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F35A9" w14:textId="40BAA420" w:rsidR="00B42222" w:rsidRPr="005C52A0" w:rsidRDefault="00B42222">
      <w:pPr>
        <w:bidi w:val="0"/>
        <w:spacing w:after="200" w:line="276" w:lineRule="auto"/>
        <w:rPr>
          <w:rFonts w:ascii="IranNastaliq" w:hAnsi="IranNastaliq" w:cs="B Badr"/>
          <w:sz w:val="28"/>
          <w:szCs w:val="28"/>
          <w:rtl/>
          <w:lang w:bidi="fa-IR"/>
        </w:rPr>
      </w:pPr>
    </w:p>
    <w:p w14:paraId="1B7F8A55" w14:textId="7F40F836" w:rsidR="000A55C9" w:rsidRPr="00DC20C3" w:rsidRDefault="000A55C9" w:rsidP="00B42222">
      <w:pPr>
        <w:pStyle w:val="Heading4"/>
        <w:rPr>
          <w:rtl/>
        </w:rPr>
      </w:pPr>
      <w:r w:rsidRPr="00DC20C3">
        <w:rPr>
          <w:rtl/>
        </w:rPr>
        <w:t>بسم الله الرحمن الرحيم</w:t>
      </w:r>
    </w:p>
    <w:p w14:paraId="7EBC96C1" w14:textId="77777777" w:rsidR="00C7452C" w:rsidRPr="00303861" w:rsidRDefault="00C7452C" w:rsidP="0010183C">
      <w:pPr>
        <w:pStyle w:val="ListParagraph"/>
        <w:numPr>
          <w:ilvl w:val="0"/>
          <w:numId w:val="5"/>
        </w:numPr>
        <w:tabs>
          <w:tab w:val="left" w:pos="1134"/>
        </w:tabs>
        <w:spacing w:before="100" w:beforeAutospacing="1" w:after="100" w:afterAutospacing="1"/>
        <w:ind w:left="141" w:hanging="283"/>
        <w:jc w:val="both"/>
        <w:rPr>
          <w:rFonts w:cs="B Badr"/>
          <w:sz w:val="22"/>
          <w:szCs w:val="22"/>
          <w:lang w:bidi="fa-IR"/>
        </w:rPr>
      </w:pPr>
      <w:r w:rsidRPr="00303861">
        <w:rPr>
          <w:rFonts w:cs="B Badr" w:hint="cs"/>
          <w:sz w:val="20"/>
          <w:szCs w:val="20"/>
          <w:rtl/>
          <w:lang w:bidi="fa-IR"/>
        </w:rPr>
        <w:t xml:space="preserve">رَوَى الشَّهِيدُ الثَّانِي قُدِّسَ سِرُّهُ فِي شَرْحِهِ عَلَى الْإِرْشَادِ مِنْ كِتَابِ الْإِمَامِ وَ الْمَأْمُومِ لِلشَّيْخِ أَبِي مُحَمَّدٍ جَعْفَرِ بْنِ أَحْمَدَ الْقُمِّيِّ بِإِسْنَادِهِ الْمُتَّصِلِ إِلَى أَبِي سَعِيدٍ الْخُدْرِيِّ </w:t>
      </w:r>
      <w:r w:rsidRPr="00303861">
        <w:rPr>
          <w:rFonts w:cs="B Badr" w:hint="cs"/>
          <w:sz w:val="28"/>
          <w:szCs w:val="28"/>
          <w:rtl/>
          <w:lang w:bidi="fa-IR"/>
        </w:rPr>
        <w:t xml:space="preserve">قَالَ قَالَ رَسُولُ اللَّهِ </w:t>
      </w:r>
      <w:r w:rsidR="00626B3C" w:rsidRPr="00303861">
        <w:rPr>
          <w:rFonts w:cs="B Badr" w:hint="cs"/>
          <w:sz w:val="28"/>
          <w:szCs w:val="28"/>
          <w:lang w:bidi="fa-IR"/>
        </w:rPr>
        <w:sym w:font="Dorood" w:char="F05D"/>
      </w:r>
      <w:r w:rsidR="00626B3C" w:rsidRPr="00303861">
        <w:rPr>
          <w:rFonts w:cs="B Badr" w:hint="cs"/>
          <w:sz w:val="28"/>
          <w:szCs w:val="28"/>
          <w:rtl/>
          <w:lang w:bidi="fa-IR"/>
        </w:rPr>
        <w:t xml:space="preserve"> </w:t>
      </w:r>
      <w:r w:rsidRPr="00303861">
        <w:rPr>
          <w:rFonts w:cs="B Badr" w:hint="cs"/>
          <w:sz w:val="28"/>
          <w:szCs w:val="28"/>
          <w:rtl/>
        </w:rPr>
        <w:t>أَتَانِي جَبْرَئِيلُ مَعَ سَبْعِينَ أَلْفَ مَلَكٍ بَعْدَ صَلَاةِ الظُّهْرِ فَقَالَ يَا مُحَمَّدُ إِنَّ رَبَّكَ يُقْرِئُكَ السَّلَامَ وَ أَهْدَى إِلَيْكَ هَدِيَّتَيْنِ لَمْ يُهْدِهِمَا إِلَى نَبِيٍّ قَبْلَكَ قُلْتُ وَ مَا تِلْكَ الْهَدِيَّتَانِ قَالَ الْوَتْرُ ثَلَاثُ رَكَعَاتٍ وَ الصَّلَاةُ الْخَمْسُ فِي جَمَاعَةٍ قُلْتُ يَا جَبْرَئِيلُ وَ مَا لِأُمَّتِي‏ فِي الْجَمَاعَةِ قَالَ يَا مُحَمَّدُ إِذَا كَانَا اثْنَيْنِ كَتَبَ اللَّهُ لِكُلِّ وَاحِدٍ بِكُلِ‏ رَكْعَةٍ مِائَةً وَ خَمْسِينَ صَلَاةً وَ إِذَا كَانُوا ثَلَاثَةً كَتَبَ لِكُلِّ وَاحِدٍ بِكُلِّ رَكْعَةٍ سِتَّ مِائَةِ صَلَاةٍ وَ إِذَا كَانُوا أَرْبَعَةً كَتَبَ اللَّهُ لِكُلِّ وَاحِدٍ بِكُلِّ رَكْعَةٍ أَلْفاً وَ مِائَتَيْ صَلَاةٍ وَ إِذَا كَانُوا خَمْسَةً كَتَبَ اللَّهُ لِكُلِّ وَاحِدٍ بِكُلِّ رَكْعَةٍ أَلْفَيْنِ وَ أَرْبَعَمِائَةٍ وَ إِذَا كَانُوا سِتَّةً كَتَبَ اللَّهُ لِكُلِّ وَاحِدٍ مِنْهُمْ بِكُلِّ رَكْعَةٍ أَرْبَعَةَ آلَافٍ وَ ثَمَانَمِائَةِ صَلَاةٍ وَ إِذَا كَانُوا سَبْعَةً كَتَبَ اللَّهُ لِكُلِّ وَاحِدٍ مِنْهُمْ بِكُلِّ رَكْعَةٍ تِسْعَةَ آلَافٍ وَ سِتَّ مِائَةِ صَلَاةٍ وَ إِذَا كَانُوا ثَمَانِيَةً كَتَبَ اللَّهُ لِكُلِّ وَاحِدٍ مِنْهُمْ بِكُلِّ رَكْعَةٍ تِسْعَةَ عَشَرَ أَلْفاً وَ مِائَتَيْ صَلَاةٍ وَ إِذَا كَانُوا تِسْعَةً كَتَبَ اللَّهُ لِكُلِّ وَاحِدٍ مِنْهُمْ بِكُلِّ رَكْعَةٍ سِتَّةً وَ ثَلَاثِينَ أَلْفاً وَ أَرْبَعَمِائَةِ صَلَاةٍ وَ إِذَا كَانُوا عَشَرَةً كَتَبَ اللَّهُ لِكُلِّ وَاحِدٍ بِكُلِّ رَكْعَةٍ سَبْعِينَ أَلْفاً وَ أَلْفَيْنِ وَ ثَمَانَمِائَةِ صَلَاةٍ فَإِنْ زَادُوا عَلَى الْعَشَرَةِ فَلَوْ صَارَتِ السَّمَاوَاتُ كُلُّهَا مِدَاداً وَ الْأَشْجَارُ أَقْلَاماً وَ الثَّقَلَانِ مَعَ الْمَلَائِكَةِ كُتَّاباً لَمْ يَقْدِرُوا أَنْ يَكْتُبُوا ثَوَابَ رَكْعَةٍ وَاحِدَةٍ يَا مُحَمَّدُ تَكْبِيرَةٌ يُدْرِكُهَا الْمُؤْمِنُ مَعَ الْإِمَامِ خَيْرٌ مِنْ سِتِّينَ أَلْفَ حَجَّةٍ وَ عُمْرَةٍ وَ خَيْرٌ مِنَ الدُّنْيَا وَ مَا فِيهَا سَبْعِينَ أَلْفَ مَرَّةٍ وَ رَكْعَةٌ يُصَلِّيهَا الْمُؤْمِنُ مَعَ الْإِمَامِ خَيْرٌ مِنْ مِائَةِ أَلْفِ دِينَارٍ يَتَصَدَّقُ بِهَا عَلَى الْمَسَاكِينِ وَ سَجْدَةٌ يَسْجُدُهُمَا الْمُؤْمِنُ مَعَ الْإِمَامِ فِي جَمَاعَةٍ خَيْرٌ مِنْ عِتْقِ مِائَةِ رَقَبَةٍ.</w:t>
      </w:r>
    </w:p>
    <w:p w14:paraId="23F06C44" w14:textId="77777777" w:rsidR="00C7452C" w:rsidRPr="00DC20C3" w:rsidRDefault="00C7452C" w:rsidP="003E12A5">
      <w:pPr>
        <w:tabs>
          <w:tab w:val="left" w:pos="1134"/>
          <w:tab w:val="left" w:pos="4013"/>
          <w:tab w:val="center" w:pos="4961"/>
        </w:tabs>
        <w:ind w:left="4013" w:hanging="4013"/>
        <w:jc w:val="both"/>
        <w:rPr>
          <w:rFonts w:ascii="IranNastaliq" w:hAnsi="IranNastaliq" w:cs="B Badr"/>
          <w:sz w:val="22"/>
          <w:szCs w:val="22"/>
          <w:rtl/>
        </w:rPr>
      </w:pPr>
      <w:r w:rsidRPr="00DC20C3">
        <w:rPr>
          <w:rFonts w:ascii="IranNastaliq" w:hAnsi="IranNastaliq" w:cs="B Badr"/>
          <w:sz w:val="22"/>
          <w:szCs w:val="22"/>
          <w:rtl/>
        </w:rPr>
        <w:t>بحار الأنوار (ط - بيروت)، ج‏85، ص: 15</w:t>
      </w:r>
    </w:p>
    <w:p w14:paraId="597633CF" w14:textId="77777777" w:rsidR="00C7452C" w:rsidRPr="00DC20C3" w:rsidRDefault="00C7452C" w:rsidP="003E12A5">
      <w:pPr>
        <w:tabs>
          <w:tab w:val="left" w:pos="1134"/>
          <w:tab w:val="left" w:pos="4013"/>
          <w:tab w:val="center" w:pos="4961"/>
        </w:tabs>
        <w:ind w:left="4013" w:hanging="4013"/>
        <w:jc w:val="both"/>
        <w:rPr>
          <w:rFonts w:ascii="IranNastaliq" w:hAnsi="IranNastaliq" w:cs="B Badr"/>
          <w:sz w:val="22"/>
          <w:szCs w:val="22"/>
          <w:rtl/>
          <w:lang w:bidi="fa-IR"/>
        </w:rPr>
      </w:pPr>
      <w:r w:rsidRPr="00DC20C3">
        <w:rPr>
          <w:rFonts w:ascii="IranNastaliq" w:hAnsi="IranNastaliq" w:cs="B Badr" w:hint="cs"/>
          <w:sz w:val="22"/>
          <w:szCs w:val="22"/>
          <w:rtl/>
        </w:rPr>
        <w:t>فضیلت جماعت، مسجد رفتن بدیل ندارد</w:t>
      </w:r>
      <w:r w:rsidR="005B3C1A" w:rsidRPr="00DC20C3">
        <w:rPr>
          <w:rFonts w:ascii="IranNastaliq" w:hAnsi="IranNastaliq" w:cs="B Badr" w:hint="cs"/>
          <w:sz w:val="22"/>
          <w:szCs w:val="22"/>
          <w:rtl/>
          <w:lang w:bidi="fa-IR"/>
        </w:rPr>
        <w:t>، آداب نماز جماعت، حضور به وقت در مسجد</w:t>
      </w:r>
      <w:r w:rsidR="00081695" w:rsidRPr="00DC20C3">
        <w:rPr>
          <w:rFonts w:ascii="IranNastaliq" w:hAnsi="IranNastaliq" w:cs="B Badr" w:hint="cs"/>
          <w:sz w:val="22"/>
          <w:szCs w:val="22"/>
          <w:rtl/>
          <w:lang w:bidi="fa-IR"/>
        </w:rPr>
        <w:t>، مسجد معیار سنجش</w:t>
      </w:r>
    </w:p>
    <w:p w14:paraId="26AE7480" w14:textId="77777777" w:rsidR="00426118" w:rsidRPr="00303861" w:rsidRDefault="00426118" w:rsidP="0010183C">
      <w:pPr>
        <w:pStyle w:val="NormalWeb"/>
        <w:numPr>
          <w:ilvl w:val="0"/>
          <w:numId w:val="5"/>
        </w:numPr>
        <w:tabs>
          <w:tab w:val="left" w:pos="1134"/>
        </w:tabs>
        <w:bidi/>
        <w:ind w:left="283" w:hanging="283"/>
        <w:jc w:val="both"/>
        <w:rPr>
          <w:rFonts w:cs="B Badr"/>
          <w:sz w:val="28"/>
          <w:szCs w:val="28"/>
          <w:rtl/>
          <w:lang w:bidi="ar-SA"/>
        </w:rPr>
      </w:pPr>
      <w:r w:rsidRPr="00303861">
        <w:rPr>
          <w:rFonts w:cs="B Badr" w:hint="cs"/>
          <w:sz w:val="28"/>
          <w:szCs w:val="28"/>
          <w:rtl/>
          <w:lang w:bidi="ar-SA"/>
        </w:rPr>
        <w:t xml:space="preserve">وَ عَنْ أَبِي سَلَمَةَ عَنْ أَبِي سَعِيدٍ الْخُدْرِيِّ رَضِيَ اللَّهُ عَنْهُ عَنِ النَّبِيِّ </w:t>
      </w:r>
      <w:r w:rsidR="005462A0" w:rsidRPr="00303861">
        <w:rPr>
          <w:rFonts w:cs="B Badr" w:hint="cs"/>
          <w:sz w:val="32"/>
          <w:szCs w:val="32"/>
        </w:rPr>
        <w:sym w:font="Dorood" w:char="F05D"/>
      </w:r>
      <w:r w:rsidR="005462A0" w:rsidRPr="00303861">
        <w:rPr>
          <w:rFonts w:cs="B Badr" w:hint="cs"/>
          <w:sz w:val="32"/>
          <w:szCs w:val="32"/>
          <w:rtl/>
        </w:rPr>
        <w:t xml:space="preserve"> </w:t>
      </w:r>
      <w:r w:rsidRPr="00303861">
        <w:rPr>
          <w:rFonts w:cs="B Badr" w:hint="cs"/>
          <w:sz w:val="28"/>
          <w:szCs w:val="28"/>
          <w:rtl/>
          <w:lang w:bidi="ar-SA"/>
        </w:rPr>
        <w:t xml:space="preserve">قَالَ‏ أَتَانِي جَبْرَائِيلُ ع مَعَ سَبْعِينَ أَلْفَ مَلَكٍ بَعْدَ صَلَاةِ الظُّهْرِ وَ قَالَ يَا مُحَمَّدُ إِنَّ اللَّهَ تَعَالَى يُقْرِئُكَ السَّلَامَ وَ أَهْدَى إِلَيْكَ هَدِيَّتَيْنِ لَمْ يُهْدِهِمَا إِلَى نَبِيٍّ قَبْلَكَ قَالَ يَا جَبْرَائِيلُ وَ مَا الْهَدِيَّتَانِ قَالَ الصَّلَوَاتُ الْخَمْسُ فِي الْجَمَاعَةِ قُلْتُ يَا جَبْرَائِيلُ وَ مَا لِأُمَّتِي فِي الْجَمَاعَةِ قَالَ يَا مُحَمَّدُ إِذَا كَانَا اثْنَيْنِ كَتَبَ اللَّهُ تَعَالَى لِكُلِّ وَاحِدٍ بِكُلِّ رَكْعَةٍ مِائَةً وَ خَمْسِينَ صَلَاةً وَ إِذَا كَانُوا ثَلَاثَةً كَتَبَ اللَّهُ تَعَالَى لِكُلِّ وَاحِدٍ بِكُلِّ رَكْعَةٍ مِائَتَيْ وَ خَمْسِينَ صَلَاةً وَ إِذَا كَانُوا أَرْبَعَةً كَتَبَ اللَّهُ تَعَالَى لِكُلِّ وَاحِدٍ بِكُلِّ رَكْعَةٍ ألف [أَلْفاً] وَ مِائَتَيْ صَلَاةٍ وَ إِذَا كَانُوا خَمْسَةً كَتَبَ اللَّهُ تَعَالَى بِكُلِّ وَاحِدٍ أَلْفاً وَ ثَلَاثَمِائَةِ صَلَاةٍ وَ إِذَا كَانُوا سِتَّةً كَتَبَ اللَّهُ تَعَالَى بِكُلِّ رَكْعَةٍ أَلْفَيْنِ وَ أَرْبَعَمِائَةِ صَلَاةٍ وَ إِذَا كَانُوا سَبْعَةً كَتَبَ اللَّهُ تَعَالَى بِكُلِّ رَكْعَةٍ أَرْبَعَةَ آلَافٍ وَ ثَمَانَمِائَةِ صَلَاةٍ وَ إِذَا كَانُوا ثَمَانِيَةً كَتَبَ اللَّهُ لِكُلِّ وَاحِدٍ بِكُلِّ رَكْعَةٍ تسعمائة ألف [تِسْعَةَ آلَافٍ‏] وَ سِتَّمِائَةِ صَلَاةٍ وَ إِذَا كَانُوا تِسْعَةً كَتَبَ اللَّهُ لِكُلِّ وَاحِدٍ بِكُلِّ رَكْعَةٍ تِسْعَةَ عَشَرَ أَلْفَ صَلَاةٍ وَ إِذَا كَانُوا عَشَرَةً كَتَبَ اللَّهُ لِكُلِّ وَاحِدٍ بِكُلِّ رَكْعَةٍ سَبْعِينَ أَلْفاً وَ أَلْفَيْنِ وَ ثَمَانَمِائَةِ صَلَاةٍ وَ إِذَا زَادَ عَلَى الْعَشَرَةِ فَلَوْ صَارَ بِحَارُ الْأَرْضِ وَ السَّمَاوَاتِ كُلُّهَا مِدَاداً وَ الْأَشْجَارُ أَقْلَاماً وَ الثَّقَلَانِ وَ الْمَلَائِكَةُ كُتَّاباً لَمْ يَقْدِرُوا أَنْ يَكْتُبُوا ثَوَابَ رَكْعَةٍ وَاحِدَةٍ يَا مُحَمَّدُ تَكْبِيرَةٌ يُدْرِكُهُ الْمُؤْمِنُ مَعَ الْإِمَامِ خَيْرٌ مِنْ‏ سَبْعِينَ‏ حِجَّةً وَ أَلْفِ عُمْرَةٍ سِوَى الْفَرِيضَةِ يَا مُحَمَّدُ رَكْعَةٌ يُصَلِّيهَا الْمُؤْمِنُ مَعَ الْإِمَامِ خَيْرٌ لَهُ مِنْ أَنْ يَتَصَدَّقَ مِائَةَ أَلْفِ دِينَارٍ عَلَى الْمَسَاكِينِ وَ سَجْدَةٌ يَسْجُدُهَا مَعَ الْإِمَامِ خَيْرٌ لَهُ مِنْ عِبَادَةِ سَنَةٍ </w:t>
      </w:r>
      <w:r w:rsidRPr="00303861">
        <w:rPr>
          <w:rFonts w:cs="B Badr" w:hint="cs"/>
          <w:sz w:val="28"/>
          <w:szCs w:val="28"/>
          <w:rtl/>
          <w:lang w:bidi="ar-SA"/>
        </w:rPr>
        <w:lastRenderedPageBreak/>
        <w:t>وَ رَكْعَةٌ يَرْكَعُهَا الْمُؤْمِنُ مَعَ الْإِمَامِ خَيْرٌ لَهُ مِنْ مِائَتَيْ رَقَبَةٍ يُعْتِقُهَا فِي سَبِيلِ اللَّهِ وَ لَيْسَ عَلَى مَنْ مَاتَ عَلَى السُّنَّةِ وَ الْجَمَاعَةِ عَذَابُ الْقَبْرِ وَ لَا شِدَّةُ يَوْمِ الْقِيَامَةِ يَا مُحَمَّدُ مَنْ أَحَبَّ الْجَمَاعَةَ أَحَبَّهُ اللَّهُ وَ الْمَلَائِكَةُ أجمعين [أَجْمَعُونَ‏]</w:t>
      </w:r>
    </w:p>
    <w:p w14:paraId="0DB82659" w14:textId="77777777" w:rsidR="00426118" w:rsidRDefault="00426118" w:rsidP="00144683">
      <w:pPr>
        <w:pStyle w:val="Heading5"/>
        <w:rPr>
          <w:rtl/>
        </w:rPr>
      </w:pPr>
      <w:r w:rsidRPr="00DC20C3">
        <w:rPr>
          <w:rFonts w:hint="cs"/>
          <w:rtl/>
        </w:rPr>
        <w:t>جامع الأخبار(للشعيري) ؛ ؛ ص76</w:t>
      </w:r>
    </w:p>
    <w:p w14:paraId="7102D4B4" w14:textId="77777777" w:rsidR="000F74AC" w:rsidRPr="00DC20C3" w:rsidRDefault="000F74AC" w:rsidP="00144683">
      <w:pPr>
        <w:pStyle w:val="Heading6"/>
        <w:rPr>
          <w:rtl/>
        </w:rPr>
      </w:pPr>
      <w:r w:rsidRPr="00DC20C3">
        <w:rPr>
          <w:rFonts w:hint="cs"/>
          <w:rtl/>
        </w:rPr>
        <w:t>فضیلت جماعت، مسجد رفتن بدیل ندارد، آداب نماز جماعت، حضور به وقت در مسجد، مسجد معیار سنجش</w:t>
      </w:r>
    </w:p>
    <w:p w14:paraId="6CA3E19F" w14:textId="77777777" w:rsidR="00582F14" w:rsidRPr="00DC20C3" w:rsidRDefault="00582F14" w:rsidP="00144683">
      <w:pPr>
        <w:pStyle w:val="Heading6"/>
        <w:rPr>
          <w:rtl/>
        </w:rPr>
      </w:pPr>
      <w:r w:rsidRPr="00DC20C3">
        <w:rPr>
          <w:rFonts w:hint="cs"/>
          <w:rtl/>
        </w:rPr>
        <w:t>این روایت  و روایت قبل عامی است و ظاهرا تقطیع شده است</w:t>
      </w:r>
    </w:p>
    <w:p w14:paraId="661380ED" w14:textId="77777777" w:rsidR="00DA1AE1" w:rsidRPr="00303861" w:rsidRDefault="00DA1AE1" w:rsidP="00144683">
      <w:pPr>
        <w:pStyle w:val="Heading6"/>
        <w:rPr>
          <w:rtl/>
        </w:rPr>
      </w:pPr>
      <w:r w:rsidRPr="00303861">
        <w:rPr>
          <w:rFonts w:hint="cs"/>
          <w:rtl/>
        </w:rPr>
        <w:t>بیان بحار در وجوب نماز جماعت</w:t>
      </w:r>
      <w:r w:rsidRPr="00303861">
        <w:t xml:space="preserve"> </w:t>
      </w:r>
      <w:r w:rsidRPr="00303861">
        <w:rPr>
          <w:rFonts w:hint="cs"/>
          <w:rtl/>
        </w:rPr>
        <w:t>(</w:t>
      </w:r>
      <w:r w:rsidRPr="00303861">
        <w:rPr>
          <w:rtl/>
        </w:rPr>
        <w:t>بحار الأنوار (ط - بيروت)، ج‏85، ص: 16</w:t>
      </w:r>
      <w:r w:rsidRPr="00303861">
        <w:rPr>
          <w:rFonts w:hint="cs"/>
          <w:rtl/>
        </w:rPr>
        <w:t xml:space="preserve">) : </w:t>
      </w:r>
      <w:r w:rsidRPr="00303861">
        <w:rPr>
          <w:rtl/>
        </w:rPr>
        <w:t>بيان: ظاهر هذا الخبر و أمثاله وجوب الجماعة في اليومية و لم ينقل عن أحد من علمائنا القول به و خالف فيه أكثر العامة فقال بعضهم فرض على الكفاية في الصلوات الخمس و قال آخرون إنها فرض على الأعيان و قال بعضهم أنها شرط في الصلاة تبطل بفواتها و لذا أول أصحابنا هذه الأخبار فحملوها تارة على الجماعة الواجبة كالجمعة و أخرى على ما إذا تركها استخفافا</w:t>
      </w:r>
      <w:r w:rsidRPr="00303861">
        <w:t>.</w:t>
      </w:r>
    </w:p>
    <w:p w14:paraId="15460128" w14:textId="77777777" w:rsidR="00DA1AE1" w:rsidRPr="00303861" w:rsidRDefault="00DA1AE1" w:rsidP="00144683">
      <w:pPr>
        <w:pStyle w:val="Heading6"/>
        <w:rPr>
          <w:rtl/>
        </w:rPr>
      </w:pPr>
      <w:r w:rsidRPr="00303861">
        <w:rPr>
          <w:rtl/>
        </w:rPr>
        <w:t>و ربما يقال العقوبة الدنيوية لا تنافي الاستحباب كالقتل على ترك الأذان و لا يخفى ضعفه إذ لا معنى للعقوبة على ما لا يلزم فعله و لا يستحق تاركه الذم و اللؤم كما فسر أكثرهم الواجب به و القول بأنه كان واجبا في صدر الإسلام فنسخ أو كان الحضور مع إمام الأصل واجبا فمع أن أكثر الأخبار لا يساعدهما لم أر قائلا بهما أيضا و بالجملة الاحتياط يقتضي عدم الترك إلا لعذر و إن كان بعض الأخبار يدل على الاستحباب و كفى بفضلها أن الشيطان لا يمنع من شي‏ء من الطاعات منعها و طرق لهم في ذلك شبهات من جهة العدالة و نحوها إذ لا يمكنهم إنكارها و نفيها رأسا لأن فضلها من ضروريات الدين أعاذنا الله و إخواننا المؤمنين من وساوس الشياطين..</w:t>
      </w:r>
    </w:p>
    <w:p w14:paraId="39A71514" w14:textId="77777777" w:rsidR="00E46D2A" w:rsidRPr="00E46D2A" w:rsidRDefault="00825419" w:rsidP="0010183C">
      <w:pPr>
        <w:pStyle w:val="NormalWeb"/>
        <w:numPr>
          <w:ilvl w:val="0"/>
          <w:numId w:val="5"/>
        </w:numPr>
        <w:tabs>
          <w:tab w:val="left" w:pos="1134"/>
        </w:tabs>
        <w:bidi/>
        <w:ind w:left="425" w:hanging="283"/>
        <w:jc w:val="both"/>
        <w:rPr>
          <w:rFonts w:cs="B Badr"/>
          <w:sz w:val="30"/>
          <w:szCs w:val="30"/>
        </w:rPr>
      </w:pPr>
      <w:r w:rsidRPr="00DC20C3">
        <w:rPr>
          <w:rFonts w:cs="B Badr" w:hint="cs"/>
          <w:sz w:val="22"/>
          <w:szCs w:val="22"/>
          <w:rtl/>
          <w:lang w:bidi="ar-SA"/>
        </w:rPr>
        <w:t xml:space="preserve">معاني الأخبار أَبِي عَنْ سَعْدٍ عَنِ الْبَرْقِيِّ عَنْ أَبِي يَحْيَى الْوَاسِطِيِّ عَنْ عَبْدِ اللَّهِ بْنِ يَحْيَى بْنِ عَبْدِ اللَّهِ الْعَلَوِيِّ رَفَعَهُ قَالَ: </w:t>
      </w:r>
      <w:r w:rsidRPr="00DC20C3">
        <w:rPr>
          <w:rFonts w:cs="B Badr" w:hint="cs"/>
          <w:sz w:val="32"/>
          <w:szCs w:val="32"/>
          <w:rtl/>
          <w:lang w:bidi="ar-SA"/>
        </w:rPr>
        <w:t xml:space="preserve">قِيلَ لِرَسُولِ اللَّهِ </w:t>
      </w:r>
      <w:r w:rsidRPr="00DC20C3">
        <w:rPr>
          <w:rFonts w:cs="B Badr" w:hint="cs"/>
          <w:sz w:val="32"/>
          <w:szCs w:val="32"/>
          <w:lang w:bidi="ar-SA"/>
        </w:rPr>
        <w:sym w:font="Dorood" w:char="F05D"/>
      </w:r>
      <w:r w:rsidRPr="00DC20C3">
        <w:rPr>
          <w:rFonts w:cs="B Badr" w:hint="cs"/>
          <w:sz w:val="32"/>
          <w:szCs w:val="32"/>
          <w:rtl/>
          <w:lang w:bidi="ar-SA"/>
        </w:rPr>
        <w:t xml:space="preserve"> مَا جَمَاعَةُ أُمَّتِكَ‏ قَالَ مَنْ كَانَ عَلَى الْحَقِّ وَ إِنْ كَانُوا عَشَرَةً.</w:t>
      </w:r>
    </w:p>
    <w:p w14:paraId="5B45FDD0" w14:textId="77777777" w:rsidR="000F74AC" w:rsidRPr="00DC20C3" w:rsidRDefault="000F74AC" w:rsidP="000F74AC">
      <w:pPr>
        <w:pStyle w:val="NormalWeb"/>
        <w:tabs>
          <w:tab w:val="left" w:pos="1134"/>
        </w:tabs>
        <w:bidi/>
        <w:ind w:left="340"/>
        <w:jc w:val="both"/>
        <w:rPr>
          <w:rFonts w:cs="B Badr"/>
          <w:sz w:val="22"/>
          <w:szCs w:val="22"/>
          <w:rtl/>
          <w:lang w:bidi="ar-SA"/>
        </w:rPr>
      </w:pPr>
      <w:r w:rsidRPr="00DC20C3">
        <w:rPr>
          <w:rFonts w:cs="B Badr" w:hint="cs"/>
          <w:sz w:val="22"/>
          <w:szCs w:val="22"/>
          <w:rtl/>
          <w:lang w:bidi="ar-SA"/>
        </w:rPr>
        <w:t>بحار الأنوار (ط - بيروت) ؛ ج‏2 ؛ ص266</w:t>
      </w:r>
    </w:p>
    <w:p w14:paraId="59E066EC" w14:textId="3DF6B14A" w:rsidR="00825419" w:rsidRPr="00DC20C3" w:rsidRDefault="000F74AC" w:rsidP="00E46D2A">
      <w:pPr>
        <w:pStyle w:val="NormalWeb"/>
        <w:tabs>
          <w:tab w:val="left" w:pos="1134"/>
        </w:tabs>
        <w:bidi/>
        <w:ind w:left="425"/>
        <w:jc w:val="both"/>
        <w:rPr>
          <w:rFonts w:cs="B Badr"/>
          <w:sz w:val="30"/>
          <w:szCs w:val="30"/>
          <w:rtl/>
        </w:rPr>
      </w:pPr>
      <w:r>
        <w:rPr>
          <w:rFonts w:cs="B Badr" w:hint="cs"/>
          <w:sz w:val="30"/>
          <w:szCs w:val="30"/>
          <w:rtl/>
        </w:rPr>
        <w:t>جماعت،‌ حداقل تعداد افراد جماعت</w:t>
      </w:r>
    </w:p>
    <w:p w14:paraId="7BF5770F" w14:textId="77777777" w:rsidR="009D4C1D" w:rsidRPr="00303861" w:rsidRDefault="009D4C1D" w:rsidP="0010183C">
      <w:pPr>
        <w:pStyle w:val="NormalWeb"/>
        <w:numPr>
          <w:ilvl w:val="0"/>
          <w:numId w:val="5"/>
        </w:numPr>
        <w:tabs>
          <w:tab w:val="left" w:pos="1134"/>
        </w:tabs>
        <w:bidi/>
        <w:ind w:left="283" w:hanging="283"/>
        <w:jc w:val="both"/>
        <w:rPr>
          <w:rFonts w:cs="B Badr"/>
          <w:sz w:val="28"/>
          <w:szCs w:val="28"/>
          <w:rtl/>
          <w:lang w:bidi="ar-SA"/>
        </w:rPr>
      </w:pPr>
      <w:r w:rsidRPr="00303861">
        <w:rPr>
          <w:rFonts w:cs="B Badr" w:hint="cs"/>
          <w:sz w:val="28"/>
          <w:szCs w:val="28"/>
          <w:rtl/>
          <w:lang w:bidi="ar-SA"/>
        </w:rPr>
        <w:t xml:space="preserve">عَنْ مُوسَى بْنِ جَعْفَرٍ عَنْ آبَائِهِ </w:t>
      </w:r>
      <w:r w:rsidR="00626B3C" w:rsidRPr="00303861">
        <w:rPr>
          <w:rFonts w:cs="B Badr" w:hint="cs"/>
          <w:sz w:val="28"/>
          <w:szCs w:val="28"/>
          <w:lang w:bidi="ar-SA"/>
        </w:rPr>
        <w:sym w:font="Dorood" w:char="F044"/>
      </w:r>
      <w:r w:rsidRPr="00303861">
        <w:rPr>
          <w:rFonts w:cs="B Badr" w:hint="cs"/>
          <w:sz w:val="28"/>
          <w:szCs w:val="28"/>
          <w:rtl/>
          <w:lang w:bidi="ar-SA"/>
        </w:rPr>
        <w:t xml:space="preserve"> قَالَ: قَالَ أَمِيرُ الْمُؤْمِنِينَ </w:t>
      </w:r>
      <w:r w:rsidR="00626B3C" w:rsidRPr="00303861">
        <w:rPr>
          <w:rFonts w:cs="B Badr" w:hint="cs"/>
          <w:sz w:val="28"/>
          <w:szCs w:val="28"/>
          <w:lang w:bidi="ar-SA"/>
        </w:rPr>
        <w:sym w:font="Dorood" w:char="F040"/>
      </w:r>
      <w:r w:rsidRPr="00303861">
        <w:rPr>
          <w:rFonts w:cs="B Badr" w:hint="cs"/>
          <w:sz w:val="28"/>
          <w:szCs w:val="28"/>
          <w:rtl/>
          <w:lang w:bidi="ar-SA"/>
        </w:rPr>
        <w:t xml:space="preserve"> فِي جَوَابِ الْيَهُودِيِّ الَّذِي سَأَلَهُ عَنْ فَضْلِ النَّبِيِّ </w:t>
      </w:r>
      <w:r w:rsidR="00626B3C" w:rsidRPr="00303861">
        <w:rPr>
          <w:rFonts w:cs="B Badr" w:hint="cs"/>
          <w:sz w:val="28"/>
          <w:szCs w:val="28"/>
          <w:lang w:bidi="ar-SA"/>
        </w:rPr>
        <w:sym w:font="Dorood" w:char="F05D"/>
      </w:r>
      <w:r w:rsidRPr="00303861">
        <w:rPr>
          <w:rFonts w:cs="B Badr" w:hint="cs"/>
          <w:sz w:val="28"/>
          <w:szCs w:val="28"/>
          <w:rtl/>
          <w:lang w:bidi="ar-SA"/>
        </w:rPr>
        <w:t xml:space="preserve"> فَقَالَ </w:t>
      </w:r>
      <w:r w:rsidR="00626B3C" w:rsidRPr="00303861">
        <w:rPr>
          <w:rFonts w:cs="B Badr" w:hint="cs"/>
          <w:sz w:val="28"/>
          <w:szCs w:val="28"/>
          <w:lang w:bidi="ar-SA"/>
        </w:rPr>
        <w:sym w:font="Dorood" w:char="F040"/>
      </w:r>
      <w:r w:rsidRPr="00303861">
        <w:rPr>
          <w:rFonts w:cs="B Badr" w:hint="cs"/>
          <w:sz w:val="28"/>
          <w:szCs w:val="28"/>
          <w:rtl/>
          <w:lang w:bidi="ar-SA"/>
        </w:rPr>
        <w:t xml:space="preserve"> قَالَ اللَّهُ تَعَالَى فِي لَيْلَةِ الْمِعْرَاجِ إِنِّي جَعَلْتُ عَلَى الْأُمَمِ أَنْ لَا أَقْبَلَ مِنْهُمْ فِعْلًا إِلَّا فِي بِقَاعِ الْأَرْضِ الَّتِي اخْتَرْتُهَا لَهُمْ وَ إِنْ بَعُدَتْ وَ قَدْ جَعَلْتُ الْأَرْضَ لَكَ وَ لِأُمَّتِكَ طَهُوراً وَ مَسْجِداً فَهَذِهِ مِنَ الْآصَارِ وَ قَدْ رَفَعْتُهَا عَنْ أُمَّتِك‏</w:t>
      </w:r>
    </w:p>
    <w:p w14:paraId="12E58239" w14:textId="77777777" w:rsidR="009D4C1D" w:rsidRPr="00DC20C3" w:rsidRDefault="009D4C1D" w:rsidP="003E12A5">
      <w:pPr>
        <w:tabs>
          <w:tab w:val="left" w:pos="1134"/>
          <w:tab w:val="left" w:pos="4013"/>
          <w:tab w:val="center" w:pos="4961"/>
        </w:tabs>
        <w:ind w:left="4013" w:hanging="4013"/>
        <w:jc w:val="both"/>
        <w:rPr>
          <w:rFonts w:ascii="IranNastaliq" w:hAnsi="IranNastaliq" w:cs="B Badr"/>
          <w:sz w:val="22"/>
          <w:szCs w:val="22"/>
          <w:rtl/>
        </w:rPr>
      </w:pPr>
      <w:r w:rsidRPr="00DC20C3">
        <w:rPr>
          <w:rFonts w:ascii="IranNastaliq" w:hAnsi="IranNastaliq" w:cs="B Badr" w:hint="cs"/>
          <w:sz w:val="22"/>
          <w:szCs w:val="22"/>
          <w:rtl/>
        </w:rPr>
        <w:t>بحار الأنوار (ط - بيروت) ؛ ج‏80 ؛ ص278</w:t>
      </w:r>
    </w:p>
    <w:p w14:paraId="09C17D48" w14:textId="77777777" w:rsidR="003066E2" w:rsidRPr="00DC20C3" w:rsidRDefault="009D4C1D" w:rsidP="003E12A5">
      <w:pPr>
        <w:tabs>
          <w:tab w:val="left" w:pos="1134"/>
          <w:tab w:val="left" w:pos="4013"/>
          <w:tab w:val="center" w:pos="4961"/>
        </w:tabs>
        <w:ind w:left="4013" w:hanging="4013"/>
        <w:jc w:val="both"/>
        <w:rPr>
          <w:rFonts w:ascii="IranNastaliq" w:hAnsi="IranNastaliq" w:cs="B Badr"/>
          <w:sz w:val="22"/>
          <w:szCs w:val="22"/>
          <w:rtl/>
          <w:lang w:bidi="fa-IR"/>
        </w:rPr>
      </w:pPr>
      <w:r w:rsidRPr="00DC20C3">
        <w:rPr>
          <w:rFonts w:ascii="IranNastaliq" w:hAnsi="IranNastaliq" w:cs="B Badr" w:hint="cs"/>
          <w:sz w:val="22"/>
          <w:szCs w:val="22"/>
          <w:rtl/>
          <w:lang w:bidi="fa-IR"/>
        </w:rPr>
        <w:t xml:space="preserve">هر گونه عبادتی در امت های قبلی جایز نبوده است، شرط پذیرش اعمال و عبادت فقط در مسجد بوده است حتی ذکر. </w:t>
      </w:r>
      <w:r w:rsidR="00452BAD">
        <w:rPr>
          <w:rFonts w:ascii="IranNastaliq" w:hAnsi="IranNastaliq" w:cs="B Badr" w:hint="cs"/>
          <w:sz w:val="22"/>
          <w:szCs w:val="22"/>
          <w:rtl/>
          <w:lang w:bidi="fa-IR"/>
        </w:rPr>
        <w:t xml:space="preserve">عدم جواز مسجد سازی در ادیان گذشته، </w:t>
      </w:r>
    </w:p>
    <w:p w14:paraId="5EEFEBF3" w14:textId="77777777" w:rsidR="0076264B" w:rsidRPr="00303861" w:rsidRDefault="003066E2" w:rsidP="0010183C">
      <w:pPr>
        <w:pStyle w:val="NormalWeb"/>
        <w:numPr>
          <w:ilvl w:val="0"/>
          <w:numId w:val="5"/>
        </w:numPr>
        <w:tabs>
          <w:tab w:val="left" w:pos="1134"/>
        </w:tabs>
        <w:bidi/>
        <w:ind w:left="283" w:hanging="283"/>
        <w:jc w:val="both"/>
        <w:rPr>
          <w:rFonts w:cs="B Badr"/>
          <w:sz w:val="28"/>
          <w:szCs w:val="28"/>
          <w:rtl/>
          <w:lang w:bidi="ar-SA"/>
        </w:rPr>
      </w:pPr>
      <w:r w:rsidRPr="00303861">
        <w:rPr>
          <w:rFonts w:cs="B Badr"/>
          <w:sz w:val="28"/>
          <w:szCs w:val="28"/>
          <w:rtl/>
          <w:lang w:bidi="ar-SA"/>
        </w:rPr>
        <w:t xml:space="preserve">حَدَّثَنَا بَدَلُ بْنُ الْمُحَبَّرِ قَالَ حَدَّثَنَا شُعْبَةُ قَالَ أَخْبَرَنِي الْحَكَمُ عَنْ ابْنِ أَبِي لَيْلَى عَنْ الْبَرَاءِ قَالَ كَانَ رُكُوعُ النَّبِيِّ </w:t>
      </w:r>
      <w:r w:rsidR="00626B3C" w:rsidRPr="00303861">
        <w:rPr>
          <w:rFonts w:cs="B Badr"/>
          <w:sz w:val="28"/>
          <w:szCs w:val="28"/>
          <w:lang w:bidi="ar-SA"/>
        </w:rPr>
        <w:sym w:font="Dorood" w:char="F05D"/>
      </w:r>
      <w:r w:rsidR="00626B3C" w:rsidRPr="00303861">
        <w:rPr>
          <w:rFonts w:cs="B Badr" w:hint="cs"/>
          <w:sz w:val="28"/>
          <w:szCs w:val="28"/>
          <w:rtl/>
          <w:lang w:bidi="ar-SA"/>
        </w:rPr>
        <w:t xml:space="preserve"> </w:t>
      </w:r>
      <w:r w:rsidRPr="00303861">
        <w:rPr>
          <w:rFonts w:cs="B Badr"/>
          <w:sz w:val="28"/>
          <w:szCs w:val="28"/>
          <w:rtl/>
          <w:lang w:bidi="ar-SA"/>
        </w:rPr>
        <w:t>وَسُجُودُهُ وَبَيْنَ السَّجْدَتَيْنِ وَإِذَا رَفَعَ رَأْس</w:t>
      </w:r>
      <w:r w:rsidRPr="00303861">
        <w:rPr>
          <w:rFonts w:cs="B Badr" w:hint="eastAsia"/>
          <w:sz w:val="28"/>
          <w:szCs w:val="28"/>
          <w:rtl/>
          <w:lang w:bidi="ar-SA"/>
        </w:rPr>
        <w:t>َهُ</w:t>
      </w:r>
      <w:r w:rsidRPr="00303861">
        <w:rPr>
          <w:rFonts w:cs="B Badr"/>
          <w:sz w:val="28"/>
          <w:szCs w:val="28"/>
          <w:rtl/>
          <w:lang w:bidi="ar-SA"/>
        </w:rPr>
        <w:t xml:space="preserve"> مِنْ الرُّكُوعِ مَا خَلَا الْقِيَامَ وَالْقُعُودَ قَرِيبًا مِنْ السَّوَاءِ. </w:t>
      </w:r>
    </w:p>
    <w:p w14:paraId="353BBD58" w14:textId="77777777" w:rsidR="00062780" w:rsidRPr="00062780" w:rsidRDefault="00062780" w:rsidP="003E12A5">
      <w:pPr>
        <w:tabs>
          <w:tab w:val="left" w:pos="1134"/>
        </w:tabs>
        <w:ind w:left="360"/>
        <w:jc w:val="both"/>
        <w:rPr>
          <w:rFonts w:cs="B Badr"/>
          <w:sz w:val="20"/>
          <w:szCs w:val="20"/>
          <w:rtl/>
        </w:rPr>
      </w:pPr>
      <w:r w:rsidRPr="00062780">
        <w:rPr>
          <w:rFonts w:cs="B Badr"/>
          <w:sz w:val="20"/>
          <w:szCs w:val="20"/>
          <w:rtl/>
        </w:rPr>
        <w:t>صح</w:t>
      </w:r>
      <w:r w:rsidRPr="00062780">
        <w:rPr>
          <w:rFonts w:cs="B Badr" w:hint="cs"/>
          <w:sz w:val="20"/>
          <w:szCs w:val="20"/>
          <w:rtl/>
        </w:rPr>
        <w:t>ی</w:t>
      </w:r>
      <w:r w:rsidRPr="00062780">
        <w:rPr>
          <w:rFonts w:cs="B Badr" w:hint="eastAsia"/>
          <w:sz w:val="20"/>
          <w:szCs w:val="20"/>
          <w:rtl/>
        </w:rPr>
        <w:t>ح</w:t>
      </w:r>
      <w:r w:rsidRPr="00062780">
        <w:rPr>
          <w:rFonts w:cs="B Badr"/>
          <w:sz w:val="20"/>
          <w:szCs w:val="20"/>
          <w:rtl/>
        </w:rPr>
        <w:t xml:space="preserve"> بخار</w:t>
      </w:r>
      <w:r w:rsidRPr="00062780">
        <w:rPr>
          <w:rFonts w:cs="B Badr" w:hint="cs"/>
          <w:sz w:val="20"/>
          <w:szCs w:val="20"/>
          <w:rtl/>
        </w:rPr>
        <w:t>ی</w:t>
      </w:r>
      <w:r w:rsidRPr="00062780">
        <w:rPr>
          <w:rFonts w:cs="B Badr"/>
          <w:sz w:val="20"/>
          <w:szCs w:val="20"/>
          <w:rtl/>
        </w:rPr>
        <w:t xml:space="preserve"> ج3 ص266 ح 750</w:t>
      </w:r>
    </w:p>
    <w:p w14:paraId="4FDB9A4E" w14:textId="77777777" w:rsidR="0076264B" w:rsidRPr="00DC20C3" w:rsidRDefault="0076264B" w:rsidP="003E12A5">
      <w:pPr>
        <w:tabs>
          <w:tab w:val="left" w:pos="1134"/>
          <w:tab w:val="left" w:pos="4013"/>
          <w:tab w:val="center" w:pos="4961"/>
        </w:tabs>
        <w:jc w:val="both"/>
        <w:rPr>
          <w:rFonts w:ascii="IranNastaliq" w:hAnsi="IranNastaliq" w:cs="B Badr"/>
          <w:sz w:val="28"/>
          <w:szCs w:val="28"/>
          <w:rtl/>
          <w:lang w:bidi="fa-IR"/>
        </w:rPr>
      </w:pPr>
      <w:r w:rsidRPr="00DC20C3">
        <w:rPr>
          <w:rFonts w:ascii="IranNastaliq" w:hAnsi="IranNastaliq" w:cs="B Badr" w:hint="cs"/>
          <w:sz w:val="28"/>
          <w:szCs w:val="28"/>
          <w:rtl/>
          <w:lang w:bidi="fa-IR"/>
        </w:rPr>
        <w:t>آداب امامت، مکث بین افعال نماز، موزون بودن افعال نماز</w:t>
      </w:r>
    </w:p>
    <w:p w14:paraId="36BB8B29" w14:textId="77777777" w:rsidR="0076264B" w:rsidRPr="00452BAD" w:rsidRDefault="0076264B" w:rsidP="0010183C">
      <w:pPr>
        <w:pStyle w:val="NormalWeb"/>
        <w:numPr>
          <w:ilvl w:val="0"/>
          <w:numId w:val="5"/>
        </w:numPr>
        <w:tabs>
          <w:tab w:val="left" w:pos="1134"/>
        </w:tabs>
        <w:bidi/>
        <w:ind w:left="283" w:hanging="283"/>
        <w:jc w:val="both"/>
        <w:rPr>
          <w:rFonts w:cs="B Badr"/>
          <w:sz w:val="28"/>
          <w:szCs w:val="28"/>
          <w:rtl/>
          <w:lang w:bidi="ar-SA"/>
        </w:rPr>
      </w:pPr>
      <w:r w:rsidRPr="00452BAD">
        <w:rPr>
          <w:rFonts w:cs="B Badr" w:hint="cs"/>
          <w:sz w:val="28"/>
          <w:szCs w:val="28"/>
          <w:rtl/>
          <w:lang w:bidi="ar-SA"/>
        </w:rPr>
        <w:lastRenderedPageBreak/>
        <w:t>و</w:t>
      </w:r>
      <w:r w:rsidRPr="00452BAD">
        <w:rPr>
          <w:rFonts w:cs="B Badr"/>
          <w:sz w:val="28"/>
          <w:szCs w:val="28"/>
          <w:rtl/>
          <w:lang w:bidi="ar-SA"/>
        </w:rPr>
        <w:t xml:space="preserve"> </w:t>
      </w:r>
      <w:r w:rsidRPr="00452BAD">
        <w:rPr>
          <w:rFonts w:cs="B Badr" w:hint="cs"/>
          <w:sz w:val="28"/>
          <w:szCs w:val="28"/>
          <w:rtl/>
          <w:lang w:bidi="ar-SA"/>
        </w:rPr>
        <w:t>حَدَّثَنَا</w:t>
      </w:r>
      <w:r w:rsidRPr="00452BAD">
        <w:rPr>
          <w:rFonts w:cs="B Badr"/>
          <w:sz w:val="28"/>
          <w:szCs w:val="28"/>
          <w:rtl/>
          <w:lang w:bidi="ar-SA"/>
        </w:rPr>
        <w:t xml:space="preserve"> </w:t>
      </w:r>
      <w:r w:rsidRPr="00452BAD">
        <w:rPr>
          <w:rFonts w:cs="B Badr" w:hint="cs"/>
          <w:sz w:val="28"/>
          <w:szCs w:val="28"/>
          <w:rtl/>
          <w:lang w:bidi="ar-SA"/>
        </w:rPr>
        <w:t>حَامِدُ</w:t>
      </w:r>
      <w:r w:rsidRPr="00452BAD">
        <w:rPr>
          <w:rFonts w:cs="B Badr"/>
          <w:sz w:val="28"/>
          <w:szCs w:val="28"/>
          <w:rtl/>
          <w:lang w:bidi="ar-SA"/>
        </w:rPr>
        <w:t xml:space="preserve"> </w:t>
      </w:r>
      <w:r w:rsidRPr="00452BAD">
        <w:rPr>
          <w:rFonts w:cs="B Badr" w:hint="cs"/>
          <w:sz w:val="28"/>
          <w:szCs w:val="28"/>
          <w:rtl/>
          <w:lang w:bidi="ar-SA"/>
        </w:rPr>
        <w:t>بْنُ</w:t>
      </w:r>
      <w:r w:rsidRPr="00452BAD">
        <w:rPr>
          <w:rFonts w:cs="B Badr"/>
          <w:sz w:val="28"/>
          <w:szCs w:val="28"/>
          <w:rtl/>
          <w:lang w:bidi="ar-SA"/>
        </w:rPr>
        <w:t xml:space="preserve"> </w:t>
      </w:r>
      <w:r w:rsidRPr="00452BAD">
        <w:rPr>
          <w:rFonts w:cs="B Badr" w:hint="cs"/>
          <w:sz w:val="28"/>
          <w:szCs w:val="28"/>
          <w:rtl/>
          <w:lang w:bidi="ar-SA"/>
        </w:rPr>
        <w:t>عُمَرَ</w:t>
      </w:r>
      <w:r w:rsidRPr="00452BAD">
        <w:rPr>
          <w:rFonts w:cs="B Badr"/>
          <w:sz w:val="28"/>
          <w:szCs w:val="28"/>
          <w:rtl/>
          <w:lang w:bidi="ar-SA"/>
        </w:rPr>
        <w:t xml:space="preserve"> </w:t>
      </w:r>
      <w:r w:rsidRPr="00452BAD">
        <w:rPr>
          <w:rFonts w:cs="B Badr" w:hint="cs"/>
          <w:sz w:val="28"/>
          <w:szCs w:val="28"/>
          <w:rtl/>
          <w:lang w:bidi="ar-SA"/>
        </w:rPr>
        <w:t>الْبَكْرَاوِيُّ</w:t>
      </w:r>
      <w:r w:rsidRPr="00452BAD">
        <w:rPr>
          <w:rFonts w:cs="B Badr"/>
          <w:sz w:val="28"/>
          <w:szCs w:val="28"/>
          <w:rtl/>
          <w:lang w:bidi="ar-SA"/>
        </w:rPr>
        <w:t xml:space="preserve"> </w:t>
      </w:r>
      <w:r w:rsidRPr="00452BAD">
        <w:rPr>
          <w:rFonts w:cs="B Badr" w:hint="cs"/>
          <w:sz w:val="28"/>
          <w:szCs w:val="28"/>
          <w:rtl/>
          <w:lang w:bidi="ar-SA"/>
        </w:rPr>
        <w:t>وَأَبُو</w:t>
      </w:r>
      <w:r w:rsidRPr="00452BAD">
        <w:rPr>
          <w:rFonts w:cs="B Badr"/>
          <w:sz w:val="28"/>
          <w:szCs w:val="28"/>
          <w:rtl/>
          <w:lang w:bidi="ar-SA"/>
        </w:rPr>
        <w:t xml:space="preserve"> </w:t>
      </w:r>
      <w:r w:rsidRPr="00452BAD">
        <w:rPr>
          <w:rFonts w:cs="B Badr" w:hint="cs"/>
          <w:sz w:val="28"/>
          <w:szCs w:val="28"/>
          <w:rtl/>
          <w:lang w:bidi="ar-SA"/>
        </w:rPr>
        <w:t>كَامِلٍ</w:t>
      </w:r>
      <w:r w:rsidRPr="00452BAD">
        <w:rPr>
          <w:rFonts w:cs="B Badr"/>
          <w:sz w:val="28"/>
          <w:szCs w:val="28"/>
          <w:rtl/>
          <w:lang w:bidi="ar-SA"/>
        </w:rPr>
        <w:t xml:space="preserve"> </w:t>
      </w:r>
      <w:r w:rsidRPr="00452BAD">
        <w:rPr>
          <w:rFonts w:cs="B Badr" w:hint="cs"/>
          <w:sz w:val="28"/>
          <w:szCs w:val="28"/>
          <w:rtl/>
          <w:lang w:bidi="ar-SA"/>
        </w:rPr>
        <w:t>فُضَيْلُ</w:t>
      </w:r>
      <w:r w:rsidRPr="00452BAD">
        <w:rPr>
          <w:rFonts w:cs="B Badr"/>
          <w:sz w:val="28"/>
          <w:szCs w:val="28"/>
          <w:rtl/>
          <w:lang w:bidi="ar-SA"/>
        </w:rPr>
        <w:t xml:space="preserve"> </w:t>
      </w:r>
      <w:r w:rsidRPr="00452BAD">
        <w:rPr>
          <w:rFonts w:cs="B Badr" w:hint="cs"/>
          <w:sz w:val="28"/>
          <w:szCs w:val="28"/>
          <w:rtl/>
          <w:lang w:bidi="ar-SA"/>
        </w:rPr>
        <w:t>بْنُ</w:t>
      </w:r>
      <w:r w:rsidRPr="00452BAD">
        <w:rPr>
          <w:rFonts w:cs="B Badr"/>
          <w:sz w:val="28"/>
          <w:szCs w:val="28"/>
          <w:rtl/>
          <w:lang w:bidi="ar-SA"/>
        </w:rPr>
        <w:t xml:space="preserve"> </w:t>
      </w:r>
      <w:r w:rsidRPr="00452BAD">
        <w:rPr>
          <w:rFonts w:cs="B Badr" w:hint="cs"/>
          <w:sz w:val="28"/>
          <w:szCs w:val="28"/>
          <w:rtl/>
          <w:lang w:bidi="ar-SA"/>
        </w:rPr>
        <w:t>حُسَيْنٍ</w:t>
      </w:r>
      <w:r w:rsidRPr="00452BAD">
        <w:rPr>
          <w:rFonts w:cs="B Badr"/>
          <w:sz w:val="28"/>
          <w:szCs w:val="28"/>
          <w:rtl/>
          <w:lang w:bidi="ar-SA"/>
        </w:rPr>
        <w:t xml:space="preserve"> </w:t>
      </w:r>
      <w:r w:rsidRPr="00452BAD">
        <w:rPr>
          <w:rFonts w:cs="B Badr" w:hint="cs"/>
          <w:sz w:val="28"/>
          <w:szCs w:val="28"/>
          <w:rtl/>
          <w:lang w:bidi="ar-SA"/>
        </w:rPr>
        <w:t>الْجَحْدَرِيُّ</w:t>
      </w:r>
      <w:r w:rsidRPr="00452BAD">
        <w:rPr>
          <w:rFonts w:cs="B Badr"/>
          <w:sz w:val="28"/>
          <w:szCs w:val="28"/>
          <w:rtl/>
          <w:lang w:bidi="ar-SA"/>
        </w:rPr>
        <w:t xml:space="preserve"> </w:t>
      </w:r>
      <w:r w:rsidRPr="00452BAD">
        <w:rPr>
          <w:rFonts w:cs="B Badr" w:hint="cs"/>
          <w:sz w:val="28"/>
          <w:szCs w:val="28"/>
          <w:rtl/>
          <w:lang w:bidi="ar-SA"/>
        </w:rPr>
        <w:t>كِلَاهُمَا</w:t>
      </w:r>
      <w:r w:rsidRPr="00452BAD">
        <w:rPr>
          <w:rFonts w:cs="B Badr"/>
          <w:sz w:val="28"/>
          <w:szCs w:val="28"/>
          <w:rtl/>
          <w:lang w:bidi="ar-SA"/>
        </w:rPr>
        <w:t xml:space="preserve"> </w:t>
      </w:r>
      <w:r w:rsidRPr="00452BAD">
        <w:rPr>
          <w:rFonts w:cs="B Badr" w:hint="cs"/>
          <w:sz w:val="28"/>
          <w:szCs w:val="28"/>
          <w:rtl/>
          <w:lang w:bidi="ar-SA"/>
        </w:rPr>
        <w:t>عَنْ</w:t>
      </w:r>
      <w:r w:rsidRPr="00452BAD">
        <w:rPr>
          <w:rFonts w:cs="B Badr"/>
          <w:sz w:val="28"/>
          <w:szCs w:val="28"/>
          <w:rtl/>
          <w:lang w:bidi="ar-SA"/>
        </w:rPr>
        <w:t xml:space="preserve"> </w:t>
      </w:r>
      <w:r w:rsidRPr="00452BAD">
        <w:rPr>
          <w:rFonts w:cs="B Badr" w:hint="cs"/>
          <w:sz w:val="28"/>
          <w:szCs w:val="28"/>
          <w:rtl/>
          <w:lang w:bidi="ar-SA"/>
        </w:rPr>
        <w:t>أَبِي</w:t>
      </w:r>
      <w:r w:rsidRPr="00452BAD">
        <w:rPr>
          <w:rFonts w:cs="B Badr"/>
          <w:sz w:val="28"/>
          <w:szCs w:val="28"/>
          <w:rtl/>
          <w:lang w:bidi="ar-SA"/>
        </w:rPr>
        <w:t xml:space="preserve"> </w:t>
      </w:r>
      <w:r w:rsidRPr="00452BAD">
        <w:rPr>
          <w:rFonts w:cs="B Badr" w:hint="cs"/>
          <w:sz w:val="28"/>
          <w:szCs w:val="28"/>
          <w:rtl/>
          <w:lang w:bidi="ar-SA"/>
        </w:rPr>
        <w:t>عَوَانَةَ</w:t>
      </w:r>
      <w:r w:rsidRPr="00452BAD">
        <w:rPr>
          <w:rFonts w:cs="B Badr"/>
          <w:sz w:val="28"/>
          <w:szCs w:val="28"/>
          <w:rtl/>
          <w:lang w:bidi="ar-SA"/>
        </w:rPr>
        <w:t xml:space="preserve"> </w:t>
      </w:r>
      <w:r w:rsidRPr="00452BAD">
        <w:rPr>
          <w:rFonts w:cs="B Badr" w:hint="cs"/>
          <w:sz w:val="28"/>
          <w:szCs w:val="28"/>
          <w:rtl/>
          <w:lang w:bidi="ar-SA"/>
        </w:rPr>
        <w:t>قَالَ</w:t>
      </w:r>
      <w:r w:rsidRPr="00452BAD">
        <w:rPr>
          <w:rFonts w:cs="B Badr"/>
          <w:sz w:val="28"/>
          <w:szCs w:val="28"/>
          <w:rtl/>
          <w:lang w:bidi="ar-SA"/>
        </w:rPr>
        <w:t xml:space="preserve"> </w:t>
      </w:r>
      <w:r w:rsidRPr="00452BAD">
        <w:rPr>
          <w:rFonts w:cs="B Badr" w:hint="cs"/>
          <w:sz w:val="28"/>
          <w:szCs w:val="28"/>
          <w:rtl/>
          <w:lang w:bidi="ar-SA"/>
        </w:rPr>
        <w:t>حَامِدٌ</w:t>
      </w:r>
      <w:r w:rsidRPr="00452BAD">
        <w:rPr>
          <w:rFonts w:cs="B Badr"/>
          <w:sz w:val="28"/>
          <w:szCs w:val="28"/>
          <w:rtl/>
          <w:lang w:bidi="ar-SA"/>
        </w:rPr>
        <w:t xml:space="preserve"> </w:t>
      </w:r>
      <w:r w:rsidRPr="00452BAD">
        <w:rPr>
          <w:rFonts w:cs="B Badr" w:hint="cs"/>
          <w:sz w:val="28"/>
          <w:szCs w:val="28"/>
          <w:rtl/>
          <w:lang w:bidi="ar-SA"/>
        </w:rPr>
        <w:t>حَدَّثَنَا</w:t>
      </w:r>
      <w:r w:rsidRPr="00452BAD">
        <w:rPr>
          <w:rFonts w:cs="B Badr"/>
          <w:sz w:val="28"/>
          <w:szCs w:val="28"/>
          <w:rtl/>
          <w:lang w:bidi="ar-SA"/>
        </w:rPr>
        <w:t xml:space="preserve"> </w:t>
      </w:r>
      <w:r w:rsidRPr="00452BAD">
        <w:rPr>
          <w:rFonts w:cs="B Badr" w:hint="cs"/>
          <w:sz w:val="28"/>
          <w:szCs w:val="28"/>
          <w:rtl/>
          <w:lang w:bidi="ar-SA"/>
        </w:rPr>
        <w:t>أَبُو</w:t>
      </w:r>
      <w:r w:rsidRPr="00452BAD">
        <w:rPr>
          <w:rFonts w:cs="B Badr"/>
          <w:sz w:val="28"/>
          <w:szCs w:val="28"/>
          <w:rtl/>
          <w:lang w:bidi="ar-SA"/>
        </w:rPr>
        <w:t xml:space="preserve"> </w:t>
      </w:r>
      <w:r w:rsidRPr="00452BAD">
        <w:rPr>
          <w:rFonts w:cs="B Badr" w:hint="cs"/>
          <w:sz w:val="28"/>
          <w:szCs w:val="28"/>
          <w:rtl/>
          <w:lang w:bidi="ar-SA"/>
        </w:rPr>
        <w:t>عَوَانَةَ</w:t>
      </w:r>
      <w:r w:rsidRPr="00452BAD">
        <w:rPr>
          <w:rFonts w:cs="B Badr"/>
          <w:sz w:val="28"/>
          <w:szCs w:val="28"/>
          <w:rtl/>
          <w:lang w:bidi="ar-SA"/>
        </w:rPr>
        <w:t xml:space="preserve"> </w:t>
      </w:r>
      <w:r w:rsidRPr="00452BAD">
        <w:rPr>
          <w:rFonts w:cs="B Badr" w:hint="cs"/>
          <w:sz w:val="28"/>
          <w:szCs w:val="28"/>
          <w:rtl/>
          <w:lang w:bidi="ar-SA"/>
        </w:rPr>
        <w:t>عَنْ</w:t>
      </w:r>
      <w:r w:rsidRPr="00452BAD">
        <w:rPr>
          <w:rFonts w:cs="B Badr"/>
          <w:sz w:val="28"/>
          <w:szCs w:val="28"/>
          <w:rtl/>
          <w:lang w:bidi="ar-SA"/>
        </w:rPr>
        <w:t xml:space="preserve"> </w:t>
      </w:r>
      <w:r w:rsidRPr="00452BAD">
        <w:rPr>
          <w:rFonts w:cs="B Badr" w:hint="cs"/>
          <w:sz w:val="28"/>
          <w:szCs w:val="28"/>
          <w:rtl/>
          <w:lang w:bidi="ar-SA"/>
        </w:rPr>
        <w:t>هِلَالِ</w:t>
      </w:r>
      <w:r w:rsidRPr="00452BAD">
        <w:rPr>
          <w:rFonts w:cs="B Badr"/>
          <w:sz w:val="28"/>
          <w:szCs w:val="28"/>
          <w:rtl/>
          <w:lang w:bidi="ar-SA"/>
        </w:rPr>
        <w:t xml:space="preserve"> </w:t>
      </w:r>
      <w:r w:rsidRPr="00452BAD">
        <w:rPr>
          <w:rFonts w:cs="B Badr" w:hint="cs"/>
          <w:sz w:val="28"/>
          <w:szCs w:val="28"/>
          <w:rtl/>
          <w:lang w:bidi="ar-SA"/>
        </w:rPr>
        <w:t>بْنِ</w:t>
      </w:r>
      <w:r w:rsidRPr="00452BAD">
        <w:rPr>
          <w:rFonts w:cs="B Badr"/>
          <w:sz w:val="28"/>
          <w:szCs w:val="28"/>
          <w:rtl/>
          <w:lang w:bidi="ar-SA"/>
        </w:rPr>
        <w:t xml:space="preserve"> </w:t>
      </w:r>
      <w:r w:rsidRPr="00452BAD">
        <w:rPr>
          <w:rFonts w:cs="B Badr" w:hint="cs"/>
          <w:sz w:val="28"/>
          <w:szCs w:val="28"/>
          <w:rtl/>
          <w:lang w:bidi="ar-SA"/>
        </w:rPr>
        <w:t>أَبِي</w:t>
      </w:r>
      <w:r w:rsidRPr="00452BAD">
        <w:rPr>
          <w:rFonts w:cs="B Badr"/>
          <w:sz w:val="28"/>
          <w:szCs w:val="28"/>
          <w:rtl/>
          <w:lang w:bidi="ar-SA"/>
        </w:rPr>
        <w:t xml:space="preserve"> </w:t>
      </w:r>
      <w:r w:rsidRPr="00452BAD">
        <w:rPr>
          <w:rFonts w:cs="B Badr" w:hint="cs"/>
          <w:sz w:val="28"/>
          <w:szCs w:val="28"/>
          <w:rtl/>
          <w:lang w:bidi="ar-SA"/>
        </w:rPr>
        <w:t>حُمَيْدٍ</w:t>
      </w:r>
      <w:r w:rsidRPr="00452BAD">
        <w:rPr>
          <w:rFonts w:cs="B Badr"/>
          <w:sz w:val="28"/>
          <w:szCs w:val="28"/>
          <w:rtl/>
          <w:lang w:bidi="ar-SA"/>
        </w:rPr>
        <w:t xml:space="preserve"> </w:t>
      </w:r>
      <w:r w:rsidRPr="00452BAD">
        <w:rPr>
          <w:rFonts w:cs="B Badr" w:hint="cs"/>
          <w:sz w:val="28"/>
          <w:szCs w:val="28"/>
          <w:rtl/>
          <w:lang w:bidi="ar-SA"/>
        </w:rPr>
        <w:t>عَنْ</w:t>
      </w:r>
      <w:r w:rsidRPr="00452BAD">
        <w:rPr>
          <w:rFonts w:cs="B Badr"/>
          <w:sz w:val="28"/>
          <w:szCs w:val="28"/>
          <w:rtl/>
          <w:lang w:bidi="ar-SA"/>
        </w:rPr>
        <w:t xml:space="preserve"> </w:t>
      </w:r>
      <w:r w:rsidRPr="00452BAD">
        <w:rPr>
          <w:rFonts w:cs="B Badr" w:hint="cs"/>
          <w:sz w:val="28"/>
          <w:szCs w:val="28"/>
          <w:rtl/>
          <w:lang w:bidi="ar-SA"/>
        </w:rPr>
        <w:t>عَبْدِ</w:t>
      </w:r>
      <w:r w:rsidRPr="00452BAD">
        <w:rPr>
          <w:rFonts w:cs="B Badr"/>
          <w:sz w:val="28"/>
          <w:szCs w:val="28"/>
          <w:rtl/>
          <w:lang w:bidi="ar-SA"/>
        </w:rPr>
        <w:t xml:space="preserve"> </w:t>
      </w:r>
      <w:r w:rsidRPr="00452BAD">
        <w:rPr>
          <w:rFonts w:cs="B Badr" w:hint="cs"/>
          <w:sz w:val="28"/>
          <w:szCs w:val="28"/>
          <w:rtl/>
          <w:lang w:bidi="ar-SA"/>
        </w:rPr>
        <w:t>الرَّحْمَنِ</w:t>
      </w:r>
      <w:r w:rsidRPr="00452BAD">
        <w:rPr>
          <w:rFonts w:cs="B Badr"/>
          <w:sz w:val="28"/>
          <w:szCs w:val="28"/>
          <w:rtl/>
          <w:lang w:bidi="ar-SA"/>
        </w:rPr>
        <w:t xml:space="preserve"> </w:t>
      </w:r>
      <w:r w:rsidRPr="00452BAD">
        <w:rPr>
          <w:rFonts w:cs="B Badr" w:hint="cs"/>
          <w:sz w:val="28"/>
          <w:szCs w:val="28"/>
          <w:rtl/>
          <w:lang w:bidi="ar-SA"/>
        </w:rPr>
        <w:t>بْنِ</w:t>
      </w:r>
      <w:r w:rsidRPr="00452BAD">
        <w:rPr>
          <w:rFonts w:cs="B Badr"/>
          <w:sz w:val="28"/>
          <w:szCs w:val="28"/>
          <w:rtl/>
          <w:lang w:bidi="ar-SA"/>
        </w:rPr>
        <w:t xml:space="preserve"> </w:t>
      </w:r>
      <w:r w:rsidRPr="00452BAD">
        <w:rPr>
          <w:rFonts w:cs="B Badr" w:hint="cs"/>
          <w:sz w:val="28"/>
          <w:szCs w:val="28"/>
          <w:rtl/>
          <w:lang w:bidi="ar-SA"/>
        </w:rPr>
        <w:t>أَبِي</w:t>
      </w:r>
      <w:r w:rsidRPr="00452BAD">
        <w:rPr>
          <w:rFonts w:cs="B Badr"/>
          <w:sz w:val="28"/>
          <w:szCs w:val="28"/>
          <w:rtl/>
          <w:lang w:bidi="ar-SA"/>
        </w:rPr>
        <w:t xml:space="preserve"> </w:t>
      </w:r>
      <w:r w:rsidRPr="00452BAD">
        <w:rPr>
          <w:rFonts w:cs="B Badr" w:hint="cs"/>
          <w:sz w:val="28"/>
          <w:szCs w:val="28"/>
          <w:rtl/>
          <w:lang w:bidi="ar-SA"/>
        </w:rPr>
        <w:t>لَيْلَى</w:t>
      </w:r>
      <w:r w:rsidRPr="00452BAD">
        <w:rPr>
          <w:rFonts w:cs="B Badr"/>
          <w:sz w:val="28"/>
          <w:szCs w:val="28"/>
          <w:rtl/>
          <w:lang w:bidi="ar-SA"/>
        </w:rPr>
        <w:t xml:space="preserve"> </w:t>
      </w:r>
      <w:r w:rsidRPr="00452BAD">
        <w:rPr>
          <w:rFonts w:cs="B Badr" w:hint="cs"/>
          <w:sz w:val="28"/>
          <w:szCs w:val="28"/>
          <w:rtl/>
          <w:lang w:bidi="ar-SA"/>
        </w:rPr>
        <w:t>عَنْ</w:t>
      </w:r>
      <w:r w:rsidRPr="00452BAD">
        <w:rPr>
          <w:rFonts w:cs="B Badr"/>
          <w:sz w:val="28"/>
          <w:szCs w:val="28"/>
          <w:rtl/>
          <w:lang w:bidi="ar-SA"/>
        </w:rPr>
        <w:t xml:space="preserve"> </w:t>
      </w:r>
      <w:r w:rsidRPr="00452BAD">
        <w:rPr>
          <w:rFonts w:cs="B Badr" w:hint="cs"/>
          <w:sz w:val="28"/>
          <w:szCs w:val="28"/>
          <w:rtl/>
          <w:lang w:bidi="ar-SA"/>
        </w:rPr>
        <w:t>الْبَرَاءِ</w:t>
      </w:r>
      <w:r w:rsidRPr="00452BAD">
        <w:rPr>
          <w:rFonts w:cs="B Badr"/>
          <w:sz w:val="28"/>
          <w:szCs w:val="28"/>
          <w:rtl/>
          <w:lang w:bidi="ar-SA"/>
        </w:rPr>
        <w:t xml:space="preserve"> </w:t>
      </w:r>
      <w:r w:rsidRPr="00452BAD">
        <w:rPr>
          <w:rFonts w:cs="B Badr" w:hint="cs"/>
          <w:sz w:val="28"/>
          <w:szCs w:val="28"/>
          <w:rtl/>
          <w:lang w:bidi="ar-SA"/>
        </w:rPr>
        <w:t>بْنِ</w:t>
      </w:r>
      <w:r w:rsidRPr="00452BAD">
        <w:rPr>
          <w:rFonts w:cs="B Badr"/>
          <w:sz w:val="28"/>
          <w:szCs w:val="28"/>
          <w:rtl/>
          <w:lang w:bidi="ar-SA"/>
        </w:rPr>
        <w:t xml:space="preserve"> </w:t>
      </w:r>
      <w:r w:rsidRPr="00452BAD">
        <w:rPr>
          <w:rFonts w:cs="B Badr" w:hint="cs"/>
          <w:sz w:val="28"/>
          <w:szCs w:val="28"/>
          <w:rtl/>
          <w:lang w:bidi="ar-SA"/>
        </w:rPr>
        <w:t>عَازِبٍ</w:t>
      </w:r>
      <w:r w:rsidRPr="00452BAD">
        <w:rPr>
          <w:rFonts w:cs="B Badr"/>
          <w:sz w:val="28"/>
          <w:szCs w:val="28"/>
          <w:rtl/>
          <w:lang w:bidi="ar-SA"/>
        </w:rPr>
        <w:t xml:space="preserve"> </w:t>
      </w:r>
      <w:r w:rsidRPr="00452BAD">
        <w:rPr>
          <w:rFonts w:cs="B Badr" w:hint="cs"/>
          <w:sz w:val="28"/>
          <w:szCs w:val="28"/>
          <w:rtl/>
          <w:lang w:bidi="ar-SA"/>
        </w:rPr>
        <w:t>قَالَ: رَمَقْتُ</w:t>
      </w:r>
      <w:r w:rsidRPr="00452BAD">
        <w:rPr>
          <w:rFonts w:cs="B Badr"/>
          <w:sz w:val="28"/>
          <w:szCs w:val="28"/>
          <w:rtl/>
          <w:lang w:bidi="ar-SA"/>
        </w:rPr>
        <w:t xml:space="preserve"> </w:t>
      </w:r>
      <w:r w:rsidRPr="00452BAD">
        <w:rPr>
          <w:rFonts w:cs="B Badr" w:hint="cs"/>
          <w:sz w:val="28"/>
          <w:szCs w:val="28"/>
          <w:rtl/>
          <w:lang w:bidi="ar-SA"/>
        </w:rPr>
        <w:t>الصَّلَاةَ</w:t>
      </w:r>
      <w:r w:rsidRPr="00452BAD">
        <w:rPr>
          <w:rFonts w:cs="B Badr"/>
          <w:sz w:val="28"/>
          <w:szCs w:val="28"/>
          <w:rtl/>
          <w:lang w:bidi="ar-SA"/>
        </w:rPr>
        <w:t xml:space="preserve"> </w:t>
      </w:r>
      <w:r w:rsidRPr="00452BAD">
        <w:rPr>
          <w:rFonts w:cs="B Badr" w:hint="cs"/>
          <w:sz w:val="28"/>
          <w:szCs w:val="28"/>
          <w:rtl/>
          <w:lang w:bidi="ar-SA"/>
        </w:rPr>
        <w:t>مَعَ</w:t>
      </w:r>
      <w:r w:rsidRPr="00452BAD">
        <w:rPr>
          <w:rFonts w:cs="B Badr"/>
          <w:sz w:val="28"/>
          <w:szCs w:val="28"/>
          <w:rtl/>
          <w:lang w:bidi="ar-SA"/>
        </w:rPr>
        <w:t xml:space="preserve"> </w:t>
      </w:r>
      <w:r w:rsidRPr="00452BAD">
        <w:rPr>
          <w:rFonts w:cs="B Badr" w:hint="cs"/>
          <w:sz w:val="28"/>
          <w:szCs w:val="28"/>
          <w:rtl/>
          <w:lang w:bidi="ar-SA"/>
        </w:rPr>
        <w:t>مُحَمَّدٍ</w:t>
      </w:r>
      <w:r w:rsidRPr="00452BAD">
        <w:rPr>
          <w:rFonts w:cs="B Badr"/>
          <w:sz w:val="28"/>
          <w:szCs w:val="28"/>
          <w:rtl/>
          <w:lang w:bidi="ar-SA"/>
        </w:rPr>
        <w:t xml:space="preserve"> </w:t>
      </w:r>
      <w:r w:rsidR="005462A0" w:rsidRPr="00452BAD">
        <w:rPr>
          <w:rFonts w:cs="B Badr" w:hint="cs"/>
          <w:sz w:val="32"/>
          <w:szCs w:val="32"/>
        </w:rPr>
        <w:sym w:font="Dorood" w:char="F05D"/>
      </w:r>
      <w:r w:rsidR="005462A0" w:rsidRPr="00452BAD">
        <w:rPr>
          <w:rFonts w:cs="B Badr" w:hint="cs"/>
          <w:sz w:val="32"/>
          <w:szCs w:val="32"/>
          <w:rtl/>
        </w:rPr>
        <w:t xml:space="preserve"> </w:t>
      </w:r>
      <w:r w:rsidRPr="00452BAD">
        <w:rPr>
          <w:rFonts w:cs="B Badr" w:hint="cs"/>
          <w:sz w:val="28"/>
          <w:szCs w:val="28"/>
          <w:rtl/>
          <w:lang w:bidi="ar-SA"/>
        </w:rPr>
        <w:t>فَوَجَدْتُ</w:t>
      </w:r>
      <w:r w:rsidRPr="00452BAD">
        <w:rPr>
          <w:rFonts w:cs="B Badr"/>
          <w:sz w:val="28"/>
          <w:szCs w:val="28"/>
          <w:rtl/>
          <w:lang w:bidi="ar-SA"/>
        </w:rPr>
        <w:t xml:space="preserve"> </w:t>
      </w:r>
      <w:r w:rsidRPr="00452BAD">
        <w:rPr>
          <w:rFonts w:cs="B Badr" w:hint="cs"/>
          <w:sz w:val="28"/>
          <w:szCs w:val="28"/>
          <w:rtl/>
          <w:lang w:bidi="ar-SA"/>
        </w:rPr>
        <w:t>قِيَامَهُ</w:t>
      </w:r>
      <w:r w:rsidRPr="00452BAD">
        <w:rPr>
          <w:rFonts w:cs="B Badr"/>
          <w:sz w:val="28"/>
          <w:szCs w:val="28"/>
          <w:rtl/>
          <w:lang w:bidi="ar-SA"/>
        </w:rPr>
        <w:t xml:space="preserve"> </w:t>
      </w:r>
      <w:r w:rsidRPr="00452BAD">
        <w:rPr>
          <w:rFonts w:cs="B Badr" w:hint="cs"/>
          <w:sz w:val="28"/>
          <w:szCs w:val="28"/>
          <w:rtl/>
          <w:lang w:bidi="ar-SA"/>
        </w:rPr>
        <w:t>فَرَكْعَتَهُ</w:t>
      </w:r>
      <w:r w:rsidRPr="00452BAD">
        <w:rPr>
          <w:rFonts w:cs="B Badr"/>
          <w:sz w:val="28"/>
          <w:szCs w:val="28"/>
          <w:rtl/>
          <w:lang w:bidi="ar-SA"/>
        </w:rPr>
        <w:t xml:space="preserve"> </w:t>
      </w:r>
      <w:r w:rsidRPr="00452BAD">
        <w:rPr>
          <w:rFonts w:cs="B Badr" w:hint="cs"/>
          <w:sz w:val="28"/>
          <w:szCs w:val="28"/>
          <w:rtl/>
          <w:lang w:bidi="ar-SA"/>
        </w:rPr>
        <w:t>فَاعْتِدَالَهُ</w:t>
      </w:r>
      <w:r w:rsidRPr="00452BAD">
        <w:rPr>
          <w:rFonts w:cs="B Badr"/>
          <w:sz w:val="28"/>
          <w:szCs w:val="28"/>
          <w:rtl/>
          <w:lang w:bidi="ar-SA"/>
        </w:rPr>
        <w:t xml:space="preserve"> </w:t>
      </w:r>
      <w:r w:rsidRPr="00452BAD">
        <w:rPr>
          <w:rFonts w:cs="B Badr" w:hint="cs"/>
          <w:sz w:val="28"/>
          <w:szCs w:val="28"/>
          <w:rtl/>
          <w:lang w:bidi="ar-SA"/>
        </w:rPr>
        <w:t>بَعْدَ</w:t>
      </w:r>
      <w:r w:rsidRPr="00452BAD">
        <w:rPr>
          <w:rFonts w:cs="B Badr"/>
          <w:sz w:val="28"/>
          <w:szCs w:val="28"/>
          <w:rtl/>
          <w:lang w:bidi="ar-SA"/>
        </w:rPr>
        <w:t xml:space="preserve"> </w:t>
      </w:r>
      <w:r w:rsidRPr="00452BAD">
        <w:rPr>
          <w:rFonts w:cs="B Badr" w:hint="cs"/>
          <w:sz w:val="28"/>
          <w:szCs w:val="28"/>
          <w:rtl/>
          <w:lang w:bidi="ar-SA"/>
        </w:rPr>
        <w:t>رُكُوعِهِ</w:t>
      </w:r>
      <w:r w:rsidRPr="00452BAD">
        <w:rPr>
          <w:rFonts w:cs="B Badr"/>
          <w:sz w:val="28"/>
          <w:szCs w:val="28"/>
          <w:rtl/>
          <w:lang w:bidi="ar-SA"/>
        </w:rPr>
        <w:t xml:space="preserve"> </w:t>
      </w:r>
      <w:r w:rsidRPr="00452BAD">
        <w:rPr>
          <w:rFonts w:cs="B Badr" w:hint="cs"/>
          <w:sz w:val="28"/>
          <w:szCs w:val="28"/>
          <w:rtl/>
          <w:lang w:bidi="ar-SA"/>
        </w:rPr>
        <w:t>فَسَجْدَتَهُ</w:t>
      </w:r>
      <w:r w:rsidRPr="00452BAD">
        <w:rPr>
          <w:rFonts w:cs="B Badr"/>
          <w:sz w:val="28"/>
          <w:szCs w:val="28"/>
          <w:rtl/>
          <w:lang w:bidi="ar-SA"/>
        </w:rPr>
        <w:t xml:space="preserve"> </w:t>
      </w:r>
      <w:r w:rsidRPr="00452BAD">
        <w:rPr>
          <w:rFonts w:cs="B Badr" w:hint="cs"/>
          <w:sz w:val="28"/>
          <w:szCs w:val="28"/>
          <w:rtl/>
          <w:lang w:bidi="ar-SA"/>
        </w:rPr>
        <w:t>فَجَلْسَتَهُ</w:t>
      </w:r>
      <w:r w:rsidRPr="00452BAD">
        <w:rPr>
          <w:rFonts w:cs="B Badr"/>
          <w:sz w:val="28"/>
          <w:szCs w:val="28"/>
          <w:rtl/>
          <w:lang w:bidi="ar-SA"/>
        </w:rPr>
        <w:t xml:space="preserve"> </w:t>
      </w:r>
      <w:r w:rsidRPr="00452BAD">
        <w:rPr>
          <w:rFonts w:cs="B Badr" w:hint="cs"/>
          <w:sz w:val="28"/>
          <w:szCs w:val="28"/>
          <w:rtl/>
          <w:lang w:bidi="ar-SA"/>
        </w:rPr>
        <w:t>بَيْنَ</w:t>
      </w:r>
      <w:r w:rsidRPr="00452BAD">
        <w:rPr>
          <w:rFonts w:cs="B Badr"/>
          <w:sz w:val="28"/>
          <w:szCs w:val="28"/>
          <w:rtl/>
          <w:lang w:bidi="ar-SA"/>
        </w:rPr>
        <w:t xml:space="preserve"> </w:t>
      </w:r>
      <w:r w:rsidRPr="00452BAD">
        <w:rPr>
          <w:rFonts w:cs="B Badr" w:hint="cs"/>
          <w:sz w:val="28"/>
          <w:szCs w:val="28"/>
          <w:rtl/>
          <w:lang w:bidi="ar-SA"/>
        </w:rPr>
        <w:t>السَّجْدَتَيْنِ</w:t>
      </w:r>
      <w:r w:rsidRPr="00452BAD">
        <w:rPr>
          <w:rFonts w:cs="B Badr"/>
          <w:sz w:val="28"/>
          <w:szCs w:val="28"/>
          <w:rtl/>
          <w:lang w:bidi="ar-SA"/>
        </w:rPr>
        <w:t xml:space="preserve"> </w:t>
      </w:r>
      <w:r w:rsidRPr="00452BAD">
        <w:rPr>
          <w:rFonts w:cs="B Badr" w:hint="cs"/>
          <w:sz w:val="28"/>
          <w:szCs w:val="28"/>
          <w:rtl/>
          <w:lang w:bidi="ar-SA"/>
        </w:rPr>
        <w:t>فَسَجْدَتَهُ</w:t>
      </w:r>
      <w:r w:rsidRPr="00452BAD">
        <w:rPr>
          <w:rFonts w:cs="B Badr"/>
          <w:sz w:val="28"/>
          <w:szCs w:val="28"/>
          <w:rtl/>
          <w:lang w:bidi="ar-SA"/>
        </w:rPr>
        <w:t xml:space="preserve"> </w:t>
      </w:r>
      <w:r w:rsidRPr="00452BAD">
        <w:rPr>
          <w:rFonts w:cs="B Badr" w:hint="cs"/>
          <w:sz w:val="28"/>
          <w:szCs w:val="28"/>
          <w:rtl/>
          <w:lang w:bidi="ar-SA"/>
        </w:rPr>
        <w:t>فَجَلْسَتَهُ</w:t>
      </w:r>
      <w:r w:rsidRPr="00452BAD">
        <w:rPr>
          <w:rFonts w:cs="B Badr"/>
          <w:sz w:val="28"/>
          <w:szCs w:val="28"/>
          <w:rtl/>
          <w:lang w:bidi="ar-SA"/>
        </w:rPr>
        <w:t xml:space="preserve"> </w:t>
      </w:r>
      <w:r w:rsidRPr="00452BAD">
        <w:rPr>
          <w:rFonts w:cs="B Badr" w:hint="cs"/>
          <w:sz w:val="28"/>
          <w:szCs w:val="28"/>
          <w:rtl/>
          <w:lang w:bidi="ar-SA"/>
        </w:rPr>
        <w:t>مَا</w:t>
      </w:r>
      <w:r w:rsidRPr="00452BAD">
        <w:rPr>
          <w:rFonts w:cs="B Badr"/>
          <w:sz w:val="28"/>
          <w:szCs w:val="28"/>
          <w:rtl/>
          <w:lang w:bidi="ar-SA"/>
        </w:rPr>
        <w:t xml:space="preserve"> </w:t>
      </w:r>
      <w:r w:rsidRPr="00452BAD">
        <w:rPr>
          <w:rFonts w:cs="B Badr" w:hint="cs"/>
          <w:sz w:val="28"/>
          <w:szCs w:val="28"/>
          <w:rtl/>
          <w:lang w:bidi="ar-SA"/>
        </w:rPr>
        <w:t>بَيْنَ</w:t>
      </w:r>
      <w:r w:rsidRPr="00452BAD">
        <w:rPr>
          <w:rFonts w:cs="B Badr"/>
          <w:sz w:val="28"/>
          <w:szCs w:val="28"/>
          <w:rtl/>
          <w:lang w:bidi="ar-SA"/>
        </w:rPr>
        <w:t xml:space="preserve"> </w:t>
      </w:r>
      <w:r w:rsidRPr="00452BAD">
        <w:rPr>
          <w:rFonts w:cs="B Badr" w:hint="cs"/>
          <w:sz w:val="28"/>
          <w:szCs w:val="28"/>
          <w:rtl/>
          <w:lang w:bidi="ar-SA"/>
        </w:rPr>
        <w:t>التَّسْلِيمِ</w:t>
      </w:r>
      <w:r w:rsidRPr="00452BAD">
        <w:rPr>
          <w:rFonts w:cs="B Badr"/>
          <w:sz w:val="28"/>
          <w:szCs w:val="28"/>
          <w:rtl/>
          <w:lang w:bidi="ar-SA"/>
        </w:rPr>
        <w:t xml:space="preserve"> </w:t>
      </w:r>
      <w:r w:rsidRPr="00452BAD">
        <w:rPr>
          <w:rFonts w:cs="B Badr" w:hint="cs"/>
          <w:sz w:val="28"/>
          <w:szCs w:val="28"/>
          <w:rtl/>
          <w:lang w:bidi="ar-SA"/>
        </w:rPr>
        <w:t>وَالِانْصِرَافِ</w:t>
      </w:r>
      <w:r w:rsidRPr="00452BAD">
        <w:rPr>
          <w:rFonts w:cs="B Badr"/>
          <w:sz w:val="28"/>
          <w:szCs w:val="28"/>
          <w:rtl/>
          <w:lang w:bidi="ar-SA"/>
        </w:rPr>
        <w:t xml:space="preserve"> </w:t>
      </w:r>
      <w:r w:rsidRPr="00452BAD">
        <w:rPr>
          <w:rFonts w:cs="B Badr" w:hint="cs"/>
          <w:sz w:val="28"/>
          <w:szCs w:val="28"/>
          <w:rtl/>
          <w:lang w:bidi="ar-SA"/>
        </w:rPr>
        <w:t>قَرِيبًا</w:t>
      </w:r>
      <w:r w:rsidRPr="00452BAD">
        <w:rPr>
          <w:rFonts w:cs="B Badr"/>
          <w:sz w:val="28"/>
          <w:szCs w:val="28"/>
          <w:rtl/>
          <w:lang w:bidi="ar-SA"/>
        </w:rPr>
        <w:t xml:space="preserve"> </w:t>
      </w:r>
      <w:r w:rsidRPr="00452BAD">
        <w:rPr>
          <w:rFonts w:cs="B Badr" w:hint="cs"/>
          <w:sz w:val="28"/>
          <w:szCs w:val="28"/>
          <w:rtl/>
          <w:lang w:bidi="ar-SA"/>
        </w:rPr>
        <w:t>مِنْ</w:t>
      </w:r>
      <w:r w:rsidRPr="00452BAD">
        <w:rPr>
          <w:rFonts w:cs="B Badr"/>
          <w:sz w:val="28"/>
          <w:szCs w:val="28"/>
          <w:rtl/>
          <w:lang w:bidi="ar-SA"/>
        </w:rPr>
        <w:t xml:space="preserve"> </w:t>
      </w:r>
      <w:r w:rsidRPr="00452BAD">
        <w:rPr>
          <w:rFonts w:cs="B Badr" w:hint="cs"/>
          <w:sz w:val="28"/>
          <w:szCs w:val="28"/>
          <w:rtl/>
          <w:lang w:bidi="ar-SA"/>
        </w:rPr>
        <w:t>السَّوَاءِ</w:t>
      </w:r>
    </w:p>
    <w:p w14:paraId="53D68227" w14:textId="77777777" w:rsidR="00062780" w:rsidRPr="00062780" w:rsidRDefault="00062780" w:rsidP="003E12A5">
      <w:pPr>
        <w:tabs>
          <w:tab w:val="left" w:pos="1134"/>
          <w:tab w:val="left" w:pos="4013"/>
          <w:tab w:val="center" w:pos="4961"/>
        </w:tabs>
        <w:ind w:left="360"/>
        <w:jc w:val="both"/>
        <w:rPr>
          <w:rFonts w:ascii="IranNastaliq" w:hAnsi="IranNastaliq" w:cs="B Badr"/>
          <w:sz w:val="20"/>
          <w:szCs w:val="20"/>
          <w:rtl/>
          <w:lang w:bidi="fa-IR"/>
        </w:rPr>
      </w:pPr>
      <w:r w:rsidRPr="00062780">
        <w:rPr>
          <w:rFonts w:ascii="IranNastaliq" w:hAnsi="IranNastaliq" w:cs="B Badr" w:hint="cs"/>
          <w:sz w:val="20"/>
          <w:szCs w:val="20"/>
          <w:rtl/>
          <w:lang w:bidi="fa-IR"/>
        </w:rPr>
        <w:t>صحیح مسلم ج1ص343</w:t>
      </w:r>
    </w:p>
    <w:p w14:paraId="674BFF56" w14:textId="77777777" w:rsidR="0076264B" w:rsidRPr="00DC20C3" w:rsidRDefault="0076264B" w:rsidP="003E12A5">
      <w:pPr>
        <w:tabs>
          <w:tab w:val="left" w:pos="1134"/>
          <w:tab w:val="left" w:pos="4013"/>
          <w:tab w:val="center" w:pos="4961"/>
        </w:tabs>
        <w:jc w:val="both"/>
        <w:rPr>
          <w:rFonts w:ascii="IranNastaliq" w:hAnsi="IranNastaliq" w:cs="B Badr"/>
          <w:sz w:val="28"/>
          <w:szCs w:val="28"/>
          <w:rtl/>
          <w:lang w:bidi="fa-IR"/>
        </w:rPr>
      </w:pPr>
      <w:r w:rsidRPr="00DC20C3">
        <w:rPr>
          <w:rFonts w:ascii="IranNastaliq" w:hAnsi="IranNastaliq" w:cs="B Badr" w:hint="cs"/>
          <w:sz w:val="28"/>
          <w:szCs w:val="28"/>
          <w:rtl/>
          <w:lang w:bidi="fa-IR"/>
        </w:rPr>
        <w:t>آداب امامت، مکث بین افعال نماز، موزون بودن افعال نماز</w:t>
      </w:r>
    </w:p>
    <w:p w14:paraId="698F7908" w14:textId="77777777" w:rsidR="00194BAD" w:rsidRPr="00452BAD" w:rsidRDefault="00194BAD" w:rsidP="0010183C">
      <w:pPr>
        <w:pStyle w:val="NormalWeb"/>
        <w:numPr>
          <w:ilvl w:val="0"/>
          <w:numId w:val="5"/>
        </w:numPr>
        <w:tabs>
          <w:tab w:val="left" w:pos="1134"/>
        </w:tabs>
        <w:bidi/>
        <w:ind w:left="283" w:hanging="283"/>
        <w:jc w:val="both"/>
        <w:rPr>
          <w:rFonts w:cs="B Badr"/>
          <w:sz w:val="28"/>
          <w:szCs w:val="28"/>
          <w:rtl/>
          <w:lang w:bidi="ar-SA"/>
        </w:rPr>
      </w:pPr>
      <w:r w:rsidRPr="00452BAD">
        <w:rPr>
          <w:rFonts w:cs="B Badr" w:hint="cs"/>
          <w:sz w:val="28"/>
          <w:szCs w:val="28"/>
          <w:rtl/>
          <w:lang w:bidi="ar-SA"/>
        </w:rPr>
        <w:t>قَالَ جَعْفَرٌ الصَّادِقُ عَنْ أَبِيهِ عَنْ جَدِّهِ عَلِيِّ بْنِ الْحُسَيْنِ عَنْ أَبِيهِ عَنْ عَلِيِّ بْنِ أَبِي طَالِبٍ</w:t>
      </w:r>
      <w:r w:rsidR="00E46D2A">
        <w:rPr>
          <w:rFonts w:cs="B Badr" w:hint="cs"/>
          <w:sz w:val="28"/>
          <w:szCs w:val="28"/>
          <w:rtl/>
          <w:lang w:bidi="ar-SA"/>
        </w:rPr>
        <w:t xml:space="preserve"> </w:t>
      </w:r>
      <w:r w:rsidR="00E46D2A">
        <w:rPr>
          <w:rFonts w:cs="B Badr" w:hint="cs"/>
          <w:sz w:val="28"/>
          <w:szCs w:val="28"/>
          <w:lang w:bidi="ar-SA"/>
        </w:rPr>
        <w:sym w:font="Dorood" w:char="F044"/>
      </w:r>
      <w:r w:rsidRPr="00452BAD">
        <w:rPr>
          <w:rFonts w:cs="B Badr" w:hint="cs"/>
          <w:sz w:val="28"/>
          <w:szCs w:val="28"/>
          <w:rtl/>
          <w:lang w:bidi="ar-SA"/>
        </w:rPr>
        <w:t xml:space="preserve"> إِنَّ رَسُولَ اللَّهِ </w:t>
      </w:r>
      <w:r w:rsidR="009A54F5" w:rsidRPr="00452BAD">
        <w:rPr>
          <w:rFonts w:cs="B Badr" w:hint="cs"/>
          <w:sz w:val="32"/>
          <w:szCs w:val="32"/>
        </w:rPr>
        <w:sym w:font="Dorood" w:char="F05D"/>
      </w:r>
      <w:r w:rsidR="009A54F5" w:rsidRPr="00452BAD">
        <w:rPr>
          <w:rFonts w:cs="B Badr" w:hint="cs"/>
          <w:sz w:val="32"/>
          <w:szCs w:val="32"/>
          <w:rtl/>
        </w:rPr>
        <w:t xml:space="preserve"> </w:t>
      </w:r>
      <w:r w:rsidRPr="00452BAD">
        <w:rPr>
          <w:rFonts w:cs="B Badr" w:hint="cs"/>
          <w:sz w:val="28"/>
          <w:szCs w:val="28"/>
          <w:rtl/>
          <w:lang w:bidi="ar-SA"/>
        </w:rPr>
        <w:t>صَلَاةَ الْكُسُوفِ بِالنَّاسِ فَقَرَأَ سُورَةَ الْحَجِّ ثُمَّ رَكَعَ قَدْرَ الْقِرَاءَةِ ثُمَّ رَفَعَ وَ قَرَأَ قَدْرَ الرُّكُوعِ ثُمَّ رَكَعَ مَرَّةً أُخْرَى قَدْرَ الرُّكُوعِ ثُمَّ سَجَدَ قَدْرَ الرُّكُوعِ ثُمَّ رَفَعَ رَأْسَهُ فَدَعَا بَيْنَ السَّجْدَتَيْنِ عَلَى قَدْرِ السُّجُودِ ثُمَّ سَجَدَ الْأُخْرَى ثُمَّ قَامَ فَقَرَأَ سُورَةَ الرُّومِ ثُمَّ رَكَعَ قَدْرَ الْقِرَاءَةِ ثُمَّ رَفَعَ صُلْبَهُ فَقَرَأَ قَدْرَ الرُّكُوعِ ثُمَّ رَكَعَ قَدْرَ الْقِرَاءَةِ ثُمَّ رَفَعَ رَأْسَهُ ثُمَّ سَجَدَ سَجْدَتَيْنِ فَكَانَ فَرَاغُهُ حَيْثُ تَجَلَّتِ الشَّمْسُ فَمَضَتِ السُّنَّةُ أَنَّ صَلَاةَ الْكُسُوفِ رَكْعَتَانِ فِيهِمَا أَرْبَعُ رُكُوعَاتٍ وَ أَرْبَعُ سَجَدَات‏</w:t>
      </w:r>
    </w:p>
    <w:p w14:paraId="40230C3C" w14:textId="77777777" w:rsidR="00194BAD" w:rsidRPr="00DC20C3" w:rsidRDefault="00194BAD" w:rsidP="003E12A5">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النوادر (للراوندي) ؛ ؛ ص28</w:t>
      </w:r>
    </w:p>
    <w:p w14:paraId="1B993BF5" w14:textId="77777777" w:rsidR="00194BAD" w:rsidRPr="00DC20C3" w:rsidRDefault="00194BAD" w:rsidP="003E12A5">
      <w:pPr>
        <w:pStyle w:val="NormalWeb"/>
        <w:tabs>
          <w:tab w:val="left" w:pos="1134"/>
        </w:tabs>
        <w:bidi/>
        <w:jc w:val="both"/>
        <w:rPr>
          <w:rFonts w:ascii="IranNastaliq" w:hAnsi="IranNastaliq" w:cs="B Badr"/>
          <w:sz w:val="28"/>
          <w:szCs w:val="28"/>
          <w:rtl/>
        </w:rPr>
      </w:pPr>
      <w:r w:rsidRPr="00DC20C3">
        <w:rPr>
          <w:rFonts w:ascii="IranNastaliq" w:hAnsi="IranNastaliq" w:cs="B Badr" w:hint="cs"/>
          <w:sz w:val="28"/>
          <w:szCs w:val="28"/>
          <w:rtl/>
        </w:rPr>
        <w:t>مکث بین افعال نماز، ، موزون بودن افعال نماز</w:t>
      </w:r>
      <w:r w:rsidR="00F32AA6">
        <w:rPr>
          <w:rFonts w:ascii="IranNastaliq" w:hAnsi="IranNastaliq" w:cs="B Badr" w:hint="cs"/>
          <w:sz w:val="28"/>
          <w:szCs w:val="28"/>
          <w:rtl/>
        </w:rPr>
        <w:t>، نماز آیات در مسجد</w:t>
      </w:r>
    </w:p>
    <w:p w14:paraId="609DD788" w14:textId="77777777" w:rsidR="001A2397" w:rsidRPr="00452BAD" w:rsidRDefault="001A2397" w:rsidP="00E46D2A">
      <w:pPr>
        <w:pStyle w:val="NormalWeb"/>
        <w:numPr>
          <w:ilvl w:val="0"/>
          <w:numId w:val="5"/>
        </w:numPr>
        <w:tabs>
          <w:tab w:val="left" w:pos="1134"/>
        </w:tabs>
        <w:bidi/>
        <w:ind w:left="283" w:hanging="283"/>
        <w:jc w:val="both"/>
        <w:rPr>
          <w:rFonts w:cs="B Badr"/>
          <w:sz w:val="28"/>
          <w:szCs w:val="28"/>
          <w:rtl/>
          <w:lang w:bidi="ar-SA"/>
        </w:rPr>
      </w:pPr>
      <w:r w:rsidRPr="00452BAD">
        <w:rPr>
          <w:rFonts w:cs="B Badr" w:hint="cs"/>
          <w:sz w:val="28"/>
          <w:szCs w:val="28"/>
          <w:rtl/>
          <w:lang w:bidi="ar-SA"/>
        </w:rPr>
        <w:t xml:space="preserve">وَ عَنْهُ عَنْ مُحَمَّدِ بْنِ عِيسَى عَنْ عَلِيِّ بْنِ الْحَكَمِ عَنْ زُرْعَةَ عَنْ مُفَضَّلِ بْنِ عُمَرَ قَالَ: قُلْتُ لِأَبِي عَبْدِ اللَّهِ </w:t>
      </w:r>
      <w:r w:rsidR="00E46D2A">
        <w:rPr>
          <w:rFonts w:cs="B Badr" w:hint="cs"/>
          <w:sz w:val="28"/>
          <w:szCs w:val="28"/>
          <w:lang w:bidi="ar-SA"/>
        </w:rPr>
        <w:sym w:font="Dorood" w:char="F040"/>
      </w:r>
      <w:r w:rsidR="00E46D2A">
        <w:rPr>
          <w:rFonts w:cs="B Badr" w:hint="cs"/>
          <w:sz w:val="28"/>
          <w:szCs w:val="28"/>
          <w:rtl/>
          <w:lang w:bidi="ar-SA"/>
        </w:rPr>
        <w:t xml:space="preserve"> </w:t>
      </w:r>
      <w:r w:rsidRPr="00452BAD">
        <w:rPr>
          <w:rFonts w:cs="B Badr" w:hint="cs"/>
          <w:sz w:val="28"/>
          <w:szCs w:val="28"/>
          <w:rtl/>
          <w:lang w:bidi="ar-SA"/>
        </w:rPr>
        <w:t>جُعِلْتُ فِدَاكَ تَفُوتُنِي صَلَاةُ اللَّيْلِ فَأُصَلِّي الْفَجْرَ فَلِي أَنْ أُصَلِّيَ بَعْدَ صَلَاةِ الْفَجْرِ مَا فَاتَنِي مِنْ صَلَاةِ اللَّيْلِ وَ أَنَا فِي مُصَلَّايَ قَبْلَ طُلُوعِ الشَّمْسِ قَالَ نَعَمْ وَ لَكِنْ لَا تُعْلِمْ بِهِ أَهْلَكَ فَيَتَّخِذُونَهُ‏ سُنَّةً.</w:t>
      </w:r>
    </w:p>
    <w:p w14:paraId="226258B8" w14:textId="77777777" w:rsidR="009E3ACC" w:rsidRPr="00DC20C3" w:rsidRDefault="009E3ACC" w:rsidP="003E12A5">
      <w:pPr>
        <w:pStyle w:val="NormalWeb"/>
        <w:tabs>
          <w:tab w:val="left" w:pos="1134"/>
        </w:tabs>
        <w:bidi/>
        <w:jc w:val="both"/>
        <w:rPr>
          <w:rFonts w:ascii="Traditional Arabic" w:hAnsi="Traditional Arabic" w:cs="B Badr"/>
          <w:sz w:val="16"/>
          <w:szCs w:val="16"/>
          <w:rtl/>
        </w:rPr>
      </w:pPr>
      <w:r w:rsidRPr="00DC20C3">
        <w:rPr>
          <w:rFonts w:ascii="Traditional Arabic" w:hAnsi="Traditional Arabic" w:cs="B Badr" w:hint="cs"/>
          <w:sz w:val="16"/>
          <w:szCs w:val="16"/>
          <w:rtl/>
        </w:rPr>
        <w:t>وسائل الشيعة ؛ ج‏4 ؛ ص274</w:t>
      </w:r>
    </w:p>
    <w:p w14:paraId="31F25C4B" w14:textId="77777777" w:rsidR="009E3ACC" w:rsidRPr="00DC20C3" w:rsidRDefault="009E3ACC" w:rsidP="003E12A5">
      <w:pPr>
        <w:pStyle w:val="NormalWeb"/>
        <w:tabs>
          <w:tab w:val="left" w:pos="1134"/>
        </w:tabs>
        <w:bidi/>
        <w:jc w:val="both"/>
        <w:rPr>
          <w:rFonts w:ascii="IranNastaliq" w:hAnsi="IranNastaliq" w:cs="B Badr"/>
          <w:sz w:val="28"/>
          <w:szCs w:val="28"/>
          <w:rtl/>
        </w:rPr>
      </w:pPr>
      <w:r w:rsidRPr="00DC20C3">
        <w:rPr>
          <w:rFonts w:ascii="Traditional Arabic" w:hAnsi="Traditional Arabic" w:cs="B Badr" w:hint="cs"/>
          <w:sz w:val="22"/>
          <w:szCs w:val="22"/>
          <w:rtl/>
        </w:rPr>
        <w:t>توقیفی بودن اعمال</w:t>
      </w:r>
    </w:p>
    <w:p w14:paraId="39CB6DBB" w14:textId="77777777" w:rsidR="00B22D88" w:rsidRPr="00452BAD" w:rsidRDefault="00E46D2A" w:rsidP="00E46D2A">
      <w:pPr>
        <w:pStyle w:val="NormalWeb"/>
        <w:numPr>
          <w:ilvl w:val="0"/>
          <w:numId w:val="5"/>
        </w:numPr>
        <w:tabs>
          <w:tab w:val="left" w:pos="1134"/>
        </w:tabs>
        <w:bidi/>
        <w:ind w:left="283" w:hanging="283"/>
        <w:jc w:val="both"/>
        <w:rPr>
          <w:rFonts w:cs="B Badr"/>
          <w:sz w:val="28"/>
          <w:szCs w:val="28"/>
          <w:rtl/>
          <w:lang w:bidi="ar-SA"/>
        </w:rPr>
      </w:pPr>
      <w:r>
        <w:rPr>
          <w:rFonts w:cs="B Badr" w:hint="cs"/>
          <w:sz w:val="28"/>
          <w:szCs w:val="28"/>
          <w:rtl/>
          <w:lang w:bidi="ar-SA"/>
        </w:rPr>
        <w:t xml:space="preserve">بَعْضُ نُسَخِ الرَّضَوِيِّ </w:t>
      </w:r>
      <w:r w:rsidR="00B22D88" w:rsidRPr="00452BAD">
        <w:rPr>
          <w:rFonts w:cs="B Badr" w:hint="cs"/>
          <w:sz w:val="28"/>
          <w:szCs w:val="28"/>
          <w:rtl/>
          <w:lang w:bidi="ar-SA"/>
        </w:rPr>
        <w:t>: وَ أَقْلِلِ الْخُرُوجَ مِنَ الْمَسْجِدِ فَإِنَّ النَّظَرَ إِلَى الْكَعْبَةِ عِبَادَةٌ وَ لَا يَزَالُ الْمَرْءُ فِي صَلَاةٍ مَا دَامَ يَنْظُرُهَا</w:t>
      </w:r>
    </w:p>
    <w:p w14:paraId="4C3D7985" w14:textId="77777777" w:rsidR="00B22D88" w:rsidRPr="00DC20C3" w:rsidRDefault="00B22D88" w:rsidP="003E12A5">
      <w:pPr>
        <w:pStyle w:val="NormalWeb"/>
        <w:tabs>
          <w:tab w:val="left" w:pos="1134"/>
        </w:tabs>
        <w:bidi/>
        <w:jc w:val="both"/>
        <w:rPr>
          <w:rFonts w:ascii="Traditional Arabic" w:hAnsi="Traditional Arabic" w:cs="B Badr"/>
          <w:sz w:val="16"/>
          <w:szCs w:val="16"/>
          <w:rtl/>
        </w:rPr>
      </w:pPr>
      <w:r w:rsidRPr="00DC20C3">
        <w:rPr>
          <w:rFonts w:ascii="Traditional Arabic" w:hAnsi="Traditional Arabic" w:cs="B Badr" w:hint="cs"/>
          <w:sz w:val="16"/>
          <w:szCs w:val="16"/>
          <w:rtl/>
        </w:rPr>
        <w:t>مستدرك الوسائل و مستنبط المسائل ؛ ج‏9 ؛ ص357</w:t>
      </w:r>
    </w:p>
    <w:p w14:paraId="6D6BD44E" w14:textId="77777777" w:rsidR="00B22D88" w:rsidRPr="00DC20C3" w:rsidRDefault="00B22D88" w:rsidP="003E12A5">
      <w:pPr>
        <w:pStyle w:val="NormalWeb"/>
        <w:tabs>
          <w:tab w:val="left" w:pos="1134"/>
        </w:tabs>
        <w:bidi/>
        <w:jc w:val="both"/>
        <w:rPr>
          <w:rFonts w:cs="B Badr"/>
          <w:sz w:val="21"/>
          <w:szCs w:val="21"/>
          <w:rtl/>
        </w:rPr>
      </w:pPr>
      <w:r w:rsidRPr="00DC20C3">
        <w:rPr>
          <w:rFonts w:cs="B Badr" w:hint="cs"/>
          <w:sz w:val="21"/>
          <w:szCs w:val="21"/>
          <w:rtl/>
        </w:rPr>
        <w:t>نگاه به مسجد حکم نماز را دارد، خروج اضطراری، حضور دائم در مسجد</w:t>
      </w:r>
    </w:p>
    <w:p w14:paraId="5CBCB13D" w14:textId="77777777" w:rsidR="002A1E25" w:rsidRPr="00452BAD" w:rsidRDefault="002A1E25" w:rsidP="0010183C">
      <w:pPr>
        <w:pStyle w:val="NormalWeb"/>
        <w:numPr>
          <w:ilvl w:val="0"/>
          <w:numId w:val="5"/>
        </w:numPr>
        <w:tabs>
          <w:tab w:val="left" w:pos="1134"/>
        </w:tabs>
        <w:bidi/>
        <w:ind w:left="425" w:hanging="425"/>
        <w:jc w:val="both"/>
        <w:rPr>
          <w:rFonts w:cs="B Badr"/>
          <w:sz w:val="28"/>
          <w:szCs w:val="28"/>
          <w:rtl/>
          <w:lang w:bidi="ar-SA"/>
        </w:rPr>
      </w:pPr>
      <w:r w:rsidRPr="00452BAD">
        <w:rPr>
          <w:rFonts w:cs="B Badr" w:hint="cs"/>
          <w:sz w:val="28"/>
          <w:szCs w:val="28"/>
          <w:rtl/>
          <w:lang w:bidi="ar-SA"/>
        </w:rPr>
        <w:t>فَإِنْ كُنْتَ قَرِيباً مِنْ مَسْجِدِ الْخَيْفِ فَإِنَّهُ أَحَبُّ إِلَي‏</w:t>
      </w:r>
    </w:p>
    <w:p w14:paraId="4DE86992" w14:textId="77777777" w:rsidR="00062780" w:rsidRPr="00DC20C3" w:rsidRDefault="00062780" w:rsidP="003E12A5">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ج‏10 ؛ ص17</w:t>
      </w:r>
    </w:p>
    <w:p w14:paraId="6826DBE8" w14:textId="77777777" w:rsidR="002A1E25" w:rsidRPr="00DC20C3" w:rsidRDefault="002A1E25" w:rsidP="003E12A5">
      <w:pPr>
        <w:pStyle w:val="NormalWeb"/>
        <w:tabs>
          <w:tab w:val="left" w:pos="1134"/>
        </w:tabs>
        <w:bidi/>
        <w:jc w:val="both"/>
        <w:rPr>
          <w:rFonts w:cs="B Badr"/>
          <w:sz w:val="21"/>
          <w:szCs w:val="21"/>
          <w:rtl/>
        </w:rPr>
      </w:pPr>
      <w:r w:rsidRPr="00DC20C3">
        <w:rPr>
          <w:rFonts w:cs="B Badr" w:hint="cs"/>
          <w:sz w:val="21"/>
          <w:szCs w:val="21"/>
          <w:rtl/>
        </w:rPr>
        <w:t>در بیتوته در منی سفارش شده که نزدیک مسجد باشید</w:t>
      </w:r>
    </w:p>
    <w:p w14:paraId="35CF3344" w14:textId="77777777" w:rsidR="002A1E25" w:rsidRPr="00452BAD" w:rsidRDefault="002A1E25" w:rsidP="0010183C">
      <w:pPr>
        <w:pStyle w:val="NormalWeb"/>
        <w:numPr>
          <w:ilvl w:val="0"/>
          <w:numId w:val="5"/>
        </w:numPr>
        <w:tabs>
          <w:tab w:val="left" w:pos="1134"/>
        </w:tabs>
        <w:bidi/>
        <w:ind w:left="425" w:hanging="425"/>
        <w:jc w:val="both"/>
        <w:rPr>
          <w:rFonts w:cs="B Badr"/>
          <w:sz w:val="28"/>
          <w:szCs w:val="28"/>
          <w:rtl/>
          <w:lang w:bidi="ar-SA"/>
        </w:rPr>
      </w:pPr>
      <w:r w:rsidRPr="00452BAD">
        <w:rPr>
          <w:rFonts w:cs="B Badr" w:hint="cs"/>
          <w:sz w:val="28"/>
          <w:szCs w:val="28"/>
          <w:rtl/>
          <w:lang w:bidi="ar-SA"/>
        </w:rPr>
        <w:t>الصَّدُوقُ فِي الْفَقِيهِ، وَ الْمُقْنِعِ، وَ الْهِدَايَةِ،" فَإِذَا أَتَيْتَ عَرَفَاتٍ فَاضْرِبْ خِبَاءَكَ بِنَمِرَةَ قَرِيباً مِنَ الْمَسْجِد</w:t>
      </w:r>
    </w:p>
    <w:p w14:paraId="68EE8554" w14:textId="77777777" w:rsidR="00062780" w:rsidRPr="00DC20C3" w:rsidRDefault="00062780" w:rsidP="003E12A5">
      <w:pPr>
        <w:pStyle w:val="NormalWeb"/>
        <w:tabs>
          <w:tab w:val="left" w:pos="1134"/>
        </w:tabs>
        <w:bidi/>
        <w:ind w:left="360"/>
        <w:jc w:val="both"/>
        <w:rPr>
          <w:rFonts w:ascii="Traditional Arabic" w:hAnsi="Traditional Arabic" w:cs="B Badr"/>
          <w:sz w:val="16"/>
          <w:szCs w:val="16"/>
        </w:rPr>
      </w:pPr>
      <w:r w:rsidRPr="00DC20C3">
        <w:rPr>
          <w:rFonts w:ascii="Traditional Arabic" w:hAnsi="Traditional Arabic" w:cs="B Badr" w:hint="cs"/>
          <w:sz w:val="16"/>
          <w:szCs w:val="16"/>
          <w:rtl/>
        </w:rPr>
        <w:lastRenderedPageBreak/>
        <w:t>مستدرك الوسائل و مستنبط المسائل ؛ ج‏10 ؛ ص21</w:t>
      </w:r>
    </w:p>
    <w:p w14:paraId="217DC840" w14:textId="77777777" w:rsidR="002A1E25" w:rsidRPr="00DC20C3" w:rsidRDefault="002A1E25" w:rsidP="003E12A5">
      <w:pPr>
        <w:pStyle w:val="NormalWeb"/>
        <w:tabs>
          <w:tab w:val="left" w:pos="1134"/>
        </w:tabs>
        <w:bidi/>
        <w:jc w:val="both"/>
        <w:rPr>
          <w:rFonts w:cs="B Badr"/>
          <w:sz w:val="21"/>
          <w:szCs w:val="21"/>
          <w:rtl/>
        </w:rPr>
      </w:pPr>
      <w:r w:rsidRPr="00DC20C3">
        <w:rPr>
          <w:rFonts w:cs="B Badr" w:hint="cs"/>
          <w:sz w:val="21"/>
          <w:szCs w:val="21"/>
          <w:rtl/>
        </w:rPr>
        <w:t>در وقوف در عرفات سفارش شده که نزدیک مسجد باشید</w:t>
      </w:r>
    </w:p>
    <w:p w14:paraId="717805D4" w14:textId="77777777" w:rsidR="002A1E25" w:rsidRPr="00452BAD" w:rsidRDefault="002A1E25" w:rsidP="0010183C">
      <w:pPr>
        <w:pStyle w:val="NormalWeb"/>
        <w:numPr>
          <w:ilvl w:val="0"/>
          <w:numId w:val="5"/>
        </w:numPr>
        <w:tabs>
          <w:tab w:val="left" w:pos="1134"/>
        </w:tabs>
        <w:bidi/>
        <w:ind w:left="425" w:hanging="425"/>
        <w:jc w:val="both"/>
        <w:rPr>
          <w:rFonts w:cs="B Badr"/>
          <w:sz w:val="28"/>
          <w:szCs w:val="28"/>
          <w:rtl/>
          <w:lang w:bidi="ar-SA"/>
        </w:rPr>
      </w:pPr>
      <w:r w:rsidRPr="00452BAD">
        <w:rPr>
          <w:rFonts w:cs="B Badr" w:hint="cs"/>
          <w:sz w:val="28"/>
          <w:szCs w:val="28"/>
          <w:rtl/>
          <w:lang w:bidi="ar-SA"/>
        </w:rPr>
        <w:t>الصَّدُوقُ فِي الْفَقِيهِ،" خُذْ حَصَى الْجِمَارِ مِنْ جَمْعٍ وَ إِنْ شِئْتَ أَخَذْتَهَا مِنْ رَحْلِكَ‏ وَ لَا تَأْخُذْ مِنْ حَصَى الْجِمَارِ الَّذِي قَدْ رُمِيَ وَ لَا تَكْسِرِ الْأَحْجَارَ كَمَا يَفْعَلُ عَوَامُّ النَّاسِ وَ لَا بَأْسَ أَنْ تَأْخُذَ حَصَى الْجِمَارِ مِنْ حَيْثُ شِئْتَ مِنَ الْحَرَمِ إِلَّا مِنَ الْمَسْجِدِ الْحَرَامِ وَ مَسْجِدِ الْخَيْف‏</w:t>
      </w:r>
    </w:p>
    <w:p w14:paraId="24849A44" w14:textId="77777777" w:rsidR="00062780" w:rsidRDefault="00062780" w:rsidP="003E12A5">
      <w:pPr>
        <w:pStyle w:val="NormalWeb"/>
        <w:tabs>
          <w:tab w:val="left" w:pos="1134"/>
        </w:tabs>
        <w:bidi/>
        <w:jc w:val="both"/>
        <w:rPr>
          <w:rFonts w:cs="B Badr"/>
          <w:sz w:val="21"/>
          <w:szCs w:val="21"/>
          <w:rtl/>
        </w:rPr>
      </w:pPr>
      <w:r w:rsidRPr="00DC20C3">
        <w:rPr>
          <w:rFonts w:ascii="Traditional Arabic" w:hAnsi="Traditional Arabic" w:cs="B Badr" w:hint="cs"/>
          <w:sz w:val="16"/>
          <w:szCs w:val="16"/>
          <w:rtl/>
        </w:rPr>
        <w:t>مستدرك الوسائل و مستنبط المسائل ؛ ج‏10 ؛ ص59</w:t>
      </w:r>
    </w:p>
    <w:p w14:paraId="0E1EED1C" w14:textId="77777777" w:rsidR="00062780" w:rsidRPr="00DC20C3" w:rsidRDefault="002A1E25" w:rsidP="003E12A5">
      <w:pPr>
        <w:pStyle w:val="NormalWeb"/>
        <w:tabs>
          <w:tab w:val="left" w:pos="1134"/>
        </w:tabs>
        <w:bidi/>
        <w:jc w:val="both"/>
        <w:rPr>
          <w:rFonts w:ascii="Traditional Arabic" w:hAnsi="Traditional Arabic" w:cs="B Badr"/>
          <w:sz w:val="16"/>
          <w:szCs w:val="16"/>
        </w:rPr>
      </w:pPr>
      <w:r w:rsidRPr="00DC20C3">
        <w:rPr>
          <w:rFonts w:cs="B Badr" w:hint="cs"/>
          <w:sz w:val="21"/>
          <w:szCs w:val="21"/>
          <w:rtl/>
        </w:rPr>
        <w:t>منکرات مسجد، احترام مصالح مسجد</w:t>
      </w:r>
      <w:r w:rsidR="00062780" w:rsidRPr="00062780">
        <w:rPr>
          <w:rFonts w:ascii="Traditional Arabic" w:hAnsi="Traditional Arabic" w:cs="B Badr" w:hint="cs"/>
          <w:sz w:val="16"/>
          <w:szCs w:val="16"/>
          <w:rtl/>
        </w:rPr>
        <w:t xml:space="preserve"> </w:t>
      </w:r>
    </w:p>
    <w:p w14:paraId="537B0CCF" w14:textId="77777777" w:rsidR="002A1E25" w:rsidRPr="00452BAD" w:rsidRDefault="002A1E25" w:rsidP="00E46D2A">
      <w:pPr>
        <w:pStyle w:val="NormalWeb"/>
        <w:numPr>
          <w:ilvl w:val="0"/>
          <w:numId w:val="5"/>
        </w:numPr>
        <w:tabs>
          <w:tab w:val="left" w:pos="1134"/>
        </w:tabs>
        <w:bidi/>
        <w:ind w:left="425" w:hanging="425"/>
        <w:jc w:val="both"/>
        <w:rPr>
          <w:rFonts w:cs="B Badr"/>
          <w:sz w:val="28"/>
          <w:szCs w:val="28"/>
          <w:rtl/>
          <w:lang w:bidi="ar-SA"/>
        </w:rPr>
      </w:pPr>
      <w:r w:rsidRPr="00452BAD">
        <w:rPr>
          <w:rFonts w:cs="B Badr" w:hint="cs"/>
          <w:sz w:val="28"/>
          <w:szCs w:val="28"/>
          <w:rtl/>
          <w:lang w:bidi="ar-SA"/>
        </w:rPr>
        <w:t xml:space="preserve">عَنْ جَعْفَرِ بْنِ مُحَمَّدٍ </w:t>
      </w:r>
      <w:r w:rsidR="00E46D2A">
        <w:rPr>
          <w:rFonts w:cs="B Badr" w:hint="cs"/>
          <w:sz w:val="28"/>
          <w:szCs w:val="28"/>
          <w:lang w:bidi="ar-SA"/>
        </w:rPr>
        <w:sym w:font="Dorood" w:char="F040"/>
      </w:r>
      <w:r w:rsidRPr="00452BAD">
        <w:rPr>
          <w:rFonts w:cs="B Badr" w:hint="cs"/>
          <w:sz w:val="28"/>
          <w:szCs w:val="28"/>
          <w:rtl/>
          <w:lang w:bidi="ar-SA"/>
        </w:rPr>
        <w:t>‏ أَنَّهُ كَانَ يَسْتَحِبُّ مِنَ الضَّأْنِ الْكَبْشَ الْأَقْرَنَ الَّذِي يَمْشِي فِي سَوَادٍ وَ يَأْكُلُ فِي سَوَادٍ وَ يَنْظُرُ فِي سَوَادٍ وَ يَبْعَرُ فِي سَوَادٍ</w:t>
      </w:r>
      <w:r w:rsidR="00402081" w:rsidRPr="00452BAD">
        <w:rPr>
          <w:rFonts w:cs="B Badr" w:hint="cs"/>
          <w:sz w:val="28"/>
          <w:szCs w:val="28"/>
          <w:rtl/>
          <w:lang w:bidi="ar-SA"/>
        </w:rPr>
        <w:t xml:space="preserve"> </w:t>
      </w:r>
      <w:r w:rsidRPr="00452BAD">
        <w:rPr>
          <w:rFonts w:cs="B Badr" w:hint="cs"/>
          <w:sz w:val="28"/>
          <w:szCs w:val="28"/>
          <w:rtl/>
          <w:lang w:bidi="ar-SA"/>
        </w:rPr>
        <w:t xml:space="preserve">وَ كَذَلِكَ كَانَ الْكَبْشُ الَّذِي أُنْزِلَ عَلَى إِبْرَاهِيمَ </w:t>
      </w:r>
      <w:r w:rsidR="00E46D2A">
        <w:rPr>
          <w:rFonts w:cs="B Badr" w:hint="cs"/>
          <w:sz w:val="28"/>
          <w:szCs w:val="28"/>
          <w:lang w:bidi="ar-SA"/>
        </w:rPr>
        <w:sym w:font="Dorood" w:char="F040"/>
      </w:r>
      <w:r w:rsidR="00E46D2A">
        <w:rPr>
          <w:rFonts w:cs="B Badr" w:hint="cs"/>
          <w:sz w:val="28"/>
          <w:szCs w:val="28"/>
          <w:rtl/>
          <w:lang w:bidi="ar-SA"/>
        </w:rPr>
        <w:t xml:space="preserve"> </w:t>
      </w:r>
      <w:r w:rsidRPr="00452BAD">
        <w:rPr>
          <w:rFonts w:cs="B Badr" w:hint="cs"/>
          <w:sz w:val="28"/>
          <w:szCs w:val="28"/>
          <w:rtl/>
          <w:lang w:bidi="ar-SA"/>
        </w:rPr>
        <w:t xml:space="preserve">وَ أُنْزِلَ‏ عَلَى الْجَبَلِ الْأَيْمَنِ فِي مَسْجِدِ مِنًى وَ كَذَلِكَ كَانَ رَسُولُ اللَّهِ </w:t>
      </w:r>
      <w:r w:rsidR="00C40C22" w:rsidRPr="00452BAD">
        <w:rPr>
          <w:rFonts w:cs="B Badr" w:hint="cs"/>
          <w:sz w:val="32"/>
          <w:szCs w:val="32"/>
        </w:rPr>
        <w:sym w:font="Dorood" w:char="F05D"/>
      </w:r>
      <w:r w:rsidR="00C40C22" w:rsidRPr="00452BAD">
        <w:rPr>
          <w:rFonts w:cs="B Badr" w:hint="cs"/>
          <w:sz w:val="32"/>
          <w:szCs w:val="32"/>
          <w:rtl/>
        </w:rPr>
        <w:t xml:space="preserve"> </w:t>
      </w:r>
      <w:r w:rsidRPr="00452BAD">
        <w:rPr>
          <w:rFonts w:cs="B Badr" w:hint="cs"/>
          <w:sz w:val="28"/>
          <w:szCs w:val="28"/>
          <w:rtl/>
          <w:lang w:bidi="ar-SA"/>
        </w:rPr>
        <w:t xml:space="preserve"> يُضَحِّي بِمِثْلِ هَذِهِ الصِّفَةِ مِنَ الْكِبَاش‏</w:t>
      </w:r>
    </w:p>
    <w:p w14:paraId="32A73F89" w14:textId="77777777" w:rsidR="00062780" w:rsidRPr="00DC20C3" w:rsidRDefault="00062780" w:rsidP="003E12A5">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ج‏10 ؛ ص89</w:t>
      </w:r>
    </w:p>
    <w:p w14:paraId="553D388B" w14:textId="77777777" w:rsidR="002A1E25" w:rsidRPr="00DC20C3" w:rsidRDefault="00062780" w:rsidP="003E12A5">
      <w:pPr>
        <w:pStyle w:val="NormalWeb"/>
        <w:tabs>
          <w:tab w:val="left" w:pos="1134"/>
        </w:tabs>
        <w:bidi/>
        <w:jc w:val="both"/>
        <w:rPr>
          <w:rFonts w:cs="B Badr"/>
          <w:sz w:val="21"/>
          <w:szCs w:val="21"/>
          <w:rtl/>
        </w:rPr>
      </w:pPr>
      <w:r w:rsidRPr="00DC20C3">
        <w:rPr>
          <w:rFonts w:cs="B Badr" w:hint="cs"/>
          <w:sz w:val="21"/>
          <w:szCs w:val="21"/>
          <w:rtl/>
        </w:rPr>
        <w:t>قربانگاه کنار مسجد</w:t>
      </w:r>
    </w:p>
    <w:p w14:paraId="28AF1B2B" w14:textId="77777777" w:rsidR="002A1E25" w:rsidRPr="00452BAD" w:rsidRDefault="002A1E25" w:rsidP="00E46D2A">
      <w:pPr>
        <w:pStyle w:val="NormalWeb"/>
        <w:numPr>
          <w:ilvl w:val="0"/>
          <w:numId w:val="5"/>
        </w:numPr>
        <w:tabs>
          <w:tab w:val="left" w:pos="1134"/>
        </w:tabs>
        <w:bidi/>
        <w:ind w:left="425" w:hanging="425"/>
        <w:jc w:val="both"/>
        <w:rPr>
          <w:rFonts w:cs="B Badr"/>
          <w:sz w:val="28"/>
          <w:szCs w:val="28"/>
          <w:rtl/>
          <w:lang w:bidi="ar-SA"/>
        </w:rPr>
      </w:pPr>
      <w:r w:rsidRPr="00452BAD">
        <w:rPr>
          <w:rFonts w:cs="B Badr" w:hint="cs"/>
          <w:sz w:val="28"/>
          <w:szCs w:val="28"/>
          <w:rtl/>
          <w:lang w:bidi="ar-SA"/>
        </w:rPr>
        <w:t xml:space="preserve">الصَّدُوقُ فِي الْفَقِيهِ، وَ الْمُقْنِعِ،" فَإِذَا أَتَيْتَ الْبَيْتَ يَوْمَ النَّحْرِ قُمْتَ عَلَى بَابِ الْمَسْجِدِ فَقُلْتَ اللَّهُمَّ أَعِنِّي عَلَى نُسُكِي وَ سَلِّمْنِي مِنْهُ وَ سَلِّمْهُ لِي أَسْأَلُكَ مَسْأَلَةَ الْعَلِيلِ الذَّلِيلِ الْمُعْتَرِفِ بِذَنْبِهِ أَنْ تَغْفِرَ لِي ذُنُوبِي وَ أَنْ تَرْجِعَنِي بِحَاجَتِي اللَّهُمَّ إِنِّي عَبْدُكَ وَ الْبَلَدُ بَلَدُكَ وَ الْبَيْتُ بَيْتُكَ جِئْتُ أَطْلُبُ رَحْمَتَكَ وَ أَبْتَغِي مَرْضَاتَكَ مُتَّبِعاً لِأَمْرِكَ رَاضِياً بِعَدْلِكَ أَسْأَلُكَ مَسْأَلَةَ الْمُضْطَرِّ إِلَيْكَ الْمُطِيعِ لِأَمْرِكَ الْمُشْفِقِ مِنْ عَذَابِكَ الْخَائِفِ لِعُقُوبَتِكَ أَسْأَلُكَ أَنْ تُلَقِّيَنِي عَفْوَكَ وَ تُجِيرَنِي بِرَحْمَتِكَ مِنَ النَّار ... ِ ثُمَّ صَلِّ رَكْعَتَيْنِ عِنْدَ مَقَامِ إِبْرَاهِيمَ </w:t>
      </w:r>
      <w:r w:rsidR="00E46D2A">
        <w:rPr>
          <w:rFonts w:cs="B Badr" w:hint="cs"/>
          <w:sz w:val="28"/>
          <w:szCs w:val="28"/>
          <w:lang w:bidi="ar-SA"/>
        </w:rPr>
        <w:sym w:font="Dorood" w:char="F040"/>
      </w:r>
      <w:r w:rsidR="00E46D2A">
        <w:rPr>
          <w:rFonts w:cs="B Badr" w:hint="cs"/>
          <w:sz w:val="28"/>
          <w:szCs w:val="28"/>
          <w:rtl/>
          <w:lang w:bidi="ar-SA"/>
        </w:rPr>
        <w:t xml:space="preserve"> </w:t>
      </w:r>
      <w:r w:rsidRPr="00452BAD">
        <w:rPr>
          <w:rFonts w:cs="B Badr" w:hint="cs"/>
          <w:sz w:val="28"/>
          <w:szCs w:val="28"/>
          <w:rtl/>
          <w:lang w:bidi="ar-SA"/>
        </w:rPr>
        <w:t>أَوْ حَيْثُ شِئْتَ مِنَ الْمَسْجِدِ فَإِنَّهُ قَدْ حَلَّ لَكَ النِّسَاءُ وَ فَرَغْتَ مِنْ حَجِّكَ كُلِّهِ إِلَّا رَمْيَ الْجِمَارِ وَ أَحْلَلْتَ مِنْ كُلِّ شَيْ‏ءٍ أَحْرَمْتَ مِنْه‏</w:t>
      </w:r>
    </w:p>
    <w:p w14:paraId="60B1FEF6" w14:textId="77777777" w:rsidR="00062780" w:rsidRPr="00DC20C3" w:rsidRDefault="00062780" w:rsidP="003E12A5">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ج‏10 ؛ ص145</w:t>
      </w:r>
    </w:p>
    <w:p w14:paraId="278F0201" w14:textId="77777777" w:rsidR="002A1E25" w:rsidRPr="00DC20C3" w:rsidRDefault="00062780" w:rsidP="003E12A5">
      <w:pPr>
        <w:pStyle w:val="NormalWeb"/>
        <w:tabs>
          <w:tab w:val="left" w:pos="1134"/>
        </w:tabs>
        <w:bidi/>
        <w:jc w:val="both"/>
        <w:rPr>
          <w:rFonts w:cs="B Badr"/>
          <w:rtl/>
        </w:rPr>
      </w:pPr>
      <w:r w:rsidRPr="00DC20C3">
        <w:rPr>
          <w:rFonts w:cs="B Badr" w:hint="cs"/>
          <w:sz w:val="21"/>
          <w:szCs w:val="21"/>
          <w:rtl/>
        </w:rPr>
        <w:t>آداب ورود به مسجدالحرام، مسجد خاص</w:t>
      </w:r>
      <w:r w:rsidRPr="00DC20C3">
        <w:rPr>
          <w:rFonts w:cs="B Badr" w:hint="cs"/>
          <w:rtl/>
        </w:rPr>
        <w:t>، نماز در جای جای مسجد</w:t>
      </w:r>
    </w:p>
    <w:p w14:paraId="344CA3A6" w14:textId="77777777" w:rsidR="002A1E25" w:rsidRPr="00452BAD" w:rsidRDefault="002A1E25" w:rsidP="0010183C">
      <w:pPr>
        <w:pStyle w:val="NormalWeb"/>
        <w:numPr>
          <w:ilvl w:val="0"/>
          <w:numId w:val="5"/>
        </w:numPr>
        <w:tabs>
          <w:tab w:val="left" w:pos="1134"/>
        </w:tabs>
        <w:bidi/>
        <w:ind w:left="425" w:hanging="425"/>
        <w:jc w:val="both"/>
        <w:rPr>
          <w:rFonts w:cs="B Badr"/>
          <w:sz w:val="28"/>
          <w:szCs w:val="28"/>
          <w:rtl/>
          <w:lang w:bidi="ar-SA"/>
        </w:rPr>
      </w:pPr>
      <w:r w:rsidRPr="00452BAD">
        <w:rPr>
          <w:rFonts w:cs="B Badr" w:hint="cs"/>
          <w:sz w:val="28"/>
          <w:szCs w:val="28"/>
          <w:rtl/>
          <w:lang w:bidi="ar-SA"/>
        </w:rPr>
        <w:t xml:space="preserve">الصَّدُوقُ فِي الْمُقْنِعِ،" ثُمَّ أَفِضْ مِنْهَا إِلَى مَكَّةَ مُهَلِّلًا مُمَجِّداً دَاعِياً فَإِذَا بَلَغْتَ مَسْجِدَ النَّبِيِّ </w:t>
      </w:r>
      <w:r w:rsidR="000B12D5" w:rsidRPr="00452BAD">
        <w:rPr>
          <w:rFonts w:cs="B Badr" w:hint="cs"/>
          <w:sz w:val="32"/>
          <w:szCs w:val="32"/>
        </w:rPr>
        <w:sym w:font="Dorood" w:char="F05D"/>
      </w:r>
      <w:r w:rsidRPr="00452BAD">
        <w:rPr>
          <w:rFonts w:cs="B Badr" w:hint="cs"/>
          <w:sz w:val="28"/>
          <w:szCs w:val="28"/>
          <w:rtl/>
          <w:lang w:bidi="ar-SA"/>
        </w:rPr>
        <w:t xml:space="preserve"> وَ هُوَ مَسْجِدُ الْحَصْبَاءِ فَاسْتَلْقِ فِيهِ عَلَى قَفَاكَ وَ اسْتَرِحْ فِيهِ هُنَيْئَة</w:t>
      </w:r>
    </w:p>
    <w:p w14:paraId="7B2EF57C" w14:textId="77777777" w:rsidR="00062780" w:rsidRPr="00DC20C3" w:rsidRDefault="00062780" w:rsidP="003E12A5">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ج‏10 ؛ ص162</w:t>
      </w:r>
    </w:p>
    <w:p w14:paraId="538CA29D" w14:textId="77777777" w:rsidR="002A1E25" w:rsidRPr="00DC20C3" w:rsidRDefault="00062780" w:rsidP="003E12A5">
      <w:pPr>
        <w:pStyle w:val="NormalWeb"/>
        <w:tabs>
          <w:tab w:val="left" w:pos="1134"/>
        </w:tabs>
        <w:bidi/>
        <w:jc w:val="both"/>
        <w:rPr>
          <w:rFonts w:cs="B Badr"/>
          <w:sz w:val="21"/>
          <w:szCs w:val="21"/>
          <w:rtl/>
        </w:rPr>
      </w:pPr>
      <w:r w:rsidRPr="00DC20C3">
        <w:rPr>
          <w:rFonts w:cs="B Badr" w:hint="cs"/>
          <w:sz w:val="21"/>
          <w:szCs w:val="21"/>
          <w:rtl/>
        </w:rPr>
        <w:t>مسجد خاص: مسجد حصبا، استراحت در مسجد</w:t>
      </w:r>
    </w:p>
    <w:p w14:paraId="55473195" w14:textId="77777777" w:rsidR="00D45BDA" w:rsidRPr="00452BAD" w:rsidRDefault="00D45BDA" w:rsidP="0010183C">
      <w:pPr>
        <w:pStyle w:val="NormalWeb"/>
        <w:numPr>
          <w:ilvl w:val="0"/>
          <w:numId w:val="5"/>
        </w:numPr>
        <w:tabs>
          <w:tab w:val="left" w:pos="1134"/>
        </w:tabs>
        <w:bidi/>
        <w:ind w:left="425" w:hanging="425"/>
        <w:jc w:val="both"/>
        <w:rPr>
          <w:rFonts w:cs="B Badr"/>
          <w:sz w:val="28"/>
          <w:szCs w:val="28"/>
          <w:rtl/>
          <w:lang w:bidi="ar-SA"/>
        </w:rPr>
      </w:pPr>
      <w:r w:rsidRPr="00452BAD">
        <w:rPr>
          <w:rFonts w:cs="B Badr" w:hint="cs"/>
          <w:sz w:val="28"/>
          <w:szCs w:val="28"/>
          <w:rtl/>
          <w:lang w:bidi="ar-SA"/>
        </w:rPr>
        <w:lastRenderedPageBreak/>
        <w:t xml:space="preserve">الصَّدُوقُ فِي الْفَقِيهِ، وَ الْمُقْنِعِ، وَ الْهِدَايَةِ، وَ اللَّفْظُ لِلْأَوَّلِ‏" فَإِذَا أَرَدْتَ وَدَاعَ الْبَيْتِ فَطُفْ بِهِ أُسْبُوعاً وَ صَلِّ رَكْعَتَيْنِ حَيْثُ أَحْبَبْتَ مِنَ الْحَرَمِ وَ ائْتِ الْحَطِيمَ وَ الْحَطِيمُ مَا بَيْنَ الْكَعْبَةِ وَ الْحَجَرِ الْأَسْوَدِ فَتَعَلَّقْ بِأَسْتَارِ الْكَعْبَةِ وَ أَنْتَ قَائِمٌ فَاحْمَدِ اللَّهِ وَ أَثْنِ عَلَيْهِ وَ صَلِّ عَلَى النَّبِيِّ </w:t>
      </w:r>
      <w:r w:rsidR="000B12D5" w:rsidRPr="00452BAD">
        <w:rPr>
          <w:rFonts w:cs="B Badr" w:hint="cs"/>
          <w:sz w:val="32"/>
          <w:szCs w:val="32"/>
        </w:rPr>
        <w:sym w:font="Dorood" w:char="F05D"/>
      </w:r>
      <w:r w:rsidRPr="00452BAD">
        <w:rPr>
          <w:rFonts w:cs="B Badr" w:hint="cs"/>
          <w:sz w:val="28"/>
          <w:szCs w:val="28"/>
          <w:rtl/>
          <w:lang w:bidi="ar-SA"/>
        </w:rPr>
        <w:t xml:space="preserve"> ثُمَّ قُلِ اللَّهُمَّ إِنِّي عَبْدُكَ وَ ابْنُ عَبْدِكَ وَ ابْنُ أَمَتِكَ حَمَلْتَهُ عَلَى دَوَابِّكَ‏ وَ سَيَّرْتَهُ فِي بِلَادِكَ وَ أَقْدَمْتَهُ الْمَسْجِدَ الْحَرَام‏</w:t>
      </w:r>
    </w:p>
    <w:p w14:paraId="27460516" w14:textId="77777777" w:rsidR="00062780" w:rsidRPr="00DC20C3" w:rsidRDefault="00062780" w:rsidP="003E12A5">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ج‏10 ؛ ص163</w:t>
      </w:r>
    </w:p>
    <w:p w14:paraId="443DDC4F" w14:textId="77777777" w:rsidR="00DB3E03" w:rsidRDefault="00062780" w:rsidP="00DB3E03">
      <w:pPr>
        <w:pStyle w:val="NormalWeb"/>
        <w:tabs>
          <w:tab w:val="left" w:pos="1134"/>
        </w:tabs>
        <w:bidi/>
        <w:jc w:val="both"/>
        <w:rPr>
          <w:rFonts w:cs="B Badr"/>
          <w:sz w:val="30"/>
          <w:szCs w:val="30"/>
          <w:rtl/>
        </w:rPr>
      </w:pPr>
      <w:r w:rsidRPr="00DC20C3">
        <w:rPr>
          <w:rFonts w:cs="B Badr" w:hint="cs"/>
          <w:sz w:val="21"/>
          <w:szCs w:val="21"/>
          <w:rtl/>
        </w:rPr>
        <w:t>مسجد در دعا</w:t>
      </w:r>
    </w:p>
    <w:p w14:paraId="143988D6" w14:textId="77777777" w:rsidR="00ED159E" w:rsidRDefault="00ED159E" w:rsidP="00ED159E">
      <w:pPr>
        <w:pStyle w:val="NormalWeb"/>
        <w:numPr>
          <w:ilvl w:val="0"/>
          <w:numId w:val="5"/>
        </w:numPr>
        <w:tabs>
          <w:tab w:val="left" w:pos="1134"/>
        </w:tabs>
        <w:bidi/>
        <w:jc w:val="both"/>
        <w:rPr>
          <w:rFonts w:cs="B Badr"/>
          <w:sz w:val="30"/>
          <w:szCs w:val="30"/>
          <w:rtl/>
        </w:rPr>
      </w:pPr>
      <w:r w:rsidRPr="00ED159E">
        <w:rPr>
          <w:rFonts w:cs="B Badr"/>
          <w:sz w:val="30"/>
          <w:szCs w:val="30"/>
          <w:rtl/>
        </w:rPr>
        <w:t>وَ ارْزُقْنِي الْحَجَّ وَ الْعُمْرَةَ فِي عَامِي هَذَا وَ أَبَداً مَا أَبْقَيْتَنِي فَصَلِّ عَلَى خَيْرِ خَلْقِكَ مُحَمَّدٍ وَ آلِ مُحَمَّدٍ وَ اسْأَلْ حَوَائِجَكَ ثم تصلي ركعتين.</w:t>
      </w:r>
    </w:p>
    <w:p w14:paraId="7E432DD0" w14:textId="77777777" w:rsidR="00ED159E" w:rsidRDefault="00ED159E" w:rsidP="00ED159E">
      <w:pPr>
        <w:pStyle w:val="NormalWeb"/>
        <w:tabs>
          <w:tab w:val="left" w:pos="1134"/>
        </w:tabs>
        <w:bidi/>
        <w:jc w:val="both"/>
        <w:rPr>
          <w:rFonts w:ascii="Traditional Arabic" w:hAnsi="Traditional Arabic" w:cs="B Badr"/>
          <w:sz w:val="16"/>
          <w:szCs w:val="16"/>
          <w:rtl/>
        </w:rPr>
      </w:pPr>
      <w:r w:rsidRPr="00E46D2A">
        <w:rPr>
          <w:rFonts w:ascii="Traditional Arabic" w:hAnsi="Traditional Arabic" w:cs="B Badr"/>
          <w:sz w:val="16"/>
          <w:szCs w:val="16"/>
          <w:rtl/>
        </w:rPr>
        <w:t>بحار الأنوار (ط - بيروت)، ج‏94، ص: 367</w:t>
      </w:r>
    </w:p>
    <w:p w14:paraId="72418DFA" w14:textId="77777777" w:rsidR="00E46D2A" w:rsidRPr="00E46D2A" w:rsidRDefault="00E46D2A" w:rsidP="00E46D2A">
      <w:pPr>
        <w:pStyle w:val="NormalWeb"/>
        <w:tabs>
          <w:tab w:val="left" w:pos="1134"/>
        </w:tabs>
        <w:bidi/>
        <w:jc w:val="both"/>
        <w:rPr>
          <w:rFonts w:ascii="Traditional Arabic" w:hAnsi="Traditional Arabic" w:cs="B Badr"/>
          <w:sz w:val="20"/>
          <w:szCs w:val="20"/>
          <w:rtl/>
        </w:rPr>
      </w:pPr>
      <w:r w:rsidRPr="00E46D2A">
        <w:rPr>
          <w:rFonts w:ascii="Traditional Arabic" w:hAnsi="Traditional Arabic" w:cs="B Badr" w:hint="cs"/>
          <w:sz w:val="20"/>
          <w:szCs w:val="20"/>
          <w:rtl/>
        </w:rPr>
        <w:t>در جلد 94  ابواب اعمال شهر رمضان، از این مضمون حدیث زیاد است</w:t>
      </w:r>
    </w:p>
    <w:p w14:paraId="57F0B51E" w14:textId="77777777" w:rsidR="00ED159E" w:rsidRDefault="00ED159E" w:rsidP="00ED159E">
      <w:pPr>
        <w:pStyle w:val="NormalWeb"/>
        <w:tabs>
          <w:tab w:val="left" w:pos="1134"/>
        </w:tabs>
        <w:bidi/>
        <w:jc w:val="both"/>
        <w:rPr>
          <w:rFonts w:cs="B Badr"/>
          <w:sz w:val="30"/>
          <w:szCs w:val="30"/>
          <w:rtl/>
        </w:rPr>
      </w:pPr>
      <w:r>
        <w:rPr>
          <w:rFonts w:cs="B Badr" w:hint="cs"/>
          <w:sz w:val="30"/>
          <w:szCs w:val="30"/>
          <w:rtl/>
        </w:rPr>
        <w:t>مسجد در دعا</w:t>
      </w:r>
    </w:p>
    <w:p w14:paraId="48611F22" w14:textId="77777777" w:rsidR="00336A57" w:rsidRDefault="00336A57" w:rsidP="00050F96">
      <w:pPr>
        <w:pStyle w:val="NormalWeb"/>
        <w:numPr>
          <w:ilvl w:val="0"/>
          <w:numId w:val="5"/>
        </w:numPr>
        <w:tabs>
          <w:tab w:val="left" w:pos="1134"/>
        </w:tabs>
        <w:bidi/>
        <w:jc w:val="both"/>
        <w:rPr>
          <w:rFonts w:cs="B Badr"/>
          <w:sz w:val="22"/>
          <w:szCs w:val="22"/>
          <w:rtl/>
        </w:rPr>
      </w:pPr>
      <w:r w:rsidRPr="00336A57">
        <w:rPr>
          <w:rFonts w:cs="B Badr"/>
          <w:sz w:val="22"/>
          <w:szCs w:val="22"/>
          <w:rtl/>
        </w:rPr>
        <w:t xml:space="preserve">مُحَمَّدُ بْنُ يَحْيَى عَنْ مُحَمَّدِ بْنِ أَحْمَدَ عَنْ أَحْمَدَ بْنِ الْحَسَنِ بْنِ عَلِيٍّ عَنْ عَمْرِو بْنِ سَعِيدٍ عَنْ مُصَدِّقِ بْنِ صَدَقَةَ عَنْ عَمَّارِ بْنِ مُوسَى السَّابَاطِيِّ قَالَ قَالَ أَبُو عَبْدِ اللَّهِ </w:t>
      </w:r>
      <w:r>
        <w:rPr>
          <w:rFonts w:cs="B Badr"/>
          <w:sz w:val="22"/>
          <w:szCs w:val="22"/>
        </w:rPr>
        <w:sym w:font="Dorood" w:char="F040"/>
      </w:r>
      <w:r w:rsidRPr="00336A57">
        <w:rPr>
          <w:rFonts w:cs="B Badr"/>
          <w:sz w:val="22"/>
          <w:szCs w:val="22"/>
          <w:rtl/>
        </w:rPr>
        <w:t xml:space="preserve"> </w:t>
      </w:r>
      <w:r w:rsidRPr="00336A57">
        <w:rPr>
          <w:rFonts w:cs="B Badr"/>
          <w:sz w:val="28"/>
          <w:szCs w:val="28"/>
          <w:rtl/>
          <w:lang w:bidi="ar-SA"/>
        </w:rPr>
        <w:t>إِذَا كَانَ أَوَّلُ لَيْلَةٍ مِنْ شَهْرِ رَمَضَانَ فَقُلِ- اللَّهُمَّ رَبَّ شَهْرِ رَمَضَانَ وَ مُنْزِلَ الْقُرْآنِ هَذَا شَهْرُ رَمَضَانَ الَّذِي أَنْزَلْتَ فِيهِ الْقُرْآنَ- وَ أَنْزَلْتَ فِيهِ آيَاتٍ بَيِّنَاتٍ مِنَ الْهُدى‏ وَ الْفُرْقانِ اللَّهُمَّ ارْزُقْنَا صِيَامَهُ وَ أَعِنَّا عَلَى قِيَامِ</w:t>
      </w:r>
      <w:r>
        <w:rPr>
          <w:rFonts w:cs="B Badr"/>
          <w:sz w:val="28"/>
          <w:szCs w:val="28"/>
          <w:rtl/>
          <w:lang w:bidi="ar-SA"/>
        </w:rPr>
        <w:t>هِ اللَّهُمَّ سَلِّمْهُ لَنَا</w:t>
      </w:r>
      <w:r w:rsidRPr="00336A57">
        <w:rPr>
          <w:rFonts w:cs="B Badr"/>
          <w:sz w:val="28"/>
          <w:szCs w:val="28"/>
          <w:rtl/>
          <w:lang w:bidi="ar-SA"/>
        </w:rPr>
        <w:t xml:space="preserve"> وَ سَلِّمْنَا فِيهِ وَ تَسَلَّمْهُ مِنَّا فِي يُسْرٍ مِنْكَ وَ مُعَافَاةٍ وَ اجْعَلْ فِيمَا تَقْضِي وَ تُقَدِّرُ مِنَ الْأَمْرِ الْمَحْتُومِ فِيمَا يُفْر</w:t>
      </w:r>
      <w:r>
        <w:rPr>
          <w:rFonts w:cs="B Badr"/>
          <w:sz w:val="28"/>
          <w:szCs w:val="28"/>
          <w:rtl/>
          <w:lang w:bidi="ar-SA"/>
        </w:rPr>
        <w:t xml:space="preserve">َقُ مِنَ الْأَمْرِ الْحَكِيمِ </w:t>
      </w:r>
      <w:r w:rsidRPr="00336A57">
        <w:rPr>
          <w:rFonts w:cs="B Badr"/>
          <w:sz w:val="28"/>
          <w:szCs w:val="28"/>
          <w:rtl/>
          <w:lang w:bidi="ar-SA"/>
        </w:rPr>
        <w:t>فِي لَيْلَةِ الْقَدْرِ مِنَ الْقَضَاءِ الَّذِي لَا يُرَدُّ وَ لَا يُبَدَّلُ أَنْ تَكْتُبَنِي مِنْ حُجَّاجِ بَيْتِكَ الْحَرَامِ الْمَبْرُورِ حَجُّهُمْ الْمَشْكُورِ سَعْيُهُم‏</w:t>
      </w:r>
    </w:p>
    <w:p w14:paraId="50F43005" w14:textId="77777777" w:rsidR="00336A57" w:rsidRDefault="00336A57" w:rsidP="00336A57">
      <w:pPr>
        <w:pStyle w:val="NormalWeb"/>
        <w:tabs>
          <w:tab w:val="left" w:pos="1134"/>
        </w:tabs>
        <w:bidi/>
        <w:jc w:val="both"/>
        <w:rPr>
          <w:rFonts w:ascii="Traditional Arabic" w:hAnsi="Traditional Arabic" w:cs="B Badr"/>
          <w:sz w:val="16"/>
          <w:szCs w:val="16"/>
          <w:rtl/>
        </w:rPr>
      </w:pPr>
      <w:r w:rsidRPr="00336A57">
        <w:rPr>
          <w:rFonts w:ascii="Traditional Arabic" w:hAnsi="Traditional Arabic" w:cs="B Badr"/>
          <w:sz w:val="16"/>
          <w:szCs w:val="16"/>
          <w:rtl/>
        </w:rPr>
        <w:t>الكافي (ط - الإسلامية)، ج‏4، ص: 71</w:t>
      </w:r>
    </w:p>
    <w:p w14:paraId="1BEAF336" w14:textId="093EF412" w:rsidR="000F74AC" w:rsidRDefault="000F74AC" w:rsidP="000F74AC">
      <w:pPr>
        <w:pStyle w:val="NormalWeb"/>
        <w:tabs>
          <w:tab w:val="left" w:pos="1134"/>
        </w:tabs>
        <w:bidi/>
        <w:jc w:val="both"/>
        <w:rPr>
          <w:rFonts w:cs="B Badr"/>
          <w:sz w:val="22"/>
          <w:szCs w:val="22"/>
          <w:rtl/>
        </w:rPr>
      </w:pPr>
      <w:r>
        <w:rPr>
          <w:rFonts w:ascii="Traditional Arabic" w:hAnsi="Traditional Arabic" w:cs="B Badr" w:hint="cs"/>
          <w:sz w:val="16"/>
          <w:szCs w:val="16"/>
          <w:rtl/>
        </w:rPr>
        <w:t>مسجد و رمضان،‌ حج و رمضان،‌ درخواست حج در ماه رمضان،‌ مسجد در دعا</w:t>
      </w:r>
    </w:p>
    <w:p w14:paraId="42E31365" w14:textId="77777777" w:rsidR="00336A57" w:rsidRDefault="00336A57" w:rsidP="00050F96">
      <w:pPr>
        <w:pStyle w:val="NormalWeb"/>
        <w:numPr>
          <w:ilvl w:val="0"/>
          <w:numId w:val="5"/>
        </w:numPr>
        <w:tabs>
          <w:tab w:val="left" w:pos="1134"/>
        </w:tabs>
        <w:bidi/>
        <w:jc w:val="both"/>
        <w:rPr>
          <w:rFonts w:cs="B Badr"/>
          <w:sz w:val="22"/>
          <w:szCs w:val="22"/>
          <w:rtl/>
        </w:rPr>
      </w:pPr>
      <w:r w:rsidRPr="00336A57">
        <w:rPr>
          <w:rFonts w:cs="B Badr"/>
          <w:sz w:val="22"/>
          <w:szCs w:val="22"/>
          <w:rtl/>
        </w:rPr>
        <w:t xml:space="preserve">ابْنُ أَبِي عُمَيْرٍ عَنْ مُحَمَّدِ بْنِ عَطِيَّةَ عَنْ أَبِي عَبْدِ اللَّهِ </w:t>
      </w:r>
      <w:r w:rsidR="00A90C62">
        <w:rPr>
          <w:rFonts w:cs="B Badr"/>
          <w:sz w:val="22"/>
          <w:szCs w:val="22"/>
        </w:rPr>
        <w:sym w:font="Dorood" w:char="F040"/>
      </w:r>
      <w:r w:rsidRPr="00336A57">
        <w:rPr>
          <w:rFonts w:cs="B Badr"/>
          <w:sz w:val="22"/>
          <w:szCs w:val="22"/>
          <w:rtl/>
        </w:rPr>
        <w:t xml:space="preserve"> فِي الدُّعَاءِ فِي شَهْرِ رَمَضَانَ فِي كُلِّ لَيْلَةٍ تَقُولُ- </w:t>
      </w:r>
      <w:r w:rsidRPr="00336A57">
        <w:rPr>
          <w:rFonts w:cs="B Badr"/>
          <w:sz w:val="28"/>
          <w:szCs w:val="28"/>
          <w:rtl/>
          <w:lang w:bidi="ar-SA"/>
        </w:rPr>
        <w:t>اللَّهُمَّ إِنِّي أَسْأَلُكَ فِيمَا تَقْضِي وَ تُقَدِّرُ مِنَ الْأَمْرِ الْمَحْتُومِ فِي الْأَمْرِ الْحَكِيمِ مِنَ الْقَضَاءِ الَّذِي لَا يُرَدُّ وَ لَا يُبَدَّلُ أَنْ تَكْتُبَنِي مِنْ حُجَّاجِ بَيْتِكَ الْحَرَامِ الْمَبْرُورِ حَجُّهُم‏</w:t>
      </w:r>
    </w:p>
    <w:p w14:paraId="7FC2DF7C" w14:textId="77777777" w:rsidR="000F74AC" w:rsidRDefault="000F74AC" w:rsidP="000F74AC">
      <w:pPr>
        <w:pStyle w:val="NormalWeb"/>
        <w:tabs>
          <w:tab w:val="left" w:pos="1134"/>
        </w:tabs>
        <w:bidi/>
        <w:ind w:left="340"/>
        <w:jc w:val="both"/>
        <w:rPr>
          <w:rFonts w:cs="B Badr"/>
          <w:sz w:val="22"/>
          <w:szCs w:val="22"/>
          <w:rtl/>
        </w:rPr>
      </w:pPr>
      <w:r w:rsidRPr="00336A57">
        <w:rPr>
          <w:rFonts w:cs="B Badr"/>
          <w:sz w:val="22"/>
          <w:szCs w:val="22"/>
          <w:rtl/>
        </w:rPr>
        <w:t>الكافي (ط - الإسلامية)، ج‏4، ص: 161</w:t>
      </w:r>
    </w:p>
    <w:p w14:paraId="4A14A6E4" w14:textId="07C1B1EA" w:rsidR="000F74AC" w:rsidRDefault="000F74AC" w:rsidP="0078527D">
      <w:pPr>
        <w:pStyle w:val="NormalWeb"/>
        <w:tabs>
          <w:tab w:val="left" w:pos="1134"/>
        </w:tabs>
        <w:bidi/>
        <w:jc w:val="both"/>
        <w:rPr>
          <w:rFonts w:cs="B Badr"/>
          <w:sz w:val="22"/>
          <w:szCs w:val="22"/>
          <w:rtl/>
        </w:rPr>
      </w:pPr>
      <w:r>
        <w:rPr>
          <w:rFonts w:cs="B Badr" w:hint="cs"/>
          <w:sz w:val="22"/>
          <w:szCs w:val="22"/>
          <w:rtl/>
        </w:rPr>
        <w:t>مسجد در دعا</w:t>
      </w:r>
      <w:r w:rsidR="0078527D">
        <w:rPr>
          <w:rFonts w:cs="B Badr" w:hint="cs"/>
          <w:sz w:val="22"/>
          <w:szCs w:val="22"/>
          <w:rtl/>
        </w:rPr>
        <w:t xml:space="preserve">،‌ </w:t>
      </w:r>
      <w:r w:rsidR="0078527D">
        <w:rPr>
          <w:rFonts w:ascii="Traditional Arabic" w:hAnsi="Traditional Arabic" w:cs="B Badr" w:hint="cs"/>
          <w:sz w:val="16"/>
          <w:szCs w:val="16"/>
          <w:rtl/>
        </w:rPr>
        <w:t>مسجد و رمضان،‌ حج و رمضان،‌ درخواست حج در ماه رمضان،‌ مسجد در دعا</w:t>
      </w:r>
      <w:r w:rsidRPr="00336A57">
        <w:rPr>
          <w:rFonts w:cs="B Badr"/>
          <w:sz w:val="22"/>
          <w:szCs w:val="22"/>
          <w:rtl/>
        </w:rPr>
        <w:t xml:space="preserve"> </w:t>
      </w:r>
    </w:p>
    <w:p w14:paraId="7451EF90" w14:textId="77777777" w:rsidR="00E13A00" w:rsidRPr="000F74AC" w:rsidRDefault="00E13A00" w:rsidP="00E13A00">
      <w:pPr>
        <w:pStyle w:val="ListParagraph"/>
        <w:numPr>
          <w:ilvl w:val="0"/>
          <w:numId w:val="5"/>
        </w:numPr>
        <w:jc w:val="both"/>
        <w:rPr>
          <w:rFonts w:cs="B Badr"/>
          <w:sz w:val="28"/>
          <w:szCs w:val="28"/>
          <w:rtl/>
        </w:rPr>
      </w:pPr>
      <w:r w:rsidRPr="000F74AC">
        <w:rPr>
          <w:rFonts w:cs="B Badr" w:hint="cs"/>
          <w:sz w:val="28"/>
          <w:szCs w:val="28"/>
          <w:rtl/>
        </w:rPr>
        <w:t>اللَّهُمَّ اجْعَلْ لِي فِيمَا تَقْضِي وَ تُقَدِّرُ مِنَ الْأَمْرِ الْمَحْتُومِ وَ مِمَّا تَفْرُقُ مِنَ الْأَمْرِ الْحَكِيمِ فِي هَذِهِ اللَّيْلَةِ فِي الْقَضَاءِ الَّذِي لَا يُرَدُّ وَ لَا يُبَدَّلُ أَنْ تَكْتُبَنِي مِنْ حُجَّاجِ بَيْتِكَ الْحَرَامِ فِي عَامِي هَذَا الْمَبْرُورِ حَجُّهُمُ الْمَشْكُورِ سَعْيُهُم‏</w:t>
      </w:r>
    </w:p>
    <w:p w14:paraId="0660663F" w14:textId="77777777" w:rsidR="00E13A00" w:rsidRPr="000F74AC" w:rsidRDefault="00E13A00" w:rsidP="000F74AC">
      <w:pPr>
        <w:pStyle w:val="NormalWeb"/>
        <w:tabs>
          <w:tab w:val="left" w:pos="1134"/>
        </w:tabs>
        <w:bidi/>
        <w:jc w:val="both"/>
        <w:rPr>
          <w:rFonts w:cs="B Badr"/>
          <w:sz w:val="22"/>
          <w:szCs w:val="22"/>
          <w:rtl/>
        </w:rPr>
      </w:pPr>
      <w:r w:rsidRPr="000F74AC">
        <w:rPr>
          <w:rFonts w:cs="B Badr" w:hint="cs"/>
          <w:sz w:val="22"/>
          <w:szCs w:val="22"/>
          <w:rtl/>
        </w:rPr>
        <w:lastRenderedPageBreak/>
        <w:t>بحار</w:t>
      </w:r>
      <w:r w:rsidRPr="000F74AC">
        <w:rPr>
          <w:rFonts w:cs="B Badr"/>
          <w:sz w:val="22"/>
          <w:szCs w:val="22"/>
          <w:rtl/>
        </w:rPr>
        <w:t xml:space="preserve"> </w:t>
      </w:r>
      <w:r w:rsidRPr="000F74AC">
        <w:rPr>
          <w:rFonts w:cs="B Badr" w:hint="cs"/>
          <w:sz w:val="22"/>
          <w:szCs w:val="22"/>
          <w:rtl/>
        </w:rPr>
        <w:t>الأنوار</w:t>
      </w:r>
      <w:r w:rsidRPr="000F74AC">
        <w:rPr>
          <w:rFonts w:cs="B Badr"/>
          <w:sz w:val="22"/>
          <w:szCs w:val="22"/>
          <w:rtl/>
        </w:rPr>
        <w:t xml:space="preserve"> (</w:t>
      </w:r>
      <w:r w:rsidRPr="000F74AC">
        <w:rPr>
          <w:rFonts w:cs="B Badr" w:hint="cs"/>
          <w:sz w:val="22"/>
          <w:szCs w:val="22"/>
          <w:rtl/>
        </w:rPr>
        <w:t>ط</w:t>
      </w:r>
      <w:r w:rsidRPr="000F74AC">
        <w:rPr>
          <w:rFonts w:cs="B Badr"/>
          <w:sz w:val="22"/>
          <w:szCs w:val="22"/>
          <w:rtl/>
        </w:rPr>
        <w:t xml:space="preserve"> - </w:t>
      </w:r>
      <w:r w:rsidRPr="000F74AC">
        <w:rPr>
          <w:rFonts w:cs="B Badr" w:hint="cs"/>
          <w:sz w:val="22"/>
          <w:szCs w:val="22"/>
          <w:rtl/>
        </w:rPr>
        <w:t>بيروت</w:t>
      </w:r>
      <w:r w:rsidRPr="000F74AC">
        <w:rPr>
          <w:rFonts w:cs="B Badr"/>
          <w:sz w:val="22"/>
          <w:szCs w:val="22"/>
          <w:rtl/>
        </w:rPr>
        <w:t xml:space="preserve">) </w:t>
      </w:r>
      <w:r w:rsidRPr="000F74AC">
        <w:rPr>
          <w:rFonts w:cs="B Badr" w:hint="cs"/>
          <w:sz w:val="22"/>
          <w:szCs w:val="22"/>
          <w:rtl/>
        </w:rPr>
        <w:t>؛</w:t>
      </w:r>
      <w:r w:rsidRPr="000F74AC">
        <w:rPr>
          <w:rFonts w:cs="B Badr"/>
          <w:sz w:val="22"/>
          <w:szCs w:val="22"/>
          <w:rtl/>
        </w:rPr>
        <w:t xml:space="preserve"> </w:t>
      </w:r>
      <w:r w:rsidRPr="000F74AC">
        <w:rPr>
          <w:rFonts w:cs="B Badr" w:hint="cs"/>
          <w:sz w:val="22"/>
          <w:szCs w:val="22"/>
          <w:rtl/>
        </w:rPr>
        <w:t>ج‏</w:t>
      </w:r>
      <w:r w:rsidRPr="000F74AC">
        <w:rPr>
          <w:rFonts w:cs="B Badr"/>
          <w:sz w:val="22"/>
          <w:szCs w:val="22"/>
          <w:rtl/>
        </w:rPr>
        <w:t xml:space="preserve">95 </w:t>
      </w:r>
      <w:r w:rsidRPr="000F74AC">
        <w:rPr>
          <w:rFonts w:cs="B Badr" w:hint="cs"/>
          <w:sz w:val="22"/>
          <w:szCs w:val="22"/>
          <w:rtl/>
        </w:rPr>
        <w:t>؛</w:t>
      </w:r>
      <w:r w:rsidRPr="000F74AC">
        <w:rPr>
          <w:rFonts w:cs="B Badr"/>
          <w:sz w:val="22"/>
          <w:szCs w:val="22"/>
          <w:rtl/>
        </w:rPr>
        <w:t xml:space="preserve"> </w:t>
      </w:r>
      <w:r w:rsidRPr="000F74AC">
        <w:rPr>
          <w:rFonts w:cs="B Badr" w:hint="cs"/>
          <w:sz w:val="22"/>
          <w:szCs w:val="22"/>
          <w:rtl/>
        </w:rPr>
        <w:t>ص</w:t>
      </w:r>
      <w:r w:rsidRPr="000F74AC">
        <w:rPr>
          <w:rFonts w:cs="B Badr"/>
          <w:sz w:val="22"/>
          <w:szCs w:val="22"/>
          <w:rtl/>
        </w:rPr>
        <w:t>163</w:t>
      </w:r>
    </w:p>
    <w:p w14:paraId="3B3F26F9" w14:textId="13BA82BB" w:rsidR="00E13A00" w:rsidRPr="000F74AC" w:rsidRDefault="00E13A00" w:rsidP="0078527D">
      <w:pPr>
        <w:pStyle w:val="NormalWeb"/>
        <w:tabs>
          <w:tab w:val="left" w:pos="1134"/>
        </w:tabs>
        <w:bidi/>
        <w:jc w:val="both"/>
        <w:rPr>
          <w:rFonts w:cs="B Badr"/>
          <w:sz w:val="22"/>
          <w:szCs w:val="22"/>
        </w:rPr>
      </w:pPr>
      <w:r w:rsidRPr="000F74AC">
        <w:rPr>
          <w:rFonts w:cs="B Badr" w:hint="cs"/>
          <w:sz w:val="22"/>
          <w:szCs w:val="22"/>
          <w:rtl/>
        </w:rPr>
        <w:t>زیارت جامع، زیارت حقیقی، حج مقبول</w:t>
      </w:r>
      <w:r w:rsidR="000F74AC">
        <w:rPr>
          <w:rFonts w:cs="B Badr" w:hint="cs"/>
          <w:sz w:val="22"/>
          <w:szCs w:val="22"/>
          <w:rtl/>
        </w:rPr>
        <w:t>،‌ مسجد در دعا</w:t>
      </w:r>
      <w:r w:rsidR="0078527D">
        <w:rPr>
          <w:rFonts w:cs="B Badr" w:hint="cs"/>
          <w:sz w:val="22"/>
          <w:szCs w:val="22"/>
          <w:rtl/>
        </w:rPr>
        <w:t xml:space="preserve">،‌ </w:t>
      </w:r>
      <w:r w:rsidR="0078527D">
        <w:rPr>
          <w:rFonts w:ascii="Traditional Arabic" w:hAnsi="Traditional Arabic" w:cs="B Badr" w:hint="cs"/>
          <w:sz w:val="16"/>
          <w:szCs w:val="16"/>
          <w:rtl/>
        </w:rPr>
        <w:t>مسجد و رمضان،‌ حج و رمضان،‌ درخواست حج در ماه رمضان</w:t>
      </w:r>
    </w:p>
    <w:p w14:paraId="00C6FF1E" w14:textId="77777777" w:rsidR="00D45BDA" w:rsidRPr="00452BAD" w:rsidRDefault="00D45BDA" w:rsidP="00336A57">
      <w:pPr>
        <w:pStyle w:val="NormalWeb"/>
        <w:numPr>
          <w:ilvl w:val="0"/>
          <w:numId w:val="5"/>
        </w:numPr>
        <w:tabs>
          <w:tab w:val="left" w:pos="1134"/>
        </w:tabs>
        <w:bidi/>
        <w:jc w:val="both"/>
        <w:rPr>
          <w:rFonts w:cs="B Badr"/>
          <w:sz w:val="28"/>
          <w:szCs w:val="28"/>
          <w:rtl/>
          <w:lang w:bidi="ar-SA"/>
        </w:rPr>
      </w:pPr>
      <w:r w:rsidRPr="00452BAD">
        <w:rPr>
          <w:rFonts w:cs="B Badr" w:hint="cs"/>
          <w:sz w:val="28"/>
          <w:szCs w:val="28"/>
          <w:rtl/>
          <w:lang w:bidi="ar-SA"/>
        </w:rPr>
        <w:t xml:space="preserve">اللَّهُمَّ رَبَّ الْبَيْتِ الْحَرَامِ وَ رَبَّ الْمَسْجِدِ الْحَرَامِ وَ رَبَّ الرُّكْنِ وَ الْمَقَامِ وَ رَبَّ الْبَلَدِ الْحَرَامِ وَ رَبَّ الْحِلِّ وَ الْحَرَامِ وَ رَبَّ الْمَشْعَرِ الْحَرَامِ بَلِّغْ رُوحَ مُحَمَّدٍ </w:t>
      </w:r>
      <w:r w:rsidR="000B12D5" w:rsidRPr="00452BAD">
        <w:rPr>
          <w:rFonts w:cs="B Badr" w:hint="cs"/>
          <w:sz w:val="32"/>
          <w:szCs w:val="32"/>
        </w:rPr>
        <w:sym w:font="Dorood" w:char="F05D"/>
      </w:r>
      <w:r w:rsidRPr="00452BAD">
        <w:rPr>
          <w:rFonts w:cs="B Badr" w:hint="cs"/>
          <w:sz w:val="28"/>
          <w:szCs w:val="28"/>
          <w:rtl/>
          <w:lang w:bidi="ar-SA"/>
        </w:rPr>
        <w:t xml:space="preserve"> مِنِّي السَّلَام‏</w:t>
      </w:r>
    </w:p>
    <w:p w14:paraId="6D35E183" w14:textId="77777777" w:rsidR="00062780" w:rsidRPr="00DC20C3" w:rsidRDefault="00062780" w:rsidP="003E12A5">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ج‏10 ؛ ص193</w:t>
      </w:r>
    </w:p>
    <w:p w14:paraId="47194099" w14:textId="77777777" w:rsidR="00D45BDA" w:rsidRDefault="00062780" w:rsidP="003E12A5">
      <w:pPr>
        <w:pStyle w:val="NormalWeb"/>
        <w:tabs>
          <w:tab w:val="left" w:pos="1134"/>
        </w:tabs>
        <w:bidi/>
        <w:jc w:val="both"/>
        <w:rPr>
          <w:rFonts w:cs="B Badr"/>
          <w:sz w:val="21"/>
          <w:szCs w:val="21"/>
          <w:rtl/>
        </w:rPr>
      </w:pPr>
      <w:r w:rsidRPr="00DC20C3">
        <w:rPr>
          <w:rFonts w:cs="B Badr" w:hint="cs"/>
          <w:sz w:val="21"/>
          <w:szCs w:val="21"/>
          <w:rtl/>
        </w:rPr>
        <w:t>مسجد در دعا</w:t>
      </w:r>
    </w:p>
    <w:p w14:paraId="2ED00314" w14:textId="77777777" w:rsidR="002B633D" w:rsidRPr="002B633D" w:rsidRDefault="002B633D" w:rsidP="002B633D">
      <w:pPr>
        <w:pStyle w:val="NormalWeb"/>
        <w:numPr>
          <w:ilvl w:val="0"/>
          <w:numId w:val="5"/>
        </w:numPr>
        <w:tabs>
          <w:tab w:val="left" w:pos="1134"/>
        </w:tabs>
        <w:bidi/>
        <w:jc w:val="both"/>
        <w:rPr>
          <w:rFonts w:cs="B Badr"/>
          <w:sz w:val="28"/>
          <w:szCs w:val="28"/>
          <w:rtl/>
          <w:lang w:bidi="ar-SA"/>
        </w:rPr>
      </w:pPr>
      <w:r w:rsidRPr="002B633D">
        <w:rPr>
          <w:rFonts w:cs="B Badr" w:hint="cs"/>
          <w:sz w:val="28"/>
          <w:szCs w:val="28"/>
          <w:rtl/>
          <w:lang w:bidi="ar-SA"/>
        </w:rPr>
        <w:t>اللَّهُمَّ إِنِّي أَسْتَوْدِعُكَ وَ أَسْتَحْفِظُكَ بِأَنْ- لَا إِلَهَ إِلَّا أَنْتَ الْحَيُّ الْقَيُّومُ وَ النُّورُ الْقُدُّوسُ- و نَفْسِي وَ رُوحِي وَ رِزْقِي وَ مَحْيَايَ وَ مَمَاتِي وَ أَنْفُسَ أَهْلِ بَيْتِ مُحَمَّدٍ وَ أَنْفُسَ أَشْيَاعِ مُحَمَّدٍ وَ جَمِيعَ مَا تَفَضَّلْتَ بِهِ عَلَيَّ وَ عَلَيْهِمْ حَيّاً وَ مَيِّتاً وَ شَاهِداً وَ غَائِباً وَ نَائِماً وَ يَقْظَانَ وَ قَائِماً وَ قَاعِداً وَ مُسْتَخِفّاً وَ مُتَهَاوِناً بِنُورِ وَجْهِكَ الْكَرِيمِ الْجَلِيلِ الرَّفِيعِ الْعَظِيمِ الْقَائِمِ بِالْقِسْطِ- لَا إِلَهَ إِلَّا اللَّهُ الْعَزِيزُ الْحَكِيمُ- بِمُحَمَّدٍ وَ آلِهِ الطَّيِّبِينَ الطَّاهِرِينَ صَلَوَاتُكَ عَلَيْهِ وَ عَلَيْهِمْ أَجْمَعِينَ يَا وَلِيَّ النَّبِيِّينَ وَ الْمُرْسَلِينَ وَ مَلَائِكَتِكَ الْمُقَرَّبِينَ صَلَوَاتُكَ عَلَيْهِمْ يَا رَبَّ الْعَالَمِينَ وَ بَيْتِكَ الْمَعْمُورِ وَ السَّبْعِ الْمَثَانِي وَ الْقُرْآنِ الْعَظِيمِ وَ بِكُلِّ مَنْ يُكْرَمُ عَلَيْكَ مِنْ جَمِيعِ خَلْقِكَ يَا سَيِّدِي مَعَ مَا تَفَضَّلْتَ عَلَيْهِمْ وَ عَلَيْنَا فَاجْعَلْنَا فِي حِمَاكَ الَّذِي لَا يُسْتَبَاحُ بِرَحْمَتِكَ يَا أَرْحَمَ الرَّاحِمِينَ.</w:t>
      </w:r>
    </w:p>
    <w:p w14:paraId="7D12D367" w14:textId="4050E05B" w:rsidR="002B633D" w:rsidRPr="002B633D" w:rsidRDefault="002B633D" w:rsidP="000F74AC">
      <w:pPr>
        <w:pStyle w:val="NormalWeb"/>
        <w:tabs>
          <w:tab w:val="left" w:pos="1134"/>
        </w:tabs>
        <w:bidi/>
        <w:jc w:val="both"/>
        <w:rPr>
          <w:rFonts w:ascii="Traditional Arabic" w:hAnsi="Traditional Arabic" w:cs="B Badr"/>
          <w:sz w:val="16"/>
          <w:szCs w:val="16"/>
        </w:rPr>
      </w:pPr>
      <w:r w:rsidRPr="002B633D">
        <w:rPr>
          <w:rFonts w:ascii="Traditional Arabic" w:hAnsi="Traditional Arabic" w:cs="B Badr" w:hint="cs"/>
          <w:sz w:val="16"/>
          <w:szCs w:val="16"/>
          <w:rtl/>
        </w:rPr>
        <w:t>بحار الأنوار (ط - بيروت) ؛ ج‏95 ؛ ص35</w:t>
      </w:r>
    </w:p>
    <w:p w14:paraId="56451F03" w14:textId="77777777" w:rsidR="002B633D" w:rsidRPr="000F74AC" w:rsidRDefault="002B633D" w:rsidP="002B633D">
      <w:pPr>
        <w:pStyle w:val="NormalWeb"/>
        <w:bidi/>
        <w:jc w:val="both"/>
        <w:rPr>
          <w:rFonts w:cs="B Badr"/>
          <w:color w:val="6C3934"/>
          <w:sz w:val="22"/>
          <w:szCs w:val="22"/>
          <w:rtl/>
        </w:rPr>
      </w:pPr>
      <w:r w:rsidRPr="000F74AC">
        <w:rPr>
          <w:rFonts w:cs="B Badr" w:hint="cs"/>
          <w:color w:val="6C3934"/>
          <w:sz w:val="22"/>
          <w:szCs w:val="22"/>
          <w:rtl/>
        </w:rPr>
        <w:t>توسل به مسجد، قسم در مسجد</w:t>
      </w:r>
    </w:p>
    <w:p w14:paraId="34C39506" w14:textId="77777777" w:rsidR="002B633D" w:rsidRPr="002B633D" w:rsidRDefault="002B633D" w:rsidP="00E46D2A">
      <w:pPr>
        <w:pStyle w:val="ListParagraph"/>
        <w:numPr>
          <w:ilvl w:val="0"/>
          <w:numId w:val="5"/>
        </w:numPr>
        <w:spacing w:before="100" w:beforeAutospacing="1" w:after="100" w:afterAutospacing="1"/>
        <w:jc w:val="both"/>
        <w:rPr>
          <w:rFonts w:cs="B Badr"/>
          <w:sz w:val="28"/>
          <w:szCs w:val="28"/>
          <w:rtl/>
        </w:rPr>
      </w:pPr>
      <w:r w:rsidRPr="002B633D">
        <w:rPr>
          <w:rFonts w:ascii="Traditional Arabic" w:hAnsi="Traditional Arabic" w:cs="B Badr" w:hint="cs"/>
          <w:sz w:val="16"/>
          <w:szCs w:val="16"/>
          <w:rtl/>
          <w:lang w:bidi="fa-IR"/>
        </w:rPr>
        <w:t xml:space="preserve">مَا رُوِيَ عَنْ أَبِي عَبْدِ اللَّهِ </w:t>
      </w:r>
      <w:r w:rsidR="00E46D2A">
        <w:rPr>
          <w:rFonts w:ascii="Traditional Arabic" w:hAnsi="Traditional Arabic" w:cs="B Badr" w:hint="cs"/>
          <w:sz w:val="16"/>
          <w:szCs w:val="16"/>
          <w:lang w:bidi="fa-IR"/>
        </w:rPr>
        <w:sym w:font="Dorood" w:char="F040"/>
      </w:r>
      <w:r w:rsidRPr="002B633D">
        <w:rPr>
          <w:rFonts w:cs="2  Mitra" w:hint="cs"/>
          <w:color w:val="780000"/>
          <w:sz w:val="30"/>
          <w:szCs w:val="30"/>
          <w:rtl/>
        </w:rPr>
        <w:t>‏</w:t>
      </w:r>
      <w:r w:rsidRPr="002B633D">
        <w:rPr>
          <w:rFonts w:cs="2  Mitra" w:hint="cs"/>
          <w:color w:val="242887"/>
          <w:sz w:val="30"/>
          <w:szCs w:val="30"/>
          <w:rtl/>
        </w:rPr>
        <w:t xml:space="preserve"> </w:t>
      </w:r>
      <w:r w:rsidRPr="002B633D">
        <w:rPr>
          <w:rFonts w:cs="B Badr" w:hint="cs"/>
          <w:sz w:val="28"/>
          <w:szCs w:val="28"/>
          <w:rtl/>
        </w:rPr>
        <w:t>يَا أَجْوَدَ مَنْ أَعْطَى وَ يَا خَيْرَ مَنْ سُئِلَ وَ يَا أَرْحَمَ مَنِ اسْتُرْحِمَ يَا وَاحِدُ يَا أَحَدُ يَا صَمَدُ يَا مَنْ‏ لَمْ يَلِدْ وَ لَمْ يُولَدْ- وَ لَمْ يَكُنْ لَهُ كُفُواً أَحَدٌ يَا مَنْ لَمْ يَتَّخِذْ صَاحِبَةً وَ لَا وَلَداً يَا مَنْ يَفْعَلُ مَا يَشَاءُ وَ يَحْكُمُ مَا يُرِيدُ وَ يَقْضِي مَا أَحَبَّ يَا مَنْ‏ يَحُولُ بَيْنَ الْمَرْءِ وَ قَلْبِهِ‏ يَا مَنْ هُوَ بِالْمَنْظَرِ الْأَعْلَى يَا مَنْ‏ لَيْسَ كَمِثْلِهِ شَيْ‏ءٌ يَا سَمِيعُ يَا بَصِيرُ صَلِّ عَلَى مُحَمَّدٍ وَ آلِهِ وَ أَوْسِعْ عَلَيَّ مِنْ رِزْقِكَ الْحَلَالِ مَا أَكُفُّ بِهِ وَجْهِي وَ أُؤَدِّي بِهِ عَنْ أَمَانَتِي وَ أَصِلُ بِهِ رَحِمِي وَ يَكُونُ عَوْناً لِي عَلَى الْحَجِّ وَ الْعُمْرَةِ ثم تصلي ركعتين.</w:t>
      </w:r>
    </w:p>
    <w:p w14:paraId="4E38E657" w14:textId="77777777" w:rsidR="002B633D" w:rsidRPr="002B633D" w:rsidRDefault="002B633D" w:rsidP="002B633D">
      <w:pPr>
        <w:pStyle w:val="NormalWeb"/>
        <w:bidi/>
        <w:rPr>
          <w:rFonts w:ascii="Traditional Arabic" w:hAnsi="Traditional Arabic" w:cs="B Badr"/>
          <w:sz w:val="16"/>
          <w:szCs w:val="16"/>
          <w:rtl/>
        </w:rPr>
      </w:pPr>
      <w:r w:rsidRPr="002B633D">
        <w:rPr>
          <w:rFonts w:ascii="Traditional Arabic" w:hAnsi="Traditional Arabic" w:cs="B Badr" w:hint="cs"/>
          <w:sz w:val="16"/>
          <w:szCs w:val="16"/>
          <w:rtl/>
        </w:rPr>
        <w:t>بحار الأنوار (ط - بيروت)، ج‏95، ص: 130</w:t>
      </w:r>
    </w:p>
    <w:p w14:paraId="77E9654E" w14:textId="77777777" w:rsidR="002B633D" w:rsidRPr="000F74AC" w:rsidRDefault="002B633D" w:rsidP="002B633D">
      <w:pPr>
        <w:pStyle w:val="NormalWeb"/>
        <w:bidi/>
        <w:jc w:val="both"/>
        <w:rPr>
          <w:rFonts w:cs="B Badr"/>
          <w:rtl/>
        </w:rPr>
      </w:pPr>
      <w:r w:rsidRPr="000F74AC">
        <w:rPr>
          <w:rFonts w:cs="B Badr" w:hint="cs"/>
          <w:rtl/>
        </w:rPr>
        <w:t>کمک خواست ائمه از خدا برای رفتن به حج</w:t>
      </w:r>
    </w:p>
    <w:p w14:paraId="4FE04909" w14:textId="77777777" w:rsidR="002B633D" w:rsidRDefault="002B633D" w:rsidP="002B633D">
      <w:pPr>
        <w:pStyle w:val="NormalWeb"/>
        <w:numPr>
          <w:ilvl w:val="0"/>
          <w:numId w:val="5"/>
        </w:numPr>
        <w:bidi/>
        <w:jc w:val="both"/>
        <w:rPr>
          <w:rFonts w:cs="2  Mitra"/>
          <w:rtl/>
        </w:rPr>
      </w:pPr>
      <w:r w:rsidRPr="002B633D">
        <w:rPr>
          <w:rFonts w:ascii="Traditional Arabic" w:hAnsi="Traditional Arabic" w:cs="B Badr" w:hint="cs"/>
          <w:sz w:val="16"/>
          <w:szCs w:val="16"/>
          <w:rtl/>
        </w:rPr>
        <w:t>بِإِسْنَادِنَا إِلَى عَلِيِّ بْنِ فَضَّالٍ فَقَالَ أَيْضاً بِإِسْنَادِهِ إِلَى مَنْصُورِ بْنِ حَازِمٍ عَنْ أَبِي عَبْدِ اللَّهِ ع قَالَ:</w:t>
      </w:r>
      <w:r w:rsidRPr="00F87E72">
        <w:rPr>
          <w:rFonts w:cs="2  Mitra" w:hint="cs"/>
          <w:color w:val="242887"/>
          <w:sz w:val="30"/>
          <w:szCs w:val="30"/>
          <w:rtl/>
        </w:rPr>
        <w:t xml:space="preserve"> </w:t>
      </w:r>
      <w:r w:rsidRPr="002B633D">
        <w:rPr>
          <w:rFonts w:cs="B Badr" w:hint="cs"/>
          <w:sz w:val="28"/>
          <w:szCs w:val="28"/>
          <w:rtl/>
          <w:lang w:bidi="ar-SA"/>
        </w:rPr>
        <w:t>اللَّيْلَةُ الَّتِي يُفْرَقُ فِيهَا كُلُّ أَمْرٍ حَكِيمٍ‏ يَنْزِلُ فِيهَا مَا يَكُونُ فِي السَّنَةِ إِلَى مِثْلِهَا مِنْ خَيْرٍ أَوْ شَرٍّ وَ رِزْقٍ أَوْ أَمْرٍ أَوْ مَوْتٍ أَوْ حَيَاةٍ وَ يُكْتَبُ فِيهَا وَفْدُ مَكَّةَ فَمَنْ كَانَ فِي تِلْكَ السَّنَةِ مَكْتُوباً لَمْ يَسْتَطِعْ أَنْ يَحْبِسَ وَ إِنْ كَانَ فَقِيراً مَرِيضاً وَ مَنْ لَمْ يَكُنْ فِيهَا مَكْتُوباً لَمْ يَسْتَطِعْ أَنْ يَحُجَّ وَ إِنْ كَانَ غَنِيّاً صَحِيحاً.</w:t>
      </w:r>
    </w:p>
    <w:p w14:paraId="6A5EC718" w14:textId="77777777" w:rsidR="002B633D" w:rsidRPr="002B633D" w:rsidRDefault="002B633D" w:rsidP="002B633D">
      <w:pPr>
        <w:pStyle w:val="NormalWeb"/>
        <w:bidi/>
        <w:rPr>
          <w:rFonts w:ascii="Traditional Arabic" w:hAnsi="Traditional Arabic" w:cs="B Badr"/>
          <w:sz w:val="16"/>
          <w:szCs w:val="16"/>
        </w:rPr>
      </w:pPr>
      <w:r w:rsidRPr="002B633D">
        <w:rPr>
          <w:rFonts w:ascii="Traditional Arabic" w:hAnsi="Traditional Arabic" w:cs="B Badr" w:hint="cs"/>
          <w:sz w:val="16"/>
          <w:szCs w:val="16"/>
          <w:rtl/>
        </w:rPr>
        <w:t>بحار الأنوار (ط - بيروت) ؛ ج‏95 ؛ ص142</w:t>
      </w:r>
    </w:p>
    <w:p w14:paraId="5108C1FA" w14:textId="77777777" w:rsidR="002B633D" w:rsidRPr="0078527D" w:rsidRDefault="002B633D" w:rsidP="002B633D">
      <w:pPr>
        <w:pStyle w:val="NormalWeb"/>
        <w:bidi/>
        <w:jc w:val="both"/>
        <w:rPr>
          <w:rFonts w:cs="B Badr"/>
          <w:rtl/>
        </w:rPr>
      </w:pPr>
      <w:r w:rsidRPr="0078527D">
        <w:rPr>
          <w:rFonts w:cs="B Badr" w:hint="cs"/>
          <w:color w:val="6C3934"/>
          <w:sz w:val="21"/>
          <w:szCs w:val="21"/>
          <w:rtl/>
        </w:rPr>
        <w:lastRenderedPageBreak/>
        <w:t>زیارت مسجد در شب های قدر، حضور در مسجد لیاقت می خواهد</w:t>
      </w:r>
    </w:p>
    <w:p w14:paraId="580680FD" w14:textId="77777777" w:rsidR="002B633D" w:rsidRDefault="002B633D" w:rsidP="00E46D2A">
      <w:pPr>
        <w:pStyle w:val="NormalWeb"/>
        <w:numPr>
          <w:ilvl w:val="0"/>
          <w:numId w:val="5"/>
        </w:numPr>
        <w:bidi/>
        <w:ind w:left="425" w:hanging="425"/>
        <w:rPr>
          <w:rtl/>
        </w:rPr>
      </w:pPr>
      <w:r w:rsidRPr="002B633D">
        <w:rPr>
          <w:rFonts w:ascii="Traditional Arabic" w:hAnsi="Traditional Arabic" w:cs="B Badr" w:hint="cs"/>
          <w:sz w:val="16"/>
          <w:szCs w:val="16"/>
          <w:rtl/>
        </w:rPr>
        <w:t xml:space="preserve">أَقُولُ وَ رُوِيَ عَنْ عَلِيِّ بْنِ عَبْدِ الْوَاحِدِ النَّهْدِيِّ فِي كِتَابِ عَمَلِ شَهْرِ رَمَضَانَ قَالَ أَخْبَرَنَا أَبُو بَكْرٍ أَحْمَدُ بْنُ يَعْقُوبَ الْفَارِسِيُّ وَ إِسْحَاقُ بْنُ الْحَسَنِ الْبَصْرِيُّ عَنْ أَحْمَدَ بْنِ هَوْذَةَ عَنِ الْأَحْمَرِيِّ عَنْ عَبْدِ اللَّهِ بْنِ حَمَّادٍ عَنْ عَبْدِ اللَّهِ بْنِ سِنَانٍ قَالَ قَالَ أَبُو عَبْدِ اللَّهِ </w:t>
      </w:r>
      <w:r w:rsidR="00E46D2A">
        <w:rPr>
          <w:rFonts w:ascii="Traditional Arabic" w:hAnsi="Traditional Arabic" w:cs="B Badr" w:hint="cs"/>
          <w:sz w:val="16"/>
          <w:szCs w:val="16"/>
        </w:rPr>
        <w:sym w:font="Dorood" w:char="F040"/>
      </w:r>
      <w:r w:rsidRPr="002B633D">
        <w:rPr>
          <w:rFonts w:cs="B Badr" w:hint="cs"/>
          <w:sz w:val="28"/>
          <w:szCs w:val="28"/>
          <w:rtl/>
          <w:lang w:bidi="ar-SA"/>
        </w:rPr>
        <w:t>‏ إِذَا كَانَ لَيْلَةُ تِسْعَ عَشْرَةَ مِنْ شَهْرِ رَمَضَانَ أُنْزِلَتْ صِكَاكُ الْحَاجِّ وَ كُتِبَتِ الْآجَالُ وَ الْأَرْزَاقُ وَ اطَّلَعَ اللَّهُ عَلَى خَلْقِهِ فَغَفَرَ لِكُلِّ مُؤْمِنٍ مَا خَلَا شَارِبَ مُسْكِرٍ أَوْ صَارِمَ رَحِمٍ مَاسَّةٍ مُؤْمِنَةٍ.</w:t>
      </w:r>
    </w:p>
    <w:p w14:paraId="0C8F5CB4" w14:textId="77777777" w:rsidR="002B633D" w:rsidRPr="002B633D" w:rsidRDefault="002B633D" w:rsidP="002B633D">
      <w:pPr>
        <w:pStyle w:val="NormalWeb"/>
        <w:bidi/>
        <w:rPr>
          <w:rFonts w:ascii="Traditional Arabic" w:hAnsi="Traditional Arabic" w:cs="B Badr"/>
          <w:sz w:val="16"/>
          <w:szCs w:val="16"/>
          <w:rtl/>
        </w:rPr>
      </w:pPr>
      <w:r w:rsidRPr="002B633D">
        <w:rPr>
          <w:rFonts w:ascii="Traditional Arabic" w:hAnsi="Traditional Arabic" w:cs="B Badr"/>
          <w:sz w:val="16"/>
          <w:szCs w:val="16"/>
          <w:rtl/>
        </w:rPr>
        <w:t>بحار الأنوار (ط - بيروت) ؛ ج‏95 ؛ ص143</w:t>
      </w:r>
    </w:p>
    <w:p w14:paraId="72E4235B" w14:textId="77777777" w:rsidR="002B633D" w:rsidRPr="0078527D" w:rsidRDefault="002B633D" w:rsidP="002B633D">
      <w:pPr>
        <w:jc w:val="both"/>
        <w:rPr>
          <w:rFonts w:cs="B Badr"/>
          <w:rtl/>
        </w:rPr>
      </w:pPr>
      <w:r w:rsidRPr="0078527D">
        <w:rPr>
          <w:rFonts w:cs="B Badr" w:hint="cs"/>
          <w:rtl/>
        </w:rPr>
        <w:t>رمضان و مسجد، به اجابت رسیدن درخواست حج در شب نوزدهم، مسجد در دعا</w:t>
      </w:r>
    </w:p>
    <w:p w14:paraId="352D3C37" w14:textId="77777777" w:rsidR="00D45BDA" w:rsidRPr="00452BAD" w:rsidRDefault="00D45BDA" w:rsidP="00E46D2A">
      <w:pPr>
        <w:pStyle w:val="NormalWeb"/>
        <w:numPr>
          <w:ilvl w:val="0"/>
          <w:numId w:val="5"/>
        </w:numPr>
        <w:tabs>
          <w:tab w:val="left" w:pos="1134"/>
        </w:tabs>
        <w:bidi/>
        <w:ind w:left="425" w:hanging="425"/>
        <w:jc w:val="both"/>
        <w:rPr>
          <w:rFonts w:cs="B Badr"/>
          <w:sz w:val="28"/>
          <w:szCs w:val="28"/>
          <w:rtl/>
          <w:lang w:bidi="ar-SA"/>
        </w:rPr>
      </w:pPr>
      <w:r w:rsidRPr="00452BAD">
        <w:rPr>
          <w:rFonts w:cs="B Badr" w:hint="cs"/>
          <w:sz w:val="28"/>
          <w:szCs w:val="28"/>
          <w:rtl/>
          <w:lang w:bidi="ar-SA"/>
        </w:rPr>
        <w:t xml:space="preserve">عَنِ الْعَالِمِ </w:t>
      </w:r>
      <w:r w:rsidR="00E46D2A">
        <w:rPr>
          <w:rFonts w:cs="B Badr" w:hint="cs"/>
          <w:sz w:val="28"/>
          <w:szCs w:val="28"/>
          <w:lang w:bidi="ar-SA"/>
        </w:rPr>
        <w:sym w:font="Dorood" w:char="F040"/>
      </w:r>
      <w:r w:rsidR="00E46D2A">
        <w:rPr>
          <w:rFonts w:cs="B Badr" w:hint="cs"/>
          <w:sz w:val="28"/>
          <w:szCs w:val="28"/>
          <w:rtl/>
          <w:lang w:bidi="ar-SA"/>
        </w:rPr>
        <w:t xml:space="preserve"> </w:t>
      </w:r>
      <w:r w:rsidRPr="00452BAD">
        <w:rPr>
          <w:rFonts w:cs="B Badr" w:hint="cs"/>
          <w:sz w:val="28"/>
          <w:szCs w:val="28"/>
          <w:rtl/>
          <w:lang w:bidi="ar-SA"/>
        </w:rPr>
        <w:t>أَنَّهُ قَالَ: وَ عَقَدَ نُوحٌ فِي وَسَطِ الْمَسْجِدِ قُبَّةً فَأَدْخَلَ إِلَيْهَا أَهْلَهُ وَ وُلْدَهُ وَ الْمُؤْمِنِينَ‏  إِلَى أَنْ قَالَ فَسُمِّيَتِ الْكُوفَةُ قُبَّةَ الْإِسْلَامِ بِسَبَبِ تِلْكَ الْقُبَّة</w:t>
      </w:r>
    </w:p>
    <w:p w14:paraId="236BE206" w14:textId="77777777" w:rsidR="00062780" w:rsidRPr="00DC20C3" w:rsidRDefault="00062780" w:rsidP="003E12A5">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ج‏10 ؛ ص208</w:t>
      </w:r>
    </w:p>
    <w:p w14:paraId="7CCAC410" w14:textId="77777777" w:rsidR="00D45BDA" w:rsidRPr="00DC20C3" w:rsidRDefault="00062780" w:rsidP="003E12A5">
      <w:pPr>
        <w:pStyle w:val="NormalWeb"/>
        <w:tabs>
          <w:tab w:val="left" w:pos="1134"/>
        </w:tabs>
        <w:bidi/>
        <w:jc w:val="both"/>
        <w:rPr>
          <w:rFonts w:cs="B Badr"/>
          <w:sz w:val="21"/>
          <w:szCs w:val="21"/>
          <w:rtl/>
        </w:rPr>
      </w:pPr>
      <w:r w:rsidRPr="00DC20C3">
        <w:rPr>
          <w:rFonts w:cs="B Badr" w:hint="cs"/>
          <w:sz w:val="21"/>
          <w:szCs w:val="21"/>
          <w:rtl/>
        </w:rPr>
        <w:t>معماری مسجد، مسجد خاص، تاریخ گنبد،</w:t>
      </w:r>
    </w:p>
    <w:p w14:paraId="09D08962" w14:textId="77777777" w:rsidR="00D45BDA" w:rsidRPr="00452BAD" w:rsidRDefault="00D45BDA" w:rsidP="0010183C">
      <w:pPr>
        <w:pStyle w:val="NormalWeb"/>
        <w:numPr>
          <w:ilvl w:val="0"/>
          <w:numId w:val="5"/>
        </w:numPr>
        <w:tabs>
          <w:tab w:val="left" w:pos="1134"/>
        </w:tabs>
        <w:bidi/>
        <w:ind w:left="425" w:hanging="425"/>
        <w:jc w:val="both"/>
        <w:rPr>
          <w:rFonts w:cs="B Badr"/>
          <w:sz w:val="28"/>
          <w:szCs w:val="28"/>
          <w:rtl/>
          <w:lang w:bidi="ar-SA"/>
        </w:rPr>
      </w:pPr>
      <w:r w:rsidRPr="00452BAD">
        <w:rPr>
          <w:rFonts w:cs="B Badr" w:hint="cs"/>
          <w:sz w:val="28"/>
          <w:szCs w:val="28"/>
          <w:rtl/>
          <w:lang w:bidi="ar-SA"/>
        </w:rPr>
        <w:t>وَ رُوِيَ‏" أَنَّ الْجَنَازَةَ حُمِلَتْ إِلَى مَسْجِدِ السَّهْلَةِ وَ وُجِدَتْ نَاقَةٌ بَارِكَةٌ هُنَاكَ فَحُمِلَ عَلَيْهَا وَ أَقَامُوهَا وَ تَبِعُوهَا فَلَمَّا وَقَفَتْ بِالْغَرِيِّ وَ بَرَكَتْ حُفِرَ فِي ذَلِكَ الْمَكَانِ فَوُجِدَتِ الْخَشَبَةُ الْمَحْفُورَةُ فَدُفِنَ فِيهَا حَسَبَ مَا أَوْصَى وَ أَنَّ آدَمَ وَ نُوحاً وَ أَمِيرَ الْمُؤْمِنِينَ ع فِي قَبْرٍ وَاحِد</w:t>
      </w:r>
    </w:p>
    <w:p w14:paraId="203339EA" w14:textId="77777777" w:rsidR="00062780" w:rsidRPr="00DC20C3" w:rsidRDefault="00062780" w:rsidP="003E12A5">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ج‏10 ؛ ص219</w:t>
      </w:r>
    </w:p>
    <w:p w14:paraId="68417A28" w14:textId="77777777" w:rsidR="00D45BDA" w:rsidRPr="00DC20C3" w:rsidRDefault="00062780" w:rsidP="003E12A5">
      <w:pPr>
        <w:pStyle w:val="NormalWeb"/>
        <w:tabs>
          <w:tab w:val="left" w:pos="1134"/>
        </w:tabs>
        <w:bidi/>
        <w:jc w:val="both"/>
        <w:rPr>
          <w:rFonts w:cs="B Badr"/>
          <w:sz w:val="21"/>
          <w:szCs w:val="21"/>
          <w:rtl/>
        </w:rPr>
      </w:pPr>
      <w:r w:rsidRPr="00DC20C3">
        <w:rPr>
          <w:rFonts w:cs="B Badr" w:hint="cs"/>
          <w:sz w:val="21"/>
          <w:szCs w:val="21"/>
          <w:rtl/>
        </w:rPr>
        <w:t>مسجد خاص: سهله، خاطرات مسجد</w:t>
      </w:r>
    </w:p>
    <w:p w14:paraId="32F83A8E" w14:textId="77777777" w:rsidR="00D45BDA" w:rsidRPr="00452BAD" w:rsidRDefault="00D45BDA" w:rsidP="00E46D2A">
      <w:pPr>
        <w:pStyle w:val="NormalWeb"/>
        <w:numPr>
          <w:ilvl w:val="0"/>
          <w:numId w:val="5"/>
        </w:numPr>
        <w:tabs>
          <w:tab w:val="left" w:pos="1134"/>
        </w:tabs>
        <w:bidi/>
        <w:ind w:left="425" w:hanging="425"/>
        <w:jc w:val="both"/>
        <w:rPr>
          <w:rFonts w:cs="B Badr"/>
          <w:sz w:val="28"/>
          <w:szCs w:val="28"/>
          <w:rtl/>
          <w:lang w:bidi="ar-SA"/>
        </w:rPr>
      </w:pPr>
      <w:r w:rsidRPr="00452BAD">
        <w:rPr>
          <w:rFonts w:cs="B Badr" w:hint="cs"/>
          <w:sz w:val="28"/>
          <w:szCs w:val="28"/>
          <w:rtl/>
          <w:lang w:bidi="ar-SA"/>
        </w:rPr>
        <w:t xml:space="preserve">عَنْ أَبِي عَبْدِ اللَّهِ </w:t>
      </w:r>
      <w:r w:rsidR="00E46D2A">
        <w:rPr>
          <w:rFonts w:cs="B Badr" w:hint="cs"/>
          <w:sz w:val="28"/>
          <w:szCs w:val="28"/>
          <w:lang w:bidi="ar-SA"/>
        </w:rPr>
        <w:sym w:font="Dorood" w:char="F040"/>
      </w:r>
      <w:r w:rsidR="00E46D2A">
        <w:rPr>
          <w:rFonts w:cs="B Badr" w:hint="cs"/>
          <w:sz w:val="28"/>
          <w:szCs w:val="28"/>
          <w:rtl/>
          <w:lang w:bidi="ar-SA"/>
        </w:rPr>
        <w:t xml:space="preserve"> </w:t>
      </w:r>
      <w:r w:rsidRPr="00452BAD">
        <w:rPr>
          <w:rFonts w:cs="B Badr" w:hint="cs"/>
          <w:sz w:val="28"/>
          <w:szCs w:val="28"/>
          <w:rtl/>
          <w:lang w:bidi="ar-SA"/>
        </w:rPr>
        <w:t xml:space="preserve">فِي حَدِيثٍ طَوِيلٍ‏ فِي قِصَّةِ فَدَكَ قَالَ فِي آخِرِهِ وَ دَخَلَتْ فَاطِمَةُ </w:t>
      </w:r>
      <w:r w:rsidR="00E46D2A">
        <w:rPr>
          <w:rFonts w:cs="B Badr" w:hint="cs"/>
          <w:sz w:val="28"/>
          <w:szCs w:val="28"/>
          <w:lang w:bidi="ar-SA"/>
        </w:rPr>
        <w:sym w:font="Dorood" w:char="F045"/>
      </w:r>
      <w:r w:rsidR="00E46D2A">
        <w:rPr>
          <w:rFonts w:cs="B Badr" w:hint="cs"/>
          <w:sz w:val="28"/>
          <w:szCs w:val="28"/>
          <w:rtl/>
          <w:lang w:bidi="ar-SA"/>
        </w:rPr>
        <w:t xml:space="preserve"> </w:t>
      </w:r>
      <w:r w:rsidRPr="00452BAD">
        <w:rPr>
          <w:rFonts w:cs="B Badr" w:hint="cs"/>
          <w:sz w:val="28"/>
          <w:szCs w:val="28"/>
          <w:rtl/>
          <w:lang w:bidi="ar-SA"/>
        </w:rPr>
        <w:t>الْمَسْجِدَ وَ طَافَتْ بِقَبْرِ أَبِيهَا وَ هِيَ تَبْكِي وَ تَقُولُ إِنَّا فَقَدْنَاكَ فَقْدَ الْأَرْضِ وَابِلَهَا الْخَبَر</w:t>
      </w:r>
    </w:p>
    <w:p w14:paraId="77EB343F" w14:textId="77777777" w:rsidR="00062780" w:rsidRPr="00DC20C3" w:rsidRDefault="00062780" w:rsidP="003E12A5">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ج‏10 ؛ ص366</w:t>
      </w:r>
    </w:p>
    <w:p w14:paraId="15404CDA" w14:textId="77777777" w:rsidR="002A1E25" w:rsidRPr="00DC20C3" w:rsidRDefault="00062780" w:rsidP="003E12A5">
      <w:pPr>
        <w:pStyle w:val="NormalWeb"/>
        <w:tabs>
          <w:tab w:val="left" w:pos="1134"/>
        </w:tabs>
        <w:bidi/>
        <w:jc w:val="both"/>
        <w:rPr>
          <w:rFonts w:ascii="IranNastaliq" w:hAnsi="IranNastaliq" w:cs="B Badr"/>
          <w:sz w:val="22"/>
          <w:szCs w:val="22"/>
          <w:rtl/>
        </w:rPr>
      </w:pPr>
      <w:r w:rsidRPr="00DC20C3">
        <w:rPr>
          <w:rFonts w:cs="B Badr" w:hint="cs"/>
          <w:sz w:val="21"/>
          <w:szCs w:val="21"/>
          <w:rtl/>
        </w:rPr>
        <w:t>مسجد خاص، احقاق حقوق، خاطرات مسجد</w:t>
      </w:r>
    </w:p>
    <w:p w14:paraId="5ED0F354" w14:textId="77777777" w:rsidR="00D45BDA" w:rsidRPr="00452BAD" w:rsidRDefault="00D45BDA" w:rsidP="0010183C">
      <w:pPr>
        <w:pStyle w:val="NormalWeb"/>
        <w:numPr>
          <w:ilvl w:val="0"/>
          <w:numId w:val="5"/>
        </w:numPr>
        <w:tabs>
          <w:tab w:val="left" w:pos="1134"/>
        </w:tabs>
        <w:bidi/>
        <w:ind w:left="425" w:hanging="425"/>
        <w:jc w:val="both"/>
        <w:rPr>
          <w:rFonts w:cs="B Badr"/>
          <w:sz w:val="28"/>
          <w:szCs w:val="28"/>
          <w:rtl/>
          <w:lang w:bidi="ar-SA"/>
        </w:rPr>
      </w:pPr>
      <w:r w:rsidRPr="00452BAD">
        <w:rPr>
          <w:rFonts w:cs="B Badr" w:hint="cs"/>
          <w:sz w:val="28"/>
          <w:szCs w:val="28"/>
          <w:rtl/>
          <w:lang w:bidi="ar-SA"/>
        </w:rPr>
        <w:t xml:space="preserve">وَ عَنْهُ ع أَنَّهُ قَالَ: خَطَبَ رَسُولُ اللَّهِ </w:t>
      </w:r>
      <w:r w:rsidR="009A54F5" w:rsidRPr="00452BAD">
        <w:rPr>
          <w:rFonts w:cs="B Badr" w:hint="cs"/>
          <w:sz w:val="32"/>
          <w:szCs w:val="32"/>
        </w:rPr>
        <w:sym w:font="Dorood" w:char="F05D"/>
      </w:r>
      <w:r w:rsidR="009A54F5" w:rsidRPr="00452BAD">
        <w:rPr>
          <w:rFonts w:cs="B Badr" w:hint="cs"/>
          <w:sz w:val="32"/>
          <w:szCs w:val="32"/>
          <w:rtl/>
        </w:rPr>
        <w:t xml:space="preserve"> </w:t>
      </w:r>
      <w:r w:rsidRPr="00452BAD">
        <w:rPr>
          <w:rFonts w:cs="B Badr" w:hint="cs"/>
          <w:sz w:val="28"/>
          <w:szCs w:val="28"/>
          <w:rtl/>
          <w:lang w:bidi="ar-SA"/>
        </w:rPr>
        <w:t xml:space="preserve">فِي مَسْجِدِ الْخَيْفِ فَقَالَ رَحِمَ اللَّهُ امْرَأً سَمِعَ مَقَالَتِي فَوَعَاهَا وَ بَلَّغَهَا إِلَى مَنْ لَمْ يَسْمَعْهَا فَرُبَّ حَامِلِ فِقْهٍ وَ لَيْسَ بِفَقِيهٍ وَ رُبَّ حَامِلِ فِقْهٍ إِلَى مَنْ هُوَ أَفْقَهُ مِنْهُ- [وَ قَالَ‏] ثَلَاثٌ لَا يُغِلُّ عَلَيْهِنَّ قَلْبُ امْرِئٍ مُسْلِمٍ إِخْلَاصُ الْعَمَلِ لِلَّهِ وَ النَّصِيحَةُ لِأَئِمَّةِ الْمُسْلِمِينَ وَ اللُّزُومُ لِجَمَاعَتِهِمْ فَإِنَّ دَعْوَتَهُمْ مُحِيطَةٌ مِنْ وَرَائِهِمْ وَ الْمُسْلِمُونَ إِخْوَةٌ تَكَافَأُ دِمَاؤُهُمْ وَ يَسْعَى بِذِمَّتِهِمْ أَدْنَاهُمْ فَإِذَا أَمَّنَ أَحَدٌ مِنَ الْمُسْلِمِينَ أَحَداً مِنَ الْمُشْرِكِينَ لَمْ يَجِبْ أَنْ تُخْفَرَ ذِمَّتُهُ‏ </w:t>
      </w:r>
    </w:p>
    <w:p w14:paraId="1113B6D5" w14:textId="77777777" w:rsidR="00062780" w:rsidRPr="00DC20C3" w:rsidRDefault="00D45BDA" w:rsidP="003E12A5">
      <w:pPr>
        <w:pStyle w:val="NormalWeb"/>
        <w:tabs>
          <w:tab w:val="left" w:pos="1134"/>
        </w:tabs>
        <w:bidi/>
        <w:jc w:val="both"/>
        <w:rPr>
          <w:rFonts w:ascii="Traditional Arabic" w:hAnsi="Traditional Arabic" w:cs="B Badr"/>
          <w:sz w:val="16"/>
          <w:szCs w:val="16"/>
        </w:rPr>
      </w:pPr>
      <w:r w:rsidRPr="00DC20C3">
        <w:rPr>
          <w:rFonts w:cs="B Badr" w:hint="cs"/>
          <w:sz w:val="21"/>
          <w:szCs w:val="21"/>
          <w:rtl/>
        </w:rPr>
        <w:t xml:space="preserve">، </w:t>
      </w:r>
      <w:r w:rsidR="00062780" w:rsidRPr="00DC20C3">
        <w:rPr>
          <w:rFonts w:ascii="Traditional Arabic" w:hAnsi="Traditional Arabic" w:cs="B Badr" w:hint="cs"/>
          <w:sz w:val="16"/>
          <w:szCs w:val="16"/>
          <w:rtl/>
        </w:rPr>
        <w:t>مستدرك الوسائل و مستنبط المسائل ؛ ج‏11 ؛ ص45</w:t>
      </w:r>
    </w:p>
    <w:p w14:paraId="3C59D0A3" w14:textId="77777777" w:rsidR="00D45BDA" w:rsidRPr="00DC20C3" w:rsidRDefault="00062780" w:rsidP="003E12A5">
      <w:pPr>
        <w:pStyle w:val="NormalWeb"/>
        <w:tabs>
          <w:tab w:val="left" w:pos="1134"/>
        </w:tabs>
        <w:bidi/>
        <w:jc w:val="both"/>
        <w:rPr>
          <w:rFonts w:cs="B Badr"/>
          <w:sz w:val="21"/>
          <w:szCs w:val="21"/>
          <w:rtl/>
        </w:rPr>
      </w:pPr>
      <w:r w:rsidRPr="00DC20C3">
        <w:rPr>
          <w:rFonts w:cs="B Badr" w:hint="cs"/>
          <w:sz w:val="21"/>
          <w:szCs w:val="21"/>
          <w:rtl/>
        </w:rPr>
        <w:lastRenderedPageBreak/>
        <w:t>مسجد خاص، خاطرات مسجد</w:t>
      </w:r>
    </w:p>
    <w:p w14:paraId="5CA5CD16" w14:textId="77777777" w:rsidR="00D45BDA" w:rsidRPr="00452BAD" w:rsidRDefault="00D45BDA" w:rsidP="00E46D2A">
      <w:pPr>
        <w:pStyle w:val="NormalWeb"/>
        <w:numPr>
          <w:ilvl w:val="0"/>
          <w:numId w:val="5"/>
        </w:numPr>
        <w:tabs>
          <w:tab w:val="left" w:pos="1134"/>
        </w:tabs>
        <w:bidi/>
        <w:jc w:val="both"/>
        <w:rPr>
          <w:rFonts w:cs="B Badr"/>
          <w:sz w:val="28"/>
          <w:szCs w:val="28"/>
          <w:rtl/>
        </w:rPr>
      </w:pPr>
      <w:r w:rsidRPr="00452BAD">
        <w:rPr>
          <w:rFonts w:cs="B Badr" w:hint="cs"/>
          <w:sz w:val="28"/>
          <w:szCs w:val="28"/>
          <w:rtl/>
        </w:rPr>
        <w:t xml:space="preserve">  عَنْ جَابِرِ بْنِ عَبْدِ اللَّهِ الْأَنْصَارِيِّ قَالَ: رَقِيَ أَمِيرُ الْمُؤْمِنِينَ عَلِيُّ بْنُ أَبِي طَالِبٍ </w:t>
      </w:r>
      <w:r w:rsidR="00E46D2A">
        <w:rPr>
          <w:rFonts w:cs="B Badr" w:hint="cs"/>
          <w:sz w:val="28"/>
          <w:szCs w:val="28"/>
        </w:rPr>
        <w:sym w:font="Dorood" w:char="F040"/>
      </w:r>
      <w:r w:rsidR="00E46D2A">
        <w:rPr>
          <w:rFonts w:cs="B Badr" w:hint="cs"/>
          <w:sz w:val="28"/>
          <w:szCs w:val="28"/>
          <w:rtl/>
        </w:rPr>
        <w:t xml:space="preserve"> </w:t>
      </w:r>
      <w:r w:rsidRPr="00452BAD">
        <w:rPr>
          <w:rFonts w:cs="B Badr" w:hint="cs"/>
          <w:sz w:val="28"/>
          <w:szCs w:val="28"/>
          <w:rtl/>
        </w:rPr>
        <w:t xml:space="preserve">مِنْبَرَ الْبَصْرَةِ خَطِيباً فَخَطَبَ خُطْبَةً بَلِيغَةً فَحَمِدَ اللَّهَ وَ أَثْنَى عَلَيْهِ ثُمَّ قَالَ يَا أَهْلَ الْعِرَاقَيْنِ الْكُوفَةِ وَ الْبَصْرَةِ أَغْنِيَاؤُكُمْ بِالشَّامِ وَ فُقَرَاؤُكُمْ بِالْبَصْرَةِ قَالَ جَابِرٌ يَا أَمِيرَ الْمُؤْمِنِينَ وَ مَتَى يَكُونُ ذَلِكَ قَالَ إِذَا ظَهَرَ فِي أُمَّةِ مُحَمَّدٍ </w:t>
      </w:r>
      <w:r w:rsidR="009A54F5" w:rsidRPr="00452BAD">
        <w:rPr>
          <w:rFonts w:cs="B Badr" w:hint="cs"/>
          <w:sz w:val="32"/>
          <w:szCs w:val="32"/>
        </w:rPr>
        <w:sym w:font="Dorood" w:char="F05D"/>
      </w:r>
      <w:r w:rsidR="009A54F5" w:rsidRPr="00452BAD">
        <w:rPr>
          <w:rFonts w:cs="B Badr" w:hint="cs"/>
          <w:sz w:val="32"/>
          <w:szCs w:val="32"/>
          <w:rtl/>
        </w:rPr>
        <w:t xml:space="preserve"> </w:t>
      </w:r>
      <w:r w:rsidRPr="00452BAD">
        <w:rPr>
          <w:rFonts w:cs="B Badr" w:hint="cs"/>
          <w:sz w:val="28"/>
          <w:szCs w:val="28"/>
          <w:rtl/>
        </w:rPr>
        <w:t>فِي الْمُشَاجَرَةِ سِتُّونَ خَصْله ... رَفَعُوا الْأَصْوَاتَ فِي الْمَسَاجِدِ بِالْخُصُومَاتِ وَ جَعَلُوهَا مَجَالِسَ لِلتِّجَارَات‏ ... فَحِينَئِذٍ يَظْهَرُ فِي آخِرِ الزَّمَان</w:t>
      </w:r>
    </w:p>
    <w:p w14:paraId="5FB9B6F5" w14:textId="77777777" w:rsidR="00335CF9" w:rsidRPr="00DC20C3" w:rsidRDefault="00335CF9" w:rsidP="003E12A5">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ج‏11 ؛ ص377</w:t>
      </w:r>
    </w:p>
    <w:p w14:paraId="72ACB968" w14:textId="77777777" w:rsidR="00D45BDA" w:rsidRPr="00DC20C3" w:rsidRDefault="00335CF9" w:rsidP="003E12A5">
      <w:pPr>
        <w:pStyle w:val="NormalWeb"/>
        <w:tabs>
          <w:tab w:val="left" w:pos="1134"/>
        </w:tabs>
        <w:bidi/>
        <w:jc w:val="both"/>
        <w:rPr>
          <w:rFonts w:cs="B Badr"/>
          <w:sz w:val="30"/>
          <w:szCs w:val="30"/>
          <w:rtl/>
        </w:rPr>
      </w:pPr>
      <w:r w:rsidRPr="00DC20C3">
        <w:rPr>
          <w:rFonts w:cs="B Badr" w:hint="cs"/>
          <w:sz w:val="21"/>
          <w:szCs w:val="21"/>
          <w:rtl/>
        </w:rPr>
        <w:t>منکرات مسجد</w:t>
      </w:r>
    </w:p>
    <w:p w14:paraId="6751B3E7" w14:textId="77777777" w:rsidR="00D45BDA" w:rsidRPr="00452BAD" w:rsidRDefault="00D45BDA" w:rsidP="0010183C">
      <w:pPr>
        <w:pStyle w:val="NormalWeb"/>
        <w:numPr>
          <w:ilvl w:val="0"/>
          <w:numId w:val="5"/>
        </w:numPr>
        <w:tabs>
          <w:tab w:val="left" w:pos="1134"/>
        </w:tabs>
        <w:bidi/>
        <w:jc w:val="both"/>
        <w:rPr>
          <w:rFonts w:cs="B Badr"/>
          <w:sz w:val="22"/>
          <w:szCs w:val="22"/>
          <w:rtl/>
        </w:rPr>
      </w:pPr>
      <w:r w:rsidRPr="00452BAD">
        <w:rPr>
          <w:rFonts w:cs="B Badr" w:hint="cs"/>
          <w:sz w:val="28"/>
          <w:szCs w:val="28"/>
          <w:rtl/>
        </w:rPr>
        <w:t xml:space="preserve">قَالَ عَلِيٌّ </w:t>
      </w:r>
      <w:r w:rsidR="0053430E" w:rsidRPr="00452BAD">
        <w:rPr>
          <w:rFonts w:cs="B Badr" w:hint="cs"/>
          <w:sz w:val="28"/>
          <w:szCs w:val="28"/>
        </w:rPr>
        <w:sym w:font="Dorood" w:char="F040"/>
      </w:r>
      <w:r w:rsidRPr="00452BAD">
        <w:rPr>
          <w:rFonts w:cs="B Badr" w:hint="cs"/>
          <w:sz w:val="28"/>
          <w:szCs w:val="28"/>
          <w:rtl/>
        </w:rPr>
        <w:t xml:space="preserve">: طُوبَى لِلرَّاغِبِينَ فِي الْآخِرَةِ الزَّاهِدِينَ فِي الدُّنْيَا أُولَئِكَ قَوْمٌ اتَّخَذُوا مَسَاجِدَ اللَّهِ بِسَاطاً وَ تُرَابَهَا فِرَاشاً وَ مَاءَهَا طَهُوراً وَ الْقُرْآنَ شِعَاراً وَ الدُّعَاءَ دِثَاراً ثُمَّ قَبَضُوا الدُّنْيَا عَلَى مِنْهَاجِ عِيسَى </w:t>
      </w:r>
      <w:r w:rsidR="0053430E" w:rsidRPr="00452BAD">
        <w:rPr>
          <w:rFonts w:cs="B Badr" w:hint="cs"/>
          <w:sz w:val="28"/>
          <w:szCs w:val="28"/>
        </w:rPr>
        <w:sym w:font="Dorood" w:char="F040"/>
      </w:r>
      <w:r w:rsidRPr="00452BAD">
        <w:rPr>
          <w:rFonts w:cs="B Badr" w:hint="cs"/>
          <w:sz w:val="28"/>
          <w:szCs w:val="28"/>
          <w:rtl/>
        </w:rPr>
        <w:t>‏</w:t>
      </w:r>
    </w:p>
    <w:p w14:paraId="40BBF9F0" w14:textId="77777777" w:rsidR="00B93CA3" w:rsidRDefault="00B93CA3" w:rsidP="00B93CA3">
      <w:pPr>
        <w:pStyle w:val="NormalWeb"/>
        <w:tabs>
          <w:tab w:val="left" w:pos="1134"/>
        </w:tabs>
        <w:bidi/>
        <w:jc w:val="both"/>
        <w:rPr>
          <w:rFonts w:ascii="Traditional Arabic" w:hAnsi="Traditional Arabic" w:cs="B Badr"/>
          <w:sz w:val="16"/>
          <w:szCs w:val="16"/>
          <w:rtl/>
        </w:rPr>
      </w:pPr>
      <w:r w:rsidRPr="00B93CA3">
        <w:rPr>
          <w:rFonts w:ascii="Traditional Arabic" w:hAnsi="Traditional Arabic" w:cs="B Badr"/>
          <w:sz w:val="16"/>
          <w:szCs w:val="16"/>
          <w:rtl/>
          <w:lang w:bidi="ar-SA"/>
        </w:rPr>
        <w:t>مستدرك الوسائل: ج 12 ص 51 ح 13488 نقلاً عن القطب الراوندي في لبّ اللباب</w:t>
      </w:r>
      <w:r w:rsidRPr="00B93CA3">
        <w:rPr>
          <w:rFonts w:ascii="Traditional Arabic" w:hAnsi="Traditional Arabic" w:cs="B Badr"/>
          <w:sz w:val="16"/>
          <w:szCs w:val="16"/>
        </w:rPr>
        <w:t xml:space="preserve"> .</w:t>
      </w:r>
    </w:p>
    <w:p w14:paraId="09387249" w14:textId="03A08932" w:rsidR="00D45BDA" w:rsidRPr="00DC20C3" w:rsidRDefault="00335CF9" w:rsidP="00B93CA3">
      <w:pPr>
        <w:pStyle w:val="NormalWeb"/>
        <w:tabs>
          <w:tab w:val="left" w:pos="1134"/>
        </w:tabs>
        <w:bidi/>
        <w:jc w:val="both"/>
        <w:rPr>
          <w:rFonts w:cs="B Badr"/>
          <w:sz w:val="21"/>
          <w:szCs w:val="21"/>
          <w:rtl/>
        </w:rPr>
      </w:pPr>
      <w:r w:rsidRPr="00DC20C3">
        <w:rPr>
          <w:rFonts w:cs="B Badr" w:hint="cs"/>
          <w:sz w:val="21"/>
          <w:szCs w:val="21"/>
          <w:rtl/>
        </w:rPr>
        <w:t>در کتب حدیثی عبارت (</w:t>
      </w:r>
      <w:r w:rsidRPr="00DC20C3">
        <w:rPr>
          <w:rFonts w:cs="B Badr"/>
          <w:sz w:val="21"/>
          <w:szCs w:val="21"/>
          <w:rtl/>
        </w:rPr>
        <w:t>اتّخذوا الأرض بساطا</w:t>
      </w:r>
      <w:r w:rsidRPr="00DC20C3">
        <w:rPr>
          <w:rFonts w:cs="B Badr" w:hint="cs"/>
          <w:sz w:val="21"/>
          <w:szCs w:val="21"/>
          <w:rtl/>
        </w:rPr>
        <w:t>) آمده است. عبارات حدیث مختلف است تراب با ارض هماهنگ است و اگر به معنی مسجد بگیریم با توجه به مفهوم آیه (راغبین فی الاخره) و (ترابها) هماهنگ است</w:t>
      </w:r>
    </w:p>
    <w:p w14:paraId="5584FDF6" w14:textId="77777777" w:rsidR="00D45BDA" w:rsidRPr="00335CF9" w:rsidRDefault="00D45BDA" w:rsidP="003E12A5">
      <w:pPr>
        <w:pStyle w:val="NormalWeb"/>
        <w:tabs>
          <w:tab w:val="left" w:pos="1134"/>
        </w:tabs>
        <w:bidi/>
        <w:jc w:val="both"/>
        <w:rPr>
          <w:rFonts w:cs="B Badr"/>
          <w:sz w:val="28"/>
          <w:szCs w:val="28"/>
          <w:rtl/>
        </w:rPr>
      </w:pPr>
      <w:r w:rsidRPr="00335CF9">
        <w:rPr>
          <w:rFonts w:cs="B Badr" w:hint="cs"/>
          <w:sz w:val="28"/>
          <w:szCs w:val="28"/>
          <w:rtl/>
        </w:rPr>
        <w:t>سیمای اهل مسجد، روش اهل مسجد، سیره پیامبران: حضور بیشتر در مسجد، مسجد در سیره پیامبران، روایت ناب</w:t>
      </w:r>
    </w:p>
    <w:p w14:paraId="6A0F9CFB" w14:textId="77777777" w:rsidR="00D45BDA" w:rsidRPr="00452BAD" w:rsidRDefault="00D45BDA" w:rsidP="0010183C">
      <w:pPr>
        <w:pStyle w:val="NormalWeb"/>
        <w:numPr>
          <w:ilvl w:val="0"/>
          <w:numId w:val="5"/>
        </w:numPr>
        <w:tabs>
          <w:tab w:val="left" w:pos="1134"/>
        </w:tabs>
        <w:bidi/>
        <w:jc w:val="both"/>
        <w:rPr>
          <w:rFonts w:cs="B Badr"/>
          <w:sz w:val="28"/>
          <w:szCs w:val="28"/>
          <w:rtl/>
        </w:rPr>
      </w:pPr>
      <w:r w:rsidRPr="00452BAD">
        <w:rPr>
          <w:rFonts w:cs="B Badr" w:hint="cs"/>
          <w:sz w:val="28"/>
          <w:szCs w:val="28"/>
          <w:rtl/>
        </w:rPr>
        <w:t xml:space="preserve">قَالَ جَعْفَرُ بْنُ مُحَمَّدٍ عَنْ أَبِيهِ عَنْ آبَائِهِ </w:t>
      </w:r>
      <w:r w:rsidR="0053430E" w:rsidRPr="00452BAD">
        <w:rPr>
          <w:rFonts w:cs="B Badr" w:hint="cs"/>
          <w:sz w:val="28"/>
          <w:szCs w:val="28"/>
        </w:rPr>
        <w:sym w:font="Dorood" w:char="F040"/>
      </w:r>
      <w:r w:rsidRPr="00452BAD">
        <w:rPr>
          <w:rFonts w:cs="B Badr" w:hint="cs"/>
          <w:sz w:val="28"/>
          <w:szCs w:val="28"/>
          <w:rtl/>
        </w:rPr>
        <w:t xml:space="preserve">: أَنَّ رَسُولَ اللَّهِ </w:t>
      </w:r>
      <w:r w:rsidR="0053430E" w:rsidRPr="00452BAD">
        <w:rPr>
          <w:rFonts w:cs="B Badr" w:hint="cs"/>
          <w:sz w:val="28"/>
          <w:szCs w:val="28"/>
        </w:rPr>
        <w:sym w:font="Dorood" w:char="F05D"/>
      </w:r>
      <w:r w:rsidRPr="00452BAD">
        <w:rPr>
          <w:rFonts w:cs="B Badr" w:hint="cs"/>
          <w:sz w:val="28"/>
          <w:szCs w:val="28"/>
          <w:rtl/>
        </w:rPr>
        <w:t xml:space="preserve"> كَانَ يَأْتِي أَهْلَ الصُّفَّةِ وَ كَانُوا ضِيفَانَ رَسُولِ اللَّهِ </w:t>
      </w:r>
      <w:r w:rsidR="009A54F5" w:rsidRPr="00452BAD">
        <w:rPr>
          <w:rFonts w:cs="B Badr" w:hint="cs"/>
          <w:sz w:val="32"/>
          <w:szCs w:val="32"/>
        </w:rPr>
        <w:sym w:font="Dorood" w:char="F05D"/>
      </w:r>
      <w:r w:rsidR="009A54F5" w:rsidRPr="00452BAD">
        <w:rPr>
          <w:rFonts w:cs="B Badr" w:hint="cs"/>
          <w:sz w:val="32"/>
          <w:szCs w:val="32"/>
          <w:rtl/>
        </w:rPr>
        <w:t xml:space="preserve"> </w:t>
      </w:r>
      <w:r w:rsidRPr="00452BAD">
        <w:rPr>
          <w:rFonts w:cs="B Badr" w:hint="cs"/>
          <w:sz w:val="28"/>
          <w:szCs w:val="28"/>
          <w:rtl/>
        </w:rPr>
        <w:t xml:space="preserve">كَانُوا هَاجَرُوا مِنْ أَهَالِيهِمْ وَ أَمْوَالِهِمْ إِلَى الْمَدِينَةِ فَأَسْكَنَهُمْ رَسُولُ اللَّهِ </w:t>
      </w:r>
      <w:r w:rsidR="00F22E1B" w:rsidRPr="00452BAD">
        <w:rPr>
          <w:rFonts w:cs="B Badr" w:hint="cs"/>
          <w:sz w:val="28"/>
          <w:szCs w:val="28"/>
        </w:rPr>
        <w:sym w:font="Dorood" w:char="F05D"/>
      </w:r>
      <w:r w:rsidR="00F22E1B" w:rsidRPr="00452BAD">
        <w:rPr>
          <w:rFonts w:cs="B Badr" w:hint="cs"/>
          <w:sz w:val="28"/>
          <w:szCs w:val="28"/>
          <w:rtl/>
        </w:rPr>
        <w:t xml:space="preserve"> </w:t>
      </w:r>
      <w:r w:rsidRPr="00452BAD">
        <w:rPr>
          <w:rFonts w:cs="B Badr" w:hint="cs"/>
          <w:sz w:val="28"/>
          <w:szCs w:val="28"/>
          <w:rtl/>
        </w:rPr>
        <w:t>صُفَّةَ الْمَسْجِدِ وَ هُمْ أَرْبَعُمِائَةِ رَجُلٍ يُسَلِّمُ عَلَيْهِمْ بِالْغَدَاةِ وَ الْعَشِي‏</w:t>
      </w:r>
    </w:p>
    <w:p w14:paraId="7406487C" w14:textId="77777777" w:rsidR="00335CF9" w:rsidRPr="00DC20C3" w:rsidRDefault="00335CF9" w:rsidP="003E12A5">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ج‏12 ؛ ص56</w:t>
      </w:r>
    </w:p>
    <w:p w14:paraId="3017AE31" w14:textId="2A8327A0" w:rsidR="00D45BDA" w:rsidRPr="00335CF9" w:rsidRDefault="00335CF9" w:rsidP="003E12A5">
      <w:pPr>
        <w:pStyle w:val="NormalWeb"/>
        <w:tabs>
          <w:tab w:val="left" w:pos="1134"/>
        </w:tabs>
        <w:bidi/>
        <w:jc w:val="both"/>
        <w:rPr>
          <w:rFonts w:cs="B Badr"/>
          <w:sz w:val="28"/>
          <w:szCs w:val="28"/>
          <w:rtl/>
        </w:rPr>
      </w:pPr>
      <w:r w:rsidRPr="00335CF9">
        <w:rPr>
          <w:rFonts w:cs="B Badr" w:hint="cs"/>
          <w:sz w:val="28"/>
          <w:szCs w:val="28"/>
          <w:rtl/>
        </w:rPr>
        <w:t>تجهیزات مسجد، مسجد خاص، سکونت در مسجد، کارکردهای مسجد</w:t>
      </w:r>
      <w:r w:rsidR="0078527D">
        <w:rPr>
          <w:rFonts w:cs="B Badr" w:hint="cs"/>
          <w:sz w:val="28"/>
          <w:szCs w:val="28"/>
          <w:rtl/>
        </w:rPr>
        <w:t>،‌ اصحاب صفه</w:t>
      </w:r>
    </w:p>
    <w:p w14:paraId="7CACFFD7" w14:textId="77777777" w:rsidR="00D45BDA" w:rsidRPr="00452BAD" w:rsidRDefault="00D45BDA" w:rsidP="0010183C">
      <w:pPr>
        <w:pStyle w:val="NormalWeb"/>
        <w:numPr>
          <w:ilvl w:val="0"/>
          <w:numId w:val="5"/>
        </w:numPr>
        <w:tabs>
          <w:tab w:val="left" w:pos="1134"/>
        </w:tabs>
        <w:bidi/>
        <w:jc w:val="both"/>
        <w:rPr>
          <w:rFonts w:cs="B Badr"/>
          <w:sz w:val="22"/>
          <w:szCs w:val="22"/>
          <w:rtl/>
        </w:rPr>
      </w:pPr>
      <w:r w:rsidRPr="00452BAD">
        <w:rPr>
          <w:rFonts w:cs="B Badr" w:hint="cs"/>
          <w:sz w:val="28"/>
          <w:szCs w:val="28"/>
          <w:rtl/>
        </w:rPr>
        <w:t xml:space="preserve">الشَّيْخُ الْمُفِيدُ فِي الْإِخْتِصَاصِ، قَالَ: بَلَغَنِي أَنَّ سَلْمَانَ الْفَارِسِيَّ دَخَلَ مَسْجِدَ رَسُولِ اللَّهِ </w:t>
      </w:r>
      <w:r w:rsidR="00F22E1B" w:rsidRPr="00452BAD">
        <w:rPr>
          <w:rFonts w:cs="B Badr" w:hint="cs"/>
          <w:sz w:val="28"/>
          <w:szCs w:val="28"/>
        </w:rPr>
        <w:sym w:font="Dorood" w:char="F05D"/>
      </w:r>
      <w:r w:rsidR="00F22E1B" w:rsidRPr="00452BAD">
        <w:rPr>
          <w:rFonts w:cs="B Badr" w:hint="cs"/>
          <w:sz w:val="28"/>
          <w:szCs w:val="28"/>
          <w:rtl/>
        </w:rPr>
        <w:t xml:space="preserve"> </w:t>
      </w:r>
      <w:r w:rsidRPr="00452BAD">
        <w:rPr>
          <w:rFonts w:cs="B Badr" w:hint="cs"/>
          <w:sz w:val="28"/>
          <w:szCs w:val="28"/>
          <w:rtl/>
        </w:rPr>
        <w:t xml:space="preserve">ذَاتَ يَوْمٍ فَعَظَّمُوهُ وَ قَدَّمُوهُ وَ صَدَّرُوهُ إِجْلَالًا لِحَقِّهِ وَ إِعْظَاماً لِشَيْبَتِهِ وَ اخْتِصَاصِهِ بِالْمُصْطَفَى </w:t>
      </w:r>
      <w:r w:rsidR="009A54F5" w:rsidRPr="00452BAD">
        <w:rPr>
          <w:rFonts w:cs="B Badr" w:hint="cs"/>
          <w:sz w:val="32"/>
          <w:szCs w:val="32"/>
        </w:rPr>
        <w:sym w:font="Dorood" w:char="F05D"/>
      </w:r>
      <w:r w:rsidR="009A54F5" w:rsidRPr="00452BAD">
        <w:rPr>
          <w:rFonts w:cs="B Badr" w:hint="cs"/>
          <w:sz w:val="32"/>
          <w:szCs w:val="32"/>
          <w:rtl/>
        </w:rPr>
        <w:t xml:space="preserve"> </w:t>
      </w:r>
      <w:r w:rsidRPr="00452BAD">
        <w:rPr>
          <w:rFonts w:cs="B Badr" w:hint="cs"/>
          <w:sz w:val="28"/>
          <w:szCs w:val="28"/>
          <w:rtl/>
        </w:rPr>
        <w:t xml:space="preserve">فَدَخَلَ عُمَرُ فَنَظَرَ إِلَيْهِ فَقَالَ مَنْ هَذَا الْعَجَمِيُّ الْمُتَصَدِّرُ فِيمَا بَيْنَ الْعَرَبِ فَصَعِدَ رَسُولُ اللَّهِ </w:t>
      </w:r>
      <w:r w:rsidR="00F22E1B" w:rsidRPr="00452BAD">
        <w:rPr>
          <w:rFonts w:cs="B Badr" w:hint="cs"/>
          <w:sz w:val="28"/>
          <w:szCs w:val="28"/>
        </w:rPr>
        <w:sym w:font="Dorood" w:char="F05D"/>
      </w:r>
      <w:r w:rsidR="00F22E1B" w:rsidRPr="00452BAD">
        <w:rPr>
          <w:rFonts w:cs="B Badr" w:hint="cs"/>
          <w:sz w:val="28"/>
          <w:szCs w:val="28"/>
          <w:rtl/>
        </w:rPr>
        <w:t xml:space="preserve"> </w:t>
      </w:r>
      <w:r w:rsidRPr="00452BAD">
        <w:rPr>
          <w:rFonts w:cs="B Badr" w:hint="cs"/>
          <w:sz w:val="28"/>
          <w:szCs w:val="28"/>
          <w:rtl/>
        </w:rPr>
        <w:t>الْمِنْبَرَ فَخَطَبَ فَقَالَ إِنَّ النَّاسَ مِنْ عَهْدِ آدَمَ إِلَى يَوْمِنَا هَذَا مِثْلُ أَسْنَانِ الْمُشْطِ لَا فَضْلَ لِلْعَرَبِيِّ عَلَى الْعَجَمِيِّ وَ لَا لِلْأَحْمَرِ عَلَى الْأَسْوَدِ إِلَّا بِالتَّقْوَى‏</w:t>
      </w:r>
    </w:p>
    <w:p w14:paraId="2CB5D919" w14:textId="77777777" w:rsidR="0078527D" w:rsidRPr="00DC20C3" w:rsidRDefault="0078527D" w:rsidP="0078527D">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ج‏12 ؛ ص89</w:t>
      </w:r>
    </w:p>
    <w:p w14:paraId="13DFC8E1" w14:textId="77777777" w:rsidR="00D45BDA" w:rsidRPr="00DC20C3" w:rsidRDefault="00D45BDA" w:rsidP="003E12A5">
      <w:pPr>
        <w:pStyle w:val="NormalWeb"/>
        <w:tabs>
          <w:tab w:val="left" w:pos="1134"/>
        </w:tabs>
        <w:bidi/>
        <w:jc w:val="both"/>
        <w:rPr>
          <w:rFonts w:cs="B Badr"/>
          <w:rtl/>
        </w:rPr>
      </w:pPr>
      <w:r w:rsidRPr="00DC20C3">
        <w:rPr>
          <w:rFonts w:cs="B Badr" w:hint="cs"/>
          <w:sz w:val="21"/>
          <w:szCs w:val="21"/>
          <w:rtl/>
        </w:rPr>
        <w:t>اولویت تقوی در مسجد، تکریم در مسجد، جلوگیری از منکرات در مسجد، نظارت امام بر رخدادهای مسجد</w:t>
      </w:r>
      <w:r w:rsidRPr="00DC20C3">
        <w:rPr>
          <w:rFonts w:cs="B Badr" w:hint="cs"/>
          <w:rtl/>
        </w:rPr>
        <w:t>، روایت ناب</w:t>
      </w:r>
    </w:p>
    <w:p w14:paraId="68CB2FAB" w14:textId="77777777" w:rsidR="00D45BDA" w:rsidRPr="00452BAD" w:rsidRDefault="00D45BDA" w:rsidP="00E46D2A">
      <w:pPr>
        <w:pStyle w:val="NormalWeb"/>
        <w:numPr>
          <w:ilvl w:val="0"/>
          <w:numId w:val="5"/>
        </w:numPr>
        <w:tabs>
          <w:tab w:val="left" w:pos="1134"/>
        </w:tabs>
        <w:bidi/>
        <w:jc w:val="both"/>
        <w:rPr>
          <w:rFonts w:cs="B Badr"/>
          <w:sz w:val="28"/>
          <w:szCs w:val="28"/>
          <w:rtl/>
        </w:rPr>
      </w:pPr>
      <w:r w:rsidRPr="00452BAD">
        <w:rPr>
          <w:rFonts w:cs="B Badr" w:hint="cs"/>
          <w:sz w:val="28"/>
          <w:szCs w:val="28"/>
          <w:rtl/>
        </w:rPr>
        <w:lastRenderedPageBreak/>
        <w:t xml:space="preserve">الشَّيْخُ الْأَقْدَمُ الْحَسَنُ بْنُ مُحَمَّدٍ الْقُمِّيُّ فِي كِتَابِ قُمَّ، رُوِيتُ عَنْ مَشَايِخِ‏ قُمَّ: أَنَّ الْحُسَيْنَ بْنَ الْحَسَنِ بْنِ الْحُسَيْنِ بْنِ جَعْفَرِ بْنِ مُحَمَّدِ بْنِ إِسْمَاعِيلَ بْنِ جَعْفَرٍ الصَّادِقِ </w:t>
      </w:r>
      <w:r w:rsidR="00E46D2A">
        <w:rPr>
          <w:rFonts w:cs="B Badr" w:hint="cs"/>
          <w:sz w:val="28"/>
          <w:szCs w:val="28"/>
        </w:rPr>
        <w:sym w:font="Dorood" w:char="F040"/>
      </w:r>
      <w:r w:rsidR="00E46D2A">
        <w:rPr>
          <w:rFonts w:cs="B Badr" w:hint="cs"/>
          <w:sz w:val="28"/>
          <w:szCs w:val="28"/>
          <w:rtl/>
        </w:rPr>
        <w:t xml:space="preserve"> </w:t>
      </w:r>
      <w:r w:rsidRPr="00452BAD">
        <w:rPr>
          <w:rFonts w:cs="B Badr" w:hint="cs"/>
          <w:sz w:val="28"/>
          <w:szCs w:val="28"/>
          <w:rtl/>
        </w:rPr>
        <w:t>كَانَ بِقُم</w:t>
      </w:r>
      <w:r w:rsidR="00E46D2A">
        <w:rPr>
          <w:rFonts w:cs="B Badr" w:hint="cs"/>
          <w:sz w:val="28"/>
          <w:szCs w:val="28"/>
          <w:rtl/>
        </w:rPr>
        <w:t xml:space="preserve"> </w:t>
      </w:r>
      <w:r w:rsidRPr="00452BAD">
        <w:rPr>
          <w:rFonts w:cs="B Badr" w:hint="cs"/>
          <w:sz w:val="28"/>
          <w:szCs w:val="28"/>
          <w:rtl/>
        </w:rPr>
        <w:t>‏وَ كَانَ مُلَازِماً لِلْمَسَاجِدِ وَ مُعْتَكِفاً فِيهَا حَتَّى أَدْرَكَهُ الْمَوْت‏</w:t>
      </w:r>
    </w:p>
    <w:p w14:paraId="6F31FD1D" w14:textId="77777777" w:rsidR="0078527D" w:rsidRPr="00DC20C3" w:rsidRDefault="0078527D" w:rsidP="0078527D">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ج‏12 ؛ ص375</w:t>
      </w:r>
    </w:p>
    <w:p w14:paraId="55F09427" w14:textId="77777777" w:rsidR="00D45BDA" w:rsidRPr="00DC20C3" w:rsidRDefault="00D45BDA" w:rsidP="003E12A5">
      <w:pPr>
        <w:pStyle w:val="NormalWeb"/>
        <w:tabs>
          <w:tab w:val="left" w:pos="1134"/>
        </w:tabs>
        <w:bidi/>
        <w:jc w:val="both"/>
        <w:rPr>
          <w:rFonts w:cs="B Badr"/>
          <w:rtl/>
        </w:rPr>
      </w:pPr>
      <w:r w:rsidRPr="00DC20C3">
        <w:rPr>
          <w:rFonts w:cs="B Badr" w:hint="cs"/>
          <w:sz w:val="21"/>
          <w:szCs w:val="21"/>
          <w:rtl/>
        </w:rPr>
        <w:t>سیمای اهل مسجد</w:t>
      </w:r>
      <w:r w:rsidRPr="00DC20C3">
        <w:rPr>
          <w:rFonts w:cs="B Badr" w:hint="cs"/>
          <w:sz w:val="32"/>
          <w:szCs w:val="32"/>
          <w:rtl/>
        </w:rPr>
        <w:t xml:space="preserve"> </w:t>
      </w:r>
    </w:p>
    <w:p w14:paraId="3BB68D87" w14:textId="77777777" w:rsidR="00D45BDA" w:rsidRPr="00452BAD" w:rsidRDefault="00D45BDA" w:rsidP="0010183C">
      <w:pPr>
        <w:pStyle w:val="ListParagraph"/>
        <w:numPr>
          <w:ilvl w:val="0"/>
          <w:numId w:val="5"/>
        </w:numPr>
        <w:tabs>
          <w:tab w:val="left" w:pos="1134"/>
        </w:tabs>
        <w:spacing w:before="100" w:beforeAutospacing="1" w:after="100" w:afterAutospacing="1"/>
        <w:jc w:val="both"/>
        <w:rPr>
          <w:rFonts w:cs="B Badr"/>
          <w:sz w:val="28"/>
          <w:szCs w:val="28"/>
          <w:rtl/>
          <w:lang w:bidi="fa-IR"/>
        </w:rPr>
      </w:pPr>
      <w:r w:rsidRPr="00452BAD">
        <w:rPr>
          <w:rFonts w:cs="B Badr" w:hint="cs"/>
          <w:sz w:val="28"/>
          <w:szCs w:val="28"/>
          <w:rtl/>
          <w:lang w:bidi="fa-IR"/>
        </w:rPr>
        <w:t>عَبْدِ اللَّهِ بْ</w:t>
      </w:r>
      <w:r w:rsidR="007F049B" w:rsidRPr="00452BAD">
        <w:rPr>
          <w:rFonts w:cs="B Badr" w:hint="cs"/>
          <w:sz w:val="28"/>
          <w:szCs w:val="28"/>
          <w:rtl/>
          <w:lang w:bidi="fa-IR"/>
        </w:rPr>
        <w:t>نِ مَحْبُوبٍ عَنْ رَجُلٍ‏</w:t>
      </w:r>
      <w:r w:rsidRPr="00452BAD">
        <w:rPr>
          <w:rFonts w:cs="B Badr" w:hint="cs"/>
          <w:sz w:val="28"/>
          <w:szCs w:val="28"/>
          <w:rtl/>
          <w:lang w:bidi="fa-IR"/>
        </w:rPr>
        <w:t xml:space="preserve"> قَالَ: إِنَّ الْحَوْلَاءَ كَانَتِ امْرَأَةً عَطَّارَةً لآِلِ رَسُولِ اللَّهِ </w:t>
      </w:r>
      <w:r w:rsidR="00F22E1B" w:rsidRPr="00452BAD">
        <w:rPr>
          <w:rFonts w:cs="B Badr" w:hint="cs"/>
          <w:sz w:val="28"/>
          <w:szCs w:val="28"/>
        </w:rPr>
        <w:sym w:font="Dorood" w:char="F05D"/>
      </w:r>
      <w:r w:rsidR="00F22E1B" w:rsidRPr="00452BAD">
        <w:rPr>
          <w:rFonts w:cs="B Badr" w:hint="cs"/>
          <w:sz w:val="28"/>
          <w:szCs w:val="28"/>
          <w:rtl/>
          <w:lang w:bidi="fa-IR"/>
        </w:rPr>
        <w:t xml:space="preserve"> </w:t>
      </w:r>
      <w:r w:rsidRPr="00452BAD">
        <w:rPr>
          <w:rFonts w:cs="B Badr" w:hint="cs"/>
          <w:sz w:val="28"/>
          <w:szCs w:val="28"/>
          <w:rtl/>
          <w:lang w:bidi="fa-IR"/>
        </w:rPr>
        <w:t xml:space="preserve">فَلَمَّا كَانَتْ يَوْماً مِنَ الْأَيَّامِ أَمَرَهَا زَوْجُهَا بِمَعْرُوفٍ فَانْتَهَرَتْهُ فَأَمْسَى وَ هُوَ سَاخِطٌ عَلَيْهَا فَلَمَّا دَخَلَ الْمَسْجِدَ لِلصَّلَاةِ تَبِعَتْهُ فَأَعْرَضَ عَنْهَا ... </w:t>
      </w:r>
      <w:r w:rsidRPr="00452BAD">
        <w:rPr>
          <w:rFonts w:cs="B Badr" w:hint="cs"/>
          <w:sz w:val="28"/>
          <w:szCs w:val="28"/>
          <w:rtl/>
        </w:rPr>
        <w:t>يَا حَوْلَاءُ وَ الَّذِي بَعَثَنِي بِالْحَقِّ نَبِيّاً وَ رَسُولًا مَا مِنِ امْرَأَةٍ تُصَلِّي خَارِجَةً عَنْ بَيْتِهَا أَوْ دَارِهَا إِلَّا أَتَاهَا اللَّهُ يَوْمَ الْقِيَامَةِ بِتِلْكَ الصَّلَاةِ فَتُضْرَبُ بِهَا وَجْهَهَا ثُمَّ يَأْمُرُ بِهَا إِلَى النَّارِ فَتُشَرَّحُ كَمَا تُشَرَّحُ الْحُوتُ فَتُقَدَّدُ كَمَا يُقَدَّدُ اللَّحْمُ فِي نَارِ جَهَنَّم‏</w:t>
      </w:r>
      <w:r w:rsidR="009A54F5" w:rsidRPr="00452BAD">
        <w:rPr>
          <w:rFonts w:cs="B Badr" w:hint="cs"/>
          <w:sz w:val="22"/>
          <w:szCs w:val="22"/>
          <w:rtl/>
        </w:rPr>
        <w:t xml:space="preserve"> ...</w:t>
      </w:r>
      <w:r w:rsidRPr="00452BAD">
        <w:rPr>
          <w:rFonts w:cs="B Badr" w:hint="cs"/>
          <w:sz w:val="28"/>
          <w:szCs w:val="28"/>
          <w:rtl/>
        </w:rPr>
        <w:t xml:space="preserve"> يَا حَوْلَاءُ مَا مِنِ امْرَأَةٍ صَلَّتْ صَلَاتَهَا وَ لَزِمَتِ بَيْتَهَا وَ </w:t>
      </w:r>
      <w:r w:rsidR="007F049B" w:rsidRPr="00452BAD">
        <w:rPr>
          <w:rFonts w:cs="B Badr" w:hint="cs"/>
          <w:sz w:val="28"/>
          <w:szCs w:val="28"/>
          <w:rtl/>
        </w:rPr>
        <w:t>أَطَاعَتْ زَوْجَهَا</w:t>
      </w:r>
      <w:r w:rsidRPr="00452BAD">
        <w:rPr>
          <w:rFonts w:cs="B Badr" w:hint="cs"/>
          <w:sz w:val="28"/>
          <w:szCs w:val="28"/>
          <w:rtl/>
        </w:rPr>
        <w:t xml:space="preserve"> إِلَّا غَفَرَ اللَّهُ لَهَا ذُنُوبَهَا مَا قَدَّمَتْ وَ مَا أَخَّرَت‏...</w:t>
      </w:r>
    </w:p>
    <w:p w14:paraId="7C668337" w14:textId="5D09724B" w:rsidR="0078527D" w:rsidRPr="00DC20C3" w:rsidRDefault="0078527D" w:rsidP="0078527D">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ج‏14 ؛ ص</w:t>
      </w:r>
      <w:r>
        <w:rPr>
          <w:rFonts w:ascii="Traditional Arabic" w:hAnsi="Traditional Arabic" w:cs="B Badr"/>
          <w:sz w:val="16"/>
          <w:szCs w:val="16"/>
        </w:rPr>
        <w:t>342</w:t>
      </w:r>
    </w:p>
    <w:p w14:paraId="65603FDE" w14:textId="77777777" w:rsidR="00D45BDA" w:rsidRPr="00424A66" w:rsidRDefault="00D45BDA" w:rsidP="003E12A5">
      <w:pPr>
        <w:tabs>
          <w:tab w:val="left" w:pos="1134"/>
        </w:tabs>
        <w:spacing w:before="100" w:beforeAutospacing="1" w:after="100" w:afterAutospacing="1"/>
        <w:jc w:val="both"/>
        <w:rPr>
          <w:rFonts w:cs="B Badr"/>
          <w:sz w:val="28"/>
          <w:szCs w:val="28"/>
          <w:rtl/>
          <w:lang w:bidi="fa-IR"/>
        </w:rPr>
      </w:pPr>
      <w:r w:rsidRPr="00424A66">
        <w:rPr>
          <w:rFonts w:cs="B Badr" w:hint="cs"/>
          <w:sz w:val="28"/>
          <w:szCs w:val="28"/>
          <w:rtl/>
          <w:lang w:bidi="fa-IR"/>
        </w:rPr>
        <w:t>اگر مسجد نمی آمد به این تذکرات نمی رسید. این حدیث نیاز به بررسی دارد. روایت ناب</w:t>
      </w:r>
    </w:p>
    <w:p w14:paraId="002033C5" w14:textId="641985BF" w:rsidR="00D45BDA" w:rsidRPr="0078527D" w:rsidRDefault="00D45BDA" w:rsidP="00E46D2A">
      <w:pPr>
        <w:pStyle w:val="NormalWeb"/>
        <w:numPr>
          <w:ilvl w:val="0"/>
          <w:numId w:val="5"/>
        </w:numPr>
        <w:tabs>
          <w:tab w:val="left" w:pos="1134"/>
        </w:tabs>
        <w:bidi/>
        <w:jc w:val="both"/>
        <w:rPr>
          <w:rFonts w:cs="B Badr"/>
          <w:sz w:val="22"/>
          <w:szCs w:val="22"/>
        </w:rPr>
      </w:pPr>
      <w:r w:rsidRPr="00452BAD">
        <w:rPr>
          <w:rFonts w:cs="B Badr" w:hint="cs"/>
          <w:sz w:val="28"/>
          <w:szCs w:val="28"/>
          <w:rtl/>
        </w:rPr>
        <w:t xml:space="preserve"> عَنْ مِهْزَمٍ قَالَ: كُنَّا نُزُولًا بِالْمَدِينَةِ وَ كَانَتْ جَارِيَةٌ لِصَاحِبِ الْمَنْزِلِ تُعْجِبُنِي وَ إِنِّي أَتَيْتُ الْبَابَ فَاسْتَفْتَحْتُ فَفَتَحَتْ لِيَ الْجَارِيَةُ فَغَمَزْتُ ثَدْيَهَا فَلَمَّا كَانَ مِنَ الْغَدِ دَخَلْتُ عَلَى أَبِي عَبْدِ اللَّهِ </w:t>
      </w:r>
      <w:r w:rsidR="00E46D2A">
        <w:rPr>
          <w:rFonts w:cs="B Badr" w:hint="cs"/>
          <w:sz w:val="28"/>
          <w:szCs w:val="28"/>
        </w:rPr>
        <w:sym w:font="Dorood" w:char="F040"/>
      </w:r>
      <w:r w:rsidR="00E46D2A">
        <w:rPr>
          <w:rFonts w:cs="B Badr" w:hint="cs"/>
          <w:sz w:val="28"/>
          <w:szCs w:val="28"/>
          <w:rtl/>
        </w:rPr>
        <w:t xml:space="preserve"> </w:t>
      </w:r>
      <w:r w:rsidRPr="00452BAD">
        <w:rPr>
          <w:rFonts w:cs="B Badr" w:hint="cs"/>
          <w:sz w:val="28"/>
          <w:szCs w:val="28"/>
          <w:rtl/>
        </w:rPr>
        <w:t>فَقَالَ يَا مِهْزَمُ أَيْنَ كَانَ أَقْصَى أَثَرِكَ الْيَوْمَ فَقُلْتُ مَا بَرِحْتُ الْمَسْجِدَ فَقَالَ أَ مَا تَعْلَمُ أَنَّ أَمْرَنَا هَذَا لَا يُنَالُ إِلَّا بِالْوَرَعِ</w:t>
      </w:r>
    </w:p>
    <w:p w14:paraId="50674A6A" w14:textId="0846BD69" w:rsidR="0078527D" w:rsidRPr="0078527D" w:rsidRDefault="0078527D" w:rsidP="0078527D">
      <w:pPr>
        <w:pStyle w:val="NormalWeb"/>
        <w:tabs>
          <w:tab w:val="left" w:pos="1134"/>
        </w:tabs>
        <w:bidi/>
        <w:ind w:left="340"/>
        <w:jc w:val="both"/>
        <w:rPr>
          <w:rFonts w:ascii="Traditional Arabic" w:hAnsi="Traditional Arabic" w:cs="B Badr"/>
          <w:sz w:val="16"/>
          <w:szCs w:val="16"/>
          <w:rtl/>
        </w:rPr>
      </w:pPr>
      <w:r w:rsidRPr="00DC20C3">
        <w:rPr>
          <w:rFonts w:ascii="Traditional Arabic" w:hAnsi="Traditional Arabic" w:cs="B Badr" w:hint="cs"/>
          <w:sz w:val="16"/>
          <w:szCs w:val="16"/>
          <w:rtl/>
        </w:rPr>
        <w:t>مستدرك الوسائل و مستنبط المسائل ؛ ج‏14 ؛ ص272</w:t>
      </w:r>
    </w:p>
    <w:p w14:paraId="6E6EBB18" w14:textId="77777777" w:rsidR="00D45BDA" w:rsidRPr="00DC20C3" w:rsidRDefault="00D45BDA" w:rsidP="003E12A5">
      <w:pPr>
        <w:pStyle w:val="NormalWeb"/>
        <w:tabs>
          <w:tab w:val="left" w:pos="1134"/>
        </w:tabs>
        <w:bidi/>
        <w:jc w:val="both"/>
        <w:rPr>
          <w:rFonts w:cs="B Badr"/>
          <w:sz w:val="21"/>
          <w:szCs w:val="21"/>
          <w:rtl/>
        </w:rPr>
      </w:pPr>
      <w:r w:rsidRPr="00DC20C3">
        <w:rPr>
          <w:rFonts w:cs="B Badr" w:hint="cs"/>
          <w:sz w:val="21"/>
          <w:szCs w:val="21"/>
          <w:rtl/>
        </w:rPr>
        <w:t>روایت نادر</w:t>
      </w:r>
    </w:p>
    <w:p w14:paraId="5F9F361D" w14:textId="77777777" w:rsidR="00B82480" w:rsidRPr="00452BAD" w:rsidRDefault="00B82480" w:rsidP="00E46D2A">
      <w:pPr>
        <w:pStyle w:val="NormalWeb"/>
        <w:numPr>
          <w:ilvl w:val="0"/>
          <w:numId w:val="5"/>
        </w:numPr>
        <w:tabs>
          <w:tab w:val="left" w:pos="1134"/>
        </w:tabs>
        <w:bidi/>
        <w:jc w:val="both"/>
        <w:rPr>
          <w:rFonts w:cs="B Badr"/>
          <w:sz w:val="28"/>
          <w:szCs w:val="28"/>
          <w:rtl/>
        </w:rPr>
      </w:pPr>
      <w:r w:rsidRPr="00452BAD">
        <w:rPr>
          <w:rFonts w:cs="B Badr" w:hint="cs"/>
          <w:sz w:val="28"/>
          <w:szCs w:val="28"/>
          <w:rtl/>
        </w:rPr>
        <w:t xml:space="preserve">وَ قَالَ لَهُ أَبُو جَعْفَرٍ </w:t>
      </w:r>
      <w:r w:rsidR="00E46D2A">
        <w:rPr>
          <w:rFonts w:cs="B Badr" w:hint="cs"/>
          <w:sz w:val="28"/>
          <w:szCs w:val="28"/>
        </w:rPr>
        <w:sym w:font="Dorood" w:char="F040"/>
      </w:r>
      <w:r w:rsidR="00E46D2A">
        <w:rPr>
          <w:rFonts w:cs="B Badr" w:hint="cs"/>
          <w:sz w:val="28"/>
          <w:szCs w:val="28"/>
          <w:rtl/>
        </w:rPr>
        <w:t xml:space="preserve"> </w:t>
      </w:r>
      <w:r w:rsidRPr="00452BAD">
        <w:rPr>
          <w:rFonts w:cs="B Badr" w:hint="cs"/>
          <w:sz w:val="28"/>
          <w:szCs w:val="28"/>
          <w:rtl/>
        </w:rPr>
        <w:t>اجْلِسْ فِي مَسْجِدِ الْمَدِينَةِ وَ أَفْتِ النَّاسَ فَإِنِّي أُحِبُّ أَنْ يُرَى فِي شِيعَتِي مِثْلُك‏</w:t>
      </w:r>
    </w:p>
    <w:p w14:paraId="68FDBDD2" w14:textId="77777777" w:rsidR="0078527D" w:rsidRPr="00DC20C3" w:rsidRDefault="0078527D" w:rsidP="0078527D">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ج‏17 ؛ ص315</w:t>
      </w:r>
    </w:p>
    <w:p w14:paraId="79EBCD99" w14:textId="77777777" w:rsidR="00B82480" w:rsidRPr="00452BAD" w:rsidRDefault="00B82480" w:rsidP="003E12A5">
      <w:pPr>
        <w:pStyle w:val="NormalWeb"/>
        <w:tabs>
          <w:tab w:val="left" w:pos="1134"/>
        </w:tabs>
        <w:bidi/>
        <w:jc w:val="both"/>
        <w:rPr>
          <w:rFonts w:cs="B Badr"/>
          <w:sz w:val="21"/>
          <w:szCs w:val="21"/>
          <w:rtl/>
        </w:rPr>
      </w:pPr>
      <w:r w:rsidRPr="00DC20C3">
        <w:rPr>
          <w:rFonts w:cs="B Badr" w:hint="cs"/>
          <w:sz w:val="21"/>
          <w:szCs w:val="21"/>
          <w:rtl/>
        </w:rPr>
        <w:t xml:space="preserve">کارکرد آموزشی مسجد، سیمای اهل مسجد، </w:t>
      </w:r>
      <w:r w:rsidR="00436825" w:rsidRPr="00452BAD">
        <w:rPr>
          <w:rFonts w:cs="B Badr" w:hint="cs"/>
          <w:sz w:val="21"/>
          <w:szCs w:val="21"/>
          <w:rtl/>
        </w:rPr>
        <w:t>سوال و جواب در مسجد</w:t>
      </w:r>
    </w:p>
    <w:p w14:paraId="1044BA5F" w14:textId="77777777" w:rsidR="006B19AB" w:rsidRPr="00452BAD" w:rsidRDefault="006B19AB" w:rsidP="00E46D2A">
      <w:pPr>
        <w:pStyle w:val="NormalWeb"/>
        <w:numPr>
          <w:ilvl w:val="0"/>
          <w:numId w:val="5"/>
        </w:numPr>
        <w:tabs>
          <w:tab w:val="left" w:pos="1134"/>
        </w:tabs>
        <w:bidi/>
        <w:jc w:val="both"/>
        <w:rPr>
          <w:rFonts w:cs="B Badr"/>
          <w:sz w:val="28"/>
          <w:szCs w:val="28"/>
          <w:rtl/>
        </w:rPr>
      </w:pPr>
      <w:r w:rsidRPr="00452BAD">
        <w:rPr>
          <w:rFonts w:cs="B Badr" w:hint="cs"/>
          <w:sz w:val="28"/>
          <w:szCs w:val="28"/>
          <w:rtl/>
        </w:rPr>
        <w:t xml:space="preserve">وَ عَنْ عَلِيٍّ </w:t>
      </w:r>
      <w:r w:rsidR="00E46D2A">
        <w:rPr>
          <w:rFonts w:cs="B Badr" w:hint="cs"/>
          <w:sz w:val="28"/>
          <w:szCs w:val="28"/>
        </w:rPr>
        <w:sym w:font="Dorood" w:char="F040"/>
      </w:r>
      <w:r w:rsidR="00E46D2A">
        <w:rPr>
          <w:rFonts w:cs="B Badr" w:hint="cs"/>
          <w:sz w:val="28"/>
          <w:szCs w:val="28"/>
          <w:rtl/>
        </w:rPr>
        <w:t xml:space="preserve"> </w:t>
      </w:r>
      <w:r w:rsidRPr="00452BAD">
        <w:rPr>
          <w:rFonts w:cs="B Badr" w:hint="cs"/>
          <w:sz w:val="28"/>
          <w:szCs w:val="28"/>
          <w:rtl/>
        </w:rPr>
        <w:t>: أَنَّهُ بَلَغَهُ أَنَّ شُرَيْحاً يَقْضِي فِي بَيْتِهِ فَقَالَ يَا شُرَيْحُ اجْلِسْ فِي الْمَسْجِدِ فَإِنَّهُ أَعْدَلُ بَيْنَ النَّاسِ فَإِنَّهُ وَهَنٌ بِالْقَاضِي أَنْ يَجْلِسَ فِي بَيْتِه‏</w:t>
      </w:r>
    </w:p>
    <w:p w14:paraId="56E2FE19" w14:textId="77777777" w:rsidR="0078527D" w:rsidRPr="00DC20C3" w:rsidRDefault="0078527D" w:rsidP="0078527D">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ج‏17 ؛ ص358</w:t>
      </w:r>
    </w:p>
    <w:p w14:paraId="37AE95D8" w14:textId="77777777" w:rsidR="006B19AB" w:rsidRPr="00DC20C3" w:rsidRDefault="006B19AB" w:rsidP="003E12A5">
      <w:pPr>
        <w:pStyle w:val="NormalWeb"/>
        <w:tabs>
          <w:tab w:val="left" w:pos="1134"/>
        </w:tabs>
        <w:bidi/>
        <w:jc w:val="both"/>
        <w:rPr>
          <w:rFonts w:cs="B Badr"/>
          <w:sz w:val="30"/>
          <w:szCs w:val="30"/>
          <w:rtl/>
        </w:rPr>
      </w:pPr>
      <w:r w:rsidRPr="00DC20C3">
        <w:rPr>
          <w:rFonts w:cs="B Badr" w:hint="cs"/>
          <w:sz w:val="21"/>
          <w:szCs w:val="21"/>
          <w:rtl/>
        </w:rPr>
        <w:t xml:space="preserve">قضاوت در مسجد، بهداشت روانی در مسجد، تعادل </w:t>
      </w:r>
      <w:r w:rsidRPr="00DC20C3">
        <w:rPr>
          <w:rFonts w:cs="B Badr" w:hint="cs"/>
          <w:sz w:val="30"/>
          <w:szCs w:val="30"/>
          <w:rtl/>
        </w:rPr>
        <w:t xml:space="preserve">در مسجد، </w:t>
      </w:r>
    </w:p>
    <w:p w14:paraId="7777028B" w14:textId="77777777" w:rsidR="00E915F8" w:rsidRPr="00452BAD" w:rsidRDefault="00E915F8" w:rsidP="00E46D2A">
      <w:pPr>
        <w:pStyle w:val="NormalWeb"/>
        <w:numPr>
          <w:ilvl w:val="0"/>
          <w:numId w:val="5"/>
        </w:numPr>
        <w:tabs>
          <w:tab w:val="left" w:pos="1134"/>
        </w:tabs>
        <w:bidi/>
        <w:jc w:val="both"/>
        <w:rPr>
          <w:rFonts w:cs="B Badr"/>
          <w:sz w:val="22"/>
          <w:szCs w:val="22"/>
          <w:rtl/>
        </w:rPr>
      </w:pPr>
      <w:r w:rsidRPr="00452BAD">
        <w:rPr>
          <w:rFonts w:cs="B Badr" w:hint="cs"/>
          <w:sz w:val="28"/>
          <w:szCs w:val="28"/>
          <w:rtl/>
        </w:rPr>
        <w:lastRenderedPageBreak/>
        <w:t xml:space="preserve">وَ عَنْهُ </w:t>
      </w:r>
      <w:r w:rsidR="00E46D2A">
        <w:rPr>
          <w:rFonts w:cs="B Badr" w:hint="cs"/>
          <w:sz w:val="28"/>
          <w:szCs w:val="28"/>
        </w:rPr>
        <w:sym w:font="Dorood" w:char="F040"/>
      </w:r>
      <w:r w:rsidR="00E46D2A">
        <w:rPr>
          <w:rFonts w:cs="B Badr" w:hint="cs"/>
          <w:sz w:val="28"/>
          <w:szCs w:val="28"/>
          <w:rtl/>
        </w:rPr>
        <w:t xml:space="preserve"> </w:t>
      </w:r>
      <w:r w:rsidRPr="00452BAD">
        <w:rPr>
          <w:rFonts w:cs="B Badr" w:hint="cs"/>
          <w:sz w:val="28"/>
          <w:szCs w:val="28"/>
          <w:rtl/>
        </w:rPr>
        <w:t xml:space="preserve">أَنَّهُ قَالَ: دَخَلْتُ الْمَسْجِدَ فَإِذَا بِرَجُلَيْنِ مِنَ الْأَنْصَارِ يُرِيدَانِ أَنْ يَخْتَصِمَا إِلَى رَسُولِ اللَّهِ </w:t>
      </w:r>
      <w:r w:rsidR="009A54F5" w:rsidRPr="00452BAD">
        <w:rPr>
          <w:rFonts w:cs="B Badr" w:hint="cs"/>
          <w:sz w:val="32"/>
          <w:szCs w:val="32"/>
        </w:rPr>
        <w:sym w:font="Dorood" w:char="F05D"/>
      </w:r>
      <w:r w:rsidR="009A54F5" w:rsidRPr="00452BAD">
        <w:rPr>
          <w:rFonts w:cs="B Badr" w:hint="cs"/>
          <w:sz w:val="32"/>
          <w:szCs w:val="32"/>
          <w:rtl/>
        </w:rPr>
        <w:t xml:space="preserve"> </w:t>
      </w:r>
      <w:r w:rsidRPr="00452BAD">
        <w:rPr>
          <w:rFonts w:cs="B Badr" w:hint="cs"/>
          <w:sz w:val="28"/>
          <w:szCs w:val="28"/>
          <w:rtl/>
        </w:rPr>
        <w:t xml:space="preserve">فَقَالَ أَحَدُهُمَا لِصَاحِبِهِ هَلُمَّ نَخْتَصِمُ إِلَى عَلِيٍّ ع فَجَزِعْتُ مِنْ قَوْلِهِ‏ فَنَظَرَ إِلَيَّ رَسُولُ اللَّهِ </w:t>
      </w:r>
      <w:r w:rsidR="009A54F5" w:rsidRPr="00452BAD">
        <w:rPr>
          <w:rFonts w:cs="B Badr" w:hint="cs"/>
          <w:sz w:val="32"/>
          <w:szCs w:val="32"/>
        </w:rPr>
        <w:sym w:font="Dorood" w:char="F05D"/>
      </w:r>
      <w:r w:rsidR="009A54F5" w:rsidRPr="00452BAD">
        <w:rPr>
          <w:rFonts w:cs="B Badr" w:hint="cs"/>
          <w:sz w:val="32"/>
          <w:szCs w:val="32"/>
          <w:rtl/>
        </w:rPr>
        <w:t xml:space="preserve"> </w:t>
      </w:r>
      <w:r w:rsidRPr="00452BAD">
        <w:rPr>
          <w:rFonts w:cs="B Badr" w:hint="cs"/>
          <w:sz w:val="28"/>
          <w:szCs w:val="28"/>
          <w:rtl/>
        </w:rPr>
        <w:t>وَ قَالَ انْطَلِقْ وَ اقْضِ بَيْنَهُمَا قُلْتُ وَ كَيْفَ أَقْضِي بِحَضْرَتِكَ يَا رَسُولَ اللَّهِ قَالَ نَعَمْ فَافْعَلْ فَانْطَلَقْتُ فَقَضَيْتُ بَيْنَهُمَا فَمَا رُفِعَ إِلَيَّ قَضَاءٌ بَعْدَ ذَلِكَ الْيَوْمِ إِلَّا وَضَحَ لِي‏</w:t>
      </w:r>
    </w:p>
    <w:p w14:paraId="35FFBB7C" w14:textId="18E23258" w:rsidR="0078527D" w:rsidRPr="00DC20C3" w:rsidRDefault="0078527D" w:rsidP="0078527D">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ج‏17 ؛ ص</w:t>
      </w:r>
      <w:r w:rsidR="00A84850">
        <w:rPr>
          <w:rFonts w:ascii="Traditional Arabic" w:hAnsi="Traditional Arabic" w:cs="B Badr"/>
          <w:sz w:val="16"/>
          <w:szCs w:val="16"/>
        </w:rPr>
        <w:t>359</w:t>
      </w:r>
    </w:p>
    <w:p w14:paraId="2BA97347" w14:textId="343DD002" w:rsidR="006B35C3" w:rsidRPr="00DC20C3" w:rsidRDefault="00E915F8" w:rsidP="003E12A5">
      <w:pPr>
        <w:pStyle w:val="NormalWeb"/>
        <w:tabs>
          <w:tab w:val="left" w:pos="1134"/>
        </w:tabs>
        <w:bidi/>
        <w:jc w:val="both"/>
        <w:rPr>
          <w:rFonts w:cs="B Badr"/>
        </w:rPr>
      </w:pPr>
      <w:r w:rsidRPr="00DC20C3">
        <w:rPr>
          <w:rFonts w:cs="B Badr" w:hint="cs"/>
          <w:rtl/>
        </w:rPr>
        <w:t xml:space="preserve">قضاوت </w:t>
      </w:r>
      <w:r w:rsidR="006B35C3" w:rsidRPr="00DC20C3">
        <w:rPr>
          <w:rFonts w:cs="B Badr" w:hint="cs"/>
          <w:rtl/>
        </w:rPr>
        <w:t xml:space="preserve">امیرالمومنین </w:t>
      </w:r>
      <w:r w:rsidR="002602C2" w:rsidRPr="00DC20C3">
        <w:rPr>
          <w:rFonts w:cs="B Badr" w:hint="cs"/>
          <w:rtl/>
        </w:rPr>
        <w:t>د</w:t>
      </w:r>
      <w:r w:rsidRPr="00DC20C3">
        <w:rPr>
          <w:rFonts w:cs="B Badr" w:hint="cs"/>
          <w:rtl/>
        </w:rPr>
        <w:t>رمسجد،</w:t>
      </w:r>
      <w:r w:rsidR="00A84850">
        <w:rPr>
          <w:rFonts w:cs="B Badr"/>
        </w:rPr>
        <w:t xml:space="preserve"> </w:t>
      </w:r>
    </w:p>
    <w:p w14:paraId="1A343A4F" w14:textId="77777777" w:rsidR="00933D78" w:rsidRDefault="00933D78" w:rsidP="00933D78">
      <w:pPr>
        <w:pStyle w:val="NormalWeb"/>
        <w:numPr>
          <w:ilvl w:val="0"/>
          <w:numId w:val="5"/>
        </w:numPr>
        <w:tabs>
          <w:tab w:val="left" w:pos="1134"/>
        </w:tabs>
        <w:bidi/>
        <w:jc w:val="both"/>
        <w:rPr>
          <w:rFonts w:cs="B Badr"/>
          <w:sz w:val="28"/>
          <w:szCs w:val="28"/>
        </w:rPr>
      </w:pPr>
      <w:r w:rsidRPr="00933D78">
        <w:rPr>
          <w:rFonts w:cs="B Badr"/>
          <w:sz w:val="28"/>
          <w:szCs w:val="28"/>
          <w:rtl/>
        </w:rPr>
        <w:t xml:space="preserve">أنّ النبيّ </w:t>
      </w:r>
      <w:r>
        <w:rPr>
          <w:rFonts w:cs="B Badr"/>
          <w:sz w:val="28"/>
          <w:szCs w:val="28"/>
        </w:rPr>
        <w:sym w:font="Dorood" w:char="F05D"/>
      </w:r>
      <w:r w:rsidRPr="00933D78">
        <w:rPr>
          <w:rFonts w:cs="B Badr"/>
          <w:sz w:val="28"/>
          <w:szCs w:val="28"/>
          <w:rtl/>
        </w:rPr>
        <w:t>كان جالساً في المسجد</w:t>
      </w:r>
      <w:r>
        <w:rPr>
          <w:rFonts w:cs="B Badr"/>
          <w:sz w:val="28"/>
          <w:szCs w:val="28"/>
          <w:rtl/>
        </w:rPr>
        <w:t xml:space="preserve"> وعنده اُناس</w:t>
      </w:r>
      <w:r>
        <w:rPr>
          <w:rFonts w:cs="B Badr" w:hint="cs"/>
          <w:sz w:val="28"/>
          <w:szCs w:val="28"/>
          <w:rtl/>
        </w:rPr>
        <w:t xml:space="preserve"> </w:t>
      </w:r>
      <w:r w:rsidRPr="00933D78">
        <w:rPr>
          <w:rFonts w:cs="B Badr"/>
          <w:sz w:val="28"/>
          <w:szCs w:val="28"/>
          <w:rtl/>
        </w:rPr>
        <w:t xml:space="preserve">من الصحابة إذ جاءه </w:t>
      </w:r>
      <w:r>
        <w:rPr>
          <w:rFonts w:cs="B Badr"/>
          <w:sz w:val="28"/>
          <w:szCs w:val="28"/>
        </w:rPr>
        <w:sym w:font="Dorood" w:char="F05D"/>
      </w:r>
      <w:r>
        <w:rPr>
          <w:rFonts w:cs="B Badr" w:hint="cs"/>
          <w:sz w:val="28"/>
          <w:szCs w:val="28"/>
          <w:rtl/>
        </w:rPr>
        <w:t xml:space="preserve"> </w:t>
      </w:r>
      <w:r w:rsidRPr="00933D78">
        <w:rPr>
          <w:rFonts w:cs="B Badr"/>
          <w:sz w:val="28"/>
          <w:szCs w:val="28"/>
          <w:rtl/>
        </w:rPr>
        <w:t xml:space="preserve">رجلان يختصمان </w:t>
      </w:r>
      <w:r>
        <w:rPr>
          <w:rFonts w:cs="B Badr"/>
          <w:sz w:val="28"/>
          <w:szCs w:val="28"/>
          <w:rtl/>
        </w:rPr>
        <w:t>، فقال أحدهما : يا رسول اللَّه</w:t>
      </w:r>
      <w:r>
        <w:rPr>
          <w:rFonts w:cs="B Badr"/>
          <w:sz w:val="28"/>
          <w:szCs w:val="28"/>
        </w:rPr>
        <w:sym w:font="Dorood" w:char="F05D"/>
      </w:r>
      <w:r w:rsidRPr="00933D78">
        <w:rPr>
          <w:rFonts w:cs="B Badr"/>
          <w:sz w:val="28"/>
          <w:szCs w:val="28"/>
          <w:rtl/>
        </w:rPr>
        <w:t xml:space="preserve"> إنّ لي حماراً ولهذا</w:t>
      </w:r>
      <w:r>
        <w:rPr>
          <w:rFonts w:cs="B Badr" w:hint="cs"/>
          <w:sz w:val="28"/>
          <w:szCs w:val="28"/>
          <w:rtl/>
        </w:rPr>
        <w:t xml:space="preserve"> </w:t>
      </w:r>
      <w:r w:rsidRPr="00933D78">
        <w:rPr>
          <w:rFonts w:cs="B Badr"/>
          <w:sz w:val="28"/>
          <w:szCs w:val="28"/>
          <w:rtl/>
        </w:rPr>
        <w:t>بقرة ، وإنّ بقرته نطحت حماري فقتلته ، فبدر رجل من الحاضرين فقال : لا ضمان</w:t>
      </w:r>
      <w:r w:rsidRPr="00933D78">
        <w:rPr>
          <w:rFonts w:cs="B Badr" w:hint="cs"/>
          <w:sz w:val="28"/>
          <w:szCs w:val="28"/>
          <w:rtl/>
        </w:rPr>
        <w:t xml:space="preserve"> </w:t>
      </w:r>
      <w:r w:rsidRPr="00933D78">
        <w:rPr>
          <w:rFonts w:cs="B Badr"/>
          <w:sz w:val="28"/>
          <w:szCs w:val="28"/>
          <w:rtl/>
        </w:rPr>
        <w:t xml:space="preserve">على البهائم ، فقال رسول اللَّه </w:t>
      </w:r>
      <w:r>
        <w:rPr>
          <w:rFonts w:cs="B Badr"/>
          <w:sz w:val="28"/>
          <w:szCs w:val="28"/>
        </w:rPr>
        <w:sym w:font="Dorood" w:char="F05D"/>
      </w:r>
      <w:r w:rsidRPr="00933D78">
        <w:rPr>
          <w:rFonts w:cs="B Badr"/>
          <w:sz w:val="28"/>
          <w:szCs w:val="28"/>
          <w:rtl/>
        </w:rPr>
        <w:t xml:space="preserve">: اقضِ بينهما يا عليّ ، فقال لهما عليّ </w:t>
      </w:r>
      <w:r>
        <w:rPr>
          <w:rFonts w:cs="B Badr"/>
          <w:sz w:val="28"/>
          <w:szCs w:val="28"/>
        </w:rPr>
        <w:sym w:font="Dorood" w:char="F040"/>
      </w:r>
      <w:r w:rsidRPr="00933D78">
        <w:rPr>
          <w:rFonts w:cs="B Badr"/>
          <w:sz w:val="28"/>
          <w:szCs w:val="28"/>
          <w:rtl/>
        </w:rPr>
        <w:t xml:space="preserve">: أكان الحمار والبقرة موثّقَين أم ( كانا ) مرسَلين ، أم أحدهما موثّقاً والآخر مُرسَلاً ؟ فقالا : كان الحمار موثّقاً والبقرة مرسلة وكان صاحبها معها ، فقال </w:t>
      </w:r>
      <w:r>
        <w:rPr>
          <w:rFonts w:cs="B Badr"/>
          <w:sz w:val="28"/>
          <w:szCs w:val="28"/>
        </w:rPr>
        <w:sym w:font="Dorood" w:char="F040"/>
      </w:r>
      <w:r w:rsidRPr="00933D78">
        <w:rPr>
          <w:rFonts w:cs="B Badr"/>
          <w:sz w:val="28"/>
          <w:szCs w:val="28"/>
          <w:rtl/>
        </w:rPr>
        <w:t xml:space="preserve">: على صاحب البقرة الضمان ، وذلك بحضرة النبيّ </w:t>
      </w:r>
      <w:r>
        <w:rPr>
          <w:rFonts w:cs="B Badr"/>
          <w:sz w:val="28"/>
          <w:szCs w:val="28"/>
        </w:rPr>
        <w:sym w:font="Dorood" w:char="F05D"/>
      </w:r>
      <w:r>
        <w:rPr>
          <w:rFonts w:cs="B Badr" w:hint="cs"/>
          <w:sz w:val="28"/>
          <w:szCs w:val="28"/>
          <w:rtl/>
        </w:rPr>
        <w:t xml:space="preserve"> </w:t>
      </w:r>
      <w:r w:rsidRPr="00933D78">
        <w:rPr>
          <w:rFonts w:cs="B Badr"/>
          <w:sz w:val="28"/>
          <w:szCs w:val="28"/>
          <w:rtl/>
        </w:rPr>
        <w:t xml:space="preserve">، فقرّر </w:t>
      </w:r>
      <w:r>
        <w:rPr>
          <w:rFonts w:cs="B Badr"/>
          <w:sz w:val="28"/>
          <w:szCs w:val="28"/>
        </w:rPr>
        <w:sym w:font="Dorood" w:char="F05D"/>
      </w:r>
      <w:r w:rsidRPr="00933D78">
        <w:rPr>
          <w:rFonts w:cs="B Badr"/>
          <w:sz w:val="28"/>
          <w:szCs w:val="28"/>
          <w:rtl/>
        </w:rPr>
        <w:t>حكمه وأمضى قضاءه</w:t>
      </w:r>
    </w:p>
    <w:p w14:paraId="6F4FE888" w14:textId="77777777" w:rsidR="00247EEA" w:rsidRPr="00933D78" w:rsidRDefault="00247EEA" w:rsidP="00247EEA">
      <w:pPr>
        <w:pStyle w:val="NormalWeb"/>
        <w:tabs>
          <w:tab w:val="left" w:pos="1134"/>
        </w:tabs>
        <w:bidi/>
        <w:ind w:left="340"/>
        <w:jc w:val="both"/>
        <w:rPr>
          <w:rFonts w:ascii="Traditional Arabic" w:hAnsi="Traditional Arabic" w:cs="B Badr"/>
          <w:sz w:val="16"/>
          <w:szCs w:val="16"/>
        </w:rPr>
      </w:pPr>
      <w:r w:rsidRPr="00933D78">
        <w:rPr>
          <w:rFonts w:ascii="Traditional Arabic" w:hAnsi="Traditional Arabic" w:cs="B Badr"/>
          <w:sz w:val="16"/>
          <w:szCs w:val="16"/>
          <w:rtl/>
        </w:rPr>
        <w:t>الفصول المهمة في معرفة أحوال الأئمة</w:t>
      </w:r>
      <w:r>
        <w:rPr>
          <w:rFonts w:ascii="Traditional Arabic" w:hAnsi="Traditional Arabic" w:cs="B Badr" w:hint="cs"/>
          <w:sz w:val="16"/>
          <w:szCs w:val="16"/>
          <w:rtl/>
        </w:rPr>
        <w:t xml:space="preserve"> ج ۱ ص 197</w:t>
      </w:r>
    </w:p>
    <w:p w14:paraId="60AD9CC6" w14:textId="77777777" w:rsidR="00933D78" w:rsidRPr="00DC20C3" w:rsidRDefault="00933D78" w:rsidP="00933D78">
      <w:pPr>
        <w:pStyle w:val="NormalWeb"/>
        <w:tabs>
          <w:tab w:val="left" w:pos="1134"/>
        </w:tabs>
        <w:bidi/>
        <w:jc w:val="both"/>
        <w:rPr>
          <w:rFonts w:cs="B Badr"/>
          <w:rtl/>
        </w:rPr>
      </w:pPr>
      <w:r>
        <w:rPr>
          <w:rFonts w:cs="B Badr" w:hint="cs"/>
          <w:rtl/>
        </w:rPr>
        <w:t xml:space="preserve">قضاوت در مسجد، </w:t>
      </w:r>
      <w:r w:rsidRPr="00DC20C3">
        <w:rPr>
          <w:rFonts w:cs="B Badr" w:hint="cs"/>
          <w:rtl/>
        </w:rPr>
        <w:t>قضاوت امیرالمومنین درمسجد،</w:t>
      </w:r>
    </w:p>
    <w:p w14:paraId="4337B455" w14:textId="77777777" w:rsidR="006B35C3" w:rsidRPr="00452BAD" w:rsidRDefault="006B35C3" w:rsidP="0010183C">
      <w:pPr>
        <w:pStyle w:val="NormalWeb"/>
        <w:numPr>
          <w:ilvl w:val="0"/>
          <w:numId w:val="5"/>
        </w:numPr>
        <w:tabs>
          <w:tab w:val="left" w:pos="1134"/>
        </w:tabs>
        <w:bidi/>
        <w:jc w:val="both"/>
        <w:rPr>
          <w:rFonts w:cs="B Badr"/>
          <w:sz w:val="28"/>
          <w:szCs w:val="28"/>
          <w:rtl/>
        </w:rPr>
      </w:pPr>
      <w:r w:rsidRPr="00452BAD">
        <w:rPr>
          <w:rFonts w:cs="B Badr" w:hint="cs"/>
          <w:sz w:val="28"/>
          <w:szCs w:val="28"/>
          <w:rtl/>
        </w:rPr>
        <w:t xml:space="preserve"> فَقَالَ يَا مَوْلَايَ أُمِّي جَحَدَتْنِي حَقِّي وَ أَنْكَرَتْنِي [وَ زَعَمَتْ‏] أَنِّي لَمْ أَكُنْ وَلَدَهَا فَقَالَ ع أَيْنَ قَنْبَرٌ فَأَجَابَهُ لَبَّيْكَ يَا مَوْلَايَ فَقَالَ لَهُ امْضِ وَ أَحْضِرِ الِامْرَأَةَ إِلَى مَسْجِدِ رَسُولِ اللَّهِ </w:t>
      </w:r>
      <w:r w:rsidR="00F22E1B" w:rsidRPr="00452BAD">
        <w:rPr>
          <w:rFonts w:cs="B Badr" w:hint="cs"/>
          <w:sz w:val="28"/>
          <w:szCs w:val="28"/>
        </w:rPr>
        <w:sym w:font="Dorood" w:char="F05D"/>
      </w:r>
      <w:r w:rsidR="00F22E1B" w:rsidRPr="00452BAD">
        <w:rPr>
          <w:rFonts w:cs="B Badr" w:hint="cs"/>
          <w:sz w:val="28"/>
          <w:szCs w:val="28"/>
          <w:rtl/>
        </w:rPr>
        <w:t xml:space="preserve"> </w:t>
      </w:r>
      <w:r w:rsidRPr="00452BAD">
        <w:rPr>
          <w:rFonts w:cs="B Badr" w:hint="cs"/>
          <w:sz w:val="28"/>
          <w:szCs w:val="28"/>
          <w:rtl/>
        </w:rPr>
        <w:t>فَمَضَى قَنْبَرٌ وَ أَحْضَرَهَا بَيْنَ يَدَيِ الْإِمَامِ فَقَالَ لَهَا وَيْلَكِ لِمَ جَحَدْتِ وَلَدَكِ فَقَالَتْ يَا أَمِيرَ الْمُؤْمِنِينَ أَنَا بِكْرٌ لَيْسَ لِي وُلْدٌ وَ لَمْ يَمْسَسْنِي بَشَر</w:t>
      </w:r>
    </w:p>
    <w:p w14:paraId="73B10141" w14:textId="77777777" w:rsidR="00247EEA" w:rsidRPr="00247EEA" w:rsidRDefault="00247EEA" w:rsidP="00247EEA">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w:t>
      </w:r>
      <w:r>
        <w:rPr>
          <w:rFonts w:ascii="Traditional Arabic" w:hAnsi="Traditional Arabic" w:cs="B Badr"/>
          <w:sz w:val="16"/>
          <w:szCs w:val="16"/>
        </w:rPr>
        <w:t>17</w:t>
      </w:r>
      <w:r w:rsidRPr="00DC20C3">
        <w:rPr>
          <w:rFonts w:ascii="Traditional Arabic" w:hAnsi="Traditional Arabic" w:cs="B Badr" w:hint="cs"/>
          <w:sz w:val="16"/>
          <w:szCs w:val="16"/>
          <w:rtl/>
        </w:rPr>
        <w:t xml:space="preserve"> ؛ </w:t>
      </w:r>
      <w:r>
        <w:rPr>
          <w:rFonts w:ascii="Traditional Arabic" w:hAnsi="Traditional Arabic" w:cs="B Badr"/>
          <w:sz w:val="16"/>
          <w:szCs w:val="16"/>
        </w:rPr>
        <w:t>394</w:t>
      </w:r>
    </w:p>
    <w:p w14:paraId="4B0DF22D" w14:textId="77777777" w:rsidR="006B35C3" w:rsidRPr="00DC20C3" w:rsidRDefault="006B35C3" w:rsidP="003E12A5">
      <w:pPr>
        <w:pStyle w:val="NormalWeb"/>
        <w:tabs>
          <w:tab w:val="left" w:pos="1134"/>
        </w:tabs>
        <w:bidi/>
        <w:jc w:val="both"/>
        <w:rPr>
          <w:rFonts w:cs="B Badr"/>
          <w:sz w:val="30"/>
          <w:szCs w:val="30"/>
          <w:rtl/>
        </w:rPr>
      </w:pPr>
      <w:r w:rsidRPr="00DC20C3">
        <w:rPr>
          <w:rFonts w:cs="B Badr" w:hint="cs"/>
          <w:sz w:val="21"/>
          <w:szCs w:val="21"/>
          <w:rtl/>
        </w:rPr>
        <w:t>قضاوت در مسجد</w:t>
      </w:r>
    </w:p>
    <w:p w14:paraId="21D517CF" w14:textId="77777777" w:rsidR="00E46D2A" w:rsidRDefault="00C9140D" w:rsidP="00E46D2A">
      <w:pPr>
        <w:pStyle w:val="NormalWeb"/>
        <w:numPr>
          <w:ilvl w:val="0"/>
          <w:numId w:val="5"/>
        </w:numPr>
        <w:tabs>
          <w:tab w:val="left" w:pos="1134"/>
        </w:tabs>
        <w:bidi/>
        <w:jc w:val="both"/>
        <w:rPr>
          <w:rFonts w:cs="B Badr"/>
          <w:sz w:val="22"/>
          <w:szCs w:val="22"/>
        </w:rPr>
      </w:pPr>
      <w:r w:rsidRPr="00452BAD">
        <w:rPr>
          <w:rFonts w:cs="B Badr" w:hint="cs"/>
          <w:sz w:val="28"/>
          <w:szCs w:val="28"/>
          <w:rtl/>
        </w:rPr>
        <w:t xml:space="preserve">دَعَائِمُ الْإِسْلَامِ، عَنْ جَعْفَرِ بْنِ مُحَمَّدٍ </w:t>
      </w:r>
      <w:r w:rsidR="00E46D2A">
        <w:rPr>
          <w:rFonts w:cs="B Badr" w:hint="cs"/>
          <w:sz w:val="28"/>
          <w:szCs w:val="28"/>
        </w:rPr>
        <w:sym w:font="Dorood" w:char="F040"/>
      </w:r>
      <w:r w:rsidR="00E46D2A">
        <w:rPr>
          <w:rFonts w:cs="B Badr" w:hint="cs"/>
          <w:sz w:val="28"/>
          <w:szCs w:val="28"/>
          <w:rtl/>
        </w:rPr>
        <w:t xml:space="preserve"> </w:t>
      </w:r>
      <w:r w:rsidRPr="00452BAD">
        <w:rPr>
          <w:rFonts w:cs="B Badr" w:hint="cs"/>
          <w:sz w:val="28"/>
          <w:szCs w:val="28"/>
          <w:rtl/>
        </w:rPr>
        <w:t>أَنَّهُ قَالَ: وَ لَا اعْتِكَافَ إِلَّا فِي مَسْجِدٍ يُجْمَعُ فِيهِ‏</w:t>
      </w:r>
      <w:r w:rsidR="00424A66" w:rsidRPr="00452BAD">
        <w:rPr>
          <w:rFonts w:cs="B Badr" w:hint="cs"/>
          <w:sz w:val="22"/>
          <w:szCs w:val="22"/>
          <w:rtl/>
        </w:rPr>
        <w:t xml:space="preserve"> </w:t>
      </w:r>
    </w:p>
    <w:p w14:paraId="0600FEBA" w14:textId="77777777" w:rsidR="00C9140D" w:rsidRDefault="00C9140D" w:rsidP="003E12A5">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ج‏7 ؛ ص562</w:t>
      </w:r>
    </w:p>
    <w:p w14:paraId="30B9E0D0" w14:textId="1508AD69" w:rsidR="00247EEA" w:rsidRPr="00247EEA" w:rsidRDefault="00247EEA" w:rsidP="00247EEA">
      <w:pPr>
        <w:pStyle w:val="NormalWeb"/>
        <w:tabs>
          <w:tab w:val="left" w:pos="1134"/>
        </w:tabs>
        <w:bidi/>
        <w:jc w:val="both"/>
        <w:rPr>
          <w:rFonts w:ascii="Traditional Arabic" w:hAnsi="Traditional Arabic" w:cs="B Badr"/>
          <w:sz w:val="16"/>
          <w:szCs w:val="16"/>
          <w:rtl/>
        </w:rPr>
      </w:pPr>
      <w:r>
        <w:rPr>
          <w:rFonts w:ascii="Traditional Arabic" w:hAnsi="Traditional Arabic" w:cs="B Badr" w:hint="cs"/>
          <w:sz w:val="16"/>
          <w:szCs w:val="16"/>
          <w:rtl/>
        </w:rPr>
        <w:t xml:space="preserve">مسجد و اعتکاف،‌ اعتکاف و مسجد،‌ </w:t>
      </w:r>
    </w:p>
    <w:p w14:paraId="6F38CFE7" w14:textId="08F16027" w:rsidR="00C9140D" w:rsidRPr="00452BAD" w:rsidRDefault="00C9140D" w:rsidP="0010183C">
      <w:pPr>
        <w:pStyle w:val="NormalWeb"/>
        <w:numPr>
          <w:ilvl w:val="0"/>
          <w:numId w:val="5"/>
        </w:numPr>
        <w:tabs>
          <w:tab w:val="left" w:pos="1134"/>
        </w:tabs>
        <w:bidi/>
        <w:jc w:val="both"/>
        <w:rPr>
          <w:rFonts w:cs="B Badr"/>
          <w:sz w:val="22"/>
          <w:szCs w:val="22"/>
          <w:rtl/>
        </w:rPr>
      </w:pPr>
      <w:r w:rsidRPr="00452BAD">
        <w:rPr>
          <w:rFonts w:cs="B Badr" w:hint="cs"/>
          <w:sz w:val="28"/>
          <w:szCs w:val="28"/>
          <w:rtl/>
        </w:rPr>
        <w:t xml:space="preserve">الصَّدُوقُ فِي الْمُقْنِعِ،" وَ اعْلَمْ أَنَّهُ لَا يَجُوزُ الِاعْتِكَافُ إِلَّا فِي خَمْسَةِ مَسَاجِدَ فِي الْمَسْجِدِ الْحَرَامِ وَ مَسْجِدِ الرَّسُولِ </w:t>
      </w:r>
      <w:r w:rsidR="009A54F5" w:rsidRPr="00452BAD">
        <w:rPr>
          <w:rFonts w:cs="B Badr" w:hint="cs"/>
          <w:sz w:val="32"/>
          <w:szCs w:val="32"/>
        </w:rPr>
        <w:sym w:font="Dorood" w:char="F05D"/>
      </w:r>
      <w:r w:rsidR="009A54F5" w:rsidRPr="00452BAD">
        <w:rPr>
          <w:rFonts w:cs="B Badr" w:hint="cs"/>
          <w:sz w:val="32"/>
          <w:szCs w:val="32"/>
          <w:rtl/>
        </w:rPr>
        <w:t xml:space="preserve"> </w:t>
      </w:r>
      <w:r w:rsidRPr="00452BAD">
        <w:rPr>
          <w:rFonts w:cs="B Badr" w:hint="cs"/>
          <w:sz w:val="28"/>
          <w:szCs w:val="28"/>
          <w:rtl/>
        </w:rPr>
        <w:t xml:space="preserve">وَ مَسْجِدِ الْكُوفَةِ وَ مَسْجِدِ الْمَدَائِنِ وَ مَسْجِدِ الْبَصْرَةِ وَ الْعِلَّةُ فِي ذَلِكَ أَنَّهُ لَا يُعْتَكَفُ إِلَّا فِي مَسْجِدِ جَامِعٍ جَمَعَ فِيهِ إِمَامُ عَدْلٍ‏ «وَ قَدْ جَمَعَ‏ النَّبِيُّ </w:t>
      </w:r>
      <w:r w:rsidR="00F22E1B" w:rsidRPr="00452BAD">
        <w:rPr>
          <w:rFonts w:cs="B Badr" w:hint="cs"/>
          <w:sz w:val="28"/>
          <w:szCs w:val="28"/>
        </w:rPr>
        <w:sym w:font="Dorood" w:char="F05D"/>
      </w:r>
      <w:r w:rsidR="00F22E1B" w:rsidRPr="00452BAD">
        <w:rPr>
          <w:rFonts w:cs="B Badr" w:hint="cs"/>
          <w:sz w:val="28"/>
          <w:szCs w:val="28"/>
          <w:rtl/>
        </w:rPr>
        <w:t xml:space="preserve"> </w:t>
      </w:r>
      <w:r w:rsidRPr="00452BAD">
        <w:rPr>
          <w:rFonts w:cs="B Badr" w:hint="cs"/>
          <w:sz w:val="28"/>
          <w:szCs w:val="28"/>
          <w:rtl/>
        </w:rPr>
        <w:t>بِمَكَّةَ وَ الْمَدِينَةِ وَ أَمِيرُ الْمُؤْمِنِينَ ع فِي هَذِهِ الْمَسَاجِد</w:t>
      </w:r>
      <w:r w:rsidR="00424A66" w:rsidRPr="00452BAD">
        <w:rPr>
          <w:rFonts w:cs="B Badr" w:hint="cs"/>
          <w:sz w:val="22"/>
          <w:szCs w:val="22"/>
          <w:rtl/>
        </w:rPr>
        <w:t xml:space="preserve"> </w:t>
      </w:r>
    </w:p>
    <w:p w14:paraId="5E9104D3" w14:textId="77777777" w:rsidR="00247EEA" w:rsidRDefault="00247EEA" w:rsidP="00247EEA">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ج‏7 ؛ ص562</w:t>
      </w:r>
    </w:p>
    <w:p w14:paraId="47C0BF55" w14:textId="2ADDF18F" w:rsidR="00247EEA" w:rsidRPr="00247EEA" w:rsidRDefault="00247EEA" w:rsidP="00247EEA">
      <w:pPr>
        <w:pStyle w:val="NormalWeb"/>
        <w:tabs>
          <w:tab w:val="left" w:pos="1134"/>
        </w:tabs>
        <w:bidi/>
        <w:jc w:val="both"/>
        <w:rPr>
          <w:rFonts w:ascii="Traditional Arabic" w:hAnsi="Traditional Arabic" w:cs="B Badr"/>
          <w:sz w:val="16"/>
          <w:szCs w:val="16"/>
          <w:rtl/>
        </w:rPr>
      </w:pPr>
      <w:r>
        <w:rPr>
          <w:rFonts w:ascii="Traditional Arabic" w:hAnsi="Traditional Arabic" w:cs="B Badr" w:hint="cs"/>
          <w:sz w:val="16"/>
          <w:szCs w:val="16"/>
          <w:rtl/>
        </w:rPr>
        <w:t xml:space="preserve">مسجد و اعتکاف،‌ اعتکاف و مسجد،‌ مسجد خاص،‌ مسجد جامع،‌ </w:t>
      </w:r>
    </w:p>
    <w:p w14:paraId="401A5CA3" w14:textId="77777777" w:rsidR="00C9140D" w:rsidRPr="00452BAD" w:rsidRDefault="00E46D2A" w:rsidP="0010183C">
      <w:pPr>
        <w:pStyle w:val="NormalWeb"/>
        <w:numPr>
          <w:ilvl w:val="0"/>
          <w:numId w:val="5"/>
        </w:numPr>
        <w:tabs>
          <w:tab w:val="left" w:pos="1134"/>
        </w:tabs>
        <w:bidi/>
        <w:jc w:val="both"/>
        <w:rPr>
          <w:rFonts w:cs="B Badr"/>
          <w:sz w:val="28"/>
          <w:szCs w:val="28"/>
          <w:rtl/>
        </w:rPr>
      </w:pPr>
      <w:r>
        <w:rPr>
          <w:rFonts w:cs="B Badr" w:hint="cs"/>
          <w:sz w:val="28"/>
          <w:szCs w:val="28"/>
          <w:rtl/>
        </w:rPr>
        <w:lastRenderedPageBreak/>
        <w:t xml:space="preserve">فِقْهُ الرِّضَا </w:t>
      </w:r>
      <w:r>
        <w:rPr>
          <w:rFonts w:cs="B Badr" w:hint="cs"/>
          <w:sz w:val="28"/>
          <w:szCs w:val="28"/>
        </w:rPr>
        <w:sym w:font="Dorood" w:char="F040"/>
      </w:r>
      <w:r>
        <w:rPr>
          <w:rFonts w:cs="B Badr" w:hint="cs"/>
          <w:sz w:val="28"/>
          <w:szCs w:val="28"/>
          <w:rtl/>
        </w:rPr>
        <w:t xml:space="preserve"> </w:t>
      </w:r>
      <w:r w:rsidR="00C9140D" w:rsidRPr="00452BAD">
        <w:rPr>
          <w:rFonts w:cs="B Badr" w:hint="cs"/>
          <w:sz w:val="28"/>
          <w:szCs w:val="28"/>
          <w:rtl/>
        </w:rPr>
        <w:t>‏: إِذَا حَاضَتِ المَرْأَةُ قَبْلَ أَنْ تُحْرِمَ فَعَلَيْهَا أَنْ تَحْتَشِيَ إِذَا بَلَغَتِ الْمِيقَاتَ وَ تَغْتَسِلَ وَ تَلْبَسَ ثِيَابَ إِحْرَامِهَا فَتَدْخُلَ مَكَّةَ وَ هِيَ مُحْرِمَةٌ وَ لَا تَقْرَبِ الْمَسْجِدَ الْحَرَام‏</w:t>
      </w:r>
    </w:p>
    <w:p w14:paraId="0553998F" w14:textId="77777777" w:rsidR="00247EEA" w:rsidRPr="00DC20C3" w:rsidRDefault="00247EEA" w:rsidP="00247EEA">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ج‏8 ؛ ص99</w:t>
      </w:r>
    </w:p>
    <w:p w14:paraId="4E60A02C" w14:textId="77777777" w:rsidR="00C9140D" w:rsidRPr="00DC20C3" w:rsidRDefault="00C9140D" w:rsidP="003E12A5">
      <w:pPr>
        <w:pStyle w:val="NormalWeb"/>
        <w:tabs>
          <w:tab w:val="left" w:pos="1134"/>
        </w:tabs>
        <w:bidi/>
        <w:jc w:val="both"/>
        <w:rPr>
          <w:rFonts w:cs="B Badr"/>
          <w:sz w:val="21"/>
          <w:szCs w:val="21"/>
          <w:rtl/>
        </w:rPr>
      </w:pPr>
      <w:r w:rsidRPr="00DC20C3">
        <w:rPr>
          <w:rFonts w:cs="B Badr" w:hint="cs"/>
          <w:sz w:val="21"/>
          <w:szCs w:val="21"/>
          <w:rtl/>
        </w:rPr>
        <w:t xml:space="preserve">احکام مسجد، </w:t>
      </w:r>
    </w:p>
    <w:p w14:paraId="14143C6C" w14:textId="7CDDB3DC" w:rsidR="00C9140D" w:rsidRPr="00452BAD" w:rsidRDefault="00E46D2A" w:rsidP="0010183C">
      <w:pPr>
        <w:pStyle w:val="NormalWeb"/>
        <w:numPr>
          <w:ilvl w:val="0"/>
          <w:numId w:val="5"/>
        </w:numPr>
        <w:tabs>
          <w:tab w:val="left" w:pos="1134"/>
        </w:tabs>
        <w:bidi/>
        <w:jc w:val="both"/>
        <w:rPr>
          <w:rFonts w:cs="B Badr"/>
          <w:sz w:val="28"/>
          <w:szCs w:val="28"/>
          <w:rtl/>
        </w:rPr>
      </w:pPr>
      <w:r>
        <w:rPr>
          <w:rFonts w:cs="B Badr" w:hint="cs"/>
          <w:sz w:val="28"/>
          <w:szCs w:val="28"/>
          <w:rtl/>
        </w:rPr>
        <w:t xml:space="preserve">عَنْ أَبِي عَبْدِ اللَّهِ </w:t>
      </w:r>
      <w:r>
        <w:rPr>
          <w:rFonts w:cs="B Badr" w:hint="cs"/>
          <w:sz w:val="28"/>
          <w:szCs w:val="28"/>
        </w:rPr>
        <w:sym w:font="Dorood" w:char="F040"/>
      </w:r>
      <w:r w:rsidR="00C9140D" w:rsidRPr="00452BAD">
        <w:rPr>
          <w:rFonts w:cs="B Badr" w:hint="cs"/>
          <w:sz w:val="28"/>
          <w:szCs w:val="28"/>
          <w:rtl/>
        </w:rPr>
        <w:t xml:space="preserve"> قَالَ‏: سَأَلْتُهُ عَنْ مُعَرَّسِ‏ رَسُولِ اللَّهِ </w:t>
      </w:r>
      <w:r w:rsidR="009A54F5" w:rsidRPr="00452BAD">
        <w:rPr>
          <w:rFonts w:cs="B Badr" w:hint="cs"/>
          <w:sz w:val="32"/>
          <w:szCs w:val="32"/>
        </w:rPr>
        <w:sym w:font="Dorood" w:char="F05D"/>
      </w:r>
      <w:r w:rsidR="00C9140D" w:rsidRPr="00452BAD">
        <w:rPr>
          <w:rFonts w:cs="B Badr" w:hint="cs"/>
          <w:sz w:val="28"/>
          <w:szCs w:val="28"/>
          <w:rtl/>
        </w:rPr>
        <w:t xml:space="preserve"> بِذِي الْحُلَيْفَةِ فَقَالَ عِنْدَ الْمَسْجِدِ بِبَطْنِ الْوَادِي حَيْثُ يُعَرِّسُ النَّاس‏</w:t>
      </w:r>
    </w:p>
    <w:p w14:paraId="3D741418" w14:textId="510ED65D" w:rsidR="007E1739" w:rsidRPr="00DC20C3" w:rsidRDefault="007E1739" w:rsidP="007E1739">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ج‏8 ؛ ص</w:t>
      </w:r>
      <w:r>
        <w:rPr>
          <w:rFonts w:ascii="Traditional Arabic" w:hAnsi="Traditional Arabic" w:cs="B Badr"/>
          <w:sz w:val="16"/>
          <w:szCs w:val="16"/>
        </w:rPr>
        <w:t>104</w:t>
      </w:r>
    </w:p>
    <w:p w14:paraId="675EB7D9" w14:textId="77777777" w:rsidR="00C9140D" w:rsidRPr="00DC20C3" w:rsidRDefault="00C9140D" w:rsidP="003E12A5">
      <w:pPr>
        <w:pStyle w:val="NormalWeb"/>
        <w:tabs>
          <w:tab w:val="left" w:pos="1134"/>
        </w:tabs>
        <w:bidi/>
        <w:jc w:val="both"/>
        <w:rPr>
          <w:rFonts w:cs="B Badr"/>
          <w:sz w:val="21"/>
          <w:szCs w:val="21"/>
          <w:rtl/>
        </w:rPr>
      </w:pPr>
      <w:r w:rsidRPr="00DC20C3">
        <w:rPr>
          <w:rFonts w:cs="B Badr" w:hint="cs"/>
          <w:sz w:val="21"/>
          <w:szCs w:val="21"/>
          <w:rtl/>
        </w:rPr>
        <w:t>مسجد خاص، مسجد قبا</w:t>
      </w:r>
    </w:p>
    <w:p w14:paraId="5B808E6F" w14:textId="5B5F921B" w:rsidR="00C9140D" w:rsidRPr="007E1739" w:rsidRDefault="00C9140D" w:rsidP="007E1739">
      <w:pPr>
        <w:pStyle w:val="NormalWeb"/>
        <w:numPr>
          <w:ilvl w:val="0"/>
          <w:numId w:val="5"/>
        </w:numPr>
        <w:tabs>
          <w:tab w:val="left" w:pos="1134"/>
        </w:tabs>
        <w:bidi/>
        <w:jc w:val="both"/>
        <w:rPr>
          <w:rFonts w:cs="B Badr"/>
          <w:sz w:val="28"/>
          <w:szCs w:val="28"/>
          <w:rtl/>
        </w:rPr>
      </w:pPr>
      <w:r w:rsidRPr="00452BAD">
        <w:rPr>
          <w:rFonts w:cs="B Badr" w:hint="cs"/>
          <w:sz w:val="28"/>
          <w:szCs w:val="28"/>
          <w:rtl/>
        </w:rPr>
        <w:t xml:space="preserve">وَ عَنْهُ </w:t>
      </w:r>
      <w:r w:rsidR="007E1739">
        <w:rPr>
          <w:rFonts w:cs="B Badr" w:hint="cs"/>
          <w:sz w:val="28"/>
          <w:szCs w:val="28"/>
        </w:rPr>
        <w:sym w:font="Dorood" w:char="F040"/>
      </w:r>
      <w:r w:rsidR="007E1739">
        <w:rPr>
          <w:rFonts w:cs="B Badr"/>
          <w:sz w:val="28"/>
          <w:szCs w:val="28"/>
        </w:rPr>
        <w:t xml:space="preserve"> </w:t>
      </w:r>
      <w:r w:rsidRPr="00452BAD">
        <w:rPr>
          <w:rFonts w:cs="B Badr" w:hint="cs"/>
          <w:sz w:val="28"/>
          <w:szCs w:val="28"/>
          <w:rtl/>
        </w:rPr>
        <w:t xml:space="preserve">‏: فِي سِيَاقِ حَجِّ رَسُولِ اللَّهِ </w:t>
      </w:r>
      <w:r w:rsidR="009A54F5" w:rsidRPr="00452BAD">
        <w:rPr>
          <w:rFonts w:cs="B Badr" w:hint="cs"/>
          <w:sz w:val="32"/>
          <w:szCs w:val="32"/>
        </w:rPr>
        <w:sym w:font="Dorood" w:char="F05D"/>
      </w:r>
      <w:r w:rsidR="009A54F5" w:rsidRPr="00452BAD">
        <w:rPr>
          <w:rFonts w:cs="B Badr" w:hint="cs"/>
          <w:sz w:val="32"/>
          <w:szCs w:val="32"/>
          <w:rtl/>
        </w:rPr>
        <w:t xml:space="preserve"> </w:t>
      </w:r>
      <w:r w:rsidRPr="00452BAD">
        <w:rPr>
          <w:rFonts w:cs="B Badr" w:hint="cs"/>
          <w:sz w:val="28"/>
          <w:szCs w:val="28"/>
          <w:rtl/>
        </w:rPr>
        <w:t xml:space="preserve"> ثُمَّ أَحْرَمُوا لِلْحَجِّ مِنَ الْمَسْجِدِ الْحَرَام‏</w:t>
      </w:r>
      <w:r w:rsidR="007E1739" w:rsidRPr="007E1739">
        <w:rPr>
          <w:rFonts w:ascii="Traditional Arabic" w:hAnsi="Traditional Arabic" w:cs="Traditional Arabic" w:hint="cs"/>
          <w:color w:val="242887"/>
          <w:sz w:val="30"/>
          <w:szCs w:val="30"/>
          <w:rtl/>
        </w:rPr>
        <w:t xml:space="preserve"> </w:t>
      </w:r>
      <w:r w:rsidR="007E1739" w:rsidRPr="007E1739">
        <w:rPr>
          <w:rFonts w:cs="B Badr" w:hint="cs"/>
          <w:sz w:val="28"/>
          <w:szCs w:val="28"/>
          <w:rtl/>
        </w:rPr>
        <w:t>يَوْمَ التَّرْوِيَة</w:t>
      </w:r>
    </w:p>
    <w:p w14:paraId="2C4CFE30" w14:textId="77777777" w:rsidR="007E1739" w:rsidRPr="00DC20C3" w:rsidRDefault="007E1739" w:rsidP="007E1739">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ج‏8 ؛ ص</w:t>
      </w:r>
      <w:r>
        <w:rPr>
          <w:rFonts w:ascii="Traditional Arabic" w:hAnsi="Traditional Arabic" w:cs="B Badr"/>
          <w:sz w:val="16"/>
          <w:szCs w:val="16"/>
        </w:rPr>
        <w:t>98</w:t>
      </w:r>
    </w:p>
    <w:p w14:paraId="6DE50DE4" w14:textId="77777777" w:rsidR="00C9140D" w:rsidRPr="00DC20C3" w:rsidRDefault="00C9140D" w:rsidP="003E12A5">
      <w:pPr>
        <w:pStyle w:val="NormalWeb"/>
        <w:tabs>
          <w:tab w:val="left" w:pos="1134"/>
        </w:tabs>
        <w:bidi/>
        <w:jc w:val="both"/>
        <w:rPr>
          <w:rFonts w:cs="B Badr"/>
          <w:sz w:val="21"/>
          <w:szCs w:val="21"/>
          <w:rtl/>
        </w:rPr>
      </w:pPr>
      <w:r w:rsidRPr="00DC20C3">
        <w:rPr>
          <w:rFonts w:cs="B Badr" w:hint="cs"/>
          <w:sz w:val="21"/>
          <w:szCs w:val="21"/>
          <w:rtl/>
        </w:rPr>
        <w:t xml:space="preserve">احرام حج از مسجدالحرام، </w:t>
      </w:r>
    </w:p>
    <w:p w14:paraId="0EC13E29" w14:textId="77777777" w:rsidR="00C9140D" w:rsidRPr="00452BAD" w:rsidRDefault="00E46D2A" w:rsidP="0010183C">
      <w:pPr>
        <w:pStyle w:val="NormalWeb"/>
        <w:numPr>
          <w:ilvl w:val="0"/>
          <w:numId w:val="5"/>
        </w:numPr>
        <w:tabs>
          <w:tab w:val="left" w:pos="1134"/>
        </w:tabs>
        <w:bidi/>
        <w:jc w:val="both"/>
        <w:rPr>
          <w:rFonts w:cs="B Badr"/>
          <w:sz w:val="22"/>
          <w:szCs w:val="22"/>
          <w:rtl/>
        </w:rPr>
      </w:pPr>
      <w:r>
        <w:rPr>
          <w:rFonts w:cs="B Badr" w:hint="cs"/>
          <w:sz w:val="28"/>
          <w:szCs w:val="28"/>
          <w:rtl/>
        </w:rPr>
        <w:t xml:space="preserve">بَعْضُ نُسَخِ فِقْهِ الرِّضَا </w:t>
      </w:r>
      <w:r>
        <w:rPr>
          <w:rFonts w:cs="B Badr" w:hint="cs"/>
          <w:sz w:val="28"/>
          <w:szCs w:val="28"/>
        </w:rPr>
        <w:sym w:font="Dorood" w:char="F040"/>
      </w:r>
      <w:r>
        <w:rPr>
          <w:rFonts w:cs="B Badr" w:hint="cs"/>
          <w:sz w:val="28"/>
          <w:szCs w:val="28"/>
          <w:rtl/>
        </w:rPr>
        <w:t xml:space="preserve"> </w:t>
      </w:r>
      <w:r w:rsidR="00C9140D" w:rsidRPr="00452BAD">
        <w:rPr>
          <w:rFonts w:cs="B Badr" w:hint="cs"/>
          <w:sz w:val="28"/>
          <w:szCs w:val="28"/>
          <w:rtl/>
        </w:rPr>
        <w:t>‏: فَإِذَا كَانَ يَوْمُ‏ التَّرْوِيَةِ وَجَبَ أَنْ يَأْخُذَ الْمُتَمَتِّعُ مِنْ شَارِبِهِ إِلَى أَنْ قَالَ وَ يَدْخُلَ الْبَيْتَ وَ يُحْرِمَ مِنْهُ أَوْ مِنَ الْحِجْرِ فَإِنَّ الْحِجْرَ مِنَ الْبَيْتِ وَ إِنْ خَرَجَ مِنْ غَيْرِ مَا وَصَفْتُ مِنْ رَحْلِهِ أَوْ مِنَ الْمَسْجِدِ أَوْ مِنْ أَيِّ مَوْضِعٍ شَاءَ يَجُوزُ أَوْ مِنَ الْأَبْطَح‏</w:t>
      </w:r>
    </w:p>
    <w:p w14:paraId="1011D9D8" w14:textId="77777777" w:rsidR="007E1739" w:rsidRDefault="007E1739" w:rsidP="007E1739">
      <w:pPr>
        <w:pStyle w:val="NormalWeb"/>
        <w:tabs>
          <w:tab w:val="left" w:pos="1134"/>
        </w:tabs>
        <w:bidi/>
        <w:ind w:left="340"/>
        <w:jc w:val="both"/>
        <w:rPr>
          <w:rFonts w:ascii="Traditional Arabic" w:hAnsi="Traditional Arabic" w:cs="B Badr"/>
          <w:sz w:val="16"/>
          <w:szCs w:val="16"/>
          <w:rtl/>
        </w:rPr>
      </w:pPr>
      <w:r w:rsidRPr="00DC20C3">
        <w:rPr>
          <w:rFonts w:ascii="Traditional Arabic" w:hAnsi="Traditional Arabic" w:cs="B Badr" w:hint="cs"/>
          <w:sz w:val="16"/>
          <w:szCs w:val="16"/>
          <w:rtl/>
        </w:rPr>
        <w:t>مستدرك الوسائل و مستنبط المسائل ؛ ج‏8 ؛ ص</w:t>
      </w:r>
      <w:r>
        <w:rPr>
          <w:rFonts w:ascii="Traditional Arabic" w:hAnsi="Traditional Arabic" w:cs="B Badr"/>
          <w:sz w:val="16"/>
          <w:szCs w:val="16"/>
        </w:rPr>
        <w:t>110</w:t>
      </w:r>
    </w:p>
    <w:p w14:paraId="267A6ABC" w14:textId="77777777" w:rsidR="00C9140D" w:rsidRPr="00DC20C3" w:rsidRDefault="00C9140D" w:rsidP="003E12A5">
      <w:pPr>
        <w:pStyle w:val="NormalWeb"/>
        <w:tabs>
          <w:tab w:val="left" w:pos="1134"/>
        </w:tabs>
        <w:bidi/>
        <w:jc w:val="both"/>
        <w:rPr>
          <w:rFonts w:cs="B Badr"/>
          <w:sz w:val="21"/>
          <w:szCs w:val="21"/>
          <w:rtl/>
        </w:rPr>
      </w:pPr>
      <w:r w:rsidRPr="00DC20C3">
        <w:rPr>
          <w:rFonts w:cs="B Badr" w:hint="cs"/>
          <w:sz w:val="21"/>
          <w:szCs w:val="21"/>
          <w:rtl/>
        </w:rPr>
        <w:t>احرام حج از مسجدالحرام، حج و مسجد</w:t>
      </w:r>
    </w:p>
    <w:p w14:paraId="3AD8086C" w14:textId="77777777" w:rsidR="00C9140D" w:rsidRPr="00452BAD" w:rsidRDefault="00E46D2A" w:rsidP="0010183C">
      <w:pPr>
        <w:pStyle w:val="NormalWeb"/>
        <w:numPr>
          <w:ilvl w:val="0"/>
          <w:numId w:val="5"/>
        </w:numPr>
        <w:tabs>
          <w:tab w:val="left" w:pos="1134"/>
        </w:tabs>
        <w:bidi/>
        <w:jc w:val="both"/>
        <w:rPr>
          <w:rFonts w:cs="B Badr"/>
          <w:sz w:val="28"/>
          <w:szCs w:val="28"/>
          <w:rtl/>
        </w:rPr>
      </w:pPr>
      <w:r>
        <w:rPr>
          <w:rFonts w:cs="B Badr" w:hint="cs"/>
          <w:sz w:val="28"/>
          <w:szCs w:val="28"/>
          <w:rtl/>
        </w:rPr>
        <w:t xml:space="preserve"> عَنْ عَلِيٍّ </w:t>
      </w:r>
      <w:r>
        <w:rPr>
          <w:rFonts w:cs="B Badr" w:hint="cs"/>
          <w:sz w:val="28"/>
          <w:szCs w:val="28"/>
        </w:rPr>
        <w:sym w:font="Dorood" w:char="F040"/>
      </w:r>
      <w:r>
        <w:rPr>
          <w:rFonts w:cs="B Badr" w:hint="cs"/>
          <w:sz w:val="28"/>
          <w:szCs w:val="28"/>
          <w:rtl/>
        </w:rPr>
        <w:t xml:space="preserve"> </w:t>
      </w:r>
      <w:r w:rsidR="00C9140D" w:rsidRPr="00452BAD">
        <w:rPr>
          <w:rFonts w:cs="B Badr" w:hint="cs"/>
          <w:sz w:val="28"/>
          <w:szCs w:val="28"/>
          <w:rtl/>
        </w:rPr>
        <w:t xml:space="preserve">: أَنَّ رَسُولَ اللَّهِ </w:t>
      </w:r>
      <w:r w:rsidR="009A54F5" w:rsidRPr="00452BAD">
        <w:rPr>
          <w:rFonts w:cs="B Badr" w:hint="cs"/>
          <w:sz w:val="32"/>
          <w:szCs w:val="32"/>
        </w:rPr>
        <w:sym w:font="Dorood" w:char="F05D"/>
      </w:r>
      <w:r w:rsidR="009A54F5" w:rsidRPr="00452BAD">
        <w:rPr>
          <w:rFonts w:cs="B Badr" w:hint="cs"/>
          <w:sz w:val="32"/>
          <w:szCs w:val="32"/>
          <w:rtl/>
        </w:rPr>
        <w:t xml:space="preserve"> </w:t>
      </w:r>
      <w:r w:rsidR="00C9140D" w:rsidRPr="00452BAD">
        <w:rPr>
          <w:rFonts w:cs="B Badr" w:hint="cs"/>
          <w:sz w:val="28"/>
          <w:szCs w:val="28"/>
          <w:rtl/>
        </w:rPr>
        <w:t xml:space="preserve"> نَزَلَ عَنْ فَرَسِهِ فَقَالَ قُمْ بَارَكَ اللَّهُ فِيكَ حَتَّى نُصَلِّيَ ثُمَّ نَأْتِيَكَ فَمَضَى رَسُولُ اللَّهِ </w:t>
      </w:r>
      <w:r w:rsidR="009A54F5" w:rsidRPr="00452BAD">
        <w:rPr>
          <w:rFonts w:cs="B Badr" w:hint="cs"/>
          <w:sz w:val="32"/>
          <w:szCs w:val="32"/>
        </w:rPr>
        <w:sym w:font="Dorood" w:char="F05D"/>
      </w:r>
      <w:r w:rsidR="009A54F5" w:rsidRPr="00452BAD">
        <w:rPr>
          <w:rFonts w:cs="B Badr" w:hint="cs"/>
          <w:sz w:val="32"/>
          <w:szCs w:val="32"/>
          <w:rtl/>
        </w:rPr>
        <w:t xml:space="preserve"> </w:t>
      </w:r>
      <w:r w:rsidR="00C9140D" w:rsidRPr="00452BAD">
        <w:rPr>
          <w:rFonts w:cs="B Badr" w:hint="cs"/>
          <w:sz w:val="28"/>
          <w:szCs w:val="28"/>
          <w:rtl/>
        </w:rPr>
        <w:t>إِلَى الْمَسْجِدِ وَ إِنَّ الْفَرَسَ لَ</w:t>
      </w:r>
      <w:r>
        <w:rPr>
          <w:rFonts w:cs="B Badr" w:hint="cs"/>
          <w:sz w:val="28"/>
          <w:szCs w:val="28"/>
          <w:rtl/>
        </w:rPr>
        <w:t xml:space="preserve">قَائِمٌ مَا يَتَزَمْزَمُ‏ </w:t>
      </w:r>
      <w:r w:rsidR="00C9140D" w:rsidRPr="00452BAD">
        <w:rPr>
          <w:rFonts w:cs="B Badr" w:hint="cs"/>
          <w:sz w:val="28"/>
          <w:szCs w:val="28"/>
          <w:rtl/>
        </w:rPr>
        <w:t xml:space="preserve"> فَقَالَ رَسُولُ اللَّهِ </w:t>
      </w:r>
      <w:r w:rsidR="009A54F5" w:rsidRPr="00452BAD">
        <w:rPr>
          <w:rFonts w:cs="B Badr" w:hint="cs"/>
          <w:sz w:val="32"/>
          <w:szCs w:val="32"/>
        </w:rPr>
        <w:sym w:font="Dorood" w:char="F05D"/>
      </w:r>
      <w:r w:rsidR="009A54F5" w:rsidRPr="00452BAD">
        <w:rPr>
          <w:rFonts w:cs="B Badr" w:hint="cs"/>
          <w:sz w:val="32"/>
          <w:szCs w:val="32"/>
          <w:rtl/>
        </w:rPr>
        <w:t xml:space="preserve"> </w:t>
      </w:r>
      <w:r w:rsidR="00C9140D" w:rsidRPr="00452BAD">
        <w:rPr>
          <w:rFonts w:cs="B Badr" w:hint="cs"/>
          <w:sz w:val="28"/>
          <w:szCs w:val="28"/>
          <w:rtl/>
        </w:rPr>
        <w:t xml:space="preserve"> بَارَكَ اللَّهُ فِيك‏</w:t>
      </w:r>
    </w:p>
    <w:p w14:paraId="10C96862" w14:textId="79CFE80B" w:rsidR="007E1739" w:rsidRDefault="007E1739" w:rsidP="007E1739">
      <w:pPr>
        <w:pStyle w:val="NormalWeb"/>
        <w:tabs>
          <w:tab w:val="left" w:pos="1134"/>
        </w:tabs>
        <w:bidi/>
        <w:ind w:left="340"/>
        <w:jc w:val="both"/>
        <w:rPr>
          <w:rFonts w:ascii="Traditional Arabic" w:hAnsi="Traditional Arabic" w:cs="B Badr"/>
          <w:sz w:val="16"/>
          <w:szCs w:val="16"/>
          <w:rtl/>
        </w:rPr>
      </w:pPr>
      <w:r w:rsidRPr="00DC20C3">
        <w:rPr>
          <w:rFonts w:ascii="Traditional Arabic" w:hAnsi="Traditional Arabic" w:cs="B Badr" w:hint="cs"/>
          <w:sz w:val="16"/>
          <w:szCs w:val="16"/>
          <w:rtl/>
        </w:rPr>
        <w:t>مستدرك الوسائل و مستنبط المسائل ؛ ج‏8 ؛ ص</w:t>
      </w:r>
      <w:r>
        <w:rPr>
          <w:rFonts w:ascii="Traditional Arabic" w:hAnsi="Traditional Arabic" w:cs="B Badr"/>
          <w:sz w:val="16"/>
          <w:szCs w:val="16"/>
        </w:rPr>
        <w:t xml:space="preserve"> 210</w:t>
      </w:r>
    </w:p>
    <w:p w14:paraId="0CC7FCEA" w14:textId="77777777" w:rsidR="00C9140D" w:rsidRPr="00DC20C3" w:rsidRDefault="00C9140D" w:rsidP="003E12A5">
      <w:pPr>
        <w:pStyle w:val="NormalWeb"/>
        <w:tabs>
          <w:tab w:val="left" w:pos="1134"/>
        </w:tabs>
        <w:bidi/>
        <w:jc w:val="both"/>
        <w:rPr>
          <w:rFonts w:cs="B Badr"/>
          <w:sz w:val="21"/>
          <w:szCs w:val="21"/>
          <w:rtl/>
        </w:rPr>
      </w:pPr>
      <w:r w:rsidRPr="00DC20C3">
        <w:rPr>
          <w:rFonts w:cs="B Badr" w:hint="cs"/>
          <w:sz w:val="21"/>
          <w:szCs w:val="21"/>
          <w:rtl/>
        </w:rPr>
        <w:t>خاطرات مسجد، حیوان و مسجد، کیفیت آمدن به مسجد</w:t>
      </w:r>
    </w:p>
    <w:p w14:paraId="476E3684" w14:textId="77777777" w:rsidR="00C9140D" w:rsidRPr="00452BAD" w:rsidRDefault="00E46D2A" w:rsidP="0010183C">
      <w:pPr>
        <w:pStyle w:val="NormalWeb"/>
        <w:numPr>
          <w:ilvl w:val="0"/>
          <w:numId w:val="5"/>
        </w:numPr>
        <w:tabs>
          <w:tab w:val="left" w:pos="1134"/>
        </w:tabs>
        <w:bidi/>
        <w:jc w:val="both"/>
        <w:rPr>
          <w:rFonts w:cs="B Badr"/>
          <w:sz w:val="28"/>
          <w:szCs w:val="28"/>
          <w:rtl/>
        </w:rPr>
      </w:pPr>
      <w:r>
        <w:rPr>
          <w:rFonts w:cs="B Badr" w:hint="cs"/>
          <w:sz w:val="28"/>
          <w:szCs w:val="28"/>
          <w:rtl/>
        </w:rPr>
        <w:t xml:space="preserve">عَنْ جَعْفَرِ بْنِ مُحَمَّدٍ </w:t>
      </w:r>
      <w:r>
        <w:rPr>
          <w:rFonts w:cs="B Badr" w:hint="cs"/>
          <w:sz w:val="28"/>
          <w:szCs w:val="28"/>
        </w:rPr>
        <w:sym w:font="Dorood" w:char="F040"/>
      </w:r>
      <w:r>
        <w:rPr>
          <w:rFonts w:cs="B Badr" w:hint="cs"/>
          <w:sz w:val="28"/>
          <w:szCs w:val="28"/>
          <w:rtl/>
        </w:rPr>
        <w:t xml:space="preserve"> </w:t>
      </w:r>
      <w:r w:rsidR="00C9140D" w:rsidRPr="00452BAD">
        <w:rPr>
          <w:rFonts w:cs="B Badr" w:hint="cs"/>
          <w:sz w:val="28"/>
          <w:szCs w:val="28"/>
          <w:rtl/>
        </w:rPr>
        <w:t xml:space="preserve">‏: أَنَّ نَفَراً أَتَوهُ مِنَ الْكُوفَةِ مِنْ شِيعَتِهِ يَسْمَعُونَ مِنْهُ وَ يَأْخُذُونَ عَنْهُ فَأَقَامُوا بِالْمَدِينَةِ مَا أَمْكَنَهُمُ الْمُقَامُ وَ هُمْ يَخْتَلِفُون إِلَيْهِ وَ يَتَرَدَّدُونَ عَلَيْهِ وَ يَسْمَعُونَ مِنْهُ وَ يَأْخُذُونَ عَنْهُ‏ فَلَمَّا حَضَرَهُمُ الِانْصِرَافُ وَ وَدَّعُوهُ قَالَ لَهُ‏  بَعْضُهُمْ أَوْصِنَا يَا ابْنَ رَسُولِ اللَّهِ فَقَالَ أُوصِيكُمْ بِتَقْوَى اللَّهِ وَ الْعَمَلِ بِطَاعَتِهِ وَ اجْتِنَابِ مَعَاصِيهِ وَ أَدَاءِ الْأَمَانَةِ لِمَنْ ائْتَمَنَكُمْ وَ حُسْنَ الصِّحَابَةِ لِمَنْ صَحِبْتُمُوهُ وَ أَنْ تَكُونُوا لَنَا  دُعَاةً صَامِتِينَ فَقَالُوا يَا ابْنَ رَسُولِ اللَّهِ وَ كَيْفَ نَدْعُو إِلَيْكُمْ وَ نَحْنُ صُمُوتٌ قَالَ تَعْمَلُونَ بِمَا أَمَرْنَاكُمْ بِهِ مِنَ الْعَمَلِ بِطَاعَةِ اللَّهِ وَ تَتَنَاهَوْنَ عَنْ مَعَاصِي اللَّهِ وَ تُعَامِلُونَ النَّاسَ بِالصِّدْقِ وَ الْعَدْلِ وَ تُؤَدُّونَ الْأَمَانَةَ وَ تَأْمُرُونَ بِالْمَعْرُوفِ وَ تَنْهَوْنَ عَنِ الْمُنْكَرِ </w:t>
      </w:r>
      <w:r w:rsidR="00C9140D" w:rsidRPr="00452BAD">
        <w:rPr>
          <w:rFonts w:cs="B Badr" w:hint="cs"/>
          <w:sz w:val="28"/>
          <w:szCs w:val="28"/>
          <w:rtl/>
        </w:rPr>
        <w:lastRenderedPageBreak/>
        <w:t>وَ لَا يَطَّلِعُ النَّاسُ مِنْكُمْ إِلَّا عَلَى خَيْرٍ فَإِذَا رَأَوْا مَا أَنْتُمْ عَلَيْهِ قَالُوا هَؤُلَاءِ الْفُلَانِيَةُ رَحِمَ اللَّهُ فُلَاناً مَا كَانَ أَحْسَنَ مَا يُؤَدِّبُ أَصْحَابَهُ وَ عَلِمُوا أَفْضَلَ مَا كَانَ‏ عِنْدَنَا فَتَسَارَعُوا إِلَيه أَشْهَدُ عَلَى أَبِي مُحَمَّدِ بْنِ عَلِيٍّ رِضْوَانُ اللَّهِ عَلَيْهِ لَقَدْ سَمِعْتُهُ يَقُولُ كَانَ أَوْلِيَاؤُنَا وَ شِيعَتُنَا فِيمَا مَضَى خَيْراً مِمَّا كَانُوا فِيهِ إِنْ كَانَ إِمَامُ مَسْجِدٍ فِي الْحَيِّ كَانَ مِنْهُمْ أَوْ كَانَ مُؤَذِّنٌ فِي الْقَبِيلَةِ كَانَ‏ مِنْهُم‏</w:t>
      </w:r>
    </w:p>
    <w:p w14:paraId="6EA5CB14" w14:textId="77777777" w:rsidR="007E1739" w:rsidRPr="00DC20C3" w:rsidRDefault="007E1739" w:rsidP="007E1739">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ج‏8 ؛ ص310</w:t>
      </w:r>
    </w:p>
    <w:p w14:paraId="6A2E4915" w14:textId="77777777" w:rsidR="00C9140D" w:rsidRPr="00DC20C3" w:rsidRDefault="00C9140D" w:rsidP="003E12A5">
      <w:pPr>
        <w:pStyle w:val="NormalWeb"/>
        <w:tabs>
          <w:tab w:val="left" w:pos="1134"/>
        </w:tabs>
        <w:bidi/>
        <w:jc w:val="both"/>
        <w:rPr>
          <w:rFonts w:cs="B Badr"/>
          <w:sz w:val="30"/>
          <w:szCs w:val="30"/>
          <w:rtl/>
        </w:rPr>
      </w:pPr>
      <w:r w:rsidRPr="00DC20C3">
        <w:rPr>
          <w:rFonts w:cs="B Badr" w:hint="cs"/>
          <w:sz w:val="30"/>
          <w:szCs w:val="30"/>
          <w:rtl/>
        </w:rPr>
        <w:t xml:space="preserve">سیمای اهل مسجد، امام مسجد، موذن مسجد، حضور عالم در مسجد، روش اهل مسجد، ارزش اهل مسجد، </w:t>
      </w:r>
    </w:p>
    <w:p w14:paraId="52CDCCB4" w14:textId="77777777" w:rsidR="00C9140D" w:rsidRPr="00452BAD" w:rsidRDefault="00E46D2A" w:rsidP="0010183C">
      <w:pPr>
        <w:pStyle w:val="NormalWeb"/>
        <w:numPr>
          <w:ilvl w:val="0"/>
          <w:numId w:val="5"/>
        </w:numPr>
        <w:tabs>
          <w:tab w:val="left" w:pos="1134"/>
        </w:tabs>
        <w:bidi/>
        <w:jc w:val="both"/>
        <w:rPr>
          <w:rFonts w:cs="B Badr"/>
          <w:sz w:val="22"/>
          <w:szCs w:val="22"/>
          <w:rtl/>
        </w:rPr>
      </w:pPr>
      <w:r>
        <w:rPr>
          <w:rFonts w:cs="B Badr" w:hint="cs"/>
          <w:sz w:val="28"/>
          <w:szCs w:val="28"/>
          <w:rtl/>
        </w:rPr>
        <w:t xml:space="preserve">عَنْ عَلِيٍّ </w:t>
      </w:r>
      <w:r>
        <w:rPr>
          <w:rFonts w:cs="B Badr" w:hint="cs"/>
          <w:sz w:val="28"/>
          <w:szCs w:val="28"/>
        </w:rPr>
        <w:sym w:font="Dorood" w:char="F040"/>
      </w:r>
      <w:r>
        <w:rPr>
          <w:rFonts w:cs="B Badr" w:hint="cs"/>
          <w:sz w:val="28"/>
          <w:szCs w:val="28"/>
          <w:rtl/>
        </w:rPr>
        <w:t xml:space="preserve"> </w:t>
      </w:r>
      <w:r w:rsidR="00C9140D" w:rsidRPr="00452BAD">
        <w:rPr>
          <w:rFonts w:cs="B Badr" w:hint="cs"/>
          <w:sz w:val="28"/>
          <w:szCs w:val="28"/>
          <w:rtl/>
        </w:rPr>
        <w:t xml:space="preserve"> قَالَ: الْمُسْتَحَاضَةُ تَصُومُ وَ تُصَلِّي وَ تَقْضِي الْمَنَاسِكَ وَ تَدْخُلُ الْمَسَاجِدَ وَ يَأْتِيهَا زَوْجُهَا</w:t>
      </w:r>
    </w:p>
    <w:p w14:paraId="52AB8740" w14:textId="77777777" w:rsidR="007E1739" w:rsidRPr="00DC20C3" w:rsidRDefault="007E1739" w:rsidP="007E1739">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ج‏9 ؛ ص191</w:t>
      </w:r>
    </w:p>
    <w:p w14:paraId="3C32EBB5" w14:textId="77777777" w:rsidR="00C9140D" w:rsidRPr="00DC20C3" w:rsidRDefault="00C9140D" w:rsidP="003E12A5">
      <w:pPr>
        <w:pStyle w:val="NormalWeb"/>
        <w:tabs>
          <w:tab w:val="left" w:pos="1134"/>
        </w:tabs>
        <w:bidi/>
        <w:jc w:val="both"/>
        <w:rPr>
          <w:rFonts w:cs="B Badr"/>
          <w:sz w:val="21"/>
          <w:szCs w:val="21"/>
          <w:rtl/>
        </w:rPr>
      </w:pPr>
      <w:r w:rsidRPr="00DC20C3">
        <w:rPr>
          <w:rFonts w:cs="B Badr" w:hint="cs"/>
          <w:sz w:val="21"/>
          <w:szCs w:val="21"/>
          <w:rtl/>
        </w:rPr>
        <w:t>احکام مسجد</w:t>
      </w:r>
    </w:p>
    <w:p w14:paraId="19888057" w14:textId="77777777" w:rsidR="00C9140D" w:rsidRPr="00452BAD" w:rsidRDefault="00E46D2A" w:rsidP="0010183C">
      <w:pPr>
        <w:pStyle w:val="NormalWeb"/>
        <w:numPr>
          <w:ilvl w:val="0"/>
          <w:numId w:val="5"/>
        </w:numPr>
        <w:tabs>
          <w:tab w:val="left" w:pos="1134"/>
        </w:tabs>
        <w:bidi/>
        <w:jc w:val="both"/>
        <w:rPr>
          <w:rFonts w:cs="B Badr"/>
          <w:sz w:val="28"/>
          <w:szCs w:val="28"/>
          <w:rtl/>
        </w:rPr>
      </w:pPr>
      <w:r>
        <w:rPr>
          <w:rFonts w:cs="B Badr" w:hint="cs"/>
          <w:sz w:val="28"/>
          <w:szCs w:val="28"/>
          <w:rtl/>
        </w:rPr>
        <w:t xml:space="preserve">عَنْ جَعْفَرِ بْنِ مُحَمَّدٍ </w:t>
      </w:r>
      <w:r w:rsidR="00FC7800">
        <w:rPr>
          <w:rFonts w:cs="B Badr" w:hint="cs"/>
          <w:sz w:val="28"/>
          <w:szCs w:val="28"/>
        </w:rPr>
        <w:sym w:font="Dorood" w:char="F040"/>
      </w:r>
      <w:r w:rsidR="00FC7800">
        <w:rPr>
          <w:rFonts w:cs="B Badr" w:hint="cs"/>
          <w:sz w:val="28"/>
          <w:szCs w:val="28"/>
          <w:rtl/>
        </w:rPr>
        <w:t xml:space="preserve"> </w:t>
      </w:r>
      <w:r w:rsidR="00C9140D" w:rsidRPr="00452BAD">
        <w:rPr>
          <w:rFonts w:cs="B Badr" w:hint="cs"/>
          <w:sz w:val="28"/>
          <w:szCs w:val="28"/>
          <w:rtl/>
        </w:rPr>
        <w:t>: أَنَّهُ قَالَ فِي الْمُتَمَتِّعِ بِالْعُمْرَةِ إِلَى الْحَجِّ إِذَا كَانَ يَوْمُ التَّرْوِيَةِ اغْتَسَلَ وَ لَبِسَ ثَوْبَيْ إِحْرَامِهِ وَ أَتَى‏ الْمَسْجِدَ الْحَرَامَ حَافِياً فَطَافَ أُسْبُوعاً تَطَوُّعاً إِنْ شَاء</w:t>
      </w:r>
    </w:p>
    <w:p w14:paraId="7A0535F7" w14:textId="77777777" w:rsidR="007E1739" w:rsidRPr="00DC20C3" w:rsidRDefault="007E1739" w:rsidP="007E1739">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ج‏9 ؛ ص192</w:t>
      </w:r>
    </w:p>
    <w:p w14:paraId="24B04639" w14:textId="77777777" w:rsidR="00C9140D" w:rsidRPr="00DC20C3" w:rsidRDefault="00C9140D" w:rsidP="003E12A5">
      <w:pPr>
        <w:pStyle w:val="NormalWeb"/>
        <w:tabs>
          <w:tab w:val="left" w:pos="1134"/>
        </w:tabs>
        <w:bidi/>
        <w:jc w:val="both"/>
        <w:rPr>
          <w:rFonts w:cs="B Badr"/>
          <w:sz w:val="21"/>
          <w:szCs w:val="21"/>
          <w:rtl/>
        </w:rPr>
      </w:pPr>
      <w:r w:rsidRPr="00DC20C3">
        <w:rPr>
          <w:rFonts w:cs="B Badr" w:hint="cs"/>
          <w:sz w:val="21"/>
          <w:szCs w:val="21"/>
          <w:rtl/>
        </w:rPr>
        <w:t>احرام از مسجد</w:t>
      </w:r>
    </w:p>
    <w:p w14:paraId="4A867A06" w14:textId="77777777" w:rsidR="00C9140D" w:rsidRPr="00452BAD" w:rsidRDefault="00FC7800" w:rsidP="0010183C">
      <w:pPr>
        <w:pStyle w:val="NormalWeb"/>
        <w:numPr>
          <w:ilvl w:val="0"/>
          <w:numId w:val="5"/>
        </w:numPr>
        <w:tabs>
          <w:tab w:val="left" w:pos="1134"/>
        </w:tabs>
        <w:bidi/>
        <w:jc w:val="both"/>
        <w:rPr>
          <w:rFonts w:cs="B Badr"/>
          <w:sz w:val="28"/>
          <w:szCs w:val="28"/>
          <w:rtl/>
        </w:rPr>
      </w:pPr>
      <w:r>
        <w:rPr>
          <w:rFonts w:cs="B Badr" w:hint="cs"/>
          <w:sz w:val="28"/>
          <w:szCs w:val="28"/>
          <w:rtl/>
        </w:rPr>
        <w:t xml:space="preserve"> عَنْ عَلِيٍّ </w:t>
      </w:r>
      <w:r>
        <w:rPr>
          <w:rFonts w:cs="B Badr" w:hint="cs"/>
          <w:sz w:val="28"/>
          <w:szCs w:val="28"/>
        </w:rPr>
        <w:sym w:font="Dorood" w:char="F040"/>
      </w:r>
      <w:r w:rsidR="00C9140D" w:rsidRPr="00452BAD">
        <w:rPr>
          <w:rFonts w:cs="B Badr" w:hint="cs"/>
          <w:sz w:val="28"/>
          <w:szCs w:val="28"/>
          <w:rtl/>
        </w:rPr>
        <w:t xml:space="preserve"> قَالَ قَالَ رَسُولُ اللَّهِ </w:t>
      </w:r>
      <w:r w:rsidR="009A54F5" w:rsidRPr="00452BAD">
        <w:rPr>
          <w:rFonts w:cs="B Badr" w:hint="cs"/>
          <w:sz w:val="32"/>
          <w:szCs w:val="32"/>
        </w:rPr>
        <w:sym w:font="Dorood" w:char="F05D"/>
      </w:r>
      <w:r w:rsidR="00C9140D" w:rsidRPr="00452BAD">
        <w:rPr>
          <w:rFonts w:cs="B Badr" w:hint="cs"/>
          <w:sz w:val="28"/>
          <w:szCs w:val="28"/>
          <w:rtl/>
        </w:rPr>
        <w:t>: الْحَرَمُ لَا يُخْتَلَى خَلَاهُ إِلَى أَنْ قَالَ وَ لَا يُنَفَّرُ صَيْدُهُ وَ لَا تَحِلُّ لُقَطَتُهُ إِلَّا لِمُنْشِدٍ وَ لَا يُنْشَدُ ضَالَّتُهُ فِي الْمَسْجِدِ الْحَرَامِ فَمَنْ أَصَبْتُمُوهُ اخْتَلَى أَوْ عَضَدَ الشَّجَر</w:t>
      </w:r>
      <w:r>
        <w:rPr>
          <w:rFonts w:cs="B Badr" w:hint="cs"/>
          <w:sz w:val="28"/>
          <w:szCs w:val="28"/>
          <w:rtl/>
        </w:rPr>
        <w:t xml:space="preserve">َ أَوْ نَفَّرَ الصَّيْدَ </w:t>
      </w:r>
      <w:r w:rsidR="00C9140D" w:rsidRPr="00452BAD">
        <w:rPr>
          <w:rFonts w:cs="B Badr" w:hint="cs"/>
          <w:sz w:val="28"/>
          <w:szCs w:val="28"/>
          <w:rtl/>
        </w:rPr>
        <w:t>فَقَدْ حَلَّ لَكُمْ سَلَبُهُ وَ أَنْ تُوجِعُوا ظَهْرَهُ بِمَا اسْتَحَلَّ فِي الْحَرَم‏</w:t>
      </w:r>
    </w:p>
    <w:p w14:paraId="26FB7F02" w14:textId="77777777" w:rsidR="007E1739" w:rsidRPr="00DC20C3" w:rsidRDefault="007E1739" w:rsidP="007E1739">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ج‏9 ؛ ص245</w:t>
      </w:r>
    </w:p>
    <w:p w14:paraId="24040DC0" w14:textId="77777777" w:rsidR="00C9140D" w:rsidRPr="00DC20C3" w:rsidRDefault="00C9140D" w:rsidP="003E12A5">
      <w:pPr>
        <w:pStyle w:val="NormalWeb"/>
        <w:tabs>
          <w:tab w:val="left" w:pos="1134"/>
        </w:tabs>
        <w:bidi/>
        <w:jc w:val="both"/>
        <w:rPr>
          <w:rFonts w:cs="B Badr"/>
          <w:sz w:val="21"/>
          <w:szCs w:val="21"/>
          <w:rtl/>
        </w:rPr>
      </w:pPr>
      <w:r w:rsidRPr="00DC20C3">
        <w:rPr>
          <w:rFonts w:cs="B Badr" w:hint="cs"/>
          <w:sz w:val="21"/>
          <w:szCs w:val="21"/>
          <w:rtl/>
        </w:rPr>
        <w:t>احکام مسجد</w:t>
      </w:r>
    </w:p>
    <w:p w14:paraId="1B61D009" w14:textId="77777777" w:rsidR="00C9140D" w:rsidRPr="00452BAD" w:rsidRDefault="00FC7800" w:rsidP="0010183C">
      <w:pPr>
        <w:pStyle w:val="NormalWeb"/>
        <w:numPr>
          <w:ilvl w:val="0"/>
          <w:numId w:val="5"/>
        </w:numPr>
        <w:tabs>
          <w:tab w:val="left" w:pos="1134"/>
        </w:tabs>
        <w:bidi/>
        <w:jc w:val="both"/>
        <w:rPr>
          <w:rFonts w:cs="B Badr"/>
          <w:sz w:val="22"/>
          <w:szCs w:val="22"/>
          <w:rtl/>
        </w:rPr>
      </w:pPr>
      <w:r>
        <w:rPr>
          <w:rFonts w:cs="B Badr" w:hint="cs"/>
          <w:sz w:val="28"/>
          <w:szCs w:val="28"/>
          <w:rtl/>
        </w:rPr>
        <w:t xml:space="preserve">فِقْهُ الرِّضَا </w:t>
      </w:r>
      <w:r>
        <w:rPr>
          <w:rFonts w:cs="B Badr" w:hint="cs"/>
          <w:sz w:val="28"/>
          <w:szCs w:val="28"/>
        </w:rPr>
        <w:sym w:font="Dorood" w:char="F040"/>
      </w:r>
      <w:r>
        <w:rPr>
          <w:rFonts w:cs="B Badr" w:hint="cs"/>
          <w:sz w:val="28"/>
          <w:szCs w:val="28"/>
          <w:rtl/>
        </w:rPr>
        <w:t xml:space="preserve"> </w:t>
      </w:r>
      <w:r w:rsidR="00C9140D" w:rsidRPr="00452BAD">
        <w:rPr>
          <w:rFonts w:cs="B Badr" w:hint="cs"/>
          <w:sz w:val="28"/>
          <w:szCs w:val="28"/>
          <w:rtl/>
        </w:rPr>
        <w:t>: فَإِذَا دَخَلْتَ [مَكَّةَ] وَ نَظَرْتَ إِلَى الْبَيْتِ فَقُلِ الْحَمْدُ لِلَّهِ الَّذِي عَظَّمَكَ وَ شَرَّفَكَ وَ كَرَّمَكَ وَ جَعَلَكَ مَثَابَةً لِلنَّاسِ وَ أَمْناً وَ هُدًى لِلْعَالَمِينَ ثُمَّ ادْخُلِ الْمَسْجِدَ حَافِياً وَ عَلَيْكَ السَّكِينَةَ وَ الْوَقَارَ وَ إِنْ كُنْتَ مَعَ قَوْمٍ تَحْفَظُ عَلَيْهِمْ رِحَالَهُمْ حَتَّى يَطُوفُوا وَ يَسْعَوْا كُنْتَ أَعْظَمَهُمْ ثَوَاباً: وَ فِي بَعْضِ نُسَخِهِ‏: وَ قُلْ بِسْمِ اللَّهِ وَ بِاللَّهِ وَ ابْدَأْ بِرِجْلِكَ الْيُمْنَى قَبْلَ الْيُسْرَى وَ قُلِ اللَّهُمَّ اغْفِرْ لِي ذُنُوبِي وَ افْتَحْ لِي أَبْوَابَ رَحْمَتِكَ وَ أَبْوَابَ فَضْلِكَ وَ جَوَائِزِ مَغْفِرَتِكَ وَ أَعِذْنَا مِنَ الشَّيْطَانِ الرَّجِيمِ وَ اسْتَعْمِلْنِي بِطَاعَتِكَ وَ رِضَاكَ وَ إِذَا نَظَرْتَ إِلَى الْبَيْتِ فَقُلِ اللَّهُمَّ أَنْتَ السَّلَامُ وَ مِنْكَ السَّلَامُ فَحَيِّنَا رَبَّنَا بِالسَّلَامِ اللَّهُمَّ [إِنَ‏]  هَذَا بَيْتُكَ الَّذِي شَرَّفْتَ وَ عَظَّمْتَ وَ كَرَّمْتَ اللَّهُمَّ زِدْ لَهُ تَشْرِيفاً وَ تَعْظِيماً وَ تَكْرِيماً وَ بِرّاً وَ مَهَابَة</w:t>
      </w:r>
    </w:p>
    <w:p w14:paraId="0C2C9B16" w14:textId="77777777" w:rsidR="007E1739" w:rsidRPr="00DC20C3" w:rsidRDefault="007E1739" w:rsidP="007E1739">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ج‏9 ؛ ص320</w:t>
      </w:r>
    </w:p>
    <w:p w14:paraId="1276A225" w14:textId="77777777" w:rsidR="00C9140D" w:rsidRPr="00DC20C3" w:rsidRDefault="00C9140D" w:rsidP="003E12A5">
      <w:pPr>
        <w:pStyle w:val="NormalWeb"/>
        <w:tabs>
          <w:tab w:val="left" w:pos="1134"/>
        </w:tabs>
        <w:bidi/>
        <w:jc w:val="both"/>
        <w:rPr>
          <w:rFonts w:cs="B Badr"/>
          <w:rtl/>
        </w:rPr>
      </w:pPr>
      <w:r w:rsidRPr="00DC20C3">
        <w:rPr>
          <w:rFonts w:cs="B Badr" w:hint="cs"/>
          <w:sz w:val="21"/>
          <w:szCs w:val="21"/>
          <w:rtl/>
        </w:rPr>
        <w:lastRenderedPageBreak/>
        <w:t xml:space="preserve">آداب ورود: کیفیت ورود، مسجد خاص، </w:t>
      </w:r>
      <w:r w:rsidRPr="00DC20C3">
        <w:rPr>
          <w:rFonts w:cs="B Badr" w:hint="cs"/>
          <w:rtl/>
        </w:rPr>
        <w:t>ارزش خدمت به زائر،</w:t>
      </w:r>
    </w:p>
    <w:p w14:paraId="17FD69F8" w14:textId="77777777" w:rsidR="00C9140D" w:rsidRPr="00452BAD" w:rsidRDefault="00FC7800" w:rsidP="0010183C">
      <w:pPr>
        <w:pStyle w:val="NormalWeb"/>
        <w:numPr>
          <w:ilvl w:val="0"/>
          <w:numId w:val="5"/>
        </w:numPr>
        <w:tabs>
          <w:tab w:val="left" w:pos="1134"/>
        </w:tabs>
        <w:bidi/>
        <w:jc w:val="both"/>
        <w:rPr>
          <w:rFonts w:cs="B Badr"/>
          <w:sz w:val="22"/>
          <w:szCs w:val="22"/>
          <w:rtl/>
        </w:rPr>
      </w:pPr>
      <w:r>
        <w:rPr>
          <w:rFonts w:cs="B Badr" w:hint="cs"/>
          <w:sz w:val="28"/>
          <w:szCs w:val="28"/>
          <w:rtl/>
        </w:rPr>
        <w:t xml:space="preserve">فِقْهُ الرِّضَا </w:t>
      </w:r>
      <w:r>
        <w:rPr>
          <w:rFonts w:cs="B Badr" w:hint="cs"/>
          <w:sz w:val="28"/>
          <w:szCs w:val="28"/>
        </w:rPr>
        <w:sym w:font="Dorood" w:char="F040"/>
      </w:r>
      <w:r w:rsidR="00C9140D" w:rsidRPr="00452BAD">
        <w:rPr>
          <w:rFonts w:cs="B Badr" w:hint="cs"/>
          <w:sz w:val="28"/>
          <w:szCs w:val="28"/>
          <w:rtl/>
        </w:rPr>
        <w:t xml:space="preserve">: وَ ادْخُلِ الْمَسْجِدَ مِنْ بَابِ بَنِي شَيْبَةَ فَقُلْ بِسْمِ اللَّهِ وَ بِاللَّهِ وَ عَلَى مِلَّةِ رَسُولِ اللَّهِ </w:t>
      </w:r>
      <w:r w:rsidR="009A54F5" w:rsidRPr="00452BAD">
        <w:rPr>
          <w:rFonts w:cs="B Badr" w:hint="cs"/>
          <w:sz w:val="32"/>
          <w:szCs w:val="32"/>
        </w:rPr>
        <w:sym w:font="Dorood" w:char="F05D"/>
      </w:r>
      <w:r w:rsidR="009A54F5" w:rsidRPr="00452BAD">
        <w:rPr>
          <w:rFonts w:cs="B Badr" w:hint="cs"/>
          <w:sz w:val="32"/>
          <w:szCs w:val="32"/>
          <w:rtl/>
        </w:rPr>
        <w:t xml:space="preserve"> </w:t>
      </w:r>
      <w:r w:rsidR="00C9140D" w:rsidRPr="00452BAD">
        <w:rPr>
          <w:rFonts w:cs="B Badr" w:hint="cs"/>
          <w:sz w:val="28"/>
          <w:szCs w:val="28"/>
          <w:rtl/>
        </w:rPr>
        <w:t>‏</w:t>
      </w:r>
    </w:p>
    <w:p w14:paraId="278E89C1" w14:textId="77777777" w:rsidR="007E1739" w:rsidRPr="00DC20C3" w:rsidRDefault="007E1739" w:rsidP="007E1739">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ج‏9 ؛ ص321</w:t>
      </w:r>
    </w:p>
    <w:p w14:paraId="6FD71201" w14:textId="77777777" w:rsidR="00C9140D" w:rsidRPr="00DC20C3" w:rsidRDefault="00C9140D" w:rsidP="003E12A5">
      <w:pPr>
        <w:pStyle w:val="NormalWeb"/>
        <w:tabs>
          <w:tab w:val="left" w:pos="1134"/>
        </w:tabs>
        <w:bidi/>
        <w:jc w:val="both"/>
        <w:rPr>
          <w:rFonts w:cs="B Badr"/>
          <w:sz w:val="21"/>
          <w:szCs w:val="21"/>
          <w:rtl/>
        </w:rPr>
      </w:pPr>
      <w:r w:rsidRPr="00DC20C3">
        <w:rPr>
          <w:rFonts w:cs="B Badr" w:hint="cs"/>
          <w:sz w:val="21"/>
          <w:szCs w:val="21"/>
          <w:rtl/>
        </w:rPr>
        <w:t>آداب ورود از درب خاص</w:t>
      </w:r>
    </w:p>
    <w:p w14:paraId="642290FB" w14:textId="77777777" w:rsidR="00C9140D" w:rsidRPr="00452BAD" w:rsidRDefault="00C9140D" w:rsidP="0010183C">
      <w:pPr>
        <w:pStyle w:val="NormalWeb"/>
        <w:numPr>
          <w:ilvl w:val="0"/>
          <w:numId w:val="5"/>
        </w:numPr>
        <w:tabs>
          <w:tab w:val="left" w:pos="1134"/>
        </w:tabs>
        <w:bidi/>
        <w:jc w:val="both"/>
        <w:rPr>
          <w:rFonts w:cs="B Badr"/>
          <w:sz w:val="28"/>
          <w:szCs w:val="28"/>
          <w:rtl/>
        </w:rPr>
      </w:pPr>
      <w:r w:rsidRPr="00452BAD">
        <w:rPr>
          <w:rFonts w:cs="B Badr" w:hint="cs"/>
          <w:sz w:val="28"/>
          <w:szCs w:val="28"/>
          <w:rtl/>
        </w:rPr>
        <w:t>الصَّدُوقُ فِي الْمُقْنِعِ،" فَإِذَا أَرَدْتَ أَنْ تَدْخُلَ الْمَسْجِدَ الْحَرَامَ فَادْخُلْ مِنْ بَابِ بَنِي شَيْبَةَ بِالسَّكِينَةِ وَ الْوَقَارِ وَ أَنْتَ حَافٍ فَإِنَّهُ مَنْ دَخَلَهُ بِخُشُوعٍ غُفِرَ لَه‏</w:t>
      </w:r>
    </w:p>
    <w:p w14:paraId="3D0DE0E9" w14:textId="77777777" w:rsidR="007E1739" w:rsidRPr="00DC20C3" w:rsidRDefault="007E1739" w:rsidP="007E1739">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ج‏9 ؛ ص321</w:t>
      </w:r>
    </w:p>
    <w:p w14:paraId="1D20E239" w14:textId="77777777" w:rsidR="00C9140D" w:rsidRPr="00DC20C3" w:rsidRDefault="00C9140D" w:rsidP="003E12A5">
      <w:pPr>
        <w:pStyle w:val="NormalWeb"/>
        <w:tabs>
          <w:tab w:val="left" w:pos="1134"/>
        </w:tabs>
        <w:bidi/>
        <w:jc w:val="both"/>
        <w:rPr>
          <w:rFonts w:cs="B Badr"/>
          <w:sz w:val="21"/>
          <w:szCs w:val="21"/>
          <w:rtl/>
        </w:rPr>
      </w:pPr>
      <w:r w:rsidRPr="00DC20C3">
        <w:rPr>
          <w:rFonts w:cs="B Badr" w:hint="cs"/>
          <w:sz w:val="21"/>
          <w:szCs w:val="21"/>
          <w:rtl/>
        </w:rPr>
        <w:t xml:space="preserve">آثار ورود خاضعانه، نظم در ورود، </w:t>
      </w:r>
    </w:p>
    <w:p w14:paraId="60D264E5" w14:textId="77777777" w:rsidR="00C9140D" w:rsidRPr="00DC20C3" w:rsidRDefault="00C9140D" w:rsidP="0010183C">
      <w:pPr>
        <w:pStyle w:val="NormalWeb"/>
        <w:numPr>
          <w:ilvl w:val="0"/>
          <w:numId w:val="5"/>
        </w:numPr>
        <w:tabs>
          <w:tab w:val="left" w:pos="1134"/>
        </w:tabs>
        <w:bidi/>
        <w:jc w:val="both"/>
        <w:rPr>
          <w:rFonts w:cs="B Badr"/>
          <w:rtl/>
        </w:rPr>
      </w:pPr>
      <w:r w:rsidRPr="00DC20C3">
        <w:rPr>
          <w:rFonts w:cs="B Badr" w:hint="cs"/>
          <w:sz w:val="30"/>
          <w:szCs w:val="30"/>
          <w:rtl/>
        </w:rPr>
        <w:t>قَالَ الْحَسَن</w:t>
      </w:r>
      <w:r w:rsidR="00FC7800">
        <w:rPr>
          <w:rFonts w:cs="B Badr" w:hint="cs"/>
          <w:sz w:val="30"/>
          <w:szCs w:val="30"/>
          <w:rtl/>
        </w:rPr>
        <w:t xml:space="preserve">ُ بْنُ عَلِيٍّ </w:t>
      </w:r>
      <w:r w:rsidR="00FC7800">
        <w:rPr>
          <w:rFonts w:cs="B Badr" w:hint="cs"/>
          <w:sz w:val="28"/>
          <w:szCs w:val="28"/>
        </w:rPr>
        <w:sym w:font="Dorood" w:char="F040"/>
      </w:r>
      <w:r w:rsidR="00FC7800">
        <w:rPr>
          <w:rFonts w:cs="B Badr" w:hint="cs"/>
          <w:sz w:val="28"/>
          <w:szCs w:val="28"/>
          <w:rtl/>
        </w:rPr>
        <w:t xml:space="preserve"> </w:t>
      </w:r>
      <w:r w:rsidRPr="00DC20C3">
        <w:rPr>
          <w:rFonts w:cs="B Badr" w:hint="cs"/>
          <w:sz w:val="30"/>
          <w:szCs w:val="30"/>
          <w:rtl/>
        </w:rPr>
        <w:t xml:space="preserve">‏: لَمَّا بَعَثَ اللَّهُ مُحَمَّداً </w:t>
      </w:r>
      <w:r w:rsidR="009A54F5" w:rsidRPr="00DC20C3">
        <w:rPr>
          <w:rFonts w:cs="B Badr" w:hint="cs"/>
          <w:sz w:val="36"/>
          <w:szCs w:val="36"/>
        </w:rPr>
        <w:sym w:font="Dorood" w:char="F05D"/>
      </w:r>
      <w:r w:rsidR="009A54F5" w:rsidRPr="00DC20C3">
        <w:rPr>
          <w:rFonts w:cs="B Badr" w:hint="cs"/>
          <w:sz w:val="36"/>
          <w:szCs w:val="36"/>
          <w:rtl/>
        </w:rPr>
        <w:t xml:space="preserve"> </w:t>
      </w:r>
      <w:r w:rsidRPr="00DC20C3">
        <w:rPr>
          <w:rFonts w:cs="B Badr" w:hint="cs"/>
          <w:sz w:val="30"/>
          <w:szCs w:val="30"/>
          <w:rtl/>
        </w:rPr>
        <w:t xml:space="preserve"> بِمَكَّةَ وَ أَظْهَرَ بِهَا دَعْوَتَهُ وَ نَشَرَ بِهَا كَلِمَتَهُ وَ عَابَ أَعْيَانَهُمْ‏ فِي عِبَادَتِهِمُ الْأَصْنَامَ وَ أَخَذُوهُ وَ أَسَاءُوا مُعَاشَرَتَهُ وَ سَعَوْا فِي خَرَابِ الْمَسَاجِدِ الْمَبْنِيَّةِ [الَّتِي‏] كَانَتْ لِقَوْمٍ‏ مِنْ خِيَارِ أَصْحَابِ مُحَمَّدٍ وَ [شِيعَتِهِ‏] وَ شِيعَةِ عَلِيِّ بْنِ أَبِي طَالِبٍ </w:t>
      </w:r>
      <w:r w:rsidR="00F22E1B" w:rsidRPr="00DC20C3">
        <w:rPr>
          <w:rFonts w:cs="B Badr" w:hint="cs"/>
          <w:sz w:val="30"/>
          <w:szCs w:val="30"/>
        </w:rPr>
        <w:sym w:font="Dorood" w:char="F05D"/>
      </w:r>
      <w:r w:rsidR="00F22E1B" w:rsidRPr="00DC20C3">
        <w:rPr>
          <w:rFonts w:cs="B Badr" w:hint="cs"/>
          <w:sz w:val="30"/>
          <w:szCs w:val="30"/>
          <w:rtl/>
        </w:rPr>
        <w:t xml:space="preserve"> </w:t>
      </w:r>
      <w:r w:rsidRPr="00DC20C3">
        <w:rPr>
          <w:rFonts w:cs="B Badr" w:hint="cs"/>
          <w:sz w:val="30"/>
          <w:szCs w:val="30"/>
          <w:rtl/>
        </w:rPr>
        <w:t>كَانَ بِفِنَاءِ الْكَعْبَةِ مَسَاجِدُ يُحْيُونَ فِيهَا مَا أَمَاتَهُ الْمُبْطِلُونَ فَسَعَى هَؤُلَاءِ الْمُشْرِكُونَ فِي خَرَابِهَا</w:t>
      </w:r>
    </w:p>
    <w:p w14:paraId="14C5865C" w14:textId="77777777" w:rsidR="007E1739" w:rsidRPr="00DC20C3" w:rsidRDefault="007E1739" w:rsidP="007E1739">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ج‏9 ؛ ص345</w:t>
      </w:r>
    </w:p>
    <w:p w14:paraId="02758853" w14:textId="77777777" w:rsidR="00C9140D" w:rsidRPr="00DC20C3" w:rsidRDefault="00C9140D" w:rsidP="003E12A5">
      <w:pPr>
        <w:pStyle w:val="NormalWeb"/>
        <w:tabs>
          <w:tab w:val="left" w:pos="1134"/>
        </w:tabs>
        <w:bidi/>
        <w:jc w:val="both"/>
        <w:rPr>
          <w:rFonts w:cs="B Badr"/>
          <w:sz w:val="20"/>
          <w:szCs w:val="20"/>
          <w:rtl/>
        </w:rPr>
      </w:pPr>
      <w:r w:rsidRPr="00DC20C3">
        <w:rPr>
          <w:rFonts w:cs="B Badr" w:hint="cs"/>
          <w:sz w:val="20"/>
          <w:szCs w:val="20"/>
          <w:rtl/>
        </w:rPr>
        <w:t xml:space="preserve">مساجد شیعه در مکه، عبادت در مساجد غیر از مسجدالحرام، </w:t>
      </w:r>
    </w:p>
    <w:p w14:paraId="5BF17C99" w14:textId="77777777" w:rsidR="00FD3FBA" w:rsidRPr="00DC20C3" w:rsidRDefault="00FD3FBA" w:rsidP="0010183C">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 قَالَ رَسُولُ اللَّهِ </w:t>
      </w:r>
      <w:r w:rsidR="009A54F5" w:rsidRPr="00DC20C3">
        <w:rPr>
          <w:rFonts w:cs="B Badr" w:hint="cs"/>
          <w:sz w:val="36"/>
          <w:szCs w:val="36"/>
        </w:rPr>
        <w:sym w:font="Dorood" w:char="F05D"/>
      </w:r>
      <w:r w:rsidR="009A54F5" w:rsidRPr="00DC20C3">
        <w:rPr>
          <w:rFonts w:cs="B Badr" w:hint="cs"/>
          <w:sz w:val="36"/>
          <w:szCs w:val="36"/>
          <w:rtl/>
        </w:rPr>
        <w:t xml:space="preserve"> </w:t>
      </w:r>
      <w:r w:rsidRPr="00DC20C3">
        <w:rPr>
          <w:rFonts w:cs="B Badr" w:hint="cs"/>
          <w:sz w:val="30"/>
          <w:szCs w:val="30"/>
          <w:rtl/>
        </w:rPr>
        <w:t>: إِنَّ اللَّهَ عَزَّ وَ جَلَّ اخْتَارَ مِنْ كُلِّ شَيْ‏ءٍ شَيْئاً اخْتَارَ مِنَ الْأَرْضِ مَكَّةَ وَ اخْتَارَ مِنْ مَكَّةَ الْمَسْجِدَ وَ اخْتَارَ مِنَ الْمَسْجِدِ الْمَوْضِعَ الَّذِي فِيهِ الْكَعْبَةُ الْخَبَر</w:t>
      </w:r>
    </w:p>
    <w:p w14:paraId="483A074B" w14:textId="77777777" w:rsidR="007E1739" w:rsidRPr="00DC20C3" w:rsidRDefault="007E1739" w:rsidP="007E1739">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ج‏9 ؛ ص347</w:t>
      </w:r>
    </w:p>
    <w:p w14:paraId="5A45E6E7" w14:textId="3D901148" w:rsidR="008A6D74" w:rsidRPr="00DC20C3" w:rsidRDefault="00FD3FBA" w:rsidP="003E12A5">
      <w:pPr>
        <w:pStyle w:val="NormalWeb"/>
        <w:tabs>
          <w:tab w:val="left" w:pos="1134"/>
        </w:tabs>
        <w:bidi/>
        <w:jc w:val="both"/>
        <w:rPr>
          <w:rFonts w:ascii="IranNastaliq" w:hAnsi="IranNastaliq" w:cs="B Badr"/>
          <w:sz w:val="22"/>
          <w:szCs w:val="22"/>
          <w:rtl/>
          <w:lang w:bidi="ar-SA"/>
        </w:rPr>
      </w:pPr>
      <w:r w:rsidRPr="00DC20C3">
        <w:rPr>
          <w:rFonts w:cs="B Badr" w:hint="cs"/>
          <w:sz w:val="21"/>
          <w:szCs w:val="21"/>
          <w:rtl/>
        </w:rPr>
        <w:t xml:space="preserve">مسجد بهترین زمین، </w:t>
      </w:r>
      <w:r w:rsidR="008A6D74" w:rsidRPr="00DC20C3">
        <w:rPr>
          <w:rFonts w:ascii="IranNastaliq" w:hAnsi="IranNastaliq" w:cs="B Badr" w:hint="cs"/>
          <w:sz w:val="22"/>
          <w:szCs w:val="22"/>
          <w:rtl/>
        </w:rPr>
        <w:t>کعبه در بهترین جای مسجدالحرام</w:t>
      </w:r>
      <w:r w:rsidR="007E1739">
        <w:rPr>
          <w:rFonts w:ascii="IranNastaliq" w:hAnsi="IranNastaliq" w:cs="B Badr"/>
          <w:sz w:val="22"/>
          <w:szCs w:val="22"/>
        </w:rPr>
        <w:t xml:space="preserve"> </w:t>
      </w:r>
    </w:p>
    <w:p w14:paraId="1CD5D43F" w14:textId="77777777" w:rsidR="008A6D74" w:rsidRPr="00DC20C3" w:rsidRDefault="008A6D74" w:rsidP="0010183C">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عَنِ النَّبِيِّ </w:t>
      </w:r>
      <w:r w:rsidR="009A54F5" w:rsidRPr="00DC20C3">
        <w:rPr>
          <w:rFonts w:cs="B Badr" w:hint="cs"/>
          <w:sz w:val="36"/>
          <w:szCs w:val="36"/>
        </w:rPr>
        <w:sym w:font="Dorood" w:char="F05D"/>
      </w:r>
      <w:r w:rsidR="009A54F5" w:rsidRPr="00DC20C3">
        <w:rPr>
          <w:rFonts w:cs="B Badr" w:hint="cs"/>
          <w:sz w:val="36"/>
          <w:szCs w:val="36"/>
          <w:rtl/>
        </w:rPr>
        <w:t xml:space="preserve"> </w:t>
      </w:r>
      <w:r w:rsidRPr="00DC20C3">
        <w:rPr>
          <w:rFonts w:cs="B Badr" w:hint="cs"/>
          <w:sz w:val="30"/>
          <w:szCs w:val="30"/>
          <w:rtl/>
        </w:rPr>
        <w:t xml:space="preserve"> قَالَ: وَ مَنْ نَظَرَ إِلَى الْبَيْتِ إِيمَاناً وَ احْتِسَاباً نَظْرَةً وَاحِدَةً غُفِرَ لَهُ مَا تَقَدَّمَ وَ مَا تَأَخَّرَ وَ مَنْ نَظَرَ إِلَى الْبَيْتِ كَانَ أَفْضَلَ مِنْ عِبَادَةِ سَنَةٍ وَ رُوِيَ أَنَّ اللَّهَ يُنْزِلُ كُلَّ يَوْمٍ عَلَى مَكَّةَ مِائَةً وَ عِشْرِينَ رَحْمَةً سِتُّونَ مِنْهَا لِلطَّائِفِينَ وَ أَرْبَعُونَ لِلْعَاكِفِينَ وَ عِشْرُونَ لِلنَّاظِرِين‏</w:t>
      </w:r>
    </w:p>
    <w:p w14:paraId="0F8F5C11" w14:textId="77777777" w:rsidR="007E1739" w:rsidRPr="00DC20C3" w:rsidRDefault="007E1739" w:rsidP="007E1739">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ج‏9 ؛ ص357</w:t>
      </w:r>
    </w:p>
    <w:p w14:paraId="523C316E" w14:textId="77777777" w:rsidR="008A6D74" w:rsidRPr="00DC20C3" w:rsidRDefault="008A6D74" w:rsidP="003E12A5">
      <w:pPr>
        <w:pStyle w:val="NormalWeb"/>
        <w:tabs>
          <w:tab w:val="left" w:pos="1134"/>
        </w:tabs>
        <w:bidi/>
        <w:jc w:val="both"/>
        <w:rPr>
          <w:rFonts w:cs="B Badr"/>
          <w:rtl/>
        </w:rPr>
      </w:pPr>
      <w:r w:rsidRPr="00DC20C3">
        <w:rPr>
          <w:rFonts w:cs="B Badr" w:hint="cs"/>
          <w:sz w:val="21"/>
          <w:szCs w:val="21"/>
          <w:rtl/>
        </w:rPr>
        <w:t>ارزش حضور در مسجدالحرام و نگاه به کعبه</w:t>
      </w:r>
    </w:p>
    <w:p w14:paraId="5E87F3A9" w14:textId="77777777" w:rsidR="008A6D74" w:rsidRPr="00DC20C3" w:rsidRDefault="00FC7800" w:rsidP="0010183C">
      <w:pPr>
        <w:pStyle w:val="NormalWeb"/>
        <w:numPr>
          <w:ilvl w:val="0"/>
          <w:numId w:val="5"/>
        </w:numPr>
        <w:tabs>
          <w:tab w:val="left" w:pos="1134"/>
        </w:tabs>
        <w:bidi/>
        <w:jc w:val="both"/>
        <w:rPr>
          <w:rFonts w:cs="B Badr"/>
          <w:rtl/>
        </w:rPr>
      </w:pPr>
      <w:r>
        <w:rPr>
          <w:rFonts w:cs="B Badr" w:hint="cs"/>
          <w:sz w:val="30"/>
          <w:szCs w:val="30"/>
          <w:rtl/>
        </w:rPr>
        <w:lastRenderedPageBreak/>
        <w:t xml:space="preserve">عَنْ عَلِيِّ بْنِ الْحُسَيْنِ </w:t>
      </w:r>
      <w:r>
        <w:rPr>
          <w:rFonts w:cs="B Badr" w:hint="cs"/>
          <w:sz w:val="28"/>
          <w:szCs w:val="28"/>
        </w:rPr>
        <w:sym w:font="Dorood" w:char="F040"/>
      </w:r>
      <w:r w:rsidR="008A6D74" w:rsidRPr="00DC20C3">
        <w:rPr>
          <w:rFonts w:cs="B Badr" w:hint="cs"/>
          <w:sz w:val="30"/>
          <w:szCs w:val="30"/>
          <w:rtl/>
        </w:rPr>
        <w:t xml:space="preserve"> أَنَّهُ قَالَ فِي حَدِيثٍ: وَ إِذَا كَانَ مُقَابِلَ الْكَعْبَةِ لَمْ يَجُزْ لَهُ أَنْ يَحْتَبِيَ وَ هُوَ نَاظِرٌ إِلَيْهَا</w:t>
      </w:r>
    </w:p>
    <w:p w14:paraId="26DAF113" w14:textId="77777777" w:rsidR="00987D41" w:rsidRPr="00DC20C3" w:rsidRDefault="00987D41" w:rsidP="00987D41">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ج‏9 ؛ ص358</w:t>
      </w:r>
    </w:p>
    <w:p w14:paraId="209B95F4" w14:textId="77777777" w:rsidR="008A6D74" w:rsidRPr="00DC20C3" w:rsidRDefault="008A6D74" w:rsidP="003E12A5">
      <w:pPr>
        <w:pStyle w:val="NormalWeb"/>
        <w:tabs>
          <w:tab w:val="left" w:pos="1134"/>
        </w:tabs>
        <w:bidi/>
        <w:jc w:val="both"/>
        <w:rPr>
          <w:rFonts w:cs="B Badr"/>
          <w:sz w:val="21"/>
          <w:szCs w:val="21"/>
          <w:rtl/>
        </w:rPr>
      </w:pPr>
      <w:r w:rsidRPr="00DC20C3">
        <w:rPr>
          <w:rFonts w:cs="B Badr" w:hint="cs"/>
          <w:sz w:val="21"/>
          <w:szCs w:val="21"/>
          <w:rtl/>
        </w:rPr>
        <w:t>آداب جلوس در مسجد الحرام، آداب حضور</w:t>
      </w:r>
    </w:p>
    <w:p w14:paraId="713D3EC7" w14:textId="77777777" w:rsidR="008A6D74" w:rsidRPr="00DC20C3" w:rsidRDefault="00FC7800" w:rsidP="0010183C">
      <w:pPr>
        <w:pStyle w:val="NormalWeb"/>
        <w:numPr>
          <w:ilvl w:val="0"/>
          <w:numId w:val="5"/>
        </w:numPr>
        <w:tabs>
          <w:tab w:val="left" w:pos="1134"/>
        </w:tabs>
        <w:bidi/>
        <w:jc w:val="both"/>
        <w:rPr>
          <w:rFonts w:cs="B Badr"/>
          <w:sz w:val="30"/>
          <w:szCs w:val="30"/>
          <w:rtl/>
        </w:rPr>
      </w:pPr>
      <w:r>
        <w:rPr>
          <w:rFonts w:cs="B Badr" w:hint="cs"/>
          <w:sz w:val="30"/>
          <w:szCs w:val="30"/>
          <w:rtl/>
        </w:rPr>
        <w:t xml:space="preserve">عَنْ عَلِيِّ بْنِ الْحُسَيْنِ </w:t>
      </w:r>
      <w:r>
        <w:rPr>
          <w:rFonts w:cs="B Badr" w:hint="cs"/>
          <w:sz w:val="28"/>
          <w:szCs w:val="28"/>
        </w:rPr>
        <w:sym w:font="Dorood" w:char="F040"/>
      </w:r>
      <w:r>
        <w:rPr>
          <w:rFonts w:cs="B Badr" w:hint="cs"/>
          <w:sz w:val="28"/>
          <w:szCs w:val="28"/>
          <w:rtl/>
        </w:rPr>
        <w:t xml:space="preserve"> </w:t>
      </w:r>
      <w:r w:rsidR="008A6D74" w:rsidRPr="00DC20C3">
        <w:rPr>
          <w:rFonts w:cs="B Badr" w:hint="cs"/>
          <w:sz w:val="30"/>
          <w:szCs w:val="30"/>
          <w:rtl/>
        </w:rPr>
        <w:t xml:space="preserve"> أَنَّهُ قَالَ: صَلَّى رَسُولُ اللَّهِ </w:t>
      </w:r>
      <w:r w:rsidR="009A54F5" w:rsidRPr="00DC20C3">
        <w:rPr>
          <w:rFonts w:cs="B Badr" w:hint="cs"/>
          <w:sz w:val="36"/>
          <w:szCs w:val="36"/>
        </w:rPr>
        <w:sym w:font="Dorood" w:char="F05D"/>
      </w:r>
      <w:r w:rsidR="009A54F5" w:rsidRPr="00DC20C3">
        <w:rPr>
          <w:rFonts w:cs="B Badr" w:hint="cs"/>
          <w:sz w:val="36"/>
          <w:szCs w:val="36"/>
          <w:rtl/>
        </w:rPr>
        <w:t xml:space="preserve"> </w:t>
      </w:r>
      <w:r w:rsidR="008A6D74" w:rsidRPr="00DC20C3">
        <w:rPr>
          <w:rFonts w:cs="B Badr" w:hint="cs"/>
          <w:sz w:val="30"/>
          <w:szCs w:val="30"/>
          <w:rtl/>
        </w:rPr>
        <w:t xml:space="preserve"> فِي الْبَيْتِ بَيْنَ الْعَمُودَيْنِ عَلَى الرُّخَامَةِ الْحَمْرَاءِ وَ اسْتَقْبَلَ ظَهْرَ الْبَيْتِ وَ صَلَّى رَكْعَتَيْن‏</w:t>
      </w:r>
    </w:p>
    <w:p w14:paraId="0C9FA33C" w14:textId="77777777" w:rsidR="00987D41" w:rsidRPr="00DC20C3" w:rsidRDefault="00987D41" w:rsidP="00987D41">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ج‏9 ؛ ص360</w:t>
      </w:r>
    </w:p>
    <w:p w14:paraId="559E5C04" w14:textId="77777777" w:rsidR="008A6D74" w:rsidRPr="00DC20C3" w:rsidRDefault="008A6D74" w:rsidP="003E12A5">
      <w:pPr>
        <w:pStyle w:val="NormalWeb"/>
        <w:tabs>
          <w:tab w:val="left" w:pos="1134"/>
        </w:tabs>
        <w:bidi/>
        <w:jc w:val="both"/>
        <w:rPr>
          <w:rFonts w:cs="B Badr"/>
          <w:sz w:val="21"/>
          <w:szCs w:val="21"/>
          <w:rtl/>
        </w:rPr>
      </w:pPr>
      <w:r w:rsidRPr="00DC20C3">
        <w:rPr>
          <w:rFonts w:cs="B Badr" w:hint="cs"/>
          <w:sz w:val="21"/>
          <w:szCs w:val="21"/>
          <w:rtl/>
        </w:rPr>
        <w:t>نماز در اماکن مختلف در مسجدالحرام</w:t>
      </w:r>
    </w:p>
    <w:p w14:paraId="3731FC31" w14:textId="77777777" w:rsidR="008A6D74" w:rsidRPr="00DC20C3" w:rsidRDefault="008A6D74" w:rsidP="0010183C">
      <w:pPr>
        <w:pStyle w:val="NormalWeb"/>
        <w:numPr>
          <w:ilvl w:val="0"/>
          <w:numId w:val="5"/>
        </w:numPr>
        <w:tabs>
          <w:tab w:val="left" w:pos="1134"/>
        </w:tabs>
        <w:bidi/>
        <w:jc w:val="both"/>
        <w:rPr>
          <w:rFonts w:cs="B Badr"/>
          <w:sz w:val="30"/>
          <w:szCs w:val="30"/>
          <w:rtl/>
        </w:rPr>
      </w:pPr>
      <w:r w:rsidRPr="00DC20C3">
        <w:rPr>
          <w:rFonts w:cs="B Badr" w:hint="cs"/>
          <w:sz w:val="30"/>
          <w:szCs w:val="30"/>
          <w:rtl/>
        </w:rPr>
        <w:t>عَنْ أَبِي ج</w:t>
      </w:r>
      <w:r w:rsidR="00FC7800">
        <w:rPr>
          <w:rFonts w:cs="B Badr" w:hint="cs"/>
          <w:sz w:val="30"/>
          <w:szCs w:val="30"/>
          <w:rtl/>
        </w:rPr>
        <w:t xml:space="preserve">َعْفَرٍ مُحَمَّدِ بْنِ عَلِيٍّ </w:t>
      </w:r>
      <w:r w:rsidR="00FC7800">
        <w:rPr>
          <w:rFonts w:cs="B Badr" w:hint="cs"/>
          <w:sz w:val="28"/>
          <w:szCs w:val="28"/>
        </w:rPr>
        <w:sym w:font="Dorood" w:char="F040"/>
      </w:r>
      <w:r w:rsidR="00FC7800">
        <w:rPr>
          <w:rFonts w:cs="B Badr" w:hint="cs"/>
          <w:sz w:val="28"/>
          <w:szCs w:val="28"/>
          <w:rtl/>
        </w:rPr>
        <w:t xml:space="preserve"> </w:t>
      </w:r>
      <w:r w:rsidRPr="00DC20C3">
        <w:rPr>
          <w:rFonts w:cs="B Badr" w:hint="cs"/>
          <w:sz w:val="30"/>
          <w:szCs w:val="30"/>
          <w:rtl/>
        </w:rPr>
        <w:t xml:space="preserve"> أَنَّهُ قَالَ: لَمَّا دَخَلَ رَسُولُ اللَّهِ </w:t>
      </w:r>
      <w:r w:rsidR="009A54F5" w:rsidRPr="00DC20C3">
        <w:rPr>
          <w:rFonts w:cs="B Badr" w:hint="cs"/>
          <w:sz w:val="36"/>
          <w:szCs w:val="36"/>
        </w:rPr>
        <w:sym w:font="Dorood" w:char="F05D"/>
      </w:r>
      <w:r w:rsidR="009A54F5" w:rsidRPr="00DC20C3">
        <w:rPr>
          <w:rFonts w:cs="B Badr" w:hint="cs"/>
          <w:sz w:val="36"/>
          <w:szCs w:val="36"/>
          <w:rtl/>
        </w:rPr>
        <w:t xml:space="preserve"> </w:t>
      </w:r>
      <w:r w:rsidRPr="00DC20C3">
        <w:rPr>
          <w:rFonts w:cs="B Badr" w:hint="cs"/>
          <w:sz w:val="30"/>
          <w:szCs w:val="30"/>
          <w:rtl/>
        </w:rPr>
        <w:t xml:space="preserve"> الْمَسْجِدَ الْحَرَامَ بَدَأَ بِالرُّكْنِ فَاسْتَلَمَهُ الْخَبَر</w:t>
      </w:r>
    </w:p>
    <w:p w14:paraId="1B7C5BEB" w14:textId="77777777" w:rsidR="00987D41" w:rsidRPr="00DC20C3" w:rsidRDefault="00987D41" w:rsidP="00987D41">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ج‏9 ؛ ص384</w:t>
      </w:r>
    </w:p>
    <w:p w14:paraId="13A4BB65" w14:textId="77777777" w:rsidR="008A6D74" w:rsidRPr="00DC20C3" w:rsidRDefault="008A6D74" w:rsidP="003E12A5">
      <w:pPr>
        <w:pStyle w:val="NormalWeb"/>
        <w:tabs>
          <w:tab w:val="left" w:pos="1134"/>
        </w:tabs>
        <w:bidi/>
        <w:jc w:val="both"/>
        <w:rPr>
          <w:rFonts w:cs="B Badr"/>
          <w:sz w:val="21"/>
          <w:szCs w:val="21"/>
          <w:rtl/>
        </w:rPr>
      </w:pPr>
      <w:r w:rsidRPr="00DC20C3">
        <w:rPr>
          <w:rFonts w:cs="B Badr" w:hint="cs"/>
          <w:sz w:val="21"/>
          <w:szCs w:val="21"/>
          <w:rtl/>
        </w:rPr>
        <w:t>آداب ورود به مسجدالحرام</w:t>
      </w:r>
    </w:p>
    <w:p w14:paraId="274B1DEC" w14:textId="77777777" w:rsidR="008A6D74" w:rsidRPr="00DC20C3" w:rsidRDefault="008A6D74" w:rsidP="0010183C">
      <w:pPr>
        <w:pStyle w:val="NormalWeb"/>
        <w:numPr>
          <w:ilvl w:val="0"/>
          <w:numId w:val="5"/>
        </w:numPr>
        <w:tabs>
          <w:tab w:val="left" w:pos="1134"/>
        </w:tabs>
        <w:bidi/>
        <w:jc w:val="both"/>
        <w:rPr>
          <w:rFonts w:cs="B Badr"/>
          <w:sz w:val="30"/>
          <w:szCs w:val="30"/>
          <w:rtl/>
        </w:rPr>
      </w:pPr>
      <w:r w:rsidRPr="00DC20C3">
        <w:rPr>
          <w:rFonts w:cs="B Badr" w:hint="cs"/>
          <w:sz w:val="30"/>
          <w:szCs w:val="30"/>
          <w:rtl/>
        </w:rPr>
        <w:t>بَعْضُ نُسَخِ الرَّضَوِيِّ،: وَ لَا بَأْسَ أَنْ يَقْرِنَ أُسْبُوعَيْنِ مِنَ الطَّوَافِ وَ يُصَلِّيَ أَرْبَعَ رَكَعَاتٍ إِنْ شِئْتَ فِي الْمَسْجِدِ وَ إِنْ شِئْتَ فِي بَيْتِكَ وَ كَذَلِكَ صَلَاةُ النَّافِلَة</w:t>
      </w:r>
    </w:p>
    <w:p w14:paraId="5FF1E34F" w14:textId="77777777" w:rsidR="00987D41" w:rsidRPr="00DC20C3" w:rsidRDefault="00987D41" w:rsidP="00987D41">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ج‏9 ؛ ص400</w:t>
      </w:r>
    </w:p>
    <w:p w14:paraId="07C7A9B9" w14:textId="77777777" w:rsidR="008A6D74" w:rsidRPr="00DC20C3" w:rsidRDefault="008A6D74" w:rsidP="003E12A5">
      <w:pPr>
        <w:pStyle w:val="NormalWeb"/>
        <w:tabs>
          <w:tab w:val="left" w:pos="1134"/>
        </w:tabs>
        <w:bidi/>
        <w:jc w:val="both"/>
        <w:rPr>
          <w:rFonts w:cs="B Badr"/>
          <w:sz w:val="21"/>
          <w:szCs w:val="21"/>
          <w:rtl/>
        </w:rPr>
      </w:pPr>
      <w:r w:rsidRPr="00DC20C3">
        <w:rPr>
          <w:rFonts w:cs="B Badr" w:hint="cs"/>
          <w:sz w:val="21"/>
          <w:szCs w:val="21"/>
          <w:rtl/>
        </w:rPr>
        <w:t>جواز نافله در غیر مسجد</w:t>
      </w:r>
    </w:p>
    <w:p w14:paraId="15A01EA4" w14:textId="77777777" w:rsidR="008A6D74" w:rsidRPr="00DC20C3" w:rsidRDefault="008A6D74" w:rsidP="0010183C">
      <w:pPr>
        <w:pStyle w:val="NormalWeb"/>
        <w:numPr>
          <w:ilvl w:val="0"/>
          <w:numId w:val="5"/>
        </w:numPr>
        <w:tabs>
          <w:tab w:val="left" w:pos="1134"/>
        </w:tabs>
        <w:bidi/>
        <w:jc w:val="both"/>
        <w:rPr>
          <w:rFonts w:cs="B Badr"/>
          <w:rtl/>
        </w:rPr>
      </w:pPr>
      <w:r w:rsidRPr="00DC20C3">
        <w:rPr>
          <w:rFonts w:cs="B Badr" w:hint="cs"/>
          <w:sz w:val="30"/>
          <w:szCs w:val="30"/>
          <w:rtl/>
        </w:rPr>
        <w:t>بَعْضُ نُسَخِ الرَّضَوِيِّ،: فَإِذَا فَرَغْتَ مِنْ طَوَافِكَ فَأْتِ مَقَامَ إِبْرَاهِيمَ إِنْ وَجَدْتَ خِفَّةً وَ إِنْ لَمْ تَجِدْ فَحَيْثُ شِئْتَ مِنَ الْمَسْجِدِ فَصَلِّ رَكْعَتَيْنِ وَ اقْرَأْ فِي الْأُولَى بِفَاتِحَةِ الْكِتَابِ وَ قُلْ يَا أَيُّهَا الْكَافِرُونَ وَ الثَّانِيَةِ قُلْ هُوَ اللَّهُ أَحَدٌ ثُمَّ تَدْعُو وَ تَفْزَعُ إِلَى اللَّه‏</w:t>
      </w:r>
    </w:p>
    <w:p w14:paraId="5D870C72" w14:textId="77777777" w:rsidR="00987D41" w:rsidRPr="00DC20C3" w:rsidRDefault="00987D41" w:rsidP="00987D41">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ج‏9 ؛ ص416</w:t>
      </w:r>
    </w:p>
    <w:p w14:paraId="3AC448A1" w14:textId="77777777" w:rsidR="008A6D74" w:rsidRPr="00DC20C3" w:rsidRDefault="008A6D74" w:rsidP="003E12A5">
      <w:pPr>
        <w:pStyle w:val="NormalWeb"/>
        <w:tabs>
          <w:tab w:val="left" w:pos="1134"/>
        </w:tabs>
        <w:bidi/>
        <w:jc w:val="both"/>
        <w:rPr>
          <w:rFonts w:cs="B Badr"/>
          <w:sz w:val="21"/>
          <w:szCs w:val="21"/>
          <w:rtl/>
        </w:rPr>
      </w:pPr>
      <w:r w:rsidRPr="00DC20C3">
        <w:rPr>
          <w:rFonts w:cs="B Badr" w:hint="cs"/>
          <w:sz w:val="21"/>
          <w:szCs w:val="21"/>
          <w:rtl/>
        </w:rPr>
        <w:t>اولویت در مکان های مسجدالحرام</w:t>
      </w:r>
    </w:p>
    <w:p w14:paraId="37C97AA2" w14:textId="77777777" w:rsidR="0051059B" w:rsidRDefault="0051059B" w:rsidP="0051059B">
      <w:pPr>
        <w:pStyle w:val="NormalWeb"/>
        <w:numPr>
          <w:ilvl w:val="0"/>
          <w:numId w:val="5"/>
        </w:numPr>
        <w:tabs>
          <w:tab w:val="left" w:pos="1134"/>
        </w:tabs>
        <w:bidi/>
        <w:jc w:val="both"/>
        <w:rPr>
          <w:rFonts w:ascii="Traditional Arabic" w:hAnsi="Traditional Arabic" w:cs="B Badr"/>
          <w:sz w:val="16"/>
          <w:szCs w:val="16"/>
        </w:rPr>
      </w:pPr>
      <w:r w:rsidRPr="0051059B">
        <w:rPr>
          <w:rFonts w:ascii="Traditional Arabic" w:hAnsi="Traditional Arabic" w:cs="B Badr"/>
          <w:sz w:val="16"/>
          <w:szCs w:val="16"/>
        </w:rPr>
        <w:t xml:space="preserve"> </w:t>
      </w:r>
      <w:r w:rsidRPr="0051059B">
        <w:rPr>
          <w:rFonts w:ascii="Traditional Arabic" w:hAnsi="Traditional Arabic" w:cs="B Badr"/>
          <w:sz w:val="16"/>
          <w:szCs w:val="16"/>
          <w:rtl/>
        </w:rPr>
        <w:t xml:space="preserve">ضا، فقه الرضا عليه السلام </w:t>
      </w:r>
      <w:r w:rsidRPr="0051059B">
        <w:rPr>
          <w:rFonts w:cs="B Badr"/>
          <w:sz w:val="30"/>
          <w:szCs w:val="30"/>
          <w:rtl/>
        </w:rPr>
        <w:t>فَإِذَا فَرَغْتَ مِنَ الْمَنَاسِكِ كُلِّهَا وَ أَرَدْتَ الْخُرُوجَ تَصَدَّقْتَ بِدِرْهَمٍ تَمْراً حَتَّى يَكُونَ كَفَّارَةً لِمَا دَخَلَ عَلَيْكَ فِي إِحْرَامِكَ مِنَ الْخَلَلِ وَ النُّقْ</w:t>
      </w:r>
      <w:r>
        <w:rPr>
          <w:rFonts w:cs="B Badr"/>
          <w:sz w:val="30"/>
          <w:szCs w:val="30"/>
          <w:rtl/>
        </w:rPr>
        <w:t>صَانِ وَ أَنْتَ لَا تَعْلَمُ</w:t>
      </w:r>
      <w:r w:rsidRPr="0051059B">
        <w:rPr>
          <w:rFonts w:cs="B Badr"/>
          <w:sz w:val="30"/>
          <w:szCs w:val="30"/>
          <w:rtl/>
        </w:rPr>
        <w:t xml:space="preserve"> وَ إِذَا أَرَدْتَ الْخُرُوجَ مِنْ مَكَّةَ فَطُفْ بِالْبَيْتِ أُسْبُوعاً طَوَافَ الْوَدَاعِ وَ تَسْتَلِمُ الْحَجَرَ وَ الْأَرْكَانَ كُلَّهَا فِي كُلِّ شَوْطٍ وَ تَسْأَلُ اللَّهَ أَنْ لَا يَجْعَلَهُ آخِرَ الْعَهْدِ مِنْهُ فَإِذَا فَرَغْتَ مِنْ طَوَافِكَ فَقِفْ مُسْتَقْبِلَ الْقِبْلَةِ بِحِذَاءِ رُكْنِ الْحَجَرِ الْأَسْوَدِ وَ ادْعُ اللَّهَ كَثِيراً وَ اجْتَهِدْ فِي الدُّعَاءِ ثُمَّ تُفِيضُ وَ تَقُولُ آئِبُونَ تَائِبُونَ لِرَبِّنَا حَامِدُونَ </w:t>
      </w:r>
      <w:r w:rsidRPr="0051059B">
        <w:rPr>
          <w:rFonts w:cs="B Badr"/>
          <w:sz w:val="30"/>
          <w:szCs w:val="30"/>
          <w:rtl/>
        </w:rPr>
        <w:lastRenderedPageBreak/>
        <w:t>وَ إِلَى اللَّهِ رَاغِبُونَ وَ إِلَيْهِ رَاجِعُونَ- وَ اخْرُجْ مِنْ أَسْفَلِ مَكَّةَ فَإِذَا بَلَغْتَ بَابَ الْحَنَّاطِينَ تَسْتَقْبِلُ‏</w:t>
      </w:r>
      <w:r w:rsidRPr="0051059B">
        <w:rPr>
          <w:rFonts w:cs="B Badr" w:hint="cs"/>
          <w:sz w:val="30"/>
          <w:szCs w:val="30"/>
          <w:rtl/>
        </w:rPr>
        <w:t xml:space="preserve"> </w:t>
      </w:r>
      <w:r w:rsidRPr="0051059B">
        <w:rPr>
          <w:rFonts w:cs="B Badr"/>
          <w:sz w:val="30"/>
          <w:szCs w:val="30"/>
          <w:rtl/>
        </w:rPr>
        <w:t>الْقِبْلَةَ وَجْهَكَ وَ تَسْجُدُ وَ تَسْأَلُ اللَّهَ أَنْ يَتَقَبَّلَ مِنْكَ [وَ] أَنْ لَا يَجْعَلَ آخِرَ الْعَهْدِ مِنْكَ ثُمَّ تَزُورُ قَبْرَ مُحَمَّدٍ الْمُصْطَفَى ص فَإِنَّهُ قَالَ ص مَنْ حَجَّ وَ لَمْ يَزُرْنِي فَقَدْ جَفَانِي وَ تَزُورُ السَّادَةَ فِي الْمَدِينَةِ ع وَ أَنْتَ عَلَى غُسْلٍ إِنْ شَاءَ اللَّهُ وَ بِاللَّهِ الِاعْتِصَامُ وَ لَا حَوْلَ وَ لَا قُوَّةَ إِلَّا بِاللَّهِ الْعَلِيِّ الْعَظِيمِ</w:t>
      </w:r>
    </w:p>
    <w:p w14:paraId="0A772880" w14:textId="77777777" w:rsidR="00987D41" w:rsidRPr="00DC20C3" w:rsidRDefault="00987D41" w:rsidP="00987D41">
      <w:pPr>
        <w:pStyle w:val="NormalWeb"/>
        <w:tabs>
          <w:tab w:val="left" w:pos="1134"/>
        </w:tabs>
        <w:bidi/>
        <w:ind w:left="340"/>
        <w:jc w:val="both"/>
        <w:rPr>
          <w:rFonts w:ascii="Traditional Arabic" w:hAnsi="Traditional Arabic" w:cs="B Badr"/>
          <w:sz w:val="16"/>
          <w:szCs w:val="16"/>
        </w:rPr>
      </w:pPr>
      <w:r w:rsidRPr="0051059B">
        <w:rPr>
          <w:rFonts w:ascii="Traditional Arabic" w:hAnsi="Traditional Arabic" w:cs="B Badr"/>
          <w:sz w:val="16"/>
          <w:szCs w:val="16"/>
          <w:rtl/>
        </w:rPr>
        <w:t>بحار ا</w:t>
      </w:r>
      <w:r>
        <w:rPr>
          <w:rFonts w:ascii="Traditional Arabic" w:hAnsi="Traditional Arabic" w:cs="B Badr"/>
          <w:sz w:val="16"/>
          <w:szCs w:val="16"/>
          <w:rtl/>
        </w:rPr>
        <w:t>لأنوار (ط - بيروت)، ج‏96، ص: 37</w:t>
      </w:r>
      <w:r>
        <w:rPr>
          <w:rFonts w:ascii="Traditional Arabic" w:hAnsi="Traditional Arabic" w:cs="B Badr" w:hint="cs"/>
          <w:sz w:val="16"/>
          <w:szCs w:val="16"/>
          <w:rtl/>
        </w:rPr>
        <w:t>1</w:t>
      </w:r>
    </w:p>
    <w:p w14:paraId="4772577E" w14:textId="77777777" w:rsidR="0051059B" w:rsidRDefault="0051059B" w:rsidP="0051059B">
      <w:pPr>
        <w:pStyle w:val="NormalWeb"/>
        <w:tabs>
          <w:tab w:val="left" w:pos="1134"/>
        </w:tabs>
        <w:bidi/>
        <w:jc w:val="both"/>
        <w:rPr>
          <w:rFonts w:ascii="Traditional Arabic" w:hAnsi="Traditional Arabic" w:cs="B Badr"/>
          <w:sz w:val="16"/>
          <w:szCs w:val="16"/>
          <w:rtl/>
        </w:rPr>
      </w:pPr>
      <w:r>
        <w:rPr>
          <w:rFonts w:ascii="Traditional Arabic" w:hAnsi="Traditional Arabic" w:cs="B Badr" w:hint="cs"/>
          <w:sz w:val="16"/>
          <w:szCs w:val="16"/>
          <w:rtl/>
        </w:rPr>
        <w:t>آداب خروج</w:t>
      </w:r>
    </w:p>
    <w:p w14:paraId="1694208A" w14:textId="77777777" w:rsidR="008A6D74" w:rsidRPr="00DC20C3" w:rsidRDefault="008A6D74" w:rsidP="0034640B">
      <w:pPr>
        <w:pStyle w:val="NormalWeb"/>
        <w:numPr>
          <w:ilvl w:val="0"/>
          <w:numId w:val="5"/>
        </w:numPr>
        <w:tabs>
          <w:tab w:val="left" w:pos="1134"/>
        </w:tabs>
        <w:bidi/>
        <w:jc w:val="both"/>
        <w:rPr>
          <w:rFonts w:cs="B Badr"/>
          <w:rtl/>
        </w:rPr>
      </w:pPr>
      <w:r w:rsidRPr="00DC20C3">
        <w:rPr>
          <w:rFonts w:cs="B Badr" w:hint="cs"/>
          <w:sz w:val="30"/>
          <w:szCs w:val="30"/>
          <w:rtl/>
        </w:rPr>
        <w:t>فِقْهُ الرِّضَا</w:t>
      </w:r>
      <w:r w:rsidR="0034640B">
        <w:rPr>
          <w:rFonts w:cs="B Badr" w:hint="cs"/>
          <w:sz w:val="30"/>
          <w:szCs w:val="30"/>
        </w:rPr>
        <w:sym w:font="Dorood" w:char="F040"/>
      </w:r>
      <w:r w:rsidR="0034640B">
        <w:rPr>
          <w:rFonts w:cs="B Badr" w:hint="cs"/>
          <w:sz w:val="30"/>
          <w:szCs w:val="30"/>
          <w:rtl/>
        </w:rPr>
        <w:t xml:space="preserve"> </w:t>
      </w:r>
      <w:r w:rsidRPr="00DC20C3">
        <w:rPr>
          <w:rFonts w:cs="B Badr" w:hint="cs"/>
          <w:sz w:val="30"/>
          <w:szCs w:val="30"/>
          <w:rtl/>
        </w:rPr>
        <w:t>: وَ مَتَى حَاضَتِ المَرْأَةُ فِي الطَّوَافِ‏ خَرَجَتْ مِنَ الْمَسْجِدِ فَإِنْ كَانَتْ طَافَتْ ثَلَاثَةَ أَشْوَاطٍ فَعَلَيْهَا أَنْ تُعِيدَ وَ إِنْ كَانَتْ طَافَتْ أَرْبَعَةً أَقَامَتْ عَلَى مَكَانِهَا فَإِذَا طَهُرَتْ بَنَتْ وَ قَضَتْ مَا بَقِيَ عَلَيْهَا وَ لَا تَجُوزُ عَلَى الْمَسْجِدِ حَتَّى تَتَيَمَّم‏</w:t>
      </w:r>
    </w:p>
    <w:p w14:paraId="2941046A" w14:textId="77777777" w:rsidR="00987D41" w:rsidRPr="00DC20C3" w:rsidRDefault="00987D41" w:rsidP="00987D41">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w:t>
      </w:r>
      <w:r>
        <w:rPr>
          <w:rFonts w:ascii="Traditional Arabic" w:hAnsi="Traditional Arabic" w:cs="B Badr"/>
          <w:sz w:val="16"/>
          <w:szCs w:val="16"/>
        </w:rPr>
        <w:t>9</w:t>
      </w:r>
      <w:r w:rsidRPr="00DC20C3">
        <w:rPr>
          <w:rFonts w:ascii="Traditional Arabic" w:hAnsi="Traditional Arabic" w:cs="B Badr" w:hint="cs"/>
          <w:sz w:val="16"/>
          <w:szCs w:val="16"/>
          <w:rtl/>
        </w:rPr>
        <w:t xml:space="preserve"> ؛ ص</w:t>
      </w:r>
      <w:r>
        <w:rPr>
          <w:rFonts w:ascii="Traditional Arabic" w:hAnsi="Traditional Arabic" w:cs="B Badr"/>
          <w:sz w:val="16"/>
          <w:szCs w:val="16"/>
        </w:rPr>
        <w:t>423</w:t>
      </w:r>
    </w:p>
    <w:p w14:paraId="4BB10774" w14:textId="77777777" w:rsidR="008A6D74" w:rsidRPr="00DC20C3" w:rsidRDefault="008A6D74" w:rsidP="003E12A5">
      <w:pPr>
        <w:pStyle w:val="NormalWeb"/>
        <w:tabs>
          <w:tab w:val="left" w:pos="1134"/>
        </w:tabs>
        <w:bidi/>
        <w:jc w:val="both"/>
        <w:rPr>
          <w:rFonts w:cs="B Badr"/>
          <w:sz w:val="30"/>
          <w:szCs w:val="30"/>
          <w:rtl/>
        </w:rPr>
      </w:pPr>
      <w:r w:rsidRPr="00DC20C3">
        <w:rPr>
          <w:rFonts w:cs="B Badr" w:hint="cs"/>
          <w:sz w:val="21"/>
          <w:szCs w:val="21"/>
          <w:rtl/>
        </w:rPr>
        <w:t>آداب عبور از مسجدالحرام: تیمم</w:t>
      </w:r>
    </w:p>
    <w:p w14:paraId="4AD73FD4" w14:textId="77777777" w:rsidR="00CA1D14" w:rsidRPr="00DC20C3" w:rsidRDefault="00CA1D14" w:rsidP="0034640B">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عَنْ عَلِيٍّ </w:t>
      </w:r>
      <w:r w:rsidR="0034640B">
        <w:rPr>
          <w:rFonts w:cs="B Badr" w:hint="cs"/>
          <w:sz w:val="30"/>
          <w:szCs w:val="30"/>
        </w:rPr>
        <w:sym w:font="Dorood" w:char="F040"/>
      </w:r>
      <w:r w:rsidRPr="00DC20C3">
        <w:rPr>
          <w:rFonts w:cs="B Badr" w:hint="cs"/>
          <w:sz w:val="30"/>
          <w:szCs w:val="30"/>
          <w:rtl/>
        </w:rPr>
        <w:t xml:space="preserve"> قَالَ قَالَ رَسُولُ اللَّهِ </w:t>
      </w:r>
      <w:r w:rsidR="009A54F5" w:rsidRPr="00DC20C3">
        <w:rPr>
          <w:rFonts w:cs="B Badr" w:hint="cs"/>
          <w:sz w:val="36"/>
          <w:szCs w:val="36"/>
        </w:rPr>
        <w:sym w:font="Dorood" w:char="F05D"/>
      </w:r>
      <w:r w:rsidR="009A54F5" w:rsidRPr="00DC20C3">
        <w:rPr>
          <w:rFonts w:cs="B Badr" w:hint="cs"/>
          <w:sz w:val="36"/>
          <w:szCs w:val="36"/>
          <w:rtl/>
        </w:rPr>
        <w:t xml:space="preserve"> </w:t>
      </w:r>
      <w:r w:rsidRPr="00DC20C3">
        <w:rPr>
          <w:rFonts w:cs="B Badr" w:hint="cs"/>
          <w:sz w:val="30"/>
          <w:szCs w:val="30"/>
          <w:rtl/>
        </w:rPr>
        <w:t>: إِنَّ اللَّهَ عَزَّ وَ جَلَّ كَرِهَ لَكُمْ أَشْيَاءَ... وَ الْجُلُوسَ فِي الْمَسَاجِدِ وَ أَنْتُمْ جُنُب‏</w:t>
      </w:r>
    </w:p>
    <w:p w14:paraId="56F5CAD0" w14:textId="77777777" w:rsidR="00987D41" w:rsidRPr="00DC20C3" w:rsidRDefault="00987D41" w:rsidP="00987D41">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ج‏7 ؛ ص</w:t>
      </w:r>
      <w:r>
        <w:rPr>
          <w:rFonts w:ascii="Traditional Arabic" w:hAnsi="Traditional Arabic" w:cs="B Badr"/>
          <w:sz w:val="16"/>
          <w:szCs w:val="16"/>
        </w:rPr>
        <w:t>232</w:t>
      </w:r>
    </w:p>
    <w:p w14:paraId="3EB89377" w14:textId="77777777" w:rsidR="00CA1D14" w:rsidRPr="00DC20C3" w:rsidRDefault="00CA1D14" w:rsidP="003E12A5">
      <w:pPr>
        <w:pStyle w:val="NormalWeb"/>
        <w:tabs>
          <w:tab w:val="left" w:pos="1134"/>
        </w:tabs>
        <w:bidi/>
        <w:jc w:val="both"/>
        <w:rPr>
          <w:rFonts w:cs="B Badr"/>
          <w:sz w:val="30"/>
          <w:szCs w:val="30"/>
          <w:rtl/>
        </w:rPr>
      </w:pPr>
      <w:r w:rsidRPr="00DC20C3">
        <w:rPr>
          <w:rFonts w:cs="B Badr" w:hint="cs"/>
          <w:sz w:val="30"/>
          <w:szCs w:val="30"/>
          <w:rtl/>
        </w:rPr>
        <w:t>منکرات مسجد، بهداشت مسجد</w:t>
      </w:r>
    </w:p>
    <w:p w14:paraId="30996521" w14:textId="55456913" w:rsidR="00CA1D14" w:rsidRPr="00DC20C3" w:rsidRDefault="00CA1D14" w:rsidP="00A51D1C">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مُرْسَلًا: وَفَدَ أَعْرَابِيٌّ الْمَدِينَةَ فَسَأَلَ عَنْ أَكْرَمِ النَّاسِ بِهَا فَدُلَّ عَلَى الْحُسَيْنِ </w:t>
      </w:r>
      <w:r w:rsidR="0034640B">
        <w:rPr>
          <w:rFonts w:cs="B Badr" w:hint="cs"/>
          <w:sz w:val="30"/>
          <w:szCs w:val="30"/>
        </w:rPr>
        <w:sym w:font="Dorood" w:char="F040"/>
      </w:r>
      <w:r w:rsidR="0034640B">
        <w:rPr>
          <w:rFonts w:cs="B Badr" w:hint="cs"/>
          <w:sz w:val="30"/>
          <w:szCs w:val="30"/>
          <w:rtl/>
        </w:rPr>
        <w:t xml:space="preserve"> </w:t>
      </w:r>
      <w:r w:rsidRPr="00DC20C3">
        <w:rPr>
          <w:rFonts w:cs="B Badr" w:hint="cs"/>
          <w:sz w:val="30"/>
          <w:szCs w:val="30"/>
          <w:rtl/>
        </w:rPr>
        <w:t xml:space="preserve"> فَدَخَلَ الْمَسْجِدَ فَوَجَدَهُ مُصَلِّياً فَوَقَفَ بِإِزَائِهِ وَ أَنْشَأ</w:t>
      </w:r>
      <w:r w:rsidR="00A51D1C" w:rsidRPr="00A51D1C">
        <w:rPr>
          <w:rFonts w:ascii="IE Nassim" w:hAnsi="IE Nassim"/>
          <w:color w:val="333333"/>
          <w:sz w:val="33"/>
          <w:szCs w:val="33"/>
          <w:shd w:val="clear" w:color="auto" w:fill="FFFFFF"/>
          <w:lang w:bidi="ar-SA"/>
        </w:rPr>
        <w:t xml:space="preserve"> </w:t>
      </w:r>
      <w:r w:rsidR="00A51D1C" w:rsidRPr="00A51D1C">
        <w:rPr>
          <w:rFonts w:cs="B Badr"/>
          <w:sz w:val="30"/>
          <w:szCs w:val="30"/>
        </w:rPr>
        <w:t> </w:t>
      </w:r>
      <w:r w:rsidR="00A51D1C" w:rsidRPr="00A51D1C">
        <w:rPr>
          <w:rFonts w:cs="B Badr"/>
          <w:sz w:val="30"/>
          <w:szCs w:val="30"/>
          <w:rtl/>
          <w:lang w:bidi="ar-SA"/>
        </w:rPr>
        <w:t>لَم يَخِب الآنَ مَن رَجاكَ ومَن حَرَّكَ مِن دونِ بابِكَ الحَلَقَه أنتَ جَوادٌ وأنتَ مُعتَمَدُ أبوكَ قَد كانَ قاتِلَ الفَسَقَه لَولَا الَّذي كانَ مِن أوائِلِكُم كانَت عَلَينَا الجَحيمُ مُنطَبِقَه قالَ : فَسَلَّمَ الحُسَينُ عليه السلام وقالَ : يا قَنبَرُ ، هَل بَقِيَ شَيءٌ مِن مالِ الحِجازِ؟ قالَ : نَعَم أربَعَةُ آلافِ دينارٍ . فَقالَ : هاتِها ، قَد جاءَ مَن هُوَ أحَقُّ بِها مِنّا . ثُمَّ نَزَعَ بُردَيهِ ولَفَّ الدَّنانيرَ فيهِما وأخرَجَ يَدَهُ مِن شِقِّ البابِ حَياءً مِنَ الأَعرابِيِّ ، وأنشَأَ : خُذها فَإِنّي إلَيكَ مُعتَذِرٌ وَاعلَم بِأَنّي عَلَيكَ ذو شَفَقَه</w:t>
      </w:r>
      <w:r w:rsidR="00A51D1C" w:rsidRPr="00A51D1C">
        <w:rPr>
          <w:rFonts w:cs="B Badr"/>
          <w:sz w:val="30"/>
          <w:szCs w:val="30"/>
        </w:rPr>
        <w:t xml:space="preserve"> ... .</w:t>
      </w:r>
    </w:p>
    <w:p w14:paraId="528A99D4" w14:textId="7CA46338" w:rsidR="00987D41" w:rsidRPr="00DC20C3" w:rsidRDefault="00987D41" w:rsidP="00A51D1C">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ج‏7 ؛ ص</w:t>
      </w:r>
      <w:r>
        <w:rPr>
          <w:rFonts w:ascii="Traditional Arabic" w:hAnsi="Traditional Arabic" w:cs="B Badr"/>
          <w:sz w:val="16"/>
          <w:szCs w:val="16"/>
        </w:rPr>
        <w:t>237</w:t>
      </w:r>
      <w:r w:rsidR="00A51D1C">
        <w:rPr>
          <w:rFonts w:ascii="Traditional Arabic" w:hAnsi="Traditional Arabic" w:cs="B Badr" w:hint="cs"/>
          <w:sz w:val="16"/>
          <w:szCs w:val="16"/>
          <w:rtl/>
        </w:rPr>
        <w:t xml:space="preserve">، </w:t>
      </w:r>
      <w:r w:rsidR="00A51D1C" w:rsidRPr="00A51D1C">
        <w:rPr>
          <w:rFonts w:ascii="Traditional Arabic" w:hAnsi="Traditional Arabic" w:cs="B Badr"/>
          <w:sz w:val="16"/>
          <w:szCs w:val="16"/>
          <w:rtl/>
          <w:lang w:bidi="ar-SA"/>
        </w:rPr>
        <w:t>المناقب لابن شهر آشوب: ج 4 ص 65 ، بحار الأنوار: ج 44 ص 190 ح 2</w:t>
      </w:r>
      <w:r w:rsidR="00A51D1C" w:rsidRPr="00A51D1C">
        <w:rPr>
          <w:rFonts w:ascii="Traditional Arabic" w:hAnsi="Traditional Arabic" w:cs="B Badr"/>
          <w:sz w:val="16"/>
          <w:szCs w:val="16"/>
        </w:rPr>
        <w:t xml:space="preserve"> .</w:t>
      </w:r>
    </w:p>
    <w:p w14:paraId="07C97C88" w14:textId="77777777" w:rsidR="00CA1D14" w:rsidRPr="00DC20C3" w:rsidRDefault="00CA1D14" w:rsidP="003E12A5">
      <w:pPr>
        <w:pStyle w:val="NormalWeb"/>
        <w:tabs>
          <w:tab w:val="left" w:pos="1134"/>
        </w:tabs>
        <w:bidi/>
        <w:jc w:val="both"/>
        <w:rPr>
          <w:rFonts w:cs="B Badr"/>
          <w:sz w:val="21"/>
          <w:szCs w:val="21"/>
          <w:rtl/>
        </w:rPr>
      </w:pPr>
      <w:r w:rsidRPr="00DC20C3">
        <w:rPr>
          <w:rFonts w:cs="B Badr" w:hint="cs"/>
          <w:sz w:val="21"/>
          <w:szCs w:val="21"/>
          <w:rtl/>
        </w:rPr>
        <w:t xml:space="preserve">مسجد میعادگاه اهل بیت، انفاق در مسجد، </w:t>
      </w:r>
    </w:p>
    <w:p w14:paraId="41426BC4" w14:textId="77777777" w:rsidR="00CA1D14" w:rsidRPr="00DC20C3" w:rsidRDefault="00CA1D14" w:rsidP="0010183C">
      <w:pPr>
        <w:pStyle w:val="NormalWeb"/>
        <w:numPr>
          <w:ilvl w:val="0"/>
          <w:numId w:val="5"/>
        </w:numPr>
        <w:tabs>
          <w:tab w:val="left" w:pos="1134"/>
        </w:tabs>
        <w:bidi/>
        <w:jc w:val="both"/>
        <w:rPr>
          <w:rFonts w:cs="B Badr"/>
          <w:rtl/>
        </w:rPr>
      </w:pPr>
      <w:r w:rsidRPr="00DC20C3">
        <w:rPr>
          <w:rFonts w:cs="B Badr" w:hint="cs"/>
          <w:sz w:val="30"/>
          <w:szCs w:val="30"/>
          <w:rtl/>
        </w:rPr>
        <w:t xml:space="preserve">الشَّيْخُ أَبُو الْفُتُوحِ الرَّازِيُّ فِي تَفْسِيرِهِ،: إِنَّ رَجُلًا مِنَ الصَّحَابَةِ كَانَ اسْمُهُ أَبَا طَلْحَةَ وَ كَانَ لَهُ فِي الْمَدِينَةِ مِنَ النَّخِيلِ مَا لَمْ يَكُنْ لِأَحَدٍ غَيْرِهِ وَ كَانَ لَهُ نَخِيلٌ فِي تُجَاهِ مَسْجِدِ الرَّسُولِ </w:t>
      </w:r>
      <w:r w:rsidR="009A54F5" w:rsidRPr="00DC20C3">
        <w:rPr>
          <w:rFonts w:cs="B Badr" w:hint="cs"/>
          <w:sz w:val="36"/>
          <w:szCs w:val="36"/>
        </w:rPr>
        <w:sym w:font="Dorood" w:char="F05D"/>
      </w:r>
      <w:r w:rsidR="009A54F5" w:rsidRPr="00DC20C3">
        <w:rPr>
          <w:rFonts w:cs="B Badr" w:hint="cs"/>
          <w:sz w:val="36"/>
          <w:szCs w:val="36"/>
          <w:rtl/>
        </w:rPr>
        <w:t xml:space="preserve"> </w:t>
      </w:r>
      <w:r w:rsidRPr="00DC20C3">
        <w:rPr>
          <w:rFonts w:cs="B Badr" w:hint="cs"/>
          <w:sz w:val="30"/>
          <w:szCs w:val="30"/>
          <w:rtl/>
        </w:rPr>
        <w:t xml:space="preserve"> فِي غَايَةِ النَّضَارَة</w:t>
      </w:r>
    </w:p>
    <w:p w14:paraId="1E371E62" w14:textId="77777777" w:rsidR="00743FA7" w:rsidRPr="00DC20C3" w:rsidRDefault="00743FA7" w:rsidP="00743FA7">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ج‏7 ؛ ص</w:t>
      </w:r>
      <w:r>
        <w:rPr>
          <w:rFonts w:ascii="Traditional Arabic" w:hAnsi="Traditional Arabic" w:cs="B Badr"/>
          <w:sz w:val="16"/>
          <w:szCs w:val="16"/>
        </w:rPr>
        <w:t>249</w:t>
      </w:r>
    </w:p>
    <w:p w14:paraId="2C2D0AEE" w14:textId="77777777" w:rsidR="00CA1D14" w:rsidRPr="00DC20C3" w:rsidRDefault="00CA1D14" w:rsidP="003E12A5">
      <w:pPr>
        <w:pStyle w:val="NormalWeb"/>
        <w:tabs>
          <w:tab w:val="left" w:pos="1134"/>
        </w:tabs>
        <w:bidi/>
        <w:jc w:val="both"/>
        <w:rPr>
          <w:rFonts w:cs="B Badr"/>
          <w:sz w:val="30"/>
          <w:szCs w:val="30"/>
          <w:rtl/>
        </w:rPr>
      </w:pPr>
      <w:r w:rsidRPr="00DC20C3">
        <w:rPr>
          <w:rFonts w:cs="B Badr" w:hint="cs"/>
          <w:sz w:val="21"/>
          <w:szCs w:val="21"/>
          <w:rtl/>
        </w:rPr>
        <w:lastRenderedPageBreak/>
        <w:t>سبزه کنار مسجد، منظره مسجد</w:t>
      </w:r>
    </w:p>
    <w:p w14:paraId="150F29A6" w14:textId="77777777" w:rsidR="00CA1D14" w:rsidRPr="00DC20C3" w:rsidRDefault="00CA1D14" w:rsidP="0034640B">
      <w:pPr>
        <w:pStyle w:val="NormalWeb"/>
        <w:numPr>
          <w:ilvl w:val="0"/>
          <w:numId w:val="5"/>
        </w:numPr>
        <w:tabs>
          <w:tab w:val="left" w:pos="1134"/>
        </w:tabs>
        <w:bidi/>
        <w:jc w:val="both"/>
        <w:rPr>
          <w:rFonts w:cs="B Badr"/>
          <w:sz w:val="30"/>
          <w:szCs w:val="30"/>
          <w:rtl/>
        </w:rPr>
      </w:pPr>
      <w:r w:rsidRPr="00DC20C3">
        <w:rPr>
          <w:rFonts w:cs="B Badr" w:hint="cs"/>
          <w:sz w:val="30"/>
          <w:szCs w:val="30"/>
          <w:rtl/>
        </w:rPr>
        <w:t>عَنْ مَكْحُولٍ قَالَ قَالَ أَمِيرُ الْمُؤْمِنِ</w:t>
      </w:r>
      <w:r w:rsidR="00FC7800">
        <w:rPr>
          <w:rFonts w:cs="B Badr" w:hint="cs"/>
          <w:sz w:val="30"/>
          <w:szCs w:val="30"/>
          <w:rtl/>
        </w:rPr>
        <w:t xml:space="preserve">ينَ عَلِيُّ بْنُ أَبِي طَالِبٍ </w:t>
      </w:r>
      <w:r w:rsidR="00FC7800">
        <w:rPr>
          <w:rFonts w:cs="B Badr" w:hint="cs"/>
          <w:sz w:val="28"/>
          <w:szCs w:val="28"/>
        </w:rPr>
        <w:sym w:font="Dorood" w:char="F040"/>
      </w:r>
      <w:r w:rsidR="00FC7800">
        <w:rPr>
          <w:rFonts w:cs="B Badr" w:hint="cs"/>
          <w:sz w:val="28"/>
          <w:szCs w:val="28"/>
          <w:rtl/>
        </w:rPr>
        <w:t xml:space="preserve"> </w:t>
      </w:r>
      <w:r w:rsidRPr="00DC20C3">
        <w:rPr>
          <w:rFonts w:cs="B Badr" w:hint="cs"/>
          <w:sz w:val="30"/>
          <w:szCs w:val="30"/>
          <w:rtl/>
        </w:rPr>
        <w:t xml:space="preserve">: لَقَدْ عَلِمَ الْمُسْتَحْفِظُونَ مِنْ أَصْحَابِ مُحَمَّدٍ </w:t>
      </w:r>
      <w:r w:rsidR="009A54F5" w:rsidRPr="00DC20C3">
        <w:rPr>
          <w:rFonts w:cs="B Badr" w:hint="cs"/>
          <w:sz w:val="36"/>
          <w:szCs w:val="36"/>
        </w:rPr>
        <w:sym w:font="Dorood" w:char="F05D"/>
      </w:r>
      <w:r w:rsidR="009A54F5" w:rsidRPr="00DC20C3">
        <w:rPr>
          <w:rFonts w:cs="B Badr" w:hint="cs"/>
          <w:sz w:val="36"/>
          <w:szCs w:val="36"/>
          <w:rtl/>
        </w:rPr>
        <w:t xml:space="preserve"> </w:t>
      </w:r>
      <w:r w:rsidRPr="00DC20C3">
        <w:rPr>
          <w:rFonts w:cs="B Badr" w:hint="cs"/>
          <w:sz w:val="30"/>
          <w:szCs w:val="30"/>
          <w:rtl/>
        </w:rPr>
        <w:t xml:space="preserve"> أَنَّهُ لَيْسَ فِيهِمْ رَجُلٌ لَهُ مَنْقَبَةٌ إِلَّا وَ قَدْ شَرِكْتُهُ فِيهَا وَ فَضَلْتُهُ وَ لِي سَبْعُونَ مَنْقَبَةً لَمْ يَشْرِكْنِي فِيهَا أَحَدٌ مِنْهُمْ‏إِلَى أَنْ قَالَ </w:t>
      </w:r>
      <w:r w:rsidR="0034640B">
        <w:rPr>
          <w:rFonts w:cs="B Badr" w:hint="cs"/>
          <w:sz w:val="30"/>
          <w:szCs w:val="30"/>
        </w:rPr>
        <w:sym w:font="Dorood" w:char="F040"/>
      </w:r>
      <w:r w:rsidRPr="00DC20C3">
        <w:rPr>
          <w:rFonts w:cs="B Badr" w:hint="cs"/>
          <w:sz w:val="30"/>
          <w:szCs w:val="30"/>
          <w:rtl/>
        </w:rPr>
        <w:t xml:space="preserve"> وَ أَمَّا الْخَامِسَةُ وَ السِّتُّونَ فَإِنِّي كُنْتُ أُصَلِّي فِي الْمَسْجِدِ فَجَاءَ سَائِلٌ فَسَأَلَ وَ أَنَا رَاكِعٌ فَنَاوَلْتُهُ خَاتَمِي مِنْ إِصْبَعِي فَأَنْزَلَ اللَّهُ تَبَارَكَ وَ تَعَالَى فِيَ‏ إِنَّما وَلِيُّكُمُ اللَّهُ‏ الْآيَةَ الْخَبَر</w:t>
      </w:r>
    </w:p>
    <w:p w14:paraId="2FDDB3FB" w14:textId="77777777" w:rsidR="00743FA7" w:rsidRPr="00DC20C3" w:rsidRDefault="00743FA7" w:rsidP="00743FA7">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ج‏7 ؛ ص256</w:t>
      </w:r>
    </w:p>
    <w:p w14:paraId="01BD7856" w14:textId="77777777" w:rsidR="00CA1D14" w:rsidRPr="00DC20C3" w:rsidRDefault="00CA1D14" w:rsidP="003E12A5">
      <w:pPr>
        <w:pStyle w:val="NormalWeb"/>
        <w:tabs>
          <w:tab w:val="left" w:pos="1134"/>
        </w:tabs>
        <w:bidi/>
        <w:jc w:val="both"/>
        <w:rPr>
          <w:rFonts w:cs="B Badr"/>
          <w:sz w:val="21"/>
          <w:szCs w:val="21"/>
          <w:rtl/>
        </w:rPr>
      </w:pPr>
      <w:r w:rsidRPr="00DC20C3">
        <w:rPr>
          <w:rFonts w:cs="B Badr" w:hint="cs"/>
          <w:sz w:val="21"/>
          <w:szCs w:val="21"/>
          <w:rtl/>
        </w:rPr>
        <w:t>حضور در مسجد از مناقب امیرالمومنین</w:t>
      </w:r>
    </w:p>
    <w:p w14:paraId="05558E91" w14:textId="77777777" w:rsidR="00CA1D14" w:rsidRPr="00FC7800" w:rsidRDefault="00CA1D14" w:rsidP="00FC7800">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عَنِ ابْنِ عَبَّاسٍ: فِي قَوْلِ اللَّهِ عَزَّ وَ جَلَ‏ إِنَّما وَلِيُّكُمُ اللَّهُ وَ رَسُولُهُ‏ وَ الَّذِينَ‏ الْآيَةَ قَالَ اجْتَازَ عَبْدُ اللَّهِ بْنُ سَلَامٍ وَ رَهْطُهُ مَعَهُ بِرَسُولِ اللَّهِ </w:t>
      </w:r>
      <w:r w:rsidR="009A54F5" w:rsidRPr="000849A0">
        <w:rPr>
          <w:rFonts w:cs="B Badr" w:hint="cs"/>
          <w:sz w:val="30"/>
          <w:szCs w:val="30"/>
        </w:rPr>
        <w:sym w:font="Dorood" w:char="F05D"/>
      </w:r>
      <w:r w:rsidR="009A54F5" w:rsidRPr="000849A0">
        <w:rPr>
          <w:rFonts w:cs="B Badr" w:hint="cs"/>
          <w:sz w:val="30"/>
          <w:szCs w:val="30"/>
          <w:rtl/>
        </w:rPr>
        <w:t xml:space="preserve"> </w:t>
      </w:r>
      <w:r w:rsidRPr="00DC20C3">
        <w:rPr>
          <w:rFonts w:cs="B Badr" w:hint="cs"/>
          <w:sz w:val="30"/>
          <w:szCs w:val="30"/>
          <w:rtl/>
        </w:rPr>
        <w:t xml:space="preserve"> فَقَالُوا يَا رَسُولَ اللَّهِ بُيُوتُنَا قَاصِيَةٌ وَ لَا نَجِدُ مُتَحَدَّثاً دُونَ الْمَسْجِد</w:t>
      </w:r>
      <w:r w:rsidRPr="000849A0">
        <w:rPr>
          <w:rFonts w:cs="B Badr" w:hint="cs"/>
          <w:sz w:val="30"/>
          <w:szCs w:val="30"/>
          <w:rtl/>
        </w:rPr>
        <w:t xml:space="preserve"> </w:t>
      </w:r>
      <w:r w:rsidR="000849A0" w:rsidRPr="000849A0">
        <w:rPr>
          <w:rFonts w:cs="B Badr" w:hint="cs"/>
          <w:sz w:val="30"/>
          <w:szCs w:val="30"/>
          <w:rtl/>
        </w:rPr>
        <w:t xml:space="preserve">ِ إِنَّ قَوْمَنَا لَمَّا رَأَوْنَا قَدْ صَدَّقْنَا اللَّهَ وَ رَسُولَهُ وَ تَرَكْنَا دِينَهُمْ أَظْهَرُوا لَنَا الْعَدَاوَةَ وَ الْبَغْضَاءَ وَ أَقْسَمُوا أَنْ لَا يُخَالِطُونَا وَ لَا يُكَلِّمُونَا فَشَقَّ ذَلِكَ عَلَيْنَا فَبَيْنَا هُمْ يَشْكُونَ إِلَى النَّبِيِّ ص إِذْ نَزَلَتْ هَذِهِ الْآيَةُ- إِنَّما وَلِيُّكُمُ اللَّهُ وَ رَسُولُهُ وَ الَّذِينَ آمَنُوا الَّذِينَ يُقِيمُونَ الصَّلاةَ وَ يُؤْتُونَ الزَّكاةَ وَ هُمْ راكِعُونَ‏ فَلَمَّا قَرَأَهَا عَلَيْهِمْ قَالُوا قَدْ رَضِينَا بِمَا رَضِيَ اللَّهُ وَ رَسُولُهُ وَ رَضِينَا بِاللَّهِ وَ رَسُولِهِ وَ بِالْمُؤْمِنِينَ وَ أَذَّنَ بِلَالٌ الْعَصْرَ وَ خَرَجَ النَّبِيُّ </w:t>
      </w:r>
      <w:r w:rsidR="000849A0">
        <w:rPr>
          <w:rFonts w:cs="B Badr" w:hint="cs"/>
          <w:sz w:val="30"/>
          <w:szCs w:val="30"/>
        </w:rPr>
        <w:sym w:font="Dorood" w:char="F05D"/>
      </w:r>
      <w:r w:rsidR="000849A0" w:rsidRPr="000849A0">
        <w:rPr>
          <w:rFonts w:cs="B Badr" w:hint="cs"/>
          <w:sz w:val="30"/>
          <w:szCs w:val="30"/>
          <w:rtl/>
        </w:rPr>
        <w:t xml:space="preserve">فَدَخَلَ وَ النَّاسُ يُصَلُّونَ مَا بَيْنَ رَاكِعٍ وَ سَاجِدٍ وَ قَائِمٍ وَ قَاعِدٍ وَ إِذَا مِسْكِينٌ يَسْأَلُ فَقَالَ النَّبِيُّ </w:t>
      </w:r>
      <w:r w:rsidR="000849A0">
        <w:rPr>
          <w:rFonts w:cs="B Badr" w:hint="cs"/>
          <w:sz w:val="30"/>
          <w:szCs w:val="30"/>
        </w:rPr>
        <w:sym w:font="Dorood" w:char="F05D"/>
      </w:r>
      <w:r w:rsidR="000849A0" w:rsidRPr="000849A0">
        <w:rPr>
          <w:rFonts w:cs="B Badr" w:hint="cs"/>
          <w:sz w:val="30"/>
          <w:szCs w:val="30"/>
          <w:rtl/>
        </w:rPr>
        <w:t xml:space="preserve">هَلْ أَعْطَاكَ أَحَدٌ شَيْئاً فَقَالَ نَعَمْ قَالَ مَا ذَا قَالَ خَاتَمَ فِضَّةٍ قَالَ مَنْ أَعْطَاكَهُ‏ قَالَ ذَاكَ الرَّجُلُ الْقَائِمُ قَالَ النَّبِيُّ </w:t>
      </w:r>
      <w:r w:rsidR="000849A0" w:rsidRPr="000849A0">
        <w:rPr>
          <w:rFonts w:cs="B Badr" w:hint="cs"/>
          <w:sz w:val="30"/>
          <w:szCs w:val="30"/>
        </w:rPr>
        <w:sym w:font="Dorood" w:char="F05D"/>
      </w:r>
      <w:r w:rsidR="000849A0" w:rsidRPr="000849A0">
        <w:rPr>
          <w:rFonts w:cs="B Badr" w:hint="cs"/>
          <w:sz w:val="30"/>
          <w:szCs w:val="30"/>
          <w:rtl/>
        </w:rPr>
        <w:t xml:space="preserve"> عَلَى أَيِّ حَالٍ أَعْطَاكَهُ قَالَ أَعْطَانِيهِ وَ هُوَ رَاكِعٌ فَنَظَرْنَا فَإِذَا هُوَ أَمِيرُ الْمُؤْمِنِ</w:t>
      </w:r>
      <w:r w:rsidR="00FC7800">
        <w:rPr>
          <w:rFonts w:cs="B Badr" w:hint="cs"/>
          <w:sz w:val="30"/>
          <w:szCs w:val="30"/>
          <w:rtl/>
        </w:rPr>
        <w:t xml:space="preserve">ينَ عَلِيُّ بْنُ أَبِي طَالِبٍ </w:t>
      </w:r>
      <w:r w:rsidR="00FC7800">
        <w:rPr>
          <w:rFonts w:cs="B Badr" w:hint="cs"/>
          <w:sz w:val="28"/>
          <w:szCs w:val="28"/>
        </w:rPr>
        <w:sym w:font="Dorood" w:char="F040"/>
      </w:r>
    </w:p>
    <w:p w14:paraId="334DF681" w14:textId="77777777" w:rsidR="00743FA7" w:rsidRPr="00DC20C3" w:rsidRDefault="00743FA7" w:rsidP="00743FA7">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ج‏7 ؛ ص</w:t>
      </w:r>
      <w:r>
        <w:rPr>
          <w:rFonts w:ascii="Traditional Arabic" w:hAnsi="Traditional Arabic" w:cs="B Badr"/>
          <w:sz w:val="16"/>
          <w:szCs w:val="16"/>
        </w:rPr>
        <w:t>257</w:t>
      </w:r>
    </w:p>
    <w:p w14:paraId="3E4B0D4B" w14:textId="77777777" w:rsidR="00CA1D14" w:rsidRDefault="00CA1D14" w:rsidP="003E12A5">
      <w:pPr>
        <w:pStyle w:val="NormalWeb"/>
        <w:tabs>
          <w:tab w:val="left" w:pos="1134"/>
        </w:tabs>
        <w:bidi/>
        <w:jc w:val="both"/>
        <w:rPr>
          <w:rFonts w:ascii="IranNastaliq" w:hAnsi="IranNastaliq" w:cs="B Badr"/>
          <w:sz w:val="22"/>
          <w:szCs w:val="22"/>
          <w:rtl/>
        </w:rPr>
      </w:pPr>
      <w:r w:rsidRPr="00DC20C3">
        <w:rPr>
          <w:rFonts w:cs="B Badr" w:hint="cs"/>
          <w:rtl/>
        </w:rPr>
        <w:t xml:space="preserve">مسجد مایه دلگرمی، دور ماندن از مسجد افسردگی می آورد، تسلط دشمن در دوری از مسجد، </w:t>
      </w:r>
    </w:p>
    <w:p w14:paraId="0A731129" w14:textId="77777777" w:rsidR="00DA4FC4" w:rsidRDefault="00DA4FC4" w:rsidP="004F31DD">
      <w:pPr>
        <w:pStyle w:val="NormalWeb"/>
        <w:numPr>
          <w:ilvl w:val="0"/>
          <w:numId w:val="5"/>
        </w:numPr>
        <w:tabs>
          <w:tab w:val="left" w:pos="1134"/>
        </w:tabs>
        <w:bidi/>
        <w:jc w:val="both"/>
        <w:rPr>
          <w:rFonts w:ascii="IranNastaliq" w:hAnsi="IranNastaliq" w:cs="B Badr"/>
          <w:sz w:val="22"/>
          <w:szCs w:val="22"/>
          <w:rtl/>
        </w:rPr>
      </w:pPr>
      <w:r w:rsidRPr="00DA4FC4">
        <w:rPr>
          <w:rFonts w:ascii="IranNastaliq" w:hAnsi="IranNastaliq" w:cs="B Badr"/>
          <w:sz w:val="22"/>
          <w:szCs w:val="22"/>
          <w:rtl/>
        </w:rPr>
        <w:t>وَ عَنِ ابْنِ عَبَّاسٍ قَالَ:</w:t>
      </w:r>
      <w:r w:rsidRPr="00DA4FC4">
        <w:rPr>
          <w:rFonts w:cs="B Badr"/>
          <w:sz w:val="30"/>
          <w:szCs w:val="30"/>
          <w:rtl/>
        </w:rPr>
        <w:t xml:space="preserve"> اجْتَمَعَتْ قُرَيْشٌ بِبَابِ النَّبِيِّ ص يَنْتَظِرُونَ خُرُوجَهُ لِيُؤْذُوهُ فَشَقَّ ذَلِكَ عَلَيْهِ فَأَتَاهُ جَبْرَئِيلُ بِسُورَةِ يس وَ أَمَرَهُ بِالْخُرُوجِ عَلَيْهِمْ فَأَخَذَ كَفّاً مِنْ تُرَابٍ وَ خَرَجَ وَ هُوَ يَقْرَؤُهَا وَ يَذُرُّ التُّرَابَ عَلَى رُءُوسِهِمْ فَمَا رَأَوْهُ حَتَّى جَاوَزَ فَجَعَلَ أَحَدُهُمْ يَلْمِسُ رَأْسَهُ فَيَجِدُ التُّرَابَ وَ جَاءَ بَعْضُهُمْ فَقَالَ مَا يُجْلِسُكُمْ قَالُوا نَنْتَظِرُ مُحَمَّداً فَقَالَ لَقَدْ رَأَيْتُهُ دَاخِلًا الْمَسْجِدَ قَالَ قُومُوا فَقَدْ سَحَرَكُمْ.</w:t>
      </w:r>
    </w:p>
    <w:p w14:paraId="0E806DB3" w14:textId="77777777" w:rsidR="00743FA7" w:rsidRDefault="00743FA7" w:rsidP="00743FA7">
      <w:pPr>
        <w:pStyle w:val="NormalWeb"/>
        <w:tabs>
          <w:tab w:val="left" w:pos="1134"/>
        </w:tabs>
        <w:bidi/>
        <w:ind w:left="340"/>
        <w:jc w:val="both"/>
        <w:rPr>
          <w:rFonts w:ascii="IranNastaliq" w:hAnsi="IranNastaliq" w:cs="B Badr"/>
          <w:sz w:val="22"/>
          <w:szCs w:val="22"/>
          <w:rtl/>
        </w:rPr>
      </w:pPr>
      <w:r w:rsidRPr="00DA4FC4">
        <w:rPr>
          <w:rFonts w:ascii="IranNastaliq" w:hAnsi="IranNastaliq" w:cs="B Badr"/>
          <w:sz w:val="22"/>
          <w:szCs w:val="22"/>
          <w:rtl/>
        </w:rPr>
        <w:t>بحار الأنوار (ط - بيروت)، ج‏89، ص: 294</w:t>
      </w:r>
    </w:p>
    <w:p w14:paraId="7B660119" w14:textId="77777777" w:rsidR="00DA4FC4" w:rsidRDefault="00DA4FC4" w:rsidP="00DA4FC4">
      <w:pPr>
        <w:pStyle w:val="NormalWeb"/>
        <w:tabs>
          <w:tab w:val="left" w:pos="1134"/>
        </w:tabs>
        <w:bidi/>
        <w:jc w:val="both"/>
        <w:rPr>
          <w:rFonts w:ascii="IranNastaliq" w:hAnsi="IranNastaliq" w:cs="B Badr"/>
          <w:sz w:val="22"/>
          <w:szCs w:val="22"/>
          <w:rtl/>
        </w:rPr>
      </w:pPr>
      <w:r>
        <w:rPr>
          <w:rFonts w:ascii="IranNastaliq" w:hAnsi="IranNastaliq" w:cs="B Badr" w:hint="cs"/>
          <w:sz w:val="22"/>
          <w:szCs w:val="22"/>
          <w:rtl/>
        </w:rPr>
        <w:t>خنثی شدن توطئه در مسجد، مسجد خاص، آداب مسجد (نشستن)</w:t>
      </w:r>
    </w:p>
    <w:p w14:paraId="5A1953C5" w14:textId="77777777" w:rsidR="004F31DD" w:rsidRDefault="00DA4FC4" w:rsidP="00FC7800">
      <w:pPr>
        <w:pStyle w:val="NormalWeb"/>
        <w:numPr>
          <w:ilvl w:val="0"/>
          <w:numId w:val="5"/>
        </w:numPr>
        <w:tabs>
          <w:tab w:val="left" w:pos="1134"/>
        </w:tabs>
        <w:bidi/>
        <w:jc w:val="both"/>
        <w:rPr>
          <w:rFonts w:ascii="IranNastaliq" w:hAnsi="IranNastaliq" w:cs="B Badr"/>
          <w:sz w:val="22"/>
          <w:szCs w:val="22"/>
        </w:rPr>
      </w:pPr>
      <w:r w:rsidRPr="00DA4FC4">
        <w:rPr>
          <w:rFonts w:ascii="IranNastaliq" w:hAnsi="IranNastaliq" w:cs="B Badr"/>
          <w:sz w:val="22"/>
          <w:szCs w:val="22"/>
          <w:rtl/>
        </w:rPr>
        <w:lastRenderedPageBreak/>
        <w:t xml:space="preserve">ثواب الأعمال بِالْإِسْنَادِ عَنِ ابْنِ الْبَطَائِنِيِّ عَنِ الْحُسَيْنِ بْنِ عَمْرٍو الرُّمَّانِيِّ عَنْ أَبِيهِ عَنْ أَبِي عَبْدِ اللَّهِ </w:t>
      </w:r>
      <w:r w:rsidR="00FC7800">
        <w:rPr>
          <w:rFonts w:cs="B Badr" w:hint="cs"/>
          <w:sz w:val="28"/>
          <w:szCs w:val="28"/>
        </w:rPr>
        <w:sym w:font="Dorood" w:char="F040"/>
      </w:r>
      <w:r w:rsidR="00FC7800">
        <w:rPr>
          <w:rFonts w:cs="B Badr" w:hint="cs"/>
          <w:sz w:val="28"/>
          <w:szCs w:val="28"/>
          <w:rtl/>
        </w:rPr>
        <w:t xml:space="preserve"> </w:t>
      </w:r>
      <w:r w:rsidRPr="00DA4FC4">
        <w:rPr>
          <w:rFonts w:ascii="IranNastaliq" w:hAnsi="IranNastaliq" w:cs="B Badr"/>
          <w:sz w:val="22"/>
          <w:szCs w:val="22"/>
          <w:rtl/>
        </w:rPr>
        <w:t>قَالَ:</w:t>
      </w:r>
      <w:r w:rsidRPr="004F31DD">
        <w:rPr>
          <w:rFonts w:cs="B Badr"/>
          <w:sz w:val="30"/>
          <w:szCs w:val="30"/>
          <w:rtl/>
        </w:rPr>
        <w:t xml:space="preserve"> مَنْ قَرَأَ وَ الْمُرْسَلاتِ عُرْفاً عَرَّفَ اللَّهُ</w:t>
      </w:r>
      <w:r w:rsidR="00FC7800">
        <w:rPr>
          <w:rFonts w:cs="B Badr"/>
          <w:sz w:val="30"/>
          <w:szCs w:val="30"/>
          <w:rtl/>
        </w:rPr>
        <w:t xml:space="preserve"> بَيْنَهُ وَ بَيْنَ مُحَمَّدٍ</w:t>
      </w:r>
      <w:r w:rsidR="00FC7800">
        <w:rPr>
          <w:rFonts w:cs="B Badr" w:hint="cs"/>
          <w:sz w:val="30"/>
          <w:szCs w:val="30"/>
          <w:rtl/>
        </w:rPr>
        <w:t xml:space="preserve"> </w:t>
      </w:r>
      <w:r w:rsidR="00FC7800">
        <w:rPr>
          <w:rFonts w:cs="B Badr" w:hint="cs"/>
          <w:sz w:val="30"/>
          <w:szCs w:val="30"/>
        </w:rPr>
        <w:sym w:font="Dorood" w:char="F05D"/>
      </w:r>
      <w:r w:rsidRPr="004F31DD">
        <w:rPr>
          <w:rFonts w:cs="B Badr"/>
          <w:sz w:val="30"/>
          <w:szCs w:val="30"/>
          <w:rtl/>
        </w:rPr>
        <w:t xml:space="preserve"> وَ مَنْ قَرَأَ عَمَّ يَتَساءَلُونَ لَمْ يَخْرُجْ سَنَتَهُ إِذَا كَانَ يُدْمِنُهَا فِي كُلِ‏يَوْمٍ حَتَّى يَزُورَ بَيْتَ اللَّهِ الْحَرَامَ إِنْ شَاءَ اللَّهُ وَ مَنْ قَرَأَ وَ النَّازِعَاتِ لَمْ يَمُتْ إِلَّا رَيَّاناً وَ لَمْ يَبْعَثْهُ اللَّهُ إِلَّا رَيَّاناً وَ لَمْ يُدْخِلْهُ اللَّهُ </w:t>
      </w:r>
      <w:r w:rsidR="004F31DD" w:rsidRPr="004F31DD">
        <w:rPr>
          <w:rFonts w:cs="B Badr"/>
          <w:sz w:val="30"/>
          <w:szCs w:val="30"/>
          <w:rtl/>
        </w:rPr>
        <w:t xml:space="preserve">الْجَنَّةَ إِلَّا رَيَّاناً </w:t>
      </w:r>
    </w:p>
    <w:p w14:paraId="13E3B524" w14:textId="77777777" w:rsidR="00743FA7" w:rsidRDefault="00743FA7" w:rsidP="00743FA7">
      <w:pPr>
        <w:pStyle w:val="NormalWeb"/>
        <w:tabs>
          <w:tab w:val="left" w:pos="1134"/>
        </w:tabs>
        <w:bidi/>
        <w:ind w:left="340"/>
        <w:rPr>
          <w:rFonts w:ascii="IranNastaliq" w:hAnsi="IranNastaliq" w:cs="B Badr"/>
          <w:sz w:val="22"/>
          <w:szCs w:val="22"/>
          <w:rtl/>
        </w:rPr>
      </w:pPr>
      <w:r w:rsidRPr="004F31DD">
        <w:rPr>
          <w:rFonts w:ascii="IranNastaliq" w:hAnsi="IranNastaliq" w:cs="B Badr"/>
          <w:sz w:val="22"/>
          <w:szCs w:val="22"/>
          <w:rtl/>
        </w:rPr>
        <w:t>بحار الأنوار (ط - بيروت)، ج‏89، ص: 319</w:t>
      </w:r>
    </w:p>
    <w:p w14:paraId="18AF92C5" w14:textId="77777777" w:rsidR="004F31DD" w:rsidRPr="004F31DD" w:rsidRDefault="004F31DD" w:rsidP="004F31DD">
      <w:pPr>
        <w:pStyle w:val="NormalWeb"/>
        <w:tabs>
          <w:tab w:val="left" w:pos="1134"/>
        </w:tabs>
        <w:bidi/>
        <w:ind w:left="360"/>
        <w:rPr>
          <w:rFonts w:ascii="IranNastaliq" w:hAnsi="IranNastaliq" w:cs="B Badr"/>
          <w:sz w:val="22"/>
          <w:szCs w:val="22"/>
        </w:rPr>
      </w:pPr>
      <w:r>
        <w:rPr>
          <w:rFonts w:ascii="IranNastaliq" w:hAnsi="IranNastaliq" w:cs="B Badr" w:hint="cs"/>
          <w:sz w:val="22"/>
          <w:szCs w:val="22"/>
          <w:rtl/>
        </w:rPr>
        <w:t>خواندن قرآن برای رسیدن به مسجد</w:t>
      </w:r>
    </w:p>
    <w:p w14:paraId="30DA1C7E" w14:textId="77777777" w:rsidR="00277772" w:rsidRDefault="00277772" w:rsidP="00277772">
      <w:pPr>
        <w:pStyle w:val="NormalWeb"/>
        <w:numPr>
          <w:ilvl w:val="0"/>
          <w:numId w:val="5"/>
        </w:numPr>
        <w:tabs>
          <w:tab w:val="left" w:pos="1134"/>
        </w:tabs>
        <w:bidi/>
        <w:rPr>
          <w:rFonts w:ascii="IranNastaliq" w:hAnsi="IranNastaliq" w:cs="B Badr"/>
          <w:sz w:val="22"/>
          <w:szCs w:val="22"/>
          <w:rtl/>
        </w:rPr>
      </w:pPr>
      <w:r w:rsidRPr="00277772">
        <w:rPr>
          <w:rFonts w:ascii="IranNastaliq" w:hAnsi="IranNastaliq" w:cs="B Badr"/>
          <w:sz w:val="22"/>
          <w:szCs w:val="22"/>
          <w:rtl/>
        </w:rPr>
        <w:t xml:space="preserve">وَ عَنْ سَعِيدِ بْنِ مَنْصُورٍ عَنْ جَابِرٍ </w:t>
      </w:r>
      <w:r w:rsidRPr="00277772">
        <w:rPr>
          <w:rFonts w:cs="B Badr"/>
          <w:sz w:val="30"/>
          <w:szCs w:val="30"/>
          <w:rtl/>
        </w:rPr>
        <w:t xml:space="preserve">أَنَّ </w:t>
      </w:r>
      <w:r w:rsidR="00FC7800">
        <w:rPr>
          <w:rFonts w:cs="B Badr"/>
          <w:sz w:val="30"/>
          <w:szCs w:val="30"/>
          <w:rtl/>
        </w:rPr>
        <w:t xml:space="preserve">رَسُولَ اللَّهِ </w:t>
      </w:r>
      <w:r w:rsidR="00FC7800">
        <w:rPr>
          <w:rFonts w:cs="B Badr"/>
          <w:sz w:val="30"/>
          <w:szCs w:val="30"/>
        </w:rPr>
        <w:sym w:font="Dorood" w:char="F05D"/>
      </w:r>
      <w:r w:rsidRPr="00277772">
        <w:rPr>
          <w:rFonts w:cs="B Badr"/>
          <w:sz w:val="30"/>
          <w:szCs w:val="30"/>
          <w:rtl/>
        </w:rPr>
        <w:t xml:space="preserve"> قَالَ لِمُعَاذٍ اقْرَأْ بِهِمُ الْعِشَاءَ بِسَبِّحِ اسْمَ رَبِّكَ الْأَعْلَى- وَ اللَّيْلِ إِذَا يَغْشَى وَ السَّمَاءِ ذَاتِ الْبُرُوجِ</w:t>
      </w:r>
      <w:r>
        <w:rPr>
          <w:rFonts w:ascii="IranNastaliq" w:hAnsi="IranNastaliq" w:cs="B Badr"/>
          <w:sz w:val="22"/>
          <w:szCs w:val="22"/>
          <w:rtl/>
        </w:rPr>
        <w:t xml:space="preserve"> </w:t>
      </w:r>
    </w:p>
    <w:p w14:paraId="3A83CD17" w14:textId="77777777" w:rsidR="00277772" w:rsidRDefault="00277772" w:rsidP="00277772">
      <w:pPr>
        <w:pStyle w:val="NormalWeb"/>
        <w:tabs>
          <w:tab w:val="left" w:pos="1134"/>
        </w:tabs>
        <w:bidi/>
        <w:rPr>
          <w:rFonts w:ascii="IranNastaliq" w:hAnsi="IranNastaliq" w:cs="B Badr"/>
          <w:sz w:val="22"/>
          <w:szCs w:val="22"/>
          <w:rtl/>
        </w:rPr>
      </w:pPr>
      <w:r w:rsidRPr="00277772">
        <w:rPr>
          <w:rFonts w:ascii="IranNastaliq" w:hAnsi="IranNastaliq" w:cs="B Badr"/>
          <w:sz w:val="22"/>
          <w:szCs w:val="22"/>
          <w:rtl/>
        </w:rPr>
        <w:t>بحار الأنوار (ط - بيروت)، ج‏89، ص: 322</w:t>
      </w:r>
    </w:p>
    <w:p w14:paraId="6D5FB17C" w14:textId="77777777" w:rsidR="00277772" w:rsidRPr="004F31DD" w:rsidRDefault="00277772" w:rsidP="00277772">
      <w:pPr>
        <w:pStyle w:val="NormalWeb"/>
        <w:tabs>
          <w:tab w:val="left" w:pos="1134"/>
        </w:tabs>
        <w:bidi/>
        <w:rPr>
          <w:rFonts w:ascii="IranNastaliq" w:hAnsi="IranNastaliq" w:cs="B Badr"/>
          <w:sz w:val="22"/>
          <w:szCs w:val="22"/>
          <w:rtl/>
        </w:rPr>
      </w:pPr>
      <w:r>
        <w:rPr>
          <w:rFonts w:ascii="IranNastaliq" w:hAnsi="IranNastaliq" w:cs="B Badr" w:hint="cs"/>
          <w:sz w:val="22"/>
          <w:szCs w:val="22"/>
          <w:rtl/>
        </w:rPr>
        <w:t>آداب قرائت</w:t>
      </w:r>
    </w:p>
    <w:p w14:paraId="0B28E2DA" w14:textId="77777777" w:rsidR="00126063" w:rsidRPr="00DC20C3" w:rsidRDefault="00DA4FC4" w:rsidP="00FC7800">
      <w:pPr>
        <w:pStyle w:val="NormalWeb"/>
        <w:numPr>
          <w:ilvl w:val="0"/>
          <w:numId w:val="5"/>
        </w:numPr>
        <w:tabs>
          <w:tab w:val="left" w:pos="1134"/>
        </w:tabs>
        <w:bidi/>
        <w:jc w:val="both"/>
        <w:rPr>
          <w:rFonts w:cs="B Badr"/>
          <w:sz w:val="30"/>
          <w:szCs w:val="30"/>
          <w:rtl/>
        </w:rPr>
      </w:pPr>
      <w:r>
        <w:rPr>
          <w:rFonts w:cs="B Badr" w:hint="cs"/>
          <w:sz w:val="30"/>
          <w:szCs w:val="30"/>
          <w:rtl/>
        </w:rPr>
        <w:t xml:space="preserve"> </w:t>
      </w:r>
      <w:r w:rsidR="00126063" w:rsidRPr="00DC20C3">
        <w:rPr>
          <w:rFonts w:cs="B Badr" w:hint="cs"/>
          <w:sz w:val="30"/>
          <w:szCs w:val="30"/>
          <w:rtl/>
        </w:rPr>
        <w:t xml:space="preserve">عَنِ ابْنِ عَبَّاسٍ: أَنَّ النَّبِيَّ </w:t>
      </w:r>
      <w:r w:rsidR="009A54F5" w:rsidRPr="00DC20C3">
        <w:rPr>
          <w:rFonts w:cs="B Badr" w:hint="cs"/>
          <w:sz w:val="36"/>
          <w:szCs w:val="36"/>
        </w:rPr>
        <w:sym w:font="Dorood" w:char="F05D"/>
      </w:r>
      <w:r w:rsidR="009A54F5" w:rsidRPr="00DC20C3">
        <w:rPr>
          <w:rFonts w:cs="B Badr" w:hint="cs"/>
          <w:sz w:val="36"/>
          <w:szCs w:val="36"/>
          <w:rtl/>
        </w:rPr>
        <w:t xml:space="preserve"> </w:t>
      </w:r>
      <w:r w:rsidR="00126063" w:rsidRPr="00DC20C3">
        <w:rPr>
          <w:rFonts w:cs="B Badr" w:hint="cs"/>
          <w:sz w:val="30"/>
          <w:szCs w:val="30"/>
          <w:rtl/>
        </w:rPr>
        <w:t xml:space="preserve"> أَعْطَى عَلِيّاً </w:t>
      </w:r>
      <w:r w:rsidR="00FC7800">
        <w:rPr>
          <w:rFonts w:cs="B Badr" w:hint="cs"/>
          <w:sz w:val="28"/>
          <w:szCs w:val="28"/>
        </w:rPr>
        <w:sym w:font="Dorood" w:char="F040"/>
      </w:r>
      <w:r w:rsidR="00FC7800">
        <w:rPr>
          <w:rFonts w:cs="B Badr" w:hint="cs"/>
          <w:sz w:val="28"/>
          <w:szCs w:val="28"/>
          <w:rtl/>
        </w:rPr>
        <w:t xml:space="preserve"> </w:t>
      </w:r>
      <w:r w:rsidR="00126063" w:rsidRPr="00DC20C3">
        <w:rPr>
          <w:rFonts w:cs="B Badr" w:hint="cs"/>
          <w:sz w:val="30"/>
          <w:szCs w:val="30"/>
          <w:rtl/>
        </w:rPr>
        <w:t xml:space="preserve">يَوْماً ثَلَاثَمِائَةِ دِينَارٍ أُهْدِيَتْ إِلَيْهِ قَالَ عَلِيٌّ </w:t>
      </w:r>
      <w:r w:rsidR="00FC7800">
        <w:rPr>
          <w:rFonts w:cs="B Badr" w:hint="cs"/>
          <w:sz w:val="28"/>
          <w:szCs w:val="28"/>
        </w:rPr>
        <w:sym w:font="Dorood" w:char="F040"/>
      </w:r>
      <w:r w:rsidR="00FC7800">
        <w:rPr>
          <w:rFonts w:cs="B Badr" w:hint="cs"/>
          <w:sz w:val="28"/>
          <w:szCs w:val="28"/>
          <w:rtl/>
        </w:rPr>
        <w:t xml:space="preserve"> </w:t>
      </w:r>
      <w:r w:rsidR="00126063" w:rsidRPr="00DC20C3">
        <w:rPr>
          <w:rFonts w:cs="B Badr" w:hint="cs"/>
          <w:sz w:val="30"/>
          <w:szCs w:val="30"/>
          <w:rtl/>
        </w:rPr>
        <w:t xml:space="preserve">فَأَخَذْتُهَا وَ قُلْتُ وَ اللَّهِ لَأَتَصَدَّقَنَّ اللَّيْلَةَ مِنْ هَذِهِ الدَّنَانِيرِ صَدَقَةً يَقْبَلُهَا اللَّهُ مِنِّي فَلَمَّا صَلَّيْتُ الْعِشَاءَ الْآخِرَةَ مَعَ رَسُولِ اللَّهِ </w:t>
      </w:r>
      <w:r w:rsidR="009A54F5" w:rsidRPr="00DC20C3">
        <w:rPr>
          <w:rFonts w:cs="B Badr" w:hint="cs"/>
          <w:sz w:val="36"/>
          <w:szCs w:val="36"/>
        </w:rPr>
        <w:sym w:font="Dorood" w:char="F05D"/>
      </w:r>
      <w:r w:rsidR="009A54F5" w:rsidRPr="00DC20C3">
        <w:rPr>
          <w:rFonts w:cs="B Badr" w:hint="cs"/>
          <w:sz w:val="36"/>
          <w:szCs w:val="36"/>
          <w:rtl/>
        </w:rPr>
        <w:t xml:space="preserve"> </w:t>
      </w:r>
      <w:r w:rsidR="00126063" w:rsidRPr="00DC20C3">
        <w:rPr>
          <w:rFonts w:cs="B Badr" w:hint="cs"/>
          <w:sz w:val="30"/>
          <w:szCs w:val="30"/>
          <w:rtl/>
        </w:rPr>
        <w:t xml:space="preserve"> أَخَذْتُ مِائَةَ دِينَارٍ وَ خَرَجْتُ مِنَ الْمَسْجِدِ فَاسْتَقْبَلَتْنِي امْرَأَةٌ فَأَعْطَيْتُهَا الدَّنَانِيرَ فَأَصْبَحَ النَّاسُ بِالْغَدِ يَقُولُونَ تَصَدَّقَ عَلِيٌّ </w:t>
      </w:r>
      <w:r w:rsidR="00FC7800">
        <w:rPr>
          <w:rFonts w:cs="B Badr" w:hint="cs"/>
          <w:sz w:val="28"/>
          <w:szCs w:val="28"/>
        </w:rPr>
        <w:sym w:font="Dorood" w:char="F040"/>
      </w:r>
      <w:r w:rsidR="00FC7800">
        <w:rPr>
          <w:rFonts w:cs="B Badr" w:hint="cs"/>
          <w:sz w:val="28"/>
          <w:szCs w:val="28"/>
          <w:rtl/>
        </w:rPr>
        <w:t xml:space="preserve"> </w:t>
      </w:r>
      <w:r w:rsidR="00126063" w:rsidRPr="00DC20C3">
        <w:rPr>
          <w:rFonts w:cs="B Badr" w:hint="cs"/>
          <w:sz w:val="30"/>
          <w:szCs w:val="30"/>
          <w:rtl/>
        </w:rPr>
        <w:t xml:space="preserve">اللَّيْلَةَ بِمِائَةِ دِينَارٍ عَلَى امْرَأَةٍ فَاجِرَةٍ فَاغْتَمَمْتُ غَمّاً شَدِيداً فَلَمَّا صَلَّيْتُ اللَّيْلَةَ الْقَابِلَةَ صَلَاةَ الْعَتَمَةِ أَخَذْتُ مِائَةَ دِينَارٍ وَ خَرَجْتُ مِنَ الْمَسْجِدِ وَ قُلْتُ وَ اللَّهِ لَأَتَصَدَّقَنَّ اللَّيْلَةَ بِصَدَقَةٍ يَتَقَبَّلُهَا رَبِّي مِنِّي فَلَقِيتُ رَجُلًا فَتَصَدَّقْتُ عَلَيْهِ بِالدَّنَانِيرِ فَأَصْبَحَ أَهْلُ الْمَدِينَةِ يَقُولُونَ تَصَدَّقَ عَلِيٌّ ع الْبَارِحَةَ بِمِائَةِ دِينَارٍ عَلَى رَجُلٍ سَارِقٍ فَاغْتَمَمْتُ غَمّاً شَدِيداً وَ قُلْتُ وَ اللَّهِ لَأَتَصَدَّقَنَّ اللَّيْلَةَ صَدَقَةً يَتَقَبَّلُهَا مِنِّي فَصَلَّيْتُ الْعِشَاءَ الْآخِرَةَ مَعَ رَسُولِ اللَّهِ </w:t>
      </w:r>
      <w:r w:rsidR="009A54F5" w:rsidRPr="00DC20C3">
        <w:rPr>
          <w:rFonts w:cs="B Badr" w:hint="cs"/>
          <w:sz w:val="36"/>
          <w:szCs w:val="36"/>
        </w:rPr>
        <w:sym w:font="Dorood" w:char="F05D"/>
      </w:r>
      <w:r w:rsidR="009A54F5" w:rsidRPr="00DC20C3">
        <w:rPr>
          <w:rFonts w:cs="B Badr" w:hint="cs"/>
          <w:sz w:val="36"/>
          <w:szCs w:val="36"/>
          <w:rtl/>
        </w:rPr>
        <w:t xml:space="preserve"> </w:t>
      </w:r>
      <w:r w:rsidR="00126063" w:rsidRPr="00DC20C3">
        <w:rPr>
          <w:rFonts w:cs="B Badr" w:hint="cs"/>
          <w:sz w:val="30"/>
          <w:szCs w:val="30"/>
          <w:rtl/>
        </w:rPr>
        <w:t xml:space="preserve"> ثُمَّ خَرَجْتُ مِنَ الْمَسْجِدِ وَ مَعِي مِائَةُ دِينَار فَلَقِيتُ رَجُلًا فَأَعْطَيْتُهُ إِيَّاهَا فَلَمَّا أَصْبَحْتُ قَالَ أَهْلُ الْمَدِينَةِ تَصَدَّقَ عَلِيٌّ </w:t>
      </w:r>
      <w:r w:rsidR="00FC7800">
        <w:rPr>
          <w:rFonts w:cs="B Badr" w:hint="cs"/>
          <w:sz w:val="28"/>
          <w:szCs w:val="28"/>
        </w:rPr>
        <w:sym w:font="Dorood" w:char="F040"/>
      </w:r>
      <w:r w:rsidR="00FC7800">
        <w:rPr>
          <w:rFonts w:cs="B Badr" w:hint="cs"/>
          <w:sz w:val="28"/>
          <w:szCs w:val="28"/>
          <w:rtl/>
        </w:rPr>
        <w:t xml:space="preserve"> </w:t>
      </w:r>
      <w:r w:rsidR="00126063" w:rsidRPr="00DC20C3">
        <w:rPr>
          <w:rFonts w:cs="B Badr" w:hint="cs"/>
          <w:sz w:val="30"/>
          <w:szCs w:val="30"/>
          <w:rtl/>
        </w:rPr>
        <w:t xml:space="preserve">الْبَارِحَةَ بِمِائَةِ دِينَارٍ عَلَى رَجُلٍ غَنِيٍّ فَاغْتَمَمْتُ غَمّاً شَدِيداً فَأَتَيْتُ رَسُولَ اللَّهِ </w:t>
      </w:r>
      <w:r w:rsidR="009A54F5" w:rsidRPr="00DC20C3">
        <w:rPr>
          <w:rFonts w:cs="B Badr" w:hint="cs"/>
          <w:sz w:val="36"/>
          <w:szCs w:val="36"/>
        </w:rPr>
        <w:sym w:font="Dorood" w:char="F05D"/>
      </w:r>
      <w:r w:rsidR="009A54F5" w:rsidRPr="00DC20C3">
        <w:rPr>
          <w:rFonts w:cs="B Badr" w:hint="cs"/>
          <w:sz w:val="36"/>
          <w:szCs w:val="36"/>
          <w:rtl/>
        </w:rPr>
        <w:t xml:space="preserve"> </w:t>
      </w:r>
      <w:r w:rsidR="00126063" w:rsidRPr="00DC20C3">
        <w:rPr>
          <w:rFonts w:cs="B Badr" w:hint="cs"/>
          <w:sz w:val="30"/>
          <w:szCs w:val="30"/>
          <w:rtl/>
        </w:rPr>
        <w:t xml:space="preserve"> فَخَبَّرْتُهُ فَقَالَ لِي يَا عَلِيُّ هَذَا جَبْرَئِيلُ يَقُولُ لَكَ إِنَّ اللَّهَ عَزَّ وَ جَلَّ قَدْ قَبِلَ صَدَقَاتِكَ وَ زَكَّى عَمَلَكَ إِنَّ الْمِائَةَ دِينَارٍ الَّتِي تَصَدَّقْتَ بِهَا أَوَّلَ لَيْلَةٍ وَقَعَتْ فِي يَدَيِ امْرَأَةٍ فَاسِدَةٍ فَرَجَعَتْ إِلَى مَنْزِلِهَا وَ تَابَتْ إِلَى اللَّهِ عَزَّ وَ جَلَّ مِنَ الْفَسَادِ وَ جَعَلَتْ تِلْكَ الدَّنَانِيرَ رَأْسَ مَالِهَا وَ هِيَ فِي طَلَبِ بَعْلٍ تَتَزَوَّجُ بِهِ وَ إِنَّ الصَّدَقَةَ الثَّانِيَةَ وَقَعَتْ فِي يَدَيْ سَارِقٍ فَرَجَعَ إِلَى مَنْزِلِهِ وَ تَابَ إِلَى اللَّهِ مِنْ سَرِقَتِهِ وَ جَعَلَ الدَّنَانِيرَ رَأْسَ مَالِهِ يَتَّجِرُ بِهَا وَ إِنَّ الصَّدَقَةَ الثَّالِثَةَ وَقَعَتْ فِي يَدَيْ رَجُلٍ غَنِيٍّ لَمْ يُزَكِّ مَالَهُ مُنْذُ سِنِينَ فَرَجَعَ إِلَى مَنْزِلِهِ وَ وَبَّخَ نَفْسَهُ وَ قَالَ شُحّاً عَلَيْكِ يَا نَفْسُ هَذَا عَلِيُّ بْنُ أَبِي طَالِبٍ </w:t>
      </w:r>
      <w:r w:rsidR="00FC7800">
        <w:rPr>
          <w:rFonts w:cs="B Badr" w:hint="cs"/>
          <w:sz w:val="28"/>
          <w:szCs w:val="28"/>
        </w:rPr>
        <w:sym w:font="Dorood" w:char="F040"/>
      </w:r>
      <w:r w:rsidR="00FC7800">
        <w:rPr>
          <w:rFonts w:cs="B Badr" w:hint="cs"/>
          <w:sz w:val="28"/>
          <w:szCs w:val="28"/>
          <w:rtl/>
        </w:rPr>
        <w:t xml:space="preserve"> </w:t>
      </w:r>
      <w:r w:rsidR="00126063" w:rsidRPr="00DC20C3">
        <w:rPr>
          <w:rFonts w:cs="B Badr" w:hint="cs"/>
          <w:sz w:val="30"/>
          <w:szCs w:val="30"/>
          <w:rtl/>
        </w:rPr>
        <w:t>تَصَدَّقَ عَلَيَّ بِمِائَةِ دِينَارٍ وَ لَا مَالَ لَهُ وَ أَنَا فَقَدْ أَوْجَبَ اللَّهُ عَلَى مَالِي الزَّكَاةَ لِأَعْوَامٍ كَثِيرَةٍ لَمْ أُزَكِّهِ فَحَسَبَ مَالَهُ وَ زَكَّاهُ‏ وَ أَخْرَجَ زَكَاةَ مَالِهِ كَذَا وَ كَذَا دِينَاراً وَ أَنْزَلَ اللَّهُ فِيكَ‏ رِجالٌ لا تُلْهِيهِمْ‏ الْآيَة</w:t>
      </w:r>
    </w:p>
    <w:p w14:paraId="0ECB6F25" w14:textId="77777777" w:rsidR="00743FA7" w:rsidRPr="00DC20C3" w:rsidRDefault="00743FA7" w:rsidP="00743FA7">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ج‏7 ؛ ص</w:t>
      </w:r>
      <w:r>
        <w:rPr>
          <w:rFonts w:ascii="Traditional Arabic" w:hAnsi="Traditional Arabic" w:cs="B Badr"/>
          <w:sz w:val="16"/>
          <w:szCs w:val="16"/>
        </w:rPr>
        <w:t xml:space="preserve"> 267</w:t>
      </w:r>
    </w:p>
    <w:p w14:paraId="3A9381F6" w14:textId="77777777" w:rsidR="00126063" w:rsidRPr="00DC20C3" w:rsidRDefault="00126063" w:rsidP="003E12A5">
      <w:pPr>
        <w:pStyle w:val="NormalWeb"/>
        <w:tabs>
          <w:tab w:val="left" w:pos="1134"/>
        </w:tabs>
        <w:bidi/>
        <w:jc w:val="both"/>
        <w:rPr>
          <w:rFonts w:cs="B Badr"/>
          <w:sz w:val="30"/>
          <w:szCs w:val="30"/>
          <w:rtl/>
        </w:rPr>
      </w:pPr>
      <w:r w:rsidRPr="00DC20C3">
        <w:rPr>
          <w:rFonts w:cs="B Badr" w:hint="cs"/>
          <w:sz w:val="21"/>
          <w:szCs w:val="21"/>
          <w:rtl/>
        </w:rPr>
        <w:lastRenderedPageBreak/>
        <w:t>دادن صدقه وقت خروج از مسجد، مراجعه فقرا و نیازمندان به مسجد</w:t>
      </w:r>
      <w:r w:rsidR="00FC7800">
        <w:rPr>
          <w:rFonts w:cs="B Badr" w:hint="cs"/>
          <w:sz w:val="21"/>
          <w:szCs w:val="21"/>
          <w:rtl/>
        </w:rPr>
        <w:t>، آیات مسجد</w:t>
      </w:r>
    </w:p>
    <w:p w14:paraId="0224925E" w14:textId="77777777" w:rsidR="00126063" w:rsidRPr="00DC20C3" w:rsidRDefault="00126063" w:rsidP="00FC7800">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عَنْ عَلِيِّ بْنِ الْحُسَيْنِ </w:t>
      </w:r>
      <w:r w:rsidR="00FC7800">
        <w:rPr>
          <w:rFonts w:cs="B Badr" w:hint="cs"/>
          <w:sz w:val="28"/>
          <w:szCs w:val="28"/>
        </w:rPr>
        <w:sym w:font="Dorood" w:char="F040"/>
      </w:r>
      <w:r w:rsidR="00FC7800">
        <w:rPr>
          <w:rFonts w:cs="B Badr" w:hint="cs"/>
          <w:sz w:val="28"/>
          <w:szCs w:val="28"/>
          <w:rtl/>
        </w:rPr>
        <w:t xml:space="preserve"> </w:t>
      </w:r>
      <w:r w:rsidRPr="00DC20C3">
        <w:rPr>
          <w:rFonts w:cs="B Badr" w:hint="cs"/>
          <w:sz w:val="30"/>
          <w:szCs w:val="30"/>
          <w:rtl/>
        </w:rPr>
        <w:t xml:space="preserve">قَالَ: قَالَ لِي يَوْماً يَا زُهْرِيُّ مِنْ أَيْنَ جِئْتَ قُلْتُ مِنَ الْمَسْجِدِ قَالَ فِيمَ كُنْتَ قَالَ تَذَاكَرْنَا فِيهِ أَمْرَ الصَّوْمِ </w:t>
      </w:r>
    </w:p>
    <w:p w14:paraId="3761083B" w14:textId="77777777" w:rsidR="00743FA7" w:rsidRPr="00DC20C3" w:rsidRDefault="00743FA7" w:rsidP="00743FA7">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ج‏7 ؛ ص</w:t>
      </w:r>
      <w:r>
        <w:rPr>
          <w:rFonts w:ascii="Traditional Arabic" w:hAnsi="Traditional Arabic" w:cs="B Badr"/>
          <w:sz w:val="16"/>
          <w:szCs w:val="16"/>
        </w:rPr>
        <w:t xml:space="preserve"> 398</w:t>
      </w:r>
    </w:p>
    <w:p w14:paraId="500FD01A" w14:textId="77777777" w:rsidR="00126063" w:rsidRPr="00DC20C3" w:rsidRDefault="00126063" w:rsidP="003E12A5">
      <w:pPr>
        <w:pStyle w:val="NormalWeb"/>
        <w:tabs>
          <w:tab w:val="left" w:pos="1134"/>
        </w:tabs>
        <w:bidi/>
        <w:jc w:val="both"/>
        <w:rPr>
          <w:rFonts w:cs="B Badr"/>
          <w:sz w:val="21"/>
          <w:szCs w:val="21"/>
          <w:rtl/>
        </w:rPr>
      </w:pPr>
      <w:r w:rsidRPr="00DC20C3">
        <w:rPr>
          <w:rFonts w:cs="B Badr" w:hint="cs"/>
          <w:sz w:val="21"/>
          <w:szCs w:val="21"/>
          <w:rtl/>
        </w:rPr>
        <w:t>کارکرد آموزشی مسجد، سوال حضرت از دلیل مسجد رفتن</w:t>
      </w:r>
    </w:p>
    <w:p w14:paraId="26F17BA4" w14:textId="77777777" w:rsidR="00126063" w:rsidRPr="00DC20C3" w:rsidRDefault="00126063" w:rsidP="0010183C">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 عَنِ النَّبِيِّ </w:t>
      </w:r>
      <w:r w:rsidR="009A54F5" w:rsidRPr="00DC20C3">
        <w:rPr>
          <w:rFonts w:cs="B Badr" w:hint="cs"/>
          <w:sz w:val="36"/>
          <w:szCs w:val="36"/>
        </w:rPr>
        <w:sym w:font="Dorood" w:char="F05D"/>
      </w:r>
      <w:r w:rsidR="009A54F5" w:rsidRPr="00DC20C3">
        <w:rPr>
          <w:rFonts w:cs="B Badr" w:hint="cs"/>
          <w:sz w:val="36"/>
          <w:szCs w:val="36"/>
          <w:rtl/>
        </w:rPr>
        <w:t xml:space="preserve"> </w:t>
      </w:r>
      <w:r w:rsidRPr="00DC20C3">
        <w:rPr>
          <w:rFonts w:cs="B Badr" w:hint="cs"/>
          <w:sz w:val="30"/>
          <w:szCs w:val="30"/>
          <w:rtl/>
        </w:rPr>
        <w:t xml:space="preserve"> أَنَّهُ قَالَ: تَبَيَّتُّ بِلَيْلَةِ الْقَدْرِ وَ رَأَيْتُ كَأَنِّي أَسْجُدُ فِي الطِّينِ فَلَمَّا كَانَتْ فِي لَيْلَةِ ثَلَاثٍ وَ عِشْرِينَ مُطِرْنَا مَطَراً شَدِيداً حَتَّى وَكَفَ‏ عَلَيْنَا الْمَسْجِدُ فَسَجَدْنَا عَلَى الطِّين‏</w:t>
      </w:r>
    </w:p>
    <w:p w14:paraId="2862671E" w14:textId="77777777" w:rsidR="00743FA7" w:rsidRPr="00DC20C3" w:rsidRDefault="00743FA7" w:rsidP="00743FA7">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ج‏7 ؛ ص</w:t>
      </w:r>
      <w:r>
        <w:rPr>
          <w:rFonts w:ascii="Traditional Arabic" w:hAnsi="Traditional Arabic" w:cs="B Badr"/>
          <w:sz w:val="16"/>
          <w:szCs w:val="16"/>
        </w:rPr>
        <w:t xml:space="preserve"> 467</w:t>
      </w:r>
    </w:p>
    <w:p w14:paraId="19211C7F" w14:textId="77777777" w:rsidR="00126063" w:rsidRPr="00DC20C3" w:rsidRDefault="00126063" w:rsidP="003E12A5">
      <w:pPr>
        <w:pStyle w:val="NormalWeb"/>
        <w:tabs>
          <w:tab w:val="left" w:pos="1134"/>
        </w:tabs>
        <w:bidi/>
        <w:jc w:val="both"/>
        <w:rPr>
          <w:rFonts w:cs="B Badr"/>
          <w:sz w:val="30"/>
          <w:szCs w:val="30"/>
          <w:rtl/>
        </w:rPr>
      </w:pPr>
      <w:r w:rsidRPr="00DC20C3">
        <w:rPr>
          <w:rFonts w:cs="B Badr" w:hint="cs"/>
          <w:sz w:val="21"/>
          <w:szCs w:val="21"/>
          <w:rtl/>
        </w:rPr>
        <w:t>مسجد رفتن در هر حال، فضیلت مسجد در شب قدر، معماری مسجد</w:t>
      </w:r>
    </w:p>
    <w:p w14:paraId="3BEA45C7" w14:textId="77777777" w:rsidR="00C9140D" w:rsidRPr="00DC20C3" w:rsidRDefault="00C9140D" w:rsidP="00FC7800">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عَنْ عَلِيٍّ </w:t>
      </w:r>
      <w:r w:rsidR="00FC7800">
        <w:rPr>
          <w:rFonts w:cs="B Badr" w:hint="cs"/>
          <w:sz w:val="28"/>
          <w:szCs w:val="28"/>
        </w:rPr>
        <w:sym w:font="Dorood" w:char="F040"/>
      </w:r>
      <w:r w:rsidR="00FC7800">
        <w:rPr>
          <w:rFonts w:cs="B Badr" w:hint="cs"/>
          <w:sz w:val="28"/>
          <w:szCs w:val="28"/>
          <w:rtl/>
        </w:rPr>
        <w:t xml:space="preserve"> </w:t>
      </w:r>
      <w:r w:rsidRPr="00DC20C3">
        <w:rPr>
          <w:rFonts w:cs="B Badr" w:hint="cs"/>
          <w:sz w:val="30"/>
          <w:szCs w:val="30"/>
          <w:rtl/>
        </w:rPr>
        <w:t xml:space="preserve">أَنَّهُ قَالَ: سُئِلَ رَسُولُ اللَّهِ </w:t>
      </w:r>
      <w:r w:rsidR="009A54F5" w:rsidRPr="00DC20C3">
        <w:rPr>
          <w:rFonts w:cs="B Badr" w:hint="cs"/>
          <w:sz w:val="36"/>
          <w:szCs w:val="36"/>
        </w:rPr>
        <w:sym w:font="Dorood" w:char="F05D"/>
      </w:r>
      <w:r w:rsidR="009A54F5" w:rsidRPr="00DC20C3">
        <w:rPr>
          <w:rFonts w:cs="B Badr" w:hint="cs"/>
          <w:sz w:val="36"/>
          <w:szCs w:val="36"/>
          <w:rtl/>
        </w:rPr>
        <w:t xml:space="preserve"> </w:t>
      </w:r>
      <w:r w:rsidRPr="00DC20C3">
        <w:rPr>
          <w:rFonts w:cs="B Badr" w:hint="cs"/>
          <w:sz w:val="30"/>
          <w:szCs w:val="30"/>
          <w:rtl/>
        </w:rPr>
        <w:t xml:space="preserve"> عَنْ لَيْلَةِ الْقَدْرِ فَقَالَ الْتَمِسُوهَا فِي الْعَشْرِ الْأَوَاخِرِ مِنْ شَهْرِ رَمَضَانَ فَقَدْ رَأَيْتُهَا ثُمَّ أُنْسِيتُهَا إِلَّا أَنِّي رَأَيْتُنِي تِلْكَ أُصَلِّي‏ فِي مَاءٍ وَ طِينٍ فَلَمَّا كَانَتْ لَيْلَةُ ثَلَاثٍ وَ عِشْرِينَ مُطِرْنَا مَطَراً شَدِيداً وَ وَكَفَ الْمَسْجِدُ فَصَلَّى بِنَا رَسُولُ اللَّهِ </w:t>
      </w:r>
      <w:r w:rsidR="009A54F5" w:rsidRPr="00DC20C3">
        <w:rPr>
          <w:rFonts w:cs="B Badr" w:hint="cs"/>
          <w:sz w:val="36"/>
          <w:szCs w:val="36"/>
        </w:rPr>
        <w:sym w:font="Dorood" w:char="F05D"/>
      </w:r>
      <w:r w:rsidR="009A54F5" w:rsidRPr="00DC20C3">
        <w:rPr>
          <w:rFonts w:cs="B Badr" w:hint="cs"/>
          <w:sz w:val="36"/>
          <w:szCs w:val="36"/>
          <w:rtl/>
        </w:rPr>
        <w:t xml:space="preserve"> </w:t>
      </w:r>
      <w:r w:rsidRPr="00DC20C3">
        <w:rPr>
          <w:rFonts w:cs="B Badr" w:hint="cs"/>
          <w:sz w:val="30"/>
          <w:szCs w:val="30"/>
          <w:rtl/>
        </w:rPr>
        <w:t xml:space="preserve"> وَ إِنَّ أَرْنَبَةَ أَنْفِهِ لَفِي الطِّين‏</w:t>
      </w:r>
    </w:p>
    <w:p w14:paraId="289F3577" w14:textId="1F5C6101" w:rsidR="00743FA7" w:rsidRPr="00DC20C3" w:rsidRDefault="00743FA7" w:rsidP="00743FA7">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ج‏7 ؛ ص</w:t>
      </w:r>
      <w:r>
        <w:rPr>
          <w:rFonts w:ascii="Traditional Arabic" w:hAnsi="Traditional Arabic" w:cs="B Badr"/>
          <w:sz w:val="16"/>
          <w:szCs w:val="16"/>
        </w:rPr>
        <w:t xml:space="preserve"> 469</w:t>
      </w:r>
    </w:p>
    <w:p w14:paraId="46FB854F" w14:textId="27ABA037" w:rsidR="00743FA7" w:rsidRPr="00743FA7" w:rsidRDefault="00C9140D" w:rsidP="00743FA7">
      <w:pPr>
        <w:pStyle w:val="NormalWeb"/>
        <w:tabs>
          <w:tab w:val="left" w:pos="1134"/>
        </w:tabs>
        <w:bidi/>
        <w:jc w:val="both"/>
        <w:rPr>
          <w:rFonts w:cs="B Badr"/>
          <w:sz w:val="30"/>
          <w:szCs w:val="30"/>
        </w:rPr>
      </w:pPr>
      <w:r w:rsidRPr="00DC20C3">
        <w:rPr>
          <w:rFonts w:cs="B Badr" w:hint="cs"/>
          <w:sz w:val="21"/>
          <w:szCs w:val="21"/>
          <w:rtl/>
        </w:rPr>
        <w:t>مسجد رفتن در هر حال، فضیلت مسجد در شب قدر، معماری مسجد</w:t>
      </w:r>
    </w:p>
    <w:p w14:paraId="36021AF8" w14:textId="77777777" w:rsidR="00C9140D" w:rsidRPr="00DC20C3" w:rsidRDefault="00C9140D" w:rsidP="00FC7800">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عَنْ ضَمْرَةَ بْنِ عَبْدِ اللَّهِ قَالَ: كُنْتُ فِي جَمَاعَةٍ مِنْ بَنِي سَلَمَةَ فَقَالُوا مَنِ الَّذِي يَذْهَبُ إِلَى رَسُولِ اللَّهِ </w:t>
      </w:r>
      <w:r w:rsidR="009A54F5" w:rsidRPr="00DC20C3">
        <w:rPr>
          <w:rFonts w:cs="B Badr" w:hint="cs"/>
          <w:sz w:val="36"/>
          <w:szCs w:val="36"/>
        </w:rPr>
        <w:sym w:font="Dorood" w:char="F05D"/>
      </w:r>
      <w:r w:rsidR="009A54F5" w:rsidRPr="00DC20C3">
        <w:rPr>
          <w:rFonts w:cs="B Badr" w:hint="cs"/>
          <w:sz w:val="36"/>
          <w:szCs w:val="36"/>
          <w:rtl/>
        </w:rPr>
        <w:t xml:space="preserve"> </w:t>
      </w:r>
      <w:r w:rsidRPr="00DC20C3">
        <w:rPr>
          <w:rFonts w:cs="B Badr" w:hint="cs"/>
          <w:sz w:val="30"/>
          <w:szCs w:val="30"/>
          <w:rtl/>
        </w:rPr>
        <w:t xml:space="preserve"> فَيَسْأَلُهُ عَنْ لَيْلَةِ الْقَدْرِ فَقُلْتُ أَنَا فَأَتَيْتُ الْمَدِينَةَ لَيْلًا وَ ذَهَبْتُ إِلَى بَابِ بَيْتِ رَسُولِ اللَّهِ </w:t>
      </w:r>
      <w:r w:rsidR="009A54F5" w:rsidRPr="00DC20C3">
        <w:rPr>
          <w:rFonts w:cs="B Badr" w:hint="cs"/>
          <w:sz w:val="36"/>
          <w:szCs w:val="36"/>
        </w:rPr>
        <w:sym w:font="Dorood" w:char="F05D"/>
      </w:r>
      <w:r w:rsidR="009A54F5" w:rsidRPr="00DC20C3">
        <w:rPr>
          <w:rFonts w:cs="B Badr" w:hint="cs"/>
          <w:sz w:val="36"/>
          <w:szCs w:val="36"/>
          <w:rtl/>
        </w:rPr>
        <w:t xml:space="preserve"> </w:t>
      </w:r>
      <w:r w:rsidRPr="00DC20C3">
        <w:rPr>
          <w:rFonts w:cs="B Badr" w:hint="cs"/>
          <w:sz w:val="30"/>
          <w:szCs w:val="30"/>
          <w:rtl/>
        </w:rPr>
        <w:t xml:space="preserve"> فَأَمَرَ لِي بِطَعَامٍ فَأَكَلْتُ فَقَالَ ائْتِنِي بِنَعْلِي فَوَضَعْتُهُ بَيْنَ يَدَيْهِ وَ خَرَجَ وَ أَتَى إِلَى الْمَسْجِدِ فَقَالَ أَ لَكَ حَاجَةٌ فَقُلْتُ إِنَّ بَنِي سَلَمَةَ أَرْسَلُونِي لِأَسْأَلَكَ عَنْ لَيْلَةِ الْقَدْرِ أَيُّ لَيْلَةٍ هِيَ فَقَالَ أَيُّ لَيْلَةٍ هَذِهِ اللَّيْلَةُ مِنَ الشَّهْرِ قُلْتُ الثَّانِيَةِ وَ الْعِشْرِينَ فَقَالَ </w:t>
      </w:r>
      <w:r w:rsidR="00FC7800">
        <w:rPr>
          <w:rFonts w:cs="B Badr" w:hint="cs"/>
          <w:sz w:val="30"/>
          <w:szCs w:val="30"/>
        </w:rPr>
        <w:sym w:font="Dorood" w:char="F05D"/>
      </w:r>
      <w:r w:rsidR="00FC7800">
        <w:rPr>
          <w:rFonts w:cs="B Badr" w:hint="cs"/>
          <w:sz w:val="30"/>
          <w:szCs w:val="30"/>
          <w:rtl/>
        </w:rPr>
        <w:t xml:space="preserve"> </w:t>
      </w:r>
      <w:r w:rsidRPr="00DC20C3">
        <w:rPr>
          <w:rFonts w:cs="B Badr" w:hint="cs"/>
          <w:sz w:val="30"/>
          <w:szCs w:val="30"/>
          <w:rtl/>
        </w:rPr>
        <w:t>اللَّيْلَةُ الْآتِيَةُ لَيْلَةُ الثَّالِثَةِ وَ الْعِشْرِين‏</w:t>
      </w:r>
    </w:p>
    <w:p w14:paraId="7E2E35A5" w14:textId="77777777" w:rsidR="00743FA7" w:rsidRPr="00DC20C3" w:rsidRDefault="00743FA7" w:rsidP="00743FA7">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ج‏7 ؛ ص476</w:t>
      </w:r>
    </w:p>
    <w:p w14:paraId="09D17EDA" w14:textId="77777777" w:rsidR="00C9140D" w:rsidRPr="00DC20C3" w:rsidRDefault="00C9140D" w:rsidP="003E12A5">
      <w:pPr>
        <w:pStyle w:val="NormalWeb"/>
        <w:tabs>
          <w:tab w:val="left" w:pos="1134"/>
        </w:tabs>
        <w:bidi/>
        <w:jc w:val="both"/>
        <w:rPr>
          <w:rFonts w:cs="B Badr"/>
          <w:sz w:val="21"/>
          <w:szCs w:val="21"/>
          <w:rtl/>
        </w:rPr>
      </w:pPr>
      <w:r w:rsidRPr="00DC20C3">
        <w:rPr>
          <w:rFonts w:cs="B Badr" w:hint="cs"/>
          <w:sz w:val="21"/>
          <w:szCs w:val="21"/>
          <w:rtl/>
        </w:rPr>
        <w:t>سوال و جواب در مسجد، کارکرد آموزشی مسجد</w:t>
      </w:r>
    </w:p>
    <w:p w14:paraId="1A67D185" w14:textId="77777777" w:rsidR="00CA1D14" w:rsidRPr="00DC20C3" w:rsidRDefault="00CA1D14" w:rsidP="00FC7800">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قَالَ رَسُولُ اللَّهِ </w:t>
      </w:r>
      <w:r w:rsidR="009A54F5" w:rsidRPr="00DC20C3">
        <w:rPr>
          <w:rFonts w:cs="B Badr" w:hint="cs"/>
          <w:sz w:val="36"/>
          <w:szCs w:val="36"/>
        </w:rPr>
        <w:sym w:font="Dorood" w:char="F05D"/>
      </w:r>
      <w:r w:rsidR="009A54F5" w:rsidRPr="00DC20C3">
        <w:rPr>
          <w:rFonts w:cs="B Badr" w:hint="cs"/>
          <w:sz w:val="36"/>
          <w:szCs w:val="36"/>
          <w:rtl/>
        </w:rPr>
        <w:t xml:space="preserve"> </w:t>
      </w:r>
      <w:r w:rsidRPr="00DC20C3">
        <w:rPr>
          <w:rFonts w:cs="B Badr" w:hint="cs"/>
          <w:sz w:val="30"/>
          <w:szCs w:val="30"/>
          <w:rtl/>
        </w:rPr>
        <w:t xml:space="preserve">‏ رَجُلٌ يُصَلِّي فِي جَمَاعَةٍ وَ لَيْسَ لَهُ صَلَاةٌ وَ رَجُلٌ يُصَلِّي فِي جَمَاعَةٍ فَلَهُ صَلَاةٌ وَاحِدَةٌ وَ لَا حَظَّ لَهُ فِي الْجَمَاعَةِ وَ رَجُلٌ يُصَلِّي فِي جَمَاعَةٍ فَلَهُ سَبْعُونَ صَلَاةً وَ رَجُلٌ يُصَلِّي فِي جَمَاعَةٍ فَلَهُ مِائَتَا صَلَاةٍ وَ رَجُلٌ يُصَلِّي فِي جَمَاعَةٍ فَلَهُ خَمْسُمِائَةِ صلوات [صَلَاةٍ] فَقَامَ جَابِرُ بْنُ عَبْدِ اللَّهِ الْأَنْصَارِيُّ فَقَالَ يَا رَسُولَ اللَّهِ فَسِّرْ لَنَا هَذَا قَالَ رَسُولُ اللَّهِ </w:t>
      </w:r>
      <w:r w:rsidR="00FC7800">
        <w:rPr>
          <w:rFonts w:cs="B Badr" w:hint="cs"/>
          <w:sz w:val="30"/>
          <w:szCs w:val="30"/>
        </w:rPr>
        <w:lastRenderedPageBreak/>
        <w:sym w:font="Dorood" w:char="F05D"/>
      </w:r>
      <w:r w:rsidR="00FC7800">
        <w:rPr>
          <w:rFonts w:cs="B Badr" w:hint="cs"/>
          <w:sz w:val="30"/>
          <w:szCs w:val="30"/>
          <w:rtl/>
        </w:rPr>
        <w:t xml:space="preserve"> </w:t>
      </w:r>
      <w:r w:rsidRPr="00DC20C3">
        <w:rPr>
          <w:rFonts w:cs="B Badr" w:hint="cs"/>
          <w:sz w:val="30"/>
          <w:szCs w:val="30"/>
          <w:rtl/>
        </w:rPr>
        <w:t>رَجُلٌ يَرْفَعُ رَأْسَهُ قَبْلَ الْإِمَامِ وَ يَضَعُ قَبْلَ الْإِمَامِ فَلَا صَلَاةَ لَهُ وَ رَجُلٌ يَضَعُ رَأْسَهُ مَعَ الْإِمَامِ وَ يَرْفَعُ مَعَ الْإِمَامِ فَلَهُ صَلَاةٌ وَاحِدَةٌ وَ لَا حَظَّ لَهُ فِي الْجَمَاعَةِ وَ رَجُلٌ يَضَعُ رَأْسَهُ بَعْدَ الْإِمَامِ وَ يَرْفَعُهُ بَعْدَ الْإِمَامِ فَلَهُ أَرْبَعٌ وَ عِشْرُونَ صَلَاة</w:t>
      </w:r>
    </w:p>
    <w:p w14:paraId="7DD36354" w14:textId="77777777" w:rsidR="00743FA7" w:rsidRPr="00DC20C3" w:rsidRDefault="00743FA7" w:rsidP="00743FA7">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جامع الأخبار(للشعيري) ؛ ؛ ص78</w:t>
      </w:r>
    </w:p>
    <w:p w14:paraId="1BDD8966" w14:textId="77777777" w:rsidR="00CA1D14" w:rsidRPr="00DC20C3" w:rsidRDefault="00CA1D14" w:rsidP="003E12A5">
      <w:pPr>
        <w:pStyle w:val="NormalWeb"/>
        <w:tabs>
          <w:tab w:val="left" w:pos="1134"/>
        </w:tabs>
        <w:bidi/>
        <w:jc w:val="both"/>
        <w:rPr>
          <w:rFonts w:cs="B Badr"/>
          <w:sz w:val="21"/>
          <w:szCs w:val="21"/>
          <w:rtl/>
        </w:rPr>
      </w:pPr>
      <w:r w:rsidRPr="00DC20C3">
        <w:rPr>
          <w:rFonts w:cs="B Badr" w:hint="cs"/>
          <w:sz w:val="21"/>
          <w:szCs w:val="21"/>
          <w:rtl/>
        </w:rPr>
        <w:t>آداب ماموم،</w:t>
      </w:r>
    </w:p>
    <w:p w14:paraId="45DCC122" w14:textId="77777777" w:rsidR="00CA1D14" w:rsidRPr="00DC20C3" w:rsidRDefault="00CA1D14" w:rsidP="0010183C">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عَنِ ابْنِ عَبَّاسٍ: فِي الْآيَةِ الْمَذْكُورَةِ (وَ لا تَيَمَّمُوا الْخَبِيثَ مِنْهُ تُنْفِقُون‏) أَنَّ رَسُولَ اللَّهِ </w:t>
      </w:r>
      <w:r w:rsidR="009A54F5" w:rsidRPr="00DC20C3">
        <w:rPr>
          <w:rFonts w:cs="B Badr" w:hint="cs"/>
          <w:sz w:val="36"/>
          <w:szCs w:val="36"/>
        </w:rPr>
        <w:sym w:font="Dorood" w:char="F05D"/>
      </w:r>
      <w:r w:rsidR="009A54F5" w:rsidRPr="00DC20C3">
        <w:rPr>
          <w:rFonts w:cs="B Badr" w:hint="cs"/>
          <w:sz w:val="36"/>
          <w:szCs w:val="36"/>
          <w:rtl/>
        </w:rPr>
        <w:t xml:space="preserve"> </w:t>
      </w:r>
      <w:r w:rsidRPr="00DC20C3">
        <w:rPr>
          <w:rFonts w:cs="B Badr" w:hint="cs"/>
          <w:sz w:val="30"/>
          <w:szCs w:val="30"/>
          <w:rtl/>
        </w:rPr>
        <w:t xml:space="preserve"> قَالَ لِأَصْحَابِهِ إِنَّ لِلَّهِ فِي أَمْوَالِكُمْ حَقّاً إِذَا بَلَغَتْ إِلَى حَدِّهَا أَيْ بَلَغَتِ النِّصَابَ فَكَانُوا يَأْتُونَ بِصَدَقَاتِهِمْ وَ يَضَعُونَهَا فِي الْمَسْجِدِ فَإِذَا مُلِئَ الْمَكَانُ قَسَمَهَا الرَّسُولُ </w:t>
      </w:r>
      <w:r w:rsidR="009A54F5" w:rsidRPr="00DC20C3">
        <w:rPr>
          <w:rFonts w:cs="B Badr" w:hint="cs"/>
          <w:sz w:val="36"/>
          <w:szCs w:val="36"/>
        </w:rPr>
        <w:sym w:font="Dorood" w:char="F05D"/>
      </w:r>
      <w:r w:rsidR="009A54F5" w:rsidRPr="00DC20C3">
        <w:rPr>
          <w:rFonts w:cs="B Badr" w:hint="cs"/>
          <w:sz w:val="36"/>
          <w:szCs w:val="36"/>
          <w:rtl/>
        </w:rPr>
        <w:t xml:space="preserve"> </w:t>
      </w:r>
      <w:r w:rsidRPr="00DC20C3">
        <w:rPr>
          <w:rFonts w:cs="B Badr" w:hint="cs"/>
          <w:sz w:val="30"/>
          <w:szCs w:val="30"/>
          <w:rtl/>
        </w:rPr>
        <w:t xml:space="preserve"> فَجَاءَ رَجُلٌ ذَاتَ يَوْمٍ بِتَمْرٍ رَدِي‏ءٍ وَ وَضَعَهُ فَلَمَّا جَاءَ رَسُولُ اللَّهِ </w:t>
      </w:r>
      <w:r w:rsidR="009A54F5" w:rsidRPr="00DC20C3">
        <w:rPr>
          <w:rFonts w:cs="B Badr" w:hint="cs"/>
          <w:sz w:val="36"/>
          <w:szCs w:val="36"/>
        </w:rPr>
        <w:sym w:font="Dorood" w:char="F05D"/>
      </w:r>
      <w:r w:rsidR="009A54F5" w:rsidRPr="00DC20C3">
        <w:rPr>
          <w:rFonts w:cs="B Badr" w:hint="cs"/>
          <w:sz w:val="36"/>
          <w:szCs w:val="36"/>
          <w:rtl/>
        </w:rPr>
        <w:t xml:space="preserve"> </w:t>
      </w:r>
      <w:r w:rsidRPr="00DC20C3">
        <w:rPr>
          <w:rFonts w:cs="B Badr" w:hint="cs"/>
          <w:sz w:val="30"/>
          <w:szCs w:val="30"/>
          <w:rtl/>
        </w:rPr>
        <w:t xml:space="preserve"> وَ رَآهُ قَالَ مَا هَذَا وَ مَنْ أَتَى بِهِ ثُمَّ قَالَ بِئْسَ مَا صَنَعَ هَذَا:</w:t>
      </w:r>
    </w:p>
    <w:p w14:paraId="33529B72" w14:textId="77777777" w:rsidR="00743FA7" w:rsidRPr="00DC20C3" w:rsidRDefault="00743FA7" w:rsidP="00743FA7">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ج‏7 ؛ ص96</w:t>
      </w:r>
    </w:p>
    <w:p w14:paraId="40EA0EF7" w14:textId="77777777" w:rsidR="00CA1D14" w:rsidRPr="00DC20C3" w:rsidRDefault="00CA1D14" w:rsidP="003E12A5">
      <w:pPr>
        <w:pStyle w:val="NormalWeb"/>
        <w:tabs>
          <w:tab w:val="left" w:pos="1134"/>
        </w:tabs>
        <w:bidi/>
        <w:jc w:val="both"/>
        <w:rPr>
          <w:rFonts w:cs="B Badr"/>
          <w:sz w:val="21"/>
          <w:szCs w:val="21"/>
          <w:rtl/>
        </w:rPr>
      </w:pPr>
      <w:r w:rsidRPr="00DC20C3">
        <w:rPr>
          <w:rFonts w:cs="B Badr" w:hint="cs"/>
          <w:sz w:val="21"/>
          <w:szCs w:val="21"/>
          <w:rtl/>
        </w:rPr>
        <w:t>مسجد محل آوردن و تقسیم زکات است نه گرفتن زکات (عنوان اصلی)، اخراج و رسوا مخصوص زکات است</w:t>
      </w:r>
    </w:p>
    <w:p w14:paraId="1A8D69AD" w14:textId="77777777" w:rsidR="00CA1D14" w:rsidRPr="00DC20C3" w:rsidRDefault="00CA1D14" w:rsidP="0010183C">
      <w:pPr>
        <w:pStyle w:val="NormalWeb"/>
        <w:numPr>
          <w:ilvl w:val="0"/>
          <w:numId w:val="5"/>
        </w:numPr>
        <w:tabs>
          <w:tab w:val="left" w:pos="1134"/>
        </w:tabs>
        <w:bidi/>
        <w:jc w:val="both"/>
        <w:rPr>
          <w:rFonts w:cs="B Badr"/>
          <w:sz w:val="30"/>
          <w:szCs w:val="30"/>
          <w:rtl/>
        </w:rPr>
      </w:pPr>
      <w:r w:rsidRPr="00DC20C3">
        <w:rPr>
          <w:rFonts w:cs="B Badr" w:hint="cs"/>
          <w:sz w:val="30"/>
          <w:szCs w:val="30"/>
          <w:rtl/>
        </w:rPr>
        <w:t>وَ فِي خَبَرٍ آخَرَ قَالَ: أَمَا إِنَّ صَاحِبَ هَذَا لَيَأْكُلُ الْحَشَفَ يَوْمَ الْقِيَامَةِ ثُمَّ أَمَرَ بِالْعَذْقِ فَعُلِّقَ فِي الْمَسْجِدِ لِيَلُومَ الرَّجُلَ كُلُّ مَنْ رَآهُ فَأَنْزَلَ اللَّهُ الْآيَة</w:t>
      </w:r>
    </w:p>
    <w:p w14:paraId="707B89B4" w14:textId="77777777" w:rsidR="00743FA7" w:rsidRPr="00DC20C3" w:rsidRDefault="00743FA7" w:rsidP="00743FA7">
      <w:pPr>
        <w:pStyle w:val="NormalWeb"/>
        <w:tabs>
          <w:tab w:val="left" w:pos="1134"/>
        </w:tabs>
        <w:bidi/>
        <w:ind w:left="340"/>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ج‏7 ؛ ص96</w:t>
      </w:r>
    </w:p>
    <w:p w14:paraId="3E1BDF19" w14:textId="77777777" w:rsidR="00CA1D14" w:rsidRPr="00DC20C3" w:rsidRDefault="00CA1D14" w:rsidP="003E12A5">
      <w:pPr>
        <w:pStyle w:val="NormalWeb"/>
        <w:tabs>
          <w:tab w:val="left" w:pos="1134"/>
        </w:tabs>
        <w:bidi/>
        <w:jc w:val="both"/>
        <w:rPr>
          <w:rFonts w:cs="B Badr"/>
          <w:sz w:val="30"/>
          <w:szCs w:val="30"/>
          <w:rtl/>
        </w:rPr>
      </w:pPr>
      <w:r w:rsidRPr="00DC20C3">
        <w:rPr>
          <w:rFonts w:cs="B Badr" w:hint="cs"/>
          <w:sz w:val="21"/>
          <w:szCs w:val="21"/>
          <w:rtl/>
        </w:rPr>
        <w:t xml:space="preserve">مسجد محل توبیخ کردن مردم توسط حاکم اسلامی </w:t>
      </w:r>
    </w:p>
    <w:p w14:paraId="20DC0C6F" w14:textId="77777777" w:rsidR="00CA1D14" w:rsidRPr="00DC20C3" w:rsidRDefault="00FC7800" w:rsidP="0010183C">
      <w:pPr>
        <w:pStyle w:val="NormalWeb"/>
        <w:numPr>
          <w:ilvl w:val="0"/>
          <w:numId w:val="5"/>
        </w:numPr>
        <w:tabs>
          <w:tab w:val="left" w:pos="1134"/>
        </w:tabs>
        <w:bidi/>
        <w:jc w:val="both"/>
        <w:rPr>
          <w:rFonts w:cs="B Badr"/>
          <w:rtl/>
        </w:rPr>
      </w:pPr>
      <w:r>
        <w:rPr>
          <w:rFonts w:cs="B Badr" w:hint="cs"/>
          <w:sz w:val="30"/>
          <w:szCs w:val="30"/>
          <w:rtl/>
        </w:rPr>
        <w:t xml:space="preserve">فِقْهُ الرِّضَا </w:t>
      </w:r>
      <w:r>
        <w:rPr>
          <w:rFonts w:cs="B Badr" w:hint="cs"/>
          <w:sz w:val="28"/>
          <w:szCs w:val="28"/>
        </w:rPr>
        <w:sym w:font="Dorood" w:char="F040"/>
      </w:r>
      <w:r>
        <w:rPr>
          <w:rFonts w:cs="B Badr" w:hint="cs"/>
          <w:sz w:val="28"/>
          <w:szCs w:val="28"/>
          <w:rtl/>
        </w:rPr>
        <w:t xml:space="preserve"> </w:t>
      </w:r>
      <w:r w:rsidR="00CA1D14" w:rsidRPr="00DC20C3">
        <w:rPr>
          <w:rFonts w:cs="B Badr" w:hint="cs"/>
          <w:sz w:val="30"/>
          <w:szCs w:val="30"/>
          <w:rtl/>
        </w:rPr>
        <w:t>‏ فَإِنْ دَخَلْتَ الْمَسْجِدَ وَ وَجَدْتَ الصَّفَّ الْأَوَّلَ تَامّاً فَلَا بَأْسَ أَنْ تَقِفَ فِي الصَّفِّ الثَّانِي وَحْدَكَ أَوْ حَيْثُ شِئْتَ وَ أَفْضَلُ ذَلِكَ قُرْبُ الْإِمَام‏</w:t>
      </w:r>
    </w:p>
    <w:p w14:paraId="515D76FA" w14:textId="77777777" w:rsidR="00743FA7" w:rsidRPr="00DC20C3" w:rsidRDefault="00743FA7" w:rsidP="00743FA7">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ج‏6 ؛ ص498</w:t>
      </w:r>
    </w:p>
    <w:p w14:paraId="34D5B3F9" w14:textId="77777777" w:rsidR="00CA1D14" w:rsidRPr="00DC20C3" w:rsidRDefault="00CA1D14" w:rsidP="003E12A5">
      <w:pPr>
        <w:pStyle w:val="NormalWeb"/>
        <w:tabs>
          <w:tab w:val="left" w:pos="1134"/>
        </w:tabs>
        <w:bidi/>
        <w:jc w:val="both"/>
        <w:rPr>
          <w:rFonts w:cs="B Badr"/>
          <w:sz w:val="21"/>
          <w:szCs w:val="21"/>
          <w:rtl/>
        </w:rPr>
      </w:pPr>
      <w:r w:rsidRPr="00DC20C3">
        <w:rPr>
          <w:rFonts w:cs="B Badr" w:hint="cs"/>
          <w:sz w:val="21"/>
          <w:szCs w:val="21"/>
          <w:rtl/>
        </w:rPr>
        <w:t>آداب صفوف</w:t>
      </w:r>
    </w:p>
    <w:p w14:paraId="3CCE7EA9" w14:textId="77777777" w:rsidR="00CA1D14" w:rsidRPr="00DC20C3" w:rsidRDefault="00CA1D14" w:rsidP="0010183C">
      <w:pPr>
        <w:pStyle w:val="NormalWeb"/>
        <w:numPr>
          <w:ilvl w:val="0"/>
          <w:numId w:val="5"/>
        </w:numPr>
        <w:tabs>
          <w:tab w:val="left" w:pos="1134"/>
        </w:tabs>
        <w:bidi/>
        <w:jc w:val="both"/>
        <w:rPr>
          <w:rFonts w:cs="B Badr"/>
          <w:sz w:val="30"/>
          <w:szCs w:val="30"/>
          <w:rtl/>
        </w:rPr>
      </w:pPr>
      <w:r w:rsidRPr="00DC20C3">
        <w:rPr>
          <w:rFonts w:cs="B Badr" w:hint="cs"/>
          <w:sz w:val="30"/>
          <w:szCs w:val="30"/>
          <w:rtl/>
        </w:rPr>
        <w:t>وَ رَجُلٌ دَخَلَ الْمَسْجِدَ فَرَأَى الصُّفُوفَ مُضَيَّقَةً فَقَامَ وَحْدَهُ وَ خَرَجَ‏ رَجُلٌ‏ مِنَ‏ الصَّفِ‏ يَمْشِي‏ الْقَهْقَرَى‏ وَ قَامَ مَعَهُ فَلَهُ مَعَ مَنْ مَعَهُ خَمْسُونَ صَلَاة</w:t>
      </w:r>
    </w:p>
    <w:p w14:paraId="0A33C02F" w14:textId="77777777" w:rsidR="00743FA7" w:rsidRPr="00DC20C3" w:rsidRDefault="00743FA7" w:rsidP="00743FA7">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جامع الأخبار(للشعيري) ؛ ؛ ص78</w:t>
      </w:r>
    </w:p>
    <w:p w14:paraId="58DDF27C" w14:textId="77777777" w:rsidR="00CA1D14" w:rsidRPr="00DC20C3" w:rsidRDefault="00CA1D14" w:rsidP="003E12A5">
      <w:pPr>
        <w:pStyle w:val="NormalWeb"/>
        <w:tabs>
          <w:tab w:val="left" w:pos="1134"/>
        </w:tabs>
        <w:bidi/>
        <w:jc w:val="both"/>
        <w:rPr>
          <w:rFonts w:cs="B Badr"/>
          <w:sz w:val="21"/>
          <w:szCs w:val="21"/>
          <w:rtl/>
        </w:rPr>
      </w:pPr>
      <w:r w:rsidRPr="00DC20C3">
        <w:rPr>
          <w:rFonts w:cs="B Badr" w:hint="cs"/>
          <w:sz w:val="21"/>
          <w:szCs w:val="21"/>
          <w:rtl/>
        </w:rPr>
        <w:t>آداب صفوف</w:t>
      </w:r>
    </w:p>
    <w:p w14:paraId="4FAFB013" w14:textId="77777777" w:rsidR="00CA1D14" w:rsidRPr="00DC20C3" w:rsidRDefault="00CA1D14" w:rsidP="0010183C">
      <w:pPr>
        <w:pStyle w:val="NormalWeb"/>
        <w:numPr>
          <w:ilvl w:val="0"/>
          <w:numId w:val="5"/>
        </w:numPr>
        <w:tabs>
          <w:tab w:val="left" w:pos="1134"/>
        </w:tabs>
        <w:bidi/>
        <w:jc w:val="both"/>
        <w:rPr>
          <w:rFonts w:cs="B Badr"/>
          <w:rtl/>
        </w:rPr>
      </w:pPr>
      <w:r w:rsidRPr="00DC20C3">
        <w:rPr>
          <w:rFonts w:cs="B Badr" w:hint="cs"/>
          <w:sz w:val="30"/>
          <w:szCs w:val="30"/>
          <w:rtl/>
        </w:rPr>
        <w:lastRenderedPageBreak/>
        <w:t xml:space="preserve">رَوَى عَبْدُ اللَّهِ بْنُ مَسْعُودٍ رَضِيَ اللَّهُ عَنْهُ قَالَ قَالَ رَسُولُ اللَّهِ </w:t>
      </w:r>
      <w:r w:rsidR="009A54F5" w:rsidRPr="00DC20C3">
        <w:rPr>
          <w:rFonts w:cs="B Badr" w:hint="cs"/>
          <w:sz w:val="36"/>
          <w:szCs w:val="36"/>
        </w:rPr>
        <w:sym w:font="Dorood" w:char="F05D"/>
      </w:r>
      <w:r w:rsidR="009A54F5" w:rsidRPr="00DC20C3">
        <w:rPr>
          <w:rFonts w:cs="B Badr" w:hint="cs"/>
          <w:sz w:val="36"/>
          <w:szCs w:val="36"/>
          <w:rtl/>
        </w:rPr>
        <w:t xml:space="preserve"> </w:t>
      </w:r>
      <w:r w:rsidRPr="00DC20C3">
        <w:rPr>
          <w:rFonts w:cs="B Badr" w:hint="cs"/>
          <w:sz w:val="30"/>
          <w:szCs w:val="30"/>
          <w:rtl/>
        </w:rPr>
        <w:t>‏ أَتَانِي جَبْرَائِيلُ وَ مِيكَائِيلُ وَ إِسْرَافِيلُ وَ عِزْرَائِيلُ ع مَعَ كُلِّ وَاحِدٍ ثَمَانُونَ أَلْفَ مَلَكٍ فَقَالُوا يَا مُحَمَّدُ الْجَبَّارُ يُقْرِئُكَ السَّلَامَ وَ يَقُولُ بَلِّغْ أُمَّتَكَ أَنَّهُ مَنْ مَاتَ مُفَارِقَ الْجَمَاعَةِ لَا يَجِدُ رَائِحَةَ الْجَنَّةِ وَ إِنْ كَانَ أَكْثَرَ عَمَلًا مِنْ أَهْلِ الْأَرْضِ لَا أَقْبَلُ مِنْهُ صَرْفاً وَ لَا عَدْلًا يَا مُحَمَّدُ تَارِكُ الْجَمَاعَةِ عِنْدِي مَلْعُونٌ وَ عِنْدَ الْمَلَائِكَةِ مَلْعُونٌ وَ قَدْ لَعَنْتُهُمْ فِي التَّوْرَاةِ وَ الْإِنْجِيلِ وَ الزَّبُورِ وَ الْفُرْقَانِ يَا مُحَمَّدُ تَارِكُ الْجَمَاعَةِ يُصْبِحُ وَ يُمْسِي فِي لَعْنَةِ اللَّهِ يَا مُحَمَّدُ تَارِكُ الْجَمَاعَةِ لَا أَسْتَجِيبُ لَهُ دَعْوَةً وَ لَا أُنْزِلَ عَلَيْهِ الرَّحْمَةَ وَ هُمْ يَهُودُ أُمَّتِكَ وَ إِنْ مَرِضُوا فَلَا تَعُدْهُمْ وَ إِنْ مَاتُوا فَلَا تُشَيِّعْ جَنَائِزَهُمْ وَ لَا يَمْشِي عَلَى الْأَرْضِ أَبْغَضُ عَلَيَّ مِنْ تَارِكِ الْجَمَاعَةِ يَا مُحَمَّدُ قَدْ أَمَرْتُ كُلَّ ذِي نَفْسٍ وَ رُوحٍ أَنْ يَلْعَنُوا عَلَى تَارِكِ الْجَمَاعَةِ وَ تَارِكُهَا أَشَرُّ مِنْ شَارِبِ الْخَمْرِ وَ الْمُحْتَكِرِ وَ أَشَرُّ مِنْ سَفَّاكِ الدِّمَاءِ وَ آكِلِ الرِّبَا وَ تَارِكُ الْجَمَاعَةِ لَيْسَ لَهُ فِي الْجَنَّةِ نَصِيبٌ وَ هُوَ أَشَرُّ مِنَ النَّبَّاشِ وَ الْمُخَنَّثِ وَ أَشَرُّ مِنَ الْقَتَّالِ وَ أَشَرُّ مِنْ شَاهِدِ الزُّورِ يَا مُحَمَّدُ مَنْ مَاتَ مُفَارِقَ الْجَمَاعَةِ أُدْخِلُهُ النَّار</w:t>
      </w:r>
    </w:p>
    <w:p w14:paraId="4A7D6E49" w14:textId="77777777" w:rsidR="00743FA7" w:rsidRPr="00DC20C3" w:rsidRDefault="00743FA7" w:rsidP="00743FA7">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جامع الأخبار(للشعيري) ؛ ؛ ص79</w:t>
      </w:r>
    </w:p>
    <w:p w14:paraId="2202B9BF" w14:textId="77777777" w:rsidR="00CA1D14" w:rsidRPr="00DC20C3" w:rsidRDefault="00CA1D14" w:rsidP="003E12A5">
      <w:pPr>
        <w:pStyle w:val="NormalWeb"/>
        <w:tabs>
          <w:tab w:val="left" w:pos="1134"/>
        </w:tabs>
        <w:bidi/>
        <w:jc w:val="both"/>
        <w:rPr>
          <w:rFonts w:cs="B Badr"/>
          <w:sz w:val="21"/>
          <w:szCs w:val="21"/>
          <w:rtl/>
        </w:rPr>
      </w:pPr>
      <w:r w:rsidRPr="00DC20C3">
        <w:rPr>
          <w:rFonts w:cs="B Badr" w:hint="cs"/>
          <w:sz w:val="21"/>
          <w:szCs w:val="21"/>
          <w:rtl/>
        </w:rPr>
        <w:t>عواقب تارک مسجد، تارک جماعت همان تارک مسجد است چون این عواقب و پیامدها برای جماعت غیر مسجد مفهوم نمی دهد چنانچه بعضی از فقها فرادی در مسجد را اولی ار جماعت در غیر مسجد می دانند</w:t>
      </w:r>
    </w:p>
    <w:p w14:paraId="5D9C9CFE" w14:textId="77777777" w:rsidR="00403970" w:rsidRPr="00DC20C3" w:rsidRDefault="00403970" w:rsidP="0010183C">
      <w:pPr>
        <w:pStyle w:val="ListParagraph"/>
        <w:numPr>
          <w:ilvl w:val="0"/>
          <w:numId w:val="5"/>
        </w:numPr>
        <w:tabs>
          <w:tab w:val="left" w:pos="1134"/>
        </w:tabs>
        <w:spacing w:before="100" w:beforeAutospacing="1" w:after="100" w:afterAutospacing="1"/>
        <w:jc w:val="both"/>
        <w:rPr>
          <w:rFonts w:cs="B Badr"/>
          <w:sz w:val="30"/>
          <w:szCs w:val="30"/>
          <w:lang w:bidi="fa-IR"/>
        </w:rPr>
      </w:pPr>
      <w:r w:rsidRPr="00DC20C3">
        <w:rPr>
          <w:rFonts w:cs="B Badr" w:hint="cs"/>
          <w:sz w:val="30"/>
          <w:szCs w:val="30"/>
          <w:rtl/>
          <w:lang w:bidi="fa-IR"/>
        </w:rPr>
        <w:t xml:space="preserve"> عَنْ جَعْفَرِ بْنِ مُحَمَّدٍ ع أَنَّهُ قَالَ: كَانَ رَسُولُ اللَّهِ </w:t>
      </w:r>
      <w:r w:rsidR="009A54F5" w:rsidRPr="00DC20C3">
        <w:rPr>
          <w:rFonts w:cs="B Badr" w:hint="cs"/>
          <w:sz w:val="36"/>
          <w:szCs w:val="36"/>
          <w:lang w:bidi="fa-IR"/>
        </w:rPr>
        <w:sym w:font="Dorood" w:char="F05D"/>
      </w:r>
      <w:r w:rsidR="009A54F5" w:rsidRPr="00DC20C3">
        <w:rPr>
          <w:rFonts w:cs="B Badr" w:hint="cs"/>
          <w:sz w:val="36"/>
          <w:szCs w:val="36"/>
          <w:rtl/>
        </w:rPr>
        <w:t xml:space="preserve"> </w:t>
      </w:r>
      <w:r w:rsidRPr="00DC20C3">
        <w:rPr>
          <w:rFonts w:cs="B Badr" w:hint="cs"/>
          <w:sz w:val="30"/>
          <w:szCs w:val="30"/>
          <w:rtl/>
          <w:lang w:bidi="fa-IR"/>
        </w:rPr>
        <w:t xml:space="preserve"> يَقُومُ مِنَ اللَّيْلِ مِرَاراً وَ ذَلِكَ أَشَدُّ الْقِيَامِ كَانَ إِذَا صَلَّى الْعِشَاءَ الْآخِرَةَ أَمَرَ بِوَضُوئِهِ وَ سِوَاكِهِ فَوُضِعَ عِنْدَ رَأْسِهِ مُخَمَّراً ثُمَّ يَرْقُدُ مَا شَاءَ اللَّهُ ثُمَّ يَقُومُ فَيَسْتَاكُ وَ يَتَوَضَّأُ وَ يُصَلِّي أَرْبَعَ رَكَعَاتٍ ثُمَّ يَرْقُدُ مَا شَاءَ اللَّهُ ثُمَّ يَقُومُ فَيَتَوَضَّأُ وَ يَسْتَاكُ وَ يُصَلِّي أَرْبَعَ رَكَعَاتٍ يَفْعَلُ ذَلِكَ مِرَاراً حَتَّى إِذَا قَرُبَ الصُّبْحُ أَوْتَرَ بِثَلَاثٍ ثُمَّ صَلَّى رَكْعَتَيْنِ جَالِساً وَ كَانَ كُلَّمَا قَامَ قَلَّبَ بَصَرَهُ فِي السَّمَاءِ ثُمَّ قَرَأَ الْآيَاتِ مِنْ سُورَةِ آلِ عِمْرَانَ- إِنَّ فِي خَلْقِ السَّماواتِ وَ الْأَرْضِ‏ إِلَى قَوْلِهِ‏ لا تُخْلِفُ الْمِيعادَ ثُمَّ يَقُومُ إِذَا طَلَعَ الْفَجْرُ فَيَتَطَهَّرُ وَ يَسْتَاكُ وَ يَخْرُجُ إِلَى الْمَسْجِدِ فَيُصَلِّي رَكْعَتَيِ الْفَجْرِ وَ يَجْلِسُ إِلَى أَنْ يُصَلِّيَ الْفَجْر</w:t>
      </w:r>
    </w:p>
    <w:p w14:paraId="5C3F967C" w14:textId="77777777" w:rsidR="00403970" w:rsidRPr="00743FA7" w:rsidRDefault="00403970" w:rsidP="003E12A5">
      <w:pPr>
        <w:tabs>
          <w:tab w:val="left" w:pos="1134"/>
        </w:tabs>
        <w:spacing w:before="100" w:beforeAutospacing="1" w:after="100" w:afterAutospacing="1"/>
        <w:ind w:left="360"/>
        <w:jc w:val="both"/>
        <w:rPr>
          <w:rFonts w:cs="B Badr"/>
          <w:sz w:val="22"/>
          <w:szCs w:val="22"/>
          <w:rtl/>
          <w:lang w:bidi="fa-IR"/>
        </w:rPr>
      </w:pPr>
      <w:r w:rsidRPr="00743FA7">
        <w:rPr>
          <w:rFonts w:cs="B Badr" w:hint="cs"/>
          <w:sz w:val="22"/>
          <w:szCs w:val="22"/>
          <w:rtl/>
          <w:lang w:bidi="fa-IR"/>
        </w:rPr>
        <w:t>بحار الأنوار (ط - بيروت)، ج‏84، ص: 226</w:t>
      </w:r>
    </w:p>
    <w:p w14:paraId="0E7D0790" w14:textId="77777777" w:rsidR="00827948" w:rsidRPr="00DC20C3" w:rsidRDefault="00827948" w:rsidP="003E12A5">
      <w:pPr>
        <w:tabs>
          <w:tab w:val="left" w:pos="1134"/>
          <w:tab w:val="left" w:pos="4013"/>
          <w:tab w:val="center" w:pos="4961"/>
        </w:tabs>
        <w:ind w:left="4013" w:hanging="4013"/>
        <w:jc w:val="both"/>
        <w:rPr>
          <w:rFonts w:ascii="IranNastaliq" w:hAnsi="IranNastaliq" w:cs="B Badr"/>
          <w:sz w:val="22"/>
          <w:szCs w:val="22"/>
          <w:rtl/>
          <w:lang w:bidi="fa-IR"/>
        </w:rPr>
      </w:pPr>
      <w:r w:rsidRPr="00DC20C3">
        <w:rPr>
          <w:rFonts w:ascii="IranNastaliq" w:hAnsi="IranNastaliq" w:cs="B Badr" w:hint="cs"/>
          <w:sz w:val="22"/>
          <w:szCs w:val="22"/>
          <w:rtl/>
          <w:lang w:bidi="fa-IR"/>
        </w:rPr>
        <w:t>مسجد خاص، نماز واجب در مسجد</w:t>
      </w:r>
      <w:r w:rsidR="00403970" w:rsidRPr="00DC20C3">
        <w:rPr>
          <w:rFonts w:ascii="IranNastaliq" w:hAnsi="IranNastaliq" w:cs="B Badr" w:hint="cs"/>
          <w:sz w:val="22"/>
          <w:szCs w:val="22"/>
          <w:rtl/>
          <w:lang w:bidi="fa-IR"/>
        </w:rPr>
        <w:t>، آداب مسجد رفتن از خانه، نماز تحیت</w:t>
      </w:r>
    </w:p>
    <w:p w14:paraId="6D97E418" w14:textId="77777777" w:rsidR="00C33C72" w:rsidRPr="00DC20C3" w:rsidRDefault="00C33C72" w:rsidP="0010183C">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وَ قَالَ </w:t>
      </w:r>
      <w:r w:rsidR="009A54F5" w:rsidRPr="00DC20C3">
        <w:rPr>
          <w:rFonts w:cs="B Badr" w:hint="cs"/>
          <w:sz w:val="36"/>
          <w:szCs w:val="36"/>
        </w:rPr>
        <w:sym w:font="Dorood" w:char="F05D"/>
      </w:r>
      <w:r w:rsidR="009A54F5" w:rsidRPr="00DC20C3">
        <w:rPr>
          <w:rFonts w:cs="B Badr" w:hint="cs"/>
          <w:sz w:val="36"/>
          <w:szCs w:val="36"/>
          <w:rtl/>
        </w:rPr>
        <w:t xml:space="preserve"> </w:t>
      </w:r>
      <w:r w:rsidRPr="00DC20C3">
        <w:rPr>
          <w:rFonts w:cs="B Badr" w:hint="cs"/>
          <w:sz w:val="30"/>
          <w:szCs w:val="30"/>
          <w:rtl/>
        </w:rPr>
        <w:t>‏ مَنْ صَلَّى الْخَمْسَ فِي الْجَمَاعَةِ وَ حَافَظَ عَلَى الْجُمُعَةِ فَقَدِ اكْتَالَ الْأَجْرَ بِالْمِكْيَالِ الْأَوْفَى وَ قَالَ تَعَالَى‏ ثُمَّ يُجْزاهُ الْجَزاءَ الْأَوْفى‏</w:t>
      </w:r>
    </w:p>
    <w:p w14:paraId="78FC796F" w14:textId="77777777" w:rsidR="00743FA7" w:rsidRPr="00DC20C3" w:rsidRDefault="00743FA7" w:rsidP="00743FA7">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ج‏4 ؛ ص</w:t>
      </w:r>
      <w:r>
        <w:rPr>
          <w:rFonts w:ascii="Traditional Arabic" w:hAnsi="Traditional Arabic" w:cs="B Badr"/>
          <w:sz w:val="16"/>
          <w:szCs w:val="16"/>
        </w:rPr>
        <w:t xml:space="preserve"> 448  </w:t>
      </w:r>
    </w:p>
    <w:p w14:paraId="7716632D" w14:textId="77777777" w:rsidR="00C33C72" w:rsidRPr="00DC20C3" w:rsidRDefault="00C33C72" w:rsidP="003E12A5">
      <w:pPr>
        <w:pStyle w:val="NormalWeb"/>
        <w:tabs>
          <w:tab w:val="left" w:pos="1134"/>
        </w:tabs>
        <w:bidi/>
        <w:jc w:val="both"/>
        <w:rPr>
          <w:rFonts w:cs="B Badr"/>
          <w:sz w:val="30"/>
          <w:szCs w:val="30"/>
          <w:rtl/>
        </w:rPr>
      </w:pPr>
      <w:r w:rsidRPr="00DC20C3">
        <w:rPr>
          <w:rFonts w:cs="B Badr" w:hint="cs"/>
          <w:sz w:val="21"/>
          <w:szCs w:val="21"/>
          <w:rtl/>
        </w:rPr>
        <w:t>آیات مسجد</w:t>
      </w:r>
    </w:p>
    <w:p w14:paraId="452F6855" w14:textId="77777777" w:rsidR="00321350" w:rsidRPr="00DC20C3" w:rsidRDefault="00321350" w:rsidP="0010183C">
      <w:pPr>
        <w:pStyle w:val="NormalWeb"/>
        <w:numPr>
          <w:ilvl w:val="0"/>
          <w:numId w:val="5"/>
        </w:numPr>
        <w:tabs>
          <w:tab w:val="left" w:pos="1134"/>
        </w:tabs>
        <w:bidi/>
        <w:jc w:val="both"/>
        <w:rPr>
          <w:rFonts w:cs="B Badr"/>
          <w:sz w:val="30"/>
          <w:szCs w:val="30"/>
          <w:rtl/>
        </w:rPr>
      </w:pPr>
      <w:r w:rsidRPr="00DC20C3">
        <w:rPr>
          <w:rFonts w:cs="B Badr" w:hint="cs"/>
          <w:sz w:val="30"/>
          <w:szCs w:val="30"/>
          <w:rtl/>
        </w:rPr>
        <w:lastRenderedPageBreak/>
        <w:t xml:space="preserve">عَنْ أَبِي جَعْفَرٍ ع قَالَ: سَأَلْتُهُ عَنِ الرَّجُلِ يَرْفَعُ مَوْضِعَ جَبْهَتِهِ فِي الْمَسْجِدِ فَقَالَ إِنِّي أُحِبُّ أَنْ أَضَعَ وَجْهِي فِي مِثْلِ قَدَمِي </w:t>
      </w:r>
      <w:r w:rsidR="007B2665" w:rsidRPr="00DC20C3">
        <w:rPr>
          <w:rFonts w:cs="B Badr" w:hint="cs"/>
          <w:sz w:val="30"/>
          <w:szCs w:val="30"/>
          <w:rtl/>
        </w:rPr>
        <w:t>وَ كَرِهَ أَنْ يَصْنَعَهُ‏</w:t>
      </w:r>
      <w:r w:rsidRPr="00DC20C3">
        <w:rPr>
          <w:rFonts w:cs="B Badr" w:hint="cs"/>
          <w:sz w:val="30"/>
          <w:szCs w:val="30"/>
          <w:rtl/>
        </w:rPr>
        <w:t xml:space="preserve"> الرَّجُل‏</w:t>
      </w:r>
    </w:p>
    <w:p w14:paraId="3A9760F0" w14:textId="7BC412DA" w:rsidR="00743FA7" w:rsidRPr="00DC20C3" w:rsidRDefault="00743FA7" w:rsidP="00743FA7">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ج‏4 ؛ ص</w:t>
      </w:r>
      <w:r>
        <w:rPr>
          <w:rFonts w:ascii="Traditional Arabic" w:hAnsi="Traditional Arabic" w:cs="B Badr"/>
          <w:sz w:val="16"/>
          <w:szCs w:val="16"/>
        </w:rPr>
        <w:t xml:space="preserve"> 459  </w:t>
      </w:r>
    </w:p>
    <w:p w14:paraId="46C24B9C" w14:textId="77777777" w:rsidR="00321350" w:rsidRPr="00DC20C3" w:rsidRDefault="00321350" w:rsidP="003E12A5">
      <w:pPr>
        <w:pStyle w:val="NormalWeb"/>
        <w:tabs>
          <w:tab w:val="left" w:pos="1134"/>
        </w:tabs>
        <w:bidi/>
        <w:jc w:val="both"/>
        <w:rPr>
          <w:rFonts w:cs="B Badr"/>
          <w:sz w:val="21"/>
          <w:szCs w:val="21"/>
          <w:rtl/>
        </w:rPr>
      </w:pPr>
      <w:r w:rsidRPr="00DC20C3">
        <w:rPr>
          <w:rFonts w:cs="B Badr" w:hint="cs"/>
          <w:sz w:val="21"/>
          <w:szCs w:val="21"/>
          <w:rtl/>
        </w:rPr>
        <w:t>آداب سجده در مسجد: بلند نباشد</w:t>
      </w:r>
    </w:p>
    <w:p w14:paraId="4F834939" w14:textId="2D7D10F7" w:rsidR="00225108" w:rsidRPr="00751DE3" w:rsidRDefault="00225108" w:rsidP="00751DE3">
      <w:pPr>
        <w:pStyle w:val="NormalWeb"/>
        <w:numPr>
          <w:ilvl w:val="0"/>
          <w:numId w:val="5"/>
        </w:numPr>
        <w:tabs>
          <w:tab w:val="left" w:pos="1134"/>
        </w:tabs>
        <w:bidi/>
        <w:jc w:val="both"/>
        <w:rPr>
          <w:rFonts w:cs="B Badr"/>
          <w:sz w:val="30"/>
          <w:szCs w:val="30"/>
          <w:rtl/>
        </w:rPr>
      </w:pPr>
      <w:r w:rsidRPr="00DC20C3">
        <w:rPr>
          <w:rFonts w:cs="B Badr" w:hint="cs"/>
          <w:sz w:val="30"/>
          <w:szCs w:val="30"/>
          <w:rtl/>
        </w:rPr>
        <w:t>عَنْ أَبِي الْحَسَنِ الْبَكْرِيِ‏: فِي حَدِيثٍ طَوِيلٍ فِي وَفَاةِ أَمِيرِ الْمُؤْمِنِينَ ع إِلَى أَنْ قَالَ الرَّاوِي وَ كَانَ مِنْ كَرَمِ أَخْلَاقِهِ ع أَنَّهُ يَتَفَقَّدُ النَّائِمِينَ فِي الْمَسْجِدِ وَ يَقُولُ لِلنَّائِمِ الصَّلَاةَ يَرْحَمُكَ اللَّهُ الصَّلَاةَ (الْمَكْتُوبَةَ عَلَيْكَ)</w:t>
      </w:r>
      <w:r w:rsidR="00751DE3">
        <w:rPr>
          <w:rFonts w:cs="B Badr"/>
          <w:sz w:val="30"/>
          <w:szCs w:val="30"/>
        </w:rPr>
        <w:t xml:space="preserve"> </w:t>
      </w:r>
      <w:r w:rsidR="00751DE3">
        <w:rPr>
          <w:rFonts w:ascii="Arial" w:hAnsi="Arial" w:cs="Arial" w:hint="cs"/>
          <w:sz w:val="30"/>
          <w:szCs w:val="30"/>
          <w:rtl/>
        </w:rPr>
        <w:t>–</w:t>
      </w:r>
      <w:r w:rsidR="00751DE3">
        <w:rPr>
          <w:rFonts w:cs="B Badr" w:hint="cs"/>
          <w:sz w:val="30"/>
          <w:szCs w:val="30"/>
          <w:rtl/>
        </w:rPr>
        <w:t xml:space="preserve"> فی البحار: </w:t>
      </w:r>
      <w:r w:rsidR="00751DE3" w:rsidRPr="00751DE3">
        <w:rPr>
          <w:rFonts w:cs="B Badr" w:hint="cs"/>
          <w:sz w:val="30"/>
          <w:szCs w:val="30"/>
          <w:rtl/>
        </w:rPr>
        <w:t>لِلنَّائِمِ‏ الصَّلَاةَ يَرْحَمُكَ‏ اللَّهُ‏ الصَّلَاةَ قُمْ إِلَى الصَّلَاةِ الْمَكْتُوبَةِ عَلَيْك‏</w:t>
      </w:r>
      <w:r w:rsidR="00751DE3">
        <w:rPr>
          <w:rFonts w:cs="B Badr" w:hint="cs"/>
          <w:sz w:val="30"/>
          <w:szCs w:val="30"/>
          <w:rtl/>
        </w:rPr>
        <w:t xml:space="preserve">- </w:t>
      </w:r>
      <w:r w:rsidRPr="00751DE3">
        <w:rPr>
          <w:rFonts w:cs="B Badr" w:hint="cs"/>
          <w:sz w:val="30"/>
          <w:szCs w:val="30"/>
          <w:rtl/>
        </w:rPr>
        <w:t xml:space="preserve"> ثُمَّ يَتْلُو ع‏ إِنَّ الصَّلاةَ تَنْهى‏ عَنِ الْفَحْشاءِ وَ الْمُنْكَرِ فَفَعَلَ ذَلِكَ كَمَا كَانَ يَفْعَلُهُ عَلَى جَارِي عَادَاتِهِ مَعَ النَّائِمِينَ فِي الْمَسْجِدِ حَتَّى إِذَا بَلَغَ إِلَى الْمَلْعُونِ فَرَآهُ نَائِماً عَلَى وَجْهِهِ قَالَ لَهُ يَا هَذَا قُمْ مِنْ نَوْمِكَ هَذَا فَإِنَّهَا نَوْمَةٌ يَمْقُتُهَا اللَّهُ وَ هِيَ نَوْمَةُ الشَّيْطَانِ وَ نَوْمَةُ أَهْلِ النَّارِ بَلْ نَمْ عَلَى يَمِينِكَ فَإِنَّهَا نَوْمَةُ الْعُلَمَاءِ أَوْ عَلَى يَسَارِكَ فَإِنَّهَا نَوْمَةُ الْحُكَمَاءِ وَ لَا تَنَمْ عَلَى ظَهْرِكَ فَإِنَّهَا نَوْمَةُ الْأَنْبِيَاء</w:t>
      </w:r>
    </w:p>
    <w:p w14:paraId="14F1833C" w14:textId="68B39016" w:rsidR="00751DE3" w:rsidRPr="00DC20C3" w:rsidRDefault="00751DE3" w:rsidP="00751DE3">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ج‏5 ؛ ص115</w:t>
      </w:r>
      <w:r>
        <w:rPr>
          <w:rFonts w:ascii="Traditional Arabic" w:hAnsi="Traditional Arabic" w:cs="B Badr" w:hint="cs"/>
          <w:sz w:val="16"/>
          <w:szCs w:val="16"/>
          <w:rtl/>
        </w:rPr>
        <w:t xml:space="preserve"> </w:t>
      </w:r>
      <w:r w:rsidRPr="00751DE3">
        <w:rPr>
          <w:rFonts w:ascii="Traditional Arabic" w:hAnsi="Traditional Arabic" w:cs="B Badr"/>
          <w:sz w:val="16"/>
          <w:szCs w:val="16"/>
          <w:rtl/>
        </w:rPr>
        <w:t xml:space="preserve">                        بحار الأنوار (ط - بيروت)، ج‏42، ص: 281</w:t>
      </w:r>
    </w:p>
    <w:p w14:paraId="7A9CF17C" w14:textId="24C1FDC3" w:rsidR="00225108" w:rsidRPr="00FC7800" w:rsidRDefault="00225108" w:rsidP="003E12A5">
      <w:pPr>
        <w:pStyle w:val="NormalWeb"/>
        <w:tabs>
          <w:tab w:val="left" w:pos="1134"/>
        </w:tabs>
        <w:bidi/>
        <w:jc w:val="both"/>
        <w:rPr>
          <w:rFonts w:cs="B Badr"/>
          <w:sz w:val="21"/>
          <w:szCs w:val="21"/>
          <w:rtl/>
        </w:rPr>
      </w:pPr>
      <w:r w:rsidRPr="00DC20C3">
        <w:rPr>
          <w:rFonts w:cs="B Badr" w:hint="cs"/>
          <w:sz w:val="21"/>
          <w:szCs w:val="21"/>
          <w:rtl/>
        </w:rPr>
        <w:t xml:space="preserve">آداب امامت: تفقد حتی از کسانی که خواب هستند، </w:t>
      </w:r>
      <w:r w:rsidRPr="00FC7800">
        <w:rPr>
          <w:rFonts w:cs="B Badr" w:hint="cs"/>
          <w:sz w:val="21"/>
          <w:szCs w:val="21"/>
          <w:rtl/>
        </w:rPr>
        <w:t>عادی بودن خواب در مسجد (جواز)، مسجد خاص، آداب خواب در مسجد</w:t>
      </w:r>
      <w:r w:rsidR="00751DE3">
        <w:rPr>
          <w:rFonts w:cs="B Badr" w:hint="cs"/>
          <w:sz w:val="21"/>
          <w:szCs w:val="21"/>
          <w:rtl/>
        </w:rPr>
        <w:t xml:space="preserve">،‌ نماز واجب در مسجد،‌ </w:t>
      </w:r>
    </w:p>
    <w:p w14:paraId="18102035" w14:textId="77777777" w:rsidR="00225108" w:rsidRPr="00DC20C3" w:rsidRDefault="00225108" w:rsidP="00E80BC7">
      <w:pPr>
        <w:pStyle w:val="NormalWeb"/>
        <w:numPr>
          <w:ilvl w:val="0"/>
          <w:numId w:val="5"/>
        </w:numPr>
        <w:tabs>
          <w:tab w:val="left" w:pos="1134"/>
        </w:tabs>
        <w:bidi/>
        <w:jc w:val="both"/>
        <w:rPr>
          <w:rFonts w:cs="B Badr"/>
          <w:rtl/>
        </w:rPr>
      </w:pPr>
      <w:r w:rsidRPr="00DC20C3">
        <w:rPr>
          <w:rFonts w:cs="B Badr" w:hint="cs"/>
          <w:sz w:val="30"/>
          <w:szCs w:val="30"/>
          <w:rtl/>
        </w:rPr>
        <w:t xml:space="preserve">عَنِ الْفَضْلِ بْنِ الرَّبِيعِ‏: أَنَّ الْمَنْصُورَ كَانَ قَبْلَ الدَّوْلَةِ كَالْمُنْقَطِعِ إِلَى جَعْفَرِ بْنِ مُحَمَّدٍ </w:t>
      </w:r>
      <w:r w:rsidR="00E80BC7">
        <w:rPr>
          <w:rFonts w:cs="B Badr" w:hint="cs"/>
          <w:sz w:val="30"/>
          <w:szCs w:val="30"/>
        </w:rPr>
        <w:sym w:font="Dorood" w:char="F040"/>
      </w:r>
      <w:r w:rsidR="00E80BC7">
        <w:rPr>
          <w:rFonts w:cs="B Badr" w:hint="cs"/>
          <w:sz w:val="30"/>
          <w:szCs w:val="30"/>
          <w:rtl/>
        </w:rPr>
        <w:t xml:space="preserve"> </w:t>
      </w:r>
      <w:r w:rsidRPr="00DC20C3">
        <w:rPr>
          <w:rFonts w:cs="B Badr" w:hint="cs"/>
          <w:sz w:val="30"/>
          <w:szCs w:val="30"/>
          <w:rtl/>
        </w:rPr>
        <w:t xml:space="preserve">قَالَ سَأَلْتُ جَعْفَرَ بْنَ مُحَمَّدِ بْنِ عَلِيٍّ </w:t>
      </w:r>
      <w:r w:rsidR="00E80BC7">
        <w:rPr>
          <w:rFonts w:cs="B Badr" w:hint="cs"/>
          <w:sz w:val="30"/>
          <w:szCs w:val="30"/>
        </w:rPr>
        <w:sym w:font="Dorood" w:char="F040"/>
      </w:r>
      <w:r w:rsidR="00E80BC7">
        <w:rPr>
          <w:rFonts w:cs="B Badr" w:hint="cs"/>
          <w:sz w:val="30"/>
          <w:szCs w:val="30"/>
          <w:rtl/>
        </w:rPr>
        <w:t xml:space="preserve"> </w:t>
      </w:r>
      <w:r w:rsidRPr="00DC20C3">
        <w:rPr>
          <w:rFonts w:cs="B Badr" w:hint="cs"/>
          <w:sz w:val="30"/>
          <w:szCs w:val="30"/>
          <w:rtl/>
        </w:rPr>
        <w:t xml:space="preserve">عَلَى عَهْدِ مَرْوَانَ الْحِمَارِ عَنْ سَجْدَةِ الشُّكْرِ الَّتِي سَجَدَهَا أَمِيرُ الْمُؤْمِنِينَ </w:t>
      </w:r>
      <w:r w:rsidR="00E80BC7">
        <w:rPr>
          <w:rFonts w:cs="B Badr" w:hint="cs"/>
          <w:sz w:val="30"/>
          <w:szCs w:val="30"/>
        </w:rPr>
        <w:sym w:font="Dorood" w:char="F040"/>
      </w:r>
      <w:r w:rsidR="00E80BC7">
        <w:rPr>
          <w:rFonts w:cs="B Badr" w:hint="cs"/>
          <w:sz w:val="30"/>
          <w:szCs w:val="30"/>
          <w:rtl/>
        </w:rPr>
        <w:t xml:space="preserve"> </w:t>
      </w:r>
      <w:r w:rsidRPr="00DC20C3">
        <w:rPr>
          <w:rFonts w:cs="B Badr" w:hint="cs"/>
          <w:sz w:val="30"/>
          <w:szCs w:val="30"/>
          <w:rtl/>
        </w:rPr>
        <w:t xml:space="preserve">مَا كَانَ سَبَبُهَا فَحَدَّثَنِي عَنْ أَبِيهِ مُحَمَّدِ بْنِ عَلِيٍّ قَالَ حَدَّثَنِي أَبِي عَلِيُّ بْنُ الْحُسَيْنِ </w:t>
      </w:r>
      <w:r w:rsidR="00E80BC7">
        <w:rPr>
          <w:rFonts w:cs="B Badr" w:hint="cs"/>
          <w:sz w:val="30"/>
          <w:szCs w:val="30"/>
        </w:rPr>
        <w:sym w:font="Dorood" w:char="F040"/>
      </w:r>
      <w:r w:rsidR="00E80BC7">
        <w:rPr>
          <w:rFonts w:cs="B Badr" w:hint="cs"/>
          <w:sz w:val="30"/>
          <w:szCs w:val="30"/>
          <w:rtl/>
        </w:rPr>
        <w:t xml:space="preserve"> </w:t>
      </w:r>
      <w:r w:rsidRPr="00DC20C3">
        <w:rPr>
          <w:rFonts w:cs="B Badr" w:hint="cs"/>
          <w:sz w:val="30"/>
          <w:szCs w:val="30"/>
          <w:rtl/>
        </w:rPr>
        <w:t xml:space="preserve">عَنْ أَبِيهِ الْحُسَيْنِ عَنْ أَبِيهِ عَلِيِّ بْنِ أَبِي طَالِبٍ </w:t>
      </w:r>
      <w:r w:rsidR="00E80BC7">
        <w:rPr>
          <w:rFonts w:cs="B Badr" w:hint="cs"/>
          <w:sz w:val="30"/>
          <w:szCs w:val="30"/>
        </w:rPr>
        <w:sym w:font="Dorood" w:char="F040"/>
      </w:r>
      <w:r w:rsidRPr="00DC20C3">
        <w:rPr>
          <w:rFonts w:cs="B Badr" w:hint="cs"/>
          <w:sz w:val="30"/>
          <w:szCs w:val="30"/>
          <w:rtl/>
        </w:rPr>
        <w:t xml:space="preserve">أَنَّ رَسُولَ اللَّهِ </w:t>
      </w:r>
      <w:r w:rsidR="00192B8C" w:rsidRPr="00DC20C3">
        <w:rPr>
          <w:rFonts w:cs="B Badr" w:hint="cs"/>
          <w:sz w:val="36"/>
          <w:szCs w:val="36"/>
        </w:rPr>
        <w:sym w:font="Dorood" w:char="F05D"/>
      </w:r>
      <w:r w:rsidR="00192B8C" w:rsidRPr="00DC20C3">
        <w:rPr>
          <w:rFonts w:cs="B Badr" w:hint="cs"/>
          <w:sz w:val="36"/>
          <w:szCs w:val="36"/>
          <w:rtl/>
        </w:rPr>
        <w:t xml:space="preserve"> </w:t>
      </w:r>
      <w:r w:rsidRPr="00DC20C3">
        <w:rPr>
          <w:rFonts w:cs="B Badr" w:hint="cs"/>
          <w:sz w:val="30"/>
          <w:szCs w:val="30"/>
          <w:rtl/>
        </w:rPr>
        <w:t xml:space="preserve">وَجَّهَهُ فِي أَمْرٍ مِنْ أُمُورِهِ فَحَسُنَ فِيهِ بَلَاؤُهُ وَ عَظُمَ عَنَاؤُهُ فَلَمَّا قَدِمَ مِنْ وَجْهِهِ ذَلِكَ أَقْبَلَ إِلَى الْمَسْجِدِ وَ رَسُولُ اللَّهِ </w:t>
      </w:r>
      <w:r w:rsidR="00192B8C" w:rsidRPr="00DC20C3">
        <w:rPr>
          <w:rFonts w:cs="B Badr" w:hint="cs"/>
          <w:sz w:val="36"/>
          <w:szCs w:val="36"/>
        </w:rPr>
        <w:sym w:font="Dorood" w:char="F05D"/>
      </w:r>
      <w:r w:rsidR="00192B8C" w:rsidRPr="00DC20C3">
        <w:rPr>
          <w:rFonts w:cs="B Badr" w:hint="cs"/>
          <w:sz w:val="36"/>
          <w:szCs w:val="36"/>
          <w:rtl/>
        </w:rPr>
        <w:t xml:space="preserve"> </w:t>
      </w:r>
      <w:r w:rsidRPr="00DC20C3">
        <w:rPr>
          <w:rFonts w:cs="B Badr" w:hint="cs"/>
          <w:sz w:val="30"/>
          <w:szCs w:val="30"/>
          <w:rtl/>
        </w:rPr>
        <w:t xml:space="preserve"> قَدْ خَرَجَ يُصَلِّي الصَّلَاةَ فَصَلَّى مَعَهُ فَلَمَّا انْصَرَفَ مِنَ الصَّلَاةِ أَقْبَلَ عَلَى رَسُولِ اللَّهِ </w:t>
      </w:r>
      <w:r w:rsidR="00192B8C" w:rsidRPr="00DC20C3">
        <w:rPr>
          <w:rFonts w:cs="B Badr" w:hint="cs"/>
          <w:sz w:val="36"/>
          <w:szCs w:val="36"/>
        </w:rPr>
        <w:sym w:font="Dorood" w:char="F05D"/>
      </w:r>
      <w:r w:rsidR="00192B8C" w:rsidRPr="00DC20C3">
        <w:rPr>
          <w:rFonts w:cs="B Badr" w:hint="cs"/>
          <w:sz w:val="36"/>
          <w:szCs w:val="36"/>
          <w:rtl/>
        </w:rPr>
        <w:t xml:space="preserve"> </w:t>
      </w:r>
      <w:r w:rsidRPr="00DC20C3">
        <w:rPr>
          <w:rFonts w:cs="B Badr" w:hint="cs"/>
          <w:sz w:val="30"/>
          <w:szCs w:val="30"/>
          <w:rtl/>
        </w:rPr>
        <w:t xml:space="preserve"> فَاعْتَنَقَهُ رَسُولُ اللَّهِ </w:t>
      </w:r>
      <w:r w:rsidR="00192B8C" w:rsidRPr="00DC20C3">
        <w:rPr>
          <w:rFonts w:cs="B Badr" w:hint="cs"/>
          <w:sz w:val="36"/>
          <w:szCs w:val="36"/>
        </w:rPr>
        <w:sym w:font="Dorood" w:char="F05D"/>
      </w:r>
      <w:r w:rsidRPr="00DC20C3">
        <w:rPr>
          <w:rFonts w:cs="B Badr" w:hint="cs"/>
          <w:sz w:val="30"/>
          <w:szCs w:val="30"/>
          <w:rtl/>
        </w:rPr>
        <w:t xml:space="preserve"> ثُمَّ سَأَلَهُ عَنْ مَسِيرِهِ ذَلِكَ- وَ مَا صَنَعَ فِيهِ فَجَعَلَ عَلِيٌّ </w:t>
      </w:r>
      <w:r w:rsidR="00E80BC7">
        <w:rPr>
          <w:rFonts w:cs="B Badr" w:hint="cs"/>
          <w:sz w:val="30"/>
          <w:szCs w:val="30"/>
        </w:rPr>
        <w:sym w:font="Dorood" w:char="F040"/>
      </w:r>
      <w:r w:rsidR="00E80BC7">
        <w:rPr>
          <w:rFonts w:cs="B Badr" w:hint="cs"/>
          <w:sz w:val="30"/>
          <w:szCs w:val="30"/>
          <w:rtl/>
        </w:rPr>
        <w:t xml:space="preserve"> </w:t>
      </w:r>
      <w:r w:rsidRPr="00DC20C3">
        <w:rPr>
          <w:rFonts w:cs="B Badr" w:hint="cs"/>
          <w:sz w:val="30"/>
          <w:szCs w:val="30"/>
          <w:rtl/>
        </w:rPr>
        <w:t xml:space="preserve">يُحَدِّثُهُ وَ أَسَارِيرُ وَجْهِ‏ رَسُولِ اللَّهِ </w:t>
      </w:r>
      <w:r w:rsidR="00192B8C" w:rsidRPr="00DC20C3">
        <w:rPr>
          <w:rFonts w:cs="B Badr" w:hint="cs"/>
          <w:sz w:val="36"/>
          <w:szCs w:val="36"/>
        </w:rPr>
        <w:sym w:font="Dorood" w:char="F05D"/>
      </w:r>
      <w:r w:rsidR="00192B8C" w:rsidRPr="00DC20C3">
        <w:rPr>
          <w:rFonts w:cs="B Badr" w:hint="cs"/>
          <w:sz w:val="36"/>
          <w:szCs w:val="36"/>
          <w:rtl/>
        </w:rPr>
        <w:t xml:space="preserve"> </w:t>
      </w:r>
      <w:r w:rsidRPr="00DC20C3">
        <w:rPr>
          <w:rFonts w:cs="B Badr" w:hint="cs"/>
          <w:sz w:val="30"/>
          <w:szCs w:val="30"/>
          <w:rtl/>
        </w:rPr>
        <w:t xml:space="preserve"> تَلْمَعُ سُرُوراً [بِمَا حَدَّثَهُ‏] فَلَمَّا أَتَى </w:t>
      </w:r>
      <w:r w:rsidR="00E80BC7">
        <w:rPr>
          <w:rFonts w:cs="B Badr" w:hint="cs"/>
          <w:sz w:val="30"/>
          <w:szCs w:val="30"/>
        </w:rPr>
        <w:sym w:font="Dorood" w:char="F040"/>
      </w:r>
      <w:r w:rsidR="00E80BC7">
        <w:rPr>
          <w:rFonts w:cs="B Badr" w:hint="cs"/>
          <w:sz w:val="30"/>
          <w:szCs w:val="30"/>
          <w:rtl/>
        </w:rPr>
        <w:t xml:space="preserve"> </w:t>
      </w:r>
      <w:r w:rsidRPr="00DC20C3">
        <w:rPr>
          <w:rFonts w:cs="B Badr" w:hint="cs"/>
          <w:sz w:val="30"/>
          <w:szCs w:val="30"/>
          <w:rtl/>
        </w:rPr>
        <w:t xml:space="preserve">عَلَى حَدِيثِهِ قَالَ لَهُ رَسُولُ اللَّهِ </w:t>
      </w:r>
      <w:r w:rsidR="00192B8C" w:rsidRPr="00DC20C3">
        <w:rPr>
          <w:rFonts w:cs="B Badr" w:hint="cs"/>
          <w:sz w:val="36"/>
          <w:szCs w:val="36"/>
        </w:rPr>
        <w:sym w:font="Dorood" w:char="F05D"/>
      </w:r>
      <w:r w:rsidR="00192B8C" w:rsidRPr="00DC20C3">
        <w:rPr>
          <w:rFonts w:cs="B Badr" w:hint="cs"/>
          <w:sz w:val="36"/>
          <w:szCs w:val="36"/>
          <w:rtl/>
        </w:rPr>
        <w:t xml:space="preserve"> </w:t>
      </w:r>
      <w:r w:rsidRPr="00DC20C3">
        <w:rPr>
          <w:rFonts w:cs="B Badr" w:hint="cs"/>
          <w:sz w:val="30"/>
          <w:szCs w:val="30"/>
          <w:rtl/>
        </w:rPr>
        <w:t xml:space="preserve"> أَ لَا أُبَشِّرُكَ يَا أَبَا الْحَسَنِ (فَقَالَ بَلَى) فَدَاكَ أَبِي وَ أُمِّي فَكَمْ مِنْ خَيْرٍ بَشَّرْتَ [بِهِ‏] قَالَ إِنَّ جَبْرَئِيلَ هَبَطَ إِلَيَ‏  فِي وَقْتِ الزَّوَالِ فَقَالَ [لِي‏]  يَا مُحَمَّدُ هَذَا ابْنُ عَمِّكَ عَلِيٌّ وَارِدٌ عَلَيْكَ إِلَى أَنْ قَالَ قَالَ يَا مُحَمَّدُ إِنَّ اللَّهَ جَعَلَكَ سَيِّدَ الْأَنْبِيَاءِ وَ جَعَلَ عَلِيّاً سَيِّدَ الْأَوْصِيَاءِ وَ خَيْرَهُمْ وَ جَعَلَ الْأَئِمَّةَ مِنْ ذُرِّيَّتِكُمَا إِلَى أَنْ يَرِثَ الْأَرْضَ وَ مَنْ عَلَيْهَا فَسَجَدَ عَلِيٌّ </w:t>
      </w:r>
      <w:r w:rsidR="00E80BC7">
        <w:rPr>
          <w:rFonts w:cs="B Badr" w:hint="cs"/>
          <w:sz w:val="30"/>
          <w:szCs w:val="30"/>
        </w:rPr>
        <w:sym w:font="Dorood" w:char="F040"/>
      </w:r>
      <w:r w:rsidR="00E80BC7">
        <w:rPr>
          <w:rFonts w:cs="B Badr" w:hint="cs"/>
          <w:sz w:val="30"/>
          <w:szCs w:val="30"/>
          <w:rtl/>
        </w:rPr>
        <w:t xml:space="preserve"> </w:t>
      </w:r>
      <w:r w:rsidRPr="00DC20C3">
        <w:rPr>
          <w:rFonts w:cs="B Badr" w:hint="cs"/>
          <w:sz w:val="30"/>
          <w:szCs w:val="30"/>
          <w:rtl/>
        </w:rPr>
        <w:t>وَ جَعَلَ يُقَبِّلُ‏ الْأَرْضَ شُكْراً لِلَّهِ تَعَالَى الْخَبَر</w:t>
      </w:r>
    </w:p>
    <w:p w14:paraId="50C2ED97" w14:textId="77777777" w:rsidR="00751DE3" w:rsidRPr="00DC20C3" w:rsidRDefault="00751DE3" w:rsidP="00751DE3">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ج‏5 ؛ ص149</w:t>
      </w:r>
    </w:p>
    <w:p w14:paraId="3DB060E7" w14:textId="77777777" w:rsidR="00225108" w:rsidRPr="00DC20C3" w:rsidRDefault="00225108" w:rsidP="003E12A5">
      <w:pPr>
        <w:pStyle w:val="NormalWeb"/>
        <w:tabs>
          <w:tab w:val="left" w:pos="1134"/>
        </w:tabs>
        <w:bidi/>
        <w:jc w:val="both"/>
        <w:rPr>
          <w:rFonts w:cs="B Badr"/>
          <w:sz w:val="20"/>
          <w:szCs w:val="20"/>
          <w:rtl/>
        </w:rPr>
      </w:pPr>
      <w:r w:rsidRPr="00DC20C3">
        <w:rPr>
          <w:rFonts w:cs="B Badr" w:hint="cs"/>
          <w:sz w:val="20"/>
          <w:szCs w:val="20"/>
          <w:rtl/>
        </w:rPr>
        <w:t>خبر خوش در مسجد، از آداب برگشت از سفر حضور در مسجد است، صبر کردن پیامبر به احترام امیرالمومنین در مسجد</w:t>
      </w:r>
      <w:r w:rsidR="00801A89" w:rsidRPr="00DC20C3">
        <w:rPr>
          <w:rFonts w:cs="B Badr" w:hint="cs"/>
          <w:sz w:val="20"/>
          <w:szCs w:val="20"/>
          <w:rtl/>
        </w:rPr>
        <w:t xml:space="preserve">، ماندن در مسجد برای دیگران مطلوب است اما خروج از مسجد برای دیگران پسندیده نیست، </w:t>
      </w:r>
      <w:r w:rsidR="006F6144" w:rsidRPr="00DC20C3">
        <w:rPr>
          <w:rFonts w:cs="B Badr" w:hint="cs"/>
          <w:sz w:val="20"/>
          <w:szCs w:val="20"/>
          <w:rtl/>
        </w:rPr>
        <w:t>مسجد خاص،</w:t>
      </w:r>
    </w:p>
    <w:p w14:paraId="32825AFB" w14:textId="77777777" w:rsidR="00225108" w:rsidRPr="00DC20C3" w:rsidRDefault="00225108" w:rsidP="003E12A5">
      <w:pPr>
        <w:pStyle w:val="NormalWeb"/>
        <w:tabs>
          <w:tab w:val="left" w:pos="1134"/>
        </w:tabs>
        <w:bidi/>
        <w:jc w:val="both"/>
        <w:rPr>
          <w:rFonts w:cs="B Badr"/>
          <w:sz w:val="30"/>
          <w:szCs w:val="30"/>
          <w:rtl/>
        </w:rPr>
      </w:pPr>
      <w:r w:rsidRPr="00DC20C3">
        <w:rPr>
          <w:rFonts w:cs="B Badr" w:hint="cs"/>
          <w:sz w:val="20"/>
          <w:szCs w:val="20"/>
          <w:rtl/>
        </w:rPr>
        <w:t>اقتدای پیامبر به امیرالمومنین بررسی شود</w:t>
      </w:r>
    </w:p>
    <w:p w14:paraId="0287777F" w14:textId="77777777" w:rsidR="00F507C9" w:rsidRPr="00DC20C3" w:rsidRDefault="00F507C9" w:rsidP="0010183C">
      <w:pPr>
        <w:pStyle w:val="NormalWeb"/>
        <w:numPr>
          <w:ilvl w:val="0"/>
          <w:numId w:val="5"/>
        </w:numPr>
        <w:tabs>
          <w:tab w:val="left" w:pos="1134"/>
        </w:tabs>
        <w:bidi/>
        <w:jc w:val="both"/>
        <w:rPr>
          <w:rFonts w:cs="B Badr"/>
          <w:sz w:val="30"/>
          <w:szCs w:val="30"/>
          <w:rtl/>
        </w:rPr>
      </w:pPr>
      <w:r w:rsidRPr="00DC20C3">
        <w:rPr>
          <w:rFonts w:cs="B Badr" w:hint="cs"/>
          <w:sz w:val="30"/>
          <w:szCs w:val="30"/>
          <w:rtl/>
        </w:rPr>
        <w:lastRenderedPageBreak/>
        <w:t xml:space="preserve"> عَنْ عَلِيٍّ ع أَنَّهُ قَالَ‏: يُوشِكُ أَحَدُكُمْ أَنْ يَتَبَدَّى‏ حَتَّى لَا يَأْتِيَ الْمَسْجِدَ إِلَّا يَوْمَ الْجُمُعَةِ ثُمَّ يَتَأَخَّرُ حَتَّى لَا يَأْتِيَ الْجُمُعَةَ إِلَّا مَرَّةً وَ يَدَعَهَا مَرَّةً ثُمَّ يَسْتَأْخِرُ حَتَّى لَا يَأْتِيَهَا فَيَطْبَعُ اللَّهُ عَلَى قَلْبِه‏</w:t>
      </w:r>
    </w:p>
    <w:p w14:paraId="54405379" w14:textId="77777777" w:rsidR="00751DE3" w:rsidRPr="00DC20C3" w:rsidRDefault="00751DE3" w:rsidP="00751DE3">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ج‏6 ؛ ص8</w:t>
      </w:r>
    </w:p>
    <w:p w14:paraId="21FFFB1C" w14:textId="77777777" w:rsidR="00F507C9" w:rsidRPr="00DC20C3" w:rsidRDefault="00F507C9" w:rsidP="003E12A5">
      <w:pPr>
        <w:pStyle w:val="NormalWeb"/>
        <w:tabs>
          <w:tab w:val="left" w:pos="1134"/>
        </w:tabs>
        <w:bidi/>
        <w:jc w:val="both"/>
        <w:rPr>
          <w:rFonts w:cs="B Badr"/>
          <w:sz w:val="21"/>
          <w:szCs w:val="21"/>
          <w:rtl/>
        </w:rPr>
      </w:pPr>
      <w:r w:rsidRPr="00DC20C3">
        <w:rPr>
          <w:rFonts w:cs="B Badr" w:hint="cs"/>
          <w:sz w:val="21"/>
          <w:szCs w:val="21"/>
          <w:rtl/>
        </w:rPr>
        <w:t>عواقب ترک مسجد، حضور در مسجد علامت بصیرت و محبت خداست، حضور در مسجد نشانه باز بودن قلب است</w:t>
      </w:r>
    </w:p>
    <w:p w14:paraId="6982FF95" w14:textId="77777777" w:rsidR="00F507C9" w:rsidRPr="00DC20C3" w:rsidRDefault="00F507C9" w:rsidP="0010183C">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عَنِ السَّائِبِ بْنِ زَيْدٍ قَالَ‏: كَانَ لِرَسُولِ اللَّهِ </w:t>
      </w:r>
      <w:r w:rsidR="00192B8C" w:rsidRPr="00DC20C3">
        <w:rPr>
          <w:rFonts w:cs="B Badr" w:hint="cs"/>
          <w:sz w:val="36"/>
          <w:szCs w:val="36"/>
        </w:rPr>
        <w:sym w:font="Dorood" w:char="F05D"/>
      </w:r>
      <w:r w:rsidRPr="00DC20C3">
        <w:rPr>
          <w:rFonts w:cs="B Badr" w:hint="cs"/>
          <w:sz w:val="30"/>
          <w:szCs w:val="30"/>
          <w:rtl/>
        </w:rPr>
        <w:t xml:space="preserve"> مُؤَذِّنٌ وَاحِدٌ بِلَالٌ فَكَانَ إِذَا جَلَسَ عَلَى الْمِنْبَرِ أَذَّنَ عَلَى بَابِ الْمَسْجِدِ فَإِذ</w:t>
      </w:r>
      <w:r w:rsidR="0066753A" w:rsidRPr="00DC20C3">
        <w:rPr>
          <w:rFonts w:cs="B Badr" w:hint="cs"/>
          <w:sz w:val="30"/>
          <w:szCs w:val="30"/>
          <w:rtl/>
        </w:rPr>
        <w:t xml:space="preserve">َا نَزَلَ أَقَامَ الصَّلَاةَ </w:t>
      </w:r>
      <w:r w:rsidRPr="00DC20C3">
        <w:rPr>
          <w:rFonts w:cs="B Badr" w:hint="cs"/>
          <w:sz w:val="30"/>
          <w:szCs w:val="30"/>
          <w:rtl/>
        </w:rPr>
        <w:t>كَانَ أَبُو بَكْرٍ وَ عُمَرُ كَذَلِكَ حَتَّى إِذَا كَانَ عُثْمَانُ وَ كَثُرَ النَّاسُ وَ تَبَاعَدَتِ الْمَنَازِلُ زَادَ أَذَاناً فَأَمَرَ بِالتَّأْذِينِ الْأَوَّلِ عَلَى سَطْحِ دَارٍ لَهُ بِالسُّوقِ يُقَالُ لَهَا الزَّوْرَاءُ وَ كَانَ يُؤَذَّنُ لَهُ عَلَيْهَا فَإِذَا جَلَسَ عُثْمَانُ عَلَى الْمِنْبَرِ أَذَّنَ مُؤَذِّنُهُ فَإِذَا نَزَلَ أَقَامَ لِلصَّلَاة</w:t>
      </w:r>
    </w:p>
    <w:p w14:paraId="538EF5A6" w14:textId="77777777" w:rsidR="00751DE3" w:rsidRPr="00DC20C3" w:rsidRDefault="00751DE3" w:rsidP="00751DE3">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ج‏6 ؛ ص98</w:t>
      </w:r>
    </w:p>
    <w:p w14:paraId="6193F921" w14:textId="77777777" w:rsidR="00F507C9" w:rsidRPr="00DC20C3" w:rsidRDefault="00F507C9" w:rsidP="003E12A5">
      <w:pPr>
        <w:pStyle w:val="NormalWeb"/>
        <w:tabs>
          <w:tab w:val="left" w:pos="1134"/>
        </w:tabs>
        <w:bidi/>
        <w:jc w:val="both"/>
        <w:rPr>
          <w:rFonts w:cs="B Badr"/>
          <w:sz w:val="30"/>
          <w:szCs w:val="30"/>
          <w:rtl/>
        </w:rPr>
      </w:pPr>
      <w:r w:rsidRPr="00DC20C3">
        <w:rPr>
          <w:rFonts w:cs="B Badr" w:hint="cs"/>
          <w:sz w:val="21"/>
          <w:szCs w:val="21"/>
          <w:rtl/>
        </w:rPr>
        <w:t>آداب نماز جمعه در مسجد</w:t>
      </w:r>
    </w:p>
    <w:p w14:paraId="38A06CFD" w14:textId="77777777" w:rsidR="00F507C9" w:rsidRPr="00DC20C3" w:rsidRDefault="00F507C9" w:rsidP="0010183C">
      <w:pPr>
        <w:pStyle w:val="NormalWeb"/>
        <w:numPr>
          <w:ilvl w:val="0"/>
          <w:numId w:val="5"/>
        </w:numPr>
        <w:tabs>
          <w:tab w:val="left" w:pos="1134"/>
        </w:tabs>
        <w:bidi/>
        <w:jc w:val="both"/>
        <w:rPr>
          <w:rFonts w:cs="B Badr"/>
          <w:rtl/>
        </w:rPr>
      </w:pPr>
      <w:r w:rsidRPr="00DC20C3">
        <w:rPr>
          <w:rFonts w:cs="B Badr" w:hint="cs"/>
          <w:sz w:val="30"/>
          <w:szCs w:val="30"/>
          <w:rtl/>
        </w:rPr>
        <w:t xml:space="preserve">عَنْ عَلِيِّ بْنِ أَبِي طَالِبٍ‏ع‏: أَرْبَعُ تَعْلِيمٍ مِنَ اللَّهِ لَيْسَ بِوَاجِبَاتٍ إِلَى أَنْ قَالَ وَ قَوْلُهُ تَعَالَى‏ فَإِذا قُضِيَتِ الصَّلاةُ </w:t>
      </w:r>
      <w:r w:rsidR="0066753A" w:rsidRPr="00DC20C3">
        <w:rPr>
          <w:rFonts w:cs="B Badr" w:hint="cs"/>
          <w:sz w:val="30"/>
          <w:szCs w:val="30"/>
          <w:rtl/>
        </w:rPr>
        <w:t xml:space="preserve">فَانْتَشِرُوا فِي الْأَرْضِ‏ </w:t>
      </w:r>
      <w:r w:rsidRPr="00DC20C3">
        <w:rPr>
          <w:rFonts w:cs="B Badr" w:hint="cs"/>
          <w:sz w:val="30"/>
          <w:szCs w:val="30"/>
          <w:rtl/>
        </w:rPr>
        <w:t>فَمَنْ شَاءَ انْتَشَرَ وَ مَنْ شَاءَ أَنْ يَقْعُدَ فِي الْمَسْجِدِ قَعَد</w:t>
      </w:r>
    </w:p>
    <w:p w14:paraId="4D4C295E" w14:textId="77777777" w:rsidR="00751DE3" w:rsidRPr="00DC20C3" w:rsidRDefault="00751DE3" w:rsidP="00751DE3">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ج‏6 ؛ ص101</w:t>
      </w:r>
    </w:p>
    <w:p w14:paraId="7D81FD20" w14:textId="77777777" w:rsidR="00F507C9" w:rsidRPr="00DC20C3" w:rsidRDefault="00F507C9" w:rsidP="003E12A5">
      <w:pPr>
        <w:pStyle w:val="NormalWeb"/>
        <w:tabs>
          <w:tab w:val="left" w:pos="1134"/>
        </w:tabs>
        <w:bidi/>
        <w:jc w:val="both"/>
        <w:rPr>
          <w:rFonts w:cs="B Badr"/>
          <w:sz w:val="30"/>
          <w:szCs w:val="30"/>
          <w:rtl/>
        </w:rPr>
      </w:pPr>
      <w:r w:rsidRPr="00DC20C3">
        <w:rPr>
          <w:rFonts w:cs="B Badr" w:hint="cs"/>
          <w:sz w:val="21"/>
          <w:szCs w:val="21"/>
          <w:rtl/>
        </w:rPr>
        <w:t>آداب جلوس در مسجد</w:t>
      </w:r>
      <w:r w:rsidR="00FC7800">
        <w:rPr>
          <w:rFonts w:cs="B Badr" w:hint="cs"/>
          <w:sz w:val="21"/>
          <w:szCs w:val="21"/>
          <w:rtl/>
        </w:rPr>
        <w:t>، آیات مسجد</w:t>
      </w:r>
    </w:p>
    <w:p w14:paraId="5756A086" w14:textId="77777777" w:rsidR="00F507C9" w:rsidRPr="00DC20C3" w:rsidRDefault="00F507C9" w:rsidP="0010183C">
      <w:pPr>
        <w:pStyle w:val="NormalWeb"/>
        <w:numPr>
          <w:ilvl w:val="0"/>
          <w:numId w:val="5"/>
        </w:numPr>
        <w:tabs>
          <w:tab w:val="left" w:pos="1134"/>
        </w:tabs>
        <w:bidi/>
        <w:jc w:val="both"/>
        <w:rPr>
          <w:rFonts w:cs="B Badr"/>
          <w:sz w:val="30"/>
          <w:szCs w:val="30"/>
          <w:rtl/>
        </w:rPr>
      </w:pPr>
      <w:r w:rsidRPr="00DC20C3">
        <w:rPr>
          <w:rFonts w:cs="B Badr" w:hint="cs"/>
          <w:sz w:val="30"/>
          <w:szCs w:val="30"/>
          <w:rtl/>
        </w:rPr>
        <w:t>جَعْفَرِ بْنِ مُحَمَّدٍ عَنْ أَبِيهِ عَنْ جَدِّهِ عَلِيِّ بْنِ الْحُسَيْنِ عَنْ أَبِيهِ‏: أَنَّ عَلِيّاً ع أَمَرَ عَبْدَ الرَّحْمَنِ بْنَ أَبِي لَيْلَى يُصَلِّي بِالنَّاسِ الْعِيدَيْنِ فِي الْمَسْجِدِ الْأَعْظَمِ وَ كَانَ عَلِيٌّ ع يَخْرُجُ إِلَى الْمُصَلَّى فَيُصَلِّي بِالنَّاس‏</w:t>
      </w:r>
    </w:p>
    <w:p w14:paraId="7B541548" w14:textId="77777777" w:rsidR="00751DE3" w:rsidRPr="00DC20C3" w:rsidRDefault="00751DE3" w:rsidP="00751DE3">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ج‏6 ؛ ص134</w:t>
      </w:r>
    </w:p>
    <w:p w14:paraId="31592333" w14:textId="77777777" w:rsidR="00F507C9" w:rsidRPr="00DC20C3" w:rsidRDefault="00F507C9" w:rsidP="003E12A5">
      <w:pPr>
        <w:pStyle w:val="NormalWeb"/>
        <w:tabs>
          <w:tab w:val="left" w:pos="1134"/>
        </w:tabs>
        <w:bidi/>
        <w:jc w:val="both"/>
        <w:rPr>
          <w:rFonts w:cs="B Badr"/>
          <w:sz w:val="21"/>
          <w:szCs w:val="21"/>
          <w:rtl/>
        </w:rPr>
      </w:pPr>
      <w:r w:rsidRPr="00DC20C3">
        <w:rPr>
          <w:rFonts w:cs="B Badr" w:hint="cs"/>
          <w:sz w:val="21"/>
          <w:szCs w:val="21"/>
          <w:rtl/>
        </w:rPr>
        <w:t>جواز نماز عید در مسجد</w:t>
      </w:r>
    </w:p>
    <w:p w14:paraId="269E4E20" w14:textId="77777777" w:rsidR="00387908" w:rsidRDefault="00387908" w:rsidP="00387908">
      <w:pPr>
        <w:pStyle w:val="NormalWeb"/>
        <w:numPr>
          <w:ilvl w:val="0"/>
          <w:numId w:val="5"/>
        </w:numPr>
        <w:tabs>
          <w:tab w:val="left" w:pos="1134"/>
        </w:tabs>
        <w:bidi/>
        <w:jc w:val="both"/>
        <w:rPr>
          <w:rFonts w:cs="B Badr"/>
          <w:sz w:val="30"/>
          <w:szCs w:val="30"/>
          <w:rtl/>
        </w:rPr>
      </w:pPr>
      <w:r w:rsidRPr="00387908">
        <w:rPr>
          <w:rFonts w:cs="B Badr"/>
          <w:sz w:val="30"/>
          <w:szCs w:val="30"/>
          <w:rtl/>
        </w:rPr>
        <w:t>رَوَيْنَاهُ بِإِسْنَادِنَا إِلَى الشَّيْخِ أَبِي مُحَمَّدٍ هَارُونَ بْنِ مُوسَى التَّلَّعُكْبَرِيِّ رَضِيَ اللَّهُ عَنْهُ بِإِسْنَادِهِ إِلَى جَابِرِ بْنِ يَزِيدَ الْجُعْفِيِّ عَنْ جَابِرِ بْنِ عَبْدِ اللَّهِ الْأَنْصَارِيِّ قَالَ كُنْتُ بِالْمَدِينَةِ وَ قَدْ وَلَّاهَا مَرْوَانُ بْنُ الْحَكَمِ مِنْ قِبَلِ يَزِيدَ بْنِ مُعَاوِيَةَ وَ كَانَ شَهْرُ رَمَضَانَ فَلَمَّا كَانَ فِي آخِرِ لَيْلَةٍ مِنْهُ أَمَرَ مُنَادِيَهُ أَنْ يُنَادِيَ بِالنَّاسِ فِي الْخُرُوجِ إِلَى الْبَقِيعِ لِصَلَاةِ الْعِيدِ فَغَدَوْتُ مِنْ مَنْزِلِي أُرِيدُ إِلَى سَيِّدِي عَلِيِّ بْنِ الْحُسَيْنِ ع غَلَساً فَمَا مَرَرْتُ بِسِكَّةٍ مِنْ سِكَكِ الْمَدِينَةِ إِلَّا لَقِيتُ [رَأَيْتُ‏] أَهْلَهَا خَارِجِينَ إِلَى الْبَقِيعِ فَيَقُولُونَ أَيْنَ تُرِيدُ يَا جَابِرُ فَأَقُولُ إِلَى مَسْجِدِ رَسُولِ اللَّهِ ص حَتَّى أَتَيْتُ الْمَسْجِدَ فَدَخَلْتُهُ فَمَا وَجَدْتُ فِيهِ إِلَّا سَيِّدِي عَلِيَّ بْنَ الْحُسَيْنِ ع قَائِمٌ يُصَلِّي صَلَاةَ الْفَجْرِ وَحْدَهُ فَوَقَفْتُ وَ صَلَّيْتُ بِصَلَاتِه‏</w:t>
      </w:r>
    </w:p>
    <w:p w14:paraId="7BF65578" w14:textId="77777777" w:rsidR="00751DE3" w:rsidRDefault="00751DE3" w:rsidP="00751DE3">
      <w:pPr>
        <w:pStyle w:val="NormalWeb"/>
        <w:tabs>
          <w:tab w:val="left" w:pos="1134"/>
        </w:tabs>
        <w:bidi/>
        <w:jc w:val="both"/>
        <w:rPr>
          <w:rFonts w:cs="B Badr"/>
          <w:sz w:val="30"/>
          <w:szCs w:val="30"/>
        </w:rPr>
      </w:pPr>
      <w:r w:rsidRPr="00387908">
        <w:rPr>
          <w:rFonts w:ascii="Traditional Arabic" w:hAnsi="Traditional Arabic" w:cs="B Badr"/>
          <w:sz w:val="16"/>
          <w:szCs w:val="16"/>
          <w:rtl/>
        </w:rPr>
        <w:lastRenderedPageBreak/>
        <w:t>إقبال الأعمال (ط - القديمة)، ج‏1، ص: 285</w:t>
      </w:r>
      <w:r w:rsidRPr="00387908">
        <w:rPr>
          <w:rFonts w:ascii="Traditional Arabic" w:hAnsi="Traditional Arabic" w:cs="B Badr" w:hint="cs"/>
          <w:sz w:val="16"/>
          <w:szCs w:val="16"/>
          <w:rtl/>
        </w:rPr>
        <w:t xml:space="preserve"> </w:t>
      </w:r>
    </w:p>
    <w:p w14:paraId="2227E42A" w14:textId="77777777" w:rsidR="00321350" w:rsidRPr="00DC20C3" w:rsidRDefault="00F507C9" w:rsidP="00387908">
      <w:pPr>
        <w:pStyle w:val="NormalWeb"/>
        <w:tabs>
          <w:tab w:val="left" w:pos="1134"/>
        </w:tabs>
        <w:bidi/>
        <w:jc w:val="both"/>
        <w:rPr>
          <w:rFonts w:ascii="IranNastaliq" w:hAnsi="IranNastaliq" w:cs="B Badr"/>
          <w:sz w:val="22"/>
          <w:szCs w:val="22"/>
          <w:rtl/>
        </w:rPr>
      </w:pPr>
      <w:r w:rsidRPr="00630142">
        <w:rPr>
          <w:rFonts w:ascii="IranNastaliq" w:hAnsi="IranNastaliq" w:cs="B Badr" w:hint="cs"/>
          <w:sz w:val="22"/>
          <w:szCs w:val="22"/>
          <w:rtl/>
        </w:rPr>
        <w:t xml:space="preserve">خواندن نماز </w:t>
      </w:r>
      <w:r w:rsidRPr="00DC20C3">
        <w:rPr>
          <w:rFonts w:ascii="IranNastaliq" w:hAnsi="IranNastaliq" w:cs="B Badr" w:hint="cs"/>
          <w:sz w:val="22"/>
          <w:szCs w:val="22"/>
          <w:rtl/>
        </w:rPr>
        <w:t xml:space="preserve">صبح عید در مسجد، مسجد خاص، </w:t>
      </w:r>
    </w:p>
    <w:p w14:paraId="251E3450" w14:textId="77777777" w:rsidR="00F507C9" w:rsidRPr="00DC20C3" w:rsidRDefault="00F507C9" w:rsidP="00387908">
      <w:pPr>
        <w:pStyle w:val="NormalWeb"/>
        <w:numPr>
          <w:ilvl w:val="0"/>
          <w:numId w:val="5"/>
        </w:numPr>
        <w:tabs>
          <w:tab w:val="left" w:pos="1134"/>
        </w:tabs>
        <w:bidi/>
        <w:jc w:val="both"/>
        <w:rPr>
          <w:rFonts w:cs="B Badr"/>
          <w:sz w:val="30"/>
          <w:szCs w:val="30"/>
          <w:rtl/>
        </w:rPr>
      </w:pPr>
      <w:r w:rsidRPr="00DC20C3">
        <w:rPr>
          <w:rFonts w:cs="B Badr" w:hint="cs"/>
          <w:sz w:val="30"/>
          <w:szCs w:val="30"/>
          <w:rtl/>
        </w:rPr>
        <w:t>وَ عَنْهُ ع‏: أَنَّهُ سُئِلَ عَنْ صَلَاةِ الْكُسُوفِ أَيْنَ تَكُونُ قَالَ مَا أَحَبَّ إِلَيَ‏  أَنْ يُصَلَّى فِي الْبَرَازِ لِيُطِيلَ الْمُصَلِّي الصَّلَاةَ عَلَى قَدْرِ طُولِ الْكُسُوفِ وَ السُّنَّةُ أَنْ تُصَلَّى فِي الْمَسْجِدِ إِذَا صَلَّوْا فِي جَمَاعَة</w:t>
      </w:r>
    </w:p>
    <w:p w14:paraId="28DCCE4D" w14:textId="4D503841" w:rsidR="00751DE3" w:rsidRPr="00DC20C3" w:rsidRDefault="00751DE3" w:rsidP="00751DE3">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ج‏6 ؛ ص</w:t>
      </w:r>
      <w:r>
        <w:rPr>
          <w:rFonts w:ascii="Traditional Arabic" w:hAnsi="Traditional Arabic" w:cs="B Badr"/>
          <w:sz w:val="16"/>
          <w:szCs w:val="16"/>
        </w:rPr>
        <w:t xml:space="preserve"> 168</w:t>
      </w:r>
    </w:p>
    <w:p w14:paraId="12C9AE04" w14:textId="77777777" w:rsidR="00F507C9" w:rsidRPr="00DC20C3" w:rsidRDefault="00F507C9" w:rsidP="003E12A5">
      <w:pPr>
        <w:pStyle w:val="NormalWeb"/>
        <w:tabs>
          <w:tab w:val="left" w:pos="1134"/>
        </w:tabs>
        <w:bidi/>
        <w:jc w:val="both"/>
        <w:rPr>
          <w:rFonts w:cs="B Badr"/>
          <w:sz w:val="21"/>
          <w:szCs w:val="21"/>
          <w:rtl/>
        </w:rPr>
      </w:pPr>
      <w:r w:rsidRPr="00DC20C3">
        <w:rPr>
          <w:rFonts w:cs="B Badr" w:hint="cs"/>
          <w:sz w:val="21"/>
          <w:szCs w:val="21"/>
          <w:rtl/>
        </w:rPr>
        <w:t>نماز آیات در مسجد</w:t>
      </w:r>
    </w:p>
    <w:p w14:paraId="633EB20D" w14:textId="77777777" w:rsidR="00F507C9" w:rsidRPr="00DC20C3" w:rsidRDefault="00F507C9" w:rsidP="0010183C">
      <w:pPr>
        <w:pStyle w:val="NormalWeb"/>
        <w:numPr>
          <w:ilvl w:val="0"/>
          <w:numId w:val="5"/>
        </w:numPr>
        <w:tabs>
          <w:tab w:val="left" w:pos="1134"/>
        </w:tabs>
        <w:bidi/>
        <w:jc w:val="both"/>
        <w:rPr>
          <w:rFonts w:cs="B Badr"/>
          <w:sz w:val="30"/>
          <w:szCs w:val="30"/>
          <w:rtl/>
        </w:rPr>
      </w:pPr>
      <w:r w:rsidRPr="00DC20C3">
        <w:rPr>
          <w:rFonts w:cs="B Badr" w:hint="cs"/>
          <w:sz w:val="30"/>
          <w:szCs w:val="30"/>
          <w:rtl/>
        </w:rPr>
        <w:t>عَنْ مَوْلَانَا الصَّادِقِ رَوَاهُ شَقِيقٌ قَالَ مَا مَعْنَاهُ أَنَّهُ ضَاقَ عَلَيْهِ فَذَكَرَ أَنَّ الصَّادِقَ ع قَالَ‏ مَنْ عَرَضَتْ لَهُ حَاجَةٌ إِلَى مَخْلُوقٍ فَلْيَبْدَأْ فِيهَا بِاللَّهِ عَزَّ وَ جَلَّ قَالَ فَدَخَلْتُ الْمَسْجِدَ وَ صَلَّيْتُ رَكْعَتَيْنِ فَلَمَّا قَعَدْتُ لِلتَّشَهُّدِ أُفْرِغَ عَلَيَّ النَّوْمُ فَرَأَيْتُ فِي مَنَامِي أَنَّهُ قِيلَ لِي يَا شَقِيقُ تَدُلُّ الْعِبَادَ عَلَى اللَّهِ ثُمَّ تَنْسَاهُ فَاسْتَيْقَظْتُ وَ أَقَمْتُ فِي الْمَسْجِدِ حَتَّى صَلَّيْتُ الْعِشَاءَ الْآخِرَةَ وَ حَضَرَ فِي دَارِهِ فَوَجَدَ قَدْ جَاءَهُ مِنْ بَعْضِ أَصْدِقَائِهِ مَا كَفَاهُ وَ أَغْنَاه‏</w:t>
      </w:r>
    </w:p>
    <w:p w14:paraId="6C4BA6F1" w14:textId="77777777" w:rsidR="00751DE3" w:rsidRPr="00DC20C3" w:rsidRDefault="00751DE3" w:rsidP="00751DE3">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ج‏6 ؛ ص307</w:t>
      </w:r>
    </w:p>
    <w:p w14:paraId="7741773C" w14:textId="77777777" w:rsidR="00F507C9" w:rsidRPr="00DC20C3" w:rsidRDefault="00F507C9" w:rsidP="003E12A5">
      <w:pPr>
        <w:pStyle w:val="NormalWeb"/>
        <w:tabs>
          <w:tab w:val="left" w:pos="1134"/>
        </w:tabs>
        <w:bidi/>
        <w:jc w:val="both"/>
        <w:rPr>
          <w:rFonts w:cs="B Badr"/>
          <w:sz w:val="21"/>
          <w:szCs w:val="21"/>
          <w:rtl/>
        </w:rPr>
      </w:pPr>
      <w:r w:rsidRPr="00DC20C3">
        <w:rPr>
          <w:rFonts w:cs="B Badr" w:hint="cs"/>
          <w:sz w:val="21"/>
          <w:szCs w:val="21"/>
          <w:rtl/>
        </w:rPr>
        <w:t xml:space="preserve">نماز حاجت در مسجد، برآورده شدن حاجت در مسجد، </w:t>
      </w:r>
      <w:r w:rsidR="00C33C72" w:rsidRPr="00DC20C3">
        <w:rPr>
          <w:rFonts w:cs="B Badr" w:hint="cs"/>
          <w:sz w:val="21"/>
          <w:szCs w:val="21"/>
          <w:rtl/>
        </w:rPr>
        <w:t>(بررسی شود)</w:t>
      </w:r>
    </w:p>
    <w:p w14:paraId="72ACAD06" w14:textId="77777777" w:rsidR="00827948" w:rsidRPr="00DC20C3" w:rsidRDefault="00827948" w:rsidP="0010183C">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 عَنْ مُحَمَّدِ بْنِ عَلِيٍّ ع أَنَّهُ قَالَ: كَانَ أَبِي رُبَّمَا اشْتَرَى مِطْرَفَ الْخَزِّ بِخَمْسِينَ دِينَاراً فَيَشْتُو فِيهِ وَ يَدْخُلُ بِهِ الْمَسْجِدَ فَإِذَا كَانَ الصَّيْفُ أَمَرَ بِهِ فَيُتَصَدَّقُ بِهِ أَوْ بِيعَ فَيُتَصَدَّقُ بِثَمَنِه‏</w:t>
      </w:r>
    </w:p>
    <w:p w14:paraId="34C7340E" w14:textId="77777777" w:rsidR="00751DE3" w:rsidRPr="00DC20C3" w:rsidRDefault="00751DE3" w:rsidP="00751DE3">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ج‏3 ؛ ص205</w:t>
      </w:r>
    </w:p>
    <w:p w14:paraId="6576BE1B" w14:textId="77777777" w:rsidR="00827948" w:rsidRPr="00DC20C3" w:rsidRDefault="00827948" w:rsidP="003E12A5">
      <w:pPr>
        <w:pStyle w:val="NormalWeb"/>
        <w:tabs>
          <w:tab w:val="left" w:pos="1134"/>
        </w:tabs>
        <w:bidi/>
        <w:jc w:val="both"/>
        <w:rPr>
          <w:rFonts w:cs="B Badr"/>
          <w:sz w:val="21"/>
          <w:szCs w:val="21"/>
          <w:rtl/>
        </w:rPr>
      </w:pPr>
      <w:r w:rsidRPr="00DC20C3">
        <w:rPr>
          <w:rFonts w:cs="B Badr" w:hint="cs"/>
          <w:sz w:val="21"/>
          <w:szCs w:val="21"/>
          <w:rtl/>
        </w:rPr>
        <w:t>تهیه لباس نو برای حضور در مسجد</w:t>
      </w:r>
    </w:p>
    <w:p w14:paraId="0CD2E26C" w14:textId="77777777" w:rsidR="00827948" w:rsidRPr="00DC20C3" w:rsidRDefault="00827948" w:rsidP="0010183C">
      <w:pPr>
        <w:pStyle w:val="NormalWeb"/>
        <w:numPr>
          <w:ilvl w:val="0"/>
          <w:numId w:val="5"/>
        </w:numPr>
        <w:tabs>
          <w:tab w:val="left" w:pos="1134"/>
        </w:tabs>
        <w:bidi/>
        <w:jc w:val="both"/>
        <w:rPr>
          <w:rFonts w:cs="B Badr"/>
          <w:sz w:val="30"/>
          <w:szCs w:val="30"/>
          <w:rtl/>
        </w:rPr>
      </w:pPr>
      <w:r w:rsidRPr="00DC20C3">
        <w:rPr>
          <w:rFonts w:cs="B Badr" w:hint="cs"/>
          <w:sz w:val="30"/>
          <w:szCs w:val="30"/>
          <w:rtl/>
        </w:rPr>
        <w:t>عَنِ الْأَصْبَغِ بْنِ نُبَاتَةَ قَالَ‏: خَرَجْنَا مَعَ عَلِيٍّ ع فَتَوَسَّطَ الْمَسْجِدَ فَإِذَا نَاسٌ يَتَنَفَّلُونَ‏ (في المصدر: يصلون‏) حِينَ طَلَعَتِ الشَّمْسُ فَسَمِعْتُهُ يَقُولُ نَحَرُوا صَلَاةَ الْأَوَّابِينَ نَحَرَهُمُ اللَّهُ قَالَ قُلْتُ فَمَا نَحَرُوهَا قَالَ عَجَّلُوهَا قَالَ قُلْتُ يَا أَمِيرَ الْمُؤْمِنِينَ مَا صَلَاةُ الْأَوَّابِينَ قَالَ رَكْعَتَان‏</w:t>
      </w:r>
    </w:p>
    <w:p w14:paraId="6F7BD7D9" w14:textId="77777777" w:rsidR="00751DE3" w:rsidRPr="00DC20C3" w:rsidRDefault="00751DE3" w:rsidP="00751DE3">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ج‏3 ؛ ص71</w:t>
      </w:r>
    </w:p>
    <w:p w14:paraId="114508DA" w14:textId="77777777" w:rsidR="00827948" w:rsidRPr="00424A66" w:rsidRDefault="00827948" w:rsidP="003E12A5">
      <w:pPr>
        <w:pStyle w:val="NormalWeb"/>
        <w:tabs>
          <w:tab w:val="left" w:pos="1134"/>
        </w:tabs>
        <w:bidi/>
        <w:jc w:val="both"/>
        <w:rPr>
          <w:rFonts w:cs="B Badr"/>
          <w:rtl/>
        </w:rPr>
      </w:pPr>
      <w:r w:rsidRPr="00424A66">
        <w:rPr>
          <w:rFonts w:cs="B Badr" w:hint="cs"/>
          <w:rtl/>
        </w:rPr>
        <w:t>نماز مستحب در مسجد، شاید مراد از یتنفلون نماز صبح باشد. در اینصورت دلالت بر عدم نافله در مسجد است</w:t>
      </w:r>
      <w:r w:rsidR="00431295" w:rsidRPr="00424A66">
        <w:rPr>
          <w:rFonts w:cs="B Badr" w:hint="cs"/>
          <w:rtl/>
        </w:rPr>
        <w:t>، جلوگیری از خواندن برخی نماز ها در مسجد</w:t>
      </w:r>
    </w:p>
    <w:p w14:paraId="35EA5810" w14:textId="77777777" w:rsidR="00827948" w:rsidRPr="00DC20C3" w:rsidRDefault="00827948" w:rsidP="0010183C">
      <w:pPr>
        <w:pStyle w:val="NormalWeb"/>
        <w:numPr>
          <w:ilvl w:val="0"/>
          <w:numId w:val="5"/>
        </w:numPr>
        <w:tabs>
          <w:tab w:val="left" w:pos="1134"/>
        </w:tabs>
        <w:bidi/>
        <w:jc w:val="both"/>
        <w:rPr>
          <w:rFonts w:cs="B Badr"/>
          <w:rtl/>
        </w:rPr>
      </w:pPr>
      <w:r w:rsidRPr="00DC20C3">
        <w:rPr>
          <w:rFonts w:cs="B Badr" w:hint="cs"/>
          <w:sz w:val="30"/>
          <w:szCs w:val="30"/>
          <w:rtl/>
        </w:rPr>
        <w:lastRenderedPageBreak/>
        <w:t>عَنْ جَعْفَرِ بْنِ مُحَمَّدٍ ع‏: أَنَّهُ رَخَّصَ فِي الْجَمْعِ بَ</w:t>
      </w:r>
      <w:r w:rsidR="0066753A" w:rsidRPr="00DC20C3">
        <w:rPr>
          <w:rFonts w:cs="B Badr" w:hint="cs"/>
          <w:sz w:val="30"/>
          <w:szCs w:val="30"/>
          <w:rtl/>
        </w:rPr>
        <w:t xml:space="preserve">يْنَ الصَّلَاتَيْنِ بَيْنَ‏ </w:t>
      </w:r>
      <w:r w:rsidRPr="00DC20C3">
        <w:rPr>
          <w:rFonts w:cs="B Badr" w:hint="cs"/>
          <w:sz w:val="30"/>
          <w:szCs w:val="30"/>
          <w:rtl/>
        </w:rPr>
        <w:t>الظُّ</w:t>
      </w:r>
      <w:r w:rsidR="0066753A" w:rsidRPr="00DC20C3">
        <w:rPr>
          <w:rFonts w:cs="B Badr" w:hint="cs"/>
          <w:sz w:val="30"/>
          <w:szCs w:val="30"/>
          <w:rtl/>
        </w:rPr>
        <w:t xml:space="preserve">هْرِ وَ الْعَصْرِ وَ بَيْنَ‏ </w:t>
      </w:r>
      <w:r w:rsidRPr="00DC20C3">
        <w:rPr>
          <w:rFonts w:cs="B Badr" w:hint="cs"/>
          <w:sz w:val="30"/>
          <w:szCs w:val="30"/>
          <w:rtl/>
        </w:rPr>
        <w:t xml:space="preserve"> الْمَغْرِبِ وَ الْعِشَاءِ فِي السَّفَرِ وَ فِي مَسَاجِدِ الْجَمَاعَةِ فِي الْحَضَرِ إِذَا كَانَ عُذْرٌ مِنْ مَط</w:t>
      </w:r>
      <w:r w:rsidR="0066753A" w:rsidRPr="00DC20C3">
        <w:rPr>
          <w:rFonts w:cs="B Badr" w:hint="cs"/>
          <w:sz w:val="30"/>
          <w:szCs w:val="30"/>
          <w:rtl/>
        </w:rPr>
        <w:t xml:space="preserve">َرٍ أَوْ بَرْدٍ أَوْ رِيحٍ‏ </w:t>
      </w:r>
      <w:r w:rsidRPr="00DC20C3">
        <w:rPr>
          <w:rFonts w:cs="B Badr" w:hint="cs"/>
          <w:sz w:val="30"/>
          <w:szCs w:val="30"/>
          <w:rtl/>
        </w:rPr>
        <w:t>أَوْ ظُلْمَةٍ يَجْمَعُ بَيْنَ الصَّلَاتَيْنِ بِأَذَانٍ وَاحِدٍ وَ إِقَامَ</w:t>
      </w:r>
      <w:r w:rsidR="0066753A" w:rsidRPr="00DC20C3">
        <w:rPr>
          <w:rFonts w:cs="B Badr" w:hint="cs"/>
          <w:sz w:val="30"/>
          <w:szCs w:val="30"/>
          <w:rtl/>
        </w:rPr>
        <w:t>تَيْنِ يُؤَذِّنُ وَ يُقِيمُ‏</w:t>
      </w:r>
      <w:r w:rsidRPr="00DC20C3">
        <w:rPr>
          <w:rFonts w:cs="B Badr" w:hint="cs"/>
          <w:sz w:val="30"/>
          <w:szCs w:val="30"/>
          <w:rtl/>
        </w:rPr>
        <w:t xml:space="preserve"> وَ يُصَلِّي الْأُولَى فَإِذَا سَلَّمَ قَامَ مَكَانَهُ‏</w:t>
      </w:r>
      <w:r w:rsidR="0066753A" w:rsidRPr="00DC20C3">
        <w:rPr>
          <w:rFonts w:cs="B Badr" w:hint="cs"/>
          <w:sz w:val="30"/>
          <w:szCs w:val="30"/>
          <w:rtl/>
        </w:rPr>
        <w:t xml:space="preserve"> فَأَقَامَ الصَّلَاةَ</w:t>
      </w:r>
      <w:r w:rsidRPr="00DC20C3">
        <w:rPr>
          <w:rFonts w:cs="B Badr" w:hint="cs"/>
          <w:sz w:val="30"/>
          <w:szCs w:val="30"/>
          <w:rtl/>
        </w:rPr>
        <w:t xml:space="preserve"> وَ صَلَّى الثَّانِيَة</w:t>
      </w:r>
    </w:p>
    <w:p w14:paraId="003836E3" w14:textId="77777777" w:rsidR="00751DE3" w:rsidRPr="00DC20C3" w:rsidRDefault="00751DE3" w:rsidP="00751DE3">
      <w:pPr>
        <w:pStyle w:val="NormalWeb"/>
        <w:tabs>
          <w:tab w:val="left" w:pos="1134"/>
        </w:tabs>
        <w:bidi/>
        <w:jc w:val="both"/>
        <w:rPr>
          <w:rFonts w:ascii="Traditional Arabic" w:hAnsi="Traditional Arabic" w:cs="B Badr"/>
          <w:sz w:val="16"/>
          <w:szCs w:val="16"/>
          <w:rtl/>
        </w:rPr>
      </w:pPr>
      <w:r w:rsidRPr="00DC20C3">
        <w:rPr>
          <w:rFonts w:ascii="Traditional Arabic" w:hAnsi="Traditional Arabic" w:cs="B Badr" w:hint="cs"/>
          <w:sz w:val="16"/>
          <w:szCs w:val="16"/>
          <w:rtl/>
        </w:rPr>
        <w:t>مستدرك الوسائل و مستنبط المسائل ؛ ج‏3 ؛ ص141</w:t>
      </w:r>
    </w:p>
    <w:p w14:paraId="7A411C00" w14:textId="2DDB718B" w:rsidR="00827948" w:rsidRPr="00DC20C3" w:rsidRDefault="00827948" w:rsidP="003E12A5">
      <w:pPr>
        <w:pStyle w:val="NormalWeb"/>
        <w:tabs>
          <w:tab w:val="left" w:pos="1134"/>
        </w:tabs>
        <w:bidi/>
        <w:jc w:val="both"/>
        <w:rPr>
          <w:rFonts w:cs="B Badr"/>
          <w:rtl/>
        </w:rPr>
      </w:pPr>
      <w:r w:rsidRPr="00DC20C3">
        <w:rPr>
          <w:rFonts w:cs="B Badr" w:hint="cs"/>
          <w:rtl/>
        </w:rPr>
        <w:t>از امتیازات مسجد جمع بین صلاتین است، آداب امامت: عدم فاصله بین دو نماز</w:t>
      </w:r>
    </w:p>
    <w:p w14:paraId="4E39E86A" w14:textId="77777777" w:rsidR="00A727CD" w:rsidRPr="00DC20C3" w:rsidRDefault="00A727CD" w:rsidP="0010183C">
      <w:pPr>
        <w:pStyle w:val="NormalWeb"/>
        <w:numPr>
          <w:ilvl w:val="0"/>
          <w:numId w:val="5"/>
        </w:numPr>
        <w:tabs>
          <w:tab w:val="left" w:pos="1134"/>
        </w:tabs>
        <w:bidi/>
        <w:jc w:val="both"/>
        <w:rPr>
          <w:rFonts w:cs="B Badr"/>
          <w:sz w:val="30"/>
          <w:szCs w:val="30"/>
          <w:rtl/>
        </w:rPr>
      </w:pPr>
      <w:r w:rsidRPr="00DC20C3">
        <w:rPr>
          <w:rFonts w:cs="B Badr" w:hint="cs"/>
          <w:sz w:val="30"/>
          <w:szCs w:val="30"/>
          <w:rtl/>
        </w:rPr>
        <w:t>وَ عَنْ</w:t>
      </w:r>
      <w:r w:rsidR="0066753A" w:rsidRPr="00DC20C3">
        <w:rPr>
          <w:rFonts w:cs="B Badr" w:hint="cs"/>
          <w:sz w:val="30"/>
          <w:szCs w:val="30"/>
          <w:rtl/>
        </w:rPr>
        <w:t xml:space="preserve">هُ </w:t>
      </w:r>
      <w:r w:rsidR="00192B8C" w:rsidRPr="00DC20C3">
        <w:rPr>
          <w:rFonts w:cs="B Badr" w:hint="cs"/>
          <w:sz w:val="36"/>
          <w:szCs w:val="36"/>
        </w:rPr>
        <w:sym w:font="Dorood" w:char="F05D"/>
      </w:r>
      <w:r w:rsidR="0066753A" w:rsidRPr="00DC20C3">
        <w:rPr>
          <w:rFonts w:cs="B Badr" w:hint="cs"/>
          <w:sz w:val="30"/>
          <w:szCs w:val="30"/>
          <w:rtl/>
        </w:rPr>
        <w:t xml:space="preserve"> قَالَ‏ مَنْ طَيَّبَتْ‏ </w:t>
      </w:r>
      <w:r w:rsidRPr="00DC20C3">
        <w:rPr>
          <w:rFonts w:cs="B Badr" w:hint="cs"/>
          <w:sz w:val="30"/>
          <w:szCs w:val="30"/>
          <w:rtl/>
        </w:rPr>
        <w:t>مِنَ النِّسَاءِ فَلَا تَخْرُجْ وَ لَا تَشْهَدِ الصَّلَاةَ فِي الْمَسْجِد</w:t>
      </w:r>
    </w:p>
    <w:p w14:paraId="149AAEE8" w14:textId="77777777" w:rsidR="004635DD" w:rsidRPr="00DC20C3" w:rsidRDefault="004635DD" w:rsidP="004635DD">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 ؛ ص423</w:t>
      </w:r>
    </w:p>
    <w:p w14:paraId="1E960EEA" w14:textId="77777777" w:rsidR="00A727CD" w:rsidRPr="00DC20C3" w:rsidRDefault="00A727CD" w:rsidP="003E12A5">
      <w:pPr>
        <w:pStyle w:val="NormalWeb"/>
        <w:tabs>
          <w:tab w:val="left" w:pos="1134"/>
        </w:tabs>
        <w:bidi/>
        <w:jc w:val="both"/>
        <w:rPr>
          <w:rFonts w:cs="B Badr"/>
          <w:sz w:val="21"/>
          <w:szCs w:val="21"/>
          <w:rtl/>
        </w:rPr>
      </w:pPr>
      <w:r w:rsidRPr="00DC20C3">
        <w:rPr>
          <w:rFonts w:cs="B Badr" w:hint="cs"/>
          <w:sz w:val="21"/>
          <w:szCs w:val="21"/>
          <w:rtl/>
        </w:rPr>
        <w:t>آداب حضور زن در مسجد</w:t>
      </w:r>
    </w:p>
    <w:p w14:paraId="5302FE56" w14:textId="77777777" w:rsidR="00337826" w:rsidRPr="00DC20C3" w:rsidRDefault="00337826" w:rsidP="0010183C">
      <w:pPr>
        <w:pStyle w:val="NormalWeb"/>
        <w:numPr>
          <w:ilvl w:val="0"/>
          <w:numId w:val="5"/>
        </w:numPr>
        <w:tabs>
          <w:tab w:val="left" w:pos="1134"/>
        </w:tabs>
        <w:bidi/>
        <w:jc w:val="both"/>
        <w:rPr>
          <w:rFonts w:cs="B Badr"/>
          <w:rtl/>
        </w:rPr>
      </w:pPr>
      <w:r w:rsidRPr="00DC20C3">
        <w:rPr>
          <w:rFonts w:cs="B Badr" w:hint="cs"/>
          <w:sz w:val="30"/>
          <w:szCs w:val="30"/>
          <w:rtl/>
        </w:rPr>
        <w:t xml:space="preserve">عَلِيُّ بْنُ إِبْرَاهِيمَ فِي تَفْسِيرِهِ، فِي قَوْلِهِ تَعَالَى‏ وَ لا يَعْصِينَكَ فِي مَعْرُوفٍ‏  إِنَّهَا نَزَلَتْ فِي يَوْمِ فَتْحِ مَكَّةَ وَ ذَلِكَ أَنَّ رَسُولَ اللَّهِ </w:t>
      </w:r>
      <w:r w:rsidR="00192B8C" w:rsidRPr="00DC20C3">
        <w:rPr>
          <w:rFonts w:cs="B Badr" w:hint="cs"/>
          <w:sz w:val="36"/>
          <w:szCs w:val="36"/>
        </w:rPr>
        <w:sym w:font="Dorood" w:char="F05D"/>
      </w:r>
      <w:r w:rsidRPr="00DC20C3">
        <w:rPr>
          <w:rFonts w:cs="B Badr" w:hint="cs"/>
          <w:sz w:val="30"/>
          <w:szCs w:val="30"/>
          <w:rtl/>
        </w:rPr>
        <w:t xml:space="preserve"> قَعَدَ فِي الْمَسْجِدِ يُبَايِعُ الرِّجَالَ إِلَى صَلَاةِ الظُّهْرِ وَ الْعَصْرِ ثُمَّ قَعَدَ لِبَيْعَةِ النِّسَاءِ إِلَى أَنْ قَالَ ثُمَّ قَرَأَ عَلَيْهِنَّ مَا أَنْزَلَ اللَّهُ مِنْ شُرُوطِ الْبَيْعَةِ فَقَالَ‏ عَلى‏ أَنْ لا يُشْر</w:t>
      </w:r>
      <w:r w:rsidR="00630142">
        <w:rPr>
          <w:rFonts w:cs="B Badr" w:hint="cs"/>
          <w:sz w:val="30"/>
          <w:szCs w:val="30"/>
          <w:rtl/>
        </w:rPr>
        <w:t>ِكْنَ‏</w:t>
      </w:r>
      <w:r w:rsidRPr="00DC20C3">
        <w:rPr>
          <w:rFonts w:cs="B Badr" w:hint="cs"/>
          <w:sz w:val="30"/>
          <w:szCs w:val="30"/>
          <w:rtl/>
        </w:rPr>
        <w:t xml:space="preserve"> الْآيَةَ فَقَامَتْ أُمُّ حُكَيْمٍ بِنْتُ الْحَارِثِ بْنِ عَبْدِ الْمُطَّلِبِ- فَقَالَتْ يَا رَسُولَ اللَّهِ مَا هَذَا الْمَعْرُوفُ الَّذِي أَمَرَنَا اللَّهُ بِهِ أَنْ لَا نَعْصِيَكَ فِيهِ فَقَالَ أَلَّا تَخْمِشْنَ وَجْهاً وَ لَا تَلْطِمْنَ خَدّاً وَ لَا تَنْتِفْنَ شَعْراً وَ لَا تَمْزِقْنَ جَيْباً وَ لَا تُسَوِّدْنَ ثَوْباً وَ لَا تَدْعُونَ بِالْوَيْلِ وَ الثُّبُورِ وَ لَا تُقِمْنَ عِنْدَ قَبْرٍ الْخَبَر</w:t>
      </w:r>
    </w:p>
    <w:p w14:paraId="5FE3547B" w14:textId="77777777" w:rsidR="004635DD" w:rsidRPr="00DC20C3" w:rsidRDefault="004635DD" w:rsidP="004635DD">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ج‏2 ؛ ص449</w:t>
      </w:r>
    </w:p>
    <w:p w14:paraId="34E40614" w14:textId="77777777" w:rsidR="00337826" w:rsidRPr="00DC20C3" w:rsidRDefault="00337826" w:rsidP="003E12A5">
      <w:pPr>
        <w:pStyle w:val="NormalWeb"/>
        <w:tabs>
          <w:tab w:val="left" w:pos="1134"/>
        </w:tabs>
        <w:bidi/>
        <w:jc w:val="both"/>
        <w:rPr>
          <w:rFonts w:cs="B Badr"/>
          <w:rtl/>
        </w:rPr>
      </w:pPr>
      <w:r w:rsidRPr="00DC20C3">
        <w:rPr>
          <w:rFonts w:cs="B Badr" w:hint="cs"/>
          <w:sz w:val="21"/>
          <w:szCs w:val="21"/>
          <w:rtl/>
        </w:rPr>
        <w:t>بیعت در مسجد، حضور زنان در مسجد، مسجد خاص، بیعت زنان در مسجد</w:t>
      </w:r>
      <w:r w:rsidR="00630142">
        <w:rPr>
          <w:rFonts w:cs="B Badr" w:hint="cs"/>
          <w:sz w:val="21"/>
          <w:szCs w:val="21"/>
          <w:rtl/>
        </w:rPr>
        <w:t>، آیات مسجد</w:t>
      </w:r>
    </w:p>
    <w:p w14:paraId="23CD04FE" w14:textId="77777777" w:rsidR="00A727CD" w:rsidRPr="00DC20C3" w:rsidRDefault="00A727CD" w:rsidP="0010183C">
      <w:pPr>
        <w:pStyle w:val="NormalWeb"/>
        <w:numPr>
          <w:ilvl w:val="0"/>
          <w:numId w:val="5"/>
        </w:numPr>
        <w:tabs>
          <w:tab w:val="left" w:pos="1134"/>
        </w:tabs>
        <w:bidi/>
        <w:jc w:val="both"/>
        <w:rPr>
          <w:rFonts w:cs="B Badr"/>
          <w:sz w:val="30"/>
          <w:szCs w:val="30"/>
          <w:rtl/>
        </w:rPr>
      </w:pPr>
      <w:r w:rsidRPr="00DC20C3">
        <w:rPr>
          <w:rFonts w:cs="B Badr" w:hint="cs"/>
          <w:sz w:val="30"/>
          <w:szCs w:val="30"/>
          <w:rtl/>
        </w:rPr>
        <w:t>فِقْهُ الرِّضَا، ع‏ وَ لَا تَدْخُلِ الْمَسْجِدَ وَ أَنْتَ جُنُبٌ وَ لَا الْحَائِضُ إِلَّا مُجْتَازَيْنِ وَ لَهُمَا أَنْ يَأْخُذَا مِنْهُ وَ لَيْسَ لَهُمَا أَنْ يَضَعَا فِيهِ شَيْئاً لِأَنَّ مَا فِيهِ لَا يَقْدِرَانِ عَلَى أَخْذِهِ مِنْ غَيْرِهِ وَ هُمَا قَادِرَانِ عَلَى وَضْعِ مَا مَعَهُمَا فِي غَيْرِه‏</w:t>
      </w:r>
    </w:p>
    <w:p w14:paraId="17774C91" w14:textId="77777777" w:rsidR="004635DD" w:rsidRPr="00DC20C3" w:rsidRDefault="004635DD" w:rsidP="004635DD">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 ؛ ص463</w:t>
      </w:r>
    </w:p>
    <w:p w14:paraId="0B453B20" w14:textId="77777777" w:rsidR="00A727CD" w:rsidRPr="00DC20C3" w:rsidRDefault="00A727CD" w:rsidP="003E12A5">
      <w:pPr>
        <w:pStyle w:val="NormalWeb"/>
        <w:tabs>
          <w:tab w:val="left" w:pos="1134"/>
        </w:tabs>
        <w:bidi/>
        <w:jc w:val="both"/>
        <w:rPr>
          <w:rFonts w:cs="B Badr"/>
          <w:sz w:val="21"/>
          <w:szCs w:val="21"/>
          <w:rtl/>
        </w:rPr>
      </w:pPr>
      <w:r w:rsidRPr="00DC20C3">
        <w:rPr>
          <w:rFonts w:cs="B Badr" w:hint="cs"/>
          <w:sz w:val="21"/>
          <w:szCs w:val="21"/>
          <w:rtl/>
        </w:rPr>
        <w:t>آداب ورود، مسجد محل امانت داری، حرمت و احترام مسجد</w:t>
      </w:r>
    </w:p>
    <w:p w14:paraId="03F6AFB5" w14:textId="77777777" w:rsidR="00A727CD" w:rsidRPr="00DC20C3" w:rsidRDefault="00A727CD" w:rsidP="0010183C">
      <w:pPr>
        <w:pStyle w:val="NormalWeb"/>
        <w:numPr>
          <w:ilvl w:val="0"/>
          <w:numId w:val="5"/>
        </w:numPr>
        <w:tabs>
          <w:tab w:val="left" w:pos="1134"/>
        </w:tabs>
        <w:bidi/>
        <w:jc w:val="both"/>
        <w:rPr>
          <w:rFonts w:cs="B Badr"/>
          <w:rtl/>
        </w:rPr>
      </w:pPr>
      <w:r w:rsidRPr="00DC20C3">
        <w:rPr>
          <w:rFonts w:cs="B Badr" w:hint="cs"/>
          <w:sz w:val="30"/>
          <w:szCs w:val="30"/>
          <w:rtl/>
        </w:rPr>
        <w:t>عَنْ أَبِي بَصِيرٍ قَالَ‏ دَخَلْتُ عَلَى أَبِي عَبْدِ اللَّهِ ع ... تَدْخُلُ عَلَى إِمَامِكَ وَ أَنْتَ جُنُبٌ قَالَ قُلْتُ جُعِلْتُ فِدَاكَ مَا فَعَلْتُ إِلَّا عَلَى‏ عَمْدٍ قَالَ‏ أَ وَ لَمْ تُؤْمِنْ‏ قَالَ قُلْتُ‏ بَلى‏ وَ لكِنْ لِيَطْمَئِنَّ قَلْبِي‏ قَالَ قُمْ يَا أَبَا مُحَمَّدٍ فَاغْتَسِلْ فَاغْتَسَلْتُ وَ عُدْتُ إِلَى مَجْلِسِي فَعَلِمْتُ عِنْدَ ذَلِكَ أَنَّهُ الْإِمَام‏</w:t>
      </w:r>
    </w:p>
    <w:p w14:paraId="3354CF05" w14:textId="77777777" w:rsidR="004635DD" w:rsidRPr="00DC20C3" w:rsidRDefault="004635DD" w:rsidP="004635DD">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 ؛ ص462</w:t>
      </w:r>
    </w:p>
    <w:p w14:paraId="29BF6BA0" w14:textId="77777777" w:rsidR="00A727CD" w:rsidRPr="00DC20C3" w:rsidRDefault="00A727CD" w:rsidP="003E12A5">
      <w:pPr>
        <w:pStyle w:val="NormalWeb"/>
        <w:tabs>
          <w:tab w:val="left" w:pos="1134"/>
        </w:tabs>
        <w:bidi/>
        <w:jc w:val="both"/>
        <w:rPr>
          <w:rFonts w:cs="B Badr"/>
          <w:sz w:val="30"/>
          <w:szCs w:val="30"/>
          <w:rtl/>
        </w:rPr>
      </w:pPr>
      <w:r w:rsidRPr="00DC20C3">
        <w:rPr>
          <w:rFonts w:cs="B Badr" w:hint="cs"/>
          <w:sz w:val="21"/>
          <w:szCs w:val="21"/>
          <w:rtl/>
        </w:rPr>
        <w:lastRenderedPageBreak/>
        <w:t xml:space="preserve">امام مسجد متحرک است، </w:t>
      </w:r>
      <w:r w:rsidRPr="00DC20C3">
        <w:rPr>
          <w:rFonts w:cs="B Badr" w:hint="cs"/>
          <w:sz w:val="30"/>
          <w:szCs w:val="30"/>
          <w:rtl/>
        </w:rPr>
        <w:t>خانه انبیا و امام مسجد است</w:t>
      </w:r>
    </w:p>
    <w:p w14:paraId="5C682853" w14:textId="77777777" w:rsidR="00D52F5D" w:rsidRPr="00D52F5D" w:rsidRDefault="00D52F5D" w:rsidP="00D52F5D">
      <w:pPr>
        <w:pStyle w:val="NormalWeb"/>
        <w:numPr>
          <w:ilvl w:val="0"/>
          <w:numId w:val="5"/>
        </w:numPr>
        <w:tabs>
          <w:tab w:val="left" w:pos="1134"/>
        </w:tabs>
        <w:bidi/>
        <w:jc w:val="both"/>
        <w:rPr>
          <w:rFonts w:cs="B Badr"/>
          <w:sz w:val="30"/>
          <w:szCs w:val="30"/>
        </w:rPr>
      </w:pPr>
      <w:r w:rsidRPr="00DC20C3">
        <w:rPr>
          <w:rFonts w:ascii="Traditional Arabic" w:hAnsi="Traditional Arabic" w:cs="B Badr" w:hint="cs"/>
          <w:sz w:val="20"/>
          <w:szCs w:val="20"/>
          <w:rtl/>
        </w:rPr>
        <w:t>قرب الإسناد ابْنُ سَعْدٍ عَنِ الْأَزْدِيِّ قَالَ:</w:t>
      </w:r>
      <w:r w:rsidRPr="00DC20C3">
        <w:rPr>
          <w:rFonts w:ascii="Traditional Arabic" w:hAnsi="Traditional Arabic" w:cs="B Badr" w:hint="cs"/>
          <w:sz w:val="28"/>
          <w:szCs w:val="28"/>
          <w:rtl/>
        </w:rPr>
        <w:t>خَرَجْنَا مِنَ الْمَدِينَةِ نُرِيدُ مَنْزِلَ أَبِي عَبْدِ اللَّهِ عَلَيْهِ السَّلَامُ فَلَحِقَنَا أَبُو بَصِيرٍ خَارِجاً مِنْ زُقَاقٍ مِنْ أَزِقَّةِ الْمَدِينَةِ وَ هُوَ جُنُبٌ وَ نَحْنُ لَا عِلْمَ لَنَا حَتَّى دَخَلْنَا عَلَى أَبِي عَبْدِ اللَّهِ ع فَسَلَّمْنَا عَلَيْهِ فَرَفَعَ رَأْسَهُ إِلَى أَبِي بَصِيرٍ فَقَالَ لَهُ يَا أَبَا بَصِيرٍ أَ مَا تَعْلَمُ أَنَّهُ لَا يَنْبَغِي‏ لِلْجُنُبِ‏ أَنْ‏ يَدْخُلَ‏ بُيُوتَ‏ الْأَنْبِيَاءِ</w:t>
      </w:r>
      <w:r w:rsidR="00024D29">
        <w:rPr>
          <w:rFonts w:ascii="Traditional Arabic" w:hAnsi="Traditional Arabic" w:cs="B Badr" w:hint="cs"/>
          <w:sz w:val="28"/>
          <w:szCs w:val="28"/>
          <w:rtl/>
        </w:rPr>
        <w:t xml:space="preserve"> - </w:t>
      </w:r>
      <w:r w:rsidR="00024D29" w:rsidRPr="00DC20C3">
        <w:rPr>
          <w:rFonts w:cs="B Badr" w:hint="cs"/>
          <w:sz w:val="30"/>
          <w:szCs w:val="30"/>
          <w:rtl/>
        </w:rPr>
        <w:t>بُيُوتَ الْأَوْصِيَاءِ</w:t>
      </w:r>
      <w:r w:rsidR="00024D29">
        <w:rPr>
          <w:rFonts w:cs="B Badr" w:hint="cs"/>
          <w:sz w:val="30"/>
          <w:szCs w:val="30"/>
          <w:rtl/>
        </w:rPr>
        <w:t xml:space="preserve"> - </w:t>
      </w:r>
      <w:r w:rsidRPr="00DC20C3">
        <w:rPr>
          <w:rFonts w:ascii="Traditional Arabic" w:hAnsi="Traditional Arabic" w:cs="B Badr" w:hint="cs"/>
          <w:sz w:val="28"/>
          <w:szCs w:val="28"/>
          <w:rtl/>
        </w:rPr>
        <w:t xml:space="preserve"> فَرَجَعَ أَبُو بَصِيرٍ وَ دَخَلْنَا</w:t>
      </w:r>
      <w:r w:rsidRPr="0054572C">
        <w:rPr>
          <w:rFonts w:ascii="Traditional Arabic" w:eastAsia="Calibri" w:hAnsi="Traditional Arabic" w:cs="B Badr" w:hint="cs"/>
          <w:sz w:val="28"/>
          <w:szCs w:val="28"/>
          <w:rtl/>
        </w:rPr>
        <w:t xml:space="preserve"> </w:t>
      </w:r>
      <w:r>
        <w:rPr>
          <w:rFonts w:ascii="Traditional Arabic" w:eastAsia="Calibri" w:hAnsi="Traditional Arabic" w:cs="B Badr" w:hint="cs"/>
          <w:sz w:val="28"/>
          <w:szCs w:val="28"/>
          <w:rtl/>
        </w:rPr>
        <w:t xml:space="preserve"> </w:t>
      </w:r>
    </w:p>
    <w:p w14:paraId="01AF5FE0" w14:textId="77777777" w:rsidR="004635DD" w:rsidRDefault="004635DD" w:rsidP="004635DD">
      <w:pPr>
        <w:pStyle w:val="NormalWeb"/>
        <w:tabs>
          <w:tab w:val="left" w:pos="1134"/>
        </w:tabs>
        <w:bidi/>
        <w:jc w:val="both"/>
        <w:rPr>
          <w:rFonts w:ascii="Traditional Arabic" w:hAnsi="Traditional Arabic" w:cs="B Badr"/>
          <w:sz w:val="16"/>
          <w:szCs w:val="16"/>
          <w:rtl/>
        </w:rPr>
      </w:pPr>
      <w:r w:rsidRPr="00DC20C3">
        <w:rPr>
          <w:rFonts w:ascii="Traditional Arabic" w:hAnsi="Traditional Arabic" w:cs="B Badr"/>
          <w:sz w:val="16"/>
          <w:szCs w:val="16"/>
          <w:rtl/>
        </w:rPr>
        <w:t>بحار الأنوار (ط - بيروت)، ج‏27، ص: 255</w:t>
      </w:r>
      <w:r>
        <w:rPr>
          <w:rFonts w:ascii="Traditional Arabic" w:hAnsi="Traditional Arabic" w:cs="B Badr" w:hint="cs"/>
          <w:sz w:val="16"/>
          <w:szCs w:val="16"/>
          <w:rtl/>
        </w:rPr>
        <w:t xml:space="preserve">  </w:t>
      </w:r>
    </w:p>
    <w:p w14:paraId="22DFE15B" w14:textId="77777777" w:rsidR="00D52F5D" w:rsidRPr="004635DD" w:rsidRDefault="00D52F5D" w:rsidP="00D52F5D">
      <w:pPr>
        <w:pStyle w:val="NormalWeb"/>
        <w:tabs>
          <w:tab w:val="left" w:pos="1134"/>
        </w:tabs>
        <w:bidi/>
        <w:jc w:val="both"/>
        <w:rPr>
          <w:rFonts w:cs="B Badr"/>
          <w:rtl/>
        </w:rPr>
      </w:pPr>
      <w:r w:rsidRPr="004635DD">
        <w:rPr>
          <w:rFonts w:cs="B Badr"/>
          <w:rtl/>
        </w:rPr>
        <w:t>امام مسجد متحرک است، خانه انب</w:t>
      </w:r>
      <w:r w:rsidRPr="004635DD">
        <w:rPr>
          <w:rFonts w:cs="B Badr" w:hint="cs"/>
          <w:rtl/>
        </w:rPr>
        <w:t>ی</w:t>
      </w:r>
      <w:r w:rsidRPr="004635DD">
        <w:rPr>
          <w:rFonts w:cs="B Badr" w:hint="eastAsia"/>
          <w:rtl/>
        </w:rPr>
        <w:t>ا</w:t>
      </w:r>
      <w:r w:rsidRPr="004635DD">
        <w:rPr>
          <w:rFonts w:cs="B Badr"/>
          <w:rtl/>
        </w:rPr>
        <w:t xml:space="preserve"> و امام مسجد است</w:t>
      </w:r>
    </w:p>
    <w:p w14:paraId="667DBEE3" w14:textId="77777777" w:rsidR="00630142" w:rsidRDefault="00A727CD" w:rsidP="00D52F5D">
      <w:pPr>
        <w:pStyle w:val="NormalWeb"/>
        <w:numPr>
          <w:ilvl w:val="0"/>
          <w:numId w:val="5"/>
        </w:numPr>
        <w:tabs>
          <w:tab w:val="left" w:pos="1134"/>
        </w:tabs>
        <w:bidi/>
        <w:jc w:val="both"/>
        <w:rPr>
          <w:rFonts w:cs="B Badr"/>
          <w:sz w:val="30"/>
          <w:szCs w:val="30"/>
        </w:rPr>
      </w:pPr>
      <w:r w:rsidRPr="00DC20C3">
        <w:rPr>
          <w:rFonts w:cs="B Badr" w:hint="cs"/>
          <w:sz w:val="30"/>
          <w:szCs w:val="30"/>
          <w:rtl/>
        </w:rPr>
        <w:t xml:space="preserve">فِقْهُ الرِّضَا، ع‏ وَ لَا تَدْخُلِ الْمَسْجِدَ وَ أَنْتَ جُنُبٌ وَ لَا الْحَائِضُ إِلَّا مُجْتَازَيْنِ وَ إِذَا احْتَلَمْتَ فِي مَسْجِدٍ مِنَ الْمَسَاجِدِ فَاخْرُجْ مِنْهُ وَ اغْتَسِلْ إِلَّا أَنْ تَكُونَ احْتَلَمْتَ فِي الْمَسْجِدِ الْحَرَامِ أَوْ فِي مَسْجِدِ رَسُولِ اللَّهِ </w:t>
      </w:r>
      <w:r w:rsidR="00192B8C" w:rsidRPr="00DC20C3">
        <w:rPr>
          <w:rFonts w:cs="B Badr" w:hint="cs"/>
          <w:sz w:val="36"/>
          <w:szCs w:val="36"/>
        </w:rPr>
        <w:sym w:font="Dorood" w:char="F05D"/>
      </w:r>
      <w:r w:rsidRPr="00DC20C3">
        <w:rPr>
          <w:rFonts w:cs="B Badr" w:hint="cs"/>
          <w:sz w:val="30"/>
          <w:szCs w:val="30"/>
          <w:rtl/>
        </w:rPr>
        <w:t xml:space="preserve"> فَإِنَّكَ إِذَا احْتَلَمْتَ فِي أَحَدِ  هَذَيْنِ الْمَسْجِدَيْنِ فَتَيَمَّمْ ثُمَّ اخْرُجْ وَ لَا تَمُرَّ عَلَيْهِمَا مُجْتَازاً إِلَّا وَ أَنْتَ مُتَيَمِّم‏</w:t>
      </w:r>
      <w:r w:rsidR="00424A66">
        <w:rPr>
          <w:rFonts w:cs="B Badr" w:hint="cs"/>
          <w:sz w:val="30"/>
          <w:szCs w:val="30"/>
          <w:rtl/>
        </w:rPr>
        <w:t xml:space="preserve"> </w:t>
      </w:r>
    </w:p>
    <w:p w14:paraId="04187EB7" w14:textId="77777777" w:rsidR="00337826" w:rsidRDefault="00337826" w:rsidP="003E12A5">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ج‏2 ؛ ص551</w:t>
      </w:r>
    </w:p>
    <w:p w14:paraId="533B6780" w14:textId="31089DCF" w:rsidR="00DF2B52" w:rsidRPr="00DF2B52" w:rsidRDefault="00DF2B52" w:rsidP="00DF2B52">
      <w:pPr>
        <w:pStyle w:val="NormalWeb"/>
        <w:tabs>
          <w:tab w:val="left" w:pos="1134"/>
        </w:tabs>
        <w:bidi/>
        <w:jc w:val="both"/>
        <w:rPr>
          <w:rFonts w:ascii="Traditional Arabic" w:hAnsi="Traditional Arabic" w:cs="B Badr"/>
          <w:sz w:val="16"/>
          <w:szCs w:val="16"/>
          <w:rtl/>
        </w:rPr>
      </w:pPr>
      <w:r>
        <w:rPr>
          <w:rFonts w:ascii="Traditional Arabic" w:hAnsi="Traditional Arabic" w:cs="B Badr" w:hint="cs"/>
          <w:sz w:val="16"/>
          <w:szCs w:val="16"/>
          <w:rtl/>
        </w:rPr>
        <w:t>آداب ورود به مسجد،‌ حرمت مسجد،‌ مسجد خاص</w:t>
      </w:r>
    </w:p>
    <w:p w14:paraId="3AC1F146" w14:textId="77777777" w:rsidR="00630142" w:rsidRPr="00630142" w:rsidRDefault="00337826" w:rsidP="00630142">
      <w:pPr>
        <w:pStyle w:val="NormalWeb"/>
        <w:numPr>
          <w:ilvl w:val="0"/>
          <w:numId w:val="5"/>
        </w:numPr>
        <w:tabs>
          <w:tab w:val="left" w:pos="1134"/>
        </w:tabs>
        <w:bidi/>
        <w:jc w:val="both"/>
        <w:rPr>
          <w:rFonts w:cs="B Badr"/>
        </w:rPr>
      </w:pPr>
      <w:r w:rsidRPr="00DC20C3">
        <w:rPr>
          <w:rFonts w:cs="B Badr" w:hint="cs"/>
          <w:sz w:val="30"/>
          <w:szCs w:val="30"/>
          <w:rtl/>
        </w:rPr>
        <w:t xml:space="preserve">الصَّدُوقُ فِي الْمُقْنِعِ، وَ إِذَا احْتَلَمْتَ فِي الْمَسْجِدِ الْحَرَامِ أَوْ فِي مَسْجِدِ رَسُولِ اللَّهِ </w:t>
      </w:r>
      <w:r w:rsidR="00192B8C" w:rsidRPr="00DC20C3">
        <w:rPr>
          <w:rFonts w:cs="B Badr" w:hint="cs"/>
          <w:sz w:val="36"/>
          <w:szCs w:val="36"/>
        </w:rPr>
        <w:sym w:font="Dorood" w:char="F05D"/>
      </w:r>
      <w:r w:rsidR="00192B8C" w:rsidRPr="00DC20C3">
        <w:rPr>
          <w:rFonts w:cs="B Badr" w:hint="cs"/>
          <w:sz w:val="36"/>
          <w:szCs w:val="36"/>
          <w:rtl/>
        </w:rPr>
        <w:t xml:space="preserve"> </w:t>
      </w:r>
      <w:r w:rsidRPr="00DC20C3">
        <w:rPr>
          <w:rFonts w:cs="B Badr" w:hint="cs"/>
          <w:sz w:val="30"/>
          <w:szCs w:val="30"/>
          <w:rtl/>
        </w:rPr>
        <w:t>فَتَيَمَّمْ وَ لَا تَمُرَّ فِي الْمَسْجِدِ إِلَّا مُتَيَمِّما</w:t>
      </w:r>
    </w:p>
    <w:p w14:paraId="06E47EE9" w14:textId="77777777" w:rsidR="00A727CD" w:rsidRDefault="00A727CD" w:rsidP="003E12A5">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 ؛ ص460</w:t>
      </w:r>
    </w:p>
    <w:p w14:paraId="3FD4F46C" w14:textId="2A81C981" w:rsidR="00DF2B52" w:rsidRPr="00DF2B52" w:rsidRDefault="00DF2B52" w:rsidP="00DF2B52">
      <w:pPr>
        <w:pStyle w:val="NormalWeb"/>
        <w:tabs>
          <w:tab w:val="left" w:pos="1134"/>
        </w:tabs>
        <w:bidi/>
        <w:jc w:val="both"/>
        <w:rPr>
          <w:rFonts w:ascii="Traditional Arabic" w:hAnsi="Traditional Arabic" w:cs="B Badr"/>
          <w:sz w:val="16"/>
          <w:szCs w:val="16"/>
          <w:rtl/>
        </w:rPr>
      </w:pPr>
      <w:r>
        <w:rPr>
          <w:rFonts w:ascii="Traditional Arabic" w:hAnsi="Traditional Arabic" w:cs="B Badr" w:hint="cs"/>
          <w:sz w:val="16"/>
          <w:szCs w:val="16"/>
          <w:rtl/>
        </w:rPr>
        <w:t>آداب ورود به مسجد،‌ حرمت مسجد،‌ مسجد خاص</w:t>
      </w:r>
    </w:p>
    <w:p w14:paraId="06E56D91" w14:textId="77777777" w:rsidR="00A727CD" w:rsidRPr="00DC20C3" w:rsidRDefault="00A727CD" w:rsidP="00D52F5D">
      <w:pPr>
        <w:pStyle w:val="NormalWeb"/>
        <w:numPr>
          <w:ilvl w:val="0"/>
          <w:numId w:val="5"/>
        </w:numPr>
        <w:tabs>
          <w:tab w:val="left" w:pos="1134"/>
        </w:tabs>
        <w:bidi/>
        <w:jc w:val="both"/>
        <w:rPr>
          <w:rFonts w:cs="B Badr"/>
          <w:rtl/>
        </w:rPr>
      </w:pPr>
      <w:r w:rsidRPr="00DC20C3">
        <w:rPr>
          <w:rFonts w:cs="B Badr" w:hint="cs"/>
          <w:sz w:val="30"/>
          <w:szCs w:val="30"/>
          <w:rtl/>
        </w:rPr>
        <w:t xml:space="preserve">الشَّيْخُ الطُّوسِيُّ رَحِمَهُ اللَّهُ فِي مَجَالِسِهِ، عَنْ جَمَاعَةٍ عَنْ أَبِي الْمُفَضَّلِ عَنْ عَبْدِ الرَّحْمَنِ بْنِ مُحَمَّدِ بْنِ عَبْدِ اللَّهِ الْعَرْزَمِيِّ عَنْ أَبِيهِ عَنْ عَمَّارٍ أَبِي الْيَقْظَانِ عَنْ أَبِي عُمَرَ زَاذَانَ قَالَ‏ لَمَّا وَادَعَ الْحَسَنُ بْنُ عَلِيٍّ ع مُعَاوِيَةَ صَعِدَ مُعَاوِيَةُ الْمِنْبَرَ وَ جَمَعَ النَّاسَ فَخَطَبَهُمْ وَ قَالَ إِنَّ الْحَسَنَ بْنَ عَلِيٍّ ع رَآنِي لِلْخِلَافَةِ أَهْلًا وَ لَمْ يَرَ نَفْسَهُ لَهَا أَهْلًا وَ كَانَ الْحَسَنُ ع أَسْفَلَ مِنْهُ بِمِرْقَاةٍ فَلَمَّا فَرَغَ مِنْ كَلَامِهِ قَامَ الْحَسَنُ ع فَحَمِدَ اللَّهَ بِمَا هُوَ أَهْلُهُ إِلَى أَنْ قَالَ ع وَ لَمَّا نَزَلَتْ آيَةُ التَّطْهِيرِ جَمَعَنَا رَسُولُ اللَّهِ </w:t>
      </w:r>
      <w:r w:rsidR="00192B8C" w:rsidRPr="00DC20C3">
        <w:rPr>
          <w:rFonts w:cs="B Badr" w:hint="cs"/>
          <w:sz w:val="36"/>
          <w:szCs w:val="36"/>
        </w:rPr>
        <w:sym w:font="Dorood" w:char="F05D"/>
      </w:r>
      <w:r w:rsidRPr="00DC20C3">
        <w:rPr>
          <w:rFonts w:cs="B Badr" w:hint="cs"/>
          <w:sz w:val="30"/>
          <w:szCs w:val="30"/>
          <w:rtl/>
        </w:rPr>
        <w:t xml:space="preserve"> فِي كِسَاءٍ لِأُمِّ سَلَمَةَ خَيْبَرِيٍّ ثُمَّ قَالَ ص اللَّهُمَّ هَؤُلَاءِ أَهْلُ بَيْتِي وَ عِتْرَتِي فَأَذْهِبْ عَنْهُمُ الرِّجْسَ وَ طَهِّرْهُمْ تَطْهِيراً فَلَمْ‏ يَكُنْ أَحَدٌ يُجْنِبُ فِي الْمَسْجِدِ وَ يُولَدُ لَهُ فِيهِ إِلَّا النَّبِيُّ وَ أَبِي تَكْرِمَةً مِنَ اللَّهِ تَعَالَى لَنَا وَ تَفْضِيلًا مِنْهُ لَنَا</w:t>
      </w:r>
    </w:p>
    <w:p w14:paraId="7BE98EDF" w14:textId="77777777" w:rsidR="00DF2B52" w:rsidRPr="00DC20C3" w:rsidRDefault="00DF2B52" w:rsidP="00DF2B52">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 ؛ ص460</w:t>
      </w:r>
    </w:p>
    <w:p w14:paraId="2AA8FAA4" w14:textId="77777777" w:rsidR="00A727CD" w:rsidRPr="00DC20C3" w:rsidRDefault="00A727CD" w:rsidP="003E12A5">
      <w:pPr>
        <w:pStyle w:val="NormalWeb"/>
        <w:tabs>
          <w:tab w:val="left" w:pos="1134"/>
        </w:tabs>
        <w:bidi/>
        <w:jc w:val="both"/>
        <w:rPr>
          <w:rFonts w:cs="B Badr"/>
          <w:rtl/>
        </w:rPr>
      </w:pPr>
      <w:r w:rsidRPr="00DC20C3">
        <w:rPr>
          <w:rFonts w:cs="B Badr" w:hint="cs"/>
          <w:rtl/>
        </w:rPr>
        <w:t>ثبوت امامت در مسجد، امتیاز امام در مسجد، تولد امام در مسجد، جایگاه امام معصوم در مسجد، امتیاز دادن خداوند به اهل بیت در مسجد، تکریم اهل بیت در مسجد</w:t>
      </w:r>
    </w:p>
    <w:p w14:paraId="47FCE1C1" w14:textId="77777777" w:rsidR="00A727CD" w:rsidRPr="00DC20C3" w:rsidRDefault="00A727CD" w:rsidP="00D52F5D">
      <w:pPr>
        <w:pStyle w:val="NormalWeb"/>
        <w:numPr>
          <w:ilvl w:val="0"/>
          <w:numId w:val="5"/>
        </w:numPr>
        <w:tabs>
          <w:tab w:val="left" w:pos="1134"/>
        </w:tabs>
        <w:bidi/>
        <w:jc w:val="both"/>
        <w:rPr>
          <w:rFonts w:cs="B Badr"/>
          <w:sz w:val="30"/>
          <w:szCs w:val="30"/>
          <w:rtl/>
        </w:rPr>
      </w:pPr>
      <w:r w:rsidRPr="00DC20C3">
        <w:rPr>
          <w:rFonts w:cs="B Badr" w:hint="cs"/>
          <w:sz w:val="30"/>
          <w:szCs w:val="30"/>
          <w:rtl/>
        </w:rPr>
        <w:lastRenderedPageBreak/>
        <w:t xml:space="preserve">وَ فِيهِ، عَنْ جَمَاعَةٍ عَنْ أَبِي الْمُفَضَّلِ عَنْ أَبِي الْعَبَّاسِ أَحْمَدَ بْنِ مُحَمَّدِ بْنِ سَعِيدِ بْنِ عَبْدِ الرَّحْمَنِ الْكُوفِيِّ عَنْ مُحَمَّدِ بْنِ الْمُفَضَّلِ بْنِ إِبْرَاهِيمَ بْنِ قَيْسٍ الْأَشْعَرِيِّ عَنْ عَلِيِّ بْنِ حَسَّانَ الْوَاسِطِيِّ عَنْ عَبْدِ الرَّحْمَنِ بْنِ كَثِيرٍ عَنْ جَعْفَرِ بْنِ مُحَمَّدٍ عَنْ أَبِيهِ عَنْ جَدِّهِ عَلِيِّ بْنِ الْحُسَيْنِ عَنِ الْحَسَنِ بْنِ عَلِيٍّ ع فِي حَدِيثٍ طَوِيلٍ‏ أَنَّهُ قَالَ لِمُعَاوِيَةَ وَ أَمَرَ رَسُولُ اللَّهِ </w:t>
      </w:r>
      <w:r w:rsidR="00192B8C" w:rsidRPr="00DC20C3">
        <w:rPr>
          <w:rFonts w:cs="B Badr" w:hint="cs"/>
          <w:sz w:val="36"/>
          <w:szCs w:val="36"/>
        </w:rPr>
        <w:sym w:font="Dorood" w:char="F05D"/>
      </w:r>
      <w:r w:rsidRPr="00DC20C3">
        <w:rPr>
          <w:rFonts w:cs="B Badr" w:hint="cs"/>
          <w:sz w:val="30"/>
          <w:szCs w:val="30"/>
          <w:rtl/>
        </w:rPr>
        <w:t xml:space="preserve"> بِسَدِّ الْأَبْوَابِ‏ الشَّارِعَةِ فِي مَسْجِدِهِ‏ غَيْرَ بَابِنَا فَكَلَّمُوهُ فِي ذَلِكَ فَقَالَ أَمَا  إِنِّي لَمْ أَسُدَّ بَابَكُمْ‏ وَ أَفْتَحَ بَابَ عَلِيٍّ مِنْ تِلْقَاءِ نَفْسِي وَ لَكِنِّي أَتَّبِعُ مَا يُوحَى وَ إِنَّ اللَّهَ أَمَرَ بِسَدِّهَا وَ فَتْحِ بَابِهِ فَلَمْ يَكُنْ مِنْ بَعْدِ ذَلِكَ أَحَدٌ تُصِيبُهُ جَنَابَةٌ فِي مَسْجِدِ رَسُولِ اللَّهِ </w:t>
      </w:r>
      <w:r w:rsidR="00192B8C" w:rsidRPr="00DC20C3">
        <w:rPr>
          <w:rFonts w:cs="B Badr" w:hint="cs"/>
          <w:sz w:val="36"/>
          <w:szCs w:val="36"/>
        </w:rPr>
        <w:sym w:font="Dorood" w:char="F05D"/>
      </w:r>
      <w:r w:rsidRPr="00DC20C3">
        <w:rPr>
          <w:rFonts w:cs="B Badr" w:hint="cs"/>
          <w:sz w:val="30"/>
          <w:szCs w:val="30"/>
          <w:rtl/>
        </w:rPr>
        <w:t xml:space="preserve"> وَ يُولِدُ فِيهِ غَيْرُنَا الْأَوْلَادَ غَيْرُ رَسُولِ اللَّهِ وَ أَبِي عَلِيِّ بْنِ أَبِي طَالِبٍ </w:t>
      </w:r>
      <w:r w:rsidR="00192B8C" w:rsidRPr="00DC20C3">
        <w:rPr>
          <w:rFonts w:cs="B Badr" w:hint="cs"/>
          <w:sz w:val="36"/>
          <w:szCs w:val="36"/>
        </w:rPr>
        <w:sym w:font="Dorood" w:char="F05D"/>
      </w:r>
      <w:r w:rsidRPr="00DC20C3">
        <w:rPr>
          <w:rFonts w:cs="B Badr" w:hint="cs"/>
          <w:sz w:val="30"/>
          <w:szCs w:val="30"/>
          <w:rtl/>
        </w:rPr>
        <w:t xml:space="preserve"> تَكْرِمَةً مِنَ اللَّهِ تَعَالَى لَنَا وَ تَفَضُّلًا </w:t>
      </w:r>
      <w:r w:rsidR="00192B8C" w:rsidRPr="00DC20C3">
        <w:rPr>
          <w:rFonts w:cs="B Badr" w:hint="cs"/>
          <w:sz w:val="36"/>
          <w:szCs w:val="36"/>
        </w:rPr>
        <w:sym w:font="Dorood" w:char="F05D"/>
      </w:r>
      <w:r w:rsidR="00192B8C" w:rsidRPr="00DC20C3">
        <w:rPr>
          <w:rFonts w:cs="B Badr" w:hint="cs"/>
          <w:sz w:val="36"/>
          <w:szCs w:val="36"/>
          <w:rtl/>
        </w:rPr>
        <w:t xml:space="preserve"> </w:t>
      </w:r>
      <w:r w:rsidRPr="00DC20C3">
        <w:rPr>
          <w:rFonts w:cs="B Badr" w:hint="cs"/>
          <w:sz w:val="30"/>
          <w:szCs w:val="30"/>
          <w:rtl/>
        </w:rPr>
        <w:t>اخْتَصَّنَا بِهِ عَلَى جَمِيعِ النَّاس‏</w:t>
      </w:r>
    </w:p>
    <w:p w14:paraId="4065D41B" w14:textId="77777777" w:rsidR="00C2745D" w:rsidRPr="00DC20C3" w:rsidRDefault="00C2745D" w:rsidP="00C2745D">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 ؛ ص461</w:t>
      </w:r>
    </w:p>
    <w:p w14:paraId="4B6D8580" w14:textId="77777777" w:rsidR="00A727CD" w:rsidRPr="00424A66" w:rsidRDefault="00A727CD" w:rsidP="003E12A5">
      <w:pPr>
        <w:pStyle w:val="NormalWeb"/>
        <w:tabs>
          <w:tab w:val="left" w:pos="1134"/>
        </w:tabs>
        <w:bidi/>
        <w:jc w:val="both"/>
        <w:rPr>
          <w:rFonts w:cs="B Badr"/>
          <w:rtl/>
        </w:rPr>
      </w:pPr>
      <w:r w:rsidRPr="00424A66">
        <w:rPr>
          <w:rFonts w:cs="B Badr" w:hint="cs"/>
          <w:rtl/>
        </w:rPr>
        <w:t>معرفی مسجد ضرار و سد الابواب از طرف خداوند است نه پیامبر، امتیاز دادن خداوند به اهل بیت در مسجد، تکریم اهل بیت در مسجد</w:t>
      </w:r>
    </w:p>
    <w:p w14:paraId="05E492BD" w14:textId="77777777" w:rsidR="00A727CD" w:rsidRPr="00DC20C3" w:rsidRDefault="00A727CD" w:rsidP="00D52F5D">
      <w:pPr>
        <w:pStyle w:val="NormalWeb"/>
        <w:numPr>
          <w:ilvl w:val="0"/>
          <w:numId w:val="5"/>
        </w:numPr>
        <w:tabs>
          <w:tab w:val="left" w:pos="1134"/>
        </w:tabs>
        <w:bidi/>
        <w:jc w:val="both"/>
        <w:rPr>
          <w:rFonts w:cs="B Badr"/>
          <w:rtl/>
        </w:rPr>
      </w:pPr>
      <w:r w:rsidRPr="00DC20C3">
        <w:rPr>
          <w:rFonts w:cs="B Badr" w:hint="cs"/>
          <w:sz w:val="30"/>
          <w:szCs w:val="30"/>
          <w:rtl/>
        </w:rPr>
        <w:t xml:space="preserve">وَ بِهَذَا الْإِسْنَادِ قَالَ قَالَ رَسُولُ اللَّهِ </w:t>
      </w:r>
      <w:r w:rsidR="00192B8C" w:rsidRPr="00DC20C3">
        <w:rPr>
          <w:rFonts w:cs="B Badr" w:hint="cs"/>
          <w:sz w:val="36"/>
          <w:szCs w:val="36"/>
        </w:rPr>
        <w:sym w:font="Dorood" w:char="F05D"/>
      </w:r>
      <w:r w:rsidRPr="00DC20C3">
        <w:rPr>
          <w:rFonts w:cs="B Badr" w:hint="cs"/>
          <w:sz w:val="30"/>
          <w:szCs w:val="30"/>
          <w:rtl/>
        </w:rPr>
        <w:t>‏ إِنَّ اللَّهَ عَزَّ وَ جَلَّ أَوْحَى إِلَى مُوسَى ع أَنِ ابْنِ مَسْجِداً طَاهِراً لَا يَكُونُ فِيهِ غَيْرُ مُوسَى وَ هَارُونَ وَ ابْنَيْ هَارُونَ شَبَّرَ وَ شَبِيرٍ وَ إِنَّ اللَّهَ تَعَالَى أَمَرَنِي أَنْ أَبْنِيَ مَسْجِداً طَاهِراً لَا يَكُونُ فِيهِ غَيْرِي وَ غَيْرُ أَخِي عَلِيٍّ وَ غَيْرُ ابْنَيَّ الْحَسَنِ وَ الْحُسَيْنِ ع‏</w:t>
      </w:r>
    </w:p>
    <w:p w14:paraId="0926402F" w14:textId="77777777" w:rsidR="00C2745D" w:rsidRPr="00DC20C3" w:rsidRDefault="00C2745D" w:rsidP="00C2745D">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 ؛ ص461</w:t>
      </w:r>
    </w:p>
    <w:p w14:paraId="2CDE1143" w14:textId="77777777" w:rsidR="00A727CD" w:rsidRPr="00DC20C3" w:rsidRDefault="00A727CD" w:rsidP="003E12A5">
      <w:pPr>
        <w:pStyle w:val="NormalWeb"/>
        <w:tabs>
          <w:tab w:val="left" w:pos="1134"/>
        </w:tabs>
        <w:bidi/>
        <w:jc w:val="both"/>
        <w:rPr>
          <w:rFonts w:cs="B Badr"/>
          <w:rtl/>
        </w:rPr>
      </w:pPr>
      <w:r w:rsidRPr="00DC20C3">
        <w:rPr>
          <w:rFonts w:cs="B Badr" w:hint="cs"/>
          <w:sz w:val="21"/>
          <w:szCs w:val="21"/>
          <w:rtl/>
        </w:rPr>
        <w:t>مسجد در ادیان قبلی، طهارت مسجد، اختصاص انبیا به مسجد</w:t>
      </w:r>
      <w:r w:rsidRPr="00DC20C3">
        <w:rPr>
          <w:rFonts w:cs="B Badr" w:hint="cs"/>
          <w:rtl/>
        </w:rPr>
        <w:t xml:space="preserve">، مسجد محل سکونت ائمه، </w:t>
      </w:r>
    </w:p>
    <w:p w14:paraId="315643B7" w14:textId="77777777" w:rsidR="00A727CD" w:rsidRPr="00DC20C3" w:rsidRDefault="00A727CD" w:rsidP="00D52F5D">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عَنْ أُمِّ سَلَمَةَ أَنَّهُ </w:t>
      </w:r>
      <w:r w:rsidR="00192B8C" w:rsidRPr="00DC20C3">
        <w:rPr>
          <w:rFonts w:cs="B Badr" w:hint="cs"/>
          <w:sz w:val="36"/>
          <w:szCs w:val="36"/>
        </w:rPr>
        <w:sym w:font="Dorood" w:char="F05D"/>
      </w:r>
      <w:r w:rsidRPr="00DC20C3">
        <w:rPr>
          <w:rFonts w:cs="B Badr" w:hint="cs"/>
          <w:sz w:val="30"/>
          <w:szCs w:val="30"/>
          <w:rtl/>
        </w:rPr>
        <w:t xml:space="preserve"> قَالَ: يَا عَلِيُّ رَافِعاً صَوْتَهُ أَلَا إِنَّ هَذَا الْمَسْجِدَ لَا يَحِلُّ لِجُنُبٍ وَ لَا حَائِضٍ إِلَّا لِلنَّبِيِّ وَ أَزْوَاجِهِ وَ فَاطِمَةَ بِنْتِ مُحَمَّدٍ وَ عَلِيٍّ </w:t>
      </w:r>
      <w:r w:rsidR="00192B8C" w:rsidRPr="00DC20C3">
        <w:rPr>
          <w:rFonts w:cs="B Badr" w:hint="cs"/>
          <w:sz w:val="36"/>
          <w:szCs w:val="36"/>
        </w:rPr>
        <w:sym w:font="Dorood" w:char="F05D"/>
      </w:r>
      <w:r w:rsidRPr="00DC20C3">
        <w:rPr>
          <w:rFonts w:cs="B Badr" w:hint="cs"/>
          <w:sz w:val="30"/>
          <w:szCs w:val="30"/>
          <w:rtl/>
        </w:rPr>
        <w:t xml:space="preserve"> أَلَا بَيَّنْتُ لَكُمْ أَنْ تَضِلُّوا مَرَّتَيْن‏</w:t>
      </w:r>
    </w:p>
    <w:p w14:paraId="337E11A4" w14:textId="77777777" w:rsidR="00C2745D" w:rsidRPr="00DC20C3" w:rsidRDefault="00C2745D" w:rsidP="00C2745D">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ج‏2 ؛ ص28</w:t>
      </w:r>
    </w:p>
    <w:p w14:paraId="55709753" w14:textId="77777777" w:rsidR="00A727CD" w:rsidRPr="00424A66" w:rsidRDefault="00A727CD" w:rsidP="003E12A5">
      <w:pPr>
        <w:tabs>
          <w:tab w:val="left" w:pos="1134"/>
        </w:tabs>
        <w:autoSpaceDE w:val="0"/>
        <w:autoSpaceDN w:val="0"/>
        <w:adjustRightInd w:val="0"/>
        <w:jc w:val="both"/>
        <w:rPr>
          <w:rFonts w:ascii="Tahoma" w:hAnsi="Tahoma" w:cs="B Badr"/>
          <w:rtl/>
          <w:lang w:bidi="fa-IR"/>
        </w:rPr>
      </w:pPr>
      <w:r w:rsidRPr="00424A66">
        <w:rPr>
          <w:rFonts w:ascii="Tahoma" w:hAnsi="Tahoma" w:cs="B Badr" w:hint="cs"/>
          <w:rtl/>
          <w:lang w:bidi="fa-IR"/>
        </w:rPr>
        <w:t>اعلام شخص پیامبر به امتیاز ائمه در مسجد</w:t>
      </w:r>
    </w:p>
    <w:p w14:paraId="13928502" w14:textId="77777777" w:rsidR="00A727CD" w:rsidRPr="00DC20C3" w:rsidRDefault="00A727CD" w:rsidP="00D52F5D">
      <w:pPr>
        <w:pStyle w:val="NormalWeb"/>
        <w:numPr>
          <w:ilvl w:val="0"/>
          <w:numId w:val="5"/>
        </w:numPr>
        <w:tabs>
          <w:tab w:val="left" w:pos="1134"/>
        </w:tabs>
        <w:bidi/>
        <w:jc w:val="both"/>
        <w:rPr>
          <w:rFonts w:cs="B Badr"/>
          <w:rtl/>
        </w:rPr>
      </w:pPr>
      <w:r w:rsidRPr="00DC20C3">
        <w:rPr>
          <w:rFonts w:cs="B Badr" w:hint="cs"/>
          <w:sz w:val="30"/>
          <w:szCs w:val="30"/>
          <w:rtl/>
        </w:rPr>
        <w:t>الْعَيَّاشِيُّ فِي تَفْسِيرِهِ، قَالَ رَوَى زُرَارَةُ بْنُ أَعْيَنَ وَ أَبُو حَنِيفَةَ عَنْ أَبِي بَكْرِ بْنِ حَزْمٍ قَالَ‏ تَوَضَّأَ رَجُلٌ فَمَسَحَ عَلَى خُفَّيْهِ فَدَخَلَ الْمَسْجِدَ فَصَلَّى فَجَاءَ عَلِيٌّ ع فَوَطِئَ عَلَى رَقَبَتِهِ فَقَالَ وَيْلَكَ تُصَلِّي عَلَى غَيْرِ وُضُوءٍ فَقَالَ أَمَرَنِي عُمَرُ بْنُ الْخَطَّابِ قَالَ فَأَخَذَ بِيَدِهِ فَانْتَهَى بِهِ إِلَيْهِ فَقَالَ انْظُرْ مَا يَرْوِي هَذَا عَلَيْكَ وَ رَفَعَ صَوْتَهُ فَقَالَ نَعَمْ أَنَا أَمَرْتُهُ إِنَّ رَسُولَ اللَّهِ ص مَسَحَ قَالَ قَبْلَ الْمَائِدَةِ أَوْ بَعْدَهَا قَالَ لَا أَدْرِي قَالَ وَ لِمَ تُفْتِي وَ أَنْتَ لَا تَدْرِي سَبَقَ الْكِتَابُ الْخُفَّيْن‏</w:t>
      </w:r>
    </w:p>
    <w:p w14:paraId="1D7BA77D" w14:textId="77777777" w:rsidR="00C2745D" w:rsidRPr="00DC20C3" w:rsidRDefault="00C2745D" w:rsidP="00C2745D">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 ؛ ص331</w:t>
      </w:r>
    </w:p>
    <w:p w14:paraId="77054DFA" w14:textId="426799CF" w:rsidR="00A727CD" w:rsidRPr="00DC20C3" w:rsidRDefault="00A727CD" w:rsidP="003E12A5">
      <w:pPr>
        <w:pStyle w:val="NormalWeb"/>
        <w:tabs>
          <w:tab w:val="left" w:pos="1134"/>
        </w:tabs>
        <w:bidi/>
        <w:jc w:val="both"/>
        <w:rPr>
          <w:rFonts w:cs="B Badr"/>
          <w:sz w:val="30"/>
          <w:szCs w:val="30"/>
          <w:rtl/>
        </w:rPr>
      </w:pPr>
      <w:r w:rsidRPr="00DC20C3">
        <w:rPr>
          <w:rFonts w:cs="B Badr" w:hint="cs"/>
          <w:sz w:val="21"/>
          <w:szCs w:val="21"/>
          <w:rtl/>
        </w:rPr>
        <w:t>نظارت عالم بر عابد</w:t>
      </w:r>
    </w:p>
    <w:p w14:paraId="49ECE97A" w14:textId="77777777" w:rsidR="00CC6C8D" w:rsidRPr="0053103E" w:rsidRDefault="00CC6C8D" w:rsidP="00D52F5D">
      <w:pPr>
        <w:pStyle w:val="NormalWeb"/>
        <w:numPr>
          <w:ilvl w:val="0"/>
          <w:numId w:val="5"/>
        </w:numPr>
        <w:tabs>
          <w:tab w:val="left" w:pos="1134"/>
        </w:tabs>
        <w:bidi/>
        <w:ind w:hanging="578"/>
        <w:jc w:val="both"/>
        <w:rPr>
          <w:rFonts w:cs="B Badr"/>
        </w:rPr>
      </w:pPr>
      <w:r w:rsidRPr="00DC20C3">
        <w:rPr>
          <w:rFonts w:cs="B Badr" w:hint="cs"/>
          <w:sz w:val="30"/>
          <w:szCs w:val="30"/>
          <w:rtl/>
        </w:rPr>
        <w:lastRenderedPageBreak/>
        <w:t>جَامِعُ الْأَخْبَارِ، رُوِيَ عَنِ الصَّادِقِ</w:t>
      </w:r>
      <w:r w:rsidR="00BB4FE6">
        <w:rPr>
          <w:rFonts w:cs="B Badr" w:hint="cs"/>
          <w:sz w:val="30"/>
          <w:szCs w:val="30"/>
        </w:rPr>
        <w:sym w:font="Dorood" w:char="F040"/>
      </w:r>
      <w:r w:rsidRPr="00DC20C3">
        <w:rPr>
          <w:rFonts w:cs="B Badr" w:hint="cs"/>
          <w:sz w:val="30"/>
          <w:szCs w:val="30"/>
          <w:rtl/>
        </w:rPr>
        <w:t xml:space="preserve"> عَنْ أَبِيهِ</w:t>
      </w:r>
      <w:r w:rsidR="00BB4FE6">
        <w:rPr>
          <w:rFonts w:cs="B Badr" w:hint="cs"/>
          <w:sz w:val="30"/>
          <w:szCs w:val="30"/>
        </w:rPr>
        <w:sym w:font="Dorood" w:char="F040"/>
      </w:r>
      <w:r w:rsidRPr="00DC20C3">
        <w:rPr>
          <w:rFonts w:cs="B Badr" w:hint="cs"/>
          <w:sz w:val="30"/>
          <w:szCs w:val="30"/>
          <w:rtl/>
        </w:rPr>
        <w:t xml:space="preserve"> عَنْ جَدِّهِ </w:t>
      </w:r>
      <w:r w:rsidR="00BB4FE6">
        <w:rPr>
          <w:rFonts w:cs="B Badr" w:hint="cs"/>
          <w:sz w:val="30"/>
          <w:szCs w:val="30"/>
        </w:rPr>
        <w:sym w:font="Dorood" w:char="F040"/>
      </w:r>
      <w:r w:rsidRPr="00DC20C3">
        <w:rPr>
          <w:rFonts w:cs="B Badr" w:hint="cs"/>
          <w:sz w:val="30"/>
          <w:szCs w:val="30"/>
          <w:rtl/>
        </w:rPr>
        <w:t xml:space="preserve"> قَالَ: مَرَّ أَمِيرُ الْمُؤْمِنِينَ </w:t>
      </w:r>
      <w:r w:rsidR="00BB4FE6">
        <w:rPr>
          <w:rFonts w:cs="B Badr" w:hint="cs"/>
          <w:sz w:val="30"/>
          <w:szCs w:val="30"/>
        </w:rPr>
        <w:sym w:font="Dorood" w:char="F040"/>
      </w:r>
      <w:r w:rsidRPr="00DC20C3">
        <w:rPr>
          <w:rFonts w:cs="B Badr" w:hint="cs"/>
          <w:sz w:val="30"/>
          <w:szCs w:val="30"/>
          <w:rtl/>
        </w:rPr>
        <w:t xml:space="preserve"> فِي مَسْجِدِ الْكُوفَةِ وَ قَنْبَرُ مَعَهُ فَرَأَى رَجُلًا قَائِماً يُصَلِّي فَقَالَ يَا أَمِيرَ الْمُؤْمِنِينَ مَا رَأَيْتُ رَجُلًا أَحْسَنَ صَلَاةً مِنْ هَذَا فَقَالَ أَمِيرُ الْمُؤْمِنِينَ </w:t>
      </w:r>
      <w:r w:rsidR="00BB4FE6">
        <w:rPr>
          <w:rFonts w:cs="B Badr" w:hint="cs"/>
          <w:sz w:val="30"/>
          <w:szCs w:val="30"/>
        </w:rPr>
        <w:sym w:font="Dorood" w:char="F040"/>
      </w:r>
      <w:r w:rsidRPr="00DC20C3">
        <w:rPr>
          <w:rFonts w:cs="B Badr" w:hint="cs"/>
          <w:sz w:val="30"/>
          <w:szCs w:val="30"/>
          <w:rtl/>
        </w:rPr>
        <w:t xml:space="preserve"> مَهْ يَا قَنْبَرُ فَوَ اللَّهِ لَرَجُلٌ عَلَى يَقِينٍ مِنْ وَلَايَتِنَا أَهْلَ الْبَيْتِ خَيْرٌ مِمَّنْ لَهُ‏ عِبَادَةُ أَلْفِ سَنَةٍ وَ لَوْ أَنَّ عَبْداً عَبَدَ اللَّهَ أَلْفَ سَنَةٍ لَا يَقْبَلُ اللَّهُ مِنْهُ حَتَّى يَعْرِفَ وَلَايَتَنَا أَهْلَ الْبَيْتِ وَ لَوْ أَنَّ عَبْداً عَبَدَ اللَّهَ أَلْفَ سَنَةٍ وَ جَاءَ بِعَمَلِ اثْنَيْنِ وَ سَبْعِينَ نَبِيّاً مَا يَقْبَلُ اللَّهُ مِنْهُ حَتَّى يَعْرِفَ وَلَايَتَنَا أَهْلَ الْبَيْتِ وَ إِلَّا كَبَّهُ‏  اللَّهُ عَلَى مَنْخِرَيْهِ فِي نَارِ جَهَنَّم‏</w:t>
      </w:r>
    </w:p>
    <w:p w14:paraId="657DF202" w14:textId="43033215" w:rsidR="0053103E" w:rsidRPr="0053103E" w:rsidRDefault="0053103E" w:rsidP="0053103E">
      <w:pPr>
        <w:pStyle w:val="NormalWeb"/>
        <w:tabs>
          <w:tab w:val="left" w:pos="1134"/>
        </w:tabs>
        <w:bidi/>
        <w:jc w:val="both"/>
        <w:rPr>
          <w:rFonts w:ascii="Traditional Arabic" w:hAnsi="Traditional Arabic" w:cs="B Badr"/>
          <w:sz w:val="16"/>
          <w:szCs w:val="16"/>
          <w:rtl/>
        </w:rPr>
      </w:pPr>
      <w:r w:rsidRPr="00DC20C3">
        <w:rPr>
          <w:rFonts w:ascii="Traditional Arabic" w:hAnsi="Traditional Arabic" w:cs="B Badr" w:hint="cs"/>
          <w:sz w:val="16"/>
          <w:szCs w:val="16"/>
          <w:rtl/>
        </w:rPr>
        <w:t>مستدرك الوسائل و مستنبط المسائل ؛ ج‏1 ؛ ص168</w:t>
      </w:r>
    </w:p>
    <w:p w14:paraId="20C5D8C5" w14:textId="77777777" w:rsidR="00CC6C8D" w:rsidRPr="00DC20C3" w:rsidRDefault="00CC6C8D" w:rsidP="003E12A5">
      <w:pPr>
        <w:pStyle w:val="NormalWeb"/>
        <w:tabs>
          <w:tab w:val="left" w:pos="1134"/>
        </w:tabs>
        <w:bidi/>
        <w:jc w:val="both"/>
        <w:rPr>
          <w:rFonts w:cs="B Badr"/>
          <w:sz w:val="30"/>
          <w:szCs w:val="30"/>
          <w:rtl/>
        </w:rPr>
      </w:pPr>
      <w:r w:rsidRPr="00DC20C3">
        <w:rPr>
          <w:rFonts w:cs="B Badr" w:hint="cs"/>
          <w:sz w:val="21"/>
          <w:szCs w:val="21"/>
          <w:rtl/>
        </w:rPr>
        <w:t>ولایت در مسجد، نظارت عالم بر عابد،</w:t>
      </w:r>
    </w:p>
    <w:p w14:paraId="3461655F" w14:textId="77777777" w:rsidR="00CC6C8D" w:rsidRPr="00DC20C3" w:rsidRDefault="00CC6C8D" w:rsidP="00D52F5D">
      <w:pPr>
        <w:pStyle w:val="NormalWeb"/>
        <w:numPr>
          <w:ilvl w:val="0"/>
          <w:numId w:val="5"/>
        </w:numPr>
        <w:tabs>
          <w:tab w:val="left" w:pos="1134"/>
        </w:tabs>
        <w:bidi/>
        <w:ind w:hanging="720"/>
        <w:jc w:val="both"/>
        <w:rPr>
          <w:rFonts w:cs="B Badr"/>
          <w:sz w:val="30"/>
          <w:szCs w:val="30"/>
          <w:rtl/>
        </w:rPr>
      </w:pPr>
      <w:r w:rsidRPr="00DC20C3">
        <w:rPr>
          <w:rFonts w:cs="B Badr" w:hint="cs"/>
          <w:sz w:val="30"/>
          <w:szCs w:val="30"/>
          <w:rtl/>
        </w:rPr>
        <w:t>عَنْ أَبِي عَبْدِ اللَّهِ ع‏ أَنَّهُ سُئِلَ عَنْ مِيضَاةٍ كَانَ بِقُرْبِ الْمَسْجِدِ تُدْخِلُ الْحَائِضُ فِيهَا يَدَهَا وَ الْغُلَامُ فِيهَا يَدَهُ قَالَ تَوَضَّأْ مِنْهَا فَإِنَّ الْمَاءَ لَا يُنَجِّسُهُ شَيْ‏ء</w:t>
      </w:r>
    </w:p>
    <w:p w14:paraId="3DEA9BFD" w14:textId="77777777" w:rsidR="0053103E" w:rsidRPr="00DC20C3" w:rsidRDefault="0053103E" w:rsidP="0053103E">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 ؛ ص189</w:t>
      </w:r>
    </w:p>
    <w:p w14:paraId="177AC70E" w14:textId="77777777" w:rsidR="00CC6C8D" w:rsidRPr="00DC20C3" w:rsidRDefault="00CC6C8D" w:rsidP="003E12A5">
      <w:pPr>
        <w:pStyle w:val="NormalWeb"/>
        <w:tabs>
          <w:tab w:val="left" w:pos="1134"/>
        </w:tabs>
        <w:bidi/>
        <w:jc w:val="both"/>
        <w:rPr>
          <w:rFonts w:cs="B Badr"/>
          <w:sz w:val="21"/>
          <w:szCs w:val="21"/>
          <w:rtl/>
        </w:rPr>
      </w:pPr>
      <w:r w:rsidRPr="00DC20C3">
        <w:rPr>
          <w:rFonts w:cs="B Badr" w:hint="cs"/>
          <w:sz w:val="21"/>
          <w:szCs w:val="21"/>
          <w:rtl/>
        </w:rPr>
        <w:t>معماری مسجد، بهداشت مسجد</w:t>
      </w:r>
    </w:p>
    <w:p w14:paraId="2F74DCFA" w14:textId="77777777" w:rsidR="00CC6C8D" w:rsidRPr="00DC20C3" w:rsidRDefault="00CC6C8D" w:rsidP="00D52F5D">
      <w:pPr>
        <w:pStyle w:val="NormalWeb"/>
        <w:numPr>
          <w:ilvl w:val="0"/>
          <w:numId w:val="5"/>
        </w:numPr>
        <w:tabs>
          <w:tab w:val="left" w:pos="1134"/>
        </w:tabs>
        <w:bidi/>
        <w:ind w:hanging="720"/>
        <w:jc w:val="both"/>
        <w:rPr>
          <w:rFonts w:cs="B Badr"/>
          <w:rtl/>
        </w:rPr>
      </w:pPr>
      <w:r w:rsidRPr="00DC20C3">
        <w:rPr>
          <w:rFonts w:cs="B Badr" w:hint="cs"/>
          <w:sz w:val="30"/>
          <w:szCs w:val="30"/>
          <w:rtl/>
        </w:rPr>
        <w:t xml:space="preserve">عَلِيُّ بْنُ الْحُسَيْنِ الْمَسْعُودِيُّ فِي إِثْبَاتِ الْوَصِيَّةِ، رُوِيَ‏ أَنْ أَبَا حَنِيفَةَ صَارَ إِلَى بَابِ أَبِي عَبْدِ اللَّهِ </w:t>
      </w:r>
      <w:r w:rsidR="00BB4FE6">
        <w:rPr>
          <w:rFonts w:cs="B Badr" w:hint="cs"/>
          <w:sz w:val="30"/>
          <w:szCs w:val="30"/>
        </w:rPr>
        <w:sym w:font="Dorood" w:char="F040"/>
      </w:r>
      <w:r w:rsidRPr="00DC20C3">
        <w:rPr>
          <w:rFonts w:cs="B Badr" w:hint="cs"/>
          <w:sz w:val="30"/>
          <w:szCs w:val="30"/>
          <w:rtl/>
        </w:rPr>
        <w:t xml:space="preserve"> لِيَسْأَلَهُ عَنْ مَسَائِلَ‏ فَلَمْ يَأْذَنَ لَهُ فَجَلَسَ لِيَنْتَظِرَ الْإِذْنَ فَخَرَجَ أَبُو الْحَسَنِ مُوسَى </w:t>
      </w:r>
      <w:r w:rsidR="00BB4FE6">
        <w:rPr>
          <w:rFonts w:cs="B Badr" w:hint="cs"/>
          <w:sz w:val="30"/>
          <w:szCs w:val="30"/>
        </w:rPr>
        <w:sym w:font="Dorood" w:char="F040"/>
      </w:r>
      <w:r w:rsidRPr="00DC20C3">
        <w:rPr>
          <w:rFonts w:cs="B Badr" w:hint="cs"/>
          <w:sz w:val="30"/>
          <w:szCs w:val="30"/>
          <w:rtl/>
        </w:rPr>
        <w:t xml:space="preserve"> وَ لَهُ خَمْسُ سِنِينَ فَقَالَ لَهُ يَا فَتَى أَيْنَ يَضَعُ الْمُسَافِرُ خَلَاهُ فِي بَلَدِكُمْ هَذَا فَاسْتَنَدَ إِلَى حَائِطٍ وَ قَالَ لَهُ يَا شَيْخُ يَتَوَقَّى شُطُوطَ الْأَنْهَارِ وَ مَسَاقِطَ الثِّمَارِ وَ مَنَازِلَ الْبُرَّاكِ‏ وَ مَحَجَّةَ الطَّرِيقِ‏</w:t>
      </w:r>
      <w:r w:rsidR="00A727CD" w:rsidRPr="00DC20C3">
        <w:rPr>
          <w:rFonts w:cs="B Badr" w:hint="cs"/>
          <w:sz w:val="30"/>
          <w:szCs w:val="30"/>
          <w:rtl/>
        </w:rPr>
        <w:t xml:space="preserve"> </w:t>
      </w:r>
      <w:r w:rsidRPr="00DC20C3">
        <w:rPr>
          <w:rFonts w:cs="B Badr" w:hint="cs"/>
          <w:sz w:val="30"/>
          <w:szCs w:val="30"/>
          <w:rtl/>
        </w:rPr>
        <w:t xml:space="preserve">وَ أَقْبِلَةَ الْمَسَاجِدِ وَ أَفْنِيَتَهَا وَ لَا يَسْتَقْبِلُ الْقِبْلَةَ وَ لَا يَسْتَدْبِرُهَا وَ يَتَوَارَى حَيْثُ لَا يُرَى وَ يَضَعُهُ حَيْثُ يَشَاءُ فَانْصَرَفَ أَبُو حَنِيفَةَ فِي تِلْكَ السَّنَةِ  وَ لَمْ يَلْقَ أَبَا عَبْدِ اللَّهِ </w:t>
      </w:r>
      <w:r w:rsidR="00BB4FE6">
        <w:rPr>
          <w:rFonts w:cs="B Badr" w:hint="cs"/>
          <w:sz w:val="30"/>
          <w:szCs w:val="30"/>
        </w:rPr>
        <w:sym w:font="Dorood" w:char="F040"/>
      </w:r>
      <w:r w:rsidRPr="00DC20C3">
        <w:rPr>
          <w:rFonts w:cs="B Badr" w:hint="cs"/>
          <w:sz w:val="30"/>
          <w:szCs w:val="30"/>
          <w:rtl/>
        </w:rPr>
        <w:t>‏</w:t>
      </w:r>
    </w:p>
    <w:p w14:paraId="5CC651E1" w14:textId="77777777" w:rsidR="0053103E" w:rsidRPr="00DC20C3" w:rsidRDefault="0053103E" w:rsidP="0053103E">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ج‏1 ؛ ص263</w:t>
      </w:r>
    </w:p>
    <w:p w14:paraId="314E2F8C" w14:textId="77777777" w:rsidR="00315765" w:rsidRPr="00DC20C3" w:rsidRDefault="00A727CD" w:rsidP="003E12A5">
      <w:pPr>
        <w:tabs>
          <w:tab w:val="left" w:pos="1134"/>
          <w:tab w:val="left" w:pos="4013"/>
          <w:tab w:val="center" w:pos="4961"/>
        </w:tabs>
        <w:ind w:left="4013" w:hanging="4013"/>
        <w:jc w:val="both"/>
        <w:rPr>
          <w:rFonts w:ascii="IranNastaliq" w:hAnsi="IranNastaliq" w:cs="B Badr"/>
          <w:sz w:val="22"/>
          <w:szCs w:val="22"/>
          <w:rtl/>
          <w:lang w:bidi="fa-IR"/>
        </w:rPr>
      </w:pPr>
      <w:r w:rsidRPr="00DC20C3">
        <w:rPr>
          <w:rFonts w:ascii="IranNastaliq" w:hAnsi="IranNastaliq" w:cs="B Badr" w:hint="cs"/>
          <w:sz w:val="22"/>
          <w:szCs w:val="22"/>
          <w:rtl/>
          <w:lang w:bidi="fa-IR"/>
        </w:rPr>
        <w:t>معماری مسجد، بهداشت مسجد</w:t>
      </w:r>
    </w:p>
    <w:p w14:paraId="7BFF8FB2" w14:textId="77777777" w:rsidR="00827948" w:rsidRPr="00DC20C3" w:rsidRDefault="00827948" w:rsidP="00D52F5D">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 الْحُسَيْنِ بْنِ عَلِيِّ بْنِ أَبِي طَالِبٍ ع قَالَ: جَاءَ رَجُلٌ مِنَ الْيَهُودِ إِلَى النَّبِيِّ </w:t>
      </w:r>
      <w:r w:rsidR="00192B8C" w:rsidRPr="00DC20C3">
        <w:rPr>
          <w:rFonts w:cs="B Badr" w:hint="cs"/>
          <w:sz w:val="36"/>
          <w:szCs w:val="36"/>
        </w:rPr>
        <w:sym w:font="Dorood" w:char="F05D"/>
      </w:r>
      <w:r w:rsidRPr="00DC20C3">
        <w:rPr>
          <w:rFonts w:cs="B Badr" w:hint="cs"/>
          <w:sz w:val="30"/>
          <w:szCs w:val="30"/>
          <w:rtl/>
        </w:rPr>
        <w:t xml:space="preserve"> إِلَى أَنْ قَالَ قَالَ يَا مُحَمَّدُ فَأَخْبِرْنِي عَنِ الْعَاشِرِ سَبْعَةِ خِصَالٍ الَّتِي‏ أَعْطَاكَ اللَّهُ مِنْ بَيْنِ النَّبِيِّينَ وَ أَعْطَى أُمَّتَكَ مِنْ بَيْنِ الْأُمَمِ فَقَالَ النَّبِيُّ </w:t>
      </w:r>
      <w:r w:rsidR="00192B8C" w:rsidRPr="00DC20C3">
        <w:rPr>
          <w:rFonts w:cs="B Badr" w:hint="cs"/>
          <w:sz w:val="36"/>
          <w:szCs w:val="36"/>
        </w:rPr>
        <w:sym w:font="Dorood" w:char="F05D"/>
      </w:r>
      <w:r w:rsidRPr="00DC20C3">
        <w:rPr>
          <w:rFonts w:cs="B Badr" w:hint="cs"/>
          <w:sz w:val="30"/>
          <w:szCs w:val="30"/>
          <w:rtl/>
        </w:rPr>
        <w:t xml:space="preserve"> فَاتِحَةُ الْكِتَابِ وَ الْأَذَانُ وَ الْإِقَامَةُ وَ الْجَمَاعَةُ فِي مَسَاجِدِ الْمُسْلِمِينَ وَ يَوْمُ الْجُمُعَةِ وَ الْإِجْهَارُ فِي ثَلَاثٍ‏ وَ رُخْصَةٌ لِأُمَّتِي عِنْدَ الْأَمْرَاضِ وَ السَّفَرِ وَ الصَّلَاةُ عَلَى الْجَنَائِزِ وَ الشَّفَاعَةُ فِي أَصْحَابِ الْكَبَائِرِ مِنْ أُمَّتِي قَالَ صَدَقْتَ يَا مُحَمَّدُ فَمَا ثَوَابُ مَنْ قَرَأَ فَاتِحَةَ الْكِتَابِ فَقَالَ النَّبِيُّ </w:t>
      </w:r>
      <w:r w:rsidR="00192B8C" w:rsidRPr="00DC20C3">
        <w:rPr>
          <w:rFonts w:cs="B Badr" w:hint="cs"/>
          <w:sz w:val="36"/>
          <w:szCs w:val="36"/>
        </w:rPr>
        <w:sym w:font="Dorood" w:char="F05D"/>
      </w:r>
      <w:r w:rsidRPr="00DC20C3">
        <w:rPr>
          <w:rFonts w:cs="B Badr" w:hint="cs"/>
          <w:sz w:val="30"/>
          <w:szCs w:val="30"/>
          <w:rtl/>
        </w:rPr>
        <w:t xml:space="preserve"> مَنْ قَرَأَ فَاتِحَةَ الْكِتَابِ أَعْطَاهُ اللَّهُ مِنَ الْأَجْرِ بِعَدَدِ كُلِّ كِتَابٍ نَزَلَ مِنَ السَّمَاءِ (قُرَّائِهَا وَ ثَوَابِهَا) وَ أَمَّا الْأَذَانُ فَيُحْشَرُ الْمُؤَذِّنُونَ مِنْ أُمَّتِي مَعَ النَّبِيِّينَ وَ الصِّدِّيقِينَ وَ الشُّهَدَاءِ الْخَبَر</w:t>
      </w:r>
    </w:p>
    <w:p w14:paraId="1DDD9C60" w14:textId="77777777" w:rsidR="0053103E" w:rsidRPr="00DC20C3" w:rsidRDefault="0053103E" w:rsidP="0053103E">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ج‏4 ؛ ص23</w:t>
      </w:r>
    </w:p>
    <w:p w14:paraId="16389F6B" w14:textId="77777777" w:rsidR="00827948" w:rsidRPr="00DC20C3" w:rsidRDefault="00827948" w:rsidP="003E12A5">
      <w:pPr>
        <w:tabs>
          <w:tab w:val="left" w:pos="1134"/>
          <w:tab w:val="left" w:pos="4013"/>
          <w:tab w:val="center" w:pos="4961"/>
        </w:tabs>
        <w:ind w:left="4013" w:hanging="4013"/>
        <w:jc w:val="both"/>
        <w:rPr>
          <w:rFonts w:ascii="IranNastaliq" w:hAnsi="IranNastaliq" w:cs="B Badr"/>
          <w:sz w:val="22"/>
          <w:szCs w:val="22"/>
          <w:rtl/>
          <w:lang w:bidi="fa-IR"/>
        </w:rPr>
      </w:pPr>
      <w:r w:rsidRPr="00DC20C3">
        <w:rPr>
          <w:rFonts w:ascii="IranNastaliq" w:hAnsi="IranNastaliq" w:cs="B Badr" w:hint="cs"/>
          <w:sz w:val="22"/>
          <w:szCs w:val="22"/>
          <w:rtl/>
          <w:lang w:bidi="fa-IR"/>
        </w:rPr>
        <w:lastRenderedPageBreak/>
        <w:t xml:space="preserve">جماعت در مسجد عطیه الهی است، وحدت مساجد، </w:t>
      </w:r>
      <w:r w:rsidR="00BB4FE6">
        <w:rPr>
          <w:rFonts w:ascii="IranNastaliq" w:hAnsi="IranNastaliq" w:cs="B Badr" w:hint="cs"/>
          <w:sz w:val="22"/>
          <w:szCs w:val="22"/>
          <w:rtl/>
          <w:lang w:bidi="fa-IR"/>
        </w:rPr>
        <w:t>اذان در مسجد</w:t>
      </w:r>
    </w:p>
    <w:p w14:paraId="1D4F5CB5" w14:textId="77777777" w:rsidR="00827948" w:rsidRPr="00DC20C3" w:rsidRDefault="00827948" w:rsidP="00D52F5D">
      <w:pPr>
        <w:pStyle w:val="NormalWeb"/>
        <w:numPr>
          <w:ilvl w:val="0"/>
          <w:numId w:val="5"/>
        </w:numPr>
        <w:tabs>
          <w:tab w:val="left" w:pos="1134"/>
        </w:tabs>
        <w:bidi/>
        <w:jc w:val="both"/>
        <w:rPr>
          <w:rFonts w:cs="B Badr"/>
          <w:rtl/>
        </w:rPr>
      </w:pPr>
      <w:r w:rsidRPr="00DC20C3">
        <w:rPr>
          <w:rFonts w:cs="B Badr" w:hint="cs"/>
          <w:sz w:val="30"/>
          <w:szCs w:val="30"/>
          <w:rtl/>
        </w:rPr>
        <w:t xml:space="preserve">الشَّيْخُ أَبُو الْفُتُوحِ الرَّازِيُّ فِي تَفْسِيرِهِ، قَالَ: دَخَلَ رَسُولُ اللَّهِ </w:t>
      </w:r>
      <w:r w:rsidR="00192B8C" w:rsidRPr="00DC20C3">
        <w:rPr>
          <w:rFonts w:cs="B Badr" w:hint="cs"/>
          <w:sz w:val="36"/>
          <w:szCs w:val="36"/>
        </w:rPr>
        <w:sym w:font="Dorood" w:char="F05D"/>
      </w:r>
      <w:r w:rsidRPr="00DC20C3">
        <w:rPr>
          <w:rFonts w:cs="B Badr" w:hint="cs"/>
          <w:sz w:val="30"/>
          <w:szCs w:val="30"/>
          <w:rtl/>
        </w:rPr>
        <w:t xml:space="preserve"> الْمَسْجِدَ وَ صَلَّى رَكْعَتَيْنِ وَ لَمْ يَقْرَأْ إِلَّا فَاتِحَةَ الْكِتَاب‏</w:t>
      </w:r>
    </w:p>
    <w:p w14:paraId="4A3C1C50" w14:textId="77777777" w:rsidR="0053103E" w:rsidRPr="00DC20C3" w:rsidRDefault="0053103E" w:rsidP="0053103E">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ج‏4 ؛ ص159</w:t>
      </w:r>
    </w:p>
    <w:p w14:paraId="08A4539D" w14:textId="77777777" w:rsidR="00827948" w:rsidRPr="00DC20C3" w:rsidRDefault="00827948" w:rsidP="003E12A5">
      <w:pPr>
        <w:tabs>
          <w:tab w:val="left" w:pos="1134"/>
          <w:tab w:val="left" w:pos="4013"/>
          <w:tab w:val="center" w:pos="4961"/>
        </w:tabs>
        <w:ind w:left="4013" w:hanging="4013"/>
        <w:jc w:val="both"/>
        <w:rPr>
          <w:rFonts w:ascii="IranNastaliq" w:hAnsi="IranNastaliq" w:cs="B Badr"/>
          <w:sz w:val="22"/>
          <w:szCs w:val="22"/>
          <w:rtl/>
          <w:lang w:bidi="fa-IR"/>
        </w:rPr>
      </w:pPr>
      <w:r w:rsidRPr="00DC20C3">
        <w:rPr>
          <w:rFonts w:ascii="IranNastaliq" w:hAnsi="IranNastaliq" w:cs="B Badr" w:hint="cs"/>
          <w:sz w:val="22"/>
          <w:szCs w:val="22"/>
          <w:rtl/>
          <w:lang w:bidi="fa-IR"/>
        </w:rPr>
        <w:t>آداب جماعت: خلاصه بودن</w:t>
      </w:r>
    </w:p>
    <w:p w14:paraId="604E4375" w14:textId="77777777" w:rsidR="00321350" w:rsidRPr="00DC20C3" w:rsidRDefault="00321350" w:rsidP="00D52F5D">
      <w:pPr>
        <w:pStyle w:val="NormalWeb"/>
        <w:numPr>
          <w:ilvl w:val="0"/>
          <w:numId w:val="5"/>
        </w:numPr>
        <w:tabs>
          <w:tab w:val="left" w:pos="1134"/>
        </w:tabs>
        <w:bidi/>
        <w:jc w:val="both"/>
        <w:rPr>
          <w:rFonts w:cs="B Badr"/>
          <w:rtl/>
        </w:rPr>
      </w:pPr>
      <w:r w:rsidRPr="00DC20C3">
        <w:rPr>
          <w:rFonts w:cs="B Badr" w:hint="cs"/>
          <w:sz w:val="30"/>
          <w:szCs w:val="30"/>
          <w:rtl/>
        </w:rPr>
        <w:t xml:space="preserve">عَنْ زِرِّ بْنِ حُبَيْشٍ قَالَ: قَرَأْتُ الْقُرْآنَ مِنْ أَوَّلِهِ إِلَى آخِرِهِ فِي الْمَسْجِدِ الْجَامِعِ بِالْكُوفَةِ عَلَى أَمِيرِ الْمُؤْمِنِينَ ع قَالَ فَلَمَّا بَلَغْتُ الْحَوَامِيمَ قَالَ لِي أَمِيرُ الْمُؤْمِنِينَ ع قَدْ بَلَغْتَ عَرَائِسَ الْقُرْآنِ فَلَمَّا بَلَغْتُ رَأْسَ الْعِشْرِينَ مِنْ حمعسق‏ وَ الَّذِينَ آمَنُوا وَ عَمِلُوا الصَّالِحاتِ فِي رَوْضاتِ الْجَنَّاتِ لَهُمْ ما يَشاؤُنَ عِنْدَ رَبِّهِمْ ذلِكَ هُوَ الْفَضْلُ الْكَبِيرُ بَكَى أَمِيرُ الْمُؤْمِنِينَ ع حَتَّى عَلَا نَحِيبُهُ ثُمَّ رَفَعَ رَأْسَهُ إِلَى السَّمَاءِ وَ قَالَ يَا زِرُّ أَمِّنْ عَلَى دُعَائِي ثُمَّ قَالَ اللَّهُمَّ إِنِّي أَسْأَلُكَ إِخْبَاتَ‏ الْمُخْبِتِينَ وَ إِخْلَاصَ الْمُوقِنِينَ وَ مُرَافَقَةَ الْأَبْرَارِ وَ اسْتِحْقَاقَ حَقَائِقِ الْإِيمَانِ وَ الْغَنِيمَةَ مِنْ كُلِّ بِرٍّ وَ السَّلَامَةَ مِنْ كُلِّ إِثْمٍ وَ وُجُوبَ رَحْمَتِكَ وَ عَزَائِمَ مَغْفِرَتِكَ وَ الْفَوْزَ بِالْجَنَّةِ وَ النَّجَاةَ مِنَ النَّارِ ثُمَّ قَالَ إِذَا خَتَمْتَ فَادْعُ بِهَذِهِ فَإِنَّ حَبِيبِي رَسُولَ اللَّهِ </w:t>
      </w:r>
      <w:r w:rsidR="00192B8C" w:rsidRPr="00DC20C3">
        <w:rPr>
          <w:rFonts w:cs="B Badr" w:hint="cs"/>
          <w:sz w:val="36"/>
          <w:szCs w:val="36"/>
        </w:rPr>
        <w:sym w:font="Dorood" w:char="F05D"/>
      </w:r>
      <w:r w:rsidRPr="00DC20C3">
        <w:rPr>
          <w:rFonts w:cs="B Badr" w:hint="cs"/>
          <w:sz w:val="30"/>
          <w:szCs w:val="30"/>
          <w:rtl/>
        </w:rPr>
        <w:t xml:space="preserve"> أَمَرَنِي أَنْ أَدْعُوَ بِهِنَّ عِنْدَ خَتْمِ الْقُرْآن‏</w:t>
      </w:r>
    </w:p>
    <w:p w14:paraId="7C44F05D" w14:textId="77777777" w:rsidR="0053103E" w:rsidRPr="00DC20C3" w:rsidRDefault="0053103E" w:rsidP="0053103E">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مستدرك الوسائل و مستنبط المسائل ؛ ج‏4 ؛ ص377</w:t>
      </w:r>
    </w:p>
    <w:p w14:paraId="357EC6E8" w14:textId="77777777" w:rsidR="00321350" w:rsidRPr="00DC20C3" w:rsidRDefault="00321350" w:rsidP="003E12A5">
      <w:pPr>
        <w:pStyle w:val="NormalWeb"/>
        <w:tabs>
          <w:tab w:val="left" w:pos="1134"/>
        </w:tabs>
        <w:bidi/>
        <w:jc w:val="both"/>
        <w:rPr>
          <w:rFonts w:cs="B Badr"/>
          <w:sz w:val="30"/>
          <w:szCs w:val="30"/>
          <w:rtl/>
        </w:rPr>
      </w:pPr>
      <w:r w:rsidRPr="00DC20C3">
        <w:rPr>
          <w:rFonts w:cs="B Badr" w:hint="cs"/>
          <w:sz w:val="21"/>
          <w:szCs w:val="21"/>
          <w:rtl/>
        </w:rPr>
        <w:t>خاطرات مسجد، ختم قرآن در مسجد کوفه، مسجد خاص</w:t>
      </w:r>
    </w:p>
    <w:p w14:paraId="5D9AE92D" w14:textId="77777777" w:rsidR="005410E0" w:rsidRPr="00DC20C3" w:rsidRDefault="005410E0" w:rsidP="00D52F5D">
      <w:pPr>
        <w:pStyle w:val="NormalWeb"/>
        <w:numPr>
          <w:ilvl w:val="0"/>
          <w:numId w:val="5"/>
        </w:numPr>
        <w:tabs>
          <w:tab w:val="left" w:pos="1134"/>
        </w:tabs>
        <w:bidi/>
        <w:jc w:val="both"/>
        <w:rPr>
          <w:rFonts w:cs="B Badr"/>
          <w:rtl/>
        </w:rPr>
      </w:pPr>
      <w:r w:rsidRPr="00DC20C3">
        <w:rPr>
          <w:rFonts w:cs="B Badr" w:hint="cs"/>
          <w:sz w:val="30"/>
          <w:szCs w:val="30"/>
          <w:rtl/>
        </w:rPr>
        <w:t xml:space="preserve">وَ رُوِيَ عَنْ بَعْضِهِمْ قَالَ: إِذَا كَانَ لَكَ مُقَامٌ بِالْمَدِينَةِ ثَلَاثَةَ أَيَّامٍ فَأَتِمَّ الصَّلَاةَ وَ كَذَلِكَ أَيْضاً بِمَكَّةَ وَ إِنْ أَقَمْتَ ثَلَاثَةَ أَيَّامٍ فَأَتِمَّ الصَّلَاةَ وَ إِذَا كَانَ لَكَ مُقَامٌ بِالْمَدِينَةِ ثَلَاثَةَ أَيَّامٍ صُمْتَ ثَلَاثَةَ أَيَّامٍ صُمْتَ يَوْمَ الْأَرْبِعَاءِ وَ صَلِّ لَيْلَةَ الْأَرْبِعَاءِ عِنْدَ أُسْطُوَانَةِ التَّوْبَةِ وَ هِيَ أُسْطُوَانَةُ أَبِي لُبَابَةَ الَّتِي كَانَ رَبَطَ إِلَيْهَا نَفْسَهُ حَتَّى نَزَلَ عُذْرُهُ مِنَ السَّمَاءِ وَ تَقْعُدُ عِنْدَهَا يَوْمَ الْأَرْبِعَاءِ ثُمَّ تَأْتِي لَيْلَةَ الْخَمِيسِ الَّتِي تَلَاهَا مِمَّا يَلِي مَقَامَ النَّبِيِّ </w:t>
      </w:r>
      <w:r w:rsidR="00192B8C" w:rsidRPr="00DC20C3">
        <w:rPr>
          <w:rFonts w:cs="B Badr" w:hint="cs"/>
          <w:sz w:val="36"/>
          <w:szCs w:val="36"/>
        </w:rPr>
        <w:sym w:font="Dorood" w:char="F05D"/>
      </w:r>
      <w:r w:rsidRPr="00DC20C3">
        <w:rPr>
          <w:rFonts w:cs="B Badr" w:hint="cs"/>
          <w:sz w:val="30"/>
          <w:szCs w:val="30"/>
          <w:rtl/>
        </w:rPr>
        <w:t xml:space="preserve"> فَتَقْعُدُ عِنْدَهَا لَيْلَتَكَ وَ يَوْمَكَ وَ تَصُومُ يَوْمَ الْخَمِيسِ ثُمَّ تَأْتِي الْأُسْطُوَانَةَ الَّتِي تَلِي مَقَامَ النَّبِيِّ </w:t>
      </w:r>
      <w:r w:rsidR="00192B8C" w:rsidRPr="00DC20C3">
        <w:rPr>
          <w:rFonts w:cs="B Badr" w:hint="cs"/>
          <w:sz w:val="36"/>
          <w:szCs w:val="36"/>
        </w:rPr>
        <w:sym w:font="Dorood" w:char="F05D"/>
      </w:r>
      <w:r w:rsidRPr="00DC20C3">
        <w:rPr>
          <w:rFonts w:cs="B Badr" w:hint="cs"/>
          <w:sz w:val="30"/>
          <w:szCs w:val="30"/>
          <w:rtl/>
        </w:rPr>
        <w:t xml:space="preserve"> لَيْلَةَ الْجُمُعَةِ فَتُصَلِّي عِنْدَهَا لَيْلَتَكَ وَ يَوْمَكَ وَ تَصُومُ فِيهِ يَوْمَ الْجُمُعَةِ فَإِنِ اسْتَطَعْتَ أَنْ لَا تَتَكَلَّمَ بِشَيْ‏ءٍ فِي هَذِهِ الثَّلَاثَةِ أَيَّامٍ إِلَّا مَا لَا بُدَّ لَكَ مِنْهُ وَ لَا تَخْرُجَ مِنَ الْمَسْجِدِ إِلَّا لِحَاجَةٍ وَ لَا تَنَامَ فِي اللَّيْلِ وَ لَا فِي النَّهَارِ [فِي لَيْلٍ وَ نَهَارٍ] فَافْعَلْ فَإِنَّهُ أَفْضَلُ [فَإِنَّ ذَلِكَ مِمَّا تُعَدُّ فِيهِ الْفَضْلُ‏] ثُمَّ احْمَدِ اللَّهَ فِي يَوْمِ الْجُمُعَةِ وَ أَثْنِ عَلَيْهِ وَ صَلِّ عَلَى النَّبِيِّ وَ سَلْ حَاجَتَكَ وَ لْيَكُنْ فِيمَا تَقُولُ اللَّهُمَّ مَا كَانَتْ لِي إِلَيْكَ مِنْ حَاجَةٍ سَارَعْتُ أَنَا فِي طَلَبِهَا وَ الْتِمَاسِهَا- أَوْ حَاجَةٍ لَمْ أُسْرِعْ سَأَلْتُكَهَا [أَوْ لَمْ أَسْأَلْكَهَا] فَإِنِّي أَتَوَجَّهُ إِلَيْكَ بِنَبِيِّكَ مُحَمَّدٍ </w:t>
      </w:r>
      <w:r w:rsidR="00192B8C" w:rsidRPr="00DC20C3">
        <w:rPr>
          <w:rFonts w:cs="B Badr" w:hint="cs"/>
          <w:sz w:val="36"/>
          <w:szCs w:val="36"/>
        </w:rPr>
        <w:sym w:font="Dorood" w:char="F05D"/>
      </w:r>
      <w:r w:rsidRPr="00DC20C3">
        <w:rPr>
          <w:rFonts w:cs="B Badr" w:hint="cs"/>
          <w:sz w:val="30"/>
          <w:szCs w:val="30"/>
          <w:rtl/>
        </w:rPr>
        <w:t>‏ نَبِيِّ الرَّحْمَةِ فِي قَضَاءِ حَوَائِجِي صَغِيرِهَا وَ كَبِيرِهَا.</w:t>
      </w:r>
    </w:p>
    <w:p w14:paraId="24528DD2" w14:textId="77777777" w:rsidR="0053103E" w:rsidRPr="00DC20C3" w:rsidRDefault="0053103E" w:rsidP="0053103E">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كامل الزيارات ؛ النص ؛ ص25</w:t>
      </w:r>
    </w:p>
    <w:p w14:paraId="1AF04F06" w14:textId="77777777" w:rsidR="005410E0" w:rsidRPr="00DC20C3" w:rsidRDefault="005410E0" w:rsidP="003E12A5">
      <w:pPr>
        <w:pStyle w:val="NormalWeb"/>
        <w:tabs>
          <w:tab w:val="left" w:pos="1134"/>
        </w:tabs>
        <w:bidi/>
        <w:jc w:val="both"/>
        <w:rPr>
          <w:rFonts w:cs="B Badr"/>
          <w:rtl/>
        </w:rPr>
      </w:pPr>
      <w:r w:rsidRPr="00DC20C3">
        <w:rPr>
          <w:rFonts w:cs="B Badr" w:hint="cs"/>
          <w:sz w:val="21"/>
          <w:szCs w:val="21"/>
          <w:rtl/>
        </w:rPr>
        <w:t>خاطرات مسجد</w:t>
      </w:r>
    </w:p>
    <w:p w14:paraId="75E77989" w14:textId="77777777" w:rsidR="005410E0" w:rsidRPr="00DC20C3" w:rsidRDefault="005410E0" w:rsidP="00D52F5D">
      <w:pPr>
        <w:pStyle w:val="NormalWeb"/>
        <w:numPr>
          <w:ilvl w:val="0"/>
          <w:numId w:val="5"/>
        </w:numPr>
        <w:tabs>
          <w:tab w:val="left" w:pos="1134"/>
        </w:tabs>
        <w:bidi/>
        <w:jc w:val="both"/>
        <w:rPr>
          <w:rFonts w:cs="B Badr"/>
          <w:rtl/>
        </w:rPr>
      </w:pPr>
      <w:r w:rsidRPr="00DC20C3">
        <w:rPr>
          <w:rFonts w:cs="B Badr" w:hint="cs"/>
          <w:sz w:val="30"/>
          <w:szCs w:val="30"/>
          <w:rtl/>
        </w:rPr>
        <w:lastRenderedPageBreak/>
        <w:t xml:space="preserve">بِإِسْنَادِهِ عَنِ الْحَسَنِ بْنِ عَلِيِّ بْنِ فَضَّالٍ قَالَ: رَأَيْتُ أَبَا الْحَسَنِ ع وَ هُوَ يُرِيدُ أَنْ يُوَدِّعَ لِلْخُرُوجِ إِلَى الْعُمْرَةِ فَأَتَى الْقَبْرَ مِنْ مَوْضِعِ رَأْسِ رَسُولِ اللَّهِ </w:t>
      </w:r>
      <w:r w:rsidR="00192B8C" w:rsidRPr="00DC20C3">
        <w:rPr>
          <w:rFonts w:cs="B Badr" w:hint="cs"/>
          <w:sz w:val="36"/>
          <w:szCs w:val="36"/>
        </w:rPr>
        <w:sym w:font="Dorood" w:char="F05D"/>
      </w:r>
      <w:r w:rsidRPr="00DC20C3">
        <w:rPr>
          <w:rFonts w:cs="B Badr" w:hint="cs"/>
          <w:sz w:val="30"/>
          <w:szCs w:val="30"/>
          <w:rtl/>
        </w:rPr>
        <w:t xml:space="preserve"> بَعْدَ الْمَغْرِبِ فَسَلَّمَ عَلَى النَّبِيِّ </w:t>
      </w:r>
      <w:r w:rsidR="00192B8C" w:rsidRPr="00DC20C3">
        <w:rPr>
          <w:rFonts w:cs="B Badr" w:hint="cs"/>
          <w:sz w:val="36"/>
          <w:szCs w:val="36"/>
        </w:rPr>
        <w:sym w:font="Dorood" w:char="F05D"/>
      </w:r>
      <w:r w:rsidRPr="00DC20C3">
        <w:rPr>
          <w:rFonts w:cs="B Badr" w:hint="cs"/>
          <w:sz w:val="30"/>
          <w:szCs w:val="30"/>
          <w:rtl/>
        </w:rPr>
        <w:t xml:space="preserve"> وَ لَزِقَ بِالْقَبْرِ ثُمَّ أَتَى الْمِنْبَرَ ثُمَّ انْصَرَفَ حَتَّى أَتَى الْقَبْرَ فَقَامَ إِلَى جَانِبِهِ فَصَلَّى وَ أَلْزَقَ مَنْكِبَهُ الْأَيْسَرَ بِالْقَبْرِ قَرِيباً مِنَ الْأُسْطُوَانَةِ الَّتِي دُونَ الْأُسْطُوَانَةِ المحلقة المُخَلَّقَةِ عِنْدَ رَأْسِ النَّبِيِّ ص فَصَلَّى سِتَّ رَكَعَاتٍ أَوْ ثَمَانَ رَكَعَاتٍ فِي نَعْلَيْهِ- قَالَ فَكَانَ مِقْدَارُ رُكُوعِهِ وَ سُجُودِهِ ثَلَاثَ تَسْبِيحَاتٍ أَوْ أَكْثَرَ فَلَمَّا فَرَغَ مِنْ ذَلِكَ سَجَدَ سَجْدَةً أَطَالَ فِيهَا السُّجُودَ حَتَّى بَلَّ عَرَقُهُ الْحَصَى قَالَ وَ ذَكَرَ بَعْضُ أَصْحَابِنَا أَنَّهُ رَآهُ أَلْصَقَ خَدَّهُ بِأَرْضِ الْمَسْجِدِ.</w:t>
      </w:r>
    </w:p>
    <w:p w14:paraId="532EBA3D" w14:textId="77777777" w:rsidR="0053103E" w:rsidRPr="00DC20C3" w:rsidRDefault="0053103E" w:rsidP="0053103E">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كامل الزيارات ؛ النص ؛ ص27</w:t>
      </w:r>
    </w:p>
    <w:p w14:paraId="4C2E7DCC" w14:textId="77777777" w:rsidR="00F96AA3" w:rsidRPr="00DC20C3" w:rsidRDefault="005410E0" w:rsidP="003E12A5">
      <w:pPr>
        <w:pStyle w:val="NormalWeb"/>
        <w:tabs>
          <w:tab w:val="left" w:pos="1134"/>
        </w:tabs>
        <w:bidi/>
        <w:jc w:val="both"/>
        <w:rPr>
          <w:rFonts w:ascii="IranNastaliq" w:hAnsi="IranNastaliq" w:cs="B Badr"/>
          <w:sz w:val="22"/>
          <w:szCs w:val="22"/>
          <w:rtl/>
        </w:rPr>
      </w:pPr>
      <w:r w:rsidRPr="00DC20C3">
        <w:rPr>
          <w:rFonts w:cs="B Badr" w:hint="cs"/>
          <w:sz w:val="21"/>
          <w:szCs w:val="21"/>
          <w:rtl/>
        </w:rPr>
        <w:t xml:space="preserve">آداب زیارت مسجد، </w:t>
      </w:r>
      <w:r w:rsidRPr="00DC20C3">
        <w:rPr>
          <w:rFonts w:ascii="IranNastaliq" w:hAnsi="IranNastaliq" w:cs="B Badr" w:hint="cs"/>
          <w:sz w:val="22"/>
          <w:szCs w:val="22"/>
          <w:rtl/>
        </w:rPr>
        <w:t xml:space="preserve">آداب سجده، تقدس زمین مسجد، چسبیدن به مسجد، مسجد خاص، آداب وداع با مسجد، </w:t>
      </w:r>
    </w:p>
    <w:p w14:paraId="506BCDEA" w14:textId="77777777" w:rsidR="005410E0" w:rsidRPr="00DC20C3" w:rsidRDefault="005410E0" w:rsidP="00D52F5D">
      <w:pPr>
        <w:pStyle w:val="NormalWeb"/>
        <w:numPr>
          <w:ilvl w:val="0"/>
          <w:numId w:val="5"/>
        </w:numPr>
        <w:tabs>
          <w:tab w:val="left" w:pos="1134"/>
        </w:tabs>
        <w:bidi/>
        <w:jc w:val="both"/>
        <w:rPr>
          <w:rFonts w:cs="B Badr"/>
          <w:rtl/>
        </w:rPr>
      </w:pPr>
      <w:r w:rsidRPr="00DC20C3">
        <w:rPr>
          <w:rFonts w:cs="B Badr" w:hint="cs"/>
          <w:sz w:val="30"/>
          <w:szCs w:val="30"/>
          <w:rtl/>
        </w:rPr>
        <w:t xml:space="preserve">حَدَّثَنِي أَبِي وَ مُحَمَّدُ بْنُ عَبْدِ اللَّهِ جَمِيعاً عَنْ عَبْدِ اللَّهِ بْنِ جَعْفَرٍ الْحِمْيَرِيِّ عَنْ إِبْرَاهِيمَ بْنِ مَهْزِيَارَ عَنْ أَخِيهِ عَلِيٍّ عَنِ الْحَسَنِ بْنِ سَعِيدٍ عَنْ عَلِيِّ بْنِ الْحَكَمِ عَنْ فُضَيْلٍ الْأَعْوَرِ عَنْ لَيْثِ بْنِ أَبِي سُلَيْمٍ قَالَ: اسْتَقْبَلْتُهُ وَ قَدْ صَلَّى النَّاسُ الْعَصْرَ- فَقَالَ إِنِّي لَمْ أُصَلِّ الظُّهْرَ بَعْدُ فَلَا تَحْبِسْنِي وَ امْضِ رَاشِداً قَالَ قُلْتُ لِمَ أَخَّرْتَهَا إِلَى السَّاعَةِ قَالَ كَانَتْ لِي حَاجَةٌ فِي السُّوقِ فَأَخَّرْتُ الصَّلَاةَ حَتَّى أُصَلِّيَ فِي الْمَسْجِدِ- لِلْفَضْلِ الَّذِي بَلَغَنِي فِيهِ قَالَ فَرَجَعْتُ فَقُلْتُ أَيَّ شَيْ‏ءٍ رُوِّيتَ فِيهِ قَالَ أَخْبَرَنِي فُلَانٌ عَنْ فُلَانٍ عَنْ عَائِشَةَ قَالَ سَمِعْتُ رَسُولَ اللَّهِ </w:t>
      </w:r>
      <w:r w:rsidR="00192B8C" w:rsidRPr="00DC20C3">
        <w:rPr>
          <w:rFonts w:cs="B Badr" w:hint="cs"/>
          <w:sz w:val="36"/>
          <w:szCs w:val="36"/>
        </w:rPr>
        <w:sym w:font="Dorood" w:char="F05D"/>
      </w:r>
      <w:r w:rsidRPr="00DC20C3">
        <w:rPr>
          <w:rFonts w:cs="B Badr" w:hint="cs"/>
          <w:sz w:val="30"/>
          <w:szCs w:val="30"/>
          <w:rtl/>
        </w:rPr>
        <w:t xml:space="preserve"> يَقُولُ عُرِجَ بِي إِلَى‏ السَّمَاءِ وَ إِنِّي هَبَطْتُ إِلَى الْأَرْضِ فَأُهْبِطْتُ إِلَى مَسْجِدِ أَبِي نُوحٍ ع وَ أَبِي إِبْرَاهِيمَ وَ هُوَ مَسْجِدُ الْكُوفَةِ فَصَلَّيْتُ فِيهِ رَكْعَتَيْنِ قَالَ ثُمَّ قَالَتْ قَالَ رَسُولُ اللَّهِ </w:t>
      </w:r>
      <w:r w:rsidR="00192B8C" w:rsidRPr="00DC20C3">
        <w:rPr>
          <w:rFonts w:cs="B Badr" w:hint="cs"/>
          <w:sz w:val="36"/>
          <w:szCs w:val="36"/>
        </w:rPr>
        <w:sym w:font="Dorood" w:char="F05D"/>
      </w:r>
      <w:r w:rsidRPr="00DC20C3">
        <w:rPr>
          <w:rFonts w:cs="B Badr" w:hint="cs"/>
          <w:sz w:val="30"/>
          <w:szCs w:val="30"/>
          <w:rtl/>
        </w:rPr>
        <w:t xml:space="preserve"> إِنَّ الصَّلَاةَ الْمَفْرُوضَةَ فِيهِ تَعْدِلُ حِجَّةً مَبْرُورَةً وَ النَّافِلَةَ تَعْدِلُ عُمْرَةً مَبْرُورَةً.</w:t>
      </w:r>
    </w:p>
    <w:p w14:paraId="3F54542F" w14:textId="77777777" w:rsidR="0053103E" w:rsidRPr="00DC20C3" w:rsidRDefault="0053103E" w:rsidP="0053103E">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كامل الزيارات ؛ النص ؛ ص31</w:t>
      </w:r>
    </w:p>
    <w:p w14:paraId="52C77A79" w14:textId="77777777" w:rsidR="005410E0" w:rsidRPr="00DC20C3" w:rsidRDefault="005410E0" w:rsidP="003E12A5">
      <w:pPr>
        <w:pStyle w:val="NormalWeb"/>
        <w:tabs>
          <w:tab w:val="left" w:pos="1134"/>
        </w:tabs>
        <w:bidi/>
        <w:jc w:val="both"/>
        <w:rPr>
          <w:rFonts w:cs="B Badr"/>
          <w:rtl/>
        </w:rPr>
      </w:pPr>
      <w:r w:rsidRPr="00DC20C3">
        <w:rPr>
          <w:rFonts w:cs="B Badr" w:hint="cs"/>
          <w:sz w:val="21"/>
          <w:szCs w:val="21"/>
          <w:rtl/>
        </w:rPr>
        <w:t xml:space="preserve">مسجد خاص، مسجد کوفه، تاخیر نماز برای رسیدن به مسجد، </w:t>
      </w:r>
      <w:r w:rsidR="00295B36">
        <w:rPr>
          <w:rFonts w:cs="B Badr" w:hint="cs"/>
          <w:sz w:val="21"/>
          <w:szCs w:val="21"/>
          <w:rtl/>
        </w:rPr>
        <w:t>تاریخ مسجد، انبیاء و مسجد</w:t>
      </w:r>
      <w:r w:rsidR="00923911">
        <w:rPr>
          <w:rFonts w:cs="B Badr" w:hint="cs"/>
          <w:sz w:val="21"/>
          <w:szCs w:val="21"/>
          <w:rtl/>
        </w:rPr>
        <w:t>، مسجد و معراج، نامگذاری مسجد به افراد</w:t>
      </w:r>
    </w:p>
    <w:p w14:paraId="5C11123B" w14:textId="77777777" w:rsidR="005410E0" w:rsidRPr="00DC20C3" w:rsidRDefault="005410E0" w:rsidP="00D52F5D">
      <w:pPr>
        <w:pStyle w:val="NormalWeb"/>
        <w:numPr>
          <w:ilvl w:val="0"/>
          <w:numId w:val="5"/>
        </w:numPr>
        <w:tabs>
          <w:tab w:val="left" w:pos="1134"/>
        </w:tabs>
        <w:bidi/>
        <w:jc w:val="both"/>
        <w:rPr>
          <w:rFonts w:cs="B Badr"/>
          <w:rtl/>
        </w:rPr>
      </w:pPr>
      <w:r w:rsidRPr="00DC20C3">
        <w:rPr>
          <w:rFonts w:cs="B Badr" w:hint="cs"/>
          <w:sz w:val="30"/>
          <w:szCs w:val="30"/>
          <w:rtl/>
        </w:rPr>
        <w:t>حَدَّثَنِي مُحَمَّدُ بْنُ الْحَسَنِ بْنِ مَهْزِيَارَ عَنْ أَبِيهِ عَنْ جَدِّهِ عَلِيِّ بْنِ مَهْزِيَارَ عَنْ عُثْمَانَ بْنِ عِيسَى عَنْ مُحَمَّدِ بْنِ عَجْلَانَ عَنْ مَالِكِ بْنِ ضَمْرَةَ الرَّوَّاسِيِّ [الْعَنْبَرِيِ‏] قَالَ: قَالَ لِي أَمِيرُ الْمُؤْمِنِينَ ع أَ تَخْرُجُ إِلَى الْمَسْجِدِ الَّذِي فِي ظَهْرِ دَارِكَ تُصَلِّي فِيهِ فَقُلْتُ لَهُ يَا أَمِيرَ الْمُؤْمِنِينَ ذَاكَ مَسْجِدٌ تُصَلِّي فِيهِ النَّاسُ [النِّسَاءُ] فَقَالَ لِي يَا مَالِكُ ذَاكَ مَسْجِدٌ مَا أَتَاهُ مَكْرُوبٌ قَطُّ فَصَلَّى فِيهِ فَدَعَا اللَّهَ إِلَّا فَرَّجَ اللَّهُ عَنْهُ- وَ أَعْطَاهُ حَاجَتَهُ فَقَالَ مَالِكٌ فَوَ اللَّهِ مَا أَتَيْتُهُ وَ لَا صَلَّيْتُ فِيهِ فَلَمَّا كَانَ لَيْلَةٌ أَصَابَنِي أَمْرٌ اغْتَمَمْتُ مِنْهُ فَذَكَرْتُ قَوْلَ أَمِيرِ الْمُؤْمِنِينَ ع وَ قُمْتُ فِي اللَّيْلِ وَ انْتَعَلْتُ فَتَوَضَّأْتُ وَ خَرَجْتُ فَإِذَا عَلَى بَابِي مِصْبَاحٌ فَمَرَّ قُدَّامِي وَ مَرَرْتُ حَتَّى انْتَهَيْتُ إِلَى الْمَسْجِدِ فَوَقَفَ بَيْنَ يَدَيَّ وَ كُنْتُ أُصَلِّي فَلَمَّا فَرَغْتُ انْتَعَلْتُ وَ انْصَرَفْتُ- فَمَرَّ قُدَّامِي حَتَّى انْتَهَيْتُ إِلَى الْبَابِ فَلَمَّا أَنْ دَخَلْتُ ذَهَبَ فَمَا خَرَجْتُ لَيْلَةً بَعْدَ ذَلِكَ إِلَّا وَجَدْتُ الْمِصْبَاحَ عَلَى بَابِي وَ قَضَى اللَّهُ حَاجَتِي.</w:t>
      </w:r>
    </w:p>
    <w:p w14:paraId="36DE12C8" w14:textId="77777777" w:rsidR="0053103E" w:rsidRPr="00DC20C3" w:rsidRDefault="0053103E" w:rsidP="0053103E">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كامل الزيارات ؛ النص ؛ ص32</w:t>
      </w:r>
    </w:p>
    <w:p w14:paraId="15F55414" w14:textId="77777777" w:rsidR="005410E0" w:rsidRPr="00DC20C3" w:rsidRDefault="005410E0" w:rsidP="003E12A5">
      <w:pPr>
        <w:pStyle w:val="NormalWeb"/>
        <w:tabs>
          <w:tab w:val="left" w:pos="1134"/>
        </w:tabs>
        <w:bidi/>
        <w:jc w:val="both"/>
        <w:rPr>
          <w:rFonts w:cs="B Badr"/>
          <w:sz w:val="21"/>
          <w:szCs w:val="21"/>
          <w:rtl/>
        </w:rPr>
      </w:pPr>
      <w:r w:rsidRPr="00DC20C3">
        <w:rPr>
          <w:rFonts w:cs="B Badr" w:hint="cs"/>
          <w:sz w:val="21"/>
          <w:szCs w:val="21"/>
          <w:rtl/>
        </w:rPr>
        <w:lastRenderedPageBreak/>
        <w:t>مسجد خاص، مسجد سهله، براورده شدن حاجات در مسجد</w:t>
      </w:r>
      <w:r w:rsidR="00923911">
        <w:rPr>
          <w:rFonts w:cs="B Badr" w:hint="cs"/>
          <w:sz w:val="21"/>
          <w:szCs w:val="21"/>
          <w:rtl/>
        </w:rPr>
        <w:t xml:space="preserve">، نورانیت اهل مسجد، هدایت اهل مسجد، زن و مسجد </w:t>
      </w:r>
    </w:p>
    <w:p w14:paraId="4C67AEA5" w14:textId="7AD2C41D" w:rsidR="00295B36" w:rsidRPr="00295B36" w:rsidRDefault="00295B36" w:rsidP="00295B36">
      <w:pPr>
        <w:pStyle w:val="NormalWeb"/>
        <w:numPr>
          <w:ilvl w:val="0"/>
          <w:numId w:val="5"/>
        </w:numPr>
        <w:tabs>
          <w:tab w:val="left" w:pos="1134"/>
        </w:tabs>
        <w:bidi/>
        <w:jc w:val="both"/>
        <w:rPr>
          <w:rFonts w:cs="B Badr"/>
          <w:sz w:val="30"/>
          <w:szCs w:val="30"/>
          <w:rtl/>
        </w:rPr>
      </w:pPr>
      <w:r w:rsidRPr="00295B36">
        <w:rPr>
          <w:rFonts w:cs="B Badr"/>
          <w:sz w:val="30"/>
          <w:szCs w:val="30"/>
          <w:rtl/>
        </w:rPr>
        <w:t>كامل الزيارات أَبِي عَنْ سَعْدٍ عَنِ ابْنِ عِيسَى عَنْ يَعْقُوبَ بْنِ عَبْدِ اللَّهِ مِنْ وُلْدِ أَبِي فَاطِمَةَ عَنْ إِسْمَاعِيلَ بْنِ زَيْدٍ مَوْلَى عَبْدِ اللَّهِ بْنِ يَحْيَى الْكَاهِلِيِّ عَنْ أَبِي عَبْدِ اللَّهِ ع قَالَ: جَاءَ رَجُلٌ إِلَى أَمِيرِ الْمُؤْمِنِينَ صَلَوَاتُ اللَّهِ عَلَيْهِ وَ هُوَ فِي مَسْجِدِ الْكُوفَةِ فَقَالَ السَّلَامُ عَلَيْكَ يَا أَمِيرَ الْمُؤْمِنِينَ وَ رَحْمَةُ اللَّهِ وَ بَرَكَاتُهُ فَرَدَّ عَلَيْهِ السَّلَامَ فَقَالَ جُعِلْتُ فِدَاكَ إِنِّي أَرَدْتُ الْمَسْجِدَ الْأَقْصَى فَأَرَدْتُ أَنْ أُسَلِّمَ عَلَيْكَ وَ أُوَدِّعَكَ فَقَالَ وَ أَيَّ شَيْ‏ءٍ أَرَدْتَ بِذَلِكَ فَقَالَ الْفَضْلَ جُعِلْتُ فِدَاكَ قَالَ فَبِعْ رَاحِلَتَكَ وَ كُلْ زَادَكَ وَ صَلِّ فِي هَذَا الْمَسْجِدِ فَإِنَّ الصَّلَاةَ الْمَكْتُوبَةَ فِيهِ حَجَّةٌ مَبْرُورَةٌ وَ النَّافِلَةَ عُمْرَةٌ مَبْرُورَةٌ</w:t>
      </w:r>
      <w:r>
        <w:rPr>
          <w:rFonts w:cs="B Badr" w:hint="cs"/>
          <w:sz w:val="30"/>
          <w:szCs w:val="30"/>
          <w:rtl/>
        </w:rPr>
        <w:t xml:space="preserve"> </w:t>
      </w:r>
      <w:r w:rsidRPr="00295B36">
        <w:rPr>
          <w:rFonts w:cs="B Badr"/>
          <w:sz w:val="30"/>
          <w:szCs w:val="30"/>
          <w:rtl/>
        </w:rPr>
        <w:t>وَ الْبَرَكَةُ مِنْهُ عَلَى اثْنَيْ عَشَرَ مِيلًا</w:t>
      </w:r>
      <w:r w:rsidR="00A05185">
        <w:rPr>
          <w:rStyle w:val="FootnoteReference"/>
          <w:rFonts w:cs="B Badr"/>
          <w:sz w:val="30"/>
          <w:szCs w:val="30"/>
          <w:rtl/>
        </w:rPr>
        <w:footnoteReference w:id="1"/>
      </w:r>
      <w:r w:rsidRPr="00295B36">
        <w:rPr>
          <w:rFonts w:cs="B Badr"/>
          <w:sz w:val="30"/>
          <w:szCs w:val="30"/>
          <w:rtl/>
        </w:rPr>
        <w:t xml:space="preserve"> يَمِينُهُ يُمْنٌ وَ يَسَارُهُ مَكْرٌ</w:t>
      </w:r>
      <w:r w:rsidR="00A05185">
        <w:rPr>
          <w:rStyle w:val="FootnoteReference"/>
          <w:rFonts w:cs="B Badr"/>
          <w:sz w:val="30"/>
          <w:szCs w:val="30"/>
          <w:rtl/>
        </w:rPr>
        <w:footnoteReference w:id="2"/>
      </w:r>
      <w:r w:rsidRPr="00295B36">
        <w:rPr>
          <w:rFonts w:cs="B Badr"/>
          <w:sz w:val="30"/>
          <w:szCs w:val="30"/>
          <w:rtl/>
        </w:rPr>
        <w:t xml:space="preserve"> وَ فِي وَسَطِهِ عَيْنٌ مِنْ دُهْنٍ وَ عَيْنٌ مِنْ لَبَنٍ وَ عَيْنٌ مِنْ مَاءٍ شَرَاباً لِلْمُؤْمِنِينَ وَ عَيْنٌ مِنْ مَاءٍ طُهْراً لِلْمُؤْمِنِينَ مِنْهُ سَارَتْ سَفِينَةُ نُوحٍ وَ كَانَ فِيهِ نَسْرٌ وَ يَغُوثُ وَ يَعُوقُ وَ صَلَّى فِيهِ سَبْعُونَ نَبِيّاً وَ سَبْعُونَ وَصِيّاً أَنَا أَحَدُهُمْ وَ قَالَ</w:t>
      </w:r>
      <w:r w:rsidR="00A05185">
        <w:rPr>
          <w:rStyle w:val="FootnoteReference"/>
          <w:rFonts w:cs="B Badr"/>
          <w:sz w:val="30"/>
          <w:szCs w:val="30"/>
          <w:rtl/>
        </w:rPr>
        <w:footnoteReference w:id="3"/>
      </w:r>
      <w:r w:rsidRPr="00295B36">
        <w:rPr>
          <w:rFonts w:cs="B Badr"/>
          <w:sz w:val="30"/>
          <w:szCs w:val="30"/>
          <w:rtl/>
        </w:rPr>
        <w:t xml:space="preserve"> بِيَدِهِ فِي صَدْرِهِ مَا دَعَا فِيهِ مَكْرُوبٌ بِمَسْأَلَةٍ فِي حَاجَةٍ مِنَ الْحَوَائِجِ إِلَّا أَجَابَهُ اللَّهُ وَ فَرَّجَ عَنْهُ كُرْبَتَه‏</w:t>
      </w:r>
    </w:p>
    <w:p w14:paraId="7417576A" w14:textId="77777777" w:rsidR="00A05185" w:rsidRDefault="00A05185" w:rsidP="00A05185">
      <w:pPr>
        <w:pStyle w:val="NormalWeb"/>
        <w:tabs>
          <w:tab w:val="left" w:pos="1134"/>
        </w:tabs>
        <w:bidi/>
        <w:rPr>
          <w:rFonts w:ascii="Traditional Arabic" w:hAnsi="Traditional Arabic" w:cs="B Badr"/>
          <w:sz w:val="16"/>
          <w:szCs w:val="16"/>
          <w:rtl/>
        </w:rPr>
      </w:pPr>
      <w:r w:rsidRPr="00A05185">
        <w:rPr>
          <w:rFonts w:ascii="Traditional Arabic" w:hAnsi="Traditional Arabic" w:cs="B Badr"/>
          <w:sz w:val="16"/>
          <w:szCs w:val="16"/>
          <w:rtl/>
          <w:lang w:bidi="ar-SA"/>
        </w:rPr>
        <w:t>الكافي : ج 3 ص 491 ح 2 ، كامل الزيارات : ص 80 ح 76 كلاهما عن إسماعيل بن زيد مولى عبد اللّه بن يحيى الكاهلي ، تهذيب الأحكام : ج 3 ص 251 ح 689 عن عبد اللّه بن يحيى الكاهلي ، بحار الأنوار : ج 100 ص 403 ح 59</w:t>
      </w:r>
      <w:r w:rsidRPr="00A05185">
        <w:rPr>
          <w:rFonts w:ascii="Traditional Arabic" w:hAnsi="Traditional Arabic" w:cs="B Badr"/>
          <w:sz w:val="16"/>
          <w:szCs w:val="16"/>
        </w:rPr>
        <w:t xml:space="preserve"> .</w:t>
      </w:r>
    </w:p>
    <w:p w14:paraId="661953FB" w14:textId="509EB876" w:rsidR="00295B36" w:rsidRDefault="00295B36" w:rsidP="00A05185">
      <w:pPr>
        <w:pStyle w:val="NormalWeb"/>
        <w:tabs>
          <w:tab w:val="left" w:pos="1134"/>
        </w:tabs>
        <w:bidi/>
        <w:rPr>
          <w:rFonts w:ascii="Traditional Arabic" w:hAnsi="Traditional Arabic" w:cs="B Badr"/>
          <w:sz w:val="16"/>
          <w:szCs w:val="16"/>
          <w:rtl/>
        </w:rPr>
      </w:pPr>
      <w:r>
        <w:rPr>
          <w:rFonts w:ascii="Traditional Arabic" w:hAnsi="Traditional Arabic" w:cs="B Badr" w:hint="cs"/>
          <w:sz w:val="16"/>
          <w:szCs w:val="16"/>
          <w:rtl/>
        </w:rPr>
        <w:t xml:space="preserve">حضور امام در مسجد، مباحثه در مسجد، حضور امام در مسجد، فضیلت مسجد کوفه، برکت در مسجد، انبیاء و مسجد، وجود غذای بهشتی در مسجد، دفع بلا در مسجد، نجات از بلا در مسجد، حاجت در مسجد، توجه به همسایگان مسجد، مسجد میزان سنجش، </w:t>
      </w:r>
    </w:p>
    <w:p w14:paraId="74B7BED7" w14:textId="77777777" w:rsidR="00295B36" w:rsidRPr="00295B36" w:rsidRDefault="00295B36" w:rsidP="00295B36">
      <w:pPr>
        <w:pStyle w:val="NormalWeb"/>
        <w:numPr>
          <w:ilvl w:val="0"/>
          <w:numId w:val="5"/>
        </w:numPr>
        <w:tabs>
          <w:tab w:val="left" w:pos="1134"/>
        </w:tabs>
        <w:bidi/>
        <w:jc w:val="both"/>
        <w:rPr>
          <w:rFonts w:cs="B Badr"/>
          <w:sz w:val="30"/>
          <w:szCs w:val="30"/>
          <w:rtl/>
        </w:rPr>
      </w:pPr>
      <w:r w:rsidRPr="00295B36">
        <w:rPr>
          <w:rFonts w:cs="B Badr"/>
          <w:sz w:val="30"/>
          <w:szCs w:val="30"/>
          <w:rtl/>
        </w:rPr>
        <w:t>كامل الزيارات حَكِيمُ بْنُ دَاوُدَ عَنْ سَلَمَةَ عَنْ إِبْرَاهِيمَ بْنِ مُحَمَّدٍ عَنْ عَلِيِّ بْنِ الْمُعَلَّى عَنْ إِسْحَاقَ بْنِ يَزْدَادَ قَالَ: أَتَى رَجُلٌ أَبَا عَبْدِ اللَّهِ ع فَقَالَ إِنِّي قَدْ ضَرَبْتُ عَلَى كُلِّ شَيْ‏ءٍ لِي ذَهَباً وَ فِضَّةً وَ بِعْتُ ضِيَاعِي فَقُلْتُ أَنْزِلُ مَكَّةَ فَقَالَ لَا تَفْعَلْ فَإِنَّ أَهْلَ مَكَّةَ يَكْفُرُونَ بِاللَّهِ جَهْرَةً قَالَ فَفِي حَرَمِ رَسُولِ اللَّهِ ص قَالَ هُمْ شَرٌّ مِنْهُمْ قَالَ فَأَيْنَ أَنْزِلُ قَالَ عَلَيْكَ بِالْعِرَاقِ الْكُوفَةِ فَإِنَّ الْبَرَكَةَ مِنْهَا عَلَى اثْنَيْ عَشَرَ مِيلًا هَكَذَا وَ هَكَذَا وَ إِلَى جَانِبِهَا قَبْرٌ مَا أَتَاهُ مَكْرُوبٌ قَطُّ وَ لَا مَلْهُوفٌ إِلَّا فَرَّجَ اللَّهُ عَنْه‏</w:t>
      </w:r>
    </w:p>
    <w:p w14:paraId="169E3D62" w14:textId="77777777" w:rsidR="0053103E" w:rsidRDefault="0053103E" w:rsidP="0053103E">
      <w:pPr>
        <w:pStyle w:val="NormalWeb"/>
        <w:tabs>
          <w:tab w:val="left" w:pos="1134"/>
        </w:tabs>
        <w:bidi/>
        <w:rPr>
          <w:rFonts w:ascii="Traditional Arabic" w:hAnsi="Traditional Arabic" w:cs="B Badr"/>
          <w:sz w:val="16"/>
          <w:szCs w:val="16"/>
          <w:rtl/>
        </w:rPr>
      </w:pPr>
      <w:r w:rsidRPr="00295B36">
        <w:rPr>
          <w:rFonts w:ascii="Traditional Arabic" w:hAnsi="Traditional Arabic" w:cs="B Badr"/>
          <w:sz w:val="16"/>
          <w:szCs w:val="16"/>
          <w:rtl/>
        </w:rPr>
        <w:t>بحار ا</w:t>
      </w:r>
      <w:r>
        <w:rPr>
          <w:rFonts w:ascii="Traditional Arabic" w:hAnsi="Traditional Arabic" w:cs="B Badr"/>
          <w:sz w:val="16"/>
          <w:szCs w:val="16"/>
          <w:rtl/>
        </w:rPr>
        <w:t>لأنوار (ط - بيروت)، ج‏97، ص: 40</w:t>
      </w:r>
      <w:r>
        <w:rPr>
          <w:rFonts w:ascii="Traditional Arabic" w:hAnsi="Traditional Arabic" w:cs="B Badr" w:hint="cs"/>
          <w:sz w:val="16"/>
          <w:szCs w:val="16"/>
          <w:rtl/>
        </w:rPr>
        <w:t>4</w:t>
      </w:r>
    </w:p>
    <w:p w14:paraId="48212535" w14:textId="77777777" w:rsidR="00295B36" w:rsidRDefault="00295B36" w:rsidP="00295B36">
      <w:pPr>
        <w:pStyle w:val="NormalWeb"/>
        <w:tabs>
          <w:tab w:val="left" w:pos="1134"/>
        </w:tabs>
        <w:bidi/>
        <w:rPr>
          <w:rFonts w:ascii="Traditional Arabic" w:hAnsi="Traditional Arabic" w:cs="B Badr"/>
          <w:sz w:val="16"/>
          <w:szCs w:val="16"/>
          <w:rtl/>
        </w:rPr>
      </w:pPr>
      <w:r>
        <w:rPr>
          <w:rFonts w:ascii="Traditional Arabic" w:hAnsi="Traditional Arabic" w:cs="B Badr" w:hint="cs"/>
          <w:sz w:val="16"/>
          <w:szCs w:val="16"/>
          <w:rtl/>
        </w:rPr>
        <w:t>حریم مسجد کوفه (قبر امیرالمومنین) قبر اولیا در همسایگی مسجد</w:t>
      </w:r>
    </w:p>
    <w:p w14:paraId="3CBB3A88" w14:textId="77777777" w:rsidR="009D1AF2" w:rsidRPr="00DC20C3" w:rsidRDefault="009D1AF2" w:rsidP="009D1AF2">
      <w:pPr>
        <w:pStyle w:val="NormalWeb"/>
        <w:tabs>
          <w:tab w:val="left" w:pos="1134"/>
        </w:tabs>
        <w:bidi/>
        <w:rPr>
          <w:rFonts w:ascii="Traditional Arabic" w:hAnsi="Traditional Arabic" w:cs="B Badr"/>
          <w:sz w:val="16"/>
          <w:szCs w:val="16"/>
        </w:rPr>
      </w:pPr>
      <w:r>
        <w:rPr>
          <w:rFonts w:ascii="Traditional Arabic" w:hAnsi="Traditional Arabic" w:cs="B Badr" w:hint="cs"/>
          <w:sz w:val="16"/>
          <w:szCs w:val="16"/>
          <w:rtl/>
        </w:rPr>
        <w:t xml:space="preserve">نکته: مساجد در حریم و فضیلت متفاوت اند، منتها تلک الرسل فضلنا بعضهم علی بعض </w:t>
      </w:r>
      <w:r>
        <w:rPr>
          <w:rFonts w:hint="cs"/>
          <w:sz w:val="16"/>
          <w:szCs w:val="16"/>
          <w:rtl/>
        </w:rPr>
        <w:t>–</w:t>
      </w:r>
      <w:r>
        <w:rPr>
          <w:rFonts w:ascii="Traditional Arabic" w:hAnsi="Traditional Arabic" w:cs="B Badr" w:hint="cs"/>
          <w:sz w:val="16"/>
          <w:szCs w:val="16"/>
          <w:rtl/>
        </w:rPr>
        <w:t xml:space="preserve"> لا نفرق بینهم</w:t>
      </w:r>
    </w:p>
    <w:p w14:paraId="75C13737" w14:textId="77777777" w:rsidR="005410E0" w:rsidRPr="003A5EC0" w:rsidRDefault="005410E0" w:rsidP="00D52F5D">
      <w:pPr>
        <w:pStyle w:val="NormalWeb"/>
        <w:numPr>
          <w:ilvl w:val="0"/>
          <w:numId w:val="5"/>
        </w:numPr>
        <w:tabs>
          <w:tab w:val="left" w:pos="1134"/>
        </w:tabs>
        <w:bidi/>
        <w:jc w:val="both"/>
        <w:rPr>
          <w:rFonts w:cs="B Badr"/>
          <w:rtl/>
        </w:rPr>
      </w:pPr>
      <w:r w:rsidRPr="00DC20C3">
        <w:rPr>
          <w:rFonts w:cs="B Badr" w:hint="cs"/>
          <w:sz w:val="30"/>
          <w:szCs w:val="30"/>
          <w:rtl/>
        </w:rPr>
        <w:lastRenderedPageBreak/>
        <w:t xml:space="preserve">حَدَّثَنِي مُحَمَّدُ بْنُ الْحَسَنِ عَنْ مُحَمَّدِ بْنِ الْحَسَنِ الصَّفَّارِ عَنْ أَحْمَدَ بْنِ مُحَمَّدِ بْنِ عِيسَى عَنْ مُحَمَّدِ بْنِ أَبِي عُمَيْرٍ عَنِ الْحُسَيْنِ الْخَلَّالِ عَنْ جَدِّهِ قَالَ: قُلْتُ لِلْحُسَيْنِ بْنِ عَلِيٍّ </w:t>
      </w:r>
      <w:r w:rsidR="003A5EC0">
        <w:rPr>
          <w:rFonts w:cs="B Badr" w:hint="cs"/>
          <w:sz w:val="36"/>
          <w:szCs w:val="36"/>
        </w:rPr>
        <w:sym w:font="Dorood" w:char="F040"/>
      </w:r>
      <w:r w:rsidRPr="00DC20C3">
        <w:rPr>
          <w:rFonts w:cs="B Badr" w:hint="cs"/>
          <w:sz w:val="30"/>
          <w:szCs w:val="30"/>
          <w:rtl/>
        </w:rPr>
        <w:t xml:space="preserve"> أَيْنَ دَفَنْتُمْ أَمِيرَ الْمُؤْمِنِينَ </w:t>
      </w:r>
      <w:r w:rsidR="003A5EC0">
        <w:rPr>
          <w:rFonts w:cs="B Badr" w:hint="cs"/>
          <w:sz w:val="30"/>
          <w:szCs w:val="30"/>
        </w:rPr>
        <w:sym w:font="Dorood" w:char="F040"/>
      </w:r>
      <w:r w:rsidRPr="00DC20C3">
        <w:rPr>
          <w:rFonts w:cs="B Badr" w:hint="cs"/>
          <w:sz w:val="30"/>
          <w:szCs w:val="30"/>
          <w:rtl/>
        </w:rPr>
        <w:t>‏</w:t>
      </w:r>
      <w:r w:rsidR="00424A66">
        <w:rPr>
          <w:rFonts w:cs="B Badr" w:hint="cs"/>
          <w:rtl/>
        </w:rPr>
        <w:t xml:space="preserve"> </w:t>
      </w:r>
      <w:r w:rsidRPr="003A5EC0">
        <w:rPr>
          <w:rFonts w:cs="B Badr" w:hint="cs"/>
          <w:sz w:val="30"/>
          <w:szCs w:val="30"/>
          <w:rtl/>
        </w:rPr>
        <w:t>قَالَ خَرَجْنَا بِهِ لَيْلًا حَتَّى مَرَرْنَا عَلَى مَسْجِدِ الْأَشْعَثِ حَتَّى خَرَجْنَا إِلَى ظَهْرِ نَاحِيَةِ الْغَرِيِّ.</w:t>
      </w:r>
    </w:p>
    <w:p w14:paraId="10702195" w14:textId="77777777" w:rsidR="003A5EC0" w:rsidRPr="00DC20C3" w:rsidRDefault="003A5EC0" w:rsidP="003A5EC0">
      <w:pPr>
        <w:pStyle w:val="NormalWeb"/>
        <w:tabs>
          <w:tab w:val="left" w:pos="1134"/>
        </w:tabs>
        <w:bidi/>
        <w:jc w:val="both"/>
        <w:rPr>
          <w:rFonts w:ascii="Traditional Arabic" w:hAnsi="Traditional Arabic" w:cs="B Badr"/>
          <w:sz w:val="16"/>
          <w:szCs w:val="16"/>
          <w:rtl/>
        </w:rPr>
      </w:pPr>
      <w:r w:rsidRPr="00DC20C3">
        <w:rPr>
          <w:rFonts w:ascii="Traditional Arabic" w:hAnsi="Traditional Arabic" w:cs="B Badr" w:hint="cs"/>
          <w:sz w:val="16"/>
          <w:szCs w:val="16"/>
          <w:rtl/>
        </w:rPr>
        <w:t>كامل الزيارات، النص، ص: 34</w:t>
      </w:r>
    </w:p>
    <w:p w14:paraId="38C51A7C" w14:textId="789BF2F8" w:rsidR="005410E0" w:rsidRPr="00DC20C3" w:rsidRDefault="005410E0" w:rsidP="003E12A5">
      <w:pPr>
        <w:pStyle w:val="NormalWeb"/>
        <w:tabs>
          <w:tab w:val="left" w:pos="1134"/>
        </w:tabs>
        <w:bidi/>
        <w:jc w:val="both"/>
        <w:rPr>
          <w:rFonts w:cs="B Badr"/>
          <w:sz w:val="21"/>
          <w:szCs w:val="21"/>
          <w:rtl/>
        </w:rPr>
      </w:pPr>
      <w:r w:rsidRPr="00DC20C3">
        <w:rPr>
          <w:rFonts w:cs="B Badr" w:hint="cs"/>
          <w:sz w:val="21"/>
          <w:szCs w:val="21"/>
          <w:rtl/>
        </w:rPr>
        <w:t>مبدا و مقصد مسجد است</w:t>
      </w:r>
      <w:r w:rsidR="0053103E">
        <w:rPr>
          <w:rFonts w:cs="B Badr" w:hint="cs"/>
          <w:sz w:val="21"/>
          <w:szCs w:val="21"/>
          <w:rtl/>
        </w:rPr>
        <w:t>، مسجد خاص</w:t>
      </w:r>
    </w:p>
    <w:p w14:paraId="7C95DA37" w14:textId="77777777" w:rsidR="00E320EC" w:rsidRPr="00DC20C3" w:rsidRDefault="00E320EC" w:rsidP="00D52F5D">
      <w:pPr>
        <w:pStyle w:val="ListParagraph"/>
        <w:numPr>
          <w:ilvl w:val="0"/>
          <w:numId w:val="5"/>
        </w:numPr>
        <w:tabs>
          <w:tab w:val="left" w:pos="1134"/>
        </w:tabs>
        <w:spacing w:before="100" w:beforeAutospacing="1" w:after="100" w:afterAutospacing="1"/>
        <w:jc w:val="both"/>
        <w:rPr>
          <w:rFonts w:cs="B Badr"/>
          <w:rtl/>
          <w:lang w:bidi="fa-IR"/>
        </w:rPr>
      </w:pPr>
      <w:r w:rsidRPr="00DC20C3">
        <w:rPr>
          <w:rFonts w:cs="B Badr" w:hint="cs"/>
          <w:sz w:val="30"/>
          <w:szCs w:val="30"/>
          <w:rtl/>
          <w:lang w:bidi="fa-IR"/>
        </w:rPr>
        <w:t>طوبى للذين يتهجدون من الليل أولئك الذين يرثون النور الدائم من أجل أنهم قاموا في ظلمة الليل على أرجلهم في مساجدهم‏، يتضرعون إلى ربهم رجاء أن ينجيهم في الشدة غدا.</w:t>
      </w:r>
    </w:p>
    <w:p w14:paraId="1BE161A6" w14:textId="77777777" w:rsidR="00E320EC" w:rsidRPr="00DC20C3" w:rsidRDefault="00E320EC" w:rsidP="003E12A5">
      <w:pPr>
        <w:pStyle w:val="NormalWeb"/>
        <w:tabs>
          <w:tab w:val="left" w:pos="1134"/>
        </w:tabs>
        <w:bidi/>
        <w:jc w:val="both"/>
        <w:rPr>
          <w:rFonts w:ascii="Traditional Arabic" w:hAnsi="Traditional Arabic" w:cs="B Badr"/>
          <w:sz w:val="16"/>
          <w:szCs w:val="16"/>
        </w:rPr>
      </w:pPr>
      <w:r w:rsidRPr="00DC20C3">
        <w:rPr>
          <w:rFonts w:ascii="Traditional Arabic" w:hAnsi="Traditional Arabic" w:cs="B Badr" w:hint="cs"/>
          <w:sz w:val="16"/>
          <w:szCs w:val="16"/>
          <w:rtl/>
        </w:rPr>
        <w:t>الوافي ؛ ج‏26 ؛ ص298</w:t>
      </w:r>
    </w:p>
    <w:p w14:paraId="306BE5E9" w14:textId="4DE3D970" w:rsidR="00E320EC" w:rsidRDefault="00E320EC" w:rsidP="003E12A5">
      <w:pPr>
        <w:tabs>
          <w:tab w:val="left" w:pos="1134"/>
          <w:tab w:val="left" w:pos="4013"/>
          <w:tab w:val="center" w:pos="4961"/>
        </w:tabs>
        <w:ind w:left="4013" w:hanging="4013"/>
        <w:jc w:val="both"/>
        <w:rPr>
          <w:rFonts w:ascii="IranNastaliq" w:hAnsi="IranNastaliq" w:cs="B Badr"/>
          <w:sz w:val="22"/>
          <w:szCs w:val="22"/>
          <w:rtl/>
          <w:lang w:bidi="fa-IR"/>
        </w:rPr>
      </w:pPr>
      <w:r w:rsidRPr="00DC20C3">
        <w:rPr>
          <w:rFonts w:ascii="IranNastaliq" w:hAnsi="IranNastaliq" w:cs="B Badr" w:hint="cs"/>
          <w:sz w:val="22"/>
          <w:szCs w:val="22"/>
          <w:rtl/>
          <w:lang w:bidi="fa-IR"/>
        </w:rPr>
        <w:t>مسجد خانگی</w:t>
      </w:r>
      <w:r w:rsidR="0053103E">
        <w:rPr>
          <w:rFonts w:ascii="IranNastaliq" w:hAnsi="IranNastaliq" w:cs="B Badr" w:hint="cs"/>
          <w:sz w:val="22"/>
          <w:szCs w:val="22"/>
          <w:rtl/>
          <w:lang w:bidi="fa-IR"/>
        </w:rPr>
        <w:t xml:space="preserve">، شب رفتن مسجد، آثار مسجد، سیمای اهل مسجد، </w:t>
      </w:r>
    </w:p>
    <w:p w14:paraId="365FF5DC" w14:textId="77777777" w:rsidR="00A8338B" w:rsidRPr="00630142" w:rsidRDefault="00A8338B" w:rsidP="00D52F5D">
      <w:pPr>
        <w:pStyle w:val="ListParagraph"/>
        <w:numPr>
          <w:ilvl w:val="0"/>
          <w:numId w:val="5"/>
        </w:numPr>
        <w:tabs>
          <w:tab w:val="left" w:pos="1134"/>
        </w:tabs>
        <w:spacing w:before="100" w:beforeAutospacing="1" w:after="100" w:afterAutospacing="1"/>
        <w:jc w:val="both"/>
        <w:rPr>
          <w:rFonts w:cs="B Badr"/>
          <w:lang w:bidi="fa-IR"/>
        </w:rPr>
      </w:pPr>
      <w:r w:rsidRPr="00DC20C3">
        <w:rPr>
          <w:rFonts w:cs="B Badr" w:hint="cs"/>
          <w:sz w:val="30"/>
          <w:szCs w:val="30"/>
          <w:rtl/>
          <w:lang w:bidi="fa-IR"/>
        </w:rPr>
        <w:t xml:space="preserve">علي، عن أبيه، عن البزنطي، عن هشام، عن أبان، عمن حدثه، عن أبي عبد اللَّه ع قال" قام رسول اللَّه </w:t>
      </w:r>
      <w:r w:rsidR="00192B8C" w:rsidRPr="00DC20C3">
        <w:rPr>
          <w:rFonts w:cs="B Badr" w:hint="cs"/>
          <w:sz w:val="36"/>
          <w:szCs w:val="36"/>
          <w:lang w:bidi="fa-IR"/>
        </w:rPr>
        <w:sym w:font="Dorood" w:char="F05D"/>
      </w:r>
      <w:r w:rsidRPr="00DC20C3">
        <w:rPr>
          <w:rFonts w:cs="B Badr" w:hint="cs"/>
          <w:sz w:val="30"/>
          <w:szCs w:val="30"/>
          <w:rtl/>
          <w:lang w:bidi="fa-IR"/>
        </w:rPr>
        <w:t xml:space="preserve"> على التل الذي عليه مسجد الفتح في غزوة الأحزاب في ليلة ظلماء قرة، فقال: من يذهب فيأتينا بخبرهم و له الجنة فلم يقم أحد، ثم أعادها، فلم يقم أحد" فقال أبو عبد اللَّه ع بيده: و ما أراد القوم! أرادوا أفضل من الجنة ثم قال: من هذا فقال: حذيفة، فقال: أ ما تسمع كلامي منذ الليلة و لا تكلم اقترب‏ ، فقام حذيفة و هو يقول: القر و الضر جعلني اللَّه فداك منعني أن أجيبك.</w:t>
      </w:r>
    </w:p>
    <w:p w14:paraId="1A67C713" w14:textId="77777777" w:rsidR="00630142" w:rsidRPr="00630142" w:rsidRDefault="00630142" w:rsidP="00630142">
      <w:pPr>
        <w:tabs>
          <w:tab w:val="left" w:pos="1134"/>
        </w:tabs>
        <w:spacing w:before="100" w:beforeAutospacing="1" w:after="100" w:afterAutospacing="1"/>
        <w:jc w:val="both"/>
        <w:rPr>
          <w:rFonts w:ascii="Traditional Arabic" w:hAnsi="Traditional Arabic" w:cs="B Badr"/>
          <w:sz w:val="16"/>
          <w:szCs w:val="16"/>
          <w:rtl/>
          <w:lang w:bidi="fa-IR"/>
        </w:rPr>
      </w:pPr>
      <w:r w:rsidRPr="00630142">
        <w:rPr>
          <w:rFonts w:ascii="Traditional Arabic" w:hAnsi="Traditional Arabic" w:cs="B Badr" w:hint="cs"/>
          <w:sz w:val="16"/>
          <w:szCs w:val="16"/>
          <w:rtl/>
          <w:lang w:bidi="fa-IR"/>
        </w:rPr>
        <w:t>الوافي ؛ ج‏26 ؛ ص369</w:t>
      </w:r>
    </w:p>
    <w:p w14:paraId="1A4CE8B0" w14:textId="77777777" w:rsidR="00E320EC" w:rsidRPr="00DC20C3" w:rsidRDefault="00A8338B" w:rsidP="003E12A5">
      <w:pPr>
        <w:tabs>
          <w:tab w:val="left" w:pos="1134"/>
        </w:tabs>
        <w:spacing w:before="100" w:beforeAutospacing="1" w:after="100" w:afterAutospacing="1"/>
        <w:jc w:val="both"/>
        <w:rPr>
          <w:rFonts w:ascii="IranNastaliq" w:hAnsi="IranNastaliq" w:cs="B Badr"/>
          <w:sz w:val="22"/>
          <w:szCs w:val="22"/>
          <w:rtl/>
          <w:lang w:bidi="fa-IR"/>
        </w:rPr>
      </w:pPr>
      <w:r w:rsidRPr="00DC20C3">
        <w:rPr>
          <w:rFonts w:cs="B Badr" w:hint="cs"/>
          <w:sz w:val="21"/>
          <w:szCs w:val="21"/>
          <w:rtl/>
          <w:lang w:bidi="fa-IR"/>
        </w:rPr>
        <w:t>مسجد خاص</w:t>
      </w:r>
    </w:p>
    <w:p w14:paraId="1387780A" w14:textId="77777777" w:rsidR="00A8338B" w:rsidRPr="00DC20C3" w:rsidRDefault="00A8338B" w:rsidP="00D52F5D">
      <w:pPr>
        <w:pStyle w:val="ListParagraph"/>
        <w:numPr>
          <w:ilvl w:val="0"/>
          <w:numId w:val="5"/>
        </w:numPr>
        <w:tabs>
          <w:tab w:val="left" w:pos="1134"/>
        </w:tabs>
        <w:spacing w:before="100" w:beforeAutospacing="1" w:after="100" w:afterAutospacing="1"/>
        <w:jc w:val="both"/>
        <w:rPr>
          <w:rFonts w:cs="B Badr"/>
          <w:rtl/>
          <w:lang w:bidi="fa-IR"/>
        </w:rPr>
      </w:pPr>
      <w:r w:rsidRPr="00DC20C3">
        <w:rPr>
          <w:rFonts w:cs="B Badr" w:hint="cs"/>
          <w:sz w:val="30"/>
          <w:szCs w:val="30"/>
          <w:rtl/>
          <w:lang w:bidi="fa-IR"/>
        </w:rPr>
        <w:t xml:space="preserve">حميد، عن ابن سماعة، عن الميثمي، عن أبان، عن أبي بصير، عن أبي عبد اللَّه ع قال" بينا رسول اللَّه </w:t>
      </w:r>
      <w:r w:rsidR="00192B8C" w:rsidRPr="00DC20C3">
        <w:rPr>
          <w:rFonts w:cs="B Badr" w:hint="cs"/>
          <w:sz w:val="36"/>
          <w:szCs w:val="36"/>
          <w:lang w:bidi="fa-IR"/>
        </w:rPr>
        <w:sym w:font="Dorood" w:char="F05D"/>
      </w:r>
      <w:r w:rsidRPr="00DC20C3">
        <w:rPr>
          <w:rFonts w:cs="B Badr" w:hint="cs"/>
          <w:sz w:val="30"/>
          <w:szCs w:val="30"/>
          <w:rtl/>
          <w:lang w:bidi="fa-IR"/>
        </w:rPr>
        <w:t xml:space="preserve"> في المسجد إذ خفض له كل رفيع من الأرض و رفع له كل خفيض حتى نظر إلى جعفر ع يقاتل الكفار قال: فقتل، فقال رسول اللَّه </w:t>
      </w:r>
      <w:r w:rsidR="00192B8C" w:rsidRPr="00DC20C3">
        <w:rPr>
          <w:rFonts w:cs="B Badr" w:hint="cs"/>
          <w:sz w:val="36"/>
          <w:szCs w:val="36"/>
          <w:lang w:bidi="fa-IR"/>
        </w:rPr>
        <w:sym w:font="Dorood" w:char="F05D"/>
      </w:r>
      <w:r w:rsidRPr="00DC20C3">
        <w:rPr>
          <w:rFonts w:cs="B Badr" w:hint="cs"/>
          <w:sz w:val="30"/>
          <w:szCs w:val="30"/>
          <w:rtl/>
          <w:lang w:bidi="fa-IR"/>
        </w:rPr>
        <w:t>: قتل جعفر و أخذه المغص في بطنه".</w:t>
      </w:r>
    </w:p>
    <w:p w14:paraId="4F14D1C7" w14:textId="77777777" w:rsidR="003A5EC0" w:rsidRPr="003A5EC0" w:rsidRDefault="003A5EC0" w:rsidP="003A5EC0">
      <w:pPr>
        <w:tabs>
          <w:tab w:val="left" w:pos="1134"/>
        </w:tabs>
        <w:spacing w:before="100" w:beforeAutospacing="1" w:after="100" w:afterAutospacing="1"/>
        <w:jc w:val="both"/>
        <w:rPr>
          <w:rFonts w:cs="B Badr"/>
          <w:sz w:val="16"/>
          <w:szCs w:val="16"/>
          <w:lang w:bidi="fa-IR"/>
        </w:rPr>
      </w:pPr>
      <w:r w:rsidRPr="003A5EC0">
        <w:rPr>
          <w:rFonts w:cs="B Badr" w:hint="cs"/>
          <w:sz w:val="20"/>
          <w:szCs w:val="20"/>
          <w:rtl/>
          <w:lang w:bidi="fa-IR"/>
        </w:rPr>
        <w:t>الوافي ؛ ج‏26 ؛ ص379</w:t>
      </w:r>
    </w:p>
    <w:p w14:paraId="6CC09755" w14:textId="77777777" w:rsidR="00A8338B" w:rsidRPr="00DC20C3" w:rsidRDefault="00A8338B" w:rsidP="003E12A5">
      <w:pPr>
        <w:tabs>
          <w:tab w:val="left" w:pos="1134"/>
        </w:tabs>
        <w:spacing w:before="100" w:beforeAutospacing="1" w:after="100" w:afterAutospacing="1"/>
        <w:jc w:val="both"/>
        <w:rPr>
          <w:rFonts w:cs="B Badr"/>
          <w:sz w:val="21"/>
          <w:szCs w:val="21"/>
          <w:rtl/>
          <w:lang w:bidi="fa-IR"/>
        </w:rPr>
      </w:pPr>
      <w:r w:rsidRPr="00DC20C3">
        <w:rPr>
          <w:rFonts w:cs="B Badr" w:hint="cs"/>
          <w:sz w:val="21"/>
          <w:szCs w:val="21"/>
          <w:rtl/>
          <w:lang w:bidi="fa-IR"/>
        </w:rPr>
        <w:t>خبر شهادت در مسجد، کشف و شهود در مسجد، مسجد خاص</w:t>
      </w:r>
    </w:p>
    <w:p w14:paraId="337A8221" w14:textId="77777777" w:rsidR="00A8338B" w:rsidRPr="00DC20C3" w:rsidRDefault="00A8338B" w:rsidP="00D52F5D">
      <w:pPr>
        <w:pStyle w:val="NormalWeb"/>
        <w:numPr>
          <w:ilvl w:val="0"/>
          <w:numId w:val="5"/>
        </w:numPr>
        <w:tabs>
          <w:tab w:val="left" w:pos="1134"/>
        </w:tabs>
        <w:bidi/>
        <w:jc w:val="both"/>
        <w:rPr>
          <w:rFonts w:cs="B Badr"/>
          <w:rtl/>
        </w:rPr>
      </w:pPr>
      <w:r w:rsidRPr="00DC20C3">
        <w:rPr>
          <w:rFonts w:cs="B Badr" w:hint="cs"/>
          <w:sz w:val="30"/>
          <w:szCs w:val="30"/>
          <w:rtl/>
        </w:rPr>
        <w:t xml:space="preserve">القميان، عن عبد اللَّه بن محمد، عن سلمة اللؤلؤي، عن رجل، عن أبي عبد اللَّه ع قال‏" ألا أخبركم كيف كان إسلام سلمان و أبي ذر" فقال الرجل و أخطأ: أما إسلام سلمان فقد عرفته فأخبرني بإسلام أبي ذر فقال" إن أبا ذر كان في بطن مر يرعى غنما له فأتى ذئب عن يمين غنمه فهش بعصاه على الذئب فجاء الذئب عن شماله فهش عليه أبو ذر، </w:t>
      </w:r>
      <w:r w:rsidRPr="00DC20C3">
        <w:rPr>
          <w:rFonts w:cs="B Badr" w:hint="cs"/>
          <w:sz w:val="30"/>
          <w:szCs w:val="30"/>
          <w:rtl/>
        </w:rPr>
        <w:lastRenderedPageBreak/>
        <w:t xml:space="preserve">ثم قال له أبو ذر: ما رأيت ذئبا أخبث منك و لا شرا، فقال له الذئب: شر و اللَّه مني أهل مكة بعث اللَّه إليهم نبيا فكذبوه و شتموه، فوقع في أذن أبي ذر فقال لامرأته: هلمي مزودي و إداوتي و عصاي. ثم خرج على رجليه يريد مكة ليعلم خبر الذئب و ما أتاه به، فمشى حتى بلغ مكة فدخلها في ساعة حارة و قد تعب و نصب، فأتى زمزم و قد عطش، فاغترف دلوا فخرج له لبن فقال في نفسه: هذا و اللَّه يدلني على أن ما خبرني الذئب و ما جئت له حق، فشرب و جاء إلى جانب من جوانب المسجد فإذا حلقة من قريش فجلس إليهم فرآهم يشتمون‏ النبي </w:t>
      </w:r>
      <w:r w:rsidR="003A5EC0">
        <w:rPr>
          <w:rFonts w:cs="B Badr" w:hint="cs"/>
          <w:sz w:val="30"/>
          <w:szCs w:val="30"/>
        </w:rPr>
        <w:sym w:font="Dorood" w:char="F05D"/>
      </w:r>
      <w:r w:rsidRPr="00DC20C3">
        <w:rPr>
          <w:rFonts w:cs="B Badr" w:hint="cs"/>
          <w:sz w:val="30"/>
          <w:szCs w:val="30"/>
          <w:rtl/>
        </w:rPr>
        <w:t xml:space="preserve"> كما قال الذئب، فما زالوا في ذلك من ذكر النبي </w:t>
      </w:r>
      <w:r w:rsidR="00192B8C" w:rsidRPr="00DC20C3">
        <w:rPr>
          <w:rFonts w:cs="B Badr" w:hint="cs"/>
          <w:sz w:val="36"/>
          <w:szCs w:val="36"/>
        </w:rPr>
        <w:sym w:font="Dorood" w:char="F05D"/>
      </w:r>
      <w:r w:rsidRPr="00DC20C3">
        <w:rPr>
          <w:rFonts w:cs="B Badr" w:hint="cs"/>
          <w:sz w:val="30"/>
          <w:szCs w:val="30"/>
          <w:rtl/>
        </w:rPr>
        <w:t xml:space="preserve"> و الشتم له حتى جاء أبو طالب من آخر النهار فلما رأوه قال بعضهم لبعض: كفوا فقد جاء عمه، قال: فكفوا فما زال يحدثهم و يكلمهم حتى كان آخر النهار. ثم قام و قمت على أثره فالتفت إلي فقال: اذكر حاجتك فقلت: هذا النبي المبعوث فيكم، قال: و ما تصنع به قلت: أؤمن به و أصدقه و أعرض عليه نفسي و لا يأمرني بشي‏ء إلا أطعته، فقال: و تفعل فقلت: نعم، قال: فتعال غدا</w:t>
      </w:r>
      <w:r w:rsidR="00630142">
        <w:rPr>
          <w:rFonts w:cs="B Badr" w:hint="cs"/>
          <w:sz w:val="30"/>
          <w:szCs w:val="30"/>
          <w:rtl/>
        </w:rPr>
        <w:t xml:space="preserve"> في هذا الوقت إلي حتى أرفعك‏</w:t>
      </w:r>
      <w:r w:rsidRPr="00DC20C3">
        <w:rPr>
          <w:rFonts w:cs="B Badr" w:hint="cs"/>
          <w:sz w:val="30"/>
          <w:szCs w:val="30"/>
          <w:rtl/>
        </w:rPr>
        <w:t xml:space="preserve"> إليه، قال: فبت تلك الليلة في المسجد حتى إذا كان الغد جلست معهم فما زالوا في ذكر النبي ص و ش</w:t>
      </w:r>
      <w:r w:rsidR="00630142">
        <w:rPr>
          <w:rFonts w:cs="B Badr" w:hint="cs"/>
          <w:sz w:val="30"/>
          <w:szCs w:val="30"/>
          <w:rtl/>
        </w:rPr>
        <w:t>تمه حتى إذا طلع أبو طالب (ع)</w:t>
      </w:r>
      <w:r w:rsidRPr="00DC20C3">
        <w:rPr>
          <w:rFonts w:cs="B Badr" w:hint="cs"/>
          <w:sz w:val="30"/>
          <w:szCs w:val="30"/>
          <w:rtl/>
        </w:rPr>
        <w:t xml:space="preserve"> فلما رأوه قال بعضهم لبعض: أمسكوا فقد جاء عمه، فأمسكوا فما زال يحدثهم حتى قام فتبعته فسلمت عليه فقال: اذكر حاجتك فقلت: هذا النبي المبعوث فيكم، قال: و ما تصنع به فقلت: أؤمن به و أصدقه و أعرض عليه نفسي و لا يأمرني بشي‏ء إلا أطعته، فقال: و تفعل فقلت: نعم، قال: قم معي. فتبعته فدفعني إلى بيت فيه حمزة فسلمت عليه و جلست، فقال لي: ما حاجتك فقلت: هذا النبي المبعوث فيكم، فقال: و ما حاجتك إليه قلت: أؤمن به و أصدقه و أعرض عليه نفسي و لا يأمرني بشي‏ء إلا أطعته، فقال: تشهد أن لا إله إلا اللَّه و أن محمدا رسول اللَّه، قال: فشهدت، فدفعني حمزة إلى بيت فيه جعفر، فسلمت عليه و جلست، فقال لي جعفر: ما حاجتك فقلت: هذا النبي المبعوث فيكم، قال: و ما حاجتك إليه فقلت: أؤمن به و أصدقه و أعرض عليه نفسي و لا يأمرني بشي‏ء إلا أطعته، فقال: تشهد أن لا إله إلا اللَّه وحده لا شريك له و أن محمدا عبده و رسوله، قال: فشهدت. فدفعني إلى بيت فيه علي ع فسلمت عليه و جلست، فقال: ما حاجتك فقلت: هذا النبي المبعوث فيكم، قال: و ما حاجتك إليه قلت: أؤمن به و أصدقه و أعرض عليه نفسي و لا يأمرني بشي‏ء إلا أطعته، فقال: تشهد أن لا إله إلا اللَّه و أن محمدا رسول اللَّه</w:t>
      </w:r>
      <w:r w:rsidR="00192B8C" w:rsidRPr="00DC20C3">
        <w:rPr>
          <w:rFonts w:cs="B Badr" w:hint="cs"/>
          <w:sz w:val="36"/>
          <w:szCs w:val="36"/>
        </w:rPr>
        <w:sym w:font="Dorood" w:char="F05D"/>
      </w:r>
      <w:r w:rsidR="00192B8C" w:rsidRPr="00DC20C3">
        <w:rPr>
          <w:rFonts w:cs="B Badr" w:hint="cs"/>
          <w:sz w:val="36"/>
          <w:szCs w:val="36"/>
          <w:rtl/>
        </w:rPr>
        <w:t xml:space="preserve"> </w:t>
      </w:r>
      <w:r w:rsidRPr="00DC20C3">
        <w:rPr>
          <w:rFonts w:cs="B Badr" w:hint="cs"/>
          <w:sz w:val="30"/>
          <w:szCs w:val="30"/>
          <w:rtl/>
        </w:rPr>
        <w:t xml:space="preserve">، قال: فشهدت فدفعني إلى بيت فيه رسول اللَّه </w:t>
      </w:r>
      <w:r w:rsidR="00192B8C" w:rsidRPr="00DC20C3">
        <w:rPr>
          <w:rFonts w:cs="B Badr" w:hint="cs"/>
          <w:sz w:val="36"/>
          <w:szCs w:val="36"/>
        </w:rPr>
        <w:sym w:font="Dorood" w:char="F05D"/>
      </w:r>
      <w:r w:rsidRPr="00DC20C3">
        <w:rPr>
          <w:rFonts w:cs="B Badr" w:hint="cs"/>
          <w:sz w:val="30"/>
          <w:szCs w:val="30"/>
          <w:rtl/>
        </w:rPr>
        <w:t xml:space="preserve"> فسلمت عليه و جلست، فقال لي رسول اللَّه </w:t>
      </w:r>
      <w:r w:rsidR="00192B8C" w:rsidRPr="00DC20C3">
        <w:rPr>
          <w:rFonts w:cs="B Badr" w:hint="cs"/>
          <w:sz w:val="36"/>
          <w:szCs w:val="36"/>
        </w:rPr>
        <w:sym w:font="Dorood" w:char="F05D"/>
      </w:r>
      <w:r w:rsidR="00192B8C" w:rsidRPr="00DC20C3">
        <w:rPr>
          <w:rFonts w:cs="B Badr" w:hint="cs"/>
          <w:sz w:val="36"/>
          <w:szCs w:val="36"/>
          <w:rtl/>
        </w:rPr>
        <w:t xml:space="preserve"> </w:t>
      </w:r>
      <w:r w:rsidRPr="00DC20C3">
        <w:rPr>
          <w:rFonts w:cs="B Badr" w:hint="cs"/>
          <w:sz w:val="30"/>
          <w:szCs w:val="30"/>
          <w:rtl/>
        </w:rPr>
        <w:t>: ما حاجتك فقلت: هذا النبي المبعوث فيكم، قال: ما حاجتك إليه قلت: أؤمن به و أصدقه و لا يأمرني بشي‏ء إلا أطعته، فقال: تشهد أن لا إله إلا اللَّه و أن محمدا رسول اللَّه</w:t>
      </w:r>
      <w:r w:rsidR="00192B8C" w:rsidRPr="00DC20C3">
        <w:rPr>
          <w:rFonts w:cs="B Badr" w:hint="cs"/>
          <w:sz w:val="36"/>
          <w:szCs w:val="36"/>
        </w:rPr>
        <w:sym w:font="Dorood" w:char="F05D"/>
      </w:r>
      <w:r w:rsidR="00192B8C" w:rsidRPr="00DC20C3">
        <w:rPr>
          <w:rFonts w:cs="B Badr" w:hint="cs"/>
          <w:sz w:val="36"/>
          <w:szCs w:val="36"/>
          <w:rtl/>
        </w:rPr>
        <w:t xml:space="preserve"> </w:t>
      </w:r>
      <w:r w:rsidRPr="00DC20C3">
        <w:rPr>
          <w:rFonts w:cs="B Badr" w:hint="cs"/>
          <w:sz w:val="30"/>
          <w:szCs w:val="30"/>
          <w:rtl/>
        </w:rPr>
        <w:t>، فقلت: أشهد أن لا إله إلا اللَّه و أن محمدا رسول اللَّه</w:t>
      </w:r>
      <w:r w:rsidR="00192B8C" w:rsidRPr="00DC20C3">
        <w:rPr>
          <w:rFonts w:cs="B Badr" w:hint="cs"/>
          <w:sz w:val="36"/>
          <w:szCs w:val="36"/>
        </w:rPr>
        <w:sym w:font="Dorood" w:char="F05D"/>
      </w:r>
      <w:r w:rsidR="00192B8C" w:rsidRPr="00DC20C3">
        <w:rPr>
          <w:rFonts w:cs="B Badr" w:hint="cs"/>
          <w:sz w:val="36"/>
          <w:szCs w:val="36"/>
          <w:rtl/>
        </w:rPr>
        <w:t xml:space="preserve"> </w:t>
      </w:r>
      <w:r w:rsidRPr="00DC20C3">
        <w:rPr>
          <w:rFonts w:cs="B Badr" w:hint="cs"/>
          <w:sz w:val="30"/>
          <w:szCs w:val="30"/>
          <w:rtl/>
        </w:rPr>
        <w:t xml:space="preserve">، فقال لي رسول اللَّه </w:t>
      </w:r>
      <w:r w:rsidR="00192B8C" w:rsidRPr="00DC20C3">
        <w:rPr>
          <w:rFonts w:cs="B Badr" w:hint="cs"/>
          <w:sz w:val="36"/>
          <w:szCs w:val="36"/>
        </w:rPr>
        <w:sym w:font="Dorood" w:char="F05D"/>
      </w:r>
      <w:r w:rsidR="00192B8C" w:rsidRPr="00DC20C3">
        <w:rPr>
          <w:rFonts w:cs="B Badr" w:hint="cs"/>
          <w:sz w:val="36"/>
          <w:szCs w:val="36"/>
          <w:rtl/>
        </w:rPr>
        <w:t xml:space="preserve"> </w:t>
      </w:r>
      <w:r w:rsidRPr="00DC20C3">
        <w:rPr>
          <w:rFonts w:cs="B Badr" w:hint="cs"/>
          <w:sz w:val="30"/>
          <w:szCs w:val="30"/>
          <w:rtl/>
        </w:rPr>
        <w:t>: يا أبا ذر انطلق إلى بلادك فإنك تجد ابن عم لك قد مات و ليس له وارث غيرك، فخذ ماله و أقم عند أهلك حتى يظهر أمرنا، قال: فرجع أبو ذر فأخذ المال و أقام عند أهله حتى ظهر أمر رسول اللَّه ص فأتاه". قال: فقال أبو عبد اللَّه ع" هذا حديث أبي ذر و إسلامه رضي اللَّه عنه، و أما حديث سلمان فقد سمعته" فقال: جعلت فداك حدثني بحديث سلمان، فقال" قد سمعته" و لم يحدثه لسوء أدبه.</w:t>
      </w:r>
    </w:p>
    <w:p w14:paraId="7DDEF557" w14:textId="77777777" w:rsidR="00A8338B" w:rsidRPr="00630142" w:rsidRDefault="00A8338B" w:rsidP="00630142">
      <w:pPr>
        <w:tabs>
          <w:tab w:val="left" w:pos="1134"/>
        </w:tabs>
        <w:spacing w:before="100" w:beforeAutospacing="1" w:after="100" w:afterAutospacing="1"/>
        <w:jc w:val="both"/>
        <w:rPr>
          <w:rFonts w:ascii="Traditional Arabic" w:hAnsi="Traditional Arabic" w:cs="B Badr"/>
          <w:sz w:val="16"/>
          <w:szCs w:val="16"/>
          <w:rtl/>
          <w:lang w:bidi="fa-IR"/>
        </w:rPr>
      </w:pPr>
      <w:r w:rsidRPr="00630142">
        <w:rPr>
          <w:rFonts w:ascii="Traditional Arabic" w:hAnsi="Traditional Arabic" w:cs="B Badr" w:hint="cs"/>
          <w:sz w:val="16"/>
          <w:szCs w:val="16"/>
          <w:rtl/>
          <w:lang w:bidi="fa-IR"/>
        </w:rPr>
        <w:lastRenderedPageBreak/>
        <w:t>الوافي ؛ ج‏26 ؛ ص389</w:t>
      </w:r>
    </w:p>
    <w:p w14:paraId="6D770423" w14:textId="77777777" w:rsidR="00A8338B" w:rsidRPr="00DC20C3" w:rsidRDefault="00A8338B" w:rsidP="003E12A5">
      <w:pPr>
        <w:pStyle w:val="NormalWeb"/>
        <w:tabs>
          <w:tab w:val="left" w:pos="1134"/>
        </w:tabs>
        <w:bidi/>
        <w:jc w:val="both"/>
        <w:rPr>
          <w:rFonts w:cs="B Badr"/>
          <w:rtl/>
        </w:rPr>
      </w:pPr>
      <w:r w:rsidRPr="00DC20C3">
        <w:rPr>
          <w:rFonts w:cs="B Badr" w:hint="cs"/>
          <w:sz w:val="21"/>
          <w:szCs w:val="21"/>
          <w:rtl/>
        </w:rPr>
        <w:t>داستان های مسجد، خاطرات مسجد</w:t>
      </w:r>
    </w:p>
    <w:p w14:paraId="09E6A489" w14:textId="77777777" w:rsidR="00A8338B" w:rsidRPr="00DC20C3" w:rsidRDefault="00A8338B" w:rsidP="00D52F5D">
      <w:pPr>
        <w:pStyle w:val="NormalWeb"/>
        <w:numPr>
          <w:ilvl w:val="0"/>
          <w:numId w:val="5"/>
        </w:numPr>
        <w:tabs>
          <w:tab w:val="left" w:pos="1134"/>
        </w:tabs>
        <w:bidi/>
        <w:jc w:val="both"/>
        <w:rPr>
          <w:rFonts w:cs="B Badr"/>
          <w:rtl/>
        </w:rPr>
      </w:pPr>
      <w:r w:rsidRPr="00DC20C3">
        <w:rPr>
          <w:rFonts w:cs="B Badr" w:hint="cs"/>
          <w:sz w:val="30"/>
          <w:szCs w:val="30"/>
          <w:rtl/>
        </w:rPr>
        <w:t xml:space="preserve">الاثنان، عن ابن أسباط، عن سعدان بن مسلم، عن بعض أصحابنا، عن أبي عبد اللَّه ع قال‏" كان رجل بالمدينة يدخل مسجد الرسول ص فقال: اللهم آنس وحشتي و صل وحدتي و ارزقني جليسا صالحا، فإذا هو برجل في أقصى المسجد فسلم عليه و قال له: من أنت يا عبد اللَّه فقال: أنا أبو ذر، فقال الرجل: اللَّه أكبر اللَّه أكبر، فقال أبو ذر: و لم تكبر يا عبد اللَّه فقال: إني دخلت المسجد فدعوت اللَّه أن يؤنس وحشتي و أن يصل وحدتي و أن يرزقني جليسا صالحا، فقال له أبو ذر: أنا أحق بالتكبير منك إذا كنت ذلك الجليس فإني سمعت رسول اللَّه </w:t>
      </w:r>
      <w:r w:rsidR="00297096" w:rsidRPr="00DC20C3">
        <w:rPr>
          <w:rFonts w:cs="B Badr" w:hint="cs"/>
          <w:sz w:val="36"/>
          <w:szCs w:val="36"/>
        </w:rPr>
        <w:sym w:font="Dorood" w:char="F05D"/>
      </w:r>
      <w:r w:rsidRPr="00DC20C3">
        <w:rPr>
          <w:rFonts w:cs="B Badr" w:hint="cs"/>
          <w:sz w:val="30"/>
          <w:szCs w:val="30"/>
          <w:rtl/>
        </w:rPr>
        <w:t xml:space="preserve"> يقول أنا و أنتم على ترعة يوم القيامة حتى يفرغ الناس من الحساب، قم يا عبد اللَّه فقد نهى السلطان عن مجالستي".</w:t>
      </w:r>
    </w:p>
    <w:p w14:paraId="7042CBF2" w14:textId="77777777" w:rsidR="00A8338B" w:rsidRPr="00630142" w:rsidRDefault="00A8338B" w:rsidP="00630142">
      <w:pPr>
        <w:tabs>
          <w:tab w:val="left" w:pos="1134"/>
        </w:tabs>
        <w:spacing w:before="100" w:beforeAutospacing="1" w:after="100" w:afterAutospacing="1"/>
        <w:jc w:val="both"/>
        <w:rPr>
          <w:rFonts w:ascii="Traditional Arabic" w:hAnsi="Traditional Arabic" w:cs="B Badr"/>
          <w:sz w:val="16"/>
          <w:szCs w:val="16"/>
          <w:rtl/>
          <w:lang w:bidi="fa-IR"/>
        </w:rPr>
      </w:pPr>
      <w:r w:rsidRPr="00630142">
        <w:rPr>
          <w:rFonts w:ascii="Traditional Arabic" w:hAnsi="Traditional Arabic" w:cs="B Badr" w:hint="cs"/>
          <w:sz w:val="16"/>
          <w:szCs w:val="16"/>
          <w:rtl/>
          <w:lang w:bidi="fa-IR"/>
        </w:rPr>
        <w:t>الوافي ؛ ج‏26 ؛ ص393</w:t>
      </w:r>
    </w:p>
    <w:p w14:paraId="4D96FB40" w14:textId="77777777" w:rsidR="00A8338B" w:rsidRDefault="00A8338B" w:rsidP="003E12A5">
      <w:pPr>
        <w:pStyle w:val="NormalWeb"/>
        <w:tabs>
          <w:tab w:val="left" w:pos="1134"/>
        </w:tabs>
        <w:bidi/>
        <w:jc w:val="both"/>
        <w:rPr>
          <w:rFonts w:cs="B Badr"/>
          <w:rtl/>
        </w:rPr>
      </w:pPr>
      <w:r w:rsidRPr="00DC20C3">
        <w:rPr>
          <w:rFonts w:cs="B Badr" w:hint="cs"/>
          <w:sz w:val="21"/>
          <w:szCs w:val="21"/>
          <w:rtl/>
        </w:rPr>
        <w:t>داستان های مسجد، خاطرات مسجد</w:t>
      </w:r>
    </w:p>
    <w:p w14:paraId="3431954D" w14:textId="77777777" w:rsidR="00F56CBD" w:rsidRPr="006A43B8" w:rsidRDefault="00F56CBD" w:rsidP="00D52F5D">
      <w:pPr>
        <w:pStyle w:val="NormalWeb"/>
        <w:numPr>
          <w:ilvl w:val="0"/>
          <w:numId w:val="5"/>
        </w:numPr>
        <w:bidi/>
        <w:jc w:val="both"/>
        <w:rPr>
          <w:rFonts w:cs="B Badr"/>
          <w:sz w:val="30"/>
          <w:szCs w:val="30"/>
          <w:rtl/>
        </w:rPr>
      </w:pPr>
      <w:r w:rsidRPr="006A43B8">
        <w:rPr>
          <w:rFonts w:cs="B Badr" w:hint="cs"/>
          <w:sz w:val="30"/>
          <w:szCs w:val="30"/>
          <w:rtl/>
        </w:rPr>
        <w:t>قرب الإسناد مُحَمَّدُ بْنُ الْحُسَيْنِ عَنْ أَحْمَدَ بْنِ الْمِيثَمِ عَنِ الْحُسَيْنِ بْنِ أَبِي القرندس [الْعَرَنْدَسِ‏] قَالَ: رَأَيْتُ أَبَا الْحَسَنِ مُوسَى ع فِي الْمَسْجِدِ الْحَرَامِ فِي شَهْرِ رَمَضَانَ وَ قَدْ أَتَاهُ غُلَامٌ لَهُ أَسْوَدُ بَيْنَ ثَوْبَيْنِ أَبْيَضَيْنِ وَ مَعَهُ قُلَّةٌ وَ قَدَحٌ فَحِينَ قَالَ الْمُؤَذِّنُ اللَّهُ أَكْبَرُ صَبَّ لَهُ فَنَاوَلَهُ وَ شَرِب‏</w:t>
      </w:r>
    </w:p>
    <w:p w14:paraId="6D3976A6" w14:textId="77777777" w:rsidR="00F56CBD" w:rsidRPr="00630142" w:rsidRDefault="00F56CBD" w:rsidP="00F56CBD">
      <w:pPr>
        <w:pStyle w:val="NormalWeb"/>
        <w:bidi/>
        <w:jc w:val="both"/>
        <w:rPr>
          <w:rFonts w:ascii="Traditional Arabic" w:hAnsi="Traditional Arabic" w:cs="B Badr"/>
          <w:sz w:val="16"/>
          <w:szCs w:val="16"/>
          <w:rtl/>
        </w:rPr>
      </w:pPr>
      <w:r w:rsidRPr="00630142">
        <w:rPr>
          <w:rFonts w:ascii="Traditional Arabic" w:hAnsi="Traditional Arabic" w:cs="B Badr" w:hint="cs"/>
          <w:sz w:val="16"/>
          <w:szCs w:val="16"/>
          <w:rtl/>
        </w:rPr>
        <w:t>بحار</w:t>
      </w:r>
      <w:r w:rsidRPr="00630142">
        <w:rPr>
          <w:rFonts w:ascii="Traditional Arabic" w:hAnsi="Traditional Arabic" w:cs="B Badr"/>
          <w:sz w:val="16"/>
          <w:szCs w:val="16"/>
          <w:rtl/>
        </w:rPr>
        <w:t xml:space="preserve"> </w:t>
      </w:r>
      <w:r w:rsidRPr="00630142">
        <w:rPr>
          <w:rFonts w:ascii="Traditional Arabic" w:hAnsi="Traditional Arabic" w:cs="B Badr" w:hint="cs"/>
          <w:sz w:val="16"/>
          <w:szCs w:val="16"/>
          <w:rtl/>
        </w:rPr>
        <w:t>الأنوار</w:t>
      </w:r>
      <w:r w:rsidRPr="00630142">
        <w:rPr>
          <w:rFonts w:ascii="Traditional Arabic" w:hAnsi="Traditional Arabic" w:cs="B Badr"/>
          <w:sz w:val="16"/>
          <w:szCs w:val="16"/>
          <w:rtl/>
        </w:rPr>
        <w:t xml:space="preserve"> (</w:t>
      </w:r>
      <w:r w:rsidRPr="00630142">
        <w:rPr>
          <w:rFonts w:ascii="Traditional Arabic" w:hAnsi="Traditional Arabic" w:cs="B Badr" w:hint="cs"/>
          <w:sz w:val="16"/>
          <w:szCs w:val="16"/>
          <w:rtl/>
        </w:rPr>
        <w:t>ط</w:t>
      </w:r>
      <w:r w:rsidRPr="00630142">
        <w:rPr>
          <w:rFonts w:ascii="Traditional Arabic" w:hAnsi="Traditional Arabic" w:cs="B Badr"/>
          <w:sz w:val="16"/>
          <w:szCs w:val="16"/>
          <w:rtl/>
        </w:rPr>
        <w:t xml:space="preserve"> - </w:t>
      </w:r>
      <w:r w:rsidRPr="00630142">
        <w:rPr>
          <w:rFonts w:ascii="Traditional Arabic" w:hAnsi="Traditional Arabic" w:cs="B Badr" w:hint="cs"/>
          <w:sz w:val="16"/>
          <w:szCs w:val="16"/>
          <w:rtl/>
        </w:rPr>
        <w:t>بيروت</w:t>
      </w:r>
      <w:r w:rsidRPr="00630142">
        <w:rPr>
          <w:rFonts w:ascii="Traditional Arabic" w:hAnsi="Traditional Arabic" w:cs="B Badr"/>
          <w:sz w:val="16"/>
          <w:szCs w:val="16"/>
          <w:rtl/>
        </w:rPr>
        <w:t xml:space="preserve">) </w:t>
      </w:r>
      <w:r w:rsidRPr="00630142">
        <w:rPr>
          <w:rFonts w:ascii="Traditional Arabic" w:hAnsi="Traditional Arabic" w:cs="B Badr" w:hint="cs"/>
          <w:sz w:val="16"/>
          <w:szCs w:val="16"/>
          <w:rtl/>
        </w:rPr>
        <w:t>؛</w:t>
      </w:r>
      <w:r w:rsidRPr="00630142">
        <w:rPr>
          <w:rFonts w:ascii="Traditional Arabic" w:hAnsi="Traditional Arabic" w:cs="B Badr"/>
          <w:sz w:val="16"/>
          <w:szCs w:val="16"/>
          <w:rtl/>
        </w:rPr>
        <w:t xml:space="preserve"> </w:t>
      </w:r>
      <w:r w:rsidRPr="00630142">
        <w:rPr>
          <w:rFonts w:ascii="Traditional Arabic" w:hAnsi="Traditional Arabic" w:cs="B Badr" w:hint="cs"/>
          <w:sz w:val="16"/>
          <w:szCs w:val="16"/>
          <w:rtl/>
        </w:rPr>
        <w:t>ج‏</w:t>
      </w:r>
      <w:r w:rsidRPr="00630142">
        <w:rPr>
          <w:rFonts w:ascii="Traditional Arabic" w:hAnsi="Traditional Arabic" w:cs="B Badr"/>
          <w:sz w:val="16"/>
          <w:szCs w:val="16"/>
          <w:rtl/>
        </w:rPr>
        <w:t xml:space="preserve">93 </w:t>
      </w:r>
      <w:r w:rsidRPr="00630142">
        <w:rPr>
          <w:rFonts w:ascii="Traditional Arabic" w:hAnsi="Traditional Arabic" w:cs="B Badr" w:hint="cs"/>
          <w:sz w:val="16"/>
          <w:szCs w:val="16"/>
          <w:rtl/>
        </w:rPr>
        <w:t>؛</w:t>
      </w:r>
      <w:r w:rsidRPr="00630142">
        <w:rPr>
          <w:rFonts w:ascii="Traditional Arabic" w:hAnsi="Traditional Arabic" w:cs="B Badr"/>
          <w:sz w:val="16"/>
          <w:szCs w:val="16"/>
          <w:rtl/>
        </w:rPr>
        <w:t xml:space="preserve"> </w:t>
      </w:r>
      <w:r w:rsidRPr="00630142">
        <w:rPr>
          <w:rFonts w:ascii="Traditional Arabic" w:hAnsi="Traditional Arabic" w:cs="B Badr" w:hint="cs"/>
          <w:sz w:val="16"/>
          <w:szCs w:val="16"/>
          <w:rtl/>
        </w:rPr>
        <w:t>ص</w:t>
      </w:r>
      <w:r w:rsidRPr="00630142">
        <w:rPr>
          <w:rFonts w:ascii="Traditional Arabic" w:hAnsi="Traditional Arabic" w:cs="B Badr"/>
          <w:sz w:val="16"/>
          <w:szCs w:val="16"/>
          <w:rtl/>
        </w:rPr>
        <w:t>313</w:t>
      </w:r>
    </w:p>
    <w:p w14:paraId="5089A9AD" w14:textId="5DAF8A66" w:rsidR="00F56CBD" w:rsidRPr="006A43B8" w:rsidRDefault="00F56CBD" w:rsidP="00F56CBD">
      <w:pPr>
        <w:pStyle w:val="NormalWeb"/>
        <w:bidi/>
        <w:jc w:val="both"/>
        <w:rPr>
          <w:rFonts w:cs="B Badr"/>
          <w:sz w:val="21"/>
          <w:szCs w:val="21"/>
          <w:rtl/>
        </w:rPr>
      </w:pPr>
      <w:r w:rsidRPr="006A43B8">
        <w:rPr>
          <w:rFonts w:cs="B Badr" w:hint="cs"/>
          <w:sz w:val="21"/>
          <w:szCs w:val="21"/>
          <w:rtl/>
        </w:rPr>
        <w:t>خاطرات مسجد</w:t>
      </w:r>
      <w:r w:rsidR="00AC0763">
        <w:rPr>
          <w:rFonts w:cs="B Badr" w:hint="cs"/>
          <w:sz w:val="21"/>
          <w:szCs w:val="21"/>
          <w:rtl/>
        </w:rPr>
        <w:t>، مسجد خاص</w:t>
      </w:r>
    </w:p>
    <w:p w14:paraId="4C3F36ED" w14:textId="77777777" w:rsidR="00E40B1B" w:rsidRPr="003A5EC0" w:rsidRDefault="00E40B1B" w:rsidP="00D52F5D">
      <w:pPr>
        <w:pStyle w:val="NormalWeb"/>
        <w:numPr>
          <w:ilvl w:val="0"/>
          <w:numId w:val="5"/>
        </w:numPr>
        <w:tabs>
          <w:tab w:val="left" w:pos="1134"/>
        </w:tabs>
        <w:bidi/>
        <w:jc w:val="both"/>
        <w:rPr>
          <w:rFonts w:cs="B Badr"/>
          <w:rtl/>
        </w:rPr>
      </w:pPr>
      <w:r w:rsidRPr="003A5EC0">
        <w:rPr>
          <w:rFonts w:cs="B Badr" w:hint="cs"/>
          <w:sz w:val="30"/>
          <w:szCs w:val="30"/>
          <w:rtl/>
        </w:rPr>
        <w:t xml:space="preserve">علي، عن بنان، عن صفوان ابن يحيى، عن حنان قال: سمعت أبي يروي عن أبي جعفر ع قال" كان سلمان جالسا مع نفر من قريش في المسجد فأقبلوا ينتسبون و يرفعون في أنسابهم حتى بلغوا سلمان، فقال له عمر بن الخطاب:أخبرني من أنت و من أبوك و ما أصلك فقال: أنا سلمان بن عبد اللَّه كنت ضالا فهداني اللَّه بمحمد </w:t>
      </w:r>
      <w:r w:rsidR="00165868" w:rsidRPr="00DC20C3">
        <w:rPr>
          <w:rFonts w:cs="B Badr" w:hint="cs"/>
          <w:sz w:val="30"/>
          <w:szCs w:val="30"/>
        </w:rPr>
        <w:sym w:font="Dorood" w:char="F05D"/>
      </w:r>
      <w:r w:rsidRPr="003A5EC0">
        <w:rPr>
          <w:rFonts w:cs="B Badr" w:hint="cs"/>
          <w:sz w:val="30"/>
          <w:szCs w:val="30"/>
          <w:rtl/>
        </w:rPr>
        <w:t xml:space="preserve"> و كنت عائلا فأغناني اللَّه بمحمد </w:t>
      </w:r>
      <w:r w:rsidR="00297096" w:rsidRPr="00DC20C3">
        <w:rPr>
          <w:rFonts w:cs="B Badr" w:hint="cs"/>
          <w:sz w:val="36"/>
          <w:szCs w:val="36"/>
        </w:rPr>
        <w:sym w:font="Dorood" w:char="F05D"/>
      </w:r>
      <w:r w:rsidRPr="003A5EC0">
        <w:rPr>
          <w:rFonts w:cs="B Badr" w:hint="cs"/>
          <w:sz w:val="30"/>
          <w:szCs w:val="30"/>
          <w:rtl/>
        </w:rPr>
        <w:t xml:space="preserve"> و كنت مملوكا فأعتقني اللَّه بمحمد </w:t>
      </w:r>
      <w:r w:rsidR="00165868" w:rsidRPr="00DC20C3">
        <w:rPr>
          <w:rFonts w:cs="B Badr" w:hint="cs"/>
          <w:sz w:val="30"/>
          <w:szCs w:val="30"/>
        </w:rPr>
        <w:sym w:font="Dorood" w:char="F05D"/>
      </w:r>
      <w:r w:rsidR="00165868" w:rsidRPr="003A5EC0">
        <w:rPr>
          <w:rFonts w:cs="B Badr" w:hint="cs"/>
          <w:sz w:val="30"/>
          <w:szCs w:val="30"/>
          <w:rtl/>
        </w:rPr>
        <w:t xml:space="preserve"> </w:t>
      </w:r>
      <w:r w:rsidRPr="003A5EC0">
        <w:rPr>
          <w:rFonts w:cs="B Badr" w:hint="cs"/>
          <w:sz w:val="30"/>
          <w:szCs w:val="30"/>
          <w:rtl/>
        </w:rPr>
        <w:t xml:space="preserve">، هذا نسبي و هذا حسبي. قال: فخرج رسول اللَّه </w:t>
      </w:r>
      <w:r w:rsidR="00165868" w:rsidRPr="00DC20C3">
        <w:rPr>
          <w:rFonts w:cs="B Badr" w:hint="cs"/>
          <w:sz w:val="30"/>
          <w:szCs w:val="30"/>
        </w:rPr>
        <w:sym w:font="Dorood" w:char="F05D"/>
      </w:r>
      <w:r w:rsidRPr="003A5EC0">
        <w:rPr>
          <w:rFonts w:cs="B Badr" w:hint="cs"/>
          <w:sz w:val="30"/>
          <w:szCs w:val="30"/>
          <w:rtl/>
        </w:rPr>
        <w:t xml:space="preserve"> و سلمان يكلمهم‏  فقال له سلمان: يا رسول اللَّه ما لقيت من هؤلاء جلست معهم فأخذوا ينتسبون و يرفعون في أنسابهم حتى إذ بلغوا إلي قال عمر بن الخطاب: من أنت و ما أصلك و ما حسبك فقال النبي </w:t>
      </w:r>
      <w:r w:rsidR="00165868" w:rsidRPr="00DC20C3">
        <w:rPr>
          <w:rFonts w:cs="B Badr" w:hint="cs"/>
          <w:sz w:val="30"/>
          <w:szCs w:val="30"/>
        </w:rPr>
        <w:sym w:font="Dorood" w:char="F05D"/>
      </w:r>
      <w:r w:rsidRPr="003A5EC0">
        <w:rPr>
          <w:rFonts w:cs="B Badr" w:hint="cs"/>
          <w:sz w:val="30"/>
          <w:szCs w:val="30"/>
          <w:rtl/>
        </w:rPr>
        <w:t xml:space="preserve"> فما قلت له يا سلمان قال:</w:t>
      </w:r>
      <w:r w:rsidR="003A5EC0">
        <w:rPr>
          <w:rFonts w:cs="B Badr" w:hint="cs"/>
          <w:sz w:val="30"/>
          <w:szCs w:val="30"/>
          <w:rtl/>
        </w:rPr>
        <w:t xml:space="preserve"> </w:t>
      </w:r>
      <w:r w:rsidRPr="003A5EC0">
        <w:rPr>
          <w:rFonts w:cs="B Badr" w:hint="cs"/>
          <w:sz w:val="30"/>
          <w:szCs w:val="30"/>
          <w:rtl/>
        </w:rPr>
        <w:t xml:space="preserve">قلت له: أنا سلمان بن عبد اللَّه كنت ضالا فهداني اللَّه تعالى ذكره بمحمد ص و كنت عائلا فأغناني اللَّه بمحمد </w:t>
      </w:r>
      <w:r w:rsidR="00165868" w:rsidRPr="00DC20C3">
        <w:rPr>
          <w:rFonts w:cs="B Badr" w:hint="cs"/>
          <w:sz w:val="30"/>
          <w:szCs w:val="30"/>
        </w:rPr>
        <w:sym w:font="Dorood" w:char="F05D"/>
      </w:r>
      <w:r w:rsidRPr="003A5EC0">
        <w:rPr>
          <w:rFonts w:cs="B Badr" w:hint="cs"/>
          <w:sz w:val="30"/>
          <w:szCs w:val="30"/>
          <w:rtl/>
        </w:rPr>
        <w:t xml:space="preserve"> و كنت مملوكا فأعتقني اللَّه بمحمد </w:t>
      </w:r>
      <w:r w:rsidR="00165868" w:rsidRPr="00DC20C3">
        <w:rPr>
          <w:rFonts w:cs="B Badr" w:hint="cs"/>
          <w:sz w:val="30"/>
          <w:szCs w:val="30"/>
        </w:rPr>
        <w:sym w:font="Dorood" w:char="F05D"/>
      </w:r>
      <w:r w:rsidR="00165868" w:rsidRPr="003A5EC0">
        <w:rPr>
          <w:rFonts w:cs="B Badr" w:hint="cs"/>
          <w:sz w:val="30"/>
          <w:szCs w:val="30"/>
          <w:rtl/>
        </w:rPr>
        <w:t xml:space="preserve"> </w:t>
      </w:r>
      <w:r w:rsidRPr="003A5EC0">
        <w:rPr>
          <w:rFonts w:cs="B Badr" w:hint="cs"/>
          <w:sz w:val="30"/>
          <w:szCs w:val="30"/>
          <w:rtl/>
        </w:rPr>
        <w:t xml:space="preserve">، هذا نسبي و هذا حسبي. فقال رسول اللَّه </w:t>
      </w:r>
      <w:r w:rsidR="00165868" w:rsidRPr="00DC20C3">
        <w:rPr>
          <w:rFonts w:cs="B Badr" w:hint="cs"/>
          <w:sz w:val="30"/>
          <w:szCs w:val="30"/>
        </w:rPr>
        <w:sym w:font="Dorood" w:char="F05D"/>
      </w:r>
      <w:r w:rsidR="00165868" w:rsidRPr="003A5EC0">
        <w:rPr>
          <w:rFonts w:cs="B Badr" w:hint="cs"/>
          <w:sz w:val="30"/>
          <w:szCs w:val="30"/>
          <w:rtl/>
        </w:rPr>
        <w:t xml:space="preserve"> </w:t>
      </w:r>
      <w:r w:rsidRPr="003A5EC0">
        <w:rPr>
          <w:rFonts w:cs="B Badr" w:hint="cs"/>
          <w:sz w:val="30"/>
          <w:szCs w:val="30"/>
          <w:rtl/>
        </w:rPr>
        <w:t>: يا معشر قريش إن حسب الرجل دينه، و مروءته خلقه، و أصله عقله، قال اللَّه تعالى‏ إِنَّا خَلَقْناكُمْ مِنْ ذَكَرٍ وَ أُنْثى‏ وَ جَعَلْناكُمْ شُعُوباً وَ قَبائِلَ لِتَعارَفُوا إِنَّ أَكْرَمَ</w:t>
      </w:r>
      <w:r w:rsidR="00165868" w:rsidRPr="003A5EC0">
        <w:rPr>
          <w:rFonts w:cs="B Badr" w:hint="cs"/>
          <w:sz w:val="30"/>
          <w:szCs w:val="30"/>
          <w:rtl/>
        </w:rPr>
        <w:t xml:space="preserve">كُمْ عِنْدَ اللَّهِ </w:t>
      </w:r>
      <w:r w:rsidR="00165868" w:rsidRPr="003A5EC0">
        <w:rPr>
          <w:rFonts w:cs="B Badr" w:hint="cs"/>
          <w:sz w:val="30"/>
          <w:szCs w:val="30"/>
          <w:rtl/>
        </w:rPr>
        <w:lastRenderedPageBreak/>
        <w:t>أَتْقاكُمْ‏</w:t>
      </w:r>
      <w:r w:rsidRPr="003A5EC0">
        <w:rPr>
          <w:rFonts w:cs="B Badr" w:hint="cs"/>
          <w:sz w:val="30"/>
          <w:szCs w:val="30"/>
          <w:rtl/>
        </w:rPr>
        <w:t xml:space="preserve">، ثم قال النبي </w:t>
      </w:r>
      <w:r w:rsidR="00165868" w:rsidRPr="00DC20C3">
        <w:rPr>
          <w:rFonts w:cs="B Badr" w:hint="cs"/>
          <w:sz w:val="30"/>
          <w:szCs w:val="30"/>
        </w:rPr>
        <w:sym w:font="Dorood" w:char="F05D"/>
      </w:r>
      <w:r w:rsidR="00165868" w:rsidRPr="003A5EC0">
        <w:rPr>
          <w:rFonts w:cs="B Badr" w:hint="cs"/>
          <w:sz w:val="30"/>
          <w:szCs w:val="30"/>
          <w:rtl/>
        </w:rPr>
        <w:t xml:space="preserve"> </w:t>
      </w:r>
      <w:r w:rsidRPr="003A5EC0">
        <w:rPr>
          <w:rFonts w:cs="B Badr" w:hint="cs"/>
          <w:sz w:val="30"/>
          <w:szCs w:val="30"/>
          <w:rtl/>
        </w:rPr>
        <w:t>: يا سلمان ليس لأحد من هؤلاء عليك فضل إلا بتقوى اللَّه، و إن كان التقوى لك عليهم فأنت أفضل".</w:t>
      </w:r>
    </w:p>
    <w:p w14:paraId="302AFD36" w14:textId="77777777" w:rsidR="003A5EC0" w:rsidRPr="003A5EC0" w:rsidRDefault="003A5EC0" w:rsidP="003A5EC0">
      <w:pPr>
        <w:pStyle w:val="NormalWeb"/>
        <w:tabs>
          <w:tab w:val="left" w:pos="1134"/>
        </w:tabs>
        <w:bidi/>
        <w:jc w:val="both"/>
        <w:rPr>
          <w:rFonts w:cs="B Badr"/>
          <w:sz w:val="18"/>
          <w:szCs w:val="18"/>
        </w:rPr>
      </w:pPr>
      <w:r w:rsidRPr="003A5EC0">
        <w:rPr>
          <w:rFonts w:cs="B Badr" w:hint="cs"/>
          <w:sz w:val="22"/>
          <w:szCs w:val="22"/>
          <w:rtl/>
        </w:rPr>
        <w:t>الوافي ؛ ج‏26 ؛ ص397</w:t>
      </w:r>
    </w:p>
    <w:p w14:paraId="7C40D5A8" w14:textId="77777777" w:rsidR="00E40B1B" w:rsidRPr="00DC20C3" w:rsidRDefault="00E40B1B" w:rsidP="003E12A5">
      <w:pPr>
        <w:pStyle w:val="NormalWeb"/>
        <w:tabs>
          <w:tab w:val="left" w:pos="1134"/>
        </w:tabs>
        <w:bidi/>
        <w:jc w:val="both"/>
        <w:rPr>
          <w:rFonts w:cs="B Badr"/>
          <w:sz w:val="32"/>
          <w:szCs w:val="32"/>
          <w:rtl/>
        </w:rPr>
      </w:pPr>
      <w:r w:rsidRPr="00DC20C3">
        <w:rPr>
          <w:rFonts w:cs="B Badr" w:hint="cs"/>
          <w:sz w:val="21"/>
          <w:szCs w:val="21"/>
          <w:rtl/>
        </w:rPr>
        <w:t>داستان های مسجد، تفاخر در مسجد، منکرات مسجد</w:t>
      </w:r>
      <w:r w:rsidRPr="00DC20C3">
        <w:rPr>
          <w:rFonts w:cs="B Badr" w:hint="cs"/>
          <w:sz w:val="32"/>
          <w:szCs w:val="32"/>
          <w:rtl/>
        </w:rPr>
        <w:t xml:space="preserve"> </w:t>
      </w:r>
    </w:p>
    <w:p w14:paraId="5E519473" w14:textId="56F752B3" w:rsidR="00630142" w:rsidRDefault="00E40B1B" w:rsidP="00D52F5D">
      <w:pPr>
        <w:pStyle w:val="NormalWeb"/>
        <w:numPr>
          <w:ilvl w:val="0"/>
          <w:numId w:val="5"/>
        </w:numPr>
        <w:tabs>
          <w:tab w:val="left" w:pos="1134"/>
        </w:tabs>
        <w:bidi/>
        <w:jc w:val="both"/>
        <w:rPr>
          <w:rFonts w:cs="B Badr"/>
        </w:rPr>
      </w:pPr>
      <w:r w:rsidRPr="00DC20C3">
        <w:rPr>
          <w:rFonts w:cs="B Badr" w:hint="cs"/>
          <w:sz w:val="30"/>
          <w:szCs w:val="30"/>
          <w:rtl/>
        </w:rPr>
        <w:t xml:space="preserve">الحسين بن محمد، عن أحمد ابن هلال، عن زرعة، عن سماعة قال: تعرض رجل من ولد عمر بن الخطاب بجارية رجل عقيلي فقالت له: إن هذا العمري قد آذاني فقال لها: عديه و أدخليه الدهليز فأدخلته فشد عليه فقتله و ألقاه في الطريق، فاجتمع البكريون و العمريون و العثمانيون و قالوا: ما لصاحبنا كفو لن نقتل به إلا جعفر بن محمد و ما قتل صاحبنا غيره و كان أبو عبد اللَّه </w:t>
      </w:r>
      <w:r w:rsidR="004A7572">
        <w:rPr>
          <w:rFonts w:cs="B Badr" w:hint="cs"/>
          <w:sz w:val="30"/>
          <w:szCs w:val="30"/>
        </w:rPr>
        <w:sym w:font="Dorood" w:char="F040"/>
      </w:r>
      <w:r w:rsidR="004A7572">
        <w:rPr>
          <w:rFonts w:cs="B Badr" w:hint="cs"/>
          <w:sz w:val="30"/>
          <w:szCs w:val="30"/>
          <w:rtl/>
        </w:rPr>
        <w:t xml:space="preserve"> </w:t>
      </w:r>
      <w:r w:rsidRPr="00DC20C3">
        <w:rPr>
          <w:rFonts w:cs="B Badr" w:hint="cs"/>
          <w:sz w:val="30"/>
          <w:szCs w:val="30"/>
          <w:rtl/>
        </w:rPr>
        <w:t>قد مضى نحو قبا فلقيته بما اجتمع القوم عليه، فقال: دعهم، فلما جاء و رأوه وثبوا عليه و قالوا: ما قتل صاحبنا أحد غيرك و ما نقتل به‏ أحدا غيرك، فقال: ليكلمني منكم جماعة فاعتزل قوم منهم فأخذ بأيديهم فأدخلهم المسجد فخرجوا و هم يقولون: شيخنا أبو عبد اللَّه جعفر بن محمد معاذ اللَّه أن يكون مثله يفعل هذا و لا يأمر به فانصرفوا، قال: فمضيت معه فقلت: جعلت فداك ما كان أقرب رضاهم من سخطهم، قال" نعم دعوتهم فقلت: أمسكوا و إلا أخرجت الصحيفة" فقلت: و ما هذه الصحيفة جعلني اللَّه فداك فقال" إن أم الخطاب كانت أمة للزبير بن عبد المطلب فشطر بها نفيل فأحبلها فطلبه الزبير فخرج هاربا إلى الطائف فخرج الزبير خلفه فبصرت به ثقيف فقالوا: يا با عبد اللَّه ما تعمل هاهنا قال: جاريتي شطر بها نفيلكم فهرب منه إلى الشام و خرج الزبير في تجارة له إلى الشام فدخل على ملك الدومة فقال له: يا با عبد اللَّه لي إليك حاجة، قال: و ما حاجتك أيها الملك فقال: رجل من أهلك قد أخذت ولده فأحب أن ترده عليه، فقال: ليظهر لي حتى أعرفه. فلما أن كان من الغد دخل على الملك فلما رآه الملك ضحك، فقال: ما يضحكك أيها الملك قال: ما أظن هذا الرجل ولدته عربية لما رآك قد دخلت لم يملك استه أن جعل يضرط، فقال: أيها الملك إذا صرت إلى مكة قضيت حاجتك، فلما قدم الزبير تحمل عليه ببطون قريش كلها أن يدفع إليه ابنه فأبى، ثم تحمل عليه بعبد المطلب، فقال: ما بيني و بينه عمل، أ ما علمتم ما فعل في ابني فلان‏  و لكن امضوا أنتم إليه فكلموه، فقصدوه و كلموه فقال لهم الزبير: إن الشيطان له دولة و إن ابن هذا ابن الشيطان و لست آمن أن يترأس علينا و لكن أدخلوه من باب المسجد علي على أن أحمي له حديدة و أخط في وجهه خطوطا و أكتب عليه و على ابنه أن‏ لا يتصدر في مجلس و لا يتأمر على أولادنا و لا يضرب معنا بسهم‏</w:t>
      </w:r>
      <w:r w:rsidR="00424A66">
        <w:rPr>
          <w:rFonts w:cs="B Badr" w:hint="cs"/>
          <w:rtl/>
        </w:rPr>
        <w:t xml:space="preserve"> </w:t>
      </w:r>
    </w:p>
    <w:p w14:paraId="6EA723B6" w14:textId="77777777" w:rsidR="00AC0763" w:rsidRPr="00DC20C3" w:rsidRDefault="00AC0763" w:rsidP="00AC0763">
      <w:pPr>
        <w:pStyle w:val="NormalWeb"/>
        <w:tabs>
          <w:tab w:val="left" w:pos="1134"/>
        </w:tabs>
        <w:bidi/>
        <w:jc w:val="both"/>
        <w:rPr>
          <w:rFonts w:cs="B Badr"/>
          <w:rtl/>
        </w:rPr>
      </w:pPr>
      <w:r w:rsidRPr="003A5EC0">
        <w:rPr>
          <w:rFonts w:cs="B Badr"/>
          <w:rtl/>
        </w:rPr>
        <w:t>الوافي ؛ ج‏26 ؛ ص405</w:t>
      </w:r>
    </w:p>
    <w:p w14:paraId="7AB8FAE2" w14:textId="104AE199" w:rsidR="00E40B1B" w:rsidRPr="00B73759" w:rsidRDefault="00B73759" w:rsidP="00630142">
      <w:pPr>
        <w:pStyle w:val="NormalWeb"/>
        <w:tabs>
          <w:tab w:val="left" w:pos="1134"/>
        </w:tabs>
        <w:bidi/>
        <w:ind w:left="227"/>
        <w:jc w:val="both"/>
        <w:rPr>
          <w:rFonts w:cs="B Badr"/>
        </w:rPr>
      </w:pPr>
      <w:r>
        <w:rPr>
          <w:rFonts w:cs="B Badr" w:hint="cs"/>
          <w:rtl/>
        </w:rPr>
        <w:t>فصل خصومت در مسج،‌ جایگاه مسجد در اثبات حق،‌ بکار بستن مسجد توسط ائمه</w:t>
      </w:r>
      <w:r>
        <w:rPr>
          <w:rFonts w:cs="B Badr"/>
        </w:rPr>
        <w:sym w:font="Dorood" w:char="F041"/>
      </w:r>
    </w:p>
    <w:p w14:paraId="1B2BF822" w14:textId="586F7832" w:rsidR="00AC0763" w:rsidRPr="00AC0763" w:rsidRDefault="00AC0763" w:rsidP="00AC0763">
      <w:pPr>
        <w:pStyle w:val="NormalWeb"/>
        <w:numPr>
          <w:ilvl w:val="0"/>
          <w:numId w:val="5"/>
        </w:numPr>
        <w:tabs>
          <w:tab w:val="left" w:pos="1134"/>
        </w:tabs>
        <w:bidi/>
        <w:jc w:val="both"/>
        <w:rPr>
          <w:rFonts w:cs="B Badr"/>
          <w:sz w:val="30"/>
          <w:szCs w:val="30"/>
        </w:rPr>
      </w:pPr>
      <w:r w:rsidRPr="00AC0763">
        <w:rPr>
          <w:rFonts w:cs="B Badr"/>
          <w:sz w:val="30"/>
          <w:szCs w:val="30"/>
          <w:rtl/>
        </w:rPr>
        <w:lastRenderedPageBreak/>
        <w:t>أ لا تعلم أن من انتظر أمرنا و صبر على ما يرى من الأذى و الخوف هو غدا في زمرتنا</w:t>
      </w:r>
      <w:r>
        <w:rPr>
          <w:rFonts w:cs="B Badr" w:hint="cs"/>
          <w:sz w:val="30"/>
          <w:szCs w:val="30"/>
          <w:rtl/>
        </w:rPr>
        <w:t xml:space="preserve"> و ... </w:t>
      </w:r>
      <w:r w:rsidR="00E40B1B" w:rsidRPr="00DC20C3">
        <w:rPr>
          <w:rFonts w:cs="B Badr" w:hint="cs"/>
          <w:sz w:val="30"/>
          <w:szCs w:val="30"/>
          <w:rtl/>
        </w:rPr>
        <w:t>و رأيت المساجد قد زخرفت، و رأيت أصدق الناس عند الناس المفتري الكذب، و رأيت الشر قد ظهر و السعي‏ بالنميمة، و رأيت البغي قد فشا، و رأيت الغيبة تستملح و يبشر بها الناس بعضهم بعضا، و رأيت طلب الحج و الجهاد لغير اللَّه</w:t>
      </w:r>
      <w:r>
        <w:rPr>
          <w:rFonts w:cs="B Badr" w:hint="cs"/>
          <w:sz w:val="30"/>
          <w:szCs w:val="30"/>
          <w:rtl/>
        </w:rPr>
        <w:t xml:space="preserve"> و ... </w:t>
      </w:r>
      <w:r w:rsidRPr="00AC0763">
        <w:rPr>
          <w:rFonts w:cs="B Badr" w:hint="cs"/>
          <w:sz w:val="30"/>
          <w:szCs w:val="30"/>
          <w:rtl/>
        </w:rPr>
        <w:t>فكن على حذر و اطلب إلى اللَّه تعالى النجاة و اعلم أن الناس في سخط اللَّه تعالى و إنما يمهل لهم لأمر يراد بهم فكن مترقبا و اجتهد ليراك اللَّه تعالى في خلاف ما هم عليه‏</w:t>
      </w:r>
      <w:r>
        <w:rPr>
          <w:rFonts w:cs="B Badr" w:hint="cs"/>
          <w:sz w:val="30"/>
          <w:szCs w:val="30"/>
          <w:rtl/>
        </w:rPr>
        <w:t>.</w:t>
      </w:r>
    </w:p>
    <w:p w14:paraId="2367C575" w14:textId="77777777" w:rsidR="003A5EC0" w:rsidRPr="003A5EC0" w:rsidRDefault="003A5EC0" w:rsidP="003A5EC0">
      <w:pPr>
        <w:pStyle w:val="NormalWeb"/>
        <w:tabs>
          <w:tab w:val="left" w:pos="1134"/>
        </w:tabs>
        <w:bidi/>
        <w:jc w:val="both"/>
        <w:rPr>
          <w:rFonts w:cs="B Badr"/>
          <w:sz w:val="18"/>
          <w:szCs w:val="18"/>
        </w:rPr>
      </w:pPr>
      <w:r w:rsidRPr="003A5EC0">
        <w:rPr>
          <w:rFonts w:cs="B Badr" w:hint="cs"/>
          <w:sz w:val="22"/>
          <w:szCs w:val="22"/>
          <w:rtl/>
        </w:rPr>
        <w:t>الوافي ؛ ج‏26 ؛ ص454</w:t>
      </w:r>
    </w:p>
    <w:p w14:paraId="5F0EE64E" w14:textId="77777777" w:rsidR="00A8338B" w:rsidRPr="00DC20C3" w:rsidRDefault="00E40B1B" w:rsidP="003E12A5">
      <w:pPr>
        <w:pStyle w:val="NormalWeb"/>
        <w:tabs>
          <w:tab w:val="left" w:pos="1134"/>
        </w:tabs>
        <w:bidi/>
        <w:jc w:val="both"/>
        <w:rPr>
          <w:rFonts w:cs="B Badr"/>
          <w:rtl/>
        </w:rPr>
      </w:pPr>
      <w:r w:rsidRPr="00DC20C3">
        <w:rPr>
          <w:rFonts w:cs="B Badr" w:hint="cs"/>
          <w:sz w:val="21"/>
          <w:szCs w:val="21"/>
          <w:rtl/>
        </w:rPr>
        <w:t>مساجد آخر الزمان، عواقب ترک مسجد</w:t>
      </w:r>
    </w:p>
    <w:p w14:paraId="59A61F24" w14:textId="77777777" w:rsidR="00E320EC" w:rsidRPr="003A5EC0" w:rsidRDefault="00E320EC" w:rsidP="00D52F5D">
      <w:pPr>
        <w:pStyle w:val="ListParagraph"/>
        <w:numPr>
          <w:ilvl w:val="0"/>
          <w:numId w:val="5"/>
        </w:numPr>
        <w:tabs>
          <w:tab w:val="left" w:pos="1134"/>
        </w:tabs>
        <w:spacing w:before="100" w:beforeAutospacing="1" w:after="100" w:afterAutospacing="1"/>
        <w:jc w:val="both"/>
        <w:rPr>
          <w:rFonts w:cs="B Badr"/>
          <w:rtl/>
          <w:lang w:bidi="fa-IR"/>
        </w:rPr>
      </w:pPr>
      <w:r w:rsidRPr="003A5EC0">
        <w:rPr>
          <w:rFonts w:cs="B Badr" w:hint="cs"/>
          <w:sz w:val="30"/>
          <w:szCs w:val="30"/>
          <w:rtl/>
          <w:lang w:bidi="fa-IR"/>
        </w:rPr>
        <w:t xml:space="preserve">علي، عن أبيه، عن السراد، عن هشام الخراساني، عن المفضل بن عمر، قال: كنت عند أبي عبد اللَّه </w:t>
      </w:r>
      <w:r w:rsidR="004631EA" w:rsidRPr="00DC20C3">
        <w:rPr>
          <w:rFonts w:cs="B Badr" w:hint="cs"/>
          <w:sz w:val="30"/>
          <w:szCs w:val="30"/>
          <w:lang w:bidi="fa-IR"/>
        </w:rPr>
        <w:sym w:font="Dorood" w:char="F040"/>
      </w:r>
      <w:r w:rsidR="004631EA" w:rsidRPr="003A5EC0">
        <w:rPr>
          <w:rFonts w:cs="B Badr" w:hint="cs"/>
          <w:sz w:val="30"/>
          <w:szCs w:val="30"/>
          <w:rtl/>
          <w:lang w:bidi="fa-IR"/>
        </w:rPr>
        <w:t xml:space="preserve"> </w:t>
      </w:r>
      <w:r w:rsidRPr="003A5EC0">
        <w:rPr>
          <w:rFonts w:cs="B Badr" w:hint="cs"/>
          <w:sz w:val="30"/>
          <w:szCs w:val="30"/>
          <w:rtl/>
          <w:lang w:bidi="fa-IR"/>
        </w:rPr>
        <w:t>بالكوفة أيام قدم على أبي العباس فلما انتهينا إلى الكناسة، قال" هاهنا صلب عمي زيد رحمه اللَّه ثم مضى حتى انتهى إلى طاق الزياتين و هو آخر السراجين فنزل، و قال: انزل فإن هذا الموضع كان مسجد الكوفة الأول الذي خطه آدم ع و أنا أكره أن أدخله راكبا، قال: قلت: فمن غيره عن خطته قال: أما أول ذلك الطوفان في زمن نوح ع ثم غيره أصحاب كسرى و النعمان ثم غيره بعد زياد بن أبي سفيان، فقلت: و كانت الكوفة و مسجدها في زمن نوح ع فقال لي: نعم يا مفضل و كان منزل نوح و قومه في قرية على منزل من الفرات مما يلي غربي الكوفة، قال: و كان نوح ع رجلا نجارا فجعله اللَّه نبيا و انتجبه و نوح ع أول من عمل سفينة تجري على ظهر الماء. قال: و لبث نوح ع في قومه ألف سنة إلا خمسين عاما</w:t>
      </w:r>
      <w:r w:rsidRPr="003A5EC0">
        <w:rPr>
          <w:rFonts w:cs="B Badr" w:hint="cs"/>
          <w:rtl/>
          <w:lang w:bidi="fa-IR"/>
        </w:rPr>
        <w:t xml:space="preserve"> </w:t>
      </w:r>
      <w:r w:rsidRPr="003A5EC0">
        <w:rPr>
          <w:rFonts w:cs="B Badr" w:hint="cs"/>
          <w:sz w:val="30"/>
          <w:szCs w:val="30"/>
          <w:rtl/>
          <w:lang w:bidi="fa-IR"/>
        </w:rPr>
        <w:t>يدعوهم إلى اللَّه تعالى فيهزءون به و يسخرون منه، فلما رأى ذلك منهم دعا عليهم و قال‏ رَبِّ لا تَذَرْ عَلَى الْأَرْضِ مِنَ الْكافِرِينَ دَيَّاراً. إِنَّكَ إِنْ تَذَرْهُمْ يُضِلُّوا عِبادَكَ وَ لا يَلِ</w:t>
      </w:r>
      <w:r w:rsidR="00C84088" w:rsidRPr="003A5EC0">
        <w:rPr>
          <w:rFonts w:cs="B Badr" w:hint="cs"/>
          <w:sz w:val="30"/>
          <w:szCs w:val="30"/>
          <w:rtl/>
          <w:lang w:bidi="fa-IR"/>
        </w:rPr>
        <w:t>دُوا إِلَّا فاجِراً كَفَّاراً</w:t>
      </w:r>
      <w:r w:rsidRPr="003A5EC0">
        <w:rPr>
          <w:rFonts w:cs="B Badr" w:hint="cs"/>
          <w:sz w:val="30"/>
          <w:szCs w:val="30"/>
          <w:rtl/>
          <w:lang w:bidi="fa-IR"/>
        </w:rPr>
        <w:t xml:space="preserve"> فأوحى اللَّه تعالى إلى نوح أن أصنع سفينة و أوسعها و عجل عملها فعمل نوح سفينة في مسجد الكوفة بيده فأتى بالخشب من بعد حتى فرغ منها". قال المفضل ثم انقطع حديث أبي عبد اللَّه ع عند زوال الشمس، فقام أبو عبد اللَّه ع فصلى الظهر و العصر، ثم انصرف من المسجد فالتفت عن يساره و أشار بيده إلى موضع دار الداريين‏  و هو موضع دار ابن حكيم و ذلك فرات اليوم، فقال لي" يا مفضل هاهنا نصبت أصنام قوم نوح ع‏ يَغُوثَ وَ يَعُوقَ وَ نَسْراً" ثم مضى حتى ركب دابته، فقلت: جعلت فداك، في كم عمل نوح سفينته حتى فرغ منها قال: في دورين، فقلت: و كم الدورين قال" ثمانين سنة" قلت: فإن العامة يقولون عملها في خمسمائة عام، فقال" كلا و اللَّه كيف و اللَّه يقول‏ وَ وَحْيِنا </w:t>
      </w:r>
      <w:r w:rsidR="003A5EC0" w:rsidRPr="003A5EC0">
        <w:rPr>
          <w:rFonts w:cs="B Badr" w:hint="cs"/>
          <w:sz w:val="30"/>
          <w:szCs w:val="30"/>
          <w:rtl/>
          <w:lang w:bidi="fa-IR"/>
        </w:rPr>
        <w:t>هود/</w:t>
      </w:r>
      <w:r w:rsidRPr="003A5EC0">
        <w:rPr>
          <w:rFonts w:cs="B Badr" w:hint="cs"/>
          <w:sz w:val="30"/>
          <w:szCs w:val="30"/>
          <w:rtl/>
          <w:lang w:bidi="fa-IR"/>
        </w:rPr>
        <w:t>37".</w:t>
      </w:r>
      <w:r w:rsidR="003A5EC0" w:rsidRPr="003A5EC0">
        <w:rPr>
          <w:rFonts w:cs="B Badr" w:hint="cs"/>
          <w:sz w:val="30"/>
          <w:szCs w:val="30"/>
          <w:rtl/>
          <w:lang w:bidi="fa-IR"/>
        </w:rPr>
        <w:t xml:space="preserve"> </w:t>
      </w:r>
      <w:r w:rsidRPr="003A5EC0">
        <w:rPr>
          <w:rFonts w:cs="B Badr" w:hint="cs"/>
          <w:sz w:val="30"/>
          <w:szCs w:val="30"/>
          <w:rtl/>
          <w:lang w:bidi="fa-IR"/>
        </w:rPr>
        <w:t>قال: قلت: فأخبرني عن قول اللَّه تعالى‏ حَتَّى إِذا جاءَ أَمْرُنا وَ فارَ التَّنُّورُ  فأين كان موضعه و كيف كان فقال" كان التنور في بيت عجوز مؤمنة في دبر قبلة ميمنة المسجد" فقلت له: فإن ذلك موضع زاوية باب الفيل اليوم، ثم قلت له: و كان بدو خروج الماء من ذلك التنور فقال" نعم إن اللَّه تعالى أحب أن يري قوم نوح آية ثم إن اللَّه تعالى أرسل عليهم المطر يفيض فيضا و فاض الفرات فيضا و العيون كلهن فيضا فغرقهم اللَّه تعالى و أنجى نوحا و من معه في السفينة".</w:t>
      </w:r>
      <w:r w:rsidR="003A5EC0">
        <w:rPr>
          <w:rFonts w:cs="B Badr" w:hint="cs"/>
          <w:sz w:val="30"/>
          <w:szCs w:val="30"/>
          <w:rtl/>
          <w:lang w:bidi="fa-IR"/>
        </w:rPr>
        <w:t xml:space="preserve"> </w:t>
      </w:r>
      <w:r w:rsidRPr="003A5EC0">
        <w:rPr>
          <w:rFonts w:cs="B Badr" w:hint="cs"/>
          <w:sz w:val="30"/>
          <w:szCs w:val="30"/>
          <w:rtl/>
          <w:lang w:bidi="fa-IR"/>
        </w:rPr>
        <w:t xml:space="preserve">فقلت له: كم لبث نوح في السفينة حتى نضب الماء و </w:t>
      </w:r>
      <w:r w:rsidRPr="003A5EC0">
        <w:rPr>
          <w:rFonts w:cs="B Badr" w:hint="cs"/>
          <w:sz w:val="30"/>
          <w:szCs w:val="30"/>
          <w:rtl/>
          <w:lang w:bidi="fa-IR"/>
        </w:rPr>
        <w:lastRenderedPageBreak/>
        <w:t xml:space="preserve">خرجوا منها فقال" لبثوا فيها سبعة أيام و لياليها و طافت بالبيت أسبوعا ثم استوت على الجودي و هو فرات الكوفة" فقلت له: إن مسجد الكوفة قديم فقال" نعم و هو مصلى الأنبياء صلوات اللَّه عليهم أجمعين و لقد صلى فيه رسول اللَّه </w:t>
      </w:r>
      <w:r w:rsidR="00297096" w:rsidRPr="00DC20C3">
        <w:rPr>
          <w:rFonts w:cs="B Badr" w:hint="cs"/>
          <w:sz w:val="36"/>
          <w:szCs w:val="36"/>
          <w:lang w:bidi="fa-IR"/>
        </w:rPr>
        <w:sym w:font="Dorood" w:char="F05D"/>
      </w:r>
      <w:r w:rsidRPr="003A5EC0">
        <w:rPr>
          <w:rFonts w:cs="B Badr" w:hint="cs"/>
          <w:sz w:val="30"/>
          <w:szCs w:val="30"/>
          <w:rtl/>
          <w:lang w:bidi="fa-IR"/>
        </w:rPr>
        <w:t xml:space="preserve"> حين أسري به إلى السماء، فقال له جبرئيل ع: يا محمد إن هذا مسجد أبيك آدم ع و مصلى الأنبياء ع فانزل فصل فيه، فنزل فصلى فيه، ثم إن جبرئيل ع عرج به إلى السماء".</w:t>
      </w:r>
    </w:p>
    <w:p w14:paraId="55059BFE" w14:textId="77777777" w:rsidR="00E320EC" w:rsidRPr="00424A66" w:rsidRDefault="00E320EC" w:rsidP="003E12A5">
      <w:pPr>
        <w:tabs>
          <w:tab w:val="left" w:pos="1134"/>
        </w:tabs>
        <w:spacing w:before="100" w:beforeAutospacing="1" w:after="100" w:afterAutospacing="1"/>
        <w:jc w:val="both"/>
        <w:rPr>
          <w:rFonts w:cs="B Badr"/>
          <w:sz w:val="16"/>
          <w:szCs w:val="16"/>
          <w:rtl/>
          <w:lang w:bidi="fa-IR"/>
        </w:rPr>
      </w:pPr>
      <w:r w:rsidRPr="00424A66">
        <w:rPr>
          <w:rFonts w:cs="B Badr" w:hint="cs"/>
          <w:sz w:val="16"/>
          <w:szCs w:val="16"/>
          <w:rtl/>
          <w:lang w:bidi="fa-IR"/>
        </w:rPr>
        <w:t>الوافي ؛ ج‏26 ؛ ص317</w:t>
      </w:r>
    </w:p>
    <w:p w14:paraId="533E3909" w14:textId="77777777" w:rsidR="004631EA" w:rsidRPr="00DC20C3" w:rsidRDefault="004631EA" w:rsidP="003E12A5">
      <w:pPr>
        <w:tabs>
          <w:tab w:val="left" w:pos="1134"/>
        </w:tabs>
        <w:spacing w:before="100" w:beforeAutospacing="1" w:after="100" w:afterAutospacing="1"/>
        <w:jc w:val="both"/>
        <w:rPr>
          <w:rFonts w:cs="B Badr"/>
          <w:rtl/>
          <w:lang w:bidi="fa-IR"/>
        </w:rPr>
      </w:pPr>
      <w:r w:rsidRPr="00DC20C3">
        <w:rPr>
          <w:rFonts w:cs="B Badr"/>
          <w:rtl/>
          <w:lang w:bidi="fa-IR"/>
        </w:rPr>
        <w:t>خاطرات مسجد کوفه، اماکن مسجد کوفه، آداب ورود (أنا أكره أن أدخله راكبا)، مسجد وگرچه خراب شود مسجد</w:t>
      </w:r>
      <w:r w:rsidRPr="00DC20C3">
        <w:rPr>
          <w:rFonts w:cs="B Badr" w:hint="cs"/>
          <w:rtl/>
          <w:lang w:bidi="fa-IR"/>
        </w:rPr>
        <w:t>ی</w:t>
      </w:r>
      <w:r w:rsidRPr="00DC20C3">
        <w:rPr>
          <w:rFonts w:cs="B Badr" w:hint="eastAsia"/>
          <w:rtl/>
          <w:lang w:bidi="fa-IR"/>
        </w:rPr>
        <w:t>ت</w:t>
      </w:r>
      <w:r w:rsidRPr="00DC20C3">
        <w:rPr>
          <w:rFonts w:cs="B Badr"/>
          <w:rtl/>
          <w:lang w:bidi="fa-IR"/>
        </w:rPr>
        <w:t xml:space="preserve"> آن از ب</w:t>
      </w:r>
      <w:r w:rsidRPr="00DC20C3">
        <w:rPr>
          <w:rFonts w:cs="B Badr" w:hint="cs"/>
          <w:rtl/>
          <w:lang w:bidi="fa-IR"/>
        </w:rPr>
        <w:t>ی</w:t>
      </w:r>
      <w:r w:rsidRPr="00DC20C3">
        <w:rPr>
          <w:rFonts w:cs="B Badr" w:hint="eastAsia"/>
          <w:rtl/>
          <w:lang w:bidi="fa-IR"/>
        </w:rPr>
        <w:t>ن</w:t>
      </w:r>
      <w:r w:rsidRPr="00DC20C3">
        <w:rPr>
          <w:rFonts w:cs="B Badr"/>
          <w:rtl/>
          <w:lang w:bidi="fa-IR"/>
        </w:rPr>
        <w:t xml:space="preserve"> نم</w:t>
      </w:r>
      <w:r w:rsidRPr="00DC20C3">
        <w:rPr>
          <w:rFonts w:cs="B Badr" w:hint="cs"/>
          <w:rtl/>
          <w:lang w:bidi="fa-IR"/>
        </w:rPr>
        <w:t>ی</w:t>
      </w:r>
      <w:r w:rsidRPr="00DC20C3">
        <w:rPr>
          <w:rFonts w:ascii="Cambria" w:hAnsi="Cambria" w:cs="Cambria" w:hint="cs"/>
          <w:rtl/>
          <w:lang w:bidi="fa-IR"/>
        </w:rPr>
        <w:t>¬</w:t>
      </w:r>
      <w:r w:rsidRPr="00DC20C3">
        <w:rPr>
          <w:rFonts w:cs="B Badr" w:hint="cs"/>
          <w:rtl/>
          <w:lang w:bidi="fa-IR"/>
        </w:rPr>
        <w:t>رود</w:t>
      </w:r>
      <w:r w:rsidRPr="00DC20C3">
        <w:rPr>
          <w:rFonts w:cs="B Badr"/>
          <w:rtl/>
          <w:lang w:bidi="fa-IR"/>
        </w:rPr>
        <w:t xml:space="preserve"> (فإن هذا الموضع كان مسجد الكوفة ، تخر</w:t>
      </w:r>
      <w:r w:rsidRPr="00DC20C3">
        <w:rPr>
          <w:rFonts w:cs="B Badr" w:hint="cs"/>
          <w:rtl/>
          <w:lang w:bidi="fa-IR"/>
        </w:rPr>
        <w:t>ی</w:t>
      </w:r>
      <w:r w:rsidRPr="00DC20C3">
        <w:rPr>
          <w:rFonts w:cs="B Badr" w:hint="eastAsia"/>
          <w:rtl/>
          <w:lang w:bidi="fa-IR"/>
        </w:rPr>
        <w:t>ب</w:t>
      </w:r>
      <w:r w:rsidRPr="00DC20C3">
        <w:rPr>
          <w:rFonts w:cs="B Badr"/>
          <w:rtl/>
          <w:lang w:bidi="fa-IR"/>
        </w:rPr>
        <w:t xml:space="preserve"> مسجد در طوفان نوح(أول ذلك الطوفان في زمن نوح ع )، تخر</w:t>
      </w:r>
      <w:r w:rsidRPr="00DC20C3">
        <w:rPr>
          <w:rFonts w:cs="B Badr" w:hint="cs"/>
          <w:rtl/>
          <w:lang w:bidi="fa-IR"/>
        </w:rPr>
        <w:t>ی</w:t>
      </w:r>
      <w:r w:rsidRPr="00DC20C3">
        <w:rPr>
          <w:rFonts w:cs="B Badr" w:hint="eastAsia"/>
          <w:rtl/>
          <w:lang w:bidi="fa-IR"/>
        </w:rPr>
        <w:t>ب</w:t>
      </w:r>
      <w:r w:rsidRPr="00DC20C3">
        <w:rPr>
          <w:rFonts w:cs="B Badr"/>
          <w:rtl/>
          <w:lang w:bidi="fa-IR"/>
        </w:rPr>
        <w:t xml:space="preserve"> مسجد توسط ستمگران کسر</w:t>
      </w:r>
      <w:r w:rsidRPr="00DC20C3">
        <w:rPr>
          <w:rFonts w:cs="B Badr" w:hint="cs"/>
          <w:rtl/>
          <w:lang w:bidi="fa-IR"/>
        </w:rPr>
        <w:t>ی</w:t>
      </w:r>
      <w:r w:rsidRPr="00DC20C3">
        <w:rPr>
          <w:rFonts w:cs="B Badr"/>
          <w:rtl/>
          <w:lang w:bidi="fa-IR"/>
        </w:rPr>
        <w:t>(ثم غيره أصحاب كسرى و النعمان ثم غيره بعد زياد بن أبي سفيان) حضور پ</w:t>
      </w:r>
      <w:r w:rsidRPr="00DC20C3">
        <w:rPr>
          <w:rFonts w:cs="B Badr" w:hint="cs"/>
          <w:rtl/>
          <w:lang w:bidi="fa-IR"/>
        </w:rPr>
        <w:t>ی</w:t>
      </w:r>
      <w:r w:rsidRPr="00DC20C3">
        <w:rPr>
          <w:rFonts w:cs="B Badr" w:hint="eastAsia"/>
          <w:rtl/>
          <w:lang w:bidi="fa-IR"/>
        </w:rPr>
        <w:t>امبران</w:t>
      </w:r>
      <w:r w:rsidRPr="00DC20C3">
        <w:rPr>
          <w:rFonts w:cs="B Badr"/>
          <w:rtl/>
          <w:lang w:bidi="fa-IR"/>
        </w:rPr>
        <w:t xml:space="preserve"> در مسجد کوفه، حضور اوص</w:t>
      </w:r>
      <w:r w:rsidRPr="00DC20C3">
        <w:rPr>
          <w:rFonts w:cs="B Badr" w:hint="cs"/>
          <w:rtl/>
          <w:lang w:bidi="fa-IR"/>
        </w:rPr>
        <w:t>ی</w:t>
      </w:r>
      <w:r w:rsidRPr="00DC20C3">
        <w:rPr>
          <w:rFonts w:cs="B Badr" w:hint="eastAsia"/>
          <w:rtl/>
          <w:lang w:bidi="fa-IR"/>
        </w:rPr>
        <w:t>اء</w:t>
      </w:r>
      <w:r w:rsidRPr="00DC20C3">
        <w:rPr>
          <w:rFonts w:cs="B Badr"/>
          <w:rtl/>
          <w:lang w:bidi="fa-IR"/>
        </w:rPr>
        <w:t xml:space="preserve"> پ</w:t>
      </w:r>
      <w:r w:rsidRPr="00DC20C3">
        <w:rPr>
          <w:rFonts w:cs="B Badr" w:hint="cs"/>
          <w:rtl/>
          <w:lang w:bidi="fa-IR"/>
        </w:rPr>
        <w:t>ی</w:t>
      </w:r>
      <w:r w:rsidRPr="00DC20C3">
        <w:rPr>
          <w:rFonts w:cs="B Badr" w:hint="eastAsia"/>
          <w:rtl/>
          <w:lang w:bidi="fa-IR"/>
        </w:rPr>
        <w:t>امبران</w:t>
      </w:r>
      <w:r w:rsidRPr="00DC20C3">
        <w:rPr>
          <w:rFonts w:cs="B Badr"/>
          <w:rtl/>
          <w:lang w:bidi="fa-IR"/>
        </w:rPr>
        <w:t xml:space="preserve"> در مسجد کوفه، مسجد خاص، فضا</w:t>
      </w:r>
      <w:r w:rsidRPr="00DC20C3">
        <w:rPr>
          <w:rFonts w:cs="B Badr" w:hint="cs"/>
          <w:rtl/>
          <w:lang w:bidi="fa-IR"/>
        </w:rPr>
        <w:t>ی</w:t>
      </w:r>
      <w:r w:rsidRPr="00DC20C3">
        <w:rPr>
          <w:rFonts w:cs="B Badr" w:hint="eastAsia"/>
          <w:rtl/>
          <w:lang w:bidi="fa-IR"/>
        </w:rPr>
        <w:t>ل</w:t>
      </w:r>
      <w:r w:rsidRPr="00DC20C3">
        <w:rPr>
          <w:rFonts w:cs="B Badr"/>
          <w:rtl/>
          <w:lang w:bidi="fa-IR"/>
        </w:rPr>
        <w:t xml:space="preserve"> مسجد کوفه، بزرگ</w:t>
      </w:r>
      <w:r w:rsidRPr="00DC20C3">
        <w:rPr>
          <w:rFonts w:cs="B Badr" w:hint="cs"/>
          <w:rtl/>
          <w:lang w:bidi="fa-IR"/>
        </w:rPr>
        <w:t>ی</w:t>
      </w:r>
      <w:r w:rsidRPr="00DC20C3">
        <w:rPr>
          <w:rFonts w:cs="B Badr"/>
          <w:rtl/>
          <w:lang w:bidi="fa-IR"/>
        </w:rPr>
        <w:t xml:space="preserve"> مسجد کوفه،</w:t>
      </w:r>
      <w:r w:rsidR="001A7B31" w:rsidRPr="00DC20C3">
        <w:rPr>
          <w:rFonts w:cs="B Badr" w:hint="cs"/>
          <w:rtl/>
          <w:lang w:bidi="fa-IR"/>
        </w:rPr>
        <w:t xml:space="preserve"> کشتی در کشتی (مسجد کشتی است و ساخت کشتی در مسجد)، توقف گاه کشتی در مسجد، اعجاز در مسجد کوفه، سوار شدن کشتی در مسجد، اسم خدا در مسجد(بسم الله مجریهاو مرسیها)، </w:t>
      </w:r>
    </w:p>
    <w:p w14:paraId="151EFF57" w14:textId="77777777" w:rsidR="00E320EC" w:rsidRPr="00DC20C3" w:rsidRDefault="00E320EC" w:rsidP="00D52F5D">
      <w:pPr>
        <w:pStyle w:val="ListParagraph"/>
        <w:numPr>
          <w:ilvl w:val="0"/>
          <w:numId w:val="5"/>
        </w:numPr>
        <w:tabs>
          <w:tab w:val="left" w:pos="1134"/>
        </w:tabs>
        <w:spacing w:before="100" w:beforeAutospacing="1" w:after="100" w:afterAutospacing="1"/>
        <w:jc w:val="both"/>
        <w:rPr>
          <w:rFonts w:cs="B Badr"/>
          <w:rtl/>
          <w:lang w:bidi="fa-IR"/>
        </w:rPr>
      </w:pPr>
      <w:r w:rsidRPr="00DC20C3">
        <w:rPr>
          <w:rFonts w:cs="B Badr" w:hint="cs"/>
          <w:sz w:val="30"/>
          <w:szCs w:val="30"/>
          <w:rtl/>
          <w:lang w:bidi="fa-IR"/>
        </w:rPr>
        <w:t>علي، عن أبيه، عن البزنطي، عن أبان، عن الثمالي، عن أبي رزين الأسدي، عن أمير المؤمنين ع‏</w:t>
      </w:r>
      <w:r w:rsidRPr="00DC20C3">
        <w:rPr>
          <w:rFonts w:cs="B Badr" w:hint="cs"/>
          <w:rtl/>
          <w:lang w:bidi="fa-IR"/>
        </w:rPr>
        <w:t xml:space="preserve"> </w:t>
      </w:r>
      <w:r w:rsidRPr="00DC20C3">
        <w:rPr>
          <w:rFonts w:cs="B Badr" w:hint="cs"/>
          <w:sz w:val="30"/>
          <w:szCs w:val="30"/>
          <w:rtl/>
          <w:lang w:bidi="fa-IR"/>
        </w:rPr>
        <w:t>أنه قال" إن نوحا ع لما فرغ من السفينة و كان ميعاده فيما بينه و بين ربه في إهلاك قومه أن يفور التنور ففار فقالت امرأته: إن التنور قد فار، فقام إليه فختمه فقام الماء و أدخل من أراد أن يدخل و أخرج من أراد أن يخرج، ثم جاء إلى خاتمه فنزعه اللَّه‏ «1» يقول اللَّه تعالى‏ فَفَتَحْنا أَبْوابَ السَّماءِ بِماءٍ مُنْهَمِرٍ. وَ فَجَّرْنَا الْأَرْضَ عُيُوناً فَالْتَقَى الْماءُ عَلى‏ أَمْرٍ قَدْ قُدِرَ. وَ حَمَلْناهُ ع</w:t>
      </w:r>
      <w:r w:rsidR="00630142">
        <w:rPr>
          <w:rFonts w:cs="B Badr" w:hint="cs"/>
          <w:sz w:val="30"/>
          <w:szCs w:val="30"/>
          <w:rtl/>
          <w:lang w:bidi="fa-IR"/>
        </w:rPr>
        <w:t>َلى‏ ذاتِ أَلْواحٍ وَ دُسُرٍ</w:t>
      </w:r>
      <w:r w:rsidRPr="00DC20C3">
        <w:rPr>
          <w:rFonts w:cs="B Badr" w:hint="cs"/>
          <w:sz w:val="30"/>
          <w:szCs w:val="30"/>
          <w:rtl/>
          <w:lang w:bidi="fa-IR"/>
        </w:rPr>
        <w:t xml:space="preserve"> قال: و كان نجرها في وسط مسجدكم‏ و لقد نقص من ذرعه سبعمائة ذراع".</w:t>
      </w:r>
    </w:p>
    <w:p w14:paraId="613663C0" w14:textId="77777777" w:rsidR="00E320EC" w:rsidRPr="00C42F8F" w:rsidRDefault="00E320EC" w:rsidP="003E12A5">
      <w:pPr>
        <w:tabs>
          <w:tab w:val="left" w:pos="1134"/>
        </w:tabs>
        <w:spacing w:before="100" w:beforeAutospacing="1" w:after="100" w:afterAutospacing="1"/>
        <w:jc w:val="both"/>
        <w:rPr>
          <w:rFonts w:cs="B Badr"/>
          <w:sz w:val="16"/>
          <w:szCs w:val="16"/>
          <w:rtl/>
          <w:lang w:bidi="fa-IR"/>
        </w:rPr>
      </w:pPr>
      <w:r w:rsidRPr="00C42F8F">
        <w:rPr>
          <w:rFonts w:cs="B Badr" w:hint="cs"/>
          <w:sz w:val="16"/>
          <w:szCs w:val="16"/>
          <w:rtl/>
          <w:lang w:bidi="fa-IR"/>
        </w:rPr>
        <w:t>الوافي ؛ ج‏26 ؛ ص319</w:t>
      </w:r>
    </w:p>
    <w:p w14:paraId="7E9DB0F6" w14:textId="77777777" w:rsidR="00E320EC" w:rsidRPr="00DC20C3" w:rsidRDefault="00E320EC" w:rsidP="003E12A5">
      <w:pPr>
        <w:tabs>
          <w:tab w:val="left" w:pos="1134"/>
          <w:tab w:val="left" w:pos="4013"/>
          <w:tab w:val="center" w:pos="4961"/>
        </w:tabs>
        <w:ind w:left="4013" w:hanging="4013"/>
        <w:jc w:val="both"/>
        <w:rPr>
          <w:rFonts w:ascii="IranNastaliq" w:hAnsi="IranNastaliq" w:cs="B Badr"/>
          <w:sz w:val="22"/>
          <w:szCs w:val="22"/>
          <w:rtl/>
          <w:lang w:bidi="fa-IR"/>
        </w:rPr>
      </w:pPr>
      <w:r w:rsidRPr="00DC20C3">
        <w:rPr>
          <w:rFonts w:cs="B Badr" w:hint="cs"/>
          <w:sz w:val="21"/>
          <w:szCs w:val="21"/>
          <w:rtl/>
          <w:lang w:bidi="fa-IR"/>
        </w:rPr>
        <w:t>خاطرات مسجد کوفه</w:t>
      </w:r>
      <w:r w:rsidR="001A7B31" w:rsidRPr="00DC20C3">
        <w:rPr>
          <w:rFonts w:ascii="IranNastaliq" w:hAnsi="IranNastaliq" w:cs="B Badr" w:hint="cs"/>
          <w:sz w:val="22"/>
          <w:szCs w:val="22"/>
          <w:rtl/>
          <w:lang w:bidi="fa-IR"/>
        </w:rPr>
        <w:t>، اندازه مسجد کوفه، صنعت در مسجد(</w:t>
      </w:r>
      <w:r w:rsidR="001A7B31" w:rsidRPr="00DC20C3">
        <w:rPr>
          <w:rFonts w:ascii="IranNastaliq" w:hAnsi="IranNastaliq" w:cs="B Badr"/>
          <w:sz w:val="22"/>
          <w:szCs w:val="22"/>
          <w:rtl/>
          <w:lang w:bidi="fa-IR"/>
        </w:rPr>
        <w:t>و كان نجرها في وسط مسجدكم</w:t>
      </w:r>
      <w:r w:rsidR="001A7B31" w:rsidRPr="00DC20C3">
        <w:rPr>
          <w:rFonts w:ascii="IranNastaliq" w:hAnsi="IranNastaliq" w:cs="B Badr" w:hint="cs"/>
          <w:sz w:val="22"/>
          <w:szCs w:val="22"/>
          <w:rtl/>
          <w:lang w:bidi="fa-IR"/>
        </w:rPr>
        <w:t xml:space="preserve">)،  </w:t>
      </w:r>
    </w:p>
    <w:p w14:paraId="029AC302" w14:textId="77777777" w:rsidR="00E320EC" w:rsidRPr="00DC20C3" w:rsidRDefault="00E320EC" w:rsidP="00D52F5D">
      <w:pPr>
        <w:pStyle w:val="ListParagraph"/>
        <w:numPr>
          <w:ilvl w:val="0"/>
          <w:numId w:val="5"/>
        </w:numPr>
        <w:tabs>
          <w:tab w:val="left" w:pos="1134"/>
        </w:tabs>
        <w:spacing w:before="100" w:beforeAutospacing="1" w:after="100" w:afterAutospacing="1"/>
        <w:jc w:val="both"/>
        <w:rPr>
          <w:rFonts w:cs="B Badr"/>
          <w:rtl/>
          <w:lang w:bidi="fa-IR"/>
        </w:rPr>
      </w:pPr>
      <w:r w:rsidRPr="00DC20C3">
        <w:rPr>
          <w:rFonts w:cs="B Badr" w:hint="cs"/>
          <w:sz w:val="30"/>
          <w:szCs w:val="30"/>
          <w:rtl/>
          <w:lang w:bidi="fa-IR"/>
        </w:rPr>
        <w:t xml:space="preserve">علي، عن أبيه، عن ابن فضال، عن حفص المؤذن‏ «1»، عن أبي عبد اللَّه </w:t>
      </w:r>
      <w:r w:rsidR="00BA363B">
        <w:rPr>
          <w:rFonts w:cs="B Badr" w:hint="cs"/>
          <w:sz w:val="30"/>
          <w:szCs w:val="30"/>
          <w:lang w:bidi="fa-IR"/>
        </w:rPr>
        <w:sym w:font="Dorood" w:char="F040"/>
      </w:r>
      <w:r w:rsidR="00E05E2A">
        <w:rPr>
          <w:rFonts w:cs="B Badr" w:hint="cs"/>
          <w:sz w:val="30"/>
          <w:szCs w:val="30"/>
          <w:rtl/>
          <w:lang w:bidi="fa-IR"/>
        </w:rPr>
        <w:t xml:space="preserve"> </w:t>
      </w:r>
      <w:r w:rsidRPr="00DC20C3">
        <w:rPr>
          <w:rFonts w:cs="B Badr" w:hint="cs"/>
          <w:sz w:val="30"/>
          <w:szCs w:val="30"/>
          <w:rtl/>
          <w:lang w:bidi="fa-IR"/>
        </w:rPr>
        <w:t xml:space="preserve">و عن ابن بزيع، عن محمد ابن سنان، عن إسماعيل بن جابر، عن أبي عبد اللَّه </w:t>
      </w:r>
      <w:r w:rsidR="00BA363B">
        <w:rPr>
          <w:rFonts w:cs="B Badr" w:hint="cs"/>
          <w:sz w:val="30"/>
          <w:szCs w:val="30"/>
          <w:lang w:bidi="fa-IR"/>
        </w:rPr>
        <w:sym w:font="Dorood" w:char="F040"/>
      </w:r>
      <w:r w:rsidRPr="00DC20C3">
        <w:rPr>
          <w:rFonts w:cs="B Badr" w:hint="cs"/>
          <w:sz w:val="30"/>
          <w:szCs w:val="30"/>
          <w:rtl/>
          <w:lang w:bidi="fa-IR"/>
        </w:rPr>
        <w:t>‏ أنه كتب بهذه الرسالة إلى أصحابه و أمرهم بمدارستها و النظر فيها و تعاهدها و العمل بها و كانوا يضعونها في مساجد بيوتهم فإذا فرغوا من الصلاة نظروا فيها.</w:t>
      </w:r>
    </w:p>
    <w:p w14:paraId="0637DE19" w14:textId="77777777" w:rsidR="00E320EC" w:rsidRPr="00C42F8F" w:rsidRDefault="00E320EC" w:rsidP="003E12A5">
      <w:pPr>
        <w:tabs>
          <w:tab w:val="left" w:pos="1134"/>
        </w:tabs>
        <w:spacing w:before="100" w:beforeAutospacing="1" w:after="100" w:afterAutospacing="1"/>
        <w:jc w:val="both"/>
        <w:rPr>
          <w:rFonts w:cs="B Badr"/>
          <w:sz w:val="16"/>
          <w:szCs w:val="16"/>
          <w:lang w:bidi="fa-IR"/>
        </w:rPr>
      </w:pPr>
      <w:r w:rsidRPr="00C42F8F">
        <w:rPr>
          <w:rFonts w:cs="B Badr" w:hint="cs"/>
          <w:sz w:val="16"/>
          <w:szCs w:val="16"/>
          <w:rtl/>
          <w:lang w:bidi="fa-IR"/>
        </w:rPr>
        <w:t>الوافي، ج‏26، ص: 97</w:t>
      </w:r>
    </w:p>
    <w:p w14:paraId="28502BAB" w14:textId="77777777" w:rsidR="00E320EC" w:rsidRDefault="00E320EC" w:rsidP="003E12A5">
      <w:pPr>
        <w:tabs>
          <w:tab w:val="left" w:pos="1134"/>
          <w:tab w:val="left" w:pos="4013"/>
          <w:tab w:val="center" w:pos="4961"/>
        </w:tabs>
        <w:ind w:left="4013" w:hanging="4013"/>
        <w:jc w:val="both"/>
        <w:rPr>
          <w:rFonts w:ascii="IranNastaliq" w:hAnsi="IranNastaliq" w:cs="B Badr"/>
          <w:sz w:val="22"/>
          <w:szCs w:val="22"/>
          <w:rtl/>
          <w:lang w:bidi="fa-IR"/>
        </w:rPr>
      </w:pPr>
      <w:r w:rsidRPr="00DC20C3">
        <w:rPr>
          <w:rFonts w:ascii="IranNastaliq" w:hAnsi="IranNastaliq" w:cs="B Badr" w:hint="cs"/>
          <w:sz w:val="22"/>
          <w:szCs w:val="22"/>
          <w:rtl/>
          <w:lang w:bidi="fa-IR"/>
        </w:rPr>
        <w:t>مسجد خانگی</w:t>
      </w:r>
    </w:p>
    <w:p w14:paraId="26A80DA3" w14:textId="77777777" w:rsidR="005C3988" w:rsidRPr="005C3988" w:rsidRDefault="005C3988" w:rsidP="00D52F5D">
      <w:pPr>
        <w:pStyle w:val="ListParagraph"/>
        <w:numPr>
          <w:ilvl w:val="0"/>
          <w:numId w:val="5"/>
        </w:numPr>
        <w:tabs>
          <w:tab w:val="left" w:pos="1134"/>
          <w:tab w:val="left" w:pos="4013"/>
          <w:tab w:val="center" w:pos="4961"/>
        </w:tabs>
        <w:jc w:val="both"/>
        <w:rPr>
          <w:rFonts w:ascii="IranNastaliq" w:hAnsi="IranNastaliq" w:cs="B Badr"/>
          <w:sz w:val="22"/>
          <w:szCs w:val="22"/>
          <w:rtl/>
          <w:lang w:bidi="fa-IR"/>
        </w:rPr>
      </w:pPr>
      <w:r w:rsidRPr="005C3988">
        <w:rPr>
          <w:rFonts w:ascii="IranNastaliq" w:hAnsi="IranNastaliq" w:cs="B Badr"/>
          <w:sz w:val="22"/>
          <w:szCs w:val="22"/>
          <w:rtl/>
          <w:lang w:bidi="fa-IR"/>
        </w:rPr>
        <w:t>مِشْكَاةُ الْأَنْوَارِ، نَقْلًا مِنْ كِتَابِ الْمَحَاسِنِ عَنْ أَخِي حَمَّادِ بْنِ بَشِيرٍ قَالَ: كُنْتُ عِنْدَ عَبْدِ اللَّهِ بْنِ الْحَسَنِ وَ عِنْدَهُ أَخُوهُ حُسْنُ بْنُ الْحَسَنِ</w:t>
      </w:r>
      <w:r w:rsidRPr="00812FE1">
        <w:rPr>
          <w:rFonts w:cs="B Badr"/>
          <w:sz w:val="30"/>
          <w:szCs w:val="30"/>
          <w:rtl/>
          <w:lang w:bidi="fa-IR"/>
        </w:rPr>
        <w:t xml:space="preserve"> فَذَكَرْنَا أَبَا عَبْدِ اللَّهِ ع فَنَالَ مِنْهُ فَقُمْتُ مِنْ ذَلِكَ الْمَجْلِسِ فَأَتَيْتُ أَبَا عَبْدِ اللَّهِ ع لَيْلًا فَدَخَلْتُ عَلَيْهِ وَ هُوَ فِي فِرَاشِهِ قَدْ أَخَذَ الشِّعَارَ فَخَبَّرْتُهُ بِالْمَجْلِسِ الَّذِي كُنَّا فِيهِ وَ مَا يَقُولُ حَسَنٌ فَقَالَ يَا جَارِيَةُ ضَعِي لِي مَاءً فَأُتِيَ بِهِ فَتَوَضَّأَ وَ قَامَ فِي مَسْجِدِ بَيْتِهِ فَصَلَّى رَكْعَتَيْنِ </w:t>
      </w:r>
      <w:r w:rsidRPr="00812FE1">
        <w:rPr>
          <w:rFonts w:cs="B Badr"/>
          <w:sz w:val="30"/>
          <w:szCs w:val="30"/>
          <w:rtl/>
          <w:lang w:bidi="fa-IR"/>
        </w:rPr>
        <w:lastRenderedPageBreak/>
        <w:t>ثُمَّ قَالَ يَا رَبِّ إِنَّ فُلَاناً أَتَانِي بِالَّذِي أَتَانِي عَنِ الْحَسَنِ وَ هُوَ يَظْلِمُنِي وَ قَدْ غَفَرْتُ لَهُ فَلَا تَأْخُذْهُ وَ لَا تُقَايِسْهُ يَا رَبِّ قَالَ فَلَمْ يَزَلْ يُلِحُّ فِي الدُّعَاءِ عَلَى رَبِّهِ ثُمَّ الْتَفَتَ إِلَيَّ فَقَالَ انْصَرِفْ رَحِمَكَ اللَّهُ فَانْصَرَفْتُ ثُمَّ زَارَهُ بَعْدَ ذَلِك‏</w:t>
      </w:r>
    </w:p>
    <w:p w14:paraId="181FFE98" w14:textId="77777777" w:rsidR="005C3988" w:rsidRDefault="005C3988" w:rsidP="003E12A5">
      <w:pPr>
        <w:tabs>
          <w:tab w:val="left" w:pos="1134"/>
          <w:tab w:val="left" w:pos="4013"/>
          <w:tab w:val="center" w:pos="4961"/>
        </w:tabs>
        <w:ind w:left="4013" w:hanging="4013"/>
        <w:jc w:val="both"/>
        <w:rPr>
          <w:rFonts w:ascii="IranNastaliq" w:hAnsi="IranNastaliq" w:cs="B Badr"/>
          <w:sz w:val="22"/>
          <w:szCs w:val="22"/>
          <w:rtl/>
          <w:lang w:bidi="fa-IR"/>
        </w:rPr>
      </w:pPr>
      <w:r w:rsidRPr="005C3988">
        <w:rPr>
          <w:rFonts w:ascii="IranNastaliq" w:hAnsi="IranNastaliq" w:cs="B Badr"/>
          <w:sz w:val="22"/>
          <w:szCs w:val="22"/>
          <w:rtl/>
          <w:lang w:bidi="fa-IR"/>
        </w:rPr>
        <w:t xml:space="preserve">  بحار الأنوار (ط - بيروت)، ج‏88، ص: 385</w:t>
      </w:r>
    </w:p>
    <w:p w14:paraId="1E76DD48" w14:textId="77777777" w:rsidR="005C3988" w:rsidRPr="00DC20C3" w:rsidRDefault="005C3988" w:rsidP="003E12A5">
      <w:pPr>
        <w:tabs>
          <w:tab w:val="left" w:pos="1134"/>
          <w:tab w:val="left" w:pos="4013"/>
          <w:tab w:val="center" w:pos="4961"/>
        </w:tabs>
        <w:ind w:left="4013" w:hanging="4013"/>
        <w:jc w:val="both"/>
        <w:rPr>
          <w:rFonts w:ascii="IranNastaliq" w:hAnsi="IranNastaliq" w:cs="B Badr"/>
          <w:sz w:val="22"/>
          <w:szCs w:val="22"/>
          <w:rtl/>
          <w:lang w:bidi="fa-IR"/>
        </w:rPr>
      </w:pPr>
      <w:r>
        <w:rPr>
          <w:rFonts w:ascii="IranNastaliq" w:hAnsi="IranNastaliq" w:cs="B Badr" w:hint="cs"/>
          <w:sz w:val="22"/>
          <w:szCs w:val="22"/>
          <w:rtl/>
          <w:lang w:bidi="fa-IR"/>
        </w:rPr>
        <w:t>مسجد خانگی</w:t>
      </w:r>
    </w:p>
    <w:p w14:paraId="5113DCFF" w14:textId="77777777" w:rsidR="00E320EC" w:rsidRPr="00DC20C3" w:rsidRDefault="00E320EC" w:rsidP="00D52F5D">
      <w:pPr>
        <w:pStyle w:val="NormalWeb"/>
        <w:numPr>
          <w:ilvl w:val="0"/>
          <w:numId w:val="5"/>
        </w:numPr>
        <w:tabs>
          <w:tab w:val="left" w:pos="1134"/>
        </w:tabs>
        <w:bidi/>
        <w:jc w:val="both"/>
        <w:rPr>
          <w:rFonts w:cs="B Badr"/>
          <w:rtl/>
        </w:rPr>
      </w:pPr>
      <w:r w:rsidRPr="00DC20C3">
        <w:rPr>
          <w:rFonts w:cs="B Badr" w:hint="cs"/>
          <w:sz w:val="30"/>
          <w:szCs w:val="30"/>
          <w:rtl/>
        </w:rPr>
        <w:t xml:space="preserve">أحمد، عن علي بن الحكم، عن أبان، عن الحارث بن يعلى بن مرة، عن أبيه، عن جده قال: قبض رسول اللَّه </w:t>
      </w:r>
      <w:r w:rsidR="00BA363B">
        <w:rPr>
          <w:rFonts w:cs="B Badr" w:hint="cs"/>
          <w:sz w:val="30"/>
          <w:szCs w:val="30"/>
        </w:rPr>
        <w:sym w:font="Dorood" w:char="F05D"/>
      </w:r>
      <w:r w:rsidRPr="00DC20C3">
        <w:rPr>
          <w:rFonts w:cs="B Badr" w:hint="cs"/>
          <w:sz w:val="30"/>
          <w:szCs w:val="30"/>
          <w:rtl/>
        </w:rPr>
        <w:t xml:space="preserve"> فستر بثوب و رسول اللَّه </w:t>
      </w:r>
      <w:r w:rsidR="00297096" w:rsidRPr="00DC20C3">
        <w:rPr>
          <w:rFonts w:cs="B Badr" w:hint="cs"/>
          <w:sz w:val="36"/>
          <w:szCs w:val="36"/>
        </w:rPr>
        <w:sym w:font="Dorood" w:char="F05D"/>
      </w:r>
      <w:r w:rsidRPr="00DC20C3">
        <w:rPr>
          <w:rFonts w:cs="B Badr" w:hint="cs"/>
          <w:sz w:val="30"/>
          <w:szCs w:val="30"/>
          <w:rtl/>
        </w:rPr>
        <w:t xml:space="preserve"> خلف الثوب و علي </w:t>
      </w:r>
      <w:r w:rsidR="00BA363B">
        <w:rPr>
          <w:rFonts w:cs="B Badr" w:hint="cs"/>
          <w:sz w:val="30"/>
          <w:szCs w:val="30"/>
        </w:rPr>
        <w:sym w:font="Dorood" w:char="F040"/>
      </w:r>
      <w:r w:rsidRPr="00DC20C3">
        <w:rPr>
          <w:rFonts w:cs="B Badr" w:hint="cs"/>
          <w:sz w:val="30"/>
          <w:szCs w:val="30"/>
          <w:rtl/>
        </w:rPr>
        <w:t xml:space="preserve"> عند طرف ثوبه و قد وضع خده على راحتيه و الريح تضرب طرف الثوب على وجه علي </w:t>
      </w:r>
      <w:r w:rsidR="00BA363B">
        <w:rPr>
          <w:rFonts w:cs="B Badr" w:hint="cs"/>
          <w:sz w:val="30"/>
          <w:szCs w:val="30"/>
        </w:rPr>
        <w:sym w:font="Dorood" w:char="F040"/>
      </w:r>
      <w:r w:rsidRPr="00DC20C3">
        <w:rPr>
          <w:rFonts w:cs="B Badr" w:hint="cs"/>
          <w:sz w:val="30"/>
          <w:szCs w:val="30"/>
          <w:rtl/>
        </w:rPr>
        <w:t xml:space="preserve"> قال: و الناس على الباب و في المسجد ينتحبون و يبكون و إذا سمعنا صوتا في البيت إن نبيكم طاهر مطهر فادفنوه و لا تغسلوه قال: فرأيت عليا </w:t>
      </w:r>
      <w:r w:rsidR="00BA363B">
        <w:rPr>
          <w:rFonts w:cs="B Badr" w:hint="cs"/>
          <w:sz w:val="30"/>
          <w:szCs w:val="30"/>
        </w:rPr>
        <w:sym w:font="Dorood" w:char="F040"/>
      </w:r>
      <w:r w:rsidRPr="00DC20C3">
        <w:rPr>
          <w:rFonts w:cs="B Badr" w:hint="cs"/>
          <w:sz w:val="30"/>
          <w:szCs w:val="30"/>
          <w:rtl/>
        </w:rPr>
        <w:t xml:space="preserve"> حين رفع رأسه فزعا فقال" اخسأ عدو اللَّه فإنه أمرني بغسله و كفنه و دفنه و ذاك سنة" قال: ثم نادى مناد آخر غير تلك النغمة:</w:t>
      </w:r>
      <w:r w:rsidR="000C6400" w:rsidRPr="00DC20C3">
        <w:rPr>
          <w:rFonts w:cs="B Badr" w:hint="cs"/>
          <w:sz w:val="30"/>
          <w:szCs w:val="30"/>
          <w:rtl/>
        </w:rPr>
        <w:t xml:space="preserve"> </w:t>
      </w:r>
      <w:r w:rsidRPr="00DC20C3">
        <w:rPr>
          <w:rFonts w:cs="B Badr" w:hint="cs"/>
          <w:sz w:val="30"/>
          <w:szCs w:val="30"/>
          <w:rtl/>
        </w:rPr>
        <w:t>يا علي ابن أبي طالب استر عورة نبيك و لا تنزع القميص.</w:t>
      </w:r>
    </w:p>
    <w:p w14:paraId="02120FEC" w14:textId="77777777" w:rsidR="003A5EC0" w:rsidRPr="000C6400" w:rsidRDefault="003A5EC0" w:rsidP="003A5EC0">
      <w:pPr>
        <w:pStyle w:val="NormalWeb"/>
        <w:tabs>
          <w:tab w:val="left" w:pos="1134"/>
        </w:tabs>
        <w:bidi/>
        <w:jc w:val="both"/>
        <w:rPr>
          <w:rFonts w:cs="B Badr"/>
          <w:sz w:val="16"/>
          <w:szCs w:val="16"/>
        </w:rPr>
      </w:pPr>
      <w:r w:rsidRPr="000C6400">
        <w:rPr>
          <w:rFonts w:cs="B Badr" w:hint="cs"/>
          <w:sz w:val="16"/>
          <w:szCs w:val="16"/>
          <w:rtl/>
        </w:rPr>
        <w:t>الوافي ؛ ج‏25 ؛ ص592</w:t>
      </w:r>
    </w:p>
    <w:p w14:paraId="09F99479" w14:textId="77777777" w:rsidR="00E320EC" w:rsidRPr="00DC20C3" w:rsidRDefault="00E320EC" w:rsidP="003E12A5">
      <w:pPr>
        <w:pStyle w:val="NormalWeb"/>
        <w:tabs>
          <w:tab w:val="left" w:pos="1134"/>
        </w:tabs>
        <w:bidi/>
        <w:jc w:val="both"/>
        <w:rPr>
          <w:rFonts w:cs="B Badr"/>
          <w:sz w:val="21"/>
          <w:szCs w:val="21"/>
          <w:rtl/>
        </w:rPr>
      </w:pPr>
      <w:r w:rsidRPr="00DC20C3">
        <w:rPr>
          <w:rFonts w:cs="B Badr" w:hint="cs"/>
          <w:sz w:val="21"/>
          <w:szCs w:val="21"/>
          <w:rtl/>
        </w:rPr>
        <w:t>خاطرات مسجد</w:t>
      </w:r>
      <w:r w:rsidR="00BA363B">
        <w:rPr>
          <w:rFonts w:cs="B Badr" w:hint="cs"/>
          <w:sz w:val="21"/>
          <w:szCs w:val="21"/>
          <w:rtl/>
        </w:rPr>
        <w:t>، جمع شدن مسجد بعد از وفات رهبر</w:t>
      </w:r>
    </w:p>
    <w:p w14:paraId="49464FAE" w14:textId="77777777" w:rsidR="00E320EC" w:rsidRPr="00DC20C3" w:rsidRDefault="00E320EC" w:rsidP="00D52F5D">
      <w:pPr>
        <w:pStyle w:val="NormalWeb"/>
        <w:numPr>
          <w:ilvl w:val="0"/>
          <w:numId w:val="5"/>
        </w:numPr>
        <w:tabs>
          <w:tab w:val="left" w:pos="1134"/>
        </w:tabs>
        <w:bidi/>
        <w:jc w:val="both"/>
        <w:rPr>
          <w:rFonts w:cs="B Badr"/>
          <w:rtl/>
        </w:rPr>
      </w:pPr>
      <w:r w:rsidRPr="00DC20C3">
        <w:rPr>
          <w:rFonts w:cs="B Badr" w:hint="cs"/>
          <w:sz w:val="30"/>
          <w:szCs w:val="30"/>
          <w:rtl/>
        </w:rPr>
        <w:t xml:space="preserve">، عن سهل، عن السراد، عن ابن رئاب، عن الحذاء، عن ثوير بن أبي فاختة قال: سمعت علي بن الحسين ع يحدث في مسجد رسول اللَّه </w:t>
      </w:r>
      <w:r w:rsidR="00297096" w:rsidRPr="00DC20C3">
        <w:rPr>
          <w:rFonts w:cs="B Badr" w:hint="cs"/>
          <w:sz w:val="36"/>
          <w:szCs w:val="36"/>
        </w:rPr>
        <w:sym w:font="Dorood" w:char="F05D"/>
      </w:r>
      <w:r w:rsidR="00297096" w:rsidRPr="00DC20C3">
        <w:rPr>
          <w:rFonts w:cs="B Badr" w:hint="cs"/>
          <w:sz w:val="36"/>
          <w:szCs w:val="36"/>
          <w:rtl/>
        </w:rPr>
        <w:t xml:space="preserve"> </w:t>
      </w:r>
      <w:r w:rsidRPr="00DC20C3">
        <w:rPr>
          <w:rFonts w:cs="B Badr" w:hint="cs"/>
          <w:sz w:val="30"/>
          <w:szCs w:val="30"/>
          <w:rtl/>
        </w:rPr>
        <w:t>فقال" حدثني أبي أنه سمع أباه علي بن أبي طالب ع يحدث الناس قال: إذا كان يوم القيامة بعث اللَّه تعالى الناس من حفرهم عزلا بهما، جردا مردا، في صعيد واحد، يسوقهم النور، و تجمعهم الظلمة، حتى يقفوا على عقبة في المحشر فيركب بعضهم بعضا و يزدحمون دونها فيمنعون من المضي، فتشتد أنفاسهم و يكثر عرقهم و يضيق بهم أمورهم و يشتد ضجيجهم و يرتفع أصواتهم.</w:t>
      </w:r>
    </w:p>
    <w:p w14:paraId="296BA539" w14:textId="77777777" w:rsidR="00990DD9" w:rsidRPr="000C6400" w:rsidRDefault="00990DD9" w:rsidP="00990DD9">
      <w:pPr>
        <w:pStyle w:val="NormalWeb"/>
        <w:tabs>
          <w:tab w:val="left" w:pos="1134"/>
        </w:tabs>
        <w:bidi/>
        <w:jc w:val="both"/>
        <w:rPr>
          <w:rFonts w:cs="B Badr"/>
          <w:sz w:val="16"/>
          <w:szCs w:val="16"/>
        </w:rPr>
      </w:pPr>
      <w:r w:rsidRPr="000C6400">
        <w:rPr>
          <w:rFonts w:cs="B Badr" w:hint="cs"/>
          <w:sz w:val="16"/>
          <w:szCs w:val="16"/>
          <w:rtl/>
        </w:rPr>
        <w:t>الوافي ؛ ج‏25 ؛ ص649</w:t>
      </w:r>
    </w:p>
    <w:p w14:paraId="21AE3B79" w14:textId="77777777" w:rsidR="00E320EC" w:rsidRPr="00DC20C3" w:rsidRDefault="00E320EC" w:rsidP="003E12A5">
      <w:pPr>
        <w:pStyle w:val="NormalWeb"/>
        <w:tabs>
          <w:tab w:val="left" w:pos="1134"/>
        </w:tabs>
        <w:bidi/>
        <w:jc w:val="both"/>
        <w:rPr>
          <w:rFonts w:cs="B Badr"/>
          <w:sz w:val="21"/>
          <w:szCs w:val="21"/>
          <w:rtl/>
        </w:rPr>
      </w:pPr>
      <w:r w:rsidRPr="00DC20C3">
        <w:rPr>
          <w:rFonts w:cs="B Badr" w:hint="cs"/>
          <w:sz w:val="21"/>
          <w:szCs w:val="21"/>
          <w:rtl/>
        </w:rPr>
        <w:t>داستان های مسجد</w:t>
      </w:r>
    </w:p>
    <w:p w14:paraId="342C5A8A" w14:textId="77777777" w:rsidR="00E320EC" w:rsidRPr="00DC20C3" w:rsidRDefault="00E320EC" w:rsidP="00D52F5D">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محمد عن أحمد عن علي بن الحكم عن بعض أصحابنا قال‏ أولم أبو الحسن موسى ع وليمة على بعض ولده فأطعم أهل المدينة ثلاثة أيام الفالوذجات في الجفان في المساجد و الأزقة فعابه بذلك بعض أهل المدينة فبلغه ذلك ع- فقال ما آتى اللَّه تعالى نبيا من أنبيائه شيئا إلا و قد آتى محمدا </w:t>
      </w:r>
      <w:r w:rsidR="00297096" w:rsidRPr="00DC20C3">
        <w:rPr>
          <w:rFonts w:cs="B Badr" w:hint="cs"/>
          <w:sz w:val="36"/>
          <w:szCs w:val="36"/>
        </w:rPr>
        <w:sym w:font="Dorood" w:char="F05D"/>
      </w:r>
      <w:r w:rsidRPr="00DC20C3">
        <w:rPr>
          <w:rFonts w:cs="B Badr" w:hint="cs"/>
          <w:sz w:val="30"/>
          <w:szCs w:val="30"/>
          <w:rtl/>
        </w:rPr>
        <w:t xml:space="preserve"> مثله و زاده ما لم يؤتهم قال لسليمان ع‏ هذا عَطاؤُنا فَامْنُنْ أَوْ أَمْسِكْ بِغَيْرِ حِسابٍ‏ «1» و قال لمحمد </w:t>
      </w:r>
      <w:r w:rsidR="00297096" w:rsidRPr="00DC20C3">
        <w:rPr>
          <w:rFonts w:cs="B Badr" w:hint="cs"/>
          <w:sz w:val="36"/>
          <w:szCs w:val="36"/>
        </w:rPr>
        <w:sym w:font="Dorood" w:char="F05D"/>
      </w:r>
      <w:r w:rsidRPr="00DC20C3">
        <w:rPr>
          <w:rFonts w:cs="B Badr" w:hint="cs"/>
          <w:sz w:val="30"/>
          <w:szCs w:val="30"/>
          <w:rtl/>
        </w:rPr>
        <w:t>‏ ما آتاكُمُ الرَّسُولُ فَخُذُوهُ وَ ما نَهاكُمْ عَنْهُ فَانْتَهُوا «2»</w:t>
      </w:r>
    </w:p>
    <w:p w14:paraId="249A21D9" w14:textId="77777777" w:rsidR="00990DD9" w:rsidRPr="000C6400" w:rsidRDefault="00990DD9" w:rsidP="00990DD9">
      <w:pPr>
        <w:pStyle w:val="NormalWeb"/>
        <w:tabs>
          <w:tab w:val="left" w:pos="1134"/>
        </w:tabs>
        <w:bidi/>
        <w:jc w:val="both"/>
        <w:rPr>
          <w:rFonts w:cs="B Badr"/>
          <w:sz w:val="16"/>
          <w:szCs w:val="16"/>
        </w:rPr>
      </w:pPr>
      <w:r w:rsidRPr="000C6400">
        <w:rPr>
          <w:rFonts w:cs="B Badr" w:hint="cs"/>
          <w:sz w:val="16"/>
          <w:szCs w:val="16"/>
          <w:rtl/>
        </w:rPr>
        <w:t>الوافي ؛ ج‏20 ؛ ص527</w:t>
      </w:r>
    </w:p>
    <w:p w14:paraId="481140C6" w14:textId="77777777" w:rsidR="00E320EC" w:rsidRPr="00DC20C3" w:rsidRDefault="00E320EC" w:rsidP="003E12A5">
      <w:pPr>
        <w:pStyle w:val="NormalWeb"/>
        <w:tabs>
          <w:tab w:val="left" w:pos="1134"/>
        </w:tabs>
        <w:bidi/>
        <w:jc w:val="both"/>
        <w:rPr>
          <w:rFonts w:ascii="IranNastaliq" w:hAnsi="IranNastaliq" w:cs="B Badr"/>
          <w:sz w:val="22"/>
          <w:szCs w:val="22"/>
          <w:rtl/>
        </w:rPr>
      </w:pPr>
      <w:r w:rsidRPr="00DC20C3">
        <w:rPr>
          <w:rFonts w:cs="B Badr" w:hint="cs"/>
          <w:sz w:val="21"/>
          <w:szCs w:val="21"/>
          <w:rtl/>
        </w:rPr>
        <w:t>پذیرایی در مسجد (ولیمه)،</w:t>
      </w:r>
      <w:r w:rsidRPr="00DC20C3">
        <w:rPr>
          <w:rFonts w:ascii="IranNastaliq" w:hAnsi="IranNastaliq" w:cs="B Badr" w:hint="cs"/>
          <w:sz w:val="22"/>
          <w:szCs w:val="22"/>
          <w:rtl/>
        </w:rPr>
        <w:t xml:space="preserve"> آداب پذیرایی در مسجد (الجفان)، </w:t>
      </w:r>
    </w:p>
    <w:p w14:paraId="58EEB595" w14:textId="77777777" w:rsidR="00E320EC" w:rsidRPr="00DC20C3" w:rsidRDefault="00E320EC" w:rsidP="00D52F5D">
      <w:pPr>
        <w:pStyle w:val="NormalWeb"/>
        <w:numPr>
          <w:ilvl w:val="0"/>
          <w:numId w:val="5"/>
        </w:numPr>
        <w:tabs>
          <w:tab w:val="left" w:pos="1134"/>
        </w:tabs>
        <w:bidi/>
        <w:jc w:val="both"/>
        <w:rPr>
          <w:rFonts w:cs="B Badr"/>
          <w:rtl/>
        </w:rPr>
      </w:pPr>
      <w:r w:rsidRPr="00DC20C3">
        <w:rPr>
          <w:rFonts w:cs="B Badr" w:hint="cs"/>
          <w:sz w:val="30"/>
          <w:szCs w:val="30"/>
          <w:rtl/>
        </w:rPr>
        <w:lastRenderedPageBreak/>
        <w:t>محمد عن عبد اللَّه بن جعفر و غيره و العدة عن البرقي عن يعقوب بن يزيد عن يحيى بن المبارك عن ابن جبلة عن مصادف قال‏ اشتكى رجل من إخواننا بمكة حتى سقط للموت فلقينا أبا عبد اللَّه ع في الطريق فقال يا مصادف ما فعل فلان قلت تركته بالموت جعلت فداك فقال أما لو كنت مكانكم لسقيته من ماء الميزاب فطلبنا عند كل أحد فلم نجده- فبينا نحن كذلك إذا ارتفعت سحابة فأرعدت و أبرقت و أمطرت فجئت إلى بعض من في المسجد فأعطيته درهما و أخذت قدحة و أخذت من ماء الميزاب فأتيته به فأسقيته [فسقيته‏] منه [من عنده‏] و لم أبرح عنه حتى شرب سويقا و صلح و برأ</w:t>
      </w:r>
    </w:p>
    <w:p w14:paraId="58B9042C" w14:textId="77777777" w:rsidR="00990DD9" w:rsidRPr="000C6400" w:rsidRDefault="00990DD9" w:rsidP="00990DD9">
      <w:pPr>
        <w:pStyle w:val="NormalWeb"/>
        <w:tabs>
          <w:tab w:val="left" w:pos="1134"/>
        </w:tabs>
        <w:bidi/>
        <w:jc w:val="both"/>
        <w:rPr>
          <w:rFonts w:cs="B Badr"/>
          <w:sz w:val="16"/>
          <w:szCs w:val="16"/>
        </w:rPr>
      </w:pPr>
      <w:r w:rsidRPr="000C6400">
        <w:rPr>
          <w:rFonts w:cs="B Badr" w:hint="cs"/>
          <w:sz w:val="16"/>
          <w:szCs w:val="16"/>
          <w:rtl/>
        </w:rPr>
        <w:t>الوافي ؛ ج‏20 ؛ ص581</w:t>
      </w:r>
    </w:p>
    <w:p w14:paraId="4CE1ED2A" w14:textId="77777777" w:rsidR="00E320EC" w:rsidRPr="00DC20C3" w:rsidRDefault="00E320EC" w:rsidP="003E12A5">
      <w:pPr>
        <w:tabs>
          <w:tab w:val="left" w:pos="1134"/>
          <w:tab w:val="left" w:pos="4013"/>
          <w:tab w:val="center" w:pos="4961"/>
        </w:tabs>
        <w:ind w:left="4013" w:hanging="4013"/>
        <w:jc w:val="both"/>
        <w:rPr>
          <w:rFonts w:ascii="IranNastaliq" w:hAnsi="IranNastaliq" w:cs="B Badr"/>
          <w:sz w:val="22"/>
          <w:szCs w:val="22"/>
          <w:rtl/>
          <w:lang w:bidi="fa-IR"/>
        </w:rPr>
      </w:pPr>
      <w:r w:rsidRPr="00DC20C3">
        <w:rPr>
          <w:rFonts w:ascii="IranNastaliq" w:hAnsi="IranNastaliq" w:cs="B Badr" w:hint="cs"/>
          <w:sz w:val="22"/>
          <w:szCs w:val="22"/>
          <w:rtl/>
          <w:lang w:bidi="fa-IR"/>
        </w:rPr>
        <w:t>اماکن مسجد الحرام، آب و مسجد، خرید و فروش در مسجد، شفا بودن آب زمزم و ناودان</w:t>
      </w:r>
    </w:p>
    <w:p w14:paraId="125454A7" w14:textId="77777777" w:rsidR="00E320EC" w:rsidRPr="00DC20C3" w:rsidRDefault="00E320EC" w:rsidP="00D52F5D">
      <w:pPr>
        <w:pStyle w:val="NormalWeb"/>
        <w:numPr>
          <w:ilvl w:val="0"/>
          <w:numId w:val="5"/>
        </w:numPr>
        <w:tabs>
          <w:tab w:val="left" w:pos="1134"/>
        </w:tabs>
        <w:bidi/>
        <w:jc w:val="both"/>
        <w:rPr>
          <w:rFonts w:cs="B Badr"/>
          <w:rtl/>
        </w:rPr>
      </w:pPr>
      <w:r w:rsidRPr="00DC20C3">
        <w:rPr>
          <w:rFonts w:cs="B Badr" w:hint="cs"/>
          <w:sz w:val="30"/>
          <w:szCs w:val="30"/>
          <w:rtl/>
        </w:rPr>
        <w:t>الكافي، 6/ 429/ 3/ 1 علي عن‏ الفقيه‏، 3/ 571/ 4952 أبيه عن عمرو بن عثمان عن أحمد بن إسماعيل الكاتب‏ «1» عن أبيه قال‏ أقبل أبو جعفر ع في المسجد الحرام فنظر إليه قوم من قريش فقالوا من هذا فقيل لهم إمام [إله‏] أهل العراق فقال بعضهم لو بعثتم إليه ببعضكم يسأله فأتاه شاب منهم فقال له يا بن عم ما أكبر الكبائر قال شرب الخمر فأتاهم فأخبرهم فقالوا له عد إليه فعاد إليه فقال له أ لم أقل لك يا ابن أخ شرب الخمر فأتاهم فأخبرهم فقالوا له عد إليه فلم يزالوا به حتى عاد إليه فسأله فقال له أ لم أقل لك يا ابن أخ شرب الخمر إن شرب الخمر يدخل صاحبه في الزنا و السرقة و قتل النفس التي حرم اللَّه و في الشرك بالله و أفاعيل الخمر تعلو على كل ذنب كما يعلو شجرها على كل الشجر</w:t>
      </w:r>
    </w:p>
    <w:p w14:paraId="48404FD4" w14:textId="77777777" w:rsidR="00990DD9" w:rsidRPr="000C6400" w:rsidRDefault="00990DD9" w:rsidP="00990DD9">
      <w:pPr>
        <w:pStyle w:val="NormalWeb"/>
        <w:tabs>
          <w:tab w:val="left" w:pos="1134"/>
        </w:tabs>
        <w:bidi/>
        <w:jc w:val="both"/>
        <w:rPr>
          <w:rFonts w:cs="B Badr"/>
          <w:sz w:val="16"/>
          <w:szCs w:val="16"/>
        </w:rPr>
      </w:pPr>
      <w:r w:rsidRPr="000C6400">
        <w:rPr>
          <w:rFonts w:cs="B Badr" w:hint="cs"/>
          <w:sz w:val="16"/>
          <w:szCs w:val="16"/>
          <w:rtl/>
        </w:rPr>
        <w:t>الوافي ؛ ج‏20 ؛ ص607</w:t>
      </w:r>
    </w:p>
    <w:p w14:paraId="66434497" w14:textId="77777777" w:rsidR="00E320EC" w:rsidRPr="00DC20C3" w:rsidRDefault="00E320EC" w:rsidP="003E12A5">
      <w:pPr>
        <w:pStyle w:val="NormalWeb"/>
        <w:tabs>
          <w:tab w:val="left" w:pos="1134"/>
        </w:tabs>
        <w:bidi/>
        <w:jc w:val="both"/>
        <w:rPr>
          <w:rFonts w:cs="B Badr"/>
          <w:rtl/>
        </w:rPr>
      </w:pPr>
      <w:r w:rsidRPr="00DC20C3">
        <w:rPr>
          <w:rFonts w:cs="B Badr" w:hint="cs"/>
          <w:sz w:val="21"/>
          <w:szCs w:val="21"/>
          <w:rtl/>
        </w:rPr>
        <w:t>سوال و جواب در مسجد</w:t>
      </w:r>
      <w:r w:rsidRPr="00DC20C3">
        <w:rPr>
          <w:rFonts w:cs="B Badr" w:hint="cs"/>
          <w:rtl/>
        </w:rPr>
        <w:t>، مسجد خاص، حضور مداوم امام در مسجد، پاسخگویی امام به مشکلات مردم</w:t>
      </w:r>
    </w:p>
    <w:p w14:paraId="3DAB471F" w14:textId="6A9F55BC" w:rsidR="00E320EC" w:rsidRPr="00DC20C3" w:rsidRDefault="00E320EC" w:rsidP="00D52F5D">
      <w:pPr>
        <w:pStyle w:val="NormalWeb"/>
        <w:numPr>
          <w:ilvl w:val="0"/>
          <w:numId w:val="5"/>
        </w:numPr>
        <w:tabs>
          <w:tab w:val="left" w:pos="1134"/>
        </w:tabs>
        <w:bidi/>
        <w:jc w:val="both"/>
        <w:rPr>
          <w:rFonts w:cs="B Badr"/>
          <w:rtl/>
        </w:rPr>
      </w:pPr>
      <w:r w:rsidRPr="00DC20C3">
        <w:rPr>
          <w:rFonts w:cs="B Badr" w:hint="cs"/>
          <w:sz w:val="30"/>
          <w:szCs w:val="30"/>
          <w:rtl/>
        </w:rPr>
        <w:t xml:space="preserve">ابن بندار عن البرقي عن محمد بن علي رفعه قال‏ مر سفيان الثوري في المسجد الحرام فرأى أبا عبد اللَّه ع و عليه ثياب كثيرة القيمة حسان فقال و اللَّه لآتينه و لأوبخنه فدنا منه فقال يا ابن رسول اللَّه و اللَّه ما لبس رسول اللَّه </w:t>
      </w:r>
      <w:r w:rsidR="00297096" w:rsidRPr="00DC20C3">
        <w:rPr>
          <w:rFonts w:cs="B Badr" w:hint="cs"/>
          <w:sz w:val="36"/>
          <w:szCs w:val="36"/>
        </w:rPr>
        <w:sym w:font="Dorood" w:char="F05D"/>
      </w:r>
      <w:r w:rsidRPr="00DC20C3">
        <w:rPr>
          <w:rFonts w:cs="B Badr" w:hint="cs"/>
          <w:sz w:val="30"/>
          <w:szCs w:val="30"/>
          <w:rtl/>
        </w:rPr>
        <w:t xml:space="preserve"> مثل هذا اللباس و لا علي و لا أحد من آبائك- فقال له أبو عبد اللَّه ع كان رسول اللَّه </w:t>
      </w:r>
      <w:r w:rsidR="00297096" w:rsidRPr="00DC20C3">
        <w:rPr>
          <w:rFonts w:cs="B Badr" w:hint="cs"/>
          <w:sz w:val="36"/>
          <w:szCs w:val="36"/>
        </w:rPr>
        <w:sym w:font="Dorood" w:char="F05D"/>
      </w:r>
      <w:r w:rsidRPr="00DC20C3">
        <w:rPr>
          <w:rFonts w:cs="B Badr" w:hint="cs"/>
          <w:sz w:val="30"/>
          <w:szCs w:val="30"/>
          <w:rtl/>
        </w:rPr>
        <w:t xml:space="preserve"> في زمان قتر مقتر و كان يأخذ لقتره و إقتاره و إن الدنيا بعد ذلك أرخت عزاليها فأحق أهلها بها أبرارها ثم تلا قُلْ مَنْ حَرَّمَ زِينَةَ اللَّهِ‏ الآية فنحن أحق من أخذ منها ما أعطاه اللَّه غير أني يا ثوري ما ترى علي من ثوب إنما لبسته للناس- ثم اجتذب يد سفيان فجرها إليه ثم رفع الثوب الأعلى و أخرج ثوبا تحت ذلك على جلده غليظا فقال هذا لبسته لنفسي و ما رأيته للناس- ثم جذب ثوبا على سفيان أعلاه غليظ خشن و داخل ذلك ثوب لين- فقال لبست هذا الأعلى للناس و لبست هذا لنفسك تسرها</w:t>
      </w:r>
    </w:p>
    <w:p w14:paraId="6ED44A2C" w14:textId="77777777" w:rsidR="00990DD9" w:rsidRPr="000C6400" w:rsidRDefault="00990DD9" w:rsidP="00D61CAF">
      <w:pPr>
        <w:pStyle w:val="Heading5"/>
      </w:pPr>
      <w:r w:rsidRPr="000C6400">
        <w:rPr>
          <w:rFonts w:hint="cs"/>
          <w:rtl/>
        </w:rPr>
        <w:lastRenderedPageBreak/>
        <w:t>الوافي ؛ ج‏20 ؛ ص703</w:t>
      </w:r>
    </w:p>
    <w:p w14:paraId="612E78FC" w14:textId="77777777" w:rsidR="00E320EC" w:rsidRPr="00DC20C3" w:rsidRDefault="00E320EC" w:rsidP="00D61CAF">
      <w:pPr>
        <w:pStyle w:val="Heading6"/>
        <w:rPr>
          <w:rtl/>
        </w:rPr>
      </w:pPr>
      <w:r w:rsidRPr="00DC20C3">
        <w:rPr>
          <w:rFonts w:hint="cs"/>
          <w:rtl/>
        </w:rPr>
        <w:t>داستان های مسجد</w:t>
      </w:r>
    </w:p>
    <w:p w14:paraId="4EE45741" w14:textId="77777777" w:rsidR="0009512D" w:rsidRDefault="00E320EC" w:rsidP="00D52F5D">
      <w:pPr>
        <w:pStyle w:val="NormalWeb"/>
        <w:numPr>
          <w:ilvl w:val="0"/>
          <w:numId w:val="5"/>
        </w:numPr>
        <w:tabs>
          <w:tab w:val="left" w:pos="1134"/>
        </w:tabs>
        <w:bidi/>
        <w:ind w:left="360"/>
        <w:jc w:val="both"/>
        <w:rPr>
          <w:rFonts w:cs="B Badr"/>
        </w:rPr>
      </w:pPr>
      <w:r w:rsidRPr="0009512D">
        <w:rPr>
          <w:rFonts w:cs="B Badr" w:hint="cs"/>
          <w:sz w:val="30"/>
          <w:szCs w:val="30"/>
          <w:rtl/>
        </w:rPr>
        <w:t xml:space="preserve">في الحديث أن رجلا دخل المسجد و قد قضى النبي </w:t>
      </w:r>
      <w:r w:rsidR="00297096" w:rsidRPr="00DC20C3">
        <w:rPr>
          <w:rFonts w:cs="B Badr" w:hint="cs"/>
          <w:sz w:val="36"/>
          <w:szCs w:val="36"/>
        </w:rPr>
        <w:sym w:font="Dorood" w:char="F05D"/>
      </w:r>
      <w:r w:rsidRPr="0009512D">
        <w:rPr>
          <w:rFonts w:cs="B Badr" w:hint="cs"/>
          <w:sz w:val="30"/>
          <w:szCs w:val="30"/>
          <w:rtl/>
        </w:rPr>
        <w:t>صلاته فقال:</w:t>
      </w:r>
      <w:r w:rsidR="000C6400" w:rsidRPr="0009512D">
        <w:rPr>
          <w:rFonts w:cs="B Badr" w:hint="cs"/>
          <w:sz w:val="30"/>
          <w:szCs w:val="30"/>
          <w:rtl/>
        </w:rPr>
        <w:t xml:space="preserve"> </w:t>
      </w:r>
      <w:r w:rsidRPr="0009512D">
        <w:rPr>
          <w:rFonts w:cs="B Badr" w:hint="cs"/>
          <w:sz w:val="30"/>
          <w:szCs w:val="30"/>
          <w:rtl/>
        </w:rPr>
        <w:t xml:space="preserve">من يتجر على هذا فيصلي معه </w:t>
      </w:r>
    </w:p>
    <w:p w14:paraId="28F42E2F" w14:textId="77777777" w:rsidR="0009512D" w:rsidRPr="0009512D" w:rsidRDefault="0009512D" w:rsidP="00D61CAF">
      <w:pPr>
        <w:pStyle w:val="Heading6"/>
        <w:rPr>
          <w:rtl/>
        </w:rPr>
      </w:pPr>
      <w:r w:rsidRPr="0009512D">
        <w:rPr>
          <w:rFonts w:hint="cs"/>
          <w:rtl/>
        </w:rPr>
        <w:t>قال ابن الأثير: و الرواية إنما هي يأتجر فإن صح فيها يتجر كما رواه الهروي فيكون من التجارة لا من الأجر لأن الهمزة لا تدغم في التاء فكأنه بصلاته معه قد حصل لنفسه تجارة أي مكتسبا و قد مضى ما يقرب من هذا في أبواب أحكام الديون و في بعض النسخ أنجز عليه بالنون و الزاي عجل و أحضر و أتى به مهيا.</w:t>
      </w:r>
    </w:p>
    <w:p w14:paraId="3A9C852F" w14:textId="77777777" w:rsidR="00990DD9" w:rsidRPr="000C6400" w:rsidRDefault="00990DD9" w:rsidP="00D61CAF">
      <w:pPr>
        <w:pStyle w:val="Heading5"/>
      </w:pPr>
      <w:r w:rsidRPr="000C6400">
        <w:rPr>
          <w:rFonts w:hint="cs"/>
          <w:rtl/>
        </w:rPr>
        <w:t>الوافي ؛ ج‏24 ؛ ص355</w:t>
      </w:r>
    </w:p>
    <w:p w14:paraId="21AE3A30" w14:textId="77777777" w:rsidR="00E320EC" w:rsidRPr="00DC20C3" w:rsidRDefault="00E320EC" w:rsidP="00D61CAF">
      <w:pPr>
        <w:pStyle w:val="Heading6"/>
        <w:rPr>
          <w:rtl/>
        </w:rPr>
      </w:pPr>
      <w:r w:rsidRPr="00DC20C3">
        <w:rPr>
          <w:rFonts w:hint="cs"/>
          <w:rtl/>
        </w:rPr>
        <w:t>داستان های مسجد</w:t>
      </w:r>
    </w:p>
    <w:p w14:paraId="33FAFC4F" w14:textId="77777777" w:rsidR="0009512D" w:rsidRPr="0009512D" w:rsidRDefault="00E320EC" w:rsidP="00D52F5D">
      <w:pPr>
        <w:pStyle w:val="NormalWeb"/>
        <w:numPr>
          <w:ilvl w:val="0"/>
          <w:numId w:val="5"/>
        </w:numPr>
        <w:tabs>
          <w:tab w:val="left" w:pos="1134"/>
        </w:tabs>
        <w:bidi/>
        <w:jc w:val="both"/>
        <w:rPr>
          <w:rFonts w:cs="B Badr"/>
        </w:rPr>
      </w:pPr>
      <w:r w:rsidRPr="0009512D">
        <w:rPr>
          <w:rFonts w:cs="B Badr" w:hint="cs"/>
          <w:sz w:val="30"/>
          <w:szCs w:val="30"/>
          <w:rtl/>
        </w:rPr>
        <w:t xml:space="preserve">العدة، عن سهل، عن أسباط، عن محمد ابن الصباح، عن البجلي، عن عبد اللَّه بن مصعب الزبيري قال: سمعت أبا الحسن موسى بن جعفر </w:t>
      </w:r>
      <w:r w:rsidR="0009512D">
        <w:rPr>
          <w:rFonts w:cs="B Badr" w:hint="cs"/>
          <w:sz w:val="30"/>
          <w:szCs w:val="30"/>
        </w:rPr>
        <w:sym w:font="Dorood" w:char="F040"/>
      </w:r>
      <w:r w:rsidRPr="0009512D">
        <w:rPr>
          <w:rFonts w:cs="B Badr" w:hint="cs"/>
          <w:sz w:val="30"/>
          <w:szCs w:val="30"/>
          <w:rtl/>
        </w:rPr>
        <w:t xml:space="preserve"> و جلسنا إليه في مسجد رسول اللَّه </w:t>
      </w:r>
      <w:r w:rsidR="00E6323C" w:rsidRPr="00DC20C3">
        <w:rPr>
          <w:rFonts w:cs="B Badr" w:hint="cs"/>
          <w:sz w:val="36"/>
          <w:szCs w:val="36"/>
        </w:rPr>
        <w:sym w:font="Dorood" w:char="F05D"/>
      </w:r>
      <w:r w:rsidRPr="0009512D">
        <w:rPr>
          <w:rFonts w:cs="B Badr" w:hint="cs"/>
          <w:sz w:val="30"/>
          <w:szCs w:val="30"/>
          <w:rtl/>
        </w:rPr>
        <w:t xml:space="preserve"> فتذاكرنا أمر النساء فأكثرنا الخوض و هو ساكت لا يدخل في حديثنا بحرف، فلما سكتنا قال" أما الحرائر فلا تذكروهن </w:t>
      </w:r>
    </w:p>
    <w:p w14:paraId="3EAE375E" w14:textId="77777777" w:rsidR="0009512D" w:rsidRPr="0009512D" w:rsidRDefault="0009512D" w:rsidP="0009512D">
      <w:pPr>
        <w:pStyle w:val="NormalWeb"/>
        <w:tabs>
          <w:tab w:val="left" w:pos="1134"/>
        </w:tabs>
        <w:bidi/>
        <w:ind w:left="360"/>
        <w:jc w:val="both"/>
        <w:rPr>
          <w:rFonts w:cs="B Badr"/>
          <w:rtl/>
        </w:rPr>
      </w:pPr>
      <w:r w:rsidRPr="0009512D">
        <w:rPr>
          <w:rFonts w:cs="B Badr"/>
          <w:rtl/>
        </w:rPr>
        <w:t>الوافي ؛ ج‏21 ؛ ص66</w:t>
      </w:r>
    </w:p>
    <w:p w14:paraId="3C8EF4BB" w14:textId="77777777" w:rsidR="00E320EC" w:rsidRPr="00DC20C3" w:rsidRDefault="00E320EC" w:rsidP="003E12A5">
      <w:pPr>
        <w:pStyle w:val="NormalWeb"/>
        <w:tabs>
          <w:tab w:val="left" w:pos="1134"/>
        </w:tabs>
        <w:bidi/>
        <w:jc w:val="both"/>
        <w:rPr>
          <w:rFonts w:cs="B Badr"/>
          <w:rtl/>
        </w:rPr>
      </w:pPr>
      <w:r w:rsidRPr="00DC20C3">
        <w:rPr>
          <w:rFonts w:cs="B Badr" w:hint="cs"/>
          <w:sz w:val="21"/>
          <w:szCs w:val="21"/>
          <w:rtl/>
        </w:rPr>
        <w:t>داستان های مسجد</w:t>
      </w:r>
    </w:p>
    <w:p w14:paraId="534F6CC5" w14:textId="77777777" w:rsidR="000C6400" w:rsidRPr="000C6400" w:rsidRDefault="0009512D" w:rsidP="00D52F5D">
      <w:pPr>
        <w:pStyle w:val="NormalWeb"/>
        <w:numPr>
          <w:ilvl w:val="0"/>
          <w:numId w:val="5"/>
        </w:numPr>
        <w:tabs>
          <w:tab w:val="left" w:pos="1134"/>
        </w:tabs>
        <w:bidi/>
        <w:jc w:val="both"/>
        <w:rPr>
          <w:rFonts w:cs="B Badr"/>
        </w:rPr>
      </w:pPr>
      <w:r>
        <w:rPr>
          <w:rFonts w:cs="B Badr" w:hint="cs"/>
          <w:sz w:val="30"/>
          <w:szCs w:val="30"/>
          <w:rtl/>
        </w:rPr>
        <w:t>‏، عن ابن فضال‏</w:t>
      </w:r>
      <w:r w:rsidR="004C31FF" w:rsidRPr="00DC20C3">
        <w:rPr>
          <w:rFonts w:cs="B Badr" w:hint="cs"/>
          <w:sz w:val="30"/>
          <w:szCs w:val="30"/>
          <w:rtl/>
        </w:rPr>
        <w:t xml:space="preserve"> ش عن غالب بن عثمان عن روح بن عبد الرحيم عن أبي عبد اللَّه </w:t>
      </w:r>
      <w:r>
        <w:rPr>
          <w:rFonts w:cs="B Badr" w:hint="cs"/>
          <w:sz w:val="30"/>
          <w:szCs w:val="30"/>
        </w:rPr>
        <w:sym w:font="Dorood" w:char="F040"/>
      </w:r>
      <w:r w:rsidR="004C31FF" w:rsidRPr="00DC20C3">
        <w:rPr>
          <w:rFonts w:cs="B Badr" w:hint="cs"/>
          <w:sz w:val="30"/>
          <w:szCs w:val="30"/>
          <w:rtl/>
        </w:rPr>
        <w:t xml:space="preserve"> قال‏ سألته عن شراء المصاحف و بيعها قال إنما كان يوضع الورق عند المنبر و كان ما بين المنبر و الحائط قدر</w:t>
      </w:r>
      <w:r>
        <w:rPr>
          <w:rFonts w:cs="B Badr" w:hint="cs"/>
          <w:sz w:val="30"/>
          <w:szCs w:val="30"/>
          <w:rtl/>
        </w:rPr>
        <w:t xml:space="preserve"> ما تمر الشاة</w:t>
      </w:r>
      <w:r w:rsidR="004C31FF" w:rsidRPr="00DC20C3">
        <w:rPr>
          <w:rFonts w:cs="B Badr" w:hint="cs"/>
          <w:sz w:val="30"/>
          <w:szCs w:val="30"/>
          <w:rtl/>
        </w:rPr>
        <w:t xml:space="preserve"> أو رجل منحرف قال فكان الرجل يأتي فيكتب من ذلك ثم‏ إنهم اشتروا بعد ذلك قلت فما ترى في ذلك قال أشتري أحب إلي من أن أبيعه قلت فما ترى أن أعطى على كتابته أجرا قال لا بأس و لكن كذلك كانوا يصنعون‏</w:t>
      </w:r>
    </w:p>
    <w:p w14:paraId="290C9C4E" w14:textId="77777777" w:rsidR="004C31FF" w:rsidRPr="00DC20C3" w:rsidRDefault="004C31FF" w:rsidP="006D13E8">
      <w:pPr>
        <w:pStyle w:val="NormalWeb"/>
        <w:tabs>
          <w:tab w:val="left" w:pos="1134"/>
        </w:tabs>
        <w:bidi/>
        <w:ind w:left="720"/>
        <w:jc w:val="both"/>
        <w:rPr>
          <w:rFonts w:cs="B Badr"/>
          <w:rtl/>
        </w:rPr>
      </w:pPr>
      <w:r w:rsidRPr="00DC20C3">
        <w:rPr>
          <w:rFonts w:cs="B Badr" w:hint="cs"/>
          <w:sz w:val="30"/>
          <w:szCs w:val="30"/>
          <w:rtl/>
        </w:rPr>
        <w:t xml:space="preserve">قوله «قدر ما تمر الشاة» كأنّ المراد أنّ المصحف الذي كتب بأمر عثمان كان موضوعا على المنبر و كان الناس يقفون خلف المنبر بينه و بين الجدار الجنوبي من المسجد النبوي </w:t>
      </w:r>
      <w:r w:rsidR="00E6323C" w:rsidRPr="00DC20C3">
        <w:rPr>
          <w:rFonts w:cs="B Badr" w:hint="cs"/>
          <w:sz w:val="36"/>
          <w:szCs w:val="36"/>
        </w:rPr>
        <w:sym w:font="Dorood" w:char="F05D"/>
      </w:r>
      <w:r w:rsidRPr="00DC20C3">
        <w:rPr>
          <w:rFonts w:cs="B Badr" w:hint="cs"/>
          <w:sz w:val="30"/>
          <w:szCs w:val="30"/>
          <w:rtl/>
        </w:rPr>
        <w:t xml:space="preserve"> فيكتبون من المصحف. </w:t>
      </w:r>
    </w:p>
    <w:p w14:paraId="63D534E6" w14:textId="77777777" w:rsidR="004C31FF" w:rsidRPr="00DC20C3" w:rsidRDefault="004C31FF" w:rsidP="003E12A5">
      <w:pPr>
        <w:pStyle w:val="NormalWeb"/>
        <w:tabs>
          <w:tab w:val="left" w:pos="1134"/>
        </w:tabs>
        <w:bidi/>
        <w:jc w:val="both"/>
        <w:rPr>
          <w:rFonts w:cs="B Badr"/>
          <w:rtl/>
        </w:rPr>
      </w:pPr>
      <w:r w:rsidRPr="00DC20C3">
        <w:rPr>
          <w:rFonts w:cs="B Badr" w:hint="cs"/>
          <w:sz w:val="21"/>
          <w:szCs w:val="21"/>
          <w:rtl/>
        </w:rPr>
        <w:t>خرید و فروش در مسجد، نوشتن قرآن و مسجد</w:t>
      </w:r>
      <w:r w:rsidRPr="00DC20C3">
        <w:rPr>
          <w:rFonts w:cs="B Badr" w:hint="cs"/>
          <w:rtl/>
        </w:rPr>
        <w:t>، خاطرات مسجد خاص</w:t>
      </w:r>
    </w:p>
    <w:p w14:paraId="055B5039" w14:textId="77777777" w:rsidR="004C31FF" w:rsidRPr="000C6400" w:rsidRDefault="004C31FF" w:rsidP="003E12A5">
      <w:pPr>
        <w:pStyle w:val="NormalWeb"/>
        <w:tabs>
          <w:tab w:val="left" w:pos="1134"/>
        </w:tabs>
        <w:bidi/>
        <w:jc w:val="both"/>
        <w:rPr>
          <w:rFonts w:cs="B Badr"/>
          <w:sz w:val="16"/>
          <w:szCs w:val="16"/>
        </w:rPr>
      </w:pPr>
      <w:r w:rsidRPr="000C6400">
        <w:rPr>
          <w:rFonts w:cs="B Badr" w:hint="cs"/>
          <w:sz w:val="16"/>
          <w:szCs w:val="16"/>
          <w:rtl/>
        </w:rPr>
        <w:t>الوافي ؛ ج‏17 ؛ ص247</w:t>
      </w:r>
    </w:p>
    <w:p w14:paraId="1B214711" w14:textId="77777777" w:rsidR="00E320EC" w:rsidRDefault="00E320EC" w:rsidP="00D52F5D">
      <w:pPr>
        <w:pStyle w:val="NormalWeb"/>
        <w:numPr>
          <w:ilvl w:val="0"/>
          <w:numId w:val="5"/>
        </w:numPr>
        <w:tabs>
          <w:tab w:val="left" w:pos="1134"/>
        </w:tabs>
        <w:bidi/>
        <w:jc w:val="both"/>
        <w:rPr>
          <w:rFonts w:cs="B Badr"/>
        </w:rPr>
      </w:pPr>
      <w:r w:rsidRPr="00DC20C3">
        <w:rPr>
          <w:rFonts w:cs="B Badr" w:hint="cs"/>
          <w:sz w:val="30"/>
          <w:szCs w:val="30"/>
          <w:rtl/>
        </w:rPr>
        <w:t>عاصم بن حميد عن أبي بصير عن أبي عبد اللَّه ع قال‏ من دخل سوقا أو مسجد جماعة فقال مرة واحدة أشهد أن لا إله إلا اللَّه وحده لا شريك له- و اللَّه أكبر كبيرا و الحمد لله كثيرا و سبحان اللَّه بكرة و أصيلا و لا حول و لا قوة إلا بالله العلي العظيم و صلى اللَّه على سيدنا محمد و آله عدلت حجة مبرورة</w:t>
      </w:r>
    </w:p>
    <w:p w14:paraId="66B01F08" w14:textId="77777777" w:rsidR="006D13E8" w:rsidRPr="00DC20C3" w:rsidRDefault="006D13E8" w:rsidP="006D13E8">
      <w:pPr>
        <w:pStyle w:val="NormalWeb"/>
        <w:tabs>
          <w:tab w:val="left" w:pos="1134"/>
        </w:tabs>
        <w:bidi/>
        <w:ind w:left="360"/>
        <w:jc w:val="both"/>
        <w:rPr>
          <w:rFonts w:cs="B Badr"/>
          <w:rtl/>
        </w:rPr>
      </w:pPr>
      <w:r w:rsidRPr="006D13E8">
        <w:rPr>
          <w:rFonts w:cs="B Badr"/>
          <w:rtl/>
        </w:rPr>
        <w:t>الوافي ؛ ج‏17 ؛ ص450</w:t>
      </w:r>
    </w:p>
    <w:p w14:paraId="0DA3572B" w14:textId="77777777" w:rsidR="00E320EC" w:rsidRPr="00DC20C3" w:rsidRDefault="00E320EC" w:rsidP="003E12A5">
      <w:pPr>
        <w:pStyle w:val="NormalWeb"/>
        <w:tabs>
          <w:tab w:val="left" w:pos="1134"/>
        </w:tabs>
        <w:bidi/>
        <w:jc w:val="both"/>
        <w:rPr>
          <w:rFonts w:cs="B Badr"/>
          <w:sz w:val="21"/>
          <w:szCs w:val="21"/>
          <w:rtl/>
        </w:rPr>
      </w:pPr>
      <w:r w:rsidRPr="00DC20C3">
        <w:rPr>
          <w:rFonts w:cs="B Badr" w:hint="cs"/>
          <w:sz w:val="21"/>
          <w:szCs w:val="21"/>
          <w:rtl/>
        </w:rPr>
        <w:lastRenderedPageBreak/>
        <w:t>آداب ورود به مسجد، بازار و مسجد، دعای ورود، مسجد اهل سنت</w:t>
      </w:r>
    </w:p>
    <w:p w14:paraId="4E53B741" w14:textId="77777777" w:rsidR="00E320EC" w:rsidRDefault="00E320EC" w:rsidP="00D52F5D">
      <w:pPr>
        <w:pStyle w:val="NormalWeb"/>
        <w:numPr>
          <w:ilvl w:val="0"/>
          <w:numId w:val="5"/>
        </w:numPr>
        <w:tabs>
          <w:tab w:val="left" w:pos="1134"/>
        </w:tabs>
        <w:bidi/>
        <w:jc w:val="both"/>
        <w:rPr>
          <w:rFonts w:cs="B Badr"/>
        </w:rPr>
      </w:pPr>
      <w:r w:rsidRPr="00DC20C3">
        <w:rPr>
          <w:rFonts w:cs="B Badr" w:hint="cs"/>
          <w:sz w:val="30"/>
          <w:szCs w:val="30"/>
          <w:rtl/>
        </w:rPr>
        <w:t>عن أبي المغراء عن إبراهيم بن ميمون‏ أنه سأل أبا عبد اللَّه ع قال نعطي الراعي الغنم بالجبل يرعاها و له أصوافها و ألبانها و يعطينا الراعي لكل شاة درهما قال ليس بذلك بأس فقلت إن أهل المسجد يقولون لا يجوز لأن منها ما ليس له صوف و لا لبن فقال أبو عبد اللَّه ع و هل يطيبه إلا ذاك يذهب بعضه و يبقى بعض‏</w:t>
      </w:r>
    </w:p>
    <w:p w14:paraId="7CAA2003" w14:textId="77777777" w:rsidR="006D13E8" w:rsidRPr="00DC20C3" w:rsidRDefault="006D13E8" w:rsidP="006D13E8">
      <w:pPr>
        <w:pStyle w:val="NormalWeb"/>
        <w:tabs>
          <w:tab w:val="left" w:pos="1134"/>
        </w:tabs>
        <w:bidi/>
        <w:jc w:val="both"/>
        <w:rPr>
          <w:rFonts w:cs="B Badr"/>
          <w:rtl/>
        </w:rPr>
      </w:pPr>
      <w:r w:rsidRPr="006D13E8">
        <w:rPr>
          <w:rFonts w:cs="B Badr"/>
          <w:rtl/>
        </w:rPr>
        <w:t>الوافي ؛ ج‏18 ؛ ص599</w:t>
      </w:r>
    </w:p>
    <w:p w14:paraId="259B0668" w14:textId="77777777" w:rsidR="00E320EC" w:rsidRPr="00DC20C3" w:rsidRDefault="00E320EC" w:rsidP="003E12A5">
      <w:pPr>
        <w:pStyle w:val="NormalWeb"/>
        <w:tabs>
          <w:tab w:val="left" w:pos="1134"/>
        </w:tabs>
        <w:bidi/>
        <w:jc w:val="both"/>
        <w:rPr>
          <w:rFonts w:cs="B Badr"/>
          <w:rtl/>
        </w:rPr>
      </w:pPr>
      <w:r w:rsidRPr="00DC20C3">
        <w:rPr>
          <w:rFonts w:cs="B Badr" w:hint="cs"/>
          <w:sz w:val="21"/>
          <w:szCs w:val="21"/>
          <w:rtl/>
        </w:rPr>
        <w:t>روش اهل مسجد (تحقیق)، سوال و جواب در مسجد،</w:t>
      </w:r>
    </w:p>
    <w:p w14:paraId="47518C3D" w14:textId="77777777" w:rsidR="00E320EC" w:rsidRDefault="00E320EC" w:rsidP="00D52F5D">
      <w:pPr>
        <w:pStyle w:val="NormalWeb"/>
        <w:numPr>
          <w:ilvl w:val="0"/>
          <w:numId w:val="5"/>
        </w:numPr>
        <w:tabs>
          <w:tab w:val="left" w:pos="1134"/>
        </w:tabs>
        <w:bidi/>
        <w:jc w:val="both"/>
        <w:rPr>
          <w:rFonts w:cs="B Badr"/>
        </w:rPr>
      </w:pPr>
      <w:r w:rsidRPr="00DC20C3">
        <w:rPr>
          <w:rFonts w:cs="B Badr" w:hint="cs"/>
          <w:sz w:val="30"/>
          <w:szCs w:val="30"/>
          <w:rtl/>
        </w:rPr>
        <w:t>العدة عن ابن عيسى عن ابن أبي عمير التهذيب‏، 7/ 51/ 23/ 1 الحسين عن ابن أبي عمير عن حفص بن سوقة عن الحسين بن المنذر قال‏ قلت لأبي عبد اللَّه ع يجيئني الرجل فيطلب العينة فأشتري له المتاع من أجله‏  ثم أبيعه إياه ثم أشتريه منه مكاني قال فقال إذا كان بالخيار إن شاء باع و إن شاء لم يبع و كنت أنت أيضا بالخيار إن شئت اشتريت و إن شئت لم تشتر فلا بأس قال فقلت فإن أهل المسجد «2» يزعمون‏أن هذا فاسد و يقولون إن جاء به بعد أشهر صلح فقال إنما هذا تقديم و تأخير فلا بأس به‏</w:t>
      </w:r>
    </w:p>
    <w:p w14:paraId="1E7DCC71" w14:textId="77777777" w:rsidR="006D13E8" w:rsidRPr="00DC20C3" w:rsidRDefault="006D13E8" w:rsidP="006D13E8">
      <w:pPr>
        <w:pStyle w:val="NormalWeb"/>
        <w:tabs>
          <w:tab w:val="left" w:pos="1134"/>
        </w:tabs>
        <w:bidi/>
        <w:jc w:val="both"/>
        <w:rPr>
          <w:rFonts w:cs="B Badr"/>
          <w:rtl/>
        </w:rPr>
      </w:pPr>
      <w:r w:rsidRPr="006D13E8">
        <w:rPr>
          <w:rFonts w:cs="B Badr"/>
          <w:rtl/>
        </w:rPr>
        <w:t>الوافي ؛ ج‏18 ؛ ص709</w:t>
      </w:r>
    </w:p>
    <w:p w14:paraId="5B18BB14" w14:textId="77777777" w:rsidR="00E320EC" w:rsidRPr="00DC20C3" w:rsidRDefault="00E320EC" w:rsidP="003E12A5">
      <w:pPr>
        <w:pStyle w:val="NormalWeb"/>
        <w:tabs>
          <w:tab w:val="left" w:pos="1134"/>
        </w:tabs>
        <w:bidi/>
        <w:jc w:val="both"/>
        <w:rPr>
          <w:rFonts w:cs="B Badr"/>
          <w:rtl/>
        </w:rPr>
      </w:pPr>
      <w:r w:rsidRPr="00DC20C3">
        <w:rPr>
          <w:rFonts w:cs="B Badr" w:hint="cs"/>
          <w:sz w:val="21"/>
          <w:szCs w:val="21"/>
          <w:rtl/>
        </w:rPr>
        <w:t>مسجد اهل سنت</w:t>
      </w:r>
    </w:p>
    <w:p w14:paraId="5ECDD8AA" w14:textId="77777777" w:rsidR="004C31FF" w:rsidRDefault="004C31FF" w:rsidP="00D52F5D">
      <w:pPr>
        <w:pStyle w:val="NormalWeb"/>
        <w:numPr>
          <w:ilvl w:val="0"/>
          <w:numId w:val="5"/>
        </w:numPr>
        <w:tabs>
          <w:tab w:val="left" w:pos="1134"/>
        </w:tabs>
        <w:bidi/>
        <w:jc w:val="both"/>
        <w:rPr>
          <w:rFonts w:cs="B Badr"/>
        </w:rPr>
      </w:pPr>
      <w:r w:rsidRPr="00DC20C3">
        <w:rPr>
          <w:rFonts w:cs="B Badr" w:hint="cs"/>
          <w:sz w:val="30"/>
          <w:szCs w:val="30"/>
          <w:rtl/>
        </w:rPr>
        <w:t>التهذيب، 6/ 161/ 4/ 1 ابن عيسى عن البزنطي عن محمد بن عبد اللَّه قال‏ سألت أبا الحسن الرضا ع عن قوم خرجوا و قتلوا أناسا من المسلمين و هدموا المساجد و أن المتوفّى [المستوفي‏] هارون بعث إليهم فأخذوا و قتلوا و سبي النساء و الصبيان هل يستقيم شراء شي‏ء منهن و يطؤهن أم لا قال لا بأس بشراء متاعهن و سبيهن‏</w:t>
      </w:r>
    </w:p>
    <w:p w14:paraId="19FDC8E7" w14:textId="77777777" w:rsidR="006D13E8" w:rsidRPr="00DC20C3" w:rsidRDefault="006D13E8" w:rsidP="006D13E8">
      <w:pPr>
        <w:pStyle w:val="NormalWeb"/>
        <w:tabs>
          <w:tab w:val="left" w:pos="1134"/>
        </w:tabs>
        <w:bidi/>
        <w:jc w:val="both"/>
        <w:rPr>
          <w:rFonts w:cs="B Badr"/>
          <w:rtl/>
        </w:rPr>
      </w:pPr>
      <w:r w:rsidRPr="006D13E8">
        <w:rPr>
          <w:rFonts w:cs="B Badr"/>
          <w:rtl/>
        </w:rPr>
        <w:t>الوافي ؛ ج‏17 ؛ ص261</w:t>
      </w:r>
    </w:p>
    <w:p w14:paraId="381102E9" w14:textId="77777777" w:rsidR="004C31FF" w:rsidRPr="00DC20C3" w:rsidRDefault="004C31FF" w:rsidP="003E12A5">
      <w:pPr>
        <w:pStyle w:val="NormalWeb"/>
        <w:tabs>
          <w:tab w:val="left" w:pos="1134"/>
        </w:tabs>
        <w:bidi/>
        <w:jc w:val="both"/>
        <w:rPr>
          <w:rFonts w:ascii="IranNastaliq" w:hAnsi="IranNastaliq" w:cs="B Badr"/>
          <w:sz w:val="22"/>
          <w:szCs w:val="22"/>
          <w:rtl/>
        </w:rPr>
      </w:pPr>
      <w:r w:rsidRPr="00DC20C3">
        <w:rPr>
          <w:rFonts w:cs="B Badr" w:hint="cs"/>
          <w:sz w:val="21"/>
          <w:szCs w:val="21"/>
          <w:rtl/>
        </w:rPr>
        <w:t xml:space="preserve">تخریب مسجد (هدم)، </w:t>
      </w:r>
      <w:r w:rsidRPr="00DC20C3">
        <w:rPr>
          <w:rFonts w:ascii="IranNastaliq" w:hAnsi="IranNastaliq" w:cs="B Badr" w:hint="cs"/>
          <w:sz w:val="22"/>
          <w:szCs w:val="22"/>
          <w:rtl/>
        </w:rPr>
        <w:t>هدم مسجد توهین به مسلمین</w:t>
      </w:r>
    </w:p>
    <w:p w14:paraId="7FA978EF" w14:textId="77777777" w:rsidR="004C31FF" w:rsidRPr="00DC20C3" w:rsidRDefault="004C31FF" w:rsidP="00D52F5D">
      <w:pPr>
        <w:pStyle w:val="NormalWeb"/>
        <w:numPr>
          <w:ilvl w:val="0"/>
          <w:numId w:val="5"/>
        </w:numPr>
        <w:tabs>
          <w:tab w:val="left" w:pos="1134"/>
        </w:tabs>
        <w:bidi/>
        <w:jc w:val="both"/>
        <w:rPr>
          <w:rFonts w:cs="B Badr"/>
          <w:rtl/>
        </w:rPr>
      </w:pPr>
      <w:r w:rsidRPr="00DC20C3">
        <w:rPr>
          <w:rFonts w:cs="B Badr" w:hint="cs"/>
          <w:sz w:val="30"/>
          <w:szCs w:val="30"/>
          <w:rtl/>
        </w:rPr>
        <w:t xml:space="preserve">... فقال له النبي </w:t>
      </w:r>
      <w:r w:rsidR="00E6323C" w:rsidRPr="00DC20C3">
        <w:rPr>
          <w:rFonts w:cs="B Badr" w:hint="cs"/>
          <w:sz w:val="36"/>
          <w:szCs w:val="36"/>
        </w:rPr>
        <w:sym w:font="Dorood" w:char="F05D"/>
      </w:r>
      <w:r w:rsidRPr="00DC20C3">
        <w:rPr>
          <w:rFonts w:cs="B Badr" w:hint="cs"/>
          <w:sz w:val="30"/>
          <w:szCs w:val="30"/>
          <w:rtl/>
        </w:rPr>
        <w:t xml:space="preserve"> قم و اطلب الرزق فقد كنت بحالك مغتما يا سعد قال فأقبل سعد لا يشتري بدرهم شيئا إلا باعه بدرهمين- و لا يشتري شيئا بدرهمين إلا باعه بأربعة دراهم و أقبلت الدنيا عليه حتى كثر متاعه و ماله و عظمت تجارته فاتخذ على باب المسجد موضعا- و جلس فيه و جمع تجارته إليه و كان رسول اللَّه </w:t>
      </w:r>
      <w:r w:rsidR="00E6323C" w:rsidRPr="00DC20C3">
        <w:rPr>
          <w:rFonts w:cs="B Badr" w:hint="cs"/>
          <w:sz w:val="36"/>
          <w:szCs w:val="36"/>
        </w:rPr>
        <w:sym w:font="Dorood" w:char="F05D"/>
      </w:r>
      <w:r w:rsidRPr="00DC20C3">
        <w:rPr>
          <w:rFonts w:cs="B Badr" w:hint="cs"/>
          <w:sz w:val="30"/>
          <w:szCs w:val="30"/>
          <w:rtl/>
        </w:rPr>
        <w:t xml:space="preserve"> إذا قام بلال للصلاة يخرج و سعد مشغول بالدنيا لا يتطهر و لا يتهيأ كما كان يفعل قبل أن يتشاغل بالدنيا و كان النبي </w:t>
      </w:r>
      <w:r w:rsidR="00F00F69">
        <w:rPr>
          <w:rFonts w:cs="B Badr" w:hint="cs"/>
          <w:sz w:val="30"/>
          <w:szCs w:val="30"/>
        </w:rPr>
        <w:sym w:font="Dorood" w:char="F05D"/>
      </w:r>
      <w:r w:rsidRPr="00DC20C3">
        <w:rPr>
          <w:rFonts w:cs="B Badr" w:hint="cs"/>
          <w:sz w:val="30"/>
          <w:szCs w:val="30"/>
          <w:rtl/>
        </w:rPr>
        <w:t xml:space="preserve"> يقول يا سعد شغلتك الدنيا عن الصلاة</w:t>
      </w:r>
      <w:r w:rsidRPr="00DC20C3">
        <w:rPr>
          <w:rFonts w:cs="B Badr" w:hint="cs"/>
          <w:rtl/>
        </w:rPr>
        <w:t xml:space="preserve"> ...</w:t>
      </w:r>
      <w:r w:rsidR="000C6400">
        <w:rPr>
          <w:rFonts w:cs="B Badr" w:hint="cs"/>
          <w:rtl/>
        </w:rPr>
        <w:t xml:space="preserve"> </w:t>
      </w:r>
    </w:p>
    <w:p w14:paraId="2391764A" w14:textId="77777777" w:rsidR="004C31FF" w:rsidRPr="00F00F69" w:rsidRDefault="004C31FF" w:rsidP="003E12A5">
      <w:pPr>
        <w:pStyle w:val="NormalWeb"/>
        <w:tabs>
          <w:tab w:val="left" w:pos="1134"/>
        </w:tabs>
        <w:bidi/>
        <w:jc w:val="both"/>
        <w:rPr>
          <w:rFonts w:cs="B Badr"/>
          <w:sz w:val="18"/>
          <w:szCs w:val="18"/>
          <w:rtl/>
        </w:rPr>
      </w:pPr>
      <w:r w:rsidRPr="00F00F69">
        <w:rPr>
          <w:rFonts w:cs="B Badr" w:hint="cs"/>
          <w:sz w:val="22"/>
          <w:szCs w:val="22"/>
          <w:rtl/>
        </w:rPr>
        <w:t>الوافي ؛ ج‏17 ؛ ص102</w:t>
      </w:r>
    </w:p>
    <w:p w14:paraId="1E73CC54" w14:textId="77777777" w:rsidR="004C31FF" w:rsidRPr="00F00F69" w:rsidRDefault="004C31FF" w:rsidP="003E12A5">
      <w:pPr>
        <w:pStyle w:val="NormalWeb"/>
        <w:tabs>
          <w:tab w:val="left" w:pos="1134"/>
        </w:tabs>
        <w:bidi/>
        <w:jc w:val="both"/>
        <w:rPr>
          <w:rFonts w:ascii="IranNastaliq" w:hAnsi="IranNastaliq" w:cs="B Badr"/>
          <w:b/>
          <w:bCs/>
          <w:rtl/>
        </w:rPr>
      </w:pPr>
      <w:r w:rsidRPr="00F00F69">
        <w:rPr>
          <w:rFonts w:ascii="IranNastaliq" w:hAnsi="IranNastaliq" w:cs="B Badr" w:hint="cs"/>
          <w:b/>
          <w:bCs/>
          <w:rtl/>
        </w:rPr>
        <w:lastRenderedPageBreak/>
        <w:t>مسجد و بازار، حریم مسجد، همسایه مسجد، آداب ورود، سیمای اهل مسجد (فقرا)، عوامل اعراض از مسجد (استغنا)</w:t>
      </w:r>
    </w:p>
    <w:p w14:paraId="5B726504" w14:textId="77777777" w:rsidR="00061F1F" w:rsidRDefault="00061F1F" w:rsidP="00D52F5D">
      <w:pPr>
        <w:pStyle w:val="NormalWeb"/>
        <w:numPr>
          <w:ilvl w:val="0"/>
          <w:numId w:val="5"/>
        </w:numPr>
        <w:tabs>
          <w:tab w:val="left" w:pos="1134"/>
        </w:tabs>
        <w:bidi/>
        <w:jc w:val="both"/>
        <w:rPr>
          <w:rFonts w:cs="B Badr"/>
          <w:sz w:val="30"/>
          <w:szCs w:val="30"/>
        </w:rPr>
      </w:pPr>
      <w:r w:rsidRPr="00DC20C3">
        <w:rPr>
          <w:rFonts w:cs="B Badr" w:hint="cs"/>
          <w:sz w:val="30"/>
          <w:szCs w:val="30"/>
          <w:rtl/>
        </w:rPr>
        <w:t xml:space="preserve">كِتَابِ الْأَغْسَالِ لِأَحْمَدَ بْنِ مُحَمَّدِ بْنِ عَيَّاشٍ بِإِسْنَادِهِ إِلَى أَمِيرِ الْمُؤْمِنِينَ </w:t>
      </w:r>
      <w:r w:rsidR="00F00F69">
        <w:rPr>
          <w:rFonts w:cs="B Badr" w:hint="cs"/>
          <w:sz w:val="30"/>
          <w:szCs w:val="30"/>
        </w:rPr>
        <w:sym w:font="Dorood" w:char="F040"/>
      </w:r>
      <w:r w:rsidRPr="00DC20C3">
        <w:rPr>
          <w:rFonts w:cs="B Badr" w:hint="cs"/>
          <w:sz w:val="30"/>
          <w:szCs w:val="30"/>
          <w:rtl/>
        </w:rPr>
        <w:t xml:space="preserve"> أَنَّهُ قَالَ: لَمَّا كَانَ أَوَّلُ لَيْلَةٍ مِنْ شَهْرِ رَمَضَانَ قَامَ رَسُولُ اللَّهِ </w:t>
      </w:r>
      <w:r w:rsidR="00E6323C" w:rsidRPr="00DC20C3">
        <w:rPr>
          <w:rFonts w:cs="B Badr" w:hint="cs"/>
          <w:sz w:val="36"/>
          <w:szCs w:val="36"/>
        </w:rPr>
        <w:sym w:font="Dorood" w:char="F05D"/>
      </w:r>
      <w:r w:rsidRPr="00DC20C3">
        <w:rPr>
          <w:rFonts w:cs="B Badr" w:hint="cs"/>
          <w:sz w:val="30"/>
          <w:szCs w:val="30"/>
          <w:rtl/>
        </w:rPr>
        <w:t xml:space="preserve"> فَحَمِدَ اللَّهَ وَ أَثْنَى عَلَيْهِ إِلَى أَنْ قَالَ حَتَّى إِذَا كَانَ أَوَّلُ لَيْلَةٍ مِنَ الْعَشْرِ قَامَ فَحَمِدَ اللَّهَ وَ أَثْنَى عَلَيْهِ وَ قَالَ مِثْلَ ذَلِكَ ثُمَّ قَالَ وَ شَمَّرَ وَ شَدَّ الْمِئْزَرَ وَ بَرَزَ مِنْ بَيْتِهِ وَ اعْتَكَفَ وَ أَحْيَا اللَّيْلَ كُلَّهُ وَ كَانَ يَغْتَسِلُ كُلَّ لَيْلَةٍ مِنْهُ بَيْنَ الْعِشَاءَيْنِ الْحَدِيث‏</w:t>
      </w:r>
    </w:p>
    <w:p w14:paraId="4E9A34A0" w14:textId="77777777" w:rsidR="006D13E8" w:rsidRPr="00F00F69" w:rsidRDefault="006D13E8" w:rsidP="006D13E8">
      <w:pPr>
        <w:pStyle w:val="NormalWeb"/>
        <w:tabs>
          <w:tab w:val="left" w:pos="1134"/>
        </w:tabs>
        <w:bidi/>
        <w:jc w:val="both"/>
        <w:rPr>
          <w:rFonts w:cs="B Badr"/>
          <w:sz w:val="20"/>
          <w:szCs w:val="20"/>
          <w:rtl/>
        </w:rPr>
      </w:pPr>
      <w:r w:rsidRPr="00F00F69">
        <w:rPr>
          <w:rFonts w:cs="B Badr"/>
          <w:sz w:val="20"/>
          <w:szCs w:val="20"/>
          <w:rtl/>
        </w:rPr>
        <w:t>بحار الأنوار (ط - بيروت) ؛ ج‏78 ؛ ص18</w:t>
      </w:r>
    </w:p>
    <w:p w14:paraId="0CE1C6BA" w14:textId="77777777" w:rsidR="00061F1F" w:rsidRPr="00DC20C3" w:rsidRDefault="00061F1F" w:rsidP="003E12A5">
      <w:pPr>
        <w:pStyle w:val="NormalWeb"/>
        <w:tabs>
          <w:tab w:val="left" w:pos="1134"/>
        </w:tabs>
        <w:bidi/>
        <w:jc w:val="both"/>
        <w:rPr>
          <w:rFonts w:ascii="IranNastaliq" w:hAnsi="IranNastaliq" w:cs="B Badr"/>
          <w:sz w:val="22"/>
          <w:szCs w:val="22"/>
          <w:rtl/>
        </w:rPr>
      </w:pPr>
      <w:r w:rsidRPr="00DC20C3">
        <w:rPr>
          <w:rFonts w:cs="B Badr" w:hint="cs"/>
          <w:sz w:val="21"/>
          <w:szCs w:val="21"/>
          <w:rtl/>
        </w:rPr>
        <w:t>اعتکاف، مقدمات اعتکاف، آداب اعتکاف</w:t>
      </w:r>
    </w:p>
    <w:p w14:paraId="4C9196ED" w14:textId="77777777" w:rsidR="003569B1" w:rsidRDefault="003569B1" w:rsidP="00D52F5D">
      <w:pPr>
        <w:pStyle w:val="NormalWeb"/>
        <w:numPr>
          <w:ilvl w:val="0"/>
          <w:numId w:val="5"/>
        </w:numPr>
        <w:tabs>
          <w:tab w:val="left" w:pos="1134"/>
        </w:tabs>
        <w:bidi/>
        <w:jc w:val="both"/>
        <w:rPr>
          <w:rFonts w:cs="B Badr"/>
        </w:rPr>
      </w:pPr>
      <w:r w:rsidRPr="00DC20C3">
        <w:rPr>
          <w:rFonts w:cs="B Badr" w:hint="cs"/>
          <w:sz w:val="30"/>
          <w:szCs w:val="30"/>
          <w:rtl/>
        </w:rPr>
        <w:t>عن هشام بن سالم و ابن بكير و غير واحد قال‏ كان علي بن الحسين ع في الطواف فنظر في ناحية المسجد إلى جماعة فقال ما هذه الجماعة فقالوا هذا محمّد بن شهاب الزهري اختلط عقله فليس يتكلم فأخرجه أهله لعله إذا رأى الناس أن يتكلم- فلما قضى علي بن الحسين ع طوافه خرج حتّى دنا منه فلما رآه محمّد بن شهاب عرفه فقال له علي بن الحسين ع ما لك قال [فقال‏] وليت ولاية فأصبت دما قتلت رجلا فدخلني ما ترى فقال له علي بن الحسين ع لأنا عليك من يأسك من رحمة اللَّه أشدّ خوفا مني عليك ممّا أتيت ثمّ قال له ع أعطهم الدية قال قد فعلت فأبوا قال اجعلها صررا ثمّ انظر مواقيت الصلاة فألقها في دارهم‏</w:t>
      </w:r>
      <w:r w:rsidR="00BC1375">
        <w:rPr>
          <w:rFonts w:cs="B Badr" w:hint="cs"/>
          <w:rtl/>
        </w:rPr>
        <w:t xml:space="preserve"> </w:t>
      </w:r>
    </w:p>
    <w:p w14:paraId="0857D546" w14:textId="77777777" w:rsidR="006D13E8" w:rsidRPr="00DC20C3" w:rsidRDefault="006D13E8" w:rsidP="006D13E8">
      <w:pPr>
        <w:pStyle w:val="NormalWeb"/>
        <w:tabs>
          <w:tab w:val="left" w:pos="1134"/>
        </w:tabs>
        <w:bidi/>
        <w:jc w:val="both"/>
        <w:rPr>
          <w:rFonts w:cs="B Badr"/>
          <w:rtl/>
        </w:rPr>
      </w:pPr>
      <w:r w:rsidRPr="006D13E8">
        <w:rPr>
          <w:rFonts w:cs="B Badr"/>
          <w:rtl/>
        </w:rPr>
        <w:t>الوافي ؛ ج‏16 ؛ ص578</w:t>
      </w:r>
    </w:p>
    <w:p w14:paraId="2C9D835F" w14:textId="77777777" w:rsidR="003569B1" w:rsidRPr="00DC20C3" w:rsidRDefault="003569B1" w:rsidP="003E12A5">
      <w:pPr>
        <w:tabs>
          <w:tab w:val="left" w:pos="1134"/>
          <w:tab w:val="left" w:pos="4013"/>
          <w:tab w:val="center" w:pos="4961"/>
        </w:tabs>
        <w:ind w:left="4013" w:hanging="4013"/>
        <w:jc w:val="both"/>
        <w:rPr>
          <w:rFonts w:ascii="IranNastaliq" w:hAnsi="IranNastaliq" w:cs="B Badr"/>
          <w:sz w:val="22"/>
          <w:szCs w:val="22"/>
          <w:rtl/>
          <w:lang w:bidi="fa-IR"/>
        </w:rPr>
      </w:pPr>
      <w:r w:rsidRPr="00DC20C3">
        <w:rPr>
          <w:rFonts w:ascii="IranNastaliq" w:hAnsi="IranNastaliq" w:cs="B Badr" w:hint="cs"/>
          <w:sz w:val="22"/>
          <w:szCs w:val="22"/>
          <w:rtl/>
          <w:lang w:bidi="fa-IR"/>
        </w:rPr>
        <w:t xml:space="preserve">توجه امام به مردم در مسجد، حل مشکل در مسجد، امیدواری دادن امام به اهل مسجد، </w:t>
      </w:r>
      <w:r w:rsidR="00BC1375">
        <w:rPr>
          <w:rFonts w:ascii="IranNastaliq" w:hAnsi="IranNastaliq" w:cs="B Badr" w:hint="cs"/>
          <w:sz w:val="22"/>
          <w:szCs w:val="22"/>
          <w:rtl/>
          <w:lang w:bidi="fa-IR"/>
        </w:rPr>
        <w:t>مراجعه به مسجد در حال گرفتاری</w:t>
      </w:r>
    </w:p>
    <w:p w14:paraId="31C59C0B" w14:textId="77777777" w:rsidR="003569B1" w:rsidRPr="00DC20C3" w:rsidRDefault="003569B1" w:rsidP="00D52F5D">
      <w:pPr>
        <w:pStyle w:val="ListParagraph"/>
        <w:numPr>
          <w:ilvl w:val="0"/>
          <w:numId w:val="5"/>
        </w:numPr>
        <w:tabs>
          <w:tab w:val="left" w:pos="1134"/>
        </w:tabs>
        <w:spacing w:before="100" w:beforeAutospacing="1" w:after="100" w:afterAutospacing="1"/>
        <w:jc w:val="both"/>
        <w:rPr>
          <w:rFonts w:cs="B Badr"/>
          <w:sz w:val="30"/>
          <w:szCs w:val="30"/>
          <w:rtl/>
          <w:lang w:bidi="fa-IR"/>
        </w:rPr>
      </w:pPr>
      <w:r w:rsidRPr="00DC20C3">
        <w:rPr>
          <w:rFonts w:cs="B Badr" w:hint="cs"/>
          <w:sz w:val="30"/>
          <w:szCs w:val="30"/>
          <w:rtl/>
          <w:lang w:bidi="fa-IR"/>
        </w:rPr>
        <w:t xml:space="preserve">قال أبو جعفر ع‏ توفي رجل على عهد أمير المؤمنين </w:t>
      </w:r>
      <w:r w:rsidR="006D13E8">
        <w:rPr>
          <w:rFonts w:cs="B Badr" w:hint="cs"/>
          <w:sz w:val="30"/>
          <w:szCs w:val="30"/>
          <w:lang w:bidi="fa-IR"/>
        </w:rPr>
        <w:sym w:font="Dorood" w:char="F040"/>
      </w:r>
      <w:r w:rsidRPr="00DC20C3">
        <w:rPr>
          <w:rFonts w:cs="B Badr" w:hint="cs"/>
          <w:sz w:val="30"/>
          <w:szCs w:val="30"/>
          <w:rtl/>
          <w:lang w:bidi="fa-IR"/>
        </w:rPr>
        <w:t xml:space="preserve"> و خلف ابنا و عبدا فادعى كل واحد منهما أنّه الابن و أن الآخر عبد له فأتيا أمير المؤمنين ع فتحاكما إليه فأمر أمير المؤمنين ع أن يثقب في حائط المسجد ثقبين ثمّ أمر كل واحد منهما أن يدخل رأسه في ثقب ففعلا ثمّ قال يا قنبر جرد السيف و أسر إليه لا تفعل ما آمرك به ثمّ قال اضرب عنق العبد قال فنحى العبد رأسه فأخذه أمير المؤمنين و قال للآخر أنت الابن و قد أعتقت هذا و جعلته مولى لك‏</w:t>
      </w:r>
    </w:p>
    <w:p w14:paraId="0500253F" w14:textId="77777777" w:rsidR="003569B1" w:rsidRPr="006D13E8" w:rsidRDefault="003569B1" w:rsidP="003E12A5">
      <w:pPr>
        <w:tabs>
          <w:tab w:val="left" w:pos="1134"/>
        </w:tabs>
        <w:spacing w:before="100" w:beforeAutospacing="1" w:after="100" w:afterAutospacing="1"/>
        <w:jc w:val="both"/>
        <w:rPr>
          <w:rFonts w:cs="B Badr"/>
          <w:rtl/>
          <w:lang w:bidi="fa-IR"/>
        </w:rPr>
      </w:pPr>
      <w:r w:rsidRPr="006D13E8">
        <w:rPr>
          <w:rFonts w:cs="B Badr" w:hint="cs"/>
          <w:rtl/>
          <w:lang w:bidi="fa-IR"/>
        </w:rPr>
        <w:t>الوافي، ج‏16، ص: 1102</w:t>
      </w:r>
    </w:p>
    <w:p w14:paraId="71A18DCB" w14:textId="77777777" w:rsidR="003569B1" w:rsidRPr="00630142" w:rsidRDefault="003569B1" w:rsidP="00630142">
      <w:pPr>
        <w:tabs>
          <w:tab w:val="left" w:pos="1134"/>
          <w:tab w:val="left" w:pos="4013"/>
          <w:tab w:val="center" w:pos="4961"/>
        </w:tabs>
        <w:ind w:left="4013" w:hanging="4013"/>
        <w:jc w:val="both"/>
        <w:rPr>
          <w:rFonts w:ascii="IranNastaliq" w:hAnsi="IranNastaliq" w:cs="B Badr"/>
          <w:sz w:val="22"/>
          <w:szCs w:val="22"/>
          <w:rtl/>
          <w:lang w:bidi="fa-IR"/>
        </w:rPr>
      </w:pPr>
      <w:r w:rsidRPr="00630142">
        <w:rPr>
          <w:rFonts w:ascii="IranNastaliq" w:hAnsi="IranNastaliq" w:cs="B Badr" w:hint="cs"/>
          <w:sz w:val="22"/>
          <w:szCs w:val="22"/>
          <w:rtl/>
          <w:lang w:bidi="fa-IR"/>
        </w:rPr>
        <w:t>استفاده از مسجد در احقاق حق، سوراخ کردن مسجد برای احقاق حق</w:t>
      </w:r>
    </w:p>
    <w:p w14:paraId="5DC98F84" w14:textId="77777777" w:rsidR="003569B1" w:rsidRDefault="003569B1" w:rsidP="00D52F5D">
      <w:pPr>
        <w:pStyle w:val="NormalWeb"/>
        <w:numPr>
          <w:ilvl w:val="0"/>
          <w:numId w:val="5"/>
        </w:numPr>
        <w:tabs>
          <w:tab w:val="left" w:pos="1134"/>
        </w:tabs>
        <w:bidi/>
        <w:jc w:val="both"/>
        <w:rPr>
          <w:rFonts w:cs="B Badr"/>
        </w:rPr>
      </w:pPr>
      <w:r w:rsidRPr="00DC20C3">
        <w:rPr>
          <w:rFonts w:cs="B Badr" w:hint="cs"/>
          <w:sz w:val="30"/>
          <w:szCs w:val="30"/>
          <w:rtl/>
        </w:rPr>
        <w:t xml:space="preserve">ابن أبي عمير عن بزرج عن الثمالي عن أحدهما ع قال‏ أتي رسول اللَّه </w:t>
      </w:r>
      <w:r w:rsidR="00E6323C" w:rsidRPr="00DC20C3">
        <w:rPr>
          <w:rFonts w:cs="B Badr" w:hint="cs"/>
          <w:sz w:val="36"/>
          <w:szCs w:val="36"/>
        </w:rPr>
        <w:sym w:font="Dorood" w:char="F05D"/>
      </w:r>
      <w:r w:rsidRPr="00DC20C3">
        <w:rPr>
          <w:rFonts w:cs="B Badr" w:hint="cs"/>
          <w:sz w:val="30"/>
          <w:szCs w:val="30"/>
          <w:rtl/>
        </w:rPr>
        <w:t xml:space="preserve"> فقيل له يا رسول اللَّه قتيل في جهينة فقام رسول اللَّه </w:t>
      </w:r>
      <w:r w:rsidR="00E6323C" w:rsidRPr="00DC20C3">
        <w:rPr>
          <w:rFonts w:cs="B Badr" w:hint="cs"/>
          <w:sz w:val="36"/>
          <w:szCs w:val="36"/>
        </w:rPr>
        <w:sym w:font="Dorood" w:char="F05D"/>
      </w:r>
      <w:r w:rsidRPr="00DC20C3">
        <w:rPr>
          <w:rFonts w:cs="B Badr" w:hint="cs"/>
          <w:sz w:val="30"/>
          <w:szCs w:val="30"/>
          <w:rtl/>
        </w:rPr>
        <w:t xml:space="preserve"> يمشي حتّى انتهى إلى مسجدهم‏ قال و تسامع الناس فأتوه فقال </w:t>
      </w:r>
      <w:r w:rsidR="00E6323C" w:rsidRPr="00DC20C3">
        <w:rPr>
          <w:rFonts w:cs="B Badr" w:hint="cs"/>
          <w:sz w:val="36"/>
          <w:szCs w:val="36"/>
        </w:rPr>
        <w:sym w:font="Dorood" w:char="F05D"/>
      </w:r>
      <w:r w:rsidRPr="00DC20C3">
        <w:rPr>
          <w:rFonts w:cs="B Badr" w:hint="cs"/>
          <w:sz w:val="30"/>
          <w:szCs w:val="30"/>
          <w:rtl/>
        </w:rPr>
        <w:t xml:space="preserve"> من قتل ذا قالوا يا رسول اللَّه </w:t>
      </w:r>
      <w:r w:rsidRPr="00DC20C3">
        <w:rPr>
          <w:rFonts w:cs="B Badr" w:hint="cs"/>
          <w:sz w:val="30"/>
          <w:szCs w:val="30"/>
          <w:rtl/>
        </w:rPr>
        <w:lastRenderedPageBreak/>
        <w:t>ما ندري فقال قتيل بين المسلمين لا يدرى من قتله و الذي بعثني بالحق لو أن أهل السماء و الأرض شركوا في دم امرئ مسلم و رضوا به لأكبهم اللَّه على مناخرهم في النار أو قال على وجوههم‏</w:t>
      </w:r>
    </w:p>
    <w:p w14:paraId="1893B504" w14:textId="77777777" w:rsidR="009D7C22" w:rsidRPr="00DC20C3" w:rsidRDefault="009D7C22" w:rsidP="009D7C22">
      <w:pPr>
        <w:pStyle w:val="NormalWeb"/>
        <w:tabs>
          <w:tab w:val="left" w:pos="1134"/>
        </w:tabs>
        <w:bidi/>
        <w:jc w:val="both"/>
        <w:rPr>
          <w:rFonts w:cs="B Badr"/>
          <w:rtl/>
        </w:rPr>
      </w:pPr>
      <w:r w:rsidRPr="009D7C22">
        <w:rPr>
          <w:rFonts w:cs="B Badr"/>
          <w:rtl/>
        </w:rPr>
        <w:t>الوافي ؛ ج‏16 ؛ ص568</w:t>
      </w:r>
    </w:p>
    <w:p w14:paraId="759409CE" w14:textId="77777777" w:rsidR="003569B1" w:rsidRPr="00DC20C3" w:rsidRDefault="003569B1" w:rsidP="003E12A5">
      <w:pPr>
        <w:tabs>
          <w:tab w:val="left" w:pos="1134"/>
          <w:tab w:val="left" w:pos="4013"/>
          <w:tab w:val="center" w:pos="4961"/>
        </w:tabs>
        <w:ind w:left="4013" w:hanging="4013"/>
        <w:jc w:val="both"/>
        <w:rPr>
          <w:rFonts w:ascii="IranNastaliq" w:hAnsi="IranNastaliq" w:cs="B Badr"/>
          <w:sz w:val="22"/>
          <w:szCs w:val="22"/>
          <w:rtl/>
          <w:lang w:bidi="fa-IR"/>
        </w:rPr>
      </w:pPr>
      <w:r w:rsidRPr="00DC20C3">
        <w:rPr>
          <w:rFonts w:ascii="IranNastaliq" w:hAnsi="IranNastaliq" w:cs="B Badr" w:hint="cs"/>
          <w:sz w:val="22"/>
          <w:szCs w:val="22"/>
          <w:rtl/>
          <w:lang w:bidi="fa-IR"/>
        </w:rPr>
        <w:t xml:space="preserve">دفاع از مظلوم در مسجد، اقرار در مسجد، </w:t>
      </w:r>
    </w:p>
    <w:p w14:paraId="4B491C3F" w14:textId="77777777" w:rsidR="003569B1" w:rsidRDefault="003569B1" w:rsidP="00D52F5D">
      <w:pPr>
        <w:pStyle w:val="NormalWeb"/>
        <w:numPr>
          <w:ilvl w:val="0"/>
          <w:numId w:val="5"/>
        </w:numPr>
        <w:tabs>
          <w:tab w:val="left" w:pos="1134"/>
        </w:tabs>
        <w:bidi/>
        <w:jc w:val="both"/>
        <w:rPr>
          <w:rFonts w:cs="B Badr"/>
        </w:rPr>
      </w:pPr>
      <w:r w:rsidRPr="00DC20C3">
        <w:rPr>
          <w:rFonts w:cs="B Badr" w:hint="cs"/>
          <w:sz w:val="30"/>
          <w:szCs w:val="30"/>
          <w:rtl/>
        </w:rPr>
        <w:t xml:space="preserve">ابن عيسى عن علي بن الحكم عن الحسين بن أبي العلاء قال‏ سألت أبا عبد اللَّه ع عن الرجل يأخذ اللص يدعه أفضل أم يرفعه فقال إن صفوان بن أمية كان متكئا في المسجد على ردائه فقام يبول فرجع و قد ذهب به- فطلب صاحبه فوجده فقدمه إلى رسول اللَّه </w:t>
      </w:r>
      <w:r w:rsidR="00E6323C" w:rsidRPr="00DC20C3">
        <w:rPr>
          <w:rFonts w:cs="B Badr" w:hint="cs"/>
          <w:sz w:val="36"/>
          <w:szCs w:val="36"/>
        </w:rPr>
        <w:sym w:font="Dorood" w:char="F05D"/>
      </w:r>
      <w:r w:rsidRPr="00DC20C3">
        <w:rPr>
          <w:rFonts w:cs="B Badr" w:hint="cs"/>
          <w:sz w:val="30"/>
          <w:szCs w:val="30"/>
          <w:rtl/>
        </w:rPr>
        <w:t xml:space="preserve"> فقال اقطعوا يده فقال صفوان يا رسول اللَّه أنا أهب ذلك له فقال له رسول اللَّه </w:t>
      </w:r>
      <w:r w:rsidR="00E6323C" w:rsidRPr="00DC20C3">
        <w:rPr>
          <w:rFonts w:cs="B Badr" w:hint="cs"/>
          <w:sz w:val="36"/>
          <w:szCs w:val="36"/>
        </w:rPr>
        <w:sym w:font="Dorood" w:char="F05D"/>
      </w:r>
      <w:r w:rsidRPr="00DC20C3">
        <w:rPr>
          <w:rFonts w:cs="B Badr" w:hint="cs"/>
          <w:sz w:val="30"/>
          <w:szCs w:val="30"/>
          <w:rtl/>
        </w:rPr>
        <w:t xml:space="preserve"> ألا كان ذلك قبل أن تنتهي به إلي قال و سألته عن العفو عن الحدود قبل أن ينتهي إلى الإمام فقال حسن‏</w:t>
      </w:r>
    </w:p>
    <w:p w14:paraId="4ECD72D4" w14:textId="77777777" w:rsidR="009D7C22" w:rsidRPr="00DC20C3" w:rsidRDefault="009D7C22" w:rsidP="009D7C22">
      <w:pPr>
        <w:pStyle w:val="NormalWeb"/>
        <w:tabs>
          <w:tab w:val="left" w:pos="1134"/>
        </w:tabs>
        <w:bidi/>
        <w:jc w:val="both"/>
        <w:rPr>
          <w:rFonts w:cs="B Badr"/>
          <w:rtl/>
        </w:rPr>
      </w:pPr>
      <w:r w:rsidRPr="009D7C22">
        <w:rPr>
          <w:rFonts w:cs="B Badr"/>
          <w:rtl/>
        </w:rPr>
        <w:t>الوافي ؛ ج‏15 ؛ ص532</w:t>
      </w:r>
    </w:p>
    <w:p w14:paraId="3ABB15F8" w14:textId="77777777" w:rsidR="003569B1" w:rsidRPr="00DC20C3" w:rsidRDefault="003569B1" w:rsidP="003E12A5">
      <w:pPr>
        <w:tabs>
          <w:tab w:val="left" w:pos="1134"/>
          <w:tab w:val="left" w:pos="4013"/>
          <w:tab w:val="center" w:pos="4961"/>
        </w:tabs>
        <w:ind w:left="4013" w:hanging="4013"/>
        <w:jc w:val="both"/>
        <w:rPr>
          <w:rFonts w:ascii="IranNastaliq" w:hAnsi="IranNastaliq" w:cs="B Badr"/>
          <w:sz w:val="22"/>
          <w:szCs w:val="22"/>
          <w:rtl/>
          <w:lang w:bidi="fa-IR"/>
        </w:rPr>
      </w:pPr>
      <w:r w:rsidRPr="00DC20C3">
        <w:rPr>
          <w:rFonts w:ascii="IranNastaliq" w:hAnsi="IranNastaliq" w:cs="B Badr" w:hint="cs"/>
          <w:sz w:val="22"/>
          <w:szCs w:val="22"/>
          <w:rtl/>
          <w:lang w:bidi="fa-IR"/>
        </w:rPr>
        <w:t>تغییر احکام در مسجد، ورود احکام مسجد بر سایر احکام، بخشش بخاطر حرمت مسجد</w:t>
      </w:r>
    </w:p>
    <w:p w14:paraId="36469499" w14:textId="77777777" w:rsidR="003569B1" w:rsidRDefault="003569B1" w:rsidP="00D52F5D">
      <w:pPr>
        <w:pStyle w:val="NormalWeb"/>
        <w:numPr>
          <w:ilvl w:val="0"/>
          <w:numId w:val="5"/>
        </w:numPr>
        <w:tabs>
          <w:tab w:val="left" w:pos="1134"/>
        </w:tabs>
        <w:bidi/>
        <w:jc w:val="both"/>
        <w:rPr>
          <w:rFonts w:cs="B Badr"/>
        </w:rPr>
      </w:pPr>
      <w:r w:rsidRPr="00DC20C3">
        <w:rPr>
          <w:rFonts w:cs="B Badr" w:hint="cs"/>
          <w:sz w:val="30"/>
          <w:szCs w:val="30"/>
          <w:rtl/>
        </w:rPr>
        <w:t>عن البرقي عن محمد بن سعيد عن زكريا بن محمد عن أبيه عن عمرو عن أبي جعفر ع قال‏ أقسم اللَّه على نفسه أن لا يقعد على نمارق الجنة من يؤتى في دبره- فقلت لأبي عبد اللَّه ع فلان عاقل لبيب يدعو الناس إلى نفسه قد ابتلاه اللَّه قال فقال فيفعل ذلك في مسجد الجامع قلت لا- قال فيفعل على باب داره قلت لا قال فأين يفعله قلت إذا خلا قال فإن اللَّه لم يبتله هذا متلذذ لا يقعد على نمارق الجنة</w:t>
      </w:r>
    </w:p>
    <w:p w14:paraId="4CBF92B0" w14:textId="77777777" w:rsidR="009D7C22" w:rsidRPr="00DC20C3" w:rsidRDefault="009D7C22" w:rsidP="009D7C22">
      <w:pPr>
        <w:pStyle w:val="NormalWeb"/>
        <w:tabs>
          <w:tab w:val="left" w:pos="1134"/>
        </w:tabs>
        <w:bidi/>
        <w:jc w:val="both"/>
        <w:rPr>
          <w:rFonts w:cs="B Badr"/>
          <w:rtl/>
        </w:rPr>
      </w:pPr>
      <w:r w:rsidRPr="009D7C22">
        <w:rPr>
          <w:rFonts w:cs="B Badr"/>
          <w:rtl/>
        </w:rPr>
        <w:t>الوافي ؛ ج‏15 ؛ ص229</w:t>
      </w:r>
    </w:p>
    <w:p w14:paraId="6C6B535C" w14:textId="77777777" w:rsidR="003569B1" w:rsidRPr="00DC20C3" w:rsidRDefault="003569B1" w:rsidP="003E12A5">
      <w:pPr>
        <w:pStyle w:val="NormalWeb"/>
        <w:tabs>
          <w:tab w:val="left" w:pos="1134"/>
        </w:tabs>
        <w:bidi/>
        <w:jc w:val="both"/>
        <w:rPr>
          <w:rFonts w:cs="B Badr"/>
          <w:rtl/>
        </w:rPr>
      </w:pPr>
      <w:r w:rsidRPr="00DC20C3">
        <w:rPr>
          <w:rFonts w:cs="B Badr" w:hint="cs"/>
          <w:sz w:val="21"/>
          <w:szCs w:val="21"/>
          <w:rtl/>
        </w:rPr>
        <w:t xml:space="preserve">حرمت مسجد، نزول بلا </w:t>
      </w:r>
      <w:r w:rsidRPr="00DC20C3">
        <w:rPr>
          <w:rFonts w:cs="B Badr" w:hint="cs"/>
          <w:rtl/>
        </w:rPr>
        <w:t>هنگام گناه در مسجد، بی احترامی به مسجد سبب نزول بلا می شود</w:t>
      </w:r>
    </w:p>
    <w:p w14:paraId="6C69E010" w14:textId="77777777" w:rsidR="003569B1" w:rsidRDefault="003569B1" w:rsidP="00D52F5D">
      <w:pPr>
        <w:pStyle w:val="NormalWeb"/>
        <w:numPr>
          <w:ilvl w:val="0"/>
          <w:numId w:val="5"/>
        </w:numPr>
        <w:tabs>
          <w:tab w:val="left" w:pos="1134"/>
        </w:tabs>
        <w:bidi/>
        <w:jc w:val="both"/>
        <w:rPr>
          <w:rFonts w:cs="B Badr"/>
        </w:rPr>
      </w:pPr>
      <w:r w:rsidRPr="00DC20C3">
        <w:rPr>
          <w:rFonts w:cs="B Badr" w:hint="cs"/>
          <w:sz w:val="30"/>
          <w:szCs w:val="30"/>
          <w:rtl/>
        </w:rPr>
        <w:t>عن أبي عبد اللَّه ع قال قال أمير المؤمنين ع‏ كل مدخل يدخل فيه بغير إذن [صاحبه‏]- فسرق فيه [منه‏] السارق فلا قطع عليه يعني الحمامات و الخانات و الأرحية 15421- 2 الفقيه، 4/ 61/ 5104 السكوني قال قال أمير المؤمنين ع‏ .. الحديث و زاد و المساجد</w:t>
      </w:r>
      <w:r w:rsidR="000C6400">
        <w:rPr>
          <w:rFonts w:cs="B Badr" w:hint="cs"/>
          <w:rtl/>
        </w:rPr>
        <w:t xml:space="preserve"> </w:t>
      </w:r>
    </w:p>
    <w:p w14:paraId="34C5B887" w14:textId="77777777" w:rsidR="00BC1375" w:rsidRDefault="00BC1375" w:rsidP="00BC1375">
      <w:pPr>
        <w:pStyle w:val="NormalWeb"/>
        <w:tabs>
          <w:tab w:val="left" w:pos="1134"/>
        </w:tabs>
        <w:bidi/>
        <w:jc w:val="both"/>
        <w:rPr>
          <w:rFonts w:cs="B Badr"/>
        </w:rPr>
      </w:pPr>
      <w:r>
        <w:rPr>
          <w:rFonts w:cs="B Badr" w:hint="cs"/>
          <w:rtl/>
        </w:rPr>
        <w:t xml:space="preserve">مسجد خانه همه مردم است، دزدی از مسجد حد ندارد، ورود به مسجد اجازه نمی خواهد، </w:t>
      </w:r>
    </w:p>
    <w:p w14:paraId="2044F07B" w14:textId="77777777" w:rsidR="009D7C22" w:rsidRPr="00DC20C3" w:rsidRDefault="009D7C22" w:rsidP="009D7C22">
      <w:pPr>
        <w:pStyle w:val="NormalWeb"/>
        <w:tabs>
          <w:tab w:val="left" w:pos="1134"/>
        </w:tabs>
        <w:bidi/>
        <w:jc w:val="both"/>
        <w:rPr>
          <w:rFonts w:cs="B Badr"/>
          <w:rtl/>
        </w:rPr>
      </w:pPr>
      <w:r w:rsidRPr="009D7C22">
        <w:rPr>
          <w:rFonts w:cs="B Badr"/>
          <w:rtl/>
        </w:rPr>
        <w:t>الوافي ؛ ج‏15 ؛ ص431</w:t>
      </w:r>
    </w:p>
    <w:p w14:paraId="0FCA6592" w14:textId="77777777" w:rsidR="003569B1" w:rsidRDefault="003569B1" w:rsidP="00D52F5D">
      <w:pPr>
        <w:pStyle w:val="NormalWeb"/>
        <w:numPr>
          <w:ilvl w:val="0"/>
          <w:numId w:val="5"/>
        </w:numPr>
        <w:tabs>
          <w:tab w:val="left" w:pos="1134"/>
        </w:tabs>
        <w:bidi/>
        <w:jc w:val="both"/>
        <w:rPr>
          <w:rFonts w:cs="B Badr"/>
        </w:rPr>
      </w:pPr>
      <w:r w:rsidRPr="00DC20C3">
        <w:rPr>
          <w:rFonts w:cs="B Badr" w:hint="cs"/>
          <w:sz w:val="30"/>
          <w:szCs w:val="30"/>
          <w:rtl/>
        </w:rPr>
        <w:t xml:space="preserve">2 الكافي، 7/ 245/ 2/ 1 القميان و التهذيب‏، 10/ 134/ 149/ 1 علي عن أبيه عن‏ الفقيه‏، 4/ 68/ 5125 صفوان عن طلحة النهدي عن سورة بن كليب قال‏ قلت لأبي عبد اللَّه ع رجل يخرج من منزله يريد المسجد أو يريد </w:t>
      </w:r>
      <w:r w:rsidRPr="00DC20C3">
        <w:rPr>
          <w:rFonts w:cs="B Badr" w:hint="cs"/>
          <w:sz w:val="30"/>
          <w:szCs w:val="30"/>
          <w:rtl/>
        </w:rPr>
        <w:lastRenderedPageBreak/>
        <w:t>الحاجة فيلقاه رجل أو يستقفيه فيضربه و يأخذ ثوبه فقال أي شي‏ء يقول فيه من قبلكم قلت يقولون هذه دغارة معلنة و إنما المحارب في قرى مشركية فقال أيهما أعظم حرمة دار الإسلام أو دار الشرك فقلت دار الإسلام فقال هؤلاء من أهل هذه الآية إِنَّما جَزاءُ الَّذِينَ يُحارِبُونَ اللَّهَ وَ رَسُولَهُ‏ إلى آخر الآية</w:t>
      </w:r>
    </w:p>
    <w:p w14:paraId="62A73F12" w14:textId="77777777" w:rsidR="009D7C22" w:rsidRPr="00DC20C3" w:rsidRDefault="009D7C22" w:rsidP="009D7C22">
      <w:pPr>
        <w:pStyle w:val="NormalWeb"/>
        <w:tabs>
          <w:tab w:val="left" w:pos="1134"/>
        </w:tabs>
        <w:bidi/>
        <w:jc w:val="both"/>
        <w:rPr>
          <w:rFonts w:cs="B Badr"/>
          <w:rtl/>
        </w:rPr>
      </w:pPr>
      <w:r w:rsidRPr="009D7C22">
        <w:rPr>
          <w:rFonts w:cs="B Badr"/>
          <w:rtl/>
        </w:rPr>
        <w:t>الوافي ؛ ج‏15 ؛ ص464</w:t>
      </w:r>
    </w:p>
    <w:p w14:paraId="452B75BF" w14:textId="77777777" w:rsidR="003569B1" w:rsidRPr="00DC20C3" w:rsidRDefault="003569B1" w:rsidP="003E12A5">
      <w:pPr>
        <w:pStyle w:val="NormalWeb"/>
        <w:tabs>
          <w:tab w:val="left" w:pos="1134"/>
        </w:tabs>
        <w:bidi/>
        <w:jc w:val="both"/>
        <w:rPr>
          <w:rFonts w:cs="B Badr"/>
          <w:rtl/>
        </w:rPr>
      </w:pPr>
      <w:r w:rsidRPr="00DC20C3">
        <w:rPr>
          <w:rFonts w:cs="B Badr" w:hint="cs"/>
          <w:sz w:val="21"/>
          <w:szCs w:val="21"/>
          <w:rtl/>
        </w:rPr>
        <w:t>امنیت راه مسجد</w:t>
      </w:r>
    </w:p>
    <w:p w14:paraId="2F5102EB" w14:textId="77777777" w:rsidR="000E25DB" w:rsidRDefault="000E25DB" w:rsidP="00D52F5D">
      <w:pPr>
        <w:pStyle w:val="NormalWeb"/>
        <w:numPr>
          <w:ilvl w:val="0"/>
          <w:numId w:val="5"/>
        </w:numPr>
        <w:tabs>
          <w:tab w:val="left" w:pos="1134"/>
        </w:tabs>
        <w:bidi/>
        <w:jc w:val="both"/>
        <w:rPr>
          <w:rFonts w:cs="B Badr"/>
        </w:rPr>
      </w:pPr>
      <w:r w:rsidRPr="00DC20C3">
        <w:rPr>
          <w:rFonts w:cs="B Badr" w:hint="cs"/>
          <w:sz w:val="30"/>
          <w:szCs w:val="30"/>
          <w:rtl/>
        </w:rPr>
        <w:t>علي بن محمد عن سهل عن ابن أسباط عن علي بن شجرة عن بعض ولد ميثم قال‏ كان أمير المؤمنين ع يصلي إلى الأسطوانة السابعة مما يلي أبواب كندة و بينه و بين السابعة مقدار ممر عنز</w:t>
      </w:r>
    </w:p>
    <w:p w14:paraId="51E9C5BD" w14:textId="77777777" w:rsidR="009D7C22" w:rsidRPr="00DC20C3" w:rsidRDefault="009D7C22" w:rsidP="005A629F">
      <w:pPr>
        <w:pStyle w:val="NormalWeb"/>
        <w:tabs>
          <w:tab w:val="left" w:pos="1134"/>
        </w:tabs>
        <w:bidi/>
        <w:jc w:val="both"/>
        <w:rPr>
          <w:rFonts w:cs="B Badr"/>
          <w:rtl/>
        </w:rPr>
      </w:pPr>
      <w:r w:rsidRPr="009D7C22">
        <w:rPr>
          <w:rFonts w:cs="B Badr"/>
          <w:rtl/>
        </w:rPr>
        <w:t>الوافي ؛ ج‏14 ؛ ص1446</w:t>
      </w:r>
      <w:r w:rsidR="005A629F">
        <w:rPr>
          <w:rFonts w:cs="B Badr" w:hint="cs"/>
          <w:rtl/>
        </w:rPr>
        <w:t xml:space="preserve"> - </w:t>
      </w:r>
      <w:r w:rsidR="005A629F" w:rsidRPr="005A629F">
        <w:rPr>
          <w:rFonts w:cs="B Badr"/>
          <w:rtl/>
        </w:rPr>
        <w:t>بحار الأنوار (ط - بيروت)، ج‏97، ص: 401</w:t>
      </w:r>
    </w:p>
    <w:p w14:paraId="1053D1BC" w14:textId="11D5083C" w:rsidR="000E25DB" w:rsidRPr="00DC20C3" w:rsidRDefault="000E25DB" w:rsidP="003E12A5">
      <w:pPr>
        <w:pStyle w:val="NormalWeb"/>
        <w:tabs>
          <w:tab w:val="left" w:pos="1134"/>
        </w:tabs>
        <w:bidi/>
        <w:jc w:val="both"/>
        <w:rPr>
          <w:rFonts w:cs="B Badr"/>
          <w:rtl/>
        </w:rPr>
      </w:pPr>
      <w:r w:rsidRPr="00DC20C3">
        <w:rPr>
          <w:rFonts w:cs="B Badr" w:hint="cs"/>
          <w:sz w:val="21"/>
          <w:szCs w:val="21"/>
          <w:rtl/>
        </w:rPr>
        <w:t>مسجد خاص، اماکن مسجد کوفه</w:t>
      </w:r>
      <w:r w:rsidRPr="00DC20C3">
        <w:rPr>
          <w:rFonts w:cs="B Badr" w:hint="cs"/>
          <w:rtl/>
        </w:rPr>
        <w:t>، درب های مسجد کوفه</w:t>
      </w:r>
      <w:r w:rsidR="00ED68EE">
        <w:rPr>
          <w:rFonts w:cs="B Badr" w:hint="cs"/>
          <w:rtl/>
        </w:rPr>
        <w:t>، معماری (فاصله بین دو ستون)</w:t>
      </w:r>
      <w:r w:rsidR="005A629F">
        <w:rPr>
          <w:rFonts w:cs="B Badr" w:hint="cs"/>
          <w:rtl/>
        </w:rPr>
        <w:t>، حضور دائم امیرالمومنین در مسجد</w:t>
      </w:r>
      <w:r w:rsidR="00B73759">
        <w:rPr>
          <w:rFonts w:cs="B Badr" w:hint="cs"/>
          <w:rtl/>
        </w:rPr>
        <w:t xml:space="preserve"> </w:t>
      </w:r>
    </w:p>
    <w:p w14:paraId="139689B3" w14:textId="77777777" w:rsidR="0018471C" w:rsidRDefault="0018471C" w:rsidP="0040581C">
      <w:pPr>
        <w:pStyle w:val="NormalWeb"/>
        <w:numPr>
          <w:ilvl w:val="0"/>
          <w:numId w:val="5"/>
        </w:numPr>
        <w:tabs>
          <w:tab w:val="left" w:pos="1134"/>
        </w:tabs>
        <w:bidi/>
        <w:jc w:val="both"/>
        <w:rPr>
          <w:rFonts w:cs="B Badr"/>
          <w:rtl/>
        </w:rPr>
      </w:pPr>
      <w:r w:rsidRPr="0018471C">
        <w:rPr>
          <w:rFonts w:cs="B Badr"/>
          <w:rtl/>
        </w:rPr>
        <w:t xml:space="preserve">الخصال أَبِي عَنْ سَعْدٍ عَنِ ابْنِ أَبِي الْخَطَّابِ عَنْ صَفْوَانَ بْنِ يَحْيَى عَمَّنْ ذَكَرَهُ عَنْ أَبِي عَبْدِ اللَّهِ </w:t>
      </w:r>
      <w:r w:rsidR="0066275D">
        <w:rPr>
          <w:rFonts w:cs="B Badr"/>
        </w:rPr>
        <w:sym w:font="Dorood" w:char="F040"/>
      </w:r>
      <w:r w:rsidRPr="0018471C">
        <w:rPr>
          <w:rFonts w:cs="B Badr"/>
          <w:rtl/>
        </w:rPr>
        <w:t xml:space="preserve">قَالَ: إِنَّ أَمِيرَ الْمُؤْمِنِينَ </w:t>
      </w:r>
      <w:r w:rsidR="0066275D">
        <w:rPr>
          <w:rFonts w:cs="B Badr"/>
          <w:sz w:val="30"/>
          <w:szCs w:val="30"/>
        </w:rPr>
        <w:sym w:font="Dorood" w:char="F040"/>
      </w:r>
      <w:r w:rsidR="0066275D">
        <w:rPr>
          <w:rFonts w:cs="B Badr" w:hint="cs"/>
          <w:sz w:val="30"/>
          <w:szCs w:val="30"/>
          <w:rtl/>
        </w:rPr>
        <w:t xml:space="preserve"> </w:t>
      </w:r>
      <w:r w:rsidRPr="0066275D">
        <w:rPr>
          <w:rFonts w:cs="B Badr"/>
          <w:sz w:val="30"/>
          <w:szCs w:val="30"/>
          <w:rtl/>
        </w:rPr>
        <w:t xml:space="preserve">نَهَى عَنِ الصَّلَاةِ فِي خَمْسَةِ مَسَاجِدَ بِالْكُوفَةِ- مَسْجِدِ الْأَشْعَثِ بْنِ قَيْسٍ الْكِنْدِيِّ وَ مَسْجِدِ جَرِيرِ بْنِ عَبْدِ اللَّهِ الْبَجَلِيِّ وَ مَسْجِدِ سِمَاكِ بْنِ مَخْرَمَةَ وَ مَسْجِدِ شَبَثِ بْنِ رِبْعِيٍّ وَ مَسْجِدِ تَيْمٍ- قَالَ وَ كَانَ أَمِيرُ الْمُؤْمِنِينَ </w:t>
      </w:r>
      <w:r w:rsidR="0066275D">
        <w:rPr>
          <w:rFonts w:cs="B Badr"/>
          <w:sz w:val="30"/>
          <w:szCs w:val="30"/>
        </w:rPr>
        <w:sym w:font="Dorood" w:char="F040"/>
      </w:r>
      <w:r w:rsidRPr="0066275D">
        <w:rPr>
          <w:rFonts w:cs="B Badr"/>
          <w:sz w:val="30"/>
          <w:szCs w:val="30"/>
          <w:rtl/>
        </w:rPr>
        <w:t>إِذَا نَظَرَ إِلَى مَسْجِدِهِمْ قَالَ هَذِهِ بُقْعَةُ تَيْمٍ وَ مَعْنَاهُ أَنَّهُمْ قَعَدُوا عَنْهُ لَا يُصَلُّونَ مَعَهُ عَدَاوَةً لَهُ وَ بُغْضاً لَعَنَهُمُ اللَّه‏</w:t>
      </w:r>
    </w:p>
    <w:p w14:paraId="112D5F23" w14:textId="77777777" w:rsidR="0018471C" w:rsidRDefault="0018471C" w:rsidP="0018471C">
      <w:pPr>
        <w:pStyle w:val="NormalWeb"/>
        <w:tabs>
          <w:tab w:val="left" w:pos="1134"/>
        </w:tabs>
        <w:bidi/>
        <w:jc w:val="both"/>
        <w:rPr>
          <w:rFonts w:cs="B Badr"/>
          <w:rtl/>
        </w:rPr>
      </w:pPr>
      <w:r w:rsidRPr="0018471C">
        <w:rPr>
          <w:rFonts w:cs="B Badr"/>
          <w:rtl/>
        </w:rPr>
        <w:t>بحار الأنوار (ط - بيروت)، ج‏97، ص: 438</w:t>
      </w:r>
    </w:p>
    <w:p w14:paraId="14A783A8" w14:textId="77777777" w:rsidR="0018471C" w:rsidRPr="005A629F" w:rsidRDefault="0018471C" w:rsidP="0018471C">
      <w:pPr>
        <w:pStyle w:val="NormalWeb"/>
        <w:tabs>
          <w:tab w:val="left" w:pos="1134"/>
        </w:tabs>
        <w:bidi/>
        <w:jc w:val="both"/>
        <w:rPr>
          <w:rFonts w:cs="B Badr"/>
          <w:rtl/>
        </w:rPr>
      </w:pPr>
      <w:r>
        <w:rPr>
          <w:rFonts w:cs="B Badr" w:hint="cs"/>
          <w:rtl/>
        </w:rPr>
        <w:t xml:space="preserve">مساجد خاص، </w:t>
      </w:r>
      <w:r w:rsidR="00F13850">
        <w:rPr>
          <w:rFonts w:cs="B Badr" w:hint="cs"/>
          <w:rtl/>
        </w:rPr>
        <w:t xml:space="preserve">مساجد ملعونه، مساجدی که نماز در آن نهی شده، ولایت و مسجد، </w:t>
      </w:r>
    </w:p>
    <w:p w14:paraId="79727182" w14:textId="77777777" w:rsidR="000E25DB" w:rsidRDefault="000E25DB" w:rsidP="00D52F5D">
      <w:pPr>
        <w:pStyle w:val="NormalWeb"/>
        <w:numPr>
          <w:ilvl w:val="0"/>
          <w:numId w:val="5"/>
        </w:numPr>
        <w:tabs>
          <w:tab w:val="left" w:pos="1134"/>
        </w:tabs>
        <w:bidi/>
        <w:jc w:val="both"/>
        <w:rPr>
          <w:rFonts w:cs="B Badr"/>
        </w:rPr>
      </w:pPr>
      <w:r w:rsidRPr="00DC20C3">
        <w:rPr>
          <w:rFonts w:cs="B Badr" w:hint="cs"/>
          <w:sz w:val="30"/>
          <w:szCs w:val="30"/>
          <w:rtl/>
        </w:rPr>
        <w:t>عن ابن أسباط قال و حدثني غيره‏ أنه كان ينزل في كل ليلة ستون ألف ملك يصلون عند السابعة ثم لا يعود منهم ملك إلى يوم القيامة</w:t>
      </w:r>
    </w:p>
    <w:p w14:paraId="3679923F" w14:textId="77777777" w:rsidR="009D7C22" w:rsidRPr="00DC20C3" w:rsidRDefault="009D7C22" w:rsidP="005A629F">
      <w:pPr>
        <w:pStyle w:val="NormalWeb"/>
        <w:tabs>
          <w:tab w:val="left" w:pos="1134"/>
        </w:tabs>
        <w:bidi/>
        <w:jc w:val="both"/>
        <w:rPr>
          <w:rFonts w:cs="B Badr"/>
          <w:rtl/>
        </w:rPr>
      </w:pPr>
      <w:r w:rsidRPr="009D7C22">
        <w:rPr>
          <w:rFonts w:cs="B Badr"/>
          <w:rtl/>
        </w:rPr>
        <w:t>الوافي ؛ ج‏14 ؛ ص1446</w:t>
      </w:r>
      <w:r w:rsidR="005A629F">
        <w:rPr>
          <w:rFonts w:cs="B Badr" w:hint="cs"/>
          <w:rtl/>
        </w:rPr>
        <w:t xml:space="preserve"> </w:t>
      </w:r>
    </w:p>
    <w:p w14:paraId="70EC44D7" w14:textId="77777777" w:rsidR="000E25DB" w:rsidRPr="00ED68EE" w:rsidRDefault="000E25DB" w:rsidP="00ED68EE">
      <w:pPr>
        <w:pStyle w:val="NormalWeb"/>
        <w:tabs>
          <w:tab w:val="left" w:pos="1134"/>
        </w:tabs>
        <w:bidi/>
        <w:ind w:left="1134" w:hanging="1134"/>
        <w:jc w:val="both"/>
        <w:rPr>
          <w:rFonts w:cs="B Badr"/>
          <w:sz w:val="21"/>
          <w:szCs w:val="21"/>
          <w:rtl/>
        </w:rPr>
      </w:pPr>
      <w:r w:rsidRPr="00DC20C3">
        <w:rPr>
          <w:rFonts w:cs="B Badr" w:hint="cs"/>
          <w:sz w:val="21"/>
          <w:szCs w:val="21"/>
          <w:rtl/>
        </w:rPr>
        <w:t>مسجد خاص، شب های مسجد کوفه</w:t>
      </w:r>
      <w:r w:rsidR="00ED68EE" w:rsidRPr="00ED68EE">
        <w:rPr>
          <w:rFonts w:cs="B Badr" w:hint="cs"/>
          <w:sz w:val="21"/>
          <w:szCs w:val="21"/>
          <w:rtl/>
        </w:rPr>
        <w:t>، عظمت و جایگاه مسجد کوفه</w:t>
      </w:r>
      <w:r w:rsidR="00ED68EE">
        <w:rPr>
          <w:rFonts w:cs="B Badr" w:hint="cs"/>
          <w:sz w:val="21"/>
          <w:szCs w:val="21"/>
          <w:rtl/>
        </w:rPr>
        <w:t>، توفیق زیارت مسجد کوفه در تمام تاریخ یک مرتبه</w:t>
      </w:r>
    </w:p>
    <w:p w14:paraId="3319D0A9" w14:textId="77777777" w:rsidR="00F6374E" w:rsidRPr="00DC20C3" w:rsidRDefault="00F6374E" w:rsidP="00D52F5D">
      <w:pPr>
        <w:pStyle w:val="NormalWeb"/>
        <w:numPr>
          <w:ilvl w:val="0"/>
          <w:numId w:val="5"/>
        </w:numPr>
        <w:tabs>
          <w:tab w:val="left" w:pos="1134"/>
        </w:tabs>
        <w:bidi/>
        <w:jc w:val="both"/>
        <w:rPr>
          <w:rFonts w:cs="B Badr"/>
          <w:rtl/>
        </w:rPr>
      </w:pPr>
      <w:r w:rsidRPr="00DC20C3">
        <w:rPr>
          <w:rFonts w:cs="B Badr" w:hint="cs"/>
          <w:sz w:val="30"/>
          <w:szCs w:val="30"/>
          <w:rtl/>
        </w:rPr>
        <w:t>موسى عن ابن أبي عمير عن ابن مسكان عن إبراهيم بن ميمون قال‏ قلت لأبي عبد اللَّه ع إن أصحابنا مجاورون بمكة و هم يسألوني لو قدمت عليهم‏ كيف يصنعون قال قل لهم إذا كان هلال ذي الحجة فليخرجوا إلى التنعيم فليحرموا و ليطوفوا بالبيت و بين الصفا و المروة ثم يطوفوا فيعقدوا التلبية عند كل طواف ثم قال أما أنت فإنك متمتع في أشهر الحج- و أحرم يوم التروية من المسجد الحرام‏</w:t>
      </w:r>
    </w:p>
    <w:p w14:paraId="0066B43F" w14:textId="77777777" w:rsidR="00F6374E" w:rsidRPr="009C491C" w:rsidRDefault="00F6374E" w:rsidP="003E12A5">
      <w:pPr>
        <w:pStyle w:val="NormalWeb"/>
        <w:tabs>
          <w:tab w:val="left" w:pos="1134"/>
        </w:tabs>
        <w:bidi/>
        <w:jc w:val="both"/>
        <w:rPr>
          <w:rFonts w:cs="B Badr"/>
          <w:sz w:val="16"/>
          <w:szCs w:val="16"/>
          <w:rtl/>
        </w:rPr>
      </w:pPr>
      <w:r w:rsidRPr="009C491C">
        <w:rPr>
          <w:rFonts w:cs="B Badr" w:hint="cs"/>
          <w:sz w:val="16"/>
          <w:szCs w:val="16"/>
          <w:rtl/>
        </w:rPr>
        <w:lastRenderedPageBreak/>
        <w:t>الوافي ؛ ج‏12 ؛ ص491</w:t>
      </w:r>
    </w:p>
    <w:p w14:paraId="7F1D87FC" w14:textId="77777777" w:rsidR="00F6374E" w:rsidRPr="00DC20C3" w:rsidRDefault="00F6374E" w:rsidP="003E12A5">
      <w:pPr>
        <w:pStyle w:val="NormalWeb"/>
        <w:tabs>
          <w:tab w:val="left" w:pos="1134"/>
        </w:tabs>
        <w:bidi/>
        <w:jc w:val="both"/>
        <w:rPr>
          <w:rFonts w:cs="B Badr"/>
          <w:sz w:val="21"/>
          <w:szCs w:val="21"/>
          <w:rtl/>
        </w:rPr>
      </w:pPr>
      <w:r w:rsidRPr="00DC20C3">
        <w:rPr>
          <w:rFonts w:cs="B Badr" w:hint="cs"/>
          <w:sz w:val="21"/>
          <w:szCs w:val="21"/>
          <w:rtl/>
        </w:rPr>
        <w:t>آغاز سفرهای آسمانی، مسجد خاص</w:t>
      </w:r>
    </w:p>
    <w:p w14:paraId="2AF6CA1B" w14:textId="77777777" w:rsidR="00615569" w:rsidRPr="00DC20C3" w:rsidRDefault="0040581C" w:rsidP="00D52F5D">
      <w:pPr>
        <w:pStyle w:val="NormalWeb"/>
        <w:numPr>
          <w:ilvl w:val="0"/>
          <w:numId w:val="5"/>
        </w:numPr>
        <w:tabs>
          <w:tab w:val="left" w:pos="1134"/>
        </w:tabs>
        <w:bidi/>
        <w:jc w:val="both"/>
        <w:rPr>
          <w:rFonts w:cs="B Badr"/>
          <w:sz w:val="30"/>
          <w:szCs w:val="30"/>
          <w:rtl/>
        </w:rPr>
      </w:pPr>
      <w:r>
        <w:rPr>
          <w:rFonts w:cs="B Badr" w:hint="cs"/>
          <w:sz w:val="30"/>
          <w:szCs w:val="30"/>
          <w:rtl/>
        </w:rPr>
        <w:t xml:space="preserve"> قَالَ: إِنَّ عَلِيّاً </w:t>
      </w:r>
      <w:r>
        <w:rPr>
          <w:rFonts w:cs="B Badr" w:hint="cs"/>
          <w:sz w:val="30"/>
          <w:szCs w:val="30"/>
        </w:rPr>
        <w:sym w:font="Dorood" w:char="F040"/>
      </w:r>
      <w:r w:rsidR="00615569" w:rsidRPr="00DC20C3">
        <w:rPr>
          <w:rFonts w:cs="B Badr" w:hint="cs"/>
          <w:sz w:val="30"/>
          <w:szCs w:val="30"/>
          <w:rtl/>
        </w:rPr>
        <w:t xml:space="preserve"> رَعَفَ وَ هُوَ فِي الصَّلَاةِ بِالنَّاسِ فَأَخَذَ بِيَدِ رَجُلٍ فَقَدَّمَهُ ثُمَّ خَرَجَ فَتَوَضَّأَ فَلَمْ يَتَكَلَّمْ ثُمَّ جَاءَ فَبَنَى عَلَى صَلَاتِهِ وَ لَمْ يَزِدْ عَلَى ذَلِك‏</w:t>
      </w:r>
    </w:p>
    <w:p w14:paraId="58B443E6" w14:textId="77777777" w:rsidR="00615569" w:rsidRPr="000C6400" w:rsidRDefault="00615569" w:rsidP="003E12A5">
      <w:pPr>
        <w:pStyle w:val="NormalWeb"/>
        <w:tabs>
          <w:tab w:val="left" w:pos="1134"/>
        </w:tabs>
        <w:bidi/>
        <w:jc w:val="both"/>
        <w:rPr>
          <w:rFonts w:cs="B Badr"/>
          <w:sz w:val="16"/>
          <w:szCs w:val="16"/>
          <w:rtl/>
        </w:rPr>
      </w:pPr>
      <w:r w:rsidRPr="000C6400">
        <w:rPr>
          <w:rFonts w:cs="B Badr" w:hint="cs"/>
          <w:sz w:val="16"/>
          <w:szCs w:val="16"/>
          <w:rtl/>
        </w:rPr>
        <w:t>بحار الأنوار (ط - بيروت) ؛ ج‏77 ؛ ص224</w:t>
      </w:r>
    </w:p>
    <w:p w14:paraId="169DC372" w14:textId="77777777" w:rsidR="00615569" w:rsidRPr="00DC20C3" w:rsidRDefault="00615569" w:rsidP="003E12A5">
      <w:pPr>
        <w:pStyle w:val="NormalWeb"/>
        <w:tabs>
          <w:tab w:val="left" w:pos="1134"/>
        </w:tabs>
        <w:bidi/>
        <w:jc w:val="both"/>
        <w:rPr>
          <w:rFonts w:cs="B Badr"/>
          <w:sz w:val="21"/>
          <w:szCs w:val="21"/>
          <w:rtl/>
        </w:rPr>
      </w:pPr>
      <w:r w:rsidRPr="00DC20C3">
        <w:rPr>
          <w:rFonts w:cs="B Badr" w:hint="cs"/>
          <w:sz w:val="21"/>
          <w:szCs w:val="21"/>
          <w:rtl/>
        </w:rPr>
        <w:t>وظایف امام، آداب امام، آداب ماموم، ماموم کسی باشد که صلاحیت امام شدن را داشته باشد</w:t>
      </w:r>
    </w:p>
    <w:p w14:paraId="3D5FADAD" w14:textId="77777777" w:rsidR="00F6374E" w:rsidRPr="00DC20C3" w:rsidRDefault="00F6374E" w:rsidP="00D52F5D">
      <w:pPr>
        <w:pStyle w:val="NormalWeb"/>
        <w:numPr>
          <w:ilvl w:val="0"/>
          <w:numId w:val="5"/>
        </w:numPr>
        <w:tabs>
          <w:tab w:val="left" w:pos="992"/>
          <w:tab w:val="left" w:pos="1134"/>
        </w:tabs>
        <w:bidi/>
        <w:jc w:val="center"/>
        <w:rPr>
          <w:rFonts w:cs="B Badr"/>
          <w:rtl/>
        </w:rPr>
      </w:pPr>
      <w:r w:rsidRPr="00DC20C3">
        <w:rPr>
          <w:rFonts w:cs="B Badr" w:hint="cs"/>
          <w:sz w:val="30"/>
          <w:szCs w:val="30"/>
          <w:rtl/>
        </w:rPr>
        <w:t>عن جميل بن دراج عن سورة بن كليب قال‏ قلت لأبي جعفر ع خرجت معنا امرأة من أهلنا- فجهلت الإحرام فلم تحرم حتى دخلنا مكة و نسينا أن نأمرها بذلك فقال فمروها فلتحرم من مكانها من مكة أو من المسجد</w:t>
      </w:r>
    </w:p>
    <w:p w14:paraId="1A96A7B5" w14:textId="77777777" w:rsidR="00F6374E" w:rsidRPr="009C491C" w:rsidRDefault="00F6374E" w:rsidP="003E12A5">
      <w:pPr>
        <w:pStyle w:val="NormalWeb"/>
        <w:tabs>
          <w:tab w:val="left" w:pos="1134"/>
        </w:tabs>
        <w:bidi/>
        <w:jc w:val="both"/>
        <w:rPr>
          <w:rFonts w:cs="B Badr"/>
          <w:sz w:val="16"/>
          <w:szCs w:val="16"/>
          <w:rtl/>
        </w:rPr>
      </w:pPr>
      <w:r w:rsidRPr="009C491C">
        <w:rPr>
          <w:rFonts w:cs="B Badr" w:hint="cs"/>
          <w:sz w:val="16"/>
          <w:szCs w:val="16"/>
          <w:rtl/>
        </w:rPr>
        <w:t>الوافي ؛ ج‏12 ؛ ص505</w:t>
      </w:r>
    </w:p>
    <w:p w14:paraId="20AC86C6" w14:textId="77777777" w:rsidR="00F6374E" w:rsidRPr="00DC20C3" w:rsidRDefault="00F6374E" w:rsidP="003E12A5">
      <w:pPr>
        <w:pStyle w:val="NormalWeb"/>
        <w:tabs>
          <w:tab w:val="left" w:pos="1134"/>
        </w:tabs>
        <w:bidi/>
        <w:jc w:val="both"/>
        <w:rPr>
          <w:rFonts w:cs="B Badr"/>
          <w:sz w:val="21"/>
          <w:szCs w:val="21"/>
          <w:rtl/>
        </w:rPr>
      </w:pPr>
      <w:r w:rsidRPr="00DC20C3">
        <w:rPr>
          <w:rFonts w:cs="B Badr" w:hint="cs"/>
          <w:sz w:val="21"/>
          <w:szCs w:val="21"/>
          <w:rtl/>
        </w:rPr>
        <w:t>احرام عمره از مسجد الحرام</w:t>
      </w:r>
    </w:p>
    <w:p w14:paraId="15BB205D" w14:textId="77777777" w:rsidR="0040581C" w:rsidRPr="0040581C" w:rsidRDefault="003530AF" w:rsidP="00D52F5D">
      <w:pPr>
        <w:pStyle w:val="NormalWeb"/>
        <w:numPr>
          <w:ilvl w:val="0"/>
          <w:numId w:val="5"/>
        </w:numPr>
        <w:tabs>
          <w:tab w:val="left" w:pos="1134"/>
        </w:tabs>
        <w:bidi/>
        <w:jc w:val="both"/>
        <w:rPr>
          <w:rFonts w:ascii="Traditional Arabic" w:hAnsi="Traditional Arabic" w:cs="B Badr"/>
          <w:sz w:val="32"/>
          <w:szCs w:val="32"/>
        </w:rPr>
      </w:pPr>
      <w:r w:rsidRPr="00DC20C3">
        <w:rPr>
          <w:rFonts w:cs="B Badr" w:hint="cs"/>
          <w:sz w:val="30"/>
          <w:szCs w:val="30"/>
          <w:rtl/>
        </w:rPr>
        <w:t xml:space="preserve">محمد و غيره عن محمد بن أحمد عن محمد بن عيسى عن ياسين الضرير عن حريز عن محمد قال‏ </w:t>
      </w:r>
      <w:r w:rsidR="00615569" w:rsidRPr="00DC20C3">
        <w:rPr>
          <w:rFonts w:cs="B Badr"/>
          <w:sz w:val="30"/>
          <w:szCs w:val="30"/>
          <w:rtl/>
        </w:rPr>
        <w:t xml:space="preserve">سَأَلْتُهُ عَنْ حَدِّ الطَّوَافِ بِالْبَيْتِ الَّذِي مَنْ خَرَجَ مِنْهُ لَمْ يَكُنْ طَائِفاً بِالْبَيْتِ قَالَ كَانَ النَّاسُ عَلَى عَهْدِ رَسُولِ اللَّهِ </w:t>
      </w:r>
      <w:r w:rsidR="00E6323C" w:rsidRPr="00DC20C3">
        <w:rPr>
          <w:rFonts w:cs="B Badr" w:hint="cs"/>
          <w:sz w:val="36"/>
          <w:szCs w:val="36"/>
        </w:rPr>
        <w:sym w:font="Dorood" w:char="F05D"/>
      </w:r>
      <w:r w:rsidR="00615569" w:rsidRPr="00DC20C3">
        <w:rPr>
          <w:rFonts w:cs="B Badr"/>
          <w:sz w:val="30"/>
          <w:szCs w:val="30"/>
          <w:rtl/>
        </w:rPr>
        <w:t xml:space="preserve"> يَطُوفُونَ بِالْبَيْتِ وَ الْمَقَامِ وَ أَنْتُمُ الْيَوْمَ تَطُوفُونَ مَا بَيْنَ الْمَقَامِ وَ بَيْنَ الْبَيْتِ فَكَانَ الْحَدُّ مَوْضِعَ الْمَقَامِ الْيَوْمَ فَمَنْ جَازَهُ فَلَيْسَ بِطَائِفٍ وَ الْحَدُّ قَبْلَ الْيَوْمِ وَ الْيَوْمَ وَاحِدٌ قَدْرَ مَا بَيْنَ الْمَقَامِ وَ بَيْنَ الْبَيْتِ مِنْ نَوَاحِي الْبَيْتِ كُلِّهَا فَمَنْ طَافَ فَتَبَاعَدَ مِنْ نَوَاحِيهِ أَبْعَدَ مِنْ مِقْدَارِ ذَلِكَ كَانَ طَائِفاً بِغَيْرِ الْبَيْتِ بِمَنْزِلَةِ مَنْ طَافَ بِالْمَسْجِدِ لِأَنَّهُ طَافَ فِي غَيْرِ حَدٍّ وَ لَا طَوَافَ لَهُ.</w:t>
      </w:r>
      <w:r w:rsidR="00615569" w:rsidRPr="00DC20C3">
        <w:rPr>
          <w:rFonts w:cs="B Badr" w:hint="cs"/>
          <w:sz w:val="30"/>
          <w:szCs w:val="30"/>
          <w:rtl/>
        </w:rPr>
        <w:t xml:space="preserve"> </w:t>
      </w:r>
    </w:p>
    <w:p w14:paraId="06C7870D" w14:textId="77777777" w:rsidR="001A572B" w:rsidRDefault="001A572B" w:rsidP="00960CF7">
      <w:pPr>
        <w:pStyle w:val="Heading5"/>
        <w:rPr>
          <w:rtl/>
        </w:rPr>
      </w:pPr>
      <w:r w:rsidRPr="009D7C22">
        <w:rPr>
          <w:rFonts w:hint="cs"/>
          <w:rtl/>
        </w:rPr>
        <w:t>الوافي ؛ ج‏13 ؛ ص841</w:t>
      </w:r>
    </w:p>
    <w:p w14:paraId="46D55FBC" w14:textId="2C0455B3" w:rsidR="00615569" w:rsidRPr="009C491C" w:rsidRDefault="005757C5" w:rsidP="00960CF7">
      <w:pPr>
        <w:pStyle w:val="Heading6"/>
        <w:rPr>
          <w:rtl/>
        </w:rPr>
      </w:pPr>
      <w:r>
        <w:rPr>
          <w:rFonts w:hint="cs"/>
          <w:rtl/>
        </w:rPr>
        <w:t xml:space="preserve">مسجد خاص،‌ احکام مسجد،‌ تحیت مسجد، </w:t>
      </w:r>
    </w:p>
    <w:p w14:paraId="147101EF" w14:textId="77777777" w:rsidR="00255EE0" w:rsidRDefault="00255EE0" w:rsidP="00255EE0">
      <w:pPr>
        <w:pStyle w:val="NormalWeb"/>
        <w:numPr>
          <w:ilvl w:val="0"/>
          <w:numId w:val="5"/>
        </w:numPr>
        <w:tabs>
          <w:tab w:val="left" w:pos="1134"/>
        </w:tabs>
        <w:bidi/>
        <w:jc w:val="both"/>
        <w:rPr>
          <w:rFonts w:cs="B Badr"/>
          <w:sz w:val="30"/>
          <w:szCs w:val="30"/>
        </w:rPr>
      </w:pPr>
      <w:r>
        <w:rPr>
          <w:rFonts w:cs="B Badr" w:hint="cs"/>
          <w:sz w:val="20"/>
          <w:szCs w:val="20"/>
          <w:rtl/>
        </w:rPr>
        <w:t xml:space="preserve"> </w:t>
      </w:r>
      <w:r w:rsidRPr="00255EE0">
        <w:rPr>
          <w:rFonts w:cs="B Badr"/>
          <w:sz w:val="20"/>
          <w:szCs w:val="20"/>
          <w:rtl/>
        </w:rPr>
        <w:t xml:space="preserve">كشف اليقين مِنْ كِتَابِ الْأَرْبَعِينَ لِمُحَمَّدِ بْنِ مُسْلِمِ بْنِ أَبِي الْفَوَارِسِ عَنْ فَضْلِ اللَّهِ بْنِ عَلِيٍّ الْحُسَيْنِيِّ عَنْ أَبِيهِ عَنِ الْمُرْتَضَى بْنِ الدَّاعِي الْحُسَيْنِيِّ عَنْ جَعْفَرِ بْنِ أَحْمَدَ الْمُوسَوِيِّ عَنْ مُحَمَّدِ بْنِ عَلِيِّ بْنِ شَاذَانَ عَنْ أَحْمَدَ بْنِ مُحَمَّدِ بْنِ يَحْيَى عَنْ سَعْدِ بْنِ عَبْدِ اللَّهِ عَنْ أَحْمَدَ بْنِ مُحَمَّدِ بْنِ خَالِدٍ عَنْ أَبِيهِ عَنْ وَهْبِ بْنِ وَهْبٍ عَنْ جَعْفَرِ بْنِ مُحَمَّدٍ الصَّادِقِ عَنْ أَبِيهِ عَنْ آبَائِهِ ع عَنْ رَسُولِ اللَّهِ ص أَنَّهُ قَالَ: </w:t>
      </w:r>
      <w:r w:rsidRPr="00255EE0">
        <w:rPr>
          <w:rFonts w:cs="B Badr"/>
          <w:sz w:val="30"/>
          <w:szCs w:val="30"/>
          <w:rtl/>
        </w:rPr>
        <w:t>مَا خَلَقَ اللَّهُ تَعَالَى خَلْقاً أَكْثَرَ مِنَ الْمَلَائِكَةِ وَ إِنَّهُ لَيَنْزِلُ مِنَ السَّمَاءِ كُلَّ مَسَاءٍ سَبْعُونَ أَلْفَ مَلَكٍ يَطُوفُونَ بِالْبَيْتِ لَيْلَتَهُمْ حَتَّى إِذَا طَلَعَ الْفَجْرُ انْصَرَفُوا إِلَى قَبْرِ النَّبِيِّ ص فَيُسَلِّمُونَ عَلَيْهِ ثُمَّ يَأْتُونَ إِلَى قَبْرِ أَمِيرِ الْمُؤْمِنِينَ فَيُسَلِّمُونَ عَلَيْهِ ثُمَّ يَأْتُونَ إِلَى قَبْرِ الْحَسَنِ بْنِ عَلِيٍّ ع فَيُسَلِّمُونَ عَلَيْهِ ثُمَّ يَأْتُونَ إِلَى قَبْرِ الْحُسَيْنِ ع فَيُسَلِّمُونَ عَلَيْهِ ثُمَّ يَعْرُجُونَ إِلَى السَّمَاءِ قَبْلَ أَنْ تَطْلُعَ الشَّمْسُ ثُمَّ تَنْزِلُ مَلَائِكَةُ النَّهَارِ سَبْعُونَ أَلْفَ مَلَكٍ فَيَطُوفُونَ بِالْبَيْتِ الْحَرَامِ نَهَارَهُمْ حَتَّى إِذَا غَرَبَتِ الشَّمْسُ انْصَرَفُوا إِلَى قَبْرِ رَسُولِ اللَّهِ ص فَيُسَلِّمُونَ عَلَيْهِ ثُمَّ يَأْتُونَ قَبْرَ أَمِيرِ الْمُؤْمِنِينَ ع فَيُسَلِّمُونَ عَلَيْهِ ثُمَّ يَأْتُونَ إِلَى قَبْرِ الْحَسَنِ ع فَيُسَلِّمُونَ عَلَيْهِ ثُمَّ يَأْتُونَ قَبْرَ الْحُسَيْنِ ع فَيُسَلِّمُونَ عَلَيْهِ ثُمَّ يَعْرُجُونَ إِلَى السَّمَاءِ قَبْلَ أَنْ تَغِيبَ الشَّمْس‏</w:t>
      </w:r>
      <w:r w:rsidRPr="00255EE0">
        <w:rPr>
          <w:rFonts w:cs="B Badr" w:hint="cs"/>
          <w:sz w:val="30"/>
          <w:szCs w:val="30"/>
          <w:rtl/>
        </w:rPr>
        <w:t>...</w:t>
      </w:r>
    </w:p>
    <w:p w14:paraId="753B9393" w14:textId="77777777" w:rsidR="001A572B" w:rsidRDefault="001A572B" w:rsidP="001A572B">
      <w:pPr>
        <w:pStyle w:val="NormalWeb"/>
        <w:tabs>
          <w:tab w:val="left" w:pos="1134"/>
        </w:tabs>
        <w:bidi/>
        <w:jc w:val="both"/>
        <w:rPr>
          <w:rFonts w:cs="B Badr"/>
          <w:sz w:val="20"/>
          <w:szCs w:val="20"/>
          <w:rtl/>
        </w:rPr>
      </w:pPr>
      <w:r w:rsidRPr="00255EE0">
        <w:rPr>
          <w:rFonts w:cs="B Badr"/>
          <w:sz w:val="20"/>
          <w:szCs w:val="20"/>
          <w:rtl/>
        </w:rPr>
        <w:lastRenderedPageBreak/>
        <w:t xml:space="preserve">بحار </w:t>
      </w:r>
      <w:r>
        <w:rPr>
          <w:rFonts w:cs="B Badr"/>
          <w:sz w:val="20"/>
          <w:szCs w:val="20"/>
          <w:rtl/>
        </w:rPr>
        <w:t>الأنوار (ط - بيروت)، ج‏98، ص: 6</w:t>
      </w:r>
      <w:r>
        <w:rPr>
          <w:rFonts w:cs="B Badr" w:hint="cs"/>
          <w:sz w:val="20"/>
          <w:szCs w:val="20"/>
          <w:rtl/>
        </w:rPr>
        <w:t>2</w:t>
      </w:r>
    </w:p>
    <w:p w14:paraId="4E63F0F6" w14:textId="2FDE264E" w:rsidR="0040581C" w:rsidRPr="00255EE0" w:rsidRDefault="0082401A" w:rsidP="0040581C">
      <w:pPr>
        <w:pStyle w:val="NormalWeb"/>
        <w:tabs>
          <w:tab w:val="left" w:pos="1134"/>
        </w:tabs>
        <w:bidi/>
        <w:ind w:left="227"/>
        <w:jc w:val="both"/>
        <w:rPr>
          <w:rFonts w:cs="B Badr"/>
          <w:sz w:val="30"/>
          <w:szCs w:val="30"/>
          <w:rtl/>
        </w:rPr>
      </w:pPr>
      <w:r>
        <w:rPr>
          <w:rFonts w:cs="B Badr" w:hint="cs"/>
          <w:sz w:val="30"/>
          <w:szCs w:val="30"/>
          <w:rtl/>
        </w:rPr>
        <w:t xml:space="preserve">تنها نبودن مسجد،‌ مسجد خاص، مسجد و امام،‌ یک زیارت در تمام عمر،‌ اهل مسجد در روز و شب،‌ زیارت دسته جمعی،‌ اشتراک مسجد بین ملائکه و انسان،‌ </w:t>
      </w:r>
    </w:p>
    <w:p w14:paraId="43F836C7" w14:textId="77777777" w:rsidR="00BC3D61" w:rsidRPr="00DC20C3" w:rsidRDefault="00BC3D61" w:rsidP="00D52F5D">
      <w:pPr>
        <w:pStyle w:val="NormalWeb"/>
        <w:numPr>
          <w:ilvl w:val="0"/>
          <w:numId w:val="5"/>
        </w:numPr>
        <w:tabs>
          <w:tab w:val="left" w:pos="1134"/>
        </w:tabs>
        <w:bidi/>
        <w:jc w:val="both"/>
        <w:rPr>
          <w:rFonts w:cs="B Badr"/>
          <w:rtl/>
        </w:rPr>
      </w:pPr>
      <w:r w:rsidRPr="00DC20C3">
        <w:rPr>
          <w:rFonts w:cs="B Badr" w:hint="cs"/>
          <w:sz w:val="30"/>
          <w:szCs w:val="30"/>
          <w:rtl/>
        </w:rPr>
        <w:t>علي عن أبيه عن حماد بن عيسى عن اليماني عن إسحاق بن عمار عن أبي عبد اللَّه ع قال كان أبي يقول‏ من طاف بهذا البيت سبوعا و صلى الركعتين في أي جوانب المسجد شاء كتب اللَّه له ستة آلاف حسنة و محا عنه ستة آلاف سيئة و رفع له ستة آلاف درجة و قضى له ستة آلاف حاجة فما عجل منها فبرحمة اللَّه و ما أخر منها فشوقا إلى دعائه‏</w:t>
      </w:r>
    </w:p>
    <w:p w14:paraId="245A40FE" w14:textId="77777777" w:rsidR="00BC3D61" w:rsidRPr="009C491C" w:rsidRDefault="00BC3D61" w:rsidP="003E12A5">
      <w:pPr>
        <w:pStyle w:val="NormalWeb"/>
        <w:tabs>
          <w:tab w:val="left" w:pos="1134"/>
        </w:tabs>
        <w:bidi/>
        <w:jc w:val="both"/>
        <w:rPr>
          <w:rFonts w:cs="B Badr"/>
          <w:sz w:val="16"/>
          <w:szCs w:val="16"/>
          <w:rtl/>
        </w:rPr>
      </w:pPr>
      <w:r w:rsidRPr="009C491C">
        <w:rPr>
          <w:rFonts w:cs="B Badr" w:hint="cs"/>
          <w:sz w:val="16"/>
          <w:szCs w:val="16"/>
          <w:rtl/>
        </w:rPr>
        <w:t>الوافي ؛ ج‏13 ؛ ص846</w:t>
      </w:r>
    </w:p>
    <w:p w14:paraId="357C1BCD" w14:textId="77777777" w:rsidR="00BC3D61" w:rsidRPr="00DC20C3" w:rsidRDefault="00BC3D61"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مسجد صدر و ذیل ندارد، شرافت تمامی مسجد، همه جای مسجد مسجد است</w:t>
      </w:r>
    </w:p>
    <w:p w14:paraId="754364E8" w14:textId="77777777" w:rsidR="00BC3D61" w:rsidRPr="00DC20C3" w:rsidRDefault="00BC3D61" w:rsidP="00E1494F">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عن بعض أصحابنا عن أبان عن زرارة عن أحدهما </w:t>
      </w:r>
      <w:r w:rsidR="00E1494F">
        <w:rPr>
          <w:rFonts w:cs="B Badr" w:hint="cs"/>
          <w:sz w:val="30"/>
          <w:szCs w:val="30"/>
        </w:rPr>
        <w:sym w:font="Dorood" w:char="F044"/>
      </w:r>
      <w:r w:rsidR="00E1494F">
        <w:rPr>
          <w:rFonts w:cs="B Badr" w:hint="cs"/>
          <w:sz w:val="30"/>
          <w:szCs w:val="30"/>
          <w:rtl/>
        </w:rPr>
        <w:t xml:space="preserve"> </w:t>
      </w:r>
      <w:r w:rsidRPr="00DC20C3">
        <w:rPr>
          <w:rFonts w:cs="B Badr" w:hint="cs"/>
          <w:sz w:val="30"/>
          <w:szCs w:val="30"/>
          <w:rtl/>
        </w:rPr>
        <w:t xml:space="preserve">قال‏ لا ينبغي أن تصلي ركعتي طواف الفريضة إلا عند مقام إبراهيم </w:t>
      </w:r>
      <w:r w:rsidR="00E1494F">
        <w:rPr>
          <w:rFonts w:cs="B Badr" w:hint="cs"/>
          <w:sz w:val="30"/>
          <w:szCs w:val="30"/>
        </w:rPr>
        <w:sym w:font="Dorood" w:char="F040"/>
      </w:r>
      <w:r w:rsidR="00E1494F">
        <w:rPr>
          <w:rFonts w:cs="B Badr" w:hint="cs"/>
          <w:sz w:val="30"/>
          <w:szCs w:val="30"/>
          <w:rtl/>
        </w:rPr>
        <w:t xml:space="preserve"> </w:t>
      </w:r>
      <w:r w:rsidRPr="00DC20C3">
        <w:rPr>
          <w:rFonts w:cs="B Badr" w:hint="cs"/>
          <w:sz w:val="30"/>
          <w:szCs w:val="30"/>
          <w:rtl/>
        </w:rPr>
        <w:t>فأما التطوع فحيث شئت من المسجد</w:t>
      </w:r>
    </w:p>
    <w:p w14:paraId="35830587" w14:textId="77777777" w:rsidR="00BC3D61" w:rsidRPr="009C491C" w:rsidRDefault="00BC3D61" w:rsidP="003E12A5">
      <w:pPr>
        <w:pStyle w:val="NormalWeb"/>
        <w:tabs>
          <w:tab w:val="left" w:pos="1134"/>
        </w:tabs>
        <w:bidi/>
        <w:jc w:val="both"/>
        <w:rPr>
          <w:rFonts w:cs="B Badr"/>
          <w:sz w:val="16"/>
          <w:szCs w:val="16"/>
          <w:rtl/>
        </w:rPr>
      </w:pPr>
      <w:r w:rsidRPr="009C491C">
        <w:rPr>
          <w:rFonts w:cs="B Badr" w:hint="cs"/>
          <w:sz w:val="16"/>
          <w:szCs w:val="16"/>
          <w:rtl/>
        </w:rPr>
        <w:t>الوافي ؛ ج‏13 ؛ ص906</w:t>
      </w:r>
    </w:p>
    <w:p w14:paraId="7E77DF96" w14:textId="77777777" w:rsidR="00BC3D61" w:rsidRPr="00DC20C3" w:rsidRDefault="00BC3D61"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مسجد صدر و ذیل ندارد، شرافت تمامی مسجد، همه جای مسجد مسجد است</w:t>
      </w:r>
    </w:p>
    <w:p w14:paraId="57C96BA3" w14:textId="77777777" w:rsidR="00BC3D61" w:rsidRPr="00DC20C3" w:rsidRDefault="00BC3D61" w:rsidP="00E1494F">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محمد عن أحمد عن ابن فضال عن يونس بن يعقوب قال‏ سألت أبا عبد اللَّه </w:t>
      </w:r>
      <w:r w:rsidR="00E1494F">
        <w:rPr>
          <w:rFonts w:cs="B Badr" w:hint="cs"/>
          <w:sz w:val="30"/>
          <w:szCs w:val="30"/>
        </w:rPr>
        <w:sym w:font="Dorood" w:char="F040"/>
      </w:r>
      <w:r w:rsidR="00E1494F">
        <w:rPr>
          <w:rFonts w:cs="B Badr" w:hint="cs"/>
          <w:sz w:val="30"/>
          <w:szCs w:val="30"/>
          <w:rtl/>
        </w:rPr>
        <w:t xml:space="preserve"> </w:t>
      </w:r>
      <w:r w:rsidRPr="00DC20C3">
        <w:rPr>
          <w:rFonts w:cs="B Badr" w:hint="cs"/>
          <w:sz w:val="30"/>
          <w:szCs w:val="30"/>
          <w:rtl/>
        </w:rPr>
        <w:t>من أي المسجد أحرم يوم التروية قال من أي المسجد شئت‏</w:t>
      </w:r>
    </w:p>
    <w:p w14:paraId="653326A7" w14:textId="77777777" w:rsidR="00BC3D61" w:rsidRPr="009C491C" w:rsidRDefault="00BC3D61" w:rsidP="003E12A5">
      <w:pPr>
        <w:pStyle w:val="NormalWeb"/>
        <w:tabs>
          <w:tab w:val="left" w:pos="1134"/>
        </w:tabs>
        <w:bidi/>
        <w:jc w:val="both"/>
        <w:rPr>
          <w:rFonts w:cs="B Badr"/>
          <w:sz w:val="16"/>
          <w:szCs w:val="16"/>
          <w:rtl/>
        </w:rPr>
      </w:pPr>
      <w:r w:rsidRPr="009C491C">
        <w:rPr>
          <w:rFonts w:cs="B Badr" w:hint="cs"/>
          <w:sz w:val="16"/>
          <w:szCs w:val="16"/>
          <w:rtl/>
        </w:rPr>
        <w:t>الوافي ؛ ج‏13 ؛ ص1007</w:t>
      </w:r>
    </w:p>
    <w:p w14:paraId="765EB7B8" w14:textId="77777777" w:rsidR="00BC3D61" w:rsidRPr="00DC20C3" w:rsidRDefault="00BC3D61"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مسجد صدر و ذیل ندارد، شرافت تمامی مسجد، همه جای مسجد مسجد است</w:t>
      </w:r>
    </w:p>
    <w:p w14:paraId="2ABB12FE" w14:textId="77777777" w:rsidR="00BC3D61" w:rsidRPr="00DC20C3" w:rsidRDefault="00BC3D61" w:rsidP="00E1494F">
      <w:pPr>
        <w:pStyle w:val="NormalWeb"/>
        <w:numPr>
          <w:ilvl w:val="0"/>
          <w:numId w:val="5"/>
        </w:numPr>
        <w:tabs>
          <w:tab w:val="left" w:pos="1134"/>
        </w:tabs>
        <w:bidi/>
        <w:jc w:val="both"/>
        <w:rPr>
          <w:rFonts w:cs="B Badr"/>
          <w:rtl/>
        </w:rPr>
      </w:pPr>
      <w:r w:rsidRPr="00DC20C3">
        <w:rPr>
          <w:rFonts w:cs="B Badr" w:hint="cs"/>
          <w:sz w:val="30"/>
          <w:szCs w:val="30"/>
          <w:rtl/>
        </w:rPr>
        <w:t xml:space="preserve">الحسين عن علي بن الصلت عن زرعة عن‏ الكافي‏، 4/ 454/ 2/ 1 أبي بصير عن أبي عبد اللَّه </w:t>
      </w:r>
      <w:r w:rsidR="00E1494F">
        <w:rPr>
          <w:rFonts w:cs="B Badr" w:hint="cs"/>
          <w:sz w:val="30"/>
          <w:szCs w:val="30"/>
        </w:rPr>
        <w:sym w:font="Dorood" w:char="F040"/>
      </w:r>
      <w:r w:rsidR="00E1494F">
        <w:rPr>
          <w:rFonts w:cs="B Badr" w:hint="cs"/>
          <w:sz w:val="30"/>
          <w:szCs w:val="30"/>
          <w:rtl/>
        </w:rPr>
        <w:t xml:space="preserve"> </w:t>
      </w:r>
      <w:r w:rsidRPr="00DC20C3">
        <w:rPr>
          <w:rFonts w:cs="B Badr" w:hint="cs"/>
          <w:sz w:val="30"/>
          <w:szCs w:val="30"/>
          <w:rtl/>
        </w:rPr>
        <w:t>قال‏ إذا أردت أن تحرم يوم التروية فاصنع كما صنعت حين أردت أن تحرم‏ خذ من شاربك و من أظفارك و اطل عانتك إن كان لك شعر و انتف إبطيك و اغتسل و البس ثوبيك ثم ائت المسجد الحرام فصل فيه ست ركعات قبل أن تحرم و تدعو اللَّه و تسأله العون و تقول اللهم إني أريد الحج فيسره لي و حلني حيث حبستني لقدرك الذي قدرت علي و تقول أحرم لك شعري و بشري و لحمي و دمي من النساء و الطيب و الثياب أريد بذلك وجهك و الدار الآخرة و حلني حيث حبستني لقدرك الذي قدرت علي ثم تلبي من المسجد الحرام كما لبيت حين أحرمت تقول لبيك بحجة تمامها و بلاغها عليك فإن قدرت أن يكون رواحك إلى منى زوال الشمس و إلا فمتى تيسر لك من يوم التروية</w:t>
      </w:r>
    </w:p>
    <w:p w14:paraId="65D46B92" w14:textId="77777777" w:rsidR="0040581C" w:rsidRPr="009C491C" w:rsidRDefault="0040581C" w:rsidP="0040581C">
      <w:pPr>
        <w:pStyle w:val="NormalWeb"/>
        <w:tabs>
          <w:tab w:val="left" w:pos="1134"/>
        </w:tabs>
        <w:bidi/>
        <w:ind w:left="227"/>
        <w:jc w:val="both"/>
        <w:rPr>
          <w:rFonts w:cs="B Badr"/>
          <w:sz w:val="16"/>
          <w:szCs w:val="16"/>
        </w:rPr>
      </w:pPr>
      <w:r w:rsidRPr="009C491C">
        <w:rPr>
          <w:rFonts w:cs="B Badr" w:hint="cs"/>
          <w:sz w:val="16"/>
          <w:szCs w:val="16"/>
          <w:rtl/>
        </w:rPr>
        <w:lastRenderedPageBreak/>
        <w:t>الوافي ؛ ج‏13 ؛ ص1008</w:t>
      </w:r>
    </w:p>
    <w:p w14:paraId="212F9CF4" w14:textId="77777777" w:rsidR="00BC3D61" w:rsidRPr="00DC20C3" w:rsidRDefault="00BC3D61" w:rsidP="003E12A5">
      <w:pPr>
        <w:pStyle w:val="NormalWeb"/>
        <w:tabs>
          <w:tab w:val="left" w:pos="1134"/>
        </w:tabs>
        <w:bidi/>
        <w:jc w:val="both"/>
        <w:rPr>
          <w:rFonts w:ascii="Traditional Arabic" w:hAnsi="Traditional Arabic" w:cs="B Badr"/>
          <w:rtl/>
        </w:rPr>
      </w:pPr>
      <w:r w:rsidRPr="00DC20C3">
        <w:rPr>
          <w:rFonts w:cs="B Badr" w:hint="cs"/>
          <w:sz w:val="21"/>
          <w:szCs w:val="21"/>
          <w:rtl/>
        </w:rPr>
        <w:t xml:space="preserve">آداب ورود به مسجد الحرام، مسجد خاص، دعا در مسجد، </w:t>
      </w:r>
      <w:r w:rsidRPr="00DC20C3">
        <w:rPr>
          <w:rFonts w:ascii="Traditional Arabic" w:hAnsi="Traditional Arabic" w:cs="B Badr" w:hint="cs"/>
          <w:rtl/>
        </w:rPr>
        <w:t>آداب لباس، بهداشت مسجد</w:t>
      </w:r>
    </w:p>
    <w:p w14:paraId="3AA4F91C" w14:textId="77777777" w:rsidR="00C3556E" w:rsidRPr="00DC20C3" w:rsidRDefault="00C3556E" w:rsidP="00D52F5D">
      <w:pPr>
        <w:pStyle w:val="NormalWeb"/>
        <w:numPr>
          <w:ilvl w:val="0"/>
          <w:numId w:val="5"/>
        </w:numPr>
        <w:tabs>
          <w:tab w:val="left" w:pos="1134"/>
        </w:tabs>
        <w:bidi/>
        <w:jc w:val="both"/>
        <w:rPr>
          <w:rFonts w:cs="B Badr"/>
          <w:sz w:val="30"/>
          <w:szCs w:val="30"/>
          <w:rtl/>
        </w:rPr>
      </w:pPr>
      <w:r w:rsidRPr="00DC20C3">
        <w:rPr>
          <w:rFonts w:cs="B Badr" w:hint="cs"/>
          <w:sz w:val="30"/>
          <w:szCs w:val="30"/>
          <w:rtl/>
        </w:rPr>
        <w:t>و صفوان عن ابن عمار عن أبي عبد اللَّه ع‏ في زيارة البيت يوم النحر قال زره فإن شغلت فلا يضرك أن تزور البيت من الغد و لا تؤخر أن تزور من يومك فإنه يكره للمتمتع أن يؤخره و موسع للمفرد أن يؤخره فإذا أتيت البيت يوم النحر فقمت على باب المسجد قلت اللهم أعني على نسكك و سلمني له و سلمه لي‏ ...</w:t>
      </w:r>
    </w:p>
    <w:p w14:paraId="65F5710D" w14:textId="77777777" w:rsidR="00C3556E" w:rsidRPr="009C491C" w:rsidRDefault="00C3556E" w:rsidP="003E12A5">
      <w:pPr>
        <w:pStyle w:val="NormalWeb"/>
        <w:tabs>
          <w:tab w:val="left" w:pos="1134"/>
        </w:tabs>
        <w:bidi/>
        <w:jc w:val="both"/>
        <w:rPr>
          <w:rFonts w:cs="B Badr"/>
          <w:sz w:val="16"/>
          <w:szCs w:val="16"/>
          <w:rtl/>
        </w:rPr>
      </w:pPr>
      <w:r w:rsidRPr="009C491C">
        <w:rPr>
          <w:rFonts w:cs="B Badr" w:hint="cs"/>
          <w:sz w:val="16"/>
          <w:szCs w:val="16"/>
          <w:rtl/>
        </w:rPr>
        <w:t>الوافي ؛ ج‏14 ؛ ص1226</w:t>
      </w:r>
    </w:p>
    <w:p w14:paraId="13FEDD50" w14:textId="77777777" w:rsidR="00C3556E" w:rsidRPr="00DC20C3" w:rsidRDefault="00C3556E" w:rsidP="003E12A5">
      <w:pPr>
        <w:pStyle w:val="NormalWeb"/>
        <w:tabs>
          <w:tab w:val="left" w:pos="1134"/>
        </w:tabs>
        <w:bidi/>
        <w:jc w:val="both"/>
        <w:rPr>
          <w:rFonts w:ascii="Traditional Arabic" w:hAnsi="Traditional Arabic" w:cs="B Badr"/>
          <w:rtl/>
        </w:rPr>
      </w:pPr>
      <w:r w:rsidRPr="00DC20C3">
        <w:rPr>
          <w:rFonts w:ascii="Traditional Arabic" w:hAnsi="Traditional Arabic" w:cs="B Badr" w:hint="cs"/>
          <w:rtl/>
        </w:rPr>
        <w:t xml:space="preserve">زیارت مسجد، آداب ورود، دعای ورود، زیارت البیت </w:t>
      </w:r>
      <w:r w:rsidRPr="00DC20C3">
        <w:rPr>
          <w:rFonts w:hint="cs"/>
          <w:rtl/>
        </w:rPr>
        <w:t>–</w:t>
      </w:r>
      <w:r w:rsidRPr="00DC20C3">
        <w:rPr>
          <w:rFonts w:ascii="Traditional Arabic" w:hAnsi="Traditional Arabic" w:cs="B Badr" w:hint="cs"/>
          <w:rtl/>
        </w:rPr>
        <w:t xml:space="preserve"> تزور البیت</w:t>
      </w:r>
    </w:p>
    <w:p w14:paraId="337CF485" w14:textId="77777777" w:rsidR="00C3556E" w:rsidRPr="0040581C" w:rsidRDefault="00C3556E" w:rsidP="00E1494F">
      <w:pPr>
        <w:pStyle w:val="NormalWeb"/>
        <w:numPr>
          <w:ilvl w:val="0"/>
          <w:numId w:val="5"/>
        </w:numPr>
        <w:tabs>
          <w:tab w:val="left" w:pos="1134"/>
        </w:tabs>
        <w:bidi/>
        <w:jc w:val="both"/>
        <w:rPr>
          <w:rFonts w:cs="B Badr"/>
        </w:rPr>
      </w:pPr>
      <w:r w:rsidRPr="00DC20C3">
        <w:rPr>
          <w:rFonts w:cs="B Badr" w:hint="cs"/>
          <w:sz w:val="30"/>
          <w:szCs w:val="30"/>
          <w:rtl/>
        </w:rPr>
        <w:t xml:space="preserve">إن أبا عبد اللَّه </w:t>
      </w:r>
      <w:r w:rsidR="00E1494F">
        <w:rPr>
          <w:rFonts w:cs="B Badr" w:hint="cs"/>
          <w:sz w:val="30"/>
          <w:szCs w:val="30"/>
        </w:rPr>
        <w:sym w:font="Dorood" w:char="F040"/>
      </w:r>
      <w:r w:rsidR="00E1494F">
        <w:rPr>
          <w:rFonts w:cs="B Badr" w:hint="cs"/>
          <w:sz w:val="30"/>
          <w:szCs w:val="30"/>
          <w:rtl/>
        </w:rPr>
        <w:t xml:space="preserve"> </w:t>
      </w:r>
      <w:r w:rsidRPr="00DC20C3">
        <w:rPr>
          <w:rFonts w:cs="B Badr" w:hint="cs"/>
          <w:sz w:val="30"/>
          <w:szCs w:val="30"/>
          <w:rtl/>
        </w:rPr>
        <w:t>لما ودعها و أراد أن يخرج من المسجد الحرام خر ساجدا عند باب المسجد طويلا ثم قام و خرج‏</w:t>
      </w:r>
    </w:p>
    <w:p w14:paraId="5BBD5D78" w14:textId="77777777" w:rsidR="0040581C" w:rsidRPr="0040581C" w:rsidRDefault="0040581C" w:rsidP="0040581C">
      <w:pPr>
        <w:pStyle w:val="NormalWeb"/>
        <w:tabs>
          <w:tab w:val="left" w:pos="1134"/>
        </w:tabs>
        <w:bidi/>
        <w:jc w:val="both"/>
        <w:rPr>
          <w:rFonts w:cs="B Badr"/>
          <w:sz w:val="16"/>
          <w:szCs w:val="16"/>
        </w:rPr>
      </w:pPr>
      <w:r w:rsidRPr="0040581C">
        <w:rPr>
          <w:rFonts w:cs="B Badr" w:hint="cs"/>
          <w:sz w:val="16"/>
          <w:szCs w:val="16"/>
          <w:rtl/>
        </w:rPr>
        <w:t>الوافي ؛ ج‏14 ؛ ص1292</w:t>
      </w:r>
    </w:p>
    <w:p w14:paraId="0AB7A58E" w14:textId="77777777" w:rsidR="00C3556E" w:rsidRPr="00DC20C3" w:rsidRDefault="00C3556E" w:rsidP="003E12A5">
      <w:pPr>
        <w:pStyle w:val="NormalWeb"/>
        <w:tabs>
          <w:tab w:val="left" w:pos="1134"/>
        </w:tabs>
        <w:bidi/>
        <w:jc w:val="both"/>
        <w:rPr>
          <w:rFonts w:cs="B Badr"/>
          <w:sz w:val="21"/>
          <w:szCs w:val="21"/>
          <w:rtl/>
        </w:rPr>
      </w:pPr>
      <w:r w:rsidRPr="00DC20C3">
        <w:rPr>
          <w:rFonts w:cs="B Badr" w:hint="cs"/>
          <w:sz w:val="21"/>
          <w:szCs w:val="21"/>
          <w:rtl/>
        </w:rPr>
        <w:t>آداب خروج (سجده)، مسجد خاص، جای سجده خروج (نزدیک درب)</w:t>
      </w:r>
    </w:p>
    <w:p w14:paraId="4256EDB6" w14:textId="77777777" w:rsidR="00C3556E" w:rsidRPr="0040581C" w:rsidRDefault="00C3556E" w:rsidP="00D52F5D">
      <w:pPr>
        <w:pStyle w:val="NormalWeb"/>
        <w:numPr>
          <w:ilvl w:val="0"/>
          <w:numId w:val="5"/>
        </w:numPr>
        <w:tabs>
          <w:tab w:val="left" w:pos="1134"/>
        </w:tabs>
        <w:bidi/>
        <w:jc w:val="both"/>
        <w:rPr>
          <w:rFonts w:cs="B Badr"/>
        </w:rPr>
      </w:pPr>
      <w:r w:rsidRPr="00DC20C3">
        <w:rPr>
          <w:rFonts w:cs="B Badr" w:hint="cs"/>
          <w:sz w:val="30"/>
          <w:szCs w:val="30"/>
          <w:rtl/>
        </w:rPr>
        <w:t>و كانت المنة منك علي مع أقوام- خصصتهم بما خصصتني به فلك الحمد إذ كنت عندك في مقامي مكتوبا فلا تحرمني ما رجوت و لا تخيبني فيما دعوت و ادع لنفسك بما أحببت- ثم صل ثمان ركعات- الفقيه‏، في المسجد الذي هناك و تقرأ فيها بما أحببت و تسلم في‏كل ركعتين و يقال إنه مكان صلت فيه فاطمة ع‏ التهذيب‏، فإذا أردت الانصراف فقف على قبورهم و قل السلام عليكم أئمة الهدى و رحمة اللَّه و بركاته أستودعكم اللَّه و أقرأ عليكم السلام آمنا بالله و بالرسول و بما جئتم و دللتم عليه اللهم فاكتبنا مع الشاهدين ثم ادع اللَّه كثيرا و اسأله أن لا يجعله آخر العهد من زيارتهم‏</w:t>
      </w:r>
    </w:p>
    <w:p w14:paraId="1BEA30A4" w14:textId="77777777" w:rsidR="0040581C" w:rsidRPr="0040581C" w:rsidRDefault="0040581C" w:rsidP="0040581C">
      <w:pPr>
        <w:pStyle w:val="NormalWeb"/>
        <w:tabs>
          <w:tab w:val="left" w:pos="1134"/>
        </w:tabs>
        <w:bidi/>
        <w:ind w:left="227"/>
        <w:jc w:val="both"/>
        <w:rPr>
          <w:rFonts w:cs="B Badr"/>
          <w:sz w:val="16"/>
          <w:szCs w:val="16"/>
          <w:rtl/>
        </w:rPr>
      </w:pPr>
      <w:r w:rsidRPr="009C491C">
        <w:rPr>
          <w:rFonts w:cs="B Badr" w:hint="cs"/>
          <w:sz w:val="16"/>
          <w:szCs w:val="16"/>
          <w:rtl/>
        </w:rPr>
        <w:t>الوافي ؛ ج‏14 ؛ ص1377</w:t>
      </w:r>
    </w:p>
    <w:p w14:paraId="0258CF09" w14:textId="77777777" w:rsidR="00C3556E" w:rsidRPr="00DC20C3" w:rsidRDefault="00C3556E" w:rsidP="003E12A5">
      <w:pPr>
        <w:pStyle w:val="NormalWeb"/>
        <w:tabs>
          <w:tab w:val="left" w:pos="1134"/>
        </w:tabs>
        <w:bidi/>
        <w:jc w:val="both"/>
        <w:rPr>
          <w:rFonts w:cs="B Badr"/>
          <w:rtl/>
        </w:rPr>
      </w:pPr>
      <w:r w:rsidRPr="00DC20C3">
        <w:rPr>
          <w:rFonts w:cs="B Badr" w:hint="cs"/>
          <w:sz w:val="21"/>
          <w:szCs w:val="21"/>
          <w:rtl/>
        </w:rPr>
        <w:t>مسجد خاص، مسجد بقیع، مسجد بالاسر</w:t>
      </w:r>
    </w:p>
    <w:p w14:paraId="240B3C60" w14:textId="77777777" w:rsidR="00C3556E" w:rsidRPr="0040581C" w:rsidRDefault="00C3556E" w:rsidP="00D52F5D">
      <w:pPr>
        <w:pStyle w:val="NormalWeb"/>
        <w:numPr>
          <w:ilvl w:val="0"/>
          <w:numId w:val="5"/>
        </w:numPr>
        <w:tabs>
          <w:tab w:val="left" w:pos="1134"/>
        </w:tabs>
        <w:bidi/>
        <w:jc w:val="both"/>
        <w:rPr>
          <w:rFonts w:cs="B Badr"/>
        </w:rPr>
      </w:pPr>
      <w:r w:rsidRPr="00DC20C3">
        <w:rPr>
          <w:rFonts w:cs="B Badr" w:hint="cs"/>
          <w:sz w:val="30"/>
          <w:szCs w:val="30"/>
          <w:rtl/>
        </w:rPr>
        <w:t xml:space="preserve">عن أبي عبد اللَّه ع قال‏ إذا دخلت المسجد فإن استطعت أن تقيم ثلاثة أيام الأربعاء و الخميس و الجمعة فتصلي ما بين القبر و المنبر يوم الأربعاء عند الأسطوانة التي تلي القبر فتدعو اللَّه عندها و تسأله كل حاجة تريدها في آخرة أو دنيا- و اليوم الثاني عند أسطوانة التوبة و يوم الجمعة عند مقام النبي </w:t>
      </w:r>
      <w:r w:rsidR="00E6323C" w:rsidRPr="00DC20C3">
        <w:rPr>
          <w:rFonts w:cs="B Badr" w:hint="cs"/>
          <w:sz w:val="36"/>
          <w:szCs w:val="36"/>
        </w:rPr>
        <w:sym w:font="Dorood" w:char="F05D"/>
      </w:r>
      <w:r w:rsidRPr="00DC20C3">
        <w:rPr>
          <w:rFonts w:cs="B Badr" w:hint="cs"/>
          <w:sz w:val="30"/>
          <w:szCs w:val="30"/>
          <w:rtl/>
        </w:rPr>
        <w:t xml:space="preserve"> مقابل الأسطوانة الكثيرة الخلوق‏  فتدعو اللَّه عندهن لكل حاجة و تصوم تلك الثلاثة الأيام‏</w:t>
      </w:r>
    </w:p>
    <w:p w14:paraId="5E17F9E1" w14:textId="77777777" w:rsidR="0040581C" w:rsidRPr="0040581C" w:rsidRDefault="0040581C" w:rsidP="0040581C">
      <w:pPr>
        <w:pStyle w:val="NormalWeb"/>
        <w:tabs>
          <w:tab w:val="left" w:pos="1134"/>
        </w:tabs>
        <w:bidi/>
        <w:jc w:val="both"/>
        <w:rPr>
          <w:rFonts w:cs="B Badr"/>
          <w:sz w:val="16"/>
          <w:szCs w:val="16"/>
          <w:rtl/>
        </w:rPr>
      </w:pPr>
      <w:r w:rsidRPr="009C491C">
        <w:rPr>
          <w:rFonts w:cs="B Badr" w:hint="cs"/>
          <w:sz w:val="16"/>
          <w:szCs w:val="16"/>
          <w:rtl/>
        </w:rPr>
        <w:t>الوافي ؛ ج‏14 ؛ ص1381</w:t>
      </w:r>
    </w:p>
    <w:p w14:paraId="58DA16C3" w14:textId="77777777" w:rsidR="00C3556E" w:rsidRPr="009C491C" w:rsidRDefault="00C3556E" w:rsidP="003E12A5">
      <w:pPr>
        <w:pStyle w:val="NormalWeb"/>
        <w:tabs>
          <w:tab w:val="left" w:pos="1134"/>
        </w:tabs>
        <w:bidi/>
        <w:jc w:val="both"/>
        <w:rPr>
          <w:rFonts w:cs="B Badr"/>
          <w:sz w:val="16"/>
          <w:szCs w:val="16"/>
        </w:rPr>
      </w:pPr>
      <w:r w:rsidRPr="009C491C">
        <w:rPr>
          <w:rFonts w:cs="B Badr" w:hint="cs"/>
          <w:sz w:val="16"/>
          <w:szCs w:val="16"/>
          <w:rtl/>
        </w:rPr>
        <w:lastRenderedPageBreak/>
        <w:t xml:space="preserve">اقامت در مسجد، اماکن در مسجد، </w:t>
      </w:r>
    </w:p>
    <w:p w14:paraId="41A81181" w14:textId="77777777" w:rsidR="00C3556E" w:rsidRPr="00DC20C3" w:rsidRDefault="00C3556E" w:rsidP="00D52F5D">
      <w:pPr>
        <w:pStyle w:val="NormalWeb"/>
        <w:numPr>
          <w:ilvl w:val="0"/>
          <w:numId w:val="5"/>
        </w:numPr>
        <w:tabs>
          <w:tab w:val="left" w:pos="1134"/>
        </w:tabs>
        <w:bidi/>
        <w:jc w:val="both"/>
        <w:rPr>
          <w:rFonts w:cs="B Badr"/>
          <w:rtl/>
        </w:rPr>
      </w:pPr>
      <w:r w:rsidRPr="00DC20C3">
        <w:rPr>
          <w:rFonts w:cs="B Badr" w:hint="cs"/>
          <w:sz w:val="30"/>
          <w:szCs w:val="30"/>
          <w:rtl/>
        </w:rPr>
        <w:t xml:space="preserve">موسى عن ابن عمار عن أبي عبد اللَّه ع قال‏ إن كان لك مقام بالمدينة ثلاثة أيام صمت أول يوم يوم الأربعاء و تصلي ليلة الأربعاء عند أسطوانة أبي لبابة و هي أسطوانة التوبة التي كان ربط نفسه إليها حتى نزل عذره من السماء و تقعد عندها يوم الأربعاء ثم تأتي ليلة الخميس الأسطوانة التي تليها مما يلي مقام النبي </w:t>
      </w:r>
      <w:r w:rsidR="00E6323C" w:rsidRPr="00DC20C3">
        <w:rPr>
          <w:rFonts w:cs="B Badr" w:hint="cs"/>
          <w:sz w:val="36"/>
          <w:szCs w:val="36"/>
        </w:rPr>
        <w:sym w:font="Dorood" w:char="F05D"/>
      </w:r>
      <w:r w:rsidR="00E6323C" w:rsidRPr="00DC20C3">
        <w:rPr>
          <w:rFonts w:cs="B Badr" w:hint="cs"/>
          <w:sz w:val="36"/>
          <w:szCs w:val="36"/>
          <w:rtl/>
        </w:rPr>
        <w:t xml:space="preserve"> </w:t>
      </w:r>
      <w:r w:rsidRPr="00DC20C3">
        <w:rPr>
          <w:rFonts w:cs="B Badr" w:hint="cs"/>
          <w:sz w:val="30"/>
          <w:szCs w:val="30"/>
          <w:rtl/>
        </w:rPr>
        <w:t xml:space="preserve">ليلتك و يومك و تصوم يوم الخميس ثم تأتي الأسطوانة التي تلي مقام النبي </w:t>
      </w:r>
      <w:r w:rsidR="00E6323C" w:rsidRPr="00DC20C3">
        <w:rPr>
          <w:rFonts w:cs="B Badr" w:hint="cs"/>
          <w:sz w:val="36"/>
          <w:szCs w:val="36"/>
        </w:rPr>
        <w:sym w:font="Dorood" w:char="F05D"/>
      </w:r>
      <w:r w:rsidRPr="00DC20C3">
        <w:rPr>
          <w:rFonts w:cs="B Badr" w:hint="cs"/>
          <w:sz w:val="30"/>
          <w:szCs w:val="30"/>
          <w:rtl/>
        </w:rPr>
        <w:t xml:space="preserve"> و مصلاه ليلة الجمعة فتصلي عندها ليلتك و يومك و تصوم يوم الجمعة فإن استطعت أن لا تتكلم بشي‏ء في هذه الأيام إلا ما لا بد لك منه- و لا تخرج من المسجد إلا لحاجة و لا تنام في ليل و لا نهار فافعل فإن ذلك مما يعد فيه الفضل ثم احمد اللَّه في ليلة [يوم‏] الجمعة و أثن عليه- و صل على النبي </w:t>
      </w:r>
      <w:r w:rsidR="00E6323C" w:rsidRPr="00DC20C3">
        <w:rPr>
          <w:rFonts w:cs="B Badr" w:hint="cs"/>
          <w:sz w:val="36"/>
          <w:szCs w:val="36"/>
        </w:rPr>
        <w:sym w:font="Dorood" w:char="F05D"/>
      </w:r>
      <w:r w:rsidRPr="00DC20C3">
        <w:rPr>
          <w:rFonts w:cs="B Badr" w:hint="cs"/>
          <w:sz w:val="30"/>
          <w:szCs w:val="30"/>
          <w:rtl/>
        </w:rPr>
        <w:t xml:space="preserve"> و سل حاجتك و ليكن فيما تقول اللهم ما كانت لي إليك من حاجة شرعت أنا في طلبها و التماسها- أو لم أشرع سألتكها أو لم أسألكها فإني أتوجه إليك بنبيك محمد نبي الرحمة </w:t>
      </w:r>
      <w:r w:rsidR="00E6323C" w:rsidRPr="00DC20C3">
        <w:rPr>
          <w:rFonts w:cs="B Badr" w:hint="cs"/>
          <w:sz w:val="36"/>
          <w:szCs w:val="36"/>
        </w:rPr>
        <w:sym w:font="Dorood" w:char="F05D"/>
      </w:r>
      <w:r w:rsidRPr="00DC20C3">
        <w:rPr>
          <w:rFonts w:cs="B Badr" w:hint="cs"/>
          <w:sz w:val="30"/>
          <w:szCs w:val="30"/>
          <w:rtl/>
        </w:rPr>
        <w:t xml:space="preserve"> في قضاء حوائجي صغيرها و كبيرها فإنك حري أن تقضى حاجتك إن شاء اللَّه‏</w:t>
      </w:r>
    </w:p>
    <w:p w14:paraId="67B45375" w14:textId="77777777" w:rsidR="009C491C" w:rsidRDefault="009C491C" w:rsidP="003E12A5">
      <w:pPr>
        <w:pStyle w:val="NormalWeb"/>
        <w:tabs>
          <w:tab w:val="left" w:pos="1134"/>
        </w:tabs>
        <w:bidi/>
        <w:jc w:val="both"/>
        <w:rPr>
          <w:rFonts w:cs="B Badr"/>
          <w:sz w:val="21"/>
          <w:szCs w:val="21"/>
          <w:rtl/>
        </w:rPr>
      </w:pPr>
      <w:r w:rsidRPr="009C491C">
        <w:rPr>
          <w:rFonts w:cs="B Badr" w:hint="cs"/>
          <w:sz w:val="16"/>
          <w:szCs w:val="16"/>
          <w:rtl/>
        </w:rPr>
        <w:t>الوافي ؛ ج‏14 ؛ ص</w:t>
      </w:r>
      <w:r>
        <w:rPr>
          <w:rFonts w:cs="B Badr" w:hint="cs"/>
          <w:sz w:val="16"/>
          <w:szCs w:val="16"/>
          <w:rtl/>
        </w:rPr>
        <w:t xml:space="preserve"> </w:t>
      </w:r>
      <w:r w:rsidRPr="009C491C">
        <w:rPr>
          <w:rFonts w:cs="B Badr" w:hint="cs"/>
          <w:sz w:val="16"/>
          <w:szCs w:val="16"/>
          <w:rtl/>
        </w:rPr>
        <w:t>1382</w:t>
      </w:r>
      <w:r>
        <w:rPr>
          <w:rFonts w:cs="B Badr" w:hint="cs"/>
          <w:sz w:val="21"/>
          <w:szCs w:val="21"/>
          <w:rtl/>
        </w:rPr>
        <w:t xml:space="preserve"> </w:t>
      </w:r>
    </w:p>
    <w:p w14:paraId="0BF2A84B" w14:textId="77777777" w:rsidR="00C3556E" w:rsidRPr="00DC20C3" w:rsidRDefault="00C3556E" w:rsidP="003E12A5">
      <w:pPr>
        <w:pStyle w:val="NormalWeb"/>
        <w:tabs>
          <w:tab w:val="left" w:pos="1134"/>
        </w:tabs>
        <w:bidi/>
        <w:jc w:val="both"/>
        <w:rPr>
          <w:rFonts w:cs="B Badr"/>
          <w:sz w:val="21"/>
          <w:szCs w:val="21"/>
          <w:rtl/>
        </w:rPr>
      </w:pPr>
      <w:r w:rsidRPr="00DC20C3">
        <w:rPr>
          <w:rFonts w:cs="B Badr" w:hint="cs"/>
          <w:sz w:val="21"/>
          <w:szCs w:val="21"/>
          <w:rtl/>
        </w:rPr>
        <w:t>سکونت سه روزه در مسجد، مسجد خاص</w:t>
      </w:r>
    </w:p>
    <w:p w14:paraId="772EF13A" w14:textId="77777777" w:rsidR="00C3556E" w:rsidRPr="0040581C" w:rsidRDefault="00C3556E" w:rsidP="00D52F5D">
      <w:pPr>
        <w:pStyle w:val="NormalWeb"/>
        <w:numPr>
          <w:ilvl w:val="0"/>
          <w:numId w:val="5"/>
        </w:numPr>
        <w:tabs>
          <w:tab w:val="left" w:pos="1134"/>
        </w:tabs>
        <w:bidi/>
        <w:jc w:val="both"/>
        <w:rPr>
          <w:rFonts w:cs="B Badr"/>
        </w:rPr>
      </w:pPr>
      <w:r w:rsidRPr="00DC20C3">
        <w:rPr>
          <w:rFonts w:cs="B Badr" w:hint="cs"/>
          <w:sz w:val="30"/>
          <w:szCs w:val="30"/>
          <w:rtl/>
        </w:rPr>
        <w:t>الحسين عن علي بن حديد عن مرازم قال قال أبو عبد اللَّه ع‏ الصيام بالمدينة و القيام عند الأساطين ليس بمفروض و لكن من شاء فليصم فإنه خير له إنما المفروض صلاة الخمس و صيام شهر رمضان فأكثروا الصلاة في هذا المسجد ما استطعتم فإنه خير لكم و اعلموا أن الرجل قد يكون كيسا في أمر الدنيا فيقال ما أكيس فلانا فكيف من كان في أمر آخرته‏</w:t>
      </w:r>
    </w:p>
    <w:p w14:paraId="5EE92FCF" w14:textId="77777777" w:rsidR="0040581C" w:rsidRPr="0040581C" w:rsidRDefault="0040581C" w:rsidP="0040581C">
      <w:pPr>
        <w:pStyle w:val="NormalWeb"/>
        <w:tabs>
          <w:tab w:val="left" w:pos="1134"/>
        </w:tabs>
        <w:bidi/>
        <w:jc w:val="both"/>
        <w:rPr>
          <w:rFonts w:cs="B Badr"/>
          <w:sz w:val="16"/>
          <w:szCs w:val="16"/>
        </w:rPr>
      </w:pPr>
      <w:r w:rsidRPr="0040581C">
        <w:rPr>
          <w:rFonts w:cs="B Badr" w:hint="cs"/>
          <w:sz w:val="16"/>
          <w:szCs w:val="16"/>
          <w:rtl/>
        </w:rPr>
        <w:t>الوافي ؛ ج‏14 ؛ ص1384</w:t>
      </w:r>
    </w:p>
    <w:p w14:paraId="32DC0E36" w14:textId="77777777" w:rsidR="00C3556E" w:rsidRPr="00DC20C3" w:rsidRDefault="00C3556E" w:rsidP="003E12A5">
      <w:pPr>
        <w:pStyle w:val="NormalWeb"/>
        <w:tabs>
          <w:tab w:val="left" w:pos="1134"/>
        </w:tabs>
        <w:bidi/>
        <w:jc w:val="both"/>
        <w:rPr>
          <w:rFonts w:cs="B Badr"/>
          <w:sz w:val="21"/>
          <w:szCs w:val="21"/>
          <w:rtl/>
        </w:rPr>
      </w:pPr>
      <w:r w:rsidRPr="00DC20C3">
        <w:rPr>
          <w:rFonts w:cs="B Badr" w:hint="cs"/>
          <w:sz w:val="21"/>
          <w:szCs w:val="21"/>
          <w:rtl/>
        </w:rPr>
        <w:t>کثرت نماز در مسجد النبی، مسجد خاص، سیمای اهل مسجد، کیص بودن (زیرکی)</w:t>
      </w:r>
    </w:p>
    <w:p w14:paraId="3F1A0AAE" w14:textId="77777777" w:rsidR="00C3556E" w:rsidRDefault="00C3556E" w:rsidP="00D52F5D">
      <w:pPr>
        <w:pStyle w:val="NormalWeb"/>
        <w:numPr>
          <w:ilvl w:val="0"/>
          <w:numId w:val="5"/>
        </w:numPr>
        <w:tabs>
          <w:tab w:val="left" w:pos="1134"/>
        </w:tabs>
        <w:bidi/>
        <w:jc w:val="both"/>
        <w:rPr>
          <w:rFonts w:cs="B Badr"/>
          <w:sz w:val="30"/>
          <w:szCs w:val="30"/>
        </w:rPr>
      </w:pPr>
      <w:r w:rsidRPr="00DC20C3">
        <w:rPr>
          <w:rFonts w:cs="B Badr" w:hint="cs"/>
          <w:sz w:val="30"/>
          <w:szCs w:val="30"/>
          <w:rtl/>
        </w:rPr>
        <w:t>محمد عن سلمة بن الخطاب عن علي بن الحسين عن محمد بن زياد عن حماد عن رجل قال سمعت أبا عبد اللَّه ع يقول‏ إذا طافت المرأة الحائض ثم أرادت أن تودع البيت فلتقف على أدنى باب من أبواب المسجد و لتودع البيت‏</w:t>
      </w:r>
    </w:p>
    <w:p w14:paraId="65187F9D" w14:textId="77777777" w:rsidR="0040581C" w:rsidRPr="0040581C" w:rsidRDefault="0040581C" w:rsidP="0040581C">
      <w:pPr>
        <w:pStyle w:val="NormalWeb"/>
        <w:tabs>
          <w:tab w:val="left" w:pos="1134"/>
        </w:tabs>
        <w:bidi/>
        <w:jc w:val="both"/>
        <w:rPr>
          <w:rFonts w:cs="B Badr"/>
          <w:sz w:val="16"/>
          <w:szCs w:val="16"/>
        </w:rPr>
      </w:pPr>
      <w:r w:rsidRPr="0040581C">
        <w:rPr>
          <w:rFonts w:cs="B Badr" w:hint="cs"/>
          <w:sz w:val="16"/>
          <w:szCs w:val="16"/>
          <w:rtl/>
        </w:rPr>
        <w:t>الوافي ؛ ج‏14 ؛ ص1295</w:t>
      </w:r>
    </w:p>
    <w:p w14:paraId="77E49208" w14:textId="77777777" w:rsidR="00C3556E" w:rsidRPr="00DC20C3" w:rsidRDefault="00C3556E" w:rsidP="003E12A5">
      <w:pPr>
        <w:pStyle w:val="NormalWeb"/>
        <w:tabs>
          <w:tab w:val="left" w:pos="1134"/>
        </w:tabs>
        <w:bidi/>
        <w:jc w:val="both"/>
        <w:rPr>
          <w:rFonts w:cs="B Badr"/>
          <w:sz w:val="30"/>
          <w:szCs w:val="30"/>
          <w:rtl/>
        </w:rPr>
      </w:pPr>
      <w:r w:rsidRPr="00DC20C3">
        <w:rPr>
          <w:rFonts w:cs="B Badr" w:hint="cs"/>
          <w:sz w:val="21"/>
          <w:szCs w:val="21"/>
          <w:rtl/>
        </w:rPr>
        <w:t>آداب خروج، حضور زن در مسجد، مسجد خاص</w:t>
      </w:r>
    </w:p>
    <w:p w14:paraId="16C3419B" w14:textId="77777777" w:rsidR="00C3556E" w:rsidRPr="0040581C" w:rsidRDefault="00C3556E" w:rsidP="00D52F5D">
      <w:pPr>
        <w:pStyle w:val="NormalWeb"/>
        <w:numPr>
          <w:ilvl w:val="0"/>
          <w:numId w:val="5"/>
        </w:numPr>
        <w:tabs>
          <w:tab w:val="left" w:pos="1134"/>
        </w:tabs>
        <w:bidi/>
        <w:jc w:val="both"/>
        <w:rPr>
          <w:rFonts w:cs="B Badr"/>
        </w:rPr>
      </w:pPr>
      <w:r w:rsidRPr="00DC20C3">
        <w:rPr>
          <w:rFonts w:cs="B Badr" w:hint="cs"/>
          <w:sz w:val="30"/>
          <w:szCs w:val="30"/>
          <w:rtl/>
        </w:rPr>
        <w:t>قال الصادق ع‏ ما يمنع أحدكم من أن يحج كل سنة فقيل له لا يبلغ ذلك أموالنا فقال أ ما يقدر أحدكم إذا خرج أخوه أن يبعث معه بثمن أضحيته- و يأمره أن يطوف عنه أسبوعا بالبيت و يذبح عنه فإذا كان يوم عرفة لبس ثيابه و تهيأ و أتى المسجد فلا يزال في الدعاء حتى تغرب الشمس‏</w:t>
      </w:r>
    </w:p>
    <w:p w14:paraId="5BB8A528" w14:textId="77777777" w:rsidR="0040581C" w:rsidRPr="0040581C" w:rsidRDefault="0040581C" w:rsidP="0040581C">
      <w:pPr>
        <w:pStyle w:val="NormalWeb"/>
        <w:tabs>
          <w:tab w:val="left" w:pos="1134"/>
        </w:tabs>
        <w:bidi/>
        <w:jc w:val="both"/>
        <w:rPr>
          <w:rFonts w:cs="B Badr"/>
          <w:sz w:val="16"/>
          <w:szCs w:val="16"/>
        </w:rPr>
      </w:pPr>
      <w:r w:rsidRPr="0040581C">
        <w:rPr>
          <w:rFonts w:cs="B Badr" w:hint="cs"/>
          <w:sz w:val="16"/>
          <w:szCs w:val="16"/>
          <w:rtl/>
        </w:rPr>
        <w:lastRenderedPageBreak/>
        <w:t>الوافي ؛ ج‏14 ؛ ص1305</w:t>
      </w:r>
    </w:p>
    <w:p w14:paraId="55A4E52B" w14:textId="09995655" w:rsidR="00C3556E" w:rsidRPr="00DC20C3" w:rsidRDefault="00C3556E" w:rsidP="003E12A5">
      <w:pPr>
        <w:pStyle w:val="NormalWeb"/>
        <w:tabs>
          <w:tab w:val="left" w:pos="1134"/>
        </w:tabs>
        <w:bidi/>
        <w:jc w:val="both"/>
        <w:rPr>
          <w:rFonts w:cs="B Badr"/>
          <w:rtl/>
        </w:rPr>
      </w:pPr>
      <w:r w:rsidRPr="00DC20C3">
        <w:rPr>
          <w:rFonts w:cs="B Badr" w:hint="cs"/>
          <w:rtl/>
        </w:rPr>
        <w:t>احرام، دعا در مسجد، مسجد خاص، نیابت در زیارت(یطوف عنه)</w:t>
      </w:r>
    </w:p>
    <w:p w14:paraId="31F88334" w14:textId="77777777" w:rsidR="00C3556E" w:rsidRPr="00DC20C3" w:rsidRDefault="00BF6E50" w:rsidP="00BF6E50">
      <w:pPr>
        <w:pStyle w:val="NormalWeb"/>
        <w:numPr>
          <w:ilvl w:val="0"/>
          <w:numId w:val="5"/>
        </w:numPr>
        <w:tabs>
          <w:tab w:val="left" w:pos="1134"/>
        </w:tabs>
        <w:bidi/>
        <w:jc w:val="both"/>
        <w:rPr>
          <w:rFonts w:cs="B Badr"/>
          <w:rtl/>
        </w:rPr>
      </w:pPr>
      <w:r w:rsidRPr="00BF6E50">
        <w:rPr>
          <w:rFonts w:cs="B Badr"/>
          <w:sz w:val="30"/>
          <w:szCs w:val="30"/>
          <w:rtl/>
        </w:rPr>
        <w:t>مُحَمَّدُ بْنُ يَعْقُوبَ عَنْ عَلِيِّ بْنِ إِبْرَاهِيمَ عَنْ أَبِيهِ عَنِ ابْنِ أَبِي عُمَيْرٍ</w:t>
      </w:r>
      <w:r>
        <w:rPr>
          <w:rFonts w:cs="B Badr" w:hint="cs"/>
          <w:sz w:val="30"/>
          <w:szCs w:val="30"/>
          <w:rtl/>
        </w:rPr>
        <w:t xml:space="preserve"> </w:t>
      </w:r>
      <w:r w:rsidRPr="00BF6E50">
        <w:rPr>
          <w:rFonts w:cs="B Badr"/>
          <w:sz w:val="30"/>
          <w:szCs w:val="30"/>
          <w:rtl/>
        </w:rPr>
        <w:t>عَنْ مُرَازِمِ بْنِ حَكِيمٍ قَال‏ زَامَلْتُ مُحَمَّدَ بْنَ مُصَادِفٍ- فَلَمَّا دَخَلْنَا الْمَدِينَةَ اعْتَلَلْتُ وَ كَانَ يَمْضِي إِلَى الْمَسْجِدِ وَ يَدَعُنِي وَحْدِي فَشَكَوْتُ ذَلِكَ إِلَى مُصَادِفٍ فَأَخْبَرَ بِهِ أَبَا عَبْدِ اللَّهِ ع- فَأَرْسَلَ إِلَيْهِ قُعُودُكَ عِنْدَهُ أَفْضَلُ مِنْ صَلَاتِكَ فِي الْمَسْجِدِ.</w:t>
      </w:r>
    </w:p>
    <w:p w14:paraId="7716C743" w14:textId="77777777" w:rsidR="001A572B" w:rsidRPr="00DC20C3" w:rsidRDefault="001A572B" w:rsidP="001A572B">
      <w:pPr>
        <w:pStyle w:val="NormalWeb"/>
        <w:tabs>
          <w:tab w:val="left" w:pos="1134"/>
        </w:tabs>
        <w:bidi/>
        <w:jc w:val="both"/>
        <w:rPr>
          <w:rFonts w:ascii="Traditional Arabic" w:hAnsi="Traditional Arabic" w:cs="B Badr"/>
          <w:rtl/>
        </w:rPr>
      </w:pPr>
      <w:r w:rsidRPr="00BF6E50">
        <w:rPr>
          <w:rFonts w:ascii="Traditional Arabic" w:hAnsi="Traditional Arabic" w:cs="B Badr"/>
          <w:rtl/>
        </w:rPr>
        <w:t>الكافي (ط - الإسلامية)، ج‏4، ص: 545</w:t>
      </w:r>
    </w:p>
    <w:p w14:paraId="25CE40E7" w14:textId="77777777" w:rsidR="00C3556E" w:rsidRDefault="00C3556E" w:rsidP="003E12A5">
      <w:pPr>
        <w:pStyle w:val="NormalWeb"/>
        <w:tabs>
          <w:tab w:val="left" w:pos="1134"/>
        </w:tabs>
        <w:bidi/>
        <w:jc w:val="both"/>
        <w:rPr>
          <w:rFonts w:ascii="Traditional Arabic" w:hAnsi="Traditional Arabic" w:cs="B Badr"/>
          <w:rtl/>
        </w:rPr>
      </w:pPr>
      <w:r w:rsidRPr="00DC20C3">
        <w:rPr>
          <w:rFonts w:ascii="Traditional Arabic" w:hAnsi="Traditional Arabic" w:cs="B Badr" w:hint="cs"/>
          <w:rtl/>
        </w:rPr>
        <w:t xml:space="preserve">مسجد میزان سنجش، </w:t>
      </w:r>
      <w:r w:rsidR="00FE565F">
        <w:rPr>
          <w:rFonts w:ascii="Traditional Arabic" w:hAnsi="Traditional Arabic" w:cs="B Badr" w:hint="cs"/>
          <w:rtl/>
        </w:rPr>
        <w:t>سیمای اهل مسجد</w:t>
      </w:r>
    </w:p>
    <w:p w14:paraId="375A0C28" w14:textId="77777777" w:rsidR="00F521DB" w:rsidRPr="00F521DB" w:rsidRDefault="00F521DB" w:rsidP="00F521DB">
      <w:pPr>
        <w:pStyle w:val="NormalWeb"/>
        <w:numPr>
          <w:ilvl w:val="0"/>
          <w:numId w:val="5"/>
        </w:numPr>
        <w:tabs>
          <w:tab w:val="left" w:pos="1134"/>
        </w:tabs>
        <w:bidi/>
        <w:jc w:val="both"/>
        <w:rPr>
          <w:rFonts w:cs="B Badr"/>
          <w:sz w:val="30"/>
          <w:szCs w:val="30"/>
        </w:rPr>
      </w:pPr>
      <w:r w:rsidRPr="00F521DB">
        <w:rPr>
          <w:rFonts w:cs="B Badr" w:hint="cs"/>
          <w:sz w:val="30"/>
          <w:szCs w:val="30"/>
          <w:rtl/>
        </w:rPr>
        <w:t xml:space="preserve">عَلِيُّ بْنُ إِبْرَاهِيمَ عَنْ أَبِيهِ عَنِ ابْنِ أَبِي عُمَيْرٍ عَنْ إِسْمَاعِيلَ الْخَثْعَمِيِّ قَالَ: قُلْتُ لِأَبِي عَبْدِ اللَّهِ </w:t>
      </w:r>
      <w:r>
        <w:rPr>
          <w:rFonts w:cs="B Badr" w:hint="cs"/>
          <w:sz w:val="30"/>
          <w:szCs w:val="30"/>
        </w:rPr>
        <w:sym w:font="Dorood" w:char="F040"/>
      </w:r>
      <w:r>
        <w:rPr>
          <w:rFonts w:cs="B Badr" w:hint="cs"/>
          <w:sz w:val="30"/>
          <w:szCs w:val="30"/>
          <w:rtl/>
        </w:rPr>
        <w:t xml:space="preserve"> </w:t>
      </w:r>
      <w:r w:rsidRPr="00F521DB">
        <w:rPr>
          <w:rFonts w:cs="B Badr" w:hint="cs"/>
          <w:sz w:val="30"/>
          <w:szCs w:val="30"/>
          <w:rtl/>
        </w:rPr>
        <w:t>إِنَّا إِذَا قَدِمْنَا مَكَّةَ ذَهَبَ أَصْحَابُنَا يَطُوفُونَ وَ يَتْرُكُونِّي أَحْفَظُ مَتَاعَهُمْ قَالَ أَنْتَ أَعْظَمُهُمْ أَجْراً.</w:t>
      </w:r>
    </w:p>
    <w:p w14:paraId="14911C65" w14:textId="77777777" w:rsidR="00F521DB" w:rsidRDefault="00F521DB" w:rsidP="003E12A5">
      <w:pPr>
        <w:pStyle w:val="NormalWeb"/>
        <w:tabs>
          <w:tab w:val="left" w:pos="1134"/>
        </w:tabs>
        <w:bidi/>
        <w:jc w:val="both"/>
        <w:rPr>
          <w:rFonts w:cs="B Badr"/>
          <w:rtl/>
        </w:rPr>
      </w:pPr>
      <w:r w:rsidRPr="00F521DB">
        <w:rPr>
          <w:rFonts w:cs="B Badr"/>
          <w:rtl/>
        </w:rPr>
        <w:t>الكافي (ط - الإسلامية)، ج‏4، ص: 545</w:t>
      </w:r>
    </w:p>
    <w:p w14:paraId="1DFB1B92" w14:textId="77777777" w:rsidR="00C3556E" w:rsidRPr="00DC20C3" w:rsidRDefault="00C3556E" w:rsidP="00F521DB">
      <w:pPr>
        <w:pStyle w:val="NormalWeb"/>
        <w:tabs>
          <w:tab w:val="left" w:pos="1134"/>
        </w:tabs>
        <w:bidi/>
        <w:jc w:val="both"/>
        <w:rPr>
          <w:rFonts w:cs="B Badr"/>
          <w:rtl/>
        </w:rPr>
      </w:pPr>
      <w:r w:rsidRPr="00DC20C3">
        <w:rPr>
          <w:rFonts w:cs="B Badr" w:hint="cs"/>
          <w:sz w:val="21"/>
          <w:szCs w:val="21"/>
          <w:rtl/>
        </w:rPr>
        <w:t>ارزش کمک به زائر</w:t>
      </w:r>
      <w:r w:rsidRPr="00DC20C3">
        <w:rPr>
          <w:rFonts w:cs="B Badr" w:hint="cs"/>
          <w:rtl/>
        </w:rPr>
        <w:t>، امانت داری در مسجد، خدمت به اهل مسجد، ایجاد امنیت روانی زائران مسجد</w:t>
      </w:r>
      <w:r w:rsidR="00F521DB">
        <w:rPr>
          <w:rFonts w:cs="B Badr" w:hint="cs"/>
          <w:rtl/>
        </w:rPr>
        <w:t>، نگهداری وسائل زائرین مسجد (امتعه، متاع)</w:t>
      </w:r>
    </w:p>
    <w:p w14:paraId="455D7174" w14:textId="77777777" w:rsidR="00C3556E" w:rsidRPr="00DC20C3" w:rsidRDefault="00C3556E" w:rsidP="00D52F5D">
      <w:pPr>
        <w:pStyle w:val="NormalWeb"/>
        <w:numPr>
          <w:ilvl w:val="0"/>
          <w:numId w:val="5"/>
        </w:numPr>
        <w:tabs>
          <w:tab w:val="left" w:pos="1134"/>
        </w:tabs>
        <w:bidi/>
        <w:jc w:val="both"/>
        <w:rPr>
          <w:rFonts w:cs="B Badr"/>
          <w:rtl/>
        </w:rPr>
      </w:pPr>
      <w:r w:rsidRPr="00DC20C3">
        <w:rPr>
          <w:rFonts w:cs="B Badr" w:hint="cs"/>
          <w:sz w:val="30"/>
          <w:szCs w:val="30"/>
          <w:rtl/>
        </w:rPr>
        <w:t>عنه عن فضالة عن ابن عمار عن أبي عبد اللَّه ع قال‏ على الإمام أن يصلي الظهر يوم التروية بمسجد الخيف و يصلي الظهر يوم النفر في المسجد الحرام‏</w:t>
      </w:r>
    </w:p>
    <w:p w14:paraId="2CD63892" w14:textId="77777777" w:rsidR="00C3556E" w:rsidRPr="00FE565F" w:rsidRDefault="00C3556E" w:rsidP="003E12A5">
      <w:pPr>
        <w:pStyle w:val="NormalWeb"/>
        <w:tabs>
          <w:tab w:val="left" w:pos="1134"/>
        </w:tabs>
        <w:bidi/>
        <w:jc w:val="both"/>
        <w:rPr>
          <w:rFonts w:cs="B Badr"/>
          <w:sz w:val="18"/>
          <w:szCs w:val="18"/>
          <w:rtl/>
        </w:rPr>
      </w:pPr>
      <w:r w:rsidRPr="00FE565F">
        <w:rPr>
          <w:rFonts w:cs="B Badr" w:hint="cs"/>
          <w:sz w:val="22"/>
          <w:szCs w:val="22"/>
          <w:rtl/>
        </w:rPr>
        <w:t>الوافي ؛ ج‏13 ؛ ص1015</w:t>
      </w:r>
    </w:p>
    <w:p w14:paraId="3145132E" w14:textId="77777777" w:rsidR="00BC3D61" w:rsidRPr="00DC20C3" w:rsidRDefault="00C3556E"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مسجد و حج، مسجد خاص</w:t>
      </w:r>
    </w:p>
    <w:p w14:paraId="41FD92E5" w14:textId="77777777" w:rsidR="00C3556E" w:rsidRPr="00DC20C3" w:rsidRDefault="00C3556E" w:rsidP="00D52F5D">
      <w:pPr>
        <w:pStyle w:val="NormalWeb"/>
        <w:numPr>
          <w:ilvl w:val="0"/>
          <w:numId w:val="5"/>
        </w:numPr>
        <w:tabs>
          <w:tab w:val="left" w:pos="1134"/>
        </w:tabs>
        <w:bidi/>
        <w:jc w:val="both"/>
        <w:rPr>
          <w:rFonts w:cs="B Badr"/>
          <w:rtl/>
        </w:rPr>
      </w:pPr>
      <w:r w:rsidRPr="00DC20C3">
        <w:rPr>
          <w:rFonts w:cs="B Badr" w:hint="cs"/>
          <w:sz w:val="30"/>
          <w:szCs w:val="30"/>
          <w:rtl/>
        </w:rPr>
        <w:t xml:space="preserve">محمد </w:t>
      </w:r>
      <w:r w:rsidR="00FE565F">
        <w:rPr>
          <w:rFonts w:cs="B Badr" w:hint="cs"/>
          <w:sz w:val="30"/>
          <w:szCs w:val="30"/>
          <w:rtl/>
        </w:rPr>
        <w:t xml:space="preserve">عن أحمد عن محمد بن إسماعيل عن‏ </w:t>
      </w:r>
      <w:r w:rsidRPr="00DC20C3">
        <w:rPr>
          <w:rFonts w:cs="B Badr" w:hint="cs"/>
          <w:sz w:val="30"/>
          <w:szCs w:val="30"/>
          <w:rtl/>
        </w:rPr>
        <w:t>حنان عن أبي عبد اللَّه ع قال‏ يجوز أخذ حصى الجمار من جميع الحرم إلا من المسجد الحرام و مسجد الخيف‏</w:t>
      </w:r>
    </w:p>
    <w:p w14:paraId="37F92419" w14:textId="77777777" w:rsidR="00C3556E" w:rsidRPr="0040581C" w:rsidRDefault="00C3556E" w:rsidP="003E12A5">
      <w:pPr>
        <w:pStyle w:val="NormalWeb"/>
        <w:tabs>
          <w:tab w:val="left" w:pos="1134"/>
        </w:tabs>
        <w:bidi/>
        <w:jc w:val="both"/>
        <w:rPr>
          <w:rFonts w:cs="B Badr"/>
          <w:sz w:val="22"/>
          <w:szCs w:val="22"/>
          <w:rtl/>
        </w:rPr>
      </w:pPr>
      <w:r w:rsidRPr="0040581C">
        <w:rPr>
          <w:rFonts w:cs="B Badr" w:hint="cs"/>
          <w:sz w:val="22"/>
          <w:szCs w:val="22"/>
          <w:rtl/>
        </w:rPr>
        <w:t>الوافي ؛ ج‏13 ؛ ص1076</w:t>
      </w:r>
      <w:r w:rsidR="00FE565F" w:rsidRPr="0040581C">
        <w:rPr>
          <w:rFonts w:cs="B Badr" w:hint="cs"/>
          <w:sz w:val="22"/>
          <w:szCs w:val="22"/>
          <w:rtl/>
        </w:rPr>
        <w:t xml:space="preserve"> - </w:t>
      </w:r>
      <w:r w:rsidR="00FE565F" w:rsidRPr="0040581C">
        <w:rPr>
          <w:rFonts w:cs="B Badr"/>
          <w:sz w:val="22"/>
          <w:szCs w:val="22"/>
          <w:rtl/>
        </w:rPr>
        <w:t>الفقيه‏، 2/ 473/ 2997</w:t>
      </w:r>
    </w:p>
    <w:p w14:paraId="6BEAA2CE" w14:textId="77777777" w:rsidR="00C3556E" w:rsidRPr="00DC20C3" w:rsidRDefault="00C3556E"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مسجد خاص، حرمت مسجد، مسجد خاص</w:t>
      </w:r>
    </w:p>
    <w:p w14:paraId="23749CDE" w14:textId="77777777" w:rsidR="00C3556E" w:rsidRDefault="00C3556E" w:rsidP="00D52F5D">
      <w:pPr>
        <w:pStyle w:val="NormalWeb"/>
        <w:numPr>
          <w:ilvl w:val="0"/>
          <w:numId w:val="5"/>
        </w:numPr>
        <w:tabs>
          <w:tab w:val="left" w:pos="1134"/>
        </w:tabs>
        <w:bidi/>
        <w:jc w:val="both"/>
        <w:rPr>
          <w:rFonts w:cs="B Badr"/>
        </w:rPr>
      </w:pPr>
      <w:r w:rsidRPr="00DC20C3">
        <w:rPr>
          <w:rFonts w:cs="B Badr" w:hint="cs"/>
          <w:sz w:val="30"/>
          <w:szCs w:val="30"/>
          <w:rtl/>
        </w:rPr>
        <w:t>موسى عن اللؤلؤي عن السراد عن ابن رئاب عن م</w:t>
      </w:r>
      <w:r w:rsidR="00FE565F">
        <w:rPr>
          <w:rFonts w:cs="B Badr" w:hint="cs"/>
          <w:sz w:val="30"/>
          <w:szCs w:val="30"/>
          <w:rtl/>
        </w:rPr>
        <w:t>سمع عن أبي عبد اللَّه ع قال‏ منا</w:t>
      </w:r>
      <w:r w:rsidRPr="00DC20C3">
        <w:rPr>
          <w:rFonts w:cs="B Badr" w:hint="cs"/>
          <w:sz w:val="30"/>
          <w:szCs w:val="30"/>
          <w:rtl/>
        </w:rPr>
        <w:t xml:space="preserve"> كله منحر و أفضل المنحر كله المسجد</w:t>
      </w:r>
    </w:p>
    <w:p w14:paraId="4BB2B701" w14:textId="77777777" w:rsidR="00FE565F" w:rsidRPr="00DC20C3" w:rsidRDefault="00FE565F" w:rsidP="00FE565F">
      <w:pPr>
        <w:pStyle w:val="NormalWeb"/>
        <w:tabs>
          <w:tab w:val="left" w:pos="1134"/>
        </w:tabs>
        <w:bidi/>
        <w:jc w:val="both"/>
        <w:rPr>
          <w:rFonts w:cs="B Badr"/>
          <w:rtl/>
        </w:rPr>
      </w:pPr>
      <w:r w:rsidRPr="00FE565F">
        <w:rPr>
          <w:rFonts w:cs="B Badr"/>
          <w:rtl/>
        </w:rPr>
        <w:t>الوافي ؛ ج‏14 ؛ ص1139</w:t>
      </w:r>
    </w:p>
    <w:p w14:paraId="222390B5" w14:textId="77777777" w:rsidR="00C3556E" w:rsidRPr="00DC20C3" w:rsidRDefault="00C3556E" w:rsidP="003E12A5">
      <w:pPr>
        <w:pStyle w:val="NormalWeb"/>
        <w:tabs>
          <w:tab w:val="left" w:pos="1134"/>
        </w:tabs>
        <w:bidi/>
        <w:jc w:val="both"/>
        <w:rPr>
          <w:rFonts w:cs="B Badr"/>
          <w:rtl/>
        </w:rPr>
      </w:pPr>
      <w:r w:rsidRPr="00DC20C3">
        <w:rPr>
          <w:rFonts w:cs="B Badr" w:hint="cs"/>
          <w:sz w:val="21"/>
          <w:szCs w:val="21"/>
          <w:rtl/>
        </w:rPr>
        <w:lastRenderedPageBreak/>
        <w:t>مسجد خاص (خیف)، افضلیت مسجد، بیتوته در مسجد به اعتبار بیتوته در منی</w:t>
      </w:r>
      <w:r w:rsidRPr="00DC20C3">
        <w:rPr>
          <w:rFonts w:cs="B Badr" w:hint="cs"/>
          <w:rtl/>
        </w:rPr>
        <w:t>، قربانی کنار مسجد</w:t>
      </w:r>
    </w:p>
    <w:p w14:paraId="49734672" w14:textId="77777777" w:rsidR="00BC3D61" w:rsidRPr="00DC20C3" w:rsidRDefault="00BC3D61" w:rsidP="00D52F5D">
      <w:pPr>
        <w:pStyle w:val="NormalWeb"/>
        <w:numPr>
          <w:ilvl w:val="0"/>
          <w:numId w:val="5"/>
        </w:numPr>
        <w:tabs>
          <w:tab w:val="left" w:pos="1134"/>
        </w:tabs>
        <w:bidi/>
        <w:jc w:val="both"/>
        <w:rPr>
          <w:rFonts w:cs="B Badr"/>
          <w:rtl/>
        </w:rPr>
      </w:pPr>
      <w:r w:rsidRPr="00DC20C3">
        <w:rPr>
          <w:rFonts w:cs="B Badr" w:hint="cs"/>
          <w:sz w:val="30"/>
          <w:szCs w:val="30"/>
          <w:rtl/>
        </w:rPr>
        <w:t xml:space="preserve">علي عن أبيه عن حماد بن عيسى عمن أخبره عن العبد الصالح ع قال‏ دخلت عليه يوما و أنا أريد أن أسأله عن مسائل كثيرة فلما رأيته عظم علي كلامه ع- فقلت له ناولني يدك أو رجلك أقبلها فناولني يده فقبلتها فذكرت رسول اللَّه </w:t>
      </w:r>
      <w:r w:rsidR="00E6323C" w:rsidRPr="00DC20C3">
        <w:rPr>
          <w:rFonts w:cs="B Badr" w:hint="cs"/>
          <w:sz w:val="36"/>
          <w:szCs w:val="36"/>
        </w:rPr>
        <w:sym w:font="Dorood" w:char="F05D"/>
      </w:r>
      <w:r w:rsidRPr="00DC20C3">
        <w:rPr>
          <w:rFonts w:cs="B Badr" w:hint="cs"/>
          <w:sz w:val="30"/>
          <w:szCs w:val="30"/>
          <w:rtl/>
        </w:rPr>
        <w:t xml:space="preserve"> فدمعت عيناي فلما رآني مطأطئا رأسي قال قال رسول اللَّه </w:t>
      </w:r>
      <w:r w:rsidR="00E6323C" w:rsidRPr="00DC20C3">
        <w:rPr>
          <w:rFonts w:cs="B Badr" w:hint="cs"/>
          <w:sz w:val="36"/>
          <w:szCs w:val="36"/>
        </w:rPr>
        <w:sym w:font="Dorood" w:char="F05D"/>
      </w:r>
      <w:r w:rsidRPr="00DC20C3">
        <w:rPr>
          <w:rFonts w:cs="B Badr" w:hint="cs"/>
          <w:sz w:val="30"/>
          <w:szCs w:val="30"/>
          <w:rtl/>
        </w:rPr>
        <w:t xml:space="preserve"> ما من طائف يطوف بهذا البيت حين تزول الشمس حاسرا عن رأسه حافيا يقارب بين خطاه و يغض بصره و يستلم الحجر في كل طواف من غير أن يؤذي أحدا- فلا يقطع ذكر اللَّه عز و جل عن لسانه إلا كتب اللَّه عز و جل له بكل خطوة سبعين ألف حسنة و محا عنه سبعين ألف سيئة و رفع له سبعين ألف درجة و أعتق عنه سبعين ألف رقبة ثمن كل رقبة عشرة آلاف درهم و شفع في سبعين من أهل بيته و قضيت له سبعون ألف حاجة إن شاء فعاجلة و إن شاء فآجلة</w:t>
      </w:r>
    </w:p>
    <w:p w14:paraId="66626352" w14:textId="77777777" w:rsidR="00BC3D61" w:rsidRPr="0040581C" w:rsidRDefault="00BC3D61" w:rsidP="003E12A5">
      <w:pPr>
        <w:pStyle w:val="NormalWeb"/>
        <w:tabs>
          <w:tab w:val="left" w:pos="1134"/>
        </w:tabs>
        <w:bidi/>
        <w:jc w:val="both"/>
        <w:rPr>
          <w:rFonts w:cs="B Badr"/>
          <w:sz w:val="22"/>
          <w:szCs w:val="22"/>
          <w:rtl/>
        </w:rPr>
      </w:pPr>
      <w:r w:rsidRPr="0040581C">
        <w:rPr>
          <w:rFonts w:cs="B Badr" w:hint="cs"/>
          <w:sz w:val="22"/>
          <w:szCs w:val="22"/>
          <w:rtl/>
        </w:rPr>
        <w:t>الوافي ؛ ج‏13 ؛ ص846</w:t>
      </w:r>
    </w:p>
    <w:p w14:paraId="67892DCF" w14:textId="77777777" w:rsidR="00BC3D61" w:rsidRPr="00DC20C3" w:rsidRDefault="00BC3D61" w:rsidP="003E12A5">
      <w:pPr>
        <w:pStyle w:val="NormalWeb"/>
        <w:tabs>
          <w:tab w:val="left" w:pos="1134"/>
        </w:tabs>
        <w:bidi/>
        <w:jc w:val="both"/>
        <w:rPr>
          <w:rFonts w:cs="B Badr"/>
          <w:rtl/>
        </w:rPr>
      </w:pPr>
      <w:r w:rsidRPr="00DC20C3">
        <w:rPr>
          <w:rFonts w:cs="B Badr" w:hint="cs"/>
          <w:sz w:val="21"/>
          <w:szCs w:val="21"/>
          <w:rtl/>
        </w:rPr>
        <w:t>آثار زیارت مسجد، مسجد خاص</w:t>
      </w:r>
    </w:p>
    <w:p w14:paraId="14AF430E" w14:textId="77777777" w:rsidR="00BC3D61" w:rsidRPr="00DC20C3" w:rsidRDefault="00BC3D61" w:rsidP="00D52F5D">
      <w:pPr>
        <w:pStyle w:val="NormalWeb"/>
        <w:numPr>
          <w:ilvl w:val="0"/>
          <w:numId w:val="5"/>
        </w:numPr>
        <w:tabs>
          <w:tab w:val="left" w:pos="1134"/>
        </w:tabs>
        <w:bidi/>
        <w:jc w:val="both"/>
        <w:rPr>
          <w:rFonts w:cs="B Badr"/>
          <w:sz w:val="30"/>
          <w:szCs w:val="30"/>
          <w:rtl/>
        </w:rPr>
      </w:pPr>
      <w:r w:rsidRPr="00DC20C3">
        <w:rPr>
          <w:rFonts w:cs="B Badr" w:hint="cs"/>
          <w:sz w:val="30"/>
          <w:szCs w:val="30"/>
          <w:rtl/>
        </w:rPr>
        <w:t>علي عن أبيه عن حماد عن حريز عن أبي عبد اللَّه ع قال‏ الطواف لغير أهل مكة أفضل من الصلاة- و الصلاة لأهل مكة أفضل‏</w:t>
      </w:r>
    </w:p>
    <w:p w14:paraId="22AC364C" w14:textId="77777777" w:rsidR="00BC3D61" w:rsidRPr="0040581C" w:rsidRDefault="00BC3D61" w:rsidP="003E12A5">
      <w:pPr>
        <w:pStyle w:val="NormalWeb"/>
        <w:tabs>
          <w:tab w:val="left" w:pos="1134"/>
        </w:tabs>
        <w:bidi/>
        <w:jc w:val="both"/>
        <w:rPr>
          <w:rFonts w:cs="B Badr"/>
          <w:sz w:val="22"/>
          <w:szCs w:val="22"/>
          <w:rtl/>
        </w:rPr>
      </w:pPr>
      <w:r w:rsidRPr="0040581C">
        <w:rPr>
          <w:rFonts w:cs="B Badr" w:hint="cs"/>
          <w:sz w:val="22"/>
          <w:szCs w:val="22"/>
          <w:rtl/>
        </w:rPr>
        <w:t>الوافي ؛ ج‏13 ؛ ص847</w:t>
      </w:r>
    </w:p>
    <w:p w14:paraId="43ABBCA7" w14:textId="77777777" w:rsidR="00BC3D61" w:rsidRPr="0040581C" w:rsidRDefault="00BC3D61" w:rsidP="003E12A5">
      <w:pPr>
        <w:pStyle w:val="NormalWeb"/>
        <w:tabs>
          <w:tab w:val="left" w:pos="1134"/>
        </w:tabs>
        <w:bidi/>
        <w:jc w:val="both"/>
        <w:rPr>
          <w:rFonts w:cs="B Badr"/>
          <w:sz w:val="22"/>
          <w:szCs w:val="22"/>
          <w:rtl/>
        </w:rPr>
      </w:pPr>
      <w:r w:rsidRPr="0040581C">
        <w:rPr>
          <w:rFonts w:cs="B Badr" w:hint="cs"/>
          <w:sz w:val="22"/>
          <w:szCs w:val="22"/>
          <w:rtl/>
        </w:rPr>
        <w:t>آداب متفاوت برای زائران متفاوت، مسجد خاص</w:t>
      </w:r>
    </w:p>
    <w:p w14:paraId="2E71319A" w14:textId="77777777" w:rsidR="00BC3D61" w:rsidRPr="00DC20C3" w:rsidRDefault="00BC3D61" w:rsidP="00D52F5D">
      <w:pPr>
        <w:pStyle w:val="NormalWeb"/>
        <w:numPr>
          <w:ilvl w:val="0"/>
          <w:numId w:val="5"/>
        </w:numPr>
        <w:tabs>
          <w:tab w:val="left" w:pos="567"/>
          <w:tab w:val="left" w:pos="992"/>
        </w:tabs>
        <w:bidi/>
        <w:jc w:val="both"/>
        <w:rPr>
          <w:rFonts w:cs="B Badr"/>
          <w:rtl/>
        </w:rPr>
      </w:pPr>
      <w:r w:rsidRPr="00DC20C3">
        <w:rPr>
          <w:rFonts w:cs="B Badr" w:hint="cs"/>
          <w:sz w:val="30"/>
          <w:szCs w:val="30"/>
          <w:rtl/>
        </w:rPr>
        <w:t>موسى عن عبد الرحمن عن حماد عن حريز قال‏ سألت أبا عبد اللَّه ع عن الطواف يعني لأهل مكة ممن جاور بها أفضل أو الصلاة فقال الطواف للمجاورين أفضل و الصلاة لأهل مكة و القاطنين بها أفضل من الطواف‏</w:t>
      </w:r>
    </w:p>
    <w:p w14:paraId="4788C01B" w14:textId="77777777" w:rsidR="00BC3D61" w:rsidRPr="0040581C" w:rsidRDefault="00BC3D61" w:rsidP="003E12A5">
      <w:pPr>
        <w:pStyle w:val="NormalWeb"/>
        <w:tabs>
          <w:tab w:val="left" w:pos="1134"/>
        </w:tabs>
        <w:bidi/>
        <w:jc w:val="both"/>
        <w:rPr>
          <w:rFonts w:cs="B Badr"/>
          <w:sz w:val="22"/>
          <w:szCs w:val="22"/>
          <w:rtl/>
        </w:rPr>
      </w:pPr>
      <w:r w:rsidRPr="0040581C">
        <w:rPr>
          <w:rFonts w:cs="B Badr" w:hint="cs"/>
          <w:sz w:val="22"/>
          <w:szCs w:val="22"/>
          <w:rtl/>
        </w:rPr>
        <w:t>الوافي ؛ ج‏13 ؛ ص848</w:t>
      </w:r>
    </w:p>
    <w:p w14:paraId="643E9982" w14:textId="77777777" w:rsidR="00BC3D61" w:rsidRPr="0040581C" w:rsidRDefault="00BC3D61" w:rsidP="003E12A5">
      <w:pPr>
        <w:pStyle w:val="NormalWeb"/>
        <w:tabs>
          <w:tab w:val="left" w:pos="1134"/>
        </w:tabs>
        <w:bidi/>
        <w:jc w:val="both"/>
        <w:rPr>
          <w:rFonts w:cs="B Badr"/>
          <w:sz w:val="22"/>
          <w:szCs w:val="22"/>
          <w:rtl/>
        </w:rPr>
      </w:pPr>
      <w:r w:rsidRPr="0040581C">
        <w:rPr>
          <w:rFonts w:cs="B Badr" w:hint="cs"/>
          <w:sz w:val="22"/>
          <w:szCs w:val="22"/>
          <w:rtl/>
        </w:rPr>
        <w:t>آداب متفاوت برای زائران متفاوت، مسجد خاص</w:t>
      </w:r>
    </w:p>
    <w:p w14:paraId="5093F7ED" w14:textId="77777777" w:rsidR="00BC3D61" w:rsidRPr="00DC20C3" w:rsidRDefault="00BC3D61" w:rsidP="00D52F5D">
      <w:pPr>
        <w:pStyle w:val="NormalWeb"/>
        <w:numPr>
          <w:ilvl w:val="0"/>
          <w:numId w:val="5"/>
        </w:numPr>
        <w:tabs>
          <w:tab w:val="left" w:pos="992"/>
        </w:tabs>
        <w:bidi/>
        <w:jc w:val="both"/>
        <w:rPr>
          <w:rFonts w:cs="B Badr"/>
          <w:rtl/>
        </w:rPr>
      </w:pPr>
      <w:r w:rsidRPr="00DC20C3">
        <w:rPr>
          <w:rFonts w:cs="B Badr" w:hint="cs"/>
          <w:sz w:val="30"/>
          <w:szCs w:val="30"/>
          <w:rtl/>
        </w:rPr>
        <w:t>علي عن أبيه عن زياد القندي قال‏ قلت لأبي الحسن ع جعلت فداك إني أكون في المسجد الحرام و أنظر إلى الناس يطوفون بالبيت و أنا قاعد فأغتم لذلك فقال يا زياد لا عليك فإن المؤمن إذا خرج من بيته يؤم الحج لا يزال في طواف و سعي حتى يرجع‏</w:t>
      </w:r>
    </w:p>
    <w:p w14:paraId="579B27EC" w14:textId="77777777" w:rsidR="00BC3D61" w:rsidRPr="0040581C" w:rsidRDefault="00BC3D61" w:rsidP="003E12A5">
      <w:pPr>
        <w:pStyle w:val="NormalWeb"/>
        <w:tabs>
          <w:tab w:val="left" w:pos="1134"/>
        </w:tabs>
        <w:bidi/>
        <w:jc w:val="both"/>
        <w:rPr>
          <w:rFonts w:cs="B Badr"/>
          <w:sz w:val="22"/>
          <w:szCs w:val="22"/>
          <w:rtl/>
        </w:rPr>
      </w:pPr>
      <w:r w:rsidRPr="0040581C">
        <w:rPr>
          <w:rFonts w:cs="B Badr" w:hint="cs"/>
          <w:sz w:val="22"/>
          <w:szCs w:val="22"/>
          <w:rtl/>
        </w:rPr>
        <w:t>الوافي ؛ ج‏13 ؛ ص849</w:t>
      </w:r>
    </w:p>
    <w:p w14:paraId="765766FE" w14:textId="77777777" w:rsidR="00BC3D61" w:rsidRPr="00DC20C3" w:rsidRDefault="00BC3D61" w:rsidP="003E12A5">
      <w:pPr>
        <w:pStyle w:val="NormalWeb"/>
        <w:tabs>
          <w:tab w:val="left" w:pos="1134"/>
        </w:tabs>
        <w:bidi/>
        <w:jc w:val="both"/>
        <w:rPr>
          <w:rFonts w:ascii="Traditional Arabic" w:hAnsi="Traditional Arabic" w:cs="B Badr"/>
          <w:rtl/>
        </w:rPr>
      </w:pPr>
      <w:r w:rsidRPr="00DC20C3">
        <w:rPr>
          <w:rFonts w:cs="B Badr" w:hint="cs"/>
          <w:sz w:val="21"/>
          <w:szCs w:val="21"/>
          <w:rtl/>
        </w:rPr>
        <w:t>آثار زیارت در رفت و آمد به مسجد، مسجد خاص،</w:t>
      </w:r>
      <w:r w:rsidRPr="00DC20C3">
        <w:rPr>
          <w:rFonts w:cs="B Badr" w:hint="cs"/>
          <w:rtl/>
        </w:rPr>
        <w:t xml:space="preserve"> شروع طواف از لحظه خروج از خانه</w:t>
      </w:r>
    </w:p>
    <w:p w14:paraId="12170B72" w14:textId="77777777" w:rsidR="00F6374E" w:rsidRPr="00DC20C3" w:rsidRDefault="00F6374E" w:rsidP="00D52F5D">
      <w:pPr>
        <w:pStyle w:val="NormalWeb"/>
        <w:numPr>
          <w:ilvl w:val="0"/>
          <w:numId w:val="5"/>
        </w:numPr>
        <w:tabs>
          <w:tab w:val="left" w:pos="1134"/>
        </w:tabs>
        <w:bidi/>
        <w:jc w:val="both"/>
        <w:rPr>
          <w:rFonts w:cs="B Badr"/>
          <w:sz w:val="30"/>
          <w:szCs w:val="30"/>
          <w:rtl/>
        </w:rPr>
      </w:pPr>
      <w:r w:rsidRPr="00DC20C3">
        <w:rPr>
          <w:rFonts w:cs="B Badr" w:hint="cs"/>
          <w:sz w:val="30"/>
          <w:szCs w:val="30"/>
          <w:rtl/>
        </w:rPr>
        <w:lastRenderedPageBreak/>
        <w:t>محمد عن أحمد عن ابن فضال عن يونس بن يعقوب قال‏ سألت أبا عبد اللَّه ع عن الحائض تريد الإحرام قال تغتسل و تستثفر و تحتشي بالكرسف و تلبس ثوبا دون ثياب إحرامها و تستقبل القبلة و لا تدخل المسجد ثم تهل بالحج بغير صلا</w:t>
      </w:r>
    </w:p>
    <w:p w14:paraId="191EE0EB" w14:textId="77777777" w:rsidR="00F6374E" w:rsidRPr="0040581C" w:rsidRDefault="00F6374E" w:rsidP="003E12A5">
      <w:pPr>
        <w:pStyle w:val="NormalWeb"/>
        <w:tabs>
          <w:tab w:val="left" w:pos="1134"/>
        </w:tabs>
        <w:bidi/>
        <w:jc w:val="both"/>
        <w:rPr>
          <w:rFonts w:cs="B Badr"/>
          <w:sz w:val="22"/>
          <w:szCs w:val="22"/>
          <w:rtl/>
        </w:rPr>
      </w:pPr>
      <w:r w:rsidRPr="0040581C">
        <w:rPr>
          <w:rFonts w:cs="B Badr" w:hint="cs"/>
          <w:sz w:val="22"/>
          <w:szCs w:val="22"/>
          <w:rtl/>
        </w:rPr>
        <w:t>الوافي ؛ ج‏12 ؛ ص543</w:t>
      </w:r>
    </w:p>
    <w:p w14:paraId="50A75C4E" w14:textId="77777777" w:rsidR="00F6374E" w:rsidRPr="0040581C" w:rsidRDefault="00F6374E" w:rsidP="003E12A5">
      <w:pPr>
        <w:pStyle w:val="NormalWeb"/>
        <w:tabs>
          <w:tab w:val="left" w:pos="1134"/>
        </w:tabs>
        <w:bidi/>
        <w:jc w:val="both"/>
        <w:rPr>
          <w:rFonts w:cs="B Badr"/>
          <w:sz w:val="22"/>
          <w:szCs w:val="22"/>
          <w:rtl/>
        </w:rPr>
      </w:pPr>
      <w:r w:rsidRPr="0040581C">
        <w:rPr>
          <w:rFonts w:cs="B Badr" w:hint="cs"/>
          <w:sz w:val="22"/>
          <w:szCs w:val="22"/>
          <w:rtl/>
        </w:rPr>
        <w:t>بهداشت مسجد، آغاز سفر آسمانی(حج)، مسجد خاص</w:t>
      </w:r>
    </w:p>
    <w:p w14:paraId="3F8CFA5F" w14:textId="77777777" w:rsidR="00F6374E" w:rsidRPr="00DC20C3" w:rsidRDefault="00F6374E" w:rsidP="00D52F5D">
      <w:pPr>
        <w:pStyle w:val="NormalWeb"/>
        <w:numPr>
          <w:ilvl w:val="0"/>
          <w:numId w:val="5"/>
        </w:numPr>
        <w:tabs>
          <w:tab w:val="left" w:pos="1134"/>
          <w:tab w:val="left" w:pos="1417"/>
        </w:tabs>
        <w:bidi/>
        <w:jc w:val="both"/>
        <w:rPr>
          <w:rFonts w:cs="B Badr"/>
          <w:rtl/>
        </w:rPr>
      </w:pPr>
      <w:r w:rsidRPr="00DC20C3">
        <w:rPr>
          <w:rFonts w:cs="B Badr" w:hint="cs"/>
          <w:sz w:val="30"/>
          <w:szCs w:val="30"/>
          <w:rtl/>
        </w:rPr>
        <w:t>عن حفص بن البختري و البجلي و حماد عن الحلبي جميعا عن أبي عبد اللَّه ع قال‏ إذا صليت في مسجد الشجرة فقل و أنت قاعد في دبر الصلاة قبل أن تقوم ما يقول المحرم- ثم قم فامش حتى تبلغ الميل و يستوي بك البيداء فإذا استوت بك فلبه‏ الفقيه‏، 2/ 320/ 2562 حفص و البجلي و ابن عمار و الحلبي جميعا عن أبي عبد اللَّه ع مثله‏</w:t>
      </w:r>
    </w:p>
    <w:p w14:paraId="1E6DE6C8" w14:textId="77777777" w:rsidR="00F6374E" w:rsidRPr="0040581C" w:rsidRDefault="00F6374E" w:rsidP="003E12A5">
      <w:pPr>
        <w:pStyle w:val="NormalWeb"/>
        <w:tabs>
          <w:tab w:val="left" w:pos="1134"/>
        </w:tabs>
        <w:bidi/>
        <w:jc w:val="both"/>
        <w:rPr>
          <w:rFonts w:cs="B Badr"/>
          <w:sz w:val="22"/>
          <w:szCs w:val="22"/>
          <w:rtl/>
        </w:rPr>
      </w:pPr>
      <w:r w:rsidRPr="0040581C">
        <w:rPr>
          <w:rFonts w:cs="B Badr" w:hint="cs"/>
          <w:sz w:val="22"/>
          <w:szCs w:val="22"/>
          <w:rtl/>
        </w:rPr>
        <w:t>الوافي ؛ ج‏12 ؛ ص547</w:t>
      </w:r>
    </w:p>
    <w:p w14:paraId="793B3914" w14:textId="77777777" w:rsidR="00F6374E" w:rsidRPr="00DC20C3" w:rsidRDefault="00F6374E" w:rsidP="003E12A5">
      <w:pPr>
        <w:pStyle w:val="NormalWeb"/>
        <w:tabs>
          <w:tab w:val="left" w:pos="1134"/>
        </w:tabs>
        <w:bidi/>
        <w:jc w:val="both"/>
        <w:rPr>
          <w:rFonts w:cs="B Badr"/>
          <w:rtl/>
        </w:rPr>
      </w:pPr>
      <w:r w:rsidRPr="00DC20C3">
        <w:rPr>
          <w:rFonts w:cs="B Badr" w:hint="cs"/>
          <w:sz w:val="21"/>
          <w:szCs w:val="21"/>
          <w:rtl/>
        </w:rPr>
        <w:t>مسجد خاص، آغاز سفر آسمانی 0حج)</w:t>
      </w:r>
    </w:p>
    <w:p w14:paraId="7009BDD5" w14:textId="77777777" w:rsidR="00F6374E" w:rsidRPr="00DC20C3" w:rsidRDefault="00F6374E" w:rsidP="00D52F5D">
      <w:pPr>
        <w:pStyle w:val="NormalWeb"/>
        <w:numPr>
          <w:ilvl w:val="0"/>
          <w:numId w:val="5"/>
        </w:numPr>
        <w:tabs>
          <w:tab w:val="left" w:pos="1134"/>
        </w:tabs>
        <w:bidi/>
        <w:jc w:val="both"/>
        <w:rPr>
          <w:rFonts w:cs="B Badr"/>
          <w:rtl/>
        </w:rPr>
      </w:pPr>
      <w:r w:rsidRPr="00DC20C3">
        <w:rPr>
          <w:rFonts w:cs="B Badr" w:hint="cs"/>
          <w:sz w:val="30"/>
          <w:szCs w:val="30"/>
          <w:rtl/>
        </w:rPr>
        <w:t>عن ابن عمار عن أبي عبد اللَّه ع قال‏ صل المكتوبة ثم أحرم بالحج أو بالمتعة و اخرج بغير تلبية حتى تصعد إلى أول البيداء إلى أول ميل عن يسارك فإذا استوت بك الأرض راكبا كنت أو ماشيا فلب و لا يضرك ليلا أحرمت أو نهارا و مسجد ذي الحليفة الذي كان خارجا من السقائف عن صحن المسجد ثم اليوم‏ ليس شي‏ء من السقائف منه‏</w:t>
      </w:r>
    </w:p>
    <w:p w14:paraId="40C4811A" w14:textId="77777777" w:rsidR="00F6374E" w:rsidRPr="0040581C" w:rsidRDefault="00F6374E" w:rsidP="003E12A5">
      <w:pPr>
        <w:pStyle w:val="NormalWeb"/>
        <w:tabs>
          <w:tab w:val="left" w:pos="1134"/>
        </w:tabs>
        <w:bidi/>
        <w:jc w:val="both"/>
        <w:rPr>
          <w:rFonts w:cs="B Badr"/>
          <w:sz w:val="22"/>
          <w:szCs w:val="22"/>
          <w:rtl/>
        </w:rPr>
      </w:pPr>
      <w:r w:rsidRPr="0040581C">
        <w:rPr>
          <w:rFonts w:cs="B Badr" w:hint="cs"/>
          <w:sz w:val="22"/>
          <w:szCs w:val="22"/>
          <w:rtl/>
        </w:rPr>
        <w:t>الوافي ؛ ج‏12 ؛ ص547</w:t>
      </w:r>
    </w:p>
    <w:p w14:paraId="4D998B80" w14:textId="77777777" w:rsidR="00F6374E" w:rsidRPr="00DC20C3" w:rsidRDefault="00F6374E" w:rsidP="003E12A5">
      <w:pPr>
        <w:pStyle w:val="NormalWeb"/>
        <w:tabs>
          <w:tab w:val="left" w:pos="1134"/>
        </w:tabs>
        <w:bidi/>
        <w:jc w:val="both"/>
        <w:rPr>
          <w:rFonts w:cs="B Badr"/>
          <w:rtl/>
        </w:rPr>
      </w:pPr>
      <w:r w:rsidRPr="00DC20C3">
        <w:rPr>
          <w:rFonts w:cs="B Badr" w:hint="cs"/>
          <w:sz w:val="21"/>
          <w:szCs w:val="21"/>
          <w:rtl/>
        </w:rPr>
        <w:t>مسجد خاص، معماری مسجد، سقف مسجد، صحن مسجد</w:t>
      </w:r>
      <w:r w:rsidRPr="00DC20C3">
        <w:rPr>
          <w:rFonts w:cs="B Badr" w:hint="cs"/>
          <w:rtl/>
        </w:rPr>
        <w:t>، تغییر معماری مسجد</w:t>
      </w:r>
    </w:p>
    <w:p w14:paraId="16898B2A" w14:textId="77777777" w:rsidR="00470F61" w:rsidRPr="00DC20C3" w:rsidRDefault="00470F61" w:rsidP="00D52F5D">
      <w:pPr>
        <w:pStyle w:val="NormalWeb"/>
        <w:numPr>
          <w:ilvl w:val="0"/>
          <w:numId w:val="5"/>
        </w:numPr>
        <w:tabs>
          <w:tab w:val="left" w:pos="1134"/>
        </w:tabs>
        <w:bidi/>
        <w:jc w:val="both"/>
        <w:rPr>
          <w:rFonts w:cs="B Badr"/>
          <w:rtl/>
        </w:rPr>
      </w:pPr>
      <w:r w:rsidRPr="00DC20C3">
        <w:rPr>
          <w:rFonts w:cs="B Badr" w:hint="cs"/>
          <w:sz w:val="30"/>
          <w:szCs w:val="30"/>
          <w:rtl/>
        </w:rPr>
        <w:t xml:space="preserve">علي عن أبيه عن ابن مرار عن يونس عن عبد اللَّه بن سنان‏ أنه سأل أبا عبد اللَّه ع هل يجوز للمتمتع بالعمرة إلى الحج أن يظهر التلبية في مسجد الشجرة فقال نعم إنما لبى رسول اللَّه </w:t>
      </w:r>
      <w:r w:rsidR="00E6323C" w:rsidRPr="00DC20C3">
        <w:rPr>
          <w:rFonts w:cs="B Badr" w:hint="cs"/>
          <w:sz w:val="36"/>
          <w:szCs w:val="36"/>
        </w:rPr>
        <w:sym w:font="Dorood" w:char="F05D"/>
      </w:r>
      <w:r w:rsidRPr="00DC20C3">
        <w:rPr>
          <w:rFonts w:cs="B Badr" w:hint="cs"/>
          <w:sz w:val="30"/>
          <w:szCs w:val="30"/>
          <w:rtl/>
        </w:rPr>
        <w:t xml:space="preserve"> على البيداء لأن الناس لم يكونوا يعرفون‏ التلبية فأحب أن يعلمهم كيف التلبية</w:t>
      </w:r>
    </w:p>
    <w:p w14:paraId="35AC7FAF" w14:textId="77777777" w:rsidR="00470F61" w:rsidRPr="0040581C" w:rsidRDefault="00470F61" w:rsidP="003E12A5">
      <w:pPr>
        <w:pStyle w:val="NormalWeb"/>
        <w:tabs>
          <w:tab w:val="left" w:pos="1134"/>
        </w:tabs>
        <w:bidi/>
        <w:jc w:val="both"/>
        <w:rPr>
          <w:rFonts w:cs="B Badr"/>
          <w:sz w:val="22"/>
          <w:szCs w:val="22"/>
          <w:rtl/>
        </w:rPr>
      </w:pPr>
      <w:r w:rsidRPr="0040581C">
        <w:rPr>
          <w:rFonts w:cs="B Badr" w:hint="cs"/>
          <w:sz w:val="22"/>
          <w:szCs w:val="22"/>
          <w:rtl/>
        </w:rPr>
        <w:t>الوافي ؛ ج‏12 ؛ ص548</w:t>
      </w:r>
    </w:p>
    <w:p w14:paraId="35AB239B" w14:textId="77777777" w:rsidR="00470F61" w:rsidRPr="0040581C" w:rsidRDefault="00470F61" w:rsidP="003E12A5">
      <w:pPr>
        <w:pStyle w:val="NormalWeb"/>
        <w:tabs>
          <w:tab w:val="left" w:pos="1134"/>
        </w:tabs>
        <w:bidi/>
        <w:jc w:val="both"/>
        <w:rPr>
          <w:rFonts w:cs="B Badr"/>
          <w:sz w:val="22"/>
          <w:szCs w:val="22"/>
          <w:rtl/>
        </w:rPr>
      </w:pPr>
      <w:r w:rsidRPr="0040581C">
        <w:rPr>
          <w:rFonts w:cs="B Badr" w:hint="cs"/>
          <w:sz w:val="22"/>
          <w:szCs w:val="22"/>
          <w:rtl/>
        </w:rPr>
        <w:t>جواز شکستن سکوت مسجد، مسجد خاص، آغاز سفر آسمانی</w:t>
      </w:r>
    </w:p>
    <w:p w14:paraId="0181D2A5" w14:textId="77777777" w:rsidR="00470F61" w:rsidRPr="00DC20C3" w:rsidRDefault="00470F61" w:rsidP="00D52F5D">
      <w:pPr>
        <w:pStyle w:val="NormalWeb"/>
        <w:numPr>
          <w:ilvl w:val="0"/>
          <w:numId w:val="5"/>
        </w:numPr>
        <w:tabs>
          <w:tab w:val="left" w:pos="1134"/>
        </w:tabs>
        <w:bidi/>
        <w:jc w:val="both"/>
        <w:rPr>
          <w:rFonts w:cs="B Badr"/>
          <w:rtl/>
        </w:rPr>
      </w:pPr>
      <w:r w:rsidRPr="00DC20C3">
        <w:rPr>
          <w:rFonts w:cs="B Badr" w:hint="cs"/>
          <w:sz w:val="30"/>
          <w:szCs w:val="30"/>
          <w:rtl/>
        </w:rPr>
        <w:t>موسى عن محمد بن عذافر عن عمر بن يزيد عن أبي عبد اللَّه ع قال‏ إن كنت ماشيا فاجهر بإهلالك و تلبيتك من المسجد و إن كنت راكبا فإذا علت بك راحلتك البيداء</w:t>
      </w:r>
    </w:p>
    <w:p w14:paraId="6C7AB58B" w14:textId="77777777" w:rsidR="00470F61" w:rsidRPr="0040581C" w:rsidRDefault="00470F61" w:rsidP="003E12A5">
      <w:pPr>
        <w:pStyle w:val="NormalWeb"/>
        <w:tabs>
          <w:tab w:val="left" w:pos="1134"/>
        </w:tabs>
        <w:bidi/>
        <w:jc w:val="both"/>
        <w:rPr>
          <w:rFonts w:cs="B Badr"/>
          <w:sz w:val="22"/>
          <w:szCs w:val="22"/>
          <w:rtl/>
        </w:rPr>
      </w:pPr>
      <w:r w:rsidRPr="0040581C">
        <w:rPr>
          <w:rFonts w:cs="B Badr" w:hint="cs"/>
          <w:sz w:val="22"/>
          <w:szCs w:val="22"/>
          <w:rtl/>
        </w:rPr>
        <w:t>الوافي ؛ ج‏12 ؛ ص549</w:t>
      </w:r>
    </w:p>
    <w:p w14:paraId="3A9378C7" w14:textId="77777777" w:rsidR="00470F61" w:rsidRPr="0040581C" w:rsidRDefault="00470F61" w:rsidP="003E12A5">
      <w:pPr>
        <w:pStyle w:val="NormalWeb"/>
        <w:tabs>
          <w:tab w:val="left" w:pos="1134"/>
        </w:tabs>
        <w:bidi/>
        <w:jc w:val="both"/>
        <w:rPr>
          <w:rFonts w:cs="B Badr"/>
          <w:sz w:val="22"/>
          <w:szCs w:val="22"/>
          <w:rtl/>
        </w:rPr>
      </w:pPr>
      <w:r w:rsidRPr="0040581C">
        <w:rPr>
          <w:rFonts w:cs="B Badr" w:hint="cs"/>
          <w:sz w:val="22"/>
          <w:szCs w:val="22"/>
          <w:rtl/>
        </w:rPr>
        <w:lastRenderedPageBreak/>
        <w:t>جواز شکستن سکوت مسجد، مسجد خاص، آغاز سفر آسمانی</w:t>
      </w:r>
    </w:p>
    <w:p w14:paraId="468D433C" w14:textId="77777777" w:rsidR="00470F61" w:rsidRPr="00DC20C3" w:rsidRDefault="00470F61" w:rsidP="00D52F5D">
      <w:pPr>
        <w:pStyle w:val="NormalWeb"/>
        <w:numPr>
          <w:ilvl w:val="0"/>
          <w:numId w:val="5"/>
        </w:numPr>
        <w:tabs>
          <w:tab w:val="left" w:pos="1134"/>
        </w:tabs>
        <w:bidi/>
        <w:jc w:val="both"/>
        <w:rPr>
          <w:rFonts w:cs="B Badr"/>
          <w:rtl/>
        </w:rPr>
      </w:pPr>
      <w:r w:rsidRPr="00DC20C3">
        <w:rPr>
          <w:rFonts w:cs="B Badr" w:hint="cs"/>
          <w:sz w:val="30"/>
          <w:szCs w:val="30"/>
          <w:rtl/>
        </w:rPr>
        <w:t>الحسين عن ابن أبي عمير عن‏</w:t>
      </w:r>
      <w:r w:rsidR="003C7175" w:rsidRPr="00DC20C3">
        <w:rPr>
          <w:rFonts w:cs="B Badr" w:hint="cs"/>
          <w:sz w:val="30"/>
          <w:szCs w:val="30"/>
          <w:rtl/>
        </w:rPr>
        <w:t xml:space="preserve"> </w:t>
      </w:r>
      <w:r w:rsidRPr="00DC20C3">
        <w:rPr>
          <w:rFonts w:cs="B Badr" w:hint="cs"/>
          <w:sz w:val="30"/>
          <w:szCs w:val="30"/>
          <w:rtl/>
        </w:rPr>
        <w:t xml:space="preserve">حماد عن ابن وهب قال‏ سألت أبا عبد اللَّه ع عن التهيؤ للإحرام فقال في مسجد الشجرة فقد صلى فيه رسول اللَّه </w:t>
      </w:r>
      <w:r w:rsidR="00E6323C" w:rsidRPr="00DC20C3">
        <w:rPr>
          <w:rFonts w:cs="B Badr" w:hint="cs"/>
          <w:sz w:val="36"/>
          <w:szCs w:val="36"/>
        </w:rPr>
        <w:sym w:font="Dorood" w:char="F05D"/>
      </w:r>
      <w:r w:rsidRPr="00DC20C3">
        <w:rPr>
          <w:rFonts w:cs="B Badr" w:hint="cs"/>
          <w:sz w:val="30"/>
          <w:szCs w:val="30"/>
          <w:rtl/>
        </w:rPr>
        <w:t xml:space="preserve"> و قد ترى ناسا يحرمون فلا تفعل حتى تنتهي إلى البيداء حيث الميل فتحرمون كما أنتم في محاملكم تقول لبيك اللهم لبيك لبيك لا شريك لك لبيك إن الحمد و النعمة لك و الملك لا شريك لك لبيك- بمتعة بعمرة إلى الحج‏</w:t>
      </w:r>
    </w:p>
    <w:p w14:paraId="34591F94" w14:textId="77777777" w:rsidR="00470F61" w:rsidRPr="0040581C" w:rsidRDefault="00470F61" w:rsidP="003E12A5">
      <w:pPr>
        <w:pStyle w:val="NormalWeb"/>
        <w:tabs>
          <w:tab w:val="left" w:pos="1134"/>
        </w:tabs>
        <w:bidi/>
        <w:jc w:val="both"/>
        <w:rPr>
          <w:rFonts w:cs="B Badr"/>
          <w:sz w:val="22"/>
          <w:szCs w:val="22"/>
          <w:rtl/>
        </w:rPr>
      </w:pPr>
      <w:r w:rsidRPr="0040581C">
        <w:rPr>
          <w:rFonts w:cs="B Badr" w:hint="cs"/>
          <w:sz w:val="22"/>
          <w:szCs w:val="22"/>
          <w:rtl/>
        </w:rPr>
        <w:t>الوافي، ج‏12، ص: 550</w:t>
      </w:r>
    </w:p>
    <w:p w14:paraId="5A1D2EE1" w14:textId="77777777" w:rsidR="00470F61" w:rsidRPr="00DC20C3" w:rsidRDefault="00470F61" w:rsidP="003E12A5">
      <w:pPr>
        <w:pStyle w:val="NormalWeb"/>
        <w:tabs>
          <w:tab w:val="left" w:pos="1134"/>
        </w:tabs>
        <w:bidi/>
        <w:jc w:val="both"/>
        <w:rPr>
          <w:rFonts w:cs="B Badr"/>
          <w:sz w:val="21"/>
          <w:szCs w:val="21"/>
          <w:rtl/>
        </w:rPr>
      </w:pPr>
      <w:r w:rsidRPr="00DC20C3">
        <w:rPr>
          <w:rFonts w:cs="B Badr" w:hint="cs"/>
          <w:sz w:val="21"/>
          <w:szCs w:val="21"/>
          <w:rtl/>
        </w:rPr>
        <w:t>آغاز سفر آسمانی، مسجد خاص</w:t>
      </w:r>
    </w:p>
    <w:p w14:paraId="2C9C5DD5" w14:textId="77777777" w:rsidR="00470F61" w:rsidRPr="00DC20C3" w:rsidRDefault="00470F61" w:rsidP="00D52F5D">
      <w:pPr>
        <w:pStyle w:val="NormalWeb"/>
        <w:numPr>
          <w:ilvl w:val="0"/>
          <w:numId w:val="5"/>
        </w:numPr>
        <w:tabs>
          <w:tab w:val="left" w:pos="1134"/>
        </w:tabs>
        <w:bidi/>
        <w:jc w:val="both"/>
        <w:rPr>
          <w:rFonts w:cs="B Badr"/>
          <w:rtl/>
        </w:rPr>
      </w:pPr>
      <w:r w:rsidRPr="00DC20C3">
        <w:rPr>
          <w:rFonts w:cs="B Badr" w:hint="cs"/>
          <w:sz w:val="30"/>
          <w:szCs w:val="30"/>
          <w:rtl/>
        </w:rPr>
        <w:t>موسى عن محمد بن عذافر عن عمر بن يزيد عن أبي عبد اللَّه ع قال‏ إذا أحرمت من مسجد الشجرة فإن كنت ماشيا لبيت من مكانك من المسجد تقول لبيك اللهم لبيك لبيك لا شريك لك لبيك لبيك ذا المعارج لبيك لبيك بحجة تمامها عليك و اجهر بها كلما ركبت و كلما نزلت و كلما هبطت واديا أو علوت أكمة أو لقيت راكبا و بالأسحار</w:t>
      </w:r>
    </w:p>
    <w:p w14:paraId="05C88408" w14:textId="77777777" w:rsidR="00470F61" w:rsidRPr="0040581C" w:rsidRDefault="00470F61" w:rsidP="003E12A5">
      <w:pPr>
        <w:pStyle w:val="NormalWeb"/>
        <w:tabs>
          <w:tab w:val="left" w:pos="1134"/>
        </w:tabs>
        <w:bidi/>
        <w:jc w:val="both"/>
        <w:rPr>
          <w:rFonts w:cs="B Badr"/>
          <w:sz w:val="22"/>
          <w:szCs w:val="22"/>
          <w:rtl/>
        </w:rPr>
      </w:pPr>
      <w:r w:rsidRPr="0040581C">
        <w:rPr>
          <w:rFonts w:cs="B Badr" w:hint="cs"/>
          <w:sz w:val="22"/>
          <w:szCs w:val="22"/>
          <w:rtl/>
        </w:rPr>
        <w:t>الوافي ؛ ج‏12 ؛ ص552</w:t>
      </w:r>
    </w:p>
    <w:p w14:paraId="787DDD9A" w14:textId="77777777" w:rsidR="00470F61" w:rsidRPr="00DC20C3" w:rsidRDefault="00470F61" w:rsidP="003E12A5">
      <w:pPr>
        <w:pStyle w:val="NormalWeb"/>
        <w:tabs>
          <w:tab w:val="left" w:pos="1134"/>
        </w:tabs>
        <w:bidi/>
        <w:jc w:val="both"/>
        <w:rPr>
          <w:rFonts w:cs="B Badr"/>
          <w:sz w:val="21"/>
          <w:szCs w:val="21"/>
          <w:rtl/>
        </w:rPr>
      </w:pPr>
      <w:r w:rsidRPr="00DC20C3">
        <w:rPr>
          <w:rFonts w:cs="B Badr" w:hint="cs"/>
          <w:sz w:val="21"/>
          <w:szCs w:val="21"/>
          <w:rtl/>
        </w:rPr>
        <w:t>آغاز سفر آسمانی، مسجد خاص</w:t>
      </w:r>
    </w:p>
    <w:p w14:paraId="0FAB4DB7" w14:textId="77777777" w:rsidR="00470F61" w:rsidRPr="00DC20C3" w:rsidRDefault="00470F61" w:rsidP="00D52F5D">
      <w:pPr>
        <w:pStyle w:val="NormalWeb"/>
        <w:numPr>
          <w:ilvl w:val="0"/>
          <w:numId w:val="5"/>
        </w:numPr>
        <w:tabs>
          <w:tab w:val="left" w:pos="1134"/>
        </w:tabs>
        <w:bidi/>
        <w:jc w:val="both"/>
        <w:rPr>
          <w:rFonts w:cs="B Badr"/>
          <w:rtl/>
        </w:rPr>
      </w:pPr>
      <w:r w:rsidRPr="00DC20C3">
        <w:rPr>
          <w:rFonts w:cs="B Badr" w:hint="cs"/>
          <w:sz w:val="30"/>
          <w:szCs w:val="30"/>
          <w:rtl/>
        </w:rPr>
        <w:t>محمد عن أحمد عن ابن فضال عن يونس بن يعقوب قال‏ قلت لأبي عبد اللَّه ع إني قد اشتريت بدنة فكيف أصنع بها فقال انطلق حتى تأتي مسجد الشجرة فأفض عليك من الماء و البس ثوبيك ثم أنخها مستقبل القبلة ثم ادخل المسجد فصل ثم افرض بعد صلاتك ثم اخرج إليها فأشعرها من الجانب الأيمن من سنامها ثم قل بسم اللَّه اللهم منك و لك اللهم تقبل مني ثم انطلق حتى تأتي البيداء فلبه‏</w:t>
      </w:r>
    </w:p>
    <w:p w14:paraId="39D12731" w14:textId="77777777" w:rsidR="00470F61" w:rsidRPr="0040581C" w:rsidRDefault="00470F61" w:rsidP="003E12A5">
      <w:pPr>
        <w:pStyle w:val="NormalWeb"/>
        <w:tabs>
          <w:tab w:val="left" w:pos="1134"/>
        </w:tabs>
        <w:bidi/>
        <w:jc w:val="both"/>
        <w:rPr>
          <w:rFonts w:cs="B Badr"/>
          <w:sz w:val="22"/>
          <w:szCs w:val="22"/>
          <w:rtl/>
        </w:rPr>
      </w:pPr>
      <w:r w:rsidRPr="0040581C">
        <w:rPr>
          <w:rFonts w:cs="B Badr" w:hint="cs"/>
          <w:sz w:val="22"/>
          <w:szCs w:val="22"/>
          <w:rtl/>
        </w:rPr>
        <w:t>الوافي ؛ ج‏12 ؛ ص557</w:t>
      </w:r>
    </w:p>
    <w:p w14:paraId="27D9681B" w14:textId="77777777" w:rsidR="00F6374E" w:rsidRPr="00DC20C3" w:rsidRDefault="00470F61" w:rsidP="003E12A5">
      <w:pPr>
        <w:pStyle w:val="NormalWeb"/>
        <w:tabs>
          <w:tab w:val="left" w:pos="1134"/>
        </w:tabs>
        <w:bidi/>
        <w:jc w:val="both"/>
        <w:rPr>
          <w:rFonts w:cs="B Badr"/>
          <w:sz w:val="21"/>
          <w:szCs w:val="21"/>
          <w:rtl/>
        </w:rPr>
      </w:pPr>
      <w:r w:rsidRPr="00DC20C3">
        <w:rPr>
          <w:rFonts w:cs="B Badr" w:hint="cs"/>
          <w:sz w:val="21"/>
          <w:szCs w:val="21"/>
          <w:rtl/>
        </w:rPr>
        <w:t xml:space="preserve">تجهیزات مسجد، پارکینگ، (بهار بند)، مسجد خاص، آداب ورود، نماز تحیت، </w:t>
      </w:r>
    </w:p>
    <w:p w14:paraId="5A7B9D76" w14:textId="77777777" w:rsidR="00470F61" w:rsidRPr="00DC20C3" w:rsidRDefault="00470F61" w:rsidP="00D52F5D">
      <w:pPr>
        <w:pStyle w:val="NormalWeb"/>
        <w:numPr>
          <w:ilvl w:val="0"/>
          <w:numId w:val="5"/>
        </w:numPr>
        <w:tabs>
          <w:tab w:val="left" w:pos="1134"/>
        </w:tabs>
        <w:bidi/>
        <w:jc w:val="both"/>
        <w:rPr>
          <w:rFonts w:cs="B Badr"/>
          <w:rtl/>
        </w:rPr>
      </w:pPr>
      <w:r w:rsidRPr="00DC20C3">
        <w:rPr>
          <w:rFonts w:cs="B Badr" w:hint="cs"/>
          <w:sz w:val="30"/>
          <w:szCs w:val="30"/>
          <w:rtl/>
        </w:rPr>
        <w:t xml:space="preserve">موسى عن عبد الصمد بن بشير عن أبي عبد اللَّه ع قال‏ جاء رجل يلبي حتى دخل المسجد الحرام و هو يلبي و عليه قميصه فوثب إليه الناس من أصحاب أبي حنيفة  فقالوا شق قميصك و أخرجه من رجليك فإن عليك بدنة و عليك الحج من قابل و حجك فاسد فطلع أبو عبد اللَّه ع فقام على باب المسجد فكبر و استقبل الكعبة فدنا الرجل من أبي عبد اللَّه ع و هو ينتف شعره و يضرب وجهه فقال له أبو عبد اللَّه ع اسكن يا عبد اللَّه فلما كلمه و كان الرجل عجميا فقال أبو عبد اللَّه ع ما تقول قال كنت رجلا أعمل بيدي فاجتمعت لي نفقة فجئت أحج لم أسأل أحدا عن‏ شي‏ء فأفتوني هؤلاء أن أشق قميصي و أنزعه من قبل رجلي و أن حجي فاسد و أن علي بدنة فقال له متى لبست قميصك أ بعد ما </w:t>
      </w:r>
      <w:r w:rsidRPr="00DC20C3">
        <w:rPr>
          <w:rFonts w:cs="B Badr" w:hint="cs"/>
          <w:sz w:val="30"/>
          <w:szCs w:val="30"/>
          <w:rtl/>
        </w:rPr>
        <w:lastRenderedPageBreak/>
        <w:t>لبيت أم قبل قال قبل أن ألبي قال فأخرجه من رأسك فإنه ليس عليك بدنة و ليس عليك الحج من قابل أي رجل ركب أمرا بجهالة فلا شي‏ء عليه طف بالبيت سبعا و صل ركعتين عند مقام إبراهيم ع و اسع بين الصفا و المروة و قصر من شعرك فإذا كان يوم التروية فاغتسل و أهل بالحج و اصنع كما يصنع الناس‏</w:t>
      </w:r>
    </w:p>
    <w:p w14:paraId="5354A6E9" w14:textId="77777777" w:rsidR="00470F61" w:rsidRPr="0040581C" w:rsidRDefault="00470F61" w:rsidP="003E12A5">
      <w:pPr>
        <w:pStyle w:val="NormalWeb"/>
        <w:tabs>
          <w:tab w:val="left" w:pos="1134"/>
        </w:tabs>
        <w:bidi/>
        <w:jc w:val="both"/>
        <w:rPr>
          <w:rFonts w:cs="B Badr"/>
          <w:sz w:val="22"/>
          <w:szCs w:val="22"/>
          <w:rtl/>
        </w:rPr>
      </w:pPr>
      <w:r w:rsidRPr="0040581C">
        <w:rPr>
          <w:rFonts w:cs="B Badr" w:hint="cs"/>
          <w:sz w:val="22"/>
          <w:szCs w:val="22"/>
          <w:rtl/>
        </w:rPr>
        <w:t>الوافي ؛ ج‏12 ؛ ص594</w:t>
      </w:r>
    </w:p>
    <w:p w14:paraId="719419D3" w14:textId="77777777" w:rsidR="00470F61" w:rsidRPr="00DC20C3" w:rsidRDefault="00470F61" w:rsidP="003E12A5">
      <w:pPr>
        <w:pStyle w:val="NormalWeb"/>
        <w:tabs>
          <w:tab w:val="left" w:pos="1134"/>
        </w:tabs>
        <w:bidi/>
        <w:jc w:val="both"/>
        <w:rPr>
          <w:rFonts w:cs="B Badr"/>
          <w:rtl/>
        </w:rPr>
      </w:pPr>
      <w:r w:rsidRPr="00DC20C3">
        <w:rPr>
          <w:rFonts w:cs="B Badr" w:hint="cs"/>
          <w:sz w:val="21"/>
          <w:szCs w:val="21"/>
          <w:rtl/>
        </w:rPr>
        <w:t>بیان احکام در مسجد</w:t>
      </w:r>
      <w:r w:rsidRPr="00DC20C3">
        <w:rPr>
          <w:rFonts w:cs="B Badr" w:hint="cs"/>
          <w:rtl/>
        </w:rPr>
        <w:t>، حل مشکلات در مسجد، مسجد خاص</w:t>
      </w:r>
    </w:p>
    <w:p w14:paraId="59AFA40B" w14:textId="77777777" w:rsidR="002C2DED" w:rsidRPr="00DC20C3" w:rsidRDefault="002C2DED" w:rsidP="00D52F5D">
      <w:pPr>
        <w:pStyle w:val="NormalWeb"/>
        <w:numPr>
          <w:ilvl w:val="0"/>
          <w:numId w:val="5"/>
        </w:numPr>
        <w:tabs>
          <w:tab w:val="left" w:pos="1134"/>
        </w:tabs>
        <w:bidi/>
        <w:jc w:val="both"/>
        <w:rPr>
          <w:rFonts w:cs="B Badr"/>
          <w:sz w:val="30"/>
          <w:szCs w:val="30"/>
          <w:rtl/>
        </w:rPr>
      </w:pPr>
      <w:r w:rsidRPr="00DC20C3">
        <w:rPr>
          <w:rFonts w:cs="B Badr" w:hint="cs"/>
          <w:sz w:val="30"/>
          <w:szCs w:val="30"/>
          <w:rtl/>
        </w:rPr>
        <w:t>عَنْ جَعْفَرِ بْنِ مُحَمَّدٍ قَالَ: وَقَفَ أَبُو ذَرٍّ رَحْمَةُ اللَّهِ عَلَيْهِ عِنْدَ حَلْقَةِ بَابِ الْكَعْبَةِ فَوَعَظَ النَّاسَ ثُمَّ قَالَ حُجَّ حَجَّةً لِعَظَائِمِ الْأُمُورِ وَ صُمْ يَوْماً لِزَجْرَةِ النُّشُورِ وَ صَلِّ رَكْعَتَيْنِ فِي سَوَادِ اللَّيْلِ لِوَحْشَةِ الْقُبُورِ إِلَى آخِرِ الْخَبَر</w:t>
      </w:r>
    </w:p>
    <w:p w14:paraId="42352585" w14:textId="77777777" w:rsidR="002C2DED" w:rsidRPr="0040581C" w:rsidRDefault="002C2DED" w:rsidP="003E12A5">
      <w:pPr>
        <w:pStyle w:val="NormalWeb"/>
        <w:tabs>
          <w:tab w:val="left" w:pos="1134"/>
        </w:tabs>
        <w:bidi/>
        <w:jc w:val="both"/>
        <w:rPr>
          <w:rFonts w:cs="B Badr"/>
          <w:sz w:val="22"/>
          <w:szCs w:val="22"/>
        </w:rPr>
      </w:pPr>
      <w:r w:rsidRPr="0040581C">
        <w:rPr>
          <w:rFonts w:cs="B Badr" w:hint="cs"/>
          <w:sz w:val="22"/>
          <w:szCs w:val="22"/>
          <w:rtl/>
        </w:rPr>
        <w:t>بحار الأنوار (ط - بيروت) ؛ ج‏84 ؛ ص160</w:t>
      </w:r>
    </w:p>
    <w:p w14:paraId="0BED2BE6" w14:textId="77777777" w:rsidR="002C2DED" w:rsidRPr="00DC20C3" w:rsidRDefault="002C2DED" w:rsidP="003E12A5">
      <w:pPr>
        <w:pStyle w:val="NormalWeb"/>
        <w:tabs>
          <w:tab w:val="left" w:pos="1134"/>
        </w:tabs>
        <w:bidi/>
        <w:ind w:left="360"/>
        <w:jc w:val="both"/>
        <w:rPr>
          <w:rFonts w:cs="B Badr"/>
          <w:rtl/>
        </w:rPr>
      </w:pPr>
      <w:r w:rsidRPr="00DC20C3">
        <w:rPr>
          <w:rFonts w:cs="B Badr" w:hint="cs"/>
          <w:rtl/>
        </w:rPr>
        <w:t>آثار مسجد رفتن، حل مشکلات، مسجد خاص</w:t>
      </w:r>
    </w:p>
    <w:p w14:paraId="24B9BC19" w14:textId="77777777" w:rsidR="00470F61" w:rsidRPr="00DC20C3" w:rsidRDefault="00470F61" w:rsidP="00D52F5D">
      <w:pPr>
        <w:pStyle w:val="NormalWeb"/>
        <w:numPr>
          <w:ilvl w:val="0"/>
          <w:numId w:val="5"/>
        </w:numPr>
        <w:tabs>
          <w:tab w:val="left" w:pos="1134"/>
        </w:tabs>
        <w:bidi/>
        <w:jc w:val="both"/>
        <w:rPr>
          <w:rFonts w:cs="B Badr"/>
          <w:rtl/>
        </w:rPr>
      </w:pPr>
      <w:r w:rsidRPr="00DC20C3">
        <w:rPr>
          <w:rFonts w:cs="B Badr" w:hint="cs"/>
          <w:sz w:val="30"/>
          <w:szCs w:val="30"/>
          <w:rtl/>
        </w:rPr>
        <w:t>الاثنان عن الوشاء عن حماد بن عثمان عن أبي عبد اللَّه ع قال‏ يكره الاحتباء للمحرم و يكره في المسجد الحرام‏</w:t>
      </w:r>
    </w:p>
    <w:p w14:paraId="0471BEA3" w14:textId="77777777" w:rsidR="00470F61" w:rsidRPr="0040581C" w:rsidRDefault="00470F61" w:rsidP="003E12A5">
      <w:pPr>
        <w:pStyle w:val="NormalWeb"/>
        <w:tabs>
          <w:tab w:val="left" w:pos="1134"/>
        </w:tabs>
        <w:bidi/>
        <w:jc w:val="both"/>
        <w:rPr>
          <w:rFonts w:cs="B Badr"/>
          <w:sz w:val="22"/>
          <w:szCs w:val="22"/>
          <w:rtl/>
        </w:rPr>
      </w:pPr>
      <w:r w:rsidRPr="0040581C">
        <w:rPr>
          <w:rFonts w:cs="B Badr" w:hint="cs"/>
          <w:sz w:val="22"/>
          <w:szCs w:val="22"/>
          <w:rtl/>
        </w:rPr>
        <w:t>الوافي ؛ ج‏12 ؛ ص612</w:t>
      </w:r>
    </w:p>
    <w:p w14:paraId="1AAB257F" w14:textId="77777777" w:rsidR="00470F61" w:rsidRPr="00DC20C3" w:rsidRDefault="00470F61" w:rsidP="003E12A5">
      <w:pPr>
        <w:pStyle w:val="NormalWeb"/>
        <w:tabs>
          <w:tab w:val="left" w:pos="1134"/>
        </w:tabs>
        <w:bidi/>
        <w:jc w:val="both"/>
        <w:rPr>
          <w:rFonts w:cs="B Badr"/>
          <w:rtl/>
        </w:rPr>
      </w:pPr>
      <w:r w:rsidRPr="00DC20C3">
        <w:rPr>
          <w:rFonts w:cs="B Badr" w:hint="cs"/>
          <w:sz w:val="21"/>
          <w:szCs w:val="21"/>
          <w:rtl/>
        </w:rPr>
        <w:t>آداب جلوس محرم در مسجدالحرام، مسجد خاص</w:t>
      </w:r>
      <w:r w:rsidRPr="00DC20C3">
        <w:rPr>
          <w:rFonts w:cs="B Badr" w:hint="cs"/>
          <w:rtl/>
        </w:rPr>
        <w:t>، نشستن در مسجد باید به گونه ای باشد که کشف عورت نشود، منکرات مسجد، آداب جلوس</w:t>
      </w:r>
    </w:p>
    <w:p w14:paraId="32CA280B" w14:textId="77777777" w:rsidR="003530AF" w:rsidRPr="00DC20C3" w:rsidRDefault="003530AF" w:rsidP="00D52F5D">
      <w:pPr>
        <w:pStyle w:val="NormalWeb"/>
        <w:numPr>
          <w:ilvl w:val="0"/>
          <w:numId w:val="5"/>
        </w:numPr>
        <w:tabs>
          <w:tab w:val="left" w:pos="1134"/>
        </w:tabs>
        <w:bidi/>
        <w:jc w:val="both"/>
        <w:rPr>
          <w:rFonts w:cs="B Badr"/>
          <w:rtl/>
        </w:rPr>
      </w:pPr>
      <w:r w:rsidRPr="00DC20C3">
        <w:rPr>
          <w:rFonts w:cs="B Badr" w:hint="cs"/>
          <w:sz w:val="30"/>
          <w:szCs w:val="30"/>
          <w:rtl/>
        </w:rPr>
        <w:t>و روي‏ أنه يقطع التلبية إذا نظر إلى المسجد الحرام‏</w:t>
      </w:r>
    </w:p>
    <w:p w14:paraId="106EFC99" w14:textId="77777777" w:rsidR="003530AF" w:rsidRPr="0040581C" w:rsidRDefault="003530AF" w:rsidP="003E12A5">
      <w:pPr>
        <w:pStyle w:val="NormalWeb"/>
        <w:tabs>
          <w:tab w:val="left" w:pos="1134"/>
        </w:tabs>
        <w:bidi/>
        <w:jc w:val="both"/>
        <w:rPr>
          <w:rFonts w:cs="B Badr"/>
          <w:sz w:val="22"/>
          <w:szCs w:val="22"/>
          <w:rtl/>
        </w:rPr>
      </w:pPr>
      <w:r w:rsidRPr="0040581C">
        <w:rPr>
          <w:rFonts w:cs="B Badr" w:hint="cs"/>
          <w:sz w:val="22"/>
          <w:szCs w:val="22"/>
          <w:rtl/>
        </w:rPr>
        <w:t>الوافي ؛ ج‏13 ؛ ص808</w:t>
      </w:r>
    </w:p>
    <w:p w14:paraId="0CDD41D1" w14:textId="77777777" w:rsidR="003530AF" w:rsidRPr="00DC20C3" w:rsidRDefault="003530AF" w:rsidP="003E12A5">
      <w:pPr>
        <w:pStyle w:val="NormalWeb"/>
        <w:tabs>
          <w:tab w:val="left" w:pos="1134"/>
        </w:tabs>
        <w:bidi/>
        <w:jc w:val="both"/>
        <w:rPr>
          <w:rFonts w:cs="B Badr"/>
          <w:sz w:val="21"/>
          <w:szCs w:val="21"/>
          <w:rtl/>
        </w:rPr>
      </w:pPr>
      <w:r w:rsidRPr="00DC20C3">
        <w:rPr>
          <w:rFonts w:cs="B Badr" w:hint="cs"/>
          <w:sz w:val="21"/>
          <w:szCs w:val="21"/>
          <w:rtl/>
        </w:rPr>
        <w:t>مسجد خاص، آداب ورود به مسجد الحرام، نگاه به مسجد</w:t>
      </w:r>
    </w:p>
    <w:p w14:paraId="1F32A64D" w14:textId="77777777" w:rsidR="003530AF" w:rsidRPr="00DC20C3" w:rsidRDefault="003530AF" w:rsidP="00D52F5D">
      <w:pPr>
        <w:pStyle w:val="NormalWeb"/>
        <w:numPr>
          <w:ilvl w:val="0"/>
          <w:numId w:val="5"/>
        </w:numPr>
        <w:tabs>
          <w:tab w:val="left" w:pos="1134"/>
        </w:tabs>
        <w:bidi/>
        <w:jc w:val="both"/>
        <w:rPr>
          <w:rFonts w:cs="B Badr"/>
          <w:rtl/>
        </w:rPr>
      </w:pPr>
      <w:r w:rsidRPr="00DC20C3">
        <w:rPr>
          <w:rFonts w:cs="B Badr" w:hint="cs"/>
          <w:sz w:val="30"/>
          <w:szCs w:val="30"/>
          <w:rtl/>
        </w:rPr>
        <w:t>علي عن أبيه عن صفوان عن ابن عمار عن أبي عبد اللَّه ع قال‏ من اعتمر من التنعيم فلا يقطع التلبية حتى ينظر إلى المسجد</w:t>
      </w:r>
    </w:p>
    <w:p w14:paraId="7522945D" w14:textId="77777777" w:rsidR="003530AF" w:rsidRPr="006E2301" w:rsidRDefault="003530AF" w:rsidP="003E12A5">
      <w:pPr>
        <w:pStyle w:val="NormalWeb"/>
        <w:tabs>
          <w:tab w:val="left" w:pos="1134"/>
        </w:tabs>
        <w:bidi/>
        <w:jc w:val="both"/>
        <w:rPr>
          <w:rFonts w:cs="B Badr"/>
          <w:sz w:val="22"/>
          <w:szCs w:val="22"/>
          <w:rtl/>
        </w:rPr>
      </w:pPr>
      <w:r w:rsidRPr="006E2301">
        <w:rPr>
          <w:rFonts w:cs="B Badr" w:hint="cs"/>
          <w:sz w:val="22"/>
          <w:szCs w:val="22"/>
          <w:rtl/>
        </w:rPr>
        <w:t>الوافي ؛ ج‏13 ؛ ص808</w:t>
      </w:r>
    </w:p>
    <w:p w14:paraId="4AA29D0F" w14:textId="77777777" w:rsidR="003530AF" w:rsidRPr="00DC20C3" w:rsidRDefault="003530AF" w:rsidP="003E12A5">
      <w:pPr>
        <w:pStyle w:val="NormalWeb"/>
        <w:tabs>
          <w:tab w:val="left" w:pos="1134"/>
        </w:tabs>
        <w:bidi/>
        <w:jc w:val="both"/>
        <w:rPr>
          <w:rFonts w:cs="B Badr"/>
          <w:sz w:val="21"/>
          <w:szCs w:val="21"/>
          <w:rtl/>
        </w:rPr>
      </w:pPr>
      <w:r w:rsidRPr="00DC20C3">
        <w:rPr>
          <w:rFonts w:cs="B Badr" w:hint="cs"/>
          <w:sz w:val="21"/>
          <w:szCs w:val="21"/>
          <w:rtl/>
        </w:rPr>
        <w:t>مسجد خاص، آداب ورود به مسجد الحرام، نگاه به مسجد</w:t>
      </w:r>
    </w:p>
    <w:p w14:paraId="5B702A3B" w14:textId="77777777" w:rsidR="00F6374E" w:rsidRPr="00DC20C3" w:rsidRDefault="00F6374E" w:rsidP="00D52F5D">
      <w:pPr>
        <w:pStyle w:val="NormalWeb"/>
        <w:numPr>
          <w:ilvl w:val="0"/>
          <w:numId w:val="5"/>
        </w:numPr>
        <w:tabs>
          <w:tab w:val="left" w:pos="1134"/>
        </w:tabs>
        <w:bidi/>
        <w:jc w:val="both"/>
        <w:rPr>
          <w:rFonts w:cs="B Badr"/>
          <w:rtl/>
        </w:rPr>
      </w:pPr>
      <w:r w:rsidRPr="00DC20C3">
        <w:rPr>
          <w:rFonts w:cs="B Badr" w:hint="cs"/>
          <w:sz w:val="30"/>
          <w:szCs w:val="30"/>
          <w:rtl/>
        </w:rPr>
        <w:t xml:space="preserve">موسى عن صفوان و ابن أبي عمير عن رفاعة قال‏ سألت أبا عبد اللَّه ع عن رجل به بطن و وجع شديد يدخل مكة حلالا فقال لا يدخلها إلا محرما و قال يحرمون عنه أن الحطابين و المجتلبة أتوا النبي </w:t>
      </w:r>
      <w:r w:rsidR="00AC26F9" w:rsidRPr="00DC20C3">
        <w:rPr>
          <w:rFonts w:cs="B Badr" w:hint="cs"/>
          <w:sz w:val="36"/>
          <w:szCs w:val="36"/>
        </w:rPr>
        <w:sym w:font="Dorood" w:char="F05D"/>
      </w:r>
      <w:r w:rsidRPr="00DC20C3">
        <w:rPr>
          <w:rFonts w:cs="B Badr" w:hint="cs"/>
          <w:sz w:val="30"/>
          <w:szCs w:val="30"/>
          <w:rtl/>
        </w:rPr>
        <w:t xml:space="preserve"> فسألوه فأذن لهم أن يدخلوا حلالا</w:t>
      </w:r>
    </w:p>
    <w:p w14:paraId="7910F4D8" w14:textId="77777777" w:rsidR="00F6374E" w:rsidRPr="006E2301" w:rsidRDefault="00F6374E" w:rsidP="003E12A5">
      <w:pPr>
        <w:pStyle w:val="NormalWeb"/>
        <w:tabs>
          <w:tab w:val="left" w:pos="1134"/>
        </w:tabs>
        <w:bidi/>
        <w:jc w:val="both"/>
        <w:rPr>
          <w:rFonts w:cs="B Badr"/>
          <w:sz w:val="22"/>
          <w:szCs w:val="22"/>
          <w:rtl/>
        </w:rPr>
      </w:pPr>
      <w:r w:rsidRPr="006E2301">
        <w:rPr>
          <w:rFonts w:cs="B Badr" w:hint="cs"/>
          <w:sz w:val="22"/>
          <w:szCs w:val="22"/>
          <w:rtl/>
        </w:rPr>
        <w:lastRenderedPageBreak/>
        <w:t>الوافي ؛ ج‏12 ؛ ص509</w:t>
      </w:r>
    </w:p>
    <w:p w14:paraId="1A8DF363" w14:textId="77777777" w:rsidR="00F6374E" w:rsidRPr="006E2301" w:rsidRDefault="00F6374E" w:rsidP="003E12A5">
      <w:pPr>
        <w:pStyle w:val="NormalWeb"/>
        <w:tabs>
          <w:tab w:val="left" w:pos="1134"/>
        </w:tabs>
        <w:bidi/>
        <w:jc w:val="both"/>
        <w:rPr>
          <w:rFonts w:cs="B Badr"/>
          <w:sz w:val="22"/>
          <w:szCs w:val="22"/>
          <w:rtl/>
        </w:rPr>
      </w:pPr>
      <w:r w:rsidRPr="006E2301">
        <w:rPr>
          <w:rFonts w:cs="B Badr" w:hint="cs"/>
          <w:sz w:val="22"/>
          <w:szCs w:val="22"/>
          <w:rtl/>
        </w:rPr>
        <w:t>تعظیم مسجد،عفو از ورود به مسجد، بهداشت مسجد</w:t>
      </w:r>
    </w:p>
    <w:p w14:paraId="52BEEC9D" w14:textId="77777777" w:rsidR="007E53F2" w:rsidRPr="00DC20C3" w:rsidRDefault="007E53F2" w:rsidP="00D52F5D">
      <w:pPr>
        <w:pStyle w:val="NormalWeb"/>
        <w:numPr>
          <w:ilvl w:val="0"/>
          <w:numId w:val="5"/>
        </w:numPr>
        <w:tabs>
          <w:tab w:val="left" w:pos="1134"/>
        </w:tabs>
        <w:bidi/>
        <w:jc w:val="both"/>
        <w:rPr>
          <w:rFonts w:cs="B Badr"/>
          <w:rtl/>
        </w:rPr>
      </w:pPr>
      <w:r w:rsidRPr="00DC20C3">
        <w:rPr>
          <w:rFonts w:cs="B Badr" w:hint="cs"/>
          <w:sz w:val="30"/>
          <w:szCs w:val="30"/>
          <w:rtl/>
        </w:rPr>
        <w:t>عَنْ هِشَامِ بْنِ سَالِمٍ عَنْ أَبِي عَبْدِ اللَّهِ ع قَالَ سَمِعْتُهُ يَقُولُ‏ إِذَا هَبَطْتُمْ وَادِيَ مَكَّةَ فَالْبَسُوا خُلْقَانَ ثِيَابِكُمْ أَوْ سَمَلَ ثِيَابِكُمْ أَوْ خَشِنَ ثِيَابِكُمْ فَإِنَّهُ لَنْ يَهْبِطَ وَادِيَ مَكَّةَ أَحَدٌ لَيْسَ فِي قَلْبِهِ شَيْ‏ءٌ مِنَ الْكِبْرِ إِلَّا غَفَرَ اللَّهُ لَهُ فَقَالَ عَبْدُ اللَّهِ بْنُ أَبِي يَعْفُورٍ مَا حَدُّ الْكِبْرِ قَالَ الرَّجُلُ يَنْظُرُ إِلَى نَفْسِهِ إِذَا لَبِسَ الثَّوْبَ الْحَسَنَ يَشْتَهِي أَنْ يُرَى عَلَيْهِ ثُمَّ قَالَ‏ بَلِ الْإِنْسانُ عَلى‏ نَفْسِهِ بَصِيرَةٌ «2».</w:t>
      </w:r>
    </w:p>
    <w:p w14:paraId="0188201A" w14:textId="77777777" w:rsidR="00F6374E" w:rsidRPr="001E1306" w:rsidRDefault="00F6374E" w:rsidP="003E12A5">
      <w:pPr>
        <w:pStyle w:val="NormalWeb"/>
        <w:tabs>
          <w:tab w:val="left" w:pos="1134"/>
        </w:tabs>
        <w:bidi/>
        <w:jc w:val="both"/>
        <w:rPr>
          <w:rFonts w:cs="B Badr"/>
          <w:sz w:val="18"/>
          <w:szCs w:val="18"/>
          <w:rtl/>
        </w:rPr>
      </w:pPr>
      <w:r w:rsidRPr="001E1306">
        <w:rPr>
          <w:rFonts w:cs="B Badr" w:hint="cs"/>
          <w:sz w:val="22"/>
          <w:szCs w:val="22"/>
          <w:rtl/>
        </w:rPr>
        <w:t>بحار الأنوار (ط - بيروت) ؛ ج‏76 ؛ ص312</w:t>
      </w:r>
    </w:p>
    <w:p w14:paraId="5E44297C" w14:textId="77777777" w:rsidR="007E53F2" w:rsidRPr="00DC20C3" w:rsidRDefault="007E53F2" w:rsidP="003E12A5">
      <w:pPr>
        <w:pStyle w:val="NormalWeb"/>
        <w:tabs>
          <w:tab w:val="left" w:pos="1134"/>
        </w:tabs>
        <w:bidi/>
        <w:jc w:val="both"/>
        <w:rPr>
          <w:rFonts w:cs="B Badr"/>
          <w:rtl/>
        </w:rPr>
      </w:pPr>
      <w:r w:rsidRPr="00DC20C3">
        <w:rPr>
          <w:rFonts w:cs="B Badr" w:hint="cs"/>
          <w:sz w:val="21"/>
          <w:szCs w:val="21"/>
          <w:rtl/>
        </w:rPr>
        <w:t xml:space="preserve">آداب زیارت مسجد (لباس </w:t>
      </w:r>
      <w:r w:rsidRPr="00DC20C3">
        <w:rPr>
          <w:rFonts w:hint="cs"/>
          <w:sz w:val="21"/>
          <w:szCs w:val="21"/>
          <w:rtl/>
        </w:rPr>
        <w:t>–</w:t>
      </w:r>
      <w:r w:rsidRPr="00DC20C3">
        <w:rPr>
          <w:rFonts w:cs="B Badr" w:hint="cs"/>
          <w:sz w:val="21"/>
          <w:szCs w:val="21"/>
          <w:rtl/>
        </w:rPr>
        <w:t xml:space="preserve"> فروتنی و خشوع)، </w:t>
      </w:r>
    </w:p>
    <w:p w14:paraId="77F8620C" w14:textId="77777777" w:rsidR="007E53F2" w:rsidRDefault="007E53F2" w:rsidP="00D52F5D">
      <w:pPr>
        <w:pStyle w:val="NormalWeb"/>
        <w:numPr>
          <w:ilvl w:val="0"/>
          <w:numId w:val="5"/>
        </w:numPr>
        <w:tabs>
          <w:tab w:val="left" w:pos="1134"/>
        </w:tabs>
        <w:bidi/>
        <w:jc w:val="both"/>
        <w:rPr>
          <w:rFonts w:cs="B Badr"/>
          <w:sz w:val="30"/>
          <w:szCs w:val="30"/>
        </w:rPr>
      </w:pPr>
      <w:r w:rsidRPr="00DC20C3">
        <w:rPr>
          <w:rFonts w:cs="B Badr" w:hint="cs"/>
          <w:sz w:val="30"/>
          <w:szCs w:val="30"/>
          <w:rtl/>
        </w:rPr>
        <w:t>فِي تَرْقِيعِ الثِّيَابِ عَنْ طَلْحَةَ بْنِ زَيْدٍ عَنْ أَبِي عَبْدِ اللَّهِ ع قَالَ: خَطَبَ عَلِيٌّ النَّاسَ وَ عَلَيْهِ إِزَارُ كِرْبَاسٍ غَلِيظٌ مَرْقُوعٌ بِصُوفٍ فَقِيلَ لَهُ فِي ذَلِكَ فَقَالَ يَخْشَعُ الْقَلْبُ وَ يَقْتَدِي بِهِ الْمُؤْمِن‏</w:t>
      </w:r>
    </w:p>
    <w:p w14:paraId="0ED65029" w14:textId="77777777" w:rsidR="001E1306" w:rsidRPr="001E1306" w:rsidRDefault="001E1306" w:rsidP="001E1306">
      <w:pPr>
        <w:pStyle w:val="NormalWeb"/>
        <w:tabs>
          <w:tab w:val="left" w:pos="1134"/>
        </w:tabs>
        <w:bidi/>
        <w:jc w:val="both"/>
        <w:rPr>
          <w:rFonts w:cs="B Badr"/>
          <w:sz w:val="22"/>
          <w:szCs w:val="22"/>
          <w:rtl/>
        </w:rPr>
      </w:pPr>
      <w:r w:rsidRPr="001E1306">
        <w:rPr>
          <w:rFonts w:cs="B Badr"/>
          <w:sz w:val="22"/>
          <w:szCs w:val="22"/>
          <w:rtl/>
        </w:rPr>
        <w:t>بحار الأنوار (ط - بيروت) ؛ ج‏76 ؛ ص312</w:t>
      </w:r>
    </w:p>
    <w:p w14:paraId="4ECDFAA7" w14:textId="77777777" w:rsidR="007E53F2" w:rsidRPr="00DC20C3" w:rsidRDefault="007E53F2" w:rsidP="003E12A5">
      <w:pPr>
        <w:pStyle w:val="NormalWeb"/>
        <w:tabs>
          <w:tab w:val="left" w:pos="1134"/>
        </w:tabs>
        <w:bidi/>
        <w:jc w:val="both"/>
        <w:rPr>
          <w:rFonts w:cs="B Badr"/>
          <w:sz w:val="21"/>
          <w:szCs w:val="21"/>
          <w:rtl/>
        </w:rPr>
      </w:pPr>
      <w:r w:rsidRPr="00DC20C3">
        <w:rPr>
          <w:rFonts w:cs="B Badr" w:hint="cs"/>
          <w:sz w:val="21"/>
          <w:szCs w:val="21"/>
          <w:rtl/>
        </w:rPr>
        <w:t xml:space="preserve">آداب امام، </w:t>
      </w:r>
    </w:p>
    <w:p w14:paraId="4F15B6A1" w14:textId="77777777" w:rsidR="007B06F1" w:rsidRPr="00DC20C3" w:rsidRDefault="007B06F1" w:rsidP="00D52F5D">
      <w:pPr>
        <w:pStyle w:val="NormalWeb"/>
        <w:numPr>
          <w:ilvl w:val="0"/>
          <w:numId w:val="5"/>
        </w:numPr>
        <w:tabs>
          <w:tab w:val="left" w:pos="1134"/>
        </w:tabs>
        <w:bidi/>
        <w:jc w:val="both"/>
        <w:rPr>
          <w:rFonts w:cs="B Badr"/>
          <w:rtl/>
        </w:rPr>
      </w:pPr>
      <w:r w:rsidRPr="00DC20C3">
        <w:rPr>
          <w:rFonts w:cs="B Badr" w:hint="cs"/>
          <w:sz w:val="30"/>
          <w:szCs w:val="30"/>
          <w:rtl/>
        </w:rPr>
        <w:t>علي عن أبيه عن البزنطي عن بعض أصحابنا عن أبي عبد اللَّه ع قال‏ سأله رجل في المسجد الحرام من أعظم الناس وزرا فقال من يقف بهذين الموقفين عرفة و مزدلفة و سعى بين هذين الجبلين ثم طاف بهذا البيت و صلى خلف مقام إبراهيم ثم قال في نفسه أو ظن أن اللَّه لم يغفر له فهو من أعظم الناس وزرا</w:t>
      </w:r>
    </w:p>
    <w:p w14:paraId="0F0C0FCA" w14:textId="77777777" w:rsidR="007B06F1" w:rsidRPr="006E2301" w:rsidRDefault="007B06F1" w:rsidP="003E12A5">
      <w:pPr>
        <w:pStyle w:val="NormalWeb"/>
        <w:tabs>
          <w:tab w:val="left" w:pos="1134"/>
        </w:tabs>
        <w:bidi/>
        <w:jc w:val="both"/>
        <w:rPr>
          <w:rFonts w:cs="B Badr"/>
          <w:sz w:val="22"/>
          <w:szCs w:val="22"/>
          <w:rtl/>
        </w:rPr>
      </w:pPr>
      <w:r w:rsidRPr="006E2301">
        <w:rPr>
          <w:rFonts w:cs="B Badr" w:hint="cs"/>
          <w:sz w:val="22"/>
          <w:szCs w:val="22"/>
          <w:rtl/>
        </w:rPr>
        <w:t>الوافي ؛ ج‏12 ؛ ص224</w:t>
      </w:r>
    </w:p>
    <w:p w14:paraId="5CC66EEE" w14:textId="77777777" w:rsidR="007B06F1" w:rsidRPr="00DC20C3" w:rsidRDefault="007B06F1" w:rsidP="003E12A5">
      <w:pPr>
        <w:tabs>
          <w:tab w:val="left" w:pos="1134"/>
          <w:tab w:val="left" w:pos="4013"/>
          <w:tab w:val="center" w:pos="4961"/>
        </w:tabs>
        <w:ind w:left="4013" w:hanging="4013"/>
        <w:jc w:val="both"/>
        <w:rPr>
          <w:rFonts w:ascii="IranNastaliq" w:hAnsi="IranNastaliq" w:cs="B Badr"/>
          <w:sz w:val="22"/>
          <w:szCs w:val="22"/>
          <w:rtl/>
          <w:lang w:bidi="fa-IR"/>
        </w:rPr>
      </w:pPr>
      <w:r w:rsidRPr="00DC20C3">
        <w:rPr>
          <w:rFonts w:ascii="IranNastaliq" w:hAnsi="IranNastaliq" w:cs="B Badr" w:hint="cs"/>
          <w:sz w:val="22"/>
          <w:szCs w:val="22"/>
          <w:rtl/>
          <w:lang w:bidi="fa-IR"/>
        </w:rPr>
        <w:t>مسجد خاص، حج و مسجد، بخشش گناهان</w:t>
      </w:r>
    </w:p>
    <w:p w14:paraId="439A834B" w14:textId="77777777" w:rsidR="007B06F1" w:rsidRPr="006E2301" w:rsidRDefault="007B06F1" w:rsidP="00D52F5D">
      <w:pPr>
        <w:pStyle w:val="NormalWeb"/>
        <w:numPr>
          <w:ilvl w:val="0"/>
          <w:numId w:val="5"/>
        </w:numPr>
        <w:tabs>
          <w:tab w:val="left" w:pos="1134"/>
        </w:tabs>
        <w:bidi/>
        <w:jc w:val="both"/>
        <w:rPr>
          <w:rFonts w:cs="B Badr"/>
        </w:rPr>
      </w:pPr>
      <w:r w:rsidRPr="00DC20C3">
        <w:rPr>
          <w:rFonts w:cs="B Badr" w:hint="cs"/>
          <w:sz w:val="30"/>
          <w:szCs w:val="30"/>
          <w:rtl/>
        </w:rPr>
        <w:t>قال أمير المؤمنين ع‏ ما من مهل يهل في التلبية إلا أهل من عن يمينه من شي‏ء إلى مقطع التراب و من عن يساره إلى مقطع التراب و قال له الملكان أبشر يا عبد اللَّه و ما يبشر اللَّه عبدا إلا بالجنة و من لبى في إحرامه سبعين مرة إيمانا و احتسابا أشهد اللَّه له ألف ملك ببراءة من النار و براءة من النفاق و من انتهى إلى الحرم فنزل و اغتسل و أخذ نعليه بيده ثم دخل الحرم حافيا تواضعا لله عز و جل محا اللَّه عنه مائة ألف سيئة و كتب اللَّه له مائة ألف حسنة و بنى اللَّه له مائة ألف درجة و قضى له مائة ألف حاجة و من دخل مكة بسكينة غفر اللَّه له ذنبه و هو أن يدخلها غير متكبر و لا متجبر و من دخل المسجد حافيا على سكينة و وقار و خشوع غفر اللَّه له و من نظر إلى الكعبة عارفا بحقها غفر اللَّه له ذنوبه و كفى ما أهمه‏</w:t>
      </w:r>
    </w:p>
    <w:p w14:paraId="19AB9E21" w14:textId="77777777" w:rsidR="006E2301" w:rsidRPr="006E2301" w:rsidRDefault="006E2301" w:rsidP="006E2301">
      <w:pPr>
        <w:pStyle w:val="NormalWeb"/>
        <w:tabs>
          <w:tab w:val="left" w:pos="1134"/>
        </w:tabs>
        <w:bidi/>
        <w:jc w:val="both"/>
        <w:rPr>
          <w:rFonts w:cs="B Badr"/>
          <w:sz w:val="18"/>
          <w:szCs w:val="18"/>
        </w:rPr>
      </w:pPr>
      <w:r w:rsidRPr="006E2301">
        <w:rPr>
          <w:rFonts w:cs="B Badr" w:hint="cs"/>
          <w:sz w:val="18"/>
          <w:szCs w:val="18"/>
          <w:rtl/>
        </w:rPr>
        <w:lastRenderedPageBreak/>
        <w:t>الوافي ؛ ج‏12 ؛ ص245</w:t>
      </w:r>
    </w:p>
    <w:p w14:paraId="67DE0F35" w14:textId="77777777" w:rsidR="007B06F1" w:rsidRPr="00DC20C3" w:rsidRDefault="007B06F1" w:rsidP="003E12A5">
      <w:pPr>
        <w:tabs>
          <w:tab w:val="left" w:pos="1134"/>
          <w:tab w:val="left" w:pos="4013"/>
          <w:tab w:val="center" w:pos="4961"/>
        </w:tabs>
        <w:ind w:left="4013" w:hanging="4013"/>
        <w:jc w:val="both"/>
        <w:rPr>
          <w:rFonts w:ascii="IranNastaliq" w:hAnsi="IranNastaliq" w:cs="B Badr"/>
          <w:sz w:val="22"/>
          <w:szCs w:val="22"/>
          <w:rtl/>
          <w:lang w:bidi="fa-IR"/>
        </w:rPr>
      </w:pPr>
      <w:r w:rsidRPr="006E2301">
        <w:rPr>
          <w:rFonts w:ascii="IranNastaliq" w:hAnsi="IranNastaliq" w:cs="B Badr" w:hint="cs"/>
          <w:sz w:val="22"/>
          <w:szCs w:val="22"/>
          <w:rtl/>
          <w:lang w:bidi="fa-IR"/>
        </w:rPr>
        <w:t>آداب ورود، آداب بین</w:t>
      </w:r>
      <w:r w:rsidRPr="00DC20C3">
        <w:rPr>
          <w:rFonts w:ascii="IranNastaliq" w:hAnsi="IranNastaliq" w:cs="B Badr" w:hint="cs"/>
          <w:sz w:val="22"/>
          <w:szCs w:val="22"/>
          <w:rtl/>
          <w:lang w:bidi="fa-IR"/>
        </w:rPr>
        <w:t xml:space="preserve"> راه، بخشش گناهان</w:t>
      </w:r>
    </w:p>
    <w:p w14:paraId="4CFA5F70" w14:textId="77777777" w:rsidR="00ED50C5" w:rsidRPr="00DC20C3" w:rsidRDefault="00ED50C5" w:rsidP="00D52F5D">
      <w:pPr>
        <w:pStyle w:val="NormalWeb"/>
        <w:numPr>
          <w:ilvl w:val="0"/>
          <w:numId w:val="5"/>
        </w:numPr>
        <w:tabs>
          <w:tab w:val="left" w:pos="1134"/>
        </w:tabs>
        <w:bidi/>
        <w:jc w:val="both"/>
        <w:rPr>
          <w:rFonts w:cs="B Badr"/>
          <w:rtl/>
        </w:rPr>
      </w:pPr>
      <w:r w:rsidRPr="00DC20C3">
        <w:rPr>
          <w:rFonts w:cs="B Badr" w:hint="cs"/>
          <w:sz w:val="18"/>
          <w:szCs w:val="18"/>
          <w:rtl/>
        </w:rPr>
        <w:t>معاني الأخبار عَنْ مَاجِيلَوَيْهِ عَنْ عَمِّهِ عَنِ الْكُوفِيِّ عَنِ ابْنِ بَقَّاحٍ عَنِ ابْنِ عَمِيرَةَ عَنْ عَبْدِ الْأَعْلَى عَنْ أَبِي عَبْدِ اللَّهِ ع قَالَ</w:t>
      </w:r>
      <w:r w:rsidRPr="00DC20C3">
        <w:rPr>
          <w:rFonts w:cs="B Badr" w:hint="cs"/>
          <w:sz w:val="30"/>
          <w:szCs w:val="30"/>
          <w:rtl/>
        </w:rPr>
        <w:t>: مَنْ دَخَلَ مَكَّةَ مُبَرَّأً مِنَ الْكِبْرِ غُفِرَ ذَنْبُهُ قُلْتُ وَ مَا الْكِبْرُ قَالَ غَمْصُ الْخَلْقِ وَ سَفَهُ الْحَقِّ قُلْتُ وَ كَيْفَ ذَاكَ قَالَ يَجْهَلُ الْحَقَّ وَ يَطْعُنُ عَلَى أَهْلِهِ.</w:t>
      </w:r>
    </w:p>
    <w:p w14:paraId="3C2C16D7" w14:textId="77777777" w:rsidR="00ED50C5" w:rsidRPr="00DC20C3" w:rsidRDefault="00ED50C5" w:rsidP="003E12A5">
      <w:pPr>
        <w:pStyle w:val="NormalWeb"/>
        <w:tabs>
          <w:tab w:val="left" w:pos="1134"/>
        </w:tabs>
        <w:bidi/>
        <w:jc w:val="both"/>
        <w:rPr>
          <w:rFonts w:cs="B Badr"/>
          <w:sz w:val="18"/>
          <w:szCs w:val="18"/>
        </w:rPr>
      </w:pPr>
      <w:r w:rsidRPr="00DC20C3">
        <w:rPr>
          <w:rFonts w:cs="B Badr" w:hint="cs"/>
          <w:sz w:val="18"/>
          <w:szCs w:val="18"/>
          <w:rtl/>
        </w:rPr>
        <w:t>بحار الأنوار (ط - بيروت) ؛ ج‏70 ؛ ص236</w:t>
      </w:r>
    </w:p>
    <w:p w14:paraId="02751711" w14:textId="77777777" w:rsidR="00ED50C5" w:rsidRPr="00DC20C3" w:rsidRDefault="00ED50C5" w:rsidP="003E12A5">
      <w:pPr>
        <w:tabs>
          <w:tab w:val="left" w:pos="1134"/>
          <w:tab w:val="left" w:pos="4013"/>
          <w:tab w:val="center" w:pos="4961"/>
        </w:tabs>
        <w:jc w:val="both"/>
        <w:rPr>
          <w:rFonts w:ascii="IranNastaliq" w:hAnsi="IranNastaliq" w:cs="B Badr"/>
          <w:sz w:val="22"/>
          <w:szCs w:val="22"/>
          <w:rtl/>
          <w:lang w:bidi="fa-IR"/>
        </w:rPr>
      </w:pPr>
      <w:r w:rsidRPr="00DC20C3">
        <w:rPr>
          <w:rFonts w:ascii="IranNastaliq" w:hAnsi="IranNastaliq" w:cs="B Badr" w:hint="cs"/>
          <w:sz w:val="22"/>
          <w:szCs w:val="22"/>
          <w:rtl/>
          <w:lang w:bidi="fa-IR"/>
        </w:rPr>
        <w:t>آثار حضور در مسجد، مسجد خاص</w:t>
      </w:r>
    </w:p>
    <w:p w14:paraId="61029C4C" w14:textId="77777777" w:rsidR="007B06F1" w:rsidRPr="00DC20C3" w:rsidRDefault="007B06F1" w:rsidP="00D52F5D">
      <w:pPr>
        <w:pStyle w:val="NormalWeb"/>
        <w:numPr>
          <w:ilvl w:val="0"/>
          <w:numId w:val="5"/>
        </w:numPr>
        <w:tabs>
          <w:tab w:val="left" w:pos="1134"/>
        </w:tabs>
        <w:bidi/>
        <w:jc w:val="both"/>
        <w:rPr>
          <w:rFonts w:cs="B Badr"/>
          <w:sz w:val="30"/>
          <w:szCs w:val="30"/>
          <w:rtl/>
        </w:rPr>
      </w:pPr>
      <w:r w:rsidRPr="00DC20C3">
        <w:rPr>
          <w:rFonts w:cs="B Badr" w:hint="cs"/>
          <w:sz w:val="30"/>
          <w:szCs w:val="30"/>
          <w:rtl/>
        </w:rPr>
        <w:t>موسى عن صفوان عن ابن عمار عن أبي عبد اللَّه ع قال‏ الحاج حملانه و ضمانه على اللَّه- فإذا دخل المسجد الحرام وكل اللَّه به ملكين يحفظان طوافه و صلاته و سعيه- فإذا كان عشية عرفة ضربا على منكبه الأيمن و يقولان له يا هذا أما ما مضى فقد كفيته فانظر كيف تكون فيما يستقبل‏</w:t>
      </w:r>
    </w:p>
    <w:p w14:paraId="3C33077F" w14:textId="77777777" w:rsidR="007B06F1" w:rsidRPr="006E2301" w:rsidRDefault="007B06F1" w:rsidP="003E12A5">
      <w:pPr>
        <w:pStyle w:val="NormalWeb"/>
        <w:tabs>
          <w:tab w:val="left" w:pos="1134"/>
        </w:tabs>
        <w:bidi/>
        <w:jc w:val="both"/>
        <w:rPr>
          <w:rFonts w:cs="B Badr"/>
          <w:sz w:val="18"/>
          <w:szCs w:val="18"/>
          <w:rtl/>
        </w:rPr>
      </w:pPr>
      <w:r w:rsidRPr="006E2301">
        <w:rPr>
          <w:rFonts w:cs="B Badr" w:hint="cs"/>
          <w:sz w:val="18"/>
          <w:szCs w:val="18"/>
          <w:rtl/>
        </w:rPr>
        <w:t>الوافي ؛ ج‏12 ؛ ص238</w:t>
      </w:r>
    </w:p>
    <w:p w14:paraId="0CB37599" w14:textId="77777777" w:rsidR="007B06F1" w:rsidRPr="00DC20C3" w:rsidRDefault="007B06F1" w:rsidP="003E12A5">
      <w:pPr>
        <w:tabs>
          <w:tab w:val="left" w:pos="1134"/>
          <w:tab w:val="left" w:pos="4013"/>
          <w:tab w:val="center" w:pos="4961"/>
        </w:tabs>
        <w:ind w:left="4013" w:hanging="4013"/>
        <w:jc w:val="both"/>
        <w:rPr>
          <w:rFonts w:ascii="IranNastaliq" w:hAnsi="IranNastaliq" w:cs="B Badr"/>
          <w:sz w:val="22"/>
          <w:szCs w:val="22"/>
          <w:rtl/>
          <w:lang w:bidi="fa-IR"/>
        </w:rPr>
      </w:pPr>
      <w:r w:rsidRPr="00DC20C3">
        <w:rPr>
          <w:rFonts w:ascii="IranNastaliq" w:hAnsi="IranNastaliq" w:cs="B Badr" w:hint="cs"/>
          <w:sz w:val="22"/>
          <w:szCs w:val="22"/>
          <w:rtl/>
          <w:lang w:bidi="fa-IR"/>
        </w:rPr>
        <w:t>آثار حضور در مسجد، مسجد خاص، حج و مسجد، امنیت در مسجد</w:t>
      </w:r>
    </w:p>
    <w:p w14:paraId="5BB3159E" w14:textId="77777777" w:rsidR="00EB1B33" w:rsidRPr="00DC20C3" w:rsidRDefault="00EB1B33" w:rsidP="00D52F5D">
      <w:pPr>
        <w:pStyle w:val="NormalWeb"/>
        <w:numPr>
          <w:ilvl w:val="0"/>
          <w:numId w:val="5"/>
        </w:numPr>
        <w:tabs>
          <w:tab w:val="left" w:pos="1134"/>
        </w:tabs>
        <w:bidi/>
        <w:jc w:val="both"/>
        <w:rPr>
          <w:rFonts w:cs="B Badr"/>
          <w:rtl/>
        </w:rPr>
      </w:pPr>
      <w:r w:rsidRPr="00DC20C3">
        <w:rPr>
          <w:rFonts w:cs="B Badr" w:hint="cs"/>
          <w:sz w:val="30"/>
          <w:szCs w:val="30"/>
          <w:rtl/>
        </w:rPr>
        <w:t xml:space="preserve">وَ قَالَ ابْنُ أَبِي الدُّنْيَا حَدَّثَنَا عَلِيُّ بْنُ الْجَعْدِيِّ أَخْبَرَنَا عَمْرُو بْنُ شِمْرٍ عَنِ السُّدِّيِّ عَنْ أَبِي أَرَاكَةَ قَالَ: صَلَّيْتُ مَعَ أَمِيرِ الْمُؤْمِنِينَ ع صَلَاةَ الْفَجْرِ فَلَمَّا سَلَّمَ انْفَتَلَ عَنْ يَمِينِهِ ثُمَّ مَكَثَ كَأَنَّ عَلَيْهِ كَآبَةٌ حَتَّى إِذَا كَانَتِ الشَّمْسُ عَلَى حَائِطِ الْمَسْجِدِ قِيدَ رُمْحٍ أَوْ رُمْحَيْنِ‏ قَلَبَ يَدَهُ وَ قَالَ لَقَدْ رَأَيْتُ أَصْحَابَ مُحَمَّدٍ </w:t>
      </w:r>
      <w:r w:rsidR="00AC26F9" w:rsidRPr="00DC20C3">
        <w:rPr>
          <w:rFonts w:cs="B Badr" w:hint="cs"/>
          <w:sz w:val="36"/>
          <w:szCs w:val="36"/>
        </w:rPr>
        <w:sym w:font="Dorood" w:char="F05D"/>
      </w:r>
      <w:r w:rsidRPr="00DC20C3">
        <w:rPr>
          <w:rFonts w:cs="B Badr" w:hint="cs"/>
          <w:sz w:val="30"/>
          <w:szCs w:val="30"/>
          <w:rtl/>
        </w:rPr>
        <w:t xml:space="preserve"> فَمَا أَرَى الْيَوْمَ شَيْئاً يُشْبِهُهُمْ لَقَدْ كَانُوا يُصْبِحُونَ شُعْثاً غُبْراً صُفْراً بَيْنَ أَعْيُنِهِمْ أَمْثَالُ رُكَبِ الْمِعْزَى قَدْ بَاتُوا لِلَّهِ سُجَّداً وَ قِيَاماً يَتْلُونَ كِتَابَ اللَّهِ يُرَاوِحُونَ بَيْنَ جِبَاهِهِمْ‏ وَ أَقْدَامِهِمْ‏ فَإِذَا أَصْبَحُوا فَذَكَرُوا اللَّهَ مَادُوا كَمَا تَمِيدُ الشَّجَرُ فِي يَوْمِ رِيحٍ عَاصِفٍ وَ هَمَلَتْ عُيُونُهُمْ‏  حَتَّى تَبُلَّ ثِيَابَهُمْ وَ اللَّهِ لَكَانَ الْقَوْمُ بَاتُوا غَافِلِينَ ثُمَّ نَهَضَ فَمَا رُئِيَ مُفْتَرّاً حَتَّى‏ ضَرَبَهُ اللَّعِينُ ابْنُ مُلْجَمٍ.</w:t>
      </w:r>
    </w:p>
    <w:p w14:paraId="00514098" w14:textId="77777777" w:rsidR="00EB1B33" w:rsidRPr="006E2301" w:rsidRDefault="00EB1B33" w:rsidP="003E12A5">
      <w:pPr>
        <w:pStyle w:val="NormalWeb"/>
        <w:tabs>
          <w:tab w:val="left" w:pos="1134"/>
        </w:tabs>
        <w:bidi/>
        <w:jc w:val="both"/>
        <w:rPr>
          <w:rFonts w:cs="B Badr"/>
          <w:sz w:val="18"/>
          <w:szCs w:val="18"/>
          <w:rtl/>
        </w:rPr>
      </w:pPr>
      <w:r w:rsidRPr="006E2301">
        <w:rPr>
          <w:rFonts w:cs="B Badr" w:hint="cs"/>
          <w:sz w:val="18"/>
          <w:szCs w:val="18"/>
          <w:rtl/>
        </w:rPr>
        <w:t>بحار الأنوار (ط - بيروت) ؛ ج‏75 ؛ ص72</w:t>
      </w:r>
    </w:p>
    <w:p w14:paraId="4827B3CD" w14:textId="77777777" w:rsidR="00EB1B33" w:rsidRPr="00DC20C3" w:rsidRDefault="00EB1B33" w:rsidP="003E12A5">
      <w:pPr>
        <w:pStyle w:val="NormalWeb"/>
        <w:tabs>
          <w:tab w:val="left" w:pos="1134"/>
        </w:tabs>
        <w:bidi/>
        <w:jc w:val="both"/>
        <w:rPr>
          <w:rFonts w:cs="B Badr"/>
          <w:rtl/>
        </w:rPr>
      </w:pPr>
      <w:r w:rsidRPr="00DC20C3">
        <w:rPr>
          <w:rFonts w:cs="B Badr" w:hint="cs"/>
          <w:rtl/>
        </w:rPr>
        <w:t xml:space="preserve">عدم سخنرانی بعد نماز صبح، فاصله بین سخنرانی و نماز، آداب امام مسجد، </w:t>
      </w:r>
    </w:p>
    <w:p w14:paraId="36299C3C" w14:textId="77777777" w:rsidR="00983FD8" w:rsidRPr="00DC20C3" w:rsidRDefault="00983FD8" w:rsidP="00D52F5D">
      <w:pPr>
        <w:pStyle w:val="NormalWeb"/>
        <w:numPr>
          <w:ilvl w:val="0"/>
          <w:numId w:val="5"/>
        </w:numPr>
        <w:tabs>
          <w:tab w:val="left" w:pos="1134"/>
        </w:tabs>
        <w:bidi/>
        <w:jc w:val="both"/>
        <w:rPr>
          <w:rFonts w:cs="B Badr"/>
          <w:rtl/>
        </w:rPr>
      </w:pPr>
      <w:r w:rsidRPr="00DC20C3">
        <w:rPr>
          <w:rFonts w:cs="B Badr" w:hint="cs"/>
          <w:sz w:val="30"/>
          <w:szCs w:val="30"/>
          <w:rtl/>
        </w:rPr>
        <w:t>العدة عن أحمد عن الحسين عن‏</w:t>
      </w:r>
      <w:r w:rsidR="00EB1B33" w:rsidRPr="00DC20C3">
        <w:rPr>
          <w:rFonts w:cs="B Badr" w:hint="cs"/>
          <w:sz w:val="30"/>
          <w:szCs w:val="30"/>
          <w:rtl/>
        </w:rPr>
        <w:t xml:space="preserve"> </w:t>
      </w:r>
      <w:r w:rsidRPr="00DC20C3">
        <w:rPr>
          <w:rFonts w:cs="B Badr" w:hint="cs"/>
          <w:sz w:val="30"/>
          <w:szCs w:val="30"/>
          <w:rtl/>
        </w:rPr>
        <w:t>فضالة عن عبد اللَّه بن سنان عن أبي عبد اللَّه ع قال‏ ليس على المعتكف أن يخرج من المسجد إلا إلى الجمعة أو جنازة أو غائط</w:t>
      </w:r>
    </w:p>
    <w:p w14:paraId="755B8D13" w14:textId="77777777" w:rsidR="00EB1B33" w:rsidRPr="006E2301" w:rsidRDefault="00EB1B33" w:rsidP="003E12A5">
      <w:pPr>
        <w:pStyle w:val="NormalWeb"/>
        <w:tabs>
          <w:tab w:val="left" w:pos="1134"/>
        </w:tabs>
        <w:bidi/>
        <w:jc w:val="both"/>
        <w:rPr>
          <w:rFonts w:cs="B Badr"/>
          <w:sz w:val="18"/>
          <w:szCs w:val="18"/>
          <w:rtl/>
        </w:rPr>
      </w:pPr>
      <w:r w:rsidRPr="006E2301">
        <w:rPr>
          <w:rFonts w:cs="B Badr" w:hint="cs"/>
          <w:sz w:val="18"/>
          <w:szCs w:val="18"/>
          <w:rtl/>
        </w:rPr>
        <w:t>الوافي ؛ ج‏11 ؛ ص491</w:t>
      </w:r>
    </w:p>
    <w:p w14:paraId="54400597" w14:textId="77777777" w:rsidR="00983FD8" w:rsidRPr="00DC20C3" w:rsidRDefault="00983FD8" w:rsidP="003E12A5">
      <w:pPr>
        <w:tabs>
          <w:tab w:val="left" w:pos="1134"/>
          <w:tab w:val="left" w:pos="4013"/>
          <w:tab w:val="center" w:pos="4961"/>
        </w:tabs>
        <w:ind w:left="4013" w:hanging="4013"/>
        <w:jc w:val="both"/>
        <w:rPr>
          <w:rFonts w:ascii="IranNastaliq" w:hAnsi="IranNastaliq" w:cs="B Badr"/>
          <w:sz w:val="22"/>
          <w:szCs w:val="22"/>
          <w:rtl/>
          <w:lang w:bidi="fa-IR"/>
        </w:rPr>
      </w:pPr>
      <w:r w:rsidRPr="00DC20C3">
        <w:rPr>
          <w:rFonts w:ascii="IranNastaliq" w:hAnsi="IranNastaliq" w:cs="B Badr" w:hint="cs"/>
          <w:sz w:val="22"/>
          <w:szCs w:val="22"/>
          <w:rtl/>
          <w:lang w:bidi="fa-IR"/>
        </w:rPr>
        <w:t>اعتکاف در غیر مسجد جامع</w:t>
      </w:r>
    </w:p>
    <w:p w14:paraId="37235D14" w14:textId="77777777" w:rsidR="00ED4551" w:rsidRPr="00DC20C3" w:rsidRDefault="00ED4551" w:rsidP="00D52F5D">
      <w:pPr>
        <w:pStyle w:val="NormalWeb"/>
        <w:numPr>
          <w:ilvl w:val="0"/>
          <w:numId w:val="5"/>
        </w:numPr>
        <w:tabs>
          <w:tab w:val="left" w:pos="1134"/>
        </w:tabs>
        <w:bidi/>
        <w:jc w:val="both"/>
        <w:rPr>
          <w:rFonts w:cs="B Badr"/>
          <w:rtl/>
        </w:rPr>
      </w:pPr>
      <w:r w:rsidRPr="00DC20C3">
        <w:rPr>
          <w:rFonts w:cs="B Badr" w:hint="cs"/>
          <w:sz w:val="30"/>
          <w:szCs w:val="30"/>
          <w:rtl/>
        </w:rPr>
        <w:lastRenderedPageBreak/>
        <w:t xml:space="preserve">محمد عن عبد اللَّه بن محمد عن علي بن الحكم عن أبان عن البصري عن أبي عبد اللَّه ع قال‏ إن رسول اللَّه </w:t>
      </w:r>
      <w:r w:rsidR="00AC26F9" w:rsidRPr="00DC20C3">
        <w:rPr>
          <w:rFonts w:cs="B Badr" w:hint="cs"/>
          <w:sz w:val="36"/>
          <w:szCs w:val="36"/>
        </w:rPr>
        <w:sym w:font="Dorood" w:char="F05D"/>
      </w:r>
      <w:r w:rsidRPr="00DC20C3">
        <w:rPr>
          <w:rFonts w:cs="B Badr" w:hint="cs"/>
          <w:sz w:val="30"/>
          <w:szCs w:val="30"/>
          <w:rtl/>
        </w:rPr>
        <w:t xml:space="preserve"> قال في يوم حار و حنا كفه من أحب أن يستظل من فور جهنم قالها ثلاث مرات فقال الناس في كل مرة نحن يا رسول اللَّه فقال من أنظر غريما أو ترك لمعسر ثم قال لي أبو عبد اللَّه ع قال لي عبد اللَّه بن كعب بن مالك إن أبي أخبرني أنه لزم غريما له في المسجد فأقبل رسول اللَّه ص فدخل بيته و نحن جالسان- ثم خرج في الهاجرة فكشف رسول اللَّه </w:t>
      </w:r>
      <w:r w:rsidR="00AC26F9" w:rsidRPr="00DC20C3">
        <w:rPr>
          <w:rFonts w:cs="B Badr" w:hint="cs"/>
          <w:sz w:val="36"/>
          <w:szCs w:val="36"/>
        </w:rPr>
        <w:sym w:font="Dorood" w:char="F05D"/>
      </w:r>
      <w:r w:rsidRPr="00DC20C3">
        <w:rPr>
          <w:rFonts w:cs="B Badr" w:hint="cs"/>
          <w:sz w:val="30"/>
          <w:szCs w:val="30"/>
          <w:rtl/>
        </w:rPr>
        <w:t xml:space="preserve"> ستره- و قال يا كعب ما زلتما جالسين قال نعم بأبي و أمي قال فأشار رسول اللَّه </w:t>
      </w:r>
      <w:r w:rsidR="00AC26F9" w:rsidRPr="00DC20C3">
        <w:rPr>
          <w:rFonts w:cs="B Badr" w:hint="cs"/>
          <w:sz w:val="36"/>
          <w:szCs w:val="36"/>
        </w:rPr>
        <w:sym w:font="Dorood" w:char="F05D"/>
      </w:r>
      <w:r w:rsidRPr="00DC20C3">
        <w:rPr>
          <w:rFonts w:cs="B Badr" w:hint="cs"/>
          <w:sz w:val="30"/>
          <w:szCs w:val="30"/>
          <w:rtl/>
        </w:rPr>
        <w:t xml:space="preserve"> بكفه خله النصف قال قلت بأبي و أمي ثم قال اتبعه ببقية حقك قال فأخذت النصف و وضعت له النصف‏</w:t>
      </w:r>
    </w:p>
    <w:p w14:paraId="62B69F55" w14:textId="77777777" w:rsidR="00ED4551" w:rsidRPr="006E2301" w:rsidRDefault="00ED4551" w:rsidP="003E12A5">
      <w:pPr>
        <w:pStyle w:val="NormalWeb"/>
        <w:tabs>
          <w:tab w:val="left" w:pos="1134"/>
        </w:tabs>
        <w:bidi/>
        <w:jc w:val="both"/>
        <w:rPr>
          <w:rFonts w:cs="B Badr"/>
          <w:sz w:val="18"/>
          <w:szCs w:val="18"/>
          <w:rtl/>
        </w:rPr>
      </w:pPr>
      <w:r w:rsidRPr="006E2301">
        <w:rPr>
          <w:rFonts w:cs="B Badr" w:hint="cs"/>
          <w:sz w:val="18"/>
          <w:szCs w:val="18"/>
          <w:rtl/>
        </w:rPr>
        <w:t>الوافي ؛ ج‏10 ؛ ص470</w:t>
      </w:r>
    </w:p>
    <w:p w14:paraId="130B5C45" w14:textId="77777777" w:rsidR="00ED4551" w:rsidRPr="00DC20C3" w:rsidRDefault="00ED4551" w:rsidP="003E12A5">
      <w:pPr>
        <w:pStyle w:val="NormalWeb"/>
        <w:tabs>
          <w:tab w:val="left" w:pos="1134"/>
        </w:tabs>
        <w:bidi/>
        <w:ind w:left="720" w:hanging="720"/>
        <w:jc w:val="both"/>
        <w:rPr>
          <w:rFonts w:cs="B Badr"/>
          <w:rtl/>
        </w:rPr>
      </w:pPr>
      <w:r w:rsidRPr="00DC20C3">
        <w:rPr>
          <w:rFonts w:cs="B Badr" w:hint="cs"/>
          <w:rtl/>
        </w:rPr>
        <w:t xml:space="preserve">کارکرد اقتصادی مسجدتعاون در مسجد، پوشاندن خلاهای حقوقی، </w:t>
      </w:r>
    </w:p>
    <w:p w14:paraId="35DF751F" w14:textId="77777777" w:rsidR="00ED4551" w:rsidRPr="00DC20C3" w:rsidRDefault="00ED4551" w:rsidP="00D52F5D">
      <w:pPr>
        <w:pStyle w:val="NormalWeb"/>
        <w:numPr>
          <w:ilvl w:val="0"/>
          <w:numId w:val="5"/>
        </w:numPr>
        <w:tabs>
          <w:tab w:val="left" w:pos="1134"/>
        </w:tabs>
        <w:bidi/>
        <w:jc w:val="both"/>
        <w:rPr>
          <w:rFonts w:cs="B Badr"/>
          <w:rtl/>
        </w:rPr>
      </w:pPr>
      <w:r w:rsidRPr="00DC20C3">
        <w:rPr>
          <w:rFonts w:cs="B Badr" w:hint="cs"/>
          <w:sz w:val="30"/>
          <w:szCs w:val="30"/>
          <w:rtl/>
        </w:rPr>
        <w:t>ابن أبي عمير عن ابن أذينة قال‏ كنت شاهد ابن أبي ليلى فقضى في رجل جعل لبعض قرابته غلة داره و لم يوقت وقتا فمات الرجل فحضر ورثته ابن أبي ليلى و حضر قرابته الذي جعل له غلة الدار فقال ابن أبي ليلى أرى أن أدعها على ما تركها صاحبها فقال له محمد بن مسلم الثقفي أما إن علي بن أبي طالب ع قد قضى في هذا المسجد بخلاف ما قضيت فقال و ما علمك- قال سمعت أبا جعفر محمد بن علي ع يقول قضى علي بن أبي طالب ع برد الحبيس و إنفاذ المواريث فقال ابن أبي ليلى هذا عندك في كتاب قال نعم قال فأرسل إليه فأتني به فقال له محمد بن مسلم على أن لا تنظر في الكتاب إلا في ذلك الحديث قال لك ذلك فأحضر الكتاب فأراه الحديث عن أبي جعفر ع في‏الكتاب فرد قضيته‏</w:t>
      </w:r>
    </w:p>
    <w:p w14:paraId="589CE6A0" w14:textId="77777777" w:rsidR="00ED4551" w:rsidRPr="006E2301" w:rsidRDefault="00ED4551" w:rsidP="003E12A5">
      <w:pPr>
        <w:pStyle w:val="NormalWeb"/>
        <w:tabs>
          <w:tab w:val="left" w:pos="1134"/>
        </w:tabs>
        <w:bidi/>
        <w:jc w:val="both"/>
        <w:rPr>
          <w:rFonts w:cs="B Badr"/>
          <w:sz w:val="18"/>
          <w:szCs w:val="18"/>
          <w:rtl/>
        </w:rPr>
      </w:pPr>
      <w:r w:rsidRPr="006E2301">
        <w:rPr>
          <w:rFonts w:cs="B Badr" w:hint="cs"/>
          <w:sz w:val="18"/>
          <w:szCs w:val="18"/>
          <w:rtl/>
        </w:rPr>
        <w:t>الوافي ؛ ج‏10 ؛ ص544</w:t>
      </w:r>
    </w:p>
    <w:p w14:paraId="16486317" w14:textId="77777777" w:rsidR="00ED4551" w:rsidRPr="00DC20C3" w:rsidRDefault="00ED4551" w:rsidP="003E12A5">
      <w:pPr>
        <w:tabs>
          <w:tab w:val="left" w:pos="1134"/>
          <w:tab w:val="left" w:pos="4013"/>
          <w:tab w:val="center" w:pos="4961"/>
        </w:tabs>
        <w:jc w:val="both"/>
        <w:rPr>
          <w:rFonts w:ascii="IranNastaliq" w:hAnsi="IranNastaliq" w:cs="B Badr"/>
          <w:sz w:val="22"/>
          <w:szCs w:val="22"/>
          <w:rtl/>
          <w:lang w:bidi="fa-IR"/>
        </w:rPr>
      </w:pPr>
      <w:r w:rsidRPr="00DC20C3">
        <w:rPr>
          <w:rFonts w:ascii="IranNastaliq" w:hAnsi="IranNastaliq" w:cs="B Badr" w:hint="cs"/>
          <w:sz w:val="22"/>
          <w:szCs w:val="22"/>
          <w:rtl/>
          <w:lang w:bidi="fa-IR"/>
        </w:rPr>
        <w:t xml:space="preserve">کارکرد حقوقی مسجد، قضاوت امیرالمومنین در مسجد، احقاق حقوق در مسجد، </w:t>
      </w:r>
    </w:p>
    <w:p w14:paraId="720E3076" w14:textId="77777777" w:rsidR="00C3556E" w:rsidRPr="001A572B" w:rsidRDefault="00C3556E" w:rsidP="00960CF7">
      <w:pPr>
        <w:pStyle w:val="Heading4"/>
        <w:rPr>
          <w:rtl/>
        </w:rPr>
      </w:pPr>
      <w:r w:rsidRPr="001A572B">
        <w:rPr>
          <w:rFonts w:hint="cs"/>
          <w:rtl/>
        </w:rPr>
        <w:t>اقامه نماز در مسجد معرص</w:t>
      </w:r>
    </w:p>
    <w:p w14:paraId="2566072B" w14:textId="77777777" w:rsidR="00C3556E" w:rsidRPr="00DC20C3" w:rsidRDefault="00C3556E" w:rsidP="00D52F5D">
      <w:pPr>
        <w:pStyle w:val="NormalWeb"/>
        <w:numPr>
          <w:ilvl w:val="0"/>
          <w:numId w:val="5"/>
        </w:numPr>
        <w:tabs>
          <w:tab w:val="left" w:pos="1134"/>
        </w:tabs>
        <w:bidi/>
        <w:jc w:val="both"/>
        <w:rPr>
          <w:rFonts w:cs="B Badr"/>
          <w:rtl/>
        </w:rPr>
      </w:pPr>
      <w:r w:rsidRPr="00DC20C3">
        <w:rPr>
          <w:rFonts w:cs="B Badr" w:hint="cs"/>
          <w:sz w:val="30"/>
          <w:szCs w:val="30"/>
          <w:rtl/>
        </w:rPr>
        <w:t xml:space="preserve">ابن عمار قال قال أبو عبد اللَّه ع‏ إذا انصرفت من مكة إلى المدينة و انتهيت إلى ذي الحليفة و أنت راجع إلى المدينة من مكة فائت معرس النبي </w:t>
      </w:r>
      <w:r w:rsidR="00AC26F9" w:rsidRPr="00DC20C3">
        <w:rPr>
          <w:rFonts w:cs="B Badr" w:hint="cs"/>
          <w:sz w:val="36"/>
          <w:szCs w:val="36"/>
        </w:rPr>
        <w:sym w:font="Dorood" w:char="F05D"/>
      </w:r>
      <w:r w:rsidRPr="00DC20C3">
        <w:rPr>
          <w:rFonts w:cs="B Badr" w:hint="cs"/>
          <w:sz w:val="30"/>
          <w:szCs w:val="30"/>
          <w:rtl/>
        </w:rPr>
        <w:t xml:space="preserve">‏ «1» فإن كنت في وقت صلاة مكتوبة أو نافلة فصل فيه و إن كان في غير وقت صلاة مكتوبة فانزل فيه قليلا فإن رسول اللَّه </w:t>
      </w:r>
      <w:r w:rsidR="00AC26F9" w:rsidRPr="00DC20C3">
        <w:rPr>
          <w:rFonts w:cs="B Badr" w:hint="cs"/>
          <w:sz w:val="36"/>
          <w:szCs w:val="36"/>
        </w:rPr>
        <w:sym w:font="Dorood" w:char="F05D"/>
      </w:r>
      <w:r w:rsidRPr="00DC20C3">
        <w:rPr>
          <w:rFonts w:cs="B Badr" w:hint="cs"/>
          <w:sz w:val="30"/>
          <w:szCs w:val="30"/>
          <w:rtl/>
        </w:rPr>
        <w:t xml:space="preserve"> قد كان يعرس فيه و يصلي‏</w:t>
      </w:r>
    </w:p>
    <w:p w14:paraId="562DD077" w14:textId="77777777" w:rsidR="00C3556E" w:rsidRPr="006E2301" w:rsidRDefault="00C3556E" w:rsidP="003E12A5">
      <w:pPr>
        <w:pStyle w:val="NormalWeb"/>
        <w:tabs>
          <w:tab w:val="left" w:pos="1134"/>
        </w:tabs>
        <w:bidi/>
        <w:jc w:val="both"/>
        <w:rPr>
          <w:rFonts w:cs="B Badr"/>
          <w:sz w:val="18"/>
          <w:szCs w:val="18"/>
          <w:rtl/>
        </w:rPr>
      </w:pPr>
      <w:r w:rsidRPr="006E2301">
        <w:rPr>
          <w:rFonts w:cs="B Badr" w:hint="cs"/>
          <w:sz w:val="18"/>
          <w:szCs w:val="18"/>
          <w:rtl/>
        </w:rPr>
        <w:t>الوافي ؛ ج‏14 ؛ ص1341</w:t>
      </w:r>
    </w:p>
    <w:p w14:paraId="36A348E3" w14:textId="77777777" w:rsidR="00C3556E" w:rsidRPr="00DC20C3" w:rsidRDefault="00C3556E" w:rsidP="003E12A5">
      <w:pPr>
        <w:tabs>
          <w:tab w:val="left" w:pos="1134"/>
          <w:tab w:val="left" w:pos="4013"/>
          <w:tab w:val="center" w:pos="4961"/>
        </w:tabs>
        <w:jc w:val="both"/>
        <w:rPr>
          <w:rFonts w:ascii="IranNastaliq" w:hAnsi="IranNastaliq" w:cs="B Badr"/>
          <w:sz w:val="22"/>
          <w:szCs w:val="22"/>
          <w:rtl/>
          <w:lang w:bidi="fa-IR"/>
        </w:rPr>
      </w:pPr>
      <w:r w:rsidRPr="00DC20C3">
        <w:rPr>
          <w:rFonts w:ascii="IranNastaliq" w:hAnsi="IranNastaliq" w:cs="B Badr" w:hint="cs"/>
          <w:sz w:val="22"/>
          <w:szCs w:val="22"/>
          <w:rtl/>
          <w:lang w:bidi="fa-IR"/>
        </w:rPr>
        <w:t>مسجد خاص(معرس)</w:t>
      </w:r>
    </w:p>
    <w:p w14:paraId="312FF645" w14:textId="77777777" w:rsidR="00C3556E" w:rsidRPr="00DC20C3" w:rsidRDefault="00C3556E" w:rsidP="00D52F5D">
      <w:pPr>
        <w:pStyle w:val="NormalWeb"/>
        <w:numPr>
          <w:ilvl w:val="0"/>
          <w:numId w:val="5"/>
        </w:numPr>
        <w:tabs>
          <w:tab w:val="left" w:pos="1134"/>
        </w:tabs>
        <w:bidi/>
        <w:jc w:val="both"/>
        <w:rPr>
          <w:rFonts w:cs="B Badr"/>
          <w:rtl/>
        </w:rPr>
      </w:pPr>
      <w:r w:rsidRPr="00DC20C3">
        <w:rPr>
          <w:rFonts w:cs="B Badr" w:hint="cs"/>
          <w:sz w:val="30"/>
          <w:szCs w:val="30"/>
          <w:rtl/>
        </w:rPr>
        <w:lastRenderedPageBreak/>
        <w:t>عن الكوفي عن ابن أسباط عن محمد بن القاسم بن الفضيل‏ الفقيه‏، 2/ 560/ 3146 علي بن مهزيار عن محمد بن القاسم قال‏ قلت لأبي الحسن ع جعلت فداك إن جمالنا مر بنا و لم ينزل المعرس فقال لا بد أن ترجعوا إليه فرجعت إليه‏</w:t>
      </w:r>
    </w:p>
    <w:p w14:paraId="18078BB0" w14:textId="77777777" w:rsidR="00C3556E" w:rsidRPr="006E2301" w:rsidRDefault="00C3556E" w:rsidP="003E12A5">
      <w:pPr>
        <w:pStyle w:val="NormalWeb"/>
        <w:tabs>
          <w:tab w:val="left" w:pos="1134"/>
        </w:tabs>
        <w:bidi/>
        <w:jc w:val="both"/>
        <w:rPr>
          <w:rFonts w:cs="B Badr"/>
          <w:sz w:val="18"/>
          <w:szCs w:val="18"/>
          <w:rtl/>
        </w:rPr>
      </w:pPr>
      <w:r w:rsidRPr="006E2301">
        <w:rPr>
          <w:rFonts w:cs="B Badr" w:hint="cs"/>
          <w:sz w:val="18"/>
          <w:szCs w:val="18"/>
          <w:rtl/>
        </w:rPr>
        <w:t>الوافي ؛ ج‏14 ؛ ص1342</w:t>
      </w:r>
    </w:p>
    <w:p w14:paraId="74869183" w14:textId="77777777" w:rsidR="00C3556E" w:rsidRPr="00DC20C3" w:rsidRDefault="00C3556E" w:rsidP="003E12A5">
      <w:pPr>
        <w:pStyle w:val="NormalWeb"/>
        <w:tabs>
          <w:tab w:val="left" w:pos="1134"/>
        </w:tabs>
        <w:bidi/>
        <w:jc w:val="both"/>
        <w:rPr>
          <w:rFonts w:cs="B Badr"/>
          <w:rtl/>
        </w:rPr>
      </w:pPr>
      <w:r w:rsidRPr="00DC20C3">
        <w:rPr>
          <w:rFonts w:cs="B Badr" w:hint="cs"/>
          <w:sz w:val="21"/>
          <w:szCs w:val="21"/>
          <w:rtl/>
        </w:rPr>
        <w:t>برگشت از مسجد معرس، مسجد خاص</w:t>
      </w:r>
    </w:p>
    <w:p w14:paraId="69893FBB" w14:textId="77777777" w:rsidR="00AD6F22" w:rsidRPr="00DC20C3" w:rsidRDefault="00AD6F22" w:rsidP="00D52F5D">
      <w:pPr>
        <w:pStyle w:val="NormalWeb"/>
        <w:numPr>
          <w:ilvl w:val="0"/>
          <w:numId w:val="5"/>
        </w:numPr>
        <w:tabs>
          <w:tab w:val="left" w:pos="1134"/>
        </w:tabs>
        <w:bidi/>
        <w:jc w:val="both"/>
        <w:rPr>
          <w:rFonts w:cs="B Badr"/>
          <w:rtl/>
        </w:rPr>
      </w:pPr>
      <w:r w:rsidRPr="00DC20C3">
        <w:rPr>
          <w:rFonts w:cs="B Badr" w:hint="cs"/>
          <w:sz w:val="30"/>
          <w:szCs w:val="30"/>
          <w:rtl/>
        </w:rPr>
        <w:t>محمد عن بعض أصحابنا عن ابن أبي حمزة عن‏ الفقيه‏، 1/ 231/ 693 أبي بصير عن أبي عبد اللَّه ع قال سمعته يقول‏ نعم المسجد مسجد الكوفة صلى فيه ألف نبي و ألف وصي و منه فار التنور و فيه نجرت السفينة ميمنته رضوان اللَّه وسطه روضة من رياض الجنة و ميسرته مكر- الفقيه‏، يعني منازل الشياطين- الكافي‏، فقلت لأبي بصير ما يعني بقوله مكر قال يعني منازل السلطان و كان أمير المؤمنين ع يقوم على باب المسجد ثم يرمي بسهمه فيقع في موضع التمارين فيقول ذاك من المسجد و كان يقول قد نقص من أساس مسجد الكوفة مثل ما نقص في تربيعه‏</w:t>
      </w:r>
    </w:p>
    <w:p w14:paraId="515ECD90" w14:textId="77777777" w:rsidR="00AD6F22" w:rsidRPr="006E2301" w:rsidRDefault="00AD6F22" w:rsidP="003E12A5">
      <w:pPr>
        <w:pStyle w:val="NormalWeb"/>
        <w:tabs>
          <w:tab w:val="left" w:pos="1134"/>
        </w:tabs>
        <w:bidi/>
        <w:jc w:val="both"/>
        <w:rPr>
          <w:rFonts w:cs="B Badr"/>
          <w:sz w:val="18"/>
          <w:szCs w:val="18"/>
          <w:rtl/>
        </w:rPr>
      </w:pPr>
      <w:r w:rsidRPr="006E2301">
        <w:rPr>
          <w:rFonts w:cs="B Badr" w:hint="cs"/>
          <w:sz w:val="18"/>
          <w:szCs w:val="18"/>
          <w:rtl/>
        </w:rPr>
        <w:t>الوافي ؛ ج‏14 ؛ ص1443</w:t>
      </w:r>
    </w:p>
    <w:p w14:paraId="3D00E4FB" w14:textId="77777777" w:rsidR="00AD6F22" w:rsidRPr="00DC20C3" w:rsidRDefault="00AD6F22" w:rsidP="003E12A5">
      <w:pPr>
        <w:pStyle w:val="NormalWeb"/>
        <w:tabs>
          <w:tab w:val="left" w:pos="1134"/>
        </w:tabs>
        <w:bidi/>
        <w:jc w:val="both"/>
        <w:rPr>
          <w:rFonts w:cs="B Badr"/>
          <w:rtl/>
        </w:rPr>
      </w:pPr>
      <w:r w:rsidRPr="00DC20C3">
        <w:rPr>
          <w:rFonts w:cs="B Badr" w:hint="cs"/>
          <w:sz w:val="21"/>
          <w:szCs w:val="21"/>
          <w:rtl/>
        </w:rPr>
        <w:t xml:space="preserve">آب در مسجد، مسجد خاص، کشتی سازی در مسجد، انبیا و مسجد، </w:t>
      </w:r>
      <w:r w:rsidRPr="00DC20C3">
        <w:rPr>
          <w:rFonts w:cs="B Badr" w:hint="cs"/>
          <w:rtl/>
        </w:rPr>
        <w:t xml:space="preserve">اندازه مسجد، </w:t>
      </w:r>
      <w:r w:rsidR="002D03B6" w:rsidRPr="00DC20C3">
        <w:rPr>
          <w:rFonts w:cs="B Badr" w:hint="cs"/>
          <w:rtl/>
        </w:rPr>
        <w:t>تغییر معماری مسجد</w:t>
      </w:r>
    </w:p>
    <w:p w14:paraId="665D3897" w14:textId="77777777" w:rsidR="00C3556E" w:rsidRPr="006E2301" w:rsidRDefault="00C3556E" w:rsidP="00D52F5D">
      <w:pPr>
        <w:pStyle w:val="NormalWeb"/>
        <w:numPr>
          <w:ilvl w:val="0"/>
          <w:numId w:val="5"/>
        </w:numPr>
        <w:tabs>
          <w:tab w:val="left" w:pos="1134"/>
        </w:tabs>
        <w:bidi/>
        <w:jc w:val="both"/>
        <w:rPr>
          <w:rFonts w:cs="B Badr"/>
        </w:rPr>
      </w:pPr>
      <w:r w:rsidRPr="00DC20C3">
        <w:rPr>
          <w:rFonts w:cs="B Badr" w:hint="cs"/>
          <w:sz w:val="30"/>
          <w:szCs w:val="30"/>
          <w:rtl/>
        </w:rPr>
        <w:t xml:space="preserve">محمد عن أحمد عن صفوان قال‏ سألت أبا الحسن ع عن الممر في مؤخر مسجد رسول اللَّه </w:t>
      </w:r>
      <w:r w:rsidR="00AC26F9" w:rsidRPr="00DC20C3">
        <w:rPr>
          <w:rFonts w:cs="B Badr" w:hint="cs"/>
          <w:sz w:val="36"/>
          <w:szCs w:val="36"/>
        </w:rPr>
        <w:sym w:font="Dorood" w:char="F05D"/>
      </w:r>
      <w:r w:rsidRPr="00DC20C3">
        <w:rPr>
          <w:rFonts w:cs="B Badr" w:hint="cs"/>
          <w:sz w:val="30"/>
          <w:szCs w:val="30"/>
          <w:rtl/>
        </w:rPr>
        <w:t xml:space="preserve"> و لا أسلم على النبي فقال لم يكن أبو الحسن ع يصنع ذلك قلت فيدخل المسجد فيسلم من بعيد لا يدنو من القبر- فقال لا و قال سلم عليه حين تدخل و حين تخرج و من بعيد</w:t>
      </w:r>
    </w:p>
    <w:p w14:paraId="2150D6AB" w14:textId="77777777" w:rsidR="006E2301" w:rsidRPr="006E2301" w:rsidRDefault="006E2301" w:rsidP="006E2301">
      <w:pPr>
        <w:pStyle w:val="NormalWeb"/>
        <w:tabs>
          <w:tab w:val="left" w:pos="1134"/>
        </w:tabs>
        <w:bidi/>
        <w:ind w:left="227"/>
        <w:jc w:val="both"/>
        <w:rPr>
          <w:rFonts w:cs="B Badr"/>
          <w:sz w:val="18"/>
          <w:szCs w:val="18"/>
        </w:rPr>
      </w:pPr>
      <w:r w:rsidRPr="006E2301">
        <w:rPr>
          <w:rFonts w:cs="B Badr" w:hint="cs"/>
          <w:sz w:val="18"/>
          <w:szCs w:val="18"/>
          <w:rtl/>
        </w:rPr>
        <w:t>الوافي ؛ ج‏14 ؛ ص1352</w:t>
      </w:r>
    </w:p>
    <w:p w14:paraId="3548217C" w14:textId="77777777" w:rsidR="00C3556E" w:rsidRPr="00DC20C3" w:rsidRDefault="00C3556E" w:rsidP="003E12A5">
      <w:pPr>
        <w:pStyle w:val="NormalWeb"/>
        <w:tabs>
          <w:tab w:val="left" w:pos="1134"/>
        </w:tabs>
        <w:bidi/>
        <w:jc w:val="both"/>
        <w:rPr>
          <w:rFonts w:ascii="IranNastaliq" w:hAnsi="IranNastaliq" w:cs="B Badr"/>
          <w:sz w:val="22"/>
          <w:szCs w:val="22"/>
          <w:rtl/>
        </w:rPr>
      </w:pPr>
      <w:r w:rsidRPr="00DC20C3">
        <w:rPr>
          <w:rFonts w:cs="B Badr" w:hint="cs"/>
          <w:sz w:val="21"/>
          <w:szCs w:val="21"/>
          <w:rtl/>
        </w:rPr>
        <w:t>عبور از مسجد، آداب ورود و خروج، سلام بر پیامبر در ورود و خروج به مسجد، مسجد خاص</w:t>
      </w:r>
    </w:p>
    <w:p w14:paraId="2B3950D7" w14:textId="77777777" w:rsidR="00FA71D7" w:rsidRPr="00DC20C3" w:rsidRDefault="00FA71D7" w:rsidP="00D52F5D">
      <w:pPr>
        <w:pStyle w:val="NormalWeb"/>
        <w:numPr>
          <w:ilvl w:val="0"/>
          <w:numId w:val="5"/>
        </w:numPr>
        <w:tabs>
          <w:tab w:val="left" w:pos="1134"/>
        </w:tabs>
        <w:bidi/>
        <w:jc w:val="both"/>
        <w:rPr>
          <w:rFonts w:cs="B Badr"/>
          <w:rtl/>
        </w:rPr>
      </w:pPr>
      <w:r w:rsidRPr="00DC20C3">
        <w:rPr>
          <w:rFonts w:cs="B Badr" w:hint="cs"/>
          <w:sz w:val="30"/>
          <w:szCs w:val="30"/>
          <w:rtl/>
        </w:rPr>
        <w:t>ابن رئاب عن أبي بصير عن أبي عبد اللَّه ع قال‏ لا ينبغي أن يصلي صلاة العيدين في مسجد مسقف و لا في بيت إنما يصلي في الصحراء أو في مكان بارز</w:t>
      </w:r>
    </w:p>
    <w:p w14:paraId="50DF03D3" w14:textId="77777777" w:rsidR="00FA71D7" w:rsidRPr="006E2301" w:rsidRDefault="00FA71D7" w:rsidP="003E12A5">
      <w:pPr>
        <w:pStyle w:val="NormalWeb"/>
        <w:tabs>
          <w:tab w:val="left" w:pos="1134"/>
        </w:tabs>
        <w:bidi/>
        <w:jc w:val="both"/>
        <w:rPr>
          <w:rFonts w:cs="B Badr"/>
          <w:sz w:val="18"/>
          <w:szCs w:val="18"/>
          <w:rtl/>
        </w:rPr>
      </w:pPr>
      <w:r w:rsidRPr="006E2301">
        <w:rPr>
          <w:rFonts w:cs="B Badr" w:hint="cs"/>
          <w:sz w:val="18"/>
          <w:szCs w:val="18"/>
          <w:rtl/>
        </w:rPr>
        <w:t>الوافي ؛ ج‏9 ؛ ص1298</w:t>
      </w:r>
    </w:p>
    <w:p w14:paraId="16A28694" w14:textId="77777777" w:rsidR="00FA71D7" w:rsidRPr="00DC20C3" w:rsidRDefault="00FA71D7" w:rsidP="003E12A5">
      <w:pPr>
        <w:tabs>
          <w:tab w:val="left" w:pos="1134"/>
          <w:tab w:val="left" w:pos="4013"/>
          <w:tab w:val="center" w:pos="4961"/>
        </w:tabs>
        <w:ind w:left="4013" w:hanging="4013"/>
        <w:jc w:val="both"/>
        <w:rPr>
          <w:rFonts w:ascii="IranNastaliq" w:hAnsi="IranNastaliq" w:cs="B Badr"/>
          <w:sz w:val="22"/>
          <w:szCs w:val="22"/>
          <w:rtl/>
          <w:lang w:bidi="fa-IR"/>
        </w:rPr>
      </w:pPr>
      <w:r w:rsidRPr="00DC20C3">
        <w:rPr>
          <w:rFonts w:ascii="IranNastaliq" w:hAnsi="IranNastaliq" w:cs="B Badr" w:hint="cs"/>
          <w:sz w:val="22"/>
          <w:szCs w:val="22"/>
          <w:rtl/>
          <w:lang w:bidi="fa-IR"/>
        </w:rPr>
        <w:t>معماری مسجد، افضلیت بی سقف بودن، نماز عید در مسجد</w:t>
      </w:r>
    </w:p>
    <w:p w14:paraId="741195D5" w14:textId="3F581F8A" w:rsidR="006E2301" w:rsidRDefault="00591EB3" w:rsidP="00D52F5D">
      <w:pPr>
        <w:pStyle w:val="ListParagraph"/>
        <w:numPr>
          <w:ilvl w:val="0"/>
          <w:numId w:val="5"/>
        </w:numPr>
        <w:tabs>
          <w:tab w:val="left" w:pos="1134"/>
        </w:tabs>
        <w:jc w:val="both"/>
        <w:rPr>
          <w:rFonts w:ascii="Traditional Arabic" w:hAnsi="Traditional Arabic" w:cs="B Badr"/>
          <w:sz w:val="28"/>
          <w:szCs w:val="28"/>
          <w:lang w:bidi="fa-IR"/>
        </w:rPr>
      </w:pPr>
      <w:r w:rsidRPr="00DC20C3">
        <w:rPr>
          <w:rFonts w:ascii="Traditional Arabic" w:hAnsi="Traditional Arabic" w:cs="B Badr" w:hint="eastAsia"/>
          <w:sz w:val="28"/>
          <w:szCs w:val="28"/>
          <w:rtl/>
          <w:lang w:bidi="fa-IR"/>
        </w:rPr>
        <w:t>قَالَ</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الصَّادِقُ</w:t>
      </w:r>
      <w:r w:rsidRPr="00DC20C3">
        <w:rPr>
          <w:rFonts w:ascii="Traditional Arabic" w:hAnsi="Traditional Arabic" w:cs="B Badr"/>
          <w:sz w:val="28"/>
          <w:szCs w:val="28"/>
          <w:rtl/>
          <w:lang w:bidi="fa-IR"/>
        </w:rPr>
        <w:t xml:space="preserve"> </w:t>
      </w:r>
      <w:r w:rsidR="0082401A">
        <w:rPr>
          <w:rFonts w:ascii="Traditional Arabic" w:hAnsi="Traditional Arabic" w:cs="B Badr" w:hint="eastAsia"/>
          <w:sz w:val="28"/>
          <w:szCs w:val="28"/>
          <w:lang w:bidi="fa-IR"/>
        </w:rPr>
        <w:sym w:font="Dorood" w:char="F040"/>
      </w:r>
      <w:r w:rsidR="0082401A">
        <w:rPr>
          <w:rFonts w:ascii="Traditional Arabic" w:hAnsi="Traditional Arabic" w:cs="B Badr" w:hint="cs"/>
          <w:sz w:val="28"/>
          <w:szCs w:val="28"/>
          <w:rtl/>
          <w:lang w:bidi="fa-IR"/>
        </w:rPr>
        <w:t xml:space="preserve"> </w:t>
      </w:r>
      <w:r w:rsidRPr="00DC20C3">
        <w:rPr>
          <w:rFonts w:ascii="Traditional Arabic" w:hAnsi="Traditional Arabic" w:cs="B Badr" w:hint="eastAsia"/>
          <w:sz w:val="28"/>
          <w:szCs w:val="28"/>
          <w:rtl/>
          <w:lang w:bidi="fa-IR"/>
        </w:rPr>
        <w:t>إِنَّ</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اللَّهَ</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تَبَارَكَ</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وَ</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تَعَالَى</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جَعَلَ</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الْكَعْبَةَ</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قِبْلَةً</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لِأَهْلِ</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الْمَسْجِدِ</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وَ</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جَعَلَ</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الْمَسْجِدَ</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قِبْلَةً</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لِأَهْلِ</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الْحَرَمِ</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وَ</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جَعَلَ</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الْحَرَمَ</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قِبْلَةً</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لِأَهْلِ</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الدُّنْيَا</w:t>
      </w:r>
      <w:r w:rsidRPr="00DC20C3">
        <w:rPr>
          <w:rFonts w:ascii="Traditional Arabic" w:hAnsi="Traditional Arabic" w:cs="B Badr"/>
          <w:sz w:val="28"/>
          <w:szCs w:val="28"/>
          <w:rtl/>
          <w:lang w:bidi="fa-IR"/>
        </w:rPr>
        <w:t xml:space="preserve">.     </w:t>
      </w:r>
    </w:p>
    <w:p w14:paraId="70F8976D" w14:textId="77777777" w:rsidR="001A572B" w:rsidRPr="00DC20C3" w:rsidRDefault="001A572B" w:rsidP="001A572B">
      <w:pPr>
        <w:tabs>
          <w:tab w:val="left" w:pos="1134"/>
        </w:tabs>
        <w:jc w:val="both"/>
        <w:rPr>
          <w:rFonts w:cs="B Badr"/>
          <w:rtl/>
          <w:lang w:bidi="fa-IR"/>
        </w:rPr>
      </w:pPr>
      <w:r w:rsidRPr="00DC20C3">
        <w:rPr>
          <w:rFonts w:cs="B Badr" w:hint="eastAsia"/>
          <w:sz w:val="22"/>
          <w:szCs w:val="20"/>
          <w:rtl/>
          <w:lang w:bidi="fa-IR"/>
        </w:rPr>
        <w:t>من</w:t>
      </w:r>
      <w:r w:rsidRPr="00DC20C3">
        <w:rPr>
          <w:rFonts w:cs="B Badr"/>
          <w:sz w:val="22"/>
          <w:szCs w:val="20"/>
          <w:rtl/>
          <w:lang w:bidi="fa-IR"/>
        </w:rPr>
        <w:t xml:space="preserve"> </w:t>
      </w:r>
      <w:r w:rsidRPr="00DC20C3">
        <w:rPr>
          <w:rFonts w:cs="B Badr" w:hint="eastAsia"/>
          <w:sz w:val="22"/>
          <w:szCs w:val="20"/>
          <w:rtl/>
          <w:lang w:bidi="fa-IR"/>
        </w:rPr>
        <w:t>لا</w:t>
      </w:r>
      <w:r w:rsidRPr="00DC20C3">
        <w:rPr>
          <w:rFonts w:cs="B Badr"/>
          <w:sz w:val="22"/>
          <w:szCs w:val="20"/>
          <w:rtl/>
          <w:lang w:bidi="fa-IR"/>
        </w:rPr>
        <w:t xml:space="preserve"> </w:t>
      </w:r>
      <w:r w:rsidRPr="00DC20C3">
        <w:rPr>
          <w:rFonts w:cs="B Badr" w:hint="eastAsia"/>
          <w:sz w:val="22"/>
          <w:szCs w:val="20"/>
          <w:rtl/>
          <w:lang w:bidi="fa-IR"/>
        </w:rPr>
        <w:t>يحضره</w:t>
      </w:r>
      <w:r w:rsidRPr="00DC20C3">
        <w:rPr>
          <w:rFonts w:cs="B Badr"/>
          <w:sz w:val="22"/>
          <w:szCs w:val="20"/>
          <w:rtl/>
          <w:lang w:bidi="fa-IR"/>
        </w:rPr>
        <w:t xml:space="preserve"> </w:t>
      </w:r>
      <w:r w:rsidRPr="00DC20C3">
        <w:rPr>
          <w:rFonts w:cs="B Badr" w:hint="eastAsia"/>
          <w:sz w:val="22"/>
          <w:szCs w:val="20"/>
          <w:rtl/>
          <w:lang w:bidi="fa-IR"/>
        </w:rPr>
        <w:t>الفقيه،</w:t>
      </w:r>
      <w:r w:rsidRPr="00DC20C3">
        <w:rPr>
          <w:rFonts w:cs="B Badr"/>
          <w:sz w:val="22"/>
          <w:szCs w:val="20"/>
          <w:rtl/>
          <w:lang w:bidi="fa-IR"/>
        </w:rPr>
        <w:t xml:space="preserve"> </w:t>
      </w:r>
      <w:r w:rsidRPr="00DC20C3">
        <w:rPr>
          <w:rFonts w:cs="B Badr" w:hint="eastAsia"/>
          <w:sz w:val="22"/>
          <w:szCs w:val="20"/>
          <w:rtl/>
          <w:lang w:bidi="fa-IR"/>
        </w:rPr>
        <w:t>ج‏</w:t>
      </w:r>
      <w:r w:rsidRPr="00DC20C3">
        <w:rPr>
          <w:rFonts w:cs="B Badr"/>
          <w:sz w:val="22"/>
          <w:szCs w:val="20"/>
          <w:rtl/>
          <w:lang w:bidi="fa-IR"/>
        </w:rPr>
        <w:t>1</w:t>
      </w:r>
      <w:r w:rsidRPr="00DC20C3">
        <w:rPr>
          <w:rFonts w:cs="B Badr" w:hint="eastAsia"/>
          <w:sz w:val="22"/>
          <w:szCs w:val="20"/>
          <w:rtl/>
          <w:lang w:bidi="fa-IR"/>
        </w:rPr>
        <w:t>،</w:t>
      </w:r>
      <w:r w:rsidRPr="00DC20C3">
        <w:rPr>
          <w:rFonts w:cs="B Badr"/>
          <w:sz w:val="22"/>
          <w:szCs w:val="20"/>
          <w:rtl/>
          <w:lang w:bidi="fa-IR"/>
        </w:rPr>
        <w:t xml:space="preserve"> </w:t>
      </w:r>
      <w:r w:rsidRPr="00DC20C3">
        <w:rPr>
          <w:rFonts w:cs="B Badr" w:hint="eastAsia"/>
          <w:sz w:val="22"/>
          <w:szCs w:val="20"/>
          <w:rtl/>
          <w:lang w:bidi="fa-IR"/>
        </w:rPr>
        <w:t>ص</w:t>
      </w:r>
      <w:r w:rsidRPr="00DC20C3">
        <w:rPr>
          <w:rFonts w:cs="B Badr"/>
          <w:sz w:val="22"/>
          <w:szCs w:val="20"/>
          <w:rtl/>
          <w:lang w:bidi="fa-IR"/>
        </w:rPr>
        <w:t>: 272</w:t>
      </w:r>
    </w:p>
    <w:p w14:paraId="61AE03D0" w14:textId="116090D0" w:rsidR="00591EB3" w:rsidRPr="006E2301" w:rsidRDefault="004230A7" w:rsidP="006E2301">
      <w:pPr>
        <w:tabs>
          <w:tab w:val="left" w:pos="1134"/>
        </w:tabs>
        <w:ind w:left="227"/>
        <w:jc w:val="both"/>
        <w:rPr>
          <w:rFonts w:ascii="Traditional Arabic" w:hAnsi="Traditional Arabic" w:cs="B Badr"/>
          <w:sz w:val="28"/>
          <w:szCs w:val="28"/>
          <w:rtl/>
          <w:lang w:bidi="fa-IR"/>
        </w:rPr>
      </w:pPr>
      <w:r>
        <w:rPr>
          <w:rFonts w:ascii="Traditional Arabic" w:hAnsi="Traditional Arabic" w:cs="B Badr" w:hint="cs"/>
          <w:sz w:val="28"/>
          <w:szCs w:val="28"/>
          <w:rtl/>
          <w:lang w:bidi="fa-IR"/>
        </w:rPr>
        <w:t xml:space="preserve">مسجد خاص،‌ قبله بودن مسجد،‌ </w:t>
      </w:r>
    </w:p>
    <w:p w14:paraId="6CC8C965" w14:textId="77777777" w:rsidR="00BE6C48" w:rsidRPr="00DC20C3" w:rsidRDefault="00BE6C48" w:rsidP="00D52F5D">
      <w:pPr>
        <w:pStyle w:val="NormalWeb"/>
        <w:numPr>
          <w:ilvl w:val="0"/>
          <w:numId w:val="5"/>
        </w:numPr>
        <w:tabs>
          <w:tab w:val="left" w:pos="1134"/>
        </w:tabs>
        <w:bidi/>
        <w:jc w:val="both"/>
        <w:rPr>
          <w:rFonts w:cs="B Badr"/>
          <w:rtl/>
        </w:rPr>
      </w:pPr>
      <w:r w:rsidRPr="00DC20C3">
        <w:rPr>
          <w:rFonts w:ascii="IranNastaliq" w:hAnsi="IranNastaliq" w:cs="B Badr" w:hint="cs"/>
          <w:sz w:val="22"/>
          <w:szCs w:val="22"/>
          <w:rtl/>
        </w:rPr>
        <w:lastRenderedPageBreak/>
        <w:t>عن أبي عبد اللَّه ع أن عليا ص‏ كان يقول</w:t>
      </w:r>
      <w:r w:rsidRPr="00DC20C3">
        <w:rPr>
          <w:rFonts w:cs="B Badr" w:hint="cs"/>
          <w:sz w:val="30"/>
          <w:szCs w:val="30"/>
          <w:rtl/>
        </w:rPr>
        <w:t xml:space="preserve">‏ </w:t>
      </w:r>
      <w:r w:rsidRPr="00DC20C3">
        <w:rPr>
          <w:rFonts w:ascii="Traditional Arabic" w:hAnsi="Traditional Arabic" w:cs="B Badr" w:hint="cs"/>
          <w:sz w:val="28"/>
          <w:szCs w:val="28"/>
          <w:rtl/>
        </w:rPr>
        <w:t>لا يقطع الصلاة الرعاف و لا القي‏ء و لا الدم فمن وجد أزا فليأخذ بيد رجل من القوم من الصف فليقدمه يعني إذا كان إماما</w:t>
      </w:r>
    </w:p>
    <w:p w14:paraId="6DE30EB7" w14:textId="77777777" w:rsidR="00BE6C48" w:rsidRPr="00DC20C3" w:rsidRDefault="00BE6C48" w:rsidP="003E12A5">
      <w:pPr>
        <w:pStyle w:val="NormalWeb"/>
        <w:tabs>
          <w:tab w:val="left" w:pos="1134"/>
        </w:tabs>
        <w:bidi/>
        <w:jc w:val="both"/>
        <w:rPr>
          <w:rFonts w:ascii="IranNastaliq" w:hAnsi="IranNastaliq" w:cs="B Badr"/>
          <w:sz w:val="22"/>
          <w:szCs w:val="22"/>
          <w:rtl/>
        </w:rPr>
      </w:pPr>
      <w:r w:rsidRPr="00DC20C3">
        <w:rPr>
          <w:rFonts w:ascii="IranNastaliq" w:hAnsi="IranNastaliq" w:cs="B Badr" w:hint="cs"/>
          <w:sz w:val="22"/>
          <w:szCs w:val="22"/>
          <w:rtl/>
        </w:rPr>
        <w:t>الوافي ؛ ج‏8 ؛ ص1238</w:t>
      </w:r>
    </w:p>
    <w:p w14:paraId="3AB87964" w14:textId="77777777" w:rsidR="00BE6C48" w:rsidRPr="00DC20C3" w:rsidRDefault="00BE6C48" w:rsidP="003E12A5">
      <w:pPr>
        <w:pStyle w:val="NormalWeb"/>
        <w:tabs>
          <w:tab w:val="left" w:pos="1134"/>
        </w:tabs>
        <w:bidi/>
        <w:jc w:val="both"/>
        <w:rPr>
          <w:rFonts w:ascii="IranNastaliq" w:hAnsi="IranNastaliq" w:cs="B Badr"/>
          <w:rtl/>
        </w:rPr>
      </w:pPr>
      <w:r w:rsidRPr="00DC20C3">
        <w:rPr>
          <w:rFonts w:ascii="IranNastaliq" w:hAnsi="IranNastaliq" w:cs="B Badr" w:hint="cs"/>
          <w:rtl/>
        </w:rPr>
        <w:t>آداب امامت</w:t>
      </w:r>
    </w:p>
    <w:p w14:paraId="5215D55B" w14:textId="77777777" w:rsidR="00E604F7" w:rsidRPr="00DC20C3" w:rsidRDefault="00E604F7" w:rsidP="00D52F5D">
      <w:pPr>
        <w:pStyle w:val="NormalWeb"/>
        <w:numPr>
          <w:ilvl w:val="0"/>
          <w:numId w:val="5"/>
        </w:numPr>
        <w:tabs>
          <w:tab w:val="left" w:pos="1134"/>
        </w:tabs>
        <w:bidi/>
        <w:jc w:val="both"/>
        <w:rPr>
          <w:rFonts w:ascii="Traditional Arabic" w:hAnsi="Traditional Arabic" w:cs="B Badr"/>
          <w:sz w:val="28"/>
          <w:szCs w:val="28"/>
          <w:rtl/>
        </w:rPr>
      </w:pPr>
      <w:r w:rsidRPr="00DC20C3">
        <w:rPr>
          <w:rFonts w:ascii="IranNastaliq" w:hAnsi="IranNastaliq" w:cs="B Badr" w:hint="cs"/>
          <w:sz w:val="22"/>
          <w:szCs w:val="22"/>
          <w:rtl/>
        </w:rPr>
        <w:t>حفص بن البختري عن أبي عبد اللَّه ع قال</w:t>
      </w:r>
      <w:r w:rsidRPr="00DC20C3">
        <w:rPr>
          <w:rFonts w:cs="B Badr" w:hint="cs"/>
          <w:sz w:val="30"/>
          <w:szCs w:val="30"/>
          <w:rtl/>
        </w:rPr>
        <w:t xml:space="preserve">‏ </w:t>
      </w:r>
      <w:r w:rsidRPr="00DC20C3">
        <w:rPr>
          <w:rFonts w:ascii="Traditional Arabic" w:hAnsi="Traditional Arabic" w:cs="B Badr" w:hint="cs"/>
          <w:sz w:val="28"/>
          <w:szCs w:val="28"/>
          <w:rtl/>
        </w:rPr>
        <w:t>يحسب لك إذا دخلت معهم و إن لم تقتد بهم مثل ما يحسب لك إذا كنت مع من تقتدي به‏</w:t>
      </w:r>
    </w:p>
    <w:p w14:paraId="2AA6F0B5" w14:textId="77777777" w:rsidR="00E604F7" w:rsidRPr="00DC20C3" w:rsidRDefault="00E604F7" w:rsidP="003E12A5">
      <w:pPr>
        <w:pStyle w:val="NormalWeb"/>
        <w:tabs>
          <w:tab w:val="left" w:pos="1134"/>
        </w:tabs>
        <w:bidi/>
        <w:jc w:val="both"/>
        <w:rPr>
          <w:rFonts w:ascii="IranNastaliq" w:hAnsi="IranNastaliq" w:cs="B Badr"/>
          <w:sz w:val="22"/>
          <w:szCs w:val="22"/>
          <w:rtl/>
        </w:rPr>
      </w:pPr>
      <w:r w:rsidRPr="00DC20C3">
        <w:rPr>
          <w:rFonts w:ascii="IranNastaliq" w:hAnsi="IranNastaliq" w:cs="B Badr" w:hint="cs"/>
          <w:sz w:val="22"/>
          <w:szCs w:val="22"/>
          <w:rtl/>
        </w:rPr>
        <w:t>الوافي ؛ ج‏8 ؛ ص1217</w:t>
      </w:r>
    </w:p>
    <w:p w14:paraId="616D11C4" w14:textId="77777777" w:rsidR="00E604F7" w:rsidRPr="00DC20C3" w:rsidRDefault="00E604F7" w:rsidP="003E12A5">
      <w:pPr>
        <w:pStyle w:val="NormalWeb"/>
        <w:tabs>
          <w:tab w:val="left" w:pos="1134"/>
        </w:tabs>
        <w:bidi/>
        <w:jc w:val="both"/>
        <w:rPr>
          <w:rFonts w:ascii="IranNastaliq" w:hAnsi="IranNastaliq" w:cs="B Badr"/>
          <w:sz w:val="26"/>
          <w:szCs w:val="26"/>
          <w:rtl/>
        </w:rPr>
      </w:pPr>
      <w:r w:rsidRPr="00DC20C3">
        <w:rPr>
          <w:rFonts w:ascii="IranNastaliq" w:hAnsi="IranNastaliq" w:cs="B Badr" w:hint="cs"/>
          <w:sz w:val="26"/>
          <w:szCs w:val="26"/>
          <w:rtl/>
        </w:rPr>
        <w:t>مساجد دیگران، مسجد مرکز وحدت، مسجد محل تقیه، مساجد اهل سنت</w:t>
      </w:r>
    </w:p>
    <w:p w14:paraId="304F6704" w14:textId="77777777" w:rsidR="00AB354A" w:rsidRPr="00DC20C3" w:rsidRDefault="00AB354A" w:rsidP="00D52F5D">
      <w:pPr>
        <w:pStyle w:val="NormalWeb"/>
        <w:numPr>
          <w:ilvl w:val="0"/>
          <w:numId w:val="5"/>
        </w:numPr>
        <w:tabs>
          <w:tab w:val="left" w:pos="1134"/>
        </w:tabs>
        <w:bidi/>
        <w:jc w:val="both"/>
        <w:rPr>
          <w:rFonts w:cs="B Badr"/>
          <w:sz w:val="21"/>
          <w:szCs w:val="21"/>
          <w:rtl/>
        </w:rPr>
      </w:pPr>
      <w:r w:rsidRPr="00DC20C3">
        <w:rPr>
          <w:rFonts w:ascii="IranNastaliq" w:hAnsi="IranNastaliq" w:cs="B Badr" w:hint="cs"/>
          <w:sz w:val="22"/>
          <w:szCs w:val="22"/>
          <w:rtl/>
        </w:rPr>
        <w:t xml:space="preserve">و روى عبد اللَّه بن سنان عنه ع أنه قال‏ </w:t>
      </w:r>
      <w:r w:rsidRPr="00DC20C3">
        <w:rPr>
          <w:rFonts w:ascii="Traditional Arabic" w:hAnsi="Traditional Arabic" w:cs="B Badr" w:hint="cs"/>
          <w:sz w:val="28"/>
          <w:szCs w:val="28"/>
          <w:rtl/>
        </w:rPr>
        <w:t xml:space="preserve">ما من عبد يصلي في الوقت و يفرغ ثم يأتيهم و يصلي معهم و هو على وضوء إلا كتب اللَّه له خمسا و عشرين درجة </w:t>
      </w:r>
    </w:p>
    <w:p w14:paraId="712FE3FC" w14:textId="77777777" w:rsidR="00AB354A" w:rsidRPr="00DC20C3" w:rsidRDefault="00AB354A" w:rsidP="003E12A5">
      <w:pPr>
        <w:pStyle w:val="NormalWeb"/>
        <w:tabs>
          <w:tab w:val="left" w:pos="1134"/>
        </w:tabs>
        <w:bidi/>
        <w:jc w:val="both"/>
        <w:rPr>
          <w:rFonts w:ascii="IranNastaliq" w:hAnsi="IranNastaliq" w:cs="B Badr"/>
          <w:sz w:val="22"/>
          <w:szCs w:val="22"/>
          <w:rtl/>
        </w:rPr>
      </w:pPr>
      <w:r w:rsidRPr="00DC20C3">
        <w:rPr>
          <w:rFonts w:ascii="IranNastaliq" w:hAnsi="IranNastaliq" w:cs="B Badr" w:hint="cs"/>
          <w:sz w:val="22"/>
          <w:szCs w:val="22"/>
          <w:rtl/>
        </w:rPr>
        <w:t>الوافي ؛ ج‏8 ؛ ص1218</w:t>
      </w:r>
    </w:p>
    <w:p w14:paraId="554A2B17" w14:textId="77777777" w:rsidR="00AB354A" w:rsidRPr="00DC20C3" w:rsidRDefault="00AB354A" w:rsidP="003E12A5">
      <w:pPr>
        <w:pStyle w:val="NormalWeb"/>
        <w:tabs>
          <w:tab w:val="left" w:pos="1134"/>
        </w:tabs>
        <w:bidi/>
        <w:jc w:val="both"/>
        <w:rPr>
          <w:rFonts w:ascii="IranNastaliq" w:hAnsi="IranNastaliq" w:cs="B Badr"/>
          <w:sz w:val="26"/>
          <w:szCs w:val="26"/>
          <w:rtl/>
        </w:rPr>
      </w:pPr>
      <w:r w:rsidRPr="00DC20C3">
        <w:rPr>
          <w:rFonts w:ascii="IranNastaliq" w:hAnsi="IranNastaliq" w:cs="B Badr" w:hint="cs"/>
          <w:sz w:val="26"/>
          <w:szCs w:val="26"/>
          <w:rtl/>
        </w:rPr>
        <w:t xml:space="preserve">ارزش معنوی وحدت در مسجد، </w:t>
      </w:r>
      <w:r w:rsidR="00E43A5D">
        <w:rPr>
          <w:rFonts w:ascii="IranNastaliq" w:hAnsi="IranNastaliq" w:cs="B Badr" w:hint="cs"/>
          <w:sz w:val="26"/>
          <w:szCs w:val="26"/>
          <w:rtl/>
        </w:rPr>
        <w:t>آداب ماموم، آداب امام، حضور در مسجد شرط است نه فقط نماز، مساجد اهل سنت، حضورش از روی رغبت و میل باشد نه از روی کراهت</w:t>
      </w:r>
    </w:p>
    <w:p w14:paraId="1963E49A" w14:textId="77777777" w:rsidR="00AB354A" w:rsidRPr="00DC20C3" w:rsidRDefault="00AB354A" w:rsidP="00D52F5D">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8"/>
          <w:szCs w:val="28"/>
          <w:rtl/>
        </w:rPr>
        <w:t>و قال له أيضا إن على بابي مسجدا يكون فيه قوم مخالفون معاندون و هم يمسون في الصلاة فأنا أصلي العصر ثم أخرج فأصلي معهم فقال أ ما ترضى أن يحسب لك بأربع و عشرين صلاة</w:t>
      </w:r>
    </w:p>
    <w:p w14:paraId="2845BA38" w14:textId="77777777" w:rsidR="00AB354A" w:rsidRPr="00DC20C3" w:rsidRDefault="00AB354A" w:rsidP="003E12A5">
      <w:pPr>
        <w:pStyle w:val="NormalWeb"/>
        <w:tabs>
          <w:tab w:val="left" w:pos="1134"/>
        </w:tabs>
        <w:bidi/>
        <w:jc w:val="both"/>
        <w:rPr>
          <w:rFonts w:ascii="IranNastaliq" w:hAnsi="IranNastaliq" w:cs="B Badr"/>
          <w:sz w:val="22"/>
          <w:szCs w:val="22"/>
          <w:rtl/>
        </w:rPr>
      </w:pPr>
      <w:r w:rsidRPr="00DC20C3">
        <w:rPr>
          <w:rFonts w:ascii="IranNastaliq" w:hAnsi="IranNastaliq" w:cs="B Badr" w:hint="cs"/>
          <w:sz w:val="22"/>
          <w:szCs w:val="22"/>
          <w:rtl/>
        </w:rPr>
        <w:t>الوافي ؛ ج‏8 ؛ ص1218</w:t>
      </w:r>
    </w:p>
    <w:p w14:paraId="1605BAC2" w14:textId="77777777" w:rsidR="00E604F7" w:rsidRPr="00DC20C3" w:rsidRDefault="00AB354A" w:rsidP="003E12A5">
      <w:pPr>
        <w:pStyle w:val="NormalWeb"/>
        <w:tabs>
          <w:tab w:val="left" w:pos="1134"/>
        </w:tabs>
        <w:bidi/>
        <w:jc w:val="both"/>
        <w:rPr>
          <w:rFonts w:ascii="IranNastaliq" w:hAnsi="IranNastaliq" w:cs="B Badr"/>
          <w:sz w:val="26"/>
          <w:szCs w:val="26"/>
          <w:rtl/>
        </w:rPr>
      </w:pPr>
      <w:r w:rsidRPr="00DC20C3">
        <w:rPr>
          <w:rFonts w:ascii="IranNastaliq" w:hAnsi="IranNastaliq" w:cs="B Badr" w:hint="cs"/>
          <w:sz w:val="26"/>
          <w:szCs w:val="26"/>
          <w:rtl/>
        </w:rPr>
        <w:t>ارزش معنوی وحدت در مسجد، تاخیر جماعت</w:t>
      </w:r>
    </w:p>
    <w:p w14:paraId="74DA51BB" w14:textId="77777777" w:rsidR="00DC64EB" w:rsidRPr="00DC20C3" w:rsidRDefault="00DC64EB" w:rsidP="00D52F5D">
      <w:pPr>
        <w:pStyle w:val="NormalWeb"/>
        <w:numPr>
          <w:ilvl w:val="0"/>
          <w:numId w:val="5"/>
        </w:numPr>
        <w:tabs>
          <w:tab w:val="left" w:pos="1134"/>
        </w:tabs>
        <w:bidi/>
        <w:jc w:val="both"/>
        <w:rPr>
          <w:rFonts w:cs="B Badr"/>
          <w:rtl/>
        </w:rPr>
      </w:pPr>
      <w:r w:rsidRPr="00DC20C3">
        <w:rPr>
          <w:rFonts w:ascii="IranNastaliq" w:hAnsi="IranNastaliq" w:cs="B Badr" w:hint="cs"/>
          <w:sz w:val="22"/>
          <w:szCs w:val="22"/>
          <w:rtl/>
        </w:rPr>
        <w:t>يزيد عن أبي همام عن أبي الحسن ع قال‏</w:t>
      </w:r>
      <w:r w:rsidRPr="00DC20C3">
        <w:rPr>
          <w:rFonts w:cs="B Badr" w:hint="cs"/>
          <w:sz w:val="30"/>
          <w:szCs w:val="30"/>
          <w:rtl/>
        </w:rPr>
        <w:t xml:space="preserve"> </w:t>
      </w:r>
      <w:r w:rsidRPr="00DC20C3">
        <w:rPr>
          <w:rFonts w:ascii="Traditional Arabic" w:hAnsi="Traditional Arabic" w:cs="B Badr" w:hint="cs"/>
          <w:sz w:val="28"/>
          <w:szCs w:val="28"/>
          <w:rtl/>
        </w:rPr>
        <w:t>إذا صلت المرأة في المسجد- مع الإمام يوم الجمعة الجمعة ركعتين فقد نقصت صلاتها و إن صلت في المسجد أربعا نقصت صلاتها لتصلي في بيتها أربعا أفضل‏</w:t>
      </w:r>
    </w:p>
    <w:p w14:paraId="767E680B" w14:textId="77777777" w:rsidR="00DC64EB" w:rsidRPr="00DC20C3" w:rsidRDefault="00DC64EB" w:rsidP="003E12A5">
      <w:pPr>
        <w:pStyle w:val="NormalWeb"/>
        <w:tabs>
          <w:tab w:val="left" w:pos="1134"/>
        </w:tabs>
        <w:bidi/>
        <w:jc w:val="both"/>
        <w:rPr>
          <w:rFonts w:ascii="IranNastaliq" w:hAnsi="IranNastaliq" w:cs="B Badr"/>
          <w:sz w:val="22"/>
          <w:szCs w:val="22"/>
          <w:rtl/>
        </w:rPr>
      </w:pPr>
      <w:r w:rsidRPr="00DC20C3">
        <w:rPr>
          <w:rFonts w:ascii="IranNastaliq" w:hAnsi="IranNastaliq" w:cs="B Badr" w:hint="cs"/>
          <w:sz w:val="22"/>
          <w:szCs w:val="22"/>
          <w:rtl/>
        </w:rPr>
        <w:t>الوافي ؛ ج‏8 ؛ ص1131</w:t>
      </w:r>
    </w:p>
    <w:p w14:paraId="6A6A6A99" w14:textId="77777777" w:rsidR="00DC64EB" w:rsidRPr="00DC20C3" w:rsidRDefault="00DC64EB" w:rsidP="003E12A5">
      <w:pPr>
        <w:tabs>
          <w:tab w:val="left" w:pos="1134"/>
        </w:tabs>
        <w:jc w:val="both"/>
        <w:rPr>
          <w:rFonts w:cs="B Badr"/>
          <w:rtl/>
          <w:lang w:bidi="fa-IR"/>
        </w:rPr>
      </w:pPr>
      <w:r w:rsidRPr="00DC20C3">
        <w:rPr>
          <w:rFonts w:cs="B Badr" w:hint="cs"/>
          <w:rtl/>
          <w:lang w:bidi="fa-IR"/>
        </w:rPr>
        <w:t>این حدیث باید بررسی شود</w:t>
      </w:r>
    </w:p>
    <w:p w14:paraId="0F88727C" w14:textId="77777777" w:rsidR="00DC64EB" w:rsidRPr="00DC20C3" w:rsidRDefault="00DC64EB" w:rsidP="003E12A5">
      <w:pPr>
        <w:tabs>
          <w:tab w:val="left" w:pos="1134"/>
        </w:tabs>
        <w:jc w:val="both"/>
        <w:rPr>
          <w:rFonts w:cs="B Badr"/>
          <w:rtl/>
          <w:lang w:bidi="fa-IR"/>
        </w:rPr>
      </w:pPr>
      <w:r w:rsidRPr="00DC20C3">
        <w:rPr>
          <w:rFonts w:cs="B Badr" w:hint="cs"/>
          <w:rtl/>
          <w:lang w:bidi="fa-IR"/>
        </w:rPr>
        <w:t>نماز جمعه زن در خانه</w:t>
      </w:r>
    </w:p>
    <w:p w14:paraId="009CBF0A" w14:textId="77777777" w:rsidR="00DC64EB" w:rsidRPr="00DC20C3" w:rsidRDefault="00DC64EB" w:rsidP="00D52F5D">
      <w:pPr>
        <w:pStyle w:val="NormalWeb"/>
        <w:numPr>
          <w:ilvl w:val="0"/>
          <w:numId w:val="5"/>
        </w:numPr>
        <w:tabs>
          <w:tab w:val="left" w:pos="1134"/>
        </w:tabs>
        <w:bidi/>
        <w:jc w:val="both"/>
        <w:rPr>
          <w:rFonts w:cs="B Badr"/>
          <w:rtl/>
        </w:rPr>
      </w:pPr>
      <w:r w:rsidRPr="00DC20C3">
        <w:rPr>
          <w:rFonts w:ascii="IranNastaliq" w:hAnsi="IranNastaliq" w:cs="B Badr" w:hint="cs"/>
          <w:sz w:val="22"/>
          <w:szCs w:val="22"/>
          <w:rtl/>
        </w:rPr>
        <w:lastRenderedPageBreak/>
        <w:t xml:space="preserve"> التهذيب، 3/ 281/ 150/ 1 سعد عن محمد بن الحسين عن الحكم بن مسكين عن‏ الفقيه‏، 1/ 394/ 1165 إسحاق بن عمار قال</w:t>
      </w:r>
      <w:r w:rsidRPr="00DC20C3">
        <w:rPr>
          <w:rFonts w:ascii="Traditional Arabic" w:hAnsi="Traditional Arabic" w:cs="B Badr" w:hint="cs"/>
          <w:sz w:val="28"/>
          <w:szCs w:val="28"/>
          <w:rtl/>
        </w:rPr>
        <w:t>‏ قلت لأبي عبد اللَّه ع أدخل المسجد و قد ركع الإمام فأركع بركوعه و أنا وحدي و أسجد فإذا رفعت رأسي أي شي‏ء أصنع فقال قم فاذهب إليهم فإن كانوا قياما فقم معهم و إن كانوا جلوسا فاجلس معهم‏</w:t>
      </w:r>
    </w:p>
    <w:p w14:paraId="18599AC2" w14:textId="77777777" w:rsidR="00D04EF0" w:rsidRPr="00DC20C3" w:rsidRDefault="00D04EF0" w:rsidP="003E12A5">
      <w:pPr>
        <w:pStyle w:val="NormalWeb"/>
        <w:tabs>
          <w:tab w:val="left" w:pos="1134"/>
        </w:tabs>
        <w:bidi/>
        <w:jc w:val="both"/>
        <w:rPr>
          <w:rFonts w:ascii="IranNastaliq" w:hAnsi="IranNastaliq" w:cs="B Badr"/>
          <w:sz w:val="22"/>
          <w:szCs w:val="22"/>
          <w:rtl/>
        </w:rPr>
      </w:pPr>
      <w:r w:rsidRPr="00DC20C3">
        <w:rPr>
          <w:rFonts w:ascii="IranNastaliq" w:hAnsi="IranNastaliq" w:cs="B Badr" w:hint="cs"/>
          <w:sz w:val="22"/>
          <w:szCs w:val="22"/>
          <w:rtl/>
        </w:rPr>
        <w:t>الوافي ؛ ج‏8 ؛ ص1196</w:t>
      </w:r>
    </w:p>
    <w:p w14:paraId="4092B9D4" w14:textId="77777777" w:rsidR="00DC64EB" w:rsidRPr="00DC20C3" w:rsidRDefault="00DC64EB" w:rsidP="003E12A5">
      <w:pPr>
        <w:pStyle w:val="NormalWeb"/>
        <w:tabs>
          <w:tab w:val="left" w:pos="1134"/>
        </w:tabs>
        <w:bidi/>
        <w:jc w:val="both"/>
        <w:rPr>
          <w:rFonts w:ascii="IranNastaliq" w:hAnsi="IranNastaliq" w:cs="B Badr"/>
          <w:sz w:val="28"/>
          <w:szCs w:val="28"/>
          <w:rtl/>
        </w:rPr>
      </w:pPr>
      <w:r w:rsidRPr="00DC20C3">
        <w:rPr>
          <w:rFonts w:ascii="IranNastaliq" w:hAnsi="IranNastaliq" w:cs="B Badr" w:hint="cs"/>
          <w:sz w:val="28"/>
          <w:szCs w:val="28"/>
          <w:rtl/>
        </w:rPr>
        <w:t>آداب ماموم</w:t>
      </w:r>
    </w:p>
    <w:p w14:paraId="57EFC594" w14:textId="77777777" w:rsidR="00DC64EB" w:rsidRPr="00DC20C3" w:rsidRDefault="00DC64EB" w:rsidP="00D52F5D">
      <w:pPr>
        <w:pStyle w:val="NormalWeb"/>
        <w:numPr>
          <w:ilvl w:val="0"/>
          <w:numId w:val="5"/>
        </w:numPr>
        <w:tabs>
          <w:tab w:val="left" w:pos="1134"/>
        </w:tabs>
        <w:bidi/>
        <w:jc w:val="both"/>
        <w:rPr>
          <w:rFonts w:cs="B Badr"/>
          <w:rtl/>
        </w:rPr>
      </w:pPr>
      <w:r w:rsidRPr="00DC20C3">
        <w:rPr>
          <w:rFonts w:ascii="IranNastaliq" w:hAnsi="IranNastaliq" w:cs="B Badr" w:hint="cs"/>
          <w:sz w:val="22"/>
          <w:szCs w:val="22"/>
          <w:rtl/>
        </w:rPr>
        <w:t xml:space="preserve">التهذيب، 3/ 44/ 66/ 1 الحسين عن حماد عن حريز عن‏ الفقيه‏، 1/ 394/ 1167 محمد عن أحدهما ع‏ </w:t>
      </w:r>
      <w:r w:rsidRPr="00DC20C3">
        <w:rPr>
          <w:rFonts w:ascii="Traditional Arabic" w:hAnsi="Traditional Arabic" w:cs="B Badr" w:hint="cs"/>
          <w:sz w:val="28"/>
          <w:szCs w:val="28"/>
          <w:rtl/>
        </w:rPr>
        <w:t>أنه سئل عن الرجل يدخل المسجد فيخاف أن تفوته الركعة فقال يركع قبل‏أن يبلغ القوم و يمشي و هو راكع حتى يبلغهم‏</w:t>
      </w:r>
    </w:p>
    <w:p w14:paraId="247BB2E8" w14:textId="77777777" w:rsidR="00D04EF0" w:rsidRPr="00DC20C3" w:rsidRDefault="00D04EF0" w:rsidP="003E12A5">
      <w:pPr>
        <w:pStyle w:val="NormalWeb"/>
        <w:tabs>
          <w:tab w:val="left" w:pos="1134"/>
        </w:tabs>
        <w:bidi/>
        <w:jc w:val="both"/>
        <w:rPr>
          <w:rFonts w:ascii="IranNastaliq" w:hAnsi="IranNastaliq" w:cs="B Badr"/>
          <w:sz w:val="22"/>
          <w:szCs w:val="22"/>
          <w:rtl/>
        </w:rPr>
      </w:pPr>
      <w:r w:rsidRPr="00DC20C3">
        <w:rPr>
          <w:rFonts w:ascii="IranNastaliq" w:hAnsi="IranNastaliq" w:cs="B Badr" w:hint="cs"/>
          <w:sz w:val="22"/>
          <w:szCs w:val="22"/>
          <w:rtl/>
        </w:rPr>
        <w:t>الوافي ؛ ج‏8 ؛ ص1196</w:t>
      </w:r>
    </w:p>
    <w:p w14:paraId="388B3696" w14:textId="77777777" w:rsidR="00DC64EB" w:rsidRPr="00DC20C3" w:rsidRDefault="00DC64EB" w:rsidP="003E12A5">
      <w:pPr>
        <w:pStyle w:val="NormalWeb"/>
        <w:tabs>
          <w:tab w:val="left" w:pos="1134"/>
        </w:tabs>
        <w:bidi/>
        <w:jc w:val="both"/>
        <w:rPr>
          <w:rFonts w:ascii="IranNastaliq" w:hAnsi="IranNastaliq" w:cs="B Badr"/>
          <w:sz w:val="28"/>
          <w:szCs w:val="28"/>
          <w:rtl/>
        </w:rPr>
      </w:pPr>
      <w:r w:rsidRPr="00DC20C3">
        <w:rPr>
          <w:rFonts w:ascii="IranNastaliq" w:hAnsi="IranNastaliq" w:cs="B Badr" w:hint="cs"/>
          <w:sz w:val="28"/>
          <w:szCs w:val="28"/>
          <w:rtl/>
        </w:rPr>
        <w:t>آداب ماموم</w:t>
      </w:r>
    </w:p>
    <w:p w14:paraId="4FB9FD32" w14:textId="77777777" w:rsidR="00DC64EB" w:rsidRPr="00DC20C3" w:rsidRDefault="00DC64EB" w:rsidP="00D52F5D">
      <w:pPr>
        <w:pStyle w:val="NormalWeb"/>
        <w:numPr>
          <w:ilvl w:val="0"/>
          <w:numId w:val="5"/>
        </w:numPr>
        <w:tabs>
          <w:tab w:val="left" w:pos="1134"/>
        </w:tabs>
        <w:bidi/>
        <w:jc w:val="both"/>
        <w:rPr>
          <w:rFonts w:cs="B Badr"/>
          <w:rtl/>
        </w:rPr>
      </w:pPr>
      <w:r w:rsidRPr="00DC20C3">
        <w:rPr>
          <w:rFonts w:ascii="IranNastaliq" w:hAnsi="IranNastaliq" w:cs="B Badr" w:hint="cs"/>
          <w:sz w:val="22"/>
          <w:szCs w:val="22"/>
          <w:rtl/>
        </w:rPr>
        <w:t>ابن محبوب عن محمد بن أحمد عن العمركي عن علي بن جعفر قال‏</w:t>
      </w:r>
      <w:r w:rsidRPr="00DC20C3">
        <w:rPr>
          <w:rFonts w:cs="B Badr" w:hint="cs"/>
          <w:sz w:val="30"/>
          <w:szCs w:val="30"/>
          <w:rtl/>
        </w:rPr>
        <w:t xml:space="preserve"> </w:t>
      </w:r>
      <w:r w:rsidRPr="00DC20C3">
        <w:rPr>
          <w:rFonts w:ascii="Traditional Arabic" w:hAnsi="Traditional Arabic" w:cs="B Badr" w:hint="cs"/>
          <w:sz w:val="28"/>
          <w:szCs w:val="28"/>
          <w:rtl/>
        </w:rPr>
        <w:t>سألت موسى بن جعفر ع عن القيام خلف الإمام في الصف ما حده قال إقامة ما استطعت فإذا قعدت فضاق المكان فتقدم أو تأخر فلا بأس‏</w:t>
      </w:r>
    </w:p>
    <w:p w14:paraId="2D3345CD" w14:textId="77777777" w:rsidR="00D04EF0" w:rsidRPr="00DC20C3" w:rsidRDefault="00D04EF0" w:rsidP="003E12A5">
      <w:pPr>
        <w:pStyle w:val="NormalWeb"/>
        <w:tabs>
          <w:tab w:val="left" w:pos="1134"/>
        </w:tabs>
        <w:bidi/>
        <w:jc w:val="both"/>
        <w:rPr>
          <w:rFonts w:ascii="IranNastaliq" w:hAnsi="IranNastaliq" w:cs="B Badr"/>
          <w:sz w:val="22"/>
          <w:szCs w:val="22"/>
          <w:rtl/>
        </w:rPr>
      </w:pPr>
      <w:r w:rsidRPr="00DC20C3">
        <w:rPr>
          <w:rFonts w:ascii="IranNastaliq" w:hAnsi="IranNastaliq" w:cs="B Badr" w:hint="cs"/>
          <w:sz w:val="22"/>
          <w:szCs w:val="22"/>
          <w:rtl/>
        </w:rPr>
        <w:t>الوافي ؛ ج‏8 ؛ ص1197</w:t>
      </w:r>
    </w:p>
    <w:p w14:paraId="23098CC3" w14:textId="77777777" w:rsidR="00DC64EB" w:rsidRPr="00DC20C3" w:rsidRDefault="00DC64EB" w:rsidP="003E12A5">
      <w:pPr>
        <w:pStyle w:val="NormalWeb"/>
        <w:tabs>
          <w:tab w:val="left" w:pos="1134"/>
        </w:tabs>
        <w:bidi/>
        <w:jc w:val="both"/>
        <w:rPr>
          <w:rFonts w:ascii="IranNastaliq" w:hAnsi="IranNastaliq" w:cs="B Badr"/>
          <w:sz w:val="28"/>
          <w:szCs w:val="28"/>
          <w:rtl/>
        </w:rPr>
      </w:pPr>
      <w:r w:rsidRPr="00DC20C3">
        <w:rPr>
          <w:rFonts w:ascii="IranNastaliq" w:hAnsi="IranNastaliq" w:cs="B Badr" w:hint="cs"/>
          <w:sz w:val="28"/>
          <w:szCs w:val="28"/>
          <w:rtl/>
        </w:rPr>
        <w:t>آداب ماموم</w:t>
      </w:r>
    </w:p>
    <w:p w14:paraId="4069CCA9" w14:textId="77777777" w:rsidR="00DC64EB" w:rsidRPr="00DC20C3" w:rsidRDefault="00DC64EB" w:rsidP="00D52F5D">
      <w:pPr>
        <w:pStyle w:val="NormalWeb"/>
        <w:numPr>
          <w:ilvl w:val="0"/>
          <w:numId w:val="5"/>
        </w:numPr>
        <w:tabs>
          <w:tab w:val="left" w:pos="1134"/>
        </w:tabs>
        <w:bidi/>
        <w:jc w:val="both"/>
        <w:rPr>
          <w:rFonts w:ascii="Traditional Arabic" w:hAnsi="Traditional Arabic" w:cs="B Badr"/>
          <w:sz w:val="28"/>
          <w:szCs w:val="28"/>
          <w:rtl/>
        </w:rPr>
      </w:pPr>
      <w:r w:rsidRPr="00DC20C3">
        <w:rPr>
          <w:rFonts w:ascii="IranNastaliq" w:hAnsi="IranNastaliq" w:cs="B Badr" w:hint="cs"/>
          <w:sz w:val="22"/>
          <w:szCs w:val="22"/>
          <w:rtl/>
        </w:rPr>
        <w:t>زرارة عن أبي جعفر ع قال‏</w:t>
      </w:r>
      <w:r w:rsidRPr="00DC20C3">
        <w:rPr>
          <w:rFonts w:ascii="Traditional Arabic" w:hAnsi="Traditional Arabic" w:cs="B Badr" w:hint="cs"/>
          <w:sz w:val="28"/>
          <w:szCs w:val="28"/>
          <w:rtl/>
        </w:rPr>
        <w:t xml:space="preserve"> إن صلى قوم و بينهم و بين الإمام ما لا يتخطى فليس ذلك الإمام لهم بإمام و أي صف كان أهله يصلون بصلاة إمام و بينهم و بين الصف‏ الذي يتقدمهم قدر ما لا يتخطى فليس تلك لهم بصلاة فإن كان بينهم ستر [سترة] أو جدار فليست تلك لهم بصلاة إلا من كان بحيال الباب قال و قال هذه المقاصير لم تكن في زمن أحد من الناس و إنما أحدثها الجبارون و ليست لمن صلى خلفها مقتديا بصلاة من فيها صلاة قال و قال أبو جعفر ع ينبغي أن تكون الصفوف تامة متواصلة بعضها إلى بعض لا يكون بين الصفين ما لا يتخطى يك</w:t>
      </w:r>
      <w:r w:rsidR="00C95F15">
        <w:rPr>
          <w:rFonts w:ascii="Traditional Arabic" w:hAnsi="Traditional Arabic" w:cs="B Badr" w:hint="cs"/>
          <w:sz w:val="28"/>
          <w:szCs w:val="28"/>
          <w:rtl/>
        </w:rPr>
        <w:t>ون قدر ذلك مسقط جسد الإنسان-</w:t>
      </w:r>
      <w:r w:rsidRPr="00DC20C3">
        <w:rPr>
          <w:rFonts w:ascii="Traditional Arabic" w:hAnsi="Traditional Arabic" w:cs="B Badr" w:hint="cs"/>
          <w:sz w:val="28"/>
          <w:szCs w:val="28"/>
          <w:rtl/>
        </w:rPr>
        <w:t xml:space="preserve"> الفقيه‏، إذا سجد قال و قال أيما امرأة صلت خلف إمام- و بينها و بينه ما لا يتخطى فليس لها تلك بصلاة قال قلت فإن جاء إنسان يريد أن يصلي كيف يصنع و هي إلى جانب الرجل قال يدخل بينها و بين الرجل و تنحدر هي شيئا</w:t>
      </w:r>
    </w:p>
    <w:p w14:paraId="35DD5599" w14:textId="77777777" w:rsidR="00DC64EB" w:rsidRPr="00DC20C3" w:rsidRDefault="00DC64EB" w:rsidP="003E12A5">
      <w:pPr>
        <w:pStyle w:val="NormalWeb"/>
        <w:tabs>
          <w:tab w:val="left" w:pos="1134"/>
        </w:tabs>
        <w:bidi/>
        <w:jc w:val="both"/>
        <w:rPr>
          <w:rFonts w:ascii="IranNastaliq" w:hAnsi="IranNastaliq" w:cs="B Badr"/>
          <w:sz w:val="22"/>
          <w:szCs w:val="22"/>
          <w:rtl/>
        </w:rPr>
      </w:pPr>
      <w:r w:rsidRPr="00DC20C3">
        <w:rPr>
          <w:rFonts w:ascii="IranNastaliq" w:hAnsi="IranNastaliq" w:cs="B Badr" w:hint="cs"/>
          <w:sz w:val="22"/>
          <w:szCs w:val="22"/>
          <w:rtl/>
        </w:rPr>
        <w:t>الوافي، ج‏8، ص: 1191</w:t>
      </w:r>
    </w:p>
    <w:p w14:paraId="07299F22" w14:textId="77777777" w:rsidR="00DC64EB" w:rsidRDefault="00DC64EB" w:rsidP="003E12A5">
      <w:pPr>
        <w:pStyle w:val="NormalWeb"/>
        <w:tabs>
          <w:tab w:val="left" w:pos="1134"/>
        </w:tabs>
        <w:bidi/>
        <w:jc w:val="both"/>
        <w:rPr>
          <w:rFonts w:cs="B Badr"/>
          <w:sz w:val="21"/>
          <w:szCs w:val="21"/>
          <w:rtl/>
        </w:rPr>
      </w:pPr>
      <w:r w:rsidRPr="00DC20C3">
        <w:rPr>
          <w:rFonts w:cs="B Badr" w:hint="cs"/>
          <w:sz w:val="21"/>
          <w:szCs w:val="21"/>
          <w:rtl/>
        </w:rPr>
        <w:t>آداب امامت</w:t>
      </w:r>
    </w:p>
    <w:p w14:paraId="62CA98F1" w14:textId="77777777" w:rsidR="00DC64EB" w:rsidRPr="00DC20C3" w:rsidRDefault="00DC64EB" w:rsidP="00D52F5D">
      <w:pPr>
        <w:pStyle w:val="NormalWeb"/>
        <w:numPr>
          <w:ilvl w:val="0"/>
          <w:numId w:val="5"/>
        </w:numPr>
        <w:tabs>
          <w:tab w:val="left" w:pos="1134"/>
        </w:tabs>
        <w:bidi/>
        <w:jc w:val="both"/>
        <w:rPr>
          <w:rFonts w:cs="B Badr"/>
          <w:rtl/>
        </w:rPr>
      </w:pPr>
      <w:r w:rsidRPr="00DC20C3">
        <w:rPr>
          <w:rFonts w:ascii="IranNastaliq" w:hAnsi="IranNastaliq" w:cs="B Badr" w:hint="cs"/>
          <w:sz w:val="22"/>
          <w:szCs w:val="22"/>
          <w:rtl/>
        </w:rPr>
        <w:t>سعد عن موسى بن الحسن عن النخعي عن صفوان بن يحيى عن سعيد الأعرج قال</w:t>
      </w:r>
      <w:r w:rsidRPr="00DC20C3">
        <w:rPr>
          <w:rFonts w:cs="B Badr" w:hint="cs"/>
          <w:sz w:val="30"/>
          <w:szCs w:val="30"/>
          <w:rtl/>
        </w:rPr>
        <w:t xml:space="preserve">‏ </w:t>
      </w:r>
      <w:r w:rsidRPr="00DC20C3">
        <w:rPr>
          <w:rFonts w:ascii="Traditional Arabic" w:hAnsi="Traditional Arabic" w:cs="B Badr" w:hint="cs"/>
          <w:sz w:val="28"/>
          <w:szCs w:val="28"/>
          <w:rtl/>
        </w:rPr>
        <w:t>سألت أبا عبد اللَّه ع عن الرجل يدخل المسجد ليصلي مع الإمام فيجد الصف متضايقا بأهله فيقوم وحده حتى يفرغ الإمام من الصلاة أ يجوز ذلك له فقال نعم لا بأس به‏</w:t>
      </w:r>
    </w:p>
    <w:p w14:paraId="115A3B3B" w14:textId="77777777" w:rsidR="00DC64EB" w:rsidRPr="00DC20C3" w:rsidRDefault="00DC64EB" w:rsidP="003E12A5">
      <w:pPr>
        <w:pStyle w:val="NormalWeb"/>
        <w:tabs>
          <w:tab w:val="left" w:pos="1134"/>
        </w:tabs>
        <w:bidi/>
        <w:jc w:val="both"/>
        <w:rPr>
          <w:rFonts w:ascii="IranNastaliq" w:hAnsi="IranNastaliq" w:cs="B Badr"/>
          <w:sz w:val="22"/>
          <w:szCs w:val="22"/>
          <w:rtl/>
        </w:rPr>
      </w:pPr>
      <w:r w:rsidRPr="00DC20C3">
        <w:rPr>
          <w:rFonts w:ascii="IranNastaliq" w:hAnsi="IranNastaliq" w:cs="B Badr" w:hint="cs"/>
          <w:sz w:val="22"/>
          <w:szCs w:val="22"/>
          <w:rtl/>
        </w:rPr>
        <w:lastRenderedPageBreak/>
        <w:t>الوافي ؛ ج‏8 ؛ ص1190</w:t>
      </w:r>
    </w:p>
    <w:p w14:paraId="4D9F0C91" w14:textId="77777777" w:rsidR="00DC64EB" w:rsidRPr="00DC20C3" w:rsidRDefault="00DC64EB" w:rsidP="003E12A5">
      <w:pPr>
        <w:pStyle w:val="NormalWeb"/>
        <w:tabs>
          <w:tab w:val="left" w:pos="1134"/>
        </w:tabs>
        <w:bidi/>
        <w:jc w:val="both"/>
        <w:rPr>
          <w:rFonts w:ascii="IranNastaliq" w:hAnsi="IranNastaliq" w:cs="B Badr"/>
          <w:sz w:val="28"/>
          <w:szCs w:val="28"/>
          <w:rtl/>
        </w:rPr>
      </w:pPr>
      <w:r w:rsidRPr="00DC20C3">
        <w:rPr>
          <w:rFonts w:ascii="IranNastaliq" w:hAnsi="IranNastaliq" w:cs="B Badr" w:hint="cs"/>
          <w:sz w:val="28"/>
          <w:szCs w:val="28"/>
          <w:rtl/>
        </w:rPr>
        <w:t>آداب امامت</w:t>
      </w:r>
    </w:p>
    <w:p w14:paraId="69B1F11D" w14:textId="77777777" w:rsidR="005B18F1" w:rsidRPr="00DC20C3" w:rsidRDefault="005B18F1" w:rsidP="00D52F5D">
      <w:pPr>
        <w:pStyle w:val="NormalWeb"/>
        <w:numPr>
          <w:ilvl w:val="0"/>
          <w:numId w:val="5"/>
        </w:numPr>
        <w:tabs>
          <w:tab w:val="left" w:pos="1134"/>
        </w:tabs>
        <w:bidi/>
        <w:jc w:val="both"/>
        <w:rPr>
          <w:rFonts w:cs="B Badr"/>
        </w:rPr>
      </w:pPr>
      <w:r w:rsidRPr="00DC20C3">
        <w:rPr>
          <w:rFonts w:ascii="IranNastaliq" w:hAnsi="IranNastaliq" w:cs="B Badr" w:hint="cs"/>
          <w:sz w:val="22"/>
          <w:szCs w:val="22"/>
          <w:rtl/>
        </w:rPr>
        <w:t>محمد بن أحمد عن محمد بن يحيى المعاذي عن الطيالسي عن سيف عن إسحاق عن سعد بن عبد اللَّه‏</w:t>
      </w:r>
      <w:r w:rsidRPr="00DC20C3">
        <w:rPr>
          <w:rFonts w:cs="B Badr" w:hint="cs"/>
          <w:sz w:val="30"/>
          <w:szCs w:val="30"/>
          <w:rtl/>
        </w:rPr>
        <w:t xml:space="preserve"> </w:t>
      </w:r>
      <w:r w:rsidRPr="00DC20C3">
        <w:rPr>
          <w:rFonts w:ascii="Traditional Arabic" w:hAnsi="Traditional Arabic" w:cs="B Badr" w:hint="cs"/>
          <w:sz w:val="28"/>
          <w:szCs w:val="28"/>
          <w:rtl/>
        </w:rPr>
        <w:t>أنه قال لجعفر بن محمد ع إني أصلي في المسجد الحرام فأقعد على رجلي اليسرى من أجل الندى قال اقعد على ألييك و إن كنت في الطين</w:t>
      </w:r>
      <w:r w:rsidRPr="00DC20C3">
        <w:rPr>
          <w:rFonts w:cs="B Badr" w:hint="cs"/>
          <w:sz w:val="30"/>
          <w:szCs w:val="30"/>
          <w:rtl/>
        </w:rPr>
        <w:t>‏</w:t>
      </w:r>
    </w:p>
    <w:p w14:paraId="24367146" w14:textId="77777777" w:rsidR="009517E7" w:rsidRPr="009517E7" w:rsidRDefault="009517E7" w:rsidP="009517E7">
      <w:pPr>
        <w:tabs>
          <w:tab w:val="left" w:pos="1134"/>
        </w:tabs>
        <w:jc w:val="both"/>
        <w:rPr>
          <w:rFonts w:cs="B Badr"/>
          <w:lang w:bidi="fa-IR"/>
        </w:rPr>
      </w:pPr>
      <w:r w:rsidRPr="009517E7">
        <w:rPr>
          <w:rFonts w:cs="B Badr" w:hint="cs"/>
          <w:rtl/>
          <w:lang w:bidi="fa-IR"/>
        </w:rPr>
        <w:t>تهذيب الأحكام (تحقيق خرسان)، ج‏2، ص: 377</w:t>
      </w:r>
    </w:p>
    <w:p w14:paraId="57A451E9" w14:textId="77777777" w:rsidR="009517E7" w:rsidRPr="009517E7" w:rsidRDefault="009517E7" w:rsidP="009517E7">
      <w:pPr>
        <w:rPr>
          <w:rtl/>
          <w:lang w:bidi="fa-IR"/>
        </w:rPr>
      </w:pPr>
    </w:p>
    <w:p w14:paraId="6A7BC897" w14:textId="77777777" w:rsidR="005B18F1" w:rsidRPr="00DC20C3" w:rsidRDefault="005B18F1" w:rsidP="003E12A5">
      <w:pPr>
        <w:tabs>
          <w:tab w:val="left" w:pos="1134"/>
        </w:tabs>
        <w:jc w:val="both"/>
        <w:rPr>
          <w:rFonts w:cs="B Badr"/>
          <w:rtl/>
          <w:lang w:bidi="fa-IR"/>
        </w:rPr>
      </w:pPr>
      <w:r w:rsidRPr="00DC20C3">
        <w:rPr>
          <w:rFonts w:cs="B Badr" w:hint="cs"/>
          <w:rtl/>
          <w:lang w:bidi="fa-IR"/>
        </w:rPr>
        <w:t>آداب جلوس</w:t>
      </w:r>
    </w:p>
    <w:p w14:paraId="29CB27A4" w14:textId="77777777" w:rsidR="002424C5" w:rsidRPr="00DC20C3" w:rsidRDefault="002424C5" w:rsidP="00D52F5D">
      <w:pPr>
        <w:pStyle w:val="NormalWeb"/>
        <w:numPr>
          <w:ilvl w:val="0"/>
          <w:numId w:val="5"/>
        </w:numPr>
        <w:tabs>
          <w:tab w:val="left" w:pos="1134"/>
        </w:tabs>
        <w:bidi/>
        <w:jc w:val="both"/>
        <w:rPr>
          <w:rFonts w:ascii="Traditional Arabic" w:hAnsi="Traditional Arabic" w:cs="B Badr"/>
          <w:sz w:val="28"/>
          <w:szCs w:val="28"/>
          <w:rtl/>
        </w:rPr>
      </w:pPr>
      <w:r w:rsidRPr="00DC20C3">
        <w:rPr>
          <w:rFonts w:ascii="IranNastaliq" w:hAnsi="IranNastaliq" w:cs="B Badr" w:hint="cs"/>
          <w:sz w:val="22"/>
          <w:szCs w:val="22"/>
          <w:rtl/>
        </w:rPr>
        <w:t>عن ابن أذينة عن زرارة عن أبي جعفر ع قال‏ بينا رسول اللَّه ص‏</w:t>
      </w:r>
      <w:r w:rsidRPr="00DC20C3">
        <w:rPr>
          <w:rFonts w:ascii="Traditional Arabic" w:hAnsi="Traditional Arabic" w:cs="B Badr" w:hint="cs"/>
          <w:sz w:val="28"/>
          <w:szCs w:val="28"/>
          <w:rtl/>
        </w:rPr>
        <w:t>كان جالسا في المسجد إذ دخل رجل فقام يصلي فلم يتم ركوعه و لا سجوده فقال ص نقر كنقر الغراب لئن مات هذا و هكذا صلاته ليموتن على غير ديني‏</w:t>
      </w:r>
    </w:p>
    <w:p w14:paraId="71BC8FCC" w14:textId="77777777" w:rsidR="002424C5" w:rsidRPr="00DC20C3" w:rsidRDefault="002424C5" w:rsidP="003E12A5">
      <w:pPr>
        <w:pStyle w:val="NormalWeb"/>
        <w:tabs>
          <w:tab w:val="left" w:pos="1134"/>
        </w:tabs>
        <w:bidi/>
        <w:jc w:val="both"/>
        <w:rPr>
          <w:rFonts w:ascii="IranNastaliq" w:hAnsi="IranNastaliq" w:cs="B Badr"/>
          <w:sz w:val="22"/>
          <w:szCs w:val="22"/>
          <w:rtl/>
        </w:rPr>
      </w:pPr>
      <w:r w:rsidRPr="00DC20C3">
        <w:rPr>
          <w:rFonts w:ascii="IranNastaliq" w:hAnsi="IranNastaliq" w:cs="B Badr" w:hint="cs"/>
          <w:sz w:val="22"/>
          <w:szCs w:val="22"/>
          <w:rtl/>
        </w:rPr>
        <w:t>الوافي ؛ ج‏7 ؛ ص49</w:t>
      </w:r>
    </w:p>
    <w:p w14:paraId="69E5816A" w14:textId="77777777" w:rsidR="002424C5" w:rsidRPr="00DC20C3" w:rsidRDefault="002424C5" w:rsidP="003E12A5">
      <w:pPr>
        <w:pStyle w:val="NormalWeb"/>
        <w:tabs>
          <w:tab w:val="left" w:pos="1134"/>
        </w:tabs>
        <w:bidi/>
        <w:jc w:val="both"/>
        <w:rPr>
          <w:rFonts w:ascii="IranNastaliq" w:hAnsi="IranNastaliq" w:cs="B Badr"/>
          <w:sz w:val="28"/>
          <w:szCs w:val="28"/>
          <w:rtl/>
        </w:rPr>
      </w:pPr>
      <w:r w:rsidRPr="00DC20C3">
        <w:rPr>
          <w:rFonts w:ascii="IranNastaliq" w:hAnsi="IranNastaliq" w:cs="B Badr" w:hint="cs"/>
          <w:sz w:val="28"/>
          <w:szCs w:val="28"/>
          <w:rtl/>
        </w:rPr>
        <w:t>نظارت امام بر ماموم</w:t>
      </w:r>
    </w:p>
    <w:p w14:paraId="24A2A689" w14:textId="5BD931C7" w:rsidR="00255007" w:rsidRPr="00DC20C3" w:rsidRDefault="00255007" w:rsidP="00D52F5D">
      <w:pPr>
        <w:pStyle w:val="NormalWeb"/>
        <w:numPr>
          <w:ilvl w:val="0"/>
          <w:numId w:val="5"/>
        </w:numPr>
        <w:tabs>
          <w:tab w:val="left" w:pos="1134"/>
        </w:tabs>
        <w:bidi/>
        <w:jc w:val="both"/>
        <w:rPr>
          <w:rFonts w:ascii="Traditional Arabic" w:hAnsi="Traditional Arabic" w:cs="B Badr"/>
          <w:sz w:val="28"/>
          <w:szCs w:val="28"/>
          <w:rtl/>
        </w:rPr>
      </w:pPr>
      <w:r w:rsidRPr="00DC20C3">
        <w:rPr>
          <w:rFonts w:ascii="IranNastaliq" w:hAnsi="IranNastaliq" w:cs="B Badr" w:hint="cs"/>
          <w:sz w:val="22"/>
          <w:szCs w:val="22"/>
          <w:rtl/>
        </w:rPr>
        <w:t xml:space="preserve">أَبِي ره قَالَ حَدَّثَنِي عَلِيُّ بْنُ إِبْرَاهِيمَ عَنْ أَبِيهِ عَنْ عَبْدِ اللَّهِ بْنِ مَيْمُونٍ عَنْ أَبِي عَبْدِ اللَّهِ عَنْ أَبِيهِ </w:t>
      </w:r>
      <w:r w:rsidR="004230A7">
        <w:rPr>
          <w:rFonts w:ascii="IranNastaliq" w:hAnsi="IranNastaliq" w:cs="B Badr" w:hint="cs"/>
          <w:sz w:val="22"/>
          <w:szCs w:val="22"/>
        </w:rPr>
        <w:sym w:font="Dorood" w:char="F041"/>
      </w:r>
      <w:r w:rsidR="004230A7">
        <w:rPr>
          <w:rFonts w:ascii="IranNastaliq" w:hAnsi="IranNastaliq" w:cs="B Badr" w:hint="cs"/>
          <w:sz w:val="22"/>
          <w:szCs w:val="22"/>
          <w:rtl/>
        </w:rPr>
        <w:t xml:space="preserve"> </w:t>
      </w:r>
      <w:r w:rsidRPr="00DC20C3">
        <w:rPr>
          <w:rFonts w:ascii="IranNastaliq" w:hAnsi="IranNastaliq" w:cs="B Badr" w:hint="cs"/>
          <w:sz w:val="22"/>
          <w:szCs w:val="22"/>
          <w:rtl/>
        </w:rPr>
        <w:t xml:space="preserve">قَالَ كَانَ فِي وَصِيَّةِ أَمِيرِ الْمُؤْمِنِينَ </w:t>
      </w:r>
      <w:r w:rsidR="004230A7">
        <w:rPr>
          <w:rFonts w:ascii="IranNastaliq" w:hAnsi="IranNastaliq" w:cs="B Badr" w:hint="cs"/>
          <w:sz w:val="22"/>
          <w:szCs w:val="22"/>
        </w:rPr>
        <w:sym w:font="Dorood" w:char="F040"/>
      </w:r>
      <w:r w:rsidR="004230A7">
        <w:rPr>
          <w:rFonts w:ascii="IranNastaliq" w:hAnsi="IranNastaliq" w:cs="B Badr" w:hint="cs"/>
          <w:sz w:val="22"/>
          <w:szCs w:val="22"/>
          <w:rtl/>
        </w:rPr>
        <w:t xml:space="preserve"> </w:t>
      </w:r>
      <w:r w:rsidRPr="00DC20C3">
        <w:rPr>
          <w:rFonts w:ascii="IranNastaliq" w:hAnsi="IranNastaliq" w:cs="B Badr" w:hint="cs"/>
          <w:sz w:val="22"/>
          <w:szCs w:val="22"/>
          <w:rtl/>
        </w:rPr>
        <w:t xml:space="preserve">قَالَ: </w:t>
      </w:r>
      <w:r w:rsidRPr="00DC20C3">
        <w:rPr>
          <w:rFonts w:ascii="Traditional Arabic" w:hAnsi="Traditional Arabic" w:cs="B Badr" w:hint="cs"/>
          <w:sz w:val="28"/>
          <w:szCs w:val="28"/>
          <w:rtl/>
        </w:rPr>
        <w:t xml:space="preserve">لَا تَتْرُكُوا حَجَّ بَيْتِ رَبِّكُمْ فَتَهْلِكُوا وَ قَالَ </w:t>
      </w:r>
      <w:r w:rsidR="004230A7">
        <w:rPr>
          <w:rFonts w:ascii="Traditional Arabic" w:hAnsi="Traditional Arabic" w:cs="B Badr" w:hint="cs"/>
          <w:sz w:val="28"/>
          <w:szCs w:val="28"/>
        </w:rPr>
        <w:sym w:font="Dorood" w:char="F040"/>
      </w:r>
      <w:r w:rsidR="004230A7">
        <w:rPr>
          <w:rFonts w:ascii="Traditional Arabic" w:hAnsi="Traditional Arabic" w:cs="B Badr" w:hint="cs"/>
          <w:sz w:val="28"/>
          <w:szCs w:val="28"/>
          <w:rtl/>
        </w:rPr>
        <w:t xml:space="preserve"> </w:t>
      </w:r>
      <w:r w:rsidRPr="00DC20C3">
        <w:rPr>
          <w:rFonts w:ascii="Traditional Arabic" w:hAnsi="Traditional Arabic" w:cs="B Badr" w:hint="cs"/>
          <w:sz w:val="28"/>
          <w:szCs w:val="28"/>
          <w:rtl/>
        </w:rPr>
        <w:t>مَنْ تَرَكَ الْحَجَّ لِحَاجَةٍ مِنْ حَوَائِجِ الدُّنْيَا لَمْ يقض [تُقْضَ‏] حَتَّى يَنْظُرَ إِلَى الْمُحَلِّقِينَ.</w:t>
      </w:r>
    </w:p>
    <w:p w14:paraId="07C81FFE" w14:textId="77777777" w:rsidR="009517E7" w:rsidRPr="00DC20C3" w:rsidRDefault="009517E7" w:rsidP="009517E7">
      <w:pPr>
        <w:pStyle w:val="NormalWeb"/>
        <w:tabs>
          <w:tab w:val="left" w:pos="1134"/>
        </w:tabs>
        <w:bidi/>
        <w:jc w:val="both"/>
        <w:rPr>
          <w:rFonts w:ascii="IranNastaliq" w:hAnsi="IranNastaliq" w:cs="B Badr"/>
          <w:sz w:val="22"/>
          <w:szCs w:val="22"/>
          <w:rtl/>
        </w:rPr>
      </w:pPr>
      <w:r w:rsidRPr="00DC20C3">
        <w:rPr>
          <w:rFonts w:ascii="IranNastaliq" w:hAnsi="IranNastaliq" w:cs="B Badr" w:hint="cs"/>
          <w:sz w:val="22"/>
          <w:szCs w:val="22"/>
          <w:rtl/>
        </w:rPr>
        <w:t>ثواب الأعمال و عقاب الأعمال ؛ النص ؛ ص236</w:t>
      </w:r>
    </w:p>
    <w:p w14:paraId="132D98CA" w14:textId="20412B8D" w:rsidR="004230A7" w:rsidRDefault="004230A7" w:rsidP="003E12A5">
      <w:pPr>
        <w:pStyle w:val="NormalWeb"/>
        <w:tabs>
          <w:tab w:val="left" w:pos="1134"/>
        </w:tabs>
        <w:bidi/>
        <w:jc w:val="both"/>
        <w:rPr>
          <w:rFonts w:ascii="IranNastaliq" w:hAnsi="IranNastaliq" w:cs="B Badr"/>
          <w:sz w:val="22"/>
          <w:szCs w:val="22"/>
          <w:rtl/>
        </w:rPr>
      </w:pPr>
      <w:r>
        <w:rPr>
          <w:rFonts w:ascii="IranNastaliq" w:hAnsi="IranNastaliq" w:cs="B Badr" w:hint="cs"/>
          <w:sz w:val="22"/>
          <w:szCs w:val="22"/>
          <w:rtl/>
        </w:rPr>
        <w:t>مسجد خاص،‌ عواقب ترک مسجد،‌ مشکل گشا بودن مسجد،‌ برکات اهل مسجد برای غیر اهل مسجد</w:t>
      </w:r>
      <w:r w:rsidR="009517E7">
        <w:rPr>
          <w:rFonts w:ascii="IranNastaliq" w:hAnsi="IranNastaliq" w:cs="B Badr" w:hint="cs"/>
          <w:sz w:val="22"/>
          <w:szCs w:val="22"/>
          <w:rtl/>
        </w:rPr>
        <w:t>، حج و مسجد</w:t>
      </w:r>
    </w:p>
    <w:p w14:paraId="1B857583" w14:textId="77777777" w:rsidR="006E2301" w:rsidRPr="006E2301" w:rsidRDefault="00C727C2" w:rsidP="006E2301">
      <w:pPr>
        <w:pStyle w:val="NormalWeb"/>
        <w:numPr>
          <w:ilvl w:val="0"/>
          <w:numId w:val="5"/>
        </w:numPr>
        <w:tabs>
          <w:tab w:val="left" w:pos="1134"/>
        </w:tabs>
        <w:bidi/>
        <w:jc w:val="both"/>
        <w:rPr>
          <w:rFonts w:ascii="IranNastaliq" w:hAnsi="IranNastaliq" w:cs="B Badr"/>
          <w:sz w:val="22"/>
          <w:szCs w:val="22"/>
        </w:rPr>
      </w:pPr>
      <w:r w:rsidRPr="00DC20C3">
        <w:rPr>
          <w:rFonts w:ascii="IranNastaliq" w:hAnsi="IranNastaliq" w:cs="B Badr" w:hint="cs"/>
          <w:sz w:val="22"/>
          <w:szCs w:val="22"/>
          <w:rtl/>
        </w:rPr>
        <w:t>النيسابوريان عن حماد و ابن أبي عمير عن ابن عمار عن أبي عبد اللَّه ع قال</w:t>
      </w:r>
      <w:r w:rsidRPr="00DC20C3">
        <w:rPr>
          <w:rFonts w:cs="B Badr" w:hint="cs"/>
          <w:sz w:val="30"/>
          <w:szCs w:val="30"/>
          <w:rtl/>
        </w:rPr>
        <w:t xml:space="preserve">‏ </w:t>
      </w:r>
      <w:r w:rsidRPr="00DC20C3">
        <w:rPr>
          <w:rFonts w:ascii="Traditional Arabic" w:hAnsi="Traditional Arabic" w:cs="B Badr" w:hint="cs"/>
          <w:sz w:val="28"/>
          <w:szCs w:val="28"/>
          <w:rtl/>
        </w:rPr>
        <w:t>المستحاضة تنظر أيامها فلا تصلي فيها و لا يقربها بعلها فإذا جازت أيامها و رأت الدم يثقب الكرسف- اغتسلت للظهر و العصر و تؤخر هذه و تعجل هذه و للمغرب و العشاء غسلا تؤخر هذه و تعجل هذه و تغتسل للصبح و تحتشي و تستثفر و تحشي و تضم فخذيها في المسجد و سائر جسدها خارج و لا يأتيها بعلها أيام قرئها و إن كان الدم لا يثقب الكرسف توضأت و دخلت المسجد و صلت كل صلاة بوضوء و هذه يأتيها بعلها إلا في أيام حيضها</w:t>
      </w:r>
      <w:r w:rsidRPr="00DC20C3">
        <w:rPr>
          <w:rStyle w:val="FootnoteReference"/>
          <w:rFonts w:cs="B Badr"/>
          <w:sz w:val="30"/>
          <w:szCs w:val="30"/>
        </w:rPr>
        <w:footnoteReference w:id="4"/>
      </w:r>
    </w:p>
    <w:p w14:paraId="69F9E606" w14:textId="77777777" w:rsidR="007F4B91" w:rsidRPr="00DC20C3" w:rsidRDefault="007F4B91" w:rsidP="006E2301">
      <w:pPr>
        <w:pStyle w:val="NormalWeb"/>
        <w:tabs>
          <w:tab w:val="left" w:pos="1134"/>
        </w:tabs>
        <w:bidi/>
        <w:ind w:left="227"/>
        <w:jc w:val="both"/>
        <w:rPr>
          <w:rFonts w:ascii="IranNastaliq" w:hAnsi="IranNastaliq" w:cs="B Badr"/>
          <w:sz w:val="22"/>
          <w:szCs w:val="22"/>
          <w:rtl/>
        </w:rPr>
      </w:pPr>
      <w:r w:rsidRPr="007F4B91">
        <w:rPr>
          <w:rFonts w:ascii="IranNastaliq" w:hAnsi="IranNastaliq" w:cs="B Badr" w:hint="cs"/>
          <w:sz w:val="22"/>
          <w:szCs w:val="22"/>
          <w:rtl/>
        </w:rPr>
        <w:lastRenderedPageBreak/>
        <w:t xml:space="preserve"> </w:t>
      </w:r>
      <w:r w:rsidRPr="00DC20C3">
        <w:rPr>
          <w:rFonts w:ascii="IranNastaliq" w:hAnsi="IranNastaliq" w:cs="B Badr" w:hint="cs"/>
          <w:sz w:val="22"/>
          <w:szCs w:val="22"/>
          <w:rtl/>
        </w:rPr>
        <w:t>الوافي، ج‏6، ص: 469</w:t>
      </w:r>
    </w:p>
    <w:p w14:paraId="32FA604D" w14:textId="77777777" w:rsidR="00C727C2" w:rsidRPr="00DC20C3" w:rsidRDefault="00C727C2" w:rsidP="003E12A5">
      <w:pPr>
        <w:tabs>
          <w:tab w:val="left" w:pos="1134"/>
        </w:tabs>
        <w:jc w:val="both"/>
        <w:rPr>
          <w:rFonts w:cs="B Badr"/>
          <w:rtl/>
          <w:lang w:bidi="fa-IR"/>
        </w:rPr>
      </w:pPr>
      <w:r w:rsidRPr="00DC20C3">
        <w:rPr>
          <w:rFonts w:cs="B Badr" w:hint="cs"/>
          <w:rtl/>
          <w:lang w:bidi="fa-IR"/>
        </w:rPr>
        <w:t xml:space="preserve">زن و مسجد، آداب حضور مستحاضه در مسجد، کیفیت ورود در مسجد، لزوم حضور زن در مسجد، وجود بعض اعضاء انسان در مسجد و بعض دیگر در خارج مسجد، معماری مسجد، </w:t>
      </w:r>
    </w:p>
    <w:p w14:paraId="4A4D47EF" w14:textId="77777777" w:rsidR="00FA71D7" w:rsidRPr="00DC20C3" w:rsidRDefault="00FA71D7" w:rsidP="006E2301">
      <w:pPr>
        <w:pStyle w:val="NormalWeb"/>
        <w:numPr>
          <w:ilvl w:val="0"/>
          <w:numId w:val="5"/>
        </w:numPr>
        <w:tabs>
          <w:tab w:val="left" w:pos="1134"/>
        </w:tabs>
        <w:bidi/>
        <w:jc w:val="both"/>
        <w:rPr>
          <w:rFonts w:cs="B Badr"/>
          <w:rtl/>
        </w:rPr>
      </w:pPr>
      <w:r w:rsidRPr="00DC20C3">
        <w:rPr>
          <w:rFonts w:cs="B Badr" w:hint="cs"/>
          <w:sz w:val="30"/>
          <w:szCs w:val="30"/>
          <w:rtl/>
        </w:rPr>
        <w:t>أحمد عن موسى بن القاسم عن علي بن جعفر عن أخيه موسى ع قال‏ سألته عن الرجل يكون خلف الإمام فيطول الإمام بالتشهد فيأخذ الرجل البول و يتخوف على شي‏ء يفوت أو يعرض له وجع كيف يصنع قال يتشهد هو و ينصرف و يدع الإمام‏</w:t>
      </w:r>
    </w:p>
    <w:p w14:paraId="11CD6D20" w14:textId="77777777" w:rsidR="00FA71D7" w:rsidRPr="00DC20C3" w:rsidRDefault="00FA71D7" w:rsidP="003E12A5">
      <w:pPr>
        <w:pStyle w:val="NormalWeb"/>
        <w:tabs>
          <w:tab w:val="left" w:pos="1134"/>
        </w:tabs>
        <w:bidi/>
        <w:jc w:val="both"/>
        <w:rPr>
          <w:rFonts w:ascii="IranNastaliq" w:hAnsi="IranNastaliq" w:cs="B Badr"/>
          <w:sz w:val="22"/>
          <w:szCs w:val="22"/>
        </w:rPr>
      </w:pPr>
      <w:r w:rsidRPr="00DC20C3">
        <w:rPr>
          <w:rFonts w:ascii="IranNastaliq" w:hAnsi="IranNastaliq" w:cs="B Badr" w:hint="cs"/>
          <w:sz w:val="22"/>
          <w:szCs w:val="22"/>
          <w:rtl/>
        </w:rPr>
        <w:t>الوافي ؛ ج‏8 ؛ ص1273</w:t>
      </w:r>
    </w:p>
    <w:p w14:paraId="10E01B2D" w14:textId="77777777" w:rsidR="00FA71D7" w:rsidRPr="00DC20C3" w:rsidRDefault="00FA71D7" w:rsidP="003E12A5">
      <w:pPr>
        <w:pStyle w:val="NormalWeb"/>
        <w:tabs>
          <w:tab w:val="left" w:pos="1134"/>
        </w:tabs>
        <w:bidi/>
        <w:jc w:val="both"/>
        <w:rPr>
          <w:rFonts w:cs="B Badr"/>
          <w:rtl/>
        </w:rPr>
      </w:pPr>
      <w:r w:rsidRPr="00DC20C3">
        <w:rPr>
          <w:rFonts w:cs="B Badr" w:hint="cs"/>
          <w:rtl/>
        </w:rPr>
        <w:t xml:space="preserve">مذمت از طولانی شدن نماز، آداب ماموم، تنها گذاشتن امام متخلف، مذمت از طول دادن تشهد، </w:t>
      </w:r>
    </w:p>
    <w:p w14:paraId="007F49D2" w14:textId="77777777" w:rsidR="00FA71D7" w:rsidRPr="00DC20C3" w:rsidRDefault="00FA71D7" w:rsidP="006E2301">
      <w:pPr>
        <w:pStyle w:val="NormalWeb"/>
        <w:numPr>
          <w:ilvl w:val="0"/>
          <w:numId w:val="5"/>
        </w:numPr>
        <w:tabs>
          <w:tab w:val="left" w:pos="1134"/>
        </w:tabs>
        <w:bidi/>
        <w:jc w:val="both"/>
        <w:rPr>
          <w:rFonts w:cs="B Badr"/>
          <w:rtl/>
        </w:rPr>
      </w:pPr>
      <w:r w:rsidRPr="00DC20C3">
        <w:rPr>
          <w:rFonts w:cs="B Badr" w:hint="cs"/>
          <w:sz w:val="30"/>
          <w:szCs w:val="30"/>
          <w:rtl/>
        </w:rPr>
        <w:t>سأل علي بن جعفر أخاه موسى ع عن الرجل يكون خلف إمام فيطول في التشهد فيأخذه البول أو يخاف على شي‏ء أن يفوت أو يعرض له وجع كيف يصنع قال يسلم و ينصرف و يدع الإمام‏</w:t>
      </w:r>
    </w:p>
    <w:p w14:paraId="2E3FA0CE" w14:textId="77777777" w:rsidR="00FA71D7" w:rsidRPr="00DC20C3" w:rsidRDefault="00FA71D7" w:rsidP="003E12A5">
      <w:pPr>
        <w:pStyle w:val="NormalWeb"/>
        <w:tabs>
          <w:tab w:val="left" w:pos="1134"/>
        </w:tabs>
        <w:bidi/>
        <w:jc w:val="both"/>
        <w:rPr>
          <w:rFonts w:ascii="IranNastaliq" w:hAnsi="IranNastaliq" w:cs="B Badr"/>
          <w:sz w:val="22"/>
          <w:szCs w:val="22"/>
        </w:rPr>
      </w:pPr>
      <w:r w:rsidRPr="00DC20C3">
        <w:rPr>
          <w:rFonts w:ascii="IranNastaliq" w:hAnsi="IranNastaliq" w:cs="B Badr" w:hint="cs"/>
          <w:sz w:val="22"/>
          <w:szCs w:val="22"/>
          <w:rtl/>
        </w:rPr>
        <w:t>الوافي ؛ ج‏8 ؛ ص1273</w:t>
      </w:r>
    </w:p>
    <w:p w14:paraId="5A08DC6C" w14:textId="77777777" w:rsidR="00FA71D7" w:rsidRPr="00DC20C3" w:rsidRDefault="00FA71D7" w:rsidP="003E12A5">
      <w:pPr>
        <w:pStyle w:val="NormalWeb"/>
        <w:tabs>
          <w:tab w:val="left" w:pos="1134"/>
        </w:tabs>
        <w:bidi/>
        <w:jc w:val="both"/>
        <w:rPr>
          <w:rFonts w:cs="B Badr"/>
          <w:rtl/>
        </w:rPr>
      </w:pPr>
      <w:r w:rsidRPr="00DC20C3">
        <w:rPr>
          <w:rFonts w:cs="B Badr" w:hint="cs"/>
          <w:rtl/>
        </w:rPr>
        <w:t xml:space="preserve">مذمت از طولانی شدن نماز، آداب ماموم، تنها گذاشتن امام متخلف، مذمت از طول دادن تشهد، </w:t>
      </w:r>
    </w:p>
    <w:p w14:paraId="20FCFB8F" w14:textId="77777777" w:rsidR="00C727C2" w:rsidRPr="00DC20C3" w:rsidRDefault="00C727C2" w:rsidP="00D52F5D">
      <w:pPr>
        <w:pStyle w:val="NormalWeb"/>
        <w:numPr>
          <w:ilvl w:val="0"/>
          <w:numId w:val="5"/>
        </w:numPr>
        <w:tabs>
          <w:tab w:val="left" w:pos="1134"/>
        </w:tabs>
        <w:bidi/>
        <w:jc w:val="both"/>
        <w:rPr>
          <w:rFonts w:ascii="Traditional Arabic" w:hAnsi="Traditional Arabic" w:cs="B Badr"/>
          <w:sz w:val="28"/>
          <w:szCs w:val="28"/>
          <w:rtl/>
        </w:rPr>
      </w:pPr>
      <w:r w:rsidRPr="00DC20C3">
        <w:rPr>
          <w:rFonts w:ascii="IranNastaliq" w:hAnsi="IranNastaliq" w:cs="B Badr" w:hint="cs"/>
          <w:sz w:val="22"/>
          <w:szCs w:val="22"/>
          <w:rtl/>
        </w:rPr>
        <w:t>و قال ع‏</w:t>
      </w:r>
      <w:r w:rsidRPr="00DC20C3">
        <w:rPr>
          <w:rFonts w:cs="B Badr" w:hint="cs"/>
          <w:sz w:val="30"/>
          <w:szCs w:val="30"/>
          <w:rtl/>
        </w:rPr>
        <w:t xml:space="preserve"> </w:t>
      </w:r>
      <w:r w:rsidRPr="00DC20C3">
        <w:rPr>
          <w:rFonts w:ascii="Traditional Arabic" w:hAnsi="Traditional Arabic" w:cs="B Badr" w:hint="cs"/>
          <w:sz w:val="28"/>
          <w:szCs w:val="28"/>
          <w:rtl/>
        </w:rPr>
        <w:t xml:space="preserve">و كانت نساء النبي </w:t>
      </w:r>
      <w:r w:rsidR="00AC26F9" w:rsidRPr="00DC20C3">
        <w:rPr>
          <w:rFonts w:cs="B Badr" w:hint="cs"/>
          <w:sz w:val="36"/>
          <w:szCs w:val="36"/>
        </w:rPr>
        <w:sym w:font="Dorood" w:char="F05D"/>
      </w:r>
      <w:r w:rsidRPr="00DC20C3">
        <w:rPr>
          <w:rFonts w:ascii="Traditional Arabic" w:hAnsi="Traditional Arabic" w:cs="B Badr" w:hint="cs"/>
          <w:sz w:val="28"/>
          <w:szCs w:val="28"/>
          <w:rtl/>
        </w:rPr>
        <w:t xml:space="preserve"> لا يقضين الصلاة إذا حضن و لكن يحتشين حين يدخل وقت الصلاة و يتوضين ثم يجلسن قريبا من المسجد فيذكرن اللَّه عز و جل‏</w:t>
      </w:r>
    </w:p>
    <w:p w14:paraId="244B505A" w14:textId="77777777" w:rsidR="00C727C2" w:rsidRPr="00DC20C3" w:rsidRDefault="00C727C2" w:rsidP="003E12A5">
      <w:pPr>
        <w:pStyle w:val="NormalWeb"/>
        <w:tabs>
          <w:tab w:val="left" w:pos="1134"/>
        </w:tabs>
        <w:bidi/>
        <w:jc w:val="both"/>
        <w:rPr>
          <w:rFonts w:ascii="IranNastaliq" w:hAnsi="IranNastaliq" w:cs="B Badr"/>
          <w:sz w:val="22"/>
          <w:szCs w:val="22"/>
          <w:rtl/>
        </w:rPr>
      </w:pPr>
      <w:r w:rsidRPr="00DC20C3">
        <w:rPr>
          <w:rFonts w:ascii="IranNastaliq" w:hAnsi="IranNastaliq" w:cs="B Badr" w:hint="cs"/>
          <w:sz w:val="22"/>
          <w:szCs w:val="22"/>
          <w:rtl/>
        </w:rPr>
        <w:t>الوافي ؛ ج‏6 ؛ ص486</w:t>
      </w:r>
    </w:p>
    <w:p w14:paraId="78565765" w14:textId="77777777" w:rsidR="00C727C2" w:rsidRPr="00DC20C3" w:rsidRDefault="00C727C2" w:rsidP="003E12A5">
      <w:pPr>
        <w:tabs>
          <w:tab w:val="left" w:pos="1134"/>
        </w:tabs>
        <w:jc w:val="both"/>
        <w:rPr>
          <w:rFonts w:cs="B Badr"/>
          <w:rtl/>
          <w:lang w:bidi="fa-IR"/>
        </w:rPr>
      </w:pPr>
      <w:r w:rsidRPr="00DC20C3">
        <w:rPr>
          <w:rFonts w:cs="B Badr" w:hint="cs"/>
          <w:rtl/>
          <w:lang w:bidi="fa-IR"/>
        </w:rPr>
        <w:t xml:space="preserve">حرمت مسجد، زن و مسجد، </w:t>
      </w:r>
    </w:p>
    <w:p w14:paraId="2363C191" w14:textId="77777777" w:rsidR="00C727C2" w:rsidRPr="00DC20C3" w:rsidRDefault="00C727C2" w:rsidP="00D52F5D">
      <w:pPr>
        <w:pStyle w:val="NormalWeb"/>
        <w:numPr>
          <w:ilvl w:val="0"/>
          <w:numId w:val="5"/>
        </w:numPr>
        <w:tabs>
          <w:tab w:val="left" w:pos="1134"/>
        </w:tabs>
        <w:bidi/>
        <w:jc w:val="both"/>
        <w:rPr>
          <w:rFonts w:cs="B Badr"/>
          <w:rtl/>
        </w:rPr>
      </w:pPr>
      <w:r w:rsidRPr="00DC20C3">
        <w:rPr>
          <w:rFonts w:ascii="IranNastaliq" w:hAnsi="IranNastaliq" w:cs="B Badr" w:hint="cs"/>
          <w:sz w:val="22"/>
          <w:szCs w:val="22"/>
          <w:rtl/>
        </w:rPr>
        <w:t>أحمد عن حماد عن حريز عن زرارة عن أبي جعفر ع قال‏</w:t>
      </w:r>
      <w:r w:rsidRPr="00DC20C3">
        <w:rPr>
          <w:rFonts w:cs="B Badr" w:hint="cs"/>
          <w:sz w:val="30"/>
          <w:szCs w:val="30"/>
          <w:rtl/>
        </w:rPr>
        <w:t xml:space="preserve"> </w:t>
      </w:r>
      <w:r w:rsidRPr="00DC20C3">
        <w:rPr>
          <w:rFonts w:ascii="Traditional Arabic" w:hAnsi="Traditional Arabic" w:cs="B Badr" w:hint="cs"/>
          <w:sz w:val="28"/>
          <w:szCs w:val="28"/>
          <w:rtl/>
        </w:rPr>
        <w:t>سألته كيف صارت الحائض‏ تأخذ ما في المسجد و لا تضع فيه فقال لأن الحائض تستطيع أن تضع ما في يدها في غيره و لا تستطيع أن تأخذ ما فيه إلا منه‏</w:t>
      </w:r>
    </w:p>
    <w:p w14:paraId="4505A587" w14:textId="77777777" w:rsidR="00C727C2" w:rsidRPr="00DC20C3" w:rsidRDefault="00C727C2" w:rsidP="003E12A5">
      <w:pPr>
        <w:pStyle w:val="NormalWeb"/>
        <w:tabs>
          <w:tab w:val="left" w:pos="1134"/>
        </w:tabs>
        <w:bidi/>
        <w:jc w:val="both"/>
        <w:rPr>
          <w:rFonts w:ascii="IranNastaliq" w:hAnsi="IranNastaliq" w:cs="B Badr"/>
          <w:sz w:val="22"/>
          <w:szCs w:val="22"/>
          <w:rtl/>
        </w:rPr>
      </w:pPr>
      <w:r w:rsidRPr="00DC20C3">
        <w:rPr>
          <w:rFonts w:ascii="IranNastaliq" w:hAnsi="IranNastaliq" w:cs="B Badr" w:hint="cs"/>
          <w:sz w:val="22"/>
          <w:szCs w:val="22"/>
          <w:rtl/>
        </w:rPr>
        <w:t>الوافي ؛ ج‏6 ؛ ص488</w:t>
      </w:r>
    </w:p>
    <w:p w14:paraId="04ABFB52" w14:textId="77777777" w:rsidR="00C727C2" w:rsidRPr="00DC20C3" w:rsidRDefault="00C727C2" w:rsidP="003E12A5">
      <w:pPr>
        <w:pStyle w:val="NormalWeb"/>
        <w:tabs>
          <w:tab w:val="left" w:pos="1134"/>
        </w:tabs>
        <w:bidi/>
        <w:jc w:val="both"/>
        <w:rPr>
          <w:rFonts w:cs="B Badr"/>
          <w:rtl/>
        </w:rPr>
      </w:pPr>
      <w:r w:rsidRPr="00DC20C3">
        <w:rPr>
          <w:rFonts w:cs="B Badr" w:hint="cs"/>
          <w:rtl/>
        </w:rPr>
        <w:t>آداب ورود حائض، زن و مسجد</w:t>
      </w:r>
    </w:p>
    <w:p w14:paraId="54D53302" w14:textId="77777777" w:rsidR="00B749F5" w:rsidRPr="00DC20C3" w:rsidRDefault="00B749F5" w:rsidP="00D52F5D">
      <w:pPr>
        <w:pStyle w:val="NormalWeb"/>
        <w:numPr>
          <w:ilvl w:val="0"/>
          <w:numId w:val="5"/>
        </w:numPr>
        <w:tabs>
          <w:tab w:val="left" w:pos="1134"/>
        </w:tabs>
        <w:bidi/>
        <w:jc w:val="both"/>
        <w:rPr>
          <w:rFonts w:cs="B Badr"/>
          <w:rtl/>
        </w:rPr>
      </w:pPr>
      <w:r w:rsidRPr="00DC20C3">
        <w:rPr>
          <w:rFonts w:ascii="IranNastaliq" w:hAnsi="IranNastaliq" w:cs="B Badr" w:hint="cs"/>
          <w:sz w:val="22"/>
          <w:szCs w:val="22"/>
          <w:rtl/>
        </w:rPr>
        <w:lastRenderedPageBreak/>
        <w:t>السراد عن ابن رئاب عن أبي الورد قال‏</w:t>
      </w:r>
      <w:r w:rsidRPr="00DC20C3">
        <w:rPr>
          <w:rFonts w:cs="B Badr" w:hint="cs"/>
          <w:sz w:val="30"/>
          <w:szCs w:val="30"/>
          <w:rtl/>
        </w:rPr>
        <w:t xml:space="preserve"> </w:t>
      </w:r>
      <w:r w:rsidRPr="00DC20C3">
        <w:rPr>
          <w:rFonts w:ascii="Traditional Arabic" w:hAnsi="Traditional Arabic" w:cs="B Badr" w:hint="cs"/>
          <w:sz w:val="28"/>
          <w:szCs w:val="28"/>
          <w:rtl/>
        </w:rPr>
        <w:t>سألت أبا جعفر ع عن المرأة التي تكون في صلاة الظهر و قد صلت ركعتين ثم ترى الدم قال تقوم من مسجدها و لا تقضي الركعتين قال فإن رأت الدم و هي في صلاة المغرب- و قد صلت ركعتين فلتقم من مسجدها فإذا طهرت فلتقض الركعة التي فاتتها من المغرب‏</w:t>
      </w:r>
    </w:p>
    <w:p w14:paraId="1212B2BD" w14:textId="77777777" w:rsidR="00B749F5" w:rsidRPr="00DC20C3" w:rsidRDefault="00B749F5" w:rsidP="003E12A5">
      <w:pPr>
        <w:pStyle w:val="NormalWeb"/>
        <w:tabs>
          <w:tab w:val="left" w:pos="1134"/>
        </w:tabs>
        <w:bidi/>
        <w:jc w:val="both"/>
        <w:rPr>
          <w:rFonts w:ascii="IranNastaliq" w:hAnsi="IranNastaliq" w:cs="B Badr"/>
          <w:sz w:val="22"/>
          <w:szCs w:val="22"/>
          <w:rtl/>
        </w:rPr>
      </w:pPr>
      <w:r w:rsidRPr="00DC20C3">
        <w:rPr>
          <w:rFonts w:ascii="IranNastaliq" w:hAnsi="IranNastaliq" w:cs="B Badr" w:hint="cs"/>
          <w:sz w:val="22"/>
          <w:szCs w:val="22"/>
          <w:rtl/>
        </w:rPr>
        <w:t>الوافي ؛ ج‏6 ؛ ص494</w:t>
      </w:r>
    </w:p>
    <w:p w14:paraId="725FBC6C" w14:textId="77777777" w:rsidR="00B749F5" w:rsidRPr="00DC20C3" w:rsidRDefault="00B749F5" w:rsidP="003E12A5">
      <w:pPr>
        <w:pStyle w:val="NormalWeb"/>
        <w:tabs>
          <w:tab w:val="left" w:pos="1134"/>
        </w:tabs>
        <w:bidi/>
        <w:jc w:val="both"/>
        <w:rPr>
          <w:rFonts w:cs="B Badr"/>
          <w:sz w:val="32"/>
          <w:szCs w:val="28"/>
          <w:rtl/>
        </w:rPr>
      </w:pPr>
      <w:r w:rsidRPr="00DC20C3">
        <w:rPr>
          <w:rFonts w:cs="B Badr" w:hint="cs"/>
          <w:sz w:val="32"/>
          <w:szCs w:val="28"/>
          <w:rtl/>
        </w:rPr>
        <w:t>حیض شدن در مسجد، اگر مراد مسجد خانگی باشد خروج و قیام معنی نمی دهد پس مسجد فقهی مراد است</w:t>
      </w:r>
    </w:p>
    <w:p w14:paraId="5DCC6B2D" w14:textId="77777777" w:rsidR="00B749F5" w:rsidRPr="00DC20C3" w:rsidRDefault="00B749F5" w:rsidP="00D52F5D">
      <w:pPr>
        <w:pStyle w:val="NormalWeb"/>
        <w:numPr>
          <w:ilvl w:val="0"/>
          <w:numId w:val="5"/>
        </w:numPr>
        <w:tabs>
          <w:tab w:val="left" w:pos="1134"/>
        </w:tabs>
        <w:bidi/>
        <w:jc w:val="both"/>
        <w:rPr>
          <w:rFonts w:cs="B Badr"/>
          <w:rtl/>
        </w:rPr>
      </w:pPr>
      <w:r w:rsidRPr="00DC20C3">
        <w:rPr>
          <w:rFonts w:ascii="IranNastaliq" w:hAnsi="IranNastaliq" w:cs="B Badr" w:hint="cs"/>
          <w:sz w:val="22"/>
          <w:szCs w:val="22"/>
          <w:rtl/>
        </w:rPr>
        <w:t>أحمد عن السراد عن جميل عن سماعة قال</w:t>
      </w:r>
      <w:r w:rsidRPr="00DC20C3">
        <w:rPr>
          <w:rFonts w:cs="B Badr" w:hint="cs"/>
          <w:sz w:val="30"/>
          <w:szCs w:val="30"/>
          <w:rtl/>
        </w:rPr>
        <w:t xml:space="preserve">‏ </w:t>
      </w:r>
      <w:r w:rsidRPr="00DC20C3">
        <w:rPr>
          <w:rFonts w:ascii="Traditional Arabic" w:hAnsi="Traditional Arabic" w:cs="B Badr" w:hint="cs"/>
          <w:sz w:val="28"/>
          <w:szCs w:val="28"/>
          <w:rtl/>
        </w:rPr>
        <w:t>سألت أبا عبد اللَّه ع عن امرأة صلت من الظهر ركعتين ثم إنها طمثت و هي جالسة فقال تقوم من مسجدها و لا تقضي تلك الركعتين</w:t>
      </w:r>
    </w:p>
    <w:p w14:paraId="06388594" w14:textId="77777777" w:rsidR="00B749F5" w:rsidRPr="00DC20C3" w:rsidRDefault="00B749F5" w:rsidP="003E12A5">
      <w:pPr>
        <w:pStyle w:val="NormalWeb"/>
        <w:tabs>
          <w:tab w:val="left" w:pos="1134"/>
        </w:tabs>
        <w:bidi/>
        <w:jc w:val="both"/>
        <w:rPr>
          <w:rFonts w:ascii="IranNastaliq" w:hAnsi="IranNastaliq" w:cs="B Badr"/>
          <w:sz w:val="22"/>
          <w:szCs w:val="22"/>
          <w:rtl/>
        </w:rPr>
      </w:pPr>
      <w:r w:rsidRPr="00DC20C3">
        <w:rPr>
          <w:rFonts w:ascii="IranNastaliq" w:hAnsi="IranNastaliq" w:cs="B Badr" w:hint="cs"/>
          <w:sz w:val="22"/>
          <w:szCs w:val="22"/>
          <w:rtl/>
        </w:rPr>
        <w:t>الوافي ؛ ج‏6 ؛ ص494</w:t>
      </w:r>
    </w:p>
    <w:p w14:paraId="41692547" w14:textId="77777777" w:rsidR="00B749F5" w:rsidRPr="00DC20C3" w:rsidRDefault="00B749F5" w:rsidP="003E12A5">
      <w:pPr>
        <w:pStyle w:val="NormalWeb"/>
        <w:tabs>
          <w:tab w:val="left" w:pos="1134"/>
        </w:tabs>
        <w:bidi/>
        <w:jc w:val="both"/>
        <w:rPr>
          <w:rFonts w:cs="B Badr"/>
          <w:sz w:val="32"/>
          <w:szCs w:val="28"/>
          <w:rtl/>
        </w:rPr>
      </w:pPr>
      <w:r w:rsidRPr="00DC20C3">
        <w:rPr>
          <w:rFonts w:cs="B Badr" w:hint="cs"/>
          <w:sz w:val="32"/>
          <w:szCs w:val="28"/>
          <w:rtl/>
        </w:rPr>
        <w:t>حیض شدن در مسجد، اگر مراد مسجد خانگی باشد خروج و قیام معنی نمی دهد پس مسجد فقهی مراد است</w:t>
      </w:r>
    </w:p>
    <w:p w14:paraId="79C7FC91" w14:textId="77777777" w:rsidR="00B749F5" w:rsidRPr="00DC20C3" w:rsidRDefault="00B749F5" w:rsidP="00D52F5D">
      <w:pPr>
        <w:pStyle w:val="NormalWeb"/>
        <w:numPr>
          <w:ilvl w:val="0"/>
          <w:numId w:val="5"/>
        </w:numPr>
        <w:tabs>
          <w:tab w:val="left" w:pos="1134"/>
        </w:tabs>
        <w:bidi/>
        <w:jc w:val="both"/>
        <w:rPr>
          <w:rFonts w:cs="B Badr"/>
          <w:rtl/>
        </w:rPr>
      </w:pPr>
      <w:r w:rsidRPr="00DC20C3">
        <w:rPr>
          <w:rFonts w:ascii="IranNastaliq" w:hAnsi="IranNastaliq" w:cs="B Badr" w:hint="cs"/>
          <w:sz w:val="22"/>
          <w:szCs w:val="22"/>
          <w:rtl/>
        </w:rPr>
        <w:t>محمد بن أحمد عن يعقوب بن يزيد عن النضر عن عبد اللَّه بن سنان عن أبي حمزة قال قال أبو جعفر ع‏</w:t>
      </w:r>
      <w:r w:rsidRPr="00DC20C3">
        <w:rPr>
          <w:rFonts w:cs="B Badr" w:hint="cs"/>
          <w:sz w:val="30"/>
          <w:szCs w:val="30"/>
          <w:rtl/>
        </w:rPr>
        <w:t xml:space="preserve"> </w:t>
      </w:r>
      <w:r w:rsidRPr="00DC20C3">
        <w:rPr>
          <w:rFonts w:ascii="Traditional Arabic" w:hAnsi="Traditional Arabic" w:cs="B Badr" w:hint="cs"/>
          <w:sz w:val="28"/>
          <w:szCs w:val="28"/>
          <w:rtl/>
        </w:rPr>
        <w:t xml:space="preserve">إذا كان الرجل نائما في المسجد الحرام أو مسجد الرسول </w:t>
      </w:r>
      <w:r w:rsidR="00AC26F9" w:rsidRPr="00DC20C3">
        <w:rPr>
          <w:rFonts w:cs="B Badr" w:hint="cs"/>
          <w:sz w:val="36"/>
          <w:szCs w:val="36"/>
        </w:rPr>
        <w:sym w:font="Dorood" w:char="F05D"/>
      </w:r>
      <w:r w:rsidRPr="00DC20C3">
        <w:rPr>
          <w:rFonts w:ascii="Traditional Arabic" w:hAnsi="Traditional Arabic" w:cs="B Badr" w:hint="cs"/>
          <w:sz w:val="28"/>
          <w:szCs w:val="28"/>
          <w:rtl/>
        </w:rPr>
        <w:t>‏ فاحتلم فأصابته جنابة فليتيمم</w:t>
      </w:r>
      <w:r w:rsidR="00AC26F9" w:rsidRPr="00DC20C3">
        <w:rPr>
          <w:rFonts w:ascii="Traditional Arabic" w:hAnsi="Traditional Arabic" w:cs="B Badr" w:hint="cs"/>
          <w:sz w:val="28"/>
          <w:szCs w:val="28"/>
          <w:rtl/>
        </w:rPr>
        <w:t xml:space="preserve"> و لا يمر في المسجد إلا متيمما </w:t>
      </w:r>
      <w:r w:rsidRPr="00DC20C3">
        <w:rPr>
          <w:rFonts w:ascii="Traditional Arabic" w:hAnsi="Traditional Arabic" w:cs="B Badr" w:hint="cs"/>
          <w:sz w:val="28"/>
          <w:szCs w:val="28"/>
          <w:rtl/>
        </w:rPr>
        <w:t xml:space="preserve"> حتى يخرج منه ثم يغتسل و كذلك الحائض إذا أصابها الحيض تفعل كذلك و لا بأس أن يمرا في سائر المساجد و لا يجلسا فيها</w:t>
      </w:r>
    </w:p>
    <w:p w14:paraId="08313679" w14:textId="77777777" w:rsidR="00B749F5" w:rsidRPr="00DC20C3" w:rsidRDefault="00B749F5" w:rsidP="003E12A5">
      <w:pPr>
        <w:pStyle w:val="NormalWeb"/>
        <w:tabs>
          <w:tab w:val="left" w:pos="1134"/>
        </w:tabs>
        <w:bidi/>
        <w:jc w:val="both"/>
        <w:rPr>
          <w:rFonts w:ascii="IranNastaliq" w:hAnsi="IranNastaliq" w:cs="B Badr"/>
          <w:sz w:val="22"/>
          <w:szCs w:val="22"/>
          <w:rtl/>
        </w:rPr>
      </w:pPr>
      <w:r w:rsidRPr="00DC20C3">
        <w:rPr>
          <w:rFonts w:ascii="IranNastaliq" w:hAnsi="IranNastaliq" w:cs="B Badr" w:hint="cs"/>
          <w:sz w:val="22"/>
          <w:szCs w:val="22"/>
          <w:rtl/>
        </w:rPr>
        <w:t>الوافي ؛ ج‏6 ؛ ص556</w:t>
      </w:r>
    </w:p>
    <w:p w14:paraId="630373BB" w14:textId="77777777" w:rsidR="00B749F5" w:rsidRPr="00DC20C3" w:rsidRDefault="00B749F5" w:rsidP="003E12A5">
      <w:pPr>
        <w:pStyle w:val="NormalWeb"/>
        <w:tabs>
          <w:tab w:val="left" w:pos="1134"/>
        </w:tabs>
        <w:bidi/>
        <w:jc w:val="both"/>
        <w:rPr>
          <w:rFonts w:cs="B Badr"/>
          <w:sz w:val="32"/>
          <w:szCs w:val="28"/>
          <w:rtl/>
        </w:rPr>
      </w:pPr>
      <w:r w:rsidRPr="00DC20C3">
        <w:rPr>
          <w:rFonts w:cs="B Badr" w:hint="cs"/>
          <w:sz w:val="32"/>
          <w:szCs w:val="28"/>
          <w:rtl/>
        </w:rPr>
        <w:t>حیض شدن در مسجد، آداب خروج حائض از مسجد، مساجد خاص</w:t>
      </w:r>
    </w:p>
    <w:p w14:paraId="167BBA7B" w14:textId="77777777" w:rsidR="00B749F5" w:rsidRPr="00DC20C3" w:rsidRDefault="00B749F5" w:rsidP="00D52F5D">
      <w:pPr>
        <w:pStyle w:val="NormalWeb"/>
        <w:numPr>
          <w:ilvl w:val="0"/>
          <w:numId w:val="5"/>
        </w:numPr>
        <w:tabs>
          <w:tab w:val="left" w:pos="1134"/>
        </w:tabs>
        <w:bidi/>
        <w:jc w:val="both"/>
        <w:rPr>
          <w:rFonts w:cs="B Badr"/>
          <w:rtl/>
        </w:rPr>
      </w:pPr>
      <w:r w:rsidRPr="00DC20C3">
        <w:rPr>
          <w:rFonts w:ascii="IranNastaliq" w:hAnsi="IranNastaliq" w:cs="B Badr" w:hint="cs"/>
          <w:sz w:val="22"/>
          <w:szCs w:val="22"/>
          <w:rtl/>
        </w:rPr>
        <w:t xml:space="preserve">ابن محبوب عن العباس عن ابن بكير عن السكوني عن جعفر عن أبيه عن علي ع‏ </w:t>
      </w:r>
      <w:r w:rsidRPr="00DC20C3">
        <w:rPr>
          <w:rFonts w:ascii="Traditional Arabic" w:hAnsi="Traditional Arabic" w:cs="B Badr" w:hint="cs"/>
          <w:sz w:val="28"/>
          <w:szCs w:val="28"/>
          <w:rtl/>
        </w:rPr>
        <w:t>أنه سئل عن رجل يكون في وسط الزحام يوم الجمعة أو يوم عرفة لا يستطيع الخروج من المسجد من كثرة الناس قال يتيمم و يصلي معهم و يعيد إذا انصرف‏</w:t>
      </w:r>
    </w:p>
    <w:p w14:paraId="23ADC997" w14:textId="77777777" w:rsidR="00B749F5" w:rsidRPr="00DC20C3" w:rsidRDefault="00B749F5" w:rsidP="003E12A5">
      <w:pPr>
        <w:tabs>
          <w:tab w:val="left" w:pos="1134"/>
        </w:tabs>
        <w:jc w:val="both"/>
        <w:rPr>
          <w:rFonts w:ascii="IranNastaliq" w:hAnsi="IranNastaliq" w:cs="B Badr"/>
          <w:sz w:val="22"/>
          <w:szCs w:val="22"/>
          <w:rtl/>
          <w:lang w:bidi="fa-IR"/>
        </w:rPr>
      </w:pPr>
      <w:r w:rsidRPr="00DC20C3">
        <w:rPr>
          <w:rFonts w:ascii="IranNastaliq" w:hAnsi="IranNastaliq" w:cs="B Badr" w:hint="cs"/>
          <w:sz w:val="22"/>
          <w:szCs w:val="22"/>
          <w:rtl/>
          <w:lang w:bidi="fa-IR"/>
        </w:rPr>
        <w:t>الوافي ؛ ج‏6 ؛ ص569</w:t>
      </w:r>
    </w:p>
    <w:p w14:paraId="5D1B7594" w14:textId="77777777" w:rsidR="007F4B91" w:rsidRDefault="00B749F5" w:rsidP="003E12A5">
      <w:pPr>
        <w:tabs>
          <w:tab w:val="left" w:pos="1134"/>
        </w:tabs>
        <w:jc w:val="both"/>
        <w:rPr>
          <w:rFonts w:cs="B Badr"/>
          <w:sz w:val="32"/>
          <w:szCs w:val="28"/>
          <w:rtl/>
          <w:lang w:bidi="fa-IR"/>
        </w:rPr>
      </w:pPr>
      <w:r w:rsidRPr="00DC20C3">
        <w:rPr>
          <w:rFonts w:cs="B Badr" w:hint="cs"/>
          <w:sz w:val="32"/>
          <w:szCs w:val="28"/>
          <w:rtl/>
          <w:lang w:bidi="fa-IR"/>
        </w:rPr>
        <w:t>آداب خروج، ضرورت ها در مسجد، نماز جمعه در مسجد، حضور شرط است نه نماز، امنیت روانی</w:t>
      </w:r>
      <w:r w:rsidRPr="00DC20C3">
        <w:rPr>
          <w:rFonts w:cs="B Badr"/>
          <w:sz w:val="32"/>
          <w:szCs w:val="28"/>
          <w:rtl/>
          <w:lang w:bidi="fa-IR"/>
        </w:rPr>
        <w:t xml:space="preserve">                      </w:t>
      </w:r>
    </w:p>
    <w:p w14:paraId="017A92CD" w14:textId="77777777" w:rsidR="00B749F5" w:rsidRPr="00DC20C3" w:rsidRDefault="00B749F5" w:rsidP="003E12A5">
      <w:pPr>
        <w:tabs>
          <w:tab w:val="left" w:pos="1134"/>
        </w:tabs>
        <w:jc w:val="both"/>
        <w:rPr>
          <w:rFonts w:ascii="IranNastaliq" w:hAnsi="IranNastaliq" w:cs="B Badr"/>
          <w:sz w:val="22"/>
          <w:szCs w:val="22"/>
          <w:rtl/>
          <w:lang w:bidi="fa-IR"/>
        </w:rPr>
      </w:pPr>
      <w:r w:rsidRPr="00DC20C3">
        <w:rPr>
          <w:rFonts w:cs="B Badr"/>
          <w:sz w:val="32"/>
          <w:szCs w:val="28"/>
          <w:rtl/>
          <w:lang w:bidi="fa-IR"/>
        </w:rPr>
        <w:t xml:space="preserve">  </w:t>
      </w:r>
      <w:r w:rsidRPr="00DC20C3">
        <w:rPr>
          <w:rFonts w:ascii="IranNastaliq" w:hAnsi="IranNastaliq" w:cs="B Badr"/>
          <w:sz w:val="22"/>
          <w:szCs w:val="22"/>
          <w:rtl/>
          <w:lang w:bidi="fa-IR"/>
        </w:rPr>
        <w:t>الوافي، ج‏6، ص: 653</w:t>
      </w:r>
    </w:p>
    <w:p w14:paraId="565E6264" w14:textId="77777777" w:rsidR="00C727C2" w:rsidRPr="00DC20C3" w:rsidRDefault="00C727C2" w:rsidP="003E12A5">
      <w:pPr>
        <w:tabs>
          <w:tab w:val="left" w:pos="1134"/>
        </w:tabs>
        <w:jc w:val="both"/>
        <w:rPr>
          <w:rFonts w:cs="B Badr"/>
          <w:rtl/>
          <w:lang w:bidi="fa-IR"/>
        </w:rPr>
      </w:pPr>
    </w:p>
    <w:p w14:paraId="7DF17EB3" w14:textId="77777777" w:rsidR="009421C0" w:rsidRPr="00DC20C3" w:rsidRDefault="009421C0" w:rsidP="00D52F5D">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t>محمد عن ابن عيسى عن السراد عن ابن رئاب عن حمران بن أعين قال سمعت أبا جعفر ع يقول‏ إن اللَّه فضل الإيمان على الإسلام بدرجة كما فضل الكعبة على المسجد الحرام‏</w:t>
      </w:r>
    </w:p>
    <w:p w14:paraId="3496A5AB" w14:textId="77777777" w:rsidR="009421C0" w:rsidRPr="00DC20C3" w:rsidRDefault="009421C0" w:rsidP="003E12A5">
      <w:pPr>
        <w:tabs>
          <w:tab w:val="left" w:pos="1134"/>
        </w:tabs>
        <w:jc w:val="both"/>
        <w:rPr>
          <w:rFonts w:cs="B Badr"/>
          <w:sz w:val="22"/>
          <w:szCs w:val="20"/>
          <w:rtl/>
          <w:lang w:bidi="fa-IR"/>
        </w:rPr>
      </w:pPr>
      <w:r w:rsidRPr="00DC20C3">
        <w:rPr>
          <w:rFonts w:cs="B Badr" w:hint="cs"/>
          <w:sz w:val="22"/>
          <w:szCs w:val="20"/>
          <w:rtl/>
          <w:lang w:bidi="fa-IR"/>
        </w:rPr>
        <w:t>الوافي ؛ ج‏4 ؛ ص146</w:t>
      </w:r>
    </w:p>
    <w:p w14:paraId="125E68B7" w14:textId="77777777" w:rsidR="009421C0" w:rsidRDefault="009421C0" w:rsidP="003E12A5">
      <w:pPr>
        <w:tabs>
          <w:tab w:val="left" w:pos="1134"/>
        </w:tabs>
        <w:jc w:val="both"/>
        <w:rPr>
          <w:rFonts w:cs="B Badr"/>
          <w:sz w:val="32"/>
          <w:szCs w:val="28"/>
          <w:rtl/>
          <w:lang w:bidi="fa-IR"/>
        </w:rPr>
      </w:pPr>
      <w:r w:rsidRPr="00DC20C3">
        <w:rPr>
          <w:rFonts w:cs="B Badr" w:hint="cs"/>
          <w:sz w:val="32"/>
          <w:szCs w:val="28"/>
          <w:rtl/>
          <w:lang w:bidi="fa-IR"/>
        </w:rPr>
        <w:t>مسجد معیار و میزان سنجش، سلسله مراتب در مساجد، مساجد خاص</w:t>
      </w:r>
    </w:p>
    <w:p w14:paraId="4AE3F4EB" w14:textId="77777777" w:rsidR="00180EAD" w:rsidRPr="006E2301" w:rsidRDefault="00180EAD" w:rsidP="00180EAD">
      <w:pPr>
        <w:pStyle w:val="NormalWeb"/>
        <w:numPr>
          <w:ilvl w:val="0"/>
          <w:numId w:val="5"/>
        </w:numPr>
        <w:bidi/>
        <w:jc w:val="both"/>
        <w:rPr>
          <w:rFonts w:cs="B Badr"/>
          <w:sz w:val="30"/>
          <w:szCs w:val="30"/>
          <w:rtl/>
        </w:rPr>
      </w:pPr>
      <w:r w:rsidRPr="006E2301">
        <w:rPr>
          <w:rFonts w:cs="B Badr" w:hint="cs"/>
          <w:sz w:val="30"/>
          <w:szCs w:val="30"/>
          <w:rtl/>
        </w:rPr>
        <w:lastRenderedPageBreak/>
        <w:t>عَنْ عَبْدِ اللَّهِ بْنِ فَضَالَةَ عَنْ أَبِي عَبْدِ اللَّهِ أَوْ أَبِي جَعْفَرٍ ع قَالَ سَمِعْتُهُ يَقُولُ‏ إِذَا بَلَغَ الْغُلَامُ ثَلَاثَ سِنِينَ فَقُلْ لَهُ سَبْعَ مَرَّاتٍ قُلْ لَا إِلَهَ إِلَّا اللَّهُ ثُمَّ يُتْرَكُ حَتَّى تَتِمُّ لَهُ ثَلَاثُ سِنِينَ وَ سَبْعَةُ أَشْهُرٍ وَ عِشْرُونَ يَوْماً ثُمَّ يُقَالُ لَهُ فَقُلْ مُحَمَّدٌ رَسُولُ اللَّهِ ص سَبْعَ مَرَّاتٍ- وَ يُتْرَكُ حَتَّى تَتِمَّ لَهُ أَرْبَعُ سِنِينَ ثُمَّ يُقَالَ لَهُ قُلْ سَبْعَ مَرَّاتٍ صَلَّى اللَّهُ عَلَى مُحَمَّدٍ وَ آلِ مُحَمَّدٍ ثُمَّ يُتْرَكُ حَتَّى تَتِمَّ لَهُ خَمْسُ سِنِينَ ثُمَّ يُقَالُ لَهُ أَيُّهُمَا يَمِينُكَ وَ أَيَّهُمَا شِمَالُكَ فَإِذَا عَرَفَ ذَلِكَ حُوِّلَ وَجْهُهُ إِلَى الْقِبْلَةِ وَ يُقَالُ لَهُ اسْجُد</w:t>
      </w:r>
    </w:p>
    <w:p w14:paraId="2637BD4E" w14:textId="77777777" w:rsidR="00180EAD" w:rsidRPr="006E2301" w:rsidRDefault="00180EAD" w:rsidP="006E2301">
      <w:pPr>
        <w:tabs>
          <w:tab w:val="left" w:pos="1134"/>
        </w:tabs>
        <w:jc w:val="both"/>
        <w:rPr>
          <w:rFonts w:cs="B Badr"/>
          <w:sz w:val="22"/>
          <w:szCs w:val="20"/>
          <w:rtl/>
          <w:lang w:bidi="fa-IR"/>
        </w:rPr>
      </w:pPr>
      <w:r w:rsidRPr="006E2301">
        <w:rPr>
          <w:rFonts w:cs="B Badr" w:hint="cs"/>
          <w:sz w:val="22"/>
          <w:szCs w:val="20"/>
          <w:rtl/>
          <w:lang w:bidi="fa-IR"/>
        </w:rPr>
        <w:t>بحار</w:t>
      </w:r>
      <w:r w:rsidRPr="006E2301">
        <w:rPr>
          <w:rFonts w:cs="B Badr"/>
          <w:sz w:val="22"/>
          <w:szCs w:val="20"/>
          <w:rtl/>
          <w:lang w:bidi="fa-IR"/>
        </w:rPr>
        <w:t xml:space="preserve"> </w:t>
      </w:r>
      <w:r w:rsidRPr="006E2301">
        <w:rPr>
          <w:rFonts w:cs="B Badr" w:hint="cs"/>
          <w:sz w:val="22"/>
          <w:szCs w:val="20"/>
          <w:rtl/>
          <w:lang w:bidi="fa-IR"/>
        </w:rPr>
        <w:t>الأنوار</w:t>
      </w:r>
      <w:r w:rsidRPr="006E2301">
        <w:rPr>
          <w:rFonts w:cs="B Badr"/>
          <w:sz w:val="22"/>
          <w:szCs w:val="20"/>
          <w:rtl/>
          <w:lang w:bidi="fa-IR"/>
        </w:rPr>
        <w:t xml:space="preserve"> (</w:t>
      </w:r>
      <w:r w:rsidRPr="006E2301">
        <w:rPr>
          <w:rFonts w:cs="B Badr" w:hint="cs"/>
          <w:sz w:val="22"/>
          <w:szCs w:val="20"/>
          <w:rtl/>
          <w:lang w:bidi="fa-IR"/>
        </w:rPr>
        <w:t>ط</w:t>
      </w:r>
      <w:r w:rsidRPr="006E2301">
        <w:rPr>
          <w:rFonts w:cs="B Badr"/>
          <w:sz w:val="22"/>
          <w:szCs w:val="20"/>
          <w:rtl/>
          <w:lang w:bidi="fa-IR"/>
        </w:rPr>
        <w:t xml:space="preserve"> - </w:t>
      </w:r>
      <w:r w:rsidRPr="006E2301">
        <w:rPr>
          <w:rFonts w:cs="B Badr" w:hint="cs"/>
          <w:sz w:val="22"/>
          <w:szCs w:val="20"/>
          <w:rtl/>
          <w:lang w:bidi="fa-IR"/>
        </w:rPr>
        <w:t>بيروت</w:t>
      </w:r>
      <w:r w:rsidRPr="006E2301">
        <w:rPr>
          <w:rFonts w:cs="B Badr"/>
          <w:sz w:val="22"/>
          <w:szCs w:val="20"/>
          <w:rtl/>
          <w:lang w:bidi="fa-IR"/>
        </w:rPr>
        <w:t xml:space="preserve">) </w:t>
      </w:r>
      <w:r w:rsidRPr="006E2301">
        <w:rPr>
          <w:rFonts w:cs="B Badr" w:hint="cs"/>
          <w:sz w:val="22"/>
          <w:szCs w:val="20"/>
          <w:rtl/>
          <w:lang w:bidi="fa-IR"/>
        </w:rPr>
        <w:t>؛</w:t>
      </w:r>
      <w:r w:rsidRPr="006E2301">
        <w:rPr>
          <w:rFonts w:cs="B Badr"/>
          <w:sz w:val="22"/>
          <w:szCs w:val="20"/>
          <w:rtl/>
          <w:lang w:bidi="fa-IR"/>
        </w:rPr>
        <w:t xml:space="preserve"> </w:t>
      </w:r>
      <w:r w:rsidRPr="006E2301">
        <w:rPr>
          <w:rFonts w:cs="B Badr" w:hint="cs"/>
          <w:sz w:val="22"/>
          <w:szCs w:val="20"/>
          <w:rtl/>
          <w:lang w:bidi="fa-IR"/>
        </w:rPr>
        <w:t>ج‏</w:t>
      </w:r>
      <w:r w:rsidRPr="006E2301">
        <w:rPr>
          <w:rFonts w:cs="B Badr"/>
          <w:sz w:val="22"/>
          <w:szCs w:val="20"/>
          <w:rtl/>
          <w:lang w:bidi="fa-IR"/>
        </w:rPr>
        <w:t xml:space="preserve">101 </w:t>
      </w:r>
      <w:r w:rsidRPr="006E2301">
        <w:rPr>
          <w:rFonts w:cs="B Badr" w:hint="cs"/>
          <w:sz w:val="22"/>
          <w:szCs w:val="20"/>
          <w:rtl/>
          <w:lang w:bidi="fa-IR"/>
        </w:rPr>
        <w:t>؛</w:t>
      </w:r>
      <w:r w:rsidRPr="006E2301">
        <w:rPr>
          <w:rFonts w:cs="B Badr"/>
          <w:sz w:val="22"/>
          <w:szCs w:val="20"/>
          <w:rtl/>
          <w:lang w:bidi="fa-IR"/>
        </w:rPr>
        <w:t xml:space="preserve"> </w:t>
      </w:r>
      <w:r w:rsidRPr="006E2301">
        <w:rPr>
          <w:rFonts w:cs="B Badr" w:hint="cs"/>
          <w:sz w:val="22"/>
          <w:szCs w:val="20"/>
          <w:rtl/>
          <w:lang w:bidi="fa-IR"/>
        </w:rPr>
        <w:t>ص</w:t>
      </w:r>
      <w:r w:rsidRPr="006E2301">
        <w:rPr>
          <w:rFonts w:cs="B Badr"/>
          <w:sz w:val="22"/>
          <w:szCs w:val="20"/>
          <w:rtl/>
          <w:lang w:bidi="fa-IR"/>
        </w:rPr>
        <w:t>94</w:t>
      </w:r>
    </w:p>
    <w:p w14:paraId="43661C52" w14:textId="77777777" w:rsidR="00180EAD" w:rsidRDefault="00180EAD" w:rsidP="00180EAD">
      <w:pPr>
        <w:pStyle w:val="NormalWeb"/>
        <w:bidi/>
        <w:rPr>
          <w:rFonts w:cs="B Badr"/>
          <w:color w:val="6C3934"/>
          <w:sz w:val="21"/>
          <w:szCs w:val="21"/>
          <w:rtl/>
        </w:rPr>
      </w:pPr>
      <w:r>
        <w:rPr>
          <w:rFonts w:cs="B Badr" w:hint="cs"/>
          <w:color w:val="6C3934"/>
          <w:sz w:val="21"/>
          <w:szCs w:val="21"/>
          <w:rtl/>
        </w:rPr>
        <w:t>از مراحل تربیت مسجد شناسی و توجه به قبله است، مسجد میزان سنجش</w:t>
      </w:r>
    </w:p>
    <w:p w14:paraId="3F595E77" w14:textId="77777777" w:rsidR="00A00F64" w:rsidRPr="0055278B" w:rsidRDefault="00A00F64" w:rsidP="00A00F64">
      <w:pPr>
        <w:pStyle w:val="NormalWeb"/>
        <w:numPr>
          <w:ilvl w:val="0"/>
          <w:numId w:val="5"/>
        </w:numPr>
        <w:bidi/>
        <w:rPr>
          <w:rFonts w:cs="B Badr"/>
          <w:sz w:val="30"/>
          <w:szCs w:val="30"/>
          <w:rtl/>
        </w:rPr>
      </w:pPr>
      <w:r w:rsidRPr="0055278B">
        <w:rPr>
          <w:rFonts w:cs="B Badr" w:hint="cs"/>
          <w:sz w:val="30"/>
          <w:szCs w:val="30"/>
          <w:rtl/>
        </w:rPr>
        <w:t>قرب الإسناد مُحَمَّدُ بْنُ الْوَلِيدِ عَنِ ابْنِ بُكَيْرٍ قَالَ: سَأَلْتُ أَبَا عَبْدِ اللَّهِ ع عَنِ الَّتِي يُتَوَفَّى زَوْجُهَا تَحُجُّ قَالَ نَعَمْ تَحُجُّ وَ تَخْرُجُ وَ تَنْتَقِلُ مِنْ مَنْزِلٍ إِلَى مَنْزِل‏</w:t>
      </w:r>
    </w:p>
    <w:p w14:paraId="6289CB8D" w14:textId="77777777" w:rsidR="00A00F64" w:rsidRPr="0055278B" w:rsidRDefault="00A00F64" w:rsidP="00A00F64">
      <w:pPr>
        <w:pStyle w:val="NormalWeb"/>
        <w:bidi/>
        <w:rPr>
          <w:rFonts w:cs="B Badr"/>
          <w:sz w:val="20"/>
          <w:szCs w:val="20"/>
          <w:rtl/>
        </w:rPr>
      </w:pPr>
      <w:r w:rsidRPr="0055278B">
        <w:rPr>
          <w:rFonts w:cs="B Badr" w:hint="cs"/>
          <w:sz w:val="20"/>
          <w:szCs w:val="20"/>
          <w:rtl/>
        </w:rPr>
        <w:t>بحار</w:t>
      </w:r>
      <w:r w:rsidRPr="0055278B">
        <w:rPr>
          <w:rFonts w:cs="B Badr"/>
          <w:sz w:val="20"/>
          <w:szCs w:val="20"/>
          <w:rtl/>
        </w:rPr>
        <w:t xml:space="preserve"> </w:t>
      </w:r>
      <w:r w:rsidRPr="0055278B">
        <w:rPr>
          <w:rFonts w:cs="B Badr" w:hint="cs"/>
          <w:sz w:val="20"/>
          <w:szCs w:val="20"/>
          <w:rtl/>
        </w:rPr>
        <w:t>الأنوار</w:t>
      </w:r>
      <w:r w:rsidRPr="0055278B">
        <w:rPr>
          <w:rFonts w:cs="B Badr"/>
          <w:sz w:val="20"/>
          <w:szCs w:val="20"/>
          <w:rtl/>
        </w:rPr>
        <w:t xml:space="preserve"> (</w:t>
      </w:r>
      <w:r w:rsidRPr="0055278B">
        <w:rPr>
          <w:rFonts w:cs="B Badr" w:hint="cs"/>
          <w:sz w:val="20"/>
          <w:szCs w:val="20"/>
          <w:rtl/>
        </w:rPr>
        <w:t>ط</w:t>
      </w:r>
      <w:r w:rsidRPr="0055278B">
        <w:rPr>
          <w:rFonts w:cs="B Badr"/>
          <w:sz w:val="20"/>
          <w:szCs w:val="20"/>
          <w:rtl/>
        </w:rPr>
        <w:t xml:space="preserve"> - </w:t>
      </w:r>
      <w:r w:rsidRPr="0055278B">
        <w:rPr>
          <w:rFonts w:cs="B Badr" w:hint="cs"/>
          <w:sz w:val="20"/>
          <w:szCs w:val="20"/>
          <w:rtl/>
        </w:rPr>
        <w:t>بيروت</w:t>
      </w:r>
      <w:r w:rsidRPr="0055278B">
        <w:rPr>
          <w:rFonts w:cs="B Badr"/>
          <w:sz w:val="20"/>
          <w:szCs w:val="20"/>
          <w:rtl/>
        </w:rPr>
        <w:t xml:space="preserve">) </w:t>
      </w:r>
      <w:r w:rsidRPr="0055278B">
        <w:rPr>
          <w:rFonts w:cs="B Badr" w:hint="cs"/>
          <w:sz w:val="20"/>
          <w:szCs w:val="20"/>
          <w:rtl/>
        </w:rPr>
        <w:t>؛</w:t>
      </w:r>
      <w:r w:rsidRPr="0055278B">
        <w:rPr>
          <w:rFonts w:cs="B Badr"/>
          <w:sz w:val="20"/>
          <w:szCs w:val="20"/>
          <w:rtl/>
        </w:rPr>
        <w:t xml:space="preserve"> </w:t>
      </w:r>
      <w:r w:rsidRPr="0055278B">
        <w:rPr>
          <w:rFonts w:cs="B Badr" w:hint="cs"/>
          <w:sz w:val="20"/>
          <w:szCs w:val="20"/>
          <w:rtl/>
        </w:rPr>
        <w:t>ج‏</w:t>
      </w:r>
      <w:r w:rsidRPr="0055278B">
        <w:rPr>
          <w:rFonts w:cs="B Badr"/>
          <w:sz w:val="20"/>
          <w:szCs w:val="20"/>
          <w:rtl/>
        </w:rPr>
        <w:t xml:space="preserve">101 </w:t>
      </w:r>
      <w:r w:rsidRPr="0055278B">
        <w:rPr>
          <w:rFonts w:cs="B Badr" w:hint="cs"/>
          <w:sz w:val="20"/>
          <w:szCs w:val="20"/>
          <w:rtl/>
        </w:rPr>
        <w:t>؛</w:t>
      </w:r>
      <w:r w:rsidRPr="0055278B">
        <w:rPr>
          <w:rFonts w:cs="B Badr"/>
          <w:sz w:val="20"/>
          <w:szCs w:val="20"/>
          <w:rtl/>
        </w:rPr>
        <w:t xml:space="preserve"> </w:t>
      </w:r>
      <w:r w:rsidRPr="0055278B">
        <w:rPr>
          <w:rFonts w:cs="B Badr" w:hint="cs"/>
          <w:sz w:val="20"/>
          <w:szCs w:val="20"/>
          <w:rtl/>
        </w:rPr>
        <w:t>ص</w:t>
      </w:r>
      <w:r w:rsidRPr="0055278B">
        <w:rPr>
          <w:rFonts w:cs="B Badr"/>
          <w:sz w:val="20"/>
          <w:szCs w:val="20"/>
          <w:rtl/>
        </w:rPr>
        <w:t>186</w:t>
      </w:r>
    </w:p>
    <w:p w14:paraId="5B52D5A2" w14:textId="77777777" w:rsidR="00A00F64" w:rsidRPr="0055278B" w:rsidRDefault="00A00F64" w:rsidP="00A00F64">
      <w:pPr>
        <w:pStyle w:val="NormalWeb"/>
        <w:bidi/>
        <w:rPr>
          <w:rFonts w:cs="B Badr"/>
          <w:sz w:val="21"/>
          <w:szCs w:val="21"/>
          <w:rtl/>
        </w:rPr>
      </w:pPr>
      <w:r w:rsidRPr="0055278B">
        <w:rPr>
          <w:rFonts w:cs="B Badr" w:hint="cs"/>
          <w:sz w:val="21"/>
          <w:szCs w:val="21"/>
          <w:rtl/>
        </w:rPr>
        <w:t xml:space="preserve">زن و مسجد، حج و زن، </w:t>
      </w:r>
    </w:p>
    <w:p w14:paraId="13DA99E5" w14:textId="77777777" w:rsidR="00A00F64" w:rsidRPr="0055278B" w:rsidRDefault="00A00F64" w:rsidP="00A00F64">
      <w:pPr>
        <w:pStyle w:val="NormalWeb"/>
        <w:numPr>
          <w:ilvl w:val="0"/>
          <w:numId w:val="5"/>
        </w:numPr>
        <w:bidi/>
        <w:rPr>
          <w:rFonts w:cs="B Badr"/>
          <w:sz w:val="30"/>
          <w:szCs w:val="30"/>
          <w:rtl/>
        </w:rPr>
      </w:pPr>
      <w:r w:rsidRPr="0055278B">
        <w:rPr>
          <w:rFonts w:cs="B Badr" w:hint="cs"/>
          <w:sz w:val="30"/>
          <w:szCs w:val="30"/>
          <w:rtl/>
        </w:rPr>
        <w:t>الخصال‏ فِيمَا أَوْصَى بِهِ النَّبِيُّ ص عَلِيّاً ع يَا عَلِيُّ لَا تُمَاكِسْ فِي أَرْبَعَةِ أَشْيَاءَ فِي شِرَاءِ الْأُضْحِيَّةِ وَ الْكَفَنِ وَ النَّسَمَةِ وَ الْكِرَى إِلَى مَكَّة</w:t>
      </w:r>
    </w:p>
    <w:p w14:paraId="444EAB33" w14:textId="77777777" w:rsidR="00A00F64" w:rsidRPr="0055278B" w:rsidRDefault="00A00F64" w:rsidP="00A00F64">
      <w:pPr>
        <w:pStyle w:val="NormalWeb"/>
        <w:bidi/>
        <w:rPr>
          <w:rFonts w:cs="B Badr"/>
          <w:sz w:val="18"/>
          <w:szCs w:val="18"/>
          <w:rtl/>
        </w:rPr>
      </w:pPr>
      <w:r w:rsidRPr="0055278B">
        <w:rPr>
          <w:rFonts w:cs="B Badr" w:hint="cs"/>
          <w:sz w:val="18"/>
          <w:szCs w:val="18"/>
          <w:rtl/>
        </w:rPr>
        <w:t>بحار</w:t>
      </w:r>
      <w:r w:rsidRPr="0055278B">
        <w:rPr>
          <w:rFonts w:cs="B Badr"/>
          <w:sz w:val="18"/>
          <w:szCs w:val="18"/>
          <w:rtl/>
        </w:rPr>
        <w:t xml:space="preserve"> </w:t>
      </w:r>
      <w:r w:rsidRPr="0055278B">
        <w:rPr>
          <w:rFonts w:cs="B Badr" w:hint="cs"/>
          <w:sz w:val="18"/>
          <w:szCs w:val="18"/>
          <w:rtl/>
        </w:rPr>
        <w:t>الأنوار</w:t>
      </w:r>
      <w:r w:rsidRPr="0055278B">
        <w:rPr>
          <w:rFonts w:cs="B Badr"/>
          <w:sz w:val="18"/>
          <w:szCs w:val="18"/>
          <w:rtl/>
        </w:rPr>
        <w:t xml:space="preserve"> (</w:t>
      </w:r>
      <w:r w:rsidRPr="0055278B">
        <w:rPr>
          <w:rFonts w:cs="B Badr" w:hint="cs"/>
          <w:sz w:val="18"/>
          <w:szCs w:val="18"/>
          <w:rtl/>
        </w:rPr>
        <w:t>ط</w:t>
      </w:r>
      <w:r w:rsidRPr="0055278B">
        <w:rPr>
          <w:rFonts w:cs="B Badr"/>
          <w:sz w:val="18"/>
          <w:szCs w:val="18"/>
          <w:rtl/>
        </w:rPr>
        <w:t xml:space="preserve"> - </w:t>
      </w:r>
      <w:r w:rsidRPr="0055278B">
        <w:rPr>
          <w:rFonts w:cs="B Badr" w:hint="cs"/>
          <w:sz w:val="18"/>
          <w:szCs w:val="18"/>
          <w:rtl/>
        </w:rPr>
        <w:t>بيروت</w:t>
      </w:r>
      <w:r w:rsidRPr="0055278B">
        <w:rPr>
          <w:rFonts w:cs="B Badr"/>
          <w:sz w:val="18"/>
          <w:szCs w:val="18"/>
          <w:rtl/>
        </w:rPr>
        <w:t xml:space="preserve">) </w:t>
      </w:r>
      <w:r w:rsidRPr="0055278B">
        <w:rPr>
          <w:rFonts w:cs="B Badr" w:hint="cs"/>
          <w:sz w:val="18"/>
          <w:szCs w:val="18"/>
          <w:rtl/>
        </w:rPr>
        <w:t>؛</w:t>
      </w:r>
      <w:r w:rsidRPr="0055278B">
        <w:rPr>
          <w:rFonts w:cs="B Badr"/>
          <w:sz w:val="18"/>
          <w:szCs w:val="18"/>
          <w:rtl/>
        </w:rPr>
        <w:t xml:space="preserve"> </w:t>
      </w:r>
      <w:r w:rsidRPr="0055278B">
        <w:rPr>
          <w:rFonts w:cs="B Badr" w:hint="cs"/>
          <w:sz w:val="18"/>
          <w:szCs w:val="18"/>
          <w:rtl/>
        </w:rPr>
        <w:t>ج‏</w:t>
      </w:r>
      <w:r w:rsidRPr="0055278B">
        <w:rPr>
          <w:rFonts w:cs="B Badr"/>
          <w:sz w:val="18"/>
          <w:szCs w:val="18"/>
          <w:rtl/>
        </w:rPr>
        <w:t xml:space="preserve">101 </w:t>
      </w:r>
      <w:r w:rsidRPr="0055278B">
        <w:rPr>
          <w:rFonts w:cs="B Badr" w:hint="cs"/>
          <w:sz w:val="18"/>
          <w:szCs w:val="18"/>
          <w:rtl/>
        </w:rPr>
        <w:t>؛</w:t>
      </w:r>
      <w:r w:rsidRPr="0055278B">
        <w:rPr>
          <w:rFonts w:cs="B Badr"/>
          <w:sz w:val="18"/>
          <w:szCs w:val="18"/>
          <w:rtl/>
        </w:rPr>
        <w:t xml:space="preserve"> </w:t>
      </w:r>
      <w:r w:rsidRPr="0055278B">
        <w:rPr>
          <w:rFonts w:cs="B Badr" w:hint="cs"/>
          <w:sz w:val="18"/>
          <w:szCs w:val="18"/>
          <w:rtl/>
        </w:rPr>
        <w:t>ص</w:t>
      </w:r>
      <w:r w:rsidRPr="0055278B">
        <w:rPr>
          <w:rFonts w:cs="B Badr"/>
          <w:sz w:val="18"/>
          <w:szCs w:val="18"/>
          <w:rtl/>
        </w:rPr>
        <w:t>193</w:t>
      </w:r>
    </w:p>
    <w:p w14:paraId="190AA889" w14:textId="77777777" w:rsidR="00A00F64" w:rsidRPr="0055278B" w:rsidRDefault="00A00F64" w:rsidP="00A00F64">
      <w:pPr>
        <w:pStyle w:val="NormalWeb"/>
        <w:bidi/>
        <w:rPr>
          <w:rFonts w:cs="B Badr"/>
          <w:sz w:val="18"/>
          <w:szCs w:val="18"/>
          <w:rtl/>
        </w:rPr>
      </w:pPr>
      <w:r w:rsidRPr="0055278B">
        <w:rPr>
          <w:rFonts w:cs="B Badr" w:hint="cs"/>
          <w:sz w:val="18"/>
          <w:szCs w:val="18"/>
          <w:rtl/>
        </w:rPr>
        <w:t>معطل نشدن برای حضور در مسجد</w:t>
      </w:r>
    </w:p>
    <w:p w14:paraId="48F03D8D" w14:textId="77777777" w:rsidR="003471C1" w:rsidRPr="00DC20C3" w:rsidRDefault="003471C1" w:rsidP="00D52F5D">
      <w:pPr>
        <w:pStyle w:val="NormalWeb"/>
        <w:numPr>
          <w:ilvl w:val="0"/>
          <w:numId w:val="5"/>
        </w:numPr>
        <w:tabs>
          <w:tab w:val="left" w:pos="1134"/>
        </w:tabs>
        <w:bidi/>
        <w:jc w:val="both"/>
        <w:rPr>
          <w:rFonts w:cs="B Badr"/>
          <w:rtl/>
        </w:rPr>
      </w:pPr>
      <w:r w:rsidRPr="00DC20C3">
        <w:rPr>
          <w:rFonts w:ascii="IranNastaliq" w:hAnsi="IranNastaliq" w:cs="B Badr" w:hint="cs"/>
          <w:sz w:val="22"/>
          <w:szCs w:val="22"/>
          <w:rtl/>
        </w:rPr>
        <w:t>النيسابوريان عن صفوان عن إسحاق بن عمار عن محمد الحلبي قال‏</w:t>
      </w:r>
      <w:r w:rsidRPr="00DC20C3">
        <w:rPr>
          <w:rFonts w:cs="B Badr" w:hint="cs"/>
          <w:sz w:val="30"/>
          <w:szCs w:val="30"/>
          <w:rtl/>
        </w:rPr>
        <w:t xml:space="preserve"> </w:t>
      </w:r>
      <w:r w:rsidRPr="00DC20C3">
        <w:rPr>
          <w:rFonts w:ascii="Traditional Arabic" w:hAnsi="Traditional Arabic" w:cs="B Badr" w:hint="cs"/>
          <w:sz w:val="28"/>
          <w:szCs w:val="28"/>
          <w:rtl/>
        </w:rPr>
        <w:t>نزلنا في مكان بيننا و بين المسجد زقاق قذر- فدخلت على أبي عبد اللَّه ع فقال أين نزلتم فقلت نزلنا في دار فلان فقال إن بينكم و بين المسجد زقاقا قذرا أو قلنا إن بيننا و بين المسجد زقاقا قذرا فقال لا بأس الأرض يطهر بعضها بعضا قلت و السرقين الرطب أطأ عليه فقال لا يضرك مثله‏</w:t>
      </w:r>
    </w:p>
    <w:p w14:paraId="43762363" w14:textId="77777777" w:rsidR="006E2301" w:rsidRPr="00DC20C3" w:rsidRDefault="006E2301" w:rsidP="006E2301">
      <w:pPr>
        <w:pStyle w:val="NormalWeb"/>
        <w:tabs>
          <w:tab w:val="left" w:pos="1134"/>
        </w:tabs>
        <w:bidi/>
        <w:ind w:left="340"/>
        <w:jc w:val="both"/>
        <w:rPr>
          <w:rFonts w:ascii="IranNastaliq" w:hAnsi="IranNastaliq" w:cs="B Badr"/>
          <w:sz w:val="22"/>
          <w:szCs w:val="22"/>
          <w:rtl/>
        </w:rPr>
      </w:pPr>
      <w:r w:rsidRPr="00DC20C3">
        <w:rPr>
          <w:rFonts w:ascii="IranNastaliq" w:hAnsi="IranNastaliq" w:cs="B Badr" w:hint="cs"/>
          <w:sz w:val="22"/>
          <w:szCs w:val="22"/>
          <w:rtl/>
        </w:rPr>
        <w:t>الوافي ؛ ج‏6 ؛ ص226</w:t>
      </w:r>
    </w:p>
    <w:p w14:paraId="26386CA6" w14:textId="77777777" w:rsidR="003471C1" w:rsidRPr="00DC20C3" w:rsidRDefault="003471C1" w:rsidP="003E12A5">
      <w:pPr>
        <w:tabs>
          <w:tab w:val="left" w:pos="1134"/>
        </w:tabs>
        <w:jc w:val="both"/>
        <w:rPr>
          <w:rFonts w:cs="B Badr"/>
          <w:sz w:val="32"/>
          <w:szCs w:val="28"/>
          <w:rtl/>
          <w:lang w:bidi="fa-IR"/>
        </w:rPr>
      </w:pPr>
      <w:r w:rsidRPr="00DC20C3">
        <w:rPr>
          <w:rFonts w:cs="B Badr" w:hint="cs"/>
          <w:sz w:val="32"/>
          <w:szCs w:val="28"/>
          <w:rtl/>
          <w:lang w:bidi="fa-IR"/>
        </w:rPr>
        <w:t>توجه امام به مکان مسجد، نظارت امام بر ماموم، توجه به مسجد در انتخاب مسکن، بهداشت مسجد، هیچ چیز مانع مسجد رفتن نمی شود</w:t>
      </w:r>
    </w:p>
    <w:p w14:paraId="5DACF46B" w14:textId="77777777" w:rsidR="005029F4" w:rsidRPr="00DC20C3" w:rsidRDefault="005029F4" w:rsidP="00D52F5D">
      <w:pPr>
        <w:pStyle w:val="NormalWeb"/>
        <w:numPr>
          <w:ilvl w:val="0"/>
          <w:numId w:val="5"/>
        </w:numPr>
        <w:tabs>
          <w:tab w:val="left" w:pos="1134"/>
        </w:tabs>
        <w:bidi/>
        <w:jc w:val="both"/>
        <w:rPr>
          <w:rFonts w:cs="B Badr"/>
          <w:rtl/>
        </w:rPr>
      </w:pPr>
      <w:r w:rsidRPr="00DC20C3">
        <w:rPr>
          <w:rFonts w:ascii="IranNastaliq" w:hAnsi="IranNastaliq" w:cs="B Badr" w:hint="cs"/>
          <w:sz w:val="22"/>
          <w:szCs w:val="22"/>
          <w:rtl/>
        </w:rPr>
        <w:t>العدة عن سهل عن الأشعري عن القداح عن أبي عبد اللَّه ع</w:t>
      </w:r>
      <w:r w:rsidRPr="00DC20C3">
        <w:rPr>
          <w:rFonts w:cs="B Badr" w:hint="cs"/>
          <w:sz w:val="30"/>
          <w:szCs w:val="30"/>
          <w:rtl/>
        </w:rPr>
        <w:t>‏</w:t>
      </w:r>
      <w:r w:rsidRPr="00DC20C3">
        <w:rPr>
          <w:rFonts w:ascii="Traditional Arabic" w:hAnsi="Traditional Arabic" w:cs="B Badr" w:hint="cs"/>
          <w:sz w:val="28"/>
          <w:szCs w:val="28"/>
          <w:rtl/>
        </w:rPr>
        <w:t xml:space="preserve"> أنه قال لعباد بن كثير البصري في المسجد- ويلك يا عباد إياك و الرياء فإنه من عمل لغير اللَّه وكله اللَّه إلى من عمل له‏</w:t>
      </w:r>
    </w:p>
    <w:p w14:paraId="4F299E16" w14:textId="77777777" w:rsidR="006E2301" w:rsidRPr="00DC20C3" w:rsidRDefault="006E2301" w:rsidP="006E2301">
      <w:pPr>
        <w:pStyle w:val="NormalWeb"/>
        <w:tabs>
          <w:tab w:val="left" w:pos="1134"/>
        </w:tabs>
        <w:bidi/>
        <w:ind w:left="227"/>
        <w:jc w:val="both"/>
        <w:rPr>
          <w:rFonts w:ascii="IranNastaliq" w:hAnsi="IranNastaliq" w:cs="B Badr"/>
          <w:sz w:val="22"/>
          <w:szCs w:val="22"/>
          <w:rtl/>
        </w:rPr>
      </w:pPr>
      <w:r w:rsidRPr="00DC20C3">
        <w:rPr>
          <w:rFonts w:ascii="IranNastaliq" w:hAnsi="IranNastaliq" w:cs="B Badr" w:hint="cs"/>
          <w:sz w:val="22"/>
          <w:szCs w:val="22"/>
          <w:rtl/>
        </w:rPr>
        <w:t>الوافي ؛ ج‏5 ؛ ص853</w:t>
      </w:r>
    </w:p>
    <w:p w14:paraId="0AA29D71" w14:textId="77777777" w:rsidR="005029F4" w:rsidRPr="00DC20C3" w:rsidRDefault="005029F4" w:rsidP="003E12A5">
      <w:pPr>
        <w:tabs>
          <w:tab w:val="left" w:pos="1134"/>
        </w:tabs>
        <w:jc w:val="both"/>
        <w:rPr>
          <w:rFonts w:cs="B Badr"/>
          <w:sz w:val="30"/>
          <w:szCs w:val="30"/>
          <w:rtl/>
        </w:rPr>
      </w:pPr>
      <w:r w:rsidRPr="00DC20C3">
        <w:rPr>
          <w:rFonts w:cs="B Badr" w:hint="cs"/>
          <w:sz w:val="32"/>
          <w:szCs w:val="28"/>
          <w:rtl/>
          <w:lang w:bidi="fa-IR"/>
        </w:rPr>
        <w:lastRenderedPageBreak/>
        <w:t>نظارت امام برماموم، تذکر در مسجد</w:t>
      </w:r>
    </w:p>
    <w:p w14:paraId="1B7EBDA9" w14:textId="77777777" w:rsidR="005029F4" w:rsidRPr="00DC20C3" w:rsidRDefault="005029F4" w:rsidP="00D52F5D">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IranNastaliq" w:hAnsi="IranNastaliq" w:cs="B Badr" w:hint="cs"/>
          <w:sz w:val="22"/>
          <w:szCs w:val="22"/>
          <w:rtl/>
          <w:lang w:bidi="fa-IR"/>
        </w:rPr>
        <w:t>ما رواه أبو عبد اللَّه محمد بن جعفر الحائري باتصال الإسناد إلى أبي الحسن علي بن ميثم قال حدثني والدي ميثم رضي اللَّه عنه قال‏</w:t>
      </w:r>
      <w:r w:rsidRPr="00DC20C3">
        <w:rPr>
          <w:rFonts w:cs="B Badr" w:hint="cs"/>
          <w:sz w:val="30"/>
          <w:szCs w:val="30"/>
          <w:rtl/>
        </w:rPr>
        <w:t xml:space="preserve"> </w:t>
      </w:r>
      <w:r w:rsidRPr="00DC20C3">
        <w:rPr>
          <w:rFonts w:ascii="Traditional Arabic" w:hAnsi="Traditional Arabic" w:cs="B Badr" w:hint="cs"/>
          <w:sz w:val="28"/>
          <w:szCs w:val="28"/>
          <w:rtl/>
          <w:lang w:bidi="fa-IR"/>
        </w:rPr>
        <w:t>اصحرني مولاي أمير المؤمنين ع ليلة من الليالي- حتى خرج عن الكوفة و انتهى إلى مسجد الجعفي و توجه إلى القبلة فصلى أربع ركعات فلما سلم و سبح بسط كفيه و قال إلهي كيف أدعوك و قد عصيتك- و كيف لا أدعوك و قد عرفتك إلى آخر الدعاء- ثم سجد و عفر خده و قال العفو العفو مائة مرة ثم قام و خرج فاتبعته حتى برز إلى الصحراء و خط لي خطة و قال لي إياك أن تتجاوز هذه الخطة- و مضى عني و كانت ليلة مدلهمة فقلت يا نفس أسلمت مولاك و له أعداء كثيرة و أي عذر يكون لك عند اللَّه و عند رسوله و اللَّه لأقفون أثره و لأعلمن خبره و إن كنت قد خالفت أمره و جعلت أتبع أثره فوجدته ع مطلعا في البئر إلى نصفه يخاطب البئر و البئر تخاطبه فحس بي ع فالتفت و قال من قلت ميثم فقال يا ميثم أ لم آمرك أن لا تتجاوز الخطة قلت يا مولاي خشيت عليك من الأعداء فلم يصبر على ذلك قلبي فقال سمعت مما قلت شيئا قلت لا يا مولاي فقال يا ميثم‏</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91"/>
        <w:gridCol w:w="931"/>
        <w:gridCol w:w="4191"/>
      </w:tblGrid>
      <w:tr w:rsidR="009A54F5" w:rsidRPr="00DC20C3" w14:paraId="2A2D4036" w14:textId="77777777" w:rsidTr="005029F4">
        <w:trPr>
          <w:tblCellSpacing w:w="0" w:type="dxa"/>
          <w:jc w:val="center"/>
        </w:trPr>
        <w:tc>
          <w:tcPr>
            <w:tcW w:w="2250" w:type="pct"/>
            <w:vAlign w:val="center"/>
            <w:hideMark/>
          </w:tcPr>
          <w:p w14:paraId="683ECC6A" w14:textId="77777777" w:rsidR="005029F4" w:rsidRPr="00DC20C3" w:rsidRDefault="005029F4" w:rsidP="003E12A5">
            <w:pPr>
              <w:tabs>
                <w:tab w:val="left" w:pos="1134"/>
              </w:tabs>
              <w:jc w:val="both"/>
              <w:rPr>
                <w:rFonts w:ascii="Traditional Arabic" w:hAnsi="Traditional Arabic" w:cs="B Badr"/>
                <w:sz w:val="28"/>
                <w:szCs w:val="28"/>
                <w:lang w:bidi="fa-IR"/>
              </w:rPr>
            </w:pPr>
            <w:r w:rsidRPr="00DC20C3">
              <w:rPr>
                <w:rFonts w:ascii="Traditional Arabic" w:hAnsi="Traditional Arabic" w:cs="B Badr"/>
                <w:sz w:val="28"/>
                <w:szCs w:val="28"/>
                <w:rtl/>
                <w:lang w:bidi="fa-IR"/>
              </w:rPr>
              <w:t>و في الصدر لبابات‏</w:t>
            </w:r>
          </w:p>
        </w:tc>
        <w:tc>
          <w:tcPr>
            <w:tcW w:w="500" w:type="pct"/>
            <w:vAlign w:val="center"/>
            <w:hideMark/>
          </w:tcPr>
          <w:p w14:paraId="4C34FE69" w14:textId="77777777" w:rsidR="005029F4" w:rsidRPr="00DC20C3" w:rsidRDefault="005029F4" w:rsidP="003E12A5">
            <w:pPr>
              <w:tabs>
                <w:tab w:val="left" w:pos="1134"/>
              </w:tabs>
              <w:jc w:val="both"/>
              <w:rPr>
                <w:rFonts w:ascii="Traditional Arabic" w:hAnsi="Traditional Arabic" w:cs="B Badr"/>
                <w:sz w:val="28"/>
                <w:szCs w:val="28"/>
                <w:lang w:bidi="fa-IR"/>
              </w:rPr>
            </w:pPr>
          </w:p>
        </w:tc>
        <w:tc>
          <w:tcPr>
            <w:tcW w:w="2250" w:type="pct"/>
            <w:vAlign w:val="center"/>
            <w:hideMark/>
          </w:tcPr>
          <w:p w14:paraId="2810DE4F" w14:textId="77777777" w:rsidR="005029F4" w:rsidRPr="00DC20C3" w:rsidRDefault="005029F4" w:rsidP="003E12A5">
            <w:pPr>
              <w:tabs>
                <w:tab w:val="left" w:pos="1134"/>
              </w:tabs>
              <w:jc w:val="both"/>
              <w:rPr>
                <w:rFonts w:ascii="Traditional Arabic" w:hAnsi="Traditional Arabic" w:cs="B Badr"/>
                <w:sz w:val="28"/>
                <w:szCs w:val="28"/>
                <w:lang w:bidi="fa-IR"/>
              </w:rPr>
            </w:pPr>
            <w:r w:rsidRPr="00DC20C3">
              <w:rPr>
                <w:rFonts w:ascii="Traditional Arabic" w:hAnsi="Traditional Arabic" w:cs="B Badr"/>
                <w:sz w:val="28"/>
                <w:szCs w:val="28"/>
                <w:rtl/>
                <w:lang w:bidi="fa-IR"/>
              </w:rPr>
              <w:t>إذا ضاق لها صدري‏</w:t>
            </w:r>
          </w:p>
        </w:tc>
      </w:tr>
      <w:tr w:rsidR="009A54F5" w:rsidRPr="00DC20C3" w14:paraId="1C2EC767" w14:textId="77777777" w:rsidTr="005029F4">
        <w:trPr>
          <w:tblCellSpacing w:w="0" w:type="dxa"/>
          <w:jc w:val="center"/>
        </w:trPr>
        <w:tc>
          <w:tcPr>
            <w:tcW w:w="2250" w:type="pct"/>
            <w:vAlign w:val="center"/>
            <w:hideMark/>
          </w:tcPr>
          <w:p w14:paraId="25052459" w14:textId="77777777" w:rsidR="005029F4" w:rsidRPr="00DC20C3" w:rsidRDefault="005029F4" w:rsidP="003E12A5">
            <w:pPr>
              <w:tabs>
                <w:tab w:val="left" w:pos="1134"/>
              </w:tabs>
              <w:jc w:val="both"/>
              <w:rPr>
                <w:rFonts w:ascii="Traditional Arabic" w:hAnsi="Traditional Arabic" w:cs="B Badr"/>
                <w:sz w:val="28"/>
                <w:szCs w:val="28"/>
                <w:lang w:bidi="fa-IR"/>
              </w:rPr>
            </w:pPr>
            <w:r w:rsidRPr="00DC20C3">
              <w:rPr>
                <w:rFonts w:ascii="Traditional Arabic" w:hAnsi="Traditional Arabic" w:cs="B Badr"/>
                <w:sz w:val="28"/>
                <w:szCs w:val="28"/>
                <w:rtl/>
                <w:lang w:bidi="fa-IR"/>
              </w:rPr>
              <w:t>نكت الأرض بالكف‏</w:t>
            </w:r>
          </w:p>
        </w:tc>
        <w:tc>
          <w:tcPr>
            <w:tcW w:w="500" w:type="pct"/>
            <w:vAlign w:val="center"/>
            <w:hideMark/>
          </w:tcPr>
          <w:p w14:paraId="51501DCF" w14:textId="77777777" w:rsidR="005029F4" w:rsidRPr="00DC20C3" w:rsidRDefault="005029F4" w:rsidP="003E12A5">
            <w:pPr>
              <w:tabs>
                <w:tab w:val="left" w:pos="1134"/>
              </w:tabs>
              <w:jc w:val="both"/>
              <w:rPr>
                <w:rFonts w:ascii="Traditional Arabic" w:hAnsi="Traditional Arabic" w:cs="B Badr"/>
                <w:sz w:val="28"/>
                <w:szCs w:val="28"/>
                <w:lang w:bidi="fa-IR"/>
              </w:rPr>
            </w:pPr>
          </w:p>
        </w:tc>
        <w:tc>
          <w:tcPr>
            <w:tcW w:w="2250" w:type="pct"/>
            <w:vAlign w:val="center"/>
            <w:hideMark/>
          </w:tcPr>
          <w:p w14:paraId="09945FE0" w14:textId="77777777" w:rsidR="005029F4" w:rsidRPr="00DC20C3" w:rsidRDefault="005029F4" w:rsidP="003E12A5">
            <w:pPr>
              <w:tabs>
                <w:tab w:val="left" w:pos="1134"/>
              </w:tabs>
              <w:jc w:val="both"/>
              <w:rPr>
                <w:rFonts w:ascii="Traditional Arabic" w:hAnsi="Traditional Arabic" w:cs="B Badr"/>
                <w:sz w:val="28"/>
                <w:szCs w:val="28"/>
                <w:lang w:bidi="fa-IR"/>
              </w:rPr>
            </w:pPr>
            <w:r w:rsidRPr="00DC20C3">
              <w:rPr>
                <w:rFonts w:ascii="Traditional Arabic" w:hAnsi="Traditional Arabic" w:cs="B Badr"/>
                <w:sz w:val="28"/>
                <w:szCs w:val="28"/>
                <w:rtl/>
                <w:lang w:bidi="fa-IR"/>
              </w:rPr>
              <w:t>و أبديت لها سري‏</w:t>
            </w:r>
          </w:p>
        </w:tc>
      </w:tr>
      <w:tr w:rsidR="009A54F5" w:rsidRPr="00DC20C3" w14:paraId="25692176" w14:textId="77777777" w:rsidTr="005029F4">
        <w:trPr>
          <w:tblCellSpacing w:w="0" w:type="dxa"/>
          <w:jc w:val="center"/>
        </w:trPr>
        <w:tc>
          <w:tcPr>
            <w:tcW w:w="2250" w:type="pct"/>
            <w:vAlign w:val="center"/>
            <w:hideMark/>
          </w:tcPr>
          <w:p w14:paraId="49A488A5" w14:textId="77777777" w:rsidR="005029F4" w:rsidRPr="00DC20C3" w:rsidRDefault="005029F4" w:rsidP="003E12A5">
            <w:pPr>
              <w:tabs>
                <w:tab w:val="left" w:pos="1134"/>
              </w:tabs>
              <w:jc w:val="both"/>
              <w:rPr>
                <w:rFonts w:ascii="Traditional Arabic" w:hAnsi="Traditional Arabic" w:cs="B Badr"/>
                <w:sz w:val="28"/>
                <w:szCs w:val="28"/>
                <w:lang w:bidi="fa-IR"/>
              </w:rPr>
            </w:pPr>
            <w:r w:rsidRPr="00DC20C3">
              <w:rPr>
                <w:rFonts w:ascii="Traditional Arabic" w:hAnsi="Traditional Arabic" w:cs="B Badr"/>
                <w:sz w:val="28"/>
                <w:szCs w:val="28"/>
                <w:rtl/>
                <w:lang w:bidi="fa-IR"/>
              </w:rPr>
              <w:t>فمهما تنبت الأرض‏</w:t>
            </w:r>
          </w:p>
        </w:tc>
        <w:tc>
          <w:tcPr>
            <w:tcW w:w="500" w:type="pct"/>
            <w:vAlign w:val="center"/>
            <w:hideMark/>
          </w:tcPr>
          <w:p w14:paraId="481AEDB2" w14:textId="77777777" w:rsidR="005029F4" w:rsidRPr="00DC20C3" w:rsidRDefault="005029F4" w:rsidP="003E12A5">
            <w:pPr>
              <w:tabs>
                <w:tab w:val="left" w:pos="1134"/>
              </w:tabs>
              <w:jc w:val="both"/>
              <w:rPr>
                <w:rFonts w:ascii="Traditional Arabic" w:hAnsi="Traditional Arabic" w:cs="B Badr"/>
                <w:sz w:val="28"/>
                <w:szCs w:val="28"/>
                <w:lang w:bidi="fa-IR"/>
              </w:rPr>
            </w:pPr>
          </w:p>
        </w:tc>
        <w:tc>
          <w:tcPr>
            <w:tcW w:w="2250" w:type="pct"/>
            <w:vAlign w:val="center"/>
            <w:hideMark/>
          </w:tcPr>
          <w:p w14:paraId="4C1D91A4" w14:textId="77777777" w:rsidR="005029F4" w:rsidRPr="00DC20C3" w:rsidRDefault="005029F4" w:rsidP="003E12A5">
            <w:pPr>
              <w:tabs>
                <w:tab w:val="left" w:pos="1134"/>
              </w:tabs>
              <w:jc w:val="both"/>
              <w:rPr>
                <w:rFonts w:ascii="Traditional Arabic" w:hAnsi="Traditional Arabic" w:cs="B Badr"/>
                <w:sz w:val="28"/>
                <w:szCs w:val="28"/>
                <w:lang w:bidi="fa-IR"/>
              </w:rPr>
            </w:pPr>
            <w:r w:rsidRPr="00DC20C3">
              <w:rPr>
                <w:rFonts w:ascii="Traditional Arabic" w:hAnsi="Traditional Arabic" w:cs="B Badr"/>
                <w:sz w:val="28"/>
                <w:szCs w:val="28"/>
                <w:rtl/>
                <w:lang w:bidi="fa-IR"/>
              </w:rPr>
              <w:t>فذاك النبت من بذري‏</w:t>
            </w:r>
          </w:p>
        </w:tc>
      </w:tr>
      <w:tr w:rsidR="009A54F5" w:rsidRPr="00DC20C3" w14:paraId="6EB301BD" w14:textId="77777777" w:rsidTr="005029F4">
        <w:trPr>
          <w:tblCellSpacing w:w="0" w:type="dxa"/>
          <w:jc w:val="center"/>
        </w:trPr>
        <w:tc>
          <w:tcPr>
            <w:tcW w:w="2250" w:type="pct"/>
            <w:vAlign w:val="center"/>
            <w:hideMark/>
          </w:tcPr>
          <w:p w14:paraId="4D358063" w14:textId="77777777" w:rsidR="005029F4" w:rsidRPr="00DC20C3" w:rsidRDefault="005029F4" w:rsidP="003E12A5">
            <w:pPr>
              <w:tabs>
                <w:tab w:val="left" w:pos="1134"/>
              </w:tabs>
              <w:jc w:val="both"/>
              <w:rPr>
                <w:rFonts w:cs="B Badr"/>
              </w:rPr>
            </w:pPr>
          </w:p>
        </w:tc>
        <w:tc>
          <w:tcPr>
            <w:tcW w:w="0" w:type="auto"/>
            <w:vAlign w:val="center"/>
            <w:hideMark/>
          </w:tcPr>
          <w:p w14:paraId="188B2B9C" w14:textId="77777777" w:rsidR="005029F4" w:rsidRPr="00DC20C3" w:rsidRDefault="005029F4" w:rsidP="003E12A5">
            <w:pPr>
              <w:tabs>
                <w:tab w:val="left" w:pos="1134"/>
              </w:tabs>
              <w:jc w:val="both"/>
              <w:rPr>
                <w:rFonts w:cs="B Badr"/>
                <w:sz w:val="20"/>
                <w:szCs w:val="20"/>
              </w:rPr>
            </w:pPr>
          </w:p>
        </w:tc>
        <w:tc>
          <w:tcPr>
            <w:tcW w:w="0" w:type="auto"/>
            <w:vAlign w:val="center"/>
            <w:hideMark/>
          </w:tcPr>
          <w:p w14:paraId="2E14CAC0" w14:textId="77777777" w:rsidR="005029F4" w:rsidRPr="00DC20C3" w:rsidRDefault="005029F4" w:rsidP="003E12A5">
            <w:pPr>
              <w:tabs>
                <w:tab w:val="left" w:pos="1134"/>
              </w:tabs>
              <w:jc w:val="both"/>
              <w:rPr>
                <w:rFonts w:cs="B Badr"/>
                <w:sz w:val="20"/>
                <w:szCs w:val="20"/>
              </w:rPr>
            </w:pPr>
          </w:p>
        </w:tc>
      </w:tr>
    </w:tbl>
    <w:p w14:paraId="64568F44" w14:textId="77777777" w:rsidR="006E2301" w:rsidRPr="00DC20C3" w:rsidRDefault="006E2301" w:rsidP="006E2301">
      <w:pPr>
        <w:tabs>
          <w:tab w:val="left" w:pos="1134"/>
        </w:tabs>
        <w:jc w:val="both"/>
        <w:rPr>
          <w:rFonts w:ascii="IranNastaliq" w:hAnsi="IranNastaliq" w:cs="B Badr"/>
          <w:sz w:val="22"/>
          <w:szCs w:val="22"/>
          <w:rtl/>
          <w:lang w:bidi="fa-IR"/>
        </w:rPr>
      </w:pPr>
      <w:r w:rsidRPr="00DC20C3">
        <w:rPr>
          <w:rFonts w:ascii="IranNastaliq" w:hAnsi="IranNastaliq" w:cs="B Badr" w:hint="cs"/>
          <w:sz w:val="22"/>
          <w:szCs w:val="22"/>
          <w:rtl/>
          <w:lang w:bidi="fa-IR"/>
        </w:rPr>
        <w:t>الوافي ؛ ج‏5 ؛ ص705</w:t>
      </w:r>
    </w:p>
    <w:p w14:paraId="67C31B36" w14:textId="77777777" w:rsidR="005029F4" w:rsidRPr="009517E7" w:rsidRDefault="005029F4" w:rsidP="003E12A5">
      <w:pPr>
        <w:pStyle w:val="NormalWeb"/>
        <w:tabs>
          <w:tab w:val="left" w:pos="1134"/>
        </w:tabs>
        <w:bidi/>
        <w:jc w:val="both"/>
        <w:rPr>
          <w:rFonts w:cs="B Badr"/>
          <w:sz w:val="28"/>
          <w:rtl/>
        </w:rPr>
      </w:pPr>
      <w:r w:rsidRPr="009517E7">
        <w:rPr>
          <w:rFonts w:cs="B Badr" w:hint="cs"/>
          <w:sz w:val="28"/>
          <w:rtl/>
        </w:rPr>
        <w:t>مسجد خاص، مسجد کوفه</w:t>
      </w:r>
    </w:p>
    <w:p w14:paraId="42F7DBF4" w14:textId="01DD53AB" w:rsidR="009421C0" w:rsidRPr="00DC20C3" w:rsidRDefault="009421C0" w:rsidP="00D52F5D">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cs="B Badr" w:hint="cs"/>
          <w:sz w:val="22"/>
          <w:szCs w:val="20"/>
          <w:rtl/>
          <w:lang w:bidi="fa-IR"/>
        </w:rPr>
        <w:t xml:space="preserve">محمد عن ابن عيسى عن محمد بن الحسن و علان‏ عن أبي إسحاق الخراساني عن عمرو بن جميع العبدي عن أبي عبد اللَّه </w:t>
      </w:r>
      <w:r w:rsidR="004230A7">
        <w:rPr>
          <w:rFonts w:cs="B Badr" w:hint="cs"/>
          <w:sz w:val="22"/>
          <w:szCs w:val="20"/>
          <w:lang w:bidi="fa-IR"/>
        </w:rPr>
        <w:sym w:font="Dorood" w:char="F040"/>
      </w:r>
      <w:r w:rsidR="004230A7">
        <w:rPr>
          <w:rFonts w:cs="B Badr" w:hint="cs"/>
          <w:sz w:val="22"/>
          <w:szCs w:val="20"/>
          <w:rtl/>
          <w:lang w:bidi="fa-IR"/>
        </w:rPr>
        <w:t xml:space="preserve"> </w:t>
      </w:r>
      <w:r w:rsidRPr="00DC20C3">
        <w:rPr>
          <w:rFonts w:cs="B Badr" w:hint="cs"/>
          <w:sz w:val="22"/>
          <w:szCs w:val="20"/>
          <w:rtl/>
          <w:lang w:bidi="fa-IR"/>
        </w:rPr>
        <w:t>قال‏</w:t>
      </w:r>
      <w:r w:rsidRPr="00DC20C3">
        <w:rPr>
          <w:rFonts w:ascii="Traditional Arabic" w:hAnsi="Traditional Arabic" w:cs="B Badr" w:hint="cs"/>
          <w:sz w:val="28"/>
          <w:szCs w:val="28"/>
          <w:rtl/>
          <w:lang w:bidi="fa-IR"/>
        </w:rPr>
        <w:t xml:space="preserve"> شيعتنا السائحون الذابلون الناحلون الذين إذا جنهم الليل استقبلوه بحزن‏</w:t>
      </w:r>
    </w:p>
    <w:p w14:paraId="39BE0AB7" w14:textId="77777777" w:rsidR="009421C0" w:rsidRDefault="009421C0" w:rsidP="003E12A5">
      <w:pPr>
        <w:tabs>
          <w:tab w:val="left" w:pos="1134"/>
        </w:tabs>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t>بيان‏: السائح بالمهملتين بينهما مثناة تحتانية الملازم للمساجد</w:t>
      </w:r>
    </w:p>
    <w:p w14:paraId="02013E20" w14:textId="77777777" w:rsidR="009517E7" w:rsidRPr="00DC20C3" w:rsidRDefault="009517E7" w:rsidP="009517E7">
      <w:pPr>
        <w:tabs>
          <w:tab w:val="left" w:pos="1134"/>
        </w:tabs>
        <w:jc w:val="both"/>
        <w:rPr>
          <w:rFonts w:cs="B Badr"/>
          <w:sz w:val="22"/>
          <w:szCs w:val="20"/>
          <w:rtl/>
          <w:lang w:bidi="fa-IR"/>
        </w:rPr>
      </w:pPr>
      <w:r w:rsidRPr="00DC20C3">
        <w:rPr>
          <w:rFonts w:cs="B Badr" w:hint="cs"/>
          <w:sz w:val="22"/>
          <w:szCs w:val="20"/>
          <w:rtl/>
          <w:lang w:bidi="fa-IR"/>
        </w:rPr>
        <w:t>الوافي ؛ ج‏4 ؛ ص169</w:t>
      </w:r>
    </w:p>
    <w:p w14:paraId="4AADD79C" w14:textId="79AA2C51" w:rsidR="006E2301" w:rsidRPr="00DC20C3" w:rsidRDefault="004230A7" w:rsidP="003E12A5">
      <w:pPr>
        <w:tabs>
          <w:tab w:val="left" w:pos="1134"/>
        </w:tabs>
        <w:jc w:val="both"/>
        <w:rPr>
          <w:rFonts w:ascii="Traditional Arabic" w:hAnsi="Traditional Arabic" w:cs="B Badr"/>
          <w:sz w:val="28"/>
          <w:szCs w:val="28"/>
          <w:rtl/>
          <w:lang w:bidi="fa-IR"/>
        </w:rPr>
      </w:pPr>
      <w:r>
        <w:rPr>
          <w:rFonts w:ascii="Traditional Arabic" w:hAnsi="Traditional Arabic" w:cs="B Badr" w:hint="cs"/>
          <w:sz w:val="28"/>
          <w:szCs w:val="28"/>
          <w:rtl/>
          <w:lang w:bidi="fa-IR"/>
        </w:rPr>
        <w:t>ملازم مسجد،‌ سیمای اهل مسجد،‌ آیات مسجد،‌ شب رفتن به مسجد</w:t>
      </w:r>
    </w:p>
    <w:p w14:paraId="3CBC41A4" w14:textId="77777777" w:rsidR="009421C0" w:rsidRPr="00DC20C3" w:rsidRDefault="009421C0" w:rsidP="00D52F5D">
      <w:pPr>
        <w:pStyle w:val="NormalWeb"/>
        <w:numPr>
          <w:ilvl w:val="0"/>
          <w:numId w:val="5"/>
        </w:numPr>
        <w:tabs>
          <w:tab w:val="left" w:pos="1134"/>
        </w:tabs>
        <w:bidi/>
        <w:jc w:val="both"/>
        <w:rPr>
          <w:rFonts w:cs="B Badr"/>
          <w:sz w:val="30"/>
          <w:szCs w:val="30"/>
          <w:rtl/>
        </w:rPr>
      </w:pPr>
      <w:r w:rsidRPr="00DC20C3">
        <w:rPr>
          <w:rFonts w:cs="B Badr" w:hint="cs"/>
          <w:sz w:val="22"/>
          <w:szCs w:val="20"/>
          <w:rtl/>
        </w:rPr>
        <w:t>محمد عن ابن عيسى و علي عن أبيه جميعا عن السراد عن أبي محمد الوابشي و إبراهيم بن مهزم عن إسحاق بن عمار قال سمعت أبا عبد اللَّه ع يقول‏</w:t>
      </w:r>
      <w:r w:rsidRPr="00DC20C3">
        <w:rPr>
          <w:rFonts w:cs="B Badr" w:hint="cs"/>
          <w:sz w:val="30"/>
          <w:szCs w:val="30"/>
          <w:rtl/>
        </w:rPr>
        <w:t xml:space="preserve"> </w:t>
      </w:r>
      <w:r w:rsidRPr="00DC20C3">
        <w:rPr>
          <w:rFonts w:ascii="Traditional Arabic" w:hAnsi="Traditional Arabic" w:cs="B Badr" w:hint="cs"/>
          <w:sz w:val="28"/>
          <w:szCs w:val="28"/>
          <w:rtl/>
        </w:rPr>
        <w:t xml:space="preserve">إن رسول اللَّه </w:t>
      </w:r>
      <w:r w:rsidR="00AC26F9" w:rsidRPr="00DC20C3">
        <w:rPr>
          <w:rFonts w:cs="B Badr" w:hint="cs"/>
          <w:sz w:val="36"/>
          <w:szCs w:val="36"/>
        </w:rPr>
        <w:sym w:font="Dorood" w:char="F05D"/>
      </w:r>
      <w:r w:rsidRPr="00DC20C3">
        <w:rPr>
          <w:rFonts w:ascii="Traditional Arabic" w:hAnsi="Traditional Arabic" w:cs="B Badr" w:hint="cs"/>
          <w:sz w:val="28"/>
          <w:szCs w:val="28"/>
          <w:rtl/>
        </w:rPr>
        <w:t xml:space="preserve"> صلى بالناس الصبح فنظر إلى شاب‏ في المسجد</w:t>
      </w:r>
    </w:p>
    <w:p w14:paraId="1D2EF7FD" w14:textId="77777777" w:rsidR="006E2301" w:rsidRPr="006E2301" w:rsidRDefault="006E2301" w:rsidP="006E2301">
      <w:pPr>
        <w:tabs>
          <w:tab w:val="left" w:pos="1134"/>
        </w:tabs>
        <w:ind w:left="227"/>
        <w:jc w:val="both"/>
        <w:rPr>
          <w:rFonts w:cs="B Badr"/>
          <w:sz w:val="22"/>
          <w:szCs w:val="20"/>
          <w:rtl/>
          <w:lang w:bidi="fa-IR"/>
        </w:rPr>
      </w:pPr>
      <w:r w:rsidRPr="006E2301">
        <w:rPr>
          <w:rFonts w:cs="B Badr" w:hint="cs"/>
          <w:sz w:val="22"/>
          <w:szCs w:val="20"/>
          <w:rtl/>
          <w:lang w:bidi="fa-IR"/>
        </w:rPr>
        <w:t>الوافي ؛ ج‏4 ؛ ص148</w:t>
      </w:r>
    </w:p>
    <w:p w14:paraId="2DEC5C5C" w14:textId="77777777" w:rsidR="009421C0" w:rsidRPr="00DC20C3" w:rsidRDefault="009421C0" w:rsidP="003E12A5">
      <w:pPr>
        <w:tabs>
          <w:tab w:val="left" w:pos="1134"/>
        </w:tabs>
        <w:jc w:val="both"/>
        <w:rPr>
          <w:rFonts w:cs="B Badr"/>
          <w:sz w:val="32"/>
          <w:szCs w:val="28"/>
          <w:rtl/>
          <w:lang w:bidi="fa-IR"/>
        </w:rPr>
      </w:pPr>
      <w:r w:rsidRPr="00DC20C3">
        <w:rPr>
          <w:rFonts w:cs="B Badr" w:hint="cs"/>
          <w:sz w:val="32"/>
          <w:szCs w:val="28"/>
          <w:rtl/>
          <w:lang w:bidi="fa-IR"/>
        </w:rPr>
        <w:t>جوان و مسجد، سیمای اهل مسجد</w:t>
      </w:r>
    </w:p>
    <w:p w14:paraId="5F9FF8C8" w14:textId="77777777" w:rsidR="009421C0" w:rsidRPr="006E2301" w:rsidRDefault="009421C0" w:rsidP="00D52F5D">
      <w:pPr>
        <w:pStyle w:val="NormalWeb"/>
        <w:numPr>
          <w:ilvl w:val="0"/>
          <w:numId w:val="5"/>
        </w:numPr>
        <w:tabs>
          <w:tab w:val="left" w:pos="1134"/>
        </w:tabs>
        <w:bidi/>
        <w:jc w:val="both"/>
        <w:rPr>
          <w:rFonts w:cs="B Badr"/>
        </w:rPr>
      </w:pPr>
      <w:r w:rsidRPr="00DC20C3">
        <w:rPr>
          <w:rFonts w:cs="B Badr" w:hint="cs"/>
          <w:sz w:val="22"/>
          <w:szCs w:val="20"/>
          <w:rtl/>
        </w:rPr>
        <w:t>علي عن أبيه عن الأشعري عن القداح عن أبي عبد اللَّه ع قال‏</w:t>
      </w:r>
      <w:r w:rsidRPr="00DC20C3">
        <w:rPr>
          <w:rFonts w:cs="B Badr" w:hint="cs"/>
          <w:sz w:val="30"/>
          <w:szCs w:val="30"/>
          <w:rtl/>
        </w:rPr>
        <w:t xml:space="preserve"> </w:t>
      </w:r>
      <w:r w:rsidRPr="00DC20C3">
        <w:rPr>
          <w:rFonts w:ascii="Traditional Arabic" w:hAnsi="Traditional Arabic" w:cs="B Badr" w:hint="cs"/>
          <w:sz w:val="28"/>
          <w:szCs w:val="28"/>
          <w:rtl/>
        </w:rPr>
        <w:t>دخل أمير المؤمنين ع المسجد فإذا هو برجل على باب المسجد كئيب حزين فقال له أمير المؤمنين ع ما لك قال يا أمير المؤمنين أصبت بأبي و أخي و أخشى أن أكون قد وجلت فقال أمير المؤمنين ع عليك بتقوى اللَّه و الصبر تقدم عليه غدا و الصبر في الأمور بمنزلة الرأس من الجسد فإذا فارق الرأس الجسد فسد الجسد و إذا فارق الصبر الأمور فسدت الأمور</w:t>
      </w:r>
    </w:p>
    <w:p w14:paraId="1717F5D0" w14:textId="77777777" w:rsidR="006E2301" w:rsidRPr="006E2301" w:rsidRDefault="006E2301" w:rsidP="006E2301">
      <w:pPr>
        <w:tabs>
          <w:tab w:val="left" w:pos="1134"/>
        </w:tabs>
        <w:ind w:left="227"/>
        <w:jc w:val="both"/>
        <w:rPr>
          <w:rFonts w:cs="B Badr"/>
          <w:sz w:val="22"/>
          <w:szCs w:val="20"/>
          <w:rtl/>
          <w:lang w:bidi="fa-IR"/>
        </w:rPr>
      </w:pPr>
      <w:r w:rsidRPr="006E2301">
        <w:rPr>
          <w:rFonts w:cs="B Badr" w:hint="cs"/>
          <w:sz w:val="22"/>
          <w:szCs w:val="20"/>
          <w:rtl/>
          <w:lang w:bidi="fa-IR"/>
        </w:rPr>
        <w:lastRenderedPageBreak/>
        <w:t>الوافي ؛ ج‏4 ؛ ص340</w:t>
      </w:r>
    </w:p>
    <w:p w14:paraId="0D3DE849" w14:textId="77777777" w:rsidR="009421C0" w:rsidRPr="00DC20C3" w:rsidRDefault="009421C0" w:rsidP="003E12A5">
      <w:pPr>
        <w:tabs>
          <w:tab w:val="left" w:pos="1134"/>
        </w:tabs>
        <w:jc w:val="both"/>
        <w:rPr>
          <w:rFonts w:cs="B Badr"/>
          <w:sz w:val="32"/>
          <w:szCs w:val="28"/>
          <w:rtl/>
          <w:lang w:bidi="fa-IR"/>
        </w:rPr>
      </w:pPr>
      <w:r w:rsidRPr="00DC20C3">
        <w:rPr>
          <w:rFonts w:cs="B Badr" w:hint="cs"/>
          <w:sz w:val="32"/>
          <w:szCs w:val="28"/>
          <w:rtl/>
          <w:lang w:bidi="fa-IR"/>
        </w:rPr>
        <w:t>جوان و مسجد، سیمای اهل مسجد، رفتن به مسجد در ناراحتی و مصیبت</w:t>
      </w:r>
    </w:p>
    <w:p w14:paraId="1B04E315" w14:textId="77777777" w:rsidR="0084669C" w:rsidRPr="00DC20C3" w:rsidRDefault="0084669C" w:rsidP="00D52F5D">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t>يَا كُمَيْلُ لَا تَغْتَرَّ بِأَقْوَامٍ يُصَلُّونَ فَيُطِيلُونَ وَ يَصُومُونَ فَيُدَاوِمُونَ وَ يَتَصَدَّقُونَ فَيَحْسَبُونَ أَنَّهُمْ مَوْقُوفُون‏</w:t>
      </w:r>
    </w:p>
    <w:p w14:paraId="258856B3" w14:textId="77777777" w:rsidR="0084669C" w:rsidRPr="00DC20C3" w:rsidRDefault="0084669C" w:rsidP="003E12A5">
      <w:pPr>
        <w:tabs>
          <w:tab w:val="left" w:pos="1134"/>
        </w:tabs>
        <w:jc w:val="both"/>
        <w:rPr>
          <w:rFonts w:cs="B Badr"/>
          <w:sz w:val="22"/>
          <w:szCs w:val="20"/>
          <w:rtl/>
          <w:lang w:bidi="fa-IR"/>
        </w:rPr>
      </w:pPr>
      <w:r w:rsidRPr="00DC20C3">
        <w:rPr>
          <w:rFonts w:cs="B Badr" w:hint="cs"/>
          <w:sz w:val="22"/>
          <w:szCs w:val="20"/>
          <w:rtl/>
          <w:lang w:bidi="fa-IR"/>
        </w:rPr>
        <w:t>بحار الأنوار (ط - بيروت) ؛ ج‏74 ؛ ص272</w:t>
      </w:r>
    </w:p>
    <w:p w14:paraId="7A72E219" w14:textId="77777777" w:rsidR="0084669C" w:rsidRPr="00DC20C3" w:rsidRDefault="0084669C" w:rsidP="003E12A5">
      <w:pPr>
        <w:tabs>
          <w:tab w:val="left" w:pos="1134"/>
        </w:tabs>
        <w:jc w:val="both"/>
        <w:rPr>
          <w:rFonts w:cs="B Badr"/>
          <w:rtl/>
          <w:lang w:bidi="fa-IR"/>
        </w:rPr>
      </w:pPr>
      <w:r w:rsidRPr="00DC20C3">
        <w:rPr>
          <w:rFonts w:cs="B Badr" w:hint="cs"/>
          <w:rtl/>
          <w:lang w:bidi="fa-IR"/>
        </w:rPr>
        <w:t>نکوهش از طولانی بودن نماز، نماز در غیر مسجد، نماز فرادی</w:t>
      </w:r>
    </w:p>
    <w:p w14:paraId="2458C774" w14:textId="77777777" w:rsidR="00DC7B8A" w:rsidRPr="00DC20C3" w:rsidRDefault="00DC7B8A" w:rsidP="00D52F5D">
      <w:pPr>
        <w:pStyle w:val="NormalWeb"/>
        <w:numPr>
          <w:ilvl w:val="0"/>
          <w:numId w:val="5"/>
        </w:numPr>
        <w:tabs>
          <w:tab w:val="left" w:pos="1134"/>
        </w:tabs>
        <w:bidi/>
        <w:jc w:val="both"/>
        <w:rPr>
          <w:rFonts w:ascii="Traditional Arabic" w:hAnsi="Traditional Arabic" w:cs="B Badr"/>
          <w:sz w:val="28"/>
          <w:szCs w:val="28"/>
          <w:rtl/>
        </w:rPr>
      </w:pPr>
      <w:r w:rsidRPr="00DC20C3">
        <w:rPr>
          <w:rFonts w:ascii="IranNastaliq" w:hAnsi="IranNastaliq" w:cs="B Badr" w:hint="cs"/>
          <w:sz w:val="22"/>
          <w:szCs w:val="22"/>
          <w:rtl/>
        </w:rPr>
        <w:t xml:space="preserve">الكافي، 2/ 102/ 15/ 1 العدة عن البرقي عن أبيه عن حماد بن عيسى عن حريز عن بحر السقّاء قال قال أبو عبد اللَّه ع‏ </w:t>
      </w:r>
      <w:r w:rsidRPr="00DC20C3">
        <w:rPr>
          <w:rFonts w:ascii="Traditional Arabic" w:hAnsi="Traditional Arabic" w:cs="B Badr" w:hint="cs"/>
          <w:sz w:val="28"/>
          <w:szCs w:val="28"/>
          <w:rtl/>
        </w:rPr>
        <w:t xml:space="preserve">يا بحر حسن الخلق يسر ثم قال أ لا أخبرك بحديث ما هو في يدي أحد من أهل المدينة قلت بلى قال بينا رسول اللَّه </w:t>
      </w:r>
      <w:r w:rsidR="00AC26F9" w:rsidRPr="00DC20C3">
        <w:rPr>
          <w:rFonts w:cs="B Badr" w:hint="cs"/>
          <w:sz w:val="36"/>
          <w:szCs w:val="36"/>
        </w:rPr>
        <w:sym w:font="Dorood" w:char="F05D"/>
      </w:r>
      <w:r w:rsidRPr="00DC20C3">
        <w:rPr>
          <w:rFonts w:ascii="Traditional Arabic" w:hAnsi="Traditional Arabic" w:cs="B Badr" w:hint="cs"/>
          <w:sz w:val="28"/>
          <w:szCs w:val="28"/>
          <w:rtl/>
        </w:rPr>
        <w:t xml:space="preserve"> ذات يوم جالس في المسجد إذ جاءت جارية لبعض الأنصار و هو قائم فأخذت بطرف ثوبه فقام لها النبي </w:t>
      </w:r>
      <w:r w:rsidR="00AC26F9" w:rsidRPr="00DC20C3">
        <w:rPr>
          <w:rFonts w:cs="B Badr" w:hint="cs"/>
          <w:sz w:val="36"/>
          <w:szCs w:val="36"/>
        </w:rPr>
        <w:sym w:font="Dorood" w:char="F05D"/>
      </w:r>
      <w:r w:rsidRPr="00DC20C3">
        <w:rPr>
          <w:rFonts w:ascii="Traditional Arabic" w:hAnsi="Traditional Arabic" w:cs="B Badr" w:hint="cs"/>
          <w:sz w:val="28"/>
          <w:szCs w:val="28"/>
          <w:rtl/>
        </w:rPr>
        <w:t xml:space="preserve"> فلم تقل شيئا و لم يقل لها النبي </w:t>
      </w:r>
      <w:r w:rsidR="00AC26F9" w:rsidRPr="00DC20C3">
        <w:rPr>
          <w:rFonts w:cs="B Badr" w:hint="cs"/>
          <w:sz w:val="36"/>
          <w:szCs w:val="36"/>
        </w:rPr>
        <w:sym w:font="Dorood" w:char="F05D"/>
      </w:r>
      <w:r w:rsidRPr="00DC20C3">
        <w:rPr>
          <w:rFonts w:ascii="Traditional Arabic" w:hAnsi="Traditional Arabic" w:cs="B Badr" w:hint="cs"/>
          <w:sz w:val="28"/>
          <w:szCs w:val="28"/>
          <w:rtl/>
        </w:rPr>
        <w:t xml:space="preserve"> شيئا- حتى فعلت ذلك ثلاث مرات لا تقول له شيئا و لا يقول لها شيئا- فقام لها النبي </w:t>
      </w:r>
      <w:r w:rsidR="00AC26F9" w:rsidRPr="00DC20C3">
        <w:rPr>
          <w:rFonts w:cs="B Badr" w:hint="cs"/>
          <w:sz w:val="36"/>
          <w:szCs w:val="36"/>
        </w:rPr>
        <w:sym w:font="Dorood" w:char="F05D"/>
      </w:r>
      <w:r w:rsidRPr="00DC20C3">
        <w:rPr>
          <w:rFonts w:ascii="Traditional Arabic" w:hAnsi="Traditional Arabic" w:cs="B Badr" w:hint="cs"/>
          <w:sz w:val="28"/>
          <w:szCs w:val="28"/>
          <w:rtl/>
        </w:rPr>
        <w:t xml:space="preserve"> في الرابعة و هي خلفه- فأخذت هدبة من ثوبه ثم رجعت فقال لها الناس فعل اللَّه بك و فعل- حبست رسول اللَّه </w:t>
      </w:r>
      <w:r w:rsidR="00AC26F9" w:rsidRPr="00DC20C3">
        <w:rPr>
          <w:rFonts w:cs="B Badr" w:hint="cs"/>
          <w:sz w:val="36"/>
          <w:szCs w:val="36"/>
        </w:rPr>
        <w:sym w:font="Dorood" w:char="F05D"/>
      </w:r>
      <w:r w:rsidRPr="00DC20C3">
        <w:rPr>
          <w:rFonts w:ascii="Traditional Arabic" w:hAnsi="Traditional Arabic" w:cs="B Badr" w:hint="cs"/>
          <w:sz w:val="28"/>
          <w:szCs w:val="28"/>
          <w:rtl/>
        </w:rPr>
        <w:t xml:space="preserve"> ثلاث مرات لا تقولين له شيئا و لا هو يقول لك شيئا فما كانت حاجتك إليه فقالت إن لنا مريضا فأرسلني أهلي لآخذ هدبة من ثوبه يستشفي بها فلما أردت أن‏ آخذها رآني فقام فاستحييت أن آخذها و هو يراني و أكره أن استأمره في أخذها فأخذتها</w:t>
      </w:r>
    </w:p>
    <w:p w14:paraId="7CE8760B" w14:textId="77777777" w:rsidR="00DC7B8A" w:rsidRPr="00DC20C3" w:rsidRDefault="00DC7B8A" w:rsidP="003E12A5">
      <w:pPr>
        <w:tabs>
          <w:tab w:val="left" w:pos="1134"/>
        </w:tabs>
        <w:jc w:val="both"/>
        <w:rPr>
          <w:rFonts w:ascii="IranNastaliq" w:hAnsi="IranNastaliq" w:cs="B Badr"/>
          <w:sz w:val="22"/>
          <w:szCs w:val="22"/>
          <w:rtl/>
          <w:lang w:bidi="fa-IR"/>
        </w:rPr>
      </w:pPr>
      <w:r w:rsidRPr="00DC20C3">
        <w:rPr>
          <w:rFonts w:ascii="IranNastaliq" w:hAnsi="IranNastaliq" w:cs="B Badr" w:hint="cs"/>
          <w:sz w:val="22"/>
          <w:szCs w:val="22"/>
          <w:rtl/>
          <w:lang w:bidi="fa-IR"/>
        </w:rPr>
        <w:t>الوافي ؛ ج‏4 ؛ ص423</w:t>
      </w:r>
    </w:p>
    <w:p w14:paraId="7D057A14" w14:textId="77777777" w:rsidR="00DC7B8A" w:rsidRPr="00DC20C3" w:rsidRDefault="00DC7B8A" w:rsidP="003E12A5">
      <w:pPr>
        <w:pStyle w:val="NormalWeb"/>
        <w:tabs>
          <w:tab w:val="left" w:pos="1134"/>
        </w:tabs>
        <w:bidi/>
        <w:jc w:val="both"/>
        <w:rPr>
          <w:rFonts w:cs="B Badr"/>
          <w:rtl/>
        </w:rPr>
      </w:pPr>
      <w:r w:rsidRPr="00DC20C3">
        <w:rPr>
          <w:rFonts w:cs="B Badr" w:hint="cs"/>
          <w:rtl/>
        </w:rPr>
        <w:t>حضور زن در مسجد، تبرک در مسجد، نظارت امام بر عابد،</w:t>
      </w:r>
    </w:p>
    <w:p w14:paraId="56295BA8" w14:textId="77777777" w:rsidR="0084669C" w:rsidRPr="00DC20C3" w:rsidRDefault="00EA0554" w:rsidP="00D52F5D">
      <w:pPr>
        <w:pStyle w:val="ListParagraph"/>
        <w:numPr>
          <w:ilvl w:val="0"/>
          <w:numId w:val="5"/>
        </w:numPr>
        <w:tabs>
          <w:tab w:val="left" w:pos="1134"/>
        </w:tabs>
        <w:jc w:val="both"/>
        <w:rPr>
          <w:rFonts w:ascii="Traditional Arabic" w:hAnsi="Traditional Arabic" w:cs="B Badr"/>
          <w:sz w:val="28"/>
          <w:szCs w:val="28"/>
          <w:rtl/>
          <w:lang w:bidi="fa-IR"/>
        </w:rPr>
      </w:pPr>
      <w:r w:rsidRPr="00EA0554">
        <w:rPr>
          <w:rFonts w:ascii="Traditional Arabic" w:hAnsi="Traditional Arabic" w:cs="B Badr"/>
          <w:sz w:val="28"/>
          <w:szCs w:val="28"/>
          <w:rtl/>
          <w:lang w:bidi="fa-IR"/>
        </w:rPr>
        <w:t>وصيته ع</w:t>
      </w:r>
      <w:r>
        <w:rPr>
          <w:rFonts w:ascii="Traditional Arabic" w:hAnsi="Traditional Arabic" w:cs="B Badr" w:hint="cs"/>
          <w:sz w:val="28"/>
          <w:szCs w:val="28"/>
          <w:rtl/>
          <w:lang w:bidi="fa-IR"/>
        </w:rPr>
        <w:t xml:space="preserve">لی </w:t>
      </w:r>
      <w:r>
        <w:rPr>
          <w:rFonts w:ascii="Traditional Arabic" w:hAnsi="Traditional Arabic" w:cs="B Badr" w:hint="cs"/>
          <w:sz w:val="28"/>
          <w:szCs w:val="28"/>
          <w:lang w:bidi="fa-IR"/>
        </w:rPr>
        <w:sym w:font="Dorood" w:char="F040"/>
      </w:r>
      <w:r w:rsidRPr="00EA0554">
        <w:rPr>
          <w:rFonts w:ascii="Traditional Arabic" w:hAnsi="Traditional Arabic" w:cs="B Badr"/>
          <w:sz w:val="28"/>
          <w:szCs w:val="28"/>
          <w:rtl/>
          <w:lang w:bidi="fa-IR"/>
        </w:rPr>
        <w:t xml:space="preserve"> لكميل بن زياد النخعي‏</w:t>
      </w:r>
      <w:r>
        <w:rPr>
          <w:rFonts w:ascii="Traditional Arabic" w:hAnsi="Traditional Arabic" w:cs="B Badr" w:hint="cs"/>
          <w:sz w:val="28"/>
          <w:szCs w:val="28"/>
          <w:rtl/>
          <w:lang w:bidi="fa-IR"/>
        </w:rPr>
        <w:t xml:space="preserve"> ...</w:t>
      </w:r>
      <w:r w:rsidRPr="00EA0554">
        <w:rPr>
          <w:rFonts w:ascii="Traditional Arabic" w:hAnsi="Traditional Arabic" w:cs="B Badr"/>
          <w:sz w:val="28"/>
          <w:szCs w:val="28"/>
          <w:rtl/>
          <w:lang w:bidi="fa-IR"/>
        </w:rPr>
        <w:t xml:space="preserve"> يَا كُمَيْلُ نَحْنُ الثَّقَلُ الْأَصْغَرُ وَ ال</w:t>
      </w:r>
      <w:r>
        <w:rPr>
          <w:rFonts w:ascii="Traditional Arabic" w:hAnsi="Traditional Arabic" w:cs="B Badr"/>
          <w:sz w:val="28"/>
          <w:szCs w:val="28"/>
          <w:rtl/>
          <w:lang w:bidi="fa-IR"/>
        </w:rPr>
        <w:t>ْقُرْآنُ الثَّقَلُ الْأَكْبَرُ</w:t>
      </w:r>
      <w:r w:rsidRPr="00EA0554">
        <w:rPr>
          <w:rFonts w:ascii="Traditional Arabic" w:hAnsi="Traditional Arabic" w:cs="B Badr" w:hint="cs"/>
          <w:sz w:val="28"/>
          <w:szCs w:val="28"/>
          <w:rtl/>
          <w:lang w:bidi="fa-IR"/>
        </w:rPr>
        <w:t xml:space="preserve"> </w:t>
      </w:r>
      <w:r w:rsidR="0084669C" w:rsidRPr="00DC20C3">
        <w:rPr>
          <w:rFonts w:ascii="Traditional Arabic" w:hAnsi="Traditional Arabic" w:cs="B Badr" w:hint="cs"/>
          <w:sz w:val="28"/>
          <w:szCs w:val="28"/>
          <w:rtl/>
          <w:lang w:bidi="fa-IR"/>
        </w:rPr>
        <w:t xml:space="preserve">وَ قَدْ أَسْمَعَهُمْ رَسُولُ اللَّهِ </w:t>
      </w:r>
      <w:r w:rsidR="00AC26F9" w:rsidRPr="00DC20C3">
        <w:rPr>
          <w:rFonts w:cs="B Badr" w:hint="cs"/>
          <w:sz w:val="36"/>
          <w:szCs w:val="36"/>
          <w:lang w:bidi="fa-IR"/>
        </w:rPr>
        <w:sym w:font="Dorood" w:char="F05D"/>
      </w:r>
      <w:r w:rsidR="0084669C" w:rsidRPr="00DC20C3">
        <w:rPr>
          <w:rFonts w:ascii="Traditional Arabic" w:hAnsi="Traditional Arabic" w:cs="B Badr" w:hint="cs"/>
          <w:sz w:val="28"/>
          <w:szCs w:val="28"/>
          <w:rtl/>
          <w:lang w:bidi="fa-IR"/>
        </w:rPr>
        <w:t xml:space="preserve"> وَ قَدْ جَمَعَهُمْ فَنَادَى الصَّلَاةَ جَامِعَةً يَوْمَ كَذَا وَ كَذَا وَ أَيَّامَ سَبْعَةٍ وَقْتَ كَذَا وَ كَذَا فَلَمْ يَتَخَلَّفْ أَحَدٌ فَصَعِدَ الْمِنْبَرَ فَحَمِدَ اللَّهَ وَ أَثْنَى عَلَيْهِ ثُمَّ قَالَ مَعَاشِرَ النَّاسِ إِنِّي مُؤَدٍّ عَنْ رَبِّي عَزَّ وَ جَلَّ وَ لَا مُخْبِرٌ عَنْ نَفْسِي فَمَنْ صَدَّقَنِي فَقَدْ صَدَّقَ اللَّهَ وَ مَنْ صَدَّقَ اللَّهَ أَثَابَهُ الْجِنَانَ وَ مَنْ كَذَّبَنِي كَذَّبَ اللَّهَ عَزَّ وَ جَلَّ وَ مَنْ كَذَّبَ اللَّهَ أَعْقَبَهُ النِّيرَانَ- ثُمَّ نَادَانِي فَصَعِدْتُ فَأَقَامَنِي دُونَهُ وَ رَأْسِي إِلَى صَدْرِهِ وَ الْحَسَنُ وَ الْحُسَيْنُ عَنْ يَمِينِهِ وَ شِمَالِه‏</w:t>
      </w:r>
      <w:r w:rsidR="00D332B5">
        <w:rPr>
          <w:rFonts w:ascii="Traditional Arabic" w:hAnsi="Traditional Arabic" w:cs="B Badr" w:hint="cs"/>
          <w:sz w:val="28"/>
          <w:szCs w:val="28"/>
          <w:rtl/>
          <w:lang w:bidi="fa-IR"/>
        </w:rPr>
        <w:t xml:space="preserve"> </w:t>
      </w:r>
      <w:r w:rsidR="00D332B5" w:rsidRPr="00D332B5">
        <w:rPr>
          <w:rFonts w:ascii="Traditional Arabic" w:hAnsi="Traditional Arabic" w:cs="B Badr"/>
          <w:sz w:val="28"/>
          <w:szCs w:val="28"/>
          <w:rtl/>
          <w:lang w:bidi="fa-IR"/>
        </w:rPr>
        <w:t>ِ ثُمَّ قَالَ مَعَاشِرَ النَّاسِ أَمَرَنِي جَبْرَئِيلُ عَنِ اللَّهِ عَزَّ وَ جَلَّ أَنَّهُ رَبِّي وَ رَبُّكُمْ أَنْ أُعْلِمَكُمْ أَنَّ الْقُرْآنَ هُوَ الثَّقَلُ الْأَكْبَرُ وَ أَنَّ وَصِيِّي هَذَا وَ ابْنَايَ وَ مَنْ خَلَفَهُمْ مِنْ أَصْلَابِهِمْ حَامِلًا وَصَايَايَ هُمُ الثَّقَلُ الْأَصْغَرُ يَشْهَدُ الثَّقَلُ الْأَكْبَرُ لِلثَّقَلِ الْأَصْغَرِ وَ يَشْهَدُ الثَّقَلُ الْأَصْغَرُ لِلثَّقَلِ الْأَكْبَرِ كُلُّ وَاحِدٍ مِنْهُمَا مُلَازِمٌ لِصَاحِبِهِ غَيْرُ مُفَارِقٍ لَهُ حَتَّى يَرِدَا إِلَى اللَّهِ فَيَحْكُمَ بَيْنَهُمَا وَ بَيْنَ الْعِبَاد</w:t>
      </w:r>
      <w:r w:rsidR="00D332B5">
        <w:rPr>
          <w:rFonts w:ascii="Traditional Arabic" w:hAnsi="Traditional Arabic" w:cs="B Badr" w:hint="cs"/>
          <w:sz w:val="28"/>
          <w:szCs w:val="28"/>
          <w:rtl/>
          <w:lang w:bidi="fa-IR"/>
        </w:rPr>
        <w:t xml:space="preserve"> الخ</w:t>
      </w:r>
    </w:p>
    <w:p w14:paraId="0BAE28C1" w14:textId="77777777" w:rsidR="0084669C" w:rsidRPr="00DC20C3" w:rsidRDefault="0084669C" w:rsidP="003E12A5">
      <w:pPr>
        <w:tabs>
          <w:tab w:val="left" w:pos="1134"/>
        </w:tabs>
        <w:jc w:val="both"/>
        <w:rPr>
          <w:rFonts w:cs="B Badr"/>
          <w:sz w:val="22"/>
          <w:szCs w:val="20"/>
          <w:rtl/>
          <w:lang w:bidi="fa-IR"/>
        </w:rPr>
      </w:pPr>
      <w:r w:rsidRPr="00DC20C3">
        <w:rPr>
          <w:rFonts w:cs="B Badr" w:hint="cs"/>
          <w:sz w:val="22"/>
          <w:szCs w:val="20"/>
          <w:rtl/>
          <w:lang w:bidi="fa-IR"/>
        </w:rPr>
        <w:t>بحار الأنوار (ط - بيروت) ؛ ج‏74 ؛ ص275</w:t>
      </w:r>
    </w:p>
    <w:p w14:paraId="335E3D18" w14:textId="77777777" w:rsidR="0084669C" w:rsidRDefault="0084669C" w:rsidP="003E12A5">
      <w:pPr>
        <w:tabs>
          <w:tab w:val="left" w:pos="1134"/>
        </w:tabs>
        <w:jc w:val="both"/>
        <w:rPr>
          <w:rFonts w:cs="B Badr"/>
          <w:rtl/>
          <w:lang w:bidi="fa-IR"/>
        </w:rPr>
      </w:pPr>
      <w:r w:rsidRPr="00DC20C3">
        <w:rPr>
          <w:rFonts w:cs="B Badr" w:hint="cs"/>
          <w:rtl/>
          <w:lang w:bidi="fa-IR"/>
        </w:rPr>
        <w:t>مسجد خاص، ولایت در مسجد، کودک و مسجد</w:t>
      </w:r>
      <w:r w:rsidR="00D332B5">
        <w:rPr>
          <w:rFonts w:cs="B Badr" w:hint="cs"/>
          <w:rtl/>
          <w:lang w:bidi="fa-IR"/>
        </w:rPr>
        <w:t>، منبر و مسجد،</w:t>
      </w:r>
    </w:p>
    <w:p w14:paraId="46D1D4E0" w14:textId="77777777" w:rsidR="009704B0" w:rsidRPr="00DC20C3" w:rsidRDefault="009704B0" w:rsidP="00D52F5D">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lang w:bidi="fa-IR"/>
        </w:rPr>
      </w:pPr>
      <w:r w:rsidRPr="00DC20C3">
        <w:rPr>
          <w:rFonts w:cs="B Badr" w:hint="cs"/>
          <w:sz w:val="30"/>
          <w:szCs w:val="30"/>
          <w:rtl/>
          <w:lang w:bidi="fa-IR"/>
        </w:rPr>
        <w:t xml:space="preserve">الحسين بن محمد عن شيخ من أصحابنا يقال له عبد اللَّه بن رزين قال‏ </w:t>
      </w:r>
      <w:r w:rsidRPr="00DC20C3">
        <w:rPr>
          <w:rFonts w:ascii="Traditional Arabic" w:hAnsi="Traditional Arabic" w:cs="B Badr" w:hint="cs"/>
          <w:sz w:val="28"/>
          <w:szCs w:val="28"/>
          <w:rtl/>
          <w:lang w:bidi="fa-IR"/>
        </w:rPr>
        <w:t>كنت مجاورا بالمدينة مدينة الرسول ص</w:t>
      </w:r>
      <w:r w:rsidR="0084669C" w:rsidRPr="00DC20C3">
        <w:rPr>
          <w:rFonts w:ascii="Traditional Arabic" w:hAnsi="Traditional Arabic" w:cs="B Badr" w:hint="cs"/>
          <w:sz w:val="28"/>
          <w:szCs w:val="28"/>
          <w:rtl/>
          <w:lang w:bidi="fa-IR"/>
        </w:rPr>
        <w:t>لی الله علیه و آله</w:t>
      </w:r>
      <w:r w:rsidRPr="00DC20C3">
        <w:rPr>
          <w:rFonts w:ascii="Traditional Arabic" w:hAnsi="Traditional Arabic" w:cs="B Badr" w:hint="cs"/>
          <w:sz w:val="28"/>
          <w:szCs w:val="28"/>
          <w:rtl/>
          <w:lang w:bidi="fa-IR"/>
        </w:rPr>
        <w:t xml:space="preserve"> و كان أبو جعفر ع</w:t>
      </w:r>
      <w:r w:rsidR="0084669C" w:rsidRPr="00DC20C3">
        <w:rPr>
          <w:rFonts w:ascii="Traditional Arabic" w:hAnsi="Traditional Arabic" w:cs="B Badr" w:hint="cs"/>
          <w:sz w:val="28"/>
          <w:szCs w:val="28"/>
          <w:rtl/>
          <w:lang w:bidi="fa-IR"/>
        </w:rPr>
        <w:t>لیه السلام</w:t>
      </w:r>
      <w:r w:rsidRPr="00DC20C3">
        <w:rPr>
          <w:rFonts w:ascii="Traditional Arabic" w:hAnsi="Traditional Arabic" w:cs="B Badr" w:hint="cs"/>
          <w:sz w:val="28"/>
          <w:szCs w:val="28"/>
          <w:rtl/>
          <w:lang w:bidi="fa-IR"/>
        </w:rPr>
        <w:t xml:space="preserve"> يجي‏ء في كل يوم مع الزوال إلى المسجد فينزل في الصحن و يصير إلى رسول اللَّه </w:t>
      </w:r>
      <w:r w:rsidR="00AC26F9" w:rsidRPr="00DC20C3">
        <w:rPr>
          <w:rFonts w:cs="B Badr" w:hint="cs"/>
          <w:sz w:val="36"/>
          <w:szCs w:val="36"/>
          <w:lang w:bidi="fa-IR"/>
        </w:rPr>
        <w:sym w:font="Dorood" w:char="F05D"/>
      </w:r>
      <w:r w:rsidR="0084669C" w:rsidRPr="00DC20C3">
        <w:rPr>
          <w:rFonts w:ascii="Traditional Arabic" w:hAnsi="Traditional Arabic" w:cs="B Badr" w:hint="cs"/>
          <w:sz w:val="28"/>
          <w:szCs w:val="28"/>
          <w:rtl/>
          <w:lang w:bidi="fa-IR"/>
        </w:rPr>
        <w:t>و آله</w:t>
      </w:r>
      <w:r w:rsidRPr="00DC20C3">
        <w:rPr>
          <w:rFonts w:ascii="Traditional Arabic" w:hAnsi="Traditional Arabic" w:cs="B Badr" w:hint="cs"/>
          <w:sz w:val="28"/>
          <w:szCs w:val="28"/>
          <w:rtl/>
          <w:lang w:bidi="fa-IR"/>
        </w:rPr>
        <w:t xml:space="preserve"> و يسلم عليه و يرجع إلى بيت فاطمة ع فيخلع نعليه و يقوم فيصلي فوسوس إلي الشيطان فقال- إذا نزل فاذهب حتى تأخذ من التراب الذي يطأ عليه فجلست في ذلك اليوم أنتظره لأفعل هذا فلما أن كان وقت الزوال أقبل ع على حمار له فلم </w:t>
      </w:r>
      <w:r w:rsidRPr="00DC20C3">
        <w:rPr>
          <w:rFonts w:ascii="Traditional Arabic" w:hAnsi="Traditional Arabic" w:cs="B Badr" w:hint="cs"/>
          <w:sz w:val="28"/>
          <w:szCs w:val="28"/>
          <w:rtl/>
          <w:lang w:bidi="fa-IR"/>
        </w:rPr>
        <w:lastRenderedPageBreak/>
        <w:t xml:space="preserve">ينزل في الموضع الذي كان ينزل فيه- و جاء حتى نزل على الصخرة التي على باب المسجد ثم دخل فسلم على رسول اللَّه ص قال ثم رجع إلى المكان الذي كان يصلي فيه- ففعل هذا أياما فقلت إذا خلع نعليه جئت فأخذت الحصا الذي يطأ عليه بقدميه فلما أن كان من الغد جاء عند الزوال فنزل على الصخرة ثم دخل فسلم على رسول اللَّه </w:t>
      </w:r>
      <w:r w:rsidR="00AC26F9" w:rsidRPr="00DC20C3">
        <w:rPr>
          <w:rFonts w:cs="B Badr" w:hint="cs"/>
          <w:sz w:val="36"/>
          <w:szCs w:val="36"/>
          <w:lang w:bidi="fa-IR"/>
        </w:rPr>
        <w:sym w:font="Dorood" w:char="F05D"/>
      </w:r>
      <w:r w:rsidRPr="00DC20C3">
        <w:rPr>
          <w:rFonts w:ascii="Traditional Arabic" w:hAnsi="Traditional Arabic" w:cs="B Badr" w:hint="cs"/>
          <w:sz w:val="28"/>
          <w:szCs w:val="28"/>
          <w:rtl/>
          <w:lang w:bidi="fa-IR"/>
        </w:rPr>
        <w:t xml:space="preserve"> ثم جاء إلى الموضع الذي كان يصلي فيه‏</w:t>
      </w:r>
    </w:p>
    <w:p w14:paraId="7AE081F1" w14:textId="77777777" w:rsidR="009704B0" w:rsidRPr="00DC20C3" w:rsidRDefault="009704B0" w:rsidP="003E12A5">
      <w:pPr>
        <w:tabs>
          <w:tab w:val="left" w:pos="1134"/>
        </w:tabs>
        <w:jc w:val="both"/>
        <w:rPr>
          <w:rFonts w:ascii="IranNastaliq" w:hAnsi="IranNastaliq" w:cs="B Badr"/>
          <w:sz w:val="22"/>
          <w:szCs w:val="22"/>
          <w:rtl/>
          <w:lang w:bidi="fa-IR"/>
        </w:rPr>
      </w:pPr>
      <w:r w:rsidRPr="00DC20C3">
        <w:rPr>
          <w:rFonts w:ascii="IranNastaliq" w:hAnsi="IranNastaliq" w:cs="B Badr" w:hint="cs"/>
          <w:sz w:val="22"/>
          <w:szCs w:val="22"/>
          <w:rtl/>
          <w:lang w:bidi="fa-IR"/>
        </w:rPr>
        <w:t>الوافي، ج‏3، ص: 826</w:t>
      </w:r>
    </w:p>
    <w:p w14:paraId="11E60253" w14:textId="77777777" w:rsidR="009704B0" w:rsidRPr="00DC20C3" w:rsidRDefault="009704B0" w:rsidP="002B0C58">
      <w:pPr>
        <w:tabs>
          <w:tab w:val="left" w:pos="1134"/>
        </w:tabs>
        <w:jc w:val="both"/>
        <w:rPr>
          <w:rFonts w:cs="B Badr"/>
          <w:rtl/>
          <w:lang w:bidi="fa-IR"/>
        </w:rPr>
      </w:pPr>
      <w:r w:rsidRPr="00DC20C3">
        <w:rPr>
          <w:rFonts w:cs="B Badr" w:hint="cs"/>
          <w:rtl/>
          <w:lang w:bidi="fa-IR"/>
        </w:rPr>
        <w:t xml:space="preserve">مسجد خاص، حضور هر </w:t>
      </w:r>
      <w:r w:rsidR="002B0C58">
        <w:rPr>
          <w:rFonts w:cs="B Badr" w:hint="cs"/>
          <w:rtl/>
          <w:lang w:bidi="fa-IR"/>
        </w:rPr>
        <w:t>ر</w:t>
      </w:r>
      <w:r w:rsidRPr="00DC20C3">
        <w:rPr>
          <w:rFonts w:cs="B Badr" w:hint="cs"/>
          <w:rtl/>
          <w:lang w:bidi="fa-IR"/>
        </w:rPr>
        <w:t>وز امام در مسجد، زیارت بعد از زیارت مسجد</w:t>
      </w:r>
    </w:p>
    <w:p w14:paraId="3FF3E2B9" w14:textId="77777777" w:rsidR="009704B0" w:rsidRPr="00DC20C3" w:rsidRDefault="009704B0" w:rsidP="00D52F5D">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lang w:bidi="fa-IR"/>
        </w:rPr>
      </w:pPr>
      <w:r w:rsidRPr="00DC20C3">
        <w:rPr>
          <w:rFonts w:cs="B Badr" w:hint="cs"/>
          <w:sz w:val="30"/>
          <w:szCs w:val="30"/>
          <w:rtl/>
          <w:lang w:bidi="fa-IR"/>
        </w:rPr>
        <w:t>الكافي، 1/ 497/ 10/ 1 القمي عن محمد بن حسان عن أبي هاشم الجعفري قال</w:t>
      </w:r>
      <w:r w:rsidRPr="00DC20C3">
        <w:rPr>
          <w:rFonts w:ascii="Traditional Arabic" w:hAnsi="Traditional Arabic" w:cs="B Badr" w:hint="cs"/>
          <w:sz w:val="28"/>
          <w:szCs w:val="28"/>
          <w:rtl/>
          <w:lang w:bidi="fa-IR"/>
        </w:rPr>
        <w:t>‏ صليت مع أبي جعفر ع في مسجد المسيب و صلى بنا في موضع القبلة سواء و ذكر أن السدرة التي في المسجد كانت يابسة ليس عليها ورق فدعا بماء و تهيأ تحت السدرة فعاشت السدرة و أورقت و حملت من عامها</w:t>
      </w:r>
    </w:p>
    <w:p w14:paraId="0A4DB25F" w14:textId="77777777" w:rsidR="009704B0" w:rsidRPr="00DC20C3" w:rsidRDefault="009704B0" w:rsidP="003E12A5">
      <w:pPr>
        <w:tabs>
          <w:tab w:val="left" w:pos="1134"/>
        </w:tabs>
        <w:jc w:val="both"/>
        <w:rPr>
          <w:rFonts w:ascii="IranNastaliq" w:hAnsi="IranNastaliq" w:cs="B Badr"/>
          <w:sz w:val="22"/>
          <w:szCs w:val="22"/>
          <w:rtl/>
          <w:lang w:bidi="fa-IR"/>
        </w:rPr>
      </w:pPr>
      <w:r w:rsidRPr="00DC20C3">
        <w:rPr>
          <w:rFonts w:ascii="IranNastaliq" w:hAnsi="IranNastaliq" w:cs="B Badr" w:hint="cs"/>
          <w:sz w:val="22"/>
          <w:szCs w:val="22"/>
          <w:rtl/>
          <w:lang w:bidi="fa-IR"/>
        </w:rPr>
        <w:t>الوافي، ج‏3، ص: 831</w:t>
      </w:r>
    </w:p>
    <w:p w14:paraId="61C08DD9" w14:textId="3B234D10" w:rsidR="0084669C" w:rsidRPr="00DC20C3" w:rsidRDefault="009704B0" w:rsidP="003E12A5">
      <w:pPr>
        <w:pStyle w:val="NormalWeb"/>
        <w:tabs>
          <w:tab w:val="left" w:pos="1134"/>
        </w:tabs>
        <w:bidi/>
        <w:jc w:val="both"/>
        <w:rPr>
          <w:rFonts w:cs="B Badr"/>
          <w:sz w:val="32"/>
          <w:szCs w:val="32"/>
          <w:rtl/>
        </w:rPr>
      </w:pPr>
      <w:r w:rsidRPr="00DC20C3">
        <w:rPr>
          <w:rFonts w:cs="B Badr" w:hint="cs"/>
          <w:rtl/>
        </w:rPr>
        <w:t>درخت در مسجد، اعجاز در مسجد، مسجد خاص، مسجد مسیب</w:t>
      </w:r>
      <w:r w:rsidR="0084669C" w:rsidRPr="00DC20C3">
        <w:rPr>
          <w:rFonts w:cs="B Badr" w:hint="cs"/>
          <w:rtl/>
        </w:rPr>
        <w:t>، مسجد کاظمیه</w:t>
      </w:r>
    </w:p>
    <w:p w14:paraId="330EA589" w14:textId="77777777" w:rsidR="0084669C" w:rsidRPr="00DC20C3" w:rsidRDefault="0084669C" w:rsidP="00D52F5D">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8"/>
          <w:szCs w:val="28"/>
          <w:rtl/>
        </w:rPr>
        <w:t>وَ كَانَتْ وَفَاتُهُ فِي مَسْجِدِ هَارُونَ الرَّشِيدِ وَ هُوَ الْمَعْرُوفُ بِمَسْجِدِ الْمُسَيَّبِ وَ هُوَ فِي الْجَانِبِ الْغَرْبِيَّ مِنْ بَابِ الْكُوفَةِ لِأَنَّهُ نُقِلَ إِلَيْهِ مِنْ دَارٍ تُعْرَفُ‏ بِدَارِ عَمْرَوَيْهِ.</w:t>
      </w:r>
    </w:p>
    <w:p w14:paraId="53F13B3B" w14:textId="77777777" w:rsidR="0084669C" w:rsidRPr="00DC20C3" w:rsidRDefault="0084669C" w:rsidP="003E12A5">
      <w:pPr>
        <w:tabs>
          <w:tab w:val="left" w:pos="1134"/>
        </w:tabs>
        <w:jc w:val="both"/>
        <w:rPr>
          <w:rFonts w:ascii="IranNastaliq" w:hAnsi="IranNastaliq" w:cs="B Badr"/>
          <w:sz w:val="22"/>
          <w:szCs w:val="22"/>
          <w:lang w:bidi="fa-IR"/>
        </w:rPr>
      </w:pPr>
      <w:r w:rsidRPr="00DC20C3">
        <w:rPr>
          <w:rFonts w:ascii="IranNastaliq" w:hAnsi="IranNastaliq" w:cs="B Badr" w:hint="cs"/>
          <w:sz w:val="22"/>
          <w:szCs w:val="22"/>
          <w:rtl/>
          <w:lang w:bidi="fa-IR"/>
        </w:rPr>
        <w:t>مناقب آل أبي طالب عليهم السلام (لابن شهرآشوب) ؛ ج‏4 ؛ ص324</w:t>
      </w:r>
    </w:p>
    <w:p w14:paraId="687A24B1" w14:textId="77777777" w:rsidR="009704B0" w:rsidRPr="00DC20C3" w:rsidRDefault="009704B0" w:rsidP="00D52F5D">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lang w:bidi="fa-IR"/>
        </w:rPr>
      </w:pPr>
      <w:r w:rsidRPr="00DC20C3">
        <w:rPr>
          <w:rFonts w:cs="B Badr" w:hint="cs"/>
          <w:sz w:val="30"/>
          <w:szCs w:val="30"/>
          <w:rtl/>
          <w:lang w:bidi="fa-IR"/>
        </w:rPr>
        <w:t xml:space="preserve">الكافي، 1/ 466/ 1/ 1 الحسين بن الحسن الحسني رحمه اللَّه و علي بن محمد بن عبد اللَّه عن إبراهيم بن إسحاق الأحمر عن عبد الرحمن بن عبد اللَّه الخزاعي عن نصر بن مزاحم عن عمرو بن شمر عن جابر عن أبي جعفر ع قال‏ </w:t>
      </w:r>
      <w:r w:rsidRPr="00DC20C3">
        <w:rPr>
          <w:rFonts w:ascii="Traditional Arabic" w:hAnsi="Traditional Arabic" w:cs="B Badr" w:hint="cs"/>
          <w:sz w:val="28"/>
          <w:szCs w:val="28"/>
          <w:rtl/>
          <w:lang w:bidi="fa-IR"/>
        </w:rPr>
        <w:t>لما أقدمت بنت يزدجرد على عمر أشرف لها عذارى المدينة و أشرق المسجد بضوئها لما دخلته فلما نظر إليها عمر غطت وجهها- و قالت أف بيروج بادا هرمز فقال عمر أ تشتمني هذه و هم بها فقال له أمير المؤمنين ع ليس ذلك لك خيرها رجلا من المسلمين و احسبها بفيئه فخيرها فجاءت حتى وضعت يدها على رأس الحسين ع فقال لها أمير المؤمنين ع ما اسمك قالت جهان شاه فقال لها أمير المؤمنين ع بل شهربانويه ثم قال للحسين ع يا أبا عبد اللَّه ليلدن لك منها خير أهل الأرض فولدت علي بن الحسين ع و كان يقال لعلي بن الحسين ابن الخيرتين فخيرة اللَّه من العرب هاشم و من العجم فارس و روي أن أبا الأسود الدؤلي قال فيه‏</w:t>
      </w:r>
    </w:p>
    <w:p w14:paraId="30DE8779" w14:textId="77777777" w:rsidR="009704B0" w:rsidRPr="00DC20C3" w:rsidRDefault="009704B0" w:rsidP="003E12A5">
      <w:pPr>
        <w:tabs>
          <w:tab w:val="left" w:pos="1134"/>
        </w:tabs>
        <w:jc w:val="both"/>
        <w:rPr>
          <w:rFonts w:ascii="IranNastaliq" w:hAnsi="IranNastaliq" w:cs="B Badr"/>
          <w:sz w:val="22"/>
          <w:szCs w:val="22"/>
          <w:rtl/>
          <w:lang w:bidi="fa-IR"/>
        </w:rPr>
      </w:pPr>
      <w:r w:rsidRPr="00DC20C3">
        <w:rPr>
          <w:rFonts w:ascii="IranNastaliq" w:hAnsi="IranNastaliq" w:cs="B Badr" w:hint="cs"/>
          <w:sz w:val="22"/>
          <w:szCs w:val="22"/>
          <w:rtl/>
          <w:lang w:bidi="fa-IR"/>
        </w:rPr>
        <w:t>الوافي، ج‏3، ص: 762</w:t>
      </w:r>
    </w:p>
    <w:p w14:paraId="63FFF962" w14:textId="77777777" w:rsidR="009704B0" w:rsidRPr="00DC20C3" w:rsidRDefault="009704B0" w:rsidP="003E12A5">
      <w:pPr>
        <w:tabs>
          <w:tab w:val="left" w:pos="1134"/>
        </w:tabs>
        <w:spacing w:before="100" w:beforeAutospacing="1" w:after="100" w:afterAutospacing="1"/>
        <w:jc w:val="both"/>
        <w:rPr>
          <w:rFonts w:cs="B Badr"/>
          <w:rtl/>
          <w:lang w:bidi="fa-IR"/>
        </w:rPr>
      </w:pPr>
      <w:r w:rsidRPr="00DC20C3">
        <w:rPr>
          <w:rFonts w:cs="B Badr"/>
          <w:rtl/>
          <w:lang w:bidi="fa-IR"/>
        </w:rPr>
        <w:t>تقس</w:t>
      </w:r>
      <w:r w:rsidRPr="00DC20C3">
        <w:rPr>
          <w:rFonts w:cs="B Badr" w:hint="cs"/>
          <w:rtl/>
          <w:lang w:bidi="fa-IR"/>
        </w:rPr>
        <w:t>ی</w:t>
      </w:r>
      <w:r w:rsidRPr="00DC20C3">
        <w:rPr>
          <w:rFonts w:cs="B Badr" w:hint="eastAsia"/>
          <w:rtl/>
          <w:lang w:bidi="fa-IR"/>
        </w:rPr>
        <w:t>م</w:t>
      </w:r>
      <w:r w:rsidRPr="00DC20C3">
        <w:rPr>
          <w:rFonts w:cs="B Badr"/>
          <w:rtl/>
          <w:lang w:bidi="fa-IR"/>
        </w:rPr>
        <w:t xml:space="preserve"> غن</w:t>
      </w:r>
      <w:r w:rsidRPr="00DC20C3">
        <w:rPr>
          <w:rFonts w:cs="B Badr" w:hint="cs"/>
          <w:rtl/>
          <w:lang w:bidi="fa-IR"/>
        </w:rPr>
        <w:t>ی</w:t>
      </w:r>
      <w:r w:rsidRPr="00DC20C3">
        <w:rPr>
          <w:rFonts w:cs="B Badr" w:hint="eastAsia"/>
          <w:rtl/>
          <w:lang w:bidi="fa-IR"/>
        </w:rPr>
        <w:t>مت</w:t>
      </w:r>
      <w:r w:rsidRPr="00DC20C3">
        <w:rPr>
          <w:rFonts w:cs="B Badr"/>
          <w:rtl/>
          <w:lang w:bidi="fa-IR"/>
        </w:rPr>
        <w:t xml:space="preserve"> در مسجد، حضور زن در مسجد</w:t>
      </w:r>
      <w:r w:rsidRPr="00DC20C3">
        <w:rPr>
          <w:rFonts w:cs="B Badr" w:hint="cs"/>
          <w:rtl/>
          <w:lang w:bidi="fa-IR"/>
        </w:rPr>
        <w:t>، پیشگویی در مسجد، خواستگاری در مسجد</w:t>
      </w:r>
    </w:p>
    <w:p w14:paraId="6E0F08EE" w14:textId="77777777" w:rsidR="009704B0" w:rsidRPr="00DC20C3" w:rsidRDefault="009704B0" w:rsidP="00D52F5D">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DC20C3">
        <w:rPr>
          <w:rFonts w:cs="B Badr" w:hint="cs"/>
          <w:sz w:val="30"/>
          <w:szCs w:val="30"/>
          <w:rtl/>
          <w:lang w:bidi="fa-IR"/>
        </w:rPr>
        <w:lastRenderedPageBreak/>
        <w:t xml:space="preserve">الكافي، 1/ 469/ 2/ 1 العدة عن أحمد عن محمد بن سنان عن أبان بن تغلب عن أبي عبد اللَّه ع قال‏ </w:t>
      </w:r>
      <w:r w:rsidRPr="00DC20C3">
        <w:rPr>
          <w:rFonts w:ascii="Traditional Arabic" w:hAnsi="Traditional Arabic" w:cs="B Badr" w:hint="cs"/>
          <w:sz w:val="28"/>
          <w:szCs w:val="28"/>
          <w:rtl/>
          <w:lang w:bidi="fa-IR"/>
        </w:rPr>
        <w:t xml:space="preserve">إن جابر بن عبد اللَّه‏ الأنصاري كان آخر من بقي من أصحاب رسول اللَّه </w:t>
      </w:r>
      <w:r w:rsidR="00AC26F9" w:rsidRPr="00DC20C3">
        <w:rPr>
          <w:rFonts w:cs="B Badr" w:hint="cs"/>
          <w:sz w:val="36"/>
          <w:szCs w:val="36"/>
          <w:lang w:bidi="fa-IR"/>
        </w:rPr>
        <w:sym w:font="Dorood" w:char="F05D"/>
      </w:r>
      <w:r w:rsidR="00AC26F9" w:rsidRPr="00DC20C3">
        <w:rPr>
          <w:rFonts w:cs="B Badr" w:hint="cs"/>
          <w:sz w:val="36"/>
          <w:szCs w:val="36"/>
          <w:rtl/>
          <w:lang w:bidi="fa-IR"/>
        </w:rPr>
        <w:t xml:space="preserve"> </w:t>
      </w:r>
      <w:r w:rsidRPr="00DC20C3">
        <w:rPr>
          <w:rFonts w:ascii="Traditional Arabic" w:hAnsi="Traditional Arabic" w:cs="B Badr" w:hint="cs"/>
          <w:sz w:val="28"/>
          <w:szCs w:val="28"/>
          <w:rtl/>
          <w:lang w:bidi="fa-IR"/>
        </w:rPr>
        <w:t xml:space="preserve">و كان رجلا منقطعا إلينا أهل البيت و كان يقعد في مسجد رسول اللَّه </w:t>
      </w:r>
      <w:r w:rsidR="00AC26F9" w:rsidRPr="00DC20C3">
        <w:rPr>
          <w:rFonts w:cs="B Badr" w:hint="cs"/>
          <w:sz w:val="36"/>
          <w:szCs w:val="36"/>
          <w:lang w:bidi="fa-IR"/>
        </w:rPr>
        <w:sym w:font="Dorood" w:char="F05D"/>
      </w:r>
      <w:r w:rsidRPr="00DC20C3">
        <w:rPr>
          <w:rFonts w:ascii="Traditional Arabic" w:hAnsi="Traditional Arabic" w:cs="B Badr" w:hint="cs"/>
          <w:sz w:val="28"/>
          <w:szCs w:val="28"/>
          <w:rtl/>
          <w:lang w:bidi="fa-IR"/>
        </w:rPr>
        <w:t xml:space="preserve"> و متعجر بعمامة سوداء و كان ينادي يا باقر العلم- فكان أهل المدينة يقولون جابر يهجر فكان يقول لا و اللَّه ما أهجر و لكني سمعت رسول اللَّه </w:t>
      </w:r>
      <w:r w:rsidR="00AC26F9" w:rsidRPr="00DC20C3">
        <w:rPr>
          <w:rFonts w:cs="B Badr" w:hint="cs"/>
          <w:sz w:val="36"/>
          <w:szCs w:val="36"/>
          <w:lang w:bidi="fa-IR"/>
        </w:rPr>
        <w:sym w:font="Dorood" w:char="F05D"/>
      </w:r>
      <w:r w:rsidRPr="00DC20C3">
        <w:rPr>
          <w:rFonts w:ascii="Traditional Arabic" w:hAnsi="Traditional Arabic" w:cs="B Badr" w:hint="cs"/>
          <w:sz w:val="28"/>
          <w:szCs w:val="28"/>
          <w:rtl/>
          <w:lang w:bidi="fa-IR"/>
        </w:rPr>
        <w:t xml:space="preserve"> يقول إنك ستدرك رجلا مني اسمه اسمي و شمائله شمائلي يبقر العلم بقرا فذاك الذي دعاني إلى ما أقول قال فبينا جابر يتردد ذات يوم في بعض طرق المدينة إذ مر بطريق و في ذلك الطريق كتاب فيه محمد بن علي فلما نظر إليه قال يا غلام أقبل فأقبل ثم قال أدبر فأدبر ثم قال شمائل رسول اللَّه </w:t>
      </w:r>
      <w:r w:rsidR="00AC26F9" w:rsidRPr="00DC20C3">
        <w:rPr>
          <w:rFonts w:cs="B Badr" w:hint="cs"/>
          <w:sz w:val="36"/>
          <w:szCs w:val="36"/>
          <w:lang w:bidi="fa-IR"/>
        </w:rPr>
        <w:sym w:font="Dorood" w:char="F05D"/>
      </w:r>
      <w:r w:rsidRPr="00DC20C3">
        <w:rPr>
          <w:rFonts w:ascii="Traditional Arabic" w:hAnsi="Traditional Arabic" w:cs="B Badr" w:hint="cs"/>
          <w:sz w:val="28"/>
          <w:szCs w:val="28"/>
          <w:rtl/>
          <w:lang w:bidi="fa-IR"/>
        </w:rPr>
        <w:t xml:space="preserve"> و الذي نفسي بيده يا غلام ما اسمك قال اسمي محمد بن علي بن الحسين فأقبل عليه يقبل رأسه و يقول بأبي أنت و أمي أبوك رسول اللَّه </w:t>
      </w:r>
      <w:r w:rsidR="00AC26F9" w:rsidRPr="00DC20C3">
        <w:rPr>
          <w:rFonts w:cs="B Badr" w:hint="cs"/>
          <w:sz w:val="36"/>
          <w:szCs w:val="36"/>
          <w:lang w:bidi="fa-IR"/>
        </w:rPr>
        <w:sym w:font="Dorood" w:char="F05D"/>
      </w:r>
      <w:r w:rsidRPr="00DC20C3">
        <w:rPr>
          <w:rFonts w:ascii="Traditional Arabic" w:hAnsi="Traditional Arabic" w:cs="B Badr" w:hint="cs"/>
          <w:sz w:val="28"/>
          <w:szCs w:val="28"/>
          <w:rtl/>
          <w:lang w:bidi="fa-IR"/>
        </w:rPr>
        <w:t xml:space="preserve"> يقرئك السلام و يقول ذلك قال فرجع محمد بن علي بن الحسين إلى أبيه و هو ذعر فأخبره الخبر فقال له يا بني و قد فعلها جابر قال نعم قال الزم بيتك يا بني و كان جابر يأتيه طرفي النهار و كان أهل المدينة يقولون وا عجبا لجابر يأتي هذا الغلام طرفي النهار و هو آخر من بقي من أصحاب رسول اللَّه ص فلم يلبث أن مضى علي بن الحسين فكان محمد بن علي يأتيه على وجه الكرامة لصحبته لرسول اللَّه </w:t>
      </w:r>
      <w:r w:rsidR="00AC26F9" w:rsidRPr="00DC20C3">
        <w:rPr>
          <w:rFonts w:cs="B Badr" w:hint="cs"/>
          <w:sz w:val="36"/>
          <w:szCs w:val="36"/>
          <w:lang w:bidi="fa-IR"/>
        </w:rPr>
        <w:sym w:font="Dorood" w:char="F05D"/>
      </w:r>
      <w:r w:rsidRPr="00DC20C3">
        <w:rPr>
          <w:rFonts w:ascii="Traditional Arabic" w:hAnsi="Traditional Arabic" w:cs="B Badr" w:hint="cs"/>
          <w:sz w:val="28"/>
          <w:szCs w:val="28"/>
          <w:rtl/>
          <w:lang w:bidi="fa-IR"/>
        </w:rPr>
        <w:t xml:space="preserve"> قال فجلس يحدثهم عن اللَّه تبارك و تعالى فقال أهل المدينة ما رأينا أحدا أجرأ من هذا فلما رأى ما يقولون حدثهم عن رسول اللَّه </w:t>
      </w:r>
      <w:r w:rsidR="00AC26F9" w:rsidRPr="00DC20C3">
        <w:rPr>
          <w:rFonts w:cs="B Badr" w:hint="cs"/>
          <w:sz w:val="36"/>
          <w:szCs w:val="36"/>
          <w:lang w:bidi="fa-IR"/>
        </w:rPr>
        <w:sym w:font="Dorood" w:char="F05D"/>
      </w:r>
      <w:r w:rsidR="00AC26F9" w:rsidRPr="00DC20C3">
        <w:rPr>
          <w:rFonts w:cs="B Badr" w:hint="cs"/>
          <w:sz w:val="36"/>
          <w:szCs w:val="36"/>
          <w:rtl/>
          <w:lang w:bidi="fa-IR"/>
        </w:rPr>
        <w:t xml:space="preserve"> </w:t>
      </w:r>
      <w:r w:rsidRPr="00DC20C3">
        <w:rPr>
          <w:rFonts w:ascii="Traditional Arabic" w:hAnsi="Traditional Arabic" w:cs="B Badr" w:hint="cs"/>
          <w:sz w:val="28"/>
          <w:szCs w:val="28"/>
          <w:rtl/>
          <w:lang w:bidi="fa-IR"/>
        </w:rPr>
        <w:t>فقال أهل المدينة ما رأينا أحدا أكذب من هذا يحدثنا عن من لم يره فلما رأى ما يقولون حدثهم عن جابر بن عبد اللَّه قال فصدقوه و كان جابر بن عبد اللَّه يأتيه و يتعلم منه‏</w:t>
      </w:r>
    </w:p>
    <w:p w14:paraId="51D6749E" w14:textId="77777777" w:rsidR="009704B0" w:rsidRPr="00DC20C3" w:rsidRDefault="009704B0" w:rsidP="003E12A5">
      <w:pPr>
        <w:tabs>
          <w:tab w:val="left" w:pos="1134"/>
        </w:tabs>
        <w:jc w:val="both"/>
        <w:rPr>
          <w:rFonts w:ascii="IranNastaliq" w:hAnsi="IranNastaliq" w:cs="B Badr"/>
          <w:sz w:val="22"/>
          <w:szCs w:val="22"/>
          <w:rtl/>
          <w:lang w:bidi="fa-IR"/>
        </w:rPr>
      </w:pPr>
      <w:r w:rsidRPr="00DC20C3">
        <w:rPr>
          <w:rFonts w:ascii="IranNastaliq" w:hAnsi="IranNastaliq" w:cs="B Badr" w:hint="cs"/>
          <w:sz w:val="22"/>
          <w:szCs w:val="22"/>
          <w:rtl/>
          <w:lang w:bidi="fa-IR"/>
        </w:rPr>
        <w:t>الوافي، ج‏3، ص: 769</w:t>
      </w:r>
    </w:p>
    <w:p w14:paraId="2B44A971" w14:textId="77777777" w:rsidR="009704B0" w:rsidRPr="00DC20C3" w:rsidRDefault="009704B0" w:rsidP="003E12A5">
      <w:pPr>
        <w:tabs>
          <w:tab w:val="left" w:pos="1134"/>
        </w:tabs>
        <w:spacing w:before="100" w:beforeAutospacing="1" w:after="100" w:afterAutospacing="1"/>
        <w:jc w:val="both"/>
        <w:rPr>
          <w:rFonts w:cs="B Badr"/>
          <w:rtl/>
          <w:lang w:bidi="fa-IR"/>
        </w:rPr>
      </w:pPr>
      <w:r w:rsidRPr="00DC20C3">
        <w:rPr>
          <w:rFonts w:cs="B Badr" w:hint="cs"/>
          <w:rtl/>
          <w:lang w:bidi="fa-IR"/>
        </w:rPr>
        <w:t xml:space="preserve">تهمت و اهل مسجد، ولایت و مسجد </w:t>
      </w:r>
    </w:p>
    <w:p w14:paraId="042517F1" w14:textId="77777777" w:rsidR="006C60D5" w:rsidRPr="00DC20C3" w:rsidRDefault="006C60D5" w:rsidP="00D52F5D">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t xml:space="preserve">فلما قبض النبي </w:t>
      </w:r>
      <w:r w:rsidR="00AC26F9" w:rsidRPr="00DC20C3">
        <w:rPr>
          <w:rFonts w:cs="B Badr" w:hint="cs"/>
          <w:sz w:val="36"/>
          <w:szCs w:val="36"/>
          <w:lang w:bidi="fa-IR"/>
        </w:rPr>
        <w:sym w:font="Dorood" w:char="F05D"/>
      </w:r>
      <w:r w:rsidRPr="00DC20C3">
        <w:rPr>
          <w:rFonts w:ascii="Traditional Arabic" w:hAnsi="Traditional Arabic" w:cs="B Badr" w:hint="cs"/>
          <w:sz w:val="28"/>
          <w:szCs w:val="28"/>
          <w:rtl/>
          <w:lang w:bidi="fa-IR"/>
        </w:rPr>
        <w:t xml:space="preserve"> اختلف أهل بيته و من حضر من أصحابه في الموضع الذي ينبغي أن يدفن فيه فقال بعضهم يدفن بالبقيع و قال آخرون يدفن في صحن المسجد. و قال أمير المؤمنين ع‏ إن اللَّه لم يقبض نبيه إلا في أطهر البقاع- فينبغي أن يدفن في البقعة التي قبض فيها. فاتفقت الجماعة على قوله و دفن في حجرته على ما ذكرناه انتهى كلامه رحمه اللَّه‏</w:t>
      </w:r>
    </w:p>
    <w:p w14:paraId="1E141B65" w14:textId="77777777" w:rsidR="006C60D5" w:rsidRPr="00DC20C3" w:rsidRDefault="006C60D5" w:rsidP="003E12A5">
      <w:pPr>
        <w:tabs>
          <w:tab w:val="left" w:pos="1134"/>
        </w:tabs>
        <w:jc w:val="both"/>
        <w:rPr>
          <w:rFonts w:ascii="IranNastaliq" w:hAnsi="IranNastaliq" w:cs="B Badr"/>
          <w:sz w:val="22"/>
          <w:szCs w:val="22"/>
          <w:rtl/>
          <w:lang w:bidi="fa-IR"/>
        </w:rPr>
      </w:pPr>
      <w:r w:rsidRPr="00DC20C3">
        <w:rPr>
          <w:rFonts w:ascii="IranNastaliq" w:hAnsi="IranNastaliq" w:cs="B Badr" w:hint="cs"/>
          <w:sz w:val="22"/>
          <w:szCs w:val="22"/>
          <w:rtl/>
          <w:lang w:bidi="fa-IR"/>
        </w:rPr>
        <w:t>الوافي ؛ ج‏3 ؛ ص723</w:t>
      </w:r>
    </w:p>
    <w:p w14:paraId="046BB6EE" w14:textId="77777777" w:rsidR="006C60D5" w:rsidRPr="00DC20C3" w:rsidRDefault="006C60D5" w:rsidP="003E12A5">
      <w:pPr>
        <w:pStyle w:val="NormalWeb"/>
        <w:tabs>
          <w:tab w:val="left" w:pos="1134"/>
        </w:tabs>
        <w:bidi/>
        <w:jc w:val="both"/>
        <w:rPr>
          <w:rFonts w:cs="B Badr"/>
          <w:rtl/>
        </w:rPr>
      </w:pPr>
      <w:r w:rsidRPr="00DC20C3">
        <w:rPr>
          <w:rFonts w:cs="B Badr" w:hint="cs"/>
          <w:rtl/>
        </w:rPr>
        <w:t>مسجد و پیامبران، دفن پیامبر در مسجد، مسجد خاص</w:t>
      </w:r>
    </w:p>
    <w:p w14:paraId="6B463ADE" w14:textId="77777777" w:rsidR="009517E7" w:rsidRPr="009517E7" w:rsidRDefault="009517E7" w:rsidP="009517E7">
      <w:pPr>
        <w:pStyle w:val="NormalWeb"/>
        <w:numPr>
          <w:ilvl w:val="0"/>
          <w:numId w:val="5"/>
        </w:numPr>
        <w:tabs>
          <w:tab w:val="left" w:pos="1134"/>
        </w:tabs>
        <w:bidi/>
        <w:jc w:val="both"/>
        <w:rPr>
          <w:rFonts w:ascii="IranNastaliq" w:hAnsi="IranNastaliq" w:cs="B Badr"/>
          <w:sz w:val="22"/>
          <w:szCs w:val="22"/>
        </w:rPr>
      </w:pPr>
      <w:r w:rsidRPr="009517E7">
        <w:rPr>
          <w:rFonts w:ascii="IranNastaliq" w:hAnsi="IranNastaliq" w:cs="B Badr" w:hint="cs"/>
          <w:sz w:val="22"/>
          <w:szCs w:val="22"/>
          <w:rtl/>
        </w:rPr>
        <w:t xml:space="preserve">حَدَّثَنَا أَحْمَدُ بْنُ زِيَادِ بْنِ جَعْفَرٍ الْهَمَدَانِيُّ قَالَ حَدَّثَنَا عَلِيُّ بْنُ إِبْرَاهِيمَ بْنِ هَاشِمٍ عَنْ أَبِيهِ عَنْ مُوسَى بْنِ مِهْرَانَ قَالَ: </w:t>
      </w:r>
      <w:r w:rsidRPr="009517E7">
        <w:rPr>
          <w:rFonts w:ascii="IranNastaliq" w:hAnsi="IranNastaliq" w:cs="B Badr" w:hint="cs"/>
          <w:b/>
          <w:bCs/>
          <w:sz w:val="28"/>
          <w:szCs w:val="28"/>
          <w:rtl/>
        </w:rPr>
        <w:t>رَأَيْتُ عَلِيَّ بْنَ مُوسَى الرِّضَا ع فِي‏ مَسْجِدِ الْمَدِينَةِ وَ هَارُونُ‏ يَخْطُبُ‏ فَقَالَ أَ تَرَوْنَنِي وَ إِيَّاهُ نُدْفَنُ فِي بَيْتٍ وَاحِدٍ.</w:t>
      </w:r>
    </w:p>
    <w:p w14:paraId="7738349C" w14:textId="42473524" w:rsidR="009517E7" w:rsidRPr="009517E7" w:rsidRDefault="009517E7" w:rsidP="003E12A5">
      <w:pPr>
        <w:pStyle w:val="NormalWeb"/>
        <w:tabs>
          <w:tab w:val="left" w:pos="1134"/>
        </w:tabs>
        <w:bidi/>
        <w:jc w:val="both"/>
        <w:rPr>
          <w:rFonts w:ascii="Traditional Arabic" w:hAnsi="Traditional Arabic" w:cs="B Badr"/>
          <w:sz w:val="22"/>
          <w:szCs w:val="22"/>
        </w:rPr>
      </w:pPr>
      <w:r w:rsidRPr="009517E7">
        <w:rPr>
          <w:rFonts w:ascii="Traditional Arabic" w:hAnsi="Traditional Arabic" w:cs="B Badr"/>
          <w:sz w:val="22"/>
          <w:szCs w:val="22"/>
          <w:rtl/>
        </w:rPr>
        <w:t>عيون أخبار الرضا عليه السلام، ج‏2، ص: 226</w:t>
      </w:r>
      <w:r w:rsidRPr="009517E7">
        <w:rPr>
          <w:rFonts w:ascii="Traditional Arabic" w:hAnsi="Traditional Arabic" w:cs="B Badr" w:hint="cs"/>
          <w:sz w:val="22"/>
          <w:szCs w:val="22"/>
          <w:rtl/>
        </w:rPr>
        <w:t xml:space="preserve"> </w:t>
      </w:r>
    </w:p>
    <w:p w14:paraId="7171D654" w14:textId="3D54BF35" w:rsidR="007F68EB" w:rsidRPr="00DC20C3" w:rsidRDefault="007F68EB" w:rsidP="009517E7">
      <w:pPr>
        <w:pStyle w:val="NormalWeb"/>
        <w:tabs>
          <w:tab w:val="left" w:pos="1134"/>
        </w:tabs>
        <w:bidi/>
        <w:jc w:val="both"/>
        <w:rPr>
          <w:rFonts w:ascii="Traditional Arabic" w:hAnsi="Traditional Arabic" w:cs="B Badr"/>
          <w:sz w:val="28"/>
          <w:szCs w:val="28"/>
          <w:rtl/>
        </w:rPr>
      </w:pPr>
      <w:r w:rsidRPr="00DC20C3">
        <w:rPr>
          <w:rFonts w:ascii="Traditional Arabic" w:hAnsi="Traditional Arabic" w:cs="B Badr" w:hint="cs"/>
          <w:sz w:val="28"/>
          <w:szCs w:val="28"/>
          <w:rtl/>
        </w:rPr>
        <w:t>اخبار غیبی در مسجد</w:t>
      </w:r>
    </w:p>
    <w:p w14:paraId="045C67F2" w14:textId="5A381495" w:rsidR="007F68EB" w:rsidRPr="00C908FD" w:rsidRDefault="007F68EB" w:rsidP="00D52F5D">
      <w:pPr>
        <w:pStyle w:val="NormalWeb"/>
        <w:numPr>
          <w:ilvl w:val="0"/>
          <w:numId w:val="5"/>
        </w:numPr>
        <w:tabs>
          <w:tab w:val="left" w:pos="1134"/>
        </w:tabs>
        <w:bidi/>
        <w:jc w:val="both"/>
        <w:rPr>
          <w:rFonts w:ascii="Traditional Arabic" w:hAnsi="Traditional Arabic" w:cs="B Badr"/>
          <w:sz w:val="28"/>
          <w:szCs w:val="28"/>
        </w:rPr>
      </w:pPr>
      <w:r w:rsidRPr="00DC20C3">
        <w:rPr>
          <w:rFonts w:ascii="IranNastaliq" w:hAnsi="IranNastaliq" w:cs="B Badr" w:hint="cs"/>
          <w:sz w:val="22"/>
          <w:szCs w:val="22"/>
          <w:rtl/>
        </w:rPr>
        <w:lastRenderedPageBreak/>
        <w:t xml:space="preserve">و قيل لسلمان الفارسي- رحمة اللّه- أوصنا فقال: </w:t>
      </w:r>
      <w:r w:rsidRPr="00DC20C3">
        <w:rPr>
          <w:rFonts w:ascii="Traditional Arabic" w:hAnsi="Traditional Arabic" w:cs="B Badr" w:hint="cs"/>
          <w:sz w:val="28"/>
          <w:szCs w:val="28"/>
          <w:rtl/>
        </w:rPr>
        <w:t xml:space="preserve">من استطاع منكم أن يموت حاجّا أو غازيا أو عامرا لمسجد ربّه فليفعل و لا يموتنّ تاجرا و لا خائنا. </w:t>
      </w:r>
    </w:p>
    <w:p w14:paraId="32FC0249" w14:textId="77777777" w:rsidR="009517E7" w:rsidRPr="00DC20C3" w:rsidRDefault="009517E7" w:rsidP="009517E7">
      <w:pPr>
        <w:pStyle w:val="NormalWeb"/>
        <w:tabs>
          <w:tab w:val="left" w:pos="1134"/>
        </w:tabs>
        <w:bidi/>
        <w:jc w:val="both"/>
        <w:rPr>
          <w:rFonts w:cs="B Badr"/>
          <w:sz w:val="22"/>
          <w:szCs w:val="20"/>
          <w:rtl/>
        </w:rPr>
      </w:pPr>
      <w:r w:rsidRPr="00DC20C3">
        <w:rPr>
          <w:rFonts w:cs="B Badr" w:hint="cs"/>
          <w:sz w:val="22"/>
          <w:szCs w:val="20"/>
          <w:rtl/>
        </w:rPr>
        <w:t>المحجة</w:t>
      </w:r>
      <w:r w:rsidRPr="00DC20C3">
        <w:rPr>
          <w:rFonts w:cs="B Badr"/>
          <w:sz w:val="22"/>
          <w:szCs w:val="20"/>
          <w:rtl/>
        </w:rPr>
        <w:t xml:space="preserve"> </w:t>
      </w:r>
      <w:r w:rsidRPr="00DC20C3">
        <w:rPr>
          <w:rFonts w:cs="B Badr" w:hint="cs"/>
          <w:sz w:val="22"/>
          <w:szCs w:val="20"/>
          <w:rtl/>
        </w:rPr>
        <w:t>البيضاء</w:t>
      </w:r>
      <w:r w:rsidRPr="00DC20C3">
        <w:rPr>
          <w:rFonts w:cs="B Badr"/>
          <w:sz w:val="22"/>
          <w:szCs w:val="20"/>
          <w:rtl/>
        </w:rPr>
        <w:t xml:space="preserve"> </w:t>
      </w:r>
      <w:r w:rsidRPr="00DC20C3">
        <w:rPr>
          <w:rFonts w:cs="B Badr" w:hint="cs"/>
          <w:sz w:val="22"/>
          <w:szCs w:val="20"/>
          <w:rtl/>
        </w:rPr>
        <w:t>فى</w:t>
      </w:r>
      <w:r w:rsidRPr="00DC20C3">
        <w:rPr>
          <w:rFonts w:cs="B Badr"/>
          <w:sz w:val="22"/>
          <w:szCs w:val="20"/>
          <w:rtl/>
        </w:rPr>
        <w:t xml:space="preserve"> </w:t>
      </w:r>
      <w:r w:rsidRPr="00DC20C3">
        <w:rPr>
          <w:rFonts w:cs="B Badr" w:hint="cs"/>
          <w:sz w:val="22"/>
          <w:szCs w:val="20"/>
          <w:rtl/>
        </w:rPr>
        <w:t>تهذيب</w:t>
      </w:r>
      <w:r w:rsidRPr="00DC20C3">
        <w:rPr>
          <w:rFonts w:cs="B Badr"/>
          <w:sz w:val="22"/>
          <w:szCs w:val="20"/>
          <w:rtl/>
        </w:rPr>
        <w:t xml:space="preserve"> </w:t>
      </w:r>
      <w:r w:rsidRPr="00DC20C3">
        <w:rPr>
          <w:rFonts w:cs="B Badr" w:hint="cs"/>
          <w:sz w:val="22"/>
          <w:szCs w:val="20"/>
          <w:rtl/>
        </w:rPr>
        <w:t>الاحياء</w:t>
      </w:r>
      <w:r w:rsidRPr="00DC20C3">
        <w:rPr>
          <w:rFonts w:cs="B Badr"/>
          <w:sz w:val="22"/>
          <w:szCs w:val="20"/>
          <w:rtl/>
        </w:rPr>
        <w:t xml:space="preserve"> </w:t>
      </w:r>
      <w:r w:rsidRPr="00DC20C3">
        <w:rPr>
          <w:rFonts w:cs="B Badr" w:hint="cs"/>
          <w:sz w:val="22"/>
          <w:szCs w:val="20"/>
          <w:rtl/>
        </w:rPr>
        <w:t>؛</w:t>
      </w:r>
      <w:r w:rsidRPr="00DC20C3">
        <w:rPr>
          <w:rFonts w:cs="B Badr"/>
          <w:sz w:val="22"/>
          <w:szCs w:val="20"/>
          <w:rtl/>
        </w:rPr>
        <w:t xml:space="preserve"> </w:t>
      </w:r>
      <w:r w:rsidRPr="00DC20C3">
        <w:rPr>
          <w:rFonts w:cs="B Badr" w:hint="cs"/>
          <w:sz w:val="22"/>
          <w:szCs w:val="20"/>
          <w:rtl/>
        </w:rPr>
        <w:t>ج‏</w:t>
      </w:r>
      <w:r w:rsidRPr="00DC20C3">
        <w:rPr>
          <w:rFonts w:cs="B Badr"/>
          <w:sz w:val="22"/>
          <w:szCs w:val="20"/>
          <w:rtl/>
        </w:rPr>
        <w:t xml:space="preserve">3 </w:t>
      </w:r>
      <w:r w:rsidRPr="00DC20C3">
        <w:rPr>
          <w:rFonts w:cs="B Badr" w:hint="cs"/>
          <w:sz w:val="22"/>
          <w:szCs w:val="20"/>
          <w:rtl/>
        </w:rPr>
        <w:t>؛</w:t>
      </w:r>
      <w:r w:rsidRPr="00DC20C3">
        <w:rPr>
          <w:rFonts w:cs="B Badr"/>
          <w:sz w:val="22"/>
          <w:szCs w:val="20"/>
          <w:rtl/>
        </w:rPr>
        <w:t xml:space="preserve"> </w:t>
      </w:r>
      <w:r w:rsidRPr="00DC20C3">
        <w:rPr>
          <w:rFonts w:cs="B Badr" w:hint="cs"/>
          <w:sz w:val="22"/>
          <w:szCs w:val="20"/>
          <w:rtl/>
        </w:rPr>
        <w:t>ص</w:t>
      </w:r>
      <w:r w:rsidRPr="00DC20C3">
        <w:rPr>
          <w:rFonts w:cs="B Badr"/>
          <w:sz w:val="22"/>
          <w:szCs w:val="20"/>
          <w:rtl/>
        </w:rPr>
        <w:t>144</w:t>
      </w:r>
    </w:p>
    <w:p w14:paraId="579E5256" w14:textId="6DB4580A" w:rsidR="00C908FD" w:rsidRDefault="00C908FD" w:rsidP="00C908FD">
      <w:pPr>
        <w:pStyle w:val="NormalWeb"/>
        <w:tabs>
          <w:tab w:val="left" w:pos="1134"/>
        </w:tabs>
        <w:bidi/>
        <w:ind w:left="227"/>
        <w:jc w:val="both"/>
        <w:rPr>
          <w:rFonts w:ascii="Traditional Arabic" w:hAnsi="Traditional Arabic" w:cs="B Badr"/>
          <w:sz w:val="32"/>
          <w:szCs w:val="32"/>
        </w:rPr>
      </w:pPr>
      <w:r>
        <w:rPr>
          <w:rFonts w:ascii="Traditional Arabic" w:hAnsi="Traditional Arabic" w:cs="B Badr" w:hint="cs"/>
          <w:sz w:val="32"/>
          <w:szCs w:val="32"/>
          <w:rtl/>
        </w:rPr>
        <w:t xml:space="preserve">مسجد از زبان صحابه،‌ </w:t>
      </w:r>
    </w:p>
    <w:p w14:paraId="3EAE81EC" w14:textId="212D9046" w:rsidR="00AA15B4" w:rsidRPr="00DC20C3" w:rsidRDefault="00CA26DF" w:rsidP="00CA26DF">
      <w:pPr>
        <w:pStyle w:val="ListParagraph"/>
        <w:numPr>
          <w:ilvl w:val="0"/>
          <w:numId w:val="5"/>
        </w:numPr>
        <w:tabs>
          <w:tab w:val="left" w:pos="1134"/>
        </w:tabs>
        <w:jc w:val="both"/>
        <w:rPr>
          <w:rFonts w:ascii="Traditional Arabic" w:hAnsi="Traditional Arabic" w:cs="B Badr"/>
          <w:sz w:val="28"/>
          <w:szCs w:val="28"/>
          <w:rtl/>
          <w:lang w:bidi="fa-IR"/>
        </w:rPr>
      </w:pPr>
      <w:r w:rsidRPr="00CA26DF">
        <w:rPr>
          <w:rFonts w:ascii="Traditional Arabic" w:hAnsi="Traditional Arabic" w:cs="B Badr"/>
          <w:sz w:val="22"/>
          <w:szCs w:val="22"/>
          <w:rtl/>
          <w:lang w:bidi="fa-IR"/>
        </w:rPr>
        <w:t>أَخْبَرَنِي أَبُو الْحَسَنِ مُحَمَّدُ بْنُ عَلِيِّ بْنِ صَخْرٍ قَالَ حَدَّثَنَا أَبُو شُجَاعٍ فَارِسُ بْنُ مُوسَى الْعَرْضِيُّ بِالْبَصْرَةِ قَالَ حَدَّثَنَا أَحْمَدُ بْنُ مُحَمَّدٍ قَالَ حَدَّثَنَا أَحْمَدُ بْنُ مُحَمَّدِ بْنِ‏</w:t>
      </w:r>
      <w:r w:rsidRPr="00CA26DF">
        <w:rPr>
          <w:rFonts w:ascii="Traditional Arabic" w:hAnsi="Traditional Arabic" w:cs="B Badr"/>
          <w:sz w:val="22"/>
          <w:szCs w:val="22"/>
          <w:lang w:bidi="fa-IR"/>
        </w:rPr>
        <w:t xml:space="preserve"> </w:t>
      </w:r>
      <w:r w:rsidRPr="00CA26DF">
        <w:rPr>
          <w:rFonts w:ascii="Traditional Arabic" w:hAnsi="Traditional Arabic" w:cs="B Badr"/>
          <w:sz w:val="22"/>
          <w:szCs w:val="22"/>
          <w:rtl/>
          <w:lang w:bidi="fa-IR"/>
        </w:rPr>
        <w:t xml:space="preserve">شَيْبَةَ الْكُوفِيُّ بِبَغْدَادَ قَالَ حَدَّثَنَا أَبُو نُعَيْمٍ مُحَمَّدُ بْنُ يَحْيَى الطُّوسِيُّ السَّرَّاجُ قَالَ حَدَّثَنَا مُحَمَّدُ بْنُ خَالِدٍ الدِّمَشْقِيُّ قَالَ حَدَّثَنَا سَعِيدُ بْنُ مُحَمَّدِ بْنِ عَبْدِ الرَّحْمَنِ بْنِ خَارِجَةَ الرَّقِّيُّ قَالَ قَالَ مُعَاوِيَةُ بْنُ الْعَضِلَةِ </w:t>
      </w:r>
      <w:r w:rsidRPr="00CA26DF">
        <w:rPr>
          <w:rFonts w:ascii="Traditional Arabic" w:hAnsi="Traditional Arabic" w:cs="B Badr"/>
          <w:sz w:val="28"/>
          <w:szCs w:val="28"/>
          <w:rtl/>
          <w:lang w:bidi="fa-IR"/>
        </w:rPr>
        <w:t>كُنْتُ فِي الْوَفْدِ الَّذِينَ وَجَّهَهُمْ عُمَرُ بْنُ الْخَطَّابِ وَ فَتَحْنَا مَدِينَةَ حُلْوَان‏</w:t>
      </w:r>
      <w:r>
        <w:rPr>
          <w:rFonts w:ascii="Traditional Arabic" w:hAnsi="Traditional Arabic" w:cs="B Badr" w:hint="cs"/>
          <w:sz w:val="28"/>
          <w:szCs w:val="28"/>
          <w:rtl/>
          <w:lang w:bidi="fa-IR"/>
        </w:rPr>
        <w:t xml:space="preserve"> ... </w:t>
      </w:r>
      <w:r w:rsidRPr="00CA26DF">
        <w:rPr>
          <w:rFonts w:ascii="Traditional Arabic" w:hAnsi="Traditional Arabic" w:cs="B Badr"/>
          <w:sz w:val="28"/>
          <w:szCs w:val="28"/>
          <w:rtl/>
          <w:lang w:bidi="fa-IR"/>
        </w:rPr>
        <w:t>َ أَنَا ذَرِيبُ بْنُ ثِمْلَا وَصِيُّ الْعَبْدِ الصَّالِحِ عِيسَى ابْنِ مَرْيَمَ ع كَانَ قَدْ سَأَلَ رَبَّهُ لِيَ الْبَقَاءَ إِلَى نُزُولِهِ مِنَ السَّمَاءِ وَ قَرَارِي فِي هَذَا الْجَبَلِ وَ أَنَا مُوصِيكُمْ سَدِّدُوا وَ قَارِبُوا وَ إِيَّاكُمْ وَ خِصَالًا تَظْهَرُ فِي أُمَّةِ مُحَمَّدٍ ص فَإِنْ ظَهَرَتْ فَالْهَرَبَ الْهَرَبَ لَيَقُومُ أَحَدُكُمْ عَلَى نَارِ جَهَنَّمَ حَتَّى تَطْفَأَ عَنْهُ خَيْرٌ لَهُ مِنَ الْبَقَاءِ فِي ذَلِكَ الزَّمَانِ قَالَ مُعَاوِيَةُ بْنُ الْفَضْلَةَ قُلْتُ لَهُ يَرْحَمُكَ اللَّهُ أَخْبِرْنَا بِهَذِهِ الْخِصَالِ لِنَعْرِفَ ذَهَابَ دُنْيَانَا وَ إِقْبَالَ آخِرَتِنَا قَال‏</w:t>
      </w:r>
      <w:r>
        <w:rPr>
          <w:rFonts w:ascii="Traditional Arabic" w:hAnsi="Traditional Arabic" w:cs="B Badr" w:hint="cs"/>
          <w:sz w:val="28"/>
          <w:szCs w:val="28"/>
          <w:rtl/>
          <w:lang w:bidi="fa-IR"/>
        </w:rPr>
        <w:t xml:space="preserve"> ...</w:t>
      </w:r>
      <w:r w:rsidR="00AA15B4" w:rsidRPr="00DC20C3">
        <w:rPr>
          <w:rFonts w:ascii="Traditional Arabic" w:hAnsi="Traditional Arabic" w:cs="B Badr" w:hint="cs"/>
          <w:sz w:val="28"/>
          <w:szCs w:val="28"/>
          <w:rtl/>
          <w:lang w:bidi="fa-IR"/>
        </w:rPr>
        <w:t>وَ زَوَّقْتُمُ الْمَسَاجِدَ وَ طَوَّلْتُمُ الْمَنَابِر</w:t>
      </w:r>
      <w:r w:rsidR="00C650E6" w:rsidRPr="00DC20C3">
        <w:rPr>
          <w:rFonts w:ascii="Traditional Arabic" w:hAnsi="Traditional Arabic" w:cs="B Badr" w:hint="cs"/>
          <w:sz w:val="28"/>
          <w:szCs w:val="28"/>
          <w:rtl/>
          <w:lang w:bidi="fa-IR"/>
        </w:rPr>
        <w:t xml:space="preserve"> ... </w:t>
      </w:r>
      <w:r w:rsidR="00C650E6" w:rsidRPr="00DC20C3">
        <w:rPr>
          <w:rFonts w:ascii="Traditional Arabic" w:hAnsi="Traditional Arabic" w:cs="B Badr"/>
          <w:sz w:val="28"/>
          <w:szCs w:val="28"/>
          <w:rtl/>
          <w:lang w:bidi="fa-IR"/>
        </w:rPr>
        <w:t>فَعِنْدَهَا نَادَوْا فَلَا جَوَابَ لَهُمْ، يَعْنِي دَعَوْا فَلَمْ يُسْتَجَبْ لَهُمْ.</w:t>
      </w:r>
    </w:p>
    <w:p w14:paraId="47BB1240" w14:textId="77777777" w:rsidR="00C650E6" w:rsidRPr="00DC20C3" w:rsidRDefault="00C650E6" w:rsidP="003E12A5">
      <w:pPr>
        <w:tabs>
          <w:tab w:val="left" w:pos="1134"/>
        </w:tabs>
        <w:spacing w:before="100" w:beforeAutospacing="1" w:after="100" w:afterAutospacing="1"/>
        <w:jc w:val="both"/>
        <w:rPr>
          <w:rFonts w:cs="B Badr"/>
          <w:sz w:val="22"/>
          <w:szCs w:val="20"/>
          <w:lang w:bidi="fa-IR"/>
        </w:rPr>
      </w:pPr>
      <w:r w:rsidRPr="00DC20C3">
        <w:rPr>
          <w:rFonts w:cs="B Badr"/>
          <w:sz w:val="22"/>
          <w:szCs w:val="20"/>
          <w:rtl/>
          <w:lang w:bidi="fa-IR"/>
        </w:rPr>
        <w:t>بحار الأنوار (ط - بيروت)، ج‏31، ص: 143</w:t>
      </w:r>
    </w:p>
    <w:p w14:paraId="6EB80115" w14:textId="7D5A58E5" w:rsidR="00AA15B4" w:rsidRPr="00DC20C3" w:rsidRDefault="00AA15B4" w:rsidP="003E12A5">
      <w:pPr>
        <w:tabs>
          <w:tab w:val="left" w:pos="1134"/>
        </w:tabs>
        <w:jc w:val="both"/>
        <w:rPr>
          <w:rFonts w:cs="B Badr"/>
          <w:rtl/>
          <w:lang w:bidi="fa-IR"/>
        </w:rPr>
      </w:pPr>
      <w:r w:rsidRPr="00DC20C3">
        <w:rPr>
          <w:rFonts w:cs="B Badr" w:hint="cs"/>
          <w:rtl/>
          <w:lang w:bidi="fa-IR"/>
        </w:rPr>
        <w:t>معماری مسجد، تجهیزات مسجد</w:t>
      </w:r>
      <w:r w:rsidR="00CA26DF">
        <w:rPr>
          <w:rFonts w:cs="B Badr" w:hint="cs"/>
          <w:rtl/>
          <w:lang w:bidi="fa-IR"/>
        </w:rPr>
        <w:t>، منکرات مسجد</w:t>
      </w:r>
    </w:p>
    <w:p w14:paraId="6542ECB0" w14:textId="0CF58152" w:rsidR="00C908FD" w:rsidRPr="00C908FD" w:rsidRDefault="00082290" w:rsidP="00C908FD">
      <w:pPr>
        <w:pStyle w:val="ListParagraph"/>
        <w:numPr>
          <w:ilvl w:val="0"/>
          <w:numId w:val="5"/>
        </w:numPr>
        <w:tabs>
          <w:tab w:val="left" w:pos="1134"/>
        </w:tabs>
        <w:jc w:val="both"/>
        <w:rPr>
          <w:rFonts w:ascii="Traditional Arabic" w:hAnsi="Traditional Arabic" w:cs="B Badr"/>
          <w:sz w:val="28"/>
          <w:szCs w:val="28"/>
          <w:lang w:bidi="fa-IR"/>
        </w:rPr>
      </w:pPr>
      <w:r w:rsidRPr="00DC20C3">
        <w:rPr>
          <w:rFonts w:ascii="IranNastaliq" w:hAnsi="IranNastaliq" w:cs="B Badr"/>
          <w:sz w:val="22"/>
          <w:szCs w:val="22"/>
          <w:rtl/>
          <w:lang w:bidi="fa-IR"/>
        </w:rPr>
        <w:t xml:space="preserve">حَدَّثَنَا عَلِىُّ بْنُ عَبْدِ اللَّهِ حَدَّثَنَا سُفْيَانُ حَدَّثَنَا الزُّهْرِىُّ عَنْ أَبِى سَلَمَةَ عَنْ أَبِى هُرَيْرَةَ - رضى الله عنه - عَنِ النَّبِىِّ - صلى الله عليه وسلم </w:t>
      </w:r>
      <w:r w:rsidRPr="00DC20C3">
        <w:rPr>
          <w:rFonts w:cs="B Badr"/>
          <w:rtl/>
          <w:lang w:bidi="fa-IR"/>
        </w:rPr>
        <w:t xml:space="preserve">- </w:t>
      </w:r>
      <w:r w:rsidRPr="00DC20C3">
        <w:rPr>
          <w:rFonts w:ascii="Traditional Arabic" w:hAnsi="Traditional Arabic" w:cs="B Badr"/>
          <w:sz w:val="28"/>
          <w:szCs w:val="28"/>
          <w:rtl/>
          <w:lang w:bidi="fa-IR"/>
        </w:rPr>
        <w:t>قَالَ «</w:t>
      </w:r>
      <w:r w:rsidR="00C908FD" w:rsidRPr="00C908FD">
        <w:rPr>
          <w:rFonts w:ascii="Traditional Arabic" w:hAnsi="Traditional Arabic" w:cs="Traditional Arabic" w:hint="cs"/>
          <w:color w:val="780000"/>
          <w:sz w:val="30"/>
          <w:szCs w:val="30"/>
          <w:rtl/>
          <w:lang w:bidi="fa-IR"/>
        </w:rPr>
        <w:t xml:space="preserve"> </w:t>
      </w:r>
      <w:r w:rsidR="00C908FD" w:rsidRPr="00C908FD">
        <w:rPr>
          <w:rFonts w:ascii="Traditional Arabic" w:hAnsi="Traditional Arabic" w:cs="B Badr" w:hint="cs"/>
          <w:sz w:val="28"/>
          <w:szCs w:val="28"/>
          <w:rtl/>
          <w:lang w:bidi="fa-IR"/>
        </w:rPr>
        <w:t>وَ قَالَ الشَّافِعِيُّ يُسَبِّحُ الرَّجُلُ وَ تُصَفِّقُ الْمَرْأَةُ لِقَوْلِهِ ص‏ إِذَا نَابَكُمْ شَيْ‏ءٌ فِي الصَّلَاةِ فَالتَّسْبِيحُ لِلرِّجَالِ وَ التَّصْفِيقُ‏ لِلنِّسَاء</w:t>
      </w:r>
    </w:p>
    <w:p w14:paraId="324A644D" w14:textId="77777777" w:rsidR="00CA26DF" w:rsidRPr="00DC20C3" w:rsidRDefault="00CA26DF" w:rsidP="00CA26DF">
      <w:pPr>
        <w:tabs>
          <w:tab w:val="left" w:pos="1134"/>
        </w:tabs>
        <w:jc w:val="both"/>
        <w:rPr>
          <w:rFonts w:cs="B Badr"/>
          <w:rtl/>
          <w:lang w:bidi="fa-IR"/>
        </w:rPr>
      </w:pPr>
      <w:r w:rsidRPr="00C908FD">
        <w:rPr>
          <w:rFonts w:cs="B Badr"/>
          <w:rtl/>
          <w:lang w:bidi="fa-IR"/>
        </w:rPr>
        <w:t xml:space="preserve">        بحار الأنوار (ط - بيروت)، ج‏81، ص: 292</w:t>
      </w:r>
      <w:r w:rsidRPr="00C908FD">
        <w:rPr>
          <w:rFonts w:cs="B Badr" w:hint="cs"/>
          <w:rtl/>
          <w:lang w:bidi="fa-IR"/>
        </w:rPr>
        <w:t xml:space="preserve"> </w:t>
      </w:r>
      <w:r>
        <w:rPr>
          <w:rFonts w:cs="B Badr" w:hint="cs"/>
          <w:rtl/>
          <w:lang w:bidi="fa-IR"/>
        </w:rPr>
        <w:t xml:space="preserve">    </w:t>
      </w:r>
      <w:r w:rsidRPr="00DC20C3">
        <w:rPr>
          <w:rFonts w:cs="B Badr" w:hint="cs"/>
          <w:rtl/>
          <w:lang w:bidi="fa-IR"/>
        </w:rPr>
        <w:t xml:space="preserve">صحیح بخاری ج5 ص 17 حدیث </w:t>
      </w:r>
      <w:r w:rsidRPr="00DC20C3">
        <w:rPr>
          <w:rFonts w:cs="B Badr"/>
          <w:rtl/>
          <w:lang w:bidi="fa-IR"/>
        </w:rPr>
        <w:t>1203</w:t>
      </w:r>
    </w:p>
    <w:p w14:paraId="240E68AF" w14:textId="37C69CD0" w:rsidR="00082290" w:rsidRPr="00DC20C3" w:rsidRDefault="00C908FD" w:rsidP="00C908FD">
      <w:pPr>
        <w:pStyle w:val="ListParagraph"/>
        <w:tabs>
          <w:tab w:val="left" w:pos="1134"/>
        </w:tabs>
        <w:ind w:left="340"/>
        <w:jc w:val="both"/>
        <w:rPr>
          <w:rFonts w:cs="B Badr"/>
          <w:rtl/>
          <w:lang w:bidi="fa-IR"/>
        </w:rPr>
      </w:pPr>
      <w:r>
        <w:rPr>
          <w:rFonts w:cs="B Badr" w:hint="cs"/>
          <w:rtl/>
          <w:lang w:bidi="fa-IR"/>
        </w:rPr>
        <w:t xml:space="preserve">آداب اعلام در مسجد،‌ تذکر در مسجد،‌ آداب جماعت در مسجد،‌ حضور زن در مسجد،‌ </w:t>
      </w:r>
    </w:p>
    <w:p w14:paraId="4BC2EB03" w14:textId="40179326" w:rsidR="009311D8" w:rsidRPr="00CA26DF" w:rsidRDefault="00CA26DF" w:rsidP="00CA26DF">
      <w:pPr>
        <w:pStyle w:val="ListParagraph"/>
        <w:numPr>
          <w:ilvl w:val="0"/>
          <w:numId w:val="5"/>
        </w:numPr>
        <w:tabs>
          <w:tab w:val="left" w:pos="1134"/>
        </w:tabs>
        <w:jc w:val="both"/>
        <w:rPr>
          <w:rFonts w:ascii="Traditional Arabic" w:hAnsi="Traditional Arabic" w:cs="B Badr"/>
          <w:sz w:val="28"/>
          <w:szCs w:val="28"/>
          <w:rtl/>
          <w:lang w:bidi="fa-IR"/>
        </w:rPr>
      </w:pPr>
      <w:r w:rsidRPr="00CA26DF">
        <w:rPr>
          <w:rFonts w:ascii="Traditional Arabic" w:hAnsi="Traditional Arabic" w:cs="B Badr" w:hint="cs"/>
          <w:sz w:val="28"/>
          <w:szCs w:val="28"/>
          <w:rtl/>
          <w:lang w:bidi="fa-IR"/>
        </w:rPr>
        <w:t>عَنْهُ عَنْ أَحْمَدَ بْنِ مُحَمَّدٍ عَنْ أَحْمَدَ بْنِ أَبِي دَاوُدَ عَنْ بَعْضِ أَصْحَابِنَا عَنْ أَحَدِهِمَا ع قَالَ: دَخَلَ رَجُلَانِ الْمَسْجِدَ أَحَدُهُمَا عَابِدٌ وَ الْآخَرُ فَاسِقٌ فَخَرَجَا مِنَ الْمَسْجِدِ وَ الْفَاسِقُ صِدِّيقٌ‏ وَ الْعَابِدُ فَاسِقٌ وَ ذَلِكَ أَنَّهُ يَدْخُلُ الْعَابِدُ الْمَسْجِدَ مُدِلًّا بِعِبَادَتِهِ يُدِلُّ بِهَا فَتَكُونُ فِكْرَتُهُ فِي ذَلِكَ وَ تَكُونُ فِكْرَةُ الْفَاسِقِ فِي التَّنَدُّمِ عَلَى فِسْقِهِ وَ يَسْتَغْفِرُ اللَّهَ عَزَّ وَ جَلَّ مِمَّا صَنَعَ مِنَ الذُّنُوبِ.</w:t>
      </w:r>
    </w:p>
    <w:p w14:paraId="7E3DE023" w14:textId="77777777" w:rsidR="00420744" w:rsidRPr="00DC20C3" w:rsidRDefault="00CA26DF" w:rsidP="00420744">
      <w:pPr>
        <w:tabs>
          <w:tab w:val="left" w:pos="1134"/>
        </w:tabs>
        <w:jc w:val="both"/>
        <w:rPr>
          <w:rFonts w:cs="B Badr"/>
          <w:rtl/>
          <w:lang w:bidi="fa-IR"/>
        </w:rPr>
      </w:pPr>
      <w:r w:rsidRPr="00CA26DF">
        <w:rPr>
          <w:rFonts w:cs="B Badr"/>
          <w:rtl/>
          <w:lang w:bidi="fa-IR"/>
        </w:rPr>
        <w:t>الكافي (ط - الإسلامية)، ج‏2، ص: 314</w:t>
      </w:r>
      <w:r w:rsidRPr="00CA26DF">
        <w:rPr>
          <w:rFonts w:cs="B Badr" w:hint="cs"/>
          <w:rtl/>
          <w:lang w:bidi="fa-IR"/>
        </w:rPr>
        <w:t xml:space="preserve"> </w:t>
      </w:r>
      <w:r w:rsidR="00420744">
        <w:rPr>
          <w:rFonts w:cs="B Badr"/>
          <w:lang w:bidi="fa-IR"/>
        </w:rPr>
        <w:tab/>
      </w:r>
      <w:r w:rsidR="00420744" w:rsidRPr="00DC20C3">
        <w:rPr>
          <w:rFonts w:cs="B Badr"/>
          <w:rtl/>
          <w:lang w:bidi="fa-IR"/>
        </w:rPr>
        <w:t>المحجة البيضاء فى تهذيب الاحياء، ج‏6، ص: 274</w:t>
      </w:r>
      <w:r w:rsidR="00420744" w:rsidRPr="00DC20C3">
        <w:rPr>
          <w:rFonts w:cs="B Badr" w:hint="cs"/>
          <w:rtl/>
          <w:lang w:bidi="fa-IR"/>
        </w:rPr>
        <w:t xml:space="preserve">  </w:t>
      </w:r>
    </w:p>
    <w:p w14:paraId="0FBEAEC8" w14:textId="5F0CAD9C" w:rsidR="00645E8B" w:rsidRPr="00DC20C3" w:rsidRDefault="00645E8B" w:rsidP="003E12A5">
      <w:pPr>
        <w:tabs>
          <w:tab w:val="left" w:pos="1134"/>
        </w:tabs>
        <w:jc w:val="both"/>
        <w:rPr>
          <w:rFonts w:cs="B Badr"/>
          <w:rtl/>
          <w:lang w:bidi="fa-IR"/>
        </w:rPr>
      </w:pPr>
      <w:r w:rsidRPr="00DC20C3">
        <w:rPr>
          <w:rFonts w:cs="B Badr" w:hint="cs"/>
          <w:rtl/>
          <w:lang w:bidi="fa-IR"/>
        </w:rPr>
        <w:t xml:space="preserve">آداب مسجد رفتن، </w:t>
      </w:r>
      <w:r w:rsidR="00C510C1" w:rsidRPr="00DC20C3">
        <w:rPr>
          <w:rFonts w:cs="B Badr" w:hint="cs"/>
          <w:rtl/>
          <w:lang w:bidi="fa-IR"/>
        </w:rPr>
        <w:t xml:space="preserve">مسجد آیینه نیات افراد، </w:t>
      </w:r>
    </w:p>
    <w:p w14:paraId="427DF896" w14:textId="483A325C" w:rsidR="007A6D4C" w:rsidRPr="00C908FD" w:rsidRDefault="007A6D4C" w:rsidP="00D52F5D">
      <w:pPr>
        <w:pStyle w:val="NormalWeb"/>
        <w:numPr>
          <w:ilvl w:val="0"/>
          <w:numId w:val="5"/>
        </w:numPr>
        <w:tabs>
          <w:tab w:val="left" w:pos="1134"/>
        </w:tabs>
        <w:bidi/>
        <w:jc w:val="both"/>
        <w:rPr>
          <w:rFonts w:cs="B Badr"/>
          <w:sz w:val="30"/>
          <w:szCs w:val="30"/>
        </w:rPr>
      </w:pPr>
      <w:r w:rsidRPr="00DC20C3">
        <w:rPr>
          <w:rFonts w:ascii="IranNastaliq" w:hAnsi="IranNastaliq" w:cs="B Badr" w:hint="cs"/>
          <w:sz w:val="22"/>
          <w:szCs w:val="22"/>
          <w:rtl/>
        </w:rPr>
        <w:t xml:space="preserve">عَنْ حَمْزَةَ بْنِ مُحَمَّدٍ الْعَلَوِيِّ عَنْ عَبْدِ الْعَزِيزِ بْنِ مُحَمَّدِ بْنِ عِيسَى الْأَبْهَرِيِّ عَنْ مُحَمَّدِ بْنِ زَكَرِيَّا الْجَوْهَرِيِّ الْغَلَابِيِّ عَنْ شُعَيْبِ بْنِ وَاقِدٍ عَنِ الْحُسَيْنِ بْنِ زَيْدٍ عَنِ الصَّادِقِ جَعْفَرِ بْنِ مُحَمَّدٍ عَنْ أَبِيهِ عَنْ آبَائِهِ عَنْ أَمِيرِ الْمُؤْمِنِينَ </w:t>
      </w:r>
      <w:r w:rsidR="00C908FD">
        <w:rPr>
          <w:rFonts w:ascii="IranNastaliq" w:hAnsi="IranNastaliq" w:cs="B Badr" w:hint="cs"/>
          <w:sz w:val="22"/>
          <w:szCs w:val="22"/>
        </w:rPr>
        <w:sym w:font="Dorood" w:char="F040"/>
      </w:r>
      <w:r w:rsidR="00C908FD">
        <w:rPr>
          <w:rFonts w:ascii="IranNastaliq" w:hAnsi="IranNastaliq" w:cs="B Badr" w:hint="cs"/>
          <w:sz w:val="22"/>
          <w:szCs w:val="22"/>
          <w:rtl/>
        </w:rPr>
        <w:t xml:space="preserve"> </w:t>
      </w:r>
      <w:r w:rsidRPr="00DC20C3">
        <w:rPr>
          <w:rFonts w:ascii="IranNastaliq" w:hAnsi="IranNastaliq" w:cs="B Badr" w:hint="cs"/>
          <w:sz w:val="22"/>
          <w:szCs w:val="22"/>
          <w:rtl/>
        </w:rPr>
        <w:t>قَالَ:</w:t>
      </w:r>
      <w:r w:rsidRPr="00DC20C3">
        <w:rPr>
          <w:rFonts w:cs="B Badr" w:hint="cs"/>
          <w:sz w:val="30"/>
          <w:szCs w:val="30"/>
          <w:rtl/>
        </w:rPr>
        <w:t xml:space="preserve"> </w:t>
      </w:r>
      <w:r w:rsidRPr="00DC20C3">
        <w:rPr>
          <w:rFonts w:ascii="Traditional Arabic" w:hAnsi="Traditional Arabic" w:cs="B Badr" w:hint="cs"/>
          <w:sz w:val="28"/>
          <w:szCs w:val="28"/>
          <w:rtl/>
        </w:rPr>
        <w:t xml:space="preserve">نَهَى رَسُولُ اللَّهِ </w:t>
      </w:r>
      <w:r w:rsidR="00AC26F9" w:rsidRPr="00DC20C3">
        <w:rPr>
          <w:rFonts w:cs="B Badr" w:hint="cs"/>
          <w:sz w:val="36"/>
          <w:szCs w:val="36"/>
        </w:rPr>
        <w:sym w:font="Dorood" w:char="F05D"/>
      </w:r>
      <w:r w:rsidRPr="00DC20C3">
        <w:rPr>
          <w:rFonts w:ascii="Traditional Arabic" w:hAnsi="Traditional Arabic" w:cs="B Badr" w:hint="cs"/>
          <w:sz w:val="28"/>
          <w:szCs w:val="28"/>
          <w:rtl/>
        </w:rPr>
        <w:t xml:space="preserve"> نَهَى أَنْ يُصَلِّيَ الرَّجُلُ فِي الْمَقَابِرِ وَ الطُّرُقِ وَ الْأَرْحِيَةِ وَ الْأَوْدِيَةِ وَ مَرَابِضِ الْإِبِلِ وَ عَلَى ظَهْرِ الْكَعْبَة وَ نَهَى أَنْ يَقْعُدَ الرَّجُلُ فِي الْمَسْجِدِ وَ هُوَ جُنُبٌ وَ نَهَى عَنِ التَّعَرِّي بِاللَّيْلِ وَ النَّهَارِ وَ نَهَى عَنِ الْحِجَامَةِ يَوْمَ الْأَرْبِعَاءِ وَ الْجُمُعَةِ وَ نَهَى عَنِ الْكَلَامِ يَوْمَ الْجُمُعَةِ وَ الْإِمَامُ يَخْطُبُ فَمَنْ فَعَلَ ذَلِكَ فَقَدْ لَغَا وَ مَنْ لَغَا فَلَا جُمُعَةَ لَه‏ و ِ وَ نَهَى عَنِ الصَّلَاةِ فِي ثَلَاثِ سَاعَاتٍ عِنْدَ طُلُوعِ الشَّمْسِ وَ عِنْدَ غُرُوبِهَا</w:t>
      </w:r>
      <w:r w:rsidR="007F4B91">
        <w:rPr>
          <w:rFonts w:cs="B Badr" w:hint="cs"/>
          <w:sz w:val="30"/>
          <w:szCs w:val="30"/>
          <w:rtl/>
        </w:rPr>
        <w:t xml:space="preserve"> </w:t>
      </w:r>
      <w:r w:rsidR="00C908FD" w:rsidRPr="00C908FD">
        <w:rPr>
          <w:rFonts w:cs="B Badr"/>
          <w:sz w:val="30"/>
          <w:szCs w:val="30"/>
          <w:rtl/>
        </w:rPr>
        <w:t>وَ عِنْدَ اسْتِوَائِهَا</w:t>
      </w:r>
    </w:p>
    <w:p w14:paraId="05888E77" w14:textId="62CE31A9" w:rsidR="00420744" w:rsidRDefault="00420744" w:rsidP="00C908FD">
      <w:pPr>
        <w:pStyle w:val="NormalWeb"/>
        <w:tabs>
          <w:tab w:val="left" w:pos="1134"/>
        </w:tabs>
        <w:bidi/>
        <w:ind w:left="227"/>
        <w:jc w:val="both"/>
        <w:rPr>
          <w:rFonts w:cs="B Badr"/>
          <w:sz w:val="30"/>
          <w:szCs w:val="30"/>
        </w:rPr>
      </w:pPr>
      <w:r w:rsidRPr="00420744">
        <w:rPr>
          <w:rFonts w:cs="B Badr"/>
          <w:sz w:val="30"/>
          <w:szCs w:val="30"/>
          <w:rtl/>
        </w:rPr>
        <w:lastRenderedPageBreak/>
        <w:t>من لا يحضره الفقيه، ج‏4، ص: 10</w:t>
      </w:r>
    </w:p>
    <w:p w14:paraId="40D89110" w14:textId="395ED119" w:rsidR="00C908FD" w:rsidRPr="00DC20C3" w:rsidRDefault="00C908FD" w:rsidP="00420744">
      <w:pPr>
        <w:pStyle w:val="NormalWeb"/>
        <w:tabs>
          <w:tab w:val="left" w:pos="1134"/>
        </w:tabs>
        <w:bidi/>
        <w:ind w:left="227"/>
        <w:jc w:val="both"/>
        <w:rPr>
          <w:rFonts w:cs="B Badr"/>
          <w:sz w:val="30"/>
          <w:szCs w:val="30"/>
          <w:rtl/>
        </w:rPr>
      </w:pPr>
      <w:r>
        <w:rPr>
          <w:rFonts w:cs="B Badr" w:hint="cs"/>
          <w:sz w:val="30"/>
          <w:szCs w:val="30"/>
          <w:rtl/>
        </w:rPr>
        <w:t>منکرات مسجد،‌ آداب جلوس درمسجد،‌ نماز جمعه در مسجد، نماز در غیر مسجد</w:t>
      </w:r>
    </w:p>
    <w:p w14:paraId="72CB6606" w14:textId="2A6FF1B2" w:rsidR="00BE6306" w:rsidRDefault="00BE6306" w:rsidP="00D52F5D">
      <w:pPr>
        <w:pStyle w:val="NormalWeb"/>
        <w:numPr>
          <w:ilvl w:val="0"/>
          <w:numId w:val="5"/>
        </w:numPr>
        <w:tabs>
          <w:tab w:val="left" w:pos="1134"/>
        </w:tabs>
        <w:bidi/>
        <w:jc w:val="both"/>
        <w:rPr>
          <w:rFonts w:ascii="IranNastaliq" w:hAnsi="IranNastaliq" w:cs="B Badr"/>
          <w:sz w:val="22"/>
          <w:szCs w:val="22"/>
          <w:rtl/>
        </w:rPr>
      </w:pPr>
      <w:r w:rsidRPr="00BE6306">
        <w:rPr>
          <w:rFonts w:ascii="IranNastaliq" w:hAnsi="IranNastaliq" w:cs="B Badr"/>
          <w:sz w:val="22"/>
          <w:szCs w:val="22"/>
          <w:rtl/>
        </w:rPr>
        <w:t xml:space="preserve">وَ رَوَى الشَّهِيدُ رَحْمَةُ اللَّهِ عَلَيْهِ فِي الذِّكْرَى «5» بِسَنَدِهِ الصَّحِيحِ عَنْ زُرَارَةَ عَنْ أَبِي جَعْفَرٍ ع قَالَ قَالَ رَسُولُ اللَّهِ ص </w:t>
      </w:r>
      <w:r w:rsidRPr="00BE6306">
        <w:rPr>
          <w:rFonts w:ascii="Traditional Arabic" w:hAnsi="Traditional Arabic" w:cs="B Badr"/>
          <w:sz w:val="28"/>
          <w:szCs w:val="28"/>
          <w:rtl/>
        </w:rPr>
        <w:t>إِذَا دَخَلَ وَقْتُ صَلَاةٍ مَكْتُوبَةٍ فَلَا صَلَاةَ نَافِلَةً حَتَّى يُبْدَأَ بِالْمَكْتُوبَةِ قَالَ فَقَدِمْتُ الْكُوفَةَ فَأَخْبَرْتُ الْحَكَمَ بْنَ عُتَيْبَةَ وَ أَصْحَابَهُ فَقَبِلُوا ذَلِكَ مِنِّي فَلَمَّا كَانَ فِي الْقَابِلِ لَقِيتُ أَبَا جَعْفَرٍ ع فَحَدَّثَنِي أَنَّ رَسُولَ اللَّهِ ص عَرَّسَ فِي بَعْضِ أَسْفَارِهِ فَقَالَ مَنْ يَكْلَؤُنَا فَقَالَ بِلَالٌ أَنَا فَنَامَ بِلَالٌ وَ نَامُوا حَتَّى طَلَعَتِ الشَّمْسُ فَقَالَ يَا بِلَالُ مَا أَرْقَدَكَ فَقَالَ يَا رَسُولَ اللَّهِ ص أَخَذَ بِنَفْسِيَ الَّذِي أَخَذَ بِأَنْفَاسِكُمْ فَقَالَ رَسُولُ اللَّهِ ص قُومُوا فَتَحَوَّلُوا عَنْ مَكَانِكُمُ الَّذِي أَصَابَكُمْ فِيهِ الْغَفْلَةُ وَ قَالَ يَا بِلَالُ أَذِّنْ فَأَذَّنَ فَصَلَّى النَّبِيُّ ص رَكْعَتَيِ الْفَجْرِ وَ أَمَرَ أَصْحَابَهُ فَصَلَّوْا رَكْعَتَيِ الْفَجْرِ ثُمَّ قَامَ فَصَلَّى بِهِمُ الصُّبْحَ ثُمَّ قَالَ مَنْ نَسِيَ شَيْئاً مِنَ الصَّلَاةِ فَلْيُصَلِّهَا إِذَا ذَكَرَهَا فَإِنَّ اللَّهَ عَزَّ وَ جَلَّ يَقُولُ وَ أَقِمِ الصَّلاةَ لِذِكْرِي‏</w:t>
      </w:r>
      <w:r w:rsidR="00420744">
        <w:rPr>
          <w:rFonts w:ascii="Traditional Arabic" w:hAnsi="Traditional Arabic" w:cs="B Badr"/>
          <w:sz w:val="28"/>
          <w:szCs w:val="28"/>
        </w:rPr>
        <w:t xml:space="preserve"> </w:t>
      </w:r>
      <w:r w:rsidR="00420744">
        <w:rPr>
          <w:rFonts w:ascii="Traditional Arabic" w:hAnsi="Traditional Arabic" w:cs="B Badr" w:hint="cs"/>
          <w:sz w:val="28"/>
          <w:szCs w:val="28"/>
          <w:rtl/>
        </w:rPr>
        <w:t>نمایه</w:t>
      </w:r>
    </w:p>
    <w:p w14:paraId="0015D6DD" w14:textId="77777777" w:rsidR="00BE6306" w:rsidRDefault="00BE6306" w:rsidP="00BE6306">
      <w:pPr>
        <w:pStyle w:val="NormalWeb"/>
        <w:tabs>
          <w:tab w:val="left" w:pos="1134"/>
        </w:tabs>
        <w:bidi/>
        <w:jc w:val="both"/>
        <w:rPr>
          <w:rFonts w:ascii="IranNastaliq" w:hAnsi="IranNastaliq" w:cs="B Badr"/>
          <w:sz w:val="22"/>
          <w:szCs w:val="22"/>
          <w:rtl/>
        </w:rPr>
      </w:pPr>
      <w:r w:rsidRPr="00BE6306">
        <w:rPr>
          <w:rFonts w:ascii="IranNastaliq" w:hAnsi="IranNastaliq" w:cs="B Badr"/>
          <w:sz w:val="22"/>
          <w:szCs w:val="22"/>
          <w:rtl/>
        </w:rPr>
        <w:t>بحار الأنوار (ط - بيروت)، ج‏85، ص: 290</w:t>
      </w:r>
    </w:p>
    <w:p w14:paraId="60E0984D" w14:textId="77777777" w:rsidR="00BE6306" w:rsidRDefault="00BE6306" w:rsidP="00D52F5D">
      <w:pPr>
        <w:pStyle w:val="NormalWeb"/>
        <w:numPr>
          <w:ilvl w:val="0"/>
          <w:numId w:val="5"/>
        </w:numPr>
        <w:tabs>
          <w:tab w:val="left" w:pos="1134"/>
        </w:tabs>
        <w:bidi/>
        <w:jc w:val="both"/>
        <w:rPr>
          <w:rFonts w:ascii="IranNastaliq" w:hAnsi="IranNastaliq" w:cs="B Badr"/>
          <w:sz w:val="22"/>
          <w:szCs w:val="22"/>
        </w:rPr>
      </w:pPr>
      <w:r w:rsidRPr="00BE6306">
        <w:rPr>
          <w:rFonts w:ascii="IranNastaliq" w:hAnsi="IranNastaliq" w:cs="B Badr"/>
          <w:sz w:val="22"/>
          <w:szCs w:val="22"/>
          <w:rtl/>
        </w:rPr>
        <w:t xml:space="preserve">الْمَحَاسِنُ، عَنْ أَبِيهِ عَنْ أَبَانِ بْنِ عُثْمَانَ عَنْ مُعَاوِيَةَ بْنِ عَمَّارٍ قَالَ: قُلْتُ لِأَبِي عَبْدِ اللَّهِ ع </w:t>
      </w:r>
      <w:r w:rsidRPr="00420744">
        <w:rPr>
          <w:rFonts w:ascii="IranNastaliq" w:hAnsi="IranNastaliq" w:cs="B Badr"/>
          <w:sz w:val="28"/>
          <w:szCs w:val="28"/>
          <w:rtl/>
        </w:rPr>
        <w:t>أَيُّ شَيْ‏ءٍ يَلْحَقُ الرَّجُلَ بَعْدَ مَوْتِهِ قَالَ يَلْحَقُهُ الْحَجُّ عَنْهُ وَ الصَّدَقَةُ</w:t>
      </w:r>
      <w:r w:rsidR="007F7606" w:rsidRPr="00420744">
        <w:rPr>
          <w:rFonts w:ascii="IranNastaliq" w:hAnsi="IranNastaliq" w:cs="B Badr"/>
          <w:sz w:val="28"/>
          <w:szCs w:val="28"/>
          <w:rtl/>
        </w:rPr>
        <w:t xml:space="preserve"> عَنْهُ وَ الصَّوْمُ عَنْهُ </w:t>
      </w:r>
    </w:p>
    <w:p w14:paraId="233FAEC6" w14:textId="77777777" w:rsidR="007F7606" w:rsidRDefault="007F7606" w:rsidP="007F7606">
      <w:pPr>
        <w:pStyle w:val="NormalWeb"/>
        <w:tabs>
          <w:tab w:val="left" w:pos="1134"/>
        </w:tabs>
        <w:bidi/>
        <w:ind w:left="360"/>
        <w:jc w:val="both"/>
        <w:rPr>
          <w:rFonts w:ascii="IranNastaliq" w:hAnsi="IranNastaliq" w:cs="B Badr"/>
          <w:sz w:val="22"/>
          <w:szCs w:val="22"/>
          <w:rtl/>
        </w:rPr>
      </w:pPr>
      <w:r w:rsidRPr="007F7606">
        <w:rPr>
          <w:rFonts w:ascii="IranNastaliq" w:hAnsi="IranNastaliq" w:cs="B Badr"/>
          <w:sz w:val="22"/>
          <w:szCs w:val="22"/>
          <w:rtl/>
        </w:rPr>
        <w:t>بحار الأنوار (ط - بيروت)، ج‏85، ص: 304</w:t>
      </w:r>
    </w:p>
    <w:p w14:paraId="5D209926" w14:textId="77777777" w:rsidR="00BE6306" w:rsidRDefault="00BE6306" w:rsidP="00BE6306">
      <w:pPr>
        <w:pStyle w:val="NormalWeb"/>
        <w:tabs>
          <w:tab w:val="left" w:pos="1134"/>
        </w:tabs>
        <w:bidi/>
        <w:jc w:val="both"/>
        <w:rPr>
          <w:rFonts w:ascii="IranNastaliq" w:hAnsi="IranNastaliq" w:cs="B Badr"/>
          <w:sz w:val="22"/>
          <w:szCs w:val="22"/>
          <w:rtl/>
        </w:rPr>
      </w:pPr>
      <w:r>
        <w:rPr>
          <w:rFonts w:ascii="IranNastaliq" w:hAnsi="IranNastaliq" w:cs="B Badr" w:hint="cs"/>
          <w:sz w:val="22"/>
          <w:szCs w:val="22"/>
          <w:rtl/>
        </w:rPr>
        <w:t xml:space="preserve">نیابت در زیارت، هدیه کردن ثواب زیارت مسجد، مسجد و مرگ، </w:t>
      </w:r>
      <w:r w:rsidR="007F7606">
        <w:rPr>
          <w:rFonts w:ascii="IranNastaliq" w:hAnsi="IranNastaliq" w:cs="B Badr" w:hint="cs"/>
          <w:sz w:val="22"/>
          <w:szCs w:val="22"/>
          <w:rtl/>
        </w:rPr>
        <w:t>آثار اخروی مسجد</w:t>
      </w:r>
    </w:p>
    <w:p w14:paraId="46A041FD" w14:textId="77777777" w:rsidR="007F7606" w:rsidRDefault="007F7606" w:rsidP="00D52F5D">
      <w:pPr>
        <w:pStyle w:val="NormalWeb"/>
        <w:numPr>
          <w:ilvl w:val="0"/>
          <w:numId w:val="5"/>
        </w:numPr>
        <w:tabs>
          <w:tab w:val="left" w:pos="1134"/>
        </w:tabs>
        <w:bidi/>
        <w:jc w:val="both"/>
        <w:rPr>
          <w:rFonts w:ascii="IranNastaliq" w:hAnsi="IranNastaliq" w:cs="B Badr"/>
          <w:sz w:val="22"/>
          <w:szCs w:val="22"/>
          <w:rtl/>
        </w:rPr>
      </w:pPr>
      <w:r w:rsidRPr="007F7606">
        <w:rPr>
          <w:rFonts w:ascii="IranNastaliq" w:hAnsi="IranNastaliq" w:cs="B Badr"/>
          <w:sz w:val="22"/>
          <w:szCs w:val="22"/>
          <w:rtl/>
        </w:rPr>
        <w:t xml:space="preserve">إِذْ قَدْ رَوَى ابْنُ بَابَوَيْهِ «5» أَيْضاً عَنِ الصَّادِقِ ع </w:t>
      </w:r>
      <w:r w:rsidRPr="00420744">
        <w:rPr>
          <w:rFonts w:ascii="IranNastaliq" w:hAnsi="IranNastaliq" w:cs="B Badr"/>
          <w:sz w:val="28"/>
          <w:szCs w:val="28"/>
          <w:rtl/>
        </w:rPr>
        <w:t>مَنْ عَمِلَ مِنَ الْمُسْلِمِينَ عَنْ مَيِّتٍ عَمَلًا أُضْعِفَ لَهُ أَجْرُهُ وَ نَفَعَ اللَّهُ عَزَّ وَ جَلَّ بِهِ الْمَيِّتَ قَالَ وَ قَالَ ع- «6» يَدْخُلُ عَلَى الْمَيِّتِ فِي قَبْرِهِ الصَّلَاةُ وَ الصَّوْمُ وَ الْحَجُّ وَ الصَّدَقَةُ وَ الْبِرُّ وَ الدُّعَاءُ وَ يُكْتَبُ أَجْرُهُ لِلَّذِي فَعَلَهُ وَ لِلْمَيِّتِ.</w:t>
      </w:r>
    </w:p>
    <w:p w14:paraId="0D105211" w14:textId="77777777" w:rsidR="007F7606" w:rsidRDefault="007F7606" w:rsidP="007F7606">
      <w:pPr>
        <w:pStyle w:val="NormalWeb"/>
        <w:tabs>
          <w:tab w:val="left" w:pos="1134"/>
        </w:tabs>
        <w:bidi/>
        <w:jc w:val="both"/>
        <w:rPr>
          <w:rFonts w:ascii="IranNastaliq" w:hAnsi="IranNastaliq" w:cs="B Badr"/>
          <w:sz w:val="22"/>
          <w:szCs w:val="22"/>
          <w:rtl/>
        </w:rPr>
      </w:pPr>
      <w:r w:rsidRPr="007F7606">
        <w:rPr>
          <w:rFonts w:ascii="IranNastaliq" w:hAnsi="IranNastaliq" w:cs="B Badr"/>
          <w:sz w:val="22"/>
          <w:szCs w:val="22"/>
          <w:rtl/>
        </w:rPr>
        <w:t>بحار ا</w:t>
      </w:r>
      <w:r>
        <w:rPr>
          <w:rFonts w:ascii="IranNastaliq" w:hAnsi="IranNastaliq" w:cs="B Badr"/>
          <w:sz w:val="22"/>
          <w:szCs w:val="22"/>
          <w:rtl/>
        </w:rPr>
        <w:t>لأنوار (ط - بيروت)، ج‏85، ص: 30</w:t>
      </w:r>
      <w:r>
        <w:rPr>
          <w:rFonts w:ascii="IranNastaliq" w:hAnsi="IranNastaliq" w:cs="B Badr" w:hint="cs"/>
          <w:sz w:val="22"/>
          <w:szCs w:val="22"/>
          <w:rtl/>
        </w:rPr>
        <w:t>8</w:t>
      </w:r>
    </w:p>
    <w:p w14:paraId="1C50AC1D" w14:textId="4C55D654" w:rsidR="00420744" w:rsidRDefault="00420744" w:rsidP="00420744">
      <w:pPr>
        <w:pStyle w:val="NormalWeb"/>
        <w:tabs>
          <w:tab w:val="left" w:pos="1134"/>
        </w:tabs>
        <w:bidi/>
        <w:jc w:val="both"/>
        <w:rPr>
          <w:rFonts w:ascii="IranNastaliq" w:hAnsi="IranNastaliq" w:cs="B Badr"/>
          <w:sz w:val="22"/>
          <w:szCs w:val="22"/>
          <w:rtl/>
        </w:rPr>
      </w:pPr>
      <w:r>
        <w:rPr>
          <w:rFonts w:ascii="IranNastaliq" w:hAnsi="IranNastaliq" w:cs="B Badr" w:hint="cs"/>
          <w:sz w:val="22"/>
          <w:szCs w:val="22"/>
          <w:rtl/>
        </w:rPr>
        <w:t>حج و مسجد، آثار مسجد در قیامت، مسجد و قبر، مسجد خاص، نیابت در مسجد</w:t>
      </w:r>
    </w:p>
    <w:p w14:paraId="462910C5" w14:textId="77777777" w:rsidR="007F7606" w:rsidRDefault="007F7606" w:rsidP="00D52F5D">
      <w:pPr>
        <w:pStyle w:val="NormalWeb"/>
        <w:numPr>
          <w:ilvl w:val="0"/>
          <w:numId w:val="5"/>
        </w:numPr>
        <w:tabs>
          <w:tab w:val="left" w:pos="1134"/>
        </w:tabs>
        <w:bidi/>
        <w:rPr>
          <w:rFonts w:ascii="IranNastaliq" w:hAnsi="IranNastaliq" w:cs="B Badr"/>
          <w:sz w:val="22"/>
          <w:szCs w:val="22"/>
          <w:rtl/>
        </w:rPr>
      </w:pPr>
      <w:r w:rsidRPr="007F7606">
        <w:rPr>
          <w:rFonts w:ascii="IranNastaliq" w:hAnsi="IranNastaliq" w:cs="B Badr"/>
          <w:sz w:val="22"/>
          <w:szCs w:val="22"/>
          <w:rtl/>
        </w:rPr>
        <w:t xml:space="preserve">الْعَاشِرُ مَا رَوَاهُ عَلِيُّ بْنُ أَبِي حَمْزَةَ فِي أَصْلِهِ وَ هُوَ مِنْ رِجَالِ الصَّادِقِ وَ الْكَاظِمِ ع قَالَ: </w:t>
      </w:r>
      <w:r w:rsidRPr="00420744">
        <w:rPr>
          <w:rFonts w:ascii="IranNastaliq" w:hAnsi="IranNastaliq" w:cs="B Badr"/>
          <w:sz w:val="28"/>
          <w:szCs w:val="28"/>
          <w:rtl/>
        </w:rPr>
        <w:t>وَ سَأَلْتُ عَنِ الرَّجُلِ يَحُجُّ وَ يَعْتَمِرُ وَ يُصَلِّي وَ يَصُومُ وَ يَتَصَدَّقُ عَنْ وَالِدَيْهِ وَ ذَوِي قَرَابَتِهِ قَالَ لَا بَأْسَ بِهِ يُؤْجَرُ فِيمَا يَصْنَعُ وَ لَهُ أَجْرٌ آخَرُ بِصِلَتِهِ قَرَابَتَهُ قُلْتُ وَ إِنْ كَانَ لَا يَرَى مَا أَرَى وَ هُوَ نَاصِبٌ قَالَ يُخَفَّفُ عَنْهُ بَعْضُ مَا هُوَ فِيهِ</w:t>
      </w:r>
      <w:r w:rsidRPr="00420744">
        <w:rPr>
          <w:rFonts w:ascii="IranNastaliq" w:hAnsi="IranNastaliq" w:cs="B Badr"/>
          <w:sz w:val="28"/>
          <w:szCs w:val="28"/>
        </w:rPr>
        <w:t>.</w:t>
      </w:r>
    </w:p>
    <w:p w14:paraId="3075310E" w14:textId="77777777" w:rsidR="007F7606" w:rsidRDefault="007F7606" w:rsidP="007F7606">
      <w:pPr>
        <w:pStyle w:val="NormalWeb"/>
        <w:tabs>
          <w:tab w:val="left" w:pos="1134"/>
        </w:tabs>
        <w:bidi/>
        <w:rPr>
          <w:rFonts w:ascii="IranNastaliq" w:hAnsi="IranNastaliq" w:cs="B Badr"/>
          <w:sz w:val="22"/>
          <w:szCs w:val="22"/>
          <w:rtl/>
        </w:rPr>
      </w:pPr>
      <w:r w:rsidRPr="007F7606">
        <w:rPr>
          <w:rFonts w:ascii="IranNastaliq" w:hAnsi="IranNastaliq" w:cs="B Badr"/>
          <w:sz w:val="22"/>
          <w:szCs w:val="22"/>
          <w:rtl/>
        </w:rPr>
        <w:t>بحار ا</w:t>
      </w:r>
      <w:r>
        <w:rPr>
          <w:rFonts w:ascii="IranNastaliq" w:hAnsi="IranNastaliq" w:cs="B Badr"/>
          <w:sz w:val="22"/>
          <w:szCs w:val="22"/>
          <w:rtl/>
        </w:rPr>
        <w:t>لأنوار (ط - بيروت)، ج‏85، ص: 3</w:t>
      </w:r>
      <w:r>
        <w:rPr>
          <w:rFonts w:ascii="IranNastaliq" w:hAnsi="IranNastaliq" w:cs="B Badr" w:hint="cs"/>
          <w:sz w:val="22"/>
          <w:szCs w:val="22"/>
          <w:rtl/>
        </w:rPr>
        <w:t>10</w:t>
      </w:r>
    </w:p>
    <w:p w14:paraId="6030B544" w14:textId="38FF63CD" w:rsidR="00420744" w:rsidRPr="007F7606" w:rsidRDefault="00420744" w:rsidP="00420744">
      <w:pPr>
        <w:pStyle w:val="NormalWeb"/>
        <w:tabs>
          <w:tab w:val="left" w:pos="1134"/>
        </w:tabs>
        <w:bidi/>
        <w:rPr>
          <w:rFonts w:ascii="IranNastaliq" w:hAnsi="IranNastaliq" w:cs="B Badr"/>
          <w:sz w:val="22"/>
          <w:szCs w:val="22"/>
          <w:rtl/>
        </w:rPr>
      </w:pPr>
      <w:r>
        <w:rPr>
          <w:rFonts w:ascii="IranNastaliq" w:hAnsi="IranNastaliq" w:cs="B Badr" w:hint="cs"/>
          <w:sz w:val="22"/>
          <w:szCs w:val="22"/>
          <w:rtl/>
        </w:rPr>
        <w:t>حج و مسجد، مسجد خاص، آثار مسجد، نیابت در مسجد</w:t>
      </w:r>
    </w:p>
    <w:p w14:paraId="1AE7B79C" w14:textId="77777777" w:rsidR="007F7606" w:rsidRPr="007F7606" w:rsidRDefault="007F7606" w:rsidP="00D52F5D">
      <w:pPr>
        <w:pStyle w:val="NormalWeb"/>
        <w:numPr>
          <w:ilvl w:val="0"/>
          <w:numId w:val="5"/>
        </w:numPr>
        <w:tabs>
          <w:tab w:val="left" w:pos="1134"/>
        </w:tabs>
        <w:bidi/>
        <w:jc w:val="both"/>
        <w:rPr>
          <w:rFonts w:ascii="IranNastaliq" w:hAnsi="IranNastaliq" w:cs="B Badr"/>
          <w:sz w:val="22"/>
          <w:szCs w:val="22"/>
          <w:rtl/>
        </w:rPr>
      </w:pPr>
      <w:r w:rsidRPr="007F7606">
        <w:rPr>
          <w:rFonts w:ascii="IranNastaliq" w:hAnsi="IranNastaliq" w:cs="B Badr"/>
          <w:sz w:val="22"/>
          <w:szCs w:val="22"/>
          <w:rtl/>
        </w:rPr>
        <w:lastRenderedPageBreak/>
        <w:t xml:space="preserve">الْحَادِي عَشَرَ مَا رَوَاهُ الْحُسَيْنُ بْنُ الْحَسَنِ الْعَلَوِيُّ الْكَوْكَبِيُّ فِي كِتَابِ الْمَنْسِكِ بِإِسْنَادِهِ إِلَى عَلِيِّ بْنِ أَبِي حَمْزَةَ قَالَ: </w:t>
      </w:r>
      <w:r w:rsidRPr="00420744">
        <w:rPr>
          <w:rFonts w:ascii="IranNastaliq" w:hAnsi="IranNastaliq" w:cs="B Badr"/>
          <w:sz w:val="28"/>
          <w:szCs w:val="28"/>
          <w:rtl/>
        </w:rPr>
        <w:t>قُلْتُ لِأَبِي إِبْرَاهِيمَ ع أَحُجُّ وَ أُصَلِّي وَ أَتَصَدَّقُ‏</w:t>
      </w:r>
      <w:r w:rsidRPr="00420744">
        <w:rPr>
          <w:rFonts w:ascii="IranNastaliq" w:hAnsi="IranNastaliq" w:cs="B Badr" w:hint="cs"/>
          <w:sz w:val="28"/>
          <w:szCs w:val="28"/>
          <w:rtl/>
        </w:rPr>
        <w:t xml:space="preserve"> </w:t>
      </w:r>
      <w:r w:rsidRPr="00420744">
        <w:rPr>
          <w:rFonts w:ascii="IranNastaliq" w:hAnsi="IranNastaliq" w:cs="B Badr"/>
          <w:sz w:val="28"/>
          <w:szCs w:val="28"/>
          <w:rtl/>
        </w:rPr>
        <w:t>عَنِ الْأَحْيَاءِ وَ الْأَمْوَاتِ مِنْ قَرَابَتِي وَ أَصْحَابِي قَالَ نَعَمْ صَدِّقْ عَنْهُ وَ صَلِّ عَنْهُ وَ لَكَ أَجْرٌ آخَرُ بِصَلَاتِكَ إِيَّاهُ.</w:t>
      </w:r>
    </w:p>
    <w:p w14:paraId="467BA720" w14:textId="77777777" w:rsidR="007F7606" w:rsidRDefault="007F7606" w:rsidP="007F7606">
      <w:pPr>
        <w:pStyle w:val="NormalWeb"/>
        <w:tabs>
          <w:tab w:val="left" w:pos="1134"/>
        </w:tabs>
        <w:bidi/>
        <w:rPr>
          <w:rFonts w:ascii="IranNastaliq" w:hAnsi="IranNastaliq" w:cs="B Badr"/>
          <w:sz w:val="22"/>
          <w:szCs w:val="22"/>
          <w:rtl/>
        </w:rPr>
      </w:pPr>
      <w:r w:rsidRPr="007F7606">
        <w:rPr>
          <w:rFonts w:ascii="IranNastaliq" w:hAnsi="IranNastaliq" w:cs="B Badr"/>
          <w:sz w:val="22"/>
          <w:szCs w:val="22"/>
          <w:rtl/>
        </w:rPr>
        <w:t>بحار ا</w:t>
      </w:r>
      <w:r>
        <w:rPr>
          <w:rFonts w:ascii="IranNastaliq" w:hAnsi="IranNastaliq" w:cs="B Badr"/>
          <w:sz w:val="22"/>
          <w:szCs w:val="22"/>
          <w:rtl/>
        </w:rPr>
        <w:t>لأنوار (ط - بيروت)، ج‏85، ص: 3</w:t>
      </w:r>
      <w:r>
        <w:rPr>
          <w:rFonts w:ascii="IranNastaliq" w:hAnsi="IranNastaliq" w:cs="B Badr" w:hint="cs"/>
          <w:sz w:val="22"/>
          <w:szCs w:val="22"/>
          <w:rtl/>
        </w:rPr>
        <w:t>10</w:t>
      </w:r>
    </w:p>
    <w:p w14:paraId="414628F4" w14:textId="77777777" w:rsidR="00420744" w:rsidRPr="007F7606" w:rsidRDefault="00420744" w:rsidP="00420744">
      <w:pPr>
        <w:pStyle w:val="NormalWeb"/>
        <w:tabs>
          <w:tab w:val="left" w:pos="1134"/>
        </w:tabs>
        <w:bidi/>
        <w:rPr>
          <w:rFonts w:ascii="IranNastaliq" w:hAnsi="IranNastaliq" w:cs="B Badr"/>
          <w:sz w:val="22"/>
          <w:szCs w:val="22"/>
          <w:rtl/>
        </w:rPr>
      </w:pPr>
      <w:r>
        <w:rPr>
          <w:rFonts w:ascii="IranNastaliq" w:hAnsi="IranNastaliq" w:cs="B Badr" w:hint="cs"/>
          <w:sz w:val="22"/>
          <w:szCs w:val="22"/>
          <w:rtl/>
        </w:rPr>
        <w:t>حج و مسجد، مسجد خاص، آثار مسجد، نیابت در مسجد</w:t>
      </w:r>
    </w:p>
    <w:p w14:paraId="10C74D18" w14:textId="474FBE7C" w:rsidR="00692309" w:rsidRDefault="00692309" w:rsidP="00D52F5D">
      <w:pPr>
        <w:pStyle w:val="ListParagraph"/>
        <w:numPr>
          <w:ilvl w:val="0"/>
          <w:numId w:val="5"/>
        </w:numPr>
        <w:tabs>
          <w:tab w:val="left" w:pos="1134"/>
        </w:tabs>
        <w:jc w:val="both"/>
        <w:rPr>
          <w:rFonts w:ascii="Traditional Arabic" w:hAnsi="Traditional Arabic" w:cs="B Badr"/>
          <w:sz w:val="28"/>
          <w:szCs w:val="28"/>
          <w:lang w:bidi="fa-IR"/>
        </w:rPr>
      </w:pPr>
      <w:r w:rsidRPr="00DC20C3">
        <w:rPr>
          <w:rFonts w:ascii="Traditional Arabic" w:hAnsi="Traditional Arabic" w:cs="B Badr" w:hint="cs"/>
          <w:sz w:val="28"/>
          <w:szCs w:val="28"/>
          <w:rtl/>
          <w:lang w:bidi="fa-IR"/>
        </w:rPr>
        <w:t>عن الحسن یرفعه قال: ینادی مناد یوم القیامه لیقم بغیض الله فیقوم سؤّال المساجد.</w:t>
      </w:r>
    </w:p>
    <w:p w14:paraId="389166AF" w14:textId="77777777" w:rsidR="00420744" w:rsidRPr="00420744" w:rsidRDefault="00420744" w:rsidP="00420744">
      <w:pPr>
        <w:tabs>
          <w:tab w:val="left" w:pos="1134"/>
          <w:tab w:val="left" w:pos="4013"/>
          <w:tab w:val="center" w:pos="4961"/>
        </w:tabs>
        <w:ind w:left="4013" w:hanging="4013"/>
        <w:jc w:val="both"/>
        <w:rPr>
          <w:rFonts w:ascii="Traditional Arabic" w:hAnsi="Traditional Arabic" w:cs="B Badr"/>
          <w:sz w:val="22"/>
          <w:szCs w:val="22"/>
          <w:rtl/>
          <w:lang w:bidi="fa-IR"/>
        </w:rPr>
      </w:pPr>
      <w:r w:rsidRPr="00420744">
        <w:rPr>
          <w:rFonts w:ascii="Traditional Arabic" w:hAnsi="Traditional Arabic" w:cs="B Badr" w:hint="cs"/>
          <w:sz w:val="22"/>
          <w:szCs w:val="22"/>
          <w:rtl/>
          <w:lang w:bidi="fa-IR"/>
        </w:rPr>
        <w:t>تسهیل المقاصد، ص 272</w:t>
      </w:r>
    </w:p>
    <w:p w14:paraId="3E90D3FC" w14:textId="13D7DE1E" w:rsidR="004E5984" w:rsidRPr="004E5984" w:rsidRDefault="004E5984" w:rsidP="004E5984">
      <w:pPr>
        <w:tabs>
          <w:tab w:val="left" w:pos="1134"/>
        </w:tabs>
        <w:ind w:left="227"/>
        <w:jc w:val="both"/>
        <w:rPr>
          <w:rFonts w:ascii="Traditional Arabic" w:hAnsi="Traditional Arabic" w:cs="B Badr"/>
          <w:sz w:val="28"/>
          <w:szCs w:val="28"/>
          <w:rtl/>
          <w:lang w:bidi="fa-IR"/>
        </w:rPr>
      </w:pPr>
      <w:r>
        <w:rPr>
          <w:rFonts w:ascii="Traditional Arabic" w:hAnsi="Traditional Arabic" w:cs="B Badr" w:hint="cs"/>
          <w:sz w:val="28"/>
          <w:szCs w:val="28"/>
          <w:rtl/>
          <w:lang w:bidi="fa-IR"/>
        </w:rPr>
        <w:t xml:space="preserve">منکرات مسجد، تکدی گری در مسجد،‌ آداب مسجد،‌ توهین به مسجد،‌ اذیت کردن دیگران در مسجد </w:t>
      </w:r>
    </w:p>
    <w:p w14:paraId="2222F83B" w14:textId="77777777" w:rsidR="00692309" w:rsidRPr="00DC20C3" w:rsidRDefault="00692309" w:rsidP="003E12A5">
      <w:pPr>
        <w:tabs>
          <w:tab w:val="left" w:pos="1134"/>
        </w:tabs>
        <w:jc w:val="both"/>
        <w:rPr>
          <w:rFonts w:cs="B Badr"/>
        </w:rPr>
      </w:pPr>
    </w:p>
    <w:p w14:paraId="3299ACCD" w14:textId="24985CF8" w:rsidR="00692309" w:rsidRPr="004E5984" w:rsidRDefault="00692309" w:rsidP="00D52F5D">
      <w:pPr>
        <w:pStyle w:val="ListParagraph"/>
        <w:numPr>
          <w:ilvl w:val="0"/>
          <w:numId w:val="5"/>
        </w:numPr>
        <w:tabs>
          <w:tab w:val="left" w:pos="1134"/>
          <w:tab w:val="left" w:pos="4013"/>
          <w:tab w:val="center" w:pos="4961"/>
        </w:tabs>
        <w:jc w:val="both"/>
        <w:rPr>
          <w:rFonts w:ascii="Traditional Arabic" w:hAnsi="Traditional Arabic" w:cs="B Badr"/>
          <w:sz w:val="28"/>
          <w:szCs w:val="28"/>
          <w:lang w:bidi="fa-IR"/>
        </w:rPr>
      </w:pPr>
      <w:r w:rsidRPr="00DC20C3">
        <w:rPr>
          <w:rFonts w:ascii="Traditional Arabic" w:hAnsi="Traditional Arabic" w:cs="B Badr"/>
          <w:sz w:val="28"/>
          <w:szCs w:val="28"/>
          <w:rtl/>
          <w:lang w:bidi="fa-IR"/>
        </w:rPr>
        <w:t>عن الحسن</w:t>
      </w:r>
      <w:r w:rsidR="007F7606">
        <w:rPr>
          <w:rFonts w:ascii="Traditional Arabic" w:hAnsi="Traditional Arabic" w:cs="B Badr"/>
          <w:sz w:val="28"/>
          <w:szCs w:val="28"/>
          <w:lang w:bidi="fa-IR"/>
        </w:rPr>
        <w:sym w:font="Dorood" w:char="F040"/>
      </w:r>
      <w:r w:rsidR="007F7606">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 انّه کان </w:t>
      </w:r>
      <w:r w:rsidRPr="00DC20C3">
        <w:rPr>
          <w:rFonts w:ascii="Traditional Arabic" w:hAnsi="Traditional Arabic" w:cs="B Badr" w:hint="cs"/>
          <w:sz w:val="28"/>
          <w:szCs w:val="28"/>
          <w:rtl/>
          <w:lang w:bidi="fa-IR"/>
        </w:rPr>
        <w:t>ی</w:t>
      </w:r>
      <w:r w:rsidRPr="00DC20C3">
        <w:rPr>
          <w:rFonts w:ascii="Traditional Arabic" w:hAnsi="Traditional Arabic" w:cs="B Badr" w:hint="eastAsia"/>
          <w:sz w:val="28"/>
          <w:szCs w:val="28"/>
          <w:rtl/>
          <w:lang w:bidi="fa-IR"/>
        </w:rPr>
        <w:t>طرد</w:t>
      </w:r>
      <w:r w:rsidRPr="00DC20C3">
        <w:rPr>
          <w:rFonts w:ascii="Traditional Arabic" w:hAnsi="Traditional Arabic" w:cs="B Badr"/>
          <w:sz w:val="28"/>
          <w:szCs w:val="28"/>
          <w:rtl/>
          <w:lang w:bidi="fa-IR"/>
        </w:rPr>
        <w:t xml:space="preserve"> هولاء السوال و </w:t>
      </w:r>
      <w:r w:rsidRPr="00DC20C3">
        <w:rPr>
          <w:rFonts w:ascii="Traditional Arabic" w:hAnsi="Traditional Arabic" w:cs="B Badr" w:hint="cs"/>
          <w:sz w:val="28"/>
          <w:szCs w:val="28"/>
          <w:rtl/>
          <w:lang w:bidi="fa-IR"/>
        </w:rPr>
        <w:t>ی</w:t>
      </w:r>
      <w:r w:rsidRPr="00DC20C3">
        <w:rPr>
          <w:rFonts w:ascii="Traditional Arabic" w:hAnsi="Traditional Arabic" w:cs="B Badr" w:hint="eastAsia"/>
          <w:sz w:val="28"/>
          <w:szCs w:val="28"/>
          <w:rtl/>
          <w:lang w:bidi="fa-IR"/>
        </w:rPr>
        <w:t>قول</w:t>
      </w:r>
      <w:r w:rsidRPr="00DC20C3">
        <w:rPr>
          <w:rFonts w:ascii="Traditional Arabic" w:hAnsi="Traditional Arabic" w:cs="B Badr"/>
          <w:sz w:val="28"/>
          <w:szCs w:val="28"/>
          <w:rtl/>
          <w:lang w:bidi="fa-IR"/>
        </w:rPr>
        <w:t xml:space="preserve"> انهم لا</w:t>
      </w:r>
      <w:r w:rsidRPr="00DC20C3">
        <w:rPr>
          <w:rFonts w:ascii="Traditional Arabic" w:hAnsi="Traditional Arabic" w:cs="B Badr" w:hint="cs"/>
          <w:sz w:val="28"/>
          <w:szCs w:val="28"/>
          <w:rtl/>
          <w:lang w:bidi="fa-IR"/>
        </w:rPr>
        <w:t>ی</w:t>
      </w:r>
      <w:r w:rsidRPr="00DC20C3">
        <w:rPr>
          <w:rFonts w:ascii="Traditional Arabic" w:hAnsi="Traditional Arabic" w:cs="B Badr" w:hint="eastAsia"/>
          <w:sz w:val="28"/>
          <w:szCs w:val="28"/>
          <w:rtl/>
          <w:lang w:bidi="fa-IR"/>
        </w:rPr>
        <w:t>فعلون</w:t>
      </w:r>
      <w:r w:rsidRPr="00DC20C3">
        <w:rPr>
          <w:rFonts w:ascii="Traditional Arabic" w:hAnsi="Traditional Arabic" w:cs="B Badr"/>
          <w:sz w:val="28"/>
          <w:szCs w:val="28"/>
          <w:rtl/>
          <w:lang w:bidi="fa-IR"/>
        </w:rPr>
        <w:t xml:space="preserve"> الخ</w:t>
      </w:r>
      <w:r w:rsidRPr="00DC20C3">
        <w:rPr>
          <w:rFonts w:ascii="Traditional Arabic" w:hAnsi="Traditional Arabic" w:cs="B Badr" w:hint="cs"/>
          <w:sz w:val="28"/>
          <w:szCs w:val="28"/>
          <w:rtl/>
          <w:lang w:bidi="fa-IR"/>
        </w:rPr>
        <w:t>ی</w:t>
      </w:r>
      <w:r w:rsidRPr="00DC20C3">
        <w:rPr>
          <w:rFonts w:ascii="Traditional Arabic" w:hAnsi="Traditional Arabic" w:cs="B Badr" w:hint="eastAsia"/>
          <w:sz w:val="28"/>
          <w:szCs w:val="28"/>
          <w:rtl/>
          <w:lang w:bidi="fa-IR"/>
        </w:rPr>
        <w:t>ر</w:t>
      </w:r>
      <w:r w:rsidRPr="00DC20C3">
        <w:rPr>
          <w:rFonts w:ascii="Traditional Arabic" w:hAnsi="Traditional Arabic" w:cs="B Badr"/>
          <w:sz w:val="28"/>
          <w:szCs w:val="28"/>
          <w:rtl/>
          <w:lang w:bidi="fa-IR"/>
        </w:rPr>
        <w:t xml:space="preserve"> و لا </w:t>
      </w:r>
      <w:r w:rsidRPr="00DC20C3">
        <w:rPr>
          <w:rFonts w:ascii="Traditional Arabic" w:hAnsi="Traditional Arabic" w:cs="B Badr" w:hint="cs"/>
          <w:sz w:val="28"/>
          <w:szCs w:val="28"/>
          <w:rtl/>
          <w:lang w:bidi="fa-IR"/>
        </w:rPr>
        <w:t>ی</w:t>
      </w:r>
      <w:r w:rsidRPr="00DC20C3">
        <w:rPr>
          <w:rFonts w:ascii="Traditional Arabic" w:hAnsi="Traditional Arabic" w:cs="B Badr" w:hint="eastAsia"/>
          <w:sz w:val="28"/>
          <w:szCs w:val="28"/>
          <w:rtl/>
          <w:lang w:bidi="fa-IR"/>
        </w:rPr>
        <w:t>عودون</w:t>
      </w:r>
      <w:r w:rsidRPr="00DC20C3">
        <w:rPr>
          <w:rFonts w:ascii="Traditional Arabic" w:hAnsi="Traditional Arabic" w:cs="B Badr"/>
          <w:sz w:val="28"/>
          <w:szCs w:val="28"/>
          <w:rtl/>
          <w:lang w:bidi="fa-IR"/>
        </w:rPr>
        <w:t xml:space="preserve"> المرض</w:t>
      </w:r>
      <w:r w:rsidRPr="00DC20C3">
        <w:rPr>
          <w:rFonts w:ascii="Traditional Arabic" w:hAnsi="Traditional Arabic" w:cs="B Badr" w:hint="cs"/>
          <w:sz w:val="28"/>
          <w:szCs w:val="28"/>
          <w:rtl/>
          <w:lang w:bidi="fa-IR"/>
        </w:rPr>
        <w:t>ی</w:t>
      </w:r>
      <w:r w:rsidRPr="00DC20C3">
        <w:rPr>
          <w:rFonts w:ascii="Traditional Arabic" w:hAnsi="Traditional Arabic" w:cs="B Badr"/>
          <w:sz w:val="28"/>
          <w:szCs w:val="28"/>
          <w:rtl/>
          <w:lang w:bidi="fa-IR"/>
        </w:rPr>
        <w:t xml:space="preserve"> و لا </w:t>
      </w:r>
      <w:r w:rsidRPr="00DC20C3">
        <w:rPr>
          <w:rFonts w:ascii="Traditional Arabic" w:hAnsi="Traditional Arabic" w:cs="B Badr" w:hint="cs"/>
          <w:sz w:val="28"/>
          <w:szCs w:val="28"/>
          <w:rtl/>
          <w:lang w:bidi="fa-IR"/>
        </w:rPr>
        <w:t>یُ</w:t>
      </w:r>
      <w:r w:rsidRPr="00DC20C3">
        <w:rPr>
          <w:rFonts w:ascii="Traditional Arabic" w:hAnsi="Traditional Arabic" w:cs="B Badr" w:hint="eastAsia"/>
          <w:sz w:val="28"/>
          <w:szCs w:val="28"/>
          <w:rtl/>
          <w:lang w:bidi="fa-IR"/>
        </w:rPr>
        <w:t>شَ</w:t>
      </w:r>
      <w:r w:rsidRPr="00DC20C3">
        <w:rPr>
          <w:rFonts w:ascii="Traditional Arabic" w:hAnsi="Traditional Arabic" w:cs="B Badr" w:hint="cs"/>
          <w:sz w:val="28"/>
          <w:szCs w:val="28"/>
          <w:rtl/>
          <w:lang w:bidi="fa-IR"/>
        </w:rPr>
        <w:t>یِّ</w:t>
      </w:r>
      <w:r w:rsidRPr="00DC20C3">
        <w:rPr>
          <w:rFonts w:ascii="Traditional Arabic" w:hAnsi="Traditional Arabic" w:cs="B Badr" w:hint="eastAsia"/>
          <w:sz w:val="28"/>
          <w:szCs w:val="28"/>
          <w:rtl/>
          <w:lang w:bidi="fa-IR"/>
        </w:rPr>
        <w:t>عون</w:t>
      </w:r>
      <w:r w:rsidRPr="00DC20C3">
        <w:rPr>
          <w:rFonts w:ascii="Traditional Arabic" w:hAnsi="Traditional Arabic" w:cs="B Badr"/>
          <w:sz w:val="28"/>
          <w:szCs w:val="28"/>
          <w:rtl/>
          <w:lang w:bidi="fa-IR"/>
        </w:rPr>
        <w:t xml:space="preserve"> جنازة</w:t>
      </w:r>
      <w:r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و اذا اشتغل الناس بسوال الخالق اشتغلوا بسوال الخلائق.</w:t>
      </w:r>
      <w:r w:rsidR="007F4B91">
        <w:rPr>
          <w:rFonts w:ascii="Traditional Arabic" w:hAnsi="Traditional Arabic" w:cs="B Badr" w:hint="cs"/>
          <w:sz w:val="28"/>
          <w:szCs w:val="28"/>
          <w:rtl/>
          <w:lang w:bidi="fa-IR"/>
        </w:rPr>
        <w:t xml:space="preserve"> </w:t>
      </w:r>
    </w:p>
    <w:p w14:paraId="6CDEE22F" w14:textId="77777777" w:rsidR="00420744" w:rsidRPr="00420744" w:rsidRDefault="00420744" w:rsidP="00420744">
      <w:pPr>
        <w:tabs>
          <w:tab w:val="left" w:pos="1134"/>
          <w:tab w:val="left" w:pos="4013"/>
          <w:tab w:val="center" w:pos="4961"/>
        </w:tabs>
        <w:ind w:left="4013" w:hanging="4013"/>
        <w:jc w:val="both"/>
        <w:rPr>
          <w:rFonts w:ascii="Traditional Arabic" w:hAnsi="Traditional Arabic" w:cs="B Badr"/>
          <w:sz w:val="22"/>
          <w:szCs w:val="22"/>
          <w:rtl/>
          <w:lang w:bidi="fa-IR"/>
        </w:rPr>
      </w:pPr>
      <w:r w:rsidRPr="00420744">
        <w:rPr>
          <w:rFonts w:ascii="Traditional Arabic" w:hAnsi="Traditional Arabic" w:cs="B Badr"/>
          <w:sz w:val="22"/>
          <w:szCs w:val="22"/>
          <w:rtl/>
          <w:lang w:bidi="fa-IR"/>
        </w:rPr>
        <w:t>تسه</w:t>
      </w:r>
      <w:r w:rsidRPr="00420744">
        <w:rPr>
          <w:rFonts w:ascii="Traditional Arabic" w:hAnsi="Traditional Arabic" w:cs="B Badr" w:hint="cs"/>
          <w:sz w:val="22"/>
          <w:szCs w:val="22"/>
          <w:rtl/>
          <w:lang w:bidi="fa-IR"/>
        </w:rPr>
        <w:t>ی</w:t>
      </w:r>
      <w:r w:rsidRPr="00420744">
        <w:rPr>
          <w:rFonts w:ascii="Traditional Arabic" w:hAnsi="Traditional Arabic" w:cs="B Badr" w:hint="eastAsia"/>
          <w:sz w:val="22"/>
          <w:szCs w:val="22"/>
          <w:rtl/>
          <w:lang w:bidi="fa-IR"/>
        </w:rPr>
        <w:t>ل</w:t>
      </w:r>
      <w:r w:rsidRPr="00420744">
        <w:rPr>
          <w:rFonts w:ascii="Traditional Arabic" w:hAnsi="Traditional Arabic" w:cs="B Badr"/>
          <w:sz w:val="22"/>
          <w:szCs w:val="22"/>
          <w:rtl/>
          <w:lang w:bidi="fa-IR"/>
        </w:rPr>
        <w:t xml:space="preserve"> المقاصد ص270</w:t>
      </w:r>
    </w:p>
    <w:p w14:paraId="6F38AA48" w14:textId="77777777" w:rsidR="004E5984" w:rsidRPr="004E5984" w:rsidRDefault="004E5984" w:rsidP="004E5984">
      <w:pPr>
        <w:pStyle w:val="ListParagraph"/>
        <w:tabs>
          <w:tab w:val="left" w:pos="1134"/>
        </w:tabs>
        <w:ind w:left="340"/>
        <w:jc w:val="both"/>
        <w:rPr>
          <w:rFonts w:ascii="Traditional Arabic" w:hAnsi="Traditional Arabic" w:cs="B Badr"/>
          <w:sz w:val="28"/>
          <w:szCs w:val="28"/>
          <w:rtl/>
          <w:lang w:bidi="fa-IR"/>
        </w:rPr>
      </w:pPr>
      <w:r w:rsidRPr="004E5984">
        <w:rPr>
          <w:rFonts w:ascii="Traditional Arabic" w:hAnsi="Traditional Arabic" w:cs="B Badr" w:hint="cs"/>
          <w:sz w:val="28"/>
          <w:szCs w:val="28"/>
          <w:rtl/>
          <w:lang w:bidi="fa-IR"/>
        </w:rPr>
        <w:t xml:space="preserve">منکرات مسجد، تکدی گری در مسجد،‌ آداب مسجد،‌ توهین به مسجد،‌ اذیت کردن دیگران در مسجد </w:t>
      </w:r>
    </w:p>
    <w:p w14:paraId="72E11461" w14:textId="77777777" w:rsidR="00C114D3" w:rsidRPr="00DC20C3" w:rsidRDefault="00C114D3" w:rsidP="00D52F5D">
      <w:pPr>
        <w:pStyle w:val="NormalWeb"/>
        <w:numPr>
          <w:ilvl w:val="0"/>
          <w:numId w:val="5"/>
        </w:numPr>
        <w:tabs>
          <w:tab w:val="left" w:pos="1134"/>
        </w:tabs>
        <w:bidi/>
        <w:jc w:val="both"/>
        <w:rPr>
          <w:rFonts w:cs="B Badr"/>
          <w:rtl/>
        </w:rPr>
      </w:pPr>
      <w:r w:rsidRPr="00DC20C3">
        <w:rPr>
          <w:rFonts w:cs="B Badr" w:hint="cs"/>
          <w:sz w:val="30"/>
          <w:szCs w:val="30"/>
          <w:rtl/>
        </w:rPr>
        <w:t xml:space="preserve">وَ عَنْهُ عَنْ أَحْمَدَ بْنِ مُحَمَّدٍ عَنْ مُحَمَّدِ بْنِ يَحْيَى عَنْ حَمَّادِ بْنِ عُثْمَانَ قَالَ: كُنْتُ حَاضِراً عِنْدَ أَبِي عَبْدِ اللَّهِ </w:t>
      </w:r>
      <w:r w:rsidR="007F7606">
        <w:rPr>
          <w:rFonts w:cs="B Badr" w:hint="cs"/>
          <w:sz w:val="30"/>
          <w:szCs w:val="30"/>
        </w:rPr>
        <w:sym w:font="Dorood" w:char="F040"/>
      </w:r>
      <w:r w:rsidRPr="00DC20C3">
        <w:rPr>
          <w:rFonts w:cs="B Badr" w:hint="cs"/>
          <w:sz w:val="30"/>
          <w:szCs w:val="30"/>
          <w:rtl/>
        </w:rPr>
        <w:t xml:space="preserve"> إِذْ قَالَ لَهُ رَجُلٌ أَصْلَحَكَ اللَّهُ ذَكَرْتَ أَنَّ عَلِيَّ بْنَ أَبِي طَالِبِ- كَانَ يَلْبَسُ الْخَشِنَ يَلْبَسُ الْقَمِيصَ بِأَرْبَعَةِ دَرَاهِمَ وَ مَا أَشْبَهَ ذَلِكَ وَ نَرَى عَلَيْكَ اللِّبَاسَ الْجَيِّدَ قَالَ فَقَالَ لَهُ إِنَّ عَلِيَّ بْنَ أَبِي طَالِبٍ كَانَ يَلْبَسُ ذَلِكَ فِي زَمَانٍ لَا يُنْكَرُ وَ لَوْ لَبِسَ مِثْلَ ذَلِكَ الْيَوْمَ لَشُهِرَ بِهِ فَخَيْرُ لِبَاسِ كُلِّ زَمَانٍ لِبَاسُ أَهْلِهِ غَيْرَ أَنَّ قَائِمَنَا إِذَا قَامَ لَبِسَ لِبَاسَ عَلِيٍّ وَ سَارَ بِسِيرَتِهِ.</w:t>
      </w:r>
    </w:p>
    <w:p w14:paraId="3FD7CCEB" w14:textId="77777777" w:rsidR="00C114D3" w:rsidRPr="00420744" w:rsidRDefault="00C114D3" w:rsidP="003E12A5">
      <w:pPr>
        <w:pStyle w:val="NormalWeb"/>
        <w:tabs>
          <w:tab w:val="left" w:pos="1134"/>
        </w:tabs>
        <w:bidi/>
        <w:jc w:val="both"/>
        <w:rPr>
          <w:rFonts w:cs="B Badr"/>
          <w:sz w:val="20"/>
          <w:szCs w:val="20"/>
          <w:rtl/>
        </w:rPr>
      </w:pPr>
      <w:r w:rsidRPr="00420744">
        <w:rPr>
          <w:rFonts w:cs="B Badr" w:hint="cs"/>
          <w:rtl/>
        </w:rPr>
        <w:t>وسائل الشيعة ؛ ج‏5 ؛ ص17</w:t>
      </w:r>
    </w:p>
    <w:p w14:paraId="54DD1AA1" w14:textId="2ACD7886" w:rsidR="00056E48" w:rsidRPr="00DC20C3" w:rsidRDefault="00C114D3" w:rsidP="00420744">
      <w:pPr>
        <w:pStyle w:val="NormalWeb"/>
        <w:tabs>
          <w:tab w:val="left" w:pos="1134"/>
        </w:tabs>
        <w:bidi/>
        <w:jc w:val="both"/>
        <w:rPr>
          <w:rFonts w:cs="B Badr"/>
          <w:sz w:val="21"/>
          <w:szCs w:val="21"/>
          <w:rtl/>
        </w:rPr>
      </w:pPr>
      <w:r w:rsidRPr="00DC20C3">
        <w:rPr>
          <w:rFonts w:cs="B Badr" w:hint="cs"/>
          <w:sz w:val="21"/>
          <w:szCs w:val="21"/>
          <w:rtl/>
        </w:rPr>
        <w:t>لباس اهل مسجد لباس شهرت نباید باشد (همراه با حدیث ذیل باید باشد</w:t>
      </w:r>
      <w:r w:rsidR="00420744">
        <w:rPr>
          <w:rFonts w:cs="B Badr" w:hint="cs"/>
          <w:sz w:val="21"/>
          <w:szCs w:val="21"/>
          <w:rtl/>
        </w:rPr>
        <w:t xml:space="preserve">: ... </w:t>
      </w:r>
      <w:r w:rsidR="00420744" w:rsidRPr="00420744">
        <w:rPr>
          <w:rFonts w:cs="B Badr" w:hint="cs"/>
          <w:sz w:val="21"/>
          <w:szCs w:val="21"/>
          <w:rtl/>
          <w:lang w:bidi="ar-SA"/>
        </w:rPr>
        <w:t>يَا ابْنَ عَبَّاسٍ أَنْتَ خَيْرُنَا فِي‏ أَنْفُسِنَا وَ أَنْتَ تَلْبَسُ هَذَا اللِّبَاسَ</w:t>
      </w:r>
      <w:r w:rsidR="00420744">
        <w:rPr>
          <w:rFonts w:cs="B Badr" w:hint="cs"/>
          <w:sz w:val="21"/>
          <w:szCs w:val="21"/>
          <w:rtl/>
          <w:lang w:bidi="ar-SA"/>
        </w:rPr>
        <w:t>...</w:t>
      </w:r>
      <w:r w:rsidRPr="00DC20C3">
        <w:rPr>
          <w:rFonts w:cs="B Badr" w:hint="cs"/>
          <w:sz w:val="21"/>
          <w:szCs w:val="21"/>
          <w:rtl/>
        </w:rPr>
        <w:t>)</w:t>
      </w:r>
    </w:p>
    <w:p w14:paraId="4153625D" w14:textId="77777777" w:rsidR="000A55C9" w:rsidRPr="00DC20C3" w:rsidRDefault="000A55C9" w:rsidP="00D52F5D">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t>الكافي مُحَمَّدُ بْنُ يَحْيَى عَنْ عَبْدِ اللَّهِ بْنِ مُحَمَّدٍ عَنْ عَلِيِّ بْنِ الْحَكَمِ عَنْ أَبَانِ بْنِ عُثْمَانَ عَنْ يَحْيَى بْنِ أَبِي الْعَلَاءِ عَنْ أَبِي عَبْدِ اللَّهِ صَلَوَاتُ اللَّهِ عَلَيْهِ قَالَ: بَعَثَ أَمِيرُ الْمُؤْمِنِينَ</w:t>
      </w:r>
      <w:r w:rsidRPr="00DC20C3">
        <w:rPr>
          <w:rFonts w:cs="B Badr" w:hint="cs"/>
          <w:vertAlign w:val="superscript"/>
          <w:lang w:bidi="fa-IR"/>
        </w:rPr>
        <w:sym w:font="V_Symbols" w:char="F037"/>
      </w:r>
      <w:r w:rsidRPr="00DC20C3">
        <w:rPr>
          <w:rFonts w:ascii="Traditional Arabic" w:hAnsi="Traditional Arabic" w:cs="B Badr" w:hint="cs"/>
          <w:sz w:val="28"/>
          <w:szCs w:val="28"/>
          <w:rtl/>
          <w:lang w:bidi="fa-IR"/>
        </w:rPr>
        <w:t xml:space="preserve"> عَبْدَ اللَّهِ بْنَ الْعَبَّاسِ إِلَى ابْنِ الْكَوَّاءِ وَ أَصْحَابِهِ وَ عَلَيْهِ قَمِيصٌ رَقِيقٌ وَ حُلَّةٌ فَلَمَّا نَظَرُوا إِلَيْهِ قَالُوا يَا ابْنَ عَبَّاسٍ أَنْتَ خَيْرُنَا فِي‏ أَنْفُسِنَا وَ أَنْتَ تَلْبَسُ هَذَا اللِّبَاسَ فَقَالَ هَذَا أَوَّلُ مَا أُخَاصِمُكُمْ فِيهِ‏ قُلْ مَنْ حَرَّمَ زِينَةَ اللَّهِ الَّتِي أَخْرَجَ لِعِبادِهِ وَ الطَّيِّباتِ مِنَ الرِّزْقِ‏ وَ قَالَ اللَّهُ عَزَّ وَ جَلَ‏ خُذُوا زِينَتَكُمْ عِنْدَ كُلِّ مَسْجِد</w:t>
      </w:r>
    </w:p>
    <w:p w14:paraId="36F15564" w14:textId="77777777" w:rsidR="000A55C9" w:rsidRPr="00DC20C3" w:rsidRDefault="000A55C9" w:rsidP="003E12A5">
      <w:pPr>
        <w:tabs>
          <w:tab w:val="left" w:pos="1134"/>
        </w:tabs>
        <w:jc w:val="both"/>
        <w:rPr>
          <w:rFonts w:ascii="Traditional Arabic" w:hAnsi="Traditional Arabic" w:cs="B Badr"/>
          <w:sz w:val="20"/>
          <w:szCs w:val="20"/>
          <w:rtl/>
          <w:lang w:bidi="fa-IR"/>
        </w:rPr>
      </w:pPr>
      <w:r w:rsidRPr="00DC20C3">
        <w:rPr>
          <w:rFonts w:ascii="Traditional Arabic" w:hAnsi="Traditional Arabic" w:cs="B Badr" w:hint="cs"/>
          <w:sz w:val="20"/>
          <w:szCs w:val="20"/>
          <w:rtl/>
          <w:lang w:bidi="fa-IR"/>
        </w:rPr>
        <w:t>بحار الأنوار (ط - بيروت)، ج‏33، ص: 401</w:t>
      </w:r>
    </w:p>
    <w:p w14:paraId="63659B5E" w14:textId="77777777" w:rsidR="000A55C9" w:rsidRPr="00420744" w:rsidRDefault="000A55C9" w:rsidP="003E12A5">
      <w:pPr>
        <w:tabs>
          <w:tab w:val="left" w:pos="1134"/>
        </w:tabs>
        <w:jc w:val="both"/>
        <w:rPr>
          <w:rFonts w:ascii="Traditional Arabic" w:hAnsi="Traditional Arabic" w:cs="B Badr"/>
          <w:sz w:val="22"/>
          <w:szCs w:val="22"/>
          <w:rtl/>
          <w:lang w:bidi="fa-IR"/>
        </w:rPr>
      </w:pPr>
      <w:r w:rsidRPr="00420744">
        <w:rPr>
          <w:rFonts w:ascii="Traditional Arabic" w:hAnsi="Traditional Arabic" w:cs="B Badr" w:hint="cs"/>
          <w:sz w:val="22"/>
          <w:szCs w:val="22"/>
          <w:rtl/>
          <w:lang w:bidi="fa-IR"/>
        </w:rPr>
        <w:t>آیات مسجد</w:t>
      </w:r>
    </w:p>
    <w:p w14:paraId="4C064E46" w14:textId="77777777" w:rsidR="0099160D" w:rsidRPr="0099160D" w:rsidRDefault="0099160D" w:rsidP="00D52F5D">
      <w:pPr>
        <w:pStyle w:val="ListParagraph"/>
        <w:numPr>
          <w:ilvl w:val="0"/>
          <w:numId w:val="5"/>
        </w:numPr>
        <w:tabs>
          <w:tab w:val="left" w:pos="1134"/>
        </w:tabs>
        <w:jc w:val="both"/>
        <w:rPr>
          <w:rFonts w:ascii="Traditional Arabic" w:hAnsi="Traditional Arabic" w:cs="B Badr"/>
          <w:sz w:val="28"/>
          <w:szCs w:val="28"/>
          <w:rtl/>
          <w:lang w:bidi="fa-IR"/>
        </w:rPr>
      </w:pPr>
      <w:r w:rsidRPr="0099160D">
        <w:rPr>
          <w:rFonts w:ascii="Traditional Arabic" w:hAnsi="Traditional Arabic" w:cs="B Badr"/>
          <w:sz w:val="28"/>
          <w:szCs w:val="28"/>
          <w:rtl/>
          <w:lang w:bidi="fa-IR"/>
        </w:rPr>
        <w:t>وَ رُوِيَ عَنْهُ ع فِي قَوْلِهِ عَزَّ وَ جَلَّ خُذُوا زِينَتَكُمْ عِنْدَ كُلِّ مَسْجِدٍ قَالَ لِصَلَاةِ الْعِيدَيْنِ وَ الْجُمُعَةِ وَ رُوِيَ أَنَّ الزِّينَةَ هِيَ الْعِمَامَةُ وَ الرِّدَاءُ.</w:t>
      </w:r>
    </w:p>
    <w:p w14:paraId="28F5A734" w14:textId="77777777" w:rsidR="0099160D" w:rsidRDefault="0099160D" w:rsidP="003E12A5">
      <w:pPr>
        <w:tabs>
          <w:tab w:val="left" w:pos="1134"/>
        </w:tabs>
        <w:jc w:val="both"/>
        <w:rPr>
          <w:rFonts w:ascii="Traditional Arabic" w:hAnsi="Traditional Arabic" w:cs="B Badr"/>
          <w:sz w:val="20"/>
          <w:szCs w:val="20"/>
          <w:rtl/>
          <w:lang w:bidi="fa-IR"/>
        </w:rPr>
      </w:pPr>
      <w:r w:rsidRPr="0099160D">
        <w:rPr>
          <w:rFonts w:ascii="Traditional Arabic" w:hAnsi="Traditional Arabic" w:cs="B Badr"/>
          <w:sz w:val="20"/>
          <w:szCs w:val="20"/>
          <w:rtl/>
          <w:lang w:bidi="fa-IR"/>
        </w:rPr>
        <w:t>بحار الأنوار (ط - بيروت)، ج‏87، ص: 372</w:t>
      </w:r>
    </w:p>
    <w:p w14:paraId="731C2C36" w14:textId="77777777" w:rsidR="0099160D" w:rsidRDefault="0099160D" w:rsidP="003E12A5">
      <w:pPr>
        <w:tabs>
          <w:tab w:val="left" w:pos="1134"/>
        </w:tabs>
        <w:jc w:val="both"/>
        <w:rPr>
          <w:rFonts w:ascii="Traditional Arabic" w:hAnsi="Traditional Arabic" w:cs="B Badr"/>
          <w:sz w:val="20"/>
          <w:szCs w:val="20"/>
          <w:rtl/>
          <w:lang w:bidi="fa-IR"/>
        </w:rPr>
      </w:pPr>
      <w:r>
        <w:rPr>
          <w:rFonts w:ascii="Traditional Arabic" w:hAnsi="Traditional Arabic" w:cs="B Badr" w:hint="cs"/>
          <w:sz w:val="20"/>
          <w:szCs w:val="20"/>
          <w:rtl/>
          <w:lang w:bidi="fa-IR"/>
        </w:rPr>
        <w:t>لباس اهل مسجد، آداب لباس</w:t>
      </w:r>
    </w:p>
    <w:p w14:paraId="1AD907E9" w14:textId="77777777" w:rsidR="000E06E8" w:rsidRDefault="000E06E8" w:rsidP="00D52F5D">
      <w:pPr>
        <w:pStyle w:val="ListParagraph"/>
        <w:numPr>
          <w:ilvl w:val="0"/>
          <w:numId w:val="5"/>
        </w:numPr>
        <w:tabs>
          <w:tab w:val="left" w:pos="1134"/>
        </w:tabs>
        <w:jc w:val="both"/>
        <w:rPr>
          <w:rFonts w:ascii="Traditional Arabic" w:hAnsi="Traditional Arabic" w:cs="B Badr"/>
          <w:sz w:val="28"/>
          <w:szCs w:val="28"/>
          <w:lang w:bidi="fa-IR"/>
        </w:rPr>
      </w:pPr>
      <w:r w:rsidRPr="000E06E8">
        <w:rPr>
          <w:rFonts w:ascii="Traditional Arabic" w:hAnsi="Traditional Arabic" w:cs="B Badr"/>
          <w:sz w:val="28"/>
          <w:szCs w:val="28"/>
          <w:rtl/>
          <w:lang w:bidi="fa-IR"/>
        </w:rPr>
        <w:lastRenderedPageBreak/>
        <w:t xml:space="preserve">عن زرارة عن أبي جعفر </w:t>
      </w:r>
      <w:r>
        <w:rPr>
          <w:rFonts w:ascii="Traditional Arabic" w:hAnsi="Traditional Arabic" w:cs="B Badr"/>
          <w:sz w:val="28"/>
          <w:szCs w:val="28"/>
          <w:lang w:bidi="fa-IR"/>
        </w:rPr>
        <w:sym w:font="Dorood" w:char="F040"/>
      </w:r>
      <w:r w:rsidRPr="000E06E8">
        <w:rPr>
          <w:rFonts w:ascii="Traditional Arabic" w:hAnsi="Traditional Arabic" w:cs="B Badr"/>
          <w:sz w:val="28"/>
          <w:szCs w:val="28"/>
          <w:rtl/>
          <w:lang w:bidi="fa-IR"/>
        </w:rPr>
        <w:t xml:space="preserve"> قال سألته عن قول الله: «خُذُوا زِينَتَكُمْ عِنْدَ كُلِّ مَسْجِدٍ» قال: عشية عرفة</w:t>
      </w:r>
    </w:p>
    <w:p w14:paraId="13112587" w14:textId="77777777" w:rsidR="000E06E8" w:rsidRPr="00420744" w:rsidRDefault="000E06E8" w:rsidP="000E06E8">
      <w:pPr>
        <w:tabs>
          <w:tab w:val="left" w:pos="1134"/>
        </w:tabs>
        <w:jc w:val="both"/>
        <w:rPr>
          <w:rFonts w:ascii="Traditional Arabic" w:hAnsi="Traditional Arabic" w:cs="B Badr"/>
          <w:sz w:val="22"/>
          <w:szCs w:val="22"/>
          <w:rtl/>
          <w:lang w:bidi="fa-IR"/>
        </w:rPr>
      </w:pPr>
      <w:r w:rsidRPr="00420744">
        <w:rPr>
          <w:rFonts w:ascii="Traditional Arabic" w:hAnsi="Traditional Arabic" w:cs="B Badr"/>
          <w:sz w:val="22"/>
          <w:szCs w:val="22"/>
          <w:rtl/>
          <w:lang w:bidi="fa-IR"/>
        </w:rPr>
        <w:t>تفسير العياشي، ج‏2، ص: 13</w:t>
      </w:r>
    </w:p>
    <w:p w14:paraId="13D96225" w14:textId="605F6104" w:rsidR="000E06E8" w:rsidRPr="000E06E8" w:rsidRDefault="000E06E8" w:rsidP="000E06E8">
      <w:pPr>
        <w:tabs>
          <w:tab w:val="left" w:pos="1134"/>
        </w:tabs>
        <w:jc w:val="both"/>
        <w:rPr>
          <w:rFonts w:ascii="Traditional Arabic" w:hAnsi="Traditional Arabic" w:cs="B Badr"/>
          <w:sz w:val="28"/>
          <w:szCs w:val="28"/>
          <w:rtl/>
          <w:lang w:bidi="fa-IR"/>
        </w:rPr>
      </w:pPr>
      <w:r>
        <w:rPr>
          <w:rFonts w:ascii="Traditional Arabic" w:hAnsi="Traditional Arabic" w:cs="B Badr" w:hint="cs"/>
          <w:sz w:val="28"/>
          <w:szCs w:val="28"/>
          <w:rtl/>
          <w:lang w:bidi="fa-IR"/>
        </w:rPr>
        <w:t xml:space="preserve">مسجد زمانی، </w:t>
      </w:r>
      <w:r w:rsidR="00420744">
        <w:rPr>
          <w:rFonts w:ascii="Traditional Arabic" w:hAnsi="Traditional Arabic" w:cs="B Badr" w:hint="cs"/>
          <w:sz w:val="28"/>
          <w:szCs w:val="28"/>
          <w:rtl/>
          <w:lang w:bidi="fa-IR"/>
        </w:rPr>
        <w:t>زینت مسجد</w:t>
      </w:r>
    </w:p>
    <w:p w14:paraId="1596DE77" w14:textId="77777777" w:rsidR="000A55C9" w:rsidRPr="00420744" w:rsidRDefault="000A55C9" w:rsidP="00D52F5D">
      <w:pPr>
        <w:pStyle w:val="ListParagraph"/>
        <w:numPr>
          <w:ilvl w:val="0"/>
          <w:numId w:val="5"/>
        </w:numPr>
        <w:tabs>
          <w:tab w:val="left" w:pos="1134"/>
        </w:tabs>
        <w:jc w:val="both"/>
        <w:rPr>
          <w:rFonts w:ascii="Traditional Arabic" w:hAnsi="Traditional Arabic" w:cs="B Badr"/>
          <w:lang w:bidi="fa-IR"/>
        </w:rPr>
      </w:pPr>
      <w:r w:rsidRPr="00DC20C3">
        <w:rPr>
          <w:rFonts w:ascii="Traditional Arabic" w:hAnsi="Traditional Arabic" w:cs="B Badr" w:hint="cs"/>
          <w:sz w:val="16"/>
          <w:szCs w:val="16"/>
          <w:rtl/>
          <w:lang w:bidi="fa-IR"/>
        </w:rPr>
        <w:t>وَ فِي رِوَايَةِ أَبِي ا</w:t>
      </w:r>
      <w:r w:rsidR="00834B8D" w:rsidRPr="00DC20C3">
        <w:rPr>
          <w:rFonts w:ascii="Traditional Arabic" w:hAnsi="Traditional Arabic" w:cs="B Badr" w:hint="cs"/>
          <w:sz w:val="16"/>
          <w:szCs w:val="16"/>
          <w:rtl/>
          <w:lang w:bidi="fa-IR"/>
        </w:rPr>
        <w:t>لْجَارُودِ عَنْ أَبِي جَعْفَرٍ</w:t>
      </w:r>
      <w:r w:rsidR="00834B8D" w:rsidRPr="00DC20C3">
        <w:rPr>
          <w:rFonts w:hint="cs"/>
          <w:sz w:val="16"/>
          <w:szCs w:val="16"/>
          <w:lang w:bidi="fa-IR"/>
        </w:rPr>
        <w:sym w:font="Dorood" w:char="F040"/>
      </w:r>
      <w:r w:rsidR="00834B8D" w:rsidRPr="00DC20C3">
        <w:rPr>
          <w:rFonts w:ascii="Traditional Arabic" w:hAnsi="Traditional Arabic" w:cs="B Badr" w:hint="cs"/>
          <w:sz w:val="16"/>
          <w:szCs w:val="16"/>
          <w:rtl/>
          <w:lang w:bidi="fa-IR"/>
        </w:rPr>
        <w:t xml:space="preserve">  </w:t>
      </w:r>
      <w:r w:rsidRPr="00DC20C3">
        <w:rPr>
          <w:rFonts w:ascii="Traditional Arabic" w:hAnsi="Traditional Arabic" w:cs="B Badr" w:hint="cs"/>
          <w:sz w:val="28"/>
          <w:szCs w:val="28"/>
          <w:rtl/>
          <w:lang w:bidi="fa-IR"/>
        </w:rPr>
        <w:t>فِي قَولِهِ‏ (وَ قالَ مُوسى‏ يا قَوْمِ إِنْ كُنْتُمْ آمَنْتُمْ بِاللَّهِ فَعَلَيْهِ تَوَكَّلُوا إِنْ كُنْتُمْ مُسْلِمِينَ- فَقالُوا عَلَى اللَّهِ تَوَكَّلْنا- رَبَّنا لا تَجْعَلْنا فِتْنَةً لِلْقَوْمِ الظَّالِمِينَ‏ ) فَإِنَّ قَوْمَ مُوسَى اسْتَعْبَدَهُمْ آلُ فِرْعَوْنَ وَ قَالُوا لَوْ كَانَ لِهَؤُلَاءِ عَلَى اللَّهِ كَرَامَةٌ- كَمَا يَقُولُونَ مَا سُلِّطْنَا عَلَيْهِمْ- فَقَالَ مُوسَى لِقَوْمِهِ‏ (يا قَوْمِ- إِنْ كُنْتُمْ آمَنْتُمْ بِاللَّهِ- فَعَلَيْهِ تَوَكَّلُوا إِنْ كُنْتُمْ مُسْلِمِينَ- فَقالُوا عَلَى اللَّهِ تَوَكَّلْنا- رَبَّنا لا تَجْعَلْنا فِتْنَةً لِلْقَوْمِ الظَّالِمِينَ- وَ نَجِّنا بِرَحْمَتِكَ مِنَ الْقَوْمِ الْكافِرِينَ‏) و قال علي بن إبراهيم في قوله‏ وَ أَوْحَيْنا إِلى‏ مُوسى‏ وَ أَخِيهِ- أَنْ تَبَوَّءا لِقَوْمِكُما بِمِصْرَ بُيُوتاً- وَ اجْعَلُوا بُيُوتَكُمْ قِبْلَةً يعني بيت المقدس‏</w:t>
      </w:r>
    </w:p>
    <w:p w14:paraId="6C1B9321" w14:textId="77777777" w:rsidR="001B0DA3" w:rsidRDefault="00420744" w:rsidP="001B0DA3">
      <w:pPr>
        <w:tabs>
          <w:tab w:val="left" w:pos="1134"/>
        </w:tabs>
        <w:spacing w:before="100" w:beforeAutospacing="1" w:after="100" w:afterAutospacing="1"/>
        <w:jc w:val="both"/>
        <w:rPr>
          <w:rFonts w:ascii="Traditional Arabic" w:hAnsi="Traditional Arabic" w:cs="B Badr"/>
          <w:sz w:val="20"/>
          <w:szCs w:val="20"/>
          <w:rtl/>
          <w:lang w:bidi="fa-IR"/>
        </w:rPr>
      </w:pPr>
      <w:r w:rsidRPr="00420744">
        <w:rPr>
          <w:rFonts w:ascii="Traditional Arabic" w:hAnsi="Traditional Arabic" w:cs="B Badr" w:hint="cs"/>
          <w:sz w:val="22"/>
          <w:szCs w:val="22"/>
          <w:rtl/>
          <w:lang w:bidi="fa-IR"/>
        </w:rPr>
        <w:t>‏</w:t>
      </w:r>
      <w:r w:rsidRPr="00420744">
        <w:rPr>
          <w:rFonts w:cs="B Badr" w:hint="cs"/>
          <w:rtl/>
          <w:lang w:bidi="fa-IR"/>
        </w:rPr>
        <w:t xml:space="preserve"> </w:t>
      </w:r>
      <w:r w:rsidR="001B0DA3" w:rsidRPr="00DC20C3">
        <w:rPr>
          <w:rFonts w:ascii="Traditional Arabic" w:hAnsi="Traditional Arabic" w:cs="B Badr" w:hint="cs"/>
          <w:sz w:val="20"/>
          <w:szCs w:val="20"/>
          <w:rtl/>
          <w:lang w:bidi="fa-IR"/>
        </w:rPr>
        <w:t>تفسير القمي، ج‏1، ص: 314</w:t>
      </w:r>
    </w:p>
    <w:p w14:paraId="538DED9A" w14:textId="78E84BED" w:rsidR="00420744" w:rsidRPr="00420744" w:rsidRDefault="00420744" w:rsidP="00420744">
      <w:pPr>
        <w:pStyle w:val="ListParagraph"/>
        <w:tabs>
          <w:tab w:val="left" w:pos="1134"/>
        </w:tabs>
        <w:spacing w:before="100" w:beforeAutospacing="1" w:after="100" w:afterAutospacing="1"/>
        <w:ind w:left="340"/>
        <w:jc w:val="both"/>
        <w:rPr>
          <w:rFonts w:cs="B Badr"/>
          <w:rtl/>
          <w:lang w:bidi="fa-IR"/>
        </w:rPr>
      </w:pPr>
      <w:r w:rsidRPr="00420744">
        <w:rPr>
          <w:rFonts w:ascii="Traditional Arabic" w:hAnsi="Traditional Arabic" w:cs="B Badr" w:hint="cs"/>
          <w:rtl/>
        </w:rPr>
        <w:t xml:space="preserve">مسجد فامیلی،‌ آیات مسجد، اطلاق بیت بر مسجد،‌ تکرار کلمه بیت،‌ دشمنی جبابره با مسجد،‌ مسجد خاص </w:t>
      </w:r>
    </w:p>
    <w:p w14:paraId="7B7EE1A0" w14:textId="77777777" w:rsidR="00420744" w:rsidRPr="00420744" w:rsidRDefault="000A55C9" w:rsidP="00D52F5D">
      <w:pPr>
        <w:pStyle w:val="ListParagraph"/>
        <w:numPr>
          <w:ilvl w:val="0"/>
          <w:numId w:val="5"/>
        </w:numPr>
        <w:tabs>
          <w:tab w:val="left" w:pos="1134"/>
        </w:tabs>
        <w:spacing w:before="100" w:beforeAutospacing="1" w:after="100" w:afterAutospacing="1"/>
        <w:jc w:val="both"/>
        <w:rPr>
          <w:rFonts w:cs="B Badr"/>
          <w:sz w:val="30"/>
          <w:szCs w:val="30"/>
          <w:lang w:bidi="fa-IR"/>
        </w:rPr>
      </w:pPr>
      <w:r w:rsidRPr="00DC20C3">
        <w:rPr>
          <w:rFonts w:ascii="Traditional Arabic" w:hAnsi="Traditional Arabic" w:cs="B Badr" w:hint="cs"/>
          <w:sz w:val="16"/>
          <w:szCs w:val="16"/>
          <w:rtl/>
          <w:lang w:bidi="fa-IR"/>
        </w:rPr>
        <w:t>حَدَّثَنَا مُحَمَّدُ بْنُ جَعْفَرٍ قَالَ حَدَّثَنَا جَعْفَرُ بْنُ مُحَمَّدِ بْنِ مَالِكٍ عَنْ عَبَّادِ بْنِ يعقور [مقعود يَعْقُوبَ‏] [عَنْ مُحَمَّدِ بْنِ يَعْفُورٍ] عَنْ أَبِي جَعْفَرٍ عَنْ أَبِي إِبْرَاهِيمَ  قَالَ‏</w:t>
      </w:r>
      <w:r w:rsidRPr="00DC20C3">
        <w:rPr>
          <w:rFonts w:ascii="Traditional Arabic" w:hAnsi="Traditional Arabic" w:cs="B Badr" w:hint="cs"/>
          <w:sz w:val="28"/>
          <w:szCs w:val="28"/>
          <w:rtl/>
          <w:lang w:bidi="fa-IR"/>
        </w:rPr>
        <w:t>لَمَّا خَافَتْ بَنُو إِسْرَائِيلَ جَبَابِرَتَهَا- أَوْحَى اللَّهُ إِلَى مُوسَى وَ هَارُونَ أَنْ تَبَوَّءا لِقَوْمِكُما بِمِصْرَ بُيُوتاً- وَ اجْعَلُوا بُيُوتَكُمْ قِبْلَةً قَالَ أُمِرُوا أَنْ يُصَلُّوا فِي بُيُوتِهِم</w:t>
      </w:r>
    </w:p>
    <w:p w14:paraId="10014A85" w14:textId="08320FB1" w:rsidR="001B0DA3" w:rsidRDefault="000A55C9" w:rsidP="001B0DA3">
      <w:pPr>
        <w:tabs>
          <w:tab w:val="left" w:pos="1134"/>
        </w:tabs>
        <w:spacing w:before="100" w:beforeAutospacing="1" w:after="100" w:afterAutospacing="1"/>
        <w:jc w:val="both"/>
        <w:rPr>
          <w:rFonts w:ascii="Traditional Arabic" w:hAnsi="Traditional Arabic" w:cs="B Badr"/>
          <w:sz w:val="20"/>
          <w:szCs w:val="20"/>
          <w:rtl/>
          <w:lang w:bidi="fa-IR"/>
        </w:rPr>
      </w:pPr>
      <w:r w:rsidRPr="00420744">
        <w:rPr>
          <w:rFonts w:ascii="Traditional Arabic" w:hAnsi="Traditional Arabic" w:cs="B Badr" w:hint="cs"/>
          <w:sz w:val="22"/>
          <w:szCs w:val="22"/>
          <w:rtl/>
          <w:lang w:bidi="fa-IR"/>
        </w:rPr>
        <w:t>‏</w:t>
      </w:r>
      <w:r w:rsidR="001B0DA3" w:rsidRPr="001B0DA3">
        <w:rPr>
          <w:rFonts w:ascii="Traditional Arabic" w:hAnsi="Traditional Arabic" w:cs="B Badr" w:hint="cs"/>
          <w:sz w:val="20"/>
          <w:szCs w:val="20"/>
          <w:rtl/>
          <w:lang w:bidi="fa-IR"/>
        </w:rPr>
        <w:t xml:space="preserve"> </w:t>
      </w:r>
      <w:r w:rsidR="001B0DA3" w:rsidRPr="00DC20C3">
        <w:rPr>
          <w:rFonts w:ascii="Traditional Arabic" w:hAnsi="Traditional Arabic" w:cs="B Badr" w:hint="cs"/>
          <w:sz w:val="20"/>
          <w:szCs w:val="20"/>
          <w:rtl/>
          <w:lang w:bidi="fa-IR"/>
        </w:rPr>
        <w:t>تفسير القمي، ج‏1، ص: 314</w:t>
      </w:r>
    </w:p>
    <w:p w14:paraId="57E13779" w14:textId="1C948153" w:rsidR="000A55C9" w:rsidRPr="00420744" w:rsidRDefault="007F4B91" w:rsidP="00420744">
      <w:pPr>
        <w:pStyle w:val="ListParagraph"/>
        <w:tabs>
          <w:tab w:val="left" w:pos="1134"/>
        </w:tabs>
        <w:spacing w:before="100" w:beforeAutospacing="1" w:after="100" w:afterAutospacing="1"/>
        <w:ind w:left="340"/>
        <w:jc w:val="both"/>
        <w:rPr>
          <w:rFonts w:cs="B Badr"/>
          <w:rtl/>
          <w:lang w:bidi="fa-IR"/>
        </w:rPr>
      </w:pPr>
      <w:r w:rsidRPr="00420744">
        <w:rPr>
          <w:rFonts w:cs="B Badr" w:hint="cs"/>
          <w:rtl/>
          <w:lang w:bidi="fa-IR"/>
        </w:rPr>
        <w:t xml:space="preserve"> </w:t>
      </w:r>
      <w:r w:rsidR="004E5984" w:rsidRPr="00420744">
        <w:rPr>
          <w:rFonts w:ascii="Traditional Arabic" w:hAnsi="Traditional Arabic" w:cs="B Badr" w:hint="cs"/>
          <w:rtl/>
        </w:rPr>
        <w:t>مسجد فامیلی،‌ آیات مسجد، اطلاق بیت بر مسجد،‌ تکرار کلمه بیت،‌ دشمنی جبابره با مسجد،‌</w:t>
      </w:r>
      <w:r w:rsidR="00420744" w:rsidRPr="00420744">
        <w:rPr>
          <w:rFonts w:ascii="Traditional Arabic" w:hAnsi="Traditional Arabic" w:cs="B Badr" w:hint="cs"/>
          <w:rtl/>
        </w:rPr>
        <w:t xml:space="preserve"> مسجد خاص</w:t>
      </w:r>
      <w:r w:rsidR="004E5984" w:rsidRPr="00420744">
        <w:rPr>
          <w:rFonts w:ascii="Traditional Arabic" w:hAnsi="Traditional Arabic" w:cs="B Badr" w:hint="cs"/>
          <w:rtl/>
        </w:rPr>
        <w:t xml:space="preserve"> </w:t>
      </w:r>
    </w:p>
    <w:p w14:paraId="5D573F31" w14:textId="77777777" w:rsidR="008B0033" w:rsidRPr="008B0033" w:rsidRDefault="008B0033" w:rsidP="008B0033">
      <w:pPr>
        <w:pStyle w:val="ListParagraph"/>
        <w:numPr>
          <w:ilvl w:val="0"/>
          <w:numId w:val="5"/>
        </w:numPr>
        <w:tabs>
          <w:tab w:val="left" w:pos="1134"/>
        </w:tabs>
        <w:jc w:val="both"/>
        <w:rPr>
          <w:rFonts w:ascii="Traditional Arabic" w:hAnsi="Traditional Arabic" w:cs="B Badr"/>
          <w:sz w:val="28"/>
          <w:szCs w:val="28"/>
          <w:rtl/>
          <w:lang w:bidi="fa-IR"/>
        </w:rPr>
      </w:pPr>
      <w:r w:rsidRPr="008B0033">
        <w:rPr>
          <w:rFonts w:ascii="Traditional Arabic" w:hAnsi="Traditional Arabic" w:cs="B Badr"/>
          <w:sz w:val="28"/>
          <w:szCs w:val="28"/>
          <w:rtl/>
          <w:lang w:bidi="fa-IR"/>
        </w:rPr>
        <w:t>قصص الأنبياء عليهم السلام: فِي تِسْعِ آيَاتِ مُوسَى لَمَّا اجْتَمَعَ رَأْيُ فِرْعَوْنَ أَنْ يَكِيدَ مُوسَى فَأَوَّلُ مَا كَادَهُ بِهِ عَمَلُ الصَّرْحِ فَأَمَرَ هَامَانَ بِبِنَائِهِ حَتَّى اجْتَمَعَ فِيهِ خَمْسُونَ أَلْفَ بَنَّاءٍ سِوَى مَنْ يَطْبُخُ الْآجُرَّ وَ يَنْجُرُ الْخَشَبَ وَ الْأَبْوَابَ وَ يَضْرِبُ الْمَسَامِيرَ حَتَّى رَفَعَ بُنْيَاناً لَمْ يَكُنْ مِثْلُهُ مُنْذُ خَلَقَ اللَّهُ الدُّنْيَا وَ كَانَ أَسَاسُهُ عَلَى جَبَلٍ فَزَلْزَلَهُ اللَّهُ تَعَالَى فَانْهَدَمَ عَلَى عُمَّالِهِ وَ أَهْلِهِ وَ كُلِّ مَنْ كَانَ عَمِلَ فِيهِ مِنَ الْقَهَارِمَةِ وَ الْعُمَّالِ فَقَالَ فِرْعَوْنُ لِمُوسَى عَلَيْهِ السَّلَامُ إِنَّكَ تَزْعُمُ‏ أَنَّ رَبَّكَ عَدْلٌ لَا يَجُورُ أَ فَعَدْلُهُ الَّذِي أَمَرَ فَاعْتَزِلِ الْآنَ إِلَى عَسْكَرِكَ فَإِنَّ النَّاسَ لَحِقُوا بِالْجِبَالِ وَ الرِّمَالِ فَإِذَا اجْتَمَعُوا تُسْمِعُهُمْ رِسَالَةَ رَبِّكَ فَأَوْحَى اللَّهُ تَعَالَى إِلَى مُوسَى عَلَيْهِ السَّلَامُ أَخِّرْهُ وَ دَعْهُ فَإِنَّهُ يُرِيدُ أَنْ يُجَنِّدَ لَكَ الْجُنُودَ فَيُقَاتِلَكَ وَ اضْرِبْ بَيْنَكَ وَ بَيْنَهُ أَجَلًا وَ ابْرُزْ إِلَى مُعَسْكَرِكَ يَأْمَنُوا بِأَمَانِكَ ثُمَّ ابْنُوا بُنْيَاناً وَ اجْعَلُوا بُيُوتَكُمْ قِبْلَةً فَضَرَبَ مُوسَى بَيْنَهُ وَ بَيْنَ فِرْعَوْنَ أَرْبَعِينَ لَيْلَةً فَأَوْحَى إِلَى مُوسَى أَنَّهُ يَجْمَعُ لَكَ الْجُمُوعَ فَلَا يَهُولَنَّكَ شَأْنُهُ فَإِنِّي أَكْفِيكَ كَيْدَهُ فَخَرَجَ مُوسَى عَلَيْهِ السَّلَامُ مِنْ عِنْدِ فِرْعَوْنَ وَ الْعَصَا مَعَهُ عَلَى حَالِهَا حَيَّةٌ تَتْبَعُهُ وَ تَنْعِقُ وَ تَدُورُ حَوْلَهُ وَ النَّاسُ يَنْظُرُونَ إِلَيْهِ مُتَعَجِّبِينَ وَ قَدْ مُلِئُوا رُعْباً حَتَّى دَخَلَ مُوسَى عَسْكَرَهُ وَ أَخَذَ بِرَأْسِهَا فَإِذَا هِيَ عَصًا وَ جَمَعَ قَوْمَهُ وَ بَنَوْا مَسْجِدا</w:t>
      </w:r>
    </w:p>
    <w:p w14:paraId="77203501" w14:textId="77777777" w:rsidR="008B0033" w:rsidRDefault="008B0033" w:rsidP="008B0033">
      <w:pPr>
        <w:tabs>
          <w:tab w:val="left" w:pos="1134"/>
        </w:tabs>
        <w:spacing w:before="100" w:beforeAutospacing="1" w:after="100" w:afterAutospacing="1"/>
        <w:jc w:val="both"/>
        <w:rPr>
          <w:rFonts w:ascii="Traditional Arabic" w:hAnsi="Traditional Arabic" w:cs="B Badr"/>
          <w:sz w:val="20"/>
          <w:szCs w:val="20"/>
          <w:lang w:bidi="fa-IR"/>
        </w:rPr>
      </w:pPr>
      <w:r w:rsidRPr="008B0033">
        <w:rPr>
          <w:rFonts w:ascii="Traditional Arabic" w:hAnsi="Traditional Arabic" w:cs="B Badr"/>
          <w:sz w:val="20"/>
          <w:szCs w:val="20"/>
          <w:rtl/>
          <w:lang w:bidi="fa-IR"/>
        </w:rPr>
        <w:t>بحار الأنوار (ط - بيروت)، ج‏13، ص: 113</w:t>
      </w:r>
    </w:p>
    <w:p w14:paraId="3742FF80" w14:textId="23F9AEF4" w:rsidR="001B0DA3" w:rsidRPr="001B0DA3" w:rsidRDefault="001B0DA3" w:rsidP="001B0DA3">
      <w:pPr>
        <w:pStyle w:val="ListParagraph"/>
        <w:tabs>
          <w:tab w:val="left" w:pos="1134"/>
        </w:tabs>
        <w:spacing w:before="100" w:beforeAutospacing="1" w:after="100" w:afterAutospacing="1"/>
        <w:ind w:left="340"/>
        <w:jc w:val="both"/>
        <w:rPr>
          <w:rFonts w:cs="B Badr"/>
          <w:rtl/>
          <w:lang w:bidi="fa-IR"/>
        </w:rPr>
      </w:pPr>
      <w:r w:rsidRPr="00420744">
        <w:rPr>
          <w:rFonts w:ascii="Traditional Arabic" w:hAnsi="Traditional Arabic" w:cs="B Badr" w:hint="cs"/>
          <w:rtl/>
        </w:rPr>
        <w:t>مسجد فامیلی،‌ آیات مسجد، اطلاق بیت بر مسجد،‌ تکرار کلمه بیت،‌ دشمنی جبابره با مسجد،‌ مسجد خاص</w:t>
      </w:r>
      <w:r>
        <w:rPr>
          <w:rFonts w:ascii="Traditional Arabic" w:hAnsi="Traditional Arabic" w:cs="B Badr" w:hint="cs"/>
          <w:rtl/>
          <w:lang w:bidi="fa-IR"/>
        </w:rPr>
        <w:t>، ساخت مسجد</w:t>
      </w:r>
    </w:p>
    <w:p w14:paraId="299E7162" w14:textId="77777777" w:rsidR="000A55C9" w:rsidRPr="001B0DA3" w:rsidRDefault="000A55C9" w:rsidP="001B0DA3">
      <w:pPr>
        <w:pStyle w:val="Heading3"/>
        <w:jc w:val="center"/>
        <w:rPr>
          <w:rFonts w:cs="B Badr"/>
          <w:sz w:val="52"/>
          <w:szCs w:val="52"/>
          <w:rtl/>
        </w:rPr>
      </w:pPr>
      <w:r w:rsidRPr="001B0DA3">
        <w:rPr>
          <w:rFonts w:cs="B Badr"/>
          <w:sz w:val="52"/>
          <w:szCs w:val="52"/>
          <w:rtl/>
        </w:rPr>
        <w:lastRenderedPageBreak/>
        <w:t>خادم شدن زن در مسجد</w:t>
      </w:r>
    </w:p>
    <w:p w14:paraId="3E70868E" w14:textId="77777777" w:rsidR="000A55C9" w:rsidRPr="00DC20C3" w:rsidRDefault="000A55C9" w:rsidP="00D52F5D">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288AA1E8" wp14:editId="6972107A">
            <wp:extent cx="133350" cy="114300"/>
            <wp:effectExtent l="0" t="0" r="0" b="0"/>
            <wp:docPr id="1512" name="Picture 151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فِي قَوْلِ اللَّهِ</w:t>
      </w:r>
      <w:r w:rsidRPr="00DC20C3">
        <w:rPr>
          <w:rFonts w:ascii="Traditional Arabic" w:hAnsi="Traditional Arabic" w:cs="B Badr"/>
          <w:b w:val="0"/>
          <w:bCs w:val="0"/>
          <w:rtl/>
        </w:rPr>
        <w:t xml:space="preserve"> إِنِّي نَذَرْتُ لَكَ ما فِي بَطْنِي مُحَرَّراً الْمُحَرَّرُ يَكُونُ فِي الْكَنِيسَةِ وَ لَا يَخْرُجُ مِنْهَا فَلَمَّا وَضَعَتْها أُنْثَى قالَتْ رَبِّ إِنِّي وَضَعْتُها أُنْثى‏... وَ لَيْسَ الذَّكَرُ كَالْأُنْثى‏ إِنَّ الْأُنْثَى تَحِيضُ فَتَخْرُجُ مِنَ الْمَسْجِدِ وَ الْمُحَرَّرُ لَا يَخْرُجُ مِنَ الْمَسْجِدِ </w:t>
      </w:r>
    </w:p>
    <w:p w14:paraId="7DE6DA23"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14     204    باب 16- قصص مريم و ولادتها و بعض أح</w:t>
      </w:r>
    </w:p>
    <w:p w14:paraId="1C4B67C7" w14:textId="77777777" w:rsidR="000A55C9"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آيات مسجد ، زن و مسجد  ، احکام زن در مسجد</w:t>
      </w:r>
      <w:r w:rsidRPr="00DC20C3">
        <w:rPr>
          <w:rFonts w:ascii="Traditional Arabic" w:hAnsi="Traditional Arabic" w:cs="B Badr" w:hint="cs"/>
          <w:rtl/>
        </w:rPr>
        <w:t>، خادم شدن زن در مسجد، خادم مسجد</w:t>
      </w:r>
    </w:p>
    <w:p w14:paraId="13D908E6" w14:textId="77777777" w:rsidR="006D0191" w:rsidRPr="006D0191" w:rsidRDefault="006D0191" w:rsidP="00D52F5D">
      <w:pPr>
        <w:pStyle w:val="ListParagraph"/>
        <w:numPr>
          <w:ilvl w:val="0"/>
          <w:numId w:val="5"/>
        </w:numPr>
        <w:rPr>
          <w:rFonts w:ascii="Traditional Arabic" w:hAnsi="Traditional Arabic" w:cs="B Badr"/>
          <w:sz w:val="28"/>
          <w:szCs w:val="28"/>
        </w:rPr>
      </w:pPr>
      <w:r w:rsidRPr="006D0191">
        <w:rPr>
          <w:rFonts w:ascii="Traditional Arabic" w:hAnsi="Traditional Arabic" w:cs="B Badr"/>
          <w:sz w:val="28"/>
          <w:szCs w:val="28"/>
          <w:rtl/>
        </w:rPr>
        <w:t xml:space="preserve">إسماعيل الجعفي قال‏ قلت لأبي جعفر ع إن المغيرة بن سعيد روى عنك أنك قلت له إن الحائض تقضي الصلاة فقال ما له لا وفقه اللَّه إن امرأة عمران نذرت ما في بطنها محررا و المحرر للمسجد يدخله ثم لا يخرج منه أبدا. </w:t>
      </w:r>
    </w:p>
    <w:p w14:paraId="549CBFC8" w14:textId="77777777" w:rsidR="001B0DA3" w:rsidRDefault="001B0DA3" w:rsidP="001B0DA3">
      <w:pPr>
        <w:pStyle w:val="ListParagraph"/>
        <w:rPr>
          <w:rFonts w:ascii="Traditional Arabic" w:hAnsi="Traditional Arabic" w:cs="B Badr"/>
          <w:sz w:val="22"/>
          <w:szCs w:val="22"/>
          <w:rtl/>
          <w:lang w:bidi="fa-IR"/>
        </w:rPr>
      </w:pPr>
      <w:r w:rsidRPr="006D0191">
        <w:rPr>
          <w:rFonts w:ascii="Traditional Arabic" w:hAnsi="Traditional Arabic" w:cs="B Badr"/>
          <w:sz w:val="22"/>
          <w:szCs w:val="22"/>
          <w:rtl/>
          <w:lang w:bidi="fa-IR"/>
        </w:rPr>
        <w:t>الوافي، ج‏8، ص: 1007</w:t>
      </w:r>
    </w:p>
    <w:p w14:paraId="282A458A" w14:textId="04070AE6" w:rsidR="004E5984" w:rsidRPr="004E5984" w:rsidRDefault="004E5984" w:rsidP="006D0191">
      <w:pPr>
        <w:pStyle w:val="ListParagraph"/>
        <w:rPr>
          <w:rFonts w:ascii="Traditional Arabic" w:hAnsi="Traditional Arabic" w:cs="B Badr"/>
          <w:sz w:val="22"/>
          <w:szCs w:val="22"/>
          <w:rtl/>
          <w:lang w:bidi="fa-IR"/>
        </w:rPr>
      </w:pPr>
      <w:r>
        <w:rPr>
          <w:rFonts w:ascii="Traditional Arabic" w:hAnsi="Traditional Arabic" w:cs="B Badr" w:hint="cs"/>
          <w:sz w:val="22"/>
          <w:szCs w:val="22"/>
          <w:rtl/>
          <w:lang w:bidi="fa-IR"/>
        </w:rPr>
        <w:t>آیات مسجد،‌ خادم مسجد</w:t>
      </w:r>
      <w:r w:rsidRPr="004E5984">
        <w:rPr>
          <w:rFonts w:ascii="Traditional Arabic" w:hAnsi="Traditional Arabic" w:cs="B Badr" w:hint="cs"/>
          <w:sz w:val="22"/>
          <w:szCs w:val="22"/>
          <w:rtl/>
          <w:lang w:bidi="fa-IR"/>
        </w:rPr>
        <w:t>؛‌ حضور در مسجد، ‌نذر برای مسجد،‌ زن و مسجد</w:t>
      </w:r>
    </w:p>
    <w:p w14:paraId="09DFB8BE" w14:textId="77777777" w:rsidR="006D0191" w:rsidRPr="006D0191" w:rsidRDefault="006D0191" w:rsidP="00D52F5D">
      <w:pPr>
        <w:pStyle w:val="ListParagraph"/>
        <w:numPr>
          <w:ilvl w:val="0"/>
          <w:numId w:val="5"/>
        </w:numPr>
        <w:spacing w:after="200" w:line="276" w:lineRule="auto"/>
        <w:jc w:val="both"/>
        <w:rPr>
          <w:rFonts w:ascii="Traditional Arabic" w:hAnsi="Traditional Arabic" w:cs="B Badr"/>
          <w:sz w:val="28"/>
          <w:szCs w:val="28"/>
        </w:rPr>
      </w:pPr>
      <w:r w:rsidRPr="006D0191">
        <w:rPr>
          <w:rFonts w:ascii="Traditional Arabic" w:hAnsi="Traditional Arabic" w:cs="B Badr" w:hint="eastAsia"/>
          <w:sz w:val="28"/>
          <w:szCs w:val="28"/>
          <w:rtl/>
        </w:rPr>
        <w:t>أَبُو</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خَالِدٍ</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الْقَمَّاطُ</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عَنْ</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إِسْمَاعِيلَ</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الْجُعْفِيِّ</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عَنْ</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أَبِي</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جَعْفَرٍ</w:t>
      </w:r>
      <w:r w:rsidRPr="006D0191">
        <w:rPr>
          <w:rFonts w:ascii="Traditional Arabic" w:hAnsi="Traditional Arabic" w:cs="B Badr"/>
          <w:sz w:val="28"/>
          <w:szCs w:val="28"/>
          <w:rtl/>
        </w:rPr>
        <w:t xml:space="preserve"> </w:t>
      </w:r>
      <w:r w:rsidR="00D502AC">
        <w:rPr>
          <w:rFonts w:ascii="Traditional Arabic" w:hAnsi="Traditional Arabic" w:cs="B Badr" w:hint="eastAsia"/>
          <w:sz w:val="28"/>
          <w:szCs w:val="28"/>
        </w:rPr>
        <w:sym w:font="Dorood" w:char="F040"/>
      </w:r>
      <w:r w:rsidR="00D502AC">
        <w:rPr>
          <w:rFonts w:ascii="Traditional Arabic" w:hAnsi="Traditional Arabic" w:cs="B Badr" w:hint="cs"/>
          <w:sz w:val="28"/>
          <w:szCs w:val="28"/>
          <w:rtl/>
        </w:rPr>
        <w:t xml:space="preserve"> </w:t>
      </w:r>
      <w:r w:rsidRPr="006D0191">
        <w:rPr>
          <w:rFonts w:ascii="Traditional Arabic" w:hAnsi="Traditional Arabic" w:cs="B Badr" w:hint="eastAsia"/>
          <w:sz w:val="28"/>
          <w:szCs w:val="28"/>
          <w:rtl/>
        </w:rPr>
        <w:t>قَالَ</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إِنَّ</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امْرَأَةَ</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عِمْرَانَ</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لَمَّا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نَذَرَتْ</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مَا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فِي</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بَطْنِهَا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مُحَرَّراً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قَالَ</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وَ</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الْمُحَرَّرُ</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لِلْمَسْجِدِ</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إِذَا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وَضَعَتْهُ</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دَخَلَ</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الْمَسْجِدَ</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فَلَمْ</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يَخْرُجْ</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مِنَ</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الْمَسْجِدِ</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أَبَداً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فَلَمَّا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وَلَدَتْ</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مَرْيَمَ</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قَالَتْ</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رَبِّ</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إِنِّي</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وَضَعْتُها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أُنْثى‏</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وَ</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اللَّهُ</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أَعْلَمُ</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بِما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وَضَعَتْ</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وَ</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لَيْسَ</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الذَّكَرُ</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كَالْأُنْثى‏</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وَ</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إِنِّي</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سَمَّيْتُها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مَرْيَمَ</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وَ</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إِنِّي</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أُعِيذُها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بِكَ</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وَ</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ذُرِّيَّتَها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مِنَ</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الشَّيْطانِ</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الرَّجِيمِ</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فَسَاهَمَ</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عَلَيْهَا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النَّبِيُّونَ</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فَأَصَابَ</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الْقُرْعَةُ</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زَكَرِيَّا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وَ</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هُوَ</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زَوْجُ</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أُخْتِهَا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وَ</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كَفَّلَهَا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وَ</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أَدْخَلَهَا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الْمَسْجِدَ</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فَلَمَّا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بَلَغَتْ</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مَا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تَبْلُغُ</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النِّسَاءُ</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مِنَ</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الطَّمْثِ</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وَ</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كَانَتْ</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أَجْمَلَ</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النِّسَاءِ</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وَ</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كَانَتْ</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تُصَلِّي</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فَتُضِي‏ءُ</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الْمِحْرَابَ</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لِنُورِهَا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فَدَخَلَ</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عَلَيْهَا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زَكَرِيَّا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فَإِذَا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عِنْدَهَا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فَاكِهَةُ</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الشِّتَاءِ</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فِي</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الصَّيْفِ</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وَ</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فَاكِهَةُ</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الصَّيْفِ</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فِي</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الشِّتَاءِ</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فَقَالَ</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أَنَّى</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لَكِ</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هذا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قالَتْ</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هُوَ</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مِنْ</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عِنْدِ</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اللَّهِ</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فَهُنَالِكَ</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دَعا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زَكَرِيَّا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رَبَّهُ</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قَالَ</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إِنِّي</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خِفْتُ</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الْمَوالِيَ</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مِنْ</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وَرائِي</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إِلَى</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مَا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ذَكَرَ</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اللَّهُ</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مِنْ</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قِصَّةِ</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زَكَرِيَّا</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وَ</w:t>
      </w:r>
      <w:r w:rsidRPr="006D0191">
        <w:rPr>
          <w:rFonts w:ascii="Traditional Arabic" w:hAnsi="Traditional Arabic" w:cs="B Badr"/>
          <w:sz w:val="28"/>
          <w:szCs w:val="28"/>
          <w:rtl/>
        </w:rPr>
        <w:t xml:space="preserve"> </w:t>
      </w:r>
      <w:r w:rsidRPr="006D0191">
        <w:rPr>
          <w:rFonts w:ascii="Traditional Arabic" w:hAnsi="Traditional Arabic" w:cs="B Badr" w:hint="eastAsia"/>
          <w:sz w:val="28"/>
          <w:szCs w:val="28"/>
          <w:rtl/>
        </w:rPr>
        <w:t>يَحْيَى</w:t>
      </w:r>
    </w:p>
    <w:p w14:paraId="66BF0758" w14:textId="77777777" w:rsidR="006D0191" w:rsidRDefault="006D0191" w:rsidP="006D0191">
      <w:pPr>
        <w:spacing w:after="200" w:line="360" w:lineRule="auto"/>
        <w:ind w:left="360"/>
        <w:jc w:val="both"/>
        <w:rPr>
          <w:rFonts w:ascii="Traditional Arabic" w:hAnsi="Traditional Arabic" w:cs="B Badr"/>
          <w:sz w:val="16"/>
          <w:szCs w:val="16"/>
          <w:rtl/>
          <w:lang w:bidi="fa-IR"/>
        </w:rPr>
      </w:pPr>
      <w:r w:rsidRPr="006D0191">
        <w:rPr>
          <w:rFonts w:ascii="Traditional Arabic" w:hAnsi="Traditional Arabic" w:cs="B Badr" w:hint="eastAsia"/>
          <w:sz w:val="16"/>
          <w:szCs w:val="16"/>
          <w:rtl/>
          <w:lang w:bidi="fa-IR"/>
        </w:rPr>
        <w:t>بحار</w:t>
      </w:r>
      <w:r w:rsidRPr="006D0191">
        <w:rPr>
          <w:rFonts w:ascii="Traditional Arabic" w:hAnsi="Traditional Arabic" w:cs="B Badr"/>
          <w:sz w:val="16"/>
          <w:szCs w:val="16"/>
          <w:rtl/>
          <w:lang w:bidi="fa-IR"/>
        </w:rPr>
        <w:t xml:space="preserve"> </w:t>
      </w:r>
      <w:r w:rsidRPr="006D0191">
        <w:rPr>
          <w:rFonts w:ascii="Traditional Arabic" w:hAnsi="Traditional Arabic" w:cs="B Badr" w:hint="eastAsia"/>
          <w:sz w:val="16"/>
          <w:szCs w:val="16"/>
          <w:rtl/>
          <w:lang w:bidi="fa-IR"/>
        </w:rPr>
        <w:t>الأنوار</w:t>
      </w:r>
      <w:r w:rsidRPr="006D0191">
        <w:rPr>
          <w:rFonts w:ascii="Traditional Arabic" w:hAnsi="Traditional Arabic" w:cs="B Badr"/>
          <w:sz w:val="16"/>
          <w:szCs w:val="16"/>
          <w:rtl/>
          <w:lang w:bidi="fa-IR"/>
        </w:rPr>
        <w:t xml:space="preserve"> (</w:t>
      </w:r>
      <w:r w:rsidRPr="006D0191">
        <w:rPr>
          <w:rFonts w:ascii="Traditional Arabic" w:hAnsi="Traditional Arabic" w:cs="B Badr" w:hint="eastAsia"/>
          <w:sz w:val="16"/>
          <w:szCs w:val="16"/>
          <w:rtl/>
          <w:lang w:bidi="fa-IR"/>
        </w:rPr>
        <w:t>ط</w:t>
      </w:r>
      <w:r w:rsidRPr="006D0191">
        <w:rPr>
          <w:rFonts w:ascii="Traditional Arabic" w:hAnsi="Traditional Arabic" w:cs="B Badr"/>
          <w:sz w:val="16"/>
          <w:szCs w:val="16"/>
          <w:rtl/>
          <w:lang w:bidi="fa-IR"/>
        </w:rPr>
        <w:t xml:space="preserve"> - </w:t>
      </w:r>
      <w:r w:rsidRPr="006D0191">
        <w:rPr>
          <w:rFonts w:ascii="Traditional Arabic" w:hAnsi="Traditional Arabic" w:cs="B Badr" w:hint="eastAsia"/>
          <w:sz w:val="16"/>
          <w:szCs w:val="16"/>
          <w:rtl/>
          <w:lang w:bidi="fa-IR"/>
        </w:rPr>
        <w:t>بيروت</w:t>
      </w:r>
      <w:r w:rsidRPr="006D0191">
        <w:rPr>
          <w:rFonts w:ascii="Traditional Arabic" w:hAnsi="Traditional Arabic" w:cs="B Badr"/>
          <w:sz w:val="16"/>
          <w:szCs w:val="16"/>
          <w:rtl/>
          <w:lang w:bidi="fa-IR"/>
        </w:rPr>
        <w:t>)</w:t>
      </w:r>
      <w:r w:rsidRPr="006D0191">
        <w:rPr>
          <w:rFonts w:ascii="Traditional Arabic" w:hAnsi="Traditional Arabic" w:cs="B Badr" w:hint="eastAsia"/>
          <w:sz w:val="16"/>
          <w:szCs w:val="16"/>
          <w:rtl/>
          <w:lang w:bidi="fa-IR"/>
        </w:rPr>
        <w:t>،</w:t>
      </w:r>
      <w:r w:rsidRPr="006D0191">
        <w:rPr>
          <w:rFonts w:ascii="Traditional Arabic" w:hAnsi="Traditional Arabic" w:cs="B Badr"/>
          <w:sz w:val="16"/>
          <w:szCs w:val="16"/>
          <w:rtl/>
          <w:lang w:bidi="fa-IR"/>
        </w:rPr>
        <w:t xml:space="preserve"> </w:t>
      </w:r>
      <w:r w:rsidRPr="006D0191">
        <w:rPr>
          <w:rFonts w:ascii="Traditional Arabic" w:hAnsi="Traditional Arabic" w:cs="B Badr" w:hint="eastAsia"/>
          <w:sz w:val="16"/>
          <w:szCs w:val="16"/>
          <w:rtl/>
          <w:lang w:bidi="fa-IR"/>
        </w:rPr>
        <w:t>ج‏</w:t>
      </w:r>
      <w:r w:rsidRPr="006D0191">
        <w:rPr>
          <w:rFonts w:ascii="Traditional Arabic" w:hAnsi="Traditional Arabic" w:cs="B Badr"/>
          <w:sz w:val="16"/>
          <w:szCs w:val="16"/>
          <w:rtl/>
          <w:lang w:bidi="fa-IR"/>
        </w:rPr>
        <w:t>14</w:t>
      </w:r>
      <w:r w:rsidRPr="006D0191">
        <w:rPr>
          <w:rFonts w:ascii="Traditional Arabic" w:hAnsi="Traditional Arabic" w:cs="B Badr" w:hint="eastAsia"/>
          <w:sz w:val="16"/>
          <w:szCs w:val="16"/>
          <w:rtl/>
          <w:lang w:bidi="fa-IR"/>
        </w:rPr>
        <w:t>،</w:t>
      </w:r>
      <w:r w:rsidRPr="006D0191">
        <w:rPr>
          <w:rFonts w:ascii="Traditional Arabic" w:hAnsi="Traditional Arabic" w:cs="B Badr"/>
          <w:sz w:val="16"/>
          <w:szCs w:val="16"/>
          <w:rtl/>
          <w:lang w:bidi="fa-IR"/>
        </w:rPr>
        <w:t xml:space="preserve"> </w:t>
      </w:r>
      <w:r w:rsidRPr="006D0191">
        <w:rPr>
          <w:rFonts w:ascii="Traditional Arabic" w:hAnsi="Traditional Arabic" w:cs="B Badr" w:hint="eastAsia"/>
          <w:sz w:val="16"/>
          <w:szCs w:val="16"/>
          <w:rtl/>
          <w:lang w:bidi="fa-IR"/>
        </w:rPr>
        <w:t>ص</w:t>
      </w:r>
      <w:r w:rsidRPr="006D0191">
        <w:rPr>
          <w:rFonts w:ascii="Traditional Arabic" w:hAnsi="Traditional Arabic" w:cs="B Badr"/>
          <w:sz w:val="16"/>
          <w:szCs w:val="16"/>
          <w:rtl/>
          <w:lang w:bidi="fa-IR"/>
        </w:rPr>
        <w:t>: 204</w:t>
      </w:r>
    </w:p>
    <w:p w14:paraId="4989AF42" w14:textId="181E987F" w:rsidR="006D0191" w:rsidRPr="004E5984" w:rsidRDefault="004E5984" w:rsidP="006D0191">
      <w:pPr>
        <w:spacing w:after="200" w:line="360" w:lineRule="auto"/>
        <w:ind w:left="360"/>
        <w:jc w:val="both"/>
        <w:rPr>
          <w:rFonts w:ascii="Traditional Arabic" w:hAnsi="Traditional Arabic" w:cs="B Badr"/>
          <w:sz w:val="18"/>
          <w:szCs w:val="18"/>
          <w:rtl/>
          <w:lang w:bidi="fa-IR"/>
        </w:rPr>
      </w:pPr>
      <w:r w:rsidRPr="004E5984">
        <w:rPr>
          <w:rFonts w:ascii="Traditional Arabic" w:hAnsi="Traditional Arabic" w:cs="B Badr" w:hint="cs"/>
          <w:sz w:val="18"/>
          <w:szCs w:val="18"/>
          <w:rtl/>
          <w:lang w:bidi="fa-IR"/>
        </w:rPr>
        <w:t>آیات مسجد،‌ خادم مسجد،‌ زن و مسجد،‌ کفالت مسجد،‌ قرعه برای خدمت به خادم مسجد،‌ قرعه برای خدمت به مسجد،‌ روزی خادم مسجد،‌ دعا در مسجد،‌ پذیرفتن خدمتگزار خادم مسجد،‌ زن ومسجد،‌ محراب ،‌</w:t>
      </w:r>
    </w:p>
    <w:p w14:paraId="42154D38" w14:textId="77777777" w:rsidR="000A55C9" w:rsidRPr="001B0DA3" w:rsidRDefault="000A55C9" w:rsidP="001B0DA3">
      <w:pPr>
        <w:pStyle w:val="Heading3"/>
        <w:jc w:val="center"/>
        <w:rPr>
          <w:rFonts w:cs="B Badr"/>
          <w:sz w:val="40"/>
          <w:szCs w:val="40"/>
          <w:rtl/>
        </w:rPr>
      </w:pPr>
      <w:r w:rsidRPr="001B0DA3">
        <w:rPr>
          <w:rFonts w:cs="B Badr"/>
          <w:sz w:val="40"/>
          <w:szCs w:val="40"/>
          <w:rtl/>
        </w:rPr>
        <w:t>فصل اوّل :</w:t>
      </w:r>
      <w:r w:rsidRPr="001B0DA3">
        <w:rPr>
          <w:rFonts w:cs="B Badr" w:hint="cs"/>
          <w:sz w:val="40"/>
          <w:szCs w:val="40"/>
          <w:rtl/>
        </w:rPr>
        <w:t>تولّیت مسجد</w:t>
      </w:r>
    </w:p>
    <w:p w14:paraId="464039CE" w14:textId="77777777" w:rsidR="000A55C9" w:rsidRPr="001B0DA3" w:rsidRDefault="000A55C9" w:rsidP="001B0DA3">
      <w:pPr>
        <w:pStyle w:val="Heading3"/>
        <w:jc w:val="center"/>
        <w:rPr>
          <w:rFonts w:cs="B Badr"/>
          <w:sz w:val="40"/>
          <w:szCs w:val="40"/>
          <w:rtl/>
        </w:rPr>
      </w:pPr>
      <w:r w:rsidRPr="001B0DA3">
        <w:rPr>
          <w:rFonts w:cs="B Badr"/>
          <w:sz w:val="40"/>
          <w:szCs w:val="40"/>
          <w:rtl/>
        </w:rPr>
        <w:t>اهميت و ثواب  ساختن مسجد</w:t>
      </w:r>
    </w:p>
    <w:p w14:paraId="28F67339" w14:textId="77777777" w:rsidR="000A55C9" w:rsidRPr="001B0DA3" w:rsidRDefault="000A55C9" w:rsidP="001B0DA3">
      <w:pPr>
        <w:pStyle w:val="Heading3"/>
        <w:jc w:val="center"/>
        <w:rPr>
          <w:rFonts w:cs="B Badr"/>
          <w:sz w:val="40"/>
          <w:szCs w:val="40"/>
          <w:rtl/>
        </w:rPr>
      </w:pPr>
      <w:r w:rsidRPr="001B0DA3">
        <w:rPr>
          <w:rFonts w:cs="B Badr" w:hint="cs"/>
          <w:sz w:val="40"/>
          <w:szCs w:val="40"/>
          <w:rtl/>
        </w:rPr>
        <w:t>بنای مسجد و سکونت و غبارروبی و فرش</w:t>
      </w:r>
    </w:p>
    <w:p w14:paraId="11AF0DF4" w14:textId="77777777" w:rsidR="000A55C9" w:rsidRPr="00DC20C3" w:rsidRDefault="000A55C9" w:rsidP="003E12A5">
      <w:pPr>
        <w:tabs>
          <w:tab w:val="left" w:pos="1134"/>
        </w:tabs>
        <w:jc w:val="both"/>
        <w:rPr>
          <w:rFonts w:ascii="Traditional Arabic" w:hAnsi="Traditional Arabic" w:cs="B Badr"/>
          <w:rtl/>
          <w:lang w:bidi="fa-IR"/>
        </w:rPr>
      </w:pPr>
    </w:p>
    <w:p w14:paraId="03B6FE9E" w14:textId="77777777" w:rsidR="000A55C9" w:rsidRPr="00DC20C3" w:rsidRDefault="000A55C9" w:rsidP="00D52F5D">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16"/>
          <w:szCs w:val="16"/>
          <w:rtl/>
        </w:rPr>
        <w:t xml:space="preserve">  بِالْإِسْنَادِ يَرْفَعُهُ إِلَى عَبْدِ اللَّهِ بْنِ مَسْعُودٍ قَالَ: قَالَ رَسُولُ اللَّهِ </w:t>
      </w:r>
      <w:r w:rsidRPr="00DC20C3">
        <w:rPr>
          <w:noProof/>
        </w:rPr>
        <w:drawing>
          <wp:inline distT="0" distB="0" distL="0" distR="0" wp14:anchorId="57EF184C" wp14:editId="0A83FEBE">
            <wp:extent cx="171450" cy="152400"/>
            <wp:effectExtent l="0" t="0" r="0" b="0"/>
            <wp:docPr id="2060" name="Picture 206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hint="cs"/>
          <w:sz w:val="28"/>
          <w:szCs w:val="28"/>
          <w:rtl/>
        </w:rPr>
        <w:t xml:space="preserve">: </w:t>
      </w:r>
      <w:r w:rsidRPr="00DC20C3">
        <w:rPr>
          <w:rFonts w:ascii="Traditional Arabic" w:hAnsi="Traditional Arabic" w:cs="B Badr"/>
          <w:sz w:val="28"/>
          <w:szCs w:val="28"/>
          <w:rtl/>
        </w:rPr>
        <w:t>وَ عَلَى الْبَابِ السَّادِسِ مَكْتُوبٌ لَا إِلَهَ إِلَّا اللَّهُ مُحَمَّدٌ رَسُولُ اللَّهِ عَلِيٌّ وَلِيُّ اللَّهِ مَنْ أَرَادَ أَنْ يَكُونَ قَبْرُهُ وَسِيعاً فَسِيحاً فَلْيَبْنِ الْمَسَاجِدَ وَ مَنْ أَرَادَ أَنْ لَا تَأْكُلَهُ الدِّيدَانُ تَحْتَ الْأَرْضِ فَلْيَسْكُنِ الْمَسَاجِدَ وَ مَنْ أَحَبَّ أَنْ يَكُونَ طَرِيّاً مُطِرّاً لَا يَبْلَى فَلْيَكْنُسِ الْمَسَاجِدَ وَ مَنْ أَحَبَّ أَنْ يَرَى مَوْضِعَهُ فِي الْجَنَّةِ فَلْيَكْسُ الْمَسَاجِدَ بِالْبُسُطِ</w:t>
      </w:r>
      <w:r w:rsidRPr="00DC20C3">
        <w:rPr>
          <w:rFonts w:ascii="Traditional Arabic" w:hAnsi="Traditional Arabic" w:cs="B Badr" w:hint="cs"/>
          <w:sz w:val="28"/>
          <w:szCs w:val="28"/>
          <w:rtl/>
          <w:lang w:bidi="fa-IR"/>
        </w:rPr>
        <w:t>.</w:t>
      </w:r>
    </w:p>
    <w:p w14:paraId="1E52B6FC"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8"/>
          <w:szCs w:val="18"/>
          <w:rtl/>
          <w:lang w:bidi="fa-IR"/>
        </w:rPr>
      </w:pPr>
      <w:r w:rsidRPr="00DC20C3">
        <w:rPr>
          <w:rFonts w:ascii="Traditional Arabic" w:hAnsi="Traditional Arabic" w:cs="B Badr" w:hint="cs"/>
          <w:sz w:val="18"/>
          <w:szCs w:val="18"/>
          <w:rtl/>
        </w:rPr>
        <w:lastRenderedPageBreak/>
        <w:t xml:space="preserve">( </w:t>
      </w:r>
      <w:r w:rsidRPr="00DC20C3">
        <w:rPr>
          <w:rFonts w:ascii="Traditional Arabic" w:hAnsi="Traditional Arabic" w:cs="B Badr"/>
          <w:sz w:val="18"/>
          <w:szCs w:val="18"/>
          <w:rtl/>
        </w:rPr>
        <w:t>بحار الانوار ج8</w:t>
      </w:r>
      <w:r w:rsidRPr="00DC20C3">
        <w:rPr>
          <w:rFonts w:ascii="Traditional Arabic" w:hAnsi="Traditional Arabic" w:cs="B Badr" w:hint="cs"/>
          <w:sz w:val="18"/>
          <w:szCs w:val="18"/>
          <w:rtl/>
        </w:rPr>
        <w:t xml:space="preserve"> ، </w:t>
      </w:r>
      <w:r w:rsidRPr="00DC20C3">
        <w:rPr>
          <w:rFonts w:ascii="Traditional Arabic" w:hAnsi="Traditional Arabic" w:cs="B Badr"/>
          <w:sz w:val="18"/>
          <w:szCs w:val="18"/>
          <w:rtl/>
        </w:rPr>
        <w:t>ص144</w:t>
      </w:r>
      <w:r w:rsidRPr="00DC20C3">
        <w:rPr>
          <w:rFonts w:ascii="Traditional Arabic" w:hAnsi="Traditional Arabic" w:cs="B Badr" w:hint="cs"/>
          <w:sz w:val="18"/>
          <w:szCs w:val="18"/>
          <w:rtl/>
        </w:rPr>
        <w:t xml:space="preserve"> ، </w:t>
      </w:r>
      <w:r w:rsidRPr="00DC20C3">
        <w:rPr>
          <w:rFonts w:ascii="Traditional Arabic" w:hAnsi="Traditional Arabic" w:cs="B Badr"/>
          <w:sz w:val="18"/>
          <w:szCs w:val="18"/>
          <w:rtl/>
        </w:rPr>
        <w:t>ح67</w:t>
      </w:r>
      <w:r w:rsidRPr="00DC20C3">
        <w:rPr>
          <w:rFonts w:ascii="Traditional Arabic" w:hAnsi="Traditional Arabic" w:cs="B Badr" w:hint="cs"/>
          <w:sz w:val="18"/>
          <w:szCs w:val="18"/>
          <w:rtl/>
        </w:rPr>
        <w:t xml:space="preserve"> )</w:t>
      </w:r>
    </w:p>
    <w:p w14:paraId="6642B53D" w14:textId="77777777" w:rsidR="000A55C9" w:rsidRDefault="000A55C9" w:rsidP="003E12A5">
      <w:pPr>
        <w:pStyle w:val="StyleHeading2LatinIranNastaliqComplexIranNastaliq24"/>
        <w:tabs>
          <w:tab w:val="left" w:pos="1134"/>
        </w:tabs>
        <w:spacing w:line="240" w:lineRule="auto"/>
        <w:jc w:val="both"/>
        <w:rPr>
          <w:rStyle w:val="Heading2Char"/>
          <w:rFonts w:ascii="Traditional Arabic" w:hAnsi="Traditional Arabic" w:cs="B Badr"/>
          <w:b w:val="0"/>
          <w:bCs w:val="0"/>
          <w:szCs w:val="28"/>
          <w:rtl/>
        </w:rPr>
      </w:pPr>
      <w:r w:rsidRPr="00DC20C3">
        <w:rPr>
          <w:rStyle w:val="Heading2Char"/>
          <w:rFonts w:ascii="Traditional Arabic" w:hAnsi="Traditional Arabic" w:cs="B Badr"/>
          <w:b w:val="0"/>
          <w:bCs w:val="0"/>
          <w:szCs w:val="28"/>
          <w:rtl/>
        </w:rPr>
        <w:t>بنای مسجد</w:t>
      </w:r>
      <w:r w:rsidRPr="00DC20C3">
        <w:rPr>
          <w:rStyle w:val="Heading2Char"/>
          <w:rFonts w:ascii="Traditional Arabic" w:hAnsi="Traditional Arabic" w:cs="B Badr" w:hint="cs"/>
          <w:b w:val="0"/>
          <w:bCs w:val="0"/>
          <w:szCs w:val="28"/>
          <w:rtl/>
        </w:rPr>
        <w:t>، آثار</w:t>
      </w:r>
      <w:r w:rsidRPr="00DC20C3">
        <w:rPr>
          <w:rStyle w:val="Heading2Char"/>
          <w:rFonts w:ascii="Traditional Arabic" w:hAnsi="Traditional Arabic" w:cs="B Badr"/>
          <w:b w:val="0"/>
          <w:bCs w:val="0"/>
          <w:szCs w:val="28"/>
          <w:rtl/>
        </w:rPr>
        <w:t>سکونت</w:t>
      </w:r>
      <w:r w:rsidRPr="00DC20C3">
        <w:rPr>
          <w:rStyle w:val="Heading2Char"/>
          <w:rFonts w:ascii="Traditional Arabic" w:hAnsi="Traditional Arabic" w:cs="B Badr" w:hint="cs"/>
          <w:b w:val="0"/>
          <w:bCs w:val="0"/>
          <w:szCs w:val="28"/>
          <w:rtl/>
        </w:rPr>
        <w:t xml:space="preserve"> در مسجد،</w:t>
      </w:r>
      <w:r w:rsidRPr="00DC20C3">
        <w:rPr>
          <w:rStyle w:val="Heading2Char"/>
          <w:rFonts w:ascii="Traditional Arabic" w:hAnsi="Traditional Arabic" w:cs="B Badr"/>
          <w:b w:val="0"/>
          <w:bCs w:val="0"/>
          <w:szCs w:val="28"/>
          <w:rtl/>
        </w:rPr>
        <w:t>غبار روبی</w:t>
      </w:r>
      <w:r w:rsidRPr="00DC20C3">
        <w:rPr>
          <w:rStyle w:val="Heading2Char"/>
          <w:rFonts w:ascii="Traditional Arabic" w:hAnsi="Traditional Arabic" w:cs="B Badr" w:hint="cs"/>
          <w:b w:val="0"/>
          <w:bCs w:val="0"/>
          <w:szCs w:val="28"/>
          <w:rtl/>
        </w:rPr>
        <w:t>،</w:t>
      </w:r>
      <w:r w:rsidRPr="00DC20C3">
        <w:rPr>
          <w:rStyle w:val="Heading2Char"/>
          <w:rFonts w:ascii="Traditional Arabic" w:hAnsi="Traditional Arabic" w:cs="B Badr"/>
          <w:b w:val="0"/>
          <w:bCs w:val="0"/>
          <w:szCs w:val="28"/>
          <w:rtl/>
        </w:rPr>
        <w:t>فرش</w:t>
      </w:r>
      <w:r w:rsidRPr="00DC20C3">
        <w:rPr>
          <w:rStyle w:val="Heading2Char"/>
          <w:rFonts w:ascii="Traditional Arabic" w:hAnsi="Traditional Arabic" w:cs="B Badr" w:hint="cs"/>
          <w:b w:val="0"/>
          <w:bCs w:val="0"/>
          <w:szCs w:val="28"/>
          <w:rtl/>
        </w:rPr>
        <w:t xml:space="preserve">، مسجد وقبر </w:t>
      </w:r>
      <w:r w:rsidRPr="00DC20C3">
        <w:rPr>
          <w:rStyle w:val="Heading2Char"/>
          <w:rFonts w:ascii="Traditional Arabic" w:hAnsi="Traditional Arabic" w:cs="B Badr" w:hint="cs"/>
          <w:b w:val="0"/>
          <w:bCs w:val="0"/>
          <w:sz w:val="22"/>
          <w:szCs w:val="22"/>
          <w:rtl/>
        </w:rPr>
        <w:t xml:space="preserve">(قبر وسیع </w:t>
      </w:r>
      <w:r w:rsidRPr="00DC20C3">
        <w:rPr>
          <w:rStyle w:val="Heading2Char"/>
          <w:rFonts w:ascii="Sakkal Majalla" w:hAnsi="Sakkal Majalla" w:cs="Sakkal Majalla" w:hint="cs"/>
          <w:b w:val="0"/>
          <w:bCs w:val="0"/>
          <w:sz w:val="22"/>
          <w:szCs w:val="22"/>
          <w:rtl/>
        </w:rPr>
        <w:t>–</w:t>
      </w:r>
      <w:r w:rsidRPr="00DC20C3">
        <w:rPr>
          <w:rStyle w:val="Heading2Char"/>
          <w:rFonts w:ascii="Traditional Arabic" w:hAnsi="Traditional Arabic" w:cs="B Badr" w:hint="cs"/>
          <w:b w:val="0"/>
          <w:bCs w:val="0"/>
          <w:sz w:val="22"/>
          <w:szCs w:val="22"/>
          <w:rtl/>
        </w:rPr>
        <w:t xml:space="preserve"> قبر فسیح </w:t>
      </w:r>
      <w:r w:rsidRPr="00DC20C3">
        <w:rPr>
          <w:rStyle w:val="Heading2Char"/>
          <w:rFonts w:ascii="Sakkal Majalla" w:hAnsi="Sakkal Majalla" w:cs="Sakkal Majalla" w:hint="cs"/>
          <w:b w:val="0"/>
          <w:bCs w:val="0"/>
          <w:sz w:val="22"/>
          <w:szCs w:val="22"/>
          <w:rtl/>
        </w:rPr>
        <w:t>–</w:t>
      </w:r>
      <w:r w:rsidRPr="00DC20C3">
        <w:rPr>
          <w:rStyle w:val="Heading2Char"/>
          <w:rFonts w:ascii="Traditional Arabic" w:hAnsi="Traditional Arabic" w:cs="B Badr" w:hint="cs"/>
          <w:b w:val="0"/>
          <w:bCs w:val="0"/>
          <w:sz w:val="22"/>
          <w:szCs w:val="22"/>
          <w:rtl/>
        </w:rPr>
        <w:t>سلامت جسم در قبر- طراوت جسم در قبر)</w:t>
      </w:r>
      <w:r w:rsidRPr="00DC20C3">
        <w:rPr>
          <w:rStyle w:val="Heading2Char"/>
          <w:rFonts w:ascii="Traditional Arabic" w:hAnsi="Traditional Arabic" w:cs="B Badr" w:hint="cs"/>
          <w:b w:val="0"/>
          <w:bCs w:val="0"/>
          <w:szCs w:val="28"/>
          <w:rtl/>
        </w:rPr>
        <w:t xml:space="preserve">، قبر و قیامت </w:t>
      </w:r>
      <w:r w:rsidRPr="00DC20C3">
        <w:rPr>
          <w:rStyle w:val="Heading2Char"/>
          <w:rFonts w:ascii="Traditional Arabic" w:hAnsi="Traditional Arabic" w:cs="B Badr" w:hint="cs"/>
          <w:b w:val="0"/>
          <w:bCs w:val="0"/>
          <w:sz w:val="22"/>
          <w:szCs w:val="22"/>
          <w:rtl/>
        </w:rPr>
        <w:t>(بهشت)</w:t>
      </w:r>
      <w:r w:rsidRPr="00DC20C3">
        <w:rPr>
          <w:rStyle w:val="Heading2Char"/>
          <w:rFonts w:ascii="Traditional Arabic" w:hAnsi="Traditional Arabic" w:cs="B Badr" w:hint="cs"/>
          <w:b w:val="0"/>
          <w:bCs w:val="0"/>
          <w:szCs w:val="28"/>
          <w:rtl/>
        </w:rPr>
        <w:t xml:space="preserve">، تجهیزات مسجد </w:t>
      </w:r>
      <w:r w:rsidRPr="00DC20C3">
        <w:rPr>
          <w:rStyle w:val="Heading2Char"/>
          <w:rFonts w:ascii="Traditional Arabic" w:hAnsi="Traditional Arabic" w:cs="B Badr" w:hint="cs"/>
          <w:b w:val="0"/>
          <w:bCs w:val="0"/>
          <w:sz w:val="22"/>
          <w:szCs w:val="22"/>
          <w:rtl/>
        </w:rPr>
        <w:t>(پوشش)</w:t>
      </w:r>
      <w:r w:rsidRPr="00DC20C3">
        <w:rPr>
          <w:rStyle w:val="Heading2Char"/>
          <w:rFonts w:ascii="Traditional Arabic" w:hAnsi="Traditional Arabic" w:cs="B Badr" w:hint="cs"/>
          <w:b w:val="0"/>
          <w:bCs w:val="0"/>
          <w:szCs w:val="28"/>
          <w:rtl/>
        </w:rPr>
        <w:t xml:space="preserve"> ، تزیین مسجد</w:t>
      </w:r>
    </w:p>
    <w:p w14:paraId="6F07CCD4" w14:textId="7111B7B4" w:rsidR="00340642" w:rsidRPr="00340642" w:rsidRDefault="00340642" w:rsidP="00340642">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rPr>
      </w:pPr>
      <w:r w:rsidRPr="00340642">
        <w:rPr>
          <w:rFonts w:ascii="Traditional Arabic" w:hAnsi="Traditional Arabic" w:cs="B Badr"/>
          <w:sz w:val="28"/>
          <w:szCs w:val="28"/>
          <w:rtl/>
        </w:rPr>
        <w:t>عنه صلى الله عليه و آله ـ في بَيانِ ما رَأى في لَيلَةِ المِعراجِ مِمّا كُ:مَن أرادَ أن يَرى مَوضِعَهُ فِي الجَنَّةِ فَليَسكُن فِي المَساجِدِ</w:t>
      </w:r>
    </w:p>
    <w:p w14:paraId="1E4D7AA4" w14:textId="72354DF0" w:rsidR="00340642" w:rsidRPr="00340642" w:rsidRDefault="00340642" w:rsidP="00340642">
      <w:pPr>
        <w:tabs>
          <w:tab w:val="left" w:pos="1134"/>
        </w:tabs>
        <w:autoSpaceDE w:val="0"/>
        <w:autoSpaceDN w:val="0"/>
        <w:adjustRightInd w:val="0"/>
        <w:jc w:val="both"/>
        <w:rPr>
          <w:rFonts w:ascii="Traditional Arabic" w:hAnsi="Traditional Arabic" w:cs="B Badr"/>
          <w:sz w:val="18"/>
          <w:szCs w:val="18"/>
          <w:rtl/>
        </w:rPr>
      </w:pPr>
      <w:r w:rsidRPr="00340642">
        <w:rPr>
          <w:rFonts w:ascii="Traditional Arabic" w:hAnsi="Traditional Arabic" w:cs="B Badr"/>
          <w:sz w:val="18"/>
          <w:szCs w:val="18"/>
          <w:rtl/>
        </w:rPr>
        <w:t>الفضائل: ص 129 عن ابن مسعود .</w:t>
      </w:r>
    </w:p>
    <w:p w14:paraId="282FE13E" w14:textId="77777777" w:rsidR="000A55C9" w:rsidRPr="001B0DA3" w:rsidRDefault="000A55C9" w:rsidP="001B0DA3">
      <w:pPr>
        <w:tabs>
          <w:tab w:val="left" w:pos="1134"/>
        </w:tabs>
        <w:autoSpaceDE w:val="0"/>
        <w:autoSpaceDN w:val="0"/>
        <w:adjustRightInd w:val="0"/>
        <w:jc w:val="center"/>
        <w:rPr>
          <w:rFonts w:ascii="IranNastaliq" w:hAnsi="IranNastaliq" w:cs="B Badr"/>
          <w:sz w:val="44"/>
          <w:szCs w:val="44"/>
          <w:rtl/>
        </w:rPr>
      </w:pPr>
      <w:r w:rsidRPr="001B0DA3">
        <w:rPr>
          <w:rFonts w:ascii="IranNastaliq" w:hAnsi="IranNastaliq" w:cs="B Badr" w:hint="cs"/>
          <w:sz w:val="44"/>
          <w:szCs w:val="44"/>
          <w:rtl/>
        </w:rPr>
        <w:t>اهل مسجد در قبر و برزخ</w:t>
      </w:r>
    </w:p>
    <w:p w14:paraId="4FE0D992" w14:textId="77777777" w:rsidR="000A55C9" w:rsidRPr="00DC20C3" w:rsidRDefault="000A55C9" w:rsidP="00D52F5D">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hint="cs"/>
          <w:sz w:val="28"/>
          <w:szCs w:val="28"/>
          <w:rtl/>
        </w:rPr>
        <w:t xml:space="preserve"> </w:t>
      </w:r>
      <w:r w:rsidRPr="00DC20C3">
        <w:rPr>
          <w:rFonts w:ascii="Traditional Arabic" w:hAnsi="Traditional Arabic" w:cs="B Badr"/>
          <w:sz w:val="18"/>
          <w:szCs w:val="18"/>
          <w:rtl/>
        </w:rPr>
        <w:t xml:space="preserve">عَنْ عَبْدِ اللَّهِ بْنِ مَسْعُودٍ عَنْ رَسُولِ اللَّهِ </w:t>
      </w:r>
      <w:r w:rsidRPr="00DC20C3">
        <w:rPr>
          <w:noProof/>
          <w:sz w:val="18"/>
          <w:szCs w:val="18"/>
        </w:rPr>
        <w:drawing>
          <wp:inline distT="0" distB="0" distL="0" distR="0" wp14:anchorId="04D07E6B" wp14:editId="4D8E759C">
            <wp:extent cx="275708" cy="133350"/>
            <wp:effectExtent l="0" t="0" r="0" b="0"/>
            <wp:docPr id="2059" name="Picture 205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lallah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485" cy="137595"/>
                    </a:xfrm>
                    <a:prstGeom prst="rect">
                      <a:avLst/>
                    </a:prstGeom>
                    <a:noFill/>
                    <a:ln>
                      <a:noFill/>
                    </a:ln>
                  </pic:spPr>
                </pic:pic>
              </a:graphicData>
            </a:graphic>
          </wp:inline>
        </w:drawing>
      </w:r>
      <w:r w:rsidRPr="00DC20C3">
        <w:rPr>
          <w:rFonts w:ascii="Traditional Arabic" w:hAnsi="Traditional Arabic" w:cs="B Badr"/>
          <w:sz w:val="18"/>
          <w:szCs w:val="18"/>
          <w:rtl/>
          <w:lang w:bidi="fa-IR"/>
        </w:rPr>
        <w:t>فِي حَدِيثٍ طَوِيلٍ</w:t>
      </w:r>
      <w:r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أَنَّهُ رَأَى لَيْلَةَ الْإِسْرَاءِ هَذِهِ الْكَلِمَاتِ مَكْتُوبَةً عَلَى الْبَابِ السَّادِسِ مِنَ الْجَنَّةِ لَا إِلَهَ إِلَّا اللَّهُ مُحَمَّدٌ رَسُولُ اللَّهِ عَلِيٌّ وَلِيُّ اللَّهِ مَنْ أَحَبَّ أَنْ يَكُونَ قَبْرُهُ وَاسِعاً فَسِيحاً فَلْيَبْنِ الْمَسَاجِدَ وَ مَنْ أَحَبَّ أَنْ لَا تَأْكُلَهُ الدِّيدَانُ تَحْتَ الْأَرْضِ فَلْيَكْنُسِ الْمَسَاجِدَ وَ مَنْ أَحَبَّ أَنْ لَا يُظْلَمَ لَحْدُهُ فَلْيُنَوِّرِ الْمَسَاجِدَ وَ مَنْ أَحَبَّ أَنْ يَبْقَى طَرِيّاً تَحْتَ الْأَرْضِ فَلَا يَبْلَى جَسَدُهُ فَلْيَشْتَرِ بُسُطَ الْمَسْجِدِ </w:t>
      </w:r>
    </w:p>
    <w:p w14:paraId="00078BE9" w14:textId="0F2E2D58" w:rsidR="000A55C9" w:rsidRPr="00DC20C3" w:rsidRDefault="000A55C9" w:rsidP="00ED12F3">
      <w:pPr>
        <w:tabs>
          <w:tab w:val="left" w:pos="1134"/>
        </w:tabs>
        <w:autoSpaceDE w:val="0"/>
        <w:autoSpaceDN w:val="0"/>
        <w:adjustRightInd w:val="0"/>
        <w:jc w:val="both"/>
        <w:rPr>
          <w:rFonts w:ascii="Traditional Arabic" w:hAnsi="Traditional Arabic" w:cs="B Badr"/>
          <w:sz w:val="20"/>
          <w:szCs w:val="20"/>
          <w:rtl/>
          <w:lang w:bidi="fa-IR"/>
        </w:rPr>
      </w:pPr>
      <w:r w:rsidRPr="00DC20C3">
        <w:rPr>
          <w:rFonts w:ascii="Traditional Arabic" w:hAnsi="Traditional Arabic" w:cs="B Badr" w:hint="cs"/>
          <w:sz w:val="20"/>
          <w:szCs w:val="20"/>
          <w:rtl/>
          <w:lang w:bidi="fa-IR"/>
        </w:rPr>
        <w:t xml:space="preserve">( </w:t>
      </w:r>
      <w:r w:rsidRPr="00DC20C3">
        <w:rPr>
          <w:rFonts w:ascii="Traditional Arabic" w:hAnsi="Traditional Arabic" w:cs="B Badr"/>
          <w:sz w:val="20"/>
          <w:szCs w:val="20"/>
          <w:rtl/>
          <w:lang w:bidi="fa-IR"/>
        </w:rPr>
        <w:t xml:space="preserve">مستدرك‏الوسائل  </w:t>
      </w:r>
      <w:r w:rsidRPr="00DC20C3">
        <w:rPr>
          <w:rFonts w:ascii="Traditional Arabic" w:hAnsi="Traditional Arabic" w:cs="B Badr" w:hint="cs"/>
          <w:sz w:val="20"/>
          <w:szCs w:val="20"/>
          <w:rtl/>
          <w:lang w:bidi="fa-IR"/>
        </w:rPr>
        <w:t>،</w:t>
      </w:r>
      <w:r w:rsidRPr="00DC20C3">
        <w:rPr>
          <w:rFonts w:ascii="Traditional Arabic" w:hAnsi="Traditional Arabic" w:cs="B Badr"/>
          <w:sz w:val="20"/>
          <w:szCs w:val="20"/>
          <w:rtl/>
          <w:lang w:bidi="fa-IR"/>
        </w:rPr>
        <w:t xml:space="preserve"> 3  </w:t>
      </w:r>
      <w:r w:rsidRPr="00DC20C3">
        <w:rPr>
          <w:rFonts w:ascii="Traditional Arabic" w:hAnsi="Traditional Arabic" w:cs="B Badr" w:hint="cs"/>
          <w:sz w:val="20"/>
          <w:szCs w:val="20"/>
          <w:rtl/>
          <w:lang w:bidi="fa-IR"/>
        </w:rPr>
        <w:t>،</w:t>
      </w:r>
      <w:r w:rsidRPr="00DC20C3">
        <w:rPr>
          <w:rFonts w:ascii="Traditional Arabic" w:hAnsi="Traditional Arabic" w:cs="B Badr"/>
          <w:sz w:val="20"/>
          <w:szCs w:val="20"/>
          <w:rtl/>
          <w:lang w:bidi="fa-IR"/>
        </w:rPr>
        <w:t xml:space="preserve"> 385  </w:t>
      </w:r>
      <w:r w:rsidRPr="00DC20C3">
        <w:rPr>
          <w:rFonts w:ascii="Traditional Arabic" w:hAnsi="Traditional Arabic" w:cs="B Badr" w:hint="cs"/>
          <w:sz w:val="20"/>
          <w:szCs w:val="20"/>
          <w:rtl/>
          <w:lang w:bidi="fa-IR"/>
        </w:rPr>
        <w:t>،</w:t>
      </w:r>
      <w:r w:rsidRPr="00DC20C3">
        <w:rPr>
          <w:rFonts w:ascii="Traditional Arabic" w:hAnsi="Traditional Arabic" w:cs="B Badr"/>
          <w:sz w:val="20"/>
          <w:szCs w:val="20"/>
          <w:rtl/>
          <w:lang w:bidi="fa-IR"/>
        </w:rPr>
        <w:t xml:space="preserve">  باب استحباب كنس المسجد و إخراج</w:t>
      </w:r>
      <w:r w:rsidRPr="00DC20C3">
        <w:rPr>
          <w:rFonts w:ascii="Traditional Arabic" w:hAnsi="Traditional Arabic" w:cs="B Badr" w:hint="cs"/>
          <w:sz w:val="20"/>
          <w:szCs w:val="20"/>
          <w:rtl/>
        </w:rPr>
        <w:t xml:space="preserve"> )</w:t>
      </w:r>
      <w:r w:rsidRPr="00DC20C3">
        <w:rPr>
          <w:rFonts w:ascii="Traditional Arabic" w:hAnsi="Traditional Arabic" w:cs="B Badr" w:hint="cs"/>
          <w:sz w:val="20"/>
          <w:szCs w:val="20"/>
          <w:rtl/>
        </w:rPr>
        <w:tab/>
      </w:r>
      <w:r w:rsidR="00ED12F3">
        <w:rPr>
          <w:rFonts w:ascii="Traditional Arabic" w:hAnsi="Traditional Arabic" w:cs="B Badr" w:hint="cs"/>
          <w:sz w:val="20"/>
          <w:szCs w:val="20"/>
          <w:rtl/>
        </w:rPr>
        <w:t xml:space="preserve"> </w:t>
      </w:r>
      <w:hyperlink r:id="rId11" w:anchor="_ftn4" w:tooltip="4" w:history="1">
        <w:r w:rsidR="00ED12F3" w:rsidRPr="00ED12F3">
          <w:rPr>
            <w:rStyle w:val="Hyperlink"/>
            <w:rFonts w:ascii="Traditional Arabic" w:hAnsi="Traditional Arabic" w:cs="B Badr"/>
            <w:sz w:val="20"/>
            <w:szCs w:val="20"/>
          </w:rPr>
          <w:t> </w:t>
        </w:r>
      </w:hyperlink>
      <w:r w:rsidR="00ED12F3" w:rsidRPr="00ED12F3">
        <w:rPr>
          <w:rFonts w:ascii="Traditional Arabic" w:hAnsi="Traditional Arabic" w:cs="B Badr"/>
          <w:sz w:val="20"/>
          <w:szCs w:val="20"/>
          <w:rtl/>
        </w:rPr>
        <w:t>الفضائل: ص 129 عن ابن مسعود ، بحار الأنوار: ج 8 ص 144 ح 67</w:t>
      </w:r>
      <w:r w:rsidR="00ED12F3" w:rsidRPr="00ED12F3">
        <w:rPr>
          <w:rFonts w:ascii="Traditional Arabic" w:hAnsi="Traditional Arabic" w:cs="B Badr"/>
          <w:sz w:val="20"/>
          <w:szCs w:val="20"/>
        </w:rPr>
        <w:t xml:space="preserve"> .</w:t>
      </w:r>
      <w:r w:rsidRPr="00DC20C3">
        <w:rPr>
          <w:rFonts w:ascii="Traditional Arabic" w:hAnsi="Traditional Arabic" w:cs="B Badr" w:hint="cs"/>
          <w:sz w:val="20"/>
          <w:szCs w:val="20"/>
          <w:rtl/>
        </w:rPr>
        <w:tab/>
      </w:r>
    </w:p>
    <w:p w14:paraId="3C8F2344" w14:textId="77777777" w:rsidR="000A55C9" w:rsidRPr="00DC20C3" w:rsidRDefault="000A55C9" w:rsidP="003E12A5">
      <w:pPr>
        <w:tabs>
          <w:tab w:val="left" w:pos="1134"/>
        </w:tabs>
        <w:jc w:val="both"/>
        <w:rPr>
          <w:rFonts w:ascii="Traditional Arabic" w:hAnsi="Traditional Arabic" w:cs="B Badr"/>
          <w:rtl/>
        </w:rPr>
      </w:pPr>
      <w:r w:rsidRPr="00DC20C3">
        <w:rPr>
          <w:rFonts w:ascii="Traditional Arabic" w:hAnsi="Traditional Arabic" w:cs="B Badr"/>
          <w:rtl/>
        </w:rPr>
        <w:t xml:space="preserve">آثار مسجد درقبر،سکونت در مسجد ، عمران مسجد  ، غبار روبی مسجد ، فرش مسجد ،  تزیین مسجد </w:t>
      </w:r>
      <w:r w:rsidRPr="00DC20C3">
        <w:rPr>
          <w:rFonts w:ascii="Traditional Arabic" w:hAnsi="Traditional Arabic" w:cs="B Badr"/>
          <w:rtl/>
          <w:lang w:bidi="fa-IR"/>
        </w:rPr>
        <w:t>،  خدمت مسجد</w:t>
      </w:r>
      <w:r w:rsidRPr="00DC20C3">
        <w:rPr>
          <w:rFonts w:ascii="Traditional Arabic" w:hAnsi="Traditional Arabic" w:cs="B Badr" w:hint="cs"/>
          <w:rtl/>
        </w:rPr>
        <w:t>،</w:t>
      </w:r>
      <w:r w:rsidRPr="00DC20C3">
        <w:rPr>
          <w:rFonts w:ascii="Traditional Arabic" w:hAnsi="Traditional Arabic" w:cs="B Badr"/>
          <w:rtl/>
        </w:rPr>
        <w:t xml:space="preserve"> اعتكاف ، فضيلت مسجد در قيامت ، </w:t>
      </w:r>
      <w:r w:rsidRPr="00DC20C3">
        <w:rPr>
          <w:rStyle w:val="Heading2Char"/>
          <w:rFonts w:ascii="Traditional Arabic" w:hAnsi="Traditional Arabic" w:cs="B Badr" w:hint="cs"/>
          <w:b w:val="0"/>
          <w:bCs w:val="0"/>
          <w:sz w:val="24"/>
          <w:szCs w:val="24"/>
          <w:rtl/>
        </w:rPr>
        <w:t>مسجد وقبر</w:t>
      </w:r>
      <w:r w:rsidRPr="00DC20C3">
        <w:rPr>
          <w:rStyle w:val="Heading2Char"/>
          <w:rFonts w:ascii="Traditional Arabic" w:hAnsi="Traditional Arabic" w:cs="B Badr" w:hint="cs"/>
          <w:b w:val="0"/>
          <w:bCs w:val="0"/>
          <w:sz w:val="24"/>
          <w:szCs w:val="24"/>
          <w:rtl/>
          <w:lang w:bidi="fa-IR"/>
        </w:rPr>
        <w:t>، اثر خدمت به مسجد:</w:t>
      </w:r>
      <w:r w:rsidRPr="00DC20C3">
        <w:rPr>
          <w:rStyle w:val="Heading2Char"/>
          <w:rFonts w:ascii="Traditional Arabic" w:hAnsi="Traditional Arabic" w:cs="B Badr" w:hint="cs"/>
          <w:b w:val="0"/>
          <w:bCs w:val="0"/>
          <w:sz w:val="22"/>
          <w:szCs w:val="22"/>
          <w:rtl/>
        </w:rPr>
        <w:t xml:space="preserve">(قبر وسیع </w:t>
      </w:r>
      <w:r w:rsidRPr="00DC20C3">
        <w:rPr>
          <w:rStyle w:val="Heading2Char"/>
          <w:rFonts w:ascii="Times New Roman" w:hAnsi="Times New Roman" w:cs="B Badr" w:hint="cs"/>
          <w:b w:val="0"/>
          <w:bCs w:val="0"/>
          <w:sz w:val="22"/>
          <w:szCs w:val="22"/>
          <w:rtl/>
          <w:lang w:bidi="fa-IR"/>
        </w:rPr>
        <w:t>،</w:t>
      </w:r>
      <w:r w:rsidRPr="00DC20C3">
        <w:rPr>
          <w:rStyle w:val="Heading2Char"/>
          <w:rFonts w:ascii="Traditional Arabic" w:hAnsi="Traditional Arabic" w:cs="B Badr" w:hint="cs"/>
          <w:b w:val="0"/>
          <w:bCs w:val="0"/>
          <w:sz w:val="22"/>
          <w:szCs w:val="22"/>
          <w:rtl/>
        </w:rPr>
        <w:t xml:space="preserve"> قبر فسیح </w:t>
      </w:r>
      <w:r w:rsidRPr="00DC20C3">
        <w:rPr>
          <w:rStyle w:val="Heading2Char"/>
          <w:rFonts w:ascii="Times New Roman" w:hAnsi="Times New Roman" w:cs="B Badr" w:hint="cs"/>
          <w:b w:val="0"/>
          <w:bCs w:val="0"/>
          <w:sz w:val="22"/>
          <w:szCs w:val="22"/>
          <w:rtl/>
          <w:lang w:bidi="fa-IR"/>
        </w:rPr>
        <w:t xml:space="preserve">، </w:t>
      </w:r>
      <w:r w:rsidRPr="00DC20C3">
        <w:rPr>
          <w:rStyle w:val="Heading2Char"/>
          <w:rFonts w:ascii="Traditional Arabic" w:hAnsi="Traditional Arabic" w:cs="B Badr" w:hint="cs"/>
          <w:b w:val="0"/>
          <w:bCs w:val="0"/>
          <w:sz w:val="22"/>
          <w:szCs w:val="22"/>
          <w:rtl/>
        </w:rPr>
        <w:t>سلامت جسم در قبر،  طراوت جسم در قبر</w:t>
      </w:r>
      <w:r w:rsidRPr="00DC20C3">
        <w:rPr>
          <w:rStyle w:val="Heading2Char"/>
          <w:rFonts w:ascii="Traditional Arabic" w:hAnsi="Traditional Arabic" w:cs="B Badr" w:hint="cs"/>
          <w:b w:val="0"/>
          <w:bCs w:val="0"/>
          <w:sz w:val="22"/>
          <w:szCs w:val="22"/>
          <w:rtl/>
          <w:lang w:bidi="fa-IR"/>
        </w:rPr>
        <w:t xml:space="preserve">، </w:t>
      </w:r>
      <w:r w:rsidRPr="00DC20C3">
        <w:rPr>
          <w:rStyle w:val="Heading2Char"/>
          <w:rFonts w:ascii="Traditional Arabic" w:hAnsi="Traditional Arabic" w:cs="B Badr" w:hint="cs"/>
          <w:b w:val="0"/>
          <w:bCs w:val="0"/>
          <w:sz w:val="22"/>
          <w:szCs w:val="22"/>
          <w:rtl/>
        </w:rPr>
        <w:t>نور در قبر)</w:t>
      </w:r>
    </w:p>
    <w:p w14:paraId="5A48B554" w14:textId="77777777" w:rsidR="000A55C9" w:rsidRPr="001B0DA3" w:rsidRDefault="000A55C9" w:rsidP="001B0DA3">
      <w:pPr>
        <w:pStyle w:val="Heading3"/>
        <w:jc w:val="center"/>
        <w:rPr>
          <w:rFonts w:cs="B Badr"/>
          <w:sz w:val="40"/>
          <w:szCs w:val="40"/>
          <w:rtl/>
        </w:rPr>
      </w:pPr>
      <w:r w:rsidRPr="001B0DA3">
        <w:rPr>
          <w:rFonts w:cs="B Badr"/>
          <w:sz w:val="40"/>
          <w:szCs w:val="40"/>
          <w:rtl/>
        </w:rPr>
        <w:t>مسجد سازی بهتر از بهترین ها</w:t>
      </w:r>
    </w:p>
    <w:p w14:paraId="326145E3" w14:textId="77777777" w:rsidR="000A55C9" w:rsidRPr="00DC20C3" w:rsidRDefault="000A55C9" w:rsidP="00D52F5D">
      <w:pPr>
        <w:pStyle w:val="ListParagraph"/>
        <w:numPr>
          <w:ilvl w:val="0"/>
          <w:numId w:val="5"/>
        </w:numPr>
        <w:tabs>
          <w:tab w:val="left" w:pos="1134"/>
        </w:tabs>
        <w:jc w:val="both"/>
        <w:rPr>
          <w:rFonts w:ascii="Traditional Arabic" w:hAnsi="Traditional Arabic" w:cs="B Badr"/>
          <w:sz w:val="28"/>
          <w:szCs w:val="28"/>
          <w:rtl/>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بِإِسْنَادِهِ عَنِ ابْنِ عَبَّاسٍ وَ غَيْرِهِ عَنِ النَّبِيِّ </w:t>
      </w:r>
      <w:r w:rsidRPr="00DC20C3">
        <w:rPr>
          <w:noProof/>
        </w:rPr>
        <w:drawing>
          <wp:inline distT="0" distB="0" distL="0" distR="0" wp14:anchorId="6D42B7FD" wp14:editId="33994857">
            <wp:extent cx="171450" cy="152400"/>
            <wp:effectExtent l="0" t="0" r="0" b="0"/>
            <wp:docPr id="2058" name="Picture 205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sz w:val="28"/>
          <w:szCs w:val="28"/>
          <w:rtl/>
        </w:rPr>
        <w:t xml:space="preserve"> فِي خُطْبَةٍ طَوِيلَةٍ قَالَ : مَنْ عَمِلَ فِي تَزْوِيجٍ بَيْنَ مُؤْمِنَيْنِ حَتَّى يَجْمَعَ بَيْنَهُمَا زَوَّجَهُ اللَّهُ عَزَّ وَ جَلَّ أَلْفَ امْرَأَةٍ مِنَ الْحُورِ الْعِينِ كُلُّ امْرَأَةٍ فِي قَصْرٍ مِنْ دُرٍّ وَ يَاقُوتٍ وَ مَنْ بَنَى مَسْجِداً فِي الدُّنْيَا بَنَى اللَّهُ لَهُ بِكُلِّ شِبْرٍ مِنْهُ أَوْ بِكُلِّ ذِرَاعٍ مَسِيرَةَ أَرْبَعِينَ أَلْفَ عَامٍ مَدِينَةً مِنْ ذَهَبٍ وَ فِضَّةٍ وَ دُرٍّ وَ يَاقُوتٍ وَ زُمُرُّدٍ وَ زَبَرْجَدٍ فِي كُلِّ مَدِينَةٍ أَرْبَعُونَ أَلْفَ أَلْفِ قَصْرٍ فِي كُلِّ قَصْرٍ أَرْبَعُونَ أَلْفَ أَلْفِ دَارٍ فِي كُلِّ دَارٍ أَرْبَعُونَ أَلْفَ أَلْفِ بَيْتٍ فِي كُلِّ بَيْتٍ أَرْبَعُونَ أَلْفَ أَلْفِ سَرِيرٍ عَلَى كُلِّ سَرِيرٍ زَوْجَةٌ مِنَ الْحُورِ الْعِينِ وَ لِكُلِّ زَوْجَةٍ أَلْفُ أَلْفِ وَصِيفٍ وَ أَرْبَعُونَ أَلْفَ أَلْفِ وَصِيفَةٍ فِي كُلِّ بَيْتٍ أَرْبَعُونَ أَلْفَ أَلْفِ مَائِدَةٍ عَلَى كُلِّ مَائِدَةٍ أَرْبَعُونَ أَلْفَ أَلْفِ قَصْعَةٍ فِي كُلِّ قَصْعَةٍ أَرْبَعُونَ أَلْفَ أَلْفِ لَوْنٍ مِنَ الطَّعَامِ وَ يُعْطِي اللَّهُ وَلِيَّهُ مِنَ الْقُوَّةِ مَا يَأْتِي عَلَى تِلْكَ الْأَزْوَاجِ وَ عَلَى ذَلِكَ الطَّعَامِ وَ عَلَى ذَلِكَ الشَّرَابِ فِي يَوْمٍ وَاحِدٍ ...</w:t>
      </w:r>
      <w:r w:rsidRPr="00DC20C3">
        <w:rPr>
          <w:rStyle w:val="FootnoteReference"/>
          <w:rFonts w:ascii="Traditional Arabic" w:hAnsi="Traditional Arabic" w:cs="B Badr"/>
          <w:sz w:val="28"/>
          <w:szCs w:val="28"/>
          <w:rtl/>
        </w:rPr>
        <w:footnoteReference w:id="5"/>
      </w:r>
    </w:p>
    <w:p w14:paraId="58C2DE4B" w14:textId="77777777" w:rsidR="000A55C9" w:rsidRPr="00DC20C3" w:rsidRDefault="000A55C9" w:rsidP="003E12A5">
      <w:pPr>
        <w:pStyle w:val="a"/>
        <w:tabs>
          <w:tab w:val="left" w:pos="1134"/>
        </w:tabs>
        <w:spacing w:line="240" w:lineRule="auto"/>
        <w:rPr>
          <w:rFonts w:ascii="Traditional Arabic" w:hAnsi="Traditional Arabic" w:cs="B Badr"/>
          <w:b w:val="0"/>
          <w:bCs w:val="0"/>
          <w:sz w:val="18"/>
          <w:szCs w:val="18"/>
          <w:rtl/>
        </w:rPr>
      </w:pPr>
      <w:r w:rsidRPr="00DC20C3">
        <w:rPr>
          <w:rFonts w:ascii="Traditional Arabic" w:hAnsi="Traditional Arabic" w:cs="B Badr"/>
          <w:b w:val="0"/>
          <w:bCs w:val="0"/>
          <w:sz w:val="18"/>
          <w:szCs w:val="18"/>
          <w:rtl/>
          <w:lang w:bidi="fa-IR"/>
        </w:rPr>
        <w:t xml:space="preserve"> (</w:t>
      </w:r>
      <w:r w:rsidRPr="00DC20C3">
        <w:rPr>
          <w:rFonts w:ascii="Traditional Arabic" w:hAnsi="Traditional Arabic" w:cs="B Badr"/>
          <w:b w:val="0"/>
          <w:bCs w:val="0"/>
          <w:sz w:val="18"/>
          <w:szCs w:val="18"/>
          <w:rtl/>
        </w:rPr>
        <w:t>بحار الأنوار (ط - بيروت)  ج‏8  - 193   باب 23 الجنة و نعيمها رزقنا الله و سائر المؤمنين حورها و قصورها و حبورها و سرورها ....)</w:t>
      </w:r>
    </w:p>
    <w:p w14:paraId="46D6D25D" w14:textId="77777777" w:rsidR="000A55C9" w:rsidRPr="00DC20C3" w:rsidRDefault="000A55C9" w:rsidP="003E12A5">
      <w:pPr>
        <w:pStyle w:val="a"/>
        <w:tabs>
          <w:tab w:val="left" w:pos="1134"/>
        </w:tabs>
        <w:spacing w:line="240" w:lineRule="auto"/>
        <w:rPr>
          <w:rFonts w:ascii="Traditional Arabic" w:hAnsi="Traditional Arabic" w:cs="B Badr"/>
          <w:b w:val="0"/>
          <w:bCs w:val="0"/>
          <w:sz w:val="18"/>
          <w:szCs w:val="18"/>
          <w:rtl/>
        </w:rPr>
      </w:pPr>
      <w:r w:rsidRPr="00DC20C3">
        <w:rPr>
          <w:rFonts w:ascii="Traditional Arabic" w:hAnsi="Traditional Arabic" w:cs="B Badr"/>
          <w:b w:val="0"/>
          <w:bCs w:val="0"/>
          <w:sz w:val="18"/>
          <w:szCs w:val="18"/>
          <w:rtl/>
          <w:lang w:bidi="fa-IR"/>
        </w:rPr>
        <w:t>{احاديث مشابه : بحارالانوار 83/367/25 : 76/396/30}</w:t>
      </w:r>
    </w:p>
    <w:p w14:paraId="3A5121F0" w14:textId="77777777" w:rsidR="000A55C9" w:rsidRPr="00DC20C3" w:rsidRDefault="000A55C9" w:rsidP="003E12A5">
      <w:pPr>
        <w:tabs>
          <w:tab w:val="left" w:pos="1134"/>
        </w:tabs>
        <w:jc w:val="both"/>
        <w:rPr>
          <w:rFonts w:ascii="Traditional Arabic" w:hAnsi="Traditional Arabic" w:cs="B Badr"/>
          <w:rtl/>
        </w:rPr>
      </w:pPr>
      <w:r w:rsidRPr="00DC20C3">
        <w:rPr>
          <w:rFonts w:ascii="Traditional Arabic" w:hAnsi="Traditional Arabic" w:cs="B Badr" w:hint="cs"/>
          <w:rtl/>
        </w:rPr>
        <w:t>بهترین قدم که برداشته می شود برای ازدواج است و قدم برداشتن برای مسجد از آن هم بالاتر است چرا که باعث خیراتی می شود که یکی از آنها ازدواج است.</w:t>
      </w:r>
    </w:p>
    <w:p w14:paraId="558FBA18"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rPr>
        <w:lastRenderedPageBreak/>
        <w:t>آثار مسجد سازی در بهشت ،</w:t>
      </w:r>
      <w:r w:rsidRPr="00DC20C3">
        <w:rPr>
          <w:rFonts w:ascii="Traditional Arabic" w:hAnsi="Traditional Arabic" w:cs="B Badr"/>
          <w:rtl/>
          <w:lang w:bidi="fa-IR"/>
        </w:rPr>
        <w:t xml:space="preserve"> توسعه مسجد، بکل شِبر معنی مفحص قطاة است </w:t>
      </w:r>
      <w:r w:rsidRPr="00DC20C3">
        <w:rPr>
          <w:rFonts w:ascii="Traditional Arabic" w:hAnsi="Traditional Arabic" w:cs="B Badr" w:hint="cs"/>
          <w:rtl/>
          <w:lang w:bidi="fa-IR"/>
        </w:rPr>
        <w:t xml:space="preserve">، بهتر از بهتر، </w:t>
      </w:r>
      <w:r w:rsidRPr="00DC20C3">
        <w:rPr>
          <w:rFonts w:ascii="Traditional Arabic" w:hAnsi="Traditional Arabic" w:cs="B Badr"/>
          <w:rtl/>
          <w:lang w:bidi="fa-IR"/>
        </w:rPr>
        <w:t>مسجد وازدواج ،  تارک مسجد  لا</w:t>
      </w:r>
      <w:r w:rsidRPr="00DC20C3">
        <w:rPr>
          <w:rFonts w:ascii="Traditional Arabic" w:hAnsi="Traditional Arabic" w:cs="B Badr" w:hint="cs"/>
          <w:rtl/>
          <w:lang w:bidi="fa-IR"/>
        </w:rPr>
        <w:t>ی</w:t>
      </w:r>
      <w:r w:rsidRPr="00DC20C3">
        <w:rPr>
          <w:rFonts w:ascii="Traditional Arabic" w:hAnsi="Traditional Arabic" w:cs="B Badr" w:hint="eastAsia"/>
          <w:rtl/>
          <w:lang w:bidi="fa-IR"/>
        </w:rPr>
        <w:t>ناکحونا</w:t>
      </w:r>
      <w:r w:rsidRPr="00DC20C3">
        <w:rPr>
          <w:rFonts w:ascii="Traditional Arabic" w:hAnsi="Traditional Arabic" w:cs="B Badr"/>
          <w:rtl/>
          <w:lang w:bidi="fa-IR"/>
        </w:rPr>
        <w:t xml:space="preserve"> ، جاروکش مسجد  ((أَنَّ الْجَنَّةَ وَ الْحُورَ لَتَشْتَاقُ إِلَى مَنْ يَكْسَحُ الْمَسَاجِدَ وَ يَأْخُذُ مِنْهَا الْقَذَى.))،عقد در مسجد ، اعتکاف پ</w:t>
      </w:r>
      <w:r w:rsidRPr="00DC20C3">
        <w:rPr>
          <w:rFonts w:ascii="Traditional Arabic" w:hAnsi="Traditional Arabic" w:cs="B Badr" w:hint="cs"/>
          <w:rtl/>
          <w:lang w:bidi="fa-IR"/>
        </w:rPr>
        <w:t>ی</w:t>
      </w:r>
      <w:r w:rsidRPr="00DC20C3">
        <w:rPr>
          <w:rFonts w:ascii="Traditional Arabic" w:hAnsi="Traditional Arabic" w:cs="B Badr" w:hint="eastAsia"/>
          <w:rtl/>
          <w:lang w:bidi="fa-IR"/>
        </w:rPr>
        <w:t>امبر</w:t>
      </w:r>
      <w:r w:rsidRPr="00DC20C3">
        <w:rPr>
          <w:rFonts w:ascii="Traditional Arabic" w:hAnsi="Traditional Arabic" w:cs="B Badr"/>
          <w:rtl/>
          <w:lang w:bidi="fa-IR"/>
        </w:rPr>
        <w:t xml:space="preserve"> و همسران در مسجد،تقاضا</w:t>
      </w:r>
      <w:r w:rsidRPr="00DC20C3">
        <w:rPr>
          <w:rFonts w:ascii="Traditional Arabic" w:hAnsi="Traditional Arabic" w:cs="B Badr" w:hint="cs"/>
          <w:rtl/>
          <w:lang w:bidi="fa-IR"/>
        </w:rPr>
        <w:t>ی</w:t>
      </w:r>
      <w:r w:rsidRPr="00DC20C3">
        <w:rPr>
          <w:rFonts w:ascii="Traditional Arabic" w:hAnsi="Traditional Arabic" w:cs="B Badr"/>
          <w:rtl/>
          <w:lang w:bidi="fa-IR"/>
        </w:rPr>
        <w:t xml:space="preserve"> همسر در مسجد از پ</w:t>
      </w:r>
      <w:r w:rsidRPr="00DC20C3">
        <w:rPr>
          <w:rFonts w:ascii="Traditional Arabic" w:hAnsi="Traditional Arabic" w:cs="B Badr" w:hint="cs"/>
          <w:rtl/>
          <w:lang w:bidi="fa-IR"/>
        </w:rPr>
        <w:t>ی</w:t>
      </w:r>
      <w:r w:rsidRPr="00DC20C3">
        <w:rPr>
          <w:rFonts w:ascii="Traditional Arabic" w:hAnsi="Traditional Arabic" w:cs="B Badr" w:hint="eastAsia"/>
          <w:rtl/>
          <w:lang w:bidi="fa-IR"/>
        </w:rPr>
        <w:t>امبر،شروط</w:t>
      </w:r>
      <w:r w:rsidRPr="00DC20C3">
        <w:rPr>
          <w:rFonts w:ascii="Traditional Arabic" w:hAnsi="Traditional Arabic" w:cs="B Badr"/>
          <w:rtl/>
          <w:lang w:bidi="fa-IR"/>
        </w:rPr>
        <w:t xml:space="preserve"> ازدواج نجابت ، ثواب مسجد ساز</w:t>
      </w:r>
      <w:r w:rsidRPr="00DC20C3">
        <w:rPr>
          <w:rFonts w:ascii="Traditional Arabic" w:hAnsi="Traditional Arabic" w:cs="B Badr" w:hint="cs"/>
          <w:rtl/>
          <w:lang w:bidi="fa-IR"/>
        </w:rPr>
        <w:t>ی</w:t>
      </w:r>
      <w:r w:rsidRPr="00DC20C3">
        <w:rPr>
          <w:rFonts w:ascii="Traditional Arabic" w:hAnsi="Traditional Arabic" w:cs="B Badr" w:hint="eastAsia"/>
          <w:rtl/>
          <w:lang w:bidi="fa-IR"/>
        </w:rPr>
        <w:t>،</w:t>
      </w:r>
      <w:r w:rsidRPr="00DC20C3">
        <w:rPr>
          <w:rFonts w:ascii="Traditional Arabic" w:hAnsi="Traditional Arabic" w:cs="B Badr"/>
          <w:rtl/>
          <w:lang w:bidi="fa-IR"/>
        </w:rPr>
        <w:t xml:space="preserve"> اندازه مسجد، ازدواج نصف د</w:t>
      </w:r>
      <w:r w:rsidRPr="00DC20C3">
        <w:rPr>
          <w:rFonts w:ascii="Traditional Arabic" w:hAnsi="Traditional Arabic" w:cs="B Badr" w:hint="cs"/>
          <w:rtl/>
          <w:lang w:bidi="fa-IR"/>
        </w:rPr>
        <w:t>ی</w:t>
      </w:r>
      <w:r w:rsidRPr="00DC20C3">
        <w:rPr>
          <w:rFonts w:ascii="Traditional Arabic" w:hAnsi="Traditional Arabic" w:cs="B Badr" w:hint="eastAsia"/>
          <w:rtl/>
          <w:lang w:bidi="fa-IR"/>
        </w:rPr>
        <w:t>ن</w:t>
      </w:r>
      <w:r w:rsidRPr="00DC20C3">
        <w:rPr>
          <w:rFonts w:ascii="Traditional Arabic" w:hAnsi="Traditional Arabic" w:cs="B Badr"/>
          <w:rtl/>
          <w:lang w:bidi="fa-IR"/>
        </w:rPr>
        <w:t xml:space="preserve"> است و مسجد همه د</w:t>
      </w:r>
      <w:r w:rsidRPr="00DC20C3">
        <w:rPr>
          <w:rFonts w:ascii="Traditional Arabic" w:hAnsi="Traditional Arabic" w:cs="B Badr" w:hint="cs"/>
          <w:rtl/>
          <w:lang w:bidi="fa-IR"/>
        </w:rPr>
        <w:t>ی</w:t>
      </w:r>
      <w:r w:rsidRPr="00DC20C3">
        <w:rPr>
          <w:rFonts w:ascii="Traditional Arabic" w:hAnsi="Traditional Arabic" w:cs="B Badr" w:hint="eastAsia"/>
          <w:rtl/>
          <w:lang w:bidi="fa-IR"/>
        </w:rPr>
        <w:t>ن</w:t>
      </w:r>
      <w:r w:rsidRPr="00DC20C3">
        <w:rPr>
          <w:rFonts w:ascii="Traditional Arabic" w:hAnsi="Traditional Arabic" w:cs="B Badr"/>
          <w:rtl/>
          <w:lang w:bidi="fa-IR"/>
        </w:rPr>
        <w:t xml:space="preserve"> ، فض</w:t>
      </w:r>
      <w:r w:rsidRPr="00DC20C3">
        <w:rPr>
          <w:rFonts w:ascii="Traditional Arabic" w:hAnsi="Traditional Arabic" w:cs="B Badr" w:hint="cs"/>
          <w:rtl/>
          <w:lang w:bidi="fa-IR"/>
        </w:rPr>
        <w:t>ی</w:t>
      </w:r>
      <w:r w:rsidRPr="00DC20C3">
        <w:rPr>
          <w:rFonts w:ascii="Traditional Arabic" w:hAnsi="Traditional Arabic" w:cs="B Badr" w:hint="eastAsia"/>
          <w:rtl/>
          <w:lang w:bidi="fa-IR"/>
        </w:rPr>
        <w:t>لت</w:t>
      </w:r>
      <w:r w:rsidRPr="00DC20C3">
        <w:rPr>
          <w:rFonts w:ascii="Traditional Arabic" w:hAnsi="Traditional Arabic" w:cs="B Badr"/>
          <w:rtl/>
          <w:lang w:bidi="fa-IR"/>
        </w:rPr>
        <w:t xml:space="preserve"> مسجد در ق</w:t>
      </w:r>
      <w:r w:rsidRPr="00DC20C3">
        <w:rPr>
          <w:rFonts w:ascii="Traditional Arabic" w:hAnsi="Traditional Arabic" w:cs="B Badr" w:hint="cs"/>
          <w:rtl/>
          <w:lang w:bidi="fa-IR"/>
        </w:rPr>
        <w:t>ی</w:t>
      </w:r>
      <w:r w:rsidRPr="00DC20C3">
        <w:rPr>
          <w:rFonts w:ascii="Traditional Arabic" w:hAnsi="Traditional Arabic" w:cs="B Badr" w:hint="eastAsia"/>
          <w:rtl/>
          <w:lang w:bidi="fa-IR"/>
        </w:rPr>
        <w:t>امت</w:t>
      </w:r>
      <w:r w:rsidRPr="00DC20C3">
        <w:rPr>
          <w:rFonts w:ascii="Traditional Arabic" w:hAnsi="Traditional Arabic" w:cs="B Badr"/>
          <w:rtl/>
          <w:lang w:bidi="fa-IR"/>
        </w:rPr>
        <w:t xml:space="preserve"> ف حورالع</w:t>
      </w:r>
      <w:r w:rsidRPr="00DC20C3">
        <w:rPr>
          <w:rFonts w:ascii="Traditional Arabic" w:hAnsi="Traditional Arabic" w:cs="B Badr" w:hint="cs"/>
          <w:rtl/>
          <w:lang w:bidi="fa-IR"/>
        </w:rPr>
        <w:t>ی</w:t>
      </w:r>
      <w:r w:rsidRPr="00DC20C3">
        <w:rPr>
          <w:rFonts w:ascii="Traditional Arabic" w:hAnsi="Traditional Arabic" w:cs="B Badr" w:hint="eastAsia"/>
          <w:rtl/>
          <w:lang w:bidi="fa-IR"/>
        </w:rPr>
        <w:t>ن</w:t>
      </w:r>
      <w:r w:rsidRPr="00DC20C3">
        <w:rPr>
          <w:rFonts w:ascii="Traditional Arabic" w:hAnsi="Traditional Arabic" w:cs="B Badr"/>
          <w:rtl/>
          <w:lang w:bidi="fa-IR"/>
        </w:rPr>
        <w:t xml:space="preserve"> و مسجد، مسجد خانه بهشت</w:t>
      </w:r>
      <w:r w:rsidRPr="00DC20C3">
        <w:rPr>
          <w:rFonts w:ascii="Traditional Arabic" w:hAnsi="Traditional Arabic" w:cs="B Badr" w:hint="cs"/>
          <w:rtl/>
          <w:lang w:bidi="fa-IR"/>
        </w:rPr>
        <w:t>ی</w:t>
      </w:r>
      <w:r w:rsidRPr="00DC20C3">
        <w:rPr>
          <w:rFonts w:ascii="Traditional Arabic" w:hAnsi="Traditional Arabic" w:cs="B Badr"/>
          <w:rtl/>
          <w:lang w:bidi="fa-IR"/>
        </w:rPr>
        <w:t xml:space="preserve"> ، عقد عل</w:t>
      </w:r>
      <w:r w:rsidRPr="00DC20C3">
        <w:rPr>
          <w:rFonts w:ascii="Traditional Arabic" w:hAnsi="Traditional Arabic" w:cs="B Badr" w:hint="cs"/>
          <w:rtl/>
          <w:lang w:bidi="fa-IR"/>
        </w:rPr>
        <w:t>ی</w:t>
      </w:r>
      <w:r w:rsidRPr="00DC20C3">
        <w:rPr>
          <w:rFonts w:ascii="Traditional Arabic" w:hAnsi="Traditional Arabic" w:cs="B Badr"/>
          <w:rtl/>
          <w:lang w:bidi="fa-IR"/>
        </w:rPr>
        <w:t xml:space="preserve"> وزهرا (سلام الله عل</w:t>
      </w:r>
      <w:r w:rsidRPr="00DC20C3">
        <w:rPr>
          <w:rFonts w:ascii="Traditional Arabic" w:hAnsi="Traditional Arabic" w:cs="B Badr" w:hint="cs"/>
          <w:rtl/>
          <w:lang w:bidi="fa-IR"/>
        </w:rPr>
        <w:t>ی</w:t>
      </w:r>
      <w:r w:rsidRPr="00DC20C3">
        <w:rPr>
          <w:rFonts w:ascii="Traditional Arabic" w:hAnsi="Traditional Arabic" w:cs="B Badr" w:hint="eastAsia"/>
          <w:rtl/>
          <w:lang w:bidi="fa-IR"/>
        </w:rPr>
        <w:t>ه</w:t>
      </w:r>
      <w:r w:rsidRPr="00DC20C3">
        <w:rPr>
          <w:rFonts w:ascii="Traditional Arabic" w:hAnsi="Traditional Arabic" w:cs="B Badr" w:hint="cs"/>
          <w:rtl/>
          <w:lang w:bidi="fa-IR"/>
        </w:rPr>
        <w:t>م</w:t>
      </w:r>
      <w:r w:rsidRPr="00DC20C3">
        <w:rPr>
          <w:rFonts w:ascii="Traditional Arabic" w:hAnsi="Traditional Arabic" w:cs="B Badr" w:hint="eastAsia"/>
          <w:rtl/>
          <w:lang w:bidi="fa-IR"/>
        </w:rPr>
        <w:t>ا</w:t>
      </w:r>
      <w:r w:rsidRPr="00DC20C3">
        <w:rPr>
          <w:rFonts w:ascii="Traditional Arabic" w:hAnsi="Traditional Arabic" w:cs="B Badr"/>
          <w:rtl/>
          <w:lang w:bidi="fa-IR"/>
        </w:rPr>
        <w:t xml:space="preserve"> )  ،لا </w:t>
      </w:r>
      <w:r w:rsidRPr="00DC20C3">
        <w:rPr>
          <w:rFonts w:ascii="Traditional Arabic" w:hAnsi="Traditional Arabic" w:cs="B Badr" w:hint="cs"/>
          <w:rtl/>
          <w:lang w:bidi="fa-IR"/>
        </w:rPr>
        <w:t>ی</w:t>
      </w:r>
      <w:r w:rsidRPr="00DC20C3">
        <w:rPr>
          <w:rFonts w:ascii="Traditional Arabic" w:hAnsi="Traditional Arabic" w:cs="B Badr" w:hint="eastAsia"/>
          <w:rtl/>
          <w:lang w:bidi="fa-IR"/>
        </w:rPr>
        <w:t>أت</w:t>
      </w:r>
      <w:r w:rsidRPr="00DC20C3">
        <w:rPr>
          <w:rFonts w:ascii="Traditional Arabic" w:hAnsi="Traditional Arabic" w:cs="B Badr" w:hint="cs"/>
          <w:rtl/>
          <w:lang w:bidi="fa-IR"/>
        </w:rPr>
        <w:t>ی</w:t>
      </w:r>
      <w:r w:rsidRPr="00DC20C3">
        <w:rPr>
          <w:rFonts w:ascii="Traditional Arabic" w:hAnsi="Traditional Arabic" w:cs="B Badr"/>
          <w:rtl/>
          <w:lang w:bidi="fa-IR"/>
        </w:rPr>
        <w:t xml:space="preserve"> من کل اهل ب</w:t>
      </w:r>
      <w:r w:rsidRPr="00DC20C3">
        <w:rPr>
          <w:rFonts w:ascii="Traditional Arabic" w:hAnsi="Traditional Arabic" w:cs="B Badr" w:hint="cs"/>
          <w:rtl/>
          <w:lang w:bidi="fa-IR"/>
        </w:rPr>
        <w:t>ی</w:t>
      </w:r>
      <w:r w:rsidRPr="00DC20C3">
        <w:rPr>
          <w:rFonts w:ascii="Traditional Arabic" w:hAnsi="Traditional Arabic" w:cs="B Badr" w:hint="eastAsia"/>
          <w:rtl/>
          <w:lang w:bidi="fa-IR"/>
        </w:rPr>
        <w:t>ت</w:t>
      </w:r>
      <w:r w:rsidRPr="00DC20C3">
        <w:rPr>
          <w:rFonts w:ascii="Traditional Arabic" w:hAnsi="Traditional Arabic" w:cs="B Badr"/>
          <w:rtl/>
          <w:lang w:bidi="fa-IR"/>
        </w:rPr>
        <w:t xml:space="preserve"> الانج</w:t>
      </w:r>
      <w:r w:rsidRPr="00DC20C3">
        <w:rPr>
          <w:rFonts w:ascii="Traditional Arabic" w:hAnsi="Traditional Arabic" w:cs="B Badr" w:hint="cs"/>
          <w:rtl/>
          <w:lang w:bidi="fa-IR"/>
        </w:rPr>
        <w:t>ی</w:t>
      </w:r>
      <w:r w:rsidRPr="00DC20C3">
        <w:rPr>
          <w:rFonts w:ascii="Traditional Arabic" w:hAnsi="Traditional Arabic" w:cs="B Badr" w:hint="eastAsia"/>
          <w:rtl/>
          <w:lang w:bidi="fa-IR"/>
        </w:rPr>
        <w:t>بها</w:t>
      </w:r>
      <w:r w:rsidRPr="00DC20C3">
        <w:rPr>
          <w:rFonts w:ascii="Traditional Arabic" w:hAnsi="Traditional Arabic" w:cs="B Badr" w:hint="cs"/>
          <w:rtl/>
          <w:lang w:bidi="fa-IR"/>
        </w:rPr>
        <w:t>، آفت ازدواج و غیبت، تنها گناهی که اسم برده شده عالم نغیب، پاداش شگفت انگیز بناء مسجد</w:t>
      </w:r>
    </w:p>
    <w:p w14:paraId="05E3169F" w14:textId="77777777" w:rsidR="000A55C9" w:rsidRPr="001B0DA3" w:rsidRDefault="000A55C9" w:rsidP="001B0DA3">
      <w:pPr>
        <w:pStyle w:val="Heading4"/>
        <w:rPr>
          <w:rtl/>
        </w:rPr>
      </w:pPr>
      <w:r w:rsidRPr="001B0DA3">
        <w:rPr>
          <w:rtl/>
        </w:rPr>
        <w:t>حداقل ساخت مسجد</w:t>
      </w:r>
    </w:p>
    <w:p w14:paraId="73E77473" w14:textId="77777777" w:rsidR="000A55C9" w:rsidRPr="00DC20C3" w:rsidRDefault="000A55C9" w:rsidP="00D52F5D">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عَلِيُّ بْنُ إِبْرَاهِيمَ عَنْ أَبِيهِ عَنِ ابْنِ أَبِي عُمَيْرٍ عَنْ هِشَامِ بْنِ الْحَكَمِ عَنْ أَبِي عُبَيْدَةَ الْحَذَّاءِ قَالَ سَمِعْتُ أَبَا عَبْدِ اللَّهِ</w:t>
      </w:r>
      <w:r w:rsidRPr="00DC20C3">
        <w:rPr>
          <w:rFonts w:ascii="Traditional Arabic" w:hAnsi="Traditional Arabic" w:cs="B Badr"/>
          <w:b w:val="0"/>
          <w:bCs w:val="0"/>
          <w:noProof/>
          <w:sz w:val="16"/>
          <w:szCs w:val="16"/>
        </w:rPr>
        <w:drawing>
          <wp:inline distT="0" distB="0" distL="0" distR="0" wp14:anchorId="1A790CF2" wp14:editId="30F26380">
            <wp:extent cx="133350" cy="114300"/>
            <wp:effectExtent l="0" t="0" r="0" b="0"/>
            <wp:docPr id="2050" name="Picture 205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 xml:space="preserve">يَقُولُ </w:t>
      </w:r>
      <w:r w:rsidRPr="00DC20C3">
        <w:rPr>
          <w:rFonts w:ascii="Traditional Arabic" w:hAnsi="Traditional Arabic" w:cs="B Badr"/>
          <w:b w:val="0"/>
          <w:bCs w:val="0"/>
          <w:rtl/>
        </w:rPr>
        <w:t>مَنْ بَنَى مَسْجِداً بَنَى اللَّهُ لَهُ بَيْتاً فِي الْجَنَّةِ قَالَ أَبُو عُبَيْدَةَ فَمَرَّ بِي أَبُو عَبْدِ اللَّهِ</w:t>
      </w:r>
      <w:r w:rsidRPr="00DC20C3">
        <w:rPr>
          <w:rFonts w:ascii="Traditional Arabic" w:hAnsi="Traditional Arabic" w:cs="B Badr"/>
          <w:b w:val="0"/>
          <w:bCs w:val="0"/>
          <w:noProof/>
        </w:rPr>
        <w:drawing>
          <wp:inline distT="0" distB="0" distL="0" distR="0" wp14:anchorId="5DDFF932" wp14:editId="7467C8E1">
            <wp:extent cx="133350" cy="114300"/>
            <wp:effectExtent l="0" t="0" r="0" b="0"/>
            <wp:docPr id="2049" name="Picture 204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فِي طَرِيقِ مَكَّةَ وَ قَدْ سَوَّيْتُ أَحْجَاراً لِمَسْجِدٍ فَقُلْتُ جُعِلْتُ فِدَاكَ نَرْجُو أَنْ يَكُونَ هَذَا مِنْ ذَاكَ فَقَالَ نَعَمْ</w:t>
      </w:r>
    </w:p>
    <w:p w14:paraId="5C8B21CE" w14:textId="77777777" w:rsidR="00395B6D" w:rsidRDefault="00395B6D" w:rsidP="00395B6D">
      <w:pPr>
        <w:pStyle w:val="StyleComplex2Shiraz11pt"/>
        <w:tabs>
          <w:tab w:val="left" w:pos="1134"/>
        </w:tabs>
        <w:spacing w:line="240" w:lineRule="auto"/>
        <w:jc w:val="both"/>
        <w:rPr>
          <w:rFonts w:ascii="Traditional Arabic" w:hAnsi="Traditional Arabic" w:cs="B Badr"/>
          <w:sz w:val="18"/>
          <w:szCs w:val="18"/>
          <w:rtl/>
          <w:lang w:bidi="ar-SA"/>
        </w:rPr>
      </w:pPr>
      <w:r w:rsidRPr="00395B6D">
        <w:rPr>
          <w:rFonts w:ascii="Traditional Arabic" w:hAnsi="Traditional Arabic" w:cs="B Badr"/>
          <w:sz w:val="18"/>
          <w:szCs w:val="18"/>
          <w:rtl/>
          <w:lang w:bidi="ar-SA"/>
        </w:rPr>
        <w:t>الكافي: ج 3 ص 368 ح 1 ، تهذيب الأحكام: ج 3 ص 264 ح 748 ، كتاب من لا يحضره الفقيه: ج 1 ص 235 ح 704 ، المحاسن: ج 1 ص 128 ح 148 كلاهما نحوه مع الاختصار ، بحار الأنوار: ج 84 ص 11 ح 86</w:t>
      </w:r>
      <w:r w:rsidRPr="00395B6D">
        <w:rPr>
          <w:rFonts w:ascii="Traditional Arabic" w:hAnsi="Traditional Arabic" w:cs="B Badr"/>
          <w:sz w:val="18"/>
          <w:szCs w:val="18"/>
          <w:lang w:bidi="ar-SA"/>
        </w:rPr>
        <w:t xml:space="preserve"> .</w:t>
      </w:r>
    </w:p>
    <w:p w14:paraId="4451101D" w14:textId="6D93DCD1" w:rsidR="000A55C9" w:rsidRPr="00DC20C3" w:rsidRDefault="000A55C9" w:rsidP="00395B6D">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معماري مسجد، كيفيت مسجدسازی، مسجد در راهها ،  فضيلت مسجد در قيامت ، مسجد خانه بهشتي، مساجد بين راهي، اندازه ساخت مسجد، مجوّز</w:t>
      </w:r>
      <w:r w:rsidRPr="00DC20C3">
        <w:rPr>
          <w:rFonts w:ascii="Traditional Arabic" w:hAnsi="Traditional Arabic" w:cs="B Badr" w:hint="cs"/>
          <w:sz w:val="24"/>
          <w:szCs w:val="24"/>
          <w:rtl/>
        </w:rPr>
        <w:t xml:space="preserve">مسجد،کیفیت </w:t>
      </w:r>
      <w:r w:rsidRPr="00DC20C3">
        <w:rPr>
          <w:rFonts w:ascii="Traditional Arabic" w:hAnsi="Traditional Arabic" w:cs="B Badr"/>
          <w:sz w:val="24"/>
          <w:szCs w:val="24"/>
          <w:rtl/>
        </w:rPr>
        <w:t>ساخت مسجد،مساجد بدون سقف، معني كمفحص قطاة ، عمران مسجد</w:t>
      </w:r>
      <w:r w:rsidRPr="00DC20C3">
        <w:rPr>
          <w:rFonts w:ascii="Traditional Arabic" w:hAnsi="Traditional Arabic" w:cs="B Badr" w:hint="cs"/>
          <w:sz w:val="24"/>
          <w:szCs w:val="24"/>
          <w:rtl/>
        </w:rPr>
        <w:t>، فضیلت مسجد سازی</w:t>
      </w:r>
    </w:p>
    <w:p w14:paraId="451EC118" w14:textId="3BDA55ED" w:rsidR="00395B6D" w:rsidRDefault="00395B6D" w:rsidP="00395B6D">
      <w:pPr>
        <w:pStyle w:val="ListParagraph"/>
        <w:numPr>
          <w:ilvl w:val="0"/>
          <w:numId w:val="5"/>
        </w:numPr>
        <w:tabs>
          <w:tab w:val="left" w:pos="1134"/>
        </w:tabs>
        <w:spacing w:before="100" w:beforeAutospacing="1" w:after="100" w:afterAutospacing="1"/>
        <w:jc w:val="both"/>
        <w:rPr>
          <w:rFonts w:cs="B Badr"/>
          <w:lang w:bidi="fa-IR"/>
        </w:rPr>
      </w:pPr>
      <w:r w:rsidRPr="00395B6D">
        <w:rPr>
          <w:rFonts w:cs="B Badr"/>
          <w:rtl/>
        </w:rPr>
        <w:t>المعجم الكبير عن أبي قرصافة : قالَ رَسولُ اللّه ِ صلى الله عليه و آله : مَن بَنى للّه ِِ مَسجِدا بَنَى اللّه ُ لَهُ بَيتا فِي الجَنَّةِ . قالَ رَجُلٌ : يا رَسولَ اللّه ِ ، وهذِهِ المَساجِدُ الَّتي تُبنى فِي الطَّريقِ ؟ قالَ : نَعَم</w:t>
      </w:r>
      <w:r w:rsidRPr="00395B6D">
        <w:rPr>
          <w:rFonts w:cs="B Badr"/>
          <w:lang w:bidi="fa-IR"/>
        </w:rPr>
        <w:t xml:space="preserve"> .</w:t>
      </w:r>
    </w:p>
    <w:p w14:paraId="4DD7A6ED" w14:textId="7F4BBF99" w:rsidR="00395B6D" w:rsidRPr="00395B6D" w:rsidRDefault="00395B6D" w:rsidP="00395B6D">
      <w:pPr>
        <w:pStyle w:val="a"/>
        <w:tabs>
          <w:tab w:val="left" w:pos="1134"/>
        </w:tabs>
        <w:spacing w:line="240" w:lineRule="auto"/>
        <w:rPr>
          <w:rFonts w:ascii="Traditional Arabic" w:hAnsi="Traditional Arabic" w:cs="B Badr"/>
          <w:b w:val="0"/>
          <w:bCs w:val="0"/>
          <w:sz w:val="18"/>
          <w:szCs w:val="18"/>
        </w:rPr>
      </w:pPr>
      <w:r w:rsidRPr="00395B6D">
        <w:rPr>
          <w:rFonts w:ascii="Traditional Arabic" w:hAnsi="Traditional Arabic" w:cs="B Badr"/>
          <w:b w:val="0"/>
          <w:bCs w:val="0"/>
          <w:sz w:val="18"/>
          <w:szCs w:val="18"/>
          <w:rtl/>
        </w:rPr>
        <w:t>المعجم الكبير: ج 3 ص 19 ح 2521 ، تاريخ دمشق: ج 5 ص 110 ح 1204 وزاد في آخره: «وهذه المساجد التي تبنى في الطرق» ، كنز العمّال: ج 7 ص 655 ح 20766</w:t>
      </w:r>
      <w:r w:rsidRPr="00395B6D">
        <w:rPr>
          <w:rFonts w:ascii="Traditional Arabic" w:hAnsi="Traditional Arabic" w:cs="B Badr"/>
          <w:b w:val="0"/>
          <w:bCs w:val="0"/>
          <w:sz w:val="18"/>
          <w:szCs w:val="18"/>
        </w:rPr>
        <w:t xml:space="preserve"> .</w:t>
      </w:r>
    </w:p>
    <w:p w14:paraId="74E4019F" w14:textId="7DF89951" w:rsidR="000A55C9" w:rsidRPr="004E5984" w:rsidRDefault="000A55C9" w:rsidP="00D52F5D">
      <w:pPr>
        <w:pStyle w:val="ListParagraph"/>
        <w:numPr>
          <w:ilvl w:val="0"/>
          <w:numId w:val="5"/>
        </w:numPr>
        <w:tabs>
          <w:tab w:val="left" w:pos="1134"/>
        </w:tabs>
        <w:spacing w:before="100" w:beforeAutospacing="1" w:after="100" w:afterAutospacing="1"/>
        <w:jc w:val="both"/>
        <w:rPr>
          <w:rFonts w:cs="B Badr"/>
          <w:lang w:bidi="fa-IR"/>
        </w:rPr>
      </w:pPr>
      <w:r w:rsidRPr="00DC20C3">
        <w:rPr>
          <w:rFonts w:ascii="Traditional Arabic" w:hAnsi="Traditional Arabic" w:cs="B Badr" w:hint="cs"/>
          <w:sz w:val="16"/>
          <w:szCs w:val="16"/>
          <w:rtl/>
          <w:lang w:bidi="fa-IR"/>
        </w:rPr>
        <w:t xml:space="preserve">عَنْ أَبِيهِ عَنْ أَحْمَدَ بْنِ دَاوُدَ عَنْ هَاشِمٍ الْحَلَّالِ قَالَ: </w:t>
      </w:r>
      <w:r w:rsidRPr="00DC20C3">
        <w:rPr>
          <w:rFonts w:ascii="Traditional Arabic" w:hAnsi="Traditional Arabic" w:cs="B Badr" w:hint="cs"/>
          <w:sz w:val="28"/>
          <w:szCs w:val="28"/>
          <w:rtl/>
        </w:rPr>
        <w:t>دَخَلْتُ أَنَا وَ أَبُو الصَّبَّاحِ الْكِنَانِيِّ عَلَى أَبِي عَبْدِ اللَّهِ</w:t>
      </w:r>
      <w:r w:rsidRPr="00DC20C3">
        <w:rPr>
          <w:rFonts w:hint="cs"/>
          <w:vertAlign w:val="superscript"/>
        </w:rPr>
        <w:sym w:font="V_Symbols" w:char="F037"/>
      </w:r>
      <w:r w:rsidRPr="00DC20C3">
        <w:rPr>
          <w:rFonts w:ascii="Traditional Arabic" w:hAnsi="Traditional Arabic" w:cs="B Badr" w:hint="cs"/>
          <w:sz w:val="28"/>
          <w:szCs w:val="28"/>
          <w:rtl/>
        </w:rPr>
        <w:t xml:space="preserve"> فَقَالَ لَهُ يَا أَبَا الصَّبَّاحِ مَا تَقُولُ فِي هَذِهِ الْمَسَاجِدِ الَّتِي بَنَتْهَا الْحَاجُّ فِي طَرِيقِ مَكَّةَ فَقَالَ بَخْ بَخْ تِلْكَ أَفْضَلُ الْمَسَاجِدِ </w:t>
      </w:r>
      <w:r w:rsidR="00FC3E8F">
        <w:rPr>
          <w:rFonts w:ascii="Traditional Arabic" w:hAnsi="Traditional Arabic" w:cs="B Badr" w:hint="cs"/>
          <w:sz w:val="28"/>
          <w:szCs w:val="28"/>
          <w:rtl/>
        </w:rPr>
        <w:t xml:space="preserve">مَنْ بَنَى مَسْجِداً كَمَفْحَصِ </w:t>
      </w:r>
      <w:r w:rsidRPr="00FC3E8F">
        <w:rPr>
          <w:rFonts w:ascii="Traditional Arabic" w:hAnsi="Traditional Arabic" w:cs="B Badr" w:hint="cs"/>
          <w:sz w:val="28"/>
          <w:szCs w:val="28"/>
          <w:rtl/>
        </w:rPr>
        <w:t>قَطَاةٍ بَنَى اللَّهُ لَهُ بَيْتاً فِي الْجَنَّةِ.</w:t>
      </w:r>
      <w:r w:rsidR="007F4B91" w:rsidRPr="00FC3E8F">
        <w:rPr>
          <w:rFonts w:cs="B Badr" w:hint="cs"/>
          <w:rtl/>
          <w:lang w:bidi="fa-IR"/>
        </w:rPr>
        <w:t xml:space="preserve"> </w:t>
      </w:r>
    </w:p>
    <w:p w14:paraId="190EE55C" w14:textId="77777777" w:rsidR="001B0DA3" w:rsidRPr="00DC20C3" w:rsidRDefault="001B0DA3" w:rsidP="001B0DA3">
      <w:pPr>
        <w:pStyle w:val="StyleComplex2Shiraz11pt"/>
        <w:tabs>
          <w:tab w:val="left" w:pos="1134"/>
        </w:tabs>
        <w:jc w:val="both"/>
        <w:rPr>
          <w:rFonts w:ascii="Traditional Arabic" w:hAnsi="Traditional Arabic" w:cs="B Badr"/>
          <w:sz w:val="18"/>
          <w:szCs w:val="18"/>
          <w:rtl/>
        </w:rPr>
      </w:pPr>
      <w:r w:rsidRPr="00DC20C3">
        <w:rPr>
          <w:rFonts w:ascii="Traditional Arabic" w:hAnsi="Traditional Arabic" w:cs="B Badr" w:hint="cs"/>
          <w:sz w:val="18"/>
          <w:szCs w:val="18"/>
          <w:rtl/>
        </w:rPr>
        <w:t>بحار الأنوار (ط - بيروت)، ج‏81، ص: 11</w:t>
      </w:r>
    </w:p>
    <w:p w14:paraId="72B7DB7E" w14:textId="77777777" w:rsidR="004E5984" w:rsidRPr="00DC20C3" w:rsidRDefault="004E5984" w:rsidP="004E5984">
      <w:pPr>
        <w:pStyle w:val="StyleComplex2Shiraz11pt"/>
        <w:tabs>
          <w:tab w:val="left" w:pos="1134"/>
        </w:tabs>
        <w:spacing w:line="240" w:lineRule="auto"/>
        <w:ind w:left="340"/>
        <w:jc w:val="both"/>
        <w:rPr>
          <w:rFonts w:ascii="Traditional Arabic" w:hAnsi="Traditional Arabic" w:cs="B Badr"/>
          <w:sz w:val="24"/>
          <w:szCs w:val="24"/>
          <w:rtl/>
        </w:rPr>
      </w:pPr>
      <w:r w:rsidRPr="00DC20C3">
        <w:rPr>
          <w:rFonts w:ascii="Traditional Arabic" w:hAnsi="Traditional Arabic" w:cs="B Badr"/>
          <w:sz w:val="24"/>
          <w:szCs w:val="24"/>
          <w:rtl/>
        </w:rPr>
        <w:t>معماري مسجد، كيفيت مسجدسازی، مسجد در راهها ،  فضيلت مسجد در قيامت ، مسجد خانه بهشتي، مساجد بين راهي، اندازه ساخت مسجد، مجوّز</w:t>
      </w:r>
      <w:r w:rsidRPr="00DC20C3">
        <w:rPr>
          <w:rFonts w:ascii="Traditional Arabic" w:hAnsi="Traditional Arabic" w:cs="B Badr" w:hint="cs"/>
          <w:sz w:val="24"/>
          <w:szCs w:val="24"/>
          <w:rtl/>
        </w:rPr>
        <w:t xml:space="preserve">مسجد،کیفیت </w:t>
      </w:r>
      <w:r w:rsidRPr="00DC20C3">
        <w:rPr>
          <w:rFonts w:ascii="Traditional Arabic" w:hAnsi="Traditional Arabic" w:cs="B Badr"/>
          <w:sz w:val="24"/>
          <w:szCs w:val="24"/>
          <w:rtl/>
        </w:rPr>
        <w:t>ساخت مسجد،مساجد بدون سقف، معني كمفحص قطاة ، عمران مسجد</w:t>
      </w:r>
      <w:r w:rsidRPr="00DC20C3">
        <w:rPr>
          <w:rFonts w:ascii="Traditional Arabic" w:hAnsi="Traditional Arabic" w:cs="B Badr" w:hint="cs"/>
          <w:sz w:val="24"/>
          <w:szCs w:val="24"/>
          <w:rtl/>
        </w:rPr>
        <w:t>، فضیلت مسجد سازی</w:t>
      </w:r>
    </w:p>
    <w:p w14:paraId="6A1F2FD6" w14:textId="77777777" w:rsidR="000A55C9" w:rsidRPr="00DC20C3" w:rsidRDefault="000A55C9" w:rsidP="00D52F5D">
      <w:pPr>
        <w:pStyle w:val="ListParagraph"/>
        <w:numPr>
          <w:ilvl w:val="0"/>
          <w:numId w:val="5"/>
        </w:numPr>
        <w:tabs>
          <w:tab w:val="left" w:pos="1134"/>
        </w:tabs>
        <w:spacing w:before="100" w:beforeAutospacing="1" w:after="100" w:afterAutospacing="1"/>
        <w:jc w:val="both"/>
        <w:rPr>
          <w:rFonts w:cs="B Badr"/>
          <w:sz w:val="30"/>
          <w:szCs w:val="30"/>
          <w:rtl/>
          <w:lang w:bidi="fa-IR"/>
        </w:rPr>
      </w:pPr>
      <w:r w:rsidRPr="00DC20C3">
        <w:rPr>
          <w:rFonts w:ascii="Traditional Arabic" w:hAnsi="Traditional Arabic" w:cs="B Badr" w:hint="cs"/>
          <w:sz w:val="16"/>
          <w:szCs w:val="16"/>
          <w:rtl/>
          <w:lang w:bidi="fa-IR"/>
        </w:rPr>
        <w:t>وَ مِنْهُ فِي رِوَايَةِ أَبِي عُبَيْدَةَ الْحَذَّاءِ قَالَ:</w:t>
      </w:r>
      <w:r w:rsidRPr="00DC20C3">
        <w:rPr>
          <w:rFonts w:ascii="Traditional Arabic" w:hAnsi="Traditional Arabic" w:cs="B Badr" w:hint="cs"/>
          <w:sz w:val="28"/>
          <w:szCs w:val="28"/>
          <w:rtl/>
        </w:rPr>
        <w:t>بَيْنَا أَنَا بَيْنَ مَكَّةَ وَ الْمَدِينَةِ أَضَعُ الْأَحْجَارَ كَمَا يَضَعُ النَّاسُ فَقُلْتُ لَهُ هَذَا مِنْ ذَلِكَ قَالَ نَعَم‏</w:t>
      </w:r>
      <w:r w:rsidRPr="00DC20C3">
        <w:rPr>
          <w:rFonts w:cs="B Badr" w:hint="cs"/>
          <w:sz w:val="30"/>
          <w:szCs w:val="30"/>
          <w:rtl/>
          <w:lang w:bidi="fa-IR"/>
        </w:rPr>
        <w:t>.</w:t>
      </w:r>
    </w:p>
    <w:p w14:paraId="497B2758" w14:textId="77777777" w:rsidR="000A55C9" w:rsidRPr="00DC20C3" w:rsidRDefault="000A55C9" w:rsidP="003E12A5">
      <w:pPr>
        <w:pStyle w:val="StyleComplex2Shiraz11pt"/>
        <w:tabs>
          <w:tab w:val="left" w:pos="1134"/>
        </w:tabs>
        <w:jc w:val="both"/>
        <w:rPr>
          <w:rFonts w:ascii="Traditional Arabic" w:hAnsi="Traditional Arabic" w:cs="B Badr"/>
          <w:sz w:val="18"/>
          <w:szCs w:val="18"/>
          <w:rtl/>
        </w:rPr>
      </w:pPr>
      <w:r w:rsidRPr="00DC20C3">
        <w:rPr>
          <w:rFonts w:ascii="Traditional Arabic" w:hAnsi="Traditional Arabic" w:cs="B Badr" w:hint="cs"/>
          <w:sz w:val="18"/>
          <w:szCs w:val="18"/>
          <w:rtl/>
        </w:rPr>
        <w:t>بحار الأنوار (ط - بيروت)، ج‏81، ص: 11</w:t>
      </w:r>
    </w:p>
    <w:p w14:paraId="14A12573" w14:textId="77777777" w:rsidR="000A55C9" w:rsidRPr="00DC20C3" w:rsidRDefault="000A55C9" w:rsidP="003E12A5">
      <w:pPr>
        <w:pStyle w:val="StyleComplex2Shiraz11pt"/>
        <w:tabs>
          <w:tab w:val="left" w:pos="1134"/>
        </w:tabs>
        <w:jc w:val="both"/>
        <w:rPr>
          <w:rFonts w:ascii="Traditional Arabic" w:hAnsi="Traditional Arabic" w:cs="B Badr"/>
          <w:rtl/>
        </w:rPr>
      </w:pPr>
    </w:p>
    <w:p w14:paraId="0526756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مساجد بین راهی، استقبال پیامبر از ساخت مسجد</w:t>
      </w:r>
      <w:r w:rsidR="00385DD2" w:rsidRPr="00DC20C3">
        <w:rPr>
          <w:rFonts w:ascii="Traditional Arabic" w:hAnsi="Traditional Arabic" w:cs="B Badr" w:hint="cs"/>
          <w:sz w:val="24"/>
          <w:szCs w:val="24"/>
          <w:rtl/>
        </w:rPr>
        <w:t>، اندازه مسجد، کیفیت ساخت مسجد، معماری مسجد، عمران مسجد</w:t>
      </w:r>
      <w:r w:rsidR="001B3615" w:rsidRPr="00DC20C3">
        <w:rPr>
          <w:rFonts w:ascii="Traditional Arabic" w:hAnsi="Traditional Arabic" w:cs="B Badr" w:hint="cs"/>
          <w:sz w:val="24"/>
          <w:szCs w:val="24"/>
          <w:rtl/>
        </w:rPr>
        <w:t>، سادگی مسجد</w:t>
      </w:r>
    </w:p>
    <w:p w14:paraId="2F720AD1" w14:textId="77777777" w:rsidR="000A55C9" w:rsidRPr="00DC20C3" w:rsidRDefault="000A55C9" w:rsidP="00D52F5D">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2"/>
          <w:szCs w:val="22"/>
          <w:rtl/>
          <w:lang w:bidi="fa-IR"/>
        </w:rPr>
        <w:t>أَنَّ عُثْمَانَ بْنَ عَفَّانَ</w:t>
      </w:r>
      <w:r w:rsidR="00082C27" w:rsidRPr="00DC20C3">
        <w:rPr>
          <w:rFonts w:ascii="Traditional Arabic" w:hAnsi="Traditional Arabic" w:cs="B Badr" w:hint="cs"/>
          <w:b w:val="0"/>
          <w:bCs w:val="0"/>
          <w:sz w:val="22"/>
          <w:szCs w:val="22"/>
          <w:rtl/>
          <w:lang w:bidi="fa-IR"/>
        </w:rPr>
        <w:t xml:space="preserve"> </w:t>
      </w:r>
      <w:r w:rsidRPr="00DC20C3">
        <w:rPr>
          <w:rFonts w:ascii="Traditional Arabic" w:hAnsi="Traditional Arabic" w:cs="B Badr"/>
          <w:b w:val="0"/>
          <w:bCs w:val="0"/>
          <w:sz w:val="22"/>
          <w:szCs w:val="22"/>
          <w:rtl/>
          <w:lang w:bidi="fa-IR"/>
        </w:rPr>
        <w:t xml:space="preserve">أَرَادَ بِنَاءَ الْمَسْجِدِ فَكَرِهَ النَّاسُ ذَلِكَ فَأَحَبُّوا أَنْ يَدَعَهُ عَلَى هَيْئَتِهِ فَقَالَ سَمِعْتُ رَسُولَ اللَّهِ </w:t>
      </w:r>
      <w:r w:rsidR="00F22E1B" w:rsidRPr="00DC20C3">
        <w:rPr>
          <w:rFonts w:cs="B Badr" w:hint="cs"/>
          <w:b w:val="0"/>
          <w:bCs w:val="0"/>
          <w:sz w:val="30"/>
          <w:szCs w:val="30"/>
        </w:rPr>
        <w:sym w:font="Dorood" w:char="F05D"/>
      </w:r>
      <w:r w:rsidRPr="00DC20C3">
        <w:rPr>
          <w:rFonts w:ascii="Traditional Arabic" w:hAnsi="Traditional Arabic" w:cs="B Badr"/>
          <w:b w:val="0"/>
          <w:bCs w:val="0"/>
          <w:sz w:val="22"/>
          <w:szCs w:val="22"/>
          <w:rtl/>
          <w:lang w:bidi="fa-IR"/>
        </w:rPr>
        <w:t xml:space="preserve"> يَقُولُ </w:t>
      </w:r>
      <w:r w:rsidRPr="00DC20C3">
        <w:rPr>
          <w:rFonts w:ascii="Traditional Arabic" w:hAnsi="Traditional Arabic" w:cs="B Badr" w:hint="cs"/>
          <w:b w:val="0"/>
          <w:bCs w:val="0"/>
          <w:sz w:val="22"/>
          <w:szCs w:val="22"/>
          <w:rtl/>
          <w:lang w:bidi="fa-IR"/>
        </w:rPr>
        <w:t>:</w:t>
      </w:r>
      <w:r w:rsidRPr="00DC20C3">
        <w:rPr>
          <w:rFonts w:ascii="Traditional Arabic" w:hAnsi="Traditional Arabic" w:cs="B Badr"/>
          <w:b w:val="0"/>
          <w:bCs w:val="0"/>
          <w:rtl/>
          <w:lang w:bidi="fa-IR"/>
        </w:rPr>
        <w:t xml:space="preserve">مَنْ بَنَى مَسْجِدًا لِلَّهِ بَنَى اللَّهُ لَهُ فِي الْجَنَّةِ </w:t>
      </w:r>
      <w:r w:rsidRPr="00DC20C3">
        <w:rPr>
          <w:rFonts w:ascii="Traditional Arabic" w:hAnsi="Traditional Arabic" w:cs="B Badr"/>
          <w:b w:val="0"/>
          <w:bCs w:val="0"/>
          <w:sz w:val="40"/>
          <w:szCs w:val="40"/>
          <w:rtl/>
          <w:lang w:bidi="fa-IR"/>
        </w:rPr>
        <w:t>مِثْلَهُ</w:t>
      </w:r>
    </w:p>
    <w:p w14:paraId="4515C213" w14:textId="77777777" w:rsidR="000A55C9" w:rsidRPr="00DC20C3" w:rsidRDefault="000A55C9" w:rsidP="003E12A5">
      <w:pPr>
        <w:pStyle w:val="a"/>
        <w:tabs>
          <w:tab w:val="left" w:pos="1134"/>
        </w:tabs>
        <w:spacing w:line="240" w:lineRule="auto"/>
        <w:rPr>
          <w:rFonts w:ascii="Traditional Arabic" w:hAnsi="Traditional Arabic" w:cs="B Badr"/>
          <w:b w:val="0"/>
          <w:bCs w:val="0"/>
          <w:sz w:val="18"/>
          <w:szCs w:val="18"/>
          <w:rtl/>
          <w:lang w:bidi="fa-IR"/>
        </w:rPr>
      </w:pPr>
      <w:r w:rsidRPr="00DC20C3">
        <w:rPr>
          <w:rFonts w:ascii="Traditional Arabic" w:hAnsi="Traditional Arabic" w:cs="B Badr"/>
          <w:b w:val="0"/>
          <w:bCs w:val="0"/>
          <w:sz w:val="16"/>
          <w:szCs w:val="16"/>
          <w:rtl/>
          <w:lang w:bidi="fa-IR"/>
        </w:rPr>
        <w:t>صحیح مسلم 8/221</w:t>
      </w:r>
      <w:r w:rsidRPr="00DC20C3">
        <w:rPr>
          <w:rFonts w:ascii="Traditional Arabic" w:hAnsi="Traditional Arabic" w:cs="B Badr" w:hint="cs"/>
          <w:b w:val="0"/>
          <w:bCs w:val="0"/>
          <w:sz w:val="18"/>
          <w:szCs w:val="18"/>
          <w:rtl/>
          <w:lang w:bidi="fa-IR"/>
        </w:rPr>
        <w:tab/>
        <w:t xml:space="preserve">( </w:t>
      </w:r>
      <w:r w:rsidRPr="00DC20C3">
        <w:rPr>
          <w:rFonts w:ascii="Traditional Arabic" w:hAnsi="Traditional Arabic" w:cs="B Badr"/>
          <w:b w:val="0"/>
          <w:bCs w:val="0"/>
          <w:sz w:val="18"/>
          <w:szCs w:val="18"/>
          <w:rtl/>
          <w:lang w:bidi="fa-IR"/>
        </w:rPr>
        <w:t>احاديث مشابه : صحيح مسلم 1/116؛ 2/66</w:t>
      </w:r>
      <w:r w:rsidRPr="00DC20C3">
        <w:rPr>
          <w:rFonts w:ascii="Traditional Arabic" w:hAnsi="Traditional Arabic" w:cs="B Badr" w:hint="cs"/>
          <w:b w:val="0"/>
          <w:bCs w:val="0"/>
          <w:sz w:val="18"/>
          <w:szCs w:val="18"/>
          <w:rtl/>
          <w:lang w:bidi="fa-IR"/>
        </w:rPr>
        <w:t>)</w:t>
      </w:r>
    </w:p>
    <w:p w14:paraId="6EC33E0C"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بنای  مسجد غیر از توسعه مسجد است،نیت بانی در بنا  موثر است،لياقت مسجد سازي</w:t>
      </w:r>
      <w:r w:rsidRPr="00DC20C3">
        <w:rPr>
          <w:rFonts w:ascii="Traditional Arabic" w:hAnsi="Traditional Arabic" w:cs="B Badr" w:hint="cs"/>
          <w:sz w:val="24"/>
          <w:szCs w:val="24"/>
          <w:rtl/>
        </w:rPr>
        <w:t>،اصالت در بنای مسجد محبوب مردم باشد.</w:t>
      </w:r>
    </w:p>
    <w:p w14:paraId="533048D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 xml:space="preserve">اهمیت اخلاص در مسجد سازی، فضیلت مسجد سازی، </w:t>
      </w:r>
      <w:r w:rsidRPr="00DC20C3">
        <w:rPr>
          <w:rFonts w:ascii="Traditional Arabic" w:hAnsi="Traditional Arabic" w:cs="B Badr" w:hint="cs"/>
          <w:sz w:val="24"/>
          <w:szCs w:val="24"/>
          <w:rtl/>
          <w:lang w:bidi="ar-SA"/>
        </w:rPr>
        <w:t>تعمیر مسجد</w:t>
      </w:r>
    </w:p>
    <w:p w14:paraId="7E6680DE" w14:textId="77777777" w:rsidR="000A55C9" w:rsidRPr="007F4B91" w:rsidRDefault="000A55C9" w:rsidP="001B0DA3">
      <w:pPr>
        <w:pStyle w:val="Heading4"/>
        <w:rPr>
          <w:rtl/>
        </w:rPr>
      </w:pPr>
      <w:r w:rsidRPr="007F4B91">
        <w:rPr>
          <w:rtl/>
        </w:rPr>
        <w:t xml:space="preserve">اندازه مسجد النبی </w:t>
      </w:r>
      <w:r w:rsidRPr="007F4B91">
        <w:rPr>
          <w:noProof/>
        </w:rPr>
        <w:drawing>
          <wp:inline distT="0" distB="0" distL="0" distR="0" wp14:anchorId="4C925826" wp14:editId="254C7FC0">
            <wp:extent cx="171450" cy="152400"/>
            <wp:effectExtent l="0" t="0" r="0" b="0"/>
            <wp:docPr id="633" name="Picture 107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14:paraId="3D6ACA05" w14:textId="77777777" w:rsidR="000A55C9" w:rsidRPr="00DC20C3" w:rsidRDefault="000A55C9" w:rsidP="00D52F5D">
      <w:pPr>
        <w:pStyle w:val="ListParagraph"/>
        <w:keepNext/>
        <w:numPr>
          <w:ilvl w:val="0"/>
          <w:numId w:val="5"/>
        </w:numPr>
        <w:tabs>
          <w:tab w:val="left" w:pos="1134"/>
        </w:tabs>
        <w:spacing w:before="120"/>
        <w:jc w:val="both"/>
        <w:outlineLvl w:val="2"/>
        <w:rPr>
          <w:rFonts w:ascii="Traditional Arabic" w:hAnsi="Traditional Arabic" w:cs="B Badr"/>
          <w:sz w:val="28"/>
          <w:szCs w:val="28"/>
          <w:rtl/>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عَبْدِ الْأَعْلَى مَوْلَى آلِ سَامٍ قَالَ قُلْتُ لِأَبِي عَبْدِ اللَّهِ</w:t>
      </w:r>
      <w:r w:rsidRPr="00DC20C3">
        <w:rPr>
          <w:noProof/>
        </w:rPr>
        <w:drawing>
          <wp:inline distT="0" distB="0" distL="0" distR="0" wp14:anchorId="02CDA958" wp14:editId="26E6381D">
            <wp:extent cx="133350" cy="114300"/>
            <wp:effectExtent l="0" t="0" r="0" b="0"/>
            <wp:docPr id="634" name="Picture 107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rPr>
        <w:t>كَمْ كَانَ مَسْجِدُ رَسُولِ اللَّهِ</w:t>
      </w:r>
      <w:r w:rsidR="00F22E1B" w:rsidRPr="00DC20C3">
        <w:rPr>
          <w:rFonts w:cs="B Badr" w:hint="cs"/>
          <w:sz w:val="30"/>
          <w:szCs w:val="30"/>
        </w:rPr>
        <w:sym w:font="Dorood" w:char="F05D"/>
      </w:r>
      <w:r w:rsidR="00F22E1B" w:rsidRPr="00DC20C3">
        <w:rPr>
          <w:rFonts w:hint="cs"/>
          <w:noProof/>
          <w:rtl/>
          <w:lang w:bidi="fa-IR"/>
        </w:rPr>
        <w:t xml:space="preserve"> </w:t>
      </w:r>
      <w:r w:rsidRPr="00DC20C3">
        <w:rPr>
          <w:rFonts w:ascii="Traditional Arabic" w:hAnsi="Traditional Arabic" w:cs="B Badr"/>
          <w:sz w:val="28"/>
          <w:szCs w:val="28"/>
          <w:rtl/>
        </w:rPr>
        <w:t>قَالَ كَانَ ثَلَاثَةِ آلَافٍ وَ سِتَّمِائَةِ ذِرَاعٍ تَكْسِيرا</w:t>
      </w:r>
    </w:p>
    <w:p w14:paraId="44D507F2" w14:textId="77777777" w:rsidR="000A55C9" w:rsidRPr="00DC20C3" w:rsidRDefault="000A55C9" w:rsidP="003E12A5">
      <w:pPr>
        <w:keepNext/>
        <w:tabs>
          <w:tab w:val="left" w:pos="1134"/>
        </w:tabs>
        <w:spacing w:before="120"/>
        <w:jc w:val="both"/>
        <w:outlineLvl w:val="2"/>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3     296    باب بناء مسجد النبي</w:t>
      </w:r>
      <w:r w:rsidRPr="00DC20C3">
        <w:rPr>
          <w:rFonts w:ascii="Traditional Arabic" w:hAnsi="Traditional Arabic" w:cs="B Badr"/>
          <w:noProof/>
          <w:sz w:val="16"/>
          <w:szCs w:val="16"/>
        </w:rPr>
        <w:drawing>
          <wp:inline distT="0" distB="0" distL="0" distR="0" wp14:anchorId="69036B47" wp14:editId="43378338">
            <wp:extent cx="171450" cy="152400"/>
            <wp:effectExtent l="0" t="0" r="0" b="0"/>
            <wp:docPr id="1089" name="Picture 107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14:paraId="3B9E987F" w14:textId="77777777" w:rsidR="000A55C9" w:rsidRPr="00DC20C3" w:rsidRDefault="000A55C9" w:rsidP="003E12A5">
      <w:pPr>
        <w:tabs>
          <w:tab w:val="left" w:pos="1134"/>
        </w:tabs>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  معماري مسجد، حريم مسجد، حدود مسجد، مساجد خاص </w:t>
      </w:r>
    </w:p>
    <w:p w14:paraId="4E4D01D9" w14:textId="77777777" w:rsidR="000A55C9" w:rsidRPr="007F4B91" w:rsidRDefault="000A55C9" w:rsidP="001B0DA3">
      <w:pPr>
        <w:pStyle w:val="Heading4"/>
        <w:rPr>
          <w:rtl/>
        </w:rPr>
      </w:pPr>
      <w:r w:rsidRPr="007F4B91">
        <w:rPr>
          <w:rtl/>
        </w:rPr>
        <w:t>اندازه مسجد</w:t>
      </w:r>
    </w:p>
    <w:p w14:paraId="7B4CC722" w14:textId="77777777" w:rsidR="000A55C9" w:rsidRPr="00DC20C3" w:rsidRDefault="000A55C9" w:rsidP="00D52F5D">
      <w:pPr>
        <w:pStyle w:val="StyleComplex2Shiraz11pt"/>
        <w:numPr>
          <w:ilvl w:val="0"/>
          <w:numId w:val="5"/>
        </w:numPr>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وَ مِنْهُ عَنْ أَبِيهِ عَنِ الْمُفِيدِ عَنْ مُحَمَّدِ بْنِ الْحُسَيْنِ الْحَلَّالِ عَنِ الْحَسَنِ بْنِ الْحُسَيْنِ الْأَنْصَارِيِّ عَنْ ظَفْرِ بْنِ سُلَيْمَانَ عَنْ أَشْرَسَ الْخُرَاسَانِيِّ عَنْ أَيُّوبَ السِّجِسْتَانِيِّ </w:t>
      </w:r>
      <w:r w:rsidRPr="00DC20C3">
        <w:rPr>
          <w:rFonts w:ascii="Traditional Arabic" w:hAnsi="Traditional Arabic" w:cs="B Badr"/>
          <w:sz w:val="28"/>
          <w:szCs w:val="28"/>
          <w:rtl/>
          <w:lang w:bidi="ar-SA"/>
        </w:rPr>
        <w:t xml:space="preserve">عَنْ أَبِي قِلَابَةَ قَالَ قَالَ رَسُولُ اللَّهِ </w:t>
      </w:r>
      <w:r w:rsidR="00AC26F9" w:rsidRPr="00DC20C3">
        <w:rPr>
          <w:rFonts w:cs="B Badr" w:hint="cs"/>
          <w:sz w:val="36"/>
          <w:szCs w:val="36"/>
        </w:rPr>
        <w:sym w:font="Dorood" w:char="F05D"/>
      </w:r>
      <w:r w:rsidRPr="00DC20C3">
        <w:rPr>
          <w:rFonts w:ascii="Traditional Arabic" w:hAnsi="Traditional Arabic" w:cs="B Badr"/>
          <w:sz w:val="28"/>
          <w:szCs w:val="28"/>
          <w:rtl/>
          <w:lang w:bidi="ar-SA"/>
        </w:rPr>
        <w:t>‏ مَنْ بَنَى مَسْجِداً وَ لَوْ مَفْحَصَ قَطَاةٍ بَنَى اللَّهُ لَهُ بَيْتاً فِي الْجَنَّةِ</w:t>
      </w:r>
    </w:p>
    <w:p w14:paraId="4B80535E" w14:textId="77777777" w:rsidR="000A55C9" w:rsidRPr="00DC20C3" w:rsidRDefault="000A55C9" w:rsidP="003E12A5">
      <w:pPr>
        <w:pStyle w:val="StyleComplex2Shiraz11pt"/>
        <w:tabs>
          <w:tab w:val="left" w:pos="1134"/>
        </w:tabs>
        <w:jc w:val="both"/>
        <w:rPr>
          <w:rFonts w:ascii="Traditional Arabic" w:hAnsi="Traditional Arabic" w:cs="B Badr"/>
        </w:rPr>
      </w:pPr>
    </w:p>
    <w:p w14:paraId="0DCA7534" w14:textId="6ED8A873" w:rsidR="000B407B" w:rsidRDefault="000B407B" w:rsidP="000B407B">
      <w:pPr>
        <w:pStyle w:val="StyleComplex2Shiraz11pt"/>
        <w:tabs>
          <w:tab w:val="left" w:pos="1134"/>
        </w:tabs>
        <w:jc w:val="both"/>
        <w:rPr>
          <w:rFonts w:ascii="Traditional Arabic" w:hAnsi="Traditional Arabic" w:cs="B Badr"/>
          <w:rtl/>
        </w:rPr>
      </w:pPr>
      <w:r w:rsidRPr="000B407B">
        <w:rPr>
          <w:rFonts w:ascii="Traditional Arabic" w:hAnsi="Traditional Arabic" w:cs="B Badr"/>
          <w:rtl/>
          <w:lang w:bidi="ar-SA"/>
        </w:rPr>
        <w:t>اُفحوص القَطَاة : موضعها الذي تَجثِمُ فيه وتبيض ، كأنّها تفحص عنه التراب ؛ أي تكشفه ، والمَفْحَص : مَفْعَلْ من الفحص (النهاية : ج 3 ص 415 «فحص»)</w:t>
      </w:r>
      <w:r w:rsidRPr="000B407B">
        <w:rPr>
          <w:rFonts w:ascii="Traditional Arabic" w:hAnsi="Traditional Arabic" w:cs="B Badr"/>
        </w:rPr>
        <w:t xml:space="preserve"> .</w:t>
      </w:r>
    </w:p>
    <w:p w14:paraId="2A821C8B" w14:textId="7760B24D" w:rsidR="000B407B" w:rsidRPr="00DC20C3" w:rsidRDefault="000B407B" w:rsidP="000B407B">
      <w:pPr>
        <w:pStyle w:val="StyleComplex2Shiraz11pt"/>
        <w:tabs>
          <w:tab w:val="left" w:pos="1134"/>
        </w:tabs>
        <w:jc w:val="both"/>
        <w:rPr>
          <w:rFonts w:ascii="Traditional Arabic" w:hAnsi="Traditional Arabic" w:cs="B Badr"/>
          <w:rtl/>
        </w:rPr>
      </w:pPr>
      <w:r w:rsidRPr="000B407B">
        <w:rPr>
          <w:rFonts w:ascii="Traditional Arabic" w:hAnsi="Traditional Arabic" w:cs="B Badr"/>
          <w:rtl/>
          <w:lang w:bidi="ar-SA"/>
        </w:rPr>
        <w:t>الأمالي للطوسي: ص 183 ح 306 عن أبي قلابة ، كتاب من لا يحضره الفقيه: ج 1 ص 235 ح 703 عن الإمام الباقر عليه السلام ، المحاسن: ج 1 ص 127 ح 147 عن هاشم الخلّال عن الإمام الصادق عليه السلام ، دعائم الإسلام: ج 1 ص 150 ، بحار الأنوار: ج 77 ص 121 ح 20؛ سنن ابن ماجة: ج 1 ص 244 ح 738 عن جابر وفيه «كمفحص قطاة أو أصغر» ، مسند ابن حنبل: ج 1 ص 519 ح 2157 عن ابن عبّاس ، مسند أبي يعلى: ج 4 ص 221 ح 4282 عن أنس نحوه ، حلية الأولياء: ج 4 ص 217 عن أبي ذرّ ، كنز العمّال: ج 7 ص 650 ح 20731</w:t>
      </w:r>
      <w:r w:rsidRPr="000B407B">
        <w:rPr>
          <w:rFonts w:ascii="Traditional Arabic" w:hAnsi="Traditional Arabic" w:cs="B Badr"/>
        </w:rPr>
        <w:t xml:space="preserve"> .</w:t>
      </w:r>
    </w:p>
    <w:p w14:paraId="68AE14DA" w14:textId="77777777" w:rsidR="000A55C9" w:rsidRPr="00DC20C3" w:rsidRDefault="000A55C9" w:rsidP="003E12A5">
      <w:pPr>
        <w:pStyle w:val="StyleComplex2Shiraz11pt"/>
        <w:tabs>
          <w:tab w:val="left" w:pos="1134"/>
        </w:tabs>
        <w:jc w:val="both"/>
        <w:rPr>
          <w:rFonts w:ascii="Traditional Arabic" w:hAnsi="Traditional Arabic" w:cs="B Badr"/>
          <w:rtl/>
        </w:rPr>
      </w:pPr>
      <w:r w:rsidRPr="00DC20C3">
        <w:rPr>
          <w:rFonts w:ascii="Traditional Arabic" w:hAnsi="Traditional Arabic" w:cs="B Badr" w:hint="cs"/>
          <w:rtl/>
        </w:rPr>
        <w:t>معماری مسجد،</w:t>
      </w:r>
    </w:p>
    <w:p w14:paraId="7962DB77" w14:textId="77777777" w:rsidR="000A55C9" w:rsidRPr="007F4B91" w:rsidRDefault="000A55C9" w:rsidP="001B0DA3">
      <w:pPr>
        <w:pStyle w:val="Heading4"/>
        <w:rPr>
          <w:rtl/>
        </w:rPr>
      </w:pPr>
      <w:r w:rsidRPr="007F4B91">
        <w:rPr>
          <w:rtl/>
        </w:rPr>
        <w:t xml:space="preserve">اندازه مسجد النبی </w:t>
      </w:r>
      <w:r w:rsidRPr="007F4B91">
        <w:rPr>
          <w:noProof/>
        </w:rPr>
        <w:drawing>
          <wp:inline distT="0" distB="0" distL="0" distR="0" wp14:anchorId="43B1E1EC" wp14:editId="1A34E7C3">
            <wp:extent cx="171450" cy="152400"/>
            <wp:effectExtent l="0" t="0" r="0" b="0"/>
            <wp:docPr id="1060" name="Picture 106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14:paraId="608A5020" w14:textId="77777777" w:rsidR="000A55C9" w:rsidRPr="00DC20C3" w:rsidRDefault="000A55C9" w:rsidP="00D52F5D">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مُحَمَّدِ بْنِ مُسْلِمٍ قَالَ</w:t>
      </w:r>
      <w:r w:rsidRPr="00DC20C3">
        <w:rPr>
          <w:rFonts w:ascii="Traditional Arabic" w:hAnsi="Traditional Arabic" w:cs="B Badr"/>
          <w:b w:val="0"/>
          <w:bCs w:val="0"/>
          <w:rtl/>
          <w:lang w:bidi="fa-IR"/>
        </w:rPr>
        <w:t xml:space="preserve"> سَأَلْتُهُ عَنْ حَدِّ مَسْجِدِ الرَّسُولِ</w:t>
      </w:r>
      <w:r w:rsidRPr="00DC20C3">
        <w:rPr>
          <w:rFonts w:ascii="Traditional Arabic" w:hAnsi="Traditional Arabic" w:cs="B Badr"/>
          <w:b w:val="0"/>
          <w:bCs w:val="0"/>
          <w:noProof/>
        </w:rPr>
        <w:drawing>
          <wp:inline distT="0" distB="0" distL="0" distR="0" wp14:anchorId="7AABF330" wp14:editId="319D5FFD">
            <wp:extent cx="171450" cy="152400"/>
            <wp:effectExtent l="0" t="0" r="0" b="0"/>
            <wp:docPr id="1059" name="Picture 105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فَقَالَ الْأُسْطُوَانَةُ الَّتِي عِنْدَ رَأْسِ الْقَبْرِ إِلَى الْأُسْطُوَانَتَيْنِ مِنْ وَرَاءِ الْمِنْبَرِ عَنْ يَمِينِ الْقِبْلَةِ وَ كَانَ مِنْ وَرَاءِ الْمِنْبَرِ طَرِيقٌ تَمُرُّ فِيهِ الشَّاةُ وَ يَمُرُّ الرَّجُلُ مُنْحَرِفاً وَ كَانَ سَاحَةُ الْمَسْجِدِ مِنَ الْبَلَاطِ</w:t>
      </w:r>
      <w:r w:rsidRPr="00DC20C3">
        <w:rPr>
          <w:rStyle w:val="FootnoteReference"/>
          <w:rFonts w:ascii="Traditional Arabic" w:hAnsi="Traditional Arabic" w:cs="B Badr"/>
          <w:b w:val="0"/>
          <w:bCs w:val="0"/>
          <w:rtl/>
        </w:rPr>
        <w:footnoteReference w:id="6"/>
      </w:r>
      <w:r w:rsidRPr="00DC20C3">
        <w:rPr>
          <w:rFonts w:ascii="Traditional Arabic" w:hAnsi="Traditional Arabic" w:cs="B Badr"/>
          <w:b w:val="0"/>
          <w:bCs w:val="0"/>
          <w:rtl/>
        </w:rPr>
        <w:t xml:space="preserve"> إِلَى الصَّحْن‏</w:t>
      </w:r>
    </w:p>
    <w:p w14:paraId="3530CB0B"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الكافي     4     554    باب المنبر و الروضة و مقام النبي</w:t>
      </w:r>
      <w:r w:rsidRPr="00DC20C3">
        <w:rPr>
          <w:rFonts w:ascii="Traditional Arabic" w:hAnsi="Traditional Arabic" w:cs="B Badr"/>
          <w:b w:val="0"/>
          <w:bCs w:val="0"/>
          <w:noProof/>
          <w:sz w:val="16"/>
          <w:szCs w:val="16"/>
        </w:rPr>
        <w:drawing>
          <wp:inline distT="0" distB="0" distL="0" distR="0" wp14:anchorId="7D7847F2" wp14:editId="0A6D035B">
            <wp:extent cx="171450" cy="152400"/>
            <wp:effectExtent l="0" t="0" r="0" b="0"/>
            <wp:docPr id="1058" name="Picture 105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14:paraId="2BEA42A8"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مساجد خاص، حريم مسجد، معماري مسجد ،</w:t>
      </w:r>
      <w:r w:rsidR="00435480" w:rsidRPr="00DC20C3">
        <w:rPr>
          <w:rFonts w:ascii="Traditional Arabic" w:hAnsi="Traditional Arabic" w:cs="B Badr" w:hint="cs"/>
          <w:rtl/>
        </w:rPr>
        <w:t>حد</w:t>
      </w:r>
      <w:r w:rsidRPr="00DC20C3">
        <w:rPr>
          <w:rFonts w:ascii="Traditional Arabic" w:hAnsi="Traditional Arabic" w:cs="B Badr"/>
          <w:rtl/>
        </w:rPr>
        <w:t xml:space="preserve"> مسجدالنبي (ص)، مساجد خاص</w:t>
      </w:r>
    </w:p>
    <w:p w14:paraId="550C02D1" w14:textId="77777777" w:rsidR="00E90C5D" w:rsidRPr="00DC20C3" w:rsidRDefault="00E90C5D" w:rsidP="00D52F5D">
      <w:pPr>
        <w:pStyle w:val="StyleComplex2Shiraz11p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rtl/>
        </w:rPr>
        <w:t xml:space="preserve"> حدثنا عبد الله بن مسلمة عن مالك عن ابن شهاب عن سالم بن عبد الله أن عبد الله بن محمد بن أبي بكر أخبر عبد الله بن عمر عن عائشة رضي الله عنهم زوج النبي صلى الله عليه و سلم  :</w:t>
      </w:r>
      <w:r w:rsidRPr="00DC20C3">
        <w:rPr>
          <w:rFonts w:ascii="Traditional Arabic" w:hAnsi="Traditional Arabic" w:cs="B Badr"/>
          <w:sz w:val="28"/>
          <w:szCs w:val="28"/>
          <w:rtl/>
          <w:lang w:bidi="ar-SA"/>
        </w:rPr>
        <w:t xml:space="preserve"> أن رسول الله </w:t>
      </w:r>
      <w:r w:rsidR="00AC26F9" w:rsidRPr="00DC20C3">
        <w:rPr>
          <w:rFonts w:cs="B Badr" w:hint="cs"/>
          <w:sz w:val="36"/>
          <w:szCs w:val="36"/>
        </w:rPr>
        <w:sym w:font="Dorood" w:char="F05D"/>
      </w:r>
      <w:r w:rsidR="00AC26F9" w:rsidRPr="00DC20C3">
        <w:rPr>
          <w:rFonts w:cs="B Badr" w:hint="cs"/>
          <w:sz w:val="36"/>
          <w:szCs w:val="36"/>
          <w:rtl/>
        </w:rPr>
        <w:t xml:space="preserve"> </w:t>
      </w:r>
      <w:r w:rsidRPr="00DC20C3">
        <w:rPr>
          <w:rFonts w:ascii="Traditional Arabic" w:hAnsi="Traditional Arabic" w:cs="B Badr"/>
          <w:sz w:val="28"/>
          <w:szCs w:val="28"/>
          <w:rtl/>
          <w:lang w:bidi="ar-SA"/>
        </w:rPr>
        <w:t xml:space="preserve">قال لها ( ألم تري أن قومك لما بنوا الكعبة اقتصروا عن قواعد إبراهيم ) . فقلت يا رسول الله ألا تردها على قواعد إبراهيم قال ( لولا حدثان قومك بالكفر لفعلت ) . فقال عبد الله رضي الله عنه لئن كانت عائشة رضي الله عنها سمعت هذا من رسول الله </w:t>
      </w:r>
      <w:r w:rsidR="00AC26F9" w:rsidRPr="00DC20C3">
        <w:rPr>
          <w:rFonts w:cs="B Badr" w:hint="cs"/>
          <w:sz w:val="36"/>
          <w:szCs w:val="36"/>
        </w:rPr>
        <w:sym w:font="Dorood" w:char="F05D"/>
      </w:r>
      <w:r w:rsidR="00AC26F9" w:rsidRPr="00DC20C3">
        <w:rPr>
          <w:rFonts w:cs="B Badr" w:hint="cs"/>
          <w:sz w:val="36"/>
          <w:szCs w:val="36"/>
          <w:rtl/>
        </w:rPr>
        <w:t xml:space="preserve"> </w:t>
      </w:r>
      <w:r w:rsidRPr="00DC20C3">
        <w:rPr>
          <w:rFonts w:ascii="Traditional Arabic" w:hAnsi="Traditional Arabic" w:cs="B Badr"/>
          <w:sz w:val="28"/>
          <w:szCs w:val="28"/>
          <w:rtl/>
          <w:lang w:bidi="ar-SA"/>
        </w:rPr>
        <w:t xml:space="preserve">ما أرى رسول الله </w:t>
      </w:r>
      <w:r w:rsidR="00AC26F9" w:rsidRPr="00DC20C3">
        <w:rPr>
          <w:rFonts w:cs="B Badr" w:hint="cs"/>
          <w:sz w:val="36"/>
          <w:szCs w:val="36"/>
        </w:rPr>
        <w:sym w:font="Dorood" w:char="F05D"/>
      </w:r>
      <w:r w:rsidRPr="00DC20C3">
        <w:rPr>
          <w:rFonts w:ascii="Traditional Arabic" w:hAnsi="Traditional Arabic" w:cs="B Badr"/>
          <w:sz w:val="28"/>
          <w:szCs w:val="28"/>
          <w:rtl/>
          <w:lang w:bidi="ar-SA"/>
        </w:rPr>
        <w:t xml:space="preserve"> ترك استلام الركنين اللذين يليان الحجر إلا أن البيت لم يتمم على قواعد إبراهيم</w:t>
      </w:r>
    </w:p>
    <w:p w14:paraId="48D4F952" w14:textId="77777777" w:rsidR="00E90C5D" w:rsidRPr="00DC20C3" w:rsidRDefault="00E90C5D" w:rsidP="003E12A5">
      <w:pPr>
        <w:pStyle w:val="StyleComplex2Shiraz11pt"/>
        <w:tabs>
          <w:tab w:val="left" w:pos="1134"/>
        </w:tabs>
        <w:jc w:val="both"/>
        <w:rPr>
          <w:rFonts w:ascii="Traditional Arabic" w:hAnsi="Traditional Arabic" w:cs="B Badr"/>
          <w:rtl/>
        </w:rPr>
      </w:pPr>
      <w:r w:rsidRPr="00DC20C3">
        <w:rPr>
          <w:rFonts w:ascii="Traditional Arabic" w:hAnsi="Traditional Arabic" w:cs="B Badr" w:hint="cs"/>
          <w:rtl/>
        </w:rPr>
        <w:t xml:space="preserve">صحیح بخاری، حدیث </w:t>
      </w:r>
      <w:r w:rsidRPr="00DC20C3">
        <w:rPr>
          <w:rFonts w:ascii="Traditional Arabic" w:hAnsi="Traditional Arabic" w:cs="B Badr"/>
          <w:rtl/>
        </w:rPr>
        <w:t>1506</w:t>
      </w:r>
    </w:p>
    <w:p w14:paraId="2D6DA01F" w14:textId="77777777" w:rsidR="00E90C5D" w:rsidRPr="00DC20C3" w:rsidRDefault="00E90C5D" w:rsidP="003E12A5">
      <w:pPr>
        <w:pStyle w:val="StyleComplex2Shiraz11pt"/>
        <w:tabs>
          <w:tab w:val="left" w:pos="1134"/>
        </w:tabs>
        <w:jc w:val="both"/>
        <w:rPr>
          <w:rFonts w:ascii="Traditional Arabic" w:hAnsi="Traditional Arabic" w:cs="B Badr"/>
          <w:rtl/>
        </w:rPr>
      </w:pPr>
      <w:r w:rsidRPr="00DC20C3">
        <w:rPr>
          <w:rFonts w:ascii="Traditional Arabic" w:hAnsi="Traditional Arabic" w:cs="B Badr" w:hint="cs"/>
          <w:rtl/>
        </w:rPr>
        <w:lastRenderedPageBreak/>
        <w:t>درب مسجد، معماری مسجد، مسجد خاص</w:t>
      </w:r>
    </w:p>
    <w:p w14:paraId="61A49D3A" w14:textId="77777777" w:rsidR="00B977E7" w:rsidRPr="00DC20C3" w:rsidRDefault="00B977E7" w:rsidP="00D52F5D">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hAnsi="Traditional Arabic" w:cs="B Badr" w:hint="cs"/>
          <w:sz w:val="22"/>
          <w:szCs w:val="22"/>
          <w:rtl/>
          <w:lang w:bidi="fa-IR"/>
        </w:rPr>
        <w:t>وَ رَوَى مُحَمَّدُ بْنُ أَحْمَدَ السِّنَانِيُّ وَ عَلِيُّ بْنُ أَحْمَدَ بْنِ مُوسَى الدَّقَّاقُ قَالا حَدَّثَنَا أَبُو الْعَبَّاسِ أَحْمَدُ بْنُ يَحْيَى بْنِ زَكَرِيَّا الْقَطَّانُ قَالَ حَدَّثَنَا بَكْرُ بْنُ عَبْدِ اللَّهِ بْنِ حَبِيبٍ قَالَ حَدَّثَنَا تَمِيمُ بْنُ بُهْلُولٍ عَنْ أَبِيهِ عَنْ أَبِي الْحَسَنِ الْعَبْدِيِ‏ عَنْ سُلَيْمَانَ بْنِ مِهْرَانَ قَالَ‏</w:t>
      </w:r>
      <w:r w:rsidRPr="00DC20C3">
        <w:rPr>
          <w:rFonts w:cs="B Badr" w:hint="cs"/>
          <w:sz w:val="30"/>
          <w:szCs w:val="30"/>
          <w:rtl/>
          <w:lang w:bidi="fa-IR"/>
        </w:rPr>
        <w:t xml:space="preserve"> </w:t>
      </w:r>
      <w:r w:rsidRPr="00DC20C3">
        <w:rPr>
          <w:rFonts w:ascii="Traditional Arabic" w:hAnsi="Traditional Arabic" w:cs="B Badr" w:hint="cs"/>
          <w:sz w:val="28"/>
          <w:szCs w:val="28"/>
          <w:rtl/>
        </w:rPr>
        <w:t xml:space="preserve">قُلْتُ لِجَعْفَرِ بْنِ مُحَمَّدٍ ع كَمْ حَجَّ رَسُولُ اللَّهِ </w:t>
      </w:r>
      <w:r w:rsidR="00AC26F9" w:rsidRPr="00DC20C3">
        <w:rPr>
          <w:rFonts w:cs="B Badr" w:hint="cs"/>
          <w:sz w:val="36"/>
          <w:szCs w:val="36"/>
          <w:lang w:bidi="fa-IR"/>
        </w:rPr>
        <w:sym w:font="Dorood" w:char="F05D"/>
      </w:r>
      <w:r w:rsidRPr="00DC20C3">
        <w:rPr>
          <w:rFonts w:ascii="Traditional Arabic" w:hAnsi="Traditional Arabic" w:cs="B Badr" w:hint="cs"/>
          <w:sz w:val="28"/>
          <w:szCs w:val="28"/>
          <w:rtl/>
        </w:rPr>
        <w:t xml:space="preserve"> فَقَالَ عِشْرِينَ حَجَّةً مُسْتَسِرّاً فِي كُلِّ حَجَّةٍ يَمُرُّ بِالْمَأْزِمَيْنِ فَيَنْزِلُ فَيَبُولُ فَقُلْتُ لَهُ يَا ابْنَ رَسُولِ اللَّهِ وَ لِمَ كَانَ يَنْزِلُ هُنَاكَ فَيَبُولُ قَالَ لِأَنَّهُ مَوْضِعٌ عُبِدَ فِيهِ الْأَصْنَامُ وَ مِنْهُ أُخِذَ الْحَجَرُ الَّذِي نُحِتَ مِنْهُ هُبَلُ الَّذِي رَمَى بِهِ عَلِيٌّ ع مِنْ ظَهْرِ الْكَعْبَةِ لَمَّا عَلَا ظَهْرَ رَسُولِ اللَّهِ </w:t>
      </w:r>
      <w:r w:rsidR="00AC26F9" w:rsidRPr="00DC20C3">
        <w:rPr>
          <w:rFonts w:cs="B Badr" w:hint="cs"/>
          <w:sz w:val="36"/>
          <w:szCs w:val="36"/>
          <w:lang w:bidi="fa-IR"/>
        </w:rPr>
        <w:sym w:font="Dorood" w:char="F05D"/>
      </w:r>
      <w:r w:rsidRPr="00DC20C3">
        <w:rPr>
          <w:rFonts w:ascii="Traditional Arabic" w:hAnsi="Traditional Arabic" w:cs="B Badr" w:hint="cs"/>
          <w:sz w:val="28"/>
          <w:szCs w:val="28"/>
          <w:rtl/>
        </w:rPr>
        <w:t xml:space="preserve"> فَأَمَرَ بِهِ فَدُفِنَ عِنْدَ بَابِ بَنِي شَيْبَةَ فَصَارَ الدُّخُولُ إِلَى الْمَسْجِدِ مِنْ بَابِ بَنِي شَيْبَةَ سُنَّةً لِأَجْلِ ذَلِكَ قَالَ سُلَيْمَانُ فَقُلْتُ فَكَيْفَ صَارَ التَّكْبِيرُ يَذْهَبُ‏ بِالضِّغَاطِ هُنَاكَ‏ قَالَ لِأَنَّ قَوْلَ الْعَبْدِ اللَّهُ أَكْبَرُ مَعْنَاهُ اللَّهُ أَكْبَرُ مِنْ أَنْ يَكُونَ مِثْلَ الْأَصْنَامِ الْمَنْحُوتَةِ وَ الْآلِهَةِ الْمَعْبُودَةِ دُونَهُ وَ أَنَّ إِبْلِيسَ فِي شَيَاطِينِهِ يُضَيِّقُ عَلَى الْحَاجِّ مَسْلَكَهُمْ فِي ذَلِكَ الْمَوْضِعِ فَإِذَا سَمِعَ التَّكْبِيرَ طَارَ مَعَ شَيَاطِينِهِ وَ تَبِعَتْهُمُ الْمَلَائِكَةُ حَتَّى يَقَعُوا فِي اللُّجَّةِ الْخَضْرَاءِ قُلْتُ وَ كَيْفَ صَارَ الصَّرُورَةُ يُسْتَحَبُّ لَهُ دُخُولُ الْكَعْبَةِ دُونَ مَنْ قَدْ حَجَّ فَقَالَ لِأَنَّ الصَّرُورَةَ قَاضِي فَرْضٍ مَدْعُوٍّ إِلَى حَجِّ بَيْتِ اللَّهِ فَيَجِبُ أَنْ يَدْخُلَ الْبَيْتَ الَّذِي دُعِيَ إِلَيْهِ لِيُكْرَمَ فِيهِ‏ فَقُلْتُ وَ كَيْفَ صَارَ الْحَلْقُ عَلَيْهِ وَاجِباً دُونَ مَنْ قَدْ حَجَّ فَقَالَ لِيَصِيرَ بِذَلِكَ مُوسَماً بِسِمَةِ الْآمِنِينَ أَ لَا تَسْمَعُ قَوْلَ اللَّهِ عَزَّ وَ جَلَّ يَقُولُ‏ لَتَدْخُلُنَّ الْمَسْجِدَ الْحَرامَ إِنْ شاءَ اللَّهُ آمِنِينَ مُحَلِّقِينَ رُؤُسَكُمْ وَ مُقَصِّرِينَ لا تَخافُونَ‏ فَقُلْتُ فَكَيْفَ صَارَ وَطْءُ الْمَشْعَرِ الْحَرَامِ عَلَيْهِ فَرِيضَةً قَالَ لِيَسْتَوْجِبَ بِذَلِكَ وَطْءَ بُحْبُوحَةِ الْجَنَّةِ.</w:t>
      </w:r>
    </w:p>
    <w:p w14:paraId="03309D5B" w14:textId="77777777" w:rsidR="00B977E7" w:rsidRPr="00DC20C3" w:rsidRDefault="00B977E7" w:rsidP="003E12A5">
      <w:pPr>
        <w:tabs>
          <w:tab w:val="left" w:pos="1134"/>
        </w:tabs>
        <w:spacing w:before="100" w:beforeAutospacing="1" w:after="100" w:afterAutospacing="1"/>
        <w:jc w:val="both"/>
        <w:rPr>
          <w:rFonts w:cs="B Badr"/>
          <w:rtl/>
          <w:lang w:bidi="fa-IR"/>
        </w:rPr>
      </w:pPr>
      <w:r w:rsidRPr="00DC20C3">
        <w:rPr>
          <w:rFonts w:cs="B Badr" w:hint="cs"/>
          <w:rtl/>
          <w:lang w:bidi="fa-IR"/>
        </w:rPr>
        <w:t>باب بنی شیبه، درب مسجد</w:t>
      </w:r>
    </w:p>
    <w:p w14:paraId="62AAD20A" w14:textId="77777777" w:rsidR="000A55C9" w:rsidRPr="007F4B91" w:rsidRDefault="000A55C9" w:rsidP="001B0DA3">
      <w:pPr>
        <w:pStyle w:val="Heading4"/>
        <w:rPr>
          <w:rtl/>
        </w:rPr>
      </w:pPr>
      <w:r w:rsidRPr="007F4B91">
        <w:rPr>
          <w:rFonts w:hint="cs"/>
          <w:rtl/>
        </w:rPr>
        <w:t>هر کس لیاقت ساخت مسجد را ندارد</w:t>
      </w:r>
    </w:p>
    <w:p w14:paraId="4E48B7B4" w14:textId="77777777" w:rsidR="000A55C9" w:rsidRPr="00DC20C3" w:rsidRDefault="000A55C9" w:rsidP="00D52F5D">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sz w:val="20"/>
          <w:szCs w:val="20"/>
          <w:rtl/>
          <w:lang w:bidi="fa-IR"/>
        </w:rPr>
        <w:t xml:space="preserve">حَدَّثَنِى هَارُونُ بْنُ سَعِيدٍ الأَيْلِىُّ وَأَحْمَدُ بْنُ عِيسَى قَالاَ حَدَّثَنَا ابْنُ وَهْبٍ أَخْبَرَنِى عَمْرٌو - وَهُوَ ابْنُ الْحَارِثِ - أَنَّ بُكَيْرًا حَدَّثَهُ أَنَّ عَاصِمَ بْنَ عُمَرَ بْنِ قَتَادَةَ حَدَّثَهُ أَنَّهُ سَمِعَ عُبَيْدَ اللَّهِ الْخَوْلاَنِىَّ يَذْكُرُ أَنَّهُ سَمِعَ عُثْمَانَ بْنَ عَفَّانَ عِنْدَ قَوْلِ النَّاسِ فِيهِ حِينَ بَنَى مَسْجِدَ رَسُولِ اللَّهِ -صلى الله عليه وسلم- إِنَّكُمْ قَدْ أَكْثَرْتُمْ وَإِنِّى </w:t>
      </w:r>
      <w:r w:rsidRPr="00DC20C3">
        <w:rPr>
          <w:rFonts w:ascii="Traditional Arabic" w:hAnsi="Traditional Arabic" w:cs="B Badr"/>
          <w:sz w:val="28"/>
          <w:szCs w:val="28"/>
          <w:rtl/>
        </w:rPr>
        <w:t xml:space="preserve">سَمِعْتُ رَسُولَ اللَّهِ </w:t>
      </w:r>
      <w:r w:rsidR="00AC26F9" w:rsidRPr="00DC20C3">
        <w:rPr>
          <w:rFonts w:cs="B Badr" w:hint="cs"/>
          <w:sz w:val="36"/>
          <w:szCs w:val="36"/>
          <w:lang w:bidi="fa-IR"/>
        </w:rPr>
        <w:sym w:font="Dorood" w:char="F05D"/>
      </w:r>
      <w:r w:rsidR="00AC26F9" w:rsidRPr="00DC20C3">
        <w:rPr>
          <w:rFonts w:cs="B Badr" w:hint="cs"/>
          <w:sz w:val="36"/>
          <w:szCs w:val="36"/>
          <w:rtl/>
          <w:lang w:bidi="fa-IR"/>
        </w:rPr>
        <w:t xml:space="preserve"> </w:t>
      </w:r>
      <w:r w:rsidRPr="00DC20C3">
        <w:rPr>
          <w:rFonts w:ascii="Traditional Arabic" w:hAnsi="Traditional Arabic" w:cs="B Badr"/>
          <w:sz w:val="28"/>
          <w:szCs w:val="28"/>
          <w:rtl/>
        </w:rPr>
        <w:t>يَقُولُ « مَنْ بَنَى مَسْجِدًا - قَالَ بُكَيْرٌ حَسِبْتُ أَنَّهُ قَالَ - يَبْتَغِى بِهِ وَجْهَ اللَّهِ بَنَى اللَّهُ لَهُ مِثْلَهُ فِى الْجَنَّةِ ». وَفِى رِوَايَةِ هَارُونَ « بَنَى اللَّهُ لَهُ بَيْتًا فِى الْجَنَّةِ ».</w:t>
      </w:r>
    </w:p>
    <w:p w14:paraId="2BBEBFF3" w14:textId="77777777" w:rsidR="001B0DA3" w:rsidRDefault="001B0DA3" w:rsidP="001B0DA3">
      <w:pPr>
        <w:tabs>
          <w:tab w:val="left" w:pos="1134"/>
        </w:tabs>
        <w:jc w:val="both"/>
        <w:rPr>
          <w:rFonts w:ascii="Traditional Arabic" w:hAnsi="Traditional Arabic" w:cs="B Badr"/>
          <w:sz w:val="20"/>
          <w:szCs w:val="20"/>
          <w:rtl/>
          <w:lang w:bidi="fa-IR"/>
        </w:rPr>
      </w:pPr>
      <w:r w:rsidRPr="00DC20C3">
        <w:rPr>
          <w:rFonts w:ascii="Traditional Arabic" w:hAnsi="Traditional Arabic" w:cs="B Badr" w:hint="cs"/>
          <w:sz w:val="20"/>
          <w:szCs w:val="20"/>
          <w:rtl/>
          <w:lang w:bidi="fa-IR"/>
        </w:rPr>
        <w:t>صحیح مسلم- ج8 ص221</w:t>
      </w:r>
    </w:p>
    <w:p w14:paraId="56BC47B6"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اهمیت اخلاص در ساخت مسجد،</w:t>
      </w:r>
    </w:p>
    <w:p w14:paraId="00868BB7" w14:textId="77777777" w:rsidR="00341957" w:rsidRPr="009D4793" w:rsidRDefault="00341957" w:rsidP="00341957">
      <w:pPr>
        <w:pStyle w:val="FootnoteText"/>
        <w:jc w:val="both"/>
        <w:rPr>
          <w:rFonts w:cs="B Badr"/>
          <w:b/>
          <w:bCs/>
          <w:rtl/>
          <w:lang w:bidi="fa-IR"/>
        </w:rPr>
      </w:pPr>
      <w:r w:rsidRPr="00310B3F">
        <w:rPr>
          <w:rFonts w:cs="B Badr"/>
          <w:b/>
          <w:bCs/>
          <w:rtl/>
          <w:lang w:bidi="fa-IR"/>
        </w:rPr>
        <w:t xml:space="preserve">فلا ريب في أنه يستحب اتخاذ المساجد إذ هو مجمع عليه بين المسلمين ، بل </w:t>
      </w:r>
      <w:r w:rsidRPr="00310B3F">
        <w:rPr>
          <w:rFonts w:cs="B Badr"/>
          <w:b/>
          <w:bCs/>
          <w:u w:val="single"/>
          <w:rtl/>
          <w:lang w:bidi="fa-IR"/>
        </w:rPr>
        <w:t>ضروري من ضروريات الدين</w:t>
      </w:r>
      <w:r>
        <w:rPr>
          <w:rFonts w:cs="B Badr" w:hint="cs"/>
          <w:b/>
          <w:bCs/>
          <w:rtl/>
          <w:lang w:bidi="fa-IR"/>
        </w:rPr>
        <w:t>. جواهر الکلام ج 14 ص 73</w:t>
      </w:r>
      <w:r w:rsidR="00AD7C38">
        <w:rPr>
          <w:rFonts w:cs="B Badr" w:hint="cs"/>
          <w:b/>
          <w:bCs/>
          <w:rtl/>
          <w:lang w:bidi="fa-IR"/>
        </w:rPr>
        <w:t xml:space="preserve"> </w:t>
      </w:r>
      <w:r w:rsidR="00AD7C38">
        <w:rPr>
          <w:rFonts w:hint="cs"/>
          <w:b/>
          <w:bCs/>
          <w:rtl/>
          <w:lang w:bidi="fa-IR"/>
        </w:rPr>
        <w:t>–</w:t>
      </w:r>
      <w:r w:rsidR="00AD7C38">
        <w:rPr>
          <w:rFonts w:cs="B Badr" w:hint="cs"/>
          <w:b/>
          <w:bCs/>
          <w:rtl/>
          <w:lang w:bidi="fa-IR"/>
        </w:rPr>
        <w:t xml:space="preserve"> مدارک الاحکام ج 4 ص 390</w:t>
      </w:r>
    </w:p>
    <w:p w14:paraId="44AA991D" w14:textId="77777777" w:rsidR="000A55C9" w:rsidRPr="007F4B91" w:rsidRDefault="000A55C9" w:rsidP="001B0DA3">
      <w:pPr>
        <w:pStyle w:val="Heading4"/>
        <w:rPr>
          <w:rtl/>
        </w:rPr>
      </w:pPr>
      <w:r w:rsidRPr="007F4B91">
        <w:rPr>
          <w:rFonts w:hint="cs"/>
          <w:rtl/>
        </w:rPr>
        <w:t xml:space="preserve">نیت  ساخت مسجد </w:t>
      </w:r>
    </w:p>
    <w:p w14:paraId="5FC0B8C3" w14:textId="77777777" w:rsidR="000A55C9" w:rsidRPr="00DC20C3" w:rsidRDefault="000A55C9" w:rsidP="00D52F5D">
      <w:pPr>
        <w:pStyle w:val="a"/>
        <w:numPr>
          <w:ilvl w:val="0"/>
          <w:numId w:val="5"/>
        </w:numPr>
        <w:tabs>
          <w:tab w:val="left" w:pos="1134"/>
        </w:tabs>
        <w:spacing w:line="240" w:lineRule="auto"/>
        <w:rPr>
          <w:rFonts w:ascii="Traditional Arabic" w:hAnsi="Traditional Arabic" w:cs="B Badr"/>
          <w:b w:val="0"/>
          <w:bCs w:val="0"/>
          <w:sz w:val="32"/>
          <w:szCs w:val="32"/>
          <w:vertAlign w:val="superscript"/>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16"/>
          <w:szCs w:val="16"/>
          <w:rtl/>
          <w:lang w:bidi="fa-IR"/>
        </w:rPr>
        <w:t>وَ رَوَى ابْنُ حَيَّانَ وَ غَيْرُهُ مِنْ حَدِيثِ أَبِي ذَرٍّ رَضِيَ اللَّهُ عَنْهُ وَ ابْنُ مَاجَهْ مِنْ حَدِيثِ جَابِرٍ أَنَّ النَّبِيَّ</w:t>
      </w:r>
      <w:r w:rsidRPr="00DC20C3">
        <w:rPr>
          <w:rFonts w:ascii="Traditional Arabic" w:hAnsi="Traditional Arabic" w:cs="B Badr"/>
          <w:b w:val="0"/>
          <w:bCs w:val="0"/>
          <w:noProof/>
          <w:sz w:val="16"/>
          <w:szCs w:val="16"/>
        </w:rPr>
        <w:drawing>
          <wp:inline distT="0" distB="0" distL="0" distR="0" wp14:anchorId="13267807" wp14:editId="45D76056">
            <wp:extent cx="171450" cy="152400"/>
            <wp:effectExtent l="0" t="0" r="0" b="0"/>
            <wp:docPr id="958" name="Picture 95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rPr>
        <w:t xml:space="preserve">قَالَ </w:t>
      </w:r>
      <w:r w:rsidRPr="00DC20C3">
        <w:rPr>
          <w:rFonts w:ascii="Traditional Arabic" w:hAnsi="Traditional Arabic" w:cs="B Badr"/>
          <w:b w:val="0"/>
          <w:bCs w:val="0"/>
          <w:sz w:val="32"/>
          <w:szCs w:val="32"/>
          <w:rtl/>
        </w:rPr>
        <w:t>مَنْ بَنَى</w:t>
      </w:r>
      <w:r w:rsidR="00AC26F9" w:rsidRPr="00DC20C3">
        <w:rPr>
          <w:rFonts w:ascii="Traditional Arabic" w:hAnsi="Traditional Arabic" w:cs="B Badr" w:hint="cs"/>
          <w:b w:val="0"/>
          <w:bCs w:val="0"/>
          <w:sz w:val="40"/>
          <w:szCs w:val="40"/>
          <w:rtl/>
        </w:rPr>
        <w:t>الله</w:t>
      </w:r>
      <w:r w:rsidRPr="00DC20C3">
        <w:rPr>
          <w:rFonts w:ascii="Traditional Arabic" w:hAnsi="Traditional Arabic" w:cs="B Badr"/>
          <w:b w:val="0"/>
          <w:bCs w:val="0"/>
          <w:sz w:val="40"/>
          <w:szCs w:val="40"/>
          <w:rtl/>
        </w:rPr>
        <w:t>ِ</w:t>
      </w:r>
      <w:r w:rsidRPr="00DC20C3">
        <w:rPr>
          <w:rFonts w:ascii="Traditional Arabic" w:hAnsi="Traditional Arabic" w:cs="B Badr"/>
          <w:b w:val="0"/>
          <w:bCs w:val="0"/>
          <w:sz w:val="32"/>
          <w:szCs w:val="32"/>
          <w:rtl/>
        </w:rPr>
        <w:t xml:space="preserve">مَسْجِداًوَ لَوْ كَمَفْحَصِ قَطَاةٍ بَنَى اللَّهُ تَعَالَى لَهُ بَيْتاً فِي الْجَنَّة... </w:t>
      </w:r>
      <w:r w:rsidRPr="00DC20C3">
        <w:rPr>
          <w:rStyle w:val="FootnoteReference"/>
          <w:rFonts w:ascii="Traditional Arabic" w:hAnsi="Traditional Arabic" w:cs="B Badr"/>
          <w:b w:val="0"/>
          <w:bCs w:val="0"/>
          <w:sz w:val="32"/>
          <w:szCs w:val="32"/>
          <w:rtl/>
        </w:rPr>
        <w:footnoteReference w:id="7"/>
      </w:r>
      <w:r w:rsidRPr="00DC20C3">
        <w:rPr>
          <w:rFonts w:ascii="Traditional Arabic" w:hAnsi="Traditional Arabic" w:cs="B Badr" w:hint="cs"/>
          <w:b w:val="0"/>
          <w:bCs w:val="0"/>
          <w:sz w:val="32"/>
          <w:szCs w:val="32"/>
          <w:vertAlign w:val="superscript"/>
          <w:rtl/>
        </w:rPr>
        <w:t>و</w:t>
      </w:r>
      <w:r w:rsidRPr="00DC20C3">
        <w:rPr>
          <w:rStyle w:val="FootnoteReference"/>
          <w:rFonts w:ascii="Traditional Arabic" w:hAnsi="Traditional Arabic" w:cs="B Badr"/>
          <w:b w:val="0"/>
          <w:bCs w:val="0"/>
          <w:sz w:val="32"/>
          <w:szCs w:val="32"/>
          <w:rtl/>
        </w:rPr>
        <w:footnoteReference w:id="8"/>
      </w:r>
    </w:p>
    <w:p w14:paraId="7F7D043A" w14:textId="77777777" w:rsidR="000A55C9" w:rsidRPr="00DC20C3" w:rsidRDefault="000A55C9" w:rsidP="003E12A5">
      <w:pPr>
        <w:pStyle w:val="a"/>
        <w:tabs>
          <w:tab w:val="left" w:pos="1134"/>
        </w:tabs>
        <w:spacing w:line="240" w:lineRule="auto"/>
        <w:rPr>
          <w:rFonts w:ascii="Traditional Arabic" w:hAnsi="Traditional Arabic" w:cs="B Badr"/>
          <w:b w:val="0"/>
          <w:bCs w:val="0"/>
          <w:sz w:val="18"/>
          <w:szCs w:val="18"/>
          <w:rtl/>
        </w:rPr>
      </w:pPr>
      <w:r w:rsidRPr="00DC20C3">
        <w:rPr>
          <w:rFonts w:ascii="Traditional Arabic" w:hAnsi="Traditional Arabic" w:cs="B Badr" w:hint="cs"/>
          <w:b w:val="0"/>
          <w:bCs w:val="0"/>
          <w:sz w:val="18"/>
          <w:szCs w:val="18"/>
          <w:rtl/>
        </w:rPr>
        <w:t xml:space="preserve">( </w:t>
      </w:r>
      <w:r w:rsidRPr="00DC20C3">
        <w:rPr>
          <w:rFonts w:ascii="Traditional Arabic" w:hAnsi="Traditional Arabic" w:cs="B Badr"/>
          <w:b w:val="0"/>
          <w:bCs w:val="0"/>
          <w:sz w:val="18"/>
          <w:szCs w:val="18"/>
          <w:rtl/>
        </w:rPr>
        <w:t xml:space="preserve">بحار الأنوار (ط - بيروت) </w:t>
      </w:r>
      <w:r w:rsidRPr="00DC20C3">
        <w:rPr>
          <w:rFonts w:ascii="Traditional Arabic" w:hAnsi="Traditional Arabic" w:cs="B Badr" w:hint="cs"/>
          <w:b w:val="0"/>
          <w:bCs w:val="0"/>
          <w:sz w:val="18"/>
          <w:szCs w:val="18"/>
          <w:rtl/>
        </w:rPr>
        <w:t>،</w:t>
      </w:r>
      <w:r w:rsidRPr="00DC20C3">
        <w:rPr>
          <w:rFonts w:ascii="Traditional Arabic" w:hAnsi="Traditional Arabic" w:cs="B Badr"/>
          <w:b w:val="0"/>
          <w:bCs w:val="0"/>
          <w:sz w:val="18"/>
          <w:szCs w:val="18"/>
          <w:rtl/>
        </w:rPr>
        <w:t xml:space="preserve">  ج‏62  </w:t>
      </w:r>
      <w:r w:rsidRPr="00DC20C3">
        <w:rPr>
          <w:rFonts w:ascii="Traditional Arabic" w:hAnsi="Traditional Arabic" w:cs="B Badr" w:hint="cs"/>
          <w:b w:val="0"/>
          <w:bCs w:val="0"/>
          <w:sz w:val="18"/>
          <w:szCs w:val="18"/>
          <w:rtl/>
        </w:rPr>
        <w:t>،</w:t>
      </w:r>
      <w:r w:rsidRPr="00DC20C3">
        <w:rPr>
          <w:rFonts w:ascii="Traditional Arabic" w:hAnsi="Traditional Arabic" w:cs="B Badr"/>
          <w:b w:val="0"/>
          <w:bCs w:val="0"/>
          <w:sz w:val="18"/>
          <w:szCs w:val="18"/>
          <w:rtl/>
        </w:rPr>
        <w:t xml:space="preserve">46 </w:t>
      </w:r>
      <w:r w:rsidRPr="00DC20C3">
        <w:rPr>
          <w:rFonts w:ascii="Traditional Arabic" w:hAnsi="Traditional Arabic" w:cs="B Badr" w:hint="cs"/>
          <w:b w:val="0"/>
          <w:bCs w:val="0"/>
          <w:sz w:val="18"/>
          <w:szCs w:val="18"/>
          <w:rtl/>
        </w:rPr>
        <w:t>،</w:t>
      </w:r>
      <w:r w:rsidRPr="00DC20C3">
        <w:rPr>
          <w:rFonts w:ascii="Traditional Arabic" w:hAnsi="Traditional Arabic" w:cs="B Badr"/>
          <w:b w:val="0"/>
          <w:bCs w:val="0"/>
          <w:sz w:val="18"/>
          <w:szCs w:val="18"/>
          <w:rtl/>
        </w:rPr>
        <w:t xml:space="preserve">  باب 5 الدراج و القطا و القبج و غيرها من الطيور و فضل لحم بعضها على بعض .....  ص : 43</w:t>
      </w:r>
      <w:r w:rsidRPr="00DC20C3">
        <w:rPr>
          <w:rFonts w:ascii="Traditional Arabic" w:hAnsi="Traditional Arabic" w:cs="B Badr" w:hint="cs"/>
          <w:b w:val="0"/>
          <w:bCs w:val="0"/>
          <w:sz w:val="18"/>
          <w:szCs w:val="18"/>
          <w:rtl/>
        </w:rPr>
        <w:t xml:space="preserve"> )</w:t>
      </w:r>
    </w:p>
    <w:p w14:paraId="7A181AC8" w14:textId="77777777" w:rsidR="000A55C9" w:rsidRPr="00DC20C3" w:rsidRDefault="000A55C9" w:rsidP="003E12A5">
      <w:pPr>
        <w:tabs>
          <w:tab w:val="left" w:pos="1134"/>
        </w:tabs>
        <w:jc w:val="both"/>
        <w:rPr>
          <w:rFonts w:ascii="Traditional Arabic" w:hAnsi="Traditional Arabic" w:cs="B Badr"/>
          <w:sz w:val="18"/>
          <w:szCs w:val="18"/>
          <w:rtl/>
          <w:lang w:bidi="fa-IR"/>
        </w:rPr>
      </w:pPr>
      <w:r w:rsidRPr="00DC20C3">
        <w:rPr>
          <w:rFonts w:ascii="Traditional Arabic" w:hAnsi="Traditional Arabic" w:cs="B Badr"/>
          <w:sz w:val="18"/>
          <w:szCs w:val="18"/>
          <w:rtl/>
          <w:lang w:bidi="fa-IR"/>
        </w:rPr>
        <w:t>{احاديث مشابه : بحارالانوار 69/382/44 : 77/120/20  :  84/4/76 : 84/11/86 . سنن ابن ماجه : 1/243/738}</w:t>
      </w:r>
    </w:p>
    <w:p w14:paraId="09C85249" w14:textId="77777777" w:rsidR="000A55C9" w:rsidRPr="00DC20C3" w:rsidRDefault="000A55C9" w:rsidP="003E12A5">
      <w:pPr>
        <w:tabs>
          <w:tab w:val="left" w:pos="1134"/>
        </w:tabs>
        <w:jc w:val="both"/>
        <w:rPr>
          <w:rFonts w:ascii="Traditional Arabic" w:hAnsi="Traditional Arabic" w:cs="B Badr"/>
          <w:sz w:val="18"/>
          <w:szCs w:val="18"/>
          <w:rtl/>
          <w:lang w:bidi="fa-IR"/>
        </w:rPr>
      </w:pPr>
    </w:p>
    <w:p w14:paraId="65097616"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rPr>
        <w:t>معماری مسجد ، کیفیت مسجد سازی، مسجد خانه بهشتي،- ساخت مسجد / اندازه مسجد،- فضيلت مسجد در قيامت</w:t>
      </w:r>
      <w:r w:rsidRPr="00DC20C3">
        <w:rPr>
          <w:rFonts w:ascii="Traditional Arabic" w:hAnsi="Traditional Arabic" w:cs="B Badr" w:hint="cs"/>
          <w:rtl/>
          <w:lang w:bidi="fa-IR"/>
        </w:rPr>
        <w:t xml:space="preserve">، </w:t>
      </w:r>
      <w:r w:rsidRPr="00DC20C3">
        <w:rPr>
          <w:rFonts w:ascii="Traditional Arabic" w:hAnsi="Traditional Arabic" w:cs="B Badr" w:hint="cs"/>
          <w:rtl/>
        </w:rPr>
        <w:t>فضیلت مسجد سازی</w:t>
      </w:r>
    </w:p>
    <w:p w14:paraId="37041358" w14:textId="77777777" w:rsidR="008F04B7" w:rsidRPr="00E87C8F" w:rsidRDefault="008F04B7" w:rsidP="00D52F5D">
      <w:pPr>
        <w:pStyle w:val="NormalWeb"/>
        <w:numPr>
          <w:ilvl w:val="0"/>
          <w:numId w:val="5"/>
        </w:numPr>
        <w:bidi/>
        <w:jc w:val="both"/>
        <w:rPr>
          <w:rFonts w:cs="B Badr"/>
          <w:rtl/>
        </w:rPr>
      </w:pPr>
      <w:r>
        <w:rPr>
          <w:rFonts w:cs="B Badr" w:hint="cs"/>
          <w:sz w:val="30"/>
          <w:szCs w:val="30"/>
          <w:rtl/>
        </w:rPr>
        <w:t xml:space="preserve"> </w:t>
      </w:r>
      <w:r w:rsidRPr="00E87C8F">
        <w:rPr>
          <w:rFonts w:cs="B Badr" w:hint="cs"/>
          <w:sz w:val="30"/>
          <w:szCs w:val="30"/>
          <w:rtl/>
        </w:rPr>
        <w:t>لأمالي للصدوق مَاجِيلَوَيْهِ عَنْ أَبِيهِ عَنِ الْبَرْقِيِّ عَنِ ابْنِ مَحْبُوبٍ عَنْ أَبِي أَيُّوبَ عَنْ مُحَمَّدِ بْنِ مُسْلِمٍ وَ مِنْهَالٍ الْقَصَّابِ جَمِيعاً عَنْ أَبِي جَعْفَرٍ الْبَاقِرِ ع قَالَ: مَنْ أَصَابَ مَالًا مِنْ أَرْبَعٍ لَمْ يُقْبَلْ مِنْهُ فِي أَرْبَعٍ مَنْ أَصَابَ مَالًا مِنْ غُلُولٍ أَوْ رِيَاءٍ أَوْ خِيَانَةٍ أَوْ سَرِقَةٍ لَمْ يُقْبَلْ مِنْهُ فِي زَكَاةٍ وَ لَا فِي صَدَقَةٍ وَ لَا فِي حَجٍّ وَ لَا فِي عُمْرَةٍ.</w:t>
      </w:r>
    </w:p>
    <w:p w14:paraId="3266D948" w14:textId="77777777" w:rsidR="008F04B7" w:rsidRPr="00E87C8F" w:rsidRDefault="008F04B7" w:rsidP="00D52F5D">
      <w:pPr>
        <w:pStyle w:val="NormalWeb"/>
        <w:numPr>
          <w:ilvl w:val="0"/>
          <w:numId w:val="5"/>
        </w:numPr>
        <w:bidi/>
        <w:jc w:val="both"/>
        <w:rPr>
          <w:rFonts w:cs="B Badr"/>
          <w:sz w:val="30"/>
          <w:szCs w:val="30"/>
          <w:rtl/>
        </w:rPr>
      </w:pPr>
      <w:r w:rsidRPr="00E87C8F">
        <w:rPr>
          <w:rFonts w:cs="B Badr" w:hint="cs"/>
          <w:sz w:val="30"/>
          <w:szCs w:val="30"/>
          <w:rtl/>
        </w:rPr>
        <w:t>قَالَ أَبُو جَعْفَرٍ ع‏ لَا يَقْبَلُ اللَّهُ عَزَّ وَ جَلَّ حَجّاً وَ لَا عُمْرَةً مِنْ مَالٍ حَرَام‏</w:t>
      </w:r>
    </w:p>
    <w:p w14:paraId="2EAA6F7B" w14:textId="77777777" w:rsidR="008F04B7" w:rsidRPr="008F04B7" w:rsidRDefault="008F04B7" w:rsidP="008F04B7">
      <w:pPr>
        <w:pStyle w:val="a"/>
        <w:tabs>
          <w:tab w:val="left" w:pos="1134"/>
        </w:tabs>
        <w:spacing w:line="240" w:lineRule="auto"/>
        <w:rPr>
          <w:rFonts w:ascii="Traditional Arabic" w:hAnsi="Traditional Arabic" w:cs="B Badr"/>
          <w:b w:val="0"/>
          <w:bCs w:val="0"/>
          <w:sz w:val="18"/>
          <w:szCs w:val="18"/>
          <w:rtl/>
        </w:rPr>
      </w:pPr>
      <w:r w:rsidRPr="008F04B7">
        <w:rPr>
          <w:rFonts w:ascii="Traditional Arabic" w:hAnsi="Traditional Arabic" w:cs="B Badr" w:hint="cs"/>
          <w:b w:val="0"/>
          <w:bCs w:val="0"/>
          <w:sz w:val="18"/>
          <w:szCs w:val="18"/>
          <w:rtl/>
        </w:rPr>
        <w:t>بحار</w:t>
      </w:r>
      <w:r w:rsidRPr="008F04B7">
        <w:rPr>
          <w:rFonts w:ascii="Traditional Arabic" w:hAnsi="Traditional Arabic" w:cs="B Badr"/>
          <w:b w:val="0"/>
          <w:bCs w:val="0"/>
          <w:sz w:val="18"/>
          <w:szCs w:val="18"/>
          <w:rtl/>
        </w:rPr>
        <w:t xml:space="preserve"> </w:t>
      </w:r>
      <w:r w:rsidRPr="008F04B7">
        <w:rPr>
          <w:rFonts w:ascii="Traditional Arabic" w:hAnsi="Traditional Arabic" w:cs="B Badr" w:hint="cs"/>
          <w:b w:val="0"/>
          <w:bCs w:val="0"/>
          <w:sz w:val="18"/>
          <w:szCs w:val="18"/>
          <w:rtl/>
        </w:rPr>
        <w:t>الأنوار</w:t>
      </w:r>
      <w:r w:rsidRPr="008F04B7">
        <w:rPr>
          <w:rFonts w:ascii="Traditional Arabic" w:hAnsi="Traditional Arabic" w:cs="B Badr"/>
          <w:b w:val="0"/>
          <w:bCs w:val="0"/>
          <w:sz w:val="18"/>
          <w:szCs w:val="18"/>
          <w:rtl/>
        </w:rPr>
        <w:t xml:space="preserve"> (</w:t>
      </w:r>
      <w:r w:rsidRPr="008F04B7">
        <w:rPr>
          <w:rFonts w:ascii="Traditional Arabic" w:hAnsi="Traditional Arabic" w:cs="B Badr" w:hint="cs"/>
          <w:b w:val="0"/>
          <w:bCs w:val="0"/>
          <w:sz w:val="18"/>
          <w:szCs w:val="18"/>
          <w:rtl/>
        </w:rPr>
        <w:t>ط</w:t>
      </w:r>
      <w:r w:rsidRPr="008F04B7">
        <w:rPr>
          <w:rFonts w:ascii="Traditional Arabic" w:hAnsi="Traditional Arabic" w:cs="B Badr"/>
          <w:b w:val="0"/>
          <w:bCs w:val="0"/>
          <w:sz w:val="18"/>
          <w:szCs w:val="18"/>
          <w:rtl/>
        </w:rPr>
        <w:t xml:space="preserve"> - </w:t>
      </w:r>
      <w:r w:rsidRPr="008F04B7">
        <w:rPr>
          <w:rFonts w:ascii="Traditional Arabic" w:hAnsi="Traditional Arabic" w:cs="B Badr" w:hint="cs"/>
          <w:b w:val="0"/>
          <w:bCs w:val="0"/>
          <w:sz w:val="18"/>
          <w:szCs w:val="18"/>
          <w:rtl/>
        </w:rPr>
        <w:t>بيروت</w:t>
      </w:r>
      <w:r w:rsidRPr="008F04B7">
        <w:rPr>
          <w:rFonts w:ascii="Traditional Arabic" w:hAnsi="Traditional Arabic" w:cs="B Badr"/>
          <w:b w:val="0"/>
          <w:bCs w:val="0"/>
          <w:sz w:val="18"/>
          <w:szCs w:val="18"/>
          <w:rtl/>
        </w:rPr>
        <w:t xml:space="preserve">) </w:t>
      </w:r>
      <w:r w:rsidRPr="008F04B7">
        <w:rPr>
          <w:rFonts w:ascii="Traditional Arabic" w:hAnsi="Traditional Arabic" w:cs="B Badr" w:hint="cs"/>
          <w:b w:val="0"/>
          <w:bCs w:val="0"/>
          <w:sz w:val="18"/>
          <w:szCs w:val="18"/>
          <w:rtl/>
        </w:rPr>
        <w:t>؛</w:t>
      </w:r>
      <w:r w:rsidRPr="008F04B7">
        <w:rPr>
          <w:rFonts w:ascii="Traditional Arabic" w:hAnsi="Traditional Arabic" w:cs="B Badr"/>
          <w:b w:val="0"/>
          <w:bCs w:val="0"/>
          <w:sz w:val="18"/>
          <w:szCs w:val="18"/>
          <w:rtl/>
        </w:rPr>
        <w:t xml:space="preserve"> </w:t>
      </w:r>
      <w:r w:rsidRPr="008F04B7">
        <w:rPr>
          <w:rFonts w:ascii="Traditional Arabic" w:hAnsi="Traditional Arabic" w:cs="B Badr" w:hint="cs"/>
          <w:b w:val="0"/>
          <w:bCs w:val="0"/>
          <w:sz w:val="18"/>
          <w:szCs w:val="18"/>
          <w:rtl/>
        </w:rPr>
        <w:t>ج‏</w:t>
      </w:r>
      <w:r w:rsidRPr="008F04B7">
        <w:rPr>
          <w:rFonts w:ascii="Traditional Arabic" w:hAnsi="Traditional Arabic" w:cs="B Badr"/>
          <w:b w:val="0"/>
          <w:bCs w:val="0"/>
          <w:sz w:val="18"/>
          <w:szCs w:val="18"/>
          <w:rtl/>
        </w:rPr>
        <w:t xml:space="preserve">93 </w:t>
      </w:r>
      <w:r w:rsidRPr="008F04B7">
        <w:rPr>
          <w:rFonts w:ascii="Traditional Arabic" w:hAnsi="Traditional Arabic" w:cs="B Badr" w:hint="cs"/>
          <w:b w:val="0"/>
          <w:bCs w:val="0"/>
          <w:sz w:val="18"/>
          <w:szCs w:val="18"/>
          <w:rtl/>
        </w:rPr>
        <w:t>؛</w:t>
      </w:r>
      <w:r w:rsidRPr="008F04B7">
        <w:rPr>
          <w:rFonts w:ascii="Traditional Arabic" w:hAnsi="Traditional Arabic" w:cs="B Badr"/>
          <w:b w:val="0"/>
          <w:bCs w:val="0"/>
          <w:sz w:val="18"/>
          <w:szCs w:val="18"/>
          <w:rtl/>
        </w:rPr>
        <w:t xml:space="preserve"> </w:t>
      </w:r>
      <w:r w:rsidRPr="008F04B7">
        <w:rPr>
          <w:rFonts w:ascii="Traditional Arabic" w:hAnsi="Traditional Arabic" w:cs="B Badr" w:hint="cs"/>
          <w:b w:val="0"/>
          <w:bCs w:val="0"/>
          <w:sz w:val="18"/>
          <w:szCs w:val="18"/>
          <w:rtl/>
        </w:rPr>
        <w:t>ص</w:t>
      </w:r>
      <w:r w:rsidRPr="008F04B7">
        <w:rPr>
          <w:rFonts w:ascii="Traditional Arabic" w:hAnsi="Traditional Arabic" w:cs="B Badr"/>
          <w:b w:val="0"/>
          <w:bCs w:val="0"/>
          <w:sz w:val="18"/>
          <w:szCs w:val="18"/>
          <w:rtl/>
        </w:rPr>
        <w:t>163</w:t>
      </w:r>
    </w:p>
    <w:p w14:paraId="5B8390BB" w14:textId="77777777" w:rsidR="000A55C9" w:rsidRDefault="008F04B7" w:rsidP="008F04B7">
      <w:pPr>
        <w:pStyle w:val="NormalWeb"/>
        <w:bidi/>
        <w:jc w:val="both"/>
        <w:rPr>
          <w:rFonts w:cs="B Badr"/>
          <w:rtl/>
        </w:rPr>
      </w:pPr>
      <w:r>
        <w:rPr>
          <w:rFonts w:cs="B Badr" w:hint="cs"/>
          <w:rtl/>
        </w:rPr>
        <w:t>مصرف مال پاک در راه مسجد</w:t>
      </w:r>
    </w:p>
    <w:p w14:paraId="615447F9" w14:textId="77777777" w:rsidR="000A55C9" w:rsidRPr="007F4B91" w:rsidRDefault="000A55C9" w:rsidP="001B0DA3">
      <w:pPr>
        <w:pStyle w:val="Heading4"/>
        <w:rPr>
          <w:rtl/>
        </w:rPr>
      </w:pPr>
      <w:r w:rsidRPr="007F4B91">
        <w:rPr>
          <w:rtl/>
        </w:rPr>
        <w:t>چگونگی ساخت مسجد</w:t>
      </w:r>
    </w:p>
    <w:p w14:paraId="795A06D3" w14:textId="77777777" w:rsidR="000A55C9" w:rsidRPr="00DC20C3" w:rsidRDefault="000A55C9" w:rsidP="00D52F5D">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جَعْفَرٍ</w:t>
      </w:r>
      <w:r w:rsidRPr="00DC20C3">
        <w:rPr>
          <w:noProof/>
          <w:sz w:val="20"/>
          <w:szCs w:val="20"/>
        </w:rPr>
        <w:drawing>
          <wp:inline distT="0" distB="0" distL="0" distR="0" wp14:anchorId="72979B21" wp14:editId="3D2743AA">
            <wp:extent cx="133350" cy="114300"/>
            <wp:effectExtent l="0" t="0" r="0" b="0"/>
            <wp:docPr id="539" name="Picture 53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أَنَّهُ قَالَ مَنْ بَنَى مَسْجِداً كَمَفْحَصِ قَطَاةٍ بَنَى اللَّهُ لَهُ بَيْتاً فِي الْجَنَّة </w:t>
      </w:r>
      <w:r w:rsidRPr="00DC20C3">
        <w:rPr>
          <w:rStyle w:val="FootnoteReference"/>
          <w:rFonts w:ascii="Traditional Arabic" w:hAnsi="Traditional Arabic" w:cs="B Badr"/>
          <w:sz w:val="28"/>
          <w:szCs w:val="28"/>
          <w:rtl/>
          <w:lang w:bidi="fa-IR"/>
        </w:rPr>
        <w:footnoteReference w:id="9"/>
      </w:r>
    </w:p>
    <w:p w14:paraId="0DC4D806"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 (</w:t>
      </w:r>
      <w:r w:rsidRPr="00DC20C3">
        <w:rPr>
          <w:rFonts w:ascii="Traditional Arabic" w:hAnsi="Traditional Arabic" w:cs="B Badr"/>
          <w:sz w:val="16"/>
          <w:szCs w:val="16"/>
          <w:rtl/>
          <w:lang w:bidi="fa-IR"/>
        </w:rPr>
        <w:t>وسائل‏الشيعة     5     204    8- باب استحباب بناء المساجد و لو كا</w:t>
      </w:r>
      <w:r w:rsidRPr="00DC20C3">
        <w:rPr>
          <w:rFonts w:ascii="Traditional Arabic" w:hAnsi="Traditional Arabic" w:cs="B Badr" w:hint="cs"/>
          <w:sz w:val="16"/>
          <w:szCs w:val="16"/>
          <w:rtl/>
          <w:lang w:bidi="fa-IR"/>
        </w:rPr>
        <w:t>ن )</w:t>
      </w:r>
    </w:p>
    <w:p w14:paraId="53A00BF6" w14:textId="77777777" w:rsidR="000A55C9" w:rsidRPr="00DC20C3" w:rsidRDefault="000A55C9" w:rsidP="003E12A5">
      <w:pPr>
        <w:tabs>
          <w:tab w:val="left" w:pos="1134"/>
        </w:tabs>
        <w:jc w:val="both"/>
        <w:rPr>
          <w:rFonts w:ascii="Traditional Arabic" w:hAnsi="Traditional Arabic" w:cs="B Badr"/>
          <w:sz w:val="22"/>
          <w:szCs w:val="22"/>
          <w:rtl/>
          <w:lang w:bidi="fa-IR"/>
        </w:rPr>
      </w:pPr>
      <w:r w:rsidRPr="00DC20C3">
        <w:rPr>
          <w:rFonts w:ascii="Traditional Arabic" w:hAnsi="Traditional Arabic" w:cs="B Badr" w:hint="cs"/>
          <w:sz w:val="22"/>
          <w:szCs w:val="22"/>
          <w:rtl/>
        </w:rPr>
        <w:t>فضیلت مسجد سازی</w:t>
      </w:r>
      <w:r w:rsidRPr="00DC20C3">
        <w:rPr>
          <w:rFonts w:ascii="Traditional Arabic" w:hAnsi="Traditional Arabic" w:cs="B Badr" w:hint="cs"/>
          <w:sz w:val="22"/>
          <w:szCs w:val="22"/>
          <w:rtl/>
          <w:lang w:bidi="fa-IR"/>
        </w:rPr>
        <w:t>، معماری مسجد، حداقلی مسجد</w:t>
      </w:r>
    </w:p>
    <w:p w14:paraId="196640B4" w14:textId="02FA15D6" w:rsidR="009F2956" w:rsidRPr="009F2956" w:rsidRDefault="000A55C9" w:rsidP="009F2956">
      <w:pPr>
        <w:pStyle w:val="ListParagraph"/>
        <w:numPr>
          <w:ilvl w:val="0"/>
          <w:numId w:val="5"/>
        </w:numPr>
        <w:tabs>
          <w:tab w:val="left" w:pos="1134"/>
        </w:tabs>
        <w:jc w:val="both"/>
        <w:rPr>
          <w:rFonts w:ascii="Traditional Arabic" w:hAnsi="Traditional Arabic" w:cs="B Badr"/>
          <w:lang w:bidi="fa-IR"/>
        </w:rPr>
      </w:pPr>
      <w:r w:rsidRPr="00DC20C3">
        <w:rPr>
          <w:rFonts w:ascii="Traditional Arabic" w:hAnsi="Traditional Arabic" w:cs="B Badr" w:hint="cs"/>
          <w:rtl/>
          <w:lang w:bidi="fa-IR"/>
        </w:rPr>
        <w:t>وَ عَنْ رَسُولِ اللَّهِ</w:t>
      </w:r>
      <w:r w:rsidRPr="00DC20C3">
        <w:rPr>
          <w:rFonts w:hint="cs"/>
          <w:vertAlign w:val="superscript"/>
          <w:lang w:bidi="fa-IR"/>
        </w:rPr>
        <w:sym w:font="V_Symbols" w:char="F037"/>
      </w:r>
      <w:r w:rsidRPr="00DC20C3">
        <w:rPr>
          <w:rFonts w:ascii="Traditional Arabic" w:hAnsi="Traditional Arabic" w:cs="B Badr" w:hint="cs"/>
          <w:rtl/>
          <w:lang w:bidi="fa-IR"/>
        </w:rPr>
        <w:t xml:space="preserve"> أَنَّهُ قَالَ: مَنِ ابْتَنَى مَسْجِداً وَ لَوْ مِثْلَ مَفْحَصِ قَطَاةٍ بَنَى اللَّهُ لَهُ بَيْتاً فِي الْجَنَّة</w:t>
      </w:r>
      <w:r w:rsidR="00003CB1">
        <w:rPr>
          <w:rFonts w:ascii="Traditional Arabic" w:hAnsi="Traditional Arabic" w:cs="B Badr" w:hint="cs"/>
          <w:rtl/>
          <w:lang w:bidi="fa-IR"/>
        </w:rPr>
        <w:t xml:space="preserve"> </w:t>
      </w:r>
    </w:p>
    <w:p w14:paraId="62FC0216" w14:textId="77777777" w:rsidR="000A55C9" w:rsidRDefault="000A55C9" w:rsidP="003E12A5">
      <w:pPr>
        <w:tabs>
          <w:tab w:val="left" w:pos="1134"/>
        </w:tabs>
        <w:jc w:val="both"/>
        <w:rPr>
          <w:rFonts w:ascii="Traditional Arabic" w:hAnsi="Traditional Arabic" w:cs="B Badr"/>
          <w:sz w:val="18"/>
          <w:szCs w:val="18"/>
          <w:rtl/>
          <w:lang w:bidi="fa-IR"/>
        </w:rPr>
      </w:pPr>
      <w:r w:rsidRPr="00DC20C3">
        <w:rPr>
          <w:rFonts w:ascii="Traditional Arabic" w:hAnsi="Traditional Arabic" w:cs="B Badr" w:hint="cs"/>
          <w:sz w:val="18"/>
          <w:szCs w:val="18"/>
          <w:rtl/>
          <w:lang w:bidi="fa-IR"/>
        </w:rPr>
        <w:t>بحار الأنوار (ط - بيروت)، ج‏80، ص: 382</w:t>
      </w:r>
    </w:p>
    <w:p w14:paraId="44D68879" w14:textId="73D82E2D" w:rsidR="009F2956" w:rsidRPr="009F2956" w:rsidRDefault="009F2956" w:rsidP="009F2956">
      <w:pPr>
        <w:tabs>
          <w:tab w:val="left" w:pos="1134"/>
        </w:tabs>
        <w:jc w:val="both"/>
        <w:rPr>
          <w:rFonts w:ascii="Traditional Arabic" w:hAnsi="Traditional Arabic" w:cs="B Badr"/>
          <w:sz w:val="22"/>
          <w:szCs w:val="22"/>
          <w:rtl/>
          <w:lang w:bidi="fa-IR"/>
        </w:rPr>
      </w:pPr>
      <w:r w:rsidRPr="00DC20C3">
        <w:rPr>
          <w:rFonts w:ascii="Traditional Arabic" w:hAnsi="Traditional Arabic" w:cs="B Badr" w:hint="cs"/>
          <w:sz w:val="22"/>
          <w:szCs w:val="22"/>
          <w:rtl/>
        </w:rPr>
        <w:lastRenderedPageBreak/>
        <w:t>فضیلت مسجد سازی</w:t>
      </w:r>
      <w:r w:rsidRPr="00DC20C3">
        <w:rPr>
          <w:rFonts w:ascii="Traditional Arabic" w:hAnsi="Traditional Arabic" w:cs="B Badr" w:hint="cs"/>
          <w:sz w:val="22"/>
          <w:szCs w:val="22"/>
          <w:rtl/>
          <w:lang w:bidi="fa-IR"/>
        </w:rPr>
        <w:t>، معماری مسجد، حداقلی مسجد</w:t>
      </w:r>
    </w:p>
    <w:p w14:paraId="78E90478" w14:textId="47707872" w:rsidR="000A55C9" w:rsidRPr="00DC20C3" w:rsidRDefault="000A55C9" w:rsidP="00D52F5D">
      <w:pPr>
        <w:pStyle w:val="ListParagraph"/>
        <w:numPr>
          <w:ilvl w:val="0"/>
          <w:numId w:val="5"/>
        </w:numPr>
        <w:tabs>
          <w:tab w:val="left" w:pos="1134"/>
        </w:tabs>
        <w:jc w:val="both"/>
        <w:rPr>
          <w:rFonts w:ascii="Traditional Arabic" w:hAnsi="Traditional Arabic" w:cs="B Badr"/>
          <w:lang w:bidi="fa-IR"/>
        </w:rPr>
      </w:pPr>
      <w:r w:rsidRPr="00DC20C3">
        <w:rPr>
          <w:rFonts w:ascii="Traditional Arabic" w:hAnsi="Traditional Arabic" w:cs="B Badr"/>
          <w:rtl/>
          <w:lang w:bidi="fa-IR"/>
        </w:rPr>
        <w:t>ذكر في الاصابة في ترجمة عبد الله بن عمير السدوسي ان جده جاء باداوة من عند النبي صلى الله عليه وسلم وانه قال له اذا اتيت بلادك رش به تلك البقعة واتخذها مسجدا اخرجه الطبراني في الاوسط</w:t>
      </w:r>
      <w:r w:rsidR="00003CB1">
        <w:rPr>
          <w:rFonts w:ascii="Traditional Arabic" w:hAnsi="Traditional Arabic" w:cs="B Badr" w:hint="cs"/>
          <w:rtl/>
          <w:lang w:bidi="fa-IR"/>
        </w:rPr>
        <w:t xml:space="preserve"> </w:t>
      </w:r>
    </w:p>
    <w:p w14:paraId="1E5D60D0" w14:textId="77777777" w:rsidR="000A55C9"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نظام الحكومة النبوية المسمى التراتيب الإدرايةالشيخ عبد الحي الكتاني</w:t>
      </w:r>
      <w:r w:rsidRPr="00DC20C3">
        <w:rPr>
          <w:rFonts w:ascii="Traditional Arabic" w:hAnsi="Traditional Arabic" w:cs="B Badr" w:hint="cs"/>
          <w:sz w:val="16"/>
          <w:szCs w:val="16"/>
          <w:rtl/>
          <w:lang w:bidi="fa-IR"/>
        </w:rPr>
        <w:t xml:space="preserve"> ج2 ص 77</w:t>
      </w:r>
    </w:p>
    <w:p w14:paraId="0FAF8AC5" w14:textId="43FE44E2" w:rsidR="009F2956" w:rsidRPr="00DC20C3" w:rsidRDefault="009F2956" w:rsidP="003E12A5">
      <w:pPr>
        <w:tabs>
          <w:tab w:val="left" w:pos="1134"/>
        </w:tabs>
        <w:jc w:val="both"/>
        <w:rPr>
          <w:rFonts w:ascii="Traditional Arabic" w:hAnsi="Traditional Arabic" w:cs="B Badr"/>
          <w:sz w:val="16"/>
          <w:szCs w:val="16"/>
          <w:rtl/>
          <w:lang w:bidi="fa-IR"/>
        </w:rPr>
      </w:pPr>
      <w:r>
        <w:rPr>
          <w:rFonts w:ascii="Traditional Arabic" w:hAnsi="Traditional Arabic" w:cs="B Badr" w:hint="cs"/>
          <w:sz w:val="16"/>
          <w:szCs w:val="16"/>
          <w:rtl/>
          <w:lang w:bidi="fa-IR"/>
        </w:rPr>
        <w:t>آسان بودن ساخت مسجد</w:t>
      </w:r>
    </w:p>
    <w:p w14:paraId="7F57D0B8" w14:textId="77777777" w:rsidR="000A55C9" w:rsidRPr="00003CB1" w:rsidRDefault="000A55C9" w:rsidP="001B0DA3">
      <w:pPr>
        <w:pStyle w:val="Heading4"/>
        <w:rPr>
          <w:rtl/>
        </w:rPr>
      </w:pPr>
      <w:r w:rsidRPr="00003CB1">
        <w:rPr>
          <w:rtl/>
        </w:rPr>
        <w:t>هدف از ساخت مسجد</w:t>
      </w:r>
    </w:p>
    <w:p w14:paraId="66EF15C8" w14:textId="77777777" w:rsidR="000A55C9" w:rsidRPr="00DC20C3" w:rsidRDefault="000A55C9" w:rsidP="00D52F5D">
      <w:pPr>
        <w:pStyle w:val="a"/>
        <w:numPr>
          <w:ilvl w:val="0"/>
          <w:numId w:val="5"/>
        </w:numPr>
        <w:tabs>
          <w:tab w:val="left" w:pos="1134"/>
        </w:tabs>
        <w:spacing w:line="240" w:lineRule="auto"/>
        <w:rPr>
          <w:rFonts w:ascii="Traditional Arabic" w:hAnsi="Traditional Arabic" w:cs="B Badr"/>
          <w:b w:val="0"/>
          <w:bCs w:val="0"/>
          <w:sz w:val="29"/>
          <w:szCs w:val="29"/>
          <w:rtl/>
          <w:lang w:bidi="fa-IR"/>
        </w:rPr>
      </w:pPr>
      <w:r w:rsidRPr="00DC20C3">
        <w:rPr>
          <w:rFonts w:ascii="Traditional Arabic" w:hAnsi="Traditional Arabic" w:cs="B Badr"/>
          <w:b w:val="0"/>
          <w:bCs w:val="0"/>
          <w:rtl/>
          <w:lang w:bidi="fa-IR"/>
        </w:rPr>
        <w:t xml:space="preserve"> </w:t>
      </w:r>
      <w:r w:rsidRPr="00DC20C3">
        <w:rPr>
          <w:rStyle w:val="Heading3Char"/>
          <w:rFonts w:ascii="Traditional Arabic" w:hAnsi="Traditional Arabic" w:cs="B Badr"/>
          <w:szCs w:val="28"/>
          <w:rtl/>
        </w:rPr>
        <w:t>مَنْ بَنَى مَسْجِدًا يُذْكَرُ فِيهِ اسْمُ اللَّهِ بَنَى اللَّهُ لَهُ بَيْتًا فِي الْجَنَّةِ</w:t>
      </w:r>
    </w:p>
    <w:p w14:paraId="7D238C11" w14:textId="77777777" w:rsidR="000A55C9" w:rsidRPr="00DC20C3" w:rsidRDefault="000A55C9" w:rsidP="003E12A5">
      <w:pPr>
        <w:tabs>
          <w:tab w:val="left" w:pos="1134"/>
        </w:tabs>
        <w:ind w:hanging="37"/>
        <w:jc w:val="both"/>
        <w:rPr>
          <w:rFonts w:ascii="Traditional Arabic" w:hAnsi="Traditional Arabic" w:cs="B Badr"/>
          <w:sz w:val="18"/>
          <w:szCs w:val="18"/>
          <w:rtl/>
          <w:lang w:bidi="fa-IR"/>
        </w:rPr>
      </w:pPr>
      <w:r w:rsidRPr="00DC20C3">
        <w:rPr>
          <w:rFonts w:ascii="Traditional Arabic" w:hAnsi="Traditional Arabic" w:cs="B Badr" w:hint="cs"/>
          <w:sz w:val="18"/>
          <w:szCs w:val="18"/>
          <w:rtl/>
          <w:lang w:bidi="fa-IR"/>
        </w:rPr>
        <w:t>(</w:t>
      </w:r>
      <w:r w:rsidRPr="00DC20C3">
        <w:rPr>
          <w:rFonts w:ascii="Traditional Arabic" w:hAnsi="Traditional Arabic" w:cs="B Badr"/>
          <w:sz w:val="18"/>
          <w:szCs w:val="18"/>
          <w:rtl/>
          <w:lang w:bidi="fa-IR"/>
        </w:rPr>
        <w:t xml:space="preserve">احاديث مشابه : سنن ابن ماجه 1/243/735، 737 </w:t>
      </w:r>
      <w:r w:rsidRPr="00DC20C3">
        <w:rPr>
          <w:rFonts w:ascii="Traditional Arabic" w:hAnsi="Traditional Arabic" w:cs="B Badr" w:hint="cs"/>
          <w:sz w:val="18"/>
          <w:szCs w:val="18"/>
          <w:rtl/>
          <w:lang w:bidi="fa-IR"/>
        </w:rPr>
        <w:t>)</w:t>
      </w:r>
      <w:r w:rsidRPr="00DC20C3">
        <w:rPr>
          <w:rFonts w:ascii="Traditional Arabic" w:hAnsi="Traditional Arabic" w:cs="B Badr" w:hint="cs"/>
          <w:sz w:val="18"/>
          <w:szCs w:val="18"/>
          <w:rtl/>
          <w:lang w:bidi="fa-IR"/>
        </w:rPr>
        <w:tab/>
      </w:r>
      <w:r w:rsidRPr="00DC20C3">
        <w:rPr>
          <w:rFonts w:ascii="Traditional Arabic" w:hAnsi="Traditional Arabic" w:cs="B Badr" w:hint="cs"/>
          <w:sz w:val="18"/>
          <w:szCs w:val="18"/>
          <w:rtl/>
          <w:lang w:bidi="fa-IR"/>
        </w:rPr>
        <w:tab/>
        <w:t>(</w:t>
      </w:r>
      <w:r w:rsidRPr="00DC20C3">
        <w:rPr>
          <w:rFonts w:ascii="Traditional Arabic" w:hAnsi="Traditional Arabic" w:cs="B Badr"/>
          <w:sz w:val="18"/>
          <w:szCs w:val="18"/>
          <w:rtl/>
          <w:lang w:bidi="fa-IR"/>
        </w:rPr>
        <w:t xml:space="preserve"> سنن الترمذي 1/199/317، 318</w:t>
      </w:r>
      <w:r w:rsidRPr="00DC20C3">
        <w:rPr>
          <w:rFonts w:ascii="Traditional Arabic" w:hAnsi="Traditional Arabic" w:cs="B Badr" w:hint="cs"/>
          <w:sz w:val="18"/>
          <w:szCs w:val="18"/>
          <w:rtl/>
          <w:lang w:bidi="fa-IR"/>
        </w:rPr>
        <w:t xml:space="preserve"> )</w:t>
      </w:r>
      <w:r w:rsidRPr="00DC20C3">
        <w:rPr>
          <w:rFonts w:ascii="Traditional Arabic" w:hAnsi="Traditional Arabic" w:cs="B Badr" w:hint="cs"/>
          <w:sz w:val="18"/>
          <w:szCs w:val="18"/>
          <w:rtl/>
          <w:lang w:bidi="fa-IR"/>
        </w:rPr>
        <w:tab/>
      </w:r>
      <w:r w:rsidRPr="00DC20C3">
        <w:rPr>
          <w:rFonts w:ascii="Traditional Arabic" w:hAnsi="Traditional Arabic" w:cs="B Badr" w:hint="cs"/>
          <w:sz w:val="18"/>
          <w:szCs w:val="18"/>
          <w:rtl/>
          <w:lang w:bidi="fa-IR"/>
        </w:rPr>
        <w:tab/>
        <w:t>(</w:t>
      </w:r>
      <w:r w:rsidRPr="00DC20C3">
        <w:rPr>
          <w:rFonts w:ascii="Traditional Arabic" w:hAnsi="Traditional Arabic" w:cs="B Badr"/>
          <w:sz w:val="18"/>
          <w:szCs w:val="18"/>
          <w:rtl/>
          <w:lang w:bidi="fa-IR"/>
        </w:rPr>
        <w:t>کنز العمال 7/649/20729</w:t>
      </w:r>
      <w:r w:rsidRPr="00DC20C3">
        <w:rPr>
          <w:rFonts w:ascii="Traditional Arabic" w:hAnsi="Traditional Arabic" w:cs="B Badr" w:hint="cs"/>
          <w:sz w:val="18"/>
          <w:szCs w:val="18"/>
          <w:rtl/>
          <w:lang w:bidi="fa-IR"/>
        </w:rPr>
        <w:t xml:space="preserve">  )</w:t>
      </w:r>
    </w:p>
    <w:p w14:paraId="57C17663" w14:textId="77777777" w:rsidR="000A55C9" w:rsidRPr="00DC20C3" w:rsidRDefault="000A55C9" w:rsidP="003E12A5">
      <w:pPr>
        <w:tabs>
          <w:tab w:val="left" w:pos="1134"/>
        </w:tabs>
        <w:ind w:hanging="37"/>
        <w:jc w:val="both"/>
        <w:rPr>
          <w:rFonts w:ascii="Traditional Arabic" w:hAnsi="Traditional Arabic" w:cs="B Badr"/>
          <w:sz w:val="22"/>
          <w:szCs w:val="22"/>
          <w:rtl/>
        </w:rPr>
      </w:pPr>
      <w:r w:rsidRPr="00DC20C3">
        <w:rPr>
          <w:rFonts w:ascii="Traditional Arabic" w:hAnsi="Traditional Arabic" w:cs="B Badr"/>
          <w:sz w:val="22"/>
          <w:szCs w:val="22"/>
          <w:rtl/>
        </w:rPr>
        <w:t>كاركرد عبادي مسجد،مسجد محل ذكر،«يذكر» در قرآن و حديث،ن «في بيوت اذن الله ان يذكر فيه» اينجا هم يذكر فيه،فضيلت مسجد در قيامت</w:t>
      </w:r>
      <w:r w:rsidRPr="00DC20C3">
        <w:rPr>
          <w:rFonts w:ascii="Traditional Arabic" w:hAnsi="Traditional Arabic" w:cs="B Badr" w:hint="cs"/>
          <w:sz w:val="22"/>
          <w:szCs w:val="22"/>
          <w:rtl/>
        </w:rPr>
        <w:t>، عظمت ثواب مسجد سازی</w:t>
      </w:r>
    </w:p>
    <w:p w14:paraId="33E7AAE1" w14:textId="77777777" w:rsidR="000A55C9" w:rsidRPr="00003CB1" w:rsidRDefault="000A55C9" w:rsidP="001B0DA3">
      <w:pPr>
        <w:pStyle w:val="Heading4"/>
        <w:rPr>
          <w:rtl/>
        </w:rPr>
      </w:pPr>
      <w:r w:rsidRPr="00003CB1">
        <w:rPr>
          <w:rtl/>
        </w:rPr>
        <w:t>مسجد مسجد است اگرچه نیت ناحق باشد</w:t>
      </w:r>
    </w:p>
    <w:p w14:paraId="59933754" w14:textId="77777777" w:rsidR="000A55C9" w:rsidRPr="00DC20C3" w:rsidRDefault="000A55C9" w:rsidP="00D52F5D">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جَعْفَرٍ</w:t>
      </w:r>
      <w:r w:rsidRPr="00DC20C3">
        <w:rPr>
          <w:rFonts w:ascii="Traditional Arabic" w:hAnsi="Traditional Arabic" w:cs="B Badr"/>
          <w:b w:val="0"/>
          <w:bCs w:val="0"/>
          <w:noProof/>
        </w:rPr>
        <w:drawing>
          <wp:inline distT="0" distB="0" distL="0" distR="0" wp14:anchorId="265BA235" wp14:editId="246A8FBE">
            <wp:extent cx="133350" cy="114300"/>
            <wp:effectExtent l="0" t="0" r="0" b="0"/>
            <wp:docPr id="1200" name="Picture 120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جُدِّدَتْ أَرْبَعَةُ مَسَاجِدَ بِالْكُوفَةِ فَرَحاً لِقَتْلِ الْحُسَيْنِ</w:t>
      </w:r>
      <w:r w:rsidRPr="00DC20C3">
        <w:rPr>
          <w:rFonts w:ascii="Traditional Arabic" w:hAnsi="Traditional Arabic" w:cs="B Badr"/>
          <w:b w:val="0"/>
          <w:bCs w:val="0"/>
          <w:noProof/>
        </w:rPr>
        <w:drawing>
          <wp:inline distT="0" distB="0" distL="0" distR="0" wp14:anchorId="27192040" wp14:editId="09F701E2">
            <wp:extent cx="133350" cy="114300"/>
            <wp:effectExtent l="0" t="0" r="0" b="0"/>
            <wp:docPr id="1199" name="Picture 119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مَسْجِدُ الْأَشْعَثِ وَ مَسْجِدُ جَرِيرٍ وَ مَسْجِدُ سِمَاكٍ وَ مَسْجِدُ شَبَثِ بْنِ رِبْعِيٍّ لَعَنَهُمُ اللَّهُ </w:t>
      </w:r>
    </w:p>
    <w:p w14:paraId="258E49EC" w14:textId="77777777" w:rsidR="00F47500" w:rsidRDefault="00F47500" w:rsidP="00F47500">
      <w:pPr>
        <w:tabs>
          <w:tab w:val="left" w:pos="1134"/>
        </w:tabs>
        <w:ind w:hanging="37"/>
        <w:jc w:val="both"/>
        <w:rPr>
          <w:rFonts w:ascii="Traditional Arabic" w:hAnsi="Traditional Arabic" w:cs="B Badr"/>
          <w:sz w:val="16"/>
          <w:szCs w:val="16"/>
          <w:rtl/>
          <w:lang w:bidi="fa-IR"/>
        </w:rPr>
      </w:pPr>
      <w:r w:rsidRPr="00F47500">
        <w:rPr>
          <w:rFonts w:ascii="Traditional Arabic" w:hAnsi="Traditional Arabic" w:cs="B Badr"/>
          <w:sz w:val="16"/>
          <w:szCs w:val="16"/>
          <w:rtl/>
        </w:rPr>
        <w:t xml:space="preserve">كافي : ج </w:t>
      </w:r>
      <w:r w:rsidRPr="00F47500">
        <w:rPr>
          <w:rFonts w:ascii="Traditional Arabic" w:hAnsi="Traditional Arabic" w:cs="B Badr"/>
          <w:sz w:val="16"/>
          <w:szCs w:val="16"/>
          <w:rtl/>
          <w:lang w:bidi="fa-IR"/>
        </w:rPr>
        <w:t>۳</w:t>
      </w:r>
      <w:r w:rsidRPr="00F47500">
        <w:rPr>
          <w:rFonts w:ascii="Traditional Arabic" w:hAnsi="Traditional Arabic" w:cs="B Badr"/>
          <w:sz w:val="16"/>
          <w:szCs w:val="16"/>
          <w:rtl/>
        </w:rPr>
        <w:t xml:space="preserve"> ص </w:t>
      </w:r>
      <w:r w:rsidRPr="00F47500">
        <w:rPr>
          <w:rFonts w:ascii="Traditional Arabic" w:hAnsi="Traditional Arabic" w:cs="B Badr"/>
          <w:sz w:val="16"/>
          <w:szCs w:val="16"/>
          <w:rtl/>
          <w:lang w:bidi="fa-IR"/>
        </w:rPr>
        <w:t>۴۹۰</w:t>
      </w:r>
      <w:r w:rsidRPr="00F47500">
        <w:rPr>
          <w:rFonts w:ascii="Traditional Arabic" w:hAnsi="Traditional Arabic" w:cs="B Badr"/>
          <w:sz w:val="16"/>
          <w:szCs w:val="16"/>
          <w:rtl/>
        </w:rPr>
        <w:t xml:space="preserve"> ح </w:t>
      </w:r>
      <w:r w:rsidRPr="00F47500">
        <w:rPr>
          <w:rFonts w:ascii="Traditional Arabic" w:hAnsi="Traditional Arabic" w:cs="B Badr"/>
          <w:sz w:val="16"/>
          <w:szCs w:val="16"/>
          <w:rtl/>
          <w:lang w:bidi="fa-IR"/>
        </w:rPr>
        <w:t>۲</w:t>
      </w:r>
      <w:r w:rsidRPr="00F47500">
        <w:rPr>
          <w:rFonts w:ascii="Traditional Arabic" w:hAnsi="Traditional Arabic" w:cs="B Badr"/>
          <w:sz w:val="16"/>
          <w:szCs w:val="16"/>
          <w:rtl/>
        </w:rPr>
        <w:t xml:space="preserve"> ، تهذيب الأحكام : ج </w:t>
      </w:r>
      <w:r w:rsidRPr="00F47500">
        <w:rPr>
          <w:rFonts w:ascii="Traditional Arabic" w:hAnsi="Traditional Arabic" w:cs="B Badr"/>
          <w:sz w:val="16"/>
          <w:szCs w:val="16"/>
          <w:rtl/>
          <w:lang w:bidi="fa-IR"/>
        </w:rPr>
        <w:t>۳</w:t>
      </w:r>
      <w:r w:rsidRPr="00F47500">
        <w:rPr>
          <w:rFonts w:ascii="Traditional Arabic" w:hAnsi="Traditional Arabic" w:cs="B Badr"/>
          <w:sz w:val="16"/>
          <w:szCs w:val="16"/>
          <w:rtl/>
        </w:rPr>
        <w:t xml:space="preserve"> ص </w:t>
      </w:r>
      <w:r w:rsidRPr="00F47500">
        <w:rPr>
          <w:rFonts w:ascii="Traditional Arabic" w:hAnsi="Traditional Arabic" w:cs="B Badr"/>
          <w:sz w:val="16"/>
          <w:szCs w:val="16"/>
          <w:rtl/>
          <w:lang w:bidi="fa-IR"/>
        </w:rPr>
        <w:t>۲۵۰</w:t>
      </w:r>
      <w:r w:rsidRPr="00F47500">
        <w:rPr>
          <w:rFonts w:ascii="Traditional Arabic" w:hAnsi="Traditional Arabic" w:cs="B Badr"/>
          <w:sz w:val="16"/>
          <w:szCs w:val="16"/>
          <w:rtl/>
        </w:rPr>
        <w:t xml:space="preserve"> ح </w:t>
      </w:r>
      <w:r w:rsidRPr="00F47500">
        <w:rPr>
          <w:rFonts w:ascii="Traditional Arabic" w:hAnsi="Traditional Arabic" w:cs="B Badr"/>
          <w:sz w:val="16"/>
          <w:szCs w:val="16"/>
          <w:rtl/>
          <w:lang w:bidi="fa-IR"/>
        </w:rPr>
        <w:t>۶۸۷</w:t>
      </w:r>
      <w:r w:rsidRPr="00F47500">
        <w:rPr>
          <w:rFonts w:ascii="Traditional Arabic" w:hAnsi="Traditional Arabic" w:cs="B Badr"/>
          <w:sz w:val="16"/>
          <w:szCs w:val="16"/>
          <w:rtl/>
        </w:rPr>
        <w:t xml:space="preserve"> ، المزار الكبير : ص </w:t>
      </w:r>
      <w:r w:rsidRPr="00F47500">
        <w:rPr>
          <w:rFonts w:ascii="Traditional Arabic" w:hAnsi="Traditional Arabic" w:cs="B Badr"/>
          <w:sz w:val="16"/>
          <w:szCs w:val="16"/>
          <w:rtl/>
          <w:lang w:bidi="fa-IR"/>
        </w:rPr>
        <w:t>۱۱۸</w:t>
      </w:r>
      <w:r w:rsidRPr="00F47500">
        <w:rPr>
          <w:rFonts w:ascii="Traditional Arabic" w:hAnsi="Traditional Arabic" w:cs="B Badr"/>
          <w:sz w:val="16"/>
          <w:szCs w:val="16"/>
          <w:rtl/>
        </w:rPr>
        <w:t xml:space="preserve"> ح </w:t>
      </w:r>
      <w:r w:rsidRPr="00F47500">
        <w:rPr>
          <w:rFonts w:ascii="Traditional Arabic" w:hAnsi="Traditional Arabic" w:cs="B Badr"/>
          <w:sz w:val="16"/>
          <w:szCs w:val="16"/>
          <w:rtl/>
          <w:lang w:bidi="fa-IR"/>
        </w:rPr>
        <w:t>۲</w:t>
      </w:r>
      <w:r w:rsidRPr="00F47500">
        <w:rPr>
          <w:rFonts w:ascii="Traditional Arabic" w:hAnsi="Traditional Arabic" w:cs="B Badr"/>
          <w:sz w:val="16"/>
          <w:szCs w:val="16"/>
          <w:rtl/>
        </w:rPr>
        <w:t xml:space="preserve"> كلّها عن سالم ، بحار الأنوار : ج </w:t>
      </w:r>
      <w:r w:rsidRPr="00F47500">
        <w:rPr>
          <w:rFonts w:ascii="Traditional Arabic" w:hAnsi="Traditional Arabic" w:cs="B Badr"/>
          <w:sz w:val="16"/>
          <w:szCs w:val="16"/>
          <w:rtl/>
          <w:lang w:bidi="fa-IR"/>
        </w:rPr>
        <w:t>۴۵</w:t>
      </w:r>
      <w:r w:rsidRPr="00F47500">
        <w:rPr>
          <w:rFonts w:ascii="Traditional Arabic" w:hAnsi="Traditional Arabic" w:cs="B Badr"/>
          <w:sz w:val="16"/>
          <w:szCs w:val="16"/>
          <w:rtl/>
        </w:rPr>
        <w:t xml:space="preserve"> ص </w:t>
      </w:r>
      <w:r w:rsidRPr="00F47500">
        <w:rPr>
          <w:rFonts w:ascii="Traditional Arabic" w:hAnsi="Traditional Arabic" w:cs="B Badr"/>
          <w:sz w:val="16"/>
          <w:szCs w:val="16"/>
          <w:rtl/>
          <w:lang w:bidi="fa-IR"/>
        </w:rPr>
        <w:t>۱۸۹</w:t>
      </w:r>
      <w:r w:rsidRPr="00F47500">
        <w:rPr>
          <w:rFonts w:ascii="Traditional Arabic" w:hAnsi="Traditional Arabic" w:cs="B Badr"/>
          <w:sz w:val="16"/>
          <w:szCs w:val="16"/>
          <w:rtl/>
        </w:rPr>
        <w:t xml:space="preserve"> ح </w:t>
      </w:r>
      <w:r w:rsidRPr="00F47500">
        <w:rPr>
          <w:rFonts w:ascii="Traditional Arabic" w:hAnsi="Traditional Arabic" w:cs="B Badr"/>
          <w:sz w:val="16"/>
          <w:szCs w:val="16"/>
          <w:rtl/>
          <w:lang w:bidi="fa-IR"/>
        </w:rPr>
        <w:t>۳۵</w:t>
      </w:r>
      <w:r w:rsidRPr="00F47500">
        <w:rPr>
          <w:rFonts w:ascii="Traditional Arabic" w:hAnsi="Traditional Arabic" w:cs="B Badr"/>
          <w:sz w:val="16"/>
          <w:szCs w:val="16"/>
          <w:lang w:bidi="fa-IR"/>
        </w:rPr>
        <w:t xml:space="preserve"> .</w:t>
      </w:r>
    </w:p>
    <w:p w14:paraId="48EF7F4C" w14:textId="3666EC91" w:rsidR="00F13850" w:rsidRDefault="00284FBD" w:rsidP="00F47500">
      <w:pPr>
        <w:tabs>
          <w:tab w:val="left" w:pos="1134"/>
        </w:tabs>
        <w:ind w:hanging="37"/>
        <w:jc w:val="both"/>
        <w:rPr>
          <w:rFonts w:ascii="Traditional Arabic" w:hAnsi="Traditional Arabic" w:cs="B Badr"/>
          <w:rtl/>
          <w:lang w:bidi="fa-IR"/>
        </w:rPr>
      </w:pPr>
      <w:r>
        <w:rPr>
          <w:rFonts w:ascii="Traditional Arabic" w:hAnsi="Traditional Arabic" w:cs="B Badr" w:hint="cs"/>
          <w:rtl/>
          <w:lang w:bidi="fa-IR"/>
        </w:rPr>
        <w:t xml:space="preserve">در زمان حکومت امیرالمومنین خوارج از مسجد جدا شدند تا با امیرالمومنین اقامه جماعت نداشته باشند. </w:t>
      </w:r>
      <w:r w:rsidR="00F13850" w:rsidRPr="00F13850">
        <w:rPr>
          <w:rFonts w:ascii="Traditional Arabic" w:hAnsi="Traditional Arabic" w:cs="B Badr"/>
          <w:rtl/>
          <w:lang w:bidi="fa-IR"/>
        </w:rPr>
        <w:t>تجد</w:t>
      </w:r>
      <w:r w:rsidR="00F13850" w:rsidRPr="00F13850">
        <w:rPr>
          <w:rFonts w:ascii="Traditional Arabic" w:hAnsi="Traditional Arabic" w:cs="B Badr" w:hint="cs"/>
          <w:rtl/>
          <w:lang w:bidi="fa-IR"/>
        </w:rPr>
        <w:t>ی</w:t>
      </w:r>
      <w:r w:rsidR="00F13850" w:rsidRPr="00F13850">
        <w:rPr>
          <w:rFonts w:ascii="Traditional Arabic" w:hAnsi="Traditional Arabic" w:cs="B Badr" w:hint="eastAsia"/>
          <w:rtl/>
          <w:lang w:bidi="fa-IR"/>
        </w:rPr>
        <w:t>د</w:t>
      </w:r>
      <w:r w:rsidR="00F13850" w:rsidRPr="00F13850">
        <w:rPr>
          <w:rFonts w:ascii="Traditional Arabic" w:hAnsi="Traditional Arabic" w:cs="B Badr"/>
          <w:rtl/>
          <w:lang w:bidi="fa-IR"/>
        </w:rPr>
        <w:t xml:space="preserve"> بناء نه تأس</w:t>
      </w:r>
      <w:r w:rsidR="00F13850" w:rsidRPr="00F13850">
        <w:rPr>
          <w:rFonts w:ascii="Traditional Arabic" w:hAnsi="Traditional Arabic" w:cs="B Badr" w:hint="cs"/>
          <w:rtl/>
          <w:lang w:bidi="fa-IR"/>
        </w:rPr>
        <w:t>ی</w:t>
      </w:r>
      <w:r w:rsidR="00F13850" w:rsidRPr="00F13850">
        <w:rPr>
          <w:rFonts w:ascii="Traditional Arabic" w:hAnsi="Traditional Arabic" w:cs="B Badr" w:hint="eastAsia"/>
          <w:rtl/>
          <w:lang w:bidi="fa-IR"/>
        </w:rPr>
        <w:t>س،</w:t>
      </w:r>
      <w:r w:rsidR="00F13850" w:rsidRPr="00F13850">
        <w:rPr>
          <w:rFonts w:ascii="Traditional Arabic" w:hAnsi="Traditional Arabic" w:cs="B Badr"/>
          <w:rtl/>
          <w:lang w:bidi="fa-IR"/>
        </w:rPr>
        <w:t xml:space="preserve"> اعجاز در مسجد، مساجد ملعونه</w:t>
      </w:r>
      <w:r w:rsidR="001B0DA3">
        <w:rPr>
          <w:rFonts w:ascii="Traditional Arabic" w:hAnsi="Traditional Arabic" w:cs="B Badr" w:hint="cs"/>
          <w:rtl/>
          <w:lang w:bidi="fa-IR"/>
        </w:rPr>
        <w:t>، مسجد خاص</w:t>
      </w:r>
      <w:r w:rsidR="00F13850" w:rsidRPr="00F13850">
        <w:rPr>
          <w:rFonts w:ascii="Traditional Arabic" w:hAnsi="Traditional Arabic" w:cs="B Badr"/>
          <w:rtl/>
          <w:lang w:bidi="fa-IR"/>
        </w:rPr>
        <w:t xml:space="preserve"> </w:t>
      </w:r>
    </w:p>
    <w:p w14:paraId="4D3D1770" w14:textId="13571614" w:rsidR="00B73759" w:rsidRPr="00B73759" w:rsidRDefault="00B73759" w:rsidP="00B73759">
      <w:pPr>
        <w:pStyle w:val="a"/>
        <w:numPr>
          <w:ilvl w:val="0"/>
          <w:numId w:val="5"/>
        </w:numPr>
        <w:tabs>
          <w:tab w:val="left" w:pos="1134"/>
        </w:tabs>
        <w:spacing w:line="240" w:lineRule="auto"/>
        <w:rPr>
          <w:rFonts w:ascii="Traditional Arabic" w:hAnsi="Traditional Arabic" w:cs="B Badr"/>
          <w:b w:val="0"/>
          <w:bCs w:val="0"/>
          <w:lang w:bidi="fa-IR"/>
        </w:rPr>
      </w:pPr>
      <w:r w:rsidRPr="00B73759">
        <w:rPr>
          <w:rFonts w:ascii="Traditional Arabic" w:hAnsi="Traditional Arabic" w:cs="B Badr" w:hint="cs"/>
          <w:b w:val="0"/>
          <w:bCs w:val="0"/>
          <w:rtl/>
          <w:lang w:bidi="fa-IR"/>
        </w:rPr>
        <w:t xml:space="preserve">مُحَمَّدُ بْنُ يَحْيَى عَنْ مُحَمَّدِ بْنِ الْحُسَيْنِ عَنْ صَفْوَانَ بْنِ يَحْيَى عَنْ بَعْضِ أَصْحَابِنَا عَنْ أَبِي عَبْدِ اللَّهِ ع قَالَ: إِنَّ أَمِيرَ الْمُؤْمِنِينَ </w:t>
      </w:r>
      <w:r w:rsidRPr="00B73759">
        <w:rPr>
          <w:rFonts w:ascii="Traditional Arabic" w:hAnsi="Traditional Arabic" w:cs="B Badr" w:hint="cs"/>
          <w:b w:val="0"/>
          <w:bCs w:val="0"/>
          <w:lang w:bidi="fa-IR"/>
        </w:rPr>
        <w:sym w:font="Dorood" w:char="F05D"/>
      </w:r>
      <w:r w:rsidRPr="00B73759">
        <w:rPr>
          <w:rFonts w:ascii="Traditional Arabic" w:hAnsi="Traditional Arabic" w:cs="B Badr" w:hint="cs"/>
          <w:b w:val="0"/>
          <w:bCs w:val="0"/>
          <w:rtl/>
          <w:lang w:bidi="fa-IR"/>
        </w:rPr>
        <w:t xml:space="preserve"> نَهَى‏ بِالْكُوفَةِ عَنِ‏ الصَّلَاةِ فِي‏ خَمْسَةِ مَسَاجِدَ- مَسْجِدِ الْأَشْعَثِ بْنِ قَيْسٍ وَ مَسْجِدِ جَرِيرِ بْنِ عَبْدِ اللَّهِ الْبَجَلِيِّ وَ مَسْجِدِ سِمَاكِ بْنِ مَخْرَمَةَ وَ مَسْجِدِ شَبَثِ بْنِ رِبْعِيٍّ وَ مَسْجِدِ التَّيْمِ‏. - وَ فِي رِوَايَةِ أَبِي بَصِيرٍ مَسْجِدِ بَنِي السِّيدِ وَ مَسْجِدِ بَنِي عَبْدِ اللَّهِ بْنِ دَارِمٍ وَ مَسْجِدِ غَنِيٍّ وَ مَسْجِدِ سِمَاكٍ وَ مَسْجِدِ ثَقِيفٍ وَ مَسْجِدِ الْأَشْعَث‏ </w:t>
      </w:r>
    </w:p>
    <w:p w14:paraId="7E0BED3D" w14:textId="77777777" w:rsidR="00F47500" w:rsidRDefault="00F47500" w:rsidP="00F47500">
      <w:pPr>
        <w:pStyle w:val="NormalWeb"/>
        <w:tabs>
          <w:tab w:val="left" w:pos="1134"/>
        </w:tabs>
        <w:bidi/>
        <w:jc w:val="both"/>
        <w:rPr>
          <w:rFonts w:cs="B Badr"/>
          <w:rtl/>
        </w:rPr>
      </w:pPr>
      <w:r w:rsidRPr="00F47500">
        <w:rPr>
          <w:rFonts w:cs="B Badr"/>
          <w:rtl/>
          <w:lang w:bidi="ar-SA"/>
        </w:rPr>
        <w:t xml:space="preserve">كافي : ج </w:t>
      </w:r>
      <w:r w:rsidRPr="00F47500">
        <w:rPr>
          <w:rFonts w:cs="B Badr"/>
          <w:rtl/>
        </w:rPr>
        <w:t>۳</w:t>
      </w:r>
      <w:r w:rsidRPr="00F47500">
        <w:rPr>
          <w:rFonts w:cs="B Badr"/>
          <w:rtl/>
          <w:lang w:bidi="ar-SA"/>
        </w:rPr>
        <w:t xml:space="preserve"> ص </w:t>
      </w:r>
      <w:r w:rsidRPr="00F47500">
        <w:rPr>
          <w:rFonts w:cs="B Badr"/>
          <w:rtl/>
        </w:rPr>
        <w:t>۴۹۰</w:t>
      </w:r>
      <w:r w:rsidRPr="00F47500">
        <w:rPr>
          <w:rFonts w:cs="B Badr"/>
          <w:rtl/>
          <w:lang w:bidi="ar-SA"/>
        </w:rPr>
        <w:t xml:space="preserve"> ح </w:t>
      </w:r>
      <w:r w:rsidRPr="00F47500">
        <w:rPr>
          <w:rFonts w:cs="B Badr"/>
          <w:rtl/>
        </w:rPr>
        <w:t>۳</w:t>
      </w:r>
      <w:r w:rsidRPr="00F47500">
        <w:rPr>
          <w:rFonts w:cs="B Badr"/>
          <w:rtl/>
          <w:lang w:bidi="ar-SA"/>
        </w:rPr>
        <w:t xml:space="preserve"> ، الخصال : ص </w:t>
      </w:r>
      <w:r w:rsidRPr="00F47500">
        <w:rPr>
          <w:rFonts w:cs="B Badr"/>
          <w:rtl/>
        </w:rPr>
        <w:t>۳۰۱</w:t>
      </w:r>
      <w:r w:rsidRPr="00F47500">
        <w:rPr>
          <w:rFonts w:cs="B Badr"/>
          <w:rtl/>
          <w:lang w:bidi="ar-SA"/>
        </w:rPr>
        <w:t xml:space="preserve"> ح </w:t>
      </w:r>
      <w:r w:rsidRPr="00F47500">
        <w:rPr>
          <w:rFonts w:cs="B Badr"/>
          <w:rtl/>
        </w:rPr>
        <w:t>۷۶</w:t>
      </w:r>
      <w:r w:rsidRPr="00F47500">
        <w:rPr>
          <w:rFonts w:cs="B Badr"/>
          <w:rtl/>
          <w:lang w:bidi="ar-SA"/>
        </w:rPr>
        <w:t xml:space="preserve"> ، تهذيب الأحكام : ج</w:t>
      </w:r>
      <w:r w:rsidRPr="00F47500">
        <w:rPr>
          <w:rFonts w:cs="B Badr"/>
          <w:rtl/>
        </w:rPr>
        <w:t>۶</w:t>
      </w:r>
      <w:r w:rsidRPr="00F47500">
        <w:rPr>
          <w:rFonts w:cs="B Badr"/>
          <w:rtl/>
          <w:lang w:bidi="ar-SA"/>
        </w:rPr>
        <w:t xml:space="preserve"> ص</w:t>
      </w:r>
      <w:r w:rsidRPr="00F47500">
        <w:rPr>
          <w:rFonts w:cs="B Badr"/>
          <w:rtl/>
        </w:rPr>
        <w:t>۳۹</w:t>
      </w:r>
      <w:r w:rsidRPr="00F47500">
        <w:rPr>
          <w:rFonts w:cs="B Badr"/>
          <w:rtl/>
          <w:lang w:bidi="ar-SA"/>
        </w:rPr>
        <w:t xml:space="preserve"> ح</w:t>
      </w:r>
      <w:r w:rsidRPr="00F47500">
        <w:rPr>
          <w:rFonts w:cs="B Badr"/>
          <w:rtl/>
        </w:rPr>
        <w:t>۸۲</w:t>
      </w:r>
      <w:r w:rsidRPr="00F47500">
        <w:rPr>
          <w:rFonts w:cs="B Badr"/>
          <w:rtl/>
          <w:lang w:bidi="ar-SA"/>
        </w:rPr>
        <w:t xml:space="preserve"> عن سليمان بن هارون العجلي نحوه ، روضة الواعظين : ص</w:t>
      </w:r>
      <w:r w:rsidRPr="00F47500">
        <w:rPr>
          <w:rFonts w:cs="B Badr"/>
          <w:rtl/>
        </w:rPr>
        <w:t>۳۶۸</w:t>
      </w:r>
      <w:r w:rsidRPr="00F47500">
        <w:rPr>
          <w:rFonts w:cs="B Badr"/>
          <w:rtl/>
          <w:lang w:bidi="ar-SA"/>
        </w:rPr>
        <w:t xml:space="preserve"> ، بحار الأنوار : ج </w:t>
      </w:r>
      <w:r w:rsidRPr="00F47500">
        <w:rPr>
          <w:rFonts w:cs="B Badr"/>
          <w:rtl/>
        </w:rPr>
        <w:t>۱۰۰</w:t>
      </w:r>
      <w:r w:rsidRPr="00F47500">
        <w:rPr>
          <w:rFonts w:cs="B Badr"/>
          <w:rtl/>
          <w:lang w:bidi="ar-SA"/>
        </w:rPr>
        <w:t xml:space="preserve"> ص</w:t>
      </w:r>
      <w:r w:rsidRPr="00F47500">
        <w:rPr>
          <w:rFonts w:cs="B Badr"/>
          <w:rtl/>
        </w:rPr>
        <w:t>۴۳۸</w:t>
      </w:r>
      <w:r w:rsidRPr="00F47500">
        <w:rPr>
          <w:rFonts w:cs="B Badr"/>
          <w:rtl/>
          <w:lang w:bidi="ar-SA"/>
        </w:rPr>
        <w:t xml:space="preserve"> ح</w:t>
      </w:r>
      <w:r w:rsidRPr="00F47500">
        <w:rPr>
          <w:rFonts w:cs="B Badr"/>
          <w:rtl/>
        </w:rPr>
        <w:t>۱۲</w:t>
      </w:r>
      <w:r w:rsidRPr="00F47500">
        <w:rPr>
          <w:rFonts w:cs="B Badr"/>
        </w:rPr>
        <w:t xml:space="preserve"> .</w:t>
      </w:r>
    </w:p>
    <w:p w14:paraId="389DEC2D" w14:textId="2678A984" w:rsidR="001B0DA3" w:rsidRDefault="001B0DA3" w:rsidP="00F47500">
      <w:pPr>
        <w:pStyle w:val="NormalWeb"/>
        <w:tabs>
          <w:tab w:val="left" w:pos="1134"/>
        </w:tabs>
        <w:bidi/>
        <w:jc w:val="both"/>
        <w:rPr>
          <w:rFonts w:cs="B Badr"/>
          <w:rtl/>
        </w:rPr>
      </w:pPr>
      <w:r>
        <w:rPr>
          <w:rFonts w:cs="B Badr" w:hint="cs"/>
          <w:rtl/>
        </w:rPr>
        <w:t>مساجد ملعونه، مسجد خاص</w:t>
      </w:r>
    </w:p>
    <w:p w14:paraId="26F3610D" w14:textId="77777777" w:rsidR="000A55C9" w:rsidRPr="00003CB1" w:rsidRDefault="000A55C9" w:rsidP="001B0DA3">
      <w:pPr>
        <w:pStyle w:val="Heading4"/>
        <w:rPr>
          <w:rtl/>
        </w:rPr>
      </w:pPr>
      <w:r w:rsidRPr="00003CB1">
        <w:rPr>
          <w:rFonts w:hint="cs"/>
          <w:rtl/>
        </w:rPr>
        <w:t>ساخت مسجد بهترین وقف</w:t>
      </w:r>
    </w:p>
    <w:p w14:paraId="61DEEC6A" w14:textId="63FD3386" w:rsidR="000A55C9" w:rsidRPr="00DC20C3" w:rsidRDefault="000A55C9" w:rsidP="00F05178">
      <w:pPr>
        <w:pStyle w:val="ListParagraph"/>
        <w:numPr>
          <w:ilvl w:val="0"/>
          <w:numId w:val="5"/>
        </w:numPr>
        <w:tabs>
          <w:tab w:val="left" w:pos="1134"/>
        </w:tabs>
        <w:jc w:val="both"/>
        <w:rPr>
          <w:rFonts w:ascii="IranNastaliq" w:hAnsi="IranNastaliq" w:cs="B Badr"/>
          <w:sz w:val="40"/>
          <w:szCs w:val="40"/>
          <w:rtl/>
          <w:lang w:bidi="fa-IR"/>
        </w:rPr>
      </w:pPr>
      <w:r w:rsidRPr="00DC20C3">
        <w:rPr>
          <w:rFonts w:ascii="Traditional Arabic" w:hAnsi="Traditional Arabic" w:cs="B Badr"/>
          <w:sz w:val="28"/>
          <w:szCs w:val="28"/>
          <w:rtl/>
          <w:lang w:bidi="fa-IR"/>
        </w:rPr>
        <w:t xml:space="preserve">عَنْ أَبِي هُرَيْرَةَ قَالَ: قَالَ رَسُولُ اللَّهِ </w:t>
      </w:r>
      <w:r w:rsidRPr="00DC20C3">
        <w:rPr>
          <w:noProof/>
        </w:rPr>
        <w:drawing>
          <wp:inline distT="0" distB="0" distL="0" distR="0" wp14:anchorId="640FEB47" wp14:editId="51C1FB21">
            <wp:extent cx="381000" cy="171450"/>
            <wp:effectExtent l="0" t="0" r="0" b="0"/>
            <wp:docPr id="2062" name="Picture 206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إِنَّ مِمَّا يَلْحَقُ الْمُؤْمِنَ مِنْ عَمَلِهِ وَحَسَنَاتِهِ بَعْدَ مَوْتِهِ عِلْمًا عَلَّمَهُ وَنَشَرَهُ وَوَلَدًا صَالِحًا تَرَكَهُ وَمُصْحَفًا وَرَّثَهُ أَوْ مَسْجِدًا بَنَاهُ أَوْ بَيْتًا لِابْنِ السَّبِيلِ بَنَاهُ أَوْ نَهْرًا أَجْرَاهُ أَوْ صَدَقَةً أَخْرَجَهَا مِنْ مَالِهِ فِي صِحَّتِهِ وَحَيَاتِهِ يَلْحَقُهُ مِنْ بَعْدِ مَوْتِهِ</w:t>
      </w:r>
    </w:p>
    <w:p w14:paraId="40207D4B" w14:textId="751D0574" w:rsidR="000A55C9" w:rsidRPr="00DC20C3" w:rsidRDefault="00ED12F3" w:rsidP="00ED12F3">
      <w:pPr>
        <w:pStyle w:val="a"/>
        <w:tabs>
          <w:tab w:val="left" w:pos="1134"/>
        </w:tabs>
        <w:spacing w:line="240" w:lineRule="auto"/>
        <w:rPr>
          <w:rFonts w:ascii="Traditional Arabic" w:hAnsi="Traditional Arabic" w:cs="B Badr"/>
          <w:b w:val="0"/>
          <w:bCs w:val="0"/>
          <w:sz w:val="20"/>
          <w:szCs w:val="20"/>
          <w:rtl/>
          <w:lang w:bidi="fa-IR"/>
        </w:rPr>
      </w:pPr>
      <w:r w:rsidRPr="00ED12F3">
        <w:rPr>
          <w:rFonts w:ascii="Traditional Arabic" w:hAnsi="Traditional Arabic" w:cs="B Badr"/>
          <w:b w:val="0"/>
          <w:bCs w:val="0"/>
          <w:sz w:val="20"/>
          <w:szCs w:val="20"/>
          <w:rtl/>
        </w:rPr>
        <w:lastRenderedPageBreak/>
        <w:t>سنن ابن ماجة: ج 1 ص 88 ح 242 ، صحيح ابن خزيمة: ج 4 ص 121 ح 2490 ، تفسير القرطبي: ج 19 ص 99 كلّها عن أبي هريرة ، كنز العمّال: ج 15 ص 952 ح 43657</w:t>
      </w:r>
      <w:r w:rsidRPr="00ED12F3">
        <w:rPr>
          <w:rFonts w:ascii="Traditional Arabic" w:hAnsi="Traditional Arabic" w:cs="B Badr"/>
          <w:b w:val="0"/>
          <w:bCs w:val="0"/>
          <w:sz w:val="20"/>
          <w:szCs w:val="20"/>
          <w:lang w:bidi="fa-IR"/>
        </w:rPr>
        <w:t xml:space="preserve"> .</w:t>
      </w:r>
      <w:r w:rsidRPr="00ED12F3">
        <w:rPr>
          <w:rFonts w:ascii="Traditional Arabic" w:hAnsi="Traditional Arabic" w:cs="B Badr" w:hint="cs"/>
          <w:sz w:val="20"/>
          <w:szCs w:val="20"/>
          <w:rtl/>
          <w:lang w:bidi="fa-IR"/>
        </w:rPr>
        <w:t xml:space="preserve"> </w:t>
      </w:r>
      <w:r w:rsidR="000A55C9" w:rsidRPr="00DC20C3">
        <w:rPr>
          <w:rFonts w:ascii="Traditional Arabic" w:hAnsi="Traditional Arabic" w:cs="B Badr" w:hint="cs"/>
          <w:b w:val="0"/>
          <w:bCs w:val="0"/>
          <w:sz w:val="20"/>
          <w:szCs w:val="20"/>
          <w:rtl/>
          <w:lang w:bidi="fa-IR"/>
        </w:rPr>
        <w:t>(نهج الفصاحه ، حدیث 906)</w:t>
      </w:r>
    </w:p>
    <w:p w14:paraId="39737778"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قرآن ومسجد،مسجد وقبر وقیامت</w:t>
      </w:r>
      <w:r w:rsidRPr="00DC20C3">
        <w:rPr>
          <w:rFonts w:ascii="Traditional Arabic" w:hAnsi="Traditional Arabic" w:cs="B Badr" w:hint="cs"/>
          <w:b w:val="0"/>
          <w:bCs w:val="0"/>
          <w:sz w:val="24"/>
          <w:szCs w:val="24"/>
          <w:rtl/>
          <w:lang w:bidi="fa-IR"/>
        </w:rPr>
        <w:t xml:space="preserve">، مسجد نمونه بارز بهترین باقیات الصالحات </w:t>
      </w:r>
    </w:p>
    <w:p w14:paraId="1DBB0C8A" w14:textId="77777777" w:rsidR="000A55C9" w:rsidRPr="00003CB1" w:rsidRDefault="000A55C9" w:rsidP="001B0DA3">
      <w:pPr>
        <w:pStyle w:val="Heading4"/>
        <w:rPr>
          <w:rtl/>
        </w:rPr>
      </w:pPr>
      <w:r w:rsidRPr="00003CB1">
        <w:rPr>
          <w:rtl/>
        </w:rPr>
        <w:t>ساخت مسجد بهترین باقیات الصالحات</w:t>
      </w:r>
    </w:p>
    <w:p w14:paraId="2BDCCAB9" w14:textId="77777777" w:rsidR="000A55C9" w:rsidRPr="00DC20C3" w:rsidRDefault="000A55C9" w:rsidP="001B0DA3">
      <w:pPr>
        <w:pStyle w:val="Heading4"/>
        <w:rPr>
          <w:sz w:val="52"/>
          <w:szCs w:val="52"/>
          <w:rtl/>
        </w:rPr>
      </w:pPr>
      <w:r w:rsidRPr="00003CB1">
        <w:rPr>
          <w:rFonts w:hint="cs"/>
          <w:rtl/>
        </w:rPr>
        <w:t>مسجد می تواند جامع خیرات باشد</w:t>
      </w:r>
    </w:p>
    <w:p w14:paraId="5059E4B6" w14:textId="3CEFF95B"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وَ رَوَى صَاحِبُ جُمَلِ الْغَرَائِبِ فِي كِتَابِهِ بِإِسْنَادٍ لَهُ عَنِ النَّبِيِّ</w:t>
      </w:r>
      <w:r w:rsidRPr="00DC20C3">
        <w:rPr>
          <w:rFonts w:ascii="Traditional Arabic" w:hAnsi="Traditional Arabic" w:cs="B Badr"/>
          <w:b w:val="0"/>
          <w:bCs w:val="0"/>
          <w:noProof/>
          <w:sz w:val="16"/>
          <w:szCs w:val="16"/>
        </w:rPr>
        <w:drawing>
          <wp:inline distT="0" distB="0" distL="0" distR="0" wp14:anchorId="19CBEFE4" wp14:editId="3FBEBB92">
            <wp:extent cx="171450" cy="152400"/>
            <wp:effectExtent l="0" t="0" r="0" b="0"/>
            <wp:docPr id="2051" name="Picture 205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rPr>
        <w:t xml:space="preserve">أَنَّهُ قَالَ </w:t>
      </w:r>
      <w:r w:rsidRPr="00DC20C3">
        <w:rPr>
          <w:rFonts w:ascii="Traditional Arabic" w:hAnsi="Traditional Arabic" w:cs="B Badr" w:hint="cs"/>
          <w:b w:val="0"/>
          <w:bCs w:val="0"/>
          <w:sz w:val="16"/>
          <w:szCs w:val="16"/>
          <w:rtl/>
        </w:rPr>
        <w:t xml:space="preserve"> :  </w:t>
      </w:r>
      <w:r w:rsidRPr="00DC20C3">
        <w:rPr>
          <w:rFonts w:ascii="Traditional Arabic" w:hAnsi="Traditional Arabic" w:cs="B Badr"/>
          <w:b w:val="0"/>
          <w:bCs w:val="0"/>
          <w:rtl/>
        </w:rPr>
        <w:t>خَمْسَةٌ فِي قُبُورِهِمْ وَ ثَوَابُهُمْ يَجْرِي إِلَى دِيوَانِهِمْ</w:t>
      </w:r>
      <w:r w:rsidR="00ED12F3">
        <w:rPr>
          <w:rStyle w:val="FootnoteReference"/>
          <w:rFonts w:ascii="Traditional Arabic" w:hAnsi="Traditional Arabic" w:cs="B Badr"/>
          <w:b w:val="0"/>
          <w:bCs w:val="0"/>
          <w:rtl/>
        </w:rPr>
        <w:footnoteReference w:id="10"/>
      </w:r>
      <w:r w:rsidRPr="00DC20C3">
        <w:rPr>
          <w:rFonts w:ascii="Traditional Arabic" w:hAnsi="Traditional Arabic" w:cs="B Badr"/>
          <w:b w:val="0"/>
          <w:bCs w:val="0"/>
          <w:rtl/>
        </w:rPr>
        <w:t xml:space="preserve"> مَنْ غَرَسَ نَخْلًا وَ مَنْ حَفَرَ بِئْراً وَ </w:t>
      </w:r>
      <w:r w:rsidRPr="00DC20C3">
        <w:rPr>
          <w:rFonts w:ascii="Traditional Arabic" w:hAnsi="Traditional Arabic" w:cs="B Badr"/>
          <w:b w:val="0"/>
          <w:bCs w:val="0"/>
          <w:sz w:val="40"/>
          <w:szCs w:val="40"/>
          <w:rtl/>
        </w:rPr>
        <w:t>مَنْ بَنَ</w:t>
      </w:r>
      <w:r w:rsidRPr="00DC20C3">
        <w:rPr>
          <w:rFonts w:ascii="Traditional Arabic" w:hAnsi="Traditional Arabic" w:cs="B Badr" w:hint="cs"/>
          <w:b w:val="0"/>
          <w:bCs w:val="0"/>
          <w:sz w:val="40"/>
          <w:szCs w:val="40"/>
          <w:rtl/>
          <w:lang w:bidi="fa-IR"/>
        </w:rPr>
        <w:t xml:space="preserve">ی </w:t>
      </w:r>
      <w:r w:rsidRPr="00DC20C3">
        <w:rPr>
          <w:rFonts w:ascii="Traditional Arabic" w:hAnsi="Traditional Arabic" w:cs="B Badr"/>
          <w:b w:val="0"/>
          <w:bCs w:val="0"/>
          <w:sz w:val="40"/>
          <w:szCs w:val="40"/>
          <w:rtl/>
        </w:rPr>
        <w:t>لِلَّهِ مَسْجِداً</w:t>
      </w:r>
      <w:r w:rsidRPr="00DC20C3">
        <w:rPr>
          <w:rFonts w:ascii="Traditional Arabic" w:hAnsi="Traditional Arabic" w:cs="B Badr"/>
          <w:b w:val="0"/>
          <w:bCs w:val="0"/>
          <w:rtl/>
        </w:rPr>
        <w:t>وَ مَنْ كَتَبَ مُصْحَفاً وَ مَنْ خَلَّفَ ابْناً صَالِحا</w:t>
      </w:r>
    </w:p>
    <w:p w14:paraId="48118BC8" w14:textId="77777777" w:rsidR="00ED12F3" w:rsidRDefault="00ED12F3" w:rsidP="00ED12F3">
      <w:pPr>
        <w:tabs>
          <w:tab w:val="left" w:pos="1134"/>
        </w:tabs>
        <w:jc w:val="both"/>
        <w:rPr>
          <w:rFonts w:ascii="Traditional Arabic" w:hAnsi="Traditional Arabic" w:cs="B Badr"/>
          <w:sz w:val="16"/>
          <w:szCs w:val="16"/>
          <w:rtl/>
        </w:rPr>
      </w:pPr>
      <w:r w:rsidRPr="00ED12F3">
        <w:rPr>
          <w:rFonts w:ascii="Traditional Arabic" w:hAnsi="Traditional Arabic" w:cs="B Badr"/>
          <w:sz w:val="16"/>
          <w:szCs w:val="16"/>
          <w:rtl/>
        </w:rPr>
        <w:t>جامع الأخبار: ص 283 ح 756 ، بحار الأنوار: ج 104 ص 97 ح 59</w:t>
      </w:r>
      <w:r w:rsidRPr="00ED12F3">
        <w:rPr>
          <w:rFonts w:ascii="Traditional Arabic" w:hAnsi="Traditional Arabic" w:cs="B Badr"/>
          <w:sz w:val="16"/>
          <w:szCs w:val="16"/>
        </w:rPr>
        <w:t xml:space="preserve"> .</w:t>
      </w:r>
    </w:p>
    <w:p w14:paraId="502E885E" w14:textId="3EA12B93" w:rsidR="00ED12F3" w:rsidRPr="00DC20C3" w:rsidRDefault="000A55C9" w:rsidP="00ED12F3">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 xml:space="preserve">ساخت مسجد بهترین باقیات الصالحات ، </w:t>
      </w:r>
      <w:r w:rsidRPr="00DC20C3">
        <w:rPr>
          <w:rFonts w:ascii="Traditional Arabic" w:hAnsi="Traditional Arabic" w:cs="B Badr"/>
          <w:rtl/>
          <w:lang w:bidi="fa-IR"/>
        </w:rPr>
        <w:t>كيفيت مسجد ساز</w:t>
      </w:r>
      <w:r w:rsidRPr="00DC20C3">
        <w:rPr>
          <w:rFonts w:ascii="Traditional Arabic" w:hAnsi="Traditional Arabic" w:cs="B Badr" w:hint="cs"/>
          <w:rtl/>
          <w:lang w:bidi="fa-IR"/>
        </w:rPr>
        <w:t xml:space="preserve">ی ؛وجود آب و درخت و کتابخانه و فرزند  در مسجد </w:t>
      </w:r>
      <w:r w:rsidRPr="00DC20C3">
        <w:rPr>
          <w:rFonts w:ascii="Traditional Arabic" w:hAnsi="Traditional Arabic" w:cs="B Badr"/>
          <w:rtl/>
          <w:lang w:bidi="fa-IR"/>
        </w:rPr>
        <w:t xml:space="preserve">، كاركردهاي </w:t>
      </w:r>
      <w:r w:rsidRPr="00DC20C3">
        <w:rPr>
          <w:rFonts w:ascii="Traditional Arabic" w:hAnsi="Traditional Arabic" w:cs="B Badr" w:hint="cs"/>
          <w:rtl/>
          <w:lang w:bidi="fa-IR"/>
        </w:rPr>
        <w:t xml:space="preserve">اقتصادی </w:t>
      </w:r>
      <w:r w:rsidRPr="00DC20C3">
        <w:rPr>
          <w:rFonts w:hint="cs"/>
          <w:rtl/>
          <w:lang w:bidi="fa-IR"/>
        </w:rPr>
        <w:t>–</w:t>
      </w:r>
      <w:r w:rsidRPr="00DC20C3">
        <w:rPr>
          <w:rFonts w:ascii="Traditional Arabic" w:hAnsi="Traditional Arabic" w:cs="B Badr" w:hint="cs"/>
          <w:rtl/>
          <w:lang w:bidi="fa-IR"/>
        </w:rPr>
        <w:t xml:space="preserve"> کشاورزی </w:t>
      </w:r>
      <w:r w:rsidRPr="00DC20C3">
        <w:rPr>
          <w:rFonts w:hint="cs"/>
          <w:rtl/>
          <w:lang w:bidi="fa-IR"/>
        </w:rPr>
        <w:t>–</w:t>
      </w:r>
      <w:r w:rsidRPr="00DC20C3">
        <w:rPr>
          <w:rFonts w:ascii="Traditional Arabic" w:hAnsi="Traditional Arabic" w:cs="B Badr" w:hint="cs"/>
          <w:rtl/>
          <w:lang w:bidi="fa-IR"/>
        </w:rPr>
        <w:t xml:space="preserve"> فرهنگی </w:t>
      </w:r>
      <w:r w:rsidRPr="00DC20C3">
        <w:rPr>
          <w:rFonts w:hint="cs"/>
          <w:rtl/>
          <w:lang w:bidi="fa-IR"/>
        </w:rPr>
        <w:t>–</w:t>
      </w:r>
      <w:r w:rsidRPr="00DC20C3">
        <w:rPr>
          <w:rFonts w:ascii="Traditional Arabic" w:hAnsi="Traditional Arabic" w:cs="B Badr" w:hint="cs"/>
          <w:rtl/>
          <w:lang w:bidi="fa-IR"/>
        </w:rPr>
        <w:t xml:space="preserve"> خانوادگی  در </w:t>
      </w:r>
      <w:r w:rsidRPr="00DC20C3">
        <w:rPr>
          <w:rFonts w:ascii="Traditional Arabic" w:hAnsi="Traditional Arabic" w:cs="B Badr"/>
          <w:rtl/>
          <w:lang w:bidi="fa-IR"/>
        </w:rPr>
        <w:t>مسجد</w:t>
      </w:r>
      <w:r w:rsidRPr="00DC20C3">
        <w:rPr>
          <w:rFonts w:ascii="Traditional Arabic" w:hAnsi="Traditional Arabic" w:cs="B Badr" w:hint="cs"/>
          <w:rtl/>
          <w:lang w:bidi="fa-IR"/>
        </w:rPr>
        <w:t xml:space="preserve">، درختکاری در مسجد (مساجد هفده گانه شجره در تاریخ )، حفاری چاه آب در کنار مسجد الحرام (زمزم)،چاپ و نشر کتب اسلامی در کنارمسجد ، تربیت بهترین فرزندان مسجدی ، مسجد جامع همه خیرات است (کاشتن درخت در مسجد </w:t>
      </w:r>
      <w:r w:rsidRPr="00DC20C3">
        <w:rPr>
          <w:rFonts w:hint="cs"/>
          <w:rtl/>
          <w:lang w:bidi="fa-IR"/>
        </w:rPr>
        <w:t>–</w:t>
      </w:r>
      <w:r w:rsidRPr="00DC20C3">
        <w:rPr>
          <w:rFonts w:ascii="Traditional Arabic" w:hAnsi="Traditional Arabic" w:cs="B Badr" w:hint="cs"/>
          <w:rtl/>
          <w:lang w:bidi="fa-IR"/>
        </w:rPr>
        <w:t xml:space="preserve"> کندن چاه در مسجد </w:t>
      </w:r>
      <w:r w:rsidRPr="00DC20C3">
        <w:rPr>
          <w:rFonts w:hint="cs"/>
          <w:rtl/>
          <w:lang w:bidi="fa-IR"/>
        </w:rPr>
        <w:t>–</w:t>
      </w:r>
      <w:r w:rsidRPr="00DC20C3">
        <w:rPr>
          <w:rFonts w:ascii="Traditional Arabic" w:hAnsi="Traditional Arabic" w:cs="B Badr" w:hint="cs"/>
          <w:rtl/>
          <w:lang w:bidi="fa-IR"/>
        </w:rPr>
        <w:t xml:space="preserve"> ترببیت اولاد در مسجد </w:t>
      </w:r>
      <w:r w:rsidRPr="00DC20C3">
        <w:rPr>
          <w:rFonts w:hint="cs"/>
          <w:rtl/>
          <w:lang w:bidi="fa-IR"/>
        </w:rPr>
        <w:t>–</w:t>
      </w:r>
      <w:r w:rsidRPr="00DC20C3">
        <w:rPr>
          <w:rFonts w:ascii="Traditional Arabic" w:hAnsi="Traditional Arabic" w:cs="B Badr" w:hint="cs"/>
          <w:rtl/>
          <w:lang w:bidi="fa-IR"/>
        </w:rPr>
        <w:t xml:space="preserve"> تعلیم و تفهیم قرآن در مسجد </w:t>
      </w:r>
      <w:r w:rsidRPr="00DC20C3">
        <w:rPr>
          <w:rFonts w:hint="cs"/>
          <w:rtl/>
          <w:lang w:bidi="fa-IR"/>
        </w:rPr>
        <w:t>–</w:t>
      </w:r>
      <w:r w:rsidRPr="00DC20C3">
        <w:rPr>
          <w:rFonts w:ascii="Traditional Arabic" w:hAnsi="Traditional Arabic" w:cs="B Badr" w:hint="cs"/>
          <w:rtl/>
          <w:lang w:bidi="fa-IR"/>
        </w:rPr>
        <w:t xml:space="preserve"> تربیت  بهترین فرزندان در مسجد)، مفتوح بودن پرونده مسجد تا قیامت </w:t>
      </w:r>
      <w:r w:rsidRPr="00DC20C3">
        <w:rPr>
          <w:rFonts w:hint="cs"/>
          <w:rtl/>
          <w:lang w:bidi="fa-IR"/>
        </w:rPr>
        <w:t>–</w:t>
      </w:r>
      <w:r w:rsidRPr="00DC20C3">
        <w:rPr>
          <w:rFonts w:ascii="Traditional Arabic" w:hAnsi="Traditional Arabic" w:cs="B Badr" w:hint="cs"/>
          <w:rtl/>
          <w:lang w:bidi="fa-IR"/>
        </w:rPr>
        <w:t xml:space="preserve"> کارکردهای مسجد </w:t>
      </w:r>
      <w:r w:rsidRPr="00DC20C3">
        <w:rPr>
          <w:rFonts w:hint="cs"/>
          <w:rtl/>
          <w:lang w:bidi="fa-IR"/>
        </w:rPr>
        <w:t>–</w:t>
      </w:r>
      <w:r w:rsidRPr="00DC20C3">
        <w:rPr>
          <w:rFonts w:ascii="Traditional Arabic" w:hAnsi="Traditional Arabic" w:cs="B Badr" w:hint="cs"/>
          <w:rtl/>
          <w:lang w:bidi="fa-IR"/>
        </w:rPr>
        <w:t xml:space="preserve"> درخت و مسجد</w:t>
      </w:r>
    </w:p>
    <w:p w14:paraId="694818A1"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تنها جایی که تمام موارد این حدیث جمع می شود، مسجد است: درخت کاری، آب آوردن به مسجد، قرآن و اهل مسجد.</w:t>
      </w:r>
    </w:p>
    <w:p w14:paraId="0DE5CB35"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مسجد سازی مصداق بارز باقیات الصالحات است. نقش اخلاص در بناء مسجد</w:t>
      </w:r>
    </w:p>
    <w:p w14:paraId="43B16740" w14:textId="77777777" w:rsidR="00D23D9D" w:rsidRPr="00DC20C3" w:rsidRDefault="00D23D9D" w:rsidP="00F05178">
      <w:pPr>
        <w:pStyle w:val="NormalWeb"/>
        <w:numPr>
          <w:ilvl w:val="0"/>
          <w:numId w:val="5"/>
        </w:numPr>
        <w:tabs>
          <w:tab w:val="left" w:pos="1134"/>
        </w:tabs>
        <w:bidi/>
        <w:jc w:val="both"/>
        <w:rPr>
          <w:rFonts w:cs="B Badr"/>
          <w:sz w:val="30"/>
          <w:szCs w:val="30"/>
          <w:rtl/>
        </w:rPr>
      </w:pPr>
      <w:r w:rsidRPr="00DC20C3">
        <w:rPr>
          <w:rFonts w:ascii="Traditional Arabic" w:hAnsi="Traditional Arabic" w:cs="B Badr" w:hint="cs"/>
          <w:rtl/>
        </w:rPr>
        <w:t>تفسير القمي</w:t>
      </w:r>
      <w:r w:rsidRPr="00DC20C3">
        <w:rPr>
          <w:rFonts w:cs="B Badr" w:hint="cs"/>
          <w:sz w:val="30"/>
          <w:szCs w:val="30"/>
          <w:rtl/>
        </w:rPr>
        <w:t xml:space="preserve">‏ </w:t>
      </w:r>
      <w:r w:rsidRPr="00DC20C3">
        <w:rPr>
          <w:rFonts w:ascii="Traditional Arabic" w:hAnsi="Traditional Arabic" w:cs="B Badr" w:hint="cs"/>
          <w:sz w:val="28"/>
          <w:szCs w:val="28"/>
          <w:rtl/>
          <w:lang w:bidi="ar-SA"/>
        </w:rPr>
        <w:t>قَوْلُهُ‏ وَ لكِنْ قُولُوا أَسْلَمْنا أَيِ اسْتَسْلَمْتُمْ بِالسَّيْفِ‏ وَ لَمَّا يَدْخُلِ الْإِيمانُ فِي قُلُوبِكُمْ‏ قَوْلُهُ‏ لا يَلِتْكُمْ‏ أَيْ لَا يَنْقُصُكُمْ قَوْلُهُ‏ يَمُنُّونَ عَلَيْكَ أَنْ أَسْلَمُوا نَزَلَتْ فِي‏ عُثْمَانَ‏ يَوْمَ‏ الْخَنْدَقِ‏ وَ ذَلِكَ‏ أَنَّهُ‏ مَرَّ بِعَمَّارِ بْنِ يَاسِرٍ وَ هُوَ يَحْفِرُ الْخَنْدَقَ وَ قَدِ ارْتَفَعَ الْغُبَارُ مِنَ الْحَفْرِ فَوَضَعَ عُثْمَانُ كُمَّهُ عَلَى أَنْفِهِ وَ مَرَّ فَقَالَ عَمَّارٌ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91"/>
        <w:gridCol w:w="931"/>
        <w:gridCol w:w="4191"/>
      </w:tblGrid>
      <w:tr w:rsidR="009A54F5" w:rsidRPr="00DC20C3" w14:paraId="57AE81B5" w14:textId="77777777" w:rsidTr="00D23D9D">
        <w:trPr>
          <w:tblCellSpacing w:w="0" w:type="dxa"/>
          <w:jc w:val="center"/>
        </w:trPr>
        <w:tc>
          <w:tcPr>
            <w:tcW w:w="2250" w:type="pct"/>
            <w:vAlign w:val="center"/>
            <w:hideMark/>
          </w:tcPr>
          <w:p w14:paraId="07D2E888" w14:textId="77777777" w:rsidR="00D23D9D" w:rsidRPr="00DC20C3" w:rsidRDefault="00D23D9D" w:rsidP="003E12A5">
            <w:pPr>
              <w:tabs>
                <w:tab w:val="left" w:pos="1134"/>
              </w:tabs>
              <w:jc w:val="both"/>
              <w:rPr>
                <w:rFonts w:ascii="Traditional Arabic" w:hAnsi="Traditional Arabic" w:cs="B Badr"/>
                <w:sz w:val="28"/>
                <w:szCs w:val="28"/>
              </w:rPr>
            </w:pPr>
            <w:r w:rsidRPr="00DC20C3">
              <w:rPr>
                <w:rFonts w:ascii="Traditional Arabic" w:hAnsi="Traditional Arabic" w:cs="B Badr"/>
                <w:sz w:val="28"/>
                <w:szCs w:val="28"/>
                <w:rtl/>
              </w:rPr>
              <w:t>لَا يَسْتَوِي مَنْ يَبْنِي الْمَسَاجِدَا</w:t>
            </w:r>
          </w:p>
        </w:tc>
        <w:tc>
          <w:tcPr>
            <w:tcW w:w="500" w:type="pct"/>
            <w:vAlign w:val="center"/>
            <w:hideMark/>
          </w:tcPr>
          <w:p w14:paraId="412F5A8F" w14:textId="77777777" w:rsidR="00D23D9D" w:rsidRPr="00DC20C3" w:rsidRDefault="00D23D9D" w:rsidP="003E12A5">
            <w:pPr>
              <w:tabs>
                <w:tab w:val="left" w:pos="1134"/>
              </w:tabs>
              <w:jc w:val="both"/>
              <w:rPr>
                <w:rFonts w:ascii="Traditional Arabic" w:hAnsi="Traditional Arabic" w:cs="B Badr"/>
                <w:sz w:val="28"/>
                <w:szCs w:val="28"/>
              </w:rPr>
            </w:pPr>
          </w:p>
        </w:tc>
        <w:tc>
          <w:tcPr>
            <w:tcW w:w="2250" w:type="pct"/>
            <w:vAlign w:val="center"/>
            <w:hideMark/>
          </w:tcPr>
          <w:p w14:paraId="50B1FFC8" w14:textId="77777777" w:rsidR="00D23D9D" w:rsidRPr="00DC20C3" w:rsidRDefault="00D23D9D" w:rsidP="003E12A5">
            <w:pPr>
              <w:tabs>
                <w:tab w:val="left" w:pos="1134"/>
              </w:tabs>
              <w:jc w:val="both"/>
              <w:rPr>
                <w:rFonts w:ascii="Traditional Arabic" w:hAnsi="Traditional Arabic" w:cs="B Badr"/>
                <w:sz w:val="28"/>
                <w:szCs w:val="28"/>
              </w:rPr>
            </w:pPr>
            <w:r w:rsidRPr="00DC20C3">
              <w:rPr>
                <w:rFonts w:ascii="Traditional Arabic" w:hAnsi="Traditional Arabic" w:cs="B Badr"/>
                <w:sz w:val="28"/>
                <w:szCs w:val="28"/>
                <w:rtl/>
              </w:rPr>
              <w:t>يَظَلُّ فِيهَا رَاكِعاً وَ سَاجِداً</w:t>
            </w:r>
          </w:p>
        </w:tc>
      </w:tr>
      <w:tr w:rsidR="009A54F5" w:rsidRPr="00DC20C3" w14:paraId="76D17586" w14:textId="77777777" w:rsidTr="00D23D9D">
        <w:trPr>
          <w:tblCellSpacing w:w="0" w:type="dxa"/>
          <w:jc w:val="center"/>
        </w:trPr>
        <w:tc>
          <w:tcPr>
            <w:tcW w:w="2250" w:type="pct"/>
            <w:vAlign w:val="center"/>
            <w:hideMark/>
          </w:tcPr>
          <w:p w14:paraId="5CB2E5BA" w14:textId="77777777" w:rsidR="00D23D9D" w:rsidRPr="00DC20C3" w:rsidRDefault="00D23D9D" w:rsidP="003E12A5">
            <w:pPr>
              <w:tabs>
                <w:tab w:val="left" w:pos="1134"/>
              </w:tabs>
              <w:jc w:val="both"/>
              <w:rPr>
                <w:rFonts w:ascii="Traditional Arabic" w:hAnsi="Traditional Arabic" w:cs="B Badr"/>
                <w:sz w:val="28"/>
                <w:szCs w:val="28"/>
              </w:rPr>
            </w:pPr>
            <w:r w:rsidRPr="00DC20C3">
              <w:rPr>
                <w:rFonts w:ascii="Traditional Arabic" w:hAnsi="Traditional Arabic" w:cs="B Badr"/>
                <w:sz w:val="28"/>
                <w:szCs w:val="28"/>
                <w:rtl/>
              </w:rPr>
              <w:t>كَمَنْ يَمُرُّ بِالْغُبَارِ حَائِداً</w:t>
            </w:r>
          </w:p>
        </w:tc>
        <w:tc>
          <w:tcPr>
            <w:tcW w:w="500" w:type="pct"/>
            <w:vAlign w:val="center"/>
            <w:hideMark/>
          </w:tcPr>
          <w:p w14:paraId="5623FCC4" w14:textId="77777777" w:rsidR="00D23D9D" w:rsidRPr="00DC20C3" w:rsidRDefault="00D23D9D" w:rsidP="003E12A5">
            <w:pPr>
              <w:tabs>
                <w:tab w:val="left" w:pos="1134"/>
              </w:tabs>
              <w:jc w:val="both"/>
              <w:rPr>
                <w:rFonts w:ascii="Traditional Arabic" w:hAnsi="Traditional Arabic" w:cs="B Badr"/>
                <w:sz w:val="28"/>
                <w:szCs w:val="28"/>
              </w:rPr>
            </w:pPr>
          </w:p>
        </w:tc>
        <w:tc>
          <w:tcPr>
            <w:tcW w:w="2250" w:type="pct"/>
            <w:vAlign w:val="center"/>
            <w:hideMark/>
          </w:tcPr>
          <w:p w14:paraId="3DA4D022" w14:textId="77777777" w:rsidR="00D23D9D" w:rsidRPr="00DC20C3" w:rsidRDefault="00D23D9D" w:rsidP="003E12A5">
            <w:pPr>
              <w:tabs>
                <w:tab w:val="left" w:pos="1134"/>
              </w:tabs>
              <w:jc w:val="both"/>
              <w:rPr>
                <w:rFonts w:ascii="Traditional Arabic" w:hAnsi="Traditional Arabic" w:cs="B Badr"/>
                <w:sz w:val="28"/>
                <w:szCs w:val="28"/>
              </w:rPr>
            </w:pPr>
            <w:r w:rsidRPr="00DC20C3">
              <w:rPr>
                <w:rFonts w:ascii="Traditional Arabic" w:hAnsi="Traditional Arabic" w:cs="B Badr"/>
                <w:sz w:val="28"/>
                <w:szCs w:val="28"/>
                <w:rtl/>
              </w:rPr>
              <w:t>يُعْرِضُ عَنْهُ جَاحِداً مُعَانِداً</w:t>
            </w:r>
          </w:p>
        </w:tc>
      </w:tr>
      <w:tr w:rsidR="009A54F5" w:rsidRPr="00DC20C3" w14:paraId="71798C3B" w14:textId="77777777" w:rsidTr="00D23D9D">
        <w:trPr>
          <w:tblCellSpacing w:w="0" w:type="dxa"/>
          <w:jc w:val="center"/>
        </w:trPr>
        <w:tc>
          <w:tcPr>
            <w:tcW w:w="2250" w:type="pct"/>
            <w:vAlign w:val="center"/>
            <w:hideMark/>
          </w:tcPr>
          <w:p w14:paraId="5C969954" w14:textId="77777777" w:rsidR="00D23D9D" w:rsidRPr="00DC20C3" w:rsidRDefault="00D23D9D" w:rsidP="003E12A5">
            <w:pPr>
              <w:tabs>
                <w:tab w:val="left" w:pos="1134"/>
              </w:tabs>
              <w:jc w:val="both"/>
              <w:rPr>
                <w:rFonts w:cs="B Badr"/>
                <w:lang w:bidi="fa-IR"/>
              </w:rPr>
            </w:pPr>
          </w:p>
        </w:tc>
        <w:tc>
          <w:tcPr>
            <w:tcW w:w="0" w:type="auto"/>
            <w:vAlign w:val="center"/>
            <w:hideMark/>
          </w:tcPr>
          <w:p w14:paraId="18850AE7" w14:textId="77777777" w:rsidR="00D23D9D" w:rsidRPr="00DC20C3" w:rsidRDefault="00D23D9D" w:rsidP="003E12A5">
            <w:pPr>
              <w:tabs>
                <w:tab w:val="left" w:pos="1134"/>
              </w:tabs>
              <w:bidi w:val="0"/>
              <w:jc w:val="both"/>
              <w:rPr>
                <w:rFonts w:cs="B Badr"/>
                <w:sz w:val="20"/>
                <w:szCs w:val="20"/>
                <w:lang w:bidi="fa-IR"/>
              </w:rPr>
            </w:pPr>
          </w:p>
        </w:tc>
        <w:tc>
          <w:tcPr>
            <w:tcW w:w="0" w:type="auto"/>
            <w:vAlign w:val="center"/>
            <w:hideMark/>
          </w:tcPr>
          <w:p w14:paraId="42FFFC29" w14:textId="77777777" w:rsidR="00D23D9D" w:rsidRPr="00DC20C3" w:rsidRDefault="00D23D9D" w:rsidP="003E12A5">
            <w:pPr>
              <w:tabs>
                <w:tab w:val="left" w:pos="1134"/>
              </w:tabs>
              <w:bidi w:val="0"/>
              <w:jc w:val="both"/>
              <w:rPr>
                <w:rFonts w:cs="B Badr"/>
                <w:sz w:val="20"/>
                <w:szCs w:val="20"/>
                <w:lang w:bidi="fa-IR"/>
              </w:rPr>
            </w:pPr>
          </w:p>
        </w:tc>
      </w:tr>
    </w:tbl>
    <w:p w14:paraId="5F059D61" w14:textId="0CA5772F" w:rsidR="000A55C9" w:rsidRPr="00DC20C3" w:rsidRDefault="00D23D9D" w:rsidP="003E12A5">
      <w:pPr>
        <w:tabs>
          <w:tab w:val="left" w:pos="1134"/>
        </w:tabs>
        <w:jc w:val="both"/>
        <w:rPr>
          <w:rFonts w:ascii="Traditional Arabic" w:hAnsi="Traditional Arabic" w:cs="B Badr"/>
          <w:sz w:val="28"/>
          <w:szCs w:val="28"/>
          <w:rtl/>
        </w:rPr>
      </w:pPr>
      <w:r w:rsidRPr="00DC20C3">
        <w:rPr>
          <w:rFonts w:ascii="Traditional Arabic" w:hAnsi="Traditional Arabic" w:cs="B Badr" w:hint="cs"/>
          <w:sz w:val="28"/>
          <w:szCs w:val="28"/>
          <w:rtl/>
        </w:rPr>
        <w:t xml:space="preserve">فَالْتَفَتَ إِلَيْهِ عُثْمَانُ فَقَالَ يَا ابْنَ السَّوْدَاءِ إِيَّايَ تَعْنِي ثُمَّ أَتَى رَسُولَ اللَّهِ </w:t>
      </w:r>
      <w:r w:rsidR="00AC26F9" w:rsidRPr="00DC20C3">
        <w:rPr>
          <w:rFonts w:cs="B Badr" w:hint="cs"/>
          <w:sz w:val="36"/>
          <w:szCs w:val="36"/>
          <w:lang w:bidi="fa-IR"/>
        </w:rPr>
        <w:sym w:font="Dorood" w:char="F05D"/>
      </w:r>
      <w:r w:rsidRPr="00DC20C3">
        <w:rPr>
          <w:rFonts w:ascii="Traditional Arabic" w:hAnsi="Traditional Arabic" w:cs="B Badr" w:hint="cs"/>
          <w:sz w:val="28"/>
          <w:szCs w:val="28"/>
          <w:rtl/>
        </w:rPr>
        <w:t xml:space="preserve"> فَقَالَ لَهُ لَمْ نَدْخُلْ مَعَكَ فِي الْإِسْلَامِ لِتَسُبَّ أَعْرَاضَنَا فَقَالَ لَهُ رَسُولُ اللَّهِ </w:t>
      </w:r>
      <w:r w:rsidR="00AC26F9" w:rsidRPr="00DC20C3">
        <w:rPr>
          <w:rFonts w:cs="B Badr" w:hint="cs"/>
          <w:sz w:val="36"/>
          <w:szCs w:val="36"/>
          <w:lang w:bidi="fa-IR"/>
        </w:rPr>
        <w:sym w:font="Dorood" w:char="F05D"/>
      </w:r>
      <w:r w:rsidRPr="00DC20C3">
        <w:rPr>
          <w:rFonts w:ascii="Traditional Arabic" w:hAnsi="Traditional Arabic" w:cs="B Badr" w:hint="cs"/>
          <w:sz w:val="28"/>
          <w:szCs w:val="28"/>
          <w:rtl/>
        </w:rPr>
        <w:t xml:space="preserve"> قَدْ أَقَلْتُكَ إِسْلَامَكَ فَاذْهَبْ فَأَنْزَلَ اللَّهُ عَزَّ وَ جَلَ‏ يَمُنُّونَ عَلَيْكَ أَنْ أَسْلَمُوا إِلَى قَوْلِهِ‏ إِنْ كُنْتُمْ صادِقِينَ‏ أَيْ لَيْسَ هُمْ صَادِقِين‏</w:t>
      </w:r>
      <w:r w:rsidR="00003CB1">
        <w:rPr>
          <w:rFonts w:ascii="Traditional Arabic" w:hAnsi="Traditional Arabic" w:cs="B Badr" w:hint="cs"/>
          <w:sz w:val="28"/>
          <w:szCs w:val="28"/>
          <w:rtl/>
        </w:rPr>
        <w:t xml:space="preserve"> </w:t>
      </w:r>
    </w:p>
    <w:p w14:paraId="75738C72" w14:textId="77777777" w:rsidR="000A55C9" w:rsidRDefault="000A55C9" w:rsidP="003E12A5">
      <w:pPr>
        <w:tabs>
          <w:tab w:val="left" w:pos="1134"/>
        </w:tabs>
        <w:jc w:val="both"/>
        <w:rPr>
          <w:rFonts w:ascii="Traditional Arabic" w:hAnsi="Traditional Arabic" w:cs="B Badr"/>
          <w:sz w:val="18"/>
          <w:szCs w:val="18"/>
          <w:rtl/>
          <w:lang w:bidi="fa-IR"/>
        </w:rPr>
      </w:pPr>
      <w:r w:rsidRPr="00DC20C3">
        <w:rPr>
          <w:rFonts w:ascii="Traditional Arabic" w:hAnsi="Traditional Arabic" w:cs="B Badr" w:hint="cs"/>
          <w:sz w:val="18"/>
          <w:szCs w:val="18"/>
          <w:rtl/>
          <w:lang w:bidi="fa-IR"/>
        </w:rPr>
        <w:t xml:space="preserve">( </w:t>
      </w:r>
      <w:r w:rsidRPr="00DC20C3">
        <w:rPr>
          <w:rFonts w:ascii="Traditional Arabic" w:hAnsi="Traditional Arabic" w:cs="B Badr"/>
          <w:sz w:val="18"/>
          <w:szCs w:val="18"/>
          <w:rtl/>
          <w:lang w:bidi="fa-IR"/>
        </w:rPr>
        <w:t>بحار الأنوار (ط - بيروت)</w:t>
      </w:r>
      <w:r w:rsidRPr="00DC20C3">
        <w:rPr>
          <w:rFonts w:ascii="Traditional Arabic" w:hAnsi="Traditional Arabic" w:cs="B Badr" w:hint="cs"/>
          <w:sz w:val="18"/>
          <w:szCs w:val="18"/>
          <w:rtl/>
          <w:lang w:bidi="fa-IR"/>
        </w:rPr>
        <w:t>،</w:t>
      </w:r>
      <w:r w:rsidRPr="00DC20C3">
        <w:rPr>
          <w:rFonts w:ascii="Traditional Arabic" w:hAnsi="Traditional Arabic" w:cs="B Badr"/>
          <w:sz w:val="18"/>
          <w:szCs w:val="18"/>
          <w:rtl/>
          <w:lang w:bidi="fa-IR"/>
        </w:rPr>
        <w:t xml:space="preserve">  ج‏9 </w:t>
      </w:r>
      <w:r w:rsidRPr="00DC20C3">
        <w:rPr>
          <w:rFonts w:ascii="Traditional Arabic" w:hAnsi="Traditional Arabic" w:cs="B Badr" w:hint="cs"/>
          <w:sz w:val="18"/>
          <w:szCs w:val="18"/>
          <w:rtl/>
          <w:lang w:bidi="fa-IR"/>
        </w:rPr>
        <w:t>،</w:t>
      </w:r>
      <w:r w:rsidRPr="00DC20C3">
        <w:rPr>
          <w:rFonts w:ascii="Traditional Arabic" w:hAnsi="Traditional Arabic" w:cs="B Badr"/>
          <w:sz w:val="18"/>
          <w:szCs w:val="18"/>
          <w:rtl/>
          <w:lang w:bidi="fa-IR"/>
        </w:rPr>
        <w:t xml:space="preserve">  238 </w:t>
      </w:r>
      <w:r w:rsidRPr="00DC20C3">
        <w:rPr>
          <w:rFonts w:ascii="Traditional Arabic" w:hAnsi="Traditional Arabic" w:cs="B Badr" w:hint="cs"/>
          <w:sz w:val="18"/>
          <w:szCs w:val="18"/>
          <w:rtl/>
          <w:lang w:bidi="fa-IR"/>
        </w:rPr>
        <w:t>،</w:t>
      </w:r>
      <w:r w:rsidRPr="00DC20C3">
        <w:rPr>
          <w:rFonts w:ascii="Traditional Arabic" w:hAnsi="Traditional Arabic" w:cs="B Badr"/>
          <w:sz w:val="18"/>
          <w:szCs w:val="18"/>
          <w:rtl/>
          <w:lang w:bidi="fa-IR"/>
        </w:rPr>
        <w:t xml:space="preserve"> ما ورد عن المعصومين عليهم السلام في تفسير آيات الباب .....  ص : 173</w:t>
      </w:r>
      <w:r w:rsidRPr="00DC20C3">
        <w:rPr>
          <w:rFonts w:ascii="Traditional Arabic" w:hAnsi="Traditional Arabic" w:cs="B Badr" w:hint="cs"/>
          <w:sz w:val="18"/>
          <w:szCs w:val="18"/>
          <w:rtl/>
          <w:lang w:bidi="fa-IR"/>
        </w:rPr>
        <w:t>)</w:t>
      </w:r>
    </w:p>
    <w:p w14:paraId="3F7845B2" w14:textId="61CD02C1" w:rsidR="009F2956" w:rsidRPr="00DC20C3" w:rsidRDefault="009F2956" w:rsidP="003E12A5">
      <w:pPr>
        <w:tabs>
          <w:tab w:val="left" w:pos="1134"/>
        </w:tabs>
        <w:jc w:val="both"/>
        <w:rPr>
          <w:rFonts w:ascii="Traditional Arabic" w:hAnsi="Traditional Arabic" w:cs="B Badr"/>
          <w:sz w:val="18"/>
          <w:szCs w:val="18"/>
          <w:rtl/>
          <w:lang w:bidi="fa-IR"/>
        </w:rPr>
      </w:pPr>
      <w:r>
        <w:rPr>
          <w:rFonts w:ascii="Traditional Arabic" w:hAnsi="Traditional Arabic" w:cs="B Badr" w:hint="cs"/>
          <w:sz w:val="18"/>
          <w:szCs w:val="18"/>
          <w:rtl/>
          <w:lang w:bidi="fa-IR"/>
        </w:rPr>
        <w:t>نمایه آیه انما یعمر اینجا آورده شود</w:t>
      </w:r>
    </w:p>
    <w:p w14:paraId="6CDFD511" w14:textId="10EF8E7E" w:rsidR="00D23D9D" w:rsidRPr="00DC20C3" w:rsidRDefault="00D23D9D"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18"/>
          <w:szCs w:val="18"/>
          <w:rtl/>
        </w:rPr>
        <w:lastRenderedPageBreak/>
        <w:t>نَصْرٌ عَنْ عَبْدِ الْعَزِيزِ بْنِ سِيَاهٍ عَنْ حَبِيبِ بْنِ أَبِي ثَابِتٍ قَالَ</w:t>
      </w:r>
      <w:r w:rsidRPr="00DC20C3">
        <w:rPr>
          <w:rFonts w:cs="B Badr" w:hint="cs"/>
          <w:sz w:val="30"/>
          <w:szCs w:val="30"/>
          <w:rtl/>
        </w:rPr>
        <w:t>:</w:t>
      </w:r>
      <w:r w:rsidRPr="00DC20C3">
        <w:rPr>
          <w:rFonts w:ascii="Traditional Arabic" w:hAnsi="Traditional Arabic" w:cs="B Badr" w:hint="cs"/>
          <w:sz w:val="28"/>
          <w:szCs w:val="28"/>
          <w:rtl/>
          <w:lang w:bidi="ar-SA"/>
        </w:rPr>
        <w:t xml:space="preserve"> لَمَّا بُنِيَ‏ الْمَسْجِدُ جَعَلَ‏ عَمَّارٌ يَحْمِلُ‏ حَجَرَيْنِ‏ فَقَالَ لَهُ رَسُولُ اللَّهِ </w:t>
      </w:r>
      <w:r w:rsidR="00AC26F9" w:rsidRPr="00DC20C3">
        <w:rPr>
          <w:rFonts w:cs="B Badr" w:hint="cs"/>
          <w:sz w:val="36"/>
          <w:szCs w:val="36"/>
        </w:rPr>
        <w:sym w:font="Dorood" w:char="F05D"/>
      </w:r>
      <w:r w:rsidRPr="00DC20C3">
        <w:rPr>
          <w:rFonts w:ascii="Traditional Arabic" w:hAnsi="Traditional Arabic" w:cs="B Badr" w:hint="cs"/>
          <w:sz w:val="28"/>
          <w:szCs w:val="28"/>
          <w:rtl/>
          <w:lang w:bidi="ar-SA"/>
        </w:rPr>
        <w:t>: «يَا أَبَا الْيَقْظَانِ لَا تَشْقُقْ عَلَى نَفْسِكَ» قَالَ: يَا رَسُولَ اللَّهِ إِنِّي أُحِبُّ أَنْ أَعْمَلَ فِي هَذَا الْمَسْجِدِ قَالَ: ثُمَّ مَسَحَ ظَهْرَهُ ثُمَّ قَالَ: «إِنَّكَ مِنْ أَهْلِ الْجَنَّةِ تَقْتُلُكَ الْفِئَةُ الْبَاغِيَةُ».</w:t>
      </w:r>
      <w:r w:rsidR="00003CB1" w:rsidRPr="00003CB1">
        <w:rPr>
          <w:rFonts w:ascii="Traditional Arabic" w:hAnsi="Traditional Arabic" w:cs="B Badr" w:hint="cs"/>
          <w:sz w:val="32"/>
          <w:szCs w:val="32"/>
          <w:rtl/>
        </w:rPr>
        <w:t xml:space="preserve"> </w:t>
      </w:r>
    </w:p>
    <w:p w14:paraId="61FDDD7E" w14:textId="77777777" w:rsidR="00D23D9D" w:rsidRDefault="00D23D9D" w:rsidP="003E12A5">
      <w:pPr>
        <w:tabs>
          <w:tab w:val="left" w:pos="1134"/>
        </w:tabs>
        <w:jc w:val="both"/>
        <w:rPr>
          <w:rFonts w:ascii="Traditional Arabic" w:hAnsi="Traditional Arabic" w:cs="B Badr"/>
          <w:sz w:val="18"/>
          <w:szCs w:val="18"/>
          <w:rtl/>
          <w:lang w:bidi="fa-IR"/>
        </w:rPr>
      </w:pPr>
      <w:r w:rsidRPr="00DC20C3">
        <w:rPr>
          <w:rFonts w:ascii="Traditional Arabic" w:hAnsi="Traditional Arabic" w:cs="B Badr" w:hint="cs"/>
          <w:sz w:val="18"/>
          <w:szCs w:val="18"/>
          <w:rtl/>
          <w:lang w:bidi="fa-IR"/>
        </w:rPr>
        <w:t>وقعة صفين ؛ النص ؛ ص324</w:t>
      </w:r>
    </w:p>
    <w:p w14:paraId="2EBA267D" w14:textId="77777777" w:rsidR="009F2956" w:rsidRPr="00DC20C3" w:rsidRDefault="009F2956" w:rsidP="009F2956">
      <w:pPr>
        <w:tabs>
          <w:tab w:val="left" w:pos="1134"/>
        </w:tabs>
        <w:jc w:val="both"/>
        <w:rPr>
          <w:rFonts w:ascii="Traditional Arabic" w:hAnsi="Traditional Arabic" w:cs="B Badr"/>
          <w:sz w:val="18"/>
          <w:szCs w:val="18"/>
          <w:rtl/>
          <w:lang w:bidi="fa-IR"/>
        </w:rPr>
      </w:pPr>
      <w:r>
        <w:rPr>
          <w:rFonts w:ascii="Traditional Arabic" w:hAnsi="Traditional Arabic" w:cs="B Badr" w:hint="cs"/>
          <w:sz w:val="18"/>
          <w:szCs w:val="18"/>
          <w:rtl/>
          <w:lang w:bidi="fa-IR"/>
        </w:rPr>
        <w:t>نمایه آیه انما یعمر اینجا آورده شود</w:t>
      </w:r>
    </w:p>
    <w:p w14:paraId="63270F6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18"/>
          <w:szCs w:val="18"/>
          <w:rtl/>
          <w:lang w:bidi="fa-IR"/>
        </w:rPr>
        <w:t>فَالْتَفَتَ إِلَيْهِ عُثْمَانُ فَقَالَ يَا ابْنَ السَّوْدَاءِ إِيَّايَ تَعْنِي ثُمَّ أَتَى رَسُولَ اللَّهِ</w:t>
      </w:r>
      <w:r w:rsidR="00F22E1B" w:rsidRPr="00DC20C3">
        <w:rPr>
          <w:rFonts w:ascii="Traditional Arabic" w:hAnsi="Traditional Arabic" w:cs="B Badr"/>
          <w:b w:val="0"/>
          <w:bCs w:val="0"/>
          <w:noProof/>
          <w:sz w:val="18"/>
          <w:szCs w:val="18"/>
          <w:lang w:bidi="fa-IR"/>
        </w:rPr>
        <w:t xml:space="preserve"> </w:t>
      </w:r>
      <w:r w:rsidR="00F22E1B" w:rsidRPr="00DC20C3">
        <w:rPr>
          <w:rFonts w:cs="B Badr" w:hint="cs"/>
          <w:b w:val="0"/>
          <w:bCs w:val="0"/>
          <w:sz w:val="30"/>
          <w:szCs w:val="30"/>
        </w:rPr>
        <w:sym w:font="Dorood" w:char="F05D"/>
      </w:r>
      <w:r w:rsidRPr="00DC20C3">
        <w:rPr>
          <w:rFonts w:ascii="Traditional Arabic" w:hAnsi="Traditional Arabic" w:cs="B Badr"/>
          <w:b w:val="0"/>
          <w:bCs w:val="0"/>
          <w:sz w:val="18"/>
          <w:szCs w:val="18"/>
          <w:rtl/>
        </w:rPr>
        <w:t>فَقَالَ</w:t>
      </w:r>
      <w:r w:rsidRPr="00DC20C3">
        <w:rPr>
          <w:rFonts w:ascii="Traditional Arabic" w:hAnsi="Traditional Arabic" w:cs="B Badr" w:hint="cs"/>
          <w:b w:val="0"/>
          <w:bCs w:val="0"/>
          <w:sz w:val="16"/>
          <w:szCs w:val="16"/>
          <w:rtl/>
        </w:rPr>
        <w:t>:</w:t>
      </w:r>
      <w:r w:rsidRPr="00DC20C3">
        <w:rPr>
          <w:rFonts w:ascii="Traditional Arabic" w:hAnsi="Traditional Arabic" w:cs="B Badr"/>
          <w:b w:val="0"/>
          <w:bCs w:val="0"/>
          <w:rtl/>
        </w:rPr>
        <w:t>لَهُ لَمْ نَدْخُلْ مَعَكَ فِي الْإِسْلَامِ لِتَسُبَّ أَعْرَاضَنَا فَقَالَ لَهُ رَسُولُ اللَّهِ</w:t>
      </w:r>
      <w:r w:rsidRPr="00DC20C3">
        <w:rPr>
          <w:rFonts w:ascii="Traditional Arabic" w:hAnsi="Traditional Arabic" w:cs="B Badr"/>
          <w:b w:val="0"/>
          <w:bCs w:val="0"/>
          <w:noProof/>
        </w:rPr>
        <w:drawing>
          <wp:inline distT="0" distB="0" distL="0" distR="0" wp14:anchorId="132E9D4B" wp14:editId="7E550422">
            <wp:extent cx="171450" cy="152400"/>
            <wp:effectExtent l="0" t="0" r="0" b="0"/>
            <wp:docPr id="2056" name="Picture 205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قَدْ أَقَلْتُكَ إِسْلَامَكَ فَاذْهَبْ فَأَنْزَلَ اللَّهُ عَزَّ وَ جَلَّ يَمُنُّونَ عَلَيْكَ أَنْ أَسْلَمُوا إِلَى قَوْلِهِ إِنْ كُنْتُمْ صادِقِينَ أَيْ لَيْسَ هُمْ صَادِقِينَ</w:t>
      </w:r>
    </w:p>
    <w:p w14:paraId="6C86BA15" w14:textId="77777777" w:rsidR="000A55C9" w:rsidRPr="00DC20C3" w:rsidRDefault="000A55C9" w:rsidP="003E12A5">
      <w:pPr>
        <w:pStyle w:val="Heading3"/>
        <w:tabs>
          <w:tab w:val="left" w:pos="1134"/>
        </w:tabs>
        <w:jc w:val="both"/>
        <w:rPr>
          <w:rFonts w:ascii="Traditional Arabic" w:hAnsi="Traditional Arabic" w:cs="B Badr"/>
          <w:b w:val="0"/>
          <w:bCs w:val="0"/>
          <w:sz w:val="18"/>
          <w:szCs w:val="18"/>
          <w:rtl/>
          <w:lang w:bidi="fa-IR"/>
        </w:rPr>
      </w:pPr>
      <w:r w:rsidRPr="00DC20C3">
        <w:rPr>
          <w:rFonts w:ascii="Traditional Arabic" w:hAnsi="Traditional Arabic" w:cs="B Badr" w:hint="cs"/>
          <w:b w:val="0"/>
          <w:bCs w:val="0"/>
          <w:sz w:val="18"/>
          <w:szCs w:val="18"/>
          <w:rtl/>
          <w:lang w:bidi="fa-IR"/>
        </w:rPr>
        <w:t xml:space="preserve">( </w:t>
      </w:r>
      <w:r w:rsidRPr="00DC20C3">
        <w:rPr>
          <w:rFonts w:ascii="Traditional Arabic" w:hAnsi="Traditional Arabic" w:cs="B Badr"/>
          <w:b w:val="0"/>
          <w:bCs w:val="0"/>
          <w:sz w:val="18"/>
          <w:szCs w:val="18"/>
          <w:rtl/>
          <w:lang w:bidi="fa-IR"/>
        </w:rPr>
        <w:t>حديث مشابه : بحارالانوار 20/243/7</w:t>
      </w:r>
      <w:r w:rsidRPr="00DC20C3">
        <w:rPr>
          <w:rFonts w:ascii="Traditional Arabic" w:hAnsi="Traditional Arabic" w:cs="B Badr" w:hint="cs"/>
          <w:b w:val="0"/>
          <w:bCs w:val="0"/>
          <w:sz w:val="18"/>
          <w:szCs w:val="18"/>
          <w:rtl/>
          <w:lang w:bidi="fa-IR"/>
        </w:rPr>
        <w:t xml:space="preserve"> ) </w:t>
      </w:r>
    </w:p>
    <w:p w14:paraId="079DA567"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شعر مسجد،  لياقت مسجد سازي ،  قرآن و مسجد ،  آيات مسجد</w:t>
      </w:r>
    </w:p>
    <w:p w14:paraId="45DF17F1" w14:textId="77777777" w:rsidR="000A55C9" w:rsidRPr="00DC20C3" w:rsidRDefault="000A55C9" w:rsidP="00F05178">
      <w:pPr>
        <w:pStyle w:val="Heading3"/>
        <w:numPr>
          <w:ilvl w:val="0"/>
          <w:numId w:val="5"/>
        </w:numPr>
        <w:tabs>
          <w:tab w:val="left" w:pos="1134"/>
        </w:tabs>
        <w:jc w:val="both"/>
        <w:rPr>
          <w:rFonts w:ascii="Traditional Arabic" w:hAnsi="Traditional Arabic" w:cs="B Badr"/>
          <w:b w:val="0"/>
          <w:bCs w:val="0"/>
          <w:sz w:val="28"/>
          <w:szCs w:val="28"/>
          <w:rtl/>
          <w:lang w:bidi="fa-IR"/>
        </w:rPr>
      </w:pPr>
      <w:r w:rsidRPr="00DC20C3">
        <w:rPr>
          <w:rFonts w:ascii="Traditional Arabic" w:hAnsi="Traditional Arabic" w:cs="B Badr"/>
          <w:b w:val="0"/>
          <w:bCs w:val="0"/>
          <w:sz w:val="28"/>
          <w:szCs w:val="28"/>
          <w:rtl/>
          <w:lang w:bidi="fa-IR"/>
        </w:rPr>
        <w:t>لَا يَسْتَوِي مَنْ يَبْنِي الْمَسَاجِدَايَظَلُّ فِيهَا رَاكِعاً وَ سَاجِداً</w:t>
      </w:r>
      <w:r w:rsidRPr="00DC20C3">
        <w:rPr>
          <w:rFonts w:ascii="Traditional Arabic" w:hAnsi="Traditional Arabic" w:cs="B Badr"/>
          <w:b w:val="0"/>
          <w:bCs w:val="0"/>
          <w:sz w:val="20"/>
          <w:szCs w:val="20"/>
          <w:rtl/>
          <w:lang w:bidi="fa-IR"/>
        </w:rPr>
        <w:t>(( کندن خندق با محتوی شعر سازگاری ندارد ))</w:t>
      </w:r>
    </w:p>
    <w:p w14:paraId="1AA642E2" w14:textId="77777777" w:rsidR="00674042" w:rsidRPr="00DC20C3" w:rsidRDefault="000A55C9" w:rsidP="0036365F">
      <w:pPr>
        <w:pStyle w:val="Heading3"/>
        <w:tabs>
          <w:tab w:val="left" w:pos="1134"/>
        </w:tabs>
        <w:ind w:left="720"/>
        <w:jc w:val="both"/>
        <w:rPr>
          <w:rFonts w:ascii="Traditional Arabic" w:hAnsi="Traditional Arabic" w:cs="B Badr"/>
          <w:b w:val="0"/>
          <w:bCs w:val="0"/>
          <w:sz w:val="28"/>
          <w:szCs w:val="28"/>
          <w:lang w:bidi="fa-IR"/>
        </w:rPr>
      </w:pPr>
      <w:r w:rsidRPr="00DC20C3">
        <w:rPr>
          <w:rFonts w:ascii="Traditional Arabic" w:hAnsi="Traditional Arabic" w:cs="B Badr"/>
          <w:b w:val="0"/>
          <w:bCs w:val="0"/>
          <w:sz w:val="28"/>
          <w:szCs w:val="28"/>
          <w:rtl/>
          <w:lang w:bidi="fa-IR"/>
        </w:rPr>
        <w:t>كَمَنْ يَمُرُّ بِالْغُبَارِ حَائِدايُعْرِضُ عَنْهُ جَاحِداً مُعَانِدا</w:t>
      </w:r>
      <w:r w:rsidRPr="00DC20C3">
        <w:rPr>
          <w:rFonts w:ascii="Traditional Arabic" w:hAnsi="Traditional Arabic" w:cs="B Badr"/>
          <w:b w:val="0"/>
          <w:bCs w:val="0"/>
          <w:sz w:val="20"/>
          <w:szCs w:val="20"/>
          <w:rtl/>
          <w:lang w:bidi="fa-IR"/>
        </w:rPr>
        <w:t>(( همواره بانی مسجد حضور با رکوع وسجود دارد ))</w:t>
      </w:r>
    </w:p>
    <w:p w14:paraId="776092C4" w14:textId="77777777" w:rsidR="00107421" w:rsidRPr="00DC20C3" w:rsidRDefault="000A55C9" w:rsidP="0036365F">
      <w:pPr>
        <w:pStyle w:val="Heading3"/>
        <w:tabs>
          <w:tab w:val="left" w:pos="1134"/>
        </w:tabs>
        <w:ind w:left="720"/>
        <w:jc w:val="both"/>
        <w:rPr>
          <w:rFonts w:ascii="Traditional Arabic" w:hAnsi="Traditional Arabic" w:cs="B Badr"/>
          <w:b w:val="0"/>
          <w:bCs w:val="0"/>
          <w:rtl/>
          <w:lang w:bidi="fa-IR"/>
        </w:rPr>
      </w:pPr>
      <w:r w:rsidRPr="00DC20C3">
        <w:rPr>
          <w:rFonts w:ascii="Traditional Arabic" w:hAnsi="Traditional Arabic" w:cs="B Badr"/>
          <w:b w:val="0"/>
          <w:bCs w:val="0"/>
          <w:sz w:val="16"/>
          <w:szCs w:val="16"/>
          <w:rtl/>
          <w:lang w:bidi="fa-IR"/>
        </w:rPr>
        <w:t xml:space="preserve">عليّ بن ابي طالب </w:t>
      </w:r>
      <w:r w:rsidRPr="00DC20C3">
        <w:rPr>
          <w:rFonts w:ascii="Traditional Arabic" w:hAnsi="Traditional Arabic" w:cs="B Badr"/>
          <w:b w:val="0"/>
          <w:bCs w:val="0"/>
          <w:noProof/>
          <w:sz w:val="16"/>
          <w:szCs w:val="16"/>
        </w:rPr>
        <w:drawing>
          <wp:inline distT="0" distB="0" distL="0" distR="0" wp14:anchorId="1E8C8DE8" wp14:editId="112CB302">
            <wp:extent cx="133350" cy="114300"/>
            <wp:effectExtent l="0" t="0" r="0" b="0"/>
            <wp:docPr id="1993" name="Picture 199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xml:space="preserve"> يقول</w:t>
      </w:r>
      <w:r w:rsidRPr="00DC20C3">
        <w:rPr>
          <w:rFonts w:ascii="Traditional Arabic" w:hAnsi="Traditional Arabic" w:cs="B Badr"/>
          <w:b w:val="0"/>
          <w:bCs w:val="0"/>
          <w:rtl/>
          <w:lang w:bidi="fa-IR"/>
        </w:rPr>
        <w:t xml:space="preserve">:  لَا يَسْتَوِي مَنْ يَعْمَلُ الْمَسَاجِدَايَدْأَبُ فِيهَا قَائِماً وَ قَاعِداً وَ مَنْ يَرَى عَنِ الْغُبَارِ حَائِدا </w:t>
      </w:r>
      <w:r w:rsidR="00107421" w:rsidRPr="00DC20C3">
        <w:rPr>
          <w:rFonts w:ascii="Traditional Arabic" w:hAnsi="Traditional Arabic" w:cs="B Badr"/>
          <w:b w:val="0"/>
          <w:bCs w:val="0"/>
          <w:sz w:val="24"/>
          <w:szCs w:val="24"/>
          <w:rtl/>
          <w:lang w:bidi="fa-IR"/>
        </w:rPr>
        <w:t>ثُمَّ انْتَقَلَ مِنْ بَيْتِ أَبِي أَيُّوبَ إِلَى مَسَاكِنِهِ الَّتِي بُنِيَتْ لَهُ وَ قِيلَ كَانَ مُدَّةُ مُقَامِهِ بِالْمَدِينَةِ إِلَى أَنْ بَنَى الْمَسْجِدَ وَ بُيُوتَهُ مِنْ شَهْرِ رَبِيعٍ الْأَوَّلِ إِلَى صَفَرٍ مِنَ السَّنَةِ الْقَابِلَة</w:t>
      </w:r>
    </w:p>
    <w:p w14:paraId="2370B268" w14:textId="77777777" w:rsidR="002C6CE3" w:rsidRDefault="002C6CE3" w:rsidP="002C6CE3">
      <w:pPr>
        <w:pStyle w:val="StyleComplex2Shiraz11pt"/>
        <w:tabs>
          <w:tab w:val="left" w:pos="1134"/>
        </w:tabs>
        <w:spacing w:line="240" w:lineRule="auto"/>
        <w:jc w:val="both"/>
        <w:rPr>
          <w:rFonts w:ascii="Traditional Arabic" w:hAnsi="Traditional Arabic" w:cs="B Badr"/>
          <w:sz w:val="20"/>
          <w:szCs w:val="20"/>
          <w:rtl/>
          <w:lang w:bidi="ar-SA"/>
        </w:rPr>
      </w:pPr>
      <w:r w:rsidRPr="002C6CE3">
        <w:rPr>
          <w:rFonts w:ascii="Traditional Arabic" w:hAnsi="Traditional Arabic" w:cs="B Badr"/>
          <w:sz w:val="20"/>
          <w:szCs w:val="20"/>
          <w:rtl/>
          <w:lang w:bidi="ar-SA"/>
        </w:rPr>
        <w:t>الديوان المنسوب إلى الإمام عليّ عليه السلام : ص 218 ، بحار الأنوار: ج 20 ص 243</w:t>
      </w:r>
      <w:r w:rsidRPr="002C6CE3">
        <w:rPr>
          <w:rFonts w:ascii="Traditional Arabic" w:hAnsi="Traditional Arabic" w:cs="B Badr"/>
          <w:sz w:val="20"/>
          <w:szCs w:val="20"/>
        </w:rPr>
        <w:t xml:space="preserve"> .</w:t>
      </w:r>
      <w:r w:rsidRPr="002C6CE3">
        <w:rPr>
          <w:rFonts w:ascii="Traditional Arabic" w:hAnsi="Traditional Arabic" w:cs="B Badr"/>
          <w:sz w:val="20"/>
          <w:szCs w:val="20"/>
          <w:rtl/>
          <w:lang w:bidi="ar-SA"/>
        </w:rPr>
        <w:t xml:space="preserve"> </w:t>
      </w:r>
    </w:p>
    <w:p w14:paraId="4FBB68B2" w14:textId="457E9040" w:rsidR="000A55C9" w:rsidRPr="00DC20C3" w:rsidRDefault="000A55C9" w:rsidP="002C6CE3">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شعر مسجد، سرعت ساخت مسجد، مسجد و خانه عالِم </w:t>
      </w:r>
    </w:p>
    <w:p w14:paraId="63AC65BB" w14:textId="77777777" w:rsidR="000A55C9" w:rsidRPr="00DC20C3" w:rsidRDefault="000A55C9" w:rsidP="002B0C58">
      <w:pPr>
        <w:pStyle w:val="a"/>
        <w:tabs>
          <w:tab w:val="left" w:pos="1134"/>
        </w:tabs>
        <w:spacing w:line="240" w:lineRule="auto"/>
        <w:rPr>
          <w:rFonts w:ascii="Traditional Arabic" w:hAnsi="Traditional Arabic" w:cs="B Badr"/>
          <w:b w:val="0"/>
          <w:bCs w:val="0"/>
          <w:sz w:val="48"/>
          <w:szCs w:val="48"/>
          <w:rtl/>
          <w:lang w:bidi="fa-IR"/>
        </w:rPr>
      </w:pPr>
      <w:r w:rsidRPr="00DC20C3">
        <w:rPr>
          <w:rFonts w:ascii="Traditional Arabic" w:hAnsi="Traditional Arabic" w:cs="B Badr"/>
          <w:b w:val="0"/>
          <w:bCs w:val="0"/>
          <w:sz w:val="22"/>
          <w:szCs w:val="22"/>
          <w:rtl/>
          <w:lang w:bidi="fa-IR"/>
        </w:rPr>
        <w:t xml:space="preserve">قوله: في عثكن المراد به عثمان كما هو المصرح في بعض النسخ و سائر الأخبار. أقول نسب في الديوان الأبيات إلى أمير المؤمنين </w:t>
      </w:r>
      <w:r w:rsidRPr="00DC20C3">
        <w:rPr>
          <w:rFonts w:ascii="Traditional Arabic" w:hAnsi="Traditional Arabic" w:cs="B Badr"/>
          <w:b w:val="0"/>
          <w:bCs w:val="0"/>
          <w:noProof/>
          <w:sz w:val="22"/>
          <w:szCs w:val="22"/>
        </w:rPr>
        <w:drawing>
          <wp:inline distT="0" distB="0" distL="0" distR="0" wp14:anchorId="7ADC1044" wp14:editId="6768F7E9">
            <wp:extent cx="133350" cy="114300"/>
            <wp:effectExtent l="0" t="0" r="0" b="0"/>
            <wp:docPr id="1992" name="Picture 199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2"/>
          <w:szCs w:val="22"/>
          <w:rtl/>
          <w:lang w:bidi="fa-IR"/>
        </w:rPr>
        <w:t xml:space="preserve"> هكذا</w:t>
      </w:r>
    </w:p>
    <w:p w14:paraId="67C79471" w14:textId="36634DBF" w:rsidR="000A55C9" w:rsidRPr="00DC20C3" w:rsidRDefault="000A55C9" w:rsidP="002B0C58">
      <w:pPr>
        <w:pStyle w:val="a"/>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لَا يَسْتَوِي مَنْ يَعْمُرُ الْمَسَاجِدَا  وَ مَنْ يَبِيتُ رَاكِعاً وَ سَاجِداً  </w:t>
      </w:r>
    </w:p>
    <w:p w14:paraId="6E96A743" w14:textId="77777777" w:rsidR="000A55C9" w:rsidRPr="00DC20C3" w:rsidRDefault="000A55C9" w:rsidP="002B0C58">
      <w:pPr>
        <w:pStyle w:val="a"/>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يَدْأَبُ فِيهَا قَائِماً وَ قَاعِداً </w:t>
      </w:r>
      <w:r w:rsidRPr="00DC20C3">
        <w:rPr>
          <w:rFonts w:ascii="Traditional Arabic" w:hAnsi="Traditional Arabic" w:cs="B Badr" w:hint="cs"/>
          <w:b w:val="0"/>
          <w:bCs w:val="0"/>
          <w:sz w:val="24"/>
          <w:szCs w:val="24"/>
          <w:rtl/>
          <w:lang w:bidi="fa-IR"/>
        </w:rPr>
        <w:t>((</w:t>
      </w:r>
      <w:r w:rsidRPr="00DC20C3">
        <w:rPr>
          <w:rFonts w:ascii="Traditional Arabic" w:hAnsi="Traditional Arabic" w:cs="B Badr"/>
          <w:b w:val="0"/>
          <w:bCs w:val="0"/>
          <w:sz w:val="18"/>
          <w:szCs w:val="18"/>
          <w:rtl/>
          <w:lang w:bidi="fa-IR"/>
        </w:rPr>
        <w:t>وَ مَنْ يَكُرُّ هَكَذَا مُعَانِداً</w:t>
      </w:r>
      <w:r w:rsidRPr="00DC20C3">
        <w:rPr>
          <w:rFonts w:ascii="Traditional Arabic" w:hAnsi="Traditional Arabic" w:cs="B Badr" w:hint="cs"/>
          <w:b w:val="0"/>
          <w:bCs w:val="0"/>
          <w:sz w:val="24"/>
          <w:szCs w:val="24"/>
          <w:rtl/>
          <w:lang w:bidi="fa-IR"/>
        </w:rPr>
        <w:t xml:space="preserve">))    </w:t>
      </w:r>
      <w:r w:rsidRPr="00DC20C3">
        <w:rPr>
          <w:rFonts w:ascii="Traditional Arabic" w:hAnsi="Traditional Arabic" w:cs="B Badr"/>
          <w:b w:val="0"/>
          <w:bCs w:val="0"/>
          <w:rtl/>
          <w:lang w:bidi="fa-IR"/>
        </w:rPr>
        <w:t>وَ مَنْ يَرَى عَنِ الْغُبَارِ حَائِدا</w:t>
      </w:r>
    </w:p>
    <w:p w14:paraId="249BAAFB"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18"/>
          <w:szCs w:val="18"/>
          <w:rtl/>
        </w:rPr>
      </w:pPr>
      <w:r w:rsidRPr="00DC20C3">
        <w:rPr>
          <w:rFonts w:ascii="Traditional Arabic" w:hAnsi="Traditional Arabic" w:cs="B Badr" w:hint="cs"/>
          <w:sz w:val="18"/>
          <w:szCs w:val="18"/>
          <w:rtl/>
        </w:rPr>
        <w:t xml:space="preserve">( </w:t>
      </w:r>
      <w:r w:rsidRPr="00DC20C3">
        <w:rPr>
          <w:rFonts w:ascii="Traditional Arabic" w:hAnsi="Traditional Arabic" w:cs="B Badr"/>
          <w:sz w:val="18"/>
          <w:szCs w:val="18"/>
          <w:rtl/>
        </w:rPr>
        <w:t>بحار الانوار</w:t>
      </w:r>
      <w:r w:rsidRPr="00DC20C3">
        <w:rPr>
          <w:rFonts w:ascii="Traditional Arabic" w:hAnsi="Traditional Arabic" w:cs="B Badr" w:hint="cs"/>
          <w:sz w:val="18"/>
          <w:szCs w:val="18"/>
          <w:rtl/>
        </w:rPr>
        <w:t xml:space="preserve">، ج </w:t>
      </w:r>
      <w:r w:rsidRPr="00DC20C3">
        <w:rPr>
          <w:rFonts w:ascii="Traditional Arabic" w:hAnsi="Traditional Arabic" w:cs="B Badr"/>
          <w:sz w:val="18"/>
          <w:szCs w:val="18"/>
          <w:rtl/>
        </w:rPr>
        <w:t xml:space="preserve"> 20</w:t>
      </w:r>
      <w:r w:rsidRPr="00DC20C3">
        <w:rPr>
          <w:rFonts w:ascii="Traditional Arabic" w:hAnsi="Traditional Arabic" w:cs="B Badr" w:hint="cs"/>
          <w:sz w:val="18"/>
          <w:szCs w:val="18"/>
          <w:rtl/>
        </w:rPr>
        <w:t>، ص  243)</w:t>
      </w:r>
    </w:p>
    <w:p w14:paraId="02FB198F"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sz w:val="22"/>
          <w:szCs w:val="22"/>
          <w:rtl/>
        </w:rPr>
        <w:t>شعر مسجد ،</w:t>
      </w:r>
      <w:r w:rsidRPr="00DC20C3">
        <w:rPr>
          <w:rFonts w:ascii="Traditional Arabic" w:hAnsi="Traditional Arabic" w:cs="B Badr" w:hint="cs"/>
          <w:sz w:val="22"/>
          <w:szCs w:val="22"/>
          <w:rtl/>
        </w:rPr>
        <w:t>لياقت مسج</w:t>
      </w:r>
      <w:r w:rsidRPr="00DC20C3">
        <w:rPr>
          <w:rFonts w:ascii="Traditional Arabic" w:hAnsi="Traditional Arabic" w:cs="B Badr" w:hint="cs"/>
          <w:sz w:val="22"/>
          <w:szCs w:val="22"/>
          <w:rtl/>
          <w:lang w:bidi="fa-IR"/>
        </w:rPr>
        <w:t>د</w:t>
      </w:r>
      <w:r w:rsidRPr="00DC20C3">
        <w:rPr>
          <w:rFonts w:ascii="Traditional Arabic" w:hAnsi="Traditional Arabic" w:cs="B Badr" w:hint="cs"/>
          <w:sz w:val="22"/>
          <w:szCs w:val="22"/>
          <w:rtl/>
        </w:rPr>
        <w:t xml:space="preserve"> سا</w:t>
      </w:r>
      <w:r w:rsidRPr="00DC20C3">
        <w:rPr>
          <w:rFonts w:ascii="Traditional Arabic" w:hAnsi="Traditional Arabic" w:cs="B Badr" w:hint="cs"/>
          <w:sz w:val="22"/>
          <w:szCs w:val="22"/>
          <w:rtl/>
          <w:lang w:bidi="fa-IR"/>
        </w:rPr>
        <w:t xml:space="preserve">زی، </w:t>
      </w:r>
      <w:r w:rsidRPr="00DC20C3">
        <w:rPr>
          <w:rFonts w:ascii="Traditional Arabic" w:hAnsi="Traditional Arabic" w:cs="B Badr"/>
          <w:sz w:val="22"/>
          <w:szCs w:val="22"/>
          <w:rtl/>
        </w:rPr>
        <w:t xml:space="preserve"> افتخار عمران مسجد </w:t>
      </w:r>
      <w:r w:rsidRPr="00DC20C3">
        <w:rPr>
          <w:rFonts w:ascii="Traditional Arabic" w:hAnsi="Traditional Arabic" w:cs="B Badr" w:hint="cs"/>
          <w:sz w:val="22"/>
          <w:szCs w:val="22"/>
          <w:rtl/>
        </w:rPr>
        <w:t>،</w:t>
      </w:r>
      <w:r w:rsidRPr="00DC20C3">
        <w:rPr>
          <w:rFonts w:ascii="Traditional Arabic" w:hAnsi="Traditional Arabic" w:cs="B Badr"/>
          <w:sz w:val="22"/>
          <w:szCs w:val="22"/>
          <w:rtl/>
        </w:rPr>
        <w:t xml:space="preserve"> معماری مسجد ، کیفیت مسجد سازی، مسجد خانه بهشتي</w:t>
      </w:r>
      <w:r w:rsidRPr="00DC20C3">
        <w:rPr>
          <w:rFonts w:ascii="Traditional Arabic" w:hAnsi="Traditional Arabic" w:cs="B Badr" w:hint="cs"/>
          <w:sz w:val="22"/>
          <w:szCs w:val="22"/>
          <w:rtl/>
          <w:lang w:bidi="fa-IR"/>
        </w:rPr>
        <w:t>،</w:t>
      </w:r>
      <w:r w:rsidRPr="00DC20C3">
        <w:rPr>
          <w:rFonts w:ascii="Traditional Arabic" w:hAnsi="Traditional Arabic" w:cs="B Badr"/>
          <w:sz w:val="22"/>
          <w:szCs w:val="22"/>
          <w:rtl/>
        </w:rPr>
        <w:t xml:space="preserve"> ساخت مسجد </w:t>
      </w:r>
      <w:r w:rsidRPr="00DC20C3">
        <w:rPr>
          <w:rFonts w:ascii="Traditional Arabic" w:hAnsi="Traditional Arabic" w:cs="B Badr" w:hint="cs"/>
          <w:sz w:val="22"/>
          <w:szCs w:val="22"/>
          <w:rtl/>
        </w:rPr>
        <w:t>،</w:t>
      </w:r>
      <w:r w:rsidRPr="00DC20C3">
        <w:rPr>
          <w:rFonts w:ascii="Traditional Arabic" w:hAnsi="Traditional Arabic" w:cs="B Badr"/>
          <w:sz w:val="22"/>
          <w:szCs w:val="22"/>
          <w:rtl/>
        </w:rPr>
        <w:t xml:space="preserve"> اندازه مسجد</w:t>
      </w:r>
      <w:r w:rsidRPr="00DC20C3">
        <w:rPr>
          <w:rFonts w:ascii="Traditional Arabic" w:hAnsi="Traditional Arabic" w:cs="B Badr" w:hint="cs"/>
          <w:sz w:val="22"/>
          <w:szCs w:val="22"/>
          <w:rtl/>
          <w:lang w:bidi="fa-IR"/>
        </w:rPr>
        <w:t>،</w:t>
      </w:r>
      <w:r w:rsidRPr="00DC20C3">
        <w:rPr>
          <w:rFonts w:ascii="Traditional Arabic" w:hAnsi="Traditional Arabic" w:cs="B Badr"/>
          <w:sz w:val="22"/>
          <w:szCs w:val="22"/>
          <w:rtl/>
        </w:rPr>
        <w:t xml:space="preserve"> فضيلت مسجد در قيامت</w:t>
      </w:r>
      <w:r w:rsidRPr="00DC20C3">
        <w:rPr>
          <w:rFonts w:ascii="Traditional Arabic" w:hAnsi="Traditional Arabic" w:cs="B Badr" w:hint="cs"/>
          <w:sz w:val="22"/>
          <w:szCs w:val="22"/>
          <w:rtl/>
          <w:lang w:bidi="fa-IR"/>
        </w:rPr>
        <w:t>، قرآن و مسجد، آیات مسجد</w:t>
      </w:r>
    </w:p>
    <w:p w14:paraId="7610232A" w14:textId="77777777" w:rsidR="000A55C9" w:rsidRPr="00003CB1" w:rsidRDefault="000A55C9" w:rsidP="001B0DA3">
      <w:pPr>
        <w:pStyle w:val="Heading4"/>
        <w:rPr>
          <w:rtl/>
        </w:rPr>
      </w:pPr>
      <w:r w:rsidRPr="00003CB1">
        <w:rPr>
          <w:rtl/>
        </w:rPr>
        <w:t>آسان سازی</w:t>
      </w:r>
    </w:p>
    <w:p w14:paraId="6422068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ابْنُ أَبِي عُمَيْرٍ عَنْ يُونُسَ بْنِ يَعْقُوبَ قَالَ قَالَ لِي أَبُو عَبْدِ اللَّهِ</w:t>
      </w:r>
      <w:r w:rsidRPr="00DC20C3">
        <w:rPr>
          <w:rFonts w:ascii="Traditional Arabic" w:hAnsi="Traditional Arabic" w:cs="B Badr"/>
          <w:b w:val="0"/>
          <w:bCs w:val="0"/>
          <w:noProof/>
          <w:sz w:val="16"/>
          <w:szCs w:val="16"/>
        </w:rPr>
        <w:drawing>
          <wp:inline distT="0" distB="0" distL="0" distR="0" wp14:anchorId="40FBA58C" wp14:editId="110AC806">
            <wp:extent cx="133350" cy="114300"/>
            <wp:effectExtent l="0" t="0" r="0" b="0"/>
            <wp:docPr id="2048" name="Picture 204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hint="cs"/>
          <w:b w:val="0"/>
          <w:bCs w:val="0"/>
          <w:rtl/>
        </w:rPr>
        <w:t xml:space="preserve"> : </w:t>
      </w:r>
      <w:r w:rsidRPr="00DC20C3">
        <w:rPr>
          <w:rFonts w:ascii="Traditional Arabic" w:hAnsi="Traditional Arabic" w:cs="B Badr"/>
          <w:b w:val="0"/>
          <w:bCs w:val="0"/>
          <w:rtl/>
        </w:rPr>
        <w:t>لَا تُعِنْهُمْ عَلَى بِنَاءِ مَسْجِد</w:t>
      </w:r>
      <w:r w:rsidRPr="00DC20C3">
        <w:rPr>
          <w:rFonts w:ascii="Traditional Arabic" w:hAnsi="Traditional Arabic" w:cs="B Badr" w:hint="cs"/>
          <w:b w:val="0"/>
          <w:bCs w:val="0"/>
          <w:rtl/>
          <w:lang w:bidi="fa-IR"/>
        </w:rPr>
        <w:t>.</w:t>
      </w:r>
      <w:r w:rsidRPr="00DC20C3">
        <w:rPr>
          <w:rStyle w:val="FootnoteReference"/>
          <w:rFonts w:ascii="Traditional Arabic" w:hAnsi="Traditional Arabic" w:cs="B Badr"/>
          <w:b w:val="0"/>
          <w:bCs w:val="0"/>
          <w:rtl/>
        </w:rPr>
        <w:footnoteReference w:id="11"/>
      </w:r>
    </w:p>
    <w:p w14:paraId="08608A90"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hint="cs"/>
          <w:b w:val="0"/>
          <w:bCs w:val="0"/>
          <w:sz w:val="16"/>
          <w:szCs w:val="16"/>
          <w:rtl/>
        </w:rPr>
        <w:t xml:space="preserve">( </w:t>
      </w:r>
      <w:r w:rsidRPr="00DC20C3">
        <w:rPr>
          <w:rFonts w:ascii="Traditional Arabic" w:hAnsi="Traditional Arabic" w:cs="B Badr"/>
          <w:b w:val="0"/>
          <w:bCs w:val="0"/>
          <w:sz w:val="16"/>
          <w:szCs w:val="16"/>
          <w:rtl/>
        </w:rPr>
        <w:t xml:space="preserve">تهذيب الأحكام (تحقيق خرسان)   </w:t>
      </w:r>
      <w:r w:rsidRPr="00DC20C3">
        <w:rPr>
          <w:rFonts w:ascii="Traditional Arabic" w:hAnsi="Traditional Arabic" w:cs="B Badr" w:hint="cs"/>
          <w:b w:val="0"/>
          <w:bCs w:val="0"/>
          <w:sz w:val="16"/>
          <w:szCs w:val="16"/>
          <w:rtl/>
        </w:rPr>
        <w:t>،</w:t>
      </w:r>
      <w:r w:rsidRPr="00DC20C3">
        <w:rPr>
          <w:rFonts w:ascii="Traditional Arabic" w:hAnsi="Traditional Arabic" w:cs="B Badr"/>
          <w:b w:val="0"/>
          <w:bCs w:val="0"/>
          <w:sz w:val="16"/>
          <w:szCs w:val="16"/>
          <w:rtl/>
        </w:rPr>
        <w:t xml:space="preserve"> ج‏6  </w:t>
      </w:r>
      <w:r w:rsidRPr="00DC20C3">
        <w:rPr>
          <w:rFonts w:ascii="Traditional Arabic" w:hAnsi="Traditional Arabic" w:cs="B Badr" w:hint="cs"/>
          <w:b w:val="0"/>
          <w:bCs w:val="0"/>
          <w:sz w:val="16"/>
          <w:szCs w:val="16"/>
          <w:rtl/>
        </w:rPr>
        <w:t xml:space="preserve">، </w:t>
      </w:r>
      <w:r w:rsidRPr="00DC20C3">
        <w:rPr>
          <w:rFonts w:ascii="Traditional Arabic" w:hAnsi="Traditional Arabic" w:cs="B Badr"/>
          <w:b w:val="0"/>
          <w:bCs w:val="0"/>
          <w:sz w:val="16"/>
          <w:szCs w:val="16"/>
          <w:rtl/>
        </w:rPr>
        <w:t xml:space="preserve">338   </w:t>
      </w:r>
      <w:r w:rsidRPr="00DC20C3">
        <w:rPr>
          <w:rFonts w:ascii="Traditional Arabic" w:hAnsi="Traditional Arabic" w:cs="B Badr" w:hint="cs"/>
          <w:b w:val="0"/>
          <w:bCs w:val="0"/>
          <w:sz w:val="16"/>
          <w:szCs w:val="16"/>
          <w:rtl/>
        </w:rPr>
        <w:t>،</w:t>
      </w:r>
      <w:r w:rsidRPr="00DC20C3">
        <w:rPr>
          <w:rFonts w:ascii="Traditional Arabic" w:hAnsi="Traditional Arabic" w:cs="B Badr"/>
          <w:b w:val="0"/>
          <w:bCs w:val="0"/>
          <w:sz w:val="16"/>
          <w:szCs w:val="16"/>
          <w:rtl/>
        </w:rPr>
        <w:t xml:space="preserve">  93 باب المكاسب .....  ص : 321</w:t>
      </w:r>
      <w:r w:rsidRPr="00DC20C3">
        <w:rPr>
          <w:rFonts w:ascii="Traditional Arabic" w:hAnsi="Traditional Arabic" w:cs="B Badr" w:hint="cs"/>
          <w:b w:val="0"/>
          <w:bCs w:val="0"/>
          <w:sz w:val="16"/>
          <w:szCs w:val="16"/>
          <w:rtl/>
        </w:rPr>
        <w:t xml:space="preserve"> )</w:t>
      </w:r>
    </w:p>
    <w:p w14:paraId="7AB067E9" w14:textId="77777777" w:rsidR="000A55C9" w:rsidRPr="00DC20C3" w:rsidRDefault="000A55C9" w:rsidP="003E12A5">
      <w:pPr>
        <w:tabs>
          <w:tab w:val="left" w:pos="1134"/>
        </w:tabs>
        <w:jc w:val="both"/>
        <w:rPr>
          <w:rFonts w:ascii="Traditional Arabic" w:hAnsi="Traditional Arabic" w:cs="B Badr"/>
          <w:rtl/>
        </w:rPr>
      </w:pPr>
      <w:r w:rsidRPr="00DC20C3">
        <w:rPr>
          <w:rFonts w:ascii="Traditional Arabic" w:hAnsi="Traditional Arabic" w:cs="B Badr"/>
          <w:rtl/>
        </w:rPr>
        <w:t>كيفيت ساخت مسجد،باني مسجد،ساخت مسجد</w:t>
      </w:r>
      <w:r w:rsidRPr="00DC20C3">
        <w:rPr>
          <w:rFonts w:ascii="Traditional Arabic" w:hAnsi="Traditional Arabic" w:cs="B Badr"/>
          <w:rtl/>
          <w:lang w:bidi="fa-IR"/>
        </w:rPr>
        <w:t>،</w:t>
      </w:r>
      <w:r w:rsidRPr="00DC20C3">
        <w:rPr>
          <w:rFonts w:ascii="Traditional Arabic" w:hAnsi="Traditional Arabic" w:cs="B Badr"/>
          <w:rtl/>
        </w:rPr>
        <w:t>مشكلات ساخت مسجد</w:t>
      </w:r>
    </w:p>
    <w:p w14:paraId="5C8F5F49" w14:textId="77777777" w:rsidR="000A55C9" w:rsidRPr="00DC20C3" w:rsidRDefault="000A55C9" w:rsidP="00F05178">
      <w:pPr>
        <w:pStyle w:val="StyleComplex2Shiraz11pt"/>
        <w:numPr>
          <w:ilvl w:val="0"/>
          <w:numId w:val="5"/>
        </w:numPr>
        <w:tabs>
          <w:tab w:val="left" w:pos="1134"/>
        </w:tabs>
        <w:spacing w:line="240" w:lineRule="auto"/>
        <w:jc w:val="both"/>
        <w:rPr>
          <w:rFonts w:ascii="Traditional Arabic" w:hAnsi="Traditional Arabic" w:cs="B Badr"/>
          <w:rtl/>
        </w:rPr>
      </w:pPr>
      <w:r w:rsidRPr="00DC20C3">
        <w:rPr>
          <w:rFonts w:ascii="Traditional Arabic" w:hAnsi="Traditional Arabic" w:cs="B Badr" w:hint="cs"/>
          <w:sz w:val="28"/>
          <w:szCs w:val="28"/>
          <w:rtl/>
        </w:rPr>
        <w:lastRenderedPageBreak/>
        <w:t xml:space="preserve"> </w:t>
      </w:r>
      <w:r w:rsidRPr="00DC20C3">
        <w:rPr>
          <w:rFonts w:ascii="Traditional Arabic" w:hAnsi="Traditional Arabic" w:cs="B Badr"/>
          <w:sz w:val="28"/>
          <w:szCs w:val="28"/>
          <w:rtl/>
        </w:rPr>
        <w:t>الْمَجَازَاتُ النَّبَوِيَّةُ، لِلسَّيِّدِ الرَّضِيِّ قَالَ</w:t>
      </w:r>
      <w:r w:rsidRPr="00DC20C3">
        <w:rPr>
          <w:rFonts w:ascii="Traditional Arabic" w:hAnsi="Traditional Arabic" w:cs="B Badr"/>
          <w:noProof/>
          <w:sz w:val="28"/>
          <w:szCs w:val="28"/>
          <w:lang w:bidi="ar-SA"/>
        </w:rPr>
        <w:drawing>
          <wp:inline distT="0" distB="0" distL="0" distR="0" wp14:anchorId="65A851B0" wp14:editId="0552C008">
            <wp:extent cx="171450" cy="152400"/>
            <wp:effectExtent l="0" t="0" r="0" b="0"/>
            <wp:docPr id="2003" name="Picture 200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sz w:val="28"/>
          <w:szCs w:val="28"/>
          <w:rtl/>
        </w:rPr>
        <w:t xml:space="preserve">ابْنُوا الْمَسَاجِدَ وَ اجْعَلُوهَا </w:t>
      </w:r>
      <w:r w:rsidRPr="00DC20C3">
        <w:rPr>
          <w:rFonts w:ascii="Traditional Arabic" w:hAnsi="Traditional Arabic" w:cs="B Badr"/>
          <w:sz w:val="28"/>
          <w:szCs w:val="28"/>
          <w:u w:val="single"/>
          <w:rtl/>
        </w:rPr>
        <w:t>جُمّاً</w:t>
      </w:r>
      <w:r w:rsidRPr="00DC20C3">
        <w:rPr>
          <w:rStyle w:val="FootnoteReference"/>
          <w:rFonts w:ascii="Traditional Arabic" w:hAnsi="Traditional Arabic" w:cs="B Badr"/>
          <w:sz w:val="28"/>
          <w:szCs w:val="28"/>
          <w:rtl/>
        </w:rPr>
        <w:footnoteReference w:id="12"/>
      </w:r>
    </w:p>
    <w:p w14:paraId="6A089D05" w14:textId="77777777" w:rsidR="007073D4" w:rsidRDefault="000A55C9" w:rsidP="007073D4">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8"/>
          <w:szCs w:val="18"/>
          <w:rtl/>
          <w:lang w:bidi="fa-IR"/>
        </w:rPr>
        <w:t>(</w:t>
      </w:r>
      <w:r w:rsidRPr="00DC20C3">
        <w:rPr>
          <w:rFonts w:ascii="Traditional Arabic" w:hAnsi="Traditional Arabic" w:cs="B Badr"/>
          <w:sz w:val="18"/>
          <w:szCs w:val="18"/>
          <w:rtl/>
          <w:lang w:bidi="fa-IR"/>
        </w:rPr>
        <w:t>بحار الانوار ، ج 83  ، ص 364 ،19</w:t>
      </w:r>
      <w:r w:rsidRPr="00DC20C3">
        <w:rPr>
          <w:rFonts w:ascii="Traditional Arabic" w:hAnsi="Traditional Arabic" w:cs="B Badr" w:hint="cs"/>
          <w:sz w:val="18"/>
          <w:szCs w:val="18"/>
          <w:rtl/>
          <w:lang w:bidi="fa-IR"/>
        </w:rPr>
        <w:t>)</w:t>
      </w:r>
      <w:r w:rsidR="007073D4">
        <w:rPr>
          <w:rFonts w:ascii="Traditional Arabic" w:hAnsi="Traditional Arabic" w:cs="B Badr" w:hint="cs"/>
          <w:sz w:val="18"/>
          <w:szCs w:val="18"/>
          <w:rtl/>
          <w:lang w:bidi="fa-IR"/>
        </w:rPr>
        <w:t xml:space="preserve"> </w:t>
      </w:r>
      <w:r w:rsidRPr="00DC20C3">
        <w:rPr>
          <w:rFonts w:ascii="Traditional Arabic" w:hAnsi="Traditional Arabic" w:cs="B Badr"/>
          <w:sz w:val="16"/>
          <w:szCs w:val="16"/>
          <w:rtl/>
          <w:lang w:bidi="fa-IR"/>
        </w:rPr>
        <w:t xml:space="preserve">وسائل‏الشيعة   </w:t>
      </w:r>
      <w:r w:rsidR="007073D4">
        <w:rPr>
          <w:rFonts w:ascii="Traditional Arabic" w:hAnsi="Traditional Arabic" w:cs="B Badr" w:hint="cs"/>
          <w:sz w:val="16"/>
          <w:szCs w:val="16"/>
          <w:rtl/>
          <w:lang w:bidi="fa-IR"/>
        </w:rPr>
        <w:t>ج</w:t>
      </w:r>
      <w:r w:rsidRPr="00DC20C3">
        <w:rPr>
          <w:rFonts w:ascii="Traditional Arabic" w:hAnsi="Traditional Arabic" w:cs="B Badr"/>
          <w:sz w:val="16"/>
          <w:szCs w:val="16"/>
          <w:rtl/>
          <w:lang w:bidi="fa-IR"/>
        </w:rPr>
        <w:t xml:space="preserve"> 5   </w:t>
      </w:r>
      <w:r w:rsidR="007073D4">
        <w:rPr>
          <w:rFonts w:ascii="Traditional Arabic" w:hAnsi="Traditional Arabic" w:cs="B Badr" w:hint="cs"/>
          <w:sz w:val="16"/>
          <w:szCs w:val="16"/>
          <w:rtl/>
          <w:lang w:bidi="fa-IR"/>
        </w:rPr>
        <w:t>ص</w:t>
      </w:r>
      <w:r w:rsidRPr="00DC20C3">
        <w:rPr>
          <w:rFonts w:ascii="Traditional Arabic" w:hAnsi="Traditional Arabic" w:cs="B Badr"/>
          <w:sz w:val="16"/>
          <w:szCs w:val="16"/>
          <w:rtl/>
          <w:lang w:bidi="fa-IR"/>
        </w:rPr>
        <w:t xml:space="preserve">  216 </w:t>
      </w:r>
    </w:p>
    <w:p w14:paraId="34CC0972" w14:textId="25620C3D" w:rsidR="007073D4" w:rsidRPr="007073D4" w:rsidRDefault="007073D4" w:rsidP="007073D4">
      <w:pPr>
        <w:pStyle w:val="ListParagraph"/>
        <w:numPr>
          <w:ilvl w:val="0"/>
          <w:numId w:val="5"/>
        </w:numPr>
        <w:tabs>
          <w:tab w:val="left" w:pos="1134"/>
        </w:tabs>
        <w:jc w:val="both"/>
        <w:rPr>
          <w:rFonts w:ascii="Traditional Arabic" w:hAnsi="Traditional Arabic" w:cs="B Badr"/>
          <w:sz w:val="28"/>
          <w:szCs w:val="28"/>
          <w:rtl/>
          <w:lang w:bidi="fa-IR"/>
        </w:rPr>
      </w:pPr>
      <w:r w:rsidRPr="007073D4">
        <w:rPr>
          <w:rFonts w:ascii="Traditional Arabic" w:hAnsi="Traditional Arabic" w:cs="B Badr"/>
          <w:sz w:val="28"/>
          <w:szCs w:val="28"/>
          <w:rtl/>
          <w:lang w:bidi="fa-IR"/>
        </w:rPr>
        <w:t>عنه صلى الله عليه و آله : اِبنُوا المَساجِدَ وَاتَّخِذوها جُمّا</w:t>
      </w:r>
      <w:r w:rsidRPr="007073D4">
        <w:rPr>
          <w:rFonts w:ascii="Calibri" w:hAnsi="Calibri" w:cs="Calibri" w:hint="cs"/>
          <w:sz w:val="28"/>
          <w:szCs w:val="28"/>
          <w:rtl/>
          <w:lang w:bidi="fa-IR"/>
        </w:rPr>
        <w:t> </w:t>
      </w:r>
    </w:p>
    <w:p w14:paraId="667E904F" w14:textId="677CAB7F" w:rsidR="005C5433" w:rsidRPr="00DC20C3" w:rsidRDefault="005C5433" w:rsidP="007073D4">
      <w:pPr>
        <w:tabs>
          <w:tab w:val="left" w:pos="1134"/>
        </w:tabs>
        <w:jc w:val="both"/>
        <w:rPr>
          <w:rFonts w:ascii="Traditional Arabic" w:hAnsi="Traditional Arabic" w:cs="B Badr"/>
          <w:sz w:val="16"/>
          <w:szCs w:val="16"/>
          <w:rtl/>
          <w:lang w:bidi="fa-IR"/>
        </w:rPr>
      </w:pPr>
      <w:r w:rsidRPr="005C5433">
        <w:rPr>
          <w:rFonts w:ascii="Traditional Arabic" w:hAnsi="Traditional Arabic" w:cs="B Badr"/>
          <w:sz w:val="16"/>
          <w:szCs w:val="16"/>
          <w:rtl/>
        </w:rPr>
        <w:t>المجازات النبويّة: ص 105 ح 66؛ السنن الكبرى: ج 2 ص 616 ح 4300 ، المصنّف لابن أبي شيبة: ج 1 ص 344 ح 9 ، حلية الأولياء: ج 3 ص 12 والثلاثة الأخيرة عن أنس ، كنز العمّال: ج 7 ص 657 ح 20770</w:t>
      </w:r>
      <w:r w:rsidRPr="005C5433">
        <w:rPr>
          <w:rFonts w:ascii="Traditional Arabic" w:hAnsi="Traditional Arabic" w:cs="B Badr"/>
          <w:sz w:val="16"/>
          <w:szCs w:val="16"/>
          <w:lang w:bidi="fa-IR"/>
        </w:rPr>
        <w:t xml:space="preserve"> .</w:t>
      </w:r>
    </w:p>
    <w:p w14:paraId="1BBC5448"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ساخت مسجد،</w:t>
      </w:r>
      <w:r w:rsidRPr="00DC20C3">
        <w:rPr>
          <w:rFonts w:ascii="Traditional Arabic" w:hAnsi="Traditional Arabic" w:cs="B Badr"/>
          <w:rtl/>
          <w:lang w:bidi="fa-IR"/>
        </w:rPr>
        <w:t>معماری مسجد ،تشبه به کفار در ساخت مسجد ،امر به ساخت مسجد</w:t>
      </w:r>
      <w:r w:rsidR="00006462" w:rsidRPr="00DC20C3">
        <w:rPr>
          <w:rFonts w:ascii="Traditional Arabic" w:hAnsi="Traditional Arabic" w:cs="B Badr" w:hint="cs"/>
          <w:rtl/>
          <w:lang w:bidi="fa-IR"/>
        </w:rPr>
        <w:t>، معماری مساجد</w:t>
      </w:r>
      <w:r w:rsidRPr="00DC20C3">
        <w:rPr>
          <w:rFonts w:ascii="Traditional Arabic" w:hAnsi="Traditional Arabic" w:cs="B Badr"/>
          <w:rtl/>
          <w:lang w:bidi="fa-IR"/>
        </w:rPr>
        <w:t xml:space="preserve"> </w:t>
      </w:r>
    </w:p>
    <w:p w14:paraId="22FA1B8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عَنْ جَعْفَرٍ عَنْ أَبِيهِ أَنَّ عَلِيّاً</w:t>
      </w:r>
      <w:r w:rsidRPr="00DC20C3">
        <w:rPr>
          <w:noProof/>
          <w:sz w:val="20"/>
          <w:szCs w:val="20"/>
        </w:rPr>
        <w:drawing>
          <wp:inline distT="0" distB="0" distL="0" distR="0" wp14:anchorId="529DA662" wp14:editId="0504CF47">
            <wp:extent cx="133350" cy="114300"/>
            <wp:effectExtent l="0" t="0" r="0" b="0"/>
            <wp:docPr id="467" name="Picture 46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رَأَى مَسْجِداً بِالْكُوفَةِ قَدْ شُرِّفَ فَقَالَ كَأَنَّهُ بِيعَةٌ وَ قَالَ إِنَّ الْمَسَاجِدَ تُبْنَى جُمّاً لَا تُشَرَّف‏</w:t>
      </w:r>
      <w:r w:rsidRPr="00DC20C3">
        <w:rPr>
          <w:rStyle w:val="FootnoteReference"/>
          <w:rFonts w:ascii="Traditional Arabic" w:hAnsi="Traditional Arabic" w:cs="B Badr"/>
          <w:sz w:val="28"/>
          <w:szCs w:val="28"/>
          <w:rtl/>
          <w:lang w:bidi="fa-IR"/>
        </w:rPr>
        <w:footnoteReference w:id="13"/>
      </w:r>
    </w:p>
    <w:p w14:paraId="700008C6"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3     253    25- باب فضل المساجد و الصلاة فيها و</w:t>
      </w:r>
    </w:p>
    <w:p w14:paraId="4C5D8D3D"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تشبه به کفار در ساخت مسجد  ، بدعت در مسجد، علی ومسجد ، معابد دیگر ، معماری مسجد  </w:t>
      </w:r>
      <w:r w:rsidRPr="00DC20C3">
        <w:rPr>
          <w:rFonts w:ascii="Traditional Arabic" w:hAnsi="Traditional Arabic" w:cs="B Badr" w:hint="cs"/>
          <w:rtl/>
          <w:lang w:bidi="fa-IR"/>
        </w:rPr>
        <w:t>، منکرات مسجد</w:t>
      </w:r>
      <w:r w:rsidR="00006462" w:rsidRPr="00DC20C3">
        <w:rPr>
          <w:rFonts w:ascii="Traditional Arabic" w:hAnsi="Traditional Arabic" w:cs="B Badr" w:hint="cs"/>
          <w:rtl/>
          <w:lang w:bidi="fa-IR"/>
        </w:rPr>
        <w:t>، مساجد برج نداشته باشد</w:t>
      </w:r>
    </w:p>
    <w:p w14:paraId="46946EA4" w14:textId="5FB11A6B" w:rsidR="005C5433" w:rsidRDefault="005C5433" w:rsidP="005C5433">
      <w:pPr>
        <w:pStyle w:val="ListParagraph"/>
        <w:numPr>
          <w:ilvl w:val="0"/>
          <w:numId w:val="5"/>
        </w:numPr>
        <w:tabs>
          <w:tab w:val="left" w:pos="1134"/>
        </w:tabs>
        <w:jc w:val="both"/>
        <w:rPr>
          <w:rFonts w:ascii="Traditional Arabic" w:hAnsi="Traditional Arabic" w:cs="B Badr"/>
          <w:sz w:val="28"/>
          <w:szCs w:val="28"/>
          <w:lang w:bidi="fa-IR"/>
        </w:rPr>
      </w:pPr>
      <w:r w:rsidRPr="005C5433">
        <w:rPr>
          <w:rFonts w:ascii="Traditional Arabic" w:hAnsi="Traditional Arabic" w:cs="B Badr"/>
          <w:sz w:val="28"/>
          <w:szCs w:val="28"/>
          <w:rtl/>
        </w:rPr>
        <w:t>عنه صلى الله عليه و آله : اُمِرتُ بِالمَساجِدِ جُمّا</w:t>
      </w:r>
      <w:r>
        <w:rPr>
          <w:rStyle w:val="FootnoteReference"/>
          <w:rFonts w:ascii="Traditional Arabic" w:hAnsi="Traditional Arabic" w:cs="B Badr"/>
          <w:sz w:val="28"/>
          <w:szCs w:val="28"/>
          <w:rtl/>
        </w:rPr>
        <w:footnoteReference w:id="14"/>
      </w:r>
    </w:p>
    <w:p w14:paraId="73A7F3C1" w14:textId="34E00D04" w:rsidR="005C5433" w:rsidRPr="005C5433" w:rsidRDefault="005C5433" w:rsidP="005C5433">
      <w:pPr>
        <w:tabs>
          <w:tab w:val="left" w:pos="1134"/>
        </w:tabs>
        <w:jc w:val="both"/>
        <w:rPr>
          <w:rFonts w:ascii="Traditional Arabic" w:hAnsi="Traditional Arabic" w:cs="B Badr"/>
          <w:sz w:val="16"/>
          <w:szCs w:val="16"/>
          <w:lang w:bidi="fa-IR"/>
        </w:rPr>
      </w:pPr>
      <w:r w:rsidRPr="005C5433">
        <w:rPr>
          <w:rFonts w:ascii="Traditional Arabic" w:hAnsi="Traditional Arabic" w:cs="B Badr"/>
          <w:sz w:val="16"/>
          <w:szCs w:val="16"/>
          <w:rtl/>
          <w:lang w:bidi="fa-IR"/>
        </w:rPr>
        <w:t>السنن الكبرى: ج 2 ص 616 ح 4301 ، الفردوس: ج 1 ص 398 ح 1610 كلاهما عن أنس ، كنز العمّال: ج 7 ص 657 ح 20771 .</w:t>
      </w:r>
    </w:p>
    <w:p w14:paraId="3C0039FF" w14:textId="67E7E6F7" w:rsidR="00E32A90" w:rsidRPr="00E32A90" w:rsidRDefault="00E32A90" w:rsidP="00F05178">
      <w:pPr>
        <w:pStyle w:val="ListParagraph"/>
        <w:numPr>
          <w:ilvl w:val="0"/>
          <w:numId w:val="5"/>
        </w:numPr>
        <w:tabs>
          <w:tab w:val="left" w:pos="1134"/>
        </w:tabs>
        <w:jc w:val="both"/>
        <w:rPr>
          <w:rFonts w:ascii="Traditional Arabic" w:hAnsi="Traditional Arabic" w:cs="B Badr"/>
          <w:sz w:val="28"/>
          <w:szCs w:val="28"/>
          <w:rtl/>
          <w:lang w:bidi="fa-IR"/>
        </w:rPr>
      </w:pPr>
      <w:r w:rsidRPr="00E32A90">
        <w:rPr>
          <w:rFonts w:ascii="Traditional Arabic" w:hAnsi="Traditional Arabic" w:cs="B Badr" w:hint="cs"/>
          <w:sz w:val="28"/>
          <w:szCs w:val="28"/>
          <w:rtl/>
          <w:lang w:bidi="fa-IR"/>
        </w:rPr>
        <w:lastRenderedPageBreak/>
        <w:t>و أخرج ابن أبى شيبة عن ابن عمر رضى الله عنهما قال‏ نهينا ان نصلى في مسجد مشرف‏</w:t>
      </w:r>
    </w:p>
    <w:p w14:paraId="6FBDC77F" w14:textId="77777777" w:rsidR="00E32A90" w:rsidRDefault="00E32A90" w:rsidP="00E32A90">
      <w:pPr>
        <w:tabs>
          <w:tab w:val="left" w:pos="1134"/>
        </w:tabs>
        <w:jc w:val="both"/>
        <w:rPr>
          <w:rFonts w:ascii="Traditional Arabic" w:hAnsi="Traditional Arabic" w:cs="B Badr"/>
          <w:rtl/>
          <w:lang w:bidi="fa-IR"/>
        </w:rPr>
      </w:pPr>
      <w:r w:rsidRPr="00E32A90">
        <w:rPr>
          <w:rFonts w:ascii="Traditional Arabic" w:hAnsi="Traditional Arabic" w:cs="B Badr" w:hint="cs"/>
          <w:rtl/>
          <w:lang w:bidi="fa-IR"/>
        </w:rPr>
        <w:t>الدر</w:t>
      </w:r>
      <w:r w:rsidRPr="00E32A90">
        <w:rPr>
          <w:rFonts w:ascii="Traditional Arabic" w:hAnsi="Traditional Arabic" w:cs="B Badr"/>
          <w:rtl/>
          <w:lang w:bidi="fa-IR"/>
        </w:rPr>
        <w:t xml:space="preserve"> </w:t>
      </w:r>
      <w:r w:rsidRPr="00E32A90">
        <w:rPr>
          <w:rFonts w:ascii="Traditional Arabic" w:hAnsi="Traditional Arabic" w:cs="B Badr" w:hint="cs"/>
          <w:rtl/>
          <w:lang w:bidi="fa-IR"/>
        </w:rPr>
        <w:t>المنثور</w:t>
      </w:r>
      <w:r w:rsidRPr="00E32A90">
        <w:rPr>
          <w:rFonts w:ascii="Traditional Arabic" w:hAnsi="Traditional Arabic" w:cs="B Badr"/>
          <w:rtl/>
          <w:lang w:bidi="fa-IR"/>
        </w:rPr>
        <w:t xml:space="preserve"> </w:t>
      </w:r>
      <w:r w:rsidRPr="00E32A90">
        <w:rPr>
          <w:rFonts w:ascii="Traditional Arabic" w:hAnsi="Traditional Arabic" w:cs="B Badr" w:hint="cs"/>
          <w:rtl/>
          <w:lang w:bidi="fa-IR"/>
        </w:rPr>
        <w:t>فى</w:t>
      </w:r>
      <w:r w:rsidRPr="00E32A90">
        <w:rPr>
          <w:rFonts w:ascii="Traditional Arabic" w:hAnsi="Traditional Arabic" w:cs="B Badr"/>
          <w:rtl/>
          <w:lang w:bidi="fa-IR"/>
        </w:rPr>
        <w:t xml:space="preserve"> </w:t>
      </w:r>
      <w:r w:rsidRPr="00E32A90">
        <w:rPr>
          <w:rFonts w:ascii="Traditional Arabic" w:hAnsi="Traditional Arabic" w:cs="B Badr" w:hint="cs"/>
          <w:rtl/>
          <w:lang w:bidi="fa-IR"/>
        </w:rPr>
        <w:t>التفسير</w:t>
      </w:r>
      <w:r w:rsidRPr="00E32A90">
        <w:rPr>
          <w:rFonts w:ascii="Traditional Arabic" w:hAnsi="Traditional Arabic" w:cs="B Badr"/>
          <w:rtl/>
          <w:lang w:bidi="fa-IR"/>
        </w:rPr>
        <w:t xml:space="preserve"> </w:t>
      </w:r>
      <w:r w:rsidRPr="00E32A90">
        <w:rPr>
          <w:rFonts w:ascii="Traditional Arabic" w:hAnsi="Traditional Arabic" w:cs="B Badr" w:hint="cs"/>
          <w:rtl/>
          <w:lang w:bidi="fa-IR"/>
        </w:rPr>
        <w:t>بالماثور</w:t>
      </w:r>
      <w:r w:rsidRPr="00E32A90">
        <w:rPr>
          <w:rFonts w:ascii="Traditional Arabic" w:hAnsi="Traditional Arabic" w:cs="B Badr"/>
          <w:rtl/>
          <w:lang w:bidi="fa-IR"/>
        </w:rPr>
        <w:t xml:space="preserve">    </w:t>
      </w:r>
      <w:r w:rsidRPr="00E32A90">
        <w:rPr>
          <w:rFonts w:ascii="Traditional Arabic" w:hAnsi="Traditional Arabic" w:cs="B Badr" w:hint="cs"/>
          <w:rtl/>
          <w:lang w:bidi="fa-IR"/>
        </w:rPr>
        <w:t>ج‏</w:t>
      </w:r>
      <w:r w:rsidRPr="00E32A90">
        <w:rPr>
          <w:rFonts w:ascii="Traditional Arabic" w:hAnsi="Traditional Arabic" w:cs="B Badr"/>
          <w:rtl/>
          <w:lang w:bidi="fa-IR"/>
        </w:rPr>
        <w:t>3    217</w:t>
      </w:r>
    </w:p>
    <w:p w14:paraId="63B4C32F" w14:textId="5D140544" w:rsidR="001B0DA3" w:rsidRDefault="001B0DA3" w:rsidP="001B0DA3">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بدعت در مسجد، معماری مسجد  </w:t>
      </w:r>
      <w:r w:rsidRPr="00DC20C3">
        <w:rPr>
          <w:rFonts w:ascii="Traditional Arabic" w:hAnsi="Traditional Arabic" w:cs="B Badr" w:hint="cs"/>
          <w:rtl/>
          <w:lang w:bidi="fa-IR"/>
        </w:rPr>
        <w:t>، منکرات مسجد، مساجد برج نداشته باشد</w:t>
      </w:r>
    </w:p>
    <w:p w14:paraId="5E9B4780" w14:textId="77777777" w:rsidR="00E32A90" w:rsidRPr="00E32A90" w:rsidRDefault="00E32A90" w:rsidP="00F05178">
      <w:pPr>
        <w:pStyle w:val="ListParagraph"/>
        <w:numPr>
          <w:ilvl w:val="0"/>
          <w:numId w:val="5"/>
        </w:numPr>
        <w:tabs>
          <w:tab w:val="left" w:pos="1134"/>
        </w:tabs>
        <w:jc w:val="both"/>
        <w:rPr>
          <w:rFonts w:ascii="Traditional Arabic" w:hAnsi="Traditional Arabic" w:cs="B Badr"/>
          <w:sz w:val="28"/>
          <w:szCs w:val="28"/>
          <w:rtl/>
          <w:lang w:bidi="fa-IR"/>
        </w:rPr>
      </w:pPr>
      <w:r w:rsidRPr="00E32A90">
        <w:rPr>
          <w:rFonts w:ascii="Traditional Arabic" w:hAnsi="Traditional Arabic" w:cs="B Badr" w:hint="cs"/>
          <w:sz w:val="28"/>
          <w:szCs w:val="28"/>
          <w:rtl/>
          <w:lang w:bidi="fa-IR"/>
        </w:rPr>
        <w:t>و أخرج ابن أبى شيبة عن عبد الله بن شقيق رضى الله عنه قال‏ انما كانت المساجد جما و انما شرف الناس حديثا من الدهر</w:t>
      </w:r>
    </w:p>
    <w:p w14:paraId="0612D6CA" w14:textId="77777777" w:rsidR="00E32A90" w:rsidRDefault="00E32A90" w:rsidP="00E32A90">
      <w:pPr>
        <w:tabs>
          <w:tab w:val="left" w:pos="1134"/>
        </w:tabs>
        <w:jc w:val="both"/>
        <w:rPr>
          <w:rFonts w:ascii="Traditional Arabic" w:hAnsi="Traditional Arabic" w:cs="B Badr"/>
          <w:rtl/>
          <w:lang w:bidi="fa-IR"/>
        </w:rPr>
      </w:pPr>
      <w:r w:rsidRPr="00E32A90">
        <w:rPr>
          <w:rFonts w:ascii="Traditional Arabic" w:hAnsi="Traditional Arabic" w:cs="B Badr" w:hint="cs"/>
          <w:rtl/>
          <w:lang w:bidi="fa-IR"/>
        </w:rPr>
        <w:t>الدر</w:t>
      </w:r>
      <w:r w:rsidRPr="00E32A90">
        <w:rPr>
          <w:rFonts w:ascii="Traditional Arabic" w:hAnsi="Traditional Arabic" w:cs="B Badr"/>
          <w:rtl/>
          <w:lang w:bidi="fa-IR"/>
        </w:rPr>
        <w:t xml:space="preserve"> </w:t>
      </w:r>
      <w:r w:rsidRPr="00E32A90">
        <w:rPr>
          <w:rFonts w:ascii="Traditional Arabic" w:hAnsi="Traditional Arabic" w:cs="B Badr" w:hint="cs"/>
          <w:rtl/>
          <w:lang w:bidi="fa-IR"/>
        </w:rPr>
        <w:t>المنثور</w:t>
      </w:r>
      <w:r w:rsidRPr="00E32A90">
        <w:rPr>
          <w:rFonts w:ascii="Traditional Arabic" w:hAnsi="Traditional Arabic" w:cs="B Badr"/>
          <w:rtl/>
          <w:lang w:bidi="fa-IR"/>
        </w:rPr>
        <w:t xml:space="preserve"> </w:t>
      </w:r>
      <w:r w:rsidRPr="00E32A90">
        <w:rPr>
          <w:rFonts w:ascii="Traditional Arabic" w:hAnsi="Traditional Arabic" w:cs="B Badr" w:hint="cs"/>
          <w:rtl/>
          <w:lang w:bidi="fa-IR"/>
        </w:rPr>
        <w:t>فى</w:t>
      </w:r>
      <w:r w:rsidRPr="00E32A90">
        <w:rPr>
          <w:rFonts w:ascii="Traditional Arabic" w:hAnsi="Traditional Arabic" w:cs="B Badr"/>
          <w:rtl/>
          <w:lang w:bidi="fa-IR"/>
        </w:rPr>
        <w:t xml:space="preserve"> </w:t>
      </w:r>
      <w:r w:rsidRPr="00E32A90">
        <w:rPr>
          <w:rFonts w:ascii="Traditional Arabic" w:hAnsi="Traditional Arabic" w:cs="B Badr" w:hint="cs"/>
          <w:rtl/>
          <w:lang w:bidi="fa-IR"/>
        </w:rPr>
        <w:t>التفسير</w:t>
      </w:r>
      <w:r w:rsidRPr="00E32A90">
        <w:rPr>
          <w:rFonts w:ascii="Traditional Arabic" w:hAnsi="Traditional Arabic" w:cs="B Badr"/>
          <w:rtl/>
          <w:lang w:bidi="fa-IR"/>
        </w:rPr>
        <w:t xml:space="preserve"> </w:t>
      </w:r>
      <w:r w:rsidRPr="00E32A90">
        <w:rPr>
          <w:rFonts w:ascii="Traditional Arabic" w:hAnsi="Traditional Arabic" w:cs="B Badr" w:hint="cs"/>
          <w:rtl/>
          <w:lang w:bidi="fa-IR"/>
        </w:rPr>
        <w:t>بالماثور</w:t>
      </w:r>
      <w:r w:rsidRPr="00E32A90">
        <w:rPr>
          <w:rFonts w:ascii="Traditional Arabic" w:hAnsi="Traditional Arabic" w:cs="B Badr"/>
          <w:rtl/>
          <w:lang w:bidi="fa-IR"/>
        </w:rPr>
        <w:t xml:space="preserve">    </w:t>
      </w:r>
      <w:r w:rsidRPr="00E32A90">
        <w:rPr>
          <w:rFonts w:ascii="Traditional Arabic" w:hAnsi="Traditional Arabic" w:cs="B Badr" w:hint="cs"/>
          <w:rtl/>
          <w:lang w:bidi="fa-IR"/>
        </w:rPr>
        <w:t>ج‏</w:t>
      </w:r>
      <w:r w:rsidRPr="00E32A90">
        <w:rPr>
          <w:rFonts w:ascii="Traditional Arabic" w:hAnsi="Traditional Arabic" w:cs="B Badr"/>
          <w:rtl/>
          <w:lang w:bidi="fa-IR"/>
        </w:rPr>
        <w:t>3    217</w:t>
      </w:r>
    </w:p>
    <w:p w14:paraId="0174D06F" w14:textId="77777777" w:rsidR="001B0DA3" w:rsidRDefault="001B0DA3" w:rsidP="001B0DA3">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بدعت در مسجد، معماری مسجد  </w:t>
      </w:r>
      <w:r w:rsidRPr="00DC20C3">
        <w:rPr>
          <w:rFonts w:ascii="Traditional Arabic" w:hAnsi="Traditional Arabic" w:cs="B Badr" w:hint="cs"/>
          <w:rtl/>
          <w:lang w:bidi="fa-IR"/>
        </w:rPr>
        <w:t>، منکرات مسجد، مساجد برج نداشته باشد</w:t>
      </w:r>
    </w:p>
    <w:p w14:paraId="1BC6BC55" w14:textId="77777777" w:rsidR="00C95F15" w:rsidRPr="00E32A90" w:rsidRDefault="00C95F15" w:rsidP="00F05178">
      <w:pPr>
        <w:pStyle w:val="ListParagraph"/>
        <w:numPr>
          <w:ilvl w:val="0"/>
          <w:numId w:val="5"/>
        </w:numPr>
        <w:tabs>
          <w:tab w:val="left" w:pos="1134"/>
        </w:tabs>
        <w:jc w:val="both"/>
        <w:rPr>
          <w:rFonts w:ascii="Traditional Arabic" w:hAnsi="Traditional Arabic" w:cs="B Badr"/>
          <w:sz w:val="28"/>
          <w:szCs w:val="28"/>
          <w:rtl/>
          <w:lang w:bidi="fa-IR"/>
        </w:rPr>
      </w:pPr>
      <w:r w:rsidRPr="00E32A90">
        <w:rPr>
          <w:rFonts w:ascii="Traditional Arabic" w:hAnsi="Traditional Arabic" w:cs="B Badr"/>
          <w:sz w:val="28"/>
          <w:szCs w:val="28"/>
          <w:rtl/>
          <w:lang w:bidi="fa-IR"/>
        </w:rPr>
        <w:t>ابنوا مساجدكم جما وابنوا مدائنكم مشرقة</w:t>
      </w:r>
    </w:p>
    <w:p w14:paraId="2EB4A36F" w14:textId="77777777" w:rsidR="007073D4" w:rsidRDefault="007073D4" w:rsidP="007073D4">
      <w:pPr>
        <w:tabs>
          <w:tab w:val="left" w:pos="1134"/>
        </w:tabs>
        <w:jc w:val="both"/>
        <w:rPr>
          <w:rFonts w:ascii="Traditional Arabic" w:hAnsi="Traditional Arabic" w:cs="B Badr"/>
          <w:rtl/>
          <w:lang w:bidi="fa-IR"/>
        </w:rPr>
      </w:pPr>
      <w:r w:rsidRPr="007073D4">
        <w:rPr>
          <w:rFonts w:ascii="Traditional Arabic" w:hAnsi="Traditional Arabic" w:cs="B Badr"/>
          <w:rtl/>
        </w:rPr>
        <w:t>كنز العمّال: ج 7 ص 656 ح 20769 نقلاً عن المصنّف لابن أبي شيبة عن ابن عبّاس</w:t>
      </w:r>
      <w:r w:rsidRPr="007073D4">
        <w:rPr>
          <w:rFonts w:ascii="Traditional Arabic" w:hAnsi="Traditional Arabic" w:cs="B Badr"/>
          <w:lang w:bidi="fa-IR"/>
        </w:rPr>
        <w:t xml:space="preserve"> .</w:t>
      </w:r>
      <w:r w:rsidRPr="007073D4">
        <w:rPr>
          <w:rFonts w:ascii="Traditional Arabic" w:hAnsi="Traditional Arabic" w:cs="B Badr"/>
          <w:rtl/>
          <w:lang w:bidi="fa-IR"/>
        </w:rPr>
        <w:t xml:space="preserve"> </w:t>
      </w:r>
    </w:p>
    <w:p w14:paraId="6325CAB8" w14:textId="5D375494" w:rsidR="001B0DA3" w:rsidRDefault="001B0DA3" w:rsidP="007073D4">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بدعت در مسجد، معماری مسجد  </w:t>
      </w:r>
      <w:r w:rsidRPr="00DC20C3">
        <w:rPr>
          <w:rFonts w:ascii="Traditional Arabic" w:hAnsi="Traditional Arabic" w:cs="B Badr" w:hint="cs"/>
          <w:rtl/>
          <w:lang w:bidi="fa-IR"/>
        </w:rPr>
        <w:t>، منکرات مسجد، مساجد برج نداشته باشد</w:t>
      </w:r>
      <w:r>
        <w:rPr>
          <w:rFonts w:ascii="Traditional Arabic" w:hAnsi="Traditional Arabic" w:cs="B Badr" w:hint="cs"/>
          <w:rtl/>
          <w:lang w:bidi="fa-IR"/>
        </w:rPr>
        <w:t>، ساخت مسجد</w:t>
      </w:r>
    </w:p>
    <w:p w14:paraId="0612BDA1" w14:textId="77777777" w:rsidR="00E32A90" w:rsidRPr="00E32A90" w:rsidRDefault="00E32A90" w:rsidP="00F05178">
      <w:pPr>
        <w:pStyle w:val="ListParagraph"/>
        <w:numPr>
          <w:ilvl w:val="0"/>
          <w:numId w:val="5"/>
        </w:numPr>
        <w:tabs>
          <w:tab w:val="left" w:pos="1134"/>
        </w:tabs>
        <w:jc w:val="both"/>
        <w:rPr>
          <w:rFonts w:ascii="Traditional Arabic" w:hAnsi="Traditional Arabic" w:cs="B Badr"/>
          <w:rtl/>
          <w:lang w:bidi="fa-IR"/>
        </w:rPr>
      </w:pPr>
      <w:r w:rsidRPr="00E32A90">
        <w:rPr>
          <w:rFonts w:ascii="Traditional Arabic" w:hAnsi="Traditional Arabic" w:cs="B Badr" w:hint="cs"/>
          <w:rtl/>
          <w:lang w:bidi="fa-IR"/>
        </w:rPr>
        <w:t xml:space="preserve">و أخرج ابن أبى شيبة عن أنس رضى الله عنه قال قال رسول الله </w:t>
      </w:r>
      <w:r>
        <w:rPr>
          <w:rFonts w:ascii="Traditional Arabic" w:hAnsi="Traditional Arabic" w:cs="B Badr" w:hint="cs"/>
          <w:lang w:bidi="fa-IR"/>
        </w:rPr>
        <w:sym w:font="Dorood" w:char="F05D"/>
      </w:r>
      <w:r w:rsidRPr="00E32A90">
        <w:rPr>
          <w:rFonts w:ascii="Traditional Arabic" w:hAnsi="Traditional Arabic" w:cs="B Badr" w:hint="cs"/>
          <w:rtl/>
          <w:lang w:bidi="fa-IR"/>
        </w:rPr>
        <w:t>‏ بنو المساجد و اتخذوها حمى‏</w:t>
      </w:r>
    </w:p>
    <w:p w14:paraId="18018CB4" w14:textId="77777777" w:rsidR="00E32A90" w:rsidRDefault="00E32A90" w:rsidP="00E32A90">
      <w:pPr>
        <w:tabs>
          <w:tab w:val="left" w:pos="1134"/>
        </w:tabs>
        <w:jc w:val="both"/>
        <w:rPr>
          <w:rFonts w:ascii="Traditional Arabic" w:hAnsi="Traditional Arabic" w:cs="B Badr"/>
          <w:rtl/>
          <w:lang w:bidi="fa-IR"/>
        </w:rPr>
      </w:pPr>
      <w:r w:rsidRPr="00E32A90">
        <w:rPr>
          <w:rFonts w:ascii="Traditional Arabic" w:hAnsi="Traditional Arabic" w:cs="B Badr" w:hint="cs"/>
          <w:rtl/>
          <w:lang w:bidi="fa-IR"/>
        </w:rPr>
        <w:t>الدر</w:t>
      </w:r>
      <w:r w:rsidRPr="00E32A90">
        <w:rPr>
          <w:rFonts w:ascii="Traditional Arabic" w:hAnsi="Traditional Arabic" w:cs="B Badr"/>
          <w:rtl/>
          <w:lang w:bidi="fa-IR"/>
        </w:rPr>
        <w:t xml:space="preserve"> </w:t>
      </w:r>
      <w:r w:rsidRPr="00E32A90">
        <w:rPr>
          <w:rFonts w:ascii="Traditional Arabic" w:hAnsi="Traditional Arabic" w:cs="B Badr" w:hint="cs"/>
          <w:rtl/>
          <w:lang w:bidi="fa-IR"/>
        </w:rPr>
        <w:t>المنثور</w:t>
      </w:r>
      <w:r w:rsidRPr="00E32A90">
        <w:rPr>
          <w:rFonts w:ascii="Traditional Arabic" w:hAnsi="Traditional Arabic" w:cs="B Badr"/>
          <w:rtl/>
          <w:lang w:bidi="fa-IR"/>
        </w:rPr>
        <w:t xml:space="preserve"> </w:t>
      </w:r>
      <w:r w:rsidRPr="00E32A90">
        <w:rPr>
          <w:rFonts w:ascii="Traditional Arabic" w:hAnsi="Traditional Arabic" w:cs="B Badr" w:hint="cs"/>
          <w:rtl/>
          <w:lang w:bidi="fa-IR"/>
        </w:rPr>
        <w:t>فى</w:t>
      </w:r>
      <w:r w:rsidRPr="00E32A90">
        <w:rPr>
          <w:rFonts w:ascii="Traditional Arabic" w:hAnsi="Traditional Arabic" w:cs="B Badr"/>
          <w:rtl/>
          <w:lang w:bidi="fa-IR"/>
        </w:rPr>
        <w:t xml:space="preserve"> </w:t>
      </w:r>
      <w:r w:rsidRPr="00E32A90">
        <w:rPr>
          <w:rFonts w:ascii="Traditional Arabic" w:hAnsi="Traditional Arabic" w:cs="B Badr" w:hint="cs"/>
          <w:rtl/>
          <w:lang w:bidi="fa-IR"/>
        </w:rPr>
        <w:t>التفسير</w:t>
      </w:r>
      <w:r w:rsidRPr="00E32A90">
        <w:rPr>
          <w:rFonts w:ascii="Traditional Arabic" w:hAnsi="Traditional Arabic" w:cs="B Badr"/>
          <w:rtl/>
          <w:lang w:bidi="fa-IR"/>
        </w:rPr>
        <w:t xml:space="preserve"> </w:t>
      </w:r>
      <w:r w:rsidRPr="00E32A90">
        <w:rPr>
          <w:rFonts w:ascii="Traditional Arabic" w:hAnsi="Traditional Arabic" w:cs="B Badr" w:hint="cs"/>
          <w:rtl/>
          <w:lang w:bidi="fa-IR"/>
        </w:rPr>
        <w:t>بالماثور</w:t>
      </w:r>
      <w:r w:rsidRPr="00E32A90">
        <w:rPr>
          <w:rFonts w:ascii="Traditional Arabic" w:hAnsi="Traditional Arabic" w:cs="B Badr"/>
          <w:rtl/>
          <w:lang w:bidi="fa-IR"/>
        </w:rPr>
        <w:t xml:space="preserve">    </w:t>
      </w:r>
      <w:r w:rsidRPr="00E32A90">
        <w:rPr>
          <w:rFonts w:ascii="Traditional Arabic" w:hAnsi="Traditional Arabic" w:cs="B Badr" w:hint="cs"/>
          <w:rtl/>
          <w:lang w:bidi="fa-IR"/>
        </w:rPr>
        <w:t>ج‏</w:t>
      </w:r>
      <w:r w:rsidRPr="00E32A90">
        <w:rPr>
          <w:rFonts w:ascii="Traditional Arabic" w:hAnsi="Traditional Arabic" w:cs="B Badr"/>
          <w:rtl/>
          <w:lang w:bidi="fa-IR"/>
        </w:rPr>
        <w:t>3    217</w:t>
      </w:r>
    </w:p>
    <w:p w14:paraId="173DB7DF" w14:textId="77777777" w:rsidR="001B0DA3" w:rsidRDefault="001B0DA3" w:rsidP="001B0DA3">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بدعت در مسجد، معماری مسجد  </w:t>
      </w:r>
      <w:r w:rsidRPr="00DC20C3">
        <w:rPr>
          <w:rFonts w:ascii="Traditional Arabic" w:hAnsi="Traditional Arabic" w:cs="B Badr" w:hint="cs"/>
          <w:rtl/>
          <w:lang w:bidi="fa-IR"/>
        </w:rPr>
        <w:t>، منکرات مسجد، مساجد برج نداشته باشد</w:t>
      </w:r>
      <w:r>
        <w:rPr>
          <w:rFonts w:ascii="Traditional Arabic" w:hAnsi="Traditional Arabic" w:cs="B Badr" w:hint="cs"/>
          <w:rtl/>
          <w:lang w:bidi="fa-IR"/>
        </w:rPr>
        <w:t>، ساخت مسجد</w:t>
      </w:r>
    </w:p>
    <w:p w14:paraId="0E7F863F" w14:textId="77777777" w:rsidR="001E78F4" w:rsidRPr="001E78F4" w:rsidRDefault="001E78F4" w:rsidP="00F05178">
      <w:pPr>
        <w:pStyle w:val="a"/>
        <w:numPr>
          <w:ilvl w:val="0"/>
          <w:numId w:val="5"/>
        </w:numPr>
        <w:tabs>
          <w:tab w:val="left" w:pos="1134"/>
        </w:tabs>
        <w:spacing w:line="240" w:lineRule="auto"/>
        <w:rPr>
          <w:rFonts w:ascii="Traditional Arabic" w:hAnsi="Traditional Arabic" w:cs="B Badr"/>
          <w:b w:val="0"/>
          <w:bCs w:val="0"/>
          <w:rtl/>
          <w:lang w:bidi="fa-IR"/>
        </w:rPr>
      </w:pPr>
      <w:r w:rsidRPr="001E78F4">
        <w:rPr>
          <w:rFonts w:ascii="Traditional Arabic" w:hAnsi="Traditional Arabic" w:cs="B Badr" w:hint="cs"/>
          <w:b w:val="0"/>
          <w:bCs w:val="0"/>
          <w:rtl/>
          <w:lang w:bidi="fa-IR"/>
        </w:rPr>
        <w:t>حديث عليّ‏ «ابنوا المساجد حُسَّراً فإن ذلك سيماء المسلمين»</w:t>
      </w:r>
    </w:p>
    <w:p w14:paraId="4D4DE2D9" w14:textId="77777777" w:rsidR="001E78F4" w:rsidRDefault="001E78F4" w:rsidP="001E78F4">
      <w:pPr>
        <w:tabs>
          <w:tab w:val="left" w:pos="1134"/>
        </w:tabs>
        <w:ind w:left="227"/>
        <w:jc w:val="both"/>
        <w:rPr>
          <w:rFonts w:ascii="Traditional Arabic" w:hAnsi="Traditional Arabic" w:cs="B Badr"/>
          <w:rtl/>
          <w:lang w:bidi="fa-IR"/>
        </w:rPr>
      </w:pPr>
      <w:r w:rsidRPr="001E78F4">
        <w:rPr>
          <w:rFonts w:ascii="Traditional Arabic" w:hAnsi="Traditional Arabic" w:cs="B Badr" w:hint="cs"/>
          <w:rtl/>
          <w:lang w:bidi="fa-IR"/>
        </w:rPr>
        <w:t xml:space="preserve">أى مكشوفة الجُدُر لا شرف لها </w:t>
      </w:r>
    </w:p>
    <w:p w14:paraId="40046F01" w14:textId="77777777" w:rsidR="001E78F4" w:rsidRPr="001E78F4" w:rsidRDefault="001E78F4" w:rsidP="001E78F4">
      <w:pPr>
        <w:tabs>
          <w:tab w:val="left" w:pos="1134"/>
        </w:tabs>
        <w:ind w:left="227"/>
        <w:jc w:val="both"/>
        <w:rPr>
          <w:rFonts w:ascii="Traditional Arabic" w:hAnsi="Traditional Arabic" w:cs="B Badr"/>
          <w:rtl/>
          <w:lang w:bidi="fa-IR"/>
        </w:rPr>
      </w:pPr>
      <w:r w:rsidRPr="001E78F4">
        <w:rPr>
          <w:rFonts w:ascii="Traditional Arabic" w:hAnsi="Traditional Arabic" w:cs="B Badr"/>
          <w:rtl/>
          <w:lang w:bidi="fa-IR"/>
        </w:rPr>
        <w:t>في الدر النثير: قلت: إنما الحديث «ابنوا المساجد حسرا و مقنعين أى مغطاة رؤوسكم بالقناع و مكشفة منه»، كذا في كامل بن عدى و تاريخ ابن عساكر.</w:t>
      </w:r>
    </w:p>
    <w:p w14:paraId="052360D8" w14:textId="77777777" w:rsidR="001E78F4" w:rsidRDefault="001E78F4" w:rsidP="00E32A90">
      <w:pPr>
        <w:tabs>
          <w:tab w:val="left" w:pos="1134"/>
        </w:tabs>
        <w:jc w:val="both"/>
        <w:rPr>
          <w:rFonts w:ascii="Traditional Arabic" w:hAnsi="Traditional Arabic" w:cs="B Badr"/>
          <w:rtl/>
          <w:lang w:bidi="fa-IR"/>
        </w:rPr>
      </w:pPr>
      <w:r w:rsidRPr="001E78F4">
        <w:rPr>
          <w:rFonts w:ascii="Traditional Arabic" w:hAnsi="Traditional Arabic" w:cs="B Badr"/>
          <w:rtl/>
          <w:lang w:bidi="fa-IR"/>
        </w:rPr>
        <w:t>النهاية في غريب الحديث و الأثر ؛ ج‏1 ؛ ص383</w:t>
      </w:r>
    </w:p>
    <w:p w14:paraId="3946EC07" w14:textId="77777777" w:rsidR="001E78F4" w:rsidRDefault="001E78F4" w:rsidP="00F05178">
      <w:pPr>
        <w:pStyle w:val="ListParagraph"/>
        <w:numPr>
          <w:ilvl w:val="0"/>
          <w:numId w:val="5"/>
        </w:numPr>
        <w:tabs>
          <w:tab w:val="left" w:pos="1134"/>
        </w:tabs>
        <w:jc w:val="both"/>
        <w:rPr>
          <w:rFonts w:ascii="Traditional Arabic" w:hAnsi="Traditional Arabic" w:cs="B Badr"/>
          <w:lang w:bidi="fa-IR"/>
        </w:rPr>
      </w:pPr>
      <w:r w:rsidRPr="001E78F4">
        <w:rPr>
          <w:rFonts w:ascii="Traditional Arabic" w:hAnsi="Traditional Arabic" w:cs="B Badr"/>
          <w:rtl/>
          <w:lang w:bidi="fa-IR"/>
        </w:rPr>
        <w:t>الْحَدِيثُ: (ائْتُوا الْمَسَاجِدَ حُسَّراً وَ مُقَنَّعِينَ)</w:t>
      </w:r>
    </w:p>
    <w:p w14:paraId="70D98CCD" w14:textId="77777777" w:rsidR="001E78F4" w:rsidRDefault="007A7041" w:rsidP="001E78F4">
      <w:pPr>
        <w:tabs>
          <w:tab w:val="left" w:pos="1134"/>
        </w:tabs>
        <w:ind w:left="227"/>
        <w:jc w:val="both"/>
        <w:rPr>
          <w:rFonts w:ascii="Traditional Arabic" w:hAnsi="Traditional Arabic" w:cs="B Badr"/>
          <w:rtl/>
          <w:lang w:bidi="fa-IR"/>
        </w:rPr>
      </w:pPr>
      <w:r w:rsidRPr="007A7041">
        <w:rPr>
          <w:rFonts w:ascii="Traditional Arabic" w:hAnsi="Traditional Arabic" w:cs="B Badr"/>
          <w:rtl/>
          <w:lang w:bidi="fa-IR"/>
        </w:rPr>
        <w:t>الطراز الأول و الكناز لما عليه من لغة العرب المعول، ج‏7، ص: 285</w:t>
      </w:r>
    </w:p>
    <w:p w14:paraId="74AB823A" w14:textId="016D8840" w:rsidR="005F13A0" w:rsidRDefault="005F13A0" w:rsidP="001E78F4">
      <w:pPr>
        <w:tabs>
          <w:tab w:val="left" w:pos="1134"/>
        </w:tabs>
        <w:ind w:left="227"/>
        <w:jc w:val="both"/>
        <w:rPr>
          <w:rFonts w:ascii="Traditional Arabic" w:hAnsi="Traditional Arabic" w:cs="B Badr"/>
          <w:rtl/>
          <w:lang w:bidi="fa-IR"/>
        </w:rPr>
      </w:pPr>
      <w:r>
        <w:rPr>
          <w:rFonts w:ascii="Traditional Arabic" w:hAnsi="Traditional Arabic" w:cs="B Badr" w:hint="cs"/>
          <w:rtl/>
          <w:lang w:bidi="fa-IR"/>
        </w:rPr>
        <w:t>نمایه</w:t>
      </w:r>
    </w:p>
    <w:p w14:paraId="64FB8084" w14:textId="77777777" w:rsidR="007A7041" w:rsidRPr="004B3547" w:rsidRDefault="007A7041" w:rsidP="00F05178">
      <w:pPr>
        <w:pStyle w:val="ListParagraph"/>
        <w:numPr>
          <w:ilvl w:val="0"/>
          <w:numId w:val="5"/>
        </w:numPr>
        <w:jc w:val="both"/>
        <w:rPr>
          <w:rFonts w:ascii="Traditional Arabic" w:hAnsi="Traditional Arabic" w:cs="B Badr"/>
          <w:rtl/>
          <w:lang w:bidi="fa-IR"/>
        </w:rPr>
      </w:pPr>
      <w:r w:rsidRPr="004B3547">
        <w:rPr>
          <w:rFonts w:ascii="Traditional Arabic" w:hAnsi="Traditional Arabic" w:cs="B Badr"/>
          <w:rtl/>
          <w:lang w:bidi="fa-IR"/>
        </w:rPr>
        <w:t xml:space="preserve">عنه </w:t>
      </w:r>
      <w:r>
        <w:rPr>
          <w:lang w:bidi="fa-IR"/>
        </w:rPr>
        <w:sym w:font="Dorood" w:char="F05D"/>
      </w:r>
      <w:r w:rsidRPr="004B3547">
        <w:rPr>
          <w:rFonts w:ascii="Traditional Arabic" w:hAnsi="Traditional Arabic" w:cs="B Badr" w:hint="cs"/>
          <w:rtl/>
          <w:lang w:bidi="fa-IR"/>
        </w:rPr>
        <w:t xml:space="preserve"> </w:t>
      </w:r>
      <w:r w:rsidRPr="004B3547">
        <w:rPr>
          <w:rFonts w:ascii="Traditional Arabic" w:hAnsi="Traditional Arabic" w:cs="B Badr"/>
          <w:rtl/>
          <w:lang w:bidi="fa-IR"/>
        </w:rPr>
        <w:t>: اِئْتوا المَساجِدَ حُسَّرا و مُعَصَّبينَ ، فإنّ الع</w:t>
      </w:r>
      <w:r w:rsidR="004B3547" w:rsidRPr="004B3547">
        <w:rPr>
          <w:rFonts w:ascii="Traditional Arabic" w:hAnsi="Traditional Arabic" w:cs="B Badr"/>
          <w:rtl/>
          <w:lang w:bidi="fa-IR"/>
        </w:rPr>
        <w:t>َمائمَ تِيجانُ المُسلِمينَ</w:t>
      </w:r>
    </w:p>
    <w:p w14:paraId="2EDAFFF1" w14:textId="28B25CCD" w:rsidR="001B0DA3" w:rsidRDefault="004B3547" w:rsidP="005F13A0">
      <w:pPr>
        <w:jc w:val="both"/>
        <w:rPr>
          <w:rFonts w:ascii="Traditional Arabic" w:hAnsi="Traditional Arabic" w:cs="B Badr"/>
          <w:rtl/>
          <w:lang w:bidi="fa-IR"/>
        </w:rPr>
      </w:pPr>
      <w:r w:rsidRPr="004B3547">
        <w:rPr>
          <w:rFonts w:ascii="Traditional Arabic" w:hAnsi="Traditional Arabic" w:cs="B Badr"/>
          <w:rtl/>
          <w:lang w:bidi="fa-IR"/>
        </w:rPr>
        <w:t xml:space="preserve">ميزان الحكمه </w:t>
      </w:r>
      <w:r>
        <w:rPr>
          <w:rFonts w:ascii="Traditional Arabic" w:hAnsi="Traditional Arabic" w:cs="B Badr" w:hint="cs"/>
          <w:rtl/>
          <w:lang w:bidi="fa-IR"/>
        </w:rPr>
        <w:t>ج</w:t>
      </w:r>
      <w:r w:rsidRPr="004B3547">
        <w:rPr>
          <w:rFonts w:ascii="Traditional Arabic" w:hAnsi="Traditional Arabic" w:cs="B Badr"/>
          <w:rtl/>
          <w:lang w:bidi="fa-IR"/>
        </w:rPr>
        <w:t xml:space="preserve">10 </w:t>
      </w:r>
      <w:r>
        <w:rPr>
          <w:rFonts w:ascii="Traditional Arabic" w:hAnsi="Traditional Arabic" w:cs="B Badr" w:hint="cs"/>
          <w:rtl/>
          <w:lang w:bidi="fa-IR"/>
        </w:rPr>
        <w:t>ص</w:t>
      </w:r>
      <w:r w:rsidRPr="004B3547">
        <w:rPr>
          <w:rFonts w:ascii="Traditional Arabic" w:hAnsi="Traditional Arabic" w:cs="B Badr"/>
          <w:rtl/>
          <w:lang w:bidi="fa-IR"/>
        </w:rPr>
        <w:t>244</w:t>
      </w:r>
    </w:p>
    <w:p w14:paraId="375B5710" w14:textId="371566C7" w:rsidR="005F13A0" w:rsidRPr="007A7041" w:rsidRDefault="005F13A0" w:rsidP="005F13A0">
      <w:pPr>
        <w:jc w:val="both"/>
        <w:rPr>
          <w:rFonts w:ascii="Traditional Arabic" w:hAnsi="Traditional Arabic" w:cs="B Badr"/>
          <w:rtl/>
          <w:lang w:bidi="fa-IR"/>
        </w:rPr>
      </w:pPr>
      <w:r>
        <w:rPr>
          <w:rFonts w:ascii="Traditional Arabic" w:hAnsi="Traditional Arabic" w:cs="B Badr" w:hint="cs"/>
          <w:rtl/>
          <w:lang w:bidi="fa-IR"/>
        </w:rPr>
        <w:t>نمایه</w:t>
      </w:r>
    </w:p>
    <w:p w14:paraId="4A3B7CDC" w14:textId="77777777" w:rsidR="000A55C9" w:rsidRPr="00003CB1" w:rsidRDefault="000A55C9" w:rsidP="001B0DA3">
      <w:pPr>
        <w:pStyle w:val="Heading4"/>
        <w:rPr>
          <w:rtl/>
        </w:rPr>
      </w:pPr>
      <w:r w:rsidRPr="00003CB1">
        <w:rPr>
          <w:rFonts w:hint="cs"/>
          <w:rtl/>
        </w:rPr>
        <w:t>فصل:مکان مسجد</w:t>
      </w:r>
    </w:p>
    <w:p w14:paraId="6731D837" w14:textId="77777777" w:rsidR="000A55C9" w:rsidRPr="00DC20C3" w:rsidRDefault="000A55C9" w:rsidP="001B0DA3">
      <w:pPr>
        <w:pStyle w:val="Heading4"/>
        <w:rPr>
          <w:sz w:val="52"/>
          <w:szCs w:val="52"/>
          <w:rtl/>
        </w:rPr>
      </w:pPr>
      <w:r w:rsidRPr="00003CB1">
        <w:rPr>
          <w:rtl/>
        </w:rPr>
        <w:t>احترام بانی مسجد</w:t>
      </w:r>
      <w:r w:rsidRPr="00DC20C3">
        <w:rPr>
          <w:sz w:val="52"/>
          <w:szCs w:val="52"/>
          <w:rtl/>
        </w:rPr>
        <w:t xml:space="preserve"> </w:t>
      </w:r>
    </w:p>
    <w:p w14:paraId="7E409D14" w14:textId="77777777" w:rsidR="000A55C9" w:rsidRPr="00DC20C3" w:rsidRDefault="00572EFE"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hint="cs"/>
          <w:b w:val="0"/>
          <w:bCs w:val="0"/>
          <w:rtl/>
          <w:lang w:bidi="fa-IR"/>
        </w:rPr>
        <w:t xml:space="preserve"> </w:t>
      </w:r>
      <w:r w:rsidRPr="00DC20C3">
        <w:rPr>
          <w:rFonts w:ascii="Traditional Arabic" w:hAnsi="Traditional Arabic" w:cs="B Badr"/>
          <w:b w:val="0"/>
          <w:bCs w:val="0"/>
          <w:rtl/>
          <w:lang w:bidi="fa-IR"/>
        </w:rPr>
        <w:t xml:space="preserve">ِ عَنْ عَلِيِّ بْنِ الْحُسَيْنِ </w:t>
      </w:r>
      <w:r w:rsidRPr="00DC20C3">
        <w:rPr>
          <w:rFonts w:ascii="Traditional Arabic" w:hAnsi="Traditional Arabic" w:cs="B Badr"/>
          <w:b w:val="0"/>
          <w:bCs w:val="0"/>
          <w:lang w:bidi="fa-IR"/>
        </w:rPr>
        <w:sym w:font="Dorood" w:char="F05D"/>
      </w:r>
      <w:r w:rsidRPr="00DC20C3">
        <w:rPr>
          <w:rFonts w:ascii="Traditional Arabic" w:hAnsi="Traditional Arabic" w:cs="B Badr" w:hint="cs"/>
          <w:b w:val="0"/>
          <w:bCs w:val="0"/>
          <w:rtl/>
          <w:lang w:bidi="fa-IR"/>
        </w:rPr>
        <w:t xml:space="preserve"> </w:t>
      </w:r>
      <w:r w:rsidRPr="00DC20C3">
        <w:rPr>
          <w:rFonts w:ascii="Traditional Arabic" w:hAnsi="Traditional Arabic" w:cs="B Badr"/>
          <w:b w:val="0"/>
          <w:bCs w:val="0"/>
          <w:rtl/>
          <w:lang w:bidi="fa-IR"/>
        </w:rPr>
        <w:t>قَالَ: لَمَّا أَجْمَعَ الْحَسَنُ بْنُ عَلِيٍّ</w:t>
      </w:r>
      <w:r w:rsidRPr="00DC20C3">
        <w:rPr>
          <w:rFonts w:ascii="Traditional Arabic" w:hAnsi="Traditional Arabic" w:cs="B Badr"/>
          <w:b w:val="0"/>
          <w:bCs w:val="0"/>
          <w:lang w:bidi="fa-IR"/>
        </w:rPr>
        <w:sym w:font="Dorood" w:char="F040"/>
      </w:r>
      <w:r w:rsidRPr="00DC20C3">
        <w:rPr>
          <w:rFonts w:ascii="Traditional Arabic" w:hAnsi="Traditional Arabic" w:cs="B Badr"/>
          <w:b w:val="0"/>
          <w:bCs w:val="0"/>
          <w:rtl/>
          <w:lang w:bidi="fa-IR"/>
        </w:rPr>
        <w:t xml:space="preserve"> عَلَى صُلْحِ مُعَاوِيَةَ خَرَجَ حَتَّى لَقِيَهُ فَلَمَّا اجْتَمَعَا قَامَ مُعَاوِيَةُ خَطِيباً فَصَعِدَ الْمِنْبَرَ وَ أَمَرَ الْحَسَنَ </w:t>
      </w:r>
      <w:r w:rsidRPr="00DC20C3">
        <w:rPr>
          <w:rFonts w:ascii="Traditional Arabic" w:hAnsi="Traditional Arabic" w:cs="B Badr"/>
          <w:b w:val="0"/>
          <w:bCs w:val="0"/>
          <w:lang w:bidi="fa-IR"/>
        </w:rPr>
        <w:sym w:font="Dorood" w:char="F040"/>
      </w:r>
      <w:r w:rsidRPr="00DC20C3">
        <w:rPr>
          <w:rFonts w:ascii="Traditional Arabic" w:hAnsi="Traditional Arabic" w:cs="B Badr"/>
          <w:b w:val="0"/>
          <w:bCs w:val="0"/>
          <w:rtl/>
          <w:lang w:bidi="fa-IR"/>
        </w:rPr>
        <w:t xml:space="preserve">أَنْ يَقُومَ أَسْفَلَ مِنْهُ بِدَرَجَةٍ ثُمَّ تَكَلَّمَ مُعَاوِيَةُ فَقَالَ هَذَا الْحَسَنُ بْنُ عَلِيٍّ رَآنِي لِلْخِلَافَةِ أَهْلًا وَ </w:t>
      </w:r>
      <w:r w:rsidRPr="00DC20C3">
        <w:rPr>
          <w:rFonts w:ascii="Traditional Arabic" w:hAnsi="Traditional Arabic" w:cs="B Badr"/>
          <w:b w:val="0"/>
          <w:bCs w:val="0"/>
          <w:rtl/>
          <w:lang w:bidi="fa-IR"/>
        </w:rPr>
        <w:lastRenderedPageBreak/>
        <w:t>لَمْ يَرَ نَفْسَهُ لَهَا أَهْلًا وَ قَدْ أَتَانَا لِيُبَايِعَ ثُمَّ قَالَ قُمْ يَا حَسَنُ فَقَامَ الْحَسَنُ ع فَخَطَبَ فَقَال‏</w:t>
      </w:r>
      <w:r w:rsidR="000A55C9" w:rsidRPr="00DC20C3">
        <w:rPr>
          <w:rFonts w:ascii="Traditional Arabic" w:hAnsi="Traditional Arabic" w:cs="B Badr"/>
          <w:b w:val="0"/>
          <w:bCs w:val="0"/>
          <w:rtl/>
          <w:lang w:bidi="fa-IR"/>
        </w:rPr>
        <w:t xml:space="preserve"> ... </w:t>
      </w:r>
      <w:r w:rsidR="000A55C9" w:rsidRPr="00DC20C3">
        <w:rPr>
          <w:rFonts w:ascii="Traditional Arabic" w:hAnsi="Traditional Arabic" w:cs="B Badr"/>
          <w:b w:val="0"/>
          <w:bCs w:val="0"/>
          <w:sz w:val="20"/>
          <w:szCs w:val="20"/>
          <w:rtl/>
          <w:lang w:bidi="fa-IR"/>
        </w:rPr>
        <w:t>وَ جَعَلَ الصَّلَاةَ فِي مَسْجِدِ رَسُولِ اللَّهِ</w:t>
      </w:r>
      <w:r w:rsidR="000A55C9" w:rsidRPr="00DC20C3">
        <w:rPr>
          <w:rFonts w:ascii="Traditional Arabic" w:hAnsi="Traditional Arabic" w:cs="B Badr"/>
          <w:b w:val="0"/>
          <w:bCs w:val="0"/>
          <w:noProof/>
        </w:rPr>
        <w:drawing>
          <wp:inline distT="0" distB="0" distL="0" distR="0" wp14:anchorId="249089D2" wp14:editId="58040B83">
            <wp:extent cx="171450" cy="152400"/>
            <wp:effectExtent l="0" t="0" r="0" b="0"/>
            <wp:docPr id="1184" name="Picture 118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0A55C9" w:rsidRPr="00DC20C3">
        <w:rPr>
          <w:rFonts w:ascii="Traditional Arabic" w:hAnsi="Traditional Arabic" w:cs="B Badr"/>
          <w:b w:val="0"/>
          <w:bCs w:val="0"/>
          <w:rtl/>
        </w:rPr>
        <w:t>بِأَلْفِ صَلَاةٍ فِي سَائِرِ الْمَسَاجِدِ إِلَّا مَسْجِدَ الْحَرَامِ مَسْجِدَ خَلِيلِهِ إِبْرَاهِيمَ</w:t>
      </w:r>
      <w:r w:rsidR="000A55C9" w:rsidRPr="00DC20C3">
        <w:rPr>
          <w:rFonts w:ascii="Traditional Arabic" w:hAnsi="Traditional Arabic" w:cs="B Badr"/>
          <w:b w:val="0"/>
          <w:bCs w:val="0"/>
          <w:noProof/>
        </w:rPr>
        <w:drawing>
          <wp:inline distT="0" distB="0" distL="0" distR="0" wp14:anchorId="2E3A92B5" wp14:editId="181AF5BC">
            <wp:extent cx="133350" cy="114300"/>
            <wp:effectExtent l="0" t="0" r="0" b="0"/>
            <wp:docPr id="1183" name="Picture 118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0A55C9" w:rsidRPr="00DC20C3">
        <w:rPr>
          <w:rFonts w:ascii="Traditional Arabic" w:hAnsi="Traditional Arabic" w:cs="B Badr"/>
          <w:b w:val="0"/>
          <w:bCs w:val="0"/>
          <w:rtl/>
        </w:rPr>
        <w:t>بِمَكَّةَ وَ ذَلِكَ لِمَكَانِ رَسُولِ اللَّهِ</w:t>
      </w:r>
      <w:r w:rsidR="000A55C9" w:rsidRPr="00DC20C3">
        <w:rPr>
          <w:rFonts w:ascii="Traditional Arabic" w:hAnsi="Traditional Arabic" w:cs="B Badr"/>
          <w:b w:val="0"/>
          <w:bCs w:val="0"/>
          <w:noProof/>
        </w:rPr>
        <w:drawing>
          <wp:inline distT="0" distB="0" distL="0" distR="0" wp14:anchorId="5D51E7D0" wp14:editId="2A371172">
            <wp:extent cx="171450" cy="152400"/>
            <wp:effectExtent l="0" t="0" r="0" b="0"/>
            <wp:docPr id="1182" name="Picture 118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0A55C9" w:rsidRPr="00DC20C3">
        <w:rPr>
          <w:rFonts w:ascii="Traditional Arabic" w:hAnsi="Traditional Arabic" w:cs="B Badr"/>
          <w:b w:val="0"/>
          <w:bCs w:val="0"/>
          <w:rtl/>
        </w:rPr>
        <w:t>مِنْ رَبِّهِ ...</w:t>
      </w:r>
    </w:p>
    <w:p w14:paraId="0FD70613"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10     141    باب 9- مناظرات الحسن و الحسين صلوات‏</w:t>
      </w:r>
    </w:p>
    <w:p w14:paraId="4710B97B" w14:textId="77777777" w:rsidR="000A55C9" w:rsidRPr="00DC20C3" w:rsidRDefault="00572EFE"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hint="cs"/>
          <w:rtl/>
        </w:rPr>
        <w:t>مسجد خاص، فضیلت مسجد بخاطر پیامبر</w:t>
      </w:r>
      <w:r w:rsidR="000A55C9" w:rsidRPr="00DC20C3">
        <w:rPr>
          <w:rFonts w:ascii="Traditional Arabic" w:hAnsi="Traditional Arabic" w:cs="B Badr"/>
          <w:rtl/>
        </w:rPr>
        <w:t>، مسجد خليل و مسجد حبيب ، مسجدالحرام و مسجد حبيب،مساجد خاص، مساجد بنام</w:t>
      </w:r>
      <w:r w:rsidRPr="00DC20C3">
        <w:rPr>
          <w:rFonts w:ascii="Traditional Arabic" w:hAnsi="Traditional Arabic" w:cs="B Badr" w:hint="cs"/>
          <w:rtl/>
        </w:rPr>
        <w:t>، ایستادن روی منبر، منبر رسانه بین المللی، کارکردهای مسجد (روشنگری)</w:t>
      </w:r>
      <w:r w:rsidR="000A55C9" w:rsidRPr="00DC20C3">
        <w:rPr>
          <w:rFonts w:ascii="Traditional Arabic" w:hAnsi="Traditional Arabic" w:cs="B Badr"/>
          <w:rtl/>
        </w:rPr>
        <w:t xml:space="preserve"> </w:t>
      </w:r>
    </w:p>
    <w:p w14:paraId="67A86E7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عَنِ الْبَاقِرِ</w:t>
      </w:r>
      <w:r w:rsidRPr="00DC20C3">
        <w:rPr>
          <w:rFonts w:ascii="Traditional Arabic" w:hAnsi="Traditional Arabic" w:cs="B Badr"/>
          <w:b w:val="0"/>
          <w:bCs w:val="0"/>
          <w:noProof/>
          <w:sz w:val="16"/>
          <w:szCs w:val="16"/>
        </w:rPr>
        <w:drawing>
          <wp:inline distT="0" distB="0" distL="0" distR="0" wp14:anchorId="1DA5180F" wp14:editId="6198C287">
            <wp:extent cx="133350" cy="114300"/>
            <wp:effectExtent l="0" t="0" r="0" b="0"/>
            <wp:docPr id="2034" name="Picture 203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قَالَ</w:t>
      </w:r>
      <w:r w:rsidRPr="00DC20C3">
        <w:rPr>
          <w:rFonts w:ascii="Traditional Arabic" w:hAnsi="Traditional Arabic" w:cs="B Badr"/>
          <w:b w:val="0"/>
          <w:bCs w:val="0"/>
          <w:rtl/>
        </w:rPr>
        <w:t xml:space="preserve"> وَلَّى عُمَرُ رَجُلًا كُورَةً مِنَ الشَّامِ فَافْتَتَحَهَا وَ إِذَا أَهْلُهَا أَسْلَمُوا فَبَنَى لَهُمْ مَسْجِداً فَسَقَطَ ثُمَّ بَنَى فَسَقَطَ ثُمَّ بَنَاهُ فَسَقَطَ فَكَتَبَ إِلَى عُمَرَ بِذَلِكَ فَلَمَّا قَرَأَ الْكِتَابَ سَأَلَ أَصْحَابَ مُحَمَّدٍ</w:t>
      </w:r>
      <w:r w:rsidRPr="00DC20C3">
        <w:rPr>
          <w:rFonts w:ascii="Traditional Arabic" w:hAnsi="Traditional Arabic" w:cs="B Badr"/>
          <w:b w:val="0"/>
          <w:bCs w:val="0"/>
          <w:noProof/>
        </w:rPr>
        <w:drawing>
          <wp:inline distT="0" distB="0" distL="0" distR="0" wp14:anchorId="3C6B8F08" wp14:editId="055B0585">
            <wp:extent cx="171450" cy="152400"/>
            <wp:effectExtent l="0" t="0" r="0" b="0"/>
            <wp:docPr id="2033" name="Picture 203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هَلْ عِنْدَكُمْ فِي هَذَا عِلْمٌ قَالُوا لَا فَبَعَثَ إِلَى عَلِيِّ بْنِ أَبِي طَالِبٍ</w:t>
      </w:r>
      <w:r w:rsidRPr="00DC20C3">
        <w:rPr>
          <w:rFonts w:ascii="Traditional Arabic" w:hAnsi="Traditional Arabic" w:cs="B Badr"/>
          <w:b w:val="0"/>
          <w:bCs w:val="0"/>
          <w:noProof/>
        </w:rPr>
        <w:drawing>
          <wp:inline distT="0" distB="0" distL="0" distR="0" wp14:anchorId="0FEF6A1B" wp14:editId="6EC6366B">
            <wp:extent cx="133350" cy="114300"/>
            <wp:effectExtent l="0" t="0" r="0" b="0"/>
            <wp:docPr id="2032" name="Picture 203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فَأَقْرَأَهُ الْكِتَابَ فَقَالَ هَذَا نَبِيٌّ كَذَّبَهُ قَوْمُهُ فَقَتَلُوهُ وَ دَفَنُوهُ فِي هَذَا الْمَسْجِدِ وَ هُوَ مُتَشَحِّطٌ فِي دَمِهِ فَاكْتُبْ إِلَى صَاحِبِكَ فَلْيَنْبُشْهُ فَإِنَّهُ سَيَجِدُهُ طَرِيّاً لِيُصَلِّ عَلَيْهِ وَ لِيَدْفِنْهُ فِي مَوْضِعِ كَذَا ثُمَّ لِيَبْنِ مَسْجِداً فَإِنَّهُ سَيَقُومُ فَفَعَلَ ذَلِكَ ثُمَّ بَنَى الْمَسْجِدَ فَثَبَت</w:t>
      </w:r>
    </w:p>
    <w:p w14:paraId="43A28959" w14:textId="77777777" w:rsidR="000A55C9" w:rsidRPr="00DC20C3" w:rsidRDefault="000A55C9" w:rsidP="003E12A5">
      <w:pPr>
        <w:tabs>
          <w:tab w:val="left" w:pos="1134"/>
        </w:tabs>
        <w:ind w:left="720" w:hanging="720"/>
        <w:jc w:val="both"/>
        <w:rPr>
          <w:rFonts w:ascii="Traditional Arabic" w:hAnsi="Traditional Arabic" w:cs="B Badr"/>
          <w:sz w:val="20"/>
          <w:szCs w:val="20"/>
          <w:rtl/>
          <w:lang w:bidi="fa-IR"/>
        </w:rPr>
      </w:pPr>
      <w:r w:rsidRPr="00DC20C3">
        <w:rPr>
          <w:rFonts w:ascii="Traditional Arabic" w:hAnsi="Traditional Arabic" w:cs="B Badr" w:hint="cs"/>
          <w:sz w:val="20"/>
          <w:szCs w:val="20"/>
          <w:rtl/>
          <w:lang w:bidi="fa-IR"/>
        </w:rPr>
        <w:t xml:space="preserve">( </w:t>
      </w:r>
      <w:r w:rsidRPr="00DC20C3">
        <w:rPr>
          <w:rFonts w:ascii="Traditional Arabic" w:hAnsi="Traditional Arabic" w:cs="B Badr"/>
          <w:sz w:val="20"/>
          <w:szCs w:val="20"/>
          <w:rtl/>
          <w:lang w:bidi="fa-IR"/>
        </w:rPr>
        <w:t>بحار الانوار</w:t>
      </w:r>
      <w:r w:rsidRPr="00DC20C3">
        <w:rPr>
          <w:rFonts w:ascii="Traditional Arabic" w:hAnsi="Traditional Arabic" w:cs="B Badr" w:hint="cs"/>
          <w:sz w:val="20"/>
          <w:szCs w:val="20"/>
          <w:rtl/>
          <w:lang w:bidi="fa-IR"/>
        </w:rPr>
        <w:t xml:space="preserve"> ، ج</w:t>
      </w:r>
      <w:r w:rsidRPr="00DC20C3">
        <w:rPr>
          <w:rFonts w:ascii="Traditional Arabic" w:hAnsi="Traditional Arabic" w:cs="B Badr"/>
          <w:sz w:val="20"/>
          <w:szCs w:val="20"/>
          <w:rtl/>
          <w:lang w:bidi="fa-IR"/>
        </w:rPr>
        <w:t xml:space="preserve"> 14</w:t>
      </w:r>
      <w:r w:rsidRPr="00DC20C3">
        <w:rPr>
          <w:rFonts w:ascii="Traditional Arabic" w:hAnsi="Traditional Arabic" w:cs="B Badr" w:hint="cs"/>
          <w:sz w:val="20"/>
          <w:szCs w:val="20"/>
          <w:rtl/>
          <w:lang w:bidi="fa-IR"/>
        </w:rPr>
        <w:t>، ص 440 )</w:t>
      </w:r>
    </w:p>
    <w:p w14:paraId="4D7BE510"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شعور مسجد ، قبور انبیاء ومسجد ، مسجد و شهيد</w:t>
      </w:r>
      <w:r w:rsidRPr="00DC20C3">
        <w:rPr>
          <w:rFonts w:ascii="Traditional Arabic" w:hAnsi="Traditional Arabic" w:cs="B Badr"/>
          <w:rtl/>
        </w:rPr>
        <w:t>، هرجا مسجدي است، خون شهيد يا نبي يا وصي آن در آنجا ريخته شده است.،زمين مسجد، ساخت مسجد، مسجد و ولايت، قداست مسجد و انبياء، رابطه مسجد با انبياء</w:t>
      </w:r>
    </w:p>
    <w:p w14:paraId="250F6677" w14:textId="77777777" w:rsidR="000A55C9" w:rsidRPr="00DC20C3" w:rsidRDefault="000A55C9" w:rsidP="003E12A5">
      <w:pPr>
        <w:tabs>
          <w:tab w:val="left" w:pos="1134"/>
        </w:tabs>
        <w:jc w:val="both"/>
        <w:rPr>
          <w:rFonts w:ascii="Traditional Arabic" w:hAnsi="Traditional Arabic" w:cs="B Badr"/>
          <w:lang w:bidi="fa-IR"/>
        </w:rPr>
      </w:pPr>
      <w:r w:rsidRPr="00DC20C3">
        <w:rPr>
          <w:rFonts w:ascii="Traditional Arabic" w:hAnsi="Traditional Arabic" w:cs="B Badr" w:hint="cs"/>
          <w:rtl/>
          <w:lang w:bidi="fa-IR"/>
        </w:rPr>
        <w:t>موید روایت "مَا مِنْ مَسْجِدٍ بُنِيَ إِلَّا عَلَى‏ قَبْرِ نَبِيٍ‏ أَوْ وَصِيِّ نَبِيٍّ قُتِلَ فَأَصَابَ تِلْكَ الْبُقْعَةَ رَشَّةٌ مِنْ دَمِهِ فَأَحَبَّ اللَّهُ أَنْ يُذْكَرَ فِيهَا فَأَدِّ فِيهَا الْفَرِيضَةَ وَ النَّوَافِلَ وَ اقْضِ مَا فَاتَكَ"</w:t>
      </w:r>
    </w:p>
    <w:p w14:paraId="5ADA99ED" w14:textId="77777777" w:rsidR="000A55C9" w:rsidRPr="00DC20C3" w:rsidRDefault="000A55C9" w:rsidP="003E12A5">
      <w:pPr>
        <w:tabs>
          <w:tab w:val="left" w:pos="1134"/>
        </w:tabs>
        <w:jc w:val="both"/>
        <w:rPr>
          <w:rFonts w:ascii="Traditional Arabic" w:hAnsi="Traditional Arabic" w:cs="B Badr"/>
          <w:rtl/>
          <w:lang w:bidi="fa-IR"/>
        </w:rPr>
      </w:pPr>
    </w:p>
    <w:p w14:paraId="0F5009DE" w14:textId="77777777" w:rsidR="000A55C9" w:rsidRPr="00003CB1" w:rsidRDefault="000A55C9" w:rsidP="005F13A0">
      <w:pPr>
        <w:pStyle w:val="Heading4"/>
        <w:rPr>
          <w:rtl/>
        </w:rPr>
      </w:pPr>
      <w:r w:rsidRPr="00003CB1">
        <w:rPr>
          <w:rtl/>
        </w:rPr>
        <w:t>مسجد سازی</w:t>
      </w:r>
      <w:r w:rsidR="008E4B0D" w:rsidRPr="00003CB1">
        <w:rPr>
          <w:rFonts w:hint="cs"/>
          <w:rtl/>
        </w:rPr>
        <w:t xml:space="preserve"> </w:t>
      </w:r>
      <w:r w:rsidRPr="00003CB1">
        <w:rPr>
          <w:rFonts w:hint="cs"/>
          <w:rtl/>
        </w:rPr>
        <w:t>جز در محل مسجد ضرار هیچ قید و شرطی ندارد</w:t>
      </w:r>
    </w:p>
    <w:p w14:paraId="0C974B4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قَالَ رَسُولُ اللَّهِ</w:t>
      </w:r>
      <w:r w:rsidRPr="00DC20C3">
        <w:rPr>
          <w:rFonts w:ascii="Traditional Arabic" w:hAnsi="Traditional Arabic" w:cs="B Badr"/>
          <w:b w:val="0"/>
          <w:bCs w:val="0"/>
          <w:noProof/>
          <w:sz w:val="16"/>
          <w:szCs w:val="16"/>
        </w:rPr>
        <w:drawing>
          <wp:inline distT="0" distB="0" distL="0" distR="0" wp14:anchorId="452291F2" wp14:editId="5A45BA1E">
            <wp:extent cx="171450" cy="152400"/>
            <wp:effectExtent l="0" t="0" r="0" b="0"/>
            <wp:docPr id="2031" name="Picture 203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hint="cs"/>
          <w:b w:val="0"/>
          <w:bCs w:val="0"/>
          <w:rtl/>
        </w:rPr>
        <w:t xml:space="preserve"> : </w:t>
      </w:r>
      <w:r w:rsidRPr="00DC20C3">
        <w:rPr>
          <w:rFonts w:ascii="Traditional Arabic" w:hAnsi="Traditional Arabic" w:cs="B Badr"/>
          <w:b w:val="0"/>
          <w:bCs w:val="0"/>
          <w:rtl/>
        </w:rPr>
        <w:t>الْأَرْضُ كُلُّهَا مَسْجِدٌ إِلَّا الْحَمَّامَ وَ الْقَبْر...</w:t>
      </w:r>
    </w:p>
    <w:p w14:paraId="23300DDB" w14:textId="77777777" w:rsidR="000A55C9" w:rsidRPr="00DC20C3" w:rsidRDefault="000A55C9" w:rsidP="003E12A5">
      <w:pPr>
        <w:tabs>
          <w:tab w:val="left" w:pos="1134"/>
        </w:tabs>
        <w:jc w:val="both"/>
        <w:rPr>
          <w:rFonts w:ascii="Traditional Arabic" w:hAnsi="Traditional Arabic" w:cs="B Badr"/>
          <w:sz w:val="20"/>
          <w:szCs w:val="20"/>
          <w:rtl/>
          <w:lang w:bidi="fa-IR"/>
        </w:rPr>
      </w:pPr>
      <w:r w:rsidRPr="00DC20C3">
        <w:rPr>
          <w:rFonts w:ascii="Traditional Arabic" w:hAnsi="Traditional Arabic" w:cs="B Badr" w:hint="cs"/>
          <w:sz w:val="20"/>
          <w:szCs w:val="20"/>
          <w:rtl/>
          <w:lang w:bidi="fa-IR"/>
        </w:rPr>
        <w:t xml:space="preserve">( </w:t>
      </w:r>
      <w:r w:rsidRPr="00DC20C3">
        <w:rPr>
          <w:rFonts w:ascii="Traditional Arabic" w:hAnsi="Traditional Arabic" w:cs="B Badr"/>
          <w:sz w:val="20"/>
          <w:szCs w:val="20"/>
          <w:rtl/>
          <w:lang w:bidi="fa-IR"/>
        </w:rPr>
        <w:t>بحار الانوار</w:t>
      </w:r>
      <w:r w:rsidRPr="00DC20C3">
        <w:rPr>
          <w:rFonts w:ascii="Traditional Arabic" w:hAnsi="Traditional Arabic" w:cs="B Badr" w:hint="cs"/>
          <w:sz w:val="20"/>
          <w:szCs w:val="20"/>
          <w:rtl/>
          <w:lang w:bidi="fa-IR"/>
        </w:rPr>
        <w:t xml:space="preserve"> ، ج</w:t>
      </w:r>
      <w:r w:rsidRPr="00DC20C3">
        <w:rPr>
          <w:rFonts w:ascii="Traditional Arabic" w:hAnsi="Traditional Arabic" w:cs="B Badr"/>
          <w:sz w:val="20"/>
          <w:szCs w:val="20"/>
          <w:rtl/>
          <w:lang w:bidi="fa-IR"/>
        </w:rPr>
        <w:t xml:space="preserve"> 83</w:t>
      </w:r>
      <w:r w:rsidRPr="00DC20C3">
        <w:rPr>
          <w:rFonts w:ascii="Traditional Arabic" w:hAnsi="Traditional Arabic" w:cs="B Badr" w:hint="cs"/>
          <w:sz w:val="20"/>
          <w:szCs w:val="20"/>
          <w:rtl/>
          <w:lang w:bidi="fa-IR"/>
        </w:rPr>
        <w:t xml:space="preserve">  ص </w:t>
      </w:r>
      <w:r w:rsidRPr="00DC20C3">
        <w:rPr>
          <w:rFonts w:ascii="Traditional Arabic" w:hAnsi="Traditional Arabic" w:cs="B Badr"/>
          <w:sz w:val="20"/>
          <w:szCs w:val="20"/>
          <w:rtl/>
          <w:lang w:bidi="fa-IR"/>
        </w:rPr>
        <w:t>322</w:t>
      </w:r>
      <w:r w:rsidRPr="00DC20C3">
        <w:rPr>
          <w:rFonts w:ascii="Traditional Arabic" w:hAnsi="Traditional Arabic" w:cs="B Badr" w:hint="cs"/>
          <w:sz w:val="20"/>
          <w:szCs w:val="20"/>
          <w:rtl/>
          <w:lang w:bidi="fa-IR"/>
        </w:rPr>
        <w:t xml:space="preserve"> )</w:t>
      </w:r>
    </w:p>
    <w:p w14:paraId="05905857"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rPr>
        <w:t xml:space="preserve">  مساجدی که مسجد نیست،مسجد ضرار ، مسجد در خانه ، زمين مسجد، مكان مسجد، صلاحيت</w:t>
      </w:r>
      <w:r w:rsidRPr="00DC20C3">
        <w:rPr>
          <w:rFonts w:ascii="Traditional Arabic" w:hAnsi="Traditional Arabic" w:cs="B Badr" w:hint="cs"/>
          <w:rtl/>
        </w:rPr>
        <w:t xml:space="preserve"> هر</w:t>
      </w:r>
      <w:r w:rsidRPr="00DC20C3">
        <w:rPr>
          <w:rFonts w:ascii="Traditional Arabic" w:hAnsi="Traditional Arabic" w:cs="B Badr"/>
          <w:rtl/>
        </w:rPr>
        <w:t xml:space="preserve"> زمين براي مسجد</w:t>
      </w:r>
      <w:r w:rsidRPr="00DC20C3">
        <w:rPr>
          <w:rFonts w:ascii="Traditional Arabic" w:hAnsi="Traditional Arabic" w:cs="B Badr" w:hint="cs"/>
          <w:rtl/>
        </w:rPr>
        <w:t>، عموم جاهای زمین صلاحیت برای نماز خواندن دارد</w:t>
      </w:r>
      <w:r w:rsidRPr="00DC20C3">
        <w:rPr>
          <w:rFonts w:ascii="Traditional Arabic" w:hAnsi="Traditional Arabic" w:cs="B Badr" w:hint="cs"/>
          <w:rtl/>
          <w:lang w:bidi="fa-IR"/>
        </w:rPr>
        <w:t>، همه جا می شود مسجد ساخت جز محل مسجد ضرار</w:t>
      </w:r>
      <w:r w:rsidR="00130DBD" w:rsidRPr="00DC20C3">
        <w:rPr>
          <w:rFonts w:ascii="Traditional Arabic" w:hAnsi="Traditional Arabic" w:cs="B Badr" w:hint="cs"/>
          <w:rtl/>
          <w:lang w:bidi="fa-IR"/>
        </w:rPr>
        <w:t>، مسجد لغوی</w:t>
      </w:r>
      <w:r w:rsidR="00FD7D0E" w:rsidRPr="00DC20C3">
        <w:rPr>
          <w:rFonts w:ascii="Traditional Arabic" w:hAnsi="Traditional Arabic" w:cs="B Badr" w:hint="cs"/>
          <w:rtl/>
          <w:lang w:bidi="fa-IR"/>
        </w:rPr>
        <w:t>، تا زمانی که عنوان حمام یا قبر بودن باقی است نماز کراهت دارد</w:t>
      </w:r>
    </w:p>
    <w:p w14:paraId="0D99A38D" w14:textId="77777777" w:rsidR="00801C7E" w:rsidRPr="00DC20C3" w:rsidRDefault="000A55C9" w:rsidP="00F05178">
      <w:pPr>
        <w:pStyle w:val="ListParagraph"/>
        <w:numPr>
          <w:ilvl w:val="0"/>
          <w:numId w:val="5"/>
        </w:numPr>
        <w:tabs>
          <w:tab w:val="left" w:pos="1134"/>
        </w:tabs>
        <w:jc w:val="both"/>
        <w:rPr>
          <w:rFonts w:ascii="Traditional Arabic" w:hAnsi="Traditional Arabic" w:cs="B Badr"/>
          <w:sz w:val="28"/>
          <w:szCs w:val="28"/>
          <w:rtl/>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16"/>
          <w:szCs w:val="16"/>
          <w:rtl/>
          <w:lang w:bidi="fa-IR"/>
        </w:rPr>
        <w:t>عَنْ أَبِي عَبْدِ اللَّهِ</w:t>
      </w:r>
      <w:r w:rsidRPr="00DC20C3">
        <w:rPr>
          <w:noProof/>
          <w:sz w:val="16"/>
          <w:szCs w:val="16"/>
        </w:rPr>
        <w:drawing>
          <wp:inline distT="0" distB="0" distL="0" distR="0" wp14:anchorId="4001FC7F" wp14:editId="274067AF">
            <wp:extent cx="133350" cy="114300"/>
            <wp:effectExtent l="0" t="0" r="0" b="0"/>
            <wp:docPr id="2029" name="Picture 202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16"/>
          <w:szCs w:val="16"/>
          <w:rtl/>
        </w:rPr>
        <w:t xml:space="preserve">قَالَ </w:t>
      </w:r>
      <w:r w:rsidRPr="00DC20C3">
        <w:rPr>
          <w:rFonts w:ascii="Traditional Arabic" w:hAnsi="Traditional Arabic" w:cs="B Badr"/>
          <w:sz w:val="28"/>
          <w:szCs w:val="28"/>
          <w:rtl/>
        </w:rPr>
        <w:t xml:space="preserve">الْأَرْضُ كُلُّهَا مَسْجِدٌ إِلَّا بِئْرَ غَائِطٍ أَوْ مَقْبَرَةً  </w:t>
      </w:r>
    </w:p>
    <w:p w14:paraId="5A241690" w14:textId="77777777" w:rsidR="000A55C9" w:rsidRPr="00DC20C3" w:rsidRDefault="00801C7E" w:rsidP="003E12A5">
      <w:pPr>
        <w:tabs>
          <w:tab w:val="left" w:pos="1134"/>
        </w:tabs>
        <w:jc w:val="both"/>
        <w:rPr>
          <w:rFonts w:ascii="Traditional Arabic" w:hAnsi="Traditional Arabic" w:cs="B Badr"/>
          <w:sz w:val="20"/>
          <w:szCs w:val="20"/>
          <w:rtl/>
          <w:lang w:bidi="fa-IR"/>
        </w:rPr>
      </w:pPr>
      <w:r w:rsidRPr="00DC20C3">
        <w:rPr>
          <w:rFonts w:ascii="Traditional Arabic" w:hAnsi="Traditional Arabic" w:cs="B Badr" w:hint="cs"/>
          <w:sz w:val="20"/>
          <w:szCs w:val="20"/>
          <w:rtl/>
          <w:lang w:bidi="fa-IR"/>
        </w:rPr>
        <w:t xml:space="preserve">في البحار: </w:t>
      </w:r>
      <w:r w:rsidR="000A55C9" w:rsidRPr="00DC20C3">
        <w:rPr>
          <w:rFonts w:ascii="Traditional Arabic" w:hAnsi="Traditional Arabic" w:cs="B Badr"/>
          <w:sz w:val="20"/>
          <w:szCs w:val="20"/>
          <w:rtl/>
          <w:lang w:bidi="fa-IR"/>
        </w:rPr>
        <w:t>لأنا نقول بموجبه إذ بئر الغائط إنما يتخذ مسجدا مع الطم و انقطاع الرائحة</w:t>
      </w:r>
      <w:r w:rsidR="000A55C9" w:rsidRPr="00DC20C3">
        <w:rPr>
          <w:rFonts w:cs="B Badr"/>
          <w:sz w:val="20"/>
          <w:szCs w:val="20"/>
          <w:rtl/>
          <w:lang w:bidi="fa-IR"/>
        </w:rPr>
        <w:footnoteReference w:id="15"/>
      </w:r>
    </w:p>
    <w:p w14:paraId="358270F3" w14:textId="77777777" w:rsidR="00801C7E" w:rsidRPr="00DC20C3" w:rsidRDefault="00801C7E"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بحارالانوار  ، </w:t>
      </w:r>
      <w:r w:rsidRPr="00DC20C3">
        <w:rPr>
          <w:rFonts w:ascii="Traditional Arabic" w:hAnsi="Traditional Arabic" w:cs="B Badr" w:hint="cs"/>
          <w:rtl/>
          <w:lang w:bidi="fa-IR"/>
        </w:rPr>
        <w:t>ج80</w:t>
      </w:r>
      <w:r w:rsidRPr="00DC20C3">
        <w:rPr>
          <w:rFonts w:ascii="Traditional Arabic" w:hAnsi="Traditional Arabic" w:cs="B Badr"/>
          <w:rtl/>
          <w:lang w:bidi="fa-IR"/>
        </w:rPr>
        <w:t xml:space="preserve"> ، </w:t>
      </w:r>
      <w:r w:rsidRPr="00DC20C3">
        <w:rPr>
          <w:rFonts w:ascii="Traditional Arabic" w:hAnsi="Traditional Arabic" w:cs="B Badr" w:hint="cs"/>
          <w:rtl/>
          <w:lang w:bidi="fa-IR"/>
        </w:rPr>
        <w:t>ص359</w:t>
      </w:r>
    </w:p>
    <w:p w14:paraId="6833DD90" w14:textId="77777777" w:rsidR="000A55C9" w:rsidRPr="00DC20C3" w:rsidRDefault="000A55C9" w:rsidP="003E12A5">
      <w:pPr>
        <w:tabs>
          <w:tab w:val="left" w:pos="1134"/>
        </w:tabs>
        <w:jc w:val="both"/>
        <w:rPr>
          <w:rFonts w:ascii="Traditional Arabic" w:hAnsi="Traditional Arabic" w:cs="B Badr"/>
          <w:rtl/>
        </w:rPr>
      </w:pPr>
      <w:r w:rsidRPr="00DC20C3">
        <w:rPr>
          <w:rFonts w:ascii="Traditional Arabic" w:hAnsi="Traditional Arabic" w:cs="B Badr" w:hint="cs"/>
          <w:rtl/>
        </w:rPr>
        <w:t xml:space="preserve">تغییر کاربری به مسجد، مسجد سازی جز محل مسجد ضرار هیچ قید و شرطی ندارد، </w:t>
      </w:r>
      <w:r w:rsidRPr="00DC20C3">
        <w:rPr>
          <w:rFonts w:ascii="Traditional Arabic" w:hAnsi="Traditional Arabic" w:cs="B Badr"/>
          <w:rtl/>
        </w:rPr>
        <w:t>ساخت مسجد، معماری مسجد ، ساخت مسجد، كيفيت ساخت مسجد، احكام مسجد، عدم انحصار مسجد در مكان خاص،</w:t>
      </w:r>
      <w:r w:rsidRPr="00DC20C3">
        <w:rPr>
          <w:rFonts w:ascii="Traditional Arabic" w:hAnsi="Traditional Arabic" w:cs="B Badr" w:hint="cs"/>
          <w:rtl/>
        </w:rPr>
        <w:t xml:space="preserve"> هر زمینی حتی مقبره را می توان مسجد کرد و لی مسجد را به هیچ عنوان نمی توان تغییر کاربری داد. موید</w:t>
      </w:r>
      <w:r w:rsidRPr="00DC20C3">
        <w:rPr>
          <w:rFonts w:ascii="Traditional Arabic" w:hAnsi="Traditional Arabic" w:cs="B Badr"/>
          <w:rtl/>
        </w:rPr>
        <w:t xml:space="preserve"> تفسير «الحمد لله الذي جعل لي الأرض مسجدا و طهورا»</w:t>
      </w:r>
      <w:r w:rsidR="003317F4" w:rsidRPr="00DC20C3">
        <w:rPr>
          <w:rFonts w:ascii="Traditional Arabic" w:hAnsi="Traditional Arabic" w:cs="B Badr" w:hint="cs"/>
          <w:rtl/>
        </w:rPr>
        <w:t>، مکان هایی که نمی توان مسجد کرد</w:t>
      </w:r>
      <w:r w:rsidRPr="00DC20C3">
        <w:rPr>
          <w:rFonts w:ascii="Traditional Arabic" w:hAnsi="Traditional Arabic" w:cs="B Badr"/>
          <w:rtl/>
        </w:rPr>
        <w:t xml:space="preserve">   </w:t>
      </w:r>
    </w:p>
    <w:p w14:paraId="28C7BB80" w14:textId="77777777" w:rsidR="000A55C9" w:rsidRPr="00DC20C3" w:rsidRDefault="000A55C9"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16"/>
          <w:szCs w:val="16"/>
          <w:rtl/>
        </w:rPr>
        <w:lastRenderedPageBreak/>
        <w:t>بِالْإِسْنَادِ عَنْ عَلِيِّ بْنِ جَعْفَرٍ عَنْ أَخِيهِ مُوسَى</w:t>
      </w:r>
      <w:r w:rsidRPr="00DC20C3">
        <w:rPr>
          <w:rFonts w:ascii="Traditional Arabic" w:hAnsi="Traditional Arabic" w:cs="B Badr"/>
          <w:noProof/>
          <w:sz w:val="16"/>
          <w:szCs w:val="16"/>
          <w:lang w:bidi="ar-SA"/>
        </w:rPr>
        <w:drawing>
          <wp:inline distT="0" distB="0" distL="0" distR="0" wp14:anchorId="6CD66C5A" wp14:editId="7907B958">
            <wp:extent cx="133350" cy="114300"/>
            <wp:effectExtent l="0" t="0" r="0" b="0"/>
            <wp:docPr id="2028" name="Picture 202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16"/>
          <w:szCs w:val="16"/>
          <w:rtl/>
        </w:rPr>
        <w:t>قَالَ</w:t>
      </w:r>
      <w:r w:rsidRPr="00DC20C3">
        <w:rPr>
          <w:rFonts w:ascii="Traditional Arabic" w:hAnsi="Traditional Arabic" w:cs="B Badr"/>
          <w:sz w:val="28"/>
          <w:szCs w:val="28"/>
          <w:rtl/>
        </w:rPr>
        <w:t xml:space="preserve"> سَأَلْتُهُ عَنْ بَيْتٍ كَانَ حَشّاً زَمَاناً هَلْ يَصْلُحُ أَنْ يُجْعَلَ مَسْجِداً قَالَ إِذَا نُظِّفَ وَ أُصْلِحَ فَلَا بَأْسَ </w:t>
      </w:r>
      <w:r w:rsidRPr="00DC20C3">
        <w:rPr>
          <w:rStyle w:val="FootnoteReference"/>
          <w:rFonts w:ascii="Traditional Arabic" w:hAnsi="Traditional Arabic" w:cs="B Badr"/>
          <w:sz w:val="28"/>
          <w:szCs w:val="28"/>
          <w:rtl/>
        </w:rPr>
        <w:footnoteReference w:id="16"/>
      </w:r>
    </w:p>
    <w:p w14:paraId="1170DD58" w14:textId="77777777" w:rsidR="000A55C9" w:rsidRPr="00DC20C3" w:rsidRDefault="000A55C9" w:rsidP="003E12A5">
      <w:pPr>
        <w:tabs>
          <w:tab w:val="left" w:pos="1134"/>
        </w:tabs>
        <w:jc w:val="both"/>
        <w:rPr>
          <w:rFonts w:ascii="Traditional Arabic" w:hAnsi="Traditional Arabic" w:cs="B Badr"/>
          <w:sz w:val="20"/>
          <w:szCs w:val="20"/>
          <w:rtl/>
          <w:lang w:bidi="fa-IR"/>
        </w:rPr>
      </w:pPr>
      <w:r w:rsidRPr="00DC20C3">
        <w:rPr>
          <w:rFonts w:ascii="Traditional Arabic" w:hAnsi="Traditional Arabic" w:cs="B Badr"/>
          <w:sz w:val="20"/>
          <w:szCs w:val="20"/>
          <w:rtl/>
          <w:lang w:bidi="fa-IR"/>
        </w:rPr>
        <w:t>( حدیث مشابه : من لا یحضره الفقیه ، ج 1 ، ص 236 ، 711)</w:t>
      </w:r>
    </w:p>
    <w:p w14:paraId="31E82328" w14:textId="77777777" w:rsidR="000A55C9" w:rsidRPr="00DC20C3" w:rsidRDefault="000A55C9" w:rsidP="003E12A5">
      <w:pPr>
        <w:tabs>
          <w:tab w:val="left" w:pos="1134"/>
        </w:tabs>
        <w:jc w:val="both"/>
        <w:rPr>
          <w:rFonts w:ascii="Traditional Arabic" w:hAnsi="Traditional Arabic" w:cs="B Badr"/>
          <w:sz w:val="20"/>
          <w:szCs w:val="20"/>
          <w:rtl/>
          <w:lang w:bidi="fa-IR"/>
        </w:rPr>
      </w:pPr>
      <w:r w:rsidRPr="00DC20C3">
        <w:rPr>
          <w:rFonts w:ascii="Traditional Arabic" w:hAnsi="Traditional Arabic" w:cs="B Badr"/>
          <w:rtl/>
        </w:rPr>
        <w:t>زمين مسجد، ساخت مسجد، موقعيت مسجد، مكان مسجد، تغيير مسجد، احكام مسجد</w:t>
      </w:r>
      <w:r w:rsidR="00385DD2" w:rsidRPr="00DC20C3">
        <w:rPr>
          <w:rFonts w:ascii="Traditional Arabic" w:hAnsi="Traditional Arabic" w:cs="B Badr" w:hint="cs"/>
          <w:rtl/>
          <w:lang w:bidi="fa-IR"/>
        </w:rPr>
        <w:t>، مصالح مسجد، بهداشت مسجد</w:t>
      </w:r>
      <w:r w:rsidRPr="00DC20C3">
        <w:rPr>
          <w:rFonts w:ascii="Traditional Arabic" w:hAnsi="Traditional Arabic" w:cs="B Badr"/>
          <w:rtl/>
        </w:rPr>
        <w:t xml:space="preserve">   </w:t>
      </w:r>
    </w:p>
    <w:p w14:paraId="31997320" w14:textId="77777777" w:rsidR="00A418BB" w:rsidRPr="00DC20C3" w:rsidRDefault="00A418BB" w:rsidP="00F05178">
      <w:pPr>
        <w:pStyle w:val="StyleComplex2Shiraz11pt"/>
        <w:numPr>
          <w:ilvl w:val="0"/>
          <w:numId w:val="5"/>
        </w:numPr>
        <w:tabs>
          <w:tab w:val="left" w:pos="1134"/>
        </w:tabs>
        <w:spacing w:line="240" w:lineRule="auto"/>
        <w:jc w:val="both"/>
        <w:rPr>
          <w:rFonts w:ascii="Traditional Arabic" w:hAnsi="Traditional Arabic" w:cs="B Badr"/>
          <w:sz w:val="28"/>
          <w:szCs w:val="28"/>
        </w:rPr>
      </w:pPr>
      <w:r w:rsidRPr="00DC20C3">
        <w:rPr>
          <w:rFonts w:ascii="Traditional Arabic" w:hAnsi="Traditional Arabic" w:cs="B Badr" w:hint="cs"/>
          <w:sz w:val="16"/>
          <w:szCs w:val="16"/>
          <w:rtl/>
        </w:rPr>
        <w:t>علي عن سهل عن البزنطي‏</w:t>
      </w:r>
      <w:r w:rsidRPr="00DC20C3">
        <w:rPr>
          <w:rFonts w:ascii="Traditional Arabic" w:hAnsi="Traditional Arabic" w:cs="B Badr" w:hint="cs"/>
          <w:sz w:val="28"/>
          <w:szCs w:val="28"/>
          <w:rtl/>
        </w:rPr>
        <w:t xml:space="preserve"> عمن سأل أبا عبد اللَّه ع عن المسجد ينز حائط قبلته من بالوعة يبال فيها فقال إن كان نزه من البالوعة فلا تصل فيه و إن كان نزه من غير ذلك فلا بأس‏</w:t>
      </w:r>
    </w:p>
    <w:p w14:paraId="66E251F0" w14:textId="77777777" w:rsidR="00A418BB" w:rsidRPr="00DC20C3" w:rsidRDefault="00A418BB" w:rsidP="003E12A5">
      <w:pPr>
        <w:tabs>
          <w:tab w:val="left" w:pos="1134"/>
        </w:tabs>
        <w:jc w:val="both"/>
        <w:rPr>
          <w:rFonts w:ascii="Traditional Arabic" w:hAnsi="Traditional Arabic" w:cs="B Badr"/>
          <w:sz w:val="20"/>
          <w:szCs w:val="20"/>
          <w:rtl/>
          <w:lang w:bidi="fa-IR"/>
        </w:rPr>
      </w:pPr>
      <w:r w:rsidRPr="00DC20C3">
        <w:rPr>
          <w:rFonts w:ascii="Traditional Arabic" w:hAnsi="Traditional Arabic" w:cs="B Badr" w:hint="cs"/>
          <w:sz w:val="20"/>
          <w:szCs w:val="20"/>
          <w:rtl/>
          <w:lang w:bidi="fa-IR"/>
        </w:rPr>
        <w:t>الوافي، ج‏7، ص: 457</w:t>
      </w:r>
    </w:p>
    <w:p w14:paraId="136E50B0" w14:textId="77777777" w:rsidR="00CC6C8D" w:rsidRPr="00DC20C3" w:rsidRDefault="00CC6C8D" w:rsidP="003E12A5">
      <w:pPr>
        <w:tabs>
          <w:tab w:val="left" w:pos="1134"/>
        </w:tabs>
        <w:jc w:val="both"/>
        <w:rPr>
          <w:rFonts w:ascii="Traditional Arabic" w:hAnsi="Traditional Arabic" w:cs="B Badr"/>
          <w:rtl/>
        </w:rPr>
      </w:pPr>
      <w:r w:rsidRPr="00DC20C3">
        <w:rPr>
          <w:rFonts w:ascii="Traditional Arabic" w:hAnsi="Traditional Arabic" w:cs="B Badr" w:hint="cs"/>
          <w:rtl/>
        </w:rPr>
        <w:t xml:space="preserve">بهداشت مسجد، معماری مسجد، </w:t>
      </w:r>
    </w:p>
    <w:p w14:paraId="0A1A2404" w14:textId="77777777" w:rsidR="000A55C9" w:rsidRPr="00DC20C3" w:rsidRDefault="000A55C9"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DC20C3">
        <w:rPr>
          <w:rFonts w:ascii="Traditional Arabic" w:hAnsi="Traditional Arabic" w:cs="B Badr"/>
          <w:sz w:val="28"/>
          <w:szCs w:val="28"/>
          <w:rtl/>
        </w:rPr>
        <w:t xml:space="preserve"> </w:t>
      </w:r>
      <w:r w:rsidRPr="00DC20C3">
        <w:rPr>
          <w:rFonts w:ascii="Traditional Arabic" w:hAnsi="Traditional Arabic" w:cs="B Badr"/>
          <w:sz w:val="16"/>
          <w:szCs w:val="16"/>
          <w:rtl/>
        </w:rPr>
        <w:t>عَنْ مَسْعَدَةَ بْنِ صَدَقَةَ قَالَ سَمِعْتُ جَعْفَرَ بْنَ مُحَمَّدٍ</w:t>
      </w:r>
      <w:r w:rsidRPr="00DC20C3">
        <w:rPr>
          <w:rFonts w:ascii="Traditional Arabic" w:hAnsi="Traditional Arabic" w:cs="B Badr" w:hint="cs"/>
          <w:sz w:val="16"/>
          <w:szCs w:val="16"/>
          <w:rtl/>
        </w:rPr>
        <w:t xml:space="preserve"> :</w:t>
      </w:r>
      <w:r w:rsidR="00130DBD" w:rsidRPr="00DC20C3">
        <w:rPr>
          <w:rFonts w:ascii="Traditional Arabic" w:hAnsi="Traditional Arabic" w:cs="B Badr" w:hint="cs"/>
          <w:sz w:val="28"/>
          <w:szCs w:val="28"/>
          <w:rtl/>
        </w:rPr>
        <w:t xml:space="preserve"> </w:t>
      </w:r>
      <w:r w:rsidRPr="00DC20C3">
        <w:rPr>
          <w:rFonts w:ascii="Traditional Arabic" w:hAnsi="Traditional Arabic" w:cs="B Badr"/>
          <w:sz w:val="28"/>
          <w:szCs w:val="28"/>
          <w:rtl/>
        </w:rPr>
        <w:t xml:space="preserve">وَ سُئِلَ عَنِ الدَّارِ وَ الْبَيْتِ قَدْ يَكُونُ فِيهِ مَسْجِدٌ فَيَبْدُو لِأَصْحَابِهِ أَنْ يَتَّسِعُوا بِطَائِفَةٍ مِنْهُ وَ يَبْنُوا مَكَانَهُ وَ يَهْدِمُوا الْبِنْيَةَ قَالَ لَا بَأْسَ </w:t>
      </w:r>
    </w:p>
    <w:p w14:paraId="27E46A26" w14:textId="77777777" w:rsidR="000A55C9" w:rsidRPr="00DC20C3" w:rsidRDefault="000A55C9" w:rsidP="003E12A5">
      <w:pPr>
        <w:tabs>
          <w:tab w:val="left" w:pos="1134"/>
        </w:tabs>
        <w:jc w:val="both"/>
        <w:rPr>
          <w:rFonts w:ascii="Traditional Arabic" w:hAnsi="Traditional Arabic" w:cs="B Badr"/>
          <w:sz w:val="18"/>
          <w:szCs w:val="18"/>
          <w:rtl/>
          <w:lang w:bidi="fa-IR"/>
        </w:rPr>
      </w:pPr>
      <w:r w:rsidRPr="00DC20C3">
        <w:rPr>
          <w:rFonts w:ascii="Traditional Arabic" w:hAnsi="Traditional Arabic" w:cs="B Badr" w:hint="cs"/>
          <w:sz w:val="18"/>
          <w:szCs w:val="18"/>
          <w:rtl/>
          <w:lang w:bidi="fa-IR"/>
        </w:rPr>
        <w:t xml:space="preserve">( </w:t>
      </w:r>
      <w:r w:rsidRPr="00DC20C3">
        <w:rPr>
          <w:rFonts w:ascii="Traditional Arabic" w:hAnsi="Traditional Arabic" w:cs="B Badr"/>
          <w:sz w:val="18"/>
          <w:szCs w:val="18"/>
          <w:rtl/>
          <w:lang w:bidi="fa-IR"/>
        </w:rPr>
        <w:t xml:space="preserve">احاديث مشابه : الاستبصار 1/441- 442/1702    </w:t>
      </w:r>
      <w:r w:rsidRPr="00DC20C3">
        <w:rPr>
          <w:rFonts w:ascii="Traditional Arabic" w:hAnsi="Traditional Arabic" w:cs="B Badr" w:hint="cs"/>
          <w:sz w:val="18"/>
          <w:szCs w:val="18"/>
          <w:rtl/>
          <w:lang w:bidi="fa-IR"/>
        </w:rPr>
        <w:t>)</w:t>
      </w:r>
    </w:p>
    <w:p w14:paraId="00C8EC3B" w14:textId="77777777" w:rsidR="000A55C9" w:rsidRPr="00DC20C3" w:rsidRDefault="000A55C9" w:rsidP="003E12A5">
      <w:pPr>
        <w:tabs>
          <w:tab w:val="left" w:pos="1134"/>
        </w:tabs>
        <w:jc w:val="both"/>
        <w:rPr>
          <w:rFonts w:ascii="Traditional Arabic" w:hAnsi="Traditional Arabic" w:cs="B Badr"/>
          <w:sz w:val="18"/>
          <w:szCs w:val="18"/>
          <w:rtl/>
          <w:lang w:bidi="fa-IR"/>
        </w:rPr>
      </w:pPr>
      <w:r w:rsidRPr="00DC20C3">
        <w:rPr>
          <w:rFonts w:ascii="Traditional Arabic" w:hAnsi="Traditional Arabic" w:cs="B Badr" w:hint="cs"/>
          <w:sz w:val="18"/>
          <w:szCs w:val="18"/>
          <w:rtl/>
          <w:lang w:bidi="fa-IR"/>
        </w:rPr>
        <w:t>(</w:t>
      </w:r>
      <w:r w:rsidRPr="00DC20C3">
        <w:rPr>
          <w:rFonts w:ascii="Traditional Arabic" w:hAnsi="Traditional Arabic" w:cs="B Badr"/>
          <w:sz w:val="18"/>
          <w:szCs w:val="18"/>
          <w:rtl/>
          <w:lang w:bidi="fa-IR"/>
        </w:rPr>
        <w:t xml:space="preserve"> تهذيب الاحكام 3/260/49،50 ؛ من لا يحضره الفقيه 1/236/712</w:t>
      </w:r>
      <w:r w:rsidRPr="00DC20C3">
        <w:rPr>
          <w:rFonts w:ascii="Traditional Arabic" w:hAnsi="Traditional Arabic" w:cs="B Badr" w:hint="cs"/>
          <w:sz w:val="18"/>
          <w:szCs w:val="18"/>
          <w:rtl/>
          <w:lang w:bidi="fa-IR"/>
        </w:rPr>
        <w:t>)</w:t>
      </w:r>
    </w:p>
    <w:p w14:paraId="371B3E4B"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م</w:t>
      </w:r>
      <w:r w:rsidRPr="00DC20C3">
        <w:rPr>
          <w:rFonts w:ascii="Traditional Arabic" w:hAnsi="Traditional Arabic" w:cs="B Badr"/>
          <w:rtl/>
          <w:lang w:bidi="fa-IR"/>
        </w:rPr>
        <w:t xml:space="preserve">ساجد محلي ،  توسعه مسجد ، تجدید بنای مسجد ، مسجد محلي، مسجد فاميلي، توسعه مسجد، تخريب مسجد، تغيير مسجد، احكام </w:t>
      </w:r>
      <w:r w:rsidRPr="00DC20C3">
        <w:rPr>
          <w:rFonts w:ascii="Traditional Arabic" w:hAnsi="Traditional Arabic" w:cs="B Badr" w:hint="cs"/>
          <w:rtl/>
          <w:lang w:bidi="fa-IR"/>
        </w:rPr>
        <w:t xml:space="preserve"> بنای </w:t>
      </w:r>
      <w:r w:rsidRPr="00DC20C3">
        <w:rPr>
          <w:rFonts w:ascii="Traditional Arabic" w:hAnsi="Traditional Arabic" w:cs="B Badr"/>
          <w:rtl/>
          <w:lang w:bidi="fa-IR"/>
        </w:rPr>
        <w:t xml:space="preserve">مسجد، مراد مسجد نيست    </w:t>
      </w:r>
    </w:p>
    <w:p w14:paraId="2B31993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6"/>
          <w:szCs w:val="26"/>
          <w:rtl/>
          <w:lang w:bidi="fa-IR"/>
        </w:rPr>
      </w:pPr>
      <w:r w:rsidRPr="00DC20C3">
        <w:rPr>
          <w:rFonts w:ascii="Traditional Arabic" w:hAnsi="Traditional Arabic" w:cs="B Badr"/>
          <w:sz w:val="16"/>
          <w:szCs w:val="16"/>
          <w:rtl/>
          <w:lang w:bidi="fa-IR"/>
        </w:rPr>
        <w:t>بِذَلِكَ قَالَ مَسْعَدَةُ وَ سَمِعْتُهُ يَقُولُ</w:t>
      </w:r>
      <w:r w:rsidRPr="00DC20C3">
        <w:rPr>
          <w:rFonts w:ascii="Traditional Arabic" w:hAnsi="Traditional Arabic" w:cs="B Badr" w:hint="cs"/>
          <w:sz w:val="28"/>
          <w:szCs w:val="28"/>
          <w:rtl/>
          <w:lang w:bidi="fa-IR"/>
        </w:rPr>
        <w:t>:</w:t>
      </w:r>
      <w:r w:rsidRPr="00DC20C3">
        <w:rPr>
          <w:rFonts w:ascii="Traditional Arabic" w:hAnsi="Traditional Arabic" w:cs="B Badr"/>
          <w:sz w:val="28"/>
          <w:szCs w:val="28"/>
          <w:rtl/>
          <w:lang w:bidi="fa-IR"/>
        </w:rPr>
        <w:t>أَ يَصْلُحُ لِمَكَانِ حَشٍّ أَنْ يُتَّخَذَ مَسْجِداً</w:t>
      </w:r>
      <w:r w:rsidRPr="00DC20C3">
        <w:rPr>
          <w:rFonts w:ascii="Traditional Arabic" w:hAnsi="Traditional Arabic" w:cs="B Badr" w:hint="cs"/>
          <w:sz w:val="28"/>
          <w:szCs w:val="28"/>
          <w:rtl/>
          <w:lang w:bidi="fa-IR"/>
        </w:rPr>
        <w:t>؟</w:t>
      </w:r>
      <w:r w:rsidRPr="00DC20C3">
        <w:rPr>
          <w:rFonts w:ascii="Traditional Arabic" w:hAnsi="Traditional Arabic" w:cs="B Badr"/>
          <w:sz w:val="28"/>
          <w:szCs w:val="28"/>
          <w:rtl/>
          <w:lang w:bidi="fa-IR"/>
        </w:rPr>
        <w:t xml:space="preserve"> فَقَالَ</w:t>
      </w:r>
      <w:r w:rsidRPr="00DC20C3">
        <w:rPr>
          <w:rFonts w:ascii="Traditional Arabic" w:hAnsi="Traditional Arabic" w:cs="B Badr" w:hint="cs"/>
          <w:sz w:val="28"/>
          <w:szCs w:val="28"/>
          <w:rtl/>
          <w:lang w:bidi="fa-IR"/>
        </w:rPr>
        <w:t>:</w:t>
      </w:r>
      <w:r w:rsidRPr="00DC20C3">
        <w:rPr>
          <w:rFonts w:ascii="Traditional Arabic" w:hAnsi="Traditional Arabic" w:cs="B Badr"/>
          <w:sz w:val="28"/>
          <w:szCs w:val="28"/>
          <w:rtl/>
          <w:lang w:bidi="fa-IR"/>
        </w:rPr>
        <w:t xml:space="preserve"> إِذَا أُلْقِيَ عَلَيْهِ مِنَ التُّرَابِ مَا يُوَارِي ذَلِكَ وَ يَقْطَعُ رِيحَهُ فَلَا بَأْسَ بِذَلِكَ</w:t>
      </w:r>
      <w:r w:rsidRPr="00DC20C3">
        <w:rPr>
          <w:rFonts w:ascii="Traditional Arabic" w:hAnsi="Traditional Arabic" w:cs="B Badr" w:hint="cs"/>
          <w:sz w:val="28"/>
          <w:szCs w:val="28"/>
          <w:rtl/>
          <w:lang w:bidi="fa-IR"/>
        </w:rPr>
        <w:t>؛</w:t>
      </w:r>
      <w:r w:rsidRPr="00DC20C3">
        <w:rPr>
          <w:rFonts w:ascii="Traditional Arabic" w:hAnsi="Traditional Arabic" w:cs="B Badr"/>
          <w:sz w:val="28"/>
          <w:szCs w:val="28"/>
          <w:rtl/>
          <w:lang w:bidi="fa-IR"/>
        </w:rPr>
        <w:t xml:space="preserve"> لِأَنَّ التُّرَابَ يُطَهِّرُهُ وَ بِهِ مَضَتِ السُّنَّة</w:t>
      </w:r>
      <w:r w:rsidRPr="00DC20C3">
        <w:rPr>
          <w:rFonts w:ascii="Traditional Arabic" w:hAnsi="Traditional Arabic" w:cs="B Badr" w:hint="cs"/>
          <w:sz w:val="26"/>
          <w:szCs w:val="26"/>
          <w:rtl/>
          <w:lang w:bidi="fa-IR"/>
        </w:rPr>
        <w:t>.</w:t>
      </w:r>
    </w:p>
    <w:p w14:paraId="28CEB8DB"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 </w:t>
      </w:r>
      <w:r w:rsidRPr="00DC20C3">
        <w:rPr>
          <w:rFonts w:ascii="Traditional Arabic" w:hAnsi="Traditional Arabic" w:cs="B Badr"/>
          <w:sz w:val="16"/>
          <w:szCs w:val="16"/>
          <w:rtl/>
          <w:lang w:bidi="fa-IR"/>
        </w:rPr>
        <w:t>بحار الانوار</w:t>
      </w:r>
      <w:r w:rsidRPr="00DC20C3">
        <w:rPr>
          <w:rFonts w:ascii="Traditional Arabic" w:hAnsi="Traditional Arabic" w:cs="B Badr" w:hint="cs"/>
          <w:sz w:val="16"/>
          <w:szCs w:val="16"/>
          <w:rtl/>
          <w:lang w:bidi="fa-IR"/>
        </w:rPr>
        <w:t xml:space="preserve"> ج</w:t>
      </w:r>
      <w:r w:rsidRPr="00DC20C3">
        <w:rPr>
          <w:rFonts w:ascii="Traditional Arabic" w:hAnsi="Traditional Arabic" w:cs="B Badr"/>
          <w:sz w:val="16"/>
          <w:szCs w:val="16"/>
          <w:rtl/>
          <w:lang w:bidi="fa-IR"/>
        </w:rPr>
        <w:t xml:space="preserve"> 83</w:t>
      </w:r>
      <w:r w:rsidRPr="00DC20C3">
        <w:rPr>
          <w:rFonts w:ascii="Traditional Arabic" w:hAnsi="Traditional Arabic" w:cs="B Badr" w:hint="cs"/>
          <w:sz w:val="16"/>
          <w:szCs w:val="16"/>
          <w:rtl/>
          <w:lang w:bidi="fa-IR"/>
        </w:rPr>
        <w:t xml:space="preserve"> ،  ص </w:t>
      </w:r>
      <w:r w:rsidRPr="00DC20C3">
        <w:rPr>
          <w:rFonts w:ascii="Traditional Arabic" w:hAnsi="Traditional Arabic" w:cs="B Badr"/>
          <w:sz w:val="16"/>
          <w:szCs w:val="16"/>
          <w:rtl/>
          <w:lang w:bidi="fa-IR"/>
        </w:rPr>
        <w:t>386</w:t>
      </w:r>
      <w:r w:rsidRPr="00DC20C3">
        <w:rPr>
          <w:rFonts w:ascii="Traditional Arabic" w:hAnsi="Traditional Arabic" w:cs="B Badr" w:hint="cs"/>
          <w:sz w:val="16"/>
          <w:szCs w:val="16"/>
          <w:rtl/>
          <w:lang w:bidi="fa-IR"/>
        </w:rPr>
        <w:t xml:space="preserve">، </w:t>
      </w:r>
      <w:r w:rsidRPr="00DC20C3">
        <w:rPr>
          <w:rFonts w:ascii="Traditional Arabic" w:hAnsi="Traditional Arabic" w:cs="B Badr"/>
          <w:sz w:val="16"/>
          <w:szCs w:val="16"/>
          <w:rtl/>
          <w:lang w:bidi="fa-IR"/>
        </w:rPr>
        <w:t>64</w:t>
      </w:r>
      <w:r w:rsidRPr="00DC20C3">
        <w:rPr>
          <w:rFonts w:ascii="Traditional Arabic" w:hAnsi="Traditional Arabic" w:cs="B Badr" w:hint="cs"/>
          <w:sz w:val="16"/>
          <w:szCs w:val="16"/>
          <w:rtl/>
          <w:lang w:bidi="fa-IR"/>
        </w:rPr>
        <w:t>)</w:t>
      </w:r>
      <w:r w:rsidRPr="00DC20C3">
        <w:rPr>
          <w:rFonts w:ascii="Traditional Arabic" w:hAnsi="Traditional Arabic" w:cs="B Badr"/>
          <w:sz w:val="16"/>
          <w:szCs w:val="16"/>
          <w:rtl/>
          <w:lang w:bidi="fa-IR"/>
        </w:rPr>
        <w:tab/>
      </w:r>
    </w:p>
    <w:p w14:paraId="1D966B0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مساجد محلي، توسعه مسجد ، تجدید بنای مسجد ، مسجد محلي، مسجد فاميلي، توسعه مسجد، تخريب مسجد، تغيير مسجد،احكام مسجد، مراد مسجد نيست ، توسعه مسجد محلی،تجدید بنای مسجد ، </w:t>
      </w:r>
      <w:r w:rsidRPr="00DC20C3">
        <w:rPr>
          <w:rFonts w:ascii="Traditional Arabic" w:hAnsi="Traditional Arabic" w:cs="B Badr" w:hint="cs"/>
          <w:rtl/>
          <w:lang w:bidi="fa-IR"/>
        </w:rPr>
        <w:t xml:space="preserve">مکان </w:t>
      </w:r>
      <w:r w:rsidRPr="00DC20C3">
        <w:rPr>
          <w:rFonts w:ascii="Traditional Arabic" w:hAnsi="Traditional Arabic" w:cs="B Badr"/>
          <w:rtl/>
          <w:lang w:bidi="fa-IR"/>
        </w:rPr>
        <w:t xml:space="preserve">مسجد ، بهداشت  مسجد </w:t>
      </w:r>
      <w:r w:rsidRPr="00DC20C3">
        <w:rPr>
          <w:rFonts w:ascii="Traditional Arabic" w:hAnsi="Traditional Arabic" w:cs="B Badr"/>
          <w:rtl/>
          <w:lang w:bidi="fa-IR"/>
        </w:rPr>
        <w:tab/>
      </w:r>
    </w:p>
    <w:p w14:paraId="2E957BC2" w14:textId="77777777" w:rsidR="003317F4" w:rsidRPr="00DC20C3" w:rsidRDefault="003317F4" w:rsidP="00F05178">
      <w:pPr>
        <w:pStyle w:val="NormalWeb"/>
        <w:numPr>
          <w:ilvl w:val="0"/>
          <w:numId w:val="5"/>
        </w:numPr>
        <w:tabs>
          <w:tab w:val="left" w:pos="1134"/>
        </w:tabs>
        <w:bidi/>
        <w:jc w:val="both"/>
        <w:rPr>
          <w:rFonts w:cs="B Badr"/>
          <w:sz w:val="30"/>
          <w:szCs w:val="30"/>
          <w:rtl/>
        </w:rPr>
      </w:pPr>
      <w:r w:rsidRPr="00DC20C3">
        <w:rPr>
          <w:rFonts w:cs="B Badr" w:hint="cs"/>
          <w:sz w:val="30"/>
          <w:szCs w:val="30"/>
          <w:rtl/>
        </w:rPr>
        <w:t>مُحَمَّدُ بْنُ يَعْقُوبَ عَنْ عَلِيِّ بْنِ مُحَمَّدٍ عَنْ سَهْلِ بْنِ زِيَادٍ عَنْ أَحْمَدَ بْنِ مُحَمَّدِ بْنِ أَبِي نَصْرٍ عَنْ أَبَانِ بْنِ عُثْمَانَ عَنْ أَبِي الْجَارُودِ فِي حَدِيثٍ قَالَ: سَأَلْتُ أَبَا عَبْدِ اللَّهِ ع عَنِ الْمَكَانِ يَكُونُ خَبِيثاً  ثُمَ‏ يُنَظَّفُ‏ وَ يُجْعَلُ مَسْجِداً قَالَ يُطْرَحُ عَلَيْهِ مِنَ التُّرَابِ حَتَّى يُوَارِيَهُ فَهُوَ أَطْهَرُ.</w:t>
      </w:r>
    </w:p>
    <w:p w14:paraId="37B9977F" w14:textId="77777777" w:rsidR="003317F4" w:rsidRPr="00003CB1" w:rsidRDefault="003317F4" w:rsidP="003E12A5">
      <w:pPr>
        <w:pStyle w:val="NormalWeb"/>
        <w:tabs>
          <w:tab w:val="left" w:pos="1134"/>
        </w:tabs>
        <w:bidi/>
        <w:jc w:val="both"/>
        <w:rPr>
          <w:rFonts w:cs="B Badr"/>
          <w:sz w:val="16"/>
          <w:szCs w:val="16"/>
          <w:rtl/>
        </w:rPr>
      </w:pPr>
      <w:r w:rsidRPr="00003CB1">
        <w:rPr>
          <w:rFonts w:cs="B Badr" w:hint="cs"/>
          <w:sz w:val="16"/>
          <w:szCs w:val="16"/>
          <w:rtl/>
        </w:rPr>
        <w:t>وسائل الشيعة ؛ ج‏5 ؛ ص210</w:t>
      </w:r>
    </w:p>
    <w:p w14:paraId="65F5AAB1" w14:textId="77777777" w:rsidR="003317F4" w:rsidRPr="00003CB1" w:rsidRDefault="003317F4" w:rsidP="005F13A0">
      <w:pPr>
        <w:pStyle w:val="Heading4"/>
        <w:rPr>
          <w:rtl/>
        </w:rPr>
      </w:pPr>
      <w:r w:rsidRPr="00003CB1">
        <w:rPr>
          <w:rFonts w:hint="cs"/>
          <w:rtl/>
        </w:rPr>
        <w:t>كيفيت مسجد سازی</w:t>
      </w:r>
    </w:p>
    <w:p w14:paraId="1CA2340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16"/>
          <w:szCs w:val="16"/>
          <w:rtl/>
          <w:lang w:bidi="fa-IR"/>
        </w:rPr>
        <w:lastRenderedPageBreak/>
        <w:t>عَنْ أَبِي عَبْدِ اللَّهِ</w:t>
      </w:r>
      <w:r w:rsidRPr="00DC20C3">
        <w:rPr>
          <w:rFonts w:ascii="Traditional Arabic" w:hAnsi="Traditional Arabic" w:cs="B Badr"/>
          <w:b w:val="0"/>
          <w:bCs w:val="0"/>
          <w:noProof/>
          <w:sz w:val="16"/>
          <w:szCs w:val="16"/>
        </w:rPr>
        <w:drawing>
          <wp:inline distT="0" distB="0" distL="0" distR="0" wp14:anchorId="385E6087" wp14:editId="17A9E2C1">
            <wp:extent cx="133350" cy="114300"/>
            <wp:effectExtent l="0" t="0" r="0" b="0"/>
            <wp:docPr id="2023" name="Picture 202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قَالَ</w:t>
      </w:r>
      <w:r w:rsidRPr="00DC20C3">
        <w:rPr>
          <w:rFonts w:ascii="Traditional Arabic" w:hAnsi="Traditional Arabic" w:cs="B Badr"/>
          <w:b w:val="0"/>
          <w:bCs w:val="0"/>
          <w:rtl/>
        </w:rPr>
        <w:t xml:space="preserve"> لَا بَأْسَ بِأَنْ يُجْعَلَ عَلَى الْعَذِرَةِ مَسْجِداً</w:t>
      </w:r>
    </w:p>
    <w:p w14:paraId="15B391D8" w14:textId="77777777" w:rsidR="000A55C9" w:rsidRPr="00DC20C3" w:rsidRDefault="000A55C9" w:rsidP="003E12A5">
      <w:pPr>
        <w:pStyle w:val="a"/>
        <w:tabs>
          <w:tab w:val="left" w:pos="1134"/>
        </w:tabs>
        <w:spacing w:line="240" w:lineRule="auto"/>
        <w:rPr>
          <w:rFonts w:ascii="Traditional Arabic" w:hAnsi="Traditional Arabic" w:cs="B Badr"/>
          <w:b w:val="0"/>
          <w:bCs w:val="0"/>
          <w:sz w:val="18"/>
          <w:szCs w:val="18"/>
          <w:rtl/>
        </w:rPr>
      </w:pPr>
      <w:r w:rsidRPr="00DC20C3">
        <w:rPr>
          <w:rFonts w:ascii="Traditional Arabic" w:hAnsi="Traditional Arabic" w:cs="B Badr"/>
          <w:b w:val="0"/>
          <w:bCs w:val="0"/>
          <w:sz w:val="18"/>
          <w:szCs w:val="18"/>
          <w:rtl/>
          <w:lang w:bidi="fa-IR"/>
        </w:rPr>
        <w:t xml:space="preserve"> {حديث مشابه: الاستبصار 1/441/1700}7 التهذيب، 3/ 260/ 51/ 1</w:t>
      </w:r>
    </w:p>
    <w:p w14:paraId="24EECB03"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احكام مسجد ، بهداشت مسجد</w:t>
      </w:r>
    </w:p>
    <w:p w14:paraId="77EEE6C3" w14:textId="77777777" w:rsidR="00606655" w:rsidRPr="00DC20C3" w:rsidRDefault="00606655" w:rsidP="00F05178">
      <w:pPr>
        <w:pStyle w:val="NormalWeb"/>
        <w:numPr>
          <w:ilvl w:val="0"/>
          <w:numId w:val="5"/>
        </w:numPr>
        <w:tabs>
          <w:tab w:val="left" w:pos="1134"/>
        </w:tabs>
        <w:bidi/>
        <w:jc w:val="both"/>
        <w:rPr>
          <w:rFonts w:cs="B Badr"/>
          <w:sz w:val="30"/>
          <w:szCs w:val="30"/>
          <w:rtl/>
        </w:rPr>
      </w:pPr>
      <w:r w:rsidRPr="00DC20C3">
        <w:rPr>
          <w:rFonts w:ascii="Traditional Arabic" w:hAnsi="Traditional Arabic" w:cs="B Badr" w:hint="cs"/>
          <w:sz w:val="18"/>
          <w:szCs w:val="18"/>
          <w:rtl/>
        </w:rPr>
        <w:t>قُرْبُ الْإِسْنَادِ، بِإِسْنَادِهِ عَنْ عَلِيِّ بْنِ</w:t>
      </w:r>
      <w:r w:rsidR="00801C7E" w:rsidRPr="00DC20C3">
        <w:rPr>
          <w:rFonts w:ascii="Traditional Arabic" w:hAnsi="Traditional Arabic" w:cs="B Badr" w:hint="cs"/>
          <w:sz w:val="18"/>
          <w:szCs w:val="18"/>
          <w:rtl/>
        </w:rPr>
        <w:t xml:space="preserve"> جَعْفَرٍ عَنْ أَخِيهِ مُوسَى</w:t>
      </w:r>
      <w:r w:rsidR="00801C7E" w:rsidRPr="00DC20C3">
        <w:rPr>
          <w:rFonts w:cs="B Badr"/>
          <w:sz w:val="22"/>
          <w:szCs w:val="22"/>
        </w:rPr>
        <w:sym w:font="Dorood" w:char="F040"/>
      </w:r>
      <w:r w:rsidR="00801C7E" w:rsidRPr="00DC20C3">
        <w:rPr>
          <w:rFonts w:ascii="Traditional Arabic" w:hAnsi="Traditional Arabic" w:cs="B Badr" w:hint="cs"/>
          <w:sz w:val="18"/>
          <w:szCs w:val="18"/>
          <w:rtl/>
        </w:rPr>
        <w:t xml:space="preserve"> </w:t>
      </w:r>
      <w:r w:rsidRPr="00DC20C3">
        <w:rPr>
          <w:rFonts w:ascii="Traditional Arabic" w:hAnsi="Traditional Arabic" w:cs="B Badr" w:hint="cs"/>
          <w:sz w:val="18"/>
          <w:szCs w:val="18"/>
          <w:rtl/>
        </w:rPr>
        <w:t xml:space="preserve">قَالَ: </w:t>
      </w:r>
      <w:r w:rsidRPr="00DC20C3">
        <w:rPr>
          <w:rFonts w:ascii="Traditional Arabic" w:hAnsi="Traditional Arabic" w:cs="B Badr" w:hint="cs"/>
          <w:sz w:val="28"/>
          <w:szCs w:val="28"/>
          <w:rtl/>
          <w:lang w:bidi="ar-SA"/>
        </w:rPr>
        <w:t>سَأَلْتُهُ عَنِ الْفَأْرَةِ وَ الدَّجَاجَةِ وَ الْحَمَامَةِ وَ أَشْبَاهِهِنَّ تَطَأُ الْعَذِرَةَ ثُمَّ تَطَأُ الثَّوْبَ أَ يُغْسَلُ قَالَ إِنْ كَانَ اسْتَبَانَ مِنْ أَثَرِهِنَّ شَيْ‏ءٌ فَاغْسِلْهُ وَ إِلَّا فَلَا بَأْسَ‏ قَالَ وَ سَأَلْتُهُ عَنِ الرَّجُلِ يَمْشِي فِي الْعَذِرَةِ وَ هِيَ يَابِسَةٌ فَتُصِيبُ ثَوْبَهُ وَ رِجْلَيْهِ هَلْ يَصْلُحُ لَهُ أَنْ يَدْخُلَ الْمَسْجِدَ فَيُصَلِّيَ وَ لَا يَغْسِلَ مَا أَصَابَهُ قَالَ إِذَا كَانَ يَابِساً فَلَا بَأْس‏</w:t>
      </w:r>
    </w:p>
    <w:p w14:paraId="2317BB48" w14:textId="77777777" w:rsidR="00606655" w:rsidRPr="00DC20C3" w:rsidRDefault="00606655"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آداب ورود مسجد، هیچ چیز بهانه مسجد رفتن نمی شود، احکام مسجد</w:t>
      </w:r>
    </w:p>
    <w:p w14:paraId="6078771F" w14:textId="77777777" w:rsidR="00606655" w:rsidRPr="00DC20C3" w:rsidRDefault="00606655" w:rsidP="003E12A5">
      <w:pPr>
        <w:pStyle w:val="a"/>
        <w:tabs>
          <w:tab w:val="left" w:pos="1134"/>
        </w:tabs>
        <w:spacing w:line="240" w:lineRule="auto"/>
        <w:rPr>
          <w:rFonts w:ascii="Traditional Arabic" w:hAnsi="Traditional Arabic" w:cs="B Badr"/>
          <w:b w:val="0"/>
          <w:bCs w:val="0"/>
          <w:sz w:val="18"/>
          <w:szCs w:val="18"/>
          <w:rtl/>
          <w:lang w:bidi="fa-IR"/>
        </w:rPr>
      </w:pPr>
      <w:r w:rsidRPr="00DC20C3">
        <w:rPr>
          <w:rFonts w:ascii="Traditional Arabic" w:hAnsi="Traditional Arabic" w:cs="B Badr" w:hint="cs"/>
          <w:b w:val="0"/>
          <w:bCs w:val="0"/>
          <w:sz w:val="18"/>
          <w:szCs w:val="18"/>
          <w:rtl/>
          <w:lang w:bidi="fa-IR"/>
        </w:rPr>
        <w:t>بحار الأنوار (ط - بيروت) ؛ ج‏77 ؛ ص127</w:t>
      </w:r>
    </w:p>
    <w:p w14:paraId="087EC26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hint="cs"/>
          <w:b w:val="0"/>
          <w:bCs w:val="0"/>
          <w:rtl/>
        </w:rPr>
        <w:t>وَ عَنْ جَعْفَرِ بْنِ مُحَمَّدٍ</w:t>
      </w:r>
      <w:r w:rsidR="00874C81" w:rsidRPr="00DC20C3">
        <w:rPr>
          <w:rFonts w:ascii="Traditional Arabic" w:hAnsi="Traditional Arabic" w:cs="B Badr"/>
          <w:b w:val="0"/>
          <w:bCs w:val="0"/>
        </w:rPr>
        <w:t xml:space="preserve"> </w:t>
      </w:r>
      <w:r w:rsidRPr="00DC20C3">
        <w:rPr>
          <w:rFonts w:ascii="Traditional Arabic" w:hAnsi="Traditional Arabic" w:cs="B Badr" w:hint="cs"/>
          <w:b w:val="0"/>
          <w:bCs w:val="0"/>
          <w:rtl/>
        </w:rPr>
        <w:t>أَنَّهُ سُئِلَ عَنِ الْمَسْجِدِ يُتَّخَذُ فِي الدَّارِ إِنْ بَدَا لِأَهْلِهِ فِي تَحْوِيلِهِ عَنْ مَكَانِهِ أَوِ التَّوَسُّعِ بِطَائِفَةٍ مِنْهُ قَالَ لَا بَأْسَ بِذَلِك‏</w:t>
      </w:r>
    </w:p>
    <w:p w14:paraId="01F55AC4" w14:textId="77777777" w:rsidR="000A55C9" w:rsidRPr="00DC20C3" w:rsidRDefault="000A55C9" w:rsidP="003E12A5">
      <w:pPr>
        <w:tabs>
          <w:tab w:val="left" w:pos="1134"/>
        </w:tabs>
        <w:jc w:val="both"/>
        <w:rPr>
          <w:rFonts w:ascii="Traditional Arabic" w:hAnsi="Traditional Arabic" w:cs="B Badr"/>
          <w:sz w:val="18"/>
          <w:szCs w:val="18"/>
          <w:rtl/>
          <w:lang w:bidi="fa-IR"/>
        </w:rPr>
      </w:pPr>
      <w:r w:rsidRPr="00DC20C3">
        <w:rPr>
          <w:rFonts w:ascii="Traditional Arabic" w:hAnsi="Traditional Arabic" w:cs="B Badr" w:hint="cs"/>
          <w:sz w:val="18"/>
          <w:szCs w:val="18"/>
          <w:rtl/>
          <w:lang w:bidi="fa-IR"/>
        </w:rPr>
        <w:t>بحار الأنوار (ط - بيروت)، ج‏80، ص: 382</w:t>
      </w:r>
    </w:p>
    <w:p w14:paraId="3CA7C727" w14:textId="77777777" w:rsidR="000A55C9" w:rsidRPr="00DC20C3" w:rsidRDefault="000A55C9" w:rsidP="003E12A5">
      <w:pPr>
        <w:tabs>
          <w:tab w:val="left" w:pos="1134"/>
        </w:tabs>
        <w:jc w:val="both"/>
        <w:rPr>
          <w:rFonts w:ascii="Traditional Arabic" w:hAnsi="Traditional Arabic" w:cs="B Badr"/>
          <w:sz w:val="18"/>
          <w:szCs w:val="18"/>
          <w:rtl/>
          <w:lang w:bidi="fa-IR"/>
        </w:rPr>
      </w:pPr>
    </w:p>
    <w:p w14:paraId="0B8FF49F"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احكام مسجد، ساخت مسجد كنار </w:t>
      </w:r>
      <w:r w:rsidR="00801C7E" w:rsidRPr="00DC20C3">
        <w:rPr>
          <w:rFonts w:ascii="Traditional Arabic" w:hAnsi="Traditional Arabic" w:cs="B Badr"/>
          <w:rtl/>
          <w:lang w:bidi="fa-IR"/>
        </w:rPr>
        <w:t>قبور يا بر قبور، مطابق روايت</w:t>
      </w:r>
      <w:r w:rsidR="00801C7E" w:rsidRPr="00DC20C3">
        <w:rPr>
          <w:rFonts w:ascii="Traditional Arabic" w:hAnsi="Traditional Arabic" w:cs="B Badr" w:hint="cs"/>
          <w:rtl/>
          <w:lang w:bidi="fa-IR"/>
        </w:rPr>
        <w:t xml:space="preserve">: </w:t>
      </w:r>
      <w:r w:rsidR="00801C7E" w:rsidRPr="00DC20C3">
        <w:rPr>
          <w:rFonts w:ascii="Traditional Arabic" w:hAnsi="Traditional Arabic" w:cs="B Badr"/>
          <w:rtl/>
          <w:lang w:bidi="fa-IR"/>
        </w:rPr>
        <w:t>عَنْ أَبِي عَبْدِ اللَّهِ قَالَ</w:t>
      </w:r>
      <w:r w:rsidR="00801C7E" w:rsidRPr="00DC20C3">
        <w:rPr>
          <w:rFonts w:ascii="Traditional Arabic" w:hAnsi="Traditional Arabic" w:cs="B Badr"/>
          <w:lang w:bidi="fa-IR"/>
        </w:rPr>
        <w:sym w:font="Dorood" w:char="F040"/>
      </w:r>
      <w:r w:rsidR="00801C7E" w:rsidRPr="00DC20C3">
        <w:rPr>
          <w:rFonts w:ascii="Traditional Arabic" w:hAnsi="Traditional Arabic" w:cs="B Badr"/>
          <w:rtl/>
          <w:lang w:bidi="fa-IR"/>
        </w:rPr>
        <w:t xml:space="preserve"> الْأَرْضُ كُلُّهَا مَسْجِدٌ إِلَّا بِئْرَ غَائِطٍ أَوْ مَقْبَرَةً</w:t>
      </w:r>
      <w:r w:rsidR="00801C7E" w:rsidRPr="00DC20C3">
        <w:rPr>
          <w:rFonts w:ascii="Traditional Arabic" w:hAnsi="Traditional Arabic" w:cs="B Badr" w:hint="cs"/>
          <w:rtl/>
          <w:lang w:bidi="fa-IR"/>
        </w:rPr>
        <w:t xml:space="preserve">؛ </w:t>
      </w:r>
      <w:r w:rsidR="00801C7E" w:rsidRPr="00DC20C3">
        <w:rPr>
          <w:rFonts w:ascii="Traditional Arabic" w:hAnsi="Traditional Arabic" w:cs="B Badr"/>
          <w:rtl/>
          <w:lang w:bidi="fa-IR"/>
        </w:rPr>
        <w:t xml:space="preserve">بحارالانوار  ، </w:t>
      </w:r>
      <w:r w:rsidR="00801C7E" w:rsidRPr="00DC20C3">
        <w:rPr>
          <w:rFonts w:ascii="Traditional Arabic" w:hAnsi="Traditional Arabic" w:cs="B Badr" w:hint="cs"/>
          <w:rtl/>
          <w:lang w:bidi="fa-IR"/>
        </w:rPr>
        <w:t>ج80</w:t>
      </w:r>
      <w:r w:rsidR="00801C7E" w:rsidRPr="00DC20C3">
        <w:rPr>
          <w:rFonts w:ascii="Traditional Arabic" w:hAnsi="Traditional Arabic" w:cs="B Badr"/>
          <w:rtl/>
          <w:lang w:bidi="fa-IR"/>
        </w:rPr>
        <w:t xml:space="preserve"> ، </w:t>
      </w:r>
      <w:r w:rsidR="00801C7E" w:rsidRPr="00DC20C3">
        <w:rPr>
          <w:rFonts w:ascii="Traditional Arabic" w:hAnsi="Traditional Arabic" w:cs="B Badr" w:hint="cs"/>
          <w:rtl/>
          <w:lang w:bidi="fa-IR"/>
        </w:rPr>
        <w:t>ص359</w:t>
      </w:r>
      <w:r w:rsidR="00801C7E" w:rsidRPr="00DC20C3">
        <w:rPr>
          <w:rFonts w:ascii="Traditional Arabic" w:hAnsi="Traditional Arabic" w:cs="B Badr"/>
          <w:rtl/>
          <w:lang w:bidi="fa-IR"/>
        </w:rPr>
        <w:t>)</w:t>
      </w:r>
      <w:r w:rsidRPr="00DC20C3">
        <w:rPr>
          <w:rFonts w:ascii="Traditional Arabic" w:hAnsi="Traditional Arabic" w:cs="B Badr"/>
          <w:rtl/>
          <w:lang w:bidi="fa-IR"/>
        </w:rPr>
        <w:t>، مساجدی که مسجد نیست ، مکان مسجد</w:t>
      </w:r>
    </w:p>
    <w:p w14:paraId="2CA82CE3" w14:textId="77777777" w:rsidR="00801C7E" w:rsidRPr="00003CB1" w:rsidRDefault="00801C7E" w:rsidP="003E12A5">
      <w:pPr>
        <w:tabs>
          <w:tab w:val="left" w:pos="1134"/>
        </w:tabs>
        <w:jc w:val="both"/>
        <w:rPr>
          <w:rFonts w:ascii="IranNastaliq" w:hAnsi="IranNastaliq" w:cs="B Badr"/>
          <w:sz w:val="32"/>
          <w:szCs w:val="32"/>
          <w:rtl/>
        </w:rPr>
      </w:pPr>
      <w:r w:rsidRPr="00003CB1">
        <w:rPr>
          <w:rFonts w:ascii="IranNastaliq" w:hAnsi="IranNastaliq" w:cs="B Badr"/>
          <w:sz w:val="32"/>
          <w:szCs w:val="32"/>
          <w:rtl/>
        </w:rPr>
        <w:t xml:space="preserve">معابد مشترک المنافع هستند </w:t>
      </w:r>
    </w:p>
    <w:p w14:paraId="4ACED1FD" w14:textId="77777777" w:rsidR="00801C7E" w:rsidRPr="00DC20C3" w:rsidRDefault="00801C7E"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الصَّادِقِ</w:t>
      </w:r>
      <w:r w:rsidRPr="00DC20C3">
        <w:rPr>
          <w:rFonts w:ascii="Traditional Arabic" w:hAnsi="Traditional Arabic" w:cs="B Badr"/>
          <w:b w:val="0"/>
          <w:bCs w:val="0"/>
          <w:noProof/>
          <w:sz w:val="20"/>
          <w:szCs w:val="20"/>
        </w:rPr>
        <w:drawing>
          <wp:inline distT="0" distB="0" distL="0" distR="0" wp14:anchorId="6B6CB311" wp14:editId="441E92C7">
            <wp:extent cx="133350" cy="114300"/>
            <wp:effectExtent l="0" t="0" r="0" b="0"/>
            <wp:docPr id="1817" name="Picture 181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عَنْ أَبِيهِ عَنْ عَلِيٍّ</w:t>
      </w:r>
      <w:r w:rsidRPr="00DC20C3">
        <w:rPr>
          <w:rFonts w:ascii="Traditional Arabic" w:hAnsi="Traditional Arabic" w:cs="B Badr"/>
          <w:b w:val="0"/>
          <w:bCs w:val="0"/>
          <w:noProof/>
          <w:sz w:val="20"/>
          <w:szCs w:val="20"/>
        </w:rPr>
        <w:drawing>
          <wp:inline distT="0" distB="0" distL="0" distR="0" wp14:anchorId="63F1C305" wp14:editId="4CD371C7">
            <wp:extent cx="133350" cy="114300"/>
            <wp:effectExtent l="0" t="0" r="0" b="0"/>
            <wp:docPr id="1816" name="Picture 181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قَالَ </w:t>
      </w:r>
      <w:r w:rsidRPr="00DC20C3">
        <w:rPr>
          <w:rFonts w:ascii="Traditional Arabic" w:hAnsi="Traditional Arabic" w:cs="B Badr"/>
          <w:b w:val="0"/>
          <w:bCs w:val="0"/>
          <w:rtl/>
        </w:rPr>
        <w:t xml:space="preserve">لَا بَأْسَ بِالصَّلَاةِ فِي الْبِيعَةِ وَ الْكَنِيسَةِ الْفَرِيضَةِ وَ التَّطَوُّعِ وَ الْمَسْجِدُ أَفْضَلُ </w:t>
      </w:r>
    </w:p>
    <w:p w14:paraId="7B5AA25C" w14:textId="77777777" w:rsidR="00801C7E" w:rsidRPr="00DC20C3" w:rsidRDefault="00801C7E" w:rsidP="003E12A5">
      <w:pPr>
        <w:pStyle w:val="a"/>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16"/>
          <w:szCs w:val="16"/>
          <w:rtl/>
          <w:lang w:bidi="fa-IR"/>
        </w:rPr>
        <w:t>بحارالأنوار     80     330    باب 6- الصلاة في الكعبة و معابد أهل‏</w:t>
      </w:r>
    </w:p>
    <w:p w14:paraId="5F13A040" w14:textId="77777777" w:rsidR="00801C7E" w:rsidRPr="00DC20C3" w:rsidRDefault="00801C7E" w:rsidP="003E12A5">
      <w:pPr>
        <w:tabs>
          <w:tab w:val="left" w:pos="1134"/>
        </w:tabs>
        <w:jc w:val="both"/>
        <w:rPr>
          <w:rFonts w:ascii="Traditional Arabic" w:hAnsi="Traditional Arabic" w:cs="B Badr"/>
          <w:rtl/>
        </w:rPr>
      </w:pPr>
      <w:r w:rsidRPr="00DC20C3">
        <w:rPr>
          <w:rFonts w:ascii="Traditional Arabic" w:hAnsi="Traditional Arabic" w:cs="B Badr"/>
          <w:rtl/>
          <w:lang w:bidi="fa-IR"/>
        </w:rPr>
        <w:t xml:space="preserve">  معابد ديگر</w:t>
      </w:r>
      <w:r w:rsidRPr="00DC20C3">
        <w:rPr>
          <w:rFonts w:ascii="Traditional Arabic" w:hAnsi="Traditional Arabic" w:cs="B Badr"/>
          <w:rtl/>
        </w:rPr>
        <w:t>، امتياز مسجد بر معابد، امتيازات مسجد بر معابد</w:t>
      </w:r>
      <w:r w:rsidRPr="00DC20C3">
        <w:rPr>
          <w:rFonts w:ascii="Traditional Arabic" w:hAnsi="Traditional Arabic" w:cs="B Badr" w:hint="cs"/>
          <w:rtl/>
          <w:lang w:bidi="fa-IR"/>
        </w:rPr>
        <w:t xml:space="preserve">، </w:t>
      </w:r>
      <w:r w:rsidRPr="00DC20C3">
        <w:rPr>
          <w:rFonts w:ascii="Traditional Arabic" w:hAnsi="Traditional Arabic" w:cs="B Badr"/>
          <w:rtl/>
        </w:rPr>
        <w:t>معابد ديگر، مسجد خانه خدا</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جواز نماز در معابد سا</w:t>
      </w:r>
      <w:r w:rsidRPr="00DC20C3">
        <w:rPr>
          <w:rFonts w:ascii="Traditional Arabic" w:hAnsi="Traditional Arabic" w:cs="B Badr" w:hint="cs"/>
          <w:rtl/>
          <w:lang w:bidi="fa-IR"/>
        </w:rPr>
        <w:t>ی</w:t>
      </w:r>
      <w:r w:rsidRPr="00DC20C3">
        <w:rPr>
          <w:rFonts w:ascii="Traditional Arabic" w:hAnsi="Traditional Arabic" w:cs="B Badr" w:hint="eastAsia"/>
          <w:rtl/>
          <w:lang w:bidi="fa-IR"/>
        </w:rPr>
        <w:t>ر</w:t>
      </w:r>
      <w:r w:rsidRPr="00DC20C3">
        <w:rPr>
          <w:rFonts w:ascii="Traditional Arabic" w:hAnsi="Traditional Arabic" w:cs="B Badr"/>
          <w:rtl/>
          <w:lang w:bidi="fa-IR"/>
        </w:rPr>
        <w:t xml:space="preserve"> اد</w:t>
      </w:r>
      <w:r w:rsidRPr="00DC20C3">
        <w:rPr>
          <w:rFonts w:ascii="Traditional Arabic" w:hAnsi="Traditional Arabic" w:cs="B Badr" w:hint="cs"/>
          <w:rtl/>
          <w:lang w:bidi="fa-IR"/>
        </w:rPr>
        <w:t>ی</w:t>
      </w:r>
      <w:r w:rsidRPr="00DC20C3">
        <w:rPr>
          <w:rFonts w:ascii="Traditional Arabic" w:hAnsi="Traditional Arabic" w:cs="B Badr" w:hint="eastAsia"/>
          <w:rtl/>
          <w:lang w:bidi="fa-IR"/>
        </w:rPr>
        <w:t>ان</w:t>
      </w:r>
      <w:r w:rsidRPr="00DC20C3">
        <w:rPr>
          <w:rFonts w:ascii="Traditional Arabic" w:hAnsi="Traditional Arabic" w:cs="B Badr"/>
          <w:rtl/>
        </w:rPr>
        <w:t xml:space="preserve"> </w:t>
      </w:r>
    </w:p>
    <w:p w14:paraId="0EF7A8C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16"/>
          <w:szCs w:val="16"/>
          <w:rtl/>
          <w:lang w:bidi="fa-IR"/>
        </w:rPr>
        <w:t>مُحَمَّدُ بْنُ إِسْمَاعِيلَ عَنِ الْفَضْلِ بْنِ شَاذَانَ عَنْ صَفْوَانَ عَنِ الْعِيصِ قَالَ سَأَلْتُ أَبَا عَبْدِ اللَّهِ</w:t>
      </w:r>
      <w:r w:rsidRPr="00DC20C3">
        <w:rPr>
          <w:rFonts w:ascii="Traditional Arabic" w:hAnsi="Traditional Arabic" w:cs="B Badr"/>
          <w:b w:val="0"/>
          <w:bCs w:val="0"/>
          <w:noProof/>
          <w:sz w:val="16"/>
          <w:szCs w:val="16"/>
        </w:rPr>
        <w:drawing>
          <wp:inline distT="0" distB="0" distL="0" distR="0" wp14:anchorId="66C0CCC3" wp14:editId="0D7C3D25">
            <wp:extent cx="133350" cy="114300"/>
            <wp:effectExtent l="0" t="0" r="0" b="0"/>
            <wp:docPr id="2067" name="Picture 206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عَنِ الْبِيَعِ وَ الْكَنَائِسِ هَلْ يَصْلُحُ نَقْضُهُمَا لِبِنَاءِ الْمَسَاجِدِ فَقَالَ نَعَمْ</w:t>
      </w:r>
      <w:r w:rsidR="00801C7E" w:rsidRPr="00DC20C3">
        <w:rPr>
          <w:rFonts w:ascii="Traditional Arabic" w:hAnsi="Traditional Arabic" w:cs="B Badr" w:hint="cs"/>
          <w:b w:val="0"/>
          <w:bCs w:val="0"/>
          <w:rtl/>
        </w:rPr>
        <w:t xml:space="preserve"> </w:t>
      </w:r>
      <w:r w:rsidRPr="00DC20C3">
        <w:rPr>
          <w:rStyle w:val="FootnoteReference"/>
          <w:rFonts w:ascii="Traditional Arabic" w:hAnsi="Traditional Arabic" w:cs="B Badr"/>
          <w:b w:val="0"/>
          <w:bCs w:val="0"/>
          <w:rtl/>
        </w:rPr>
        <w:footnoteReference w:id="17"/>
      </w:r>
    </w:p>
    <w:p w14:paraId="4E12482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الکافی 368/5252</w:t>
      </w:r>
    </w:p>
    <w:p w14:paraId="2E672862" w14:textId="77777777" w:rsidR="00FA0DA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احكام مسجد، معبد و مسجد، تغيير به مسجد ،مکان مسجد ، معابد دیگر</w:t>
      </w:r>
      <w:r w:rsidRPr="00DC20C3">
        <w:rPr>
          <w:rFonts w:ascii="Traditional Arabic" w:hAnsi="Traditional Arabic" w:cs="B Badr" w:hint="cs"/>
          <w:rtl/>
          <w:lang w:bidi="fa-IR"/>
        </w:rPr>
        <w:t>، تجدید بنای مسجد</w:t>
      </w:r>
    </w:p>
    <w:p w14:paraId="46850920" w14:textId="77777777" w:rsidR="003317F4" w:rsidRPr="00DC20C3" w:rsidRDefault="003317F4" w:rsidP="00F05178">
      <w:pPr>
        <w:pStyle w:val="NormalWeb"/>
        <w:numPr>
          <w:ilvl w:val="0"/>
          <w:numId w:val="5"/>
        </w:numPr>
        <w:tabs>
          <w:tab w:val="left" w:pos="1134"/>
        </w:tabs>
        <w:bidi/>
        <w:jc w:val="both"/>
        <w:rPr>
          <w:rFonts w:cs="B Badr"/>
          <w:rtl/>
        </w:rPr>
      </w:pPr>
      <w:r w:rsidRPr="00DC20C3">
        <w:rPr>
          <w:rFonts w:cs="B Badr" w:hint="cs"/>
          <w:sz w:val="30"/>
          <w:szCs w:val="30"/>
          <w:rtl/>
        </w:rPr>
        <w:t>مُحَمَّدُ بْنُ الْحَسَنِ بِإِسْنَادِهِ عَنِ الْحُسَيْنِ بْنِ سَعِيدٍ عَنْ صَفْوَانَ بْنِ يَحْيَى عَنِ الْعِيصِ بْنِ الْقَاسِمِ قَالَ: سَأَلْتُ أَبَا عَبْدِ اللَّهِ ع عَنِ‏ الْبِيَعِ وَ الْكَنَائِسِ يُصَلَّى فِيهَا فَقَالَ نَعَمْ وَ سَأَلْتُهُ هَلْ يَصْلُحُ بَعْضُهَا «1» مَسْجِداً فَقَالَ نَعَمْ.</w:t>
      </w:r>
    </w:p>
    <w:p w14:paraId="78BBDC13" w14:textId="77777777" w:rsidR="003317F4" w:rsidRPr="00003CB1" w:rsidRDefault="003317F4" w:rsidP="003E12A5">
      <w:pPr>
        <w:pStyle w:val="NormalWeb"/>
        <w:tabs>
          <w:tab w:val="left" w:pos="1134"/>
        </w:tabs>
        <w:bidi/>
        <w:jc w:val="both"/>
        <w:rPr>
          <w:rFonts w:cs="B Badr"/>
          <w:sz w:val="16"/>
          <w:szCs w:val="16"/>
          <w:rtl/>
        </w:rPr>
      </w:pPr>
      <w:r w:rsidRPr="00003CB1">
        <w:rPr>
          <w:rFonts w:cs="B Badr" w:hint="cs"/>
          <w:sz w:val="16"/>
          <w:szCs w:val="16"/>
          <w:rtl/>
        </w:rPr>
        <w:t>وسائل الشيعة ؛ ج‏5 ؛ ص211</w:t>
      </w:r>
    </w:p>
    <w:p w14:paraId="59F6C1BB" w14:textId="77777777" w:rsidR="003317F4" w:rsidRPr="00DC20C3" w:rsidRDefault="003317F4" w:rsidP="003E12A5">
      <w:pPr>
        <w:pStyle w:val="NormalWeb"/>
        <w:tabs>
          <w:tab w:val="left" w:pos="1134"/>
        </w:tabs>
        <w:bidi/>
        <w:jc w:val="both"/>
        <w:rPr>
          <w:rFonts w:ascii="Traditional Arabic" w:hAnsi="Traditional Arabic" w:cs="B Badr"/>
          <w:sz w:val="16"/>
          <w:szCs w:val="16"/>
          <w:rtl/>
        </w:rPr>
      </w:pPr>
      <w:r w:rsidRPr="00DC20C3">
        <w:rPr>
          <w:rFonts w:ascii="Traditional Arabic" w:hAnsi="Traditional Arabic" w:cs="B Badr" w:hint="cs"/>
          <w:sz w:val="16"/>
          <w:szCs w:val="16"/>
          <w:rtl/>
        </w:rPr>
        <w:t>معابد دیگران مسجد است.</w:t>
      </w:r>
    </w:p>
    <w:p w14:paraId="6A731473" w14:textId="77777777" w:rsidR="00801C7E" w:rsidRPr="00DC20C3" w:rsidRDefault="00801C7E"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16"/>
          <w:szCs w:val="16"/>
          <w:rtl/>
        </w:rPr>
        <w:lastRenderedPageBreak/>
        <w:t>الشَّيْخُ فِي الصَّحِيحِ‏ عَنْ عَبْدِ اللَّهِ بْنِ سِنَانٍ عَنْ أَبِي عَبْدِ اللَّهِ ع قَالَ:</w:t>
      </w:r>
      <w:r w:rsidRPr="00DC20C3">
        <w:rPr>
          <w:rFonts w:ascii="Traditional Arabic" w:hAnsi="Traditional Arabic" w:cs="B Badr" w:hint="cs"/>
          <w:sz w:val="28"/>
          <w:szCs w:val="28"/>
          <w:rtl/>
          <w:lang w:bidi="ar-SA"/>
        </w:rPr>
        <w:t xml:space="preserve"> سَأَلْتُهُ عَنِ الصَّلَاةِ فِي الْبِيَعِ وَ الْكَنَائِسِ وَ بُيُوتِ الْمَجُوسِ فَقَالَ رُشَّ وَ صَلِّ</w:t>
      </w:r>
    </w:p>
    <w:p w14:paraId="5BE460BC" w14:textId="77777777" w:rsidR="00801C7E" w:rsidRPr="00DC20C3" w:rsidRDefault="00801C7E" w:rsidP="003E12A5">
      <w:pPr>
        <w:pStyle w:val="NormalWeb"/>
        <w:tabs>
          <w:tab w:val="left" w:pos="1134"/>
        </w:tabs>
        <w:bidi/>
        <w:jc w:val="both"/>
        <w:rPr>
          <w:rFonts w:ascii="Traditional Arabic" w:hAnsi="Traditional Arabic" w:cs="B Badr"/>
          <w:sz w:val="16"/>
          <w:szCs w:val="16"/>
          <w:rtl/>
          <w:lang w:bidi="ar-SA"/>
        </w:rPr>
      </w:pPr>
      <w:r w:rsidRPr="00DC20C3">
        <w:rPr>
          <w:rFonts w:ascii="Traditional Arabic" w:hAnsi="Traditional Arabic" w:cs="B Badr" w:hint="cs"/>
          <w:sz w:val="16"/>
          <w:szCs w:val="16"/>
          <w:rtl/>
          <w:lang w:bidi="ar-SA"/>
        </w:rPr>
        <w:t>بحار الأنوار (ط - بيروت) ؛ ج‏80 ؛ ص331</w:t>
      </w:r>
    </w:p>
    <w:p w14:paraId="635FE7C8" w14:textId="77777777" w:rsidR="00801C7E" w:rsidRPr="00003CB1" w:rsidRDefault="00801C7E" w:rsidP="003E12A5">
      <w:pPr>
        <w:pStyle w:val="NormalWeb"/>
        <w:tabs>
          <w:tab w:val="left" w:pos="1134"/>
        </w:tabs>
        <w:bidi/>
        <w:jc w:val="both"/>
        <w:rPr>
          <w:rFonts w:ascii="Traditional Arabic" w:hAnsi="Traditional Arabic" w:cs="B Badr"/>
        </w:rPr>
      </w:pPr>
      <w:r w:rsidRPr="00003CB1">
        <w:rPr>
          <w:rFonts w:ascii="Traditional Arabic" w:hAnsi="Traditional Arabic" w:cs="B Badr" w:hint="cs"/>
          <w:rtl/>
          <w:lang w:bidi="ar-SA"/>
        </w:rPr>
        <w:t>جوا</w:t>
      </w:r>
      <w:r w:rsidRPr="00003CB1">
        <w:rPr>
          <w:rFonts w:ascii="Traditional Arabic" w:hAnsi="Traditional Arabic" w:cs="B Badr" w:hint="cs"/>
          <w:rtl/>
        </w:rPr>
        <w:t>ز نماز در معابد سایر ادیان</w:t>
      </w:r>
    </w:p>
    <w:p w14:paraId="714BDB8A"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rPr>
      </w:pPr>
      <w:r w:rsidRPr="00DC20C3">
        <w:rPr>
          <w:rFonts w:ascii="Traditional Arabic" w:hAnsi="Traditional Arabic" w:cs="B Badr"/>
          <w:sz w:val="16"/>
          <w:szCs w:val="16"/>
          <w:rtl/>
          <w:lang w:bidi="fa-IR"/>
        </w:rPr>
        <w:t>وَ سَأَلَهُ سَمَاعَةُ بْنُ مِهْرَانَ</w:t>
      </w:r>
      <w:r w:rsidRPr="00DC20C3">
        <w:rPr>
          <w:rFonts w:ascii="Traditional Arabic" w:hAnsi="Traditional Arabic" w:cs="B Badr"/>
          <w:sz w:val="28"/>
          <w:szCs w:val="28"/>
          <w:rtl/>
          <w:lang w:bidi="fa-IR"/>
        </w:rPr>
        <w:t xml:space="preserve"> </w:t>
      </w:r>
      <w:r w:rsidRPr="00DC20C3">
        <w:rPr>
          <w:rFonts w:ascii="Traditional Arabic" w:hAnsi="Traditional Arabic" w:cs="B Badr"/>
          <w:sz w:val="28"/>
          <w:szCs w:val="28"/>
          <w:rtl/>
        </w:rPr>
        <w:t>عَنْ زِيَارَةِ الْقُبُورِ وَ بِنَاءِ الْمَسَاجِدِ فِيهَا فَقَالَ أَمَّا زِيَارَةُ الْقُبُورِ فَلَا بَأْسَ بِهَا وَ لَا يُبْنَى عِنْدَهَا مَسَاجِدُ</w:t>
      </w:r>
    </w:p>
    <w:p w14:paraId="06322EF4" w14:textId="77777777" w:rsidR="000A55C9" w:rsidRPr="00DC20C3" w:rsidRDefault="000A55C9" w:rsidP="003E12A5">
      <w:pPr>
        <w:tabs>
          <w:tab w:val="left" w:pos="1134"/>
        </w:tabs>
        <w:jc w:val="both"/>
        <w:rPr>
          <w:rFonts w:ascii="Traditional Arabic" w:hAnsi="Traditional Arabic" w:cs="B Badr"/>
          <w:sz w:val="16"/>
          <w:szCs w:val="16"/>
          <w:rtl/>
        </w:rPr>
      </w:pPr>
      <w:r w:rsidRPr="00DC20C3">
        <w:rPr>
          <w:rFonts w:ascii="Traditional Arabic" w:hAnsi="Traditional Arabic" w:cs="B Badr"/>
          <w:sz w:val="16"/>
          <w:szCs w:val="16"/>
          <w:rtl/>
        </w:rPr>
        <w:t>من لا یحضره الفقیه 1/178/531</w:t>
      </w:r>
    </w:p>
    <w:p w14:paraId="4E3FF6D2"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rPr>
        <w:t xml:space="preserve"> سجده بر قبور یا مسجد کردن  </w:t>
      </w:r>
    </w:p>
    <w:p w14:paraId="06ECA84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16"/>
          <w:szCs w:val="16"/>
          <w:rtl/>
          <w:lang w:bidi="fa-IR"/>
        </w:rPr>
        <w:t>الْعِيصِ بْنِ الْقَاسِمِ عَنْ أَبِي عَبْدِ اللَّه</w:t>
      </w:r>
      <w:r w:rsidRPr="00DC20C3">
        <w:rPr>
          <w:rFonts w:ascii="Traditional Arabic" w:hAnsi="Traditional Arabic" w:cs="B Badr"/>
          <w:b w:val="0"/>
          <w:bCs w:val="0"/>
          <w:noProof/>
          <w:sz w:val="16"/>
          <w:szCs w:val="16"/>
        </w:rPr>
        <w:drawing>
          <wp:inline distT="0" distB="0" distL="0" distR="0" wp14:anchorId="724261EC" wp14:editId="77B37E63">
            <wp:extent cx="180975" cy="155121"/>
            <wp:effectExtent l="0" t="0" r="0" b="0"/>
            <wp:docPr id="2030" name="Picture 203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ay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 cy="155121"/>
                    </a:xfrm>
                    <a:prstGeom prst="rect">
                      <a:avLst/>
                    </a:prstGeom>
                    <a:noFill/>
                    <a:ln>
                      <a:noFill/>
                    </a:ln>
                  </pic:spPr>
                </pic:pic>
              </a:graphicData>
            </a:graphic>
          </wp:inline>
        </w:drawing>
      </w:r>
      <w:r w:rsidRPr="00DC20C3">
        <w:rPr>
          <w:rFonts w:ascii="Traditional Arabic" w:hAnsi="Traditional Arabic" w:cs="B Badr" w:hint="cs"/>
          <w:b w:val="0"/>
          <w:bCs w:val="0"/>
          <w:rtl/>
        </w:rPr>
        <w:t xml:space="preserve"> :</w:t>
      </w:r>
      <w:r w:rsidRPr="00DC20C3">
        <w:rPr>
          <w:rFonts w:ascii="Traditional Arabic" w:hAnsi="Traditional Arabic" w:cs="B Badr"/>
          <w:b w:val="0"/>
          <w:bCs w:val="0"/>
          <w:rtl/>
        </w:rPr>
        <w:t>فِي الْبِيَعِ وَ الْكَنَائِسِ هَلْ يَصْلُحُ نَقْضُهَا لِبِنَاءِ الْمَسَاجِدِ فَقَالَ نَعَمْ</w:t>
      </w:r>
      <w:r w:rsidR="00801C7E" w:rsidRPr="00DC20C3">
        <w:rPr>
          <w:rFonts w:ascii="Traditional Arabic" w:hAnsi="Traditional Arabic" w:cs="B Badr" w:hint="cs"/>
          <w:b w:val="0"/>
          <w:bCs w:val="0"/>
          <w:rtl/>
        </w:rPr>
        <w:t xml:space="preserve"> </w:t>
      </w:r>
      <w:r w:rsidRPr="00DC20C3">
        <w:rPr>
          <w:rStyle w:val="FootnoteReference"/>
          <w:rFonts w:ascii="Traditional Arabic" w:hAnsi="Traditional Arabic" w:cs="B Badr"/>
          <w:b w:val="0"/>
          <w:bCs w:val="0"/>
          <w:rtl/>
        </w:rPr>
        <w:footnoteReference w:id="18"/>
      </w:r>
    </w:p>
    <w:p w14:paraId="3FFFE13D"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hint="cs"/>
          <w:sz w:val="16"/>
          <w:szCs w:val="16"/>
          <w:rtl/>
        </w:rPr>
        <w:t xml:space="preserve"> ( </w:t>
      </w:r>
      <w:r w:rsidRPr="00DC20C3">
        <w:rPr>
          <w:rFonts w:ascii="Traditional Arabic" w:hAnsi="Traditional Arabic" w:cs="B Badr"/>
          <w:sz w:val="16"/>
          <w:szCs w:val="16"/>
          <w:rtl/>
        </w:rPr>
        <w:t>بحار الانوار</w:t>
      </w:r>
      <w:r w:rsidRPr="00DC20C3">
        <w:rPr>
          <w:rFonts w:ascii="Traditional Arabic" w:hAnsi="Traditional Arabic" w:cs="B Badr" w:hint="cs"/>
          <w:sz w:val="16"/>
          <w:szCs w:val="16"/>
          <w:rtl/>
        </w:rPr>
        <w:t xml:space="preserve"> ، ج</w:t>
      </w:r>
      <w:r w:rsidRPr="00DC20C3">
        <w:rPr>
          <w:rFonts w:ascii="Traditional Arabic" w:hAnsi="Traditional Arabic" w:cs="B Badr"/>
          <w:sz w:val="16"/>
          <w:szCs w:val="16"/>
          <w:rtl/>
        </w:rPr>
        <w:t xml:space="preserve"> 83</w:t>
      </w:r>
      <w:r w:rsidRPr="00DC20C3">
        <w:rPr>
          <w:rFonts w:ascii="Traditional Arabic" w:hAnsi="Traditional Arabic" w:cs="B Badr" w:hint="cs"/>
          <w:sz w:val="16"/>
          <w:szCs w:val="16"/>
          <w:rtl/>
        </w:rPr>
        <w:t xml:space="preserve"> ،  ص </w:t>
      </w:r>
      <w:r w:rsidRPr="00DC20C3">
        <w:rPr>
          <w:rFonts w:ascii="Traditional Arabic" w:hAnsi="Traditional Arabic" w:cs="B Badr"/>
          <w:sz w:val="16"/>
          <w:szCs w:val="16"/>
          <w:rtl/>
        </w:rPr>
        <w:t>345</w:t>
      </w:r>
      <w:r w:rsidRPr="00DC20C3">
        <w:rPr>
          <w:rFonts w:ascii="Traditional Arabic" w:hAnsi="Traditional Arabic" w:cs="B Badr" w:hint="cs"/>
          <w:sz w:val="16"/>
          <w:szCs w:val="16"/>
          <w:rtl/>
        </w:rPr>
        <w:t xml:space="preserve"> )</w:t>
      </w:r>
      <w:r w:rsidRPr="00DC20C3">
        <w:rPr>
          <w:rFonts w:ascii="Traditional Arabic" w:hAnsi="Traditional Arabic" w:cs="B Badr" w:hint="cs"/>
          <w:sz w:val="16"/>
          <w:szCs w:val="16"/>
          <w:rtl/>
        </w:rPr>
        <w:tab/>
      </w:r>
      <w:r w:rsidRPr="00DC20C3">
        <w:rPr>
          <w:rFonts w:ascii="Traditional Arabic" w:hAnsi="Traditional Arabic" w:cs="B Badr"/>
          <w:sz w:val="16"/>
          <w:szCs w:val="16"/>
          <w:rtl/>
          <w:lang w:bidi="fa-IR"/>
        </w:rPr>
        <w:t>تهذیب الاحکام 3/260/50</w:t>
      </w:r>
    </w:p>
    <w:p w14:paraId="5670C543" w14:textId="77777777" w:rsidR="00FA0DA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rPr>
        <w:t xml:space="preserve">  وجه اشتراك مسجد با معابد، معابد حكم مسجد را دارد، كاركردهاي عبادي مسجد، تخريب مسجد، عمران مسجد، مسجديت مسجد، احكام مسجد، تغيير مسجد، تاريخ مسجد</w:t>
      </w:r>
      <w:r w:rsidRPr="00DC20C3">
        <w:rPr>
          <w:rFonts w:ascii="Traditional Arabic" w:hAnsi="Traditional Arabic" w:cs="B Badr" w:hint="cs"/>
          <w:rtl/>
          <w:lang w:bidi="fa-IR"/>
        </w:rPr>
        <w:t>، تبدیل معابد به مسجد</w:t>
      </w:r>
      <w:r w:rsidRPr="00DC20C3">
        <w:rPr>
          <w:rFonts w:ascii="Traditional Arabic" w:hAnsi="Traditional Arabic" w:cs="B Badr" w:hint="cs"/>
          <w:rtl/>
        </w:rPr>
        <w:t>، موید برای: "</w:t>
      </w:r>
      <w:r w:rsidRPr="00DC20C3">
        <w:rPr>
          <w:rFonts w:ascii="Traditional Arabic" w:hAnsi="Traditional Arabic" w:cs="B Badr"/>
          <w:rtl/>
        </w:rPr>
        <w:t>الحمدالله الذی جعل الارض مسجدا وطهوراً</w:t>
      </w:r>
      <w:r w:rsidRPr="00DC20C3">
        <w:rPr>
          <w:rFonts w:ascii="Traditional Arabic" w:hAnsi="Traditional Arabic" w:cs="B Badr" w:hint="cs"/>
          <w:rtl/>
        </w:rPr>
        <w:t>"</w:t>
      </w:r>
      <w:r w:rsidRPr="00DC20C3">
        <w:rPr>
          <w:rFonts w:ascii="Traditional Arabic" w:hAnsi="Traditional Arabic" w:cs="B Badr"/>
          <w:rtl/>
        </w:rPr>
        <w:t>، همه زمین</w:t>
      </w:r>
      <w:r w:rsidRPr="00DC20C3">
        <w:rPr>
          <w:rFonts w:ascii="Traditional Arabic" w:hAnsi="Traditional Arabic" w:cs="B Badr"/>
          <w:sz w:val="22"/>
          <w:szCs w:val="22"/>
          <w:rtl/>
          <w:lang w:bidi="fa-IR"/>
        </w:rPr>
        <w:t xml:space="preserve"> ها قابلیت مسجد دارد</w:t>
      </w:r>
      <w:r w:rsidRPr="00DC20C3">
        <w:rPr>
          <w:rFonts w:ascii="Traditional Arabic" w:hAnsi="Traditional Arabic" w:cs="B Badr" w:hint="cs"/>
          <w:sz w:val="28"/>
          <w:szCs w:val="28"/>
          <w:rtl/>
          <w:lang w:bidi="fa-IR"/>
        </w:rPr>
        <w:t>.</w:t>
      </w:r>
      <w:r w:rsidRPr="00DC20C3">
        <w:rPr>
          <w:rFonts w:ascii="Traditional Arabic" w:hAnsi="Traditional Arabic" w:cs="B Badr"/>
          <w:rtl/>
          <w:lang w:bidi="fa-IR"/>
        </w:rPr>
        <w:t xml:space="preserve">  تجدید بنای مسجد،احكام مسجد، مسجد و معابد، مسجد مسجد است، تغيير مسجد    </w:t>
      </w:r>
    </w:p>
    <w:p w14:paraId="3F4C8EF4" w14:textId="77777777" w:rsidR="00042C87" w:rsidRPr="00DC20C3" w:rsidRDefault="00042C87" w:rsidP="00F05178">
      <w:pPr>
        <w:pStyle w:val="ListParagraph"/>
        <w:numPr>
          <w:ilvl w:val="0"/>
          <w:numId w:val="5"/>
        </w:numPr>
        <w:tabs>
          <w:tab w:val="left" w:pos="1134"/>
        </w:tabs>
        <w:jc w:val="both"/>
        <w:rPr>
          <w:rFonts w:ascii="Traditional Arabic" w:hAnsi="Traditional Arabic" w:cs="B Badr"/>
          <w:lang w:bidi="fa-IR"/>
        </w:rPr>
      </w:pPr>
      <w:r w:rsidRPr="00DC20C3">
        <w:rPr>
          <w:rFonts w:ascii="Traditional Arabic" w:hAnsi="Traditional Arabic" w:cs="B Badr" w:hint="cs"/>
          <w:sz w:val="16"/>
          <w:szCs w:val="16"/>
          <w:rtl/>
          <w:lang w:bidi="fa-IR"/>
        </w:rPr>
        <w:t>ابْنُ شَهْرَآشُوبَ فِي الْمَنَاقِبِ، عَنِ النَّبِيِّ ص:</w:t>
      </w:r>
      <w:r w:rsidRPr="00DC20C3">
        <w:rPr>
          <w:rFonts w:ascii="Traditional Arabic" w:hAnsi="Traditional Arabic" w:cs="B Badr" w:hint="cs"/>
          <w:sz w:val="28"/>
          <w:szCs w:val="28"/>
          <w:rtl/>
        </w:rPr>
        <w:t xml:space="preserve"> أَنَّهُ قَالَ لِأَصْحَابِهِ إِنَّكُمْ تَفْتَحُونَ‏ رُومِيَةَ فَإِذَا فَتَحْتُمْ كَنِيسَتَهَا الشَّرْقِيَّةَ فَاجْعَلُوهَا مَسْجِداً وَ عُدُّوا سَبْعَ بَلَاطَاتٍ ثُمَّ ارْفَعُوا الْبَلَاطَةَ الثَّامِنَةَ فَإِنَّكُمْ تَجِدُونَ تَحْتَهَا عَصَا مُوسَى ع وَ كِسْوَةَ إِيلِيَا</w:t>
      </w:r>
    </w:p>
    <w:p w14:paraId="77150AE4" w14:textId="77777777" w:rsidR="00042C87" w:rsidRPr="00DC20C3" w:rsidRDefault="00042C87" w:rsidP="003E12A5">
      <w:pPr>
        <w:tabs>
          <w:tab w:val="left" w:pos="1134"/>
        </w:tabs>
        <w:jc w:val="both"/>
        <w:rPr>
          <w:rFonts w:ascii="Traditional Arabic" w:hAnsi="Traditional Arabic" w:cs="B Badr"/>
          <w:sz w:val="16"/>
          <w:szCs w:val="16"/>
          <w:rtl/>
        </w:rPr>
      </w:pPr>
      <w:r w:rsidRPr="00DC20C3">
        <w:rPr>
          <w:rFonts w:ascii="Traditional Arabic" w:hAnsi="Traditional Arabic" w:cs="B Badr"/>
          <w:sz w:val="16"/>
          <w:szCs w:val="16"/>
          <w:rtl/>
        </w:rPr>
        <w:t>مستدرك الوسائل و مستنبط المسائل، ج‏3، ص: 370</w:t>
      </w:r>
    </w:p>
    <w:p w14:paraId="7D4FCE60" w14:textId="77777777" w:rsidR="00042C87" w:rsidRPr="00DC20C3" w:rsidRDefault="00042C87"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مساجد معابد دیگر، بنای مسجد،</w:t>
      </w:r>
    </w:p>
    <w:p w14:paraId="79AD3B52" w14:textId="77777777" w:rsidR="000A55C9" w:rsidRPr="00003CB1" w:rsidRDefault="000A55C9" w:rsidP="005F13A0">
      <w:pPr>
        <w:pStyle w:val="Heading4"/>
        <w:rPr>
          <w:rtl/>
        </w:rPr>
      </w:pPr>
      <w:r w:rsidRPr="00003CB1">
        <w:rPr>
          <w:rtl/>
        </w:rPr>
        <w:t>پوشش ونمای  مسجد</w:t>
      </w:r>
      <w:r w:rsidRPr="00003CB1">
        <w:rPr>
          <w:rFonts w:hint="cs"/>
          <w:rtl/>
        </w:rPr>
        <w:t xml:space="preserve"> و مصالح مسجد</w:t>
      </w:r>
    </w:p>
    <w:p w14:paraId="05C9C223"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وَ سُئِلَ أَبُو الْحَسَنِ الْأَوَّلُ</w:t>
      </w:r>
      <w:r w:rsidRPr="00DC20C3">
        <w:rPr>
          <w:noProof/>
        </w:rPr>
        <w:drawing>
          <wp:inline distT="0" distB="0" distL="0" distR="0" wp14:anchorId="3C048C48" wp14:editId="15868ACA">
            <wp:extent cx="133350" cy="114300"/>
            <wp:effectExtent l="0" t="0" r="0" b="0"/>
            <wp:docPr id="2021" name="Picture 202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rPr>
        <w:t xml:space="preserve">عَنِ الطِّينِ فِيهِ التِّبْنُ يُطَيَّنُ بِهِ الْمَسْجِدُ أَوِ الْبَيْتُ الَّذِي يُصَلَّى فِيهِ فَقَالَ لَا بَأْسَ </w:t>
      </w:r>
      <w:r w:rsidRPr="00DC20C3">
        <w:rPr>
          <w:rStyle w:val="FootnoteReference"/>
          <w:rFonts w:ascii="Traditional Arabic" w:hAnsi="Traditional Arabic" w:cs="B Badr"/>
          <w:sz w:val="28"/>
          <w:szCs w:val="28"/>
          <w:rtl/>
          <w:lang w:bidi="fa-IR"/>
        </w:rPr>
        <w:footnoteReference w:id="19"/>
      </w:r>
    </w:p>
    <w:p w14:paraId="28296A3F"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hint="cs"/>
          <w:b w:val="0"/>
          <w:bCs w:val="0"/>
          <w:sz w:val="16"/>
          <w:szCs w:val="16"/>
          <w:rtl/>
        </w:rPr>
        <w:t xml:space="preserve"> ( من لا یحضره </w:t>
      </w:r>
      <w:r w:rsidRPr="00DC20C3">
        <w:rPr>
          <w:rFonts w:ascii="Traditional Arabic" w:hAnsi="Traditional Arabic" w:cs="B Badr"/>
          <w:b w:val="0"/>
          <w:bCs w:val="0"/>
          <w:sz w:val="16"/>
          <w:szCs w:val="16"/>
          <w:rtl/>
        </w:rPr>
        <w:t xml:space="preserve">الفقيه، </w:t>
      </w:r>
      <w:r w:rsidRPr="00DC20C3">
        <w:rPr>
          <w:rFonts w:ascii="Traditional Arabic" w:hAnsi="Traditional Arabic" w:cs="B Badr" w:hint="cs"/>
          <w:b w:val="0"/>
          <w:bCs w:val="0"/>
          <w:sz w:val="16"/>
          <w:szCs w:val="16"/>
          <w:rtl/>
        </w:rPr>
        <w:t>ج</w:t>
      </w:r>
      <w:r w:rsidRPr="00DC20C3">
        <w:rPr>
          <w:rFonts w:ascii="Traditional Arabic" w:hAnsi="Traditional Arabic" w:cs="B Badr"/>
          <w:b w:val="0"/>
          <w:bCs w:val="0"/>
          <w:sz w:val="16"/>
          <w:szCs w:val="16"/>
          <w:rtl/>
        </w:rPr>
        <w:t>1</w:t>
      </w:r>
      <w:r w:rsidRPr="00DC20C3">
        <w:rPr>
          <w:rFonts w:ascii="Traditional Arabic" w:hAnsi="Traditional Arabic" w:cs="B Badr" w:hint="cs"/>
          <w:b w:val="0"/>
          <w:bCs w:val="0"/>
          <w:sz w:val="16"/>
          <w:szCs w:val="16"/>
          <w:rtl/>
        </w:rPr>
        <w:t>،  ص</w:t>
      </w:r>
      <w:r w:rsidRPr="00DC20C3">
        <w:rPr>
          <w:rFonts w:ascii="Traditional Arabic" w:hAnsi="Traditional Arabic" w:cs="B Badr"/>
          <w:b w:val="0"/>
          <w:bCs w:val="0"/>
          <w:sz w:val="16"/>
          <w:szCs w:val="16"/>
          <w:rtl/>
        </w:rPr>
        <w:t xml:space="preserve"> 236</w:t>
      </w:r>
      <w:r w:rsidRPr="00DC20C3">
        <w:rPr>
          <w:rFonts w:ascii="Traditional Arabic" w:hAnsi="Traditional Arabic" w:cs="B Badr" w:hint="cs"/>
          <w:b w:val="0"/>
          <w:bCs w:val="0"/>
          <w:sz w:val="16"/>
          <w:szCs w:val="16"/>
          <w:rtl/>
        </w:rPr>
        <w:t xml:space="preserve"> ، </w:t>
      </w:r>
      <w:r w:rsidRPr="00DC20C3">
        <w:rPr>
          <w:rFonts w:ascii="Traditional Arabic" w:hAnsi="Traditional Arabic" w:cs="B Badr"/>
          <w:b w:val="0"/>
          <w:bCs w:val="0"/>
          <w:sz w:val="16"/>
          <w:szCs w:val="16"/>
          <w:rtl/>
        </w:rPr>
        <w:t xml:space="preserve"> 709</w:t>
      </w:r>
      <w:r w:rsidRPr="00DC20C3">
        <w:rPr>
          <w:rFonts w:ascii="Traditional Arabic" w:hAnsi="Traditional Arabic" w:cs="B Badr" w:hint="cs"/>
          <w:b w:val="0"/>
          <w:bCs w:val="0"/>
          <w:sz w:val="16"/>
          <w:szCs w:val="16"/>
          <w:rtl/>
        </w:rPr>
        <w:t>)</w:t>
      </w:r>
    </w:p>
    <w:p w14:paraId="57DDA8D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hint="cs"/>
          <w:b w:val="0"/>
          <w:bCs w:val="0"/>
          <w:rtl/>
          <w:lang w:bidi="fa-IR"/>
        </w:rPr>
        <w:t>كِتَابُ الْمَسَائِلِ، لِعَلِيِّ بْنِ جَعْفَرٍ عَنْ أَخِيهِ مُوسَى</w:t>
      </w:r>
      <w:r w:rsidR="00606655" w:rsidRPr="00DC20C3">
        <w:rPr>
          <w:rFonts w:ascii="Traditional Arabic" w:hAnsi="Traditional Arabic" w:cs="B Badr"/>
          <w:b w:val="0"/>
          <w:bCs w:val="0"/>
          <w:noProof/>
        </w:rPr>
        <w:drawing>
          <wp:inline distT="0" distB="0" distL="0" distR="0" wp14:anchorId="658718AF" wp14:editId="0ACADF59">
            <wp:extent cx="133350" cy="114300"/>
            <wp:effectExtent l="0" t="0" r="0" b="0"/>
            <wp:docPr id="372" name="Picture 37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hint="cs"/>
          <w:b w:val="0"/>
          <w:bCs w:val="0"/>
          <w:rtl/>
          <w:lang w:bidi="fa-IR"/>
        </w:rPr>
        <w:t xml:space="preserve"> قَالَ: سَأَلْتُهُ عَنِ الطِّينِ يُطْرَحُ فِيهِ السِّرْقِينُ يُطَيَّنُ بِهِ الْمَسْجِدُ أَوِ الْبَيْتُ أَ يُصَلَّى فِيهِ قَالَ لَا بَأْسَ‏قَالَ وَ سَأَلْتُهُ عَنِ الدَّابَّةِ يَبُولُ فَيُصِيبُ بَوْلُهُ الْمَسْجِدَ أَوْ حَائِطَهُ أَ يُصَلَّى فِيهِ قَبْلَ أَنْ يُغْسَلَ قَالَ إِذَا جَفَّ فَلَا بَأْس‏</w:t>
      </w:r>
      <w:r w:rsidRPr="00DC20C3">
        <w:rPr>
          <w:rStyle w:val="FootnoteReference"/>
          <w:rFonts w:ascii="Traditional Arabic" w:hAnsi="Traditional Arabic" w:cs="B Badr"/>
          <w:b w:val="0"/>
          <w:bCs w:val="0"/>
          <w:rtl/>
          <w:lang w:bidi="fa-IR"/>
        </w:rPr>
        <w:footnoteReference w:id="20"/>
      </w:r>
    </w:p>
    <w:p w14:paraId="6DA2EB30" w14:textId="77777777" w:rsidR="000A55C9" w:rsidRPr="00DC20C3" w:rsidRDefault="000A55C9" w:rsidP="003E12A5">
      <w:pPr>
        <w:pStyle w:val="a"/>
        <w:tabs>
          <w:tab w:val="left" w:pos="1134"/>
        </w:tabs>
        <w:spacing w:line="240" w:lineRule="auto"/>
        <w:rPr>
          <w:rFonts w:ascii="Traditional Arabic" w:hAnsi="Traditional Arabic" w:cs="B Badr"/>
          <w:b w:val="0"/>
          <w:bCs w:val="0"/>
          <w:sz w:val="20"/>
          <w:szCs w:val="20"/>
          <w:rtl/>
        </w:rPr>
      </w:pPr>
      <w:r w:rsidRPr="00DC20C3">
        <w:rPr>
          <w:rFonts w:ascii="Traditional Arabic" w:hAnsi="Traditional Arabic" w:cs="B Badr" w:hint="cs"/>
          <w:b w:val="0"/>
          <w:bCs w:val="0"/>
          <w:sz w:val="20"/>
          <w:szCs w:val="20"/>
          <w:rtl/>
          <w:lang w:bidi="fa-IR"/>
        </w:rPr>
        <w:t>بحار الأنوار (ط - بيروت)، ج‏80، ص: 379</w:t>
      </w:r>
    </w:p>
    <w:p w14:paraId="1E257B4A" w14:textId="77777777" w:rsidR="00FB7C57" w:rsidRPr="00DC20C3" w:rsidRDefault="00FB7C57"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معماری مسجد</w:t>
      </w:r>
      <w:r w:rsidRPr="00DC20C3">
        <w:rPr>
          <w:rFonts w:ascii="Traditional Arabic" w:hAnsi="Traditional Arabic" w:cs="B Badr"/>
          <w:rtl/>
        </w:rPr>
        <w:t>، مسجد لغتي و اصطلاحي، احکام مسجد، بنای مسجد، مصالح مسجد، بهداشت مسجد</w:t>
      </w:r>
      <w:r w:rsidR="000A55C9" w:rsidRPr="00DC20C3">
        <w:rPr>
          <w:rFonts w:ascii="Traditional Arabic" w:hAnsi="Traditional Arabic" w:cs="B Badr"/>
          <w:rtl/>
        </w:rPr>
        <w:t>، مکان مسجد</w:t>
      </w:r>
      <w:r w:rsidRPr="00DC20C3">
        <w:rPr>
          <w:rFonts w:ascii="Traditional Arabic" w:hAnsi="Traditional Arabic" w:cs="B Badr" w:hint="cs"/>
          <w:rtl/>
          <w:lang w:bidi="fa-IR"/>
        </w:rPr>
        <w:t xml:space="preserve">، </w:t>
      </w:r>
    </w:p>
    <w:p w14:paraId="1EF77A43" w14:textId="77777777" w:rsidR="000A55C9" w:rsidRPr="00DC20C3" w:rsidRDefault="00FB7C57" w:rsidP="003E12A5">
      <w:pPr>
        <w:tabs>
          <w:tab w:val="left" w:pos="1134"/>
        </w:tabs>
        <w:jc w:val="both"/>
        <w:rPr>
          <w:rFonts w:ascii="Traditional Arabic" w:hAnsi="Traditional Arabic" w:cs="B Badr"/>
          <w:rtl/>
        </w:rPr>
      </w:pPr>
      <w:r w:rsidRPr="00DC20C3">
        <w:rPr>
          <w:rFonts w:ascii="Traditional Arabic" w:hAnsi="Traditional Arabic" w:cs="B Badr" w:hint="cs"/>
          <w:rtl/>
          <w:lang w:bidi="fa-IR"/>
        </w:rPr>
        <w:lastRenderedPageBreak/>
        <w:t xml:space="preserve">اینکه از شستن سوال کرده و کلمه حائط نشان می دهد که مراد مسجد است </w:t>
      </w:r>
      <w:r w:rsidR="000A55C9" w:rsidRPr="00DC20C3">
        <w:rPr>
          <w:rFonts w:ascii="Traditional Arabic" w:hAnsi="Traditional Arabic" w:cs="B Badr"/>
          <w:rtl/>
        </w:rPr>
        <w:t xml:space="preserve"> </w:t>
      </w:r>
    </w:p>
    <w:p w14:paraId="171A0E8B" w14:textId="77777777" w:rsidR="000A55C9" w:rsidRPr="00003CB1" w:rsidRDefault="000A55C9" w:rsidP="005F13A0">
      <w:pPr>
        <w:pStyle w:val="Heading4"/>
        <w:rPr>
          <w:rtl/>
        </w:rPr>
      </w:pPr>
      <w:r w:rsidRPr="00003CB1">
        <w:rPr>
          <w:rtl/>
        </w:rPr>
        <w:t>سجده بر قبور یا مسجد کردن آن</w:t>
      </w:r>
    </w:p>
    <w:p w14:paraId="5DACB8C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16"/>
          <w:szCs w:val="16"/>
          <w:rtl/>
          <w:lang w:bidi="fa-IR"/>
        </w:rPr>
        <w:t>عَنْ زُرَارَةَ عَنْ أَبِي جَعْفَرٍ</w:t>
      </w:r>
      <w:r w:rsidRPr="00DC20C3">
        <w:rPr>
          <w:rFonts w:ascii="Traditional Arabic" w:hAnsi="Traditional Arabic" w:cs="B Badr"/>
          <w:b w:val="0"/>
          <w:bCs w:val="0"/>
          <w:noProof/>
          <w:sz w:val="16"/>
          <w:szCs w:val="16"/>
        </w:rPr>
        <w:drawing>
          <wp:inline distT="0" distB="0" distL="0" distR="0" wp14:anchorId="23E710C8" wp14:editId="727B8C04">
            <wp:extent cx="133350" cy="114300"/>
            <wp:effectExtent l="0" t="0" r="0" b="0"/>
            <wp:docPr id="2020" name="Picture 202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قُلْتُ لَهُ الصَّلَاةُ بَيْنَ الْقُبُورِ قَالَ صَلِّ بَيْنَ خِلَالِهَا وَ لَا تَتَّخِذْ شَيْئاً مِنْهَا قِبْلَةً فَإِنَّ رَسُولَ اللَّهِ</w:t>
      </w:r>
      <w:r w:rsidRPr="00DC20C3">
        <w:rPr>
          <w:rFonts w:ascii="Traditional Arabic" w:hAnsi="Traditional Arabic" w:cs="B Badr"/>
          <w:b w:val="0"/>
          <w:bCs w:val="0"/>
          <w:noProof/>
        </w:rPr>
        <w:drawing>
          <wp:inline distT="0" distB="0" distL="0" distR="0" wp14:anchorId="08B75A9C" wp14:editId="7D1BCE89">
            <wp:extent cx="171450" cy="152400"/>
            <wp:effectExtent l="0" t="0" r="0" b="0"/>
            <wp:docPr id="2019" name="Picture 201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نَهَى عَنْ ذَلِكَ وَ قَالَ لَا تَتَّخِذُوا قَبْرِي قِبْلَةً وَ لَا مَسْجِداً فَإِنَّ اللَّهَ عَزَّ وَ جَلَّ لَعَنَ الَّذِينَ اتَّخَذُوا قُبُورَ أَنْبِيَائِهِمْ مَسَاجِد</w:t>
      </w:r>
    </w:p>
    <w:p w14:paraId="463A3CD5" w14:textId="77777777" w:rsidR="000A55C9" w:rsidRPr="00DC20C3" w:rsidRDefault="000A55C9" w:rsidP="003E12A5">
      <w:pPr>
        <w:pStyle w:val="StyleComplex2Shiraz11pt"/>
        <w:tabs>
          <w:tab w:val="left" w:pos="1134"/>
        </w:tabs>
        <w:jc w:val="both"/>
        <w:rPr>
          <w:rFonts w:ascii="Traditional Arabic" w:hAnsi="Traditional Arabic" w:cs="B Badr"/>
          <w:sz w:val="18"/>
          <w:szCs w:val="18"/>
          <w:rtl/>
        </w:rPr>
      </w:pPr>
      <w:r w:rsidRPr="00DC20C3">
        <w:rPr>
          <w:rFonts w:ascii="Traditional Arabic" w:hAnsi="Traditional Arabic" w:cs="B Badr" w:hint="cs"/>
          <w:sz w:val="18"/>
          <w:szCs w:val="18"/>
          <w:rtl/>
        </w:rPr>
        <w:t>بحار الأنوار (ط - بيروت)، ج‏80، ص: 313</w:t>
      </w:r>
    </w:p>
    <w:p w14:paraId="433C7F3C" w14:textId="77777777" w:rsidR="000A55C9" w:rsidRPr="00DC20C3" w:rsidRDefault="000A55C9" w:rsidP="003E12A5">
      <w:pPr>
        <w:pStyle w:val="StyleComplex2Shiraz11pt"/>
        <w:tabs>
          <w:tab w:val="left" w:pos="1134"/>
        </w:tabs>
        <w:jc w:val="both"/>
        <w:rPr>
          <w:rFonts w:ascii="Traditional Arabic" w:hAnsi="Traditional Arabic" w:cs="B Badr"/>
          <w:sz w:val="18"/>
          <w:szCs w:val="18"/>
          <w:rtl/>
        </w:rPr>
      </w:pPr>
    </w:p>
    <w:p w14:paraId="02EA020F" w14:textId="77777777" w:rsidR="000A55C9" w:rsidRPr="00DC20C3" w:rsidRDefault="000A55C9" w:rsidP="003E12A5">
      <w:pPr>
        <w:pStyle w:val="StyleComplex2Shiraz11p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rPr>
        <w:t xml:space="preserve">  مراد مسجد نيست، ساخت مسجد، تعمير مسجد،دكور مسجد، مكان مسجد،معابد ديگر، مسجد و قبور انبياء وجود قبر در مسجد، قبله مسجد، مكروهات مسجد، مسجد كنار قبرستان</w:t>
      </w:r>
      <w:r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مسجد کنار قبور یا بر قبور</w:t>
      </w:r>
      <w:r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معماري مسجد  ، منکرات مسجد</w:t>
      </w:r>
      <w:r w:rsidRPr="00DC20C3">
        <w:rPr>
          <w:rFonts w:ascii="Traditional Arabic" w:hAnsi="Traditional Arabic" w:cs="B Badr" w:hint="cs"/>
          <w:sz w:val="24"/>
          <w:szCs w:val="24"/>
          <w:rtl/>
        </w:rPr>
        <w:t>(رفتاری)</w:t>
      </w:r>
      <w:r w:rsidRPr="00DC20C3">
        <w:rPr>
          <w:rFonts w:ascii="Traditional Arabic" w:hAnsi="Traditional Arabic" w:cs="B Badr"/>
          <w:sz w:val="24"/>
          <w:szCs w:val="24"/>
          <w:rtl/>
        </w:rPr>
        <w:t xml:space="preserve"> ،</w:t>
      </w:r>
      <w:r w:rsidR="00986DCA" w:rsidRPr="00DC20C3">
        <w:rPr>
          <w:rFonts w:ascii="Traditional Arabic" w:hAnsi="Traditional Arabic" w:cs="B Badr"/>
          <w:sz w:val="24"/>
          <w:szCs w:val="24"/>
          <w:rtl/>
        </w:rPr>
        <w:t xml:space="preserve"> ساخت مسجد بر فبور یا کنار قبور</w:t>
      </w:r>
      <w:r w:rsidR="00986DCA" w:rsidRPr="00DC20C3">
        <w:rPr>
          <w:rFonts w:ascii="Traditional Arabic" w:hAnsi="Traditional Arabic" w:cs="B Badr" w:hint="cs"/>
          <w:sz w:val="24"/>
          <w:szCs w:val="24"/>
          <w:rtl/>
        </w:rPr>
        <w:t>، «لا تتخذوا» نشان می دهد که مراد سجده کردن بر قبر است نه مسجد ساختن</w:t>
      </w:r>
    </w:p>
    <w:p w14:paraId="665DA415" w14:textId="77777777" w:rsidR="000A55C9" w:rsidRPr="00DC20C3" w:rsidRDefault="000A55C9" w:rsidP="00F05178">
      <w:pPr>
        <w:pStyle w:val="Heading3"/>
        <w:numPr>
          <w:ilvl w:val="0"/>
          <w:numId w:val="5"/>
        </w:numPr>
        <w:tabs>
          <w:tab w:val="left" w:pos="1134"/>
        </w:tabs>
        <w:jc w:val="both"/>
        <w:rPr>
          <w:rFonts w:ascii="Traditional Arabic" w:hAnsi="Traditional Arabic" w:cs="B Badr"/>
          <w:b w:val="0"/>
          <w:bCs w:val="0"/>
          <w:sz w:val="28"/>
          <w:szCs w:val="28"/>
          <w:rtl/>
          <w:lang w:bidi="fa-IR"/>
        </w:rPr>
      </w:pPr>
      <w:r w:rsidRPr="00DC20C3">
        <w:rPr>
          <w:rFonts w:ascii="Traditional Arabic" w:hAnsi="Traditional Arabic" w:cs="B Badr"/>
          <w:b w:val="0"/>
          <w:bCs w:val="0"/>
          <w:sz w:val="16"/>
          <w:szCs w:val="16"/>
          <w:rtl/>
          <w:lang w:bidi="fa-IR"/>
        </w:rPr>
        <w:t>عِدَّةٌ مِنْ أَصْحَابِنَا عَنْ أَحْمَدَ بْنِ مُحَمَّدٍ عَنْ عُثْمَانَ بْنِ عِيسَى عَنْ سَمَاعَةَ قَالَ سَأَلْتُهُ</w:t>
      </w:r>
      <w:r w:rsidRPr="00DC20C3">
        <w:rPr>
          <w:rFonts w:ascii="Traditional Arabic" w:hAnsi="Traditional Arabic" w:cs="B Badr"/>
          <w:b w:val="0"/>
          <w:bCs w:val="0"/>
          <w:sz w:val="28"/>
          <w:szCs w:val="28"/>
          <w:rtl/>
          <w:lang w:bidi="fa-IR"/>
        </w:rPr>
        <w:t xml:space="preserve"> عَنْ زِيَارَةِ الْقُبُورِ وَ بِنَاءِ الْمَسَاجِدِ فِيهَا فَقَالَ أَمَّا زِيَارَةُ الْقُبُورِ فَلَا بَأْسَ بِهَا وَ لَا تُبْنَى عِنْدَهَا الْمَسَاجِدُ</w:t>
      </w:r>
      <w:r w:rsidRPr="00DC20C3">
        <w:rPr>
          <w:rFonts w:ascii="Traditional Arabic" w:hAnsi="Traditional Arabic" w:cs="B Badr" w:hint="cs"/>
          <w:b w:val="0"/>
          <w:bCs w:val="0"/>
          <w:sz w:val="28"/>
          <w:szCs w:val="28"/>
          <w:rtl/>
          <w:lang w:bidi="fa-IR"/>
        </w:rPr>
        <w:t>.</w:t>
      </w:r>
      <w:r w:rsidRPr="00DC20C3">
        <w:rPr>
          <w:rStyle w:val="FootnoteReference"/>
          <w:rFonts w:ascii="Traditional Arabic" w:hAnsi="Traditional Arabic" w:cs="B Badr"/>
          <w:b w:val="0"/>
          <w:bCs w:val="0"/>
          <w:sz w:val="28"/>
          <w:szCs w:val="28"/>
          <w:rtl/>
          <w:lang w:bidi="fa-IR"/>
        </w:rPr>
        <w:footnoteReference w:id="21"/>
      </w:r>
    </w:p>
    <w:p w14:paraId="316CA109" w14:textId="77777777" w:rsidR="000A55C9" w:rsidRPr="00DC20C3" w:rsidRDefault="000A55C9" w:rsidP="003E12A5">
      <w:pPr>
        <w:tabs>
          <w:tab w:val="left" w:pos="1134"/>
        </w:tabs>
        <w:jc w:val="both"/>
        <w:rPr>
          <w:rFonts w:ascii="Traditional Arabic" w:hAnsi="Traditional Arabic" w:cs="B Badr"/>
          <w:sz w:val="20"/>
          <w:szCs w:val="20"/>
          <w:rtl/>
          <w:lang w:bidi="fa-IR"/>
        </w:rPr>
      </w:pPr>
      <w:r w:rsidRPr="00DC20C3">
        <w:rPr>
          <w:rFonts w:ascii="Traditional Arabic" w:hAnsi="Traditional Arabic" w:cs="B Badr" w:hint="cs"/>
          <w:sz w:val="20"/>
          <w:szCs w:val="20"/>
          <w:rtl/>
          <w:lang w:bidi="fa-IR"/>
        </w:rPr>
        <w:t xml:space="preserve">(  </w:t>
      </w:r>
      <w:r w:rsidRPr="00DC20C3">
        <w:rPr>
          <w:rFonts w:ascii="Traditional Arabic" w:hAnsi="Traditional Arabic" w:cs="B Badr"/>
          <w:sz w:val="20"/>
          <w:szCs w:val="20"/>
          <w:rtl/>
          <w:lang w:bidi="fa-IR"/>
        </w:rPr>
        <w:t>الکافی</w:t>
      </w:r>
      <w:r w:rsidRPr="00DC20C3">
        <w:rPr>
          <w:rFonts w:ascii="Traditional Arabic" w:hAnsi="Traditional Arabic" w:cs="B Badr" w:hint="cs"/>
          <w:sz w:val="20"/>
          <w:szCs w:val="20"/>
          <w:rtl/>
          <w:lang w:bidi="fa-IR"/>
        </w:rPr>
        <w:t xml:space="preserve"> ،ج </w:t>
      </w:r>
      <w:r w:rsidRPr="00DC20C3">
        <w:rPr>
          <w:rFonts w:ascii="Traditional Arabic" w:hAnsi="Traditional Arabic" w:cs="B Badr"/>
          <w:sz w:val="20"/>
          <w:szCs w:val="20"/>
          <w:rtl/>
          <w:lang w:bidi="fa-IR"/>
        </w:rPr>
        <w:t>3</w:t>
      </w:r>
      <w:r w:rsidRPr="00DC20C3">
        <w:rPr>
          <w:rFonts w:ascii="Traditional Arabic" w:hAnsi="Traditional Arabic" w:cs="B Badr" w:hint="cs"/>
          <w:sz w:val="20"/>
          <w:szCs w:val="20"/>
          <w:rtl/>
          <w:lang w:bidi="fa-IR"/>
        </w:rPr>
        <w:t xml:space="preserve">،  ص </w:t>
      </w:r>
      <w:r w:rsidRPr="00DC20C3">
        <w:rPr>
          <w:rFonts w:ascii="Traditional Arabic" w:hAnsi="Traditional Arabic" w:cs="B Badr"/>
          <w:sz w:val="20"/>
          <w:szCs w:val="20"/>
          <w:rtl/>
          <w:lang w:bidi="fa-IR"/>
        </w:rPr>
        <w:t>228</w:t>
      </w:r>
      <w:r w:rsidRPr="00DC20C3">
        <w:rPr>
          <w:rFonts w:ascii="Traditional Arabic" w:hAnsi="Traditional Arabic" w:cs="B Badr" w:hint="cs"/>
          <w:sz w:val="20"/>
          <w:szCs w:val="20"/>
          <w:rtl/>
          <w:lang w:bidi="fa-IR"/>
        </w:rPr>
        <w:t xml:space="preserve"> ، </w:t>
      </w:r>
      <w:r w:rsidRPr="00DC20C3">
        <w:rPr>
          <w:rFonts w:ascii="Traditional Arabic" w:hAnsi="Traditional Arabic" w:cs="B Badr"/>
          <w:sz w:val="20"/>
          <w:szCs w:val="20"/>
          <w:rtl/>
          <w:lang w:bidi="fa-IR"/>
        </w:rPr>
        <w:t>4694</w:t>
      </w:r>
      <w:r w:rsidRPr="00DC20C3">
        <w:rPr>
          <w:rFonts w:ascii="Traditional Arabic" w:hAnsi="Traditional Arabic" w:cs="B Badr" w:hint="cs"/>
          <w:sz w:val="20"/>
          <w:szCs w:val="20"/>
          <w:rtl/>
          <w:lang w:bidi="fa-IR"/>
        </w:rPr>
        <w:t xml:space="preserve"> )</w:t>
      </w:r>
    </w:p>
    <w:p w14:paraId="2F6A93DD" w14:textId="77777777" w:rsidR="00FA0DA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قبور هم صلاحیت مسجد شدن را دارد </w:t>
      </w:r>
      <w:r w:rsidRPr="00DC20C3">
        <w:rPr>
          <w:rFonts w:ascii="Traditional Arabic" w:hAnsi="Traditional Arabic" w:cs="B Badr" w:hint="cs"/>
          <w:rtl/>
          <w:lang w:bidi="fa-IR"/>
        </w:rPr>
        <w:t>.</w:t>
      </w:r>
    </w:p>
    <w:p w14:paraId="26B7449A" w14:textId="77777777" w:rsidR="00FA0DA9" w:rsidRPr="00DC20C3" w:rsidRDefault="00FA0DA9" w:rsidP="00F05178">
      <w:pPr>
        <w:pStyle w:val="NormalWeb"/>
        <w:numPr>
          <w:ilvl w:val="0"/>
          <w:numId w:val="5"/>
        </w:numPr>
        <w:tabs>
          <w:tab w:val="left" w:pos="1134"/>
        </w:tabs>
        <w:bidi/>
        <w:jc w:val="both"/>
        <w:rPr>
          <w:rFonts w:cs="B Badr"/>
          <w:sz w:val="30"/>
          <w:szCs w:val="30"/>
          <w:rtl/>
        </w:rPr>
      </w:pPr>
      <w:r w:rsidRPr="00DC20C3">
        <w:rPr>
          <w:rFonts w:ascii="Traditional Arabic" w:hAnsi="Traditional Arabic" w:cs="B Badr"/>
          <w:sz w:val="16"/>
          <w:szCs w:val="16"/>
          <w:rtl/>
        </w:rPr>
        <w:t>وَ مِنْهُ عَنْ أَبِيهِ وَ عَلِيِّ بْنِ الْحُسَيْنِ وَ جَمَاعَةٍ عَنْ سَعْدٍ عَنْ مُوسَى بْنِ عُمَر</w:t>
      </w:r>
      <w:r w:rsidRPr="00DC20C3">
        <w:rPr>
          <w:rFonts w:ascii="Traditional Arabic" w:hAnsi="Traditional Arabic" w:cs="B Badr" w:hint="cs"/>
          <w:sz w:val="16"/>
          <w:szCs w:val="16"/>
          <w:rtl/>
        </w:rPr>
        <w:t xml:space="preserve"> وَ أَيُّوبَ بْنِ نُوحٍ عَنْ عَبْدِ اللَّهِ بْنِ الْمُغِيرَةِ عَنْ أَبِي الْيَسَعِ قَالَ:</w:t>
      </w:r>
      <w:r w:rsidRPr="00DC20C3">
        <w:rPr>
          <w:rFonts w:ascii="Traditional Arabic" w:hAnsi="Traditional Arabic" w:cs="B Badr" w:hint="cs"/>
          <w:sz w:val="28"/>
          <w:szCs w:val="28"/>
          <w:rtl/>
        </w:rPr>
        <w:t xml:space="preserve"> سَأَلَ رَجُلٌ أَبَا عَبْدِ اللَّهِ ع وَ أَنَا أَسْمَعُ قَالَ إِذَا أَتَيْتُ قَبْرَ الْحُسَيْنِ ع أَجْعَلُهُ قِبْلَةً إِذَا صَلَّيْتُ قَالَ تَنَحَّ هَكَذَا نَاحِيَة</w:t>
      </w:r>
    </w:p>
    <w:p w14:paraId="5FCF8E14" w14:textId="77777777" w:rsidR="00FA0DA9" w:rsidRPr="00DC20C3" w:rsidRDefault="00FA0DA9" w:rsidP="003E12A5">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hint="cs"/>
          <w:sz w:val="20"/>
          <w:szCs w:val="20"/>
          <w:rtl/>
        </w:rPr>
        <w:t>بحار الأنوار (ط - بيروت) ؛ ج‏80 ؛ ص320</w:t>
      </w:r>
    </w:p>
    <w:p w14:paraId="388A6FB4" w14:textId="77777777" w:rsidR="00D635F3" w:rsidRPr="00DC20C3" w:rsidRDefault="00D635F3" w:rsidP="003E12A5">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hint="cs"/>
          <w:sz w:val="20"/>
          <w:szCs w:val="20"/>
          <w:rtl/>
        </w:rPr>
        <w:t>حرم اهل بیت حکم مسجد را دارد و ما نباید بر قبر سجده کنیم. اما اگر قبر در مقابل ما باشد اشکالی ندارد.</w:t>
      </w:r>
    </w:p>
    <w:p w14:paraId="31EC2F72" w14:textId="77777777" w:rsidR="00D635F3" w:rsidRPr="00003CB1" w:rsidRDefault="00D635F3" w:rsidP="005F13A0">
      <w:pPr>
        <w:pStyle w:val="Heading4"/>
        <w:rPr>
          <w:rtl/>
          <w:lang w:bidi="fa-IR"/>
        </w:rPr>
      </w:pPr>
      <w:r w:rsidRPr="00003CB1">
        <w:rPr>
          <w:rFonts w:hint="cs"/>
          <w:rtl/>
        </w:rPr>
        <w:t>حرم، قبر و بیوت انبیا و اهل بیت</w:t>
      </w:r>
      <w:r w:rsidRPr="00003CB1">
        <w:rPr>
          <w:rFonts w:hint="cs"/>
          <w:rtl/>
          <w:lang w:bidi="fa-IR"/>
        </w:rPr>
        <w:t>، در حکم مسجد است</w:t>
      </w:r>
    </w:p>
    <w:p w14:paraId="4CE50733" w14:textId="1AAA650A" w:rsidR="00D635F3" w:rsidRPr="005F13A0" w:rsidRDefault="00D635F3" w:rsidP="00F05178">
      <w:pPr>
        <w:pStyle w:val="NormalWeb"/>
        <w:numPr>
          <w:ilvl w:val="0"/>
          <w:numId w:val="5"/>
        </w:numPr>
        <w:tabs>
          <w:tab w:val="left" w:pos="1134"/>
        </w:tabs>
        <w:bidi/>
        <w:jc w:val="both"/>
        <w:rPr>
          <w:rFonts w:ascii="Traditional Arabic" w:hAnsi="Traditional Arabic" w:cs="B Badr"/>
          <w:sz w:val="28"/>
          <w:szCs w:val="28"/>
          <w:highlight w:val="green"/>
        </w:rPr>
      </w:pPr>
      <w:r w:rsidRPr="005F13A0">
        <w:rPr>
          <w:rFonts w:cs="B Badr" w:hint="cs"/>
          <w:sz w:val="30"/>
          <w:szCs w:val="30"/>
          <w:highlight w:val="green"/>
          <w:rtl/>
        </w:rPr>
        <w:t>كَامِلُ الزِّيَارَةِ، عَنْ مُحَمَّدِ بْنِ عَبْدِ اللَّهِ بْنِ جَعْفَرٍ الْحِمْيَرِيِّ عَنْ أَبِيهِ عَنْ عَلِيِّ بْنِ مُحَمَّدِ بْنِ سَالِمٍ عَنْ مُحَمَّدِ بْنِ خَالِدٍ عَنْ عَبْدِ اللَّهِ بْنِ حَمَّادٍ عَنْ عَبْدِ اللَّهِ بْنِ الْأَصَمِّ عَنْ مُحَمَّدٍ الْبَصْرِيِّ عَنْ أَبِي عَبْدِ اللَّهِ ع قَالَ</w:t>
      </w:r>
      <w:r w:rsidRPr="005F13A0">
        <w:rPr>
          <w:rFonts w:ascii="Traditional Arabic" w:hAnsi="Traditional Arabic" w:cs="B Badr" w:hint="cs"/>
          <w:sz w:val="28"/>
          <w:szCs w:val="28"/>
          <w:highlight w:val="green"/>
          <w:rtl/>
        </w:rPr>
        <w:t xml:space="preserve">: سَمِعْتُ أَبِي يَقُولُ لِرَجُلٍ مِنْ مَوَالِيهِ وَ سَأَلَهُ عَنِ الزِّيَارَةِ فَقَالَ مَنْ صَلَّى خَلْفَهُ صَلَاةً وَاحِدَةً يُرِيدُ بِهَا اللَّهَ لَقِيَ اللَّهَ يَوْمَ يَلْقَاهُ وَ عَلَيْهِ مِنَ النُّورِ مَا يَغْشَى لَهُ كُلَّ شَيْ‏ءٍ يَرَاهُ الْخَبَرَ </w:t>
      </w:r>
      <w:r w:rsidR="00003CB1" w:rsidRPr="005F13A0">
        <w:rPr>
          <w:rFonts w:ascii="Traditional Arabic" w:hAnsi="Traditional Arabic" w:cs="B Badr" w:hint="cs"/>
          <w:sz w:val="28"/>
          <w:szCs w:val="28"/>
          <w:highlight w:val="green"/>
          <w:rtl/>
        </w:rPr>
        <w:t xml:space="preserve">. </w:t>
      </w:r>
    </w:p>
    <w:p w14:paraId="51DF6696" w14:textId="77777777" w:rsidR="005F13A0" w:rsidRPr="005F13A0" w:rsidRDefault="005F13A0" w:rsidP="005F13A0">
      <w:pPr>
        <w:pStyle w:val="NormalWeb"/>
        <w:bidi/>
        <w:rPr>
          <w:highlight w:val="green"/>
        </w:rPr>
      </w:pPr>
      <w:r w:rsidRPr="005F13A0">
        <w:rPr>
          <w:rFonts w:ascii="Traditional Arabic" w:hAnsi="Traditional Arabic" w:cs="Traditional Arabic" w:hint="cs"/>
          <w:color w:val="000000"/>
          <w:sz w:val="30"/>
          <w:szCs w:val="30"/>
          <w:highlight w:val="green"/>
          <w:rtl/>
        </w:rPr>
        <w:t>كامل الزيارات ص 122.</w:t>
      </w:r>
    </w:p>
    <w:p w14:paraId="6EB52E09" w14:textId="079570B7" w:rsidR="007679F4" w:rsidRPr="005F13A0" w:rsidRDefault="007679F4" w:rsidP="007679F4">
      <w:pPr>
        <w:pStyle w:val="NormalWeb"/>
        <w:tabs>
          <w:tab w:val="left" w:pos="1134"/>
        </w:tabs>
        <w:bidi/>
        <w:ind w:left="340"/>
        <w:jc w:val="both"/>
        <w:rPr>
          <w:rFonts w:ascii="Traditional Arabic" w:hAnsi="Traditional Arabic" w:cs="B Badr"/>
          <w:sz w:val="28"/>
          <w:szCs w:val="28"/>
          <w:highlight w:val="green"/>
          <w:rtl/>
        </w:rPr>
      </w:pPr>
      <w:r w:rsidRPr="005F13A0">
        <w:rPr>
          <w:rFonts w:ascii="Traditional Arabic" w:hAnsi="Traditional Arabic" w:cs="B Badr" w:hint="cs"/>
          <w:sz w:val="28"/>
          <w:szCs w:val="28"/>
          <w:highlight w:val="green"/>
          <w:rtl/>
        </w:rPr>
        <w:lastRenderedPageBreak/>
        <w:t xml:space="preserve">قبله قرار دادن قبر امام حسین،‌ </w:t>
      </w:r>
    </w:p>
    <w:p w14:paraId="095200C1" w14:textId="23A970A2" w:rsidR="00D635F3" w:rsidRPr="005F13A0" w:rsidRDefault="00D635F3" w:rsidP="00F05178">
      <w:pPr>
        <w:pStyle w:val="NormalWeb"/>
        <w:numPr>
          <w:ilvl w:val="0"/>
          <w:numId w:val="5"/>
        </w:numPr>
        <w:tabs>
          <w:tab w:val="left" w:pos="1134"/>
        </w:tabs>
        <w:bidi/>
        <w:jc w:val="both"/>
        <w:rPr>
          <w:rFonts w:cs="B Badr"/>
          <w:highlight w:val="green"/>
        </w:rPr>
      </w:pPr>
      <w:r w:rsidRPr="005F13A0">
        <w:rPr>
          <w:rFonts w:cs="B Badr" w:hint="cs"/>
          <w:sz w:val="30"/>
          <w:szCs w:val="30"/>
          <w:highlight w:val="green"/>
          <w:rtl/>
        </w:rPr>
        <w:t xml:space="preserve">وَ مِنْهُ، بِهَذَا الْإِسْنَادِ عَنِ الْأَصَمِّ عَنْ هِشَامِ بْنِ سَالِمٍ عَنْ أَبِي عَبْدِ اللَّهِ ع قَالَ: أَتَاهُ رَجُلٌ فَقَالَ لَهُ يَا ابْنَ رَسُولِ اللَّهِ </w:t>
      </w:r>
      <w:r w:rsidR="00F22E1B" w:rsidRPr="005F13A0">
        <w:rPr>
          <w:rFonts w:cs="B Badr" w:hint="cs"/>
          <w:sz w:val="30"/>
          <w:szCs w:val="30"/>
          <w:highlight w:val="green"/>
        </w:rPr>
        <w:sym w:font="Dorood" w:char="F05D"/>
      </w:r>
      <w:r w:rsidR="00F22E1B" w:rsidRPr="005F13A0">
        <w:rPr>
          <w:rFonts w:cs="B Badr" w:hint="cs"/>
          <w:sz w:val="30"/>
          <w:szCs w:val="30"/>
          <w:highlight w:val="green"/>
          <w:rtl/>
        </w:rPr>
        <w:t xml:space="preserve"> </w:t>
      </w:r>
      <w:r w:rsidRPr="005F13A0">
        <w:rPr>
          <w:rFonts w:cs="B Badr" w:hint="cs"/>
          <w:sz w:val="30"/>
          <w:szCs w:val="30"/>
          <w:highlight w:val="green"/>
          <w:rtl/>
        </w:rPr>
        <w:t>هَلْ يُزَارُ وَالِدُكَ قَالَ فَقَالَ نَعَمْ وَ يُصَلَّى خَلْفَهُ وَ لَا يُتَقَدَّمُ عَلَيْهِ‏</w:t>
      </w:r>
      <w:r w:rsidR="005F13A0" w:rsidRPr="005F13A0">
        <w:rPr>
          <w:rFonts w:cs="B Badr"/>
          <w:sz w:val="30"/>
          <w:szCs w:val="30"/>
          <w:highlight w:val="green"/>
        </w:rPr>
        <w:t>.</w:t>
      </w:r>
    </w:p>
    <w:p w14:paraId="744FDFED" w14:textId="77777777" w:rsidR="005F13A0" w:rsidRPr="005F13A0" w:rsidRDefault="005F13A0" w:rsidP="005F13A0">
      <w:pPr>
        <w:pStyle w:val="NormalWeb"/>
        <w:bidi/>
        <w:rPr>
          <w:highlight w:val="green"/>
        </w:rPr>
      </w:pPr>
      <w:r w:rsidRPr="005F13A0">
        <w:rPr>
          <w:rFonts w:ascii="Traditional Arabic" w:hAnsi="Traditional Arabic" w:cs="Traditional Arabic" w:hint="cs"/>
          <w:color w:val="000000"/>
          <w:sz w:val="30"/>
          <w:szCs w:val="30"/>
          <w:highlight w:val="green"/>
          <w:rtl/>
        </w:rPr>
        <w:t>كامل الزيارات ص 123.</w:t>
      </w:r>
    </w:p>
    <w:p w14:paraId="29F39BB2" w14:textId="0B11DE59" w:rsidR="00D635F3" w:rsidRPr="005F13A0" w:rsidRDefault="00D635F3" w:rsidP="00F05178">
      <w:pPr>
        <w:pStyle w:val="NormalWeb"/>
        <w:numPr>
          <w:ilvl w:val="0"/>
          <w:numId w:val="5"/>
        </w:numPr>
        <w:tabs>
          <w:tab w:val="left" w:pos="1134"/>
        </w:tabs>
        <w:bidi/>
        <w:jc w:val="both"/>
        <w:rPr>
          <w:rFonts w:cs="B Badr"/>
          <w:highlight w:val="green"/>
        </w:rPr>
      </w:pPr>
      <w:r w:rsidRPr="005F13A0">
        <w:rPr>
          <w:rFonts w:cs="B Badr" w:hint="cs"/>
          <w:sz w:val="30"/>
          <w:szCs w:val="30"/>
          <w:highlight w:val="green"/>
          <w:rtl/>
        </w:rPr>
        <w:t xml:space="preserve">وَ مِنْهُ عَنْ أَبِيهِ وَ عَلِيِّ بْنِ الْحُسَيْنِ وَ جَمَاعَةٍ عَنْ سَعْدٍ عَنْ مُوسَى بْنِ عُمَرَ وَ أَيُّوبَ بْنِ نُوحٍ عَنْ عَبْدِ اللَّهِ بْنِ الْمُغِيرَةِ عَنْ أَبِي الْيَسَعِ قَالَ: سَأَلَ رَجُلٌ أَبَا عَبْدِ اللَّهِ ع وَ أَنَا أَسْمَعُ قَالَ إِذَا أَتَيْتُ قَبْرَ الْحُسَيْنِ ع أَجْعَلُهُ قِبْلَةً إِذَا صَلَّيْتُ قَالَ تَنَحَّ هَكَذَا نَاحِيَةً </w:t>
      </w:r>
      <w:r w:rsidR="00003CB1" w:rsidRPr="005F13A0">
        <w:rPr>
          <w:rFonts w:cs="B Badr" w:hint="cs"/>
          <w:highlight w:val="green"/>
          <w:rtl/>
        </w:rPr>
        <w:t xml:space="preserve"> </w:t>
      </w:r>
    </w:p>
    <w:p w14:paraId="61BD4460" w14:textId="53C19727" w:rsidR="005F13A0" w:rsidRPr="005F13A0" w:rsidRDefault="005F13A0" w:rsidP="005F13A0">
      <w:pPr>
        <w:pStyle w:val="NormalWeb"/>
        <w:tabs>
          <w:tab w:val="left" w:pos="1134"/>
        </w:tabs>
        <w:bidi/>
        <w:ind w:left="340"/>
        <w:jc w:val="both"/>
        <w:rPr>
          <w:rFonts w:cs="B Badr"/>
          <w:highlight w:val="green"/>
          <w:rtl/>
        </w:rPr>
      </w:pPr>
      <w:r w:rsidRPr="005F13A0">
        <w:rPr>
          <w:rFonts w:cs="B Badr"/>
          <w:highlight w:val="green"/>
          <w:rtl/>
        </w:rPr>
        <w:t xml:space="preserve">كامل الزيارات ص </w:t>
      </w:r>
      <w:r w:rsidRPr="005F13A0">
        <w:rPr>
          <w:rFonts w:cs="B Badr"/>
          <w:highlight w:val="green"/>
        </w:rPr>
        <w:t>245</w:t>
      </w:r>
    </w:p>
    <w:p w14:paraId="01A8BC42" w14:textId="478BA2D8" w:rsidR="00D635F3" w:rsidRPr="005F13A0" w:rsidRDefault="00D635F3" w:rsidP="00F05178">
      <w:pPr>
        <w:pStyle w:val="NormalWeb"/>
        <w:numPr>
          <w:ilvl w:val="0"/>
          <w:numId w:val="5"/>
        </w:numPr>
        <w:tabs>
          <w:tab w:val="left" w:pos="1134"/>
        </w:tabs>
        <w:bidi/>
        <w:jc w:val="both"/>
        <w:rPr>
          <w:rFonts w:cs="B Badr"/>
          <w:highlight w:val="green"/>
        </w:rPr>
      </w:pPr>
      <w:r w:rsidRPr="005F13A0">
        <w:rPr>
          <w:rFonts w:cs="B Badr" w:hint="cs"/>
          <w:sz w:val="30"/>
          <w:szCs w:val="30"/>
          <w:highlight w:val="green"/>
          <w:rtl/>
        </w:rPr>
        <w:t xml:space="preserve">وَ مِنْهُ عَنْ عَلِيِّ بْنِ الْحُسَيْنِ عَنْ عَلِيِّ بْنِ إِبْرَاهِيمَ عَنْ أَبِيهِ عَنِ ابْنِ أَبِي نَجْرَانَ عَنْ يَزِيدَ بْنِ إِسْحَاقَ عَنِ الْحُسَيْنِ بْنِ عَطِيَّةَ عَنْ أَبِي عَبْدِ اللَّهِ ع قَالَ: إِذَا فَرَغْتَ مِنَ التَّسْلِيمِ عَلَى الشُّهَدَاءِ أَتَيْتَ قَبْرَ أَبِي عَبْدِ اللَّهِ ع ثُمَّ تَجْعَلُهُ بَيْنَ يَدَيْكَ ثُمَّ صَلِّ مَا بَدَا لَكَ‏ </w:t>
      </w:r>
    </w:p>
    <w:p w14:paraId="241E1824" w14:textId="77777777" w:rsidR="005F13A0" w:rsidRPr="005F13A0" w:rsidRDefault="005F13A0" w:rsidP="005F13A0">
      <w:pPr>
        <w:pStyle w:val="NormalWeb"/>
        <w:tabs>
          <w:tab w:val="left" w:pos="1134"/>
        </w:tabs>
        <w:bidi/>
        <w:ind w:left="340"/>
        <w:jc w:val="both"/>
        <w:rPr>
          <w:rFonts w:cs="B Badr"/>
          <w:highlight w:val="green"/>
          <w:rtl/>
        </w:rPr>
      </w:pPr>
      <w:r w:rsidRPr="005F13A0">
        <w:rPr>
          <w:rFonts w:cs="B Badr"/>
          <w:highlight w:val="green"/>
          <w:rtl/>
        </w:rPr>
        <w:t xml:space="preserve">كامل الزيارات ص </w:t>
      </w:r>
      <w:r w:rsidRPr="005F13A0">
        <w:rPr>
          <w:rFonts w:cs="B Badr"/>
          <w:highlight w:val="green"/>
        </w:rPr>
        <w:t>245</w:t>
      </w:r>
    </w:p>
    <w:p w14:paraId="414AD31E" w14:textId="52F3203E" w:rsidR="00D635F3" w:rsidRPr="005F13A0" w:rsidRDefault="00D635F3" w:rsidP="00F05178">
      <w:pPr>
        <w:pStyle w:val="NormalWeb"/>
        <w:numPr>
          <w:ilvl w:val="0"/>
          <w:numId w:val="5"/>
        </w:numPr>
        <w:tabs>
          <w:tab w:val="left" w:pos="1134"/>
        </w:tabs>
        <w:bidi/>
        <w:jc w:val="both"/>
        <w:rPr>
          <w:rFonts w:cs="B Badr"/>
          <w:highlight w:val="green"/>
        </w:rPr>
      </w:pPr>
      <w:r w:rsidRPr="005F13A0">
        <w:rPr>
          <w:rFonts w:cs="B Badr" w:hint="cs"/>
          <w:sz w:val="30"/>
          <w:szCs w:val="30"/>
          <w:highlight w:val="green"/>
          <w:rtl/>
        </w:rPr>
        <w:t xml:space="preserve">وَ مِنْهُ عَنْ عَلِيِّ بْنِ الْحُسَيْنِ عَنْ عَلِيِّ بْنِ إِبْرَاهِيمَ عَنْ أَبِيهِ عَنِ ابْنِ فَضَّالٍ عَنْ عَلِيِّ بْنِ عُقْبَةَ عَنْ عُبَيْدِ اللَّهِ الْحَلَبِيِّ عَنْ أَبِي عَبْدِ اللَّهِ ع قَالَ: قُلْتُ إِنَّا نَزُورُ قَبْرَ الْحُسَيْنِ ع كَيْفَ نُصَلِّي عَلَيْهِ قَالَ تَقُومُ خَلْفَهُ عِنْدَ كَتِفَيْهِ ثُمَّ تُصَلِّي عَلَى النَّبِيِّ </w:t>
      </w:r>
      <w:r w:rsidR="00FF752F" w:rsidRPr="005F13A0">
        <w:rPr>
          <w:rFonts w:cs="B Badr" w:hint="cs"/>
          <w:sz w:val="36"/>
          <w:szCs w:val="36"/>
          <w:highlight w:val="green"/>
        </w:rPr>
        <w:sym w:font="Dorood" w:char="F05D"/>
      </w:r>
      <w:r w:rsidRPr="005F13A0">
        <w:rPr>
          <w:rFonts w:cs="B Badr" w:hint="cs"/>
          <w:sz w:val="30"/>
          <w:szCs w:val="30"/>
          <w:highlight w:val="green"/>
          <w:rtl/>
        </w:rPr>
        <w:t xml:space="preserve"> وَ تُصَلِّي عَلَى الْحُسَيْنِ‏</w:t>
      </w:r>
      <w:r w:rsidR="00003CB1" w:rsidRPr="005F13A0">
        <w:rPr>
          <w:rFonts w:cs="B Badr" w:hint="cs"/>
          <w:highlight w:val="green"/>
          <w:rtl/>
        </w:rPr>
        <w:t xml:space="preserve"> </w:t>
      </w:r>
    </w:p>
    <w:p w14:paraId="7B38DF29" w14:textId="77777777" w:rsidR="005F13A0" w:rsidRPr="005F13A0" w:rsidRDefault="005F13A0" w:rsidP="005F13A0">
      <w:pPr>
        <w:pStyle w:val="NormalWeb"/>
        <w:tabs>
          <w:tab w:val="left" w:pos="1134"/>
        </w:tabs>
        <w:bidi/>
        <w:ind w:left="340"/>
        <w:jc w:val="both"/>
        <w:rPr>
          <w:rFonts w:cs="B Badr"/>
          <w:highlight w:val="green"/>
          <w:rtl/>
        </w:rPr>
      </w:pPr>
      <w:r w:rsidRPr="005F13A0">
        <w:rPr>
          <w:rFonts w:cs="B Badr"/>
          <w:highlight w:val="green"/>
          <w:rtl/>
        </w:rPr>
        <w:t xml:space="preserve">كامل الزيارات ص </w:t>
      </w:r>
      <w:r w:rsidRPr="005F13A0">
        <w:rPr>
          <w:rFonts w:cs="B Badr"/>
          <w:highlight w:val="green"/>
        </w:rPr>
        <w:t>245</w:t>
      </w:r>
    </w:p>
    <w:p w14:paraId="6E920701" w14:textId="5428DA51" w:rsidR="00D635F3" w:rsidRPr="005F13A0" w:rsidRDefault="00D635F3" w:rsidP="00F05178">
      <w:pPr>
        <w:pStyle w:val="NormalWeb"/>
        <w:numPr>
          <w:ilvl w:val="0"/>
          <w:numId w:val="5"/>
        </w:numPr>
        <w:tabs>
          <w:tab w:val="left" w:pos="1134"/>
        </w:tabs>
        <w:bidi/>
        <w:jc w:val="both"/>
        <w:rPr>
          <w:rFonts w:cs="B Badr"/>
          <w:highlight w:val="green"/>
          <w:rtl/>
        </w:rPr>
      </w:pPr>
      <w:r w:rsidRPr="005F13A0">
        <w:rPr>
          <w:rFonts w:cs="B Badr" w:hint="cs"/>
          <w:sz w:val="30"/>
          <w:szCs w:val="30"/>
          <w:highlight w:val="green"/>
          <w:rtl/>
        </w:rPr>
        <w:t xml:space="preserve">وَ مِنْهُ عَنْ مُحَمَّدِ بْنِ جَعْفَرٍ عَنْ مُحَمَّدِ بْنِ الْحُسَيْنِ عَنْ أَيُّوبَ بْنِ نُوحٍ وَ غَيْرِهِ عَنْ عَبْدِ اللَّهِ بْنِ الْمُغِيرَةِ عَنْ أَبِي الْيَسَعِ قَالَ: سَأَلَ رَجُلٌ أَبَا عَبْدِ اللَّهِ ع وَ أَنَا أَسْمَعُ عَنِ الْغُسْلِ إِذَا آتِي قَبْرَ الْحُسَيْنِ ع قَالَ قَالَ أَجْعَلُهُ قِبْلَةً إِذَا صَلَّيْتُ قَالَ تَنَحَّ هَكَذَا نَاحِيَةً قَالَ آخُذُ مِنْ طِينِ قَبْرِهِ وَ يَكُونُ عِنْدِي أَطْلُبُ بَرَكَتَهُ قَالَ نَعَمْ أَوْ قَالَ لَا بَأْسَ بِذَلِكَ‏ </w:t>
      </w:r>
      <w:r w:rsidR="00003CB1" w:rsidRPr="005F13A0">
        <w:rPr>
          <w:rFonts w:cs="B Badr" w:hint="cs"/>
          <w:sz w:val="30"/>
          <w:szCs w:val="30"/>
          <w:highlight w:val="green"/>
          <w:rtl/>
        </w:rPr>
        <w:t xml:space="preserve">. </w:t>
      </w:r>
    </w:p>
    <w:p w14:paraId="7323A640" w14:textId="77777777" w:rsidR="00D635F3" w:rsidRPr="005F13A0" w:rsidRDefault="00D635F3" w:rsidP="003E12A5">
      <w:pPr>
        <w:pStyle w:val="NormalWeb"/>
        <w:tabs>
          <w:tab w:val="left" w:pos="1134"/>
        </w:tabs>
        <w:bidi/>
        <w:jc w:val="both"/>
        <w:rPr>
          <w:rFonts w:cs="B Badr"/>
          <w:highlight w:val="green"/>
          <w:rtl/>
        </w:rPr>
      </w:pPr>
      <w:r w:rsidRPr="005F13A0">
        <w:rPr>
          <w:rFonts w:cs="B Badr" w:hint="cs"/>
          <w:sz w:val="30"/>
          <w:szCs w:val="30"/>
          <w:highlight w:val="green"/>
          <w:rtl/>
        </w:rPr>
        <w:t xml:space="preserve">بيان: الخبر الأول يدل على استحباب مطلق الصلاة خلف قبر الحسين ع فريضة كانت أم نافلة و كذا الرابع لكنه يحتمل التخصيص بصلاة الزيارة و الثاني يدل على استحبابها مطلقا خلف القبر و عدم خصوصية الإمام ع هنا ظاهر و أما الثالث و السادس فلعلهما محمولان على الاتقاء لئلا تتضرر الشيعة بذلك من المخالفين المانعين مطلقا و في الخامس النسخ مختلفة </w:t>
      </w:r>
      <w:r w:rsidRPr="005F13A0">
        <w:rPr>
          <w:rFonts w:cs="B Badr" w:hint="cs"/>
          <w:sz w:val="30"/>
          <w:szCs w:val="30"/>
          <w:highlight w:val="green"/>
          <w:rtl/>
        </w:rPr>
        <w:lastRenderedPageBreak/>
        <w:t>ففي بعضها كيف نصلي عليه و في بعض كيف نصلي عنده فعلى الأول لا يناسب الباب إذ الظاهر الصلاة و الدعاء لهما صلى الله عليهما و على الثاني يحتمل ذلك و الصلاة المصطلح فلا تغفل.</w:t>
      </w:r>
    </w:p>
    <w:p w14:paraId="39ADCCE0" w14:textId="77777777" w:rsidR="00D635F3" w:rsidRPr="00DC20C3" w:rsidRDefault="00D635F3" w:rsidP="003E12A5">
      <w:pPr>
        <w:pStyle w:val="NormalWeb"/>
        <w:tabs>
          <w:tab w:val="left" w:pos="1134"/>
        </w:tabs>
        <w:bidi/>
        <w:jc w:val="both"/>
        <w:rPr>
          <w:rFonts w:cs="B Badr"/>
          <w:rtl/>
        </w:rPr>
      </w:pPr>
      <w:r w:rsidRPr="005F13A0">
        <w:rPr>
          <w:rFonts w:cs="B Badr" w:hint="cs"/>
          <w:sz w:val="32"/>
          <w:szCs w:val="32"/>
          <w:highlight w:val="green"/>
          <w:rtl/>
        </w:rPr>
        <w:t>بحار الأنوار (ط - بيروت) ؛ ج‏80 ؛ ص319</w:t>
      </w:r>
    </w:p>
    <w:p w14:paraId="5B998F4E" w14:textId="77777777" w:rsidR="000A55C9" w:rsidRPr="00003CB1" w:rsidRDefault="000A55C9" w:rsidP="005F13A0">
      <w:pPr>
        <w:pStyle w:val="Heading4"/>
        <w:rPr>
          <w:rtl/>
        </w:rPr>
      </w:pPr>
      <w:r w:rsidRPr="00003CB1">
        <w:rPr>
          <w:rtl/>
        </w:rPr>
        <w:t>سجده بر مسجد یا مسجد کردن  قبور</w:t>
      </w:r>
    </w:p>
    <w:p w14:paraId="2D1B8CB0" w14:textId="0BC994DC" w:rsidR="00456183" w:rsidRPr="00DC20C3" w:rsidRDefault="00456183" w:rsidP="007679F4">
      <w:pPr>
        <w:pStyle w:val="NormalWeb"/>
        <w:tabs>
          <w:tab w:val="left" w:pos="1134"/>
        </w:tabs>
        <w:bidi/>
        <w:ind w:left="340"/>
        <w:jc w:val="both"/>
        <w:rPr>
          <w:rFonts w:ascii="Traditional Arabic" w:hAnsi="Traditional Arabic" w:cs="B Badr"/>
          <w:sz w:val="28"/>
          <w:szCs w:val="28"/>
          <w:rtl/>
          <w:lang w:bidi="ar-SA"/>
        </w:rPr>
      </w:pPr>
      <w:r w:rsidRPr="00DC20C3">
        <w:rPr>
          <w:rFonts w:ascii="Traditional Arabic" w:hAnsi="Traditional Arabic" w:cs="B Badr" w:hint="cs"/>
          <w:sz w:val="28"/>
          <w:szCs w:val="28"/>
          <w:rtl/>
          <w:lang w:bidi="ar-SA"/>
        </w:rPr>
        <w:t xml:space="preserve">و روى الشيخ‏  مثله في الموثق عن أبي عبد الله ع. الثالث المنع عن الصلاة في القبور و قال في المنتهى يكره الصلاة في المقابر ذهب إليه علماؤنا قال و نقل الشيخ عن بعض علمائنا القول بالبطلان و قال تكره الصلاة إلى القبور و أن يتخذ القبر مسجدا يسجد عليه </w:t>
      </w:r>
    </w:p>
    <w:p w14:paraId="14F0FE41" w14:textId="77777777" w:rsidR="00456183" w:rsidRPr="00DC20C3" w:rsidRDefault="00456183" w:rsidP="003E12A5">
      <w:pPr>
        <w:pStyle w:val="NormalWeb"/>
        <w:tabs>
          <w:tab w:val="left" w:pos="1134"/>
        </w:tabs>
        <w:bidi/>
        <w:jc w:val="both"/>
        <w:rPr>
          <w:rFonts w:ascii="Traditional Arabic" w:hAnsi="Traditional Arabic" w:cs="B Badr"/>
          <w:sz w:val="18"/>
          <w:szCs w:val="18"/>
          <w:rtl/>
        </w:rPr>
      </w:pPr>
      <w:r w:rsidRPr="00DC20C3">
        <w:rPr>
          <w:rFonts w:ascii="Traditional Arabic" w:hAnsi="Traditional Arabic" w:cs="B Badr" w:hint="cs"/>
          <w:sz w:val="18"/>
          <w:szCs w:val="18"/>
          <w:rtl/>
        </w:rPr>
        <w:t>بحار الأنوار (ط - بيروت) ؛ ج‏80 ؛ ص307</w:t>
      </w:r>
    </w:p>
    <w:p w14:paraId="7C56AD9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عَنْ أَمِيرِ الْمُؤْمِنِينَ</w:t>
      </w:r>
      <w:r w:rsidRPr="00DC20C3">
        <w:rPr>
          <w:rFonts w:ascii="Traditional Arabic" w:hAnsi="Traditional Arabic" w:cs="B Badr"/>
          <w:b w:val="0"/>
          <w:bCs w:val="0"/>
          <w:noProof/>
          <w:sz w:val="16"/>
          <w:szCs w:val="16"/>
        </w:rPr>
        <w:drawing>
          <wp:inline distT="0" distB="0" distL="0" distR="0" wp14:anchorId="2ECF62FE" wp14:editId="6515829D">
            <wp:extent cx="133350" cy="114300"/>
            <wp:effectExtent l="0" t="0" r="0" b="0"/>
            <wp:docPr id="2018" name="Picture 201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قَالَ سَمِعْتُ رَسُولَ اللَّهِ</w:t>
      </w:r>
      <w:r w:rsidRPr="00DC20C3">
        <w:rPr>
          <w:rFonts w:ascii="Traditional Arabic" w:hAnsi="Traditional Arabic" w:cs="B Badr"/>
          <w:b w:val="0"/>
          <w:bCs w:val="0"/>
          <w:noProof/>
          <w:sz w:val="16"/>
          <w:szCs w:val="16"/>
        </w:rPr>
        <w:drawing>
          <wp:inline distT="0" distB="0" distL="0" distR="0" wp14:anchorId="0540A0CC" wp14:editId="1B656AD5">
            <wp:extent cx="171450" cy="152400"/>
            <wp:effectExtent l="0" t="0" r="0" b="0"/>
            <wp:docPr id="2017" name="Picture 201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rPr>
        <w:t>يَقُولُ</w:t>
      </w:r>
      <w:r w:rsidRPr="00DC20C3">
        <w:rPr>
          <w:rFonts w:ascii="Traditional Arabic" w:hAnsi="Traditional Arabic" w:cs="B Badr"/>
          <w:b w:val="0"/>
          <w:bCs w:val="0"/>
          <w:rtl/>
        </w:rPr>
        <w:t xml:space="preserve"> لَا تَتَّخِذُوا قَبْرِي مَسْجِداً وَ صَلُّوا عَلَيَّ حَيْثُ مَا كُنْتُمْ فَإِنَّ صَلَاتَكُمْ وَ سَلَامَكُمْ يَبْلُغُنِي</w:t>
      </w:r>
    </w:p>
    <w:p w14:paraId="244DAF74"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بحار الانوار 100/190/14</w:t>
      </w:r>
    </w:p>
    <w:p w14:paraId="5350C0E4" w14:textId="77777777" w:rsidR="000A55C9" w:rsidRPr="00DC20C3" w:rsidRDefault="000A55C9" w:rsidP="003E12A5">
      <w:pPr>
        <w:pStyle w:val="a"/>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18"/>
          <w:szCs w:val="18"/>
          <w:rtl/>
          <w:lang w:bidi="fa-IR"/>
        </w:rPr>
        <w:t xml:space="preserve">{حديث مشابه : بحارالانوار 83/324/24}         </w:t>
      </w:r>
    </w:p>
    <w:p w14:paraId="5C04DD2B"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قبر در مسجد، مكروهات مسجد، معابد ديگر، قبله مسجد </w:t>
      </w:r>
    </w:p>
    <w:p w14:paraId="41A59B81"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 xml:space="preserve">عَنْ عَائِشَةَ أَنَّ النَّبِيَّ </w:t>
      </w:r>
      <w:r w:rsidRPr="00DC20C3">
        <w:rPr>
          <w:rFonts w:ascii="Traditional Arabic" w:hAnsi="Traditional Arabic" w:cs="B Badr"/>
          <w:b w:val="0"/>
          <w:bCs w:val="0"/>
          <w:noProof/>
          <w:sz w:val="16"/>
          <w:szCs w:val="16"/>
        </w:rPr>
        <w:drawing>
          <wp:inline distT="0" distB="0" distL="0" distR="0" wp14:anchorId="1CC0341D" wp14:editId="149C01FF">
            <wp:extent cx="381000" cy="171450"/>
            <wp:effectExtent l="0" t="0" r="0" b="0"/>
            <wp:docPr id="2016" name="Picture 201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xml:space="preserve"> قَالَ</w:t>
      </w:r>
      <w:r w:rsidRPr="00DC20C3">
        <w:rPr>
          <w:rFonts w:ascii="Traditional Arabic" w:hAnsi="Traditional Arabic" w:cs="B Badr"/>
          <w:b w:val="0"/>
          <w:bCs w:val="0"/>
          <w:rtl/>
          <w:lang w:bidi="fa-IR"/>
        </w:rPr>
        <w:t xml:space="preserve"> لَعَنَ اللَّهُ قَوْمًا اتَّخَذُوا قُبُورَ أَنْبِيَائِهِمْ مَسَاجِدَ</w:t>
      </w:r>
    </w:p>
    <w:p w14:paraId="094B7863" w14:textId="77777777" w:rsidR="000A55C9" w:rsidRPr="00DC20C3" w:rsidRDefault="000A55C9" w:rsidP="003E12A5">
      <w:pPr>
        <w:tabs>
          <w:tab w:val="left" w:pos="1134"/>
        </w:tabs>
        <w:jc w:val="both"/>
        <w:rPr>
          <w:rFonts w:ascii="Traditional Arabic" w:hAnsi="Traditional Arabic" w:cs="B Badr"/>
          <w:sz w:val="18"/>
          <w:szCs w:val="18"/>
          <w:rtl/>
          <w:lang w:bidi="fa-IR"/>
        </w:rPr>
      </w:pPr>
      <w:r w:rsidRPr="00DC20C3">
        <w:rPr>
          <w:rFonts w:ascii="Traditional Arabic" w:hAnsi="Traditional Arabic" w:cs="B Badr"/>
          <w:sz w:val="18"/>
          <w:szCs w:val="18"/>
          <w:rtl/>
          <w:lang w:bidi="fa-IR"/>
        </w:rPr>
        <w:t>{احاديث مشابه: سنن النسائي 4/95 ؛ صحيح البخاري 1/112}</w:t>
      </w:r>
    </w:p>
    <w:p w14:paraId="2F561D3F"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قبر در مسجد، مكروهات مسجد، معابد ديگر  </w:t>
      </w:r>
    </w:p>
    <w:p w14:paraId="15ACC4F8" w14:textId="77777777" w:rsidR="000A55C9" w:rsidRPr="00DC20C3" w:rsidRDefault="000A55C9" w:rsidP="00F05178">
      <w:pPr>
        <w:pStyle w:val="Heading3"/>
        <w:numPr>
          <w:ilvl w:val="0"/>
          <w:numId w:val="5"/>
        </w:numPr>
        <w:tabs>
          <w:tab w:val="left" w:pos="1134"/>
        </w:tabs>
        <w:jc w:val="both"/>
        <w:rPr>
          <w:rFonts w:ascii="Traditional Arabic" w:hAnsi="Traditional Arabic" w:cs="B Badr"/>
          <w:b w:val="0"/>
          <w:bCs w:val="0"/>
          <w:sz w:val="28"/>
          <w:szCs w:val="28"/>
          <w:rtl/>
        </w:rPr>
      </w:pPr>
      <w:r w:rsidRPr="00DC20C3">
        <w:rPr>
          <w:rFonts w:ascii="Traditional Arabic" w:hAnsi="Traditional Arabic" w:cs="B Badr"/>
          <w:b w:val="0"/>
          <w:bCs w:val="0"/>
          <w:sz w:val="16"/>
          <w:szCs w:val="16"/>
          <w:rtl/>
        </w:rPr>
        <w:t xml:space="preserve">أَنَّ عَائِشَةَ وَعَبْدَ اللَّهِ بْنَ عَبَّاسٍ قَالَا لَمَّا نَزَلَ بِرَسُولِ اللَّهِ </w:t>
      </w:r>
      <w:r w:rsidRPr="00DC20C3">
        <w:rPr>
          <w:rFonts w:ascii="Traditional Arabic" w:hAnsi="Traditional Arabic" w:cs="B Badr"/>
          <w:b w:val="0"/>
          <w:bCs w:val="0"/>
          <w:noProof/>
          <w:sz w:val="16"/>
          <w:szCs w:val="16"/>
        </w:rPr>
        <w:drawing>
          <wp:inline distT="0" distB="0" distL="0" distR="0" wp14:anchorId="400555B9" wp14:editId="27B67BFE">
            <wp:extent cx="381000" cy="171450"/>
            <wp:effectExtent l="0" t="0" r="0" b="0"/>
            <wp:docPr id="2015" name="Picture 201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sz w:val="28"/>
          <w:szCs w:val="28"/>
          <w:rtl/>
        </w:rPr>
        <w:t>طَفِقَ يَطْرَحُ خَمِيصَةً لَهُ عَلَى وَجْهِهِ فَإِذَا اغْتَمَّ بِهَا كَشَفَهَا عَنْ وَجْهِهِ فَقَالَ وَهُوَ كَذَلِكَ لَعْنَةُ اللَّهِ عَلَى الْيَهُودِ وَالنَّصَارَى اتَّخَذُوا قُبُورَ أَنْبِيَائِهِمْ مَسَاجِدَ يُحَذِّرُ مَا صَنَعُوا</w:t>
      </w:r>
    </w:p>
    <w:p w14:paraId="200D11B9" w14:textId="77777777" w:rsidR="000A55C9" w:rsidRPr="00DC20C3" w:rsidRDefault="000A55C9" w:rsidP="003E12A5">
      <w:pPr>
        <w:tabs>
          <w:tab w:val="left" w:pos="1134"/>
        </w:tabs>
        <w:jc w:val="both"/>
        <w:rPr>
          <w:rFonts w:ascii="Traditional Arabic" w:hAnsi="Traditional Arabic" w:cs="B Badr"/>
          <w:sz w:val="16"/>
          <w:szCs w:val="16"/>
          <w:rtl/>
        </w:rPr>
      </w:pPr>
      <w:r w:rsidRPr="00DC20C3">
        <w:rPr>
          <w:rFonts w:ascii="Traditional Arabic" w:hAnsi="Traditional Arabic" w:cs="B Badr"/>
          <w:sz w:val="16"/>
          <w:szCs w:val="16"/>
          <w:rtl/>
        </w:rPr>
        <w:t>صحیح البخاری 7/41</w:t>
      </w:r>
    </w:p>
    <w:p w14:paraId="306D9F74"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معابد ديگر، كيفيت ساخت مسجد، قبر در مسجد، مكروهات مسجد، استقلال معماري مسجد  </w:t>
      </w:r>
    </w:p>
    <w:p w14:paraId="788AF64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16"/>
          <w:szCs w:val="16"/>
          <w:rtl/>
          <w:lang w:bidi="fa-IR"/>
        </w:rPr>
        <w:t xml:space="preserve">عَنْعَائِشَةَ رَضِيَ اللَّهُ عَنْهَا عَنْ النَّبِيِّ </w:t>
      </w:r>
      <w:r w:rsidRPr="00DC20C3">
        <w:rPr>
          <w:rFonts w:ascii="Traditional Arabic" w:hAnsi="Traditional Arabic" w:cs="B Badr"/>
          <w:b w:val="0"/>
          <w:bCs w:val="0"/>
          <w:noProof/>
          <w:sz w:val="16"/>
          <w:szCs w:val="16"/>
        </w:rPr>
        <w:drawing>
          <wp:inline distT="0" distB="0" distL="0" distR="0" wp14:anchorId="1EBF7453" wp14:editId="31DE5EB5">
            <wp:extent cx="381000" cy="171450"/>
            <wp:effectExtent l="0" t="0" r="0" b="0"/>
            <wp:docPr id="2014" name="Picture 201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قَالَ فِي مَرَضِهِ الَّذِي مَاتَ فِيهِ لَعَنَ اللَّهُ الْيَهُودَ وَالنَّصَارَى اتَّخَذُوا قُبُورَ أَنْبِيَائِهِمْ مَسْجِدًا قَالَتْ وَلَوْلَا ذَلِكَ لَأَبْرَزُوا قَبْرَهُ غَيْرَ أَنِّي أَخْشَى أَنْ يُتَّخَذَ مَسْجِدًا</w:t>
      </w:r>
    </w:p>
    <w:p w14:paraId="061743D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بخاری 2/90</w:t>
      </w:r>
    </w:p>
    <w:p w14:paraId="459313C8"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نماز در قبرستان ، معابد ديگر، كيفيت ساخت، مكروهات مسجد، قبر در مسجد، استقلال معماري مسجد  </w:t>
      </w:r>
    </w:p>
    <w:p w14:paraId="366AB6B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 xml:space="preserve">  وَ قَالَ النَّبِيُّ</w:t>
      </w:r>
      <w:r w:rsidRPr="00DC20C3">
        <w:rPr>
          <w:rFonts w:ascii="Traditional Arabic" w:hAnsi="Traditional Arabic" w:cs="B Badr"/>
          <w:b w:val="0"/>
          <w:bCs w:val="0"/>
          <w:noProof/>
        </w:rPr>
        <w:drawing>
          <wp:inline distT="0" distB="0" distL="0" distR="0" wp14:anchorId="3AE41554" wp14:editId="5B130D9B">
            <wp:extent cx="171450" cy="152400"/>
            <wp:effectExtent l="0" t="0" r="0" b="0"/>
            <wp:docPr id="1905" name="Picture 190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لَا تَتَّخِذُوا قَبْرِي قِبْلَةً وَ لَا مَسْجِداً فَإِنَّ اللَّهَ عَزَّ وَجَلَّ لَعَنَ الْيَهُودَ حِينَ اتَّخَذُوا قُبُورَ أَنْبِيَائِهِمْ مَسَاجِد</w:t>
      </w:r>
    </w:p>
    <w:p w14:paraId="36F0B398"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من لا یحضره الفقیه 1/178</w:t>
      </w:r>
    </w:p>
    <w:p w14:paraId="4B26A6A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معابد و مسجد، معماري مسجد، نبود معبود در مسجد، منكرات المسجد، قبور انبياء و مسجد </w:t>
      </w:r>
    </w:p>
    <w:p w14:paraId="24D37B9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16"/>
          <w:szCs w:val="16"/>
          <w:rtl/>
          <w:lang w:bidi="fa-IR"/>
        </w:rPr>
        <w:t xml:space="preserve">عَنْ ابْنِ عَبَّاسٍ قَالَ لَعَنَ رَسُولُ اللَّهِ </w:t>
      </w:r>
      <w:r w:rsidRPr="00DC20C3">
        <w:rPr>
          <w:rFonts w:ascii="Traditional Arabic" w:hAnsi="Traditional Arabic" w:cs="B Badr"/>
          <w:b w:val="0"/>
          <w:bCs w:val="0"/>
          <w:noProof/>
          <w:sz w:val="16"/>
          <w:szCs w:val="16"/>
        </w:rPr>
        <w:drawing>
          <wp:inline distT="0" distB="0" distL="0" distR="0" wp14:anchorId="04FDE833" wp14:editId="1BC1ADCB">
            <wp:extent cx="381000" cy="171450"/>
            <wp:effectExtent l="0" t="0" r="0" b="0"/>
            <wp:docPr id="2013" name="Picture 201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زَائِرَاتِ الْقُبُورِ وَالْمُتَّخِذِينَ عَلَيْهَا الْمَسَاجِدَ وَالسُّرُجَ </w:t>
      </w:r>
    </w:p>
    <w:p w14:paraId="6038B7BA"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2/87/3236</w:t>
      </w:r>
    </w:p>
    <w:p w14:paraId="7AED480A"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rPr>
        <w:t xml:space="preserve">  روشنائی مسجد که محبت است ، مكروهات مسجد، ساخت مسجد، قبر در مسجد، معماري مسجد  </w:t>
      </w:r>
    </w:p>
    <w:p w14:paraId="7BF18FE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 xml:space="preserve">عَنْ عَائِشَةَ رَضِيَ اللَّهُ عَنْهَا قَالَتْ لَمَّا اشْتَكَى النَّبِيُّ </w:t>
      </w:r>
      <w:r w:rsidRPr="00DC20C3">
        <w:rPr>
          <w:rFonts w:ascii="Traditional Arabic" w:hAnsi="Traditional Arabic" w:cs="B Badr"/>
          <w:b w:val="0"/>
          <w:bCs w:val="0"/>
          <w:noProof/>
          <w:sz w:val="16"/>
          <w:szCs w:val="16"/>
        </w:rPr>
        <w:drawing>
          <wp:inline distT="0" distB="0" distL="0" distR="0" wp14:anchorId="7035003D" wp14:editId="3C57068B">
            <wp:extent cx="381000" cy="171450"/>
            <wp:effectExtent l="0" t="0" r="0" b="0"/>
            <wp:docPr id="2012" name="Picture 201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ذَكَرَتْ بَعْضُ نِسَائِهِ كَنِيسَةً رَأَيْنَهَا بِأَرْضِ الْحَبَشَةِ يُقَالُ لَهَا مَارِيَةُ وَكَانَتْ أُمُّ سَلَمَةَ وَأُمُّ حَبِيبَةَ رَضِيَ اللَّهُ عَنْهُمَا أَتَتَا أَرْضَ الْحَبَشَةِ فَذَكَرَتَا مِنْ حُسْنِهَا وَتَصَاوِيرَ فِيهَا فَرَفَعَ رَأْسَهُ فَقَالَ أُولَئِكِ إِذَا مَاتَ مِنْهُمْ الرَّجُلُ الصَّالِحُ بَنَوْا عَلَى قَبْرِهِ مَسْجِدًا ثُمَّ صَوَّرُوا فِيهِ تِلْكَ الصُّورَةَ أُولَئِكِ شِرَارُ الْخَلْقِ عِنْدَ اللَّهِ</w:t>
      </w:r>
    </w:p>
    <w:p w14:paraId="7D2B97AA"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صحیح البخاری 2/93</w:t>
      </w:r>
    </w:p>
    <w:p w14:paraId="0C665EDB"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عكس در مسجد، معماري مسجد، مديريت</w:t>
      </w:r>
      <w:r w:rsidR="007435C8" w:rsidRPr="00DC20C3">
        <w:rPr>
          <w:rFonts w:ascii="Traditional Arabic" w:hAnsi="Traditional Arabic" w:cs="B Badr" w:hint="cs"/>
          <w:sz w:val="24"/>
          <w:szCs w:val="24"/>
          <w:rtl/>
        </w:rPr>
        <w:t>، مسجد کردن قبرستان اشکال ندارد اما سجده کردن بر قبور یا طواف قبور یا پرستیدن اموات اشکال دارد</w:t>
      </w:r>
      <w:r w:rsidRPr="00DC20C3">
        <w:rPr>
          <w:rFonts w:ascii="Traditional Arabic" w:hAnsi="Traditional Arabic" w:cs="B Badr"/>
          <w:sz w:val="24"/>
          <w:szCs w:val="24"/>
          <w:rtl/>
        </w:rPr>
        <w:t xml:space="preserve">  </w:t>
      </w:r>
    </w:p>
    <w:p w14:paraId="4E51A20B" w14:textId="4F6084D4"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بِهَذَا الْإِسْنَادِ قَالَ</w:t>
      </w:r>
      <w:r w:rsidRPr="00DC20C3">
        <w:rPr>
          <w:rFonts w:ascii="Traditional Arabic" w:hAnsi="Traditional Arabic" w:cs="B Badr"/>
          <w:b w:val="0"/>
          <w:bCs w:val="0"/>
          <w:noProof/>
          <w:sz w:val="16"/>
          <w:szCs w:val="16"/>
        </w:rPr>
        <w:drawing>
          <wp:inline distT="0" distB="0" distL="0" distR="0" wp14:anchorId="71A2C900" wp14:editId="0D060249">
            <wp:extent cx="171450" cy="152400"/>
            <wp:effectExtent l="0" t="0" r="0" b="0"/>
            <wp:docPr id="2011" name="Picture 201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لَا تَتَّخِذُوا قَبْرِي مَسْجِداً وَ لَا بُيُوتَكُمْ قُبُوراً</w:t>
      </w:r>
      <w:r w:rsidR="00003CB1">
        <w:rPr>
          <w:rFonts w:ascii="Traditional Arabic" w:hAnsi="Traditional Arabic" w:cs="B Badr" w:hint="cs"/>
          <w:b w:val="0"/>
          <w:bCs w:val="0"/>
          <w:rtl/>
        </w:rPr>
        <w:t xml:space="preserve"> </w:t>
      </w:r>
    </w:p>
    <w:p w14:paraId="2CC25976" w14:textId="77777777" w:rsidR="000A55C9" w:rsidRPr="00DC20C3" w:rsidRDefault="000A55C9" w:rsidP="003E12A5">
      <w:pPr>
        <w:tabs>
          <w:tab w:val="left" w:pos="1134"/>
        </w:tabs>
        <w:jc w:val="both"/>
        <w:rPr>
          <w:rFonts w:ascii="Traditional Arabic" w:hAnsi="Traditional Arabic" w:cs="B Badr"/>
          <w:sz w:val="18"/>
          <w:szCs w:val="18"/>
          <w:rtl/>
          <w:lang w:bidi="fa-IR"/>
        </w:rPr>
      </w:pPr>
      <w:r w:rsidRPr="00DC20C3">
        <w:rPr>
          <w:rFonts w:ascii="Traditional Arabic" w:hAnsi="Traditional Arabic" w:cs="B Badr"/>
          <w:sz w:val="18"/>
          <w:szCs w:val="18"/>
          <w:rtl/>
          <w:lang w:bidi="fa-IR"/>
        </w:rPr>
        <w:t>{احاديث مشابه: سنن ابن ماجه 1/438/1377 ؛ بحارالانوار 82/55/44}</w:t>
      </w:r>
    </w:p>
    <w:p w14:paraId="36EED910" w14:textId="77777777" w:rsidR="000A55C9" w:rsidRPr="00003CB1" w:rsidRDefault="000A55C9" w:rsidP="005F13A0">
      <w:pPr>
        <w:pStyle w:val="Heading4"/>
        <w:rPr>
          <w:rtl/>
        </w:rPr>
      </w:pPr>
      <w:r w:rsidRPr="00003CB1">
        <w:rPr>
          <w:rtl/>
        </w:rPr>
        <w:t xml:space="preserve">آداب شهروندی </w:t>
      </w:r>
    </w:p>
    <w:p w14:paraId="040A027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الصَّادِقِ جَعْفَرِ بْنِ مُحَمَّدٍ</w:t>
      </w:r>
      <w:r w:rsidRPr="00DC20C3">
        <w:rPr>
          <w:rFonts w:ascii="Traditional Arabic" w:hAnsi="Traditional Arabic" w:cs="B Badr"/>
          <w:b w:val="0"/>
          <w:bCs w:val="0"/>
          <w:noProof/>
          <w:sz w:val="20"/>
          <w:szCs w:val="20"/>
        </w:rPr>
        <w:drawing>
          <wp:inline distT="0" distB="0" distL="0" distR="0" wp14:anchorId="3A92529B" wp14:editId="1A77E4F8">
            <wp:extent cx="133350" cy="114300"/>
            <wp:effectExtent l="0" t="0" r="0" b="0"/>
            <wp:docPr id="1885" name="Picture 188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قَالَ </w:t>
      </w:r>
      <w:r w:rsidRPr="00DC20C3">
        <w:rPr>
          <w:rFonts w:ascii="Traditional Arabic" w:hAnsi="Traditional Arabic" w:cs="B Badr"/>
          <w:b w:val="0"/>
          <w:bCs w:val="0"/>
          <w:rtl/>
        </w:rPr>
        <w:t xml:space="preserve">وَ الْمُرُوَّةُ مُرُوَّتَانِ مُرُوَّةٌ فِي الْحَضَرِ وَ مُرُوَّةٌ فِي السَّفَرِ فَأَمَّا الَّتِي فِي الْحَضَرِ فَتِلَاوَةُ الْقُرْآنِ وَ لُزُومُ الْمَسَاجِدِ وَ الْمَشْيُ مَعَ الْإِخْوَانِ </w:t>
      </w:r>
    </w:p>
    <w:p w14:paraId="37B23411" w14:textId="77777777" w:rsidR="00B93CA3" w:rsidRDefault="00B93CA3" w:rsidP="00B93CA3">
      <w:pPr>
        <w:pStyle w:val="StyleComplex2Shiraz11pt"/>
        <w:tabs>
          <w:tab w:val="left" w:pos="1134"/>
        </w:tabs>
        <w:spacing w:line="240" w:lineRule="auto"/>
        <w:jc w:val="both"/>
        <w:rPr>
          <w:rFonts w:ascii="Traditional Arabic" w:hAnsi="Traditional Arabic" w:cs="B Badr"/>
          <w:sz w:val="16"/>
          <w:szCs w:val="16"/>
          <w:rtl/>
          <w:lang w:bidi="ar-SA"/>
        </w:rPr>
      </w:pPr>
      <w:r w:rsidRPr="00B93CA3">
        <w:rPr>
          <w:rFonts w:ascii="Traditional Arabic" w:hAnsi="Traditional Arabic" w:cs="B Badr"/>
          <w:sz w:val="16"/>
          <w:szCs w:val="16"/>
          <w:rtl/>
          <w:lang w:bidi="ar-SA"/>
        </w:rPr>
        <w:t>كتاب من لا يحضره الفقيه: ج 2 ص 294 ح 2498 ، معاني الأخبار: ص 258 ح 8 عن الهيثم بن عبد اللّه النهديّ عن أبيه ، الأمالي للطوسي: ص 301 ح 594 عن أبي قتادة القمّي ، الأمالي للصدوق: ص 646 ح 875 عن أبان الأحمر ، بحار الأنوار: ج 79 ص 300 ح 9</w:t>
      </w:r>
      <w:r w:rsidRPr="00B93CA3">
        <w:rPr>
          <w:rFonts w:ascii="Traditional Arabic" w:hAnsi="Traditional Arabic" w:cs="B Badr"/>
          <w:sz w:val="16"/>
          <w:szCs w:val="16"/>
          <w:lang w:bidi="ar-SA"/>
        </w:rPr>
        <w:t xml:space="preserve"> .</w:t>
      </w:r>
    </w:p>
    <w:p w14:paraId="71C08B90" w14:textId="4F52D495" w:rsidR="000A55C9" w:rsidRPr="00DC20C3" w:rsidRDefault="000A55C9" w:rsidP="00B93CA3">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8"/>
          <w:szCs w:val="28"/>
          <w:rtl/>
        </w:rPr>
        <w:t>آداب شهروندی (لزوم)،</w:t>
      </w:r>
      <w:r w:rsidRPr="00DC20C3">
        <w:rPr>
          <w:rFonts w:ascii="Traditional Arabic" w:hAnsi="Traditional Arabic" w:cs="B Badr"/>
          <w:sz w:val="24"/>
          <w:szCs w:val="24"/>
          <w:rtl/>
        </w:rPr>
        <w:t xml:space="preserve">قرآن و مسجد، تلاوت در مسجد، اختلاف الي المساجد، مسجد و مسافرت، </w:t>
      </w:r>
      <w:r w:rsidRPr="00DC20C3">
        <w:rPr>
          <w:rFonts w:ascii="Traditional Arabic" w:hAnsi="Traditional Arabic" w:cs="B Badr" w:hint="cs"/>
          <w:sz w:val="24"/>
          <w:szCs w:val="24"/>
          <w:rtl/>
        </w:rPr>
        <w:t xml:space="preserve">التزام عملی به اسلام، کار کردهای مسجد، </w:t>
      </w:r>
    </w:p>
    <w:p w14:paraId="02B6F998" w14:textId="77777777" w:rsidR="002E7AD0" w:rsidRPr="00DC20C3" w:rsidRDefault="002E7AD0" w:rsidP="00F05178">
      <w:pPr>
        <w:pStyle w:val="NormalWeb"/>
        <w:numPr>
          <w:ilvl w:val="0"/>
          <w:numId w:val="5"/>
        </w:numPr>
        <w:tabs>
          <w:tab w:val="left" w:pos="1134"/>
        </w:tabs>
        <w:bidi/>
        <w:jc w:val="both"/>
        <w:rPr>
          <w:rFonts w:cs="B Badr"/>
          <w:sz w:val="30"/>
          <w:szCs w:val="30"/>
          <w:rtl/>
        </w:rPr>
      </w:pPr>
      <w:r w:rsidRPr="00DC20C3">
        <w:rPr>
          <w:rFonts w:cs="B Badr" w:hint="cs"/>
          <w:sz w:val="30"/>
          <w:szCs w:val="30"/>
          <w:rtl/>
        </w:rPr>
        <w:t>الْخِصَالُ، عَنْ أَبِيهِ عَنْ عَلِيِّ بْنِ إِبْرَاهِيمَ عَنْ أَبِيهِ عَنْ حَمَّادٍ عَمَّنْ ذَكَرَهُ عَنْ أَبِي عَبْدِ اللَّهِ ع قَالَ قَالَ أَمِيرُ الْمُؤْمِنِينَ ع‏ مُرُوَّةُ الْحَضَرِ قِرَاءَةُ الْقُرْآنِ وَ مُجَالَسَةُ الْعُلَمَاءِ وَ النَّظَرُ فِي الْفِقْهِ وَ الْمُحَافَظَةُ عَلَى الصَّلَاةِ فِي الْجَمَاعَاتِ الْخَبَر</w:t>
      </w:r>
    </w:p>
    <w:p w14:paraId="4091ED72" w14:textId="77777777" w:rsidR="002E7AD0" w:rsidRPr="00003CB1" w:rsidRDefault="002E7AD0" w:rsidP="003E12A5">
      <w:pPr>
        <w:pStyle w:val="NormalWeb"/>
        <w:tabs>
          <w:tab w:val="left" w:pos="1134"/>
        </w:tabs>
        <w:bidi/>
        <w:jc w:val="both"/>
        <w:rPr>
          <w:rFonts w:cs="B Badr"/>
          <w:sz w:val="16"/>
          <w:szCs w:val="16"/>
        </w:rPr>
      </w:pPr>
      <w:r w:rsidRPr="00003CB1">
        <w:rPr>
          <w:rFonts w:cs="B Badr" w:hint="cs"/>
          <w:sz w:val="16"/>
          <w:szCs w:val="16"/>
          <w:rtl/>
        </w:rPr>
        <w:t>بحار الأنوار (ط - بيروت) ؛ ج‏85 ؛ ص10</w:t>
      </w:r>
    </w:p>
    <w:p w14:paraId="394F1538" w14:textId="77777777" w:rsidR="002E7AD0" w:rsidRPr="00DC20C3" w:rsidRDefault="002E7AD0" w:rsidP="003E12A5">
      <w:pPr>
        <w:pStyle w:val="NormalWeb"/>
        <w:tabs>
          <w:tab w:val="left" w:pos="1134"/>
        </w:tabs>
        <w:bidi/>
        <w:jc w:val="both"/>
        <w:rPr>
          <w:rFonts w:cs="B Badr"/>
          <w:sz w:val="30"/>
          <w:szCs w:val="30"/>
          <w:rtl/>
        </w:rPr>
      </w:pPr>
      <w:r w:rsidRPr="00DC20C3">
        <w:rPr>
          <w:rFonts w:cs="B Badr" w:hint="cs"/>
          <w:sz w:val="21"/>
          <w:szCs w:val="21"/>
          <w:rtl/>
        </w:rPr>
        <w:t>جماعت در مسجد</w:t>
      </w:r>
    </w:p>
    <w:p w14:paraId="29EDD7E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0497BDB6" wp14:editId="4C55AAC2">
            <wp:extent cx="133350" cy="114300"/>
            <wp:effectExtent l="0" t="0" r="0" b="0"/>
            <wp:docPr id="1884" name="Picture 188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قَالَ </w:t>
      </w:r>
      <w:r w:rsidRPr="00DC20C3">
        <w:rPr>
          <w:rFonts w:ascii="Traditional Arabic" w:hAnsi="Traditional Arabic" w:cs="B Badr"/>
          <w:b w:val="0"/>
          <w:bCs w:val="0"/>
          <w:rtl/>
        </w:rPr>
        <w:t>الْمُرُوَّةُ مُرُوَّتَانِ مُرُوَّةُ الْحَضَرِ وَ مُرُوَّةُ السَّفَرِ فَأَمَّا مُرُوَّةُ الْحَضَرِ فَتِلَاوَةُ الْقُرْآنِ وَ حُضُورُ الْمَسَاجِدِ وَ صُحْبَةُ أَهْلِ الْخَيْرِ</w:t>
      </w:r>
      <w:r w:rsidRPr="00DC20C3">
        <w:rPr>
          <w:rStyle w:val="FootnoteReference"/>
          <w:rFonts w:ascii="Traditional Arabic" w:hAnsi="Traditional Arabic" w:cs="B Badr"/>
          <w:b w:val="0"/>
          <w:bCs w:val="0"/>
          <w:rtl/>
        </w:rPr>
        <w:footnoteReference w:id="22"/>
      </w:r>
      <w:r w:rsidRPr="00DC20C3">
        <w:rPr>
          <w:rFonts w:ascii="Traditional Arabic" w:hAnsi="Traditional Arabic" w:cs="B Badr"/>
          <w:b w:val="0"/>
          <w:bCs w:val="0"/>
          <w:rtl/>
        </w:rPr>
        <w:t xml:space="preserve"> وَ النَّظَرُ فِي الْفِقْهِ </w:t>
      </w:r>
    </w:p>
    <w:p w14:paraId="24810C4B"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بحار الانوار 76/313</w:t>
      </w:r>
    </w:p>
    <w:p w14:paraId="05C15C6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8"/>
          <w:szCs w:val="28"/>
          <w:rtl/>
        </w:rPr>
        <w:t>آداب شهروندی (حضور )،</w:t>
      </w:r>
      <w:r w:rsidRPr="00DC20C3">
        <w:rPr>
          <w:rFonts w:ascii="Traditional Arabic" w:hAnsi="Traditional Arabic" w:cs="B Badr"/>
          <w:sz w:val="24"/>
          <w:szCs w:val="24"/>
          <w:rtl/>
        </w:rPr>
        <w:t>قرآن و مسجد، تلاوت در مسجد، اختلاف الي المساجد، مسجد و مسافرت، لزوم المسج</w:t>
      </w:r>
      <w:r w:rsidR="00B42608" w:rsidRPr="00DC20C3">
        <w:rPr>
          <w:rFonts w:ascii="Traditional Arabic" w:hAnsi="Traditional Arabic" w:cs="B Badr" w:hint="cs"/>
          <w:sz w:val="24"/>
          <w:szCs w:val="24"/>
          <w:rtl/>
        </w:rPr>
        <w:t>د</w:t>
      </w:r>
      <w:r w:rsidRPr="00DC20C3">
        <w:rPr>
          <w:rFonts w:ascii="Traditional Arabic" w:hAnsi="Traditional Arabic" w:cs="B Badr"/>
          <w:sz w:val="24"/>
          <w:szCs w:val="24"/>
          <w:rtl/>
        </w:rPr>
        <w:t xml:space="preserve">، سيماي اهل مسجد، التزام عملی به اسلام </w:t>
      </w:r>
    </w:p>
    <w:p w14:paraId="6601EBD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16"/>
          <w:szCs w:val="16"/>
          <w:rtl/>
          <w:lang w:bidi="fa-IR"/>
        </w:rPr>
        <w:t>بِالْأَسَانِيدِ الثَّلَاثَةِ عَنِ الرِّضَا</w:t>
      </w:r>
      <w:r w:rsidRPr="00DC20C3">
        <w:rPr>
          <w:rFonts w:ascii="Traditional Arabic" w:hAnsi="Traditional Arabic" w:cs="B Badr"/>
          <w:b w:val="0"/>
          <w:bCs w:val="0"/>
          <w:noProof/>
          <w:sz w:val="16"/>
          <w:szCs w:val="16"/>
        </w:rPr>
        <w:drawing>
          <wp:inline distT="0" distB="0" distL="0" distR="0" wp14:anchorId="0D84C4CC" wp14:editId="397E844D">
            <wp:extent cx="133350" cy="114300"/>
            <wp:effectExtent l="0" t="0" r="0" b="0"/>
            <wp:docPr id="2054" name="Picture 205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عَنْ آبَائِهِ</w:t>
      </w:r>
      <w:r w:rsidRPr="00DC20C3">
        <w:rPr>
          <w:rFonts w:ascii="Traditional Arabic" w:hAnsi="Traditional Arabic" w:cs="B Badr"/>
          <w:b w:val="0"/>
          <w:bCs w:val="0"/>
          <w:noProof/>
          <w:sz w:val="16"/>
          <w:szCs w:val="16"/>
        </w:rPr>
        <w:drawing>
          <wp:inline distT="0" distB="0" distL="0" distR="0" wp14:anchorId="45A64EAC" wp14:editId="1824E804">
            <wp:extent cx="133350" cy="114300"/>
            <wp:effectExtent l="0" t="0" r="0" b="0"/>
            <wp:docPr id="2053" name="Picture 205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قَالَ قَالَ رَسُولُ اللَّهِ</w:t>
      </w:r>
      <w:r w:rsidRPr="00DC20C3">
        <w:rPr>
          <w:rFonts w:ascii="Traditional Arabic" w:hAnsi="Traditional Arabic" w:cs="B Badr"/>
          <w:b w:val="0"/>
          <w:bCs w:val="0"/>
          <w:noProof/>
          <w:sz w:val="16"/>
          <w:szCs w:val="16"/>
        </w:rPr>
        <w:drawing>
          <wp:inline distT="0" distB="0" distL="0" distR="0" wp14:anchorId="5AE59886" wp14:editId="351939ED">
            <wp:extent cx="171450" cy="152400"/>
            <wp:effectExtent l="0" t="0" r="0" b="0"/>
            <wp:docPr id="2052" name="Picture 205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سِتَّةٌ مِنَ الْمُرُوَّةِ ثَلَاثَةٌ مِنْهَا فِي الْحَضَرِ فَتِلَاوَةُ كِتَابِ اللَّهِ تَعَالَى وَ عِمَارَةُ مَسَاجِدِ اللَّهِ وَ اتِّخَاذُ الْإِخْوَانِ فِي اللَّهِ عَزَّ وَ جَلَّ </w:t>
      </w:r>
      <w:r w:rsidRPr="00DC20C3">
        <w:rPr>
          <w:rFonts w:ascii="Traditional Arabic" w:hAnsi="Traditional Arabic" w:cs="B Badr" w:hint="cs"/>
          <w:b w:val="0"/>
          <w:bCs w:val="0"/>
          <w:sz w:val="22"/>
          <w:szCs w:val="22"/>
          <w:rtl/>
          <w:lang w:bidi="fa-IR"/>
        </w:rPr>
        <w:t>(از مفهوم تلاوت قرآن و دوست یابی معلوم میشود "عمارت" در این حدیث معنوی و فرهنگی است )</w:t>
      </w:r>
    </w:p>
    <w:p w14:paraId="72C1D24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hint="cs"/>
          <w:b w:val="0"/>
          <w:bCs w:val="0"/>
          <w:sz w:val="16"/>
          <w:szCs w:val="16"/>
          <w:rtl/>
        </w:rPr>
        <w:t xml:space="preserve">( </w:t>
      </w:r>
      <w:r w:rsidRPr="00DC20C3">
        <w:rPr>
          <w:rFonts w:ascii="Traditional Arabic" w:hAnsi="Traditional Arabic" w:cs="B Badr"/>
          <w:b w:val="0"/>
          <w:bCs w:val="0"/>
          <w:sz w:val="16"/>
          <w:szCs w:val="16"/>
          <w:rtl/>
        </w:rPr>
        <w:t xml:space="preserve">بحار الأنوار (ط - بيروت) </w:t>
      </w:r>
      <w:r w:rsidRPr="00DC20C3">
        <w:rPr>
          <w:rFonts w:ascii="Traditional Arabic" w:hAnsi="Traditional Arabic" w:cs="B Badr" w:hint="cs"/>
          <w:b w:val="0"/>
          <w:bCs w:val="0"/>
          <w:sz w:val="16"/>
          <w:szCs w:val="16"/>
          <w:rtl/>
        </w:rPr>
        <w:t xml:space="preserve"> ،</w:t>
      </w:r>
      <w:r w:rsidRPr="00DC20C3">
        <w:rPr>
          <w:rFonts w:ascii="Traditional Arabic" w:hAnsi="Traditional Arabic" w:cs="B Badr"/>
          <w:b w:val="0"/>
          <w:bCs w:val="0"/>
          <w:sz w:val="16"/>
          <w:szCs w:val="16"/>
          <w:rtl/>
        </w:rPr>
        <w:t>ج</w:t>
      </w:r>
      <w:r w:rsidRPr="00DC20C3">
        <w:rPr>
          <w:rFonts w:ascii="Traditional Arabic" w:hAnsi="Traditional Arabic" w:cs="B Badr" w:hint="cs"/>
          <w:b w:val="0"/>
          <w:bCs w:val="0"/>
          <w:sz w:val="16"/>
          <w:szCs w:val="16"/>
          <w:rtl/>
        </w:rPr>
        <w:t xml:space="preserve"> ،</w:t>
      </w:r>
      <w:r w:rsidRPr="00DC20C3">
        <w:rPr>
          <w:rFonts w:ascii="Traditional Arabic" w:hAnsi="Traditional Arabic" w:cs="B Badr"/>
          <w:b w:val="0"/>
          <w:bCs w:val="0"/>
          <w:sz w:val="16"/>
          <w:szCs w:val="16"/>
          <w:rtl/>
        </w:rPr>
        <w:t>81</w:t>
      </w:r>
      <w:r w:rsidRPr="00DC20C3">
        <w:rPr>
          <w:rFonts w:ascii="Traditional Arabic" w:hAnsi="Traditional Arabic" w:cs="B Badr" w:hint="cs"/>
          <w:b w:val="0"/>
          <w:bCs w:val="0"/>
          <w:sz w:val="16"/>
          <w:szCs w:val="16"/>
          <w:rtl/>
        </w:rPr>
        <w:t xml:space="preserve"> ،</w:t>
      </w:r>
      <w:r w:rsidRPr="00DC20C3">
        <w:rPr>
          <w:rFonts w:ascii="Traditional Arabic" w:hAnsi="Traditional Arabic" w:cs="B Badr"/>
          <w:b w:val="0"/>
          <w:bCs w:val="0"/>
          <w:sz w:val="16"/>
          <w:szCs w:val="16"/>
          <w:rtl/>
        </w:rPr>
        <w:t xml:space="preserve"> ص 1</w:t>
      </w:r>
      <w:r w:rsidRPr="00DC20C3">
        <w:rPr>
          <w:rFonts w:ascii="Traditional Arabic" w:hAnsi="Traditional Arabic" w:cs="B Badr" w:hint="cs"/>
          <w:b w:val="0"/>
          <w:bCs w:val="0"/>
          <w:sz w:val="16"/>
          <w:szCs w:val="16"/>
          <w:rtl/>
        </w:rPr>
        <w:t>)</w:t>
      </w:r>
    </w:p>
    <w:p w14:paraId="10ACBD98" w14:textId="77777777" w:rsidR="000A55C9" w:rsidRPr="00DC20C3" w:rsidRDefault="000A55C9" w:rsidP="00D0060F">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w:t>
      </w:r>
      <w:r w:rsidRPr="00DC20C3">
        <w:rPr>
          <w:rFonts w:ascii="Traditional Arabic" w:hAnsi="Traditional Arabic" w:cs="B Badr"/>
          <w:sz w:val="16"/>
          <w:szCs w:val="16"/>
          <w:rtl/>
          <w:lang w:bidi="fa-IR"/>
        </w:rPr>
        <w:t xml:space="preserve">وسائل‏الشيعة   </w:t>
      </w:r>
      <w:r w:rsidRPr="00DC20C3">
        <w:rPr>
          <w:rFonts w:ascii="Traditional Arabic" w:hAnsi="Traditional Arabic" w:cs="B Badr" w:hint="cs"/>
          <w:sz w:val="16"/>
          <w:szCs w:val="16"/>
          <w:rtl/>
          <w:lang w:bidi="fa-IR"/>
        </w:rPr>
        <w:t>،ج</w:t>
      </w:r>
      <w:r w:rsidRPr="00DC20C3">
        <w:rPr>
          <w:rFonts w:ascii="Traditional Arabic" w:hAnsi="Traditional Arabic" w:cs="B Badr"/>
          <w:sz w:val="16"/>
          <w:szCs w:val="16"/>
          <w:rtl/>
          <w:lang w:bidi="fa-IR"/>
        </w:rPr>
        <w:t xml:space="preserve">  5   </w:t>
      </w:r>
      <w:r w:rsidRPr="00DC20C3">
        <w:rPr>
          <w:rFonts w:ascii="Traditional Arabic" w:hAnsi="Traditional Arabic" w:cs="B Badr" w:hint="cs"/>
          <w:sz w:val="16"/>
          <w:szCs w:val="16"/>
          <w:rtl/>
          <w:lang w:bidi="fa-IR"/>
        </w:rPr>
        <w:t>،ص</w:t>
      </w:r>
      <w:r w:rsidRPr="00DC20C3">
        <w:rPr>
          <w:rFonts w:ascii="Traditional Arabic" w:hAnsi="Traditional Arabic" w:cs="B Badr"/>
          <w:sz w:val="16"/>
          <w:szCs w:val="16"/>
          <w:rtl/>
          <w:lang w:bidi="fa-IR"/>
        </w:rPr>
        <w:t xml:space="preserve">  197   </w:t>
      </w:r>
      <w:r w:rsidR="00D0060F">
        <w:rPr>
          <w:rFonts w:ascii="Traditional Arabic" w:hAnsi="Traditional Arabic" w:cs="B Badr" w:hint="cs"/>
          <w:sz w:val="16"/>
          <w:szCs w:val="16"/>
          <w:rtl/>
          <w:lang w:bidi="fa-IR"/>
        </w:rPr>
        <w:tab/>
      </w:r>
      <w:r w:rsidR="00D0060F">
        <w:rPr>
          <w:rFonts w:ascii="Traditional Arabic" w:hAnsi="Traditional Arabic" w:cs="B Badr" w:hint="cs"/>
          <w:sz w:val="16"/>
          <w:szCs w:val="16"/>
          <w:rtl/>
          <w:lang w:bidi="fa-IR"/>
        </w:rPr>
        <w:tab/>
      </w:r>
      <w:r w:rsidR="00E957C3" w:rsidRPr="00DC20C3">
        <w:rPr>
          <w:rFonts w:ascii="Traditional Arabic" w:hAnsi="Traditional Arabic" w:cs="B Badr"/>
          <w:sz w:val="16"/>
          <w:szCs w:val="16"/>
          <w:rtl/>
          <w:lang w:bidi="fa-IR"/>
        </w:rPr>
        <w:t>إرشاد القلوب إلى الصواب (للديلمي)، ج‏1، ص: 77</w:t>
      </w:r>
    </w:p>
    <w:p w14:paraId="4DF234ED"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lang w:bidi="fa-IR"/>
        </w:rPr>
        <w:t>{احاديث مشابه : بحارالانوار 76/266،311 ؛ 84/1/68 ؛ 92/96/1}</w:t>
      </w:r>
    </w:p>
    <w:p w14:paraId="5FE55797" w14:textId="77777777" w:rsidR="000A55C9" w:rsidRPr="00DC20C3" w:rsidRDefault="000A55C9" w:rsidP="003E12A5">
      <w:pPr>
        <w:tabs>
          <w:tab w:val="left" w:pos="1134"/>
        </w:tabs>
        <w:jc w:val="both"/>
        <w:rPr>
          <w:rFonts w:asciiTheme="minorHAnsi" w:hAnsiTheme="minorHAnsi" w:cs="B Badr"/>
          <w:rtl/>
          <w:lang w:bidi="fa-IR"/>
        </w:rPr>
      </w:pPr>
      <w:r w:rsidRPr="00DC20C3">
        <w:rPr>
          <w:rFonts w:ascii="Traditional Arabic" w:hAnsi="Traditional Arabic" w:cs="B Badr" w:hint="cs"/>
          <w:sz w:val="28"/>
          <w:szCs w:val="28"/>
          <w:rtl/>
          <w:lang w:bidi="fa-IR"/>
        </w:rPr>
        <w:t>آداب شهروندی (عمارت )،</w:t>
      </w:r>
      <w:r w:rsidRPr="00DC20C3">
        <w:rPr>
          <w:rFonts w:ascii="Traditional Arabic" w:hAnsi="Traditional Arabic" w:cs="B Badr" w:hint="cs"/>
          <w:rtl/>
          <w:lang w:bidi="fa-IR"/>
        </w:rPr>
        <w:t>بهترین کارکرد مسجددر دنیا و آخرت دوست یابی است (اخاً مستفاداَ فی الله ) و (یشفعون و یشفعون)،</w:t>
      </w:r>
      <w:r w:rsidRPr="00DC20C3">
        <w:rPr>
          <w:rFonts w:ascii="Traditional Arabic" w:hAnsi="Traditional Arabic" w:cs="B Badr"/>
          <w:rtl/>
          <w:lang w:bidi="fa-IR"/>
        </w:rPr>
        <w:t>آ</w:t>
      </w:r>
      <w:r w:rsidRPr="00DC20C3">
        <w:rPr>
          <w:rFonts w:ascii="Traditional Arabic" w:hAnsi="Traditional Arabic" w:cs="B Badr" w:hint="cs"/>
          <w:rtl/>
          <w:lang w:bidi="fa-IR"/>
        </w:rPr>
        <w:t>یین</w:t>
      </w:r>
      <w:r w:rsidRPr="00DC20C3">
        <w:rPr>
          <w:rFonts w:ascii="Traditional Arabic" w:hAnsi="Traditional Arabic" w:cs="B Badr"/>
          <w:rtl/>
          <w:lang w:bidi="fa-IR"/>
        </w:rPr>
        <w:t xml:space="preserve"> شهروندی ، مسجد در سفر وحضر ، مسجد وقرآن ،  مسجد ومحل دوست یابی، كيفيت قرآن در مسجد،  كجا مسجد بسازيم؟</w:t>
      </w:r>
      <w:r w:rsidRPr="00DC20C3">
        <w:rPr>
          <w:rFonts w:ascii="Traditional Arabic" w:hAnsi="Traditional Arabic" w:cs="B Badr"/>
          <w:rtl/>
        </w:rPr>
        <w:t xml:space="preserve">، مساجد محلي، دوست‌يابي </w:t>
      </w:r>
      <w:r w:rsidRPr="00DC20C3">
        <w:rPr>
          <w:rFonts w:ascii="Traditional Arabic" w:hAnsi="Traditional Arabic" w:cs="B Badr" w:hint="cs"/>
          <w:rtl/>
          <w:lang w:bidi="fa-IR"/>
        </w:rPr>
        <w:t>د</w:t>
      </w:r>
      <w:r w:rsidRPr="00DC20C3">
        <w:rPr>
          <w:rFonts w:ascii="Traditional Arabic" w:hAnsi="Traditional Arabic" w:cs="B Badr"/>
          <w:rtl/>
        </w:rPr>
        <w:t>ر مسجد، مؤمن در مسجد، كاركردهاي مسجد ، جوان و مسجد،  التزام عملی به اسلام</w:t>
      </w:r>
      <w:r w:rsidRPr="00DC20C3">
        <w:rPr>
          <w:rFonts w:ascii="Traditional Arabic" w:hAnsi="Traditional Arabic" w:cs="B Badr" w:hint="cs"/>
          <w:rtl/>
          <w:lang w:bidi="fa-IR"/>
        </w:rPr>
        <w:t xml:space="preserve"> در حضر، هر سه در مسجد یافت می شود، آداب حضور، چگونگی حضور، مروت در حضر، مروت </w:t>
      </w:r>
      <w:r w:rsidRPr="00DC20C3">
        <w:rPr>
          <w:rFonts w:asciiTheme="minorHAnsi" w:hAnsiTheme="minorHAnsi" w:cs="B Badr" w:hint="cs"/>
          <w:rtl/>
          <w:lang w:bidi="fa-IR"/>
        </w:rPr>
        <w:t>در ارتباط با مسجد بدست می آید، تاثیر انس با قرآن و مسجد،</w:t>
      </w:r>
    </w:p>
    <w:p w14:paraId="7C5E207B" w14:textId="77777777" w:rsidR="000A55C9" w:rsidRPr="00DC20C3" w:rsidRDefault="000A55C9" w:rsidP="003E12A5">
      <w:pPr>
        <w:tabs>
          <w:tab w:val="left" w:pos="1134"/>
        </w:tabs>
        <w:jc w:val="both"/>
        <w:rPr>
          <w:rFonts w:ascii="Traditional Arabic" w:hAnsi="Traditional Arabic" w:cs="B Badr"/>
          <w:rtl/>
        </w:rPr>
      </w:pPr>
    </w:p>
    <w:p w14:paraId="42110CB7" w14:textId="77777777" w:rsidR="000A55C9" w:rsidRPr="00003CB1" w:rsidRDefault="000A55C9" w:rsidP="005F13A0">
      <w:pPr>
        <w:pStyle w:val="Heading4"/>
        <w:rPr>
          <w:rtl/>
        </w:rPr>
      </w:pPr>
      <w:r w:rsidRPr="00003CB1">
        <w:rPr>
          <w:rtl/>
        </w:rPr>
        <w:t>فصل:</w:t>
      </w:r>
      <w:r w:rsidRPr="00003CB1">
        <w:rPr>
          <w:rFonts w:hint="cs"/>
          <w:rtl/>
        </w:rPr>
        <w:t xml:space="preserve">فضائل ،برکات ،خیرات  </w:t>
      </w:r>
    </w:p>
    <w:p w14:paraId="2321900A" w14:textId="77777777" w:rsidR="000A55C9" w:rsidRDefault="000A55C9" w:rsidP="005F13A0">
      <w:pPr>
        <w:pStyle w:val="Heading4"/>
        <w:rPr>
          <w:rtl/>
        </w:rPr>
      </w:pPr>
      <w:r w:rsidRPr="00003CB1">
        <w:rPr>
          <w:rFonts w:hint="cs"/>
          <w:rtl/>
        </w:rPr>
        <w:t>عادت به مسجد رفتن (التزام عملی به اسلام )</w:t>
      </w:r>
    </w:p>
    <w:p w14:paraId="599F9504" w14:textId="77777777" w:rsidR="001D339C" w:rsidRPr="001D339C" w:rsidRDefault="001D339C" w:rsidP="00F05178">
      <w:pPr>
        <w:pStyle w:val="ListParagraph"/>
        <w:numPr>
          <w:ilvl w:val="0"/>
          <w:numId w:val="5"/>
        </w:numPr>
        <w:tabs>
          <w:tab w:val="left" w:pos="1134"/>
        </w:tabs>
        <w:jc w:val="both"/>
        <w:rPr>
          <w:rFonts w:ascii="IranNastaliq" w:hAnsi="IranNastaliq" w:cs="B Badr"/>
          <w:sz w:val="32"/>
          <w:szCs w:val="32"/>
          <w:rtl/>
        </w:rPr>
      </w:pPr>
      <w:r w:rsidRPr="001D339C">
        <w:rPr>
          <w:rFonts w:ascii="Traditional Arabic" w:hAnsi="Traditional Arabic" w:cs="B Badr"/>
          <w:sz w:val="16"/>
          <w:szCs w:val="16"/>
          <w:rtl/>
          <w:lang w:bidi="fa-IR"/>
        </w:rPr>
        <w:t>مُحَمَّدُ بْنُ أَحْمَدَ بْنِ يَحْيَى عَنْ مُحَمَّدِ بْنِ مُوسَى عَنِ الْحَسَنِ بْنِ عَلِيٍّ عَنْ أَبِيهِ عَنْ عَلِيِّ بْنِ عُقْبَةَ عَنْ مُوسَى بْنِ أُكَيْلٍ النُّمَيْرِيِّ عَنِ ابْنِ أَبِي يَعْفُورٍ قَالَ:</w:t>
      </w:r>
      <w:r w:rsidRPr="001D339C">
        <w:rPr>
          <w:rFonts w:ascii="IranNastaliq" w:hAnsi="IranNastaliq" w:cs="B Badr"/>
          <w:sz w:val="32"/>
          <w:szCs w:val="32"/>
          <w:rtl/>
        </w:rPr>
        <w:t xml:space="preserve"> </w:t>
      </w:r>
      <w:r w:rsidRPr="001D339C">
        <w:rPr>
          <w:rFonts w:ascii="IranNastaliq" w:hAnsi="IranNastaliq" w:cs="B Badr"/>
          <w:sz w:val="28"/>
          <w:szCs w:val="28"/>
          <w:rtl/>
        </w:rPr>
        <w:t xml:space="preserve">قُلْتُ لِأَبِي عَبْدِ اللَّهِ ع بِمَا تُعْرَفُ عَدَالَةُ الرَّجُلِ بَيْنَ الْمُسْلِمِينَ حَتَّى تُقْبَلَ شَهَادَتُهُ لَهُمْ وَ عَلَيْهِمْ قَالَ فَقَالَ أَنْ تَعْرِفُوهُ بِالسِّتْرِ وَ الْعَفَافِ وَ الْكَفِّ عَنِ الْبَطْنِ وَ الْفَرْجِ وَ الْيَدِ وَ اللِّسَانِ وَ يُعْرَفُ بِاجْتِنَابِ الْكَبَائِرِ الَّتِي أَوْعَدَ اللَّهُ عَلَيْهَا النَّارَ مِنْ شُرْبِ الْخَمْرِ وَ الزِّنَا وَ الرِّبَا وَ عُقُوقِ الْوَالِدَيْنِ وَ الْفِرَارِ مِنَ الزَّحْفِ وَ غَيْرِ ذَلِكَ وَ الدَّالُّ عَلَى ذَلِكَ كُلِّهِ وَ السَّاتِرُ لِجَمِيعِ عُيُوبِهِ حَتَّى يَحْرُمَ عَلَى الْمُسْلِمِينَ تَفْتِيشُ مَا وَرَاءَ ذَلِكَ مِنْ عَثَرَاتِهِ وَ غِيبَتُهُ وَ يَجِبَ عَلَيْهِمْ تَوْلِيَتُهُ وَ إِظْهَارُ عَدَالَتِهِ فِي النَّاسِ التَّعَاهُدُ لِلصَّلَوَاتِ الْخَمْسِ إِذَا وَاظَبَ عَلَيْهِنَّ وَ حَافَظَ مَوَاقِيتَهُنَّ بِإِحْضَارِ جَمَاعَةِ الْمُسْلِمِينَ وَ أَنْ لَا يَتَخَلَّفَ عَنْ جَمَاعَتِهِمْ فِي مُصَلَّاهُمْ إِلَّا مِنْ عِلَّةٍ وَ ذَلِكَ أَنَّ الصَّلَاةَ سِتْرٌ وَ كَفَّارَةٌ لِلذُّنُوبِ </w:t>
      </w:r>
      <w:r w:rsidRPr="001D339C">
        <w:rPr>
          <w:rFonts w:ascii="IranNastaliq" w:hAnsi="IranNastaliq" w:cs="B Badr"/>
          <w:sz w:val="32"/>
          <w:szCs w:val="32"/>
          <w:u w:val="single"/>
          <w:rtl/>
        </w:rPr>
        <w:t>وَ لَوْ لَا ذَلِكَ لَمْ يَكُنْ لِأَحَدٍ أَنْ يَشْهَدَ عَلَى‏ أَحَدٍ بِالصَّلَاحِ‏ لِأَنَّ مَنْ لَمْ يُصَلِّ فَلَا صَلَاحَ لَهُ بَيْنَ الْمُسْلِمِينَ</w:t>
      </w:r>
      <w:r w:rsidRPr="001D339C">
        <w:rPr>
          <w:rFonts w:ascii="IranNastaliq" w:hAnsi="IranNastaliq" w:cs="B Badr"/>
          <w:sz w:val="32"/>
          <w:szCs w:val="32"/>
          <w:rtl/>
        </w:rPr>
        <w:t xml:space="preserve"> لِأَنَّ الْحُكْمَ جَرَى فِيهِ مِنَ اللَّهِ وَ مِنْ رَسُولِهِ ص بِالْحَرَقِ فِي جَوْفِ بَيْتِهِ قَالَ رَسُولُ اللَّهِ ص لَا صَلَاةَ لِمَنْ لَا يُصَلِّي فِي الْمَسْجِدِ مَعَ الْمُسْلِمِينَ إِلَّا مِنْ عِلَّةٍ وَ قَالَ رَسُولُ اللَّهِ ص لَا غِيبَةَ إِلَّا لِمَنْ صَلَّى فِي بَيْتِهِ وَ رَغِبَ عَنْ جَمَاعَتِنَا وَ مَنْ رَغِبَ عَنْ جَمَاعَةِ الْمُسْلِمِينَ وَجَبَ عَلَى الْمُسْلِمِينَ غِيبَتُهُ وَ سَقَطَتْ بَيْنَهُمْ عَدَالَتُهُ وَ وَجَبَ هِجْرَانُهُ وَ إِذَا رُفِعَ إِلَى إِمَامِ الْمُسْلِمِينَ أَنْذَرَهُ وَ حَذَّرَهُ فَإِنْ حَضَرَ جَمَاعَةَ الْمُسْلِمِينَ وَ إِلَّا أَحْرَقَ عَلَيْهِ بَيْتَهُ وَ مَنْ لَزِمَ جَمَاعَتَهُمْ حَرُمَتْ عَلَيْهِمْ غِيبَتُهُ وَ ثَبَتَتْ عَدَالَتُهُ بَيْنَهُمْ</w:t>
      </w:r>
    </w:p>
    <w:p w14:paraId="5A249BEF"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غيبت در مسجد ممنوع و از تارك مسجد حلال است، بايكوت تارك مسجد، همسايه مسجد، نماز خوان در خانه نماز ندارد، غيبت نماز خوان جايز، عدالت نماز خوان ساقط، تحذير و انذار نمازخوان ، فقط جماعت در مسجد ، مردود بودن جماعت غیر از جماعت مسجد ، نظارت عالم بر عاب</w:t>
      </w:r>
      <w:r w:rsidR="00981E45" w:rsidRPr="00DC20C3">
        <w:rPr>
          <w:rFonts w:ascii="Traditional Arabic" w:hAnsi="Traditional Arabic" w:cs="B Badr" w:hint="cs"/>
          <w:sz w:val="24"/>
          <w:szCs w:val="24"/>
          <w:rtl/>
        </w:rPr>
        <w:t>د</w:t>
      </w:r>
      <w:r w:rsidRPr="00DC20C3">
        <w:rPr>
          <w:rFonts w:ascii="Traditional Arabic" w:hAnsi="Traditional Arabic" w:cs="B Badr"/>
          <w:sz w:val="24"/>
          <w:szCs w:val="24"/>
          <w:rtl/>
        </w:rPr>
        <w:t xml:space="preserve"> ، همسایه مسجد </w:t>
      </w:r>
      <w:r w:rsidRPr="00DC20C3">
        <w:rPr>
          <w:rFonts w:ascii="Traditional Arabic" w:hAnsi="Traditional Arabic" w:cs="B Badr" w:hint="cs"/>
          <w:sz w:val="24"/>
          <w:szCs w:val="24"/>
          <w:rtl/>
        </w:rPr>
        <w:t>، عدم قبول نماز در غیر مسجد</w:t>
      </w:r>
      <w:r w:rsidR="00E51FBB">
        <w:rPr>
          <w:rFonts w:ascii="Traditional Arabic" w:hAnsi="Traditional Arabic" w:cs="B Badr" w:hint="cs"/>
          <w:sz w:val="24"/>
          <w:szCs w:val="24"/>
          <w:rtl/>
        </w:rPr>
        <w:t>، تارک الصلاة</w:t>
      </w:r>
    </w:p>
    <w:p w14:paraId="497F05BA" w14:textId="77777777" w:rsidR="00710681" w:rsidRPr="00DC20C3" w:rsidRDefault="00710681"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تکرار با حدیث 535 - 1080</w:t>
      </w:r>
    </w:p>
    <w:p w14:paraId="290B8B9C" w14:textId="77777777" w:rsidR="000A55C9" w:rsidRPr="00DC20C3" w:rsidRDefault="000A55C9" w:rsidP="00F05178">
      <w:pPr>
        <w:pStyle w:val="Heading3"/>
        <w:numPr>
          <w:ilvl w:val="0"/>
          <w:numId w:val="5"/>
        </w:numPr>
        <w:tabs>
          <w:tab w:val="left" w:pos="1134"/>
        </w:tabs>
        <w:jc w:val="both"/>
        <w:rPr>
          <w:rFonts w:ascii="Traditional Arabic" w:hAnsi="Traditional Arabic" w:cs="B Badr"/>
          <w:b w:val="0"/>
          <w:bCs w:val="0"/>
          <w:sz w:val="16"/>
          <w:szCs w:val="16"/>
          <w:rtl/>
          <w:lang w:bidi="fa-IR"/>
        </w:rPr>
      </w:pPr>
      <w:r w:rsidRPr="00DC20C3">
        <w:rPr>
          <w:rFonts w:ascii="Traditional Arabic" w:hAnsi="Traditional Arabic" w:cs="B Badr"/>
          <w:b w:val="0"/>
          <w:bCs w:val="0"/>
          <w:sz w:val="28"/>
          <w:szCs w:val="28"/>
          <w:rtl/>
        </w:rPr>
        <w:lastRenderedPageBreak/>
        <w:t xml:space="preserve">  </w:t>
      </w:r>
      <w:r w:rsidRPr="00DC20C3">
        <w:rPr>
          <w:rFonts w:ascii="Traditional Arabic" w:hAnsi="Traditional Arabic" w:cs="B Badr"/>
          <w:b w:val="0"/>
          <w:bCs w:val="0"/>
          <w:sz w:val="20"/>
          <w:szCs w:val="20"/>
          <w:rtl/>
        </w:rPr>
        <w:t>عَنِ النَّبِيِّ</w:t>
      </w:r>
      <w:r w:rsidRPr="00DC20C3">
        <w:rPr>
          <w:rFonts w:ascii="Traditional Arabic" w:hAnsi="Traditional Arabic" w:cs="B Badr"/>
          <w:b w:val="0"/>
          <w:bCs w:val="0"/>
          <w:noProof/>
          <w:sz w:val="28"/>
          <w:szCs w:val="28"/>
        </w:rPr>
        <w:drawing>
          <wp:inline distT="0" distB="0" distL="0" distR="0" wp14:anchorId="23D00C7F" wp14:editId="7F7C1DFA">
            <wp:extent cx="171450" cy="152400"/>
            <wp:effectExtent l="0" t="0" r="0" b="0"/>
            <wp:docPr id="1746" name="Picture 174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0F72FF" w:rsidRPr="00DC20C3">
        <w:rPr>
          <w:rFonts w:ascii="Traditional Arabic" w:hAnsi="Traditional Arabic" w:cs="B Badr" w:hint="cs"/>
          <w:b w:val="0"/>
          <w:bCs w:val="0"/>
          <w:sz w:val="28"/>
          <w:szCs w:val="28"/>
          <w:rtl/>
        </w:rPr>
        <w:t xml:space="preserve"> </w:t>
      </w:r>
      <w:r w:rsidRPr="00DC20C3">
        <w:rPr>
          <w:rFonts w:ascii="Traditional Arabic" w:hAnsi="Traditional Arabic" w:cs="B Badr"/>
          <w:b w:val="0"/>
          <w:bCs w:val="0"/>
          <w:sz w:val="28"/>
          <w:szCs w:val="28"/>
          <w:rtl/>
        </w:rPr>
        <w:t>لَا صَلَاةَ لِمَنْ لَمْ يُصَلِّ فِي الْمَسْجِدِ مَعَ الْمُسْلِمِينَ إِلَّا مِنْ عِلَّةٍ . وَ عَنْهُ</w:t>
      </w:r>
      <w:r w:rsidRPr="00DC20C3">
        <w:rPr>
          <w:rFonts w:ascii="Traditional Arabic" w:hAnsi="Traditional Arabic" w:cs="B Badr"/>
          <w:b w:val="0"/>
          <w:bCs w:val="0"/>
          <w:noProof/>
          <w:sz w:val="28"/>
          <w:szCs w:val="28"/>
        </w:rPr>
        <w:drawing>
          <wp:inline distT="0" distB="0" distL="0" distR="0" wp14:anchorId="579708B7" wp14:editId="583628EC">
            <wp:extent cx="171450" cy="152400"/>
            <wp:effectExtent l="0" t="0" r="0" b="0"/>
            <wp:docPr id="1745" name="Picture 174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0F72FF" w:rsidRPr="00DC20C3">
        <w:rPr>
          <w:rFonts w:ascii="Traditional Arabic" w:hAnsi="Traditional Arabic" w:cs="B Badr" w:hint="cs"/>
          <w:b w:val="0"/>
          <w:bCs w:val="0"/>
          <w:sz w:val="28"/>
          <w:szCs w:val="28"/>
          <w:rtl/>
        </w:rPr>
        <w:t xml:space="preserve">  </w:t>
      </w:r>
      <w:r w:rsidRPr="00DC20C3">
        <w:rPr>
          <w:rFonts w:ascii="Traditional Arabic" w:hAnsi="Traditional Arabic" w:cs="B Badr"/>
          <w:b w:val="0"/>
          <w:bCs w:val="0"/>
          <w:sz w:val="28"/>
          <w:szCs w:val="28"/>
          <w:rtl/>
        </w:rPr>
        <w:t>إِذَا سُئِلْتَ عَمَّنْ لَا يَشْهَدُ الْجَمَاعَةَ فَقُلْ لَا أَعْرِفُه‏</w:t>
      </w:r>
      <w:r w:rsidRPr="00DC20C3">
        <w:rPr>
          <w:rStyle w:val="FootnoteReference"/>
          <w:rFonts w:ascii="Traditional Arabic" w:hAnsi="Traditional Arabic" w:cs="B Badr"/>
          <w:b w:val="0"/>
          <w:bCs w:val="0"/>
          <w:sz w:val="28"/>
          <w:szCs w:val="28"/>
          <w:rtl/>
        </w:rPr>
        <w:footnoteReference w:id="23"/>
      </w:r>
      <w:r w:rsidRPr="00DC20C3">
        <w:rPr>
          <w:rFonts w:ascii="Traditional Arabic" w:hAnsi="Traditional Arabic" w:cs="B Badr"/>
          <w:b w:val="0"/>
          <w:bCs w:val="0"/>
          <w:sz w:val="28"/>
          <w:szCs w:val="28"/>
          <w:rtl/>
        </w:rPr>
        <w:cr/>
      </w:r>
      <w:r w:rsidRPr="00DC20C3">
        <w:rPr>
          <w:rFonts w:ascii="Traditional Arabic" w:hAnsi="Traditional Arabic" w:cs="B Badr"/>
          <w:b w:val="0"/>
          <w:bCs w:val="0"/>
          <w:sz w:val="16"/>
          <w:szCs w:val="16"/>
          <w:rtl/>
          <w:lang w:bidi="fa-IR"/>
        </w:rPr>
        <w:t xml:space="preserve"> بحارالأنوار     85     4    باب 1- فضل الجماعة و عللها .....  ص‏</w:t>
      </w:r>
    </w:p>
    <w:p w14:paraId="3AF7ADBF" w14:textId="77777777" w:rsidR="000A55C9" w:rsidRPr="00DC20C3" w:rsidRDefault="000A55C9" w:rsidP="00144683">
      <w:pPr>
        <w:pStyle w:val="Heading6"/>
        <w:rPr>
          <w:rtl/>
          <w:lang w:bidi="ar-SA"/>
        </w:rPr>
      </w:pPr>
      <w:r w:rsidRPr="00DC20C3">
        <w:rPr>
          <w:rtl/>
        </w:rPr>
        <w:t xml:space="preserve">نمازخوان در خانه نمازخوان نيست، بايكوت نمازخوان، مراد از جماعت مسجد است </w:t>
      </w:r>
      <w:r w:rsidRPr="00DC20C3">
        <w:rPr>
          <w:rFonts w:hint="cs"/>
          <w:rtl/>
        </w:rPr>
        <w:t xml:space="preserve">،عدم قبول نماز در غیر مسجد، </w:t>
      </w:r>
      <w:r w:rsidRPr="00DC20C3">
        <w:rPr>
          <w:rtl/>
          <w:lang w:bidi="ar-SA"/>
        </w:rPr>
        <w:t>نماز نبودن مسجد،  نماز در غیر مسجد</w:t>
      </w:r>
      <w:r w:rsidRPr="00DC20C3">
        <w:rPr>
          <w:rFonts w:hint="cs"/>
          <w:rtl/>
        </w:rPr>
        <w:t xml:space="preserve">، </w:t>
      </w:r>
      <w:r w:rsidRPr="00DC20C3">
        <w:rPr>
          <w:rtl/>
          <w:lang w:bidi="ar-SA"/>
        </w:rPr>
        <w:t>جماعت مسجد</w:t>
      </w:r>
    </w:p>
    <w:p w14:paraId="4AD15C91" w14:textId="77777777" w:rsidR="00A61EF0" w:rsidRPr="00003CB1" w:rsidRDefault="003569B1" w:rsidP="005F13A0">
      <w:pPr>
        <w:pStyle w:val="Heading4"/>
        <w:rPr>
          <w:rtl/>
        </w:rPr>
      </w:pPr>
      <w:r w:rsidRPr="00003CB1">
        <w:rPr>
          <w:rFonts w:hint="cs"/>
          <w:rtl/>
        </w:rPr>
        <w:t>منظم و مرتب مسجد رفتن</w:t>
      </w:r>
    </w:p>
    <w:p w14:paraId="5CD8FAE5" w14:textId="77777777" w:rsidR="007E3F0B" w:rsidRPr="00DC20C3" w:rsidRDefault="007E3F0B"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يا سلمان هل تدري ما يوم الجمعة ؟ قلت : هو الذي جمع الله فيه أباك وأبويك قال : لا ولكن أحدثك عن يوم الجمعة ما من مسلم يتطهر ويلبس أحسن ثيابه ويتطيب من طيب أهله إن كان لهم طيب وإلا فالماء ثم يأتي المسجد فينصت حتى يخرج الإمام ثم يصلي إلا كانت كفارة له بينه وبين الجمعة الأخرى ما اجتنبت المقتلة وذلك الدهر كله</w:t>
      </w:r>
    </w:p>
    <w:p w14:paraId="0B1E0354" w14:textId="1B37698D" w:rsidR="007E3F0B" w:rsidRPr="00DC20C3" w:rsidRDefault="007E3F0B"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کنز</w:t>
      </w:r>
      <w:r w:rsidR="005F13A0">
        <w:rPr>
          <w:rFonts w:ascii="Traditional Arabic" w:hAnsi="Traditional Arabic" w:cs="B Badr" w:hint="cs"/>
          <w:b w:val="0"/>
          <w:bCs w:val="0"/>
          <w:sz w:val="16"/>
          <w:szCs w:val="16"/>
          <w:rtl/>
          <w:lang w:bidi="fa-IR"/>
        </w:rPr>
        <w:t>العمال</w:t>
      </w:r>
      <w:r w:rsidRPr="00DC20C3">
        <w:rPr>
          <w:rFonts w:ascii="Traditional Arabic" w:hAnsi="Traditional Arabic" w:cs="B Badr" w:hint="cs"/>
          <w:b w:val="0"/>
          <w:bCs w:val="0"/>
          <w:sz w:val="16"/>
          <w:szCs w:val="16"/>
          <w:rtl/>
          <w:lang w:bidi="fa-IR"/>
        </w:rPr>
        <w:t xml:space="preserve"> ج7 ح</w:t>
      </w:r>
      <w:r w:rsidRPr="00DC20C3">
        <w:rPr>
          <w:rFonts w:ascii="Traditional Arabic" w:hAnsi="Traditional Arabic" w:cs="B Badr"/>
          <w:b w:val="0"/>
          <w:bCs w:val="0"/>
          <w:sz w:val="16"/>
          <w:szCs w:val="16"/>
          <w:rtl/>
          <w:lang w:bidi="fa-IR"/>
        </w:rPr>
        <w:t>21200</w:t>
      </w:r>
    </w:p>
    <w:p w14:paraId="197262B8" w14:textId="77777777" w:rsidR="007E3F0B" w:rsidRPr="00DC20C3" w:rsidRDefault="007E3F0B" w:rsidP="003E12A5">
      <w:pPr>
        <w:pStyle w:val="a"/>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hint="cs"/>
          <w:b w:val="0"/>
          <w:bCs w:val="0"/>
          <w:sz w:val="22"/>
          <w:szCs w:val="22"/>
          <w:rtl/>
          <w:lang w:bidi="fa-IR"/>
        </w:rPr>
        <w:t>آداب حضور، سکوت، آداب امام</w:t>
      </w:r>
    </w:p>
    <w:p w14:paraId="5441DEF8" w14:textId="77777777" w:rsidR="007E3F0B" w:rsidRPr="00DC20C3" w:rsidRDefault="007E3F0B"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إن الذي يتخطى رقاب الناس يوم الجمعة ويفرق بين اثنين بعد خروج الإمام كان كالجار قصبه ( قصبه : القصب - بالضم - : المعى وجمعه : أقصاب وقيل : القصب اسم للأمعاء كلها . وقيل : هو ما كان أسفل البطن من الأمعاء . انتهى . النهاية ( 4 / 67 ) ب ) في النار</w:t>
      </w:r>
    </w:p>
    <w:p w14:paraId="7E13BDC9" w14:textId="4131DC17" w:rsidR="007E3F0B" w:rsidRPr="00DC20C3" w:rsidRDefault="007E3F0B"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کنز</w:t>
      </w:r>
      <w:r w:rsidR="005F13A0">
        <w:rPr>
          <w:rFonts w:ascii="Traditional Arabic" w:hAnsi="Traditional Arabic" w:cs="B Badr" w:hint="cs"/>
          <w:b w:val="0"/>
          <w:bCs w:val="0"/>
          <w:sz w:val="16"/>
          <w:szCs w:val="16"/>
          <w:rtl/>
          <w:lang w:bidi="fa-IR"/>
        </w:rPr>
        <w:t>العمال</w:t>
      </w:r>
      <w:r w:rsidRPr="00DC20C3">
        <w:rPr>
          <w:rFonts w:ascii="Traditional Arabic" w:hAnsi="Traditional Arabic" w:cs="B Badr" w:hint="cs"/>
          <w:b w:val="0"/>
          <w:bCs w:val="0"/>
          <w:sz w:val="16"/>
          <w:szCs w:val="16"/>
          <w:rtl/>
          <w:lang w:bidi="fa-IR"/>
        </w:rPr>
        <w:t xml:space="preserve"> ج7 ح</w:t>
      </w:r>
      <w:r w:rsidRPr="00DC20C3">
        <w:rPr>
          <w:rFonts w:ascii="Traditional Arabic" w:hAnsi="Traditional Arabic" w:cs="B Badr"/>
          <w:b w:val="0"/>
          <w:bCs w:val="0"/>
          <w:sz w:val="16"/>
          <w:szCs w:val="16"/>
          <w:rtl/>
          <w:lang w:bidi="fa-IR"/>
        </w:rPr>
        <w:t>21203</w:t>
      </w:r>
    </w:p>
    <w:p w14:paraId="5664C539" w14:textId="77777777" w:rsidR="007E3F0B" w:rsidRPr="00DC20C3" w:rsidRDefault="007E3F0B" w:rsidP="003E12A5">
      <w:pPr>
        <w:pStyle w:val="a"/>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hint="cs"/>
          <w:b w:val="0"/>
          <w:bCs w:val="0"/>
          <w:sz w:val="22"/>
          <w:szCs w:val="22"/>
          <w:rtl/>
          <w:lang w:bidi="fa-IR"/>
        </w:rPr>
        <w:t>امنیت روانی در مسجد، آزادی در مسجد، آداب گوش دادن خطبه در مسجد</w:t>
      </w:r>
      <w:r w:rsidRPr="00DC20C3">
        <w:rPr>
          <w:rFonts w:ascii="Traditional Arabic" w:hAnsi="Traditional Arabic" w:cs="B Badr" w:hint="cs"/>
          <w:b w:val="0"/>
          <w:bCs w:val="0"/>
          <w:sz w:val="22"/>
          <w:szCs w:val="22"/>
          <w:rtl/>
          <w:lang w:bidi="fa-IR"/>
        </w:rPr>
        <w:tab/>
      </w:r>
    </w:p>
    <w:p w14:paraId="72EF09A0" w14:textId="77777777" w:rsidR="007E3F0B" w:rsidRPr="00DC20C3" w:rsidRDefault="007E3F0B"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من قال لصاحبه يوم الجمعة والإمام يخطب : أنصت فقد لغا </w:t>
      </w:r>
    </w:p>
    <w:p w14:paraId="57512ADF" w14:textId="62A158B4" w:rsidR="007E3F0B" w:rsidRPr="00DC20C3" w:rsidRDefault="007E3F0B"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کنز</w:t>
      </w:r>
      <w:r w:rsidR="005F13A0">
        <w:rPr>
          <w:rFonts w:ascii="Traditional Arabic" w:hAnsi="Traditional Arabic" w:cs="B Badr" w:hint="cs"/>
          <w:b w:val="0"/>
          <w:bCs w:val="0"/>
          <w:sz w:val="16"/>
          <w:szCs w:val="16"/>
          <w:rtl/>
          <w:lang w:bidi="fa-IR"/>
        </w:rPr>
        <w:t>العمال</w:t>
      </w:r>
      <w:r w:rsidRPr="00DC20C3">
        <w:rPr>
          <w:rFonts w:ascii="Traditional Arabic" w:hAnsi="Traditional Arabic" w:cs="B Badr" w:hint="cs"/>
          <w:b w:val="0"/>
          <w:bCs w:val="0"/>
          <w:sz w:val="16"/>
          <w:szCs w:val="16"/>
          <w:rtl/>
          <w:lang w:bidi="fa-IR"/>
        </w:rPr>
        <w:t xml:space="preserve"> ج7 ح</w:t>
      </w:r>
      <w:r w:rsidRPr="00DC20C3">
        <w:rPr>
          <w:rFonts w:ascii="Traditional Arabic" w:hAnsi="Traditional Arabic" w:cs="B Badr"/>
          <w:b w:val="0"/>
          <w:bCs w:val="0"/>
          <w:sz w:val="16"/>
          <w:szCs w:val="16"/>
          <w:rtl/>
          <w:lang w:bidi="fa-IR"/>
        </w:rPr>
        <w:t>21207</w:t>
      </w:r>
    </w:p>
    <w:p w14:paraId="5FE68EA4" w14:textId="77777777" w:rsidR="007E3F0B" w:rsidRPr="00DC20C3" w:rsidRDefault="007E3F0B" w:rsidP="003E12A5">
      <w:pPr>
        <w:pStyle w:val="a"/>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hint="cs"/>
          <w:b w:val="0"/>
          <w:bCs w:val="0"/>
          <w:sz w:val="22"/>
          <w:szCs w:val="22"/>
          <w:rtl/>
          <w:lang w:bidi="fa-IR"/>
        </w:rPr>
        <w:t xml:space="preserve">پرخاش گری در مسجد ممنوع، آداب نماز جمعه، </w:t>
      </w:r>
    </w:p>
    <w:p w14:paraId="2AFB1D6B" w14:textId="77777777" w:rsidR="007E3F0B" w:rsidRPr="00DC20C3" w:rsidRDefault="007E3F0B"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نهى على الحبوة ( الحبوة : الإحتباء : هو أن يضم الإنسان رجليه إلى بطنه بثوب يجمعهما به مع ظهره ويشده عليها وقد يكون الإحتباء باليدين عوض الثوب والاسم الحبوة بالكسر والضم والجمع حبا وحبا ونهى عنها لأن الإحتباء يجلب النوم فلا يسمع الخطبة ويعرض طهارته للإنتقاض . النهاية [ 1 / 335 و 336 ] ب ) يوم الجمعة والإمام يخطب</w:t>
      </w:r>
    </w:p>
    <w:p w14:paraId="7EA464AA" w14:textId="50F9B9AF" w:rsidR="007E3F0B" w:rsidRPr="00DC20C3" w:rsidRDefault="007E3F0B"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کنز</w:t>
      </w:r>
      <w:r w:rsidR="005F13A0">
        <w:rPr>
          <w:rFonts w:ascii="Traditional Arabic" w:hAnsi="Traditional Arabic" w:cs="B Badr" w:hint="cs"/>
          <w:b w:val="0"/>
          <w:bCs w:val="0"/>
          <w:sz w:val="16"/>
          <w:szCs w:val="16"/>
          <w:rtl/>
          <w:lang w:bidi="fa-IR"/>
        </w:rPr>
        <w:t>العمال</w:t>
      </w:r>
      <w:r w:rsidRPr="00DC20C3">
        <w:rPr>
          <w:rFonts w:ascii="Traditional Arabic" w:hAnsi="Traditional Arabic" w:cs="B Badr" w:hint="cs"/>
          <w:b w:val="0"/>
          <w:bCs w:val="0"/>
          <w:sz w:val="16"/>
          <w:szCs w:val="16"/>
          <w:rtl/>
          <w:lang w:bidi="fa-IR"/>
        </w:rPr>
        <w:t xml:space="preserve"> ج7 ح</w:t>
      </w:r>
      <w:r w:rsidRPr="00DC20C3">
        <w:rPr>
          <w:rFonts w:ascii="Traditional Arabic" w:hAnsi="Traditional Arabic" w:cs="B Badr"/>
          <w:b w:val="0"/>
          <w:bCs w:val="0"/>
          <w:sz w:val="16"/>
          <w:szCs w:val="16"/>
          <w:rtl/>
          <w:lang w:bidi="fa-IR"/>
        </w:rPr>
        <w:t>21208</w:t>
      </w:r>
    </w:p>
    <w:p w14:paraId="03B6C2F3" w14:textId="77777777" w:rsidR="007E3F0B" w:rsidRPr="00DC20C3" w:rsidRDefault="007E3F0B" w:rsidP="003E12A5">
      <w:pPr>
        <w:pStyle w:val="a"/>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hint="cs"/>
          <w:b w:val="0"/>
          <w:bCs w:val="0"/>
          <w:sz w:val="22"/>
          <w:szCs w:val="22"/>
          <w:rtl/>
          <w:lang w:bidi="fa-IR"/>
        </w:rPr>
        <w:t>آداب استماع، آداب جلوس</w:t>
      </w:r>
    </w:p>
    <w:p w14:paraId="15619B0E" w14:textId="77777777" w:rsidR="007E3F0B" w:rsidRPr="00DC20C3" w:rsidRDefault="007E3F0B"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إذا جاء أحدكم يوم الجمعة فلا يقيمن أحدا من مقعده ثم يقعد فيه </w:t>
      </w:r>
    </w:p>
    <w:p w14:paraId="5C861318" w14:textId="5A6C7EFF" w:rsidR="007E3F0B" w:rsidRPr="00DC20C3" w:rsidRDefault="005F13A0"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کنز</w:t>
      </w:r>
      <w:r>
        <w:rPr>
          <w:rFonts w:ascii="Traditional Arabic" w:hAnsi="Traditional Arabic" w:cs="B Badr" w:hint="cs"/>
          <w:b w:val="0"/>
          <w:bCs w:val="0"/>
          <w:sz w:val="16"/>
          <w:szCs w:val="16"/>
          <w:rtl/>
          <w:lang w:bidi="fa-IR"/>
        </w:rPr>
        <w:t>العمال</w:t>
      </w:r>
      <w:r w:rsidRPr="00DC20C3">
        <w:rPr>
          <w:rFonts w:ascii="Traditional Arabic" w:hAnsi="Traditional Arabic" w:cs="B Badr" w:hint="cs"/>
          <w:b w:val="0"/>
          <w:bCs w:val="0"/>
          <w:sz w:val="16"/>
          <w:szCs w:val="16"/>
          <w:rtl/>
          <w:lang w:bidi="fa-IR"/>
        </w:rPr>
        <w:t xml:space="preserve"> </w:t>
      </w:r>
      <w:r w:rsidR="007E3F0B" w:rsidRPr="00DC20C3">
        <w:rPr>
          <w:rFonts w:ascii="Traditional Arabic" w:hAnsi="Traditional Arabic" w:cs="B Badr" w:hint="cs"/>
          <w:b w:val="0"/>
          <w:bCs w:val="0"/>
          <w:sz w:val="16"/>
          <w:szCs w:val="16"/>
          <w:rtl/>
          <w:lang w:bidi="fa-IR"/>
        </w:rPr>
        <w:t>ج7 ح</w:t>
      </w:r>
      <w:r w:rsidR="007E3F0B" w:rsidRPr="00DC20C3">
        <w:rPr>
          <w:rFonts w:ascii="Traditional Arabic" w:hAnsi="Traditional Arabic" w:cs="B Badr"/>
          <w:b w:val="0"/>
          <w:bCs w:val="0"/>
          <w:sz w:val="16"/>
          <w:szCs w:val="16"/>
          <w:rtl/>
          <w:lang w:bidi="fa-IR"/>
        </w:rPr>
        <w:t>21209</w:t>
      </w:r>
    </w:p>
    <w:p w14:paraId="1E97639A" w14:textId="77777777" w:rsidR="007E3F0B" w:rsidRPr="00DC20C3" w:rsidRDefault="007E3F0B" w:rsidP="003E12A5">
      <w:pPr>
        <w:pStyle w:val="a"/>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hint="cs"/>
          <w:b w:val="0"/>
          <w:bCs w:val="0"/>
          <w:sz w:val="22"/>
          <w:szCs w:val="22"/>
          <w:rtl/>
          <w:lang w:bidi="fa-IR"/>
        </w:rPr>
        <w:t>امنیت در مسجد، تساوی در مسجد، رعایت حقوق در مسجد</w:t>
      </w:r>
    </w:p>
    <w:p w14:paraId="30D4C34B" w14:textId="77777777" w:rsidR="007E3F0B" w:rsidRPr="00DC20C3" w:rsidRDefault="007E3F0B"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لا يقيمن أحدكم أخاه يوم الجمعة ثم يخالف إلى مقعده فيقعد فيه ولكن يقول : افسحوا </w:t>
      </w:r>
    </w:p>
    <w:p w14:paraId="6D54DE7F" w14:textId="2E997174" w:rsidR="007E3F0B" w:rsidRPr="00DC20C3" w:rsidRDefault="005F13A0"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lastRenderedPageBreak/>
        <w:t>کنز</w:t>
      </w:r>
      <w:r>
        <w:rPr>
          <w:rFonts w:ascii="Traditional Arabic" w:hAnsi="Traditional Arabic" w:cs="B Badr" w:hint="cs"/>
          <w:b w:val="0"/>
          <w:bCs w:val="0"/>
          <w:sz w:val="16"/>
          <w:szCs w:val="16"/>
          <w:rtl/>
          <w:lang w:bidi="fa-IR"/>
        </w:rPr>
        <w:t>العمال</w:t>
      </w:r>
      <w:r w:rsidRPr="00DC20C3">
        <w:rPr>
          <w:rFonts w:ascii="Traditional Arabic" w:hAnsi="Traditional Arabic" w:cs="B Badr" w:hint="cs"/>
          <w:b w:val="0"/>
          <w:bCs w:val="0"/>
          <w:sz w:val="16"/>
          <w:szCs w:val="16"/>
          <w:rtl/>
          <w:lang w:bidi="fa-IR"/>
        </w:rPr>
        <w:t xml:space="preserve"> </w:t>
      </w:r>
      <w:r w:rsidR="007E3F0B" w:rsidRPr="00DC20C3">
        <w:rPr>
          <w:rFonts w:ascii="Traditional Arabic" w:hAnsi="Traditional Arabic" w:cs="B Badr" w:hint="cs"/>
          <w:b w:val="0"/>
          <w:bCs w:val="0"/>
          <w:sz w:val="16"/>
          <w:szCs w:val="16"/>
          <w:rtl/>
          <w:lang w:bidi="fa-IR"/>
        </w:rPr>
        <w:t xml:space="preserve">ج7 ح </w:t>
      </w:r>
      <w:r w:rsidR="007E3F0B" w:rsidRPr="00DC20C3">
        <w:rPr>
          <w:rFonts w:ascii="Traditional Arabic" w:hAnsi="Traditional Arabic" w:cs="B Badr"/>
          <w:b w:val="0"/>
          <w:bCs w:val="0"/>
          <w:sz w:val="16"/>
          <w:szCs w:val="16"/>
          <w:rtl/>
          <w:lang w:bidi="fa-IR"/>
        </w:rPr>
        <w:t>21210</w:t>
      </w:r>
    </w:p>
    <w:p w14:paraId="6BE8AE90" w14:textId="77777777" w:rsidR="007E3F0B" w:rsidRPr="00DC20C3" w:rsidRDefault="007E3F0B" w:rsidP="003E12A5">
      <w:pPr>
        <w:pStyle w:val="a"/>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hint="cs"/>
          <w:b w:val="0"/>
          <w:bCs w:val="0"/>
          <w:sz w:val="22"/>
          <w:szCs w:val="22"/>
          <w:rtl/>
          <w:lang w:bidi="fa-IR"/>
        </w:rPr>
        <w:t>جا دادن در مسجد، امر کردن در مسجد ممنوع</w:t>
      </w:r>
    </w:p>
    <w:p w14:paraId="587DB10A" w14:textId="77777777" w:rsidR="007E3F0B" w:rsidRPr="00DC20C3" w:rsidRDefault="007E3F0B"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اجلس فقد آذيت وآنيت ( وآنيت : أي آذيت الناس بتخطيك وأخرت المجيء وأبطأت . انتهى . النهاية [ 1 / 78 ] ب ) قاله للذي تخطى يوم الجمعة </w:t>
      </w:r>
    </w:p>
    <w:p w14:paraId="68FDA7AB" w14:textId="1FB41869" w:rsidR="007E3F0B" w:rsidRPr="00DC20C3" w:rsidRDefault="005F13A0"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کنز</w:t>
      </w:r>
      <w:r>
        <w:rPr>
          <w:rFonts w:ascii="Traditional Arabic" w:hAnsi="Traditional Arabic" w:cs="B Badr" w:hint="cs"/>
          <w:b w:val="0"/>
          <w:bCs w:val="0"/>
          <w:sz w:val="16"/>
          <w:szCs w:val="16"/>
          <w:rtl/>
          <w:lang w:bidi="fa-IR"/>
        </w:rPr>
        <w:t>العمال</w:t>
      </w:r>
      <w:r w:rsidRPr="00DC20C3">
        <w:rPr>
          <w:rFonts w:ascii="Traditional Arabic" w:hAnsi="Traditional Arabic" w:cs="B Badr" w:hint="cs"/>
          <w:b w:val="0"/>
          <w:bCs w:val="0"/>
          <w:sz w:val="16"/>
          <w:szCs w:val="16"/>
          <w:rtl/>
          <w:lang w:bidi="fa-IR"/>
        </w:rPr>
        <w:t xml:space="preserve"> </w:t>
      </w:r>
      <w:r w:rsidR="007E3F0B" w:rsidRPr="00DC20C3">
        <w:rPr>
          <w:rFonts w:ascii="Traditional Arabic" w:hAnsi="Traditional Arabic" w:cs="B Badr" w:hint="cs"/>
          <w:b w:val="0"/>
          <w:bCs w:val="0"/>
          <w:sz w:val="16"/>
          <w:szCs w:val="16"/>
          <w:rtl/>
          <w:lang w:bidi="fa-IR"/>
        </w:rPr>
        <w:t>ج7 ح</w:t>
      </w:r>
      <w:r w:rsidR="007E3F0B" w:rsidRPr="00DC20C3">
        <w:rPr>
          <w:rFonts w:ascii="Traditional Arabic" w:hAnsi="Traditional Arabic" w:cs="B Badr"/>
          <w:b w:val="0"/>
          <w:bCs w:val="0"/>
          <w:sz w:val="16"/>
          <w:szCs w:val="16"/>
          <w:rtl/>
          <w:lang w:bidi="fa-IR"/>
        </w:rPr>
        <w:t>21204</w:t>
      </w:r>
    </w:p>
    <w:p w14:paraId="66163F8F" w14:textId="77777777" w:rsidR="007E3F0B" w:rsidRPr="00DC20C3" w:rsidRDefault="007E3F0B" w:rsidP="003E12A5">
      <w:pPr>
        <w:pStyle w:val="a"/>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hint="cs"/>
          <w:b w:val="0"/>
          <w:bCs w:val="0"/>
          <w:sz w:val="22"/>
          <w:szCs w:val="22"/>
          <w:rtl/>
          <w:lang w:bidi="fa-IR"/>
        </w:rPr>
        <w:t>امنیت روانی در مسجد، آزادی در مسجد، آداب گوش دادن خطبه در مسجد، نظم در مسجد</w:t>
      </w:r>
    </w:p>
    <w:p w14:paraId="7E913520" w14:textId="77777777" w:rsidR="007E3F0B" w:rsidRPr="00DC20C3" w:rsidRDefault="007E3F0B"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إذا دخل أحدكم المسجد والإمام على المنبر فلا صلاة ولا كلام حتى يفرغ الإمام </w:t>
      </w:r>
    </w:p>
    <w:p w14:paraId="23B00736" w14:textId="70A9FE11" w:rsidR="007E3F0B" w:rsidRPr="00DC20C3" w:rsidRDefault="005F13A0"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کنز</w:t>
      </w:r>
      <w:r>
        <w:rPr>
          <w:rFonts w:ascii="Traditional Arabic" w:hAnsi="Traditional Arabic" w:cs="B Badr" w:hint="cs"/>
          <w:b w:val="0"/>
          <w:bCs w:val="0"/>
          <w:sz w:val="16"/>
          <w:szCs w:val="16"/>
          <w:rtl/>
          <w:lang w:bidi="fa-IR"/>
        </w:rPr>
        <w:t>العمال</w:t>
      </w:r>
      <w:r w:rsidRPr="00DC20C3">
        <w:rPr>
          <w:rFonts w:ascii="Traditional Arabic" w:hAnsi="Traditional Arabic" w:cs="B Badr" w:hint="cs"/>
          <w:b w:val="0"/>
          <w:bCs w:val="0"/>
          <w:sz w:val="16"/>
          <w:szCs w:val="16"/>
          <w:rtl/>
          <w:lang w:bidi="fa-IR"/>
        </w:rPr>
        <w:t xml:space="preserve"> </w:t>
      </w:r>
      <w:r w:rsidR="007E3F0B" w:rsidRPr="00DC20C3">
        <w:rPr>
          <w:rFonts w:ascii="Traditional Arabic" w:hAnsi="Traditional Arabic" w:cs="B Badr" w:hint="cs"/>
          <w:b w:val="0"/>
          <w:bCs w:val="0"/>
          <w:sz w:val="16"/>
          <w:szCs w:val="16"/>
          <w:rtl/>
          <w:lang w:bidi="fa-IR"/>
        </w:rPr>
        <w:t>ج7 ح</w:t>
      </w:r>
      <w:r w:rsidR="007E3F0B" w:rsidRPr="00DC20C3">
        <w:rPr>
          <w:rFonts w:ascii="Traditional Arabic" w:hAnsi="Traditional Arabic" w:cs="B Badr"/>
          <w:b w:val="0"/>
          <w:bCs w:val="0"/>
          <w:sz w:val="16"/>
          <w:szCs w:val="16"/>
          <w:rtl/>
          <w:lang w:bidi="fa-IR"/>
        </w:rPr>
        <w:t>21212</w:t>
      </w:r>
    </w:p>
    <w:p w14:paraId="33115C63" w14:textId="77777777" w:rsidR="007E3F0B" w:rsidRPr="00DC20C3" w:rsidRDefault="007E3F0B" w:rsidP="003E12A5">
      <w:pPr>
        <w:pStyle w:val="a"/>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hint="cs"/>
          <w:b w:val="0"/>
          <w:bCs w:val="0"/>
          <w:sz w:val="22"/>
          <w:szCs w:val="22"/>
          <w:rtl/>
          <w:lang w:bidi="fa-IR"/>
        </w:rPr>
        <w:t>آداب ورود، آداب استماع، آداب نماز در مسجد</w:t>
      </w:r>
    </w:p>
    <w:p w14:paraId="3C121D87" w14:textId="061020C6" w:rsidR="00F25B10" w:rsidRPr="005F13A0" w:rsidRDefault="00F25B10" w:rsidP="005F13A0">
      <w:pPr>
        <w:pStyle w:val="ListParagraph"/>
        <w:numPr>
          <w:ilvl w:val="0"/>
          <w:numId w:val="5"/>
        </w:numPr>
        <w:tabs>
          <w:tab w:val="left" w:pos="1134"/>
        </w:tabs>
        <w:jc w:val="both"/>
        <w:rPr>
          <w:rFonts w:cs="B Badr"/>
          <w:sz w:val="28"/>
          <w:szCs w:val="28"/>
          <w:rtl/>
          <w:lang w:bidi="fa-IR"/>
        </w:rPr>
      </w:pPr>
      <w:r w:rsidRPr="005F13A0">
        <w:rPr>
          <w:rFonts w:ascii="Traditional Arabic" w:hAnsi="Traditional Arabic" w:cs="B Badr" w:hint="cs"/>
          <w:sz w:val="16"/>
          <w:szCs w:val="16"/>
          <w:rtl/>
          <w:lang w:bidi="fa-IR"/>
        </w:rPr>
        <w:t>وحدثني</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أحمد</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بن</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حنبل</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حدثنا</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محمد</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بن</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جعفر</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حدثنا</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شعبة</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عن</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ورقاء</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عن</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عمرو</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بن</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دينار</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عن</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عطاء</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بن</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يسار</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عن</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أبي</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هريرة</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عن</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النبي</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صلى</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الله</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عليه</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و</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سلم</w:t>
      </w:r>
      <w:r w:rsidRPr="005F13A0">
        <w:rPr>
          <w:rFonts w:ascii="Traditional Arabic" w:hAnsi="Traditional Arabic" w:cs="B Badr"/>
          <w:sz w:val="16"/>
          <w:szCs w:val="16"/>
          <w:rtl/>
          <w:lang w:bidi="fa-IR"/>
        </w:rPr>
        <w:t xml:space="preserve"> </w:t>
      </w:r>
      <w:r w:rsidRPr="005F13A0">
        <w:rPr>
          <w:rFonts w:ascii="Traditional Arabic" w:hAnsi="Traditional Arabic" w:cs="B Badr" w:hint="cs"/>
          <w:sz w:val="16"/>
          <w:szCs w:val="16"/>
          <w:rtl/>
          <w:lang w:bidi="fa-IR"/>
        </w:rPr>
        <w:t>قال</w:t>
      </w:r>
      <w:r w:rsidRPr="005F13A0">
        <w:rPr>
          <w:rFonts w:ascii="Traditional Arabic" w:hAnsi="Traditional Arabic" w:cs="B Badr"/>
          <w:sz w:val="16"/>
          <w:szCs w:val="16"/>
          <w:rtl/>
          <w:lang w:bidi="fa-IR"/>
        </w:rPr>
        <w:t>:</w:t>
      </w:r>
      <w:r w:rsidRPr="005F13A0">
        <w:rPr>
          <w:rFonts w:cs="B Badr"/>
          <w:sz w:val="28"/>
          <w:szCs w:val="28"/>
          <w:rtl/>
          <w:lang w:bidi="fa-IR"/>
        </w:rPr>
        <w:t xml:space="preserve"> </w:t>
      </w:r>
      <w:r w:rsidRPr="005F13A0">
        <w:rPr>
          <w:rFonts w:ascii="Traditional Arabic" w:hAnsi="Traditional Arabic" w:cs="B Badr" w:hint="cs"/>
          <w:sz w:val="28"/>
          <w:szCs w:val="28"/>
          <w:rtl/>
          <w:lang w:bidi="fa-IR"/>
        </w:rPr>
        <w:t>إذا</w:t>
      </w:r>
      <w:r w:rsidRPr="005F13A0">
        <w:rPr>
          <w:rFonts w:ascii="Traditional Arabic" w:hAnsi="Traditional Arabic" w:cs="B Badr"/>
          <w:sz w:val="28"/>
          <w:szCs w:val="28"/>
          <w:rtl/>
          <w:lang w:bidi="fa-IR"/>
        </w:rPr>
        <w:t xml:space="preserve"> </w:t>
      </w:r>
      <w:r w:rsidRPr="005F13A0">
        <w:rPr>
          <w:rFonts w:ascii="Traditional Arabic" w:hAnsi="Traditional Arabic" w:cs="B Badr" w:hint="cs"/>
          <w:sz w:val="28"/>
          <w:szCs w:val="28"/>
          <w:rtl/>
          <w:lang w:bidi="fa-IR"/>
        </w:rPr>
        <w:t>أقيمت</w:t>
      </w:r>
      <w:r w:rsidRPr="005F13A0">
        <w:rPr>
          <w:rFonts w:ascii="Traditional Arabic" w:hAnsi="Traditional Arabic" w:cs="B Badr"/>
          <w:sz w:val="28"/>
          <w:szCs w:val="28"/>
          <w:rtl/>
          <w:lang w:bidi="fa-IR"/>
        </w:rPr>
        <w:t xml:space="preserve"> </w:t>
      </w:r>
      <w:r w:rsidRPr="005F13A0">
        <w:rPr>
          <w:rFonts w:ascii="Traditional Arabic" w:hAnsi="Traditional Arabic" w:cs="B Badr" w:hint="cs"/>
          <w:sz w:val="28"/>
          <w:szCs w:val="28"/>
          <w:rtl/>
          <w:lang w:bidi="fa-IR"/>
        </w:rPr>
        <w:t>الصلاة</w:t>
      </w:r>
      <w:r w:rsidRPr="005F13A0">
        <w:rPr>
          <w:rFonts w:ascii="Traditional Arabic" w:hAnsi="Traditional Arabic" w:cs="B Badr"/>
          <w:sz w:val="28"/>
          <w:szCs w:val="28"/>
          <w:rtl/>
          <w:lang w:bidi="fa-IR"/>
        </w:rPr>
        <w:t xml:space="preserve"> </w:t>
      </w:r>
      <w:r w:rsidRPr="005F13A0">
        <w:rPr>
          <w:rFonts w:ascii="Traditional Arabic" w:hAnsi="Traditional Arabic" w:cs="B Badr" w:hint="cs"/>
          <w:sz w:val="28"/>
          <w:szCs w:val="28"/>
          <w:rtl/>
          <w:lang w:bidi="fa-IR"/>
        </w:rPr>
        <w:t>فلا</w:t>
      </w:r>
      <w:r w:rsidRPr="005F13A0">
        <w:rPr>
          <w:rFonts w:ascii="Traditional Arabic" w:hAnsi="Traditional Arabic" w:cs="B Badr"/>
          <w:sz w:val="28"/>
          <w:szCs w:val="28"/>
          <w:rtl/>
          <w:lang w:bidi="fa-IR"/>
        </w:rPr>
        <w:t xml:space="preserve"> </w:t>
      </w:r>
      <w:r w:rsidRPr="005F13A0">
        <w:rPr>
          <w:rFonts w:ascii="Traditional Arabic" w:hAnsi="Traditional Arabic" w:cs="B Badr" w:hint="cs"/>
          <w:sz w:val="28"/>
          <w:szCs w:val="28"/>
          <w:rtl/>
          <w:lang w:bidi="fa-IR"/>
        </w:rPr>
        <w:t>صلاة</w:t>
      </w:r>
      <w:r w:rsidRPr="005F13A0">
        <w:rPr>
          <w:rFonts w:ascii="Traditional Arabic" w:hAnsi="Traditional Arabic" w:cs="B Badr"/>
          <w:sz w:val="28"/>
          <w:szCs w:val="28"/>
          <w:rtl/>
          <w:lang w:bidi="fa-IR"/>
        </w:rPr>
        <w:t xml:space="preserve"> </w:t>
      </w:r>
      <w:r w:rsidRPr="005F13A0">
        <w:rPr>
          <w:rFonts w:ascii="Traditional Arabic" w:hAnsi="Traditional Arabic" w:cs="B Badr" w:hint="cs"/>
          <w:sz w:val="28"/>
          <w:szCs w:val="28"/>
          <w:rtl/>
          <w:lang w:bidi="fa-IR"/>
        </w:rPr>
        <w:t>إلا</w:t>
      </w:r>
      <w:r w:rsidRPr="005F13A0">
        <w:rPr>
          <w:rFonts w:ascii="Traditional Arabic" w:hAnsi="Traditional Arabic" w:cs="B Badr"/>
          <w:sz w:val="28"/>
          <w:szCs w:val="28"/>
          <w:rtl/>
          <w:lang w:bidi="fa-IR"/>
        </w:rPr>
        <w:t xml:space="preserve"> </w:t>
      </w:r>
      <w:r w:rsidRPr="005F13A0">
        <w:rPr>
          <w:rFonts w:ascii="Traditional Arabic" w:hAnsi="Traditional Arabic" w:cs="B Badr" w:hint="cs"/>
          <w:sz w:val="28"/>
          <w:szCs w:val="28"/>
          <w:rtl/>
          <w:lang w:bidi="fa-IR"/>
        </w:rPr>
        <w:t xml:space="preserve">المكتوبة </w:t>
      </w:r>
    </w:p>
    <w:p w14:paraId="1E039C89" w14:textId="77777777" w:rsidR="00F25B10" w:rsidRDefault="00F25B10"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صحیح مسلم ج1 ص493 ح710</w:t>
      </w:r>
    </w:p>
    <w:p w14:paraId="5A8AABA0" w14:textId="14E70074" w:rsidR="005F13A0" w:rsidRPr="00DC20C3" w:rsidRDefault="005F13A0" w:rsidP="003E12A5">
      <w:pPr>
        <w:tabs>
          <w:tab w:val="left" w:pos="1134"/>
        </w:tabs>
        <w:jc w:val="both"/>
        <w:rPr>
          <w:rFonts w:ascii="Traditional Arabic" w:hAnsi="Traditional Arabic" w:cs="B Badr"/>
          <w:sz w:val="16"/>
          <w:szCs w:val="16"/>
          <w:lang w:bidi="fa-IR"/>
        </w:rPr>
      </w:pPr>
      <w:r w:rsidRPr="00DC20C3">
        <w:rPr>
          <w:rFonts w:ascii="Traditional Arabic" w:hAnsi="Traditional Arabic" w:cs="B Badr" w:hint="cs"/>
          <w:sz w:val="22"/>
          <w:szCs w:val="22"/>
          <w:rtl/>
          <w:lang w:bidi="fa-IR"/>
        </w:rPr>
        <w:t>آداب نماز در مسجد</w:t>
      </w:r>
    </w:p>
    <w:p w14:paraId="0B98FB1B" w14:textId="77777777" w:rsidR="007E3F0B" w:rsidRPr="00DC20C3" w:rsidRDefault="007E3F0B"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قد رأيتك تتخطى رقاب الناس وتؤذيهم من آذى المسلمين فقد آذاني ومن آذاني فقد آذى الله عز و جل </w:t>
      </w:r>
      <w:r w:rsidR="00C54D1F" w:rsidRPr="00DC20C3">
        <w:rPr>
          <w:rStyle w:val="FootnoteReference"/>
          <w:rFonts w:ascii="Traditional Arabic" w:hAnsi="Traditional Arabic" w:cs="B Badr"/>
          <w:sz w:val="28"/>
          <w:szCs w:val="28"/>
          <w:rtl/>
          <w:lang w:bidi="fa-IR"/>
        </w:rPr>
        <w:footnoteReference w:id="24"/>
      </w:r>
    </w:p>
    <w:p w14:paraId="06E5EB4A" w14:textId="6C1E1734" w:rsidR="007E3F0B" w:rsidRPr="00DC20C3" w:rsidRDefault="005F13A0"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 xml:space="preserve">کنزالعمال </w:t>
      </w:r>
      <w:r w:rsidR="007E3F0B" w:rsidRPr="00DC20C3">
        <w:rPr>
          <w:rFonts w:ascii="Traditional Arabic" w:hAnsi="Traditional Arabic" w:cs="B Badr" w:hint="cs"/>
          <w:b w:val="0"/>
          <w:bCs w:val="0"/>
          <w:sz w:val="16"/>
          <w:szCs w:val="16"/>
          <w:rtl/>
          <w:lang w:bidi="fa-IR"/>
        </w:rPr>
        <w:t xml:space="preserve">ج7 ح </w:t>
      </w:r>
      <w:r w:rsidR="007E3F0B" w:rsidRPr="00DC20C3">
        <w:rPr>
          <w:rFonts w:ascii="Traditional Arabic" w:hAnsi="Traditional Arabic" w:cs="B Badr"/>
          <w:b w:val="0"/>
          <w:bCs w:val="0"/>
          <w:sz w:val="16"/>
          <w:szCs w:val="16"/>
          <w:rtl/>
          <w:lang w:bidi="fa-IR"/>
        </w:rPr>
        <w:t>21222</w:t>
      </w:r>
    </w:p>
    <w:p w14:paraId="3D803D5D" w14:textId="77777777" w:rsidR="007E3F0B" w:rsidRPr="00DC20C3" w:rsidRDefault="007E3F0B" w:rsidP="003E12A5">
      <w:pPr>
        <w:pStyle w:val="a"/>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hint="cs"/>
          <w:b w:val="0"/>
          <w:bCs w:val="0"/>
          <w:sz w:val="22"/>
          <w:szCs w:val="22"/>
          <w:rtl/>
          <w:lang w:bidi="fa-IR"/>
        </w:rPr>
        <w:t>اذیت کردن در مسجد، آداب صفوف، امنیت در مسجد</w:t>
      </w:r>
    </w:p>
    <w:p w14:paraId="7BBEFD8F" w14:textId="77777777" w:rsidR="007E3F0B" w:rsidRPr="00DC20C3" w:rsidRDefault="007E3F0B"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ahoma" w:eastAsiaTheme="minorHAnsi" w:hAnsi="Tahoma" w:cs="B Badr"/>
          <w:rtl/>
          <w:lang w:bidi="fa-IR"/>
        </w:rPr>
        <w:t xml:space="preserve"> </w:t>
      </w:r>
      <w:r w:rsidRPr="00DC20C3">
        <w:rPr>
          <w:rFonts w:ascii="Traditional Arabic" w:hAnsi="Traditional Arabic" w:cs="B Badr"/>
          <w:sz w:val="28"/>
          <w:szCs w:val="28"/>
          <w:rtl/>
          <w:lang w:bidi="fa-IR"/>
        </w:rPr>
        <w:t>إن قصر الخطبة وطول الصلاة مئنة ( مئنة : المئنة : العلامة . المختار [ 485 ] ب ) عن فقه الرجل فأطيلوا الصلاة واقصروا الخطبة وإن من البيان سحرا وإنه سيأتي بعدكم أقوام يطيلون الخطب ويقصرون الصلاة</w:t>
      </w:r>
      <w:r w:rsidRPr="00DC20C3">
        <w:rPr>
          <w:rFonts w:ascii="Tahoma" w:eastAsiaTheme="minorHAnsi" w:hAnsi="Tahoma" w:cs="B Badr"/>
          <w:rtl/>
          <w:lang w:bidi="fa-IR"/>
        </w:rPr>
        <w:t xml:space="preserve"> </w:t>
      </w:r>
    </w:p>
    <w:p w14:paraId="691262EA" w14:textId="77777777" w:rsidR="007E3F0B" w:rsidRPr="00DC20C3" w:rsidRDefault="007E3F0B"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کنز</w:t>
      </w:r>
      <w:r w:rsidR="00222EF7" w:rsidRPr="00DC20C3">
        <w:rPr>
          <w:rFonts w:ascii="Traditional Arabic" w:hAnsi="Traditional Arabic" w:cs="B Badr" w:hint="cs"/>
          <w:b w:val="0"/>
          <w:bCs w:val="0"/>
          <w:sz w:val="16"/>
          <w:szCs w:val="16"/>
          <w:rtl/>
          <w:lang w:bidi="fa-IR"/>
        </w:rPr>
        <w:t xml:space="preserve">العمال </w:t>
      </w:r>
      <w:r w:rsidRPr="00DC20C3">
        <w:rPr>
          <w:rFonts w:ascii="Traditional Arabic" w:hAnsi="Traditional Arabic" w:cs="B Badr" w:hint="cs"/>
          <w:b w:val="0"/>
          <w:bCs w:val="0"/>
          <w:sz w:val="16"/>
          <w:szCs w:val="16"/>
          <w:rtl/>
          <w:lang w:bidi="fa-IR"/>
        </w:rPr>
        <w:t xml:space="preserve"> ج7 ح </w:t>
      </w:r>
      <w:r w:rsidRPr="00DC20C3">
        <w:rPr>
          <w:rFonts w:ascii="Traditional Arabic" w:hAnsi="Traditional Arabic" w:cs="B Badr"/>
          <w:b w:val="0"/>
          <w:bCs w:val="0"/>
          <w:sz w:val="16"/>
          <w:szCs w:val="16"/>
          <w:rtl/>
          <w:lang w:bidi="fa-IR"/>
        </w:rPr>
        <w:t>21223</w:t>
      </w:r>
    </w:p>
    <w:p w14:paraId="0169908A" w14:textId="77777777" w:rsidR="007E3F0B" w:rsidRPr="00DC20C3" w:rsidRDefault="007E3F0B" w:rsidP="003E12A5">
      <w:pPr>
        <w:pStyle w:val="a"/>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hint="cs"/>
          <w:b w:val="0"/>
          <w:bCs w:val="0"/>
          <w:sz w:val="22"/>
          <w:szCs w:val="22"/>
          <w:rtl/>
          <w:lang w:bidi="fa-IR"/>
        </w:rPr>
        <w:t>آداب امام، آداب خطبه خوانی، مساجد آخر الزمان</w:t>
      </w:r>
    </w:p>
    <w:p w14:paraId="49DAB654" w14:textId="77777777" w:rsidR="007E3F0B" w:rsidRPr="00DC20C3" w:rsidRDefault="007E3F0B"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ahoma" w:eastAsiaTheme="minorHAnsi" w:hAnsi="Tahoma" w:cs="B Badr"/>
          <w:rtl/>
          <w:lang w:bidi="fa-IR"/>
        </w:rPr>
        <w:t xml:space="preserve"> </w:t>
      </w:r>
      <w:r w:rsidRPr="00DC20C3">
        <w:rPr>
          <w:rFonts w:ascii="Traditional Arabic" w:hAnsi="Traditional Arabic" w:cs="B Badr"/>
          <w:sz w:val="28"/>
          <w:szCs w:val="28"/>
          <w:rtl/>
          <w:lang w:bidi="fa-IR"/>
        </w:rPr>
        <w:t>من اغتسل يوم الجمعة فأحسن الغسل وتطهر فأحسن الطهور ولبس من أحسن ثيابه ومس ما كتب الله له من طيب أو دهن أهله ثم أتى المسجد فلم يلغ ولم يفرق بين اثنين غفر الله له ما بينه وبين الجمعة الأخرى</w:t>
      </w:r>
      <w:r w:rsidRPr="00DC20C3">
        <w:rPr>
          <w:rFonts w:ascii="Tahoma" w:eastAsiaTheme="minorHAnsi" w:hAnsi="Tahoma" w:cs="B Badr"/>
          <w:rtl/>
          <w:lang w:bidi="fa-IR"/>
        </w:rPr>
        <w:t xml:space="preserve"> </w:t>
      </w:r>
    </w:p>
    <w:p w14:paraId="66919732" w14:textId="48D7556F" w:rsidR="007E3F0B" w:rsidRPr="00DC20C3" w:rsidRDefault="005F13A0"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lastRenderedPageBreak/>
        <w:t xml:space="preserve">کنزالعمال </w:t>
      </w:r>
      <w:r w:rsidR="007E3F0B" w:rsidRPr="00DC20C3">
        <w:rPr>
          <w:rFonts w:ascii="Traditional Arabic" w:hAnsi="Traditional Arabic" w:cs="B Badr" w:hint="cs"/>
          <w:b w:val="0"/>
          <w:bCs w:val="0"/>
          <w:sz w:val="16"/>
          <w:szCs w:val="16"/>
          <w:rtl/>
          <w:lang w:bidi="fa-IR"/>
        </w:rPr>
        <w:t>ج7 ح</w:t>
      </w:r>
      <w:r w:rsidR="007E3F0B" w:rsidRPr="00DC20C3">
        <w:rPr>
          <w:rFonts w:ascii="Traditional Arabic" w:hAnsi="Traditional Arabic" w:cs="B Badr"/>
          <w:b w:val="0"/>
          <w:bCs w:val="0"/>
          <w:sz w:val="16"/>
          <w:szCs w:val="16"/>
          <w:rtl/>
          <w:lang w:bidi="fa-IR"/>
        </w:rPr>
        <w:t>21227</w:t>
      </w:r>
    </w:p>
    <w:p w14:paraId="7A6246EE" w14:textId="77777777" w:rsidR="007E3F0B" w:rsidRPr="00DC20C3" w:rsidRDefault="007E3F0B" w:rsidP="003E12A5">
      <w:pPr>
        <w:pStyle w:val="a"/>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hint="cs"/>
          <w:b w:val="0"/>
          <w:bCs w:val="0"/>
          <w:sz w:val="22"/>
          <w:szCs w:val="22"/>
          <w:rtl/>
          <w:lang w:bidi="fa-IR"/>
        </w:rPr>
        <w:t>بهترین لباس برای مسجد</w:t>
      </w:r>
    </w:p>
    <w:p w14:paraId="27481CA3" w14:textId="77777777" w:rsidR="007E3F0B" w:rsidRPr="00DC20C3" w:rsidRDefault="007E3F0B"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ahoma" w:eastAsiaTheme="minorHAnsi" w:hAnsi="Tahoma" w:cs="B Badr"/>
          <w:rtl/>
          <w:lang w:bidi="fa-IR"/>
        </w:rPr>
        <w:t xml:space="preserve"> </w:t>
      </w:r>
      <w:r w:rsidRPr="00DC20C3">
        <w:rPr>
          <w:rFonts w:ascii="Traditional Arabic" w:hAnsi="Traditional Arabic" w:cs="B Badr"/>
          <w:sz w:val="28"/>
          <w:szCs w:val="28"/>
          <w:rtl/>
          <w:lang w:bidi="fa-IR"/>
        </w:rPr>
        <w:t>من اغتسل يوم الجمعة واستاك ومس من طيب إن كان عنده ولبس من أحسن ثيابه ثم خرج حتى أتى المسجد ولم يتخط رقاب الناس ثم ركع ما شاء الله أن يركع ثم أنصت إذا خرج الإمام فلم يتكلم حتى يفرغ من صلاته كانت كفارة لما بينها وبين الجمعة الأخرى</w:t>
      </w:r>
      <w:r w:rsidRPr="00DC20C3">
        <w:rPr>
          <w:rFonts w:ascii="Tahoma" w:eastAsiaTheme="minorHAnsi" w:hAnsi="Tahoma" w:cs="B Badr"/>
          <w:rtl/>
          <w:lang w:bidi="fa-IR"/>
        </w:rPr>
        <w:t xml:space="preserve"> </w:t>
      </w:r>
    </w:p>
    <w:p w14:paraId="147F5C94" w14:textId="6C59F68A" w:rsidR="007E3F0B" w:rsidRPr="00DC20C3" w:rsidRDefault="005F13A0"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 xml:space="preserve">کنزالعمال </w:t>
      </w:r>
      <w:r w:rsidR="007E3F0B" w:rsidRPr="00DC20C3">
        <w:rPr>
          <w:rFonts w:ascii="Traditional Arabic" w:hAnsi="Traditional Arabic" w:cs="B Badr" w:hint="cs"/>
          <w:b w:val="0"/>
          <w:bCs w:val="0"/>
          <w:sz w:val="16"/>
          <w:szCs w:val="16"/>
          <w:rtl/>
          <w:lang w:bidi="fa-IR"/>
        </w:rPr>
        <w:t>ج7 ح</w:t>
      </w:r>
      <w:r w:rsidR="007E3F0B" w:rsidRPr="00DC20C3">
        <w:rPr>
          <w:rFonts w:ascii="Traditional Arabic" w:hAnsi="Traditional Arabic" w:cs="B Badr"/>
          <w:b w:val="0"/>
          <w:bCs w:val="0"/>
          <w:sz w:val="16"/>
          <w:szCs w:val="16"/>
          <w:rtl/>
          <w:lang w:bidi="fa-IR"/>
        </w:rPr>
        <w:t>21230</w:t>
      </w:r>
    </w:p>
    <w:p w14:paraId="750F588D" w14:textId="77777777" w:rsidR="007E3F0B" w:rsidRPr="00DC20C3" w:rsidRDefault="007E3F0B" w:rsidP="003E12A5">
      <w:pPr>
        <w:pStyle w:val="a"/>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hint="cs"/>
          <w:b w:val="0"/>
          <w:bCs w:val="0"/>
          <w:sz w:val="22"/>
          <w:szCs w:val="22"/>
          <w:rtl/>
          <w:lang w:bidi="fa-IR"/>
        </w:rPr>
        <w:t xml:space="preserve">آداب از خانه، آداب سکوت در مسجد، آداب استماع خطبه، </w:t>
      </w:r>
    </w:p>
    <w:p w14:paraId="68C521AA" w14:textId="77777777" w:rsidR="007E3F0B" w:rsidRPr="00DC20C3" w:rsidRDefault="00570D00" w:rsidP="00F05178">
      <w:pPr>
        <w:pStyle w:val="ListParagraph"/>
        <w:numPr>
          <w:ilvl w:val="0"/>
          <w:numId w:val="5"/>
        </w:num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hint="cs"/>
          <w:sz w:val="28"/>
          <w:szCs w:val="28"/>
          <w:rtl/>
          <w:lang w:bidi="fa-IR"/>
        </w:rPr>
        <w:t xml:space="preserve"> </w:t>
      </w:r>
      <w:r w:rsidR="007E3F0B" w:rsidRPr="00DC20C3">
        <w:rPr>
          <w:rFonts w:ascii="Traditional Arabic" w:hAnsi="Traditional Arabic" w:cs="B Badr"/>
          <w:sz w:val="28"/>
          <w:szCs w:val="28"/>
          <w:rtl/>
          <w:lang w:bidi="fa-IR"/>
        </w:rPr>
        <w:t>من غسل</w:t>
      </w:r>
      <w:r w:rsidR="007E3F0B" w:rsidRPr="00DC20C3">
        <w:rPr>
          <w:rFonts w:ascii="Traditional Arabic" w:hAnsi="Traditional Arabic" w:cs="B Badr" w:hint="cs"/>
          <w:sz w:val="28"/>
          <w:szCs w:val="28"/>
          <w:rtl/>
          <w:lang w:bidi="fa-IR"/>
        </w:rPr>
        <w:t xml:space="preserve"> </w:t>
      </w:r>
      <w:r w:rsidR="007E3F0B" w:rsidRPr="00DC20C3">
        <w:rPr>
          <w:rFonts w:ascii="Traditional Arabic" w:hAnsi="Traditional Arabic" w:cs="B Badr"/>
          <w:sz w:val="28"/>
          <w:szCs w:val="28"/>
          <w:rtl/>
          <w:lang w:bidi="fa-IR"/>
        </w:rPr>
        <w:t>يوم الجمعة واغتسل ثم بكر وابتكر ( بكر وابتكر : قالوا : بكر فلان أسرع وابتكر أدرك الخطبة من أولها وهو من الباكورة أول الفاكهة المختار [ 45 ] ب ) ومشى ولم يركب ودنا من الإمام واستمع فأنصت ولم يلغ كان له بكل خطوة يخطوها من بيته إلى المسجد عمل سنة أجر صيامها وقيامها</w:t>
      </w:r>
    </w:p>
    <w:p w14:paraId="6DA96E1E" w14:textId="78D8258C" w:rsidR="007E3F0B" w:rsidRPr="00DC20C3" w:rsidRDefault="005F13A0"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 xml:space="preserve">کنزالعمال </w:t>
      </w:r>
      <w:r w:rsidR="007E3F0B" w:rsidRPr="00DC20C3">
        <w:rPr>
          <w:rFonts w:ascii="Traditional Arabic" w:hAnsi="Traditional Arabic" w:cs="B Badr" w:hint="cs"/>
          <w:b w:val="0"/>
          <w:bCs w:val="0"/>
          <w:sz w:val="16"/>
          <w:szCs w:val="16"/>
          <w:rtl/>
          <w:lang w:bidi="fa-IR"/>
        </w:rPr>
        <w:t xml:space="preserve">ج7 ح </w:t>
      </w:r>
      <w:r w:rsidR="007E3F0B" w:rsidRPr="00DC20C3">
        <w:rPr>
          <w:rFonts w:ascii="Traditional Arabic" w:hAnsi="Traditional Arabic" w:cs="B Badr"/>
          <w:b w:val="0"/>
          <w:bCs w:val="0"/>
          <w:sz w:val="16"/>
          <w:szCs w:val="16"/>
          <w:rtl/>
          <w:lang w:bidi="fa-IR"/>
        </w:rPr>
        <w:t>21238</w:t>
      </w:r>
    </w:p>
    <w:p w14:paraId="17F25C4D" w14:textId="77777777" w:rsidR="007E3F0B" w:rsidRPr="00DC20C3" w:rsidRDefault="007E3F0B" w:rsidP="003E12A5">
      <w:pPr>
        <w:pStyle w:val="a"/>
        <w:tabs>
          <w:tab w:val="left" w:pos="1134"/>
        </w:tabs>
        <w:spacing w:line="240" w:lineRule="auto"/>
        <w:ind w:left="1440" w:hanging="1440"/>
        <w:rPr>
          <w:rFonts w:ascii="Traditional Arabic" w:hAnsi="Traditional Arabic" w:cs="B Badr"/>
          <w:b w:val="0"/>
          <w:bCs w:val="0"/>
          <w:sz w:val="22"/>
          <w:szCs w:val="22"/>
          <w:rtl/>
          <w:lang w:bidi="fa-IR"/>
        </w:rPr>
      </w:pPr>
      <w:r w:rsidRPr="00DC20C3">
        <w:rPr>
          <w:rFonts w:ascii="Traditional Arabic" w:hAnsi="Traditional Arabic" w:cs="B Badr" w:hint="cs"/>
          <w:b w:val="0"/>
          <w:bCs w:val="0"/>
          <w:sz w:val="22"/>
          <w:szCs w:val="22"/>
          <w:rtl/>
          <w:lang w:bidi="fa-IR"/>
        </w:rPr>
        <w:t xml:space="preserve">آداب خروج ار از خانه، آداب سکوت، آداب صفوف، فضایل زود رفتن به مسجد، </w:t>
      </w:r>
    </w:p>
    <w:p w14:paraId="47CBC2ED" w14:textId="77777777" w:rsidR="007E3F0B" w:rsidRPr="00DC20C3" w:rsidRDefault="007E3F0B"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إن المسلم إذا اغتسل يوم الجمعة ثم أقبل إلى المسجد لا يؤذي أحدا فإن لم يجد الإمام خرج صلى ما بدا له وإن وجد الإمام قد خرج جلس فاستمع فأنصت حتى يقضي الإمام جمعته وكلامه إن لم يغفر تلك ذنوبه كلها أن تكون كفارة للجمعة التي قبلها </w:t>
      </w:r>
    </w:p>
    <w:p w14:paraId="6F01C67A" w14:textId="100326E8" w:rsidR="007E3F0B" w:rsidRPr="00DC20C3" w:rsidRDefault="005F13A0"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 xml:space="preserve">کنزالعمال </w:t>
      </w:r>
      <w:r w:rsidR="007E3F0B" w:rsidRPr="00DC20C3">
        <w:rPr>
          <w:rFonts w:ascii="Traditional Arabic" w:hAnsi="Traditional Arabic" w:cs="B Badr" w:hint="cs"/>
          <w:b w:val="0"/>
          <w:bCs w:val="0"/>
          <w:sz w:val="16"/>
          <w:szCs w:val="16"/>
          <w:rtl/>
          <w:lang w:bidi="fa-IR"/>
        </w:rPr>
        <w:t xml:space="preserve">ج7 ح </w:t>
      </w:r>
      <w:r w:rsidR="007E3F0B" w:rsidRPr="00DC20C3">
        <w:rPr>
          <w:rFonts w:ascii="Traditional Arabic" w:hAnsi="Traditional Arabic" w:cs="B Badr"/>
          <w:b w:val="0"/>
          <w:bCs w:val="0"/>
          <w:sz w:val="16"/>
          <w:szCs w:val="16"/>
          <w:rtl/>
          <w:lang w:bidi="fa-IR"/>
        </w:rPr>
        <w:t>21287</w:t>
      </w:r>
    </w:p>
    <w:p w14:paraId="322821FE" w14:textId="77777777" w:rsidR="007E3F0B" w:rsidRPr="00DC20C3" w:rsidRDefault="007E3F0B" w:rsidP="003E12A5">
      <w:pPr>
        <w:pStyle w:val="a"/>
        <w:tabs>
          <w:tab w:val="left" w:pos="1134"/>
        </w:tabs>
        <w:spacing w:line="240" w:lineRule="auto"/>
        <w:ind w:left="1440" w:hanging="1440"/>
        <w:rPr>
          <w:rFonts w:ascii="Traditional Arabic" w:hAnsi="Traditional Arabic" w:cs="B Badr"/>
          <w:b w:val="0"/>
          <w:bCs w:val="0"/>
          <w:sz w:val="22"/>
          <w:szCs w:val="22"/>
          <w:rtl/>
          <w:lang w:bidi="fa-IR"/>
        </w:rPr>
      </w:pPr>
      <w:r w:rsidRPr="00DC20C3">
        <w:rPr>
          <w:rFonts w:ascii="Traditional Arabic" w:hAnsi="Traditional Arabic" w:cs="B Badr" w:hint="cs"/>
          <w:b w:val="0"/>
          <w:bCs w:val="0"/>
          <w:sz w:val="22"/>
          <w:szCs w:val="22"/>
          <w:rtl/>
          <w:lang w:bidi="fa-IR"/>
        </w:rPr>
        <w:t>عدم اذیت کردن در مسجد</w:t>
      </w:r>
    </w:p>
    <w:p w14:paraId="48ACE7DD" w14:textId="77777777" w:rsidR="000A55C9" w:rsidRPr="00003CB1" w:rsidRDefault="000A55C9" w:rsidP="005F13A0">
      <w:pPr>
        <w:pStyle w:val="Heading4"/>
        <w:rPr>
          <w:rtl/>
        </w:rPr>
      </w:pPr>
      <w:r w:rsidRPr="00003CB1">
        <w:rPr>
          <w:rtl/>
        </w:rPr>
        <w:t>سبب شهادت به وثاقت میشود</w:t>
      </w:r>
    </w:p>
    <w:p w14:paraId="2C47D3E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((من اعتاد الی المسجد فاشهدوا له بالوثاقه ))</w:t>
      </w:r>
    </w:p>
    <w:p w14:paraId="5A998E8C" w14:textId="77777777" w:rsidR="000A55C9" w:rsidRPr="00DC20C3" w:rsidRDefault="000A55C9" w:rsidP="003E12A5">
      <w:pPr>
        <w:tabs>
          <w:tab w:val="left" w:pos="1134"/>
        </w:tabs>
        <w:jc w:val="both"/>
        <w:rPr>
          <w:rFonts w:ascii="Traditional Arabic" w:hAnsi="Traditional Arabic" w:cs="B Badr"/>
          <w:sz w:val="20"/>
          <w:szCs w:val="20"/>
          <w:rtl/>
          <w:lang w:bidi="fa-IR"/>
        </w:rPr>
      </w:pPr>
      <w:r w:rsidRPr="00DC20C3">
        <w:rPr>
          <w:rFonts w:ascii="Traditional Arabic" w:hAnsi="Traditional Arabic" w:cs="B Badr" w:hint="cs"/>
          <w:sz w:val="20"/>
          <w:szCs w:val="20"/>
          <w:rtl/>
          <w:lang w:bidi="fa-IR"/>
        </w:rPr>
        <w:t xml:space="preserve">( </w:t>
      </w:r>
      <w:r w:rsidRPr="00DC20C3">
        <w:rPr>
          <w:rFonts w:ascii="Traditional Arabic" w:hAnsi="Traditional Arabic" w:cs="B Badr"/>
          <w:sz w:val="20"/>
          <w:szCs w:val="20"/>
          <w:rtl/>
          <w:lang w:bidi="fa-IR"/>
        </w:rPr>
        <w:t>سنن ابن ماجه 1</w:t>
      </w:r>
      <w:r w:rsidRPr="00DC20C3">
        <w:rPr>
          <w:rFonts w:ascii="Traditional Arabic" w:hAnsi="Traditional Arabic" w:cs="B Badr" w:hint="cs"/>
          <w:sz w:val="20"/>
          <w:szCs w:val="20"/>
          <w:rtl/>
          <w:lang w:bidi="fa-IR"/>
        </w:rPr>
        <w:t xml:space="preserve"> ، </w:t>
      </w:r>
      <w:r w:rsidRPr="00DC20C3">
        <w:rPr>
          <w:rFonts w:ascii="Traditional Arabic" w:hAnsi="Traditional Arabic" w:cs="B Badr"/>
          <w:sz w:val="20"/>
          <w:szCs w:val="20"/>
          <w:rtl/>
          <w:lang w:bidi="fa-IR"/>
        </w:rPr>
        <w:t>263</w:t>
      </w:r>
      <w:r w:rsidRPr="00DC20C3">
        <w:rPr>
          <w:rFonts w:ascii="Traditional Arabic" w:hAnsi="Traditional Arabic" w:cs="B Badr" w:hint="cs"/>
          <w:sz w:val="20"/>
          <w:szCs w:val="20"/>
          <w:rtl/>
          <w:lang w:bidi="fa-IR"/>
        </w:rPr>
        <w:t xml:space="preserve"> ، </w:t>
      </w:r>
      <w:r w:rsidRPr="00DC20C3">
        <w:rPr>
          <w:rFonts w:ascii="Traditional Arabic" w:hAnsi="Traditional Arabic" w:cs="B Badr"/>
          <w:sz w:val="20"/>
          <w:szCs w:val="20"/>
          <w:rtl/>
          <w:lang w:bidi="fa-IR"/>
        </w:rPr>
        <w:t>802</w:t>
      </w:r>
      <w:r w:rsidRPr="00DC20C3">
        <w:rPr>
          <w:rFonts w:ascii="Traditional Arabic" w:hAnsi="Traditional Arabic" w:cs="B Badr" w:hint="cs"/>
          <w:sz w:val="20"/>
          <w:szCs w:val="20"/>
          <w:rtl/>
          <w:lang w:bidi="fa-IR"/>
        </w:rPr>
        <w:t xml:space="preserve"> )</w:t>
      </w:r>
    </w:p>
    <w:p w14:paraId="4FFE8932" w14:textId="77777777" w:rsidR="000A55C9" w:rsidRPr="00DC20C3" w:rsidRDefault="000A55C9" w:rsidP="003E12A5">
      <w:pPr>
        <w:tabs>
          <w:tab w:val="left" w:pos="1134"/>
        </w:tabs>
        <w:jc w:val="both"/>
        <w:rPr>
          <w:rFonts w:ascii="Traditional Arabic" w:hAnsi="Traditional Arabic" w:cs="B Badr"/>
          <w:rtl/>
        </w:rPr>
      </w:pPr>
      <w:r w:rsidRPr="00DC20C3">
        <w:rPr>
          <w:rFonts w:ascii="Traditional Arabic" w:hAnsi="Traditional Arabic" w:cs="B Badr"/>
          <w:rtl/>
        </w:rPr>
        <w:t>امامت مسجد،التزام عمل به اسلام،آثار اعتیاد به مسجد،عمران و ساخت مسجد،دستور امام و پيامبر بر ساخت مسجد،مضرات عمران، اعتياد به مسجد،روزانه شدن مسجد،كسب آبرو در مسجد، مزيت رفتن به مسجد، مصداق عمران، حفظ آبروي مسجدي ها واجب است.، چگونگي جمع‌آوري كمك به مسجد،مديريت عمران</w:t>
      </w:r>
      <w:r w:rsidRPr="00DC20C3">
        <w:rPr>
          <w:rFonts w:ascii="Traditional Arabic" w:hAnsi="Traditional Arabic" w:cs="B Badr" w:hint="cs"/>
          <w:rtl/>
        </w:rPr>
        <w:t>، تاثیر انس با مسجد در افزایش ایمان، تاثیر انس با مسجد در اهل خیر بودن انسان، تاثیر انس با مسجد در ابعاد مختلف انسانی</w:t>
      </w:r>
    </w:p>
    <w:p w14:paraId="72E21210" w14:textId="77777777" w:rsidR="000A55C9" w:rsidRPr="00003CB1" w:rsidRDefault="000A55C9" w:rsidP="005F13A0">
      <w:pPr>
        <w:pStyle w:val="Heading4"/>
        <w:rPr>
          <w:rtl/>
        </w:rPr>
      </w:pPr>
      <w:r w:rsidRPr="00003CB1">
        <w:rPr>
          <w:rtl/>
        </w:rPr>
        <w:t xml:space="preserve">شهادت به ایمان اهل مسجد </w:t>
      </w:r>
    </w:p>
    <w:p w14:paraId="65DBD3E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عَنْ أَبِي سَعِيدٍ قَالَ قَالَ رَسُولُ اللَّهِ </w:t>
      </w:r>
      <w:r w:rsidRPr="00DC20C3">
        <w:rPr>
          <w:rFonts w:ascii="Traditional Arabic" w:hAnsi="Traditional Arabic" w:cs="B Badr"/>
          <w:b w:val="0"/>
          <w:bCs w:val="0"/>
          <w:noProof/>
          <w:sz w:val="20"/>
          <w:szCs w:val="20"/>
        </w:rPr>
        <w:drawing>
          <wp:inline distT="0" distB="0" distL="0" distR="0" wp14:anchorId="30CCDAC6" wp14:editId="3DF1AD21">
            <wp:extent cx="381000" cy="171450"/>
            <wp:effectExtent l="0" t="0" r="0" b="0"/>
            <wp:docPr id="1858" name="Picture 185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إِذَا رَأَيْتُمْ الرَّجُلَ يَعْتَادُ الْمَسْجِدَ فَاشْهَدُوا لَهُ بِالْإِيمَانِ قَالَ اللَّهُ تَعَالَى{ إِنَّمَا يَعْمُرُ مَسَاجِدَ اللَّهِ مَنْ آمَنَ بِاللَّهِ وَالْيَوْمِ الْآخِرِ }</w:t>
      </w:r>
    </w:p>
    <w:p w14:paraId="3D5DAB9F"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سننن الترمذی 4/340 سوره توبه ایه 9</w:t>
      </w:r>
      <w:r w:rsidR="0076769A" w:rsidRPr="00DC20C3">
        <w:rPr>
          <w:rFonts w:ascii="Traditional Arabic" w:hAnsi="Traditional Arabic" w:cs="B Badr" w:hint="cs"/>
          <w:b w:val="0"/>
          <w:bCs w:val="0"/>
          <w:sz w:val="16"/>
          <w:szCs w:val="16"/>
          <w:rtl/>
          <w:lang w:bidi="fa-IR"/>
        </w:rPr>
        <w:t xml:space="preserve"> </w:t>
      </w:r>
    </w:p>
    <w:p w14:paraId="4D8DD704"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كاركرد اجتماعي مسجد، آثار مسجد در دنيا و آخرت، عمران معنوي مسجد، اعتياد به مسجد، عمران مسجد، آثار مسجد، آثار اجتماعي، آثار فردي، هدف از مسجد رفتن </w:t>
      </w:r>
    </w:p>
    <w:p w14:paraId="557E8FA4" w14:textId="77777777" w:rsidR="00186357" w:rsidRPr="004805FE" w:rsidRDefault="00186357"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4805FE">
        <w:rPr>
          <w:rFonts w:ascii="Traditional Arabic" w:hAnsi="Traditional Arabic" w:cs="B Badr"/>
          <w:sz w:val="28"/>
          <w:szCs w:val="28"/>
          <w:rtl/>
        </w:rPr>
        <w:lastRenderedPageBreak/>
        <w:t xml:space="preserve">قَالَ رَسُولُ اللَّهِ </w:t>
      </w:r>
      <w:r w:rsidRPr="004805FE">
        <w:rPr>
          <w:rFonts w:ascii="Traditional Arabic" w:hAnsi="Traditional Arabic" w:cs="B Badr"/>
          <w:noProof/>
          <w:sz w:val="28"/>
          <w:szCs w:val="28"/>
          <w:lang w:bidi="ar-SA"/>
        </w:rPr>
        <w:drawing>
          <wp:inline distT="0" distB="0" distL="0" distR="0" wp14:anchorId="7B8BA499" wp14:editId="37368B14">
            <wp:extent cx="381000" cy="171450"/>
            <wp:effectExtent l="0" t="0" r="0" b="0"/>
            <wp:docPr id="232" name="Picture 23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4805FE">
        <w:rPr>
          <w:rFonts w:ascii="Traditional Arabic" w:hAnsi="Traditional Arabic" w:cs="B Badr"/>
          <w:sz w:val="28"/>
          <w:szCs w:val="28"/>
          <w:rtl/>
        </w:rPr>
        <w:t xml:space="preserve">إِذَا رَأَيْتُمْ الرَّجُلَ يَعْتَادُ الْمَسْجِدَ </w:t>
      </w:r>
      <w:r w:rsidRPr="004805FE">
        <w:rPr>
          <w:rFonts w:ascii="Traditional Arabic" w:hAnsi="Traditional Arabic" w:cs="B Badr" w:hint="cs"/>
          <w:sz w:val="28"/>
          <w:szCs w:val="28"/>
          <w:rtl/>
        </w:rPr>
        <w:t xml:space="preserve">او یتعاهد المسجد </w:t>
      </w:r>
      <w:r w:rsidRPr="004805FE">
        <w:rPr>
          <w:rFonts w:ascii="Traditional Arabic" w:hAnsi="Traditional Arabic" w:cs="B Badr"/>
          <w:sz w:val="28"/>
          <w:szCs w:val="28"/>
          <w:rtl/>
        </w:rPr>
        <w:t>فَاشْهَدُوا</w:t>
      </w:r>
      <w:r w:rsidRPr="004805FE">
        <w:rPr>
          <w:rFonts w:ascii="Traditional Arabic" w:hAnsi="Traditional Arabic" w:cs="B Badr" w:hint="cs"/>
          <w:sz w:val="28"/>
          <w:szCs w:val="28"/>
          <w:rtl/>
        </w:rPr>
        <w:t xml:space="preserve"> و علیه </w:t>
      </w:r>
      <w:r w:rsidRPr="004805FE">
        <w:rPr>
          <w:rFonts w:ascii="Traditional Arabic" w:hAnsi="Traditional Arabic" w:cs="B Badr"/>
          <w:sz w:val="28"/>
          <w:szCs w:val="28"/>
          <w:rtl/>
        </w:rPr>
        <w:t>بِالْإِيمَانِ</w:t>
      </w:r>
    </w:p>
    <w:p w14:paraId="73596296" w14:textId="77777777" w:rsidR="00186357" w:rsidRDefault="004805FE" w:rsidP="00186357">
      <w:pPr>
        <w:pStyle w:val="StyleComplex2Shiraz11pt"/>
        <w:tabs>
          <w:tab w:val="left" w:pos="1134"/>
        </w:tabs>
        <w:spacing w:line="240" w:lineRule="auto"/>
        <w:jc w:val="both"/>
        <w:rPr>
          <w:rFonts w:ascii="Traditional Arabic" w:hAnsi="Traditional Arabic" w:cs="B Badr"/>
          <w:rtl/>
        </w:rPr>
      </w:pPr>
      <w:r>
        <w:rPr>
          <w:rFonts w:ascii="Traditional Arabic" w:hAnsi="Traditional Arabic" w:cs="B Badr" w:hint="cs"/>
          <w:rtl/>
        </w:rPr>
        <w:t>المنار، رشید محمد رضا ج 6 ص 214</w:t>
      </w:r>
    </w:p>
    <w:p w14:paraId="472816CB" w14:textId="32F97D7F" w:rsidR="00186357" w:rsidRDefault="005F13A0" w:rsidP="005F13A0">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كاركرد اجتماعي مسجد، آثار مسجد در دنيا و آخرت، عمران معنوي مسجد، اعتياد به مسجد، عمران مسجد، آثار مسجد، آثار اجتماعي، آثار فردي، هدف از مسجد رفتن </w:t>
      </w:r>
    </w:p>
    <w:p w14:paraId="67FF3ECA" w14:textId="77777777" w:rsidR="000A55C9" w:rsidRPr="00003CB1" w:rsidRDefault="000A55C9" w:rsidP="005F13A0">
      <w:pPr>
        <w:pStyle w:val="Heading4"/>
        <w:rPr>
          <w:rtl/>
        </w:rPr>
      </w:pPr>
      <w:r w:rsidRPr="00003CB1">
        <w:rPr>
          <w:rtl/>
        </w:rPr>
        <w:t>منظم رفتن به مسجد</w:t>
      </w:r>
    </w:p>
    <w:p w14:paraId="4618AB71" w14:textId="77777777" w:rsidR="000A55C9" w:rsidRPr="00003CB1" w:rsidRDefault="000A55C9" w:rsidP="005F13A0">
      <w:pPr>
        <w:pStyle w:val="Heading4"/>
        <w:rPr>
          <w:rtl/>
        </w:rPr>
      </w:pPr>
      <w:r w:rsidRPr="00003CB1">
        <w:rPr>
          <w:rtl/>
        </w:rPr>
        <w:t xml:space="preserve">سيره عبادي معصومين </w:t>
      </w:r>
      <w:r w:rsidRPr="00003CB1">
        <w:rPr>
          <w:noProof/>
        </w:rPr>
        <w:drawing>
          <wp:inline distT="0" distB="0" distL="0" distR="0" wp14:anchorId="42823DBB" wp14:editId="19870301">
            <wp:extent cx="133350" cy="114300"/>
            <wp:effectExtent l="0" t="0" r="0" b="0"/>
            <wp:docPr id="1338" name="Picture 133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3B75E2A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رُوِيَ أَنَّ النَّبِيَّ</w:t>
      </w:r>
      <w:r w:rsidRPr="00DC20C3">
        <w:rPr>
          <w:rFonts w:ascii="Traditional Arabic" w:hAnsi="Traditional Arabic" w:cs="B Badr"/>
          <w:b w:val="0"/>
          <w:bCs w:val="0"/>
          <w:noProof/>
          <w:sz w:val="20"/>
          <w:szCs w:val="20"/>
        </w:rPr>
        <w:drawing>
          <wp:inline distT="0" distB="0" distL="0" distR="0" wp14:anchorId="6B8B0F8F" wp14:editId="50E0C4C1">
            <wp:extent cx="171450" cy="152400"/>
            <wp:effectExtent l="0" t="0" r="0" b="0"/>
            <wp:docPr id="1337" name="Picture 133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كَانَ يَخْرُجُ فِي اللَّيْلَةِ ثَلَاثَ مَرَّاتٍ إِلَى الْمَسْجِدِ فَخَرَجَ فِي آخِرِ لَيْلَةٍ وَ كَانَ يَبِيتُ عِنْدَ الْمِنْبَرِ مَسَاكِينَ فَدَعَا بِجَارِيَةٍ تَقُومُ عَلَى نِسَائِهِ فَقَالَ ائْتِينِي بِمَا عِنْدَكُمْ فَأَتَتْهُ بِبُرْمَةٍ لَيْسَ فِيهَا إِلَّا شَيْ‏ءٌ يَسِيرٌ فَوَضَعَهَا ثُمَّ أَيْقَظَ عَشَرَةً وَ قَالَ كُلُوا بِسْمِ اللَّهِ فَأَكَلُوا حَتَّى شَبِعُوا ثُمَّ أَيْقَظَ عَشَرَةً فَقَالَ كُلُوا بِسْمِ اللَّهِ فَأَكَلُوا حَتَّى شَبِعُوا ثُمَّ هَكَذَا وَ بَقِيَ فِي الْقِدْرِ بَقِيَّةٌ فَقَالَ اذْهَبِي بِهَذَا إِلَيْهِمْ </w:t>
      </w:r>
    </w:p>
    <w:p w14:paraId="3484B08E"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18     30    باب 7- آخر و هو من الباب الأول و في</w:t>
      </w:r>
    </w:p>
    <w:p w14:paraId="6175FE8B" w14:textId="77777777" w:rsidR="000A55C9" w:rsidRPr="00DC20C3" w:rsidRDefault="00AF42AB"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rPr>
        <w:t xml:space="preserve">  خواب در مسجد</w:t>
      </w:r>
      <w:r w:rsidR="000A55C9" w:rsidRPr="00DC20C3">
        <w:rPr>
          <w:rFonts w:ascii="Traditional Arabic" w:hAnsi="Traditional Arabic" w:cs="B Badr"/>
          <w:b w:val="0"/>
          <w:bCs w:val="0"/>
          <w:sz w:val="24"/>
          <w:szCs w:val="24"/>
          <w:rtl/>
        </w:rPr>
        <w:t xml:space="preserve">، تكرار زيارت در مسجد </w:t>
      </w:r>
      <w:r w:rsidR="000A55C9" w:rsidRPr="00DC20C3">
        <w:rPr>
          <w:rFonts w:ascii="Traditional Arabic" w:hAnsi="Traditional Arabic" w:cs="B Badr"/>
          <w:b w:val="0"/>
          <w:bCs w:val="0"/>
          <w:sz w:val="24"/>
          <w:szCs w:val="24"/>
          <w:rtl/>
          <w:lang w:bidi="fa-IR"/>
        </w:rPr>
        <w:t xml:space="preserve">تکرار زیارت مهم است نه طول دادن </w:t>
      </w:r>
      <w:r w:rsidR="000A55C9" w:rsidRPr="00DC20C3">
        <w:rPr>
          <w:rFonts w:ascii="Traditional Arabic" w:hAnsi="Traditional Arabic" w:cs="B Badr" w:hint="cs"/>
          <w:b w:val="0"/>
          <w:bCs w:val="0"/>
          <w:sz w:val="24"/>
          <w:szCs w:val="24"/>
          <w:rtl/>
          <w:lang w:bidi="fa-IR"/>
        </w:rPr>
        <w:t xml:space="preserve">، شب رفتن ، زیاد رفتن ، اطعام در مسجد ،اعجاز در مسجد </w:t>
      </w:r>
    </w:p>
    <w:p w14:paraId="06B2F4DD" w14:textId="77777777" w:rsidR="000A55C9" w:rsidRDefault="000A55C9" w:rsidP="005F13A0">
      <w:pPr>
        <w:pStyle w:val="Heading4"/>
        <w:rPr>
          <w:rtl/>
        </w:rPr>
      </w:pPr>
      <w:r w:rsidRPr="00003CB1">
        <w:rPr>
          <w:rtl/>
        </w:rPr>
        <w:t>هدف عالی</w:t>
      </w:r>
    </w:p>
    <w:p w14:paraId="1A687803" w14:textId="77777777" w:rsidR="002C00A7" w:rsidRPr="002C00A7" w:rsidRDefault="002C00A7" w:rsidP="00F05178">
      <w:pPr>
        <w:pStyle w:val="ListParagraph"/>
        <w:numPr>
          <w:ilvl w:val="0"/>
          <w:numId w:val="5"/>
        </w:numPr>
        <w:spacing w:before="100" w:beforeAutospacing="1" w:after="100" w:afterAutospacing="1"/>
        <w:jc w:val="both"/>
        <w:rPr>
          <w:rFonts w:ascii="Traditional Arabic" w:hAnsi="Traditional Arabic" w:cs="B Badr"/>
          <w:sz w:val="28"/>
          <w:szCs w:val="28"/>
          <w:lang w:bidi="fa-IR"/>
        </w:rPr>
      </w:pPr>
      <w:r w:rsidRPr="002C00A7">
        <w:rPr>
          <w:rFonts w:ascii="Traditional Arabic" w:hAnsi="Traditional Arabic" w:cs="B Badr" w:hint="cs"/>
          <w:sz w:val="28"/>
          <w:szCs w:val="28"/>
          <w:rtl/>
          <w:lang w:bidi="fa-IR"/>
        </w:rPr>
        <w:t xml:space="preserve">وَ عَنْهُ </w:t>
      </w:r>
      <w:r>
        <w:rPr>
          <w:rFonts w:ascii="Traditional Arabic" w:hAnsi="Traditional Arabic" w:cs="B Badr" w:hint="cs"/>
          <w:sz w:val="28"/>
          <w:szCs w:val="28"/>
          <w:lang w:bidi="fa-IR"/>
        </w:rPr>
        <w:sym w:font="Dorood" w:char="F040"/>
      </w:r>
      <w:r w:rsidRPr="002C00A7">
        <w:rPr>
          <w:rFonts w:ascii="Traditional Arabic" w:hAnsi="Traditional Arabic" w:cs="B Badr" w:hint="cs"/>
          <w:sz w:val="28"/>
          <w:szCs w:val="28"/>
          <w:rtl/>
          <w:lang w:bidi="fa-IR"/>
        </w:rPr>
        <w:t xml:space="preserve"> أَنَّهُ قَالَ: النَّاسُ فِي إِتْيَانِ الْجُمُعَةِ ثَلَاثَةُ رِجَالٍ رَجُلٌ حَضَرَ الْجُمُعَةَ لِلَّغْوِ وَ الْمِرَاءِ فَذَلِكَ حَظُّهُ مِنْهَا وَ رَجُلٌ جَاءَ وَ الْإِمَامُ يَخْطُبُ فَصَلَّى فَإِنْ شَاءَ اللَّهُ أَعْطَاهُ وَ إِنْ شَاءَ حَرَمَهُ وَ رَجُلٌ حَضَرَ قَبْلَ خُرُوجِ الْإِمَامِ فَصَلَّى مَا قَضَى لَهُ ثُمَّ جَلَسَ فِي إِنْصَاتٍ وَ سُكُونٍ حَتَّى خَرَجَ الْإِمَامُ إِلَى أَنْ قُضِيَتْ فَهِيَ كَفَّارَةٌ لِمَا بَيْنَهَا وَ بَيْنَ الْجُمُعَةِ الَّتِي تَلِيهَا وَ زِيَادَةُ ثَلَاثَةِ أَيَّامٍ وَ ذَلِكَ لِأَنَّ اللَّهَ يَقُولُ‏ مَنْ جاءَ بِالْحَسَنَةِ فَلَهُ عَشْرُ أَمْثالِها</w:t>
      </w:r>
    </w:p>
    <w:p w14:paraId="34D0C7A2" w14:textId="77777777" w:rsidR="002C00A7" w:rsidRDefault="002C00A7" w:rsidP="002C00A7">
      <w:pPr>
        <w:spacing w:before="100" w:beforeAutospacing="1" w:after="100" w:afterAutospacing="1"/>
        <w:rPr>
          <w:rFonts w:ascii="Traditional Arabic" w:hAnsi="Traditional Arabic" w:cs="B Badr"/>
          <w:sz w:val="16"/>
          <w:szCs w:val="16"/>
          <w:rtl/>
          <w:lang w:bidi="fa-IR"/>
        </w:rPr>
      </w:pPr>
      <w:r w:rsidRPr="002C00A7">
        <w:rPr>
          <w:rFonts w:ascii="Traditional Arabic" w:hAnsi="Traditional Arabic" w:cs="B Badr"/>
          <w:sz w:val="16"/>
          <w:szCs w:val="16"/>
          <w:rtl/>
          <w:lang w:bidi="fa-IR"/>
        </w:rPr>
        <w:t>بحار الأنوار (ط - بيروت)، ج‏86، ص: 256</w:t>
      </w:r>
    </w:p>
    <w:p w14:paraId="488762B3" w14:textId="77777777" w:rsidR="002C00A7" w:rsidRPr="002C00A7" w:rsidRDefault="002C00A7" w:rsidP="002C00A7">
      <w:pPr>
        <w:pStyle w:val="StyleComplex2Shiraz11pt"/>
        <w:tabs>
          <w:tab w:val="left" w:pos="1134"/>
        </w:tabs>
        <w:spacing w:line="240" w:lineRule="auto"/>
        <w:jc w:val="both"/>
        <w:rPr>
          <w:rFonts w:ascii="Traditional Arabic" w:hAnsi="Traditional Arabic" w:cs="B Badr"/>
          <w:sz w:val="24"/>
          <w:szCs w:val="24"/>
        </w:rPr>
      </w:pPr>
      <w:r w:rsidRPr="002C00A7">
        <w:rPr>
          <w:rFonts w:ascii="Traditional Arabic" w:hAnsi="Traditional Arabic" w:cs="B Badr"/>
          <w:sz w:val="24"/>
          <w:szCs w:val="24"/>
          <w:rtl/>
        </w:rPr>
        <w:t>انگ</w:t>
      </w:r>
      <w:r w:rsidRPr="002C00A7">
        <w:rPr>
          <w:rFonts w:ascii="Traditional Arabic" w:hAnsi="Traditional Arabic" w:cs="B Badr" w:hint="cs"/>
          <w:sz w:val="24"/>
          <w:szCs w:val="24"/>
          <w:rtl/>
        </w:rPr>
        <w:t>ی</w:t>
      </w:r>
      <w:r w:rsidRPr="002C00A7">
        <w:rPr>
          <w:rFonts w:ascii="Traditional Arabic" w:hAnsi="Traditional Arabic" w:cs="B Badr" w:hint="eastAsia"/>
          <w:sz w:val="24"/>
          <w:szCs w:val="24"/>
          <w:rtl/>
        </w:rPr>
        <w:t>زه</w:t>
      </w:r>
      <w:r w:rsidRPr="002C00A7">
        <w:rPr>
          <w:rFonts w:ascii="Traditional Arabic" w:hAnsi="Traditional Arabic" w:cs="B Badr"/>
          <w:sz w:val="24"/>
          <w:szCs w:val="24"/>
          <w:rtl/>
        </w:rPr>
        <w:t xml:space="preserve"> ها</w:t>
      </w:r>
      <w:r w:rsidRPr="002C00A7">
        <w:rPr>
          <w:rFonts w:ascii="Traditional Arabic" w:hAnsi="Traditional Arabic" w:cs="B Badr" w:hint="cs"/>
          <w:sz w:val="24"/>
          <w:szCs w:val="24"/>
          <w:rtl/>
        </w:rPr>
        <w:t>ی</w:t>
      </w:r>
      <w:r w:rsidRPr="002C00A7">
        <w:rPr>
          <w:rFonts w:ascii="Traditional Arabic" w:hAnsi="Traditional Arabic" w:cs="B Badr"/>
          <w:sz w:val="24"/>
          <w:szCs w:val="24"/>
          <w:rtl/>
        </w:rPr>
        <w:t xml:space="preserve"> رفتن به مسجد، آداب حضور در مسجد، نوع رفتن به مسجد، آثار حضور در مسجد</w:t>
      </w:r>
    </w:p>
    <w:p w14:paraId="0CE2467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عَنْ أَبِي هُرَيْرَةَ قَالَ قَالَ رَسُولُ اللَّهِ </w:t>
      </w:r>
      <w:r w:rsidRPr="00DC20C3">
        <w:rPr>
          <w:rFonts w:ascii="Traditional Arabic" w:hAnsi="Traditional Arabic" w:cs="B Badr"/>
          <w:b w:val="0"/>
          <w:bCs w:val="0"/>
          <w:noProof/>
          <w:sz w:val="20"/>
          <w:szCs w:val="20"/>
        </w:rPr>
        <w:drawing>
          <wp:inline distT="0" distB="0" distL="0" distR="0" wp14:anchorId="59E8F7DA" wp14:editId="59795AEF">
            <wp:extent cx="381000" cy="171450"/>
            <wp:effectExtent l="0" t="0" r="0" b="0"/>
            <wp:docPr id="1857" name="Picture 185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مَنْ أَتَى الْمَسْجِدَ لِشَيْءٍ فَهُوَ حَظُّهُ</w:t>
      </w:r>
    </w:p>
    <w:p w14:paraId="4C363DA5" w14:textId="77777777" w:rsidR="005A4180" w:rsidRDefault="005A4180" w:rsidP="005A4180">
      <w:pPr>
        <w:pStyle w:val="StyleComplex2Shiraz11pt"/>
        <w:tabs>
          <w:tab w:val="left" w:pos="1134"/>
        </w:tabs>
        <w:spacing w:line="240" w:lineRule="auto"/>
        <w:jc w:val="both"/>
        <w:rPr>
          <w:rFonts w:ascii="Traditional Arabic" w:hAnsi="Traditional Arabic" w:cs="B Badr"/>
          <w:sz w:val="16"/>
          <w:szCs w:val="16"/>
          <w:rtl/>
        </w:rPr>
      </w:pPr>
      <w:r w:rsidRPr="005A4180">
        <w:rPr>
          <w:rFonts w:ascii="Traditional Arabic" w:hAnsi="Traditional Arabic" w:cs="B Badr"/>
          <w:sz w:val="16"/>
          <w:szCs w:val="16"/>
          <w:rtl/>
          <w:lang w:bidi="ar-SA"/>
        </w:rPr>
        <w:t>سنن أبي داوود: ج 1 ص 128 ح 472 ، السنن الكبرى: ج 2 ص 626 ح 4342 ، حلية الأولياء: ج 5 ص 159 ، تاريخ دمشق: ج 54 ص 200 كلّها عن أبي هريرة ، كنز العمّال: ج 7 ص 652 ح 20746</w:t>
      </w:r>
      <w:r w:rsidRPr="005A4180">
        <w:rPr>
          <w:rFonts w:ascii="Traditional Arabic" w:hAnsi="Traditional Arabic" w:cs="B Badr"/>
          <w:sz w:val="16"/>
          <w:szCs w:val="16"/>
        </w:rPr>
        <w:t xml:space="preserve"> .</w:t>
      </w:r>
    </w:p>
    <w:p w14:paraId="101205BA" w14:textId="4B5D0FDC" w:rsidR="000A55C9" w:rsidRPr="00DC20C3" w:rsidRDefault="000A55C9" w:rsidP="005A4180">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هركس هرچه بخواهد </w:t>
      </w:r>
    </w:p>
    <w:p w14:paraId="15C74A00" w14:textId="77777777" w:rsidR="000A55C9" w:rsidRPr="00DC20C3" w:rsidRDefault="002C00A7" w:rsidP="005F13A0">
      <w:pPr>
        <w:pStyle w:val="Heading4"/>
        <w:rPr>
          <w:rtl/>
        </w:rPr>
      </w:pPr>
      <w:r>
        <w:rPr>
          <w:rFonts w:hint="cs"/>
          <w:rtl/>
        </w:rPr>
        <w:t>فصل</w:t>
      </w:r>
      <w:r w:rsidR="000A55C9" w:rsidRPr="00DC20C3">
        <w:rPr>
          <w:rFonts w:hint="cs"/>
          <w:rtl/>
        </w:rPr>
        <w:t>:</w:t>
      </w:r>
      <w:r>
        <w:rPr>
          <w:rFonts w:hint="cs"/>
          <w:rtl/>
        </w:rPr>
        <w:t xml:space="preserve"> </w:t>
      </w:r>
      <w:r w:rsidR="000A55C9" w:rsidRPr="00DC20C3">
        <w:rPr>
          <w:rFonts w:hint="cs"/>
          <w:rtl/>
        </w:rPr>
        <w:t>ش</w:t>
      </w:r>
      <w:r w:rsidR="000A55C9" w:rsidRPr="00DC20C3">
        <w:rPr>
          <w:rtl/>
        </w:rPr>
        <w:t>عور مسجد</w:t>
      </w:r>
    </w:p>
    <w:p w14:paraId="196E932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18"/>
          <w:szCs w:val="18"/>
          <w:rtl/>
          <w:lang w:bidi="fa-IR"/>
        </w:rPr>
        <w:t>عَنْ زُرَيْقِ بْنِ الزُّبَيْرِ الْخُلْقَانِيِّ قَالَ سَمِعْتُ أَبَا عَبْدِ اللَّهِ</w:t>
      </w:r>
      <w:r w:rsidRPr="00DC20C3">
        <w:rPr>
          <w:rFonts w:ascii="Traditional Arabic" w:hAnsi="Traditional Arabic" w:cs="B Badr"/>
          <w:b w:val="0"/>
          <w:bCs w:val="0"/>
          <w:noProof/>
        </w:rPr>
        <w:drawing>
          <wp:inline distT="0" distB="0" distL="0" distR="0" wp14:anchorId="1FA25C84" wp14:editId="32C3F7B0">
            <wp:extent cx="133350" cy="114300"/>
            <wp:effectExtent l="0" t="0" r="0" b="0"/>
            <wp:docPr id="1271" name="Picture 127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hint="cs"/>
          <w:b w:val="0"/>
          <w:bCs w:val="0"/>
          <w:rtl/>
        </w:rPr>
        <w:t>:</w:t>
      </w:r>
      <w:r w:rsidRPr="00DC20C3">
        <w:rPr>
          <w:rFonts w:ascii="Traditional Arabic" w:hAnsi="Traditional Arabic" w:cs="B Badr"/>
          <w:b w:val="0"/>
          <w:bCs w:val="0"/>
          <w:rtl/>
        </w:rPr>
        <w:t>يَقُولُ شَكَتِ الْمَسَاجِدُ إِلَى اللَّهِ تَعَالَى الَّذِينَ لَا يَشْهَدُونَهَا مِنْ جِيرَانِهَا فَأَوْحَى اللَّهُ عَزَّ وَ جَلَّ إِلَيْهَا وَ عِزَّتِي وَ جَلَالِي لَا قَبِلْتُ لَهُمْ صَلَاةً وَاحِدَةً وَ لَا أَظْهَرْتُ لَهُمْ فِي النَّاسِ عَدَالَةً وَ لَا نَالَتْهُمْ رَحْمَتِي وَ لَا جَاوَرُونِي فِي جَنَّتِي</w:t>
      </w:r>
      <w:r w:rsidRPr="00DC20C3">
        <w:rPr>
          <w:rStyle w:val="FootnoteReference"/>
          <w:rFonts w:ascii="Traditional Arabic" w:hAnsi="Traditional Arabic" w:cs="B Badr"/>
          <w:b w:val="0"/>
          <w:bCs w:val="0"/>
          <w:rtl/>
        </w:rPr>
        <w:footnoteReference w:id="25"/>
      </w:r>
    </w:p>
    <w:p w14:paraId="533081D5" w14:textId="77777777" w:rsidR="008A47DA" w:rsidRDefault="00000000" w:rsidP="008A47DA">
      <w:pPr>
        <w:pStyle w:val="StyleComplex2Shiraz11pt"/>
        <w:tabs>
          <w:tab w:val="left" w:pos="1134"/>
        </w:tabs>
        <w:spacing w:line="240" w:lineRule="auto"/>
        <w:jc w:val="both"/>
        <w:rPr>
          <w:rFonts w:ascii="Traditional Arabic" w:hAnsi="Traditional Arabic" w:cs="B Badr"/>
          <w:sz w:val="16"/>
          <w:szCs w:val="16"/>
          <w:rtl/>
        </w:rPr>
      </w:pPr>
      <w:hyperlink r:id="rId14" w:anchor="_ftn4" w:tooltip="4" w:history="1">
        <w:r w:rsidR="008A47DA" w:rsidRPr="008A47DA">
          <w:rPr>
            <w:rStyle w:val="Hyperlink"/>
            <w:rFonts w:ascii="Traditional Arabic" w:hAnsi="Traditional Arabic" w:cs="B Badr"/>
            <w:sz w:val="16"/>
            <w:szCs w:val="16"/>
          </w:rPr>
          <w:t> </w:t>
        </w:r>
      </w:hyperlink>
      <w:r w:rsidR="008A47DA" w:rsidRPr="008A47DA">
        <w:rPr>
          <w:rFonts w:ascii="Traditional Arabic" w:hAnsi="Traditional Arabic" w:cs="B Badr"/>
          <w:sz w:val="16"/>
          <w:szCs w:val="16"/>
          <w:rtl/>
          <w:lang w:bidi="ar-SA"/>
        </w:rPr>
        <w:t>الأمالي للطوسي: ص 696 ح 1485 عن رزيق ، بحار الأنوار: ج 83 ص 348 ح 1</w:t>
      </w:r>
      <w:r w:rsidR="008A47DA" w:rsidRPr="008A47DA">
        <w:rPr>
          <w:rFonts w:ascii="Traditional Arabic" w:hAnsi="Traditional Arabic" w:cs="B Badr"/>
          <w:sz w:val="16"/>
          <w:szCs w:val="16"/>
        </w:rPr>
        <w:t xml:space="preserve"> .</w:t>
      </w:r>
    </w:p>
    <w:p w14:paraId="7F82290C" w14:textId="37D0754B" w:rsidR="000A55C9" w:rsidRPr="00DC20C3" w:rsidRDefault="000A55C9" w:rsidP="008A47DA">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hint="cs"/>
          <w:rtl/>
        </w:rPr>
        <w:t xml:space="preserve">شعور مسجد، بقای مسجد تا روز قیامت، همسایه مسجد، غرض از حضور در مسجد (رحمت)، وحی(خطاب) خدا به مسجد، آثار ترک مسجد(عدم قبولی، دوری از رحمت خدا، دوری از همسایگی خدا)، عدم قبولی نماز در غیر مسجد، ‍آثار حضور (عدالت، رحمت، همسایگی، قبولی )،آثار اجتماعی (ثبوت و سقوط عدالت)، </w:t>
      </w:r>
      <w:r w:rsidRPr="00DC20C3">
        <w:rPr>
          <w:rFonts w:ascii="Traditional Arabic" w:hAnsi="Traditional Arabic" w:cs="B Badr"/>
          <w:rtl/>
        </w:rPr>
        <w:t xml:space="preserve">شكايت </w:t>
      </w:r>
      <w:r w:rsidRPr="00DC20C3">
        <w:rPr>
          <w:rFonts w:ascii="Traditional Arabic" w:hAnsi="Traditional Arabic" w:cs="B Badr" w:hint="cs"/>
          <w:rtl/>
        </w:rPr>
        <w:t>مسجد</w:t>
      </w:r>
      <w:r w:rsidRPr="00DC20C3">
        <w:rPr>
          <w:rFonts w:ascii="Traditional Arabic" w:hAnsi="Traditional Arabic" w:cs="B Badr"/>
          <w:rtl/>
        </w:rPr>
        <w:t>، نماز در غير مسج</w:t>
      </w:r>
      <w:r w:rsidRPr="00DC20C3">
        <w:rPr>
          <w:rFonts w:ascii="Traditional Arabic" w:hAnsi="Traditional Arabic" w:cs="B Badr" w:hint="cs"/>
          <w:rtl/>
        </w:rPr>
        <w:t>د</w:t>
      </w:r>
      <w:r w:rsidRPr="00DC20C3">
        <w:rPr>
          <w:rFonts w:ascii="Traditional Arabic" w:hAnsi="Traditional Arabic" w:cs="B Badr"/>
          <w:rtl/>
        </w:rPr>
        <w:t>، عدالت در مسجد، همسايه خدا در قيامت، مسجد موجب رحمت است</w:t>
      </w:r>
      <w:r w:rsidRPr="00DC20C3">
        <w:rPr>
          <w:rFonts w:ascii="Traditional Arabic" w:hAnsi="Traditional Arabic" w:cs="B Badr" w:hint="cs"/>
          <w:rtl/>
        </w:rPr>
        <w:t>،</w:t>
      </w:r>
      <w:r w:rsidRPr="00DC20C3">
        <w:rPr>
          <w:rFonts w:ascii="Traditional Arabic" w:hAnsi="Traditional Arabic" w:cs="B Badr"/>
          <w:rtl/>
        </w:rPr>
        <w:t xml:space="preserve"> تأکید بر قبولی نماز</w:t>
      </w:r>
      <w:r w:rsidRPr="00DC20C3">
        <w:rPr>
          <w:rFonts w:ascii="Traditional Arabic" w:hAnsi="Traditional Arabic" w:cs="B Badr" w:hint="cs"/>
          <w:rtl/>
        </w:rPr>
        <w:t>،</w:t>
      </w:r>
      <w:r w:rsidRPr="00DC20C3">
        <w:rPr>
          <w:rFonts w:ascii="Traditional Arabic" w:hAnsi="Traditional Arabic" w:cs="B Badr"/>
          <w:rtl/>
        </w:rPr>
        <w:t xml:space="preserve"> عدالت اصل مسجد</w:t>
      </w:r>
      <w:r w:rsidRPr="00DC20C3">
        <w:rPr>
          <w:rFonts w:ascii="Traditional Arabic" w:hAnsi="Traditional Arabic" w:cs="B Badr" w:hint="cs"/>
          <w:rtl/>
        </w:rPr>
        <w:t>، شکایت مسجد</w:t>
      </w:r>
      <w:r w:rsidR="0061000F" w:rsidRPr="00DC20C3">
        <w:rPr>
          <w:rFonts w:ascii="Traditional Arabic" w:hAnsi="Traditional Arabic" w:cs="B Badr" w:hint="cs"/>
          <w:rtl/>
        </w:rPr>
        <w:t>، تهدیدات چهار گانه تارک مسجد</w:t>
      </w:r>
    </w:p>
    <w:p w14:paraId="3F6DC0B3" w14:textId="77777777" w:rsidR="000A55C9" w:rsidRPr="00003CB1" w:rsidRDefault="000A55C9" w:rsidP="005F13A0">
      <w:pPr>
        <w:pStyle w:val="Heading4"/>
        <w:rPr>
          <w:rtl/>
        </w:rPr>
      </w:pPr>
      <w:r w:rsidRPr="00003CB1">
        <w:rPr>
          <w:rFonts w:hint="cs"/>
          <w:rtl/>
        </w:rPr>
        <w:t>مساجد خاص مسجد (طائف)</w:t>
      </w:r>
    </w:p>
    <w:p w14:paraId="708658E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 xml:space="preserve">عَنْ عُثْمَانَ بْنِ أَبِي الْعَاصِ أَنَّ رَسُولَ اللَّهِ </w:t>
      </w:r>
      <w:r w:rsidR="00405ACA" w:rsidRPr="00DC20C3">
        <w:rPr>
          <w:rFonts w:cs="B Badr" w:hint="cs"/>
          <w:b w:val="0"/>
          <w:bCs w:val="0"/>
          <w:sz w:val="30"/>
          <w:szCs w:val="30"/>
        </w:rPr>
        <w:sym w:font="Dorood" w:char="F05D"/>
      </w:r>
      <w:r w:rsidRPr="00DC20C3">
        <w:rPr>
          <w:rFonts w:ascii="Traditional Arabic" w:hAnsi="Traditional Arabic" w:cs="B Badr"/>
          <w:b w:val="0"/>
          <w:bCs w:val="0"/>
          <w:rtl/>
          <w:lang w:bidi="fa-IR"/>
        </w:rPr>
        <w:t xml:space="preserve">أَمَرَهُ أَنْ يَجْعَلَ مَسْجِدَ الطَّائِفِ حَيْثُ كَانَ طَاغِيَتُهُمْ </w:t>
      </w:r>
    </w:p>
    <w:p w14:paraId="6D0EB4B8" w14:textId="77777777" w:rsidR="000A55C9" w:rsidRPr="00DC20C3" w:rsidRDefault="000A55C9" w:rsidP="003E12A5">
      <w:pPr>
        <w:tabs>
          <w:tab w:val="left" w:pos="1134"/>
        </w:tabs>
        <w:ind w:left="83"/>
        <w:jc w:val="both"/>
        <w:rPr>
          <w:rFonts w:ascii="Traditional Arabic" w:hAnsi="Traditional Arabic" w:cs="B Badr"/>
          <w:sz w:val="18"/>
          <w:szCs w:val="18"/>
          <w:rtl/>
          <w:lang w:bidi="fa-IR"/>
        </w:rPr>
      </w:pPr>
      <w:r w:rsidRPr="00DC20C3">
        <w:rPr>
          <w:rFonts w:ascii="Traditional Arabic" w:hAnsi="Traditional Arabic" w:cs="B Badr"/>
          <w:sz w:val="18"/>
          <w:szCs w:val="18"/>
          <w:rtl/>
          <w:lang w:bidi="fa-IR"/>
        </w:rPr>
        <w:t xml:space="preserve">             {حديث مشابه: سنن ابي داود 1/110}</w:t>
      </w:r>
    </w:p>
    <w:p w14:paraId="6837E64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hint="cs"/>
          <w:sz w:val="24"/>
          <w:szCs w:val="24"/>
          <w:rtl/>
        </w:rPr>
        <w:t>تبدیل کاخ به مسجد ،</w:t>
      </w:r>
      <w:r w:rsidRPr="00DC20C3">
        <w:rPr>
          <w:rFonts w:ascii="Traditional Arabic" w:hAnsi="Traditional Arabic" w:cs="B Badr"/>
          <w:sz w:val="24"/>
          <w:szCs w:val="24"/>
          <w:rtl/>
        </w:rPr>
        <w:t xml:space="preserve"> مكان مسجد، معماري مسجد، مسجد و حكومتها، دستور ساخت مسجد </w:t>
      </w:r>
    </w:p>
    <w:p w14:paraId="4389761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p>
    <w:p w14:paraId="0B8399A9" w14:textId="77777777" w:rsidR="000A55C9" w:rsidRPr="00DC20C3" w:rsidRDefault="000A55C9"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DC20C3">
        <w:rPr>
          <w:rFonts w:ascii="Traditional Arabic" w:hAnsi="Traditional Arabic" w:cs="B Badr" w:hint="cs"/>
          <w:sz w:val="28"/>
          <w:szCs w:val="28"/>
          <w:rtl/>
        </w:rPr>
        <w:t>قب، المناقب لابن شهرآشوب الصَّادِقُ</w:t>
      </w:r>
      <w:r w:rsidRPr="00DC20C3">
        <w:rPr>
          <w:rFonts w:asciiTheme="minorHAnsi" w:hAnsiTheme="minorHAnsi" w:cs="B Badr"/>
          <w:sz w:val="28"/>
          <w:szCs w:val="28"/>
          <w:vertAlign w:val="superscript"/>
        </w:rPr>
        <w:sym w:font="V_Symbols" w:char="F037"/>
      </w:r>
      <w:r w:rsidRPr="00DC20C3">
        <w:rPr>
          <w:rFonts w:ascii="Traditional Arabic" w:hAnsi="Traditional Arabic" w:cs="B Badr" w:hint="cs"/>
          <w:sz w:val="28"/>
          <w:szCs w:val="28"/>
          <w:rtl/>
        </w:rPr>
        <w:t xml:space="preserve">‏ أَنَّهُ </w:t>
      </w:r>
      <w:r w:rsidRPr="00DC20C3">
        <w:rPr>
          <w:rFonts w:ascii="Traditional Arabic" w:hAnsi="Traditional Arabic" w:cs="B Badr" w:hint="cs"/>
          <w:sz w:val="28"/>
          <w:szCs w:val="28"/>
          <w:vertAlign w:val="superscript"/>
        </w:rPr>
        <w:sym w:font="V_Symbols" w:char="F037"/>
      </w:r>
      <w:r w:rsidRPr="00DC20C3">
        <w:rPr>
          <w:rFonts w:ascii="Traditional Arabic" w:hAnsi="Traditional Arabic" w:cs="B Badr" w:hint="cs"/>
          <w:sz w:val="28"/>
          <w:szCs w:val="28"/>
          <w:rtl/>
        </w:rPr>
        <w:t xml:space="preserve"> أَعْتَقَ أَلْفَ نَسَمَةٍ مِنْ كَدِّ يَدِهِ جَمَاعَةً لَا يُحْصَوْنَ كَثْرَةً وَ قَالَ لَهُ رَجُلٌ وَ رَأَى عِنْدَهُ وَسْقَ نَوًى مَا هَذَا يَا أَبَا الْحَسَنِ قَالَ مِائَةُ أَلْفِ نَخْلٍ إِنْ شَاءَ اللَّهُ فَغَرَسَهُ فَلَمْ يُغَادَرْ مِنْهُ نَوَاةٌ وَاحِدَةٌ فَهُوَ مِنْ أَوْقَافِهِ وَ وَقَفَ مَالًا بِخَيْبَرَ وَ بِوَادِي الْقُرَى وَ وَقَفَ مَالَ أَبِي نيرز وَ الْبُغَيْبِغَةِ وَ أرباحا وَ أرينة وَ رغد وَ رزينا وَ رياحا عَلَى الْمُؤْمِنِينَ‏ وَ أَمَرَ بِذَلِكَ أَكْثَرَ وُلْدِ فَاطِمَةَ مِنْ ذَوِي الْأَمَانَةِ وَ الصَّلَاحِ وَ أَخْرَجَ مِائَةَ عَيْنٍ بِيَنْبُعَ وَ جَعَلَهَا لِلْحَجِيجِ وَ هُوَ بَاقٍ إِلَى يَوْمِنَا هَذَا وَ حَفَرَ آبَاراً فِي طَرِيقِ مَكَّةَ وَ الْكُوفَةِ وَ هِيَ مَسْجِدُ الْفَتْحِ‏  فِي‏ الْمَدِينَةِ وَ عِنْدَ مُقَابِلِ قَبْرِ حَمْزَةَ وَ فِي الْمِيقَاتِ وَ فِي الْكُوفَةِ وَ جَامِعِ الْبَصْرَةِ وَ فِي عَبَّادَانَ وَ غَيْرِ ذَلِكَ‏.</w:t>
      </w:r>
    </w:p>
    <w:p w14:paraId="52AAAB4E"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بحار الانوار 41/32/3</w:t>
      </w:r>
    </w:p>
    <w:p w14:paraId="787AB10A"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آب در مسجد، وقف براي مسجد</w:t>
      </w:r>
    </w:p>
    <w:p w14:paraId="15E6C771" w14:textId="77777777" w:rsidR="000A55C9" w:rsidRPr="003E12A5" w:rsidRDefault="000A55C9" w:rsidP="005F13A0">
      <w:pPr>
        <w:pStyle w:val="Heading4"/>
        <w:rPr>
          <w:rtl/>
          <w:lang w:bidi="fa-IR"/>
        </w:rPr>
      </w:pPr>
      <w:r w:rsidRPr="003E12A5">
        <w:rPr>
          <w:rtl/>
          <w:lang w:bidi="fa-IR"/>
        </w:rPr>
        <w:t>فصل:مساجد خاص</w:t>
      </w:r>
    </w:p>
    <w:p w14:paraId="517E08CD" w14:textId="77777777" w:rsidR="000A55C9" w:rsidRPr="003E12A5" w:rsidRDefault="000A55C9" w:rsidP="005F13A0">
      <w:pPr>
        <w:pStyle w:val="Heading4"/>
        <w:rPr>
          <w:rtl/>
        </w:rPr>
      </w:pPr>
      <w:r w:rsidRPr="003E12A5">
        <w:rPr>
          <w:rtl/>
        </w:rPr>
        <w:t>مسجد خاص (سوط)</w:t>
      </w:r>
    </w:p>
    <w:p w14:paraId="6B2476A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الصَّادِقِ</w:t>
      </w:r>
      <w:r w:rsidRPr="00DC20C3">
        <w:rPr>
          <w:rFonts w:ascii="Traditional Arabic" w:hAnsi="Traditional Arabic" w:cs="B Badr"/>
          <w:b w:val="0"/>
          <w:bCs w:val="0"/>
          <w:noProof/>
        </w:rPr>
        <w:drawing>
          <wp:inline distT="0" distB="0" distL="0" distR="0" wp14:anchorId="2301FC92" wp14:editId="1E433A84">
            <wp:extent cx="133350" cy="114300"/>
            <wp:effectExtent l="0" t="0" r="0" b="0"/>
            <wp:docPr id="1140" name="Picture 114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فِي خَبَرٍ أَنَّ أَمِيرَ الْمُؤْمِنِينَ</w:t>
      </w:r>
      <w:r w:rsidRPr="00DC20C3">
        <w:rPr>
          <w:rFonts w:ascii="Traditional Arabic" w:hAnsi="Traditional Arabic" w:cs="B Badr"/>
          <w:b w:val="0"/>
          <w:bCs w:val="0"/>
          <w:noProof/>
        </w:rPr>
        <w:drawing>
          <wp:inline distT="0" distB="0" distL="0" distR="0" wp14:anchorId="1428ACC0" wp14:editId="77781092">
            <wp:extent cx="133350" cy="114300"/>
            <wp:effectExtent l="0" t="0" r="0" b="0"/>
            <wp:docPr id="1139" name="Picture 113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مَرَّ بِأَرْضِ بَغْدَادَ قَالَ مَا تُدْعَى هَذِهِ الْأَرْضُ قَالُوا بَغْدَادَ قَالَ نَعَمْ تُبْنَى هَاهُنَا مَدِينَةٌ وَ ذَكَرَ وَصْفَهَا وَ يُقَالُ إِنَّهُ وَقَعَ مِنْ يَدِهِ سَوْطٌ فَسَأَلَ عَنْ أَرْضِهَا فَقَالُوا بَغْدَادُ فَأَخْبَرَ أَنَّهُ يُبْنَى ثَمَّ مَسْجِدٌ يُقَالُ لَهُ مَسْجِدُ السَّوْطِ </w:t>
      </w:r>
    </w:p>
    <w:p w14:paraId="70E8471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41     308    باب 114- معجزات كلامه من إخباره بال</w:t>
      </w:r>
    </w:p>
    <w:p w14:paraId="19FB611F" w14:textId="77777777" w:rsidR="000A55C9" w:rsidRPr="00DC20C3" w:rsidRDefault="000A55C9" w:rsidP="003E12A5">
      <w:pPr>
        <w:pStyle w:val="a"/>
        <w:tabs>
          <w:tab w:val="left" w:pos="1134"/>
        </w:tabs>
        <w:spacing w:line="240" w:lineRule="auto"/>
        <w:rPr>
          <w:rFonts w:ascii="Traditional Arabic" w:hAnsi="Traditional Arabic" w:cs="B Badr"/>
          <w:b w:val="0"/>
          <w:bCs w:val="0"/>
          <w:sz w:val="22"/>
          <w:szCs w:val="22"/>
          <w:rtl/>
        </w:rPr>
      </w:pPr>
      <w:r w:rsidRPr="00DC20C3">
        <w:rPr>
          <w:rFonts w:ascii="Traditional Arabic" w:hAnsi="Traditional Arabic" w:cs="B Badr"/>
          <w:b w:val="0"/>
          <w:bCs w:val="0"/>
          <w:rtl/>
        </w:rPr>
        <w:t xml:space="preserve">شعور مسجد، علامت مسجد ، مساجد خاص،  نقطه اصلي شهر مسجد است </w:t>
      </w:r>
      <w:r w:rsidRPr="00DC20C3">
        <w:rPr>
          <w:rFonts w:ascii="Traditional Arabic" w:hAnsi="Traditional Arabic" w:cs="B Badr" w:hint="cs"/>
          <w:b w:val="0"/>
          <w:bCs w:val="0"/>
          <w:rtl/>
        </w:rPr>
        <w:t>،</w:t>
      </w:r>
      <w:r w:rsidRPr="00DC20C3">
        <w:rPr>
          <w:rFonts w:ascii="Traditional Arabic" w:hAnsi="Traditional Arabic" w:cs="B Badr"/>
          <w:b w:val="0"/>
          <w:bCs w:val="0"/>
          <w:sz w:val="22"/>
          <w:szCs w:val="22"/>
          <w:rtl/>
        </w:rPr>
        <w:t xml:space="preserve"> حکایتهای مسجد </w:t>
      </w:r>
    </w:p>
    <w:p w14:paraId="5BC9A52C" w14:textId="77777777" w:rsidR="00AC747A" w:rsidRPr="00DC20C3" w:rsidRDefault="00AC747A" w:rsidP="00F05178">
      <w:pPr>
        <w:pStyle w:val="ListParagraph"/>
        <w:numPr>
          <w:ilvl w:val="0"/>
          <w:numId w:val="5"/>
        </w:numPr>
        <w:tabs>
          <w:tab w:val="left" w:pos="1134"/>
        </w:tabs>
        <w:spacing w:before="100" w:beforeAutospacing="1" w:after="100" w:afterAutospacing="1"/>
        <w:jc w:val="both"/>
        <w:rPr>
          <w:rFonts w:cs="B Badr"/>
          <w:sz w:val="30"/>
          <w:szCs w:val="30"/>
          <w:rtl/>
          <w:lang w:bidi="fa-IR"/>
        </w:rPr>
      </w:pPr>
      <w:r w:rsidRPr="00DC20C3">
        <w:rPr>
          <w:rFonts w:ascii="Traditional Arabic" w:hAnsi="Traditional Arabic" w:cs="B Badr" w:hint="cs"/>
          <w:sz w:val="20"/>
          <w:szCs w:val="20"/>
          <w:rtl/>
          <w:lang w:bidi="fa-IR"/>
        </w:rPr>
        <w:t>عِدَّةٌ مِنْ أَصْحَابِنَا عَنْ أَحْمَدَ بْنِ مُحَمَّدِ بْنِ عِيسَى عَنِ ابْنِ أَبِي عُمَيْرٍ عَنْ مُحَمَّدِ بْنِ حُمْرَانَ عَنْ أَبَانِ بْنِ تَغْلِبَ قَالَ قَالَ أَبُو عَبْدِ اللَّهِ ع‏</w:t>
      </w:r>
      <w:r w:rsidRPr="00DC20C3">
        <w:rPr>
          <w:rFonts w:cs="B Badr" w:hint="cs"/>
          <w:sz w:val="30"/>
          <w:szCs w:val="30"/>
          <w:rtl/>
          <w:lang w:bidi="fa-IR"/>
        </w:rPr>
        <w:t xml:space="preserve"> </w:t>
      </w:r>
      <w:r w:rsidRPr="00DC20C3">
        <w:rPr>
          <w:rFonts w:ascii="Traditional Arabic" w:hAnsi="Traditional Arabic" w:cs="B Badr" w:hint="cs"/>
          <w:sz w:val="28"/>
          <w:szCs w:val="28"/>
          <w:rtl/>
        </w:rPr>
        <w:t>...فَقَالَ عَبْدُ الْمُطَّلِبِ أَنَا رَبُ‏ الْإِبِلِ‏ وَ لِهَذَا الْبَيْتِ رَبٌّ يَمْنَعُهُ فَرُدَّتْ إِلَيْهِ إِبِلُهُ وَ انْصَرَفَ عَبْدُ الْمُطَّلِبِ نَحْوَ مَنْزِلِهِ فَمَرَّ بِالْفِيلِ فِي مُنْصَرَف</w:t>
      </w:r>
    </w:p>
    <w:p w14:paraId="61D26AB0" w14:textId="77777777" w:rsidR="00AC747A" w:rsidRPr="00DC20C3" w:rsidRDefault="00AC747A" w:rsidP="003E12A5">
      <w:pPr>
        <w:tabs>
          <w:tab w:val="left" w:pos="1134"/>
        </w:tabs>
        <w:spacing w:before="100" w:beforeAutospacing="1" w:after="100" w:afterAutospacing="1"/>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(ط - الإسلامية)، ج‏1، ص: 447</w:t>
      </w:r>
    </w:p>
    <w:p w14:paraId="6053DCBE" w14:textId="77777777" w:rsidR="00AC747A" w:rsidRPr="00DC20C3" w:rsidRDefault="00AC747A" w:rsidP="003E12A5">
      <w:pPr>
        <w:pStyle w:val="a"/>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hint="cs"/>
          <w:b w:val="0"/>
          <w:bCs w:val="0"/>
          <w:sz w:val="22"/>
          <w:szCs w:val="22"/>
          <w:rtl/>
        </w:rPr>
        <w:t>مساج</w:t>
      </w:r>
      <w:r w:rsidRPr="00DC20C3">
        <w:rPr>
          <w:rFonts w:ascii="Traditional Arabic" w:hAnsi="Traditional Arabic" w:cs="B Badr" w:hint="cs"/>
          <w:b w:val="0"/>
          <w:bCs w:val="0"/>
          <w:sz w:val="22"/>
          <w:szCs w:val="22"/>
          <w:rtl/>
          <w:lang w:bidi="fa-IR"/>
        </w:rPr>
        <w:t>د</w:t>
      </w:r>
      <w:r w:rsidRPr="00DC20C3">
        <w:rPr>
          <w:rFonts w:ascii="Traditional Arabic" w:hAnsi="Traditional Arabic" w:cs="B Badr" w:hint="cs"/>
          <w:b w:val="0"/>
          <w:bCs w:val="0"/>
          <w:sz w:val="22"/>
          <w:szCs w:val="22"/>
          <w:rtl/>
        </w:rPr>
        <w:t xml:space="preserve"> خاص</w:t>
      </w:r>
      <w:r w:rsidRPr="00DC20C3">
        <w:rPr>
          <w:rFonts w:ascii="Traditional Arabic" w:hAnsi="Traditional Arabic" w:cs="B Badr" w:hint="cs"/>
          <w:b w:val="0"/>
          <w:bCs w:val="0"/>
          <w:sz w:val="22"/>
          <w:szCs w:val="22"/>
          <w:rtl/>
          <w:lang w:bidi="fa-IR"/>
        </w:rPr>
        <w:t xml:space="preserve">، </w:t>
      </w:r>
      <w:r w:rsidRPr="00DC20C3">
        <w:rPr>
          <w:rFonts w:ascii="Traditional Arabic" w:hAnsi="Traditional Arabic" w:cs="B Badr" w:hint="cs"/>
          <w:b w:val="0"/>
          <w:bCs w:val="0"/>
          <w:sz w:val="22"/>
          <w:szCs w:val="22"/>
          <w:rtl/>
        </w:rPr>
        <w:t>امنيت مسج</w:t>
      </w:r>
      <w:r w:rsidRPr="00DC20C3">
        <w:rPr>
          <w:rFonts w:ascii="Traditional Arabic" w:hAnsi="Traditional Arabic" w:cs="B Badr" w:hint="cs"/>
          <w:b w:val="0"/>
          <w:bCs w:val="0"/>
          <w:sz w:val="22"/>
          <w:szCs w:val="22"/>
          <w:rtl/>
          <w:lang w:bidi="fa-IR"/>
        </w:rPr>
        <w:t>د، خادم مسجد</w:t>
      </w:r>
      <w:r w:rsidR="002F7819" w:rsidRPr="00DC20C3">
        <w:rPr>
          <w:rFonts w:ascii="Traditional Arabic" w:hAnsi="Traditional Arabic" w:cs="B Badr" w:hint="cs"/>
          <w:b w:val="0"/>
          <w:bCs w:val="0"/>
          <w:sz w:val="22"/>
          <w:szCs w:val="22"/>
          <w:rtl/>
          <w:lang w:bidi="fa-IR"/>
        </w:rPr>
        <w:t>، آیات مسجد، سوره مسجد(سوره فیل)</w:t>
      </w:r>
    </w:p>
    <w:p w14:paraId="0C485A11" w14:textId="77777777" w:rsidR="000A55C9" w:rsidRPr="003E12A5" w:rsidRDefault="000A55C9" w:rsidP="005F13A0">
      <w:pPr>
        <w:pStyle w:val="Heading4"/>
        <w:rPr>
          <w:rtl/>
        </w:rPr>
      </w:pPr>
      <w:r w:rsidRPr="003E12A5">
        <w:rPr>
          <w:rtl/>
        </w:rPr>
        <w:t>مساجد خاص (بیت المأمور)</w:t>
      </w:r>
    </w:p>
    <w:p w14:paraId="4EB3E70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عَنِ ابْنِ عَبَّاسٍ قَالَ قَالَ رَسُولُ اللَّهِ</w:t>
      </w:r>
      <w:r w:rsidRPr="00DC20C3">
        <w:rPr>
          <w:rFonts w:ascii="Traditional Arabic" w:hAnsi="Traditional Arabic" w:cs="B Badr"/>
          <w:b w:val="0"/>
          <w:bCs w:val="0"/>
          <w:noProof/>
        </w:rPr>
        <w:drawing>
          <wp:inline distT="0" distB="0" distL="0" distR="0" wp14:anchorId="5420B48A" wp14:editId="05BAE395">
            <wp:extent cx="171450" cy="152400"/>
            <wp:effectExtent l="0" t="0" r="0" b="0"/>
            <wp:docPr id="1129" name="Picture 112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الْبَيْتُ الَّذِي فِي السَّمَاءِ يُقَالُ لَهُ الضُّرَاحُ وَ هُوَ بِفِنَاءِ الْبَيْتِ الْحَرَامِ لَوْ سَقَطَ سَقَطَ عَلَيْهِ يَدْخُلُهُ كُلَّ يَوْمٍ أَلْفُ مَلَكٍ لَا يَعُودُونَ إِلَيْهِ أَبَداً   و قيل البيت المعمور هو الكعبة البيت الحرام معمور بالحج و العمرة عن الحسن و هو أول مسجد وضع للعبادة في الأرض </w:t>
      </w:r>
    </w:p>
    <w:p w14:paraId="66B237B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ج : 55: 56</w:t>
      </w:r>
    </w:p>
    <w:p w14:paraId="5E0FD785"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،اول مسجد، مساجد خاص، حرمت مسجد،عظمت مسجد </w:t>
      </w:r>
    </w:p>
    <w:p w14:paraId="20CBEF12" w14:textId="77777777" w:rsidR="000A55C9" w:rsidRDefault="000A55C9" w:rsidP="005F13A0">
      <w:pPr>
        <w:pStyle w:val="Heading4"/>
        <w:rPr>
          <w:rtl/>
        </w:rPr>
      </w:pPr>
      <w:r w:rsidRPr="003E12A5">
        <w:rPr>
          <w:rtl/>
        </w:rPr>
        <w:t>مسجدخاص (براثا)</w:t>
      </w:r>
    </w:p>
    <w:p w14:paraId="5D3233E5" w14:textId="77777777" w:rsidR="000A55C9" w:rsidRDefault="000A55C9" w:rsidP="00F05178">
      <w:pPr>
        <w:pStyle w:val="a"/>
        <w:numPr>
          <w:ilvl w:val="0"/>
          <w:numId w:val="5"/>
        </w:numPr>
        <w:tabs>
          <w:tab w:val="left" w:pos="1134"/>
        </w:tabs>
        <w:spacing w:line="240" w:lineRule="auto"/>
        <w:rPr>
          <w:rFonts w:ascii="Traditional Arabic" w:hAnsi="Traditional Arabic" w:cs="B Badr"/>
          <w:b w:val="0"/>
          <w:bCs w:val="0"/>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جَابِرِ بْنِ عَبْدِ اللَّهِ الْأَنْصَارِيِّ قَالَ حَدَّثَنِي أَنَسُ بْنُ مَالِكٍ</w:t>
      </w:r>
      <w:r w:rsidRPr="00DC20C3">
        <w:rPr>
          <w:rFonts w:ascii="Traditional Arabic" w:hAnsi="Traditional Arabic" w:cs="B Badr"/>
          <w:b w:val="0"/>
          <w:bCs w:val="0"/>
          <w:rtl/>
          <w:lang w:bidi="fa-IR"/>
        </w:rPr>
        <w:t xml:space="preserve"> وَ كَانَ خَادِمَ رَسُولِ اللَّهِ</w:t>
      </w:r>
      <w:r w:rsidRPr="00DC20C3">
        <w:rPr>
          <w:rFonts w:ascii="Traditional Arabic" w:hAnsi="Traditional Arabic" w:cs="B Badr"/>
          <w:b w:val="0"/>
          <w:bCs w:val="0"/>
          <w:noProof/>
        </w:rPr>
        <w:drawing>
          <wp:inline distT="0" distB="0" distL="0" distR="0" wp14:anchorId="6DB98F9C" wp14:editId="02C754A1">
            <wp:extent cx="171450" cy="152400"/>
            <wp:effectExtent l="0" t="0" r="0" b="0"/>
            <wp:docPr id="1138" name="Picture 113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7948BE">
        <w:rPr>
          <w:rFonts w:ascii="Traditional Arabic" w:hAnsi="Traditional Arabic" w:cs="B Badr" w:hint="cs"/>
          <w:b w:val="0"/>
          <w:bCs w:val="0"/>
          <w:rtl/>
          <w:lang w:bidi="fa-IR"/>
        </w:rPr>
        <w:t xml:space="preserve"> </w:t>
      </w:r>
      <w:r w:rsidRPr="00DC20C3">
        <w:rPr>
          <w:rFonts w:ascii="Traditional Arabic" w:hAnsi="Traditional Arabic" w:cs="B Badr"/>
          <w:b w:val="0"/>
          <w:bCs w:val="0"/>
          <w:rtl/>
        </w:rPr>
        <w:t>قَالَ لَمَّا رَجَعَ أَمِيرُ الْمُؤْمِنِينَ عَلِيُّ بْنُ أَبِي طَالِبٍ</w:t>
      </w:r>
      <w:r w:rsidRPr="00DC20C3">
        <w:rPr>
          <w:rFonts w:ascii="Traditional Arabic" w:hAnsi="Traditional Arabic" w:cs="B Badr"/>
          <w:b w:val="0"/>
          <w:bCs w:val="0"/>
          <w:noProof/>
        </w:rPr>
        <w:drawing>
          <wp:inline distT="0" distB="0" distL="0" distR="0" wp14:anchorId="340648D4" wp14:editId="7024CA87">
            <wp:extent cx="133350" cy="114300"/>
            <wp:effectExtent l="0" t="0" r="0" b="0"/>
            <wp:docPr id="1137" name="Picture 113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7948BE">
        <w:rPr>
          <w:rFonts w:ascii="Traditional Arabic" w:hAnsi="Traditional Arabic" w:cs="B Badr" w:hint="cs"/>
          <w:b w:val="0"/>
          <w:bCs w:val="0"/>
          <w:rtl/>
        </w:rPr>
        <w:t xml:space="preserve"> </w:t>
      </w:r>
      <w:r w:rsidRPr="00DC20C3">
        <w:rPr>
          <w:rFonts w:ascii="Traditional Arabic" w:hAnsi="Traditional Arabic" w:cs="B Badr"/>
          <w:b w:val="0"/>
          <w:bCs w:val="0"/>
          <w:rtl/>
        </w:rPr>
        <w:t>مِنْ قِتَالِ أَهْلِ النَّهْرَوَانِ نَزَلَ بَرَاثَا وَ كَانَ بِهَا رَاهِبٌ فِي قَلَّايَتِهِ وَ كَانَ اسْمُهُ الْحُبَابَ فَلَمَّا سَمِعَ الرَّاهِبُ الصَّيْحَةَ وَ الْعَسْكَرَ أَشْرَفَ مِنْ قَلَّايَتِهِ إِلَى الْأَرْضِ فَنَظَرَ إِلَى عَسْكَرِ أَمِيرِ الْمُؤْمِنِينَ</w:t>
      </w:r>
      <w:r w:rsidRPr="00DC20C3">
        <w:rPr>
          <w:rFonts w:ascii="Traditional Arabic" w:hAnsi="Traditional Arabic" w:cs="B Badr"/>
          <w:b w:val="0"/>
          <w:bCs w:val="0"/>
          <w:noProof/>
        </w:rPr>
        <w:drawing>
          <wp:inline distT="0" distB="0" distL="0" distR="0" wp14:anchorId="4E7A81E5" wp14:editId="4CD61AE9">
            <wp:extent cx="133350" cy="114300"/>
            <wp:effectExtent l="0" t="0" r="0" b="0"/>
            <wp:docPr id="1136" name="Picture 113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7948BE">
        <w:rPr>
          <w:rFonts w:ascii="Traditional Arabic" w:hAnsi="Traditional Arabic" w:cs="B Badr" w:hint="cs"/>
          <w:b w:val="0"/>
          <w:bCs w:val="0"/>
          <w:rtl/>
        </w:rPr>
        <w:t xml:space="preserve"> </w:t>
      </w:r>
      <w:r w:rsidRPr="00DC20C3">
        <w:rPr>
          <w:rFonts w:ascii="Traditional Arabic" w:hAnsi="Traditional Arabic" w:cs="B Badr"/>
          <w:b w:val="0"/>
          <w:bCs w:val="0"/>
          <w:rtl/>
        </w:rPr>
        <w:t>فَاسْتَفْظَعَ ذَلِكَ وَ نَزَلَ مُبَادِراً فَقَالَ مَنْ هَذَا وَ مَنْ رَئِيسُ هَذَا الْعَسْكَرِ فَقِيلَ لَهُ هَذَا أَمِيرُ الْمُؤْمِنِينَ وَ قَدْ رَجَعَ مِنْ قِتَالِ أَهْلِ النَّهْرَوَانِ فَجَاءَ الْحُبَابُ مُبَادِراً يَتَخَطَّى النَّاسَ حَتَّى وَقَفَ عَلَى أَمِيرِ الْمُؤْمِنِينَ</w:t>
      </w:r>
      <w:r w:rsidRPr="00DC20C3">
        <w:rPr>
          <w:rFonts w:ascii="Traditional Arabic" w:hAnsi="Traditional Arabic" w:cs="B Badr"/>
          <w:b w:val="0"/>
          <w:bCs w:val="0"/>
          <w:noProof/>
        </w:rPr>
        <w:drawing>
          <wp:inline distT="0" distB="0" distL="0" distR="0" wp14:anchorId="4CD34BFD" wp14:editId="6116FF9A">
            <wp:extent cx="133350" cy="114300"/>
            <wp:effectExtent l="0" t="0" r="0" b="0"/>
            <wp:docPr id="1135" name="Picture 113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فَقَالَ السَّلَامُ عَلَيْكَ يَا أَمِيرَ الْمُؤْمِنِينَ حَقّاً حَقّاً فَقَالَ لَهُ وَ مَا عِلْمُكَ بِأَنِّي أَمِيرُ الْمُؤْمِنِينَ حَقّاً حَقّاً قَالَ لَهُ بِذَلِكَ أَخْبَرَنَا عُلَمَاؤُنَا وَ أَحْبَارُنَا فَقَالَ لَهُ يَا حُبَابُ فَقَالَ لَهُ الرَّاهِبُ وَ مَا عِلْمُكَ بِاسْمِي فَقَالَ أَعْلَمَنِي بِذَلِكَ حَبِيبِي رَسُولُ اللَّهِ</w:t>
      </w:r>
      <w:r w:rsidRPr="00DC20C3">
        <w:rPr>
          <w:rFonts w:ascii="Traditional Arabic" w:hAnsi="Traditional Arabic" w:cs="B Badr"/>
          <w:b w:val="0"/>
          <w:bCs w:val="0"/>
          <w:noProof/>
        </w:rPr>
        <w:drawing>
          <wp:inline distT="0" distB="0" distL="0" distR="0" wp14:anchorId="4A5896DA" wp14:editId="43A01637">
            <wp:extent cx="171450" cy="152400"/>
            <wp:effectExtent l="0" t="0" r="0" b="0"/>
            <wp:docPr id="1134" name="Picture 113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فَقَالَ لَهُ الْحُبَابُ مُدَّ يَدَكَ فَأَنَا أَشْهَدُ أَنْ لَا إِلَهَ إِلَّا اللَّهُ وَ أَنَّ مُحَمَّداً رَسُولُ اللَّهِ وَ أَنَّكَ عَلِيُّ بْنُ أَبِي طَالِبٍ وَصِيُّهُ فَقَالَ لَهُ أَمِيرُ الْمُؤْمِنِينَ</w:t>
      </w:r>
      <w:r w:rsidRPr="00DC20C3">
        <w:rPr>
          <w:rFonts w:ascii="Traditional Arabic" w:hAnsi="Traditional Arabic" w:cs="B Badr"/>
          <w:b w:val="0"/>
          <w:bCs w:val="0"/>
          <w:noProof/>
        </w:rPr>
        <w:drawing>
          <wp:inline distT="0" distB="0" distL="0" distR="0" wp14:anchorId="6F8120D5" wp14:editId="47D577F3">
            <wp:extent cx="133350" cy="114300"/>
            <wp:effectExtent l="0" t="0" r="0" b="0"/>
            <wp:docPr id="1133" name="Picture 113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وَ أَيْنَ تَأْوِي فَقَالَ أَكُونُ فِي قَلَّايَةٍ لِي هَاهُنَا فَقَالَ لَهُ أَمِيرُ الْمُؤْمِنِينَ</w:t>
      </w:r>
      <w:r w:rsidRPr="00DC20C3">
        <w:rPr>
          <w:rFonts w:ascii="Traditional Arabic" w:hAnsi="Traditional Arabic" w:cs="B Badr"/>
          <w:b w:val="0"/>
          <w:bCs w:val="0"/>
          <w:noProof/>
        </w:rPr>
        <w:drawing>
          <wp:inline distT="0" distB="0" distL="0" distR="0" wp14:anchorId="636786C2" wp14:editId="15A9A662">
            <wp:extent cx="133350" cy="114300"/>
            <wp:effectExtent l="0" t="0" r="0" b="0"/>
            <wp:docPr id="1132" name="Picture 113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7948BE">
        <w:rPr>
          <w:rFonts w:ascii="Traditional Arabic" w:hAnsi="Traditional Arabic" w:cs="B Badr" w:hint="cs"/>
          <w:b w:val="0"/>
          <w:bCs w:val="0"/>
          <w:rtl/>
        </w:rPr>
        <w:t xml:space="preserve"> </w:t>
      </w:r>
      <w:r w:rsidRPr="00DC20C3">
        <w:rPr>
          <w:rFonts w:ascii="Traditional Arabic" w:hAnsi="Traditional Arabic" w:cs="B Badr"/>
          <w:b w:val="0"/>
          <w:bCs w:val="0"/>
          <w:rtl/>
        </w:rPr>
        <w:t>بَعْدَ يَوْمِكَ هَذَا لَا تَسْكُنُ فِيهَا وَ لَكِنِ ابْنِ هَاهُنَا مَسْجِداً وَ سَمِّهِ بِاسْمِ بَانِيهِ فَبَنَاهُ رَجُلٌ اسْمُهُ بَرَاثَا فَسَمَّى الْمَسْجِدَ بِبَرَاثَا بِاسْمِ الْبَانِي لَهُ ثُمَّ قَالَ وَ مِنْ أَيْنَ تَشْرَبُ يَا حُبَابُ فَقَالَ يَا أَمِيرَ الْمُؤْمِنِينَ مِنْ دِجْلَةَ هَاهُنَا قَالَ فَلِمَ لَا تَحْفِرُ هَاهُنَا عَيْناً أَوْ بِئْراً فَقَالَ لَهُ يَا أَمِيرَ الْمُؤْمِنِينَ كُلَّمَا حَفَرْنَا بِئْراً وَجَدْنَاهَا مَالِحَةً غَيْرَ عَذْبَةٍ فَقَالَ لَهُ أَمِيرُ الْمُؤْمِنِينَ</w:t>
      </w:r>
      <w:r w:rsidRPr="00DC20C3">
        <w:rPr>
          <w:rFonts w:ascii="Traditional Arabic" w:hAnsi="Traditional Arabic" w:cs="B Badr"/>
          <w:b w:val="0"/>
          <w:bCs w:val="0"/>
          <w:noProof/>
        </w:rPr>
        <w:drawing>
          <wp:inline distT="0" distB="0" distL="0" distR="0" wp14:anchorId="2860B247" wp14:editId="20A41BDF">
            <wp:extent cx="133350" cy="114300"/>
            <wp:effectExtent l="0" t="0" r="0" b="0"/>
            <wp:docPr id="1131" name="Picture 113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احْفِرْ هَاهُنَا بِئْراً فَحَفَرَ فَخَرَجَتْ عَلَيْهِمْ صَخْرَةٌ لَمْ يَسْتَطِيعُوا قَلْعَهَا فَقَلَعَهَا أَمِيرُ الْمُؤْمِنِينَ</w:t>
      </w:r>
      <w:r w:rsidRPr="00DC20C3">
        <w:rPr>
          <w:rFonts w:ascii="Traditional Arabic" w:hAnsi="Traditional Arabic" w:cs="B Badr"/>
          <w:b w:val="0"/>
          <w:bCs w:val="0"/>
          <w:noProof/>
        </w:rPr>
        <w:drawing>
          <wp:inline distT="0" distB="0" distL="0" distR="0" wp14:anchorId="52CDF7D4" wp14:editId="42A9543C">
            <wp:extent cx="133350" cy="114300"/>
            <wp:effectExtent l="0" t="0" r="0" b="0"/>
            <wp:docPr id="1130" name="Picture 113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فَانْقَلَعَتْ عَنْ عَيْنٍ أَحْلَى مِنَ الشَّهْدِ وَ أَلَذَّ مِنَ الزَّبَد</w:t>
      </w:r>
      <w:r w:rsidR="001F7F5A" w:rsidRPr="001F7F5A">
        <w:rPr>
          <w:rtl/>
        </w:rPr>
        <w:t xml:space="preserve"> </w:t>
      </w:r>
      <w:r w:rsidR="001F7F5A" w:rsidRPr="001F7F5A">
        <w:rPr>
          <w:rFonts w:ascii="Traditional Arabic" w:hAnsi="Traditional Arabic" w:cs="B Badr"/>
          <w:b w:val="0"/>
          <w:bCs w:val="0"/>
          <w:rtl/>
        </w:rPr>
        <w:t xml:space="preserve">ِ </w:t>
      </w:r>
      <w:r w:rsidR="001F7F5A" w:rsidRPr="001F7F5A">
        <w:rPr>
          <w:rFonts w:ascii="Traditional Arabic" w:hAnsi="Traditional Arabic" w:cs="B Badr"/>
          <w:b w:val="0"/>
          <w:bCs w:val="0"/>
          <w:rtl/>
        </w:rPr>
        <w:lastRenderedPageBreak/>
        <w:t>فَقَالَ لَهُ يَا حُبَابُ يَكُونُ شُرْبُكَ مِنْ هَذِهِ الْعَيْنِ أَمَا إِنَّهُ يَا حُبَابُ سَتُبْنَى إِلَى جَنْبِ مَسْجِدِكَ هَذَا مَدِينَةٌ وَ تَكْثُرُ الْجَبَابِرَةُ فِيهَا وَ يَعْظُمُ الْبَلَاءُ حَتَّى إِنَّهُ لَيُرْكَبُ فِيهَا كُلَّ لَيْلَةِ جُمُعَةٍ سَبْعُونَ أَلْفَ فَرْجٍ حَرَام‏</w:t>
      </w:r>
    </w:p>
    <w:p w14:paraId="69FDBB9E" w14:textId="77777777" w:rsidR="00D828DE" w:rsidRPr="00DC20C3" w:rsidRDefault="00D828DE" w:rsidP="00D828DE">
      <w:pPr>
        <w:pStyle w:val="a"/>
        <w:tabs>
          <w:tab w:val="left" w:pos="1134"/>
        </w:tabs>
        <w:spacing w:line="240" w:lineRule="auto"/>
        <w:ind w:left="360"/>
        <w:rPr>
          <w:rFonts w:ascii="Traditional Arabic" w:hAnsi="Traditional Arabic" w:cs="B Badr"/>
          <w:b w:val="0"/>
          <w:bCs w:val="0"/>
          <w:rtl/>
        </w:rPr>
      </w:pPr>
      <w:r>
        <w:rPr>
          <w:rFonts w:ascii="Traditional Arabic" w:hAnsi="Traditional Arabic" w:cs="B Badr" w:hint="cs"/>
          <w:b w:val="0"/>
          <w:bCs w:val="0"/>
          <w:rtl/>
        </w:rPr>
        <w:t>ادامه روایت در کتتاب کشف الیقین هست</w:t>
      </w:r>
    </w:p>
    <w:p w14:paraId="46139E0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52     217    باب 25- علامات ظهوره صلوات الله علي</w:t>
      </w:r>
    </w:p>
    <w:p w14:paraId="79A22F28" w14:textId="77777777" w:rsidR="000A55C9" w:rsidRDefault="000A55C9" w:rsidP="00B25126">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،معابد و مسجد، كاكرد نظامي مسجد، مساجد خاص، تبديل خانه به مسجد،</w:t>
      </w:r>
      <w:r w:rsidR="001F7F5A">
        <w:rPr>
          <w:rFonts w:ascii="Traditional Arabic" w:hAnsi="Traditional Arabic" w:cs="B Badr" w:hint="cs"/>
          <w:rtl/>
        </w:rPr>
        <w:t xml:space="preserve"> </w:t>
      </w:r>
      <w:r w:rsidRPr="00DC20C3">
        <w:rPr>
          <w:rFonts w:ascii="Traditional Arabic" w:hAnsi="Traditional Arabic" w:cs="B Badr"/>
          <w:rtl/>
        </w:rPr>
        <w:t>اسم مسجد به نام بانی،</w:t>
      </w:r>
      <w:r w:rsidRPr="00DC20C3">
        <w:rPr>
          <w:rFonts w:ascii="Traditional Arabic" w:hAnsi="Traditional Arabic" w:cs="B Badr" w:hint="cs"/>
          <w:rtl/>
        </w:rPr>
        <w:t>آ</w:t>
      </w:r>
      <w:r w:rsidRPr="00DC20C3">
        <w:rPr>
          <w:rFonts w:ascii="Traditional Arabic" w:hAnsi="Traditional Arabic" w:cs="B Badr"/>
          <w:rtl/>
        </w:rPr>
        <w:t>ب در مسجد</w:t>
      </w:r>
      <w:r w:rsidR="001F7F5A">
        <w:rPr>
          <w:rFonts w:ascii="Traditional Arabic" w:hAnsi="Traditional Arabic" w:cs="B Badr" w:hint="cs"/>
          <w:rtl/>
        </w:rPr>
        <w:t>، زن و مسجد، انبیا و مسجد</w:t>
      </w:r>
      <w:r w:rsidR="00B25126">
        <w:rPr>
          <w:rFonts w:ascii="Traditional Arabic" w:hAnsi="Traditional Arabic" w:cs="B Badr" w:hint="cs"/>
          <w:rtl/>
        </w:rPr>
        <w:t xml:space="preserve">، اسامی معابد، سکونت در مسجد، معجزه در مسجد، تاریخ و مسجد، داستان و خاطرات مسجدی، آب در مسجد، </w:t>
      </w:r>
    </w:p>
    <w:p w14:paraId="5DF80FB6" w14:textId="77777777" w:rsidR="001F7F5A" w:rsidRDefault="001F7F5A" w:rsidP="00F05178">
      <w:pPr>
        <w:pStyle w:val="StyleComplex2Shiraz11pt"/>
        <w:numPr>
          <w:ilvl w:val="0"/>
          <w:numId w:val="5"/>
        </w:numPr>
        <w:tabs>
          <w:tab w:val="left" w:pos="1134"/>
        </w:tabs>
        <w:jc w:val="both"/>
        <w:rPr>
          <w:rFonts w:ascii="Traditional Arabic" w:hAnsi="Traditional Arabic" w:cs="B Badr"/>
          <w:rtl/>
        </w:rPr>
      </w:pPr>
      <w:r w:rsidRPr="001F7F5A">
        <w:rPr>
          <w:rFonts w:ascii="Traditional Arabic" w:hAnsi="Traditional Arabic" w:cs="B Badr"/>
          <w:rtl/>
        </w:rPr>
        <w:t xml:space="preserve">الأمالي للشيخ الطوسي الْمُفِيدُ عَنْ عَلِيِّ بْنِ بِلَالٍ عَنْ إِسْمَاعِيلَ بْنِ عَلِيِّ بْنِ عَبْدِ الرَّحْمَنِ عَنْ أَبِيهِ عَنْ عِيسَى بْنِ حُمَيْدٍ عَنْ أَبِيهِ حُمَيْدِ بْنِ قَيْسٍ عَنْ عَلِيِّ بْنِ الْحُسَيْنِ بْنِ عَلِيِّ بْنِ الْحُسَيْنِ عَنْ أَبِيهِ قَالَ سَمِعْتُ أَبَا جَعْفَرٍ ع يَقُولُ </w:t>
      </w:r>
      <w:r w:rsidRPr="001F7F5A">
        <w:rPr>
          <w:rFonts w:ascii="Traditional Arabic" w:hAnsi="Traditional Arabic" w:cs="B Badr"/>
          <w:sz w:val="28"/>
          <w:szCs w:val="28"/>
          <w:rtl/>
          <w:lang w:bidi="ar-SA"/>
        </w:rPr>
        <w:t>إِنَّ أَمِيرَ الْمُؤْمِنِينَ ع لَمَّا رَجَعَ مِنْ وَقْعَةِ الْخَوَارِجِ اجْتَازَ بِالزَّوْرَاءِ فَقَالَ لِلنَّاسِ إِنَّهَا الزَّوْرَاءُ فَسِيرُوا وَ جَنِّبُوا عَنْهَا فَإِنَّ الْخَسْفَ أَسْرَعُ إِلَيْهَا مِنَ الْوَتِدِ فِي النُّخَالَةِ فَلَمَّا أَتَى مَوْضِعاً مِنْ أَرْضِهَا قَالَ مَا هَذِهِ الْأَرْضُ قِيلَ أَرْضُ نَجْرَا فَقَالَ أَرْضُ سِبَاخٍ جَنِّبُوا وَ يَمِّنُوا فَلَمَّا أَتَى يَمْنَةَ السَّوَادِ إِذَا هُوَ بِرَاهِبٍ فِي صَوْمَعَةٍ فَقَالَ لَهُ يَا رَاهِبُ أَنْزِلُ هَاهُنَا فَقَالَ لَهُ الرَّاهِبُ لَا تَنْزِلْ هَذِهِ الْأَرْضَ بِجَيْشِكَ قَالَ وَ لِمَ قَالَ لِأَنَّهُ لَا يَنْزِلُهَا إِلَّا نَبِيٌّ أَوْ وَصِيُّ نَبِيٍّ بِجَيْشِهِ يُقَاتِلُ فِي سَبِيلِ اللَّهِ عَزَّ وَ جَلَّ هَكَذَا نَجِدُ فِي كُتُبِنَا فَقَالَ لَهُ أَمِيرُ الْمُؤْمِنِينَ ع أَنَا ذَلِكَ فَنَزَلَ الرَّاهِبُ إِلَيْهِ فَقَالَ خُذْ عَلَيَّ شَرَائِعَ الْإِسْلَامِ إِنِّي وَجَدْتُ فِي الْإِنْجِيلِ نَعْتَكَ وَ أَنَّكَ تَنْزِلُ أَرْضَ بَرَاثَا بَيْتَ مَرْيَمَ وَ أَرْضَ عِيسَى ع فَقَالَ أَمِيرُ الْمُؤْمِنِينَ قِفْ وَ لَا تُخْبِرْنَا بِشَيْ‏ءٍ ثُمَّ أَتَى مَوْضِعاً فَقَالَ الْكُزُوا هَذَا فَلَكَزَهُ بِرِجْلِهِ ع فَانْبَجَسَتْ عَيْنٌ خَرَّارَةٌ فَقَالَ هَذِهِ عَيْنُ مَرْيَمَ الَّتِي أُنْبِعَتْ لَهَا ثُمَّ قَالَ اكْشِفُوا هَاهُنَا عَلَى سَبْعَةَ عَشَرَ ذِرَاعاً فَكُشِفَ فَإِذَا بِصَخْرَةٍ بَيْضَاءَ فَقَالَ ع عَلَى هَذِهِ وَضَعَتْ مَرْيَمُ عِيسَى مِنْ عَاتِقِهَا وَ صَلَّتْ هَاهُنَا فَنَصَبَ أَمِيرُ الْمُؤْمِنِينَ ع الصَّخْرَةَ وَ صَلَّى إِلَيْهَا وَ أَقَامَ هُنَاكَ أَرْبَعَةَ أَيَّامٍ يُتِمُّ الصَّلَاةَ وَ جَعَلَ الْحَرَمَ‏</w:t>
      </w:r>
      <w:r w:rsidRPr="001F7F5A">
        <w:rPr>
          <w:rFonts w:ascii="Traditional Arabic" w:hAnsi="Traditional Arabic" w:cs="B Badr" w:hint="cs"/>
          <w:sz w:val="28"/>
          <w:szCs w:val="28"/>
          <w:rtl/>
          <w:lang w:bidi="ar-SA"/>
        </w:rPr>
        <w:t xml:space="preserve"> </w:t>
      </w:r>
      <w:r w:rsidRPr="001F7F5A">
        <w:rPr>
          <w:rFonts w:ascii="Traditional Arabic" w:hAnsi="Traditional Arabic" w:cs="B Badr"/>
          <w:sz w:val="28"/>
          <w:szCs w:val="28"/>
          <w:rtl/>
          <w:lang w:bidi="ar-SA"/>
        </w:rPr>
        <w:t>فِي خَيْمَةٍ مِنَ الْمَوْضِعِ عَلَى دَعْوَةٍ ثُمَّ قَالَ أَرْضُ بَرَاثَا هَذَا بَيْتُ مَرْيَمَ ع هَذَا الْمَوْضِعُ الْمُقَدَّسُ صَلَّى فِيهَا الْأَنْبِيَاءُ قَالَ أَبُو جَعْفَرٍ مُحَمَّدُ بْنُ عَلِيٍّ ع وَ لَقَدْ وَجَدْنَا أَنَّهُ صَلَّى فِيهِ إِبْرَاهِيمُ قَبْلَ عِيسَى ع</w:t>
      </w:r>
      <w:r>
        <w:rPr>
          <w:rFonts w:ascii="Traditional Arabic" w:hAnsi="Traditional Arabic" w:cs="B Badr"/>
          <w:rtl/>
        </w:rPr>
        <w:t xml:space="preserve"> </w:t>
      </w:r>
    </w:p>
    <w:p w14:paraId="107F8E77" w14:textId="77777777" w:rsidR="001F7F5A" w:rsidRDefault="001F7F5A" w:rsidP="001F7F5A">
      <w:pPr>
        <w:pStyle w:val="StyleComplex2Shiraz11pt"/>
        <w:tabs>
          <w:tab w:val="left" w:pos="1134"/>
        </w:tabs>
        <w:rPr>
          <w:rFonts w:ascii="Traditional Arabic" w:hAnsi="Traditional Arabic" w:cs="B Badr"/>
          <w:rtl/>
        </w:rPr>
      </w:pPr>
      <w:r w:rsidRPr="001F7F5A">
        <w:rPr>
          <w:rFonts w:ascii="Traditional Arabic" w:hAnsi="Traditional Arabic" w:cs="B Badr"/>
          <w:rtl/>
        </w:rPr>
        <w:t>بحار الأنوار (ط - بيروت)، ج‏99، ص: 27</w:t>
      </w:r>
    </w:p>
    <w:p w14:paraId="08891A70" w14:textId="77777777" w:rsidR="00CA15E1" w:rsidRPr="00DC20C3" w:rsidRDefault="00CA15E1" w:rsidP="00B25126">
      <w:pPr>
        <w:pStyle w:val="StyleComplex2Shiraz11pt"/>
        <w:tabs>
          <w:tab w:val="left" w:pos="1134"/>
        </w:tabs>
        <w:rPr>
          <w:rFonts w:ascii="Traditional Arabic" w:hAnsi="Traditional Arabic" w:cs="B Badr"/>
          <w:rtl/>
        </w:rPr>
      </w:pPr>
      <w:r>
        <w:rPr>
          <w:rFonts w:ascii="Traditional Arabic" w:hAnsi="Traditional Arabic" w:cs="B Badr" w:hint="cs"/>
          <w:rtl/>
        </w:rPr>
        <w:t>مسجد خاص، معابد سایر ادیان</w:t>
      </w:r>
      <w:r w:rsidR="00B25126">
        <w:rPr>
          <w:rFonts w:ascii="Traditional Arabic" w:hAnsi="Traditional Arabic" w:cs="B Badr" w:hint="cs"/>
          <w:rtl/>
        </w:rPr>
        <w:t xml:space="preserve">، تاریخ در مسجد، اتمام نماز، غیب در نماز، زن و مسجد، آب در مسجد، اعجاز در مسجد، </w:t>
      </w:r>
    </w:p>
    <w:p w14:paraId="0EC7FECD" w14:textId="77777777" w:rsidR="000A55C9" w:rsidRPr="00DF5AD9"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16"/>
          <w:szCs w:val="16"/>
          <w:rtl/>
          <w:lang w:bidi="fa-IR"/>
        </w:rPr>
        <w:t>عَنْ أَمِيرِ الْمُؤْمِنِينَ</w:t>
      </w:r>
      <w:r w:rsidRPr="00DC20C3">
        <w:rPr>
          <w:noProof/>
          <w:sz w:val="14"/>
          <w:szCs w:val="14"/>
        </w:rPr>
        <w:drawing>
          <wp:inline distT="0" distB="0" distL="0" distR="0" wp14:anchorId="751161ED" wp14:editId="36E6C306">
            <wp:extent cx="133350" cy="114300"/>
            <wp:effectExtent l="0" t="0" r="0" b="0"/>
            <wp:docPr id="758" name="Picture 75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أَنَّهُ لَمَّا رَجَعَ مِنْ وَقْعَةِ الْخَوَارِجِ نَزَلَ يُمْنَى السَّوَادِ فَقَالَ لَهُ رَاهِبٌ لَا يَنْزِلُ هَاهُنَا إِلَّا وَصِيُّ نَبِيٍّ يُقَاتِلُ فِي سَبِيلِ اللَّهِ فَقَالَ عَلِيٌّ فَأَنَا سَيِّدُ الْأَوْصِيَاءِ وَصِيُّ سَيِّدِ الْأَنْبِيَاءِ قَالَ فَإِذاً أَنْتَ أَصْلَعُ قُرَيْشٍ وَصِيُّ مُحَمَّدٍ خُذْ عَلَيَّ الْإِسْلَامَ إِنِّي وَجَدْتُ فِي الْإِنْجِيلِ نَعْتَكَ وَ أَنْتَ تَنْزِلُ مَسْجِدَ بَرَاثَا بَيْتَ مَرْيَمَ وَ أَرْضَ عِيسَى قَالَ أَمِيرُ الْمُؤْمِنِينَ فَاجْلِسْ يَا حُبَابُ قَالَ وَ هَذِهِ دَلَالَةٌ أُخْرَى ثُمَّ قَالَ فَانْزِلْ يَا حُبَابُ مِنْ هَذِهِ الصَّوْمَعَةِ وَ ابْنِ هَذَا الدَّيْرَ مَسْجِداً فَبَنَى حُبَابٌ الدَّيْرَ مَسْجِداً وَ لَحِقَ أَمِيرُ الْمُؤْمِنِينَ إِلَى الْكُوفَةِ فَلَمْ يَزَلْ بِهَا مُقِيماً حَتَّى قُتِلَ أَمِيرُالْمُؤْمِنِينَ</w:t>
      </w:r>
      <w:r w:rsidRPr="00DC20C3">
        <w:rPr>
          <w:noProof/>
          <w:sz w:val="26"/>
          <w:szCs w:val="26"/>
        </w:rPr>
        <w:drawing>
          <wp:inline distT="0" distB="0" distL="0" distR="0" wp14:anchorId="4DD495D2" wp14:editId="6F846E8E">
            <wp:extent cx="133350" cy="114300"/>
            <wp:effectExtent l="0" t="0" r="0" b="0"/>
            <wp:docPr id="2022" name="Picture 202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DF5AD9">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فَعَادَ حُبَابٌ إِلَى مَسْجِدِهِ بِبَرَاثَا </w:t>
      </w:r>
    </w:p>
    <w:p w14:paraId="2986B63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8"/>
          <w:szCs w:val="18"/>
          <w:rtl/>
          <w:lang w:bidi="fa-IR"/>
        </w:rPr>
        <w:t xml:space="preserve">( </w:t>
      </w:r>
      <w:r w:rsidRPr="00DC20C3">
        <w:rPr>
          <w:rFonts w:ascii="Traditional Arabic" w:hAnsi="Traditional Arabic" w:cs="B Badr"/>
          <w:b w:val="0"/>
          <w:bCs w:val="0"/>
          <w:sz w:val="18"/>
          <w:szCs w:val="18"/>
          <w:rtl/>
          <w:lang w:bidi="fa-IR"/>
        </w:rPr>
        <w:t xml:space="preserve">بحار الانوار </w:t>
      </w:r>
      <w:r w:rsidRPr="00DC20C3">
        <w:rPr>
          <w:rFonts w:ascii="Traditional Arabic" w:hAnsi="Traditional Arabic" w:cs="B Badr" w:hint="cs"/>
          <w:b w:val="0"/>
          <w:bCs w:val="0"/>
          <w:sz w:val="18"/>
          <w:szCs w:val="18"/>
          <w:rtl/>
          <w:lang w:bidi="fa-IR"/>
        </w:rPr>
        <w:t xml:space="preserve">، </w:t>
      </w:r>
      <w:r w:rsidRPr="00DC20C3">
        <w:rPr>
          <w:rFonts w:ascii="Traditional Arabic" w:hAnsi="Traditional Arabic" w:cs="B Badr"/>
          <w:b w:val="0"/>
          <w:bCs w:val="0"/>
          <w:sz w:val="18"/>
          <w:szCs w:val="18"/>
          <w:rtl/>
          <w:lang w:bidi="fa-IR"/>
        </w:rPr>
        <w:t>102</w:t>
      </w:r>
      <w:r w:rsidRPr="00DC20C3">
        <w:rPr>
          <w:rFonts w:ascii="Traditional Arabic" w:hAnsi="Traditional Arabic" w:cs="B Badr" w:hint="cs"/>
          <w:b w:val="0"/>
          <w:bCs w:val="0"/>
          <w:sz w:val="18"/>
          <w:szCs w:val="18"/>
          <w:rtl/>
          <w:lang w:bidi="fa-IR"/>
        </w:rPr>
        <w:t xml:space="preserve"> ، </w:t>
      </w:r>
      <w:r w:rsidRPr="00DC20C3">
        <w:rPr>
          <w:rFonts w:ascii="Traditional Arabic" w:hAnsi="Traditional Arabic" w:cs="B Badr"/>
          <w:b w:val="0"/>
          <w:bCs w:val="0"/>
          <w:sz w:val="18"/>
          <w:szCs w:val="18"/>
          <w:rtl/>
          <w:lang w:bidi="fa-IR"/>
        </w:rPr>
        <w:t>28</w:t>
      </w:r>
      <w:r w:rsidRPr="00DC20C3">
        <w:rPr>
          <w:rFonts w:ascii="Traditional Arabic" w:hAnsi="Traditional Arabic" w:cs="B Badr" w:hint="cs"/>
          <w:b w:val="0"/>
          <w:bCs w:val="0"/>
          <w:sz w:val="18"/>
          <w:szCs w:val="18"/>
          <w:rtl/>
          <w:lang w:bidi="fa-IR"/>
        </w:rPr>
        <w:t xml:space="preserve"> ، </w:t>
      </w:r>
      <w:r w:rsidRPr="00DC20C3">
        <w:rPr>
          <w:rFonts w:ascii="Traditional Arabic" w:hAnsi="Traditional Arabic" w:cs="B Badr"/>
          <w:b w:val="0"/>
          <w:bCs w:val="0"/>
          <w:sz w:val="18"/>
          <w:szCs w:val="18"/>
          <w:rtl/>
          <w:lang w:bidi="fa-IR"/>
        </w:rPr>
        <w:t>4</w:t>
      </w:r>
      <w:r w:rsidRPr="00DC20C3">
        <w:rPr>
          <w:rFonts w:ascii="Traditional Arabic" w:hAnsi="Traditional Arabic" w:cs="B Badr" w:hint="cs"/>
          <w:b w:val="0"/>
          <w:bCs w:val="0"/>
          <w:sz w:val="18"/>
          <w:szCs w:val="18"/>
          <w:rtl/>
          <w:lang w:bidi="fa-IR"/>
        </w:rPr>
        <w:t>)</w:t>
      </w:r>
      <w:r w:rsidRPr="00DC20C3">
        <w:rPr>
          <w:rFonts w:ascii="Traditional Arabic" w:hAnsi="Traditional Arabic" w:cs="B Badr" w:hint="cs"/>
          <w:b w:val="0"/>
          <w:bCs w:val="0"/>
          <w:sz w:val="18"/>
          <w:szCs w:val="18"/>
          <w:rtl/>
          <w:lang w:bidi="fa-IR"/>
        </w:rPr>
        <w:tab/>
      </w:r>
      <w:r w:rsidRPr="00DC20C3">
        <w:rPr>
          <w:rFonts w:ascii="Traditional Arabic" w:hAnsi="Traditional Arabic" w:cs="B Badr"/>
          <w:b w:val="0"/>
          <w:bCs w:val="0"/>
          <w:sz w:val="16"/>
          <w:szCs w:val="16"/>
          <w:rtl/>
          <w:lang w:bidi="fa-IR"/>
        </w:rPr>
        <w:t>بحارالأنوار     99     28    باب 3- فضل مسجد براثا و العمل فيه .</w:t>
      </w:r>
    </w:p>
    <w:p w14:paraId="30096194" w14:textId="77777777" w:rsidR="006C60D5"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rtl/>
        </w:rPr>
        <w:t>مساجد خاص، ساخت مسجد،امام در مسجد،تاريخ در مسجد،اعجاز در مسجد</w:t>
      </w:r>
      <w:r w:rsidRPr="00DC20C3">
        <w:rPr>
          <w:rFonts w:ascii="Traditional Arabic" w:hAnsi="Traditional Arabic" w:cs="B Badr" w:hint="cs"/>
          <w:rtl/>
        </w:rPr>
        <w:t>،</w:t>
      </w:r>
      <w:r w:rsidRPr="00DC20C3">
        <w:rPr>
          <w:rFonts w:ascii="Traditional Arabic" w:hAnsi="Traditional Arabic" w:cs="B Badr"/>
          <w:sz w:val="24"/>
          <w:szCs w:val="24"/>
          <w:rtl/>
        </w:rPr>
        <w:t xml:space="preserve"> مسجد علامت ولايت، غيبت در مسجد، مساجد خاص، مسجد براثا، زمين مسجد،تقدس مسجد، تغيير مسجد، مسجد و معابد  ، تاريخ مسجد،اقامت و مسكن كردن در مسجد، مسجد شناسي و شيعه شناسي </w:t>
      </w:r>
    </w:p>
    <w:p w14:paraId="72F13F6F" w14:textId="77777777" w:rsidR="0026304E" w:rsidRDefault="0026304E"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26304E">
        <w:rPr>
          <w:rFonts w:ascii="Traditional Arabic" w:hAnsi="Traditional Arabic" w:cs="B Badr"/>
          <w:sz w:val="24"/>
          <w:szCs w:val="24"/>
          <w:rtl/>
        </w:rPr>
        <w:t xml:space="preserve">وَ فِي رِوَايَةِ زَاذَانَ قَالَ أَمِيرُ الْمُؤْمِنِينَ ع </w:t>
      </w:r>
      <w:r w:rsidRPr="005F13A0">
        <w:rPr>
          <w:rFonts w:ascii="Traditional Arabic" w:hAnsi="Traditional Arabic" w:cs="B Badr"/>
          <w:sz w:val="28"/>
          <w:szCs w:val="28"/>
          <w:rtl/>
        </w:rPr>
        <w:t xml:space="preserve">وَ مِنْ أَيْنَ شُرْبُكَ قَالَ مِنْ دِجْلَةَ قَالَ وَ لِمَ لَمْ تَحْفِرْ عَيْناً تَشْرَبُ مِنْهَا قَالَ قَدْ حَفَرْتُهَا فَخَرَجَتْ مَالِحَةً قَالَ فَاحْتَفِرِ الْآنَ بِئْراً أُخْرَى فَاحْتَفَرَ فَخَرَجَ مَاؤُهَا عَذْباً فَقَالَ يَا حُبَابُ لِيَكُنْ شُرْبُكَ مِنْ هَاهُنَا وَ لَا يَزَالُ هَذَا الْمَسْجِدُ مَعْمُوراً فَإِذَا خَرَّبُوهُ وَ قَطَعُوا نَخْلَهُ حَلَّتْ بِهِمْ أَوْ قَالَ بِالنَّاسِ دَاهِيَةٌ </w:t>
      </w:r>
    </w:p>
    <w:p w14:paraId="2C1B68E8" w14:textId="77777777" w:rsidR="0026304E" w:rsidRPr="0026304E" w:rsidRDefault="0026304E" w:rsidP="0026304E">
      <w:pPr>
        <w:pStyle w:val="StyleComplex2Shiraz11pt"/>
        <w:tabs>
          <w:tab w:val="left" w:pos="1134"/>
        </w:tabs>
        <w:rPr>
          <w:rFonts w:ascii="Traditional Arabic" w:hAnsi="Traditional Arabic" w:cs="B Badr"/>
          <w:sz w:val="24"/>
          <w:szCs w:val="24"/>
          <w:rtl/>
        </w:rPr>
      </w:pPr>
      <w:r w:rsidRPr="0026304E">
        <w:rPr>
          <w:rFonts w:ascii="Traditional Arabic" w:hAnsi="Traditional Arabic" w:cs="B Badr"/>
          <w:sz w:val="24"/>
          <w:szCs w:val="24"/>
          <w:rtl/>
        </w:rPr>
        <w:t>بحار الأنوار (ط - بيروت)، ج‏99، ص: 29</w:t>
      </w:r>
    </w:p>
    <w:p w14:paraId="32944F32" w14:textId="77777777" w:rsidR="0026304E" w:rsidRDefault="0026304E" w:rsidP="003E12A5">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سکونت درمسجد، تولد در مسجد، آب در مسجد</w:t>
      </w:r>
    </w:p>
    <w:p w14:paraId="7EAEEC81" w14:textId="77777777" w:rsidR="0026304E" w:rsidRDefault="0026304E" w:rsidP="00F05178">
      <w:pPr>
        <w:pStyle w:val="StyleComplex2Shiraz11pt"/>
        <w:numPr>
          <w:ilvl w:val="0"/>
          <w:numId w:val="5"/>
        </w:numPr>
        <w:tabs>
          <w:tab w:val="left" w:pos="1134"/>
        </w:tabs>
        <w:spacing w:line="240" w:lineRule="auto"/>
        <w:jc w:val="both"/>
        <w:rPr>
          <w:rFonts w:ascii="Traditional Arabic" w:hAnsi="Traditional Arabic" w:cs="B Badr"/>
          <w:sz w:val="24"/>
          <w:szCs w:val="24"/>
        </w:rPr>
      </w:pPr>
      <w:r w:rsidRPr="0026304E">
        <w:rPr>
          <w:rFonts w:ascii="Traditional Arabic" w:hAnsi="Traditional Arabic" w:cs="B Badr"/>
          <w:sz w:val="24"/>
          <w:szCs w:val="24"/>
          <w:rtl/>
        </w:rPr>
        <w:lastRenderedPageBreak/>
        <w:t xml:space="preserve">وَ رُوِيَ أَنَّ أَمِيرَ الْمُؤْمِنِينَ ع صَاحَ فَقَالَ </w:t>
      </w:r>
      <w:r w:rsidRPr="005F13A0">
        <w:rPr>
          <w:rFonts w:ascii="Traditional Arabic" w:hAnsi="Traditional Arabic" w:cs="B Badr"/>
          <w:sz w:val="28"/>
          <w:szCs w:val="28"/>
          <w:rtl/>
        </w:rPr>
        <w:t>يَا بِئْرُ بِالْعِبْرَانِيِّ اقْرُبْ إِلَيَّ فَلَمَّا عَبَرَ إِلَى الْمَسْجِدِ وَ كَانَ فِيهِ عَوْسَجٌ وَ شَوْكٌ عَظِيمٌ فَانْتَضَى سَيْفَهُ وَ كَسَحَ ذَلِكَ كُلَّهُ وَ قَالَ إِنَّ هَاهُنَا قَبْرَ نَبِيٍّ مِنْ أَنْبِيَاءِ اللَّهِ وَ أَمَرَ الشَّمْسَ أَنِ ارْجِعِي فَرَجَعَتْ وَ كَانَ مَعَهُ ثَلَاثَةَ عَشَرَ رَجُلًا مِنْ أَصْحَابِهِ فَأَقَامَ الْقِبْلَةَ بِخَطِّ الْإِسْتِوَاءِ وَ صَلَّى إِلَيْهَا</w:t>
      </w:r>
    </w:p>
    <w:p w14:paraId="17B40BAC" w14:textId="77777777" w:rsidR="0026304E" w:rsidRPr="0026304E" w:rsidRDefault="0026304E" w:rsidP="0026304E">
      <w:pPr>
        <w:pStyle w:val="StyleComplex2Shiraz11pt"/>
        <w:tabs>
          <w:tab w:val="left" w:pos="1134"/>
        </w:tabs>
        <w:ind w:left="360"/>
        <w:rPr>
          <w:rFonts w:ascii="Traditional Arabic" w:hAnsi="Traditional Arabic" w:cs="B Badr"/>
          <w:sz w:val="24"/>
          <w:szCs w:val="24"/>
        </w:rPr>
      </w:pPr>
      <w:r w:rsidRPr="0026304E">
        <w:rPr>
          <w:rFonts w:ascii="Traditional Arabic" w:hAnsi="Traditional Arabic" w:cs="B Badr"/>
          <w:sz w:val="24"/>
          <w:szCs w:val="24"/>
          <w:rtl/>
        </w:rPr>
        <w:t>بحار الأنوار (ط - بيروت)، ج‏99، ص: 29</w:t>
      </w:r>
    </w:p>
    <w:p w14:paraId="7130943B" w14:textId="77777777" w:rsidR="0026304E" w:rsidRDefault="0026304E" w:rsidP="0026304E">
      <w:pPr>
        <w:pStyle w:val="StyleComplex2Shiraz11pt"/>
        <w:tabs>
          <w:tab w:val="left" w:pos="1134"/>
        </w:tabs>
        <w:spacing w:line="240" w:lineRule="auto"/>
        <w:ind w:left="360"/>
        <w:jc w:val="both"/>
        <w:rPr>
          <w:rFonts w:ascii="Traditional Arabic" w:hAnsi="Traditional Arabic" w:cs="B Badr"/>
          <w:sz w:val="24"/>
          <w:szCs w:val="24"/>
          <w:rtl/>
        </w:rPr>
      </w:pPr>
      <w:r>
        <w:rPr>
          <w:rFonts w:ascii="Traditional Arabic" w:hAnsi="Traditional Arabic" w:cs="B Badr" w:hint="cs"/>
          <w:sz w:val="24"/>
          <w:szCs w:val="24"/>
          <w:rtl/>
        </w:rPr>
        <w:t xml:space="preserve">مسجد رد الشمس، </w:t>
      </w:r>
    </w:p>
    <w:p w14:paraId="406BA664" w14:textId="397368B1" w:rsidR="0099349A" w:rsidRDefault="0099349A" w:rsidP="0099349A">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99349A">
        <w:rPr>
          <w:rFonts w:ascii="Traditional Arabic" w:hAnsi="Traditional Arabic" w:cs="B Badr"/>
          <w:sz w:val="24"/>
          <w:szCs w:val="24"/>
          <w:rtl/>
        </w:rPr>
        <w:t>الكافي عن عمّار بن موسى :</w:t>
      </w:r>
      <w:r w:rsidRPr="0099349A">
        <w:rPr>
          <w:rFonts w:ascii="Traditional Arabic" w:hAnsi="Traditional Arabic" w:cs="B Badr"/>
          <w:sz w:val="28"/>
          <w:szCs w:val="28"/>
          <w:rtl/>
        </w:rPr>
        <w:t>دَخَلتُ أنَا وأبو عَبدِ اللّهِ عليه السلام مَسجِدَ الفَضيخِ ، فَقالَ : يا عَمّارُ ، تَرى هذِهِ الوَهدَةَ؟ قُلتُ : نَعَم ، قالَ : كانَتِ امرَأَةُ جَعفَرٍ الَّتي خَلَفَ عَلَيها أميرُ المؤمنينَ عليه السلام قاعِدَةً في هذَا المَوضِعِ ومَعَهَا ابناها مِن جَعفَرٍ فَبَكَت ، فَقالَ لَهَا ابناها : ما يُبكيكِ يا اُمَّه؟ قالَت : بَكَيتُ لِأَميرِ المُؤمِنينَ عليه السلام ، فَقالا لَها : تَبكينَ لِأَميرِالمُؤمِنينَ ولا تَبكينَ لِأَبينا؟</w:t>
      </w:r>
      <w:r w:rsidRPr="0099349A">
        <w:rPr>
          <w:rFonts w:ascii="Traditional Arabic" w:hAnsi="Traditional Arabic" w:cs="B Badr" w:hint="cs"/>
          <w:sz w:val="28"/>
          <w:szCs w:val="28"/>
          <w:rtl/>
        </w:rPr>
        <w:t xml:space="preserve"> </w:t>
      </w:r>
      <w:r w:rsidRPr="0099349A">
        <w:rPr>
          <w:rFonts w:ascii="Traditional Arabic" w:hAnsi="Traditional Arabic" w:cs="B Badr"/>
          <w:sz w:val="28"/>
          <w:szCs w:val="28"/>
          <w:rtl/>
        </w:rPr>
        <w:t>قالَت : لَيس هذا هكَذا ، ولكِن ذَكَرتُ حَديثا حَدَّثَني بِهِ أميرُ المُؤمنينَ عليه السلام في هذَا المَوضِعِ فَأَبكاني ، قالا : وما هُوَ؟ قالَت : كُنتُ أنَا وأميرُ المُؤمِنينَ عليه السلام في هذَا المَسجِدِ ، فَقالَ لي : تَرَينَ هذِهِ الوَهدَةَ؟ قُلتُ : نَعَم ، قالَ : كُنتُ أنَا ورَسولُ اللّهِ صلى الله عليه و آله قاعِدَينِ فيها ، إذ وَضَعَ رَأسَهُ في حِجري ثُمَّ خَفَقَ حَتّى غَطَّ ، وحَضَرَت صَلاةُ العَصرِ فَكَرِهتُ أن اُحَرِّكَ رَأسَهُ عَن فَخِذي فَأَكونَ قَد آذَيتُ رَسولَ اللّهِ صلى الله عليه و آله ، حَتّى ذَهَبَ الوَقتُ وفاتَت .</w:t>
      </w:r>
      <w:r w:rsidRPr="0099349A">
        <w:rPr>
          <w:rFonts w:ascii="Traditional Arabic" w:hAnsi="Traditional Arabic" w:cs="B Badr" w:hint="cs"/>
          <w:sz w:val="28"/>
          <w:szCs w:val="28"/>
          <w:rtl/>
        </w:rPr>
        <w:t xml:space="preserve"> </w:t>
      </w:r>
      <w:r w:rsidRPr="0099349A">
        <w:rPr>
          <w:rFonts w:ascii="Traditional Arabic" w:hAnsi="Traditional Arabic" w:cs="B Badr"/>
          <w:sz w:val="28"/>
          <w:szCs w:val="28"/>
          <w:rtl/>
        </w:rPr>
        <w:t>فَانتَبَهَ رَسولُ اللّهِ صلى الله عليه و آله ، فَقالَ : يا عَلِيُّ ، صَلَّيتَ؟ قُلتُ : لا ، قالَ : ولِمَ ذلِكَ ؟ قُلتُ : كَرِهتُ أن اُوذِيَكَ . قالَ : فَقامَ وَاستَقبَلَ القِبلَةَ ومَدَّ يَدَيهِ كِلتَيهِما ، وقالَ : اللّهُمَّ رُدَّ الشَّمسَ إلى وَقتِها حَتّى يُصَلِّيَ عَلِيٌّ ، فَرَجَعَتِ الشَّمسُ إلى وَقتِ الصَّلاةِ حَتّى صَلَّيتُ العَصرَ ، ثُمَّ انقَضَّتِ انقِضاضَ الكَوكَبِ</w:t>
      </w:r>
      <w:r w:rsidRPr="0099349A">
        <w:rPr>
          <w:rFonts w:ascii="Traditional Arabic" w:hAnsi="Traditional Arabic" w:cs="B Badr"/>
          <w:sz w:val="28"/>
          <w:szCs w:val="28"/>
        </w:rPr>
        <w:t xml:space="preserve"> .</w:t>
      </w:r>
    </w:p>
    <w:p w14:paraId="2B7D1FB1" w14:textId="4502CB0E" w:rsidR="0099349A" w:rsidRPr="00DC20C3" w:rsidRDefault="0099349A" w:rsidP="0099349A">
      <w:pPr>
        <w:pStyle w:val="StyleComplex2Shiraz11pt"/>
        <w:tabs>
          <w:tab w:val="left" w:pos="1134"/>
        </w:tabs>
        <w:ind w:left="360"/>
        <w:rPr>
          <w:rFonts w:ascii="Traditional Arabic" w:hAnsi="Traditional Arabic" w:cs="B Badr"/>
          <w:sz w:val="24"/>
          <w:szCs w:val="24"/>
          <w:rtl/>
        </w:rPr>
      </w:pPr>
      <w:r w:rsidRPr="0099349A">
        <w:rPr>
          <w:rFonts w:ascii="Traditional Arabic" w:hAnsi="Traditional Arabic" w:cs="B Badr"/>
          <w:sz w:val="24"/>
          <w:szCs w:val="24"/>
          <w:rtl/>
        </w:rPr>
        <w:t>لكافي : ج ۴ ص ۵۶۲ ح ۷ ، قصص الأنبياء : ص ۲۹۱ ح ۳۸۸ نحوه ، بحار الأنوار: ج ۱۰۰ ص ۲۱۶ ح ۱۵ .</w:t>
      </w:r>
    </w:p>
    <w:p w14:paraId="6FB397F6" w14:textId="77777777" w:rsidR="006C60D5" w:rsidRPr="00DC20C3" w:rsidRDefault="006C60D5"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cs="B Badr" w:hint="cs"/>
          <w:sz w:val="30"/>
          <w:szCs w:val="30"/>
          <w:rtl/>
          <w:lang w:bidi="fa-IR"/>
        </w:rPr>
        <w:t>جابر بن عبد اللَّه الأنصاري قال‏ صلى بنا علي ع ببراثا بعد رجوعه من قتال الشراة و نحن زهاء مائة ألف رجل فنزل نصراني من صومعته فقال أين عميد «1» هذا الجيش فقلنا هذا فأقبل إليه فسلم عليه ثم قال يا سيدي أنت نبي قال لا النبي سيدي قد مات قال فأنت وصي نبي قال نعم ثم قال له اجلس كيف سألت عن هذا- قال أنا بنيت هذه الصومعة من أجل هذا الموضع و هو براثا و قرأت في الكتب المنزلة أنه لا يصلي في هذا الموضع بذا الجمع إلا نبي أو وصي نبي- و قد جئت أسلم فأسلم و خرج معنا إلى الكوفة فقال له علي ع فمن صلى هاهنا قال صلى عيسى بن مريم و أمه فقال له علي ع فأفيدك من صلى هاهنا قال نعم قال الخليل ع‏</w:t>
      </w:r>
    </w:p>
    <w:p w14:paraId="57D9B45F" w14:textId="77777777" w:rsidR="006C60D5" w:rsidRPr="00DC20C3" w:rsidRDefault="006C60D5" w:rsidP="003E12A5">
      <w:pPr>
        <w:tabs>
          <w:tab w:val="left" w:pos="1134"/>
        </w:tabs>
        <w:spacing w:before="100" w:beforeAutospacing="1" w:after="100" w:afterAutospacing="1"/>
        <w:jc w:val="both"/>
        <w:rPr>
          <w:rFonts w:cs="B Badr"/>
          <w:rtl/>
          <w:lang w:bidi="fa-IR"/>
        </w:rPr>
      </w:pPr>
      <w:r w:rsidRPr="00DC20C3">
        <w:rPr>
          <w:rFonts w:cs="B Badr" w:hint="cs"/>
          <w:sz w:val="30"/>
          <w:szCs w:val="30"/>
          <w:rtl/>
          <w:lang w:bidi="fa-IR"/>
        </w:rPr>
        <w:t>بيان‏</w:t>
      </w:r>
      <w:r w:rsidRPr="00DC20C3">
        <w:rPr>
          <w:rFonts w:cs="B Badr" w:hint="cs"/>
          <w:rtl/>
          <w:lang w:bidi="fa-IR"/>
        </w:rPr>
        <w:t xml:space="preserve">: </w:t>
      </w:r>
      <w:r w:rsidRPr="00DC20C3">
        <w:rPr>
          <w:rFonts w:cs="B Badr" w:hint="cs"/>
          <w:sz w:val="30"/>
          <w:szCs w:val="30"/>
          <w:rtl/>
          <w:lang w:bidi="fa-IR"/>
        </w:rPr>
        <w:t>براثا بالموحدة ثم المهملة ثم المثلثة بعد الألف مسجد ببغداد و الشراة الخوارج من شرى إذا غضب و لج و زهاء بضم الزاي المقدار</w:t>
      </w:r>
    </w:p>
    <w:p w14:paraId="55E99207" w14:textId="77777777" w:rsidR="006C60D5" w:rsidRPr="00DC20C3" w:rsidRDefault="006C60D5" w:rsidP="003E12A5">
      <w:pPr>
        <w:tabs>
          <w:tab w:val="left" w:pos="1134"/>
        </w:tabs>
        <w:spacing w:before="100" w:beforeAutospacing="1" w:after="100" w:afterAutospacing="1"/>
        <w:jc w:val="both"/>
        <w:rPr>
          <w:rFonts w:cs="B Badr"/>
          <w:sz w:val="30"/>
          <w:szCs w:val="30"/>
          <w:rtl/>
          <w:lang w:bidi="fa-IR"/>
        </w:rPr>
      </w:pPr>
      <w:r w:rsidRPr="00DC20C3">
        <w:rPr>
          <w:rFonts w:cs="B Badr" w:hint="cs"/>
          <w:sz w:val="30"/>
          <w:szCs w:val="30"/>
          <w:rtl/>
          <w:lang w:bidi="fa-IR"/>
        </w:rPr>
        <w:t>الوافي، ج‏3، ص: 740</w:t>
      </w:r>
    </w:p>
    <w:p w14:paraId="7C93F77F" w14:textId="77777777" w:rsidR="006C60D5" w:rsidRPr="00DC20C3" w:rsidRDefault="006C60D5" w:rsidP="003E12A5">
      <w:pPr>
        <w:tabs>
          <w:tab w:val="left" w:pos="1134"/>
        </w:tabs>
        <w:spacing w:before="100" w:beforeAutospacing="1" w:after="100" w:afterAutospacing="1"/>
        <w:jc w:val="both"/>
        <w:rPr>
          <w:rFonts w:cs="B Badr"/>
          <w:rtl/>
          <w:lang w:bidi="fa-IR"/>
        </w:rPr>
      </w:pPr>
      <w:r w:rsidRPr="00DC20C3">
        <w:rPr>
          <w:rFonts w:cs="B Badr" w:hint="cs"/>
          <w:rtl/>
          <w:lang w:bidi="fa-IR"/>
        </w:rPr>
        <w:t>مسجد خاص، مسجد براثا، اعجاز در مسجد</w:t>
      </w:r>
    </w:p>
    <w:p w14:paraId="538AC4FD" w14:textId="5B773ABF" w:rsidR="000A55C9" w:rsidRPr="003E12A5" w:rsidRDefault="000A55C9" w:rsidP="005F13A0">
      <w:pPr>
        <w:pStyle w:val="Heading4"/>
        <w:rPr>
          <w:rtl/>
        </w:rPr>
      </w:pPr>
      <w:r w:rsidRPr="003E12A5">
        <w:rPr>
          <w:rFonts w:hint="cs"/>
          <w:rtl/>
        </w:rPr>
        <w:lastRenderedPageBreak/>
        <w:t>سبقت در مسجد رفتن (سحر رفتن)</w:t>
      </w:r>
    </w:p>
    <w:p w14:paraId="0DB3EF8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p>
    <w:p w14:paraId="4AF820A6" w14:textId="77777777" w:rsidR="000A55C9" w:rsidRPr="00DC20C3" w:rsidRDefault="000A55C9"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DC20C3">
        <w:rPr>
          <w:rFonts w:ascii="Traditional Arabic" w:hAnsi="Traditional Arabic" w:cs="B Badr"/>
          <w:sz w:val="28"/>
          <w:szCs w:val="28"/>
          <w:rtl/>
        </w:rPr>
        <w:t xml:space="preserve"> </w:t>
      </w:r>
      <w:r w:rsidRPr="00DC20C3">
        <w:rPr>
          <w:rFonts w:ascii="Traditional Arabic" w:hAnsi="Traditional Arabic" w:cs="B Badr" w:hint="cs"/>
          <w:rtl/>
        </w:rPr>
        <w:t>يَا أَبَا ذَرٍّ طُوبَى لِأَصْحَابِ الْأَلْوِيَةِ</w:t>
      </w:r>
      <w:r w:rsidR="0076769A" w:rsidRPr="00DC20C3">
        <w:rPr>
          <w:rFonts w:ascii="Traditional Arabic" w:hAnsi="Traditional Arabic" w:cs="B Badr" w:hint="cs"/>
          <w:sz w:val="28"/>
          <w:szCs w:val="28"/>
          <w:rtl/>
        </w:rPr>
        <w:t xml:space="preserve"> </w:t>
      </w:r>
      <w:r w:rsidRPr="00DC20C3">
        <w:rPr>
          <w:rFonts w:ascii="Traditional Arabic" w:hAnsi="Traditional Arabic" w:cs="B Badr" w:hint="cs"/>
          <w:sz w:val="28"/>
          <w:szCs w:val="28"/>
          <w:rtl/>
        </w:rPr>
        <w:t xml:space="preserve">يَوْمَ الْقِيَامَةِ يَحْمِلُونَهَا فَيَسْبِقُونَ النَّاسَ إِلَى الْجَنَّةِ أَلَا هُمُ السَّابِقُونَ إِلَى الْمَسَاجِدِ بِالْأَسْحَارِ وَ غَيْرِهَا </w:t>
      </w:r>
      <w:r w:rsidRPr="00DC20C3">
        <w:rPr>
          <w:rFonts w:ascii="Traditional Arabic" w:hAnsi="Traditional Arabic" w:cs="B Badr"/>
          <w:sz w:val="28"/>
          <w:szCs w:val="28"/>
          <w:rtl/>
        </w:rPr>
        <w:t>يَا أَبَا ذَرٍّ لَا تَجْعَلَنَّ بَيْتَكَ قَبْراً وَ اجْعَلْ فِيهِ مِنْ صَلَاتِكَ يُضِي‏ءُ لَكَ قَبْرَكَ يَا أَبَا ذَرٍّ إِنَّ الصَّلَاةَ النَّافِلَةَ تَفْضُلُ بِالسِّرِّ عَلَى الْعَلَانِيَةِ كَفَضْلِ الْفَرِيضَةِ عَلَى النَّافِلَةِ</w:t>
      </w:r>
    </w:p>
    <w:p w14:paraId="3BC1FE6A" w14:textId="77777777" w:rsidR="00340642" w:rsidRDefault="00340642" w:rsidP="00340642">
      <w:pPr>
        <w:pStyle w:val="StyleComplex2Shiraz11pt"/>
        <w:tabs>
          <w:tab w:val="left" w:pos="1134"/>
        </w:tabs>
        <w:spacing w:line="240" w:lineRule="auto"/>
        <w:jc w:val="both"/>
        <w:rPr>
          <w:rFonts w:ascii="Traditional Arabic" w:hAnsi="Traditional Arabic" w:cs="B Badr"/>
          <w:sz w:val="16"/>
          <w:szCs w:val="16"/>
          <w:rtl/>
          <w:lang w:bidi="ar-SA"/>
        </w:rPr>
      </w:pPr>
      <w:r w:rsidRPr="00340642">
        <w:rPr>
          <w:rFonts w:ascii="Traditional Arabic" w:hAnsi="Traditional Arabic" w:cs="B Badr"/>
          <w:sz w:val="16"/>
          <w:szCs w:val="16"/>
          <w:rtl/>
          <w:lang w:bidi="ar-SA"/>
        </w:rPr>
        <w:t>الأمالي للطوسي: ص 529 ح 1162 ، مكارم الأخلاق: ج 2 ص 366 ح 2661 ، تنبيه الخواطر : ج 2 ص 54 ، أعلام الدين: ص 192 كلّها عن أبي ذرّ ، بحار الأنوار: ج 77 ص 78 ح 3</w:t>
      </w:r>
      <w:r w:rsidRPr="00340642">
        <w:rPr>
          <w:rFonts w:ascii="Traditional Arabic" w:hAnsi="Traditional Arabic" w:cs="B Badr"/>
          <w:sz w:val="16"/>
          <w:szCs w:val="16"/>
          <w:lang w:bidi="ar-SA"/>
        </w:rPr>
        <w:t xml:space="preserve"> .</w:t>
      </w:r>
      <w:r w:rsidRPr="00340642">
        <w:rPr>
          <w:rFonts w:ascii="Traditional Arabic" w:hAnsi="Traditional Arabic" w:cs="B Badr" w:hint="cs"/>
          <w:sz w:val="16"/>
          <w:szCs w:val="16"/>
          <w:rtl/>
          <w:lang w:bidi="ar-SA"/>
        </w:rPr>
        <w:t xml:space="preserve"> </w:t>
      </w:r>
    </w:p>
    <w:p w14:paraId="7CB49C0B" w14:textId="0A536122" w:rsidR="000A55C9" w:rsidRPr="00DC20C3" w:rsidRDefault="000A55C9" w:rsidP="00340642">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فضابل اهل مسجد (عَلَم داران روز قیامت )،</w:t>
      </w:r>
      <w:r w:rsidR="00D6282C" w:rsidRPr="00DC20C3">
        <w:rPr>
          <w:rFonts w:ascii="Traditional Arabic" w:hAnsi="Traditional Arabic" w:cs="B Badr" w:hint="cs"/>
          <w:sz w:val="24"/>
          <w:szCs w:val="24"/>
          <w:rtl/>
        </w:rPr>
        <w:t xml:space="preserve">آثار مسجد در روز قیامت، همه وقت به مسجد رفتن، </w:t>
      </w:r>
      <w:r w:rsidRPr="00DC20C3">
        <w:rPr>
          <w:rFonts w:ascii="Traditional Arabic" w:hAnsi="Traditional Arabic" w:cs="B Badr" w:hint="cs"/>
          <w:sz w:val="24"/>
          <w:szCs w:val="24"/>
          <w:rtl/>
        </w:rPr>
        <w:t xml:space="preserve">سبقت در مسجد رفتن، مسجد وقیامت ،  </w:t>
      </w:r>
      <w:r w:rsidRPr="00DC20C3">
        <w:rPr>
          <w:rFonts w:ascii="Traditional Arabic" w:hAnsi="Traditional Arabic" w:cs="B Badr"/>
          <w:sz w:val="24"/>
          <w:szCs w:val="24"/>
          <w:rtl/>
        </w:rPr>
        <w:t>شب مسجد رفتن</w:t>
      </w:r>
      <w:r w:rsidRPr="00DC20C3">
        <w:rPr>
          <w:rFonts w:ascii="Traditional Arabic" w:hAnsi="Traditional Arabic" w:cs="B Badr" w:hint="cs"/>
          <w:sz w:val="24"/>
          <w:szCs w:val="24"/>
          <w:rtl/>
        </w:rPr>
        <w:t>(سحر)</w:t>
      </w:r>
      <w:r w:rsidRPr="00DC20C3">
        <w:rPr>
          <w:rFonts w:ascii="Traditional Arabic" w:hAnsi="Traditional Arabic" w:cs="B Badr"/>
          <w:sz w:val="24"/>
          <w:szCs w:val="24"/>
          <w:rtl/>
        </w:rPr>
        <w:t xml:space="preserve"> ، نماز مستحب در خانه ، ارزش رفتن به مسجد (صدقه)، ساخت مسجد- دعوت خدا را اجابت كردن، خوب مسجد ساختن، سكوت در مسجد، منكرات مسجد، مصداق عمران، سكوت در مسجد، آداب مسجد ، نماز نافله، اجابت مؤذن، اجابت خداوند، رفع الصوت</w:t>
      </w:r>
      <w:r w:rsidRPr="00DC20C3">
        <w:rPr>
          <w:rFonts w:ascii="Traditional Arabic" w:hAnsi="Traditional Arabic" w:cs="B Badr" w:hint="cs"/>
          <w:sz w:val="24"/>
          <w:szCs w:val="24"/>
          <w:rtl/>
        </w:rPr>
        <w:t xml:space="preserve">، زود رفتن به مسجد، نماز واجب در مسجد و مستحب در خانه، </w:t>
      </w:r>
      <w:r w:rsidRPr="00DC20C3">
        <w:rPr>
          <w:rFonts w:ascii="Traditional Arabic" w:hAnsi="Traditional Arabic" w:cs="B Badr"/>
          <w:sz w:val="24"/>
          <w:szCs w:val="24"/>
          <w:rtl/>
          <w:lang w:bidi="ar-SA"/>
        </w:rPr>
        <w:t>سح</w:t>
      </w:r>
      <w:r w:rsidRPr="00DC20C3">
        <w:rPr>
          <w:rFonts w:ascii="Traditional Arabic" w:hAnsi="Traditional Arabic" w:cs="B Badr"/>
          <w:sz w:val="24"/>
          <w:szCs w:val="24"/>
          <w:rtl/>
        </w:rPr>
        <w:t>ر خیزان مسجدی جلو داران بهشتند</w:t>
      </w:r>
      <w:r w:rsidRPr="00DC20C3">
        <w:rPr>
          <w:rFonts w:ascii="Traditional Arabic" w:hAnsi="Traditional Arabic" w:cs="B Badr" w:hint="cs"/>
          <w:sz w:val="24"/>
          <w:szCs w:val="24"/>
          <w:rtl/>
        </w:rPr>
        <w:t>،</w:t>
      </w:r>
      <w:r w:rsidRPr="00DC20C3">
        <w:rPr>
          <w:rFonts w:ascii="Traditional Arabic" w:hAnsi="Traditional Arabic" w:cs="B Badr"/>
          <w:sz w:val="24"/>
          <w:szCs w:val="24"/>
          <w:rtl/>
        </w:rPr>
        <w:t xml:space="preserve">   افتخار مسجدیان ، سیمای اهل مسجد ، شب مسجد رفتن ، مسجدیان الگوی امام ودیگرانند</w:t>
      </w:r>
      <w:r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فضیلت زود رفتن</w:t>
      </w:r>
      <w:r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 xml:space="preserve">سحر به مسجد رفتن، شب مسجد رفتن ، سبقت در مسجد، مسجد در قيامت، زود مسجد رفتن، زود به بهشت رفتن   </w:t>
      </w:r>
    </w:p>
    <w:p w14:paraId="37D347DC" w14:textId="77777777" w:rsidR="000A55C9" w:rsidRPr="003E12A5" w:rsidRDefault="000A55C9" w:rsidP="005F13A0">
      <w:pPr>
        <w:pStyle w:val="Heading4"/>
        <w:rPr>
          <w:rtl/>
        </w:rPr>
      </w:pPr>
      <w:r w:rsidRPr="003E12A5">
        <w:rPr>
          <w:rtl/>
        </w:rPr>
        <w:t xml:space="preserve">مسجد خاص (مسجد الحرام ، نماز باران ) </w:t>
      </w:r>
    </w:p>
    <w:p w14:paraId="3F78921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 </w:t>
      </w:r>
      <w:r w:rsidRPr="00DC20C3">
        <w:rPr>
          <w:rFonts w:ascii="Traditional Arabic" w:hAnsi="Traditional Arabic" w:cs="B Badr"/>
          <w:b w:val="0"/>
          <w:bCs w:val="0"/>
          <w:sz w:val="20"/>
          <w:szCs w:val="20"/>
          <w:rtl/>
          <w:lang w:bidi="fa-IR"/>
        </w:rPr>
        <w:t>قَالَ أَمِيرُ الْمُؤْمِنِينَ</w:t>
      </w:r>
      <w:r w:rsidRPr="00DC20C3">
        <w:rPr>
          <w:rFonts w:ascii="Traditional Arabic" w:hAnsi="Traditional Arabic" w:cs="B Badr"/>
          <w:b w:val="0"/>
          <w:bCs w:val="0"/>
          <w:noProof/>
          <w:sz w:val="20"/>
          <w:szCs w:val="20"/>
        </w:rPr>
        <w:drawing>
          <wp:inline distT="0" distB="0" distL="0" distR="0" wp14:anchorId="4692328D" wp14:editId="71AA1387">
            <wp:extent cx="133350" cy="114300"/>
            <wp:effectExtent l="0" t="0" r="0" b="0"/>
            <wp:docPr id="1573" name="Picture 157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مَضَتِ السُّنَّةُ أَنْ لَا يُسْتَسْقَى إِلَّا بِالْبَرَارِي حَيْثُ يَنْظُرُ النَّاسُ إِلَى السَّمَاءِ وَ لَا يُسْتَسْقَى فِي الْمَسَاجِدِ إِلَّا بِمَكَّة</w:t>
      </w:r>
      <w:r w:rsidR="0093474D">
        <w:rPr>
          <w:rStyle w:val="FootnoteReference"/>
          <w:rFonts w:ascii="Traditional Arabic" w:hAnsi="Traditional Arabic" w:cs="B Badr"/>
          <w:b w:val="0"/>
          <w:bCs w:val="0"/>
          <w:rtl/>
          <w:lang w:bidi="fa-IR"/>
        </w:rPr>
        <w:footnoteReference w:id="26"/>
      </w:r>
    </w:p>
    <w:p w14:paraId="0F8A88E1" w14:textId="77777777" w:rsidR="000A55C9" w:rsidRPr="00DC20C3" w:rsidRDefault="000A55C9" w:rsidP="003E12A5">
      <w:pPr>
        <w:pStyle w:val="a"/>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16"/>
          <w:szCs w:val="16"/>
          <w:rtl/>
          <w:lang w:bidi="fa-IR"/>
        </w:rPr>
        <w:t>بحارالأنوار     88     321    باب 1- صلاة الاستسقاء و آدابها و خط</w:t>
      </w:r>
    </w:p>
    <w:p w14:paraId="50B1DC81"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احكام خاص مسجدالحرام، مسجد جاي</w:t>
      </w:r>
      <w:r w:rsidR="00FA71D7" w:rsidRPr="00DC20C3">
        <w:rPr>
          <w:rFonts w:ascii="Traditional Arabic" w:hAnsi="Traditional Arabic" w:cs="B Badr"/>
          <w:rtl/>
        </w:rPr>
        <w:t xml:space="preserve"> هر نمازي نيست ،احکام مسجد خاص </w:t>
      </w:r>
      <w:r w:rsidRPr="00DC20C3">
        <w:rPr>
          <w:rFonts w:ascii="Traditional Arabic" w:hAnsi="Traditional Arabic" w:cs="B Badr"/>
          <w:rtl/>
        </w:rPr>
        <w:t>، امتيازات مسجدالحرام، نماز استسقا در غير مسجد</w:t>
      </w:r>
      <w:r w:rsidR="00FA71D7" w:rsidRPr="00DC20C3">
        <w:rPr>
          <w:rFonts w:ascii="Traditional Arabic" w:hAnsi="Traditional Arabic" w:cs="B Badr" w:hint="cs"/>
          <w:rtl/>
        </w:rPr>
        <w:t>، نماز باران در مسجد الحرام</w:t>
      </w:r>
      <w:r w:rsidRPr="00DC20C3">
        <w:rPr>
          <w:rFonts w:ascii="Traditional Arabic" w:hAnsi="Traditional Arabic" w:cs="B Badr"/>
          <w:rtl/>
        </w:rPr>
        <w:t xml:space="preserve"> </w:t>
      </w:r>
    </w:p>
    <w:p w14:paraId="5265269D" w14:textId="77777777" w:rsidR="000A55C9" w:rsidRPr="003E12A5" w:rsidRDefault="000A55C9" w:rsidP="005F13A0">
      <w:pPr>
        <w:pStyle w:val="Heading4"/>
        <w:rPr>
          <w:rtl/>
        </w:rPr>
      </w:pPr>
      <w:r w:rsidRPr="003E12A5">
        <w:rPr>
          <w:rtl/>
        </w:rPr>
        <w:t>مسجد خاص (قبا)</w:t>
      </w:r>
    </w:p>
    <w:p w14:paraId="0D874881"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جَعْفَرٍ وَ أَبِي عَبْدِ اللَّهِ</w:t>
      </w:r>
      <w:r w:rsidRPr="00DC20C3">
        <w:rPr>
          <w:rFonts w:ascii="Traditional Arabic" w:hAnsi="Traditional Arabic" w:cs="B Badr"/>
          <w:b w:val="0"/>
          <w:bCs w:val="0"/>
          <w:noProof/>
        </w:rPr>
        <w:drawing>
          <wp:inline distT="0" distB="0" distL="0" distR="0" wp14:anchorId="24BC06C0" wp14:editId="5C5BAC05">
            <wp:extent cx="133350" cy="114300"/>
            <wp:effectExtent l="0" t="0" r="0" b="0"/>
            <wp:docPr id="1148" name="Picture 114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عَنْ قَوْلِهِ لَمَسْجِدٌ أُسِّسَ عَلَى التَّقْوى‏ مِنْ أَوَّلِ يَوْمٍ قَالَ مَسْجِدُ قُبَاءَ وَ أَمَّا قَوْلُهُ أَحَقُّ أَنْ تَقُومَ فِيهِ يَعْنِي مِنْ مَسْجِدِ النِّفَاق‏ </w:t>
      </w:r>
      <w:r w:rsidRPr="00DC20C3">
        <w:rPr>
          <w:rStyle w:val="FootnoteReference"/>
          <w:rFonts w:ascii="Traditional Arabic" w:hAnsi="Traditional Arabic" w:cs="B Badr"/>
          <w:b w:val="0"/>
          <w:bCs w:val="0"/>
          <w:rtl/>
        </w:rPr>
        <w:footnoteReference w:id="27"/>
      </w:r>
    </w:p>
    <w:p w14:paraId="19F52CD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21     256    باب 30- قصة أبي عامر الراهب و مسجد </w:t>
      </w:r>
    </w:p>
    <w:p w14:paraId="6DC5315A" w14:textId="12630B23" w:rsidR="000A55C9"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آيات مسجد</w:t>
      </w:r>
      <w:r w:rsidR="005F13A0">
        <w:rPr>
          <w:rFonts w:ascii="Traditional Arabic" w:hAnsi="Traditional Arabic" w:cs="B Badr" w:hint="cs"/>
          <w:rtl/>
        </w:rPr>
        <w:t>، مسجد محل قیام</w:t>
      </w:r>
    </w:p>
    <w:p w14:paraId="5275CDCE" w14:textId="505FB0BC" w:rsidR="00774F9E" w:rsidRPr="00774F9E" w:rsidRDefault="00774F9E" w:rsidP="00774F9E">
      <w:pPr>
        <w:pStyle w:val="a"/>
        <w:numPr>
          <w:ilvl w:val="0"/>
          <w:numId w:val="5"/>
        </w:numPr>
        <w:tabs>
          <w:tab w:val="left" w:pos="1134"/>
        </w:tabs>
        <w:spacing w:line="240" w:lineRule="auto"/>
        <w:rPr>
          <w:rFonts w:ascii="Traditional Arabic" w:hAnsi="Traditional Arabic" w:cs="B Badr"/>
          <w:b w:val="0"/>
          <w:bCs w:val="0"/>
          <w:rtl/>
          <w:lang w:bidi="fa-IR"/>
        </w:rPr>
      </w:pPr>
      <w:r w:rsidRPr="00774F9E">
        <w:rPr>
          <w:rFonts w:ascii="Traditional Arabic" w:hAnsi="Traditional Arabic" w:cs="B Badr"/>
          <w:b w:val="0"/>
          <w:bCs w:val="0"/>
          <w:rtl/>
          <w:lang w:bidi="fa-IR"/>
        </w:rPr>
        <w:t>عن زرارة و حمران و محمد بن مسلم عن أبي جعفر و أبي عبد الله ع‌ عن قوله</w:t>
      </w:r>
      <w:r w:rsidRPr="00774F9E">
        <w:rPr>
          <w:rFonts w:ascii="Traditional Arabic" w:hAnsi="Traditional Arabic" w:cs="B Badr"/>
          <w:b w:val="0"/>
          <w:bCs w:val="0"/>
          <w:lang w:bidi="fa-IR"/>
        </w:rPr>
        <w:t>: «</w:t>
      </w:r>
      <w:r w:rsidRPr="00774F9E">
        <w:rPr>
          <w:rFonts w:ascii="Traditional Arabic" w:hAnsi="Traditional Arabic" w:cs="B Badr"/>
          <w:b w:val="0"/>
          <w:bCs w:val="0"/>
          <w:rtl/>
          <w:lang w:bidi="fa-IR"/>
        </w:rPr>
        <w:t>لَمَسْجِدٌ أُسِّسَ عَلَى التَّقْوى‌ مِنْ أَوَّلِ يَوْمٍ</w:t>
      </w:r>
      <w:r w:rsidRPr="00774F9E">
        <w:rPr>
          <w:rFonts w:ascii="Traditional Arabic" w:hAnsi="Traditional Arabic" w:cs="B Badr"/>
          <w:b w:val="0"/>
          <w:bCs w:val="0"/>
          <w:lang w:bidi="fa-IR"/>
        </w:rPr>
        <w:t xml:space="preserve">‌» </w:t>
      </w:r>
      <w:r w:rsidRPr="00774F9E">
        <w:rPr>
          <w:rFonts w:ascii="Traditional Arabic" w:hAnsi="Traditional Arabic" w:cs="B Badr"/>
          <w:b w:val="0"/>
          <w:bCs w:val="0"/>
          <w:rtl/>
          <w:lang w:bidi="fa-IR"/>
        </w:rPr>
        <w:t>قال: مسجد قبا، و أما قوله</w:t>
      </w:r>
      <w:r w:rsidRPr="00774F9E">
        <w:rPr>
          <w:rFonts w:ascii="Traditional Arabic" w:hAnsi="Traditional Arabic" w:cs="B Badr"/>
          <w:b w:val="0"/>
          <w:bCs w:val="0"/>
          <w:lang w:bidi="fa-IR"/>
        </w:rPr>
        <w:t xml:space="preserve"> «</w:t>
      </w:r>
      <w:r w:rsidRPr="00774F9E">
        <w:rPr>
          <w:rFonts w:ascii="Traditional Arabic" w:hAnsi="Traditional Arabic" w:cs="B Badr"/>
          <w:b w:val="0"/>
          <w:bCs w:val="0"/>
          <w:rtl/>
          <w:lang w:bidi="fa-IR"/>
        </w:rPr>
        <w:t>أَحَقُّ أَنْ تَقُومَ فِيهِ</w:t>
      </w:r>
      <w:r w:rsidRPr="00774F9E">
        <w:rPr>
          <w:rFonts w:ascii="Traditional Arabic" w:hAnsi="Traditional Arabic" w:cs="B Badr"/>
          <w:b w:val="0"/>
          <w:bCs w:val="0"/>
          <w:lang w:bidi="fa-IR"/>
        </w:rPr>
        <w:t xml:space="preserve">‌» </w:t>
      </w:r>
      <w:r w:rsidRPr="00774F9E">
        <w:rPr>
          <w:rFonts w:ascii="Traditional Arabic" w:hAnsi="Traditional Arabic" w:cs="B Badr"/>
          <w:b w:val="0"/>
          <w:bCs w:val="0"/>
          <w:rtl/>
          <w:lang w:bidi="fa-IR"/>
        </w:rPr>
        <w:t>قال: يعني من مسجد نفاق، و كان على طريقه- إذا أتى مسجد قبا فقام فينضح بالماء و السدر</w:t>
      </w:r>
      <w:r>
        <w:rPr>
          <w:rFonts w:ascii="Traditional Arabic" w:hAnsi="Traditional Arabic" w:cs="B Badr" w:hint="cs"/>
          <w:b w:val="0"/>
          <w:bCs w:val="0"/>
          <w:rtl/>
          <w:lang w:bidi="fa-IR"/>
        </w:rPr>
        <w:t xml:space="preserve"> </w:t>
      </w:r>
      <w:r w:rsidRPr="00774F9E">
        <w:rPr>
          <w:rFonts w:ascii="Traditional Arabic" w:hAnsi="Traditional Arabic" w:cs="B Badr"/>
          <w:b w:val="0"/>
          <w:bCs w:val="0"/>
          <w:rtl/>
          <w:lang w:bidi="fa-IR"/>
        </w:rPr>
        <w:t xml:space="preserve">و يرفع ثيابه عن ساقيه، و يمشي على حجر في ناحية الطريق، و يسرع المشي، و يكره أن يصيب ثيابه منه شي‌ء- فسألته هل كان النبي ص يصلي في مسجد قبا قال: نعم كان منزله (نزل) على سعد بن خيثمة الأنصاري فسألته هل </w:t>
      </w:r>
      <w:r w:rsidRPr="00774F9E">
        <w:rPr>
          <w:rFonts w:ascii="Traditional Arabic" w:hAnsi="Traditional Arabic" w:cs="B Badr"/>
          <w:b w:val="0"/>
          <w:bCs w:val="0"/>
          <w:rtl/>
          <w:lang w:bidi="fa-IR"/>
        </w:rPr>
        <w:lastRenderedPageBreak/>
        <w:t>كان لمسجد رسول الله ص سقف فقال: لا و قد كان بعض أصحابه- قال: ألا تسقف مسجدنا يا رسول الله قال: عريش كعريش موسى</w:t>
      </w:r>
      <w:r w:rsidRPr="00774F9E">
        <w:rPr>
          <w:rFonts w:ascii="Traditional Arabic" w:hAnsi="Traditional Arabic" w:cs="B Badr"/>
          <w:b w:val="0"/>
          <w:bCs w:val="0"/>
          <w:lang w:bidi="fa-IR"/>
        </w:rPr>
        <w:t>‌</w:t>
      </w:r>
    </w:p>
    <w:p w14:paraId="1EE80DB5" w14:textId="6E8298FB" w:rsidR="00774F9E" w:rsidRPr="00DC20C3" w:rsidRDefault="00774F9E" w:rsidP="00774F9E">
      <w:pPr>
        <w:pStyle w:val="StyleComplex2Shiraz11pt"/>
        <w:tabs>
          <w:tab w:val="left" w:pos="1134"/>
        </w:tabs>
        <w:spacing w:line="240" w:lineRule="auto"/>
        <w:jc w:val="both"/>
        <w:rPr>
          <w:rFonts w:ascii="Traditional Arabic" w:hAnsi="Traditional Arabic" w:cs="B Badr"/>
          <w:rtl/>
        </w:rPr>
      </w:pPr>
      <w:r w:rsidRPr="00774F9E">
        <w:rPr>
          <w:rFonts w:ascii="Traditional Arabic" w:hAnsi="Traditional Arabic" w:cs="B Badr"/>
          <w:rtl/>
        </w:rPr>
        <w:t>تفسير العيّاشي : ج 2 ص 111 ح 136 ، بحار الأنوار: ج 21 ص 256 ح 5 .</w:t>
      </w:r>
      <w:r w:rsidRPr="00774F9E">
        <w:rPr>
          <w:rFonts w:ascii="IE Nassim" w:hAnsi="IE Nassim" w:cs="Times New Roman"/>
          <w:color w:val="333333"/>
          <w:sz w:val="33"/>
          <w:szCs w:val="33"/>
          <w:shd w:val="clear" w:color="auto" w:fill="FFFFFF"/>
          <w:rtl/>
          <w:lang w:bidi="ar-SA"/>
        </w:rPr>
        <w:t xml:space="preserve"> </w:t>
      </w:r>
      <w:r w:rsidRPr="00774F9E">
        <w:rPr>
          <w:rFonts w:ascii="Traditional Arabic" w:hAnsi="Traditional Arabic" w:cs="B Badr"/>
          <w:rtl/>
          <w:lang w:bidi="ar-SA"/>
        </w:rPr>
        <w:t>البحار ج 6: 632. البرهان ج 2: 162. الصافي ج 1: 731</w:t>
      </w:r>
      <w:r w:rsidRPr="00774F9E">
        <w:rPr>
          <w:rFonts w:ascii="Traditional Arabic" w:hAnsi="Traditional Arabic" w:cs="B Badr"/>
        </w:rPr>
        <w:t>.</w:t>
      </w:r>
    </w:p>
    <w:p w14:paraId="41034B52" w14:textId="77777777" w:rsidR="006C60D5" w:rsidRPr="00DC20C3" w:rsidRDefault="006C60D5"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rPr>
        <w:t>أبي حمزة عن سعيد بن المسيب قال سألت علي بن الحسين‏</w:t>
      </w:r>
      <w:r w:rsidRPr="00DC20C3">
        <w:rPr>
          <w:rFonts w:ascii="Traditional Arabic" w:hAnsi="Traditional Arabic" w:cs="B Badr" w:hint="cs"/>
          <w:b w:val="0"/>
          <w:bCs w:val="0"/>
          <w:rtl/>
        </w:rPr>
        <w:t xml:space="preserve"> </w:t>
      </w:r>
      <w:r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rPr>
        <w:t xml:space="preserve">ثم إن رسول اللَّه </w:t>
      </w:r>
      <w:r w:rsidR="00405ACA" w:rsidRPr="00DC20C3">
        <w:rPr>
          <w:rFonts w:cs="B Badr" w:hint="cs"/>
          <w:b w:val="0"/>
          <w:bCs w:val="0"/>
          <w:sz w:val="30"/>
          <w:szCs w:val="30"/>
        </w:rPr>
        <w:sym w:font="Dorood" w:char="F05D"/>
      </w:r>
      <w:r w:rsidRPr="00DC20C3">
        <w:rPr>
          <w:rFonts w:ascii="Traditional Arabic" w:hAnsi="Traditional Arabic" w:cs="B Badr" w:hint="cs"/>
          <w:b w:val="0"/>
          <w:bCs w:val="0"/>
          <w:rtl/>
        </w:rPr>
        <w:t xml:space="preserve"> لما قدم عليه علي ع تحول من قبا إلى بني سالم بن عوف و علي ع معه يوم الجمعة مع طلوع الشمس فخط لهم مسجدا و نصب قبلته- فصلى بهم فيه الجمعة ركعتين و خطب خطبتين‏</w:t>
      </w:r>
    </w:p>
    <w:p w14:paraId="7FF9A33C" w14:textId="77777777" w:rsidR="005F13A0" w:rsidRPr="00DC20C3" w:rsidRDefault="005F13A0" w:rsidP="005F13A0">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الوافي، ج‏3، ص: 727</w:t>
      </w:r>
    </w:p>
    <w:p w14:paraId="366D6BEC" w14:textId="77777777" w:rsidR="006C60D5" w:rsidRPr="00DC20C3" w:rsidRDefault="006C60D5" w:rsidP="003E12A5">
      <w:pPr>
        <w:pStyle w:val="StyleComplex2Shiraz11pt"/>
        <w:tabs>
          <w:tab w:val="left" w:pos="1134"/>
        </w:tabs>
        <w:spacing w:line="240" w:lineRule="auto"/>
        <w:jc w:val="both"/>
        <w:rPr>
          <w:rFonts w:ascii="Traditional Arabic" w:hAnsi="Traditional Arabic" w:cs="B Badr"/>
          <w:sz w:val="26"/>
          <w:szCs w:val="28"/>
          <w:rtl/>
        </w:rPr>
      </w:pPr>
      <w:r w:rsidRPr="00DC20C3">
        <w:rPr>
          <w:rFonts w:ascii="Traditional Arabic" w:hAnsi="Traditional Arabic" w:cs="B Badr" w:hint="cs"/>
          <w:sz w:val="26"/>
          <w:szCs w:val="28"/>
          <w:rtl/>
        </w:rPr>
        <w:t>تاريخ ساخت مسجد قبا، اولين نماز جمعه در مسجد قبا</w:t>
      </w:r>
    </w:p>
    <w:p w14:paraId="78C224B9" w14:textId="77777777" w:rsidR="000A55C9" w:rsidRPr="003E12A5" w:rsidRDefault="000A55C9" w:rsidP="005F13A0">
      <w:pPr>
        <w:pStyle w:val="Heading4"/>
        <w:rPr>
          <w:rtl/>
        </w:rPr>
      </w:pPr>
      <w:r w:rsidRPr="003E12A5">
        <w:rPr>
          <w:rFonts w:hint="cs"/>
          <w:rtl/>
        </w:rPr>
        <w:t>مسجد تقوا</w:t>
      </w:r>
    </w:p>
    <w:p w14:paraId="4B07C9E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الْحَلَبِيِّ عَنْ أَبِي عَبْدِ اللَّهِ</w:t>
      </w:r>
      <w:r w:rsidRPr="00DC20C3">
        <w:rPr>
          <w:rFonts w:ascii="Traditional Arabic" w:hAnsi="Traditional Arabic" w:cs="B Badr"/>
          <w:b w:val="0"/>
          <w:bCs w:val="0"/>
          <w:noProof/>
        </w:rPr>
        <w:drawing>
          <wp:inline distT="0" distB="0" distL="0" distR="0" wp14:anchorId="43E32577" wp14:editId="7C212469">
            <wp:extent cx="133350" cy="114300"/>
            <wp:effectExtent l="0" t="0" r="0" b="0"/>
            <wp:docPr id="1153" name="Picture 115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سَأَلْتُهُ عَنِ الْمَسْجِدِ الَّذِي  أُسِّسَ عَلَى التَّقْوى‏ فَقَالَ مَسْجِدُ قُبَاءَ </w:t>
      </w:r>
    </w:p>
    <w:p w14:paraId="6E7E0845" w14:textId="77777777" w:rsidR="00774F9E" w:rsidRDefault="00000000" w:rsidP="00774F9E">
      <w:pPr>
        <w:pStyle w:val="StyleComplex2Shiraz11pt"/>
        <w:tabs>
          <w:tab w:val="left" w:pos="1134"/>
        </w:tabs>
        <w:spacing w:line="240" w:lineRule="auto"/>
        <w:jc w:val="both"/>
        <w:rPr>
          <w:rFonts w:ascii="Traditional Arabic" w:hAnsi="Traditional Arabic" w:cs="B Badr"/>
          <w:sz w:val="16"/>
          <w:szCs w:val="16"/>
          <w:rtl/>
          <w:lang w:bidi="ar-SA"/>
        </w:rPr>
      </w:pPr>
      <w:hyperlink r:id="rId15" w:anchor="_ftn1" w:tooltip="1" w:history="1">
        <w:r w:rsidR="00774F9E" w:rsidRPr="00774F9E">
          <w:rPr>
            <w:rStyle w:val="Hyperlink"/>
            <w:rFonts w:ascii="Traditional Arabic" w:hAnsi="Traditional Arabic" w:cs="B Badr"/>
            <w:sz w:val="16"/>
            <w:szCs w:val="16"/>
          </w:rPr>
          <w:t> </w:t>
        </w:r>
      </w:hyperlink>
      <w:r w:rsidR="00774F9E" w:rsidRPr="00774F9E">
        <w:rPr>
          <w:rFonts w:ascii="Traditional Arabic" w:hAnsi="Traditional Arabic" w:cs="B Badr"/>
          <w:sz w:val="16"/>
          <w:szCs w:val="16"/>
          <w:rtl/>
          <w:lang w:bidi="ar-SA"/>
        </w:rPr>
        <w:t>الكافي : ج 3 ص 296 ح 2 ، تهذيب الأحكام : ج 3 ص 261 ح 736 ، تفسير العيّاشي : ج 2 ص 111 ح 135 ، بحار الأنوار : ج 21 ص 256 ح 4</w:t>
      </w:r>
      <w:r w:rsidR="00774F9E" w:rsidRPr="00774F9E">
        <w:rPr>
          <w:rFonts w:ascii="Traditional Arabic" w:hAnsi="Traditional Arabic" w:cs="B Badr"/>
          <w:sz w:val="16"/>
          <w:szCs w:val="16"/>
        </w:rPr>
        <w:t xml:space="preserve"> .</w:t>
      </w:r>
      <w:r w:rsidR="00774F9E" w:rsidRPr="00774F9E">
        <w:rPr>
          <w:rFonts w:ascii="Traditional Arabic" w:hAnsi="Traditional Arabic" w:cs="B Badr"/>
          <w:sz w:val="16"/>
          <w:szCs w:val="16"/>
          <w:rtl/>
          <w:lang w:bidi="ar-SA"/>
        </w:rPr>
        <w:t xml:space="preserve"> </w:t>
      </w:r>
    </w:p>
    <w:p w14:paraId="1104E875" w14:textId="21D7CA71" w:rsidR="000A55C9" w:rsidRPr="00DC20C3" w:rsidRDefault="000A55C9" w:rsidP="00774F9E">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مساجد خاص، معماري مسجد ، آيات مسجد،نیت بانیان مسجد </w:t>
      </w:r>
    </w:p>
    <w:p w14:paraId="04568D20" w14:textId="77777777" w:rsidR="000A55C9" w:rsidRPr="003E12A5" w:rsidRDefault="000A55C9" w:rsidP="005F13A0">
      <w:pPr>
        <w:pStyle w:val="Heading4"/>
        <w:rPr>
          <w:rtl/>
        </w:rPr>
      </w:pPr>
      <w:r w:rsidRPr="003E12A5">
        <w:rPr>
          <w:rtl/>
        </w:rPr>
        <w:t xml:space="preserve">مسجد خاص (مسجد </w:t>
      </w:r>
      <w:r w:rsidRPr="003E12A5">
        <w:rPr>
          <w:rFonts w:hint="cs"/>
          <w:rtl/>
        </w:rPr>
        <w:t>قبا</w:t>
      </w:r>
      <w:r w:rsidRPr="003E12A5">
        <w:rPr>
          <w:rtl/>
        </w:rPr>
        <w:t>)</w:t>
      </w:r>
    </w:p>
    <w:p w14:paraId="0770B61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 عَنْ آبَائِهِ</w:t>
      </w:r>
      <w:r w:rsidRPr="00DC20C3">
        <w:rPr>
          <w:rFonts w:ascii="Traditional Arabic" w:hAnsi="Traditional Arabic" w:cs="B Badr"/>
          <w:b w:val="0"/>
          <w:bCs w:val="0"/>
          <w:noProof/>
          <w:sz w:val="20"/>
          <w:szCs w:val="20"/>
        </w:rPr>
        <w:drawing>
          <wp:inline distT="0" distB="0" distL="0" distR="0" wp14:anchorId="1E7EDCB6" wp14:editId="03E602AB">
            <wp:extent cx="133350" cy="114300"/>
            <wp:effectExtent l="0" t="0" r="0" b="0"/>
            <wp:docPr id="1572" name="Picture 157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دَخَلَ النَّبِيُّ</w:t>
      </w:r>
      <w:r w:rsidR="00AC09ED" w:rsidRPr="00DC20C3">
        <w:rPr>
          <w:rFonts w:cs="B Badr" w:hint="cs"/>
          <w:b w:val="0"/>
          <w:bCs w:val="0"/>
          <w:sz w:val="30"/>
          <w:szCs w:val="30"/>
        </w:rPr>
        <w:sym w:font="Dorood" w:char="F05D"/>
      </w:r>
      <w:r w:rsidR="00AC09ED" w:rsidRPr="00DC20C3">
        <w:rPr>
          <w:rFonts w:cs="B Badr" w:hint="cs"/>
          <w:b w:val="0"/>
          <w:bCs w:val="0"/>
          <w:sz w:val="30"/>
          <w:szCs w:val="30"/>
          <w:rtl/>
        </w:rPr>
        <w:t xml:space="preserve"> </w:t>
      </w:r>
      <w:r w:rsidRPr="00DC20C3">
        <w:rPr>
          <w:rFonts w:ascii="Traditional Arabic" w:hAnsi="Traditional Arabic" w:cs="B Badr"/>
          <w:b w:val="0"/>
          <w:bCs w:val="0"/>
          <w:rtl/>
        </w:rPr>
        <w:t xml:space="preserve">مَسْجِدَ قُبَاءَ فَأُتِيَ بِإِنَاءٍ فِيهِ لَبَنٌ حَلِيبٌ مَخِيضٌ بِعَسَلٍ فَشَرِبَ مِنْهُ حُسْوَةً أَوْ حُسْوَتَيْنِ ثُمَّ وَضَعَهُ فَقِيلَ يَا رَسُولَ اللَّهِ أَ تَدَعُهُ مُحَرِّماً قَالَ لَا اللَّهُمَّ إِنِّي أَدَعُهُ تَوَاضُعاً لِلَّهِ </w:t>
      </w:r>
    </w:p>
    <w:p w14:paraId="0A05F29D"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63     322    باب 4- التواضع في الطعام و استحباب </w:t>
      </w:r>
    </w:p>
    <w:p w14:paraId="2139203E"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خوردن در مسجد  ، مهماني در مسجد، مساجد خاص </w:t>
      </w:r>
    </w:p>
    <w:p w14:paraId="2796AEA3" w14:textId="77777777" w:rsidR="007F0F46" w:rsidRPr="00DC20C3" w:rsidRDefault="007F0F46"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hint="cs"/>
          <w:b w:val="0"/>
          <w:bCs w:val="0"/>
          <w:rtl/>
        </w:rPr>
        <w:t>الكافي عَلِيٌّ عَنْ أَبِيهِ عَنِ ابْنِ أَبِي عُمَيْرٍ عَنْ عَبْدِ الرَّحْمَنِ بْنِ الْحَجَّاجِ عَنْ أَبِي عَبْدِ اللَّهِ ع قَالَ: أَفْطَرَ رَسُولُ اللَّهِ عَشِيَّةَ خَمِيسٍ فِي مَسْجِدِ قُبَاءَ فَقَالَ هَلْ مِنْ شَرَابٍ فَأَتَاهُ أَوْسُ بْنُ خَوَلِيٍّ الْأَنْصَارِيُّ بِعُسِّ مَخِيضٍ بِعَسَلٍ فَلَمَّا وَضَعَهُ عَلَى فِيهِ نَحَّاهُ ثُمَّ قَالَ شَرَابَانِ‏ يُكْتَفَى‏ بِأَحَدِهِمَا مِنْ‏ صَاحِبِهِ‏ لَا أَشْرَبُهُ وَ لَا أُحَرِّمُهُ وَ لَكِنْ أَتَوَاضَعُ لِلَّهِ فَإِنَّ مَنْ تَوَاضَعَ لِلَّهِ رَفَعَهُ اللَّهُ وَ مَنْ تَكَبَّرَ خَفَضَهُ اللَّهُ وَ مَنِ اقْتَصَدَ فِي مَعِيشَتِهِ رَزَقَهُ اللَّهُ وَ مَنْ بَذَّرَ حَرَمَهُ اللَّهُ وَ مَنْ أَكْثَرَ ذِكْرَ الْمَوْتِ أَحَبَّهُ اللَّهُ.</w:t>
      </w:r>
    </w:p>
    <w:p w14:paraId="5AB65AF6" w14:textId="77777777" w:rsidR="002D2990" w:rsidRPr="00DC20C3" w:rsidRDefault="002D2990" w:rsidP="002D2990">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بحار الأنوار (ط - بيروت)، ج‏16، ص: 265</w:t>
      </w:r>
    </w:p>
    <w:p w14:paraId="20CC6E9A" w14:textId="77777777" w:rsidR="00BE2B20" w:rsidRDefault="00BE2B20" w:rsidP="002D2990">
      <w:pPr>
        <w:pStyle w:val="StyleComplex2Shiraz11pt"/>
        <w:tabs>
          <w:tab w:val="left" w:pos="1134"/>
        </w:tabs>
        <w:spacing w:line="240" w:lineRule="auto"/>
        <w:jc w:val="both"/>
        <w:rPr>
          <w:rFonts w:ascii="Traditional Arabic" w:hAnsi="Traditional Arabic" w:cs="B Badr"/>
          <w:rtl/>
        </w:rPr>
      </w:pPr>
      <w:r w:rsidRPr="002D2990">
        <w:rPr>
          <w:rFonts w:ascii="Traditional Arabic" w:hAnsi="Traditional Arabic" w:cs="B Badr" w:hint="cs"/>
          <w:rtl/>
        </w:rPr>
        <w:t xml:space="preserve">اطعام در مسجد، </w:t>
      </w:r>
    </w:p>
    <w:p w14:paraId="5DBBDE9D" w14:textId="77777777" w:rsidR="002D2990" w:rsidRDefault="002D2990" w:rsidP="002D2990">
      <w:pPr>
        <w:pStyle w:val="StyleComplex2Shiraz11pt"/>
        <w:tabs>
          <w:tab w:val="left" w:pos="1134"/>
        </w:tabs>
        <w:jc w:val="both"/>
        <w:rPr>
          <w:rFonts w:ascii="Traditional Arabic" w:hAnsi="Traditional Arabic" w:cs="B Badr"/>
          <w:rtl/>
        </w:rPr>
      </w:pPr>
      <w:r w:rsidRPr="002D2990">
        <w:rPr>
          <w:rFonts w:ascii="Traditional Arabic" w:hAnsi="Traditional Arabic" w:cs="B Badr"/>
          <w:rtl/>
        </w:rPr>
        <w:t xml:space="preserve">66 مَجْمَعُ الْبَيَانِ، قَالَ: </w:t>
      </w:r>
      <w:r w:rsidRPr="002D2990">
        <w:rPr>
          <w:rFonts w:ascii="Traditional Arabic" w:hAnsi="Traditional Arabic" w:cs="B Badr"/>
          <w:sz w:val="28"/>
          <w:szCs w:val="28"/>
          <w:rtl/>
          <w:lang w:bidi="ar-SA"/>
        </w:rPr>
        <w:t xml:space="preserve">أَمَّا أَوَّلُ جُمُعَةٍ جَمَّعَهَا رَسُولُ اللَّهِ </w:t>
      </w:r>
      <w:r>
        <w:rPr>
          <w:rFonts w:ascii="Traditional Arabic" w:hAnsi="Traditional Arabic" w:cs="B Badr"/>
          <w:sz w:val="28"/>
          <w:szCs w:val="28"/>
          <w:lang w:bidi="ar-SA"/>
        </w:rPr>
        <w:sym w:font="Dorood" w:char="F05D"/>
      </w:r>
      <w:r w:rsidRPr="002D2990">
        <w:rPr>
          <w:rFonts w:ascii="Traditional Arabic" w:hAnsi="Traditional Arabic" w:cs="B Badr"/>
          <w:sz w:val="28"/>
          <w:szCs w:val="28"/>
          <w:rtl/>
          <w:lang w:bidi="ar-SA"/>
        </w:rPr>
        <w:t xml:space="preserve"> بِأَصْحَابِهِ فَقِيلَ إِنَّهُ قَدِمَ رَسُولُ اللَّهِ مُهَاجِراً حَتَّى نَزَلَ قُبَا عَلَى بَنِي عَمْرِو بْنِ عَوْفٍ وَ ذَلِكَ يَوْمُ الْإِثْنَيْنِ- لِاثْنَتَيْ عَشْرَةَ لَيْلَةً خَلَتْ مِنْ شَهْرِ رَبِيعٍ الْأَوَّلِ حِينَ الضُّحَى فَأَقَامَ بِقُبَا يَوْمَ الْإِثْنَيْنِ وَ الثَّلَاثَاءِ وَ الْأَرْبِعَاءِ وَ الْخَمِيسِ وَ أَسَّسَ مَسْجِدَهُمْ ثُمَّ خَرَجَ مِنْ بَيْنِ أَظْهُرِهِمْ يَوْمَ الْجُمُعَةِ عَامِداً الْمَدِينَةَ فَأَدْرَكَتْهُ صَلَاةُ الْجُمُعَةِ فِي بَنِي سَالِمِ بْنِ عَوْفٍ فِي بَطْنِ وَادٍ لَهُمْ قَدِ اتَّخَذُوا الْيَوْمَ فِي ذَلِكَ الْمَوْضِعِ مَسْجِداً وَ كَانَتْ هَذِهِ الْجُمُعَةُ أَوَّلَ جُمُعَةٍ جَمَّعَهَا رَسُولُ اللَّهِ ص فِي الْإِسْلَامِ فَخَطَبَ فِي هَذِهِ الْجُمُعَةِ وَ هِيَ أَوَّلُ خُطْبَةٍ خَطَبَهَا بِالْمَدِينَةِ فِيمَا قِيلَ فَقَالَ ص- الْحَمْدُ لِلَّهِ الَّذِي أَحْمَدُهُ وَ أَسْتَعِينُهُ وَ أَسْتَغْفِرُهُ وَ أَسْتَهْدِيهِ وَ أُومِنُ بِهِ وَ لَا أَكْفُرُهُ وَ أُعَادِي مَنْ يَكْفُرُهُ وَ أَشْهَدُ أَنْ لَا إِلَهَ إِلَّا اللَّهُ وَحْدَهُ لَا شَرِيكَ لَهُ وَ أَشْهَدُ أَنَّ مُحَمَّداً عَبْدُهُ وَ رَسُولُهُ أَرْسَلَهُ بِالْهُدَى وَ النُّورِ وَ الْمَوْعِظَةِ عَلَى فَتْرَةٍ مِنَ الرُّسُلِ وَ قِلَّةٍ مِنَ الْعِلْمِ وَ ضَلَالَةٍ مِنَ النَّاسِ وَ انْقِطَاعٍ مِنَ الزَّمَانِ وَ دُنُوٍّ مِنَ السَّاعَةِ وَ قُرْبٍ مِنَ الْأَجَلِ مَنْ يُطِعِ اللَّهَ وَ رَسُولَهُ فَقَدْ رَشَدَ وَ مَنْ يَعْصِهِمَا فَقَدْ غَوَى وَ ضَلَّ ضَلالًا بَعِيداً أُوصِيكُمْ بِتَقْوَى اللَّهِ فَإِنَّهُ خَيْرُ مَا أَوْصَى بِهِ الْمُسْلِمُ الْمُسْلِمَ أَنْ يَحُضَّهُ </w:t>
      </w:r>
      <w:r w:rsidRPr="002D2990">
        <w:rPr>
          <w:rFonts w:ascii="Traditional Arabic" w:hAnsi="Traditional Arabic" w:cs="B Badr"/>
          <w:sz w:val="28"/>
          <w:szCs w:val="28"/>
          <w:rtl/>
          <w:lang w:bidi="ar-SA"/>
        </w:rPr>
        <w:lastRenderedPageBreak/>
        <w:t>عَلَى الْآخِرَةِ وَ أَنْ يَأْمُرَهُ بِتَقْوَى اللَّهِ فَاحْذَرُوا مَا حَذَّرَكُمُ اللَّهُ مِنْ نَفْسِهِ وَ إِنَّ تَقْوَى اللَّهِ لِمَنْ عَمِلَ بِهِ عَلَى وَجَلٍ وَ مَخَافَةٍ مِنْ رَبِّهِ عَوْنُ صِدْقٍ عَلَى مَا تَبْغُونَ مِنْ أَمْرِ الْآخِرَةِ وَ مَنْ يُصْلِحِ الَّذِي بَيْنَهُ وَ بَيْنَ اللَّهِ مِنْ أَمْرِهِ فِي السِّرِّ وَ الْعَلَانِيَةِ لَا يَنْوِي بِذَلِكَ إِلَّا وَجْهَ اللَّهِ يَكُنْ لَهُ ذِكْراً فِي عَاجِلِ أَمْرِهِ وَ ذُخْراً فِيمَا بَعْدَ الْمَوْتِ حِينَ يَفْتَقِرُ الْمَرْءُ إِلَى مَا قَدَّمَ وَ مَا كَانَ مِنْ سِوَى ذَلِكَ يَوَدُّ لَوْ أَنَّ بَيْنَها وَ بَيْنَهُ أَمَداً بَعِيداً وَ يُحَذِّرُكُمُ اللَّهُ نَفْسَهُ وَ اللَّهُ رَؤُفٌ بِالْعِبادِ وَ الَّذِي صَدَّقَ قَوْلَهُ وَ نَجَّزَ وَعْدَهُ لَا خُلْفَ لِذَلِكَ فَإِنَّهُ يَقُولُ ما يُبَدَّلُ الْقَوْلُ‏</w:t>
      </w:r>
      <w:r w:rsidRPr="002D2990">
        <w:rPr>
          <w:rFonts w:ascii="Traditional Arabic" w:hAnsi="Traditional Arabic" w:cs="B Badr" w:hint="cs"/>
          <w:sz w:val="28"/>
          <w:szCs w:val="28"/>
          <w:rtl/>
          <w:lang w:bidi="ar-SA"/>
        </w:rPr>
        <w:t xml:space="preserve"> </w:t>
      </w:r>
      <w:r w:rsidRPr="002D2990">
        <w:rPr>
          <w:rFonts w:ascii="Traditional Arabic" w:hAnsi="Traditional Arabic" w:cs="B Badr"/>
          <w:sz w:val="28"/>
          <w:szCs w:val="28"/>
          <w:rtl/>
          <w:lang w:bidi="ar-SA"/>
        </w:rPr>
        <w:t>لَدَيَّ وَ ما أَنَا بِظَلَّامٍ لِلْعَبِيدِ فَاتَّقُوا اللَّهَ فِي عَاجِلِ أَمْرِكُمْ وَ آجِلِهِ فِي السِّرِّ وَ الْعَلَانِيَةِ فَإِنَّهُ مَنْ يَتَّقِ اللَّهَ يُكَفِّرْ عَنْهُ سَيِّئاتِهِ وَ يُعْظِمْ لَهُ أَجْراً وَ مَنْ يَتَّقِ اللَّهَ فَقَدْ فازَ فَوْزاً عَظِيماً وَ إِنَّ تَقْوَى اللَّهِ تُوَقِّي مَقْتَهُ وَ تُوَقِّي عُقُوبَتَهُ وَ تُوَقِّي سَخَطَهُ وَ إِنَّ تَقْوَى اللَّهِ تُبَيِّضُ الْوُجُوهَ وَ تُرْضِي الرَّبَّ وَ تَرْفَعُ الدَّرَجَةَ خُذُوا بِحَظِّكُمْ وَ لَا تُفَرِّطُوا فِي جَنْبِ اللَّهِ فَقَدْ عَلَّمَكُمُ اللَّهُ فِي كِتَابِهِ وَ نَهَجَ لَكُمْ سَبِيلَهُ لِيَعْلَمَ الَّذِينَ صَدَقُوا وَ يَعْلَمَ الْكَاذِبِينَ فَأَحْسِنُوا كَمَا أَحْسَنَ اللَّهُ إِلَيْكُمْ وَ عَادُوا أَعْدَاءَهُ- وَ جاهِدُوا فِي اللَّهِ حَقَّ جِهادِهِ هُوَ اجْتَباكُمْ وَ سَمَّاكُمُ الْمُسْلِمِينَ- لِيَهْلِكَ مَنْ هَلَكَ عَنْ بَيِّنَةٍ وَ يَحْيى‏ مَنْ حَيَّ عَنْ بَيِّنَةٍ وَ لَا حَوْلَ وَ لَا قُوَّةَ إِلَّا بِاللَّهِ فَأَكْثِرُوا ذِكْرَ اللَّهِ وَ اعْمَلُوا لِمَا بَعْدَ الْيَوْمِ فَإِنَّهُ مَنْ يُصْلِحْ مَا بَيْنَهُ وَ بَيْنَ اللَّهِ يَكْفِيهِ اللَّهُ مَا بَيْنَهُ وَ بَيْنَ النَّاسِ ذَلِكَ بِأَنَّ اللَّهَ يَقْضِي عَلَى النَّاسِ وَ لَا يَقْضُونَ عَلَيْهِ وَ يَمْلِكُ مِنَ النَّاسِ وَ لَا يَمْلِكُونَ مِنْهُ اللَّهُ أَكْبَرُ وَ لَا قُوَّةَ إِلَّا بِاللَّهِ الْعَلِيِّ الْعَظِيمِ فَلِهَذَا صَارَتِ الْخُطْبَةُ شَرْطاً فِي انْعِقَادِ الْجُمُعَة</w:t>
      </w:r>
    </w:p>
    <w:p w14:paraId="0B58109E" w14:textId="77777777" w:rsidR="002D2990" w:rsidRDefault="002D2990" w:rsidP="002D2990">
      <w:pPr>
        <w:pStyle w:val="StyleComplex2Shiraz11pt"/>
        <w:tabs>
          <w:tab w:val="left" w:pos="1134"/>
        </w:tabs>
        <w:rPr>
          <w:rFonts w:ascii="Traditional Arabic" w:hAnsi="Traditional Arabic" w:cs="B Badr"/>
          <w:rtl/>
        </w:rPr>
      </w:pPr>
      <w:r w:rsidRPr="002D2990">
        <w:rPr>
          <w:rFonts w:ascii="Traditional Arabic" w:hAnsi="Traditional Arabic" w:cs="B Badr"/>
          <w:rtl/>
        </w:rPr>
        <w:t xml:space="preserve">بحار الأنوار (ط - بيروت)، ج‏86، ص: </w:t>
      </w:r>
      <w:r>
        <w:rPr>
          <w:rFonts w:ascii="Traditional Arabic" w:hAnsi="Traditional Arabic" w:cs="B Badr" w:hint="cs"/>
          <w:rtl/>
        </w:rPr>
        <w:t>232</w:t>
      </w:r>
    </w:p>
    <w:p w14:paraId="4C82403C" w14:textId="77777777" w:rsidR="002D2990" w:rsidRPr="002D2990" w:rsidRDefault="002D2990" w:rsidP="002D2990">
      <w:pPr>
        <w:pStyle w:val="StyleComplex2Shiraz11pt"/>
        <w:tabs>
          <w:tab w:val="left" w:pos="1134"/>
        </w:tabs>
        <w:rPr>
          <w:rFonts w:ascii="Traditional Arabic" w:hAnsi="Traditional Arabic" w:cs="B Badr"/>
          <w:rtl/>
        </w:rPr>
      </w:pPr>
      <w:r>
        <w:rPr>
          <w:rFonts w:ascii="Traditional Arabic" w:hAnsi="Traditional Arabic" w:cs="B Badr" w:hint="cs"/>
          <w:rtl/>
        </w:rPr>
        <w:t>مسجد خاص (مسجد قبا)</w:t>
      </w:r>
    </w:p>
    <w:p w14:paraId="3BE71889" w14:textId="77777777" w:rsidR="000A55C9" w:rsidRPr="003E12A5" w:rsidRDefault="000A55C9" w:rsidP="005F13A0">
      <w:pPr>
        <w:pStyle w:val="Heading4"/>
        <w:rPr>
          <w:rtl/>
        </w:rPr>
      </w:pPr>
      <w:r w:rsidRPr="003E12A5">
        <w:rPr>
          <w:rFonts w:hint="cs"/>
          <w:rtl/>
        </w:rPr>
        <w:t>مسجد خانه و کارگاه پیامبران</w:t>
      </w:r>
    </w:p>
    <w:p w14:paraId="2BA5185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rPr>
        <w:drawing>
          <wp:inline distT="0" distB="0" distL="0" distR="0" wp14:anchorId="2A0117B7" wp14:editId="06F786CC">
            <wp:extent cx="133350" cy="114300"/>
            <wp:effectExtent l="0" t="0" r="0" b="0"/>
            <wp:docPr id="1178" name="Picture 117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مَسْجِدُ السَّهْلَةِ مَوْضِعُ بَيْتِ إِدْرِيسَ النَّبِيِّ</w:t>
      </w:r>
      <w:r w:rsidRPr="00DC20C3">
        <w:rPr>
          <w:rFonts w:ascii="Traditional Arabic" w:hAnsi="Traditional Arabic" w:cs="B Badr"/>
          <w:b w:val="0"/>
          <w:bCs w:val="0"/>
          <w:noProof/>
        </w:rPr>
        <w:drawing>
          <wp:inline distT="0" distB="0" distL="0" distR="0" wp14:anchorId="60FB063E" wp14:editId="192B52F7">
            <wp:extent cx="133350" cy="114300"/>
            <wp:effectExtent l="0" t="0" r="0" b="0"/>
            <wp:docPr id="1177" name="Picture 117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الَّذِي كَانَ يَخِيطُ فِيه‏</w:t>
      </w:r>
    </w:p>
    <w:p w14:paraId="77A3698A"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11     284    باب 9- قصص إدريس ..... </w:t>
      </w:r>
      <w:r w:rsidRPr="00DC20C3">
        <w:rPr>
          <w:rFonts w:ascii="Traditional Arabic" w:hAnsi="Traditional Arabic" w:cs="B Badr"/>
          <w:b w:val="0"/>
          <w:bCs w:val="0"/>
          <w:noProof/>
          <w:sz w:val="16"/>
          <w:szCs w:val="16"/>
        </w:rPr>
        <w:drawing>
          <wp:inline distT="0" distB="0" distL="0" distR="0" wp14:anchorId="2E1A8A6C" wp14:editId="4B3D3005">
            <wp:extent cx="171450" cy="152400"/>
            <wp:effectExtent l="0" t="0" r="0" b="0"/>
            <wp:docPr id="1176" name="Picture 117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270</w:t>
      </w:r>
    </w:p>
    <w:p w14:paraId="5314CC37"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كار در مسجد ، اسكان در مسجد،مسجد و انبيا ، صنعت در مسجد </w:t>
      </w:r>
    </w:p>
    <w:p w14:paraId="5FEB483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الْمُفَضَّلِ بْنِ عُمَرَ قَالَ كُنْتُ مَعَ أَبِي عَبْدِ اللَّهِ</w:t>
      </w:r>
      <w:r w:rsidRPr="00DC20C3">
        <w:rPr>
          <w:rFonts w:ascii="Traditional Arabic" w:hAnsi="Traditional Arabic" w:cs="B Badr"/>
          <w:b w:val="0"/>
          <w:bCs w:val="0"/>
          <w:noProof/>
        </w:rPr>
        <w:drawing>
          <wp:inline distT="0" distB="0" distL="0" distR="0" wp14:anchorId="0568010B" wp14:editId="01FCB294">
            <wp:extent cx="133350" cy="114300"/>
            <wp:effectExtent l="0" t="0" r="0" b="0"/>
            <wp:docPr id="1175" name="Picture 117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بِالْكُوفَةِ أَيَّامَ قَدِمَ عَلَى أَبِي الْعَبَّاسِ فَلَمَّا انْتَهَيْنَا إِلَى الْكُنَاسَةِ فَنَظَرَ عَنْ يَسَارِهِ ثُمَّ قَالَ يَا مُفَضَّلُ هَاهُنَا صُلِبَ عَمِّي زَيْدٌ رَحِمَهُ اللَّهُ ثُمَّ مَضَى حَتَّى أَتَى طَاقَ الزَّيَّاتِينَ وَ هُوَ آخِرُ السَّرَّاجِينَ فَنَزَلَ فَقَالَ لِي انْزِلْ فَإِنَّ هَذَا الْمَوْضِعَ كَانَ مَسْجِدَ الْكُوفَةِ الْأَوَّلَ الَّذِي كَانَ خَطَّهُ آدَمُ</w:t>
      </w:r>
      <w:r w:rsidRPr="00DC20C3">
        <w:rPr>
          <w:rFonts w:ascii="Traditional Arabic" w:hAnsi="Traditional Arabic" w:cs="B Badr"/>
          <w:b w:val="0"/>
          <w:bCs w:val="0"/>
          <w:noProof/>
        </w:rPr>
        <w:drawing>
          <wp:inline distT="0" distB="0" distL="0" distR="0" wp14:anchorId="565B985A" wp14:editId="12F0A492">
            <wp:extent cx="133350" cy="114300"/>
            <wp:effectExtent l="0" t="0" r="0" b="0"/>
            <wp:docPr id="1174" name="Picture 117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وَ أَنَا أَكْرَهُ أَنْ أَدْخُلَهُ رَاكِباً فَقُلْتُ لَهُ فَمَنْ غَيَّرَهُ عَنْ خِطَّتِهِ فَقَالَ أَمَّا أَوَّلُ ذَلِكَ فَالطُّوفَانُ فِي زَمَنِ نُوحٍ ثُمَّ غَيَّرَهُ بَعْدُ أَصْحَابُ كِسْرَى وَ النُّعْمَانُ بْنُ مُنْذِرٍ ثُمَّ غَيَّرَهُ زِيَادُ بْنُ أَبِي سُفْيَانَ فَقُلْتُ لَهُ جُعِلْتُ فِدَاكَ وَ كَانَتِ الْكُوفَةُ وَ مَسْجِدُهَا فِي زَمَنِ نُوحٍ فَقَالَ نَعَمْ يَا مُفَضَّلُ وَ كَانَ مَنْزِلُ نُوحٍ وَ قَوْمِهِ فِي قَرْيَةٍ عَلَى مَتْنِ الْفُرَاتِ مِمَّا يَلِي غَرْبِيَّ الْكُوفَة ...</w:t>
      </w:r>
    </w:p>
    <w:p w14:paraId="603DADC8"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11     331    باب 3- بعثته</w:t>
      </w:r>
      <w:r w:rsidRPr="00DC20C3">
        <w:rPr>
          <w:rFonts w:ascii="Traditional Arabic" w:hAnsi="Traditional Arabic" w:cs="B Badr"/>
          <w:b w:val="0"/>
          <w:bCs w:val="0"/>
          <w:noProof/>
          <w:sz w:val="16"/>
          <w:szCs w:val="16"/>
        </w:rPr>
        <w:drawing>
          <wp:inline distT="0" distB="0" distL="0" distR="0" wp14:anchorId="34E6206C" wp14:editId="7B76AF97">
            <wp:extent cx="133350" cy="114300"/>
            <wp:effectExtent l="0" t="0" r="0" b="0"/>
            <wp:docPr id="1173" name="Picture 117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على قومه و قصة الطوف</w:t>
      </w:r>
    </w:p>
    <w:p w14:paraId="3940C905" w14:textId="77777777" w:rsidR="000A55C9" w:rsidRPr="00DC20C3" w:rsidRDefault="000A55C9" w:rsidP="003E12A5">
      <w:pPr>
        <w:pStyle w:val="StyleComplex2Shiraz11pt"/>
        <w:tabs>
          <w:tab w:val="left" w:pos="1134"/>
          <w:tab w:val="left" w:pos="4961"/>
        </w:tabs>
        <w:spacing w:line="240" w:lineRule="auto"/>
        <w:jc w:val="both"/>
        <w:rPr>
          <w:rFonts w:ascii="Traditional Arabic" w:hAnsi="Traditional Arabic" w:cs="B Badr"/>
          <w:rtl/>
        </w:rPr>
      </w:pPr>
      <w:r w:rsidRPr="00DC20C3">
        <w:rPr>
          <w:rFonts w:ascii="Traditional Arabic" w:hAnsi="Traditional Arabic" w:cs="B Badr"/>
          <w:rtl/>
        </w:rPr>
        <w:t xml:space="preserve">، جابجايي مسجد ، زمين مسجد باقي است، تاريخ مسجد،احترام مسجد ،مساجد خاص </w:t>
      </w:r>
    </w:p>
    <w:p w14:paraId="056C85D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جَعْفَرٍ</w:t>
      </w:r>
      <w:r w:rsidRPr="00DC20C3">
        <w:rPr>
          <w:rFonts w:ascii="Traditional Arabic" w:hAnsi="Traditional Arabic" w:cs="B Badr"/>
          <w:b w:val="0"/>
          <w:bCs w:val="0"/>
          <w:noProof/>
        </w:rPr>
        <w:drawing>
          <wp:inline distT="0" distB="0" distL="0" distR="0" wp14:anchorId="133B2453" wp14:editId="5EED505A">
            <wp:extent cx="133350" cy="114300"/>
            <wp:effectExtent l="0" t="0" r="0" b="0"/>
            <wp:docPr id="1172" name="Picture 117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مَسْجِدُ كُوفَانَ فِيهِ فَارَ التَّنُّورُ وَ نُجِرَتِ السَّفِينَةُ وَ هُوَ سُرَّةُ بَابِلَ وَ مَجْمَعُ الْأَنْبِيَاءِ </w:t>
      </w:r>
    </w:p>
    <w:p w14:paraId="2F57EF83"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11     335    باب 3- بعثته</w:t>
      </w:r>
      <w:r w:rsidRPr="00DC20C3">
        <w:rPr>
          <w:rFonts w:ascii="Traditional Arabic" w:hAnsi="Traditional Arabic" w:cs="B Badr"/>
          <w:b w:val="0"/>
          <w:bCs w:val="0"/>
          <w:noProof/>
          <w:sz w:val="16"/>
          <w:szCs w:val="16"/>
        </w:rPr>
        <w:drawing>
          <wp:inline distT="0" distB="0" distL="0" distR="0" wp14:anchorId="5130827B" wp14:editId="4D0A9734">
            <wp:extent cx="133350" cy="114300"/>
            <wp:effectExtent l="0" t="0" r="0" b="0"/>
            <wp:docPr id="1171" name="Picture 117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على قومه و قصة الطوف</w:t>
      </w:r>
    </w:p>
    <w:p w14:paraId="5B8C3CF8"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،مساجد خاص،مسجد ايستگاه است،مسجد ترمينال است،تجمع انبياء در مسجد صنعت در مسجد </w:t>
      </w:r>
    </w:p>
    <w:p w14:paraId="2E0BE1C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سَلْمَانَ الْفَارِسِيِّ عَنْ أَمِيرِ الْمُؤْمِنِينَ</w:t>
      </w:r>
      <w:r w:rsidRPr="00DC20C3">
        <w:rPr>
          <w:rFonts w:ascii="Traditional Arabic" w:hAnsi="Traditional Arabic" w:cs="B Badr"/>
          <w:b w:val="0"/>
          <w:bCs w:val="0"/>
          <w:noProof/>
        </w:rPr>
        <w:drawing>
          <wp:inline distT="0" distB="0" distL="0" distR="0" wp14:anchorId="2A577CA9" wp14:editId="79561FE8">
            <wp:extent cx="133350" cy="114300"/>
            <wp:effectExtent l="0" t="0" r="0" b="0"/>
            <wp:docPr id="1170" name="Picture 117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فِي حَدِيثٍ لَهُ فِي فَضْلِ مَسْجِدِ الْكُوفَةِ فِيهِ نَجَرَ نُوحٌ سَفِينَتَهُ وَ فِيهِ فارَ التَّنُّورُ وَ بِهِ كَانَ بَيْتُ نُوحٍ وَ مَسْجِدُهُ </w:t>
      </w:r>
    </w:p>
    <w:p w14:paraId="6C679E99" w14:textId="77777777" w:rsidR="004F263D" w:rsidRDefault="004F263D" w:rsidP="004F263D">
      <w:pPr>
        <w:pStyle w:val="StyleComplex2Shiraz11pt"/>
        <w:tabs>
          <w:tab w:val="left" w:pos="1134"/>
        </w:tabs>
        <w:spacing w:line="240" w:lineRule="auto"/>
        <w:jc w:val="both"/>
        <w:rPr>
          <w:rFonts w:ascii="Traditional Arabic" w:hAnsi="Traditional Arabic" w:cs="B Badr"/>
          <w:sz w:val="16"/>
          <w:szCs w:val="16"/>
          <w:rtl/>
        </w:rPr>
      </w:pPr>
      <w:r w:rsidRPr="004F263D">
        <w:rPr>
          <w:rFonts w:ascii="Traditional Arabic" w:hAnsi="Traditional Arabic" w:cs="B Badr"/>
          <w:sz w:val="16"/>
          <w:szCs w:val="16"/>
          <w:rtl/>
          <w:lang w:bidi="ar-SA"/>
        </w:rPr>
        <w:t>تفسير العيّاشي : ج 2 ص 147 ح 24 عن سلمان ، بحار الأنوار : ج 100 ص 387 ح 9 . وراجع : كتاب من لا يحضره الفقيه: ج 1 ص 231 ح 693</w:t>
      </w:r>
      <w:r w:rsidRPr="004F263D">
        <w:rPr>
          <w:rFonts w:ascii="Traditional Arabic" w:hAnsi="Traditional Arabic" w:cs="B Badr"/>
          <w:sz w:val="16"/>
          <w:szCs w:val="16"/>
        </w:rPr>
        <w:t xml:space="preserve"> .</w:t>
      </w:r>
    </w:p>
    <w:p w14:paraId="0965B482" w14:textId="72BD8A18" w:rsidR="000A55C9" w:rsidRDefault="000A55C9" w:rsidP="004F263D">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مساجد خاص،مسجد كوفه ، صنعت در مسجد </w:t>
      </w:r>
    </w:p>
    <w:p w14:paraId="46651172" w14:textId="1FD6EAC2" w:rsidR="004F263D" w:rsidRPr="004F263D" w:rsidRDefault="004F263D" w:rsidP="004F263D">
      <w:pPr>
        <w:pStyle w:val="a"/>
        <w:numPr>
          <w:ilvl w:val="0"/>
          <w:numId w:val="5"/>
        </w:numPr>
        <w:tabs>
          <w:tab w:val="left" w:pos="1134"/>
        </w:tabs>
        <w:spacing w:line="240" w:lineRule="auto"/>
        <w:rPr>
          <w:rFonts w:ascii="Traditional Arabic" w:hAnsi="Traditional Arabic" w:cs="B Badr"/>
          <w:b w:val="0"/>
          <w:bCs w:val="0"/>
          <w:rtl/>
          <w:lang w:bidi="fa-IR"/>
        </w:rPr>
      </w:pPr>
      <w:r w:rsidRPr="004F263D">
        <w:rPr>
          <w:rFonts w:ascii="Traditional Arabic" w:hAnsi="Traditional Arabic" w:cs="B Badr"/>
          <w:b w:val="0"/>
          <w:bCs w:val="0"/>
          <w:rtl/>
          <w:lang w:bidi="fa-IR"/>
        </w:rPr>
        <w:lastRenderedPageBreak/>
        <w:t>وعنه عن ابي القاسم عن الحسن بن عبد الله بن محمد عن أبيه عن الحسن بن محبوب عن عبد الله بن جبلة عن سلام بن ابي عمرة عن سعد بن ظريف عن الاصبغ بن نباتة عن أمير المؤمنين</w:t>
      </w:r>
      <w:r w:rsidRPr="004F263D">
        <w:rPr>
          <w:rFonts w:ascii="Calibri" w:hAnsi="Calibri" w:cs="Calibri" w:hint="cs"/>
          <w:b w:val="0"/>
          <w:bCs w:val="0"/>
          <w:rtl/>
          <w:lang w:bidi="fa-IR"/>
        </w:rPr>
        <w:t> </w:t>
      </w:r>
      <w:r w:rsidRPr="004F263D">
        <w:rPr>
          <w:rFonts w:ascii="Traditional Arabic" w:hAnsi="Traditional Arabic" w:cs="B Badr"/>
          <w:b w:val="0"/>
          <w:bCs w:val="0"/>
          <w:rtl/>
          <w:lang w:bidi="fa-IR"/>
        </w:rPr>
        <w:t>عليه‌السلام</w:t>
      </w:r>
      <w:r w:rsidRPr="004F263D">
        <w:rPr>
          <w:rFonts w:ascii="Calibri" w:hAnsi="Calibri" w:cs="Calibri" w:hint="cs"/>
          <w:b w:val="0"/>
          <w:bCs w:val="0"/>
          <w:rtl/>
          <w:lang w:bidi="fa-IR"/>
        </w:rPr>
        <w:t> </w:t>
      </w:r>
      <w:r w:rsidRPr="004F263D">
        <w:rPr>
          <w:rFonts w:ascii="Traditional Arabic" w:hAnsi="Traditional Arabic" w:cs="B Badr"/>
          <w:b w:val="0"/>
          <w:bCs w:val="0"/>
          <w:rtl/>
          <w:lang w:bidi="fa-IR"/>
        </w:rPr>
        <w:t>قال : النافلة في هذا المسجد تعدل عمرة مع النبي</w:t>
      </w:r>
      <w:r w:rsidRPr="004F263D">
        <w:rPr>
          <w:rFonts w:ascii="Calibri" w:hAnsi="Calibri" w:cs="Calibri" w:hint="cs"/>
          <w:b w:val="0"/>
          <w:bCs w:val="0"/>
          <w:rtl/>
          <w:lang w:bidi="fa-IR"/>
        </w:rPr>
        <w:t> </w:t>
      </w:r>
      <w:r w:rsidRPr="004F263D">
        <w:rPr>
          <w:rFonts w:ascii="Traditional Arabic" w:hAnsi="Traditional Arabic" w:cs="B Badr"/>
          <w:b w:val="0"/>
          <w:bCs w:val="0"/>
          <w:rtl/>
          <w:lang w:bidi="fa-IR"/>
        </w:rPr>
        <w:t>صلى‌الله‌عليه‌وآله</w:t>
      </w:r>
      <w:r w:rsidRPr="004F263D">
        <w:rPr>
          <w:rFonts w:ascii="Calibri" w:hAnsi="Calibri" w:cs="Calibri" w:hint="cs"/>
          <w:b w:val="0"/>
          <w:bCs w:val="0"/>
          <w:rtl/>
          <w:lang w:bidi="fa-IR"/>
        </w:rPr>
        <w:t> </w:t>
      </w:r>
      <w:r w:rsidRPr="004F263D">
        <w:rPr>
          <w:rFonts w:ascii="Traditional Arabic" w:hAnsi="Traditional Arabic" w:cs="B Badr"/>
          <w:b w:val="0"/>
          <w:bCs w:val="0"/>
          <w:rtl/>
          <w:lang w:bidi="fa-IR"/>
        </w:rPr>
        <w:t>، والفريضة تعدل حجة مع النبي</w:t>
      </w:r>
      <w:r w:rsidRPr="004F263D">
        <w:rPr>
          <w:rFonts w:ascii="Calibri" w:hAnsi="Calibri" w:cs="Calibri" w:hint="cs"/>
          <w:b w:val="0"/>
          <w:bCs w:val="0"/>
          <w:rtl/>
          <w:lang w:bidi="fa-IR"/>
        </w:rPr>
        <w:t> </w:t>
      </w:r>
      <w:r w:rsidRPr="004F263D">
        <w:rPr>
          <w:rFonts w:ascii="Traditional Arabic" w:hAnsi="Traditional Arabic" w:cs="B Badr"/>
          <w:b w:val="0"/>
          <w:bCs w:val="0"/>
          <w:rtl/>
          <w:lang w:bidi="fa-IR"/>
        </w:rPr>
        <w:t>صلى‌الله‌عليه‌وآله</w:t>
      </w:r>
      <w:r w:rsidRPr="004F263D">
        <w:rPr>
          <w:rFonts w:ascii="Calibri" w:hAnsi="Calibri" w:cs="Calibri" w:hint="cs"/>
          <w:b w:val="0"/>
          <w:bCs w:val="0"/>
          <w:rtl/>
          <w:lang w:bidi="fa-IR"/>
        </w:rPr>
        <w:t> </w:t>
      </w:r>
      <w:r w:rsidRPr="004F263D">
        <w:rPr>
          <w:rFonts w:ascii="Traditional Arabic" w:hAnsi="Traditional Arabic" w:cs="B Badr"/>
          <w:b w:val="0"/>
          <w:bCs w:val="0"/>
          <w:rtl/>
          <w:lang w:bidi="fa-IR"/>
        </w:rPr>
        <w:t>وقد صلى فيه الف نبي والف وصي</w:t>
      </w:r>
      <w:r w:rsidRPr="004F263D">
        <w:rPr>
          <w:rFonts w:ascii="Traditional Arabic" w:hAnsi="Traditional Arabic" w:cs="B Badr"/>
          <w:b w:val="0"/>
          <w:bCs w:val="0"/>
          <w:lang w:bidi="fa-IR"/>
        </w:rPr>
        <w:t>.</w:t>
      </w:r>
    </w:p>
    <w:p w14:paraId="6876BC9E" w14:textId="1E0D3901" w:rsidR="004F263D" w:rsidRPr="00DC20C3" w:rsidRDefault="004F263D" w:rsidP="004F263D">
      <w:pPr>
        <w:pStyle w:val="StyleComplex2Shiraz11pt"/>
        <w:tabs>
          <w:tab w:val="left" w:pos="1134"/>
        </w:tabs>
        <w:spacing w:line="240" w:lineRule="auto"/>
        <w:jc w:val="both"/>
        <w:rPr>
          <w:rFonts w:ascii="Traditional Arabic" w:hAnsi="Traditional Arabic" w:cs="B Badr"/>
          <w:rtl/>
        </w:rPr>
      </w:pPr>
      <w:r w:rsidRPr="004F263D">
        <w:rPr>
          <w:rFonts w:ascii="Traditional Arabic" w:hAnsi="Traditional Arabic" w:cs="B Badr"/>
          <w:rtl/>
          <w:lang w:bidi="ar-SA"/>
        </w:rPr>
        <w:t>تهذيب الأحكام : ج 6 ص 32 ح 61 ، كامل الزيارات : ص 72 ح 62 كلاهما عن الأصبغ بن نباتة ، جامع الأخبار : ص 177 ح 425 وزاد فيه «الكوفة» بعد «المسجد» ، روضة الواعظين : ص 449 ، بحار الأنوار : ج 100 ص 400 ح 48</w:t>
      </w:r>
      <w:r w:rsidRPr="004F263D">
        <w:rPr>
          <w:rFonts w:ascii="Traditional Arabic" w:hAnsi="Traditional Arabic" w:cs="B Badr"/>
        </w:rPr>
        <w:t xml:space="preserve"> .</w:t>
      </w:r>
    </w:p>
    <w:p w14:paraId="1DCA938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33455550" wp14:editId="05E6B1D6">
            <wp:extent cx="133350" cy="114300"/>
            <wp:effectExtent l="0" t="0" r="0" b="0"/>
            <wp:docPr id="1168" name="Picture 116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قَالَ أَمِيرُ الْمُؤْمِنِينَ</w:t>
      </w:r>
      <w:r w:rsidRPr="00DC20C3">
        <w:rPr>
          <w:rFonts w:ascii="Traditional Arabic" w:hAnsi="Traditional Arabic" w:cs="B Badr"/>
          <w:b w:val="0"/>
          <w:bCs w:val="0"/>
          <w:noProof/>
        </w:rPr>
        <w:drawing>
          <wp:inline distT="0" distB="0" distL="0" distR="0" wp14:anchorId="7E411510" wp14:editId="21D1FB1A">
            <wp:extent cx="133350" cy="114300"/>
            <wp:effectExtent l="0" t="0" r="0" b="0"/>
            <wp:docPr id="1167" name="Picture 116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فِي ذِكْرِ مَسْجِدِ الْكُوفَةِ مِنْهُ سَارَتْ سَفِينَةُ نُوحٍ وَ كَانَ فِيهِ نَسْرٌ وَ يَغُوثُ وَ يَعُوقُ </w:t>
      </w:r>
    </w:p>
    <w:p w14:paraId="7F8A73A3"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11     340    باب 3- بعثته</w:t>
      </w:r>
      <w:r w:rsidRPr="00DC20C3">
        <w:rPr>
          <w:rFonts w:ascii="Traditional Arabic" w:hAnsi="Traditional Arabic" w:cs="B Badr"/>
          <w:b w:val="0"/>
          <w:bCs w:val="0"/>
          <w:noProof/>
          <w:sz w:val="16"/>
          <w:szCs w:val="16"/>
        </w:rPr>
        <w:drawing>
          <wp:inline distT="0" distB="0" distL="0" distR="0" wp14:anchorId="0F9AEAB1" wp14:editId="452A3E66">
            <wp:extent cx="133350" cy="114300"/>
            <wp:effectExtent l="0" t="0" r="0" b="0"/>
            <wp:docPr id="1166" name="Picture 116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على قومه و قصة الطوف</w:t>
      </w:r>
    </w:p>
    <w:p w14:paraId="7D832CFF"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مسجد محل حركت و تحرك ، مسجد محل حركتهاي اسلامي، مسجد محل نجات،مسجد محل بلا و دفع بلا</w:t>
      </w:r>
    </w:p>
    <w:p w14:paraId="2C622B59" w14:textId="77777777" w:rsidR="000A55C9" w:rsidRPr="003E12A5" w:rsidRDefault="000A55C9" w:rsidP="005F13A0">
      <w:pPr>
        <w:pStyle w:val="Heading4"/>
        <w:rPr>
          <w:rtl/>
        </w:rPr>
      </w:pPr>
      <w:r w:rsidRPr="003E12A5">
        <w:rPr>
          <w:rtl/>
        </w:rPr>
        <w:t>مسجد خاص (نماز در مسجد مدینه)</w:t>
      </w:r>
    </w:p>
    <w:p w14:paraId="4D25C0C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عَنْ أَبِي ذَرٍّ فِيمَا أَوْصَى إِلَيْهِ رَسُولُ اللَّهِ</w:t>
      </w:r>
      <w:r w:rsidRPr="00DC20C3">
        <w:rPr>
          <w:rFonts w:ascii="Traditional Arabic" w:hAnsi="Traditional Arabic" w:cs="B Badr"/>
          <w:b w:val="0"/>
          <w:bCs w:val="0"/>
          <w:noProof/>
          <w:sz w:val="16"/>
          <w:szCs w:val="16"/>
        </w:rPr>
        <w:drawing>
          <wp:inline distT="0" distB="0" distL="0" distR="0" wp14:anchorId="00A8AE71" wp14:editId="6238E14B">
            <wp:extent cx="171450" cy="152400"/>
            <wp:effectExtent l="0" t="0" r="0" b="0"/>
            <wp:docPr id="1988" name="Picture 198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rPr>
        <w:t xml:space="preserve">يَا أَبَا ذَرٍّ </w:t>
      </w:r>
      <w:r w:rsidRPr="00DC20C3">
        <w:rPr>
          <w:rFonts w:ascii="Traditional Arabic" w:hAnsi="Traditional Arabic" w:cs="B Badr"/>
          <w:b w:val="0"/>
          <w:bCs w:val="0"/>
          <w:rtl/>
        </w:rPr>
        <w:t>صَلَاةٌ فِي مَسْجِدِي هَذَا تَعْدِلُ مِائَةَ أَلْفِ صَلَاةٍ فِي غَيْرِهِ مِنَ الْمَسَاجِدِ إِلَّا الْمَسْجِدَ الْحَرَامِ صَلَاةٌ فِي الْمَسْجِدِ الْحَرَامِ تَعْدِلُ مِائَةَ أَلْفِ صَلَاةٍ فِي غَيْرِهِ .</w:t>
      </w:r>
    </w:p>
    <w:p w14:paraId="3C61B57D"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hint="cs"/>
          <w:b w:val="0"/>
          <w:bCs w:val="0"/>
          <w:sz w:val="16"/>
          <w:szCs w:val="16"/>
          <w:rtl/>
        </w:rPr>
        <w:t xml:space="preserve">( </w:t>
      </w:r>
      <w:r w:rsidRPr="00DC20C3">
        <w:rPr>
          <w:rFonts w:ascii="Traditional Arabic" w:hAnsi="Traditional Arabic" w:cs="B Badr"/>
          <w:b w:val="0"/>
          <w:bCs w:val="0"/>
          <w:sz w:val="16"/>
          <w:szCs w:val="16"/>
          <w:rtl/>
        </w:rPr>
        <w:t>بحار الانوار</w:t>
      </w:r>
      <w:r w:rsidRPr="00DC20C3">
        <w:rPr>
          <w:rFonts w:ascii="Traditional Arabic" w:hAnsi="Traditional Arabic" w:cs="B Badr" w:hint="cs"/>
          <w:b w:val="0"/>
          <w:bCs w:val="0"/>
          <w:sz w:val="16"/>
          <w:szCs w:val="16"/>
          <w:rtl/>
        </w:rPr>
        <w:t xml:space="preserve"> ج</w:t>
      </w:r>
      <w:r w:rsidRPr="00DC20C3">
        <w:rPr>
          <w:rFonts w:ascii="Traditional Arabic" w:hAnsi="Traditional Arabic" w:cs="B Badr"/>
          <w:b w:val="0"/>
          <w:bCs w:val="0"/>
          <w:sz w:val="16"/>
          <w:szCs w:val="16"/>
          <w:rtl/>
        </w:rPr>
        <w:t xml:space="preserve"> 83</w:t>
      </w:r>
      <w:r w:rsidRPr="00DC20C3">
        <w:rPr>
          <w:rFonts w:ascii="Traditional Arabic" w:hAnsi="Traditional Arabic" w:cs="B Badr" w:hint="cs"/>
          <w:b w:val="0"/>
          <w:bCs w:val="0"/>
          <w:sz w:val="16"/>
          <w:szCs w:val="16"/>
          <w:rtl/>
        </w:rPr>
        <w:t xml:space="preserve"> ، </w:t>
      </w:r>
      <w:r w:rsidRPr="00DC20C3">
        <w:rPr>
          <w:rFonts w:ascii="Traditional Arabic" w:hAnsi="Traditional Arabic" w:cs="B Badr"/>
          <w:b w:val="0"/>
          <w:bCs w:val="0"/>
          <w:sz w:val="16"/>
          <w:szCs w:val="16"/>
          <w:rtl/>
        </w:rPr>
        <w:t>369</w:t>
      </w:r>
      <w:r w:rsidRPr="00DC20C3">
        <w:rPr>
          <w:rFonts w:ascii="Traditional Arabic" w:hAnsi="Traditional Arabic" w:cs="B Badr" w:hint="cs"/>
          <w:b w:val="0"/>
          <w:bCs w:val="0"/>
          <w:sz w:val="16"/>
          <w:szCs w:val="16"/>
          <w:rtl/>
        </w:rPr>
        <w:t xml:space="preserve"> )</w:t>
      </w:r>
    </w:p>
    <w:p w14:paraId="0B7C476B"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16"/>
          <w:szCs w:val="16"/>
          <w:rtl/>
        </w:rPr>
        <w:t xml:space="preserve">مسجد الحرام ، مسجد النبی </w:t>
      </w:r>
      <w:r w:rsidR="0088084E" w:rsidRPr="00DC20C3">
        <w:rPr>
          <w:rFonts w:ascii="Traditional Arabic" w:hAnsi="Traditional Arabic" w:cs="B Badr" w:hint="cs"/>
          <w:sz w:val="24"/>
          <w:szCs w:val="24"/>
          <w:rtl/>
        </w:rPr>
        <w:t>، فضیلت مسجد الحرام</w:t>
      </w:r>
    </w:p>
    <w:p w14:paraId="39CC8087" w14:textId="77777777" w:rsidR="000A55C9" w:rsidRPr="003E12A5" w:rsidRDefault="000A55C9" w:rsidP="005F13A0">
      <w:pPr>
        <w:pStyle w:val="Heading4"/>
        <w:rPr>
          <w:rtl/>
        </w:rPr>
      </w:pPr>
      <w:r w:rsidRPr="003E12A5">
        <w:rPr>
          <w:rtl/>
        </w:rPr>
        <w:t>مسجد خاص (مدینه ما بین بیتی و منبری)</w:t>
      </w:r>
    </w:p>
    <w:p w14:paraId="756B9EC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عَلِيِّ بْنِ أَبِي طَالِبٍ وَأَبِي هُرَيْرَةَ رَضِيَ اللَّهُ عَنْهُمَا قَالَا قَالَ رَسُولُ اللَّهِ </w:t>
      </w:r>
      <w:r w:rsidRPr="00DC20C3">
        <w:rPr>
          <w:rFonts w:ascii="Traditional Arabic" w:hAnsi="Traditional Arabic" w:cs="B Badr"/>
          <w:b w:val="0"/>
          <w:bCs w:val="0"/>
          <w:noProof/>
          <w:sz w:val="20"/>
          <w:szCs w:val="20"/>
        </w:rPr>
        <w:drawing>
          <wp:inline distT="0" distB="0" distL="0" distR="0" wp14:anchorId="3B27D596" wp14:editId="0239AA8C">
            <wp:extent cx="381000" cy="171450"/>
            <wp:effectExtent l="0" t="0" r="0" b="0"/>
            <wp:docPr id="1773" name="Picture 177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مَا بَيْنَ بَيْتِي وَمِنْبَرِي رَوْضَةٌ مِنْ رِيَاضِ الْجَنَّةِ</w:t>
      </w:r>
    </w:p>
    <w:p w14:paraId="3CB6E2B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الترمذی 5/376</w:t>
      </w:r>
    </w:p>
    <w:p w14:paraId="4F23E609"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تفريح در مسجد، مسجد بهشت است، آداب مسجد، مساجد بين راهي، كامروايي در مسجد، آداب رفتن به مسجد </w:t>
      </w:r>
    </w:p>
    <w:p w14:paraId="2F3CCE86" w14:textId="77777777" w:rsidR="00435480" w:rsidRPr="00DC20C3" w:rsidRDefault="00435480" w:rsidP="00F05178">
      <w:pPr>
        <w:pStyle w:val="NormalWeb"/>
        <w:numPr>
          <w:ilvl w:val="0"/>
          <w:numId w:val="5"/>
        </w:numPr>
        <w:tabs>
          <w:tab w:val="left" w:pos="1134"/>
        </w:tabs>
        <w:bidi/>
        <w:jc w:val="both"/>
        <w:rPr>
          <w:rFonts w:cs="B Badr"/>
          <w:rtl/>
        </w:rPr>
      </w:pPr>
      <w:r w:rsidRPr="00DC20C3">
        <w:rPr>
          <w:rFonts w:cs="B Badr" w:hint="cs"/>
          <w:sz w:val="30"/>
          <w:szCs w:val="30"/>
          <w:rtl/>
        </w:rPr>
        <w:t>مُحَمَّدُ بْنُ يَعْقُوبَ عَنْ مُحَمَّدِ بْنِ يَحْيَى عَنْ أَحْمَدَ بْنِ مُحَمَّدٍ عَنِ ابْنِ فَضَّالٍ عَنْ يُونُسَ بْنِ يَعْقُوبَ قَالَ: قُلْتُ لِأَبِي عَبْدِ اللَّهِ ع الصَّلَاةُ فِي بَيْتِ فَاطِمَةَ ع أَفْضَلُ أَوْ فِي الرَّوْضَةِ قَالَ فِي بَيْتِ فَاطِمَةَ.</w:t>
      </w:r>
    </w:p>
    <w:p w14:paraId="4ACBA9B2" w14:textId="77777777" w:rsidR="00435480" w:rsidRPr="0019169C" w:rsidRDefault="00435480" w:rsidP="0019169C">
      <w:pPr>
        <w:pStyle w:val="a"/>
        <w:tabs>
          <w:tab w:val="left" w:pos="1134"/>
        </w:tabs>
        <w:spacing w:line="240" w:lineRule="auto"/>
        <w:rPr>
          <w:rFonts w:ascii="Traditional Arabic" w:hAnsi="Traditional Arabic" w:cs="B Badr"/>
          <w:b w:val="0"/>
          <w:bCs w:val="0"/>
          <w:sz w:val="16"/>
          <w:szCs w:val="16"/>
          <w:rtl/>
          <w:lang w:bidi="fa-IR"/>
        </w:rPr>
      </w:pPr>
      <w:r w:rsidRPr="0019169C">
        <w:rPr>
          <w:rFonts w:ascii="Traditional Arabic" w:hAnsi="Traditional Arabic" w:cs="B Badr" w:hint="cs"/>
          <w:b w:val="0"/>
          <w:bCs w:val="0"/>
          <w:sz w:val="16"/>
          <w:szCs w:val="16"/>
          <w:rtl/>
          <w:lang w:bidi="fa-IR"/>
        </w:rPr>
        <w:t>وسائل الشيعة ؛ ج‏5 ؛ ص284</w:t>
      </w:r>
    </w:p>
    <w:p w14:paraId="0239E24A" w14:textId="77777777" w:rsidR="00435480" w:rsidRDefault="00435480" w:rsidP="003E12A5">
      <w:pPr>
        <w:pStyle w:val="NormalWeb"/>
        <w:tabs>
          <w:tab w:val="left" w:pos="1134"/>
        </w:tabs>
        <w:bidi/>
        <w:jc w:val="both"/>
        <w:rPr>
          <w:rFonts w:ascii="Traditional Arabic" w:hAnsi="Traditional Arabic" w:cs="B Badr"/>
          <w:rtl/>
        </w:rPr>
      </w:pPr>
      <w:r w:rsidRPr="00DC20C3">
        <w:rPr>
          <w:rFonts w:cs="B Badr" w:hint="cs"/>
          <w:sz w:val="21"/>
          <w:szCs w:val="21"/>
          <w:rtl/>
        </w:rPr>
        <w:t>مساجد خاص، مسجد بودن خانه علی و فاطمه</w:t>
      </w:r>
    </w:p>
    <w:p w14:paraId="01AAF572" w14:textId="77777777" w:rsidR="0019169C" w:rsidRPr="0019169C" w:rsidRDefault="0019169C" w:rsidP="00F05178">
      <w:pPr>
        <w:pStyle w:val="NormalWeb"/>
        <w:numPr>
          <w:ilvl w:val="0"/>
          <w:numId w:val="5"/>
        </w:numPr>
        <w:tabs>
          <w:tab w:val="left" w:pos="1134"/>
        </w:tabs>
        <w:bidi/>
        <w:jc w:val="both"/>
        <w:rPr>
          <w:rFonts w:cs="B Badr"/>
          <w:sz w:val="30"/>
          <w:szCs w:val="30"/>
          <w:rtl/>
        </w:rPr>
      </w:pPr>
      <w:r w:rsidRPr="0019169C">
        <w:rPr>
          <w:rFonts w:cs="B Badr" w:hint="cs"/>
          <w:sz w:val="30"/>
          <w:szCs w:val="30"/>
          <w:rtl/>
        </w:rPr>
        <w:t>مُحَمَّدُ بْنُ يَحْيَى عَنْ أَحْمَدَ بْنِ مُحَمَّدٍ عَنِ ابْنِ فَضَّالٍ عَنْ جَمِيلٍ عَنْ أَبِي بَكْرٍ الْحَضْرَمِيِّ عَنْ أَبِي عَبْدِ اللَّهِ ع قَالَ قَالَ رَسُولُ اللَّهِ ص‏ مَا بَيْنَ بَيْتِي وَ مِنْبَرِي رَوْضَةٌ مِنْ رِيَاضِ الْجَنَّةِ وَ مِنْبَرِي عَلَى تُرْعَةٍ مِنْ تُرَعِ الْجَنَّةِ وَ قَوَائِمُ‏ مِنْبَرِي‏ رُبَّتْ فِي الْجَنَّةِ «3» قَالَ قُلْتُ هِيَ رَوْضَةُ الْيَوْمِ قَالَ نَعَمْ إِنَّهُ لَوْ كُشِفَ الْغِطَاءُ لَرَأَيْتُمْ.</w:t>
      </w:r>
    </w:p>
    <w:p w14:paraId="1696D19D" w14:textId="77777777" w:rsidR="0019169C" w:rsidRPr="0019169C" w:rsidRDefault="0019169C" w:rsidP="0019169C">
      <w:pPr>
        <w:pStyle w:val="a"/>
        <w:tabs>
          <w:tab w:val="left" w:pos="1134"/>
        </w:tabs>
        <w:spacing w:line="240" w:lineRule="auto"/>
        <w:rPr>
          <w:rFonts w:ascii="Traditional Arabic" w:hAnsi="Traditional Arabic" w:cs="B Badr"/>
          <w:b w:val="0"/>
          <w:bCs w:val="0"/>
          <w:sz w:val="16"/>
          <w:szCs w:val="16"/>
          <w:rtl/>
          <w:lang w:bidi="fa-IR"/>
        </w:rPr>
      </w:pPr>
      <w:r w:rsidRPr="0019169C">
        <w:rPr>
          <w:rFonts w:ascii="Traditional Arabic" w:hAnsi="Traditional Arabic" w:cs="B Badr"/>
          <w:b w:val="0"/>
          <w:bCs w:val="0"/>
          <w:sz w:val="16"/>
          <w:szCs w:val="16"/>
          <w:rtl/>
          <w:lang w:bidi="fa-IR"/>
        </w:rPr>
        <w:t>الكافي (ط - الإسلامية) ؛ ج‏4 ؛ ص554</w:t>
      </w:r>
    </w:p>
    <w:p w14:paraId="32F42B2E" w14:textId="77777777" w:rsidR="000A55C9" w:rsidRPr="0019169C" w:rsidRDefault="000A55C9" w:rsidP="005F13A0">
      <w:pPr>
        <w:pStyle w:val="Heading4"/>
        <w:rPr>
          <w:rtl/>
        </w:rPr>
      </w:pPr>
      <w:r w:rsidRPr="0019169C">
        <w:rPr>
          <w:rtl/>
        </w:rPr>
        <w:t>مسجد خاص (</w:t>
      </w:r>
      <w:r w:rsidRPr="0019169C">
        <w:rPr>
          <w:rFonts w:hint="cs"/>
          <w:rtl/>
        </w:rPr>
        <w:t xml:space="preserve"> آداب مسجد </w:t>
      </w:r>
      <w:r w:rsidR="003E12A5" w:rsidRPr="0019169C">
        <w:rPr>
          <w:rtl/>
        </w:rPr>
        <w:t>کوفه)</w:t>
      </w:r>
    </w:p>
    <w:p w14:paraId="5C2949F0" w14:textId="77777777" w:rsidR="000A55C9" w:rsidRPr="00DC20C3" w:rsidRDefault="000A55C9" w:rsidP="00F05178">
      <w:pPr>
        <w:pStyle w:val="a"/>
        <w:numPr>
          <w:ilvl w:val="0"/>
          <w:numId w:val="5"/>
        </w:numPr>
        <w:tabs>
          <w:tab w:val="left" w:pos="1134"/>
        </w:tabs>
        <w:rPr>
          <w:rFonts w:ascii="Traditional Arabic" w:hAnsi="Traditional Arabic" w:cs="B Badr"/>
          <w:b w:val="0"/>
          <w:bCs w:val="0"/>
          <w:sz w:val="20"/>
          <w:szCs w:val="2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hint="cs"/>
          <w:b w:val="0"/>
          <w:bCs w:val="0"/>
          <w:sz w:val="20"/>
          <w:szCs w:val="20"/>
          <w:rtl/>
          <w:lang w:bidi="fa-IR"/>
        </w:rPr>
        <w:t xml:space="preserve">حَدَّثَنَا مُحَمَّدُ بْنُ عَلِيِّ بْنِ الْفَضْلِ الْكُوفِيُّ رِضْوَانُ اللَّهِ عَلَيْهِ قَالَ حَدَّثَنَا أَبُو جَعْفَرٍ مُحَمَّدُ بْنُ عَمَّارٍ الْقَطَّانُ قَالَ حَدَّثَنِي الْحُسَيْنُ بْنُ عَلِيِّ بْنِ الْحَكَمِ الزَّعْفَرَانِيُّ قَالَ حَدَّثَنَا إِسْمَاعِيلُ بْنُ إِبْرَاهِيمَ الْعَبْدِيُّ قَالَ حَدَّثَنِي سَهْلُ بْنُ زِيَادٍ الْآدَمِيُّ عَنِ ابْنِ مَحْبُوبٍ عَنْ أَبِي حَمْزَةَ الثُّمَالِيِّ قَالَ: </w:t>
      </w:r>
      <w:r w:rsidRPr="00DC20C3">
        <w:rPr>
          <w:rFonts w:ascii="Traditional Arabic" w:hAnsi="Traditional Arabic" w:cs="B Badr" w:hint="cs"/>
          <w:b w:val="0"/>
          <w:bCs w:val="0"/>
          <w:rtl/>
        </w:rPr>
        <w:t>دَخَلْتُ‏ مَسْجِدَ الْكُوفَةِ فَإِذَا أَنَا بِرَجُلٍ‏ عِنْدَ الْأُسْطُوَانَةِ السَّابِعَةِ قَائِماً يُصَلِّي يُحْسِنُ رُكُوعَهُ وَ سُجُودَهُ فَجِئْتُ لِأَنْظُرَ إِلَيْهِ فَسَبَقَنِي إِلَى السُّجُودِ فَسَمِعْتُهُ يَقُولُ فِي سُجُودِهِ اللَّهُمَّ إِنْ كُنْتُ قَدْ عَصَيْتُكَ فَقَدْ أَطَعْتُكَ فِي أَحَبِّ الْأَشْيَاءِ إِلَيْكَ وَ هُوَ الْإِيمَانُ بِكَ مَنّاً مِنْكَ بِهِ عَلَيَّ لَا مَنّاً بِهِ مِنِّي عَلَيْكَ وَ لَمْ أَعْصِكَ فِي أَبْغَضِ الْأَشْيَاءِ إِلَيْكَ لَمْ أَدْعُ‏ لَكَ وَلَداً وَ لَمْ أَتَّخِذْ لَكَ شَرِيكاً مَنّاً مِنْكَ عَلَيَّ لَا مَنّاً مِنِّي عَلَيْكَ وَ عَصَيْتُكَ فِي أَشْيَاءَ عَلَى غَيْرِ مُكَاثَرَةٍ مِنِّي وَ لَا مُكَابَرَةٍ وَ لَا اسْتِكْبَارٍ عَنْ عِبَادَتِكَ وَ لَا جُحُودٍ لِرُبُوبِيَّتِكَ وَ لَكِنِ اتَّبَعْتُ الْهَوَى وَ أَزَلَّنِي الشَّيْطَانُ بَعْدَ الْحُجَّةِ وَ الْبَيَانِ فَإِنْ تُعَذِّبْنِي [فَبِذُنُوبِي‏] غَيْرَ ظَالِمٍ لِي وَ إِنْ تَرْحَمْنِي فَبِجُودِكَ وَ رَحْمَتِكَ يَا أَرْحَمَ الرَّاحِمِينَ ثُمَّ انْفَتَلَ وَ خَرَجَ مِنْ بَابِ كِنْدَةَ فَتَبِعْتُهُ حَتَّى أَتَى مُنَاخَ الْكَلْبِيِّينَ فَمَرَّ بِأَسْوَدَ فَأَمَرَهُ بِشَيْ‏ءٍ لَمْ أَفْهَمْهُ فَقُلْتُ مَنْ هَذَا فَقَالَ هَذَا عَلِيُّ بْنُ الْحُسَيْنِ ع فَقُلْتُ جَعَلَنِيَ اللَّهُ فِدَاكَ مَا أَقْدَمَكَ هَذَا الْمَوْضِعَ فَقَالَ الَّذِي رَأَيْتَ.</w:t>
      </w:r>
    </w:p>
    <w:p w14:paraId="370655BA" w14:textId="77777777" w:rsidR="000A55C9" w:rsidRPr="00DC20C3" w:rsidRDefault="000A55C9" w:rsidP="003E12A5">
      <w:pPr>
        <w:pStyle w:val="StyleComplex2Shiraz11pt"/>
        <w:tabs>
          <w:tab w:val="left" w:pos="1134"/>
        </w:tabs>
        <w:jc w:val="both"/>
        <w:rPr>
          <w:rFonts w:ascii="Traditional Arabic" w:hAnsi="Traditional Arabic" w:cs="B Badr"/>
          <w:sz w:val="16"/>
          <w:szCs w:val="16"/>
          <w:rtl/>
        </w:rPr>
      </w:pPr>
      <w:r w:rsidRPr="00DC20C3">
        <w:rPr>
          <w:rFonts w:ascii="Traditional Arabic" w:hAnsi="Traditional Arabic" w:cs="B Badr" w:hint="cs"/>
          <w:sz w:val="16"/>
          <w:szCs w:val="16"/>
          <w:rtl/>
        </w:rPr>
        <w:t>الأمالي( للصدوق)، النص، ص: 313</w:t>
      </w:r>
      <w:r w:rsidRPr="00DC20C3">
        <w:rPr>
          <w:rFonts w:ascii="Traditional Arabic" w:hAnsi="Traditional Arabic" w:cs="B Badr" w:hint="cs"/>
          <w:sz w:val="16"/>
          <w:szCs w:val="16"/>
          <w:rtl/>
        </w:rPr>
        <w:tab/>
      </w:r>
      <w:r w:rsidRPr="00DC20C3">
        <w:rPr>
          <w:rFonts w:ascii="Traditional Arabic" w:hAnsi="Traditional Arabic" w:cs="B Badr" w:hint="cs"/>
          <w:sz w:val="16"/>
          <w:szCs w:val="16"/>
          <w:rtl/>
        </w:rPr>
        <w:tab/>
        <w:t>بحار الأنوار (ط - بيروت)، ج‏97، ص: 390</w:t>
      </w:r>
    </w:p>
    <w:p w14:paraId="09139CBC" w14:textId="77777777" w:rsidR="000A55C9" w:rsidRPr="003E12A5"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3E12A5">
        <w:rPr>
          <w:rFonts w:ascii="Traditional Arabic" w:hAnsi="Traditional Arabic" w:cs="B Badr"/>
          <w:sz w:val="24"/>
          <w:szCs w:val="24"/>
          <w:rtl/>
        </w:rPr>
        <w:t xml:space="preserve">  مساجد خاص </w:t>
      </w:r>
    </w:p>
    <w:p w14:paraId="50709BCE" w14:textId="77777777" w:rsidR="00441514" w:rsidRPr="00DC20C3" w:rsidRDefault="00441514" w:rsidP="00F05178">
      <w:pPr>
        <w:pStyle w:val="StyleComplex2Shiraz11pt"/>
        <w:numPr>
          <w:ilvl w:val="0"/>
          <w:numId w:val="5"/>
        </w:numPr>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مُحَمَّدُ بْنُ يَعْقُوبَ عَنْ أَبِي عَلِيٍّ الْأَشْعَرِيِّ عَمَّنْ ذَكَرَهُ عَنْ مُحَمَّدِ بْنِ سِنَانٍ وَ حَدَّثَنِي مُحَمَّدٌ الْحِمْيَرِيُّ عَنْ أَبِيهِ عَنِ ابْنِ أَبِي الْخَطَّابِ عَنْ مُحَمَّدِ بْنِ سِنَانٍ عَنِ الْمُفَضَّلِ عَنْ أَبِي عَبْدِ اللَّهِ ع قَالَ: </w:t>
      </w:r>
      <w:r w:rsidRPr="00DC20C3">
        <w:rPr>
          <w:rFonts w:ascii="Traditional Arabic" w:hAnsi="Traditional Arabic" w:cs="B Badr"/>
          <w:sz w:val="28"/>
          <w:szCs w:val="28"/>
          <w:rtl/>
          <w:lang w:bidi="ar-SA"/>
        </w:rPr>
        <w:t>إِنَّ اللَّهَ تَبَارَكَ وَ تَعَالَى أَوْحَى إِلَى نُوحٍ ع وَ هُوَ فِي السَّفِينَةِ أَنْ يَطُوفَ بِالْبَيْتِ أُسْبُوعاً فَطَافَ بِالْبَيْتِ أُسْبُوعاً كَمَا أَوْحَى اللَّهُ إِلَيْهِ ثُمَّ نَزَلَ فِي الْمَاءِ إِلَى رُكْبَتَيْهِ فَاسْتَخْرَجَ تَابُوتاً فِيهِ عِظَامُ آدَمَ ع فَحَمَلَ التَّابُوتَ فِي جَوْفِ السَّفِينَةِ حَتَّى طَافَ بِالْبَيْتِ مَا شَاءَ اللَّهُ أَنْ يَطُوفَ ثُمَّ وَرَدَ إِلَى بَابِ الْكُوفَةِ فِي وَسَطِ مَسْجِدِهَا فَفِيهَا قَالَ اللَّهُ لِلْأَرْضِ ابْلَعِي ماءَكِ فَبَلَعَتْ مَاءَهَا مِنْ مَسْجِدِ الْكُوفَةِ كَمَا بَدَأَ الْمَاءُ مِنْ مَسْجِدِهَا وَ تَفَرَّقَ الْجَمْعُ  الَّذِي كَانَ مَعَ نُوحٍ فِي السَّفِينَةِ فَأَخَذَ نُوحٌ التَّابُوتَ فَدَفَنَهُ فِي الْغَرِي‏</w:t>
      </w:r>
    </w:p>
    <w:p w14:paraId="0B1620EE" w14:textId="77777777" w:rsidR="00441514" w:rsidRPr="00DC20C3" w:rsidRDefault="00441514"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بحار الأنوار (ط - بيروت)، ج‏11، ص: 268</w:t>
      </w:r>
    </w:p>
    <w:p w14:paraId="6AF9FDEF" w14:textId="77777777" w:rsidR="006C60D5" w:rsidRDefault="00441514" w:rsidP="003E12A5">
      <w:pPr>
        <w:pStyle w:val="StyleComplex2Shiraz11pt"/>
        <w:tabs>
          <w:tab w:val="left" w:pos="1134"/>
        </w:tabs>
        <w:spacing w:line="240" w:lineRule="auto"/>
        <w:jc w:val="both"/>
        <w:rPr>
          <w:rFonts w:cs="B Badr"/>
          <w:sz w:val="24"/>
          <w:szCs w:val="24"/>
          <w:rtl/>
        </w:rPr>
      </w:pPr>
      <w:r w:rsidRPr="003E12A5">
        <w:rPr>
          <w:rFonts w:ascii="Traditional Arabic" w:hAnsi="Traditional Arabic" w:cs="B Badr" w:hint="cs"/>
          <w:sz w:val="24"/>
          <w:szCs w:val="24"/>
          <w:rtl/>
        </w:rPr>
        <w:t>مساجد خاص، پیامبران و مسجد</w:t>
      </w:r>
    </w:p>
    <w:p w14:paraId="0AA71E77" w14:textId="5E57DDA0" w:rsidR="006C60D5" w:rsidRPr="00DC20C3" w:rsidRDefault="006C60D5" w:rsidP="00F05178">
      <w:pPr>
        <w:pStyle w:val="StyleComplex2Shiraz11pt"/>
        <w:numPr>
          <w:ilvl w:val="0"/>
          <w:numId w:val="5"/>
        </w:numPr>
        <w:tabs>
          <w:tab w:val="left" w:pos="1134"/>
        </w:tabs>
        <w:spacing w:line="240" w:lineRule="auto"/>
        <w:jc w:val="both"/>
        <w:rPr>
          <w:rFonts w:cs="B Badr"/>
          <w:sz w:val="24"/>
          <w:szCs w:val="24"/>
          <w:rtl/>
        </w:rPr>
      </w:pPr>
      <w:r w:rsidRPr="00DC20C3">
        <w:rPr>
          <w:rFonts w:cs="B Badr" w:hint="cs"/>
          <w:sz w:val="30"/>
          <w:szCs w:val="30"/>
          <w:rtl/>
        </w:rPr>
        <w:t xml:space="preserve">علي بن محمد عن عبد اللَّه بن إسحاق عن الحسن بن علي بن سليمان عن محمد بن عمران عن أبي عبد اللَّه ع قال‏ أتي أمير المؤمنين ع و هو جالس في مسجد الكوفة بقوم- وجدهم يأكلون بالنهار في شهر رمضان فقال لهم أمير المؤمنين ع أكلتم و أنتم مفطرون قالوا نعم قال أ يهود أنتم قالوا لا قال فنصارى قالوا لا قال فعلى شي‏ء من هذه الأديان مخالفين للإسلام قالوا بل مسلمون قال فسفر أنتم قالوا لا قال ففيكم علة استوجبتم الإفطار و لا يشعر بها فإنكم أبصر بأنفسكم لأن اللَّه تعالى يقول‏ بَلِ الْإِنْسانُ عَلى‏ نَفْسِهِ بَصِيرَةٌ قالوا بل أصبحنا ما بنا علة قال فضحك أمير المؤمنين ع ثم قال تشهدون أن لا إله إلا اللَّه و أن محمدا رسول اللَّه قالوا نشهد أن لا إله إلا اللَّه و لا نعرف محمدا قال فإنه رسول اللَّه قالوا لا نعرفه بذلك إنما هو أعرابي دعا إلى نفسه فقال إن أقررتم و إلا قتلتكم قالوا و إن فعلت فوكل بهم شرطة الخميس خرج بهم إلى الظهر ظهر الكوفة و أمر أن تحفر حفرتين و حفر إحداهما إلى جنب الأخرى ثم خرق فيما بينهما كوة ضخمة تشبه الخوخة فقال لهم إني‏ واضعكم في أحد هذين القليبين و أوقد في الآخر النار فأقتلكم بالدخان- قالوا و إن فعلت فإنما تقضي هذه الحياة الدنيا قال فوضعهم في أحد الجبين وضعا رفيقا  ثم أمر بالنار فأوقدت في الجب الآخر ثم جعل يناديهم مرة بعد مرة ما تقولون فيجيبونه اقض ما أنت قاض حتى ماتوا قال ثم انصرف فسار بفعله الركبان و تحدث به الناس فبينا هو ذات يوم في المسجد- إذ قدم عليه يهودي من أهل يثرب قد أقر له من في يثرب من اليهود </w:t>
      </w:r>
      <w:r w:rsidRPr="00DC20C3">
        <w:rPr>
          <w:rFonts w:cs="B Badr" w:hint="cs"/>
          <w:sz w:val="30"/>
          <w:szCs w:val="30"/>
          <w:rtl/>
        </w:rPr>
        <w:lastRenderedPageBreak/>
        <w:t xml:space="preserve">أنه أعلمهم و كذلك كانت آباؤه من قبل قال و قدم على أمير المؤمنين ع في عدة من أهل بيته فلما انتهوا إلى المسجد الأعظم بالكوفة أناخوا رواحلهم ثم وقفوا على باب المسجد و أرسلوا إلى أمير المؤمنين ع إنا قوم من اليهود و قدمنا من الحجاز و لنا إليك حاجة فهل تخرج إلينا أم ندخل إليك قال فخرج إليهم و هو يقول سيدخلون و يستأنفون باليمين فما حاجتكم فقال له عظيمهم يا بن أبي طالب ما هذه البدعة التي أحدثت في دين محمد </w:t>
      </w:r>
      <w:r w:rsidR="008A51E6" w:rsidRPr="00DC20C3">
        <w:rPr>
          <w:rFonts w:cs="B Badr" w:hint="cs"/>
          <w:sz w:val="36"/>
          <w:szCs w:val="36"/>
        </w:rPr>
        <w:sym w:font="Dorood" w:char="F05D"/>
      </w:r>
      <w:r w:rsidRPr="00DC20C3">
        <w:rPr>
          <w:rFonts w:cs="B Badr" w:hint="cs"/>
          <w:sz w:val="30"/>
          <w:szCs w:val="30"/>
          <w:rtl/>
        </w:rPr>
        <w:t xml:space="preserve"> فقال له و أية بدعة فقال له اليهودي زعم قوم من أهل الحجاز أنك عمدت إلى قوم شهدوا أن لا إله إلا اللَّه و لم يقروا أن محمدا رسوله فقتلتهم بالدخان فقال له أمير المؤمنين ع فنشدتك بالتسع آيات التي أنزلت على موسى ع بطور سيناء و بحق الكنائس الخمس القدس و بحق السمت الديان هل تعلم أن يوشع بن نون أتي بقوم بعد وفاة موسى ع شهدوا أن لا إله إلا اللَّه- و لم يقروا أن موسى رسول اللَّه فقتلهم بمثل هذه القتلة فقال له اليهودي نعم أشهد أنك ناموس موسى قال ثم أخرج من قبائه كتابا فدفعه إلى أمير المؤمنين ع ففضه و نظر فيه و بكى- فقال له اليهودي مما يبكيك يا بن أبي طالب إذ نظرت في هذا الكتاب‏ و هو كتاب سرياني و أنت رجل عربي فهل تدري ما هو فقال له أمير المؤمنين ع نعم هذا اسمي مثبت فقال له اليهودي فأرني اسمك في هذا الكتاب و أخبرني ما اسمك بالسريانية قال فأراه أمير المؤمنين ع اسمه في الصحيفة و قال اسمي إليا فقال اليهودي أشهد أن لا إله إلا اللَّه و أن محمدا رسول اللَّه و أشهد أنك وصي محمد و أشهد أنك أولى الناس بالناس من بعد محمد و بايعوا أمير المؤمنين ع و دخلوا المسجد فقال أمير المؤمنين ع الحمد لله الذي لم أكن عنده منسيا الحمد لله الذي أثبتني عنده في صحيفة الأبرار</w:t>
      </w:r>
    </w:p>
    <w:p w14:paraId="4F0DB0B4" w14:textId="77777777" w:rsidR="00EF462E" w:rsidRPr="00EF462E" w:rsidRDefault="00EF462E" w:rsidP="00EF462E">
      <w:pPr>
        <w:pStyle w:val="NormalWeb"/>
        <w:tabs>
          <w:tab w:val="left" w:pos="1134"/>
        </w:tabs>
        <w:bidi/>
        <w:jc w:val="both"/>
        <w:rPr>
          <w:rFonts w:cs="B Badr"/>
          <w:sz w:val="18"/>
          <w:szCs w:val="18"/>
          <w:rtl/>
        </w:rPr>
      </w:pPr>
      <w:r w:rsidRPr="00EF462E">
        <w:rPr>
          <w:rFonts w:cs="B Badr" w:hint="cs"/>
          <w:sz w:val="22"/>
          <w:szCs w:val="22"/>
          <w:rtl/>
        </w:rPr>
        <w:t>الوافي ؛ ج‏3 ؛ ص737</w:t>
      </w:r>
    </w:p>
    <w:p w14:paraId="48487107" w14:textId="77777777" w:rsidR="006C60D5" w:rsidRPr="003E12A5" w:rsidRDefault="006C60D5" w:rsidP="003E12A5">
      <w:pPr>
        <w:pStyle w:val="StyleComplex2Shiraz11pt"/>
        <w:tabs>
          <w:tab w:val="left" w:pos="1134"/>
        </w:tabs>
        <w:spacing w:line="240" w:lineRule="auto"/>
        <w:jc w:val="both"/>
        <w:rPr>
          <w:rFonts w:ascii="Traditional Arabic" w:hAnsi="Traditional Arabic" w:cs="B Badr"/>
          <w:sz w:val="24"/>
          <w:szCs w:val="24"/>
          <w:rtl/>
        </w:rPr>
      </w:pPr>
      <w:r w:rsidRPr="003E12A5">
        <w:rPr>
          <w:rFonts w:ascii="Traditional Arabic" w:hAnsi="Traditional Arabic" w:cs="B Badr" w:hint="cs"/>
          <w:sz w:val="24"/>
          <w:szCs w:val="24"/>
          <w:rtl/>
        </w:rPr>
        <w:t>مسجد خاص، اعجاز در مسجد</w:t>
      </w:r>
    </w:p>
    <w:p w14:paraId="7781836B" w14:textId="26B9A079" w:rsidR="006C60D5" w:rsidRPr="00DC20C3" w:rsidRDefault="006C60D5"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cs="B Badr" w:hint="cs"/>
          <w:sz w:val="30"/>
          <w:szCs w:val="30"/>
          <w:rtl/>
          <w:lang w:bidi="fa-IR"/>
        </w:rPr>
        <w:t xml:space="preserve">محمد عن أحمد و علي بن محمد عن سهل جميعا عن السراد عن الثمالي عن أبي جعفر ع قال‏ لما قبض أمير المؤمنين ع قام الحسن بن علي ع في مسجد الكوفة فحمد اللَّه و أثنى عليه و صلى على النبي </w:t>
      </w:r>
      <w:r w:rsidR="008A51E6" w:rsidRPr="00DC20C3">
        <w:rPr>
          <w:rFonts w:cs="B Badr" w:hint="cs"/>
          <w:sz w:val="36"/>
          <w:szCs w:val="36"/>
          <w:lang w:bidi="fa-IR"/>
        </w:rPr>
        <w:sym w:font="Dorood" w:char="F05D"/>
      </w:r>
      <w:r w:rsidRPr="00DC20C3">
        <w:rPr>
          <w:rFonts w:cs="B Badr" w:hint="cs"/>
          <w:sz w:val="30"/>
          <w:szCs w:val="30"/>
          <w:rtl/>
          <w:lang w:bidi="fa-IR"/>
        </w:rPr>
        <w:t xml:space="preserve"> ثم قال أيها الناس إنه قد قبض في هذه الليلة رجل ما سبقه الأولون و لا يدركه‏ الآخرون إن كان لصاحب‏ راية رسول اللَّه ص عن يمينه جبرئيل و عن يساره ميكائيل لا يثني حتى يفتح اللَّه له و اللَّه ما ترك بيضاء و لا حمراء إلا سبعمائة درهم فضلت عن عطائه أراد أن يشتري بها خادما لأهله و اللَّه لقد قبض في الليلة التي فيها قبض وصي موسى يوشع بن نون و الليلة التي عرج فيها بعيسى بن مريم و الليلة التي نزل فيها القرآن‏</w:t>
      </w:r>
    </w:p>
    <w:p w14:paraId="3E9B97E8" w14:textId="77777777" w:rsidR="006C60D5" w:rsidRPr="00EF462E" w:rsidRDefault="006C60D5" w:rsidP="003E12A5">
      <w:pPr>
        <w:tabs>
          <w:tab w:val="left" w:pos="1134"/>
        </w:tabs>
        <w:spacing w:before="100" w:beforeAutospacing="1" w:after="100" w:afterAutospacing="1"/>
        <w:jc w:val="both"/>
        <w:rPr>
          <w:rFonts w:cs="B Badr"/>
          <w:rtl/>
          <w:lang w:bidi="fa-IR"/>
        </w:rPr>
      </w:pPr>
      <w:r w:rsidRPr="00EF462E">
        <w:rPr>
          <w:rFonts w:cs="B Badr" w:hint="cs"/>
          <w:rtl/>
          <w:lang w:bidi="fa-IR"/>
        </w:rPr>
        <w:t>الوافي، ج‏3، ص: 740</w:t>
      </w:r>
    </w:p>
    <w:p w14:paraId="721F78D1" w14:textId="77777777" w:rsidR="006C60D5" w:rsidRPr="00DC20C3" w:rsidRDefault="006C60D5" w:rsidP="003E12A5">
      <w:pPr>
        <w:tabs>
          <w:tab w:val="left" w:pos="1134"/>
        </w:tabs>
        <w:spacing w:before="100" w:beforeAutospacing="1" w:after="100" w:afterAutospacing="1"/>
        <w:jc w:val="both"/>
        <w:rPr>
          <w:rFonts w:cs="B Badr"/>
          <w:rtl/>
          <w:lang w:bidi="fa-IR"/>
        </w:rPr>
      </w:pPr>
      <w:r w:rsidRPr="00DC20C3">
        <w:rPr>
          <w:rFonts w:cs="B Badr" w:hint="cs"/>
          <w:rtl/>
          <w:lang w:bidi="fa-IR"/>
        </w:rPr>
        <w:t>اثبات خلافت در مسجد، مسجد خاص ، مسجد کوفه</w:t>
      </w:r>
    </w:p>
    <w:p w14:paraId="3C6AEC74" w14:textId="77777777" w:rsidR="000A55C9" w:rsidRPr="003E12A5" w:rsidRDefault="000A55C9" w:rsidP="00EF462E">
      <w:pPr>
        <w:pStyle w:val="Heading4"/>
        <w:rPr>
          <w:rtl/>
        </w:rPr>
      </w:pPr>
      <w:r w:rsidRPr="003E12A5">
        <w:rPr>
          <w:rtl/>
        </w:rPr>
        <w:t>مسجد خاص (مسجد الحرام )</w:t>
      </w:r>
    </w:p>
    <w:p w14:paraId="6CFDE1C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وَ فِي رِوَايَةٍ أُخْرَى عَنْ أَبِي عَبْدِ اللَّهِ</w:t>
      </w:r>
      <w:r w:rsidRPr="00DC20C3">
        <w:rPr>
          <w:rFonts w:ascii="Traditional Arabic" w:hAnsi="Traditional Arabic" w:cs="B Badr"/>
          <w:b w:val="0"/>
          <w:bCs w:val="0"/>
          <w:noProof/>
        </w:rPr>
        <w:drawing>
          <wp:inline distT="0" distB="0" distL="0" distR="0" wp14:anchorId="7950622C" wp14:editId="1BD31D5D">
            <wp:extent cx="133350" cy="114300"/>
            <wp:effectExtent l="0" t="0" r="0" b="0"/>
            <wp:docPr id="1161" name="Picture 116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خَطَّ إِبْرَاهِيمُ</w:t>
      </w:r>
      <w:r w:rsidRPr="00DC20C3">
        <w:rPr>
          <w:rFonts w:ascii="Traditional Arabic" w:hAnsi="Traditional Arabic" w:cs="B Badr"/>
          <w:b w:val="0"/>
          <w:bCs w:val="0"/>
          <w:noProof/>
        </w:rPr>
        <w:drawing>
          <wp:inline distT="0" distB="0" distL="0" distR="0" wp14:anchorId="0D1A2811" wp14:editId="3F7FDF41">
            <wp:extent cx="133350" cy="114300"/>
            <wp:effectExtent l="0" t="0" r="0" b="0"/>
            <wp:docPr id="1160" name="Picture 116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بِمَكَّةَ مَا بَيْنَ الْحَزْوَرَةِ إِلَى الْمَسْعَى فَذَلِكَ الَّذِي خَطَّ إِبْرَاهِيمُ</w:t>
      </w:r>
      <w:r w:rsidRPr="00DC20C3">
        <w:rPr>
          <w:rFonts w:ascii="Traditional Arabic" w:hAnsi="Traditional Arabic" w:cs="B Badr"/>
          <w:b w:val="0"/>
          <w:bCs w:val="0"/>
          <w:noProof/>
        </w:rPr>
        <w:drawing>
          <wp:inline distT="0" distB="0" distL="0" distR="0" wp14:anchorId="27A49A9B" wp14:editId="70CBE58D">
            <wp:extent cx="133350" cy="114300"/>
            <wp:effectExtent l="0" t="0" r="0" b="0"/>
            <wp:docPr id="1159" name="Picture 115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يَعْنِي الْمَسْجِدَ </w:t>
      </w:r>
    </w:p>
    <w:p w14:paraId="62CC502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12     104    باب 5- أحوال أولاده و أزواجه صلوات </w:t>
      </w:r>
    </w:p>
    <w:p w14:paraId="532B2076" w14:textId="77777777" w:rsidR="000A55C9"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حدود مسجد</w:t>
      </w:r>
      <w:r w:rsidR="00435480" w:rsidRPr="00DC20C3">
        <w:rPr>
          <w:rFonts w:ascii="Traditional Arabic" w:hAnsi="Traditional Arabic" w:cs="B Badr" w:hint="cs"/>
          <w:rtl/>
        </w:rPr>
        <w:t xml:space="preserve"> الحرام</w:t>
      </w:r>
      <w:r w:rsidRPr="00DC20C3">
        <w:rPr>
          <w:rFonts w:ascii="Traditional Arabic" w:hAnsi="Traditional Arabic" w:cs="B Badr"/>
          <w:rtl/>
        </w:rPr>
        <w:t xml:space="preserve"> ،مساجد خاص، ساخت مسجد توسط انبياء </w:t>
      </w:r>
    </w:p>
    <w:p w14:paraId="38892F3A" w14:textId="77777777" w:rsidR="00687E37" w:rsidRPr="0070591D" w:rsidRDefault="00687E37" w:rsidP="00F05178">
      <w:pPr>
        <w:pStyle w:val="NormalWeb"/>
        <w:numPr>
          <w:ilvl w:val="0"/>
          <w:numId w:val="5"/>
        </w:numPr>
        <w:bidi/>
        <w:jc w:val="both"/>
        <w:rPr>
          <w:rFonts w:cs="B Badr"/>
          <w:rtl/>
        </w:rPr>
      </w:pPr>
      <w:r w:rsidRPr="0070591D">
        <w:rPr>
          <w:rFonts w:cs="B Badr" w:hint="cs"/>
          <w:sz w:val="30"/>
          <w:szCs w:val="30"/>
          <w:rtl/>
        </w:rPr>
        <w:t xml:space="preserve">التوحيد عَلِيُّ بْنُ عَبْدِ اللَّهِ الْأَسْوَارِيُّ عَنْ مَكِّيِّ بْنِ أَحْمَدَ عَنْ إِسْمَاعِيلَ بْنِ مُحَمَّدِ بْنِ الْفَضْلِ بْنِ مُحَمَّدِ بْنِ الْمُسَيَّبِ عَنْ جَدِّهِ عَنِ ابْنِ أَبِي أُوَيْسٍ عَنْ أَحْمَدَ بْنِ مُحَمَّدِ بْنِ دَاوُدَ بْنِ قَيْسٍ عَنْ أَفْلَحَ بْنِ كَثِيرٍ عَنِ ابْنِ جَرِيحٍ عَنْ عَمْرِو بْنِ شُعَيْبٍ عَنْ أَبِيهِ عَنْ جَدِّهِ عَنِ النَّبِيِّ ص‏ أَنَّ جَبْرَئِيلَ نَزَلَ عَلَيْهِ بِهَذَا الدُّعَاءِ مِنَ السَّمَاءِ وَ نَزَلَ عَلَيْهِ ضَاحِكاً مُسْتَبْشِراً فَقَالَ السَّلَامُ عَلَيْكَ يَا مُحَمَّدُ قَالَ وَ عَلَيْكَ السَّلَامُ يَا جَبْرَئِيلُ فَقَالَ إِنَّ اللَّهَ بَعَثَ إِلَيْكَ بِهَدِيَّةٍ قَالَ وَ مَا تِلْكَ الْهَدِيَّةُ يَا جَبْرَئِيلُ فَقَالَ كَلِمَاتٌ مِنْ كُنُوزِ الْعَرْشِ أَكْرَمَكَ اللَّهُ بِهَا قَالَ وَ مَا هُنَّ يَا جَبْرَئِيلُ قَالَ قُلْ يَا مَنْ أَظْهَرَ الْجَمِيلَ وَ سَتَرَ الْقَبِيحَ </w:t>
      </w:r>
      <w:r>
        <w:rPr>
          <w:rFonts w:cs="B Badr" w:hint="cs"/>
          <w:sz w:val="30"/>
          <w:szCs w:val="30"/>
          <w:rtl/>
        </w:rPr>
        <w:t xml:space="preserve">... </w:t>
      </w:r>
      <w:r w:rsidRPr="0070591D">
        <w:rPr>
          <w:rFonts w:cs="B Badr" w:hint="cs"/>
          <w:sz w:val="30"/>
          <w:szCs w:val="30"/>
          <w:rtl/>
        </w:rPr>
        <w:t>فَإِنَّهَا دَعْوَةٌ مُسْتَجَابَةٌ لِقَائِلِهِنَّ إِنْ شَاءَ اللَّهُ وَ هُوَ دُعَاءُ أَهْلِ الْبَيْتِ الْمَعْمُورِ حَوْلَهُ إِذَا كَانَ يَطُوفُونَ بِه‏</w:t>
      </w:r>
    </w:p>
    <w:p w14:paraId="01E58E2E" w14:textId="77777777" w:rsidR="00687E37" w:rsidRPr="0070591D" w:rsidRDefault="00687E37" w:rsidP="00687E37">
      <w:pPr>
        <w:rPr>
          <w:rFonts w:cs="B Badr"/>
          <w:rtl/>
        </w:rPr>
      </w:pPr>
      <w:r w:rsidRPr="0070591D">
        <w:rPr>
          <w:rFonts w:cs="B Badr" w:hint="cs"/>
          <w:rtl/>
          <w:lang w:bidi="fa-IR"/>
        </w:rPr>
        <w:t>بحار</w:t>
      </w:r>
      <w:r w:rsidRPr="0070591D">
        <w:rPr>
          <w:rFonts w:cs="B Badr"/>
          <w:rtl/>
          <w:lang w:bidi="fa-IR"/>
        </w:rPr>
        <w:t xml:space="preserve"> </w:t>
      </w:r>
      <w:r w:rsidRPr="0070591D">
        <w:rPr>
          <w:rFonts w:cs="B Badr" w:hint="cs"/>
          <w:rtl/>
          <w:lang w:bidi="fa-IR"/>
        </w:rPr>
        <w:t>الأنوار</w:t>
      </w:r>
      <w:r w:rsidRPr="0070591D">
        <w:rPr>
          <w:rFonts w:cs="B Badr"/>
          <w:rtl/>
          <w:lang w:bidi="fa-IR"/>
        </w:rPr>
        <w:t xml:space="preserve"> (</w:t>
      </w:r>
      <w:r w:rsidRPr="0070591D">
        <w:rPr>
          <w:rFonts w:cs="B Badr" w:hint="cs"/>
          <w:rtl/>
          <w:lang w:bidi="fa-IR"/>
        </w:rPr>
        <w:t>ط</w:t>
      </w:r>
      <w:r w:rsidRPr="0070591D">
        <w:rPr>
          <w:rFonts w:cs="B Badr"/>
          <w:rtl/>
          <w:lang w:bidi="fa-IR"/>
        </w:rPr>
        <w:t xml:space="preserve"> - </w:t>
      </w:r>
      <w:r w:rsidRPr="0070591D">
        <w:rPr>
          <w:rFonts w:cs="B Badr" w:hint="cs"/>
          <w:rtl/>
          <w:lang w:bidi="fa-IR"/>
        </w:rPr>
        <w:t>بيروت</w:t>
      </w:r>
      <w:r w:rsidRPr="0070591D">
        <w:rPr>
          <w:rFonts w:cs="B Badr"/>
          <w:rtl/>
          <w:lang w:bidi="fa-IR"/>
        </w:rPr>
        <w:t xml:space="preserve">) </w:t>
      </w:r>
      <w:r w:rsidRPr="0070591D">
        <w:rPr>
          <w:rFonts w:cs="B Badr" w:hint="cs"/>
          <w:rtl/>
          <w:lang w:bidi="fa-IR"/>
        </w:rPr>
        <w:t>؛</w:t>
      </w:r>
      <w:r w:rsidRPr="0070591D">
        <w:rPr>
          <w:rFonts w:cs="B Badr"/>
          <w:rtl/>
          <w:lang w:bidi="fa-IR"/>
        </w:rPr>
        <w:t xml:space="preserve"> </w:t>
      </w:r>
      <w:r w:rsidRPr="0070591D">
        <w:rPr>
          <w:rFonts w:cs="B Badr" w:hint="cs"/>
          <w:rtl/>
          <w:lang w:bidi="fa-IR"/>
        </w:rPr>
        <w:t>ج‏</w:t>
      </w:r>
      <w:r w:rsidRPr="0070591D">
        <w:rPr>
          <w:rFonts w:cs="B Badr"/>
          <w:rtl/>
          <w:lang w:bidi="fa-IR"/>
        </w:rPr>
        <w:t xml:space="preserve">92 </w:t>
      </w:r>
      <w:r w:rsidRPr="0070591D">
        <w:rPr>
          <w:rFonts w:cs="B Badr" w:hint="cs"/>
          <w:rtl/>
          <w:lang w:bidi="fa-IR"/>
        </w:rPr>
        <w:t>؛</w:t>
      </w:r>
      <w:r w:rsidRPr="0070591D">
        <w:rPr>
          <w:rFonts w:cs="B Badr"/>
          <w:rtl/>
          <w:lang w:bidi="fa-IR"/>
        </w:rPr>
        <w:t xml:space="preserve"> </w:t>
      </w:r>
      <w:r w:rsidRPr="0070591D">
        <w:rPr>
          <w:rFonts w:cs="B Badr" w:hint="cs"/>
          <w:rtl/>
          <w:lang w:bidi="fa-IR"/>
        </w:rPr>
        <w:t>ص</w:t>
      </w:r>
      <w:r w:rsidRPr="0070591D">
        <w:rPr>
          <w:rFonts w:cs="B Badr"/>
          <w:rtl/>
          <w:lang w:bidi="fa-IR"/>
        </w:rPr>
        <w:t>352</w:t>
      </w:r>
    </w:p>
    <w:p w14:paraId="5E8C2079" w14:textId="77777777" w:rsidR="00687E37" w:rsidRDefault="00687E37" w:rsidP="00687E37">
      <w:pPr>
        <w:rPr>
          <w:rFonts w:cs="B Badr"/>
          <w:rtl/>
        </w:rPr>
      </w:pPr>
      <w:r w:rsidRPr="0070591D">
        <w:rPr>
          <w:rFonts w:cs="B Badr" w:hint="cs"/>
          <w:rtl/>
        </w:rPr>
        <w:t xml:space="preserve">دعای اهل مسجد، دعا در مسجد، </w:t>
      </w:r>
    </w:p>
    <w:p w14:paraId="40C6B0C7" w14:textId="77777777" w:rsidR="00687E37" w:rsidRPr="00282687" w:rsidRDefault="00687E37" w:rsidP="00F05178">
      <w:pPr>
        <w:pStyle w:val="NormalWeb"/>
        <w:numPr>
          <w:ilvl w:val="0"/>
          <w:numId w:val="5"/>
        </w:numPr>
        <w:bidi/>
        <w:jc w:val="both"/>
        <w:rPr>
          <w:rFonts w:cs="B Badr"/>
          <w:sz w:val="30"/>
          <w:szCs w:val="30"/>
          <w:rtl/>
        </w:rPr>
      </w:pPr>
      <w:r w:rsidRPr="00282687">
        <w:rPr>
          <w:rFonts w:cs="B Badr" w:hint="cs"/>
          <w:sz w:val="30"/>
          <w:szCs w:val="30"/>
          <w:rtl/>
        </w:rPr>
        <w:t>صِفَةُ أَجْرِ الدُّعَاءِ الثَّانِي رُوِيَ عَنْ أَمِيرِ الْمُؤْمِنِينَ عَلِيِّ بْنِ أَبِي طَالِبٍ ع عَنِ النَّبِيِّ ص أَنَّهُ قَالَ: نَزَلَ جَبْرَئِيلُ ع وَ كُنْتُ أُصَلِّي خَلْفَ الْمَقَامِ قَالَ فَلَمَّا فَرَغْتُ اسْتَغْفَرْتُ اللَّهَ عَزَّ وَ جَلَّ لِأُمَّتِي فَقَالَ لِي جَبْرَئِيلُ ع يَا مُحَمَّدُ أَرَاكَ حَرِيصاً عَلَى أُمَّتِكَ وَ اللَّهُ تَعَالَى رَحِيمٌ بِعِبَادِهِ فَقَالَ النَّبِيُّ ص لِجَبْرَئِيلَ ع يَا أَخِي أَنْتَ حَبِيبِي وَ حَبِيبُ أُمَّتِي عَلِّمْنِي دُعَاءً تَكُونُ أُمَّتِي يَذْكُرُونِّي مِنْ بَعْدِي فَقَالَ لِي جَبْرَئِيلُ ع أُوصِيكَ أَنْ تَأْمُرَ أُمَّتَكَ أَنْ يَصُومُوا ثَلَاثَةَ أَيَّامِ الْبِيضِ مِنْ كُلِّ شَهْرٍ الثَّالِثَ عَشَرَ وَ الرَّابِعَ عَشَرَ وَ الْخَامِسَ عَشَرَ وَ أُوصِيكَ يَا مُحَمَّدُ أَنْ تَأْمُرَ أُمَّتَكَ أَنْ تَدْعُوَ بِهَذَا الدُّعَاءِ الشَّرِيف‏ ...</w:t>
      </w:r>
    </w:p>
    <w:p w14:paraId="2178A593" w14:textId="77777777" w:rsidR="00687E37" w:rsidRDefault="00687E37" w:rsidP="00687E37">
      <w:pPr>
        <w:rPr>
          <w:rFonts w:cs="B Badr"/>
          <w:rtl/>
        </w:rPr>
      </w:pPr>
      <w:r w:rsidRPr="0070591D">
        <w:rPr>
          <w:rFonts w:cs="B Badr" w:hint="cs"/>
          <w:rtl/>
          <w:lang w:bidi="fa-IR"/>
        </w:rPr>
        <w:t>بحار</w:t>
      </w:r>
      <w:r w:rsidRPr="0070591D">
        <w:rPr>
          <w:rFonts w:cs="B Badr"/>
          <w:rtl/>
          <w:lang w:bidi="fa-IR"/>
        </w:rPr>
        <w:t xml:space="preserve"> </w:t>
      </w:r>
      <w:r w:rsidRPr="0070591D">
        <w:rPr>
          <w:rFonts w:cs="B Badr" w:hint="cs"/>
          <w:rtl/>
          <w:lang w:bidi="fa-IR"/>
        </w:rPr>
        <w:t>الأنوار</w:t>
      </w:r>
      <w:r w:rsidRPr="0070591D">
        <w:rPr>
          <w:rFonts w:cs="B Badr"/>
          <w:rtl/>
          <w:lang w:bidi="fa-IR"/>
        </w:rPr>
        <w:t xml:space="preserve"> (</w:t>
      </w:r>
      <w:r w:rsidRPr="0070591D">
        <w:rPr>
          <w:rFonts w:cs="B Badr" w:hint="cs"/>
          <w:rtl/>
          <w:lang w:bidi="fa-IR"/>
        </w:rPr>
        <w:t>ط</w:t>
      </w:r>
      <w:r w:rsidRPr="0070591D">
        <w:rPr>
          <w:rFonts w:cs="B Badr"/>
          <w:rtl/>
          <w:lang w:bidi="fa-IR"/>
        </w:rPr>
        <w:t xml:space="preserve"> - </w:t>
      </w:r>
      <w:r w:rsidRPr="0070591D">
        <w:rPr>
          <w:rFonts w:cs="B Badr" w:hint="cs"/>
          <w:rtl/>
          <w:lang w:bidi="fa-IR"/>
        </w:rPr>
        <w:t>بيروت</w:t>
      </w:r>
      <w:r w:rsidRPr="0070591D">
        <w:rPr>
          <w:rFonts w:cs="B Badr"/>
          <w:rtl/>
          <w:lang w:bidi="fa-IR"/>
        </w:rPr>
        <w:t xml:space="preserve">) </w:t>
      </w:r>
      <w:r w:rsidRPr="0070591D">
        <w:rPr>
          <w:rFonts w:cs="B Badr" w:hint="cs"/>
          <w:rtl/>
          <w:lang w:bidi="fa-IR"/>
        </w:rPr>
        <w:t>؛</w:t>
      </w:r>
      <w:r w:rsidRPr="0070591D">
        <w:rPr>
          <w:rFonts w:cs="B Badr"/>
          <w:rtl/>
          <w:lang w:bidi="fa-IR"/>
        </w:rPr>
        <w:t xml:space="preserve"> </w:t>
      </w:r>
      <w:r w:rsidRPr="0070591D">
        <w:rPr>
          <w:rFonts w:cs="B Badr" w:hint="cs"/>
          <w:rtl/>
          <w:lang w:bidi="fa-IR"/>
        </w:rPr>
        <w:t>ج‏</w:t>
      </w:r>
      <w:r w:rsidRPr="0070591D">
        <w:rPr>
          <w:rFonts w:cs="B Badr"/>
          <w:rtl/>
          <w:lang w:bidi="fa-IR"/>
        </w:rPr>
        <w:t xml:space="preserve">92 </w:t>
      </w:r>
      <w:r w:rsidRPr="0070591D">
        <w:rPr>
          <w:rFonts w:cs="B Badr" w:hint="cs"/>
          <w:rtl/>
          <w:lang w:bidi="fa-IR"/>
        </w:rPr>
        <w:t>؛</w:t>
      </w:r>
      <w:r w:rsidRPr="0070591D">
        <w:rPr>
          <w:rFonts w:cs="B Badr"/>
          <w:rtl/>
          <w:lang w:bidi="fa-IR"/>
        </w:rPr>
        <w:t xml:space="preserve"> </w:t>
      </w:r>
      <w:r w:rsidRPr="0070591D">
        <w:rPr>
          <w:rFonts w:cs="B Badr" w:hint="cs"/>
          <w:rtl/>
          <w:lang w:bidi="fa-IR"/>
        </w:rPr>
        <w:t>ص</w:t>
      </w:r>
      <w:r w:rsidRPr="0070591D">
        <w:rPr>
          <w:rFonts w:cs="B Badr"/>
          <w:rtl/>
          <w:lang w:bidi="fa-IR"/>
        </w:rPr>
        <w:t>364</w:t>
      </w:r>
    </w:p>
    <w:p w14:paraId="2C74C5BB" w14:textId="77777777" w:rsidR="00687E37" w:rsidRDefault="00687E37" w:rsidP="00687E37">
      <w:pPr>
        <w:rPr>
          <w:rFonts w:cs="B Badr"/>
          <w:rtl/>
        </w:rPr>
      </w:pPr>
      <w:r>
        <w:rPr>
          <w:rFonts w:cs="B Badr" w:hint="cs"/>
          <w:rtl/>
        </w:rPr>
        <w:t>نماز در مسجد، مسجد خاص، وحی در مسجد، اماکن خاص، دعا در مسجد</w:t>
      </w:r>
    </w:p>
    <w:p w14:paraId="16D25BCC" w14:textId="77777777" w:rsidR="00687E37" w:rsidRPr="00282687" w:rsidRDefault="00687E37" w:rsidP="00F05178">
      <w:pPr>
        <w:pStyle w:val="NormalWeb"/>
        <w:numPr>
          <w:ilvl w:val="0"/>
          <w:numId w:val="5"/>
        </w:numPr>
        <w:bidi/>
        <w:jc w:val="both"/>
        <w:rPr>
          <w:rFonts w:cs="B Badr"/>
          <w:sz w:val="30"/>
          <w:szCs w:val="30"/>
          <w:rtl/>
        </w:rPr>
      </w:pPr>
      <w:r w:rsidRPr="00282687">
        <w:rPr>
          <w:rFonts w:cs="B Badr" w:hint="cs"/>
          <w:sz w:val="30"/>
          <w:szCs w:val="30"/>
          <w:rtl/>
        </w:rPr>
        <w:t>مهج الدعوات رُوِيَ عَنْ جَمَاعَةٍ يُسْنِدُونَ الْحَدِيثَ إِلَى الْحُسَيْنِ بْنِ عَلِيٍّ ع قَالَ: كُنْتُ مَعَ عَلِيِّ بْنِ أَبِي طَالِبٍ ع فِي الطَّوَافِ فِي لَيْلَةٍ دَيْجُوجِيَّةٍ</w:t>
      </w:r>
      <w:r>
        <w:rPr>
          <w:rFonts w:cs="B Badr" w:hint="cs"/>
          <w:sz w:val="30"/>
          <w:szCs w:val="30"/>
          <w:rtl/>
        </w:rPr>
        <w:t xml:space="preserve"> </w:t>
      </w:r>
      <w:r w:rsidRPr="00282687">
        <w:rPr>
          <w:rFonts w:cs="B Badr" w:hint="cs"/>
          <w:sz w:val="30"/>
          <w:szCs w:val="30"/>
          <w:rtl/>
        </w:rPr>
        <w:t>قَلِيلَةِ النُّورِ وَ قَدْ خَلَا الطُّوَّافُ وَ نَامَ‏ الزُّوَّارُ وَ هَدَأَتِ الْعُيُونُ إِذْ سَمِعَ مُسْتَغِيثاً مُسْتَجِيراً مُسْتَرْحِماً بِصَوْتٍ حَزِينٍ مَحْزُونٍ مِنْ قَلْبٍ مُوجَعٍ وَ هُوَ يَقُولُ‏</w:t>
      </w:r>
    </w:p>
    <w:tbl>
      <w:tblPr>
        <w:bidiVisual/>
        <w:tblW w:w="4373" w:type="pct"/>
        <w:jc w:val="center"/>
        <w:tblCellSpacing w:w="0" w:type="dxa"/>
        <w:tblCellMar>
          <w:top w:w="15" w:type="dxa"/>
          <w:left w:w="15" w:type="dxa"/>
          <w:bottom w:w="15" w:type="dxa"/>
          <w:right w:w="15" w:type="dxa"/>
        </w:tblCellMar>
        <w:tblLook w:val="04A0" w:firstRow="1" w:lastRow="0" w:firstColumn="1" w:lastColumn="0" w:noHBand="0" w:noVBand="1"/>
      </w:tblPr>
      <w:tblGrid>
        <w:gridCol w:w="3930"/>
        <w:gridCol w:w="930"/>
        <w:gridCol w:w="4190"/>
      </w:tblGrid>
      <w:tr w:rsidR="00687E37" w14:paraId="39567B08" w14:textId="77777777" w:rsidTr="0019169C">
        <w:trPr>
          <w:tblCellSpacing w:w="0" w:type="dxa"/>
          <w:jc w:val="center"/>
        </w:trPr>
        <w:tc>
          <w:tcPr>
            <w:tcW w:w="2171" w:type="pct"/>
            <w:vAlign w:val="center"/>
            <w:hideMark/>
          </w:tcPr>
          <w:p w14:paraId="1F1851D1" w14:textId="77777777" w:rsidR="00687E37" w:rsidRPr="00282687" w:rsidRDefault="00687E37" w:rsidP="0019169C">
            <w:pPr>
              <w:jc w:val="center"/>
              <w:rPr>
                <w:rFonts w:cs="B Badr"/>
                <w:sz w:val="30"/>
                <w:szCs w:val="30"/>
                <w:rtl/>
              </w:rPr>
            </w:pPr>
            <w:r w:rsidRPr="00282687">
              <w:rPr>
                <w:rFonts w:cs="B Badr"/>
                <w:sz w:val="30"/>
                <w:szCs w:val="30"/>
                <w:rtl/>
              </w:rPr>
              <w:t>يَا مَنْ يُجِيبُ دُعَا الْمُضْطَرِّ فِي الظُّلَمِ‏</w:t>
            </w:r>
          </w:p>
        </w:tc>
        <w:tc>
          <w:tcPr>
            <w:tcW w:w="514" w:type="pct"/>
            <w:vAlign w:val="center"/>
            <w:hideMark/>
          </w:tcPr>
          <w:p w14:paraId="030774F4" w14:textId="77777777" w:rsidR="00687E37" w:rsidRPr="00282687" w:rsidRDefault="00687E37" w:rsidP="0019169C">
            <w:pPr>
              <w:jc w:val="center"/>
              <w:rPr>
                <w:rFonts w:cs="B Badr"/>
                <w:sz w:val="30"/>
                <w:szCs w:val="30"/>
              </w:rPr>
            </w:pPr>
          </w:p>
        </w:tc>
        <w:tc>
          <w:tcPr>
            <w:tcW w:w="2315" w:type="pct"/>
            <w:vAlign w:val="center"/>
            <w:hideMark/>
          </w:tcPr>
          <w:p w14:paraId="501E66B1" w14:textId="77777777" w:rsidR="00687E37" w:rsidRPr="00282687" w:rsidRDefault="00687E37" w:rsidP="0019169C">
            <w:pPr>
              <w:jc w:val="center"/>
              <w:rPr>
                <w:rFonts w:cs="B Badr"/>
                <w:sz w:val="30"/>
                <w:szCs w:val="30"/>
              </w:rPr>
            </w:pPr>
            <w:r w:rsidRPr="00282687">
              <w:rPr>
                <w:rFonts w:cs="B Badr"/>
                <w:sz w:val="30"/>
                <w:szCs w:val="30"/>
                <w:rtl/>
              </w:rPr>
              <w:t>يَا كَاشِفَ الضُّرِّ وَ الْبَلْوَى مَعَ السَّقَمِ‏</w:t>
            </w:r>
          </w:p>
        </w:tc>
      </w:tr>
      <w:tr w:rsidR="00687E37" w14:paraId="554997CE" w14:textId="77777777" w:rsidTr="0019169C">
        <w:trPr>
          <w:tblCellSpacing w:w="0" w:type="dxa"/>
          <w:jc w:val="center"/>
        </w:trPr>
        <w:tc>
          <w:tcPr>
            <w:tcW w:w="2171" w:type="pct"/>
            <w:vAlign w:val="center"/>
            <w:hideMark/>
          </w:tcPr>
          <w:p w14:paraId="45BAAD82" w14:textId="77777777" w:rsidR="00687E37" w:rsidRPr="00282687" w:rsidRDefault="00687E37" w:rsidP="0019169C">
            <w:pPr>
              <w:jc w:val="center"/>
              <w:rPr>
                <w:rFonts w:cs="B Badr"/>
                <w:sz w:val="30"/>
                <w:szCs w:val="30"/>
              </w:rPr>
            </w:pPr>
            <w:r w:rsidRPr="00282687">
              <w:rPr>
                <w:rFonts w:cs="B Badr"/>
                <w:sz w:val="30"/>
                <w:szCs w:val="30"/>
                <w:rtl/>
              </w:rPr>
              <w:t>قَدْ نَامَ وَفْدُكَ حَوْلَ الْبَيْتِ وَ انْتَبَهُوا</w:t>
            </w:r>
          </w:p>
        </w:tc>
        <w:tc>
          <w:tcPr>
            <w:tcW w:w="514" w:type="pct"/>
            <w:vAlign w:val="center"/>
            <w:hideMark/>
          </w:tcPr>
          <w:p w14:paraId="259F38A2" w14:textId="77777777" w:rsidR="00687E37" w:rsidRPr="00282687" w:rsidRDefault="00687E37" w:rsidP="0019169C">
            <w:pPr>
              <w:jc w:val="center"/>
              <w:rPr>
                <w:rFonts w:cs="B Badr"/>
                <w:sz w:val="30"/>
                <w:szCs w:val="30"/>
              </w:rPr>
            </w:pPr>
          </w:p>
        </w:tc>
        <w:tc>
          <w:tcPr>
            <w:tcW w:w="2315" w:type="pct"/>
            <w:vAlign w:val="center"/>
            <w:hideMark/>
          </w:tcPr>
          <w:p w14:paraId="684C619C" w14:textId="77777777" w:rsidR="00687E37" w:rsidRPr="00282687" w:rsidRDefault="00687E37" w:rsidP="0019169C">
            <w:pPr>
              <w:jc w:val="center"/>
              <w:rPr>
                <w:rFonts w:cs="B Badr"/>
                <w:sz w:val="30"/>
                <w:szCs w:val="30"/>
              </w:rPr>
            </w:pPr>
            <w:r w:rsidRPr="00282687">
              <w:rPr>
                <w:rFonts w:cs="B Badr"/>
                <w:sz w:val="30"/>
                <w:szCs w:val="30"/>
                <w:rtl/>
              </w:rPr>
              <w:t>يَدْعُو وَ عَيْنُكَ يَا قَيُّومُ لَمْ تَنَمْ‏</w:t>
            </w:r>
          </w:p>
        </w:tc>
      </w:tr>
      <w:tr w:rsidR="00687E37" w14:paraId="730F44AF" w14:textId="77777777" w:rsidTr="0019169C">
        <w:trPr>
          <w:tblCellSpacing w:w="0" w:type="dxa"/>
          <w:jc w:val="center"/>
        </w:trPr>
        <w:tc>
          <w:tcPr>
            <w:tcW w:w="2171" w:type="pct"/>
            <w:vAlign w:val="center"/>
          </w:tcPr>
          <w:p w14:paraId="03519687" w14:textId="77777777" w:rsidR="00687E37" w:rsidRPr="00282687" w:rsidRDefault="00687E37" w:rsidP="0019169C">
            <w:pPr>
              <w:rPr>
                <w:rFonts w:cs="B Badr"/>
                <w:sz w:val="30"/>
                <w:szCs w:val="30"/>
              </w:rPr>
            </w:pPr>
          </w:p>
        </w:tc>
        <w:tc>
          <w:tcPr>
            <w:tcW w:w="0" w:type="auto"/>
            <w:vAlign w:val="center"/>
            <w:hideMark/>
          </w:tcPr>
          <w:p w14:paraId="6C08609A" w14:textId="77777777" w:rsidR="00687E37" w:rsidRPr="00282687" w:rsidRDefault="00687E37" w:rsidP="0019169C">
            <w:pPr>
              <w:rPr>
                <w:rFonts w:cs="B Badr"/>
                <w:sz w:val="30"/>
                <w:szCs w:val="30"/>
              </w:rPr>
            </w:pPr>
          </w:p>
        </w:tc>
        <w:tc>
          <w:tcPr>
            <w:tcW w:w="0" w:type="auto"/>
            <w:vAlign w:val="center"/>
            <w:hideMark/>
          </w:tcPr>
          <w:p w14:paraId="186EF08E" w14:textId="77777777" w:rsidR="00687E37" w:rsidRPr="00282687" w:rsidRDefault="00687E37" w:rsidP="0019169C">
            <w:pPr>
              <w:rPr>
                <w:rFonts w:cs="B Badr"/>
                <w:sz w:val="30"/>
                <w:szCs w:val="30"/>
              </w:rPr>
            </w:pPr>
          </w:p>
        </w:tc>
      </w:tr>
      <w:tr w:rsidR="00687E37" w14:paraId="6EE99EF4" w14:textId="77777777" w:rsidTr="0019169C">
        <w:trPr>
          <w:tblCellSpacing w:w="0" w:type="dxa"/>
          <w:jc w:val="center"/>
        </w:trPr>
        <w:tc>
          <w:tcPr>
            <w:tcW w:w="2171" w:type="pct"/>
            <w:vAlign w:val="center"/>
            <w:hideMark/>
          </w:tcPr>
          <w:p w14:paraId="2BCAEA42" w14:textId="77777777" w:rsidR="00687E37" w:rsidRPr="00282687" w:rsidRDefault="00687E37" w:rsidP="0019169C">
            <w:pPr>
              <w:jc w:val="center"/>
              <w:rPr>
                <w:rFonts w:cs="B Badr"/>
                <w:sz w:val="30"/>
                <w:szCs w:val="30"/>
                <w:rtl/>
              </w:rPr>
            </w:pPr>
            <w:r w:rsidRPr="00282687">
              <w:rPr>
                <w:rFonts w:cs="B Badr"/>
                <w:sz w:val="30"/>
                <w:szCs w:val="30"/>
                <w:rtl/>
              </w:rPr>
              <w:t>هَبْ لِي بِجُودِكَ فَضْلَ الْعَفْوِ عَنْ جُرْمِي‏</w:t>
            </w:r>
          </w:p>
        </w:tc>
        <w:tc>
          <w:tcPr>
            <w:tcW w:w="514" w:type="pct"/>
            <w:vAlign w:val="center"/>
            <w:hideMark/>
          </w:tcPr>
          <w:p w14:paraId="2289A30C" w14:textId="77777777" w:rsidR="00687E37" w:rsidRPr="00282687" w:rsidRDefault="00687E37" w:rsidP="0019169C">
            <w:pPr>
              <w:jc w:val="center"/>
              <w:rPr>
                <w:rFonts w:cs="B Badr"/>
                <w:sz w:val="30"/>
                <w:szCs w:val="30"/>
              </w:rPr>
            </w:pPr>
          </w:p>
        </w:tc>
        <w:tc>
          <w:tcPr>
            <w:tcW w:w="2315" w:type="pct"/>
            <w:vAlign w:val="center"/>
            <w:hideMark/>
          </w:tcPr>
          <w:p w14:paraId="1540B843" w14:textId="77777777" w:rsidR="00687E37" w:rsidRPr="00282687" w:rsidRDefault="00687E37" w:rsidP="0019169C">
            <w:pPr>
              <w:jc w:val="center"/>
              <w:rPr>
                <w:rFonts w:cs="B Badr"/>
                <w:sz w:val="30"/>
                <w:szCs w:val="30"/>
              </w:rPr>
            </w:pPr>
            <w:r w:rsidRPr="00282687">
              <w:rPr>
                <w:rFonts w:cs="B Badr"/>
                <w:sz w:val="30"/>
                <w:szCs w:val="30"/>
                <w:rtl/>
              </w:rPr>
              <w:t>يَا مَنْ أَشَارَ إِلَيْهِ الْخَلْقُ فِي الْحَرَمِ‏</w:t>
            </w:r>
          </w:p>
        </w:tc>
      </w:tr>
      <w:tr w:rsidR="00687E37" w14:paraId="0B955859" w14:textId="77777777" w:rsidTr="0019169C">
        <w:trPr>
          <w:tblCellSpacing w:w="0" w:type="dxa"/>
          <w:jc w:val="center"/>
        </w:trPr>
        <w:tc>
          <w:tcPr>
            <w:tcW w:w="2171" w:type="pct"/>
            <w:vAlign w:val="center"/>
            <w:hideMark/>
          </w:tcPr>
          <w:p w14:paraId="1383F4D3" w14:textId="77777777" w:rsidR="00687E37" w:rsidRPr="00282687" w:rsidRDefault="00687E37" w:rsidP="0019169C">
            <w:pPr>
              <w:jc w:val="center"/>
              <w:rPr>
                <w:rFonts w:cs="B Badr"/>
                <w:sz w:val="30"/>
                <w:szCs w:val="30"/>
              </w:rPr>
            </w:pPr>
            <w:r w:rsidRPr="00282687">
              <w:rPr>
                <w:rFonts w:cs="B Badr"/>
                <w:sz w:val="30"/>
                <w:szCs w:val="30"/>
                <w:rtl/>
              </w:rPr>
              <w:t>إِنْ كَانَ عَفْوُكَ لَا يَلْقَاهُ ذُو سَرَفٍ‏</w:t>
            </w:r>
          </w:p>
        </w:tc>
        <w:tc>
          <w:tcPr>
            <w:tcW w:w="514" w:type="pct"/>
            <w:vAlign w:val="center"/>
            <w:hideMark/>
          </w:tcPr>
          <w:p w14:paraId="4853F1A2" w14:textId="77777777" w:rsidR="00687E37" w:rsidRPr="00282687" w:rsidRDefault="00687E37" w:rsidP="0019169C">
            <w:pPr>
              <w:jc w:val="center"/>
              <w:rPr>
                <w:rFonts w:cs="B Badr"/>
                <w:sz w:val="30"/>
                <w:szCs w:val="30"/>
              </w:rPr>
            </w:pPr>
          </w:p>
        </w:tc>
        <w:tc>
          <w:tcPr>
            <w:tcW w:w="2315" w:type="pct"/>
            <w:vAlign w:val="center"/>
            <w:hideMark/>
          </w:tcPr>
          <w:p w14:paraId="5769A96B" w14:textId="77777777" w:rsidR="00687E37" w:rsidRPr="00282687" w:rsidRDefault="00687E37" w:rsidP="0019169C">
            <w:pPr>
              <w:jc w:val="center"/>
              <w:rPr>
                <w:rFonts w:cs="B Badr"/>
                <w:sz w:val="30"/>
                <w:szCs w:val="30"/>
              </w:rPr>
            </w:pPr>
            <w:r w:rsidRPr="00282687">
              <w:rPr>
                <w:rFonts w:cs="B Badr"/>
                <w:sz w:val="30"/>
                <w:szCs w:val="30"/>
                <w:rtl/>
              </w:rPr>
              <w:t>فَمَنْ يَجُودُ عَلَى الْعَاصِينَ بِالنِّعَم‏</w:t>
            </w:r>
            <w:r w:rsidRPr="00282687">
              <w:rPr>
                <w:rFonts w:cs="B Badr" w:hint="cs"/>
                <w:sz w:val="30"/>
                <w:szCs w:val="30"/>
                <w:rtl/>
              </w:rPr>
              <w:t xml:space="preserve"> ....</w:t>
            </w:r>
          </w:p>
        </w:tc>
      </w:tr>
    </w:tbl>
    <w:p w14:paraId="7B6B0613" w14:textId="77777777" w:rsidR="00687E37" w:rsidRDefault="00687E37" w:rsidP="00687E37">
      <w:pPr>
        <w:rPr>
          <w:rFonts w:cs="B Badr"/>
          <w:rtl/>
        </w:rPr>
      </w:pPr>
      <w:r w:rsidRPr="005A3EFA">
        <w:rPr>
          <w:rFonts w:cs="B Badr" w:hint="cs"/>
          <w:rtl/>
          <w:lang w:bidi="fa-IR"/>
        </w:rPr>
        <w:lastRenderedPageBreak/>
        <w:t>بحار</w:t>
      </w:r>
      <w:r w:rsidRPr="005A3EFA">
        <w:rPr>
          <w:rFonts w:cs="B Badr"/>
          <w:rtl/>
          <w:lang w:bidi="fa-IR"/>
        </w:rPr>
        <w:t xml:space="preserve"> </w:t>
      </w:r>
      <w:r w:rsidRPr="005A3EFA">
        <w:rPr>
          <w:rFonts w:cs="B Badr" w:hint="cs"/>
          <w:rtl/>
          <w:lang w:bidi="fa-IR"/>
        </w:rPr>
        <w:t>الأنوار</w:t>
      </w:r>
      <w:r w:rsidRPr="005A3EFA">
        <w:rPr>
          <w:rFonts w:cs="B Badr"/>
          <w:rtl/>
          <w:lang w:bidi="fa-IR"/>
        </w:rPr>
        <w:t xml:space="preserve"> (</w:t>
      </w:r>
      <w:r w:rsidRPr="005A3EFA">
        <w:rPr>
          <w:rFonts w:cs="B Badr" w:hint="cs"/>
          <w:rtl/>
          <w:lang w:bidi="fa-IR"/>
        </w:rPr>
        <w:t>ط</w:t>
      </w:r>
      <w:r w:rsidRPr="005A3EFA">
        <w:rPr>
          <w:rFonts w:cs="B Badr"/>
          <w:rtl/>
          <w:lang w:bidi="fa-IR"/>
        </w:rPr>
        <w:t xml:space="preserve"> - </w:t>
      </w:r>
      <w:r w:rsidRPr="005A3EFA">
        <w:rPr>
          <w:rFonts w:cs="B Badr" w:hint="cs"/>
          <w:rtl/>
          <w:lang w:bidi="fa-IR"/>
        </w:rPr>
        <w:t>بيروت</w:t>
      </w:r>
      <w:r w:rsidRPr="005A3EFA">
        <w:rPr>
          <w:rFonts w:cs="B Badr"/>
          <w:rtl/>
          <w:lang w:bidi="fa-IR"/>
        </w:rPr>
        <w:t xml:space="preserve">) </w:t>
      </w:r>
      <w:r w:rsidRPr="005A3EFA">
        <w:rPr>
          <w:rFonts w:cs="B Badr" w:hint="cs"/>
          <w:rtl/>
          <w:lang w:bidi="fa-IR"/>
        </w:rPr>
        <w:t>؛</w:t>
      </w:r>
      <w:r w:rsidRPr="005A3EFA">
        <w:rPr>
          <w:rFonts w:cs="B Badr"/>
          <w:rtl/>
          <w:lang w:bidi="fa-IR"/>
        </w:rPr>
        <w:t xml:space="preserve"> </w:t>
      </w:r>
      <w:r w:rsidRPr="005A3EFA">
        <w:rPr>
          <w:rFonts w:cs="B Badr" w:hint="cs"/>
          <w:rtl/>
          <w:lang w:bidi="fa-IR"/>
        </w:rPr>
        <w:t>ج‏</w:t>
      </w:r>
      <w:r w:rsidRPr="005A3EFA">
        <w:rPr>
          <w:rFonts w:cs="B Badr"/>
          <w:rtl/>
          <w:lang w:bidi="fa-IR"/>
        </w:rPr>
        <w:t xml:space="preserve">92 </w:t>
      </w:r>
      <w:r w:rsidRPr="005A3EFA">
        <w:rPr>
          <w:rFonts w:cs="B Badr" w:hint="cs"/>
          <w:rtl/>
          <w:lang w:bidi="fa-IR"/>
        </w:rPr>
        <w:t>؛</w:t>
      </w:r>
      <w:r w:rsidRPr="005A3EFA">
        <w:rPr>
          <w:rFonts w:cs="B Badr"/>
          <w:rtl/>
          <w:lang w:bidi="fa-IR"/>
        </w:rPr>
        <w:t xml:space="preserve"> </w:t>
      </w:r>
      <w:r w:rsidRPr="005A3EFA">
        <w:rPr>
          <w:rFonts w:cs="B Badr" w:hint="cs"/>
          <w:rtl/>
          <w:lang w:bidi="fa-IR"/>
        </w:rPr>
        <w:t>ص</w:t>
      </w:r>
      <w:r w:rsidRPr="005A3EFA">
        <w:rPr>
          <w:rFonts w:cs="B Badr"/>
          <w:rtl/>
          <w:lang w:bidi="fa-IR"/>
        </w:rPr>
        <w:t>394</w:t>
      </w:r>
    </w:p>
    <w:p w14:paraId="53D50C80" w14:textId="77777777" w:rsidR="00687E37" w:rsidRPr="0070591D" w:rsidRDefault="00687E37" w:rsidP="00687E37">
      <w:pPr>
        <w:rPr>
          <w:rFonts w:cs="B Badr"/>
        </w:rPr>
      </w:pPr>
      <w:r>
        <w:rPr>
          <w:rFonts w:cs="B Badr" w:hint="cs"/>
          <w:rtl/>
        </w:rPr>
        <w:t>شعر در مسجد، خواب در مسجد خاص، مسجد خاص</w:t>
      </w:r>
    </w:p>
    <w:p w14:paraId="2F4D5F3F" w14:textId="77777777" w:rsidR="00435480" w:rsidRPr="00DC20C3" w:rsidRDefault="00435480" w:rsidP="00F05178">
      <w:pPr>
        <w:pStyle w:val="NormalWeb"/>
        <w:numPr>
          <w:ilvl w:val="0"/>
          <w:numId w:val="5"/>
        </w:numPr>
        <w:tabs>
          <w:tab w:val="left" w:pos="1134"/>
        </w:tabs>
        <w:bidi/>
        <w:jc w:val="both"/>
        <w:rPr>
          <w:rFonts w:cs="B Badr"/>
          <w:rtl/>
        </w:rPr>
      </w:pPr>
      <w:r w:rsidRPr="00DC20C3">
        <w:rPr>
          <w:rFonts w:cs="B Badr" w:hint="cs"/>
          <w:sz w:val="30"/>
          <w:szCs w:val="30"/>
          <w:rtl/>
        </w:rPr>
        <w:t>مُحَمَّدُ بْنُ الْحَسَنِ بِإِسْنَادِهِ عَنْ مُحَمَّدِ بْنِ الْحُسَيْنِ عَنِ الْحَسَنِ بْنِ عَلِيٍّ عَنْ يُونُسَ بْنِ يَعْقُوبَ قَالَ: قُلْتُ لِأَبِي عَبْدِ اللَّهِ ع إِنِّي كُنْتُ أُصَلِّي فِي الْحِجْرِ فَقَالَ لِي رَجُلٌ لَا تُصَلِّ الْمَكْتُوبَةَ فِي هَذَا الْمَوْضِعِ فَإِنَّ فِي الْحِجْرِ مِنَ الْبَيْتِ- فَقَالَ كَذَبَ صَلِّ فِيهِ حَيْثُ شِئْتَ.</w:t>
      </w:r>
    </w:p>
    <w:p w14:paraId="464BB812" w14:textId="77777777" w:rsidR="00435480" w:rsidRPr="00EF462E" w:rsidRDefault="00435480" w:rsidP="003E12A5">
      <w:pPr>
        <w:pStyle w:val="NormalWeb"/>
        <w:tabs>
          <w:tab w:val="left" w:pos="1134"/>
        </w:tabs>
        <w:bidi/>
        <w:ind w:left="720" w:hanging="720"/>
        <w:jc w:val="both"/>
        <w:rPr>
          <w:rFonts w:cs="B Badr"/>
          <w:sz w:val="18"/>
          <w:szCs w:val="18"/>
          <w:rtl/>
        </w:rPr>
      </w:pPr>
      <w:r w:rsidRPr="00EF462E">
        <w:rPr>
          <w:rFonts w:cs="B Badr" w:hint="cs"/>
          <w:sz w:val="22"/>
          <w:szCs w:val="22"/>
          <w:rtl/>
        </w:rPr>
        <w:t>وسائل الشيعة ؛ ج‏5 ؛ ص276</w:t>
      </w:r>
    </w:p>
    <w:p w14:paraId="61E16F9E" w14:textId="77777777" w:rsidR="00435480" w:rsidRPr="00DC20C3" w:rsidRDefault="00435480" w:rsidP="003E12A5">
      <w:pPr>
        <w:pStyle w:val="NormalWeb"/>
        <w:tabs>
          <w:tab w:val="left" w:pos="1134"/>
        </w:tabs>
        <w:bidi/>
        <w:jc w:val="both"/>
        <w:rPr>
          <w:rFonts w:ascii="Traditional Arabic" w:hAnsi="Traditional Arabic" w:cs="B Badr"/>
          <w:rtl/>
        </w:rPr>
      </w:pPr>
      <w:r w:rsidRPr="00DC20C3">
        <w:rPr>
          <w:rFonts w:cs="B Badr" w:hint="cs"/>
          <w:sz w:val="21"/>
          <w:szCs w:val="21"/>
          <w:rtl/>
        </w:rPr>
        <w:t>مساجد خاص، حدود مسجد الحرام</w:t>
      </w:r>
    </w:p>
    <w:p w14:paraId="2083DB83" w14:textId="77777777" w:rsidR="007B06F1" w:rsidRPr="00DC20C3" w:rsidRDefault="007B06F1" w:rsidP="00F05178">
      <w:pPr>
        <w:pStyle w:val="NormalWeb"/>
        <w:numPr>
          <w:ilvl w:val="0"/>
          <w:numId w:val="5"/>
        </w:numPr>
        <w:tabs>
          <w:tab w:val="left" w:pos="1134"/>
        </w:tabs>
        <w:bidi/>
        <w:jc w:val="both"/>
        <w:rPr>
          <w:rFonts w:cs="B Badr"/>
          <w:rtl/>
        </w:rPr>
      </w:pPr>
      <w:r w:rsidRPr="00DC20C3">
        <w:rPr>
          <w:rFonts w:cs="B Badr" w:hint="cs"/>
          <w:sz w:val="30"/>
          <w:szCs w:val="30"/>
          <w:rtl/>
        </w:rPr>
        <w:t>العلاء عن محمد عن أبي جعفر ع قال‏ لا ينبغي للرجل أن يقيم بمكة سنة قلت كيف يصنع قال يتحول عنها و لا ينبغي لأحد أن يرفع بناء فوق الكعبة «1»</w:t>
      </w:r>
    </w:p>
    <w:p w14:paraId="7D8905A1" w14:textId="77777777" w:rsidR="007B06F1" w:rsidRPr="00EF462E" w:rsidRDefault="007B06F1" w:rsidP="003E12A5">
      <w:pPr>
        <w:pStyle w:val="NormalWeb"/>
        <w:tabs>
          <w:tab w:val="left" w:pos="1134"/>
        </w:tabs>
        <w:bidi/>
        <w:jc w:val="both"/>
        <w:rPr>
          <w:rFonts w:cs="B Badr"/>
          <w:sz w:val="18"/>
          <w:szCs w:val="18"/>
          <w:rtl/>
        </w:rPr>
      </w:pPr>
      <w:r w:rsidRPr="00EF462E">
        <w:rPr>
          <w:rFonts w:cs="B Badr" w:hint="cs"/>
          <w:sz w:val="22"/>
          <w:szCs w:val="22"/>
          <w:rtl/>
        </w:rPr>
        <w:t>الوافي ؛ ج‏12 ؛ ص89</w:t>
      </w:r>
    </w:p>
    <w:p w14:paraId="0CA9F7EA" w14:textId="77777777" w:rsidR="007B06F1" w:rsidRPr="00DC20C3" w:rsidRDefault="007B06F1" w:rsidP="003E12A5">
      <w:pPr>
        <w:pStyle w:val="NormalWeb"/>
        <w:tabs>
          <w:tab w:val="left" w:pos="1134"/>
        </w:tabs>
        <w:bidi/>
        <w:jc w:val="both"/>
        <w:rPr>
          <w:rFonts w:cs="B Badr"/>
          <w:rtl/>
        </w:rPr>
      </w:pPr>
      <w:r w:rsidRPr="00DC20C3">
        <w:rPr>
          <w:rFonts w:cs="B Badr" w:hint="cs"/>
          <w:sz w:val="21"/>
          <w:szCs w:val="21"/>
          <w:rtl/>
        </w:rPr>
        <w:t>شهر سازی اسلامی، معماری</w:t>
      </w:r>
      <w:r w:rsidRPr="00DC20C3">
        <w:rPr>
          <w:rFonts w:cs="B Badr" w:hint="cs"/>
          <w:rtl/>
        </w:rPr>
        <w:t>، مسجد خاص</w:t>
      </w:r>
    </w:p>
    <w:p w14:paraId="6F987A6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حُمْرَانَ قَالَ سَمِعْتُ أَبَا جَعْفَرٍ</w:t>
      </w:r>
      <w:r w:rsidRPr="00DC20C3">
        <w:rPr>
          <w:rFonts w:ascii="Traditional Arabic" w:hAnsi="Traditional Arabic" w:cs="B Badr"/>
          <w:b w:val="0"/>
          <w:bCs w:val="0"/>
          <w:noProof/>
        </w:rPr>
        <w:drawing>
          <wp:inline distT="0" distB="0" distL="0" distR="0" wp14:anchorId="593249BB" wp14:editId="79438058">
            <wp:extent cx="133350" cy="114300"/>
            <wp:effectExtent l="0" t="0" r="0" b="0"/>
            <wp:docPr id="1128" name="Picture 112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يَقُولُ إِنَّ اللَّهَ فَضَّلَ الْإِيمَانَ عَلَى الْإِسْلَامِ بِدَرَجَةٍ كَمَا فَضَّلَ الْكَعْبَةَ عَلَى الْمَسْجِدِ الْحَرَامِ </w:t>
      </w:r>
    </w:p>
    <w:p w14:paraId="479C1283"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65     260    الأخبار ..... </w:t>
      </w:r>
      <w:r w:rsidRPr="00DC20C3">
        <w:rPr>
          <w:rFonts w:ascii="Traditional Arabic" w:hAnsi="Traditional Arabic" w:cs="B Badr"/>
          <w:b w:val="0"/>
          <w:bCs w:val="0"/>
          <w:noProof/>
          <w:sz w:val="16"/>
          <w:szCs w:val="16"/>
        </w:rPr>
        <w:drawing>
          <wp:inline distT="0" distB="0" distL="0" distR="0" wp14:anchorId="2D9FA203" wp14:editId="6017123F">
            <wp:extent cx="171450" cy="152400"/>
            <wp:effectExtent l="0" t="0" r="0" b="0"/>
            <wp:docPr id="1127" name="Picture 112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241</w:t>
      </w:r>
    </w:p>
    <w:p w14:paraId="497F10D1"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مساجد خاص ، فضيلت مسجدالحرام </w:t>
      </w:r>
      <w:r w:rsidRPr="00DC20C3">
        <w:rPr>
          <w:rFonts w:ascii="Traditional Arabic" w:hAnsi="Traditional Arabic" w:cs="B Badr" w:hint="cs"/>
          <w:rtl/>
        </w:rPr>
        <w:t xml:space="preserve">،نسبت کعبه با مسجد الحرام </w:t>
      </w:r>
    </w:p>
    <w:p w14:paraId="7E72E59E" w14:textId="77777777" w:rsidR="00A118CD" w:rsidRPr="00DC20C3" w:rsidRDefault="00A118CD" w:rsidP="00F05178">
      <w:pPr>
        <w:pStyle w:val="a"/>
        <w:numPr>
          <w:ilvl w:val="0"/>
          <w:numId w:val="5"/>
        </w:numPr>
        <w:tabs>
          <w:tab w:val="left" w:pos="1134"/>
        </w:tabs>
        <w:rPr>
          <w:rFonts w:ascii="Traditional Arabic" w:hAnsi="Traditional Arabic" w:cs="B Badr"/>
          <w:b w:val="0"/>
          <w:bCs w:val="0"/>
          <w:rtl/>
        </w:rPr>
      </w:pPr>
      <w:r w:rsidRPr="00DC20C3">
        <w:rPr>
          <w:rFonts w:ascii="Traditional Arabic" w:hAnsi="Traditional Arabic" w:cs="B Badr" w:hint="cs"/>
          <w:b w:val="0"/>
          <w:bCs w:val="0"/>
          <w:rtl/>
        </w:rPr>
        <w:t xml:space="preserve">الثلاثة عن هشام بن الحكم عن أبي عبد اللَّه ع قال‏ بينا النبي </w:t>
      </w:r>
      <w:r w:rsidR="008A51E6" w:rsidRPr="00DC20C3">
        <w:rPr>
          <w:rFonts w:cs="B Badr" w:hint="cs"/>
          <w:b w:val="0"/>
          <w:bCs w:val="0"/>
          <w:sz w:val="36"/>
          <w:szCs w:val="36"/>
          <w:lang w:bidi="fa-IR"/>
        </w:rPr>
        <w:sym w:font="Dorood" w:char="F05D"/>
      </w:r>
      <w:r w:rsidRPr="00DC20C3">
        <w:rPr>
          <w:rFonts w:ascii="Traditional Arabic" w:hAnsi="Traditional Arabic" w:cs="B Badr" w:hint="cs"/>
          <w:b w:val="0"/>
          <w:bCs w:val="0"/>
          <w:rtl/>
        </w:rPr>
        <w:t xml:space="preserve"> في المسجد الحرام و عليه ثياب له جدد فألقى المشركون عليه سلا ناقة فملئوا ثيابه بها فدخله من ذلك ما شاء اللَّه فذهب إلى أبي طالب فقال له يا عم كيف ترى حسبي فيكم فقال له و ما ذاك يا بن أخي فأخبره الخبر فدعا أبو طالب حمزة و أخذ السيف و قال لحمزة خذ السلى ثم توجه إلى القوم و النبي </w:t>
      </w:r>
      <w:r w:rsidR="008A51E6" w:rsidRPr="00DC20C3">
        <w:rPr>
          <w:rFonts w:cs="B Badr" w:hint="cs"/>
          <w:b w:val="0"/>
          <w:bCs w:val="0"/>
          <w:sz w:val="36"/>
          <w:szCs w:val="36"/>
          <w:lang w:bidi="fa-IR"/>
        </w:rPr>
        <w:sym w:font="Dorood" w:char="F05D"/>
      </w:r>
      <w:r w:rsidRPr="00DC20C3">
        <w:rPr>
          <w:rFonts w:ascii="Traditional Arabic" w:hAnsi="Traditional Arabic" w:cs="B Badr" w:hint="cs"/>
          <w:b w:val="0"/>
          <w:bCs w:val="0"/>
          <w:rtl/>
        </w:rPr>
        <w:t xml:space="preserve"> معه فأتى قريشا و هم حول الكعبة فلما رأوه عرفوا الشر في وجهه ثم قال لحمزة أمرّ السلى على سبالهم ففعل ذلك حتى أتى على آخرهم ثم التفت أبو طالب إلى النبي </w:t>
      </w:r>
      <w:r w:rsidR="008A51E6" w:rsidRPr="00DC20C3">
        <w:rPr>
          <w:rFonts w:cs="B Badr" w:hint="cs"/>
          <w:b w:val="0"/>
          <w:bCs w:val="0"/>
          <w:sz w:val="36"/>
          <w:szCs w:val="36"/>
          <w:lang w:bidi="fa-IR"/>
        </w:rPr>
        <w:sym w:font="Dorood" w:char="F05D"/>
      </w:r>
      <w:r w:rsidRPr="00DC20C3">
        <w:rPr>
          <w:rFonts w:ascii="Traditional Arabic" w:hAnsi="Traditional Arabic" w:cs="B Badr" w:hint="cs"/>
          <w:b w:val="0"/>
          <w:bCs w:val="0"/>
          <w:rtl/>
        </w:rPr>
        <w:t xml:space="preserve"> فقال يا بن أخي هذا حسبك فينا</w:t>
      </w:r>
    </w:p>
    <w:p w14:paraId="18DFE592" w14:textId="77777777" w:rsidR="00A118CD" w:rsidRPr="00EF462E" w:rsidRDefault="00A118CD" w:rsidP="003E12A5">
      <w:pPr>
        <w:pStyle w:val="a"/>
        <w:tabs>
          <w:tab w:val="left" w:pos="1134"/>
        </w:tabs>
        <w:rPr>
          <w:rFonts w:ascii="Traditional Arabic" w:hAnsi="Traditional Arabic" w:cs="B Badr"/>
          <w:b w:val="0"/>
          <w:bCs w:val="0"/>
          <w:sz w:val="24"/>
          <w:szCs w:val="24"/>
        </w:rPr>
      </w:pPr>
      <w:r w:rsidRPr="00EF462E">
        <w:rPr>
          <w:rFonts w:ascii="Traditional Arabic" w:hAnsi="Traditional Arabic" w:cs="B Badr" w:hint="cs"/>
          <w:b w:val="0"/>
          <w:bCs w:val="0"/>
          <w:sz w:val="24"/>
          <w:szCs w:val="24"/>
          <w:rtl/>
        </w:rPr>
        <w:t>الوافي ؛ ج‏3 ؛ ص699</w:t>
      </w:r>
    </w:p>
    <w:p w14:paraId="6076DF97" w14:textId="77777777" w:rsidR="00A118CD" w:rsidRPr="00DC20C3" w:rsidRDefault="00A118CD" w:rsidP="003E12A5">
      <w:pPr>
        <w:pStyle w:val="NormalWeb"/>
        <w:tabs>
          <w:tab w:val="left" w:pos="1134"/>
        </w:tabs>
        <w:bidi/>
        <w:jc w:val="both"/>
        <w:rPr>
          <w:rFonts w:cs="B Badr"/>
          <w:rtl/>
        </w:rPr>
      </w:pPr>
      <w:r w:rsidRPr="00DC20C3">
        <w:rPr>
          <w:rFonts w:cs="B Badr" w:hint="cs"/>
          <w:rtl/>
        </w:rPr>
        <w:t>مسجد خاص</w:t>
      </w:r>
      <w:r w:rsidR="006C60D5" w:rsidRPr="00DC20C3">
        <w:rPr>
          <w:rFonts w:cs="B Badr" w:hint="cs"/>
          <w:rtl/>
        </w:rPr>
        <w:t xml:space="preserve">، محاجه در مسجد، اذیت اهل مسجد، مسجد در صدر اسلام، </w:t>
      </w:r>
    </w:p>
    <w:p w14:paraId="4B6C7D9F" w14:textId="77777777" w:rsidR="009A5B95" w:rsidRPr="003E12A5" w:rsidRDefault="009A5B95" w:rsidP="00EF462E">
      <w:pPr>
        <w:pStyle w:val="Heading4"/>
        <w:rPr>
          <w:rtl/>
        </w:rPr>
      </w:pPr>
      <w:r w:rsidRPr="003E12A5">
        <w:rPr>
          <w:rFonts w:hint="cs"/>
          <w:rtl/>
        </w:rPr>
        <w:t>مسجد خاص (مسجد بصره)</w:t>
      </w:r>
    </w:p>
    <w:p w14:paraId="1C1C0778" w14:textId="03AD1B6F" w:rsidR="009A5B95" w:rsidRPr="00DC20C3" w:rsidRDefault="002F2989" w:rsidP="00F05178">
      <w:pPr>
        <w:pStyle w:val="StyleComplex2Shiraz11p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كُنْتُمْ جُنْدَ الْمَرْأَةِ وَ أَتْبَاعَ الْبَهِيمَةِ رَغَا فَأَجَبْتُمْ وَ عُقِرَ فَهَرَبْتُمْ أَخْلَاقُكُمْ دِقَاقٌ وَ عَهْدُكُمْ شِقَاقٌ وَ دِينُكُمْ نِفَاقٌ وَ مَاؤُكُمْ زُعَاقٌ وَ الْمُقِيمُ بَيْنَ أَظْهُرِكُمْ مُرْتَهَنٌ بِذَنْبِهِ وَ الشَّاخِصُ عَنْكُمْ مُتَدَارَكٌ بِرَحْمَةٍ مِنْ رَبِّهِ كَأَنِّي بِمَسْجِدِكُمْ كَجُؤْجُؤِسَفِينَةٍ قَدْ بَعَثَ اللَّهُ عَلَيْهَا الْعَذَابَ مِنْ فَوْقِهَا وَ مِنْ تَحْتِهَا وَ غَرِقَ مَنْ فِي ضِمْنِهَا وَ فِي رِوَايَةٍ وَ ايْمُ اللَّهِ لَتَغْرَقَنَّ بَلْدَتُكُمْ حَتَّى كَأَنِّي أَنْظُرُ إِلَى مَسْجِدِهَا كَجُؤْجُؤِ سَفِينَةٍ أَوْ نَعَامَةٍ جَاثِمَةٍ وَ فِي رِوَايَةٍ كَجُؤْجُؤِ طَيْرٍ فِي لُجَّةِ بَحْرٍ وَ فِي رِوَايَةٍ أُخْرَى بِلَادُكُمْ أَنْتَنُ بِلَادِ اللَّهِ تُرْبَةً أَقْرَبُهَا مِنَ الْمَاءِ وَ أَبْعَدُهَا </w:t>
      </w:r>
      <w:r w:rsidRPr="00DC20C3">
        <w:rPr>
          <w:rFonts w:ascii="Traditional Arabic" w:hAnsi="Traditional Arabic" w:cs="B Badr"/>
          <w:sz w:val="28"/>
          <w:szCs w:val="28"/>
          <w:rtl/>
          <w:lang w:bidi="ar-SA"/>
        </w:rPr>
        <w:lastRenderedPageBreak/>
        <w:t>مِنَ السَّمَاءِ وَ بِهَا تِسْعَةُ أَعْشَارِ الشَّرِّ الْمُحْتَبَسُ فِيهَا بِذَنْبِهِ وَ الْخَارِجُ بِعَفْوِ اللَّهِ كَأَنِّي أَنْظُرُ إِلَى قَرْيَتِكُمْ هَذِهِ قَدْ طَبَّقَهَا الْمَاءُ حَتَّى مَا يُرَى مِنْهَا إِلَّا شُرَفُ الْمَسْجِدِ كَأَنَّهُ جُؤْجُؤُ طَيْرٍ فِي لُجَّةِ بَحْر</w:t>
      </w:r>
      <w:r w:rsidR="00EF462E">
        <w:rPr>
          <w:rFonts w:ascii="Traditional Arabic" w:hAnsi="Traditional Arabic" w:cs="B Badr"/>
          <w:sz w:val="28"/>
          <w:szCs w:val="28"/>
          <w:lang w:bidi="ar-SA"/>
        </w:rPr>
        <w:t xml:space="preserve">  </w:t>
      </w:r>
      <w:r w:rsidR="00EF462E">
        <w:rPr>
          <w:rFonts w:ascii="Traditional Arabic" w:hAnsi="Traditional Arabic" w:cs="B Badr" w:hint="cs"/>
          <w:sz w:val="28"/>
          <w:szCs w:val="28"/>
          <w:rtl/>
        </w:rPr>
        <w:t>نمایه</w:t>
      </w:r>
    </w:p>
    <w:p w14:paraId="7A573DBD" w14:textId="77777777" w:rsidR="009A5B95" w:rsidRDefault="009A5B95"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نهج</w:t>
      </w:r>
      <w:r w:rsidRPr="00DC20C3">
        <w:rPr>
          <w:rFonts w:ascii="Traditional Arabic" w:hAnsi="Traditional Arabic" w:cs="B Badr" w:hint="cs"/>
          <w:rtl/>
        </w:rPr>
        <w:t xml:space="preserve"> البلاغه،</w:t>
      </w:r>
      <w:r w:rsidRPr="00DC20C3">
        <w:rPr>
          <w:rFonts w:ascii="Traditional Arabic" w:hAnsi="Traditional Arabic" w:cs="B Badr"/>
          <w:rtl/>
        </w:rPr>
        <w:t xml:space="preserve"> خطبه 13</w:t>
      </w:r>
    </w:p>
    <w:p w14:paraId="7FE86FDF" w14:textId="77777777" w:rsidR="00556411" w:rsidRPr="00556411" w:rsidRDefault="00556411" w:rsidP="00556411">
      <w:pPr>
        <w:pStyle w:val="StyleComplex2Shiraz11pt"/>
        <w:tabs>
          <w:tab w:val="left" w:pos="1134"/>
        </w:tabs>
        <w:jc w:val="both"/>
        <w:rPr>
          <w:rFonts w:ascii="Traditional Arabic" w:hAnsi="Traditional Arabic" w:cs="B Badr"/>
          <w:sz w:val="28"/>
          <w:szCs w:val="28"/>
          <w:rtl/>
          <w:lang w:bidi="ar-SA"/>
        </w:rPr>
      </w:pPr>
      <w:r w:rsidRPr="00556411">
        <w:rPr>
          <w:rFonts w:ascii="Traditional Arabic" w:hAnsi="Traditional Arabic" w:cs="B Badr"/>
          <w:sz w:val="28"/>
          <w:szCs w:val="28"/>
          <w:rtl/>
          <w:lang w:bidi="ar-SA"/>
        </w:rPr>
        <w:t>و أما إخبار أمير المؤمنين عليه السّلام أن البصرة تغرق‏ عند المسجد الجامع بها فالصحيح أن المخبر به قد وقع فإن البصرة قد غرقت مرتين، مرة في أيام‏ القادر باللّه، و مرة في أيام القائم باللّه غرقت بأجمعها، و لم يبق منها إلا مسجدها [الجامع‏] بارزا بعضه كجؤجؤ الطائر كما أخبر به عليه السّلام جاءها الماء من بحر فارس، و خربت دورها و غرق كل ما في ضمنها، و هلك كثير من أهلها و روى عدة أحاديث عن أمير المؤمنين عليه السّلام أنه دعا على طلحة و الزبير بنحو ما جرى عليهما</w:t>
      </w:r>
    </w:p>
    <w:p w14:paraId="1318B3BA" w14:textId="77777777" w:rsidR="00556411" w:rsidRPr="00DC20C3" w:rsidRDefault="00556411" w:rsidP="00556411">
      <w:pPr>
        <w:pStyle w:val="StyleComplex2Shiraz11pt"/>
        <w:tabs>
          <w:tab w:val="left" w:pos="1134"/>
        </w:tabs>
        <w:spacing w:line="240" w:lineRule="auto"/>
        <w:jc w:val="both"/>
        <w:rPr>
          <w:rFonts w:ascii="Traditional Arabic" w:hAnsi="Traditional Arabic" w:cs="B Badr"/>
          <w:rtl/>
        </w:rPr>
      </w:pPr>
      <w:r w:rsidRPr="00556411">
        <w:rPr>
          <w:rFonts w:ascii="Traditional Arabic" w:hAnsi="Traditional Arabic" w:cs="B Badr"/>
          <w:rtl/>
        </w:rPr>
        <w:t>إثبات الهداة بالنصوص و المعجزات ؛ ج‏3 ؛ ص535</w:t>
      </w:r>
      <w:r>
        <w:rPr>
          <w:rFonts w:ascii="Traditional Arabic" w:hAnsi="Traditional Arabic" w:cs="B Badr" w:hint="cs"/>
          <w:rtl/>
        </w:rPr>
        <w:t xml:space="preserve"> </w:t>
      </w:r>
      <w:r w:rsidRPr="00556411">
        <w:rPr>
          <w:rFonts w:ascii="Traditional Arabic" w:hAnsi="Traditional Arabic" w:cs="B Badr"/>
          <w:rtl/>
        </w:rPr>
        <w:t xml:space="preserve"> </w:t>
      </w:r>
      <w:r>
        <w:rPr>
          <w:rFonts w:ascii="Traditional Arabic" w:hAnsi="Traditional Arabic" w:cs="B Badr" w:hint="cs"/>
          <w:rtl/>
        </w:rPr>
        <w:t xml:space="preserve">- </w:t>
      </w:r>
      <w:r w:rsidRPr="00556411">
        <w:rPr>
          <w:rFonts w:ascii="Traditional Arabic" w:hAnsi="Traditional Arabic" w:cs="B Badr"/>
          <w:rtl/>
        </w:rPr>
        <w:t xml:space="preserve"> شرح نهج البلاغة لابن أبي الحديد، ج‏1، ص: 253</w:t>
      </w:r>
    </w:p>
    <w:p w14:paraId="35B3A7D5" w14:textId="77777777" w:rsidR="000A55C9" w:rsidRPr="00EF462E" w:rsidRDefault="000A55C9" w:rsidP="003E12A5">
      <w:pPr>
        <w:tabs>
          <w:tab w:val="left" w:pos="1134"/>
        </w:tabs>
        <w:jc w:val="both"/>
        <w:rPr>
          <w:rFonts w:ascii="IranNastaliq" w:hAnsi="IranNastaliq" w:cs="B Badr"/>
          <w:rtl/>
        </w:rPr>
      </w:pPr>
      <w:r w:rsidRPr="00EF462E">
        <w:rPr>
          <w:rFonts w:ascii="IranNastaliq" w:hAnsi="IranNastaliq" w:cs="B Badr" w:hint="cs"/>
          <w:rtl/>
        </w:rPr>
        <w:t>مسجدآخرین ایستگاه</w:t>
      </w:r>
    </w:p>
    <w:p w14:paraId="483A783C" w14:textId="77777777" w:rsidR="000A55C9" w:rsidRPr="003E12A5" w:rsidRDefault="000A55C9" w:rsidP="00EF462E">
      <w:pPr>
        <w:pStyle w:val="Heading4"/>
        <w:rPr>
          <w:rtl/>
        </w:rPr>
      </w:pPr>
      <w:r w:rsidRPr="003E12A5">
        <w:rPr>
          <w:rtl/>
        </w:rPr>
        <w:t>مسجد خاص</w:t>
      </w:r>
      <w:r w:rsidRPr="003E12A5">
        <w:rPr>
          <w:rFonts w:hint="cs"/>
          <w:rtl/>
        </w:rPr>
        <w:t xml:space="preserve">، </w:t>
      </w:r>
      <w:r w:rsidRPr="003E12A5">
        <w:rPr>
          <w:rtl/>
        </w:rPr>
        <w:t>سهله</w:t>
      </w:r>
    </w:p>
    <w:p w14:paraId="0623782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 عَلَيْهِ السَّلَامُ</w:t>
      </w:r>
      <w:r w:rsidRPr="00DC20C3">
        <w:rPr>
          <w:rFonts w:ascii="Traditional Arabic" w:hAnsi="Traditional Arabic" w:cs="B Badr"/>
          <w:b w:val="0"/>
          <w:bCs w:val="0"/>
          <w:rtl/>
          <w:lang w:bidi="fa-IR"/>
        </w:rPr>
        <w:t xml:space="preserve"> قَالَ مَسْجِدُ السَّهْلَةِ مُنَاخُ الرَّاكِبِ قِيلَ وَ مَنِ الرَّاكِبُ قَالَ الْخَضِرُ عَلَيْهِ السَّلَامُ </w:t>
      </w:r>
    </w:p>
    <w:p w14:paraId="19C6432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13     303    باب 10- قصة موسى عليه السلام حين لق</w:t>
      </w:r>
    </w:p>
    <w:p w14:paraId="660AB26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مسجد مسكن است ، انبياء و مسجد ، مسجد ایستگاه است </w:t>
      </w:r>
      <w:r w:rsidRPr="00DC20C3">
        <w:rPr>
          <w:rFonts w:ascii="Traditional Arabic" w:hAnsi="Traditional Arabic" w:cs="B Badr" w:hint="cs"/>
          <w:rtl/>
        </w:rPr>
        <w:t xml:space="preserve">،مبدأ و مقصد مسجد است . </w:t>
      </w:r>
    </w:p>
    <w:p w14:paraId="71FDABF9" w14:textId="4FB0C86D" w:rsidR="00EF462E" w:rsidRDefault="00EF462E" w:rsidP="00EF462E">
      <w:pPr>
        <w:pStyle w:val="NormalWeb"/>
        <w:numPr>
          <w:ilvl w:val="0"/>
          <w:numId w:val="5"/>
        </w:numPr>
        <w:tabs>
          <w:tab w:val="left" w:pos="1134"/>
        </w:tabs>
        <w:bidi/>
        <w:jc w:val="both"/>
        <w:rPr>
          <w:rFonts w:cs="B Badr"/>
          <w:sz w:val="32"/>
          <w:szCs w:val="32"/>
        </w:rPr>
      </w:pPr>
      <w:r w:rsidRPr="00EF462E">
        <w:rPr>
          <w:rFonts w:cs="B Badr"/>
          <w:sz w:val="32"/>
          <w:szCs w:val="32"/>
          <w:rtl/>
        </w:rPr>
        <w:t>التهذيب، 6/ 37/ 20/ 1 ابن قولويه عن أخيه علي بن محمد عن القمي عن عمران بن موسى الخشاب عن علي عن عمه عن أبي عبد اللَّه ع قال سمعته يقول لأبي حمزة الثمالي يا أبا حمزة هل شهدت عمي ليلة خرج قال نعم قال فهل صلى في مسجد سهيل قال و أين مسجد سهيل لعلك تعني مسجد السهلة قال نعم- قال أما إنه لو صلى فيه ركعتين ثم استجار بالله لأجاره سنة فقال‏</w:t>
      </w:r>
      <w:r>
        <w:rPr>
          <w:rFonts w:cs="B Badr"/>
          <w:sz w:val="32"/>
          <w:szCs w:val="32"/>
        </w:rPr>
        <w:t xml:space="preserve"> </w:t>
      </w:r>
      <w:r w:rsidRPr="00EF462E">
        <w:rPr>
          <w:rFonts w:cs="B Badr"/>
          <w:sz w:val="32"/>
          <w:szCs w:val="32"/>
          <w:rtl/>
        </w:rPr>
        <w:t>أبو حمزة بأبي أنت و أمي هذا مسجد السهلة قال نعم فيه بيت إبراهيم الذي كان يخرج منه إلى العمالقة و فيه بيت إدريس الذي كان يخيط فيه و فيه صخرة خضراء فيها صورة جميع النبيين ع و تحت الصخرة الطينة التي خلق اللَّه منها النبيين و فيه المعراج و هو الفاروق موضع منه و هو ممر الناس و هو من كوفان و فيه ينفخ في الصور و إليه المحشر- و يحشر من جانبه سبعون ألفا يدخلون الجنة [بغير حساب‏]</w:t>
      </w:r>
    </w:p>
    <w:p w14:paraId="436A78E6" w14:textId="5614AB54" w:rsidR="000E25DB" w:rsidRDefault="000E25DB" w:rsidP="00EF462E">
      <w:pPr>
        <w:pStyle w:val="NormalWeb"/>
        <w:tabs>
          <w:tab w:val="left" w:pos="1134"/>
        </w:tabs>
        <w:bidi/>
        <w:jc w:val="both"/>
        <w:rPr>
          <w:rFonts w:cs="B Badr"/>
        </w:rPr>
      </w:pPr>
      <w:r w:rsidRPr="00EF462E">
        <w:rPr>
          <w:rFonts w:cs="B Badr" w:hint="cs"/>
          <w:rtl/>
        </w:rPr>
        <w:t>الوافي ؛ ج‏14 ؛ ص1453</w:t>
      </w:r>
    </w:p>
    <w:p w14:paraId="19239579" w14:textId="490AF95A" w:rsidR="00EF462E" w:rsidRPr="00EF462E" w:rsidRDefault="00EF462E" w:rsidP="00EF462E">
      <w:pPr>
        <w:pStyle w:val="NormalWeb"/>
        <w:tabs>
          <w:tab w:val="left" w:pos="1134"/>
        </w:tabs>
        <w:bidi/>
        <w:jc w:val="both"/>
        <w:rPr>
          <w:rFonts w:cs="B Badr"/>
          <w:rtl/>
        </w:rPr>
      </w:pPr>
      <w:r>
        <w:rPr>
          <w:rFonts w:cs="B Badr" w:hint="cs"/>
          <w:rtl/>
        </w:rPr>
        <w:t>مسجد خاص،‌ خانه انبیا،‌ اماکن مسجد،‌</w:t>
      </w:r>
    </w:p>
    <w:p w14:paraId="66ACEFD6" w14:textId="77777777" w:rsidR="00745E0C" w:rsidRDefault="00745E0C" w:rsidP="00F05178">
      <w:pPr>
        <w:pStyle w:val="NormalWeb"/>
        <w:numPr>
          <w:ilvl w:val="0"/>
          <w:numId w:val="5"/>
        </w:numPr>
        <w:tabs>
          <w:tab w:val="left" w:pos="1134"/>
        </w:tabs>
        <w:bidi/>
        <w:jc w:val="both"/>
        <w:rPr>
          <w:rFonts w:cs="B Badr"/>
        </w:rPr>
      </w:pPr>
      <w:r w:rsidRPr="00745E0C">
        <w:rPr>
          <w:rFonts w:cs="B Badr"/>
          <w:rtl/>
        </w:rPr>
        <w:t>وَ بِالْإِسْنَادِ قَالَ قَالَ عَلِيُّ بْنُ الْحُسَيْنِ ع مَنْ صَلَّى فِي مَسْجِدِ السَّهْلَةِ رَكْعَتَيْنِ زَادَ اللّ</w:t>
      </w:r>
      <w:r>
        <w:rPr>
          <w:rFonts w:cs="B Badr"/>
          <w:rtl/>
        </w:rPr>
        <w:t>َهُ فِي عُمُرِهِ سَنَتَيْنِ</w:t>
      </w:r>
    </w:p>
    <w:p w14:paraId="1379CE3F" w14:textId="77777777" w:rsidR="00745E0C" w:rsidRDefault="00745E0C" w:rsidP="00745E0C">
      <w:pPr>
        <w:pStyle w:val="NormalWeb"/>
        <w:tabs>
          <w:tab w:val="left" w:pos="1134"/>
        </w:tabs>
        <w:bidi/>
        <w:jc w:val="both"/>
        <w:rPr>
          <w:rFonts w:cs="B Badr"/>
          <w:rtl/>
        </w:rPr>
      </w:pPr>
      <w:r w:rsidRPr="00745E0C">
        <w:rPr>
          <w:rFonts w:cs="B Badr"/>
          <w:rtl/>
        </w:rPr>
        <w:t>بحار الأنوار (ط - بيروت)، ج‏97، ص: 436</w:t>
      </w:r>
    </w:p>
    <w:p w14:paraId="42E9F0C6" w14:textId="77777777" w:rsidR="00745E0C" w:rsidRPr="00DC20C3" w:rsidRDefault="00745E0C" w:rsidP="00745E0C">
      <w:pPr>
        <w:pStyle w:val="NormalWeb"/>
        <w:tabs>
          <w:tab w:val="left" w:pos="1134"/>
        </w:tabs>
        <w:bidi/>
        <w:jc w:val="both"/>
        <w:rPr>
          <w:rFonts w:cs="B Badr"/>
        </w:rPr>
      </w:pPr>
      <w:r>
        <w:rPr>
          <w:rFonts w:cs="B Badr" w:hint="cs"/>
          <w:rtl/>
        </w:rPr>
        <w:t>مسج خاص، مسجد سهله</w:t>
      </w:r>
      <w:r w:rsidR="00E313D1">
        <w:rPr>
          <w:rFonts w:cs="B Badr" w:hint="cs"/>
          <w:rtl/>
        </w:rPr>
        <w:t>، نماز در مسجد خاص</w:t>
      </w:r>
    </w:p>
    <w:p w14:paraId="23C6A403" w14:textId="77777777" w:rsidR="000E25DB" w:rsidRPr="00DC20C3" w:rsidRDefault="000E25DB" w:rsidP="00F05178">
      <w:pPr>
        <w:pStyle w:val="NormalWeb"/>
        <w:numPr>
          <w:ilvl w:val="0"/>
          <w:numId w:val="5"/>
        </w:numPr>
        <w:tabs>
          <w:tab w:val="left" w:pos="1134"/>
        </w:tabs>
        <w:bidi/>
        <w:jc w:val="both"/>
        <w:rPr>
          <w:rFonts w:cs="B Badr"/>
          <w:rtl/>
        </w:rPr>
      </w:pPr>
      <w:r w:rsidRPr="00DC20C3">
        <w:rPr>
          <w:rFonts w:cs="B Badr" w:hint="cs"/>
          <w:sz w:val="30"/>
          <w:szCs w:val="30"/>
          <w:rtl/>
        </w:rPr>
        <w:lastRenderedPageBreak/>
        <w:t>و روي عن الصادق ع أنه قال‏ ما من مكروب يأتي مسجد السهلة فيصلي فيه ركعتين بين العشاءين و يدعو اللَّه إلا فرج اللَّه كربه‏</w:t>
      </w:r>
    </w:p>
    <w:p w14:paraId="1528AC9F" w14:textId="6F0BCE51" w:rsidR="00EF462E" w:rsidRPr="00EF462E" w:rsidRDefault="00292AD8" w:rsidP="00292AD8">
      <w:pPr>
        <w:pStyle w:val="NormalWeb"/>
        <w:tabs>
          <w:tab w:val="left" w:pos="1134"/>
        </w:tabs>
        <w:bidi/>
        <w:ind w:left="340"/>
        <w:jc w:val="both"/>
        <w:rPr>
          <w:rFonts w:cs="B Badr"/>
          <w:sz w:val="20"/>
          <w:szCs w:val="20"/>
        </w:rPr>
      </w:pPr>
      <w:r w:rsidRPr="00292AD8">
        <w:rPr>
          <w:rFonts w:cs="B Badr"/>
          <w:rtl/>
          <w:lang w:bidi="ar-SA"/>
        </w:rPr>
        <w:t>تهذيب الأحكام : ج 6 ص 38 ح 77 ، المزار للمفيد : ص 14 ح 3 ، المزار الكبير : ص 134 ح 5 ، بحار الأنوار : ج 100 ص 440 ح 20</w:t>
      </w:r>
      <w:r w:rsidRPr="00292AD8">
        <w:rPr>
          <w:rFonts w:cs="B Badr"/>
        </w:rPr>
        <w:t xml:space="preserve"> .</w:t>
      </w:r>
      <w:r w:rsidR="00EF462E" w:rsidRPr="00EF462E">
        <w:rPr>
          <w:rFonts w:cs="B Badr" w:hint="cs"/>
          <w:rtl/>
        </w:rPr>
        <w:t>الوافي ؛ ج‏14 ؛ ص1453</w:t>
      </w:r>
    </w:p>
    <w:p w14:paraId="168ED6E4" w14:textId="77777777" w:rsidR="0088084E" w:rsidRPr="00DC20C3" w:rsidRDefault="0088084E" w:rsidP="003E12A5">
      <w:pPr>
        <w:pStyle w:val="NormalWeb"/>
        <w:tabs>
          <w:tab w:val="left" w:pos="1134"/>
        </w:tabs>
        <w:bidi/>
        <w:jc w:val="both"/>
        <w:rPr>
          <w:rFonts w:cs="B Badr"/>
          <w:rtl/>
        </w:rPr>
      </w:pPr>
      <w:r w:rsidRPr="00DC20C3">
        <w:rPr>
          <w:rFonts w:cs="B Badr" w:hint="cs"/>
          <w:rtl/>
        </w:rPr>
        <w:t>حاجات در مسجد سهله</w:t>
      </w:r>
    </w:p>
    <w:p w14:paraId="46C97064" w14:textId="77777777" w:rsidR="000E25DB" w:rsidRPr="00DC20C3" w:rsidRDefault="000E25DB" w:rsidP="003E12A5">
      <w:pPr>
        <w:pStyle w:val="NormalWeb"/>
        <w:tabs>
          <w:tab w:val="left" w:pos="1134"/>
        </w:tabs>
        <w:bidi/>
        <w:jc w:val="both"/>
        <w:rPr>
          <w:rFonts w:cs="B Badr"/>
          <w:rtl/>
        </w:rPr>
      </w:pPr>
      <w:r w:rsidRPr="00DC20C3">
        <w:rPr>
          <w:rFonts w:cs="B Badr" w:hint="cs"/>
          <w:sz w:val="30"/>
          <w:szCs w:val="30"/>
          <w:rtl/>
        </w:rPr>
        <w:t>روي‏ أن مسجد السهلة حده إلى الروحا</w:t>
      </w:r>
    </w:p>
    <w:p w14:paraId="317A396F" w14:textId="77777777" w:rsidR="00EF462E" w:rsidRPr="00EF462E" w:rsidRDefault="00EF462E" w:rsidP="00EF462E">
      <w:pPr>
        <w:pStyle w:val="NormalWeb"/>
        <w:tabs>
          <w:tab w:val="left" w:pos="1134"/>
        </w:tabs>
        <w:bidi/>
        <w:ind w:left="340"/>
        <w:jc w:val="both"/>
        <w:rPr>
          <w:rFonts w:cs="B Badr"/>
          <w:sz w:val="20"/>
          <w:szCs w:val="20"/>
        </w:rPr>
      </w:pPr>
      <w:r w:rsidRPr="00EF462E">
        <w:rPr>
          <w:rFonts w:cs="B Badr" w:hint="cs"/>
          <w:rtl/>
        </w:rPr>
        <w:t>الوافي ؛ ج‏14 ؛ ص1453</w:t>
      </w:r>
    </w:p>
    <w:p w14:paraId="38E99514" w14:textId="77777777" w:rsidR="000E25DB" w:rsidRPr="00DC20C3" w:rsidRDefault="000E25DB" w:rsidP="003E12A5">
      <w:pPr>
        <w:pStyle w:val="NormalWeb"/>
        <w:tabs>
          <w:tab w:val="left" w:pos="1134"/>
        </w:tabs>
        <w:bidi/>
        <w:jc w:val="both"/>
        <w:rPr>
          <w:rFonts w:cs="B Badr"/>
          <w:rtl/>
        </w:rPr>
      </w:pPr>
      <w:r w:rsidRPr="00DC20C3">
        <w:rPr>
          <w:rFonts w:cs="B Badr" w:hint="cs"/>
          <w:sz w:val="21"/>
          <w:szCs w:val="21"/>
          <w:rtl/>
        </w:rPr>
        <w:t>حد مسجد، مسجد خاص</w:t>
      </w:r>
    </w:p>
    <w:p w14:paraId="74090305" w14:textId="77777777" w:rsidR="000A55C9" w:rsidRPr="00DC20C3" w:rsidRDefault="000A55C9" w:rsidP="00EF462E">
      <w:pPr>
        <w:pStyle w:val="Heading4"/>
        <w:rPr>
          <w:rtl/>
        </w:rPr>
      </w:pPr>
      <w:r w:rsidRPr="00DC20C3">
        <w:rPr>
          <w:rtl/>
        </w:rPr>
        <w:t>حضور همه پیامبران در مسجد کوفه</w:t>
      </w:r>
      <w:r w:rsidRPr="00DC20C3">
        <w:rPr>
          <w:rFonts w:hint="cs"/>
          <w:rtl/>
        </w:rPr>
        <w:t>(مسجد خاص ، کوفه)</w:t>
      </w:r>
    </w:p>
    <w:p w14:paraId="18C5C01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هَارُونَ بْنِ خَارِجَةَ عَنْ أَبِي عَبْدِ اللَّهِ</w:t>
      </w:r>
      <w:r w:rsidRPr="00DC20C3">
        <w:rPr>
          <w:rFonts w:ascii="Traditional Arabic" w:hAnsi="Traditional Arabic" w:cs="B Badr"/>
          <w:b w:val="0"/>
          <w:bCs w:val="0"/>
          <w:noProof/>
        </w:rPr>
        <w:drawing>
          <wp:inline distT="0" distB="0" distL="0" distR="0" wp14:anchorId="7023EDD3" wp14:editId="2D67A9EB">
            <wp:extent cx="133350" cy="114300"/>
            <wp:effectExtent l="0" t="0" r="0" b="0"/>
            <wp:docPr id="1198" name="Picture 119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قَالَ لِي يَا هَارُونَ بْنَ خَارِجَةَ كَمْ بَيْنَكَ وَ بَيْنَ مَسْجِدِ الْكُوفَةِ يَكُونُ مِيلًا قُلْتُ لَا قَالَ أَ فَتُصَلِّي فِيهِ الصَّلَوَاتِ كُلَّهَا قُلْتُ لَا فَقَالَ أَمَا لَوْ كُنْتُ حَاضِراً بِحَضْرَتِهِ لَرَجَوْتُ أَنْ لَا تَفُوتَنِي فِيهِ صَلَاةٌ وَ تَدْرِي مَا فَضْلُ ذَلِكَ الْمَوْضِعِ مَا مِنْ عَبْدٍ صَالِحٍ وَ لَا نَبِيٍّ إِلَّا وَ قَدْ صَلَّى فِي مَسْجِدِكُمْ حَتَّى إِنَّ رَسُولَ اللَّهِ</w:t>
      </w:r>
      <w:r w:rsidRPr="00DC20C3">
        <w:rPr>
          <w:rFonts w:ascii="Traditional Arabic" w:hAnsi="Traditional Arabic" w:cs="B Badr"/>
          <w:b w:val="0"/>
          <w:bCs w:val="0"/>
          <w:noProof/>
        </w:rPr>
        <w:drawing>
          <wp:inline distT="0" distB="0" distL="0" distR="0" wp14:anchorId="7CEE765B" wp14:editId="633F8707">
            <wp:extent cx="171450" cy="152400"/>
            <wp:effectExtent l="0" t="0" r="0" b="0"/>
            <wp:docPr id="1197" name="Picture 119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لَمَّا أَسْرَى اللَّهُ بِهِ قَالَ لَهُ جَبْرَئِيلُ</w:t>
      </w:r>
      <w:r w:rsidRPr="00DC20C3">
        <w:rPr>
          <w:rFonts w:ascii="Traditional Arabic" w:hAnsi="Traditional Arabic" w:cs="B Badr"/>
          <w:b w:val="0"/>
          <w:bCs w:val="0"/>
          <w:noProof/>
        </w:rPr>
        <w:drawing>
          <wp:inline distT="0" distB="0" distL="0" distR="0" wp14:anchorId="172C0F0E" wp14:editId="104A5B10">
            <wp:extent cx="133350" cy="114300"/>
            <wp:effectExtent l="0" t="0" r="0" b="0"/>
            <wp:docPr id="1196" name="Picture 119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أَ تَدْرِي أَيْنَ أَنْتَ يَا رَسُولَ اللَّهِ السَّاعَةَ أَنْتَ مُقَابِلُ مَسْجِدِ كُوفَانَ قَالَ فَاسْتَأْذِنْ لِي رَبِّي عَزَّ وَ جَلَّ حَتَّى آتِيَهُ فَأُصَلِّيَ فِيهِ رَكْعَتَيْنِ فَاسْتَأْذَنَ اللَّهَ عَزَّ وَ جَلَّ فَأَذِنَ لَهُ وَ إِنَّ مَيْمَنَتَهُ لَرَوْضَةٌ مِنْ رِيَاضِ الْجَنَّةِ وَ إِنَّ وَسَطَهُ لَرَوْضَةٌ مِنْ رِيَاضِ الْجَنَّةِ وَ إِنَّ مُؤَخَّرَهُ لَرَوْضَةٌ مِنْ رِيَاضِ الْجَنَّةِ وَ إِنَّ الصَّلَاةَ الْمَكْتُوبَةَ فِيهِ لَتَعْدِلُ بِأَلْفِ صَلَاةٍ وَ إِنَّ النَّافِلَةَ فِيهِ لَتَعْدِلُ بِخَمْسِمِائَةِ صَلَاةٍ وَ إِنَّ الْجُلُوسَ فِيهِ بِغَيْرِ تِلَاوَةٍ وَ لَا ذِكْرٍ لَعِبَادَةٌ وَ لَوْ عَلِمَ النَّاسُ مَا فِيهِ لَأَتَوْهُ وَ لَوْ حَبْواً </w:t>
      </w:r>
    </w:p>
    <w:p w14:paraId="7AAE32E5" w14:textId="77777777" w:rsidR="0008756A" w:rsidRDefault="0008756A" w:rsidP="0008756A">
      <w:pPr>
        <w:pStyle w:val="a"/>
        <w:tabs>
          <w:tab w:val="left" w:pos="1134"/>
        </w:tabs>
        <w:spacing w:line="240" w:lineRule="auto"/>
        <w:rPr>
          <w:rFonts w:ascii="Traditional Arabic" w:hAnsi="Traditional Arabic" w:cs="B Badr"/>
          <w:b w:val="0"/>
          <w:bCs w:val="0"/>
          <w:sz w:val="22"/>
          <w:szCs w:val="22"/>
          <w:rtl/>
          <w:lang w:bidi="fa-IR"/>
        </w:rPr>
      </w:pPr>
      <w:r w:rsidRPr="0008756A">
        <w:rPr>
          <w:rFonts w:ascii="Traditional Arabic" w:hAnsi="Traditional Arabic" w:cs="B Badr"/>
          <w:b w:val="0"/>
          <w:bCs w:val="0"/>
          <w:sz w:val="22"/>
          <w:szCs w:val="22"/>
          <w:rtl/>
        </w:rPr>
        <w:t>الكافي : ج 3 ص 490 ح 1 ، تهذيب الأحكام : ج 3 ص 250 ح 688 ، المحاسن : ج 1 ص 128 ح 149 وليس فيه من «وإنّ الجلوس فيه بغير تلاوة ...» ، تفسير العيّاشي : ج 2 ص 277 ح 6 ، الغارات : ج 2 ص 413 كلاهما نحوه ، بحار الأنوار : ج 100 ص 398 ح 39</w:t>
      </w:r>
      <w:r w:rsidRPr="0008756A">
        <w:rPr>
          <w:rFonts w:ascii="Traditional Arabic" w:hAnsi="Traditional Arabic" w:cs="B Badr"/>
          <w:b w:val="0"/>
          <w:bCs w:val="0"/>
          <w:sz w:val="22"/>
          <w:szCs w:val="22"/>
          <w:lang w:bidi="fa-IR"/>
        </w:rPr>
        <w:t xml:space="preserve"> .</w:t>
      </w:r>
    </w:p>
    <w:p w14:paraId="5433E28B"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فضيلت مسجد ، جلوس در مسجد، نماز مستحب در مسجد، مساجد خاص،  نماز مستحب در مساجد خاص ، همسایه مسجد ، آرزوی مسجد کوفه رفتن ، مسجد ومعراج ، نماز واجب در مسجد ، اما کن داخل مسجد  ، فضیلت حضور در مسجد کوفه ، مسجد هدف است نه وسیله ، آثار حضور ،اماکن مسجد کوفه ، فقط حضور در مسجد ،  رفتن به مسجد کوفه </w:t>
      </w:r>
    </w:p>
    <w:p w14:paraId="6586BE11" w14:textId="77777777" w:rsidR="000E25DB" w:rsidRPr="00DC20C3" w:rsidRDefault="000E25DB" w:rsidP="00F05178">
      <w:pPr>
        <w:pStyle w:val="NormalWeb"/>
        <w:numPr>
          <w:ilvl w:val="0"/>
          <w:numId w:val="5"/>
        </w:numPr>
        <w:tabs>
          <w:tab w:val="left" w:pos="1134"/>
        </w:tabs>
        <w:bidi/>
        <w:jc w:val="both"/>
        <w:rPr>
          <w:rFonts w:cs="B Badr"/>
          <w:rtl/>
        </w:rPr>
      </w:pPr>
      <w:r w:rsidRPr="00DC20C3">
        <w:rPr>
          <w:rFonts w:cs="B Badr" w:hint="cs"/>
          <w:sz w:val="30"/>
          <w:szCs w:val="30"/>
          <w:rtl/>
        </w:rPr>
        <w:t xml:space="preserve">محمد بن أحمد عن محمد بن الحسين عن محمد بن إسماعيل عن صالح بن عقبة عن عمرو بن أبي المقدام عن أبيه عن حبة العرني قال‏ خرج أمير المؤمنين ع إلى الحيرة فقال لتصلن هذه بهذه و أومى بيده إلى الكوفة و الحيرة حتى يباع الذراع فيما بينهما بدنانير و ليبنين بالحيرة مسجد له خمسمائة باب يصلي فيه خليفة القائم لأن مسجد الكوفة ليضيق عنهم- و ليصلين فيه اثنا عشر إماما عدلا قلت يا أمير المؤمنين و يسع مسجد الكوفة هذا الذي تصف الناس يومئذ قال </w:t>
      </w:r>
      <w:r w:rsidRPr="00DC20C3">
        <w:rPr>
          <w:rFonts w:cs="B Badr" w:hint="cs"/>
          <w:sz w:val="30"/>
          <w:szCs w:val="30"/>
          <w:rtl/>
        </w:rPr>
        <w:lastRenderedPageBreak/>
        <w:t>يبنى له أربع مساجد مسجد الكوفة أصغرها و هذا و مسجدان في طرفي الكوفة من هذا الجانب و هذا الجانب و أومى بيده نحو نهر البصريين و الغريين‏</w:t>
      </w:r>
    </w:p>
    <w:p w14:paraId="7D368EA1" w14:textId="77777777" w:rsidR="000E25DB" w:rsidRPr="00EF462E" w:rsidRDefault="000E25DB" w:rsidP="003E12A5">
      <w:pPr>
        <w:pStyle w:val="NormalWeb"/>
        <w:tabs>
          <w:tab w:val="left" w:pos="1134"/>
        </w:tabs>
        <w:bidi/>
        <w:jc w:val="both"/>
        <w:rPr>
          <w:rFonts w:cs="B Badr"/>
          <w:sz w:val="20"/>
          <w:szCs w:val="20"/>
          <w:rtl/>
        </w:rPr>
      </w:pPr>
      <w:r w:rsidRPr="00EF462E">
        <w:rPr>
          <w:rFonts w:cs="B Badr" w:hint="cs"/>
          <w:rtl/>
        </w:rPr>
        <w:t>الوافي ؛ ج‏14 ؛ ص1453</w:t>
      </w:r>
    </w:p>
    <w:p w14:paraId="310AAB61" w14:textId="77777777" w:rsidR="000E25DB" w:rsidRPr="00DC20C3" w:rsidRDefault="000E25DB"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hint="cs"/>
          <w:rtl/>
        </w:rPr>
        <w:t xml:space="preserve">مساجد عصر ظهور، مسجد خاص، امامت مسجد، حضور 12 امام در مسجد، وسعت مسجد، درب های مسجد، </w:t>
      </w:r>
    </w:p>
    <w:p w14:paraId="015D6981" w14:textId="77777777" w:rsidR="000A55C9" w:rsidRPr="003E12A5" w:rsidRDefault="000A55C9" w:rsidP="00EF462E">
      <w:pPr>
        <w:pStyle w:val="Heading4"/>
        <w:rPr>
          <w:rtl/>
        </w:rPr>
      </w:pPr>
      <w:r w:rsidRPr="003E12A5">
        <w:rPr>
          <w:rFonts w:hint="cs"/>
          <w:rtl/>
        </w:rPr>
        <w:t xml:space="preserve">نماز کامل در </w:t>
      </w:r>
      <w:r w:rsidRPr="003E12A5">
        <w:rPr>
          <w:rtl/>
        </w:rPr>
        <w:t>مسجد خاص</w:t>
      </w:r>
    </w:p>
    <w:p w14:paraId="77A5355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0F943986" wp14:editId="446F92CF">
            <wp:extent cx="133350" cy="114300"/>
            <wp:effectExtent l="0" t="0" r="0" b="0"/>
            <wp:docPr id="1537" name="Picture 153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قَالَ سَمِعْتُهُ يَقُولُ </w:t>
      </w:r>
      <w:r w:rsidRPr="00DC20C3">
        <w:rPr>
          <w:rFonts w:ascii="Traditional Arabic" w:hAnsi="Traditional Arabic" w:cs="B Badr"/>
          <w:b w:val="0"/>
          <w:bCs w:val="0"/>
          <w:rtl/>
        </w:rPr>
        <w:t>تَتِمُّ الصَّلَاةُ فِي أَرْبَعَةِ مَوَاطِنَ فِي الْمَسْجِدِ الْحَرَامِ وَ مَسْجِدِ الرَّسُولِ</w:t>
      </w:r>
      <w:r w:rsidRPr="00DC20C3">
        <w:rPr>
          <w:rFonts w:ascii="Traditional Arabic" w:hAnsi="Traditional Arabic" w:cs="B Badr"/>
          <w:b w:val="0"/>
          <w:bCs w:val="0"/>
          <w:noProof/>
        </w:rPr>
        <w:drawing>
          <wp:inline distT="0" distB="0" distL="0" distR="0" wp14:anchorId="075FF3D5" wp14:editId="0719E3AF">
            <wp:extent cx="171450" cy="152400"/>
            <wp:effectExtent l="0" t="0" r="0" b="0"/>
            <wp:docPr id="1536" name="Picture 153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وَ مَسْجِدِ الْكُوفَةِ وَ حَرَمِ الْحُسَيْنِ </w:t>
      </w:r>
      <w:r w:rsidRPr="00DC20C3">
        <w:rPr>
          <w:rFonts w:ascii="Traditional Arabic" w:hAnsi="Traditional Arabic" w:cs="B Badr"/>
          <w:b w:val="0"/>
          <w:bCs w:val="0"/>
          <w:noProof/>
        </w:rPr>
        <w:drawing>
          <wp:inline distT="0" distB="0" distL="0" distR="0" wp14:anchorId="074077FC" wp14:editId="4F47B5FE">
            <wp:extent cx="133350" cy="114300"/>
            <wp:effectExtent l="0" t="0" r="0" b="0"/>
            <wp:docPr id="1535" name="Picture 153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17FCC67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w:t>
      </w:r>
      <w:r w:rsidRPr="00DC20C3">
        <w:rPr>
          <w:rFonts w:ascii="Traditional Arabic" w:hAnsi="Traditional Arabic" w:cs="B Badr"/>
          <w:b w:val="0"/>
          <w:bCs w:val="0"/>
          <w:sz w:val="16"/>
          <w:szCs w:val="16"/>
          <w:rtl/>
          <w:lang w:bidi="fa-IR"/>
        </w:rPr>
        <w:t xml:space="preserve">الكافي   </w:t>
      </w:r>
      <w:r w:rsidRPr="00DC20C3">
        <w:rPr>
          <w:rFonts w:ascii="Traditional Arabic" w:hAnsi="Traditional Arabic" w:cs="B Badr" w:hint="cs"/>
          <w:b w:val="0"/>
          <w:bCs w:val="0"/>
          <w:sz w:val="16"/>
          <w:szCs w:val="16"/>
          <w:rtl/>
          <w:lang w:bidi="fa-IR"/>
        </w:rPr>
        <w:t>،ج</w:t>
      </w:r>
      <w:r w:rsidRPr="00DC20C3">
        <w:rPr>
          <w:rFonts w:ascii="Traditional Arabic" w:hAnsi="Traditional Arabic" w:cs="B Badr"/>
          <w:b w:val="0"/>
          <w:bCs w:val="0"/>
          <w:sz w:val="16"/>
          <w:szCs w:val="16"/>
          <w:rtl/>
          <w:lang w:bidi="fa-IR"/>
        </w:rPr>
        <w:t xml:space="preserve">  4    </w:t>
      </w:r>
      <w:r w:rsidRPr="00DC20C3">
        <w:rPr>
          <w:rFonts w:ascii="Traditional Arabic" w:hAnsi="Traditional Arabic" w:cs="B Badr" w:hint="cs"/>
          <w:b w:val="0"/>
          <w:bCs w:val="0"/>
          <w:sz w:val="16"/>
          <w:szCs w:val="16"/>
          <w:rtl/>
          <w:lang w:bidi="fa-IR"/>
        </w:rPr>
        <w:t>،</w:t>
      </w:r>
      <w:r w:rsidRPr="00DC20C3">
        <w:rPr>
          <w:rFonts w:ascii="Traditional Arabic" w:hAnsi="Traditional Arabic" w:cs="B Badr"/>
          <w:b w:val="0"/>
          <w:bCs w:val="0"/>
          <w:sz w:val="16"/>
          <w:szCs w:val="16"/>
          <w:rtl/>
          <w:lang w:bidi="fa-IR"/>
        </w:rPr>
        <w:t xml:space="preserve"> 586    باب ..... </w:t>
      </w:r>
      <w:r w:rsidRPr="00DC20C3">
        <w:rPr>
          <w:rFonts w:ascii="Traditional Arabic" w:hAnsi="Traditional Arabic" w:cs="B Badr"/>
          <w:b w:val="0"/>
          <w:bCs w:val="0"/>
          <w:noProof/>
          <w:sz w:val="16"/>
          <w:szCs w:val="16"/>
        </w:rPr>
        <w:drawing>
          <wp:inline distT="0" distB="0" distL="0" distR="0" wp14:anchorId="0D1DBB00" wp14:editId="489BADCA">
            <wp:extent cx="171450" cy="152400"/>
            <wp:effectExtent l="0" t="0" r="0" b="0"/>
            <wp:docPr id="1534" name="Picture 153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586</w:t>
      </w:r>
      <w:r w:rsidRPr="00DC20C3">
        <w:rPr>
          <w:rFonts w:ascii="Traditional Arabic" w:hAnsi="Traditional Arabic" w:cs="B Badr" w:hint="cs"/>
          <w:b w:val="0"/>
          <w:bCs w:val="0"/>
          <w:sz w:val="16"/>
          <w:szCs w:val="16"/>
          <w:rtl/>
          <w:lang w:bidi="fa-IR"/>
        </w:rPr>
        <w:t>)</w:t>
      </w:r>
    </w:p>
    <w:p w14:paraId="5755AF19"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احكام خاص ، مساجد خاص</w:t>
      </w:r>
      <w:r w:rsidRPr="00DC20C3">
        <w:rPr>
          <w:rFonts w:ascii="Traditional Arabic" w:hAnsi="Traditional Arabic" w:cs="B Badr" w:hint="cs"/>
          <w:rtl/>
        </w:rPr>
        <w:t>، تجدید وضو</w:t>
      </w:r>
    </w:p>
    <w:p w14:paraId="0D2B27F4" w14:textId="77777777" w:rsidR="00491237" w:rsidRPr="003E12A5" w:rsidRDefault="000A55C9" w:rsidP="00EF462E">
      <w:pPr>
        <w:pStyle w:val="Heading4"/>
        <w:rPr>
          <w:rtl/>
        </w:rPr>
      </w:pPr>
      <w:r w:rsidRPr="003E12A5">
        <w:rPr>
          <w:rFonts w:hint="cs"/>
          <w:rtl/>
        </w:rPr>
        <w:t>منکرات مسجد کلام بی جا</w:t>
      </w:r>
    </w:p>
    <w:p w14:paraId="4BA87543" w14:textId="77777777" w:rsidR="000A55C9" w:rsidRPr="00DC20C3" w:rsidRDefault="000A55C9" w:rsidP="00F05178">
      <w:pPr>
        <w:pStyle w:val="ListParagraph"/>
        <w:numPr>
          <w:ilvl w:val="0"/>
          <w:numId w:val="5"/>
        </w:numPr>
        <w:tabs>
          <w:tab w:val="left" w:pos="1134"/>
        </w:tabs>
        <w:jc w:val="both"/>
        <w:rPr>
          <w:rFonts w:ascii="IranNastaliq" w:hAnsi="IranNastaliq" w:cs="B Badr"/>
          <w:sz w:val="52"/>
          <w:szCs w:val="52"/>
          <w:rtl/>
        </w:rPr>
      </w:pPr>
      <w:r w:rsidRPr="00DC20C3">
        <w:rPr>
          <w:rFonts w:ascii="Traditional Arabic" w:hAnsi="Traditional Arabic" w:cs="B Badr"/>
          <w:sz w:val="20"/>
          <w:szCs w:val="20"/>
          <w:rtl/>
          <w:lang w:bidi="fa-IR"/>
        </w:rPr>
        <w:t>عَنِ الْقَاسِمِ شَرِيكِ الْمُفَضَّلِ وَ كَانَ رَجُلَ صِدْقٍ قَالَ سَمِعْتُ أَبَا عَبْدِ اللَّهِ</w:t>
      </w:r>
      <w:r w:rsidRPr="00DC20C3">
        <w:rPr>
          <w:noProof/>
          <w:sz w:val="20"/>
          <w:szCs w:val="20"/>
        </w:rPr>
        <w:drawing>
          <wp:inline distT="0" distB="0" distL="0" distR="0" wp14:anchorId="17670077" wp14:editId="6589A627">
            <wp:extent cx="133350" cy="114300"/>
            <wp:effectExtent l="0" t="0" r="0" b="0"/>
            <wp:docPr id="1561" name="Picture 156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rtl/>
        </w:rPr>
        <w:t xml:space="preserve">يَقُولُ حَلَقٌ فِي الْمَسْجِدِ يَشْهَرُونَّا وَ يَشْهَرُونَ أَنْفُسَهُمْ أُولَئِكَ لَيْسُوا مِنَّا وَ لَا نَحْنُ مِنْهُمْ أَنْطَلِقُ فَأُوَارِي وَ أَسْتُرُ فَيَهْتِكُونَ سِتْرِي هَتَكَ اللَّهُ سُتُورَهُمْ يَقُولُونَ إِمَامٌ أَمَا وَ اللَّهِ مَا أَنَا بِإِمَامٍ إِلَّا لِمَنْ أَطَاعَنِي فَأَمَّا مَنْ عَصَانِي فَلَسْتُ لَهُ بِإِمَامٍ لِمَ يَتَعَلَّقُونَ بِاسْمِي أَ لَا يَكُفُّونَ اسْمِي مِنْ أَفْوَاهِهِمْ فَوَ اللَّهِ لَا يَجْمَعُنِي اللَّهُ وَ إِيَّاهُمْ فِي دَارٍ </w:t>
      </w:r>
    </w:p>
    <w:p w14:paraId="18A758F8" w14:textId="77777777" w:rsidR="000A55C9"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 xml:space="preserve">( </w:t>
      </w:r>
      <w:r w:rsidRPr="00DC20C3">
        <w:rPr>
          <w:rFonts w:ascii="Traditional Arabic" w:hAnsi="Traditional Arabic" w:cs="B Badr"/>
          <w:b w:val="0"/>
          <w:bCs w:val="0"/>
          <w:sz w:val="16"/>
          <w:szCs w:val="16"/>
          <w:rtl/>
          <w:lang w:bidi="fa-IR"/>
        </w:rPr>
        <w:t xml:space="preserve">الكافي </w:t>
      </w:r>
      <w:r w:rsidRPr="00DC20C3">
        <w:rPr>
          <w:rFonts w:ascii="Traditional Arabic" w:hAnsi="Traditional Arabic" w:cs="B Badr" w:hint="cs"/>
          <w:b w:val="0"/>
          <w:bCs w:val="0"/>
          <w:sz w:val="16"/>
          <w:szCs w:val="16"/>
          <w:rtl/>
          <w:lang w:bidi="fa-IR"/>
        </w:rPr>
        <w:t>،ج</w:t>
      </w:r>
      <w:r w:rsidRPr="00DC20C3">
        <w:rPr>
          <w:rFonts w:ascii="Traditional Arabic" w:hAnsi="Traditional Arabic" w:cs="B Badr"/>
          <w:b w:val="0"/>
          <w:bCs w:val="0"/>
          <w:sz w:val="16"/>
          <w:szCs w:val="16"/>
          <w:rtl/>
          <w:lang w:bidi="fa-IR"/>
        </w:rPr>
        <w:t xml:space="preserve">  8   </w:t>
      </w:r>
      <w:r w:rsidRPr="00DC20C3">
        <w:rPr>
          <w:rFonts w:ascii="Traditional Arabic" w:hAnsi="Traditional Arabic" w:cs="B Badr" w:hint="cs"/>
          <w:b w:val="0"/>
          <w:bCs w:val="0"/>
          <w:sz w:val="16"/>
          <w:szCs w:val="16"/>
          <w:rtl/>
          <w:lang w:bidi="fa-IR"/>
        </w:rPr>
        <w:t>، ص</w:t>
      </w:r>
      <w:r w:rsidRPr="00DC20C3">
        <w:rPr>
          <w:rFonts w:ascii="Traditional Arabic" w:hAnsi="Traditional Arabic" w:cs="B Badr"/>
          <w:b w:val="0"/>
          <w:bCs w:val="0"/>
          <w:sz w:val="16"/>
          <w:szCs w:val="16"/>
          <w:rtl/>
          <w:lang w:bidi="fa-IR"/>
        </w:rPr>
        <w:t xml:space="preserve">  374   </w:t>
      </w:r>
      <w:r w:rsidRPr="00DC20C3">
        <w:rPr>
          <w:rFonts w:ascii="Traditional Arabic" w:hAnsi="Traditional Arabic" w:cs="B Badr" w:hint="cs"/>
          <w:b w:val="0"/>
          <w:bCs w:val="0"/>
          <w:sz w:val="16"/>
          <w:szCs w:val="16"/>
          <w:rtl/>
          <w:lang w:bidi="fa-IR"/>
        </w:rPr>
        <w:t>،</w:t>
      </w:r>
      <w:r w:rsidRPr="00DC20C3">
        <w:rPr>
          <w:rFonts w:ascii="Traditional Arabic" w:hAnsi="Traditional Arabic" w:cs="B Badr"/>
          <w:b w:val="0"/>
          <w:bCs w:val="0"/>
          <w:sz w:val="16"/>
          <w:szCs w:val="16"/>
          <w:rtl/>
          <w:lang w:bidi="fa-IR"/>
        </w:rPr>
        <w:t xml:space="preserve"> خطبة لأمير المؤمنين</w:t>
      </w:r>
      <w:r w:rsidRPr="00DC20C3">
        <w:rPr>
          <w:rFonts w:ascii="Traditional Arabic" w:hAnsi="Traditional Arabic" w:cs="B Badr"/>
          <w:b w:val="0"/>
          <w:bCs w:val="0"/>
          <w:noProof/>
          <w:sz w:val="16"/>
          <w:szCs w:val="16"/>
        </w:rPr>
        <w:drawing>
          <wp:inline distT="0" distB="0" distL="0" distR="0" wp14:anchorId="6CB80699" wp14:editId="6AE21304">
            <wp:extent cx="133350" cy="114300"/>
            <wp:effectExtent l="0" t="0" r="0" b="0"/>
            <wp:docPr id="1560" name="Picture 156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 xml:space="preserve">..... </w:t>
      </w:r>
      <w:r w:rsidRPr="00DC20C3">
        <w:rPr>
          <w:rFonts w:ascii="Traditional Arabic" w:hAnsi="Traditional Arabic" w:cs="B Badr"/>
          <w:b w:val="0"/>
          <w:bCs w:val="0"/>
          <w:noProof/>
          <w:sz w:val="16"/>
          <w:szCs w:val="16"/>
        </w:rPr>
        <w:drawing>
          <wp:inline distT="0" distB="0" distL="0" distR="0" wp14:anchorId="7E006EF8" wp14:editId="71AE1D4C">
            <wp:extent cx="171450" cy="152400"/>
            <wp:effectExtent l="0" t="0" r="0" b="0"/>
            <wp:docPr id="1559" name="Picture 155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60</w:t>
      </w:r>
      <w:r w:rsidRPr="00DC20C3">
        <w:rPr>
          <w:rFonts w:ascii="Traditional Arabic" w:hAnsi="Traditional Arabic" w:cs="B Badr" w:hint="cs"/>
          <w:b w:val="0"/>
          <w:bCs w:val="0"/>
          <w:sz w:val="16"/>
          <w:szCs w:val="16"/>
          <w:rtl/>
          <w:lang w:bidi="fa-IR"/>
        </w:rPr>
        <w:t>)</w:t>
      </w:r>
    </w:p>
    <w:p w14:paraId="670CDC76" w14:textId="77777777" w:rsidR="00B1373B" w:rsidRPr="004F211D" w:rsidRDefault="00B1373B" w:rsidP="004F211D">
      <w:pPr>
        <w:pStyle w:val="StyleComplex2Shiraz11pt"/>
        <w:tabs>
          <w:tab w:val="left" w:pos="1134"/>
        </w:tabs>
        <w:spacing w:line="240" w:lineRule="auto"/>
        <w:jc w:val="both"/>
        <w:rPr>
          <w:rFonts w:ascii="Traditional Arabic" w:hAnsi="Traditional Arabic" w:cs="B Badr"/>
          <w:rtl/>
        </w:rPr>
      </w:pPr>
      <w:r w:rsidRPr="004F211D">
        <w:rPr>
          <w:rFonts w:ascii="Traditional Arabic" w:hAnsi="Traditional Arabic" w:cs="B Badr" w:hint="cs"/>
          <w:rtl/>
        </w:rPr>
        <w:t xml:space="preserve">نمونه، منکرات مسجد، </w:t>
      </w:r>
      <w:r w:rsidR="004F211D" w:rsidRPr="004F211D">
        <w:rPr>
          <w:rFonts w:ascii="Traditional Arabic" w:hAnsi="Traditional Arabic" w:cs="B Badr" w:hint="cs"/>
          <w:rtl/>
        </w:rPr>
        <w:t>کسانی که اهل مسجد نیستند</w:t>
      </w:r>
      <w:r w:rsidRPr="004F211D">
        <w:rPr>
          <w:rFonts w:ascii="Traditional Arabic" w:hAnsi="Traditional Arabic" w:cs="B Badr" w:hint="cs"/>
          <w:rtl/>
        </w:rPr>
        <w:t xml:space="preserve">، </w:t>
      </w:r>
      <w:r w:rsidR="004F211D" w:rsidRPr="004F211D">
        <w:rPr>
          <w:rFonts w:ascii="Traditional Arabic" w:hAnsi="Traditional Arabic" w:cs="B Badr" w:hint="cs"/>
          <w:rtl/>
        </w:rPr>
        <w:t>سوء استفاده از اسم امام در مسجد، مساجد اهل سنت،</w:t>
      </w:r>
    </w:p>
    <w:p w14:paraId="737287CF" w14:textId="1CD01ACD" w:rsidR="00B1373B" w:rsidRPr="00B1373B" w:rsidRDefault="00B1373B" w:rsidP="00F05178">
      <w:pPr>
        <w:pStyle w:val="ListParagraph"/>
        <w:numPr>
          <w:ilvl w:val="0"/>
          <w:numId w:val="5"/>
        </w:numPr>
        <w:tabs>
          <w:tab w:val="left" w:pos="1134"/>
        </w:tabs>
        <w:jc w:val="both"/>
        <w:rPr>
          <w:rFonts w:ascii="Traditional Arabic" w:hAnsi="Traditional Arabic" w:cs="B Badr"/>
          <w:sz w:val="28"/>
          <w:szCs w:val="28"/>
          <w:rtl/>
          <w:lang w:bidi="fa-IR"/>
        </w:rPr>
      </w:pPr>
      <w:r w:rsidRPr="00B1373B">
        <w:rPr>
          <w:rFonts w:ascii="Traditional Arabic" w:hAnsi="Traditional Arabic" w:cs="B Badr"/>
          <w:sz w:val="20"/>
          <w:szCs w:val="20"/>
          <w:rtl/>
          <w:lang w:bidi="fa-IR"/>
        </w:rPr>
        <w:t>قَالَ النَّبِيُّ</w:t>
      </w:r>
      <w:r w:rsidRPr="00DC20C3">
        <w:rPr>
          <w:noProof/>
          <w:sz w:val="20"/>
          <w:szCs w:val="20"/>
        </w:rPr>
        <w:drawing>
          <wp:inline distT="0" distB="0" distL="0" distR="0" wp14:anchorId="3FA6DA88" wp14:editId="7F1A58DC">
            <wp:extent cx="381000" cy="171450"/>
            <wp:effectExtent l="0" t="0" r="0" b="0"/>
            <wp:docPr id="475" name="Picture 47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AE236B">
        <w:rPr>
          <w:rFonts w:ascii="Traditional Arabic" w:hAnsi="Traditional Arabic" w:cs="B Badr" w:hint="cs"/>
          <w:sz w:val="20"/>
          <w:szCs w:val="20"/>
          <w:rtl/>
          <w:lang w:bidi="fa-IR"/>
        </w:rPr>
        <w:t xml:space="preserve"> </w:t>
      </w:r>
      <w:r w:rsidR="00AE236B" w:rsidRPr="00AE236B">
        <w:rPr>
          <w:rFonts w:ascii="Traditional Arabic" w:hAnsi="Traditional Arabic" w:cs="B Badr" w:hint="cs"/>
          <w:sz w:val="28"/>
          <w:szCs w:val="28"/>
          <w:rtl/>
          <w:lang w:bidi="fa-IR"/>
        </w:rPr>
        <w:t>ا</w:t>
      </w:r>
      <w:r w:rsidRPr="00B1373B">
        <w:rPr>
          <w:rFonts w:ascii="Traditional Arabic" w:hAnsi="Traditional Arabic" w:cs="B Badr"/>
          <w:sz w:val="28"/>
          <w:szCs w:val="28"/>
          <w:rtl/>
          <w:lang w:bidi="fa-IR"/>
        </w:rPr>
        <w:t xml:space="preserve">لَحَدِيثُ الْبَغْيِ فِي الْمَسْجِدِ يَأْكُلُ الْحَسَنَاتِ كَمَا تَأْكُلُ الْبَهِيمَةُ الْحَشِيشَ </w:t>
      </w:r>
    </w:p>
    <w:p w14:paraId="03338890" w14:textId="77777777" w:rsidR="00AE236B" w:rsidRDefault="00AE236B" w:rsidP="00AE236B">
      <w:pPr>
        <w:tabs>
          <w:tab w:val="left" w:pos="1134"/>
        </w:tabs>
        <w:jc w:val="both"/>
        <w:rPr>
          <w:rFonts w:ascii="Traditional Arabic" w:hAnsi="Traditional Arabic" w:cs="B Badr"/>
          <w:sz w:val="16"/>
          <w:szCs w:val="16"/>
          <w:rtl/>
          <w:lang w:bidi="fa-IR"/>
        </w:rPr>
      </w:pPr>
      <w:r w:rsidRPr="00AE236B">
        <w:rPr>
          <w:rFonts w:ascii="Traditional Arabic" w:hAnsi="Traditional Arabic" w:cs="B Badr"/>
          <w:sz w:val="16"/>
          <w:szCs w:val="16"/>
          <w:rtl/>
        </w:rPr>
        <w:t>جامع الأخبار: ص 179 ح 432 ، بحار الأنوار: ج 83 ص 377 ح 45</w:t>
      </w:r>
      <w:r w:rsidRPr="00AE236B">
        <w:rPr>
          <w:rFonts w:ascii="Traditional Arabic" w:hAnsi="Traditional Arabic" w:cs="B Badr"/>
          <w:sz w:val="16"/>
          <w:szCs w:val="16"/>
          <w:lang w:bidi="fa-IR"/>
        </w:rPr>
        <w:t xml:space="preserve"> .</w:t>
      </w:r>
    </w:p>
    <w:p w14:paraId="6F0A4A2E" w14:textId="16DBA41C" w:rsidR="00B1373B" w:rsidRPr="00DC20C3" w:rsidRDefault="00B1373B" w:rsidP="00AE236B">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منکرات مسجد</w:t>
      </w:r>
      <w:r w:rsidRPr="00DC20C3">
        <w:rPr>
          <w:rFonts w:ascii="Traditional Arabic" w:hAnsi="Traditional Arabic" w:cs="B Badr" w:hint="cs"/>
          <w:rtl/>
          <w:lang w:bidi="fa-IR"/>
        </w:rPr>
        <w:t>(منکرات زبانی)، روایت ناب</w:t>
      </w:r>
    </w:p>
    <w:p w14:paraId="78CCAEB5" w14:textId="77777777" w:rsidR="000A55C9" w:rsidRPr="00DC20C3" w:rsidRDefault="000A55C9" w:rsidP="003E12A5">
      <w:pPr>
        <w:pStyle w:val="StyleHeading3Complex2Shiraz11ptNotBoldJustifyLow"/>
        <w:tabs>
          <w:tab w:val="left" w:pos="1134"/>
        </w:tabs>
        <w:spacing w:line="240" w:lineRule="auto"/>
        <w:jc w:val="both"/>
        <w:rPr>
          <w:rFonts w:ascii="Traditional Arabic" w:hAnsi="Traditional Arabic" w:cs="B Badr"/>
          <w:rtl/>
          <w:lang w:bidi="fa-IR"/>
        </w:rPr>
      </w:pPr>
      <w:r w:rsidRPr="00DC20C3">
        <w:rPr>
          <w:rFonts w:ascii="Traditional Arabic" w:hAnsi="Traditional Arabic" w:cs="B Badr"/>
          <w:rtl/>
          <w:lang w:bidi="fa-IR"/>
        </w:rPr>
        <w:t xml:space="preserve">  تفاخر در مسجد  </w:t>
      </w:r>
      <w:r w:rsidRPr="00DC20C3">
        <w:rPr>
          <w:rFonts w:ascii="Traditional Arabic" w:hAnsi="Traditional Arabic" w:cs="B Badr"/>
          <w:rtl/>
        </w:rPr>
        <w:t xml:space="preserve">، منكرات مساجد، آداب حضور  </w:t>
      </w:r>
      <w:r w:rsidRPr="00DC20C3">
        <w:rPr>
          <w:rFonts w:ascii="Traditional Arabic" w:hAnsi="Traditional Arabic" w:cs="B Badr" w:hint="cs"/>
          <w:rtl/>
          <w:lang w:bidi="fa-IR"/>
        </w:rPr>
        <w:t>، عقوبت در مسجد ، حرمت کشف سر، منکرات مسجد</w:t>
      </w:r>
    </w:p>
    <w:p w14:paraId="5F575A73" w14:textId="77777777" w:rsidR="000A55C9" w:rsidRPr="003E12A5" w:rsidRDefault="000A55C9" w:rsidP="00EF462E">
      <w:pPr>
        <w:pStyle w:val="Heading4"/>
        <w:rPr>
          <w:rtl/>
        </w:rPr>
      </w:pPr>
      <w:r w:rsidRPr="003E12A5">
        <w:rPr>
          <w:rtl/>
        </w:rPr>
        <w:t xml:space="preserve">منکرات </w:t>
      </w:r>
      <w:r w:rsidRPr="003E12A5">
        <w:rPr>
          <w:rFonts w:hint="cs"/>
          <w:rtl/>
        </w:rPr>
        <w:t>مسجد</w:t>
      </w:r>
    </w:p>
    <w:p w14:paraId="3535E1FE" w14:textId="77777777" w:rsidR="000A55C9" w:rsidRPr="003E12A5" w:rsidRDefault="000A55C9" w:rsidP="00EF462E">
      <w:pPr>
        <w:pStyle w:val="Heading4"/>
        <w:rPr>
          <w:rtl/>
        </w:rPr>
      </w:pPr>
      <w:r w:rsidRPr="003E12A5">
        <w:rPr>
          <w:rFonts w:hint="cs"/>
          <w:rtl/>
        </w:rPr>
        <w:t>حرمت مسجد</w:t>
      </w:r>
    </w:p>
    <w:p w14:paraId="6F2B9C8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عَنْهُ</w:t>
      </w:r>
      <w:r w:rsidRPr="00DC20C3">
        <w:rPr>
          <w:rFonts w:ascii="Traditional Arabic" w:hAnsi="Traditional Arabic" w:cs="B Badr"/>
          <w:b w:val="0"/>
          <w:bCs w:val="0"/>
          <w:noProof/>
          <w:sz w:val="20"/>
          <w:szCs w:val="20"/>
        </w:rPr>
        <w:drawing>
          <wp:inline distT="0" distB="0" distL="0" distR="0" wp14:anchorId="30CFFEBD" wp14:editId="366C543B">
            <wp:extent cx="133350" cy="114300"/>
            <wp:effectExtent l="0" t="0" r="0" b="0"/>
            <wp:docPr id="1251" name="Picture 125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إِذَا كَانَ يَوْمُ الْقِيَامَةِ يَخْرُجُ مِنْ جَهَنَّمَ جِنْسٌ مِنْ عَقْرَبٍ رَأْسُهُ فِي السَّمَاءِ السَّابِعَةِ وَ ذَنَبُهُ إِلَى تَحْتِ الثَّرَى وَ فَمُهُ مِنَ الْمَشْرِقِ إِلَى الْمَغْرِبِ فَقَالَ أَيْنَ مَنْ حَارَبَ اللَّهَ وَ رَسُولَهُ ثُمَّ هَبَطَ جَبْرَئِيلُ</w:t>
      </w:r>
      <w:r w:rsidRPr="00DC20C3">
        <w:rPr>
          <w:rFonts w:ascii="Traditional Arabic" w:hAnsi="Traditional Arabic" w:cs="B Badr"/>
          <w:b w:val="0"/>
          <w:bCs w:val="0"/>
          <w:noProof/>
        </w:rPr>
        <w:drawing>
          <wp:inline distT="0" distB="0" distL="0" distR="0" wp14:anchorId="74E81E6B" wp14:editId="07E3D78D">
            <wp:extent cx="133350" cy="114300"/>
            <wp:effectExtent l="0" t="0" r="0" b="0"/>
            <wp:docPr id="1250" name="Picture 125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فَقَالَ يَا عَقْرَبُ مَنْ تُرِيدُ قَالَ أُرِيدُ خَمْسَةَ نَفَرٍ تَارِكَ الصَّلَاةِ وَ مَانِعَ الزَّكَاةِ وَ آكِلَ الرِّبَا وَ شَارِبَ الْخَمْرِ وَ قَوْماً يُحَدِّثُونَ فِي الْمَسْجِدِ حَدِيثَ الدُّنْيَا </w:t>
      </w:r>
    </w:p>
    <w:p w14:paraId="77218770"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76     149    باب 86- حرمة شرب الخمر و علتها و ال</w:t>
      </w:r>
    </w:p>
    <w:p w14:paraId="5C55D92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مسجد ، مساجد آخرالزمان ، آداب سخن در مسجد</w:t>
      </w:r>
      <w:r w:rsidRPr="00DC20C3">
        <w:rPr>
          <w:rFonts w:ascii="Traditional Arabic" w:hAnsi="Traditional Arabic" w:cs="B Badr" w:hint="cs"/>
          <w:rtl/>
        </w:rPr>
        <w:t>، منکرات قولی مسجد</w:t>
      </w:r>
    </w:p>
    <w:p w14:paraId="6477DA85" w14:textId="77777777" w:rsidR="00556AF2" w:rsidRPr="00DC20C3" w:rsidRDefault="00556AF2" w:rsidP="00F05178">
      <w:pPr>
        <w:pStyle w:val="StyleComplex2Shiraz11pt"/>
        <w:numPr>
          <w:ilvl w:val="0"/>
          <w:numId w:val="5"/>
        </w:numPr>
        <w:tabs>
          <w:tab w:val="left" w:pos="1134"/>
        </w:tabs>
        <w:spacing w:line="240" w:lineRule="auto"/>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عن رسول اللّه صلى اللّه عليه و سلم</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حديث الدنيا فى المسجد و فى مجلس العلم و عند الميت و فى المقابر و عند الاذان و عند تلاوة القرآن يحبط ثواب عمل ثلاثين سنة</w:t>
      </w:r>
    </w:p>
    <w:p w14:paraId="6507131B" w14:textId="77777777" w:rsidR="00556AF2" w:rsidRPr="00DC20C3" w:rsidRDefault="00556AF2"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lastRenderedPageBreak/>
        <w:t>تفسير روح البيان، ج‏3، ص: 400</w:t>
      </w:r>
    </w:p>
    <w:p w14:paraId="5B74D723" w14:textId="77777777" w:rsidR="0013181C" w:rsidRDefault="0013181C"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آداب سخن در مسجد</w:t>
      </w:r>
      <w:r w:rsidRPr="00DC20C3">
        <w:rPr>
          <w:rFonts w:ascii="Traditional Arabic" w:hAnsi="Traditional Arabic" w:cs="B Badr" w:hint="cs"/>
          <w:rtl/>
        </w:rPr>
        <w:t>، منکرات قولی مسجد</w:t>
      </w:r>
    </w:p>
    <w:p w14:paraId="2C6E3BDF" w14:textId="77777777" w:rsidR="008579BE" w:rsidRPr="008579BE" w:rsidRDefault="008579BE"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rPr>
      </w:pPr>
      <w:r w:rsidRPr="008579BE">
        <w:rPr>
          <w:rFonts w:ascii="Traditional Arabic" w:hAnsi="Traditional Arabic" w:cs="B Badr"/>
          <w:sz w:val="28"/>
          <w:szCs w:val="28"/>
          <w:rtl/>
        </w:rPr>
        <w:t>«</w:t>
      </w:r>
      <w:r w:rsidRPr="008579BE">
        <w:rPr>
          <w:rFonts w:ascii="Traditional Arabic" w:hAnsi="Traditional Arabic" w:cs="B Badr" w:hint="cs"/>
          <w:sz w:val="28"/>
          <w:szCs w:val="28"/>
          <w:rtl/>
        </w:rPr>
        <w:t>رویَ</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عنِ</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النّبی</w:t>
      </w:r>
      <w:r w:rsidRPr="008579BE">
        <w:rPr>
          <w:rFonts w:ascii="Traditional Arabic" w:hAnsi="Traditional Arabic" w:cs="B Badr"/>
          <w:sz w:val="28"/>
          <w:szCs w:val="28"/>
        </w:rPr>
        <w:sym w:font="Dorood" w:char="F05D"/>
      </w:r>
      <w:r w:rsidRPr="008579BE">
        <w:rPr>
          <w:rFonts w:ascii="Traditional Arabic" w:hAnsi="Traditional Arabic" w:cs="B Badr" w:hint="cs"/>
          <w:sz w:val="28"/>
          <w:szCs w:val="28"/>
          <w:rtl/>
        </w:rPr>
        <w:t xml:space="preserve"> انّهُ</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قالَ</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مَن</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تكلّم</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بِكلام</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الدّنيا</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فِي</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خمسه</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مواضع</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أَحبطَ</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اللهُ</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عَملهُ</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خَمسینَ</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سَبعینَ</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سَنه،</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اولها</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فِی</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المسجِد</w:t>
      </w:r>
      <w:r w:rsidRPr="008579BE">
        <w:rPr>
          <w:rFonts w:ascii="Traditional Arabic" w:hAnsi="Traditional Arabic" w:cs="B Badr"/>
          <w:sz w:val="28"/>
          <w:szCs w:val="28"/>
          <w:rtl/>
        </w:rPr>
        <w:t xml:space="preserve"> </w:t>
      </w:r>
      <w:r w:rsidRPr="008579BE">
        <w:rPr>
          <w:rFonts w:ascii="Sakkal Majalla" w:hAnsi="Sakkal Majalla" w:cs="Sakkal Majalla" w:hint="cs"/>
          <w:sz w:val="28"/>
          <w:szCs w:val="28"/>
          <w:rtl/>
        </w:rPr>
        <w:t>–</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والثّانی</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عندَ</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قرائتِ</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القرآن</w:t>
      </w:r>
      <w:r w:rsidRPr="008579BE">
        <w:rPr>
          <w:rFonts w:ascii="Traditional Arabic" w:hAnsi="Traditional Arabic" w:cs="B Badr"/>
          <w:sz w:val="28"/>
          <w:szCs w:val="28"/>
          <w:rtl/>
        </w:rPr>
        <w:t xml:space="preserve"> </w:t>
      </w:r>
      <w:r w:rsidRPr="008579BE">
        <w:rPr>
          <w:rFonts w:ascii="Sakkal Majalla" w:hAnsi="Sakkal Majalla" w:cs="Sakkal Majalla" w:hint="cs"/>
          <w:sz w:val="28"/>
          <w:szCs w:val="28"/>
          <w:rtl/>
        </w:rPr>
        <w:t>–</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والثّالث</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عندَ</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تَشییعِ</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الجِنازهِ</w:t>
      </w:r>
      <w:r w:rsidRPr="008579BE">
        <w:rPr>
          <w:rFonts w:ascii="Traditional Arabic" w:hAnsi="Traditional Arabic" w:cs="B Badr"/>
          <w:sz w:val="28"/>
          <w:szCs w:val="28"/>
          <w:rtl/>
        </w:rPr>
        <w:t xml:space="preserve"> </w:t>
      </w:r>
      <w:r w:rsidRPr="008579BE">
        <w:rPr>
          <w:rFonts w:ascii="Sakkal Majalla" w:hAnsi="Sakkal Majalla" w:cs="Sakkal Majalla" w:hint="cs"/>
          <w:sz w:val="28"/>
          <w:szCs w:val="28"/>
          <w:rtl/>
        </w:rPr>
        <w:t>–</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والرّابعُ</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فی</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المقبرهِ</w:t>
      </w:r>
      <w:r w:rsidRPr="008579BE">
        <w:rPr>
          <w:rFonts w:ascii="Traditional Arabic" w:hAnsi="Traditional Arabic" w:cs="B Badr"/>
          <w:sz w:val="28"/>
          <w:szCs w:val="28"/>
          <w:rtl/>
        </w:rPr>
        <w:t xml:space="preserve"> </w:t>
      </w:r>
      <w:r w:rsidRPr="008579BE">
        <w:rPr>
          <w:rFonts w:ascii="Sakkal Majalla" w:hAnsi="Sakkal Majalla" w:cs="Sakkal Majalla" w:hint="cs"/>
          <w:sz w:val="28"/>
          <w:szCs w:val="28"/>
          <w:rtl/>
        </w:rPr>
        <w:t>–</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وَالخامِسُ</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فِی</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الأذانِ</w:t>
      </w:r>
      <w:r w:rsidRPr="008579BE">
        <w:rPr>
          <w:rFonts w:ascii="Traditional Arabic" w:hAnsi="Traditional Arabic" w:cs="B Badr"/>
          <w:sz w:val="28"/>
          <w:szCs w:val="28"/>
          <w:rtl/>
        </w:rPr>
        <w:t xml:space="preserve"> (</w:t>
      </w:r>
      <w:r w:rsidRPr="008579BE">
        <w:rPr>
          <w:rFonts w:ascii="Traditional Arabic" w:hAnsi="Traditional Arabic" w:cs="B Badr" w:hint="cs"/>
          <w:sz w:val="28"/>
          <w:szCs w:val="28"/>
          <w:rtl/>
        </w:rPr>
        <w:t>وَالإقامَه</w:t>
      </w:r>
      <w:r w:rsidRPr="008579BE">
        <w:rPr>
          <w:rFonts w:ascii="Traditional Arabic" w:hAnsi="Traditional Arabic" w:cs="B Badr"/>
          <w:sz w:val="28"/>
          <w:szCs w:val="28"/>
          <w:rtl/>
        </w:rPr>
        <w:t>)</w:t>
      </w:r>
    </w:p>
    <w:p w14:paraId="1BFBB1E8" w14:textId="77777777" w:rsidR="008579BE" w:rsidRDefault="008579BE" w:rsidP="008579BE">
      <w:pPr>
        <w:tabs>
          <w:tab w:val="left" w:pos="1134"/>
        </w:tabs>
        <w:autoSpaceDE w:val="0"/>
        <w:autoSpaceDN w:val="0"/>
        <w:adjustRightInd w:val="0"/>
        <w:jc w:val="both"/>
        <w:rPr>
          <w:rFonts w:ascii="Traditional Arabic" w:hAnsi="Traditional Arabic" w:cs="B Badr"/>
          <w:sz w:val="22"/>
          <w:szCs w:val="22"/>
          <w:rtl/>
          <w:lang w:bidi="fa-IR"/>
        </w:rPr>
      </w:pPr>
      <w:r w:rsidRPr="008579BE">
        <w:rPr>
          <w:rFonts w:ascii="Traditional Arabic" w:hAnsi="Traditional Arabic" w:cs="B Badr" w:hint="cs"/>
          <w:sz w:val="22"/>
          <w:szCs w:val="22"/>
          <w:rtl/>
          <w:lang w:bidi="fa-IR"/>
        </w:rPr>
        <w:t>مواعظ العددیة /156</w:t>
      </w:r>
    </w:p>
    <w:p w14:paraId="072F7315" w14:textId="77777777" w:rsidR="007679F4" w:rsidRDefault="007679F4" w:rsidP="007679F4">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آداب سخن در مسجد</w:t>
      </w:r>
      <w:r w:rsidRPr="00DC20C3">
        <w:rPr>
          <w:rFonts w:ascii="Traditional Arabic" w:hAnsi="Traditional Arabic" w:cs="B Badr" w:hint="cs"/>
          <w:rtl/>
        </w:rPr>
        <w:t>، منکرات قولی مسجد</w:t>
      </w:r>
    </w:p>
    <w:p w14:paraId="21E4C73B" w14:textId="425E9A43" w:rsidR="0013181C" w:rsidRPr="007679F4" w:rsidRDefault="0066681D"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Pr>
      </w:pPr>
      <w:r w:rsidRPr="00DC20C3">
        <w:rPr>
          <w:rFonts w:ascii="Traditional Arabic" w:hAnsi="Traditional Arabic" w:cs="B Badr"/>
          <w:sz w:val="28"/>
          <w:szCs w:val="28"/>
          <w:rtl/>
        </w:rPr>
        <w:t xml:space="preserve">وقال </w:t>
      </w:r>
      <w:r w:rsidR="008A51E6" w:rsidRPr="00DC20C3">
        <w:rPr>
          <w:rFonts w:cs="B Badr" w:hint="cs"/>
          <w:sz w:val="36"/>
          <w:szCs w:val="36"/>
          <w:lang w:bidi="fa-IR"/>
        </w:rPr>
        <w:sym w:font="Dorood" w:char="F05D"/>
      </w:r>
      <w:r w:rsidRPr="00DC20C3">
        <w:rPr>
          <w:rFonts w:ascii="Traditional Arabic" w:hAnsi="Traditional Arabic" w:cs="B Badr"/>
          <w:sz w:val="28"/>
          <w:szCs w:val="28"/>
          <w:rtl/>
        </w:rPr>
        <w:t xml:space="preserve">: </w:t>
      </w:r>
      <w:r w:rsidR="0013181C" w:rsidRPr="00DC20C3">
        <w:rPr>
          <w:rFonts w:ascii="Traditional Arabic" w:hAnsi="Traditional Arabic" w:cs="B Badr"/>
          <w:sz w:val="28"/>
          <w:szCs w:val="28"/>
          <w:rtl/>
        </w:rPr>
        <w:t>مَنْ تَكَلَّمَ بِكَلاَمِ الدُّنْيَا في المَسْجِدِ أَحْبَطَ ال</w:t>
      </w:r>
      <w:r w:rsidRPr="00DC20C3">
        <w:rPr>
          <w:rFonts w:ascii="Traditional Arabic" w:hAnsi="Traditional Arabic" w:cs="B Badr"/>
          <w:sz w:val="28"/>
          <w:szCs w:val="28"/>
          <w:rtl/>
        </w:rPr>
        <w:t>له عَمَلَهُ أَرْبَعِينَ سَنَةً</w:t>
      </w:r>
      <w:r w:rsidR="003E12A5">
        <w:rPr>
          <w:rFonts w:ascii="Traditional Arabic" w:hAnsi="Traditional Arabic" w:cs="B Badr" w:hint="cs"/>
          <w:sz w:val="28"/>
          <w:szCs w:val="28"/>
          <w:rtl/>
        </w:rPr>
        <w:t xml:space="preserve"> </w:t>
      </w:r>
    </w:p>
    <w:p w14:paraId="24CD79DC" w14:textId="77777777" w:rsidR="00C4212A" w:rsidRPr="00DC20C3" w:rsidRDefault="00C4212A" w:rsidP="00C4212A">
      <w:p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لباب الحديث</w:t>
      </w:r>
      <w:r w:rsidRPr="00DC20C3">
        <w:rPr>
          <w:rFonts w:ascii="Traditional Arabic" w:hAnsi="Traditional Arabic" w:cs="B Badr" w:hint="cs"/>
          <w:sz w:val="22"/>
          <w:szCs w:val="22"/>
          <w:rtl/>
          <w:lang w:bidi="fa-IR"/>
        </w:rPr>
        <w:t xml:space="preserve"> </w:t>
      </w:r>
      <w:r w:rsidRPr="00DC20C3">
        <w:rPr>
          <w:rFonts w:ascii="Traditional Arabic" w:hAnsi="Traditional Arabic" w:cs="B Badr"/>
          <w:sz w:val="22"/>
          <w:szCs w:val="22"/>
          <w:rtl/>
          <w:lang w:bidi="fa-IR"/>
        </w:rPr>
        <w:t>السيوطي</w:t>
      </w:r>
      <w:r w:rsidRPr="00DC20C3">
        <w:rPr>
          <w:rFonts w:ascii="Traditional Arabic" w:hAnsi="Traditional Arabic" w:cs="B Badr" w:hint="cs"/>
          <w:sz w:val="22"/>
          <w:szCs w:val="22"/>
          <w:rtl/>
          <w:lang w:bidi="fa-IR"/>
        </w:rPr>
        <w:t xml:space="preserve"> ج1 ص 13</w:t>
      </w:r>
    </w:p>
    <w:p w14:paraId="481C0450" w14:textId="77777777" w:rsidR="007679F4" w:rsidRDefault="007679F4" w:rsidP="007679F4">
      <w:pPr>
        <w:pStyle w:val="StyleComplex2Shiraz11pt"/>
        <w:tabs>
          <w:tab w:val="left" w:pos="1134"/>
        </w:tabs>
        <w:spacing w:line="240" w:lineRule="auto"/>
        <w:ind w:left="340"/>
        <w:jc w:val="both"/>
        <w:rPr>
          <w:rFonts w:ascii="Traditional Arabic" w:hAnsi="Traditional Arabic" w:cs="B Badr"/>
          <w:rtl/>
        </w:rPr>
      </w:pPr>
      <w:r w:rsidRPr="00DC20C3">
        <w:rPr>
          <w:rFonts w:ascii="Traditional Arabic" w:hAnsi="Traditional Arabic" w:cs="B Badr"/>
          <w:rtl/>
        </w:rPr>
        <w:t>آداب سخن در مسجد</w:t>
      </w:r>
      <w:r w:rsidRPr="00DC20C3">
        <w:rPr>
          <w:rFonts w:ascii="Traditional Arabic" w:hAnsi="Traditional Arabic" w:cs="B Badr" w:hint="cs"/>
          <w:rtl/>
        </w:rPr>
        <w:t>، منکرات قولی مسجد</w:t>
      </w:r>
    </w:p>
    <w:p w14:paraId="60BBF3E1" w14:textId="75DE42F5" w:rsidR="0013181C" w:rsidRPr="007679F4" w:rsidRDefault="0066681D" w:rsidP="00F05178">
      <w:pPr>
        <w:pStyle w:val="StyleComplex2Shiraz11pt"/>
        <w:numPr>
          <w:ilvl w:val="0"/>
          <w:numId w:val="5"/>
        </w:numPr>
        <w:tabs>
          <w:tab w:val="left" w:pos="1134"/>
        </w:tabs>
        <w:spacing w:line="240" w:lineRule="auto"/>
        <w:jc w:val="both"/>
        <w:rPr>
          <w:rFonts w:ascii="Traditional Arabic" w:hAnsi="Traditional Arabic" w:cs="B Badr"/>
          <w:sz w:val="28"/>
          <w:szCs w:val="28"/>
          <w:lang w:bidi="ar-SA"/>
        </w:rPr>
      </w:pPr>
      <w:r w:rsidRPr="00DC20C3">
        <w:rPr>
          <w:rFonts w:ascii="Traditional Arabic" w:hAnsi="Traditional Arabic" w:cs="B Badr"/>
          <w:sz w:val="28"/>
          <w:szCs w:val="28"/>
          <w:rtl/>
          <w:lang w:bidi="ar-SA"/>
        </w:rPr>
        <w:t xml:space="preserve">وقال </w:t>
      </w:r>
      <w:r w:rsidR="008A51E6" w:rsidRPr="00DC20C3">
        <w:rPr>
          <w:rFonts w:cs="B Badr" w:hint="cs"/>
          <w:sz w:val="36"/>
          <w:szCs w:val="36"/>
        </w:rPr>
        <w:sym w:font="Dorood" w:char="F05D"/>
      </w:r>
      <w:r w:rsidRPr="00DC20C3">
        <w:rPr>
          <w:rFonts w:ascii="Traditional Arabic" w:hAnsi="Traditional Arabic" w:cs="B Badr"/>
          <w:sz w:val="28"/>
          <w:szCs w:val="28"/>
          <w:rtl/>
          <w:lang w:bidi="ar-SA"/>
        </w:rPr>
        <w:t xml:space="preserve">: </w:t>
      </w:r>
      <w:r w:rsidR="0013181C" w:rsidRPr="00DC20C3">
        <w:rPr>
          <w:rFonts w:ascii="Traditional Arabic" w:hAnsi="Traditional Arabic" w:cs="B Badr"/>
          <w:sz w:val="28"/>
          <w:szCs w:val="28"/>
          <w:rtl/>
          <w:lang w:bidi="ar-SA"/>
        </w:rPr>
        <w:t xml:space="preserve">إنَّ المَلاَئِكَةَ يَتَكَرَّهُونَ مِنَ المُتَكلِّمينَ فِي المَسْجِدِ </w:t>
      </w:r>
      <w:r w:rsidRPr="00DC20C3">
        <w:rPr>
          <w:rFonts w:ascii="Traditional Arabic" w:hAnsi="Traditional Arabic" w:cs="B Badr"/>
          <w:sz w:val="28"/>
          <w:szCs w:val="28"/>
          <w:rtl/>
          <w:lang w:bidi="ar-SA"/>
        </w:rPr>
        <w:t>بِكَلاَمِ اللَّغْوِ وَالجَوْرِ</w:t>
      </w:r>
      <w:r w:rsidR="003E12A5" w:rsidRPr="003E12A5">
        <w:rPr>
          <w:rFonts w:ascii="Traditional Arabic" w:hAnsi="Traditional Arabic" w:cs="B Badr" w:hint="cs"/>
          <w:sz w:val="32"/>
          <w:szCs w:val="32"/>
          <w:rtl/>
        </w:rPr>
        <w:t xml:space="preserve"> </w:t>
      </w:r>
    </w:p>
    <w:p w14:paraId="02127A11" w14:textId="77777777" w:rsidR="00C4212A" w:rsidRPr="00DC20C3" w:rsidRDefault="00C4212A" w:rsidP="00C4212A">
      <w:pPr>
        <w:tabs>
          <w:tab w:val="left" w:pos="1134"/>
        </w:tabs>
        <w:autoSpaceDE w:val="0"/>
        <w:autoSpaceDN w:val="0"/>
        <w:adjustRightInd w:val="0"/>
        <w:jc w:val="both"/>
        <w:rPr>
          <w:rFonts w:ascii="Traditional Arabic" w:hAnsi="Traditional Arabic" w:cs="B Badr"/>
          <w:sz w:val="22"/>
          <w:szCs w:val="22"/>
          <w:rtl/>
          <w:lang w:bidi="fa-IR"/>
        </w:rPr>
      </w:pPr>
      <w:bookmarkStart w:id="1" w:name="_Hlk155985658"/>
      <w:r w:rsidRPr="00DC20C3">
        <w:rPr>
          <w:rFonts w:ascii="Traditional Arabic" w:hAnsi="Traditional Arabic" w:cs="B Badr"/>
          <w:sz w:val="22"/>
          <w:szCs w:val="22"/>
          <w:rtl/>
          <w:lang w:bidi="fa-IR"/>
        </w:rPr>
        <w:t>لباب الحديث</w:t>
      </w:r>
      <w:r w:rsidRPr="00DC20C3">
        <w:rPr>
          <w:rFonts w:ascii="Traditional Arabic" w:hAnsi="Traditional Arabic" w:cs="B Badr" w:hint="cs"/>
          <w:sz w:val="22"/>
          <w:szCs w:val="22"/>
          <w:rtl/>
          <w:lang w:bidi="fa-IR"/>
        </w:rPr>
        <w:t xml:space="preserve"> </w:t>
      </w:r>
      <w:r w:rsidRPr="00DC20C3">
        <w:rPr>
          <w:rFonts w:ascii="Traditional Arabic" w:hAnsi="Traditional Arabic" w:cs="B Badr"/>
          <w:sz w:val="22"/>
          <w:szCs w:val="22"/>
          <w:rtl/>
          <w:lang w:bidi="fa-IR"/>
        </w:rPr>
        <w:t>السيوطي</w:t>
      </w:r>
      <w:r w:rsidRPr="00DC20C3">
        <w:rPr>
          <w:rFonts w:ascii="Traditional Arabic" w:hAnsi="Traditional Arabic" w:cs="B Badr" w:hint="cs"/>
          <w:sz w:val="22"/>
          <w:szCs w:val="22"/>
          <w:rtl/>
          <w:lang w:bidi="fa-IR"/>
        </w:rPr>
        <w:t xml:space="preserve"> ج1 ص 13</w:t>
      </w:r>
    </w:p>
    <w:bookmarkEnd w:id="1"/>
    <w:p w14:paraId="3ADB0ED6" w14:textId="66E03C8B" w:rsidR="007679F4" w:rsidRDefault="007679F4" w:rsidP="007679F4">
      <w:pPr>
        <w:pStyle w:val="StyleComplex2Shiraz11pt"/>
        <w:tabs>
          <w:tab w:val="left" w:pos="1134"/>
        </w:tabs>
        <w:spacing w:line="240" w:lineRule="auto"/>
        <w:ind w:left="340"/>
        <w:jc w:val="both"/>
        <w:rPr>
          <w:rFonts w:ascii="Traditional Arabic" w:hAnsi="Traditional Arabic" w:cs="B Badr"/>
          <w:rtl/>
        </w:rPr>
      </w:pPr>
      <w:r w:rsidRPr="00DC20C3">
        <w:rPr>
          <w:rFonts w:ascii="Traditional Arabic" w:hAnsi="Traditional Arabic" w:cs="B Badr"/>
          <w:rtl/>
        </w:rPr>
        <w:t>آداب سخن در مسجد</w:t>
      </w:r>
      <w:r w:rsidRPr="00DC20C3">
        <w:rPr>
          <w:rFonts w:ascii="Traditional Arabic" w:hAnsi="Traditional Arabic" w:cs="B Badr" w:hint="cs"/>
          <w:rtl/>
        </w:rPr>
        <w:t>، منکرات قولی مسجد</w:t>
      </w:r>
    </w:p>
    <w:p w14:paraId="6FF186F7" w14:textId="77777777" w:rsidR="00A32958" w:rsidRPr="00A32958" w:rsidRDefault="00A32958" w:rsidP="00A32958">
      <w:pPr>
        <w:pStyle w:val="StyleComplex2Shiraz11pt"/>
        <w:numPr>
          <w:ilvl w:val="0"/>
          <w:numId w:val="5"/>
        </w:numPr>
        <w:tabs>
          <w:tab w:val="left" w:pos="1134"/>
        </w:tabs>
        <w:spacing w:line="240" w:lineRule="auto"/>
        <w:jc w:val="both"/>
        <w:rPr>
          <w:rFonts w:ascii="Traditional Arabic" w:hAnsi="Traditional Arabic" w:cs="B Badr"/>
          <w:sz w:val="28"/>
          <w:szCs w:val="28"/>
          <w:rtl/>
          <w:lang w:bidi="ar-SA"/>
        </w:rPr>
      </w:pPr>
      <w:r w:rsidRPr="00A32958">
        <w:rPr>
          <w:rFonts w:ascii="Traditional Arabic" w:hAnsi="Traditional Arabic" w:cs="B Badr"/>
          <w:sz w:val="28"/>
          <w:szCs w:val="28"/>
          <w:rtl/>
          <w:lang w:bidi="ar-SA"/>
        </w:rPr>
        <w:t>وقال عليه السلام: إنّ الملائكة يشتكون من نتن فم المغتابين في المسجد بكلام اللغو</w:t>
      </w:r>
    </w:p>
    <w:p w14:paraId="1FD3A8B8" w14:textId="77777777" w:rsidR="00A32958" w:rsidRDefault="00A32958" w:rsidP="00A32958">
      <w:pPr>
        <w:pStyle w:val="StyleComplex2Shiraz11pt"/>
        <w:spacing w:line="240" w:lineRule="auto"/>
        <w:ind w:left="340"/>
        <w:rPr>
          <w:rFonts w:ascii="Traditional Arabic" w:hAnsi="Traditional Arabic" w:cs="B Badr"/>
          <w:rtl/>
        </w:rPr>
      </w:pPr>
      <w:r w:rsidRPr="00A32958">
        <w:rPr>
          <w:rFonts w:ascii="Traditional Arabic" w:hAnsi="Traditional Arabic" w:cs="B Badr"/>
          <w:rtl/>
        </w:rPr>
        <w:t>لباب الحديث</w:t>
      </w:r>
      <w:r w:rsidRPr="00A32958">
        <w:rPr>
          <w:rFonts w:ascii="Traditional Arabic" w:hAnsi="Traditional Arabic" w:cs="B Badr" w:hint="cs"/>
          <w:rtl/>
        </w:rPr>
        <w:t xml:space="preserve"> </w:t>
      </w:r>
      <w:r w:rsidRPr="00A32958">
        <w:rPr>
          <w:rFonts w:ascii="Traditional Arabic" w:hAnsi="Traditional Arabic" w:cs="B Badr"/>
          <w:rtl/>
        </w:rPr>
        <w:t>السيوطي</w:t>
      </w:r>
      <w:r w:rsidRPr="00A32958">
        <w:rPr>
          <w:rFonts w:ascii="Traditional Arabic" w:hAnsi="Traditional Arabic" w:cs="B Badr" w:hint="cs"/>
          <w:rtl/>
        </w:rPr>
        <w:t xml:space="preserve"> ج1 ص 13</w:t>
      </w:r>
    </w:p>
    <w:p w14:paraId="1E0A61BB" w14:textId="77777777" w:rsidR="00A32958" w:rsidRDefault="00A32958" w:rsidP="00A32958">
      <w:pPr>
        <w:pStyle w:val="StyleComplex2Shiraz11pt"/>
        <w:tabs>
          <w:tab w:val="left" w:pos="1134"/>
        </w:tabs>
        <w:spacing w:line="240" w:lineRule="auto"/>
        <w:ind w:left="340"/>
        <w:jc w:val="both"/>
        <w:rPr>
          <w:rFonts w:ascii="Traditional Arabic" w:hAnsi="Traditional Arabic" w:cs="B Badr"/>
          <w:rtl/>
        </w:rPr>
      </w:pPr>
      <w:r w:rsidRPr="00DC20C3">
        <w:rPr>
          <w:rFonts w:ascii="Traditional Arabic" w:hAnsi="Traditional Arabic" w:cs="B Badr"/>
          <w:rtl/>
        </w:rPr>
        <w:t>آداب سخن در مسجد</w:t>
      </w:r>
      <w:r w:rsidRPr="00DC20C3">
        <w:rPr>
          <w:rFonts w:ascii="Traditional Arabic" w:hAnsi="Traditional Arabic" w:cs="B Badr" w:hint="cs"/>
          <w:rtl/>
        </w:rPr>
        <w:t>، منکرات قولی مسجد</w:t>
      </w:r>
    </w:p>
    <w:p w14:paraId="2587E997" w14:textId="77777777" w:rsidR="0013181C" w:rsidRPr="001F4282" w:rsidRDefault="0066681D" w:rsidP="00F05178">
      <w:pPr>
        <w:pStyle w:val="StyleComplex2Shiraz11pt"/>
        <w:numPr>
          <w:ilvl w:val="0"/>
          <w:numId w:val="5"/>
        </w:numPr>
        <w:tabs>
          <w:tab w:val="left" w:pos="1134"/>
        </w:tabs>
        <w:spacing w:line="240" w:lineRule="auto"/>
        <w:jc w:val="both"/>
        <w:rPr>
          <w:rFonts w:ascii="Traditional Arabic" w:hAnsi="Traditional Arabic" w:cs="B Badr"/>
        </w:rPr>
      </w:pPr>
      <w:r w:rsidRPr="00DC20C3">
        <w:rPr>
          <w:rFonts w:ascii="Traditional Arabic" w:hAnsi="Traditional Arabic" w:cs="B Badr"/>
          <w:sz w:val="28"/>
          <w:szCs w:val="28"/>
          <w:rtl/>
          <w:lang w:bidi="ar-SA"/>
        </w:rPr>
        <w:t xml:space="preserve">قال </w:t>
      </w:r>
      <w:r w:rsidR="008A51E6" w:rsidRPr="00DC20C3">
        <w:rPr>
          <w:rFonts w:cs="B Badr" w:hint="cs"/>
          <w:sz w:val="36"/>
          <w:szCs w:val="36"/>
        </w:rPr>
        <w:sym w:font="Dorood" w:char="F05D"/>
      </w:r>
      <w:r w:rsidRPr="00DC20C3">
        <w:rPr>
          <w:rFonts w:ascii="Traditional Arabic" w:hAnsi="Traditional Arabic" w:cs="B Badr"/>
          <w:sz w:val="28"/>
          <w:szCs w:val="28"/>
          <w:rtl/>
          <w:lang w:bidi="ar-SA"/>
        </w:rPr>
        <w:t xml:space="preserve">: </w:t>
      </w:r>
      <w:r w:rsidR="0013181C" w:rsidRPr="00DC20C3">
        <w:rPr>
          <w:rFonts w:ascii="Traditional Arabic" w:hAnsi="Traditional Arabic" w:cs="B Badr"/>
          <w:sz w:val="28"/>
          <w:szCs w:val="28"/>
          <w:rtl/>
          <w:lang w:bidi="ar-SA"/>
        </w:rPr>
        <w:t xml:space="preserve">ارْتَفَعَتِ المَسَاجِدُ شَاكِيَةً مِنْ أهْلِهَا الَّذِينَ يَتكَلَّمُونَ فِيها بَكَلامِ الدّنْيَا، فَتَسْتَقْبِلُهَا المَلائِكَةُ فَتَقُولُ ارْجِعي </w:t>
      </w:r>
      <w:r w:rsidRPr="00DC20C3">
        <w:rPr>
          <w:rFonts w:ascii="Traditional Arabic" w:hAnsi="Traditional Arabic" w:cs="B Badr"/>
          <w:sz w:val="28"/>
          <w:szCs w:val="28"/>
          <w:rtl/>
          <w:lang w:bidi="ar-SA"/>
        </w:rPr>
        <w:t>فَقَدْ بُعِثْنَا بِهَلاَكِهِمْ</w:t>
      </w:r>
      <w:r w:rsidR="003E12A5" w:rsidRPr="003E12A5">
        <w:rPr>
          <w:rFonts w:ascii="Traditional Arabic" w:hAnsi="Traditional Arabic" w:cs="B Badr" w:hint="cs"/>
          <w:sz w:val="32"/>
          <w:szCs w:val="32"/>
          <w:rtl/>
        </w:rPr>
        <w:t xml:space="preserve"> </w:t>
      </w:r>
    </w:p>
    <w:p w14:paraId="194ACE88" w14:textId="77777777" w:rsidR="00C4212A" w:rsidRPr="00DC20C3" w:rsidRDefault="00C4212A" w:rsidP="00C4212A">
      <w:pPr>
        <w:tabs>
          <w:tab w:val="left" w:pos="1134"/>
        </w:tabs>
        <w:autoSpaceDE w:val="0"/>
        <w:autoSpaceDN w:val="0"/>
        <w:adjustRightInd w:val="0"/>
        <w:jc w:val="both"/>
        <w:rPr>
          <w:rFonts w:ascii="Traditional Arabic" w:hAnsi="Traditional Arabic" w:cs="B Badr"/>
          <w:sz w:val="22"/>
          <w:szCs w:val="22"/>
          <w:rtl/>
          <w:lang w:bidi="fa-IR"/>
        </w:rPr>
      </w:pPr>
      <w:bookmarkStart w:id="2" w:name="_Hlk155985599"/>
      <w:r w:rsidRPr="00DC20C3">
        <w:rPr>
          <w:rFonts w:ascii="Traditional Arabic" w:hAnsi="Traditional Arabic" w:cs="B Badr"/>
          <w:sz w:val="22"/>
          <w:szCs w:val="22"/>
          <w:rtl/>
          <w:lang w:bidi="fa-IR"/>
        </w:rPr>
        <w:t>لباب الحديث</w:t>
      </w:r>
      <w:r w:rsidRPr="00DC20C3">
        <w:rPr>
          <w:rFonts w:ascii="Traditional Arabic" w:hAnsi="Traditional Arabic" w:cs="B Badr" w:hint="cs"/>
          <w:sz w:val="22"/>
          <w:szCs w:val="22"/>
          <w:rtl/>
          <w:lang w:bidi="fa-IR"/>
        </w:rPr>
        <w:t xml:space="preserve"> </w:t>
      </w:r>
      <w:r w:rsidRPr="00DC20C3">
        <w:rPr>
          <w:rFonts w:ascii="Traditional Arabic" w:hAnsi="Traditional Arabic" w:cs="B Badr"/>
          <w:sz w:val="22"/>
          <w:szCs w:val="22"/>
          <w:rtl/>
          <w:lang w:bidi="fa-IR"/>
        </w:rPr>
        <w:t>السيوطي</w:t>
      </w:r>
      <w:r w:rsidRPr="00DC20C3">
        <w:rPr>
          <w:rFonts w:ascii="Traditional Arabic" w:hAnsi="Traditional Arabic" w:cs="B Badr" w:hint="cs"/>
          <w:sz w:val="22"/>
          <w:szCs w:val="22"/>
          <w:rtl/>
          <w:lang w:bidi="fa-IR"/>
        </w:rPr>
        <w:t xml:space="preserve"> ج1 ص 13</w:t>
      </w:r>
    </w:p>
    <w:bookmarkEnd w:id="2"/>
    <w:p w14:paraId="6A18FA14" w14:textId="77777777" w:rsidR="001F4282" w:rsidRPr="001F4282" w:rsidRDefault="001F4282" w:rsidP="001F4282">
      <w:pPr>
        <w:pStyle w:val="StyleComplex2Shiraz11pt"/>
        <w:tabs>
          <w:tab w:val="left" w:pos="1134"/>
        </w:tabs>
        <w:spacing w:line="240" w:lineRule="auto"/>
        <w:jc w:val="both"/>
        <w:rPr>
          <w:rFonts w:ascii="Traditional Arabic" w:hAnsi="Traditional Arabic" w:cs="B Badr"/>
          <w:sz w:val="18"/>
          <w:szCs w:val="18"/>
          <w:rtl/>
        </w:rPr>
      </w:pPr>
      <w:r w:rsidRPr="001F4282">
        <w:rPr>
          <w:rFonts w:ascii="Traditional Arabic" w:hAnsi="Traditional Arabic" w:cs="B Badr" w:hint="cs"/>
          <w:sz w:val="24"/>
          <w:szCs w:val="24"/>
          <w:rtl/>
        </w:rPr>
        <w:t>مسجد محل مشاوره و مذاکره است لذا مراد از حرف دنیا چنانچه در روایات آمده کلام لغو جور است، عواقب بی احترامی به مسجد، شکایت مسجد، رفعت مقام مسجد</w:t>
      </w:r>
    </w:p>
    <w:p w14:paraId="11AF3486" w14:textId="77777777" w:rsidR="00D75036" w:rsidRPr="00DC20C3" w:rsidRDefault="00D75036"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rPr>
      </w:pPr>
      <w:r w:rsidRPr="00DC20C3">
        <w:rPr>
          <w:rFonts w:ascii="Traditional Arabic" w:hAnsi="Traditional Arabic" w:cs="B Badr"/>
          <w:sz w:val="28"/>
          <w:szCs w:val="28"/>
          <w:rtl/>
        </w:rPr>
        <w:t xml:space="preserve"> إن هذا المسجد لا يبال فيه إنما بني لذكر الله والصلاة </w:t>
      </w:r>
    </w:p>
    <w:p w14:paraId="0166FF37" w14:textId="77777777" w:rsidR="00C4212A" w:rsidRPr="00DC20C3" w:rsidRDefault="00C4212A" w:rsidP="00C4212A">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hint="cs"/>
          <w:rtl/>
        </w:rPr>
        <w:t>کنز العمال ج7ص1128</w:t>
      </w:r>
    </w:p>
    <w:p w14:paraId="097EA44B" w14:textId="77777777" w:rsidR="00D75036" w:rsidRPr="00DC20C3" w:rsidRDefault="00D75036"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hint="cs"/>
          <w:rtl/>
        </w:rPr>
        <w:t>منکرات مسجد، بول، کارکرد مسجد، نظافت مسجد، طهارت مسجد</w:t>
      </w:r>
      <w:r w:rsidR="00EA122B" w:rsidRPr="00DC20C3">
        <w:rPr>
          <w:rFonts w:ascii="Traditional Arabic" w:hAnsi="Traditional Arabic" w:cs="B Badr" w:hint="cs"/>
          <w:rtl/>
        </w:rPr>
        <w:t>، مسجد خاص</w:t>
      </w:r>
    </w:p>
    <w:p w14:paraId="4E59D1C3" w14:textId="77777777" w:rsidR="0016620C" w:rsidRPr="00DC20C3" w:rsidRDefault="0016620C"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rPr>
      </w:pPr>
      <w:r w:rsidRPr="00DC20C3">
        <w:rPr>
          <w:rFonts w:ascii="Traditional Arabic" w:hAnsi="Traditional Arabic" w:cs="B Badr"/>
          <w:sz w:val="28"/>
          <w:szCs w:val="28"/>
          <w:rtl/>
        </w:rPr>
        <w:t xml:space="preserve"> إن هذه المساجد لا تصلح لشيء من هذا القذر والبول والخلاء وإنما هي لذكر الله عز و جل والصلاة ولقراءة القرآن</w:t>
      </w:r>
    </w:p>
    <w:p w14:paraId="7F9D2DC0" w14:textId="77777777" w:rsidR="009A1473" w:rsidRDefault="009A1473" w:rsidP="009A1473">
      <w:pPr>
        <w:pStyle w:val="StyleComplex2Shiraz11pt"/>
        <w:tabs>
          <w:tab w:val="left" w:pos="1134"/>
        </w:tabs>
        <w:spacing w:line="240" w:lineRule="auto"/>
        <w:jc w:val="both"/>
        <w:rPr>
          <w:rFonts w:ascii="Traditional Arabic" w:hAnsi="Traditional Arabic" w:cs="B Badr"/>
          <w:rtl/>
          <w:lang w:bidi="ar-SA"/>
        </w:rPr>
      </w:pPr>
      <w:r w:rsidRPr="009A1473">
        <w:rPr>
          <w:rFonts w:ascii="Traditional Arabic" w:hAnsi="Traditional Arabic" w:cs="B Badr"/>
          <w:rtl/>
          <w:lang w:bidi="ar-SA"/>
        </w:rPr>
        <w:t>صحيح مسلم: ج 1 ص 237 ح 100 ، مسند ابن حنبل: ج 4 ص 381 ح 12983 ، السنن الكبرى: ج 2 ص 578 ح4142 ، تفسير القرطبي: ج 12 ص 269 كلّها عن أنس ، كنز العمّال: ج 7 ص 661 ح 20793</w:t>
      </w:r>
      <w:r w:rsidRPr="009A1473">
        <w:rPr>
          <w:rFonts w:ascii="Traditional Arabic" w:hAnsi="Traditional Arabic" w:cs="B Badr"/>
        </w:rPr>
        <w:t xml:space="preserve"> .</w:t>
      </w:r>
      <w:r w:rsidRPr="009A1473">
        <w:rPr>
          <w:rFonts w:ascii="Traditional Arabic" w:hAnsi="Traditional Arabic" w:cs="B Badr" w:hint="cs"/>
          <w:rtl/>
          <w:lang w:bidi="ar-SA"/>
        </w:rPr>
        <w:t xml:space="preserve"> </w:t>
      </w:r>
    </w:p>
    <w:p w14:paraId="66D0F317" w14:textId="2ABF1534" w:rsidR="0016620C" w:rsidRPr="00DC20C3" w:rsidRDefault="0016620C" w:rsidP="009A1473">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hint="cs"/>
          <w:rtl/>
        </w:rPr>
        <w:t>منکرات مسجد، بول، کارکرد مسجد، نظافت مسجد، طهارت مسجد، مسجد خاص</w:t>
      </w:r>
      <w:r w:rsidR="00C4212A">
        <w:rPr>
          <w:rFonts w:ascii="Traditional Arabic" w:hAnsi="Traditional Arabic" w:cs="B Badr" w:hint="cs"/>
          <w:rtl/>
        </w:rPr>
        <w:t xml:space="preserve"> </w:t>
      </w:r>
    </w:p>
    <w:p w14:paraId="274D44DD" w14:textId="77777777" w:rsidR="000A55C9" w:rsidRPr="003E12A5" w:rsidRDefault="000A55C9" w:rsidP="005A2781">
      <w:pPr>
        <w:pStyle w:val="Heading4"/>
        <w:rPr>
          <w:rtl/>
        </w:rPr>
      </w:pPr>
      <w:r w:rsidRPr="003E12A5">
        <w:rPr>
          <w:rtl/>
        </w:rPr>
        <w:t>تعرض عملی در مسجد ممنوع</w:t>
      </w:r>
    </w:p>
    <w:p w14:paraId="5A578802" w14:textId="77777777" w:rsidR="00FA71D7" w:rsidRPr="00DC20C3" w:rsidRDefault="00FA71D7"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hint="cs"/>
          <w:b w:val="0"/>
          <w:bCs w:val="0"/>
          <w:sz w:val="20"/>
          <w:szCs w:val="20"/>
          <w:rtl/>
          <w:lang w:bidi="fa-IR"/>
        </w:rPr>
        <w:t xml:space="preserve">أَحْمَدُ بْنُ مُحَمَّدِ بْنِ عِيسَى عَنِ الْحُسَيْنِ بْنِ سَعِيدٍ عَنْ أَبِي عَلِيٍّ قَالَ: كُنَّا عِنْدَ أَبِي عَبْدِ اللَّهِ </w:t>
      </w:r>
      <w:r w:rsidR="00292266">
        <w:rPr>
          <w:rFonts w:ascii="Traditional Arabic" w:hAnsi="Traditional Arabic" w:cs="B Badr" w:hint="cs"/>
          <w:b w:val="0"/>
          <w:bCs w:val="0"/>
          <w:sz w:val="20"/>
          <w:szCs w:val="20"/>
          <w:lang w:bidi="fa-IR"/>
        </w:rPr>
        <w:sym w:font="Dorood" w:char="F040"/>
      </w:r>
      <w:r w:rsidRPr="00DC20C3">
        <w:rPr>
          <w:rFonts w:ascii="Traditional Arabic" w:hAnsi="Traditional Arabic" w:cs="B Badr" w:hint="cs"/>
          <w:b w:val="0"/>
          <w:bCs w:val="0"/>
          <w:rtl/>
          <w:lang w:bidi="fa-IR"/>
        </w:rPr>
        <w:t xml:space="preserve"> فَأَتَاهُ رَجُلٌ فَقَالَ جُعِلْتُ فِدَاكَ صَلَّيْنَا فِي الْمَسْجِدِ الْفَجْرَ وَ انْصَرَفَ بَعْضُنَا وَ جَلَسَ بَعْضٌ فِي التَّسْبِيحِ فَدَخَلَ عَلَيْنَا رَجُلٌ الْمَسْجِدَ فَأَذَّنَ فَمَنَعْنَاهُ وَ دَفَعْنَاهُ عَنْ ذَلِكَ فَقَالَ أَبُو عَبْدِ اللَّهِ ع أَحْسَنْتَ ادْفَعْهُ عَنْ ذَلِكَ وَ امْنَعْهُ أَشَدَّ الْمَنْعِ فَقُلْتُ فَإِنْ دَخَلُوا فَأَرَادُوا أَنْ يُصَلُّوا فِيهِ جَمَاعَةً قَالَ يَقُومُونَ فِي نَاحِيَةِ الْمَسْجِدِ وَ لَا يَبْدُرْ بِهِمْ إِمَامٌ فَقُلْتُ لَهُ أَنَا جُعِلْتُ فِدَاكَ إِنَ‏ لَنَا إِمَاماً مُخَالِفاً وَ هُوَ يُبْغِضُ‏ أَصْحَابَنَا كُلَّهُمْ فَقَالَ مَا عَلَيْكَ مِنْ قَوْلِهِ وَ اللَّهِ لَئِنْ كُنْتَ </w:t>
      </w:r>
      <w:r w:rsidRPr="00DC20C3">
        <w:rPr>
          <w:rFonts w:ascii="Traditional Arabic" w:hAnsi="Traditional Arabic" w:cs="B Badr" w:hint="cs"/>
          <w:b w:val="0"/>
          <w:bCs w:val="0"/>
          <w:rtl/>
          <w:lang w:bidi="fa-IR"/>
        </w:rPr>
        <w:lastRenderedPageBreak/>
        <w:t xml:space="preserve">صَادِقاً لَأَنْتَ أَحَقُّ بِالْمَسْجِدِ مِنْهُ فَكُنْ أَوَّلَ دَاخِلٍ وَ آخِرَ خَارِجٍ وَ أَحْسِنْ خُلُقَكَ مَعَ النَّاسِ وَ قُلْ خَيْراً- فَقَالَ رَجُلٌ جُعِلْتُ فِدَاكَ قَوْلُ اللَّهِ تَعَالَى- وَ قُولُوا لِلنَّاسِ حُسْناً هُوَ لِلنَّاسِ جَمِيعاً فَضَحِكَ وَ قَالَ لَا عَنَى قُولُوا مُحَمَّدٌ رَسُولُ اللَّهِ </w:t>
      </w:r>
      <w:r w:rsidR="008A51E6" w:rsidRPr="00DC20C3">
        <w:rPr>
          <w:rFonts w:cs="B Badr" w:hint="cs"/>
          <w:b w:val="0"/>
          <w:bCs w:val="0"/>
          <w:sz w:val="36"/>
          <w:szCs w:val="36"/>
          <w:lang w:bidi="fa-IR"/>
        </w:rPr>
        <w:sym w:font="Dorood" w:char="F05D"/>
      </w:r>
      <w:r w:rsidR="008A51E6" w:rsidRPr="00DC20C3">
        <w:rPr>
          <w:rFonts w:cs="B Badr" w:hint="cs"/>
          <w:b w:val="0"/>
          <w:bCs w:val="0"/>
          <w:sz w:val="36"/>
          <w:szCs w:val="36"/>
          <w:rtl/>
          <w:lang w:bidi="fa-IR"/>
        </w:rPr>
        <w:t xml:space="preserve"> </w:t>
      </w:r>
      <w:r w:rsidRPr="00DC20C3">
        <w:rPr>
          <w:rFonts w:ascii="Traditional Arabic" w:hAnsi="Traditional Arabic" w:cs="B Badr" w:hint="cs"/>
          <w:b w:val="0"/>
          <w:bCs w:val="0"/>
          <w:rtl/>
          <w:lang w:bidi="fa-IR"/>
        </w:rPr>
        <w:t>وَ عَلَى أَهْلِ بَيْتِهِ.</w:t>
      </w:r>
    </w:p>
    <w:p w14:paraId="6B0997A1" w14:textId="77777777" w:rsidR="00FA71D7" w:rsidRPr="00DC20C3" w:rsidRDefault="00FA71D7"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16"/>
          <w:szCs w:val="16"/>
          <w:rtl/>
        </w:rPr>
        <w:t>تهذيب الأحكام (تحقيق خرسان)، ج‏3، ص: 55</w:t>
      </w:r>
    </w:p>
    <w:p w14:paraId="6A0AF2B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آداب مسجد ، آداب جماعت، منكرات المسجد ، ممنوعيت دو نماز جماعت در مسجد، نمازي فر</w:t>
      </w:r>
      <w:r w:rsidRPr="00DC20C3">
        <w:rPr>
          <w:rFonts w:ascii="Traditional Arabic" w:hAnsi="Traditional Arabic" w:cs="B Badr" w:hint="cs"/>
          <w:sz w:val="24"/>
          <w:szCs w:val="24"/>
          <w:rtl/>
        </w:rPr>
        <w:t>ا</w:t>
      </w:r>
      <w:r w:rsidRPr="00DC20C3">
        <w:rPr>
          <w:rFonts w:ascii="Traditional Arabic" w:hAnsi="Traditional Arabic" w:cs="B Badr"/>
          <w:sz w:val="24"/>
          <w:szCs w:val="24"/>
          <w:rtl/>
        </w:rPr>
        <w:t>دي در مسجد</w:t>
      </w:r>
      <w:r w:rsidRPr="00DC20C3">
        <w:rPr>
          <w:rFonts w:ascii="Traditional Arabic" w:hAnsi="Traditional Arabic" w:cs="B Badr" w:hint="cs"/>
          <w:sz w:val="24"/>
          <w:szCs w:val="24"/>
          <w:rtl/>
        </w:rPr>
        <w:t>، اذان و مسجد</w:t>
      </w:r>
      <w:r w:rsidR="00FA71D7" w:rsidRPr="00DC20C3">
        <w:rPr>
          <w:rFonts w:ascii="Traditional Arabic" w:hAnsi="Traditional Arabic" w:cs="B Badr" w:hint="cs"/>
          <w:sz w:val="24"/>
          <w:szCs w:val="24"/>
          <w:rtl/>
        </w:rPr>
        <w:t xml:space="preserve">، حفظ آداب عمومی در مسجد( تکرار اذان </w:t>
      </w:r>
      <w:r w:rsidR="00FA71D7" w:rsidRPr="00DC20C3">
        <w:rPr>
          <w:rFonts w:cs="Times New Roman" w:hint="cs"/>
          <w:sz w:val="24"/>
          <w:szCs w:val="24"/>
          <w:rtl/>
        </w:rPr>
        <w:t>–</w:t>
      </w:r>
      <w:r w:rsidR="00FA71D7" w:rsidRPr="00DC20C3">
        <w:rPr>
          <w:rFonts w:ascii="Traditional Arabic" w:hAnsi="Traditional Arabic" w:cs="B Badr" w:hint="cs"/>
          <w:sz w:val="24"/>
          <w:szCs w:val="24"/>
          <w:rtl/>
        </w:rPr>
        <w:t xml:space="preserve"> احسنت)، نهی از منکرات مسجد در مسجد، با شدت برخورد کردن با کسی که وحدت مسجد را بهم می زند در مسجد، اقتدا به عامی، سبقت گرفتن شیعه در مسجد با امامت دیگران، حضور بیشتر در مسجد با وجود دیگران، سنگر مسجد را خالی نکردن در مقابل دیگران، استفاده از مسجد با اغلبیت اهل سنت، استفاده از مسجد در زمان سلطه اشرار، </w:t>
      </w:r>
    </w:p>
    <w:p w14:paraId="410D9691" w14:textId="77777777" w:rsidR="000A55C9" w:rsidRPr="003E12A5" w:rsidRDefault="000A55C9" w:rsidP="005A2781">
      <w:pPr>
        <w:pStyle w:val="Heading4"/>
        <w:rPr>
          <w:rtl/>
        </w:rPr>
      </w:pPr>
      <w:r w:rsidRPr="003E12A5">
        <w:rPr>
          <w:rFonts w:hint="cs"/>
          <w:rtl/>
        </w:rPr>
        <w:t>اجرای حدود در مسجد ممنوع</w:t>
      </w:r>
    </w:p>
    <w:p w14:paraId="415614D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عَنْ ابْنِ عَبَّاسٍ أَنَّ رَسُولَ اللَّهِ </w:t>
      </w:r>
      <w:r w:rsidRPr="00DC20C3">
        <w:rPr>
          <w:rFonts w:ascii="Traditional Arabic" w:hAnsi="Traditional Arabic" w:cs="B Badr"/>
          <w:b w:val="0"/>
          <w:bCs w:val="0"/>
          <w:noProof/>
          <w:sz w:val="20"/>
          <w:szCs w:val="20"/>
        </w:rPr>
        <w:drawing>
          <wp:inline distT="0" distB="0" distL="0" distR="0" wp14:anchorId="4AD0E642" wp14:editId="4B1E47FE">
            <wp:extent cx="381000" cy="171450"/>
            <wp:effectExtent l="0" t="0" r="0" b="0"/>
            <wp:docPr id="1471" name="Picture 147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sz w:val="20"/>
          <w:szCs w:val="20"/>
          <w:rtl/>
          <w:lang w:bidi="fa-IR"/>
        </w:rPr>
        <w:t xml:space="preserve"> قَالَ</w:t>
      </w:r>
      <w:r w:rsidRPr="00DC20C3">
        <w:rPr>
          <w:rFonts w:ascii="Traditional Arabic" w:hAnsi="Traditional Arabic" w:cs="B Badr"/>
          <w:b w:val="0"/>
          <w:bCs w:val="0"/>
          <w:rtl/>
          <w:lang w:bidi="fa-IR"/>
        </w:rPr>
        <w:t xml:space="preserve"> لَا تُقَامُ الْحُدُودُ فِي الْمَسَاجِدِ</w:t>
      </w:r>
    </w:p>
    <w:p w14:paraId="6DDC63BC" w14:textId="77777777" w:rsidR="006421FF" w:rsidRDefault="006421FF" w:rsidP="006421FF">
      <w:pPr>
        <w:pStyle w:val="StyleComplex2Shiraz11pt"/>
        <w:tabs>
          <w:tab w:val="left" w:pos="1134"/>
        </w:tabs>
        <w:spacing w:line="240" w:lineRule="auto"/>
        <w:jc w:val="both"/>
        <w:rPr>
          <w:rFonts w:ascii="Traditional Arabic" w:hAnsi="Traditional Arabic" w:cs="B Badr"/>
          <w:sz w:val="16"/>
          <w:szCs w:val="16"/>
          <w:rtl/>
          <w:lang w:bidi="ar-SA"/>
        </w:rPr>
      </w:pPr>
      <w:r w:rsidRPr="006421FF">
        <w:rPr>
          <w:rFonts w:ascii="Traditional Arabic" w:hAnsi="Traditional Arabic" w:cs="B Badr"/>
          <w:sz w:val="16"/>
          <w:szCs w:val="16"/>
          <w:rtl/>
          <w:lang w:bidi="ar-SA"/>
        </w:rPr>
        <w:t>سنن الترمذي: ج 4 ص 19 ح 1401 ، سنن ابن ماجة: ج 2 ص 867 ح 2599 ، المستدرك على الصحيحين: ج 4 ص410 / 8104 ، السنن الكبرى: ج 8 ص 70 ح 15966 كلّها عن ابن عبّاس ، مسند ابن حنبل: ج 5 ص 301 ح 15579 عن حكيم بن حزام ، كنز العمّال: ج 7 ص 669 ح 20829 ؛ المقنعة: ص 783 ، عوالي اللآلي: ج 1 ص 189 ح268</w:t>
      </w:r>
      <w:r w:rsidRPr="006421FF">
        <w:rPr>
          <w:rFonts w:ascii="Traditional Arabic" w:hAnsi="Traditional Arabic" w:cs="B Badr"/>
          <w:sz w:val="16"/>
          <w:szCs w:val="16"/>
        </w:rPr>
        <w:t xml:space="preserve"> .</w:t>
      </w:r>
      <w:r w:rsidRPr="006421FF">
        <w:rPr>
          <w:rFonts w:ascii="Traditional Arabic" w:hAnsi="Traditional Arabic" w:cs="B Badr"/>
          <w:sz w:val="16"/>
          <w:szCs w:val="16"/>
          <w:rtl/>
          <w:lang w:bidi="ar-SA"/>
        </w:rPr>
        <w:t xml:space="preserve"> </w:t>
      </w:r>
    </w:p>
    <w:p w14:paraId="6D175D1F" w14:textId="312B86BA" w:rsidR="000A55C9" w:rsidRDefault="000A55C9" w:rsidP="006421FF">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منكرات مسجد</w:t>
      </w:r>
      <w:r w:rsidRPr="00DC20C3">
        <w:rPr>
          <w:rFonts w:ascii="Traditional Arabic" w:hAnsi="Traditional Arabic" w:cs="B Badr" w:hint="cs"/>
          <w:sz w:val="24"/>
          <w:szCs w:val="24"/>
          <w:rtl/>
        </w:rPr>
        <w:t>، احکام مسجد</w:t>
      </w:r>
    </w:p>
    <w:p w14:paraId="345C6E77" w14:textId="77777777" w:rsidR="000A55C9" w:rsidRPr="003E12A5" w:rsidRDefault="000A55C9" w:rsidP="005A2781">
      <w:pPr>
        <w:pStyle w:val="Heading4"/>
        <w:rPr>
          <w:rtl/>
        </w:rPr>
      </w:pPr>
      <w:r w:rsidRPr="003E12A5">
        <w:rPr>
          <w:rFonts w:hint="cs"/>
          <w:rtl/>
        </w:rPr>
        <w:t>حوادث تاریخی در مسجد</w:t>
      </w:r>
    </w:p>
    <w:p w14:paraId="59069CF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 عَنْ عَبْدِ اللَّهِ بْنِ عُمَرَ رَضِيَ اللَّهُ عَنْهُمَا أَنَّ الْيَهُودَ جَاءُوا إِلَى النَّبِيِّ </w:t>
      </w:r>
      <w:r w:rsidRPr="00DC20C3">
        <w:rPr>
          <w:rFonts w:ascii="Traditional Arabic" w:hAnsi="Traditional Arabic" w:cs="B Badr"/>
          <w:b w:val="0"/>
          <w:bCs w:val="0"/>
          <w:noProof/>
          <w:sz w:val="20"/>
          <w:szCs w:val="20"/>
        </w:rPr>
        <w:drawing>
          <wp:inline distT="0" distB="0" distL="0" distR="0" wp14:anchorId="63BCC931" wp14:editId="5C7F488C">
            <wp:extent cx="381000" cy="171450"/>
            <wp:effectExtent l="0" t="0" r="0" b="0"/>
            <wp:docPr id="1474" name="Picture 147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بِرَجُلٍ مِنْهُمْ وَامْرَأَةٍ قَدْ زَنَيَا فَقَالَ لَهُمْ كَيْفَ تَفْعَلُونَ بِمَنْ زَنَى مِنْكُمْ قَالُوا نُحَمِّمُهُمَا وَنَضْرِبُهُمَا فَقَالَ لَا تَجِدُونَ فِي التَّوْرَاةِ الرَّجْمَ فَقَالُوا لَا نَجِدُ فِيهَا شَيْئًا فَقَالَ لَهُمْ عَبْدُ اللَّهِ بْنُ سَلَامٍ كَذَبْتُمْ فَأْتُوا بِالتَّوْرَاةِ فَاتْلُوهَا إِنْ كُنْتُمْ صَادِقِينَ فَوَضَعَ مِدْرَاسُهَا الَّذِي يُدَرِّسُهَا مِنْهُمْ كَفَّهُ عَلَى آيَةِ الرَّجْمِ فَطَفِقَ يَقْرَأُ مَا دُونَ يَدِهِ وَمَاوَرَاءَهَا وَلَا يَقْرَأُ آيَةَ الرَّجْمِ فَنَزَعَ يَدَهُ عَنْ آيَةِ الرَّجْمِ فَقَالَ مَا هَذِهِ فَلَمَّا رَأَوْا ذَلِكَ قَالُوا هِيَ آيَةُ الرَّجْمِ فَأَمَرَ بِهِمَا فَرُجِمَا قَرِيبًا مِنْ حَيْثُ مَوْضِعُ الْجَنَائِزِ عِنْدَ الْمَسْجِدِ فَرَأَيْتُ صَاحِبَهَا يَحْنِي عَلَيْهَا يَقِيهَا الْحِجَارَةَ</w:t>
      </w:r>
      <w:r w:rsidR="003E12A5">
        <w:rPr>
          <w:rFonts w:ascii="Traditional Arabic" w:hAnsi="Traditional Arabic" w:cs="B Badr" w:hint="cs"/>
          <w:b w:val="0"/>
          <w:bCs w:val="0"/>
          <w:rtl/>
          <w:lang w:bidi="fa-IR"/>
        </w:rPr>
        <w:t xml:space="preserve">  </w:t>
      </w:r>
    </w:p>
    <w:p w14:paraId="6DC1032D"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البخاری 5/170</w:t>
      </w:r>
    </w:p>
    <w:p w14:paraId="20A3C5D1"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حضور زن در مسجد ، قضاوت در مسجد، ورود كنار در مسجد، اجراي حدود بيرون مسجد، محلِ گذاشتن جنازه بيرون مسجد</w:t>
      </w:r>
      <w:r w:rsidRPr="00DC20C3">
        <w:rPr>
          <w:rFonts w:ascii="Traditional Arabic" w:hAnsi="Traditional Arabic" w:cs="B Badr" w:hint="cs"/>
          <w:rtl/>
        </w:rPr>
        <w:t>، تاریخ در مسجد، احکام مسجد</w:t>
      </w:r>
    </w:p>
    <w:p w14:paraId="45E8AF21" w14:textId="77777777" w:rsidR="000A55C9" w:rsidRPr="003E12A5" w:rsidRDefault="000A55C9" w:rsidP="005A2781">
      <w:pPr>
        <w:pStyle w:val="Heading4"/>
        <w:rPr>
          <w:rtl/>
        </w:rPr>
      </w:pPr>
      <w:r w:rsidRPr="003E12A5">
        <w:rPr>
          <w:rFonts w:hint="cs"/>
          <w:rtl/>
        </w:rPr>
        <w:t>منکرات نه گانه در مسجد</w:t>
      </w:r>
    </w:p>
    <w:p w14:paraId="0A93546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عَلِيٍّ</w:t>
      </w:r>
      <w:r w:rsidRPr="00DC20C3">
        <w:rPr>
          <w:rFonts w:ascii="Traditional Arabic" w:hAnsi="Traditional Arabic" w:cs="B Badr"/>
          <w:b w:val="0"/>
          <w:bCs w:val="0"/>
          <w:noProof/>
          <w:sz w:val="20"/>
          <w:szCs w:val="20"/>
        </w:rPr>
        <w:drawing>
          <wp:inline distT="0" distB="0" distL="0" distR="0" wp14:anchorId="1A0F0458" wp14:editId="4D266382">
            <wp:extent cx="133350" cy="114300"/>
            <wp:effectExtent l="0" t="0" r="0" b="0"/>
            <wp:docPr id="1519" name="Picture 151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أَنَّهُ قَالَ نَهَى رَسُولُ اللَّهِ</w:t>
      </w:r>
      <w:r w:rsidRPr="00DC20C3">
        <w:rPr>
          <w:rFonts w:ascii="Traditional Arabic" w:hAnsi="Traditional Arabic" w:cs="B Badr"/>
          <w:b w:val="0"/>
          <w:bCs w:val="0"/>
          <w:noProof/>
          <w:sz w:val="20"/>
          <w:szCs w:val="20"/>
        </w:rPr>
        <w:drawing>
          <wp:inline distT="0" distB="0" distL="0" distR="0" wp14:anchorId="54C44D43" wp14:editId="09D4F7C8">
            <wp:extent cx="171450" cy="152400"/>
            <wp:effectExtent l="0" t="0" r="0" b="0"/>
            <wp:docPr id="1518" name="Picture 151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أَنْ تُقَامَ الْحُدُودُ فِي الْمَسَاجِدِ وَ أَنْ يُرْفَعَ فِيهَا الصَّوْتُ وَ أَنْ يُنْشَدَ فِيهَا الضَّالَّةُ أَوْ يُسَلَّ فِيهَا السَّيْفُ أَوْ يُرْمَى فِيهَا النَّبْلُ أَوْ يُبَاعَ فِيهَا أَوْ يُشْتَرَى أَوْ يُعَلَّقَ فِي الْقِبْلَةِ مِنْهَا سِلَاحٌ أَوْ يُبْرَى فِيهَا نَبْلٌ </w:t>
      </w:r>
    </w:p>
    <w:p w14:paraId="3E9BAED4" w14:textId="77777777" w:rsidR="00C35D88" w:rsidRDefault="00C35D88" w:rsidP="00C35D88">
      <w:pPr>
        <w:pStyle w:val="StyleComplex2Shiraz11pt"/>
        <w:tabs>
          <w:tab w:val="left" w:pos="1134"/>
        </w:tabs>
        <w:spacing w:line="240" w:lineRule="auto"/>
        <w:jc w:val="both"/>
        <w:rPr>
          <w:rFonts w:ascii="Traditional Arabic" w:hAnsi="Traditional Arabic" w:cs="B Badr"/>
          <w:sz w:val="16"/>
          <w:szCs w:val="16"/>
          <w:rtl/>
        </w:rPr>
      </w:pPr>
      <w:r w:rsidRPr="00C35D88">
        <w:rPr>
          <w:rFonts w:ascii="Traditional Arabic" w:hAnsi="Traditional Arabic" w:cs="B Badr"/>
          <w:sz w:val="16"/>
          <w:szCs w:val="16"/>
          <w:rtl/>
          <w:lang w:bidi="ar-SA"/>
        </w:rPr>
        <w:t>دعائم الإسلام: ج 1 ص 149 ، بحار الأنوار: ج 83 ص 381 ح 51</w:t>
      </w:r>
      <w:r w:rsidRPr="00C35D88">
        <w:rPr>
          <w:rFonts w:ascii="Traditional Arabic" w:hAnsi="Traditional Arabic" w:cs="B Badr"/>
          <w:sz w:val="16"/>
          <w:szCs w:val="16"/>
        </w:rPr>
        <w:t xml:space="preserve"> .</w:t>
      </w:r>
    </w:p>
    <w:p w14:paraId="747D0686" w14:textId="5C4E3031" w:rsidR="000A55C9" w:rsidRPr="00DC20C3" w:rsidRDefault="000A55C9" w:rsidP="00C35D88">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منكرات المسجد، رفع صوت </w:t>
      </w:r>
      <w:r w:rsidRPr="00DC20C3">
        <w:rPr>
          <w:rFonts w:ascii="Traditional Arabic" w:hAnsi="Traditional Arabic" w:cs="B Badr" w:hint="cs"/>
          <w:rtl/>
        </w:rPr>
        <w:t>،</w:t>
      </w:r>
      <w:r w:rsidRPr="00DC20C3">
        <w:rPr>
          <w:rFonts w:ascii="Traditional Arabic" w:hAnsi="Traditional Arabic" w:cs="B Badr"/>
          <w:rtl/>
        </w:rPr>
        <w:t xml:space="preserve"> حدود و مسجد ، نهی از اقامه حدود وتعزیرات در مسجد ، نهی صدا بلند کردن در مسجد ، نهی از اعلام گمشده در مسجد چه انسان گم شده چه شئ گمشده</w:t>
      </w:r>
      <w:r w:rsidRPr="00DC20C3">
        <w:rPr>
          <w:rFonts w:ascii="Traditional Arabic" w:hAnsi="Traditional Arabic" w:cs="B Badr" w:hint="cs"/>
          <w:rtl/>
        </w:rPr>
        <w:t>، منکرات قولی و رفتاری</w:t>
      </w:r>
    </w:p>
    <w:p w14:paraId="7B70298E" w14:textId="77777777" w:rsidR="000A55C9" w:rsidRPr="003E12A5" w:rsidRDefault="000A55C9" w:rsidP="005A2781">
      <w:pPr>
        <w:pStyle w:val="Heading4"/>
        <w:rPr>
          <w:rtl/>
        </w:rPr>
      </w:pPr>
      <w:r w:rsidRPr="003E12A5">
        <w:rPr>
          <w:rFonts w:hint="cs"/>
          <w:rtl/>
        </w:rPr>
        <w:t xml:space="preserve">ورود و حضور </w:t>
      </w:r>
      <w:r w:rsidRPr="003E12A5">
        <w:rPr>
          <w:rtl/>
        </w:rPr>
        <w:t>جنب و حائض</w:t>
      </w:r>
    </w:p>
    <w:p w14:paraId="18F71590" w14:textId="77777777" w:rsidR="000A55C9" w:rsidRPr="003E12A5" w:rsidRDefault="000A55C9" w:rsidP="005A2781">
      <w:pPr>
        <w:pStyle w:val="Heading4"/>
        <w:rPr>
          <w:rtl/>
        </w:rPr>
      </w:pPr>
      <w:r w:rsidRPr="003E12A5">
        <w:rPr>
          <w:rFonts w:hint="cs"/>
          <w:rtl/>
        </w:rPr>
        <w:t>در مساجد و مسجد الحرام و مسجد النبی</w:t>
      </w:r>
    </w:p>
    <w:p w14:paraId="5A02FB38" w14:textId="77777777" w:rsidR="000A55C9" w:rsidRPr="00DC20C3" w:rsidRDefault="000A55C9" w:rsidP="00F05178">
      <w:pPr>
        <w:pStyle w:val="NormalWeb"/>
        <w:numPr>
          <w:ilvl w:val="0"/>
          <w:numId w:val="5"/>
        </w:numPr>
        <w:tabs>
          <w:tab w:val="left" w:pos="1134"/>
        </w:tabs>
        <w:bidi/>
        <w:jc w:val="both"/>
        <w:rPr>
          <w:rFonts w:cs="B Badr"/>
          <w:rtl/>
        </w:rPr>
      </w:pPr>
      <w:r w:rsidRPr="00DC20C3">
        <w:rPr>
          <w:rFonts w:ascii="Traditional Arabic" w:hAnsi="Traditional Arabic" w:cs="B Badr"/>
          <w:rtl/>
        </w:rPr>
        <w:lastRenderedPageBreak/>
        <w:t xml:space="preserve"> </w:t>
      </w:r>
      <w:r w:rsidR="00C727C2" w:rsidRPr="00DC20C3">
        <w:rPr>
          <w:rFonts w:ascii="Arial" w:hAnsi="Arial" w:cs="B Badr" w:hint="cs"/>
          <w:sz w:val="30"/>
          <w:szCs w:val="30"/>
          <w:rtl/>
        </w:rPr>
        <w:t>الصفار</w:t>
      </w:r>
      <w:r w:rsidR="00C727C2" w:rsidRPr="00DC20C3">
        <w:rPr>
          <w:rFonts w:cs="B Badr" w:hint="cs"/>
          <w:sz w:val="30"/>
          <w:szCs w:val="30"/>
          <w:rtl/>
        </w:rPr>
        <w:t xml:space="preserve"> </w:t>
      </w:r>
      <w:r w:rsidR="00C727C2" w:rsidRPr="00DC20C3">
        <w:rPr>
          <w:rFonts w:ascii="Arial" w:hAnsi="Arial" w:cs="B Badr" w:hint="cs"/>
          <w:sz w:val="30"/>
          <w:szCs w:val="30"/>
          <w:rtl/>
        </w:rPr>
        <w:t>عن</w:t>
      </w:r>
      <w:r w:rsidR="00C727C2" w:rsidRPr="00DC20C3">
        <w:rPr>
          <w:rFonts w:cs="B Badr" w:hint="cs"/>
          <w:sz w:val="30"/>
          <w:szCs w:val="30"/>
          <w:rtl/>
        </w:rPr>
        <w:t xml:space="preserve"> </w:t>
      </w:r>
      <w:r w:rsidR="00C727C2" w:rsidRPr="00DC20C3">
        <w:rPr>
          <w:rFonts w:ascii="Arial" w:hAnsi="Arial" w:cs="B Badr" w:hint="cs"/>
          <w:sz w:val="30"/>
          <w:szCs w:val="30"/>
          <w:rtl/>
        </w:rPr>
        <w:t>إبراهيم</w:t>
      </w:r>
      <w:r w:rsidR="00C727C2" w:rsidRPr="00DC20C3">
        <w:rPr>
          <w:rFonts w:cs="B Badr" w:hint="cs"/>
          <w:sz w:val="30"/>
          <w:szCs w:val="30"/>
          <w:rtl/>
        </w:rPr>
        <w:t xml:space="preserve"> </w:t>
      </w:r>
      <w:r w:rsidR="00C727C2" w:rsidRPr="00DC20C3">
        <w:rPr>
          <w:rFonts w:ascii="Arial" w:hAnsi="Arial" w:cs="B Badr" w:hint="cs"/>
          <w:sz w:val="30"/>
          <w:szCs w:val="30"/>
          <w:rtl/>
        </w:rPr>
        <w:t>بن</w:t>
      </w:r>
      <w:r w:rsidR="00C727C2" w:rsidRPr="00DC20C3">
        <w:rPr>
          <w:rFonts w:cs="B Badr" w:hint="cs"/>
          <w:sz w:val="30"/>
          <w:szCs w:val="30"/>
          <w:rtl/>
        </w:rPr>
        <w:t xml:space="preserve"> </w:t>
      </w:r>
      <w:r w:rsidR="00C727C2" w:rsidRPr="00DC20C3">
        <w:rPr>
          <w:rFonts w:ascii="Arial" w:hAnsi="Arial" w:cs="B Badr" w:hint="cs"/>
          <w:sz w:val="30"/>
          <w:szCs w:val="30"/>
          <w:rtl/>
        </w:rPr>
        <w:t>هاشم</w:t>
      </w:r>
      <w:r w:rsidR="00C727C2" w:rsidRPr="00DC20C3">
        <w:rPr>
          <w:rFonts w:cs="B Badr" w:hint="cs"/>
          <w:sz w:val="30"/>
          <w:szCs w:val="30"/>
          <w:rtl/>
        </w:rPr>
        <w:t xml:space="preserve"> </w:t>
      </w:r>
      <w:r w:rsidR="00C727C2" w:rsidRPr="00DC20C3">
        <w:rPr>
          <w:rFonts w:ascii="Arial" w:hAnsi="Arial" w:cs="B Badr" w:hint="cs"/>
          <w:sz w:val="30"/>
          <w:szCs w:val="30"/>
          <w:rtl/>
        </w:rPr>
        <w:t>عن</w:t>
      </w:r>
      <w:r w:rsidR="00C727C2" w:rsidRPr="00DC20C3">
        <w:rPr>
          <w:rFonts w:cs="B Badr" w:hint="cs"/>
          <w:sz w:val="30"/>
          <w:szCs w:val="30"/>
          <w:rtl/>
        </w:rPr>
        <w:t xml:space="preserve"> </w:t>
      </w:r>
      <w:r w:rsidR="00C727C2" w:rsidRPr="00DC20C3">
        <w:rPr>
          <w:rFonts w:ascii="Arial" w:hAnsi="Arial" w:cs="B Badr" w:hint="cs"/>
          <w:sz w:val="30"/>
          <w:szCs w:val="30"/>
          <w:rtl/>
        </w:rPr>
        <w:t>نوح</w:t>
      </w:r>
      <w:r w:rsidR="00C727C2" w:rsidRPr="00DC20C3">
        <w:rPr>
          <w:rFonts w:cs="B Badr" w:hint="cs"/>
          <w:sz w:val="30"/>
          <w:szCs w:val="30"/>
          <w:rtl/>
        </w:rPr>
        <w:t xml:space="preserve"> </w:t>
      </w:r>
      <w:r w:rsidR="00C727C2" w:rsidRPr="00DC20C3">
        <w:rPr>
          <w:rFonts w:ascii="Arial" w:hAnsi="Arial" w:cs="B Badr" w:hint="cs"/>
          <w:sz w:val="30"/>
          <w:szCs w:val="30"/>
          <w:rtl/>
        </w:rPr>
        <w:t>بن</w:t>
      </w:r>
      <w:r w:rsidR="00C727C2" w:rsidRPr="00DC20C3">
        <w:rPr>
          <w:rFonts w:cs="B Badr" w:hint="cs"/>
          <w:sz w:val="30"/>
          <w:szCs w:val="30"/>
          <w:rtl/>
        </w:rPr>
        <w:t xml:space="preserve"> </w:t>
      </w:r>
      <w:r w:rsidR="00C727C2" w:rsidRPr="00DC20C3">
        <w:rPr>
          <w:rFonts w:ascii="Arial" w:hAnsi="Arial" w:cs="B Badr" w:hint="cs"/>
          <w:sz w:val="30"/>
          <w:szCs w:val="30"/>
          <w:rtl/>
        </w:rPr>
        <w:t>شعيب</w:t>
      </w:r>
      <w:r w:rsidR="00C727C2" w:rsidRPr="00DC20C3">
        <w:rPr>
          <w:rFonts w:cs="B Badr" w:hint="cs"/>
          <w:sz w:val="30"/>
          <w:szCs w:val="30"/>
          <w:rtl/>
        </w:rPr>
        <w:t xml:space="preserve"> </w:t>
      </w:r>
      <w:r w:rsidR="00C727C2" w:rsidRPr="00DC20C3">
        <w:rPr>
          <w:rFonts w:ascii="Arial" w:hAnsi="Arial" w:cs="B Badr" w:hint="cs"/>
          <w:sz w:val="30"/>
          <w:szCs w:val="30"/>
          <w:rtl/>
        </w:rPr>
        <w:t>عن</w:t>
      </w:r>
      <w:r w:rsidR="00C727C2" w:rsidRPr="00DC20C3">
        <w:rPr>
          <w:rFonts w:cs="B Badr" w:hint="cs"/>
          <w:sz w:val="30"/>
          <w:szCs w:val="30"/>
          <w:rtl/>
        </w:rPr>
        <w:t xml:space="preserve"> </w:t>
      </w:r>
      <w:r w:rsidR="00C727C2" w:rsidRPr="00DC20C3">
        <w:rPr>
          <w:rFonts w:ascii="Arial" w:hAnsi="Arial" w:cs="B Badr" w:hint="cs"/>
          <w:sz w:val="30"/>
          <w:szCs w:val="30"/>
          <w:rtl/>
        </w:rPr>
        <w:t>حريز</w:t>
      </w:r>
      <w:r w:rsidR="00C727C2" w:rsidRPr="00DC20C3">
        <w:rPr>
          <w:rFonts w:cs="B Badr" w:hint="cs"/>
          <w:sz w:val="30"/>
          <w:szCs w:val="30"/>
          <w:rtl/>
        </w:rPr>
        <w:t xml:space="preserve"> </w:t>
      </w:r>
      <w:r w:rsidR="00C727C2" w:rsidRPr="00DC20C3">
        <w:rPr>
          <w:rFonts w:ascii="Arial" w:hAnsi="Arial" w:cs="B Badr" w:hint="cs"/>
          <w:sz w:val="30"/>
          <w:szCs w:val="30"/>
          <w:rtl/>
        </w:rPr>
        <w:t>عن</w:t>
      </w:r>
      <w:r w:rsidR="00C727C2" w:rsidRPr="00DC20C3">
        <w:rPr>
          <w:rFonts w:cs="B Badr" w:hint="cs"/>
          <w:sz w:val="30"/>
          <w:szCs w:val="30"/>
          <w:rtl/>
        </w:rPr>
        <w:t xml:space="preserve"> </w:t>
      </w:r>
      <w:r w:rsidR="00C727C2" w:rsidRPr="00DC20C3">
        <w:rPr>
          <w:rFonts w:ascii="Arial" w:hAnsi="Arial" w:cs="B Badr" w:hint="cs"/>
          <w:sz w:val="30"/>
          <w:szCs w:val="30"/>
          <w:rtl/>
        </w:rPr>
        <w:t>محمد</w:t>
      </w:r>
      <w:r w:rsidR="00C727C2" w:rsidRPr="00DC20C3">
        <w:rPr>
          <w:rFonts w:cs="B Badr" w:hint="cs"/>
          <w:sz w:val="30"/>
          <w:szCs w:val="30"/>
          <w:rtl/>
        </w:rPr>
        <w:t xml:space="preserve"> </w:t>
      </w:r>
      <w:r w:rsidR="00C727C2" w:rsidRPr="00DC20C3">
        <w:rPr>
          <w:rFonts w:ascii="Arial" w:hAnsi="Arial" w:cs="B Badr" w:hint="cs"/>
          <w:sz w:val="30"/>
          <w:szCs w:val="30"/>
          <w:rtl/>
        </w:rPr>
        <w:t>قال</w:t>
      </w:r>
      <w:r w:rsidR="00C727C2" w:rsidRPr="00DC20C3">
        <w:rPr>
          <w:rFonts w:cs="B Badr" w:hint="cs"/>
          <w:sz w:val="30"/>
          <w:szCs w:val="30"/>
          <w:rtl/>
        </w:rPr>
        <w:t xml:space="preserve"> </w:t>
      </w:r>
      <w:r w:rsidR="00C727C2" w:rsidRPr="00DC20C3">
        <w:rPr>
          <w:rFonts w:ascii="Arial" w:hAnsi="Arial" w:cs="B Badr" w:hint="cs"/>
          <w:sz w:val="30"/>
          <w:szCs w:val="30"/>
          <w:rtl/>
        </w:rPr>
        <w:t>قال</w:t>
      </w:r>
      <w:r w:rsidR="00C727C2" w:rsidRPr="00DC20C3">
        <w:rPr>
          <w:rFonts w:cs="B Badr" w:hint="cs"/>
          <w:sz w:val="30"/>
          <w:szCs w:val="30"/>
          <w:rtl/>
        </w:rPr>
        <w:t xml:space="preserve"> </w:t>
      </w:r>
      <w:r w:rsidR="00C727C2" w:rsidRPr="00DC20C3">
        <w:rPr>
          <w:rFonts w:ascii="Arial" w:hAnsi="Arial" w:cs="B Badr" w:hint="cs"/>
          <w:sz w:val="30"/>
          <w:szCs w:val="30"/>
          <w:rtl/>
        </w:rPr>
        <w:t>أبو</w:t>
      </w:r>
      <w:r w:rsidR="00C727C2" w:rsidRPr="00DC20C3">
        <w:rPr>
          <w:rFonts w:cs="B Badr" w:hint="cs"/>
          <w:sz w:val="30"/>
          <w:szCs w:val="30"/>
          <w:rtl/>
        </w:rPr>
        <w:t xml:space="preserve"> </w:t>
      </w:r>
      <w:r w:rsidR="00C727C2" w:rsidRPr="00DC20C3">
        <w:rPr>
          <w:rFonts w:ascii="Arial" w:hAnsi="Arial" w:cs="B Badr" w:hint="cs"/>
          <w:sz w:val="30"/>
          <w:szCs w:val="30"/>
          <w:rtl/>
        </w:rPr>
        <w:t>جعفر</w:t>
      </w:r>
      <w:r w:rsidR="00C727C2" w:rsidRPr="00DC20C3">
        <w:rPr>
          <w:rFonts w:cs="B Badr" w:hint="cs"/>
          <w:sz w:val="30"/>
          <w:szCs w:val="30"/>
          <w:rtl/>
        </w:rPr>
        <w:t xml:space="preserve"> </w:t>
      </w:r>
      <w:r w:rsidR="00C727C2" w:rsidRPr="00DC20C3">
        <w:rPr>
          <w:rFonts w:ascii="Arial" w:hAnsi="Arial" w:cs="B Badr" w:hint="cs"/>
          <w:sz w:val="30"/>
          <w:szCs w:val="30"/>
          <w:rtl/>
        </w:rPr>
        <w:t>ع</w:t>
      </w:r>
      <w:r w:rsidR="00C727C2" w:rsidRPr="00DC20C3">
        <w:rPr>
          <w:rFonts w:cs="B Badr" w:hint="cs"/>
          <w:sz w:val="30"/>
          <w:szCs w:val="30"/>
          <w:rtl/>
        </w:rPr>
        <w:t xml:space="preserve">‏ </w:t>
      </w:r>
      <w:r w:rsidR="00C727C2" w:rsidRPr="00DC20C3">
        <w:rPr>
          <w:rFonts w:ascii="Arial" w:hAnsi="Arial" w:cs="B Badr" w:hint="cs"/>
          <w:sz w:val="30"/>
          <w:szCs w:val="30"/>
          <w:rtl/>
        </w:rPr>
        <w:t>الجنب</w:t>
      </w:r>
      <w:r w:rsidR="00C727C2" w:rsidRPr="00DC20C3">
        <w:rPr>
          <w:rFonts w:cs="B Badr" w:hint="cs"/>
          <w:sz w:val="30"/>
          <w:szCs w:val="30"/>
          <w:rtl/>
        </w:rPr>
        <w:t xml:space="preserve"> </w:t>
      </w:r>
      <w:r w:rsidR="00C727C2" w:rsidRPr="00DC20C3">
        <w:rPr>
          <w:rFonts w:ascii="Arial" w:hAnsi="Arial" w:cs="B Badr" w:hint="cs"/>
          <w:sz w:val="30"/>
          <w:szCs w:val="30"/>
          <w:rtl/>
        </w:rPr>
        <w:t>و</w:t>
      </w:r>
      <w:r w:rsidR="00C727C2" w:rsidRPr="00DC20C3">
        <w:rPr>
          <w:rFonts w:cs="B Badr" w:hint="cs"/>
          <w:sz w:val="30"/>
          <w:szCs w:val="30"/>
          <w:rtl/>
        </w:rPr>
        <w:t xml:space="preserve"> </w:t>
      </w:r>
      <w:r w:rsidR="00C727C2" w:rsidRPr="00DC20C3">
        <w:rPr>
          <w:rFonts w:ascii="Arial" w:hAnsi="Arial" w:cs="B Badr" w:hint="cs"/>
          <w:sz w:val="30"/>
          <w:szCs w:val="30"/>
          <w:rtl/>
        </w:rPr>
        <w:t>الحائض</w:t>
      </w:r>
      <w:r w:rsidR="00C727C2" w:rsidRPr="00DC20C3">
        <w:rPr>
          <w:rFonts w:cs="B Badr" w:hint="cs"/>
          <w:sz w:val="30"/>
          <w:szCs w:val="30"/>
          <w:rtl/>
        </w:rPr>
        <w:t xml:space="preserve"> </w:t>
      </w:r>
      <w:r w:rsidR="00C727C2" w:rsidRPr="00DC20C3">
        <w:rPr>
          <w:rFonts w:ascii="Arial" w:hAnsi="Arial" w:cs="B Badr" w:hint="cs"/>
          <w:sz w:val="30"/>
          <w:szCs w:val="30"/>
          <w:rtl/>
        </w:rPr>
        <w:t>يفتحان</w:t>
      </w:r>
      <w:r w:rsidR="00C727C2" w:rsidRPr="00DC20C3">
        <w:rPr>
          <w:rFonts w:cs="B Badr" w:hint="cs"/>
          <w:sz w:val="30"/>
          <w:szCs w:val="30"/>
          <w:rtl/>
        </w:rPr>
        <w:t xml:space="preserve"> </w:t>
      </w:r>
      <w:r w:rsidR="00C727C2" w:rsidRPr="00DC20C3">
        <w:rPr>
          <w:rFonts w:ascii="Arial" w:hAnsi="Arial" w:cs="B Badr" w:hint="cs"/>
          <w:sz w:val="30"/>
          <w:szCs w:val="30"/>
          <w:rtl/>
        </w:rPr>
        <w:t>المصحف</w:t>
      </w:r>
      <w:r w:rsidR="00C727C2" w:rsidRPr="00DC20C3">
        <w:rPr>
          <w:rFonts w:cs="B Badr" w:hint="cs"/>
          <w:sz w:val="30"/>
          <w:szCs w:val="30"/>
          <w:rtl/>
        </w:rPr>
        <w:t xml:space="preserve"> </w:t>
      </w:r>
      <w:r w:rsidR="00C727C2" w:rsidRPr="00DC20C3">
        <w:rPr>
          <w:rFonts w:ascii="Arial" w:hAnsi="Arial" w:cs="B Badr" w:hint="cs"/>
          <w:sz w:val="30"/>
          <w:szCs w:val="30"/>
          <w:rtl/>
        </w:rPr>
        <w:t>من</w:t>
      </w:r>
      <w:r w:rsidR="00C727C2" w:rsidRPr="00DC20C3">
        <w:rPr>
          <w:rFonts w:cs="B Badr" w:hint="cs"/>
          <w:sz w:val="30"/>
          <w:szCs w:val="30"/>
          <w:rtl/>
        </w:rPr>
        <w:t xml:space="preserve"> </w:t>
      </w:r>
      <w:r w:rsidR="00C727C2" w:rsidRPr="00DC20C3">
        <w:rPr>
          <w:rFonts w:ascii="Arial" w:hAnsi="Arial" w:cs="B Badr" w:hint="cs"/>
          <w:sz w:val="30"/>
          <w:szCs w:val="30"/>
          <w:rtl/>
        </w:rPr>
        <w:t>وراء</w:t>
      </w:r>
      <w:r w:rsidR="00C727C2" w:rsidRPr="00DC20C3">
        <w:rPr>
          <w:rFonts w:cs="B Badr" w:hint="cs"/>
          <w:sz w:val="30"/>
          <w:szCs w:val="30"/>
          <w:rtl/>
        </w:rPr>
        <w:t xml:space="preserve"> </w:t>
      </w:r>
      <w:r w:rsidR="00C727C2" w:rsidRPr="00DC20C3">
        <w:rPr>
          <w:rFonts w:ascii="Arial" w:hAnsi="Arial" w:cs="B Badr" w:hint="cs"/>
          <w:sz w:val="30"/>
          <w:szCs w:val="30"/>
          <w:rtl/>
        </w:rPr>
        <w:t>الثوب</w:t>
      </w:r>
      <w:r w:rsidR="00C727C2" w:rsidRPr="00DC20C3">
        <w:rPr>
          <w:rFonts w:cs="B Badr" w:hint="cs"/>
          <w:sz w:val="30"/>
          <w:szCs w:val="30"/>
          <w:rtl/>
        </w:rPr>
        <w:t xml:space="preserve"> </w:t>
      </w:r>
      <w:r w:rsidR="00C727C2" w:rsidRPr="00DC20C3">
        <w:rPr>
          <w:rFonts w:ascii="Arial" w:hAnsi="Arial" w:cs="B Badr" w:hint="cs"/>
          <w:sz w:val="30"/>
          <w:szCs w:val="30"/>
          <w:rtl/>
        </w:rPr>
        <w:t>و</w:t>
      </w:r>
      <w:r w:rsidR="00C727C2" w:rsidRPr="00DC20C3">
        <w:rPr>
          <w:rFonts w:cs="B Badr" w:hint="cs"/>
          <w:sz w:val="30"/>
          <w:szCs w:val="30"/>
          <w:rtl/>
        </w:rPr>
        <w:t xml:space="preserve"> </w:t>
      </w:r>
      <w:r w:rsidR="00C727C2" w:rsidRPr="00DC20C3">
        <w:rPr>
          <w:rFonts w:ascii="Arial" w:hAnsi="Arial" w:cs="B Badr" w:hint="cs"/>
          <w:sz w:val="30"/>
          <w:szCs w:val="30"/>
          <w:rtl/>
        </w:rPr>
        <w:t>يقرءان</w:t>
      </w:r>
      <w:r w:rsidR="00C727C2" w:rsidRPr="00DC20C3">
        <w:rPr>
          <w:rFonts w:cs="B Badr" w:hint="cs"/>
          <w:sz w:val="30"/>
          <w:szCs w:val="30"/>
          <w:rtl/>
        </w:rPr>
        <w:t xml:space="preserve"> </w:t>
      </w:r>
      <w:r w:rsidR="00C727C2" w:rsidRPr="00DC20C3">
        <w:rPr>
          <w:rFonts w:ascii="Arial" w:hAnsi="Arial" w:cs="B Badr" w:hint="cs"/>
          <w:sz w:val="30"/>
          <w:szCs w:val="30"/>
          <w:rtl/>
        </w:rPr>
        <w:t>من</w:t>
      </w:r>
      <w:r w:rsidR="00C727C2" w:rsidRPr="00DC20C3">
        <w:rPr>
          <w:rFonts w:cs="B Badr" w:hint="cs"/>
          <w:sz w:val="30"/>
          <w:szCs w:val="30"/>
          <w:rtl/>
        </w:rPr>
        <w:t xml:space="preserve"> </w:t>
      </w:r>
      <w:r w:rsidR="00C727C2" w:rsidRPr="00DC20C3">
        <w:rPr>
          <w:rFonts w:ascii="Arial" w:hAnsi="Arial" w:cs="B Badr" w:hint="cs"/>
          <w:sz w:val="30"/>
          <w:szCs w:val="30"/>
          <w:rtl/>
        </w:rPr>
        <w:t>القرآن</w:t>
      </w:r>
      <w:r w:rsidR="00C727C2" w:rsidRPr="00DC20C3">
        <w:rPr>
          <w:rFonts w:cs="B Badr" w:hint="cs"/>
          <w:sz w:val="30"/>
          <w:szCs w:val="30"/>
          <w:rtl/>
        </w:rPr>
        <w:t xml:space="preserve"> </w:t>
      </w:r>
      <w:r w:rsidR="00C727C2" w:rsidRPr="00DC20C3">
        <w:rPr>
          <w:rFonts w:ascii="Arial" w:hAnsi="Arial" w:cs="B Badr" w:hint="cs"/>
          <w:sz w:val="30"/>
          <w:szCs w:val="30"/>
          <w:rtl/>
        </w:rPr>
        <w:t>ما</w:t>
      </w:r>
      <w:r w:rsidR="00C727C2" w:rsidRPr="00DC20C3">
        <w:rPr>
          <w:rFonts w:cs="B Badr" w:hint="cs"/>
          <w:sz w:val="30"/>
          <w:szCs w:val="30"/>
          <w:rtl/>
        </w:rPr>
        <w:t xml:space="preserve"> </w:t>
      </w:r>
      <w:r w:rsidR="00C727C2" w:rsidRPr="00DC20C3">
        <w:rPr>
          <w:rFonts w:ascii="Arial" w:hAnsi="Arial" w:cs="B Badr" w:hint="cs"/>
          <w:sz w:val="30"/>
          <w:szCs w:val="30"/>
          <w:rtl/>
        </w:rPr>
        <w:t>شاءا</w:t>
      </w:r>
      <w:r w:rsidR="00C727C2" w:rsidRPr="00DC20C3">
        <w:rPr>
          <w:rFonts w:cs="B Badr" w:hint="cs"/>
          <w:sz w:val="30"/>
          <w:szCs w:val="30"/>
          <w:rtl/>
        </w:rPr>
        <w:t xml:space="preserve"> </w:t>
      </w:r>
      <w:r w:rsidR="00C727C2" w:rsidRPr="00DC20C3">
        <w:rPr>
          <w:rFonts w:ascii="Arial" w:hAnsi="Arial" w:cs="B Badr" w:hint="cs"/>
          <w:sz w:val="30"/>
          <w:szCs w:val="30"/>
          <w:rtl/>
        </w:rPr>
        <w:t>إلا</w:t>
      </w:r>
      <w:r w:rsidR="00C727C2" w:rsidRPr="00DC20C3">
        <w:rPr>
          <w:rFonts w:cs="B Badr" w:hint="cs"/>
          <w:sz w:val="30"/>
          <w:szCs w:val="30"/>
          <w:rtl/>
        </w:rPr>
        <w:t xml:space="preserve"> </w:t>
      </w:r>
      <w:r w:rsidR="00C727C2" w:rsidRPr="00DC20C3">
        <w:rPr>
          <w:rFonts w:ascii="Arial" w:hAnsi="Arial" w:cs="B Badr" w:hint="cs"/>
          <w:sz w:val="30"/>
          <w:szCs w:val="30"/>
          <w:rtl/>
        </w:rPr>
        <w:t>السجدة</w:t>
      </w:r>
      <w:r w:rsidR="00C727C2" w:rsidRPr="00DC20C3">
        <w:rPr>
          <w:rFonts w:cs="B Badr" w:hint="cs"/>
          <w:sz w:val="30"/>
          <w:szCs w:val="30"/>
          <w:rtl/>
        </w:rPr>
        <w:t xml:space="preserve"> </w:t>
      </w:r>
      <w:r w:rsidR="00C727C2" w:rsidRPr="00DC20C3">
        <w:rPr>
          <w:rFonts w:ascii="Arial" w:hAnsi="Arial" w:cs="B Badr" w:hint="cs"/>
          <w:sz w:val="30"/>
          <w:szCs w:val="30"/>
          <w:rtl/>
        </w:rPr>
        <w:t>و</w:t>
      </w:r>
      <w:r w:rsidR="00C727C2" w:rsidRPr="00DC20C3">
        <w:rPr>
          <w:rFonts w:cs="B Badr" w:hint="cs"/>
          <w:sz w:val="30"/>
          <w:szCs w:val="30"/>
          <w:rtl/>
        </w:rPr>
        <w:t xml:space="preserve"> </w:t>
      </w:r>
      <w:r w:rsidR="00C727C2" w:rsidRPr="00DC20C3">
        <w:rPr>
          <w:rFonts w:ascii="Arial" w:hAnsi="Arial" w:cs="B Badr" w:hint="cs"/>
          <w:sz w:val="30"/>
          <w:szCs w:val="30"/>
          <w:rtl/>
        </w:rPr>
        <w:t>يدخلان</w:t>
      </w:r>
      <w:r w:rsidR="00C727C2" w:rsidRPr="00DC20C3">
        <w:rPr>
          <w:rFonts w:cs="B Badr" w:hint="cs"/>
          <w:sz w:val="30"/>
          <w:szCs w:val="30"/>
          <w:rtl/>
        </w:rPr>
        <w:t xml:space="preserve"> </w:t>
      </w:r>
      <w:r w:rsidR="00C727C2" w:rsidRPr="00DC20C3">
        <w:rPr>
          <w:rFonts w:ascii="Arial" w:hAnsi="Arial" w:cs="B Badr" w:hint="cs"/>
          <w:sz w:val="30"/>
          <w:szCs w:val="30"/>
          <w:rtl/>
        </w:rPr>
        <w:t>المسجد</w:t>
      </w:r>
      <w:r w:rsidR="00C727C2" w:rsidRPr="00DC20C3">
        <w:rPr>
          <w:rFonts w:cs="B Badr" w:hint="cs"/>
          <w:sz w:val="30"/>
          <w:szCs w:val="30"/>
          <w:rtl/>
        </w:rPr>
        <w:t xml:space="preserve"> </w:t>
      </w:r>
      <w:r w:rsidR="00C727C2" w:rsidRPr="00DC20C3">
        <w:rPr>
          <w:rFonts w:ascii="Arial" w:hAnsi="Arial" w:cs="B Badr" w:hint="cs"/>
          <w:sz w:val="30"/>
          <w:szCs w:val="30"/>
          <w:rtl/>
        </w:rPr>
        <w:t>مجتازين</w:t>
      </w:r>
      <w:r w:rsidR="00C727C2" w:rsidRPr="00DC20C3">
        <w:rPr>
          <w:rFonts w:cs="B Badr" w:hint="cs"/>
          <w:sz w:val="30"/>
          <w:szCs w:val="30"/>
          <w:rtl/>
        </w:rPr>
        <w:t xml:space="preserve"> </w:t>
      </w:r>
      <w:r w:rsidR="00C727C2" w:rsidRPr="00DC20C3">
        <w:rPr>
          <w:rFonts w:ascii="Arial" w:hAnsi="Arial" w:cs="B Badr" w:hint="cs"/>
          <w:sz w:val="30"/>
          <w:szCs w:val="30"/>
          <w:rtl/>
        </w:rPr>
        <w:t>و</w:t>
      </w:r>
      <w:r w:rsidR="00C727C2" w:rsidRPr="00DC20C3">
        <w:rPr>
          <w:rFonts w:cs="B Badr" w:hint="cs"/>
          <w:sz w:val="30"/>
          <w:szCs w:val="30"/>
          <w:rtl/>
        </w:rPr>
        <w:t xml:space="preserve"> </w:t>
      </w:r>
      <w:r w:rsidR="00C727C2" w:rsidRPr="00DC20C3">
        <w:rPr>
          <w:rFonts w:ascii="Arial" w:hAnsi="Arial" w:cs="B Badr" w:hint="cs"/>
          <w:sz w:val="30"/>
          <w:szCs w:val="30"/>
          <w:rtl/>
        </w:rPr>
        <w:t>لا</w:t>
      </w:r>
      <w:r w:rsidR="00C727C2" w:rsidRPr="00DC20C3">
        <w:rPr>
          <w:rFonts w:cs="B Badr" w:hint="cs"/>
          <w:sz w:val="30"/>
          <w:szCs w:val="30"/>
          <w:rtl/>
        </w:rPr>
        <w:t xml:space="preserve"> </w:t>
      </w:r>
      <w:r w:rsidR="00C727C2" w:rsidRPr="00DC20C3">
        <w:rPr>
          <w:rFonts w:ascii="Arial" w:hAnsi="Arial" w:cs="B Badr" w:hint="cs"/>
          <w:sz w:val="30"/>
          <w:szCs w:val="30"/>
          <w:rtl/>
        </w:rPr>
        <w:t>يقعدان</w:t>
      </w:r>
      <w:r w:rsidR="00C727C2" w:rsidRPr="00DC20C3">
        <w:rPr>
          <w:rFonts w:cs="B Badr" w:hint="cs"/>
          <w:sz w:val="30"/>
          <w:szCs w:val="30"/>
          <w:rtl/>
        </w:rPr>
        <w:t xml:space="preserve"> </w:t>
      </w:r>
      <w:r w:rsidR="00C727C2" w:rsidRPr="00DC20C3">
        <w:rPr>
          <w:rFonts w:ascii="Arial" w:hAnsi="Arial" w:cs="B Badr" w:hint="cs"/>
          <w:sz w:val="30"/>
          <w:szCs w:val="30"/>
          <w:rtl/>
        </w:rPr>
        <w:t>فيه</w:t>
      </w:r>
      <w:r w:rsidR="00C727C2" w:rsidRPr="00DC20C3">
        <w:rPr>
          <w:rFonts w:cs="B Badr" w:hint="cs"/>
          <w:sz w:val="30"/>
          <w:szCs w:val="30"/>
          <w:rtl/>
        </w:rPr>
        <w:t xml:space="preserve">- </w:t>
      </w:r>
      <w:r w:rsidR="00C727C2" w:rsidRPr="00DC20C3">
        <w:rPr>
          <w:rFonts w:ascii="Arial" w:hAnsi="Arial" w:cs="B Badr" w:hint="cs"/>
          <w:sz w:val="30"/>
          <w:szCs w:val="30"/>
          <w:rtl/>
        </w:rPr>
        <w:t>و</w:t>
      </w:r>
      <w:r w:rsidR="00C727C2" w:rsidRPr="00DC20C3">
        <w:rPr>
          <w:rFonts w:cs="B Badr" w:hint="cs"/>
          <w:sz w:val="30"/>
          <w:szCs w:val="30"/>
          <w:rtl/>
        </w:rPr>
        <w:t xml:space="preserve"> </w:t>
      </w:r>
      <w:r w:rsidR="00C727C2" w:rsidRPr="00DC20C3">
        <w:rPr>
          <w:rFonts w:ascii="Arial" w:hAnsi="Arial" w:cs="B Badr" w:hint="cs"/>
          <w:sz w:val="30"/>
          <w:szCs w:val="30"/>
          <w:rtl/>
        </w:rPr>
        <w:t>لا</w:t>
      </w:r>
      <w:r w:rsidR="00C727C2" w:rsidRPr="00DC20C3">
        <w:rPr>
          <w:rFonts w:cs="B Badr" w:hint="cs"/>
          <w:sz w:val="30"/>
          <w:szCs w:val="30"/>
          <w:rtl/>
        </w:rPr>
        <w:t xml:space="preserve"> </w:t>
      </w:r>
      <w:r w:rsidR="00C727C2" w:rsidRPr="00DC20C3">
        <w:rPr>
          <w:rFonts w:ascii="Arial" w:hAnsi="Arial" w:cs="B Badr" w:hint="cs"/>
          <w:sz w:val="30"/>
          <w:szCs w:val="30"/>
          <w:rtl/>
        </w:rPr>
        <w:t>يقربان</w:t>
      </w:r>
      <w:r w:rsidR="00C727C2" w:rsidRPr="00DC20C3">
        <w:rPr>
          <w:rFonts w:cs="B Badr" w:hint="cs"/>
          <w:sz w:val="30"/>
          <w:szCs w:val="30"/>
          <w:rtl/>
        </w:rPr>
        <w:t xml:space="preserve"> </w:t>
      </w:r>
      <w:r w:rsidR="00C727C2" w:rsidRPr="00DC20C3">
        <w:rPr>
          <w:rFonts w:ascii="Arial" w:hAnsi="Arial" w:cs="B Badr" w:hint="cs"/>
          <w:sz w:val="30"/>
          <w:szCs w:val="30"/>
          <w:rtl/>
        </w:rPr>
        <w:t>المسجدين</w:t>
      </w:r>
      <w:r w:rsidR="00C727C2" w:rsidRPr="00DC20C3">
        <w:rPr>
          <w:rFonts w:cs="B Badr" w:hint="cs"/>
          <w:sz w:val="30"/>
          <w:szCs w:val="30"/>
          <w:rtl/>
        </w:rPr>
        <w:t xml:space="preserve"> </w:t>
      </w:r>
      <w:r w:rsidR="00C727C2" w:rsidRPr="00DC20C3">
        <w:rPr>
          <w:rFonts w:ascii="Arial" w:hAnsi="Arial" w:cs="B Badr" w:hint="cs"/>
          <w:sz w:val="30"/>
          <w:szCs w:val="30"/>
          <w:rtl/>
        </w:rPr>
        <w:t>الحرمين</w:t>
      </w:r>
      <w:r w:rsidR="00C727C2" w:rsidRPr="00DC20C3">
        <w:rPr>
          <w:rFonts w:cs="B Badr" w:hint="cs"/>
          <w:sz w:val="30"/>
          <w:szCs w:val="30"/>
          <w:rtl/>
        </w:rPr>
        <w:t>‏</w:t>
      </w:r>
    </w:p>
    <w:p w14:paraId="40E53811" w14:textId="77777777" w:rsidR="00AB31FB" w:rsidRDefault="00AB31FB" w:rsidP="00AB31FB">
      <w:pPr>
        <w:pStyle w:val="StyleComplex2Shiraz11pt"/>
        <w:tabs>
          <w:tab w:val="left" w:pos="1134"/>
        </w:tabs>
        <w:spacing w:line="240" w:lineRule="auto"/>
        <w:jc w:val="both"/>
        <w:rPr>
          <w:rFonts w:ascii="Traditional Arabic" w:hAnsi="Traditional Arabic" w:cs="B Badr"/>
          <w:sz w:val="16"/>
          <w:szCs w:val="16"/>
          <w:rtl/>
        </w:rPr>
      </w:pPr>
      <w:r w:rsidRPr="00AB31FB">
        <w:rPr>
          <w:rFonts w:ascii="Traditional Arabic" w:hAnsi="Traditional Arabic" w:cs="B Badr"/>
          <w:sz w:val="16"/>
          <w:szCs w:val="16"/>
          <w:rtl/>
          <w:lang w:bidi="ar-SA"/>
        </w:rPr>
        <w:t>تهذيب الأحكام: ج 1 ص 371 ح 1132 عن محمّد بن مسلم</w:t>
      </w:r>
      <w:r w:rsidRPr="00AB31FB">
        <w:rPr>
          <w:rFonts w:ascii="Traditional Arabic" w:hAnsi="Traditional Arabic" w:cs="B Badr"/>
          <w:sz w:val="16"/>
          <w:szCs w:val="16"/>
        </w:rPr>
        <w:t xml:space="preserve"> .</w:t>
      </w:r>
    </w:p>
    <w:p w14:paraId="405A3694" w14:textId="40C0D62C" w:rsidR="000A55C9" w:rsidRPr="00DC20C3" w:rsidRDefault="000A55C9" w:rsidP="00AB31FB">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آيات مسجد، زن و مسجد ، حضور زنان در مسجد  ، مساجد خاص </w:t>
      </w:r>
    </w:p>
    <w:p w14:paraId="5FECA96D" w14:textId="77777777" w:rsidR="00F96AA3" w:rsidRDefault="00F96AA3"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hint="cs"/>
          <w:rtl/>
        </w:rPr>
        <w:t>مجتازین یعنی توقف در مسجد نداشته باشد، اینکه با سرعت باید برود یا آرام هم می تواند برود باید بررسی شود، منتها ملاک احترام مسجد است که با لبث جنب یا دویدن در مسجد باید حفظ شود</w:t>
      </w:r>
    </w:p>
    <w:p w14:paraId="4D3AC2EF" w14:textId="77777777" w:rsidR="009A1473" w:rsidRPr="00DC20C3" w:rsidRDefault="009A1473" w:rsidP="003E12A5">
      <w:pPr>
        <w:pStyle w:val="StyleComplex2Shiraz11pt"/>
        <w:tabs>
          <w:tab w:val="left" w:pos="1134"/>
        </w:tabs>
        <w:spacing w:line="240" w:lineRule="auto"/>
        <w:jc w:val="both"/>
        <w:rPr>
          <w:rFonts w:ascii="Traditional Arabic" w:hAnsi="Traditional Arabic" w:cs="B Badr"/>
          <w:rtl/>
        </w:rPr>
      </w:pPr>
    </w:p>
    <w:p w14:paraId="152C9663" w14:textId="77777777" w:rsidR="00C3556E" w:rsidRPr="00DC20C3" w:rsidRDefault="00C3556E" w:rsidP="00F05178">
      <w:pPr>
        <w:pStyle w:val="NormalWeb"/>
        <w:numPr>
          <w:ilvl w:val="0"/>
          <w:numId w:val="5"/>
        </w:numPr>
        <w:tabs>
          <w:tab w:val="left" w:pos="1134"/>
        </w:tabs>
        <w:bidi/>
        <w:jc w:val="both"/>
        <w:rPr>
          <w:rFonts w:cs="B Badr"/>
          <w:rtl/>
        </w:rPr>
      </w:pPr>
      <w:r w:rsidRPr="00DC20C3">
        <w:rPr>
          <w:rFonts w:cs="B Badr" w:hint="cs"/>
          <w:sz w:val="30"/>
          <w:szCs w:val="30"/>
          <w:rtl/>
        </w:rPr>
        <w:t xml:space="preserve">موسى عن عبد الرحمن عن محمد بن حمران عن أبي عبد اللَّه ع قال‏ سألته عن الجنب يجلس في المسجد قال لا و لكن يمر فيه إلا المسجد الحرام و مسجد المدينة قال و روى أصحابنا عن رسول اللَّه </w:t>
      </w:r>
      <w:r w:rsidR="008A51E6" w:rsidRPr="00DC20C3">
        <w:rPr>
          <w:rFonts w:cs="B Badr" w:hint="cs"/>
          <w:sz w:val="36"/>
          <w:szCs w:val="36"/>
        </w:rPr>
        <w:sym w:font="Dorood" w:char="F05D"/>
      </w:r>
      <w:r w:rsidRPr="00DC20C3">
        <w:rPr>
          <w:rFonts w:cs="B Badr" w:hint="cs"/>
          <w:sz w:val="30"/>
          <w:szCs w:val="30"/>
          <w:rtl/>
        </w:rPr>
        <w:t xml:space="preserve"> قال لا ينام في مسجدي‏ أحد و لا يجنب فيه أحد و قال إن اللَّه أوحى إلي أن اتخذ مسجدا طهورا لا يحل لأحد أن يجنب فيه إلا علي و الحسن و الحسين قال ثم أمر بسد أبوابهم و ترك باب علي فتكلموا في ذلك فقال ما أنا أمرت بسد أبوابكم و تركت باب علي و لكن اللَّه أمر بسدها و ترك باب علي ع‏</w:t>
      </w:r>
      <w:r w:rsidR="00D9241B" w:rsidRPr="00DC20C3">
        <w:rPr>
          <w:rFonts w:cs="B Badr" w:hint="cs"/>
          <w:rtl/>
        </w:rPr>
        <w:t xml:space="preserve">  </w:t>
      </w:r>
    </w:p>
    <w:p w14:paraId="6A921AFF" w14:textId="77777777" w:rsidR="00C3556E" w:rsidRPr="005A2781" w:rsidRDefault="00C3556E" w:rsidP="003E12A5">
      <w:pPr>
        <w:pStyle w:val="NormalWeb"/>
        <w:tabs>
          <w:tab w:val="left" w:pos="1134"/>
        </w:tabs>
        <w:bidi/>
        <w:jc w:val="both"/>
        <w:rPr>
          <w:rFonts w:cs="B Badr"/>
          <w:sz w:val="18"/>
          <w:szCs w:val="18"/>
          <w:rtl/>
        </w:rPr>
      </w:pPr>
      <w:r w:rsidRPr="005A2781">
        <w:rPr>
          <w:rFonts w:cs="B Badr" w:hint="cs"/>
          <w:sz w:val="22"/>
          <w:szCs w:val="22"/>
          <w:rtl/>
        </w:rPr>
        <w:t>الوافي ؛ ج‏14 ؛ ص1367</w:t>
      </w:r>
    </w:p>
    <w:p w14:paraId="022289F9" w14:textId="77777777" w:rsidR="000A55C9" w:rsidRPr="00DC20C3" w:rsidRDefault="00C3556E" w:rsidP="003E12A5">
      <w:pPr>
        <w:pStyle w:val="NormalWeb"/>
        <w:tabs>
          <w:tab w:val="left" w:pos="1134"/>
        </w:tabs>
        <w:bidi/>
        <w:jc w:val="both"/>
        <w:rPr>
          <w:rFonts w:ascii="Traditional Arabic" w:hAnsi="Traditional Arabic" w:cs="B Badr"/>
          <w:rtl/>
        </w:rPr>
      </w:pPr>
      <w:r w:rsidRPr="00DC20C3">
        <w:rPr>
          <w:rFonts w:ascii="Traditional Arabic" w:hAnsi="Traditional Arabic" w:cs="B Badr" w:hint="cs"/>
          <w:rtl/>
        </w:rPr>
        <w:t xml:space="preserve">مسجد خاص، </w:t>
      </w:r>
    </w:p>
    <w:p w14:paraId="578A866F" w14:textId="77777777" w:rsidR="000A55C9" w:rsidRPr="003E12A5" w:rsidRDefault="000A55C9" w:rsidP="005A2781">
      <w:pPr>
        <w:pStyle w:val="Heading4"/>
        <w:rPr>
          <w:rtl/>
        </w:rPr>
      </w:pPr>
      <w:r w:rsidRPr="003E12A5">
        <w:rPr>
          <w:rFonts w:hint="cs"/>
          <w:rtl/>
        </w:rPr>
        <w:t>نهی از ورود جنب و حائض</w:t>
      </w:r>
    </w:p>
    <w:p w14:paraId="78542AFC" w14:textId="77777777" w:rsidR="000A55C9" w:rsidRPr="00DC20C3" w:rsidRDefault="000A55C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t xml:space="preserve"> دخل رسول الله صرحة هذا المسجد فنادی باعلی صوته ان المسجد لا یحل لجنب و لا لحائض </w:t>
      </w:r>
    </w:p>
    <w:p w14:paraId="00A88231" w14:textId="77777777" w:rsidR="009A1473" w:rsidRDefault="009A1473" w:rsidP="009A1473">
      <w:pPr>
        <w:tabs>
          <w:tab w:val="left" w:pos="1134"/>
        </w:tabs>
        <w:spacing w:before="100" w:beforeAutospacing="1" w:after="100" w:afterAutospacing="1"/>
        <w:jc w:val="both"/>
        <w:rPr>
          <w:rFonts w:ascii="Traditional Arabic" w:hAnsi="Traditional Arabic" w:cs="B Badr"/>
          <w:sz w:val="22"/>
          <w:szCs w:val="22"/>
          <w:rtl/>
          <w:lang w:bidi="fa-IR"/>
        </w:rPr>
      </w:pPr>
      <w:r w:rsidRPr="009A1473">
        <w:rPr>
          <w:rFonts w:ascii="Traditional Arabic" w:hAnsi="Traditional Arabic" w:cs="B Badr"/>
          <w:sz w:val="22"/>
          <w:szCs w:val="22"/>
          <w:rtl/>
        </w:rPr>
        <w:t>سنن ابن ماجة: ج 1 ص 212 ح 645 ، السنن الكبرى: ج 7 ص 104 ح 13400 ، المعجم الكبير: ج 23 ص 374 ح 883 ، المناقب للخوارزمي: ص 320 ح 325 وكلّها نحوه وكلّها عن اُمّ سلمة ، كنز العمّال: ج 7 ص 668 ح 20825 ؛ تحف العقول: ص 430 عن الإمام الرضا عليه السلام عنه صلى الله عليه و آله ، شرح الأخبار: ج 2 ص 181 ح 521 ، المناقب لابن شهر آشوب: ج 2 ص 194 كلاهما عن ام سلمة نحوه ، بحار الأنوار: ج 39 ص 30 ح 11</w:t>
      </w:r>
      <w:r w:rsidRPr="009A1473">
        <w:rPr>
          <w:rFonts w:ascii="Traditional Arabic" w:hAnsi="Traditional Arabic" w:cs="B Badr"/>
          <w:sz w:val="22"/>
          <w:szCs w:val="22"/>
          <w:lang w:bidi="fa-IR"/>
        </w:rPr>
        <w:t xml:space="preserve"> .</w:t>
      </w:r>
      <w:r w:rsidRPr="009A1473">
        <w:rPr>
          <w:rFonts w:ascii="Traditional Arabic" w:hAnsi="Traditional Arabic" w:cs="B Badr" w:hint="cs"/>
          <w:sz w:val="22"/>
          <w:szCs w:val="22"/>
          <w:rtl/>
          <w:lang w:bidi="fa-IR"/>
        </w:rPr>
        <w:t xml:space="preserve"> </w:t>
      </w:r>
    </w:p>
    <w:p w14:paraId="38014D77" w14:textId="209B4B67" w:rsidR="00AA38D9" w:rsidRPr="00DC20C3" w:rsidRDefault="00AA38D9" w:rsidP="009A1473">
      <w:pPr>
        <w:tabs>
          <w:tab w:val="left" w:pos="1134"/>
        </w:tabs>
        <w:spacing w:before="100" w:beforeAutospacing="1" w:after="100" w:afterAutospacing="1"/>
        <w:jc w:val="both"/>
        <w:rPr>
          <w:rFonts w:ascii="Traditional Arabic" w:hAnsi="Traditional Arabic" w:cs="B Badr"/>
          <w:sz w:val="22"/>
          <w:szCs w:val="22"/>
          <w:rtl/>
          <w:lang w:bidi="fa-IR"/>
        </w:rPr>
      </w:pPr>
      <w:r>
        <w:rPr>
          <w:rFonts w:ascii="Traditional Arabic" w:hAnsi="Traditional Arabic" w:cs="B Badr" w:hint="cs"/>
          <w:sz w:val="22"/>
          <w:szCs w:val="22"/>
          <w:rtl/>
          <w:lang w:bidi="fa-IR"/>
        </w:rPr>
        <w:t xml:space="preserve">آداب مسجد،‌ منکرات مسجد، بیان احکام مسجد، </w:t>
      </w:r>
    </w:p>
    <w:p w14:paraId="776736B8" w14:textId="77777777" w:rsidR="000A55C9" w:rsidRDefault="000A55C9" w:rsidP="003E12A5">
      <w:pPr>
        <w:tabs>
          <w:tab w:val="left" w:pos="1134"/>
        </w:tabs>
        <w:spacing w:before="100" w:beforeAutospacing="1" w:after="100" w:afterAutospacing="1"/>
        <w:jc w:val="both"/>
        <w:rPr>
          <w:rFonts w:ascii="Traditional Arabic" w:hAnsi="Traditional Arabic" w:cs="B Badr"/>
          <w:sz w:val="22"/>
          <w:szCs w:val="22"/>
          <w:rtl/>
          <w:lang w:bidi="fa-IR"/>
        </w:rPr>
      </w:pPr>
      <w:r w:rsidRPr="00DC20C3">
        <w:rPr>
          <w:rFonts w:ascii="Traditional Arabic" w:hAnsi="Traditional Arabic" w:cs="B Badr" w:hint="cs"/>
          <w:sz w:val="22"/>
          <w:szCs w:val="22"/>
          <w:rtl/>
          <w:lang w:bidi="fa-IR"/>
        </w:rPr>
        <w:t>صرحة: بمعنی حیات و صحن مسجد است.</w:t>
      </w:r>
    </w:p>
    <w:p w14:paraId="25C216D5" w14:textId="0120ECB7" w:rsidR="00AA38D9" w:rsidRPr="00DC20C3" w:rsidRDefault="00AA38D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lang w:bidi="fa-IR"/>
        </w:rPr>
      </w:pPr>
      <w:r w:rsidRPr="00DC20C3">
        <w:rPr>
          <w:rFonts w:ascii="Traditional Arabic" w:hAnsi="Traditional Arabic" w:cs="B Badr" w:hint="cs"/>
          <w:sz w:val="28"/>
          <w:szCs w:val="28"/>
          <w:rtl/>
          <w:lang w:bidi="fa-IR"/>
        </w:rPr>
        <w:t>وَ قَالَ علی: فِي قَوْلِ اللَّهِ عَزَّ وَ جَلَ‏ وَ لا جُنُباً إِلَّا عابِرِي سَبِيلٍ‏، قَالَ هُوَ الْجُنُبُ يَمُرُّ فِي الْمَسْجِدِ مُرُوراً وَ لَا يَجْلِسُ فِيه‏.</w:t>
      </w:r>
      <w:r w:rsidRPr="00AA38D9">
        <w:rPr>
          <w:rFonts w:ascii="Traditional Arabic" w:hAnsi="Traditional Arabic" w:cs="B Badr" w:hint="cs"/>
          <w:sz w:val="28"/>
          <w:szCs w:val="28"/>
          <w:rtl/>
          <w:lang w:bidi="fa-IR"/>
        </w:rPr>
        <w:t xml:space="preserve"> </w:t>
      </w:r>
    </w:p>
    <w:p w14:paraId="4B729223" w14:textId="77777777" w:rsidR="009A1473" w:rsidRDefault="009A1473" w:rsidP="009A1473">
      <w:pPr>
        <w:pStyle w:val="StyleComplex2Shiraz11pt"/>
        <w:tabs>
          <w:tab w:val="left" w:pos="1134"/>
        </w:tabs>
        <w:spacing w:line="240" w:lineRule="auto"/>
        <w:jc w:val="both"/>
        <w:rPr>
          <w:rFonts w:ascii="Traditional Arabic" w:hAnsi="Traditional Arabic" w:cs="B Badr"/>
          <w:sz w:val="20"/>
          <w:szCs w:val="20"/>
          <w:vertAlign w:val="subscript"/>
          <w:rtl/>
          <w:lang w:bidi="ar-SA"/>
        </w:rPr>
      </w:pPr>
      <w:r w:rsidRPr="009A1473">
        <w:rPr>
          <w:rFonts w:ascii="Traditional Arabic" w:hAnsi="Traditional Arabic" w:cs="B Badr"/>
          <w:sz w:val="20"/>
          <w:szCs w:val="20"/>
          <w:vertAlign w:val="subscript"/>
          <w:rtl/>
          <w:lang w:bidi="ar-SA"/>
        </w:rPr>
        <w:t>دعائم الإسلام: ج 1 ص 149 ، بحار الأنوار: ج 83 ص 382 ح 51 ؛ سنن الدارمي: ج 1 ص 280 ح 1157 ، المصنّف لابن أبي شيبة: ج 1 ص 171 ح 3 كلاهما عن أبي عبيدة</w:t>
      </w:r>
      <w:r w:rsidRPr="009A1473">
        <w:rPr>
          <w:rFonts w:ascii="Traditional Arabic" w:hAnsi="Traditional Arabic" w:cs="B Badr"/>
          <w:sz w:val="20"/>
          <w:szCs w:val="20"/>
          <w:vertAlign w:val="subscript"/>
        </w:rPr>
        <w:t xml:space="preserve"> .</w:t>
      </w:r>
      <w:r w:rsidRPr="009A1473">
        <w:rPr>
          <w:rFonts w:ascii="Traditional Arabic" w:hAnsi="Traditional Arabic" w:cs="B Badr" w:hint="cs"/>
          <w:sz w:val="20"/>
          <w:szCs w:val="20"/>
          <w:vertAlign w:val="subscript"/>
          <w:rtl/>
          <w:lang w:bidi="ar-SA"/>
        </w:rPr>
        <w:t xml:space="preserve"> </w:t>
      </w:r>
    </w:p>
    <w:p w14:paraId="611AF576" w14:textId="488FB07D" w:rsidR="00AA38D9" w:rsidRPr="00AA38D9" w:rsidRDefault="00AA38D9" w:rsidP="009A1473">
      <w:pPr>
        <w:pStyle w:val="StyleComplex2Shiraz11pt"/>
        <w:tabs>
          <w:tab w:val="left" w:pos="1134"/>
        </w:tabs>
        <w:spacing w:line="240" w:lineRule="auto"/>
        <w:jc w:val="both"/>
        <w:rPr>
          <w:rFonts w:ascii="Traditional Arabic" w:hAnsi="Traditional Arabic" w:cs="B Badr"/>
          <w:sz w:val="24"/>
          <w:szCs w:val="24"/>
          <w:vertAlign w:val="subscript"/>
          <w:rtl/>
        </w:rPr>
      </w:pPr>
      <w:r w:rsidRPr="00AA38D9">
        <w:rPr>
          <w:rFonts w:ascii="Traditional Arabic" w:hAnsi="Traditional Arabic" w:cs="B Badr" w:hint="cs"/>
          <w:sz w:val="24"/>
          <w:szCs w:val="24"/>
          <w:vertAlign w:val="subscript"/>
          <w:rtl/>
        </w:rPr>
        <w:t xml:space="preserve">آیات مسجد،‌ آداب مرور از مسجد،‌ منکرات مسجد، </w:t>
      </w:r>
    </w:p>
    <w:p w14:paraId="3177D494" w14:textId="2FDF961D" w:rsidR="00AA38D9" w:rsidRPr="00AA38D9" w:rsidRDefault="00AA38D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AA38D9">
        <w:rPr>
          <w:rFonts w:ascii="Traditional Arabic" w:hAnsi="Traditional Arabic" w:cs="B Badr" w:hint="cs"/>
          <w:sz w:val="28"/>
          <w:szCs w:val="28"/>
          <w:rtl/>
          <w:lang w:bidi="fa-IR"/>
        </w:rPr>
        <w:lastRenderedPageBreak/>
        <w:t>قَوْلِ رَسُولِ اللَّه حِينَ قَالَ إِنَّ هَذَا الْمَسْجِدَ لَايَحِلُ‏لِجُنُبٍ‏ وَ لَا لِحَائِضٍ إِلَّا لِمُحَمَّدٍ وَ آلِ مُحَمَّد</w:t>
      </w:r>
    </w:p>
    <w:p w14:paraId="5D22F6A0" w14:textId="77777777" w:rsidR="00AA38D9" w:rsidRDefault="00AA38D9" w:rsidP="00AA38D9">
      <w:pPr>
        <w:tabs>
          <w:tab w:val="left" w:pos="1134"/>
        </w:tabs>
        <w:spacing w:before="100" w:beforeAutospacing="1" w:after="100" w:afterAutospacing="1"/>
        <w:jc w:val="both"/>
        <w:rPr>
          <w:rFonts w:ascii="Traditional Arabic" w:hAnsi="Traditional Arabic" w:cs="B Badr"/>
          <w:sz w:val="20"/>
          <w:szCs w:val="20"/>
          <w:rtl/>
          <w:lang w:bidi="fa-IR"/>
        </w:rPr>
      </w:pPr>
      <w:r w:rsidRPr="00DC20C3">
        <w:rPr>
          <w:rFonts w:ascii="Traditional Arabic" w:hAnsi="Traditional Arabic" w:cs="B Badr"/>
          <w:sz w:val="20"/>
          <w:szCs w:val="20"/>
          <w:rtl/>
          <w:lang w:bidi="fa-IR"/>
        </w:rPr>
        <w:t>تحف العقول       النص       430       و من كلامه ع في الاصطفاء .....  ص : 425</w:t>
      </w:r>
    </w:p>
    <w:p w14:paraId="2A79FCAB" w14:textId="24DEFF98" w:rsidR="00AB31FB" w:rsidRPr="00DC20C3" w:rsidRDefault="00AA38D9" w:rsidP="00AB31FB">
      <w:pPr>
        <w:tabs>
          <w:tab w:val="left" w:pos="1134"/>
        </w:tabs>
        <w:spacing w:before="100" w:beforeAutospacing="1" w:after="100" w:afterAutospacing="1"/>
        <w:jc w:val="both"/>
        <w:rPr>
          <w:rFonts w:ascii="Traditional Arabic" w:hAnsi="Traditional Arabic" w:cs="B Badr"/>
          <w:sz w:val="20"/>
          <w:szCs w:val="20"/>
          <w:rtl/>
          <w:lang w:bidi="fa-IR"/>
        </w:rPr>
      </w:pPr>
      <w:r>
        <w:rPr>
          <w:rFonts w:ascii="Traditional Arabic" w:hAnsi="Traditional Arabic" w:cs="B Badr" w:hint="cs"/>
          <w:sz w:val="20"/>
          <w:szCs w:val="20"/>
          <w:rtl/>
          <w:lang w:bidi="fa-IR"/>
        </w:rPr>
        <w:t xml:space="preserve">آداب مسجد،‌ اختصاصات پیامبر،  مسجد خاص، </w:t>
      </w:r>
    </w:p>
    <w:p w14:paraId="4DAB3085" w14:textId="77777777" w:rsidR="00491237" w:rsidRPr="003E12A5" w:rsidRDefault="000A55C9" w:rsidP="005A2781">
      <w:pPr>
        <w:pStyle w:val="Heading4"/>
        <w:rPr>
          <w:rtl/>
        </w:rPr>
      </w:pPr>
      <w:r w:rsidRPr="003E12A5">
        <w:rPr>
          <w:rFonts w:hint="cs"/>
          <w:rtl/>
        </w:rPr>
        <w:t>مجاورت رسول خدا در مسجد</w:t>
      </w:r>
    </w:p>
    <w:p w14:paraId="3B714BF0" w14:textId="0CC786DC" w:rsidR="000A55C9" w:rsidRPr="003B21CA" w:rsidRDefault="000A55C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3B21CA">
        <w:rPr>
          <w:rFonts w:ascii="Traditional Arabic" w:hAnsi="Traditional Arabic" w:cs="B Badr" w:hint="cs"/>
          <w:sz w:val="28"/>
          <w:szCs w:val="28"/>
          <w:rtl/>
          <w:lang w:bidi="fa-IR"/>
        </w:rPr>
        <w:t>عایشه انها کانت ترجل رسول الله</w:t>
      </w:r>
      <w:r w:rsidR="005A2781">
        <w:rPr>
          <w:rFonts w:ascii="Traditional Arabic" w:hAnsi="Traditional Arabic" w:cs="B Badr" w:hint="cs"/>
          <w:sz w:val="28"/>
          <w:szCs w:val="28"/>
          <w:lang w:bidi="fa-IR"/>
        </w:rPr>
        <w:sym w:font="Dorood" w:char="F05D"/>
      </w:r>
      <w:r w:rsidRPr="003B21CA">
        <w:rPr>
          <w:rFonts w:ascii="Traditional Arabic" w:hAnsi="Traditional Arabic" w:cs="B Badr" w:hint="cs"/>
          <w:sz w:val="28"/>
          <w:szCs w:val="28"/>
          <w:rtl/>
          <w:lang w:bidi="fa-IR"/>
        </w:rPr>
        <w:t xml:space="preserve"> وهی حائض و رسول الله حینئذ مجاور فی المسجد یدنی لها راسه و هی فی حجرتها فترجله و هی حائض </w:t>
      </w:r>
    </w:p>
    <w:p w14:paraId="047B0611" w14:textId="7D8A05E0" w:rsidR="000A55C9" w:rsidRPr="00DC20C3" w:rsidRDefault="000A55C9" w:rsidP="003E12A5">
      <w:pPr>
        <w:tabs>
          <w:tab w:val="left" w:pos="1134"/>
        </w:tabs>
        <w:spacing w:before="100" w:beforeAutospacing="1" w:after="100" w:afterAutospacing="1"/>
        <w:jc w:val="both"/>
        <w:rPr>
          <w:rFonts w:ascii="Traditional Arabic" w:hAnsi="Traditional Arabic" w:cs="B Badr"/>
          <w:rtl/>
          <w:lang w:bidi="fa-IR"/>
        </w:rPr>
      </w:pPr>
      <w:r w:rsidRPr="00DC20C3">
        <w:rPr>
          <w:rFonts w:ascii="Traditional Arabic" w:hAnsi="Traditional Arabic" w:cs="B Badr" w:hint="cs"/>
          <w:rtl/>
          <w:lang w:bidi="fa-IR"/>
        </w:rPr>
        <w:t xml:space="preserve">صحیح بخاری  </w:t>
      </w:r>
      <w:r w:rsidR="005A2781">
        <w:rPr>
          <w:rFonts w:ascii="Traditional Arabic" w:hAnsi="Traditional Arabic" w:cs="B Badr" w:hint="cs"/>
          <w:rtl/>
          <w:lang w:bidi="fa-IR"/>
        </w:rPr>
        <w:t>آدرس؟؟</w:t>
      </w:r>
    </w:p>
    <w:p w14:paraId="7EA45F69" w14:textId="77777777" w:rsidR="000A55C9" w:rsidRPr="00DC20C3" w:rsidRDefault="000A55C9" w:rsidP="003E12A5">
      <w:pPr>
        <w:tabs>
          <w:tab w:val="left" w:pos="1134"/>
        </w:tabs>
        <w:spacing w:before="100" w:beforeAutospacing="1" w:after="100" w:afterAutospacing="1"/>
        <w:jc w:val="both"/>
        <w:rPr>
          <w:rFonts w:ascii="Traditional Arabic" w:hAnsi="Traditional Arabic" w:cs="B Badr"/>
          <w:sz w:val="22"/>
          <w:szCs w:val="22"/>
          <w:rtl/>
          <w:lang w:bidi="fa-IR"/>
        </w:rPr>
      </w:pPr>
      <w:r w:rsidRPr="00DC20C3">
        <w:rPr>
          <w:rFonts w:ascii="Traditional Arabic" w:hAnsi="Traditional Arabic" w:cs="B Badr" w:hint="cs"/>
          <w:sz w:val="22"/>
          <w:szCs w:val="22"/>
          <w:rtl/>
          <w:lang w:bidi="fa-IR"/>
        </w:rPr>
        <w:t>ترجل: بمعنی شانه کردن است.</w:t>
      </w:r>
    </w:p>
    <w:p w14:paraId="02ED49EA" w14:textId="77777777" w:rsidR="000A55C9" w:rsidRPr="003E12A5" w:rsidRDefault="000A55C9" w:rsidP="005A2781">
      <w:pPr>
        <w:pStyle w:val="Heading4"/>
        <w:rPr>
          <w:rtl/>
        </w:rPr>
      </w:pPr>
      <w:r w:rsidRPr="003E12A5">
        <w:rPr>
          <w:rtl/>
        </w:rPr>
        <w:t>کیفیت خروج جنب</w:t>
      </w:r>
      <w:r w:rsidRPr="003E12A5">
        <w:rPr>
          <w:rFonts w:hint="cs"/>
          <w:rtl/>
        </w:rPr>
        <w:t xml:space="preserve"> و حائض</w:t>
      </w:r>
      <w:r w:rsidRPr="003E12A5">
        <w:rPr>
          <w:rtl/>
        </w:rPr>
        <w:t xml:space="preserve"> از مس</w:t>
      </w:r>
      <w:r w:rsidRPr="003E12A5">
        <w:rPr>
          <w:rFonts w:hint="cs"/>
          <w:rtl/>
        </w:rPr>
        <w:t>ا</w:t>
      </w:r>
      <w:r w:rsidRPr="003E12A5">
        <w:rPr>
          <w:rtl/>
        </w:rPr>
        <w:t>جد</w:t>
      </w:r>
    </w:p>
    <w:p w14:paraId="643958C4" w14:textId="77777777" w:rsidR="000A55C9" w:rsidRPr="003B21CA" w:rsidRDefault="000A55C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3B21CA">
        <w:rPr>
          <w:rFonts w:ascii="Traditional Arabic" w:hAnsi="Traditional Arabic" w:cs="B Badr"/>
          <w:sz w:val="28"/>
          <w:szCs w:val="28"/>
          <w:rtl/>
          <w:lang w:bidi="fa-IR"/>
        </w:rPr>
        <w:t xml:space="preserve"> قَالَ أَبُو جَعْفَرٍ</w:t>
      </w:r>
      <w:r w:rsidRPr="003B21CA">
        <w:rPr>
          <w:rFonts w:ascii="Traditional Arabic" w:hAnsi="Traditional Arabic" w:cs="B Badr"/>
          <w:noProof/>
          <w:sz w:val="28"/>
          <w:szCs w:val="28"/>
          <w:lang w:bidi="fa-IR"/>
        </w:rPr>
        <w:drawing>
          <wp:inline distT="0" distB="0" distL="0" distR="0" wp14:anchorId="4A327179" wp14:editId="0C38032E">
            <wp:extent cx="133350" cy="114300"/>
            <wp:effectExtent l="0" t="0" r="0" b="0"/>
            <wp:docPr id="1515" name="Picture 151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3B21CA">
        <w:rPr>
          <w:rFonts w:ascii="Traditional Arabic" w:hAnsi="Traditional Arabic" w:cs="B Badr"/>
          <w:sz w:val="28"/>
          <w:szCs w:val="28"/>
          <w:rtl/>
          <w:lang w:bidi="fa-IR"/>
        </w:rPr>
        <w:t>إِذَا كَانَ الرَّجُلُ نَائِماً فِي الْمَسْجِدِ الْحَرَامِ أَوْ مَسْجِدِ الرَّسُولِ</w:t>
      </w:r>
      <w:r w:rsidRPr="003B21CA">
        <w:rPr>
          <w:rFonts w:ascii="Traditional Arabic" w:hAnsi="Traditional Arabic" w:cs="B Badr"/>
          <w:noProof/>
          <w:sz w:val="28"/>
          <w:szCs w:val="28"/>
          <w:lang w:bidi="fa-IR"/>
        </w:rPr>
        <w:drawing>
          <wp:inline distT="0" distB="0" distL="0" distR="0" wp14:anchorId="5BDEB57B" wp14:editId="09E50B40">
            <wp:extent cx="171450" cy="152400"/>
            <wp:effectExtent l="0" t="0" r="0" b="0"/>
            <wp:docPr id="1514" name="Picture 151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3B21CA">
        <w:rPr>
          <w:rFonts w:ascii="Traditional Arabic" w:hAnsi="Traditional Arabic" w:cs="B Badr"/>
          <w:sz w:val="28"/>
          <w:szCs w:val="28"/>
          <w:rtl/>
          <w:lang w:bidi="fa-IR"/>
        </w:rPr>
        <w:t xml:space="preserve">فَاحْتَلَمَ فَأَصَابَتْهُ جَنَابَةٌ فَلْيَتَيَمَّمْ وَ لَا يَمُرَّ فِي الْمَسْجِدِ إِلَّا مُتَيَمِّماً حَتَّى يَخْرُجَ مِنْهُ ثُمَّ يَغْتَسِلَ وَ كَذَلِكَ الْحَائِضُ إِذَا أَصَابَهَا الْحَيْضُ تَفْعَلُ كَذَلِكَ وَ لَا بَأْسَ أَنْ يَمُرَّا فِي سَائِرِ الْمَسَاجِدِ وَ لَا يَجْلِسَانِ فِيهَا </w:t>
      </w:r>
    </w:p>
    <w:p w14:paraId="5817A947" w14:textId="77777777" w:rsidR="00AB31FB" w:rsidRDefault="00AB31FB" w:rsidP="00AB31FB">
      <w:pPr>
        <w:pStyle w:val="StyleComplex2Shiraz11pt"/>
        <w:tabs>
          <w:tab w:val="left" w:pos="1134"/>
        </w:tabs>
        <w:spacing w:line="240" w:lineRule="auto"/>
        <w:jc w:val="both"/>
        <w:rPr>
          <w:rFonts w:ascii="Traditional Arabic" w:hAnsi="Traditional Arabic" w:cs="B Badr"/>
          <w:sz w:val="16"/>
          <w:szCs w:val="16"/>
          <w:rtl/>
        </w:rPr>
      </w:pPr>
      <w:r w:rsidRPr="00AB31FB">
        <w:rPr>
          <w:rFonts w:ascii="Traditional Arabic" w:hAnsi="Traditional Arabic" w:cs="B Badr"/>
          <w:sz w:val="16"/>
          <w:szCs w:val="16"/>
          <w:rtl/>
          <w:lang w:bidi="ar-SA"/>
        </w:rPr>
        <w:t>الكافي: ج 3 ص 73 ح 14 ، تهذيب الأحكام: ج 1 ص 407 ح 1280 كلاهما عن أبي حمزة</w:t>
      </w:r>
      <w:r w:rsidRPr="00AB31FB">
        <w:rPr>
          <w:rFonts w:ascii="Traditional Arabic" w:hAnsi="Traditional Arabic" w:cs="B Badr"/>
          <w:sz w:val="16"/>
          <w:szCs w:val="16"/>
        </w:rPr>
        <w:t xml:space="preserve"> .</w:t>
      </w:r>
    </w:p>
    <w:p w14:paraId="71B043EE" w14:textId="661BEB1D" w:rsidR="000A55C9" w:rsidRPr="00DC20C3" w:rsidRDefault="000A55C9" w:rsidP="00AB31FB">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احكام خاص مسجدالحرام و مسجدالنبي (ص) ، عدم حرمت ورود جنب ،  احکام مسجد خاص</w:t>
      </w:r>
    </w:p>
    <w:p w14:paraId="4CA86BD6" w14:textId="77777777" w:rsidR="000A55C9" w:rsidRPr="003E12A5" w:rsidRDefault="000A55C9" w:rsidP="005A2781">
      <w:pPr>
        <w:pStyle w:val="Heading4"/>
        <w:rPr>
          <w:rtl/>
        </w:rPr>
      </w:pPr>
      <w:r w:rsidRPr="003E12A5">
        <w:rPr>
          <w:rFonts w:hint="cs"/>
          <w:rtl/>
        </w:rPr>
        <w:t>احکام حائض در مسجد</w:t>
      </w:r>
    </w:p>
    <w:p w14:paraId="743DC509" w14:textId="77777777" w:rsidR="000A55C9" w:rsidRPr="003B21CA" w:rsidRDefault="000A55C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3B21CA">
        <w:rPr>
          <w:rFonts w:ascii="Traditional Arabic" w:hAnsi="Traditional Arabic" w:cs="B Badr"/>
          <w:sz w:val="28"/>
          <w:szCs w:val="28"/>
          <w:rtl/>
          <w:lang w:bidi="fa-IR"/>
        </w:rPr>
        <w:t xml:space="preserve"> أَنَّ مَيْمُونَةَ قَالَتْ كَانَ رَسُولُ اللَّهِ </w:t>
      </w:r>
      <w:r w:rsidRPr="003B21CA">
        <w:rPr>
          <w:rFonts w:ascii="Traditional Arabic" w:hAnsi="Traditional Arabic" w:cs="B Badr"/>
          <w:noProof/>
          <w:sz w:val="28"/>
          <w:szCs w:val="28"/>
          <w:lang w:bidi="fa-IR"/>
        </w:rPr>
        <w:drawing>
          <wp:inline distT="0" distB="0" distL="0" distR="0" wp14:anchorId="64644FE1" wp14:editId="77595895">
            <wp:extent cx="381000" cy="171450"/>
            <wp:effectExtent l="0" t="0" r="0" b="0"/>
            <wp:docPr id="1499" name="Picture 149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3B21CA">
        <w:rPr>
          <w:rFonts w:ascii="Traditional Arabic" w:hAnsi="Traditional Arabic" w:cs="B Badr"/>
          <w:sz w:val="28"/>
          <w:szCs w:val="28"/>
          <w:rtl/>
          <w:lang w:bidi="fa-IR"/>
        </w:rPr>
        <w:t xml:space="preserve"> يَضَعُ رَأْسَهُ فِي حَجْرِ إِحْدَانَا فَيَتْلُو الْقُرْآنَ وَهِيَ حَائِضٌ وَتَقُومُ إِحْدَانَا بِالْخُمْرَةِ إِلَى الْمَسْجِدِ فَتَبْسُطُهَا وَهِيَ حَائِضٌ</w:t>
      </w:r>
    </w:p>
    <w:p w14:paraId="00BCD160"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النسائی 1/147</w:t>
      </w:r>
    </w:p>
    <w:p w14:paraId="66B900F3" w14:textId="52A8BEBA"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مسجد ، حضور پيامبر (ص) در مسجد</w:t>
      </w:r>
      <w:r w:rsidR="00312F12">
        <w:rPr>
          <w:rFonts w:ascii="Traditional Arabic" w:hAnsi="Traditional Arabic" w:cs="B Badr" w:hint="cs"/>
          <w:rtl/>
        </w:rPr>
        <w:t>،‌ زن و مسجد،‌</w:t>
      </w:r>
      <w:r w:rsidRPr="00DC20C3">
        <w:rPr>
          <w:rFonts w:ascii="Traditional Arabic" w:hAnsi="Traditional Arabic" w:cs="B Badr"/>
          <w:rtl/>
        </w:rPr>
        <w:t xml:space="preserve"> </w:t>
      </w:r>
    </w:p>
    <w:p w14:paraId="62666981" w14:textId="356B4C73" w:rsidR="000A55C9" w:rsidRPr="003B21CA" w:rsidRDefault="000A55C9" w:rsidP="00F05178">
      <w:pPr>
        <w:pStyle w:val="ListParagraph"/>
        <w:numPr>
          <w:ilvl w:val="0"/>
          <w:numId w:val="5"/>
        </w:numPr>
        <w:tabs>
          <w:tab w:val="left" w:pos="1134"/>
        </w:tabs>
        <w:spacing w:before="100" w:beforeAutospacing="1" w:after="100" w:afterAutospacing="1"/>
        <w:jc w:val="both"/>
        <w:rPr>
          <w:rFonts w:cs="B Badr"/>
          <w:lang w:bidi="fa-IR"/>
        </w:rPr>
      </w:pPr>
      <w:r w:rsidRPr="003B21CA">
        <w:rPr>
          <w:rFonts w:ascii="Traditional Arabic" w:hAnsi="Traditional Arabic" w:cs="B Badr" w:hint="cs"/>
          <w:sz w:val="30"/>
          <w:szCs w:val="30"/>
          <w:rtl/>
          <w:lang w:bidi="fa-IR"/>
        </w:rPr>
        <w:t>عَنْهُ عَنْ أَبِيهِ عَنْ صَفْوَانَ عَنْ مَنْصُورِ بْنِ حَازِمٍ عَمَّنْ ذَكَرَهُ عَنْ أَبِي جَعْفَرٍ</w:t>
      </w:r>
      <w:r w:rsidRPr="00DC20C3">
        <w:rPr>
          <w:rFonts w:hint="cs"/>
          <w:vertAlign w:val="superscript"/>
          <w:lang w:bidi="fa-IR"/>
        </w:rPr>
        <w:sym w:font="V_Symbols" w:char="F037"/>
      </w:r>
      <w:r w:rsidRPr="003B21CA">
        <w:rPr>
          <w:rFonts w:ascii="Traditional Arabic" w:hAnsi="Traditional Arabic" w:cs="B Badr" w:hint="cs"/>
          <w:sz w:val="30"/>
          <w:szCs w:val="30"/>
          <w:rtl/>
          <w:lang w:bidi="fa-IR"/>
        </w:rPr>
        <w:t>‏ أَنَّهُ قَالَ لِبَعْضِ نِسَائِهِ أَوْ لِجَارِيَةٍ لَهُ نَاوِلِينِي‏ الْخُمْرَةَ أَسْجُدُ عَلَيْهَا قَالَتْ إِنِّي حَائِضٌ قَالَ أَ حَيْضُكِ فِي يَدِكِ.</w:t>
      </w:r>
      <w:r w:rsidR="003E12A5" w:rsidRPr="003B21CA">
        <w:rPr>
          <w:rFonts w:cs="B Badr" w:hint="cs"/>
          <w:rtl/>
          <w:lang w:bidi="fa-IR"/>
        </w:rPr>
        <w:t xml:space="preserve"> </w:t>
      </w:r>
    </w:p>
    <w:p w14:paraId="75C46214" w14:textId="39F74CC7" w:rsidR="000A55C9" w:rsidRDefault="000A55C9" w:rsidP="005A2781">
      <w:pPr>
        <w:pStyle w:val="StyleComplex2Shiraz11pt"/>
        <w:tabs>
          <w:tab w:val="left" w:pos="1134"/>
        </w:tabs>
        <w:jc w:val="both"/>
        <w:rPr>
          <w:rFonts w:ascii="Traditional Arabic" w:hAnsi="Traditional Arabic" w:cs="B Badr"/>
          <w:rtl/>
        </w:rPr>
      </w:pPr>
      <w:r w:rsidRPr="00DC20C3">
        <w:rPr>
          <w:rFonts w:ascii="Traditional Arabic" w:hAnsi="Traditional Arabic" w:cs="B Badr" w:hint="cs"/>
          <w:rtl/>
        </w:rPr>
        <w:t>(</w:t>
      </w:r>
      <w:r w:rsidRPr="00DC20C3">
        <w:rPr>
          <w:rFonts w:ascii="Traditional Arabic" w:hAnsi="Traditional Arabic" w:cs="B Badr"/>
          <w:rtl/>
        </w:rPr>
        <w:t>المحاسن</w:t>
      </w:r>
      <w:r w:rsidR="005A2781">
        <w:rPr>
          <w:rFonts w:ascii="Traditional Arabic" w:hAnsi="Traditional Arabic" w:cs="B Badr"/>
        </w:rPr>
        <w:t xml:space="preserve"> </w:t>
      </w:r>
      <w:r w:rsidRPr="00DC20C3">
        <w:rPr>
          <w:rFonts w:ascii="Traditional Arabic" w:hAnsi="Traditional Arabic" w:cs="B Badr"/>
          <w:rtl/>
        </w:rPr>
        <w:t>ج‏2</w:t>
      </w:r>
      <w:r w:rsidRPr="00DC20C3">
        <w:rPr>
          <w:rFonts w:ascii="Traditional Arabic" w:hAnsi="Traditional Arabic" w:cs="B Badr" w:hint="cs"/>
          <w:rtl/>
        </w:rPr>
        <w:t>ص</w:t>
      </w:r>
      <w:r w:rsidRPr="00DC20C3">
        <w:rPr>
          <w:rFonts w:ascii="Traditional Arabic" w:hAnsi="Traditional Arabic" w:cs="B Badr"/>
          <w:rtl/>
        </w:rPr>
        <w:t xml:space="preserve"> 317   كتاب العلل</w:t>
      </w:r>
      <w:r w:rsidRPr="00DC20C3">
        <w:rPr>
          <w:rFonts w:ascii="Traditional Arabic" w:hAnsi="Traditional Arabic" w:cs="B Badr" w:hint="cs"/>
          <w:rtl/>
        </w:rPr>
        <w:t>)</w:t>
      </w:r>
      <w:r w:rsidR="005A2781">
        <w:rPr>
          <w:rFonts w:ascii="Traditional Arabic" w:hAnsi="Traditional Arabic" w:cs="B Badr"/>
        </w:rPr>
        <w:t xml:space="preserve"> </w:t>
      </w:r>
      <w:r w:rsidR="005A2781">
        <w:rPr>
          <w:rFonts w:ascii="Traditional Arabic" w:hAnsi="Traditional Arabic" w:cs="B Badr"/>
        </w:rPr>
        <w:tab/>
      </w:r>
      <w:r w:rsidRPr="00DC20C3">
        <w:rPr>
          <w:rFonts w:ascii="Traditional Arabic" w:hAnsi="Traditional Arabic" w:cs="B Badr" w:hint="cs"/>
          <w:rtl/>
        </w:rPr>
        <w:t>بحار الأنوار (ط - بيروت)، ج‏78، ص: 108</w:t>
      </w:r>
    </w:p>
    <w:p w14:paraId="4D843B7A" w14:textId="461FD1ED" w:rsidR="00312F12" w:rsidRPr="00DC20C3" w:rsidRDefault="00312F12" w:rsidP="003E12A5">
      <w:pPr>
        <w:pStyle w:val="StyleComplex2Shiraz11pt"/>
        <w:tabs>
          <w:tab w:val="left" w:pos="1134"/>
        </w:tabs>
        <w:jc w:val="both"/>
        <w:rPr>
          <w:rFonts w:ascii="Traditional Arabic" w:hAnsi="Traditional Arabic" w:cs="B Badr"/>
          <w:rtl/>
        </w:rPr>
      </w:pPr>
      <w:r>
        <w:rPr>
          <w:rFonts w:ascii="Traditional Arabic" w:hAnsi="Traditional Arabic" w:cs="B Badr" w:hint="cs"/>
          <w:rtl/>
        </w:rPr>
        <w:t>زن و مسجد،‌</w:t>
      </w:r>
    </w:p>
    <w:p w14:paraId="413F2A80" w14:textId="77777777" w:rsidR="00481A74" w:rsidRPr="00481A74" w:rsidRDefault="00481A74" w:rsidP="00AA38D9">
      <w:pPr>
        <w:pStyle w:val="ListParagraph"/>
        <w:numPr>
          <w:ilvl w:val="0"/>
          <w:numId w:val="15"/>
        </w:numPr>
        <w:tabs>
          <w:tab w:val="left" w:pos="1134"/>
        </w:tabs>
        <w:spacing w:line="192" w:lineRule="auto"/>
        <w:contextualSpacing w:val="0"/>
        <w:jc w:val="both"/>
        <w:rPr>
          <w:rFonts w:ascii="Traditional Arabic" w:hAnsi="Traditional Arabic" w:cs="B Badr"/>
          <w:vanish/>
          <w:sz w:val="22"/>
          <w:szCs w:val="22"/>
          <w:rtl/>
        </w:rPr>
      </w:pPr>
    </w:p>
    <w:p w14:paraId="6B022C34" w14:textId="77777777" w:rsidR="00481A74" w:rsidRPr="00481A74" w:rsidRDefault="00481A74" w:rsidP="00AA38D9">
      <w:pPr>
        <w:pStyle w:val="ListParagraph"/>
        <w:numPr>
          <w:ilvl w:val="0"/>
          <w:numId w:val="15"/>
        </w:numPr>
        <w:tabs>
          <w:tab w:val="left" w:pos="1134"/>
        </w:tabs>
        <w:spacing w:line="192" w:lineRule="auto"/>
        <w:contextualSpacing w:val="0"/>
        <w:jc w:val="both"/>
        <w:rPr>
          <w:rFonts w:ascii="Traditional Arabic" w:hAnsi="Traditional Arabic" w:cs="B Badr"/>
          <w:vanish/>
          <w:sz w:val="22"/>
          <w:szCs w:val="22"/>
          <w:rtl/>
        </w:rPr>
      </w:pPr>
    </w:p>
    <w:p w14:paraId="79D70223" w14:textId="77777777" w:rsidR="00481A74" w:rsidRPr="00481A74" w:rsidRDefault="00481A74" w:rsidP="00AA38D9">
      <w:pPr>
        <w:pStyle w:val="ListParagraph"/>
        <w:numPr>
          <w:ilvl w:val="0"/>
          <w:numId w:val="15"/>
        </w:numPr>
        <w:tabs>
          <w:tab w:val="left" w:pos="1134"/>
        </w:tabs>
        <w:spacing w:line="192" w:lineRule="auto"/>
        <w:contextualSpacing w:val="0"/>
        <w:jc w:val="both"/>
        <w:rPr>
          <w:rFonts w:ascii="Traditional Arabic" w:hAnsi="Traditional Arabic" w:cs="B Badr"/>
          <w:vanish/>
          <w:sz w:val="22"/>
          <w:szCs w:val="22"/>
          <w:rtl/>
        </w:rPr>
      </w:pPr>
    </w:p>
    <w:p w14:paraId="08919518" w14:textId="77777777" w:rsidR="00481A74" w:rsidRPr="00481A74" w:rsidRDefault="00481A74" w:rsidP="00AA38D9">
      <w:pPr>
        <w:pStyle w:val="ListParagraph"/>
        <w:numPr>
          <w:ilvl w:val="0"/>
          <w:numId w:val="15"/>
        </w:numPr>
        <w:tabs>
          <w:tab w:val="left" w:pos="1134"/>
        </w:tabs>
        <w:spacing w:line="192" w:lineRule="auto"/>
        <w:contextualSpacing w:val="0"/>
        <w:jc w:val="both"/>
        <w:rPr>
          <w:rFonts w:ascii="Traditional Arabic" w:hAnsi="Traditional Arabic" w:cs="B Badr"/>
          <w:vanish/>
          <w:sz w:val="22"/>
          <w:szCs w:val="22"/>
          <w:rtl/>
        </w:rPr>
      </w:pPr>
    </w:p>
    <w:p w14:paraId="398320C3" w14:textId="77777777" w:rsidR="00481A74" w:rsidRPr="00481A74" w:rsidRDefault="00481A74" w:rsidP="00AA38D9">
      <w:pPr>
        <w:pStyle w:val="ListParagraph"/>
        <w:numPr>
          <w:ilvl w:val="0"/>
          <w:numId w:val="15"/>
        </w:numPr>
        <w:tabs>
          <w:tab w:val="left" w:pos="1134"/>
        </w:tabs>
        <w:spacing w:line="192" w:lineRule="auto"/>
        <w:contextualSpacing w:val="0"/>
        <w:jc w:val="both"/>
        <w:rPr>
          <w:rFonts w:ascii="Traditional Arabic" w:hAnsi="Traditional Arabic" w:cs="B Badr"/>
          <w:vanish/>
          <w:sz w:val="22"/>
          <w:szCs w:val="22"/>
          <w:rtl/>
        </w:rPr>
      </w:pPr>
    </w:p>
    <w:p w14:paraId="0DE37811" w14:textId="77777777" w:rsidR="00481A74" w:rsidRPr="00481A74" w:rsidRDefault="00481A74" w:rsidP="00AA38D9">
      <w:pPr>
        <w:pStyle w:val="ListParagraph"/>
        <w:numPr>
          <w:ilvl w:val="0"/>
          <w:numId w:val="15"/>
        </w:numPr>
        <w:tabs>
          <w:tab w:val="left" w:pos="1134"/>
        </w:tabs>
        <w:spacing w:line="192" w:lineRule="auto"/>
        <w:contextualSpacing w:val="0"/>
        <w:jc w:val="both"/>
        <w:rPr>
          <w:rFonts w:ascii="Traditional Arabic" w:hAnsi="Traditional Arabic" w:cs="B Badr"/>
          <w:vanish/>
          <w:sz w:val="22"/>
          <w:szCs w:val="22"/>
          <w:rtl/>
        </w:rPr>
      </w:pPr>
    </w:p>
    <w:p w14:paraId="09F39EA4" w14:textId="2C772ED1" w:rsidR="000A55C9" w:rsidRPr="00DC20C3" w:rsidRDefault="000A55C9" w:rsidP="00F05178">
      <w:pPr>
        <w:pStyle w:val="StyleComplex2Shiraz11pt"/>
        <w:numPr>
          <w:ilvl w:val="0"/>
          <w:numId w:val="5"/>
        </w:numPr>
        <w:tabs>
          <w:tab w:val="left" w:pos="1134"/>
        </w:tabs>
        <w:jc w:val="both"/>
        <w:rPr>
          <w:rFonts w:ascii="Traditional Arabic" w:hAnsi="Traditional Arabic" w:cs="B Badr"/>
          <w:rtl/>
          <w:lang w:bidi="ar-SA"/>
        </w:rPr>
      </w:pPr>
      <w:r w:rsidRPr="00DC20C3">
        <w:rPr>
          <w:rFonts w:ascii="Traditional Arabic" w:hAnsi="Traditional Arabic" w:cs="B Badr"/>
          <w:rtl/>
          <w:lang w:bidi="ar-SA"/>
        </w:rPr>
        <w:t xml:space="preserve">وَحَدَّثَنَا يَحْيَى بْنُ يَحْيَى وَأَبُو بَكْرِ بْنُ أَبِى شَيْبَةَ وَأَبُو كُرَيْبٍ قَالَ يَحْيَى أَخْبَرَنَا وَقَالَ الآخَرَانِ حَدَّثَنَا أَبُو مُعَاوِيَةَ عَنِ الأَعْمَشِ عَنْ ثَابِتِ بْنِ عُبَيْدٍ عَنِ الْقَاسِمِ بْنِ مُحَمَّدٍ عَنْ عَائِشَةَ قَالَتْ </w:t>
      </w:r>
      <w:r w:rsidRPr="00DC20C3">
        <w:rPr>
          <w:rFonts w:ascii="Traditional Arabic" w:hAnsi="Traditional Arabic" w:cs="B Badr"/>
          <w:sz w:val="30"/>
          <w:szCs w:val="30"/>
          <w:rtl/>
        </w:rPr>
        <w:t xml:space="preserve">قَالَ لِى رَسُولُ اللَّهِ </w:t>
      </w:r>
      <w:r w:rsidR="007B0BAA" w:rsidRPr="00DC20C3">
        <w:rPr>
          <w:rFonts w:cs="B Badr" w:hint="cs"/>
          <w:sz w:val="36"/>
          <w:szCs w:val="36"/>
        </w:rPr>
        <w:sym w:font="Dorood" w:char="F05D"/>
      </w:r>
      <w:r w:rsidRPr="00DC20C3">
        <w:rPr>
          <w:rFonts w:ascii="Traditional Arabic" w:hAnsi="Traditional Arabic" w:cs="B Badr"/>
          <w:sz w:val="30"/>
          <w:szCs w:val="30"/>
          <w:rtl/>
        </w:rPr>
        <w:t>« نَاوِلِينِى الْخُمْرَةَ مِنَ الْمَسْجِدِ ». قَالَتْ فَقُلْتُ إِنِّى حَائِضٌ. فَقَالَ « إِنَّ حَيْضَتَكِ لَيْسَتْ فِى يَدِكِ ».</w:t>
      </w:r>
      <w:r w:rsidR="003E12A5" w:rsidRPr="003E12A5">
        <w:rPr>
          <w:rFonts w:ascii="Traditional Arabic" w:hAnsi="Traditional Arabic" w:cs="B Badr" w:hint="cs"/>
          <w:sz w:val="32"/>
          <w:szCs w:val="32"/>
          <w:rtl/>
        </w:rPr>
        <w:t xml:space="preserve"> </w:t>
      </w:r>
    </w:p>
    <w:p w14:paraId="6219B957" w14:textId="77777777" w:rsidR="000A55C9" w:rsidRPr="00DC20C3" w:rsidRDefault="000A55C9" w:rsidP="003E12A5">
      <w:pPr>
        <w:pStyle w:val="StyleComplex2Shiraz11pt"/>
        <w:tabs>
          <w:tab w:val="left" w:pos="1134"/>
        </w:tabs>
        <w:jc w:val="both"/>
        <w:rPr>
          <w:rFonts w:ascii="Traditional Arabic" w:hAnsi="Traditional Arabic" w:cs="B Badr"/>
          <w:rtl/>
          <w:lang w:bidi="ar-SA"/>
        </w:rPr>
      </w:pPr>
      <w:r w:rsidRPr="00DC20C3">
        <w:rPr>
          <w:rFonts w:ascii="Traditional Arabic" w:hAnsi="Traditional Arabic" w:cs="B Badr" w:hint="cs"/>
          <w:rtl/>
          <w:lang w:bidi="ar-SA"/>
        </w:rPr>
        <w:t>صحیح مسلم ج1 ص 168</w:t>
      </w:r>
    </w:p>
    <w:p w14:paraId="64D4058D" w14:textId="77777777" w:rsidR="00312F12" w:rsidRPr="00DC20C3" w:rsidRDefault="00312F12" w:rsidP="00312F12">
      <w:pPr>
        <w:pStyle w:val="StyleComplex2Shiraz11pt"/>
        <w:tabs>
          <w:tab w:val="left" w:pos="1134"/>
        </w:tabs>
        <w:jc w:val="both"/>
        <w:rPr>
          <w:rFonts w:ascii="Traditional Arabic" w:hAnsi="Traditional Arabic" w:cs="B Badr"/>
          <w:rtl/>
        </w:rPr>
      </w:pPr>
      <w:r>
        <w:rPr>
          <w:rFonts w:ascii="Traditional Arabic" w:hAnsi="Traditional Arabic" w:cs="B Badr" w:hint="cs"/>
          <w:rtl/>
        </w:rPr>
        <w:t>زن و مسجد،‌</w:t>
      </w:r>
    </w:p>
    <w:p w14:paraId="594E98EF" w14:textId="77777777" w:rsidR="000A55C9" w:rsidRPr="00DC20C3" w:rsidRDefault="000A55C9" w:rsidP="005A2781">
      <w:pPr>
        <w:pStyle w:val="Heading4"/>
        <w:rPr>
          <w:rtl/>
        </w:rPr>
      </w:pPr>
      <w:r w:rsidRPr="00DC20C3">
        <w:rPr>
          <w:rFonts w:hint="cs"/>
          <w:rtl/>
        </w:rPr>
        <w:t>جواز  عبور حائض از مسجد</w:t>
      </w:r>
    </w:p>
    <w:p w14:paraId="374DEE21"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 xml:space="preserve"> قال الرضا </w:t>
      </w:r>
      <w:r w:rsidRPr="00DC20C3">
        <w:rPr>
          <w:rFonts w:ascii="Traditional Arabic" w:hAnsi="Traditional Arabic" w:cs="B Badr"/>
          <w:b w:val="0"/>
          <w:bCs w:val="0"/>
          <w:noProof/>
          <w:sz w:val="20"/>
          <w:szCs w:val="20"/>
        </w:rPr>
        <w:drawing>
          <wp:inline distT="0" distB="0" distL="0" distR="0" wp14:anchorId="39A830E8" wp14:editId="046919F7">
            <wp:extent cx="133350" cy="114300"/>
            <wp:effectExtent l="0" t="0" r="0" b="0"/>
            <wp:docPr id="1511" name="Picture 151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 وَ لَا تَدْخُلِ الْمَسْجِدَ الْحَائِضُ إِلَّا أَنْ تَكُونَ مُجْتَازَةً </w:t>
      </w:r>
    </w:p>
    <w:p w14:paraId="43B531A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78     91    باب 4- غسل الحيض و الاستحاضة و النف</w:t>
      </w:r>
    </w:p>
    <w:p w14:paraId="193E4FA0"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عدم حرمت ورود جنب و حائض </w:t>
      </w:r>
    </w:p>
    <w:p w14:paraId="068167F3" w14:textId="27D8D293"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وَ عَنْ أَبِي جَعْفَرٍ</w:t>
      </w:r>
      <w:r w:rsidRPr="00DC20C3">
        <w:rPr>
          <w:rFonts w:ascii="Traditional Arabic" w:hAnsi="Traditional Arabic" w:cs="B Badr"/>
          <w:b w:val="0"/>
          <w:bCs w:val="0"/>
          <w:noProof/>
          <w:sz w:val="20"/>
          <w:szCs w:val="20"/>
        </w:rPr>
        <w:drawing>
          <wp:inline distT="0" distB="0" distL="0" distR="0" wp14:anchorId="4F15B880" wp14:editId="0F53E0F1">
            <wp:extent cx="133350" cy="114300"/>
            <wp:effectExtent l="0" t="0" r="0" b="0"/>
            <wp:docPr id="1509" name="Picture 150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أَنَّهُ قَالَ</w:t>
      </w:r>
      <w:r w:rsidRPr="00DC20C3">
        <w:rPr>
          <w:rFonts w:ascii="Traditional Arabic" w:hAnsi="Traditional Arabic" w:cs="B Badr"/>
          <w:b w:val="0"/>
          <w:bCs w:val="0"/>
          <w:rtl/>
        </w:rPr>
        <w:t xml:space="preserve"> إِنَّا نَأْمُرُ نِسَاءَنَا الْحُيَّضَ... وَ لَا يَقْرَبْنَ مَسْجِداً ..... </w:t>
      </w:r>
    </w:p>
    <w:p w14:paraId="2D7D78F2" w14:textId="77777777" w:rsidR="000A55C9"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78     119    باب 4- غسل الحيض و الاستحاضة و النف</w:t>
      </w:r>
    </w:p>
    <w:p w14:paraId="4439A59C" w14:textId="0F752F84" w:rsidR="00312F12" w:rsidRPr="00DC20C3" w:rsidRDefault="00312F12" w:rsidP="003E12A5">
      <w:pPr>
        <w:pStyle w:val="a"/>
        <w:tabs>
          <w:tab w:val="left" w:pos="1134"/>
        </w:tabs>
        <w:spacing w:line="240" w:lineRule="auto"/>
        <w:rPr>
          <w:rFonts w:ascii="Traditional Arabic" w:hAnsi="Traditional Arabic" w:cs="B Badr"/>
          <w:b w:val="0"/>
          <w:bCs w:val="0"/>
          <w:sz w:val="16"/>
          <w:szCs w:val="16"/>
          <w:rtl/>
          <w:lang w:bidi="fa-IR"/>
        </w:rPr>
      </w:pPr>
      <w:r>
        <w:rPr>
          <w:rFonts w:ascii="Traditional Arabic" w:hAnsi="Traditional Arabic" w:cs="B Badr" w:hint="cs"/>
          <w:b w:val="0"/>
          <w:bCs w:val="0"/>
          <w:sz w:val="16"/>
          <w:szCs w:val="16"/>
          <w:rtl/>
          <w:lang w:bidi="fa-IR"/>
        </w:rPr>
        <w:t>احکام مسجد، ‌منکرات مسجد،‌ حضور زن در مسجد</w:t>
      </w:r>
    </w:p>
    <w:p w14:paraId="4195A113" w14:textId="77777777" w:rsidR="000A55C9" w:rsidRPr="00DC20C3" w:rsidRDefault="000A55C9" w:rsidP="005A2781">
      <w:pPr>
        <w:pStyle w:val="Heading4"/>
        <w:rPr>
          <w:rtl/>
        </w:rPr>
      </w:pPr>
      <w:r w:rsidRPr="00DC20C3">
        <w:rPr>
          <w:rFonts w:hint="cs"/>
          <w:rtl/>
        </w:rPr>
        <w:t>احکام حائض</w:t>
      </w:r>
    </w:p>
    <w:p w14:paraId="2451227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rPr>
        <w:t xml:space="preserve"> </w:t>
      </w:r>
      <w:r w:rsidRPr="00DC20C3">
        <w:rPr>
          <w:rFonts w:ascii="Traditional Arabic" w:hAnsi="Traditional Arabic" w:cs="B Badr"/>
          <w:b w:val="0"/>
          <w:bCs w:val="0"/>
          <w:sz w:val="20"/>
          <w:szCs w:val="20"/>
          <w:rtl/>
        </w:rPr>
        <w:t>وَ عَنْ عَلِيٍّ</w:t>
      </w:r>
      <w:r w:rsidRPr="00DC20C3">
        <w:rPr>
          <w:rFonts w:ascii="Traditional Arabic" w:hAnsi="Traditional Arabic" w:cs="B Badr"/>
          <w:b w:val="0"/>
          <w:bCs w:val="0"/>
          <w:noProof/>
          <w:sz w:val="20"/>
          <w:szCs w:val="20"/>
        </w:rPr>
        <w:drawing>
          <wp:inline distT="0" distB="0" distL="0" distR="0" wp14:anchorId="1FE93A3F" wp14:editId="516C3B4F">
            <wp:extent cx="133350" cy="114300"/>
            <wp:effectExtent l="0" t="0" r="0" b="0"/>
            <wp:docPr id="1508" name="Picture 150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أَنَّهُ قَالَ</w:t>
      </w:r>
      <w:r w:rsidRPr="00DC20C3">
        <w:rPr>
          <w:rFonts w:ascii="Traditional Arabic" w:hAnsi="Traditional Arabic" w:cs="B Badr"/>
          <w:b w:val="0"/>
          <w:bCs w:val="0"/>
          <w:rtl/>
        </w:rPr>
        <w:t xml:space="preserve"> لَا تَقْرَأُ الْحَائِضُ قُرْآناً وَ لَا تَدْخُلُ مَسْجِداً  وَ لَا تَقْرُبُ الصَّلَاةَ وَ لَا تُجَامَعُ حَتَّى تَطْهُرَ </w:t>
      </w:r>
    </w:p>
    <w:p w14:paraId="57A4949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بحار الأنوار (ط - بيروت)       ج‏78       119       باب 4 غسل الحيض و الاستحاضة و النفاس عللها و آدابها و أحكامها .....  ص : 74</w:t>
      </w:r>
    </w:p>
    <w:p w14:paraId="5FE51868"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حيض و مسجد ، منكرات المسجد،  زن و مسجد در آيات</w:t>
      </w:r>
    </w:p>
    <w:p w14:paraId="72E6266B" w14:textId="77777777" w:rsidR="000A55C9" w:rsidRPr="00DC20C3" w:rsidRDefault="000A55C9" w:rsidP="005A2781">
      <w:pPr>
        <w:pStyle w:val="Heading4"/>
        <w:rPr>
          <w:rtl/>
        </w:rPr>
      </w:pPr>
      <w:r w:rsidRPr="00DC20C3">
        <w:rPr>
          <w:rFonts w:hint="cs"/>
          <w:rtl/>
        </w:rPr>
        <w:t>آداب عبور حائض از مسجد</w:t>
      </w:r>
    </w:p>
    <w:p w14:paraId="025CD28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زُرَارَةَ عَنْ أَبِي جَعْفَرٍ</w:t>
      </w:r>
      <w:r w:rsidRPr="00DC20C3">
        <w:rPr>
          <w:rFonts w:ascii="Traditional Arabic" w:hAnsi="Traditional Arabic" w:cs="B Badr"/>
          <w:b w:val="0"/>
          <w:bCs w:val="0"/>
          <w:noProof/>
        </w:rPr>
        <w:drawing>
          <wp:inline distT="0" distB="0" distL="0" distR="0" wp14:anchorId="402C16EC" wp14:editId="767831AD">
            <wp:extent cx="133350" cy="114300"/>
            <wp:effectExtent l="0" t="0" r="0" b="0"/>
            <wp:docPr id="1505" name="Picture 150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سَأَلْتُهُ كَيْفَ صَارَتِ الْحَائِضُ تَأْخُذُ مَا فِي الْمَسْجِدِ وَ لَا تَضَعُ فِيهِ فَقَالَ إِنَّ الْحَائِضَ تَسْتَطِيعُ أَنْ تَضَعَ مَا فِي يَدِهَا فِي غَيْرِهِ وَ لَا تَسْتَطِيعُ أَنْ تَأْخُذَ مَا فِيهِ إِلَّا مِنْهُ </w:t>
      </w:r>
    </w:p>
    <w:p w14:paraId="34AE60D3" w14:textId="77777777" w:rsidR="00AB31FB" w:rsidRDefault="00AB31FB" w:rsidP="00AB31FB">
      <w:pPr>
        <w:pStyle w:val="StyleComplex2Shiraz11pt"/>
        <w:tabs>
          <w:tab w:val="left" w:pos="1134"/>
        </w:tabs>
        <w:spacing w:line="240" w:lineRule="auto"/>
        <w:jc w:val="both"/>
        <w:rPr>
          <w:rFonts w:ascii="Traditional Arabic" w:hAnsi="Traditional Arabic" w:cs="B Badr"/>
          <w:sz w:val="16"/>
          <w:szCs w:val="16"/>
          <w:rtl/>
        </w:rPr>
      </w:pPr>
      <w:r w:rsidRPr="00AB31FB">
        <w:rPr>
          <w:rFonts w:ascii="Traditional Arabic" w:hAnsi="Traditional Arabic" w:cs="B Badr"/>
          <w:sz w:val="16"/>
          <w:szCs w:val="16"/>
          <w:rtl/>
          <w:lang w:bidi="ar-SA"/>
        </w:rPr>
        <w:t>الكافي: ج3 ص106 ح1، تهذيب الأحكام: ج1 ص397 ح1233، وسائل الشيعة : ج 2 ص583 ح1</w:t>
      </w:r>
      <w:r w:rsidRPr="00AB31FB">
        <w:rPr>
          <w:rFonts w:ascii="Traditional Arabic" w:hAnsi="Traditional Arabic" w:cs="B Badr"/>
          <w:sz w:val="16"/>
          <w:szCs w:val="16"/>
        </w:rPr>
        <w:t>.</w:t>
      </w:r>
    </w:p>
    <w:p w14:paraId="4AEDF634" w14:textId="1F9BBD00" w:rsidR="000A55C9" w:rsidRPr="00DC20C3" w:rsidRDefault="000A55C9" w:rsidP="00AB31FB">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عبور ح</w:t>
      </w:r>
      <w:r w:rsidRPr="00DC20C3">
        <w:rPr>
          <w:rFonts w:ascii="Traditional Arabic" w:hAnsi="Traditional Arabic" w:cs="B Badr" w:hint="cs"/>
          <w:sz w:val="24"/>
          <w:szCs w:val="24"/>
          <w:rtl/>
        </w:rPr>
        <w:t>ائ</w:t>
      </w:r>
      <w:r w:rsidRPr="00DC20C3">
        <w:rPr>
          <w:rFonts w:ascii="Traditional Arabic" w:hAnsi="Traditional Arabic" w:cs="B Badr"/>
          <w:sz w:val="24"/>
          <w:szCs w:val="24"/>
          <w:rtl/>
        </w:rPr>
        <w:t xml:space="preserve">ض از مسجد ، زن ومسجد  </w:t>
      </w:r>
    </w:p>
    <w:p w14:paraId="260B1564" w14:textId="77777777" w:rsidR="00194D93" w:rsidRPr="00DC20C3" w:rsidRDefault="00D82BAC" w:rsidP="003E12A5">
      <w:pPr>
        <w:tabs>
          <w:tab w:val="left" w:pos="1134"/>
        </w:tabs>
        <w:spacing w:before="100" w:beforeAutospacing="1" w:after="100" w:afterAutospacing="1"/>
        <w:jc w:val="both"/>
        <w:rPr>
          <w:rFonts w:ascii="Traditional Arabic" w:hAnsi="Traditional Arabic" w:cs="B Badr"/>
          <w:rtl/>
          <w:lang w:bidi="fa-IR"/>
        </w:rPr>
      </w:pPr>
      <w:r w:rsidRPr="00DC20C3">
        <w:rPr>
          <w:rFonts w:ascii="Traditional Arabic" w:hAnsi="Traditional Arabic" w:cs="B Badr" w:hint="cs"/>
          <w:rtl/>
          <w:lang w:bidi="fa-IR"/>
        </w:rPr>
        <w:t xml:space="preserve">سوال: </w:t>
      </w:r>
      <w:r w:rsidR="00194D93" w:rsidRPr="00DC20C3">
        <w:rPr>
          <w:rFonts w:ascii="Traditional Arabic" w:hAnsi="Traditional Arabic" w:cs="B Badr" w:hint="cs"/>
          <w:rtl/>
          <w:lang w:bidi="fa-IR"/>
        </w:rPr>
        <w:t>اگر مسجد یک درب داشت یا بقصد مکث تردد کرد حکمش چیست؟</w:t>
      </w:r>
    </w:p>
    <w:p w14:paraId="12405168" w14:textId="77777777" w:rsidR="008B7581" w:rsidRPr="00DC20C3" w:rsidRDefault="008B7581" w:rsidP="003E12A5">
      <w:pPr>
        <w:tabs>
          <w:tab w:val="left" w:pos="1134"/>
        </w:tabs>
        <w:spacing w:before="100" w:beforeAutospacing="1" w:after="100" w:afterAutospacing="1"/>
        <w:jc w:val="both"/>
        <w:rPr>
          <w:rFonts w:ascii="Traditional Arabic" w:hAnsi="Traditional Arabic" w:cs="B Badr"/>
          <w:rtl/>
          <w:lang w:bidi="fa-IR"/>
        </w:rPr>
      </w:pPr>
      <w:r w:rsidRPr="00DC20C3">
        <w:rPr>
          <w:rFonts w:ascii="Traditional Arabic" w:hAnsi="Traditional Arabic" w:cs="B Badr" w:hint="cs"/>
          <w:rtl/>
          <w:lang w:bidi="fa-IR"/>
        </w:rPr>
        <w:t>برای غرض زیارت باشد یا غیر زیارت؟</w:t>
      </w:r>
    </w:p>
    <w:p w14:paraId="487FBF79" w14:textId="77777777" w:rsidR="008B7581" w:rsidRPr="00DC20C3" w:rsidRDefault="008B7581" w:rsidP="003E12A5">
      <w:pPr>
        <w:tabs>
          <w:tab w:val="left" w:pos="1134"/>
        </w:tabs>
        <w:spacing w:before="100" w:beforeAutospacing="1" w:after="100" w:afterAutospacing="1"/>
        <w:jc w:val="both"/>
        <w:rPr>
          <w:rFonts w:ascii="Traditional Arabic" w:hAnsi="Traditional Arabic" w:cs="B Badr"/>
          <w:rtl/>
          <w:lang w:bidi="fa-IR"/>
        </w:rPr>
      </w:pPr>
      <w:r w:rsidRPr="00DC20C3">
        <w:rPr>
          <w:rFonts w:ascii="Traditional Arabic" w:hAnsi="Traditional Arabic" w:cs="B Badr" w:hint="cs"/>
          <w:rtl/>
          <w:lang w:bidi="fa-IR"/>
        </w:rPr>
        <w:t>برای تبرک جستن باشد یا قصد دیگری داشته باشد؟</w:t>
      </w:r>
    </w:p>
    <w:p w14:paraId="67E163BD" w14:textId="77777777" w:rsidR="000A55C9" w:rsidRPr="003E12A5" w:rsidRDefault="000A55C9" w:rsidP="005A2781">
      <w:pPr>
        <w:pStyle w:val="Heading4"/>
        <w:rPr>
          <w:rtl/>
        </w:rPr>
      </w:pPr>
      <w:r w:rsidRPr="003E12A5">
        <w:rPr>
          <w:rFonts w:hint="cs"/>
          <w:rtl/>
        </w:rPr>
        <w:t>برکت حوالی مسجد</w:t>
      </w:r>
    </w:p>
    <w:p w14:paraId="4CBC413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وَ كُنَّ نِسَاءُ النَّبِيِّ</w:t>
      </w:r>
      <w:r w:rsidRPr="00DC20C3">
        <w:rPr>
          <w:rFonts w:ascii="Traditional Arabic" w:hAnsi="Traditional Arabic" w:cs="B Badr"/>
          <w:b w:val="0"/>
          <w:bCs w:val="0"/>
          <w:noProof/>
        </w:rPr>
        <w:drawing>
          <wp:inline distT="0" distB="0" distL="0" distR="0" wp14:anchorId="7C16A0CC" wp14:editId="0B23A221">
            <wp:extent cx="171450" cy="152400"/>
            <wp:effectExtent l="0" t="0" r="0" b="0"/>
            <wp:docPr id="1502" name="Picture 150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لَا يَقْضِينَ الصَّلَاةَ إِذَا حِضْنَ وَ لَكِنْ يَتَحَشَّيْنَ حِينَ يَدْخُلُ وَقْتُ الصَّلَاةِ وَ يَتَوَضَّيْنَ ثُمَّ يَجْلِسْنَ قَرِيباً مِنَ الْمَسْجِدِ فَيَذْكُرْنَ اللَّهَ عَزَّ وَ جَلَّ </w:t>
      </w:r>
    </w:p>
    <w:p w14:paraId="6D1FE3D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من‏لايحضره‏الفقيه     1     100    باب غسل الحيض و النفاس ..... : 8</w:t>
      </w:r>
    </w:p>
    <w:p w14:paraId="7B7422F7"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حرمت مسجد، آمدن به مسجد جايز اما جلوس ممنوع ، حضور زن در مسجد</w:t>
      </w:r>
      <w:r w:rsidRPr="00DC20C3">
        <w:rPr>
          <w:rFonts w:ascii="Traditional Arabic" w:hAnsi="Traditional Arabic" w:cs="B Badr" w:hint="cs"/>
          <w:sz w:val="24"/>
          <w:szCs w:val="24"/>
          <w:rtl/>
        </w:rPr>
        <w:t>، زن و مسجد</w:t>
      </w:r>
    </w:p>
    <w:p w14:paraId="316E4DC0" w14:textId="77777777" w:rsidR="000A55C9" w:rsidRPr="003E12A5" w:rsidRDefault="000A55C9" w:rsidP="005A2781">
      <w:pPr>
        <w:pStyle w:val="Heading4"/>
        <w:rPr>
          <w:rtl/>
        </w:rPr>
      </w:pPr>
      <w:r w:rsidRPr="003E12A5">
        <w:rPr>
          <w:rFonts w:hint="cs"/>
          <w:rtl/>
        </w:rPr>
        <w:t xml:space="preserve">احکام </w:t>
      </w:r>
      <w:r w:rsidRPr="003E12A5">
        <w:rPr>
          <w:rtl/>
        </w:rPr>
        <w:t>احرام زنان در مسجد</w:t>
      </w:r>
    </w:p>
    <w:p w14:paraId="6FA98781"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يُونُسَ بْنِ يَعْقُوبَ قَالَ سَأَلْتُ أَبَا عَبْدِ اللَّهِ</w:t>
      </w:r>
      <w:r w:rsidRPr="00DC20C3">
        <w:rPr>
          <w:rFonts w:ascii="Traditional Arabic" w:hAnsi="Traditional Arabic" w:cs="B Badr"/>
          <w:b w:val="0"/>
          <w:bCs w:val="0"/>
          <w:noProof/>
        </w:rPr>
        <w:drawing>
          <wp:inline distT="0" distB="0" distL="0" distR="0" wp14:anchorId="710F94BE" wp14:editId="7DCA252C">
            <wp:extent cx="133350" cy="114300"/>
            <wp:effectExtent l="0" t="0" r="0" b="0"/>
            <wp:docPr id="1503" name="Picture 150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عَنِ الْحَائِضِ تُرِيدُ الْإِحْرَامَ قَالَ تَغْتَسِلُ وَ تَسْتَثْفِرُ وَ تَحْتَشِي بِالْكُرْسُفِ وَ تَلْبَسُ ثَوْباً دُونَ ثِيَابِ إِحْرَامِهَا وَ تَسْتَقْبِلُ الْقِبْلَةَ وَ لَا تَدْخُلُ الْمَسْجِدَ وَ تُهِلُّ بِالْحَجِّ بِغَيْرِ صَلَاةٍ </w:t>
      </w:r>
    </w:p>
    <w:p w14:paraId="55C04803"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الكافي     4     444    باب إحرام الحائض و المستحاضة ..... </w:t>
      </w:r>
    </w:p>
    <w:p w14:paraId="4C97878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احكام خاص مسجدالحرام ، زن ومسجد </w:t>
      </w:r>
    </w:p>
    <w:p w14:paraId="6C36800F" w14:textId="77777777" w:rsidR="00A727CD" w:rsidRPr="00DC20C3" w:rsidRDefault="00A727CD" w:rsidP="00F05178">
      <w:pPr>
        <w:pStyle w:val="NormalWeb"/>
        <w:numPr>
          <w:ilvl w:val="0"/>
          <w:numId w:val="5"/>
        </w:numPr>
        <w:tabs>
          <w:tab w:val="left" w:pos="1134"/>
        </w:tabs>
        <w:bidi/>
        <w:jc w:val="both"/>
        <w:rPr>
          <w:rFonts w:cs="B Badr"/>
          <w:rtl/>
        </w:rPr>
      </w:pPr>
      <w:r w:rsidRPr="00DC20C3">
        <w:rPr>
          <w:rFonts w:cs="B Badr" w:hint="cs"/>
          <w:sz w:val="30"/>
          <w:szCs w:val="30"/>
          <w:rtl/>
        </w:rPr>
        <w:t>عَلِيِّ بْنِ الْحُسَيْنِ عَنْ أَبِيهِ عَنْ عَلِيٍّ ع قَالَ: الْمُسْتَحَاضَةُ تَصُومُ وَ تُصَلِّي وَ تَقْضِي الْمَنَاسِكَ وَ تَدْخُلُ الْمَسَاجِدَ وَ يَأْتِيهَا زَوْجُهَا</w:t>
      </w:r>
    </w:p>
    <w:p w14:paraId="01DBA6A1" w14:textId="77777777" w:rsidR="00A727CD" w:rsidRDefault="00A727CD" w:rsidP="003E12A5">
      <w:pPr>
        <w:pStyle w:val="NormalWeb"/>
        <w:tabs>
          <w:tab w:val="left" w:pos="1134"/>
        </w:tabs>
        <w:bidi/>
        <w:jc w:val="both"/>
        <w:rPr>
          <w:rFonts w:cs="B Badr"/>
        </w:rPr>
      </w:pPr>
      <w:r w:rsidRPr="005A2781">
        <w:rPr>
          <w:rFonts w:cs="B Badr" w:hint="cs"/>
          <w:rtl/>
        </w:rPr>
        <w:t>مستدرك الوسائل و مستنبط المسائل ؛ ج‏2 ؛ ص45</w:t>
      </w:r>
    </w:p>
    <w:p w14:paraId="15FA1936" w14:textId="566399CE" w:rsidR="005A2781" w:rsidRPr="005A2781" w:rsidRDefault="005A2781" w:rsidP="005A2781">
      <w:pPr>
        <w:pStyle w:val="NormalWeb"/>
        <w:tabs>
          <w:tab w:val="left" w:pos="1134"/>
        </w:tabs>
        <w:bidi/>
        <w:jc w:val="both"/>
        <w:rPr>
          <w:rFonts w:cs="B Badr"/>
          <w:sz w:val="20"/>
          <w:szCs w:val="20"/>
          <w:rtl/>
        </w:rPr>
      </w:pPr>
      <w:r>
        <w:rPr>
          <w:rFonts w:cs="B Badr" w:hint="cs"/>
          <w:rtl/>
        </w:rPr>
        <w:t>مستحاضه و مسجد،‌ احکام مسجد،‌ آداب ورود</w:t>
      </w:r>
    </w:p>
    <w:p w14:paraId="6294269C" w14:textId="77777777" w:rsidR="000A55C9" w:rsidRPr="00DC20C3" w:rsidRDefault="000A55C9" w:rsidP="005A2781">
      <w:pPr>
        <w:pStyle w:val="Heading4"/>
        <w:rPr>
          <w:rtl/>
        </w:rPr>
      </w:pPr>
      <w:r w:rsidRPr="00DC20C3">
        <w:rPr>
          <w:rtl/>
        </w:rPr>
        <w:t>مسجد و جنابت</w:t>
      </w:r>
    </w:p>
    <w:p w14:paraId="689A0A62" w14:textId="25C8898B" w:rsidR="000A55C9" w:rsidRPr="00DC20C3" w:rsidRDefault="000A55C9" w:rsidP="009A1473">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4F00F568" wp14:editId="72D36A53">
            <wp:extent cx="133350" cy="114300"/>
            <wp:effectExtent l="0" t="0" r="0" b="0"/>
            <wp:docPr id="1529" name="Picture 152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قَالَ رَسُولُ اللَّهِ</w:t>
      </w:r>
      <w:r w:rsidRPr="00DC20C3">
        <w:rPr>
          <w:rFonts w:ascii="Traditional Arabic" w:hAnsi="Traditional Arabic" w:cs="B Badr"/>
          <w:b w:val="0"/>
          <w:bCs w:val="0"/>
          <w:noProof/>
          <w:sz w:val="20"/>
          <w:szCs w:val="20"/>
        </w:rPr>
        <w:drawing>
          <wp:inline distT="0" distB="0" distL="0" distR="0" wp14:anchorId="33A2E04C" wp14:editId="0A839E0D">
            <wp:extent cx="171450" cy="152400"/>
            <wp:effectExtent l="0" t="0" r="0" b="0"/>
            <wp:docPr id="1528" name="Picture 152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9A1473" w:rsidRPr="009A1473">
        <w:rPr>
          <w:rFonts w:ascii="IE Nassim" w:hAnsi="IE Nassim" w:cs="Times New Roman"/>
          <w:b w:val="0"/>
          <w:bCs w:val="0"/>
          <w:color w:val="333333"/>
          <w:sz w:val="33"/>
          <w:szCs w:val="33"/>
          <w:shd w:val="clear" w:color="auto" w:fill="FFFFFF"/>
        </w:rPr>
        <w:t xml:space="preserve"> </w:t>
      </w:r>
      <w:r w:rsidR="009A1473" w:rsidRPr="009A1473">
        <w:rPr>
          <w:rFonts w:ascii="Traditional Arabic" w:hAnsi="Traditional Arabic" w:cs="B Badr"/>
          <w:b w:val="0"/>
          <w:bCs w:val="0"/>
        </w:rPr>
        <w:t> </w:t>
      </w:r>
      <w:r w:rsidR="009A1473" w:rsidRPr="009A1473">
        <w:rPr>
          <w:rFonts w:ascii="Traditional Arabic" w:hAnsi="Traditional Arabic" w:cs="B Badr"/>
          <w:b w:val="0"/>
          <w:bCs w:val="0"/>
          <w:rtl/>
        </w:rPr>
        <w:t>إنَّ اللّه َ تَبارَكَ وتَعالى كَرِهَ لي سِتَّ خِصالٍ وكَرِهتُهُنَّ لِلأَوصِياء مِن وُلدي وأتباعِهِم مِن بَعدي</w:t>
      </w:r>
      <w:r w:rsidR="009A1473" w:rsidRPr="009A1473">
        <w:rPr>
          <w:rFonts w:ascii="Calibri" w:hAnsi="Calibri" w:cs="Calibri" w:hint="cs"/>
          <w:b w:val="0"/>
          <w:bCs w:val="0"/>
          <w:rtl/>
        </w:rPr>
        <w:t> </w:t>
      </w:r>
      <w:r w:rsidR="009A1473" w:rsidRPr="009A1473">
        <w:rPr>
          <w:rFonts w:ascii="Traditional Arabic" w:hAnsi="Traditional Arabic" w:cs="B Badr"/>
          <w:rtl/>
        </w:rPr>
        <w:t xml:space="preserve"> </w:t>
      </w:r>
      <w:r w:rsidR="004F211D">
        <w:rPr>
          <w:rFonts w:ascii="Traditional Arabic" w:hAnsi="Traditional Arabic" w:cs="B Badr" w:hint="cs"/>
          <w:b w:val="0"/>
          <w:bCs w:val="0"/>
          <w:rtl/>
          <w:lang w:bidi="fa-IR"/>
        </w:rPr>
        <w:t>...</w:t>
      </w:r>
      <w:r w:rsidRPr="00DC20C3">
        <w:rPr>
          <w:rFonts w:ascii="Traditional Arabic" w:hAnsi="Traditional Arabic" w:cs="B Badr"/>
          <w:b w:val="0"/>
          <w:bCs w:val="0"/>
          <w:rtl/>
        </w:rPr>
        <w:t xml:space="preserve"> وَ إِتْيَانُ الْمَسَاجِدِ جُنُباً </w:t>
      </w:r>
      <w:r w:rsidRPr="00DC20C3">
        <w:rPr>
          <w:rStyle w:val="FootnoteReference"/>
          <w:rFonts w:ascii="Traditional Arabic" w:hAnsi="Traditional Arabic" w:cs="B Badr"/>
          <w:b w:val="0"/>
          <w:bCs w:val="0"/>
          <w:rtl/>
        </w:rPr>
        <w:footnoteReference w:id="28"/>
      </w:r>
    </w:p>
    <w:p w14:paraId="5CA70F04" w14:textId="77777777" w:rsidR="009A1473" w:rsidRDefault="009A1473" w:rsidP="009A1473">
      <w:pPr>
        <w:pStyle w:val="StyleComplex2Shiraz11pt"/>
        <w:tabs>
          <w:tab w:val="left" w:pos="1134"/>
        </w:tabs>
        <w:spacing w:line="240" w:lineRule="auto"/>
        <w:jc w:val="both"/>
        <w:rPr>
          <w:rFonts w:ascii="Traditional Arabic" w:hAnsi="Traditional Arabic" w:cs="B Badr"/>
          <w:sz w:val="16"/>
          <w:szCs w:val="16"/>
          <w:rtl/>
        </w:rPr>
      </w:pPr>
      <w:r w:rsidRPr="009A1473">
        <w:rPr>
          <w:rFonts w:ascii="Traditional Arabic" w:hAnsi="Traditional Arabic" w:cs="B Badr"/>
          <w:sz w:val="16"/>
          <w:szCs w:val="16"/>
          <w:rtl/>
          <w:lang w:bidi="ar-SA"/>
        </w:rPr>
        <w:t>كتاب من لا يحضره الفقيه: ج 1 ص 188 ح 575 ، الخصال: ص 327 ح 19 عن إسحاق بن عمّار عن الإمام الصادق عليه السلام ، الأمالي للصدوق: ص 118 ح 104 عن غياث بن إبراهيم عن الإمام الصادق عن آبائه عليهم السلام ، المحاسن: ج 1 ص 73 ح 31 عن سليمان الديلمي عن الإمام الصادق عليه السلام ، بحار الأنوار: ج 79 ص 277 ح 1</w:t>
      </w:r>
      <w:r w:rsidRPr="009A1473">
        <w:rPr>
          <w:rFonts w:ascii="Traditional Arabic" w:hAnsi="Traditional Arabic" w:cs="B Badr"/>
          <w:sz w:val="16"/>
          <w:szCs w:val="16"/>
        </w:rPr>
        <w:t xml:space="preserve"> .</w:t>
      </w:r>
    </w:p>
    <w:p w14:paraId="70B38FBC" w14:textId="375540E3" w:rsidR="000A55C9" w:rsidRDefault="000A55C9" w:rsidP="009A1473">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عدم حرمت ورود جنب در مسجد، اثبات جنب- غير عبور ... ،  مکروهات مسجد ، ورود به مسجد در حال جنابت</w:t>
      </w:r>
      <w:r w:rsidR="005A2781">
        <w:rPr>
          <w:rFonts w:ascii="Traditional Arabic" w:hAnsi="Traditional Arabic" w:cs="B Badr" w:hint="cs"/>
          <w:sz w:val="24"/>
          <w:szCs w:val="24"/>
          <w:rtl/>
        </w:rPr>
        <w:t>،‌</w:t>
      </w:r>
      <w:r w:rsidRPr="00DC20C3">
        <w:rPr>
          <w:rFonts w:ascii="Traditional Arabic" w:hAnsi="Traditional Arabic" w:cs="B Badr"/>
          <w:sz w:val="24"/>
          <w:szCs w:val="24"/>
          <w:rtl/>
        </w:rPr>
        <w:t xml:space="preserve"> </w:t>
      </w:r>
      <w:r w:rsidRPr="00DC20C3">
        <w:rPr>
          <w:rFonts w:ascii="Traditional Arabic" w:hAnsi="Traditional Arabic" w:cs="B Badr" w:hint="cs"/>
          <w:sz w:val="24"/>
          <w:szCs w:val="24"/>
          <w:rtl/>
        </w:rPr>
        <w:t>ویژگی ولایت در مسجد، ولایت در مسجد</w:t>
      </w:r>
    </w:p>
    <w:p w14:paraId="339E0CFE" w14:textId="77777777" w:rsidR="004F211D" w:rsidRPr="004F211D" w:rsidRDefault="004F211D" w:rsidP="00F05178">
      <w:pPr>
        <w:pStyle w:val="ListParagraph"/>
        <w:numPr>
          <w:ilvl w:val="0"/>
          <w:numId w:val="5"/>
        </w:numPr>
        <w:tabs>
          <w:tab w:val="left" w:pos="1134"/>
        </w:tabs>
        <w:jc w:val="both"/>
        <w:rPr>
          <w:rFonts w:ascii="Traditional Arabic" w:hAnsi="Traditional Arabic" w:cs="B Badr"/>
          <w:sz w:val="28"/>
          <w:szCs w:val="28"/>
          <w:rtl/>
          <w:lang w:bidi="fa-IR"/>
        </w:rPr>
      </w:pPr>
      <w:r w:rsidRPr="004F211D">
        <w:rPr>
          <w:rFonts w:ascii="Traditional Arabic" w:hAnsi="Traditional Arabic" w:cs="B Badr"/>
          <w:sz w:val="20"/>
          <w:szCs w:val="20"/>
          <w:rtl/>
          <w:lang w:bidi="fa-IR"/>
        </w:rPr>
        <w:t>قَالَ رَسُولُ اللَّهِ</w:t>
      </w:r>
      <w:r w:rsidRPr="00DC20C3">
        <w:rPr>
          <w:noProof/>
          <w:sz w:val="20"/>
          <w:szCs w:val="20"/>
        </w:rPr>
        <w:drawing>
          <wp:inline distT="0" distB="0" distL="0" distR="0" wp14:anchorId="297A8D7C" wp14:editId="5D9293CE">
            <wp:extent cx="295275" cy="133350"/>
            <wp:effectExtent l="0" t="0" r="9525" b="0"/>
            <wp:docPr id="470" name="Picture 47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Sallallah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rsidRPr="004F211D">
        <w:rPr>
          <w:rFonts w:ascii="Traditional Arabic" w:hAnsi="Traditional Arabic" w:cs="B Badr"/>
          <w:sz w:val="28"/>
          <w:szCs w:val="28"/>
          <w:rtl/>
          <w:lang w:bidi="fa-IR"/>
        </w:rPr>
        <w:t xml:space="preserve">إِنَّ اللَّهَ تَبَارَكَ وَ تَعَالَى كَرِهَ لِي سِتَّ خِصَالٍ وَ كَرِهْتُهُنَّ لِلْأَوْصِيَاءِ مِنْ وُلْدِي وَ أَتْبَاعِهِمْ مِنْ بَعْدِي الْعَبَثَ فِي الصَّلَاةِ وَ الرَّفَثَ فِي الصَّوْمِ وَ الْمَنَّ بَعْدَ الصَّدَقَةِ وَ إِتْيَانَ الْمَسَاجِدِ جُنُباً وَ التَّطَلُّعَ فِي الدُّورِ وَ الضِّحِكَ بَيْنَ الْقُبُورِ </w:t>
      </w:r>
    </w:p>
    <w:p w14:paraId="5165431D" w14:textId="77777777" w:rsidR="004F211D" w:rsidRPr="00DC20C3" w:rsidRDefault="004F211D" w:rsidP="004F211D">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من‏لايحضره‏الفقيه     2     71    باب فضل الصدقة .....: </w:t>
      </w:r>
    </w:p>
    <w:p w14:paraId="1BF22B41" w14:textId="77777777" w:rsidR="005A2781" w:rsidRDefault="004F211D" w:rsidP="005A2781">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rtl/>
        </w:rPr>
        <w:t xml:space="preserve"> منکرات مسجد</w:t>
      </w:r>
      <w:r w:rsidRPr="00DC20C3">
        <w:rPr>
          <w:rFonts w:ascii="Traditional Arabic" w:hAnsi="Traditional Arabic" w:cs="B Badr" w:hint="cs"/>
          <w:rtl/>
        </w:rPr>
        <w:t>،</w:t>
      </w:r>
      <w:r w:rsidR="005A2781">
        <w:rPr>
          <w:rFonts w:ascii="Traditional Arabic" w:hAnsi="Traditional Arabic" w:cs="B Badr" w:hint="cs"/>
          <w:rtl/>
        </w:rPr>
        <w:t xml:space="preserve"> </w:t>
      </w:r>
      <w:r w:rsidR="005A2781" w:rsidRPr="00DC20C3">
        <w:rPr>
          <w:rFonts w:ascii="Traditional Arabic" w:hAnsi="Traditional Arabic" w:cs="B Badr"/>
          <w:sz w:val="24"/>
          <w:szCs w:val="24"/>
          <w:rtl/>
        </w:rPr>
        <w:t xml:space="preserve">  عدم حرمت ورود جنب در مسجد، اثبات جنب- غير عبور ... ،  مکروهات مسجد ، ورود به مسجد در حال جنابت</w:t>
      </w:r>
      <w:r w:rsidR="005A2781">
        <w:rPr>
          <w:rFonts w:ascii="Traditional Arabic" w:hAnsi="Traditional Arabic" w:cs="B Badr" w:hint="cs"/>
          <w:sz w:val="24"/>
          <w:szCs w:val="24"/>
          <w:rtl/>
        </w:rPr>
        <w:t>،‌</w:t>
      </w:r>
      <w:r w:rsidR="005A2781" w:rsidRPr="00DC20C3">
        <w:rPr>
          <w:rFonts w:ascii="Traditional Arabic" w:hAnsi="Traditional Arabic" w:cs="B Badr"/>
          <w:sz w:val="24"/>
          <w:szCs w:val="24"/>
          <w:rtl/>
        </w:rPr>
        <w:t xml:space="preserve"> </w:t>
      </w:r>
      <w:r w:rsidR="005A2781" w:rsidRPr="00DC20C3">
        <w:rPr>
          <w:rFonts w:ascii="Traditional Arabic" w:hAnsi="Traditional Arabic" w:cs="B Badr" w:hint="cs"/>
          <w:sz w:val="24"/>
          <w:szCs w:val="24"/>
          <w:rtl/>
        </w:rPr>
        <w:t>ویژگی ولایت در مسجد، ولایت در مسجد</w:t>
      </w:r>
    </w:p>
    <w:p w14:paraId="28BE7705" w14:textId="77777777" w:rsidR="000A55C9" w:rsidRPr="00DC20C3" w:rsidRDefault="000A55C9" w:rsidP="00F05178">
      <w:pPr>
        <w:pStyle w:val="NormalWeb"/>
        <w:numPr>
          <w:ilvl w:val="0"/>
          <w:numId w:val="5"/>
        </w:numPr>
        <w:tabs>
          <w:tab w:val="left" w:pos="1134"/>
        </w:tabs>
        <w:bidi/>
        <w:jc w:val="both"/>
        <w:rPr>
          <w:rFonts w:cs="B Badr"/>
          <w:rtl/>
          <w:lang w:bidi="ar-SA"/>
        </w:rPr>
      </w:pPr>
      <w:r w:rsidRPr="00DC20C3">
        <w:rPr>
          <w:rFonts w:ascii="Traditional Arabic" w:hAnsi="Traditional Arabic" w:cs="B Badr"/>
          <w:rtl/>
        </w:rPr>
        <w:t xml:space="preserve"> </w:t>
      </w:r>
      <w:r w:rsidRPr="00DC20C3">
        <w:rPr>
          <w:rFonts w:ascii="Traditional Arabic" w:hAnsi="Traditional Arabic" w:cs="B Badr"/>
          <w:sz w:val="20"/>
          <w:szCs w:val="20"/>
          <w:rtl/>
        </w:rPr>
        <w:t>عَنِ الصَّادِقِ</w:t>
      </w:r>
      <w:r w:rsidRPr="00DC20C3">
        <w:rPr>
          <w:rFonts w:ascii="Traditional Arabic" w:hAnsi="Traditional Arabic" w:cs="B Badr"/>
          <w:noProof/>
          <w:sz w:val="20"/>
          <w:szCs w:val="20"/>
          <w:lang w:bidi="ar-SA"/>
        </w:rPr>
        <w:drawing>
          <wp:inline distT="0" distB="0" distL="0" distR="0" wp14:anchorId="5B3D23CB" wp14:editId="53931A68">
            <wp:extent cx="133350" cy="114300"/>
            <wp:effectExtent l="0" t="0" r="0" b="0"/>
            <wp:docPr id="1525" name="Picture 152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rPr>
        <w:t>عَنْ آبَائِهِ</w:t>
      </w:r>
      <w:r w:rsidRPr="00DC20C3">
        <w:rPr>
          <w:rFonts w:ascii="Traditional Arabic" w:hAnsi="Traditional Arabic" w:cs="B Badr"/>
          <w:noProof/>
          <w:sz w:val="20"/>
          <w:szCs w:val="20"/>
          <w:lang w:bidi="ar-SA"/>
        </w:rPr>
        <w:drawing>
          <wp:inline distT="0" distB="0" distL="0" distR="0" wp14:anchorId="4D68E4B1" wp14:editId="4C1A3D21">
            <wp:extent cx="133350" cy="114300"/>
            <wp:effectExtent l="0" t="0" r="0" b="0"/>
            <wp:docPr id="1524" name="Picture 152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rPr>
        <w:t>قَالَ نَهَى رَسُولُ اللَّهِ</w:t>
      </w:r>
      <w:r w:rsidRPr="00DC20C3">
        <w:rPr>
          <w:rFonts w:ascii="Traditional Arabic" w:hAnsi="Traditional Arabic" w:cs="B Badr"/>
          <w:noProof/>
          <w:sz w:val="20"/>
          <w:szCs w:val="20"/>
          <w:lang w:bidi="ar-SA"/>
        </w:rPr>
        <w:drawing>
          <wp:inline distT="0" distB="0" distL="0" distR="0" wp14:anchorId="25A80B3C" wp14:editId="3AC3B405">
            <wp:extent cx="171450" cy="152400"/>
            <wp:effectExtent l="0" t="0" r="0" b="0"/>
            <wp:docPr id="1523" name="Picture 152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hint="cs"/>
          <w:sz w:val="28"/>
          <w:szCs w:val="28"/>
          <w:rtl/>
          <w:lang w:bidi="ar-SA"/>
        </w:rPr>
        <w:t>وَ نَهَى أَنْ‏يَقْعُدَ الرَّجُلُ‏فِي ‏الْمَسْجِدِ وَ هُوَ جُنُبٌ.</w:t>
      </w:r>
    </w:p>
    <w:p w14:paraId="2DE8BA0F"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lastRenderedPageBreak/>
        <w:t>بحارالأنوار     78     47    باب 3- وجوب غسل الجنابة و علله و كي</w:t>
      </w:r>
    </w:p>
    <w:p w14:paraId="5436909D"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حرام نبودن ورود جنب در مسجد ، قعود غير از عبور است  ، نهی وحرمت جلوس جنب در مسجد </w:t>
      </w:r>
    </w:p>
    <w:p w14:paraId="4C56B598" w14:textId="77777777" w:rsidR="000A55C9" w:rsidRPr="00DC20C3" w:rsidRDefault="000A55C9" w:rsidP="005A2781">
      <w:pPr>
        <w:pStyle w:val="Heading4"/>
        <w:rPr>
          <w:rtl/>
        </w:rPr>
      </w:pPr>
      <w:r w:rsidRPr="00DC20C3">
        <w:rPr>
          <w:rFonts w:hint="cs"/>
          <w:rtl/>
        </w:rPr>
        <w:t>ورود جنب به مسجد</w:t>
      </w:r>
    </w:p>
    <w:p w14:paraId="35816AE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الرِّضَا</w:t>
      </w:r>
      <w:r w:rsidRPr="00DC20C3">
        <w:rPr>
          <w:rFonts w:ascii="Traditional Arabic" w:hAnsi="Traditional Arabic" w:cs="B Badr"/>
          <w:b w:val="0"/>
          <w:bCs w:val="0"/>
          <w:noProof/>
          <w:sz w:val="20"/>
          <w:szCs w:val="20"/>
        </w:rPr>
        <w:drawing>
          <wp:inline distT="0" distB="0" distL="0" distR="0" wp14:anchorId="00DDF8A4" wp14:editId="5E98505E">
            <wp:extent cx="133350" cy="114300"/>
            <wp:effectExtent l="0" t="0" r="0" b="0"/>
            <wp:docPr id="1522" name="Picture 152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فِي حَدِيثٍ طَوِيلٍ قَالَ قَالَ رَسُولُ اللَّهِ</w:t>
      </w:r>
      <w:r w:rsidRPr="00DC20C3">
        <w:rPr>
          <w:rFonts w:ascii="Traditional Arabic" w:hAnsi="Traditional Arabic" w:cs="B Badr"/>
          <w:b w:val="0"/>
          <w:bCs w:val="0"/>
          <w:noProof/>
          <w:sz w:val="20"/>
          <w:szCs w:val="20"/>
        </w:rPr>
        <w:drawing>
          <wp:inline distT="0" distB="0" distL="0" distR="0" wp14:anchorId="1450071C" wp14:editId="5D2D7DC2">
            <wp:extent cx="171450" cy="152400"/>
            <wp:effectExtent l="0" t="0" r="0" b="0"/>
            <wp:docPr id="1521" name="Picture 152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أَلَا إِنَّ هَذَا الْمَسْجِدَ لَا يَحِلُّ لِجُنُبٍ إِلَّا لِمُحَمَّدٍ وَ آلِهِ </w:t>
      </w:r>
    </w:p>
    <w:p w14:paraId="40EEDBD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78     48    باب 3- وجوب غسل الجنابة و علله و كي</w:t>
      </w:r>
    </w:p>
    <w:p w14:paraId="26756CC0"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احكام خاص مسجدالنبي (ص) ، افراد خاص،  ورود جنب در مسجد ومستثنیات ، احکام ویزه برای ائمه ، احکام خاص مسجد النبی ، مراد وقوف است نه عبور چون کلمه یحلّ  دارد</w:t>
      </w:r>
    </w:p>
    <w:p w14:paraId="01D9D5D3" w14:textId="4EF7DAD0" w:rsidR="006C60D5" w:rsidRPr="00DC20C3" w:rsidRDefault="006C60D5"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hint="cs"/>
          <w:b w:val="0"/>
          <w:bCs w:val="0"/>
          <w:rtl/>
        </w:rPr>
        <w:t xml:space="preserve">قال النبي </w:t>
      </w:r>
      <w:r w:rsidR="00F50C45" w:rsidRPr="00DC20C3">
        <w:rPr>
          <w:rFonts w:cs="B Badr" w:hint="cs"/>
          <w:b w:val="0"/>
          <w:bCs w:val="0"/>
          <w:sz w:val="36"/>
          <w:szCs w:val="36"/>
          <w:lang w:bidi="fa-IR"/>
        </w:rPr>
        <w:sym w:font="Dorood" w:char="F05D"/>
      </w:r>
      <w:r w:rsidR="00F50C45" w:rsidRPr="00DC20C3">
        <w:rPr>
          <w:rFonts w:cs="B Badr" w:hint="cs"/>
          <w:b w:val="0"/>
          <w:bCs w:val="0"/>
          <w:sz w:val="36"/>
          <w:szCs w:val="36"/>
          <w:rtl/>
          <w:lang w:bidi="fa-IR"/>
        </w:rPr>
        <w:t xml:space="preserve"> </w:t>
      </w:r>
      <w:r w:rsidRPr="00DC20C3">
        <w:rPr>
          <w:rFonts w:ascii="Traditional Arabic" w:hAnsi="Traditional Arabic" w:cs="B Badr" w:hint="cs"/>
          <w:b w:val="0"/>
          <w:bCs w:val="0"/>
          <w:rtl/>
        </w:rPr>
        <w:t>: ‏لا يحل لأحد أن يجنب في هذا المسجد إلا أنا و علي و فاطمة و الحسن و الحسين و من كان من أهلي فإنه مني‏</w:t>
      </w:r>
    </w:p>
    <w:p w14:paraId="1CECAB7D" w14:textId="77777777" w:rsidR="00F96AA3" w:rsidRPr="00DC20C3" w:rsidRDefault="00F96AA3" w:rsidP="003E12A5">
      <w:pPr>
        <w:pStyle w:val="a"/>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hint="cs"/>
          <w:b w:val="0"/>
          <w:bCs w:val="0"/>
          <w:rtl/>
        </w:rPr>
        <w:t>ولايت و مسج</w:t>
      </w:r>
      <w:r w:rsidRPr="00DC20C3">
        <w:rPr>
          <w:rFonts w:ascii="Traditional Arabic" w:hAnsi="Traditional Arabic" w:cs="B Badr" w:hint="cs"/>
          <w:b w:val="0"/>
          <w:bCs w:val="0"/>
          <w:rtl/>
          <w:lang w:bidi="fa-IR"/>
        </w:rPr>
        <w:t>د، مسجد خاص، امتیاز پیامبر و اهل بیت در مسجد، منکرات مسجد</w:t>
      </w:r>
    </w:p>
    <w:p w14:paraId="3E7B97DB" w14:textId="77777777" w:rsidR="006C60D5" w:rsidRPr="005A2781" w:rsidRDefault="006C60D5" w:rsidP="003E12A5">
      <w:pPr>
        <w:pStyle w:val="a"/>
        <w:tabs>
          <w:tab w:val="left" w:pos="1134"/>
        </w:tabs>
        <w:spacing w:line="240" w:lineRule="auto"/>
        <w:rPr>
          <w:rFonts w:ascii="Traditional Arabic" w:hAnsi="Traditional Arabic" w:cs="B Badr"/>
          <w:b w:val="0"/>
          <w:bCs w:val="0"/>
          <w:sz w:val="24"/>
          <w:szCs w:val="24"/>
          <w:rtl/>
        </w:rPr>
      </w:pPr>
      <w:r w:rsidRPr="005A2781">
        <w:rPr>
          <w:rFonts w:ascii="Traditional Arabic" w:hAnsi="Traditional Arabic" w:cs="B Badr" w:hint="cs"/>
          <w:b w:val="0"/>
          <w:bCs w:val="0"/>
          <w:sz w:val="24"/>
          <w:szCs w:val="24"/>
          <w:rtl/>
        </w:rPr>
        <w:t>الوافي، ج‏3، ص: 736</w:t>
      </w:r>
    </w:p>
    <w:p w14:paraId="267D74F1" w14:textId="77777777" w:rsidR="00F96AA3" w:rsidRPr="00DC20C3" w:rsidRDefault="00F96AA3" w:rsidP="003E12A5">
      <w:pPr>
        <w:pStyle w:val="a"/>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hint="cs"/>
          <w:b w:val="0"/>
          <w:bCs w:val="0"/>
          <w:rtl/>
        </w:rPr>
        <w:t>جنب وار</w:t>
      </w:r>
      <w:r w:rsidRPr="00DC20C3">
        <w:rPr>
          <w:rFonts w:ascii="Traditional Arabic" w:hAnsi="Traditional Arabic" w:cs="B Badr" w:hint="cs"/>
          <w:b w:val="0"/>
          <w:bCs w:val="0"/>
          <w:rtl/>
          <w:lang w:bidi="fa-IR"/>
        </w:rPr>
        <w:t>د شدن مسجد و جنب شدن در مسجد، دو بحث است که باید بررسی شود</w:t>
      </w:r>
    </w:p>
    <w:p w14:paraId="35FC06DC" w14:textId="77777777" w:rsidR="000A55C9" w:rsidRPr="00DC20C3" w:rsidRDefault="000A55C9" w:rsidP="005A2781">
      <w:pPr>
        <w:pStyle w:val="Heading4"/>
        <w:rPr>
          <w:rtl/>
        </w:rPr>
      </w:pPr>
      <w:r w:rsidRPr="00DC20C3">
        <w:rPr>
          <w:rFonts w:hint="cs"/>
          <w:rtl/>
        </w:rPr>
        <w:t>احکام جنب در مسجد</w:t>
      </w:r>
    </w:p>
    <w:p w14:paraId="20A0007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زُرَارَةَ عَنْ أَبِي جَعْفَرٍ</w:t>
      </w:r>
      <w:r w:rsidRPr="00DC20C3">
        <w:rPr>
          <w:rFonts w:ascii="Traditional Arabic" w:hAnsi="Traditional Arabic" w:cs="B Badr"/>
          <w:b w:val="0"/>
          <w:bCs w:val="0"/>
          <w:noProof/>
          <w:sz w:val="20"/>
          <w:szCs w:val="20"/>
        </w:rPr>
        <w:drawing>
          <wp:inline distT="0" distB="0" distL="0" distR="0" wp14:anchorId="353E6B58" wp14:editId="36A8F014">
            <wp:extent cx="133350" cy="114300"/>
            <wp:effectExtent l="0" t="0" r="0" b="0"/>
            <wp:docPr id="1520" name="Picture 152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قُلْتُ</w:t>
      </w:r>
      <w:r w:rsidRPr="00DC20C3">
        <w:rPr>
          <w:rFonts w:ascii="Traditional Arabic" w:hAnsi="Traditional Arabic" w:cs="B Badr"/>
          <w:b w:val="0"/>
          <w:bCs w:val="0"/>
          <w:rtl/>
        </w:rPr>
        <w:t xml:space="preserve"> لَهُ الْحَائِضُ وَ الْجُنُبُ يَدْخُلَانِ الْمَسْجِدَ أَمْ لَا فَقَالَ لَا يَدْخُلَانِ الْمَسْجِدَ إِلَّا مُجْتَازَيْنِ إِنَّ اللَّهَ يَقُولُ وَ لا جُنُباً إِلَّا عابِرِي سَبِيلٍ حَتَّى‏ تَغْتَسِلُوا وَ يَأْخُذَانِ مِنَ الْمَسْجِدِ الشَّيْ‏ءَ وَ لَا يَضَعَانِ فِيهِ شَيْئاً </w:t>
      </w:r>
      <w:r w:rsidRPr="00DC20C3">
        <w:rPr>
          <w:rStyle w:val="FootnoteReference"/>
          <w:rFonts w:ascii="Traditional Arabic" w:hAnsi="Traditional Arabic" w:cs="B Badr"/>
          <w:b w:val="0"/>
          <w:bCs w:val="0"/>
          <w:rtl/>
        </w:rPr>
        <w:footnoteReference w:id="29"/>
      </w:r>
    </w:p>
    <w:p w14:paraId="353D8C5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80     375    باب 8- فضل المساجد و أحكامها و آداب</w:t>
      </w:r>
    </w:p>
    <w:p w14:paraId="153E0D00"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عدم حرمت ورود جنب، آيات مسجد ، آداب مسجد، آداب حضور ، ممنوعیت ورود جنب وحائض به مسجد مگر برای عبور  برای جنب ، جلوس درمسجد ،عبور از مسجد ،  والصف الشئ ، اخذالشی ، ورود به مسجد  </w:t>
      </w:r>
    </w:p>
    <w:p w14:paraId="0885643D" w14:textId="77777777" w:rsidR="000A55C9" w:rsidRPr="00DC20C3" w:rsidRDefault="000A55C9" w:rsidP="00F05178">
      <w:pPr>
        <w:pStyle w:val="a"/>
        <w:numPr>
          <w:ilvl w:val="0"/>
          <w:numId w:val="5"/>
        </w:numPr>
        <w:tabs>
          <w:tab w:val="left" w:pos="1134"/>
        </w:tabs>
        <w:spacing w:line="240" w:lineRule="auto"/>
        <w:rPr>
          <w:rFonts w:ascii="Times New Roman" w:hAnsi="Times New Roman"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جَمِيلٍ قَالَ سَأَلْتُ أَبَا عَبْدِ اللَّهِ</w:t>
      </w:r>
      <w:r w:rsidRPr="00DC20C3">
        <w:rPr>
          <w:rFonts w:ascii="Traditional Arabic" w:hAnsi="Traditional Arabic" w:cs="B Badr"/>
          <w:b w:val="0"/>
          <w:bCs w:val="0"/>
          <w:noProof/>
          <w:sz w:val="20"/>
          <w:szCs w:val="20"/>
        </w:rPr>
        <w:drawing>
          <wp:inline distT="0" distB="0" distL="0" distR="0" wp14:anchorId="0A0EF254" wp14:editId="7A7349CB">
            <wp:extent cx="133350" cy="114300"/>
            <wp:effectExtent l="0" t="0" r="0" b="0"/>
            <wp:docPr id="1517" name="Picture 151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عَنِ الْجُنُبِ يَجْلِسُ فِي الْمَسَاجِدِ قَالَ لَا وَ لَكِنْ يَمُرُّ فِيهَا كُلِّهَا إِلَّا الْمَسْجِدَ ال</w:t>
      </w:r>
      <w:r w:rsidR="00F96AA3" w:rsidRPr="00DC20C3">
        <w:rPr>
          <w:rFonts w:ascii="Traditional Arabic" w:hAnsi="Traditional Arabic" w:cs="B Badr"/>
          <w:b w:val="0"/>
          <w:bCs w:val="0"/>
          <w:rtl/>
        </w:rPr>
        <w:t>ْحَرَامَ وَ مَسْجِدَ الرَّسُولِ</w:t>
      </w:r>
    </w:p>
    <w:p w14:paraId="0063243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تهذيب‏الأحكام     1     125    6- باب حكم الجنابة و صفة الطهارة من</w:t>
      </w:r>
    </w:p>
    <w:p w14:paraId="76714AB0"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احكام خاص مسجدالحرام و مسجدالنبي (ص)، عدم حرمت ورود جنب ، احکام خاص مسجد الحرام ،  مساجد خاص</w:t>
      </w:r>
      <w:r w:rsidRPr="00DC20C3">
        <w:rPr>
          <w:rFonts w:ascii="Traditional Arabic" w:hAnsi="Traditional Arabic" w:cs="B Badr" w:hint="cs"/>
          <w:sz w:val="24"/>
          <w:szCs w:val="24"/>
          <w:rtl/>
        </w:rPr>
        <w:t>، بهره بردن در حال عبور از مسجد</w:t>
      </w:r>
    </w:p>
    <w:p w14:paraId="137FB052" w14:textId="0AEEE7F2" w:rsidR="00AB31FB" w:rsidRPr="00AB31FB" w:rsidRDefault="00AB31FB" w:rsidP="00AB31FB">
      <w:pPr>
        <w:pStyle w:val="a"/>
        <w:numPr>
          <w:ilvl w:val="0"/>
          <w:numId w:val="5"/>
        </w:numPr>
        <w:tabs>
          <w:tab w:val="left" w:pos="1134"/>
        </w:tabs>
        <w:spacing w:line="240" w:lineRule="auto"/>
        <w:rPr>
          <w:rFonts w:ascii="Traditional Arabic" w:hAnsi="Traditional Arabic" w:cs="B Badr"/>
          <w:b w:val="0"/>
          <w:bCs w:val="0"/>
          <w:rtl/>
          <w:lang w:bidi="fa-IR"/>
        </w:rPr>
      </w:pPr>
      <w:r w:rsidRPr="00AB31FB">
        <w:rPr>
          <w:rFonts w:ascii="Traditional Arabic" w:hAnsi="Traditional Arabic" w:cs="B Badr"/>
          <w:b w:val="0"/>
          <w:bCs w:val="0"/>
          <w:rtl/>
          <w:lang w:bidi="fa-IR"/>
        </w:rPr>
        <w:t>الإمام الصادق عليه السلام : لِلجُنُبِ أن يَمشِيَ فِي المَساجِدِ كُلِّها ، ولا يَجلِسُ فيها إلَا المَسجِدَ الحَرامَ ومَسجِدَ الرَّسولِ صلى الله عليه و آله .</w:t>
      </w:r>
    </w:p>
    <w:p w14:paraId="0EF5F048" w14:textId="1D948033" w:rsidR="00AB31FB" w:rsidRPr="00AB31FB" w:rsidRDefault="00AB31FB" w:rsidP="00AB31FB">
      <w:pPr>
        <w:pStyle w:val="a"/>
        <w:tabs>
          <w:tab w:val="left" w:pos="1134"/>
        </w:tabs>
        <w:spacing w:line="240" w:lineRule="auto"/>
        <w:rPr>
          <w:rFonts w:ascii="Traditional Arabic" w:hAnsi="Traditional Arabic" w:cs="B Badr"/>
          <w:b w:val="0"/>
          <w:bCs w:val="0"/>
          <w:sz w:val="16"/>
          <w:szCs w:val="16"/>
          <w:rtl/>
          <w:lang w:bidi="fa-IR"/>
        </w:rPr>
      </w:pPr>
      <w:r w:rsidRPr="00AB31FB">
        <w:rPr>
          <w:rFonts w:ascii="Traditional Arabic" w:hAnsi="Traditional Arabic" w:cs="B Badr"/>
          <w:b w:val="0"/>
          <w:bCs w:val="0"/>
          <w:sz w:val="16"/>
          <w:szCs w:val="16"/>
          <w:rtl/>
          <w:lang w:bidi="fa-IR"/>
        </w:rPr>
        <w:t>الكافي: ج 3 ص 50 ح 3 عن جميل بن درّاج .</w:t>
      </w:r>
    </w:p>
    <w:p w14:paraId="788332E2" w14:textId="5A82E09E" w:rsidR="009A1473" w:rsidRPr="009A1473" w:rsidRDefault="009A1473" w:rsidP="009A1473">
      <w:pPr>
        <w:pStyle w:val="a"/>
        <w:numPr>
          <w:ilvl w:val="0"/>
          <w:numId w:val="5"/>
        </w:numPr>
        <w:tabs>
          <w:tab w:val="left" w:pos="1134"/>
        </w:tabs>
        <w:spacing w:line="240" w:lineRule="auto"/>
        <w:rPr>
          <w:rFonts w:ascii="Traditional Arabic" w:hAnsi="Traditional Arabic" w:cs="B Badr"/>
          <w:b w:val="0"/>
          <w:bCs w:val="0"/>
          <w:rtl/>
          <w:lang w:bidi="fa-IR"/>
        </w:rPr>
      </w:pPr>
      <w:r w:rsidRPr="009A1473">
        <w:rPr>
          <w:rFonts w:ascii="Traditional Arabic" w:hAnsi="Traditional Arabic" w:cs="B Badr"/>
          <w:b w:val="0"/>
          <w:bCs w:val="0"/>
          <w:rtl/>
          <w:lang w:bidi="fa-IR"/>
        </w:rPr>
        <w:t>علل الشرائع عن زرارة ومحمّد بن مسلم عن الإمام الب قُلنا لَهُ : الحائِضُ وَالجُنُبُ يَدخُلانِ المَسجِدَ أم لا؟ قالَ الحائِضُ وَالجُنُبُ لا يَدخُلانِ المَسجِدَ إلّا مُجتازَينِ ؛ إنَّ اللّه َ تَبارَكَ وتَعالى يَقولُ : «وَلَاجُنُبًا إِلَا عَابِرِى سَبِيلٍ حَتَّى تَغْتَسِلُواْ» .</w:t>
      </w:r>
    </w:p>
    <w:p w14:paraId="33DD1CF4" w14:textId="07C4780B" w:rsidR="009A1473" w:rsidRPr="009A1473" w:rsidRDefault="009A1473" w:rsidP="009A1473">
      <w:pPr>
        <w:pStyle w:val="a"/>
        <w:tabs>
          <w:tab w:val="left" w:pos="1134"/>
        </w:tabs>
        <w:spacing w:line="240" w:lineRule="auto"/>
        <w:rPr>
          <w:rFonts w:ascii="Traditional Arabic" w:hAnsi="Traditional Arabic" w:cs="B Badr"/>
          <w:b w:val="0"/>
          <w:bCs w:val="0"/>
          <w:sz w:val="16"/>
          <w:szCs w:val="16"/>
          <w:rtl/>
          <w:lang w:bidi="fa-IR"/>
        </w:rPr>
      </w:pPr>
      <w:r w:rsidRPr="009A1473">
        <w:rPr>
          <w:rFonts w:ascii="Traditional Arabic" w:hAnsi="Traditional Arabic" w:cs="B Badr"/>
          <w:b w:val="0"/>
          <w:bCs w:val="0"/>
          <w:sz w:val="16"/>
          <w:szCs w:val="16"/>
          <w:rtl/>
          <w:lang w:bidi="fa-IR"/>
        </w:rPr>
        <w:t>علل الشرائع: ص 288 ح 1 ، تفسير القمّي: ج 1 ص 139 عن الإمام الصادق عليه السلام ، وراجع: كتاب من لا يحضره الفقيه: ج 1 ص 87 ح 191 .</w:t>
      </w:r>
    </w:p>
    <w:p w14:paraId="734B33AD" w14:textId="77777777" w:rsidR="000A55C9" w:rsidRPr="00DC20C3" w:rsidRDefault="000A55C9" w:rsidP="005A2781">
      <w:pPr>
        <w:pStyle w:val="Heading4"/>
        <w:rPr>
          <w:rtl/>
        </w:rPr>
      </w:pPr>
      <w:r w:rsidRPr="00DC20C3">
        <w:rPr>
          <w:rFonts w:hint="cs"/>
          <w:rtl/>
        </w:rPr>
        <w:t>احكام جنابت</w:t>
      </w:r>
      <w:r w:rsidRPr="00DC20C3">
        <w:rPr>
          <w:rtl/>
        </w:rPr>
        <w:t xml:space="preserve"> در مسجد</w:t>
      </w:r>
    </w:p>
    <w:p w14:paraId="270A781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مُحَمَّدِ بْنِ الْقَاسِمِ قَالَ سَأَلْتُ أَبَا الْحَسَنِ</w:t>
      </w:r>
      <w:r w:rsidRPr="00DC20C3">
        <w:rPr>
          <w:rFonts w:ascii="Traditional Arabic" w:hAnsi="Traditional Arabic" w:cs="B Badr"/>
          <w:b w:val="0"/>
          <w:bCs w:val="0"/>
          <w:noProof/>
        </w:rPr>
        <w:drawing>
          <wp:inline distT="0" distB="0" distL="0" distR="0" wp14:anchorId="33E2E350" wp14:editId="22374390">
            <wp:extent cx="133350" cy="114300"/>
            <wp:effectExtent l="0" t="0" r="0" b="0"/>
            <wp:docPr id="1506" name="Picture 150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عَنِ الْجُنُبِ يَنَامُ فِي الْمَسْجِدِ فَقَالَ يَتَوَضَّأُ وَ لَا بَأْسَ أَنْ يَنَامَ فِي الْمَسْجِدِ وَ يَمُرَّ فِيهِ </w:t>
      </w:r>
    </w:p>
    <w:p w14:paraId="57AE217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تهذيب‏الأحكام     1     371    17- باب الأغسال و كيفية الغسل من ال</w:t>
      </w:r>
    </w:p>
    <w:p w14:paraId="4E477A0C"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خواب در مسجد ، خوابيدن جنب در مسجد </w:t>
      </w:r>
    </w:p>
    <w:p w14:paraId="2721FCB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p>
    <w:p w14:paraId="5DE80670" w14:textId="77777777" w:rsidR="001B3615" w:rsidRPr="00DC20C3" w:rsidRDefault="000A55C9" w:rsidP="005A2781">
      <w:pPr>
        <w:pStyle w:val="Heading4"/>
        <w:rPr>
          <w:vertAlign w:val="superscript"/>
          <w:rtl/>
        </w:rPr>
      </w:pPr>
      <w:r w:rsidRPr="00DC20C3">
        <w:rPr>
          <w:rtl/>
        </w:rPr>
        <w:t>اصلاح منکرات معماری توسط حضرت</w:t>
      </w:r>
      <w:r w:rsidRPr="00DC20C3">
        <w:rPr>
          <w:rFonts w:hint="cs"/>
          <w:rtl/>
        </w:rPr>
        <w:t xml:space="preserve"> مه</w:t>
      </w:r>
      <w:r w:rsidRPr="00DC20C3">
        <w:rPr>
          <w:rFonts w:hint="cs"/>
          <w:rtl/>
          <w:lang w:bidi="fa-IR"/>
        </w:rPr>
        <w:t>دی</w:t>
      </w:r>
      <w:r w:rsidR="001B3615" w:rsidRPr="00DC20C3">
        <w:rPr>
          <w:vertAlign w:val="superscript"/>
        </w:rPr>
        <w:sym w:font="Dorood" w:char="F051"/>
      </w:r>
    </w:p>
    <w:p w14:paraId="294BE55C" w14:textId="77777777" w:rsidR="000A55C9" w:rsidRPr="00DC20C3" w:rsidRDefault="000A55C9" w:rsidP="005A2781">
      <w:pPr>
        <w:pStyle w:val="Heading4"/>
        <w:rPr>
          <w:rtl/>
        </w:rPr>
      </w:pPr>
      <w:r w:rsidRPr="00DC20C3">
        <w:rPr>
          <w:rtl/>
        </w:rPr>
        <w:t>سقف</w:t>
      </w:r>
      <w:r w:rsidRPr="00DC20C3">
        <w:rPr>
          <w:rFonts w:hint="cs"/>
          <w:rtl/>
        </w:rPr>
        <w:t xml:space="preserve"> مسجد</w:t>
      </w:r>
    </w:p>
    <w:p w14:paraId="5FAAB8C3" w14:textId="77777777" w:rsidR="00C3165F" w:rsidRPr="00DC20C3" w:rsidRDefault="00C3165F" w:rsidP="00F05178">
      <w:pPr>
        <w:pStyle w:val="ListParagraph"/>
        <w:numPr>
          <w:ilvl w:val="0"/>
          <w:numId w:val="5"/>
        </w:numPr>
        <w:tabs>
          <w:tab w:val="left" w:pos="1134"/>
        </w:tabs>
        <w:spacing w:before="100" w:beforeAutospacing="1" w:after="100" w:afterAutospacing="1"/>
        <w:jc w:val="both"/>
        <w:rPr>
          <w:rFonts w:cs="B Badr"/>
          <w:lang w:bidi="fa-IR"/>
        </w:rPr>
      </w:pPr>
      <w:r w:rsidRPr="00DC20C3">
        <w:rPr>
          <w:rFonts w:ascii="Traditional Arabic" w:hAnsi="Traditional Arabic" w:cs="B Badr" w:hint="cs"/>
          <w:sz w:val="20"/>
          <w:szCs w:val="20"/>
          <w:rtl/>
          <w:lang w:bidi="fa-IR"/>
        </w:rPr>
        <w:t xml:space="preserve">و عن أبي بصير قال قال أبو عبد اللَّه </w:t>
      </w:r>
      <w:r w:rsidR="008C2AE0" w:rsidRPr="00DC20C3">
        <w:rPr>
          <w:noProof/>
          <w:sz w:val="20"/>
          <w:szCs w:val="20"/>
        </w:rPr>
        <w:drawing>
          <wp:inline distT="0" distB="0" distL="0" distR="0" wp14:anchorId="3D27BA70" wp14:editId="38282D56">
            <wp:extent cx="133350" cy="114300"/>
            <wp:effectExtent l="0" t="0" r="0" b="0"/>
            <wp:docPr id="512" name="Picture 51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hint="cs"/>
          <w:sz w:val="30"/>
          <w:szCs w:val="30"/>
          <w:rtl/>
          <w:lang w:bidi="fa-IR"/>
        </w:rPr>
        <w:t xml:space="preserve">‏ </w:t>
      </w:r>
      <w:r w:rsidRPr="00DC20C3">
        <w:rPr>
          <w:rFonts w:ascii="Traditional Arabic" w:hAnsi="Traditional Arabic" w:cs="B Badr" w:hint="cs"/>
          <w:sz w:val="28"/>
          <w:szCs w:val="28"/>
          <w:rtl/>
        </w:rPr>
        <w:t>إذا قام القائم ع هدم المسجد الحرام حتى يرده إلى أساسه و حول المقام إلى الموضع الذي كان فيه و قطع أيدي بني شيبة و علقها بالكعبة و كتب عليها سراق الكعبة</w:t>
      </w:r>
    </w:p>
    <w:p w14:paraId="337EEF7A" w14:textId="77777777" w:rsidR="00C3165F" w:rsidRPr="00DC20C3" w:rsidRDefault="00C3165F"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lastRenderedPageBreak/>
        <w:t>الوافي، ج‏2، ص: 469</w:t>
      </w:r>
    </w:p>
    <w:p w14:paraId="27B5DE9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الْحَلَبِيِّ قَالَ سُئِلَ أَبُو عَبْدِ اللَّهِ</w:t>
      </w:r>
      <w:r w:rsidRPr="00DC20C3">
        <w:rPr>
          <w:rFonts w:ascii="Traditional Arabic" w:hAnsi="Traditional Arabic" w:cs="B Badr"/>
          <w:b w:val="0"/>
          <w:bCs w:val="0"/>
          <w:noProof/>
          <w:sz w:val="20"/>
          <w:szCs w:val="20"/>
        </w:rPr>
        <w:drawing>
          <wp:inline distT="0" distB="0" distL="0" distR="0" wp14:anchorId="785FFD21" wp14:editId="157EC05F">
            <wp:extent cx="133350" cy="114300"/>
            <wp:effectExtent l="0" t="0" r="0" b="0"/>
            <wp:docPr id="1552" name="Picture 155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عَنِ الْمَسَاجِدِ الْمُظَلَّلَةِ أَ تُكْرَهُ الصَّلَاةُ فِيهَا فَقَالَ نَعَمْ وَ لَكِنْ لَا يَضُرُّكُمُ الْيَوْمَ وَ لَوْ قَدْ كَانَ الْعَدْلُ لَرَأَيْتُمْ كَيْفَ يُصْنَعُ فِي ذَلِكَ </w:t>
      </w:r>
      <w:r w:rsidRPr="00DC20C3">
        <w:rPr>
          <w:rStyle w:val="FootnoteReference"/>
          <w:rFonts w:ascii="Traditional Arabic" w:hAnsi="Traditional Arabic" w:cs="B Badr"/>
          <w:b w:val="0"/>
          <w:bCs w:val="0"/>
          <w:rtl/>
        </w:rPr>
        <w:footnoteReference w:id="30"/>
      </w:r>
    </w:p>
    <w:p w14:paraId="0729BE7F"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52     374    باب 27- سيره و أخلاقه و عدد أصحابه </w:t>
      </w:r>
    </w:p>
    <w:p w14:paraId="677DCDF9" w14:textId="77777777" w:rsidR="000A55C9" w:rsidRPr="00DC20C3" w:rsidRDefault="000A55C9" w:rsidP="003E12A5">
      <w:pPr>
        <w:pStyle w:val="StyleHeading3Complex2Shiraz11ptNotBoldJustifyLow"/>
        <w:tabs>
          <w:tab w:val="left" w:pos="1134"/>
        </w:tabs>
        <w:spacing w:line="240" w:lineRule="auto"/>
        <w:jc w:val="both"/>
        <w:rPr>
          <w:rFonts w:ascii="Traditional Arabic" w:hAnsi="Traditional Arabic" w:cs="B Badr"/>
          <w:sz w:val="24"/>
          <w:szCs w:val="24"/>
          <w:rtl/>
          <w:lang w:bidi="fa-IR"/>
        </w:rPr>
      </w:pPr>
      <w:r w:rsidRPr="00DC20C3">
        <w:rPr>
          <w:rFonts w:ascii="Traditional Arabic" w:hAnsi="Traditional Arabic" w:cs="B Badr"/>
          <w:sz w:val="24"/>
          <w:szCs w:val="24"/>
          <w:rtl/>
          <w:lang w:bidi="fa-IR"/>
        </w:rPr>
        <w:t xml:space="preserve">  معماري مسجد، تغيير معماري مسجد، مساجد آخرالزمان ، فرهنگ مسجد حاکم است بر احکام دیگر  ، مساجد آخر الزمان ، تغییر معماری در زمان حضرت ،  معماری مسجد، حضرت قائم ومسجد ، منکرات مسجد ، ساخت مسجد به دست اولیا ،</w:t>
      </w:r>
      <w:r w:rsidRPr="00DC20C3">
        <w:rPr>
          <w:rFonts w:ascii="Traditional Arabic" w:hAnsi="Traditional Arabic" w:cs="B Badr" w:hint="cs"/>
          <w:sz w:val="24"/>
          <w:szCs w:val="24"/>
          <w:rtl/>
          <w:lang w:bidi="fa-IR"/>
        </w:rPr>
        <w:t xml:space="preserve"> منکرات معماری</w:t>
      </w:r>
      <w:r w:rsidR="001B3615" w:rsidRPr="00DC20C3">
        <w:rPr>
          <w:rFonts w:ascii="Traditional Arabic" w:hAnsi="Traditional Arabic" w:cs="B Badr" w:hint="cs"/>
          <w:sz w:val="24"/>
          <w:szCs w:val="24"/>
          <w:rtl/>
          <w:lang w:bidi="fa-IR"/>
        </w:rPr>
        <w:t>، مساجد عصر ظهور</w:t>
      </w:r>
    </w:p>
    <w:p w14:paraId="6053C05E" w14:textId="77777777" w:rsidR="000A55C9" w:rsidRPr="00DC20C3" w:rsidRDefault="001B3615" w:rsidP="005A2781">
      <w:pPr>
        <w:pStyle w:val="Heading4"/>
        <w:rPr>
          <w:rtl/>
        </w:rPr>
      </w:pPr>
      <w:r w:rsidRPr="00DC20C3">
        <w:rPr>
          <w:rtl/>
        </w:rPr>
        <w:t>اصلاح منکرات معماری توسط حضرت</w:t>
      </w:r>
      <w:r w:rsidRPr="00DC20C3">
        <w:sym w:font="Dorood" w:char="F051"/>
      </w:r>
    </w:p>
    <w:p w14:paraId="0807BA1B" w14:textId="77777777" w:rsidR="000A55C9" w:rsidRPr="00DC20C3" w:rsidRDefault="000A55C9" w:rsidP="005A2781">
      <w:pPr>
        <w:pStyle w:val="Heading4"/>
        <w:rPr>
          <w:rtl/>
        </w:rPr>
      </w:pPr>
      <w:r w:rsidRPr="00DC20C3">
        <w:rPr>
          <w:rtl/>
        </w:rPr>
        <w:t>(تصاویر</w:t>
      </w:r>
      <w:r w:rsidRPr="00DC20C3">
        <w:rPr>
          <w:rFonts w:hint="cs"/>
          <w:rtl/>
        </w:rPr>
        <w:t xml:space="preserve"> و نقاشی در مسجد</w:t>
      </w:r>
      <w:r w:rsidRPr="00DC20C3">
        <w:rPr>
          <w:rtl/>
        </w:rPr>
        <w:t>)</w:t>
      </w:r>
    </w:p>
    <w:p w14:paraId="2B7B5D2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عَمْرِو بْنِ جُمَيْعٍ قَالَ سَأَلْتُ أَبَا جَعْفَرٍ</w:t>
      </w:r>
      <w:r w:rsidRPr="00DC20C3">
        <w:rPr>
          <w:rFonts w:ascii="Traditional Arabic" w:hAnsi="Traditional Arabic" w:cs="B Badr"/>
          <w:b w:val="0"/>
          <w:bCs w:val="0"/>
          <w:noProof/>
          <w:sz w:val="20"/>
          <w:szCs w:val="20"/>
        </w:rPr>
        <w:drawing>
          <wp:inline distT="0" distB="0" distL="0" distR="0" wp14:anchorId="3AA6A6D9" wp14:editId="265B9E5D">
            <wp:extent cx="133350" cy="114300"/>
            <wp:effectExtent l="0" t="0" r="0" b="0"/>
            <wp:docPr id="1551" name="Picture 155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عَنِ الصَّلَاةِ فِي الْمَسَاجِدِ الْمُصَوَّرَةِ فَقَالَ أَكْرَهُ ذَلِكَ وَ لَكِنْ لَا يَضُرُّكُمُ الْيَوْمَ وَ لَوْ قَدْ قَامَ الْعَدْلُ لَرَأَيْتُمْ كَيْفَ يُصْنَعُ فِي ذَلِكَ </w:t>
      </w:r>
    </w:p>
    <w:p w14:paraId="36B05AC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52     374    باب 27- سيره و أخلاقه و عدد أصحابه </w:t>
      </w:r>
    </w:p>
    <w:p w14:paraId="26969EEB" w14:textId="77777777" w:rsidR="000A55C9" w:rsidRPr="00DC20C3" w:rsidRDefault="000A55C9" w:rsidP="003E12A5">
      <w:pPr>
        <w:pStyle w:val="StyleHeading3Complex2Shiraz11ptNotBoldJustifyLow"/>
        <w:tabs>
          <w:tab w:val="left" w:pos="1134"/>
        </w:tabs>
        <w:spacing w:line="240" w:lineRule="auto"/>
        <w:jc w:val="both"/>
        <w:rPr>
          <w:rFonts w:ascii="Traditional Arabic" w:hAnsi="Traditional Arabic" w:cs="B Badr"/>
          <w:sz w:val="24"/>
          <w:szCs w:val="24"/>
          <w:rtl/>
          <w:lang w:bidi="fa-IR"/>
        </w:rPr>
      </w:pPr>
      <w:r w:rsidRPr="00DC20C3">
        <w:rPr>
          <w:rFonts w:ascii="Traditional Arabic" w:hAnsi="Traditional Arabic" w:cs="B Badr"/>
          <w:sz w:val="24"/>
          <w:szCs w:val="24"/>
          <w:rtl/>
          <w:lang w:bidi="fa-IR"/>
        </w:rPr>
        <w:t xml:space="preserve">  عكس در مسجد  ، معماري مسجد، تغيير شعار،  منکرات</w:t>
      </w:r>
      <w:r w:rsidR="00006462" w:rsidRPr="00DC20C3">
        <w:rPr>
          <w:rFonts w:ascii="Traditional Arabic" w:hAnsi="Traditional Arabic" w:cs="B Badr" w:hint="cs"/>
          <w:sz w:val="24"/>
          <w:szCs w:val="24"/>
          <w:rtl/>
          <w:lang w:bidi="fa-IR"/>
        </w:rPr>
        <w:t xml:space="preserve"> </w:t>
      </w:r>
      <w:r w:rsidRPr="00DC20C3">
        <w:rPr>
          <w:rFonts w:ascii="Traditional Arabic" w:hAnsi="Traditional Arabic" w:cs="B Badr" w:hint="cs"/>
          <w:sz w:val="24"/>
          <w:szCs w:val="24"/>
          <w:rtl/>
          <w:lang w:bidi="fa-IR"/>
        </w:rPr>
        <w:t>معماری مسجد، نقاشی در مسجد</w:t>
      </w:r>
      <w:r w:rsidR="00006462" w:rsidRPr="00DC20C3">
        <w:rPr>
          <w:rFonts w:ascii="Traditional Arabic" w:hAnsi="Traditional Arabic" w:cs="B Badr" w:hint="cs"/>
          <w:sz w:val="24"/>
          <w:szCs w:val="24"/>
          <w:rtl/>
          <w:lang w:bidi="fa-IR"/>
        </w:rPr>
        <w:t>، مساجد عصر ظهور</w:t>
      </w:r>
    </w:p>
    <w:p w14:paraId="7B5B5A0F" w14:textId="77777777" w:rsidR="000A55C9" w:rsidRPr="00DC20C3" w:rsidRDefault="000A55C9" w:rsidP="00F05178">
      <w:pPr>
        <w:pStyle w:val="Heading3"/>
        <w:numPr>
          <w:ilvl w:val="0"/>
          <w:numId w:val="5"/>
        </w:numPr>
        <w:tabs>
          <w:tab w:val="left" w:pos="1134"/>
        </w:tabs>
        <w:jc w:val="both"/>
        <w:rPr>
          <w:rFonts w:ascii="Traditional Arabic" w:hAnsi="Traditional Arabic" w:cs="B Badr"/>
          <w:b w:val="0"/>
          <w:bCs w:val="0"/>
          <w:sz w:val="28"/>
          <w:szCs w:val="28"/>
          <w:rtl/>
          <w:lang w:bidi="fa-IR"/>
        </w:rPr>
      </w:pPr>
      <w:r w:rsidRPr="00DC20C3">
        <w:rPr>
          <w:rFonts w:ascii="Traditional Arabic" w:hAnsi="Traditional Arabic" w:cs="B Badr"/>
          <w:b w:val="0"/>
          <w:bCs w:val="0"/>
          <w:sz w:val="28"/>
          <w:szCs w:val="28"/>
          <w:rtl/>
          <w:lang w:bidi="fa-IR"/>
        </w:rPr>
        <w:t xml:space="preserve"> </w:t>
      </w:r>
      <w:r w:rsidRPr="00DC20C3">
        <w:rPr>
          <w:rFonts w:ascii="Traditional Arabic" w:hAnsi="Traditional Arabic" w:cs="B Badr"/>
          <w:b w:val="0"/>
          <w:bCs w:val="0"/>
          <w:sz w:val="16"/>
          <w:szCs w:val="16"/>
          <w:rtl/>
          <w:lang w:bidi="fa-IR"/>
        </w:rPr>
        <w:t xml:space="preserve">عَنْ عَبْدِ اللَّهِ بْنِ </w:t>
      </w:r>
      <w:r w:rsidR="008D64C4" w:rsidRPr="008D64C4">
        <w:rPr>
          <w:rFonts w:ascii="Traditional Arabic" w:hAnsi="Traditional Arabic" w:cs="B Badr"/>
          <w:b w:val="0"/>
          <w:bCs w:val="0"/>
          <w:sz w:val="16"/>
          <w:szCs w:val="16"/>
          <w:rtl/>
          <w:lang w:bidi="fa-IR"/>
        </w:rPr>
        <w:t>الْحَسَنِ عَنْ جَدِّهِ عَلِيِّ بْنِ جَعْفَرٍ عَنْ أَخِيهِ مُوسَى بْنِ جَعْفَر</w:t>
      </w:r>
      <w:r w:rsidR="008D64C4">
        <w:rPr>
          <w:rFonts w:ascii="Traditional Arabic" w:hAnsi="Traditional Arabic" w:cs="B Badr" w:hint="cs"/>
          <w:b w:val="0"/>
          <w:bCs w:val="0"/>
          <w:sz w:val="16"/>
          <w:szCs w:val="16"/>
          <w:rtl/>
          <w:lang w:bidi="fa-IR"/>
        </w:rPr>
        <w:t xml:space="preserve"> قال</w:t>
      </w:r>
      <w:r w:rsidRPr="00DC20C3">
        <w:rPr>
          <w:rFonts w:ascii="Traditional Arabic" w:hAnsi="Traditional Arabic" w:cs="B Badr"/>
          <w:b w:val="0"/>
          <w:bCs w:val="0"/>
          <w:sz w:val="16"/>
          <w:szCs w:val="16"/>
          <w:rtl/>
          <w:lang w:bidi="fa-IR"/>
        </w:rPr>
        <w:t xml:space="preserve"> سَأَلْتُهُ</w:t>
      </w:r>
      <w:r w:rsidRPr="00DC20C3">
        <w:rPr>
          <w:rFonts w:ascii="Traditional Arabic" w:hAnsi="Traditional Arabic" w:cs="B Badr"/>
          <w:b w:val="0"/>
          <w:bCs w:val="0"/>
          <w:sz w:val="28"/>
          <w:szCs w:val="28"/>
          <w:rtl/>
          <w:lang w:bidi="fa-IR"/>
        </w:rPr>
        <w:t xml:space="preserve"> عَنْ مَسْجِدٍ يَكُونُ فِيهِ تَصَاوِيرُ وَ تَمَاثِيلُ أَ يُصَلَّى فِيهِ قَالَ يُكْسَرُ رُءُوسُ التَّمَاثِيلِ وَ يُلَطَّخُ رُءُوسُ التَّصَاوِيرِ وَ يُصَلَّى فِيهِ وَ لَا بَأْس</w:t>
      </w:r>
    </w:p>
    <w:p w14:paraId="7A9AF698" w14:textId="77777777" w:rsidR="000A55C9" w:rsidRPr="00DC20C3" w:rsidRDefault="000A55C9" w:rsidP="003E12A5">
      <w:pPr>
        <w:tabs>
          <w:tab w:val="left" w:pos="1134"/>
        </w:tabs>
        <w:jc w:val="both"/>
        <w:rPr>
          <w:rFonts w:ascii="Traditional Arabic" w:hAnsi="Traditional Arabic" w:cs="B Badr"/>
          <w:sz w:val="16"/>
          <w:szCs w:val="16"/>
          <w:rtl/>
        </w:rPr>
      </w:pPr>
      <w:r w:rsidRPr="00DC20C3">
        <w:rPr>
          <w:rFonts w:ascii="Traditional Arabic" w:hAnsi="Traditional Arabic" w:cs="B Badr" w:hint="cs"/>
          <w:sz w:val="16"/>
          <w:szCs w:val="16"/>
          <w:rtl/>
        </w:rPr>
        <w:t xml:space="preserve">( </w:t>
      </w:r>
      <w:r w:rsidRPr="00DC20C3">
        <w:rPr>
          <w:rFonts w:ascii="Traditional Arabic" w:hAnsi="Traditional Arabic" w:cs="B Badr"/>
          <w:sz w:val="16"/>
          <w:szCs w:val="16"/>
          <w:rtl/>
        </w:rPr>
        <w:t xml:space="preserve">بحار الانوار </w:t>
      </w:r>
      <w:r w:rsidRPr="00DC20C3">
        <w:rPr>
          <w:rFonts w:ascii="Traditional Arabic" w:hAnsi="Traditional Arabic" w:cs="B Badr" w:hint="cs"/>
          <w:sz w:val="16"/>
          <w:szCs w:val="16"/>
          <w:rtl/>
        </w:rPr>
        <w:t xml:space="preserve">ج </w:t>
      </w:r>
      <w:r w:rsidRPr="00DC20C3">
        <w:rPr>
          <w:rFonts w:ascii="Traditional Arabic" w:hAnsi="Traditional Arabic" w:cs="B Badr"/>
          <w:sz w:val="16"/>
          <w:szCs w:val="16"/>
          <w:rtl/>
        </w:rPr>
        <w:t>83</w:t>
      </w:r>
      <w:r w:rsidRPr="00DC20C3">
        <w:rPr>
          <w:rFonts w:ascii="Traditional Arabic" w:hAnsi="Traditional Arabic" w:cs="B Badr" w:hint="cs"/>
          <w:sz w:val="16"/>
          <w:szCs w:val="16"/>
          <w:rtl/>
        </w:rPr>
        <w:t xml:space="preserve">، ص </w:t>
      </w:r>
      <w:r w:rsidRPr="00DC20C3">
        <w:rPr>
          <w:rFonts w:ascii="Traditional Arabic" w:hAnsi="Traditional Arabic" w:cs="B Badr"/>
          <w:sz w:val="16"/>
          <w:szCs w:val="16"/>
          <w:rtl/>
        </w:rPr>
        <w:t>289</w:t>
      </w:r>
      <w:r w:rsidRPr="00DC20C3">
        <w:rPr>
          <w:rFonts w:ascii="Traditional Arabic" w:hAnsi="Traditional Arabic" w:cs="B Badr" w:hint="cs"/>
          <w:sz w:val="16"/>
          <w:szCs w:val="16"/>
          <w:rtl/>
        </w:rPr>
        <w:t xml:space="preserve">، </w:t>
      </w:r>
      <w:r w:rsidRPr="00DC20C3">
        <w:rPr>
          <w:rFonts w:ascii="Traditional Arabic" w:hAnsi="Traditional Arabic" w:cs="B Badr"/>
          <w:sz w:val="16"/>
          <w:szCs w:val="16"/>
          <w:rtl/>
        </w:rPr>
        <w:t>3</w:t>
      </w:r>
      <w:r w:rsidRPr="00DC20C3">
        <w:rPr>
          <w:rFonts w:ascii="Traditional Arabic" w:hAnsi="Traditional Arabic" w:cs="B Badr" w:hint="cs"/>
          <w:sz w:val="16"/>
          <w:szCs w:val="16"/>
          <w:rtl/>
        </w:rPr>
        <w:t>)</w:t>
      </w:r>
    </w:p>
    <w:p w14:paraId="25F31CE2"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تصاویر در مسجد ، عكس در مسجد، دكور مسجد ، .... در مسجد  </w:t>
      </w:r>
    </w:p>
    <w:p w14:paraId="7AA7C0B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16"/>
          <w:szCs w:val="16"/>
          <w:rtl/>
        </w:rPr>
        <w:t xml:space="preserve"> وَ بِهَذَا الْإِسْنَادِ عَنِ الصَّادِقِ عَنْ أَبِيهِ</w:t>
      </w:r>
      <w:r w:rsidRPr="00DC20C3">
        <w:rPr>
          <w:rFonts w:ascii="Traditional Arabic" w:hAnsi="Traditional Arabic" w:cs="B Badr"/>
          <w:b w:val="0"/>
          <w:bCs w:val="0"/>
          <w:noProof/>
          <w:sz w:val="16"/>
          <w:szCs w:val="16"/>
        </w:rPr>
        <w:drawing>
          <wp:inline distT="0" distB="0" distL="0" distR="0" wp14:anchorId="23D70CDC" wp14:editId="0C151ACF">
            <wp:extent cx="133350" cy="114300"/>
            <wp:effectExtent l="0" t="0" r="0" b="0"/>
            <wp:docPr id="2005" name="Picture 200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أَنَّ عَلِيّاً</w:t>
      </w:r>
      <w:r w:rsidRPr="00DC20C3">
        <w:rPr>
          <w:rFonts w:ascii="Traditional Arabic" w:hAnsi="Traditional Arabic" w:cs="B Badr"/>
          <w:b w:val="0"/>
          <w:bCs w:val="0"/>
          <w:noProof/>
          <w:sz w:val="16"/>
          <w:szCs w:val="16"/>
        </w:rPr>
        <w:drawing>
          <wp:inline distT="0" distB="0" distL="0" distR="0" wp14:anchorId="20B2243C" wp14:editId="6D24CBA4">
            <wp:extent cx="133350" cy="114300"/>
            <wp:effectExtent l="0" t="0" r="0" b="0"/>
            <wp:docPr id="2004" name="Picture 200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رَأَى مَسْجِداً بِالْكُوفَةِ قَدْ شُرِّفَ فَقَالَ كَأَنَّهُ بِيعَةٌ وَ قَالَ إِنَّ الْمَسَاجِدَ لَا تُشَرَّفُ تُبْنَى جُمّا</w:t>
      </w:r>
    </w:p>
    <w:p w14:paraId="10996302" w14:textId="77777777" w:rsidR="000A55C9" w:rsidRPr="00DC20C3" w:rsidRDefault="000A55C9" w:rsidP="003E12A5">
      <w:pPr>
        <w:tabs>
          <w:tab w:val="left" w:pos="1134"/>
        </w:tabs>
        <w:ind w:left="-37"/>
        <w:jc w:val="both"/>
        <w:rPr>
          <w:rFonts w:ascii="Traditional Arabic" w:hAnsi="Traditional Arabic" w:cs="B Badr"/>
          <w:sz w:val="18"/>
          <w:szCs w:val="18"/>
          <w:rtl/>
          <w:lang w:bidi="fa-IR"/>
        </w:rPr>
      </w:pPr>
      <w:r w:rsidRPr="00DC20C3">
        <w:rPr>
          <w:rFonts w:ascii="Traditional Arabic" w:hAnsi="Traditional Arabic" w:cs="B Badr"/>
          <w:sz w:val="18"/>
          <w:szCs w:val="18"/>
          <w:rtl/>
          <w:lang w:bidi="fa-IR"/>
        </w:rPr>
        <w:t>{احاديث مشابه: تهذيب الاحكام 3/253/16،17 ؛ من لا يحضره الفقيه 1/236/707،708 ؛ سنن ابن ماجه 1/244/740}</w:t>
      </w:r>
    </w:p>
    <w:p w14:paraId="6778097C" w14:textId="77777777" w:rsidR="000A55C9" w:rsidRDefault="000A55C9" w:rsidP="003E12A5">
      <w:pPr>
        <w:tabs>
          <w:tab w:val="left" w:pos="1134"/>
        </w:tabs>
        <w:ind w:left="-37"/>
        <w:jc w:val="both"/>
        <w:rPr>
          <w:rFonts w:ascii="Traditional Arabic" w:hAnsi="Traditional Arabic" w:cs="B Badr"/>
          <w:lang w:bidi="fa-IR"/>
        </w:rPr>
      </w:pPr>
      <w:r w:rsidRPr="00DC20C3">
        <w:rPr>
          <w:rFonts w:ascii="Traditional Arabic" w:hAnsi="Traditional Arabic" w:cs="B Badr"/>
          <w:rtl/>
          <w:lang w:bidi="fa-IR"/>
        </w:rPr>
        <w:t>تصاویر در مسجد، تشبه به کنار در مسجد ، دكور مسجد، معابد ديگر  ، معماري مسجد، قرباني در مسجد</w:t>
      </w:r>
    </w:p>
    <w:p w14:paraId="5E6DE37D" w14:textId="0C2275C3" w:rsidR="007073D4" w:rsidRPr="007073D4" w:rsidRDefault="007073D4" w:rsidP="007073D4">
      <w:pPr>
        <w:pStyle w:val="a"/>
        <w:numPr>
          <w:ilvl w:val="0"/>
          <w:numId w:val="5"/>
        </w:numPr>
        <w:tabs>
          <w:tab w:val="left" w:pos="1134"/>
        </w:tabs>
        <w:spacing w:line="240" w:lineRule="auto"/>
        <w:rPr>
          <w:rFonts w:ascii="Traditional Arabic" w:hAnsi="Traditional Arabic" w:cs="B Badr"/>
          <w:b w:val="0"/>
          <w:bCs w:val="0"/>
        </w:rPr>
      </w:pPr>
      <w:r w:rsidRPr="007073D4">
        <w:rPr>
          <w:rFonts w:ascii="Traditional Arabic" w:hAnsi="Traditional Arabic" w:cs="B Badr"/>
          <w:b w:val="0"/>
          <w:bCs w:val="0"/>
          <w:rtl/>
        </w:rPr>
        <w:t>الإمام الباقر عليه السلام : إنَّ عَلِيّا عليه السلام رَأى مَسجِدا بِالكوفَةِ قَد شُرِّفَ ، فَقالَ : كَأَنَّهُ بيعَةٌ ، إنَّ المَساجِدَ تُبنى جُمّا لا تُشَرَّفُ</w:t>
      </w:r>
    </w:p>
    <w:p w14:paraId="64EAC376" w14:textId="26107BF1" w:rsidR="007073D4" w:rsidRPr="007073D4" w:rsidRDefault="007073D4" w:rsidP="003E12A5">
      <w:pPr>
        <w:tabs>
          <w:tab w:val="left" w:pos="1134"/>
        </w:tabs>
        <w:ind w:left="-37"/>
        <w:jc w:val="both"/>
        <w:rPr>
          <w:rFonts w:ascii="Traditional Arabic" w:hAnsi="Traditional Arabic" w:cs="B Badr"/>
          <w:sz w:val="18"/>
          <w:szCs w:val="18"/>
          <w:rtl/>
          <w:lang w:bidi="fa-IR"/>
        </w:rPr>
      </w:pPr>
      <w:r w:rsidRPr="007073D4">
        <w:rPr>
          <w:rFonts w:ascii="Traditional Arabic" w:hAnsi="Traditional Arabic" w:cs="B Badr"/>
          <w:sz w:val="18"/>
          <w:szCs w:val="18"/>
          <w:rtl/>
          <w:lang w:bidi="fa-IR"/>
        </w:rPr>
        <w:t>تهذيب الأحكام: ج 3 ص 253 ح 697 ، علل الشرائع: ص 320 ح 1 كلاهما عن طلحة بن زيد عن الإمام الصادق عليه السلام ، كتاب من لا يحضره الفقيه: ج 1 ص 236 ح 708 ، بحار الأنوار: ج 83 ص 352 ح 5 .</w:t>
      </w:r>
    </w:p>
    <w:p w14:paraId="0310B803" w14:textId="77777777" w:rsidR="000A55C9" w:rsidRPr="00DC20C3" w:rsidRDefault="000A55C9" w:rsidP="005A2781">
      <w:pPr>
        <w:pStyle w:val="Heading4"/>
        <w:rPr>
          <w:rtl/>
        </w:rPr>
      </w:pPr>
      <w:r w:rsidRPr="00DC20C3">
        <w:rPr>
          <w:rtl/>
        </w:rPr>
        <w:t>منکرات خروج</w:t>
      </w:r>
    </w:p>
    <w:p w14:paraId="336FF606" w14:textId="24C4E37A" w:rsidR="000A55C9" w:rsidRPr="00DC20C3" w:rsidRDefault="000A55C9" w:rsidP="001248D9">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الدَّعَائِمُ، عَنْ عَلِيٍّ</w:t>
      </w:r>
      <w:r w:rsidRPr="00DC20C3">
        <w:rPr>
          <w:rFonts w:ascii="Traditional Arabic" w:hAnsi="Traditional Arabic" w:cs="B Badr"/>
          <w:b w:val="0"/>
          <w:bCs w:val="0"/>
          <w:noProof/>
          <w:sz w:val="20"/>
          <w:szCs w:val="20"/>
        </w:rPr>
        <w:drawing>
          <wp:inline distT="0" distB="0" distL="0" distR="0" wp14:anchorId="37A5351C" wp14:editId="57F3479D">
            <wp:extent cx="133350" cy="114300"/>
            <wp:effectExtent l="0" t="0" r="0" b="0"/>
            <wp:docPr id="1825" name="Picture 182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أَنَّهُ قَالَ </w:t>
      </w:r>
      <w:r w:rsidRPr="00DC20C3">
        <w:rPr>
          <w:rFonts w:ascii="Traditional Arabic" w:hAnsi="Traditional Arabic" w:cs="B Badr"/>
          <w:b w:val="0"/>
          <w:bCs w:val="0"/>
          <w:rtl/>
        </w:rPr>
        <w:t xml:space="preserve">مَنْ سَمِعَ النِّدَاءَ وَ هُوَ فِي الْمَسْجِدِ </w:t>
      </w:r>
      <w:r w:rsidR="001248D9">
        <w:rPr>
          <w:rFonts w:ascii="Traditional Arabic" w:hAnsi="Traditional Arabic" w:cs="B Badr" w:hint="cs"/>
          <w:b w:val="0"/>
          <w:bCs w:val="0"/>
          <w:rtl/>
        </w:rPr>
        <w:t>-</w:t>
      </w:r>
      <w:r w:rsidR="001248D9" w:rsidRPr="001248D9">
        <w:rPr>
          <w:rFonts w:ascii="IE Nassim" w:hAnsi="IE Nassim" w:cs="Times New Roman"/>
          <w:b w:val="0"/>
          <w:bCs w:val="0"/>
          <w:color w:val="333333"/>
          <w:sz w:val="33"/>
          <w:szCs w:val="33"/>
          <w:shd w:val="clear" w:color="auto" w:fill="FFFFFF"/>
          <w:rtl/>
        </w:rPr>
        <w:t xml:space="preserve"> </w:t>
      </w:r>
      <w:r w:rsidR="001248D9" w:rsidRPr="001248D9">
        <w:rPr>
          <w:rFonts w:ascii="Traditional Arabic" w:hAnsi="Traditional Arabic" w:cs="B Badr"/>
          <w:b w:val="0"/>
          <w:bCs w:val="0"/>
          <w:rtl/>
        </w:rPr>
        <w:t>مَن سَمِعَ النِّداءَ فِي المَسجِدِ</w:t>
      </w:r>
      <w:r w:rsidR="001248D9">
        <w:rPr>
          <w:rFonts w:ascii="Traditional Arabic" w:hAnsi="Traditional Arabic" w:cs="B Badr" w:hint="cs"/>
          <w:b w:val="0"/>
          <w:bCs w:val="0"/>
          <w:rtl/>
        </w:rPr>
        <w:t xml:space="preserve">-  </w:t>
      </w:r>
      <w:r w:rsidRPr="00DC20C3">
        <w:rPr>
          <w:rFonts w:ascii="Traditional Arabic" w:hAnsi="Traditional Arabic" w:cs="B Badr"/>
          <w:b w:val="0"/>
          <w:bCs w:val="0"/>
          <w:rtl/>
        </w:rPr>
        <w:t xml:space="preserve">ثُمَّ خَرَجَ فَهُوَ مُنَافِقٌ إِلَّا رَجُلٌ يُرِيدُ الرُّجُوعَ إِلَيْهِ أَوْ يَكُونُ عَلَى غَيْرِ طَهَارَةٍ فَيَخْرُجُ لِيَتَطَهَّرَ . </w:t>
      </w:r>
    </w:p>
    <w:p w14:paraId="6676C111" w14:textId="77777777" w:rsidR="001248D9" w:rsidRDefault="001248D9" w:rsidP="001248D9">
      <w:pPr>
        <w:pStyle w:val="Heading3"/>
        <w:tabs>
          <w:tab w:val="left" w:pos="1134"/>
        </w:tabs>
        <w:jc w:val="both"/>
        <w:rPr>
          <w:rFonts w:ascii="Traditional Arabic" w:hAnsi="Traditional Arabic" w:cs="B Badr"/>
          <w:b w:val="0"/>
          <w:bCs w:val="0"/>
          <w:sz w:val="16"/>
          <w:szCs w:val="16"/>
          <w:rtl/>
          <w:lang w:bidi="fa-IR"/>
        </w:rPr>
      </w:pPr>
      <w:r w:rsidRPr="001248D9">
        <w:rPr>
          <w:rFonts w:ascii="Traditional Arabic" w:hAnsi="Traditional Arabic" w:cs="B Badr"/>
          <w:b w:val="0"/>
          <w:bCs w:val="0"/>
          <w:sz w:val="16"/>
          <w:szCs w:val="16"/>
          <w:rtl/>
        </w:rPr>
        <w:t>تهذيب الأحكام : ج 3 ص 262 ح 740 عن الإمام الصادق عن آبائه عليهم السلام ، الأمالي للصدوق : ص 591 ح 820 عن السكوني عن الإمام الصادق عن آبائه عليهم السلام عنه صلى الله عليه و آله ، الجعفريّات : ص 42 عن الإمام الكاظم عن آبائه عن الإمام عليّ عليهم السلام ، دعائم الإسلام : ج 1 ص 147 عن الإمام عليّ عليه السلام بزيادة «أو يكون على غير طهارة فيخرج يتطهّر» في آخره ، بحار الأنوار : ج 84 ص 161 ح 65</w:t>
      </w:r>
      <w:r w:rsidRPr="001248D9">
        <w:rPr>
          <w:rFonts w:ascii="Traditional Arabic" w:hAnsi="Traditional Arabic" w:cs="B Badr"/>
          <w:b w:val="0"/>
          <w:bCs w:val="0"/>
          <w:sz w:val="16"/>
          <w:szCs w:val="16"/>
          <w:lang w:bidi="fa-IR"/>
        </w:rPr>
        <w:t xml:space="preserve"> .</w:t>
      </w:r>
    </w:p>
    <w:p w14:paraId="0F886931" w14:textId="3C9976FE" w:rsidR="000A55C9" w:rsidRPr="00DC20C3" w:rsidRDefault="000A55C9" w:rsidP="001248D9">
      <w:pPr>
        <w:pStyle w:val="Heading3"/>
        <w:tabs>
          <w:tab w:val="left" w:pos="1134"/>
        </w:tabs>
        <w:jc w:val="both"/>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  شنيدن اذان در مسجد، آداب خروج  ،آداب ورود، امام مسجد، افقهيت امام، همسايه مسجد، منافق و مسجد، آداب خروج، اذان مسجد</w:t>
      </w:r>
      <w:r w:rsidRPr="00DC20C3">
        <w:rPr>
          <w:rFonts w:ascii="Traditional Arabic" w:hAnsi="Traditional Arabic" w:cs="B Badr" w:hint="cs"/>
          <w:b w:val="0"/>
          <w:bCs w:val="0"/>
          <w:sz w:val="24"/>
          <w:szCs w:val="24"/>
          <w:rtl/>
          <w:lang w:bidi="fa-IR"/>
        </w:rPr>
        <w:t>، منکرات رفتاری مسجد</w:t>
      </w:r>
    </w:p>
    <w:p w14:paraId="7F383D9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 xml:space="preserve"> فِي مَنَاهِي النَّبِيِّ</w:t>
      </w:r>
      <w:r w:rsidRPr="00DC20C3">
        <w:rPr>
          <w:rFonts w:ascii="Traditional Arabic" w:hAnsi="Traditional Arabic" w:cs="B Badr"/>
          <w:b w:val="0"/>
          <w:bCs w:val="0"/>
          <w:noProof/>
          <w:sz w:val="20"/>
          <w:szCs w:val="20"/>
        </w:rPr>
        <w:drawing>
          <wp:inline distT="0" distB="0" distL="0" distR="0" wp14:anchorId="2B0F4713" wp14:editId="0426731B">
            <wp:extent cx="171450" cy="152400"/>
            <wp:effectExtent l="0" t="0" r="0" b="0"/>
            <wp:docPr id="1929" name="Picture 192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20"/>
          <w:szCs w:val="20"/>
          <w:rtl/>
        </w:rPr>
        <w:t>أ</w:t>
      </w:r>
      <w:r w:rsidRPr="00DC20C3">
        <w:rPr>
          <w:rFonts w:ascii="Traditional Arabic" w:hAnsi="Traditional Arabic" w:cs="B Badr"/>
          <w:b w:val="0"/>
          <w:bCs w:val="0"/>
          <w:rtl/>
        </w:rPr>
        <w:t>َنَّهُ نَهَى عَنِ التَّنَخُّعِ فِي الْمَسَاجِدِ وَ نَهَى أَنْ يُنْشَدَ الشِّعْرُ أَوْ تُنْشَدَ الضَّالَّةُ فِي الْمَسَاجِدِ وَ نَهَى أَنْ يُسَلَّ السَّيْفُ فِي الْمَسْجِد</w:t>
      </w:r>
    </w:p>
    <w:p w14:paraId="2BA08E7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0"/>
          <w:szCs w:val="20"/>
          <w:rtl/>
        </w:rPr>
      </w:pPr>
      <w:r w:rsidRPr="00DC20C3">
        <w:rPr>
          <w:rFonts w:ascii="Traditional Arabic" w:hAnsi="Traditional Arabic" w:cs="B Badr" w:hint="cs"/>
          <w:sz w:val="20"/>
          <w:szCs w:val="20"/>
          <w:rtl/>
        </w:rPr>
        <w:t>(</w:t>
      </w:r>
      <w:r w:rsidRPr="00DC20C3">
        <w:rPr>
          <w:rFonts w:ascii="Traditional Arabic" w:hAnsi="Traditional Arabic" w:cs="B Badr"/>
          <w:sz w:val="20"/>
          <w:szCs w:val="20"/>
          <w:rtl/>
        </w:rPr>
        <w:t xml:space="preserve"> بحار الأنوار</w:t>
      </w:r>
      <w:r w:rsidRPr="00DC20C3">
        <w:rPr>
          <w:rFonts w:ascii="Traditional Arabic" w:hAnsi="Traditional Arabic" w:cs="B Badr" w:hint="cs"/>
          <w:sz w:val="20"/>
          <w:szCs w:val="20"/>
          <w:rtl/>
        </w:rPr>
        <w:t xml:space="preserve">، ج </w:t>
      </w:r>
      <w:r w:rsidRPr="00DC20C3">
        <w:rPr>
          <w:rFonts w:ascii="Traditional Arabic" w:hAnsi="Traditional Arabic" w:cs="B Badr"/>
          <w:sz w:val="20"/>
          <w:szCs w:val="20"/>
          <w:rtl/>
        </w:rPr>
        <w:t>84</w:t>
      </w:r>
      <w:r w:rsidRPr="00DC20C3">
        <w:rPr>
          <w:rFonts w:ascii="Traditional Arabic" w:hAnsi="Traditional Arabic" w:cs="B Badr" w:hint="cs"/>
          <w:sz w:val="20"/>
          <w:szCs w:val="20"/>
          <w:rtl/>
        </w:rPr>
        <w:t xml:space="preserve">، ص </w:t>
      </w:r>
      <w:r w:rsidRPr="00DC20C3">
        <w:rPr>
          <w:rFonts w:ascii="Traditional Arabic" w:hAnsi="Traditional Arabic" w:cs="B Badr"/>
          <w:sz w:val="20"/>
          <w:szCs w:val="20"/>
          <w:rtl/>
        </w:rPr>
        <w:t>12</w:t>
      </w:r>
      <w:r w:rsidRPr="00DC20C3">
        <w:rPr>
          <w:rFonts w:ascii="Traditional Arabic" w:hAnsi="Traditional Arabic" w:cs="B Badr" w:hint="cs"/>
          <w:sz w:val="20"/>
          <w:szCs w:val="20"/>
          <w:rtl/>
        </w:rPr>
        <w:t>)</w:t>
      </w:r>
    </w:p>
    <w:p w14:paraId="49858028"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بهداشت مسجد، قرائت شعر یا شعر سرودن یا بلند شعر خواندن ، قرائت شعر ونظم در  مسجد، منكرات المسجد، شعور مسجد، كاركرد نظامي مسجد ، جنگ مسجد ، آداب مسجد </w:t>
      </w:r>
      <w:r w:rsidRPr="00DC20C3">
        <w:rPr>
          <w:rFonts w:ascii="Traditional Arabic" w:hAnsi="Traditional Arabic" w:cs="B Badr" w:hint="cs"/>
          <w:sz w:val="24"/>
          <w:szCs w:val="24"/>
          <w:rtl/>
        </w:rPr>
        <w:t>، نوشتن شعر ، بهداشت(روانی) مسجد، آداب مسجد، آلودگی صوتی</w:t>
      </w:r>
    </w:p>
    <w:p w14:paraId="21926915" w14:textId="77777777" w:rsidR="000A55C9" w:rsidRPr="00DC20C3" w:rsidRDefault="000A55C9" w:rsidP="005A2781">
      <w:pPr>
        <w:pStyle w:val="Heading4"/>
        <w:rPr>
          <w:rtl/>
        </w:rPr>
      </w:pPr>
      <w:r w:rsidRPr="00DC20C3">
        <w:rPr>
          <w:rFonts w:hint="cs"/>
          <w:rtl/>
        </w:rPr>
        <w:t>قصه های بیهوده در مسجد</w:t>
      </w:r>
    </w:p>
    <w:p w14:paraId="08D6095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جَعْفَرٍ عَنْ أَبِيهِ عَنْ آبَائِهِ</w:t>
      </w:r>
      <w:r w:rsidRPr="00DC20C3">
        <w:rPr>
          <w:rFonts w:ascii="Traditional Arabic" w:hAnsi="Traditional Arabic" w:cs="B Badr"/>
          <w:b w:val="0"/>
          <w:bCs w:val="0"/>
          <w:noProof/>
          <w:sz w:val="20"/>
          <w:szCs w:val="20"/>
        </w:rPr>
        <w:drawing>
          <wp:inline distT="0" distB="0" distL="0" distR="0" wp14:anchorId="521A860F" wp14:editId="5E95D094">
            <wp:extent cx="133350" cy="114300"/>
            <wp:effectExtent l="0" t="0" r="0" b="0"/>
            <wp:docPr id="1921" name="Picture 192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قَالَ رَسُولُ اللَّهِ</w:t>
      </w:r>
      <w:r w:rsidRPr="00DC20C3">
        <w:rPr>
          <w:rFonts w:ascii="Traditional Arabic" w:hAnsi="Traditional Arabic" w:cs="B Badr"/>
          <w:b w:val="0"/>
          <w:bCs w:val="0"/>
          <w:noProof/>
          <w:sz w:val="20"/>
          <w:szCs w:val="20"/>
        </w:rPr>
        <w:drawing>
          <wp:inline distT="0" distB="0" distL="0" distR="0" wp14:anchorId="346FA385" wp14:editId="39E0F26B">
            <wp:extent cx="171450" cy="152400"/>
            <wp:effectExtent l="0" t="0" r="0" b="0"/>
            <wp:docPr id="1920" name="Picture 192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إِذَا رَأَيْتُمُ الشَّيْخَ يُحَدِّثُ يَوْمَ الْجُمُعَةِ فِي الْمَسْجِدِ بِأَحَادِيثِ الْجَاهِلِيَّةِ فَارْمُوا رَأْسَهُ وَ لَوْ بِالْحَصَى‏</w:t>
      </w:r>
    </w:p>
    <w:p w14:paraId="16315016" w14:textId="77777777" w:rsidR="000A55C9" w:rsidRPr="00DC20C3" w:rsidRDefault="000A55C9" w:rsidP="003E12A5">
      <w:pPr>
        <w:pStyle w:val="a"/>
        <w:tabs>
          <w:tab w:val="left" w:pos="1134"/>
        </w:tabs>
        <w:spacing w:line="240" w:lineRule="auto"/>
        <w:rPr>
          <w:rFonts w:ascii="Traditional Arabic" w:hAnsi="Traditional Arabic" w:cs="B Badr"/>
          <w:b w:val="0"/>
          <w:bCs w:val="0"/>
          <w:sz w:val="20"/>
          <w:szCs w:val="20"/>
        </w:rPr>
      </w:pPr>
      <w:r w:rsidRPr="00DC20C3">
        <w:rPr>
          <w:rFonts w:ascii="Traditional Arabic" w:hAnsi="Traditional Arabic" w:cs="B Badr" w:hint="cs"/>
          <w:b w:val="0"/>
          <w:bCs w:val="0"/>
          <w:sz w:val="20"/>
          <w:szCs w:val="20"/>
          <w:rtl/>
        </w:rPr>
        <w:t xml:space="preserve">( </w:t>
      </w:r>
      <w:r w:rsidRPr="00DC20C3">
        <w:rPr>
          <w:rFonts w:ascii="Traditional Arabic" w:hAnsi="Traditional Arabic" w:cs="B Badr"/>
          <w:b w:val="0"/>
          <w:bCs w:val="0"/>
          <w:sz w:val="20"/>
          <w:szCs w:val="20"/>
          <w:rtl/>
        </w:rPr>
        <w:t xml:space="preserve">تهذیب الاحکام </w:t>
      </w:r>
      <w:r w:rsidRPr="00DC20C3">
        <w:rPr>
          <w:rFonts w:ascii="Traditional Arabic" w:hAnsi="Traditional Arabic" w:cs="B Badr" w:hint="cs"/>
          <w:b w:val="0"/>
          <w:bCs w:val="0"/>
          <w:sz w:val="20"/>
          <w:szCs w:val="20"/>
          <w:rtl/>
        </w:rPr>
        <w:t>، ج3 ، 247)</w:t>
      </w:r>
    </w:p>
    <w:p w14:paraId="7CDA0AAB"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کارکرد مسجد ، آداب مسجد، ادب كردن در مسجد، منكرات المسجد</w:t>
      </w:r>
      <w:r w:rsidRPr="00DC20C3">
        <w:rPr>
          <w:rFonts w:ascii="Traditional Arabic" w:hAnsi="Traditional Arabic" w:cs="B Badr" w:hint="cs"/>
          <w:sz w:val="24"/>
          <w:szCs w:val="24"/>
          <w:rtl/>
        </w:rPr>
        <w:t xml:space="preserve">، </w:t>
      </w:r>
    </w:p>
    <w:p w14:paraId="53D8488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عَنْ سَعِيدِ بْنِ الْمُسَيَّبِ قَالَ مَرَّ عُمَرُ</w:t>
      </w:r>
      <w:r w:rsidRPr="00DC20C3">
        <w:rPr>
          <w:rFonts w:ascii="Traditional Arabic" w:hAnsi="Traditional Arabic" w:cs="B Badr"/>
          <w:b w:val="0"/>
          <w:bCs w:val="0"/>
          <w:rtl/>
          <w:lang w:bidi="fa-IR"/>
        </w:rPr>
        <w:t xml:space="preserve"> فِي الْمَسْجِدِ وَحَسَّانُ يُنْشِدُ فَقَالَ كُنْتُ أُنْشِدُ فِيهِ وَفِيهِ مَنْ هُوَ خَيْرٌ مِنْكَ ثُمَّ الْتَفَتَ إِلَى أَبِي هُرَيْرَةَ فَقَالَ أَنْشُدُكَ بِاللَّهِ أَسَمِعْتَ رَسُولَ اللَّهِ  يَقُولُ أَجِبْ عَنِّي اللَّهُمَّ أَيِّدْهُ بِرُوحِ الْقُدُسِ قَالَ نَعَمْ</w:t>
      </w:r>
    </w:p>
    <w:p w14:paraId="2B63D13E"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 xml:space="preserve">( </w:t>
      </w:r>
      <w:r w:rsidRPr="00DC20C3">
        <w:rPr>
          <w:rFonts w:ascii="Traditional Arabic" w:hAnsi="Traditional Arabic" w:cs="B Badr"/>
          <w:b w:val="0"/>
          <w:bCs w:val="0"/>
          <w:sz w:val="16"/>
          <w:szCs w:val="16"/>
          <w:rtl/>
          <w:lang w:bidi="fa-IR"/>
        </w:rPr>
        <w:t>صحیح البخار</w:t>
      </w:r>
      <w:r w:rsidRPr="00DC20C3">
        <w:rPr>
          <w:rFonts w:ascii="Traditional Arabic" w:hAnsi="Traditional Arabic" w:cs="B Badr" w:hint="cs"/>
          <w:b w:val="0"/>
          <w:bCs w:val="0"/>
          <w:sz w:val="16"/>
          <w:szCs w:val="16"/>
          <w:rtl/>
          <w:lang w:bidi="fa-IR"/>
        </w:rPr>
        <w:t>ی ، ج 4، ص 79)</w:t>
      </w:r>
    </w:p>
    <w:p w14:paraId="2F5EFBB6"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شعر و مسجد، منكرات المسجد ، مناظره در مسجد </w:t>
      </w:r>
    </w:p>
    <w:p w14:paraId="69EB33D4" w14:textId="77777777" w:rsidR="005C627A" w:rsidRPr="00DC20C3" w:rsidRDefault="005C627A"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ahoma" w:eastAsiaTheme="minorHAnsi" w:hAnsi="Tahoma" w:cs="B Badr"/>
          <w:rtl/>
          <w:lang w:bidi="fa-IR"/>
        </w:rPr>
        <w:t xml:space="preserve"> من رأيتموه ينشد شعرا في المسجد فقولوا : فض الله فاك ثلاث مرات ومن رأيتموه ينشد ضالة في المسجد فقولوا : لا وجدتها ثلاث مرات ومن رأيتموه يبيع أو يبتاع في المسجد فقولوا : لا أربح الله تجارتك </w:t>
      </w:r>
    </w:p>
    <w:p w14:paraId="4D479F4D" w14:textId="77777777" w:rsidR="006421FF" w:rsidRDefault="00000000" w:rsidP="006421FF">
      <w:pPr>
        <w:pStyle w:val="a"/>
        <w:tabs>
          <w:tab w:val="left" w:pos="1134"/>
        </w:tabs>
        <w:spacing w:line="240" w:lineRule="auto"/>
        <w:rPr>
          <w:rFonts w:ascii="Traditional Arabic" w:hAnsi="Traditional Arabic" w:cs="B Badr"/>
          <w:b w:val="0"/>
          <w:bCs w:val="0"/>
          <w:sz w:val="24"/>
          <w:szCs w:val="24"/>
          <w:rtl/>
          <w:lang w:bidi="fa-IR"/>
        </w:rPr>
      </w:pPr>
      <w:hyperlink r:id="rId17" w:anchor="_ftn1" w:tooltip="1" w:history="1">
        <w:r w:rsidR="006421FF" w:rsidRPr="006421FF">
          <w:rPr>
            <w:rStyle w:val="Hyperlink"/>
            <w:rFonts w:ascii="Traditional Arabic" w:hAnsi="Traditional Arabic" w:cs="B Badr"/>
            <w:b w:val="0"/>
            <w:bCs w:val="0"/>
            <w:sz w:val="24"/>
            <w:szCs w:val="24"/>
            <w:lang w:bidi="fa-IR"/>
          </w:rPr>
          <w:t> </w:t>
        </w:r>
      </w:hyperlink>
      <w:r w:rsidR="006421FF" w:rsidRPr="006421FF">
        <w:rPr>
          <w:rFonts w:ascii="Traditional Arabic" w:hAnsi="Traditional Arabic" w:cs="B Badr"/>
          <w:b w:val="0"/>
          <w:bCs w:val="0"/>
          <w:sz w:val="24"/>
          <w:szCs w:val="24"/>
          <w:rtl/>
        </w:rPr>
        <w:t>سنن الترمذي: ج 3 ص 611 ح 1321 ، سنن الدارمي: ج 1 ص 347 ح 1373 ، المستدرك على الصحيحين: ج 2 ص 65 ح 2339 ، صحيح ابن خزيمة: ج 2 ص 274 ح 1305 ، صحيح ابن حبّان: ج 4 ص 528 ح 1650 ، السنن الكبرى: ج 2 ص 627 ح 4345 كلّها عن أبي هريرة ، كنز العمّال: ج 7 ص 666 ح 20817</w:t>
      </w:r>
      <w:r w:rsidR="006421FF" w:rsidRPr="006421FF">
        <w:rPr>
          <w:rFonts w:ascii="Traditional Arabic" w:hAnsi="Traditional Arabic" w:cs="B Badr"/>
          <w:b w:val="0"/>
          <w:bCs w:val="0"/>
          <w:sz w:val="24"/>
          <w:szCs w:val="24"/>
          <w:lang w:bidi="fa-IR"/>
        </w:rPr>
        <w:t xml:space="preserve"> .</w:t>
      </w:r>
    </w:p>
    <w:p w14:paraId="7B19AFD0" w14:textId="5F514EC4" w:rsidR="000A55C9" w:rsidRPr="00DC20C3" w:rsidRDefault="000A55C9" w:rsidP="006421FF">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b w:val="0"/>
          <w:bCs w:val="0"/>
          <w:sz w:val="24"/>
          <w:szCs w:val="24"/>
          <w:rtl/>
        </w:rPr>
        <w:t xml:space="preserve">  تجارت در مسجد، منكرات </w:t>
      </w:r>
      <w:r w:rsidRPr="00DC20C3">
        <w:rPr>
          <w:rFonts w:ascii="Traditional Arabic" w:hAnsi="Traditional Arabic" w:cs="B Badr" w:hint="cs"/>
          <w:b w:val="0"/>
          <w:bCs w:val="0"/>
          <w:sz w:val="24"/>
          <w:szCs w:val="24"/>
          <w:rtl/>
        </w:rPr>
        <w:t>م</w:t>
      </w:r>
      <w:r w:rsidRPr="00DC20C3">
        <w:rPr>
          <w:rFonts w:ascii="Traditional Arabic" w:hAnsi="Traditional Arabic" w:cs="B Badr"/>
          <w:b w:val="0"/>
          <w:bCs w:val="0"/>
          <w:sz w:val="24"/>
          <w:szCs w:val="24"/>
          <w:rtl/>
        </w:rPr>
        <w:t xml:space="preserve">سجد، گمشده در مسجد  </w:t>
      </w:r>
    </w:p>
    <w:p w14:paraId="237AC510" w14:textId="77777777" w:rsidR="000A55C9" w:rsidRPr="00DC20C3" w:rsidRDefault="000A55C9" w:rsidP="005A2781">
      <w:pPr>
        <w:pStyle w:val="Heading4"/>
        <w:rPr>
          <w:rtl/>
        </w:rPr>
      </w:pPr>
      <w:r w:rsidRPr="00DC20C3">
        <w:rPr>
          <w:rtl/>
        </w:rPr>
        <w:t>سبقت حضور مسجد روز جمعه</w:t>
      </w:r>
    </w:p>
    <w:p w14:paraId="37E6AC1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 xml:space="preserve">حَدَّثَنِي عَطَاءٌ الْخُرَاسَانِيُّ عَنْ مَوْلَى امْرَأَتِهِ أُمِّ عُثْمَانَ قَالَ : سَمِعْتُ عَلِيًّا رَضِيَ اللَّهُ عَنْهُ عَلَى مِنْبَرِ الْكُوفَةِ يَقُولُ </w:t>
      </w:r>
      <w:r w:rsidRPr="00DC20C3">
        <w:rPr>
          <w:rFonts w:ascii="Traditional Arabic" w:hAnsi="Traditional Arabic" w:cs="B Badr"/>
          <w:b w:val="0"/>
          <w:bCs w:val="0"/>
          <w:rtl/>
          <w:lang w:bidi="fa-IR"/>
        </w:rPr>
        <w:t>إِذَا كَانَ يَوْمُ الْجُمُعَةِ غَدَتْ الشَّيَاطِينُ بِرَايَاتِهَا إِلَى الْأَسْوَاقِ فَيَرْمُونَ النَّاسَ بِالتَّرَابِيثِ أَوْ الرَّبَائِثِ وَيُثَبِّطُونَهُمْ عَنْ الْجُمُعَةِ وَتَغْدُو الْمَلَائِكَةُ فَيَجْلِسُونَ عَلَى أَبْوَابِ الْمَسْجِدِ فَيَكْتُبُونَ الرَّجُلَ مِنْ سَاعَةٍ وَالرَّجُلَ مِنْ سَاعَتَيْنِ حَتَّى يَخْرُجَ الْإِمَامُ</w:t>
      </w:r>
    </w:p>
    <w:p w14:paraId="2764A77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1/237</w:t>
      </w:r>
    </w:p>
    <w:p w14:paraId="5B78D05A" w14:textId="77777777" w:rsidR="007C630E"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جمعه رفتن به مسجد ، جمعه در مسجد ، مسجد کوفه ، مسجد وبازار</w:t>
      </w:r>
      <w:r w:rsidRPr="00DC20C3">
        <w:rPr>
          <w:rFonts w:ascii="Traditional Arabic" w:hAnsi="Traditional Arabic" w:cs="B Badr" w:hint="cs"/>
          <w:sz w:val="24"/>
          <w:szCs w:val="24"/>
          <w:rtl/>
        </w:rPr>
        <w:t>،</w:t>
      </w:r>
      <w:r w:rsidRPr="00DC20C3">
        <w:rPr>
          <w:rFonts w:ascii="Traditional Arabic" w:hAnsi="Traditional Arabic" w:cs="B Badr" w:hint="cs"/>
          <w:rtl/>
        </w:rPr>
        <w:t>آداب رفتن مسجد</w:t>
      </w:r>
    </w:p>
    <w:p w14:paraId="44DDE3E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عَمْرِو بْنِ شُعَيْبٍ عَنْ أَبِيهِ عَنْ جَدِّهِ أَنَّ رَسُولَ اللَّهِ صَلَّى اللَّهُ عَلَيْهِ وَسَلَّمَ </w:t>
      </w:r>
      <w:r w:rsidRPr="00DC20C3">
        <w:rPr>
          <w:rFonts w:ascii="Traditional Arabic" w:hAnsi="Traditional Arabic" w:cs="B Badr"/>
          <w:b w:val="0"/>
          <w:bCs w:val="0"/>
          <w:rtl/>
          <w:lang w:bidi="fa-IR"/>
        </w:rPr>
        <w:t>نَهَى عَنْ الشِّرَاءِ وَالْبَيْعِ فِي الْمَسْجِدِ وَأَنْ تُنْشَدَ فِيهِ ضَالَّةٌ وَأَنْ يُنْشَدَ فِيهِ شِعْرٌ وَنَهَى عَنْ التَّحَلُّقِ قَبْلَ الصَّلَاةِ يَوْمَ الْجُمُعَةِ</w:t>
      </w:r>
    </w:p>
    <w:p w14:paraId="5B8077C4" w14:textId="77777777" w:rsidR="0058456C" w:rsidRDefault="0058456C" w:rsidP="0058456C">
      <w:pPr>
        <w:pStyle w:val="StyleComplex2Shiraz11pt"/>
        <w:tabs>
          <w:tab w:val="left" w:pos="1134"/>
        </w:tabs>
        <w:spacing w:line="240" w:lineRule="auto"/>
        <w:jc w:val="both"/>
        <w:rPr>
          <w:rFonts w:ascii="Traditional Arabic" w:hAnsi="Traditional Arabic" w:cs="B Badr"/>
          <w:sz w:val="16"/>
          <w:szCs w:val="16"/>
          <w:rtl/>
        </w:rPr>
      </w:pPr>
      <w:r w:rsidRPr="0058456C">
        <w:rPr>
          <w:rFonts w:ascii="Traditional Arabic" w:hAnsi="Traditional Arabic" w:cs="B Badr"/>
          <w:sz w:val="16"/>
          <w:szCs w:val="16"/>
          <w:rtl/>
          <w:lang w:bidi="ar-SA"/>
        </w:rPr>
        <w:t>سنن أبي داوود: ج 1 ص 283 ح 1079 ، سنن ابن ماجة: ج 1 ص 247 ح 749 ، سنن الترمذي: ج 2 ص 139 ح 322 ، مسند ابن حنبل: ج 2 ص 667 ح 7010 عن عبد اللّه بن عمرو وكلّها نحوه ، كنز العمّال: ج 7 ص 669 ح 20830</w:t>
      </w:r>
      <w:r w:rsidRPr="0058456C">
        <w:rPr>
          <w:rFonts w:ascii="Traditional Arabic" w:hAnsi="Traditional Arabic" w:cs="B Badr"/>
          <w:sz w:val="16"/>
          <w:szCs w:val="16"/>
        </w:rPr>
        <w:t xml:space="preserve"> .</w:t>
      </w:r>
    </w:p>
    <w:p w14:paraId="54D83944" w14:textId="09F6C8C2" w:rsidR="000A55C9" w:rsidRPr="00DC20C3" w:rsidRDefault="000A55C9" w:rsidP="0058456C">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بهداشت و مسجد، تجارت و مسجد، منكرات المسجد  </w:t>
      </w:r>
    </w:p>
    <w:p w14:paraId="0619CD2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جَعْفَرِ بْنِ مُحَمَّدٍ</w:t>
      </w:r>
      <w:r w:rsidRPr="00DC20C3">
        <w:rPr>
          <w:rFonts w:ascii="Traditional Arabic" w:hAnsi="Traditional Arabic" w:cs="B Badr"/>
          <w:b w:val="0"/>
          <w:bCs w:val="0"/>
          <w:noProof/>
          <w:sz w:val="20"/>
          <w:szCs w:val="20"/>
        </w:rPr>
        <w:drawing>
          <wp:inline distT="0" distB="0" distL="0" distR="0" wp14:anchorId="05C0C931" wp14:editId="4FF319DE">
            <wp:extent cx="133350" cy="114300"/>
            <wp:effectExtent l="0" t="0" r="0" b="0"/>
            <wp:docPr id="1707" name="Picture 170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أَنَّهُ سُئِلَ عَنْ أَكْلِ الثُّومِ وَ الْبَصَلِ وَ الْكُرَّاثِ نِيّاً وَ مَطْبُوخاً قَالَ لَا بَأْسَ بِذَلِكَ وَ لَكِنْ مَنْ أَكَلَهُ نِيّاً فَلَا يَدْخُلِ الْمَسْجِدَ فَيُؤْذِيَ بِرَائِحَتِه‏</w:t>
      </w:r>
    </w:p>
    <w:p w14:paraId="26E131A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 xml:space="preserve">( </w:t>
      </w:r>
      <w:r w:rsidRPr="00DC20C3">
        <w:rPr>
          <w:rFonts w:ascii="Traditional Arabic" w:hAnsi="Traditional Arabic" w:cs="B Badr"/>
          <w:b w:val="0"/>
          <w:bCs w:val="0"/>
          <w:sz w:val="16"/>
          <w:szCs w:val="16"/>
          <w:rtl/>
          <w:lang w:bidi="fa-IR"/>
        </w:rPr>
        <w:t xml:space="preserve">بحارالأنوار   </w:t>
      </w:r>
      <w:r w:rsidRPr="00DC20C3">
        <w:rPr>
          <w:rFonts w:ascii="Traditional Arabic" w:hAnsi="Traditional Arabic" w:cs="B Badr" w:hint="cs"/>
          <w:b w:val="0"/>
          <w:bCs w:val="0"/>
          <w:sz w:val="16"/>
          <w:szCs w:val="16"/>
          <w:rtl/>
          <w:lang w:bidi="fa-IR"/>
        </w:rPr>
        <w:t>،ج</w:t>
      </w:r>
      <w:r w:rsidRPr="00DC20C3">
        <w:rPr>
          <w:rFonts w:ascii="Traditional Arabic" w:hAnsi="Traditional Arabic" w:cs="B Badr"/>
          <w:b w:val="0"/>
          <w:bCs w:val="0"/>
          <w:sz w:val="16"/>
          <w:szCs w:val="16"/>
          <w:rtl/>
          <w:lang w:bidi="fa-IR"/>
        </w:rPr>
        <w:t xml:space="preserve">  63 </w:t>
      </w:r>
      <w:r w:rsidRPr="00DC20C3">
        <w:rPr>
          <w:rFonts w:ascii="Traditional Arabic" w:hAnsi="Traditional Arabic" w:cs="B Badr" w:hint="cs"/>
          <w:b w:val="0"/>
          <w:bCs w:val="0"/>
          <w:sz w:val="16"/>
          <w:szCs w:val="16"/>
          <w:rtl/>
          <w:lang w:bidi="fa-IR"/>
        </w:rPr>
        <w:t xml:space="preserve">،ص </w:t>
      </w:r>
      <w:r w:rsidRPr="00DC20C3">
        <w:rPr>
          <w:rFonts w:ascii="Traditional Arabic" w:hAnsi="Traditional Arabic" w:cs="B Badr"/>
          <w:b w:val="0"/>
          <w:bCs w:val="0"/>
          <w:sz w:val="16"/>
          <w:szCs w:val="16"/>
          <w:rtl/>
          <w:lang w:bidi="fa-IR"/>
        </w:rPr>
        <w:t xml:space="preserve"> 205 </w:t>
      </w:r>
      <w:r w:rsidRPr="00DC20C3">
        <w:rPr>
          <w:rFonts w:ascii="Traditional Arabic" w:hAnsi="Traditional Arabic" w:cs="B Badr" w:hint="cs"/>
          <w:b w:val="0"/>
          <w:bCs w:val="0"/>
          <w:sz w:val="16"/>
          <w:szCs w:val="16"/>
          <w:rtl/>
          <w:lang w:bidi="fa-IR"/>
        </w:rPr>
        <w:t>،</w:t>
      </w:r>
      <w:r w:rsidRPr="00DC20C3">
        <w:rPr>
          <w:rFonts w:ascii="Traditional Arabic" w:hAnsi="Traditional Arabic" w:cs="B Badr"/>
          <w:b w:val="0"/>
          <w:bCs w:val="0"/>
          <w:sz w:val="16"/>
          <w:szCs w:val="16"/>
          <w:rtl/>
          <w:lang w:bidi="fa-IR"/>
        </w:rPr>
        <w:t xml:space="preserve">   باب 2- الكراث ..... </w:t>
      </w:r>
      <w:r w:rsidRPr="00DC20C3">
        <w:rPr>
          <w:rFonts w:ascii="Traditional Arabic" w:hAnsi="Traditional Arabic" w:cs="B Badr"/>
          <w:b w:val="0"/>
          <w:bCs w:val="0"/>
          <w:noProof/>
          <w:sz w:val="16"/>
          <w:szCs w:val="16"/>
        </w:rPr>
        <w:drawing>
          <wp:inline distT="0" distB="0" distL="0" distR="0" wp14:anchorId="3C3434E9" wp14:editId="39DEB1A0">
            <wp:extent cx="171450" cy="152400"/>
            <wp:effectExtent l="0" t="0" r="0" b="0"/>
            <wp:docPr id="1706" name="Picture 170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200</w:t>
      </w:r>
      <w:r w:rsidRPr="00DC20C3">
        <w:rPr>
          <w:rFonts w:ascii="Traditional Arabic" w:hAnsi="Traditional Arabic" w:cs="B Badr" w:hint="cs"/>
          <w:b w:val="0"/>
          <w:bCs w:val="0"/>
          <w:sz w:val="16"/>
          <w:szCs w:val="16"/>
          <w:rtl/>
          <w:lang w:bidi="fa-IR"/>
        </w:rPr>
        <w:t>)</w:t>
      </w:r>
    </w:p>
    <w:p w14:paraId="2839D81D" w14:textId="77777777" w:rsidR="000A55C9" w:rsidRPr="00DC20C3" w:rsidRDefault="000A55C9" w:rsidP="003E12A5">
      <w:pPr>
        <w:pStyle w:val="StyleHeading3Complex2Shiraz11ptNotBoldJustifyLow"/>
        <w:tabs>
          <w:tab w:val="left" w:pos="1134"/>
        </w:tabs>
        <w:spacing w:line="240" w:lineRule="auto"/>
        <w:jc w:val="both"/>
        <w:rPr>
          <w:rFonts w:ascii="Traditional Arabic" w:hAnsi="Traditional Arabic" w:cs="B Badr"/>
          <w:sz w:val="24"/>
          <w:szCs w:val="24"/>
          <w:rtl/>
          <w:lang w:bidi="fa-IR"/>
        </w:rPr>
      </w:pPr>
      <w:r w:rsidRPr="00DC20C3">
        <w:rPr>
          <w:rFonts w:ascii="Traditional Arabic" w:hAnsi="Traditional Arabic" w:cs="B Badr"/>
          <w:sz w:val="24"/>
          <w:szCs w:val="24"/>
          <w:rtl/>
          <w:lang w:bidi="fa-IR"/>
        </w:rPr>
        <w:t xml:space="preserve">منكرات مسجد </w:t>
      </w:r>
      <w:r w:rsidRPr="00DC20C3">
        <w:rPr>
          <w:rFonts w:ascii="Traditional Arabic" w:hAnsi="Traditional Arabic" w:cs="B Badr"/>
          <w:sz w:val="24"/>
          <w:szCs w:val="24"/>
          <w:rtl/>
        </w:rPr>
        <w:t xml:space="preserve">، آداب ورود ،اذیت کردن در مسجد ممنوع ، بوی بد وخوش در مسجد ، بهداشت محیط مسجد </w:t>
      </w:r>
    </w:p>
    <w:p w14:paraId="4E249638" w14:textId="73464065" w:rsidR="000A55C9" w:rsidRPr="00DC20C3" w:rsidRDefault="000A55C9" w:rsidP="005A2781">
      <w:pPr>
        <w:pStyle w:val="Heading4"/>
        <w:rPr>
          <w:rtl/>
        </w:rPr>
      </w:pPr>
      <w:r w:rsidRPr="00DC20C3">
        <w:rPr>
          <w:rtl/>
        </w:rPr>
        <w:t>آداب حضور در مسجد</w:t>
      </w:r>
      <w:r w:rsidR="005A2781">
        <w:rPr>
          <w:rFonts w:hint="cs"/>
          <w:rtl/>
        </w:rPr>
        <w:t>:</w:t>
      </w:r>
      <w:r w:rsidRPr="00DC20C3">
        <w:rPr>
          <w:rtl/>
        </w:rPr>
        <w:t xml:space="preserve"> سجده</w:t>
      </w:r>
    </w:p>
    <w:p w14:paraId="6CA3B95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بَصِيرٍ قَالَ سَأَلْتُ أَبَا عَبْدِ اللَّهِ</w:t>
      </w:r>
      <w:r w:rsidRPr="00DC20C3">
        <w:rPr>
          <w:rFonts w:ascii="Traditional Arabic" w:hAnsi="Traditional Arabic" w:cs="B Badr"/>
          <w:b w:val="0"/>
          <w:bCs w:val="0"/>
          <w:noProof/>
          <w:sz w:val="20"/>
          <w:szCs w:val="20"/>
        </w:rPr>
        <w:drawing>
          <wp:inline distT="0" distB="0" distL="0" distR="0" wp14:anchorId="2F511EF1" wp14:editId="561CD8E5">
            <wp:extent cx="133350" cy="114300"/>
            <wp:effectExtent l="0" t="0" r="0" b="0"/>
            <wp:docPr id="1558" name="Picture 155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hint="cs"/>
          <w:b w:val="0"/>
          <w:bCs w:val="0"/>
          <w:sz w:val="20"/>
          <w:szCs w:val="20"/>
          <w:rtl/>
        </w:rPr>
        <w:t xml:space="preserve">: </w:t>
      </w:r>
      <w:r w:rsidRPr="00DC20C3">
        <w:rPr>
          <w:rFonts w:ascii="Traditional Arabic" w:hAnsi="Traditional Arabic" w:cs="B Badr" w:hint="cs"/>
          <w:b w:val="0"/>
          <w:bCs w:val="0"/>
          <w:rtl/>
        </w:rPr>
        <w:t xml:space="preserve">عن </w:t>
      </w:r>
      <w:r w:rsidRPr="00DC20C3">
        <w:rPr>
          <w:rFonts w:ascii="Traditional Arabic" w:hAnsi="Traditional Arabic" w:cs="B Badr"/>
          <w:b w:val="0"/>
          <w:bCs w:val="0"/>
          <w:rtl/>
        </w:rPr>
        <w:t>الرَّجُلِ يَرْفَعُ مَوْضِعَ جَبْهَتِهِ فِي الْمَسْجِدِ فَقَالَ إِنِّي أُحِبُّ أَنْ أَضَعَ وَجْهِي فِي مَوْضِعِ قَدَمِي وَ كَرِهَه‏</w:t>
      </w:r>
    </w:p>
    <w:p w14:paraId="6009EDA9"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20"/>
          <w:szCs w:val="20"/>
          <w:rtl/>
          <w:lang w:bidi="fa-IR"/>
        </w:rPr>
      </w:pPr>
      <w:r w:rsidRPr="00DC20C3">
        <w:rPr>
          <w:rFonts w:ascii="Traditional Arabic" w:hAnsi="Traditional Arabic" w:cs="B Badr" w:hint="cs"/>
          <w:sz w:val="20"/>
          <w:szCs w:val="20"/>
          <w:rtl/>
          <w:lang w:bidi="fa-IR"/>
        </w:rPr>
        <w:t xml:space="preserve">( </w:t>
      </w:r>
      <w:r w:rsidRPr="00DC20C3">
        <w:rPr>
          <w:rFonts w:ascii="Traditional Arabic" w:hAnsi="Traditional Arabic" w:cs="B Badr"/>
          <w:sz w:val="20"/>
          <w:szCs w:val="20"/>
          <w:rtl/>
          <w:lang w:bidi="fa-IR"/>
        </w:rPr>
        <w:t xml:space="preserve">تهذيب‏الأحكام   </w:t>
      </w:r>
      <w:r w:rsidRPr="00DC20C3">
        <w:rPr>
          <w:rFonts w:ascii="Traditional Arabic" w:hAnsi="Traditional Arabic" w:cs="B Badr" w:hint="cs"/>
          <w:sz w:val="20"/>
          <w:szCs w:val="20"/>
          <w:rtl/>
          <w:lang w:bidi="fa-IR"/>
        </w:rPr>
        <w:t>،ج</w:t>
      </w:r>
      <w:r w:rsidRPr="00DC20C3">
        <w:rPr>
          <w:rFonts w:ascii="Traditional Arabic" w:hAnsi="Traditional Arabic" w:cs="B Badr"/>
          <w:sz w:val="20"/>
          <w:szCs w:val="20"/>
          <w:rtl/>
          <w:lang w:bidi="fa-IR"/>
        </w:rPr>
        <w:t xml:space="preserve"> 2   </w:t>
      </w:r>
      <w:r w:rsidRPr="00DC20C3">
        <w:rPr>
          <w:rFonts w:ascii="Traditional Arabic" w:hAnsi="Traditional Arabic" w:cs="B Badr" w:hint="cs"/>
          <w:sz w:val="20"/>
          <w:szCs w:val="20"/>
          <w:rtl/>
          <w:lang w:bidi="fa-IR"/>
        </w:rPr>
        <w:t>، ص</w:t>
      </w:r>
      <w:r w:rsidRPr="00DC20C3">
        <w:rPr>
          <w:rFonts w:ascii="Traditional Arabic" w:hAnsi="Traditional Arabic" w:cs="B Badr"/>
          <w:sz w:val="20"/>
          <w:szCs w:val="20"/>
          <w:rtl/>
          <w:lang w:bidi="fa-IR"/>
        </w:rPr>
        <w:t xml:space="preserve">  85  </w:t>
      </w:r>
      <w:r w:rsidRPr="00DC20C3">
        <w:rPr>
          <w:rFonts w:ascii="Traditional Arabic" w:hAnsi="Traditional Arabic" w:cs="B Badr" w:hint="cs"/>
          <w:sz w:val="20"/>
          <w:szCs w:val="20"/>
          <w:rtl/>
          <w:lang w:bidi="fa-IR"/>
        </w:rPr>
        <w:t>،</w:t>
      </w:r>
      <w:r w:rsidRPr="00DC20C3">
        <w:rPr>
          <w:rFonts w:ascii="Traditional Arabic" w:hAnsi="Traditional Arabic" w:cs="B Badr"/>
          <w:sz w:val="20"/>
          <w:szCs w:val="20"/>
          <w:rtl/>
          <w:lang w:bidi="fa-IR"/>
        </w:rPr>
        <w:t xml:space="preserve">  </w:t>
      </w:r>
    </w:p>
    <w:p w14:paraId="77EF48EE" w14:textId="77777777" w:rsidR="00866F94" w:rsidRPr="00DC20C3" w:rsidRDefault="000A55C9" w:rsidP="003E12A5">
      <w:pPr>
        <w:pStyle w:val="StyleHeading3Complex2Shiraz11ptNotBoldJustifyLow"/>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lang w:bidi="fa-IR"/>
        </w:rPr>
        <w:t xml:space="preserve">  آداب مسجد  </w:t>
      </w:r>
      <w:r w:rsidRPr="00DC20C3">
        <w:rPr>
          <w:rFonts w:ascii="Traditional Arabic" w:hAnsi="Traditional Arabic" w:cs="B Badr"/>
          <w:sz w:val="24"/>
          <w:szCs w:val="24"/>
          <w:rtl/>
        </w:rPr>
        <w:t xml:space="preserve">، آداب عبادت، آداب سجده، منكرات مساجد، معماري مسجد  </w:t>
      </w:r>
    </w:p>
    <w:p w14:paraId="31CDB8D0" w14:textId="77777777" w:rsidR="00866F94" w:rsidRPr="00DC20C3" w:rsidRDefault="00866F94"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کنز العمال ج7/</w:t>
      </w:r>
      <w:r w:rsidRPr="00DC20C3">
        <w:rPr>
          <w:rFonts w:ascii="Traditional Arabic" w:hAnsi="Traditional Arabic" w:cs="B Badr"/>
          <w:sz w:val="16"/>
          <w:szCs w:val="16"/>
          <w:rtl/>
          <w:lang w:bidi="fa-IR"/>
        </w:rPr>
        <w:t xml:space="preserve"> 842</w:t>
      </w:r>
      <w:r w:rsidRPr="00DC20C3">
        <w:rPr>
          <w:rFonts w:ascii="Traditional Arabic" w:hAnsi="Traditional Arabic" w:cs="B Badr" w:hint="cs"/>
          <w:sz w:val="16"/>
          <w:szCs w:val="16"/>
          <w:rtl/>
          <w:lang w:bidi="fa-IR"/>
        </w:rPr>
        <w:t xml:space="preserve">  ح</w:t>
      </w:r>
      <w:r w:rsidRPr="00DC20C3">
        <w:rPr>
          <w:rFonts w:ascii="Traditional Arabic" w:hAnsi="Traditional Arabic" w:cs="B Badr"/>
          <w:sz w:val="16"/>
          <w:szCs w:val="16"/>
          <w:rtl/>
          <w:lang w:bidi="fa-IR"/>
        </w:rPr>
        <w:t>19993</w:t>
      </w:r>
    </w:p>
    <w:p w14:paraId="3C37E233" w14:textId="77777777" w:rsidR="00617583" w:rsidRPr="00DC20C3" w:rsidRDefault="00617583"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raditional Arabic" w:hAnsi="Traditional Arabic" w:cs="B Badr"/>
          <w:sz w:val="20"/>
          <w:szCs w:val="20"/>
          <w:rtl/>
          <w:lang w:bidi="fa-IR"/>
        </w:rPr>
        <w:t>حدثنا سليمان بن أحمد ثنا أبو عبيدة عبدالوارث بن إبراهيم العسكري ثنا زكريا بن يحيى المنقري قال ثنا الأصمعي قال</w:t>
      </w:r>
      <w:r w:rsidRPr="00DC20C3">
        <w:rPr>
          <w:rFonts w:ascii="Tahoma" w:eastAsiaTheme="minorHAnsi" w:hAnsi="Tahoma" w:cs="B Badr"/>
          <w:rtl/>
          <w:lang w:bidi="fa-IR"/>
        </w:rPr>
        <w:t xml:space="preserve"> </w:t>
      </w:r>
      <w:r w:rsidRPr="00DC20C3">
        <w:rPr>
          <w:rFonts w:ascii="Traditional Arabic" w:hAnsi="Traditional Arabic" w:cs="B Badr"/>
          <w:sz w:val="28"/>
          <w:szCs w:val="28"/>
          <w:rtl/>
        </w:rPr>
        <w:t>قال سفيان بن عيينة رأيت أعرابيا جاء يطوف بالبيت فتبعته فقلت لعله لا يحسن فأعلمه ما يقول قال فجاء فتعلق بأستار الكعبة فقال اللهم إليك خرجت وأنت أخرجتني وإليك جئت وأنت جئت بي وبفنائك أنخت وأنت حملتني اللهم فقد عجت إليك الأصوات بصنوف اللغات يسألونك الحاجات وحاجتي إليك أن تذكرني على طول البلا إذ نسيني أهل الدنيا</w:t>
      </w:r>
    </w:p>
    <w:p w14:paraId="46ED81D0" w14:textId="77777777" w:rsidR="00617583" w:rsidRPr="00DC20C3" w:rsidRDefault="00617583" w:rsidP="003E12A5">
      <w:pPr>
        <w:tabs>
          <w:tab w:val="left" w:pos="1134"/>
        </w:tabs>
        <w:autoSpaceDE w:val="0"/>
        <w:autoSpaceDN w:val="0"/>
        <w:adjustRightInd w:val="0"/>
        <w:jc w:val="both"/>
        <w:rPr>
          <w:rFonts w:ascii="Traditional Arabic" w:hAnsi="Traditional Arabic" w:cs="B Badr"/>
          <w:sz w:val="20"/>
          <w:szCs w:val="20"/>
          <w:rtl/>
          <w:lang w:bidi="fa-IR"/>
        </w:rPr>
      </w:pPr>
      <w:r w:rsidRPr="00DC20C3">
        <w:rPr>
          <w:rFonts w:ascii="Traditional Arabic" w:hAnsi="Traditional Arabic" w:cs="B Badr"/>
          <w:sz w:val="20"/>
          <w:szCs w:val="20"/>
          <w:rtl/>
          <w:lang w:bidi="fa-IR"/>
        </w:rPr>
        <w:t xml:space="preserve"> حلية الأولياء - أبو نعيم الأصبهاني</w:t>
      </w:r>
      <w:r w:rsidRPr="00DC20C3">
        <w:rPr>
          <w:rFonts w:ascii="Traditional Arabic" w:hAnsi="Traditional Arabic" w:cs="B Badr" w:hint="cs"/>
          <w:sz w:val="20"/>
          <w:szCs w:val="20"/>
          <w:rtl/>
          <w:lang w:bidi="fa-IR"/>
        </w:rPr>
        <w:t>، ج7، ص275</w:t>
      </w:r>
    </w:p>
    <w:p w14:paraId="2099E6C0" w14:textId="77777777" w:rsidR="00617583" w:rsidRPr="00DC20C3" w:rsidRDefault="00617583" w:rsidP="003E12A5">
      <w:pPr>
        <w:tabs>
          <w:tab w:val="left" w:pos="1134"/>
        </w:tabs>
        <w:autoSpaceDE w:val="0"/>
        <w:autoSpaceDN w:val="0"/>
        <w:adjustRightInd w:val="0"/>
        <w:jc w:val="both"/>
        <w:rPr>
          <w:rFonts w:ascii="Traditional Arabic" w:hAnsi="Traditional Arabic" w:cs="B Badr"/>
          <w:rtl/>
        </w:rPr>
      </w:pPr>
      <w:r w:rsidRPr="00DC20C3">
        <w:rPr>
          <w:rFonts w:ascii="Traditional Arabic" w:hAnsi="Traditional Arabic" w:cs="B Badr" w:hint="cs"/>
          <w:rtl/>
        </w:rPr>
        <w:t>دعای وقت حضور در مسجدالحرام</w:t>
      </w:r>
    </w:p>
    <w:p w14:paraId="4B361397" w14:textId="77777777" w:rsidR="006F6144" w:rsidRPr="00DC20C3" w:rsidRDefault="006F6144" w:rsidP="00F05178">
      <w:pPr>
        <w:pStyle w:val="NormalWeb"/>
        <w:numPr>
          <w:ilvl w:val="0"/>
          <w:numId w:val="5"/>
        </w:numPr>
        <w:tabs>
          <w:tab w:val="left" w:pos="1134"/>
        </w:tabs>
        <w:bidi/>
        <w:jc w:val="both"/>
        <w:rPr>
          <w:rFonts w:cs="B Badr"/>
          <w:rtl/>
        </w:rPr>
      </w:pPr>
      <w:r w:rsidRPr="00DC20C3">
        <w:rPr>
          <w:rFonts w:cs="B Badr" w:hint="cs"/>
          <w:sz w:val="30"/>
          <w:szCs w:val="30"/>
          <w:rtl/>
        </w:rPr>
        <w:t>دَلَائِلُ الْإِمَامَةِ، لِلطَّبَرِيِّ عَنْ عَبْدِ اللَّهِ بْنِ عَلِيٍّ الْمُطَّلِبِيِّ عَنْ مُحَمَّدِ بْنِ عَلِيٍّ السَّمُرِيِّ عَنْ أَبِي الْحَسَنِ الْمَحْمُودِيِّ عَنْ مُحَمَّدِ بْنِ عَلِيِّ بْنِ أَحْمَدَ الْمَحْمُودِيِّ عَنِ‏ الْقَائِمِ ع قَالَ: كَانَ يَقُولُ زَيْنُ الْعَابِدِينَ ع عِنْدَ فَرَاغِهِ مِنْ صَلَاتِهِ فِي سَجْدَةِ الشُّكْرِ يَا كَرِيمُ مِسْكِينُكَ بِفِنَائِكَ يَا كَرِيمُ فَقِيرُكَ زَائِرُكَ حَقِيرُكَ بِبَابِكَ يَا كَرِيم‏</w:t>
      </w:r>
    </w:p>
    <w:p w14:paraId="749A5867" w14:textId="77777777" w:rsidR="006F6144" w:rsidRPr="005A2781" w:rsidRDefault="006F6144" w:rsidP="003E12A5">
      <w:pPr>
        <w:pStyle w:val="NormalWeb"/>
        <w:tabs>
          <w:tab w:val="left" w:pos="1134"/>
        </w:tabs>
        <w:bidi/>
        <w:jc w:val="both"/>
        <w:rPr>
          <w:rFonts w:cs="B Badr"/>
          <w:sz w:val="20"/>
          <w:szCs w:val="20"/>
        </w:rPr>
      </w:pPr>
      <w:r w:rsidRPr="005A2781">
        <w:rPr>
          <w:rFonts w:cs="B Badr" w:hint="cs"/>
          <w:rtl/>
        </w:rPr>
        <w:t>بحار الأنوار (ط - بيروت) ؛ ج‏83 ؛ ص238</w:t>
      </w:r>
    </w:p>
    <w:p w14:paraId="603E4B5F" w14:textId="77777777" w:rsidR="006F6144" w:rsidRPr="00DC20C3" w:rsidRDefault="006F6144"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hint="cs"/>
          <w:rtl/>
        </w:rPr>
        <w:lastRenderedPageBreak/>
        <w:t>اسامي مسج</w:t>
      </w:r>
      <w:r w:rsidRPr="00DC20C3">
        <w:rPr>
          <w:rFonts w:ascii="Traditional Arabic" w:hAnsi="Traditional Arabic" w:cs="B Badr" w:hint="cs"/>
          <w:rtl/>
          <w:lang w:bidi="fa-IR"/>
        </w:rPr>
        <w:t>د (فناء، زائر، باب)</w:t>
      </w:r>
    </w:p>
    <w:p w14:paraId="50DE6157" w14:textId="77777777" w:rsidR="000A55C9" w:rsidRPr="00DC20C3" w:rsidRDefault="000A55C9" w:rsidP="005A2781">
      <w:pPr>
        <w:pStyle w:val="Heading4"/>
        <w:rPr>
          <w:rtl/>
        </w:rPr>
      </w:pPr>
      <w:r w:rsidRPr="00DC20C3">
        <w:rPr>
          <w:rtl/>
        </w:rPr>
        <w:t>نماز میت در مسجد ممنوع</w:t>
      </w:r>
    </w:p>
    <w:p w14:paraId="7E491AA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بَكْرِ بْنِ عِيسَى بْنِ أَحْمَدَ الْعَلَوِيِّ قَالَ</w:t>
      </w:r>
      <w:r w:rsidRPr="00DC20C3">
        <w:rPr>
          <w:rFonts w:ascii="Traditional Arabic" w:hAnsi="Traditional Arabic" w:cs="B Badr"/>
          <w:b w:val="0"/>
          <w:bCs w:val="0"/>
          <w:rtl/>
          <w:lang w:bidi="fa-IR"/>
        </w:rPr>
        <w:t xml:space="preserve"> كُنْتُ فِي الْمَسْجِدِ وَ قَدْ جِي‏ءَ بِجِنَازَةٍ فَأَرَدْتُ أَنْ أُصَلِّيَ عَلَيْهَا فَجَاءَ أَبُو الْحَسَنِ الْأَوَّلُ</w:t>
      </w:r>
      <w:r w:rsidRPr="00DC20C3">
        <w:rPr>
          <w:rFonts w:ascii="Traditional Arabic" w:hAnsi="Traditional Arabic" w:cs="B Badr"/>
          <w:b w:val="0"/>
          <w:bCs w:val="0"/>
          <w:noProof/>
        </w:rPr>
        <w:drawing>
          <wp:inline distT="0" distB="0" distL="0" distR="0" wp14:anchorId="2BB99EC3" wp14:editId="0B0C62F4">
            <wp:extent cx="133350" cy="114300"/>
            <wp:effectExtent l="0" t="0" r="0" b="0"/>
            <wp:docPr id="1542" name="Picture 154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فَوَضَعَ مِرْفَقَهُ فِي صَدْرِي فَجَعَلَ يَدْفَعُنِي حَتَّى أَخْرَجَنِي مِنَ الْمَسْجِدِ ثُمَّ قَالَ يَا أَبَا بَكْرٍ إِنَّ الْجَنَائِزَ لَا يُصَلَّى عَلَيْهَا فِي الْمَسْجِد </w:t>
      </w:r>
    </w:p>
    <w:p w14:paraId="6E01CC9B" w14:textId="77777777" w:rsidR="006421FF" w:rsidRDefault="006421FF" w:rsidP="006421FF">
      <w:pPr>
        <w:pStyle w:val="StyleHeading3Complex2Shiraz11ptNotBoldJustifyLow"/>
        <w:tabs>
          <w:tab w:val="left" w:pos="1134"/>
        </w:tabs>
        <w:spacing w:line="240" w:lineRule="auto"/>
        <w:jc w:val="both"/>
        <w:rPr>
          <w:rFonts w:ascii="Traditional Arabic" w:hAnsi="Traditional Arabic" w:cs="B Badr"/>
          <w:sz w:val="20"/>
          <w:szCs w:val="20"/>
          <w:rtl/>
          <w:lang w:bidi="fa-IR"/>
        </w:rPr>
      </w:pPr>
      <w:r w:rsidRPr="006421FF">
        <w:rPr>
          <w:rFonts w:ascii="Traditional Arabic" w:hAnsi="Traditional Arabic" w:cs="B Badr"/>
          <w:sz w:val="20"/>
          <w:szCs w:val="20"/>
          <w:rtl/>
        </w:rPr>
        <w:t>الكافي: ج 3 ص 182 ح 1 ، تهذيب الأحكام: ج 3 ص 326 ح 1016</w:t>
      </w:r>
      <w:r w:rsidRPr="006421FF">
        <w:rPr>
          <w:rFonts w:ascii="Traditional Arabic" w:hAnsi="Traditional Arabic" w:cs="B Badr"/>
          <w:sz w:val="20"/>
          <w:szCs w:val="20"/>
          <w:lang w:bidi="fa-IR"/>
        </w:rPr>
        <w:t xml:space="preserve"> .</w:t>
      </w:r>
    </w:p>
    <w:p w14:paraId="3E1356E0" w14:textId="2A67DFCF" w:rsidR="000A55C9" w:rsidRDefault="000A55C9" w:rsidP="006421FF">
      <w:pPr>
        <w:pStyle w:val="StyleHeading3Complex2Shiraz11ptNotBoldJustifyLow"/>
        <w:tabs>
          <w:tab w:val="left" w:pos="1134"/>
        </w:tabs>
        <w:spacing w:line="240" w:lineRule="auto"/>
        <w:jc w:val="both"/>
        <w:rPr>
          <w:rFonts w:ascii="Traditional Arabic" w:hAnsi="Traditional Arabic" w:cs="B Badr"/>
          <w:sz w:val="24"/>
          <w:szCs w:val="24"/>
          <w:rtl/>
          <w:lang w:bidi="fa-IR"/>
        </w:rPr>
      </w:pPr>
      <w:r w:rsidRPr="00DC20C3">
        <w:rPr>
          <w:rFonts w:ascii="Traditional Arabic" w:hAnsi="Traditional Arabic" w:cs="B Badr"/>
          <w:sz w:val="24"/>
          <w:szCs w:val="24"/>
          <w:rtl/>
          <w:lang w:bidi="fa-IR"/>
        </w:rPr>
        <w:t xml:space="preserve">  منكرات المساجد، نماز ميت در مسجد ، عبادت‌هاي ممنوع در مسجد  نماز در مسجد ، جماعت ارجحیت دارد ، تقیه در مسجد </w:t>
      </w:r>
    </w:p>
    <w:p w14:paraId="06F8AE1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أَبَانٍ عَنِ الْفَضْلِ بْنِ عَبْدِ الْمَلِكِ قَالَ سَأَلْتُ أَبَا عَبْدِ اللَّهِ</w:t>
      </w:r>
      <w:r w:rsidRPr="00DC20C3">
        <w:rPr>
          <w:rFonts w:ascii="Traditional Arabic" w:hAnsi="Traditional Arabic" w:cs="B Badr"/>
          <w:b w:val="0"/>
          <w:bCs w:val="0"/>
          <w:noProof/>
          <w:sz w:val="20"/>
          <w:szCs w:val="20"/>
        </w:rPr>
        <w:drawing>
          <wp:inline distT="0" distB="0" distL="0" distR="0" wp14:anchorId="753CE262" wp14:editId="3BC5CF33">
            <wp:extent cx="133350" cy="114300"/>
            <wp:effectExtent l="0" t="0" r="0" b="0"/>
            <wp:docPr id="1543" name="Picture 154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هَلْ يُصَلَّى عَلَى الْمَيِّتِ فِي الْمَسْجِدِ قَالَ نَعَمْ </w:t>
      </w:r>
      <w:r w:rsidRPr="00DC20C3">
        <w:rPr>
          <w:rStyle w:val="FootnoteReference"/>
          <w:rFonts w:ascii="Traditional Arabic" w:hAnsi="Traditional Arabic" w:cs="B Badr"/>
          <w:b w:val="0"/>
          <w:bCs w:val="0"/>
          <w:rtl/>
        </w:rPr>
        <w:footnoteReference w:id="31"/>
      </w:r>
    </w:p>
    <w:p w14:paraId="0D3B4C40"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الإستبصار     1     473    292- باب المواضع التي يصلى فيها على‏</w:t>
      </w:r>
    </w:p>
    <w:p w14:paraId="36E8E6F4" w14:textId="77777777" w:rsidR="009D479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نماز ميت در مسجد، ذهنيت نماز ميت براي سائل، منكرات المسجد ، آداب مس</w:t>
      </w:r>
      <w:r w:rsidR="009D4793" w:rsidRPr="00DC20C3">
        <w:rPr>
          <w:rFonts w:ascii="Traditional Arabic" w:hAnsi="Traditional Arabic" w:cs="B Badr"/>
          <w:sz w:val="24"/>
          <w:szCs w:val="24"/>
          <w:rtl/>
        </w:rPr>
        <w:t>جد</w:t>
      </w:r>
    </w:p>
    <w:p w14:paraId="3DFC1BFF" w14:textId="5EFF6D30" w:rsidR="006421FF" w:rsidRDefault="006421FF" w:rsidP="006421FF">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6421FF">
        <w:rPr>
          <w:rFonts w:ascii="Traditional Arabic" w:hAnsi="Traditional Arabic" w:cs="B Badr"/>
          <w:sz w:val="24"/>
          <w:szCs w:val="24"/>
          <w:rtl/>
        </w:rPr>
        <w:t>سنن ابن ماجة عن عمرو بن شعيب عن أبيه عن جدّه : إنَّ رَسولَ اللّه ِ صلى الله عليه و آله نَهى عَن إقامَةِ الحَدِّ فِي المَساجِدِ .</w:t>
      </w:r>
    </w:p>
    <w:p w14:paraId="69FB32F6" w14:textId="0E250285" w:rsidR="006421FF" w:rsidRPr="006421FF" w:rsidRDefault="006421FF" w:rsidP="006421FF">
      <w:pPr>
        <w:pStyle w:val="a"/>
        <w:tabs>
          <w:tab w:val="left" w:pos="1134"/>
        </w:tabs>
        <w:spacing w:line="240" w:lineRule="auto"/>
        <w:rPr>
          <w:rFonts w:ascii="Traditional Arabic" w:hAnsi="Traditional Arabic" w:cs="B Badr"/>
          <w:b w:val="0"/>
          <w:bCs w:val="0"/>
          <w:sz w:val="16"/>
          <w:szCs w:val="16"/>
          <w:rtl/>
          <w:lang w:bidi="fa-IR"/>
        </w:rPr>
      </w:pPr>
      <w:r w:rsidRPr="006421FF">
        <w:rPr>
          <w:rFonts w:ascii="Traditional Arabic" w:hAnsi="Traditional Arabic" w:cs="B Badr"/>
          <w:b w:val="0"/>
          <w:bCs w:val="0"/>
          <w:sz w:val="16"/>
          <w:szCs w:val="16"/>
          <w:rtl/>
          <w:lang w:bidi="fa-IR"/>
        </w:rPr>
        <w:t>سنن ابن ماجة: ج 2 ص 867 ح 2600 ، كنز العمّال: ج 7 ص 669 ح 20831 عن ابن عمر ؛ دعائم الإسلام: ج 1 ص 149 عن الإمام عليّ عليه السلام نحوه ، بحار الأنوار: ج 83 ص 381 ح 51 .</w:t>
      </w:r>
    </w:p>
    <w:p w14:paraId="1FF0DEDB" w14:textId="77777777" w:rsidR="00C452DC" w:rsidRPr="00DC20C3" w:rsidRDefault="00C452DC"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حَدَّثَنَا مُسَدَّدٌ حَدَّثَنَا يَحْيَى عَنِ ابْنِ أَبِى ذِئْبٍ حَدَّثَنِى صَالِحٌ مَوْلَى التَّوْأَمَةِ عَنْ أَبِى هُرَيْرَةَ قَالَ قَالَ رَسُولُ اللَّهِ -صلى الله عليه وسلم- </w:t>
      </w:r>
      <w:r w:rsidRPr="00DC20C3">
        <w:rPr>
          <w:rFonts w:ascii="Traditional Arabic" w:hAnsi="Traditional Arabic" w:cs="B Badr"/>
          <w:sz w:val="28"/>
          <w:szCs w:val="28"/>
          <w:rtl/>
          <w:lang w:bidi="ar-SA"/>
        </w:rPr>
        <w:t>« مَنْ صَلَّى عَلَى جَنَازَةٍ فِى الْمَسْجِدِ فَلاَ شَىْءَ عَلَيْهِ ».</w:t>
      </w:r>
      <w:r w:rsidRPr="00DC20C3">
        <w:rPr>
          <w:rFonts w:ascii="Traditional Arabic" w:hAnsi="Traditional Arabic" w:cs="B Badr" w:hint="cs"/>
          <w:sz w:val="24"/>
          <w:szCs w:val="24"/>
          <w:rtl/>
        </w:rPr>
        <w:t xml:space="preserve"> و فی روایة: فلیس له اجر.</w:t>
      </w:r>
    </w:p>
    <w:p w14:paraId="76A24495" w14:textId="77777777" w:rsidR="009D4793" w:rsidRPr="00DC20C3" w:rsidRDefault="00C452DC"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سنن ابی داوود ج3 ص182 حدیث</w:t>
      </w:r>
      <w:r w:rsidR="009D4793" w:rsidRPr="00DC20C3">
        <w:rPr>
          <w:rFonts w:ascii="Traditional Arabic" w:hAnsi="Traditional Arabic" w:cs="B Badr"/>
          <w:sz w:val="24"/>
          <w:szCs w:val="24"/>
          <w:rtl/>
        </w:rPr>
        <w:t>3193</w:t>
      </w:r>
    </w:p>
    <w:p w14:paraId="4A2DFDD7" w14:textId="77777777" w:rsidR="000A55C9" w:rsidRPr="00DC20C3" w:rsidRDefault="000A55C9"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rtl/>
        </w:rPr>
        <w:t xml:space="preserve"> </w:t>
      </w:r>
      <w:r w:rsidRPr="00DC20C3">
        <w:rPr>
          <w:rFonts w:ascii="Traditional Arabic" w:hAnsi="Traditional Arabic" w:cs="B Badr"/>
          <w:sz w:val="16"/>
          <w:szCs w:val="16"/>
          <w:rtl/>
        </w:rPr>
        <w:t>قَالَ أَبُو عَبْدِ اللَّهِ</w:t>
      </w:r>
      <w:r w:rsidRPr="00DC20C3">
        <w:rPr>
          <w:rFonts w:ascii="Traditional Arabic" w:hAnsi="Traditional Arabic" w:cs="B Badr"/>
          <w:noProof/>
          <w:sz w:val="16"/>
          <w:szCs w:val="16"/>
          <w:lang w:bidi="ar-SA"/>
        </w:rPr>
        <w:drawing>
          <wp:inline distT="0" distB="0" distL="0" distR="0" wp14:anchorId="2EAAAC46" wp14:editId="649FBD9D">
            <wp:extent cx="133350" cy="114300"/>
            <wp:effectExtent l="0" t="0" r="0" b="0"/>
            <wp:docPr id="1948" name="Picture 194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rtl/>
        </w:rPr>
        <w:t>جَنِّبُوا مَسَاجِدَكُمُ الشِّرَاءَ وَ الْبَيْعَ وَ الْمَجَانِينَ وَ الصِّبْيَانَ وَ الضَّالَّةَ</w:t>
      </w:r>
      <w:r w:rsidRPr="00DC20C3">
        <w:rPr>
          <w:rStyle w:val="FootnoteReference"/>
          <w:rFonts w:ascii="Traditional Arabic" w:hAnsi="Traditional Arabic" w:cs="B Badr"/>
          <w:rtl/>
        </w:rPr>
        <w:footnoteReference w:id="32"/>
      </w:r>
      <w:r w:rsidRPr="00DC20C3">
        <w:rPr>
          <w:rFonts w:ascii="Traditional Arabic" w:hAnsi="Traditional Arabic" w:cs="B Badr"/>
          <w:rtl/>
        </w:rPr>
        <w:t xml:space="preserve"> وَ الْأَحْكَامَ وَ الْحُدُودَ وَ رَفْعَ الصَّوت‏</w:t>
      </w:r>
      <w:r w:rsidRPr="00DC20C3">
        <w:rPr>
          <w:rStyle w:val="FootnoteReference"/>
          <w:rFonts w:ascii="Traditional Arabic" w:hAnsi="Traditional Arabic" w:cs="B Badr"/>
        </w:rPr>
        <w:footnoteReference w:id="33"/>
      </w:r>
    </w:p>
    <w:p w14:paraId="617008BB"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بحار الانوار 83/362</w:t>
      </w:r>
    </w:p>
    <w:p w14:paraId="220BCFCB"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5     233    27- باب كراهة البيع و الشراء في الم</w:t>
      </w:r>
    </w:p>
    <w:p w14:paraId="3A2F5AC4" w14:textId="77777777" w:rsidR="000A55C9" w:rsidRPr="00DC20C3" w:rsidRDefault="000A55C9" w:rsidP="003E12A5">
      <w:pPr>
        <w:pStyle w:val="a"/>
        <w:tabs>
          <w:tab w:val="left" w:pos="1134"/>
        </w:tabs>
        <w:spacing w:line="240" w:lineRule="auto"/>
        <w:ind w:left="720" w:hanging="720"/>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lastRenderedPageBreak/>
        <w:t xml:space="preserve">نا هنجاری در مسجد ممنوع </w:t>
      </w:r>
      <w:r w:rsidRPr="00DC20C3">
        <w:rPr>
          <w:rFonts w:ascii="Traditional Arabic" w:hAnsi="Traditional Arabic" w:cs="B Badr" w:hint="cs"/>
          <w:b w:val="0"/>
          <w:bCs w:val="0"/>
          <w:sz w:val="24"/>
          <w:szCs w:val="24"/>
          <w:rtl/>
        </w:rPr>
        <w:t>،</w:t>
      </w:r>
      <w:r w:rsidRPr="00DC20C3">
        <w:rPr>
          <w:rFonts w:ascii="Traditional Arabic" w:hAnsi="Traditional Arabic" w:cs="B Badr"/>
          <w:b w:val="0"/>
          <w:bCs w:val="0"/>
          <w:sz w:val="24"/>
          <w:szCs w:val="24"/>
          <w:rtl/>
        </w:rPr>
        <w:t>رفع الصوت</w:t>
      </w:r>
      <w:r w:rsidRPr="00DC20C3">
        <w:rPr>
          <w:rFonts w:ascii="Traditional Arabic" w:hAnsi="Traditional Arabic" w:cs="B Badr" w:hint="cs"/>
          <w:b w:val="0"/>
          <w:bCs w:val="0"/>
          <w:sz w:val="24"/>
          <w:szCs w:val="24"/>
          <w:rtl/>
        </w:rPr>
        <w:t>( صدای بلند در مسجد )</w:t>
      </w:r>
      <w:r w:rsidRPr="00DC20C3">
        <w:rPr>
          <w:rFonts w:ascii="Traditional Arabic" w:hAnsi="Traditional Arabic" w:cs="B Badr"/>
          <w:b w:val="0"/>
          <w:bCs w:val="0"/>
          <w:sz w:val="24"/>
          <w:szCs w:val="24"/>
          <w:rtl/>
        </w:rPr>
        <w:t xml:space="preserve"> ، حد جاری کردن در مسجد ، منکرات مسجد </w:t>
      </w:r>
      <w:r w:rsidRPr="00DC20C3">
        <w:rPr>
          <w:rFonts w:ascii="Traditional Arabic" w:hAnsi="Traditional Arabic" w:cs="B Badr" w:hint="cs"/>
          <w:b w:val="0"/>
          <w:bCs w:val="0"/>
          <w:sz w:val="24"/>
          <w:szCs w:val="24"/>
          <w:rtl/>
        </w:rPr>
        <w:t>،تجارت کردن در مسجد،بهداشت روانی مسجد،</w:t>
      </w:r>
    </w:p>
    <w:p w14:paraId="45B9D7A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عَنِ الْحَلَبِيِّ قَالَ سَأَلْتُهُ</w:t>
      </w:r>
      <w:r w:rsidRPr="00DC20C3">
        <w:rPr>
          <w:rFonts w:ascii="Traditional Arabic" w:hAnsi="Traditional Arabic" w:cs="B Badr"/>
          <w:b w:val="0"/>
          <w:bCs w:val="0"/>
          <w:noProof/>
          <w:sz w:val="16"/>
          <w:szCs w:val="16"/>
        </w:rPr>
        <w:drawing>
          <wp:inline distT="0" distB="0" distL="0" distR="0" wp14:anchorId="5F3A151D" wp14:editId="5248D4A6">
            <wp:extent cx="133350" cy="114300"/>
            <wp:effectExtent l="0" t="0" r="0" b="0"/>
            <wp:docPr id="1945" name="Picture 194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5431D4" w:rsidRPr="00DC20C3">
        <w:rPr>
          <w:rFonts w:ascii="Traditional Arabic" w:hAnsi="Traditional Arabic" w:cs="B Badr" w:hint="cs"/>
          <w:b w:val="0"/>
          <w:bCs w:val="0"/>
          <w:rtl/>
        </w:rPr>
        <w:t xml:space="preserve"> </w:t>
      </w:r>
      <w:r w:rsidR="005431D4" w:rsidRPr="00DC20C3">
        <w:rPr>
          <w:rFonts w:ascii="Traditional Arabic" w:hAnsi="Traditional Arabic" w:cs="B Badr"/>
          <w:b w:val="0"/>
          <w:bCs w:val="0"/>
          <w:rtl/>
        </w:rPr>
        <w:t>أَ</w:t>
      </w:r>
      <w:r w:rsidR="005431D4" w:rsidRPr="00DC20C3">
        <w:rPr>
          <w:rFonts w:ascii="Traditional Arabic" w:hAnsi="Traditional Arabic" w:cs="B Badr" w:hint="cs"/>
          <w:b w:val="0"/>
          <w:bCs w:val="0"/>
          <w:rtl/>
        </w:rPr>
        <w:t xml:space="preserve"> </w:t>
      </w:r>
      <w:r w:rsidRPr="00DC20C3">
        <w:rPr>
          <w:rFonts w:ascii="Traditional Arabic" w:hAnsi="Traditional Arabic" w:cs="B Badr"/>
          <w:b w:val="0"/>
          <w:bCs w:val="0"/>
          <w:rtl/>
        </w:rPr>
        <w:t xml:space="preserve">يُعَلِّقُ الرَّجُلُ السِّلَاحَ فِي الْمَسْجِدِ فَقَالَ نَعَمْ وَ أَمَّا [فِي‏] الْمَسْجِدِ الْأَكْبَرِ فَلَا فَإِنَّ جَدِّي نَهَى رَجُلًا يَبْرِي مِشْقَصاً فِي المسجد </w:t>
      </w:r>
      <w:r w:rsidRPr="00DC20C3">
        <w:rPr>
          <w:rStyle w:val="FootnoteReference"/>
          <w:rFonts w:ascii="Traditional Arabic" w:hAnsi="Traditional Arabic" w:cs="B Badr"/>
          <w:b w:val="0"/>
          <w:bCs w:val="0"/>
          <w:rtl/>
        </w:rPr>
        <w:footnoteReference w:id="34"/>
      </w:r>
    </w:p>
    <w:p w14:paraId="0592582B"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بحار الانوار 83/364</w:t>
      </w:r>
    </w:p>
    <w:p w14:paraId="5A4D15D4"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صنعت در مسجد ، نمایشگاه در مسجد ، انبار اسلحه در مسجد ، تعمیر اسلحه در مسجد ، احكام مسجدالحرام، مسجد اعظم، مسجد جامع، كاركرد نظامي، تعبيرات سل السيف، منکرات مسجد ، آرامش مسجد ، جهاد ومسجد </w:t>
      </w:r>
    </w:p>
    <w:p w14:paraId="5A4B464C" w14:textId="77777777" w:rsidR="005A66C3" w:rsidRPr="005A66C3" w:rsidRDefault="000A55C9" w:rsidP="00F05178">
      <w:pPr>
        <w:pStyle w:val="ListParagraph"/>
        <w:numPr>
          <w:ilvl w:val="0"/>
          <w:numId w:val="5"/>
        </w:numPr>
        <w:tabs>
          <w:tab w:val="left" w:pos="1134"/>
        </w:tabs>
        <w:jc w:val="both"/>
        <w:rPr>
          <w:rFonts w:ascii="Traditional Arabic" w:hAnsi="Traditional Arabic" w:cs="B Badr"/>
          <w:sz w:val="16"/>
          <w:szCs w:val="16"/>
          <w:rtl/>
        </w:rPr>
      </w:pPr>
      <w:r w:rsidRPr="00DC20C3">
        <w:rPr>
          <w:rFonts w:ascii="Traditional Arabic" w:hAnsi="Traditional Arabic" w:cs="B Badr" w:hint="cs"/>
          <w:sz w:val="28"/>
          <w:szCs w:val="28"/>
          <w:rtl/>
          <w:lang w:bidi="fa-IR"/>
        </w:rPr>
        <w:t>عَنْ</w:t>
      </w:r>
      <w:r w:rsidR="00281924" w:rsidRPr="00DC20C3">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يُونُسَ</w:t>
      </w:r>
      <w:r w:rsidR="00281924" w:rsidRPr="00DC20C3">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بْنِ</w:t>
      </w:r>
      <w:r w:rsidR="00281924" w:rsidRPr="00DC20C3">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يَعْقُوبَ</w:t>
      </w:r>
      <w:r w:rsidR="00281924" w:rsidRPr="00DC20C3">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قَالَ</w:t>
      </w:r>
      <w:r w:rsidR="00281924" w:rsidRPr="00DC20C3">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قَالَ</w:t>
      </w:r>
      <w:r w:rsidR="00281924" w:rsidRPr="00DC20C3">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لِي</w:t>
      </w:r>
      <w:r w:rsidR="00281924" w:rsidRPr="00DC20C3">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أَبُوعَبْدِاللَّهِ</w:t>
      </w:r>
      <w:r w:rsidRPr="00DC20C3">
        <w:rPr>
          <w:noProof/>
        </w:rPr>
        <w:drawing>
          <wp:inline distT="0" distB="0" distL="0" distR="0" wp14:anchorId="4F12B959" wp14:editId="1C5D6B65">
            <wp:extent cx="133350" cy="114300"/>
            <wp:effectExtent l="0" t="0" r="0" b="0"/>
            <wp:docPr id="2038" name="Picture 203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rPr>
        <w:t>يَا يُونُسُ قُلْ لَهُمْ يَا مُؤَلَّفَةُ قَدْ رَأَيْتُ مَا تَصْنَعُونَ إِذَا سَمِعْتُمُ الْأَذَانَ أَخَذْتُمْ نِعَالَكُمْ وَ خَرَجْتُمْ مِنَ الْمَسْجِدِ</w:t>
      </w:r>
      <w:r w:rsidRPr="00DC20C3">
        <w:rPr>
          <w:rStyle w:val="FootnoteReference"/>
          <w:rFonts w:ascii="Traditional Arabic" w:hAnsi="Traditional Arabic" w:cs="B Badr"/>
          <w:sz w:val="28"/>
          <w:szCs w:val="28"/>
          <w:rtl/>
        </w:rPr>
        <w:footnoteReference w:id="35"/>
      </w:r>
    </w:p>
    <w:p w14:paraId="50056204" w14:textId="77777777" w:rsidR="00A0669B" w:rsidRDefault="00000000" w:rsidP="00A0669B">
      <w:pPr>
        <w:tabs>
          <w:tab w:val="left" w:pos="1134"/>
        </w:tabs>
        <w:jc w:val="both"/>
        <w:rPr>
          <w:rFonts w:ascii="Traditional Arabic" w:hAnsi="Traditional Arabic" w:cs="B Badr"/>
          <w:sz w:val="16"/>
          <w:szCs w:val="16"/>
          <w:rtl/>
        </w:rPr>
      </w:pPr>
      <w:hyperlink r:id="rId18" w:anchor="_ftn1" w:tooltip="1" w:history="1">
        <w:r w:rsidR="00A0669B" w:rsidRPr="00A0669B">
          <w:rPr>
            <w:rStyle w:val="Hyperlink"/>
            <w:rFonts w:ascii="Traditional Arabic" w:hAnsi="Traditional Arabic" w:cs="B Badr"/>
            <w:sz w:val="16"/>
            <w:szCs w:val="16"/>
          </w:rPr>
          <w:t> </w:t>
        </w:r>
      </w:hyperlink>
      <w:r w:rsidR="00A0669B" w:rsidRPr="00A0669B">
        <w:rPr>
          <w:rFonts w:ascii="Traditional Arabic" w:hAnsi="Traditional Arabic" w:cs="B Badr"/>
          <w:sz w:val="16"/>
          <w:szCs w:val="16"/>
          <w:rtl/>
        </w:rPr>
        <w:t>رجال الكشّي: ج2 ص686 الرقم 728 عن يونس بن يعقوب ، بحار الأنوار : ج 83 ص372 ح35</w:t>
      </w:r>
      <w:r w:rsidR="00A0669B" w:rsidRPr="00A0669B">
        <w:rPr>
          <w:rFonts w:ascii="Traditional Arabic" w:hAnsi="Traditional Arabic" w:cs="B Badr"/>
          <w:sz w:val="16"/>
          <w:szCs w:val="16"/>
        </w:rPr>
        <w:t xml:space="preserve"> .</w:t>
      </w:r>
    </w:p>
    <w:p w14:paraId="401AF16C" w14:textId="32B47551" w:rsidR="000A55C9" w:rsidRPr="00DC20C3" w:rsidRDefault="000A55C9" w:rsidP="00A0669B">
      <w:pPr>
        <w:tabs>
          <w:tab w:val="left" w:pos="1134"/>
        </w:tabs>
        <w:jc w:val="both"/>
        <w:rPr>
          <w:rFonts w:cs="B Badr"/>
          <w:rtl/>
          <w:lang w:bidi="fa-IR"/>
        </w:rPr>
      </w:pPr>
      <w:r w:rsidRPr="00DC20C3">
        <w:rPr>
          <w:rFonts w:ascii="Traditional Arabic" w:hAnsi="Traditional Arabic" w:cs="B Badr"/>
          <w:rtl/>
        </w:rPr>
        <w:t xml:space="preserve">  اذان در مسجد، كفش و كفشداري، ورود كفش در مسجد، منافق و مسجد ،آداب خروج ، منکرات مسجد ، توقیر المسجد</w:t>
      </w:r>
      <w:r w:rsidRPr="00DC20C3">
        <w:rPr>
          <w:rFonts w:ascii="Traditional Arabic" w:hAnsi="Traditional Arabic" w:cs="B Badr" w:hint="cs"/>
          <w:rtl/>
        </w:rPr>
        <w:t>، نظارت امام بر ماموم</w:t>
      </w:r>
      <w:r w:rsidRPr="00DC20C3">
        <w:rPr>
          <w:rFonts w:ascii="Traditional Arabic" w:hAnsi="Traditional Arabic" w:cs="B Badr" w:hint="cs"/>
          <w:rtl/>
          <w:lang w:bidi="fa-IR"/>
        </w:rPr>
        <w:t>، آداب شنیدن اذان</w:t>
      </w:r>
      <w:r w:rsidR="007D3B6D" w:rsidRPr="00DC20C3">
        <w:rPr>
          <w:rFonts w:cs="B Badr" w:hint="cs"/>
          <w:rtl/>
          <w:lang w:bidi="fa-IR"/>
        </w:rPr>
        <w:t xml:space="preserve"> (ذیل احادیث آداب اذان آورده شود)</w:t>
      </w:r>
      <w:r w:rsidR="005A66C3">
        <w:rPr>
          <w:rFonts w:cs="B Badr" w:hint="cs"/>
          <w:rtl/>
          <w:lang w:bidi="fa-IR"/>
        </w:rPr>
        <w:t xml:space="preserve"> تقیه، نماز با مخالفین</w:t>
      </w:r>
    </w:p>
    <w:p w14:paraId="64AC8450" w14:textId="77777777" w:rsidR="000A55C9" w:rsidRPr="00DC20C3" w:rsidRDefault="000A55C9" w:rsidP="005A2781">
      <w:pPr>
        <w:pStyle w:val="Heading4"/>
        <w:rPr>
          <w:rtl/>
        </w:rPr>
      </w:pPr>
      <w:r w:rsidRPr="00DC20C3">
        <w:rPr>
          <w:rFonts w:hint="cs"/>
          <w:rtl/>
        </w:rPr>
        <w:t>مسجد خاص (ساخت مسجد النبی)</w:t>
      </w:r>
    </w:p>
    <w:p w14:paraId="495CE73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عَنْ عَبْدِ اللَّهِ بْنِ سِنَانٍ عَنْ أَبِي عَبْدِ اللَّهِ</w:t>
      </w:r>
      <w:r w:rsidRPr="00DC20C3">
        <w:rPr>
          <w:rFonts w:ascii="Traditional Arabic" w:hAnsi="Traditional Arabic" w:cs="B Badr"/>
          <w:b w:val="0"/>
          <w:bCs w:val="0"/>
          <w:noProof/>
          <w:sz w:val="16"/>
          <w:szCs w:val="16"/>
        </w:rPr>
        <w:drawing>
          <wp:inline distT="0" distB="0" distL="0" distR="0" wp14:anchorId="46EDAFEC" wp14:editId="2782CD59">
            <wp:extent cx="133350" cy="114300"/>
            <wp:effectExtent l="0" t="0" r="0" b="0"/>
            <wp:docPr id="2000" name="Picture 200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قَالَ سَمِعْتُهُ يَقُولُ إِنَّ رَسُولَ اللَّهِ</w:t>
      </w:r>
      <w:r w:rsidRPr="00DC20C3">
        <w:rPr>
          <w:rFonts w:ascii="Traditional Arabic" w:hAnsi="Traditional Arabic" w:cs="B Badr"/>
          <w:b w:val="0"/>
          <w:bCs w:val="0"/>
          <w:noProof/>
          <w:sz w:val="16"/>
          <w:szCs w:val="16"/>
        </w:rPr>
        <w:drawing>
          <wp:inline distT="0" distB="0" distL="0" distR="0" wp14:anchorId="600C964A" wp14:editId="5DEE6F3F">
            <wp:extent cx="171450" cy="152400"/>
            <wp:effectExtent l="0" t="0" r="0" b="0"/>
            <wp:docPr id="1999" name="Picture 199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بَنَى مَسْجِدَهُ بِالسُّمَيْطِ ثُمَّ إِنَّ الْمُسْلِمِينَ كَثُرُوا فَقَالُوا يَا رَسُولَ اللَّهِ لَوْ أَمَرْتَ بِالْمَسْجِدِ فَزِيدَ فِيهِ فَقَالَ نَعَمْ فَأَمَرَ بِهِ فَزِيدَ فِيهِ وَ بَنَاهُ بِالسَّعِيدَةِ ثُمَّ إِنَّ الْمُسْلِمِينَ كَثُرُوا فَقَالُوا يَا رَسُولَ اللَّهِ لَوْ أَمَرْتَ بِالْمَسْجِدِ فَزِيدَ فِيهِ فَقَالَ نَعَمْ فَأَمَرَ بِهِ فَزِيدَ فِيهِ وَ بُنِيَ جِدَارُهُ بِالْأُنْثَى وَ الذَّكَرِ ثُمَّ اشْتَدَّ عَلَيْهِمُ الْحَرُّ فَقَالُوا يَا رَسُولَ اللَّهِ لَوْ أَمَرْتَ بِالْمَسْجِدِ فَظُلِّلَ فَقَالَ نَعَمْ فَأَمَرَ بِهِ فَأُقِيمَتْ فِيهِ سَوَارِي مِنْ جُذُوعِ النَّخْلِ ثُمَّ طُرِحَتْ عَلَيْهِ الْعَوَارِضُ وَ الْخَصَفُ وَ الْإِذْخِرُ فَعَاشُوا فِيهِ حَتَّى أَصَابَتْهُمُ الْأَمْطَارُ فَجَعَلَ الْمَسْجِدُ يَكِفُ عَلَيْهِمْ فَقَالُوا يَا رَسُولَ اللَّهِ لَوْ أَمَرْتَ بِالْمَسْجِدِ فَطُيِّنَ فَقَالَ لَهُمْ رَسُولُ اللَّهِ</w:t>
      </w:r>
      <w:r w:rsidRPr="00DC20C3">
        <w:rPr>
          <w:rFonts w:ascii="Traditional Arabic" w:hAnsi="Traditional Arabic" w:cs="B Badr"/>
          <w:b w:val="0"/>
          <w:bCs w:val="0"/>
          <w:noProof/>
        </w:rPr>
        <w:drawing>
          <wp:inline distT="0" distB="0" distL="0" distR="0" wp14:anchorId="1F2E9FFA" wp14:editId="5ABBF65C">
            <wp:extent cx="171450" cy="152400"/>
            <wp:effectExtent l="0" t="0" r="0" b="0"/>
            <wp:docPr id="1998" name="Picture 199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لَا عَرِيشٌ كَعَرِيشِ مُوسَى</w:t>
      </w:r>
      <w:r w:rsidRPr="00DC20C3">
        <w:rPr>
          <w:rFonts w:ascii="Traditional Arabic" w:hAnsi="Traditional Arabic" w:cs="B Badr"/>
          <w:b w:val="0"/>
          <w:bCs w:val="0"/>
          <w:noProof/>
        </w:rPr>
        <w:drawing>
          <wp:inline distT="0" distB="0" distL="0" distR="0" wp14:anchorId="77E71EA1" wp14:editId="788F0650">
            <wp:extent cx="133350" cy="114300"/>
            <wp:effectExtent l="0" t="0" r="0" b="0"/>
            <wp:docPr id="1997" name="Picture 199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فَلَمْ يَزَلْ كَذَلِكَ حَتَّى قُبِضَ رَسُولُ اللَّهِ</w:t>
      </w:r>
      <w:r w:rsidRPr="00DC20C3">
        <w:rPr>
          <w:rFonts w:ascii="Traditional Arabic" w:hAnsi="Traditional Arabic" w:cs="B Badr"/>
          <w:b w:val="0"/>
          <w:bCs w:val="0"/>
          <w:noProof/>
        </w:rPr>
        <w:drawing>
          <wp:inline distT="0" distB="0" distL="0" distR="0" wp14:anchorId="21F226C5" wp14:editId="61C62935">
            <wp:extent cx="171450" cy="152400"/>
            <wp:effectExtent l="0" t="0" r="0" b="0"/>
            <wp:docPr id="1996" name="Picture 199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فَكَانَ جِدَارُهُ قَبْلَ أَنْ يُظَلَّلَ قَامَةً فَكَانَ إِذَا كَانَ الْفَيْ‏ءُ ذِرَاعاً وَ هُوَ قَدْرُ مَرْبِضِ عَنْزٍ يُصَلِّي الظُّهْرَ فَإِذَا كَانَ ضِعْفَ ذَلِكَ صَلَّى الْعَصْرَ</w:t>
      </w:r>
      <w:r w:rsidRPr="00DC20C3">
        <w:rPr>
          <w:rStyle w:val="FootnoteReference"/>
          <w:rFonts w:ascii="Traditional Arabic" w:hAnsi="Traditional Arabic" w:cs="B Badr"/>
          <w:b w:val="0"/>
          <w:bCs w:val="0"/>
          <w:rtl/>
        </w:rPr>
        <w:footnoteReference w:id="36"/>
      </w:r>
    </w:p>
    <w:p w14:paraId="309B62F9" w14:textId="77777777" w:rsidR="00A071C1" w:rsidRDefault="00A071C1" w:rsidP="00A071C1">
      <w:pPr>
        <w:pStyle w:val="StyleComplex2Shiraz11pt"/>
        <w:tabs>
          <w:tab w:val="left" w:pos="1134"/>
        </w:tabs>
        <w:spacing w:line="240" w:lineRule="auto"/>
        <w:jc w:val="both"/>
        <w:rPr>
          <w:rFonts w:ascii="Traditional Arabic" w:hAnsi="Traditional Arabic" w:cs="B Badr"/>
          <w:sz w:val="16"/>
          <w:szCs w:val="16"/>
          <w:rtl/>
          <w:lang w:bidi="ar-SA"/>
        </w:rPr>
      </w:pPr>
      <w:r w:rsidRPr="00A071C1">
        <w:rPr>
          <w:rFonts w:ascii="Traditional Arabic" w:hAnsi="Traditional Arabic" w:cs="B Badr"/>
          <w:sz w:val="16"/>
          <w:szCs w:val="16"/>
          <w:rtl/>
          <w:lang w:bidi="ar-SA"/>
        </w:rPr>
        <w:t>الكافي : ج 3 ص 295 ح 1 ، تهذيب الأحكام : ج 3 ص 262 ح 738 ، معاني الأخبار : ص 195 نحوه كلّها عن عبد اللّه بن سنان ، بحار الأنوار : ج 84 ص 10 ح 85</w:t>
      </w:r>
      <w:r w:rsidRPr="00A071C1">
        <w:rPr>
          <w:rFonts w:ascii="Traditional Arabic" w:hAnsi="Traditional Arabic" w:cs="B Badr"/>
          <w:sz w:val="16"/>
          <w:szCs w:val="16"/>
          <w:lang w:bidi="ar-SA"/>
        </w:rPr>
        <w:t xml:space="preserve"> .</w:t>
      </w:r>
    </w:p>
    <w:p w14:paraId="2ACDC1EB" w14:textId="690CF18B" w:rsidR="000A55C9" w:rsidRDefault="000A55C9" w:rsidP="00A071C1">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lastRenderedPageBreak/>
        <w:t>معماري مسجد، مساجد خاص، معماري مسجد، توسعه مسجد، مسجد النبي (ص، هواي مسجد، دستور پيامبر (ص) به ساخت و توسعه مسجد ، قبله مسجد</w:t>
      </w:r>
      <w:r w:rsidRPr="00DC20C3">
        <w:rPr>
          <w:rFonts w:ascii="Traditional Arabic" w:hAnsi="Traditional Arabic" w:cs="B Badr" w:hint="cs"/>
          <w:sz w:val="24"/>
          <w:szCs w:val="24"/>
          <w:rtl/>
        </w:rPr>
        <w:t>، توجه به اهل مسجد، مشاوره و پیشنهاد، محیط موسی، مردمی بودن مسجد، تجهیزات مسجد(قبله نما)، بازسازی مسجد</w:t>
      </w:r>
    </w:p>
    <w:p w14:paraId="329516C2" w14:textId="77777777" w:rsidR="008D5976" w:rsidRPr="00DC20C3" w:rsidRDefault="008D5976"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sz w:val="20"/>
          <w:szCs w:val="20"/>
          <w:rtl/>
        </w:rPr>
        <w:t xml:space="preserve"> علي عن أبيه عن ابن المغيرة عن عبد اللَّه بن سنان عن أبي عبد اللَّه ع قال سمعته يقول</w:t>
      </w:r>
      <w:r w:rsidRPr="00DC20C3">
        <w:rPr>
          <w:rFonts w:ascii="Traditional Arabic" w:hAnsi="Traditional Arabic" w:cs="B Badr"/>
          <w:sz w:val="28"/>
          <w:szCs w:val="28"/>
          <w:rtl/>
        </w:rPr>
        <w:t>‏ إن رسول اللَّه ص بنى مسجده بالسميط ثم إن المسلمين كثروا فقالوا يا رسول اللَّه لو أمرت بالمسجد فزيد فيه فقال نعم- فأمر به فزيد فيه و بنى بالسعيدة ثم إن المسلمين كثروا فقالوا يا رسول اللَّه لو أمرت بالمسجد فزيد فيه فقال نعم فأمر به فزيد فيه و بني جداره بالأنثى و الذكر ثم اشتد عليهم الحر فقالوا يا رسول اللَّه لو أمرت بالمسجد فظلل فقال نعم فأمر به فأقيمت فيه سواري من جذوع النخل ثم طرحت عليه العوارض و الخصف و الإذخر فعاشوا فيه حتى أصابتهم الأمطار فجعل المسجد يكف عليهم- فقالوا يا رسول اللَّه لو أمرت بالمسجد فطين فقال لهم رسول اللَّه ص لا عريش كعريش موسى ع فلم يزل كذلك حتى قبض رسول اللَّه ص و كان جداره قبل أن يظلل قامة فكان إذا كان الفي‏ء ذراعا و هو قدر مربض عنز صلى الظهر فإذا كان ضعف ذلك صلى العصر</w:t>
      </w:r>
      <w:r w:rsidRPr="00DC20C3">
        <w:rPr>
          <w:rStyle w:val="FootnoteReference"/>
          <w:rFonts w:ascii="Traditional Arabic" w:hAnsi="Traditional Arabic" w:cs="B Badr"/>
          <w:sz w:val="28"/>
          <w:szCs w:val="28"/>
          <w:rtl/>
        </w:rPr>
        <w:footnoteReference w:id="37"/>
      </w:r>
    </w:p>
    <w:p w14:paraId="1C96E7C5" w14:textId="77777777" w:rsidR="008D5976" w:rsidRPr="00DC20C3" w:rsidRDefault="008D5976" w:rsidP="008D5976">
      <w:pPr>
        <w:tabs>
          <w:tab w:val="left" w:pos="1134"/>
        </w:tabs>
        <w:jc w:val="both"/>
        <w:rPr>
          <w:rFonts w:ascii="Traditional Arabic" w:hAnsi="Traditional Arabic" w:cs="B Badr"/>
          <w:sz w:val="16"/>
          <w:szCs w:val="16"/>
          <w:rtl/>
        </w:rPr>
      </w:pPr>
      <w:r w:rsidRPr="00DC20C3">
        <w:rPr>
          <w:rFonts w:ascii="Traditional Arabic" w:hAnsi="Traditional Arabic" w:cs="B Badr"/>
          <w:sz w:val="16"/>
          <w:szCs w:val="16"/>
          <w:rtl/>
        </w:rPr>
        <w:t>الكافي، 3/ 295</w:t>
      </w:r>
    </w:p>
    <w:p w14:paraId="64463B7E" w14:textId="5538C14C" w:rsidR="008D5976" w:rsidRPr="00DC20C3" w:rsidRDefault="008D5976" w:rsidP="008D5976">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معماری مسجد ، منکرات مسجد ، تغییر معماری ، توسعه مسجد ، مصالح ساختمانی مسجد ، قبله نماز در مسجد ، اعلام وقت نماز در مسجد ، منکرات </w:t>
      </w:r>
      <w:r w:rsidRPr="00DC20C3">
        <w:rPr>
          <w:rFonts w:ascii="Traditional Arabic" w:hAnsi="Traditional Arabic" w:cs="B Badr" w:hint="cs"/>
          <w:rtl/>
          <w:lang w:bidi="fa-IR"/>
        </w:rPr>
        <w:t>م</w:t>
      </w:r>
      <w:r w:rsidRPr="00DC20C3">
        <w:rPr>
          <w:rFonts w:ascii="Traditional Arabic" w:hAnsi="Traditional Arabic" w:cs="B Badr"/>
          <w:rtl/>
          <w:lang w:bidi="fa-IR"/>
        </w:rPr>
        <w:t xml:space="preserve">سجد </w:t>
      </w:r>
    </w:p>
    <w:p w14:paraId="75654330" w14:textId="77777777" w:rsidR="008D5976" w:rsidRPr="00FC58FE" w:rsidRDefault="008D5976" w:rsidP="005A2781">
      <w:pPr>
        <w:pStyle w:val="Heading4"/>
        <w:rPr>
          <w:rtl/>
        </w:rPr>
      </w:pPr>
      <w:r w:rsidRPr="00FC58FE">
        <w:rPr>
          <w:rFonts w:hint="cs"/>
          <w:rtl/>
        </w:rPr>
        <w:t>مصالح و کیفیت معماری مسجد النبی</w:t>
      </w:r>
      <w:r w:rsidRPr="00DC20C3">
        <w:rPr>
          <w:noProof/>
          <w:sz w:val="20"/>
          <w:szCs w:val="20"/>
        </w:rPr>
        <w:drawing>
          <wp:inline distT="0" distB="0" distL="0" distR="0" wp14:anchorId="0A27C7B3" wp14:editId="3324D1A7">
            <wp:extent cx="381000" cy="171450"/>
            <wp:effectExtent l="0" t="0" r="0" b="0"/>
            <wp:docPr id="197" name="Picture 19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p>
    <w:p w14:paraId="48CF704A" w14:textId="77777777" w:rsidR="008D5976" w:rsidRPr="008D5976" w:rsidRDefault="008D5976" w:rsidP="00F05178">
      <w:pPr>
        <w:pStyle w:val="ListParagraph"/>
        <w:numPr>
          <w:ilvl w:val="0"/>
          <w:numId w:val="5"/>
        </w:numPr>
        <w:tabs>
          <w:tab w:val="left" w:pos="1134"/>
        </w:tabs>
        <w:jc w:val="both"/>
        <w:rPr>
          <w:rFonts w:ascii="Traditional Arabic" w:hAnsi="Traditional Arabic" w:cs="B Badr"/>
          <w:sz w:val="28"/>
          <w:szCs w:val="28"/>
          <w:rtl/>
          <w:lang w:bidi="fa-IR"/>
        </w:rPr>
      </w:pPr>
      <w:r w:rsidRPr="008D5976">
        <w:rPr>
          <w:rFonts w:ascii="Traditional Arabic" w:hAnsi="Traditional Arabic" w:cs="B Badr"/>
          <w:sz w:val="28"/>
          <w:szCs w:val="28"/>
          <w:rtl/>
          <w:lang w:bidi="fa-IR"/>
        </w:rPr>
        <w:t xml:space="preserve">  </w:t>
      </w:r>
      <w:r w:rsidRPr="008D5976">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268BD347" wp14:editId="5D351BF0">
            <wp:extent cx="133350" cy="114300"/>
            <wp:effectExtent l="0" t="0" r="0" b="0"/>
            <wp:docPr id="463" name="Picture 46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8D5976">
        <w:rPr>
          <w:rFonts w:ascii="Traditional Arabic" w:hAnsi="Traditional Arabic" w:cs="B Badr"/>
          <w:sz w:val="20"/>
          <w:szCs w:val="20"/>
          <w:rtl/>
          <w:lang w:bidi="fa-IR"/>
        </w:rPr>
        <w:t>قَالَ سَمِعْتُهُ يَقُولُ إِنَّ رَسُولَ اللَّهِ</w:t>
      </w:r>
      <w:r w:rsidRPr="00DC20C3">
        <w:rPr>
          <w:noProof/>
          <w:sz w:val="20"/>
          <w:szCs w:val="20"/>
        </w:rPr>
        <w:drawing>
          <wp:inline distT="0" distB="0" distL="0" distR="0" wp14:anchorId="597DBB86" wp14:editId="478FEEC1">
            <wp:extent cx="381000" cy="171450"/>
            <wp:effectExtent l="0" t="0" r="0" b="0"/>
            <wp:docPr id="462" name="Picture 46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8D5976">
        <w:rPr>
          <w:rFonts w:ascii="Traditional Arabic" w:hAnsi="Traditional Arabic" w:cs="B Badr"/>
          <w:sz w:val="28"/>
          <w:szCs w:val="28"/>
          <w:rtl/>
          <w:lang w:bidi="fa-IR"/>
        </w:rPr>
        <w:t>بَنَى مَسْجِدَهُ بِالسَّمِيطِ ثُمَّ اشْتَدَّ عَلَيْهِمُ الْحَرُّ فَقَالُوا يَا رَسُولَ اللَّهِ لَوْ أَمَرْتَ بِالْمَسْجِدِ فَظُلِّلَ فَقَالَ نَعَمْ فَأَمَرَ بِهِ فَأُقِيمَتْ فِيهِ سَوَارِي مِنْ جُذُوعِ النَّخْلِ ثُمَّ طُرِحَتْ عَلَيْهِ الْعَوَارِضُ وَ الْخَصَفُ وَ الْإِذْخِرُ فَعَاشُوا فِيهِ حَتَّى أَصَابَتْهُمُ الْأَمْطَارُ فَجَعَلَ الْمَسْجِدُ يَكُفُّ عَلَيْهِمْ فَقَالُوا يَا رَسُولَ اللَّهِ لَوْ أَمَرْتَ بِالْمَسْجِدِ فَطُيِّنَ فَقَالَ لَهُمْ رَسُولُ اللَّهِ</w:t>
      </w:r>
      <w:r w:rsidRPr="00DC20C3">
        <w:rPr>
          <w:noProof/>
        </w:rPr>
        <w:drawing>
          <wp:inline distT="0" distB="0" distL="0" distR="0" wp14:anchorId="77C72B3D" wp14:editId="2ED2CE27">
            <wp:extent cx="381000" cy="171450"/>
            <wp:effectExtent l="0" t="0" r="0" b="0"/>
            <wp:docPr id="461" name="Picture 46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8D5976">
        <w:rPr>
          <w:rFonts w:ascii="Traditional Arabic" w:hAnsi="Traditional Arabic" w:cs="B Badr"/>
          <w:sz w:val="28"/>
          <w:szCs w:val="28"/>
          <w:rtl/>
          <w:lang w:bidi="fa-IR"/>
        </w:rPr>
        <w:t>لَا عَرِيشٌ كَعَرِيشِ مُوسَى</w:t>
      </w:r>
      <w:r w:rsidRPr="00DC20C3">
        <w:rPr>
          <w:noProof/>
          <w:sz w:val="26"/>
          <w:szCs w:val="26"/>
        </w:rPr>
        <w:drawing>
          <wp:inline distT="0" distB="0" distL="0" distR="0" wp14:anchorId="683B85E8" wp14:editId="4E8D0A05">
            <wp:extent cx="133350" cy="114300"/>
            <wp:effectExtent l="0" t="0" r="0" b="0"/>
            <wp:docPr id="460" name="Picture 46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8D5976">
        <w:rPr>
          <w:rFonts w:ascii="Traditional Arabic" w:hAnsi="Traditional Arabic" w:cs="B Badr"/>
          <w:sz w:val="28"/>
          <w:szCs w:val="28"/>
          <w:rtl/>
          <w:lang w:bidi="fa-IR"/>
        </w:rPr>
        <w:t>فَلَمْ يَزَلْ كَذَلِكَ حَتَّى قُبِضَ</w:t>
      </w:r>
      <w:r w:rsidRPr="00DC20C3">
        <w:rPr>
          <w:noProof/>
        </w:rPr>
        <w:drawing>
          <wp:inline distT="0" distB="0" distL="0" distR="0" wp14:anchorId="13C63B82" wp14:editId="36E5ADF6">
            <wp:extent cx="381000" cy="171450"/>
            <wp:effectExtent l="0" t="0" r="0" b="0"/>
            <wp:docPr id="459" name="Picture 45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p>
    <w:p w14:paraId="5913976E" w14:textId="77777777" w:rsidR="008D5976" w:rsidRPr="00DC20C3" w:rsidRDefault="008D5976" w:rsidP="008D5976">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5     205    9- باب جواز هدم المسجد بقصد إصلاحه </w:t>
      </w:r>
    </w:p>
    <w:p w14:paraId="5FA53AEA" w14:textId="77777777" w:rsidR="008D5976" w:rsidRPr="00DC20C3" w:rsidRDefault="008D5976" w:rsidP="008D5976">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مساجد خاص ، تجهیزات مسجد ، معطر کردن مسجد ، معماری مسجد، مکرات مسجد ، تغییر معماری ، توسعه مسجد ، مصالح ساختمانی مسجد ، قبله نما در مسجد ، اعلام وقت نماز در مسجد ، منکرات مسجد ،</w:t>
      </w:r>
    </w:p>
    <w:p w14:paraId="60D208A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16"/>
          <w:szCs w:val="16"/>
          <w:rtl/>
          <w:lang w:bidi="fa-IR"/>
        </w:rPr>
        <w:t xml:space="preserve"> وَ سَأَلَ عَبْدُ الْأَعْلَى مَوْلَى آلِ سَامٍ أَبَا عَبْدِ اللَّهِ</w:t>
      </w:r>
      <w:r w:rsidRPr="00DC20C3">
        <w:rPr>
          <w:rFonts w:ascii="Traditional Arabic" w:hAnsi="Traditional Arabic" w:cs="B Badr"/>
          <w:b w:val="0"/>
          <w:bCs w:val="0"/>
          <w:noProof/>
          <w:sz w:val="16"/>
          <w:szCs w:val="16"/>
        </w:rPr>
        <w:drawing>
          <wp:inline distT="0" distB="0" distL="0" distR="0" wp14:anchorId="244F9800" wp14:editId="1C87057A">
            <wp:extent cx="133350" cy="114300"/>
            <wp:effectExtent l="0" t="0" r="0" b="0"/>
            <wp:docPr id="1995" name="Picture 199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كَمْ كَانَ طُولُ مَسْجِدِ رَسُولِ اللَّهِ</w:t>
      </w:r>
      <w:r w:rsidRPr="00DC20C3">
        <w:rPr>
          <w:rFonts w:ascii="Traditional Arabic" w:hAnsi="Traditional Arabic" w:cs="B Badr"/>
          <w:b w:val="0"/>
          <w:bCs w:val="0"/>
          <w:noProof/>
          <w:sz w:val="16"/>
          <w:szCs w:val="16"/>
        </w:rPr>
        <w:drawing>
          <wp:inline distT="0" distB="0" distL="0" distR="0" wp14:anchorId="02E9EC1F" wp14:editId="631409B9">
            <wp:extent cx="171450" cy="152400"/>
            <wp:effectExtent l="0" t="0" r="0" b="0"/>
            <wp:docPr id="1994" name="Picture 199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rPr>
        <w:t>قَالَ</w:t>
      </w:r>
      <w:r w:rsidRPr="00DC20C3">
        <w:rPr>
          <w:rFonts w:ascii="Traditional Arabic" w:hAnsi="Traditional Arabic" w:cs="B Badr"/>
          <w:b w:val="0"/>
          <w:bCs w:val="0"/>
          <w:rtl/>
        </w:rPr>
        <w:t xml:space="preserve"> كَانَ ثَلَاثَةَ آلَافٍ وَ سِتَّمِائَةِ ذِرَاعٍ مُكَسَّرَة</w:t>
      </w:r>
      <w:r w:rsidRPr="00DC20C3">
        <w:rPr>
          <w:rStyle w:val="FootnoteReference"/>
          <w:rFonts w:ascii="Traditional Arabic" w:hAnsi="Traditional Arabic" w:cs="B Badr"/>
          <w:b w:val="0"/>
          <w:bCs w:val="0"/>
          <w:sz w:val="26"/>
          <w:szCs w:val="26"/>
          <w:rtl/>
        </w:rPr>
        <w:footnoteReference w:id="38"/>
      </w:r>
    </w:p>
    <w:p w14:paraId="74A40E11"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hint="cs"/>
          <w:sz w:val="16"/>
          <w:szCs w:val="16"/>
          <w:rtl/>
        </w:rPr>
        <w:t xml:space="preserve">( </w:t>
      </w:r>
      <w:r w:rsidRPr="00DC20C3">
        <w:rPr>
          <w:rFonts w:ascii="Traditional Arabic" w:hAnsi="Traditional Arabic" w:cs="B Badr"/>
          <w:sz w:val="16"/>
          <w:szCs w:val="16"/>
          <w:rtl/>
        </w:rPr>
        <w:t>من لایحضره الف</w:t>
      </w:r>
      <w:r w:rsidRPr="00DC20C3">
        <w:rPr>
          <w:rFonts w:ascii="Traditional Arabic" w:hAnsi="Traditional Arabic" w:cs="B Badr" w:hint="cs"/>
          <w:sz w:val="16"/>
          <w:szCs w:val="16"/>
          <w:rtl/>
        </w:rPr>
        <w:t xml:space="preserve">قیه ، ج </w:t>
      </w:r>
      <w:r w:rsidRPr="00DC20C3">
        <w:rPr>
          <w:rFonts w:ascii="Traditional Arabic" w:hAnsi="Traditional Arabic" w:cs="B Badr"/>
          <w:sz w:val="16"/>
          <w:szCs w:val="16"/>
          <w:rtl/>
        </w:rPr>
        <w:t>1</w:t>
      </w:r>
      <w:r w:rsidRPr="00DC20C3">
        <w:rPr>
          <w:rFonts w:ascii="Traditional Arabic" w:hAnsi="Traditional Arabic" w:cs="B Badr" w:hint="cs"/>
          <w:sz w:val="16"/>
          <w:szCs w:val="16"/>
          <w:rtl/>
        </w:rPr>
        <w:t xml:space="preserve">، ص </w:t>
      </w:r>
      <w:r w:rsidRPr="00DC20C3">
        <w:rPr>
          <w:rFonts w:ascii="Traditional Arabic" w:hAnsi="Traditional Arabic" w:cs="B Badr"/>
          <w:sz w:val="16"/>
          <w:szCs w:val="16"/>
          <w:rtl/>
        </w:rPr>
        <w:t>229</w:t>
      </w:r>
      <w:r w:rsidRPr="00DC20C3">
        <w:rPr>
          <w:rFonts w:ascii="Traditional Arabic" w:hAnsi="Traditional Arabic" w:cs="B Badr" w:hint="cs"/>
          <w:sz w:val="16"/>
          <w:szCs w:val="16"/>
          <w:rtl/>
        </w:rPr>
        <w:t>)</w:t>
      </w:r>
    </w:p>
    <w:p w14:paraId="54BCA2FA"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خاص ، </w:t>
      </w:r>
      <w:r w:rsidR="00435480" w:rsidRPr="00DC20C3">
        <w:rPr>
          <w:rFonts w:ascii="Traditional Arabic" w:hAnsi="Traditional Arabic" w:cs="B Badr" w:hint="cs"/>
          <w:sz w:val="24"/>
          <w:szCs w:val="24"/>
          <w:rtl/>
        </w:rPr>
        <w:t xml:space="preserve">حد </w:t>
      </w:r>
      <w:r w:rsidRPr="00DC20C3">
        <w:rPr>
          <w:rFonts w:ascii="Traditional Arabic" w:hAnsi="Traditional Arabic" w:cs="B Badr"/>
          <w:sz w:val="24"/>
          <w:szCs w:val="24"/>
          <w:rtl/>
        </w:rPr>
        <w:t xml:space="preserve">مسجد النبي (ص)  ، معماري مسجد  </w:t>
      </w:r>
    </w:p>
    <w:p w14:paraId="77BA69BD" w14:textId="7A3A116D" w:rsidR="00F23922" w:rsidRDefault="00F23922" w:rsidP="00F23922">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Pr>
      </w:pPr>
      <w:r w:rsidRPr="00F23922">
        <w:rPr>
          <w:rFonts w:ascii="Traditional Arabic" w:hAnsi="Traditional Arabic" w:cs="B Badr"/>
          <w:sz w:val="28"/>
          <w:szCs w:val="28"/>
          <w:rtl/>
        </w:rPr>
        <w:lastRenderedPageBreak/>
        <w:t>اعلام الورى عن أنس بن مالك</w:t>
      </w:r>
      <w:r w:rsidRPr="00F23922">
        <w:rPr>
          <w:rFonts w:ascii="Traditional Arabic" w:hAnsi="Traditional Arabic" w:cs="B Badr"/>
          <w:sz w:val="28"/>
          <w:szCs w:val="28"/>
        </w:rPr>
        <w:t xml:space="preserve"> :</w:t>
      </w:r>
      <w:r w:rsidRPr="00F23922">
        <w:rPr>
          <w:rFonts w:ascii="Traditional Arabic" w:hAnsi="Traditional Arabic" w:cs="B Badr"/>
          <w:sz w:val="28"/>
          <w:szCs w:val="28"/>
          <w:rtl/>
        </w:rPr>
        <w:t>كانَ رَسولُ اللّهِ صلى الله عليه و آله يُصَلّي فِي المِربَدِ</w:t>
      </w:r>
      <w:r w:rsidR="002771FE">
        <w:rPr>
          <w:rStyle w:val="FootnoteReference"/>
          <w:rFonts w:ascii="Traditional Arabic" w:hAnsi="Traditional Arabic" w:cs="B Badr"/>
          <w:sz w:val="28"/>
          <w:szCs w:val="28"/>
          <w:rtl/>
        </w:rPr>
        <w:footnoteReference w:id="39"/>
      </w:r>
      <w:r w:rsidRPr="00F23922">
        <w:rPr>
          <w:rFonts w:ascii="Calibri" w:hAnsi="Calibri" w:cs="Calibri" w:hint="cs"/>
          <w:sz w:val="28"/>
          <w:szCs w:val="28"/>
          <w:rtl/>
        </w:rPr>
        <w:t> </w:t>
      </w:r>
      <w:r w:rsidRPr="00F23922">
        <w:rPr>
          <w:rFonts w:ascii="Traditional Arabic" w:hAnsi="Traditional Arabic" w:cs="B Badr"/>
          <w:sz w:val="28"/>
          <w:szCs w:val="28"/>
          <w:rtl/>
        </w:rPr>
        <w:t>بِأَصحابِهِ ، فَقالَ لِأَسعَدِ بنِ زُرارَةَ : اشتَرِ هذَا المِربَدَ مِن أصحابِهِ فَساوَمَ اليَتيمَينِ عَلَيهِ ، فَقالا : هُوَ لِرَسُولِ اللّهِ صلى الله عليه و آله ، فَقالَ رَسولُ اللّه : لا إلاّ بِثَمَنٍ ، فَاشتَراهُ بِعَشَرَةِ دَنانيرَ وكانَ فيهِ ماءٌ مُستَنقَعٌ ، فَأَمَرَ بِهِ رَسولُ اللّهِ فَسيلَ ، وأمَرَ بِاللَّبِنِ فَضُرِبَ ، فَبَناهُ رَسولُ اللّه صلى الله عليه و آله ، فَحَفَرَهُ فِي الأَرضِ ، ثُمَّ أمَرَ بِالحِجارَةِ فَنُقِلَت مِنَ الحَرَّةِ فَكانَ المُسلِمونَ يَنقُلونَها ، فَأَقبَلَ رَسولُ اللّه صلى الله عليه و آله يَحمِلُ حَجَراً عَلى بَطنِهِ فَاستَقبَلَهُ اُسَيدُ بنُ حُضَيرٍ ، فَقالَ : يا رَسولَ اللّهِ أعطِني أحمِلهُ عَنكَ ، قالَ : لا اِذهَب فَاحمِل غَيرَهُ ، فَنَقَلُوا الحِجارَةَ ورَفَعوها مِنَ الحُفرَةِ حَتّى بَلَغَ وَجهَ الأَرضِ ، ثُمَّ بَناهُ أوَّلاً بِالسَّعيدَةِ لَبِنَةً لَبِنَةً ، ثُمَّ بَناهُ بِالسَّميطِ وهُوَ لَبِنَةٌ وَنِصفٌ ثُمَّ بَناهُ بِالاُنثى وَالذَّكَرِ لَبِنَتَينِ مُخالِفَتَينِ ورَفَعَ حائِطَهُ قامَةً ، وكانَ مُؤَخَّرُهُ ذِراعا في مِئَةٍ ، ثُمَّ اشتَدَّ عَلَيهِمُ الحَرُّ ، فَقالوا : يا رَسولَ اللّهِ لَو أظلَلتَ عَلَيهِ ظِلاًّ</w:t>
      </w:r>
      <w:r>
        <w:rPr>
          <w:rFonts w:ascii="Traditional Arabic" w:hAnsi="Traditional Arabic" w:cs="B Badr" w:hint="cs"/>
          <w:sz w:val="28"/>
          <w:szCs w:val="28"/>
          <w:rtl/>
        </w:rPr>
        <w:t xml:space="preserve"> </w:t>
      </w:r>
      <w:r w:rsidRPr="00F23922">
        <w:rPr>
          <w:rFonts w:ascii="Traditional Arabic" w:hAnsi="Traditional Arabic" w:cs="B Badr"/>
          <w:sz w:val="28"/>
          <w:szCs w:val="28"/>
          <w:rtl/>
        </w:rPr>
        <w:t>فَرَفَعَ صلى الله عليه و آله أساطينَهُ في مُقَدَّمِ المَسجِدِ إلى ما يَلِي الصَّحنَ بِالخَشَبِ ، ثُمَّ ظَلَّلَهُ وألقى عَلَيهِ سَعَفَ النَّخلِ ، فَعاشوا فيهِ فَقالوا : يا رَسولَ اللّهِ لَو سَقَفتَ سَقفاً قالَ : لا عَريشٌ كَعَريشِ موسى ، الأَمرُ أعجَلُ مِن ذلكَ</w:t>
      </w:r>
      <w:r w:rsidRPr="00F23922">
        <w:rPr>
          <w:rFonts w:ascii="Calibri" w:hAnsi="Calibri" w:cs="Calibri" w:hint="cs"/>
          <w:sz w:val="28"/>
          <w:szCs w:val="28"/>
          <w:rtl/>
        </w:rPr>
        <w:t> </w:t>
      </w:r>
    </w:p>
    <w:p w14:paraId="505A52DE" w14:textId="0D36AE5C" w:rsidR="00F23922" w:rsidRPr="00F23922" w:rsidRDefault="00F23922" w:rsidP="00F23922">
      <w:pPr>
        <w:pStyle w:val="StyleComplex2Shiraz11pt"/>
        <w:tabs>
          <w:tab w:val="left" w:pos="1134"/>
        </w:tabs>
        <w:spacing w:line="240" w:lineRule="auto"/>
        <w:jc w:val="both"/>
        <w:rPr>
          <w:rFonts w:ascii="Traditional Arabic" w:hAnsi="Traditional Arabic" w:cs="B Badr"/>
          <w:sz w:val="16"/>
          <w:szCs w:val="16"/>
        </w:rPr>
      </w:pPr>
      <w:r w:rsidRPr="00F23922">
        <w:rPr>
          <w:rFonts w:ascii="Traditional Arabic" w:hAnsi="Traditional Arabic" w:cs="B Badr"/>
          <w:sz w:val="16"/>
          <w:szCs w:val="16"/>
          <w:rtl/>
        </w:rPr>
        <w:t>إعلام الورى : ج ۱ ص ۱۵۸ ، بحار الأنوار : ج ۱۹ ص ۱۱۱</w:t>
      </w:r>
      <w:r w:rsidRPr="00F23922">
        <w:rPr>
          <w:rFonts w:ascii="Traditional Arabic" w:hAnsi="Traditional Arabic" w:cs="B Badr"/>
          <w:sz w:val="16"/>
          <w:szCs w:val="16"/>
        </w:rPr>
        <w:t xml:space="preserve"> .</w:t>
      </w:r>
    </w:p>
    <w:p w14:paraId="63C533F3" w14:textId="7E0A99C7" w:rsidR="00C92922" w:rsidRPr="00DC20C3" w:rsidRDefault="00C92922"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Pr>
      </w:pPr>
      <w:r w:rsidRPr="00DC20C3">
        <w:rPr>
          <w:rFonts w:ascii="Traditional Arabic" w:hAnsi="Traditional Arabic" w:cs="B Badr" w:hint="cs"/>
          <w:sz w:val="28"/>
          <w:szCs w:val="28"/>
          <w:rtl/>
        </w:rPr>
        <w:t xml:space="preserve">قال ابن شَبَّة: فيما نقل في صدقاته: و كانت أمواله متفرقة بيَنْبُع، و منها عينٌ يقال لها: عَينُ البحير، و عين يقال لها: عين أبي نيرز، و عين يقال لها: نولا، و هي الَّتي يقال: إنَّ عليّا رضى الله عنه عمل فيها بيده، و فيها مسجد النَّبيّ‏ </w:t>
      </w:r>
      <w:r w:rsidR="00693CB5" w:rsidRPr="00DC20C3">
        <w:rPr>
          <w:rFonts w:cs="B Badr" w:hint="cs"/>
          <w:sz w:val="36"/>
          <w:szCs w:val="36"/>
          <w:lang w:bidi="fa-IR"/>
        </w:rPr>
        <w:sym w:font="Dorood" w:char="F05D"/>
      </w:r>
      <w:r w:rsidRPr="00DC20C3">
        <w:rPr>
          <w:rFonts w:ascii="Traditional Arabic" w:hAnsi="Traditional Arabic" w:cs="B Badr" w:hint="cs"/>
          <w:sz w:val="28"/>
          <w:szCs w:val="28"/>
          <w:rtl/>
        </w:rPr>
        <w:t>، و هو متوجّه إلى ذي العشيرة، و عمل عليّ أيضا بيَنْبُع البغيبغات‏</w:t>
      </w:r>
    </w:p>
    <w:p w14:paraId="1F66D708" w14:textId="77777777" w:rsidR="00C92922" w:rsidRPr="00DC20C3" w:rsidRDefault="00C92922" w:rsidP="003E12A5">
      <w:pPr>
        <w:tabs>
          <w:tab w:val="left" w:pos="1134"/>
        </w:tabs>
        <w:spacing w:before="100" w:beforeAutospacing="1" w:after="100" w:afterAutospacing="1"/>
        <w:jc w:val="both"/>
        <w:rPr>
          <w:rFonts w:ascii="Traditional Arabic" w:hAnsi="Traditional Arabic" w:cs="B Badr"/>
          <w:rtl/>
          <w:lang w:bidi="fa-IR"/>
        </w:rPr>
      </w:pPr>
      <w:r w:rsidRPr="00DC20C3">
        <w:rPr>
          <w:rFonts w:ascii="Traditional Arabic" w:hAnsi="Traditional Arabic" w:cs="B Badr" w:hint="cs"/>
          <w:rtl/>
          <w:lang w:bidi="fa-IR"/>
        </w:rPr>
        <w:t>مكاتيب الأئمة عليهم السلام، ج‏2، ص: 365</w:t>
      </w:r>
    </w:p>
    <w:p w14:paraId="47541B02" w14:textId="77777777" w:rsidR="00C92922" w:rsidRPr="00DC20C3" w:rsidRDefault="00C92922" w:rsidP="003E12A5">
      <w:pPr>
        <w:tabs>
          <w:tab w:val="left" w:pos="1134"/>
        </w:tabs>
        <w:spacing w:before="100" w:beforeAutospacing="1" w:after="100" w:afterAutospacing="1"/>
        <w:jc w:val="both"/>
        <w:rPr>
          <w:rFonts w:ascii="Traditional Arabic" w:hAnsi="Traditional Arabic" w:cs="B Badr"/>
          <w:rtl/>
          <w:lang w:bidi="fa-IR"/>
        </w:rPr>
      </w:pPr>
      <w:r w:rsidRPr="00DC20C3">
        <w:rPr>
          <w:rFonts w:ascii="Traditional Arabic" w:hAnsi="Traditional Arabic" w:cs="B Badr" w:hint="cs"/>
          <w:rtl/>
          <w:lang w:bidi="fa-IR"/>
        </w:rPr>
        <w:t>مسجد خاص، مسجد ینبع، مسجد النبی (صلی الله علیه و آله) در ینبع</w:t>
      </w:r>
    </w:p>
    <w:p w14:paraId="009CF20C" w14:textId="14988CDA" w:rsidR="000A55C9" w:rsidRPr="00DC20C3" w:rsidRDefault="000A55C9" w:rsidP="00F47EE3">
      <w:pPr>
        <w:pStyle w:val="Heading4"/>
        <w:rPr>
          <w:rtl/>
        </w:rPr>
      </w:pPr>
      <w:r w:rsidRPr="00DC20C3">
        <w:rPr>
          <w:rtl/>
        </w:rPr>
        <w:t>فضائل</w:t>
      </w:r>
      <w:r w:rsidRPr="00DC20C3">
        <w:rPr>
          <w:rFonts w:hint="cs"/>
          <w:rtl/>
        </w:rPr>
        <w:t>:</w:t>
      </w:r>
      <w:r w:rsidRPr="00DC20C3">
        <w:rPr>
          <w:rtl/>
        </w:rPr>
        <w:t xml:space="preserve"> اهل مسجد</w:t>
      </w:r>
      <w:r w:rsidR="00F47EE3">
        <w:rPr>
          <w:rFonts w:hint="cs"/>
          <w:rtl/>
        </w:rPr>
        <w:t xml:space="preserve"> </w:t>
      </w:r>
      <w:r w:rsidRPr="00DC20C3">
        <w:rPr>
          <w:rtl/>
        </w:rPr>
        <w:t>مانع عذاب مردمند</w:t>
      </w:r>
    </w:p>
    <w:p w14:paraId="1FFE736E" w14:textId="77777777" w:rsidR="000A55C9" w:rsidRPr="00DC20C3" w:rsidRDefault="009D4793" w:rsidP="003E12A5">
      <w:pPr>
        <w:pStyle w:val="a"/>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hint="cs"/>
          <w:b w:val="0"/>
          <w:bCs w:val="0"/>
          <w:rtl/>
        </w:rPr>
        <w:t xml:space="preserve">463. </w:t>
      </w:r>
      <w:r w:rsidR="000A55C9" w:rsidRPr="00DC20C3">
        <w:rPr>
          <w:rFonts w:ascii="Traditional Arabic" w:hAnsi="Traditional Arabic" w:cs="B Badr"/>
          <w:b w:val="0"/>
          <w:bCs w:val="0"/>
          <w:rtl/>
        </w:rPr>
        <w:t xml:space="preserve"> </w:t>
      </w:r>
      <w:r w:rsidR="000A55C9" w:rsidRPr="00DC20C3">
        <w:rPr>
          <w:rFonts w:ascii="Traditional Arabic" w:hAnsi="Traditional Arabic" w:cs="B Badr"/>
          <w:b w:val="0"/>
          <w:bCs w:val="0"/>
          <w:sz w:val="16"/>
          <w:szCs w:val="16"/>
          <w:rtl/>
        </w:rPr>
        <w:t>عَنْ جَعْفَرٍ عَنْ أَبِيهِ قَالَ</w:t>
      </w:r>
      <w:r w:rsidR="000A55C9" w:rsidRPr="00DC20C3">
        <w:rPr>
          <w:rFonts w:ascii="Traditional Arabic" w:hAnsi="Traditional Arabic" w:cs="B Badr"/>
          <w:b w:val="0"/>
          <w:bCs w:val="0"/>
          <w:rtl/>
        </w:rPr>
        <w:t xml:space="preserve"> إِنَّ اللَّهَ إِذَا أَرَادَ أَنْ يُعَذِّبَ أَهْلَ الْأَرْضِ </w:t>
      </w:r>
      <w:r w:rsidR="000A55C9" w:rsidRPr="00DC20C3">
        <w:rPr>
          <w:rFonts w:ascii="Traditional Arabic" w:hAnsi="Traditional Arabic" w:cs="B Badr"/>
          <w:b w:val="0"/>
          <w:bCs w:val="0"/>
          <w:rtl/>
          <w:lang w:bidi="fa-IR"/>
        </w:rPr>
        <w:t>بِعَذَابٍ قَالَ لَوْ لَا الَّذِينَ يَتَحَابُّونَ فِي جَلَالِي وَ يَعْمُرُونَ مَسَاجِدِي وَ يَسْتَغْفِرُونَ بِالْأَسْحَارِ لَأَنْزَلْتُ عَذَابِي</w:t>
      </w:r>
    </w:p>
    <w:p w14:paraId="671A39F2" w14:textId="77777777" w:rsidR="00B80A07" w:rsidRDefault="00B80A07" w:rsidP="00B80A07">
      <w:pPr>
        <w:tabs>
          <w:tab w:val="left" w:pos="1134"/>
        </w:tabs>
        <w:jc w:val="both"/>
        <w:rPr>
          <w:rFonts w:ascii="Traditional Arabic" w:hAnsi="Traditional Arabic" w:cs="B Badr"/>
          <w:sz w:val="16"/>
          <w:szCs w:val="16"/>
          <w:rtl/>
          <w:lang w:bidi="fa-IR"/>
        </w:rPr>
      </w:pPr>
      <w:r w:rsidRPr="00B80A07">
        <w:rPr>
          <w:rFonts w:ascii="Traditional Arabic" w:hAnsi="Traditional Arabic" w:cs="B Badr"/>
          <w:sz w:val="16"/>
          <w:szCs w:val="16"/>
          <w:rtl/>
        </w:rPr>
        <w:t>كتاب من لا يحضره الفقيه: ج 1 ص 473 ح 1369 ، ثواب الأعمال: ص 212 ح 1 عن السكوني عن الإمام الصادق عن آبائه عليهم السلام ، علل الشرائع: ص 521 ح 1 ، مسائل عليّ بن جعفر: ص 344 ح 848 كلاهما عن عليّ بن جعفر عن أخيه الإمام الكاظم عن أبيه عليهماالسلام ، المحاسن: ج 1 ص 126 ح 143 عن موسى بن سابق عن الإمام الصادق عن أبيه عليهماالسلام ، الجعفريّات: ص 229 عن إسماعيل عن أبيه الإمام الكاظم عن آبائه عليهم السلام ، بحار الأنوار: ج 73 ص 382 ح 4</w:t>
      </w:r>
      <w:r w:rsidRPr="00B80A07">
        <w:rPr>
          <w:rFonts w:ascii="Traditional Arabic" w:hAnsi="Traditional Arabic" w:cs="B Badr"/>
          <w:sz w:val="16"/>
          <w:szCs w:val="16"/>
          <w:lang w:bidi="fa-IR"/>
        </w:rPr>
        <w:t xml:space="preserve"> .</w:t>
      </w:r>
    </w:p>
    <w:p w14:paraId="1097A168" w14:textId="6F7B4530" w:rsidR="000A55C9" w:rsidRPr="00DC20C3" w:rsidRDefault="000A55C9" w:rsidP="00B80A07">
      <w:pPr>
        <w:tabs>
          <w:tab w:val="left" w:pos="1134"/>
        </w:tabs>
        <w:jc w:val="both"/>
        <w:rPr>
          <w:rFonts w:ascii="Traditional Arabic" w:hAnsi="Traditional Arabic" w:cs="B Badr"/>
          <w:rtl/>
        </w:rPr>
      </w:pPr>
      <w:r w:rsidRPr="00DC20C3">
        <w:rPr>
          <w:rFonts w:ascii="Traditional Arabic" w:hAnsi="Traditional Arabic" w:cs="B Badr"/>
          <w:rtl/>
        </w:rPr>
        <w:t>عامران مسجد، مسجد مانع عذاب</w:t>
      </w:r>
      <w:r w:rsidRPr="00DC20C3">
        <w:rPr>
          <w:rFonts w:ascii="Traditional Arabic" w:hAnsi="Traditional Arabic" w:cs="B Badr"/>
          <w:rtl/>
          <w:lang w:bidi="fa-IR"/>
        </w:rPr>
        <w:t>،</w:t>
      </w:r>
      <w:r w:rsidRPr="00DC20C3">
        <w:rPr>
          <w:rFonts w:ascii="Traditional Arabic" w:hAnsi="Traditional Arabic" w:cs="B Badr"/>
          <w:rtl/>
        </w:rPr>
        <w:t xml:space="preserve"> عمران</w:t>
      </w:r>
      <w:r w:rsidR="001B3615" w:rsidRPr="00DC20C3">
        <w:rPr>
          <w:rFonts w:ascii="Traditional Arabic" w:hAnsi="Traditional Arabic" w:cs="B Badr" w:hint="cs"/>
          <w:rtl/>
        </w:rPr>
        <w:t xml:space="preserve"> معنوی</w:t>
      </w:r>
      <w:r w:rsidRPr="00DC20C3">
        <w:rPr>
          <w:rFonts w:ascii="Traditional Arabic" w:hAnsi="Traditional Arabic" w:cs="B Badr"/>
          <w:rtl/>
        </w:rPr>
        <w:t xml:space="preserve"> مسجد، مسجد و دفع بلا، شب رفتن به مسجد، ساخت مسجد، </w:t>
      </w:r>
      <w:r w:rsidRPr="00DC20C3">
        <w:rPr>
          <w:rFonts w:ascii="Traditional Arabic" w:hAnsi="Traditional Arabic" w:cs="B Badr" w:hint="cs"/>
          <w:rtl/>
        </w:rPr>
        <w:t xml:space="preserve">عظمت اهل مسجد </w:t>
      </w:r>
      <w:r w:rsidRPr="00DC20C3">
        <w:rPr>
          <w:rFonts w:ascii="Traditional Arabic" w:hAnsi="Traditional Arabic" w:cs="B Badr"/>
          <w:rtl/>
        </w:rPr>
        <w:t>،التزام عملی به اسلام</w:t>
      </w:r>
      <w:r w:rsidR="003C01EA" w:rsidRPr="00DC20C3">
        <w:rPr>
          <w:rFonts w:ascii="Traditional Arabic" w:hAnsi="Traditional Arabic" w:cs="B Badr" w:hint="cs"/>
          <w:rtl/>
          <w:lang w:bidi="fa-IR"/>
        </w:rPr>
        <w:t>، نقش مسجد در امنیت عمومی</w:t>
      </w:r>
      <w:r w:rsidRPr="00DC20C3">
        <w:rPr>
          <w:rFonts w:ascii="Traditional Arabic" w:hAnsi="Traditional Arabic" w:cs="B Badr"/>
          <w:rtl/>
        </w:rPr>
        <w:t xml:space="preserve"> </w:t>
      </w:r>
    </w:p>
    <w:p w14:paraId="2417D2FF" w14:textId="77777777" w:rsidR="00FA5AD3" w:rsidRPr="00DC20C3" w:rsidRDefault="00FA5AD3"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8"/>
          <w:szCs w:val="28"/>
          <w:rtl/>
        </w:rPr>
        <w:t xml:space="preserve">رَوَى أَنَسٌ عَنِ النَّبِيِّ </w:t>
      </w:r>
      <w:r w:rsidR="00693CB5" w:rsidRPr="00DC20C3">
        <w:rPr>
          <w:rFonts w:cs="B Badr" w:hint="cs"/>
          <w:sz w:val="36"/>
          <w:szCs w:val="36"/>
        </w:rPr>
        <w:sym w:font="Dorood" w:char="F05D"/>
      </w:r>
      <w:r w:rsidRPr="00DC20C3">
        <w:rPr>
          <w:rFonts w:ascii="Traditional Arabic" w:hAnsi="Traditional Arabic" w:cs="B Badr" w:hint="cs"/>
          <w:sz w:val="28"/>
          <w:szCs w:val="28"/>
          <w:rtl/>
        </w:rPr>
        <w:t xml:space="preserve"> أَنَّهُ قَالَ: إِنَّ اللَّهَ تَعَالَى يَقُولُ إِنِّي لَأَهُمُّ بِأَهْلِ الْأَرْضِ عَذَاباً فَإِذَا نَظَرْتُ إِلَى عُمَّارِ بُيُوتِي وَ إِلَى الْمُتَهَجِّدِينَ وَ إِلَى الْمُتَحَابِّينَ فِي اللَّهِ وَ إِلَى الْمُسْتَغْفِرِينَ بِالْأَسْحَارِ صَرَفْتُهُ عَنْهُمْ.</w:t>
      </w:r>
    </w:p>
    <w:p w14:paraId="41064DAA" w14:textId="77777777" w:rsidR="00FA5AD3" w:rsidRPr="00F47EE3" w:rsidRDefault="00FA5AD3" w:rsidP="003E12A5">
      <w:pPr>
        <w:pStyle w:val="NormalWeb"/>
        <w:tabs>
          <w:tab w:val="left" w:pos="1134"/>
        </w:tabs>
        <w:bidi/>
        <w:jc w:val="both"/>
        <w:rPr>
          <w:rFonts w:cs="B Badr"/>
          <w:sz w:val="18"/>
          <w:szCs w:val="18"/>
          <w:rtl/>
        </w:rPr>
      </w:pPr>
      <w:r w:rsidRPr="00F47EE3">
        <w:rPr>
          <w:rFonts w:cs="B Badr" w:hint="cs"/>
          <w:sz w:val="22"/>
          <w:szCs w:val="22"/>
          <w:rtl/>
        </w:rPr>
        <w:lastRenderedPageBreak/>
        <w:t>بحار الأنوار (ط - بيروت) ؛ ج‏84 ؛ ص120</w:t>
      </w:r>
    </w:p>
    <w:p w14:paraId="29DE421C" w14:textId="77777777" w:rsidR="00FA5AD3" w:rsidRPr="00DC20C3" w:rsidRDefault="00FA5AD3"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مانع عذاب، مصداق عمران مسجد ، نماز است.، عمران مسجد </w:t>
      </w:r>
      <w:r w:rsidRPr="00DC20C3">
        <w:rPr>
          <w:rFonts w:ascii="Traditional Arabic" w:hAnsi="Traditional Arabic" w:cs="B Badr" w:hint="cs"/>
          <w:sz w:val="24"/>
          <w:szCs w:val="24"/>
          <w:rtl/>
        </w:rPr>
        <w:t xml:space="preserve">، سه فضیلت  مسجد </w:t>
      </w:r>
      <w:r w:rsidRPr="00DC20C3">
        <w:rPr>
          <w:rFonts w:ascii="Traditional Arabic" w:hAnsi="Traditional Arabic" w:cs="B Badr"/>
          <w:sz w:val="24"/>
          <w:szCs w:val="24"/>
          <w:rtl/>
        </w:rPr>
        <w:t>و...</w:t>
      </w:r>
      <w:r w:rsidRPr="00DC20C3">
        <w:rPr>
          <w:rFonts w:ascii="Traditional Arabic" w:hAnsi="Traditional Arabic" w:cs="B Badr" w:hint="cs"/>
          <w:sz w:val="24"/>
          <w:szCs w:val="24"/>
          <w:rtl/>
        </w:rPr>
        <w:t xml:space="preserve"> ، مسجد جایگاه دوستان خدا و شب زنده داران ، مسجد از عوامل امنیت و مانع عذاب الهی، سیمای اهل مسجد، کارکرد مسجد، اهل مسجد مانع عذاب اند، اهل مسجد برای غیر اهل مسجد نیز برکت دارند، </w:t>
      </w:r>
      <w:r w:rsidRPr="00DC20C3">
        <w:rPr>
          <w:rFonts w:ascii="Traditional Arabic" w:hAnsi="Traditional Arabic" w:cs="B Badr"/>
          <w:sz w:val="24"/>
          <w:szCs w:val="24"/>
          <w:rtl/>
        </w:rPr>
        <w:t>نقش مسجد در امن</w:t>
      </w:r>
      <w:r w:rsidRPr="00DC20C3">
        <w:rPr>
          <w:rFonts w:ascii="Traditional Arabic" w:hAnsi="Traditional Arabic" w:cs="B Badr" w:hint="cs"/>
          <w:sz w:val="24"/>
          <w:szCs w:val="24"/>
          <w:rtl/>
        </w:rPr>
        <w:t>ی</w:t>
      </w:r>
      <w:r w:rsidRPr="00DC20C3">
        <w:rPr>
          <w:rFonts w:ascii="Traditional Arabic" w:hAnsi="Traditional Arabic" w:cs="B Badr" w:hint="eastAsia"/>
          <w:sz w:val="24"/>
          <w:szCs w:val="24"/>
          <w:rtl/>
        </w:rPr>
        <w:t>ت</w:t>
      </w:r>
      <w:r w:rsidRPr="00DC20C3">
        <w:rPr>
          <w:rFonts w:ascii="Traditional Arabic" w:hAnsi="Traditional Arabic" w:cs="B Badr"/>
          <w:sz w:val="24"/>
          <w:szCs w:val="24"/>
          <w:rtl/>
        </w:rPr>
        <w:t xml:space="preserve"> عموم</w:t>
      </w:r>
      <w:r w:rsidRPr="00DC20C3">
        <w:rPr>
          <w:rFonts w:ascii="Traditional Arabic" w:hAnsi="Traditional Arabic" w:cs="B Badr" w:hint="cs"/>
          <w:sz w:val="24"/>
          <w:szCs w:val="24"/>
          <w:rtl/>
        </w:rPr>
        <w:t>ی، از علامت محبت خدا این است که مسجد را دوست داشته باشیم و بالعکس</w:t>
      </w:r>
    </w:p>
    <w:p w14:paraId="4E9AED5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عَنِ الصَّادِقِ</w:t>
      </w:r>
      <w:r w:rsidRPr="00DC20C3">
        <w:rPr>
          <w:rFonts w:ascii="Traditional Arabic" w:hAnsi="Traditional Arabic" w:cs="B Badr"/>
          <w:b w:val="0"/>
          <w:bCs w:val="0"/>
          <w:noProof/>
          <w:sz w:val="16"/>
          <w:szCs w:val="16"/>
        </w:rPr>
        <w:drawing>
          <wp:inline distT="0" distB="0" distL="0" distR="0" wp14:anchorId="12C5DB59" wp14:editId="4B7CA758">
            <wp:extent cx="133350" cy="114300"/>
            <wp:effectExtent l="0" t="0" r="0" b="0"/>
            <wp:docPr id="1991" name="Picture 199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عَنْ آبَائِهِ</w:t>
      </w:r>
      <w:r w:rsidRPr="00DC20C3">
        <w:rPr>
          <w:rFonts w:ascii="Traditional Arabic" w:hAnsi="Traditional Arabic" w:cs="B Badr"/>
          <w:b w:val="0"/>
          <w:bCs w:val="0"/>
          <w:noProof/>
          <w:sz w:val="16"/>
          <w:szCs w:val="16"/>
        </w:rPr>
        <w:drawing>
          <wp:inline distT="0" distB="0" distL="0" distR="0" wp14:anchorId="082CB5C9" wp14:editId="36469931">
            <wp:extent cx="133350" cy="114300"/>
            <wp:effectExtent l="0" t="0" r="0" b="0"/>
            <wp:docPr id="1990" name="Picture 199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أَنَّ رَسُولَ اللَّهِ</w:t>
      </w:r>
      <w:r w:rsidRPr="00DC20C3">
        <w:rPr>
          <w:rFonts w:ascii="Traditional Arabic" w:hAnsi="Traditional Arabic" w:cs="B Badr"/>
          <w:b w:val="0"/>
          <w:bCs w:val="0"/>
          <w:noProof/>
          <w:sz w:val="16"/>
          <w:szCs w:val="16"/>
        </w:rPr>
        <w:drawing>
          <wp:inline distT="0" distB="0" distL="0" distR="0" wp14:anchorId="4D6FB6FB" wp14:editId="51CB8E47">
            <wp:extent cx="171450" cy="152400"/>
            <wp:effectExtent l="0" t="0" r="0" b="0"/>
            <wp:docPr id="1989" name="Picture 198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rPr>
        <w:t xml:space="preserve">قَالَ إِنَّ اللَّهَ عَزَّ وَ جَلَّ </w:t>
      </w:r>
      <w:r w:rsidRPr="00DC20C3">
        <w:rPr>
          <w:rFonts w:ascii="Traditional Arabic" w:hAnsi="Traditional Arabic" w:cs="B Badr"/>
          <w:b w:val="0"/>
          <w:bCs w:val="0"/>
          <w:rtl/>
        </w:rPr>
        <w:t>إِذَا رَأَى أَهْلَ قَرْيَةٍ قَدْ أَسْرَفُوا فِي الْمَعَاصِي وَ فِيهَا ثَلَاثُ نَفَرٍ مِنَ الْمُؤْمِنِينَ نَادَاهُمْ جَلَّ جَلَالُهُ وَ تَقَدَّسَتْ أَسْمَاؤُهُ يَا أَهْلَ مَعْصِيَتِي لَوْ لَا مَا فِيكُمْ مِنَ الْمُؤْمِنِينَ الْمُتَحَابِّينَ بِجَلَالِي الْعَامِرِينَ بِصَلَاتِهِمْ أَرْضِي وَ مَسَاجِدِي الْمُسْتَغْفِرِينَ بِالْأَسْحَارِ خَوْفاً مِنِّي لَأَنْزَلْتُ بِكُمْ عَذَابِي ثُمَّ لَا أُبَالِي</w:t>
      </w:r>
    </w:p>
    <w:p w14:paraId="63212AAC" w14:textId="77777777" w:rsidR="00B80A07" w:rsidRDefault="00B80A07" w:rsidP="00B80A07">
      <w:pPr>
        <w:pStyle w:val="StyleComplex2Shiraz11pt"/>
        <w:tabs>
          <w:tab w:val="left" w:pos="1134"/>
        </w:tabs>
        <w:spacing w:line="240" w:lineRule="auto"/>
        <w:jc w:val="both"/>
        <w:rPr>
          <w:rFonts w:ascii="Traditional Arabic" w:hAnsi="Traditional Arabic" w:cs="B Badr"/>
          <w:sz w:val="18"/>
          <w:szCs w:val="18"/>
          <w:rtl/>
          <w:lang w:bidi="ar-SA"/>
        </w:rPr>
      </w:pPr>
      <w:r w:rsidRPr="00B80A07">
        <w:rPr>
          <w:rFonts w:ascii="Traditional Arabic" w:hAnsi="Traditional Arabic" w:cs="B Badr"/>
          <w:sz w:val="18"/>
          <w:szCs w:val="18"/>
          <w:rtl/>
          <w:lang w:bidi="ar-SA"/>
        </w:rPr>
        <w:t>علل الشرائع : ص 522 ح 3 عن مسعدة بن صدقة عن الإمام الصادق عن أبيه عن الإمام عليّ عليهم السلام وص 246 ح 1 ، الأمالي للصدوق : ص 267 ح 289 كلاهما عن مسعدة بن صدقة عن الإمام الصادق عن آبائه عليهم السلام عنه صلى الله عليه و آله ، مشكاة الأنوار : ص 222 ح 616 ، بحار الأنوار : ج 73 ص 381 ح3</w:t>
      </w:r>
      <w:r w:rsidRPr="00B80A07">
        <w:rPr>
          <w:rFonts w:ascii="Traditional Arabic" w:hAnsi="Traditional Arabic" w:cs="B Badr"/>
          <w:sz w:val="18"/>
          <w:szCs w:val="18"/>
          <w:lang w:bidi="ar-SA"/>
        </w:rPr>
        <w:t xml:space="preserve"> .</w:t>
      </w:r>
    </w:p>
    <w:p w14:paraId="53BB6633" w14:textId="5F514942" w:rsidR="000A55C9" w:rsidRPr="00DC20C3" w:rsidRDefault="000A55C9" w:rsidP="00B80A07">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مسجد مانع عذاب، مصداق عمران مسجد ، نماز است.، عمران مسجد </w:t>
      </w:r>
      <w:r w:rsidRPr="00DC20C3">
        <w:rPr>
          <w:rFonts w:ascii="Traditional Arabic" w:hAnsi="Traditional Arabic" w:cs="B Badr" w:hint="cs"/>
          <w:sz w:val="24"/>
          <w:szCs w:val="24"/>
          <w:rtl/>
        </w:rPr>
        <w:t xml:space="preserve">، سه فضیلت  مسجد </w:t>
      </w:r>
      <w:r w:rsidRPr="00DC20C3">
        <w:rPr>
          <w:rFonts w:ascii="Traditional Arabic" w:hAnsi="Traditional Arabic" w:cs="B Badr"/>
          <w:sz w:val="24"/>
          <w:szCs w:val="24"/>
          <w:rtl/>
        </w:rPr>
        <w:t>و...</w:t>
      </w:r>
      <w:r w:rsidRPr="00DC20C3">
        <w:rPr>
          <w:rFonts w:ascii="Traditional Arabic" w:hAnsi="Traditional Arabic" w:cs="B Badr" w:hint="cs"/>
          <w:sz w:val="24"/>
          <w:szCs w:val="24"/>
          <w:rtl/>
        </w:rPr>
        <w:t xml:space="preserve"> ، مسجد جایگاه دوستان خدا و شب زنده داران ، مسجد از عوامل امنیت و مانع عذاب الهی</w:t>
      </w:r>
      <w:r w:rsidR="00787EEF" w:rsidRPr="00DC20C3">
        <w:rPr>
          <w:rFonts w:ascii="Traditional Arabic" w:hAnsi="Traditional Arabic" w:cs="B Badr" w:hint="cs"/>
          <w:sz w:val="24"/>
          <w:szCs w:val="24"/>
          <w:rtl/>
        </w:rPr>
        <w:t>، سیمای اهل مسجد، کارکرد مسجد، اهل مسجد مانع عذاب اند</w:t>
      </w:r>
      <w:r w:rsidR="00C13FDE" w:rsidRPr="00DC20C3">
        <w:rPr>
          <w:rFonts w:ascii="Traditional Arabic" w:hAnsi="Traditional Arabic" w:cs="B Badr" w:hint="cs"/>
          <w:sz w:val="24"/>
          <w:szCs w:val="24"/>
          <w:rtl/>
        </w:rPr>
        <w:t>، اهل مسجد برای غیر اهل مسجد نیز برکت دارند</w:t>
      </w:r>
      <w:r w:rsidR="003C01EA" w:rsidRPr="00DC20C3">
        <w:rPr>
          <w:rFonts w:ascii="Traditional Arabic" w:hAnsi="Traditional Arabic" w:cs="B Badr" w:hint="cs"/>
          <w:sz w:val="24"/>
          <w:szCs w:val="24"/>
          <w:rtl/>
        </w:rPr>
        <w:t xml:space="preserve">، </w:t>
      </w:r>
      <w:r w:rsidR="003C01EA" w:rsidRPr="00DC20C3">
        <w:rPr>
          <w:rFonts w:ascii="Traditional Arabic" w:hAnsi="Traditional Arabic" w:cs="B Badr"/>
          <w:sz w:val="24"/>
          <w:szCs w:val="24"/>
          <w:rtl/>
        </w:rPr>
        <w:t>نقش مسجد در امن</w:t>
      </w:r>
      <w:r w:rsidR="003C01EA" w:rsidRPr="00DC20C3">
        <w:rPr>
          <w:rFonts w:ascii="Traditional Arabic" w:hAnsi="Traditional Arabic" w:cs="B Badr" w:hint="cs"/>
          <w:sz w:val="24"/>
          <w:szCs w:val="24"/>
          <w:rtl/>
        </w:rPr>
        <w:t>ی</w:t>
      </w:r>
      <w:r w:rsidR="003C01EA" w:rsidRPr="00DC20C3">
        <w:rPr>
          <w:rFonts w:ascii="Traditional Arabic" w:hAnsi="Traditional Arabic" w:cs="B Badr" w:hint="eastAsia"/>
          <w:sz w:val="24"/>
          <w:szCs w:val="24"/>
          <w:rtl/>
        </w:rPr>
        <w:t>ت</w:t>
      </w:r>
      <w:r w:rsidR="003C01EA" w:rsidRPr="00DC20C3">
        <w:rPr>
          <w:rFonts w:ascii="Traditional Arabic" w:hAnsi="Traditional Arabic" w:cs="B Badr"/>
          <w:sz w:val="24"/>
          <w:szCs w:val="24"/>
          <w:rtl/>
        </w:rPr>
        <w:t xml:space="preserve"> عموم</w:t>
      </w:r>
      <w:r w:rsidR="003C01EA" w:rsidRPr="00DC20C3">
        <w:rPr>
          <w:rFonts w:ascii="Traditional Arabic" w:hAnsi="Traditional Arabic" w:cs="B Badr" w:hint="cs"/>
          <w:sz w:val="24"/>
          <w:szCs w:val="24"/>
          <w:rtl/>
        </w:rPr>
        <w:t>ی</w:t>
      </w:r>
      <w:r w:rsidR="00ED50C5" w:rsidRPr="00DC20C3">
        <w:rPr>
          <w:rFonts w:ascii="Traditional Arabic" w:hAnsi="Traditional Arabic" w:cs="B Badr" w:hint="cs"/>
          <w:sz w:val="24"/>
          <w:szCs w:val="24"/>
          <w:rtl/>
        </w:rPr>
        <w:t>، از علامت محبت خدا این است که مسجد را دوست داشته باشیم و بالعکس</w:t>
      </w:r>
    </w:p>
    <w:p w14:paraId="574C9EF3" w14:textId="77777777" w:rsidR="003019E7" w:rsidRPr="00DC20C3" w:rsidRDefault="003019E7"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ثواب الأعمال أَبِي عَنْ سَعْدٍ عَنْ أَحْمَدَ بْنِ مُحَمَّدٍ عَنِ ابْنِ فَضَّالٍ عَنْ أَبِي الْحَسَنِ قَالَ سَمِعْتُهُ يَقُولُ</w:t>
      </w:r>
      <w:r w:rsidRPr="00DC20C3">
        <w:rPr>
          <w:rFonts w:ascii="Traditional Arabic" w:hAnsi="Traditional Arabic" w:cs="B Badr"/>
          <w:sz w:val="28"/>
          <w:szCs w:val="28"/>
          <w:rtl/>
        </w:rPr>
        <w:t xml:space="preserve"> إِنَّ الْمُتَحَابِّينَ فِي اللَّهِ يَوْمَ الْقِيَامَةِ عَلَى مَنَابِرَ مِنْ نُورٍ قَدْ أَضَاءَ نُورُ وُجُوهِهِمْ وَ أَجْسَادِهِمْ وَ نُورُ مَنَابِرِهِمْ كُلَّ شَيْ‏ءٍ حَتَّى يُعْرَفُوا أَنَّهُمُ الْمُتَحَابُّونَ فِي اللَّهِ عَزَّ وَ جَل‏</w:t>
      </w:r>
    </w:p>
    <w:p w14:paraId="317AA3C0" w14:textId="77777777" w:rsidR="003019E7" w:rsidRDefault="003019E7"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بحار الأنوار (ط - بيروت)، ج‏71، ص: 397</w:t>
      </w:r>
    </w:p>
    <w:p w14:paraId="48E8BD90" w14:textId="77777777" w:rsidR="00F33A81" w:rsidRPr="00DC20C3" w:rsidRDefault="00F33A81" w:rsidP="00F47EE3">
      <w:pPr>
        <w:pStyle w:val="Heading4"/>
        <w:rPr>
          <w:rtl/>
        </w:rPr>
      </w:pPr>
      <w:r w:rsidRPr="00DC20C3">
        <w:rPr>
          <w:rFonts w:hint="cs"/>
          <w:rtl/>
        </w:rPr>
        <w:t>اهل مسجد دور از بلا هستند</w:t>
      </w:r>
      <w:r w:rsidR="008F03A5">
        <w:rPr>
          <w:rStyle w:val="FootnoteReference"/>
          <w:sz w:val="52"/>
          <w:szCs w:val="52"/>
          <w:rtl/>
        </w:rPr>
        <w:footnoteReference w:id="40"/>
      </w:r>
    </w:p>
    <w:p w14:paraId="23BD1BB9" w14:textId="77777777" w:rsidR="00F33A81" w:rsidRPr="00F33A81" w:rsidRDefault="00F33A81" w:rsidP="00F05178">
      <w:pPr>
        <w:pStyle w:val="ListParagraph"/>
        <w:numPr>
          <w:ilvl w:val="0"/>
          <w:numId w:val="5"/>
        </w:numPr>
        <w:tabs>
          <w:tab w:val="left" w:pos="1134"/>
        </w:tabs>
        <w:jc w:val="both"/>
        <w:rPr>
          <w:rFonts w:ascii="Traditional Arabic" w:hAnsi="Traditional Arabic" w:cs="B Badr"/>
          <w:sz w:val="28"/>
          <w:szCs w:val="28"/>
          <w:rtl/>
          <w:lang w:bidi="fa-IR"/>
        </w:rPr>
      </w:pPr>
      <w:r w:rsidRPr="00F33A81">
        <w:rPr>
          <w:rFonts w:ascii="Traditional Arabic" w:hAnsi="Traditional Arabic" w:cs="B Badr"/>
          <w:sz w:val="20"/>
          <w:szCs w:val="20"/>
          <w:rtl/>
          <w:lang w:bidi="fa-IR"/>
        </w:rPr>
        <w:t>قَالَ رَسُولُ اللَّهِ</w:t>
      </w:r>
      <w:r w:rsidRPr="00DC20C3">
        <w:rPr>
          <w:noProof/>
        </w:rPr>
        <w:drawing>
          <wp:inline distT="0" distB="0" distL="0" distR="0" wp14:anchorId="091E247F" wp14:editId="646AC26C">
            <wp:extent cx="333375" cy="152400"/>
            <wp:effectExtent l="0" t="0" r="9525" b="0"/>
            <wp:docPr id="696" name="Picture 69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allallah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375" cy="152400"/>
                    </a:xfrm>
                    <a:prstGeom prst="rect">
                      <a:avLst/>
                    </a:prstGeom>
                    <a:noFill/>
                    <a:ln>
                      <a:noFill/>
                    </a:ln>
                  </pic:spPr>
                </pic:pic>
              </a:graphicData>
            </a:graphic>
          </wp:inline>
        </w:drawing>
      </w:r>
      <w:r w:rsidRPr="00F33A81">
        <w:rPr>
          <w:rFonts w:ascii="Traditional Arabic" w:hAnsi="Traditional Arabic" w:cs="B Badr"/>
          <w:sz w:val="28"/>
          <w:szCs w:val="28"/>
          <w:rtl/>
          <w:lang w:bidi="fa-IR"/>
        </w:rPr>
        <w:t xml:space="preserve">إِذَا نَزَلَتِ الْعَاهَاتُ وَ الْآفَاتُ عُوفِيَ أَهْلُ الْمَسَاجِدِ </w:t>
      </w:r>
      <w:r w:rsidRPr="00F33A81">
        <w:rPr>
          <w:rFonts w:ascii="Traditional Arabic" w:hAnsi="Traditional Arabic" w:cs="B Badr" w:hint="cs"/>
          <w:sz w:val="28"/>
          <w:szCs w:val="28"/>
          <w:rtl/>
          <w:lang w:bidi="fa-IR"/>
        </w:rPr>
        <w:t xml:space="preserve"> </w:t>
      </w:r>
    </w:p>
    <w:p w14:paraId="28DD5CF4" w14:textId="41BAF7C4" w:rsidR="00F33A81" w:rsidRPr="00DC20C3" w:rsidRDefault="00F33A81" w:rsidP="00B80A07">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3     356  </w:t>
      </w:r>
      <w:r w:rsidR="00B80A07" w:rsidRPr="00B80A07">
        <w:rPr>
          <w:rFonts w:ascii="Traditional Arabic" w:hAnsi="Traditional Arabic" w:cs="B Badr"/>
          <w:sz w:val="16"/>
          <w:szCs w:val="16"/>
          <w:rtl/>
        </w:rPr>
        <w:t>الجعفريّات: ص 39 عن الإمام الكاظم عن آبائه عليهم السلام</w:t>
      </w:r>
      <w:r w:rsidR="00B80A07" w:rsidRPr="00B80A07">
        <w:rPr>
          <w:rFonts w:ascii="Traditional Arabic" w:hAnsi="Traditional Arabic" w:cs="B Badr"/>
          <w:sz w:val="16"/>
          <w:szCs w:val="16"/>
          <w:lang w:bidi="fa-IR"/>
        </w:rPr>
        <w:t xml:space="preserve"> .</w:t>
      </w:r>
    </w:p>
    <w:p w14:paraId="4F43C0D3" w14:textId="77777777" w:rsidR="00F33A81" w:rsidRPr="00DC20C3" w:rsidRDefault="00F33A81" w:rsidP="00F33A81">
      <w:pPr>
        <w:tabs>
          <w:tab w:val="left" w:pos="1134"/>
        </w:tabs>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 مسجد در دنیا ، احترام مسجد واهل آن نزد خداوند ، سنگر بودن مسجد در حوادث</w:t>
      </w:r>
      <w:r w:rsidRPr="00DC20C3">
        <w:rPr>
          <w:rFonts w:ascii="Traditional Arabic" w:hAnsi="Traditional Arabic" w:cs="B Badr" w:hint="cs"/>
          <w:sz w:val="22"/>
          <w:szCs w:val="22"/>
          <w:rtl/>
          <w:lang w:bidi="fa-IR"/>
        </w:rPr>
        <w:t>، مسجد و دنیا، مسجد و سلامتی</w:t>
      </w:r>
      <w:r>
        <w:rPr>
          <w:rFonts w:ascii="Traditional Arabic" w:hAnsi="Traditional Arabic" w:cs="B Badr" w:hint="cs"/>
          <w:sz w:val="22"/>
          <w:szCs w:val="22"/>
          <w:rtl/>
          <w:lang w:bidi="fa-IR"/>
        </w:rPr>
        <w:t>، روایت ناب</w:t>
      </w:r>
      <w:r w:rsidRPr="00DC20C3">
        <w:rPr>
          <w:rFonts w:ascii="Traditional Arabic" w:hAnsi="Traditional Arabic" w:cs="B Badr"/>
          <w:sz w:val="22"/>
          <w:szCs w:val="22"/>
          <w:rtl/>
          <w:lang w:bidi="fa-IR"/>
        </w:rPr>
        <w:t xml:space="preserve"> </w:t>
      </w:r>
    </w:p>
    <w:p w14:paraId="754943BA" w14:textId="77777777" w:rsidR="00F33A81" w:rsidRPr="00DC20C3" w:rsidRDefault="00F33A81" w:rsidP="00F05178">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عَنِ النَّبِيِّ </w:t>
      </w:r>
      <w:r>
        <w:rPr>
          <w:rFonts w:cs="B Badr" w:hint="cs"/>
          <w:sz w:val="30"/>
          <w:szCs w:val="30"/>
        </w:rPr>
        <w:sym w:font="Dorood" w:char="F05D"/>
      </w:r>
      <w:r>
        <w:rPr>
          <w:rFonts w:cs="B Badr" w:hint="cs"/>
          <w:sz w:val="30"/>
          <w:szCs w:val="30"/>
          <w:rtl/>
        </w:rPr>
        <w:t xml:space="preserve"> </w:t>
      </w:r>
      <w:r w:rsidRPr="00DC20C3">
        <w:rPr>
          <w:rFonts w:cs="B Badr" w:hint="cs"/>
          <w:sz w:val="30"/>
          <w:szCs w:val="30"/>
          <w:rtl/>
        </w:rPr>
        <w:t>: إِذَا أَنْزَلَ اللَّهُ عَاهَةً مِنَ السَّمَاءِ عُوفِيَ مِنْهَا حَمَلَةُ الْقُرْآنِ وَ رُعَاةُ الشَّمْسِ‏ أَيِ الْحَافِظُونَ لِأَوْقَاتِ الصَّلَوَاتِ وَ عُمَّارُ الْمَسَاجِد</w:t>
      </w:r>
      <w:r w:rsidRPr="007F1557">
        <w:rPr>
          <w:rFonts w:ascii="Traditional Arabic" w:eastAsia="Calibri" w:hAnsi="Traditional Arabic" w:cs="B Badr" w:hint="cs"/>
          <w:sz w:val="28"/>
          <w:szCs w:val="28"/>
          <w:rtl/>
        </w:rPr>
        <w:t xml:space="preserve"> </w:t>
      </w:r>
    </w:p>
    <w:p w14:paraId="16B8380D" w14:textId="77777777" w:rsidR="00F33A81" w:rsidRDefault="00F33A81" w:rsidP="00F33A81">
      <w:pPr>
        <w:pStyle w:val="NormalWeb"/>
        <w:tabs>
          <w:tab w:val="left" w:pos="1134"/>
        </w:tabs>
        <w:bidi/>
        <w:jc w:val="both"/>
        <w:rPr>
          <w:rFonts w:cs="B Badr"/>
          <w:sz w:val="16"/>
          <w:szCs w:val="16"/>
          <w:rtl/>
        </w:rPr>
      </w:pPr>
      <w:r w:rsidRPr="00DC20C3">
        <w:rPr>
          <w:rFonts w:cs="B Badr" w:hint="cs"/>
          <w:sz w:val="16"/>
          <w:szCs w:val="16"/>
          <w:rtl/>
        </w:rPr>
        <w:t>مستدرك الوسائل و مستنبط المسائل ؛ ج‏3 ؛ ص149</w:t>
      </w:r>
    </w:p>
    <w:p w14:paraId="344AF967" w14:textId="77777777" w:rsidR="00F33A81" w:rsidRPr="00DC20C3" w:rsidRDefault="00F33A81" w:rsidP="00F33A81">
      <w:pPr>
        <w:tabs>
          <w:tab w:val="left" w:pos="1134"/>
        </w:tabs>
        <w:jc w:val="both"/>
        <w:rPr>
          <w:rFonts w:ascii="Traditional Arabic" w:hAnsi="Traditional Arabic" w:cs="B Badr"/>
          <w:sz w:val="16"/>
          <w:szCs w:val="16"/>
          <w:rtl/>
          <w:lang w:bidi="fa-IR"/>
        </w:rPr>
      </w:pPr>
      <w:r>
        <w:rPr>
          <w:rFonts w:ascii="Traditional Arabic" w:hAnsi="Traditional Arabic" w:cs="B Badr" w:hint="cs"/>
          <w:sz w:val="16"/>
          <w:szCs w:val="16"/>
          <w:rtl/>
          <w:lang w:bidi="fa-IR"/>
        </w:rPr>
        <w:t xml:space="preserve">نمونه، قرآن ومسجد، نماز و مسجد، عمار مسجد، </w:t>
      </w:r>
      <w:r w:rsidRPr="00C058C1">
        <w:rPr>
          <w:rFonts w:ascii="Traditional Arabic" w:hAnsi="Traditional Arabic" w:cs="B Badr"/>
          <w:sz w:val="16"/>
          <w:szCs w:val="16"/>
          <w:rtl/>
          <w:lang w:bidi="fa-IR"/>
        </w:rPr>
        <w:t>مسجد در دن</w:t>
      </w:r>
      <w:r w:rsidRPr="00C058C1">
        <w:rPr>
          <w:rFonts w:ascii="Traditional Arabic" w:hAnsi="Traditional Arabic" w:cs="B Badr" w:hint="cs"/>
          <w:sz w:val="16"/>
          <w:szCs w:val="16"/>
          <w:rtl/>
          <w:lang w:bidi="fa-IR"/>
        </w:rPr>
        <w:t>ی</w:t>
      </w:r>
      <w:r w:rsidRPr="00C058C1">
        <w:rPr>
          <w:rFonts w:ascii="Traditional Arabic" w:hAnsi="Traditional Arabic" w:cs="B Badr" w:hint="eastAsia"/>
          <w:sz w:val="16"/>
          <w:szCs w:val="16"/>
          <w:rtl/>
          <w:lang w:bidi="fa-IR"/>
        </w:rPr>
        <w:t>ا</w:t>
      </w:r>
      <w:r w:rsidRPr="00C058C1">
        <w:rPr>
          <w:rFonts w:ascii="Traditional Arabic" w:hAnsi="Traditional Arabic" w:cs="B Badr"/>
          <w:sz w:val="16"/>
          <w:szCs w:val="16"/>
          <w:rtl/>
          <w:lang w:bidi="fa-IR"/>
        </w:rPr>
        <w:t xml:space="preserve"> ، احترام مسجد واهل آن نزد خداوند ، سنگر بودن مسجد در حوادث، مسجد و دن</w:t>
      </w:r>
      <w:r w:rsidRPr="00C058C1">
        <w:rPr>
          <w:rFonts w:ascii="Traditional Arabic" w:hAnsi="Traditional Arabic" w:cs="B Badr" w:hint="cs"/>
          <w:sz w:val="16"/>
          <w:szCs w:val="16"/>
          <w:rtl/>
          <w:lang w:bidi="fa-IR"/>
        </w:rPr>
        <w:t>ی</w:t>
      </w:r>
      <w:r w:rsidRPr="00C058C1">
        <w:rPr>
          <w:rFonts w:ascii="Traditional Arabic" w:hAnsi="Traditional Arabic" w:cs="B Badr" w:hint="eastAsia"/>
          <w:sz w:val="16"/>
          <w:szCs w:val="16"/>
          <w:rtl/>
          <w:lang w:bidi="fa-IR"/>
        </w:rPr>
        <w:t>ا،</w:t>
      </w:r>
      <w:r w:rsidRPr="00C058C1">
        <w:rPr>
          <w:rFonts w:ascii="Traditional Arabic" w:hAnsi="Traditional Arabic" w:cs="B Badr"/>
          <w:sz w:val="16"/>
          <w:szCs w:val="16"/>
          <w:rtl/>
          <w:lang w:bidi="fa-IR"/>
        </w:rPr>
        <w:t xml:space="preserve"> مسجد و سلامت</w:t>
      </w:r>
      <w:r w:rsidRPr="00C058C1">
        <w:rPr>
          <w:rFonts w:ascii="Traditional Arabic" w:hAnsi="Traditional Arabic" w:cs="B Badr" w:hint="cs"/>
          <w:sz w:val="16"/>
          <w:szCs w:val="16"/>
          <w:rtl/>
          <w:lang w:bidi="fa-IR"/>
        </w:rPr>
        <w:t>ی</w:t>
      </w:r>
    </w:p>
    <w:p w14:paraId="3B4EC47A" w14:textId="4BA66D98" w:rsidR="00F33A81" w:rsidRPr="00DC20C3" w:rsidRDefault="00F33A81" w:rsidP="00B80A07">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ahoma" w:eastAsiaTheme="minorHAnsi" w:hAnsi="Tahoma" w:cs="B Badr"/>
          <w:rtl/>
          <w:lang w:bidi="fa-IR"/>
        </w:rPr>
        <w:t xml:space="preserve"> </w:t>
      </w:r>
      <w:r w:rsidR="00B80A07" w:rsidRPr="00B80A07">
        <w:rPr>
          <w:rFonts w:ascii="Tahoma" w:eastAsiaTheme="minorHAnsi" w:hAnsi="Tahoma" w:cs="B Badr"/>
          <w:rtl/>
        </w:rPr>
        <w:t>عنه صلى الله عليه و آله</w:t>
      </w:r>
      <w:r w:rsidR="00B80A07" w:rsidRPr="00B80A07">
        <w:rPr>
          <w:rFonts w:ascii="Tahoma" w:eastAsiaTheme="minorHAnsi" w:hAnsi="Tahoma" w:cs="B Badr"/>
          <w:lang w:bidi="fa-IR"/>
        </w:rPr>
        <w:t xml:space="preserve"> :</w:t>
      </w:r>
      <w:r w:rsidRPr="00DC20C3">
        <w:rPr>
          <w:rFonts w:ascii="Traditional Arabic" w:hAnsi="Traditional Arabic" w:cs="B Badr"/>
          <w:sz w:val="28"/>
          <w:szCs w:val="28"/>
          <w:rtl/>
          <w:lang w:bidi="fa-IR"/>
        </w:rPr>
        <w:t xml:space="preserve">إن الله إذا أراد بقوم عاهة نظر إلى أهل المساجد فصرف عنهم </w:t>
      </w:r>
    </w:p>
    <w:p w14:paraId="50D612E8" w14:textId="77777777" w:rsidR="00B80A07" w:rsidRDefault="00B80A07" w:rsidP="00B80A07">
      <w:pPr>
        <w:tabs>
          <w:tab w:val="left" w:pos="1134"/>
        </w:tabs>
        <w:jc w:val="both"/>
        <w:rPr>
          <w:rFonts w:ascii="Traditional Arabic" w:hAnsi="Traditional Arabic" w:cs="B Badr"/>
          <w:sz w:val="16"/>
          <w:szCs w:val="16"/>
          <w:rtl/>
          <w:lang w:bidi="fa-IR"/>
        </w:rPr>
      </w:pPr>
      <w:r w:rsidRPr="00B80A07">
        <w:rPr>
          <w:rFonts w:ascii="Traditional Arabic" w:hAnsi="Traditional Arabic" w:cs="B Badr"/>
          <w:sz w:val="16"/>
          <w:szCs w:val="16"/>
          <w:rtl/>
        </w:rPr>
        <w:t>كنز العمّال: ج 7 ص 285 ح 18898 نقلاً عن ابن عدي والديلمي عن أنس</w:t>
      </w:r>
      <w:r w:rsidRPr="00B80A07">
        <w:rPr>
          <w:rFonts w:ascii="Traditional Arabic" w:hAnsi="Traditional Arabic" w:cs="B Badr"/>
          <w:sz w:val="16"/>
          <w:szCs w:val="16"/>
          <w:lang w:bidi="fa-IR"/>
        </w:rPr>
        <w:t xml:space="preserve"> .</w:t>
      </w:r>
    </w:p>
    <w:p w14:paraId="0730FD9F" w14:textId="26597479" w:rsidR="00F33A81" w:rsidRDefault="00F33A81" w:rsidP="00B80A07">
      <w:pPr>
        <w:tabs>
          <w:tab w:val="left" w:pos="1134"/>
        </w:tabs>
        <w:jc w:val="both"/>
        <w:rPr>
          <w:rFonts w:ascii="Traditional Arabic" w:hAnsi="Traditional Arabic" w:cs="B Badr"/>
          <w:sz w:val="16"/>
          <w:szCs w:val="16"/>
          <w:rtl/>
          <w:lang w:bidi="fa-IR"/>
        </w:rPr>
      </w:pPr>
      <w:r w:rsidRPr="00C058C1">
        <w:rPr>
          <w:rFonts w:ascii="Traditional Arabic" w:hAnsi="Traditional Arabic" w:cs="B Badr"/>
          <w:sz w:val="16"/>
          <w:szCs w:val="16"/>
          <w:rtl/>
          <w:lang w:bidi="fa-IR"/>
        </w:rPr>
        <w:t>مسجد در دن</w:t>
      </w:r>
      <w:r w:rsidRPr="00C058C1">
        <w:rPr>
          <w:rFonts w:ascii="Traditional Arabic" w:hAnsi="Traditional Arabic" w:cs="B Badr" w:hint="cs"/>
          <w:sz w:val="16"/>
          <w:szCs w:val="16"/>
          <w:rtl/>
          <w:lang w:bidi="fa-IR"/>
        </w:rPr>
        <w:t>ی</w:t>
      </w:r>
      <w:r w:rsidRPr="00C058C1">
        <w:rPr>
          <w:rFonts w:ascii="Traditional Arabic" w:hAnsi="Traditional Arabic" w:cs="B Badr" w:hint="eastAsia"/>
          <w:sz w:val="16"/>
          <w:szCs w:val="16"/>
          <w:rtl/>
          <w:lang w:bidi="fa-IR"/>
        </w:rPr>
        <w:t>ا</w:t>
      </w:r>
      <w:r w:rsidRPr="00C058C1">
        <w:rPr>
          <w:rFonts w:ascii="Traditional Arabic" w:hAnsi="Traditional Arabic" w:cs="B Badr"/>
          <w:sz w:val="16"/>
          <w:szCs w:val="16"/>
          <w:rtl/>
          <w:lang w:bidi="fa-IR"/>
        </w:rPr>
        <w:t xml:space="preserve"> ، احترام مسجد واهل آن نزد خداوند ، سنگر بودن مسجد در حوادث، مسجد و دن</w:t>
      </w:r>
      <w:r w:rsidRPr="00C058C1">
        <w:rPr>
          <w:rFonts w:ascii="Traditional Arabic" w:hAnsi="Traditional Arabic" w:cs="B Badr" w:hint="cs"/>
          <w:sz w:val="16"/>
          <w:szCs w:val="16"/>
          <w:rtl/>
          <w:lang w:bidi="fa-IR"/>
        </w:rPr>
        <w:t>ی</w:t>
      </w:r>
      <w:r w:rsidRPr="00C058C1">
        <w:rPr>
          <w:rFonts w:ascii="Traditional Arabic" w:hAnsi="Traditional Arabic" w:cs="B Badr" w:hint="eastAsia"/>
          <w:sz w:val="16"/>
          <w:szCs w:val="16"/>
          <w:rtl/>
          <w:lang w:bidi="fa-IR"/>
        </w:rPr>
        <w:t>ا،</w:t>
      </w:r>
      <w:r w:rsidRPr="00C058C1">
        <w:rPr>
          <w:rFonts w:ascii="Traditional Arabic" w:hAnsi="Traditional Arabic" w:cs="B Badr"/>
          <w:sz w:val="16"/>
          <w:szCs w:val="16"/>
          <w:rtl/>
          <w:lang w:bidi="fa-IR"/>
        </w:rPr>
        <w:t xml:space="preserve"> مسجد و سلامت</w:t>
      </w:r>
      <w:r w:rsidRPr="00C058C1">
        <w:rPr>
          <w:rFonts w:ascii="Traditional Arabic" w:hAnsi="Traditional Arabic" w:cs="B Badr" w:hint="cs"/>
          <w:sz w:val="16"/>
          <w:szCs w:val="16"/>
          <w:rtl/>
          <w:lang w:bidi="fa-IR"/>
        </w:rPr>
        <w:t>ی</w:t>
      </w:r>
    </w:p>
    <w:p w14:paraId="7D7E83B7" w14:textId="281A8716" w:rsidR="00F33A81" w:rsidRPr="00C058C1" w:rsidRDefault="00B80A07" w:rsidP="00B80A07">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B80A07">
        <w:rPr>
          <w:rFonts w:ascii="Tahoma" w:eastAsiaTheme="minorHAnsi" w:hAnsi="Tahoma" w:cs="B Badr"/>
          <w:rtl/>
        </w:rPr>
        <w:t>عنه صلى الله عليه و آله</w:t>
      </w:r>
      <w:r w:rsidRPr="00B80A07">
        <w:rPr>
          <w:rFonts w:ascii="Tahoma" w:eastAsiaTheme="minorHAnsi" w:hAnsi="Tahoma" w:cs="B Badr"/>
          <w:lang w:bidi="fa-IR"/>
        </w:rPr>
        <w:t xml:space="preserve"> :</w:t>
      </w:r>
      <w:r w:rsidR="00F33A81" w:rsidRPr="00DC20C3">
        <w:rPr>
          <w:rFonts w:ascii="Traditional Arabic" w:hAnsi="Traditional Arabic" w:cs="B Badr"/>
          <w:sz w:val="28"/>
          <w:szCs w:val="28"/>
          <w:rtl/>
          <w:lang w:bidi="fa-IR"/>
        </w:rPr>
        <w:t xml:space="preserve">إن الله تعالى إذا أنزل عاهة من السماء على أهل الأرض صرفت عن عمار المساجد </w:t>
      </w:r>
    </w:p>
    <w:p w14:paraId="79900434" w14:textId="77777777" w:rsidR="00F33A81" w:rsidRDefault="00F33A81" w:rsidP="00F33A81">
      <w:pPr>
        <w:tabs>
          <w:tab w:val="left" w:pos="1134"/>
        </w:tabs>
        <w:jc w:val="both"/>
        <w:rPr>
          <w:rFonts w:ascii="Traditional Arabic" w:hAnsi="Traditional Arabic" w:cs="B Badr"/>
          <w:sz w:val="16"/>
          <w:szCs w:val="16"/>
          <w:rtl/>
          <w:lang w:bidi="fa-IR"/>
        </w:rPr>
      </w:pPr>
      <w:r w:rsidRPr="00DC20C3">
        <w:rPr>
          <w:rFonts w:ascii="Tahoma" w:eastAsiaTheme="minorHAnsi" w:hAnsi="Tahoma" w:cs="B Badr"/>
          <w:sz w:val="16"/>
          <w:szCs w:val="16"/>
          <w:rtl/>
          <w:lang w:bidi="fa-IR"/>
        </w:rPr>
        <w:t xml:space="preserve"> </w:t>
      </w:r>
      <w:r w:rsidRPr="00DC20C3">
        <w:rPr>
          <w:rFonts w:ascii="Traditional Arabic" w:hAnsi="Traditional Arabic" w:cs="B Badr" w:hint="cs"/>
          <w:sz w:val="16"/>
          <w:szCs w:val="16"/>
          <w:rtl/>
          <w:lang w:bidi="fa-IR"/>
        </w:rPr>
        <w:t>کنزالعمال ج7/ ص 447  ح</w:t>
      </w:r>
      <w:r w:rsidRPr="00DC20C3">
        <w:rPr>
          <w:rFonts w:ascii="Traditional Arabic" w:hAnsi="Traditional Arabic" w:cs="B Badr"/>
          <w:sz w:val="16"/>
          <w:szCs w:val="16"/>
          <w:rtl/>
          <w:lang w:bidi="fa-IR"/>
        </w:rPr>
        <w:t>18904</w:t>
      </w:r>
      <w:r>
        <w:rPr>
          <w:rFonts w:ascii="Traditional Arabic" w:hAnsi="Traditional Arabic" w:cs="B Badr" w:hint="cs"/>
          <w:sz w:val="16"/>
          <w:szCs w:val="16"/>
          <w:rtl/>
          <w:lang w:bidi="fa-IR"/>
        </w:rPr>
        <w:t xml:space="preserve">  </w:t>
      </w:r>
      <w:r>
        <w:rPr>
          <w:rFonts w:ascii="Traditional Arabic" w:hAnsi="Traditional Arabic" w:cs="B Badr" w:hint="cs"/>
          <w:sz w:val="16"/>
          <w:szCs w:val="16"/>
          <w:rtl/>
          <w:lang w:bidi="fa-IR"/>
        </w:rPr>
        <w:tab/>
      </w:r>
      <w:r>
        <w:rPr>
          <w:rFonts w:ascii="Traditional Arabic" w:hAnsi="Traditional Arabic" w:cs="B Badr"/>
          <w:sz w:val="16"/>
          <w:szCs w:val="16"/>
          <w:rtl/>
          <w:lang w:bidi="fa-IR"/>
        </w:rPr>
        <w:t>كنزالعمال 7/286</w:t>
      </w:r>
      <w:r>
        <w:rPr>
          <w:rFonts w:ascii="Traditional Arabic" w:hAnsi="Traditional Arabic" w:cs="B Badr"/>
          <w:sz w:val="16"/>
          <w:szCs w:val="16"/>
          <w:rtl/>
          <w:lang w:bidi="fa-IR"/>
        </w:rPr>
        <w:tab/>
      </w:r>
      <w:r w:rsidRPr="00DC20C3">
        <w:rPr>
          <w:rFonts w:ascii="Traditional Arabic" w:hAnsi="Traditional Arabic" w:cs="B Badr" w:hint="cs"/>
          <w:sz w:val="16"/>
          <w:szCs w:val="16"/>
          <w:rtl/>
          <w:lang w:bidi="fa-IR"/>
        </w:rPr>
        <w:t>نهج الفصاحه ، حدیث 682</w:t>
      </w:r>
    </w:p>
    <w:p w14:paraId="24FE417E" w14:textId="77777777" w:rsidR="00F33A81" w:rsidRPr="00DC20C3" w:rsidRDefault="00F33A81" w:rsidP="00F33A81">
      <w:pPr>
        <w:tabs>
          <w:tab w:val="left" w:pos="1134"/>
        </w:tabs>
        <w:jc w:val="both"/>
        <w:rPr>
          <w:rFonts w:ascii="Traditional Arabic" w:hAnsi="Traditional Arabic" w:cs="B Badr"/>
          <w:sz w:val="16"/>
          <w:szCs w:val="16"/>
          <w:rtl/>
          <w:lang w:bidi="fa-IR"/>
        </w:rPr>
      </w:pPr>
      <w:r w:rsidRPr="00C058C1">
        <w:rPr>
          <w:rFonts w:ascii="Traditional Arabic" w:hAnsi="Traditional Arabic" w:cs="B Badr"/>
          <w:sz w:val="16"/>
          <w:szCs w:val="16"/>
          <w:rtl/>
          <w:lang w:bidi="fa-IR"/>
        </w:rPr>
        <w:t>مسجد در دن</w:t>
      </w:r>
      <w:r w:rsidRPr="00C058C1">
        <w:rPr>
          <w:rFonts w:ascii="Traditional Arabic" w:hAnsi="Traditional Arabic" w:cs="B Badr" w:hint="cs"/>
          <w:sz w:val="16"/>
          <w:szCs w:val="16"/>
          <w:rtl/>
          <w:lang w:bidi="fa-IR"/>
        </w:rPr>
        <w:t>ی</w:t>
      </w:r>
      <w:r w:rsidRPr="00C058C1">
        <w:rPr>
          <w:rFonts w:ascii="Traditional Arabic" w:hAnsi="Traditional Arabic" w:cs="B Badr" w:hint="eastAsia"/>
          <w:sz w:val="16"/>
          <w:szCs w:val="16"/>
          <w:rtl/>
          <w:lang w:bidi="fa-IR"/>
        </w:rPr>
        <w:t>ا</w:t>
      </w:r>
      <w:r w:rsidRPr="00C058C1">
        <w:rPr>
          <w:rFonts w:ascii="Traditional Arabic" w:hAnsi="Traditional Arabic" w:cs="B Badr"/>
          <w:sz w:val="16"/>
          <w:szCs w:val="16"/>
          <w:rtl/>
          <w:lang w:bidi="fa-IR"/>
        </w:rPr>
        <w:t xml:space="preserve"> ، احترام مسجد واهل آن نزد خداوند ، سنگر بودن مسجد در حوادث، مسجد و دن</w:t>
      </w:r>
      <w:r w:rsidRPr="00C058C1">
        <w:rPr>
          <w:rFonts w:ascii="Traditional Arabic" w:hAnsi="Traditional Arabic" w:cs="B Badr" w:hint="cs"/>
          <w:sz w:val="16"/>
          <w:szCs w:val="16"/>
          <w:rtl/>
          <w:lang w:bidi="fa-IR"/>
        </w:rPr>
        <w:t>ی</w:t>
      </w:r>
      <w:r w:rsidRPr="00C058C1">
        <w:rPr>
          <w:rFonts w:ascii="Traditional Arabic" w:hAnsi="Traditional Arabic" w:cs="B Badr" w:hint="eastAsia"/>
          <w:sz w:val="16"/>
          <w:szCs w:val="16"/>
          <w:rtl/>
          <w:lang w:bidi="fa-IR"/>
        </w:rPr>
        <w:t>ا،</w:t>
      </w:r>
      <w:r w:rsidRPr="00C058C1">
        <w:rPr>
          <w:rFonts w:ascii="Traditional Arabic" w:hAnsi="Traditional Arabic" w:cs="B Badr"/>
          <w:sz w:val="16"/>
          <w:szCs w:val="16"/>
          <w:rtl/>
          <w:lang w:bidi="fa-IR"/>
        </w:rPr>
        <w:t xml:space="preserve"> مسجد و سلامت</w:t>
      </w:r>
      <w:r w:rsidRPr="00C058C1">
        <w:rPr>
          <w:rFonts w:ascii="Traditional Arabic" w:hAnsi="Traditional Arabic" w:cs="B Badr" w:hint="cs"/>
          <w:sz w:val="16"/>
          <w:szCs w:val="16"/>
          <w:rtl/>
          <w:lang w:bidi="fa-IR"/>
        </w:rPr>
        <w:t>ی</w:t>
      </w:r>
    </w:p>
    <w:p w14:paraId="49234954" w14:textId="77777777" w:rsidR="00F33A81" w:rsidRPr="00DC20C3" w:rsidRDefault="00F33A81" w:rsidP="00F47EE3">
      <w:pPr>
        <w:pStyle w:val="Heading4"/>
        <w:rPr>
          <w:rtl/>
        </w:rPr>
      </w:pPr>
      <w:r w:rsidRPr="00DC20C3">
        <w:rPr>
          <w:rFonts w:hint="cs"/>
          <w:rtl/>
        </w:rPr>
        <w:lastRenderedPageBreak/>
        <w:t>آباد گران مسجد مانع عذاب اند</w:t>
      </w:r>
    </w:p>
    <w:p w14:paraId="69C0EB16" w14:textId="77777777" w:rsidR="00F33A81" w:rsidRPr="00DC20C3" w:rsidRDefault="00F33A81"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6EB1A277" wp14:editId="717CE282">
            <wp:extent cx="257175" cy="114300"/>
            <wp:effectExtent l="0" t="0" r="9525" b="0"/>
            <wp:docPr id="163" name="Picture 16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يقول الله عزوجل : إني لاهم بأهل الارض عذابا فإذا نظرت إلى عمار بيوتي المتحابين في وإلى المستغفرين</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بالاسحار صرفت عنهم .</w:t>
      </w:r>
    </w:p>
    <w:p w14:paraId="2907A773" w14:textId="77777777" w:rsidR="00F33A81" w:rsidRPr="00DC20C3" w:rsidRDefault="00F33A81" w:rsidP="00F33A81">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کنز العمال 7/579</w:t>
      </w:r>
    </w:p>
    <w:p w14:paraId="25AFB54E" w14:textId="77777777" w:rsidR="00F33A81" w:rsidRPr="00DC20C3" w:rsidRDefault="00F33A81" w:rsidP="00F33A81">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آثار اهل مسجد </w:t>
      </w:r>
    </w:p>
    <w:p w14:paraId="60CB3299" w14:textId="715181C6" w:rsidR="000A55C9" w:rsidRPr="00DC20C3" w:rsidRDefault="000A55C9" w:rsidP="00F47EE3">
      <w:pPr>
        <w:pStyle w:val="Heading4"/>
        <w:rPr>
          <w:rtl/>
        </w:rPr>
      </w:pPr>
      <w:r w:rsidRPr="00DC20C3">
        <w:rPr>
          <w:rtl/>
        </w:rPr>
        <w:t>عمران معنوی مسجد</w:t>
      </w:r>
      <w:r w:rsidR="00F47EE3">
        <w:rPr>
          <w:rFonts w:hint="cs"/>
          <w:rtl/>
        </w:rPr>
        <w:t xml:space="preserve"> </w:t>
      </w:r>
      <w:r w:rsidRPr="00DC20C3">
        <w:rPr>
          <w:rFonts w:hint="cs"/>
          <w:rtl/>
        </w:rPr>
        <w:t>(نبود صدای بلند)</w:t>
      </w:r>
    </w:p>
    <w:p w14:paraId="6E60F970" w14:textId="77777777" w:rsidR="000A55C9" w:rsidRPr="00DC20C3" w:rsidRDefault="000A55C9"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DC20C3">
        <w:rPr>
          <w:rFonts w:ascii="Traditional Arabic" w:hAnsi="Traditional Arabic" w:cs="B Badr"/>
          <w:sz w:val="28"/>
          <w:szCs w:val="28"/>
          <w:rtl/>
        </w:rPr>
        <w:t xml:space="preserve"> يَا أَبَا ذَرٍّ الْكَلِمَةُ الطَّيِّبَةُ صَدَقَةٌ وَ كُلُّ خُطْوَةٍ تَخْطُوهَا إِلَى الصَّلَاةِ صَدَقَةٌ يَا أَبَا ذَرٍّ مَنْ أَجَابَ دَاعِيَ اللَّهِ وَ أَحْسَنَ عِمَارَةَ مَسَاجِدِ اللَّهِ كَانَ ثَوَابُهُ مِنَ اللَّهِ الْجَنَّةَ فَقُلْتُ بِأَبِي وَ أُمِّي يَا رَسُولَ اللَّهِ</w:t>
      </w:r>
      <w:r w:rsidRPr="00DC20C3">
        <w:rPr>
          <w:rFonts w:ascii="Traditional Arabic" w:hAnsi="Traditional Arabic" w:cs="B Badr"/>
          <w:noProof/>
          <w:sz w:val="28"/>
          <w:szCs w:val="28"/>
          <w:lang w:bidi="ar-SA"/>
        </w:rPr>
        <w:drawing>
          <wp:inline distT="0" distB="0" distL="0" distR="0" wp14:anchorId="7465CE0D" wp14:editId="009EC7CE">
            <wp:extent cx="171450" cy="152400"/>
            <wp:effectExtent l="0" t="0" r="0" b="0"/>
            <wp:docPr id="1987" name="Picture 198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sz w:val="28"/>
          <w:szCs w:val="28"/>
          <w:rtl/>
        </w:rPr>
        <w:t>كَيْفَ يُعْمَرُ مَسَاجِدُ اللَّهِ قَالَ لَا تُرْفَعُ فِيهَا الْأَصْوَاتُ وَ لَا يُخَاضُ فِيهَا بِالْبَاطِلِ وَ لَا يُشْتَرَى فِيهَا وَ لَا يُبَاعُ وَ اتْرُكِ اللَّغْوَ مَا دُمْتَ فِيهَا فَإِنْ لَمْ تَفْعَلْ فَلَا تَلُومَنَّ يَوْمَ الْقِيَامَةِ إِلَّا نَفْسَك</w:t>
      </w:r>
      <w:r w:rsidRPr="00DC20C3">
        <w:rPr>
          <w:rStyle w:val="FootnoteReference"/>
          <w:rFonts w:ascii="Traditional Arabic" w:hAnsi="Traditional Arabic" w:cs="B Badr"/>
          <w:sz w:val="28"/>
          <w:szCs w:val="28"/>
          <w:rtl/>
        </w:rPr>
        <w:footnoteReference w:id="41"/>
      </w:r>
    </w:p>
    <w:p w14:paraId="194E201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hint="cs"/>
          <w:b w:val="0"/>
          <w:bCs w:val="0"/>
          <w:sz w:val="16"/>
          <w:szCs w:val="16"/>
          <w:rtl/>
        </w:rPr>
        <w:t>(ب</w:t>
      </w:r>
      <w:r w:rsidRPr="00DC20C3">
        <w:rPr>
          <w:rFonts w:ascii="Traditional Arabic" w:hAnsi="Traditional Arabic" w:cs="B Badr"/>
          <w:b w:val="0"/>
          <w:bCs w:val="0"/>
          <w:sz w:val="16"/>
          <w:szCs w:val="16"/>
          <w:rtl/>
        </w:rPr>
        <w:t xml:space="preserve">حار الانوار </w:t>
      </w:r>
      <w:r w:rsidRPr="00DC20C3">
        <w:rPr>
          <w:rFonts w:ascii="Traditional Arabic" w:hAnsi="Traditional Arabic" w:cs="B Badr" w:hint="cs"/>
          <w:b w:val="0"/>
          <w:bCs w:val="0"/>
          <w:sz w:val="16"/>
          <w:szCs w:val="16"/>
          <w:rtl/>
        </w:rPr>
        <w:t xml:space="preserve">، ج83، ص </w:t>
      </w:r>
      <w:r w:rsidRPr="00DC20C3">
        <w:rPr>
          <w:rFonts w:ascii="Traditional Arabic" w:hAnsi="Traditional Arabic" w:cs="B Badr"/>
          <w:b w:val="0"/>
          <w:bCs w:val="0"/>
          <w:sz w:val="16"/>
          <w:szCs w:val="16"/>
          <w:rtl/>
        </w:rPr>
        <w:t>369</w:t>
      </w:r>
      <w:r w:rsidRPr="00DC20C3">
        <w:rPr>
          <w:rFonts w:ascii="Traditional Arabic" w:hAnsi="Traditional Arabic" w:cs="B Badr" w:hint="cs"/>
          <w:b w:val="0"/>
          <w:bCs w:val="0"/>
          <w:sz w:val="16"/>
          <w:szCs w:val="16"/>
          <w:rtl/>
        </w:rPr>
        <w:t xml:space="preserve"> )</w:t>
      </w:r>
    </w:p>
    <w:p w14:paraId="6531190B"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74     8</w:t>
      </w:r>
      <w:r w:rsidR="00110EC7" w:rsidRPr="00DC20C3">
        <w:rPr>
          <w:rFonts w:ascii="Traditional Arabic" w:hAnsi="Traditional Arabic" w:cs="B Badr"/>
          <w:b w:val="0"/>
          <w:bCs w:val="0"/>
          <w:sz w:val="16"/>
          <w:szCs w:val="16"/>
          <w:rtl/>
          <w:lang w:bidi="fa-IR"/>
        </w:rPr>
        <w:t xml:space="preserve">6  </w:t>
      </w:r>
    </w:p>
    <w:p w14:paraId="279AB847"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آداب حضور، آداب جلوس، حضور يا ذكر، رفع الصوت، مصاديق عمران سكوت  ، بهترين عمران سكوت است ، آثار مسجد در قيامت، آثار حض</w:t>
      </w:r>
      <w:r w:rsidR="00D6282C" w:rsidRPr="00DC20C3">
        <w:rPr>
          <w:rFonts w:ascii="Traditional Arabic" w:hAnsi="Traditional Arabic" w:cs="B Badr"/>
          <w:sz w:val="24"/>
          <w:szCs w:val="24"/>
          <w:rtl/>
        </w:rPr>
        <w:t xml:space="preserve">ور در مسجد، آداب حضور، منكرات </w:t>
      </w:r>
      <w:r w:rsidRPr="00DC20C3">
        <w:rPr>
          <w:rFonts w:ascii="Traditional Arabic" w:hAnsi="Traditional Arabic" w:cs="B Badr"/>
          <w:sz w:val="24"/>
          <w:szCs w:val="24"/>
          <w:rtl/>
        </w:rPr>
        <w:t>مسجد ، بهترین تعمیر مسجد ، حضور در مسجد ،</w:t>
      </w:r>
      <w:r w:rsidR="00D6282C" w:rsidRPr="00DC20C3">
        <w:rPr>
          <w:rFonts w:ascii="Traditional Arabic" w:hAnsi="Traditional Arabic" w:cs="B Badr"/>
          <w:sz w:val="24"/>
          <w:szCs w:val="24"/>
          <w:rtl/>
        </w:rPr>
        <w:t xml:space="preserve"> اذان در مسجد ، بهشت در مسجد ، </w:t>
      </w:r>
      <w:r w:rsidR="00D6282C" w:rsidRPr="00DC20C3">
        <w:rPr>
          <w:rFonts w:ascii="Traditional Arabic" w:hAnsi="Traditional Arabic" w:cs="B Badr" w:hint="cs"/>
          <w:sz w:val="24"/>
          <w:szCs w:val="24"/>
          <w:rtl/>
        </w:rPr>
        <w:t>آ</w:t>
      </w:r>
      <w:r w:rsidRPr="00DC20C3">
        <w:rPr>
          <w:rFonts w:ascii="Traditional Arabic" w:hAnsi="Traditional Arabic" w:cs="B Badr"/>
          <w:sz w:val="24"/>
          <w:szCs w:val="24"/>
          <w:rtl/>
        </w:rPr>
        <w:t>ثار ترک</w:t>
      </w:r>
      <w:r w:rsidR="00D6282C" w:rsidRPr="00DC20C3">
        <w:rPr>
          <w:rFonts w:ascii="Traditional Arabic" w:hAnsi="Traditional Arabic" w:cs="B Badr" w:hint="cs"/>
          <w:sz w:val="24"/>
          <w:szCs w:val="24"/>
          <w:rtl/>
        </w:rPr>
        <w:t>،</w:t>
      </w:r>
      <w:r w:rsidRPr="00DC20C3">
        <w:rPr>
          <w:rFonts w:ascii="Traditional Arabic" w:hAnsi="Traditional Arabic" w:cs="B Badr"/>
          <w:sz w:val="24"/>
          <w:szCs w:val="24"/>
          <w:rtl/>
        </w:rPr>
        <w:t xml:space="preserve"> آداب مسجد</w:t>
      </w:r>
      <w:r w:rsidRPr="00DC20C3">
        <w:rPr>
          <w:rFonts w:ascii="Traditional Arabic" w:hAnsi="Traditional Arabic" w:cs="B Badr" w:hint="cs"/>
          <w:sz w:val="24"/>
          <w:szCs w:val="24"/>
          <w:rtl/>
        </w:rPr>
        <w:t>،</w:t>
      </w:r>
      <w:r w:rsidR="00D6282C" w:rsidRPr="00DC20C3">
        <w:rPr>
          <w:rFonts w:ascii="Traditional Arabic" w:hAnsi="Traditional Arabic" w:cs="B Badr" w:hint="cs"/>
          <w:sz w:val="24"/>
          <w:szCs w:val="24"/>
          <w:rtl/>
        </w:rPr>
        <w:t xml:space="preserve"> </w:t>
      </w:r>
      <w:r w:rsidR="00D6282C" w:rsidRPr="00DC20C3">
        <w:rPr>
          <w:rFonts w:ascii="Traditional Arabic" w:hAnsi="Traditional Arabic" w:cs="B Badr"/>
          <w:sz w:val="24"/>
          <w:szCs w:val="24"/>
          <w:rtl/>
        </w:rPr>
        <w:t>عامران مسجد، آرامش روانی مسجد</w:t>
      </w:r>
      <w:r w:rsidRPr="00DC20C3">
        <w:rPr>
          <w:rFonts w:ascii="Traditional Arabic" w:hAnsi="Traditional Arabic" w:cs="B Badr" w:hint="cs"/>
          <w:sz w:val="24"/>
          <w:szCs w:val="24"/>
          <w:rtl/>
        </w:rPr>
        <w:t>،</w:t>
      </w:r>
      <w:r w:rsidR="00D6282C" w:rsidRPr="00DC20C3">
        <w:rPr>
          <w:rFonts w:ascii="Traditional Arabic" w:hAnsi="Traditional Arabic" w:cs="B Badr" w:hint="cs"/>
          <w:sz w:val="24"/>
          <w:szCs w:val="24"/>
          <w:rtl/>
        </w:rPr>
        <w:t xml:space="preserve"> </w:t>
      </w:r>
      <w:r w:rsidRPr="00DC20C3">
        <w:rPr>
          <w:rFonts w:ascii="Traditional Arabic" w:hAnsi="Traditional Arabic" w:cs="B Badr" w:hint="cs"/>
          <w:sz w:val="24"/>
          <w:szCs w:val="24"/>
          <w:rtl/>
        </w:rPr>
        <w:t xml:space="preserve">بی </w:t>
      </w:r>
      <w:r w:rsidR="00D6282C" w:rsidRPr="00DC20C3">
        <w:rPr>
          <w:rFonts w:ascii="Traditional Arabic" w:hAnsi="Traditional Arabic" w:cs="B Badr" w:hint="cs"/>
          <w:sz w:val="24"/>
          <w:szCs w:val="24"/>
          <w:rtl/>
        </w:rPr>
        <w:t>احترامی به مسجد سبب عذاب قیامت</w:t>
      </w:r>
      <w:r w:rsidRPr="00DC20C3">
        <w:rPr>
          <w:rFonts w:ascii="Traditional Arabic" w:hAnsi="Traditional Arabic" w:cs="B Badr" w:hint="cs"/>
          <w:sz w:val="24"/>
          <w:szCs w:val="24"/>
          <w:rtl/>
        </w:rPr>
        <w:t>،</w:t>
      </w:r>
      <w:r w:rsidR="00D6282C" w:rsidRPr="00DC20C3">
        <w:rPr>
          <w:rFonts w:ascii="Traditional Arabic" w:hAnsi="Traditional Arabic" w:cs="B Badr" w:hint="cs"/>
          <w:sz w:val="24"/>
          <w:szCs w:val="24"/>
          <w:rtl/>
        </w:rPr>
        <w:t xml:space="preserve"> رفتن به مسجد، اذان مسجد</w:t>
      </w:r>
      <w:r w:rsidRPr="00DC20C3">
        <w:rPr>
          <w:rFonts w:ascii="Traditional Arabic" w:hAnsi="Traditional Arabic" w:cs="B Badr" w:hint="cs"/>
          <w:sz w:val="24"/>
          <w:szCs w:val="24"/>
          <w:rtl/>
        </w:rPr>
        <w:t>،</w:t>
      </w:r>
      <w:r w:rsidR="00D6282C" w:rsidRPr="00DC20C3">
        <w:rPr>
          <w:rFonts w:ascii="Traditional Arabic" w:hAnsi="Traditional Arabic" w:cs="B Badr" w:hint="cs"/>
          <w:sz w:val="24"/>
          <w:szCs w:val="24"/>
          <w:rtl/>
        </w:rPr>
        <w:t xml:space="preserve"> مسجد وقیامت</w:t>
      </w:r>
      <w:r w:rsidRPr="00DC20C3">
        <w:rPr>
          <w:rFonts w:ascii="Traditional Arabic" w:hAnsi="Traditional Arabic" w:cs="B Badr" w:hint="cs"/>
          <w:sz w:val="24"/>
          <w:szCs w:val="24"/>
          <w:rtl/>
        </w:rPr>
        <w:t>، احترام مسجد، رفتن به مسجد، موذن داعی الله است، منکرات گفتاری و فعلی مسجد</w:t>
      </w:r>
      <w:r w:rsidR="00D6282C" w:rsidRPr="00DC20C3">
        <w:rPr>
          <w:rFonts w:ascii="Traditional Arabic" w:hAnsi="Traditional Arabic" w:cs="B Badr" w:hint="cs"/>
          <w:sz w:val="24"/>
          <w:szCs w:val="24"/>
          <w:rtl/>
        </w:rPr>
        <w:t>، آداب شنیدن اذان</w:t>
      </w:r>
    </w:p>
    <w:p w14:paraId="759C4A3D" w14:textId="77777777" w:rsidR="00D6282C" w:rsidRPr="00DC20C3" w:rsidRDefault="00D6282C"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خوض در باطل ممکن است تفسیر رفع الصوت باشد.</w:t>
      </w:r>
    </w:p>
    <w:p w14:paraId="07D90D2F" w14:textId="77777777" w:rsidR="00D6282C" w:rsidRPr="00DC20C3" w:rsidRDefault="00D6282C"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فلا تلومن: بخاطر تخریب در مسجد که از رفع الصوت و خوض در باط</w:t>
      </w:r>
      <w:r w:rsidR="00C970E9">
        <w:rPr>
          <w:rFonts w:ascii="Traditional Arabic" w:hAnsi="Traditional Arabic" w:cs="B Badr" w:hint="cs"/>
          <w:sz w:val="24"/>
          <w:szCs w:val="24"/>
          <w:rtl/>
        </w:rPr>
        <w:t>ل حاصل شده و تخریب، خزی دنیا و ع</w:t>
      </w:r>
      <w:r w:rsidRPr="00DC20C3">
        <w:rPr>
          <w:rFonts w:ascii="Traditional Arabic" w:hAnsi="Traditional Arabic" w:cs="B Badr" w:hint="cs"/>
          <w:sz w:val="24"/>
          <w:szCs w:val="24"/>
          <w:rtl/>
        </w:rPr>
        <w:t>ذاب آخرت دارد</w:t>
      </w:r>
    </w:p>
    <w:p w14:paraId="2CDB83D7" w14:textId="1D371053" w:rsidR="000A55C9" w:rsidRPr="00DC20C3" w:rsidRDefault="000A55C9" w:rsidP="00F47EE3">
      <w:pPr>
        <w:pStyle w:val="Heading4"/>
        <w:rPr>
          <w:rtl/>
        </w:rPr>
      </w:pPr>
      <w:r w:rsidRPr="00DC20C3">
        <w:rPr>
          <w:rFonts w:hint="cs"/>
          <w:rtl/>
        </w:rPr>
        <w:t>اهل مسجد مهمان خدا در مهمان</w:t>
      </w:r>
      <w:r w:rsidR="00F47EE3">
        <w:rPr>
          <w:rFonts w:hint="cs"/>
          <w:rtl/>
          <w:lang w:bidi="fa-IR"/>
        </w:rPr>
        <w:t>‌</w:t>
      </w:r>
      <w:r w:rsidRPr="00DC20C3">
        <w:rPr>
          <w:rFonts w:hint="cs"/>
          <w:rtl/>
        </w:rPr>
        <w:t>خانه خدا</w:t>
      </w:r>
    </w:p>
    <w:p w14:paraId="7C5D98AF" w14:textId="7E96F986" w:rsidR="000A55C9" w:rsidRPr="00DC20C3" w:rsidRDefault="00470A07" w:rsidP="00891AE9">
      <w:pPr>
        <w:pStyle w:val="a"/>
        <w:numPr>
          <w:ilvl w:val="0"/>
          <w:numId w:val="5"/>
        </w:numPr>
        <w:tabs>
          <w:tab w:val="left" w:pos="1134"/>
        </w:tabs>
        <w:spacing w:line="240" w:lineRule="auto"/>
        <w:rPr>
          <w:rFonts w:ascii="Traditional Arabic" w:hAnsi="Traditional Arabic" w:cs="B Badr"/>
          <w:b w:val="0"/>
          <w:bCs w:val="0"/>
        </w:rPr>
      </w:pPr>
      <w:r w:rsidRPr="00DC20C3">
        <w:rPr>
          <w:rFonts w:ascii="Traditional Arabic" w:hAnsi="Traditional Arabic" w:cs="B Badr" w:hint="cs"/>
          <w:b w:val="0"/>
          <w:bCs w:val="0"/>
          <w:rtl/>
          <w:lang w:bidi="fa-IR"/>
        </w:rPr>
        <w:t xml:space="preserve"> </w:t>
      </w:r>
      <w:r w:rsidR="000A55C9" w:rsidRPr="00DC20C3">
        <w:rPr>
          <w:rFonts w:ascii="Traditional Arabic" w:hAnsi="Traditional Arabic" w:cs="B Badr"/>
          <w:b w:val="0"/>
          <w:bCs w:val="0"/>
          <w:rtl/>
          <w:lang w:bidi="fa-IR"/>
        </w:rPr>
        <w:t xml:space="preserve"> </w:t>
      </w:r>
      <w:r w:rsidR="000A55C9" w:rsidRPr="00DC20C3">
        <w:rPr>
          <w:rFonts w:ascii="Traditional Arabic" w:hAnsi="Traditional Arabic" w:cs="B Badr"/>
          <w:b w:val="0"/>
          <w:bCs w:val="0"/>
          <w:sz w:val="16"/>
          <w:szCs w:val="16"/>
          <w:rtl/>
          <w:lang w:bidi="fa-IR"/>
        </w:rPr>
        <w:t>دُعَاءٌ آخَرُ فِي اللَّيْلَةِ السَّابِعَةَ عَشَرَ مَرْوِيٌّ عَنِ النَّبِيِّ</w:t>
      </w:r>
      <w:r w:rsidR="000A55C9" w:rsidRPr="00DC20C3">
        <w:rPr>
          <w:rFonts w:ascii="Traditional Arabic" w:hAnsi="Traditional Arabic" w:cs="B Badr"/>
          <w:b w:val="0"/>
          <w:bCs w:val="0"/>
          <w:noProof/>
          <w:sz w:val="16"/>
          <w:szCs w:val="16"/>
        </w:rPr>
        <w:drawing>
          <wp:inline distT="0" distB="0" distL="0" distR="0" wp14:anchorId="6663DFB5" wp14:editId="208A1399">
            <wp:extent cx="171450" cy="152400"/>
            <wp:effectExtent l="0" t="0" r="0" b="0"/>
            <wp:docPr id="1985" name="Picture 198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891AE9" w:rsidRPr="00891AE9">
        <w:rPr>
          <w:rFonts w:ascii="IE Nassim" w:hAnsi="IE Nassim" w:cs="Times New Roman"/>
          <w:b w:val="0"/>
          <w:bCs w:val="0"/>
          <w:color w:val="333333"/>
          <w:sz w:val="33"/>
          <w:szCs w:val="33"/>
          <w:shd w:val="clear" w:color="auto" w:fill="FFFFFF"/>
          <w:rtl/>
        </w:rPr>
        <w:t xml:space="preserve"> </w:t>
      </w:r>
      <w:r w:rsidR="00891AE9" w:rsidRPr="00891AE9">
        <w:rPr>
          <w:rFonts w:ascii="Traditional Arabic" w:hAnsi="Traditional Arabic" w:cs="B Badr"/>
          <w:b w:val="0"/>
          <w:bCs w:val="0"/>
          <w:rtl/>
        </w:rPr>
        <w:t>اللّهُمَّ هذا شَهرُ رَمَضانَ الَّذي أنزَلتَ فيهِ القُرآنَ ، هُدىً لِلنّاسِ وبَيِّناتٍ مِنَ الهُدى وَالفُرقانِ ، أمَرتَنا فيهِ بِعِمارَةِ المَساجِدِ وَالدُّعاءِ وَالصِّيامِ وَالقِيامِ ، وضَمِنتَ لَنا فيهِ الإِجابَةَ</w:t>
      </w:r>
      <w:r w:rsidR="00891AE9" w:rsidRPr="00891AE9">
        <w:rPr>
          <w:rFonts w:ascii="Traditional Arabic" w:hAnsi="Traditional Arabic" w:cs="B Badr"/>
          <w:b w:val="0"/>
          <w:bCs w:val="0"/>
        </w:rPr>
        <w:t xml:space="preserve"> .</w:t>
      </w:r>
    </w:p>
    <w:p w14:paraId="54F9C008" w14:textId="77777777" w:rsidR="00891AE9" w:rsidRDefault="00891AE9" w:rsidP="00891AE9">
      <w:pPr>
        <w:pStyle w:val="StyleComplex2Shiraz11pt"/>
        <w:tabs>
          <w:tab w:val="left" w:pos="1134"/>
        </w:tabs>
        <w:spacing w:line="240" w:lineRule="auto"/>
        <w:jc w:val="both"/>
        <w:rPr>
          <w:rFonts w:ascii="Traditional Arabic" w:hAnsi="Traditional Arabic" w:cs="B Badr"/>
          <w:sz w:val="16"/>
          <w:szCs w:val="16"/>
          <w:rtl/>
          <w:lang w:bidi="ar-SA"/>
        </w:rPr>
      </w:pPr>
      <w:r w:rsidRPr="00891AE9">
        <w:rPr>
          <w:rFonts w:ascii="Traditional Arabic" w:hAnsi="Traditional Arabic" w:cs="B Badr"/>
          <w:sz w:val="16"/>
          <w:szCs w:val="16"/>
          <w:rtl/>
          <w:lang w:bidi="ar-SA"/>
        </w:rPr>
        <w:t>البلد الأمين: ص 198 ، بحار الأنوار: ج 98 ص 78 ح 2</w:t>
      </w:r>
      <w:r w:rsidRPr="00891AE9">
        <w:rPr>
          <w:rFonts w:ascii="Traditional Arabic" w:hAnsi="Traditional Arabic" w:cs="B Badr"/>
          <w:sz w:val="16"/>
          <w:szCs w:val="16"/>
          <w:lang w:bidi="ar-SA"/>
        </w:rPr>
        <w:t xml:space="preserve"> .</w:t>
      </w:r>
    </w:p>
    <w:p w14:paraId="6DF71AAE" w14:textId="69AAB54A" w:rsidR="000A55C9" w:rsidRDefault="000A55C9" w:rsidP="00891AE9">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lastRenderedPageBreak/>
        <w:t xml:space="preserve">  آبادی ماه رمضان،رمضان ماه مسجد سازي، قرآن و مسجد</w:t>
      </w:r>
      <w:r w:rsidRPr="00DC20C3">
        <w:rPr>
          <w:rFonts w:ascii="Traditional Arabic" w:hAnsi="Traditional Arabic" w:cs="B Badr" w:hint="cs"/>
          <w:sz w:val="24"/>
          <w:szCs w:val="24"/>
          <w:rtl/>
        </w:rPr>
        <w:t xml:space="preserve"> و رمضان </w:t>
      </w:r>
      <w:r w:rsidRPr="00DC20C3">
        <w:rPr>
          <w:rFonts w:ascii="Traditional Arabic" w:hAnsi="Traditional Arabic" w:cs="B Badr"/>
          <w:sz w:val="24"/>
          <w:szCs w:val="24"/>
          <w:rtl/>
        </w:rPr>
        <w:t xml:space="preserve">، نزول قرآن در مسجد، مصاديق عمران </w:t>
      </w:r>
      <w:r w:rsidRPr="00DC20C3">
        <w:rPr>
          <w:rFonts w:ascii="Traditional Arabic" w:hAnsi="Traditional Arabic" w:cs="B Badr" w:hint="cs"/>
          <w:sz w:val="24"/>
          <w:szCs w:val="24"/>
          <w:rtl/>
        </w:rPr>
        <w:t>، قرآن و عمارت مسجد، نیابت در عمران مسجد</w:t>
      </w:r>
    </w:p>
    <w:p w14:paraId="3BC77C33" w14:textId="77777777" w:rsidR="00470A07" w:rsidRPr="00DC20C3" w:rsidRDefault="000A55C9" w:rsidP="00F47EE3">
      <w:pPr>
        <w:pStyle w:val="Heading4"/>
        <w:rPr>
          <w:rtl/>
        </w:rPr>
      </w:pPr>
      <w:r w:rsidRPr="00DC20C3">
        <w:rPr>
          <w:rtl/>
        </w:rPr>
        <w:t>نیابت در زیارت مسجد</w:t>
      </w:r>
    </w:p>
    <w:p w14:paraId="6EF47516" w14:textId="77777777" w:rsidR="000A55C9" w:rsidRPr="00DC20C3" w:rsidRDefault="000A55C9" w:rsidP="00F05178">
      <w:pPr>
        <w:pStyle w:val="ListParagraph"/>
        <w:numPr>
          <w:ilvl w:val="0"/>
          <w:numId w:val="5"/>
        </w:numPr>
        <w:tabs>
          <w:tab w:val="left" w:pos="1134"/>
        </w:tabs>
        <w:jc w:val="both"/>
        <w:rPr>
          <w:rFonts w:ascii="IranNastaliq" w:hAnsi="IranNastaliq" w:cs="B Badr"/>
          <w:sz w:val="32"/>
          <w:szCs w:val="32"/>
          <w:rtl/>
        </w:rPr>
      </w:pPr>
      <w:r w:rsidRPr="00DC20C3">
        <w:rPr>
          <w:rFonts w:ascii="Traditional Arabic" w:hAnsi="Traditional Arabic" w:cs="B Badr"/>
          <w:sz w:val="32"/>
          <w:szCs w:val="32"/>
          <w:rtl/>
        </w:rPr>
        <w:t>با، مصباح الزائر</w:t>
      </w:r>
      <w:r w:rsidRPr="00DC20C3">
        <w:rPr>
          <w:rFonts w:ascii="Traditional Arabic" w:hAnsi="Traditional Arabic" w:cs="B Badr"/>
          <w:sz w:val="32"/>
          <w:szCs w:val="32"/>
          <w:rtl/>
          <w:lang w:bidi="fa-IR"/>
        </w:rPr>
        <w:t>:  إِذَا عَزَمْتَ عَلَى ذَلِكَ مِنْ مَنْزِلِكَ وَ كُنْتَ مُسْتَأْجَراً لِلنِّيَابَةِ فَقُلْ بِسْمِ اللَّهِ الرَّحْمنِ الرَّحِيمِ اللَّهُمَّ إِنِّي أَعُوذُ بِكَ أَنْ نَبِيعَ الدِّينَ بِالدُّنْيَاثُمَّ ادْخُلِ الْمَشْهَدَ وَ قُلِ الْحَمْدُ لِلَّهِ الَّذِي جَعَلَنِي مِنْ عُمَّارِ مَسَاجِدِهِ اللَّهُمَّ صَلِّ عَلَى مُحَمَّدٍ وَ آلِ مُحَمَّدٍ وَ اخْتِمْ عَمَلَ فُلَانِ بْنِ فُلَانٍ بِأَحْسَنِهِ وَ لَا تُزِغْ قَلْبَهُ بَعْدَ إِذْ هَدَيْتَهُ وَ هَبْ لَهُ مِنْ لَدُنْكَ رَحْمَةً إِنَّكَ أَنْتَ الْوَهَّابُ ثُمَّ ادْعُ لِنَفْسِكَ بِمَا أَحْبَبْتَ ثُمَّ مِلْ إِلَى الْقِبْلَةِ وَ سَبِّحْ تَسْبِيحَ الزَّهْرَاءِ</w:t>
      </w:r>
      <w:r w:rsidRPr="00DC20C3">
        <w:rPr>
          <w:noProof/>
          <w:sz w:val="32"/>
          <w:szCs w:val="32"/>
        </w:rPr>
        <w:drawing>
          <wp:inline distT="0" distB="0" distL="0" distR="0" wp14:anchorId="6C1EA8A6" wp14:editId="6F38E0DD">
            <wp:extent cx="133350" cy="114300"/>
            <wp:effectExtent l="0" t="0" r="0" b="0"/>
            <wp:docPr id="1984" name="Picture 198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32"/>
          <w:szCs w:val="32"/>
          <w:rtl/>
        </w:rPr>
        <w:t>وَ قُلْ أَشْهَدُ أَنْ لَا إِلَهَ إِلَّا اللَّهُ وَحْدَهُ لَا شَرِيكَ لَهُ وَ أَشْهَدُ أَنَّ مُحَمَّداً عَبْدُهُ وَ رَسُولُهُ</w:t>
      </w:r>
    </w:p>
    <w:p w14:paraId="333CAE8D"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hint="cs"/>
          <w:b w:val="0"/>
          <w:bCs w:val="0"/>
          <w:sz w:val="16"/>
          <w:szCs w:val="16"/>
          <w:rtl/>
        </w:rPr>
        <w:t xml:space="preserve">( </w:t>
      </w:r>
      <w:r w:rsidRPr="00DC20C3">
        <w:rPr>
          <w:rFonts w:ascii="Traditional Arabic" w:hAnsi="Traditional Arabic" w:cs="B Badr"/>
          <w:b w:val="0"/>
          <w:bCs w:val="0"/>
          <w:sz w:val="16"/>
          <w:szCs w:val="16"/>
          <w:rtl/>
        </w:rPr>
        <w:t>بحار الانوار</w:t>
      </w:r>
      <w:r w:rsidRPr="00DC20C3">
        <w:rPr>
          <w:rFonts w:ascii="Traditional Arabic" w:hAnsi="Traditional Arabic" w:cs="B Badr" w:hint="cs"/>
          <w:b w:val="0"/>
          <w:bCs w:val="0"/>
          <w:sz w:val="16"/>
          <w:szCs w:val="16"/>
          <w:rtl/>
        </w:rPr>
        <w:t xml:space="preserve">، ج </w:t>
      </w:r>
      <w:r w:rsidRPr="00DC20C3">
        <w:rPr>
          <w:rFonts w:ascii="Traditional Arabic" w:hAnsi="Traditional Arabic" w:cs="B Badr"/>
          <w:b w:val="0"/>
          <w:bCs w:val="0"/>
          <w:sz w:val="16"/>
          <w:szCs w:val="16"/>
          <w:rtl/>
        </w:rPr>
        <w:t xml:space="preserve"> 102</w:t>
      </w:r>
      <w:r w:rsidRPr="00DC20C3">
        <w:rPr>
          <w:rFonts w:ascii="Traditional Arabic" w:hAnsi="Traditional Arabic" w:cs="B Badr" w:hint="cs"/>
          <w:b w:val="0"/>
          <w:bCs w:val="0"/>
          <w:sz w:val="16"/>
          <w:szCs w:val="16"/>
          <w:rtl/>
        </w:rPr>
        <w:t xml:space="preserve">، ص </w:t>
      </w:r>
      <w:r w:rsidRPr="00DC20C3">
        <w:rPr>
          <w:rFonts w:ascii="Traditional Arabic" w:hAnsi="Traditional Arabic" w:cs="B Badr"/>
          <w:b w:val="0"/>
          <w:bCs w:val="0"/>
          <w:sz w:val="16"/>
          <w:szCs w:val="16"/>
          <w:rtl/>
        </w:rPr>
        <w:t>259</w:t>
      </w:r>
      <w:r w:rsidRPr="00DC20C3">
        <w:rPr>
          <w:rFonts w:ascii="Traditional Arabic" w:hAnsi="Traditional Arabic" w:cs="B Badr" w:hint="cs"/>
          <w:b w:val="0"/>
          <w:bCs w:val="0"/>
          <w:sz w:val="16"/>
          <w:szCs w:val="16"/>
          <w:rtl/>
        </w:rPr>
        <w:t xml:space="preserve"> )</w:t>
      </w:r>
    </w:p>
    <w:p w14:paraId="3A011DE1"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rPr>
        <w:t xml:space="preserve">مسجد بودن حرم امامان(علیهما السلام ) </w:t>
      </w:r>
      <w:r w:rsidRPr="00DC20C3">
        <w:rPr>
          <w:rFonts w:ascii="Traditional Arabic" w:hAnsi="Traditional Arabic" w:cs="B Badr"/>
          <w:rtl/>
        </w:rPr>
        <w:t>، زائر</w:t>
      </w:r>
      <w:r w:rsidRPr="00DC20C3">
        <w:rPr>
          <w:rFonts w:ascii="Traditional Arabic" w:hAnsi="Traditional Arabic" w:cs="B Badr" w:hint="cs"/>
          <w:rtl/>
        </w:rPr>
        <w:t xml:space="preserve"> امام</w:t>
      </w:r>
      <w:r w:rsidRPr="00DC20C3">
        <w:rPr>
          <w:rFonts w:ascii="Traditional Arabic" w:hAnsi="Traditional Arabic" w:cs="B Badr" w:hint="cs"/>
          <w:rtl/>
          <w:lang w:bidi="fa-IR"/>
        </w:rPr>
        <w:t xml:space="preserve">، زائر </w:t>
      </w:r>
      <w:r w:rsidRPr="00DC20C3">
        <w:rPr>
          <w:rFonts w:ascii="Traditional Arabic" w:hAnsi="Traditional Arabic" w:cs="B Badr"/>
          <w:rtl/>
        </w:rPr>
        <w:t>عامر مسجد است ، مسجد و ولايت، زيارت و مسجد</w:t>
      </w:r>
      <w:r w:rsidRPr="00DC20C3">
        <w:rPr>
          <w:rFonts w:ascii="Traditional Arabic" w:hAnsi="Traditional Arabic" w:cs="B Badr" w:hint="cs"/>
          <w:rtl/>
        </w:rPr>
        <w:t>، حرم ائکه مسجد است ،</w:t>
      </w:r>
      <w:r w:rsidRPr="00DC20C3">
        <w:rPr>
          <w:rFonts w:ascii="Traditional Arabic" w:hAnsi="Traditional Arabic" w:cs="B Badr" w:hint="cs"/>
          <w:rtl/>
          <w:lang w:bidi="fa-IR"/>
        </w:rPr>
        <w:t xml:space="preserve"> توفیق عمارت مسجد نیاز به شکر دارد ، حضور درمسجد ، عمران مسجد </w:t>
      </w:r>
    </w:p>
    <w:p w14:paraId="57E42597" w14:textId="3869D7CB" w:rsidR="000A55C9" w:rsidRPr="00DC20C3" w:rsidRDefault="000A55C9" w:rsidP="00F47EE3">
      <w:pPr>
        <w:pStyle w:val="Heading4"/>
        <w:rPr>
          <w:rtl/>
        </w:rPr>
      </w:pPr>
      <w:r w:rsidRPr="00DC20C3">
        <w:rPr>
          <w:rFonts w:hint="cs"/>
          <w:rtl/>
        </w:rPr>
        <w:t xml:space="preserve">زیارت </w:t>
      </w:r>
      <w:r w:rsidRPr="00DC20C3">
        <w:rPr>
          <w:rtl/>
        </w:rPr>
        <w:t>مسجد با لباس</w:t>
      </w:r>
      <w:r w:rsidRPr="00DC20C3">
        <w:rPr>
          <w:rFonts w:hint="cs"/>
          <w:rtl/>
        </w:rPr>
        <w:t xml:space="preserve"> نو</w:t>
      </w:r>
    </w:p>
    <w:p w14:paraId="6682FE6D" w14:textId="77777777" w:rsidR="000A55C9" w:rsidRPr="00DC20C3" w:rsidRDefault="000A55C9" w:rsidP="00F05178">
      <w:pPr>
        <w:pStyle w:val="ListParagraph"/>
        <w:numPr>
          <w:ilvl w:val="0"/>
          <w:numId w:val="5"/>
        </w:numPr>
        <w:tabs>
          <w:tab w:val="left" w:pos="1134"/>
          <w:tab w:val="right" w:pos="1701"/>
        </w:tabs>
        <w:jc w:val="both"/>
        <w:rPr>
          <w:rFonts w:ascii="IranNastaliq" w:hAnsi="IranNastaliq" w:cs="B Badr"/>
          <w:sz w:val="28"/>
          <w:szCs w:val="28"/>
          <w:rtl/>
          <w:lang w:bidi="fa-IR"/>
        </w:rPr>
      </w:pPr>
      <w:r w:rsidRPr="00DC20C3">
        <w:rPr>
          <w:rFonts w:ascii="Traditional Arabic" w:hAnsi="Traditional Arabic" w:cs="B Badr"/>
          <w:sz w:val="28"/>
          <w:szCs w:val="28"/>
          <w:rtl/>
          <w:lang w:bidi="fa-IR"/>
        </w:rPr>
        <w:t xml:space="preserve"> عَنْ أَبِي عَبْدِ اللَّهِ</w:t>
      </w:r>
      <w:r w:rsidRPr="00DC20C3">
        <w:rPr>
          <w:noProof/>
        </w:rPr>
        <w:drawing>
          <wp:inline distT="0" distB="0" distL="0" distR="0" wp14:anchorId="74176229" wp14:editId="401DC40B">
            <wp:extent cx="133350" cy="114300"/>
            <wp:effectExtent l="0" t="0" r="0" b="0"/>
            <wp:docPr id="1983" name="Picture 198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rPr>
        <w:t>قَالَ قَالَ أَمِيرُ الْمُؤْمِنِينَ</w:t>
      </w:r>
      <w:r w:rsidRPr="00DC20C3">
        <w:rPr>
          <w:noProof/>
        </w:rPr>
        <w:drawing>
          <wp:inline distT="0" distB="0" distL="0" distR="0" wp14:anchorId="50F6AB4B" wp14:editId="22163929">
            <wp:extent cx="133350" cy="114300"/>
            <wp:effectExtent l="0" t="0" r="0" b="0"/>
            <wp:docPr id="1982" name="Picture 198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rPr>
        <w:t>عَلَّمَنِي رَسُولُ اللَّهِ</w:t>
      </w:r>
      <w:r w:rsidRPr="00DC20C3">
        <w:rPr>
          <w:noProof/>
        </w:rPr>
        <w:drawing>
          <wp:inline distT="0" distB="0" distL="0" distR="0" wp14:anchorId="499B965D" wp14:editId="70E437A9">
            <wp:extent cx="171450" cy="152400"/>
            <wp:effectExtent l="0" t="0" r="0" b="0"/>
            <wp:docPr id="1981" name="Picture 198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sz w:val="28"/>
          <w:szCs w:val="28"/>
          <w:rtl/>
        </w:rPr>
        <w:t xml:space="preserve">إِذَا لَبِسْتُ ثَوْباً جَدِيداً أَنْ أَقُولَ الْحَمْدُ لِلَّهِ الَّذِي كَسَانِي مِنَ اللِّبَاسِ مَا أَتَجَمَّلُ </w:t>
      </w:r>
      <w:r w:rsidRPr="00DC20C3">
        <w:rPr>
          <w:rFonts w:ascii="Traditional Arabic" w:hAnsi="Traditional Arabic" w:cs="B Badr" w:hint="cs"/>
          <w:sz w:val="28"/>
          <w:szCs w:val="28"/>
          <w:rtl/>
        </w:rPr>
        <w:t>ب</w:t>
      </w:r>
      <w:r w:rsidRPr="00DC20C3">
        <w:rPr>
          <w:rFonts w:ascii="Traditional Arabic" w:hAnsi="Traditional Arabic" w:cs="B Badr"/>
          <w:sz w:val="28"/>
          <w:szCs w:val="28"/>
          <w:rtl/>
        </w:rPr>
        <w:t>ِهِ فِي النَّاسِ اللَّهُمَّ اجْعَلْهَا ثِيَابَ بَرَكَةٍ أَسْعَى فِيهَا لِمَرْضَاتِكَ وَ أَعْمُرُ فِيهَا مَسَاجِدَكَ فَقَالَ يَا عَلِيُّ مَنْ قَالَ ذَلِكَ لَمْ يَتَقَمَّصْهُ حَتَّى يَغْفِرَ اللَّهُ لَهُ وَ فِي نُسْخَةٍ أُخْرَى لَمْ يُصِبْهُ شَيْ‏ءٌ يَكْرَهُهُ</w:t>
      </w:r>
    </w:p>
    <w:p w14:paraId="4A677D01" w14:textId="77777777" w:rsidR="000A55C9" w:rsidRPr="00DC20C3" w:rsidRDefault="000A55C9" w:rsidP="003E12A5">
      <w:pPr>
        <w:pStyle w:val="a"/>
        <w:tabs>
          <w:tab w:val="left" w:pos="1134"/>
        </w:tabs>
        <w:spacing w:line="240" w:lineRule="auto"/>
        <w:rPr>
          <w:rFonts w:ascii="Traditional Arabic" w:hAnsi="Traditional Arabic" w:cs="B Badr"/>
          <w:b w:val="0"/>
          <w:bCs w:val="0"/>
          <w:sz w:val="20"/>
          <w:szCs w:val="20"/>
          <w:rtl/>
        </w:rPr>
      </w:pPr>
      <w:r w:rsidRPr="00DC20C3">
        <w:rPr>
          <w:rFonts w:ascii="Traditional Arabic" w:hAnsi="Traditional Arabic" w:cs="B Badr"/>
          <w:b w:val="0"/>
          <w:bCs w:val="0"/>
          <w:sz w:val="20"/>
          <w:szCs w:val="20"/>
          <w:rtl/>
        </w:rPr>
        <w:t>کافی</w:t>
      </w:r>
      <w:r w:rsidRPr="00DC20C3">
        <w:rPr>
          <w:rFonts w:ascii="Traditional Arabic" w:hAnsi="Traditional Arabic" w:cs="B Badr" w:hint="cs"/>
          <w:b w:val="0"/>
          <w:bCs w:val="0"/>
          <w:sz w:val="20"/>
          <w:szCs w:val="20"/>
          <w:rtl/>
        </w:rPr>
        <w:t xml:space="preserve">، ج </w:t>
      </w:r>
      <w:r w:rsidRPr="00DC20C3">
        <w:rPr>
          <w:rFonts w:ascii="Traditional Arabic" w:hAnsi="Traditional Arabic" w:cs="B Badr"/>
          <w:b w:val="0"/>
          <w:bCs w:val="0"/>
          <w:sz w:val="20"/>
          <w:szCs w:val="20"/>
          <w:rtl/>
        </w:rPr>
        <w:t xml:space="preserve"> 6</w:t>
      </w:r>
      <w:r w:rsidRPr="00DC20C3">
        <w:rPr>
          <w:rFonts w:ascii="Traditional Arabic" w:hAnsi="Traditional Arabic" w:cs="B Badr" w:hint="cs"/>
          <w:b w:val="0"/>
          <w:bCs w:val="0"/>
          <w:sz w:val="20"/>
          <w:szCs w:val="20"/>
          <w:rtl/>
        </w:rPr>
        <w:t xml:space="preserve">، ص </w:t>
      </w:r>
      <w:r w:rsidRPr="00DC20C3">
        <w:rPr>
          <w:rFonts w:ascii="Traditional Arabic" w:hAnsi="Traditional Arabic" w:cs="B Badr"/>
          <w:b w:val="0"/>
          <w:bCs w:val="0"/>
          <w:sz w:val="20"/>
          <w:szCs w:val="20"/>
          <w:rtl/>
        </w:rPr>
        <w:t>458</w:t>
      </w:r>
      <w:r w:rsidR="00D80FDA" w:rsidRPr="00DC20C3">
        <w:rPr>
          <w:rFonts w:ascii="Traditional Arabic" w:hAnsi="Traditional Arabic" w:cs="B Badr" w:hint="cs"/>
          <w:b w:val="0"/>
          <w:bCs w:val="0"/>
          <w:sz w:val="20"/>
          <w:szCs w:val="20"/>
          <w:rtl/>
        </w:rPr>
        <w:t xml:space="preserve"> </w:t>
      </w:r>
    </w:p>
    <w:p w14:paraId="7F336E4B" w14:textId="77777777" w:rsidR="000A55C9" w:rsidRDefault="000A55C9" w:rsidP="003E12A5">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hint="cs"/>
          <w:b w:val="0"/>
          <w:bCs w:val="0"/>
          <w:sz w:val="24"/>
          <w:szCs w:val="24"/>
          <w:rtl/>
        </w:rPr>
        <w:t>مسجد وبخشش گناه ،</w:t>
      </w:r>
      <w:r w:rsidRPr="00DC20C3">
        <w:rPr>
          <w:rFonts w:ascii="Traditional Arabic" w:hAnsi="Traditional Arabic" w:cs="B Badr"/>
          <w:b w:val="0"/>
          <w:bCs w:val="0"/>
          <w:sz w:val="24"/>
          <w:szCs w:val="24"/>
          <w:rtl/>
        </w:rPr>
        <w:t xml:space="preserve">لباس نو ومسجد ، عمران مسجد، لباس نو، عمران مسجد است، زيبايي مصلي، (خذوا زينتكم عند كل مسجد) </w:t>
      </w:r>
      <w:r w:rsidRPr="00DC20C3">
        <w:rPr>
          <w:rFonts w:ascii="Traditional Arabic" w:hAnsi="Traditional Arabic" w:cs="B Badr" w:hint="cs"/>
          <w:b w:val="0"/>
          <w:bCs w:val="0"/>
          <w:sz w:val="24"/>
          <w:szCs w:val="24"/>
          <w:rtl/>
        </w:rPr>
        <w:t xml:space="preserve">، آداب حضور مسجد </w:t>
      </w:r>
    </w:p>
    <w:p w14:paraId="731B38C4" w14:textId="0231B498" w:rsidR="006F4879" w:rsidRPr="00DC20C3" w:rsidRDefault="006F4879" w:rsidP="00F05178">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عَلِيُّ بْنُ إِبْرَاهِيمَ، عَنْ أَبِيهِ، عَنِ النَّوْفَلِيِّ، عَنِ السَّكُونِيِّ: عَنْ أَبِي عَبْدِ اللَّهِ </w:t>
      </w:r>
      <w:r>
        <w:rPr>
          <w:rFonts w:cs="B Badr" w:hint="cs"/>
          <w:sz w:val="30"/>
          <w:szCs w:val="30"/>
        </w:rPr>
        <w:sym w:font="Dorood" w:char="F040"/>
      </w:r>
      <w:r>
        <w:rPr>
          <w:rFonts w:cs="B Badr" w:hint="cs"/>
          <w:sz w:val="30"/>
          <w:szCs w:val="30"/>
          <w:rtl/>
        </w:rPr>
        <w:t xml:space="preserve"> </w:t>
      </w:r>
      <w:r w:rsidRPr="00DC20C3">
        <w:rPr>
          <w:rFonts w:cs="B Badr" w:hint="cs"/>
          <w:sz w:val="30"/>
          <w:szCs w:val="30"/>
          <w:rtl/>
        </w:rPr>
        <w:t xml:space="preserve">، قَالَ: «قَالَ أَمِيرُ الْمُؤْمِنِينَ </w:t>
      </w:r>
      <w:r>
        <w:rPr>
          <w:rFonts w:cs="B Badr" w:hint="cs"/>
          <w:sz w:val="30"/>
          <w:szCs w:val="30"/>
        </w:rPr>
        <w:sym w:font="Dorood" w:char="F040"/>
      </w:r>
      <w:r w:rsidRPr="00DC20C3">
        <w:rPr>
          <w:rFonts w:cs="B Badr" w:hint="cs"/>
          <w:sz w:val="30"/>
          <w:szCs w:val="30"/>
          <w:rtl/>
        </w:rPr>
        <w:t xml:space="preserve">: عَلَّمَنِي رَسُولُ اللَّهِ </w:t>
      </w:r>
      <w:r>
        <w:rPr>
          <w:rFonts w:cs="B Badr" w:hint="cs"/>
          <w:sz w:val="30"/>
          <w:szCs w:val="30"/>
        </w:rPr>
        <w:sym w:font="Dorood" w:char="F05D"/>
      </w:r>
      <w:r>
        <w:rPr>
          <w:rFonts w:cs="B Badr" w:hint="cs"/>
          <w:sz w:val="30"/>
          <w:szCs w:val="30"/>
          <w:rtl/>
        </w:rPr>
        <w:t xml:space="preserve"> </w:t>
      </w:r>
      <w:r w:rsidRPr="00DC20C3">
        <w:rPr>
          <w:rFonts w:cs="B Badr" w:hint="cs"/>
          <w:sz w:val="30"/>
          <w:szCs w:val="30"/>
          <w:rtl/>
        </w:rPr>
        <w:t>إِذَا لَبِسْتُ ثَوْباً جَدِيداً أَنْ أَقُولَ: الْحَمْدُ لِلَّهِ الَّذِي كَسَانِي مِنَ اللِّبَاسِ‏ مَا أَتَجَمَّلُ بِهِ فِي النَّاسِ، اللَّهُمَّ اجْعَلْهَا ثِيَابَ بَرَكَةٍ أَسْعى‏ فِيهَا لِمَرْضَاتِكَ‏ ، وَ أَعْمُرُ فِيهَا مَسَاجِدَكَ‏.</w:t>
      </w:r>
      <w:r w:rsidRPr="008F522F">
        <w:rPr>
          <w:rFonts w:ascii="Tahoma" w:hAnsi="Tahoma" w:cs="B Badr" w:hint="cs"/>
          <w:sz w:val="30"/>
          <w:szCs w:val="30"/>
          <w:rtl/>
        </w:rPr>
        <w:t xml:space="preserve"> </w:t>
      </w:r>
    </w:p>
    <w:p w14:paraId="0F32ABF1" w14:textId="77777777" w:rsidR="00891AE9" w:rsidRDefault="00891AE9" w:rsidP="00891AE9">
      <w:pPr>
        <w:pStyle w:val="a"/>
        <w:tabs>
          <w:tab w:val="left" w:pos="1134"/>
        </w:tabs>
        <w:spacing w:line="240" w:lineRule="auto"/>
        <w:rPr>
          <w:rFonts w:ascii="Traditional Arabic" w:hAnsi="Traditional Arabic" w:cs="B Badr"/>
          <w:b w:val="0"/>
          <w:bCs w:val="0"/>
          <w:sz w:val="20"/>
          <w:szCs w:val="20"/>
          <w:rtl/>
        </w:rPr>
      </w:pPr>
      <w:r w:rsidRPr="00891AE9">
        <w:rPr>
          <w:rFonts w:ascii="Traditional Arabic" w:hAnsi="Traditional Arabic" w:cs="B Badr"/>
          <w:b w:val="0"/>
          <w:bCs w:val="0"/>
          <w:sz w:val="20"/>
          <w:szCs w:val="20"/>
          <w:rtl/>
        </w:rPr>
        <w:t>الكافي: ج 6 ص 458 ح 2 عن السكوني عن الإمام الصادق عليه السلام ، الأمالي للصدوق: ص 338 ح 398 عن السكوني عن الإمام الصادق عن آبائه عليهم السلام وفيه «الرياش» بدل «اللباس» ، الجعفريّات: ص 224 عن إسماعيل عن أبيه الإمام الكاظم عن آبائه عليهم السلام ، روضة الواعظين: ص 338 وفيه «الرياش» بدل «اللباس</w:t>
      </w:r>
      <w:r w:rsidRPr="00891AE9">
        <w:rPr>
          <w:rFonts w:ascii="Traditional Arabic" w:hAnsi="Traditional Arabic" w:cs="B Badr"/>
          <w:b w:val="0"/>
          <w:bCs w:val="0"/>
          <w:sz w:val="20"/>
          <w:szCs w:val="20"/>
        </w:rPr>
        <w:t>» .</w:t>
      </w:r>
    </w:p>
    <w:p w14:paraId="6DBBCF1C" w14:textId="73B55960" w:rsidR="00312F12" w:rsidRPr="006F4879" w:rsidRDefault="00312F12" w:rsidP="00891AE9">
      <w:pPr>
        <w:pStyle w:val="a"/>
        <w:tabs>
          <w:tab w:val="left" w:pos="1134"/>
        </w:tabs>
        <w:spacing w:line="240" w:lineRule="auto"/>
        <w:rPr>
          <w:rFonts w:ascii="Traditional Arabic" w:hAnsi="Traditional Arabic" w:cs="B Badr"/>
          <w:b w:val="0"/>
          <w:bCs w:val="0"/>
          <w:sz w:val="20"/>
          <w:szCs w:val="20"/>
          <w:rtl/>
        </w:rPr>
      </w:pPr>
      <w:r>
        <w:rPr>
          <w:rFonts w:ascii="Traditional Arabic" w:hAnsi="Traditional Arabic" w:cs="B Badr" w:hint="cs"/>
          <w:b w:val="0"/>
          <w:bCs w:val="0"/>
          <w:sz w:val="20"/>
          <w:szCs w:val="20"/>
          <w:rtl/>
        </w:rPr>
        <w:t>آداب لباس نو،‌ مسجد در دعا،‌ مصداق عمران مسجد (پوشیدن لباس نو)</w:t>
      </w:r>
    </w:p>
    <w:p w14:paraId="0285F739" w14:textId="77777777" w:rsidR="006F4879" w:rsidRDefault="006F4879" w:rsidP="00F05178">
      <w:pPr>
        <w:pStyle w:val="NormalWeb"/>
        <w:numPr>
          <w:ilvl w:val="0"/>
          <w:numId w:val="5"/>
        </w:numPr>
        <w:tabs>
          <w:tab w:val="left" w:pos="1134"/>
        </w:tabs>
        <w:bidi/>
        <w:jc w:val="both"/>
        <w:rPr>
          <w:rFonts w:cs="B Badr"/>
          <w:sz w:val="30"/>
          <w:szCs w:val="30"/>
          <w:rtl/>
        </w:rPr>
      </w:pPr>
      <w:r w:rsidRPr="006F4879">
        <w:rPr>
          <w:rFonts w:cs="B Badr" w:hint="cs"/>
          <w:sz w:val="30"/>
          <w:szCs w:val="30"/>
          <w:rtl/>
        </w:rPr>
        <w:t xml:space="preserve">عَنْ أَبِي عَبْدِ اللَّهِ ع قَالَ‏ مَنْ قَطَعَ ثَوْباً جَدِيداً وَ قَرَأَ إِنَّا أَنْزَلْنَاهُ سِتّةً وَ ثَلَاثِينَ مَرَّةً فَإِذَا بَلَغَ‏ تَنَزَّلُ الْمَلائِكَةُ أَخْرَجَ شَيْئاً مِنَ الْمَاءِ وَ رَشَّ عَلَى الثَّوْبِ رَشّاً خَفِيفاً ثُمَّ صَلَّى رَكْعَتَيْنِ وَ دَعَا رَبَّهُ وَ قَالَ فِي دُعَائِهِ الْحَمْدُ لِلَّهِ الَّذِي كَسَانِي مِنَ الرِّيَاشِ </w:t>
      </w:r>
      <w:r w:rsidRPr="006F4879">
        <w:rPr>
          <w:rFonts w:cs="B Badr" w:hint="cs"/>
          <w:sz w:val="30"/>
          <w:szCs w:val="30"/>
          <w:rtl/>
        </w:rPr>
        <w:lastRenderedPageBreak/>
        <w:t>مَا أَتَجَمَّلُ بِهِ فِي النَّاسِ وَ أُؤَدِّي بِهِ فَرِيضَتِي وَ أَسْتُرُ بِهِ عَوْرَتِي اللَّهُمَّ اجْعَلْهَا مِنْ ثِيَابِ يُمْنٍ وَ بَرَكَةٍ أَسْعَى فِيهَا لِمَرْضَاتِكَ وَ أَعْمُرُ فِيهَا مَسَاجِدَكَ وَ أُصَلِّي فِيهَا لِرَبِّي وَ حَمِدَ اللَّهَ لَمْ يَزَلْ يَأْكُلُ فِي سَعَةٍ حَتَّى يَبْلَى ذَلِكَ الثَّوْب‏</w:t>
      </w:r>
    </w:p>
    <w:p w14:paraId="686A06F8" w14:textId="77777777" w:rsidR="006F4879" w:rsidRPr="006F4879" w:rsidRDefault="006F4879" w:rsidP="006F4879">
      <w:pPr>
        <w:pStyle w:val="a"/>
        <w:tabs>
          <w:tab w:val="left" w:pos="1134"/>
        </w:tabs>
        <w:spacing w:line="240" w:lineRule="auto"/>
        <w:rPr>
          <w:rFonts w:ascii="Traditional Arabic" w:hAnsi="Traditional Arabic" w:cs="B Badr"/>
          <w:b w:val="0"/>
          <w:bCs w:val="0"/>
          <w:sz w:val="20"/>
          <w:szCs w:val="20"/>
        </w:rPr>
      </w:pPr>
      <w:r w:rsidRPr="006F4879">
        <w:rPr>
          <w:rFonts w:ascii="Traditional Arabic" w:hAnsi="Traditional Arabic" w:cs="B Badr" w:hint="cs"/>
          <w:b w:val="0"/>
          <w:bCs w:val="0"/>
          <w:sz w:val="20"/>
          <w:szCs w:val="20"/>
          <w:rtl/>
        </w:rPr>
        <w:t>جامع الأخبار(للشعيري) ؛ ؛ ص122</w:t>
      </w:r>
    </w:p>
    <w:p w14:paraId="469A39F4" w14:textId="02F3F63D" w:rsidR="002F1212" w:rsidRPr="00DC20C3" w:rsidRDefault="002F1212" w:rsidP="00F05178">
      <w:pPr>
        <w:pStyle w:val="a"/>
        <w:numPr>
          <w:ilvl w:val="0"/>
          <w:numId w:val="5"/>
        </w:numPr>
        <w:tabs>
          <w:tab w:val="left" w:pos="1134"/>
        </w:tabs>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حَدَّثَنَا مُحَمَّدُ بْنُ حَسَّانَ الْأَزْرَقُ، حَدَّثَنَا عَبْدُ الْمَجِيدِ بْنُ أَبِي رَوَّادٍ، حَدَّثَنَا مَرْوَانُ بْنُ سَالِمٍ، عَنْ صَفْوَانَ بْنِ عَمْرٍو، عَنْ شُرَيْحِ بْنِ عُبَيْدٍ الْحَضْرَمِيِّ</w:t>
      </w:r>
      <w:r w:rsidRPr="00DC20C3">
        <w:rPr>
          <w:rFonts w:ascii="Traditional Arabic" w:hAnsi="Traditional Arabic" w:cs="B Badr" w:hint="cs"/>
          <w:b w:val="0"/>
          <w:bCs w:val="0"/>
          <w:sz w:val="24"/>
          <w:szCs w:val="24"/>
          <w:rtl/>
          <w:lang w:bidi="fa-IR"/>
        </w:rPr>
        <w:t xml:space="preserve"> </w:t>
      </w:r>
      <w:r w:rsidRPr="00DC20C3">
        <w:rPr>
          <w:rFonts w:ascii="Traditional Arabic" w:hAnsi="Traditional Arabic" w:cs="B Badr"/>
          <w:b w:val="0"/>
          <w:bCs w:val="0"/>
          <w:sz w:val="24"/>
          <w:szCs w:val="24"/>
          <w:rtl/>
          <w:lang w:bidi="fa-IR"/>
        </w:rPr>
        <w:t xml:space="preserve">عَنْ أَبِي الدَّرْدَاءِ، قَالَ: قَالَ رَسُولُ اللَّهِ </w:t>
      </w:r>
      <w:r w:rsidR="006F4879">
        <w:rPr>
          <w:rFonts w:ascii="Traditional Arabic" w:hAnsi="Traditional Arabic" w:cs="B Badr"/>
          <w:b w:val="0"/>
          <w:bCs w:val="0"/>
          <w:sz w:val="24"/>
          <w:szCs w:val="24"/>
          <w:lang w:bidi="fa-IR"/>
        </w:rPr>
        <w:sym w:font="Dorood" w:char="F05D"/>
      </w:r>
      <w:r w:rsidR="006F4879">
        <w:rPr>
          <w:rFonts w:ascii="Traditional Arabic" w:hAnsi="Traditional Arabic" w:cs="B Badr" w:hint="cs"/>
          <w:b w:val="0"/>
          <w:bCs w:val="0"/>
          <w:sz w:val="24"/>
          <w:szCs w:val="24"/>
          <w:rtl/>
          <w:lang w:bidi="fa-IR"/>
        </w:rPr>
        <w:t xml:space="preserve"> </w:t>
      </w:r>
      <w:r w:rsidRPr="00DC20C3">
        <w:rPr>
          <w:rFonts w:ascii="Traditional Arabic" w:hAnsi="Traditional Arabic" w:cs="B Badr"/>
          <w:b w:val="0"/>
          <w:bCs w:val="0"/>
          <w:rtl/>
          <w:lang w:bidi="fa-IR"/>
        </w:rPr>
        <w:t>"إِنَّ أَحْسَنَ مَا زُرْتُمْ اللَّهَ [بِهِ] فِي قُبُورِكُمْ وَ</w:t>
      </w:r>
      <w:r w:rsidR="00F47EE3">
        <w:rPr>
          <w:rFonts w:ascii="Traditional Arabic" w:hAnsi="Traditional Arabic" w:cs="B Badr" w:hint="cs"/>
          <w:b w:val="0"/>
          <w:bCs w:val="0"/>
          <w:rtl/>
          <w:lang w:bidi="fa-IR"/>
        </w:rPr>
        <w:t xml:space="preserve"> </w:t>
      </w:r>
      <w:r w:rsidRPr="00DC20C3">
        <w:rPr>
          <w:rFonts w:ascii="Traditional Arabic" w:hAnsi="Traditional Arabic" w:cs="B Badr"/>
          <w:b w:val="0"/>
          <w:bCs w:val="0"/>
          <w:rtl/>
          <w:lang w:bidi="fa-IR"/>
        </w:rPr>
        <w:t>مَسَاجِدِكُمْ الْبَيَاضُ"</w:t>
      </w:r>
    </w:p>
    <w:p w14:paraId="0B136AC6" w14:textId="77777777" w:rsidR="00F47EE3" w:rsidRPr="00DC20C3" w:rsidRDefault="00F47EE3" w:rsidP="00F47EE3">
      <w:pPr>
        <w:pStyle w:val="a"/>
        <w:tabs>
          <w:tab w:val="left" w:pos="1134"/>
        </w:tabs>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 xml:space="preserve">سنن ابن ماجه ج4، ح </w:t>
      </w:r>
      <w:r w:rsidRPr="00DC20C3">
        <w:rPr>
          <w:rFonts w:ascii="Traditional Arabic" w:hAnsi="Traditional Arabic" w:cs="B Badr"/>
          <w:b w:val="0"/>
          <w:bCs w:val="0"/>
          <w:sz w:val="24"/>
          <w:szCs w:val="24"/>
          <w:rtl/>
          <w:lang w:bidi="fa-IR"/>
        </w:rPr>
        <w:t>3567</w:t>
      </w:r>
    </w:p>
    <w:p w14:paraId="25AE18AA" w14:textId="77777777" w:rsidR="002F1212" w:rsidRPr="00DC20C3" w:rsidRDefault="002F1212" w:rsidP="003E12A5">
      <w:pPr>
        <w:pStyle w:val="a"/>
        <w:tabs>
          <w:tab w:val="left" w:pos="1134"/>
        </w:tabs>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آداب خروج از خانه، لباس سفید برای مسجد</w:t>
      </w:r>
    </w:p>
    <w:p w14:paraId="4BD9F089" w14:textId="77777777" w:rsidR="002A5F52" w:rsidRPr="00DC20C3" w:rsidRDefault="002A5F52"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hAnsi="Traditional Arabic" w:cs="B Badr" w:hint="cs"/>
          <w:rtl/>
          <w:lang w:bidi="fa-IR"/>
        </w:rPr>
        <w:t xml:space="preserve">لِمَا رَوَاهُ فِي الْكَافِي‏ عَنْ حَرِيزٍ عَنْ أَبِي عَبْدِ اللَّهِ ع قَالَ: </w:t>
      </w:r>
      <w:r w:rsidRPr="00DC20C3">
        <w:rPr>
          <w:rFonts w:ascii="Traditional Arabic" w:hAnsi="Traditional Arabic" w:cs="B Badr" w:hint="cs"/>
          <w:sz w:val="28"/>
          <w:szCs w:val="28"/>
          <w:rtl/>
          <w:lang w:bidi="fa-IR"/>
        </w:rPr>
        <w:t>اتَّخِذْ مَسْجِداً فِي بَيْتِكَ فَإِذَا خِفْتَ شَيْئاً فَالْبَسْ ثَوْبَيْنِ غَلِيظَيْنِ مِنْ أَغْلَظِ ثِيَابِكَ فَصَلِّ فِيهِمَا الْخَبَرَ.</w:t>
      </w:r>
    </w:p>
    <w:p w14:paraId="02EDA565" w14:textId="77777777" w:rsidR="002A5F52" w:rsidRPr="00DC20C3" w:rsidRDefault="002A5F52" w:rsidP="003E12A5">
      <w:pPr>
        <w:pStyle w:val="NormalWeb"/>
        <w:tabs>
          <w:tab w:val="left" w:pos="1134"/>
        </w:tabs>
        <w:bidi/>
        <w:jc w:val="both"/>
        <w:rPr>
          <w:rFonts w:ascii="Traditional Arabic" w:hAnsi="Traditional Arabic" w:cs="B Badr"/>
          <w:sz w:val="20"/>
          <w:szCs w:val="20"/>
          <w:rtl/>
          <w:lang w:bidi="ar-SA"/>
        </w:rPr>
      </w:pPr>
      <w:r w:rsidRPr="00DC20C3">
        <w:rPr>
          <w:rFonts w:ascii="Traditional Arabic" w:hAnsi="Traditional Arabic" w:cs="B Badr" w:hint="cs"/>
          <w:sz w:val="20"/>
          <w:szCs w:val="20"/>
          <w:rtl/>
          <w:lang w:bidi="ar-SA"/>
        </w:rPr>
        <w:t>بحار الأنوار (ط - بيروت)، ج‏80، ص: 176</w:t>
      </w:r>
    </w:p>
    <w:p w14:paraId="71EEBD33" w14:textId="77777777" w:rsidR="002A5F52" w:rsidRPr="00DC20C3" w:rsidRDefault="002A5F52" w:rsidP="003E12A5">
      <w:pPr>
        <w:pStyle w:val="NormalWeb"/>
        <w:tabs>
          <w:tab w:val="left" w:pos="1134"/>
        </w:tabs>
        <w:bidi/>
        <w:jc w:val="both"/>
        <w:rPr>
          <w:rFonts w:ascii="Traditional Arabic" w:hAnsi="Traditional Arabic" w:cs="B Badr"/>
          <w:sz w:val="20"/>
          <w:szCs w:val="20"/>
        </w:rPr>
      </w:pPr>
      <w:r w:rsidRPr="00DC20C3">
        <w:rPr>
          <w:rFonts w:ascii="Traditional Arabic" w:hAnsi="Traditional Arabic" w:cs="B Badr" w:hint="cs"/>
          <w:sz w:val="20"/>
          <w:szCs w:val="20"/>
          <w:rtl/>
        </w:rPr>
        <w:t>لباس خشن براي خانه، لباس زیبا برای مسجد</w:t>
      </w:r>
    </w:p>
    <w:p w14:paraId="6EDD3F7E" w14:textId="77777777" w:rsidR="002A5F52" w:rsidRPr="00DC20C3" w:rsidRDefault="002A5F52"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hAnsi="Traditional Arabic" w:cs="B Badr" w:hint="cs"/>
          <w:rtl/>
          <w:lang w:bidi="fa-IR"/>
        </w:rPr>
        <w:t xml:space="preserve">وَ لِمَا رَوَاهُ فِي الْمَكَارِمِ‏ «2» عَنِ ابْنِ سِنَانٍ عَنْ أَبِي عَبْدِ اللَّهِ ع قَالَ: </w:t>
      </w:r>
      <w:r w:rsidRPr="00DC20C3">
        <w:rPr>
          <w:rFonts w:ascii="Traditional Arabic" w:hAnsi="Traditional Arabic" w:cs="B Badr" w:hint="cs"/>
          <w:sz w:val="28"/>
          <w:szCs w:val="28"/>
          <w:rtl/>
          <w:lang w:bidi="fa-IR"/>
        </w:rPr>
        <w:t>كَانَ لِأَبِي ثَوْبَانِ خَشِنَانِ فِيهِمَا صَلَاتُهُ وَ إِذَا أَرَادَ أَنْ يَسْأَلَ الْحَاجَةَ لَبِسَهُمَا وَ سَأَلَ اللَّهَ حَاجَتَهُ.</w:t>
      </w:r>
    </w:p>
    <w:p w14:paraId="38D9C02E" w14:textId="77777777" w:rsidR="002A5F52" w:rsidRPr="00DC20C3" w:rsidRDefault="002A5F52" w:rsidP="003E12A5">
      <w:pPr>
        <w:pStyle w:val="NormalWeb"/>
        <w:tabs>
          <w:tab w:val="left" w:pos="1134"/>
        </w:tabs>
        <w:bidi/>
        <w:jc w:val="both"/>
        <w:rPr>
          <w:rFonts w:ascii="Traditional Arabic" w:hAnsi="Traditional Arabic" w:cs="B Badr"/>
          <w:sz w:val="20"/>
          <w:szCs w:val="20"/>
          <w:rtl/>
          <w:lang w:bidi="ar-SA"/>
        </w:rPr>
      </w:pPr>
      <w:r w:rsidRPr="00DC20C3">
        <w:rPr>
          <w:rFonts w:ascii="Traditional Arabic" w:hAnsi="Traditional Arabic" w:cs="B Badr" w:hint="cs"/>
          <w:sz w:val="20"/>
          <w:szCs w:val="20"/>
          <w:rtl/>
          <w:lang w:bidi="ar-SA"/>
        </w:rPr>
        <w:t>بحار الأنوار (ط - بيروت)، ج‏80، ص: 176</w:t>
      </w:r>
    </w:p>
    <w:p w14:paraId="14AE84D9" w14:textId="77777777" w:rsidR="002A5F52" w:rsidRPr="00DC20C3" w:rsidRDefault="002A5F52" w:rsidP="003E12A5">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hint="cs"/>
          <w:sz w:val="20"/>
          <w:szCs w:val="20"/>
          <w:rtl/>
        </w:rPr>
        <w:t>لباس خشن براي خانه، لباس زیبا برای مسجد</w:t>
      </w:r>
    </w:p>
    <w:p w14:paraId="1802FDED" w14:textId="5124B66E" w:rsidR="00F47EE3" w:rsidRPr="00F47EE3" w:rsidRDefault="00F47EE3" w:rsidP="00F47EE3">
      <w:pPr>
        <w:pStyle w:val="NormalWeb"/>
        <w:numPr>
          <w:ilvl w:val="0"/>
          <w:numId w:val="5"/>
        </w:numPr>
        <w:tabs>
          <w:tab w:val="left" w:pos="1134"/>
        </w:tabs>
        <w:bidi/>
        <w:jc w:val="both"/>
        <w:rPr>
          <w:rFonts w:ascii="Traditional Arabic" w:hAnsi="Traditional Arabic" w:cs="B Badr"/>
          <w:sz w:val="28"/>
          <w:szCs w:val="28"/>
        </w:rPr>
      </w:pPr>
      <w:r w:rsidRPr="00F47EE3">
        <w:rPr>
          <w:rFonts w:ascii="Traditional Arabic" w:hAnsi="Traditional Arabic" w:cs="B Badr" w:hint="cs"/>
          <w:sz w:val="28"/>
          <w:szCs w:val="28"/>
          <w:rtl/>
        </w:rPr>
        <w:t>الْحُسَيْنُ بْنُ مُحَمَّدٍ عَنْ عَبْدِ اللَّهِ بْنِ عَامِرٍ عَنْ عَلِيِّ بْنِ مَهْزِيَارَ عَنِ النَّضْرِ بْنِ سُوَيْدٍ عَنْ هِشَامِ بْنِ سَالِمٍ عَنْ سُلَيْمَانَ بْنِ خَالِدٍ قَالَ: سَأَلْتُ أَبَا عَبْدِ اللَّهِ ع عَنْ رَجُلٍ أَمَ‏ قَوْماً فِي‏ قَمِيصٍ‏ لَيْسَ‏ عَلَيْهِ‏ رِدَاءٌ فَقَالَ لَا يَنْبَغِي إِلَّا أَنْ يَكُونَ عَلَيْهِ رِدَاءٌ أَوْ عِمَامَةٌ يَرْتَدِي بِهَا</w:t>
      </w:r>
    </w:p>
    <w:p w14:paraId="062B2E09" w14:textId="60497294" w:rsidR="009F3668" w:rsidRDefault="00F47EE3" w:rsidP="00F47EE3">
      <w:pPr>
        <w:pStyle w:val="NormalWeb"/>
        <w:tabs>
          <w:tab w:val="left" w:pos="1134"/>
        </w:tabs>
        <w:bidi/>
        <w:jc w:val="both"/>
        <w:rPr>
          <w:rFonts w:ascii="Traditional Arabic" w:hAnsi="Traditional Arabic" w:cs="B Badr"/>
          <w:sz w:val="20"/>
          <w:szCs w:val="20"/>
        </w:rPr>
      </w:pPr>
      <w:r w:rsidRPr="00F47EE3">
        <w:rPr>
          <w:rFonts w:ascii="Traditional Arabic" w:hAnsi="Traditional Arabic" w:cs="B Badr"/>
          <w:sz w:val="20"/>
          <w:szCs w:val="20"/>
          <w:rtl/>
        </w:rPr>
        <w:t>الكافي (ط - الإسلامية)، ج‏3، ص: 394</w:t>
      </w:r>
    </w:p>
    <w:p w14:paraId="7155E52F" w14:textId="654D47F2" w:rsidR="008B3CC7" w:rsidRPr="00F47EE3" w:rsidRDefault="008B3CC7" w:rsidP="008B3CC7">
      <w:pPr>
        <w:pStyle w:val="NormalWeb"/>
        <w:tabs>
          <w:tab w:val="left" w:pos="1134"/>
        </w:tabs>
        <w:bidi/>
        <w:jc w:val="both"/>
        <w:rPr>
          <w:rFonts w:ascii="Traditional Arabic" w:hAnsi="Traditional Arabic" w:cs="B Badr"/>
          <w:sz w:val="20"/>
          <w:szCs w:val="20"/>
          <w:rtl/>
        </w:rPr>
      </w:pPr>
      <w:r>
        <w:rPr>
          <w:rFonts w:ascii="Traditional Arabic" w:hAnsi="Traditional Arabic" w:cs="B Badr" w:hint="cs"/>
          <w:sz w:val="20"/>
          <w:szCs w:val="20"/>
          <w:rtl/>
          <w:lang w:bidi="ar-SA"/>
        </w:rPr>
        <w:t>لباس امام</w:t>
      </w:r>
      <w:r>
        <w:rPr>
          <w:rFonts w:ascii="Traditional Arabic" w:hAnsi="Traditional Arabic" w:cs="B Badr" w:hint="cs"/>
          <w:sz w:val="20"/>
          <w:szCs w:val="20"/>
          <w:rtl/>
        </w:rPr>
        <w:t xml:space="preserve">، </w:t>
      </w:r>
    </w:p>
    <w:p w14:paraId="4191C166" w14:textId="77777777" w:rsidR="009F3668" w:rsidRPr="00DC20C3" w:rsidRDefault="009F3668"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8"/>
          <w:szCs w:val="28"/>
          <w:rtl/>
        </w:rPr>
        <w:t xml:space="preserve">قَوْلُ أَبِي جَعْفَرٍ ع‏ لَمَّا أَمَّ أَصْحَابَهُ فِي قَمِيصٍ بِغَيْرِ رِدَاءٍ إِنَّ قَمِيصِي كَثِيفٌ فَهُوَ يُجْزِي أَلَّا يَكُونَ </w:t>
      </w:r>
      <w:r w:rsidR="0041281F">
        <w:rPr>
          <w:rFonts w:ascii="Traditional Arabic" w:hAnsi="Traditional Arabic" w:cs="B Badr" w:hint="cs"/>
          <w:sz w:val="28"/>
          <w:szCs w:val="28"/>
          <w:rtl/>
        </w:rPr>
        <w:t>عَلَيَّ إِزَارٌ وَ لَا رِدَاءٌ</w:t>
      </w:r>
    </w:p>
    <w:p w14:paraId="0FB52D64" w14:textId="77777777" w:rsidR="009F3668" w:rsidRPr="00DC20C3" w:rsidRDefault="009F3668" w:rsidP="003E12A5">
      <w:pPr>
        <w:pStyle w:val="NormalWeb"/>
        <w:tabs>
          <w:tab w:val="left" w:pos="1134"/>
        </w:tabs>
        <w:bidi/>
        <w:jc w:val="both"/>
        <w:rPr>
          <w:rFonts w:ascii="Traditional Arabic" w:hAnsi="Traditional Arabic" w:cs="B Badr"/>
          <w:sz w:val="16"/>
          <w:szCs w:val="16"/>
          <w:rtl/>
        </w:rPr>
      </w:pPr>
      <w:r w:rsidRPr="00DC20C3">
        <w:rPr>
          <w:rFonts w:ascii="Traditional Arabic" w:hAnsi="Traditional Arabic" w:cs="B Badr" w:hint="cs"/>
          <w:sz w:val="16"/>
          <w:szCs w:val="16"/>
          <w:rtl/>
        </w:rPr>
        <w:t>بحار الأنوار (ط - بيروت) ؛ ج‏85 ؛ ص91</w:t>
      </w:r>
    </w:p>
    <w:p w14:paraId="349B05CF" w14:textId="77777777" w:rsidR="009F3668" w:rsidRDefault="009F3668"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لباس امام رسمی باشد، بدن نما نباشد، نازک و شفاف نباشد،</w:t>
      </w:r>
    </w:p>
    <w:p w14:paraId="3A3A9DAE" w14:textId="77777777" w:rsidR="00B40D00" w:rsidRDefault="00B40D00" w:rsidP="00F05178">
      <w:pPr>
        <w:pStyle w:val="ListParagraph"/>
        <w:numPr>
          <w:ilvl w:val="0"/>
          <w:numId w:val="5"/>
        </w:numPr>
        <w:tabs>
          <w:tab w:val="left" w:pos="1134"/>
        </w:tabs>
        <w:jc w:val="both"/>
        <w:rPr>
          <w:rFonts w:ascii="Traditional Arabic" w:hAnsi="Traditional Arabic" w:cs="B Badr"/>
          <w:lang w:bidi="fa-IR"/>
        </w:rPr>
      </w:pPr>
      <w:r w:rsidRPr="00B40D00">
        <w:rPr>
          <w:rFonts w:ascii="Traditional Arabic" w:hAnsi="Traditional Arabic" w:cs="B Badr"/>
          <w:rtl/>
          <w:lang w:bidi="fa-IR"/>
        </w:rPr>
        <w:t xml:space="preserve"> الْعَرُوسُ، بِإِسْنَادِهِ عَنْ أَبِي عَبْدِ اللَّهِ ع قَالَ: يَنْبَغِي لِلْإِمَامِ الَّذِي يَخْطُبُ يَوْمَ الْجُمُعَةِ أَنْ يَلْبَسَ عِمَامَةً فِي الشِّتَاءِ وَ الصَّيْفِ وَ يَتَرَدَّى بِبُرْدٍ يَمَنِيَّةٍ أَوْ عِبْرِيٍّ وَ يَخْطُبُ وَ هُوَ قَائِمٌ.</w:t>
      </w:r>
    </w:p>
    <w:p w14:paraId="75C000FD" w14:textId="77777777" w:rsidR="00B40D00" w:rsidRDefault="00B40D00" w:rsidP="00B40D00">
      <w:pPr>
        <w:tabs>
          <w:tab w:val="left" w:pos="1134"/>
        </w:tabs>
        <w:ind w:left="360"/>
        <w:jc w:val="both"/>
        <w:rPr>
          <w:rFonts w:ascii="Traditional Arabic" w:hAnsi="Traditional Arabic" w:cs="B Badr"/>
          <w:sz w:val="16"/>
          <w:szCs w:val="16"/>
          <w:rtl/>
          <w:lang w:bidi="fa-IR"/>
        </w:rPr>
      </w:pPr>
      <w:r w:rsidRPr="00B40D00">
        <w:rPr>
          <w:rFonts w:ascii="Traditional Arabic" w:hAnsi="Traditional Arabic" w:cs="B Badr"/>
          <w:sz w:val="16"/>
          <w:szCs w:val="16"/>
          <w:rtl/>
          <w:lang w:bidi="fa-IR"/>
        </w:rPr>
        <w:lastRenderedPageBreak/>
        <w:t>بحار الأنوار (ط - بيروت)، ج‏86، ص: 210</w:t>
      </w:r>
    </w:p>
    <w:p w14:paraId="61F2CF83" w14:textId="77777777" w:rsidR="00B40D00" w:rsidRPr="00B40D00" w:rsidRDefault="00B40D00" w:rsidP="00B40D00">
      <w:pPr>
        <w:tabs>
          <w:tab w:val="left" w:pos="1134"/>
        </w:tabs>
        <w:jc w:val="both"/>
        <w:rPr>
          <w:rFonts w:ascii="Traditional Arabic" w:hAnsi="Traditional Arabic" w:cs="B Badr"/>
          <w:rtl/>
          <w:lang w:bidi="fa-IR"/>
        </w:rPr>
      </w:pPr>
      <w:r w:rsidRPr="00B40D00">
        <w:rPr>
          <w:rFonts w:ascii="Traditional Arabic" w:hAnsi="Traditional Arabic" w:cs="B Badr" w:hint="cs"/>
          <w:rtl/>
          <w:lang w:bidi="fa-IR"/>
        </w:rPr>
        <w:t>لباس امام جمعه</w:t>
      </w:r>
    </w:p>
    <w:p w14:paraId="3B0FBA1E" w14:textId="77777777" w:rsidR="00403ADB" w:rsidRDefault="00403ADB" w:rsidP="00F05178">
      <w:pPr>
        <w:pStyle w:val="ListParagraph"/>
        <w:numPr>
          <w:ilvl w:val="0"/>
          <w:numId w:val="5"/>
        </w:numPr>
        <w:tabs>
          <w:tab w:val="left" w:pos="1134"/>
        </w:tabs>
        <w:jc w:val="both"/>
        <w:rPr>
          <w:rFonts w:ascii="Traditional Arabic" w:hAnsi="Traditional Arabic" w:cs="B Badr"/>
          <w:lang w:bidi="fa-IR"/>
        </w:rPr>
      </w:pPr>
      <w:r w:rsidRPr="00403ADB">
        <w:rPr>
          <w:rFonts w:ascii="Traditional Arabic" w:hAnsi="Traditional Arabic" w:cs="B Badr"/>
          <w:rtl/>
          <w:lang w:bidi="fa-IR"/>
        </w:rPr>
        <w:t xml:space="preserve"> مُحَمَّدُ بْنُ الْحَسَنِ بِإِسْنَادِهِ عَنِ الْحُسَيْنِ بْنِ سَعِيدٍ عَنْ فَضَالَةَ عَنْ حُسَيْنِ بْنِ عُثْمَانَ عَنِ ابْنِ مُسْكَانَ عَنِ الْحَلَبِيِّ قَالَ: سَأَلْتُهُ عَنْ لُبْسِ الْخَزِّ فَقَالَ لَا بَأْسَ بِهِ إِنَّ عَلِيَّ بْنَ الْحُسَيْنِ ع كَانَ يَلْبَسُ الْكِسَاءَ الْخَزَّ فِي الشِّتَاءِ- فَإِذَا جَاءَ الصَّيْفُ بَاعَهُ وَ تَصَدَّقَ بِثَمَنِهِ وَ كَانَ يَقُولُ إِنِّي لَأَسْتَحْيِي مِنْ رَبِّي أَنْ آكُلَ ثَمَنَ ثَوْبٍ قَدْ عَبَدْتُ اللَّهَ فِيهِ.</w:t>
      </w:r>
    </w:p>
    <w:p w14:paraId="6563EF75" w14:textId="77777777" w:rsidR="00403ADB" w:rsidRDefault="00403ADB" w:rsidP="00403ADB">
      <w:pPr>
        <w:pStyle w:val="ListParagraph"/>
        <w:tabs>
          <w:tab w:val="left" w:pos="1134"/>
        </w:tabs>
        <w:jc w:val="both"/>
        <w:rPr>
          <w:rFonts w:ascii="Traditional Arabic" w:hAnsi="Traditional Arabic" w:cs="B Badr"/>
          <w:rtl/>
          <w:lang w:bidi="fa-IR"/>
        </w:rPr>
      </w:pPr>
      <w:r w:rsidRPr="00403ADB">
        <w:rPr>
          <w:rFonts w:ascii="Traditional Arabic" w:hAnsi="Traditional Arabic" w:cs="B Badr"/>
          <w:rtl/>
          <w:lang w:bidi="fa-IR"/>
        </w:rPr>
        <w:t>وسائل الشيعة، ج‏4، ص: 366</w:t>
      </w:r>
    </w:p>
    <w:p w14:paraId="45E63E2F" w14:textId="77777777" w:rsidR="00403ADB" w:rsidRPr="00403ADB" w:rsidRDefault="00403ADB" w:rsidP="00403ADB">
      <w:pPr>
        <w:pStyle w:val="ListParagraph"/>
        <w:tabs>
          <w:tab w:val="left" w:pos="1134"/>
        </w:tabs>
        <w:jc w:val="both"/>
        <w:rPr>
          <w:rFonts w:ascii="Traditional Arabic" w:hAnsi="Traditional Arabic" w:cs="B Badr"/>
          <w:rtl/>
          <w:lang w:bidi="fa-IR"/>
        </w:rPr>
      </w:pPr>
      <w:r>
        <w:rPr>
          <w:rFonts w:ascii="Traditional Arabic" w:hAnsi="Traditional Arabic" w:cs="B Badr" w:hint="cs"/>
          <w:rtl/>
          <w:lang w:bidi="fa-IR"/>
        </w:rPr>
        <w:t xml:space="preserve">لباس مقدس، </w:t>
      </w:r>
    </w:p>
    <w:p w14:paraId="2CEC7362" w14:textId="77777777" w:rsidR="000A55C9" w:rsidRPr="00DC20C3" w:rsidRDefault="000A55C9" w:rsidP="008B3CC7">
      <w:pPr>
        <w:pStyle w:val="Heading4"/>
        <w:rPr>
          <w:rtl/>
        </w:rPr>
      </w:pPr>
      <w:r w:rsidRPr="00DC20C3">
        <w:rPr>
          <w:rFonts w:hint="cs"/>
          <w:rtl/>
        </w:rPr>
        <w:t>فصل اذان:</w:t>
      </w:r>
    </w:p>
    <w:p w14:paraId="06133612" w14:textId="77777777" w:rsidR="000A55C9" w:rsidRPr="00DC20C3" w:rsidRDefault="000A55C9" w:rsidP="003E12A5">
      <w:pPr>
        <w:pStyle w:val="StyleHeading2LatinIranNastaliqComplexIranNastaliq24"/>
        <w:tabs>
          <w:tab w:val="left" w:pos="1134"/>
        </w:tabs>
        <w:spacing w:line="240" w:lineRule="auto"/>
        <w:jc w:val="both"/>
        <w:rPr>
          <w:rFonts w:cs="B Badr"/>
          <w:sz w:val="28"/>
          <w:szCs w:val="28"/>
          <w:rtl/>
          <w:lang w:bidi="fa-IR"/>
        </w:rPr>
      </w:pPr>
      <w:r w:rsidRPr="00DC20C3">
        <w:rPr>
          <w:rFonts w:cs="B Badr" w:hint="cs"/>
          <w:sz w:val="28"/>
          <w:szCs w:val="28"/>
          <w:rtl/>
          <w:lang w:bidi="fa-IR"/>
        </w:rPr>
        <w:t xml:space="preserve">اذان انواعی دارد مثل ذکر  و اعلان وقت شرعی  اذان وقت شرعی  از جهات مختلف با اذان ذکری تفاوت دارد و عموم روایات اذان  از مسجد است و با وجود مسجد  </w:t>
      </w:r>
    </w:p>
    <w:p w14:paraId="2A0DFE3F" w14:textId="77777777" w:rsidR="000A55C9" w:rsidRPr="00DC20C3" w:rsidRDefault="000A55C9" w:rsidP="003E12A5">
      <w:pPr>
        <w:pStyle w:val="StyleHeading2LatinIranNastaliqComplexIranNastaliq24"/>
        <w:tabs>
          <w:tab w:val="left" w:pos="1134"/>
        </w:tabs>
        <w:spacing w:line="240" w:lineRule="auto"/>
        <w:jc w:val="both"/>
        <w:rPr>
          <w:rFonts w:cs="B Badr"/>
          <w:sz w:val="32"/>
          <w:szCs w:val="32"/>
          <w:rtl/>
          <w:lang w:bidi="fa-IR"/>
        </w:rPr>
      </w:pPr>
      <w:r w:rsidRPr="00DC20C3">
        <w:rPr>
          <w:rFonts w:cs="B Badr" w:hint="cs"/>
          <w:sz w:val="32"/>
          <w:szCs w:val="32"/>
          <w:rtl/>
          <w:lang w:bidi="fa-IR"/>
        </w:rPr>
        <w:t xml:space="preserve">اذان از غیر مسجد مشکلاتی دارد چنانچه ساخت مسجد فقط برای اذان گفتن  توجیه دارد </w:t>
      </w:r>
    </w:p>
    <w:p w14:paraId="75DF8915" w14:textId="77777777" w:rsidR="000A55C9" w:rsidRPr="00DC20C3" w:rsidRDefault="000A55C9" w:rsidP="008B3CC7">
      <w:pPr>
        <w:pStyle w:val="Heading4"/>
        <w:rPr>
          <w:rtl/>
        </w:rPr>
      </w:pPr>
      <w:r w:rsidRPr="00DC20C3">
        <w:rPr>
          <w:rtl/>
        </w:rPr>
        <w:t>توليت اذان</w:t>
      </w:r>
    </w:p>
    <w:p w14:paraId="1B9ACE70" w14:textId="77777777" w:rsidR="000A55C9" w:rsidRPr="00683F4D" w:rsidRDefault="000A55C9" w:rsidP="00F05178">
      <w:pPr>
        <w:pStyle w:val="a"/>
        <w:numPr>
          <w:ilvl w:val="0"/>
          <w:numId w:val="5"/>
        </w:numPr>
        <w:tabs>
          <w:tab w:val="left" w:pos="1134"/>
        </w:tabs>
        <w:rPr>
          <w:rFonts w:ascii="Traditional Arabic" w:hAnsi="Traditional Arabic" w:cs="B Badr"/>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قَالَ رَسُولُ اللَّهِ</w:t>
      </w:r>
      <w:r w:rsidRPr="00DC20C3">
        <w:rPr>
          <w:rFonts w:ascii="Traditional Arabic" w:hAnsi="Traditional Arabic" w:cs="B Badr"/>
          <w:b w:val="0"/>
          <w:bCs w:val="0"/>
          <w:noProof/>
          <w:sz w:val="16"/>
          <w:szCs w:val="16"/>
        </w:rPr>
        <w:drawing>
          <wp:inline distT="0" distB="0" distL="0" distR="0" wp14:anchorId="7E385257" wp14:editId="51BBCEDD">
            <wp:extent cx="171450" cy="152400"/>
            <wp:effectExtent l="0" t="0" r="0" b="0"/>
            <wp:docPr id="1980" name="Picture 198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rPr>
        <w:t>:</w:t>
      </w:r>
      <w:r w:rsidRPr="00DC20C3">
        <w:rPr>
          <w:rFonts w:ascii="Traditional Arabic" w:hAnsi="Traditional Arabic" w:cs="B Badr"/>
          <w:b w:val="0"/>
          <w:bCs w:val="0"/>
          <w:rtl/>
        </w:rPr>
        <w:t xml:space="preserve"> ...</w:t>
      </w:r>
      <w:r w:rsidR="00683F4D" w:rsidRPr="00683F4D">
        <w:rPr>
          <w:rFonts w:ascii="Traditional Arabic" w:hAnsi="Traditional Arabic" w:cs="Traditional Arabic" w:hint="cs"/>
          <w:color w:val="242887"/>
          <w:sz w:val="30"/>
          <w:szCs w:val="30"/>
          <w:rtl/>
          <w:lang w:bidi="fa-IR"/>
        </w:rPr>
        <w:t xml:space="preserve"> </w:t>
      </w:r>
      <w:r w:rsidR="00683F4D" w:rsidRPr="00683F4D">
        <w:rPr>
          <w:rFonts w:ascii="Traditional Arabic" w:hAnsi="Traditional Arabic" w:cs="B Badr" w:hint="cs"/>
          <w:rtl/>
          <w:lang w:bidi="fa-IR"/>
        </w:rPr>
        <w:t>وَ الْبُكُورُ فِي‏</w:t>
      </w:r>
      <w:r w:rsidRPr="00683F4D">
        <w:rPr>
          <w:rFonts w:ascii="Traditional Arabic" w:hAnsi="Traditional Arabic" w:cs="B Badr"/>
          <w:b w:val="0"/>
          <w:bCs w:val="0"/>
          <w:rtl/>
        </w:rPr>
        <w:t xml:space="preserve"> طَلَبِ الرِّزْقِ تَزِيدُ فِي الرِّزْقِ وَ إِجَابَةُ الْمُؤَذِّنِ تَزِيدُ فِي الرِّزْق (( الناس فی مساجدهم </w:t>
      </w:r>
      <w:r w:rsidRPr="00683F4D">
        <w:rPr>
          <w:rFonts w:ascii="Traditional Arabic" w:hAnsi="Traditional Arabic" w:cs="B Badr" w:hint="cs"/>
          <w:b w:val="0"/>
          <w:bCs w:val="0"/>
          <w:rtl/>
        </w:rPr>
        <w:t>و الله</w:t>
      </w:r>
      <w:r w:rsidRPr="00683F4D">
        <w:rPr>
          <w:rFonts w:ascii="Traditional Arabic" w:hAnsi="Traditional Arabic" w:cs="B Badr"/>
          <w:b w:val="0"/>
          <w:bCs w:val="0"/>
          <w:rtl/>
        </w:rPr>
        <w:t xml:space="preserve"> فی حوائجهم ))</w:t>
      </w:r>
    </w:p>
    <w:p w14:paraId="1CEE5011" w14:textId="77777777" w:rsidR="000A55C9" w:rsidRPr="00DC20C3" w:rsidRDefault="000A55C9" w:rsidP="003E12A5">
      <w:pPr>
        <w:pStyle w:val="a"/>
        <w:tabs>
          <w:tab w:val="left" w:pos="1134"/>
        </w:tabs>
        <w:spacing w:line="240" w:lineRule="auto"/>
        <w:rPr>
          <w:rFonts w:ascii="Traditional Arabic" w:hAnsi="Traditional Arabic" w:cs="B Badr"/>
          <w:b w:val="0"/>
          <w:bCs w:val="0"/>
          <w:sz w:val="20"/>
          <w:szCs w:val="20"/>
          <w:rtl/>
        </w:rPr>
      </w:pPr>
      <w:r w:rsidRPr="00DC20C3">
        <w:rPr>
          <w:rFonts w:ascii="Traditional Arabic" w:hAnsi="Traditional Arabic" w:cs="B Badr" w:hint="cs"/>
          <w:b w:val="0"/>
          <w:bCs w:val="0"/>
          <w:sz w:val="20"/>
          <w:szCs w:val="20"/>
          <w:rtl/>
        </w:rPr>
        <w:t xml:space="preserve">( </w:t>
      </w:r>
      <w:r w:rsidRPr="00DC20C3">
        <w:rPr>
          <w:rFonts w:ascii="Traditional Arabic" w:hAnsi="Traditional Arabic" w:cs="B Badr"/>
          <w:b w:val="0"/>
          <w:bCs w:val="0"/>
          <w:sz w:val="20"/>
          <w:szCs w:val="20"/>
          <w:rtl/>
        </w:rPr>
        <w:t xml:space="preserve">بحار الانوار </w:t>
      </w:r>
      <w:r w:rsidRPr="00DC20C3">
        <w:rPr>
          <w:rFonts w:ascii="Traditional Arabic" w:hAnsi="Traditional Arabic" w:cs="B Badr" w:hint="cs"/>
          <w:b w:val="0"/>
          <w:bCs w:val="0"/>
          <w:sz w:val="20"/>
          <w:szCs w:val="20"/>
          <w:rtl/>
        </w:rPr>
        <w:t xml:space="preserve">، ج </w:t>
      </w:r>
      <w:r w:rsidRPr="00DC20C3">
        <w:rPr>
          <w:rFonts w:ascii="Traditional Arabic" w:hAnsi="Traditional Arabic" w:cs="B Badr"/>
          <w:b w:val="0"/>
          <w:bCs w:val="0"/>
          <w:sz w:val="20"/>
          <w:szCs w:val="20"/>
          <w:rtl/>
        </w:rPr>
        <w:t>76</w:t>
      </w:r>
      <w:r w:rsidRPr="00DC20C3">
        <w:rPr>
          <w:rFonts w:ascii="Traditional Arabic" w:hAnsi="Traditional Arabic" w:cs="B Badr" w:hint="cs"/>
          <w:b w:val="0"/>
          <w:bCs w:val="0"/>
          <w:sz w:val="20"/>
          <w:szCs w:val="20"/>
          <w:rtl/>
        </w:rPr>
        <w:t xml:space="preserve">، ص </w:t>
      </w:r>
      <w:r w:rsidRPr="00DC20C3">
        <w:rPr>
          <w:rFonts w:ascii="Traditional Arabic" w:hAnsi="Traditional Arabic" w:cs="B Badr"/>
          <w:b w:val="0"/>
          <w:bCs w:val="0"/>
          <w:sz w:val="20"/>
          <w:szCs w:val="20"/>
          <w:rtl/>
        </w:rPr>
        <w:t>315</w:t>
      </w:r>
      <w:r w:rsidRPr="00DC20C3">
        <w:rPr>
          <w:rFonts w:ascii="Traditional Arabic" w:hAnsi="Traditional Arabic" w:cs="B Badr" w:hint="cs"/>
          <w:b w:val="0"/>
          <w:bCs w:val="0"/>
          <w:sz w:val="20"/>
          <w:szCs w:val="20"/>
          <w:rtl/>
        </w:rPr>
        <w:t xml:space="preserve"> )</w:t>
      </w:r>
    </w:p>
    <w:p w14:paraId="7D826A8C"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b w:val="0"/>
          <w:bCs w:val="0"/>
          <w:sz w:val="24"/>
          <w:szCs w:val="24"/>
          <w:rtl/>
        </w:rPr>
        <w:t xml:space="preserve">دنبال اذان رفتن همانند دنبال روزی رفتن است ، مسجد وروزی ، آثار اذان، اجابت در مسجد، اگر مسجد نباشد اجابت معني ندارد، اذان شعاري، بحث اذان دیده شود ، بحث اذان دیده شود ، حاجت در مسجد </w:t>
      </w:r>
      <w:r w:rsidRPr="00DC20C3">
        <w:rPr>
          <w:rFonts w:ascii="Traditional Arabic" w:hAnsi="Traditional Arabic" w:cs="B Badr"/>
          <w:b w:val="0"/>
          <w:bCs w:val="0"/>
          <w:sz w:val="24"/>
          <w:szCs w:val="24"/>
          <w:rtl/>
          <w:lang w:bidi="fa-IR"/>
        </w:rPr>
        <w:t xml:space="preserve">، مؤذن و شنيدن اذان، روزي و مسجد    </w:t>
      </w:r>
    </w:p>
    <w:p w14:paraId="0F3E7CEA" w14:textId="77777777" w:rsidR="000A55C9" w:rsidRPr="00DC20C3" w:rsidRDefault="000A55C9" w:rsidP="008B3CC7">
      <w:pPr>
        <w:pStyle w:val="Heading4"/>
        <w:rPr>
          <w:rtl/>
        </w:rPr>
      </w:pPr>
      <w:r w:rsidRPr="00DC20C3">
        <w:rPr>
          <w:rtl/>
        </w:rPr>
        <w:t xml:space="preserve">صدای بلند فقط اذان </w:t>
      </w:r>
    </w:p>
    <w:p w14:paraId="6B4AE0D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و كان مسجده بلا منارة و كان بلال يؤذن على الأرض‏</w:t>
      </w:r>
    </w:p>
    <w:p w14:paraId="329F9A87"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بحارالأنوار     16     111    باب 6- أسمائه صلى الله عليه و آله وسلم </w:t>
      </w:r>
    </w:p>
    <w:p w14:paraId="2FF7F666"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مناره در مسجد </w:t>
      </w:r>
    </w:p>
    <w:p w14:paraId="56B47A39" w14:textId="77777777" w:rsidR="00D36BD9" w:rsidRPr="00D36BD9" w:rsidRDefault="00D36BD9" w:rsidP="00F05178">
      <w:pPr>
        <w:pStyle w:val="ListParagraph"/>
        <w:numPr>
          <w:ilvl w:val="0"/>
          <w:numId w:val="5"/>
        </w:numPr>
        <w:tabs>
          <w:tab w:val="left" w:pos="1134"/>
        </w:tabs>
        <w:jc w:val="both"/>
        <w:rPr>
          <w:rFonts w:ascii="Traditional Arabic" w:hAnsi="Traditional Arabic" w:cs="B Badr"/>
          <w:rtl/>
          <w:lang w:bidi="fa-IR"/>
        </w:rPr>
      </w:pPr>
      <w:r w:rsidRPr="00D36BD9">
        <w:rPr>
          <w:rFonts w:ascii="Traditional Arabic" w:hAnsi="Traditional Arabic" w:cs="B Badr"/>
          <w:rtl/>
          <w:lang w:bidi="fa-IR"/>
        </w:rPr>
        <w:t>مُحَمَّدُ بْنُ عَلِيِّ بْنِ مَحْبُوبٍ عَنْ مُحَمَّدِ بْنِ الْحُسَيْنِ عَنْ عَلِيِّ بْنِ أَسْبَاطٍ عَنْ عَلِيِّ بْنِ جَعْفَرٍ قَالَ: سَأَلْتُ أَبَا الْحَسَنِ ع عَنِ الْأَذَانِ فِي الْمَنَارَةِ أَ سُنَّةٌ هُوَ فَقَالَ إِنَّمَا كَانَ يُؤَذَّنُ لِلنَّبِيِّ ص فِي الْأَرْضِ وَ لَمْ تَكُنْ يَوْمَئِذٍ مَنَارَةٌ</w:t>
      </w:r>
    </w:p>
    <w:p w14:paraId="64C1CE5F" w14:textId="77777777" w:rsidR="00D36BD9" w:rsidRPr="00DC20C3" w:rsidRDefault="00D36BD9" w:rsidP="00D36BD9">
      <w:pPr>
        <w:tabs>
          <w:tab w:val="left" w:pos="1134"/>
        </w:tabs>
        <w:jc w:val="both"/>
        <w:rPr>
          <w:rFonts w:ascii="Traditional Arabic" w:hAnsi="Traditional Arabic" w:cs="B Badr"/>
          <w:rtl/>
          <w:lang w:bidi="fa-IR"/>
        </w:rPr>
      </w:pPr>
      <w:r w:rsidRPr="00D36BD9">
        <w:rPr>
          <w:rFonts w:ascii="Traditional Arabic" w:hAnsi="Traditional Arabic" w:cs="B Badr"/>
          <w:rtl/>
          <w:lang w:bidi="fa-IR"/>
        </w:rPr>
        <w:t>مسائل علي بن جعفر و مستدركاتها، ص: 233</w:t>
      </w:r>
    </w:p>
    <w:p w14:paraId="7A170167" w14:textId="77777777" w:rsidR="000A55C9" w:rsidRPr="00DC20C3" w:rsidRDefault="000A55C9" w:rsidP="008B3CC7">
      <w:pPr>
        <w:pStyle w:val="Heading4"/>
        <w:rPr>
          <w:rtl/>
        </w:rPr>
      </w:pPr>
      <w:r w:rsidRPr="00DC20C3">
        <w:rPr>
          <w:rtl/>
        </w:rPr>
        <w:t xml:space="preserve">توجه مردم در اذان </w:t>
      </w:r>
    </w:p>
    <w:p w14:paraId="5F9DC606"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عِمْرَانَ الْحَلَبِيِّ قَالَ سَأَلْتُ أَبَا عَبْدِ اللَّهِ</w:t>
      </w:r>
      <w:r w:rsidRPr="00DC20C3">
        <w:rPr>
          <w:noProof/>
          <w:sz w:val="20"/>
          <w:szCs w:val="20"/>
        </w:rPr>
        <w:drawing>
          <wp:inline distT="0" distB="0" distL="0" distR="0" wp14:anchorId="2CFBC67C" wp14:editId="51FA407D">
            <wp:extent cx="133350" cy="114300"/>
            <wp:effectExtent l="0" t="0" r="0" b="0"/>
            <wp:docPr id="593" name="Picture 59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عَنِ الْأَذَانِ فِي الْفَجْرِ قَبْلَ الرَّكْعَتَيْنِ أَوْ بَعْدَهُمَا فَقَالَ إِذَا كُنْتَ إِمَاماً تَنْتَظِرُ جَمَاعَةً فَالْأَذَانُ قَبْلَهُمَا وَ إِنْ كُنْتَ وَحْدَكَ فَلَا يَضُرُّكَ أَ قَبْلَهُمَا أَذَّنْتَ أَوْ بَعْدَهُمَا </w:t>
      </w:r>
    </w:p>
    <w:p w14:paraId="42C2CCE4"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2     285    14- باب الأذان و الإقامة .....:</w:t>
      </w:r>
    </w:p>
    <w:p w14:paraId="463B1235"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lastRenderedPageBreak/>
        <w:t>اداب جماعت ، اداب امامت ،</w:t>
      </w:r>
      <w:r w:rsidR="00493205" w:rsidRPr="00DC20C3">
        <w:rPr>
          <w:rFonts w:ascii="Traditional Arabic" w:hAnsi="Traditional Arabic" w:cs="B Badr" w:hint="cs"/>
          <w:rtl/>
          <w:lang w:bidi="fa-IR"/>
        </w:rPr>
        <w:t xml:space="preserve"> امامت عبادی،</w:t>
      </w:r>
      <w:r w:rsidRPr="00DC20C3">
        <w:rPr>
          <w:rFonts w:ascii="Traditional Arabic" w:hAnsi="Traditional Arabic" w:cs="B Badr"/>
          <w:rtl/>
          <w:lang w:bidi="fa-IR"/>
        </w:rPr>
        <w:t xml:space="preserve"> توجه به مأموم  ، توسعه عبادی در مسجد ،  فردی در مسجد ،  صلوات در اذان ،  گوش دادن به اذان</w:t>
      </w:r>
      <w:r w:rsidRPr="00DC20C3">
        <w:rPr>
          <w:rFonts w:ascii="Traditional Arabic" w:hAnsi="Traditional Arabic" w:cs="B Badr" w:hint="cs"/>
          <w:rtl/>
          <w:lang w:bidi="fa-IR"/>
        </w:rPr>
        <w:t>، جابجا شدن مستحبات در مسجد</w:t>
      </w:r>
    </w:p>
    <w:p w14:paraId="63364AC0"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جَعْفَرٍ</w:t>
      </w:r>
      <w:r w:rsidRPr="00DC20C3">
        <w:rPr>
          <w:noProof/>
          <w:sz w:val="20"/>
          <w:szCs w:val="20"/>
        </w:rPr>
        <w:drawing>
          <wp:inline distT="0" distB="0" distL="0" distR="0" wp14:anchorId="0888D328" wp14:editId="04194D8C">
            <wp:extent cx="133350" cy="114300"/>
            <wp:effectExtent l="0" t="0" r="0" b="0"/>
            <wp:docPr id="592" name="Picture 59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أَنَّهُ قَالَ</w:t>
      </w:r>
      <w:r w:rsidRPr="00DC20C3">
        <w:rPr>
          <w:rFonts w:ascii="Traditional Arabic" w:hAnsi="Traditional Arabic" w:cs="B Badr"/>
          <w:sz w:val="28"/>
          <w:szCs w:val="28"/>
          <w:rtl/>
          <w:lang w:bidi="fa-IR"/>
        </w:rPr>
        <w:t xml:space="preserve"> لَا يُجْزِيكَ مِنَ الْأَذَانِ إِلَّا مَا أَسْمَعْتَ نَفْسَكَ أَوْ فَهَّمْتَهُ وَ أَفْصِحْ بِالْأَلِفِ وَ الْهَاءِ وَ صَلِّ عَلَى النَّبِيِّ وَ آلِهِ</w:t>
      </w:r>
      <w:r w:rsidRPr="00DC20C3">
        <w:rPr>
          <w:noProof/>
        </w:rPr>
        <w:drawing>
          <wp:inline distT="0" distB="0" distL="0" distR="0" wp14:anchorId="59C0A72F" wp14:editId="4EDAA02C">
            <wp:extent cx="381000" cy="171450"/>
            <wp:effectExtent l="0" t="0" r="0" b="0"/>
            <wp:docPr id="591" name="Picture 59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كُلَّمَا ذَكَرْتَهُ أَوْ ذَكَرَهُ ذَاكِرٌ عِنْدَكَ فِي أَذَانٍ أَوْ غَيْرِه‏</w:t>
      </w:r>
    </w:p>
    <w:p w14:paraId="34DE9D3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 من‏لايحضره‏الفقيه     1     284    باب الأذان و الإقامة و ثواب المؤذني</w:t>
      </w:r>
    </w:p>
    <w:p w14:paraId="5B42FFCE"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حل</w:t>
      </w:r>
      <w:r w:rsidR="00470A07" w:rsidRPr="00DC20C3">
        <w:rPr>
          <w:rFonts w:ascii="Traditional Arabic" w:hAnsi="Traditional Arabic" w:cs="B Badr"/>
          <w:rtl/>
          <w:lang w:bidi="fa-IR"/>
        </w:rPr>
        <w:t xml:space="preserve"> مشکل مردم در وقت نماز یا عمره </w:t>
      </w:r>
    </w:p>
    <w:p w14:paraId="345C6917" w14:textId="77777777" w:rsidR="000A55C9" w:rsidRPr="00DC20C3" w:rsidRDefault="000A55C9" w:rsidP="008B3CC7">
      <w:pPr>
        <w:pStyle w:val="Heading4"/>
        <w:rPr>
          <w:rtl/>
        </w:rPr>
      </w:pPr>
      <w:r w:rsidRPr="00DC20C3">
        <w:rPr>
          <w:rtl/>
        </w:rPr>
        <w:t xml:space="preserve">اذان معیار همسایگی مسجد </w:t>
      </w:r>
    </w:p>
    <w:p w14:paraId="5838565E"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جَعْفَرٍ</w:t>
      </w:r>
      <w:r w:rsidRPr="00DC20C3">
        <w:rPr>
          <w:noProof/>
          <w:sz w:val="26"/>
          <w:szCs w:val="26"/>
        </w:rPr>
        <w:drawing>
          <wp:inline distT="0" distB="0" distL="0" distR="0" wp14:anchorId="343F999E" wp14:editId="06F50FE1">
            <wp:extent cx="133350" cy="114300"/>
            <wp:effectExtent l="0" t="0" r="0" b="0"/>
            <wp:docPr id="434" name="Picture 43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قَالَ مَنْ سَمِعَ النِّدَاءَ مِنْ جِيرَانِ الْمَسْجِدِ فَلَمْ يُجِبْ فَلَا صَلَاةَ لَه‏</w:t>
      </w:r>
    </w:p>
    <w:p w14:paraId="04564B2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294    2- باب كراهة ترك حضور الجماعة حتى ا</w:t>
      </w:r>
    </w:p>
    <w:p w14:paraId="7D8D4245"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همسایه مسجد ،  هجران مسجد </w:t>
      </w:r>
    </w:p>
    <w:p w14:paraId="2F3458FD" w14:textId="77777777" w:rsidR="00B86E18" w:rsidRPr="00DC20C3" w:rsidRDefault="000A55C9" w:rsidP="008B3CC7">
      <w:pPr>
        <w:pStyle w:val="Heading4"/>
        <w:rPr>
          <w:rtl/>
        </w:rPr>
      </w:pPr>
      <w:r w:rsidRPr="00DC20C3">
        <w:rPr>
          <w:rFonts w:hint="cs"/>
          <w:rtl/>
        </w:rPr>
        <w:t>آداب اذان در صوت و تجوید</w:t>
      </w:r>
    </w:p>
    <w:p w14:paraId="0646A892"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أَبُو جَعْفَرٍ</w:t>
      </w:r>
      <w:r w:rsidRPr="00DC20C3">
        <w:rPr>
          <w:noProof/>
          <w:sz w:val="26"/>
          <w:szCs w:val="26"/>
        </w:rPr>
        <w:drawing>
          <wp:inline distT="0" distB="0" distL="0" distR="0" wp14:anchorId="026ED72D" wp14:editId="714181CE">
            <wp:extent cx="133350" cy="114300"/>
            <wp:effectExtent l="0" t="0" r="0" b="0"/>
            <wp:docPr id="712" name="Picture 71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الْأَذَانُ جَزْمٌ بِإِفْصَاحِ الْأَلِفِ وَ الْهَاءِ وَ الْإِقَامَةُ حَدْراً </w:t>
      </w:r>
    </w:p>
    <w:p w14:paraId="5FBDA787"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5     408    15- باب استحباب جزم التكبير في الأذان </w:t>
      </w:r>
    </w:p>
    <w:p w14:paraId="09D0D29E"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اذان ومؤذن </w:t>
      </w:r>
    </w:p>
    <w:p w14:paraId="2B2CB272" w14:textId="77777777" w:rsidR="003E7BA2" w:rsidRPr="00DC20C3" w:rsidRDefault="003E7BA2"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t xml:space="preserve">قَالَ: وَ كَانَ لِرَسُولِ اللَّهِ </w:t>
      </w:r>
      <w:r w:rsidR="00693CB5" w:rsidRPr="00DC20C3">
        <w:rPr>
          <w:rFonts w:hint="cs"/>
          <w:sz w:val="36"/>
          <w:szCs w:val="36"/>
          <w:lang w:bidi="fa-IR"/>
        </w:rPr>
        <w:sym w:font="Dorood" w:char="F05D"/>
      </w:r>
      <w:r w:rsidRPr="00DC20C3">
        <w:rPr>
          <w:rFonts w:ascii="Traditional Arabic" w:hAnsi="Traditional Arabic" w:cs="B Badr" w:hint="cs"/>
          <w:sz w:val="28"/>
          <w:szCs w:val="28"/>
          <w:rtl/>
          <w:lang w:bidi="fa-IR"/>
        </w:rPr>
        <w:t xml:space="preserve"> مُؤَذِّنَانِ أَحَدُهُمَا بِلَالٌ وَ الْآخَرُ ابْنُ أُمِّ مَكْتُومٍ وَ كَانَ ابْنُ أُمِّ مَكْتُومٍ أَعْمَى وَ كَانَ يُؤَذِّنُ قَبْلَ الصُّبْحِ وَ كَانَ بِلَالٌ يُؤَذِّنُ بَعْدَ الصُّبْحِ فَقَالَ النَّبِيُّ </w:t>
      </w:r>
      <w:r w:rsidR="00693CB5" w:rsidRPr="00DC20C3">
        <w:rPr>
          <w:rFonts w:hint="cs"/>
          <w:sz w:val="36"/>
          <w:szCs w:val="36"/>
          <w:lang w:bidi="fa-IR"/>
        </w:rPr>
        <w:sym w:font="Dorood" w:char="F05D"/>
      </w:r>
      <w:r w:rsidRPr="00DC20C3">
        <w:rPr>
          <w:rFonts w:ascii="Traditional Arabic" w:hAnsi="Traditional Arabic" w:cs="B Badr" w:hint="cs"/>
          <w:sz w:val="28"/>
          <w:szCs w:val="28"/>
          <w:rtl/>
          <w:lang w:bidi="fa-IR"/>
        </w:rPr>
        <w:t xml:space="preserve"> إِنَّ ابْنَ أُمِّ مَكْتُومٍ يُؤَذِّنُ بِلَيْلٍ فَإِذَا سَمِعْتُمْ أَذَانَهُ فَكُلُوا وَ اشْرَبُوا حَتَّى تَسْمَعُوا أَذَانَ بِلَال‏</w:t>
      </w:r>
    </w:p>
    <w:p w14:paraId="6CC677FC" w14:textId="77777777" w:rsidR="003E7BA2" w:rsidRPr="00DC20C3" w:rsidRDefault="003E7BA2"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بحار الأنوار (ط - بيروت) ؛ ج‏80 ؛ ص111</w:t>
      </w:r>
    </w:p>
    <w:p w14:paraId="14F5DDB5" w14:textId="77777777" w:rsidR="003E7BA2" w:rsidRPr="00DC20C3" w:rsidRDefault="003E7BA2"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تجویز اذان برای خوردن سحری</w:t>
      </w:r>
    </w:p>
    <w:p w14:paraId="3747369B" w14:textId="77777777" w:rsidR="003E7BA2" w:rsidRPr="00DC20C3" w:rsidRDefault="003E7BA2" w:rsidP="003E12A5">
      <w:pPr>
        <w:tabs>
          <w:tab w:val="left" w:pos="1134"/>
        </w:tabs>
        <w:jc w:val="both"/>
        <w:rPr>
          <w:rFonts w:ascii="Traditional Arabic" w:hAnsi="Traditional Arabic" w:cs="B Badr"/>
          <w:rtl/>
          <w:lang w:bidi="fa-IR"/>
        </w:rPr>
      </w:pPr>
    </w:p>
    <w:p w14:paraId="4206A795" w14:textId="77777777" w:rsidR="000A55C9" w:rsidRPr="00DC20C3" w:rsidRDefault="000A55C9" w:rsidP="008B3CC7">
      <w:pPr>
        <w:pStyle w:val="Heading4"/>
        <w:rPr>
          <w:rtl/>
        </w:rPr>
      </w:pPr>
      <w:r w:rsidRPr="00DC20C3">
        <w:rPr>
          <w:rtl/>
        </w:rPr>
        <w:t xml:space="preserve">امتیازات اذان </w:t>
      </w:r>
    </w:p>
    <w:p w14:paraId="1457DFB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007969AE" w:rsidRPr="00DC20C3">
        <w:rPr>
          <w:rFonts w:hint="cs"/>
          <w:sz w:val="36"/>
          <w:szCs w:val="36"/>
          <w:lang w:bidi="fa-IR"/>
        </w:rPr>
        <w:sym w:font="Dorood" w:char="F05D"/>
      </w:r>
      <w:r w:rsidRPr="00DC20C3">
        <w:rPr>
          <w:rFonts w:ascii="Traditional Arabic" w:hAnsi="Traditional Arabic" w:cs="B Badr"/>
          <w:sz w:val="28"/>
          <w:szCs w:val="28"/>
          <w:rtl/>
          <w:lang w:bidi="fa-IR"/>
        </w:rPr>
        <w:t xml:space="preserve"> لو يعلم الناس ما لهم في التأذين لتضاربوا عليه بالسيوف</w:t>
      </w:r>
    </w:p>
    <w:p w14:paraId="0A2E2821" w14:textId="77777777" w:rsidR="000A55C9"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7/683</w:t>
      </w:r>
    </w:p>
    <w:p w14:paraId="3C6402C2" w14:textId="63CAAC4F" w:rsidR="008B3CC7" w:rsidRPr="00DC20C3" w:rsidRDefault="008B3CC7"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rtl/>
          <w:lang w:bidi="fa-IR"/>
        </w:rPr>
        <w:t>فضیلت اذان واقامه</w:t>
      </w:r>
    </w:p>
    <w:p w14:paraId="27C639C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007969AE" w:rsidRPr="00DC20C3">
        <w:rPr>
          <w:rFonts w:hint="cs"/>
          <w:sz w:val="36"/>
          <w:szCs w:val="36"/>
          <w:lang w:bidi="fa-IR"/>
        </w:rPr>
        <w:sym w:font="Dorood" w:char="F05D"/>
      </w:r>
      <w:r w:rsidR="007969AE"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  خصلتان معلقتان في أعناق المؤذنين للمسلمين : صيامهم وصلاتهم</w:t>
      </w:r>
    </w:p>
    <w:p w14:paraId="03ADD37C" w14:textId="77777777" w:rsidR="008B3CC7" w:rsidRDefault="000A55C9" w:rsidP="008B3CC7">
      <w:pPr>
        <w:tabs>
          <w:tab w:val="left" w:pos="1134"/>
        </w:tabs>
        <w:jc w:val="both"/>
        <w:rPr>
          <w:rFonts w:ascii="Traditional Arabic" w:hAnsi="Traditional Arabic" w:cs="B Badr"/>
          <w:rtl/>
          <w:lang w:bidi="fa-IR"/>
        </w:rPr>
      </w:pPr>
      <w:r w:rsidRPr="00DC20C3">
        <w:rPr>
          <w:rFonts w:ascii="Traditional Arabic" w:hAnsi="Traditional Arabic" w:cs="B Badr"/>
          <w:sz w:val="16"/>
          <w:szCs w:val="16"/>
          <w:rtl/>
          <w:lang w:bidi="fa-IR"/>
        </w:rPr>
        <w:t>كنزالعمال 7/648</w:t>
      </w:r>
      <w:r w:rsidRPr="00DC20C3">
        <w:rPr>
          <w:rFonts w:ascii="Traditional Arabic" w:hAnsi="Traditional Arabic" w:cs="B Badr"/>
          <w:rtl/>
          <w:lang w:bidi="fa-IR"/>
        </w:rPr>
        <w:t xml:space="preserve"> </w:t>
      </w:r>
    </w:p>
    <w:p w14:paraId="7AA26AB1" w14:textId="6E2B06B9" w:rsidR="000A55C9" w:rsidRPr="00DC20C3" w:rsidRDefault="000A55C9" w:rsidP="008B3CC7">
      <w:pPr>
        <w:tabs>
          <w:tab w:val="left" w:pos="1134"/>
        </w:tabs>
        <w:jc w:val="both"/>
        <w:rPr>
          <w:rFonts w:ascii="Traditional Arabic" w:hAnsi="Traditional Arabic" w:cs="B Badr"/>
          <w:sz w:val="16"/>
          <w:szCs w:val="16"/>
          <w:rtl/>
          <w:lang w:bidi="fa-IR"/>
        </w:rPr>
      </w:pPr>
      <w:r w:rsidRPr="00DC20C3">
        <w:rPr>
          <w:rFonts w:ascii="Traditional Arabic" w:hAnsi="Traditional Arabic" w:cs="B Badr"/>
          <w:rtl/>
          <w:lang w:bidi="fa-IR"/>
        </w:rPr>
        <w:t xml:space="preserve">فضیلت اذان واقامه </w:t>
      </w:r>
    </w:p>
    <w:p w14:paraId="43E3F060"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007969AE" w:rsidRPr="00DC20C3">
        <w:rPr>
          <w:rFonts w:hint="cs"/>
          <w:sz w:val="36"/>
          <w:szCs w:val="36"/>
          <w:lang w:bidi="fa-IR"/>
        </w:rPr>
        <w:sym w:font="Dorood" w:char="F05D"/>
      </w:r>
      <w:r w:rsidR="007969AE"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 إذا أذن المؤذن فتحت أبواب السماء واستجيب الدعاء ، فإذا كان عند الاقامة لم ترد دعوة</w:t>
      </w:r>
    </w:p>
    <w:p w14:paraId="1A897841"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7/685</w:t>
      </w:r>
    </w:p>
    <w:p w14:paraId="26D7263D"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فضیلت اذان و موذن ، اذان واجابت دعا </w:t>
      </w:r>
    </w:p>
    <w:p w14:paraId="26E2B6B9" w14:textId="77777777" w:rsidR="00CE00B5" w:rsidRPr="00C612A5" w:rsidRDefault="00CE00B5" w:rsidP="00F05178">
      <w:pPr>
        <w:pStyle w:val="ListParagraph"/>
        <w:numPr>
          <w:ilvl w:val="0"/>
          <w:numId w:val="5"/>
        </w:numPr>
        <w:tabs>
          <w:tab w:val="left" w:pos="1134"/>
        </w:tabs>
        <w:jc w:val="both"/>
        <w:rPr>
          <w:rFonts w:ascii="Traditional Arabic" w:hAnsi="Traditional Arabic" w:cs="B Badr"/>
          <w:rtl/>
          <w:lang w:bidi="fa-IR"/>
        </w:rPr>
      </w:pPr>
      <w:r w:rsidRPr="00C612A5">
        <w:rPr>
          <w:rFonts w:ascii="Traditional Arabic" w:hAnsi="Traditional Arabic" w:cs="B Badr"/>
          <w:rtl/>
          <w:lang w:bidi="fa-IR"/>
        </w:rPr>
        <w:t xml:space="preserve">طب الأئمة عليهم السلام حَاتِمُ بْنُ عَبْدِ اللَّهِ عَنْ إِبْرَاهِيمَ بْنِ عَبْدِ اللَّهِ الصَّائِغِ عَنْ حَمَّادٍ عَنْ زَيْدٍ الشَّحَّامِ قَالَ قَالَ أَبُو عَبْدِ اللَّهِ ع‏ </w:t>
      </w:r>
      <w:r w:rsidRPr="00C612A5">
        <w:rPr>
          <w:rFonts w:ascii="Traditional Arabic" w:hAnsi="Traditional Arabic" w:cs="B Badr"/>
          <w:sz w:val="28"/>
          <w:szCs w:val="28"/>
          <w:rtl/>
          <w:lang w:bidi="fa-IR"/>
        </w:rPr>
        <w:t xml:space="preserve">خُذْ لِكُلِّ وَجَعٍ وَ حَرَارَةٍ مِنْ قِبَلِ الرَّأْسِ تَكْتُبُ مُرَبَّعَةً فِي وَسَطِهَا حَرُّ النَّارِ عَلَى هَذِهِ الصُّورَةِ بِسْمِ اللَّهِ صَوْلَةِ الرَّحْمَنِ تُطْفِئُ حَرَّ النَّارِ ثُمَّ تَقُولُ بِسْمِ </w:t>
      </w:r>
      <w:r w:rsidRPr="00C612A5">
        <w:rPr>
          <w:rFonts w:ascii="Traditional Arabic" w:hAnsi="Traditional Arabic" w:cs="B Badr"/>
          <w:sz w:val="28"/>
          <w:szCs w:val="28"/>
          <w:rtl/>
          <w:lang w:bidi="fa-IR"/>
        </w:rPr>
        <w:lastRenderedPageBreak/>
        <w:t xml:space="preserve">اللَّهِ وَ صَلَّى اللَّهُ عَلَى مُحَمَّدٍ النَّبِيِّ وَ آلِهِ وَ سَلَّمَ وَ تَكْتُبُ الْأَذَانَ وَ الْإِقَامَةَ فِي رُقْعَةٍ وَ تُعَلِّقُهَا عَلَيْهِ فَإِنَّ الْحَرَارَةَ وَ الْوَجَعَ يَسْكُنَانِ مِنْ سَاعَتِهِمَا بِإِذْنِ اللَّهِ عَزَّ </w:t>
      </w:r>
      <w:r w:rsidR="00C612A5">
        <w:rPr>
          <w:rFonts w:ascii="Traditional Arabic" w:hAnsi="Traditional Arabic" w:cs="B Badr"/>
          <w:sz w:val="28"/>
          <w:szCs w:val="28"/>
          <w:rtl/>
          <w:lang w:bidi="fa-IR"/>
        </w:rPr>
        <w:t>وَ جَلَّ جَيِّدٌ مُجَرَّبٌ‏</w:t>
      </w:r>
    </w:p>
    <w:p w14:paraId="62889266" w14:textId="77777777" w:rsidR="00CE00B5" w:rsidRPr="00CE00B5" w:rsidRDefault="00CE00B5" w:rsidP="00CE00B5">
      <w:pPr>
        <w:tabs>
          <w:tab w:val="left" w:pos="1134"/>
        </w:tabs>
        <w:jc w:val="both"/>
        <w:rPr>
          <w:rFonts w:ascii="Traditional Arabic" w:hAnsi="Traditional Arabic" w:cs="B Badr"/>
          <w:rtl/>
          <w:lang w:bidi="fa-IR"/>
        </w:rPr>
      </w:pPr>
      <w:r w:rsidRPr="00CE00B5">
        <w:rPr>
          <w:rFonts w:ascii="Traditional Arabic" w:hAnsi="Traditional Arabic" w:cs="B Badr"/>
          <w:rtl/>
          <w:lang w:bidi="fa-IR"/>
        </w:rPr>
        <w:t>بحار الأنوار (ط - بيروت)، ج‏92، ص: 55</w:t>
      </w:r>
    </w:p>
    <w:p w14:paraId="2C653FED" w14:textId="77777777" w:rsidR="00CE00B5" w:rsidRPr="00DC20C3" w:rsidRDefault="00CE00B5" w:rsidP="00CE00B5">
      <w:pPr>
        <w:tabs>
          <w:tab w:val="left" w:pos="1134"/>
        </w:tabs>
        <w:jc w:val="both"/>
        <w:rPr>
          <w:rFonts w:ascii="Traditional Arabic" w:hAnsi="Traditional Arabic" w:cs="B Badr"/>
          <w:rtl/>
          <w:lang w:bidi="fa-IR"/>
        </w:rPr>
      </w:pPr>
      <w:r w:rsidRPr="00CE00B5">
        <w:rPr>
          <w:rFonts w:ascii="Traditional Arabic" w:hAnsi="Traditional Arabic" w:cs="B Badr"/>
          <w:rtl/>
          <w:lang w:bidi="fa-IR"/>
        </w:rPr>
        <w:t>استشفا به اذان</w:t>
      </w:r>
    </w:p>
    <w:p w14:paraId="43523E04" w14:textId="77777777" w:rsidR="000A55C9" w:rsidRPr="00DC20C3" w:rsidRDefault="000A55C9" w:rsidP="008B3CC7">
      <w:pPr>
        <w:pStyle w:val="Heading4"/>
        <w:rPr>
          <w:rtl/>
        </w:rPr>
      </w:pPr>
      <w:r w:rsidRPr="00DC20C3">
        <w:rPr>
          <w:rtl/>
        </w:rPr>
        <w:t xml:space="preserve">اذان صدقه از عذاب است </w:t>
      </w:r>
    </w:p>
    <w:p w14:paraId="4521EDE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791DBF56" wp14:editId="5B0532DB">
            <wp:extent cx="257175" cy="114300"/>
            <wp:effectExtent l="0" t="0" r="9525" b="0"/>
            <wp:docPr id="280" name="Picture 28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إذا أذن في قرية أمنها الله من عذابه ذلك اليوم</w:t>
      </w:r>
    </w:p>
    <w:p w14:paraId="41B0979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7/681</w:t>
      </w:r>
    </w:p>
    <w:p w14:paraId="2EB3C862"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فضیلت اذان ، اذان وامنیت </w:t>
      </w:r>
    </w:p>
    <w:p w14:paraId="421B133F" w14:textId="77777777" w:rsidR="000A55C9" w:rsidRPr="00DC20C3" w:rsidRDefault="000A55C9" w:rsidP="008B3CC7">
      <w:pPr>
        <w:pStyle w:val="Heading4"/>
        <w:rPr>
          <w:rtl/>
        </w:rPr>
      </w:pPr>
      <w:r w:rsidRPr="00DC20C3">
        <w:rPr>
          <w:rtl/>
        </w:rPr>
        <w:t xml:space="preserve">اوج اذان </w:t>
      </w:r>
    </w:p>
    <w:p w14:paraId="23BE21D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57033E49" wp14:editId="2890EDF2">
            <wp:extent cx="257175" cy="114300"/>
            <wp:effectExtent l="0" t="0" r="9525" b="0"/>
            <wp:docPr id="279" name="Picture 27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إن أهل السماء لا يسمعون شيئا من أهل الارض إلا الاذان</w:t>
      </w:r>
    </w:p>
    <w:p w14:paraId="502519A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7/682</w:t>
      </w:r>
    </w:p>
    <w:p w14:paraId="3A563918"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فضیلت اذان ومؤذن </w:t>
      </w:r>
    </w:p>
    <w:p w14:paraId="18D91940" w14:textId="77777777" w:rsidR="000A55C9" w:rsidRPr="00DC20C3" w:rsidRDefault="000A55C9" w:rsidP="008B3CC7">
      <w:pPr>
        <w:pStyle w:val="Heading4"/>
        <w:rPr>
          <w:rtl/>
        </w:rPr>
      </w:pPr>
      <w:r w:rsidRPr="00DC20C3">
        <w:rPr>
          <w:rtl/>
        </w:rPr>
        <w:t xml:space="preserve">هر کسی اذان نگوید </w:t>
      </w:r>
    </w:p>
    <w:p w14:paraId="5BAA6352"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74F2753C" wp14:editId="6F80502E">
            <wp:extent cx="257175" cy="114300"/>
            <wp:effectExtent l="0" t="0" r="9525" b="0"/>
            <wp:docPr id="277" name="Picture 27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يا بني حطمة اجعلوا مؤذنكم أفضلكم في أنفسكم</w:t>
      </w:r>
    </w:p>
    <w:p w14:paraId="32B12E0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7/697</w:t>
      </w:r>
    </w:p>
    <w:p w14:paraId="523FE2AA"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فضیلت اذان ومؤذن </w:t>
      </w:r>
    </w:p>
    <w:p w14:paraId="77E773F6" w14:textId="77777777" w:rsidR="000A55C9" w:rsidRPr="00DC20C3" w:rsidRDefault="000A55C9" w:rsidP="008B3CC7">
      <w:pPr>
        <w:pStyle w:val="Heading4"/>
        <w:rPr>
          <w:rtl/>
        </w:rPr>
      </w:pPr>
      <w:r w:rsidRPr="00DC20C3">
        <w:rPr>
          <w:rtl/>
        </w:rPr>
        <w:t xml:space="preserve">فاصله بین اذان و اقامه به اندازه است که مردم بتوانند جمع شوند </w:t>
      </w:r>
    </w:p>
    <w:p w14:paraId="0558AD44"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52889FD0" wp14:editId="3DA14928">
            <wp:extent cx="257175" cy="114300"/>
            <wp:effectExtent l="0" t="0" r="9525" b="0"/>
            <wp:docPr id="276" name="Picture 27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اجعل بين أذانك وإقامتك نفسا ، حتى يقضي المتوضئ حاجته في مهل ، ويفرغ الآكل من طعامه في مهل</w:t>
      </w:r>
    </w:p>
    <w:p w14:paraId="35FBB7C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7/694</w:t>
      </w:r>
    </w:p>
    <w:p w14:paraId="14C668B2" w14:textId="77777777" w:rsidR="000A55C9" w:rsidRPr="00DC20C3" w:rsidRDefault="000A55C9"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 ادب اذان واقامه ، مدیریت عبادی</w:t>
      </w:r>
      <w:r w:rsidR="00493205" w:rsidRPr="00DC20C3">
        <w:rPr>
          <w:rFonts w:ascii="Traditional Arabic" w:hAnsi="Traditional Arabic" w:cs="B Badr" w:hint="cs"/>
          <w:rtl/>
          <w:lang w:bidi="fa-IR"/>
        </w:rPr>
        <w:t>، امامت عبادی</w:t>
      </w:r>
      <w:r w:rsidRPr="00DC20C3">
        <w:rPr>
          <w:rFonts w:ascii="Traditional Arabic" w:hAnsi="Traditional Arabic" w:cs="B Badr"/>
          <w:rtl/>
          <w:lang w:bidi="fa-IR"/>
        </w:rPr>
        <w:t xml:space="preserve"> </w:t>
      </w:r>
    </w:p>
    <w:p w14:paraId="1AAB43DE" w14:textId="77777777" w:rsidR="000A55C9" w:rsidRPr="00DC20C3" w:rsidRDefault="000A55C9" w:rsidP="008B3CC7">
      <w:pPr>
        <w:pStyle w:val="Heading4"/>
        <w:rPr>
          <w:rtl/>
        </w:rPr>
      </w:pPr>
      <w:r w:rsidRPr="00DC20C3">
        <w:rPr>
          <w:rtl/>
        </w:rPr>
        <w:t xml:space="preserve">صدای اذان تصدیق همه اشیاء </w:t>
      </w:r>
    </w:p>
    <w:p w14:paraId="37574EE6"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5145E925" wp14:editId="215E66FA">
            <wp:extent cx="257175" cy="114300"/>
            <wp:effectExtent l="0" t="0" r="9525" b="0"/>
            <wp:docPr id="275" name="Picture 27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إن المؤذن يغفر له مدى صوته ويصدقه كل رطب ويابس سمع صوته ، والشاهد عليه خمس وعشرون درجة</w:t>
      </w:r>
    </w:p>
    <w:p w14:paraId="2B7AB0B0"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7/679</w:t>
      </w:r>
    </w:p>
    <w:p w14:paraId="1CD90F54"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فضیلت اذان و مؤذن ، صدای بلند اذان </w:t>
      </w:r>
    </w:p>
    <w:p w14:paraId="4E2DD69E" w14:textId="77777777" w:rsidR="000A55C9" w:rsidRPr="00DC20C3" w:rsidRDefault="000A55C9" w:rsidP="008B3CC7">
      <w:pPr>
        <w:pStyle w:val="Heading4"/>
        <w:rPr>
          <w:rtl/>
        </w:rPr>
      </w:pPr>
      <w:r w:rsidRPr="00DC20C3">
        <w:rPr>
          <w:rtl/>
        </w:rPr>
        <w:t xml:space="preserve">خروج از مسجد </w:t>
      </w:r>
      <w:r w:rsidRPr="00DC20C3">
        <w:rPr>
          <w:rFonts w:hint="cs"/>
          <w:rtl/>
        </w:rPr>
        <w:t>وقت اذان</w:t>
      </w:r>
    </w:p>
    <w:p w14:paraId="4F8F41B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724AFFB1" wp14:editId="647CC354">
            <wp:extent cx="257175" cy="114300"/>
            <wp:effectExtent l="0" t="0" r="9525" b="0"/>
            <wp:docPr id="274" name="Picture 27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من أدرك الاذان في المسجد ثم خرج لم يخرج لحاجة وهو لا يريد الرجعة فهو منافق</w:t>
      </w:r>
    </w:p>
    <w:p w14:paraId="45D8ECE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7/698</w:t>
      </w:r>
    </w:p>
    <w:p w14:paraId="2E0581E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اذان در مسجد ، آداب شنیدن اذان ، آداب ورود به مسجد، منافق در مسجد</w:t>
      </w:r>
      <w:r w:rsidR="00493205" w:rsidRPr="00DC20C3">
        <w:rPr>
          <w:rFonts w:ascii="Traditional Arabic" w:hAnsi="Traditional Arabic" w:cs="B Badr" w:hint="cs"/>
          <w:rtl/>
          <w:lang w:bidi="fa-IR"/>
        </w:rPr>
        <w:t>، سیمای اهل مسجد</w:t>
      </w:r>
      <w:r w:rsidRPr="00DC20C3">
        <w:rPr>
          <w:rFonts w:ascii="Traditional Arabic" w:hAnsi="Traditional Arabic" w:cs="B Badr"/>
          <w:rtl/>
          <w:lang w:bidi="fa-IR"/>
        </w:rPr>
        <w:t xml:space="preserve"> </w:t>
      </w:r>
    </w:p>
    <w:p w14:paraId="24558443"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lastRenderedPageBreak/>
        <w:t xml:space="preserve"> قال رسول الله</w:t>
      </w:r>
      <w:r w:rsidRPr="00DC20C3">
        <w:rPr>
          <w:noProof/>
          <w:sz w:val="20"/>
          <w:szCs w:val="20"/>
        </w:rPr>
        <w:drawing>
          <wp:inline distT="0" distB="0" distL="0" distR="0" wp14:anchorId="3248C554" wp14:editId="6F5D2C63">
            <wp:extent cx="257175" cy="114300"/>
            <wp:effectExtent l="0" t="0" r="9525" b="0"/>
            <wp:docPr id="273" name="Picture 27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إن بعدكم زمان سفلتهم مؤذنهم</w:t>
      </w:r>
    </w:p>
    <w:p w14:paraId="7FBFD627"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7/690</w:t>
      </w:r>
    </w:p>
    <w:p w14:paraId="7D8791DF" w14:textId="77777777" w:rsidR="000A55C9" w:rsidRPr="00DC20C3" w:rsidRDefault="00493205"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پست ترین</w:t>
      </w:r>
      <w:r w:rsidR="000A55C9" w:rsidRPr="00DC20C3">
        <w:rPr>
          <w:rFonts w:ascii="Traditional Arabic" w:hAnsi="Traditional Arabic" w:cs="B Badr"/>
          <w:rtl/>
          <w:lang w:bidi="fa-IR"/>
        </w:rPr>
        <w:t xml:space="preserve"> مردم بدترین مؤذن</w:t>
      </w:r>
      <w:r w:rsidRPr="00DC20C3">
        <w:rPr>
          <w:rFonts w:ascii="Traditional Arabic" w:hAnsi="Traditional Arabic" w:cs="B Badr" w:hint="cs"/>
          <w:rtl/>
          <w:lang w:bidi="fa-IR"/>
        </w:rPr>
        <w:t>، آداب اذان، سیمای اهل مسجد</w:t>
      </w:r>
      <w:r w:rsidR="000A55C9" w:rsidRPr="00DC20C3">
        <w:rPr>
          <w:rFonts w:ascii="Traditional Arabic" w:hAnsi="Traditional Arabic" w:cs="B Badr"/>
          <w:rtl/>
          <w:lang w:bidi="fa-IR"/>
        </w:rPr>
        <w:t xml:space="preserve"> </w:t>
      </w:r>
    </w:p>
    <w:p w14:paraId="54F41404" w14:textId="77777777" w:rsidR="00425700" w:rsidRPr="00DC20C3" w:rsidRDefault="00425700"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إن أثقل الصلاة على المنافقين : صلاة العشاء والفجر ولو علموا ما فيهما من الفضل لأتوهما ولو حبوا</w:t>
      </w:r>
    </w:p>
    <w:p w14:paraId="32B0CEF8" w14:textId="77777777" w:rsidR="00425700" w:rsidRPr="00DC20C3" w:rsidRDefault="00425700"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w:t>
      </w:r>
      <w:r w:rsidRPr="00DC20C3">
        <w:rPr>
          <w:rFonts w:ascii="Traditional Arabic" w:hAnsi="Traditional Arabic" w:cs="B Badr" w:hint="cs"/>
          <w:sz w:val="16"/>
          <w:szCs w:val="16"/>
          <w:rtl/>
          <w:lang w:bidi="fa-IR"/>
        </w:rPr>
        <w:t>61</w:t>
      </w:r>
    </w:p>
    <w:p w14:paraId="4400E10D" w14:textId="77777777" w:rsidR="00493205" w:rsidRPr="00DC20C3" w:rsidRDefault="00493205"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rtl/>
          <w:lang w:bidi="fa-IR"/>
        </w:rPr>
        <w:t>سیمای اهل مسجد</w:t>
      </w:r>
    </w:p>
    <w:p w14:paraId="70C68B35" w14:textId="77777777" w:rsidR="00425700" w:rsidRPr="00DC20C3" w:rsidRDefault="00425700"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لا يحافظ المنافق أربعين ليلة على صلاة العشاء الآخرة</w:t>
      </w:r>
    </w:p>
    <w:p w14:paraId="0BD76825" w14:textId="77777777" w:rsidR="00425700" w:rsidRPr="00DC20C3" w:rsidRDefault="00425700"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w:t>
      </w:r>
      <w:r w:rsidRPr="00DC20C3">
        <w:rPr>
          <w:rFonts w:ascii="Traditional Arabic" w:hAnsi="Traditional Arabic" w:cs="B Badr" w:hint="cs"/>
          <w:sz w:val="16"/>
          <w:szCs w:val="16"/>
          <w:rtl/>
          <w:lang w:bidi="fa-IR"/>
        </w:rPr>
        <w:t>61</w:t>
      </w:r>
    </w:p>
    <w:p w14:paraId="61C2F887" w14:textId="77777777" w:rsidR="00493205" w:rsidRPr="00075FBD" w:rsidRDefault="00493205"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سیمای اهل مسجد</w:t>
      </w:r>
      <w:r w:rsidR="00075FBD" w:rsidRPr="00075FBD">
        <w:rPr>
          <w:rFonts w:ascii="Traditional Arabic" w:hAnsi="Traditional Arabic" w:cs="B Badr" w:hint="cs"/>
          <w:rtl/>
          <w:lang w:bidi="fa-IR"/>
        </w:rPr>
        <w:t>، منافق و مسجد، مداومت حضور در مسجد، نماز و مسجد، اربعین و مسجد</w:t>
      </w:r>
    </w:p>
    <w:p w14:paraId="0FC54FE0" w14:textId="77777777" w:rsidR="00425700" w:rsidRPr="00DC20C3" w:rsidRDefault="00425700"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لا يشهدهما منافق يعني العشاء والصبح</w:t>
      </w:r>
    </w:p>
    <w:p w14:paraId="1F960F61" w14:textId="77777777" w:rsidR="00425700" w:rsidRPr="00DC20C3" w:rsidRDefault="00425700"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w:t>
      </w:r>
      <w:r w:rsidRPr="00DC20C3">
        <w:rPr>
          <w:rFonts w:ascii="Traditional Arabic" w:hAnsi="Traditional Arabic" w:cs="B Badr" w:hint="cs"/>
          <w:sz w:val="16"/>
          <w:szCs w:val="16"/>
          <w:rtl/>
          <w:lang w:bidi="fa-IR"/>
        </w:rPr>
        <w:t>61</w:t>
      </w:r>
    </w:p>
    <w:p w14:paraId="5AD8CF42" w14:textId="77777777" w:rsidR="00493205" w:rsidRPr="00DC20C3" w:rsidRDefault="00493205"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rtl/>
          <w:lang w:bidi="fa-IR"/>
        </w:rPr>
        <w:t>سیمای اهل مسجد</w:t>
      </w:r>
    </w:p>
    <w:p w14:paraId="4A93FAB5" w14:textId="77777777" w:rsidR="000A55C9" w:rsidRPr="00DC20C3" w:rsidRDefault="000A55C9" w:rsidP="008B3CC7">
      <w:pPr>
        <w:pStyle w:val="Heading4"/>
        <w:rPr>
          <w:rtl/>
        </w:rPr>
      </w:pPr>
      <w:r w:rsidRPr="00DC20C3">
        <w:rPr>
          <w:rtl/>
        </w:rPr>
        <w:t xml:space="preserve">اذان در قیامت </w:t>
      </w:r>
    </w:p>
    <w:p w14:paraId="2A05C28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6AA2A52F" wp14:editId="705105EC">
            <wp:extent cx="257175" cy="114300"/>
            <wp:effectExtent l="0" t="0" r="9525" b="0"/>
            <wp:docPr id="272" name="Picture 27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يحشر المؤذنون يوم القيامة على نوق من نوق الجنة ، يقدمهم بلال رافعي أصواتهم بالاذان ينظر إليهم الجمع</w:t>
      </w:r>
    </w:p>
    <w:p w14:paraId="3A04878A"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7/690</w:t>
      </w:r>
    </w:p>
    <w:p w14:paraId="5AD09272"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فضیلت اذان ومؤذن </w:t>
      </w:r>
    </w:p>
    <w:p w14:paraId="0E8F0D0A"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510ABE0C" wp14:editId="7FC2D421">
            <wp:extent cx="257175" cy="114300"/>
            <wp:effectExtent l="0" t="0" r="9525" b="0"/>
            <wp:docPr id="271" name="Picture 27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إن الله لا يأذن لشئ من أهل الارض إلا لاذان المؤذنين والصوت الحسن بالقرآن</w:t>
      </w:r>
    </w:p>
    <w:p w14:paraId="20F3E225"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کنز العمال 7/679</w:t>
      </w:r>
    </w:p>
    <w:p w14:paraId="4737710B"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6C33440B" wp14:editId="763F91A1">
            <wp:extent cx="257175" cy="114300"/>
            <wp:effectExtent l="0" t="0" r="9525" b="0"/>
            <wp:docPr id="270" name="Picture 27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لای</w:t>
      </w:r>
      <w:r w:rsidR="007A51B0" w:rsidRPr="00DC20C3">
        <w:rPr>
          <w:rFonts w:ascii="Traditional Arabic" w:hAnsi="Traditional Arabic" w:cs="B Badr" w:hint="cs"/>
          <w:sz w:val="28"/>
          <w:szCs w:val="28"/>
          <w:rtl/>
          <w:lang w:bidi="fa-IR"/>
        </w:rPr>
        <w:t>ح</w:t>
      </w:r>
      <w:r w:rsidRPr="00DC20C3">
        <w:rPr>
          <w:rFonts w:ascii="Traditional Arabic" w:hAnsi="Traditional Arabic" w:cs="B Badr"/>
          <w:sz w:val="28"/>
          <w:szCs w:val="28"/>
          <w:rtl/>
          <w:lang w:bidi="fa-IR"/>
        </w:rPr>
        <w:t xml:space="preserve">ب الله الجهر بالسوء </w:t>
      </w:r>
      <w:r w:rsidRPr="00DC20C3">
        <w:rPr>
          <w:rFonts w:ascii="Traditional Arabic" w:hAnsi="Traditional Arabic" w:cs="B Badr" w:hint="cs"/>
          <w:sz w:val="28"/>
          <w:szCs w:val="28"/>
          <w:rtl/>
          <w:lang w:bidi="fa-IR"/>
        </w:rPr>
        <w:t>من</w:t>
      </w:r>
      <w:r w:rsidRPr="00DC20C3">
        <w:rPr>
          <w:rFonts w:ascii="Traditional Arabic" w:hAnsi="Traditional Arabic" w:cs="B Badr"/>
          <w:sz w:val="28"/>
          <w:szCs w:val="28"/>
          <w:rtl/>
          <w:lang w:bidi="fa-IR"/>
        </w:rPr>
        <w:t xml:space="preserve"> القول الا </w:t>
      </w:r>
      <w:r w:rsidRPr="00DC20C3">
        <w:rPr>
          <w:rFonts w:ascii="Traditional Arabic" w:hAnsi="Traditional Arabic" w:cs="B Badr" w:hint="cs"/>
          <w:sz w:val="28"/>
          <w:szCs w:val="28"/>
          <w:rtl/>
          <w:lang w:bidi="fa-IR"/>
        </w:rPr>
        <w:t xml:space="preserve">من </w:t>
      </w:r>
      <w:r w:rsidRPr="00DC20C3">
        <w:rPr>
          <w:rFonts w:ascii="Traditional Arabic" w:hAnsi="Traditional Arabic" w:cs="B Badr"/>
          <w:sz w:val="28"/>
          <w:szCs w:val="28"/>
          <w:rtl/>
          <w:lang w:bidi="fa-IR"/>
        </w:rPr>
        <w:t xml:space="preserve">ظلم </w:t>
      </w:r>
      <w:r w:rsidRPr="00DC20C3">
        <w:rPr>
          <w:rFonts w:ascii="Traditional Arabic" w:hAnsi="Traditional Arabic" w:cs="B Badr" w:hint="cs"/>
          <w:sz w:val="28"/>
          <w:szCs w:val="28"/>
          <w:rtl/>
          <w:lang w:bidi="fa-IR"/>
        </w:rPr>
        <w:t>(</w:t>
      </w:r>
      <w:r w:rsidRPr="00DC20C3">
        <w:rPr>
          <w:rFonts w:ascii="Traditional Arabic" w:hAnsi="Traditional Arabic" w:cs="B Badr"/>
          <w:sz w:val="28"/>
          <w:szCs w:val="28"/>
          <w:rtl/>
          <w:lang w:bidi="fa-IR"/>
        </w:rPr>
        <w:t>غیر از اذان وقر</w:t>
      </w:r>
      <w:r w:rsidRPr="00DC20C3">
        <w:rPr>
          <w:rFonts w:ascii="Traditional Arabic" w:hAnsi="Traditional Arabic" w:cs="B Badr" w:hint="cs"/>
          <w:sz w:val="28"/>
          <w:szCs w:val="28"/>
          <w:rtl/>
          <w:lang w:bidi="fa-IR"/>
        </w:rPr>
        <w:t>آ</w:t>
      </w:r>
      <w:r w:rsidRPr="00DC20C3">
        <w:rPr>
          <w:rFonts w:ascii="Traditional Arabic" w:hAnsi="Traditional Arabic" w:cs="B Badr"/>
          <w:sz w:val="28"/>
          <w:szCs w:val="28"/>
          <w:rtl/>
          <w:lang w:bidi="fa-IR"/>
        </w:rPr>
        <w:t>ن</w:t>
      </w:r>
      <w:r w:rsidRPr="00DC20C3">
        <w:rPr>
          <w:rFonts w:ascii="Traditional Arabic" w:hAnsi="Traditional Arabic" w:cs="B Badr" w:hint="cs"/>
          <w:sz w:val="28"/>
          <w:szCs w:val="28"/>
          <w:rtl/>
          <w:lang w:bidi="fa-IR"/>
        </w:rPr>
        <w:t>)</w:t>
      </w:r>
    </w:p>
    <w:p w14:paraId="34F89767"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7/679</w:t>
      </w:r>
    </w:p>
    <w:p w14:paraId="3FD50D2E"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رفع الصوت در مسجد </w:t>
      </w:r>
    </w:p>
    <w:p w14:paraId="6B67717A" w14:textId="77777777" w:rsidR="000A55C9" w:rsidRPr="00DC20C3" w:rsidRDefault="000A55C9" w:rsidP="008B3CC7">
      <w:pPr>
        <w:pStyle w:val="Heading4"/>
        <w:rPr>
          <w:rtl/>
        </w:rPr>
      </w:pPr>
      <w:r w:rsidRPr="00DC20C3">
        <w:rPr>
          <w:rtl/>
        </w:rPr>
        <w:t>اجاب</w:t>
      </w:r>
      <w:r w:rsidRPr="00DC20C3">
        <w:rPr>
          <w:rFonts w:hint="cs"/>
          <w:rtl/>
        </w:rPr>
        <w:t xml:space="preserve">ت </w:t>
      </w:r>
      <w:r w:rsidRPr="00DC20C3">
        <w:rPr>
          <w:rtl/>
        </w:rPr>
        <w:t xml:space="preserve">مؤذن سبب اذیت نشود </w:t>
      </w:r>
    </w:p>
    <w:p w14:paraId="7A79585E"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246B34B1" wp14:editId="3391AA50">
            <wp:extent cx="257175" cy="114300"/>
            <wp:effectExtent l="0" t="0" r="9525" b="0"/>
            <wp:docPr id="269" name="Picture 26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إذا سمعت النداء فأجب وعليك السكينة ، فان أصبت فرجة وإذا فلا تضيق على أخيك ، واقرأ ما تسمع أذنك ، ولا تؤذ جارك</w:t>
      </w:r>
    </w:p>
    <w:p w14:paraId="1C400284"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7/700</w:t>
      </w:r>
    </w:p>
    <w:p w14:paraId="5EAD38E0"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اداب مسجد (بین راه ) ، اذان وآرامش اجتماعی </w:t>
      </w:r>
    </w:p>
    <w:p w14:paraId="366BC8AF" w14:textId="77777777" w:rsidR="000A55C9" w:rsidRPr="00DC20C3" w:rsidRDefault="000A55C9" w:rsidP="008B3CC7">
      <w:pPr>
        <w:pStyle w:val="Heading4"/>
        <w:rPr>
          <w:rtl/>
        </w:rPr>
      </w:pPr>
      <w:r w:rsidRPr="00DC20C3">
        <w:rPr>
          <w:rtl/>
        </w:rPr>
        <w:t xml:space="preserve">اذان امان نامه است </w:t>
      </w:r>
    </w:p>
    <w:p w14:paraId="5FFEBD36"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57362D05" wp14:editId="3A644401">
            <wp:extent cx="257175" cy="114300"/>
            <wp:effectExtent l="0" t="0" r="9525" b="0"/>
            <wp:docPr id="267" name="Picture 26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أيما قوم نودي فيهم بالاذان صباحا كان لهم أمانا من عذاب الله تعالى حتى يمسوا ، وأيما قوم نودي فيهم بالاذان مساء كان لهم أمانا من عذاب الله حتى يصبحوا</w:t>
      </w:r>
    </w:p>
    <w:p w14:paraId="4AADA01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7/682</w:t>
      </w:r>
    </w:p>
    <w:p w14:paraId="01E2E27B"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فضیلت اذان ومؤذن ، اهمیت دادن اذان به جامعه </w:t>
      </w:r>
    </w:p>
    <w:p w14:paraId="78173989" w14:textId="77777777" w:rsidR="000A55C9" w:rsidRPr="00DC20C3" w:rsidRDefault="000A55C9" w:rsidP="008B3CC7">
      <w:pPr>
        <w:pStyle w:val="Heading4"/>
        <w:rPr>
          <w:rtl/>
        </w:rPr>
      </w:pPr>
      <w:r w:rsidRPr="00DC20C3">
        <w:rPr>
          <w:rtl/>
        </w:rPr>
        <w:lastRenderedPageBreak/>
        <w:t xml:space="preserve">دعا شنیدن اذان </w:t>
      </w:r>
    </w:p>
    <w:p w14:paraId="2E07271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022CAA93" wp14:editId="732054DB">
            <wp:extent cx="257175" cy="114300"/>
            <wp:effectExtent l="0" t="0" r="9525" b="0"/>
            <wp:docPr id="265" name="Picture 26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إذا سمعتم المؤذن يؤذن فقولوا : اللهم افتح أقفال قلوبنا بذكرك ، وأتمم علينا نعمتك من فضلك ، واجعلنا من عبادك الصالحين</w:t>
      </w:r>
    </w:p>
    <w:p w14:paraId="6373AAE5"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7/699</w:t>
      </w:r>
    </w:p>
    <w:p w14:paraId="676FF19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فضیلت اذان ومؤذن،  لیاقت اذان گفتن،  اذان ونعمت خداوندی </w:t>
      </w:r>
    </w:p>
    <w:p w14:paraId="4C9475B0" w14:textId="77777777" w:rsidR="000A55C9" w:rsidRPr="00DC20C3" w:rsidRDefault="000A55C9" w:rsidP="008B3CC7">
      <w:pPr>
        <w:pStyle w:val="Heading4"/>
        <w:rPr>
          <w:rtl/>
        </w:rPr>
      </w:pPr>
      <w:r w:rsidRPr="00DC20C3">
        <w:rPr>
          <w:rtl/>
        </w:rPr>
        <w:t xml:space="preserve">اذان صدای صداقت </w:t>
      </w:r>
    </w:p>
    <w:p w14:paraId="7673CB7C"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22BF3821" wp14:editId="4544954C">
            <wp:extent cx="257175" cy="114300"/>
            <wp:effectExtent l="0" t="0" r="9525" b="0"/>
            <wp:docPr id="263" name="Picture 26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من أذن خمس صلوات إيمانا واحتسابا غفر له ما تقدم من ذنبه</w:t>
      </w:r>
    </w:p>
    <w:p w14:paraId="53523920" w14:textId="77777777" w:rsidR="000A55C9"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7/683</w:t>
      </w:r>
    </w:p>
    <w:p w14:paraId="3C679C45" w14:textId="169A1C23" w:rsidR="008B3CC7" w:rsidRPr="00DC20C3" w:rsidRDefault="008B3CC7" w:rsidP="008B3CC7">
      <w:pPr>
        <w:tabs>
          <w:tab w:val="left" w:pos="1134"/>
        </w:tabs>
        <w:jc w:val="both"/>
        <w:rPr>
          <w:rFonts w:ascii="Traditional Arabic" w:hAnsi="Traditional Arabic" w:cs="B Badr"/>
          <w:sz w:val="16"/>
          <w:szCs w:val="16"/>
          <w:rtl/>
          <w:lang w:bidi="fa-IR"/>
        </w:rPr>
      </w:pPr>
      <w:r>
        <w:rPr>
          <w:rFonts w:ascii="Traditional Arabic" w:hAnsi="Traditional Arabic" w:cs="B Badr" w:hint="cs"/>
          <w:sz w:val="16"/>
          <w:szCs w:val="16"/>
          <w:rtl/>
          <w:lang w:bidi="fa-IR"/>
        </w:rPr>
        <w:t xml:space="preserve">آثار اذان، </w:t>
      </w:r>
      <w:r w:rsidRPr="008B3CC7">
        <w:rPr>
          <w:rFonts w:ascii="Traditional Arabic" w:hAnsi="Traditional Arabic" w:cs="B Badr"/>
          <w:sz w:val="16"/>
          <w:szCs w:val="16"/>
          <w:rtl/>
          <w:lang w:bidi="fa-IR"/>
        </w:rPr>
        <w:t>فضیلت اذان ومؤذن</w:t>
      </w:r>
    </w:p>
    <w:p w14:paraId="14665BD1" w14:textId="77777777" w:rsidR="000A55C9" w:rsidRPr="00DC20C3" w:rsidRDefault="000A55C9" w:rsidP="008B3CC7">
      <w:pPr>
        <w:pStyle w:val="Heading4"/>
        <w:rPr>
          <w:rtl/>
        </w:rPr>
      </w:pPr>
      <w:r w:rsidRPr="00DC20C3">
        <w:rPr>
          <w:rtl/>
        </w:rPr>
        <w:t>فضائل اذان ومؤذن</w:t>
      </w:r>
    </w:p>
    <w:p w14:paraId="35DD1693"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5059FC0F" wp14:editId="75B8954D">
            <wp:extent cx="257175" cy="114300"/>
            <wp:effectExtent l="0" t="0" r="9525" b="0"/>
            <wp:docPr id="262" name="Picture 26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إذا أخذ المؤذن في أذانه وضع الرب يده فوق رأسه ، فلا يزال كذلك حتى يفرغ من أذانه ، وإنه ليغفر له مد صوته ، فإذا فرغ قال الرب :  دق عبدي ، وشهدت بشهادة الحق فأبشر</w:t>
      </w:r>
    </w:p>
    <w:p w14:paraId="7DB7E156"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7/681</w:t>
      </w:r>
    </w:p>
    <w:p w14:paraId="124C9B94"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فضیلت اذان ومؤذن ، صدای بلند اذان </w:t>
      </w:r>
    </w:p>
    <w:p w14:paraId="1FF92FA5" w14:textId="77777777" w:rsidR="0028283F" w:rsidRPr="00DC20C3" w:rsidRDefault="0028283F" w:rsidP="00F05178">
      <w:pPr>
        <w:pStyle w:val="NormalWeb"/>
        <w:numPr>
          <w:ilvl w:val="0"/>
          <w:numId w:val="5"/>
        </w:numPr>
        <w:tabs>
          <w:tab w:val="left" w:pos="1134"/>
        </w:tabs>
        <w:bidi/>
        <w:jc w:val="both"/>
        <w:rPr>
          <w:rFonts w:ascii="Noor_Nazli" w:hAnsi="Noor_Nazli" w:cs="B Badr"/>
          <w:sz w:val="28"/>
          <w:szCs w:val="28"/>
          <w:rtl/>
        </w:rPr>
      </w:pPr>
      <w:r w:rsidRPr="00DC20C3">
        <w:rPr>
          <w:rFonts w:ascii="Noor_Nazli" w:hAnsi="Noor_Nazli" w:cs="B Badr"/>
          <w:sz w:val="28"/>
          <w:szCs w:val="28"/>
          <w:rtl/>
        </w:rPr>
        <w:t>مَا رَوَاهُ الْبُخَارِيُّ عَنْ أَبِي سَعِيدٍ الْخُدْرِيِّ قَالَ قَالَ رَسُولُ اللَّهِ</w:t>
      </w:r>
      <w:r w:rsidRPr="00DC20C3">
        <w:rPr>
          <w:rFonts w:ascii="Noor_Nazli" w:hAnsi="Noor_Nazli" w:cs="B Badr" w:hint="cs"/>
          <w:sz w:val="28"/>
          <w:szCs w:val="28"/>
          <w:rtl/>
        </w:rPr>
        <w:t>,</w:t>
      </w:r>
      <w:r w:rsidRPr="00DC20C3">
        <w:rPr>
          <w:rFonts w:ascii="Noor_Nazli" w:hAnsi="Noor_Nazli" w:cs="B Badr"/>
          <w:sz w:val="28"/>
          <w:szCs w:val="28"/>
          <w:rtl/>
        </w:rPr>
        <w:t>‏ لَا يَسْمَعُ مَدَى‏ صَوْتِ‏ الْمُؤَذِّنِ‏ جِنٌّ وَ لَا إِنْسٌ وَ لَا شَيْ‏ءٌ إِلَّا يَشْهَدُ لَهُ يَوْمَ الْقِيَامَةِ.</w:t>
      </w:r>
      <w:r w:rsidRPr="00DC20C3">
        <w:rPr>
          <w:rStyle w:val="FootnoteReference"/>
          <w:rFonts w:ascii="Noor_Nazli" w:hAnsi="Noor_Nazli" w:cs="B Badr"/>
          <w:sz w:val="28"/>
          <w:szCs w:val="28"/>
          <w:rtl/>
        </w:rPr>
        <w:footnoteReference w:id="42"/>
      </w:r>
    </w:p>
    <w:p w14:paraId="35A58D3B" w14:textId="77777777" w:rsidR="0028283F" w:rsidRPr="00DC20C3" w:rsidRDefault="0028283F" w:rsidP="00F05178">
      <w:pPr>
        <w:pStyle w:val="NormalWeb"/>
        <w:numPr>
          <w:ilvl w:val="0"/>
          <w:numId w:val="5"/>
        </w:numPr>
        <w:tabs>
          <w:tab w:val="left" w:pos="1134"/>
        </w:tabs>
        <w:bidi/>
        <w:jc w:val="both"/>
        <w:rPr>
          <w:rFonts w:ascii="Noor_Nazli" w:hAnsi="Noor_Nazli" w:cs="B Badr"/>
          <w:sz w:val="28"/>
          <w:szCs w:val="28"/>
          <w:rtl/>
        </w:rPr>
      </w:pPr>
      <w:r w:rsidRPr="00DC20C3">
        <w:rPr>
          <w:rFonts w:ascii="Noor_Nazli" w:hAnsi="Noor_Nazli" w:cs="B Badr"/>
          <w:sz w:val="28"/>
          <w:szCs w:val="28"/>
          <w:rtl/>
        </w:rPr>
        <w:t>مُحَمَّدٌ عَنْ أَحْمَدَ عَنِ الْحُسَيْنِ بْنِ سَعِيدٍ عَنِ النَّضْرِ بْنِ سُوَيْدٍ عَنْ يَحْيَى بْنِ عِمْرَانَ الْحَلَبِيِّ عَنْ مُحَمَّدِ بْنِ مَرْوَانَ قَالَ سَمِعْتُ أَبَا عَبْدِ اللَّهِ</w:t>
      </w:r>
      <w:r w:rsidRPr="00DC20C3">
        <w:rPr>
          <w:rFonts w:ascii="Noor_Nazli" w:hAnsi="Noor_Nazli" w:cs="B Badr" w:hint="cs"/>
          <w:sz w:val="28"/>
          <w:szCs w:val="28"/>
          <w:rtl/>
        </w:rPr>
        <w:t>}</w:t>
      </w:r>
      <w:r w:rsidRPr="00DC20C3">
        <w:rPr>
          <w:rFonts w:ascii="Noor_Nazli" w:hAnsi="Noor_Nazli" w:cs="B Badr"/>
          <w:sz w:val="28"/>
          <w:szCs w:val="28"/>
          <w:rtl/>
        </w:rPr>
        <w:t xml:space="preserve"> يَقُولُ‏ الْمُؤَذِّنُ يُغْفَرُ لَهُ مَدَى‏ صَوْتِهِ‏ وَ يَشْهَدُ لَهُ كُلُّ شَيْ‏ءٍ سَمِعَهُ.</w:t>
      </w:r>
      <w:r w:rsidRPr="00DC20C3">
        <w:rPr>
          <w:rStyle w:val="FootnoteReference"/>
          <w:rFonts w:ascii="Noor_Nazli" w:hAnsi="Noor_Nazli" w:cs="B Badr"/>
          <w:sz w:val="28"/>
          <w:szCs w:val="28"/>
          <w:rtl/>
        </w:rPr>
        <w:footnoteReference w:id="43"/>
      </w:r>
    </w:p>
    <w:p w14:paraId="2B27E46E" w14:textId="5881B187" w:rsidR="0028283F" w:rsidRDefault="0028283F" w:rsidP="00F05178">
      <w:pPr>
        <w:pStyle w:val="ListParagraph"/>
        <w:numPr>
          <w:ilvl w:val="0"/>
          <w:numId w:val="5"/>
        </w:numPr>
        <w:tabs>
          <w:tab w:val="left" w:pos="1134"/>
        </w:tabs>
        <w:autoSpaceDE w:val="0"/>
        <w:autoSpaceDN w:val="0"/>
        <w:adjustRightInd w:val="0"/>
        <w:jc w:val="both"/>
        <w:rPr>
          <w:rFonts w:ascii="Noor_Nazli" w:hAnsi="Noor_Nazli" w:cs="B Badr"/>
          <w:sz w:val="28"/>
          <w:szCs w:val="28"/>
        </w:rPr>
      </w:pPr>
      <w:r w:rsidRPr="00DC20C3">
        <w:rPr>
          <w:rFonts w:ascii="Noor_Nazli" w:hAnsi="Noor_Nazli" w:cs="B Badr"/>
          <w:sz w:val="28"/>
          <w:szCs w:val="28"/>
          <w:rtl/>
        </w:rPr>
        <w:t>إن الله تعالى يبعث الأيام يوم القيامة على هيأتها ويبعث الجمعة زهراء منيرة أهلها فيحفون بها كالعروس تهدى إلى كريمها تضيء لهم يمشون في ضوئها ألوانهم كالثلج بياضا ريحهم يسطع كالمسك يخوضون في جبال الكافور ينظر إليهم الثقلان لا يطرقون تعجبا حتى يدخلون الجنة لا يخالطهم أحد إلا المؤذنون المحتسبون. ( ك طب ( أخرجه الحاكم في المستدرك ( 1 / 277 ) كتاب الجمعة وقال الذهبي : خبر شاذ صحيح السند والهيثم وحفص ثقتان . ص ) عن أبي موسى ).</w:t>
      </w:r>
    </w:p>
    <w:p w14:paraId="2FFDB3EE" w14:textId="0D1778CB" w:rsidR="008B3CC7" w:rsidRDefault="008B3CC7" w:rsidP="008B3CC7">
      <w:pPr>
        <w:tabs>
          <w:tab w:val="left" w:pos="1134"/>
        </w:tabs>
        <w:autoSpaceDE w:val="0"/>
        <w:autoSpaceDN w:val="0"/>
        <w:adjustRightInd w:val="0"/>
        <w:ind w:left="227"/>
        <w:jc w:val="both"/>
        <w:rPr>
          <w:rFonts w:ascii="Noor_Nazli" w:hAnsi="Noor_Nazli" w:cs="B Badr"/>
          <w:rtl/>
        </w:rPr>
      </w:pPr>
      <w:r w:rsidRPr="009D4793">
        <w:rPr>
          <w:rFonts w:ascii="Noor_Nazli" w:hAnsi="Noor_Nazli" w:cs="B Badr"/>
          <w:rtl/>
        </w:rPr>
        <w:t>کنز العمال ج7 ص1172</w:t>
      </w:r>
    </w:p>
    <w:p w14:paraId="2B920DF0" w14:textId="29F159E0" w:rsidR="008B3CC7" w:rsidRPr="008B3CC7" w:rsidRDefault="008B3CC7" w:rsidP="008B3CC7">
      <w:pPr>
        <w:tabs>
          <w:tab w:val="left" w:pos="1134"/>
        </w:tabs>
        <w:autoSpaceDE w:val="0"/>
        <w:autoSpaceDN w:val="0"/>
        <w:adjustRightInd w:val="0"/>
        <w:ind w:left="227"/>
        <w:jc w:val="both"/>
        <w:rPr>
          <w:rFonts w:ascii="Noor_Nazli" w:hAnsi="Noor_Nazli" w:cs="B Badr"/>
          <w:sz w:val="28"/>
          <w:szCs w:val="28"/>
          <w:rtl/>
        </w:rPr>
      </w:pPr>
      <w:bookmarkStart w:id="3" w:name="_Hlk156028838"/>
      <w:r>
        <w:rPr>
          <w:rFonts w:ascii="Noor_Nazli" w:hAnsi="Noor_Nazli" w:cs="B Badr" w:hint="cs"/>
          <w:sz w:val="28"/>
          <w:szCs w:val="28"/>
          <w:rtl/>
        </w:rPr>
        <w:t>فضیلت اذان و موذن، آثار اذان، اذان و قیامت</w:t>
      </w:r>
    </w:p>
    <w:bookmarkEnd w:id="3"/>
    <w:p w14:paraId="34731B31" w14:textId="766DBC7A" w:rsidR="0028283F" w:rsidRDefault="0028283F" w:rsidP="00F05178">
      <w:pPr>
        <w:pStyle w:val="ListParagraph"/>
        <w:numPr>
          <w:ilvl w:val="0"/>
          <w:numId w:val="5"/>
        </w:numPr>
        <w:tabs>
          <w:tab w:val="left" w:pos="1134"/>
        </w:tabs>
        <w:jc w:val="both"/>
        <w:rPr>
          <w:rFonts w:ascii="Noor_Nazli" w:hAnsi="Noor_Nazli" w:cs="B Badr"/>
          <w:sz w:val="28"/>
          <w:szCs w:val="28"/>
        </w:rPr>
      </w:pPr>
      <w:r w:rsidRPr="00DC20C3">
        <w:rPr>
          <w:rFonts w:ascii="Noor_Nazli" w:hAnsi="Noor_Nazli" w:cs="B Badr"/>
          <w:sz w:val="28"/>
          <w:szCs w:val="28"/>
          <w:rtl/>
        </w:rPr>
        <w:t>عن الحسن قال : أول من يكسى يوم القيامة المؤذنون المحتسبون.</w:t>
      </w:r>
    </w:p>
    <w:p w14:paraId="5E8FCB41" w14:textId="38DC4C73" w:rsidR="008B3CC7" w:rsidRDefault="008B3CC7" w:rsidP="008B3CC7">
      <w:pPr>
        <w:tabs>
          <w:tab w:val="left" w:pos="1134"/>
        </w:tabs>
        <w:ind w:left="227"/>
        <w:jc w:val="both"/>
        <w:rPr>
          <w:rFonts w:ascii="Noor_Nazli" w:hAnsi="Noor_Nazli" w:cs="B Badr"/>
          <w:rtl/>
        </w:rPr>
      </w:pPr>
      <w:r w:rsidRPr="009D4793">
        <w:rPr>
          <w:rFonts w:ascii="Noor_Nazli" w:hAnsi="Noor_Nazli" w:cs="B Badr"/>
          <w:rtl/>
        </w:rPr>
        <w:t>کنز العمال ج8 ص578</w:t>
      </w:r>
    </w:p>
    <w:p w14:paraId="747C28F4" w14:textId="12C1ADF0" w:rsidR="008B3CC7" w:rsidRPr="008B3CC7" w:rsidRDefault="008B3CC7" w:rsidP="008B3CC7">
      <w:pPr>
        <w:tabs>
          <w:tab w:val="left" w:pos="1134"/>
        </w:tabs>
        <w:ind w:left="227"/>
        <w:jc w:val="both"/>
        <w:rPr>
          <w:rFonts w:ascii="Noor_Nazli" w:hAnsi="Noor_Nazli" w:cs="B Badr"/>
          <w:sz w:val="28"/>
          <w:szCs w:val="28"/>
          <w:rtl/>
        </w:rPr>
      </w:pPr>
      <w:r w:rsidRPr="008B3CC7">
        <w:rPr>
          <w:rFonts w:ascii="Noor_Nazli" w:hAnsi="Noor_Nazli" w:cs="B Badr"/>
          <w:sz w:val="28"/>
          <w:szCs w:val="28"/>
          <w:rtl/>
        </w:rPr>
        <w:t>فض</w:t>
      </w:r>
      <w:r w:rsidRPr="008B3CC7">
        <w:rPr>
          <w:rFonts w:ascii="Noor_Nazli" w:hAnsi="Noor_Nazli" w:cs="B Badr" w:hint="cs"/>
          <w:sz w:val="28"/>
          <w:szCs w:val="28"/>
          <w:rtl/>
        </w:rPr>
        <w:t>ی</w:t>
      </w:r>
      <w:r w:rsidRPr="008B3CC7">
        <w:rPr>
          <w:rFonts w:ascii="Noor_Nazli" w:hAnsi="Noor_Nazli" w:cs="B Badr" w:hint="eastAsia"/>
          <w:sz w:val="28"/>
          <w:szCs w:val="28"/>
          <w:rtl/>
        </w:rPr>
        <w:t>لت</w:t>
      </w:r>
      <w:r w:rsidRPr="008B3CC7">
        <w:rPr>
          <w:rFonts w:ascii="Noor_Nazli" w:hAnsi="Noor_Nazli" w:cs="B Badr"/>
          <w:sz w:val="28"/>
          <w:szCs w:val="28"/>
          <w:rtl/>
        </w:rPr>
        <w:t xml:space="preserve"> اذان و موذن، آثار اذان، اذان و ق</w:t>
      </w:r>
      <w:r w:rsidRPr="008B3CC7">
        <w:rPr>
          <w:rFonts w:ascii="Noor_Nazli" w:hAnsi="Noor_Nazli" w:cs="B Badr" w:hint="cs"/>
          <w:sz w:val="28"/>
          <w:szCs w:val="28"/>
          <w:rtl/>
        </w:rPr>
        <w:t>ی</w:t>
      </w:r>
      <w:r w:rsidRPr="008B3CC7">
        <w:rPr>
          <w:rFonts w:ascii="Noor_Nazli" w:hAnsi="Noor_Nazli" w:cs="B Badr" w:hint="eastAsia"/>
          <w:sz w:val="28"/>
          <w:szCs w:val="28"/>
          <w:rtl/>
        </w:rPr>
        <w:t>امت</w:t>
      </w:r>
    </w:p>
    <w:p w14:paraId="3EE6E85D" w14:textId="6EAF90F3" w:rsidR="0028283F" w:rsidRDefault="0028283F" w:rsidP="008B3CC7">
      <w:pPr>
        <w:pStyle w:val="ListParagraph"/>
        <w:numPr>
          <w:ilvl w:val="0"/>
          <w:numId w:val="5"/>
        </w:numPr>
        <w:tabs>
          <w:tab w:val="left" w:pos="1134"/>
        </w:tabs>
        <w:jc w:val="both"/>
        <w:rPr>
          <w:rFonts w:ascii="Noor_Nazli" w:hAnsi="Noor_Nazli" w:cs="B Badr"/>
          <w:sz w:val="28"/>
          <w:szCs w:val="28"/>
        </w:rPr>
      </w:pPr>
      <w:r w:rsidRPr="008B3CC7">
        <w:rPr>
          <w:rFonts w:ascii="Noor_Nazli" w:hAnsi="Noor_Nazli" w:cs="B Badr"/>
          <w:sz w:val="28"/>
          <w:szCs w:val="28"/>
          <w:rtl/>
        </w:rPr>
        <w:lastRenderedPageBreak/>
        <w:t xml:space="preserve">عن مطر عن الحسن عن أبي الوقاص قال : سهام المؤذنين عند الله يوم القيامة كسهام المجاهدين وهم فيما بين الأذان والإقامة كالمتشحط في دمه في سبيل الله وقال عبد الله بن مسعود : لو كنت مؤذنا ما باليت أن لا أحج ولا أعتمر ولا أجاهد قال : وقال عمر بن الخطاب : لو كنت مؤذنا لكمل أمري وما باليت أن لا أنتصب لقيام الليل ولا صيام النهار سمعت رسول الله </w:t>
      </w:r>
      <w:r w:rsidR="00693CB5" w:rsidRPr="00DC20C3">
        <w:rPr>
          <w:rFonts w:hint="cs"/>
          <w:sz w:val="36"/>
          <w:szCs w:val="36"/>
          <w:lang w:bidi="fa-IR"/>
        </w:rPr>
        <w:sym w:font="Dorood" w:char="F05D"/>
      </w:r>
      <w:r w:rsidRPr="008B3CC7">
        <w:rPr>
          <w:rFonts w:ascii="Noor_Nazli" w:hAnsi="Noor_Nazli" w:cs="B Badr"/>
          <w:sz w:val="28"/>
          <w:szCs w:val="28"/>
          <w:rtl/>
        </w:rPr>
        <w:t>يقول : اللهم اغفر للمؤذنين اللهم اغفر للمؤذنين فقلت : تركتنا يا رسول الله ونحن نجتلد على الأذان بالسيوف ؟ قال : كلا يا عمر إنه سيأتي على الناس زمان يتركون الأذان على ضعفائهم وتلك لحوم حرمها الله على النار لحوم المؤذنين قال : وقالت عائشة لهم هذه الآية : { ومن أحسن قولا ممن دعا إلى الله وعمل صالحا وقال إنني من المسلمين } قالت : هو المؤذن فإذا قال حي على الصلاة فقد دعا إلى الله وإذا صلى فقد عمل صالحا وإذا قال أشهد أن لا إله إلا الله فهو من المسلمين.</w:t>
      </w:r>
    </w:p>
    <w:p w14:paraId="42174A8F" w14:textId="129421C6" w:rsidR="008B3CC7" w:rsidRDefault="008B3CC7" w:rsidP="008B3CC7">
      <w:pPr>
        <w:pStyle w:val="ListParagraph"/>
        <w:tabs>
          <w:tab w:val="left" w:pos="1134"/>
        </w:tabs>
        <w:ind w:left="340"/>
        <w:jc w:val="both"/>
        <w:rPr>
          <w:rFonts w:ascii="Noor_Nazli" w:hAnsi="Noor_Nazli" w:cs="B Badr"/>
          <w:sz w:val="28"/>
          <w:szCs w:val="28"/>
        </w:rPr>
      </w:pPr>
      <w:r w:rsidRPr="009D4793">
        <w:rPr>
          <w:rFonts w:ascii="Noor_Nazli" w:hAnsi="Noor_Nazli" w:cs="B Badr"/>
          <w:rtl/>
        </w:rPr>
        <w:t>کنز العمال ج8 ص557</w:t>
      </w:r>
    </w:p>
    <w:p w14:paraId="0A0F9219" w14:textId="253D5E79" w:rsidR="008B3CC7" w:rsidRPr="008B3CC7" w:rsidRDefault="008B3CC7" w:rsidP="008B3CC7">
      <w:pPr>
        <w:tabs>
          <w:tab w:val="left" w:pos="1134"/>
        </w:tabs>
        <w:autoSpaceDE w:val="0"/>
        <w:autoSpaceDN w:val="0"/>
        <w:adjustRightInd w:val="0"/>
        <w:ind w:left="227"/>
        <w:jc w:val="both"/>
        <w:rPr>
          <w:rFonts w:ascii="Noor_Nazli" w:hAnsi="Noor_Nazli" w:cs="B Badr"/>
          <w:sz w:val="28"/>
          <w:szCs w:val="28"/>
          <w:rtl/>
        </w:rPr>
      </w:pPr>
      <w:r>
        <w:rPr>
          <w:rFonts w:ascii="Noor_Nazli" w:hAnsi="Noor_Nazli" w:cs="B Badr" w:hint="cs"/>
          <w:sz w:val="28"/>
          <w:szCs w:val="28"/>
          <w:rtl/>
        </w:rPr>
        <w:t>فضیلت اذان و موذن، آثار اذان، اذان و قیامت، آیات مسجد</w:t>
      </w:r>
    </w:p>
    <w:p w14:paraId="3B6D0F27" w14:textId="77777777" w:rsidR="0028283F" w:rsidRPr="00DC20C3" w:rsidRDefault="0028283F" w:rsidP="00F05178">
      <w:pPr>
        <w:pStyle w:val="NormalWeb"/>
        <w:numPr>
          <w:ilvl w:val="0"/>
          <w:numId w:val="5"/>
        </w:numPr>
        <w:tabs>
          <w:tab w:val="left" w:pos="1134"/>
        </w:tabs>
        <w:bidi/>
        <w:jc w:val="both"/>
        <w:rPr>
          <w:rFonts w:ascii="Noor_Nazli" w:hAnsi="Noor_Nazli" w:cs="B Badr"/>
          <w:sz w:val="28"/>
          <w:szCs w:val="28"/>
          <w:rtl/>
        </w:rPr>
      </w:pPr>
      <w:r w:rsidRPr="00DC20C3">
        <w:rPr>
          <w:rFonts w:ascii="Noor_Nazli" w:hAnsi="Noor_Nazli" w:cs="B Badr"/>
          <w:sz w:val="28"/>
          <w:szCs w:val="28"/>
          <w:rtl/>
        </w:rPr>
        <w:t>وَ فِي خَبَرٍ قَالَ رَسُولُ اللَّهِ</w:t>
      </w:r>
      <w:r w:rsidRPr="00DC20C3">
        <w:rPr>
          <w:rFonts w:ascii="Noor_Nazli" w:hAnsi="Noor_Nazli" w:cs="B Badr" w:hint="cs"/>
          <w:sz w:val="28"/>
          <w:szCs w:val="28"/>
          <w:rtl/>
        </w:rPr>
        <w:t>,</w:t>
      </w:r>
      <w:r w:rsidRPr="00DC20C3">
        <w:rPr>
          <w:rFonts w:ascii="Noor_Nazli" w:hAnsi="Noor_Nazli" w:cs="B Badr"/>
          <w:sz w:val="28"/>
          <w:szCs w:val="28"/>
          <w:rtl/>
        </w:rPr>
        <w:t>: إِذَا كَانَ يَوْمُ الْقِيَامَةِ يُنَادِي الْمُنَادِي أَيْنَ أَضْيَافُ اللَّهِ فَيُؤْتَى بِالصَّائِمِينَ وَ يُنَادِي أَيْنَ رُعَاةُ الشَّمْسِ‏ وَ الْقَمَرِ فَيُؤْتَى بِالْمُؤَذِّنِينَ‏ فَيُحْمَلُونَ عَلَى نُجُبٍ مِنْ نُورٍ وَ عَلَى رُءُوسِهِمْ تَاجُ الْكَرَامَةِ وَ يُذْهَبُ بِهِمْ إِلَى الْجَنَّة.</w:t>
      </w:r>
    </w:p>
    <w:p w14:paraId="61EB1D10" w14:textId="77777777" w:rsidR="00BA341D" w:rsidRDefault="00BA341D" w:rsidP="003E12A5">
      <w:pPr>
        <w:pStyle w:val="NormalWeb"/>
        <w:tabs>
          <w:tab w:val="left" w:pos="1134"/>
        </w:tabs>
        <w:bidi/>
        <w:jc w:val="both"/>
        <w:rPr>
          <w:rFonts w:ascii="Noor_Nazli" w:hAnsi="Noor_Nazli" w:cs="B Badr"/>
          <w:rtl/>
        </w:rPr>
      </w:pPr>
      <w:r w:rsidRPr="00DC20C3">
        <w:rPr>
          <w:rFonts w:ascii="Noor_Nazli" w:hAnsi="Noor_Nazli" w:cs="B Badr"/>
          <w:rtl/>
        </w:rPr>
        <w:t>مستدرك الوسائل و مستنبط المسائل ؛ ج‏4 ؛ ص21</w:t>
      </w:r>
    </w:p>
    <w:p w14:paraId="4747A272" w14:textId="222FCBA8" w:rsidR="008B3CC7" w:rsidRPr="00DC20C3" w:rsidRDefault="008B3CC7" w:rsidP="008B3CC7">
      <w:pPr>
        <w:pStyle w:val="NormalWeb"/>
        <w:tabs>
          <w:tab w:val="left" w:pos="1134"/>
        </w:tabs>
        <w:bidi/>
        <w:jc w:val="both"/>
        <w:rPr>
          <w:rFonts w:ascii="Noor_Nazli" w:hAnsi="Noor_Nazli" w:cs="B Badr"/>
          <w:sz w:val="28"/>
          <w:szCs w:val="28"/>
          <w:rtl/>
        </w:rPr>
      </w:pPr>
      <w:r>
        <w:rPr>
          <w:rFonts w:ascii="Noor_Nazli" w:hAnsi="Noor_Nazli" w:cs="B Badr" w:hint="cs"/>
          <w:sz w:val="28"/>
          <w:szCs w:val="28"/>
          <w:rtl/>
        </w:rPr>
        <w:t>فضیلت اذان و موذن، آثار اذان، اذان و قیامت،</w:t>
      </w:r>
    </w:p>
    <w:p w14:paraId="13C6DD1C" w14:textId="77777777" w:rsidR="0028283F" w:rsidRPr="00DC20C3" w:rsidRDefault="0028283F" w:rsidP="00F05178">
      <w:pPr>
        <w:pStyle w:val="NormalWeb"/>
        <w:numPr>
          <w:ilvl w:val="0"/>
          <w:numId w:val="5"/>
        </w:numPr>
        <w:tabs>
          <w:tab w:val="left" w:pos="1134"/>
        </w:tabs>
        <w:bidi/>
        <w:jc w:val="both"/>
        <w:rPr>
          <w:rFonts w:ascii="Noor_Nazli" w:hAnsi="Noor_Nazli" w:cs="B Badr"/>
          <w:sz w:val="28"/>
          <w:szCs w:val="28"/>
          <w:rtl/>
        </w:rPr>
      </w:pPr>
      <w:r w:rsidRPr="00DC20C3">
        <w:rPr>
          <w:rFonts w:ascii="Noor_Nazli" w:hAnsi="Noor_Nazli" w:cs="B Badr"/>
          <w:sz w:val="28"/>
          <w:szCs w:val="28"/>
          <w:rtl/>
        </w:rPr>
        <w:t>دَعَائِمُ الْإِسْلَامِ، قَالَ رَسُولُ اللَّهِ</w:t>
      </w:r>
      <w:r w:rsidRPr="00DC20C3">
        <w:rPr>
          <w:rFonts w:ascii="Noor_Nazli" w:hAnsi="Noor_Nazli" w:cs="B Badr" w:hint="cs"/>
          <w:sz w:val="28"/>
          <w:szCs w:val="28"/>
          <w:rtl/>
        </w:rPr>
        <w:t>,</w:t>
      </w:r>
      <w:r w:rsidRPr="00DC20C3">
        <w:rPr>
          <w:rFonts w:ascii="Noor_Nazli" w:hAnsi="Noor_Nazli" w:cs="B Badr"/>
          <w:sz w:val="28"/>
          <w:szCs w:val="28"/>
          <w:rtl/>
        </w:rPr>
        <w:t>: يُحْشَرُ الْمُؤَذِّنُونَ يَوْمَ الْقِيَامَةِ أَطْوَلَ النَّاسِ أَعْنَاقاً يُنَادُونَ بِشَهَادَةِ أَنْ لَا إِلَهَ إِلَّا اللَّهُ.</w:t>
      </w:r>
      <w:r w:rsidR="00BA341D" w:rsidRPr="00DC20C3">
        <w:rPr>
          <w:rFonts w:ascii="Noor_Nazli" w:hAnsi="Noor_Nazli" w:cs="B Badr" w:hint="cs"/>
          <w:sz w:val="28"/>
          <w:szCs w:val="28"/>
          <w:rtl/>
        </w:rPr>
        <w:t xml:space="preserve"> </w:t>
      </w:r>
      <w:r w:rsidRPr="00DC20C3">
        <w:rPr>
          <w:rFonts w:ascii="Noor_Nazli" w:hAnsi="Noor_Nazli" w:cs="B Badr"/>
          <w:sz w:val="28"/>
          <w:szCs w:val="28"/>
          <w:rtl/>
        </w:rPr>
        <w:t>وَ مَعْنَى قَوْلِهِ أَطْوَلَ النَّاسِ أَعْنَاقاً أَيْ لِاسْتِشْرَافِهِمْ وَ تَطَاوُلِهِمْ إِلَى رَحْمَةِ رَبِّهِمْ‏ عَلَى خِلَافِ مَنْ وَصَفَ اللَّهُ سُوءَ حَالِهِ فَقَالَ‏ وَ لَوْ تَرى‏ إِذِ الْمُجْرِمُونَ ناكِسُ</w:t>
      </w:r>
      <w:r w:rsidR="00BA341D" w:rsidRPr="00DC20C3">
        <w:rPr>
          <w:rFonts w:ascii="Noor_Nazli" w:hAnsi="Noor_Nazli" w:cs="B Badr"/>
          <w:sz w:val="28"/>
          <w:szCs w:val="28"/>
          <w:rtl/>
        </w:rPr>
        <w:t>وا رُؤُسِهِمْ عِنْدَ رَبِّهِمْ‏</w:t>
      </w:r>
      <w:r w:rsidR="00BA341D" w:rsidRPr="00DC20C3">
        <w:rPr>
          <w:rFonts w:ascii="Noor_Nazli" w:hAnsi="Noor_Nazli" w:cs="B Badr" w:hint="cs"/>
          <w:sz w:val="28"/>
          <w:szCs w:val="28"/>
          <w:rtl/>
        </w:rPr>
        <w:t>.</w:t>
      </w:r>
    </w:p>
    <w:p w14:paraId="4F1D3D09" w14:textId="77777777" w:rsidR="00BA341D" w:rsidRPr="00DC20C3" w:rsidRDefault="00BA341D" w:rsidP="003E12A5">
      <w:pPr>
        <w:pStyle w:val="NormalWeb"/>
        <w:tabs>
          <w:tab w:val="left" w:pos="1134"/>
        </w:tabs>
        <w:bidi/>
        <w:jc w:val="both"/>
        <w:rPr>
          <w:rFonts w:ascii="Noor_Nazli" w:hAnsi="Noor_Nazli" w:cs="B Badr"/>
          <w:sz w:val="22"/>
          <w:szCs w:val="22"/>
          <w:rtl/>
        </w:rPr>
      </w:pPr>
      <w:r w:rsidRPr="00DC20C3">
        <w:rPr>
          <w:rFonts w:ascii="Noor_Nazli" w:hAnsi="Noor_Nazli" w:cs="B Badr"/>
          <w:sz w:val="20"/>
          <w:szCs w:val="20"/>
          <w:rtl/>
        </w:rPr>
        <w:t>مستدرك الوسائل و مستنبط المسائل ؛ ج‏4 ؛ ص19</w:t>
      </w:r>
    </w:p>
    <w:p w14:paraId="2FBB4F26" w14:textId="6AE4F4CA" w:rsidR="0028283F" w:rsidRPr="00DC20C3" w:rsidRDefault="0028283F" w:rsidP="003E12A5">
      <w:pPr>
        <w:tabs>
          <w:tab w:val="left" w:pos="1134"/>
        </w:tabs>
        <w:jc w:val="both"/>
        <w:rPr>
          <w:rFonts w:ascii="Noor_Nazli" w:hAnsi="Noor_Nazli" w:cs="B Badr"/>
          <w:sz w:val="28"/>
          <w:szCs w:val="28"/>
          <w:rtl/>
          <w:lang w:bidi="fa-IR"/>
        </w:rPr>
      </w:pPr>
      <w:r w:rsidRPr="00DC20C3">
        <w:rPr>
          <w:rFonts w:ascii="Noor_Nazli" w:hAnsi="Noor_Nazli" w:cs="B Badr" w:hint="cs"/>
          <w:sz w:val="28"/>
          <w:szCs w:val="28"/>
          <w:rtl/>
          <w:lang w:bidi="fa-IR"/>
        </w:rPr>
        <w:t>آیات مسجد</w:t>
      </w:r>
      <w:r w:rsidR="008B3CC7">
        <w:rPr>
          <w:rFonts w:ascii="Noor_Nazli" w:hAnsi="Noor_Nazli" w:cs="B Badr" w:hint="cs"/>
          <w:sz w:val="28"/>
          <w:szCs w:val="28"/>
          <w:rtl/>
          <w:lang w:bidi="fa-IR"/>
        </w:rPr>
        <w:t xml:space="preserve">، </w:t>
      </w:r>
      <w:r w:rsidR="008B3CC7">
        <w:rPr>
          <w:rFonts w:ascii="Noor_Nazli" w:hAnsi="Noor_Nazli" w:cs="B Badr" w:hint="cs"/>
          <w:sz w:val="28"/>
          <w:szCs w:val="28"/>
          <w:rtl/>
        </w:rPr>
        <w:t>فضیلت اذان و موذن، آثار اذان، اذان و قیامت،</w:t>
      </w:r>
    </w:p>
    <w:p w14:paraId="3FD82638" w14:textId="77777777" w:rsidR="00BA341D" w:rsidRPr="00DC20C3" w:rsidRDefault="00BA341D" w:rsidP="00F05178">
      <w:pPr>
        <w:pStyle w:val="NormalWeb"/>
        <w:numPr>
          <w:ilvl w:val="0"/>
          <w:numId w:val="5"/>
        </w:numPr>
        <w:tabs>
          <w:tab w:val="left" w:pos="1134"/>
        </w:tabs>
        <w:bidi/>
        <w:jc w:val="both"/>
        <w:rPr>
          <w:rFonts w:cs="B Badr"/>
        </w:rPr>
      </w:pPr>
      <w:r w:rsidRPr="00DC20C3">
        <w:rPr>
          <w:rFonts w:cs="B Badr" w:hint="cs"/>
          <w:sz w:val="30"/>
          <w:szCs w:val="30"/>
          <w:rtl/>
        </w:rPr>
        <w:t>وَ عَنْهُ ص‏ أَنَّهُ رَغَّبَ النَّاسَ وَ حَثَّهُمْ عَلَى الْأَذَانِ وَ ذَكَرَ لَهُمْ فَضَائِلَهُ فَقَالَ بَعْضُهُمْ يَا رَسُولَ اللَّهِ لَقَدْ رَغَّبْتَنَا فِي الْأَذَانِ حَتَّى إِنَّا لَنَخَافُ أَنْ يَتَضَارَبَ عَلَيْهِ أُمَّتُكَ بِالسَّيُوفِ فَقَالَ أَمَا إِنَّهُ لَنْ يَعْدُوَ ضُعَفَاءَكُمْ‏</w:t>
      </w:r>
      <w:r w:rsidRPr="00DC20C3">
        <w:rPr>
          <w:rStyle w:val="FootnoteReference"/>
          <w:rFonts w:cs="B Badr"/>
          <w:sz w:val="30"/>
          <w:szCs w:val="30"/>
          <w:rtl/>
        </w:rPr>
        <w:footnoteReference w:id="44"/>
      </w:r>
    </w:p>
    <w:p w14:paraId="623EFBC6" w14:textId="77777777" w:rsidR="00BA341D" w:rsidRDefault="00BA341D" w:rsidP="003E12A5">
      <w:pPr>
        <w:pStyle w:val="NormalWeb"/>
        <w:tabs>
          <w:tab w:val="left" w:pos="1134"/>
        </w:tabs>
        <w:bidi/>
        <w:jc w:val="both"/>
        <w:rPr>
          <w:rFonts w:ascii="Noor_Nazli" w:hAnsi="Noor_Nazli" w:cs="B Badr"/>
          <w:sz w:val="20"/>
          <w:szCs w:val="20"/>
        </w:rPr>
      </w:pPr>
      <w:r w:rsidRPr="00DC20C3">
        <w:rPr>
          <w:rFonts w:ascii="Noor_Nazli" w:hAnsi="Noor_Nazli" w:cs="B Badr" w:hint="cs"/>
          <w:sz w:val="20"/>
          <w:szCs w:val="20"/>
          <w:rtl/>
        </w:rPr>
        <w:t>ب</w:t>
      </w:r>
      <w:r w:rsidRPr="00DC20C3">
        <w:rPr>
          <w:rFonts w:ascii="Noor_Nazli" w:hAnsi="Noor_Nazli" w:cs="B Badr"/>
          <w:sz w:val="20"/>
          <w:szCs w:val="20"/>
          <w:rtl/>
        </w:rPr>
        <w:t>حار الأنوار (ط - بيروت)، ج‏81، ص: 157</w:t>
      </w:r>
    </w:p>
    <w:p w14:paraId="0CB0B7B6" w14:textId="22140263" w:rsidR="008B3CC7" w:rsidRPr="00DC20C3" w:rsidRDefault="008B3CC7" w:rsidP="008B3CC7">
      <w:pPr>
        <w:tabs>
          <w:tab w:val="left" w:pos="1134"/>
        </w:tabs>
        <w:jc w:val="both"/>
        <w:rPr>
          <w:rFonts w:ascii="Noor_Nazli" w:hAnsi="Noor_Nazli" w:cs="B Badr"/>
          <w:sz w:val="28"/>
          <w:szCs w:val="28"/>
          <w:rtl/>
          <w:lang w:bidi="fa-IR"/>
        </w:rPr>
      </w:pPr>
      <w:r>
        <w:rPr>
          <w:rFonts w:ascii="Noor_Nazli" w:hAnsi="Noor_Nazli" w:cs="B Badr" w:hint="cs"/>
          <w:sz w:val="28"/>
          <w:szCs w:val="28"/>
          <w:rtl/>
        </w:rPr>
        <w:t xml:space="preserve">فضیلت اذان و موذن، آثار اذان، </w:t>
      </w:r>
      <w:r>
        <w:rPr>
          <w:rFonts w:ascii="Noor_Nazli" w:hAnsi="Noor_Nazli" w:cs="B Badr" w:hint="cs"/>
          <w:sz w:val="28"/>
          <w:szCs w:val="28"/>
          <w:rtl/>
          <w:lang w:bidi="fa-IR"/>
        </w:rPr>
        <w:t>شرایط موذن</w:t>
      </w:r>
    </w:p>
    <w:p w14:paraId="254DB512" w14:textId="77777777" w:rsidR="00BD3730" w:rsidRPr="00DC20C3" w:rsidRDefault="00BD3730" w:rsidP="00F05178">
      <w:pPr>
        <w:pStyle w:val="NormalWeb"/>
        <w:numPr>
          <w:ilvl w:val="0"/>
          <w:numId w:val="5"/>
        </w:numPr>
        <w:tabs>
          <w:tab w:val="left" w:pos="1134"/>
        </w:tabs>
        <w:bidi/>
        <w:jc w:val="both"/>
        <w:rPr>
          <w:rFonts w:cs="B Badr"/>
          <w:sz w:val="30"/>
          <w:szCs w:val="30"/>
          <w:rtl/>
        </w:rPr>
      </w:pPr>
      <w:r w:rsidRPr="00DC20C3">
        <w:rPr>
          <w:rFonts w:cs="B Badr" w:hint="cs"/>
          <w:sz w:val="30"/>
          <w:szCs w:val="30"/>
          <w:rtl/>
        </w:rPr>
        <w:lastRenderedPageBreak/>
        <w:t xml:space="preserve">الْجَعْفَرِيَّاتُ، بِالْإِسْنَادِ عَنْ جَعْفَرِ بْنِ مُحَمَّدٍ عَنْ أَبِيهِ عَنْ جَدِّهِ عَلِيِّ بْنِ الْحُسَيْنِ عَنْ أَبِيهِ عَنْ عَلِيِّ بْنِ أَبِي طَالِبٍ ع قَالَ: قُلْنَا يَا رَسُولَ اللَّهِ إِنَّكَ رَغَّبْتَنَا فِي الْأَذَانِ حَتَّى‏ خِفْنَا أَنْ تَضْطَرِبَ عَلَيْهِ أُمَّتُكَ بِالسَّيُوفِ فَقَالَ رَسُولُ اللَّهِ </w:t>
      </w:r>
      <w:r w:rsidR="00693CB5" w:rsidRPr="00DC20C3">
        <w:rPr>
          <w:rFonts w:cs="B Badr" w:hint="cs"/>
          <w:sz w:val="36"/>
          <w:szCs w:val="36"/>
        </w:rPr>
        <w:sym w:font="Dorood" w:char="F05D"/>
      </w:r>
      <w:r w:rsidRPr="00DC20C3">
        <w:rPr>
          <w:rFonts w:cs="B Badr" w:hint="cs"/>
          <w:sz w:val="30"/>
          <w:szCs w:val="30"/>
          <w:rtl/>
        </w:rPr>
        <w:t xml:space="preserve"> أَمَا إِنَّهُ لَنْ‏ يَعْدُوَ ضُعَفَاءَكُم‏</w:t>
      </w:r>
    </w:p>
    <w:p w14:paraId="31283AB9" w14:textId="77777777" w:rsidR="00BD3730" w:rsidRDefault="00BD3730" w:rsidP="003E12A5">
      <w:pPr>
        <w:pStyle w:val="NormalWeb"/>
        <w:tabs>
          <w:tab w:val="left" w:pos="1134"/>
        </w:tabs>
        <w:bidi/>
        <w:jc w:val="both"/>
        <w:rPr>
          <w:rFonts w:ascii="Noor_Nazli" w:hAnsi="Noor_Nazli" w:cs="B Badr"/>
          <w:sz w:val="20"/>
          <w:szCs w:val="20"/>
          <w:rtl/>
        </w:rPr>
      </w:pPr>
      <w:r w:rsidRPr="00DC20C3">
        <w:rPr>
          <w:rFonts w:ascii="Noor_Nazli" w:hAnsi="Noor_Nazli" w:cs="B Badr" w:hint="cs"/>
          <w:sz w:val="20"/>
          <w:szCs w:val="20"/>
          <w:rtl/>
        </w:rPr>
        <w:t>مستدرك الوسائل و مستنبط المسائل ؛ ج‏4 ؛ ص19</w:t>
      </w:r>
    </w:p>
    <w:p w14:paraId="64287173" w14:textId="77777777" w:rsidR="008B3CC7" w:rsidRPr="00DC20C3" w:rsidRDefault="008B3CC7" w:rsidP="008B3CC7">
      <w:pPr>
        <w:tabs>
          <w:tab w:val="left" w:pos="1134"/>
        </w:tabs>
        <w:jc w:val="both"/>
        <w:rPr>
          <w:rFonts w:ascii="Noor_Nazli" w:hAnsi="Noor_Nazli" w:cs="B Badr"/>
          <w:sz w:val="28"/>
          <w:szCs w:val="28"/>
          <w:rtl/>
          <w:lang w:bidi="fa-IR"/>
        </w:rPr>
      </w:pPr>
      <w:r>
        <w:rPr>
          <w:rFonts w:ascii="Noor_Nazli" w:hAnsi="Noor_Nazli" w:cs="B Badr" w:hint="cs"/>
          <w:sz w:val="28"/>
          <w:szCs w:val="28"/>
          <w:rtl/>
        </w:rPr>
        <w:t xml:space="preserve">فضیلت اذان و موذن، آثار اذان، </w:t>
      </w:r>
      <w:r>
        <w:rPr>
          <w:rFonts w:ascii="Noor_Nazli" w:hAnsi="Noor_Nazli" w:cs="B Badr" w:hint="cs"/>
          <w:sz w:val="28"/>
          <w:szCs w:val="28"/>
          <w:rtl/>
          <w:lang w:bidi="fa-IR"/>
        </w:rPr>
        <w:t>شرایط موذن</w:t>
      </w:r>
    </w:p>
    <w:p w14:paraId="6F61941C" w14:textId="77777777" w:rsidR="00DF05D0" w:rsidRPr="00DC20C3" w:rsidRDefault="00DF05D0" w:rsidP="00F05178">
      <w:pPr>
        <w:pStyle w:val="NormalWeb"/>
        <w:numPr>
          <w:ilvl w:val="0"/>
          <w:numId w:val="5"/>
        </w:numPr>
        <w:tabs>
          <w:tab w:val="left" w:pos="1134"/>
        </w:tabs>
        <w:bidi/>
        <w:jc w:val="both"/>
        <w:rPr>
          <w:rFonts w:ascii="Noor_Nazli" w:hAnsi="Noor_Nazli" w:cs="B Badr"/>
          <w:sz w:val="28"/>
          <w:szCs w:val="28"/>
          <w:rtl/>
        </w:rPr>
      </w:pPr>
      <w:r w:rsidRPr="00DC20C3">
        <w:rPr>
          <w:rFonts w:ascii="Noor_Nazli" w:hAnsi="Noor_Nazli" w:cs="B Badr"/>
          <w:sz w:val="28"/>
          <w:szCs w:val="28"/>
          <w:rtl/>
        </w:rPr>
        <w:t>وَ عَنْ أَنَسٍ عَنْهُ</w:t>
      </w:r>
      <w:r w:rsidRPr="00DC20C3">
        <w:rPr>
          <w:rFonts w:ascii="Noor_Nazli" w:hAnsi="Noor_Nazli" w:cs="B Badr" w:hint="cs"/>
          <w:sz w:val="28"/>
          <w:szCs w:val="28"/>
          <w:rtl/>
        </w:rPr>
        <w:t>,</w:t>
      </w:r>
      <w:r w:rsidRPr="00DC20C3">
        <w:rPr>
          <w:rFonts w:ascii="Noor_Nazli" w:hAnsi="Noor_Nazli" w:cs="B Badr"/>
          <w:sz w:val="28"/>
          <w:szCs w:val="28"/>
          <w:rtl/>
        </w:rPr>
        <w:t xml:space="preserve"> قَالَ: مَنْ أَذَّنَ لِوَجْهِ اللَّهِ عَنْ نِيَّةٍ صَادِقَةٍ سَنَةً أَوْقَفُوهُ يَوْمَ الْقِيَامَةِ عَلَى بَابِ الْجَنَّةِ وَ قَالُوا لَهُ اشْفَعْ لِمَنْ شِئْتَ‏.</w:t>
      </w:r>
    </w:p>
    <w:p w14:paraId="0D7BEC43" w14:textId="77777777" w:rsidR="00BA341D" w:rsidRDefault="00BA341D" w:rsidP="003E12A5">
      <w:pPr>
        <w:pStyle w:val="NormalWeb"/>
        <w:tabs>
          <w:tab w:val="left" w:pos="1134"/>
        </w:tabs>
        <w:bidi/>
        <w:jc w:val="both"/>
        <w:rPr>
          <w:rFonts w:ascii="Noor_Nazli" w:hAnsi="Noor_Nazli" w:cs="B Badr"/>
          <w:sz w:val="20"/>
          <w:szCs w:val="20"/>
          <w:rtl/>
        </w:rPr>
      </w:pPr>
      <w:r w:rsidRPr="00DC20C3">
        <w:rPr>
          <w:rFonts w:ascii="Noor_Nazli" w:hAnsi="Noor_Nazli" w:cs="B Badr"/>
          <w:sz w:val="20"/>
          <w:szCs w:val="20"/>
          <w:rtl/>
        </w:rPr>
        <w:t>مستدرك الوسائل و مستنبط المسائل، ج‏4، ص: 21</w:t>
      </w:r>
    </w:p>
    <w:p w14:paraId="6DE28F87" w14:textId="1D93696C" w:rsidR="008B3CC7" w:rsidRPr="00DC20C3" w:rsidRDefault="008B3CC7" w:rsidP="008B3CC7">
      <w:pPr>
        <w:pStyle w:val="NormalWeb"/>
        <w:tabs>
          <w:tab w:val="left" w:pos="1134"/>
        </w:tabs>
        <w:bidi/>
        <w:jc w:val="both"/>
        <w:rPr>
          <w:rFonts w:ascii="Noor_Nazli" w:hAnsi="Noor_Nazli" w:cs="B Badr"/>
          <w:sz w:val="20"/>
          <w:szCs w:val="20"/>
          <w:rtl/>
        </w:rPr>
      </w:pPr>
      <w:r>
        <w:rPr>
          <w:rFonts w:ascii="Noor_Nazli" w:hAnsi="Noor_Nazli" w:cs="B Badr" w:hint="cs"/>
          <w:sz w:val="28"/>
          <w:szCs w:val="28"/>
          <w:rtl/>
        </w:rPr>
        <w:t>فضیلت اذان و موذن، آثار اذان، اذان و قیامت، شفاعت و اذان، سرایط اذان</w:t>
      </w:r>
      <w:r w:rsidR="00183B5F">
        <w:rPr>
          <w:rFonts w:ascii="Noor_Nazli" w:hAnsi="Noor_Nazli" w:cs="B Badr" w:hint="cs"/>
          <w:sz w:val="28"/>
          <w:szCs w:val="28"/>
          <w:rtl/>
        </w:rPr>
        <w:t>، مقام موذن</w:t>
      </w:r>
    </w:p>
    <w:p w14:paraId="66238401" w14:textId="77777777" w:rsidR="00D14E48" w:rsidRPr="00DC20C3" w:rsidRDefault="00D14E48" w:rsidP="00F05178">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الدَّعَائِمُ، عَنْ عَلِيٍّ ع أَنَّهُ قَالَ: مَا آسَى عَلَى شَيْ‏ءٍ غَيْرِ أَنِّي وَدِدْتُ أَنِّي سَأَلْتُ رَسُولَ اللَّهِ </w:t>
      </w:r>
      <w:r w:rsidR="00693CB5" w:rsidRPr="00DC20C3">
        <w:rPr>
          <w:rFonts w:cs="B Badr" w:hint="cs"/>
          <w:sz w:val="36"/>
          <w:szCs w:val="36"/>
        </w:rPr>
        <w:sym w:font="Dorood" w:char="F05D"/>
      </w:r>
      <w:r w:rsidR="00693CB5" w:rsidRPr="00DC20C3">
        <w:rPr>
          <w:rFonts w:cs="B Badr" w:hint="cs"/>
          <w:sz w:val="30"/>
          <w:szCs w:val="30"/>
          <w:rtl/>
        </w:rPr>
        <w:t xml:space="preserve"> ا</w:t>
      </w:r>
      <w:r w:rsidRPr="00DC20C3">
        <w:rPr>
          <w:rFonts w:cs="B Badr" w:hint="cs"/>
          <w:sz w:val="30"/>
          <w:szCs w:val="30"/>
          <w:rtl/>
        </w:rPr>
        <w:t>لْأَذَانَ لِلْحَسَنِ وَ الْحُسَيْنِ ع‏</w:t>
      </w:r>
      <w:r w:rsidRPr="00DC20C3">
        <w:rPr>
          <w:rStyle w:val="FootnoteReference"/>
          <w:rFonts w:cs="B Badr"/>
          <w:sz w:val="30"/>
          <w:szCs w:val="30"/>
          <w:rtl/>
        </w:rPr>
        <w:footnoteReference w:id="45"/>
      </w:r>
    </w:p>
    <w:p w14:paraId="7B8C0702" w14:textId="77777777" w:rsidR="00D14E48" w:rsidRPr="00183B5F" w:rsidRDefault="00D14E48" w:rsidP="003E12A5">
      <w:pPr>
        <w:pStyle w:val="NormalWeb"/>
        <w:tabs>
          <w:tab w:val="left" w:pos="1134"/>
        </w:tabs>
        <w:bidi/>
        <w:jc w:val="both"/>
        <w:rPr>
          <w:rFonts w:cs="B Badr"/>
          <w:sz w:val="22"/>
          <w:szCs w:val="22"/>
          <w:rtl/>
        </w:rPr>
      </w:pPr>
      <w:r w:rsidRPr="00183B5F">
        <w:rPr>
          <w:rFonts w:cs="B Badr"/>
          <w:sz w:val="22"/>
          <w:szCs w:val="22"/>
          <w:rtl/>
        </w:rPr>
        <w:t>بحار الأنوار (ط - بيروت)، ج‏81، ص: 157</w:t>
      </w:r>
    </w:p>
    <w:p w14:paraId="45F5C01A" w14:textId="77777777" w:rsidR="00D14E48" w:rsidRPr="00DC20C3" w:rsidRDefault="00D14E48" w:rsidP="003E12A5">
      <w:pPr>
        <w:pStyle w:val="NormalWeb"/>
        <w:tabs>
          <w:tab w:val="left" w:pos="1134"/>
        </w:tabs>
        <w:bidi/>
        <w:jc w:val="both"/>
        <w:rPr>
          <w:rFonts w:cs="B Badr"/>
          <w:rtl/>
        </w:rPr>
      </w:pPr>
      <w:r w:rsidRPr="00DC20C3">
        <w:rPr>
          <w:rFonts w:cs="B Badr" w:hint="cs"/>
          <w:rtl/>
        </w:rPr>
        <w:t>ظاهر این روایات باید بررسی شود</w:t>
      </w:r>
    </w:p>
    <w:p w14:paraId="7FD78054" w14:textId="77777777" w:rsidR="00D14E48" w:rsidRPr="00DC20C3" w:rsidRDefault="00D14E48" w:rsidP="003E12A5">
      <w:pPr>
        <w:pStyle w:val="NormalWeb"/>
        <w:tabs>
          <w:tab w:val="left" w:pos="1134"/>
        </w:tabs>
        <w:bidi/>
        <w:jc w:val="both"/>
        <w:rPr>
          <w:rFonts w:cs="B Badr"/>
          <w:rtl/>
        </w:rPr>
      </w:pPr>
      <w:r w:rsidRPr="00DC20C3">
        <w:rPr>
          <w:rFonts w:cs="B Badr" w:hint="cs"/>
          <w:rtl/>
        </w:rPr>
        <w:t>جایگاه موذن، جایگاه اذان</w:t>
      </w:r>
    </w:p>
    <w:p w14:paraId="09632362" w14:textId="77777777" w:rsidR="00BA341D" w:rsidRPr="00DC20C3" w:rsidRDefault="00BA341D" w:rsidP="00F05178">
      <w:pPr>
        <w:pStyle w:val="ListParagraph"/>
        <w:numPr>
          <w:ilvl w:val="0"/>
          <w:numId w:val="5"/>
        </w:numPr>
        <w:tabs>
          <w:tab w:val="left" w:pos="1134"/>
        </w:tabs>
        <w:spacing w:before="100" w:beforeAutospacing="1" w:after="100" w:afterAutospacing="1"/>
        <w:jc w:val="both"/>
        <w:rPr>
          <w:rFonts w:cs="B Badr"/>
          <w:sz w:val="30"/>
          <w:szCs w:val="30"/>
          <w:rtl/>
          <w:lang w:bidi="fa-IR"/>
        </w:rPr>
      </w:pPr>
      <w:r w:rsidRPr="00DC20C3">
        <w:rPr>
          <w:rFonts w:cs="B Badr" w:hint="cs"/>
          <w:sz w:val="30"/>
          <w:szCs w:val="30"/>
          <w:rtl/>
          <w:lang w:bidi="fa-IR"/>
        </w:rPr>
        <w:t xml:space="preserve">دَعَائِمُ الْإِسْلَامِ، رُوِّينَا عَنْ جَعْفَرِ بْنِ مُحَمَّدٍ عَنْ أَبِيهِ عَنْ جَدِّهِ عَنِ الْحُسَيْنِ بْنِ عَلِيٍّ ع‏ أَنَّهُ سُئِلَ عَنْ قَوْلِ النَّاسِ فِي الْأَذَانِ أَنَّ السَّبَبَ كَانَ فِيهِ رُؤْيَا رَآهَا عَبْدُ اللَّهِ بْنُ زَيْدٍ فَأَخْبَرَ النَّبِيَّ </w:t>
      </w:r>
      <w:r w:rsidR="00693CB5" w:rsidRPr="00DC20C3">
        <w:rPr>
          <w:rFonts w:hint="cs"/>
          <w:sz w:val="36"/>
          <w:szCs w:val="36"/>
          <w:lang w:bidi="fa-IR"/>
        </w:rPr>
        <w:sym w:font="Dorood" w:char="F05D"/>
      </w:r>
      <w:r w:rsidRPr="00DC20C3">
        <w:rPr>
          <w:rFonts w:cs="B Badr" w:hint="cs"/>
          <w:sz w:val="30"/>
          <w:szCs w:val="30"/>
          <w:rtl/>
          <w:lang w:bidi="fa-IR"/>
        </w:rPr>
        <w:t xml:space="preserve"> فَأَمَرَ بِالْأَذَانِ فَقَالَ الْوَحْيُ يَنْزِلُ عَلَى نَبِيِّكُمْ وَ تَزْعُمُونَ أَنَّهُ أَخَذَ الْأَذَانَ عَنْ عَبْدِ اللَّهِ بْنِ زَيْدٍ وَ الْأَذَانُ‏ وَجْهُ‏ دِينِكُمْ‏ وَ غَضِبَ وَ قَالَ بَلْ سَمِعْتُ أَبِي عَلِيَّ بْنَ أَبِي طَالِبٍ ع يَقُولُ أَهْبَطَ اللَّهُ عَزَّ وَ جَلَّ مَلَكاً حَتَّى عَرَجَ بِرَسُولِ اللَّهِ </w:t>
      </w:r>
      <w:r w:rsidR="00693CB5" w:rsidRPr="00DC20C3">
        <w:rPr>
          <w:rFonts w:hint="cs"/>
          <w:sz w:val="36"/>
          <w:szCs w:val="36"/>
          <w:lang w:bidi="fa-IR"/>
        </w:rPr>
        <w:sym w:font="Dorood" w:char="F05D"/>
      </w:r>
      <w:r w:rsidRPr="00DC20C3">
        <w:rPr>
          <w:rFonts w:cs="B Badr" w:hint="cs"/>
          <w:sz w:val="30"/>
          <w:szCs w:val="30"/>
          <w:rtl/>
          <w:lang w:bidi="fa-IR"/>
        </w:rPr>
        <w:t xml:space="preserve"> وَ سَاقَ حَدِيثَ الْمِعْرَاجِ بِطُولِهِ إِلَى أَنْ قَالَ فَبَعَثَ اللَّهُ مَلَكاً لَمْ يُرَ فِي السَّمَاءِ قَبْلَ ذَلِكَ الْوَقْتِ وَ لَا بَعْدَهُ فَأَذَّنَ مَثْنَى وَ أَقَامَ مَثْنَى وَ ذَكَرَ كَيْفِيَّةَ الْأَذَانِ ثُمَّ قَالَ جَبْرَئِيلُ ع لِلنَّبِيِّ </w:t>
      </w:r>
      <w:r w:rsidR="00693CB5" w:rsidRPr="00DC20C3">
        <w:rPr>
          <w:rFonts w:hint="cs"/>
          <w:sz w:val="36"/>
          <w:szCs w:val="36"/>
          <w:lang w:bidi="fa-IR"/>
        </w:rPr>
        <w:sym w:font="Dorood" w:char="F05D"/>
      </w:r>
      <w:r w:rsidRPr="00DC20C3">
        <w:rPr>
          <w:rFonts w:cs="B Badr" w:hint="cs"/>
          <w:sz w:val="30"/>
          <w:szCs w:val="30"/>
          <w:rtl/>
          <w:lang w:bidi="fa-IR"/>
        </w:rPr>
        <w:t xml:space="preserve"> يَا مُحَمَّدُ هَكَذَا أَذِّنْ لِلصَّلَاة</w:t>
      </w:r>
      <w:r w:rsidRPr="00DC20C3">
        <w:rPr>
          <w:rStyle w:val="FootnoteReference"/>
          <w:rFonts w:cs="B Badr"/>
          <w:sz w:val="30"/>
          <w:szCs w:val="30"/>
          <w:rtl/>
          <w:lang w:bidi="fa-IR"/>
        </w:rPr>
        <w:footnoteReference w:id="46"/>
      </w:r>
    </w:p>
    <w:p w14:paraId="3B512CA9" w14:textId="77777777" w:rsidR="00BA341D" w:rsidRPr="00DC20C3" w:rsidRDefault="00BA341D" w:rsidP="003E12A5">
      <w:pPr>
        <w:pStyle w:val="NormalWeb"/>
        <w:tabs>
          <w:tab w:val="left" w:pos="1134"/>
        </w:tabs>
        <w:bidi/>
        <w:jc w:val="both"/>
        <w:rPr>
          <w:rFonts w:ascii="Noor_Nazli" w:hAnsi="Noor_Nazli" w:cs="B Badr"/>
          <w:sz w:val="20"/>
          <w:szCs w:val="20"/>
          <w:rtl/>
        </w:rPr>
      </w:pPr>
      <w:r w:rsidRPr="00DC20C3">
        <w:rPr>
          <w:rFonts w:ascii="Noor_Nazli" w:hAnsi="Noor_Nazli" w:cs="B Badr"/>
          <w:sz w:val="20"/>
          <w:szCs w:val="20"/>
          <w:rtl/>
        </w:rPr>
        <w:t>بحار الأنوار (ط - بيروت)، ج‏81، ص: 156</w:t>
      </w:r>
    </w:p>
    <w:p w14:paraId="342B22DE" w14:textId="77777777" w:rsidR="00BA341D" w:rsidRPr="00183B5F" w:rsidRDefault="00BA341D" w:rsidP="003E12A5">
      <w:pPr>
        <w:tabs>
          <w:tab w:val="left" w:pos="1134"/>
        </w:tabs>
        <w:spacing w:before="100" w:beforeAutospacing="1" w:after="100" w:afterAutospacing="1"/>
        <w:jc w:val="both"/>
        <w:rPr>
          <w:rFonts w:cs="B Badr"/>
          <w:sz w:val="28"/>
          <w:szCs w:val="28"/>
          <w:rtl/>
          <w:lang w:bidi="fa-IR"/>
        </w:rPr>
      </w:pPr>
      <w:r w:rsidRPr="00183B5F">
        <w:rPr>
          <w:rFonts w:cs="B Badr" w:hint="cs"/>
          <w:sz w:val="28"/>
          <w:szCs w:val="28"/>
          <w:rtl/>
          <w:lang w:bidi="fa-IR"/>
        </w:rPr>
        <w:t>اذان شعار اسلام و چهره اسلام، اذان توسط ملک و</w:t>
      </w:r>
      <w:r w:rsidRPr="00183B5F">
        <w:rPr>
          <w:rFonts w:cs="B Badr" w:hint="cs"/>
          <w:sz w:val="28"/>
          <w:szCs w:val="28"/>
          <w:rtl/>
        </w:rPr>
        <w:t>ي</w:t>
      </w:r>
      <w:r w:rsidRPr="00183B5F">
        <w:rPr>
          <w:rFonts w:cs="B Badr" w:hint="cs"/>
          <w:sz w:val="28"/>
          <w:szCs w:val="28"/>
          <w:rtl/>
          <w:lang w:bidi="fa-IR"/>
        </w:rPr>
        <w:t>ژه،</w:t>
      </w:r>
    </w:p>
    <w:p w14:paraId="75E55F75" w14:textId="77777777" w:rsidR="00D14E48" w:rsidRPr="00DC20C3" w:rsidRDefault="00D14E48" w:rsidP="00F05178">
      <w:pPr>
        <w:pStyle w:val="ListParagraph"/>
        <w:numPr>
          <w:ilvl w:val="0"/>
          <w:numId w:val="5"/>
        </w:numPr>
        <w:tabs>
          <w:tab w:val="left" w:pos="1134"/>
        </w:tabs>
        <w:spacing w:before="100" w:beforeAutospacing="1" w:after="100" w:afterAutospacing="1"/>
        <w:jc w:val="both"/>
        <w:rPr>
          <w:rFonts w:cs="B Badr"/>
          <w:sz w:val="30"/>
          <w:szCs w:val="30"/>
          <w:rtl/>
          <w:lang w:bidi="fa-IR"/>
        </w:rPr>
      </w:pPr>
      <w:r w:rsidRPr="00DC20C3">
        <w:rPr>
          <w:rFonts w:cs="B Badr" w:hint="cs"/>
          <w:sz w:val="30"/>
          <w:szCs w:val="30"/>
          <w:rtl/>
          <w:lang w:bidi="fa-IR"/>
        </w:rPr>
        <w:lastRenderedPageBreak/>
        <w:t>وَ عَنْ عَلِيٍّ ع قَالَ: يَسْتَقْبِلُ الْمُؤَذِّنُ الْقِبْلَةَ فِي الْأَذَانِ وَ الْإِقَامَةِ فَإِذَا قَالَ‏ حَيَّ عَلَى الصَّلَاةِ حَيَّ عَلَى الْفَلَاحِ حَوَّلَ وَجْهَهُ يَمِيناً وَ شِمَالا</w:t>
      </w:r>
    </w:p>
    <w:p w14:paraId="7B8C1046" w14:textId="77777777" w:rsidR="00D14E48" w:rsidRPr="00DC20C3" w:rsidRDefault="00D14E48" w:rsidP="003E12A5">
      <w:pPr>
        <w:tabs>
          <w:tab w:val="left" w:pos="1134"/>
        </w:tabs>
        <w:spacing w:before="100" w:beforeAutospacing="1" w:after="100" w:afterAutospacing="1"/>
        <w:jc w:val="both"/>
        <w:rPr>
          <w:rFonts w:cs="B Badr"/>
          <w:rtl/>
          <w:lang w:bidi="fa-IR"/>
        </w:rPr>
      </w:pPr>
      <w:r w:rsidRPr="00DC20C3">
        <w:rPr>
          <w:rFonts w:cs="B Badr"/>
          <w:rtl/>
          <w:lang w:bidi="fa-IR"/>
        </w:rPr>
        <w:t>بحار الأنوار (ط - بيروت)، ج‏81، ص: 158</w:t>
      </w:r>
    </w:p>
    <w:p w14:paraId="47594889" w14:textId="0B11D1BA" w:rsidR="00D14E48" w:rsidRPr="00DC20C3" w:rsidRDefault="00D14E48" w:rsidP="003E12A5">
      <w:pPr>
        <w:tabs>
          <w:tab w:val="left" w:pos="1134"/>
        </w:tabs>
        <w:spacing w:before="100" w:beforeAutospacing="1" w:after="100" w:afterAutospacing="1"/>
        <w:jc w:val="both"/>
        <w:rPr>
          <w:rFonts w:cs="B Badr"/>
          <w:sz w:val="30"/>
          <w:szCs w:val="30"/>
          <w:rtl/>
          <w:lang w:bidi="fa-IR"/>
        </w:rPr>
      </w:pPr>
      <w:r w:rsidRPr="00DC20C3">
        <w:rPr>
          <w:rFonts w:cs="B Badr" w:hint="cs"/>
          <w:sz w:val="30"/>
          <w:szCs w:val="30"/>
          <w:rtl/>
          <w:lang w:bidi="fa-IR"/>
        </w:rPr>
        <w:t>موذن در حال اذان به مردم توجه داشته باشد،</w:t>
      </w:r>
      <w:r w:rsidR="00183B5F">
        <w:rPr>
          <w:rFonts w:cs="B Badr" w:hint="cs"/>
          <w:sz w:val="30"/>
          <w:szCs w:val="30"/>
          <w:rtl/>
          <w:lang w:bidi="fa-IR"/>
        </w:rPr>
        <w:t xml:space="preserve"> آداب اذان</w:t>
      </w:r>
    </w:p>
    <w:p w14:paraId="47409A64" w14:textId="77777777" w:rsidR="00D14E48" w:rsidRPr="00DC20C3" w:rsidRDefault="00D14E48" w:rsidP="00F05178">
      <w:pPr>
        <w:pStyle w:val="NormalWeb"/>
        <w:numPr>
          <w:ilvl w:val="0"/>
          <w:numId w:val="5"/>
        </w:numPr>
        <w:tabs>
          <w:tab w:val="left" w:pos="1134"/>
        </w:tabs>
        <w:bidi/>
        <w:jc w:val="both"/>
        <w:rPr>
          <w:rFonts w:cs="B Badr"/>
          <w:sz w:val="30"/>
          <w:szCs w:val="30"/>
        </w:rPr>
      </w:pPr>
      <w:r w:rsidRPr="00DC20C3">
        <w:rPr>
          <w:rFonts w:cs="B Badr" w:hint="cs"/>
          <w:sz w:val="30"/>
          <w:szCs w:val="30"/>
          <w:rtl/>
        </w:rPr>
        <w:t>الدَّعَائِمُ، عَنْ جَعْفَرِ بْنِ مُحَمَّدٍ ع أَنَّهُ قَالَ: يُرَتَّلُ الْأَذَانُ وَ يُحْدَرُ الْإِقَامَةُ وَ لَا بُدَّ مِنْ فَصْلٍ بَيْنَ الْأَذَانِ وَ الْإِقَامَةِ بِصَلَاةٍ أَوْ بِغَيْرِ ذَلِكَ وَ أَقَلُّ مَا يُجْزِي فِي ذَلِكَ فِي صَلَاةِ الْمَغْرِبِ الَّتِي لَا صَلَاةَ قَبْلَهَا أَنْ يَجْلِسَ بَعْدَ الْأَذَانِ جَلْسَةً يَمَسُّ فِيهَا الْأَرْضَ بِيَدِه‏</w:t>
      </w:r>
    </w:p>
    <w:p w14:paraId="146FDA61" w14:textId="77777777" w:rsidR="00D14E48" w:rsidRPr="00183B5F" w:rsidRDefault="00D14E48" w:rsidP="003E12A5">
      <w:pPr>
        <w:tabs>
          <w:tab w:val="left" w:pos="1134"/>
        </w:tabs>
        <w:spacing w:before="100" w:beforeAutospacing="1" w:after="100" w:afterAutospacing="1"/>
        <w:jc w:val="both"/>
        <w:rPr>
          <w:rFonts w:cs="B Badr"/>
          <w:sz w:val="22"/>
          <w:szCs w:val="22"/>
          <w:rtl/>
          <w:lang w:bidi="fa-IR"/>
        </w:rPr>
      </w:pPr>
      <w:r w:rsidRPr="00183B5F">
        <w:rPr>
          <w:rFonts w:cs="B Badr"/>
          <w:sz w:val="22"/>
          <w:szCs w:val="22"/>
          <w:rtl/>
          <w:lang w:bidi="fa-IR"/>
        </w:rPr>
        <w:t>بحار الأنوار (ط - بيروت)، ج‏81، ص: 158</w:t>
      </w:r>
    </w:p>
    <w:p w14:paraId="22196BDE" w14:textId="213CF2F2" w:rsidR="00D14E48" w:rsidRPr="00DC20C3" w:rsidRDefault="00D14E48" w:rsidP="003E12A5">
      <w:pPr>
        <w:tabs>
          <w:tab w:val="left" w:pos="1134"/>
        </w:tabs>
        <w:spacing w:before="100" w:beforeAutospacing="1" w:after="100" w:afterAutospacing="1"/>
        <w:jc w:val="both"/>
        <w:rPr>
          <w:rFonts w:cs="B Badr"/>
          <w:rtl/>
          <w:lang w:bidi="fa-IR"/>
        </w:rPr>
      </w:pPr>
      <w:r w:rsidRPr="00DC20C3">
        <w:rPr>
          <w:rFonts w:cs="B Badr" w:hint="cs"/>
          <w:rtl/>
          <w:lang w:bidi="fa-IR"/>
        </w:rPr>
        <w:t xml:space="preserve">سرعت اقامه، </w:t>
      </w:r>
      <w:r w:rsidR="00183B5F">
        <w:rPr>
          <w:rFonts w:cs="B Badr" w:hint="cs"/>
          <w:rtl/>
          <w:lang w:bidi="fa-IR"/>
        </w:rPr>
        <w:t>آداب اذان و اقامه</w:t>
      </w:r>
    </w:p>
    <w:p w14:paraId="444BF911" w14:textId="77777777" w:rsidR="00947716" w:rsidRPr="00DC20C3" w:rsidRDefault="00947716" w:rsidP="00F05178">
      <w:pPr>
        <w:pStyle w:val="NormalWeb"/>
        <w:numPr>
          <w:ilvl w:val="0"/>
          <w:numId w:val="5"/>
        </w:numPr>
        <w:tabs>
          <w:tab w:val="left" w:pos="1134"/>
        </w:tabs>
        <w:bidi/>
        <w:jc w:val="both"/>
        <w:rPr>
          <w:rFonts w:cs="B Badr"/>
          <w:sz w:val="30"/>
          <w:szCs w:val="30"/>
        </w:rPr>
      </w:pPr>
      <w:r w:rsidRPr="00DC20C3">
        <w:rPr>
          <w:rFonts w:cs="B Badr" w:hint="cs"/>
          <w:sz w:val="30"/>
          <w:szCs w:val="30"/>
          <w:rtl/>
        </w:rPr>
        <w:t>الدَّعَائِمُ، عَنْ جَعْفَرِ بْنِ مُحَمَّدٍ ع قَالَ: لَا بَأْسَ بِالتَّطْرِيبِ فِي الْأَذَانِ إِذَا أَتَمَّ وَ بَيَّنَ وَ أَفْصَحَ بِالْأَلِفِ وَ الْهَاء</w:t>
      </w:r>
    </w:p>
    <w:p w14:paraId="319EDDB7" w14:textId="77777777" w:rsidR="00947716" w:rsidRPr="00DC20C3" w:rsidRDefault="00947716" w:rsidP="003E12A5">
      <w:pPr>
        <w:tabs>
          <w:tab w:val="left" w:pos="1134"/>
        </w:tabs>
        <w:spacing w:before="100" w:beforeAutospacing="1" w:after="100" w:afterAutospacing="1"/>
        <w:jc w:val="both"/>
        <w:rPr>
          <w:rFonts w:cs="B Badr"/>
          <w:rtl/>
          <w:lang w:bidi="fa-IR"/>
        </w:rPr>
      </w:pPr>
      <w:r w:rsidRPr="00DC20C3">
        <w:rPr>
          <w:rFonts w:cs="B Badr"/>
          <w:rtl/>
          <w:lang w:bidi="fa-IR"/>
        </w:rPr>
        <w:t>بحار الأنوار (ط - بيروت)، ج‏81، ص: 158</w:t>
      </w:r>
    </w:p>
    <w:p w14:paraId="36AC7578" w14:textId="77777777" w:rsidR="00947716" w:rsidRPr="00DC20C3" w:rsidRDefault="00947716" w:rsidP="003E12A5">
      <w:pPr>
        <w:tabs>
          <w:tab w:val="left" w:pos="1134"/>
        </w:tabs>
        <w:spacing w:before="100" w:beforeAutospacing="1" w:after="100" w:afterAutospacing="1"/>
        <w:jc w:val="both"/>
        <w:rPr>
          <w:rFonts w:cs="B Badr"/>
          <w:rtl/>
          <w:lang w:bidi="fa-IR"/>
        </w:rPr>
      </w:pPr>
      <w:r w:rsidRPr="00DC20C3">
        <w:rPr>
          <w:rFonts w:cs="B Badr" w:hint="cs"/>
          <w:rtl/>
          <w:lang w:bidi="fa-IR"/>
        </w:rPr>
        <w:t>اذان با صوت زیبا، کیفیت اذان،</w:t>
      </w:r>
    </w:p>
    <w:p w14:paraId="11235B15" w14:textId="77777777" w:rsidR="00D14E48" w:rsidRPr="00DC20C3" w:rsidRDefault="00D14E48" w:rsidP="00F05178">
      <w:pPr>
        <w:pStyle w:val="NormalWeb"/>
        <w:numPr>
          <w:ilvl w:val="0"/>
          <w:numId w:val="5"/>
        </w:numPr>
        <w:tabs>
          <w:tab w:val="left" w:pos="1134"/>
        </w:tabs>
        <w:bidi/>
        <w:jc w:val="both"/>
        <w:rPr>
          <w:rFonts w:cs="B Badr"/>
          <w:rtl/>
        </w:rPr>
      </w:pPr>
      <w:r w:rsidRPr="00DC20C3">
        <w:rPr>
          <w:rFonts w:cs="B Badr" w:hint="cs"/>
          <w:sz w:val="30"/>
          <w:szCs w:val="30"/>
          <w:rtl/>
        </w:rPr>
        <w:t xml:space="preserve">رُوِيَ عَنِ الرَّسُولِ </w:t>
      </w:r>
      <w:r w:rsidR="00495570" w:rsidRPr="00DC20C3">
        <w:rPr>
          <w:rFonts w:cs="B Badr" w:hint="cs"/>
          <w:sz w:val="36"/>
          <w:szCs w:val="36"/>
        </w:rPr>
        <w:sym w:font="Dorood" w:char="F05D"/>
      </w:r>
      <w:r w:rsidRPr="00DC20C3">
        <w:rPr>
          <w:rFonts w:cs="B Badr" w:hint="cs"/>
          <w:sz w:val="30"/>
          <w:szCs w:val="30"/>
          <w:rtl/>
        </w:rPr>
        <w:t xml:space="preserve"> أَنَّهُ قَالَ: لَا يُؤَذِّنُ لَكُمْ مَنْ يُدْغِمُ الْهَاءَ قُلْتُ وَ كَيْفَ يَقُولُ قَالَ يَقُولُ أَشْهَدُ أَنْ لَا إِلَهَ إِلَّا اللَّا أَشْهَدُ أَنَّ مُحَمَّداً رَسُولُ اللَّا.</w:t>
      </w:r>
    </w:p>
    <w:p w14:paraId="1469E9FB" w14:textId="77777777" w:rsidR="00D14E48" w:rsidRPr="00DC20C3" w:rsidRDefault="00D14E48" w:rsidP="003E12A5">
      <w:pPr>
        <w:tabs>
          <w:tab w:val="left" w:pos="1134"/>
        </w:tabs>
        <w:spacing w:before="100" w:beforeAutospacing="1" w:after="100" w:afterAutospacing="1"/>
        <w:jc w:val="both"/>
        <w:rPr>
          <w:rFonts w:cs="B Badr"/>
          <w:rtl/>
          <w:lang w:bidi="fa-IR"/>
        </w:rPr>
      </w:pPr>
      <w:r w:rsidRPr="00DC20C3">
        <w:rPr>
          <w:rFonts w:cs="B Badr"/>
          <w:rtl/>
          <w:lang w:bidi="fa-IR"/>
        </w:rPr>
        <w:t>بحار الأنوار (ط - بيروت)، ج‏81، ص: 15</w:t>
      </w:r>
      <w:r w:rsidRPr="00DC20C3">
        <w:rPr>
          <w:rFonts w:cs="B Badr" w:hint="cs"/>
          <w:rtl/>
          <w:lang w:bidi="fa-IR"/>
        </w:rPr>
        <w:t>9</w:t>
      </w:r>
    </w:p>
    <w:p w14:paraId="3E42023F" w14:textId="77777777" w:rsidR="00947716" w:rsidRPr="00DC20C3" w:rsidRDefault="00947716" w:rsidP="003E12A5">
      <w:pPr>
        <w:tabs>
          <w:tab w:val="left" w:pos="1134"/>
        </w:tabs>
        <w:spacing w:before="100" w:beforeAutospacing="1" w:after="100" w:afterAutospacing="1"/>
        <w:jc w:val="both"/>
        <w:rPr>
          <w:rFonts w:cs="B Badr"/>
          <w:lang w:bidi="fa-IR"/>
        </w:rPr>
      </w:pPr>
      <w:r w:rsidRPr="00DC20C3">
        <w:rPr>
          <w:rFonts w:cs="B Badr" w:hint="cs"/>
          <w:rtl/>
          <w:lang w:bidi="fa-IR"/>
        </w:rPr>
        <w:t>اذان با صوت زیبا، کیفیت اذان،</w:t>
      </w:r>
    </w:p>
    <w:p w14:paraId="5E48B132" w14:textId="77777777" w:rsidR="000A55C9" w:rsidRPr="00DC20C3" w:rsidRDefault="000A55C9" w:rsidP="00183B5F">
      <w:pPr>
        <w:pStyle w:val="Heading4"/>
        <w:rPr>
          <w:rtl/>
        </w:rPr>
      </w:pPr>
      <w:r w:rsidRPr="00DC20C3">
        <w:rPr>
          <w:rtl/>
        </w:rPr>
        <w:t xml:space="preserve">ثواب اذان به اندازه شنوندگان است </w:t>
      </w:r>
    </w:p>
    <w:p w14:paraId="25C2B1F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37AAC1B2" wp14:editId="7678072F">
            <wp:extent cx="257175" cy="114300"/>
            <wp:effectExtent l="0" t="0" r="9525" b="0"/>
            <wp:docPr id="261" name="Picture 26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المؤذن يغفر له مدى صوته ، وأجره مثل أجر من صلى معه</w:t>
      </w:r>
    </w:p>
    <w:p w14:paraId="393232AA"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7/681</w:t>
      </w:r>
    </w:p>
    <w:p w14:paraId="55CE66BE"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صدای اذان ، فضیلت اذان ومؤذن </w:t>
      </w:r>
    </w:p>
    <w:p w14:paraId="6A486FB2" w14:textId="77777777" w:rsidR="000A55C9" w:rsidRPr="00DC20C3" w:rsidRDefault="000A55C9" w:rsidP="00183B5F">
      <w:pPr>
        <w:pStyle w:val="Heading4"/>
        <w:rPr>
          <w:rtl/>
        </w:rPr>
      </w:pPr>
      <w:r w:rsidRPr="00DC20C3">
        <w:rPr>
          <w:rtl/>
        </w:rPr>
        <w:t xml:space="preserve">پاداش اذان وامامت در حیات </w:t>
      </w:r>
    </w:p>
    <w:p w14:paraId="77F1F659"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1779055F" wp14:editId="69AB94CA">
            <wp:extent cx="257175" cy="114300"/>
            <wp:effectExtent l="0" t="0" r="9525" b="0"/>
            <wp:docPr id="260" name="Picture 26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دخلت الجنة فرأيت فيها جنابذ من اللؤلؤ ترابها المسك فقلت : لمن هذا يا جبريل ؟ قال : للمؤذنين والائمة من أمتك يا محمد</w:t>
      </w:r>
    </w:p>
    <w:p w14:paraId="1884A9BF"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lastRenderedPageBreak/>
        <w:t>كنزالعمال 7/682</w:t>
      </w:r>
    </w:p>
    <w:p w14:paraId="3470D024" w14:textId="77777777" w:rsidR="000A55C9" w:rsidRPr="00DC20C3" w:rsidRDefault="000A55C9"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 فضیلت اذان و مؤذن ، فضیلت امام مسجد </w:t>
      </w:r>
    </w:p>
    <w:p w14:paraId="66EDC10E"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7598B6AA" wp14:editId="7F0B2586">
            <wp:extent cx="257175" cy="114300"/>
            <wp:effectExtent l="0" t="0" r="9525" b="0"/>
            <wp:docPr id="259" name="Picture 25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إذا أذنت للمغرب فاحدرها</w:t>
      </w:r>
    </w:p>
    <w:p w14:paraId="4A1416F8"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7/693</w:t>
      </w:r>
    </w:p>
    <w:p w14:paraId="7FC1FC9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کیفیت اذان </w:t>
      </w:r>
    </w:p>
    <w:p w14:paraId="5004E8AD" w14:textId="77777777" w:rsidR="000A55C9" w:rsidRPr="00DC20C3" w:rsidRDefault="000A55C9" w:rsidP="00183B5F">
      <w:pPr>
        <w:pStyle w:val="Heading4"/>
        <w:rPr>
          <w:rtl/>
        </w:rPr>
      </w:pPr>
      <w:r w:rsidRPr="00DC20C3">
        <w:rPr>
          <w:rtl/>
        </w:rPr>
        <w:t xml:space="preserve">اذان اعلام وقت نماز است نه فقط دخول وقت </w:t>
      </w:r>
    </w:p>
    <w:p w14:paraId="675F265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0ADC9053" wp14:editId="1DDB3EF6">
            <wp:extent cx="257175" cy="114300"/>
            <wp:effectExtent l="0" t="0" r="9525" b="0"/>
            <wp:docPr id="258" name="Picture 25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إن الاذان متصل بالصلاة ، فلا يؤذن أحدكم إلا وهو طاهر</w:t>
      </w:r>
    </w:p>
    <w:p w14:paraId="484F9EB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7/696</w:t>
      </w:r>
    </w:p>
    <w:p w14:paraId="3189BA83"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آداب اذان طهارت ، وقت اذان </w:t>
      </w:r>
    </w:p>
    <w:p w14:paraId="0BC5051E"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7DD8A36E" wp14:editId="5B27B86E">
            <wp:extent cx="257175" cy="114300"/>
            <wp:effectExtent l="0" t="0" r="9525" b="0"/>
            <wp:docPr id="257" name="Picture 25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ابتدروا الاذان ولا تبتدروا الاقامة  </w:t>
      </w:r>
    </w:p>
    <w:p w14:paraId="2061F4FD" w14:textId="77777777" w:rsidR="000A55C9" w:rsidRPr="00DC20C3" w:rsidRDefault="000A55C9" w:rsidP="003E12A5">
      <w:p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16"/>
          <w:szCs w:val="16"/>
          <w:rtl/>
          <w:lang w:bidi="fa-IR"/>
        </w:rPr>
        <w:t>كنزالعمال 7/680</w:t>
      </w:r>
    </w:p>
    <w:p w14:paraId="69006460"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کیفیت اذان </w:t>
      </w:r>
    </w:p>
    <w:p w14:paraId="4F17A83E" w14:textId="77777777" w:rsidR="000A55C9" w:rsidRPr="00DC20C3" w:rsidRDefault="000A55C9" w:rsidP="00183B5F">
      <w:pPr>
        <w:pStyle w:val="Heading4"/>
      </w:pPr>
      <w:r w:rsidRPr="00DC20C3">
        <w:rPr>
          <w:rtl/>
        </w:rPr>
        <w:t>اذان از مسجد</w:t>
      </w:r>
    </w:p>
    <w:p w14:paraId="599E258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Pr>
      </w:pPr>
      <w:r w:rsidRPr="00DC20C3">
        <w:rPr>
          <w:rFonts w:ascii="Traditional Arabic" w:hAnsi="Traditional Arabic" w:cs="B Badr"/>
          <w:b w:val="0"/>
          <w:bCs w:val="0"/>
          <w:sz w:val="16"/>
          <w:szCs w:val="16"/>
          <w:rtl/>
          <w:lang w:bidi="fa-IR"/>
        </w:rPr>
        <w:t>عَنْ أَبِي جَعْفَرٍ</w:t>
      </w:r>
      <w:r w:rsidRPr="00DC20C3">
        <w:rPr>
          <w:rFonts w:ascii="Traditional Arabic" w:hAnsi="Traditional Arabic" w:cs="B Badr"/>
          <w:b w:val="0"/>
          <w:bCs w:val="0"/>
          <w:noProof/>
          <w:sz w:val="16"/>
          <w:szCs w:val="16"/>
        </w:rPr>
        <w:drawing>
          <wp:inline distT="0" distB="0" distL="0" distR="0" wp14:anchorId="3149E7E3" wp14:editId="7B51B213">
            <wp:extent cx="133350" cy="114300"/>
            <wp:effectExtent l="0" t="0" r="0" b="0"/>
            <wp:docPr id="1979" name="Picture 197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قَالَ</w:t>
      </w:r>
      <w:r w:rsidRPr="00DC20C3">
        <w:rPr>
          <w:rFonts w:ascii="Traditional Arabic" w:hAnsi="Traditional Arabic" w:cs="B Badr"/>
          <w:b w:val="0"/>
          <w:bCs w:val="0"/>
          <w:rtl/>
        </w:rPr>
        <w:t xml:space="preserve"> مَنْ أَذَّنَ عَشْرَ سِنِينَ مُحْتَسِباً يَغْفِرُ اللَّهُ لَهُ مَدَّ بَصَرِهِ وَ مَدَّ صَوْتِهِ فِي السَّمَاءِ وَ يُصَدِّقُهُ كُلُّ رَطْبٍ وَ يَابِسٍ سَمِعَهُ وَ لَهُ مِنْ كُلِّ مَنْ يُصَلِّي مَعَهُ فِي مَسْجِدِهِ سَهْمٌ وَ لَهُ مِنْ كُلِّ مَنْ يُصَلِّي بِصَوْتِهِ حَسَنَةٌ</w:t>
      </w:r>
    </w:p>
    <w:p w14:paraId="2313293A" w14:textId="77777777" w:rsidR="000A55C9" w:rsidRPr="00DC20C3" w:rsidRDefault="000A55C9" w:rsidP="003E12A5">
      <w:pPr>
        <w:pStyle w:val="a"/>
        <w:tabs>
          <w:tab w:val="left" w:pos="1134"/>
        </w:tabs>
        <w:spacing w:line="240" w:lineRule="auto"/>
        <w:rPr>
          <w:rFonts w:ascii="Traditional Arabic" w:hAnsi="Traditional Arabic" w:cs="B Badr"/>
          <w:b w:val="0"/>
          <w:bCs w:val="0"/>
          <w:sz w:val="20"/>
          <w:szCs w:val="20"/>
          <w:rtl/>
          <w:lang w:bidi="fa-IR"/>
        </w:rPr>
      </w:pPr>
      <w:r w:rsidRPr="00DC20C3">
        <w:rPr>
          <w:rFonts w:ascii="Traditional Arabic" w:hAnsi="Traditional Arabic" w:cs="B Badr" w:hint="cs"/>
          <w:b w:val="0"/>
          <w:bCs w:val="0"/>
          <w:sz w:val="20"/>
          <w:szCs w:val="20"/>
          <w:rtl/>
        </w:rPr>
        <w:t xml:space="preserve">( </w:t>
      </w:r>
      <w:r w:rsidRPr="00DC20C3">
        <w:rPr>
          <w:rFonts w:ascii="Traditional Arabic" w:hAnsi="Traditional Arabic" w:cs="B Badr"/>
          <w:b w:val="0"/>
          <w:bCs w:val="0"/>
          <w:sz w:val="20"/>
          <w:szCs w:val="20"/>
          <w:rtl/>
        </w:rPr>
        <w:t>بحار الانوار</w:t>
      </w:r>
      <w:r w:rsidRPr="00DC20C3">
        <w:rPr>
          <w:rFonts w:ascii="Traditional Arabic" w:hAnsi="Traditional Arabic" w:cs="B Badr" w:hint="cs"/>
          <w:b w:val="0"/>
          <w:bCs w:val="0"/>
          <w:sz w:val="20"/>
          <w:szCs w:val="20"/>
          <w:rtl/>
        </w:rPr>
        <w:t>، ج</w:t>
      </w:r>
      <w:r w:rsidRPr="00DC20C3">
        <w:rPr>
          <w:rFonts w:ascii="Traditional Arabic" w:hAnsi="Traditional Arabic" w:cs="B Badr"/>
          <w:b w:val="0"/>
          <w:bCs w:val="0"/>
          <w:sz w:val="20"/>
          <w:szCs w:val="20"/>
          <w:rtl/>
          <w:lang w:bidi="fa-IR"/>
        </w:rPr>
        <w:t>84</w:t>
      </w:r>
      <w:r w:rsidRPr="00DC20C3">
        <w:rPr>
          <w:rFonts w:ascii="Traditional Arabic" w:hAnsi="Traditional Arabic" w:cs="B Badr" w:hint="cs"/>
          <w:b w:val="0"/>
          <w:bCs w:val="0"/>
          <w:sz w:val="20"/>
          <w:szCs w:val="20"/>
          <w:rtl/>
          <w:lang w:bidi="fa-IR"/>
        </w:rPr>
        <w:t xml:space="preserve">، ص </w:t>
      </w:r>
      <w:r w:rsidRPr="00DC20C3">
        <w:rPr>
          <w:rFonts w:ascii="Traditional Arabic" w:hAnsi="Traditional Arabic" w:cs="B Badr"/>
          <w:b w:val="0"/>
          <w:bCs w:val="0"/>
          <w:sz w:val="20"/>
          <w:szCs w:val="20"/>
          <w:rtl/>
          <w:lang w:bidi="fa-IR"/>
        </w:rPr>
        <w:t>104</w:t>
      </w:r>
      <w:r w:rsidRPr="00DC20C3">
        <w:rPr>
          <w:rFonts w:ascii="Traditional Arabic" w:hAnsi="Traditional Arabic" w:cs="B Badr" w:hint="cs"/>
          <w:b w:val="0"/>
          <w:bCs w:val="0"/>
          <w:sz w:val="20"/>
          <w:szCs w:val="20"/>
          <w:rtl/>
          <w:lang w:bidi="fa-IR"/>
        </w:rPr>
        <w:t>)</w:t>
      </w:r>
    </w:p>
    <w:p w14:paraId="312166D8"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صدای بلند در اذان ، بلندی مأذنه ، ارجحیت موذن برامام مسجد </w:t>
      </w:r>
      <w:r w:rsidRPr="00DC20C3">
        <w:rPr>
          <w:rFonts w:ascii="Traditional Arabic" w:hAnsi="Traditional Arabic" w:cs="B Badr"/>
          <w:b w:val="0"/>
          <w:bCs w:val="0"/>
          <w:sz w:val="24"/>
          <w:szCs w:val="24"/>
          <w:rtl/>
        </w:rPr>
        <w:t xml:space="preserve">، اذان و مسجد  </w:t>
      </w:r>
    </w:p>
    <w:p w14:paraId="69733EF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16"/>
          <w:szCs w:val="16"/>
          <w:rtl/>
          <w:lang w:bidi="fa-IR"/>
        </w:rPr>
        <w:t>عَنْ أَبِي هُرَيْرَةَ وَ ابْنِ عَبَّاسٍ قَالَا قَالَ رَسُولُ اللَّهِ</w:t>
      </w:r>
      <w:r w:rsidRPr="00DC20C3">
        <w:rPr>
          <w:rFonts w:ascii="Traditional Arabic" w:hAnsi="Traditional Arabic" w:cs="B Badr"/>
          <w:b w:val="0"/>
          <w:bCs w:val="0"/>
          <w:noProof/>
          <w:sz w:val="16"/>
          <w:szCs w:val="16"/>
        </w:rPr>
        <w:drawing>
          <wp:inline distT="0" distB="0" distL="0" distR="0" wp14:anchorId="08296F1A" wp14:editId="3897F703">
            <wp:extent cx="171450" cy="152400"/>
            <wp:effectExtent l="0" t="0" r="0" b="0"/>
            <wp:docPr id="1978" name="Picture 197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rPr>
        <w:t>فِي خُطْبَةٍ طَوِيلَةٍ</w:t>
      </w:r>
      <w:r w:rsidRPr="00DC20C3">
        <w:rPr>
          <w:rFonts w:ascii="Traditional Arabic" w:hAnsi="Traditional Arabic" w:cs="B Badr"/>
          <w:b w:val="0"/>
          <w:bCs w:val="0"/>
          <w:rtl/>
        </w:rPr>
        <w:t xml:space="preserve"> مَنْ تَوَلَّى أَذَانَ مَسْجِدٍ مِنْ مَسَاجِدِ اللَّهِ فَأَذَّنَ فِيهِ وَ هُوَ يُرِيدُ وَجْهَ اللَّهِ أَعْطَاهُ اللَّهُ عَزَّ وَ جَلَّ ثَوَابَ أَرْبَعِينَ أَلْفَ أَلْفِ نَبِيٍّ وَ أَرْبَعِينَ أَلْفَ أَلْفِ صِدِّيقٍ وَ أَرْبَعِينَ أَلْفَ أَلْفِ شَهِيدٍ وَ أَدْخَلَ فِي شَفَاعَتِهِ أَرْبَعِينَ أَلْفَ أَلْفِ أُمَّةٍ فِي كُلِّ أُمَّةٍ أَرْبَعُونَ أَلْفَ أَلْفِ رَجُلٍ وَ كَانَ لَهُ فِي كُلِّ جَنَّةٍ مِنَ الْجِنَانِ أَرْبَعُونَ أَلْفَ أَلْفِ مَدِينَةٍ فِي كُلِّ مَدِينَةٍ أَرْبَعُونَ أَلْفَ أَلْفِ قَصْرٍ ... فَإِذَا أَذَّنَ الْمُؤَذِّنُ فَقَالَ أَشْهَدُ أَنْ لَا إِلَهَ إِلَّا اللَّهُ اكْتَنَفَهُ أَرْبَعُونَ أَلْفَ أَلْفِ مَلَكٍ كُلُّهُمْ يُصَلُّونَ عَلَيْهِ وَ يَسْتَغْفِرُونَ لَهُ وَ كَانَ فِي ظِلِّ اللَّهِ عَزَّ وَ جَلَّ حَتَّى يَفْرُغَ وَ كَتَبَ لَهُ ثَوَابَهُ أَرْبَعُونَ أَلْفَ أَلْفِ مَلَكٍ ثُمَّ صَعِدُوا بِهِ إِلَى اللَّهِ عَزَّ وَ جَل</w:t>
      </w:r>
    </w:p>
    <w:p w14:paraId="0543630D" w14:textId="77777777" w:rsidR="000A55C9" w:rsidRPr="00DC20C3" w:rsidRDefault="000A55C9" w:rsidP="003E12A5">
      <w:pPr>
        <w:pStyle w:val="a"/>
        <w:tabs>
          <w:tab w:val="left" w:pos="1134"/>
        </w:tabs>
        <w:spacing w:line="240" w:lineRule="auto"/>
        <w:rPr>
          <w:rFonts w:ascii="Traditional Arabic" w:hAnsi="Traditional Arabic" w:cs="B Badr"/>
          <w:b w:val="0"/>
          <w:bCs w:val="0"/>
          <w:sz w:val="20"/>
          <w:szCs w:val="20"/>
          <w:rtl/>
        </w:rPr>
      </w:pPr>
      <w:r w:rsidRPr="00DC20C3">
        <w:rPr>
          <w:rFonts w:ascii="Traditional Arabic" w:hAnsi="Traditional Arabic" w:cs="B Badr" w:hint="cs"/>
          <w:b w:val="0"/>
          <w:bCs w:val="0"/>
          <w:sz w:val="20"/>
          <w:szCs w:val="20"/>
          <w:rtl/>
        </w:rPr>
        <w:t xml:space="preserve">(  </w:t>
      </w:r>
      <w:r w:rsidRPr="00DC20C3">
        <w:rPr>
          <w:rFonts w:ascii="Traditional Arabic" w:hAnsi="Traditional Arabic" w:cs="B Badr"/>
          <w:b w:val="0"/>
          <w:bCs w:val="0"/>
          <w:sz w:val="20"/>
          <w:szCs w:val="20"/>
          <w:rtl/>
        </w:rPr>
        <w:t>بحار الانوار</w:t>
      </w:r>
      <w:r w:rsidRPr="00DC20C3">
        <w:rPr>
          <w:rFonts w:ascii="Traditional Arabic" w:hAnsi="Traditional Arabic" w:cs="B Badr" w:hint="cs"/>
          <w:b w:val="0"/>
          <w:bCs w:val="0"/>
          <w:sz w:val="20"/>
          <w:szCs w:val="20"/>
          <w:rtl/>
        </w:rPr>
        <w:t xml:space="preserve">، ج </w:t>
      </w:r>
      <w:r w:rsidRPr="00DC20C3">
        <w:rPr>
          <w:rFonts w:ascii="Traditional Arabic" w:hAnsi="Traditional Arabic" w:cs="B Badr"/>
          <w:b w:val="0"/>
          <w:bCs w:val="0"/>
          <w:sz w:val="20"/>
          <w:szCs w:val="20"/>
          <w:rtl/>
        </w:rPr>
        <w:t>84</w:t>
      </w:r>
      <w:r w:rsidRPr="00DC20C3">
        <w:rPr>
          <w:rFonts w:ascii="Traditional Arabic" w:hAnsi="Traditional Arabic" w:cs="B Badr" w:hint="cs"/>
          <w:b w:val="0"/>
          <w:bCs w:val="0"/>
          <w:sz w:val="20"/>
          <w:szCs w:val="20"/>
          <w:rtl/>
        </w:rPr>
        <w:t xml:space="preserve">، ص </w:t>
      </w:r>
      <w:r w:rsidRPr="00DC20C3">
        <w:rPr>
          <w:rFonts w:ascii="Traditional Arabic" w:hAnsi="Traditional Arabic" w:cs="B Badr"/>
          <w:b w:val="0"/>
          <w:bCs w:val="0"/>
          <w:sz w:val="20"/>
          <w:szCs w:val="20"/>
          <w:rtl/>
        </w:rPr>
        <w:t>123</w:t>
      </w:r>
      <w:r w:rsidRPr="00DC20C3">
        <w:rPr>
          <w:rFonts w:ascii="Traditional Arabic" w:hAnsi="Traditional Arabic" w:cs="B Badr" w:hint="cs"/>
          <w:b w:val="0"/>
          <w:bCs w:val="0"/>
          <w:sz w:val="20"/>
          <w:szCs w:val="20"/>
          <w:rtl/>
        </w:rPr>
        <w:t xml:space="preserve"> )</w:t>
      </w:r>
    </w:p>
    <w:p w14:paraId="053B8A9F"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اذان از مسجد ، اذان و مسجد، اگر اذان از مسجد نباشد اين خصوصيت را ندارد، اذان شعاري  ، مسجد سازی همانند مؤذن بودن است </w:t>
      </w:r>
    </w:p>
    <w:p w14:paraId="58419F45" w14:textId="77777777" w:rsidR="000A55C9" w:rsidRPr="00183B5F" w:rsidRDefault="000A55C9" w:rsidP="00183B5F">
      <w:pPr>
        <w:pStyle w:val="Heading4"/>
        <w:rPr>
          <w:rtl/>
        </w:rPr>
      </w:pPr>
      <w:r w:rsidRPr="00183B5F">
        <w:rPr>
          <w:rFonts w:hint="cs"/>
          <w:rtl/>
        </w:rPr>
        <w:t xml:space="preserve">صدای بلند اذان از </w:t>
      </w:r>
      <w:r w:rsidRPr="00183B5F">
        <w:rPr>
          <w:rStyle w:val="Heading4Char"/>
          <w:rFonts w:hint="cs"/>
          <w:rtl/>
        </w:rPr>
        <w:t>مکان</w:t>
      </w:r>
      <w:r w:rsidRPr="00183B5F">
        <w:rPr>
          <w:rFonts w:hint="cs"/>
          <w:rtl/>
        </w:rPr>
        <w:t xml:space="preserve"> بلند</w:t>
      </w:r>
    </w:p>
    <w:p w14:paraId="68880C08" w14:textId="77777777" w:rsidR="000A55C9" w:rsidRPr="00DC20C3" w:rsidRDefault="000A55C9" w:rsidP="00F05178">
      <w:pPr>
        <w:pStyle w:val="NormalWeb"/>
        <w:numPr>
          <w:ilvl w:val="0"/>
          <w:numId w:val="5"/>
        </w:numPr>
        <w:tabs>
          <w:tab w:val="left" w:pos="1134"/>
        </w:tabs>
        <w:bidi/>
        <w:jc w:val="both"/>
        <w:rPr>
          <w:rFonts w:cs="B Badr"/>
          <w:rtl/>
        </w:rPr>
      </w:pPr>
      <w:r w:rsidRPr="00DC20C3">
        <w:rPr>
          <w:rFonts w:cs="B Badr" w:hint="cs"/>
          <w:sz w:val="23"/>
          <w:szCs w:val="23"/>
          <w:rtl/>
        </w:rPr>
        <w:t>عَنِ الْحَسَنِ بْنِ مَحْبُوبٍ عَنْ عَبْدِ اللَّهِ بْنِ سِنَانٍ عَنْ أَبِي عَبْدِ اللَّهِ ع قَالَ:</w:t>
      </w:r>
      <w:r w:rsidRPr="00DC20C3">
        <w:rPr>
          <w:rFonts w:ascii="Traditional Arabic" w:hAnsi="Traditional Arabic" w:cs="B Badr" w:hint="cs"/>
          <w:sz w:val="28"/>
          <w:szCs w:val="28"/>
          <w:rtl/>
          <w:lang w:bidi="ar-SA"/>
        </w:rPr>
        <w:t xml:space="preserve"> كَانَ طُولُ حَائِطِ مَسْجِدِ رَسُولِ اللَّهِ </w:t>
      </w:r>
      <w:r w:rsidR="00AA7223" w:rsidRPr="00DC20C3">
        <w:rPr>
          <w:rFonts w:cs="B Badr" w:hint="cs"/>
          <w:sz w:val="36"/>
          <w:szCs w:val="36"/>
        </w:rPr>
        <w:sym w:font="Dorood" w:char="F05D"/>
      </w:r>
      <w:r w:rsidR="00AA7223" w:rsidRPr="00DC20C3">
        <w:rPr>
          <w:rFonts w:cs="B Badr" w:hint="cs"/>
          <w:sz w:val="36"/>
          <w:szCs w:val="36"/>
          <w:rtl/>
        </w:rPr>
        <w:t xml:space="preserve"> </w:t>
      </w:r>
      <w:r w:rsidRPr="00DC20C3">
        <w:rPr>
          <w:rFonts w:ascii="Traditional Arabic" w:hAnsi="Traditional Arabic" w:cs="B Badr" w:hint="cs"/>
          <w:sz w:val="28"/>
          <w:szCs w:val="28"/>
          <w:rtl/>
          <w:lang w:bidi="ar-SA"/>
        </w:rPr>
        <w:t>قَامَةً فَكَانَ يَقُولُ لِبِلَالٍ إِذَا أَذَّنَ اعْلُ فَوْقَ الْجِدَارِ وَ ارْفَعْ صَوْتَكَ بِالْأَذَانِ فَإِنَّ اللَّهَ عَزَّ وَ جَلَّ قَدْ وَكَّلَ بِالْأَذَانِ رِيحاً تَرْفَعُهُ إِلَى السَّمَاءِ فَإِذَا سَمِعَتْهُ الْمَلَائِكَةُ قَالُوا هَذِهِ أَصْوَاتُ أُمَّةِ مُحَمَّدٍ بِتَوْحِيدِ اللَّهِ فَيَسْتَغْفِرُونَ اللَّهَ لِأُمَّةِ مُحَمَّدٍ حَتَّى يَفْرُغُوا مِنْ تِلْكَ الصَّلَاة</w:t>
      </w:r>
    </w:p>
    <w:p w14:paraId="4642734F" w14:textId="77777777" w:rsidR="000A55C9" w:rsidRPr="00DC20C3" w:rsidRDefault="000A55C9" w:rsidP="003E12A5">
      <w:pPr>
        <w:pStyle w:val="NormalWeb"/>
        <w:tabs>
          <w:tab w:val="left" w:pos="1134"/>
        </w:tabs>
        <w:bidi/>
        <w:jc w:val="both"/>
        <w:rPr>
          <w:rFonts w:ascii="Traditional Arabic" w:hAnsi="Traditional Arabic" w:cs="B Badr"/>
          <w:sz w:val="16"/>
          <w:szCs w:val="16"/>
          <w:rtl/>
        </w:rPr>
      </w:pPr>
      <w:r w:rsidRPr="00DC20C3">
        <w:rPr>
          <w:rFonts w:ascii="Traditional Arabic" w:hAnsi="Traditional Arabic" w:cs="B Badr" w:hint="cs"/>
          <w:sz w:val="16"/>
          <w:szCs w:val="16"/>
          <w:rtl/>
        </w:rPr>
        <w:t>بحار الأنوار (ط - بيروت)، ج‏81، ص: 148</w:t>
      </w:r>
    </w:p>
    <w:p w14:paraId="7E4E86D2" w14:textId="77777777" w:rsidR="000A55C9" w:rsidRPr="00DC20C3" w:rsidRDefault="000A55C9" w:rsidP="003E12A5">
      <w:pPr>
        <w:pStyle w:val="NormalWeb"/>
        <w:tabs>
          <w:tab w:val="left" w:pos="1134"/>
        </w:tabs>
        <w:bidi/>
        <w:jc w:val="both"/>
        <w:rPr>
          <w:rFonts w:ascii="Traditional Arabic" w:hAnsi="Traditional Arabic" w:cs="B Badr"/>
          <w:rtl/>
        </w:rPr>
      </w:pPr>
      <w:r w:rsidRPr="00DC20C3">
        <w:rPr>
          <w:rFonts w:ascii="Traditional Arabic" w:hAnsi="Traditional Arabic" w:cs="B Badr"/>
          <w:rtl/>
        </w:rPr>
        <w:lastRenderedPageBreak/>
        <w:t xml:space="preserve">معماري مسجد  مساجد خاص </w:t>
      </w:r>
    </w:p>
    <w:p w14:paraId="2597206D" w14:textId="77777777" w:rsidR="000A55C9" w:rsidRPr="00DC20C3" w:rsidRDefault="000A55C9" w:rsidP="00183B5F">
      <w:pPr>
        <w:pStyle w:val="Heading4"/>
        <w:rPr>
          <w:rtl/>
        </w:rPr>
      </w:pPr>
      <w:r w:rsidRPr="00DC20C3">
        <w:rPr>
          <w:rtl/>
        </w:rPr>
        <w:t>آداب شنیدن اذان</w:t>
      </w:r>
    </w:p>
    <w:p w14:paraId="31C3AC1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16"/>
          <w:szCs w:val="16"/>
          <w:rtl/>
          <w:lang w:bidi="fa-IR"/>
        </w:rPr>
        <w:t xml:space="preserve">عَنْ ابْنِ عِصَامٍ الْمُزَنِيِّ عَنْ أَبِيهِ قَالَ بَعَثَنَا رَسُولُ اللَّهِ </w:t>
      </w:r>
      <w:r w:rsidRPr="00DC20C3">
        <w:rPr>
          <w:rFonts w:ascii="Traditional Arabic" w:hAnsi="Traditional Arabic" w:cs="B Badr"/>
          <w:b w:val="0"/>
          <w:bCs w:val="0"/>
          <w:noProof/>
          <w:sz w:val="16"/>
          <w:szCs w:val="16"/>
        </w:rPr>
        <w:drawing>
          <wp:inline distT="0" distB="0" distL="0" distR="0" wp14:anchorId="38EBFB44" wp14:editId="50133CFD">
            <wp:extent cx="381000" cy="171450"/>
            <wp:effectExtent l="0" t="0" r="0" b="0"/>
            <wp:docPr id="1821" name="Picture 182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xml:space="preserve"> فِي سَرِيَّةٍ فَقَالَ </w:t>
      </w:r>
      <w:r w:rsidRPr="00DC20C3">
        <w:rPr>
          <w:rFonts w:ascii="Traditional Arabic" w:hAnsi="Traditional Arabic" w:cs="B Badr"/>
          <w:b w:val="0"/>
          <w:bCs w:val="0"/>
          <w:rtl/>
          <w:lang w:bidi="fa-IR"/>
        </w:rPr>
        <w:t>إِذَا رَأَيْتُمْ مَسْجِدًا أَوْ سَمِعْتُمْ مُؤَذِّنًا فَلَا تَقْتُلُوا أَحَدًا</w:t>
      </w:r>
    </w:p>
    <w:p w14:paraId="3AAD0A67"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1/593</w:t>
      </w:r>
    </w:p>
    <w:p w14:paraId="1B74DF6C"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احترام و حرمت در مسجد، امنيت در مسجد، كاركرد نظامي مسجد احترام مسجد ، آداب دیدن مسجد ، اذان در مسجد</w:t>
      </w:r>
      <w:r w:rsidR="00493205" w:rsidRPr="00DC20C3">
        <w:rPr>
          <w:rFonts w:ascii="Traditional Arabic" w:hAnsi="Traditional Arabic" w:cs="B Badr" w:hint="cs"/>
          <w:sz w:val="24"/>
          <w:szCs w:val="24"/>
          <w:rtl/>
        </w:rPr>
        <w:t xml:space="preserve">، </w:t>
      </w:r>
      <w:r w:rsidR="00493205" w:rsidRPr="00DC20C3">
        <w:rPr>
          <w:rFonts w:ascii="Traditional Arabic" w:hAnsi="Traditional Arabic" w:cs="B Badr"/>
          <w:sz w:val="24"/>
          <w:szCs w:val="24"/>
          <w:rtl/>
        </w:rPr>
        <w:t>روا</w:t>
      </w:r>
      <w:r w:rsidR="00493205" w:rsidRPr="00DC20C3">
        <w:rPr>
          <w:rFonts w:ascii="Traditional Arabic" w:hAnsi="Traditional Arabic" w:cs="B Badr" w:hint="cs"/>
          <w:sz w:val="24"/>
          <w:szCs w:val="24"/>
          <w:rtl/>
        </w:rPr>
        <w:t>ی</w:t>
      </w:r>
      <w:r w:rsidR="00493205" w:rsidRPr="00DC20C3">
        <w:rPr>
          <w:rFonts w:ascii="Traditional Arabic" w:hAnsi="Traditional Arabic" w:cs="B Badr" w:hint="eastAsia"/>
          <w:sz w:val="24"/>
          <w:szCs w:val="24"/>
          <w:rtl/>
        </w:rPr>
        <w:t>ت</w:t>
      </w:r>
      <w:r w:rsidR="00493205" w:rsidRPr="00DC20C3">
        <w:rPr>
          <w:rFonts w:ascii="Traditional Arabic" w:hAnsi="Traditional Arabic" w:cs="B Badr"/>
          <w:sz w:val="24"/>
          <w:szCs w:val="24"/>
          <w:rtl/>
        </w:rPr>
        <w:t xml:space="preserve"> ناب</w:t>
      </w:r>
    </w:p>
    <w:p w14:paraId="6DABE91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عَنْ عَلِيٍّ</w:t>
      </w:r>
      <w:r w:rsidRPr="00DC20C3">
        <w:rPr>
          <w:noProof/>
          <w:sz w:val="26"/>
          <w:szCs w:val="26"/>
        </w:rPr>
        <w:drawing>
          <wp:inline distT="0" distB="0" distL="0" distR="0" wp14:anchorId="0D179539" wp14:editId="5CC460FB">
            <wp:extent cx="133350" cy="114300"/>
            <wp:effectExtent l="0" t="0" r="0" b="0"/>
            <wp:docPr id="745" name="Picture 74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آخِرُ مَا فَارَقْتُ عَلَيْهِ حَبِيبَ قَلْبِي أَنْ قَالَ يَا عَلِيُّ لَا تَتَّخِذَنَّ مُؤَذِّناً يَأْخُذُ عَلَى أَذَانِهِ أَجْراً </w:t>
      </w:r>
    </w:p>
    <w:p w14:paraId="7719A2F7" w14:textId="77777777" w:rsidR="000A55C9"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2     283    14- باب الأذان و الإقامة .....:</w:t>
      </w:r>
    </w:p>
    <w:p w14:paraId="760620E8" w14:textId="289E2700" w:rsidR="00183B5F" w:rsidRPr="00DC20C3" w:rsidRDefault="00183B5F" w:rsidP="003E12A5">
      <w:pPr>
        <w:tabs>
          <w:tab w:val="left" w:pos="1134"/>
        </w:tabs>
        <w:jc w:val="both"/>
        <w:rPr>
          <w:rFonts w:ascii="Traditional Arabic" w:hAnsi="Traditional Arabic" w:cs="B Badr"/>
          <w:sz w:val="16"/>
          <w:szCs w:val="16"/>
          <w:rtl/>
          <w:lang w:bidi="fa-IR"/>
        </w:rPr>
      </w:pPr>
      <w:r>
        <w:rPr>
          <w:rFonts w:ascii="Traditional Arabic" w:hAnsi="Traditional Arabic" w:cs="B Badr" w:hint="cs"/>
          <w:sz w:val="16"/>
          <w:szCs w:val="16"/>
          <w:rtl/>
          <w:lang w:bidi="fa-IR"/>
        </w:rPr>
        <w:t>آداب اذان، اجرت نگرفتن برای اذان</w:t>
      </w:r>
    </w:p>
    <w:p w14:paraId="2D8DE3EE"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74C95CA4" wp14:editId="10F67D0B">
            <wp:extent cx="257175" cy="114300"/>
            <wp:effectExtent l="0" t="0" r="9525" b="0"/>
            <wp:docPr id="189" name="Picture 18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ما من مسلم يسمع أذانا فقام إلى وضوئه إلا غفر له في أو قطرة تصيب كفه من ذلك الماء فبعدد ذلك القطر يغفرالله له ما سلف من ذنوبه فيقوم إلى صلاته وهي نافلة .</w:t>
      </w:r>
    </w:p>
    <w:p w14:paraId="376DE13A"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7/572</w:t>
      </w:r>
    </w:p>
    <w:p w14:paraId="0D6637A7"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اداب مستمع اذان ، وضو در خانه </w:t>
      </w:r>
    </w:p>
    <w:p w14:paraId="2571C362"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07445477" wp14:editId="1436AF79">
            <wp:extent cx="257175" cy="114300"/>
            <wp:effectExtent l="0" t="0" r="9525" b="0"/>
            <wp:docPr id="167" name="Picture 16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إن سمعت الاذان فأت ولو حبوا</w:t>
      </w:r>
    </w:p>
    <w:p w14:paraId="1861458B"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7/579</w:t>
      </w:r>
    </w:p>
    <w:p w14:paraId="66B5AF26"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آداب شنیدن اذان </w:t>
      </w:r>
    </w:p>
    <w:p w14:paraId="630D33D9"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DE02708" wp14:editId="46DFD68D">
            <wp:extent cx="257175" cy="114300"/>
            <wp:effectExtent l="0" t="0" r="9525" b="0"/>
            <wp:docPr id="157" name="Picture 15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من سمع النداء فارغا صحيحا فلم يجب فلا صلاة له .</w:t>
      </w:r>
    </w:p>
    <w:p w14:paraId="0C8AED04"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7/581</w:t>
      </w:r>
    </w:p>
    <w:p w14:paraId="48B37C7B"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rPr>
        <w:t>اذان از مسجد ، آداب شنیدن اذان ،</w:t>
      </w:r>
      <w:r w:rsidRPr="00DC20C3">
        <w:rPr>
          <w:rFonts w:ascii="Traditional Arabic" w:hAnsi="Traditional Arabic" w:cs="B Badr"/>
          <w:rtl/>
          <w:lang w:bidi="fa-IR"/>
        </w:rPr>
        <w:t xml:space="preserve"> آثار ترک مسجد ، همسایه مسجد </w:t>
      </w:r>
    </w:p>
    <w:p w14:paraId="28BB6635"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عَنْ أَبِي جَعْفَرٍ</w:t>
      </w:r>
      <w:r w:rsidRPr="00DC20C3">
        <w:rPr>
          <w:noProof/>
          <w:sz w:val="26"/>
          <w:szCs w:val="26"/>
        </w:rPr>
        <w:drawing>
          <wp:inline distT="0" distB="0" distL="0" distR="0" wp14:anchorId="4150DAFD" wp14:editId="55EDEE68">
            <wp:extent cx="133350" cy="114300"/>
            <wp:effectExtent l="0" t="0" r="0" b="0"/>
            <wp:docPr id="666" name="Picture 66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قَالَ كَانَ رَسُولُ اللَّهِ</w:t>
      </w:r>
      <w:r w:rsidRPr="00DC20C3">
        <w:rPr>
          <w:noProof/>
        </w:rPr>
        <w:drawing>
          <wp:inline distT="0" distB="0" distL="0" distR="0" wp14:anchorId="23DFE519" wp14:editId="5F64B756">
            <wp:extent cx="381000" cy="171450"/>
            <wp:effectExtent l="0" t="0" r="0" b="0"/>
            <wp:docPr id="665" name="Picture 66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إِذَا سَمِعَ الْمُؤَذِّنَ يُؤَذِّنُ قَالَ مِثْلَ مَا يَقُولُهُ فِي كُلِّ شَيْ‏ءٍ </w:t>
      </w:r>
    </w:p>
    <w:p w14:paraId="384CCBD5"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5     453    45- باب استحباب حكاية الأذان عند سم</w:t>
      </w:r>
    </w:p>
    <w:p w14:paraId="75347647" w14:textId="77777777" w:rsidR="000A55C9" w:rsidRPr="00DC20C3" w:rsidRDefault="000A55C9" w:rsidP="003E12A5">
      <w:pPr>
        <w:tabs>
          <w:tab w:val="left" w:pos="1134"/>
        </w:tabs>
        <w:jc w:val="both"/>
        <w:rPr>
          <w:rFonts w:ascii="Traditional Arabic" w:hAnsi="Traditional Arabic" w:cs="B Badr"/>
          <w:rtl/>
        </w:rPr>
      </w:pPr>
      <w:r w:rsidRPr="00DC20C3">
        <w:rPr>
          <w:rFonts w:ascii="Traditional Arabic" w:hAnsi="Traditional Arabic" w:cs="B Badr"/>
          <w:rtl/>
          <w:lang w:bidi="fa-IR"/>
        </w:rPr>
        <w:t xml:space="preserve">  زمزمه اذان ، آداب شنیدن اذان ، صلوات در اذان</w:t>
      </w:r>
      <w:r w:rsidRPr="00DC20C3">
        <w:rPr>
          <w:rFonts w:ascii="Traditional Arabic" w:hAnsi="Traditional Arabic" w:cs="B Badr" w:hint="cs"/>
          <w:rtl/>
          <w:lang w:bidi="fa-IR"/>
        </w:rPr>
        <w:t xml:space="preserve">، </w:t>
      </w:r>
      <w:r w:rsidRPr="00DC20C3">
        <w:rPr>
          <w:rFonts w:ascii="Traditional Arabic" w:hAnsi="Traditional Arabic" w:cs="B Badr" w:hint="cs"/>
          <w:rtl/>
        </w:rPr>
        <w:t>شنیدن اذان در مسجد</w:t>
      </w:r>
    </w:p>
    <w:p w14:paraId="78AA821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الصَّادِقُ</w:t>
      </w:r>
      <w:r w:rsidRPr="00DC20C3">
        <w:rPr>
          <w:noProof/>
          <w:sz w:val="20"/>
          <w:szCs w:val="20"/>
        </w:rPr>
        <w:drawing>
          <wp:inline distT="0" distB="0" distL="0" distR="0" wp14:anchorId="35DA547B" wp14:editId="13E7BE4A">
            <wp:extent cx="133350" cy="114300"/>
            <wp:effectExtent l="0" t="0" r="0" b="0"/>
            <wp:docPr id="668" name="Picture 66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hint="cs"/>
          <w:sz w:val="28"/>
          <w:szCs w:val="28"/>
          <w:rtl/>
          <w:lang w:bidi="fa-IR"/>
        </w:rPr>
        <w:t xml:space="preserve"> من</w:t>
      </w:r>
      <w:r w:rsidRPr="00DC20C3">
        <w:rPr>
          <w:rFonts w:ascii="Traditional Arabic" w:hAnsi="Traditional Arabic" w:cs="B Badr"/>
          <w:sz w:val="28"/>
          <w:szCs w:val="28"/>
          <w:rtl/>
          <w:lang w:bidi="fa-IR"/>
        </w:rPr>
        <w:t xml:space="preserve"> قَالَ حِينَ يَسْمَعُ أَذَانَ الصُّبْحِ اللَّهُمَّ إِنِّي أَسْأَلُكَ بِإِقْبَالِ نَهَارِكَ وَ إِدْبَارِ لَيْلِكَ وَ حُضُورِ صَلَوَاتِكَ وَ أَصْوَاتِ دُعَاتِكَ أَنْ تَتُوبَ عَلَيَّ إِنَّكَ أَنْتَ التَّوَّابُ الرَّحِيمُ وَ قَالَ مِثْلَ ذَلِكَ (حِينَ يَسْمَعُ) أَذَانَ الْمَغْرِبِ ثُمَّ مَاتَ مِنْ يَوْمِهِ أَوْ لَيْلَتِهِ مَاتَ تَائِباً </w:t>
      </w:r>
    </w:p>
    <w:p w14:paraId="404CC52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5     451    43- باب استحباب الدعاء عند سماع أذا</w:t>
      </w:r>
    </w:p>
    <w:p w14:paraId="5C354B0E"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شنیدن اذان </w:t>
      </w:r>
    </w:p>
    <w:p w14:paraId="5A1D4A24" w14:textId="2E2E2786" w:rsidR="000A55C9" w:rsidRPr="00575289"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16"/>
          <w:szCs w:val="16"/>
          <w:rtl/>
          <w:lang w:bidi="fa-IR"/>
        </w:rPr>
        <w:t>عَنْ مُوسَى بْنِ جَعْفَرٍ عَنْ آبَائِهِ عَنِ الْحُسَيْنِ بْنِ عَلِيٍّ</w:t>
      </w:r>
      <w:r w:rsidRPr="00DC20C3">
        <w:rPr>
          <w:rFonts w:ascii="Traditional Arabic" w:hAnsi="Traditional Arabic" w:cs="B Badr"/>
          <w:b w:val="0"/>
          <w:bCs w:val="0"/>
          <w:noProof/>
          <w:sz w:val="16"/>
          <w:szCs w:val="16"/>
        </w:rPr>
        <w:drawing>
          <wp:inline distT="0" distB="0" distL="0" distR="0" wp14:anchorId="3C7BDAED" wp14:editId="768A78DB">
            <wp:extent cx="133350" cy="114300"/>
            <wp:effectExtent l="0" t="0" r="0" b="0"/>
            <wp:docPr id="1977" name="Picture 197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كُنَّا جُلُوساً فِي الْمَسْجِدِ إِذْ صَعِدَ الْمُؤَذِّنُ الْمَنَارَةَ فَقَالَ اللَّهُ أَكْبَرُ اللَّهُ أَكْبَرُ فَبَكَى أَمِيرُ الْمُؤْمِنِينَ عَلِيُّ بْنُ أَبِي طَالِبٍ</w:t>
      </w:r>
      <w:r w:rsidRPr="00DC20C3">
        <w:rPr>
          <w:rFonts w:ascii="Traditional Arabic" w:hAnsi="Traditional Arabic" w:cs="B Badr"/>
          <w:b w:val="0"/>
          <w:bCs w:val="0"/>
          <w:noProof/>
        </w:rPr>
        <w:drawing>
          <wp:inline distT="0" distB="0" distL="0" distR="0" wp14:anchorId="394B63B1" wp14:editId="1C3C5A24">
            <wp:extent cx="133350" cy="114300"/>
            <wp:effectExtent l="0" t="0" r="0" b="0"/>
            <wp:docPr id="1976" name="Picture 197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وَ بَكَيْنَا بِبُكَائِهِ فَلَمَّا فَرَغَ الْمُؤَذِّنُ قَالَ أَ تَدْرُونَ مَا يَقُولُ الْمُؤَذِّنُ قُلْنَا اللَّهُ وَ رَسُولُهُ وَ وَصِيُّهُ أَعْلَمُ</w:t>
      </w:r>
      <w:r w:rsidR="00575289">
        <w:rPr>
          <w:rFonts w:ascii="Traditional Arabic" w:hAnsi="Traditional Arabic" w:cs="B Badr" w:hint="cs"/>
          <w:b w:val="0"/>
          <w:bCs w:val="0"/>
          <w:rtl/>
        </w:rPr>
        <w:t xml:space="preserve"> </w:t>
      </w:r>
      <w:r w:rsidRPr="00575289">
        <w:rPr>
          <w:rFonts w:ascii="Traditional Arabic" w:hAnsi="Traditional Arabic" w:cs="B Badr"/>
          <w:b w:val="0"/>
          <w:bCs w:val="0"/>
          <w:rtl/>
        </w:rPr>
        <w:t>فَقَالَ لَوْ تَعْلَمُونَ مَا يَقُولُ لَضَحِكْتُمْ قَلِيلًا وَ لَبَكَيْتُمْ كَثِيراً</w:t>
      </w:r>
      <w:r w:rsidR="00493205" w:rsidRPr="00575289">
        <w:rPr>
          <w:rFonts w:ascii="Traditional Arabic" w:hAnsi="Traditional Arabic" w:cs="B Badr" w:hint="cs"/>
          <w:b w:val="0"/>
          <w:bCs w:val="0"/>
          <w:rtl/>
          <w:lang w:bidi="fa-IR"/>
        </w:rPr>
        <w:t>...</w:t>
      </w:r>
    </w:p>
    <w:p w14:paraId="30B22530"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hint="cs"/>
          <w:b w:val="0"/>
          <w:bCs w:val="0"/>
          <w:sz w:val="16"/>
          <w:szCs w:val="16"/>
          <w:rtl/>
        </w:rPr>
        <w:t xml:space="preserve">( </w:t>
      </w:r>
      <w:r w:rsidRPr="00DC20C3">
        <w:rPr>
          <w:rFonts w:ascii="Traditional Arabic" w:hAnsi="Traditional Arabic" w:cs="B Badr"/>
          <w:b w:val="0"/>
          <w:bCs w:val="0"/>
          <w:sz w:val="16"/>
          <w:szCs w:val="16"/>
          <w:rtl/>
        </w:rPr>
        <w:t>بحار الانوار</w:t>
      </w:r>
      <w:r w:rsidRPr="00DC20C3">
        <w:rPr>
          <w:rFonts w:ascii="Traditional Arabic" w:hAnsi="Traditional Arabic" w:cs="B Badr" w:hint="cs"/>
          <w:b w:val="0"/>
          <w:bCs w:val="0"/>
          <w:sz w:val="16"/>
          <w:szCs w:val="16"/>
          <w:rtl/>
        </w:rPr>
        <w:t>، ج</w:t>
      </w:r>
      <w:r w:rsidRPr="00DC20C3">
        <w:rPr>
          <w:rFonts w:ascii="Traditional Arabic" w:hAnsi="Traditional Arabic" w:cs="B Badr"/>
          <w:b w:val="0"/>
          <w:bCs w:val="0"/>
          <w:sz w:val="16"/>
          <w:szCs w:val="16"/>
          <w:rtl/>
        </w:rPr>
        <w:t xml:space="preserve"> 84</w:t>
      </w:r>
      <w:r w:rsidRPr="00DC20C3">
        <w:rPr>
          <w:rFonts w:ascii="Traditional Arabic" w:hAnsi="Traditional Arabic" w:cs="B Badr" w:hint="cs"/>
          <w:b w:val="0"/>
          <w:bCs w:val="0"/>
          <w:sz w:val="16"/>
          <w:szCs w:val="16"/>
          <w:rtl/>
        </w:rPr>
        <w:t xml:space="preserve">، ص </w:t>
      </w:r>
      <w:r w:rsidRPr="00DC20C3">
        <w:rPr>
          <w:rFonts w:ascii="Traditional Arabic" w:hAnsi="Traditional Arabic" w:cs="B Badr"/>
          <w:b w:val="0"/>
          <w:bCs w:val="0"/>
          <w:sz w:val="16"/>
          <w:szCs w:val="16"/>
          <w:rtl/>
        </w:rPr>
        <w:t>131</w:t>
      </w:r>
      <w:r w:rsidRPr="00DC20C3">
        <w:rPr>
          <w:rFonts w:ascii="Traditional Arabic" w:hAnsi="Traditional Arabic" w:cs="B Badr" w:hint="cs"/>
          <w:b w:val="0"/>
          <w:bCs w:val="0"/>
          <w:sz w:val="24"/>
          <w:szCs w:val="24"/>
          <w:rtl/>
        </w:rPr>
        <w:t>)</w:t>
      </w:r>
    </w:p>
    <w:p w14:paraId="3D4981A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شنیدن اذان</w:t>
      </w:r>
      <w:r w:rsidR="00493205" w:rsidRPr="00DC20C3">
        <w:rPr>
          <w:rFonts w:ascii="Traditional Arabic" w:hAnsi="Traditional Arabic" w:cs="B Badr" w:hint="cs"/>
          <w:rtl/>
          <w:lang w:bidi="fa-IR"/>
        </w:rPr>
        <w:t xml:space="preserve">، </w:t>
      </w:r>
    </w:p>
    <w:p w14:paraId="48007827" w14:textId="77777777" w:rsidR="00855AAE" w:rsidRPr="00DC20C3" w:rsidRDefault="00855AAE" w:rsidP="00F05178">
      <w:pPr>
        <w:pStyle w:val="ListParagraph"/>
        <w:numPr>
          <w:ilvl w:val="0"/>
          <w:numId w:val="5"/>
        </w:numPr>
        <w:tabs>
          <w:tab w:val="left" w:pos="1134"/>
        </w:tabs>
        <w:jc w:val="both"/>
        <w:rPr>
          <w:rFonts w:ascii="Traditional Arabic" w:hAnsi="Traditional Arabic" w:cs="B Badr"/>
          <w:rtl/>
        </w:rPr>
      </w:pPr>
      <w:r w:rsidRPr="00DC20C3">
        <w:rPr>
          <w:rFonts w:ascii="Noor_Nazli" w:eastAsiaTheme="minorHAnsi" w:hAnsi="Noor_Nazli" w:cs="B Badr"/>
          <w:sz w:val="28"/>
          <w:szCs w:val="28"/>
          <w:rtl/>
        </w:rPr>
        <w:t>قال رسول الله</w:t>
      </w:r>
      <w:r w:rsidRPr="00DC20C3">
        <w:rPr>
          <w:rFonts w:ascii="Noor_Nazli" w:eastAsiaTheme="minorHAnsi" w:hAnsi="Noor_Nazli" w:cs="B Badr" w:hint="cs"/>
          <w:sz w:val="28"/>
          <w:szCs w:val="28"/>
          <w:rtl/>
        </w:rPr>
        <w:t>,</w:t>
      </w:r>
      <w:r w:rsidRPr="00DC20C3">
        <w:rPr>
          <w:rFonts w:ascii="Noor_Nazli" w:eastAsiaTheme="minorHAnsi" w:hAnsi="Noor_Nazli" w:cs="B Badr"/>
          <w:sz w:val="28"/>
          <w:szCs w:val="28"/>
          <w:rtl/>
        </w:rPr>
        <w:t>: الجفاء كلّ‏ الجفاء و الكفر من سمع منادي اللَّه تعالى ينادي بالصّلاة و يدعوه إلى الفلاح فلا يجيبه</w:t>
      </w:r>
    </w:p>
    <w:p w14:paraId="550E53BF" w14:textId="77777777" w:rsidR="00855AAE" w:rsidRPr="00DC20C3" w:rsidRDefault="00855AAE" w:rsidP="003E12A5">
      <w:pPr>
        <w:tabs>
          <w:tab w:val="left" w:pos="1134"/>
        </w:tabs>
        <w:jc w:val="both"/>
        <w:rPr>
          <w:rFonts w:ascii="Traditional Arabic" w:hAnsi="Traditional Arabic" w:cs="B Badr"/>
          <w:sz w:val="16"/>
          <w:szCs w:val="16"/>
          <w:rtl/>
        </w:rPr>
      </w:pPr>
      <w:r w:rsidRPr="00DC20C3">
        <w:rPr>
          <w:rFonts w:ascii="Traditional Arabic" w:hAnsi="Traditional Arabic" w:cs="B Badr"/>
          <w:sz w:val="16"/>
          <w:szCs w:val="16"/>
          <w:rtl/>
        </w:rPr>
        <w:t>نهج الفصاحة (مجموعه كلمات قصار حضرت رسول صلى الله عليه و آله) ؛ ؛ ص433</w:t>
      </w:r>
    </w:p>
    <w:p w14:paraId="21AFAF97" w14:textId="77777777" w:rsidR="00AA7223" w:rsidRPr="00DC20C3" w:rsidRDefault="00855AAE" w:rsidP="00F05178">
      <w:pPr>
        <w:pStyle w:val="ListParagraph"/>
        <w:numPr>
          <w:ilvl w:val="0"/>
          <w:numId w:val="5"/>
        </w:numPr>
        <w:tabs>
          <w:tab w:val="left" w:pos="1134"/>
        </w:tabs>
        <w:jc w:val="both"/>
        <w:rPr>
          <w:rFonts w:ascii="Noor_Nazli" w:eastAsiaTheme="minorHAnsi" w:hAnsi="Noor_Nazli" w:cs="B Badr"/>
          <w:sz w:val="28"/>
          <w:szCs w:val="28"/>
          <w:rtl/>
        </w:rPr>
      </w:pPr>
      <w:r w:rsidRPr="00DC20C3">
        <w:rPr>
          <w:rFonts w:ascii="Noor_Nazli" w:hAnsi="Noor_Nazli" w:cs="B Badr"/>
          <w:sz w:val="22"/>
          <w:szCs w:val="22"/>
          <w:rtl/>
        </w:rPr>
        <w:lastRenderedPageBreak/>
        <w:t>حَدَّثَنَا بَكْرُ بْنُ سَهْلٍ، ثنا مُحَمَّدُ بْنُ أَبِي السَّرِيِّ، ثنا رِشْدِينُ، عَنْ زَبَّانَ بْنِ فَايِدٍ، عَنْ سَهْلِ بْنِ مُعَاذِ بْنِ أَنَسٍ، عَنْ أَبِيهِ، قَالَ:</w:t>
      </w:r>
      <w:r w:rsidRPr="00DC20C3">
        <w:rPr>
          <w:rFonts w:ascii="Noor_Nazli" w:eastAsiaTheme="minorHAnsi" w:hAnsi="Noor_Nazli" w:cs="B Badr"/>
          <w:sz w:val="28"/>
          <w:szCs w:val="28"/>
          <w:rtl/>
        </w:rPr>
        <w:t xml:space="preserve"> قَالَ النَّبِيُّ </w:t>
      </w:r>
      <w:r w:rsidR="00AA7223" w:rsidRPr="00DC20C3">
        <w:rPr>
          <w:rFonts w:hint="cs"/>
          <w:sz w:val="36"/>
          <w:szCs w:val="36"/>
          <w:lang w:bidi="fa-IR"/>
        </w:rPr>
        <w:sym w:font="Dorood" w:char="F05D"/>
      </w:r>
      <w:r w:rsidR="00AA7223" w:rsidRPr="00DC20C3">
        <w:rPr>
          <w:rFonts w:cs="B Badr" w:hint="cs"/>
          <w:sz w:val="36"/>
          <w:szCs w:val="36"/>
          <w:rtl/>
          <w:lang w:bidi="fa-IR"/>
        </w:rPr>
        <w:t xml:space="preserve"> </w:t>
      </w:r>
      <w:r w:rsidRPr="00DC20C3">
        <w:rPr>
          <w:rFonts w:ascii="Noor_Nazli" w:eastAsiaTheme="minorHAnsi" w:hAnsi="Noor_Nazli" w:cs="B Badr"/>
          <w:sz w:val="28"/>
          <w:szCs w:val="28"/>
          <w:rtl/>
        </w:rPr>
        <w:t xml:space="preserve">: </w:t>
      </w:r>
    </w:p>
    <w:p w14:paraId="6BEFE83A" w14:textId="77777777" w:rsidR="00855AAE" w:rsidRPr="00DC20C3" w:rsidRDefault="00855AAE" w:rsidP="003E12A5">
      <w:pPr>
        <w:tabs>
          <w:tab w:val="left" w:pos="1134"/>
        </w:tabs>
        <w:jc w:val="both"/>
        <w:rPr>
          <w:rFonts w:ascii="Noor_Nazli" w:eastAsiaTheme="minorHAnsi" w:hAnsi="Noor_Nazli" w:cs="B Badr"/>
          <w:sz w:val="28"/>
          <w:szCs w:val="28"/>
          <w:rtl/>
        </w:rPr>
      </w:pPr>
      <w:r w:rsidRPr="00DC20C3">
        <w:rPr>
          <w:rFonts w:ascii="Noor_Nazli" w:eastAsiaTheme="minorHAnsi" w:hAnsi="Noor_Nazli" w:cs="B Badr"/>
          <w:sz w:val="28"/>
          <w:szCs w:val="28"/>
          <w:rtl/>
        </w:rPr>
        <w:t>«حَسْبُ الْمُؤْمِنِ مِنَ الشَّقَاءِ وَالْخَيْبَةِ أَنْ يَسْمَعَ الْمُؤَذِّنَ يُثَوِّبُ بِالصَّلَاةِ فَلَا يُجِيبَهُ»</w:t>
      </w:r>
    </w:p>
    <w:p w14:paraId="6DACF7FF" w14:textId="77777777" w:rsidR="00855AAE" w:rsidRPr="00DC20C3" w:rsidRDefault="00855AAE" w:rsidP="003E12A5">
      <w:pPr>
        <w:tabs>
          <w:tab w:val="left" w:pos="1134"/>
        </w:tabs>
        <w:jc w:val="both"/>
        <w:rPr>
          <w:rFonts w:ascii="Traditional Arabic" w:hAnsi="Traditional Arabic" w:cs="B Badr"/>
          <w:sz w:val="16"/>
          <w:szCs w:val="16"/>
          <w:rtl/>
        </w:rPr>
      </w:pPr>
      <w:r w:rsidRPr="00DC20C3">
        <w:rPr>
          <w:rFonts w:ascii="Traditional Arabic" w:hAnsi="Traditional Arabic" w:cs="B Badr" w:hint="cs"/>
          <w:sz w:val="16"/>
          <w:szCs w:val="16"/>
          <w:rtl/>
        </w:rPr>
        <w:t>المعجم الكبير للطبرانی ج20 ص183 ح396</w:t>
      </w:r>
    </w:p>
    <w:p w14:paraId="1FB2E674" w14:textId="77777777" w:rsidR="00A7716D" w:rsidRPr="00DC20C3" w:rsidRDefault="00A7716D" w:rsidP="00F05178">
      <w:pPr>
        <w:pStyle w:val="NormalWeb"/>
        <w:numPr>
          <w:ilvl w:val="0"/>
          <w:numId w:val="5"/>
        </w:numPr>
        <w:tabs>
          <w:tab w:val="left" w:pos="1134"/>
        </w:tabs>
        <w:bidi/>
        <w:jc w:val="both"/>
        <w:rPr>
          <w:rFonts w:ascii="Noor_Nazli" w:hAnsi="Noor_Nazli" w:cs="B Badr"/>
          <w:sz w:val="28"/>
          <w:szCs w:val="28"/>
          <w:rtl/>
        </w:rPr>
      </w:pPr>
      <w:r w:rsidRPr="00DC20C3">
        <w:rPr>
          <w:rFonts w:ascii="Noor_Nazli" w:hAnsi="Noor_Nazli" w:cs="B Badr"/>
          <w:sz w:val="28"/>
          <w:szCs w:val="28"/>
          <w:rtl/>
        </w:rPr>
        <w:t>وَ قَالَ</w:t>
      </w:r>
      <w:r w:rsidRPr="00DC20C3">
        <w:rPr>
          <w:rFonts w:ascii="Noor_Nazli" w:hAnsi="Noor_Nazli" w:cs="B Badr" w:hint="cs"/>
          <w:sz w:val="28"/>
          <w:szCs w:val="28"/>
          <w:rtl/>
        </w:rPr>
        <w:t>,</w:t>
      </w:r>
      <w:r w:rsidRPr="00DC20C3">
        <w:rPr>
          <w:rFonts w:ascii="Noor_Nazli" w:hAnsi="Noor_Nazli" w:cs="B Badr"/>
          <w:sz w:val="28"/>
          <w:szCs w:val="28"/>
          <w:rtl/>
        </w:rPr>
        <w:t>: مَنْ أَجَابَ الْمُؤَذِّنَ وَ أَجَابَ الْعُلَمَاءَ كَانَ يَوْمَ الْقِيَامَةِ تَحْتَ لِوَائِي وَ يَكُونُ فِي الْجَنَّةِ فِي جِوَارِي وَ لَهُ عِنْدَ اللَّهِ ثَوَابُ سِتِّينَ شَهِيداً</w:t>
      </w:r>
      <w:r w:rsidRPr="00DC20C3">
        <w:rPr>
          <w:rFonts w:ascii="Noor_Nazli" w:hAnsi="Noor_Nazli" w:cs="B Badr" w:hint="cs"/>
          <w:sz w:val="28"/>
          <w:szCs w:val="28"/>
          <w:rtl/>
        </w:rPr>
        <w:t>.</w:t>
      </w:r>
      <w:r w:rsidRPr="00DC20C3">
        <w:rPr>
          <w:rFonts w:ascii="Noor_Nazli" w:hAnsi="Noor_Nazli" w:cs="B Badr"/>
          <w:sz w:val="28"/>
          <w:szCs w:val="28"/>
          <w:rtl/>
        </w:rPr>
        <w:t xml:space="preserve"> وَ قَالَ</w:t>
      </w:r>
      <w:r w:rsidRPr="00DC20C3">
        <w:rPr>
          <w:rFonts w:ascii="Noor_Nazli" w:hAnsi="Noor_Nazli" w:cs="B Badr" w:hint="cs"/>
          <w:sz w:val="28"/>
          <w:szCs w:val="28"/>
          <w:rtl/>
        </w:rPr>
        <w:t>,</w:t>
      </w:r>
      <w:r w:rsidRPr="00DC20C3">
        <w:rPr>
          <w:rFonts w:ascii="Noor_Nazli" w:hAnsi="Noor_Nazli" w:cs="B Badr"/>
          <w:sz w:val="28"/>
          <w:szCs w:val="28"/>
          <w:rtl/>
        </w:rPr>
        <w:t>: مَنْ أَجَابَ الْمُؤَذِّنِينَ وَ التَّائِبِينَ وَ الشُّهَدَاءَ فَهُمْ فِي صَعِيدٍ وَاحِدٍ لَا يَخَافُونَ إِذَا خَافَ النَّاسُ</w:t>
      </w:r>
      <w:r w:rsidRPr="00DC20C3">
        <w:rPr>
          <w:rFonts w:ascii="Noor_Nazli" w:hAnsi="Noor_Nazli" w:cs="B Badr" w:hint="cs"/>
          <w:sz w:val="28"/>
          <w:szCs w:val="28"/>
          <w:rtl/>
        </w:rPr>
        <w:t>.</w:t>
      </w:r>
      <w:r w:rsidRPr="00DC20C3">
        <w:rPr>
          <w:rFonts w:ascii="Noor_Nazli" w:hAnsi="Noor_Nazli" w:cs="B Badr"/>
          <w:sz w:val="28"/>
          <w:szCs w:val="28"/>
          <w:rtl/>
        </w:rPr>
        <w:t xml:space="preserve"> وَ قَالَ</w:t>
      </w:r>
      <w:r w:rsidRPr="00DC20C3">
        <w:rPr>
          <w:rFonts w:ascii="Noor_Nazli" w:hAnsi="Noor_Nazli" w:cs="B Badr" w:hint="cs"/>
          <w:sz w:val="28"/>
          <w:szCs w:val="28"/>
          <w:rtl/>
        </w:rPr>
        <w:t>,</w:t>
      </w:r>
      <w:r w:rsidRPr="00DC20C3">
        <w:rPr>
          <w:rFonts w:ascii="Noor_Nazli" w:hAnsi="Noor_Nazli" w:cs="B Badr"/>
          <w:sz w:val="28"/>
          <w:szCs w:val="28"/>
          <w:rtl/>
        </w:rPr>
        <w:t>: مَنْ أَجَابَ الْمُؤَذِّنَ كُتِبَتْ لَهُ شَفَاعَتِي وَ كُنْتُ لَهُ شَفِيعاً بَيْنَ يَدَيِ اللَّهِ وَ غَفَرَ اللَّهُ لَهُ الذُّنُوبَ سِرَّهَا وَ عَلَانِيَتَهَا وَ كَتَبَ لَهُ بِكُلِّ رَكْعَةٍ يُصَلِّي مَعَ الْإِمَامِ فَضْلَ سِتِّمِائَةِ رَكْعَةٍ وَ لَهُ بِكُلِّ رَكْعَةٍ مَدِينَةٌ فِي [الْجَنَّةِ]</w:t>
      </w:r>
      <w:r w:rsidRPr="00DC20C3">
        <w:rPr>
          <w:rFonts w:ascii="Noor_Nazli" w:hAnsi="Noor_Nazli" w:cs="B Badr" w:hint="cs"/>
          <w:sz w:val="28"/>
          <w:szCs w:val="28"/>
          <w:rtl/>
        </w:rPr>
        <w:t xml:space="preserve">. </w:t>
      </w:r>
      <w:r w:rsidRPr="00DC20C3">
        <w:rPr>
          <w:rFonts w:ascii="Noor_Nazli" w:hAnsi="Noor_Nazli" w:cs="B Badr"/>
          <w:sz w:val="28"/>
          <w:szCs w:val="28"/>
          <w:rtl/>
        </w:rPr>
        <w:t>وَ قَالَ</w:t>
      </w:r>
      <w:r w:rsidRPr="00DC20C3">
        <w:rPr>
          <w:rFonts w:ascii="Noor_Nazli" w:hAnsi="Noor_Nazli" w:cs="B Badr" w:hint="cs"/>
          <w:sz w:val="28"/>
          <w:szCs w:val="28"/>
          <w:rtl/>
        </w:rPr>
        <w:t>,</w:t>
      </w:r>
      <w:r w:rsidRPr="00DC20C3">
        <w:rPr>
          <w:rFonts w:ascii="Noor_Nazli" w:hAnsi="Noor_Nazli" w:cs="B Badr"/>
          <w:sz w:val="28"/>
          <w:szCs w:val="28"/>
          <w:rtl/>
        </w:rPr>
        <w:t>: مَنْ سَمِعَ الْأَذَانَ فَأَجَابَ كَانَ عِنْدَ اللَّهِ مِنَ السُّعَدَاءِ</w:t>
      </w:r>
      <w:r w:rsidRPr="00DC20C3">
        <w:rPr>
          <w:rFonts w:ascii="Noor_Nazli" w:hAnsi="Noor_Nazli" w:cs="B Badr" w:hint="cs"/>
          <w:sz w:val="28"/>
          <w:szCs w:val="28"/>
          <w:rtl/>
        </w:rPr>
        <w:t>.</w:t>
      </w:r>
      <w:r w:rsidRPr="00DC20C3">
        <w:rPr>
          <w:rFonts w:ascii="Noor_Nazli" w:hAnsi="Noor_Nazli" w:cs="B Badr"/>
          <w:sz w:val="28"/>
          <w:szCs w:val="28"/>
          <w:rtl/>
        </w:rPr>
        <w:t xml:space="preserve"> وَ قَالَ</w:t>
      </w:r>
      <w:r w:rsidRPr="00DC20C3">
        <w:rPr>
          <w:rFonts w:ascii="Noor_Nazli" w:hAnsi="Noor_Nazli" w:cs="B Badr" w:hint="cs"/>
          <w:sz w:val="28"/>
          <w:szCs w:val="28"/>
          <w:rtl/>
        </w:rPr>
        <w:t>,</w:t>
      </w:r>
      <w:r w:rsidRPr="00DC20C3">
        <w:rPr>
          <w:rFonts w:ascii="Noor_Nazli" w:hAnsi="Noor_Nazli" w:cs="B Badr"/>
          <w:sz w:val="28"/>
          <w:szCs w:val="28"/>
          <w:rtl/>
        </w:rPr>
        <w:t>: مَنْ لَمْ يُجِبْ دَاعِيَ اللَّهِ فَلَيْسَ لَهُ فِي الْإِسْلَامِ نَصِيبٌ وَ مَنْ أَجَابَ اشْتَاقَتْ إِلَيْهِ الْجَنَّةُ</w:t>
      </w:r>
      <w:r w:rsidRPr="00DC20C3">
        <w:rPr>
          <w:rFonts w:ascii="Noor_Nazli" w:hAnsi="Noor_Nazli" w:cs="B Badr" w:hint="cs"/>
          <w:sz w:val="28"/>
          <w:szCs w:val="28"/>
          <w:rtl/>
        </w:rPr>
        <w:t>.</w:t>
      </w:r>
      <w:r w:rsidRPr="00DC20C3">
        <w:rPr>
          <w:rFonts w:ascii="Noor_Nazli" w:hAnsi="Noor_Nazli" w:cs="B Badr"/>
          <w:sz w:val="28"/>
          <w:szCs w:val="28"/>
          <w:rtl/>
        </w:rPr>
        <w:t xml:space="preserve"> وَ قَالَ</w:t>
      </w:r>
      <w:r w:rsidRPr="00DC20C3">
        <w:rPr>
          <w:rFonts w:ascii="Noor_Nazli" w:hAnsi="Noor_Nazli" w:cs="B Badr" w:hint="cs"/>
          <w:sz w:val="28"/>
          <w:szCs w:val="28"/>
          <w:rtl/>
        </w:rPr>
        <w:t>,</w:t>
      </w:r>
      <w:r w:rsidRPr="00DC20C3">
        <w:rPr>
          <w:rFonts w:ascii="Noor_Nazli" w:hAnsi="Noor_Nazli" w:cs="B Badr"/>
          <w:sz w:val="28"/>
          <w:szCs w:val="28"/>
          <w:rtl/>
        </w:rPr>
        <w:t>: مَنْ أَجَابَ دَاعِيَ اللَّهِ اسْتَغْفَرَتْ لَهُ الْمَلَائِكَةُ وَ يَدْخُلُ‏ الْجَنَّةَ بِغَيْرِ حِسَاب‏</w:t>
      </w:r>
      <w:r w:rsidRPr="00DC20C3">
        <w:rPr>
          <w:rFonts w:ascii="Noor_Nazli" w:hAnsi="Noor_Nazli" w:cs="B Badr" w:hint="cs"/>
          <w:sz w:val="28"/>
          <w:szCs w:val="28"/>
          <w:rtl/>
        </w:rPr>
        <w:t>.</w:t>
      </w:r>
    </w:p>
    <w:p w14:paraId="2D3FAA83" w14:textId="77777777" w:rsidR="00A7716D" w:rsidRPr="00DC20C3" w:rsidRDefault="00A7716D" w:rsidP="003E12A5">
      <w:pPr>
        <w:pStyle w:val="FootnoteText"/>
        <w:tabs>
          <w:tab w:val="left" w:pos="1134"/>
        </w:tabs>
        <w:jc w:val="both"/>
        <w:rPr>
          <w:rFonts w:ascii="Noor_Nazli" w:hAnsi="Noor_Nazli" w:cs="B Badr"/>
          <w:rtl/>
        </w:rPr>
      </w:pPr>
      <w:r w:rsidRPr="00DC20C3">
        <w:rPr>
          <w:rFonts w:ascii="Noor_Nazli" w:hAnsi="Noor_Nazli" w:cs="B Badr"/>
          <w:rtl/>
        </w:rPr>
        <w:t>مستدرك الوسائل و مستنبط المسائل ؛ ج‏4 ؛ ص57</w:t>
      </w:r>
    </w:p>
    <w:p w14:paraId="7E7D2A2B" w14:textId="77777777" w:rsidR="00A7716D" w:rsidRPr="00DC20C3" w:rsidRDefault="00A7716D" w:rsidP="003E12A5">
      <w:pPr>
        <w:pStyle w:val="FootnoteText"/>
        <w:tabs>
          <w:tab w:val="left" w:pos="1134"/>
        </w:tabs>
        <w:jc w:val="both"/>
        <w:rPr>
          <w:rFonts w:ascii="Noor_Nazli" w:hAnsi="Noor_Nazli" w:cs="B Badr"/>
          <w:rtl/>
          <w:lang w:bidi="fa-IR"/>
        </w:rPr>
      </w:pPr>
      <w:r w:rsidRPr="00DC20C3">
        <w:rPr>
          <w:rFonts w:ascii="Noor_Nazli" w:hAnsi="Noor_Nazli" w:cs="B Badr" w:hint="cs"/>
          <w:rtl/>
        </w:rPr>
        <w:t>ن</w:t>
      </w:r>
      <w:r w:rsidRPr="00DC20C3">
        <w:rPr>
          <w:rFonts w:ascii="Noor_Nazli" w:hAnsi="Noor_Nazli" w:cs="B Badr" w:hint="cs"/>
          <w:rtl/>
          <w:lang w:bidi="fa-IR"/>
        </w:rPr>
        <w:t>ظارت عالم بر عابد</w:t>
      </w:r>
      <w:r w:rsidR="00493205" w:rsidRPr="00DC20C3">
        <w:rPr>
          <w:rFonts w:ascii="Noor_Nazli" w:hAnsi="Noor_Nazli" w:cs="B Badr" w:hint="cs"/>
          <w:rtl/>
          <w:lang w:bidi="fa-IR"/>
        </w:rPr>
        <w:t>، روایت ناب</w:t>
      </w:r>
    </w:p>
    <w:p w14:paraId="22C7B7DF" w14:textId="77777777" w:rsidR="000A55C9" w:rsidRPr="00DC20C3" w:rsidRDefault="000A55C9" w:rsidP="00183B5F">
      <w:pPr>
        <w:pStyle w:val="Heading4"/>
        <w:rPr>
          <w:rtl/>
        </w:rPr>
      </w:pPr>
      <w:r w:rsidRPr="00DC20C3">
        <w:rPr>
          <w:rtl/>
        </w:rPr>
        <w:t>شهر اسلامی یا شیطان</w:t>
      </w:r>
      <w:r w:rsidR="00493205" w:rsidRPr="00DC20C3">
        <w:rPr>
          <w:rFonts w:hint="cs"/>
          <w:rtl/>
        </w:rPr>
        <w:t>ي</w:t>
      </w:r>
      <w:r w:rsidRPr="00DC20C3">
        <w:rPr>
          <w:rtl/>
        </w:rPr>
        <w:t xml:space="preserve"> </w:t>
      </w:r>
    </w:p>
    <w:p w14:paraId="62E5B06A"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525ACC93" wp14:editId="73C42582">
            <wp:extent cx="257175" cy="114300"/>
            <wp:effectExtent l="0" t="0" r="9525" b="0"/>
            <wp:docPr id="143" name="Picture 14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ما من خمسة أبيات لا يؤذن فيهم بالصلاة إلا استحوذ عليهم الشيطان</w:t>
      </w:r>
    </w:p>
    <w:p w14:paraId="20ADBA8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7/585</w:t>
      </w:r>
    </w:p>
    <w:p w14:paraId="43D8EB90" w14:textId="77777777" w:rsidR="000A55C9" w:rsidRPr="00DC20C3" w:rsidRDefault="002566BC"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مساجد محلی، همسایه مسجد</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اذان در خانه</w:t>
      </w:r>
      <w:r w:rsidRPr="00DC20C3">
        <w:rPr>
          <w:rFonts w:ascii="Traditional Arabic" w:hAnsi="Traditional Arabic" w:cs="B Badr" w:hint="cs"/>
          <w:rtl/>
          <w:lang w:bidi="fa-IR"/>
        </w:rPr>
        <w:t xml:space="preserve">، </w:t>
      </w:r>
      <w:r w:rsidR="000A55C9" w:rsidRPr="00DC20C3">
        <w:rPr>
          <w:rFonts w:ascii="Traditional Arabic" w:hAnsi="Traditional Arabic" w:cs="B Badr"/>
          <w:rtl/>
          <w:lang w:bidi="fa-IR"/>
        </w:rPr>
        <w:t>مسجد ودوری از شیطان وشیاطین</w:t>
      </w:r>
      <w:r w:rsidR="00493205" w:rsidRPr="00DC20C3">
        <w:rPr>
          <w:rFonts w:ascii="Traditional Arabic" w:hAnsi="Traditional Arabic" w:cs="B Badr" w:hint="cs"/>
          <w:rtl/>
          <w:lang w:bidi="fa-IR"/>
        </w:rPr>
        <w:t xml:space="preserve">، </w:t>
      </w:r>
    </w:p>
    <w:p w14:paraId="73D1C116" w14:textId="77777777" w:rsidR="000A55C9" w:rsidRPr="00DC20C3" w:rsidRDefault="000A55C9" w:rsidP="00183B5F">
      <w:pPr>
        <w:pStyle w:val="Heading4"/>
        <w:rPr>
          <w:rtl/>
        </w:rPr>
      </w:pPr>
      <w:r w:rsidRPr="00DC20C3">
        <w:rPr>
          <w:rtl/>
        </w:rPr>
        <w:t xml:space="preserve">کوتاه کردن اذان واقامه </w:t>
      </w:r>
    </w:p>
    <w:p w14:paraId="50E957A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عَنْ أَبِي جَعْفَرٍ</w:t>
      </w:r>
      <w:r w:rsidRPr="00DC20C3">
        <w:rPr>
          <w:noProof/>
          <w:sz w:val="26"/>
          <w:szCs w:val="26"/>
        </w:rPr>
        <w:drawing>
          <wp:inline distT="0" distB="0" distL="0" distR="0" wp14:anchorId="0E07976B" wp14:editId="544895D9">
            <wp:extent cx="133350" cy="114300"/>
            <wp:effectExtent l="0" t="0" r="0" b="0"/>
            <wp:docPr id="1070" name="Picture 107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الْأَذَانُ يُقْصَرُ فِي السَّفَرِ كَمَا تُقْصَرُ الصَّلَاةُ الْأَذَانُ وَاحِداً وَاحِداً وَ الْإِقَامَةُ وَاحِدَةً وَاحِدَةً </w:t>
      </w:r>
    </w:p>
    <w:p w14:paraId="22D4D32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2     62    7- باب عدد فصول الأذان و الإقامة </w:t>
      </w:r>
    </w:p>
    <w:p w14:paraId="59B62496"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اذان در سفر ، آداب اقامه در سفر</w:t>
      </w:r>
    </w:p>
    <w:p w14:paraId="3BA67405" w14:textId="77777777" w:rsidR="000A55C9" w:rsidRPr="00DC20C3" w:rsidRDefault="000A55C9" w:rsidP="00183B5F">
      <w:pPr>
        <w:pStyle w:val="Heading4"/>
        <w:rPr>
          <w:rtl/>
        </w:rPr>
      </w:pPr>
      <w:r w:rsidRPr="00DC20C3">
        <w:rPr>
          <w:rtl/>
        </w:rPr>
        <w:t xml:space="preserve">اختصار </w:t>
      </w:r>
      <w:r w:rsidRPr="00DC20C3">
        <w:rPr>
          <w:rFonts w:hint="cs"/>
          <w:rtl/>
        </w:rPr>
        <w:t xml:space="preserve">اذان </w:t>
      </w:r>
      <w:r w:rsidRPr="00DC20C3">
        <w:rPr>
          <w:rtl/>
        </w:rPr>
        <w:t xml:space="preserve">در جماعت </w:t>
      </w:r>
    </w:p>
    <w:p w14:paraId="7BBDC25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عَنْ أَبِي عُبَيْدَةَ الْحَذَّاءِ قَالَ رَأَيْتُ أَبَا جَعْفَرٍ</w:t>
      </w:r>
      <w:r w:rsidRPr="00DC20C3">
        <w:rPr>
          <w:noProof/>
          <w:sz w:val="26"/>
          <w:szCs w:val="26"/>
        </w:rPr>
        <w:drawing>
          <wp:inline distT="0" distB="0" distL="0" distR="0" wp14:anchorId="7FA993F4" wp14:editId="279E0029">
            <wp:extent cx="133350" cy="114300"/>
            <wp:effectExtent l="0" t="0" r="0" b="0"/>
            <wp:docPr id="1072" name="Picture 107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يُكَبِّرُ وَاحِدَةً وَاحِدَةً فِي الْأَذَانِ فَقُلْتُ لَهُ لِمَ تُكَبِّرُ وَاحِدَةً وَاحِدَةً فَقَالَ لَا بَأْسَ بِهِ إِذَا كُنْتَ مُسْتَعْجِلًا </w:t>
      </w:r>
    </w:p>
    <w:p w14:paraId="39D6BF8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2     62    7- باب عدد فصول الأذان و الإقامة </w:t>
      </w:r>
    </w:p>
    <w:p w14:paraId="7E7F8CF7" w14:textId="77777777" w:rsidR="000A55C9" w:rsidRPr="00DC20C3" w:rsidRDefault="000A55C9" w:rsidP="00183B5F">
      <w:pPr>
        <w:pStyle w:val="Heading4"/>
        <w:rPr>
          <w:rtl/>
        </w:rPr>
      </w:pPr>
      <w:r w:rsidRPr="00DC20C3">
        <w:rPr>
          <w:rFonts w:hint="cs"/>
          <w:rtl/>
        </w:rPr>
        <w:t>اذان برای مسجد و در راه مسجد</w:t>
      </w:r>
    </w:p>
    <w:p w14:paraId="7E4FCC86"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7378FCEF" wp14:editId="038C4714">
            <wp:extent cx="133350" cy="114300"/>
            <wp:effectExtent l="0" t="0" r="0" b="0"/>
            <wp:docPr id="1098" name="Picture 109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أَنَّهُ</w:t>
      </w:r>
      <w:r w:rsidRPr="00DC20C3">
        <w:rPr>
          <w:rFonts w:ascii="Traditional Arabic" w:hAnsi="Traditional Arabic" w:cs="B Badr"/>
          <w:sz w:val="28"/>
          <w:szCs w:val="28"/>
          <w:rtl/>
          <w:lang w:bidi="fa-IR"/>
        </w:rPr>
        <w:t xml:space="preserve"> قَالَ إِذَا أَذَّنْتَ فِي الطَّرِيقِ أَوْ فِي بَيْتِكَ ثُمَّ أَقَمْتَ فِي الْمَسْجِدِ أَجْزَأَكَ</w:t>
      </w:r>
    </w:p>
    <w:p w14:paraId="566626F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 </w:t>
      </w:r>
      <w:r w:rsidRPr="00DC20C3">
        <w:rPr>
          <w:rFonts w:ascii="Traditional Arabic" w:hAnsi="Traditional Arabic" w:cs="B Badr"/>
          <w:sz w:val="16"/>
          <w:szCs w:val="16"/>
          <w:rtl/>
          <w:lang w:bidi="fa-IR"/>
        </w:rPr>
        <w:t xml:space="preserve">من‏لايحضره‏الفقيه  </w:t>
      </w:r>
      <w:r w:rsidRPr="00DC20C3">
        <w:rPr>
          <w:rFonts w:ascii="Traditional Arabic" w:hAnsi="Traditional Arabic" w:cs="B Badr" w:hint="cs"/>
          <w:sz w:val="16"/>
          <w:szCs w:val="16"/>
          <w:rtl/>
          <w:lang w:bidi="fa-IR"/>
        </w:rPr>
        <w:t>،ج</w:t>
      </w:r>
      <w:r w:rsidRPr="00DC20C3">
        <w:rPr>
          <w:rFonts w:ascii="Traditional Arabic" w:hAnsi="Traditional Arabic" w:cs="B Badr"/>
          <w:sz w:val="16"/>
          <w:szCs w:val="16"/>
          <w:rtl/>
          <w:lang w:bidi="fa-IR"/>
        </w:rPr>
        <w:t xml:space="preserve">  1</w:t>
      </w:r>
      <w:r w:rsidRPr="00DC20C3">
        <w:rPr>
          <w:rFonts w:ascii="Traditional Arabic" w:hAnsi="Traditional Arabic" w:cs="B Badr" w:hint="cs"/>
          <w:sz w:val="16"/>
          <w:szCs w:val="16"/>
          <w:rtl/>
          <w:lang w:bidi="fa-IR"/>
        </w:rPr>
        <w:t>، ص</w:t>
      </w:r>
      <w:r w:rsidRPr="00DC20C3">
        <w:rPr>
          <w:rFonts w:ascii="Traditional Arabic" w:hAnsi="Traditional Arabic" w:cs="B Badr"/>
          <w:sz w:val="16"/>
          <w:szCs w:val="16"/>
          <w:rtl/>
          <w:lang w:bidi="fa-IR"/>
        </w:rPr>
        <w:t xml:space="preserve">  291    باب الأذان و الإقامة و ثواب المؤذني</w:t>
      </w:r>
      <w:r w:rsidRPr="00DC20C3">
        <w:rPr>
          <w:rFonts w:ascii="Traditional Arabic" w:hAnsi="Traditional Arabic" w:cs="B Badr" w:hint="cs"/>
          <w:sz w:val="16"/>
          <w:szCs w:val="16"/>
          <w:rtl/>
          <w:lang w:bidi="fa-IR"/>
        </w:rPr>
        <w:t xml:space="preserve"> )</w:t>
      </w:r>
    </w:p>
    <w:p w14:paraId="27F2B0E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موذن مسجد در خانه ، نظم اذان - اذان در راه مسجد ، نظم اذان </w:t>
      </w:r>
    </w:p>
    <w:p w14:paraId="247A0EA0" w14:textId="77777777" w:rsidR="000A55C9" w:rsidRPr="00DC20C3" w:rsidRDefault="000A55C9" w:rsidP="00183B5F">
      <w:pPr>
        <w:pStyle w:val="Heading4"/>
        <w:rPr>
          <w:rtl/>
        </w:rPr>
      </w:pPr>
      <w:r w:rsidRPr="00DC20C3">
        <w:rPr>
          <w:rFonts w:hint="cs"/>
          <w:rtl/>
        </w:rPr>
        <w:t>اذان مسجد</w:t>
      </w:r>
    </w:p>
    <w:p w14:paraId="798FCF23"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عن امرأة  من بني النجار قالت</w:t>
      </w:r>
      <w:r w:rsidRPr="00DC20C3">
        <w:rPr>
          <w:rFonts w:ascii="Traditional Arabic" w:hAnsi="Traditional Arabic" w:cs="B Badr"/>
          <w:sz w:val="28"/>
          <w:szCs w:val="28"/>
          <w:rtl/>
          <w:lang w:bidi="fa-IR"/>
        </w:rPr>
        <w:t xml:space="preserve"> : كان بيتي من أطول بيت كان حول المسجد ، فكان بلال يؤذن عليه الفجر</w:t>
      </w:r>
    </w:p>
    <w:p w14:paraId="1D0A68B4"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lastRenderedPageBreak/>
        <w:t>احكام المساجد 1/65</w:t>
      </w:r>
    </w:p>
    <w:p w14:paraId="335F85F3" w14:textId="77777777" w:rsidR="00CA2CFB" w:rsidRPr="00DC20C3" w:rsidRDefault="00CA2CFB" w:rsidP="00F05178">
      <w:pPr>
        <w:pStyle w:val="ListParagraph"/>
        <w:numPr>
          <w:ilvl w:val="0"/>
          <w:numId w:val="5"/>
        </w:numPr>
        <w:tabs>
          <w:tab w:val="left" w:pos="1134"/>
        </w:tabs>
        <w:jc w:val="both"/>
        <w:rPr>
          <w:rFonts w:cs="B Badr"/>
          <w:rtl/>
        </w:rPr>
      </w:pPr>
      <w:r w:rsidRPr="00DC20C3">
        <w:rPr>
          <w:rFonts w:ascii="Tahoma" w:hAnsi="Tahoma" w:cs="B Badr"/>
          <w:rtl/>
        </w:rPr>
        <w:t xml:space="preserve"> </w:t>
      </w:r>
      <w:r w:rsidRPr="00DC20C3">
        <w:rPr>
          <w:rFonts w:ascii="Traditional Arabic" w:hAnsi="Traditional Arabic" w:cs="B Badr"/>
          <w:sz w:val="20"/>
          <w:szCs w:val="20"/>
          <w:rtl/>
          <w:lang w:bidi="fa-IR"/>
        </w:rPr>
        <w:t>حَدَّثَنَا مُحَمَّدُ بْنُ سَلَمَةَ الْمُرَادِيُّ، حَدَّثَنَا ابْنُ وَهْبٍ، عَنِ ابْنِ لَهِيعَةَ، أَنْ بُكَيْرَ بْنَ الْأَشَجِّ، حَدَّثَهُ أَنَّهُ</w:t>
      </w:r>
      <w:r w:rsidRPr="00DC20C3">
        <w:rPr>
          <w:rFonts w:ascii="Tahoma" w:hAnsi="Tahoma" w:cs="B Badr"/>
          <w:rtl/>
        </w:rPr>
        <w:t xml:space="preserve"> </w:t>
      </w:r>
      <w:r w:rsidRPr="00DC20C3">
        <w:rPr>
          <w:rFonts w:ascii="Traditional Arabic" w:hAnsi="Traditional Arabic" w:cs="B Badr"/>
          <w:sz w:val="28"/>
          <w:szCs w:val="28"/>
          <w:rtl/>
          <w:lang w:bidi="fa-IR"/>
        </w:rPr>
        <w:t>«كَانَ بِالْمَدِينَةِ تِسْعَةُ مَسَاجِد</w:t>
      </w:r>
      <w:r w:rsidR="00C73E74" w:rsidRPr="00DC20C3">
        <w:rPr>
          <w:rFonts w:ascii="Traditional Arabic" w:hAnsi="Traditional Arabic" w:cs="B Badr"/>
          <w:sz w:val="28"/>
          <w:szCs w:val="28"/>
          <w:rtl/>
          <w:lang w:bidi="fa-IR"/>
        </w:rPr>
        <w:t>َ مَعَ مَسْجِدِ</w:t>
      </w:r>
      <w:r w:rsidRPr="00DC20C3">
        <w:rPr>
          <w:rFonts w:ascii="Traditional Arabic" w:hAnsi="Traditional Arabic" w:cs="B Badr"/>
          <w:sz w:val="28"/>
          <w:szCs w:val="28"/>
          <w:rtl/>
          <w:lang w:bidi="fa-IR"/>
        </w:rPr>
        <w:t xml:space="preserve"> النَّبِيِّ </w:t>
      </w:r>
      <w:r w:rsidR="00006533" w:rsidRPr="00DC20C3">
        <w:rPr>
          <w:rFonts w:hint="cs"/>
          <w:sz w:val="36"/>
          <w:szCs w:val="36"/>
          <w:lang w:bidi="fa-IR"/>
        </w:rPr>
        <w:sym w:font="Dorood" w:char="F05D"/>
      </w:r>
      <w:r w:rsidRPr="00DC20C3">
        <w:rPr>
          <w:rFonts w:ascii="Traditional Arabic" w:hAnsi="Traditional Arabic" w:cs="B Badr"/>
          <w:sz w:val="28"/>
          <w:szCs w:val="28"/>
          <w:rtl/>
          <w:lang w:bidi="fa-IR"/>
        </w:rPr>
        <w:t xml:space="preserve"> يَسْمَعُ أَهْلُهَا تَأْذِينَ بِلَالٍ عَلَى عَهْدِ رَسُولِ اللَّهِ </w:t>
      </w:r>
      <w:r w:rsidR="00006533" w:rsidRPr="00DC20C3">
        <w:rPr>
          <w:rFonts w:hint="cs"/>
          <w:sz w:val="36"/>
          <w:szCs w:val="36"/>
          <w:lang w:bidi="fa-IR"/>
        </w:rPr>
        <w:sym w:font="Dorood" w:char="F05D"/>
      </w:r>
      <w:r w:rsidRPr="00DC20C3">
        <w:rPr>
          <w:rFonts w:ascii="Traditional Arabic" w:hAnsi="Traditional Arabic" w:cs="B Badr"/>
          <w:sz w:val="28"/>
          <w:szCs w:val="28"/>
          <w:rtl/>
          <w:lang w:bidi="fa-IR"/>
        </w:rPr>
        <w:t>، فَيُصَلُّونَ فِي مَسَاجِدِهِمْ، أَقْرَبُهَا مَسْجِدُ بَنِي عَمْرِو بْنِ مَبْذُولٍ مِنْ بَنِي النَّجَّارِ، وَمَسْجِدُ بَنِي سَاعِدَةَ، وَمَسْجِدُ بَنِي عُبَيْدٍ، وَمَسْجِدُ بَنِي سَلَمَةَ، وَمَسْجِدُ بَنِي رَابِحٍ مِنْ بَنِي عَبْدِ الْأَشْهَلِ، وَمَسْجِدُ بَنِي زُرَيْقٍ، وَمَسْجِدُ بَنِي غِفَارٍ، وَمَسْجِدُ أَسْلَمَ، وَمَسْجِدُ جُهَيْنَةَ، وَيَشُكُّ فِي التَّاسِعِ»</w:t>
      </w:r>
    </w:p>
    <w:p w14:paraId="72A29CD5" w14:textId="77777777" w:rsidR="00CA2CFB" w:rsidRPr="00DC20C3" w:rsidRDefault="00CA2CFB" w:rsidP="003E12A5">
      <w:pPr>
        <w:tabs>
          <w:tab w:val="left" w:pos="1134"/>
        </w:tabs>
        <w:jc w:val="both"/>
        <w:rPr>
          <w:rFonts w:cs="B Badr"/>
          <w:rtl/>
        </w:rPr>
      </w:pPr>
      <w:r w:rsidRPr="00DC20C3">
        <w:rPr>
          <w:rFonts w:cs="B Badr" w:hint="cs"/>
          <w:rtl/>
        </w:rPr>
        <w:t xml:space="preserve">مراسيل ابي داوود </w:t>
      </w:r>
      <w:r w:rsidRPr="00DC20C3">
        <w:rPr>
          <w:rFonts w:hint="cs"/>
          <w:rtl/>
        </w:rPr>
        <w:t>–</w:t>
      </w:r>
      <w:r w:rsidRPr="00DC20C3">
        <w:rPr>
          <w:rFonts w:cs="B Badr" w:hint="cs"/>
          <w:rtl/>
        </w:rPr>
        <w:t xml:space="preserve"> ج1 ص 78      تسهیل المقاصد ص 330</w:t>
      </w:r>
    </w:p>
    <w:p w14:paraId="6367843F" w14:textId="77777777" w:rsidR="00CA2CFB" w:rsidRPr="00DC20C3" w:rsidRDefault="00CA2CFB"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نه مسجد با صدای بلال نماز می خواندند</w:t>
      </w:r>
    </w:p>
    <w:p w14:paraId="1549623F" w14:textId="77777777" w:rsidR="000A55C9" w:rsidRPr="00DC20C3" w:rsidRDefault="000A55C9" w:rsidP="00183B5F">
      <w:pPr>
        <w:pStyle w:val="Heading4"/>
        <w:rPr>
          <w:rtl/>
        </w:rPr>
      </w:pPr>
      <w:r w:rsidRPr="00DC20C3">
        <w:rPr>
          <w:rtl/>
        </w:rPr>
        <w:t xml:space="preserve">کوتاه کردن اقامه </w:t>
      </w:r>
    </w:p>
    <w:p w14:paraId="3B4AB9F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نُعْمَانَ الرَّازِيِّ قَالَ سَمِعْتُ أَبَا عَبْدِ اللَّهِ</w:t>
      </w:r>
      <w:r w:rsidRPr="00DC20C3">
        <w:rPr>
          <w:noProof/>
          <w:sz w:val="26"/>
          <w:szCs w:val="26"/>
        </w:rPr>
        <w:drawing>
          <wp:inline distT="0" distB="0" distL="0" distR="0" wp14:anchorId="378F6D42" wp14:editId="145F5026">
            <wp:extent cx="133350" cy="114300"/>
            <wp:effectExtent l="0" t="0" r="0" b="0"/>
            <wp:docPr id="1155" name="Picture 115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يَقُولُ يُجْزِيكَ عَنِ الْإِقَامَةِ طَاقٌ طَاقٌ فِي السَّفَر</w:t>
      </w:r>
    </w:p>
    <w:p w14:paraId="3CCC2F16"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2     62    7- باب عدد فصول الأذان و الإقامة </w:t>
      </w:r>
    </w:p>
    <w:p w14:paraId="0037455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آداب اقامه در سفر </w:t>
      </w:r>
    </w:p>
    <w:p w14:paraId="636C1F74" w14:textId="77777777" w:rsidR="000A55C9" w:rsidRPr="00DC20C3" w:rsidRDefault="000A55C9" w:rsidP="00183B5F">
      <w:pPr>
        <w:pStyle w:val="Heading4"/>
        <w:rPr>
          <w:rtl/>
        </w:rPr>
      </w:pPr>
      <w:r w:rsidRPr="00DC20C3">
        <w:rPr>
          <w:rFonts w:hint="cs"/>
          <w:rtl/>
        </w:rPr>
        <w:t>آداب گفتن و شنیدن اقامه</w:t>
      </w:r>
    </w:p>
    <w:p w14:paraId="45FF80DB"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أَبُو عَبْدِ اللَّهِ</w:t>
      </w:r>
      <w:r w:rsidRPr="00DC20C3">
        <w:rPr>
          <w:noProof/>
          <w:sz w:val="26"/>
          <w:szCs w:val="26"/>
        </w:rPr>
        <w:drawing>
          <wp:inline distT="0" distB="0" distL="0" distR="0" wp14:anchorId="27928D1C" wp14:editId="3C3C33B4">
            <wp:extent cx="133350" cy="114300"/>
            <wp:effectExtent l="0" t="0" r="0" b="0"/>
            <wp:docPr id="684" name="Picture 68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يَا أَبَا هَارُونَ الْإِقَامَةُ مِنَ الصَّلَاةِ فَإِذَا أَقَمْتَ فَلَا تَتَكَلَّمْ وَ لَا تُومِ بِيَدِكَ </w:t>
      </w:r>
    </w:p>
    <w:p w14:paraId="75FF2001"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 ( </w:t>
      </w:r>
      <w:r w:rsidRPr="00DC20C3">
        <w:rPr>
          <w:rFonts w:ascii="Traditional Arabic" w:hAnsi="Traditional Arabic" w:cs="B Badr"/>
          <w:sz w:val="16"/>
          <w:szCs w:val="16"/>
          <w:rtl/>
          <w:lang w:bidi="fa-IR"/>
        </w:rPr>
        <w:t xml:space="preserve">تهذيب‏الأحكام   </w:t>
      </w:r>
      <w:r w:rsidRPr="00DC20C3">
        <w:rPr>
          <w:rFonts w:ascii="Traditional Arabic" w:hAnsi="Traditional Arabic" w:cs="B Badr" w:hint="cs"/>
          <w:sz w:val="16"/>
          <w:szCs w:val="16"/>
          <w:rtl/>
          <w:lang w:bidi="fa-IR"/>
        </w:rPr>
        <w:t>،ج</w:t>
      </w:r>
      <w:r w:rsidRPr="00DC20C3">
        <w:rPr>
          <w:rFonts w:ascii="Traditional Arabic" w:hAnsi="Traditional Arabic" w:cs="B Badr"/>
          <w:sz w:val="16"/>
          <w:szCs w:val="16"/>
          <w:rtl/>
          <w:lang w:bidi="fa-IR"/>
        </w:rPr>
        <w:t xml:space="preserve"> 2 </w:t>
      </w:r>
      <w:r w:rsidRPr="00DC20C3">
        <w:rPr>
          <w:rFonts w:ascii="Traditional Arabic" w:hAnsi="Traditional Arabic" w:cs="B Badr" w:hint="cs"/>
          <w:sz w:val="16"/>
          <w:szCs w:val="16"/>
          <w:rtl/>
          <w:lang w:bidi="fa-IR"/>
        </w:rPr>
        <w:t xml:space="preserve">،ص </w:t>
      </w:r>
      <w:r w:rsidRPr="00DC20C3">
        <w:rPr>
          <w:rFonts w:ascii="Traditional Arabic" w:hAnsi="Traditional Arabic" w:cs="B Badr"/>
          <w:sz w:val="16"/>
          <w:szCs w:val="16"/>
          <w:rtl/>
          <w:lang w:bidi="fa-IR"/>
        </w:rPr>
        <w:t xml:space="preserve">  54    6- باب الأذان و الإقامة .....</w:t>
      </w:r>
      <w:r w:rsidRPr="00DC20C3">
        <w:rPr>
          <w:rFonts w:ascii="Traditional Arabic" w:hAnsi="Traditional Arabic" w:cs="B Badr" w:hint="cs"/>
          <w:sz w:val="16"/>
          <w:szCs w:val="16"/>
          <w:rtl/>
          <w:lang w:bidi="fa-IR"/>
        </w:rPr>
        <w:t>)</w:t>
      </w:r>
    </w:p>
    <w:p w14:paraId="577BCD62"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آداب اقامه </w:t>
      </w:r>
    </w:p>
    <w:p w14:paraId="43830EBB"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فِي وَصِيَّةِ النَّبِيِّ لِعَلِيٍّ</w:t>
      </w:r>
      <w:r w:rsidRPr="00DC20C3">
        <w:rPr>
          <w:noProof/>
          <w:sz w:val="20"/>
          <w:szCs w:val="20"/>
        </w:rPr>
        <w:drawing>
          <wp:inline distT="0" distB="0" distL="0" distR="0" wp14:anchorId="6C9853A2" wp14:editId="2ACD667D">
            <wp:extent cx="133350" cy="114300"/>
            <wp:effectExtent l="0" t="0" r="0" b="0"/>
            <wp:docPr id="689" name="Picture 68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أَنَّهُ قَالَ وَ كَرِهَ الْكَلَامَ بَيْنَ الْأَذَانِ وَ الْإِقَامَةِ فِي صَلَاةِ الْغَدَاة</w:t>
      </w:r>
    </w:p>
    <w:p w14:paraId="15D8E584"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5     394    10- باب جواز الكلام في الأذان </w:t>
      </w:r>
    </w:p>
    <w:p w14:paraId="3CE9BAAA" w14:textId="7D5C702D"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مسجد ، آداب اذان واقامه </w:t>
      </w:r>
    </w:p>
    <w:p w14:paraId="51EEBC77" w14:textId="77777777" w:rsidR="0013181C" w:rsidRPr="00DC20C3" w:rsidRDefault="0013181C" w:rsidP="00F05178">
      <w:pPr>
        <w:pStyle w:val="ListParagraph"/>
        <w:numPr>
          <w:ilvl w:val="0"/>
          <w:numId w:val="5"/>
        </w:numPr>
        <w:tabs>
          <w:tab w:val="left" w:pos="1134"/>
        </w:tabs>
        <w:jc w:val="both"/>
        <w:rPr>
          <w:rFonts w:ascii="Traditional Arabic" w:hAnsi="Traditional Arabic" w:cs="B Badr"/>
          <w:rtl/>
          <w:lang w:bidi="fa-IR"/>
        </w:rPr>
      </w:pPr>
      <w:r w:rsidRPr="00DC20C3">
        <w:rPr>
          <w:rFonts w:ascii="Tahoma" w:eastAsiaTheme="minorHAnsi" w:hAnsi="Tahoma" w:cs="B Badr"/>
          <w:rtl/>
          <w:lang w:bidi="fa-IR"/>
        </w:rPr>
        <w:t>من تكلم عند الأذان خيف عليه زوال الإيمان</w:t>
      </w:r>
    </w:p>
    <w:p w14:paraId="4EC11059" w14:textId="49D1EB3A" w:rsidR="00E73EB8" w:rsidRDefault="00B42222" w:rsidP="003E12A5">
      <w:pPr>
        <w:tabs>
          <w:tab w:val="left" w:pos="1134"/>
        </w:tabs>
        <w:jc w:val="both"/>
        <w:rPr>
          <w:rFonts w:ascii="Traditional Arabic" w:hAnsi="Traditional Arabic" w:cs="B Badr"/>
          <w:sz w:val="16"/>
          <w:szCs w:val="16"/>
          <w:rtl/>
          <w:lang w:bidi="fa-IR"/>
        </w:rPr>
      </w:pPr>
      <w:r w:rsidRPr="00B42222">
        <w:rPr>
          <w:rFonts w:ascii="Traditional Arabic" w:hAnsi="Traditional Arabic" w:cs="B Badr"/>
          <w:sz w:val="16"/>
          <w:szCs w:val="16"/>
          <w:rtl/>
          <w:lang w:bidi="fa-IR"/>
        </w:rPr>
        <w:t>كشف الخفاء</w:t>
      </w:r>
      <w:r w:rsidRPr="00B42222">
        <w:rPr>
          <w:rFonts w:ascii="Traditional Arabic" w:hAnsi="Traditional Arabic" w:cs="B Badr" w:hint="cs"/>
          <w:sz w:val="16"/>
          <w:szCs w:val="16"/>
          <w:rtl/>
          <w:lang w:bidi="fa-IR"/>
        </w:rPr>
        <w:t xml:space="preserve">، </w:t>
      </w:r>
      <w:r w:rsidRPr="00B42222">
        <w:rPr>
          <w:rFonts w:ascii="Traditional Arabic" w:hAnsi="Traditional Arabic" w:cs="B Badr"/>
          <w:sz w:val="16"/>
          <w:szCs w:val="16"/>
          <w:rtl/>
          <w:lang w:bidi="fa-IR"/>
        </w:rPr>
        <w:t>العجلوني</w:t>
      </w:r>
      <w:r w:rsidRPr="00B42222">
        <w:rPr>
          <w:rFonts w:ascii="Traditional Arabic" w:hAnsi="Traditional Arabic" w:cs="B Badr" w:hint="cs"/>
          <w:sz w:val="16"/>
          <w:szCs w:val="16"/>
          <w:rtl/>
          <w:lang w:bidi="fa-IR"/>
        </w:rPr>
        <w:t>،</w:t>
      </w:r>
      <w:r w:rsidRPr="00B42222">
        <w:rPr>
          <w:rFonts w:ascii="Traditional Arabic" w:hAnsi="Traditional Arabic" w:cs="B Badr"/>
          <w:sz w:val="16"/>
          <w:szCs w:val="16"/>
          <w:rtl/>
          <w:lang w:bidi="fa-IR"/>
        </w:rPr>
        <w:t xml:space="preserve"> ج ٢</w:t>
      </w:r>
      <w:r w:rsidRPr="00B42222">
        <w:rPr>
          <w:rFonts w:ascii="Traditional Arabic" w:hAnsi="Traditional Arabic" w:cs="B Badr" w:hint="cs"/>
          <w:sz w:val="16"/>
          <w:szCs w:val="16"/>
          <w:rtl/>
          <w:lang w:bidi="fa-IR"/>
        </w:rPr>
        <w:t xml:space="preserve">، </w:t>
      </w:r>
      <w:r w:rsidRPr="00B42222">
        <w:rPr>
          <w:rFonts w:ascii="Traditional Arabic" w:hAnsi="Traditional Arabic" w:cs="B Badr"/>
          <w:sz w:val="16"/>
          <w:szCs w:val="16"/>
          <w:rtl/>
          <w:lang w:bidi="fa-IR"/>
        </w:rPr>
        <w:t>الصفحة ٢٢٦</w:t>
      </w:r>
    </w:p>
    <w:p w14:paraId="5A248008" w14:textId="36EBF59B" w:rsidR="00B42222" w:rsidRPr="00B42222" w:rsidRDefault="00B42222" w:rsidP="003E12A5">
      <w:pPr>
        <w:tabs>
          <w:tab w:val="left" w:pos="1134"/>
        </w:tabs>
        <w:jc w:val="both"/>
        <w:rPr>
          <w:rFonts w:ascii="Traditional Arabic" w:hAnsi="Traditional Arabic" w:cs="B Badr"/>
          <w:sz w:val="16"/>
          <w:szCs w:val="16"/>
          <w:rtl/>
          <w:lang w:bidi="fa-IR"/>
        </w:rPr>
      </w:pPr>
      <w:r>
        <w:rPr>
          <w:rFonts w:ascii="Traditional Arabic" w:hAnsi="Traditional Arabic" w:cs="B Badr" w:hint="cs"/>
          <w:sz w:val="16"/>
          <w:szCs w:val="16"/>
          <w:rtl/>
          <w:lang w:bidi="fa-IR"/>
        </w:rPr>
        <w:t>آداب اذان</w:t>
      </w:r>
    </w:p>
    <w:p w14:paraId="5F9D0E7B" w14:textId="32680EC5"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جَعْفَرٍ</w:t>
      </w:r>
      <w:r w:rsidRPr="00DC20C3">
        <w:rPr>
          <w:noProof/>
          <w:sz w:val="20"/>
          <w:szCs w:val="20"/>
        </w:rPr>
        <w:drawing>
          <wp:inline distT="0" distB="0" distL="0" distR="0" wp14:anchorId="24E18DF9" wp14:editId="7C1044A6">
            <wp:extent cx="133350" cy="114300"/>
            <wp:effectExtent l="0" t="0" r="0" b="0"/>
            <wp:docPr id="688" name="Picture 68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قَالَ</w:t>
      </w:r>
      <w:r w:rsidRPr="00DC20C3">
        <w:rPr>
          <w:rFonts w:ascii="Traditional Arabic" w:hAnsi="Traditional Arabic" w:cs="B Badr"/>
          <w:sz w:val="28"/>
          <w:szCs w:val="28"/>
          <w:rtl/>
          <w:lang w:bidi="fa-IR"/>
        </w:rPr>
        <w:t xml:space="preserve"> وَ تَرَكَ الْفَجْرَ لَمْ يَزِدْ فِيهَا لِضِيقِ وَقْتِهَا لِأَنَّهُ تَحْضُرُهَا مَلَائِكَةُ اللَّيْلِ وَ مَلَائِكَةُ النَّهَارِ </w:t>
      </w:r>
    </w:p>
    <w:p w14:paraId="274170F5"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 الكافي     3     487    باب النوادر .....</w:t>
      </w:r>
    </w:p>
    <w:p w14:paraId="14972C8A"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فضیلت نماز صبح ، حضور در مسجد شرط شرط است  نه تعداد رکعات قیام وقعود </w:t>
      </w:r>
    </w:p>
    <w:p w14:paraId="06947331" w14:textId="77777777" w:rsidR="000164B2" w:rsidRPr="00DC20C3" w:rsidRDefault="000164B2" w:rsidP="00F05178">
      <w:pPr>
        <w:pStyle w:val="NormalWeb"/>
        <w:numPr>
          <w:ilvl w:val="0"/>
          <w:numId w:val="5"/>
        </w:numPr>
        <w:tabs>
          <w:tab w:val="left" w:pos="1134"/>
        </w:tabs>
        <w:bidi/>
        <w:jc w:val="both"/>
        <w:rPr>
          <w:rFonts w:cs="B Badr"/>
        </w:rPr>
      </w:pPr>
      <w:r w:rsidRPr="00DC20C3">
        <w:rPr>
          <w:rFonts w:ascii="Traditional Arabic" w:hAnsi="Traditional Arabic" w:cs="B Badr" w:hint="cs"/>
          <w:sz w:val="20"/>
          <w:szCs w:val="20"/>
          <w:rtl/>
        </w:rPr>
        <w:t>وَ بِإِسْنَادِهِ (عَنْ مُحَمَّدِ بْنِ أَحْمَدَ بْنِ يَحْيَى)  عَنْ أَحْمَدَ بْنِ الْحَسَنِ‏  بْنِ عَلِيِّ بْنِ فَضَّالٍ (عَنِ الْحَسَنِ بْنِ عَلِيٍّ)  عَنِ الْحَكَمِ بْنِ مِسْكِينٍ عَنْ مُعَاوِيَةَ بْنِ شُرَيْحٍ قَالَ سَمِعْتُ أَبَا عَبْدِ اللَّهِ ع يَقُولُ‏</w:t>
      </w:r>
      <w:r w:rsidRPr="00DC20C3">
        <w:rPr>
          <w:rFonts w:ascii="Traditional Arabic" w:hAnsi="Traditional Arabic" w:cs="B Badr" w:hint="cs"/>
          <w:sz w:val="28"/>
          <w:szCs w:val="28"/>
          <w:rtl/>
        </w:rPr>
        <w:t xml:space="preserve"> إِذَا أَحْدَثَ‏ الْإِمَامُ‏ وَ هُوَ فِي الصَّلَاةِ لَمْ يَنْبَغِ أَنْ يُقَدِّمَ إِلَّا مَنْ شَهِدَ الْإِقَامَةَ الْحَدِيثَ.</w:t>
      </w:r>
    </w:p>
    <w:p w14:paraId="0813D61A" w14:textId="77777777" w:rsidR="000164B2" w:rsidRPr="00DC20C3" w:rsidRDefault="000164B2"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 الشيعة، ج‏8، ص: 379</w:t>
      </w:r>
    </w:p>
    <w:p w14:paraId="7C0958DE" w14:textId="77777777" w:rsidR="00BE6C48" w:rsidRDefault="00BE6C48" w:rsidP="003E12A5">
      <w:pPr>
        <w:tabs>
          <w:tab w:val="left" w:pos="1134"/>
        </w:tabs>
        <w:jc w:val="both"/>
        <w:rPr>
          <w:rFonts w:ascii="Traditional Arabic" w:hAnsi="Traditional Arabic" w:cs="B Badr"/>
          <w:sz w:val="22"/>
          <w:szCs w:val="22"/>
          <w:rtl/>
          <w:lang w:bidi="fa-IR"/>
        </w:rPr>
      </w:pPr>
      <w:r w:rsidRPr="00DC20C3">
        <w:rPr>
          <w:rFonts w:ascii="Traditional Arabic" w:hAnsi="Traditional Arabic" w:cs="B Badr" w:hint="cs"/>
          <w:sz w:val="22"/>
          <w:szCs w:val="22"/>
          <w:rtl/>
          <w:lang w:bidi="fa-IR"/>
        </w:rPr>
        <w:t>کسی که هنگام اقامه نبوده نمی توان امام باشد</w:t>
      </w:r>
    </w:p>
    <w:p w14:paraId="0DA32A0C" w14:textId="77777777" w:rsidR="004F35D6" w:rsidRPr="004F35D6" w:rsidRDefault="004F35D6" w:rsidP="00F05178">
      <w:pPr>
        <w:pStyle w:val="ListParagraph"/>
        <w:numPr>
          <w:ilvl w:val="0"/>
          <w:numId w:val="5"/>
        </w:numPr>
        <w:tabs>
          <w:tab w:val="left" w:pos="1134"/>
        </w:tabs>
        <w:jc w:val="both"/>
        <w:rPr>
          <w:rFonts w:ascii="Traditional Arabic" w:hAnsi="Traditional Arabic" w:cs="B Badr"/>
          <w:sz w:val="22"/>
          <w:szCs w:val="22"/>
          <w:rtl/>
          <w:lang w:bidi="fa-IR"/>
        </w:rPr>
      </w:pPr>
      <w:r w:rsidRPr="004F35D6">
        <w:rPr>
          <w:rFonts w:ascii="Traditional Arabic" w:hAnsi="Traditional Arabic" w:cs="B Badr"/>
          <w:sz w:val="22"/>
          <w:szCs w:val="22"/>
          <w:rtl/>
          <w:lang w:bidi="fa-IR"/>
        </w:rPr>
        <w:t xml:space="preserve">مكارم الأخلاق عَنْ هَارُونَ بْنِ خَارِجَةَ عَنْ أَبِي عَبْدِ اللَّهِ قَالَ: </w:t>
      </w:r>
      <w:r w:rsidRPr="00316347">
        <w:rPr>
          <w:rFonts w:ascii="Traditional Arabic" w:hAnsi="Traditional Arabic" w:cs="B Badr"/>
          <w:sz w:val="28"/>
          <w:szCs w:val="28"/>
          <w:rtl/>
          <w:lang w:bidi="fa-IR"/>
        </w:rPr>
        <w:t>سَأَلْتُهُ عَنِ الدُّعَاءِ وَ رَفْعِ الْيَدَيْنِ فَقَالَ عَلَى أَرْبَعَةِ أَوْجُهٍ أَمَّا التَّعَوُّذُ فَتَسْتَقْبِلُ الْقِبْلَةَ بِبَطْنِ كَفَّيْكَ وَ أَمَّا الدُّعَاءُ فِي الرِّزْقِ فَتَبْسُطُ كَفَّيْكَ وَ تُفْضِي بِبَاطِنِهِمَا إِلَى السَّمَاءِ وَ أَمَّا التَّبَتُّلُ فَإِيمَاؤُكَ بِإِصْبَعِكَ السَّبَّابَةِ وَ أَمَّا الِابْتِهَالُ فَرَفْعُ يَدَيْكَ تُجَاوِزُ بِهِمَا رَأْسَكَ فِي دُعَاءِ التَّضَرُّع‏</w:t>
      </w:r>
    </w:p>
    <w:p w14:paraId="4790C954" w14:textId="77777777" w:rsidR="004F35D6" w:rsidRPr="004F35D6" w:rsidRDefault="004F35D6" w:rsidP="004F35D6">
      <w:pPr>
        <w:tabs>
          <w:tab w:val="left" w:pos="1134"/>
        </w:tabs>
        <w:jc w:val="both"/>
        <w:rPr>
          <w:rFonts w:ascii="Traditional Arabic" w:hAnsi="Traditional Arabic" w:cs="B Badr"/>
          <w:sz w:val="22"/>
          <w:szCs w:val="22"/>
          <w:rtl/>
          <w:lang w:bidi="fa-IR"/>
        </w:rPr>
      </w:pPr>
      <w:r w:rsidRPr="004F35D6">
        <w:rPr>
          <w:rFonts w:ascii="Traditional Arabic" w:hAnsi="Traditional Arabic" w:cs="B Badr"/>
          <w:sz w:val="22"/>
          <w:szCs w:val="22"/>
          <w:rtl/>
          <w:lang w:bidi="fa-IR"/>
        </w:rPr>
        <w:t>بحار الأنوار (ط - بيروت) ؛ ج‏90 ؛ ص339</w:t>
      </w:r>
    </w:p>
    <w:p w14:paraId="1888737C" w14:textId="77777777" w:rsidR="004F35D6" w:rsidRDefault="004F35D6" w:rsidP="004F35D6">
      <w:pPr>
        <w:tabs>
          <w:tab w:val="left" w:pos="1134"/>
        </w:tabs>
        <w:jc w:val="both"/>
        <w:rPr>
          <w:rFonts w:ascii="Traditional Arabic" w:hAnsi="Traditional Arabic" w:cs="B Badr"/>
          <w:sz w:val="22"/>
          <w:szCs w:val="22"/>
          <w:rtl/>
          <w:lang w:bidi="fa-IR"/>
        </w:rPr>
      </w:pPr>
      <w:r w:rsidRPr="004F35D6">
        <w:rPr>
          <w:rFonts w:ascii="Traditional Arabic" w:hAnsi="Traditional Arabic" w:cs="B Badr"/>
          <w:sz w:val="22"/>
          <w:szCs w:val="22"/>
          <w:rtl/>
          <w:lang w:bidi="fa-IR"/>
        </w:rPr>
        <w:lastRenderedPageBreak/>
        <w:t>توجه به مسجد در دعا</w:t>
      </w:r>
    </w:p>
    <w:p w14:paraId="45C318F7" w14:textId="77777777" w:rsidR="00C817D8" w:rsidRDefault="00C817D8" w:rsidP="00F05178">
      <w:pPr>
        <w:pStyle w:val="NormalWeb"/>
        <w:numPr>
          <w:ilvl w:val="0"/>
          <w:numId w:val="5"/>
        </w:numPr>
        <w:bidi/>
        <w:jc w:val="both"/>
        <w:rPr>
          <w:rFonts w:cs="B Badr"/>
          <w:rtl/>
        </w:rPr>
      </w:pPr>
      <w:r w:rsidRPr="006A43B8">
        <w:rPr>
          <w:rFonts w:cs="B Badr" w:hint="cs"/>
          <w:sz w:val="30"/>
          <w:szCs w:val="30"/>
          <w:rtl/>
        </w:rPr>
        <w:t>الْهِدَايَةُ، قَالَ الصَّادِقُ ع‏ إِذَا رَأَيْتَ هِلَالَ شَهْرِ رَمَضَانَ فَلَا تُشِرْ إِلَيْهِ بِالْأَصَابِعِ وَ لَكِنِ اسْتَقْبِلِ الْقِبْلَةَ وَ ارْفَعْ يَدَيْكَ إِلَى السَّمَاءِ وَ خَاطِبِ الْهِلَالَ تَقُولُ رَبِّي وَ رَبُّكَ اللَّهُ رَبُّ الْعَالَمِينَ اللَّهُمَّ أَهِلَّهُ عَلَيْنَا بِالْأَمْنِ وَ الْإِيمَانِ وَ السَّلَامَةِ وَ الْإِسْلَامِ وَ الْمُسَارَعَةِ إِلَى مَا تُحِبُّ وَ تَرْضَى اللَّهُمَّ بَارِكْ لَنَا فِي شَهْرِنَا هَذَا وَ ارْزُقْنَا عَوْنَهُ وَ خَيْرَهُ وَ اصْرِفْ عَنَّا ضَرَّهُ وَ شَرَّهُ وَ بَلَاءَهُ وَ فِتْنَتَهُ.</w:t>
      </w:r>
    </w:p>
    <w:p w14:paraId="68A1890E" w14:textId="77777777" w:rsidR="00C817D8" w:rsidRPr="00C817D8" w:rsidRDefault="00C817D8" w:rsidP="00C817D8">
      <w:pPr>
        <w:pStyle w:val="NormalWeb"/>
        <w:bidi/>
        <w:jc w:val="both"/>
        <w:rPr>
          <w:rFonts w:cs="B Badr"/>
          <w:sz w:val="16"/>
          <w:szCs w:val="16"/>
        </w:rPr>
      </w:pPr>
      <w:r w:rsidRPr="00C817D8">
        <w:rPr>
          <w:rFonts w:cs="B Badr" w:hint="cs"/>
          <w:sz w:val="20"/>
          <w:szCs w:val="20"/>
          <w:rtl/>
        </w:rPr>
        <w:t>بحار الأنوار (ط - بيروت) ؛ ج‏93 ؛ ص383</w:t>
      </w:r>
    </w:p>
    <w:p w14:paraId="1813C950" w14:textId="77777777" w:rsidR="00C817D8" w:rsidRDefault="00C817D8" w:rsidP="00C817D8">
      <w:pPr>
        <w:pStyle w:val="NormalWeb"/>
        <w:bidi/>
        <w:jc w:val="both"/>
        <w:rPr>
          <w:rFonts w:cs="B Badr"/>
          <w:sz w:val="21"/>
          <w:szCs w:val="21"/>
          <w:rtl/>
        </w:rPr>
      </w:pPr>
      <w:r w:rsidRPr="006A43B8">
        <w:rPr>
          <w:rFonts w:cs="B Badr" w:hint="cs"/>
          <w:sz w:val="21"/>
          <w:szCs w:val="21"/>
          <w:rtl/>
        </w:rPr>
        <w:t>توجه به مسجد و قبله هنگام رویت هلال</w:t>
      </w:r>
    </w:p>
    <w:p w14:paraId="4A1EB2C4" w14:textId="77777777" w:rsidR="00C817D8" w:rsidRDefault="00C817D8" w:rsidP="00F05178">
      <w:pPr>
        <w:pStyle w:val="NormalWeb"/>
        <w:numPr>
          <w:ilvl w:val="0"/>
          <w:numId w:val="5"/>
        </w:numPr>
        <w:bidi/>
        <w:jc w:val="both"/>
        <w:rPr>
          <w:rFonts w:cs="B Badr"/>
          <w:rtl/>
        </w:rPr>
      </w:pPr>
      <w:r w:rsidRPr="006A43B8">
        <w:rPr>
          <w:rFonts w:cs="B Badr" w:hint="cs"/>
          <w:sz w:val="30"/>
          <w:szCs w:val="30"/>
          <w:rtl/>
        </w:rPr>
        <w:t>وَ مِنْهُ، عَنْ أَحْمَدَ بْنِ مُحَمَّدٍ عَنْ أَحْمَدَ بْنِ مُحَمَّدٍ [كَذَا] عَنْ أَحْمَدَ بْنِ يُونُسَ عَنْ أَبِي عَبْدِ اللَّهِ عَنْ جَعْفَرِ بْنِ مُحَمَّدٍ عَنْ مُحَمَّدِ بْنِ يَحْيَى بْنِ أَبِي عُمَرَ عَنْ عَبْدِ الرَّحِيمِ بْنِ زَيْدِ بْنِ أَسْلَمَ عَنْ أَبِيهِ عَنْ سَعِيدِ بْنِ جُبَيْرٍ عَنْ أَبِي عَيَّاشٍ قَالَ قَالَ رَسُولُ اللَّهِ ص‏ مَنْ أَدْرَكَ شَهْرَ رَمَضَانَ بِمَكَّةَ مِنْ أَوَّلِهِ إِلَى آخِرِهِ صِيَامَهُ وَ قِيَامَهُ كَتَبَ اللَّهُ لَهُ مِائَةَ أَلْفِ شَهْرِ رَمَضَانَ فِي غَيْرِ مَكَّةَ وَ كَانَ لَهُ بِكُلِّ يَوْمٍ مَغْفِرَةٌ وَ شَفَاعَةٌ وَ بِكُلِّ لَيْلَةٍ مَغْفِرَةٌ وَ شَفَاعَةٌ وَ كُلِّ يَوْمٍ حُمْلَانُ فَرَسٍ فِي سَبِيلِ اللَّهِ وَ بِكُلِّ يَوْمٍ دَعْوَةٌ مُسْتَجَابَةٌ وَ كَتَبَ لَهُ بِكُلِّ يَوْمٍ عِتْقَ رَقَبَةٍ وَ كُلِّ لَيْلَةٍ عِتْقَ رَقَبَةٍ وَ كُلِّ يَوْمٍ حَسَنَةً وَ كُلِّ لَيْلٍ حَسَنَةً وَ كُلِّ يَوْمٍ دَرَجَةً وَ كُلِّ لَيْلَةٍ دَرَجَةً.</w:t>
      </w:r>
    </w:p>
    <w:p w14:paraId="16BCE598" w14:textId="77777777" w:rsidR="00C817D8" w:rsidRPr="00C817D8" w:rsidRDefault="00C817D8" w:rsidP="00C817D8">
      <w:pPr>
        <w:pStyle w:val="NormalWeb"/>
        <w:bidi/>
        <w:jc w:val="both"/>
        <w:rPr>
          <w:rFonts w:cs="B Badr"/>
          <w:sz w:val="16"/>
          <w:szCs w:val="16"/>
        </w:rPr>
      </w:pPr>
      <w:r w:rsidRPr="00C817D8">
        <w:rPr>
          <w:rFonts w:cs="B Badr" w:hint="cs"/>
          <w:sz w:val="20"/>
          <w:szCs w:val="20"/>
          <w:rtl/>
        </w:rPr>
        <w:t>بحار الأنوار (ط - بيروت) ؛ ج‏93 ؛ ص349</w:t>
      </w:r>
    </w:p>
    <w:p w14:paraId="67C0AA45" w14:textId="77777777" w:rsidR="00C817D8" w:rsidRPr="006A43B8" w:rsidRDefault="00C817D8" w:rsidP="00C817D8">
      <w:pPr>
        <w:pStyle w:val="NormalWeb"/>
        <w:bidi/>
        <w:jc w:val="both"/>
        <w:rPr>
          <w:rFonts w:cs="B Badr"/>
          <w:sz w:val="21"/>
          <w:szCs w:val="21"/>
          <w:rtl/>
        </w:rPr>
      </w:pPr>
      <w:r w:rsidRPr="006A43B8">
        <w:rPr>
          <w:rFonts w:cs="B Badr" w:hint="cs"/>
          <w:sz w:val="21"/>
          <w:szCs w:val="21"/>
          <w:rtl/>
        </w:rPr>
        <w:t>فضیلت حضور  در مسجد در ماه رمضان</w:t>
      </w:r>
    </w:p>
    <w:p w14:paraId="6550FFCB" w14:textId="7962E742" w:rsidR="00C817D8" w:rsidRDefault="00C817D8" w:rsidP="00F05178">
      <w:pPr>
        <w:pStyle w:val="NormalWeb"/>
        <w:numPr>
          <w:ilvl w:val="0"/>
          <w:numId w:val="5"/>
        </w:numPr>
        <w:bidi/>
        <w:jc w:val="both"/>
        <w:rPr>
          <w:rFonts w:cs="B Badr"/>
          <w:sz w:val="30"/>
          <w:szCs w:val="30"/>
          <w:rtl/>
        </w:rPr>
      </w:pPr>
      <w:r w:rsidRPr="006A43B8">
        <w:rPr>
          <w:rFonts w:cs="B Badr" w:hint="cs"/>
          <w:sz w:val="30"/>
          <w:szCs w:val="30"/>
          <w:rtl/>
        </w:rPr>
        <w:t>ثواب الأعمال‏ لي، الأمالي للصدوق مُحَمَّدُ بْنُ إِبْرَاهِيمَ الْمُعَاذِيُّ عَنْ أَحْمَدَ بْنِ حَيَّوَيْهِ الْجُرْجَانِيِّ عَنْ إِبْرَاهِيمَ بْنِ بِلَالٍ عَنْ أَبِي مُحَمَّدٍ عَنْ مُحَمَّدِ بْنِ كَرَّامٍ عَنْ أَحْمَدَ بْنِ عَبْدِ اللَّهِ عَنْ سُفْيَانَ بْنِ عُيَيْنَةَ عَنْ مُعَاوِيَةَ بْنِ أَبِي إِسْحَاقَ عَنْ سَعِيدِ بْنِ جُبَيْرٍ قَال‏ ... وَ أَعْطَاكُمُ اللَّهُ عَزَّ وَ جَلَّ يَوْمَ التَّاسِعِ مَا يُعْطِي أَلْفَ عَالِمٍ وَ أَلْفَ مُعْتَكِفٍ وَ أَلْفَ مُرَابِط ... وَ كَتَبَ اللَّهُ عَزَّ وَ جَلَّ لَكُمْ يَوْمَ أَحَدَ عَشَرَ ثَوَابَ أَرْبَعِ حَجَّاتٍ وَ عُمُرَاتٍ كُلُّ حَجَّةٍ مَعَ نَبِيٍّ مِنَ الْأَنْبِيَاءِ وَ كُلُّ عُمْرَةٍ مَعَ صِدِّيقٍ أَوْ شَهِيد</w:t>
      </w:r>
    </w:p>
    <w:p w14:paraId="6F71E9B5" w14:textId="77777777" w:rsidR="00C817D8" w:rsidRPr="00C817D8" w:rsidRDefault="00C817D8" w:rsidP="00C817D8">
      <w:pPr>
        <w:pStyle w:val="NormalWeb"/>
        <w:bidi/>
        <w:jc w:val="both"/>
        <w:rPr>
          <w:rFonts w:cs="B Badr"/>
          <w:sz w:val="16"/>
          <w:szCs w:val="16"/>
        </w:rPr>
      </w:pPr>
      <w:r w:rsidRPr="00C817D8">
        <w:rPr>
          <w:rFonts w:cs="B Badr" w:hint="cs"/>
          <w:sz w:val="20"/>
          <w:szCs w:val="20"/>
          <w:rtl/>
        </w:rPr>
        <w:t>بحار الأنوار (ط - بيروت) ؛ ج‏93 ؛ ص351</w:t>
      </w:r>
    </w:p>
    <w:p w14:paraId="001FB23A" w14:textId="77777777" w:rsidR="00C817D8" w:rsidRPr="006A43B8" w:rsidRDefault="00C817D8" w:rsidP="00C817D8">
      <w:pPr>
        <w:pStyle w:val="NormalWeb"/>
        <w:bidi/>
        <w:jc w:val="both"/>
        <w:rPr>
          <w:rFonts w:cs="B Badr"/>
          <w:rtl/>
        </w:rPr>
      </w:pPr>
      <w:r w:rsidRPr="006A43B8">
        <w:rPr>
          <w:rFonts w:cs="B Badr" w:hint="cs"/>
          <w:rtl/>
        </w:rPr>
        <w:t>مسجد و اعتکاف معیار و میزان سنجش</w:t>
      </w:r>
    </w:p>
    <w:p w14:paraId="5B051D15" w14:textId="77777777" w:rsidR="00C817D8" w:rsidRDefault="00C817D8" w:rsidP="00F05178">
      <w:pPr>
        <w:pStyle w:val="NormalWeb"/>
        <w:numPr>
          <w:ilvl w:val="0"/>
          <w:numId w:val="5"/>
        </w:numPr>
        <w:bidi/>
        <w:jc w:val="both"/>
        <w:rPr>
          <w:rFonts w:cs="B Badr"/>
          <w:sz w:val="30"/>
          <w:szCs w:val="30"/>
          <w:rtl/>
        </w:rPr>
      </w:pPr>
      <w:r w:rsidRPr="006A43B8">
        <w:rPr>
          <w:rFonts w:cs="B Badr" w:hint="cs"/>
          <w:sz w:val="30"/>
          <w:szCs w:val="30"/>
          <w:rtl/>
        </w:rPr>
        <w:t>الخصال أَبِي عَنْ مُحَمَّدٍ الْعَطَّارِ عَنِ الْأَشْعَرِيِّ عَنْ سَهْلٍ عَنْ مُحَمَّدِ بْنِ سِنَانٍ عَنِ الْمُفَضَّلِ عَنِ ابْنِ ظَبْيَانَ قَالَ قَالَ أَبُو عَبْدِ اللَّهِ ع‏ الْمُحَمَّدِيَّةُ السَّمْحَةُ إِقَامُ الصَّلَاةِ وَ إِيتَاءُ الزَّكَاةِ وَ صِيَامُ شَهْرِ رَمَضَانَ وَ حِجُّ الْبَيْتِ وَ الطَّاعَةُ لِلْإِمَامِ وَ أَدَاءُ حُقُوقِ الْمُؤْمِنِ الْخَبَر</w:t>
      </w:r>
    </w:p>
    <w:p w14:paraId="6E398971" w14:textId="77777777" w:rsidR="00C817D8" w:rsidRPr="00C817D8" w:rsidRDefault="00C817D8" w:rsidP="00C817D8">
      <w:pPr>
        <w:pStyle w:val="NormalWeb"/>
        <w:bidi/>
        <w:jc w:val="both"/>
        <w:rPr>
          <w:rFonts w:cs="B Badr"/>
          <w:sz w:val="16"/>
          <w:szCs w:val="16"/>
          <w:rtl/>
        </w:rPr>
      </w:pPr>
      <w:r w:rsidRPr="00C817D8">
        <w:rPr>
          <w:rFonts w:cs="B Badr" w:hint="cs"/>
          <w:sz w:val="20"/>
          <w:szCs w:val="20"/>
          <w:rtl/>
        </w:rPr>
        <w:lastRenderedPageBreak/>
        <w:t>بحار الأنوار (ط - بيروت) ؛ ج‏93 ؛ ص365</w:t>
      </w:r>
    </w:p>
    <w:p w14:paraId="305AA1F9" w14:textId="77777777" w:rsidR="00C817D8" w:rsidRPr="006A43B8" w:rsidRDefault="00C817D8" w:rsidP="00C817D8">
      <w:pPr>
        <w:pStyle w:val="NormalWeb"/>
        <w:bidi/>
        <w:jc w:val="both"/>
        <w:rPr>
          <w:rFonts w:cs="B Badr"/>
          <w:sz w:val="21"/>
          <w:szCs w:val="21"/>
          <w:rtl/>
        </w:rPr>
      </w:pPr>
      <w:r w:rsidRPr="006A43B8">
        <w:rPr>
          <w:rFonts w:cs="B Badr" w:hint="cs"/>
          <w:sz w:val="21"/>
          <w:szCs w:val="21"/>
          <w:rtl/>
        </w:rPr>
        <w:t>زیارت مسجد در روایات</w:t>
      </w:r>
    </w:p>
    <w:p w14:paraId="200492EB" w14:textId="77777777" w:rsidR="00316347" w:rsidRPr="00316347" w:rsidRDefault="00316347" w:rsidP="00F05178">
      <w:pPr>
        <w:pStyle w:val="ListParagraph"/>
        <w:numPr>
          <w:ilvl w:val="0"/>
          <w:numId w:val="5"/>
        </w:numPr>
        <w:tabs>
          <w:tab w:val="left" w:pos="1134"/>
        </w:tabs>
        <w:jc w:val="both"/>
        <w:rPr>
          <w:rFonts w:ascii="Traditional Arabic" w:hAnsi="Traditional Arabic" w:cs="B Badr"/>
          <w:sz w:val="22"/>
          <w:szCs w:val="22"/>
          <w:rtl/>
          <w:lang w:bidi="fa-IR"/>
        </w:rPr>
      </w:pPr>
      <w:r w:rsidRPr="00316347">
        <w:rPr>
          <w:rFonts w:ascii="Traditional Arabic" w:hAnsi="Traditional Arabic" w:cs="B Badr"/>
          <w:sz w:val="22"/>
          <w:szCs w:val="22"/>
          <w:rtl/>
          <w:lang w:bidi="fa-IR"/>
        </w:rPr>
        <w:t>مع، معاني الأخبار الْقَطَّانُ عَنِ ابْنِ زَكَرِيَّا عَنِ ابْنِ حَبِيبٍ عَنِ ابْنِ بُهْلُولٍ عَنْ أَبِيهِ عَنْ عَبْدِ اللَّهِ بْنِ الْفَضْلِ الْهَاشِمِيِّ قَالَ: قُلْتُ لِأَبِي عَبْدِ اللَّهِ ع</w:t>
      </w:r>
      <w:r w:rsidRPr="00316347">
        <w:rPr>
          <w:rFonts w:ascii="Traditional Arabic" w:hAnsi="Traditional Arabic" w:cs="B Badr"/>
          <w:sz w:val="28"/>
          <w:szCs w:val="28"/>
          <w:rtl/>
          <w:lang w:bidi="fa-IR"/>
        </w:rPr>
        <w:t xml:space="preserve"> إِنَّ عَلَيَّ دَيْناً كَثِيراً وَ لِي عِيَالٌ وَ لَا أَقْدِرُ عَلَى الْحَجِّ فَعَلِّمْنِي دُعَاءً أَدْعُو بِهِ فَقَالَ قُلْ فِي دُبُرِ كُلِّ صَلَاةٍ مَكْتُوبَةٍ اللَّهُمَّ صَلِّ عَلَى مُحَمَّدٍ وَ آلِ مُحَمَّدٍ وَ اقْضِ عَنِّي دَيْنَ الدُّنْيَا وَ دَيْنَ الْآخِرَةِ فَقُلْتُ لَهُ أَمَّا دَيْنُ الدُّنْيَا فَقَدْ عَرَفْتُهُ فَمَا دَيْنُ الْآخِرَةِ فَقَالَ دَيْنُ الْآخِرَةِ الْحَجُ‏</w:t>
      </w:r>
      <w:r w:rsidRPr="00316347">
        <w:rPr>
          <w:rFonts w:ascii="Traditional Arabic" w:hAnsi="Traditional Arabic" w:cs="B Badr"/>
          <w:sz w:val="22"/>
          <w:szCs w:val="22"/>
          <w:rtl/>
          <w:lang w:bidi="fa-IR"/>
        </w:rPr>
        <w:t xml:space="preserve"> </w:t>
      </w:r>
    </w:p>
    <w:p w14:paraId="6A850375" w14:textId="77777777" w:rsidR="00316347" w:rsidRPr="00316347" w:rsidRDefault="00316347" w:rsidP="00316347">
      <w:pPr>
        <w:tabs>
          <w:tab w:val="left" w:pos="1134"/>
        </w:tabs>
        <w:jc w:val="both"/>
        <w:rPr>
          <w:rFonts w:ascii="Traditional Arabic" w:hAnsi="Traditional Arabic" w:cs="B Badr"/>
          <w:sz w:val="22"/>
          <w:szCs w:val="22"/>
          <w:rtl/>
          <w:lang w:bidi="fa-IR"/>
        </w:rPr>
      </w:pPr>
      <w:r w:rsidRPr="00316347">
        <w:rPr>
          <w:rFonts w:ascii="Traditional Arabic" w:hAnsi="Traditional Arabic" w:cs="B Badr"/>
          <w:sz w:val="22"/>
          <w:szCs w:val="22"/>
          <w:rtl/>
          <w:lang w:bidi="fa-IR"/>
        </w:rPr>
        <w:t>بحار الأنوار (ط - بيروت) ؛ ج‏92 ؛ ص301</w:t>
      </w:r>
    </w:p>
    <w:p w14:paraId="0BE2814A" w14:textId="77777777" w:rsidR="00316347" w:rsidRPr="004F35D6" w:rsidRDefault="00316347" w:rsidP="00316347">
      <w:pPr>
        <w:tabs>
          <w:tab w:val="left" w:pos="1134"/>
        </w:tabs>
        <w:jc w:val="both"/>
        <w:rPr>
          <w:rFonts w:ascii="Traditional Arabic" w:hAnsi="Traditional Arabic" w:cs="B Badr"/>
          <w:sz w:val="22"/>
          <w:szCs w:val="22"/>
          <w:rtl/>
          <w:lang w:bidi="fa-IR"/>
        </w:rPr>
      </w:pPr>
      <w:r w:rsidRPr="00316347">
        <w:rPr>
          <w:rFonts w:ascii="Traditional Arabic" w:hAnsi="Traditional Arabic" w:cs="B Badr"/>
          <w:sz w:val="22"/>
          <w:szCs w:val="22"/>
          <w:rtl/>
          <w:lang w:bidi="fa-IR"/>
        </w:rPr>
        <w:t>ته</w:t>
      </w:r>
      <w:r w:rsidRPr="00316347">
        <w:rPr>
          <w:rFonts w:ascii="Traditional Arabic" w:hAnsi="Traditional Arabic" w:cs="B Badr" w:hint="cs"/>
          <w:sz w:val="22"/>
          <w:szCs w:val="22"/>
          <w:rtl/>
          <w:lang w:bidi="fa-IR"/>
        </w:rPr>
        <w:t>ی</w:t>
      </w:r>
      <w:r w:rsidRPr="00316347">
        <w:rPr>
          <w:rFonts w:ascii="Traditional Arabic" w:hAnsi="Traditional Arabic" w:cs="B Badr" w:hint="eastAsia"/>
          <w:sz w:val="22"/>
          <w:szCs w:val="22"/>
          <w:rtl/>
          <w:lang w:bidi="fa-IR"/>
        </w:rPr>
        <w:t>ه</w:t>
      </w:r>
      <w:r w:rsidRPr="00316347">
        <w:rPr>
          <w:rFonts w:ascii="Traditional Arabic" w:hAnsi="Traditional Arabic" w:cs="B Badr"/>
          <w:sz w:val="22"/>
          <w:szCs w:val="22"/>
          <w:rtl/>
          <w:lang w:bidi="fa-IR"/>
        </w:rPr>
        <w:t xml:space="preserve"> زاد و توشه برا</w:t>
      </w:r>
      <w:r w:rsidRPr="00316347">
        <w:rPr>
          <w:rFonts w:ascii="Traditional Arabic" w:hAnsi="Traditional Arabic" w:cs="B Badr" w:hint="cs"/>
          <w:sz w:val="22"/>
          <w:szCs w:val="22"/>
          <w:rtl/>
          <w:lang w:bidi="fa-IR"/>
        </w:rPr>
        <w:t>ی</w:t>
      </w:r>
      <w:r w:rsidRPr="00316347">
        <w:rPr>
          <w:rFonts w:ascii="Traditional Arabic" w:hAnsi="Traditional Arabic" w:cs="B Badr"/>
          <w:sz w:val="22"/>
          <w:szCs w:val="22"/>
          <w:rtl/>
          <w:lang w:bidi="fa-IR"/>
        </w:rPr>
        <w:t xml:space="preserve"> مسجد، ز</w:t>
      </w:r>
      <w:r w:rsidRPr="00316347">
        <w:rPr>
          <w:rFonts w:ascii="Traditional Arabic" w:hAnsi="Traditional Arabic" w:cs="B Badr" w:hint="cs"/>
          <w:sz w:val="22"/>
          <w:szCs w:val="22"/>
          <w:rtl/>
          <w:lang w:bidi="fa-IR"/>
        </w:rPr>
        <w:t>ی</w:t>
      </w:r>
      <w:r w:rsidRPr="00316347">
        <w:rPr>
          <w:rFonts w:ascii="Traditional Arabic" w:hAnsi="Traditional Arabic" w:cs="B Badr" w:hint="eastAsia"/>
          <w:sz w:val="22"/>
          <w:szCs w:val="22"/>
          <w:rtl/>
          <w:lang w:bidi="fa-IR"/>
        </w:rPr>
        <w:t>ارت</w:t>
      </w:r>
      <w:r w:rsidRPr="00316347">
        <w:rPr>
          <w:rFonts w:ascii="Traditional Arabic" w:hAnsi="Traditional Arabic" w:cs="B Badr"/>
          <w:sz w:val="22"/>
          <w:szCs w:val="22"/>
          <w:rtl/>
          <w:lang w:bidi="fa-IR"/>
        </w:rPr>
        <w:t xml:space="preserve"> مسجد در دعا، درخواست حضور در مسجد</w:t>
      </w:r>
    </w:p>
    <w:p w14:paraId="0B86A8F0" w14:textId="77777777" w:rsidR="004F35D6" w:rsidRPr="004F35D6" w:rsidRDefault="004F35D6" w:rsidP="00F05178">
      <w:pPr>
        <w:pStyle w:val="ListParagraph"/>
        <w:numPr>
          <w:ilvl w:val="0"/>
          <w:numId w:val="5"/>
        </w:numPr>
        <w:tabs>
          <w:tab w:val="left" w:pos="1134"/>
        </w:tabs>
        <w:jc w:val="both"/>
        <w:rPr>
          <w:rFonts w:ascii="Traditional Arabic" w:hAnsi="Traditional Arabic" w:cs="B Badr"/>
          <w:sz w:val="22"/>
          <w:szCs w:val="22"/>
          <w:rtl/>
          <w:lang w:bidi="fa-IR"/>
        </w:rPr>
      </w:pPr>
      <w:r w:rsidRPr="004F35D6">
        <w:rPr>
          <w:rFonts w:ascii="Traditional Arabic" w:hAnsi="Traditional Arabic" w:cs="B Badr"/>
          <w:sz w:val="22"/>
          <w:szCs w:val="22"/>
          <w:rtl/>
          <w:lang w:bidi="fa-IR"/>
        </w:rPr>
        <w:t xml:space="preserve">وَ قَالَ ع‏ </w:t>
      </w:r>
      <w:r w:rsidRPr="00316347">
        <w:rPr>
          <w:rFonts w:ascii="Traditional Arabic" w:hAnsi="Traditional Arabic" w:cs="B Badr"/>
          <w:sz w:val="28"/>
          <w:szCs w:val="28"/>
          <w:rtl/>
          <w:lang w:bidi="fa-IR"/>
        </w:rPr>
        <w:t>تُفَتَّحُ لَكُمْ أَبْوَابُ السَّمَاءِ فِي خَمْسِ مَوَاقِيتَ عِنْدَ نُزُولِ الْغَيْثِ وَ عِنْدَ الزَّحْفِ وَ عِنْدَ الْأَذَانِ وَ عِنْدَ قِرَاءَةِ الْقُرْآنِ وَ مَعَ زَوَالِ الشَّمْسِ وَ عِنْدَ طُلُوعِ الْفَجْر</w:t>
      </w:r>
    </w:p>
    <w:p w14:paraId="480BA361" w14:textId="77777777" w:rsidR="004F35D6" w:rsidRPr="004F35D6" w:rsidRDefault="004F35D6" w:rsidP="004F35D6">
      <w:pPr>
        <w:tabs>
          <w:tab w:val="left" w:pos="1134"/>
        </w:tabs>
        <w:jc w:val="both"/>
        <w:rPr>
          <w:rFonts w:ascii="Traditional Arabic" w:hAnsi="Traditional Arabic" w:cs="B Badr"/>
          <w:sz w:val="22"/>
          <w:szCs w:val="22"/>
          <w:rtl/>
          <w:lang w:bidi="fa-IR"/>
        </w:rPr>
      </w:pPr>
      <w:r w:rsidRPr="004F35D6">
        <w:rPr>
          <w:rFonts w:ascii="Traditional Arabic" w:hAnsi="Traditional Arabic" w:cs="B Badr"/>
          <w:sz w:val="22"/>
          <w:szCs w:val="22"/>
          <w:rtl/>
          <w:lang w:bidi="fa-IR"/>
        </w:rPr>
        <w:t>بحار الأنوار (ط - بيروت) ؛ ج‏90 ؛ ص344</w:t>
      </w:r>
    </w:p>
    <w:p w14:paraId="01878FD1" w14:textId="77777777" w:rsidR="004F35D6" w:rsidRPr="004F35D6" w:rsidRDefault="004F35D6" w:rsidP="004F35D6">
      <w:pPr>
        <w:tabs>
          <w:tab w:val="left" w:pos="1134"/>
        </w:tabs>
        <w:jc w:val="both"/>
        <w:rPr>
          <w:rFonts w:ascii="Traditional Arabic" w:hAnsi="Traditional Arabic" w:cs="B Badr"/>
          <w:sz w:val="22"/>
          <w:szCs w:val="22"/>
          <w:rtl/>
          <w:lang w:bidi="fa-IR"/>
        </w:rPr>
      </w:pPr>
      <w:r w:rsidRPr="004F35D6">
        <w:rPr>
          <w:rFonts w:ascii="Traditional Arabic" w:hAnsi="Traditional Arabic" w:cs="B Badr"/>
          <w:sz w:val="22"/>
          <w:szCs w:val="22"/>
          <w:rtl/>
          <w:lang w:bidi="fa-IR"/>
        </w:rPr>
        <w:t>اذان و مسجد</w:t>
      </w:r>
    </w:p>
    <w:p w14:paraId="48A4F4A8" w14:textId="77777777" w:rsidR="004F35D6" w:rsidRPr="004F35D6" w:rsidRDefault="004F35D6" w:rsidP="00F05178">
      <w:pPr>
        <w:pStyle w:val="ListParagraph"/>
        <w:numPr>
          <w:ilvl w:val="0"/>
          <w:numId w:val="5"/>
        </w:numPr>
        <w:tabs>
          <w:tab w:val="left" w:pos="1134"/>
        </w:tabs>
        <w:jc w:val="both"/>
        <w:rPr>
          <w:rFonts w:ascii="Traditional Arabic" w:hAnsi="Traditional Arabic" w:cs="B Badr"/>
          <w:sz w:val="22"/>
          <w:szCs w:val="22"/>
          <w:rtl/>
          <w:lang w:bidi="fa-IR"/>
        </w:rPr>
      </w:pPr>
      <w:r w:rsidRPr="004F35D6">
        <w:rPr>
          <w:rFonts w:ascii="Traditional Arabic" w:hAnsi="Traditional Arabic" w:cs="B Badr"/>
          <w:sz w:val="22"/>
          <w:szCs w:val="22"/>
          <w:rtl/>
          <w:lang w:bidi="fa-IR"/>
        </w:rPr>
        <w:t xml:space="preserve">وَ قَالَ النَّبِيُّ ص‏ </w:t>
      </w:r>
      <w:r w:rsidRPr="00316347">
        <w:rPr>
          <w:rFonts w:ascii="Traditional Arabic" w:hAnsi="Traditional Arabic" w:cs="B Badr"/>
          <w:sz w:val="28"/>
          <w:szCs w:val="28"/>
          <w:rtl/>
          <w:lang w:bidi="fa-IR"/>
        </w:rPr>
        <w:t>الدُّعَاءُ بَيْنَ الْأَذَانِ وَ الْإِقَامَةِ لَا يُرَدُّ.</w:t>
      </w:r>
    </w:p>
    <w:p w14:paraId="7B4A9F8E" w14:textId="77777777" w:rsidR="004F35D6" w:rsidRPr="004F35D6" w:rsidRDefault="004F35D6" w:rsidP="004F35D6">
      <w:pPr>
        <w:tabs>
          <w:tab w:val="left" w:pos="1134"/>
        </w:tabs>
        <w:jc w:val="both"/>
        <w:rPr>
          <w:rFonts w:ascii="Traditional Arabic" w:hAnsi="Traditional Arabic" w:cs="B Badr"/>
          <w:sz w:val="22"/>
          <w:szCs w:val="22"/>
          <w:rtl/>
          <w:lang w:bidi="fa-IR"/>
        </w:rPr>
      </w:pPr>
      <w:r w:rsidRPr="004F35D6">
        <w:rPr>
          <w:rFonts w:ascii="Traditional Arabic" w:hAnsi="Traditional Arabic" w:cs="B Badr"/>
          <w:sz w:val="22"/>
          <w:szCs w:val="22"/>
          <w:rtl/>
          <w:lang w:bidi="fa-IR"/>
        </w:rPr>
        <w:t>بحار الأنوار (ط - بيروت) ؛ ج‏90 ؛ ص348</w:t>
      </w:r>
    </w:p>
    <w:p w14:paraId="78D7FDAC" w14:textId="77777777" w:rsidR="004F35D6" w:rsidRPr="004F35D6" w:rsidRDefault="004F35D6" w:rsidP="00F05178">
      <w:pPr>
        <w:pStyle w:val="ListParagraph"/>
        <w:numPr>
          <w:ilvl w:val="0"/>
          <w:numId w:val="5"/>
        </w:numPr>
        <w:tabs>
          <w:tab w:val="left" w:pos="1134"/>
        </w:tabs>
        <w:jc w:val="both"/>
        <w:rPr>
          <w:rFonts w:ascii="Traditional Arabic" w:hAnsi="Traditional Arabic" w:cs="B Badr"/>
          <w:sz w:val="22"/>
          <w:szCs w:val="22"/>
          <w:rtl/>
          <w:lang w:bidi="fa-IR"/>
        </w:rPr>
      </w:pPr>
      <w:r w:rsidRPr="004F35D6">
        <w:rPr>
          <w:rFonts w:ascii="Traditional Arabic" w:hAnsi="Traditional Arabic" w:cs="B Badr"/>
          <w:sz w:val="22"/>
          <w:szCs w:val="22"/>
          <w:rtl/>
          <w:lang w:bidi="fa-IR"/>
        </w:rPr>
        <w:t xml:space="preserve">مهج الدعوات‏ </w:t>
      </w:r>
      <w:r w:rsidRPr="00316347">
        <w:rPr>
          <w:rFonts w:ascii="Traditional Arabic" w:hAnsi="Traditional Arabic" w:cs="B Badr"/>
          <w:sz w:val="28"/>
          <w:szCs w:val="28"/>
          <w:rtl/>
          <w:lang w:bidi="fa-IR"/>
        </w:rPr>
        <w:t>أَوْقَاتُ الْإِجَابَةِ عِنْدَ زَوَالِ الشَّمْسِ وَ عِنْدَ الْأَذَان‏</w:t>
      </w:r>
    </w:p>
    <w:p w14:paraId="112BAFB1" w14:textId="77777777" w:rsidR="004F35D6" w:rsidRPr="004F35D6" w:rsidRDefault="004F35D6" w:rsidP="004F35D6">
      <w:pPr>
        <w:tabs>
          <w:tab w:val="left" w:pos="1134"/>
        </w:tabs>
        <w:jc w:val="both"/>
        <w:rPr>
          <w:rFonts w:ascii="Traditional Arabic" w:hAnsi="Traditional Arabic" w:cs="B Badr"/>
          <w:sz w:val="22"/>
          <w:szCs w:val="22"/>
          <w:rtl/>
          <w:lang w:bidi="fa-IR"/>
        </w:rPr>
      </w:pPr>
      <w:r w:rsidRPr="004F35D6">
        <w:rPr>
          <w:rFonts w:ascii="Traditional Arabic" w:hAnsi="Traditional Arabic" w:cs="B Badr"/>
          <w:sz w:val="22"/>
          <w:szCs w:val="22"/>
          <w:rtl/>
          <w:lang w:bidi="fa-IR"/>
        </w:rPr>
        <w:t>بحار الأنوار (ط - بيروت) ؛ ج‏90 ؛ ص351</w:t>
      </w:r>
    </w:p>
    <w:p w14:paraId="53FFC4AF" w14:textId="77777777" w:rsidR="000A55C9" w:rsidRPr="00DC20C3" w:rsidRDefault="000A55C9" w:rsidP="00B42222">
      <w:pPr>
        <w:pStyle w:val="Heading4"/>
        <w:rPr>
          <w:rtl/>
        </w:rPr>
      </w:pPr>
      <w:r w:rsidRPr="00DC20C3">
        <w:rPr>
          <w:rFonts w:hint="cs"/>
          <w:rtl/>
        </w:rPr>
        <w:t>آداب گفتن اذان و اقامه</w:t>
      </w:r>
    </w:p>
    <w:p w14:paraId="16294DE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6"/>
          <w:szCs w:val="26"/>
        </w:rPr>
        <w:drawing>
          <wp:inline distT="0" distB="0" distL="0" distR="0" wp14:anchorId="1726812E" wp14:editId="3B367257">
            <wp:extent cx="133350" cy="114300"/>
            <wp:effectExtent l="0" t="0" r="0" b="0"/>
            <wp:docPr id="683" name="Picture 68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لَا بَأْسَ أَنْ تُؤَذِّنَ وَ أَنْتَ عَلَى غَيْرِ وُضُوءٍ طَهُورٍ وَ لَا تُقِيمُ إِلَّا وَ أَنْتَ عَلَى وُضُوءٍ </w:t>
      </w:r>
    </w:p>
    <w:p w14:paraId="499F93E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 </w:t>
      </w:r>
      <w:r w:rsidRPr="00DC20C3">
        <w:rPr>
          <w:rFonts w:ascii="Traditional Arabic" w:hAnsi="Traditional Arabic" w:cs="B Badr"/>
          <w:sz w:val="16"/>
          <w:szCs w:val="16"/>
          <w:rtl/>
          <w:lang w:bidi="fa-IR"/>
        </w:rPr>
        <w:t xml:space="preserve">تهذيب‏الأحكام  </w:t>
      </w:r>
      <w:r w:rsidRPr="00DC20C3">
        <w:rPr>
          <w:rFonts w:ascii="Traditional Arabic" w:hAnsi="Traditional Arabic" w:cs="B Badr" w:hint="cs"/>
          <w:sz w:val="16"/>
          <w:szCs w:val="16"/>
          <w:rtl/>
          <w:lang w:bidi="fa-IR"/>
        </w:rPr>
        <w:t>، ج</w:t>
      </w:r>
      <w:r w:rsidRPr="00DC20C3">
        <w:rPr>
          <w:rFonts w:ascii="Traditional Arabic" w:hAnsi="Traditional Arabic" w:cs="B Badr"/>
          <w:sz w:val="16"/>
          <w:szCs w:val="16"/>
          <w:rtl/>
          <w:lang w:bidi="fa-IR"/>
        </w:rPr>
        <w:t xml:space="preserve">   2   </w:t>
      </w:r>
      <w:r w:rsidRPr="00DC20C3">
        <w:rPr>
          <w:rFonts w:ascii="Traditional Arabic" w:hAnsi="Traditional Arabic" w:cs="B Badr" w:hint="cs"/>
          <w:sz w:val="16"/>
          <w:szCs w:val="16"/>
          <w:rtl/>
          <w:lang w:bidi="fa-IR"/>
        </w:rPr>
        <w:t xml:space="preserve">،ص </w:t>
      </w:r>
      <w:r w:rsidRPr="00DC20C3">
        <w:rPr>
          <w:rFonts w:ascii="Traditional Arabic" w:hAnsi="Traditional Arabic" w:cs="B Badr"/>
          <w:sz w:val="16"/>
          <w:szCs w:val="16"/>
          <w:rtl/>
          <w:lang w:bidi="fa-IR"/>
        </w:rPr>
        <w:t xml:space="preserve"> 53    6- باب الأذان و الإقامة .....</w:t>
      </w:r>
      <w:r w:rsidRPr="00DC20C3">
        <w:rPr>
          <w:rFonts w:ascii="Traditional Arabic" w:hAnsi="Traditional Arabic" w:cs="B Badr" w:hint="cs"/>
          <w:sz w:val="16"/>
          <w:szCs w:val="16"/>
          <w:rtl/>
          <w:lang w:bidi="fa-IR"/>
        </w:rPr>
        <w:t>)</w:t>
      </w:r>
    </w:p>
    <w:p w14:paraId="09FADD97"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آداب اذان واقامه </w:t>
      </w:r>
    </w:p>
    <w:p w14:paraId="7813B24F" w14:textId="77777777" w:rsidR="000A55C9" w:rsidRPr="00DC20C3" w:rsidRDefault="000A55C9" w:rsidP="00B42222">
      <w:pPr>
        <w:pStyle w:val="Heading4"/>
        <w:rPr>
          <w:rtl/>
        </w:rPr>
      </w:pPr>
      <w:r w:rsidRPr="00DC20C3">
        <w:rPr>
          <w:rFonts w:hint="cs"/>
          <w:rtl/>
        </w:rPr>
        <w:t>فرق اذان و اقامه</w:t>
      </w:r>
    </w:p>
    <w:p w14:paraId="26AC7357" w14:textId="02EADAD9"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عَنْ أَبِي جَعْفَر</w:t>
      </w:r>
      <w:r w:rsidR="00B42222">
        <w:rPr>
          <w:rFonts w:ascii="Traditional Arabic" w:hAnsi="Traditional Arabic" w:cs="B Badr" w:hint="cs"/>
          <w:sz w:val="20"/>
          <w:szCs w:val="20"/>
          <w:rtl/>
          <w:lang w:bidi="fa-IR"/>
        </w:rPr>
        <w:t xml:space="preserve"> </w:t>
      </w:r>
      <w:r w:rsidRPr="00DC20C3">
        <w:rPr>
          <w:noProof/>
          <w:sz w:val="26"/>
          <w:szCs w:val="26"/>
        </w:rPr>
        <w:drawing>
          <wp:inline distT="0" distB="0" distL="0" distR="0" wp14:anchorId="32CD4906" wp14:editId="087747B8">
            <wp:extent cx="133350" cy="114300"/>
            <wp:effectExtent l="0" t="0" r="0" b="0"/>
            <wp:docPr id="682" name="Picture 68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أَنَّهُ قَالَ تُؤَذِّنُ وَ أَنْتَ عَلَى غَيْرِ وُضُوءٍ فِي ثَوْبٍ وَاحِدٍ قَائِماً أَوْ قَاعِداً وَ أَيْنَمَا تَوَجَّهْتَ وَ لَكِنْ إِذَا أَقَمْتَ فَعَلَى وُضُوءٍ مُتَهَيِّئاً لِلصَّلَاةِ </w:t>
      </w:r>
    </w:p>
    <w:p w14:paraId="40D1A726"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 </w:t>
      </w:r>
      <w:r w:rsidRPr="00DC20C3">
        <w:rPr>
          <w:rFonts w:ascii="Traditional Arabic" w:hAnsi="Traditional Arabic" w:cs="B Badr"/>
          <w:sz w:val="16"/>
          <w:szCs w:val="16"/>
          <w:rtl/>
          <w:lang w:bidi="fa-IR"/>
        </w:rPr>
        <w:t xml:space="preserve">من‏لايحضره‏الفقيه </w:t>
      </w:r>
      <w:r w:rsidRPr="00DC20C3">
        <w:rPr>
          <w:rFonts w:ascii="Traditional Arabic" w:hAnsi="Traditional Arabic" w:cs="B Badr" w:hint="cs"/>
          <w:sz w:val="16"/>
          <w:szCs w:val="16"/>
          <w:rtl/>
          <w:lang w:bidi="fa-IR"/>
        </w:rPr>
        <w:t>،ج</w:t>
      </w:r>
      <w:r w:rsidRPr="00DC20C3">
        <w:rPr>
          <w:rFonts w:ascii="Traditional Arabic" w:hAnsi="Traditional Arabic" w:cs="B Badr"/>
          <w:sz w:val="16"/>
          <w:szCs w:val="16"/>
          <w:rtl/>
          <w:lang w:bidi="fa-IR"/>
        </w:rPr>
        <w:t xml:space="preserve">  1  </w:t>
      </w:r>
      <w:r w:rsidRPr="00DC20C3">
        <w:rPr>
          <w:rFonts w:ascii="Traditional Arabic" w:hAnsi="Traditional Arabic" w:cs="B Badr" w:hint="cs"/>
          <w:sz w:val="16"/>
          <w:szCs w:val="16"/>
          <w:rtl/>
          <w:lang w:bidi="fa-IR"/>
        </w:rPr>
        <w:t xml:space="preserve">،ص </w:t>
      </w:r>
      <w:r w:rsidRPr="00DC20C3">
        <w:rPr>
          <w:rFonts w:ascii="Traditional Arabic" w:hAnsi="Traditional Arabic" w:cs="B Badr"/>
          <w:sz w:val="16"/>
          <w:szCs w:val="16"/>
          <w:rtl/>
          <w:lang w:bidi="fa-IR"/>
        </w:rPr>
        <w:t xml:space="preserve"> 282    باب الأذان و الإقامة و ثواب المؤذني</w:t>
      </w:r>
      <w:r w:rsidRPr="00DC20C3">
        <w:rPr>
          <w:rFonts w:ascii="Traditional Arabic" w:hAnsi="Traditional Arabic" w:cs="B Badr" w:hint="cs"/>
          <w:sz w:val="16"/>
          <w:szCs w:val="16"/>
          <w:rtl/>
          <w:lang w:bidi="fa-IR"/>
        </w:rPr>
        <w:t xml:space="preserve"> )</w:t>
      </w:r>
    </w:p>
    <w:p w14:paraId="46062EC7"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آداب اذان واقامه </w:t>
      </w:r>
    </w:p>
    <w:p w14:paraId="763D5731" w14:textId="77777777" w:rsidR="000A55C9" w:rsidRPr="00DC20C3" w:rsidRDefault="000A55C9" w:rsidP="00B42222">
      <w:pPr>
        <w:pStyle w:val="Heading4"/>
        <w:rPr>
          <w:rtl/>
        </w:rPr>
      </w:pPr>
      <w:r w:rsidRPr="00DC20C3">
        <w:rPr>
          <w:rFonts w:hint="cs"/>
          <w:rtl/>
        </w:rPr>
        <w:t>کلام فرق بین اذان و اقامه است</w:t>
      </w:r>
    </w:p>
    <w:p w14:paraId="2A46D6E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عَمْرِو بْنِ أَبِي نَصْرٍ قَالَ قُلْتُ لِأَبِي عَبْدِ اللَّهِ</w:t>
      </w:r>
      <w:r w:rsidRPr="00DC20C3">
        <w:rPr>
          <w:noProof/>
          <w:sz w:val="20"/>
          <w:szCs w:val="20"/>
        </w:rPr>
        <w:drawing>
          <wp:inline distT="0" distB="0" distL="0" distR="0" wp14:anchorId="63071DD5" wp14:editId="231052DE">
            <wp:extent cx="133350" cy="114300"/>
            <wp:effectExtent l="0" t="0" r="0" b="0"/>
            <wp:docPr id="681" name="Picture 68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أَ يَتَكَلَّمُ الرَّجُلُ فِي الْأَذَانِ قَالَ لَا بَأْسَ قُلْتُ فِي الْإِقَامَةِ قَالَ لَا </w:t>
      </w:r>
    </w:p>
    <w:p w14:paraId="7AAF4F87"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 </w:t>
      </w:r>
      <w:r w:rsidRPr="00DC20C3">
        <w:rPr>
          <w:rFonts w:ascii="Traditional Arabic" w:hAnsi="Traditional Arabic" w:cs="B Badr"/>
          <w:sz w:val="16"/>
          <w:szCs w:val="16"/>
          <w:rtl/>
          <w:lang w:bidi="fa-IR"/>
        </w:rPr>
        <w:t xml:space="preserve">الكافي  </w:t>
      </w:r>
      <w:r w:rsidRPr="00DC20C3">
        <w:rPr>
          <w:rFonts w:ascii="Traditional Arabic" w:hAnsi="Traditional Arabic" w:cs="B Badr" w:hint="cs"/>
          <w:sz w:val="16"/>
          <w:szCs w:val="16"/>
          <w:rtl/>
          <w:lang w:bidi="fa-IR"/>
        </w:rPr>
        <w:t>،ج</w:t>
      </w:r>
      <w:r w:rsidRPr="00DC20C3">
        <w:rPr>
          <w:rFonts w:ascii="Traditional Arabic" w:hAnsi="Traditional Arabic" w:cs="B Badr"/>
          <w:sz w:val="16"/>
          <w:szCs w:val="16"/>
          <w:rtl/>
          <w:lang w:bidi="fa-IR"/>
        </w:rPr>
        <w:t xml:space="preserve"> 3 </w:t>
      </w:r>
      <w:r w:rsidRPr="00DC20C3">
        <w:rPr>
          <w:rFonts w:ascii="Traditional Arabic" w:hAnsi="Traditional Arabic" w:cs="B Badr" w:hint="cs"/>
          <w:sz w:val="16"/>
          <w:szCs w:val="16"/>
          <w:rtl/>
          <w:lang w:bidi="fa-IR"/>
        </w:rPr>
        <w:t>،ص</w:t>
      </w:r>
      <w:r w:rsidRPr="00DC20C3">
        <w:rPr>
          <w:rFonts w:ascii="Traditional Arabic" w:hAnsi="Traditional Arabic" w:cs="B Badr"/>
          <w:sz w:val="16"/>
          <w:szCs w:val="16"/>
          <w:rtl/>
          <w:lang w:bidi="fa-IR"/>
        </w:rPr>
        <w:t xml:space="preserve">  30</w:t>
      </w:r>
      <w:r w:rsidRPr="00DC20C3">
        <w:rPr>
          <w:rFonts w:ascii="Traditional Arabic" w:hAnsi="Traditional Arabic" w:cs="B Badr" w:hint="cs"/>
          <w:sz w:val="16"/>
          <w:szCs w:val="16"/>
          <w:rtl/>
          <w:lang w:bidi="fa-IR"/>
        </w:rPr>
        <w:t>4</w:t>
      </w:r>
      <w:r w:rsidRPr="00DC20C3">
        <w:rPr>
          <w:rFonts w:ascii="Traditional Arabic" w:hAnsi="Traditional Arabic" w:cs="B Badr"/>
          <w:sz w:val="16"/>
          <w:szCs w:val="16"/>
          <w:rtl/>
          <w:lang w:bidi="fa-IR"/>
        </w:rPr>
        <w:t xml:space="preserve">    باب بدء الأذان و الإقامة و فضلهما </w:t>
      </w:r>
      <w:r w:rsidRPr="00DC20C3">
        <w:rPr>
          <w:rFonts w:ascii="Traditional Arabic" w:hAnsi="Traditional Arabic" w:cs="B Badr" w:hint="cs"/>
          <w:sz w:val="16"/>
          <w:szCs w:val="16"/>
          <w:rtl/>
          <w:lang w:bidi="fa-IR"/>
        </w:rPr>
        <w:t>)</w:t>
      </w:r>
    </w:p>
    <w:p w14:paraId="328AF8A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آداب اذان واقامه </w:t>
      </w:r>
    </w:p>
    <w:p w14:paraId="187246BC" w14:textId="77777777" w:rsidR="000A55C9" w:rsidRPr="00DC20C3" w:rsidRDefault="000A55C9" w:rsidP="00B42222">
      <w:pPr>
        <w:pStyle w:val="Heading4"/>
        <w:rPr>
          <w:rtl/>
        </w:rPr>
      </w:pPr>
      <w:r w:rsidRPr="00DC20C3">
        <w:rPr>
          <w:rFonts w:hint="cs"/>
          <w:rtl/>
        </w:rPr>
        <w:t>آداب اذان گفتن</w:t>
      </w:r>
    </w:p>
    <w:p w14:paraId="73105DE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عَنْ حَمَّادٍ عَنِ الْحَلَبِيِّ عَنْ أَبِي عَبْدِ اللَّهِ</w:t>
      </w:r>
      <w:r w:rsidRPr="00DC20C3">
        <w:rPr>
          <w:noProof/>
          <w:sz w:val="20"/>
          <w:szCs w:val="20"/>
        </w:rPr>
        <w:drawing>
          <wp:inline distT="0" distB="0" distL="0" distR="0" wp14:anchorId="4447C3FF" wp14:editId="1036F411">
            <wp:extent cx="133350" cy="114300"/>
            <wp:effectExtent l="0" t="0" r="0" b="0"/>
            <wp:docPr id="680" name="Picture 68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قَالَ قُلْتُ لَهُ يُؤَذِّنُ الرَّجُلُ وَ هُوَ عَلَى غَيْرِ الْقِبْلَةِ قَالَ إِذَا كَانَ التَّشَهُّدُ مُسْتَقْبِلَ الْقِبْلَةِ فَلَا بَأْسَ</w:t>
      </w:r>
    </w:p>
    <w:p w14:paraId="55EE7ACC"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lastRenderedPageBreak/>
        <w:t xml:space="preserve">( </w:t>
      </w:r>
      <w:r w:rsidRPr="00DC20C3">
        <w:rPr>
          <w:rFonts w:ascii="Traditional Arabic" w:hAnsi="Traditional Arabic" w:cs="B Badr"/>
          <w:sz w:val="16"/>
          <w:szCs w:val="16"/>
          <w:rtl/>
          <w:lang w:bidi="fa-IR"/>
        </w:rPr>
        <w:t xml:space="preserve">الكافي  </w:t>
      </w:r>
      <w:r w:rsidRPr="00DC20C3">
        <w:rPr>
          <w:rFonts w:ascii="Traditional Arabic" w:hAnsi="Traditional Arabic" w:cs="B Badr" w:hint="cs"/>
          <w:sz w:val="16"/>
          <w:szCs w:val="16"/>
          <w:rtl/>
          <w:lang w:bidi="fa-IR"/>
        </w:rPr>
        <w:t>،ج</w:t>
      </w:r>
      <w:r w:rsidRPr="00DC20C3">
        <w:rPr>
          <w:rFonts w:ascii="Traditional Arabic" w:hAnsi="Traditional Arabic" w:cs="B Badr"/>
          <w:sz w:val="16"/>
          <w:szCs w:val="16"/>
          <w:rtl/>
          <w:lang w:bidi="fa-IR"/>
        </w:rPr>
        <w:t xml:space="preserve"> 3   </w:t>
      </w:r>
      <w:r w:rsidRPr="00DC20C3">
        <w:rPr>
          <w:rFonts w:ascii="Traditional Arabic" w:hAnsi="Traditional Arabic" w:cs="B Badr" w:hint="cs"/>
          <w:sz w:val="16"/>
          <w:szCs w:val="16"/>
          <w:rtl/>
          <w:lang w:bidi="fa-IR"/>
        </w:rPr>
        <w:t xml:space="preserve">، ص </w:t>
      </w:r>
      <w:r w:rsidRPr="00DC20C3">
        <w:rPr>
          <w:rFonts w:ascii="Traditional Arabic" w:hAnsi="Traditional Arabic" w:cs="B Badr"/>
          <w:sz w:val="16"/>
          <w:szCs w:val="16"/>
          <w:rtl/>
          <w:lang w:bidi="fa-IR"/>
        </w:rPr>
        <w:t>305    باب بدء الأذان و الإقامة و فضلهما و</w:t>
      </w:r>
      <w:r w:rsidRPr="00DC20C3">
        <w:rPr>
          <w:rFonts w:ascii="Traditional Arabic" w:hAnsi="Traditional Arabic" w:cs="B Badr" w:hint="cs"/>
          <w:sz w:val="16"/>
          <w:szCs w:val="16"/>
          <w:rtl/>
          <w:lang w:bidi="fa-IR"/>
        </w:rPr>
        <w:t>)</w:t>
      </w:r>
    </w:p>
    <w:p w14:paraId="38E9B9E7"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کیفیت و آداب اذان</w:t>
      </w:r>
      <w:r w:rsidRPr="00DC20C3">
        <w:rPr>
          <w:rFonts w:ascii="Traditional Arabic" w:hAnsi="Traditional Arabic" w:cs="B Badr" w:hint="cs"/>
          <w:rtl/>
          <w:lang w:bidi="fa-IR"/>
        </w:rPr>
        <w:t>، اذان به طرف غیر قبله</w:t>
      </w:r>
    </w:p>
    <w:p w14:paraId="798DABEE" w14:textId="77777777" w:rsidR="000A55C9" w:rsidRPr="00DC20C3" w:rsidRDefault="000A55C9" w:rsidP="00B42222">
      <w:pPr>
        <w:pStyle w:val="Heading4"/>
        <w:rPr>
          <w:rtl/>
        </w:rPr>
      </w:pPr>
      <w:r w:rsidRPr="00DC20C3">
        <w:rPr>
          <w:rFonts w:hint="cs"/>
          <w:rtl/>
        </w:rPr>
        <w:t>فراموش کردن اذان و اقامه جبران ندارد</w:t>
      </w:r>
    </w:p>
    <w:p w14:paraId="4B09C192"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نُعْمَانَ الرَّازِيِّ قَالَ سَمِعْتُ أَبَا عَبْدِ اللَّهِ</w:t>
      </w:r>
      <w:r w:rsidRPr="00DC20C3">
        <w:rPr>
          <w:noProof/>
          <w:sz w:val="20"/>
          <w:szCs w:val="20"/>
        </w:rPr>
        <w:drawing>
          <wp:inline distT="0" distB="0" distL="0" distR="0" wp14:anchorId="273DEF44" wp14:editId="0E10DB4C">
            <wp:extent cx="133350" cy="114300"/>
            <wp:effectExtent l="0" t="0" r="0" b="0"/>
            <wp:docPr id="677" name="Picture 67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وَ سَأَلَهُ أَبُو عُبَيْدَةَ الْحَذَّاءُ عَنْ حَدِيثِ</w:t>
      </w:r>
      <w:r w:rsidRPr="00DC20C3">
        <w:rPr>
          <w:rFonts w:ascii="Traditional Arabic" w:hAnsi="Traditional Arabic" w:cs="B Badr"/>
          <w:sz w:val="28"/>
          <w:szCs w:val="28"/>
          <w:rtl/>
          <w:lang w:bidi="fa-IR"/>
        </w:rPr>
        <w:t xml:space="preserve"> رَجُلٍ نَسِيَ أَنْ يُؤَذِّنَ وَ يُقِيمَ حَتَّى كَبَّرَ وَ دَخَلَ فِي الصَّلَاةِ قَالَ إِنْ كَانَ دَخَلَ الْمَسْجِدَ وَ مِنْ نِيَّتِهِ أَنْ يُؤَذِّنَ وَ يُقِيمَ فَلْيَمْضِ فِي صَلَاتِهِ وَ لَا يَنْصَرِفْ </w:t>
      </w:r>
    </w:p>
    <w:p w14:paraId="5053DE7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 </w:t>
      </w:r>
      <w:r w:rsidRPr="00DC20C3">
        <w:rPr>
          <w:rFonts w:ascii="Traditional Arabic" w:hAnsi="Traditional Arabic" w:cs="B Badr"/>
          <w:sz w:val="16"/>
          <w:szCs w:val="16"/>
          <w:rtl/>
          <w:lang w:bidi="fa-IR"/>
        </w:rPr>
        <w:t>تهذيب‏الأحكام</w:t>
      </w:r>
      <w:r w:rsidRPr="00DC20C3">
        <w:rPr>
          <w:rFonts w:ascii="Traditional Arabic" w:hAnsi="Traditional Arabic" w:cs="B Badr" w:hint="cs"/>
          <w:sz w:val="16"/>
          <w:szCs w:val="16"/>
          <w:rtl/>
          <w:lang w:bidi="fa-IR"/>
        </w:rPr>
        <w:t>،ج</w:t>
      </w:r>
      <w:r w:rsidRPr="00DC20C3">
        <w:rPr>
          <w:rFonts w:ascii="Traditional Arabic" w:hAnsi="Traditional Arabic" w:cs="B Badr"/>
          <w:sz w:val="16"/>
          <w:szCs w:val="16"/>
          <w:rtl/>
          <w:lang w:bidi="fa-IR"/>
        </w:rPr>
        <w:t xml:space="preserve"> 2  </w:t>
      </w:r>
      <w:r w:rsidRPr="00DC20C3">
        <w:rPr>
          <w:rFonts w:ascii="Traditional Arabic" w:hAnsi="Traditional Arabic" w:cs="B Badr" w:hint="cs"/>
          <w:sz w:val="16"/>
          <w:szCs w:val="16"/>
          <w:rtl/>
          <w:lang w:bidi="fa-IR"/>
        </w:rPr>
        <w:t>، ص</w:t>
      </w:r>
      <w:r w:rsidRPr="00DC20C3">
        <w:rPr>
          <w:rFonts w:ascii="Traditional Arabic" w:hAnsi="Traditional Arabic" w:cs="B Badr"/>
          <w:sz w:val="16"/>
          <w:szCs w:val="16"/>
          <w:rtl/>
          <w:lang w:bidi="fa-IR"/>
        </w:rPr>
        <w:t xml:space="preserve">279  </w:t>
      </w:r>
      <w:r w:rsidRPr="00DC20C3">
        <w:rPr>
          <w:rFonts w:ascii="Traditional Arabic" w:hAnsi="Traditional Arabic" w:cs="B Badr" w:hint="cs"/>
          <w:sz w:val="16"/>
          <w:szCs w:val="16"/>
          <w:rtl/>
          <w:lang w:bidi="fa-IR"/>
        </w:rPr>
        <w:t>،</w:t>
      </w:r>
      <w:r w:rsidRPr="00DC20C3">
        <w:rPr>
          <w:rFonts w:ascii="Traditional Arabic" w:hAnsi="Traditional Arabic" w:cs="B Badr"/>
          <w:sz w:val="16"/>
          <w:szCs w:val="16"/>
          <w:rtl/>
          <w:lang w:bidi="fa-IR"/>
        </w:rPr>
        <w:t xml:space="preserve"> 14- باب الأذان و الإقامة ....</w:t>
      </w:r>
      <w:r w:rsidRPr="00DC20C3">
        <w:rPr>
          <w:rFonts w:ascii="Traditional Arabic" w:hAnsi="Traditional Arabic" w:cs="B Badr" w:hint="cs"/>
          <w:sz w:val="16"/>
          <w:szCs w:val="16"/>
          <w:rtl/>
          <w:lang w:bidi="fa-IR"/>
        </w:rPr>
        <w:t>)</w:t>
      </w:r>
    </w:p>
    <w:p w14:paraId="3C8A9908"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احکام خاص مسجد ، فضیلت مسجد ، ویژگی مسجد برای نماز</w:t>
      </w:r>
      <w:r w:rsidRPr="00DC20C3">
        <w:rPr>
          <w:rFonts w:ascii="Traditional Arabic" w:hAnsi="Traditional Arabic" w:cs="B Badr"/>
          <w:rtl/>
        </w:rPr>
        <w:t xml:space="preserve"> ، سقوط اذان و اقامه در مسجد </w:t>
      </w:r>
      <w:r w:rsidRPr="00DC20C3">
        <w:rPr>
          <w:rFonts w:ascii="Traditional Arabic" w:hAnsi="Traditional Arabic" w:cs="B Badr" w:hint="cs"/>
          <w:rtl/>
        </w:rPr>
        <w:t>، اذان در مسجد</w:t>
      </w:r>
    </w:p>
    <w:p w14:paraId="2C1D8FEA" w14:textId="77777777" w:rsidR="000A55C9" w:rsidRPr="00DC20C3" w:rsidRDefault="000A55C9" w:rsidP="00B42222">
      <w:pPr>
        <w:pStyle w:val="Heading4"/>
        <w:rPr>
          <w:rtl/>
        </w:rPr>
      </w:pPr>
      <w:r w:rsidRPr="00DC20C3">
        <w:rPr>
          <w:rFonts w:hint="cs"/>
          <w:rtl/>
        </w:rPr>
        <w:t>اعاده اذان</w:t>
      </w:r>
    </w:p>
    <w:p w14:paraId="0526CCD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أَبُو عَبْدِ اللَّهِ</w:t>
      </w:r>
      <w:r w:rsidRPr="00DC20C3">
        <w:rPr>
          <w:noProof/>
          <w:sz w:val="26"/>
          <w:szCs w:val="26"/>
        </w:rPr>
        <w:drawing>
          <wp:inline distT="0" distB="0" distL="0" distR="0" wp14:anchorId="37B9B30C" wp14:editId="6A16B54A">
            <wp:extent cx="133350" cy="114300"/>
            <wp:effectExtent l="0" t="0" r="0" b="0"/>
            <wp:docPr id="671" name="Picture 67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لَا تَتَكَلَّمْ إِذَا أَقَمْتَ الصَّلَاةَ فَإِنَّكَ إِذَا تَكَلَّمْتَ أَعَدْتَ الْإِقَامَة</w:t>
      </w:r>
    </w:p>
    <w:p w14:paraId="3C8D1CD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2     55    6- باب الأذان و الإقامة .....: </w:t>
      </w:r>
    </w:p>
    <w:p w14:paraId="0C990C13" w14:textId="77777777" w:rsidR="000A55C9" w:rsidRPr="00DC20C3" w:rsidRDefault="000A55C9" w:rsidP="003E12A5">
      <w:pPr>
        <w:tabs>
          <w:tab w:val="left" w:pos="1134"/>
        </w:tabs>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  آداب اقامه ، نظم مسجد </w:t>
      </w:r>
    </w:p>
    <w:p w14:paraId="6670FACF" w14:textId="77777777" w:rsidR="000A55C9" w:rsidRPr="00DC20C3" w:rsidRDefault="000A55C9" w:rsidP="00B42222">
      <w:pPr>
        <w:pStyle w:val="Heading4"/>
        <w:rPr>
          <w:rtl/>
        </w:rPr>
      </w:pPr>
      <w:r w:rsidRPr="00DC20C3">
        <w:rPr>
          <w:rFonts w:hint="cs"/>
          <w:rtl/>
        </w:rPr>
        <w:t xml:space="preserve">اذان </w:t>
      </w:r>
      <w:r w:rsidR="00C16994" w:rsidRPr="00DC20C3">
        <w:rPr>
          <w:rFonts w:hint="cs"/>
          <w:rtl/>
        </w:rPr>
        <w:t>ا</w:t>
      </w:r>
      <w:r w:rsidRPr="00DC20C3">
        <w:rPr>
          <w:rFonts w:hint="cs"/>
          <w:rtl/>
        </w:rPr>
        <w:t>شعار به اعلان وقت است</w:t>
      </w:r>
    </w:p>
    <w:p w14:paraId="1752C31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وَ سَأَلَ مُعَاوِيَةُ بْنُ وَهْبٍ أَبَا عَبْدِ اللَّهِ</w:t>
      </w:r>
      <w:r w:rsidRPr="00DC20C3">
        <w:rPr>
          <w:noProof/>
          <w:sz w:val="20"/>
          <w:szCs w:val="20"/>
        </w:rPr>
        <w:drawing>
          <wp:inline distT="0" distB="0" distL="0" distR="0" wp14:anchorId="0435C13C" wp14:editId="1D42DD1C">
            <wp:extent cx="133350" cy="114300"/>
            <wp:effectExtent l="0" t="0" r="0" b="0"/>
            <wp:docPr id="670" name="Picture 67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عَنِ الْأَذَانِ فَقَالَ اجْهَرْ وَ ارْفَعْ بِهِ صَوْتَكَ فَإِذَا أَقَمْتَ فَدُونَ ذَلِكَ وَ لَا تَنْتَظِرْ بِأَذَانِكَ وَ إِقَامَتِكَ إِلَّا دُخُولَ وَقْتِ الصَّلَاةِ وَ احْدُرْ إِقَامَتَكَ حَدْراً </w:t>
      </w:r>
    </w:p>
    <w:p w14:paraId="5D135F2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من‏لايحضره‏الفقيه     1     284    باب الأذان و الإقامة و ثواب المؤذني</w:t>
      </w:r>
    </w:p>
    <w:p w14:paraId="4B359F60" w14:textId="77777777" w:rsidR="000A55C9" w:rsidRPr="00DC20C3" w:rsidRDefault="000A55C9" w:rsidP="003E12A5">
      <w:pPr>
        <w:tabs>
          <w:tab w:val="left" w:pos="1134"/>
        </w:tabs>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   آداب وظائف امام ، اداب اذان - اداب اقامه ، وظائف مؤذن ، مردم را منتظر نگذارید </w:t>
      </w:r>
    </w:p>
    <w:p w14:paraId="633001A9" w14:textId="77777777" w:rsidR="000A55C9" w:rsidRPr="00DC20C3" w:rsidRDefault="000A55C9" w:rsidP="00B42222">
      <w:pPr>
        <w:pStyle w:val="Heading4"/>
        <w:rPr>
          <w:rtl/>
        </w:rPr>
      </w:pPr>
      <w:r w:rsidRPr="00DC20C3">
        <w:rPr>
          <w:rFonts w:hint="cs"/>
          <w:rtl/>
        </w:rPr>
        <w:t>اهمیت جماعت</w:t>
      </w:r>
    </w:p>
    <w:p w14:paraId="43BC9DCA"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وَ عَنْ عَبْدِ اللَّهِ بْنِ الْحَسَنِ عَنْ عَلِيِّ بْنِ جَعْفَرٍ عَنْ أَخِيهِ مُوسَى بْنِ جَعْفَرٍ</w:t>
      </w:r>
      <w:r w:rsidRPr="00DC20C3">
        <w:rPr>
          <w:noProof/>
          <w:sz w:val="26"/>
          <w:szCs w:val="26"/>
        </w:rPr>
        <w:drawing>
          <wp:inline distT="0" distB="0" distL="0" distR="0" wp14:anchorId="29294B7F" wp14:editId="30421630">
            <wp:extent cx="133350" cy="114300"/>
            <wp:effectExtent l="0" t="0" r="0" b="0"/>
            <wp:docPr id="669" name="Picture 66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سَأَلْتُهُ عَنْ رَجُلٍ تَرَكَ رَكْعَتَيِ الْفَجْرِ حَتَّى دَخَلَ الْمَسْجِدَ وَ الْإِمَامُ قَدْ قَامَ فِي صَلَاتِهِ كَيْفَ يَصْنَعُ قَالَ يَدْخُلُ فِي صَلَاةِ الْقَوْمِ وَ يَدَعُ الرَّكْعَتَيْنِ فَإِذَا ارْتَفَعَ النَّهَارُ قَضَاهُمَا </w:t>
      </w:r>
    </w:p>
    <w:p w14:paraId="35FE2FB7"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5     453    44- باب كراهة التنفل بعد الشروع في </w:t>
      </w:r>
    </w:p>
    <w:p w14:paraId="73795772"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آداب نماز جماعت مسجد </w:t>
      </w:r>
    </w:p>
    <w:p w14:paraId="111C93B2" w14:textId="77777777" w:rsidR="000A55C9" w:rsidRPr="00DC20C3" w:rsidRDefault="000A55C9" w:rsidP="00B42222">
      <w:pPr>
        <w:pStyle w:val="Heading4"/>
        <w:rPr>
          <w:rtl/>
        </w:rPr>
      </w:pPr>
      <w:r w:rsidRPr="00DC20C3">
        <w:rPr>
          <w:rFonts w:hint="cs"/>
          <w:rtl/>
        </w:rPr>
        <w:t>احکام اذان گفتن</w:t>
      </w:r>
    </w:p>
    <w:p w14:paraId="105AE11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عَمَّارٍ السَّابَاطِيِّ أَنَّهُ قَالَ سُئِلَ أَبُو عَبْدِ اللَّهِ</w:t>
      </w:r>
      <w:r w:rsidRPr="00DC20C3">
        <w:rPr>
          <w:noProof/>
          <w:sz w:val="20"/>
          <w:szCs w:val="20"/>
        </w:rPr>
        <w:drawing>
          <wp:inline distT="0" distB="0" distL="0" distR="0" wp14:anchorId="7259FB1D" wp14:editId="010372E9">
            <wp:extent cx="133350" cy="114300"/>
            <wp:effectExtent l="0" t="0" r="0" b="0"/>
            <wp:docPr id="667" name="Picture 66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عَنْ رَجُلٍ نَسِيَ مِنَ الْأَذَانِ حَرْفاً فَذَكَرَهُ حِينَ فَرَغَ مِنَ الْأَذَانِ وَ الْإِقَامَةِ قَالَ يَرْجِعُ إِلَى الْحَرْفِ الَّذِي نَسِيَهُ فَلْيَقُلْهُ وَ لْيَقُلْ مِنْ ذَلِكَ الْحَرْفِ إِلَى آخِرِهِ وَ لَا يُعِيدُ الْأَذَانَ كُلَّهُ وَ لَا الْإِقَامَةَ </w:t>
      </w:r>
    </w:p>
    <w:p w14:paraId="09791502"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5     442    33- باب أن من نسي شيئا من الأذان أو</w:t>
      </w:r>
    </w:p>
    <w:p w14:paraId="05279A50"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اذان واقامه </w:t>
      </w:r>
    </w:p>
    <w:p w14:paraId="5B57A576" w14:textId="77777777" w:rsidR="000A55C9" w:rsidRPr="00DC20C3" w:rsidRDefault="000A55C9" w:rsidP="00B42222">
      <w:pPr>
        <w:pStyle w:val="Heading4"/>
        <w:rPr>
          <w:rtl/>
        </w:rPr>
      </w:pPr>
      <w:r w:rsidRPr="00DC20C3">
        <w:rPr>
          <w:rFonts w:hint="cs"/>
          <w:rtl/>
        </w:rPr>
        <w:t>زمزمه اذان روزی را زیاد می کند</w:t>
      </w:r>
    </w:p>
    <w:p w14:paraId="4C7374C3"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وَ رُوِيَ</w:t>
      </w:r>
      <w:r w:rsidRPr="00DC20C3">
        <w:rPr>
          <w:rFonts w:ascii="Traditional Arabic" w:hAnsi="Traditional Arabic" w:cs="B Badr"/>
          <w:sz w:val="28"/>
          <w:szCs w:val="28"/>
          <w:rtl/>
          <w:lang w:bidi="fa-IR"/>
        </w:rPr>
        <w:t xml:space="preserve"> أَنَّ مَنْ سَمِعَ الْأَذَانَ فَقَالَ كَمَا يَقُولُ الْمُؤَذِّنُ زِيدَ فِي رِزْقِهِ </w:t>
      </w:r>
    </w:p>
    <w:p w14:paraId="04532EF7"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من‏لايحضره‏الفقيه     1     292    باب الأذان و الإقامة و ثواب المؤذني‏</w:t>
      </w:r>
    </w:p>
    <w:p w14:paraId="063D7035"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آثار زمزمه اذان </w:t>
      </w:r>
    </w:p>
    <w:p w14:paraId="7E0656C0" w14:textId="77777777" w:rsidR="006426E8" w:rsidRPr="006426E8" w:rsidRDefault="006426E8" w:rsidP="00F05178">
      <w:pPr>
        <w:pStyle w:val="ListParagraph"/>
        <w:numPr>
          <w:ilvl w:val="0"/>
          <w:numId w:val="5"/>
        </w:numPr>
        <w:tabs>
          <w:tab w:val="left" w:pos="1134"/>
        </w:tabs>
        <w:jc w:val="both"/>
        <w:rPr>
          <w:rFonts w:ascii="Traditional Arabic" w:hAnsi="Traditional Arabic" w:cs="B Badr"/>
          <w:rtl/>
          <w:lang w:bidi="fa-IR"/>
        </w:rPr>
      </w:pPr>
      <w:r w:rsidRPr="006426E8">
        <w:rPr>
          <w:rFonts w:ascii="Traditional Arabic" w:hAnsi="Traditional Arabic" w:cs="B Badr"/>
          <w:rtl/>
          <w:lang w:bidi="fa-IR"/>
        </w:rPr>
        <w:lastRenderedPageBreak/>
        <w:t xml:space="preserve">الْمَحَاسِنُ، عَنْ أَبِيهِ عَنِ ابْنِ أَبِي عُمَيْرٍ عَنْ حَمَّادِ بْنِ عُثْمَانَ عَنْ رَجُلٍ عَنْ أَبِي عَبْدِ اللَّهِ قَالَ: </w:t>
      </w:r>
      <w:r w:rsidRPr="006426E8">
        <w:rPr>
          <w:rFonts w:ascii="Traditional Arabic" w:hAnsi="Traditional Arabic" w:cs="B Badr"/>
          <w:sz w:val="28"/>
          <w:szCs w:val="28"/>
          <w:rtl/>
          <w:lang w:bidi="fa-IR"/>
        </w:rPr>
        <w:t>إِذَا سُمِعَ الْأَذَانُ أَتَمَّ الْمُسَافِر</w:t>
      </w:r>
    </w:p>
    <w:p w14:paraId="543AF81D" w14:textId="77777777" w:rsidR="006426E8" w:rsidRDefault="006426E8" w:rsidP="006426E8">
      <w:pPr>
        <w:tabs>
          <w:tab w:val="left" w:pos="1134"/>
        </w:tabs>
        <w:jc w:val="both"/>
        <w:rPr>
          <w:rFonts w:ascii="Traditional Arabic" w:hAnsi="Traditional Arabic" w:cs="B Badr"/>
          <w:sz w:val="16"/>
          <w:szCs w:val="16"/>
          <w:rtl/>
          <w:lang w:bidi="fa-IR"/>
        </w:rPr>
      </w:pPr>
      <w:r w:rsidRPr="006426E8">
        <w:rPr>
          <w:rFonts w:ascii="Traditional Arabic" w:hAnsi="Traditional Arabic" w:cs="B Badr"/>
          <w:sz w:val="16"/>
          <w:szCs w:val="16"/>
          <w:rtl/>
          <w:lang w:bidi="fa-IR"/>
        </w:rPr>
        <w:t>بحار الأنوار (ط - بيروت)، ج‏86، ص: 26</w:t>
      </w:r>
    </w:p>
    <w:p w14:paraId="754D4DD1" w14:textId="77777777" w:rsidR="006426E8" w:rsidRPr="006426E8" w:rsidRDefault="006426E8" w:rsidP="006426E8">
      <w:pPr>
        <w:tabs>
          <w:tab w:val="left" w:pos="1134"/>
        </w:tabs>
        <w:jc w:val="both"/>
        <w:rPr>
          <w:rFonts w:ascii="Traditional Arabic" w:hAnsi="Traditional Arabic" w:cs="B Badr"/>
          <w:rtl/>
          <w:lang w:bidi="fa-IR"/>
        </w:rPr>
      </w:pPr>
      <w:r w:rsidRPr="006426E8">
        <w:rPr>
          <w:rFonts w:ascii="Traditional Arabic" w:hAnsi="Traditional Arabic" w:cs="B Badr" w:hint="cs"/>
          <w:rtl/>
          <w:lang w:bidi="fa-IR"/>
        </w:rPr>
        <w:t xml:space="preserve">همسایگی مسجد، اذان و مسجد، </w:t>
      </w:r>
    </w:p>
    <w:p w14:paraId="31AF5099" w14:textId="77777777" w:rsidR="000A55C9" w:rsidRPr="00DC20C3" w:rsidRDefault="000A55C9" w:rsidP="00B42222">
      <w:pPr>
        <w:pStyle w:val="Heading4"/>
        <w:rPr>
          <w:rtl/>
        </w:rPr>
      </w:pPr>
      <w:r w:rsidRPr="00DC20C3">
        <w:rPr>
          <w:rFonts w:hint="cs"/>
          <w:rtl/>
        </w:rPr>
        <w:t>صلوات یا زمزمه در شهادت به رسالت</w:t>
      </w:r>
    </w:p>
    <w:p w14:paraId="2DB3D93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النَّبِيِّ</w:t>
      </w:r>
      <w:r w:rsidRPr="00DC20C3">
        <w:rPr>
          <w:noProof/>
          <w:sz w:val="20"/>
          <w:szCs w:val="20"/>
        </w:rPr>
        <w:drawing>
          <wp:inline distT="0" distB="0" distL="0" distR="0" wp14:anchorId="7C5C135B" wp14:editId="735F8B88">
            <wp:extent cx="381000" cy="171450"/>
            <wp:effectExtent l="0" t="0" r="0" b="0"/>
            <wp:docPr id="664" name="Picture 66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قَالَ إِذَا سَمِعْتُمْ الْمُؤَذِّنَ فَقُولُوا كَمَا يَقُولُ ثُمَّ صَلُّوا عَلَيَّ فَمَنْ صَلَّى عَلَيَّ صَلَاةً صَلَّى اللَّهُ عَلَيْهِ بِهَا عَشْراً ثُمَّ سَلُوا [لِيَ‏] الْوَسِيلَةَ فَإِنَّهَا مَنْزِلَةٌ فِي الْجَنَّةِ لَا تَنْبَغِي أَنْ تَكُونَ [إِلَّا] لِعَبْدٍ مِنْ عِبَادِ اللَّهِ وَ أَنَا أَرْجُو أَنْ أَكُونَ أَنَا هُوَ فَمَنْ سَأَلَ لِيَ الْوَسِيلَةَ حَلَّتْ لَهُ الشَّفَاعَةُ</w:t>
      </w:r>
    </w:p>
    <w:p w14:paraId="67A118C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4     61    34- باب استحباب حكاية الأذان </w:t>
      </w:r>
    </w:p>
    <w:p w14:paraId="2A415A0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شنیدن اذان </w:t>
      </w:r>
    </w:p>
    <w:p w14:paraId="28285594" w14:textId="77777777" w:rsidR="000A55C9" w:rsidRPr="00DC20C3" w:rsidRDefault="000A55C9" w:rsidP="00B42222">
      <w:pPr>
        <w:pStyle w:val="Heading4"/>
        <w:rPr>
          <w:rtl/>
        </w:rPr>
      </w:pPr>
      <w:r w:rsidRPr="00DC20C3">
        <w:rPr>
          <w:rFonts w:hint="cs"/>
          <w:rtl/>
        </w:rPr>
        <w:t>آداب زمزمه کردن اذان</w:t>
      </w:r>
    </w:p>
    <w:p w14:paraId="2E67D2BA"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وَ عَنْهُ</w:t>
      </w:r>
      <w:r w:rsidRPr="00DC20C3">
        <w:rPr>
          <w:noProof/>
        </w:rPr>
        <w:drawing>
          <wp:inline distT="0" distB="0" distL="0" distR="0" wp14:anchorId="3378E75A" wp14:editId="405046C8">
            <wp:extent cx="381000" cy="171450"/>
            <wp:effectExtent l="0" t="0" r="0" b="0"/>
            <wp:docPr id="753" name="Picture 75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لَمَّا سُمِعَ بِلَالٌ يُؤَذِّنُ وَ سَكَتَ بَعْدَ فَرَاغِهِ مَنْ قَالَ مِثْلَ هَذَا بِيَقِينٍ دَخَلَ الْجَنَّةَ </w:t>
      </w:r>
    </w:p>
    <w:p w14:paraId="600BF9B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4     61    34- باب استحباب حكاية الأذان </w:t>
      </w:r>
    </w:p>
    <w:p w14:paraId="4678D580"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شنیدن اذان </w:t>
      </w:r>
    </w:p>
    <w:p w14:paraId="24A3636C" w14:textId="77777777" w:rsidR="000A55C9" w:rsidRPr="00DC20C3" w:rsidRDefault="000A55C9" w:rsidP="00B42222">
      <w:pPr>
        <w:pStyle w:val="Heading4"/>
        <w:rPr>
          <w:rtl/>
        </w:rPr>
      </w:pPr>
      <w:r w:rsidRPr="00DC20C3">
        <w:rPr>
          <w:rFonts w:hint="cs"/>
          <w:rtl/>
        </w:rPr>
        <w:t>بلندی صدا و مکان موذن</w:t>
      </w:r>
    </w:p>
    <w:p w14:paraId="2B29EA7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أَبُو جَعْفَرٍ</w:t>
      </w:r>
      <w:r w:rsidRPr="00DC20C3">
        <w:rPr>
          <w:noProof/>
          <w:sz w:val="20"/>
          <w:szCs w:val="20"/>
        </w:rPr>
        <w:drawing>
          <wp:inline distT="0" distB="0" distL="0" distR="0" wp14:anchorId="62B82D63" wp14:editId="4EB21AC9">
            <wp:extent cx="133350" cy="114300"/>
            <wp:effectExtent l="0" t="0" r="0" b="0"/>
            <wp:docPr id="662" name="Picture 66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الْمُؤَذِّنُ يَغْفِرُ اللَّهُ لَهُ مَدَّ بَصَرِهِ وَ مَدَّ صَوْتِهِ فِي السَّمَاءِ </w:t>
      </w:r>
    </w:p>
    <w:p w14:paraId="0215CFD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من‏لايحضره‏الفقيه     1     285    باب الأذان و الإقامة و ثواب المؤذني</w:t>
      </w:r>
    </w:p>
    <w:p w14:paraId="19D2824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صوت بلند اذان ، بلندی محل اذان </w:t>
      </w:r>
    </w:p>
    <w:p w14:paraId="3BDCD994" w14:textId="77777777" w:rsidR="000A55C9" w:rsidRPr="00DC20C3" w:rsidRDefault="000A55C9" w:rsidP="00B42222">
      <w:pPr>
        <w:pStyle w:val="Heading4"/>
        <w:rPr>
          <w:rtl/>
        </w:rPr>
      </w:pPr>
      <w:r w:rsidRPr="00DC20C3">
        <w:rPr>
          <w:rFonts w:hint="cs"/>
          <w:rtl/>
        </w:rPr>
        <w:t>اذان با صدای بلند</w:t>
      </w:r>
    </w:p>
    <w:p w14:paraId="2293CFF2"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مُحَمَّدِ بْنِ مَرْوَانَ قَالَ سَمِعْتُ أَبَا عَبْدِ اللَّهِ</w:t>
      </w:r>
      <w:r w:rsidRPr="00DC20C3">
        <w:rPr>
          <w:noProof/>
          <w:sz w:val="26"/>
          <w:szCs w:val="26"/>
        </w:rPr>
        <w:drawing>
          <wp:inline distT="0" distB="0" distL="0" distR="0" wp14:anchorId="21BA7979" wp14:editId="09D2D261">
            <wp:extent cx="133350" cy="114300"/>
            <wp:effectExtent l="0" t="0" r="0" b="0"/>
            <wp:docPr id="661" name="Picture 66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يَقُولُ الْمُؤَذِّنُ يُغْفَرُ لَهُ مَدَّ صَوْتِهِ وَ يَشْهَدُ لَهُ كُلُّ شَيْ‏ءٍ سَمِعَهُ </w:t>
      </w:r>
    </w:p>
    <w:p w14:paraId="1B9D2DD7"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 تهذيب‏الأحكام     2     52    6- باب الأذان و الإقامة .....: </w:t>
      </w:r>
    </w:p>
    <w:p w14:paraId="77F44A0C" w14:textId="77777777" w:rsidR="000A55C9" w:rsidRPr="00DC20C3" w:rsidRDefault="000A55C9" w:rsidP="003E12A5">
      <w:pPr>
        <w:tabs>
          <w:tab w:val="left" w:pos="1134"/>
        </w:tabs>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-صوت بلند اذان - فضیلت اذان </w:t>
      </w:r>
    </w:p>
    <w:p w14:paraId="71C9B05B" w14:textId="77777777" w:rsidR="000A55C9" w:rsidRPr="00DC20C3" w:rsidRDefault="000A55C9" w:rsidP="00B42222">
      <w:pPr>
        <w:pStyle w:val="Heading4"/>
        <w:rPr>
          <w:rtl/>
        </w:rPr>
      </w:pPr>
      <w:r w:rsidRPr="00DC20C3">
        <w:rPr>
          <w:rFonts w:hint="cs"/>
          <w:rtl/>
        </w:rPr>
        <w:t>مداومت در اذان</w:t>
      </w:r>
    </w:p>
    <w:p w14:paraId="617F98F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جَعْفَرٍ</w:t>
      </w:r>
      <w:r w:rsidRPr="00DC20C3">
        <w:rPr>
          <w:noProof/>
          <w:sz w:val="20"/>
          <w:szCs w:val="20"/>
        </w:rPr>
        <w:drawing>
          <wp:inline distT="0" distB="0" distL="0" distR="0" wp14:anchorId="77DD8849" wp14:editId="08C24971">
            <wp:extent cx="133350" cy="114300"/>
            <wp:effectExtent l="0" t="0" r="0" b="0"/>
            <wp:docPr id="660" name="Picture 66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مَنْ أَذَّنَ عَشَرَ سِنِينَ مُحْتَسِباً يَغْفِرُ اللَّهُ لَهُ مَدَّ بَصَرِهِ وَ صَوْتِهِ فِي السَّمَاءِ </w:t>
      </w:r>
    </w:p>
    <w:p w14:paraId="771BB941"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2     284    14- باب الأذان و الإقامة .....:</w:t>
      </w:r>
    </w:p>
    <w:p w14:paraId="7D9EF309" w14:textId="77777777" w:rsidR="000A55C9" w:rsidRPr="00DC20C3" w:rsidRDefault="000A55C9" w:rsidP="003E12A5">
      <w:pPr>
        <w:tabs>
          <w:tab w:val="left" w:pos="1134"/>
        </w:tabs>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 صوت بلند اذان ، فضیلت اذان، بلندی محل اذان </w:t>
      </w:r>
    </w:p>
    <w:p w14:paraId="55DEAD5C" w14:textId="77777777" w:rsidR="000A55C9" w:rsidRPr="00DC20C3" w:rsidRDefault="000A55C9" w:rsidP="00B42222">
      <w:pPr>
        <w:pStyle w:val="Heading4"/>
        <w:rPr>
          <w:rtl/>
        </w:rPr>
      </w:pPr>
      <w:r w:rsidRPr="00DC20C3">
        <w:rPr>
          <w:rFonts w:hint="cs"/>
          <w:rtl/>
        </w:rPr>
        <w:t>ترک اذان بدلیل تحریف در اذان</w:t>
      </w:r>
    </w:p>
    <w:p w14:paraId="5AAD7D75"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 رَوَى أَبُو بَصِيرٍ عَنْ أَحَدِهِمَا</w:t>
      </w:r>
      <w:r w:rsidRPr="00DC20C3">
        <w:rPr>
          <w:noProof/>
          <w:sz w:val="26"/>
          <w:szCs w:val="26"/>
        </w:rPr>
        <w:drawing>
          <wp:inline distT="0" distB="0" distL="0" distR="0" wp14:anchorId="20881D57" wp14:editId="20DA494E">
            <wp:extent cx="133350" cy="114300"/>
            <wp:effectExtent l="0" t="0" r="0" b="0"/>
            <wp:docPr id="657" name="Picture 65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أَنَّهُ قَالَ إِنَّ بِلَالًا كَانَ عَبْداً صَالِحاً فَقَالَ لَا أُؤَذِّنُ لِأَحَدٍ بَعْدَ رَسُولِ اللَّهِ </w:t>
      </w:r>
      <w:r w:rsidR="00006533" w:rsidRPr="00DC20C3">
        <w:rPr>
          <w:rFonts w:hint="cs"/>
          <w:sz w:val="36"/>
          <w:szCs w:val="36"/>
          <w:lang w:bidi="fa-IR"/>
        </w:rPr>
        <w:sym w:font="Dorood" w:char="F05D"/>
      </w:r>
      <w:r w:rsidR="00006533" w:rsidRPr="00DC20C3">
        <w:rPr>
          <w:rFonts w:cs="B Badr" w:hint="cs"/>
          <w:sz w:val="36"/>
          <w:szCs w:val="36"/>
          <w:rtl/>
          <w:lang w:bidi="fa-IR"/>
        </w:rPr>
        <w:t xml:space="preserve"> </w:t>
      </w:r>
      <w:r w:rsidRPr="00DC20C3">
        <w:rPr>
          <w:rFonts w:ascii="Traditional Arabic" w:hAnsi="Traditional Arabic" w:cs="B Badr"/>
          <w:sz w:val="28"/>
          <w:szCs w:val="28"/>
          <w:rtl/>
          <w:lang w:bidi="fa-IR"/>
        </w:rPr>
        <w:t xml:space="preserve">وَ آلِهِ فَتُرِكَ يَوْمَئِذٍ حَيَّ عَلَى خَيْرِ الْعَمَلِ </w:t>
      </w:r>
    </w:p>
    <w:p w14:paraId="4CB2E5F1"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من‏لايحضره‏الفقيه     1     283    باب الأذان و الإقامة و ثواب المؤذني</w:t>
      </w:r>
    </w:p>
    <w:p w14:paraId="062C32B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علت تر ک اذان بلال، فضیلت مؤذن - شجاعت مؤذن ، رسمیت مؤذن</w:t>
      </w:r>
    </w:p>
    <w:p w14:paraId="68A30427" w14:textId="77777777" w:rsidR="000A55C9" w:rsidRPr="00DC20C3" w:rsidRDefault="000A55C9" w:rsidP="00B42222">
      <w:pPr>
        <w:pStyle w:val="Heading4"/>
        <w:rPr>
          <w:rtl/>
        </w:rPr>
      </w:pPr>
      <w:r w:rsidRPr="00DC20C3">
        <w:rPr>
          <w:rFonts w:hint="cs"/>
          <w:rtl/>
        </w:rPr>
        <w:lastRenderedPageBreak/>
        <w:t>لیاقت موذن</w:t>
      </w:r>
    </w:p>
    <w:p w14:paraId="50E32C4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عَلِيٍّ</w:t>
      </w:r>
      <w:r w:rsidRPr="00DC20C3">
        <w:rPr>
          <w:noProof/>
          <w:sz w:val="20"/>
          <w:szCs w:val="20"/>
        </w:rPr>
        <w:drawing>
          <wp:inline distT="0" distB="0" distL="0" distR="0" wp14:anchorId="713AFFBD" wp14:editId="7F71DDA8">
            <wp:extent cx="133350" cy="114300"/>
            <wp:effectExtent l="0" t="0" r="0" b="0"/>
            <wp:docPr id="656" name="Picture 65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الْمُؤَذِّنُ مُؤْتَمَنٌ وَ الْإِمَامُ ضَامِنٌ </w:t>
      </w:r>
    </w:p>
    <w:p w14:paraId="3627618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2     282    14- باب الأذان و الإقامة ..... </w:t>
      </w:r>
      <w:r w:rsidRPr="00DC20C3">
        <w:rPr>
          <w:rFonts w:ascii="Traditional Arabic" w:hAnsi="Traditional Arabic" w:cs="B Badr"/>
          <w:noProof/>
          <w:sz w:val="16"/>
          <w:szCs w:val="16"/>
        </w:rPr>
        <w:drawing>
          <wp:inline distT="0" distB="0" distL="0" distR="0" wp14:anchorId="4E517ABB" wp14:editId="26DE25C9">
            <wp:extent cx="381000" cy="171450"/>
            <wp:effectExtent l="0" t="0" r="0" b="0"/>
            <wp:docPr id="655" name="Picture 65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16"/>
          <w:szCs w:val="16"/>
          <w:rtl/>
          <w:lang w:bidi="fa-IR"/>
        </w:rPr>
        <w:t>:</w:t>
      </w:r>
    </w:p>
    <w:p w14:paraId="1FD59D43"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اقامت مؤذن ، امتیاز مؤذن بر امام ، ضمانت امام مسجد </w:t>
      </w:r>
    </w:p>
    <w:p w14:paraId="60FEDAAB"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وَ فِيمَا ذَكَرَهُ الْفَضْلُ بْنُ شَاذَانَ رَحِمَهُ اللَّهُ مِنَ الْعِلَلِ عَنِ الرِّضَا</w:t>
      </w:r>
      <w:r w:rsidRPr="00DC20C3">
        <w:rPr>
          <w:noProof/>
          <w:sz w:val="20"/>
          <w:szCs w:val="20"/>
        </w:rPr>
        <w:drawing>
          <wp:inline distT="0" distB="0" distL="0" distR="0" wp14:anchorId="335C5F4B" wp14:editId="79C0A0D3">
            <wp:extent cx="133350" cy="114300"/>
            <wp:effectExtent l="0" t="0" r="0" b="0"/>
            <wp:docPr id="595" name="Picture 59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أ</w:t>
      </w:r>
      <w:r w:rsidRPr="00DC20C3">
        <w:rPr>
          <w:rFonts w:ascii="Traditional Arabic" w:hAnsi="Traditional Arabic" w:cs="B Badr" w:hint="cs"/>
          <w:sz w:val="28"/>
          <w:szCs w:val="28"/>
          <w:rtl/>
          <w:lang w:bidi="fa-IR"/>
        </w:rPr>
        <w:t xml:space="preserve">  ا</w:t>
      </w:r>
      <w:r w:rsidRPr="00DC20C3">
        <w:rPr>
          <w:rFonts w:ascii="Traditional Arabic" w:hAnsi="Traditional Arabic" w:cs="B Badr"/>
          <w:sz w:val="28"/>
          <w:szCs w:val="28"/>
          <w:rtl/>
          <w:lang w:bidi="fa-IR"/>
        </w:rPr>
        <w:t>َنَّهُ قَالَ إِنَّمَا أُمِرَ النَّاسُ بِالْأَذَانِ لِعِلَلٍ كَثِيرَةٍ مِنْهَا أَنْ يَكُونَ تَذْكِيراً لِلنَّاسِي وَ تَنْبِيهاً لِلْغَافِلِ وَ تَعْرِيفاً لِمَنْ جَهِلَ الْوَقْتَ وَ اشْتَغَلَ عَنْهُ وَ يَكُونَ الْمُؤَذِّنُ بِذَلِكَ دَاعِياً لِعِبَادَةِ الْخَالِقِ وَ مُرَغِّباً فِيهَا وَ مُقِرّاً لَهُ بِالتَّوْحِيدِ مُجَاهِراً بِالْإِيمَانِ مُعْلِناً بِالْإِسْلَامِ مُؤَذِّناً لِمَنْ يَنْسَاهَا وَ إِنَّمَا يُقَالُ لَهُ مُؤَذِّنٌ لِأَنَّهُ يُؤَذِّنُ بِالْأَذَانِ بِالصَّلَاة</w:t>
      </w:r>
    </w:p>
    <w:p w14:paraId="2C17CF54"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من‏لايحضره‏الفقيه     1     299    باب الأذان و الإقامة و ثواب المؤذني</w:t>
      </w:r>
    </w:p>
    <w:p w14:paraId="28799100"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اذان  ، اذان دل نشین باشد ، اذان تابلو دین است ، مسجد رفتن اذان واذان می خواهم </w:t>
      </w:r>
    </w:p>
    <w:p w14:paraId="5ABC6B6A" w14:textId="77777777" w:rsidR="000A55C9" w:rsidRPr="00DC20C3" w:rsidRDefault="000A55C9" w:rsidP="00B42222">
      <w:pPr>
        <w:pStyle w:val="Heading4"/>
        <w:rPr>
          <w:rtl/>
        </w:rPr>
      </w:pPr>
      <w:r w:rsidRPr="00DC20C3">
        <w:rPr>
          <w:rFonts w:hint="cs"/>
          <w:rtl/>
        </w:rPr>
        <w:t>شنیدن اذان در مسجد</w:t>
      </w:r>
    </w:p>
    <w:p w14:paraId="0971A71D" w14:textId="77777777" w:rsidR="000A55C9" w:rsidRPr="00DC20C3" w:rsidRDefault="000A55C9" w:rsidP="00F05178">
      <w:pPr>
        <w:pStyle w:val="a"/>
        <w:numPr>
          <w:ilvl w:val="0"/>
          <w:numId w:val="5"/>
        </w:numPr>
        <w:tabs>
          <w:tab w:val="left" w:pos="1134"/>
        </w:tabs>
        <w:rPr>
          <w:rFonts w:ascii="Traditional Arabic" w:hAnsi="Traditional Arabic" w:cs="B Badr"/>
          <w:b w:val="0"/>
          <w:bCs w:val="0"/>
          <w:rtl/>
          <w:lang w:bidi="fa-IR"/>
        </w:rPr>
      </w:pPr>
      <w:r w:rsidRPr="00DC20C3">
        <w:rPr>
          <w:rFonts w:ascii="Traditional Arabic" w:hAnsi="Traditional Arabic" w:cs="B Badr"/>
          <w:b w:val="0"/>
          <w:bCs w:val="0"/>
          <w:sz w:val="20"/>
          <w:szCs w:val="20"/>
          <w:rtl/>
        </w:rPr>
        <w:t>عَنِ الْحَسَنِ بْنِ عَلِيٍّ</w:t>
      </w:r>
      <w:r w:rsidRPr="00DC20C3">
        <w:rPr>
          <w:rFonts w:ascii="Traditional Arabic" w:hAnsi="Traditional Arabic" w:cs="B Badr"/>
          <w:b w:val="0"/>
          <w:bCs w:val="0"/>
          <w:noProof/>
          <w:sz w:val="20"/>
          <w:szCs w:val="20"/>
        </w:rPr>
        <w:drawing>
          <wp:inline distT="0" distB="0" distL="0" distR="0" wp14:anchorId="6DE6C406" wp14:editId="48FB004F">
            <wp:extent cx="133350" cy="114300"/>
            <wp:effectExtent l="0" t="0" r="0" b="0"/>
            <wp:docPr id="1883" name="Picture 188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 ....أَقْوَى </w:t>
      </w:r>
      <w:r w:rsidRPr="00DC20C3">
        <w:rPr>
          <w:rFonts w:ascii="Traditional Arabic" w:hAnsi="Traditional Arabic" w:cs="B Badr"/>
          <w:b w:val="0"/>
          <w:bCs w:val="0"/>
          <w:rtl/>
        </w:rPr>
        <w:t>الْأَسْبَابِ الْجَالِبَةِ لِلرِّزْقِ</w:t>
      </w:r>
      <w:r w:rsidR="00BC391C" w:rsidRPr="00DC20C3">
        <w:rPr>
          <w:rFonts w:ascii="Traditional Arabic" w:hAnsi="Traditional Arabic" w:cs="B Badr" w:hint="cs"/>
          <w:b w:val="0"/>
          <w:bCs w:val="0"/>
          <w:rtl/>
        </w:rPr>
        <w:t xml:space="preserve"> </w:t>
      </w:r>
      <w:r w:rsidR="00BC391C" w:rsidRPr="00DC20C3">
        <w:rPr>
          <w:rFonts w:ascii="Traditional Arabic" w:hAnsi="Traditional Arabic" w:cs="B Badr" w:hint="cs"/>
          <w:b w:val="0"/>
          <w:bCs w:val="0"/>
          <w:rtl/>
          <w:lang w:bidi="fa-IR"/>
        </w:rPr>
        <w:t>ِ إِقَامَةُ الصَّلَاةِ بِالتَّعْظِيمِ وَ الْخُشُوع‏</w:t>
      </w:r>
      <w:r w:rsidRPr="00DC20C3">
        <w:rPr>
          <w:rFonts w:ascii="Traditional Arabic" w:hAnsi="Traditional Arabic" w:cs="B Badr"/>
          <w:b w:val="0"/>
          <w:bCs w:val="0"/>
          <w:rtl/>
        </w:rPr>
        <w:t>.. وَ حُضُور</w:t>
      </w:r>
      <w:r w:rsidR="00BC391C" w:rsidRPr="00DC20C3">
        <w:rPr>
          <w:rFonts w:ascii="Traditional Arabic" w:hAnsi="Traditional Arabic" w:cs="B Badr"/>
          <w:b w:val="0"/>
          <w:bCs w:val="0"/>
          <w:rtl/>
        </w:rPr>
        <w:t>ُ الْمَسْجِدِ قَبْلَ الْأَذَانِ</w:t>
      </w:r>
      <w:r w:rsidR="00BC391C" w:rsidRPr="00DC20C3">
        <w:rPr>
          <w:rFonts w:ascii="Traditional Arabic" w:hAnsi="Traditional Arabic" w:cs="B Badr" w:hint="cs"/>
          <w:b w:val="0"/>
          <w:bCs w:val="0"/>
          <w:rtl/>
        </w:rPr>
        <w:t xml:space="preserve"> </w:t>
      </w:r>
      <w:r w:rsidR="00BC391C" w:rsidRPr="00DC20C3">
        <w:rPr>
          <w:rFonts w:ascii="Traditional Arabic" w:hAnsi="Traditional Arabic" w:cs="B Badr" w:hint="cs"/>
          <w:b w:val="0"/>
          <w:bCs w:val="0"/>
          <w:rtl/>
          <w:lang w:bidi="fa-IR"/>
        </w:rPr>
        <w:t>...</w:t>
      </w:r>
      <w:r w:rsidR="00BC391C" w:rsidRPr="00DC20C3">
        <w:rPr>
          <w:rFonts w:cs="B Badr" w:hint="cs"/>
          <w:b w:val="0"/>
          <w:bCs w:val="0"/>
          <w:sz w:val="30"/>
          <w:szCs w:val="30"/>
          <w:rtl/>
          <w:lang w:bidi="fa-IR"/>
        </w:rPr>
        <w:t xml:space="preserve"> </w:t>
      </w:r>
      <w:r w:rsidR="00BC391C" w:rsidRPr="00DC20C3">
        <w:rPr>
          <w:rFonts w:ascii="Traditional Arabic" w:hAnsi="Traditional Arabic" w:cs="B Badr" w:hint="cs"/>
          <w:b w:val="0"/>
          <w:bCs w:val="0"/>
          <w:rtl/>
          <w:lang w:bidi="fa-IR"/>
        </w:rPr>
        <w:t>ِ وَ الْوَتْرِ فِي الْبَيْت‏</w:t>
      </w:r>
    </w:p>
    <w:p w14:paraId="6824C2B3"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 xml:space="preserve">بحار الانوار </w:t>
      </w:r>
      <w:r w:rsidR="00BC391C" w:rsidRPr="00DC20C3">
        <w:rPr>
          <w:rFonts w:ascii="Traditional Arabic" w:hAnsi="Traditional Arabic" w:cs="B Badr" w:hint="cs"/>
          <w:b w:val="0"/>
          <w:bCs w:val="0"/>
          <w:sz w:val="16"/>
          <w:szCs w:val="16"/>
          <w:rtl/>
        </w:rPr>
        <w:t>73</w:t>
      </w:r>
      <w:r w:rsidRPr="00DC20C3">
        <w:rPr>
          <w:rFonts w:ascii="Traditional Arabic" w:hAnsi="Traditional Arabic" w:cs="B Badr"/>
          <w:b w:val="0"/>
          <w:bCs w:val="0"/>
          <w:sz w:val="16"/>
          <w:szCs w:val="16"/>
          <w:rtl/>
        </w:rPr>
        <w:t>/318</w:t>
      </w:r>
    </w:p>
    <w:p w14:paraId="654E2B96"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 xml:space="preserve">آداب </w:t>
      </w:r>
      <w:r w:rsidRPr="00DC20C3">
        <w:rPr>
          <w:rFonts w:ascii="Traditional Arabic" w:hAnsi="Traditional Arabic" w:cs="B Badr"/>
          <w:sz w:val="24"/>
          <w:szCs w:val="24"/>
          <w:rtl/>
        </w:rPr>
        <w:t>حضور در مسجد</w:t>
      </w:r>
      <w:r w:rsidRPr="00DC20C3">
        <w:rPr>
          <w:rFonts w:ascii="Traditional Arabic" w:hAnsi="Traditional Arabic" w:cs="B Badr" w:hint="cs"/>
          <w:sz w:val="24"/>
          <w:szCs w:val="24"/>
          <w:rtl/>
        </w:rPr>
        <w:t>،نظم در مسجد ، سیمای اهل مسجد، گشایش روزی در مسجد</w:t>
      </w:r>
      <w:r w:rsidR="00BC391C" w:rsidRPr="00DC20C3">
        <w:rPr>
          <w:rFonts w:ascii="Traditional Arabic" w:hAnsi="Traditional Arabic" w:cs="B Badr" w:hint="cs"/>
          <w:sz w:val="24"/>
          <w:szCs w:val="24"/>
          <w:rtl/>
        </w:rPr>
        <w:t>،</w:t>
      </w:r>
      <w:r w:rsidR="00BC391C" w:rsidRPr="00DC20C3">
        <w:rPr>
          <w:rFonts w:ascii="Traditional Arabic" w:hAnsi="Traditional Arabic" w:cs="B Badr"/>
          <w:sz w:val="24"/>
          <w:szCs w:val="24"/>
          <w:rtl/>
        </w:rPr>
        <w:t xml:space="preserve"> نماز مستحب در خانه</w:t>
      </w:r>
      <w:r w:rsidR="00BC391C" w:rsidRPr="00DC20C3">
        <w:rPr>
          <w:rFonts w:ascii="Traditional Arabic" w:hAnsi="Traditional Arabic" w:cs="B Badr" w:hint="cs"/>
          <w:sz w:val="24"/>
          <w:szCs w:val="24"/>
          <w:rtl/>
        </w:rPr>
        <w:t>،</w:t>
      </w:r>
      <w:r w:rsidRPr="00DC20C3">
        <w:rPr>
          <w:rFonts w:ascii="Traditional Arabic" w:hAnsi="Traditional Arabic" w:cs="B Badr" w:hint="cs"/>
          <w:sz w:val="24"/>
          <w:szCs w:val="24"/>
          <w:rtl/>
        </w:rPr>
        <w:t xml:space="preserve"> </w:t>
      </w:r>
    </w:p>
    <w:p w14:paraId="02EAFC2D" w14:textId="77777777" w:rsidR="00111E00"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آداب شنیدن اذان(رفتن به مسجد</w:t>
      </w:r>
      <w:r w:rsidR="00111E00" w:rsidRPr="00DC20C3">
        <w:rPr>
          <w:rFonts w:ascii="Traditional Arabic" w:hAnsi="Traditional Arabic" w:cs="B Badr" w:hint="cs"/>
          <w:sz w:val="24"/>
          <w:szCs w:val="24"/>
          <w:rtl/>
        </w:rPr>
        <w:t xml:space="preserve">، </w:t>
      </w:r>
      <w:r w:rsidRPr="00DC20C3">
        <w:rPr>
          <w:rFonts w:ascii="Traditional Arabic" w:hAnsi="Traditional Arabic" w:cs="B Badr" w:hint="cs"/>
          <w:sz w:val="24"/>
          <w:szCs w:val="24"/>
          <w:rtl/>
        </w:rPr>
        <w:t xml:space="preserve"> </w:t>
      </w:r>
      <w:r w:rsidR="00111E00" w:rsidRPr="00DC20C3">
        <w:rPr>
          <w:rFonts w:ascii="Traditional Arabic" w:hAnsi="Traditional Arabic" w:cs="B Badr"/>
          <w:rtl/>
        </w:rPr>
        <w:t>مسجد رفتن اطاعت خدا و رسول</w:t>
      </w:r>
      <w:r w:rsidR="00111E00" w:rsidRPr="00DC20C3">
        <w:rPr>
          <w:rFonts w:ascii="Traditional Arabic" w:hAnsi="Traditional Arabic" w:cs="B Badr" w:hint="cs"/>
          <w:rtl/>
        </w:rPr>
        <w:t xml:space="preserve">، </w:t>
      </w:r>
      <w:r w:rsidR="00111E00" w:rsidRPr="00DC20C3">
        <w:rPr>
          <w:rFonts w:ascii="Traditional Arabic" w:hAnsi="Traditional Arabic" w:cs="B Badr"/>
          <w:sz w:val="24"/>
          <w:szCs w:val="24"/>
          <w:rtl/>
        </w:rPr>
        <w:t>پياده رفتن ، اطاعت پيامبر</w:t>
      </w:r>
    </w:p>
    <w:p w14:paraId="0BD9064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rPr>
        <w:t xml:space="preserve"> </w:t>
      </w:r>
      <w:r w:rsidRPr="00DC20C3">
        <w:rPr>
          <w:rFonts w:ascii="Traditional Arabic" w:hAnsi="Traditional Arabic" w:cs="B Badr"/>
          <w:b w:val="0"/>
          <w:bCs w:val="0"/>
          <w:sz w:val="20"/>
          <w:szCs w:val="20"/>
          <w:rtl/>
        </w:rPr>
        <w:t>وَ قالَ‌ النّبي</w:t>
      </w:r>
      <w:r w:rsidRPr="00DC20C3">
        <w:rPr>
          <w:rFonts w:ascii="Traditional Arabic" w:hAnsi="Traditional Arabic" w:cs="B Badr"/>
          <w:b w:val="0"/>
          <w:bCs w:val="0"/>
          <w:noProof/>
          <w:sz w:val="20"/>
          <w:szCs w:val="20"/>
        </w:rPr>
        <w:drawing>
          <wp:inline distT="0" distB="0" distL="0" distR="0" wp14:anchorId="6047A05A" wp14:editId="36DF8BBD">
            <wp:extent cx="171450" cy="152400"/>
            <wp:effectExtent l="0" t="0" r="0" b="0"/>
            <wp:docPr id="1862" name="Picture 186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 </w:t>
      </w:r>
      <w:r w:rsidRPr="00DC20C3">
        <w:rPr>
          <w:rFonts w:ascii="Traditional Arabic" w:hAnsi="Traditional Arabic" w:cs="B Badr"/>
          <w:b w:val="0"/>
          <w:bCs w:val="0"/>
          <w:rtl/>
        </w:rPr>
        <w:t>إجابة المؤذّن رحمة و ثواب الجنة و لَم يجب خاصمته يوم القيامة فطوبي لمن أجاب داعي الله و مشي إلي المسجد.</w:t>
      </w:r>
    </w:p>
    <w:p w14:paraId="1FD32AB7" w14:textId="77777777" w:rsidR="000A55C9" w:rsidRPr="00DC20C3" w:rsidRDefault="000A55C9" w:rsidP="003E12A5">
      <w:pPr>
        <w:pStyle w:val="a"/>
        <w:tabs>
          <w:tab w:val="left" w:pos="1134"/>
          <w:tab w:val="left" w:pos="3462"/>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بحار الانوار 84/154</w:t>
      </w:r>
      <w:r w:rsidRPr="00DC20C3">
        <w:rPr>
          <w:rFonts w:ascii="Traditional Arabic" w:hAnsi="Traditional Arabic" w:cs="B Badr"/>
          <w:b w:val="0"/>
          <w:bCs w:val="0"/>
          <w:sz w:val="16"/>
          <w:szCs w:val="16"/>
          <w:rtl/>
        </w:rPr>
        <w:tab/>
      </w:r>
    </w:p>
    <w:p w14:paraId="031A732F"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اذان از مسجد،  آثار مسجد در قيامت، مسجد و انبياء، پيامبر ، دشمن تارك مسجد، آثار ترك مسجد، مسجد و شفاعت، مسجد و صداقت، رفاقتبا انبياء، ثواب پيامبران </w:t>
      </w:r>
    </w:p>
    <w:p w14:paraId="28C18BF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 xml:space="preserve"> عَنْ جَعْفَرٍ عَنْ أَبِيهِ عَنْ آبَائِهِ</w:t>
      </w:r>
      <w:r w:rsidRPr="00DC20C3">
        <w:rPr>
          <w:rFonts w:ascii="Traditional Arabic" w:hAnsi="Traditional Arabic" w:cs="B Badr"/>
          <w:b w:val="0"/>
          <w:bCs w:val="0"/>
          <w:noProof/>
          <w:sz w:val="20"/>
          <w:szCs w:val="20"/>
        </w:rPr>
        <w:drawing>
          <wp:inline distT="0" distB="0" distL="0" distR="0" wp14:anchorId="3900B2D8" wp14:editId="6AD9D27F">
            <wp:extent cx="133350" cy="114300"/>
            <wp:effectExtent l="0" t="0" r="0" b="0"/>
            <wp:docPr id="1941" name="Picture 194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قَالَ النَّبِيُّ</w:t>
      </w:r>
      <w:r w:rsidRPr="00DC20C3">
        <w:rPr>
          <w:rFonts w:ascii="Traditional Arabic" w:hAnsi="Traditional Arabic" w:cs="B Badr"/>
          <w:b w:val="0"/>
          <w:bCs w:val="0"/>
          <w:noProof/>
          <w:sz w:val="20"/>
          <w:szCs w:val="20"/>
        </w:rPr>
        <w:drawing>
          <wp:inline distT="0" distB="0" distL="0" distR="0" wp14:anchorId="416D3DA9" wp14:editId="16E3490D">
            <wp:extent cx="171450" cy="152400"/>
            <wp:effectExtent l="0" t="0" r="0" b="0"/>
            <wp:docPr id="1940" name="Picture 194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منْ سَمِعَ النِّدَاءَ فِي الْمَسْجِدِ فَخَرَجَ مِنْ غَيْرِ عِلَّةٍ فَهُوَ مُنَافِقٌ إِلَّا أَنْ يُرِيدَ الرُّجُوعَ إِلَيْه‏</w:t>
      </w:r>
    </w:p>
    <w:p w14:paraId="242308D7"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rPr>
        <w:t xml:space="preserve">بحار الانوار </w:t>
      </w:r>
      <w:r w:rsidRPr="00DC20C3">
        <w:rPr>
          <w:rFonts w:ascii="Traditional Arabic" w:hAnsi="Traditional Arabic" w:cs="B Badr" w:hint="cs"/>
          <w:b w:val="0"/>
          <w:bCs w:val="0"/>
          <w:sz w:val="16"/>
          <w:szCs w:val="16"/>
          <w:rtl/>
        </w:rPr>
        <w:t xml:space="preserve">80 </w:t>
      </w:r>
      <w:r w:rsidRPr="00DC20C3">
        <w:rPr>
          <w:rFonts w:ascii="Traditional Arabic" w:hAnsi="Traditional Arabic" w:cs="B Badr" w:hint="cs"/>
          <w:b w:val="0"/>
          <w:bCs w:val="0"/>
          <w:sz w:val="16"/>
          <w:szCs w:val="16"/>
          <w:rtl/>
          <w:lang w:bidi="fa-IR"/>
        </w:rPr>
        <w:t>/372</w:t>
      </w:r>
    </w:p>
    <w:p w14:paraId="6F16F63C"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مگر اینکه بعد از اذان نماز برپا نشود.</w:t>
      </w:r>
    </w:p>
    <w:p w14:paraId="5EF140FC"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ندا شامل اقامه یا "عجلوا بالصلاه" نیز می شود چنانچه ندای نمازآیات میشود</w:t>
      </w:r>
    </w:p>
    <w:p w14:paraId="6856FC67"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rPr>
        <w:t>توقیر المسجد ، آداب خروج  ، منكرات مسجد، شنیدن  اذان در مسجد، وظیفه مردم در مقابل اذان وموذن، منافق ومسجد ،آداب اذان</w:t>
      </w:r>
      <w:r w:rsidRPr="00DC20C3">
        <w:rPr>
          <w:rFonts w:ascii="Traditional Arabic" w:hAnsi="Traditional Arabic" w:cs="B Badr" w:hint="cs"/>
          <w:b w:val="0"/>
          <w:bCs w:val="0"/>
          <w:sz w:val="24"/>
          <w:szCs w:val="24"/>
          <w:rtl/>
        </w:rPr>
        <w:t>، حضور قبل از اذان در مسجد</w:t>
      </w:r>
    </w:p>
    <w:p w14:paraId="6C1DFB18" w14:textId="77777777" w:rsidR="000A55C9" w:rsidRPr="00DC20C3" w:rsidRDefault="000A55C9" w:rsidP="00B42222">
      <w:pPr>
        <w:pStyle w:val="Heading4"/>
        <w:rPr>
          <w:rtl/>
        </w:rPr>
      </w:pPr>
      <w:r w:rsidRPr="00DC20C3">
        <w:rPr>
          <w:rFonts w:hint="cs"/>
          <w:rtl/>
        </w:rPr>
        <w:t>حدیث جمعه(اذان)</w:t>
      </w:r>
    </w:p>
    <w:p w14:paraId="5536B556"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مُحَمَّدِ بْنِ خَالِدٍ الْقَسْرِيِّ قَالَ قُلْتُ لِأَبِي عَبْدِ اللَّهِ</w:t>
      </w:r>
      <w:r w:rsidRPr="00DC20C3">
        <w:rPr>
          <w:noProof/>
          <w:sz w:val="20"/>
          <w:szCs w:val="20"/>
        </w:rPr>
        <w:drawing>
          <wp:inline distT="0" distB="0" distL="0" distR="0" wp14:anchorId="2876243B" wp14:editId="5758C13A">
            <wp:extent cx="133350" cy="114300"/>
            <wp:effectExtent l="0" t="0" r="0" b="0"/>
            <wp:docPr id="675" name="Picture 67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أَخَافُ أَنْ نُصَلِّيَ يَوْمَ الْجُمُعَةِ قَبْلَ أَنْ تَزُولَ الشَّمْسُ فَقَالَ إِنَّمَا ذَاكَ عَلَى الْمُؤَذِّنِينَ </w:t>
      </w:r>
    </w:p>
    <w:p w14:paraId="2ED79A8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 </w:t>
      </w:r>
      <w:r w:rsidRPr="00DC20C3">
        <w:rPr>
          <w:rFonts w:ascii="Traditional Arabic" w:hAnsi="Traditional Arabic" w:cs="B Badr"/>
          <w:sz w:val="16"/>
          <w:szCs w:val="16"/>
          <w:rtl/>
          <w:lang w:bidi="fa-IR"/>
        </w:rPr>
        <w:t xml:space="preserve">تهذيب‏الأحكام  </w:t>
      </w:r>
      <w:r w:rsidRPr="00DC20C3">
        <w:rPr>
          <w:rFonts w:ascii="Traditional Arabic" w:hAnsi="Traditional Arabic" w:cs="B Badr" w:hint="cs"/>
          <w:sz w:val="16"/>
          <w:szCs w:val="16"/>
          <w:rtl/>
          <w:lang w:bidi="fa-IR"/>
        </w:rPr>
        <w:t>،ج</w:t>
      </w:r>
      <w:r w:rsidRPr="00DC20C3">
        <w:rPr>
          <w:rFonts w:ascii="Traditional Arabic" w:hAnsi="Traditional Arabic" w:cs="B Badr"/>
          <w:sz w:val="16"/>
          <w:szCs w:val="16"/>
          <w:rtl/>
          <w:lang w:bidi="fa-IR"/>
        </w:rPr>
        <w:t xml:space="preserve"> 2 </w:t>
      </w:r>
      <w:r w:rsidRPr="00DC20C3">
        <w:rPr>
          <w:rFonts w:ascii="Traditional Arabic" w:hAnsi="Traditional Arabic" w:cs="B Badr" w:hint="cs"/>
          <w:sz w:val="16"/>
          <w:szCs w:val="16"/>
          <w:rtl/>
          <w:lang w:bidi="fa-IR"/>
        </w:rPr>
        <w:t>،ص</w:t>
      </w:r>
      <w:r w:rsidRPr="00DC20C3">
        <w:rPr>
          <w:rFonts w:ascii="Traditional Arabic" w:hAnsi="Traditional Arabic" w:cs="B Badr"/>
          <w:sz w:val="16"/>
          <w:szCs w:val="16"/>
          <w:rtl/>
          <w:lang w:bidi="fa-IR"/>
        </w:rPr>
        <w:t xml:space="preserve">  284    14- باب الأذان و الإقامة ....</w:t>
      </w:r>
      <w:r w:rsidRPr="00DC20C3">
        <w:rPr>
          <w:rFonts w:ascii="Traditional Arabic" w:hAnsi="Traditional Arabic" w:cs="B Badr" w:hint="cs"/>
          <w:sz w:val="16"/>
          <w:szCs w:val="16"/>
          <w:rtl/>
          <w:lang w:bidi="fa-IR"/>
        </w:rPr>
        <w:t>)</w:t>
      </w:r>
    </w:p>
    <w:p w14:paraId="20510C29" w14:textId="77777777" w:rsidR="004F5927"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حدیث جمعه ، وثاقت مؤذن</w:t>
      </w:r>
      <w:r w:rsidRPr="00DC20C3">
        <w:rPr>
          <w:rFonts w:ascii="Traditional Arabic" w:hAnsi="Traditional Arabic" w:cs="B Badr" w:hint="cs"/>
          <w:rtl/>
          <w:lang w:bidi="fa-IR"/>
        </w:rPr>
        <w:t>، تجسس نکردن از حلول وقت</w:t>
      </w:r>
    </w:p>
    <w:p w14:paraId="604C3AD0" w14:textId="77777777" w:rsidR="004F5927" w:rsidRPr="00DC20C3" w:rsidRDefault="004F5927" w:rsidP="00B42222">
      <w:pPr>
        <w:pStyle w:val="Heading4"/>
        <w:rPr>
          <w:rtl/>
        </w:rPr>
      </w:pPr>
      <w:r w:rsidRPr="00DC20C3">
        <w:rPr>
          <w:rFonts w:hint="cs"/>
          <w:rtl/>
        </w:rPr>
        <w:lastRenderedPageBreak/>
        <w:t xml:space="preserve"> آداب شنیدن اقامه</w:t>
      </w:r>
    </w:p>
    <w:p w14:paraId="6779270F" w14:textId="77777777" w:rsidR="004F5927" w:rsidRPr="00DC20C3" w:rsidRDefault="004F5927"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جَعْفَرٍ</w:t>
      </w:r>
      <w:r w:rsidRPr="00DC20C3">
        <w:rPr>
          <w:noProof/>
          <w:sz w:val="26"/>
          <w:szCs w:val="26"/>
        </w:rPr>
        <w:drawing>
          <wp:inline distT="0" distB="0" distL="0" distR="0" wp14:anchorId="02F9A717" wp14:editId="3E8BC8BD">
            <wp:extent cx="133350" cy="114300"/>
            <wp:effectExtent l="0" t="0" r="0" b="0"/>
            <wp:docPr id="1154" name="Picture 115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أَنَّهُ قَالَ إِذَا أُقِيمَتِ الصَّلَاةُ حَرُمَ الْكَلَامُ عَلَى الْإِمَامِ وَ أَهْلِ الْمَسْجِدِ إِلَّا فِي تَقْدِيمِ إِمَام‏</w:t>
      </w:r>
    </w:p>
    <w:p w14:paraId="2DDC6110" w14:textId="77777777" w:rsidR="004F5927" w:rsidRPr="00DC20C3" w:rsidRDefault="004F5927"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 </w:t>
      </w:r>
      <w:r w:rsidRPr="00DC20C3">
        <w:rPr>
          <w:rFonts w:ascii="Traditional Arabic" w:hAnsi="Traditional Arabic" w:cs="B Badr"/>
          <w:sz w:val="16"/>
          <w:szCs w:val="16"/>
          <w:rtl/>
          <w:lang w:bidi="fa-IR"/>
        </w:rPr>
        <w:t xml:space="preserve">من‏لايحضره‏الفقيه </w:t>
      </w:r>
      <w:r w:rsidRPr="00DC20C3">
        <w:rPr>
          <w:rFonts w:ascii="Traditional Arabic" w:hAnsi="Traditional Arabic" w:cs="B Badr" w:hint="cs"/>
          <w:sz w:val="16"/>
          <w:szCs w:val="16"/>
          <w:rtl/>
          <w:lang w:bidi="fa-IR"/>
        </w:rPr>
        <w:t>، ج1، ص</w:t>
      </w:r>
      <w:r w:rsidRPr="00DC20C3">
        <w:rPr>
          <w:rFonts w:ascii="Traditional Arabic" w:hAnsi="Traditional Arabic" w:cs="B Badr"/>
          <w:sz w:val="16"/>
          <w:szCs w:val="16"/>
          <w:rtl/>
          <w:lang w:bidi="fa-IR"/>
        </w:rPr>
        <w:t xml:space="preserve">  385    باب الجماعة و فضلها .....: 375</w:t>
      </w:r>
      <w:r w:rsidRPr="00DC20C3">
        <w:rPr>
          <w:rFonts w:ascii="Traditional Arabic" w:hAnsi="Traditional Arabic" w:cs="B Badr" w:hint="cs"/>
          <w:sz w:val="16"/>
          <w:szCs w:val="16"/>
          <w:rtl/>
          <w:lang w:bidi="fa-IR"/>
        </w:rPr>
        <w:t>)</w:t>
      </w:r>
    </w:p>
    <w:p w14:paraId="7A846AE4" w14:textId="77777777" w:rsidR="000A55C9" w:rsidRPr="00DC20C3" w:rsidRDefault="004F5927" w:rsidP="003E12A5">
      <w:pPr>
        <w:tabs>
          <w:tab w:val="left" w:pos="1134"/>
        </w:tabs>
        <w:ind w:left="1440" w:hanging="1440"/>
        <w:jc w:val="both"/>
        <w:rPr>
          <w:rFonts w:ascii="Traditional Arabic" w:hAnsi="Traditional Arabic" w:cs="B Badr"/>
          <w:rtl/>
          <w:lang w:bidi="fa-IR"/>
        </w:rPr>
      </w:pPr>
      <w:r w:rsidRPr="00DC20C3">
        <w:rPr>
          <w:rFonts w:ascii="Traditional Arabic" w:hAnsi="Traditional Arabic" w:cs="B Badr"/>
          <w:rtl/>
          <w:lang w:bidi="fa-IR"/>
        </w:rPr>
        <w:t>سکوت در مسجد ،  اداب مسجد ، نظم امام ، نظم جماعت ، روش اهل مسجد</w:t>
      </w:r>
      <w:r w:rsidRPr="00DC20C3">
        <w:rPr>
          <w:rFonts w:ascii="Traditional Arabic" w:hAnsi="Traditional Arabic" w:cs="B Badr" w:hint="cs"/>
          <w:rtl/>
          <w:lang w:bidi="fa-IR"/>
        </w:rPr>
        <w:t>، نظم در مسجد</w:t>
      </w:r>
    </w:p>
    <w:p w14:paraId="4505A2F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ابْنِ أَبِي عُمَيْرٍ قَالَ قَالَ سَأَلْتُ أَبَا عَبْدِ اللَّهِ</w:t>
      </w:r>
      <w:r w:rsidRPr="00DC20C3">
        <w:rPr>
          <w:noProof/>
          <w:sz w:val="20"/>
          <w:szCs w:val="20"/>
        </w:rPr>
        <w:drawing>
          <wp:inline distT="0" distB="0" distL="0" distR="0" wp14:anchorId="13A0DB06" wp14:editId="1CFF2FED">
            <wp:extent cx="133350" cy="114300"/>
            <wp:effectExtent l="0" t="0" r="0" b="0"/>
            <wp:docPr id="674" name="Picture 67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عَنِ الرَّجُلِ يَتَكَلَّمُ فِي الْإِقَامَةِ قَالَ نَعَمْ فَإِذَا قَالَ الْمُؤَذِّنُ قَدْ قَامَتِ الصَّلَاةُ فَقَدْ حَرُمَ الْكَلَامُ عَلَى أَهْلِ الْمَسْجِد</w:t>
      </w:r>
    </w:p>
    <w:p w14:paraId="044AAEF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 (</w:t>
      </w:r>
      <w:r w:rsidRPr="00DC20C3">
        <w:rPr>
          <w:rFonts w:ascii="Traditional Arabic" w:hAnsi="Traditional Arabic" w:cs="B Badr"/>
          <w:sz w:val="16"/>
          <w:szCs w:val="16"/>
          <w:rtl/>
          <w:lang w:bidi="fa-IR"/>
        </w:rPr>
        <w:t xml:space="preserve"> تهذيب‏الأحكام </w:t>
      </w:r>
      <w:r w:rsidRPr="00DC20C3">
        <w:rPr>
          <w:rFonts w:ascii="Traditional Arabic" w:hAnsi="Traditional Arabic" w:cs="B Badr" w:hint="cs"/>
          <w:sz w:val="16"/>
          <w:szCs w:val="16"/>
          <w:rtl/>
          <w:lang w:bidi="fa-IR"/>
        </w:rPr>
        <w:t>،ج</w:t>
      </w:r>
      <w:r w:rsidRPr="00DC20C3">
        <w:rPr>
          <w:rFonts w:ascii="Traditional Arabic" w:hAnsi="Traditional Arabic" w:cs="B Badr"/>
          <w:sz w:val="16"/>
          <w:szCs w:val="16"/>
          <w:rtl/>
          <w:lang w:bidi="fa-IR"/>
        </w:rPr>
        <w:t xml:space="preserve">  2 </w:t>
      </w:r>
      <w:r w:rsidRPr="00DC20C3">
        <w:rPr>
          <w:rFonts w:ascii="Traditional Arabic" w:hAnsi="Traditional Arabic" w:cs="B Badr" w:hint="cs"/>
          <w:sz w:val="16"/>
          <w:szCs w:val="16"/>
          <w:rtl/>
          <w:lang w:bidi="fa-IR"/>
        </w:rPr>
        <w:t>،ص</w:t>
      </w:r>
      <w:r w:rsidRPr="00DC20C3">
        <w:rPr>
          <w:rFonts w:ascii="Traditional Arabic" w:hAnsi="Traditional Arabic" w:cs="B Badr"/>
          <w:sz w:val="16"/>
          <w:szCs w:val="16"/>
          <w:rtl/>
          <w:lang w:bidi="fa-IR"/>
        </w:rPr>
        <w:t xml:space="preserve">  55    6- باب الأذان و الإقامة .....</w:t>
      </w:r>
      <w:r w:rsidRPr="00DC20C3">
        <w:rPr>
          <w:rFonts w:ascii="Traditional Arabic" w:hAnsi="Traditional Arabic" w:cs="B Badr" w:hint="cs"/>
          <w:sz w:val="16"/>
          <w:szCs w:val="16"/>
          <w:rtl/>
          <w:lang w:bidi="fa-IR"/>
        </w:rPr>
        <w:t>)</w:t>
      </w:r>
    </w:p>
    <w:p w14:paraId="4027C2AD"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سکوت در مسجد - اداب اقامه - مؤذن ومقیم یک نفر است </w:t>
      </w:r>
    </w:p>
    <w:p w14:paraId="50644B7A"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عَنْ عُمَرَ بْنِ يَزِيدَ قَالَ سَأَلْتُ أَبَا عَبْدِ اللَّهِ</w:t>
      </w:r>
      <w:r w:rsidRPr="00DC20C3">
        <w:rPr>
          <w:noProof/>
          <w:sz w:val="20"/>
          <w:szCs w:val="20"/>
        </w:rPr>
        <w:drawing>
          <wp:inline distT="0" distB="0" distL="0" distR="0" wp14:anchorId="04DE5A2A" wp14:editId="6135A02C">
            <wp:extent cx="133350" cy="114300"/>
            <wp:effectExtent l="0" t="0" r="0" b="0"/>
            <wp:docPr id="829" name="Picture 82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عَنِ الْإِقَامَةِ بِغَيْرِ أَذَانٍ فِي الْمَغْرِبِ فَقَالَ لَيْسَ بِهِ بَأْسٌ وَ مَا أُحِبُّ أَنْ يُعْتَاد</w:t>
      </w:r>
    </w:p>
    <w:p w14:paraId="32B05EF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2     51    6- باب الأذان و الإقامة .....: </w:t>
      </w:r>
    </w:p>
    <w:p w14:paraId="3338D751" w14:textId="77777777" w:rsidR="000A55C9" w:rsidRPr="00DC20C3" w:rsidRDefault="000A55C9" w:rsidP="003E12A5">
      <w:pPr>
        <w:tabs>
          <w:tab w:val="left" w:pos="1134"/>
        </w:tabs>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   اداب امامت ، اداب جماعت ، </w:t>
      </w:r>
      <w:r w:rsidRPr="00DC20C3">
        <w:rPr>
          <w:rFonts w:ascii="Traditional Arabic" w:hAnsi="Traditional Arabic" w:cs="B Badr" w:hint="cs"/>
          <w:sz w:val="22"/>
          <w:szCs w:val="22"/>
          <w:rtl/>
          <w:lang w:bidi="fa-IR"/>
        </w:rPr>
        <w:t>اعتیاد</w:t>
      </w:r>
      <w:r w:rsidRPr="00DC20C3">
        <w:rPr>
          <w:rFonts w:ascii="Traditional Arabic" w:hAnsi="Traditional Arabic" w:cs="B Badr"/>
          <w:sz w:val="22"/>
          <w:szCs w:val="22"/>
          <w:rtl/>
          <w:lang w:bidi="fa-IR"/>
        </w:rPr>
        <w:t xml:space="preserve"> به مستحبات محبوب نیست</w:t>
      </w:r>
      <w:r w:rsidR="009E3ACC" w:rsidRPr="00DC20C3">
        <w:rPr>
          <w:rFonts w:ascii="Traditional Arabic" w:hAnsi="Traditional Arabic" w:cs="B Badr" w:hint="cs"/>
          <w:sz w:val="22"/>
          <w:szCs w:val="22"/>
          <w:rtl/>
          <w:lang w:bidi="fa-IR"/>
        </w:rPr>
        <w:t>، توقیفی بودن اعمال</w:t>
      </w:r>
      <w:r w:rsidRPr="00DC20C3">
        <w:rPr>
          <w:rFonts w:ascii="Traditional Arabic" w:hAnsi="Traditional Arabic" w:cs="B Badr"/>
          <w:sz w:val="22"/>
          <w:szCs w:val="22"/>
          <w:rtl/>
          <w:lang w:bidi="fa-IR"/>
        </w:rPr>
        <w:t xml:space="preserve"> </w:t>
      </w:r>
    </w:p>
    <w:p w14:paraId="26A91C3D" w14:textId="77777777" w:rsidR="000A55C9" w:rsidRPr="00DC20C3" w:rsidRDefault="000A55C9" w:rsidP="00B42222">
      <w:pPr>
        <w:pStyle w:val="Heading4"/>
        <w:rPr>
          <w:rtl/>
        </w:rPr>
      </w:pPr>
      <w:r w:rsidRPr="00DC20C3">
        <w:rPr>
          <w:rtl/>
        </w:rPr>
        <w:t xml:space="preserve">آداب شنیدن اذان زنان </w:t>
      </w:r>
    </w:p>
    <w:p w14:paraId="40AD1385"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614EAA8C" wp14:editId="46EFACC7">
            <wp:extent cx="257175" cy="114300"/>
            <wp:effectExtent l="0" t="0" r="9525" b="0"/>
            <wp:docPr id="278" name="Picture 27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يا معشر النساء إذا سمعتن أذان هذا الحبشي وإقامته ، فقلن كما يقول فان لكن بكل حرف ألف ألف درجة</w:t>
      </w:r>
    </w:p>
    <w:p w14:paraId="4AD2BA78"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 </w:t>
      </w:r>
      <w:r w:rsidRPr="00DC20C3">
        <w:rPr>
          <w:rFonts w:ascii="Traditional Arabic" w:hAnsi="Traditional Arabic" w:cs="B Badr"/>
          <w:sz w:val="16"/>
          <w:szCs w:val="16"/>
          <w:rtl/>
          <w:lang w:bidi="fa-IR"/>
        </w:rPr>
        <w:t>كنزالعمال</w:t>
      </w:r>
      <w:r w:rsidRPr="00DC20C3">
        <w:rPr>
          <w:rFonts w:ascii="Traditional Arabic" w:hAnsi="Traditional Arabic" w:cs="B Badr" w:hint="cs"/>
          <w:sz w:val="16"/>
          <w:szCs w:val="16"/>
          <w:rtl/>
          <w:lang w:bidi="fa-IR"/>
        </w:rPr>
        <w:t xml:space="preserve"> ، ج</w:t>
      </w:r>
      <w:r w:rsidRPr="00DC20C3">
        <w:rPr>
          <w:rFonts w:ascii="Traditional Arabic" w:hAnsi="Traditional Arabic" w:cs="B Badr"/>
          <w:sz w:val="16"/>
          <w:szCs w:val="16"/>
          <w:rtl/>
          <w:lang w:bidi="fa-IR"/>
        </w:rPr>
        <w:t xml:space="preserve"> 7</w:t>
      </w:r>
      <w:r w:rsidRPr="00DC20C3">
        <w:rPr>
          <w:rFonts w:ascii="Traditional Arabic" w:hAnsi="Traditional Arabic" w:cs="B Badr" w:hint="cs"/>
          <w:sz w:val="16"/>
          <w:szCs w:val="16"/>
          <w:rtl/>
          <w:lang w:bidi="fa-IR"/>
        </w:rPr>
        <w:t xml:space="preserve"> ، ص </w:t>
      </w:r>
      <w:r w:rsidRPr="00DC20C3">
        <w:rPr>
          <w:rFonts w:ascii="Traditional Arabic" w:hAnsi="Traditional Arabic" w:cs="B Badr"/>
          <w:sz w:val="16"/>
          <w:szCs w:val="16"/>
          <w:rtl/>
          <w:lang w:bidi="fa-IR"/>
        </w:rPr>
        <w:t>702</w:t>
      </w:r>
      <w:r w:rsidRPr="00DC20C3">
        <w:rPr>
          <w:rFonts w:ascii="Traditional Arabic" w:hAnsi="Traditional Arabic" w:cs="B Badr" w:hint="cs"/>
          <w:sz w:val="16"/>
          <w:szCs w:val="16"/>
          <w:rtl/>
          <w:lang w:bidi="fa-IR"/>
        </w:rPr>
        <w:t xml:space="preserve"> )</w:t>
      </w:r>
    </w:p>
    <w:p w14:paraId="11486FAE"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آداب شنیدن اذان ،فضیلت مؤذن واذان </w:t>
      </w:r>
    </w:p>
    <w:p w14:paraId="22F110C6"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rPr>
        <w:t xml:space="preserve">حضور مردم وقت اذان، وجود مناره در زمان امیر المومنین علیه السلام </w:t>
      </w:r>
    </w:p>
    <w:p w14:paraId="151D3601" w14:textId="77777777" w:rsidR="000A55C9" w:rsidRPr="00DC20C3" w:rsidRDefault="000A55C9" w:rsidP="00B42222">
      <w:pPr>
        <w:pStyle w:val="Heading4"/>
        <w:rPr>
          <w:rtl/>
        </w:rPr>
      </w:pPr>
      <w:r w:rsidRPr="00DC20C3">
        <w:rPr>
          <w:rtl/>
        </w:rPr>
        <w:t>تکرار نکردن اذان</w:t>
      </w:r>
    </w:p>
    <w:p w14:paraId="1CAD6F1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وَ رَوَى أَبُو بَصِيرٍ عَنْ أَبِي عَبْدِ اللَّهِ</w:t>
      </w:r>
      <w:r w:rsidRPr="00DC20C3">
        <w:rPr>
          <w:rFonts w:ascii="Traditional Arabic" w:hAnsi="Traditional Arabic" w:cs="B Badr"/>
          <w:b w:val="0"/>
          <w:bCs w:val="0"/>
          <w:noProof/>
          <w:sz w:val="16"/>
          <w:szCs w:val="16"/>
        </w:rPr>
        <w:drawing>
          <wp:inline distT="0" distB="0" distL="0" distR="0" wp14:anchorId="505F5276" wp14:editId="73EB4FA2">
            <wp:extent cx="133350" cy="114300"/>
            <wp:effectExtent l="0" t="0" r="0" b="0"/>
            <wp:docPr id="1975" name="Picture 197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أَنَّهُ قَالَ</w:t>
      </w:r>
      <w:r w:rsidRPr="00DC20C3">
        <w:rPr>
          <w:rFonts w:ascii="Traditional Arabic" w:hAnsi="Traditional Arabic" w:cs="B Badr"/>
          <w:b w:val="0"/>
          <w:bCs w:val="0"/>
          <w:rtl/>
        </w:rPr>
        <w:t xml:space="preserve"> إِذَا أَذَّنْتَ فِي الطَّرِيقِ أَوْ فِي بَيْتِكَ ثُمَّ أَقَمْتَ فِي الْمَسْجِدِ أَجْزَأَك</w:t>
      </w:r>
    </w:p>
    <w:p w14:paraId="448AF3E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hint="cs"/>
          <w:b w:val="0"/>
          <w:bCs w:val="0"/>
          <w:sz w:val="16"/>
          <w:szCs w:val="16"/>
          <w:rtl/>
        </w:rPr>
        <w:t xml:space="preserve">( </w:t>
      </w:r>
      <w:r w:rsidRPr="00DC20C3">
        <w:rPr>
          <w:rFonts w:ascii="Traditional Arabic" w:hAnsi="Traditional Arabic" w:cs="B Badr"/>
          <w:b w:val="0"/>
          <w:bCs w:val="0"/>
          <w:sz w:val="16"/>
          <w:szCs w:val="16"/>
          <w:rtl/>
        </w:rPr>
        <w:t xml:space="preserve">من لا یحضره الفیه </w:t>
      </w:r>
      <w:r w:rsidRPr="00DC20C3">
        <w:rPr>
          <w:rFonts w:ascii="Traditional Arabic" w:hAnsi="Traditional Arabic" w:cs="B Badr" w:hint="cs"/>
          <w:b w:val="0"/>
          <w:bCs w:val="0"/>
          <w:sz w:val="16"/>
          <w:szCs w:val="16"/>
          <w:rtl/>
        </w:rPr>
        <w:t xml:space="preserve"> ، ج</w:t>
      </w:r>
      <w:r w:rsidRPr="00DC20C3">
        <w:rPr>
          <w:rFonts w:ascii="Traditional Arabic" w:hAnsi="Traditional Arabic" w:cs="B Badr"/>
          <w:b w:val="0"/>
          <w:bCs w:val="0"/>
          <w:sz w:val="16"/>
          <w:szCs w:val="16"/>
          <w:rtl/>
        </w:rPr>
        <w:t>1</w:t>
      </w:r>
      <w:r w:rsidRPr="00DC20C3">
        <w:rPr>
          <w:rFonts w:ascii="Traditional Arabic" w:hAnsi="Traditional Arabic" w:cs="B Badr" w:hint="cs"/>
          <w:b w:val="0"/>
          <w:bCs w:val="0"/>
          <w:sz w:val="16"/>
          <w:szCs w:val="16"/>
          <w:rtl/>
        </w:rPr>
        <w:t xml:space="preserve">، ص </w:t>
      </w:r>
      <w:r w:rsidRPr="00DC20C3">
        <w:rPr>
          <w:rFonts w:ascii="Traditional Arabic" w:hAnsi="Traditional Arabic" w:cs="B Badr"/>
          <w:b w:val="0"/>
          <w:bCs w:val="0"/>
          <w:sz w:val="16"/>
          <w:szCs w:val="16"/>
          <w:rtl/>
        </w:rPr>
        <w:t>291</w:t>
      </w:r>
      <w:r w:rsidRPr="00DC20C3">
        <w:rPr>
          <w:rFonts w:ascii="Traditional Arabic" w:hAnsi="Traditional Arabic" w:cs="B Badr" w:hint="cs"/>
          <w:b w:val="0"/>
          <w:bCs w:val="0"/>
          <w:sz w:val="16"/>
          <w:szCs w:val="16"/>
          <w:rtl/>
        </w:rPr>
        <w:t xml:space="preserve"> )</w:t>
      </w:r>
    </w:p>
    <w:p w14:paraId="21BBFA7A"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rPr>
        <w:t xml:space="preserve">احکام خاص ، مسجد سقوط اذان ، اذان و مسجد ، اذان در راه مسجد، يك اذان ، تكرار اذان  </w:t>
      </w:r>
    </w:p>
    <w:p w14:paraId="4384E313" w14:textId="77777777" w:rsidR="000A55C9" w:rsidRPr="00DC20C3" w:rsidRDefault="000A55C9" w:rsidP="00B42222">
      <w:pPr>
        <w:pStyle w:val="Heading4"/>
        <w:rPr>
          <w:rtl/>
        </w:rPr>
      </w:pPr>
      <w:r w:rsidRPr="00DC20C3">
        <w:rPr>
          <w:rtl/>
        </w:rPr>
        <w:t xml:space="preserve">خدمت به مسجد وقایع مسجد </w:t>
      </w:r>
    </w:p>
    <w:p w14:paraId="5C08380D" w14:textId="77777777" w:rsidR="000A55C9" w:rsidRPr="00DC20C3" w:rsidRDefault="000A55C9" w:rsidP="00B42222">
      <w:pPr>
        <w:pStyle w:val="Heading4"/>
        <w:rPr>
          <w:rtl/>
        </w:rPr>
      </w:pPr>
      <w:r w:rsidRPr="00DC20C3">
        <w:rPr>
          <w:rtl/>
        </w:rPr>
        <w:t xml:space="preserve"> خاطرات </w:t>
      </w:r>
    </w:p>
    <w:p w14:paraId="425B36FF" w14:textId="77777777" w:rsidR="00A978AE" w:rsidRPr="00DC20C3" w:rsidRDefault="00A978AE" w:rsidP="00F05178">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مَا رَوَاهُ الْمُفِيدُ قَدَّسَ اللَّهُ رُوحَهُ فِي إِرْشَادِهِ عَنْ أَبِي جَعْفَرٍ الثَّانِي ع‏ أَنَّهُ لَمَّا تَزَوَّجَ بِنْتَ الْمَأْمُونِ وَ حَمَلَهَا قَاصِداً إِلَى الْمَدِينَةِ سَارَ إِلَى شَارِعِ بَابِ الْكُوفَةِ وَ النَّاسُ مَعَهُ يُشَيِّعُونَهُ فَانْتَهَى إِلَى دَارِ الْمُسَيَّبِ عِنْدَ مَغِيبِ الشَّمْسِ فَنَزَلَ وَ دَخَلَ‏ الْمَسْجِدَ وَ كَانَ فِي صَحْنِهِ نَبْقَةٌ لَمْ تَحْمِلْ بَعْدُ فَدَعَا بِكُوزٍ فِيهِ مَاءٌ فَتَوَضَّأَ فِي أَصْلِ النَّبْقَةِ وَ قَامَ فَصَلَّى‏ بِالنَّاسِ‏ صَلَاةَ الْمَغْرِبِ فَقَرَأَ فِي الْأُولَى الْحَمْدَ وَ إِذَا جَاءَ نَصْرُ اللَّهِ وَ الْفَتْحُ وَ قَرَأَ فِي الثَّانِيَةِ الْحَمْدَ وَ قُلْ هُوَ اللَّهُ أَحَدٌ وَ قَنَتَ قَبْلَ رُكُوعِهِ وَ صَلَّى الثَّالِثَةَ وَ تَشَهَّدَ وَ سَلَّمَ ثُمَّ جَلَسَ هُنَيْئَةً يَذْكُرُ اللَّهَ وَ قَامَ مِنْ غَيْرِ أَنْ يُعَقِّبَ فَصَلَّى النَّوَافِلَ أَرْبَعَ رَكَعَاتٍ وَ عَقَّبَ بَعْدَهُ وَ سَجَدَ </w:t>
      </w:r>
      <w:r w:rsidRPr="00DC20C3">
        <w:rPr>
          <w:rFonts w:cs="B Badr" w:hint="cs"/>
          <w:sz w:val="30"/>
          <w:szCs w:val="30"/>
          <w:rtl/>
        </w:rPr>
        <w:lastRenderedPageBreak/>
        <w:t>سَجْدَتَيِ الشُّكْرِ فَلَمَّا انْتَهَى النَّاسُ إِلَى النَّبْقَةِ رَأَوْهَا وَ قَدْ حَمَلَتْ حَمْلًا جَنِيّاً فَتَعَجَّبُوا وَ أَكَلُوا مِنْهَا فَوَجَدُوهُ نَبْقاً حُلْواً لَا عَجَمَ لَهُ فَوَدَّعُوهُ وَ مَضَى‏</w:t>
      </w:r>
    </w:p>
    <w:p w14:paraId="40599A2C" w14:textId="77777777" w:rsidR="00A978AE" w:rsidRPr="00B42222" w:rsidRDefault="00A978AE" w:rsidP="003E12A5">
      <w:pPr>
        <w:pStyle w:val="NormalWeb"/>
        <w:tabs>
          <w:tab w:val="left" w:pos="1134"/>
        </w:tabs>
        <w:bidi/>
        <w:jc w:val="both"/>
        <w:rPr>
          <w:rFonts w:cs="B Badr"/>
          <w:sz w:val="20"/>
          <w:szCs w:val="20"/>
        </w:rPr>
      </w:pPr>
      <w:r w:rsidRPr="00B42222">
        <w:rPr>
          <w:rFonts w:cs="B Badr" w:hint="cs"/>
          <w:rtl/>
        </w:rPr>
        <w:t>بحار الأنوار (ط - بيروت) ؛ ج‏83 ؛ ص100</w:t>
      </w:r>
    </w:p>
    <w:p w14:paraId="487C530A"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وضو در مسجد، درخت و مسجد، اعجاز در مسجد، خوردن در مسجد، وضو در مسجد، ولايت و مسجد</w:t>
      </w:r>
      <w:r w:rsidR="00A978AE" w:rsidRPr="00DC20C3">
        <w:rPr>
          <w:rFonts w:ascii="Traditional Arabic" w:hAnsi="Traditional Arabic" w:cs="B Badr" w:hint="cs"/>
          <w:sz w:val="24"/>
          <w:szCs w:val="24"/>
          <w:rtl/>
        </w:rPr>
        <w:t>، مسجد خاص، امکنه مسجد (صحن)، نافله در مسجد، وداع در مسجد، بدرقه و استقبال در مسجد، امام جماعت معصوم</w:t>
      </w:r>
      <w:r w:rsidRPr="00DC20C3">
        <w:rPr>
          <w:rFonts w:ascii="Traditional Arabic" w:hAnsi="Traditional Arabic" w:cs="B Badr"/>
          <w:sz w:val="24"/>
          <w:szCs w:val="24"/>
          <w:rtl/>
        </w:rPr>
        <w:t xml:space="preserve">  </w:t>
      </w:r>
    </w:p>
    <w:p w14:paraId="648A844B" w14:textId="77777777" w:rsidR="00A978AE" w:rsidRPr="00DC20C3" w:rsidRDefault="00A978AE" w:rsidP="00F05178">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 اللَّهُمَّ رَبَّ الْبَيْتِ الْحَرَامِ وَ الشَّهْرِ الْحَرَامِ وَ رَبَّ الْمَشْعَرِ الْحَرَامِ وَ رَبَّ الرُّكْنِ وَ الْمَقَامِ وَ رَبَّ الْحِلِّ وَ الْإِحْرَامِ بَلِّغْ رُوحَ مُحَمَّدٍ مِنَّا التَّحِيَّةَ وَ السَّلَام‏</w:t>
      </w:r>
    </w:p>
    <w:p w14:paraId="31020D09" w14:textId="77777777" w:rsidR="00A978AE" w:rsidRPr="00B42222" w:rsidRDefault="00A978AE" w:rsidP="003E12A5">
      <w:pPr>
        <w:pStyle w:val="NormalWeb"/>
        <w:tabs>
          <w:tab w:val="left" w:pos="1134"/>
        </w:tabs>
        <w:bidi/>
        <w:jc w:val="both"/>
        <w:rPr>
          <w:rFonts w:cs="B Badr"/>
          <w:sz w:val="18"/>
          <w:szCs w:val="18"/>
        </w:rPr>
      </w:pPr>
      <w:r w:rsidRPr="00B42222">
        <w:rPr>
          <w:rFonts w:cs="B Badr" w:hint="cs"/>
          <w:sz w:val="22"/>
          <w:szCs w:val="22"/>
          <w:rtl/>
        </w:rPr>
        <w:t>بحار الأنوار (ط - بيروت) ؛ ج‏83 ؛ ص105</w:t>
      </w:r>
    </w:p>
    <w:p w14:paraId="36BAD94D" w14:textId="77777777" w:rsidR="00A978AE" w:rsidRPr="00DC20C3" w:rsidRDefault="00A978AE"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قسم به مسجد، قسم به تجهیزات و امکنه مسجد، مسجد خاص</w:t>
      </w:r>
    </w:p>
    <w:p w14:paraId="392F404E" w14:textId="77777777" w:rsidR="00D51C35" w:rsidRDefault="00D51C35" w:rsidP="00F05178">
      <w:pPr>
        <w:pStyle w:val="NormalWeb"/>
        <w:numPr>
          <w:ilvl w:val="0"/>
          <w:numId w:val="5"/>
        </w:numPr>
        <w:tabs>
          <w:tab w:val="left" w:pos="1134"/>
        </w:tabs>
        <w:bidi/>
        <w:jc w:val="both"/>
        <w:rPr>
          <w:rFonts w:cs="B Badr"/>
          <w:sz w:val="30"/>
          <w:szCs w:val="30"/>
        </w:rPr>
      </w:pPr>
      <w:r w:rsidRPr="00D51C35">
        <w:rPr>
          <w:rFonts w:cs="B Badr"/>
          <w:sz w:val="30"/>
          <w:szCs w:val="30"/>
          <w:rtl/>
        </w:rPr>
        <w:t>حَدَّثَنَا أَبُو مُحَمَّدٍ عَبْدُ اللَّهِ بْنُ حَامِدٍ قَالَ أَخْبَرَنَا أَبُو صَالِحٍ خَلَفُ بْنُ مُحَمَّدِ بْنِ إِسْمَاعِيلَ الْخَيَّامُ الْبُخَارِيُّ بِبُخَارَا فِيمَا قَرَأْتُ عَلَيْهِ فَأَقَرَّ بِهِ قَالَ حَدَّثَنَا أَبُو عَبْدِ اللَّهِ‏</w:t>
      </w:r>
      <w:r w:rsidRPr="00D51C35">
        <w:rPr>
          <w:rFonts w:cs="B Badr" w:hint="cs"/>
          <w:sz w:val="30"/>
          <w:szCs w:val="30"/>
          <w:rtl/>
        </w:rPr>
        <w:t xml:space="preserve"> </w:t>
      </w:r>
      <w:r w:rsidRPr="00D51C35">
        <w:rPr>
          <w:rFonts w:cs="B Badr"/>
          <w:sz w:val="30"/>
          <w:szCs w:val="30"/>
          <w:rtl/>
        </w:rPr>
        <w:t>مُحَمَّدُ بْنُ عَلِيِّ بْنِ حَمْزَةَ الْأَنْصَارِيُّ قَالَ حَدَّثَنَا عَبْدُ الرَّحْمَنِ بْنُ إِبْرَاهِيمَ الدِّمَشْقِيُّ دُحَيْمٌ قَالَ حَدَّثَنَا بِشْرُ بْنُ بَكْرٍ النَّفِيسِيُّ عَنْ أَبِي بَكْرِ بْنِ أَبِي مَرْيَمَ عَنْ سَعِيدِ بْنِ عَمْرٍو الْأَنْصَارِيِّ عَنْ أَبِيهِ عَنْ كَعْبِ الْأَحْبَارِ فِي حَدِيثٍ طَوِيلٍ يَقُولُ فِيهِ إِنَّمَا سُمِّيَ إِسْرَائِيلُ إِسْرَائِيلَ اللَّهِ لِأَنَّ يَعْقُوبَ كَانَ يَخْدُمُ بَيْتَ الْمَقْدِسِ وَ كَانَ أَوَّلَ مَنْ يَدْخُلُ وَ آخِرَ مَنْ يَخْرُجُ وَ كَانَ يُسْرِجُ الْقَنَادِيلَ وَ كَانَ إِذَا كَانَ بِالْغَدَاةِ رَآهَا مُطْفَأَةً قَالَ فَبَاتَ لَيْلَهُ فِي مَسْجِدِ بَيْتِ الْمَقْدِسِ فَإِذَا بِجِنِّيٍّ يُطْفِئُهَا فَأَخَذَهُ فَأَسَرَهُ إِلَى سَارِيَةٍ فِي الْمَسْجِدِ فَلَمَّا أَصْبَحُوا رَأَوْهُ أَسِيراً وَ كَانَ اسْمُ الْجِنِّيِّ إِيلَ فَسُمِّيَ إِسْرَائِيلَ لِذَلِك</w:t>
      </w:r>
    </w:p>
    <w:p w14:paraId="64C2C84D" w14:textId="77777777" w:rsidR="00D51C35" w:rsidRPr="00B42222" w:rsidRDefault="00D51C35" w:rsidP="00D51C35">
      <w:pPr>
        <w:pStyle w:val="NormalWeb"/>
        <w:tabs>
          <w:tab w:val="left" w:pos="1134"/>
        </w:tabs>
        <w:bidi/>
        <w:jc w:val="both"/>
        <w:rPr>
          <w:rFonts w:cs="B Badr"/>
          <w:sz w:val="22"/>
          <w:szCs w:val="22"/>
          <w:rtl/>
        </w:rPr>
      </w:pPr>
      <w:r w:rsidRPr="00B42222">
        <w:rPr>
          <w:rFonts w:cs="B Badr"/>
          <w:sz w:val="22"/>
          <w:szCs w:val="22"/>
          <w:rtl/>
        </w:rPr>
        <w:t>علل الشرائع، ج‏1، ص: 4</w:t>
      </w:r>
      <w:r w:rsidRPr="00B42222">
        <w:rPr>
          <w:rFonts w:cs="B Badr" w:hint="cs"/>
          <w:sz w:val="22"/>
          <w:szCs w:val="22"/>
          <w:rtl/>
        </w:rPr>
        <w:t>3</w:t>
      </w:r>
    </w:p>
    <w:p w14:paraId="1F8B1541" w14:textId="77777777" w:rsidR="00D51C35" w:rsidRPr="00DC20C3" w:rsidRDefault="00D51C35" w:rsidP="00D51C35">
      <w:pPr>
        <w:pStyle w:val="StyleComplex2Shiraz11pt"/>
        <w:tabs>
          <w:tab w:val="left" w:pos="1134"/>
        </w:tabs>
        <w:rPr>
          <w:rFonts w:ascii="Traditional Arabic" w:hAnsi="Traditional Arabic" w:cs="B Badr"/>
          <w:sz w:val="24"/>
          <w:szCs w:val="24"/>
          <w:rtl/>
        </w:rPr>
      </w:pPr>
      <w:r w:rsidRPr="00D51C35">
        <w:rPr>
          <w:rFonts w:ascii="Traditional Arabic" w:hAnsi="Traditional Arabic" w:cs="B Badr"/>
          <w:sz w:val="24"/>
          <w:szCs w:val="24"/>
          <w:rtl/>
        </w:rPr>
        <w:t>‏</w:t>
      </w:r>
      <w:r>
        <w:rPr>
          <w:rFonts w:ascii="Traditional Arabic" w:hAnsi="Traditional Arabic" w:cs="B Badr" w:hint="cs"/>
          <w:sz w:val="24"/>
          <w:szCs w:val="24"/>
          <w:rtl/>
        </w:rPr>
        <w:t>انبیا و مسجد، خدمت به مسجد، سکونت در مسجد</w:t>
      </w:r>
    </w:p>
    <w:p w14:paraId="35BB2BF1" w14:textId="77777777" w:rsidR="000A55C9" w:rsidRPr="00DC20C3" w:rsidRDefault="000A55C9" w:rsidP="00B42222">
      <w:pPr>
        <w:pStyle w:val="Heading4"/>
        <w:rPr>
          <w:rtl/>
        </w:rPr>
      </w:pPr>
      <w:r w:rsidRPr="00DC20C3">
        <w:rPr>
          <w:rFonts w:hint="cs"/>
          <w:rtl/>
        </w:rPr>
        <w:t>نورپردازی م</w:t>
      </w:r>
      <w:r w:rsidRPr="00DC20C3">
        <w:rPr>
          <w:rtl/>
        </w:rPr>
        <w:t xml:space="preserve">سجد </w:t>
      </w:r>
    </w:p>
    <w:p w14:paraId="6891816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قَالَ رَسُولُ اللَّهِ</w:t>
      </w:r>
      <w:r w:rsidRPr="00DC20C3">
        <w:rPr>
          <w:rFonts w:ascii="Traditional Arabic" w:hAnsi="Traditional Arabic" w:cs="B Badr"/>
          <w:b w:val="0"/>
          <w:bCs w:val="0"/>
          <w:noProof/>
          <w:sz w:val="16"/>
          <w:szCs w:val="16"/>
        </w:rPr>
        <w:drawing>
          <wp:inline distT="0" distB="0" distL="0" distR="0" wp14:anchorId="255AE0BB" wp14:editId="2A6C288C">
            <wp:extent cx="171450" cy="152400"/>
            <wp:effectExtent l="0" t="0" r="0" b="0"/>
            <wp:docPr id="1973" name="Picture 197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مَنْ أَسْرَجَ فِي مَسْجِدٍ مِنْ مَسَاجِدِ اللَّهِ سِرَاجاً لَمْ تَزَلِ الْمَلَائِكَةُ وَ حَمَلَةُ الْعَرْشِ يَسْتَغْفِرُونَ لَهُ مَا دَامَ فِي الْمَسْجِدِ ضَوْءٌ مِنْ ذَلِكَ السِّرَاج </w:t>
      </w:r>
      <w:r w:rsidRPr="00DC20C3">
        <w:rPr>
          <w:rStyle w:val="FootnoteReference"/>
          <w:rFonts w:ascii="Traditional Arabic" w:hAnsi="Traditional Arabic" w:cs="B Badr"/>
          <w:b w:val="0"/>
          <w:bCs w:val="0"/>
          <w:rtl/>
        </w:rPr>
        <w:footnoteReference w:id="47"/>
      </w:r>
    </w:p>
    <w:p w14:paraId="17CC5B38" w14:textId="77777777" w:rsidR="00D62077" w:rsidRDefault="00D62077" w:rsidP="00D62077">
      <w:pPr>
        <w:pStyle w:val="StyleComplex2Shiraz11pt"/>
        <w:tabs>
          <w:tab w:val="left" w:pos="1134"/>
        </w:tabs>
        <w:spacing w:line="240" w:lineRule="auto"/>
        <w:jc w:val="both"/>
        <w:rPr>
          <w:rFonts w:ascii="Traditional Arabic" w:hAnsi="Traditional Arabic" w:cs="B Badr"/>
          <w:sz w:val="16"/>
          <w:szCs w:val="16"/>
          <w:rtl/>
          <w:lang w:bidi="ar-SA"/>
        </w:rPr>
      </w:pPr>
      <w:r w:rsidRPr="00D62077">
        <w:rPr>
          <w:rFonts w:ascii="Traditional Arabic" w:hAnsi="Traditional Arabic" w:cs="B Badr"/>
          <w:sz w:val="16"/>
          <w:szCs w:val="16"/>
          <w:rtl/>
          <w:lang w:bidi="ar-SA"/>
        </w:rPr>
        <w:t>تهذيب الأحكام: ج3 ص261 ح733، ثواب الأعمال : ص49 كلاهما عن أنس ، كتاب من لا يحضره الفقيه : ج1 ص237 ح716 ، المحاسن : ج1 ص129 ح151 ، بحار الأنوار : ج84 ص15 ح94 ؛ ربيع الأبرار : ج 1 ص 173 ، الدرّ المنثور : ج 4 ص 144 نقلاً عن الترغيب والترهيب وكلاهما عن أنس</w:t>
      </w:r>
      <w:r w:rsidRPr="00D62077">
        <w:rPr>
          <w:rFonts w:ascii="Traditional Arabic" w:hAnsi="Traditional Arabic" w:cs="B Badr"/>
          <w:sz w:val="16"/>
          <w:szCs w:val="16"/>
          <w:lang w:bidi="ar-SA"/>
        </w:rPr>
        <w:t xml:space="preserve"> .</w:t>
      </w:r>
    </w:p>
    <w:p w14:paraId="77C3A400" w14:textId="6AB4090E" w:rsidR="000A55C9" w:rsidRPr="00DC20C3" w:rsidRDefault="000A55C9" w:rsidP="00D62077">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lastRenderedPageBreak/>
        <w:t xml:space="preserve">روشنايي مسجد، نور در مسجد، ثواب روشنايي ، آثار روشنايي، هميشه روشن كردن مسجد، نور موضوعیت دارد </w:t>
      </w:r>
      <w:r w:rsidRPr="00DC20C3">
        <w:rPr>
          <w:rFonts w:ascii="Traditional Arabic" w:hAnsi="Traditional Arabic" w:cs="B Badr" w:hint="cs"/>
          <w:sz w:val="18"/>
          <w:szCs w:val="18"/>
          <w:rtl/>
        </w:rPr>
        <w:t>(نورانی کردن مسجد گرچه کسی در آن حضور نداشته باشد )</w:t>
      </w:r>
      <w:r w:rsidRPr="00DC20C3">
        <w:rPr>
          <w:rFonts w:ascii="Traditional Arabic" w:hAnsi="Traditional Arabic" w:cs="B Badr"/>
          <w:sz w:val="24"/>
          <w:szCs w:val="24"/>
          <w:rtl/>
        </w:rPr>
        <w:t>، خدمات مسجد ،  معماری مسجد</w:t>
      </w:r>
      <w:r w:rsidRPr="00DC20C3">
        <w:rPr>
          <w:rFonts w:ascii="Traditional Arabic" w:hAnsi="Traditional Arabic" w:cs="B Badr" w:hint="cs"/>
          <w:sz w:val="24"/>
          <w:szCs w:val="24"/>
          <w:rtl/>
        </w:rPr>
        <w:t>، تجهیزات مسجد، سرّاج، انواع خدمت در مسجد، انواع نیروی انسانی در مسجد</w:t>
      </w:r>
      <w:r w:rsidR="002F1212" w:rsidRPr="00DC20C3">
        <w:rPr>
          <w:rFonts w:ascii="Traditional Arabic" w:hAnsi="Traditional Arabic" w:cs="B Badr" w:hint="cs"/>
          <w:sz w:val="24"/>
          <w:szCs w:val="24"/>
          <w:rtl/>
        </w:rPr>
        <w:t>، آداب مسجد، روشن کردن مسجد، دعای ملائکه</w:t>
      </w:r>
    </w:p>
    <w:p w14:paraId="277792C8" w14:textId="77777777" w:rsidR="00DF64BC" w:rsidRPr="00DC20C3" w:rsidRDefault="00DF64BC" w:rsidP="00F05178">
      <w:pPr>
        <w:pStyle w:val="StyleComplex2Shiraz11pt"/>
        <w:numPr>
          <w:ilvl w:val="0"/>
          <w:numId w:val="5"/>
        </w:numPr>
        <w:tabs>
          <w:tab w:val="left" w:pos="1134"/>
        </w:tabs>
        <w:spacing w:line="240" w:lineRule="auto"/>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من علق في مسجد قنديلا صلى عليه سبعون ألف ملك حتى ينطفئ ذلك القنديل</w:t>
      </w:r>
    </w:p>
    <w:p w14:paraId="3146C305" w14:textId="77777777" w:rsidR="00DF64BC" w:rsidRDefault="00DF64BC" w:rsidP="003E12A5">
      <w:pPr>
        <w:pStyle w:val="StyleComplex2Shiraz11pt"/>
        <w:tabs>
          <w:tab w:val="left" w:pos="1134"/>
        </w:tabs>
        <w:spacing w:line="240" w:lineRule="auto"/>
        <w:jc w:val="both"/>
        <w:rPr>
          <w:rFonts w:ascii="Traditional Arabic" w:hAnsi="Traditional Arabic" w:cs="B Badr"/>
          <w:sz w:val="16"/>
          <w:szCs w:val="16"/>
          <w:rtl/>
          <w:lang w:bidi="ar-SA"/>
        </w:rPr>
      </w:pPr>
      <w:r w:rsidRPr="00DC20C3">
        <w:rPr>
          <w:rFonts w:ascii="Traditional Arabic" w:hAnsi="Traditional Arabic" w:cs="B Badr" w:hint="cs"/>
          <w:sz w:val="16"/>
          <w:szCs w:val="16"/>
          <w:rtl/>
          <w:lang w:bidi="ar-SA"/>
        </w:rPr>
        <w:t>کنز العمال ج7 ص1119</w:t>
      </w:r>
    </w:p>
    <w:p w14:paraId="584FA8A6" w14:textId="77777777" w:rsidR="00B42222" w:rsidRPr="00DC20C3" w:rsidRDefault="00B42222" w:rsidP="00B42222">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روشنايي مسجد، نور در مسجد، ثواب روشنايي ، آثار روشنايي، هميشه روشن كردن مسجد، نور موضوعیت دارد </w:t>
      </w:r>
      <w:r w:rsidRPr="00DC20C3">
        <w:rPr>
          <w:rFonts w:ascii="Traditional Arabic" w:hAnsi="Traditional Arabic" w:cs="B Badr" w:hint="cs"/>
          <w:sz w:val="18"/>
          <w:szCs w:val="18"/>
          <w:rtl/>
        </w:rPr>
        <w:t>(نورانی کردن مسجد گرچه کسی در آن حضور نداشته باشد )</w:t>
      </w:r>
      <w:r w:rsidRPr="00DC20C3">
        <w:rPr>
          <w:rFonts w:ascii="Traditional Arabic" w:hAnsi="Traditional Arabic" w:cs="B Badr"/>
          <w:sz w:val="24"/>
          <w:szCs w:val="24"/>
          <w:rtl/>
        </w:rPr>
        <w:t>، خدمات مسجد ،  معماری مسجد</w:t>
      </w:r>
      <w:r w:rsidRPr="00DC20C3">
        <w:rPr>
          <w:rFonts w:ascii="Traditional Arabic" w:hAnsi="Traditional Arabic" w:cs="B Badr" w:hint="cs"/>
          <w:sz w:val="24"/>
          <w:szCs w:val="24"/>
          <w:rtl/>
        </w:rPr>
        <w:t>، تجهیزات مسجد، سرّاج، انواع خدمت در مسجد، انواع نیروی انسانی در مسجد، آداب مسجد، روشن کردن مسجد، دعای ملائکه</w:t>
      </w:r>
    </w:p>
    <w:p w14:paraId="02B471C9" w14:textId="77777777" w:rsidR="00042855" w:rsidRPr="00042855" w:rsidRDefault="00042855"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rPr>
      </w:pPr>
      <w:r w:rsidRPr="00042855">
        <w:rPr>
          <w:rFonts w:ascii="Traditional Arabic" w:hAnsi="Traditional Arabic" w:cs="B Badr"/>
          <w:sz w:val="28"/>
          <w:szCs w:val="28"/>
          <w:rtl/>
        </w:rPr>
        <w:t xml:space="preserve">عنه صلى الله عليه و آله :مَن عَلَّقَ في مَسجِدٍ قِنديلاً ، صَلّى عَلَيهِ سَبعونَ ألفَ مَلَكٍ مادامَ ذلِكَ القِنديلُ يَقِدُ . </w:t>
      </w:r>
    </w:p>
    <w:p w14:paraId="5F7DCCC3" w14:textId="15D433DC" w:rsidR="00042855" w:rsidRDefault="00042855" w:rsidP="00042855">
      <w:pPr>
        <w:pStyle w:val="StyleComplex2Shiraz11pt"/>
        <w:tabs>
          <w:tab w:val="left" w:pos="1134"/>
        </w:tabs>
        <w:rPr>
          <w:rFonts w:ascii="Traditional Arabic" w:hAnsi="Traditional Arabic" w:cs="B Badr"/>
          <w:sz w:val="16"/>
          <w:szCs w:val="16"/>
          <w:rtl/>
          <w:lang w:bidi="ar-SA"/>
        </w:rPr>
      </w:pPr>
      <w:r w:rsidRPr="00042855">
        <w:rPr>
          <w:rFonts w:ascii="Traditional Arabic" w:hAnsi="Traditional Arabic" w:cs="B Badr"/>
          <w:sz w:val="16"/>
          <w:szCs w:val="16"/>
          <w:rtl/>
          <w:lang w:bidi="ar-SA"/>
        </w:rPr>
        <w:t xml:space="preserve">مسند الشاميّين : ج </w:t>
      </w:r>
      <w:r w:rsidRPr="00042855">
        <w:rPr>
          <w:rFonts w:ascii="Traditional Arabic" w:hAnsi="Traditional Arabic" w:cs="B Badr"/>
          <w:sz w:val="16"/>
          <w:szCs w:val="16"/>
          <w:rtl/>
        </w:rPr>
        <w:t>۲</w:t>
      </w:r>
      <w:r w:rsidRPr="00042855">
        <w:rPr>
          <w:rFonts w:ascii="Traditional Arabic" w:hAnsi="Traditional Arabic" w:cs="B Badr"/>
          <w:sz w:val="16"/>
          <w:szCs w:val="16"/>
          <w:rtl/>
          <w:lang w:bidi="ar-SA"/>
        </w:rPr>
        <w:t xml:space="preserve"> ص </w:t>
      </w:r>
      <w:r w:rsidRPr="00042855">
        <w:rPr>
          <w:rFonts w:ascii="Traditional Arabic" w:hAnsi="Traditional Arabic" w:cs="B Badr"/>
          <w:sz w:val="16"/>
          <w:szCs w:val="16"/>
          <w:rtl/>
        </w:rPr>
        <w:t>۲۷۴</w:t>
      </w:r>
      <w:r w:rsidRPr="00042855">
        <w:rPr>
          <w:rFonts w:ascii="Traditional Arabic" w:hAnsi="Traditional Arabic" w:cs="B Badr"/>
          <w:sz w:val="16"/>
          <w:szCs w:val="16"/>
          <w:rtl/>
          <w:lang w:bidi="ar-SA"/>
        </w:rPr>
        <w:t xml:space="preserve"> ح </w:t>
      </w:r>
      <w:r w:rsidRPr="00042855">
        <w:rPr>
          <w:rFonts w:ascii="Traditional Arabic" w:hAnsi="Traditional Arabic" w:cs="B Badr"/>
          <w:sz w:val="16"/>
          <w:szCs w:val="16"/>
          <w:rtl/>
        </w:rPr>
        <w:t>۱۳۲۷</w:t>
      </w:r>
      <w:r w:rsidRPr="00042855">
        <w:rPr>
          <w:rFonts w:ascii="Traditional Arabic" w:hAnsi="Traditional Arabic" w:cs="B Badr"/>
          <w:sz w:val="16"/>
          <w:szCs w:val="16"/>
          <w:rtl/>
          <w:lang w:bidi="ar-SA"/>
        </w:rPr>
        <w:t xml:space="preserve"> عن دفين عن الإمام عليّ عليه السلام ، كنز العمّال : ج </w:t>
      </w:r>
      <w:r w:rsidRPr="00042855">
        <w:rPr>
          <w:rFonts w:ascii="Traditional Arabic" w:hAnsi="Traditional Arabic" w:cs="B Badr"/>
          <w:sz w:val="16"/>
          <w:szCs w:val="16"/>
          <w:rtl/>
        </w:rPr>
        <w:t>۷</w:t>
      </w:r>
      <w:r w:rsidRPr="00042855">
        <w:rPr>
          <w:rFonts w:ascii="Traditional Arabic" w:hAnsi="Traditional Arabic" w:cs="B Badr"/>
          <w:sz w:val="16"/>
          <w:szCs w:val="16"/>
          <w:rtl/>
          <w:lang w:bidi="ar-SA"/>
        </w:rPr>
        <w:t xml:space="preserve"> ص </w:t>
      </w:r>
      <w:r w:rsidRPr="00042855">
        <w:rPr>
          <w:rFonts w:ascii="Traditional Arabic" w:hAnsi="Traditional Arabic" w:cs="B Badr"/>
          <w:sz w:val="16"/>
          <w:szCs w:val="16"/>
          <w:rtl/>
        </w:rPr>
        <w:t>۶۵۶</w:t>
      </w:r>
      <w:r w:rsidRPr="00042855">
        <w:rPr>
          <w:rFonts w:ascii="Traditional Arabic" w:hAnsi="Traditional Arabic" w:cs="B Badr"/>
          <w:sz w:val="16"/>
          <w:szCs w:val="16"/>
          <w:rtl/>
          <w:lang w:bidi="ar-SA"/>
        </w:rPr>
        <w:t xml:space="preserve"> ح </w:t>
      </w:r>
      <w:r w:rsidRPr="00042855">
        <w:rPr>
          <w:rFonts w:ascii="Traditional Arabic" w:hAnsi="Traditional Arabic" w:cs="B Badr"/>
          <w:sz w:val="16"/>
          <w:szCs w:val="16"/>
          <w:rtl/>
        </w:rPr>
        <w:t>۲۰۷۶۸</w:t>
      </w:r>
      <w:r w:rsidRPr="00042855">
        <w:rPr>
          <w:rFonts w:ascii="Traditional Arabic" w:hAnsi="Traditional Arabic" w:cs="B Badr"/>
          <w:sz w:val="16"/>
          <w:szCs w:val="16"/>
          <w:rtl/>
          <w:lang w:bidi="ar-SA"/>
        </w:rPr>
        <w:t xml:space="preserve"> نقلاً عن ابن النجّار عن معاذ نحوه .</w:t>
      </w:r>
    </w:p>
    <w:p w14:paraId="252F0135" w14:textId="77777777" w:rsidR="00B42222" w:rsidRPr="00DC20C3" w:rsidRDefault="00B42222" w:rsidP="00B42222">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روشنايي مسجد، نور در مسجد، ثواب روشنايي ، آثار روشنايي، هميشه روشن كردن مسجد، نور موضوعیت دارد </w:t>
      </w:r>
      <w:r w:rsidRPr="00DC20C3">
        <w:rPr>
          <w:rFonts w:ascii="Traditional Arabic" w:hAnsi="Traditional Arabic" w:cs="B Badr" w:hint="cs"/>
          <w:sz w:val="18"/>
          <w:szCs w:val="18"/>
          <w:rtl/>
        </w:rPr>
        <w:t>(نورانی کردن مسجد گرچه کسی در آن حضور نداشته باشد )</w:t>
      </w:r>
      <w:r w:rsidRPr="00DC20C3">
        <w:rPr>
          <w:rFonts w:ascii="Traditional Arabic" w:hAnsi="Traditional Arabic" w:cs="B Badr"/>
          <w:sz w:val="24"/>
          <w:szCs w:val="24"/>
          <w:rtl/>
        </w:rPr>
        <w:t>، خدمات مسجد ،  معماری مسجد</w:t>
      </w:r>
      <w:r w:rsidRPr="00DC20C3">
        <w:rPr>
          <w:rFonts w:ascii="Traditional Arabic" w:hAnsi="Traditional Arabic" w:cs="B Badr" w:hint="cs"/>
          <w:sz w:val="24"/>
          <w:szCs w:val="24"/>
          <w:rtl/>
        </w:rPr>
        <w:t>، تجهیزات مسجد، سرّاج، انواع خدمت در مسجد، انواع نیروی انسانی در مسجد، آداب مسجد، روشن کردن مسجد، دعای ملائکه</w:t>
      </w:r>
    </w:p>
    <w:p w14:paraId="78253D24" w14:textId="77777777" w:rsidR="00042855" w:rsidRPr="00042855" w:rsidRDefault="00042855"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rPr>
      </w:pPr>
      <w:r w:rsidRPr="00042855">
        <w:rPr>
          <w:rFonts w:ascii="Traditional Arabic" w:hAnsi="Traditional Arabic" w:cs="B Badr"/>
          <w:sz w:val="28"/>
          <w:szCs w:val="28"/>
          <w:rtl/>
        </w:rPr>
        <w:t xml:space="preserve">عنه صلى الله عليه و آله :مَن أدخَلَ لَيلَةً واحِدَةً سِراجا فِي المَسجِدِ ، غَفَرَ اللّهُ لَهُ ذُنوبَ سَبعينَ سَنَةً ، وكَتَبَ لَهُ عِبادَةَ سَنَةٍ ، ولَهُ عِندَاللّهِ تَعالى مَدينَةٌ ، فَإِن زادَ عَلى لَيلَةٍ واحِدَةٍ فَلَهُ بِكُلِّ لَيلَةٍ يَزيدُ ثَوابَ نَبِيٍّ ، فَإِذا تَمَّ عَشرُ لَيالٍ لا يَصِفُ الواصِفونَ ما لَهُ عِندَ اللّهِ مِنَ الثَّوابِ ، فَإِذا تَمَّ الشَّهرُ حَرَّمَ اللّهُ جَسَدَهُ عَلَى النّارِ . </w:t>
      </w:r>
    </w:p>
    <w:p w14:paraId="47A778ED" w14:textId="77777777" w:rsidR="00042855" w:rsidRDefault="00042855" w:rsidP="00042855">
      <w:pPr>
        <w:pStyle w:val="StyleComplex2Shiraz11pt"/>
        <w:tabs>
          <w:tab w:val="left" w:pos="1134"/>
        </w:tabs>
        <w:rPr>
          <w:rFonts w:ascii="Traditional Arabic" w:hAnsi="Traditional Arabic" w:cs="B Badr"/>
          <w:sz w:val="16"/>
          <w:szCs w:val="16"/>
          <w:rtl/>
        </w:rPr>
      </w:pPr>
      <w:r w:rsidRPr="00042855">
        <w:rPr>
          <w:rFonts w:ascii="Traditional Arabic" w:hAnsi="Traditional Arabic" w:cs="B Badr"/>
          <w:sz w:val="16"/>
          <w:szCs w:val="16"/>
          <w:rtl/>
          <w:lang w:bidi="ar-SA"/>
        </w:rPr>
        <w:t xml:space="preserve">جامع الأخبار : ص </w:t>
      </w:r>
      <w:r w:rsidRPr="00042855">
        <w:rPr>
          <w:rFonts w:ascii="Traditional Arabic" w:hAnsi="Traditional Arabic" w:cs="B Badr"/>
          <w:sz w:val="16"/>
          <w:szCs w:val="16"/>
          <w:rtl/>
        </w:rPr>
        <w:t>۱۸۰</w:t>
      </w:r>
      <w:r w:rsidRPr="00042855">
        <w:rPr>
          <w:rFonts w:ascii="Traditional Arabic" w:hAnsi="Traditional Arabic" w:cs="B Badr"/>
          <w:sz w:val="16"/>
          <w:szCs w:val="16"/>
          <w:rtl/>
          <w:lang w:bidi="ar-SA"/>
        </w:rPr>
        <w:t xml:space="preserve"> ح </w:t>
      </w:r>
      <w:r w:rsidRPr="00042855">
        <w:rPr>
          <w:rFonts w:ascii="Traditional Arabic" w:hAnsi="Traditional Arabic" w:cs="B Badr"/>
          <w:sz w:val="16"/>
          <w:szCs w:val="16"/>
          <w:rtl/>
        </w:rPr>
        <w:t>۴۴۰</w:t>
      </w:r>
      <w:r w:rsidRPr="00042855">
        <w:rPr>
          <w:rFonts w:ascii="Traditional Arabic" w:hAnsi="Traditional Arabic" w:cs="B Badr"/>
          <w:sz w:val="16"/>
          <w:szCs w:val="16"/>
          <w:rtl/>
          <w:lang w:bidi="ar-SA"/>
        </w:rPr>
        <w:t xml:space="preserve"> ، بحار الأنوار : ج </w:t>
      </w:r>
      <w:r w:rsidRPr="00042855">
        <w:rPr>
          <w:rFonts w:ascii="Traditional Arabic" w:hAnsi="Traditional Arabic" w:cs="B Badr"/>
          <w:sz w:val="16"/>
          <w:szCs w:val="16"/>
          <w:rtl/>
        </w:rPr>
        <w:t>۸۳</w:t>
      </w:r>
      <w:r w:rsidRPr="00042855">
        <w:rPr>
          <w:rFonts w:ascii="Traditional Arabic" w:hAnsi="Traditional Arabic" w:cs="B Badr"/>
          <w:sz w:val="16"/>
          <w:szCs w:val="16"/>
          <w:rtl/>
          <w:lang w:bidi="ar-SA"/>
        </w:rPr>
        <w:t xml:space="preserve"> ص </w:t>
      </w:r>
      <w:r w:rsidRPr="00042855">
        <w:rPr>
          <w:rFonts w:ascii="Traditional Arabic" w:hAnsi="Traditional Arabic" w:cs="B Badr"/>
          <w:sz w:val="16"/>
          <w:szCs w:val="16"/>
          <w:rtl/>
        </w:rPr>
        <w:t>۳۷۷</w:t>
      </w:r>
      <w:r w:rsidRPr="00042855">
        <w:rPr>
          <w:rFonts w:ascii="Traditional Arabic" w:hAnsi="Traditional Arabic" w:cs="B Badr"/>
          <w:sz w:val="16"/>
          <w:szCs w:val="16"/>
          <w:rtl/>
          <w:lang w:bidi="ar-SA"/>
        </w:rPr>
        <w:t xml:space="preserve"> ح </w:t>
      </w:r>
      <w:r w:rsidRPr="00042855">
        <w:rPr>
          <w:rFonts w:ascii="Traditional Arabic" w:hAnsi="Traditional Arabic" w:cs="B Badr"/>
          <w:sz w:val="16"/>
          <w:szCs w:val="16"/>
          <w:rtl/>
        </w:rPr>
        <w:t>۴۵ .</w:t>
      </w:r>
    </w:p>
    <w:p w14:paraId="0EAB046B" w14:textId="77777777" w:rsidR="00B42222" w:rsidRPr="00DC20C3" w:rsidRDefault="00B42222" w:rsidP="00B42222">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روشنايي مسجد، نور در مسجد، ثواب روشنايي ، آثار روشنايي، هميشه روشن كردن مسجد، نور موضوعیت دارد </w:t>
      </w:r>
      <w:r w:rsidRPr="00DC20C3">
        <w:rPr>
          <w:rFonts w:ascii="Traditional Arabic" w:hAnsi="Traditional Arabic" w:cs="B Badr" w:hint="cs"/>
          <w:sz w:val="18"/>
          <w:szCs w:val="18"/>
          <w:rtl/>
        </w:rPr>
        <w:t>(نورانی کردن مسجد گرچه کسی در آن حضور نداشته باشد )</w:t>
      </w:r>
      <w:r w:rsidRPr="00DC20C3">
        <w:rPr>
          <w:rFonts w:ascii="Traditional Arabic" w:hAnsi="Traditional Arabic" w:cs="B Badr"/>
          <w:sz w:val="24"/>
          <w:szCs w:val="24"/>
          <w:rtl/>
        </w:rPr>
        <w:t>، خدمات مسجد ،  معماری مسجد</w:t>
      </w:r>
      <w:r w:rsidRPr="00DC20C3">
        <w:rPr>
          <w:rFonts w:ascii="Traditional Arabic" w:hAnsi="Traditional Arabic" w:cs="B Badr" w:hint="cs"/>
          <w:sz w:val="24"/>
          <w:szCs w:val="24"/>
          <w:rtl/>
        </w:rPr>
        <w:t>، تجهیزات مسجد، سرّاج، انواع خدمت در مسجد، انواع نیروی انسانی در مسجد، آداب مسجد، روشن کردن مسجد، دعای ملائکه</w:t>
      </w:r>
    </w:p>
    <w:p w14:paraId="7ED6F6D5" w14:textId="77777777" w:rsidR="00042855" w:rsidRPr="00042855" w:rsidRDefault="00042855"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rPr>
      </w:pPr>
      <w:r w:rsidRPr="00042855">
        <w:rPr>
          <w:rFonts w:ascii="Traditional Arabic" w:hAnsi="Traditional Arabic" w:cs="B Badr"/>
          <w:sz w:val="28"/>
          <w:szCs w:val="28"/>
          <w:rtl/>
        </w:rPr>
        <w:t>اُسد الغابة عن أبي هند :حَمَلَ تَميمٌ مَعَهُ مِنَ الشّامِ إلَى المَدينَةِ قَناديلَ وزَيتا ، فَلَمَّا انتَهى إلَى المَدينَةِ وافَقَ ذلِكَ لَيلَةَ الجُمُعَةِ ، فَأَمَرَ غُلاماً لَهُ يُقالُ لَهُ : أبُو البرادِ ، فَعَلَّقَ القَناديلَ وجَعَلَ فيهَا الماءَ وَالزَّيتَ ، فَلَمّا غَرُبَتِ الشَّمسُ أسرَجَها وخَرَجَ رَسولُ اللّهِ صلى الله عليه و آله إلَى المَسجِدِ فَإِذا هُوَ يَزهَرُ ، فَقالَ : مَن فَعَلَ هذا؟ فَقالوا : تَميمٌ .</w:t>
      </w:r>
      <w:r>
        <w:rPr>
          <w:rFonts w:ascii="Traditional Arabic" w:hAnsi="Traditional Arabic" w:cs="B Badr" w:hint="cs"/>
          <w:sz w:val="28"/>
          <w:szCs w:val="28"/>
          <w:rtl/>
        </w:rPr>
        <w:t xml:space="preserve"> </w:t>
      </w:r>
      <w:r w:rsidRPr="00042855">
        <w:rPr>
          <w:rFonts w:ascii="Traditional Arabic" w:hAnsi="Traditional Arabic" w:cs="B Badr"/>
          <w:sz w:val="28"/>
          <w:szCs w:val="28"/>
          <w:rtl/>
        </w:rPr>
        <w:t xml:space="preserve">فَقالَ : نَوَّرتَ الإِسلامَ نَوَّرَ اللّهُ عَلَيكَ فِي الدُّنيا وَالآخِرَةِ . </w:t>
      </w:r>
    </w:p>
    <w:p w14:paraId="17C8484F" w14:textId="77777777" w:rsidR="00042855" w:rsidRDefault="00042855" w:rsidP="00042855">
      <w:pPr>
        <w:pStyle w:val="StyleComplex2Shiraz11pt"/>
        <w:tabs>
          <w:tab w:val="left" w:pos="1134"/>
        </w:tabs>
        <w:spacing w:line="240" w:lineRule="auto"/>
        <w:jc w:val="both"/>
        <w:rPr>
          <w:rFonts w:ascii="Traditional Arabic" w:hAnsi="Traditional Arabic" w:cs="B Badr"/>
          <w:sz w:val="16"/>
          <w:szCs w:val="16"/>
          <w:rtl/>
        </w:rPr>
      </w:pPr>
      <w:r w:rsidRPr="00042855">
        <w:rPr>
          <w:rFonts w:ascii="Traditional Arabic" w:hAnsi="Traditional Arabic" w:cs="B Badr"/>
          <w:sz w:val="16"/>
          <w:szCs w:val="16"/>
          <w:rtl/>
          <w:lang w:bidi="ar-SA"/>
        </w:rPr>
        <w:t xml:space="preserve">اُسد الغابة: ج </w:t>
      </w:r>
      <w:r w:rsidRPr="00042855">
        <w:rPr>
          <w:rFonts w:ascii="Traditional Arabic" w:hAnsi="Traditional Arabic" w:cs="B Badr"/>
          <w:sz w:val="16"/>
          <w:szCs w:val="16"/>
          <w:rtl/>
        </w:rPr>
        <w:t>۶</w:t>
      </w:r>
      <w:r w:rsidRPr="00042855">
        <w:rPr>
          <w:rFonts w:ascii="Traditional Arabic" w:hAnsi="Traditional Arabic" w:cs="B Badr"/>
          <w:sz w:val="16"/>
          <w:szCs w:val="16"/>
          <w:rtl/>
          <w:lang w:bidi="ar-SA"/>
        </w:rPr>
        <w:t xml:space="preserve"> ص </w:t>
      </w:r>
      <w:r w:rsidRPr="00042855">
        <w:rPr>
          <w:rFonts w:ascii="Traditional Arabic" w:hAnsi="Traditional Arabic" w:cs="B Badr"/>
          <w:sz w:val="16"/>
          <w:szCs w:val="16"/>
          <w:rtl/>
        </w:rPr>
        <w:t>۲۵</w:t>
      </w:r>
      <w:r w:rsidRPr="00042855">
        <w:rPr>
          <w:rFonts w:ascii="Traditional Arabic" w:hAnsi="Traditional Arabic" w:cs="B Badr"/>
          <w:sz w:val="16"/>
          <w:szCs w:val="16"/>
          <w:rtl/>
          <w:lang w:bidi="ar-SA"/>
        </w:rPr>
        <w:t xml:space="preserve"> الرقم </w:t>
      </w:r>
      <w:r w:rsidRPr="00042855">
        <w:rPr>
          <w:rFonts w:ascii="Traditional Arabic" w:hAnsi="Traditional Arabic" w:cs="B Badr"/>
          <w:sz w:val="16"/>
          <w:szCs w:val="16"/>
          <w:rtl/>
        </w:rPr>
        <w:t>۵۷۱۹</w:t>
      </w:r>
      <w:r w:rsidRPr="00042855">
        <w:rPr>
          <w:rFonts w:ascii="Traditional Arabic" w:hAnsi="Traditional Arabic" w:cs="B Badr"/>
          <w:sz w:val="16"/>
          <w:szCs w:val="16"/>
          <w:rtl/>
          <w:lang w:bidi="ar-SA"/>
        </w:rPr>
        <w:t xml:space="preserve"> ، الإصابة: ج </w:t>
      </w:r>
      <w:r w:rsidRPr="00042855">
        <w:rPr>
          <w:rFonts w:ascii="Traditional Arabic" w:hAnsi="Traditional Arabic" w:cs="B Badr"/>
          <w:sz w:val="16"/>
          <w:szCs w:val="16"/>
          <w:rtl/>
        </w:rPr>
        <w:t>۷</w:t>
      </w:r>
      <w:r w:rsidRPr="00042855">
        <w:rPr>
          <w:rFonts w:ascii="Traditional Arabic" w:hAnsi="Traditional Arabic" w:cs="B Badr"/>
          <w:sz w:val="16"/>
          <w:szCs w:val="16"/>
          <w:rtl/>
          <w:lang w:bidi="ar-SA"/>
        </w:rPr>
        <w:t xml:space="preserve"> ص </w:t>
      </w:r>
      <w:r w:rsidRPr="00042855">
        <w:rPr>
          <w:rFonts w:ascii="Traditional Arabic" w:hAnsi="Traditional Arabic" w:cs="B Badr"/>
          <w:sz w:val="16"/>
          <w:szCs w:val="16"/>
          <w:rtl/>
        </w:rPr>
        <w:t>۳۰</w:t>
      </w:r>
      <w:r w:rsidRPr="00042855">
        <w:rPr>
          <w:rFonts w:ascii="Traditional Arabic" w:hAnsi="Traditional Arabic" w:cs="B Badr"/>
          <w:sz w:val="16"/>
          <w:szCs w:val="16"/>
          <w:rtl/>
          <w:lang w:bidi="ar-SA"/>
        </w:rPr>
        <w:t xml:space="preserve"> الرقم </w:t>
      </w:r>
      <w:r w:rsidRPr="00042855">
        <w:rPr>
          <w:rFonts w:ascii="Traditional Arabic" w:hAnsi="Traditional Arabic" w:cs="B Badr"/>
          <w:sz w:val="16"/>
          <w:szCs w:val="16"/>
          <w:rtl/>
        </w:rPr>
        <w:t>۹۶۰۹ .</w:t>
      </w:r>
    </w:p>
    <w:p w14:paraId="522A0239" w14:textId="77777777" w:rsidR="00B42222" w:rsidRPr="00DC20C3" w:rsidRDefault="00B42222" w:rsidP="00B42222">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روشنايي مسجد، نور در مسجد، ثواب روشنايي ، آثار روشنايي، هميشه روشن كردن مسجد، نور موضوعیت دارد </w:t>
      </w:r>
      <w:r w:rsidRPr="00DC20C3">
        <w:rPr>
          <w:rFonts w:ascii="Traditional Arabic" w:hAnsi="Traditional Arabic" w:cs="B Badr" w:hint="cs"/>
          <w:sz w:val="18"/>
          <w:szCs w:val="18"/>
          <w:rtl/>
        </w:rPr>
        <w:t>(نورانی کردن مسجد گرچه کسی در آن حضور نداشته باشد )</w:t>
      </w:r>
      <w:r w:rsidRPr="00DC20C3">
        <w:rPr>
          <w:rFonts w:ascii="Traditional Arabic" w:hAnsi="Traditional Arabic" w:cs="B Badr"/>
          <w:sz w:val="24"/>
          <w:szCs w:val="24"/>
          <w:rtl/>
        </w:rPr>
        <w:t>، خدمات مسجد ،  معماری مسجد</w:t>
      </w:r>
      <w:r w:rsidRPr="00DC20C3">
        <w:rPr>
          <w:rFonts w:ascii="Traditional Arabic" w:hAnsi="Traditional Arabic" w:cs="B Badr" w:hint="cs"/>
          <w:sz w:val="24"/>
          <w:szCs w:val="24"/>
          <w:rtl/>
        </w:rPr>
        <w:t>، تجهیزات مسجد، سرّاج، انواع خدمت در مسجد، انواع نیروی انسانی در مسجد، آداب مسجد، روشن کردن مسجد، دعای ملائکه</w:t>
      </w:r>
    </w:p>
    <w:p w14:paraId="798ACD25" w14:textId="77777777" w:rsidR="000A55C9" w:rsidRPr="00DC20C3" w:rsidRDefault="000A55C9" w:rsidP="00B42222">
      <w:pPr>
        <w:pStyle w:val="Heading4"/>
        <w:rPr>
          <w:rtl/>
        </w:rPr>
      </w:pPr>
      <w:r w:rsidRPr="00DC20C3">
        <w:rPr>
          <w:rFonts w:hint="cs"/>
          <w:rtl/>
        </w:rPr>
        <w:t>فصل :غبارروبی مسجد</w:t>
      </w:r>
    </w:p>
    <w:p w14:paraId="5CED0B76" w14:textId="77777777" w:rsidR="00C662C4" w:rsidRPr="00DC20C3" w:rsidRDefault="00C662C4"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rPr>
      </w:pPr>
      <w:r w:rsidRPr="00DC20C3">
        <w:rPr>
          <w:rFonts w:ascii="Traditional Arabic" w:hAnsi="Traditional Arabic" w:cs="B Badr"/>
          <w:sz w:val="28"/>
          <w:szCs w:val="28"/>
          <w:rtl/>
        </w:rPr>
        <w:t xml:space="preserve"> إذا مات لكم ميت فأذنوني إني رأيتها في الجنة لما كانت تلقط من القذى من المسجد</w:t>
      </w:r>
    </w:p>
    <w:p w14:paraId="0CDD93FF" w14:textId="77777777" w:rsidR="00C662C4" w:rsidRPr="00DC20C3" w:rsidRDefault="00FA1381"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hint="cs"/>
          <w:sz w:val="16"/>
          <w:szCs w:val="16"/>
          <w:rtl/>
          <w:lang w:bidi="ar-SA"/>
        </w:rPr>
        <w:t>کنز العمال ج7</w:t>
      </w:r>
      <w:r w:rsidRPr="00DC20C3">
        <w:rPr>
          <w:rFonts w:ascii="Traditional Arabic" w:hAnsi="Traditional Arabic" w:cs="B Badr" w:hint="cs"/>
          <w:sz w:val="16"/>
          <w:szCs w:val="16"/>
          <w:rtl/>
        </w:rPr>
        <w:t xml:space="preserve">، حدیث </w:t>
      </w:r>
      <w:r w:rsidRPr="00DC20C3">
        <w:rPr>
          <w:rFonts w:ascii="Traditional Arabic" w:hAnsi="Traditional Arabic" w:cs="B Badr"/>
          <w:sz w:val="16"/>
          <w:szCs w:val="16"/>
          <w:rtl/>
        </w:rPr>
        <w:t>20847</w:t>
      </w:r>
    </w:p>
    <w:p w14:paraId="2B836738" w14:textId="77777777" w:rsidR="00C662C4" w:rsidRPr="00DC20C3" w:rsidRDefault="00C662C4"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فضيلت غبار روبي مسجد</w:t>
      </w:r>
      <w:r w:rsidRPr="00DC20C3">
        <w:rPr>
          <w:rFonts w:ascii="Traditional Arabic" w:hAnsi="Traditional Arabic" w:cs="B Badr"/>
          <w:sz w:val="24"/>
          <w:szCs w:val="24"/>
          <w:rtl/>
        </w:rPr>
        <w:t xml:space="preserve"> </w:t>
      </w:r>
    </w:p>
    <w:p w14:paraId="6B1B910E" w14:textId="77777777" w:rsidR="002F12AA" w:rsidRPr="00DC20C3" w:rsidRDefault="002F12AA"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8"/>
          <w:szCs w:val="28"/>
          <w:rtl/>
          <w:lang w:bidi="ar-SA"/>
        </w:rPr>
        <w:t xml:space="preserve">حَدَّثَنَا وَكِيعٌ ، عَنْ مُوسَى بْنِ عُبَيْدَةَ ، عَنْ يَعْقُوبَ بْنِ زَيْدٍ ؛ أَنَّ النَّبِيَّ </w:t>
      </w:r>
      <w:r w:rsidR="0020249C" w:rsidRPr="00DC20C3">
        <w:rPr>
          <w:rFonts w:cs="B Badr" w:hint="cs"/>
          <w:sz w:val="36"/>
          <w:szCs w:val="36"/>
        </w:rPr>
        <w:sym w:font="Dorood" w:char="F05D"/>
      </w:r>
      <w:r w:rsidR="0020249C" w:rsidRPr="00DC20C3">
        <w:rPr>
          <w:rFonts w:cs="B Badr" w:hint="cs"/>
          <w:sz w:val="36"/>
          <w:szCs w:val="36"/>
          <w:rtl/>
        </w:rPr>
        <w:t xml:space="preserve"> </w:t>
      </w:r>
      <w:r w:rsidRPr="00DC20C3">
        <w:rPr>
          <w:rFonts w:ascii="Traditional Arabic" w:hAnsi="Traditional Arabic" w:cs="B Badr"/>
          <w:sz w:val="28"/>
          <w:szCs w:val="28"/>
          <w:rtl/>
          <w:lang w:bidi="ar-SA"/>
        </w:rPr>
        <w:t>كَانَ يَتْبَعُ غُبَارَ الْمَسْجِدِ بِجَرِيدَةٍ.</w:t>
      </w:r>
    </w:p>
    <w:p w14:paraId="1B98AB64" w14:textId="77777777" w:rsidR="002F12AA" w:rsidRPr="00DC20C3" w:rsidRDefault="002F12AA"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lastRenderedPageBreak/>
        <w:t>غبار روبی، بهداشت مسجد</w:t>
      </w:r>
    </w:p>
    <w:p w14:paraId="4AF3E4FB" w14:textId="77777777" w:rsidR="002F12AA" w:rsidRPr="00DC20C3" w:rsidRDefault="002F12AA"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 xml:space="preserve">مصنف ابن ابی شیبه، حدیث </w:t>
      </w:r>
      <w:r w:rsidRPr="00DC20C3">
        <w:rPr>
          <w:rFonts w:ascii="Traditional Arabic" w:hAnsi="Traditional Arabic" w:cs="B Badr"/>
          <w:sz w:val="24"/>
          <w:szCs w:val="24"/>
          <w:rtl/>
        </w:rPr>
        <w:t>4041</w:t>
      </w:r>
    </w:p>
    <w:p w14:paraId="09A4603B" w14:textId="77777777" w:rsidR="000A55C9" w:rsidRPr="00DC20C3" w:rsidRDefault="000A55C9" w:rsidP="00B42222">
      <w:pPr>
        <w:pStyle w:val="Heading4"/>
        <w:rPr>
          <w:rtl/>
        </w:rPr>
      </w:pPr>
      <w:r w:rsidRPr="00DC20C3">
        <w:rPr>
          <w:rtl/>
        </w:rPr>
        <w:t>مسجد سازی در آپارتمان</w:t>
      </w:r>
      <w:r w:rsidRPr="00DC20C3">
        <w:rPr>
          <w:rFonts w:hint="cs"/>
          <w:rtl/>
        </w:rPr>
        <w:t xml:space="preserve"> ومجتمع ها </w:t>
      </w:r>
    </w:p>
    <w:p w14:paraId="020C724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hint="cs"/>
          <w:b w:val="0"/>
          <w:bCs w:val="0"/>
          <w:sz w:val="20"/>
          <w:szCs w:val="20"/>
          <w:rtl/>
          <w:lang w:bidi="fa-IR"/>
        </w:rPr>
        <w:t>عَنْ عَائِشَةَقَالَتْ أَمَرَرَسُولُ</w:t>
      </w:r>
      <w:r w:rsidR="00810388" w:rsidRPr="00DC20C3">
        <w:rPr>
          <w:rFonts w:ascii="Traditional Arabic" w:hAnsi="Traditional Arabic" w:cs="B Badr" w:hint="cs"/>
          <w:b w:val="0"/>
          <w:bCs w:val="0"/>
          <w:sz w:val="20"/>
          <w:szCs w:val="20"/>
          <w:rtl/>
          <w:lang w:bidi="fa-IR"/>
        </w:rPr>
        <w:t xml:space="preserve"> </w:t>
      </w:r>
      <w:r w:rsidRPr="00DC20C3">
        <w:rPr>
          <w:rFonts w:ascii="Traditional Arabic" w:hAnsi="Traditional Arabic" w:cs="B Badr" w:hint="cs"/>
          <w:b w:val="0"/>
          <w:bCs w:val="0"/>
          <w:sz w:val="20"/>
          <w:szCs w:val="20"/>
          <w:rtl/>
          <w:lang w:bidi="fa-IR"/>
        </w:rPr>
        <w:t>اللَّهِ</w:t>
      </w:r>
      <w:r w:rsidRPr="00DC20C3">
        <w:rPr>
          <w:rFonts w:ascii="Traditional Arabic" w:hAnsi="Traditional Arabic" w:cs="B Badr"/>
          <w:b w:val="0"/>
          <w:bCs w:val="0"/>
          <w:noProof/>
          <w:sz w:val="20"/>
          <w:szCs w:val="20"/>
        </w:rPr>
        <w:drawing>
          <wp:inline distT="0" distB="0" distL="0" distR="0" wp14:anchorId="125C48B2" wp14:editId="795D933A">
            <wp:extent cx="381000" cy="171450"/>
            <wp:effectExtent l="0" t="0" r="0" b="0"/>
            <wp:docPr id="1672" name="Picture 167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بِبِنَاءِ الْمَسَاجِدِ فِي الدُّورِ وَأَنْ تُنَظَّفَ وَتُطَيَّبَ</w:t>
      </w:r>
      <w:r w:rsidRPr="00DC20C3">
        <w:rPr>
          <w:rStyle w:val="FootnoteReference"/>
          <w:rFonts w:ascii="Traditional Arabic" w:hAnsi="Traditional Arabic" w:cs="B Badr"/>
          <w:b w:val="0"/>
          <w:bCs w:val="0"/>
          <w:rtl/>
          <w:lang w:bidi="fa-IR"/>
        </w:rPr>
        <w:footnoteReference w:id="48"/>
      </w:r>
    </w:p>
    <w:p w14:paraId="7BF41F54" w14:textId="77777777" w:rsidR="00175797" w:rsidRDefault="00175797" w:rsidP="00175797">
      <w:pPr>
        <w:pStyle w:val="a"/>
        <w:tabs>
          <w:tab w:val="left" w:pos="1134"/>
        </w:tabs>
        <w:spacing w:line="240" w:lineRule="auto"/>
        <w:rPr>
          <w:rFonts w:ascii="Traditional Arabic" w:hAnsi="Traditional Arabic" w:cs="B Badr"/>
          <w:b w:val="0"/>
          <w:bCs w:val="0"/>
          <w:sz w:val="16"/>
          <w:szCs w:val="16"/>
          <w:rtl/>
          <w:lang w:bidi="fa-IR"/>
        </w:rPr>
      </w:pPr>
      <w:r w:rsidRPr="00175797">
        <w:rPr>
          <w:rFonts w:ascii="Traditional Arabic" w:hAnsi="Traditional Arabic" w:cs="B Badr"/>
          <w:b w:val="0"/>
          <w:bCs w:val="0"/>
          <w:sz w:val="16"/>
          <w:szCs w:val="16"/>
          <w:rtl/>
        </w:rPr>
        <w:t xml:space="preserve">سنن أبي داوود: ج </w:t>
      </w:r>
      <w:r w:rsidRPr="00175797">
        <w:rPr>
          <w:rFonts w:ascii="Traditional Arabic" w:hAnsi="Traditional Arabic" w:cs="B Badr"/>
          <w:b w:val="0"/>
          <w:bCs w:val="0"/>
          <w:sz w:val="16"/>
          <w:szCs w:val="16"/>
          <w:rtl/>
          <w:lang w:bidi="fa-IR"/>
        </w:rPr>
        <w:t>۱</w:t>
      </w:r>
      <w:r w:rsidRPr="00175797">
        <w:rPr>
          <w:rFonts w:ascii="Traditional Arabic" w:hAnsi="Traditional Arabic" w:cs="B Badr"/>
          <w:b w:val="0"/>
          <w:bCs w:val="0"/>
          <w:sz w:val="16"/>
          <w:szCs w:val="16"/>
          <w:rtl/>
        </w:rPr>
        <w:t xml:space="preserve"> ص </w:t>
      </w:r>
      <w:r w:rsidRPr="00175797">
        <w:rPr>
          <w:rFonts w:ascii="Traditional Arabic" w:hAnsi="Traditional Arabic" w:cs="B Badr"/>
          <w:b w:val="0"/>
          <w:bCs w:val="0"/>
          <w:sz w:val="16"/>
          <w:szCs w:val="16"/>
          <w:rtl/>
          <w:lang w:bidi="fa-IR"/>
        </w:rPr>
        <w:t>۱۲۴</w:t>
      </w:r>
      <w:r w:rsidRPr="00175797">
        <w:rPr>
          <w:rFonts w:ascii="Traditional Arabic" w:hAnsi="Traditional Arabic" w:cs="B Badr"/>
          <w:b w:val="0"/>
          <w:bCs w:val="0"/>
          <w:sz w:val="16"/>
          <w:szCs w:val="16"/>
          <w:rtl/>
        </w:rPr>
        <w:t xml:space="preserve"> ح </w:t>
      </w:r>
      <w:r w:rsidRPr="00175797">
        <w:rPr>
          <w:rFonts w:ascii="Traditional Arabic" w:hAnsi="Traditional Arabic" w:cs="B Badr"/>
          <w:b w:val="0"/>
          <w:bCs w:val="0"/>
          <w:sz w:val="16"/>
          <w:szCs w:val="16"/>
          <w:rtl/>
          <w:lang w:bidi="fa-IR"/>
        </w:rPr>
        <w:t>۴۵۵</w:t>
      </w:r>
      <w:r w:rsidRPr="00175797">
        <w:rPr>
          <w:rFonts w:ascii="Traditional Arabic" w:hAnsi="Traditional Arabic" w:cs="B Badr"/>
          <w:b w:val="0"/>
          <w:bCs w:val="0"/>
          <w:sz w:val="16"/>
          <w:szCs w:val="16"/>
          <w:rtl/>
        </w:rPr>
        <w:t xml:space="preserve"> ، سنن الترمذي: ج </w:t>
      </w:r>
      <w:r w:rsidRPr="00175797">
        <w:rPr>
          <w:rFonts w:ascii="Traditional Arabic" w:hAnsi="Traditional Arabic" w:cs="B Badr"/>
          <w:b w:val="0"/>
          <w:bCs w:val="0"/>
          <w:sz w:val="16"/>
          <w:szCs w:val="16"/>
          <w:rtl/>
          <w:lang w:bidi="fa-IR"/>
        </w:rPr>
        <w:t>۲</w:t>
      </w:r>
      <w:r w:rsidRPr="00175797">
        <w:rPr>
          <w:rFonts w:ascii="Traditional Arabic" w:hAnsi="Traditional Arabic" w:cs="B Badr"/>
          <w:b w:val="0"/>
          <w:bCs w:val="0"/>
          <w:sz w:val="16"/>
          <w:szCs w:val="16"/>
          <w:rtl/>
        </w:rPr>
        <w:t xml:space="preserve"> ص </w:t>
      </w:r>
      <w:r w:rsidRPr="00175797">
        <w:rPr>
          <w:rFonts w:ascii="Traditional Arabic" w:hAnsi="Traditional Arabic" w:cs="B Badr"/>
          <w:b w:val="0"/>
          <w:bCs w:val="0"/>
          <w:sz w:val="16"/>
          <w:szCs w:val="16"/>
          <w:rtl/>
          <w:lang w:bidi="fa-IR"/>
        </w:rPr>
        <w:t>۴۹۰</w:t>
      </w:r>
      <w:r w:rsidRPr="00175797">
        <w:rPr>
          <w:rFonts w:ascii="Traditional Arabic" w:hAnsi="Traditional Arabic" w:cs="B Badr"/>
          <w:b w:val="0"/>
          <w:bCs w:val="0"/>
          <w:sz w:val="16"/>
          <w:szCs w:val="16"/>
          <w:rtl/>
        </w:rPr>
        <w:t xml:space="preserve"> ح </w:t>
      </w:r>
      <w:r w:rsidRPr="00175797">
        <w:rPr>
          <w:rFonts w:ascii="Traditional Arabic" w:hAnsi="Traditional Arabic" w:cs="B Badr"/>
          <w:b w:val="0"/>
          <w:bCs w:val="0"/>
          <w:sz w:val="16"/>
          <w:szCs w:val="16"/>
          <w:rtl/>
          <w:lang w:bidi="fa-IR"/>
        </w:rPr>
        <w:t>۵۹۴</w:t>
      </w:r>
      <w:r w:rsidRPr="00175797">
        <w:rPr>
          <w:rFonts w:ascii="Traditional Arabic" w:hAnsi="Traditional Arabic" w:cs="B Badr"/>
          <w:b w:val="0"/>
          <w:bCs w:val="0"/>
          <w:sz w:val="16"/>
          <w:szCs w:val="16"/>
          <w:rtl/>
        </w:rPr>
        <w:t xml:space="preserve"> ، سنن ابن ماجة: ج </w:t>
      </w:r>
      <w:r w:rsidRPr="00175797">
        <w:rPr>
          <w:rFonts w:ascii="Traditional Arabic" w:hAnsi="Traditional Arabic" w:cs="B Badr"/>
          <w:b w:val="0"/>
          <w:bCs w:val="0"/>
          <w:sz w:val="16"/>
          <w:szCs w:val="16"/>
          <w:rtl/>
          <w:lang w:bidi="fa-IR"/>
        </w:rPr>
        <w:t>۱</w:t>
      </w:r>
      <w:r w:rsidRPr="00175797">
        <w:rPr>
          <w:rFonts w:ascii="Traditional Arabic" w:hAnsi="Traditional Arabic" w:cs="B Badr"/>
          <w:b w:val="0"/>
          <w:bCs w:val="0"/>
          <w:sz w:val="16"/>
          <w:szCs w:val="16"/>
          <w:rtl/>
        </w:rPr>
        <w:t xml:space="preserve"> ص </w:t>
      </w:r>
      <w:r w:rsidRPr="00175797">
        <w:rPr>
          <w:rFonts w:ascii="Traditional Arabic" w:hAnsi="Traditional Arabic" w:cs="B Badr"/>
          <w:b w:val="0"/>
          <w:bCs w:val="0"/>
          <w:sz w:val="16"/>
          <w:szCs w:val="16"/>
          <w:rtl/>
          <w:lang w:bidi="fa-IR"/>
        </w:rPr>
        <w:t>۲۵۰</w:t>
      </w:r>
      <w:r w:rsidRPr="00175797">
        <w:rPr>
          <w:rFonts w:ascii="Traditional Arabic" w:hAnsi="Traditional Arabic" w:cs="B Badr"/>
          <w:b w:val="0"/>
          <w:bCs w:val="0"/>
          <w:sz w:val="16"/>
          <w:szCs w:val="16"/>
          <w:rtl/>
        </w:rPr>
        <w:t xml:space="preserve"> ح </w:t>
      </w:r>
      <w:r w:rsidRPr="00175797">
        <w:rPr>
          <w:rFonts w:ascii="Traditional Arabic" w:hAnsi="Traditional Arabic" w:cs="B Badr"/>
          <w:b w:val="0"/>
          <w:bCs w:val="0"/>
          <w:sz w:val="16"/>
          <w:szCs w:val="16"/>
          <w:rtl/>
          <w:lang w:bidi="fa-IR"/>
        </w:rPr>
        <w:t>۷۵۸</w:t>
      </w:r>
      <w:r w:rsidRPr="00175797">
        <w:rPr>
          <w:rFonts w:ascii="Traditional Arabic" w:hAnsi="Traditional Arabic" w:cs="B Badr"/>
          <w:b w:val="0"/>
          <w:bCs w:val="0"/>
          <w:sz w:val="16"/>
          <w:szCs w:val="16"/>
          <w:rtl/>
        </w:rPr>
        <w:t xml:space="preserve"> ، مسند ابن حنبل : ج </w:t>
      </w:r>
      <w:r w:rsidRPr="00175797">
        <w:rPr>
          <w:rFonts w:ascii="Traditional Arabic" w:hAnsi="Traditional Arabic" w:cs="B Badr"/>
          <w:b w:val="0"/>
          <w:bCs w:val="0"/>
          <w:sz w:val="16"/>
          <w:szCs w:val="16"/>
          <w:rtl/>
          <w:lang w:bidi="fa-IR"/>
        </w:rPr>
        <w:t>۱۰</w:t>
      </w:r>
      <w:r w:rsidRPr="00175797">
        <w:rPr>
          <w:rFonts w:ascii="Traditional Arabic" w:hAnsi="Traditional Arabic" w:cs="B Badr"/>
          <w:b w:val="0"/>
          <w:bCs w:val="0"/>
          <w:sz w:val="16"/>
          <w:szCs w:val="16"/>
          <w:rtl/>
        </w:rPr>
        <w:t xml:space="preserve"> ص </w:t>
      </w:r>
      <w:r w:rsidRPr="00175797">
        <w:rPr>
          <w:rFonts w:ascii="Traditional Arabic" w:hAnsi="Traditional Arabic" w:cs="B Badr"/>
          <w:b w:val="0"/>
          <w:bCs w:val="0"/>
          <w:sz w:val="16"/>
          <w:szCs w:val="16"/>
          <w:rtl/>
          <w:lang w:bidi="fa-IR"/>
        </w:rPr>
        <w:t>۱۵۲</w:t>
      </w:r>
      <w:r w:rsidRPr="00175797">
        <w:rPr>
          <w:rFonts w:ascii="Traditional Arabic" w:hAnsi="Traditional Arabic" w:cs="B Badr"/>
          <w:b w:val="0"/>
          <w:bCs w:val="0"/>
          <w:sz w:val="16"/>
          <w:szCs w:val="16"/>
          <w:rtl/>
        </w:rPr>
        <w:t xml:space="preserve"> ح </w:t>
      </w:r>
      <w:r w:rsidRPr="00175797">
        <w:rPr>
          <w:rFonts w:ascii="Traditional Arabic" w:hAnsi="Traditional Arabic" w:cs="B Badr"/>
          <w:b w:val="0"/>
          <w:bCs w:val="0"/>
          <w:sz w:val="16"/>
          <w:szCs w:val="16"/>
          <w:rtl/>
          <w:lang w:bidi="fa-IR"/>
        </w:rPr>
        <w:t>۲۶۴۴۶</w:t>
      </w:r>
      <w:r w:rsidRPr="00175797">
        <w:rPr>
          <w:rFonts w:ascii="Traditional Arabic" w:hAnsi="Traditional Arabic" w:cs="B Badr"/>
          <w:b w:val="0"/>
          <w:bCs w:val="0"/>
          <w:sz w:val="16"/>
          <w:szCs w:val="16"/>
          <w:rtl/>
        </w:rPr>
        <w:t xml:space="preserve"> ، صحيح ابن حبّان : ج </w:t>
      </w:r>
      <w:r w:rsidRPr="00175797">
        <w:rPr>
          <w:rFonts w:ascii="Traditional Arabic" w:hAnsi="Traditional Arabic" w:cs="B Badr"/>
          <w:b w:val="0"/>
          <w:bCs w:val="0"/>
          <w:sz w:val="16"/>
          <w:szCs w:val="16"/>
          <w:rtl/>
          <w:lang w:bidi="fa-IR"/>
        </w:rPr>
        <w:t>۴</w:t>
      </w:r>
      <w:r w:rsidRPr="00175797">
        <w:rPr>
          <w:rFonts w:ascii="Traditional Arabic" w:hAnsi="Traditional Arabic" w:cs="B Badr"/>
          <w:b w:val="0"/>
          <w:bCs w:val="0"/>
          <w:sz w:val="16"/>
          <w:szCs w:val="16"/>
          <w:rtl/>
        </w:rPr>
        <w:t xml:space="preserve"> ص </w:t>
      </w:r>
      <w:r w:rsidRPr="00175797">
        <w:rPr>
          <w:rFonts w:ascii="Traditional Arabic" w:hAnsi="Traditional Arabic" w:cs="B Badr"/>
          <w:b w:val="0"/>
          <w:bCs w:val="0"/>
          <w:sz w:val="16"/>
          <w:szCs w:val="16"/>
          <w:rtl/>
          <w:lang w:bidi="fa-IR"/>
        </w:rPr>
        <w:t>۵۱۳</w:t>
      </w:r>
      <w:r w:rsidRPr="00175797">
        <w:rPr>
          <w:rFonts w:ascii="Traditional Arabic" w:hAnsi="Traditional Arabic" w:cs="B Badr"/>
          <w:b w:val="0"/>
          <w:bCs w:val="0"/>
          <w:sz w:val="16"/>
          <w:szCs w:val="16"/>
          <w:rtl/>
        </w:rPr>
        <w:t xml:space="preserve"> ح </w:t>
      </w:r>
      <w:r w:rsidRPr="00175797">
        <w:rPr>
          <w:rFonts w:ascii="Traditional Arabic" w:hAnsi="Traditional Arabic" w:cs="B Badr"/>
          <w:b w:val="0"/>
          <w:bCs w:val="0"/>
          <w:sz w:val="16"/>
          <w:szCs w:val="16"/>
          <w:rtl/>
          <w:lang w:bidi="fa-IR"/>
        </w:rPr>
        <w:t>۱۶۳۴</w:t>
      </w:r>
      <w:r w:rsidRPr="00175797">
        <w:rPr>
          <w:rFonts w:ascii="Traditional Arabic" w:hAnsi="Traditional Arabic" w:cs="B Badr"/>
          <w:b w:val="0"/>
          <w:bCs w:val="0"/>
          <w:sz w:val="16"/>
          <w:szCs w:val="16"/>
          <w:rtl/>
        </w:rPr>
        <w:t xml:space="preserve"> ، السنن الكبرى: ج </w:t>
      </w:r>
      <w:r w:rsidRPr="00175797">
        <w:rPr>
          <w:rFonts w:ascii="Traditional Arabic" w:hAnsi="Traditional Arabic" w:cs="B Badr"/>
          <w:b w:val="0"/>
          <w:bCs w:val="0"/>
          <w:sz w:val="16"/>
          <w:szCs w:val="16"/>
          <w:rtl/>
          <w:lang w:bidi="fa-IR"/>
        </w:rPr>
        <w:t>۲</w:t>
      </w:r>
      <w:r w:rsidRPr="00175797">
        <w:rPr>
          <w:rFonts w:ascii="Traditional Arabic" w:hAnsi="Traditional Arabic" w:cs="B Badr"/>
          <w:b w:val="0"/>
          <w:bCs w:val="0"/>
          <w:sz w:val="16"/>
          <w:szCs w:val="16"/>
          <w:rtl/>
        </w:rPr>
        <w:t xml:space="preserve"> ص </w:t>
      </w:r>
      <w:r w:rsidRPr="00175797">
        <w:rPr>
          <w:rFonts w:ascii="Traditional Arabic" w:hAnsi="Traditional Arabic" w:cs="B Badr"/>
          <w:b w:val="0"/>
          <w:bCs w:val="0"/>
          <w:sz w:val="16"/>
          <w:szCs w:val="16"/>
          <w:rtl/>
          <w:lang w:bidi="fa-IR"/>
        </w:rPr>
        <w:t>۶۱۷</w:t>
      </w:r>
      <w:r w:rsidRPr="00175797">
        <w:rPr>
          <w:rFonts w:ascii="Traditional Arabic" w:hAnsi="Traditional Arabic" w:cs="B Badr"/>
          <w:b w:val="0"/>
          <w:bCs w:val="0"/>
          <w:sz w:val="16"/>
          <w:szCs w:val="16"/>
          <w:rtl/>
        </w:rPr>
        <w:t xml:space="preserve"> ح </w:t>
      </w:r>
      <w:r w:rsidRPr="00175797">
        <w:rPr>
          <w:rFonts w:ascii="Traditional Arabic" w:hAnsi="Traditional Arabic" w:cs="B Badr"/>
          <w:b w:val="0"/>
          <w:bCs w:val="0"/>
          <w:sz w:val="16"/>
          <w:szCs w:val="16"/>
          <w:rtl/>
          <w:lang w:bidi="fa-IR"/>
        </w:rPr>
        <w:t>۴۳۰۸</w:t>
      </w:r>
      <w:r w:rsidRPr="00175797">
        <w:rPr>
          <w:rFonts w:ascii="Traditional Arabic" w:hAnsi="Traditional Arabic" w:cs="B Badr"/>
          <w:b w:val="0"/>
          <w:bCs w:val="0"/>
          <w:sz w:val="16"/>
          <w:szCs w:val="16"/>
          <w:rtl/>
        </w:rPr>
        <w:t xml:space="preserve"> ، مسند أبي يعلى: ج </w:t>
      </w:r>
      <w:r w:rsidRPr="00175797">
        <w:rPr>
          <w:rFonts w:ascii="Traditional Arabic" w:hAnsi="Traditional Arabic" w:cs="B Badr"/>
          <w:b w:val="0"/>
          <w:bCs w:val="0"/>
          <w:sz w:val="16"/>
          <w:szCs w:val="16"/>
          <w:rtl/>
          <w:lang w:bidi="fa-IR"/>
        </w:rPr>
        <w:t>۴</w:t>
      </w:r>
      <w:r w:rsidRPr="00175797">
        <w:rPr>
          <w:rFonts w:ascii="Traditional Arabic" w:hAnsi="Traditional Arabic" w:cs="B Badr"/>
          <w:b w:val="0"/>
          <w:bCs w:val="0"/>
          <w:sz w:val="16"/>
          <w:szCs w:val="16"/>
          <w:rtl/>
        </w:rPr>
        <w:t xml:space="preserve"> ص </w:t>
      </w:r>
      <w:r w:rsidRPr="00175797">
        <w:rPr>
          <w:rFonts w:ascii="Traditional Arabic" w:hAnsi="Traditional Arabic" w:cs="B Badr"/>
          <w:b w:val="0"/>
          <w:bCs w:val="0"/>
          <w:sz w:val="16"/>
          <w:szCs w:val="16"/>
          <w:rtl/>
          <w:lang w:bidi="fa-IR"/>
        </w:rPr>
        <w:t>۳۶۲</w:t>
      </w:r>
      <w:r w:rsidRPr="00175797">
        <w:rPr>
          <w:rFonts w:ascii="Traditional Arabic" w:hAnsi="Traditional Arabic" w:cs="B Badr"/>
          <w:b w:val="0"/>
          <w:bCs w:val="0"/>
          <w:sz w:val="16"/>
          <w:szCs w:val="16"/>
          <w:rtl/>
        </w:rPr>
        <w:t xml:space="preserve"> ح </w:t>
      </w:r>
      <w:r w:rsidRPr="00175797">
        <w:rPr>
          <w:rFonts w:ascii="Traditional Arabic" w:hAnsi="Traditional Arabic" w:cs="B Badr"/>
          <w:b w:val="0"/>
          <w:bCs w:val="0"/>
          <w:sz w:val="16"/>
          <w:szCs w:val="16"/>
          <w:rtl/>
          <w:lang w:bidi="fa-IR"/>
        </w:rPr>
        <w:t>۴۶۷۹</w:t>
      </w:r>
      <w:r w:rsidRPr="00175797">
        <w:rPr>
          <w:rFonts w:ascii="Traditional Arabic" w:hAnsi="Traditional Arabic" w:cs="B Badr"/>
          <w:b w:val="0"/>
          <w:bCs w:val="0"/>
          <w:sz w:val="16"/>
          <w:szCs w:val="16"/>
          <w:lang w:bidi="fa-IR"/>
        </w:rPr>
        <w:t xml:space="preserve"> .</w:t>
      </w:r>
    </w:p>
    <w:p w14:paraId="244E0C1B" w14:textId="591E56C8" w:rsidR="00725A1F" w:rsidRPr="00DC20C3" w:rsidRDefault="00725A1F" w:rsidP="00175797">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24"/>
          <w:szCs w:val="24"/>
          <w:rtl/>
          <w:lang w:bidi="fa-IR"/>
        </w:rPr>
        <w:t>لذا در بعضی کتب اهل سنت آمده:</w:t>
      </w:r>
      <w:r w:rsidRPr="00DC20C3">
        <w:rPr>
          <w:rFonts w:ascii="Traditional Arabic" w:hAnsi="Traditional Arabic" w:cs="B Badr" w:hint="cs"/>
          <w:b w:val="0"/>
          <w:bCs w:val="0"/>
          <w:rtl/>
          <w:lang w:bidi="fa-IR"/>
        </w:rPr>
        <w:t xml:space="preserve"> ((</w:t>
      </w:r>
      <w:r w:rsidRPr="00DC20C3">
        <w:rPr>
          <w:rFonts w:ascii="Traditional Arabic" w:hAnsi="Traditional Arabic" w:cs="B Badr"/>
          <w:b w:val="0"/>
          <w:bCs w:val="0"/>
          <w:rtl/>
          <w:lang w:bidi="fa-IR"/>
        </w:rPr>
        <w:t>ما بقيت دار إلا بنيت فيها مسجد</w:t>
      </w:r>
      <w:r w:rsidRPr="00DC20C3">
        <w:rPr>
          <w:rFonts w:ascii="Traditional Arabic" w:hAnsi="Traditional Arabic" w:cs="B Badr" w:hint="cs"/>
          <w:b w:val="0"/>
          <w:bCs w:val="0"/>
          <w:rtl/>
          <w:lang w:bidi="fa-IR"/>
        </w:rPr>
        <w:t>))</w:t>
      </w:r>
      <w:r w:rsidRPr="00DC20C3">
        <w:rPr>
          <w:rFonts w:cs="B Badr" w:hint="cs"/>
          <w:b w:val="0"/>
          <w:bCs w:val="0"/>
          <w:sz w:val="22"/>
          <w:szCs w:val="22"/>
          <w:rtl/>
          <w:lang w:bidi="fa-IR"/>
        </w:rPr>
        <w:t xml:space="preserve">، سنن ابی داوود ج1 ص342؛ </w:t>
      </w:r>
      <w:r w:rsidRPr="00DC20C3">
        <w:rPr>
          <w:rFonts w:ascii="Traditional Arabic" w:hAnsi="Traditional Arabic" w:cs="B Badr" w:hint="cs"/>
          <w:b w:val="0"/>
          <w:bCs w:val="0"/>
          <w:rtl/>
          <w:lang w:bidi="fa-IR"/>
        </w:rPr>
        <w:t xml:space="preserve"> هیچ مجتمعی نبود مگر اینکه در آن مسجد ساخته شد.</w:t>
      </w:r>
    </w:p>
    <w:p w14:paraId="61332506"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مراد از دور جمع و خانه ها يعني سر كوچه ها نه در خانه شخصي ، عطر افشانی ونظافت ، معماری ، مسجد محلی </w:t>
      </w:r>
      <w:r w:rsidRPr="00DC20C3">
        <w:rPr>
          <w:rFonts w:ascii="Traditional Arabic" w:hAnsi="Traditional Arabic" w:cs="B Badr" w:hint="cs"/>
          <w:sz w:val="24"/>
          <w:szCs w:val="24"/>
          <w:rtl/>
        </w:rPr>
        <w:t>، مسجد سازی در آپارتمان ، مسجد سر کوچه ، غبارروبی ،</w:t>
      </w:r>
      <w:r w:rsidRPr="00DC20C3">
        <w:rPr>
          <w:rFonts w:ascii="Traditional Arabic" w:hAnsi="Traditional Arabic" w:cs="B Badr"/>
          <w:sz w:val="24"/>
          <w:szCs w:val="24"/>
          <w:rtl/>
        </w:rPr>
        <w:t>نظافت و خوشبو كردن مسجد ((امر به مسجد سازی ))</w:t>
      </w:r>
    </w:p>
    <w:p w14:paraId="0220406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عَنْ سَمُرَةَ أَنَّهُ كَتَبَ إِلَى ابْنِهِ أَمَّا بَعْدُ فَإِنَّ رَسُولَ اللَّهِ </w:t>
      </w:r>
      <w:r w:rsidRPr="00DC20C3">
        <w:rPr>
          <w:rFonts w:ascii="Traditional Arabic" w:hAnsi="Traditional Arabic" w:cs="B Badr"/>
          <w:b w:val="0"/>
          <w:bCs w:val="0"/>
          <w:noProof/>
          <w:sz w:val="20"/>
          <w:szCs w:val="20"/>
        </w:rPr>
        <w:drawing>
          <wp:inline distT="0" distB="0" distL="0" distR="0" wp14:anchorId="15E60B9D" wp14:editId="35583D1C">
            <wp:extent cx="381000" cy="171450"/>
            <wp:effectExtent l="0" t="0" r="0" b="0"/>
            <wp:docPr id="1670" name="Picture 167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كَانَ يَأْمُرُنَا بِالْمَسَاجِدِ أَنْ نَصْنَعَهَا فِي دِيَارِنَا وَنُصْلِحَ صَنْعَتَهَا وَنُطَهِّرَهَا</w:t>
      </w:r>
    </w:p>
    <w:p w14:paraId="2A52A3FA" w14:textId="1BCB86C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1/110</w:t>
      </w:r>
      <w:r w:rsidR="00175797">
        <w:rPr>
          <w:rFonts w:ascii="Traditional Arabic" w:hAnsi="Traditional Arabic" w:cs="B Badr" w:hint="cs"/>
          <w:b w:val="0"/>
          <w:bCs w:val="0"/>
          <w:sz w:val="16"/>
          <w:szCs w:val="16"/>
          <w:rtl/>
          <w:lang w:bidi="fa-IR"/>
        </w:rPr>
        <w:t xml:space="preserve">، </w:t>
      </w:r>
      <w:r w:rsidR="00175797" w:rsidRPr="00175797">
        <w:rPr>
          <w:rFonts w:ascii="Traditional Arabic" w:hAnsi="Traditional Arabic" w:cs="B Badr"/>
          <w:b w:val="0"/>
          <w:bCs w:val="0"/>
          <w:sz w:val="16"/>
          <w:szCs w:val="16"/>
          <w:rtl/>
          <w:lang w:bidi="fa-IR"/>
        </w:rPr>
        <w:t>مسند ابن حنبل : ج ۹ ص ۵۲ ح ۲۳۲۰۷ .</w:t>
      </w:r>
    </w:p>
    <w:p w14:paraId="3F69866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نظافت مسجد  ،معماري مسجد، امر به ساخت مسجد،بهداشت مسجد، هنر در ساخت مسجد  ، زیبا سازی ،غبار روبی، مسجد محلی</w:t>
      </w:r>
      <w:r w:rsidR="00C25F49" w:rsidRPr="00DC20C3">
        <w:rPr>
          <w:rFonts w:ascii="Traditional Arabic" w:hAnsi="Traditional Arabic" w:cs="B Badr" w:hint="cs"/>
          <w:sz w:val="24"/>
          <w:szCs w:val="24"/>
          <w:rtl/>
        </w:rPr>
        <w:t>، روایت ناب</w:t>
      </w:r>
      <w:r w:rsidRPr="00DC20C3">
        <w:rPr>
          <w:rFonts w:ascii="Traditional Arabic" w:hAnsi="Traditional Arabic" w:cs="B Badr"/>
          <w:sz w:val="24"/>
          <w:szCs w:val="24"/>
          <w:rtl/>
        </w:rPr>
        <w:t xml:space="preserve"> </w:t>
      </w:r>
    </w:p>
    <w:p w14:paraId="4E556944" w14:textId="77777777" w:rsidR="000A55C9" w:rsidRPr="00DC20C3" w:rsidRDefault="000A55C9" w:rsidP="00B42222">
      <w:pPr>
        <w:pStyle w:val="Heading4"/>
        <w:rPr>
          <w:rtl/>
        </w:rPr>
      </w:pPr>
      <w:r w:rsidRPr="00DC20C3">
        <w:rPr>
          <w:rtl/>
        </w:rPr>
        <w:t xml:space="preserve">مسجد خانوادگی </w:t>
      </w:r>
    </w:p>
    <w:p w14:paraId="3DB445B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عِتْبَانَ بْنِ مَالِكٍ أَنَّهُ قَالَ يَا رَسُولَ اللَّهِ</w:t>
      </w:r>
      <w:r w:rsidRPr="00DC20C3">
        <w:rPr>
          <w:rFonts w:ascii="Traditional Arabic" w:hAnsi="Traditional Arabic" w:cs="B Badr"/>
          <w:b w:val="0"/>
          <w:bCs w:val="0"/>
          <w:rtl/>
          <w:lang w:bidi="fa-IR"/>
        </w:rPr>
        <w:t xml:space="preserve"> إِنَّ السُّيُولَ لَتَحُولُ بَيْنِي وَبَيْنَ مَسْجِدِ قَوْمِي فَأُحِبُّ أَنْ تَأْتِيَنِي فَتُصَلِّيَ فِي مَكَانٍ مِنْ بَيْتِي أَتَّخِذُهُ مَسْجِدًا فَقَالَ رَسُولُ اللَّهِ </w:t>
      </w:r>
      <w:r w:rsidRPr="00DC20C3">
        <w:rPr>
          <w:rFonts w:ascii="Traditional Arabic" w:hAnsi="Traditional Arabic" w:cs="B Badr"/>
          <w:b w:val="0"/>
          <w:bCs w:val="0"/>
          <w:noProof/>
        </w:rPr>
        <w:drawing>
          <wp:inline distT="0" distB="0" distL="0" distR="0" wp14:anchorId="152D220F" wp14:editId="7F80467A">
            <wp:extent cx="381000" cy="171450"/>
            <wp:effectExtent l="0" t="0" r="0" b="0"/>
            <wp:docPr id="1313" name="Picture 131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سَنَفْعَلُ فَلَمَّا دَخَلَ رَسُولُ اللَّهِ </w:t>
      </w:r>
      <w:r w:rsidRPr="00DC20C3">
        <w:rPr>
          <w:rFonts w:ascii="Traditional Arabic" w:hAnsi="Traditional Arabic" w:cs="B Badr"/>
          <w:b w:val="0"/>
          <w:bCs w:val="0"/>
          <w:noProof/>
        </w:rPr>
        <w:drawing>
          <wp:inline distT="0" distB="0" distL="0" distR="0" wp14:anchorId="771CBCE3" wp14:editId="2487595C">
            <wp:extent cx="381000" cy="171450"/>
            <wp:effectExtent l="0" t="0" r="0" b="0"/>
            <wp:docPr id="1312" name="Picture 131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قَالَ أَيْنَ تُرِيدُ فَأَشَرْتُ إِلَى نَاحِيَةٍ مِنْ الْبَيْتِ فَقَامَ رَسُولُ اللَّهِ </w:t>
      </w:r>
      <w:r w:rsidRPr="00DC20C3">
        <w:rPr>
          <w:rFonts w:ascii="Traditional Arabic" w:hAnsi="Traditional Arabic" w:cs="B Badr"/>
          <w:b w:val="0"/>
          <w:bCs w:val="0"/>
          <w:noProof/>
        </w:rPr>
        <w:drawing>
          <wp:inline distT="0" distB="0" distL="0" distR="0" wp14:anchorId="777BF2DD" wp14:editId="6920FD52">
            <wp:extent cx="381000" cy="171450"/>
            <wp:effectExtent l="0" t="0" r="0" b="0"/>
            <wp:docPr id="1311" name="Picture 131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فَصَفَفْنَا خَلْفَهُ فَصَلَّى بِنَا رَكْعَتَيْنِ</w:t>
      </w:r>
    </w:p>
    <w:p w14:paraId="5420A91D" w14:textId="77777777" w:rsidR="00175797" w:rsidRDefault="00175797" w:rsidP="00175797">
      <w:pPr>
        <w:pStyle w:val="StyleComplex2Shiraz11pt"/>
        <w:tabs>
          <w:tab w:val="left" w:pos="1134"/>
        </w:tabs>
        <w:spacing w:line="240" w:lineRule="auto"/>
        <w:jc w:val="both"/>
        <w:rPr>
          <w:rFonts w:ascii="Traditional Arabic" w:hAnsi="Traditional Arabic" w:cs="B Badr"/>
          <w:sz w:val="16"/>
          <w:szCs w:val="16"/>
          <w:rtl/>
        </w:rPr>
      </w:pPr>
      <w:r w:rsidRPr="00175797">
        <w:rPr>
          <w:rFonts w:ascii="Traditional Arabic" w:hAnsi="Traditional Arabic" w:cs="B Badr"/>
          <w:sz w:val="16"/>
          <w:szCs w:val="16"/>
          <w:rtl/>
          <w:lang w:bidi="ar-SA"/>
        </w:rPr>
        <w:t xml:space="preserve">سنن النسائي : ج </w:t>
      </w:r>
      <w:r w:rsidRPr="00175797">
        <w:rPr>
          <w:rFonts w:ascii="Traditional Arabic" w:hAnsi="Traditional Arabic" w:cs="B Badr"/>
          <w:sz w:val="16"/>
          <w:szCs w:val="16"/>
          <w:rtl/>
        </w:rPr>
        <w:t>۲</w:t>
      </w:r>
      <w:r w:rsidRPr="00175797">
        <w:rPr>
          <w:rFonts w:ascii="Traditional Arabic" w:hAnsi="Traditional Arabic" w:cs="B Badr"/>
          <w:sz w:val="16"/>
          <w:szCs w:val="16"/>
          <w:rtl/>
          <w:lang w:bidi="ar-SA"/>
        </w:rPr>
        <w:t xml:space="preserve"> ص </w:t>
      </w:r>
      <w:r w:rsidRPr="00175797">
        <w:rPr>
          <w:rFonts w:ascii="Traditional Arabic" w:hAnsi="Traditional Arabic" w:cs="B Badr"/>
          <w:sz w:val="16"/>
          <w:szCs w:val="16"/>
          <w:rtl/>
        </w:rPr>
        <w:t>۱۰۵</w:t>
      </w:r>
      <w:r w:rsidRPr="00175797">
        <w:rPr>
          <w:rFonts w:ascii="Traditional Arabic" w:hAnsi="Traditional Arabic" w:cs="B Badr"/>
          <w:sz w:val="16"/>
          <w:szCs w:val="16"/>
          <w:rtl/>
          <w:lang w:bidi="ar-SA"/>
        </w:rPr>
        <w:t xml:space="preserve"> ، مسند ابن حنبل : ج </w:t>
      </w:r>
      <w:r w:rsidRPr="00175797">
        <w:rPr>
          <w:rFonts w:ascii="Traditional Arabic" w:hAnsi="Traditional Arabic" w:cs="B Badr"/>
          <w:sz w:val="16"/>
          <w:szCs w:val="16"/>
          <w:rtl/>
        </w:rPr>
        <w:t>۵</w:t>
      </w:r>
      <w:r w:rsidRPr="00175797">
        <w:rPr>
          <w:rFonts w:ascii="Traditional Arabic" w:hAnsi="Traditional Arabic" w:cs="B Badr"/>
          <w:sz w:val="16"/>
          <w:szCs w:val="16"/>
          <w:rtl/>
          <w:lang w:bidi="ar-SA"/>
        </w:rPr>
        <w:t xml:space="preserve"> ص </w:t>
      </w:r>
      <w:r w:rsidRPr="00175797">
        <w:rPr>
          <w:rFonts w:ascii="Traditional Arabic" w:hAnsi="Traditional Arabic" w:cs="B Badr"/>
          <w:sz w:val="16"/>
          <w:szCs w:val="16"/>
          <w:rtl/>
        </w:rPr>
        <w:t>۵۴۲</w:t>
      </w:r>
      <w:r w:rsidRPr="00175797">
        <w:rPr>
          <w:rFonts w:ascii="Traditional Arabic" w:hAnsi="Traditional Arabic" w:cs="B Badr"/>
          <w:sz w:val="16"/>
          <w:szCs w:val="16"/>
          <w:rtl/>
          <w:lang w:bidi="ar-SA"/>
        </w:rPr>
        <w:t xml:space="preserve"> ح </w:t>
      </w:r>
      <w:r w:rsidRPr="00175797">
        <w:rPr>
          <w:rFonts w:ascii="Traditional Arabic" w:hAnsi="Traditional Arabic" w:cs="B Badr"/>
          <w:sz w:val="16"/>
          <w:szCs w:val="16"/>
          <w:rtl/>
        </w:rPr>
        <w:t>۱۶۴۸۲</w:t>
      </w:r>
      <w:r w:rsidRPr="00175797">
        <w:rPr>
          <w:rFonts w:ascii="Traditional Arabic" w:hAnsi="Traditional Arabic" w:cs="B Badr"/>
          <w:sz w:val="16"/>
          <w:szCs w:val="16"/>
          <w:rtl/>
          <w:lang w:bidi="ar-SA"/>
        </w:rPr>
        <w:t xml:space="preserve"> ، المصنّف لابن أبي شيبة : ج </w:t>
      </w:r>
      <w:r w:rsidRPr="00175797">
        <w:rPr>
          <w:rFonts w:ascii="Traditional Arabic" w:hAnsi="Traditional Arabic" w:cs="B Badr"/>
          <w:sz w:val="16"/>
          <w:szCs w:val="16"/>
          <w:rtl/>
        </w:rPr>
        <w:t>۲</w:t>
      </w:r>
      <w:r w:rsidRPr="00175797">
        <w:rPr>
          <w:rFonts w:ascii="Traditional Arabic" w:hAnsi="Traditional Arabic" w:cs="B Badr"/>
          <w:sz w:val="16"/>
          <w:szCs w:val="16"/>
          <w:rtl/>
          <w:lang w:bidi="ar-SA"/>
        </w:rPr>
        <w:t xml:space="preserve"> ص </w:t>
      </w:r>
      <w:r w:rsidRPr="00175797">
        <w:rPr>
          <w:rFonts w:ascii="Traditional Arabic" w:hAnsi="Traditional Arabic" w:cs="B Badr"/>
          <w:sz w:val="16"/>
          <w:szCs w:val="16"/>
          <w:rtl/>
        </w:rPr>
        <w:t>۴۱۲</w:t>
      </w:r>
      <w:r w:rsidRPr="00175797">
        <w:rPr>
          <w:rFonts w:ascii="Traditional Arabic" w:hAnsi="Traditional Arabic" w:cs="B Badr"/>
          <w:sz w:val="16"/>
          <w:szCs w:val="16"/>
          <w:rtl/>
          <w:lang w:bidi="ar-SA"/>
        </w:rPr>
        <w:t xml:space="preserve"> ح </w:t>
      </w:r>
      <w:r w:rsidRPr="00175797">
        <w:rPr>
          <w:rFonts w:ascii="Traditional Arabic" w:hAnsi="Traditional Arabic" w:cs="B Badr"/>
          <w:sz w:val="16"/>
          <w:szCs w:val="16"/>
          <w:rtl/>
        </w:rPr>
        <w:t>۲</w:t>
      </w:r>
      <w:r w:rsidRPr="00175797">
        <w:rPr>
          <w:rFonts w:ascii="Traditional Arabic" w:hAnsi="Traditional Arabic" w:cs="B Badr"/>
          <w:sz w:val="16"/>
          <w:szCs w:val="16"/>
        </w:rPr>
        <w:t xml:space="preserve"> .</w:t>
      </w:r>
    </w:p>
    <w:p w14:paraId="0086EFA7" w14:textId="20D2DACD" w:rsidR="000A55C9" w:rsidRPr="00DC20C3" w:rsidRDefault="000A55C9" w:rsidP="00175797">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سيل مانع مسجد رفتن، موانع مسجد رفتن ، هرجا پيامبر نماز بخواند مسجد است، ساخت مسجد در خانه </w:t>
      </w:r>
    </w:p>
    <w:p w14:paraId="53A47D5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عَنْ أَبِي هُرَيْرَةَ أَنَّ رَجُلًا مِنْ الْأَنْصَارِ أَرْسَلَ إِلَى رَسُولِ اللَّهِ </w:t>
      </w:r>
      <w:r w:rsidRPr="00DC20C3">
        <w:rPr>
          <w:rFonts w:ascii="Traditional Arabic" w:hAnsi="Traditional Arabic" w:cs="B Badr"/>
          <w:b w:val="0"/>
          <w:bCs w:val="0"/>
          <w:noProof/>
          <w:sz w:val="20"/>
          <w:szCs w:val="20"/>
        </w:rPr>
        <w:drawing>
          <wp:inline distT="0" distB="0" distL="0" distR="0" wp14:anchorId="31A32881" wp14:editId="5B559E0D">
            <wp:extent cx="333375" cy="152400"/>
            <wp:effectExtent l="0" t="0" r="9525" b="0"/>
            <wp:docPr id="1310" name="Picture 131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Sallallah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375" cy="15240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أَنْ تَعَالَ فَخُطَّ لِي مَسْجِدًا فِي دَارِي أُصَلِّي فِيهِ وَذَلِكَ بَعْدَ مَا عَمِيَ فَجَاءَ فَفَعَلَ                  </w:t>
      </w:r>
    </w:p>
    <w:p w14:paraId="5DC4FE68" w14:textId="50D81501" w:rsidR="00175797" w:rsidRDefault="00175797" w:rsidP="003E12A5">
      <w:pPr>
        <w:pStyle w:val="a"/>
        <w:tabs>
          <w:tab w:val="left" w:pos="1134"/>
        </w:tabs>
        <w:spacing w:line="240" w:lineRule="auto"/>
        <w:rPr>
          <w:rFonts w:ascii="Traditional Arabic" w:hAnsi="Traditional Arabic" w:cs="B Badr"/>
          <w:b w:val="0"/>
          <w:bCs w:val="0"/>
          <w:sz w:val="16"/>
          <w:szCs w:val="16"/>
          <w:rtl/>
          <w:lang w:bidi="fa-IR"/>
        </w:rPr>
      </w:pPr>
      <w:r w:rsidRPr="00175797">
        <w:rPr>
          <w:rFonts w:ascii="Traditional Arabic" w:hAnsi="Traditional Arabic" w:cs="B Badr"/>
          <w:b w:val="0"/>
          <w:bCs w:val="0"/>
          <w:sz w:val="16"/>
          <w:szCs w:val="16"/>
          <w:rtl/>
          <w:lang w:bidi="fa-IR"/>
        </w:rPr>
        <w:t>سنن ابن ماجة : ج ۱ ص ۲۴۹ ح ۷۵۵ .</w:t>
      </w:r>
    </w:p>
    <w:p w14:paraId="21CD7476" w14:textId="77777777" w:rsidR="000A55C9" w:rsidRPr="00DC20C3" w:rsidRDefault="000A55C9" w:rsidP="00B02644">
      <w:pPr>
        <w:pStyle w:val="Heading4"/>
        <w:rPr>
          <w:rtl/>
        </w:rPr>
      </w:pPr>
      <w:r w:rsidRPr="00DC20C3">
        <w:rPr>
          <w:rFonts w:hint="cs"/>
          <w:rtl/>
        </w:rPr>
        <w:t>فضیلت غبارروبی</w:t>
      </w:r>
    </w:p>
    <w:p w14:paraId="61F996C0"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سَمِعْتُ أَبَا الْحَسَنِ</w:t>
      </w:r>
      <w:r w:rsidRPr="00DC20C3">
        <w:rPr>
          <w:noProof/>
          <w:sz w:val="20"/>
          <w:szCs w:val="20"/>
        </w:rPr>
        <w:drawing>
          <wp:inline distT="0" distB="0" distL="0" distR="0" wp14:anchorId="7E9D339B" wp14:editId="6FD1CE2C">
            <wp:extent cx="133350" cy="114300"/>
            <wp:effectExtent l="0" t="0" r="0" b="0"/>
            <wp:docPr id="742" name="Picture 74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يُحَدِّثُ عَنْ أَبِيهِ أَنَّ الْجَنَّةَ وَ الْحُورَ لَتَشْتَاقُ إِلَى مَنْ يَكْسَحُ الْمَسَاجِدَ وَ يَأْخُذُ مِنْهَا الْقَذَى </w:t>
      </w:r>
    </w:p>
    <w:p w14:paraId="1E70904D" w14:textId="77777777" w:rsidR="005A4180" w:rsidRDefault="005A4180" w:rsidP="005A4180">
      <w:pPr>
        <w:tabs>
          <w:tab w:val="left" w:pos="1134"/>
        </w:tabs>
        <w:autoSpaceDE w:val="0"/>
        <w:autoSpaceDN w:val="0"/>
        <w:adjustRightInd w:val="0"/>
        <w:jc w:val="both"/>
        <w:rPr>
          <w:rFonts w:ascii="Traditional Arabic" w:hAnsi="Traditional Arabic" w:cs="B Badr"/>
          <w:sz w:val="16"/>
          <w:szCs w:val="16"/>
          <w:rtl/>
          <w:lang w:bidi="fa-IR"/>
        </w:rPr>
      </w:pPr>
      <w:r w:rsidRPr="005A4180">
        <w:rPr>
          <w:rFonts w:ascii="Traditional Arabic" w:hAnsi="Traditional Arabic" w:cs="B Badr"/>
          <w:sz w:val="16"/>
          <w:szCs w:val="16"/>
          <w:rtl/>
        </w:rPr>
        <w:t>الاُصول الستّة عشر : ص 205 ح 189 عن زيد النرسي عن الإمام الكاظم عليه السلام ، بحار الأنوار : ج 83 ص 382 ح 52</w:t>
      </w:r>
      <w:r w:rsidRPr="005A4180">
        <w:rPr>
          <w:rFonts w:ascii="Traditional Arabic" w:hAnsi="Traditional Arabic" w:cs="B Badr"/>
          <w:sz w:val="16"/>
          <w:szCs w:val="16"/>
          <w:lang w:bidi="fa-IR"/>
        </w:rPr>
        <w:t xml:space="preserve"> .</w:t>
      </w:r>
    </w:p>
    <w:p w14:paraId="44D29606" w14:textId="5135F7CF" w:rsidR="000A55C9" w:rsidRPr="00DC20C3" w:rsidRDefault="000A55C9" w:rsidP="005A4180">
      <w:p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hint="cs"/>
          <w:sz w:val="16"/>
          <w:szCs w:val="16"/>
          <w:rtl/>
          <w:lang w:bidi="fa-IR"/>
        </w:rPr>
        <w:t>حرمت مسجد، خدمت مسجد ،</w:t>
      </w:r>
      <w:r w:rsidRPr="00DC20C3">
        <w:rPr>
          <w:rFonts w:ascii="Traditional Arabic" w:hAnsi="Traditional Arabic" w:cs="B Badr"/>
          <w:sz w:val="22"/>
          <w:szCs w:val="22"/>
          <w:rtl/>
          <w:lang w:bidi="fa-IR"/>
        </w:rPr>
        <w:t xml:space="preserve"> بهداشت مسجد ، نظافت مسجد ، بهشت وجاروکشی</w:t>
      </w:r>
      <w:r w:rsidRPr="00DC20C3">
        <w:rPr>
          <w:rFonts w:ascii="Traditional Arabic" w:hAnsi="Traditional Arabic" w:cs="B Badr" w:hint="cs"/>
          <w:sz w:val="22"/>
          <w:szCs w:val="22"/>
          <w:rtl/>
          <w:lang w:bidi="fa-IR"/>
        </w:rPr>
        <w:t>، خدمت به مسجد</w:t>
      </w:r>
      <w:r w:rsidR="00067FA6" w:rsidRPr="00DC20C3">
        <w:rPr>
          <w:rFonts w:ascii="Traditional Arabic" w:hAnsi="Traditional Arabic" w:cs="B Badr" w:hint="cs"/>
          <w:sz w:val="22"/>
          <w:szCs w:val="22"/>
          <w:rtl/>
          <w:lang w:bidi="fa-IR"/>
        </w:rPr>
        <w:t>، غبار روبی</w:t>
      </w:r>
    </w:p>
    <w:p w14:paraId="5DD237B9"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hint="cs"/>
          <w:sz w:val="22"/>
          <w:szCs w:val="22"/>
          <w:rtl/>
          <w:lang w:bidi="fa-IR"/>
        </w:rPr>
        <w:t>در عرف متشرعه همواره جارو کشی مسجد را در امو زناشویی موثر می دانند چنانچه می کویند هر خانمی 40 پنج شنبه مسجد را جارو کند همسر خوبی خواهد داشت</w:t>
      </w:r>
    </w:p>
    <w:p w14:paraId="64B0A25A" w14:textId="77777777" w:rsidR="000A55C9" w:rsidRPr="00DC20C3" w:rsidRDefault="000A55C9" w:rsidP="00B02644">
      <w:pPr>
        <w:pStyle w:val="Heading4"/>
        <w:rPr>
          <w:rtl/>
        </w:rPr>
      </w:pPr>
      <w:r w:rsidRPr="00DC20C3">
        <w:rPr>
          <w:rFonts w:hint="cs"/>
          <w:rtl/>
        </w:rPr>
        <w:lastRenderedPageBreak/>
        <w:t>غبارروبی احترام خادم زن</w:t>
      </w:r>
    </w:p>
    <w:p w14:paraId="675130F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عَنْ أَبِي سَعِيدٍ قَالَ كَانَتْ</w:t>
      </w:r>
      <w:r w:rsidRPr="00DC20C3">
        <w:rPr>
          <w:rFonts w:ascii="Traditional Arabic" w:hAnsi="Traditional Arabic" w:cs="B Badr"/>
          <w:b w:val="0"/>
          <w:bCs w:val="0"/>
          <w:rtl/>
          <w:lang w:bidi="fa-IR"/>
        </w:rPr>
        <w:t xml:space="preserve"> سَوْدَاءُ تَقُمُّ الْمَسْجِدَ فَتُوُفِّيَتْ لَيْلًا فَلَمَّا أَصْبَحَ رَسُولُ اللَّهِ </w:t>
      </w:r>
      <w:r w:rsidRPr="00DC20C3">
        <w:rPr>
          <w:rFonts w:ascii="Traditional Arabic" w:hAnsi="Traditional Arabic" w:cs="B Badr"/>
          <w:b w:val="0"/>
          <w:bCs w:val="0"/>
          <w:noProof/>
        </w:rPr>
        <w:drawing>
          <wp:inline distT="0" distB="0" distL="0" distR="0" wp14:anchorId="5EDF5A67" wp14:editId="399C1B54">
            <wp:extent cx="381000" cy="171450"/>
            <wp:effectExtent l="0" t="0" r="0" b="0"/>
            <wp:docPr id="1972" name="Picture 197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أُخْبِرَ بِمَوْتِهَا فَقَالَ أَلَا آذَنْتُمُونِي بِهَا فَخَرَجَ بِأَصْحَابِهِ فَوَقَفَ عَلَى قَبْرِهَا فَكَبَّرَ عَلَيْهَا وَالنَّاسُ خَلْفَهُ وَدَعَا لَهَا ثُمَّ انْصَرَفَ</w:t>
      </w:r>
    </w:p>
    <w:p w14:paraId="30D108AB" w14:textId="77777777" w:rsidR="000A55C9" w:rsidRPr="00DC20C3" w:rsidRDefault="000A55C9" w:rsidP="003E12A5">
      <w:pPr>
        <w:tabs>
          <w:tab w:val="left" w:pos="1134"/>
        </w:tabs>
        <w:jc w:val="both"/>
        <w:rPr>
          <w:rFonts w:ascii="Traditional Arabic" w:hAnsi="Traditional Arabic" w:cs="B Badr"/>
          <w:sz w:val="20"/>
          <w:szCs w:val="20"/>
          <w:rtl/>
          <w:lang w:bidi="fa-IR"/>
        </w:rPr>
      </w:pPr>
      <w:r w:rsidRPr="00DC20C3">
        <w:rPr>
          <w:rFonts w:ascii="Traditional Arabic" w:hAnsi="Traditional Arabic" w:cs="B Badr" w:hint="cs"/>
          <w:sz w:val="20"/>
          <w:szCs w:val="20"/>
          <w:rtl/>
          <w:lang w:bidi="fa-IR"/>
        </w:rPr>
        <w:t xml:space="preserve">( </w:t>
      </w:r>
      <w:r w:rsidRPr="00DC20C3">
        <w:rPr>
          <w:rFonts w:ascii="Traditional Arabic" w:hAnsi="Traditional Arabic" w:cs="B Badr"/>
          <w:sz w:val="20"/>
          <w:szCs w:val="20"/>
          <w:rtl/>
          <w:lang w:bidi="fa-IR"/>
        </w:rPr>
        <w:t>سنن ابن ماجه</w:t>
      </w:r>
      <w:r w:rsidRPr="00DC20C3">
        <w:rPr>
          <w:rFonts w:ascii="Traditional Arabic" w:hAnsi="Traditional Arabic" w:cs="B Badr" w:hint="cs"/>
          <w:sz w:val="20"/>
          <w:szCs w:val="20"/>
          <w:rtl/>
          <w:lang w:bidi="fa-IR"/>
        </w:rPr>
        <w:t>، ج</w:t>
      </w:r>
      <w:r w:rsidRPr="00DC20C3">
        <w:rPr>
          <w:rFonts w:ascii="Traditional Arabic" w:hAnsi="Traditional Arabic" w:cs="B Badr"/>
          <w:sz w:val="20"/>
          <w:szCs w:val="20"/>
          <w:rtl/>
          <w:lang w:bidi="fa-IR"/>
        </w:rPr>
        <w:t xml:space="preserve"> 1</w:t>
      </w:r>
      <w:r w:rsidRPr="00DC20C3">
        <w:rPr>
          <w:rFonts w:ascii="Traditional Arabic" w:hAnsi="Traditional Arabic" w:cs="B Badr" w:hint="cs"/>
          <w:sz w:val="20"/>
          <w:szCs w:val="20"/>
          <w:rtl/>
          <w:lang w:bidi="fa-IR"/>
        </w:rPr>
        <w:t xml:space="preserve">، ص </w:t>
      </w:r>
      <w:r w:rsidRPr="00DC20C3">
        <w:rPr>
          <w:rFonts w:ascii="Traditional Arabic" w:hAnsi="Traditional Arabic" w:cs="B Badr"/>
          <w:sz w:val="20"/>
          <w:szCs w:val="20"/>
          <w:rtl/>
          <w:lang w:bidi="fa-IR"/>
        </w:rPr>
        <w:t>490</w:t>
      </w:r>
      <w:r w:rsidRPr="00DC20C3">
        <w:rPr>
          <w:rFonts w:ascii="Traditional Arabic" w:hAnsi="Traditional Arabic" w:cs="B Badr" w:hint="cs"/>
          <w:sz w:val="20"/>
          <w:szCs w:val="20"/>
          <w:rtl/>
          <w:lang w:bidi="fa-IR"/>
        </w:rPr>
        <w:t xml:space="preserve"> )</w:t>
      </w:r>
    </w:p>
    <w:p w14:paraId="5E4648C8"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rPr>
        <w:t xml:space="preserve">احترام خادم مسجد ، خادم بودن زن ، </w:t>
      </w:r>
      <w:r w:rsidRPr="00DC20C3">
        <w:rPr>
          <w:rFonts w:ascii="Traditional Arabic" w:hAnsi="Traditional Arabic" w:cs="B Badr"/>
          <w:rtl/>
        </w:rPr>
        <w:t>خدمت زنان به  مسجد، زن و مسجد، احترام خادم مسجد، وظائف امام مسجد، خدمت به مسجد، فضيلت خادم، جاروكشي مسجد</w:t>
      </w:r>
      <w:r w:rsidRPr="00DC20C3">
        <w:rPr>
          <w:rFonts w:ascii="Traditional Arabic" w:hAnsi="Traditional Arabic" w:cs="B Badr" w:hint="cs"/>
          <w:rtl/>
          <w:lang w:bidi="fa-IR"/>
        </w:rPr>
        <w:t xml:space="preserve">، اذیت امام </w:t>
      </w:r>
      <w:r w:rsidR="00F96AA3" w:rsidRPr="00DC20C3">
        <w:rPr>
          <w:rFonts w:ascii="Traditional Arabic" w:hAnsi="Traditional Arabic" w:cs="B Badr" w:hint="cs"/>
          <w:rtl/>
          <w:lang w:bidi="fa-IR"/>
        </w:rPr>
        <w:t>مسجد، اطلاع رسانی به امام مسجد</w:t>
      </w:r>
      <w:r w:rsidRPr="00DC20C3">
        <w:rPr>
          <w:rFonts w:ascii="Traditional Arabic" w:hAnsi="Traditional Arabic" w:cs="B Badr" w:hint="cs"/>
          <w:rtl/>
        </w:rPr>
        <w:t xml:space="preserve">، </w:t>
      </w:r>
      <w:r w:rsidRPr="00DC20C3">
        <w:rPr>
          <w:rFonts w:ascii="Traditional Arabic" w:hAnsi="Traditional Arabic" w:cs="B Badr"/>
          <w:rtl/>
        </w:rPr>
        <w:t>احترام پیامبر به</w:t>
      </w:r>
      <w:r w:rsidR="00F96AA3" w:rsidRPr="00DC20C3">
        <w:rPr>
          <w:rFonts w:ascii="Traditional Arabic" w:hAnsi="Traditional Arabic" w:cs="B Badr"/>
          <w:rtl/>
        </w:rPr>
        <w:t xml:space="preserve"> خادم</w:t>
      </w:r>
      <w:r w:rsidRPr="00DC20C3">
        <w:rPr>
          <w:rFonts w:ascii="Traditional Arabic" w:hAnsi="Traditional Arabic" w:cs="B Badr" w:hint="cs"/>
          <w:rtl/>
          <w:lang w:bidi="fa-IR"/>
        </w:rPr>
        <w:t>،</w:t>
      </w:r>
      <w:r w:rsidR="00F96AA3" w:rsidRPr="00DC20C3">
        <w:rPr>
          <w:rFonts w:ascii="Traditional Arabic" w:hAnsi="Traditional Arabic" w:cs="B Badr" w:hint="cs"/>
          <w:rtl/>
        </w:rPr>
        <w:t xml:space="preserve"> </w:t>
      </w:r>
      <w:r w:rsidRPr="00DC20C3">
        <w:rPr>
          <w:rFonts w:ascii="Traditional Arabic" w:hAnsi="Traditional Arabic" w:cs="B Badr"/>
          <w:rtl/>
        </w:rPr>
        <w:t xml:space="preserve">وجوب احترام خادم </w:t>
      </w:r>
    </w:p>
    <w:p w14:paraId="4963177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أَبِي هُرَيْرَةَ أَنَّ امْرَأَةً سَوْدَاءَ أَوْ رَجُلًا كَانَ يَقُمُّ الْمَسْجِدَ فَفَقَدَهُ النَّبِيُّ </w:t>
      </w:r>
      <w:r w:rsidRPr="00DC20C3">
        <w:rPr>
          <w:rFonts w:ascii="Traditional Arabic" w:hAnsi="Traditional Arabic" w:cs="B Badr"/>
          <w:b w:val="0"/>
          <w:bCs w:val="0"/>
          <w:noProof/>
          <w:sz w:val="20"/>
          <w:szCs w:val="20"/>
        </w:rPr>
        <w:drawing>
          <wp:inline distT="0" distB="0" distL="0" distR="0" wp14:anchorId="34D12D4C" wp14:editId="57C396E6">
            <wp:extent cx="381000" cy="171450"/>
            <wp:effectExtent l="0" t="0" r="0" b="0"/>
            <wp:docPr id="1669" name="Picture 166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فَسَأَلَ عَنْهُ فَقِيلَ مَاتَ فَقَالَ أَلَا آذَنْتُمُونِي بِهِ قَالَ دُلُّونِي عَلَى قَبْرِهِ فَدَلُّوهُ فَصَلَّى عَلَيْهِ</w:t>
      </w:r>
    </w:p>
    <w:p w14:paraId="798919C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20"/>
          <w:szCs w:val="20"/>
          <w:rtl/>
          <w:lang w:bidi="fa-IR"/>
        </w:rPr>
        <w:t xml:space="preserve">( </w:t>
      </w:r>
      <w:r w:rsidRPr="00DC20C3">
        <w:rPr>
          <w:rFonts w:ascii="Traditional Arabic" w:hAnsi="Traditional Arabic" w:cs="B Badr"/>
          <w:b w:val="0"/>
          <w:bCs w:val="0"/>
          <w:sz w:val="20"/>
          <w:szCs w:val="20"/>
          <w:rtl/>
          <w:lang w:bidi="fa-IR"/>
        </w:rPr>
        <w:t>سنن ابی داود</w:t>
      </w:r>
      <w:r w:rsidRPr="00DC20C3">
        <w:rPr>
          <w:rFonts w:ascii="Traditional Arabic" w:hAnsi="Traditional Arabic" w:cs="B Badr" w:hint="cs"/>
          <w:b w:val="0"/>
          <w:bCs w:val="0"/>
          <w:sz w:val="20"/>
          <w:szCs w:val="20"/>
          <w:rtl/>
          <w:lang w:bidi="fa-IR"/>
        </w:rPr>
        <w:t>، ج</w:t>
      </w:r>
      <w:r w:rsidRPr="00DC20C3">
        <w:rPr>
          <w:rFonts w:ascii="Traditional Arabic" w:hAnsi="Traditional Arabic" w:cs="B Badr"/>
          <w:b w:val="0"/>
          <w:bCs w:val="0"/>
          <w:sz w:val="20"/>
          <w:szCs w:val="20"/>
          <w:rtl/>
          <w:lang w:bidi="fa-IR"/>
        </w:rPr>
        <w:t xml:space="preserve"> 1</w:t>
      </w:r>
      <w:r w:rsidRPr="00DC20C3">
        <w:rPr>
          <w:rFonts w:ascii="Traditional Arabic" w:hAnsi="Traditional Arabic" w:cs="B Badr" w:hint="cs"/>
          <w:b w:val="0"/>
          <w:bCs w:val="0"/>
          <w:sz w:val="20"/>
          <w:szCs w:val="20"/>
          <w:rtl/>
          <w:lang w:bidi="fa-IR"/>
        </w:rPr>
        <w:t xml:space="preserve">، ص </w:t>
      </w:r>
      <w:r w:rsidRPr="00DC20C3">
        <w:rPr>
          <w:rFonts w:ascii="Traditional Arabic" w:hAnsi="Traditional Arabic" w:cs="B Badr"/>
          <w:b w:val="0"/>
          <w:bCs w:val="0"/>
          <w:sz w:val="20"/>
          <w:szCs w:val="20"/>
          <w:rtl/>
          <w:lang w:bidi="fa-IR"/>
        </w:rPr>
        <w:t>95</w:t>
      </w:r>
      <w:r w:rsidRPr="00DC20C3">
        <w:rPr>
          <w:rFonts w:ascii="Traditional Arabic" w:hAnsi="Traditional Arabic" w:cs="B Badr" w:hint="cs"/>
          <w:b w:val="0"/>
          <w:bCs w:val="0"/>
          <w:sz w:val="20"/>
          <w:szCs w:val="20"/>
          <w:rtl/>
          <w:lang w:bidi="fa-IR"/>
        </w:rPr>
        <w:t xml:space="preserve"> )</w:t>
      </w:r>
    </w:p>
    <w:p w14:paraId="1BAE1147"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احترام خادم مسجد، </w:t>
      </w:r>
    </w:p>
    <w:p w14:paraId="7FD9968C" w14:textId="77777777" w:rsidR="000A55C9" w:rsidRPr="00DC20C3" w:rsidRDefault="000A55C9" w:rsidP="00B02644">
      <w:pPr>
        <w:pStyle w:val="Heading4"/>
        <w:rPr>
          <w:rtl/>
        </w:rPr>
      </w:pPr>
      <w:r w:rsidRPr="00DC20C3">
        <w:rPr>
          <w:rtl/>
        </w:rPr>
        <w:t>غبارروبی زیر ذربین رسول خدا</w:t>
      </w:r>
    </w:p>
    <w:p w14:paraId="59717D2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16"/>
          <w:szCs w:val="16"/>
          <w:rtl/>
          <w:lang w:bidi="fa-IR"/>
        </w:rPr>
        <w:t xml:space="preserve"> قَالَ رَسُولُ اللَّهِ </w:t>
      </w:r>
      <w:r w:rsidRPr="00DC20C3">
        <w:rPr>
          <w:rFonts w:ascii="Traditional Arabic" w:hAnsi="Traditional Arabic" w:cs="B Badr"/>
          <w:b w:val="0"/>
          <w:bCs w:val="0"/>
          <w:noProof/>
          <w:sz w:val="16"/>
          <w:szCs w:val="16"/>
        </w:rPr>
        <w:drawing>
          <wp:inline distT="0" distB="0" distL="0" distR="0" wp14:anchorId="0580CAAD" wp14:editId="38EC0F83">
            <wp:extent cx="381000" cy="171450"/>
            <wp:effectExtent l="0" t="0" r="0" b="0"/>
            <wp:docPr id="1971" name="Picture 197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عُرِضَتْ عَلَيَّ أُجُورُ أُمَّتِي حَتَّى الْقَذَاةُ يُخْرِجُهَا الرَّجُلُ مِنْ الْمَسْجِدِ وَعُرِضَتْ عَلَيَّ ذُنُوبُ </w:t>
      </w:r>
    </w:p>
    <w:p w14:paraId="71DC4585" w14:textId="213CC496" w:rsidR="000A55C9" w:rsidRPr="00DC20C3" w:rsidRDefault="000A55C9" w:rsidP="00001B0F">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hint="cs"/>
          <w:sz w:val="16"/>
          <w:szCs w:val="16"/>
          <w:rtl/>
        </w:rPr>
        <w:t xml:space="preserve">( </w:t>
      </w:r>
      <w:r w:rsidRPr="00DC20C3">
        <w:rPr>
          <w:rFonts w:ascii="Traditional Arabic" w:hAnsi="Traditional Arabic" w:cs="B Badr"/>
          <w:sz w:val="16"/>
          <w:szCs w:val="16"/>
          <w:rtl/>
        </w:rPr>
        <w:t>سنن الترالمذی</w:t>
      </w:r>
      <w:r w:rsidRPr="00DC20C3">
        <w:rPr>
          <w:rFonts w:ascii="Traditional Arabic" w:hAnsi="Traditional Arabic" w:cs="B Badr" w:hint="cs"/>
          <w:sz w:val="16"/>
          <w:szCs w:val="16"/>
          <w:rtl/>
        </w:rPr>
        <w:t xml:space="preserve"> ، ج</w:t>
      </w:r>
      <w:r w:rsidRPr="00DC20C3">
        <w:rPr>
          <w:rFonts w:ascii="Traditional Arabic" w:hAnsi="Traditional Arabic" w:cs="B Badr"/>
          <w:sz w:val="16"/>
          <w:szCs w:val="16"/>
          <w:rtl/>
        </w:rPr>
        <w:t xml:space="preserve"> 4</w:t>
      </w:r>
      <w:r w:rsidRPr="00DC20C3">
        <w:rPr>
          <w:rFonts w:ascii="Traditional Arabic" w:hAnsi="Traditional Arabic" w:cs="B Badr" w:hint="cs"/>
          <w:sz w:val="16"/>
          <w:szCs w:val="16"/>
          <w:rtl/>
        </w:rPr>
        <w:t xml:space="preserve">، ص </w:t>
      </w:r>
      <w:r w:rsidRPr="00DC20C3">
        <w:rPr>
          <w:rFonts w:ascii="Traditional Arabic" w:hAnsi="Traditional Arabic" w:cs="B Badr"/>
          <w:sz w:val="16"/>
          <w:szCs w:val="16"/>
          <w:rtl/>
        </w:rPr>
        <w:t>250</w:t>
      </w:r>
      <w:r w:rsidRPr="00DC20C3">
        <w:rPr>
          <w:rFonts w:ascii="Traditional Arabic" w:hAnsi="Traditional Arabic" w:cs="B Badr" w:hint="cs"/>
          <w:sz w:val="16"/>
          <w:szCs w:val="16"/>
          <w:rtl/>
        </w:rPr>
        <w:t xml:space="preserve">، </w:t>
      </w:r>
      <w:r w:rsidRPr="00DC20C3">
        <w:rPr>
          <w:rFonts w:ascii="Traditional Arabic" w:hAnsi="Traditional Arabic" w:cs="B Badr"/>
          <w:sz w:val="16"/>
          <w:szCs w:val="16"/>
          <w:rtl/>
        </w:rPr>
        <w:t>3083</w:t>
      </w:r>
      <w:r w:rsidRPr="00DC20C3">
        <w:rPr>
          <w:rFonts w:ascii="Traditional Arabic" w:hAnsi="Traditional Arabic" w:cs="B Badr" w:hint="cs"/>
          <w:sz w:val="16"/>
          <w:szCs w:val="16"/>
          <w:rtl/>
        </w:rPr>
        <w:t xml:space="preserve"> )</w:t>
      </w:r>
      <w:r w:rsidR="00001B0F" w:rsidRPr="00001B0F">
        <w:rPr>
          <w:rFonts w:ascii="IE Nassim" w:hAnsi="IE Nassim" w:cs="Times New Roman"/>
          <w:color w:val="333333"/>
          <w:sz w:val="33"/>
          <w:szCs w:val="33"/>
          <w:shd w:val="clear" w:color="auto" w:fill="FFFFFF"/>
          <w:rtl/>
          <w:lang w:bidi="ar-SA"/>
        </w:rPr>
        <w:t xml:space="preserve"> </w:t>
      </w:r>
      <w:r w:rsidR="00001B0F" w:rsidRPr="00001B0F">
        <w:rPr>
          <w:rFonts w:ascii="Traditional Arabic" w:hAnsi="Traditional Arabic" w:cs="B Badr"/>
          <w:sz w:val="16"/>
          <w:szCs w:val="16"/>
          <w:rtl/>
          <w:lang w:bidi="ar-SA"/>
        </w:rPr>
        <w:t>أخبار مكّة للفاكهي : ج 2 ص 129 ح 1289 عن أنس</w:t>
      </w:r>
      <w:r w:rsidR="00001B0F" w:rsidRPr="00001B0F">
        <w:rPr>
          <w:rFonts w:ascii="Traditional Arabic" w:hAnsi="Traditional Arabic" w:cs="B Badr"/>
          <w:sz w:val="16"/>
          <w:szCs w:val="16"/>
        </w:rPr>
        <w:t xml:space="preserve"> .</w:t>
      </w:r>
    </w:p>
    <w:p w14:paraId="2A63EA2A"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غبارروبي مسجد، احترام مسجد، نور در مسجد، نوراني كردن مسجد، روشن كننده مسجد  </w:t>
      </w:r>
    </w:p>
    <w:p w14:paraId="6ADA3A33" w14:textId="77777777" w:rsidR="008F32BA" w:rsidRPr="008F32BA" w:rsidRDefault="008F32BA"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8F32BA">
        <w:rPr>
          <w:rFonts w:ascii="Traditional Arabic" w:hAnsi="Traditional Arabic" w:cs="B Badr"/>
          <w:sz w:val="28"/>
          <w:szCs w:val="28"/>
          <w:rtl/>
        </w:rPr>
        <w:t>حدثنا محمود بن غيلان قال ثنا عبد الرحمن بن خالد بن سلمة الفأفاء قال ثنا مسعر عن علي بن بذيمة قال كانت امرأة سوداء</w:t>
      </w:r>
      <w:r w:rsidRPr="008F32BA">
        <w:rPr>
          <w:rFonts w:ascii="Traditional Arabic" w:hAnsi="Traditional Arabic" w:cs="B Badr" w:hint="cs"/>
          <w:sz w:val="28"/>
          <w:szCs w:val="28"/>
          <w:rtl/>
        </w:rPr>
        <w:t xml:space="preserve"> </w:t>
      </w:r>
      <w:r w:rsidRPr="008F32BA">
        <w:rPr>
          <w:rFonts w:ascii="Traditional Arabic" w:hAnsi="Traditional Arabic" w:cs="B Badr"/>
          <w:sz w:val="28"/>
          <w:szCs w:val="28"/>
          <w:rtl/>
        </w:rPr>
        <w:t>تلتقط القذى من المسجد فماتت فقال رسول الله صلى الله عليه وسلم إن الذين يلتقطون القذى من المسجد هم الذين يلتقطون الياسمين في الجنة</w:t>
      </w:r>
    </w:p>
    <w:p w14:paraId="50F7AB31" w14:textId="1AB3B150" w:rsidR="008F32BA" w:rsidRDefault="00001B0F" w:rsidP="00001B0F">
      <w:pPr>
        <w:pStyle w:val="StyleComplex2Shiraz11pt"/>
        <w:tabs>
          <w:tab w:val="left" w:pos="1134"/>
        </w:tabs>
        <w:spacing w:line="240" w:lineRule="auto"/>
        <w:jc w:val="both"/>
        <w:rPr>
          <w:rFonts w:ascii="Traditional Arabic" w:hAnsi="Traditional Arabic" w:cs="B Badr"/>
          <w:sz w:val="24"/>
          <w:szCs w:val="24"/>
          <w:rtl/>
        </w:rPr>
      </w:pPr>
      <w:r w:rsidRPr="00001B0F">
        <w:rPr>
          <w:rFonts w:ascii="Traditional Arabic" w:hAnsi="Traditional Arabic" w:cs="B Badr"/>
          <w:sz w:val="24"/>
          <w:szCs w:val="24"/>
          <w:rtl/>
          <w:lang w:bidi="ar-SA"/>
        </w:rPr>
        <w:t>أخبار مكّة في قديم الدهر وحديثه</w:t>
      </w:r>
      <w:r w:rsidRPr="00001B0F">
        <w:rPr>
          <w:rFonts w:ascii="Traditional Arabic" w:hAnsi="Traditional Arabic" w:cs="B Badr" w:hint="cs"/>
          <w:sz w:val="24"/>
          <w:szCs w:val="24"/>
          <w:rtl/>
          <w:lang w:bidi="ar-SA"/>
        </w:rPr>
        <w:t xml:space="preserve"> (</w:t>
      </w:r>
      <w:r w:rsidRPr="00001B0F">
        <w:rPr>
          <w:rFonts w:ascii="Traditional Arabic" w:hAnsi="Traditional Arabic" w:cs="B Badr"/>
          <w:sz w:val="24"/>
          <w:szCs w:val="24"/>
          <w:rtl/>
          <w:lang w:bidi="ar-SA"/>
        </w:rPr>
        <w:t>محمد بن إسحاق بن العباس الفاكهي أبو عبد الله</w:t>
      </w:r>
      <w:r w:rsidRPr="00001B0F">
        <w:rPr>
          <w:rFonts w:ascii="Traditional Arabic" w:hAnsi="Traditional Arabic" w:cs="B Badr" w:hint="cs"/>
          <w:sz w:val="24"/>
          <w:szCs w:val="24"/>
          <w:rtl/>
          <w:lang w:bidi="ar-SA"/>
        </w:rPr>
        <w:t>)</w:t>
      </w:r>
      <w:r w:rsidRPr="00001B0F">
        <w:rPr>
          <w:rFonts w:ascii="Traditional Arabic" w:hAnsi="Traditional Arabic" w:cs="B Badr"/>
          <w:sz w:val="24"/>
          <w:szCs w:val="24"/>
          <w:rtl/>
          <w:lang w:bidi="ar-SA"/>
        </w:rPr>
        <w:t>: ج 2 ص 128 ح 1287</w:t>
      </w:r>
      <w:r w:rsidRPr="00001B0F">
        <w:rPr>
          <w:rFonts w:ascii="Traditional Arabic" w:hAnsi="Traditional Arabic" w:cs="B Badr"/>
          <w:sz w:val="24"/>
          <w:szCs w:val="24"/>
        </w:rPr>
        <w:t xml:space="preserve"> .</w:t>
      </w:r>
      <w:r w:rsidR="008F32BA">
        <w:rPr>
          <w:rFonts w:ascii="Traditional Arabic" w:hAnsi="Traditional Arabic" w:cs="B Badr" w:hint="cs"/>
          <w:sz w:val="24"/>
          <w:szCs w:val="24"/>
          <w:rtl/>
        </w:rPr>
        <w:t xml:space="preserve"> </w:t>
      </w:r>
    </w:p>
    <w:p w14:paraId="67D550A6" w14:textId="31B98973" w:rsidR="005A4180" w:rsidRPr="005A4180" w:rsidRDefault="005A4180" w:rsidP="005A4180">
      <w:pPr>
        <w:pStyle w:val="a"/>
        <w:numPr>
          <w:ilvl w:val="0"/>
          <w:numId w:val="5"/>
        </w:numPr>
        <w:tabs>
          <w:tab w:val="left" w:pos="1134"/>
        </w:tabs>
        <w:spacing w:line="240" w:lineRule="auto"/>
        <w:rPr>
          <w:rFonts w:ascii="Traditional Arabic" w:hAnsi="Traditional Arabic" w:cs="B Badr"/>
          <w:b w:val="0"/>
          <w:bCs w:val="0"/>
          <w:rtl/>
          <w:lang w:bidi="fa-IR"/>
        </w:rPr>
      </w:pPr>
      <w:r w:rsidRPr="005A4180">
        <w:rPr>
          <w:rFonts w:ascii="Traditional Arabic" w:hAnsi="Traditional Arabic" w:cs="B Badr"/>
          <w:b w:val="0"/>
          <w:bCs w:val="0"/>
          <w:rtl/>
          <w:lang w:bidi="fa-IR"/>
        </w:rPr>
        <w:t>صحيح البخاري عن أبي هريرة : إنَّ رَجُلاً أسوَدَ ـ أوِ امرَأَةً سَوداءَ ـ كانَ يَقُمُّ المَسجِدَ فَماتَ ، فَسَأَلَ النَّبِيُّ صلى الله عليه و آله عَنهُ ، فَقالوا : ماتَ ، قالَ : أفَلا كُنتُم آذَنتُموني</w:t>
      </w:r>
      <w:r w:rsidRPr="005A4180">
        <w:rPr>
          <w:b w:val="0"/>
          <w:bCs w:val="0"/>
          <w:rtl/>
          <w:lang w:bidi="fa-IR"/>
        </w:rPr>
        <w:footnoteReference w:id="49"/>
      </w:r>
      <w:r w:rsidRPr="005A4180">
        <w:rPr>
          <w:rFonts w:ascii="Traditional Arabic" w:hAnsi="Traditional Arabic" w:cs="B Badr"/>
          <w:b w:val="0"/>
          <w:bCs w:val="0"/>
          <w:rtl/>
          <w:lang w:bidi="fa-IR"/>
        </w:rPr>
        <w:t xml:space="preserve"> بِهِ ؟ دُلُّوني عَلى قَبرِهِ ـ أو قالَ قَبرِها ـ فَأَتى قَبرَها فَصَلّى عَلَيها .</w:t>
      </w:r>
    </w:p>
    <w:p w14:paraId="6675B070" w14:textId="287CBB1F" w:rsidR="005A4180" w:rsidRPr="005A4180" w:rsidRDefault="005A4180" w:rsidP="005A4180">
      <w:pPr>
        <w:pStyle w:val="a"/>
        <w:tabs>
          <w:tab w:val="left" w:pos="1134"/>
        </w:tabs>
        <w:spacing w:line="240" w:lineRule="auto"/>
        <w:rPr>
          <w:rFonts w:ascii="Traditional Arabic" w:hAnsi="Traditional Arabic" w:cs="B Badr"/>
          <w:b w:val="0"/>
          <w:bCs w:val="0"/>
          <w:sz w:val="16"/>
          <w:szCs w:val="16"/>
          <w:rtl/>
        </w:rPr>
      </w:pPr>
      <w:r w:rsidRPr="005A4180">
        <w:rPr>
          <w:rFonts w:ascii="Traditional Arabic" w:hAnsi="Traditional Arabic" w:cs="B Badr"/>
          <w:b w:val="0"/>
          <w:bCs w:val="0"/>
          <w:sz w:val="16"/>
          <w:szCs w:val="16"/>
          <w:rtl/>
        </w:rPr>
        <w:t>صحيح البخاري: ج 1 ص 175 ح 446 ، صحيح مسلم: ج 2 ص 659 ح 71 ، سنن أبي داوود: ج 3 ص 211 ح 3203 ، مسند ابن حنبل : ج 3 ص 269 ح 8642 ، السنن الكبرى: ج 4 ص 77 ح 7012 كلّها نحوه .</w:t>
      </w:r>
    </w:p>
    <w:p w14:paraId="486F4999" w14:textId="77777777" w:rsidR="000A55C9" w:rsidRPr="00DC20C3" w:rsidRDefault="000A55C9" w:rsidP="00B02644">
      <w:pPr>
        <w:pStyle w:val="Heading4"/>
        <w:rPr>
          <w:rtl/>
        </w:rPr>
      </w:pPr>
      <w:r w:rsidRPr="00DC20C3">
        <w:rPr>
          <w:rtl/>
        </w:rPr>
        <w:t xml:space="preserve">غبار روبی (شب جمعه) </w:t>
      </w:r>
    </w:p>
    <w:p w14:paraId="7067416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عَنْ </w:t>
      </w:r>
      <w:r w:rsidRPr="00DC20C3">
        <w:rPr>
          <w:rFonts w:ascii="Traditional Arabic" w:hAnsi="Traditional Arabic" w:cs="B Badr"/>
          <w:b w:val="0"/>
          <w:bCs w:val="0"/>
          <w:sz w:val="20"/>
          <w:szCs w:val="20"/>
          <w:rtl/>
          <w:lang w:bidi="fa-IR"/>
        </w:rPr>
        <w:t>مُوسَى بْنِ جَعْفَرٍ عَنْ أَبِيهِ عَنْ آبَائِهِ</w:t>
      </w:r>
      <w:r w:rsidRPr="00DC20C3">
        <w:rPr>
          <w:rFonts w:ascii="Traditional Arabic" w:hAnsi="Traditional Arabic" w:cs="B Badr"/>
          <w:b w:val="0"/>
          <w:bCs w:val="0"/>
          <w:noProof/>
          <w:sz w:val="20"/>
          <w:szCs w:val="20"/>
        </w:rPr>
        <w:drawing>
          <wp:inline distT="0" distB="0" distL="0" distR="0" wp14:anchorId="531BE510" wp14:editId="702F73CC">
            <wp:extent cx="133350" cy="114300"/>
            <wp:effectExtent l="0" t="0" r="0" b="0"/>
            <wp:docPr id="1880" name="Picture 188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قَالَ رَسُولُ اللَّهِ</w:t>
      </w:r>
      <w:r w:rsidRPr="00DC20C3">
        <w:rPr>
          <w:rFonts w:ascii="Traditional Arabic" w:hAnsi="Traditional Arabic" w:cs="B Badr"/>
          <w:b w:val="0"/>
          <w:bCs w:val="0"/>
          <w:noProof/>
          <w:sz w:val="20"/>
          <w:szCs w:val="20"/>
        </w:rPr>
        <w:drawing>
          <wp:inline distT="0" distB="0" distL="0" distR="0" wp14:anchorId="677A42E8" wp14:editId="5865AA67">
            <wp:extent cx="171450" cy="152400"/>
            <wp:effectExtent l="0" t="0" r="0" b="0"/>
            <wp:docPr id="1879" name="Picture 187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مَنْ كَنَسَ مَسْجِداً يَوْمَ الْخَمِيسِ لَيْلَةَ الْجُمُعَةِ فَأَخْرَجَ مِنْهُ مِنَ التُّرَابِ مَا يُذَرُّ فِي الْعَيْنِ غُفِرَ لَهُ . </w:t>
      </w:r>
      <w:r w:rsidRPr="00DC20C3">
        <w:rPr>
          <w:rStyle w:val="FootnoteReference"/>
          <w:rFonts w:ascii="Traditional Arabic" w:hAnsi="Traditional Arabic" w:cs="B Badr"/>
          <w:b w:val="0"/>
          <w:bCs w:val="0"/>
          <w:rtl/>
          <w:lang w:bidi="fa-IR"/>
        </w:rPr>
        <w:footnoteReference w:id="50"/>
      </w:r>
    </w:p>
    <w:p w14:paraId="44450FEB"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بحار الانوار 83/385</w:t>
      </w:r>
    </w:p>
    <w:p w14:paraId="28807BD2" w14:textId="77777777" w:rsidR="000A55C9" w:rsidRPr="00DC20C3" w:rsidRDefault="00493205"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غبار روبي</w:t>
      </w:r>
      <w:r w:rsidR="000A55C9" w:rsidRPr="00DC20C3">
        <w:rPr>
          <w:rFonts w:ascii="Traditional Arabic" w:hAnsi="Traditional Arabic" w:cs="B Badr" w:hint="cs"/>
          <w:sz w:val="24"/>
          <w:szCs w:val="24"/>
          <w:rtl/>
        </w:rPr>
        <w:t>، خدمت به مسجد، بهداشت مسجد، نظافت در ایام خاص،آمادگی مسجد برای پذیرایی، خروج زباله،</w:t>
      </w:r>
    </w:p>
    <w:p w14:paraId="641AEBC6" w14:textId="77777777" w:rsidR="000A55C9" w:rsidRPr="00DC20C3" w:rsidRDefault="000A55C9" w:rsidP="00B02644">
      <w:pPr>
        <w:pStyle w:val="Heading4"/>
        <w:rPr>
          <w:rtl/>
        </w:rPr>
      </w:pPr>
      <w:r w:rsidRPr="00DC20C3">
        <w:rPr>
          <w:rtl/>
        </w:rPr>
        <w:lastRenderedPageBreak/>
        <w:t>نظافت مسجد همانند ساخت مسجد است</w:t>
      </w:r>
    </w:p>
    <w:p w14:paraId="77D3E58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عَنْ أَبِي سَعِيدٍ الْخُدْرِيِّ قَالَ قَالَ رَسُولُ اللَّهِ </w:t>
      </w:r>
      <w:r w:rsidRPr="00DC20C3">
        <w:rPr>
          <w:rFonts w:ascii="Traditional Arabic" w:hAnsi="Traditional Arabic" w:cs="B Badr"/>
          <w:b w:val="0"/>
          <w:bCs w:val="0"/>
          <w:noProof/>
          <w:sz w:val="20"/>
          <w:szCs w:val="20"/>
        </w:rPr>
        <w:drawing>
          <wp:inline distT="0" distB="0" distL="0" distR="0" wp14:anchorId="4F470F61" wp14:editId="7425CD88">
            <wp:extent cx="381000" cy="171450"/>
            <wp:effectExtent l="0" t="0" r="0" b="0"/>
            <wp:docPr id="1671" name="Picture 167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مَنْ أَخْرَجَ أَذًى مِنْ الْمَسْجِدِ بَنَى اللَّهُ لَهُ بَيْتًا فِي الْجَنَّةِ</w:t>
      </w:r>
      <w:r w:rsidRPr="00DC20C3">
        <w:rPr>
          <w:rStyle w:val="FootnoteReference"/>
          <w:rFonts w:ascii="Traditional Arabic" w:hAnsi="Traditional Arabic" w:cs="B Badr"/>
          <w:b w:val="0"/>
          <w:bCs w:val="0"/>
          <w:rtl/>
          <w:lang w:bidi="fa-IR"/>
        </w:rPr>
        <w:footnoteReference w:id="51"/>
      </w:r>
    </w:p>
    <w:p w14:paraId="58814809" w14:textId="77777777" w:rsidR="00001B0F" w:rsidRDefault="00001B0F" w:rsidP="00001B0F">
      <w:pPr>
        <w:pStyle w:val="StyleComplex2Shiraz11pt"/>
        <w:tabs>
          <w:tab w:val="left" w:pos="1134"/>
        </w:tabs>
        <w:spacing w:line="240" w:lineRule="auto"/>
        <w:jc w:val="both"/>
        <w:rPr>
          <w:rFonts w:ascii="Traditional Arabic" w:hAnsi="Traditional Arabic" w:cs="B Badr"/>
          <w:sz w:val="16"/>
          <w:szCs w:val="16"/>
          <w:rtl/>
        </w:rPr>
      </w:pPr>
      <w:r w:rsidRPr="00001B0F">
        <w:rPr>
          <w:rFonts w:ascii="Traditional Arabic" w:hAnsi="Traditional Arabic" w:cs="B Badr"/>
          <w:sz w:val="16"/>
          <w:szCs w:val="16"/>
          <w:rtl/>
          <w:lang w:bidi="ar-SA"/>
        </w:rPr>
        <w:t>سنن ابن ماجة: ج 1 ص 250 ح 757 ، تهذيب الكمال : ص 17 ح 154 ، تفسير القرطبي: ج 12 ص 266 كلّها عن أبي سعيد الخدري ، كنز العمّال: ج 7 ص 649 ح 20726</w:t>
      </w:r>
      <w:r w:rsidRPr="00001B0F">
        <w:rPr>
          <w:rFonts w:ascii="Traditional Arabic" w:hAnsi="Traditional Arabic" w:cs="B Badr"/>
          <w:sz w:val="16"/>
          <w:szCs w:val="16"/>
        </w:rPr>
        <w:t xml:space="preserve"> .</w:t>
      </w:r>
    </w:p>
    <w:p w14:paraId="31D3BF75" w14:textId="7450BD76" w:rsidR="000A55C9" w:rsidRPr="00DC20C3" w:rsidRDefault="000A55C9" w:rsidP="00001B0F">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بهداشت مسجد ، منكرات المسجد، هرچه مردم را اذيت كند وگرچه حلال يا واجب باشد،مسجد جای اذیت کردن واذیت شدن نیست ،موذی باید از مسجد خارج شود ، مسجد وآرامش ، منکرات</w:t>
      </w:r>
      <w:r w:rsidRPr="00DC20C3">
        <w:rPr>
          <w:rFonts w:ascii="Traditional Arabic" w:hAnsi="Traditional Arabic" w:cs="B Badr" w:hint="cs"/>
          <w:sz w:val="24"/>
          <w:szCs w:val="24"/>
          <w:rtl/>
        </w:rPr>
        <w:t xml:space="preserve"> بهداشتی</w:t>
      </w:r>
      <w:r w:rsidRPr="00DC20C3">
        <w:rPr>
          <w:rFonts w:ascii="Traditional Arabic" w:hAnsi="Traditional Arabic" w:cs="B Badr"/>
          <w:sz w:val="24"/>
          <w:szCs w:val="24"/>
          <w:rtl/>
        </w:rPr>
        <w:t xml:space="preserve"> مسجد ، نظافت مسجد همانند ساخت مسجد است ، مسجد در قیامت </w:t>
      </w:r>
    </w:p>
    <w:p w14:paraId="2364BD7A" w14:textId="37E03281" w:rsidR="000A55C9" w:rsidRPr="00DC20C3" w:rsidRDefault="000A55C9" w:rsidP="00B02644">
      <w:pPr>
        <w:pStyle w:val="Heading4"/>
        <w:rPr>
          <w:rtl/>
        </w:rPr>
      </w:pPr>
      <w:r w:rsidRPr="00DC20C3">
        <w:rPr>
          <w:rtl/>
        </w:rPr>
        <w:t>غبارروبی، عطرافشانی</w:t>
      </w:r>
    </w:p>
    <w:p w14:paraId="6AC5C03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694ADDAE" wp14:editId="2F3CB4C5">
            <wp:extent cx="257175" cy="114300"/>
            <wp:effectExtent l="0" t="0" r="9525" b="0"/>
            <wp:docPr id="289" name="Picture 28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تحفة الملائكة تجمير المساجد</w:t>
      </w:r>
    </w:p>
    <w:p w14:paraId="0900702B" w14:textId="77777777" w:rsidR="005A4180" w:rsidRDefault="00000000" w:rsidP="005A4180">
      <w:pPr>
        <w:tabs>
          <w:tab w:val="left" w:pos="1134"/>
        </w:tabs>
        <w:jc w:val="both"/>
        <w:rPr>
          <w:rFonts w:ascii="Traditional Arabic" w:hAnsi="Traditional Arabic" w:cs="B Badr"/>
          <w:sz w:val="16"/>
          <w:szCs w:val="16"/>
          <w:rtl/>
          <w:lang w:bidi="fa-IR"/>
        </w:rPr>
      </w:pPr>
      <w:hyperlink r:id="rId21" w:anchor="_ftn2" w:tooltip="2" w:history="1">
        <w:r w:rsidR="005A4180" w:rsidRPr="005A4180">
          <w:rPr>
            <w:rStyle w:val="Hyperlink"/>
            <w:rFonts w:ascii="Traditional Arabic" w:hAnsi="Traditional Arabic" w:cs="B Badr"/>
            <w:sz w:val="16"/>
            <w:szCs w:val="16"/>
            <w:lang w:bidi="fa-IR"/>
          </w:rPr>
          <w:t> </w:t>
        </w:r>
      </w:hyperlink>
      <w:r w:rsidR="005A4180" w:rsidRPr="005A4180">
        <w:rPr>
          <w:rFonts w:ascii="Traditional Arabic" w:hAnsi="Traditional Arabic" w:cs="B Badr"/>
          <w:sz w:val="16"/>
          <w:szCs w:val="16"/>
          <w:rtl/>
        </w:rPr>
        <w:t>كنز العمّال : ج 7 ص 658 ح 20781 نقلاً عن أبي الشيخ عن سمرة</w:t>
      </w:r>
      <w:r w:rsidR="005A4180" w:rsidRPr="005A4180">
        <w:rPr>
          <w:rFonts w:ascii="Traditional Arabic" w:hAnsi="Traditional Arabic" w:cs="B Badr"/>
          <w:sz w:val="16"/>
          <w:szCs w:val="16"/>
          <w:lang w:bidi="fa-IR"/>
        </w:rPr>
        <w:t xml:space="preserve"> .</w:t>
      </w:r>
    </w:p>
    <w:p w14:paraId="2E8CF108" w14:textId="56DD75E3" w:rsidR="000A55C9" w:rsidRPr="00DC20C3" w:rsidRDefault="000A55C9" w:rsidP="005A4180">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عطر افشانی مسجد ، هدیه در مسجد ، ملائکه در مسجد </w:t>
      </w:r>
    </w:p>
    <w:p w14:paraId="70077DCB" w14:textId="77777777" w:rsidR="005B5752" w:rsidRPr="00DC20C3" w:rsidRDefault="005B5752"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حَدَّثَنَا أَبُو الْيَمَانِ قَالَ أَخْبَرَنَا شُعَيْبٌ عَنْ الزُّهْرِيِّ قَالَ أَخْبَرَنِي عُبَيْدُ اللَّهِ بْنُ عَبْدِ اللَّهِ بْنِ عُتْبَةَ بْنِ مَسْعُودٍ أَنَّ أَبَا هُرَيْرَةَ</w:t>
      </w:r>
      <w:r w:rsidRPr="00DC20C3">
        <w:rPr>
          <w:rFonts w:ascii="Traditional Arabic" w:hAnsi="Traditional Arabic" w:cs="B Badr"/>
          <w:rtl/>
          <w:lang w:bidi="fa-IR"/>
        </w:rPr>
        <w:t xml:space="preserve"> </w:t>
      </w:r>
      <w:r w:rsidRPr="00DC20C3">
        <w:rPr>
          <w:rFonts w:ascii="Traditional Arabic" w:hAnsi="Traditional Arabic" w:cs="B Badr"/>
          <w:sz w:val="28"/>
          <w:szCs w:val="28"/>
          <w:rtl/>
          <w:lang w:bidi="fa-IR"/>
        </w:rPr>
        <w:t>قَالَ</w:t>
      </w:r>
      <w:r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قَامَ أَعْرَابِيٌّ فَبَالَ فِي الْمَسْجِدِ فَتَنَاوَلَهُ النَّاسُ فَقَالَ لَهُمْ النَّبِيُّ صَلَّى اللَّهُ عَلَيْهِ وَسَلَّمَ دَعُوهُ وَهَرِيقُوا عَلَى بَوْلِهِ سَجْلًا مِنْ مَاءٍ أَوْ ذَنُوبًا مِنْ مَاءٍ فَإِنَّمَا بُعِثْتُمْ مُيَسِّرِينَ وَلَمْ تُبْعَثُوا مُعَسِّرِينَ</w:t>
      </w:r>
    </w:p>
    <w:p w14:paraId="6A71D64B" w14:textId="77777777" w:rsidR="005B5752" w:rsidRPr="00DC20C3" w:rsidRDefault="005B5752"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تطهیر مسجد</w:t>
      </w:r>
    </w:p>
    <w:p w14:paraId="2C36FDB3" w14:textId="77777777" w:rsidR="005B5752" w:rsidRPr="00DC20C3" w:rsidRDefault="005B5752"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صحیح بخاری، حدیث </w:t>
      </w:r>
      <w:r w:rsidRPr="00DC20C3">
        <w:rPr>
          <w:rFonts w:ascii="Traditional Arabic" w:hAnsi="Traditional Arabic" w:cs="B Badr"/>
          <w:sz w:val="16"/>
          <w:szCs w:val="16"/>
          <w:rtl/>
          <w:lang w:bidi="fa-IR"/>
        </w:rPr>
        <w:t>213</w:t>
      </w:r>
    </w:p>
    <w:p w14:paraId="54AF7892" w14:textId="2EFE5050" w:rsidR="000A55C9" w:rsidRPr="00DC20C3" w:rsidRDefault="000A55C9" w:rsidP="00B02644">
      <w:pPr>
        <w:pStyle w:val="Heading4"/>
        <w:rPr>
          <w:rtl/>
        </w:rPr>
      </w:pPr>
      <w:r w:rsidRPr="00DC20C3">
        <w:rPr>
          <w:rtl/>
        </w:rPr>
        <w:t>غبارروبی،</w:t>
      </w:r>
      <w:r w:rsidR="00B02644">
        <w:rPr>
          <w:rFonts w:hint="cs"/>
          <w:rtl/>
        </w:rPr>
        <w:t xml:space="preserve"> </w:t>
      </w:r>
      <w:r w:rsidRPr="00DC20C3">
        <w:rPr>
          <w:rtl/>
        </w:rPr>
        <w:t>آزادی انسان</w:t>
      </w:r>
    </w:p>
    <w:p w14:paraId="6AB149E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الصَّادِقِ جَعْفَرِ بْنِ مُحَمَّدٍ عَنْ آبَائِهِ</w:t>
      </w:r>
      <w:r w:rsidRPr="00DC20C3">
        <w:rPr>
          <w:rFonts w:ascii="Traditional Arabic" w:hAnsi="Traditional Arabic" w:cs="B Badr"/>
          <w:b w:val="0"/>
          <w:bCs w:val="0"/>
          <w:noProof/>
          <w:sz w:val="20"/>
          <w:szCs w:val="20"/>
        </w:rPr>
        <w:drawing>
          <wp:inline distT="0" distB="0" distL="0" distR="0" wp14:anchorId="14AA52E1" wp14:editId="653A391C">
            <wp:extent cx="133350" cy="114300"/>
            <wp:effectExtent l="0" t="0" r="0" b="0"/>
            <wp:docPr id="1839" name="Picture 183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أَنَّ رَسُولَ اللَّهِ</w:t>
      </w:r>
      <w:r w:rsidRPr="00DC20C3">
        <w:rPr>
          <w:rFonts w:ascii="Traditional Arabic" w:hAnsi="Traditional Arabic" w:cs="B Badr"/>
          <w:b w:val="0"/>
          <w:bCs w:val="0"/>
          <w:noProof/>
          <w:sz w:val="20"/>
          <w:szCs w:val="20"/>
        </w:rPr>
        <w:drawing>
          <wp:inline distT="0" distB="0" distL="0" distR="0" wp14:anchorId="05ADC9EE" wp14:editId="7728725E">
            <wp:extent cx="171450" cy="152400"/>
            <wp:effectExtent l="0" t="0" r="0" b="0"/>
            <wp:docPr id="1838" name="Picture 183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قَالَ </w:t>
      </w:r>
      <w:r w:rsidRPr="00DC20C3">
        <w:rPr>
          <w:rFonts w:ascii="Traditional Arabic" w:hAnsi="Traditional Arabic" w:cs="B Badr"/>
          <w:b w:val="0"/>
          <w:bCs w:val="0"/>
          <w:rtl/>
        </w:rPr>
        <w:t>مَنْ قَمَّ مَسْجِداً كَتَبَ اللَّهُ لَهُ عِتْقَ رَقَبَةٍ وَ مَنْ أَخْرَجَ مِنْهُ مَا يُقْذِي عَيْناً كَتَبَ اللَّهُ عَزَّ وَ جَلَّ لَهُ كِفْلَيْنِ مِنْ رَحْمَتِه‏</w:t>
      </w:r>
    </w:p>
    <w:p w14:paraId="553811C0" w14:textId="77777777" w:rsidR="00001B0F" w:rsidRDefault="00001B0F" w:rsidP="00001B0F">
      <w:pPr>
        <w:pStyle w:val="a"/>
        <w:tabs>
          <w:tab w:val="left" w:pos="1134"/>
        </w:tabs>
        <w:spacing w:line="240" w:lineRule="auto"/>
        <w:rPr>
          <w:rFonts w:ascii="Traditional Arabic" w:hAnsi="Traditional Arabic" w:cs="B Badr"/>
          <w:b w:val="0"/>
          <w:bCs w:val="0"/>
          <w:sz w:val="16"/>
          <w:szCs w:val="16"/>
          <w:rtl/>
        </w:rPr>
      </w:pPr>
      <w:r w:rsidRPr="00001B0F">
        <w:rPr>
          <w:rFonts w:ascii="Traditional Arabic" w:hAnsi="Traditional Arabic" w:cs="B Badr"/>
          <w:b w:val="0"/>
          <w:bCs w:val="0"/>
          <w:sz w:val="16"/>
          <w:szCs w:val="16"/>
          <w:rtl/>
        </w:rPr>
        <w:t>الأمالي للصدوق : ص 246 ح 263 عن سلام بن غانم عن الإمام الصادق عن آبائه عليهم السلام ، المحاسن : ج 1 ص 129 ح 150 عن الإمام الصادق عليه السلام عنه صلى الله عليه و آله ، روضة الواعظين: ص 369 ، بحار الأنوار : ج83 ص 383 ح 56</w:t>
      </w:r>
      <w:r w:rsidRPr="00001B0F">
        <w:rPr>
          <w:rFonts w:ascii="Traditional Arabic" w:hAnsi="Traditional Arabic" w:cs="B Badr"/>
          <w:b w:val="0"/>
          <w:bCs w:val="0"/>
          <w:sz w:val="16"/>
          <w:szCs w:val="16"/>
        </w:rPr>
        <w:t xml:space="preserve"> .</w:t>
      </w:r>
    </w:p>
    <w:p w14:paraId="0F1C19A8" w14:textId="73E5E2BB" w:rsidR="000A55C9" w:rsidRPr="00DC20C3" w:rsidRDefault="000A55C9" w:rsidP="00001B0F">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b w:val="0"/>
          <w:bCs w:val="0"/>
          <w:sz w:val="24"/>
          <w:szCs w:val="24"/>
          <w:rtl/>
        </w:rPr>
        <w:t>غبارروبي</w:t>
      </w:r>
    </w:p>
    <w:p w14:paraId="441109AA"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hint="cs"/>
          <w:b w:val="0"/>
          <w:bCs w:val="0"/>
          <w:sz w:val="24"/>
          <w:szCs w:val="24"/>
          <w:rtl/>
        </w:rPr>
        <w:t>نکته 2 در آخر کتاب مراجعه شود</w:t>
      </w:r>
    </w:p>
    <w:p w14:paraId="5CAC8B1C" w14:textId="77777777" w:rsidR="000A55C9" w:rsidRPr="00DC20C3" w:rsidRDefault="000A55C9" w:rsidP="003E12A5">
      <w:pPr>
        <w:pStyle w:val="a"/>
        <w:tabs>
          <w:tab w:val="left" w:pos="1134"/>
        </w:tabs>
        <w:spacing w:line="240" w:lineRule="auto"/>
        <w:rPr>
          <w:rFonts w:ascii="Traditional Arabic" w:hAnsi="Traditional Arabic" w:cs="B Badr"/>
          <w:b w:val="0"/>
          <w:bCs w:val="0"/>
          <w:sz w:val="32"/>
          <w:szCs w:val="32"/>
          <w:rtl/>
          <w:lang w:bidi="fa-IR"/>
        </w:rPr>
      </w:pPr>
      <w:r w:rsidRPr="00DC20C3">
        <w:rPr>
          <w:rFonts w:ascii="Traditional Arabic" w:hAnsi="Traditional Arabic" w:cs="B Badr" w:hint="cs"/>
          <w:b w:val="0"/>
          <w:bCs w:val="0"/>
          <w:sz w:val="32"/>
          <w:szCs w:val="32"/>
          <w:rtl/>
          <w:lang w:bidi="fa-IR"/>
        </w:rPr>
        <w:t>غبار روبی و عطر افشانی مسجد (موضوعیت) دارد یعنی جاروکشی ثواب دارد گرچه مسجد پاک و نظیف باشد چنانچه مردم در حرم های مطهر مسح می کنند ضرح را با این که خاکی ندارد و روزی هزاران مرتبه با دست غبار روبی می کنند.</w:t>
      </w:r>
    </w:p>
    <w:p w14:paraId="62618E88" w14:textId="6D5BD18B" w:rsidR="000A55C9" w:rsidRPr="00DC20C3" w:rsidRDefault="000A55C9" w:rsidP="00B02644">
      <w:pPr>
        <w:pStyle w:val="Heading4"/>
        <w:rPr>
          <w:rtl/>
        </w:rPr>
      </w:pPr>
      <w:r w:rsidRPr="00DC20C3">
        <w:rPr>
          <w:rtl/>
        </w:rPr>
        <w:t>فصل دوم</w:t>
      </w:r>
      <w:r w:rsidRPr="00DC20C3">
        <w:rPr>
          <w:rFonts w:hint="cs"/>
          <w:rtl/>
        </w:rPr>
        <w:t>:</w:t>
      </w:r>
      <w:r w:rsidR="00B02644">
        <w:rPr>
          <w:rFonts w:hint="cs"/>
          <w:rtl/>
        </w:rPr>
        <w:t xml:space="preserve"> </w:t>
      </w:r>
      <w:r w:rsidRPr="00DC20C3">
        <w:rPr>
          <w:rFonts w:hint="cs"/>
          <w:rtl/>
        </w:rPr>
        <w:t>تعمیر مسجد</w:t>
      </w:r>
    </w:p>
    <w:p w14:paraId="53A5DDA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Style w:val="Heading3Char"/>
          <w:rFonts w:ascii="Traditional Arabic" w:hAnsi="Traditional Arabic" w:cs="B Badr"/>
          <w:szCs w:val="28"/>
          <w:rtl/>
        </w:rPr>
        <w:lastRenderedPageBreak/>
        <w:t xml:space="preserve"> </w:t>
      </w:r>
      <w:r w:rsidRPr="00DC20C3">
        <w:rPr>
          <w:rStyle w:val="Heading3Char"/>
          <w:rFonts w:ascii="Traditional Arabic" w:hAnsi="Traditional Arabic" w:cs="B Badr"/>
          <w:sz w:val="16"/>
          <w:szCs w:val="16"/>
          <w:rtl/>
        </w:rPr>
        <w:t xml:space="preserve">عَنْ ثُمَامَةَ بْنِ حَزْنٍ الْقُشَيْرِيِّ قَالَ شَهِدْتُ الدَّارَ حِينَ أَشْرَفَ عَلَيْهِمْ عثمان </w:t>
      </w:r>
      <w:r w:rsidRPr="00DC20C3">
        <w:rPr>
          <w:rFonts w:ascii="Traditional Arabic" w:hAnsi="Traditional Arabic" w:cs="B Badr"/>
          <w:b w:val="0"/>
          <w:bCs w:val="0"/>
          <w:sz w:val="16"/>
          <w:szCs w:val="16"/>
          <w:rtl/>
        </w:rPr>
        <w:t xml:space="preserve">هَلْ تَعْلَمُونَ أَنَّ الْمَسْجِدَ ضَاقَ بِأَهْلِهِ فَقَالَ رَسُولُ اللَّهِ </w:t>
      </w:r>
      <w:r w:rsidRPr="00DC20C3">
        <w:rPr>
          <w:rFonts w:ascii="Traditional Arabic" w:hAnsi="Traditional Arabic" w:cs="B Badr"/>
          <w:b w:val="0"/>
          <w:bCs w:val="0"/>
          <w:noProof/>
          <w:sz w:val="16"/>
          <w:szCs w:val="16"/>
        </w:rPr>
        <w:drawing>
          <wp:inline distT="0" distB="0" distL="0" distR="0" wp14:anchorId="65B88837" wp14:editId="734EA0C9">
            <wp:extent cx="382905" cy="170180"/>
            <wp:effectExtent l="0" t="0" r="0" b="1270"/>
            <wp:docPr id="2027" name="Picture 202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05" cy="170180"/>
                    </a:xfrm>
                    <a:prstGeom prst="rect">
                      <a:avLst/>
                    </a:prstGeom>
                    <a:noFill/>
                    <a:ln>
                      <a:noFill/>
                    </a:ln>
                  </pic:spPr>
                </pic:pic>
              </a:graphicData>
            </a:graphic>
          </wp:inline>
        </w:drawing>
      </w:r>
      <w:r w:rsidRPr="00DC20C3">
        <w:rPr>
          <w:rFonts w:ascii="Traditional Arabic" w:hAnsi="Traditional Arabic" w:cs="B Badr"/>
          <w:b w:val="0"/>
          <w:bCs w:val="0"/>
          <w:rtl/>
        </w:rPr>
        <w:t xml:space="preserve"> مَنْ يَشْتَرِي بُقْعَةَ آلِ فُلَانٍ فَيَزِيدَهَا فِي الْمَسْجِدِ بِخَيْرٍ مِنْهَا فِي الْجَنَّةِ فَاشْتَرَيْتُهَا مِنْ صُلْبِ مَالِي فَأَنْتُمْ الْيَوْمَ تَمْنَعُونِي أَنْ أُصَلِّيَ فِيهَا رَكْعَتَيْنِ قَالُوا اللَّهُمَّ نَعَمْ</w:t>
      </w:r>
      <w:r w:rsidRPr="00DC20C3">
        <w:rPr>
          <w:rFonts w:ascii="Traditional Arabic" w:hAnsi="Traditional Arabic" w:cs="B Badr" w:hint="cs"/>
          <w:b w:val="0"/>
          <w:bCs w:val="0"/>
          <w:rtl/>
          <w:lang w:bidi="fa-IR"/>
        </w:rPr>
        <w:t>.</w:t>
      </w:r>
    </w:p>
    <w:p w14:paraId="1D365A18" w14:textId="77777777" w:rsidR="000A55C9" w:rsidRPr="00DC20C3" w:rsidRDefault="000A55C9" w:rsidP="003E12A5">
      <w:pPr>
        <w:tabs>
          <w:tab w:val="left" w:pos="1134"/>
        </w:tabs>
        <w:jc w:val="both"/>
        <w:rPr>
          <w:rFonts w:ascii="Traditional Arabic" w:hAnsi="Traditional Arabic" w:cs="B Badr"/>
          <w:sz w:val="20"/>
          <w:szCs w:val="20"/>
          <w:rtl/>
          <w:lang w:bidi="fa-IR"/>
        </w:rPr>
      </w:pPr>
      <w:r w:rsidRPr="00DC20C3">
        <w:rPr>
          <w:rFonts w:ascii="Traditional Arabic" w:hAnsi="Traditional Arabic" w:cs="B Badr"/>
          <w:sz w:val="20"/>
          <w:szCs w:val="20"/>
          <w:rtl/>
          <w:lang w:bidi="fa-IR"/>
        </w:rPr>
        <w:t>سنن الترمذی 5/290/3789</w:t>
      </w:r>
    </w:p>
    <w:p w14:paraId="492B0430" w14:textId="77777777" w:rsidR="000A55C9" w:rsidRPr="00DC20C3" w:rsidRDefault="000A55C9" w:rsidP="003E12A5">
      <w:pPr>
        <w:tabs>
          <w:tab w:val="left" w:pos="1134"/>
        </w:tabs>
        <w:jc w:val="both"/>
        <w:rPr>
          <w:rFonts w:ascii="Traditional Arabic" w:hAnsi="Traditional Arabic" w:cs="B Badr"/>
          <w:sz w:val="20"/>
          <w:szCs w:val="20"/>
          <w:rtl/>
          <w:lang w:bidi="fa-IR"/>
        </w:rPr>
      </w:pPr>
      <w:r w:rsidRPr="00DC20C3">
        <w:rPr>
          <w:rFonts w:ascii="Traditional Arabic" w:hAnsi="Traditional Arabic" w:cs="B Badr" w:hint="cs"/>
          <w:sz w:val="20"/>
          <w:szCs w:val="20"/>
          <w:rtl/>
          <w:lang w:bidi="fa-IR"/>
        </w:rPr>
        <w:t>فضیلت تهیه زمین برای ساخت مسجد</w:t>
      </w:r>
    </w:p>
    <w:p w14:paraId="124C8B7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 xml:space="preserve">عَنْ ابْنِ عُمَرَ قَالَ قِيلَ لِلنَّبِيِّ </w:t>
      </w:r>
      <w:r w:rsidRPr="00DC20C3">
        <w:rPr>
          <w:rFonts w:ascii="Traditional Arabic" w:hAnsi="Traditional Arabic" w:cs="B Badr"/>
          <w:b w:val="0"/>
          <w:bCs w:val="0"/>
          <w:noProof/>
          <w:sz w:val="16"/>
          <w:szCs w:val="16"/>
        </w:rPr>
        <w:drawing>
          <wp:inline distT="0" distB="0" distL="0" distR="0" wp14:anchorId="2A7B340F" wp14:editId="5388F2CC">
            <wp:extent cx="382905" cy="170180"/>
            <wp:effectExtent l="0" t="0" r="0" b="1270"/>
            <wp:docPr id="676" name="Picture 67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05" cy="17018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إِنَّ مَيْسَرَةَ الْمَسْجِدِ تَعَطَّلَتْ فَقَالَ النَّبِيُّ </w:t>
      </w:r>
      <w:r w:rsidRPr="00DC20C3">
        <w:rPr>
          <w:rFonts w:ascii="Traditional Arabic" w:hAnsi="Traditional Arabic" w:cs="B Badr"/>
          <w:b w:val="0"/>
          <w:bCs w:val="0"/>
          <w:noProof/>
        </w:rPr>
        <w:drawing>
          <wp:inline distT="0" distB="0" distL="0" distR="0" wp14:anchorId="47D763A9" wp14:editId="2D172549">
            <wp:extent cx="382905" cy="170180"/>
            <wp:effectExtent l="0" t="0" r="0" b="1270"/>
            <wp:docPr id="538" name="Picture 53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05" cy="17018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مَنْ عَمَّرَ مَيْسَرَةَ الْمَسْجِدِ كُتِبَ لَهُ كِفْلَانِ مِنْ الْأَجْرِ</w:t>
      </w:r>
    </w:p>
    <w:p w14:paraId="1D902363" w14:textId="77777777" w:rsidR="000A55C9" w:rsidRPr="00DC20C3" w:rsidRDefault="000A55C9" w:rsidP="003E12A5">
      <w:pPr>
        <w:tabs>
          <w:tab w:val="left" w:pos="1134"/>
        </w:tabs>
        <w:jc w:val="both"/>
        <w:rPr>
          <w:rFonts w:ascii="Traditional Arabic" w:hAnsi="Traditional Arabic" w:cs="B Badr"/>
          <w:sz w:val="20"/>
          <w:szCs w:val="20"/>
          <w:rtl/>
          <w:lang w:bidi="fa-IR"/>
        </w:rPr>
      </w:pPr>
      <w:r w:rsidRPr="00DC20C3">
        <w:rPr>
          <w:rFonts w:ascii="Traditional Arabic" w:hAnsi="Traditional Arabic" w:cs="B Badr"/>
          <w:sz w:val="20"/>
          <w:szCs w:val="20"/>
          <w:rtl/>
          <w:lang w:bidi="fa-IR"/>
        </w:rPr>
        <w:t>سنن ابن ماجه 1/321/1007</w:t>
      </w:r>
    </w:p>
    <w:p w14:paraId="3DAA52C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rPr>
        <w:t>امامت مسجد،فرش مسجد،</w:t>
      </w:r>
      <w:r w:rsidRPr="00DC20C3">
        <w:rPr>
          <w:rFonts w:ascii="Traditional Arabic" w:hAnsi="Traditional Arabic" w:cs="B Badr"/>
          <w:rtl/>
          <w:lang w:bidi="fa-IR"/>
        </w:rPr>
        <w:t xml:space="preserve">خدمت </w:t>
      </w:r>
      <w:r w:rsidRPr="00DC20C3">
        <w:rPr>
          <w:rFonts w:ascii="Traditional Arabic" w:hAnsi="Traditional Arabic" w:cs="B Badr" w:hint="cs"/>
          <w:rtl/>
          <w:lang w:bidi="fa-IR"/>
        </w:rPr>
        <w:t>ه</w:t>
      </w:r>
      <w:r w:rsidRPr="00DC20C3">
        <w:rPr>
          <w:rFonts w:ascii="Traditional Arabic" w:hAnsi="Traditional Arabic" w:cs="B Badr"/>
          <w:rtl/>
          <w:lang w:bidi="fa-IR"/>
        </w:rPr>
        <w:t>مگاني،خدمات فوري،علت مسجد نرفتن،ركود مسجد</w:t>
      </w:r>
      <w:r w:rsidRPr="00DC20C3">
        <w:rPr>
          <w:rFonts w:ascii="Traditional Arabic" w:hAnsi="Traditional Arabic" w:cs="B Badr" w:hint="cs"/>
          <w:rtl/>
          <w:lang w:bidi="fa-IR"/>
        </w:rPr>
        <w:t>، معماری مسجد، اجزاء مسجد (میسره )، پیشنهاد تعمیر مسجد توسط پیامبر (امام)، تعیین امنای مسجد توسط پیامبر و امام، ثواب راهسازی برای تسهیل رفتن مردم به مسجد</w:t>
      </w:r>
    </w:p>
    <w:p w14:paraId="4A37410A" w14:textId="77777777" w:rsidR="000A55C9" w:rsidRPr="00DC20C3" w:rsidRDefault="000A55C9" w:rsidP="00B02644">
      <w:pPr>
        <w:pStyle w:val="Heading4"/>
        <w:rPr>
          <w:rtl/>
        </w:rPr>
      </w:pPr>
      <w:r w:rsidRPr="00DC20C3">
        <w:rPr>
          <w:rFonts w:hint="cs"/>
          <w:rtl/>
        </w:rPr>
        <w:t xml:space="preserve">شكايت و </w:t>
      </w:r>
      <w:r w:rsidRPr="00DC20C3">
        <w:rPr>
          <w:rtl/>
        </w:rPr>
        <w:t xml:space="preserve">شعور مسجد </w:t>
      </w:r>
    </w:p>
    <w:p w14:paraId="44C6E9C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عَنْ أَبِي عَبْدِ اللَّهِ</w:t>
      </w:r>
      <w:r w:rsidRPr="00DC20C3">
        <w:rPr>
          <w:rFonts w:ascii="Traditional Arabic" w:hAnsi="Traditional Arabic" w:cs="B Badr"/>
          <w:b w:val="0"/>
          <w:bCs w:val="0"/>
          <w:noProof/>
          <w:sz w:val="16"/>
          <w:szCs w:val="16"/>
        </w:rPr>
        <w:drawing>
          <wp:inline distT="0" distB="0" distL="0" distR="0" wp14:anchorId="6BFE21A8" wp14:editId="0F5E1675">
            <wp:extent cx="133350" cy="114300"/>
            <wp:effectExtent l="0" t="0" r="0" b="0"/>
            <wp:docPr id="1970" name="Picture 197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ثَلَاثَةٌ يَشْكُونَ إِلَى اللَّهِ عَزَّ وَ جَلَّ مَسْجِدٌ خَرَابٌ لَا يُصَلِّي فِيهِ أَهْلُهُ وَ عَالِمٌ بَيْنَ جُهَّالٍ وَ مُصْحَفٌ مُعَلَّقٌ قَدْ وَقَعَ عَلَيْهِ غُبَارٌ لَا يُقْرَأُ فِيه</w:t>
      </w:r>
    </w:p>
    <w:p w14:paraId="2ECE7F5B" w14:textId="3E0F1073" w:rsidR="000A55C9" w:rsidRPr="00DC20C3" w:rsidRDefault="008A47DA" w:rsidP="008A47DA">
      <w:pPr>
        <w:pStyle w:val="StyleComplex2Shiraz11pt"/>
        <w:tabs>
          <w:tab w:val="left" w:pos="1134"/>
        </w:tabs>
        <w:jc w:val="both"/>
        <w:rPr>
          <w:rFonts w:ascii="Traditional Arabic" w:hAnsi="Traditional Arabic" w:cs="B Badr"/>
          <w:sz w:val="20"/>
          <w:szCs w:val="20"/>
          <w:rtl/>
        </w:rPr>
      </w:pPr>
      <w:r w:rsidRPr="008A47DA">
        <w:rPr>
          <w:rFonts w:ascii="Traditional Arabic" w:hAnsi="Traditional Arabic" w:cs="B Badr"/>
          <w:sz w:val="20"/>
          <w:szCs w:val="20"/>
          <w:rtl/>
          <w:lang w:bidi="ar-SA"/>
        </w:rPr>
        <w:t>الكافي: ج 2 ص 613 ح 3 ، الخصال: ص 142 ح 163 ، عدّة الداعي: ص 272 ، جامع الأخبار: ص 179 ح 437 وليس فيه «وعالم بين ...» ، روضة الواعظين: ص 368 ، بحار الأنوار: ج 2 ص 41 ح 4</w:t>
      </w:r>
      <w:r w:rsidRPr="008A47DA">
        <w:rPr>
          <w:rFonts w:ascii="Traditional Arabic" w:hAnsi="Traditional Arabic" w:cs="B Badr"/>
          <w:sz w:val="20"/>
          <w:szCs w:val="20"/>
        </w:rPr>
        <w:t xml:space="preserve"> .</w:t>
      </w:r>
    </w:p>
    <w:p w14:paraId="42F8A1B2" w14:textId="7682C272"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خراب- </w:t>
      </w:r>
      <w:r w:rsidRPr="00DC20C3">
        <w:rPr>
          <w:rFonts w:ascii="Traditional Arabic" w:hAnsi="Traditional Arabic" w:cs="B Badr" w:hint="cs"/>
          <w:sz w:val="24"/>
          <w:szCs w:val="24"/>
          <w:rtl/>
        </w:rPr>
        <w:t>شعور مسجد</w:t>
      </w:r>
      <w:r w:rsidRPr="00DC20C3">
        <w:rPr>
          <w:rFonts w:ascii="Traditional Arabic" w:hAnsi="Traditional Arabic" w:cs="B Badr"/>
          <w:sz w:val="24"/>
          <w:szCs w:val="24"/>
          <w:rtl/>
        </w:rPr>
        <w:t xml:space="preserve">، </w:t>
      </w:r>
      <w:r w:rsidRPr="00DC20C3">
        <w:rPr>
          <w:rFonts w:ascii="Traditional Arabic" w:hAnsi="Traditional Arabic" w:cs="B Badr" w:hint="cs"/>
          <w:sz w:val="24"/>
          <w:szCs w:val="24"/>
          <w:rtl/>
        </w:rPr>
        <w:t>مسجد محل تلاقی عالم و قرآن</w:t>
      </w:r>
      <w:r w:rsidRPr="00DC20C3">
        <w:rPr>
          <w:rFonts w:ascii="Traditional Arabic" w:hAnsi="Traditional Arabic" w:cs="B Badr"/>
          <w:sz w:val="24"/>
          <w:szCs w:val="24"/>
          <w:rtl/>
        </w:rPr>
        <w:t>، همسایه مسجد</w:t>
      </w:r>
      <w:r w:rsidRPr="00DC20C3">
        <w:rPr>
          <w:rFonts w:ascii="Traditional Arabic" w:hAnsi="Traditional Arabic" w:cs="B Badr" w:hint="cs"/>
          <w:sz w:val="24"/>
          <w:szCs w:val="24"/>
          <w:rtl/>
        </w:rPr>
        <w:t>، شکایت مسجد نزد خداوند،</w:t>
      </w:r>
      <w:r w:rsidR="00B02644">
        <w:rPr>
          <w:rFonts w:ascii="Traditional Arabic" w:hAnsi="Traditional Arabic" w:cs="B Badr" w:hint="cs"/>
          <w:sz w:val="24"/>
          <w:szCs w:val="24"/>
          <w:rtl/>
        </w:rPr>
        <w:t xml:space="preserve"> </w:t>
      </w:r>
      <w:r w:rsidRPr="00DC20C3">
        <w:rPr>
          <w:rFonts w:ascii="Traditional Arabic" w:hAnsi="Traditional Arabic" w:cs="B Badr" w:hint="cs"/>
          <w:sz w:val="24"/>
          <w:szCs w:val="24"/>
          <w:rtl/>
        </w:rPr>
        <w:t>لزوم حضور اهل مسجد در مسجد</w:t>
      </w:r>
    </w:p>
    <w:p w14:paraId="43AD8FF5" w14:textId="77777777" w:rsidR="000A55C9" w:rsidRPr="00DC20C3" w:rsidRDefault="000A55C9" w:rsidP="00B02644">
      <w:pPr>
        <w:pStyle w:val="Heading4"/>
        <w:rPr>
          <w:rtl/>
        </w:rPr>
      </w:pPr>
      <w:r w:rsidRPr="00DC20C3">
        <w:rPr>
          <w:rtl/>
        </w:rPr>
        <w:t>پناه بردن به مسجد در ...</w:t>
      </w:r>
    </w:p>
    <w:p w14:paraId="7478945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16"/>
          <w:szCs w:val="16"/>
          <w:rtl/>
          <w:lang w:bidi="fa-IR"/>
        </w:rPr>
        <w:t>وَ سَأَلْتُهُ عَنِ الْوَبَاءِ</w:t>
      </w:r>
      <w:r w:rsidRPr="00DC20C3">
        <w:rPr>
          <w:rFonts w:ascii="Traditional Arabic" w:hAnsi="Traditional Arabic" w:cs="B Badr"/>
          <w:b w:val="0"/>
          <w:bCs w:val="0"/>
          <w:rtl/>
          <w:lang w:bidi="fa-IR"/>
        </w:rPr>
        <w:t xml:space="preserve"> يَقَعُ فِي الْأَرْضِ هَلْ يَصْلُحُ لِلرَّجُلِ أَنْ يَهْرُبَ مِنْهُ قَالَ يَهْرُبُ مِنْهُ مَا لَمْ يَقَعْ فِي مَسْجِدِهِ الَّذِي يُصَلِّي فِيهِ فَإِذَا وَقَعَ فِي أَهْلِ مَسْجِدِهِ الَّذِي يُصَلِّي فِيهِ فَلَا يَصْلُحُ لَهُ الْهَرَبُ مِنْه‏</w:t>
      </w:r>
    </w:p>
    <w:p w14:paraId="50DF2AB0" w14:textId="77777777" w:rsidR="000A55C9" w:rsidRPr="00DC20C3" w:rsidRDefault="000A55C9" w:rsidP="003E12A5">
      <w:pPr>
        <w:pStyle w:val="a"/>
        <w:tabs>
          <w:tab w:val="left" w:pos="1134"/>
        </w:tabs>
        <w:spacing w:line="240" w:lineRule="auto"/>
        <w:rPr>
          <w:rFonts w:ascii="Traditional Arabic" w:hAnsi="Traditional Arabic" w:cs="B Badr"/>
          <w:b w:val="0"/>
          <w:bCs w:val="0"/>
          <w:sz w:val="36"/>
          <w:szCs w:val="36"/>
          <w:lang w:bidi="fa-IR"/>
        </w:rPr>
      </w:pPr>
      <w:r w:rsidRPr="00DC20C3">
        <w:rPr>
          <w:rFonts w:ascii="Traditional Arabic" w:hAnsi="Traditional Arabic" w:cs="B Badr" w:hint="cs"/>
          <w:b w:val="0"/>
          <w:bCs w:val="0"/>
          <w:sz w:val="20"/>
          <w:szCs w:val="20"/>
          <w:rtl/>
        </w:rPr>
        <w:t xml:space="preserve">( </w:t>
      </w:r>
      <w:r w:rsidRPr="00DC20C3">
        <w:rPr>
          <w:rFonts w:ascii="Traditional Arabic" w:hAnsi="Traditional Arabic" w:cs="B Badr"/>
          <w:b w:val="0"/>
          <w:bCs w:val="0"/>
          <w:sz w:val="20"/>
          <w:szCs w:val="20"/>
          <w:rtl/>
        </w:rPr>
        <w:t xml:space="preserve">بحار الانوار </w:t>
      </w:r>
      <w:r w:rsidRPr="00DC20C3">
        <w:rPr>
          <w:rFonts w:ascii="Traditional Arabic" w:hAnsi="Traditional Arabic" w:cs="B Badr" w:hint="cs"/>
          <w:b w:val="0"/>
          <w:bCs w:val="0"/>
          <w:sz w:val="20"/>
          <w:szCs w:val="20"/>
          <w:rtl/>
        </w:rPr>
        <w:t>، ج</w:t>
      </w:r>
      <w:r w:rsidRPr="00DC20C3">
        <w:rPr>
          <w:rFonts w:ascii="Traditional Arabic" w:hAnsi="Traditional Arabic" w:cs="B Badr"/>
          <w:b w:val="0"/>
          <w:bCs w:val="0"/>
          <w:sz w:val="20"/>
          <w:szCs w:val="20"/>
          <w:rtl/>
        </w:rPr>
        <w:t>10</w:t>
      </w:r>
      <w:r w:rsidRPr="00DC20C3">
        <w:rPr>
          <w:rFonts w:ascii="Traditional Arabic" w:hAnsi="Traditional Arabic" w:cs="B Badr" w:hint="cs"/>
          <w:b w:val="0"/>
          <w:bCs w:val="0"/>
          <w:sz w:val="20"/>
          <w:szCs w:val="20"/>
          <w:rtl/>
        </w:rPr>
        <w:t>، ص</w:t>
      </w:r>
      <w:r w:rsidRPr="00DC20C3">
        <w:rPr>
          <w:rFonts w:ascii="Traditional Arabic" w:hAnsi="Traditional Arabic" w:cs="B Badr"/>
          <w:b w:val="0"/>
          <w:bCs w:val="0"/>
          <w:sz w:val="20"/>
          <w:szCs w:val="20"/>
          <w:rtl/>
        </w:rPr>
        <w:t>255</w:t>
      </w:r>
      <w:r w:rsidRPr="00DC20C3">
        <w:rPr>
          <w:rFonts w:ascii="Traditional Arabic" w:hAnsi="Traditional Arabic" w:cs="B Badr" w:hint="cs"/>
          <w:b w:val="0"/>
          <w:bCs w:val="0"/>
          <w:sz w:val="20"/>
          <w:szCs w:val="20"/>
          <w:rtl/>
        </w:rPr>
        <w:t>)</w:t>
      </w:r>
    </w:p>
    <w:p w14:paraId="1C758991" w14:textId="77777777" w:rsidR="007F68EB"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بهداشت ومسجد ، </w:t>
      </w:r>
      <w:r w:rsidRPr="00DC20C3">
        <w:rPr>
          <w:rFonts w:ascii="Traditional Arabic" w:hAnsi="Traditional Arabic" w:cs="B Badr" w:hint="cs"/>
          <w:sz w:val="24"/>
          <w:szCs w:val="24"/>
          <w:rtl/>
        </w:rPr>
        <w:t>موت</w:t>
      </w:r>
      <w:r w:rsidRPr="00DC20C3">
        <w:rPr>
          <w:rFonts w:ascii="Traditional Arabic" w:hAnsi="Traditional Arabic" w:cs="B Badr"/>
          <w:sz w:val="24"/>
          <w:szCs w:val="24"/>
          <w:rtl/>
        </w:rPr>
        <w:t xml:space="preserve"> وحیات در مسجد ، آثار مسجد در دنيا، معافيت</w:t>
      </w:r>
      <w:r w:rsidRPr="00DC20C3">
        <w:rPr>
          <w:rFonts w:ascii="Traditional Arabic" w:hAnsi="Traditional Arabic" w:cs="B Badr" w:hint="cs"/>
          <w:sz w:val="24"/>
          <w:szCs w:val="24"/>
          <w:rtl/>
        </w:rPr>
        <w:t xml:space="preserve"> از حضور در</w:t>
      </w:r>
      <w:r w:rsidRPr="00DC20C3">
        <w:rPr>
          <w:rFonts w:ascii="Traditional Arabic" w:hAnsi="Traditional Arabic" w:cs="B Badr"/>
          <w:sz w:val="24"/>
          <w:szCs w:val="24"/>
          <w:rtl/>
        </w:rPr>
        <w:t xml:space="preserve"> مسجد، آثار مسجد رفتن، دفع بلا در مسجد، اهل مسجد</w:t>
      </w:r>
    </w:p>
    <w:p w14:paraId="642B3B2B" w14:textId="77777777" w:rsidR="007F68EB" w:rsidRPr="00DC20C3" w:rsidRDefault="007F68EB"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hint="cs"/>
          <w:b w:val="0"/>
          <w:bCs w:val="0"/>
          <w:rtl/>
          <w:lang w:bidi="fa-IR"/>
        </w:rPr>
        <w:t xml:space="preserve">و قال ابن مسعود: «ذكر رسول اللّه </w:t>
      </w:r>
      <w:r w:rsidR="00E9635D">
        <w:rPr>
          <w:rFonts w:ascii="Traditional Arabic" w:hAnsi="Traditional Arabic" w:cs="B Badr" w:hint="cs"/>
          <w:b w:val="0"/>
          <w:bCs w:val="0"/>
          <w:lang w:bidi="fa-IR"/>
        </w:rPr>
        <w:sym w:font="Dorood" w:char="F05D"/>
      </w:r>
      <w:r w:rsidR="00E9635D">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الفتنة و أيّام الهرج قلت: و ما الهرج؟ قال: حين لا يأمن الرّجل جليسه، قلت: فبم تأمرني إن أدركت ذلك الزّمان؟ قال: كفّ نفسك و يدك و ادخل دارك، قال: قلت: أ رأيت يا رسول اللّه إن دخل على داري؟ قال: فادخل بيتك، قلت: إن دخل على بيتي؟ قال: فادخل مسجدك‏ و اصنع هكذا- و قبض على الكوع- و قل: ربّي اللَّه حتّى تموت»</w:t>
      </w:r>
    </w:p>
    <w:p w14:paraId="6989C300" w14:textId="77777777" w:rsidR="007F68EB" w:rsidRDefault="007F68EB" w:rsidP="003E12A5">
      <w:pPr>
        <w:tabs>
          <w:tab w:val="left" w:pos="1134"/>
        </w:tabs>
        <w:spacing w:before="100" w:beforeAutospacing="1" w:after="100" w:afterAutospacing="1"/>
        <w:jc w:val="both"/>
        <w:rPr>
          <w:rFonts w:cs="B Badr"/>
          <w:rtl/>
          <w:lang w:bidi="fa-IR"/>
        </w:rPr>
      </w:pPr>
      <w:r w:rsidRPr="00B02644">
        <w:rPr>
          <w:rFonts w:cs="B Badr" w:hint="cs"/>
          <w:rtl/>
          <w:lang w:bidi="fa-IR"/>
        </w:rPr>
        <w:t xml:space="preserve">سنن </w:t>
      </w:r>
      <w:r w:rsidRPr="00B02644">
        <w:rPr>
          <w:rFonts w:cs="B Badr"/>
          <w:rtl/>
          <w:lang w:bidi="fa-IR"/>
        </w:rPr>
        <w:t>أبو داود ج 2 ص 415</w:t>
      </w:r>
    </w:p>
    <w:p w14:paraId="3DCFCC45" w14:textId="58479066" w:rsidR="00B02644" w:rsidRPr="00B02644" w:rsidRDefault="00B02644" w:rsidP="003E12A5">
      <w:pPr>
        <w:tabs>
          <w:tab w:val="left" w:pos="1134"/>
        </w:tabs>
        <w:spacing w:before="100" w:beforeAutospacing="1" w:after="100" w:afterAutospacing="1"/>
        <w:jc w:val="both"/>
        <w:rPr>
          <w:rFonts w:cs="B Badr"/>
          <w:rtl/>
          <w:lang w:bidi="fa-IR"/>
        </w:rPr>
      </w:pPr>
      <w:r>
        <w:rPr>
          <w:rFonts w:cs="B Badr" w:hint="cs"/>
          <w:rtl/>
          <w:lang w:bidi="fa-IR"/>
        </w:rPr>
        <w:t>پناه بردن به مسجد، مسجد مکان امن، مسجد پناهگاه است</w:t>
      </w:r>
    </w:p>
    <w:p w14:paraId="650AC3CB" w14:textId="4C7B7A89" w:rsidR="000A55C9" w:rsidRPr="00DC20C3" w:rsidRDefault="000A55C9" w:rsidP="00F05178">
      <w:pPr>
        <w:pStyle w:val="StyleComplex2Shiraz11pt"/>
        <w:numPr>
          <w:ilvl w:val="0"/>
          <w:numId w:val="5"/>
        </w:numPr>
        <w:tabs>
          <w:tab w:val="left" w:pos="1134"/>
        </w:tabs>
        <w:spacing w:line="240" w:lineRule="auto"/>
        <w:jc w:val="both"/>
        <w:rPr>
          <w:rFonts w:ascii="Traditional Arabic" w:hAnsi="Traditional Arabic" w:cs="B Badr"/>
          <w:b/>
          <w:bCs/>
        </w:rPr>
      </w:pPr>
      <w:r w:rsidRPr="00DC20C3">
        <w:rPr>
          <w:rFonts w:ascii="Traditional Arabic" w:hAnsi="Traditional Arabic" w:cs="B Badr"/>
          <w:b/>
          <w:bCs/>
          <w:sz w:val="20"/>
          <w:szCs w:val="20"/>
          <w:rtl/>
        </w:rPr>
        <w:t>قَالَ الصَّادِقُ</w:t>
      </w:r>
      <w:r w:rsidRPr="00DC20C3">
        <w:rPr>
          <w:rFonts w:ascii="Traditional Arabic" w:hAnsi="Traditional Arabic" w:cs="B Badr"/>
          <w:b/>
          <w:bCs/>
          <w:noProof/>
          <w:sz w:val="20"/>
          <w:szCs w:val="20"/>
          <w:lang w:bidi="ar-SA"/>
        </w:rPr>
        <w:drawing>
          <wp:inline distT="0" distB="0" distL="0" distR="0" wp14:anchorId="279033B0" wp14:editId="621BAEB8">
            <wp:extent cx="133350" cy="114300"/>
            <wp:effectExtent l="0" t="0" r="0" b="0"/>
            <wp:docPr id="1938" name="Picture 193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B02644">
        <w:rPr>
          <w:rFonts w:ascii="Traditional Arabic" w:hAnsi="Traditional Arabic" w:cs="B Badr"/>
          <w:sz w:val="28"/>
          <w:szCs w:val="28"/>
          <w:rtl/>
        </w:rPr>
        <w:t>إِذَا بَلَغْتَ بَابَ الْمَسْجِدِ فَاعْلَمْ أَنَّكَ قَصَدْتَ بَابَ بَيْتِ مَلِكٍ عَظِيمٍ لَا يَطَأُ بِسَاطَهُ إِلَّا الْمُطَهَّرُونَ وَ لَا يُؤْذَنُ بِمُجَالَسَةِ مَجْلِسِهِ إِلَّا الصِّدِّيقُونَ وَ هَبِ الْقُدُومَ إِلَى بِسَاطِ خِدْمَةِ الْمَلِكِ فَإِنَّكَ عَلَى خَطَرٍ عَظِيمٍ إِنْ غَفَلْتَ هَيْبَةَ الْمَلِكِ وَ اعْلَمْ أَنَّهُ قَادِرٌ عَلَى مَا يَشَاءُ مِنَ الْعَدْلِ وَ الْفَضْلِ مَعَكَ وَ بِكَ فَإِنْ عَطَفَ عَلَيْكَ بِرَحْمَتِهِ</w:t>
      </w:r>
      <w:r w:rsidRPr="00B02644">
        <w:rPr>
          <w:rFonts w:ascii="Traditional Arabic" w:hAnsi="Traditional Arabic" w:cs="B Badr" w:hint="cs"/>
          <w:sz w:val="28"/>
          <w:szCs w:val="28"/>
          <w:rtl/>
        </w:rPr>
        <w:t xml:space="preserve"> وَ فَضْلِهِ قَبِلَ مِنْكَ يَسِيرَ الطَّاعَةِ وَ آجَرَكَ عَلَيْهَا ثَوَاباً كَثِيراً وَ </w:t>
      </w:r>
      <w:r w:rsidRPr="00B02644">
        <w:rPr>
          <w:rFonts w:ascii="Traditional Arabic" w:hAnsi="Traditional Arabic" w:cs="B Badr" w:hint="cs"/>
          <w:sz w:val="28"/>
          <w:szCs w:val="28"/>
          <w:rtl/>
        </w:rPr>
        <w:lastRenderedPageBreak/>
        <w:t>إِنْ‏ طَالَبَكَ بِاسْتِحْقَاقِهِ الصِّدْقَ وَ الْإِخْلَاصَ عَدْلًا بِكَ حَجَبَكَ وَ رَدَّ طَاعَتَكَ وَ إِنْ كَثُرَتْ وَ هُوَ فَعَّالٌ لِمَا يُرِيدُ وَ اعْتَرِفْ بِعَجْزِكَ وَ تَقْصِيرِكَ وَ فَقْرِكَ بَيْنَ يَدَيْهِ فَإِنَّكَ قَدْ تَوَجَّهْتَ لِلْعِبَادَةِ لَهُ وَ الْمُؤَانَسَةِ وَ اعْرِضْ أَسْرَارَكَ عَلَيْهِ وَ لْتَعْلَمْ أَنَّهُ لَا تَخْفَى عَلَيْهِ أَسْرَارُ الْخَلَائِقِ أَجْمَعِينَ وَ عَلَانِيَتُهُمْ وَ كُنْ كَأَفْقَرِ عِبَادِهِ بَيْنَ يَدَيْهِ وَ أَخْلِ قَلْبَكَ عَنْ كُلِّ شَاغِلٍ يَحْجُبُكَ عَنْ رَبِّكَ فَإِنَّهُ لَا يَقْبَلُ إِلَّا الْأَطْهَرَ وَ الْأَخْلَصَ وَ انْظُرْ مِنْ أَيِّ دِيوَانٍ يُخْرَجُ اسْمُكَ فَإِنْ ذُقْتَ مِنْ حَلَاوَةِ مُنَاجَاتِهِ وَ لَذِيذِ مُخَاطَبَاتِهِ وَ شَرِبْتَ بِكَأْسِ رَحْمَتِهِ وَ كَرَامَاتِهِ مِنْ حُسْنِ إِقْبَالِهِ عَلَيْكَ وَ إِجَابَتِهِ فَقَدْ صَلَحْتَ لِخِدْمَتِهِ فَادْخُلْ فَلَكَ الْأَمْنُ وَ الْأَمَانُ وَ إِلَّا فَقِفْ وُقُوفَ مُضْطَرٍّ قَدِ انْقَطَعَ عَنْهُ الْحِيَلُ وَ قَصَرَ عَنْهُ الْأَمَلُ وَ قَضَى عَلَيْهِ الْأَجَلُ فَإِذَا عَلِمَ اللَّهُ عَزَّ وَ جَلَّ مِنْ قَلْبِكَ صِدْقَ الِالْتِجَاءِ إِلَيْهِ نَظَرَ إِلَيْكَ بِعَيْنِ الرَّحْمَةِ وَ الرَّأْفَةِ وَ الْعَطْفِ وَ وَفَّقَكَ لِمَا يُحِبُّ وَ يَرْضَى فَإِنَّهُ كَرِيمٌ يُحِبُّ الْكَرَامَةَ لِعِبَادِهِ الْمُضْطَرِّينَ إِلَيْهِ الْمُحْتَرِقِينَ عَلَى بَابِهِ لِطَلَبِ مَرْضَاتِهِ قَالَ اللَّهُ عَزَّ وَ جَلَ‏ أَمَّنْ يُجِيبُ الْمُضْطَرَّ إِذا دَعاهُ‏ الْآيَة</w:t>
      </w:r>
      <w:r w:rsidRPr="00DC20C3">
        <w:rPr>
          <w:rStyle w:val="FootnoteReference"/>
          <w:rFonts w:ascii="Traditional Arabic" w:hAnsi="Traditional Arabic" w:cs="B Badr"/>
          <w:b/>
          <w:bCs/>
        </w:rPr>
        <w:footnoteReference w:id="52"/>
      </w:r>
    </w:p>
    <w:p w14:paraId="6906390E" w14:textId="061E3657" w:rsidR="000A55C9" w:rsidRPr="00DC20C3" w:rsidRDefault="000A55C9" w:rsidP="00495E94">
      <w:pPr>
        <w:pStyle w:val="StyleComplex2Shiraz11pt"/>
        <w:tabs>
          <w:tab w:val="left" w:pos="1134"/>
        </w:tabs>
        <w:spacing w:line="240" w:lineRule="auto"/>
        <w:jc w:val="both"/>
        <w:rPr>
          <w:rFonts w:ascii="Traditional Arabic" w:hAnsi="Traditional Arabic" w:cs="B Badr"/>
          <w:sz w:val="20"/>
          <w:szCs w:val="20"/>
          <w:rtl/>
        </w:rPr>
      </w:pPr>
      <w:r w:rsidRPr="00DC20C3">
        <w:rPr>
          <w:rFonts w:ascii="Traditional Arabic" w:hAnsi="Traditional Arabic" w:cs="B Badr" w:hint="cs"/>
          <w:sz w:val="20"/>
          <w:szCs w:val="20"/>
          <w:rtl/>
        </w:rPr>
        <w:t xml:space="preserve">( </w:t>
      </w:r>
      <w:r w:rsidRPr="00DC20C3">
        <w:rPr>
          <w:rFonts w:ascii="Traditional Arabic" w:hAnsi="Traditional Arabic" w:cs="B Badr"/>
          <w:sz w:val="20"/>
          <w:szCs w:val="20"/>
          <w:rtl/>
        </w:rPr>
        <w:t>بحار الأنوار</w:t>
      </w:r>
      <w:r w:rsidRPr="00DC20C3">
        <w:rPr>
          <w:rFonts w:ascii="Traditional Arabic" w:hAnsi="Traditional Arabic" w:cs="B Badr" w:hint="cs"/>
          <w:sz w:val="20"/>
          <w:szCs w:val="20"/>
          <w:rtl/>
        </w:rPr>
        <w:t>،</w:t>
      </w:r>
      <w:r w:rsidRPr="00DC20C3">
        <w:rPr>
          <w:rFonts w:ascii="Traditional Arabic" w:hAnsi="Traditional Arabic" w:cs="B Badr"/>
          <w:sz w:val="20"/>
          <w:szCs w:val="20"/>
          <w:rtl/>
        </w:rPr>
        <w:t xml:space="preserve"> ج‏80</w:t>
      </w:r>
      <w:r w:rsidRPr="00DC20C3">
        <w:rPr>
          <w:rFonts w:ascii="Traditional Arabic" w:hAnsi="Traditional Arabic" w:cs="B Badr" w:hint="cs"/>
          <w:sz w:val="20"/>
          <w:szCs w:val="20"/>
          <w:rtl/>
        </w:rPr>
        <w:t>،</w:t>
      </w:r>
      <w:r w:rsidRPr="00DC20C3">
        <w:rPr>
          <w:rFonts w:ascii="Traditional Arabic" w:hAnsi="Traditional Arabic" w:cs="B Badr"/>
          <w:sz w:val="20"/>
          <w:szCs w:val="20"/>
          <w:rtl/>
        </w:rPr>
        <w:t xml:space="preserve"> 373</w:t>
      </w:r>
      <w:r w:rsidRPr="00DC20C3">
        <w:rPr>
          <w:rFonts w:ascii="Traditional Arabic" w:hAnsi="Traditional Arabic" w:cs="B Badr" w:hint="cs"/>
          <w:sz w:val="20"/>
          <w:szCs w:val="20"/>
          <w:rtl/>
        </w:rPr>
        <w:t>،</w:t>
      </w:r>
      <w:r w:rsidRPr="00DC20C3">
        <w:rPr>
          <w:rFonts w:ascii="Traditional Arabic" w:hAnsi="Traditional Arabic" w:cs="B Badr"/>
          <w:sz w:val="20"/>
          <w:szCs w:val="20"/>
          <w:rtl/>
        </w:rPr>
        <w:t xml:space="preserve">  باب 8 فضل المساجد و أحكامها و آدابها .....  ص : 339</w:t>
      </w:r>
      <w:r w:rsidRPr="00DC20C3">
        <w:rPr>
          <w:rFonts w:ascii="Traditional Arabic" w:hAnsi="Traditional Arabic" w:cs="B Badr" w:hint="cs"/>
          <w:sz w:val="20"/>
          <w:szCs w:val="20"/>
          <w:rtl/>
        </w:rPr>
        <w:t>)</w:t>
      </w:r>
      <w:r w:rsidR="00495E94">
        <w:rPr>
          <w:rFonts w:ascii="Traditional Arabic" w:hAnsi="Traditional Arabic" w:cs="B Badr" w:hint="cs"/>
          <w:sz w:val="20"/>
          <w:szCs w:val="20"/>
          <w:rtl/>
        </w:rPr>
        <w:t xml:space="preserve">، </w:t>
      </w:r>
      <w:r w:rsidR="00495E94" w:rsidRPr="00495E94">
        <w:rPr>
          <w:rFonts w:ascii="Traditional Arabic" w:hAnsi="Traditional Arabic" w:cs="B Badr"/>
          <w:sz w:val="20"/>
          <w:szCs w:val="20"/>
          <w:rtl/>
          <w:lang w:bidi="ar-SA"/>
        </w:rPr>
        <w:t>مصباح الشريعة: ص 86 ، بحار الأنوار: ج 83 ص 373 ح 40</w:t>
      </w:r>
      <w:r w:rsidR="00495E94" w:rsidRPr="00495E94">
        <w:rPr>
          <w:rFonts w:ascii="Traditional Arabic" w:hAnsi="Traditional Arabic" w:cs="B Badr"/>
          <w:sz w:val="20"/>
          <w:szCs w:val="20"/>
        </w:rPr>
        <w:t xml:space="preserve"> .</w:t>
      </w:r>
    </w:p>
    <w:p w14:paraId="2EC7C706" w14:textId="77777777" w:rsidR="000A55C9" w:rsidRPr="00DC20C3" w:rsidRDefault="000A55C9" w:rsidP="00E80BC7">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جایگاه مسجد -</w:t>
      </w:r>
      <w:r w:rsidRPr="00DC20C3">
        <w:rPr>
          <w:rFonts w:ascii="Traditional Arabic" w:hAnsi="Traditional Arabic" w:cs="B Badr"/>
          <w:sz w:val="24"/>
          <w:szCs w:val="24"/>
          <w:rtl/>
        </w:rPr>
        <w:t xml:space="preserve"> زيارت لياقت می خواهد ، زیارت دعوت می خواهد ، مطهرون و مسجد، اذن خداوند در حضور، عظمت مسجد، فضايل مسجد، فضل ورود به مسجد، فضيلت ورود، كيفيت ورود، آداب ورود</w:t>
      </w:r>
      <w:r w:rsidRPr="00DC20C3">
        <w:rPr>
          <w:rFonts w:ascii="Traditional Arabic" w:hAnsi="Traditional Arabic" w:cs="B Badr" w:hint="cs"/>
          <w:sz w:val="24"/>
          <w:szCs w:val="24"/>
          <w:rtl/>
        </w:rPr>
        <w:t xml:space="preserve"> (دعای ورود) </w:t>
      </w:r>
      <w:r w:rsidRPr="00DC20C3">
        <w:rPr>
          <w:rFonts w:ascii="Traditional Arabic" w:hAnsi="Traditional Arabic" w:cs="B Badr"/>
          <w:sz w:val="24"/>
          <w:szCs w:val="24"/>
          <w:rtl/>
        </w:rPr>
        <w:t xml:space="preserve">، لياقت زيارت، لياقت حضور در مسجد </w:t>
      </w:r>
      <w:r w:rsidRPr="00DC20C3">
        <w:rPr>
          <w:rFonts w:cs="Times New Roman" w:hint="cs"/>
          <w:sz w:val="24"/>
          <w:szCs w:val="24"/>
          <w:rtl/>
        </w:rPr>
        <w:t>–</w:t>
      </w:r>
      <w:r w:rsidRPr="00DC20C3">
        <w:rPr>
          <w:rFonts w:ascii="Traditional Arabic" w:hAnsi="Traditional Arabic" w:cs="B Badr" w:hint="cs"/>
          <w:sz w:val="24"/>
          <w:szCs w:val="24"/>
          <w:rtl/>
        </w:rPr>
        <w:t xml:space="preserve"> تفکر در مسجد،  </w:t>
      </w:r>
    </w:p>
    <w:p w14:paraId="412AEB19" w14:textId="287E0486" w:rsidR="000A55C9" w:rsidRPr="00DC20C3" w:rsidRDefault="000A55C9" w:rsidP="00B02644">
      <w:pPr>
        <w:pStyle w:val="Heading4"/>
        <w:rPr>
          <w:rtl/>
        </w:rPr>
      </w:pPr>
      <w:r w:rsidRPr="00DC20C3">
        <w:rPr>
          <w:rFonts w:hint="cs"/>
          <w:rtl/>
        </w:rPr>
        <w:t>فصل:</w:t>
      </w:r>
      <w:r w:rsidR="00B02644">
        <w:rPr>
          <w:rFonts w:hint="cs"/>
          <w:rtl/>
        </w:rPr>
        <w:t xml:space="preserve"> </w:t>
      </w:r>
      <w:r w:rsidRPr="00DC20C3">
        <w:rPr>
          <w:rFonts w:hint="cs"/>
          <w:rtl/>
        </w:rPr>
        <w:t xml:space="preserve">تجهیزات مسجد </w:t>
      </w:r>
    </w:p>
    <w:p w14:paraId="268A0795" w14:textId="77777777" w:rsidR="000A55C9" w:rsidRPr="00DC20C3" w:rsidRDefault="000A55C9" w:rsidP="00B02644">
      <w:pPr>
        <w:pStyle w:val="Heading4"/>
        <w:rPr>
          <w:rtl/>
        </w:rPr>
      </w:pPr>
      <w:r w:rsidRPr="00DC20C3">
        <w:rPr>
          <w:rFonts w:hint="cs"/>
          <w:rtl/>
        </w:rPr>
        <w:t>تجهیزات مسجد</w:t>
      </w:r>
    </w:p>
    <w:p w14:paraId="1851AF61"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sz w:val="40"/>
          <w:szCs w:val="40"/>
          <w:rtl/>
        </w:rPr>
      </w:pPr>
      <w:r w:rsidRPr="00DC20C3">
        <w:rPr>
          <w:rFonts w:ascii="Traditional Arabic" w:hAnsi="Traditional Arabic" w:cs="B Badr"/>
          <w:b w:val="0"/>
          <w:bCs w:val="0"/>
          <w:sz w:val="20"/>
          <w:szCs w:val="20"/>
          <w:rtl/>
          <w:lang w:bidi="fa-IR"/>
        </w:rPr>
        <w:t xml:space="preserve"> الْمَحَاسِنُ، عَنْ مُحَمَّدِ بْنِ عَلِيٍّ عَنِ الْحَجَّالِ عَنْ حَنَانٍ عَنِ ابْنِ الْعُلَى رَفَعَهُ قَالَ</w:t>
      </w:r>
      <w:r w:rsidRPr="00DC20C3">
        <w:rPr>
          <w:rFonts w:ascii="Traditional Arabic" w:hAnsi="Traditional Arabic" w:cs="B Badr"/>
          <w:b w:val="0"/>
          <w:bCs w:val="0"/>
          <w:rtl/>
          <w:lang w:bidi="fa-IR"/>
        </w:rPr>
        <w:t xml:space="preserve"> إِنَّمَا جُعِلَ الْحَصَى فِي الْمَسْجِدِ لِلنُّخَامَة </w:t>
      </w:r>
      <w:r w:rsidRPr="00DC20C3">
        <w:rPr>
          <w:rStyle w:val="FootnoteReference"/>
          <w:rFonts w:ascii="Traditional Arabic" w:hAnsi="Traditional Arabic" w:cs="B Badr"/>
          <w:b w:val="0"/>
          <w:bCs w:val="0"/>
          <w:rtl/>
          <w:lang w:bidi="fa-IR"/>
        </w:rPr>
        <w:footnoteReference w:id="53"/>
      </w:r>
    </w:p>
    <w:p w14:paraId="10C1E453"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lang w:bidi="fa-IR"/>
        </w:rPr>
      </w:pPr>
      <w:r w:rsidRPr="00DC20C3">
        <w:rPr>
          <w:rFonts w:ascii="Traditional Arabic" w:hAnsi="Traditional Arabic" w:cs="B Badr"/>
          <w:b w:val="0"/>
          <w:bCs w:val="0"/>
          <w:sz w:val="16"/>
          <w:szCs w:val="16"/>
          <w:rtl/>
          <w:lang w:bidi="fa-IR"/>
        </w:rPr>
        <w:t xml:space="preserve">بحار ج 81 ص 2 کتاب الصلاة باب فضل المساجد </w:t>
      </w:r>
    </w:p>
    <w:p w14:paraId="7960ED96"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بهداشت مسجد ، تجهیزات مسجد ، خدمات مسجد ، مردم صدر اسلام و مسجد، مناسب بودن مسجد با روحيات مردم</w:t>
      </w:r>
      <w:r w:rsidRPr="00DC20C3">
        <w:rPr>
          <w:rFonts w:ascii="Traditional Arabic" w:hAnsi="Traditional Arabic" w:cs="B Badr" w:hint="cs"/>
          <w:sz w:val="24"/>
          <w:szCs w:val="24"/>
          <w:rtl/>
        </w:rPr>
        <w:t>، مصالح مسجد قابل تغییر و انعطاف و تنظیف باشد.مصالح مسجد به اصطلاح "چرکتاب، چرک گیر " باشد یعنی کثیفی را بصورت تابلو نشان ندهد.</w:t>
      </w:r>
    </w:p>
    <w:p w14:paraId="16877E7E" w14:textId="77777777" w:rsidR="000A55C9" w:rsidRPr="00DC20C3" w:rsidRDefault="000A55C9" w:rsidP="00B02644">
      <w:pPr>
        <w:pStyle w:val="Heading4"/>
        <w:rPr>
          <w:rtl/>
        </w:rPr>
      </w:pPr>
      <w:r w:rsidRPr="00DC20C3">
        <w:rPr>
          <w:rtl/>
        </w:rPr>
        <w:t xml:space="preserve">کفشداری مسجد </w:t>
      </w:r>
    </w:p>
    <w:p w14:paraId="670C69EF" w14:textId="4C028C41"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جَعْفَرٍ عَنْ أَبِيهِ</w:t>
      </w:r>
      <w:r w:rsidRPr="00DC20C3">
        <w:rPr>
          <w:rFonts w:ascii="Traditional Arabic" w:hAnsi="Traditional Arabic" w:cs="B Badr"/>
          <w:b w:val="0"/>
          <w:bCs w:val="0"/>
          <w:noProof/>
          <w:sz w:val="20"/>
          <w:szCs w:val="20"/>
        </w:rPr>
        <w:drawing>
          <wp:inline distT="0" distB="0" distL="0" distR="0" wp14:anchorId="5B0AA322" wp14:editId="42212478">
            <wp:extent cx="133350" cy="114300"/>
            <wp:effectExtent l="0" t="0" r="0" b="0"/>
            <wp:docPr id="1643" name="Picture 164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قَالَ النَّبِيُّ</w:t>
      </w:r>
      <w:r w:rsidRPr="00DC20C3">
        <w:rPr>
          <w:rFonts w:ascii="Traditional Arabic" w:hAnsi="Traditional Arabic" w:cs="B Badr"/>
          <w:b w:val="0"/>
          <w:bCs w:val="0"/>
          <w:noProof/>
          <w:sz w:val="20"/>
          <w:szCs w:val="20"/>
        </w:rPr>
        <w:drawing>
          <wp:inline distT="0" distB="0" distL="0" distR="0" wp14:anchorId="0C80F6A0" wp14:editId="4A82023C">
            <wp:extent cx="171450" cy="152400"/>
            <wp:effectExtent l="0" t="0" r="0" b="0"/>
            <wp:docPr id="1642" name="Picture 164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تَعَاهَدُوا</w:t>
      </w:r>
      <w:r w:rsidR="00676692">
        <w:rPr>
          <w:rStyle w:val="FootnoteReference"/>
          <w:rFonts w:ascii="Traditional Arabic" w:hAnsi="Traditional Arabic" w:cs="B Badr"/>
          <w:b w:val="0"/>
          <w:bCs w:val="0"/>
          <w:rtl/>
        </w:rPr>
        <w:footnoteReference w:id="54"/>
      </w:r>
      <w:r w:rsidRPr="00DC20C3">
        <w:rPr>
          <w:rFonts w:ascii="Traditional Arabic" w:hAnsi="Traditional Arabic" w:cs="B Badr"/>
          <w:b w:val="0"/>
          <w:bCs w:val="0"/>
          <w:rtl/>
        </w:rPr>
        <w:t xml:space="preserve"> نِعَالَكُمْ عِنْدَ أَبْوَابِ مَسَاجِدِكُمْ وَ نَهَى أَنْ يَتَنَعَّلَ الرَّجُلُ وَ هُوَ قَائِمٌ</w:t>
      </w:r>
      <w:r w:rsidRPr="00DC20C3">
        <w:rPr>
          <w:rStyle w:val="FootnoteReference"/>
          <w:rFonts w:ascii="Traditional Arabic" w:hAnsi="Traditional Arabic" w:cs="B Badr"/>
          <w:b w:val="0"/>
          <w:bCs w:val="0"/>
          <w:rtl/>
        </w:rPr>
        <w:footnoteReference w:id="55"/>
      </w:r>
    </w:p>
    <w:p w14:paraId="208F84B2" w14:textId="6F7A1187" w:rsidR="000A55C9" w:rsidRPr="00DC20C3" w:rsidRDefault="00676692" w:rsidP="00676692">
      <w:pPr>
        <w:pStyle w:val="StyleComplex2Shiraz11pt"/>
        <w:tabs>
          <w:tab w:val="left" w:pos="1134"/>
        </w:tabs>
        <w:spacing w:line="240" w:lineRule="auto"/>
        <w:jc w:val="both"/>
        <w:rPr>
          <w:rFonts w:ascii="Traditional Arabic" w:hAnsi="Traditional Arabic" w:cs="B Badr"/>
          <w:sz w:val="16"/>
          <w:szCs w:val="16"/>
          <w:rtl/>
        </w:rPr>
      </w:pPr>
      <w:r w:rsidRPr="00676692">
        <w:rPr>
          <w:rFonts w:ascii="Traditional Arabic" w:hAnsi="Traditional Arabic" w:cs="B Badr"/>
          <w:sz w:val="16"/>
          <w:szCs w:val="16"/>
          <w:rtl/>
          <w:lang w:bidi="ar-SA"/>
        </w:rPr>
        <w:t>تهذيب الأحكام: ج 3 ص 256 ح 709 عن عبد اللّه بن ميمون القدّاح عن الإمام الصادق عن أبيه عليهماالسلام ، مكارم الأخلاق: ج 1 ص 269 ح 811 ، بحار الأنوار: ج 83 ص 367 ح 23 ؛ المصنّف لعبد الرزّاق: ج 1 ص 388 ح 1515 عن عطاء ، تاريخ بغداد: ج 5 ص 278 ، كنز العمّال: ج 7 ص 663 ح 20799 نقلاً عن المعجم الكبير وكلاهما عن ابن عمر</w:t>
      </w:r>
      <w:r w:rsidRPr="00676692">
        <w:rPr>
          <w:rFonts w:ascii="Traditional Arabic" w:hAnsi="Traditional Arabic" w:cs="B Badr"/>
          <w:sz w:val="16"/>
          <w:szCs w:val="16"/>
        </w:rPr>
        <w:t xml:space="preserve"> .</w:t>
      </w:r>
    </w:p>
    <w:p w14:paraId="3CE26B98" w14:textId="77777777" w:rsidR="000A55C9" w:rsidRPr="00DC20C3" w:rsidRDefault="000A55C9" w:rsidP="003E12A5">
      <w:pPr>
        <w:pStyle w:val="a"/>
        <w:tabs>
          <w:tab w:val="left" w:pos="1134"/>
        </w:tabs>
        <w:spacing w:line="240" w:lineRule="auto"/>
        <w:rPr>
          <w:rFonts w:ascii="Traditional Arabic" w:hAnsi="Traditional Arabic" w:cs="B Badr"/>
          <w:b w:val="0"/>
          <w:bCs w:val="0"/>
          <w:sz w:val="22"/>
          <w:szCs w:val="22"/>
          <w:rtl/>
        </w:rPr>
      </w:pPr>
      <w:r w:rsidRPr="00DC20C3">
        <w:rPr>
          <w:rFonts w:ascii="Traditional Arabic" w:hAnsi="Traditional Arabic" w:cs="B Badr"/>
          <w:b w:val="0"/>
          <w:bCs w:val="0"/>
          <w:sz w:val="22"/>
          <w:szCs w:val="22"/>
          <w:rtl/>
        </w:rPr>
        <w:lastRenderedPageBreak/>
        <w:t xml:space="preserve">کفشداری مسجد ، داخل نبردن کفش ، بهداشت محیط ، منکرات مسجد ، منکرات ورود آوردن کفش ، آداب ورود خروج ، نیاوردن کفش یا تمییز کردن ان ، </w:t>
      </w:r>
      <w:r w:rsidR="00021463" w:rsidRPr="00DC20C3">
        <w:rPr>
          <w:rFonts w:ascii="Traditional Arabic" w:hAnsi="Traditional Arabic" w:cs="B Badr" w:hint="cs"/>
          <w:b w:val="0"/>
          <w:bCs w:val="0"/>
          <w:sz w:val="22"/>
          <w:szCs w:val="22"/>
          <w:rtl/>
        </w:rPr>
        <w:t>فاخلع</w:t>
      </w:r>
      <w:r w:rsidRPr="00DC20C3">
        <w:rPr>
          <w:rFonts w:ascii="Traditional Arabic" w:hAnsi="Traditional Arabic" w:cs="B Badr"/>
          <w:b w:val="0"/>
          <w:bCs w:val="0"/>
          <w:sz w:val="22"/>
          <w:szCs w:val="22"/>
          <w:rtl/>
        </w:rPr>
        <w:t xml:space="preserve"> نعلیک انک بالواء المقدس طوی</w:t>
      </w:r>
      <w:r w:rsidR="00021463" w:rsidRPr="00DC20C3">
        <w:rPr>
          <w:rFonts w:ascii="Traditional Arabic" w:hAnsi="Traditional Arabic" w:cs="B Badr" w:hint="cs"/>
          <w:b w:val="0"/>
          <w:bCs w:val="0"/>
          <w:sz w:val="22"/>
          <w:szCs w:val="22"/>
          <w:rtl/>
          <w:lang w:bidi="fa-IR"/>
        </w:rPr>
        <w:t>،</w:t>
      </w:r>
      <w:r w:rsidRPr="00DC20C3">
        <w:rPr>
          <w:rFonts w:ascii="Traditional Arabic" w:hAnsi="Traditional Arabic" w:cs="B Badr"/>
          <w:b w:val="0"/>
          <w:bCs w:val="0"/>
          <w:sz w:val="22"/>
          <w:szCs w:val="22"/>
          <w:rtl/>
        </w:rPr>
        <w:t xml:space="preserve"> مسجد مقدس تر ا</w:t>
      </w:r>
      <w:r w:rsidRPr="00DC20C3">
        <w:rPr>
          <w:rFonts w:ascii="Traditional Arabic" w:hAnsi="Traditional Arabic" w:cs="B Badr" w:hint="cs"/>
          <w:b w:val="0"/>
          <w:bCs w:val="0"/>
          <w:sz w:val="22"/>
          <w:szCs w:val="22"/>
          <w:rtl/>
        </w:rPr>
        <w:t>ز</w:t>
      </w:r>
      <w:r w:rsidR="00021463" w:rsidRPr="00DC20C3">
        <w:rPr>
          <w:rFonts w:ascii="Traditional Arabic" w:hAnsi="Traditional Arabic" w:cs="B Badr" w:hint="cs"/>
          <w:b w:val="0"/>
          <w:bCs w:val="0"/>
          <w:sz w:val="22"/>
          <w:szCs w:val="22"/>
          <w:rtl/>
        </w:rPr>
        <w:t xml:space="preserve"> وا</w:t>
      </w:r>
      <w:r w:rsidR="00021463" w:rsidRPr="00DC20C3">
        <w:rPr>
          <w:rFonts w:ascii="Traditional Arabic" w:hAnsi="Traditional Arabic" w:cs="B Badr" w:hint="cs"/>
          <w:b w:val="0"/>
          <w:bCs w:val="0"/>
          <w:sz w:val="22"/>
          <w:szCs w:val="22"/>
          <w:rtl/>
          <w:lang w:bidi="fa-IR"/>
        </w:rPr>
        <w:t xml:space="preserve">دی </w:t>
      </w:r>
      <w:r w:rsidRPr="00DC20C3">
        <w:rPr>
          <w:rFonts w:ascii="Traditional Arabic" w:hAnsi="Traditional Arabic" w:cs="B Badr"/>
          <w:b w:val="0"/>
          <w:bCs w:val="0"/>
          <w:sz w:val="22"/>
          <w:szCs w:val="22"/>
          <w:rtl/>
        </w:rPr>
        <w:t xml:space="preserve">مقدس است </w:t>
      </w:r>
      <w:r w:rsidRPr="00DC20C3">
        <w:rPr>
          <w:rFonts w:ascii="Traditional Arabic" w:hAnsi="Traditional Arabic" w:cs="B Badr"/>
          <w:b w:val="0"/>
          <w:bCs w:val="0"/>
          <w:sz w:val="24"/>
          <w:szCs w:val="24"/>
          <w:rtl/>
        </w:rPr>
        <w:t xml:space="preserve">، آداب ورود، نظافت مسجد، درب مسجد  </w:t>
      </w:r>
    </w:p>
    <w:p w14:paraId="55467245" w14:textId="058056C2" w:rsidR="000A55C9" w:rsidRPr="00DC20C3" w:rsidRDefault="000A55C9" w:rsidP="00B02644">
      <w:pPr>
        <w:pStyle w:val="Heading4"/>
        <w:rPr>
          <w:rtl/>
        </w:rPr>
      </w:pPr>
      <w:r w:rsidRPr="00DC20C3">
        <w:rPr>
          <w:rtl/>
        </w:rPr>
        <w:t>کفش و</w:t>
      </w:r>
      <w:r w:rsidR="00B02644">
        <w:rPr>
          <w:rFonts w:hint="cs"/>
          <w:rtl/>
        </w:rPr>
        <w:t xml:space="preserve"> </w:t>
      </w:r>
      <w:r w:rsidRPr="00DC20C3">
        <w:rPr>
          <w:rtl/>
        </w:rPr>
        <w:t xml:space="preserve">کفشداری </w:t>
      </w:r>
    </w:p>
    <w:p w14:paraId="0A9AA8EC"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النبي</w:t>
      </w:r>
      <w:r w:rsidRPr="00DC20C3">
        <w:rPr>
          <w:noProof/>
          <w:sz w:val="20"/>
          <w:szCs w:val="20"/>
        </w:rPr>
        <w:drawing>
          <wp:inline distT="0" distB="0" distL="0" distR="0" wp14:anchorId="789C94C8" wp14:editId="2A04A675">
            <wp:extent cx="381000" cy="171450"/>
            <wp:effectExtent l="0" t="0" r="0" b="0"/>
            <wp:docPr id="287" name="Picture 28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0"/>
          <w:szCs w:val="20"/>
          <w:rtl/>
          <w:lang w:bidi="fa-IR"/>
        </w:rPr>
        <w:t>:</w:t>
      </w:r>
      <w:r w:rsidR="00D8405C" w:rsidRPr="00DC20C3">
        <w:rPr>
          <w:rFonts w:ascii="Traditional Arabic" w:hAnsi="Traditional Arabic" w:cs="B Badr"/>
          <w:sz w:val="28"/>
          <w:szCs w:val="28"/>
          <w:rtl/>
          <w:lang w:bidi="fa-IR"/>
        </w:rPr>
        <w:t xml:space="preserve"> من أر</w:t>
      </w:r>
      <w:r w:rsidRPr="00DC20C3">
        <w:rPr>
          <w:rFonts w:ascii="Traditional Arabic" w:hAnsi="Traditional Arabic" w:cs="B Badr"/>
          <w:sz w:val="28"/>
          <w:szCs w:val="28"/>
          <w:rtl/>
          <w:lang w:bidi="fa-IR"/>
        </w:rPr>
        <w:t>د أن يدخل المسجد فنظر إلى أسفل خفيه أو نعليه تقول الملائكة : طبت وطابت لك الجنة ادخل بسلام</w:t>
      </w:r>
    </w:p>
    <w:p w14:paraId="573EFB5A" w14:textId="77777777" w:rsidR="00676692" w:rsidRDefault="00676692" w:rsidP="00676692">
      <w:pPr>
        <w:tabs>
          <w:tab w:val="left" w:pos="1134"/>
        </w:tabs>
        <w:autoSpaceDE w:val="0"/>
        <w:autoSpaceDN w:val="0"/>
        <w:adjustRightInd w:val="0"/>
        <w:jc w:val="both"/>
        <w:rPr>
          <w:rFonts w:ascii="Traditional Arabic" w:hAnsi="Traditional Arabic" w:cs="B Badr"/>
          <w:sz w:val="16"/>
          <w:szCs w:val="16"/>
          <w:rtl/>
          <w:lang w:bidi="fa-IR"/>
        </w:rPr>
      </w:pPr>
      <w:r w:rsidRPr="00676692">
        <w:rPr>
          <w:rFonts w:ascii="Traditional Arabic" w:hAnsi="Traditional Arabic" w:cs="B Badr"/>
          <w:sz w:val="16"/>
          <w:szCs w:val="16"/>
          <w:rtl/>
        </w:rPr>
        <w:t>حلية الأولياء: ج 5 ص 204 ، تاريخ أصبهان: ج 1 ص 226 الرقم 344 ، تاريخ دمشق: ج 36 ص 393 كلّها عن عقبة بن عامر ، كنز العمّال: ج 7 ص 665 ح 20809</w:t>
      </w:r>
      <w:r w:rsidRPr="00676692">
        <w:rPr>
          <w:rFonts w:ascii="Traditional Arabic" w:hAnsi="Traditional Arabic" w:cs="B Badr"/>
          <w:sz w:val="16"/>
          <w:szCs w:val="16"/>
          <w:lang w:bidi="fa-IR"/>
        </w:rPr>
        <w:t xml:space="preserve"> .</w:t>
      </w:r>
    </w:p>
    <w:p w14:paraId="761CCE95" w14:textId="29B671F8" w:rsidR="000A55C9" w:rsidRPr="00DC20C3" w:rsidRDefault="000A55C9" w:rsidP="00676692">
      <w:pPr>
        <w:tabs>
          <w:tab w:val="left" w:pos="1134"/>
        </w:tabs>
        <w:autoSpaceDE w:val="0"/>
        <w:autoSpaceDN w:val="0"/>
        <w:adjustRightInd w:val="0"/>
        <w:jc w:val="both"/>
        <w:rPr>
          <w:rFonts w:asciiTheme="minorHAnsi" w:hAnsiTheme="minorHAnsi" w:cs="B Badr"/>
          <w:rtl/>
          <w:lang w:bidi="fa-IR"/>
        </w:rPr>
      </w:pPr>
      <w:r w:rsidRPr="00DC20C3">
        <w:rPr>
          <w:rFonts w:ascii="Traditional Arabic" w:hAnsi="Traditional Arabic" w:cs="B Badr"/>
          <w:rtl/>
          <w:lang w:bidi="fa-IR"/>
        </w:rPr>
        <w:t>بهداشت مسجد ، توجه اهل مسجد ، اشتیاق ملائکه به نظافت وبهداشت مسجد</w:t>
      </w:r>
      <w:r w:rsidR="005B7B08" w:rsidRPr="00DC20C3">
        <w:rPr>
          <w:rFonts w:ascii="Traditional Arabic" w:hAnsi="Traditional Arabic" w:cs="B Badr" w:hint="cs"/>
          <w:rtl/>
          <w:lang w:bidi="fa-IR"/>
        </w:rPr>
        <w:t>، آیات مسج</w:t>
      </w:r>
      <w:r w:rsidR="005B7B08" w:rsidRPr="00DC20C3">
        <w:rPr>
          <w:rFonts w:asciiTheme="minorHAnsi" w:hAnsiTheme="minorHAnsi" w:cs="B Badr" w:hint="cs"/>
          <w:rtl/>
          <w:lang w:bidi="fa-IR"/>
        </w:rPr>
        <w:t>د</w:t>
      </w:r>
    </w:p>
    <w:p w14:paraId="4A2E180C" w14:textId="77777777" w:rsidR="007E502F" w:rsidRPr="00DC20C3" w:rsidRDefault="007E502F" w:rsidP="003E12A5">
      <w:pPr>
        <w:tabs>
          <w:tab w:val="left" w:pos="1134"/>
        </w:tabs>
        <w:autoSpaceDE w:val="0"/>
        <w:autoSpaceDN w:val="0"/>
        <w:adjustRightInd w:val="0"/>
        <w:jc w:val="both"/>
        <w:rPr>
          <w:rFonts w:asciiTheme="minorHAnsi" w:hAnsiTheme="minorHAnsi" w:cs="B Badr"/>
          <w:rtl/>
          <w:lang w:bidi="fa-IR"/>
        </w:rPr>
      </w:pPr>
      <w:r w:rsidRPr="00DC20C3">
        <w:rPr>
          <w:rFonts w:asciiTheme="minorHAnsi" w:hAnsiTheme="minorHAnsi" w:cs="B Badr" w:hint="cs"/>
          <w:rtl/>
          <w:lang w:bidi="fa-IR"/>
        </w:rPr>
        <w:t>در آیات مسجد نیز آمده است.</w:t>
      </w:r>
    </w:p>
    <w:p w14:paraId="655D702E" w14:textId="77777777" w:rsidR="00F60B7F" w:rsidRPr="00DC20C3" w:rsidRDefault="00F60B7F"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raditional Arabic" w:hAnsi="Traditional Arabic" w:cs="B Badr"/>
          <w:sz w:val="28"/>
          <w:szCs w:val="28"/>
          <w:rtl/>
          <w:lang w:bidi="fa-IR"/>
        </w:rPr>
        <w:t xml:space="preserve"> إذا صلى أحدكم فلا يضع نعليه عن يمينه ولا عن يساره فيكون عن يمين غيره إلا أن لا يكون عن يساره أحد وليضعهما بين رجليه</w:t>
      </w:r>
      <w:r w:rsidRPr="00DC20C3">
        <w:rPr>
          <w:rFonts w:ascii="Tahoma" w:eastAsiaTheme="minorHAnsi" w:hAnsi="Tahoma" w:cs="B Badr"/>
          <w:rtl/>
          <w:lang w:bidi="fa-IR"/>
        </w:rPr>
        <w:t xml:space="preserve"> </w:t>
      </w:r>
    </w:p>
    <w:p w14:paraId="4CA57D29" w14:textId="77777777" w:rsidR="00F60B7F" w:rsidRPr="00DC20C3" w:rsidRDefault="00F60B7F"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کنز العمال 7/889</w:t>
      </w:r>
    </w:p>
    <w:p w14:paraId="03BF6FAE" w14:textId="77777777" w:rsidR="00F64098" w:rsidRPr="00DC20C3" w:rsidRDefault="00F64098"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إذا جاء أحدكم إلى المسجد فلينظر فإن رأى في نعليه قذرا أو أذى فليمسحه وليصل فيهما </w:t>
      </w:r>
    </w:p>
    <w:p w14:paraId="622C1B42" w14:textId="77777777" w:rsidR="00F64098" w:rsidRPr="00DC20C3" w:rsidRDefault="00617583"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کنز العمال 7، حدیث </w:t>
      </w:r>
      <w:r w:rsidRPr="00DC20C3">
        <w:rPr>
          <w:rFonts w:ascii="Traditional Arabic" w:hAnsi="Traditional Arabic" w:cs="B Badr"/>
          <w:sz w:val="16"/>
          <w:szCs w:val="16"/>
          <w:rtl/>
          <w:lang w:bidi="fa-IR"/>
        </w:rPr>
        <w:t>20129</w:t>
      </w:r>
    </w:p>
    <w:p w14:paraId="511EA3E5" w14:textId="77777777" w:rsidR="00617583" w:rsidRPr="00DC20C3" w:rsidRDefault="00617583"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hint="cs"/>
          <w:rtl/>
          <w:lang w:bidi="fa-IR"/>
        </w:rPr>
        <w:t>بررسی کفشها قبل از ورود به مسجد</w:t>
      </w:r>
    </w:p>
    <w:p w14:paraId="1F8257C4" w14:textId="77777777" w:rsidR="00F64098" w:rsidRPr="00DC20C3" w:rsidRDefault="00F64098"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إذا صلى أحدكم فخلع نعليه فلا يخلعهما عن يمينه فيأثم بهما ولا من خلفه فيأثم بهما صاحبه ولكن ليخلعهما بين ركبتيه </w:t>
      </w:r>
    </w:p>
    <w:p w14:paraId="666DD04B" w14:textId="77777777" w:rsidR="00F64098" w:rsidRPr="00DC20C3" w:rsidRDefault="00F64098"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کنز العمال 7/896</w:t>
      </w:r>
    </w:p>
    <w:p w14:paraId="1DDCC223" w14:textId="278D0E4B" w:rsidR="005A6F9A" w:rsidRPr="00DC20C3" w:rsidRDefault="005A6F9A" w:rsidP="00B02644">
      <w:pPr>
        <w:pStyle w:val="Heading4"/>
        <w:rPr>
          <w:rtl/>
        </w:rPr>
      </w:pPr>
      <w:r w:rsidRPr="00DC20C3">
        <w:rPr>
          <w:rtl/>
        </w:rPr>
        <w:t>آداب راه رفتن به مسجد</w:t>
      </w:r>
      <w:r w:rsidR="00B02644">
        <w:rPr>
          <w:rFonts w:hint="cs"/>
          <w:rtl/>
        </w:rPr>
        <w:t xml:space="preserve"> </w:t>
      </w:r>
      <w:r w:rsidRPr="00DC20C3">
        <w:rPr>
          <w:rFonts w:hint="cs"/>
          <w:rtl/>
        </w:rPr>
        <w:t>(شبكه نكر</w:t>
      </w:r>
      <w:r w:rsidRPr="00DC20C3">
        <w:rPr>
          <w:rFonts w:hint="cs"/>
          <w:rtl/>
          <w:lang w:bidi="fa-IR"/>
        </w:rPr>
        <w:t>دن انگشتان)</w:t>
      </w:r>
      <w:r w:rsidRPr="00DC20C3">
        <w:rPr>
          <w:rtl/>
        </w:rPr>
        <w:t xml:space="preserve"> </w:t>
      </w:r>
    </w:p>
    <w:p w14:paraId="391079FA" w14:textId="77777777" w:rsidR="005A6F9A" w:rsidRPr="00DC20C3" w:rsidRDefault="005A6F9A"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0F729C44" wp14:editId="3AE1944D">
            <wp:extent cx="381000" cy="171450"/>
            <wp:effectExtent l="0" t="0" r="0" b="0"/>
            <wp:docPr id="290" name="Picture 29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إذا توضأ أحدكم فأحسن وضوءه ثم خرج عامدا إلى المسجد فلا يشبكن بين يديه فانه في صلاته</w:t>
      </w:r>
    </w:p>
    <w:p w14:paraId="48244DAD" w14:textId="77777777" w:rsidR="005A6F9A" w:rsidRPr="00DC20C3" w:rsidRDefault="005A6F9A"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7/506</w:t>
      </w:r>
    </w:p>
    <w:p w14:paraId="33C4C83B" w14:textId="77777777" w:rsidR="005A6F9A" w:rsidRPr="00DC20C3" w:rsidRDefault="005A6F9A"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راه مسجد هم ثواب مسجد دارد ، آداب ورود</w:t>
      </w:r>
      <w:r w:rsidRPr="00DC20C3">
        <w:rPr>
          <w:rFonts w:ascii="Traditional Arabic" w:hAnsi="Traditional Arabic" w:cs="B Badr" w:hint="cs"/>
          <w:rtl/>
          <w:lang w:bidi="fa-IR"/>
        </w:rPr>
        <w:t>،</w:t>
      </w:r>
      <w:r w:rsidRPr="00DC20C3">
        <w:rPr>
          <w:rFonts w:ascii="Traditional Arabic" w:hAnsi="Traditional Arabic" w:cs="B Badr"/>
          <w:rtl/>
          <w:lang w:bidi="fa-IR"/>
        </w:rPr>
        <w:t xml:space="preserve"> وضو در غیر مسجد ، مسجد سر گرمی یا اشتغال یا تعمد  </w:t>
      </w:r>
    </w:p>
    <w:p w14:paraId="1F4245DE" w14:textId="77777777" w:rsidR="005A6F9A" w:rsidRPr="00DC20C3" w:rsidRDefault="005A6F9A"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DC20C3">
        <w:rPr>
          <w:rFonts w:ascii="Tahoma" w:eastAsiaTheme="minorHAnsi" w:hAnsi="Tahoma" w:cs="B Badr"/>
          <w:rtl/>
        </w:rPr>
        <w:t xml:space="preserve"> </w:t>
      </w:r>
      <w:r w:rsidRPr="00DC20C3">
        <w:rPr>
          <w:rFonts w:ascii="Traditional Arabic" w:hAnsi="Traditional Arabic" w:cs="B Badr"/>
          <w:sz w:val="28"/>
          <w:szCs w:val="28"/>
          <w:rtl/>
        </w:rPr>
        <w:t>إذا توضأ أحدكم في بيته ثم أتى المسجد كان في صلاة حتى يرجع فلا يقل هكذا وشبك بين أصابعه</w:t>
      </w:r>
    </w:p>
    <w:p w14:paraId="4C7F2599" w14:textId="77777777" w:rsidR="005A6F9A" w:rsidRDefault="005A6F9A"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کنز العمال ج7/</w:t>
      </w:r>
      <w:r w:rsidRPr="00DC20C3">
        <w:rPr>
          <w:rFonts w:ascii="Traditional Arabic" w:hAnsi="Traditional Arabic" w:cs="B Badr"/>
          <w:sz w:val="16"/>
          <w:szCs w:val="16"/>
          <w:rtl/>
          <w:lang w:bidi="fa-IR"/>
        </w:rPr>
        <w:t xml:space="preserve"> 84</w:t>
      </w:r>
      <w:r w:rsidRPr="00DC20C3">
        <w:rPr>
          <w:rFonts w:ascii="Traditional Arabic" w:hAnsi="Traditional Arabic" w:cs="B Badr" w:hint="cs"/>
          <w:sz w:val="16"/>
          <w:szCs w:val="16"/>
          <w:rtl/>
          <w:lang w:bidi="fa-IR"/>
        </w:rPr>
        <w:t>1 ح</w:t>
      </w:r>
      <w:r w:rsidRPr="00DC20C3">
        <w:rPr>
          <w:rFonts w:ascii="Traditional Arabic" w:hAnsi="Traditional Arabic" w:cs="B Badr"/>
          <w:sz w:val="16"/>
          <w:szCs w:val="16"/>
          <w:rtl/>
          <w:lang w:bidi="fa-IR"/>
        </w:rPr>
        <w:t>19990</w:t>
      </w:r>
    </w:p>
    <w:p w14:paraId="40442B59" w14:textId="34C7DEFC" w:rsidR="00B02644" w:rsidRPr="00DC20C3" w:rsidRDefault="00B02644"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rtl/>
          <w:lang w:bidi="fa-IR"/>
        </w:rPr>
        <w:t>راه مسجد هم ثواب مسجد دارد ، آداب ورود</w:t>
      </w:r>
      <w:r w:rsidRPr="00DC20C3">
        <w:rPr>
          <w:rFonts w:ascii="Traditional Arabic" w:hAnsi="Traditional Arabic" w:cs="B Badr" w:hint="cs"/>
          <w:rtl/>
          <w:lang w:bidi="fa-IR"/>
        </w:rPr>
        <w:t>،</w:t>
      </w:r>
      <w:r w:rsidRPr="00DC20C3">
        <w:rPr>
          <w:rFonts w:ascii="Traditional Arabic" w:hAnsi="Traditional Arabic" w:cs="B Badr"/>
          <w:rtl/>
          <w:lang w:bidi="fa-IR"/>
        </w:rPr>
        <w:t xml:space="preserve"> وضو در غیر مسجد </w:t>
      </w:r>
    </w:p>
    <w:p w14:paraId="44D23127" w14:textId="77777777" w:rsidR="00866F94" w:rsidRPr="00DC20C3" w:rsidRDefault="00866F94" w:rsidP="00F05178">
      <w:pPr>
        <w:pStyle w:val="StyleHeading3Complex2Shiraz11ptNotBoldJustifyLow"/>
        <w:numPr>
          <w:ilvl w:val="0"/>
          <w:numId w:val="5"/>
        </w:numPr>
        <w:tabs>
          <w:tab w:val="left" w:pos="1134"/>
        </w:tabs>
        <w:spacing w:line="240" w:lineRule="auto"/>
        <w:jc w:val="both"/>
        <w:rPr>
          <w:rFonts w:ascii="Traditional Arabic" w:hAnsi="Traditional Arabic" w:cs="B Badr"/>
          <w:sz w:val="24"/>
          <w:szCs w:val="24"/>
          <w:rtl/>
          <w:lang w:bidi="fa-IR"/>
        </w:rPr>
      </w:pPr>
      <w:r w:rsidRPr="00DC20C3">
        <w:rPr>
          <w:rFonts w:ascii="Traditional Arabic" w:hAnsi="Traditional Arabic" w:cs="B Badr"/>
          <w:sz w:val="28"/>
          <w:szCs w:val="28"/>
          <w:rtl/>
        </w:rPr>
        <w:t>إذا كان أحدكم في المسجد فلا يشبك أصابعه فإنه في صلاة</w:t>
      </w:r>
    </w:p>
    <w:p w14:paraId="4EB48573" w14:textId="77777777" w:rsidR="00866F94" w:rsidRPr="00DC20C3" w:rsidRDefault="00866F94" w:rsidP="003E12A5">
      <w:pPr>
        <w:tabs>
          <w:tab w:val="left" w:pos="1134"/>
        </w:tabs>
        <w:autoSpaceDE w:val="0"/>
        <w:autoSpaceDN w:val="0"/>
        <w:adjustRightInd w:val="0"/>
        <w:jc w:val="both"/>
        <w:rPr>
          <w:rFonts w:ascii="Traditional Arabic" w:hAnsi="Traditional Arabic" w:cs="B Badr"/>
          <w:sz w:val="20"/>
          <w:szCs w:val="20"/>
          <w:rtl/>
          <w:lang w:bidi="fa-IR"/>
        </w:rPr>
      </w:pPr>
      <w:r w:rsidRPr="00DC20C3">
        <w:rPr>
          <w:rFonts w:ascii="Traditional Arabic" w:hAnsi="Traditional Arabic" w:cs="B Badr" w:hint="cs"/>
          <w:sz w:val="20"/>
          <w:szCs w:val="20"/>
          <w:rtl/>
          <w:lang w:bidi="fa-IR"/>
        </w:rPr>
        <w:t>کنز العمال ج7،</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حدیث</w:t>
      </w:r>
      <w:r w:rsidRPr="00DC20C3">
        <w:rPr>
          <w:rFonts w:ascii="Traditional Arabic" w:hAnsi="Traditional Arabic" w:cs="B Badr"/>
          <w:sz w:val="20"/>
          <w:szCs w:val="20"/>
          <w:rtl/>
          <w:lang w:bidi="fa-IR"/>
        </w:rPr>
        <w:t>20000</w:t>
      </w:r>
    </w:p>
    <w:p w14:paraId="7E707646" w14:textId="77777777" w:rsidR="00866F94" w:rsidRPr="00DC20C3" w:rsidRDefault="00866F94" w:rsidP="003E12A5">
      <w:pPr>
        <w:tabs>
          <w:tab w:val="left" w:pos="1134"/>
        </w:tabs>
        <w:autoSpaceDE w:val="0"/>
        <w:autoSpaceDN w:val="0"/>
        <w:adjustRightInd w:val="0"/>
        <w:jc w:val="both"/>
        <w:rPr>
          <w:rFonts w:ascii="Traditional Arabic" w:hAnsi="Traditional Arabic" w:cs="B Badr"/>
          <w:rtl/>
        </w:rPr>
      </w:pPr>
      <w:r w:rsidRPr="00DC20C3">
        <w:rPr>
          <w:rFonts w:ascii="Traditional Arabic" w:hAnsi="Traditional Arabic" w:cs="B Badr" w:hint="cs"/>
          <w:rtl/>
        </w:rPr>
        <w:t>آداب حضور در مسجد(شبکه نکردن انگشتان دست در مسجد)</w:t>
      </w:r>
    </w:p>
    <w:p w14:paraId="3B76520B" w14:textId="77777777" w:rsidR="005A6F9A" w:rsidRPr="00DC20C3" w:rsidRDefault="005A6F9A" w:rsidP="00F05178">
      <w:pPr>
        <w:pStyle w:val="ListParagraph"/>
        <w:numPr>
          <w:ilvl w:val="0"/>
          <w:numId w:val="5"/>
        </w:numPr>
        <w:tabs>
          <w:tab w:val="left" w:pos="1134"/>
        </w:tabs>
        <w:jc w:val="both"/>
        <w:rPr>
          <w:rFonts w:ascii="IranNastaliq" w:hAnsi="IranNastaliq" w:cs="B Badr"/>
          <w:sz w:val="52"/>
          <w:szCs w:val="52"/>
          <w:rtl/>
          <w:lang w:bidi="fa-IR"/>
        </w:rPr>
      </w:pPr>
      <w:r w:rsidRPr="00DC20C3">
        <w:rPr>
          <w:rFonts w:ascii="Tahoma" w:eastAsiaTheme="minorHAnsi" w:hAnsi="Tahoma" w:cs="B Badr"/>
          <w:rtl/>
          <w:lang w:bidi="fa-IR"/>
        </w:rPr>
        <w:t xml:space="preserve"> </w:t>
      </w:r>
      <w:r w:rsidRPr="00DC20C3">
        <w:rPr>
          <w:rFonts w:ascii="Traditional Arabic" w:hAnsi="Traditional Arabic" w:cs="B Badr"/>
          <w:sz w:val="28"/>
          <w:szCs w:val="28"/>
          <w:rtl/>
          <w:lang w:bidi="fa-IR"/>
        </w:rPr>
        <w:t>إذا توضأ أحدكم في بيته ثم خرج يريد الصلاة فلا يزال في صلاة حتى يرجع فلا تقولوا هكذا ثم شبك في الأصابع إحدى أصابع يديه بالأخرى</w:t>
      </w:r>
      <w:r w:rsidRPr="00DC20C3">
        <w:rPr>
          <w:rFonts w:ascii="Tahoma" w:eastAsiaTheme="minorHAnsi" w:hAnsi="Tahoma" w:cs="B Badr"/>
          <w:rtl/>
          <w:lang w:bidi="fa-IR"/>
        </w:rPr>
        <w:t xml:space="preserve"> </w:t>
      </w:r>
    </w:p>
    <w:p w14:paraId="45363827" w14:textId="77777777" w:rsidR="005A6F9A" w:rsidRPr="00DC20C3" w:rsidRDefault="005A6F9A"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کنز العمال ج7/</w:t>
      </w:r>
      <w:r w:rsidRPr="00DC20C3">
        <w:rPr>
          <w:rFonts w:ascii="Traditional Arabic" w:hAnsi="Traditional Arabic" w:cs="B Badr"/>
          <w:sz w:val="16"/>
          <w:szCs w:val="16"/>
          <w:rtl/>
          <w:lang w:bidi="fa-IR"/>
        </w:rPr>
        <w:t xml:space="preserve"> 84</w:t>
      </w:r>
      <w:r w:rsidRPr="00DC20C3">
        <w:rPr>
          <w:rFonts w:ascii="Traditional Arabic" w:hAnsi="Traditional Arabic" w:cs="B Badr" w:hint="cs"/>
          <w:sz w:val="16"/>
          <w:szCs w:val="16"/>
          <w:rtl/>
          <w:lang w:bidi="fa-IR"/>
        </w:rPr>
        <w:t xml:space="preserve">3 ح </w:t>
      </w:r>
      <w:r w:rsidRPr="00DC20C3">
        <w:rPr>
          <w:rFonts w:ascii="Traditional Arabic" w:hAnsi="Traditional Arabic" w:cs="B Badr"/>
          <w:sz w:val="16"/>
          <w:szCs w:val="16"/>
          <w:rtl/>
          <w:lang w:bidi="fa-IR"/>
        </w:rPr>
        <w:t>19994</w:t>
      </w:r>
    </w:p>
    <w:p w14:paraId="4C1506EF" w14:textId="77777777" w:rsidR="009A4A45" w:rsidRPr="00DC20C3" w:rsidRDefault="009A4A45"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hint="cs"/>
          <w:rtl/>
          <w:lang w:bidi="fa-IR"/>
        </w:rPr>
        <w:t>مقول قول در این حدیث بررسی شود</w:t>
      </w:r>
    </w:p>
    <w:p w14:paraId="5DB7E5B3" w14:textId="77777777" w:rsidR="005A6F9A" w:rsidRPr="00DC20C3" w:rsidRDefault="005A6F9A" w:rsidP="00F05178">
      <w:pPr>
        <w:pStyle w:val="ListParagraph"/>
        <w:numPr>
          <w:ilvl w:val="0"/>
          <w:numId w:val="5"/>
        </w:numPr>
        <w:tabs>
          <w:tab w:val="left" w:pos="1134"/>
        </w:tabs>
        <w:jc w:val="both"/>
        <w:rPr>
          <w:rFonts w:ascii="IranNastaliq" w:hAnsi="IranNastaliq" w:cs="B Badr"/>
          <w:sz w:val="52"/>
          <w:szCs w:val="52"/>
          <w:rtl/>
          <w:lang w:bidi="fa-IR"/>
        </w:rPr>
      </w:pPr>
      <w:r w:rsidRPr="00DC20C3">
        <w:rPr>
          <w:rFonts w:ascii="Traditional Arabic" w:hAnsi="Traditional Arabic" w:cs="B Badr"/>
          <w:sz w:val="28"/>
          <w:szCs w:val="28"/>
          <w:rtl/>
          <w:lang w:bidi="fa-IR"/>
        </w:rPr>
        <w:t>لا يتطهر رجل في بيته ثم يخرج إلا كان في صلاة حتى يصلي صلاته فلا يشبك أحدكم بين أصابعه وهو في الصلاة</w:t>
      </w:r>
    </w:p>
    <w:p w14:paraId="72F3ECED" w14:textId="6FFECC79" w:rsidR="005A6F9A" w:rsidRPr="00B02644" w:rsidRDefault="005A6F9A" w:rsidP="00B02644">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rtl/>
          <w:lang w:bidi="fa-IR"/>
        </w:rPr>
        <w:t>در مسجد و در حال نماز دستها را داخل هم قرار ندهد</w:t>
      </w:r>
      <w:r w:rsidR="00B02644">
        <w:rPr>
          <w:rFonts w:ascii="Traditional Arabic" w:hAnsi="Traditional Arabic" w:cs="B Badr" w:hint="cs"/>
          <w:rtl/>
          <w:lang w:bidi="fa-IR"/>
        </w:rPr>
        <w:t xml:space="preserve">، </w:t>
      </w:r>
      <w:r w:rsidR="00B02644" w:rsidRPr="00DC20C3">
        <w:rPr>
          <w:rFonts w:ascii="Traditional Arabic" w:hAnsi="Traditional Arabic" w:cs="B Badr"/>
          <w:rtl/>
          <w:lang w:bidi="fa-IR"/>
        </w:rPr>
        <w:t>راه مسجد هم ثواب مسجد دارد ، آداب ورود</w:t>
      </w:r>
      <w:r w:rsidR="00B02644" w:rsidRPr="00DC20C3">
        <w:rPr>
          <w:rFonts w:ascii="Traditional Arabic" w:hAnsi="Traditional Arabic" w:cs="B Badr" w:hint="cs"/>
          <w:rtl/>
          <w:lang w:bidi="fa-IR"/>
        </w:rPr>
        <w:t>،</w:t>
      </w:r>
      <w:r w:rsidR="00B02644" w:rsidRPr="00DC20C3">
        <w:rPr>
          <w:rFonts w:ascii="Traditional Arabic" w:hAnsi="Traditional Arabic" w:cs="B Badr"/>
          <w:rtl/>
          <w:lang w:bidi="fa-IR"/>
        </w:rPr>
        <w:t xml:space="preserve"> وضو در غیر مسجد </w:t>
      </w:r>
    </w:p>
    <w:p w14:paraId="12D52554" w14:textId="77777777" w:rsidR="005A6F9A" w:rsidRPr="00DC20C3" w:rsidRDefault="005A6F9A"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کنز العمال ج7/</w:t>
      </w:r>
      <w:r w:rsidRPr="00DC20C3">
        <w:rPr>
          <w:rFonts w:ascii="Traditional Arabic" w:hAnsi="Traditional Arabic" w:cs="B Badr"/>
          <w:sz w:val="16"/>
          <w:szCs w:val="16"/>
          <w:rtl/>
          <w:lang w:bidi="fa-IR"/>
        </w:rPr>
        <w:t xml:space="preserve"> 84</w:t>
      </w:r>
      <w:r w:rsidRPr="00DC20C3">
        <w:rPr>
          <w:rFonts w:ascii="Traditional Arabic" w:hAnsi="Traditional Arabic" w:cs="B Badr" w:hint="cs"/>
          <w:sz w:val="16"/>
          <w:szCs w:val="16"/>
          <w:rtl/>
          <w:lang w:bidi="fa-IR"/>
        </w:rPr>
        <w:t xml:space="preserve">4 ح </w:t>
      </w:r>
      <w:r w:rsidRPr="00DC20C3">
        <w:rPr>
          <w:rFonts w:ascii="Traditional Arabic" w:hAnsi="Traditional Arabic" w:cs="B Badr"/>
          <w:sz w:val="16"/>
          <w:szCs w:val="16"/>
          <w:rtl/>
          <w:lang w:bidi="fa-IR"/>
        </w:rPr>
        <w:t>19997</w:t>
      </w:r>
    </w:p>
    <w:p w14:paraId="1605CA48" w14:textId="77777777" w:rsidR="005A6F9A" w:rsidRPr="00DC20C3" w:rsidRDefault="005A6F9A" w:rsidP="00F05178">
      <w:pPr>
        <w:pStyle w:val="ListParagraph"/>
        <w:numPr>
          <w:ilvl w:val="0"/>
          <w:numId w:val="5"/>
        </w:numPr>
        <w:tabs>
          <w:tab w:val="left" w:pos="1134"/>
        </w:tabs>
        <w:jc w:val="both"/>
        <w:rPr>
          <w:rFonts w:ascii="IranNastaliq" w:hAnsi="IranNastaliq" w:cs="B Badr"/>
          <w:sz w:val="28"/>
          <w:szCs w:val="28"/>
          <w:rtl/>
          <w:lang w:bidi="fa-IR"/>
        </w:rPr>
      </w:pPr>
      <w:r w:rsidRPr="00DC20C3">
        <w:rPr>
          <w:rFonts w:ascii="Tahoma" w:eastAsiaTheme="minorHAnsi" w:hAnsi="Tahoma" w:cs="B Badr"/>
          <w:rtl/>
          <w:lang w:bidi="fa-IR"/>
        </w:rPr>
        <w:lastRenderedPageBreak/>
        <w:t xml:space="preserve"> </w:t>
      </w:r>
      <w:r w:rsidRPr="00DC20C3">
        <w:rPr>
          <w:rFonts w:ascii="Traditional Arabic" w:hAnsi="Traditional Arabic" w:cs="B Badr"/>
          <w:sz w:val="28"/>
          <w:szCs w:val="28"/>
          <w:rtl/>
          <w:lang w:bidi="fa-IR"/>
        </w:rPr>
        <w:t>إذا كان أحدكم في المسجد فلا يشبكن فإن التشبيك من الشيطان وإن أحدكم لا يزال في صلاة ما كان في المسجد حتى يخرج منه</w:t>
      </w:r>
    </w:p>
    <w:p w14:paraId="0618A3F3" w14:textId="77777777" w:rsidR="00B02644" w:rsidRPr="00B02644" w:rsidRDefault="00B02644" w:rsidP="00B02644">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حضور در مسجد در حکم نماز است</w:t>
      </w:r>
      <w:r>
        <w:rPr>
          <w:rFonts w:cs="B Badr" w:hint="cs"/>
          <w:b/>
          <w:bCs/>
          <w:rtl/>
          <w:lang w:bidi="fa-IR"/>
        </w:rPr>
        <w:t xml:space="preserve">، </w:t>
      </w:r>
      <w:r w:rsidRPr="00DC20C3">
        <w:rPr>
          <w:rFonts w:ascii="Traditional Arabic" w:hAnsi="Traditional Arabic" w:cs="B Badr" w:hint="cs"/>
          <w:rtl/>
          <w:lang w:bidi="fa-IR"/>
        </w:rPr>
        <w:t>تشبیک و قرار دادن انگشتها داخل هم از اع</w:t>
      </w:r>
      <w:r>
        <w:rPr>
          <w:rFonts w:ascii="Traditional Arabic" w:hAnsi="Traditional Arabic" w:cs="B Badr" w:hint="cs"/>
          <w:rtl/>
          <w:lang w:bidi="fa-IR"/>
        </w:rPr>
        <w:t>ما</w:t>
      </w:r>
      <w:r w:rsidRPr="00DC20C3">
        <w:rPr>
          <w:rFonts w:ascii="Traditional Arabic" w:hAnsi="Traditional Arabic" w:cs="B Badr" w:hint="cs"/>
          <w:rtl/>
          <w:lang w:bidi="fa-IR"/>
        </w:rPr>
        <w:t>ل شیطان است</w:t>
      </w:r>
      <w:r>
        <w:rPr>
          <w:rFonts w:ascii="Traditional Arabic" w:hAnsi="Traditional Arabic" w:cs="B Badr" w:hint="cs"/>
          <w:rtl/>
          <w:lang w:bidi="fa-IR"/>
        </w:rPr>
        <w:t>، آداب ورود</w:t>
      </w:r>
    </w:p>
    <w:p w14:paraId="35004600" w14:textId="77777777" w:rsidR="005A6F9A" w:rsidRPr="00DC20C3" w:rsidRDefault="005A6F9A"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کنز العمال ج7/</w:t>
      </w:r>
      <w:r w:rsidRPr="00DC20C3">
        <w:rPr>
          <w:rFonts w:ascii="Traditional Arabic" w:hAnsi="Traditional Arabic" w:cs="B Badr"/>
          <w:sz w:val="16"/>
          <w:szCs w:val="16"/>
          <w:rtl/>
          <w:lang w:bidi="fa-IR"/>
        </w:rPr>
        <w:t xml:space="preserve"> 84</w:t>
      </w:r>
      <w:r w:rsidRPr="00DC20C3">
        <w:rPr>
          <w:rFonts w:ascii="Traditional Arabic" w:hAnsi="Traditional Arabic" w:cs="B Badr" w:hint="cs"/>
          <w:sz w:val="16"/>
          <w:szCs w:val="16"/>
          <w:rtl/>
          <w:lang w:bidi="fa-IR"/>
        </w:rPr>
        <w:t>4  ح</w:t>
      </w:r>
      <w:r w:rsidRPr="00DC20C3">
        <w:rPr>
          <w:rFonts w:ascii="Traditional Arabic" w:hAnsi="Traditional Arabic" w:cs="B Badr"/>
          <w:sz w:val="16"/>
          <w:szCs w:val="16"/>
          <w:rtl/>
          <w:lang w:bidi="fa-IR"/>
        </w:rPr>
        <w:t>19996</w:t>
      </w:r>
    </w:p>
    <w:p w14:paraId="668A3C00" w14:textId="77777777" w:rsidR="005A6F9A" w:rsidRPr="00DC20C3" w:rsidRDefault="005A6F9A"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ahoma" w:eastAsiaTheme="minorHAnsi" w:hAnsi="Tahoma" w:cs="B Badr"/>
          <w:rtl/>
          <w:lang w:bidi="fa-IR"/>
        </w:rPr>
        <w:t xml:space="preserve"> </w:t>
      </w:r>
      <w:r w:rsidRPr="00DC20C3">
        <w:rPr>
          <w:rFonts w:ascii="Traditional Arabic" w:hAnsi="Traditional Arabic" w:cs="B Badr"/>
          <w:sz w:val="28"/>
          <w:szCs w:val="28"/>
          <w:rtl/>
          <w:lang w:bidi="fa-IR"/>
        </w:rPr>
        <w:t>إذا صلى أحدكم فلا يشبكن بين أصابعه فإن التشبيك من الشيطان وإن أحدكم لا يزال في صلاة ما دام في المسجد حتى يخرج منه</w:t>
      </w:r>
      <w:r w:rsidRPr="00DC20C3">
        <w:rPr>
          <w:rFonts w:ascii="Tahoma" w:eastAsiaTheme="minorHAnsi" w:hAnsi="Tahoma" w:cs="B Badr"/>
          <w:rtl/>
          <w:lang w:bidi="fa-IR"/>
        </w:rPr>
        <w:t xml:space="preserve"> </w:t>
      </w:r>
    </w:p>
    <w:p w14:paraId="602CA936" w14:textId="5C0522F0" w:rsidR="005A6F9A" w:rsidRPr="00B02644" w:rsidRDefault="005A6F9A" w:rsidP="00B02644">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حضور در مسجد در حکم نماز است</w:t>
      </w:r>
      <w:r w:rsidR="00B02644">
        <w:rPr>
          <w:rFonts w:cs="B Badr" w:hint="cs"/>
          <w:b/>
          <w:bCs/>
          <w:rtl/>
          <w:lang w:bidi="fa-IR"/>
        </w:rPr>
        <w:t xml:space="preserve">، </w:t>
      </w:r>
      <w:r w:rsidR="00B02644" w:rsidRPr="00DC20C3">
        <w:rPr>
          <w:rFonts w:ascii="Traditional Arabic" w:hAnsi="Traditional Arabic" w:cs="B Badr" w:hint="cs"/>
          <w:rtl/>
          <w:lang w:bidi="fa-IR"/>
        </w:rPr>
        <w:t>تشبیک و قرار دادن انگشتها داخل هم از اع</w:t>
      </w:r>
      <w:r w:rsidR="00B02644">
        <w:rPr>
          <w:rFonts w:ascii="Traditional Arabic" w:hAnsi="Traditional Arabic" w:cs="B Badr" w:hint="cs"/>
          <w:rtl/>
          <w:lang w:bidi="fa-IR"/>
        </w:rPr>
        <w:t>ما</w:t>
      </w:r>
      <w:r w:rsidR="00B02644" w:rsidRPr="00DC20C3">
        <w:rPr>
          <w:rFonts w:ascii="Traditional Arabic" w:hAnsi="Traditional Arabic" w:cs="B Badr" w:hint="cs"/>
          <w:rtl/>
          <w:lang w:bidi="fa-IR"/>
        </w:rPr>
        <w:t>ل شیطان است</w:t>
      </w:r>
      <w:r w:rsidR="00B02644">
        <w:rPr>
          <w:rFonts w:ascii="Traditional Arabic" w:hAnsi="Traditional Arabic" w:cs="B Badr" w:hint="cs"/>
          <w:rtl/>
          <w:lang w:bidi="fa-IR"/>
        </w:rPr>
        <w:t>، آداب ورود</w:t>
      </w:r>
    </w:p>
    <w:p w14:paraId="2C6454F6" w14:textId="77777777" w:rsidR="005A6F9A" w:rsidRPr="00DC20C3" w:rsidRDefault="005A6F9A" w:rsidP="00B02644">
      <w:pPr>
        <w:pStyle w:val="Heading4"/>
        <w:rPr>
          <w:rtl/>
        </w:rPr>
      </w:pPr>
      <w:r w:rsidRPr="00DC20C3">
        <w:rPr>
          <w:rFonts w:hint="cs"/>
          <w:rtl/>
        </w:rPr>
        <w:t>حضور در مسجد حکم نماز دارد</w:t>
      </w:r>
    </w:p>
    <w:p w14:paraId="201C1AC4" w14:textId="77777777" w:rsidR="00B22D88" w:rsidRPr="00DC20C3" w:rsidRDefault="00B22D88"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قَالَ النَّبِيُّ</w:t>
      </w:r>
      <w:r w:rsidRPr="00DC20C3">
        <w:rPr>
          <w:rFonts w:ascii="Traditional Arabic" w:hAnsi="Traditional Arabic" w:cs="B Badr"/>
          <w:b w:val="0"/>
          <w:bCs w:val="0"/>
          <w:noProof/>
        </w:rPr>
        <w:drawing>
          <wp:inline distT="0" distB="0" distL="0" distR="0" wp14:anchorId="7B031F44" wp14:editId="41D376FA">
            <wp:extent cx="382905" cy="170180"/>
            <wp:effectExtent l="0" t="0" r="0" b="1270"/>
            <wp:docPr id="1460" name="Picture 146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05" cy="17018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لَا يَزَالُ الْعَبْدُ فِي صَلَاةٍ مَا كَانَ فِي الْمَسْجِدِ يَنْتَظِرُ الصَّلَاةَ مَا لَمْ يُحْدِثْ</w:t>
      </w:r>
    </w:p>
    <w:p w14:paraId="713B89EC" w14:textId="77777777" w:rsidR="00B22D88" w:rsidRPr="00DC20C3" w:rsidRDefault="00B22D88"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البخاری 1/52</w:t>
      </w:r>
    </w:p>
    <w:p w14:paraId="14270FD5" w14:textId="77777777" w:rsidR="00B22D88" w:rsidRDefault="00B22D88"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فضايل حضور در مسجد، آداب جماعت ، آداب مأموم در مسجد، انتظار نماز در مسجد </w:t>
      </w:r>
      <w:r w:rsidRPr="00DC20C3">
        <w:rPr>
          <w:rFonts w:ascii="Traditional Arabic" w:hAnsi="Traditional Arabic" w:cs="B Badr" w:hint="cs"/>
          <w:sz w:val="24"/>
          <w:szCs w:val="24"/>
          <w:rtl/>
        </w:rPr>
        <w:t>، نماز مستحب در خانه ، واجب در مسجد</w:t>
      </w:r>
    </w:p>
    <w:p w14:paraId="0B504175" w14:textId="7BF275A2" w:rsidR="000717E2" w:rsidRPr="000717E2" w:rsidRDefault="000717E2" w:rsidP="000717E2">
      <w:pPr>
        <w:pStyle w:val="a"/>
        <w:numPr>
          <w:ilvl w:val="0"/>
          <w:numId w:val="5"/>
        </w:numPr>
        <w:tabs>
          <w:tab w:val="left" w:pos="1134"/>
        </w:tabs>
        <w:spacing w:line="240" w:lineRule="auto"/>
        <w:rPr>
          <w:rFonts w:ascii="Traditional Arabic" w:hAnsi="Traditional Arabic" w:cs="B Badr"/>
          <w:b w:val="0"/>
          <w:bCs w:val="0"/>
          <w:rtl/>
          <w:lang w:bidi="fa-IR"/>
        </w:rPr>
      </w:pPr>
      <w:r w:rsidRPr="000717E2">
        <w:rPr>
          <w:rFonts w:ascii="Traditional Arabic" w:hAnsi="Traditional Arabic" w:cs="B Badr"/>
          <w:b w:val="0"/>
          <w:bCs w:val="0"/>
          <w:rtl/>
          <w:lang w:bidi="fa-IR"/>
        </w:rPr>
        <w:t>عنه صلى الله عليه و آله : لا يَزالُ العَبدُ في صَلاةٍ ، ما كانَ فِي المَسجِدِ يَنتَظِرُ الصَّلاةَ .</w:t>
      </w:r>
    </w:p>
    <w:p w14:paraId="1A7B6E83" w14:textId="0C3142DF" w:rsidR="000717E2" w:rsidRPr="00DC20C3" w:rsidRDefault="000717E2" w:rsidP="003E12A5">
      <w:pPr>
        <w:pStyle w:val="StyleComplex2Shiraz11pt"/>
        <w:tabs>
          <w:tab w:val="left" w:pos="1134"/>
        </w:tabs>
        <w:spacing w:line="240" w:lineRule="auto"/>
        <w:jc w:val="both"/>
        <w:rPr>
          <w:rFonts w:ascii="Traditional Arabic" w:hAnsi="Traditional Arabic" w:cs="B Badr"/>
          <w:sz w:val="24"/>
          <w:szCs w:val="24"/>
          <w:rtl/>
        </w:rPr>
      </w:pPr>
      <w:r w:rsidRPr="000717E2">
        <w:rPr>
          <w:rFonts w:ascii="Traditional Arabic" w:hAnsi="Traditional Arabic" w:cs="B Badr"/>
          <w:sz w:val="24"/>
          <w:szCs w:val="24"/>
          <w:rtl/>
        </w:rPr>
        <w:t>صحيح البخاري: ج 1 ص 76 ح 174 عن أبي هريرة ، سنن النسائي: ج 2 ص 56 ، مسند ابن حنبل: ج 8 ص 428 ح 22875 ، صحيح ابن حبّان: ج 5 ص 47 ح 1751 ، المعجم الكبير: ج 6 ص 203 ح 6011 و 6012 كلّها عن سهل الساعدي ، كنز العمّال: ج 7 ص 650 ح 20735 .</w:t>
      </w:r>
    </w:p>
    <w:p w14:paraId="399723D7" w14:textId="77777777" w:rsidR="00866F94" w:rsidRPr="00DC20C3" w:rsidRDefault="00866F94" w:rsidP="00F05178">
      <w:pPr>
        <w:pStyle w:val="a"/>
        <w:numPr>
          <w:ilvl w:val="0"/>
          <w:numId w:val="5"/>
        </w:numPr>
        <w:tabs>
          <w:tab w:val="left" w:pos="1134"/>
        </w:tabs>
        <w:spacing w:line="240" w:lineRule="auto"/>
        <w:rPr>
          <w:rFonts w:ascii="Times New Roman" w:hAnsi="Times New Roman" w:cs="B Badr"/>
          <w:b w:val="0"/>
          <w:bCs w:val="0"/>
          <w:rtl/>
          <w:lang w:bidi="fa-IR"/>
        </w:rPr>
      </w:pPr>
      <w:r w:rsidRPr="00DC20C3">
        <w:rPr>
          <w:rFonts w:ascii="Traditional Arabic" w:hAnsi="Traditional Arabic" w:cs="B Badr"/>
          <w:b w:val="0"/>
          <w:bCs w:val="0"/>
          <w:sz w:val="16"/>
          <w:szCs w:val="16"/>
          <w:rtl/>
          <w:lang w:bidi="fa-IR"/>
        </w:rPr>
        <w:t>حَدَّثَنَا إِسْحَاقُ قَالَ حَدَّثَنَا ابْنُ شُمَيْلٍ أَخْبَرَنَا ابْنُ عَوْنٍ عَنِ ابْنِ سِيرِينَ عَنْ أَبِى هُرَيْرَةَ قَالَ</w:t>
      </w:r>
      <w:r w:rsidRPr="00DC20C3">
        <w:rPr>
          <w:rFonts w:ascii="Times New Roman" w:hAnsi="Times New Roman" w:cs="B Badr"/>
          <w:b w:val="0"/>
          <w:bCs w:val="0"/>
          <w:rtl/>
          <w:lang w:bidi="fa-IR"/>
        </w:rPr>
        <w:t xml:space="preserve"> </w:t>
      </w:r>
      <w:r w:rsidRPr="00DC20C3">
        <w:rPr>
          <w:rFonts w:ascii="Traditional Arabic" w:hAnsi="Traditional Arabic" w:cs="B Badr"/>
          <w:b w:val="0"/>
          <w:bCs w:val="0"/>
          <w:rtl/>
          <w:lang w:bidi="fa-IR"/>
        </w:rPr>
        <w:t xml:space="preserve">صَلَّى بِنَا رَسُولُ اللَّهِ </w:t>
      </w:r>
      <w:r w:rsidR="0093422B">
        <w:rPr>
          <w:rFonts w:ascii="Traditional Arabic" w:hAnsi="Traditional Arabic" w:cs="B Badr"/>
          <w:b w:val="0"/>
          <w:bCs w:val="0"/>
          <w:lang w:bidi="fa-IR"/>
        </w:rPr>
        <w:sym w:font="Dorood" w:char="F05D"/>
      </w:r>
      <w:r w:rsidR="0093422B">
        <w:rPr>
          <w:rFonts w:ascii="Traditional Arabic" w:hAnsi="Traditional Arabic" w:cs="B Badr" w:hint="cs"/>
          <w:b w:val="0"/>
          <w:bCs w:val="0"/>
          <w:rtl/>
          <w:lang w:bidi="fa-IR"/>
        </w:rPr>
        <w:t xml:space="preserve"> </w:t>
      </w:r>
      <w:r w:rsidRPr="00DC20C3">
        <w:rPr>
          <w:rFonts w:ascii="Traditional Arabic" w:hAnsi="Traditional Arabic" w:cs="B Badr"/>
          <w:b w:val="0"/>
          <w:bCs w:val="0"/>
          <w:rtl/>
          <w:lang w:bidi="fa-IR"/>
        </w:rPr>
        <w:t>إِحْدَى صَلاَتَىِ الْعَشِىِّ - قَالَ ابْنُ سِيرِينَ سَمَّاهَا أَبُو هُرَيْرَةَ وَلَكِنْ نَسِيتُ أَنَا - قَالَ فَصَلَّى بِنَا رَكْعَتَيْنِ ثُمَّ سَلَّمَ ، فَقَامَ إِلَى خَشَبَةٍ مَعْرُوضَةٍ فِى الْمَسْجِدِ فَاتَّكَأَ عَلَيْهَا ، كَأَنَّهُ غَضْبَانُ ، وَوَضَعَ يَدَهُ الْيُمْنَى عَلَى الْيُسْرَى ، وَشَبَّكَ بَيْنَ أَصَابِعِهِ ، وَوَضَعَ خَدَّهُ الأَيْمَنَ عَلَى ظَهْرِ كَفِّهِ الْيُسْرَى ، وَخَرَجَتِ السَّرَعَانُ مِنْ أَبْوَابِ الْمَسْجِدِ فَقَالُوا قَصُرَتِ الصَّلاَةُ . وَفِى الْقَوْمِ أَبُو بَكْرٍ وَعُمَرُ ، فَهَابَا أَنْ يُكَلِّمَاهُ ، وَفِى الْقَوْمِ رَجُلٌ فِى يَدَيْهِ طُولٌ يُقَالُ لَهُ ذُو الْيَدَيْنِ قَالَ يَا رَسُولَ اللَّهِ ، أَنَسِيتَ أَمْ قَصُرَتِ الصَّلاَةُ قَالَ « لَمْ أَنْسَ ، وَلَمْ تُقْصَرْ » . فَقَالَ « أَكَمَا يَقُولُ ذُو الْيَدَيْنِ » . فَقَالُوا نَعَمْ . فَتَقَدَّمَ فَصَلَّى مَا تَرَكَ ، ثُمَّ سَلَّمَ ، ثُمَّ كَبَّرَ وَسَجَدَ مِثْلَ سُجُودِهِ أَوْ أَطْوَلَ ، ثُمَّ رَفَعَ رَأْسَهُ وَكَبَّرَ ، ثُمَّ كَبَّرَ وَسَجَدَ مِثْلَ سُجُودِهِ أَوْ أَطْوَلَ ، ثُمَّ رَفَعَ رَأْسَهُ وَكَبَّرَ . فَرُبَّمَا سَأَلُوهُ ثُمَّ سَلَّمَ فَيَقُولُ نُبِّئْتُ أَنَّ عِمْرَانَ بْنَ حُصَيْنٍ قَالَ ثُمَّ سَلَّمَ</w:t>
      </w:r>
    </w:p>
    <w:p w14:paraId="7646B130" w14:textId="77777777" w:rsidR="00866F94" w:rsidRPr="00DC20C3" w:rsidRDefault="00866F94"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صحیح بخاری ج2 ص 333</w:t>
      </w:r>
    </w:p>
    <w:p w14:paraId="11088696" w14:textId="77777777" w:rsidR="00866F94" w:rsidRPr="00DC20C3" w:rsidRDefault="00866F94" w:rsidP="003E12A5">
      <w:pPr>
        <w:pStyle w:val="a"/>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hint="cs"/>
          <w:b w:val="0"/>
          <w:bCs w:val="0"/>
          <w:rtl/>
          <w:lang w:bidi="fa-IR"/>
        </w:rPr>
        <w:t>شبکه نکردن انگشتان در مسجد</w:t>
      </w:r>
    </w:p>
    <w:p w14:paraId="0F1FDD9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16"/>
          <w:szCs w:val="16"/>
          <w:rtl/>
          <w:lang w:bidi="fa-IR"/>
        </w:rPr>
        <w:t>عَلِيٌّ عَنْ أَخِيهِ</w:t>
      </w:r>
      <w:r w:rsidRPr="00DC20C3">
        <w:rPr>
          <w:rFonts w:ascii="Traditional Arabic" w:hAnsi="Traditional Arabic" w:cs="B Badr"/>
          <w:b w:val="0"/>
          <w:bCs w:val="0"/>
          <w:noProof/>
          <w:sz w:val="16"/>
          <w:szCs w:val="16"/>
        </w:rPr>
        <w:drawing>
          <wp:inline distT="0" distB="0" distL="0" distR="0" wp14:anchorId="688837A6" wp14:editId="4CCBCB8C">
            <wp:extent cx="133350" cy="114300"/>
            <wp:effectExtent l="0" t="0" r="0" b="0"/>
            <wp:docPr id="1967" name="Picture 196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 xml:space="preserve">قَالَ سَأَلْتُهُ </w:t>
      </w:r>
      <w:r w:rsidRPr="00DC20C3">
        <w:rPr>
          <w:rFonts w:ascii="Traditional Arabic" w:hAnsi="Traditional Arabic" w:cs="B Badr"/>
          <w:b w:val="0"/>
          <w:bCs w:val="0"/>
          <w:rtl/>
        </w:rPr>
        <w:t>عَنِ الْمُسْلِمِ لَهُ أَنْ يَأْكُلَ مَعَ الْمَجُوسِيِّ فِي قَصْعَةٍ وَاحِدَةٍ أَوْ يَقْعُدَ مَعَهُ عَلَى فِرَاشٍ أَوْ فِي الْمَسْجِدِ أَوْ يُصَاحِبَهُ قَالَ لا</w:t>
      </w:r>
    </w:p>
    <w:p w14:paraId="5485C7EB"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 </w:t>
      </w:r>
      <w:r w:rsidRPr="00DC20C3">
        <w:rPr>
          <w:rFonts w:ascii="Traditional Arabic" w:hAnsi="Traditional Arabic" w:cs="B Badr"/>
          <w:sz w:val="16"/>
          <w:szCs w:val="16"/>
          <w:rtl/>
          <w:lang w:bidi="fa-IR"/>
        </w:rPr>
        <w:t>بحار الانوار</w:t>
      </w:r>
      <w:r w:rsidRPr="00DC20C3">
        <w:rPr>
          <w:rFonts w:ascii="Traditional Arabic" w:hAnsi="Traditional Arabic" w:cs="B Badr" w:hint="cs"/>
          <w:sz w:val="16"/>
          <w:szCs w:val="16"/>
          <w:rtl/>
          <w:lang w:bidi="fa-IR"/>
        </w:rPr>
        <w:t>، ج</w:t>
      </w:r>
      <w:r w:rsidRPr="00DC20C3">
        <w:rPr>
          <w:rFonts w:ascii="Traditional Arabic" w:hAnsi="Traditional Arabic" w:cs="B Badr"/>
          <w:sz w:val="16"/>
          <w:szCs w:val="16"/>
          <w:rtl/>
          <w:lang w:bidi="fa-IR"/>
        </w:rPr>
        <w:t xml:space="preserve"> 102</w:t>
      </w:r>
      <w:r w:rsidRPr="00DC20C3">
        <w:rPr>
          <w:rFonts w:ascii="Traditional Arabic" w:hAnsi="Traditional Arabic" w:cs="B Badr" w:hint="cs"/>
          <w:sz w:val="16"/>
          <w:szCs w:val="16"/>
          <w:rtl/>
          <w:lang w:bidi="fa-IR"/>
        </w:rPr>
        <w:t xml:space="preserve"> ، ص 63)</w:t>
      </w:r>
    </w:p>
    <w:p w14:paraId="2B537430" w14:textId="77777777" w:rsidR="000A55C9" w:rsidRPr="00DC20C3" w:rsidRDefault="000A55C9" w:rsidP="003E12A5">
      <w:pPr>
        <w:pStyle w:val="StyleHeading3Complex2Shiraz11ptNotBoldJustifyLow"/>
        <w:tabs>
          <w:tab w:val="left" w:pos="1134"/>
        </w:tabs>
        <w:spacing w:line="240" w:lineRule="auto"/>
        <w:jc w:val="both"/>
        <w:rPr>
          <w:rFonts w:ascii="Traditional Arabic" w:hAnsi="Traditional Arabic" w:cs="B Badr"/>
          <w:rtl/>
          <w:lang w:bidi="fa-IR"/>
        </w:rPr>
      </w:pPr>
      <w:r w:rsidRPr="00DC20C3">
        <w:rPr>
          <w:rFonts w:ascii="Traditional Arabic" w:hAnsi="Traditional Arabic" w:cs="B Badr"/>
          <w:sz w:val="24"/>
          <w:szCs w:val="24"/>
          <w:rtl/>
        </w:rPr>
        <w:lastRenderedPageBreak/>
        <w:t xml:space="preserve"> دوری از اغیار ، مسجد و كفار، عظمت مسجد، حضور كفار در مسجد، گفتگو در مسج</w:t>
      </w:r>
      <w:r w:rsidRPr="00DC20C3">
        <w:rPr>
          <w:rFonts w:ascii="Traditional Arabic" w:hAnsi="Traditional Arabic" w:cs="B Badr" w:hint="cs"/>
          <w:sz w:val="24"/>
          <w:szCs w:val="24"/>
          <w:rtl/>
        </w:rPr>
        <w:t>د،</w:t>
      </w:r>
      <w:r w:rsidRPr="00DC20C3">
        <w:rPr>
          <w:rFonts w:ascii="Traditional Arabic" w:hAnsi="Traditional Arabic" w:cs="B Badr"/>
          <w:rtl/>
        </w:rPr>
        <w:t xml:space="preserve">  ورود كفار در مسجد ، معابد ديگر</w:t>
      </w:r>
      <w:r w:rsidRPr="00DC20C3">
        <w:rPr>
          <w:rFonts w:ascii="Traditional Arabic" w:hAnsi="Traditional Arabic" w:cs="B Badr" w:hint="cs"/>
          <w:rtl/>
          <w:lang w:bidi="fa-IR"/>
        </w:rPr>
        <w:t>، با چه کسانی در مسجد ننشینیم، منکرات مسجد، حضور غیر مسلم در مسجد</w:t>
      </w:r>
      <w:r w:rsidR="00E92545" w:rsidRPr="00DC20C3">
        <w:rPr>
          <w:rFonts w:ascii="Traditional Arabic" w:hAnsi="Traditional Arabic" w:cs="B Badr" w:hint="cs"/>
          <w:rtl/>
          <w:lang w:bidi="fa-IR"/>
        </w:rPr>
        <w:t>،</w:t>
      </w:r>
      <w:r w:rsidR="00442CA8" w:rsidRPr="00DC20C3">
        <w:rPr>
          <w:rFonts w:ascii="Traditional Arabic" w:hAnsi="Traditional Arabic" w:cs="B Badr" w:hint="cs"/>
          <w:rtl/>
          <w:lang w:bidi="fa-IR"/>
        </w:rPr>
        <w:t xml:space="preserve"> امکان تحقق هر چهار مورد در مسجد جمع می شود</w:t>
      </w:r>
    </w:p>
    <w:p w14:paraId="3B9D2BE8" w14:textId="77777777" w:rsidR="00713359" w:rsidRPr="00DC20C3" w:rsidRDefault="00713359" w:rsidP="00F05178">
      <w:pPr>
        <w:pStyle w:val="NormalWeb"/>
        <w:numPr>
          <w:ilvl w:val="0"/>
          <w:numId w:val="5"/>
        </w:numPr>
        <w:tabs>
          <w:tab w:val="left" w:pos="1134"/>
        </w:tabs>
        <w:bidi/>
        <w:jc w:val="both"/>
        <w:rPr>
          <w:rFonts w:ascii="Traditional Arabic" w:hAnsi="Traditional Arabic" w:cs="B Badr"/>
          <w:rtl/>
        </w:rPr>
      </w:pPr>
      <w:r w:rsidRPr="00DC20C3">
        <w:rPr>
          <w:rFonts w:cs="B Badr" w:hint="cs"/>
          <w:sz w:val="30"/>
          <w:szCs w:val="30"/>
          <w:rtl/>
        </w:rPr>
        <w:t>مَجَالِسُ الصَّدُوقِ، عَنْ جَعْفَرِ بْنِ مُحَمَّدٍ الْمَكِّيِّ عَنْ عَبْدِ اللَّهِ بْنِ إِسْحَاقَ الْمَدَائِنِيِّ عَنْ مُحَمَّدِ بْنِ زِيَادٍ عَنِ الْمُغِيرَةِ عَنْ سُفْيَانَ عَنْ هِشَامِ بْنِ عُرْوَةَ عَنْ أَبِيهِ عُرْوَةَ بْنِ الزُّبَيْرِ قَالَ: كُنَّا جُلُوساً فِي مَجْلِسٍ فِي مَسْجِدِ رَسُولِ اللَّهِ ص فَتَذَاكَرْنَا أَعْمَالَ أَهْلِ بَدْرٍ وَ بَيْعَةَ الرِّضْوَان‏ الخبر</w:t>
      </w:r>
    </w:p>
    <w:p w14:paraId="17AA2E4A" w14:textId="77777777" w:rsidR="00713359" w:rsidRPr="00B02644" w:rsidRDefault="00713359" w:rsidP="003E12A5">
      <w:pPr>
        <w:pStyle w:val="NormalWeb"/>
        <w:tabs>
          <w:tab w:val="left" w:pos="1134"/>
        </w:tabs>
        <w:bidi/>
        <w:jc w:val="both"/>
        <w:rPr>
          <w:rFonts w:cs="B Badr"/>
          <w:sz w:val="18"/>
          <w:szCs w:val="18"/>
        </w:rPr>
      </w:pPr>
      <w:r w:rsidRPr="00B02644">
        <w:rPr>
          <w:rFonts w:cs="B Badr" w:hint="cs"/>
          <w:sz w:val="22"/>
          <w:szCs w:val="22"/>
          <w:rtl/>
        </w:rPr>
        <w:t>بحار الأنوار (ط - بيروت) ؛ ج‏84 ؛ ص194</w:t>
      </w:r>
    </w:p>
    <w:p w14:paraId="76BE7989" w14:textId="77777777" w:rsidR="00713359" w:rsidRDefault="00713359" w:rsidP="003E12A5">
      <w:pPr>
        <w:pStyle w:val="NormalWeb"/>
        <w:tabs>
          <w:tab w:val="left" w:pos="1134"/>
        </w:tabs>
        <w:bidi/>
        <w:jc w:val="both"/>
        <w:rPr>
          <w:rFonts w:ascii="Traditional Arabic" w:hAnsi="Traditional Arabic" w:cs="B Badr"/>
          <w:rtl/>
        </w:rPr>
      </w:pPr>
      <w:r w:rsidRPr="00DC20C3">
        <w:rPr>
          <w:rFonts w:ascii="Traditional Arabic" w:hAnsi="Traditional Arabic" w:cs="B Badr" w:hint="cs"/>
          <w:rtl/>
        </w:rPr>
        <w:t>گفتگو در مسجد، کارکرد مسجد، مسجد خاص</w:t>
      </w:r>
    </w:p>
    <w:p w14:paraId="044986DE" w14:textId="77777777" w:rsidR="00767F13" w:rsidRPr="00767F13" w:rsidRDefault="00767F13" w:rsidP="00F05178">
      <w:pPr>
        <w:pStyle w:val="NormalWeb"/>
        <w:numPr>
          <w:ilvl w:val="0"/>
          <w:numId w:val="5"/>
        </w:numPr>
        <w:tabs>
          <w:tab w:val="left" w:pos="1134"/>
        </w:tabs>
        <w:bidi/>
        <w:rPr>
          <w:rFonts w:ascii="Traditional Arabic" w:hAnsi="Traditional Arabic" w:cs="B Badr"/>
          <w:rtl/>
        </w:rPr>
      </w:pPr>
      <w:r w:rsidRPr="00767F13">
        <w:rPr>
          <w:rFonts w:ascii="Traditional Arabic" w:hAnsi="Traditional Arabic" w:cs="B Badr"/>
          <w:rtl/>
        </w:rPr>
        <w:t>طب الأئمة عليهم السلام عَنْ سَلَامَةَ بْنِ عَمْرٍو الْهَمْدَانِيِّ قَالَ: دَخَلْتُ الْمَدِينَةَ فَأَتَيْتُ أَبَا عَبْدِ اللَّهِ ع فَقُلْتُ يَا ابْنَ رَسُولِ اللَّهِ اعْتَلَلْتُ عَلَى أَهْلِ بَيْتِي بِالْحَجِّ وَ أَتَيْتُكَ مُسْتَجِيراً مُسْتَسِرّاً مِنْ أَهْلِ بَيْتِي مِنْ عِلَّةٍ أَصَابَتْنِي وَ هِيَ الدَّاءُ الْخَبِيثَةُ قَالَ أَقِمْ فِي جِوَارِ رَسُولِ اللَّهِ ص وَ فِي حَرَمِهِ وَ أَمْنِهِ وَ اكْتُبْ سُورَةَ الْأَنْعَامِ بِالْعَسَلِ وَ اشْرَبْهُ فَإِنَّهُ يَذْهَبُ عَنْكَ‏</w:t>
      </w:r>
      <w:r w:rsidRPr="00767F13">
        <w:rPr>
          <w:rFonts w:ascii="Traditional Arabic" w:hAnsi="Traditional Arabic" w:cs="B Badr"/>
        </w:rPr>
        <w:t xml:space="preserve"> </w:t>
      </w:r>
    </w:p>
    <w:p w14:paraId="13C79D23" w14:textId="77777777" w:rsidR="00767F13" w:rsidRPr="00B02644" w:rsidRDefault="00767F13" w:rsidP="00FD037D">
      <w:pPr>
        <w:pStyle w:val="NormalWeb"/>
        <w:tabs>
          <w:tab w:val="left" w:pos="1134"/>
        </w:tabs>
        <w:jc w:val="right"/>
        <w:rPr>
          <w:rFonts w:ascii="Traditional Arabic" w:hAnsi="Traditional Arabic" w:cs="B Badr"/>
          <w:sz w:val="22"/>
          <w:szCs w:val="22"/>
          <w:rtl/>
        </w:rPr>
      </w:pPr>
      <w:r w:rsidRPr="00B02644">
        <w:rPr>
          <w:rFonts w:ascii="Traditional Arabic" w:hAnsi="Traditional Arabic" w:cs="B Badr"/>
          <w:sz w:val="22"/>
          <w:szCs w:val="22"/>
          <w:rtl/>
        </w:rPr>
        <w:t>بحار الأنوار (ط - بيروت) ؛ ج‏92 ؛ ص79</w:t>
      </w:r>
    </w:p>
    <w:p w14:paraId="6BE3FAD0" w14:textId="77777777" w:rsidR="00767F13" w:rsidRDefault="00767F13" w:rsidP="00FD037D">
      <w:pPr>
        <w:pStyle w:val="NormalWeb"/>
        <w:tabs>
          <w:tab w:val="left" w:pos="1134"/>
        </w:tabs>
        <w:bidi/>
        <w:rPr>
          <w:rFonts w:ascii="Traditional Arabic" w:hAnsi="Traditional Arabic" w:cs="B Badr"/>
          <w:rtl/>
        </w:rPr>
      </w:pPr>
      <w:r w:rsidRPr="00767F13">
        <w:rPr>
          <w:rFonts w:ascii="Traditional Arabic" w:hAnsi="Traditional Arabic" w:cs="B Badr"/>
          <w:rtl/>
        </w:rPr>
        <w:t>استشفا در مسجد خاص، کارکرد مسجد</w:t>
      </w:r>
    </w:p>
    <w:p w14:paraId="2419F91F" w14:textId="77777777" w:rsidR="00FD037D" w:rsidRPr="00FD037D" w:rsidRDefault="00FD037D" w:rsidP="00F05178">
      <w:pPr>
        <w:pStyle w:val="NormalWeb"/>
        <w:numPr>
          <w:ilvl w:val="0"/>
          <w:numId w:val="5"/>
        </w:numPr>
        <w:tabs>
          <w:tab w:val="left" w:pos="1134"/>
        </w:tabs>
        <w:bidi/>
        <w:jc w:val="both"/>
        <w:rPr>
          <w:rFonts w:ascii="Traditional Arabic" w:hAnsi="Traditional Arabic" w:cs="B Badr"/>
          <w:rtl/>
        </w:rPr>
      </w:pPr>
      <w:r w:rsidRPr="00FD037D">
        <w:rPr>
          <w:rFonts w:ascii="Traditional Arabic" w:hAnsi="Traditional Arabic" w:cs="B Badr"/>
          <w:rtl/>
        </w:rPr>
        <w:t xml:space="preserve">أَقُولُ‏ قَدْ مَرَّ فِي خَبَرِ الْأَعْرَابِيِّ وَ النَّاقَةِ </w:t>
      </w:r>
      <w:r w:rsidRPr="00E02015">
        <w:rPr>
          <w:rFonts w:ascii="Traditional Arabic" w:hAnsi="Traditional Arabic" w:cs="B Badr"/>
          <w:sz w:val="32"/>
          <w:szCs w:val="32"/>
          <w:rtl/>
        </w:rPr>
        <w:t>أَنَّ أَمِيرَ الْمُؤْمِنِينَ</w:t>
      </w:r>
      <w:r w:rsidR="00E02015">
        <w:rPr>
          <w:rFonts w:ascii="Traditional Arabic" w:hAnsi="Traditional Arabic" w:cs="B Badr"/>
          <w:sz w:val="32"/>
          <w:szCs w:val="32"/>
        </w:rPr>
        <w:sym w:font="Dorood" w:char="F040"/>
      </w:r>
      <w:r w:rsidRPr="00E02015">
        <w:rPr>
          <w:rFonts w:ascii="Traditional Arabic" w:hAnsi="Traditional Arabic" w:cs="B Badr"/>
          <w:sz w:val="32"/>
          <w:szCs w:val="32"/>
          <w:rtl/>
        </w:rPr>
        <w:t xml:space="preserve"> رَأَى الْأَعْرَابِيَّ مُتَعَلِّقاً بِأَسْتَارِ الْكَعْبَةِ وَ هُوَ يَقُولُ يَا صَاحِبَ الْبَيْتِ الْبَيْتُ بَيْتُكَ وَ الضَّيْفُ ضَيْفُكَ وَ لِكُلِّ ضَيْفٍ مِنْ ضيفه [مُضِيفِهِ‏] قِرًى فَاجْعَلْ قِرَايَ مِنْكَ اللَّيْلَةَ الْمَغْفِرَةَ فَقَالَ أَمِيرُ الْمُؤْمِنِينَ </w:t>
      </w:r>
      <w:r w:rsidR="00E02015">
        <w:rPr>
          <w:rFonts w:ascii="Traditional Arabic" w:hAnsi="Traditional Arabic" w:cs="B Badr"/>
          <w:sz w:val="32"/>
          <w:szCs w:val="32"/>
        </w:rPr>
        <w:sym w:font="Dorood" w:char="F040"/>
      </w:r>
      <w:r w:rsidR="00E02015">
        <w:rPr>
          <w:rFonts w:ascii="Traditional Arabic" w:hAnsi="Traditional Arabic" w:cs="B Badr" w:hint="cs"/>
          <w:sz w:val="32"/>
          <w:szCs w:val="32"/>
          <w:rtl/>
        </w:rPr>
        <w:t xml:space="preserve"> </w:t>
      </w:r>
      <w:r w:rsidRPr="00E02015">
        <w:rPr>
          <w:rFonts w:ascii="Traditional Arabic" w:hAnsi="Traditional Arabic" w:cs="B Badr"/>
          <w:sz w:val="32"/>
          <w:szCs w:val="32"/>
          <w:rtl/>
        </w:rPr>
        <w:t xml:space="preserve">لِأَصْحَابِهِ أَ مَا تَسْمَعُونَ كَلَامَ الْأَعْرَابِيِّ قَالُوا نَعَمْ فَقَالَ اللَّهُ أَكْرَمُ مِنْ أَنْ يَرُدَّ ضَيْفَهُ قَالَ فَلَمَّا كَانَ اللَّيْلَةُ الثَّانِيَةُ وَجَدَهُ مُتَعَلِّقاً بِذَلِكَ الرُّكْنِ وَ هُوَ يَقُولُ يَا عَزِيزاً فِي عِزَّتِكَ فَلَا أَعَزَّ مِنْكَ فِي عِزِّكَ أَعِزَّنِي بِعِزِّ عِزِّكَ فِي عِزٍّ لَا يَعْلَمُ أَحَدٌ كَيْفَ هُوَ أَتَوَجَّهُ إِلَيْكَ وَ أَتَوَسَّلُ إِلَيْكَ بِحَقِّ مُحَمَّدٍ وَ آلِ مُحَمَّدٍ عَلَيْكَ أَعْطِنِي مَا لَا يُعْطِينِي أَحَدٌ غَيْرُكَ وَ اصْرِفْ عَنِّي مَا لَا يَصْرِفُهُ أَحَدٌ غَيْرُكَ قَالَ فَقَالَ أَمِيرُ الْمُؤْمِنِينَ </w:t>
      </w:r>
      <w:r w:rsidR="00E02015">
        <w:rPr>
          <w:rFonts w:ascii="Traditional Arabic" w:hAnsi="Traditional Arabic" w:cs="B Badr"/>
          <w:sz w:val="32"/>
          <w:szCs w:val="32"/>
        </w:rPr>
        <w:sym w:font="Dorood" w:char="F040"/>
      </w:r>
      <w:r w:rsidR="00E02015">
        <w:rPr>
          <w:rFonts w:ascii="Traditional Arabic" w:hAnsi="Traditional Arabic" w:cs="B Badr" w:hint="cs"/>
          <w:sz w:val="32"/>
          <w:szCs w:val="32"/>
          <w:rtl/>
        </w:rPr>
        <w:t xml:space="preserve"> </w:t>
      </w:r>
      <w:r w:rsidRPr="00E02015">
        <w:rPr>
          <w:rFonts w:ascii="Traditional Arabic" w:hAnsi="Traditional Arabic" w:cs="B Badr"/>
          <w:sz w:val="32"/>
          <w:szCs w:val="32"/>
          <w:rtl/>
        </w:rPr>
        <w:t xml:space="preserve">لِأَصْحَابِهِ هَذَا وَ اللَّهِ الِاسْمُ الْأَكْبَرُ بِالسُّرْيَانِيَّةِ أَخْبَرَنِي بِهِ حَبِيبِي رَسُولُ اللَّهِ </w:t>
      </w:r>
      <w:r w:rsidR="00E02015">
        <w:rPr>
          <w:rFonts w:ascii="Traditional Arabic" w:hAnsi="Traditional Arabic" w:cs="B Badr"/>
          <w:sz w:val="32"/>
          <w:szCs w:val="32"/>
        </w:rPr>
        <w:sym w:font="Dorood" w:char="F05D"/>
      </w:r>
      <w:r w:rsidR="00E02015">
        <w:rPr>
          <w:rFonts w:ascii="Traditional Arabic" w:hAnsi="Traditional Arabic" w:cs="B Badr" w:hint="cs"/>
          <w:sz w:val="32"/>
          <w:szCs w:val="32"/>
          <w:rtl/>
        </w:rPr>
        <w:t xml:space="preserve"> </w:t>
      </w:r>
      <w:r w:rsidRPr="00E02015">
        <w:rPr>
          <w:rFonts w:ascii="Traditional Arabic" w:hAnsi="Traditional Arabic" w:cs="B Badr"/>
          <w:sz w:val="32"/>
          <w:szCs w:val="32"/>
          <w:rtl/>
        </w:rPr>
        <w:t>سَأَلَهُ الْجَنَّةَ فَأَعْطَاهُ وَ سَأَلَهُ صَرْفَ النَّارِ وَ قَدْ صَرَفَهَا عَنْهُ قَالَ فَلَمَّا كَانَ اللَّيْلَةُ الثَّالِثَةُ وَجَدَهُ وَ هُوَ مُتَعَلِّقٌ بِذَلِكَ الرُّكْنِ وَ هُوَ يَقُولُ يَا مَنْ لَا يَحْوِيهِ مَكَانٌ وَ لَا يَخْلُو مِنْهُ مَكَانٌ بِلَا كَيْفِيَّةٍ كَانَ ارْزُقِ الْأَعْرَابِيَّ أَرْبَعَةَ أَلْفِ دِرْهَم‏</w:t>
      </w:r>
    </w:p>
    <w:p w14:paraId="1376E1F9" w14:textId="77777777" w:rsidR="00FD037D" w:rsidRPr="00FD037D" w:rsidRDefault="00FD037D" w:rsidP="00FD037D">
      <w:pPr>
        <w:pStyle w:val="NormalWeb"/>
        <w:tabs>
          <w:tab w:val="left" w:pos="1134"/>
        </w:tabs>
        <w:bidi/>
        <w:jc w:val="both"/>
        <w:rPr>
          <w:rFonts w:ascii="Traditional Arabic" w:hAnsi="Traditional Arabic" w:cs="B Badr"/>
          <w:sz w:val="20"/>
          <w:szCs w:val="20"/>
          <w:rtl/>
        </w:rPr>
      </w:pPr>
      <w:r w:rsidRPr="00FD037D">
        <w:rPr>
          <w:rFonts w:ascii="Traditional Arabic" w:hAnsi="Traditional Arabic" w:cs="B Badr"/>
          <w:sz w:val="20"/>
          <w:szCs w:val="20"/>
          <w:rtl/>
        </w:rPr>
        <w:t>بحار الأنوار (ط - بيروت) ؛ ج‏92 ؛ ص154</w:t>
      </w:r>
    </w:p>
    <w:p w14:paraId="52C7BA6A" w14:textId="77777777" w:rsidR="00FD037D" w:rsidRDefault="00FD037D" w:rsidP="00FD037D">
      <w:pPr>
        <w:pStyle w:val="NormalWeb"/>
        <w:tabs>
          <w:tab w:val="left" w:pos="1134"/>
        </w:tabs>
        <w:bidi/>
        <w:jc w:val="both"/>
        <w:rPr>
          <w:rFonts w:ascii="Traditional Arabic" w:hAnsi="Traditional Arabic" w:cs="B Badr"/>
          <w:sz w:val="32"/>
          <w:szCs w:val="32"/>
          <w:rtl/>
        </w:rPr>
      </w:pPr>
      <w:r w:rsidRPr="00FD037D">
        <w:rPr>
          <w:rFonts w:ascii="Traditional Arabic" w:hAnsi="Traditional Arabic" w:cs="B Badr"/>
          <w:sz w:val="32"/>
          <w:szCs w:val="32"/>
          <w:rtl/>
        </w:rPr>
        <w:t>حضور امام معصوم در مسجد، حضور در مسجد، تجه</w:t>
      </w:r>
      <w:r w:rsidRPr="00FD037D">
        <w:rPr>
          <w:rFonts w:ascii="Traditional Arabic" w:hAnsi="Traditional Arabic" w:cs="B Badr" w:hint="cs"/>
          <w:sz w:val="32"/>
          <w:szCs w:val="32"/>
          <w:rtl/>
        </w:rPr>
        <w:t>ی</w:t>
      </w:r>
      <w:r w:rsidRPr="00FD037D">
        <w:rPr>
          <w:rFonts w:ascii="Traditional Arabic" w:hAnsi="Traditional Arabic" w:cs="B Badr" w:hint="eastAsia"/>
          <w:sz w:val="32"/>
          <w:szCs w:val="32"/>
          <w:rtl/>
        </w:rPr>
        <w:t>زات</w:t>
      </w:r>
      <w:r w:rsidRPr="00FD037D">
        <w:rPr>
          <w:rFonts w:ascii="Traditional Arabic" w:hAnsi="Traditional Arabic" w:cs="B Badr"/>
          <w:sz w:val="32"/>
          <w:szCs w:val="32"/>
          <w:rtl/>
        </w:rPr>
        <w:t xml:space="preserve"> مسجد</w:t>
      </w:r>
    </w:p>
    <w:p w14:paraId="53474DBF" w14:textId="77777777" w:rsidR="00FD037D" w:rsidRPr="00FD037D" w:rsidRDefault="00FD037D" w:rsidP="00FD037D">
      <w:pPr>
        <w:pStyle w:val="NormalWeb"/>
        <w:tabs>
          <w:tab w:val="left" w:pos="1134"/>
        </w:tabs>
        <w:bidi/>
        <w:jc w:val="both"/>
        <w:rPr>
          <w:rFonts w:ascii="Traditional Arabic" w:hAnsi="Traditional Arabic" w:cs="B Badr"/>
          <w:sz w:val="32"/>
          <w:szCs w:val="32"/>
          <w:rtl/>
        </w:rPr>
      </w:pPr>
      <w:r w:rsidRPr="00FD037D">
        <w:rPr>
          <w:rFonts w:ascii="Traditional Arabic" w:hAnsi="Traditional Arabic" w:cs="B Badr"/>
          <w:sz w:val="32"/>
          <w:szCs w:val="32"/>
          <w:rtl/>
        </w:rPr>
        <w:lastRenderedPageBreak/>
        <w:t>كشف، كشف الغمة مِنْ كِتَابِ الدَّلَائِلِ لِلْحِمْيَرِيِّ عَنْ أَبِي جَعْفَرٍ ع قَالَ: لَمَّا قُتِلَ الْحُسَيْنُ بْنُ عَلِيٍّ ع جَاءَ مُحَمَّدُ بْنُ الْحَنَفِيَّةِ إِلَى عَلِيِّ بْنِ الْحُسَيْنِ فَقَالَ لَهُ يَا ابْنَ أَخِي أَنَا عَمُّكَ وَ صِنْوُ أَبِيكَ وَ أَسَنُّ مِنْكَ فَأَنَا أَحَقُّ بِالْإِمَامَةِ وَ الْوَصِيَّةِ فَادْفَعْ إِلَيَّ سِلَاحَ رَسُولِ اللَّهِ فَقَالَ عَلِيُّ بْنُ الْحُسَيْنِ يَا عَمِّ اتَّقِ اللَّهَ وَ لَا تَدَّعِ مَا لَيْسَ لَكَ فَإِنِّي أَخَافُ عَلَيْكَ نَقْصَ الْعُمُرِ وَ شَتَاتَ الْأَمْرِ فَقَالَ لَهُ مُحَمَّدُ بْنُ الْحَنَفِيَّةِ أَنَا أَحَقُّ بِهَذَا الْأَمْرِ مِنْكَ فَقَالَ عَلِيُّ بْنُ الْحُسَيْنِ يَا عَمِّ فَهَلْ لَكَ إِلَى حَاكِمٍ نَحْتَكِمُ إِلَيْهِ فَقَالَ وَ مَنْ هُوَ قَالَ الْحَجَرُ الْأَسْوَدُ قَالَ فَتَحَاكَمَا إِلَيْهِ فَلَمَّا وَقَفَا عِنْدَهُ قَالَ لَهُ يَا عَمِّ تَكَلَّمْ فَأَنْتَ الْمُطَالِبُ قَالَ فَتَكَلَّمَ مُحَمَّدُ بْنُ الْحَنَفِيَّةِ فَلَمْ يُجِبْهُ قَالَ فَتَقَدَّمَ عَلِيُّ بْنُ الْحُسَيْنِ فَوَضَعَ يَدَهُ عَلَيْهِ وَ قَالَ اللَّهُمَّ إِنِّي أَسْأَلُكَ بِاسْمِكَ الْمَكْتُوبِ فِي سُرَادِقِ الْبَهَاءِ وَ أَسْأَلُكَ بِاسْمِكَ الْمَكْتُوبِ فِي سُرَادِقِ الْعَظَمَةِ وَ أَسْأَلُكَ بِاسْمِكَ الْمَكْتُوبِ فِي سُرَادِقِ الْقُوَّةِ وَ أَسْأَلُكَ بِاسْمِكَ الْمَكْتُوبِ فِي سُرَادِقِ الْجَلَالِ وَ أَسْأَلُكَ بِاسْمِكَ الْمَكْتُوبِ فِي سُرَادِقِ السُّلْطَانِ وَ أَسْأَلُكَ بِاسْمِكَ الْمَكْتُوبِ فِي سُرَادِقِ السَّرَائِرِ وَ أَسْأَلُكَ بِاسْمِكَ الْفَائِقِ الْخَبِيرِ الْبَصِيرِ رَبِّ الْمَلَائِكَةِ الثَّمَانِيَةِ وَ رَبِّ جَبْرَئِيلَ وَ مِيكَائِيلَ وَ إِسْرَافِيلَ وَ رَبِّ مُحَمَّدٍ خَاتَمِ النَّبِيِّينَ لَمَّا أَنْطَقْتَ هَذَا الْحَجَرَ بِلِسَانٍ عَرَبِيٍّ فَصِيحٍ يُخْبِرُ لِمَنِ الْإِمَامَةُ وَ الْوَصِيَّةُ بَعْدَ الْحُسَيْنِ بْنِ عَلِيٍّ قَالَ ثُمَّ أَقْبَلَ عَلِيُّ بْنُ الْحُسَيْنِ عَلَى الْحَجَرِ فَقَالَ أَسْأَلُكَ بِالَّذِي جَعَلَ فِيكَ مَوَاثِيقَ الْعِبَادِ وَ الشَّهَادَةَ لِمَنْ وَافَاكَ إِلَّا أَخْبَرْتَ لِمَنِ الْإِمَامَةُ وَ الْوَصِيَّةُ بَعْدَ الْحُسَيْنِ بْنِ عَلِيٍّ فَتَزَعْزَعَ الْحَجَرُ حَتَّى كَادَ أَنْ يَزُولَ مِنْ مَوْضِعِهِ وَ تَكَلَّمَ بِلِسَانٍ عَرَبِيٍّ فَصِيحٍ يَقُولُ يَا مُحَمَّدُ سَلِّمْ سَلِّمْ إِنَّ الْإِمَامَةَ وَ الْوَصِيَّةَ بَعْدَ الْحُسَيْنِ لِعَلِيِّ بْنِ الْحُسَيْنِ قَالَ أَبُو جَعْفَرٍ ع فَرَجَعَ مُحَمَّدُ بْنُ عَلِيٍّ ابْنُ الْحَنَفِيَّةِ وَ هُوَ يَقُولُ بِأَبِي عَلِي‏</w:t>
      </w:r>
    </w:p>
    <w:p w14:paraId="717E7F09" w14:textId="77777777" w:rsidR="00FD037D" w:rsidRPr="00B02644" w:rsidRDefault="00FD037D" w:rsidP="00FD037D">
      <w:pPr>
        <w:pStyle w:val="NormalWeb"/>
        <w:tabs>
          <w:tab w:val="left" w:pos="1134"/>
        </w:tabs>
        <w:bidi/>
        <w:jc w:val="both"/>
        <w:rPr>
          <w:rFonts w:ascii="Traditional Arabic" w:hAnsi="Traditional Arabic" w:cs="B Badr"/>
          <w:rtl/>
        </w:rPr>
      </w:pPr>
      <w:r w:rsidRPr="00B02644">
        <w:rPr>
          <w:rFonts w:ascii="Traditional Arabic" w:hAnsi="Traditional Arabic" w:cs="B Badr"/>
          <w:rtl/>
        </w:rPr>
        <w:t>بحار الأنوار (ط - بيروت) ؛ ج‏92 ؛ ص160</w:t>
      </w:r>
    </w:p>
    <w:p w14:paraId="1CDC76A1" w14:textId="77777777" w:rsidR="00FD037D" w:rsidRDefault="00FD037D" w:rsidP="00FD037D">
      <w:pPr>
        <w:pStyle w:val="NormalWeb"/>
        <w:tabs>
          <w:tab w:val="left" w:pos="1134"/>
        </w:tabs>
        <w:bidi/>
        <w:jc w:val="both"/>
        <w:rPr>
          <w:rFonts w:ascii="Traditional Arabic" w:hAnsi="Traditional Arabic" w:cs="B Badr"/>
          <w:sz w:val="32"/>
          <w:szCs w:val="32"/>
          <w:rtl/>
        </w:rPr>
      </w:pPr>
      <w:r w:rsidRPr="00FD037D">
        <w:rPr>
          <w:rFonts w:ascii="Traditional Arabic" w:hAnsi="Traditional Arabic" w:cs="B Badr"/>
          <w:sz w:val="32"/>
          <w:szCs w:val="32"/>
          <w:rtl/>
        </w:rPr>
        <w:t>شهادت مسجد، شعور مسجد، تجه</w:t>
      </w:r>
      <w:r w:rsidRPr="00FD037D">
        <w:rPr>
          <w:rFonts w:ascii="Traditional Arabic" w:hAnsi="Traditional Arabic" w:cs="B Badr" w:hint="cs"/>
          <w:sz w:val="32"/>
          <w:szCs w:val="32"/>
          <w:rtl/>
        </w:rPr>
        <w:t>ی</w:t>
      </w:r>
      <w:r w:rsidRPr="00FD037D">
        <w:rPr>
          <w:rFonts w:ascii="Traditional Arabic" w:hAnsi="Traditional Arabic" w:cs="B Badr" w:hint="eastAsia"/>
          <w:sz w:val="32"/>
          <w:szCs w:val="32"/>
          <w:rtl/>
        </w:rPr>
        <w:t>زات</w:t>
      </w:r>
      <w:r w:rsidRPr="00FD037D">
        <w:rPr>
          <w:rFonts w:ascii="Traditional Arabic" w:hAnsi="Traditional Arabic" w:cs="B Badr"/>
          <w:sz w:val="32"/>
          <w:szCs w:val="32"/>
          <w:rtl/>
        </w:rPr>
        <w:t xml:space="preserve"> مسجد</w:t>
      </w:r>
    </w:p>
    <w:p w14:paraId="50BFC9CA" w14:textId="77777777" w:rsidR="00FD037D" w:rsidRPr="00FD037D" w:rsidRDefault="00FD037D" w:rsidP="00FD037D">
      <w:pPr>
        <w:pStyle w:val="NormalWeb"/>
        <w:tabs>
          <w:tab w:val="left" w:pos="1134"/>
        </w:tabs>
        <w:bidi/>
        <w:jc w:val="both"/>
        <w:rPr>
          <w:rFonts w:ascii="Traditional Arabic" w:hAnsi="Traditional Arabic" w:cs="B Badr"/>
          <w:sz w:val="32"/>
          <w:szCs w:val="32"/>
          <w:rtl/>
        </w:rPr>
      </w:pPr>
      <w:r w:rsidRPr="00FD037D">
        <w:rPr>
          <w:rFonts w:ascii="Traditional Arabic" w:hAnsi="Traditional Arabic" w:cs="B Badr"/>
          <w:sz w:val="32"/>
          <w:szCs w:val="32"/>
          <w:rtl/>
        </w:rPr>
        <w:t xml:space="preserve">وَ مِنْ ذَلِكَ دُعَاءُ يُوشَعَ بْنِ نُونٍ وَصِيِّ مُوسَى ع رَوَيْنَاهُ بِإِسْنَادِنَا إِلَى سَعْدِ بْنِ عَبْدِ اللَّهِ مِنْ كِتَابِ فَضْلِ الدُّعَاءِ بِإِسْنَادِهِ إِلَى الرِّضَا ع قَالَ: وَجَدَ رَجُلٌ مِنَ الصَّحَابَةِ صَحِيفَةً فَأَتَى بِهَا رَسُولَ اللَّهِ ص فَنَادَى الصَّلَاةَ جَامِعَةً فَمَا تَخَلَّفَ أَحَدٌ ذَكَرٌ وَ لَا أُنْثَى فَرَقَا الْمِنْبَرَ فَقَرَأَهَا فَإِذَا كِتَابُ يُوشَعَ بْنِ نُونٍ وَصِيِّ مُوسَى وَ إِذَا فِيهَا وَ إِنَّ رَبَّكُمْ لَرَؤُفٌ رَحِيمٌ‏ أَلَا إِنَّ خَيْرَ عِبَادِ اللَّهِ التَّقِيُّ الْخَفِيُّ وَ إِنَّ شَرَّ عِبَادِ اللَّهِ الْمُشَارُ إِلَيْهِ بِالْأَصَابِعِ فَمَنْ أَحَبَّ أَنْ يَكْتَالَ بِالْمِكْيَالِ الْأَوْفَى وَ أَنْ يُؤَدِّيَ الْحُقُوقَ الَّتِي أَنْعَمَ اللَّهُ بِهَا عَلَيْهِ فَلْيَقُلْ فِي كُلِّ يَوْمٍ سُبْحَانَ اللَّهِ كَمَا يَنْبَغِي لِلَّهِ وَ الْحَمْدُ لِلَّهِ كَمَا يَنْبَغِي لِلَّهِ وَ لَا إِلَهَ إِلَّا اللَّهُ كَمَا يَنْبَغِي لِلَّهِ وَ اللَّهُ أَكْبَرُ كَمَا يَنْبَغِي لِلَّهِ وَ لَا حَوْلَ وَ لَا قُوَّةَ إِلَّا بِاللَّهِ وَ صَلَّى اللَّهُ عَلَى مُحَمَّدٍ وَ عَلَى أَهْلِ بَيْتِ النَّبِيِّ وَ عَلَى جَمِيعِ الْمُرْسَلِينَ حَتَّى يَرْضَى اللَّهُ وَ نَزَلَ رَسُولُ اللَّهِ ص وَ قَدْ أَلَحُّوا فِي الدُّعَاءِ فَصَبَرَ هُنَيْئَةً ثُمَّ رَقَا الْمِنْبَرَ فَقَالَ مَنْ </w:t>
      </w:r>
      <w:r w:rsidRPr="00FD037D">
        <w:rPr>
          <w:rFonts w:ascii="Traditional Arabic" w:hAnsi="Traditional Arabic" w:cs="B Badr"/>
          <w:sz w:val="32"/>
          <w:szCs w:val="32"/>
          <w:rtl/>
        </w:rPr>
        <w:lastRenderedPageBreak/>
        <w:t>أَحَبَّ أَنْ يَعْلُوَ ثَنَاؤُهُ عَلَى ثَنَاءِ الْمُجَاهِدِينَ فَلْيَقُلْ هَذَا الْقَوْلَ فِي كُلِّ يَوْمٍ فَإِنْ كَانَتْ لَهُ حَاجَةٌ قُضِيَتْ أَوْ عَدُوٌّ كُبِتَ أَوْ دَيْنٌ قُضِيَ أَوْ كَرْبٌ كُشِفَ وَ خَرَقَ كَلَامُهُ السَّمَاوَاتِ حَتَّى يُكْتَبَ فِي اللَّوْحِ الْمَحْفُوظ</w:t>
      </w:r>
    </w:p>
    <w:p w14:paraId="68AD3946" w14:textId="77777777" w:rsidR="00FD037D" w:rsidRPr="00FD037D" w:rsidRDefault="00FD037D" w:rsidP="00FD037D">
      <w:pPr>
        <w:pStyle w:val="NormalWeb"/>
        <w:tabs>
          <w:tab w:val="left" w:pos="1134"/>
        </w:tabs>
        <w:bidi/>
        <w:jc w:val="both"/>
        <w:rPr>
          <w:rFonts w:ascii="Traditional Arabic" w:hAnsi="Traditional Arabic" w:cs="B Badr"/>
          <w:rtl/>
        </w:rPr>
      </w:pPr>
      <w:r w:rsidRPr="00FD037D">
        <w:rPr>
          <w:rFonts w:ascii="Traditional Arabic" w:hAnsi="Traditional Arabic" w:cs="B Badr"/>
          <w:rtl/>
        </w:rPr>
        <w:t>بحار الأنوار (ط - بيروت) ؛ ج‏92 ؛ ص173</w:t>
      </w:r>
    </w:p>
    <w:p w14:paraId="587B2C0A" w14:textId="77777777" w:rsidR="00FD037D" w:rsidRPr="00B02644" w:rsidRDefault="00FD037D" w:rsidP="00FD037D">
      <w:pPr>
        <w:pStyle w:val="NormalWeb"/>
        <w:tabs>
          <w:tab w:val="left" w:pos="1134"/>
        </w:tabs>
        <w:bidi/>
        <w:jc w:val="both"/>
        <w:rPr>
          <w:rFonts w:ascii="Traditional Arabic" w:hAnsi="Traditional Arabic" w:cs="B Badr"/>
          <w:sz w:val="28"/>
          <w:szCs w:val="28"/>
          <w:rtl/>
        </w:rPr>
      </w:pPr>
      <w:r w:rsidRPr="00B02644">
        <w:rPr>
          <w:rFonts w:ascii="Traditional Arabic" w:hAnsi="Traditional Arabic" w:cs="B Badr"/>
          <w:sz w:val="28"/>
          <w:szCs w:val="28"/>
          <w:rtl/>
        </w:rPr>
        <w:t>احتجاج در مسجد، موعظه در مسجد</w:t>
      </w:r>
    </w:p>
    <w:p w14:paraId="08554DE8" w14:textId="77777777" w:rsidR="00442CA8" w:rsidRPr="00DC20C3" w:rsidRDefault="00442CA8" w:rsidP="00F05178">
      <w:pPr>
        <w:pStyle w:val="StyleHeading3Complex2Shiraz11ptNotBoldJustifyLow"/>
        <w:numPr>
          <w:ilvl w:val="0"/>
          <w:numId w:val="5"/>
        </w:numPr>
        <w:tabs>
          <w:tab w:val="left" w:pos="1134"/>
        </w:tabs>
        <w:spacing w:line="240" w:lineRule="auto"/>
        <w:jc w:val="both"/>
        <w:rPr>
          <w:rFonts w:ascii="Traditional Arabic" w:hAnsi="Traditional Arabic" w:cs="B Badr"/>
          <w:rtl/>
          <w:lang w:bidi="fa-IR"/>
        </w:rPr>
      </w:pPr>
      <w:r w:rsidRPr="00DC20C3">
        <w:rPr>
          <w:rFonts w:ascii="Traditional Arabic" w:hAnsi="Traditional Arabic" w:cs="B Badr"/>
          <w:rtl/>
          <w:lang w:bidi="fa-IR"/>
        </w:rPr>
        <w:t xml:space="preserve">الْمَحَاسِنُ، عَنْ مُحَمَّدِ بْنِ عَلِيٍّ عَنِ ابْنِ أَسْبَاطٍ عَنْ عَلِيِّ بْنِ جَعْفَرٍ عَنْ أَبِي إِبْرَاهِيمَ ع قَالَ: </w:t>
      </w:r>
      <w:r w:rsidRPr="00B02644">
        <w:rPr>
          <w:rFonts w:ascii="Traditional Arabic" w:hAnsi="Traditional Arabic" w:cs="B Badr"/>
          <w:sz w:val="28"/>
          <w:szCs w:val="28"/>
          <w:rtl/>
          <w:lang w:bidi="fa-IR"/>
        </w:rPr>
        <w:t>سَأَلْتُهُ عَنْ مُؤَاكَلَةِ الْمَجُوسِيِّ فِي قَصْعَةٍ وَاحِدَةٍ أَوْ أَرْقُدَ مَعَهُ عَلَى فِرَاشٍ وَاحِدٍ أَوْ فِي مَجْلِسٍ وَاحِدٍ أَوْ أُصَافِحَهُ فَقَالَ لَا.</w:t>
      </w:r>
    </w:p>
    <w:p w14:paraId="4B9A81B1" w14:textId="77777777" w:rsidR="00442CA8" w:rsidRPr="00DC20C3" w:rsidRDefault="00442CA8" w:rsidP="003E12A5">
      <w:pPr>
        <w:pStyle w:val="StyleHeading3Complex2Shiraz11ptNotBoldJustifyLow"/>
        <w:tabs>
          <w:tab w:val="left" w:pos="1134"/>
        </w:tabs>
        <w:spacing w:line="240" w:lineRule="auto"/>
        <w:jc w:val="both"/>
        <w:rPr>
          <w:rFonts w:ascii="Traditional Arabic" w:hAnsi="Traditional Arabic" w:cs="B Badr"/>
          <w:rtl/>
          <w:lang w:bidi="fa-IR"/>
        </w:rPr>
      </w:pPr>
      <w:r w:rsidRPr="00DC20C3">
        <w:rPr>
          <w:rFonts w:ascii="Traditional Arabic" w:hAnsi="Traditional Arabic" w:cs="B Badr"/>
          <w:rtl/>
          <w:lang w:bidi="fa-IR"/>
        </w:rPr>
        <w:t>بحار الأنوار (ط - بيروت)، ج‏77، ص: 48</w:t>
      </w:r>
    </w:p>
    <w:p w14:paraId="016E36ED" w14:textId="6A8CA157" w:rsidR="00442CA8" w:rsidRPr="00DC20C3" w:rsidRDefault="00442CA8" w:rsidP="00B02644">
      <w:pPr>
        <w:pStyle w:val="StyleHeading3Complex2Shiraz11ptNotBoldJustifyLow"/>
        <w:tabs>
          <w:tab w:val="left" w:pos="1134"/>
        </w:tabs>
        <w:spacing w:line="240" w:lineRule="auto"/>
        <w:jc w:val="both"/>
        <w:rPr>
          <w:rFonts w:ascii="Traditional Arabic" w:hAnsi="Traditional Arabic" w:cs="B Badr"/>
          <w:rtl/>
          <w:lang w:bidi="fa-IR"/>
        </w:rPr>
      </w:pPr>
      <w:r w:rsidRPr="00DC20C3">
        <w:rPr>
          <w:rFonts w:ascii="Traditional Arabic" w:hAnsi="Traditional Arabic" w:cs="B Badr" w:hint="cs"/>
          <w:rtl/>
          <w:lang w:bidi="fa-IR"/>
        </w:rPr>
        <w:t xml:space="preserve">این حدیث در کنار حدیث </w:t>
      </w:r>
      <w:r w:rsidR="00B02644">
        <w:rPr>
          <w:rFonts w:ascii="Traditional Arabic" w:hAnsi="Traditional Arabic" w:cs="B Badr" w:hint="cs"/>
          <w:rtl/>
          <w:lang w:bidi="fa-IR"/>
        </w:rPr>
        <w:t xml:space="preserve">ذیل ( </w:t>
      </w:r>
      <w:r w:rsidR="00B02644" w:rsidRPr="00B02644">
        <w:rPr>
          <w:rFonts w:ascii="Traditional Arabic" w:hAnsi="Traditional Arabic" w:cs="B Badr"/>
          <w:rtl/>
          <w:lang w:bidi="fa-IR"/>
        </w:rPr>
        <w:t>لَا يُقْعِدْهُ عَلَى فِرَاشِهِ وَ لَا مَسْجِدِهِ وَ لَا يُصَافِحْه‏</w:t>
      </w:r>
      <w:r w:rsidR="00B02644">
        <w:rPr>
          <w:rFonts w:ascii="Traditional Arabic" w:hAnsi="Traditional Arabic" w:cs="B Badr" w:hint="cs"/>
          <w:rtl/>
          <w:lang w:bidi="fa-IR"/>
        </w:rPr>
        <w:t>)</w:t>
      </w:r>
      <w:r w:rsidRPr="00DC20C3">
        <w:rPr>
          <w:rFonts w:ascii="Traditional Arabic" w:hAnsi="Traditional Arabic" w:cs="B Badr" w:hint="cs"/>
          <w:rtl/>
          <w:lang w:bidi="fa-IR"/>
        </w:rPr>
        <w:t xml:space="preserve"> نشان می دهد عبارت مجلس صحیح باشد، چون اگر مسجد باشد مشکل فقهی پیدا می کنیم(حضور مجوسی در مسجد)</w:t>
      </w:r>
    </w:p>
    <w:p w14:paraId="7C3DCA7B" w14:textId="77777777" w:rsidR="00442CA8" w:rsidRPr="00DC20C3" w:rsidRDefault="00442CA8" w:rsidP="00F05178">
      <w:pPr>
        <w:pStyle w:val="StyleHeading3Complex2Shiraz11ptNotBoldJustifyLow"/>
        <w:numPr>
          <w:ilvl w:val="0"/>
          <w:numId w:val="5"/>
        </w:numPr>
        <w:tabs>
          <w:tab w:val="left" w:pos="1134"/>
        </w:tabs>
        <w:spacing w:line="240" w:lineRule="auto"/>
        <w:jc w:val="both"/>
        <w:rPr>
          <w:rFonts w:ascii="Traditional Arabic" w:hAnsi="Traditional Arabic" w:cs="B Badr"/>
          <w:rtl/>
          <w:lang w:bidi="fa-IR"/>
        </w:rPr>
      </w:pPr>
      <w:r w:rsidRPr="00DC20C3">
        <w:rPr>
          <w:rFonts w:ascii="Traditional Arabic" w:hAnsi="Traditional Arabic" w:cs="B Badr"/>
          <w:rtl/>
          <w:lang w:bidi="fa-IR"/>
        </w:rPr>
        <w:t xml:space="preserve">وَ بِإِسْنَادِهِ عَنْ مُحَمَّدِ بْنِ أَحْمَدَ بْنِ يَحْيَى عَنِ الْعَمْرَكِيِّ عَنْ عَلِيِّ بْنِ جَعْفَرٍ عَنْ أَخِيهِ مُوسَى بْنِ جَعْفَرٍ ع قَالَ: </w:t>
      </w:r>
      <w:r w:rsidRPr="00B02644">
        <w:rPr>
          <w:rFonts w:ascii="Traditional Arabic" w:hAnsi="Traditional Arabic" w:cs="B Badr"/>
          <w:sz w:val="28"/>
          <w:szCs w:val="28"/>
          <w:rtl/>
          <w:lang w:bidi="fa-IR"/>
        </w:rPr>
        <w:t>سَأَلْتُهُ عَنْ فِرَاشِ الْيَهُودِيِّ وَ النَّصْرَانِيِّ يُنَامُ عَلَيْهِ قَالَ لَا بَأْسَ وَ لَا يُصَلَّى فِي ثِيَابِهِمَا وَ قَالَ لَا يَأْكُلِ الْمُسْلِمُ مَعَ الْمَجُوسِيِّ فِي قَصْعَةٍ وَاحِدَةٍ وَ لَا يُقْعِدْهُ عَلَى فِرَاشِهِ وَ لَا مَسْجِدِهِ وَ لَا يُصَافِحْه‏</w:t>
      </w:r>
    </w:p>
    <w:p w14:paraId="698DCD37" w14:textId="77777777" w:rsidR="00442CA8" w:rsidRPr="00DC20C3" w:rsidRDefault="00442CA8" w:rsidP="003E12A5">
      <w:pPr>
        <w:pStyle w:val="StyleHeading3Complex2Shiraz11ptNotBoldJustifyLow"/>
        <w:tabs>
          <w:tab w:val="left" w:pos="1134"/>
        </w:tabs>
        <w:spacing w:line="240" w:lineRule="auto"/>
        <w:jc w:val="both"/>
        <w:rPr>
          <w:rFonts w:ascii="Traditional Arabic" w:hAnsi="Traditional Arabic" w:cs="B Badr"/>
          <w:rtl/>
          <w:lang w:bidi="fa-IR"/>
        </w:rPr>
      </w:pPr>
      <w:r w:rsidRPr="00DC20C3">
        <w:rPr>
          <w:rFonts w:ascii="Traditional Arabic" w:hAnsi="Traditional Arabic" w:cs="B Badr"/>
          <w:rtl/>
          <w:lang w:bidi="fa-IR"/>
        </w:rPr>
        <w:t>وسائل الشيعة، ج‏3، ص: 421</w:t>
      </w:r>
    </w:p>
    <w:p w14:paraId="00069804" w14:textId="77777777" w:rsidR="00442CA8" w:rsidRPr="00DC20C3" w:rsidRDefault="00442CA8" w:rsidP="003E12A5">
      <w:pPr>
        <w:pStyle w:val="StyleHeading3Complex2Shiraz11ptNotBoldJustifyLow"/>
        <w:tabs>
          <w:tab w:val="left" w:pos="1134"/>
        </w:tabs>
        <w:spacing w:line="240" w:lineRule="auto"/>
        <w:jc w:val="both"/>
        <w:rPr>
          <w:rFonts w:ascii="Traditional Arabic" w:hAnsi="Traditional Arabic" w:cs="B Badr"/>
          <w:rtl/>
          <w:lang w:bidi="fa-IR"/>
        </w:rPr>
      </w:pPr>
      <w:r w:rsidRPr="00DC20C3">
        <w:rPr>
          <w:rFonts w:ascii="Traditional Arabic" w:hAnsi="Traditional Arabic" w:cs="B Badr" w:hint="cs"/>
          <w:rtl/>
          <w:lang w:bidi="fa-IR"/>
        </w:rPr>
        <w:t>با توجه به این حدیث شاید مراد، مسجد یهودی باشد که شرکت ما در معبد آنها اشکال ندارد اما شرکت آنها در مسجد ما اشکال دارد</w:t>
      </w:r>
    </w:p>
    <w:p w14:paraId="18028D8C" w14:textId="77777777" w:rsidR="00442CA8" w:rsidRPr="00DC20C3" w:rsidRDefault="00442CA8" w:rsidP="003E12A5">
      <w:pPr>
        <w:pStyle w:val="StyleHeading3Complex2Shiraz11ptNotBoldJustifyLow"/>
        <w:tabs>
          <w:tab w:val="left" w:pos="1134"/>
        </w:tabs>
        <w:spacing w:line="240" w:lineRule="auto"/>
        <w:jc w:val="both"/>
        <w:rPr>
          <w:rFonts w:ascii="Traditional Arabic" w:hAnsi="Traditional Arabic" w:cs="B Badr"/>
          <w:rtl/>
          <w:lang w:bidi="fa-IR"/>
        </w:rPr>
      </w:pPr>
    </w:p>
    <w:p w14:paraId="34FD0143" w14:textId="77777777" w:rsidR="00920BD5" w:rsidRPr="00DC20C3" w:rsidRDefault="00920BD5" w:rsidP="00F05178">
      <w:pPr>
        <w:pStyle w:val="StyleHeading3Complex2Shiraz11ptNotBoldJustifyLow"/>
        <w:numPr>
          <w:ilvl w:val="0"/>
          <w:numId w:val="5"/>
        </w:numPr>
        <w:tabs>
          <w:tab w:val="left" w:pos="1134"/>
        </w:tabs>
        <w:spacing w:line="360" w:lineRule="auto"/>
        <w:jc w:val="both"/>
        <w:rPr>
          <w:rFonts w:ascii="Traditional Arabic" w:hAnsi="Traditional Arabic" w:cs="B Badr"/>
          <w:rtl/>
          <w:lang w:bidi="fa-IR"/>
        </w:rPr>
      </w:pPr>
      <w:r w:rsidRPr="00DC20C3">
        <w:rPr>
          <w:rFonts w:ascii="Traditional Arabic" w:hAnsi="Traditional Arabic" w:cs="B Badr"/>
          <w:sz w:val="28"/>
          <w:szCs w:val="28"/>
          <w:rtl/>
        </w:rPr>
        <w:t>إذا كان يوم الجمعة غدت الشياطين براياتها إلى الأسواق فيرمون الناس بالترابيث أو الربائث ويثبطونهم عن الجمعة وتغدو الملائكة فتجلس على أبواب المسجد فيكتبون الرجل من ساعة والرجل من ساعتين حتى يخرج الإمام فإذا جلس الرجل مجلسا يستمكن فيه من الاستماع والنظر فأنصت ولم يلغ كان له كفل من أجر وإن جلس مجلسا يستمكن فيه من الاستماع والنظر فلغا ولم ينصت كان له كفل من وزر ومن قال يوم الجمعة لصاحبه : صه فقد لغا فليس له من جمعته تلك شيء</w:t>
      </w:r>
    </w:p>
    <w:p w14:paraId="692640D2" w14:textId="77777777" w:rsidR="00920BD5" w:rsidRPr="00DC20C3" w:rsidRDefault="00920BD5" w:rsidP="003E12A5">
      <w:pPr>
        <w:pStyle w:val="StyleHeading3Complex2Shiraz11ptNotBoldJustifyLow"/>
        <w:tabs>
          <w:tab w:val="left" w:pos="1134"/>
        </w:tabs>
        <w:spacing w:line="360" w:lineRule="auto"/>
        <w:jc w:val="both"/>
        <w:rPr>
          <w:rFonts w:ascii="Traditional Arabic" w:hAnsi="Traditional Arabic" w:cs="B Badr"/>
          <w:rtl/>
          <w:lang w:bidi="fa-IR"/>
        </w:rPr>
      </w:pPr>
      <w:r w:rsidRPr="00DC20C3">
        <w:rPr>
          <w:rFonts w:ascii="Traditional Arabic" w:hAnsi="Traditional Arabic" w:cs="B Badr" w:hint="cs"/>
          <w:rtl/>
          <w:lang w:bidi="fa-IR"/>
        </w:rPr>
        <w:t>کنز/</w:t>
      </w:r>
      <w:r w:rsidRPr="00DC20C3">
        <w:rPr>
          <w:rFonts w:ascii="Traditional Arabic" w:hAnsi="Traditional Arabic" w:cs="B Badr"/>
          <w:rtl/>
          <w:lang w:bidi="fa-IR"/>
        </w:rPr>
        <w:t>21168</w:t>
      </w:r>
    </w:p>
    <w:p w14:paraId="7B91ABFA" w14:textId="77777777" w:rsidR="00920BD5" w:rsidRPr="00DC20C3" w:rsidRDefault="00920BD5" w:rsidP="003E12A5">
      <w:pPr>
        <w:pStyle w:val="StyleHeading3Complex2Shiraz11ptNotBoldJustifyLow"/>
        <w:tabs>
          <w:tab w:val="left" w:pos="1134"/>
        </w:tabs>
        <w:spacing w:line="360" w:lineRule="auto"/>
        <w:jc w:val="both"/>
        <w:rPr>
          <w:rFonts w:ascii="Traditional Arabic" w:hAnsi="Traditional Arabic" w:cs="B Badr"/>
          <w:rtl/>
          <w:lang w:bidi="fa-IR"/>
        </w:rPr>
      </w:pPr>
      <w:r w:rsidRPr="00DC20C3">
        <w:rPr>
          <w:rFonts w:ascii="Traditional Arabic" w:hAnsi="Traditional Arabic" w:cs="B Badr" w:hint="cs"/>
          <w:rtl/>
          <w:lang w:bidi="fa-IR"/>
        </w:rPr>
        <w:t>آداب حضور در مسجد(سکوت)، منکرات مسجد</w:t>
      </w:r>
    </w:p>
    <w:p w14:paraId="1E7F810C" w14:textId="77777777" w:rsidR="000A55C9" w:rsidRPr="00DC20C3" w:rsidRDefault="000A55C9" w:rsidP="00F05178">
      <w:pPr>
        <w:pStyle w:val="StyleComplex2Shiraz11pt"/>
        <w:numPr>
          <w:ilvl w:val="0"/>
          <w:numId w:val="5"/>
        </w:numPr>
        <w:tabs>
          <w:tab w:val="left" w:pos="1134"/>
        </w:tabs>
        <w:spacing w:line="360" w:lineRule="auto"/>
        <w:jc w:val="both"/>
        <w:rPr>
          <w:rFonts w:ascii="Traditional Arabic" w:hAnsi="Traditional Arabic" w:cs="B Badr"/>
          <w:sz w:val="28"/>
          <w:szCs w:val="28"/>
          <w:rtl/>
        </w:rPr>
      </w:pPr>
      <w:r w:rsidRPr="00DC20C3">
        <w:rPr>
          <w:rFonts w:ascii="Traditional Arabic" w:hAnsi="Traditional Arabic" w:cs="B Badr" w:hint="cs"/>
          <w:sz w:val="28"/>
          <w:szCs w:val="28"/>
          <w:rtl/>
          <w:lang w:bidi="ar-SA"/>
        </w:rPr>
        <w:t>قال النبي: مَنْ تَكَلَّمَ يَوْمَ الْجُمُعَةِ وَ الْإِمَامُ‏ يَخْطُبُ فَهُوَ كَالْحِمَارِ يَحْمِلُ أَسْفاراً وَ الَّذِي يَقُولُ لَهُ أَنْصِتْ لَا جُمُعَةَ لَه</w:t>
      </w:r>
      <w:r w:rsidRPr="00DC20C3">
        <w:rPr>
          <w:rFonts w:ascii="Traditional Arabic" w:hAnsi="Traditional Arabic" w:cs="B Badr" w:hint="cs"/>
          <w:sz w:val="28"/>
          <w:szCs w:val="28"/>
          <w:rtl/>
        </w:rPr>
        <w:t>.</w:t>
      </w:r>
    </w:p>
    <w:p w14:paraId="1C865A24"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بحار الأنوار (ط - بيروت)، ج‏86، ص: 212</w:t>
      </w:r>
    </w:p>
    <w:p w14:paraId="693CD411" w14:textId="77777777" w:rsidR="000A55C9" w:rsidRPr="00DC20C3" w:rsidRDefault="000A55C9" w:rsidP="003E12A5">
      <w:pPr>
        <w:pStyle w:val="StyleComplex2Shiraz11pt"/>
        <w:tabs>
          <w:tab w:val="left" w:pos="1134"/>
        </w:tabs>
        <w:jc w:val="both"/>
        <w:rPr>
          <w:rFonts w:ascii="Traditional Arabic" w:hAnsi="Traditional Arabic" w:cs="B Badr"/>
          <w:sz w:val="24"/>
          <w:szCs w:val="24"/>
          <w:rtl/>
        </w:rPr>
      </w:pPr>
      <w:r w:rsidRPr="00DC20C3">
        <w:rPr>
          <w:rFonts w:ascii="Traditional Arabic" w:hAnsi="Traditional Arabic" w:cs="B Badr" w:hint="cs"/>
          <w:sz w:val="24"/>
          <w:szCs w:val="24"/>
          <w:rtl/>
        </w:rPr>
        <w:t>آیات مسجد، آداب مسجد در روز جمعه</w:t>
      </w:r>
    </w:p>
    <w:p w14:paraId="5DA08AD5" w14:textId="77777777" w:rsidR="000A55C9" w:rsidRPr="00DC20C3" w:rsidRDefault="000A55C9"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8"/>
          <w:szCs w:val="28"/>
          <w:rtl/>
          <w:lang w:bidi="ar-SA"/>
        </w:rPr>
        <w:t>عَنْ أَبِي جَعْفَرٍفِي قَوْلِ اللَّهِ تَعَالَى‏ خُذُوا زِينَتَكُمْ عِنْدَ كُلِّ مَسْجِدٍ قَالَ: أَيْ خُذُوا ثِيَابَكُمُ الَّتِي تَتَزَيَّنُونَ بِهَا لِلصَّلَاةِ فِي الْجُمُعَاتِ‏ وَ الْأَعْيَاد</w:t>
      </w:r>
      <w:r w:rsidRPr="00DC20C3">
        <w:rPr>
          <w:rFonts w:ascii="Traditional Arabic" w:hAnsi="Traditional Arabic" w:cs="B Badr" w:hint="cs"/>
          <w:sz w:val="28"/>
          <w:szCs w:val="28"/>
          <w:rtl/>
        </w:rPr>
        <w:t>.</w:t>
      </w:r>
    </w:p>
    <w:p w14:paraId="72FAF47A" w14:textId="77777777" w:rsidR="000A55C9" w:rsidRPr="006007AE" w:rsidRDefault="000A55C9" w:rsidP="003E12A5">
      <w:pPr>
        <w:tabs>
          <w:tab w:val="left" w:pos="1134"/>
        </w:tabs>
        <w:autoSpaceDE w:val="0"/>
        <w:autoSpaceDN w:val="0"/>
        <w:adjustRightInd w:val="0"/>
        <w:jc w:val="both"/>
        <w:rPr>
          <w:rFonts w:ascii="Traditional Arabic" w:hAnsi="Traditional Arabic" w:cs="B Badr"/>
          <w:sz w:val="20"/>
          <w:szCs w:val="20"/>
          <w:rtl/>
          <w:lang w:bidi="fa-IR"/>
        </w:rPr>
      </w:pPr>
      <w:r w:rsidRPr="006007AE">
        <w:rPr>
          <w:rFonts w:ascii="Traditional Arabic" w:hAnsi="Traditional Arabic" w:cs="B Badr" w:hint="cs"/>
          <w:sz w:val="20"/>
          <w:szCs w:val="20"/>
          <w:rtl/>
          <w:lang w:bidi="fa-IR"/>
        </w:rPr>
        <w:lastRenderedPageBreak/>
        <w:t>بحار الأنوار (ط - بيروت)، ج‏86، ص: 196</w:t>
      </w:r>
    </w:p>
    <w:p w14:paraId="6B1086F0" w14:textId="26575D0C" w:rsidR="00B02644" w:rsidRPr="006007AE" w:rsidRDefault="00B02644" w:rsidP="003E12A5">
      <w:pPr>
        <w:tabs>
          <w:tab w:val="left" w:pos="1134"/>
        </w:tabs>
        <w:autoSpaceDE w:val="0"/>
        <w:autoSpaceDN w:val="0"/>
        <w:adjustRightInd w:val="0"/>
        <w:jc w:val="both"/>
        <w:rPr>
          <w:rFonts w:ascii="Traditional Arabic" w:hAnsi="Traditional Arabic" w:cs="B Badr"/>
          <w:sz w:val="20"/>
          <w:szCs w:val="20"/>
          <w:rtl/>
          <w:lang w:bidi="fa-IR"/>
        </w:rPr>
      </w:pPr>
      <w:r w:rsidRPr="006007AE">
        <w:rPr>
          <w:rFonts w:ascii="Traditional Arabic" w:hAnsi="Traditional Arabic" w:cs="B Badr" w:hint="cs"/>
          <w:sz w:val="20"/>
          <w:szCs w:val="20"/>
          <w:rtl/>
          <w:lang w:bidi="fa-IR"/>
        </w:rPr>
        <w:t>آداب ورود، زینت در مسجد، لباس و مسج</w:t>
      </w:r>
      <w:r w:rsidR="006007AE" w:rsidRPr="006007AE">
        <w:rPr>
          <w:rFonts w:ascii="Traditional Arabic" w:hAnsi="Traditional Arabic" w:cs="B Badr" w:hint="cs"/>
          <w:sz w:val="20"/>
          <w:szCs w:val="20"/>
          <w:rtl/>
          <w:lang w:bidi="fa-IR"/>
        </w:rPr>
        <w:t>د</w:t>
      </w:r>
    </w:p>
    <w:p w14:paraId="2081EA21" w14:textId="77777777" w:rsidR="000A55C9" w:rsidRPr="00DC20C3" w:rsidRDefault="000A55C9"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8"/>
          <w:szCs w:val="28"/>
          <w:rtl/>
          <w:lang w:bidi="ar-SA"/>
        </w:rPr>
        <w:t>عَنْ أَبِي عَبْدِ اللَّهِ ‏ فِي قَوْلِ اللَّهِ‏ خُذُوا زِينَتَكُمْ عِنْدَ كُلِّ مَسْجِدٍ قَالَ الْأَرْدِيَةُ فِي‏ الْعِيدَيْنِ‏ وَ الْجُمُعَة</w:t>
      </w:r>
      <w:r w:rsidRPr="00DC20C3">
        <w:rPr>
          <w:rFonts w:ascii="Traditional Arabic" w:hAnsi="Traditional Arabic" w:cs="B Badr" w:hint="cs"/>
          <w:sz w:val="28"/>
          <w:szCs w:val="28"/>
          <w:rtl/>
        </w:rPr>
        <w:t>.</w:t>
      </w:r>
    </w:p>
    <w:p w14:paraId="32FFA691" w14:textId="77777777" w:rsidR="000A55C9"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 الأنوار (ط - بيروت)، ج‏86، ص: 195</w:t>
      </w:r>
    </w:p>
    <w:p w14:paraId="3E888B14" w14:textId="0D80AF37" w:rsidR="006007AE" w:rsidRPr="00DC20C3" w:rsidRDefault="006007AE" w:rsidP="003E12A5">
      <w:pPr>
        <w:tabs>
          <w:tab w:val="left" w:pos="1134"/>
        </w:tabs>
        <w:autoSpaceDE w:val="0"/>
        <w:autoSpaceDN w:val="0"/>
        <w:adjustRightInd w:val="0"/>
        <w:jc w:val="both"/>
        <w:rPr>
          <w:rFonts w:ascii="Traditional Arabic" w:hAnsi="Traditional Arabic" w:cs="B Badr"/>
          <w:sz w:val="16"/>
          <w:szCs w:val="16"/>
          <w:rtl/>
          <w:lang w:bidi="fa-IR"/>
        </w:rPr>
      </w:pPr>
      <w:r w:rsidRPr="006007AE">
        <w:rPr>
          <w:rFonts w:ascii="Traditional Arabic" w:hAnsi="Traditional Arabic" w:cs="B Badr" w:hint="cs"/>
          <w:sz w:val="20"/>
          <w:szCs w:val="20"/>
          <w:rtl/>
          <w:lang w:bidi="fa-IR"/>
        </w:rPr>
        <w:t>آداب ورود، زینت مسجد</w:t>
      </w:r>
    </w:p>
    <w:p w14:paraId="14A5D375" w14:textId="77777777" w:rsidR="00F60B7F" w:rsidRPr="00DC20C3" w:rsidRDefault="00F60B7F" w:rsidP="00F05178">
      <w:pPr>
        <w:pStyle w:val="NormalWeb"/>
        <w:numPr>
          <w:ilvl w:val="0"/>
          <w:numId w:val="5"/>
        </w:numPr>
        <w:tabs>
          <w:tab w:val="left" w:pos="1134"/>
        </w:tabs>
        <w:bidi/>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إذا صلى أحدكم فخلع نعليه فلا يؤذ بهما أحدا ليجعلهما بين رجليه أو ليصل فيهما</w:t>
      </w:r>
    </w:p>
    <w:p w14:paraId="38ADED9F" w14:textId="77777777" w:rsidR="00F60B7F" w:rsidRPr="00DC20C3" w:rsidRDefault="00617583"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کنز العمال 7، حدیث </w:t>
      </w:r>
      <w:r w:rsidRPr="00DC20C3">
        <w:rPr>
          <w:rFonts w:ascii="Traditional Arabic" w:hAnsi="Traditional Arabic" w:cs="B Badr"/>
          <w:sz w:val="16"/>
          <w:szCs w:val="16"/>
          <w:rtl/>
          <w:lang w:bidi="fa-IR"/>
        </w:rPr>
        <w:t>20118</w:t>
      </w:r>
    </w:p>
    <w:p w14:paraId="0381B67F" w14:textId="77777777" w:rsidR="00F60B7F" w:rsidRPr="00DC20C3" w:rsidRDefault="00F60B7F" w:rsidP="003E12A5">
      <w:pPr>
        <w:pStyle w:val="NormalWeb"/>
        <w:tabs>
          <w:tab w:val="left" w:pos="1134"/>
        </w:tabs>
        <w:bidi/>
        <w:jc w:val="both"/>
        <w:rPr>
          <w:rFonts w:ascii="Traditional Arabic" w:hAnsi="Traditional Arabic" w:cs="B Badr"/>
          <w:sz w:val="22"/>
          <w:szCs w:val="22"/>
          <w:rtl/>
        </w:rPr>
      </w:pPr>
      <w:r w:rsidRPr="00DC20C3">
        <w:rPr>
          <w:rFonts w:ascii="Traditional Arabic" w:hAnsi="Traditional Arabic" w:cs="B Badr" w:hint="cs"/>
          <w:sz w:val="22"/>
          <w:szCs w:val="22"/>
          <w:rtl/>
        </w:rPr>
        <w:t>آداب حضور در مسجد</w:t>
      </w:r>
      <w:r w:rsidR="00617583" w:rsidRPr="00DC20C3">
        <w:rPr>
          <w:rFonts w:ascii="Traditional Arabic" w:hAnsi="Traditional Arabic" w:cs="B Badr" w:hint="cs"/>
          <w:sz w:val="22"/>
          <w:szCs w:val="22"/>
          <w:rtl/>
        </w:rPr>
        <w:t>، با کفش هایش مزاحم دیگران نشود اگر کسی در طرف چپ او هست کفشها در بین پاهای خود بگذارد.</w:t>
      </w:r>
    </w:p>
    <w:p w14:paraId="2242CF6D" w14:textId="77777777" w:rsidR="00617583" w:rsidRPr="00DC20C3" w:rsidRDefault="00617583" w:rsidP="00F05178">
      <w:pPr>
        <w:pStyle w:val="NormalWeb"/>
        <w:numPr>
          <w:ilvl w:val="0"/>
          <w:numId w:val="5"/>
        </w:numPr>
        <w:tabs>
          <w:tab w:val="left" w:pos="1134"/>
        </w:tabs>
        <w:bidi/>
        <w:jc w:val="both"/>
        <w:rPr>
          <w:rFonts w:ascii="Traditional Arabic" w:hAnsi="Traditional Arabic" w:cs="B Badr"/>
          <w:sz w:val="28"/>
          <w:szCs w:val="28"/>
          <w:rtl/>
          <w:lang w:bidi="ar-SA"/>
        </w:rPr>
      </w:pPr>
      <w:r w:rsidRPr="00DC20C3">
        <w:rPr>
          <w:rFonts w:ascii="Tahoma" w:eastAsiaTheme="minorHAnsi" w:hAnsi="Tahoma" w:cs="B Badr"/>
          <w:rtl/>
        </w:rPr>
        <w:t xml:space="preserve"> </w:t>
      </w:r>
      <w:r w:rsidRPr="00DC20C3">
        <w:rPr>
          <w:rFonts w:ascii="Traditional Arabic" w:hAnsi="Traditional Arabic" w:cs="B Badr"/>
          <w:sz w:val="20"/>
          <w:szCs w:val="20"/>
          <w:rtl/>
        </w:rPr>
        <w:t>حَدَّثَنَا الْحَسَنُ بْنُ عَلِىٍّ حَدَّثَنَا عُثْمَانُ بْنُ عُمَرَ حَدَّثَنَا صَالِحُ بْنُ رُسْتُمَ أَبُو عَامِرٍ عَنْ عَبْدِ الرَّحْمَنِ بْنِ قَيْسٍ عَنْ يُوسُفَ بْنِ مَاهَكَ عَنْ أَبِى هُرَيْرَةَ أَنَّ رَسُولَ اللَّهِ</w:t>
      </w:r>
      <w:r w:rsidRPr="00DC20C3">
        <w:rPr>
          <w:rFonts w:ascii="Traditional Arabic" w:hAnsi="Traditional Arabic" w:cs="B Badr"/>
          <w:sz w:val="28"/>
          <w:szCs w:val="28"/>
          <w:rtl/>
          <w:lang w:bidi="ar-SA"/>
        </w:rPr>
        <w:t xml:space="preserve"> -صلى الله عليه وسلم- قَالَ « إِذَا صَلَّى أَحَدُكُمْ فَلاَ يَضَعْ نَعْلَيْهِ عَنْ يَمِينِهِ وَلاَ عَنْ يَسَارِهِ فَتَكُونَ عَنْ يَمِينِ غَيْرِهِ إِلاَّ أَنْ لاَ يَكُونَ عَنْ يَسَارِهِ أَحَدٌ وَلْيَضَعْهُمَا بَيْنَ رِجْلَيْهِ ».</w:t>
      </w:r>
    </w:p>
    <w:p w14:paraId="781C3F4B" w14:textId="77777777" w:rsidR="00617583" w:rsidRPr="00DC20C3" w:rsidRDefault="00617583" w:rsidP="003E12A5">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hint="cs"/>
          <w:sz w:val="20"/>
          <w:szCs w:val="20"/>
          <w:rtl/>
        </w:rPr>
        <w:t>سنن ابی داوود، ج1، حدیث</w:t>
      </w:r>
      <w:r w:rsidRPr="00DC20C3">
        <w:rPr>
          <w:rFonts w:ascii="Traditional Arabic" w:hAnsi="Traditional Arabic" w:cs="B Badr"/>
          <w:sz w:val="20"/>
          <w:szCs w:val="20"/>
          <w:rtl/>
        </w:rPr>
        <w:t>654</w:t>
      </w:r>
    </w:p>
    <w:p w14:paraId="6EB51103" w14:textId="77777777" w:rsidR="00617583" w:rsidRDefault="00617583" w:rsidP="003E12A5">
      <w:pPr>
        <w:pStyle w:val="NormalWeb"/>
        <w:tabs>
          <w:tab w:val="left" w:pos="1134"/>
        </w:tabs>
        <w:bidi/>
        <w:jc w:val="both"/>
        <w:rPr>
          <w:rFonts w:ascii="Traditional Arabic" w:hAnsi="Traditional Arabic" w:cs="B Badr"/>
          <w:sz w:val="22"/>
          <w:szCs w:val="22"/>
          <w:rtl/>
        </w:rPr>
      </w:pPr>
      <w:r w:rsidRPr="00DC20C3">
        <w:rPr>
          <w:rFonts w:ascii="Traditional Arabic" w:hAnsi="Traditional Arabic" w:cs="B Badr" w:hint="cs"/>
          <w:sz w:val="22"/>
          <w:szCs w:val="22"/>
          <w:rtl/>
        </w:rPr>
        <w:t>با کفش هایش مزاحم دیگران نشود اگر کسی در طرف چپ او هست کفشها در بین پاهای خود بگذارد.</w:t>
      </w:r>
    </w:p>
    <w:p w14:paraId="335A882B" w14:textId="2E1A7882" w:rsidR="005E670A" w:rsidRPr="005E670A" w:rsidRDefault="00E452DD" w:rsidP="00E452DD">
      <w:pPr>
        <w:pStyle w:val="NormalWeb"/>
        <w:numPr>
          <w:ilvl w:val="0"/>
          <w:numId w:val="5"/>
        </w:numPr>
        <w:tabs>
          <w:tab w:val="left" w:pos="1134"/>
        </w:tabs>
        <w:bidi/>
        <w:jc w:val="both"/>
        <w:rPr>
          <w:rFonts w:ascii="Traditional Arabic" w:hAnsi="Traditional Arabic" w:cs="B Badr"/>
          <w:sz w:val="28"/>
          <w:szCs w:val="28"/>
          <w:rtl/>
          <w:lang w:bidi="ar-SA"/>
        </w:rPr>
      </w:pPr>
      <w:r w:rsidRPr="00E452DD">
        <w:rPr>
          <w:rFonts w:ascii="Traditional Arabic" w:hAnsi="Traditional Arabic" w:cs="B Badr"/>
          <w:sz w:val="28"/>
          <w:szCs w:val="28"/>
          <w:rtl/>
          <w:lang w:bidi="ar-SA"/>
        </w:rPr>
        <w:t>رسول اللّه صلى الله عليه و آله : لِيُصَلِّ أحَدُكُم في مَسجِدِهِ ولا يَتَتَبَّعِ المَساجِدَ</w:t>
      </w:r>
    </w:p>
    <w:p w14:paraId="60DC1D23" w14:textId="77777777" w:rsidR="00E452DD" w:rsidRDefault="00E452DD" w:rsidP="00E452DD">
      <w:pPr>
        <w:tabs>
          <w:tab w:val="left" w:pos="1134"/>
        </w:tabs>
        <w:autoSpaceDE w:val="0"/>
        <w:autoSpaceDN w:val="0"/>
        <w:adjustRightInd w:val="0"/>
        <w:jc w:val="both"/>
        <w:rPr>
          <w:rFonts w:ascii="Traditional Arabic" w:hAnsi="Traditional Arabic" w:cs="B Badr"/>
          <w:sz w:val="16"/>
          <w:szCs w:val="16"/>
          <w:rtl/>
          <w:lang w:bidi="fa-IR"/>
        </w:rPr>
      </w:pPr>
      <w:r w:rsidRPr="00E452DD">
        <w:rPr>
          <w:rFonts w:ascii="Traditional Arabic" w:hAnsi="Traditional Arabic" w:cs="B Badr"/>
          <w:sz w:val="16"/>
          <w:szCs w:val="16"/>
          <w:rtl/>
        </w:rPr>
        <w:t>المعجم الكبير: ج 12 ص 283 ح 13373 ، المعجم الأوسط: ج 5 ص 232 ح 5176 كلاهما عن ابن عمر ، كنز العمّال: ج 7 ص 659 ح 20782</w:t>
      </w:r>
      <w:r w:rsidRPr="00E452DD">
        <w:rPr>
          <w:rFonts w:ascii="Traditional Arabic" w:hAnsi="Traditional Arabic" w:cs="B Badr"/>
          <w:sz w:val="16"/>
          <w:szCs w:val="16"/>
          <w:lang w:bidi="fa-IR"/>
        </w:rPr>
        <w:t xml:space="preserve"> .</w:t>
      </w:r>
    </w:p>
    <w:p w14:paraId="6ABA75D6" w14:textId="49AF3048" w:rsidR="005E670A" w:rsidRPr="005E670A" w:rsidRDefault="005E670A" w:rsidP="006A5E0A">
      <w:pPr>
        <w:pStyle w:val="Heading6"/>
        <w:rPr>
          <w:rtl/>
        </w:rPr>
      </w:pPr>
      <w:r>
        <w:rPr>
          <w:rFonts w:hint="cs"/>
          <w:rtl/>
        </w:rPr>
        <w:t>بهانه هایی همچون بداخلاق بودن هیئت امنا یا امام جماعت و ... مجوز مخالفت با این حدیث نبوی نمی شود چون تمام این بهانه ها قابل اصلاح است</w:t>
      </w:r>
    </w:p>
    <w:p w14:paraId="552D30BD" w14:textId="3B35108C" w:rsidR="00EA3AAC" w:rsidRPr="00DC20C3" w:rsidRDefault="006C2BA1" w:rsidP="006A5E0A">
      <w:pPr>
        <w:pStyle w:val="Heading6"/>
        <w:rPr>
          <w:sz w:val="20"/>
          <w:szCs w:val="20"/>
          <w:rtl/>
        </w:rPr>
      </w:pPr>
      <w:r w:rsidRPr="00DC20C3">
        <w:rPr>
          <w:rFonts w:hint="cs"/>
          <w:rtl/>
        </w:rPr>
        <w:t>همسایه مسجد، مسجد گزینشی نباشد</w:t>
      </w:r>
      <w:r w:rsidR="006007AE">
        <w:rPr>
          <w:rFonts w:hint="cs"/>
          <w:rtl/>
        </w:rPr>
        <w:t xml:space="preserve">، </w:t>
      </w:r>
      <w:r w:rsidR="00EA3AAC" w:rsidRPr="00DC20C3">
        <w:rPr>
          <w:rFonts w:hint="cs"/>
          <w:sz w:val="20"/>
          <w:szCs w:val="20"/>
          <w:rtl/>
        </w:rPr>
        <w:t xml:space="preserve">آیات مسجد: </w:t>
      </w:r>
      <w:r w:rsidR="00EA3AAC" w:rsidRPr="00DC20C3">
        <w:rPr>
          <w:rFonts w:hint="cs"/>
          <w:sz w:val="20"/>
          <w:szCs w:val="20"/>
          <w:u w:val="single"/>
          <w:rtl/>
        </w:rPr>
        <w:t>عند کل مسجد</w:t>
      </w:r>
    </w:p>
    <w:p w14:paraId="41B3B779" w14:textId="77777777" w:rsidR="00A805BF" w:rsidRPr="00DC20C3" w:rsidRDefault="00A805BF"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0"/>
          <w:szCs w:val="20"/>
          <w:rtl/>
        </w:rPr>
        <w:t>وَ بِإِسْنَادِهِ عَنْ أَحْمَدَ بْنِ مُحَمَّدِ بْنِ عِيسَى عَنِ الْحُسَيْنِ بْنِ سَعِيدٍ عَنْ أَبِي عَلِيٍّ فِي حَدِيثٍ قَالَ:</w:t>
      </w:r>
      <w:r w:rsidRPr="00DC20C3">
        <w:rPr>
          <w:rFonts w:cs="B Badr" w:hint="cs"/>
          <w:sz w:val="30"/>
          <w:szCs w:val="30"/>
          <w:rtl/>
        </w:rPr>
        <w:t xml:space="preserve"> </w:t>
      </w:r>
      <w:r w:rsidRPr="00DC20C3">
        <w:rPr>
          <w:rFonts w:ascii="Traditional Arabic" w:hAnsi="Traditional Arabic" w:cs="B Badr" w:hint="cs"/>
          <w:sz w:val="28"/>
          <w:szCs w:val="28"/>
          <w:rtl/>
        </w:rPr>
        <w:t>قُلْتُ لِأَبِي عَبْدِ اللَّهِ ع إِنَّ لَنَا إِمَاماً مُخَالِفاً- وَ هُوَ يُبْغِضُ أَصْحَابَنَا كُلَّهُمْ فَقَالَ مَا عَلَيْكَ مِنْ قَوْلِهِ وَ اللَّهِ لَئِنْ كُنْتَ صَادِقاً لَأَنْتَ أَحَقُّ بِالْمَسْجِدِ مِنْهُ فَكُنْ أَوَّلَ دَاخِلٍ وَ آخِرَ خَارِجٍ وَ أَحْسِنْ خُلُقَكَ مَعَ النَّاسِ وَ قُلْ خَيْراً.</w:t>
      </w:r>
    </w:p>
    <w:p w14:paraId="26927D9E" w14:textId="77777777" w:rsidR="00A805BF" w:rsidRPr="00DC20C3" w:rsidRDefault="00A805BF" w:rsidP="003E12A5">
      <w:pPr>
        <w:pStyle w:val="NormalWeb"/>
        <w:tabs>
          <w:tab w:val="left" w:pos="1134"/>
        </w:tabs>
        <w:bidi/>
        <w:jc w:val="both"/>
        <w:rPr>
          <w:rFonts w:ascii="Traditional Arabic" w:hAnsi="Traditional Arabic" w:cs="B Badr"/>
          <w:sz w:val="16"/>
          <w:szCs w:val="16"/>
          <w:rtl/>
        </w:rPr>
      </w:pPr>
      <w:r w:rsidRPr="00DC20C3">
        <w:rPr>
          <w:rFonts w:ascii="Traditional Arabic" w:hAnsi="Traditional Arabic" w:cs="B Badr"/>
          <w:sz w:val="16"/>
          <w:szCs w:val="16"/>
          <w:rtl/>
        </w:rPr>
        <w:t>وسائل الشيعة، ج‏8، ص: 300</w:t>
      </w:r>
    </w:p>
    <w:p w14:paraId="5CE9D603" w14:textId="77777777" w:rsidR="00A805BF" w:rsidRPr="00DC20C3" w:rsidRDefault="00A805BF" w:rsidP="003E12A5">
      <w:pPr>
        <w:pStyle w:val="NormalWeb"/>
        <w:tabs>
          <w:tab w:val="left" w:pos="1134"/>
        </w:tabs>
        <w:bidi/>
        <w:jc w:val="both"/>
        <w:rPr>
          <w:rFonts w:ascii="Traditional Arabic" w:hAnsi="Traditional Arabic" w:cs="B Badr"/>
          <w:sz w:val="26"/>
        </w:rPr>
      </w:pPr>
      <w:r w:rsidRPr="00DC20C3">
        <w:rPr>
          <w:rFonts w:ascii="Traditional Arabic" w:hAnsi="Traditional Arabic" w:cs="B Badr" w:hint="cs"/>
          <w:sz w:val="26"/>
          <w:rtl/>
        </w:rPr>
        <w:t>آداب حضور، مسجد مخالفین، وحدت در مسجد، رفتن به مسجد در هر صورت، عذر نبودن ناملایمات مسجد، عدم توجه به فرهنگ مسجد، لزوم حضور در مسجد در بعضی مواطن،</w:t>
      </w:r>
    </w:p>
    <w:p w14:paraId="11C41319" w14:textId="7DC8A658" w:rsidR="000A55C9" w:rsidRPr="00DC20C3" w:rsidRDefault="000A55C9" w:rsidP="006007AE">
      <w:pPr>
        <w:pStyle w:val="Heading4"/>
        <w:rPr>
          <w:rtl/>
        </w:rPr>
      </w:pPr>
      <w:r w:rsidRPr="00DC20C3">
        <w:rPr>
          <w:rtl/>
        </w:rPr>
        <w:t xml:space="preserve">فضیلت زیاد </w:t>
      </w:r>
      <w:r w:rsidR="00617583" w:rsidRPr="00DC20C3">
        <w:rPr>
          <w:rFonts w:hint="cs"/>
          <w:rtl/>
        </w:rPr>
        <w:t xml:space="preserve"> </w:t>
      </w:r>
      <w:r w:rsidRPr="00DC20C3">
        <w:rPr>
          <w:rtl/>
        </w:rPr>
        <w:t>ماندن در مسجد</w:t>
      </w:r>
      <w:r w:rsidR="006007AE">
        <w:rPr>
          <w:rFonts w:hint="cs"/>
          <w:rtl/>
        </w:rPr>
        <w:t xml:space="preserve"> </w:t>
      </w:r>
      <w:r w:rsidRPr="00DC20C3">
        <w:rPr>
          <w:rFonts w:hint="cs"/>
          <w:rtl/>
        </w:rPr>
        <w:t>(عاقبت به خیری)</w:t>
      </w:r>
    </w:p>
    <w:p w14:paraId="2A1D700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رُوِيَ أَنَّ رَجُلًا مِنْ بَنِي إِسْرَائِيلَ</w:t>
      </w:r>
      <w:r w:rsidRPr="00DC20C3">
        <w:rPr>
          <w:rFonts w:ascii="Traditional Arabic" w:hAnsi="Traditional Arabic" w:cs="B Badr"/>
          <w:b w:val="0"/>
          <w:bCs w:val="0"/>
          <w:rtl/>
          <w:lang w:bidi="fa-IR"/>
        </w:rPr>
        <w:t xml:space="preserve"> قَالَ وَ اللَّهِ لَأَعْبُدَنَّ اللَّهَ عِبَادَةً أُذْكَرُ بِهَا فَكَانَ أَوَّلَ دَاخِلٍ فِي الْمَسْجِدِ وَ آخِرَ خَارِجٍ مِنْهُ لَا يَرَاهُ أَحَدٌ حِينَ الصَّلَاةِ إِلَّا قَائِماً يُصَلِّي وَ صَائِماً لَا يُفْطِرُ وَ يَجْلِسُ إِلَى حَلَقِ الذِّكْرِ فَمَكَثَ بِذَلِكَ مُدَّةً طَوِيلَةً وَ كَانَ لَا يَمُرُّ بِقَوْمٍ إِلَّا قَالُوا فَعَلَ اللَّهُ بِهَذَا الْمُرَائِي وَ صَنَعَ فَأَقْبَلَ عَلَى نَفْسِهِ وَ قَالَ أَرَانِي فِي غَيْرِ شَيْ‏ءٍ لَأَجْعَلَنَّ عَمَلِي كُلَّهُ لِلَّهِ فَلَمْ يَزِدْ عَلَى عَمَلِهِ الَّذِي كَانَ يَعْمَلُ قَبْلَ ذَلِكَ إِلَّا أَنَّهُ تَغَيَّرَتْ نِيَّتُهُ إِلَى الْخَيْرِ فَكَانَ ذَلِكَ الرَّجُلُ يَمُرُّ بَعْدَ ذَلِكَ بِالنَّاسِ فَيَقُولُونَ رَحِمَ اللَّهُ فُلَاناً الْآنَ أَقْبَلَ عَلَى الْخَيْرِ</w:t>
      </w:r>
      <w:r w:rsidRPr="00DC20C3">
        <w:rPr>
          <w:rStyle w:val="FootnoteReference"/>
          <w:rFonts w:ascii="Traditional Arabic" w:hAnsi="Traditional Arabic" w:cs="B Badr"/>
          <w:b w:val="0"/>
          <w:bCs w:val="0"/>
          <w:rtl/>
          <w:lang w:bidi="fa-IR"/>
        </w:rPr>
        <w:footnoteReference w:id="56"/>
      </w:r>
    </w:p>
    <w:p w14:paraId="465FEDD3"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68     369    باب 90- حسن العاقبة و إصلاح السريرة</w:t>
      </w:r>
    </w:p>
    <w:p w14:paraId="69338859"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معابد ديگر، مسجد رفتن ريائي، عاقبت مسجد رفتن ولو براي غير خدا</w:t>
      </w:r>
    </w:p>
    <w:p w14:paraId="7902B038" w14:textId="14901E04" w:rsidR="000A55C9" w:rsidRPr="00DC20C3" w:rsidRDefault="000A55C9" w:rsidP="006007AE">
      <w:pPr>
        <w:pStyle w:val="Heading4"/>
        <w:rPr>
          <w:rtl/>
        </w:rPr>
      </w:pPr>
      <w:r w:rsidRPr="00DC20C3">
        <w:rPr>
          <w:rtl/>
        </w:rPr>
        <w:t>فضیلت مسجد (مسجد و</w:t>
      </w:r>
      <w:r w:rsidR="006007AE">
        <w:rPr>
          <w:rFonts w:hint="cs"/>
          <w:rtl/>
        </w:rPr>
        <w:t xml:space="preserve"> </w:t>
      </w:r>
      <w:r w:rsidRPr="00DC20C3">
        <w:rPr>
          <w:rtl/>
        </w:rPr>
        <w:t>شهید و</w:t>
      </w:r>
      <w:r w:rsidR="006007AE">
        <w:rPr>
          <w:rFonts w:hint="cs"/>
          <w:rtl/>
        </w:rPr>
        <w:t xml:space="preserve"> </w:t>
      </w:r>
      <w:r w:rsidRPr="00DC20C3">
        <w:rPr>
          <w:rtl/>
        </w:rPr>
        <w:t>شهادت )</w:t>
      </w:r>
    </w:p>
    <w:p w14:paraId="772F582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16"/>
          <w:szCs w:val="16"/>
          <w:rtl/>
          <w:lang w:bidi="fa-IR"/>
        </w:rPr>
        <w:t>عَنِ ابْنِ أَبِي عُمَيْرٍ عَنْ بَعْضِ أَصْحَابِهِ قَالَ قُلْتُ لِأَبِي عَبْدِ اللَّهِ</w:t>
      </w:r>
      <w:r w:rsidRPr="00DC20C3">
        <w:rPr>
          <w:rFonts w:ascii="Traditional Arabic" w:hAnsi="Traditional Arabic" w:cs="B Badr"/>
          <w:b w:val="0"/>
          <w:bCs w:val="0"/>
          <w:noProof/>
        </w:rPr>
        <w:drawing>
          <wp:inline distT="0" distB="0" distL="0" distR="0" wp14:anchorId="414C9772" wp14:editId="325AC53C">
            <wp:extent cx="133350" cy="114300"/>
            <wp:effectExtent l="0" t="0" r="0" b="0"/>
            <wp:docPr id="1966" name="Picture 196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إِنِّي لَأَكْرَهُ الصَّلَاةَ فِي مَسَاجِدِهِمْ فَقَالَ لَا تَكْرَهْ فَمَا مِنْ مَسْجِدٍ بُنِيَ إِلَّا عَلَى قَبْرِ نَبِيٍّ أَوْ وَصِيِّ نَبِيٍّ قُتِلَ فَأَصَابَ تِلْكَ الْبُقْعَةَ رَشَّهٌ مِنْ دَمِهِ فَأَحَبَّ اللَّهُ أَنْ يُذْكَرَ فِيهَا فَأَدِّ فِيهَا الْفَرِيضَةَ وَ النَّوَافِلَ وَ اقْضِ فِيهَا مَا فَاتَك‏</w:t>
      </w:r>
    </w:p>
    <w:p w14:paraId="48E11BEF" w14:textId="77777777" w:rsidR="00813091" w:rsidRDefault="00813091" w:rsidP="00813091">
      <w:pPr>
        <w:pStyle w:val="StyleComplex2Shiraz11pt"/>
        <w:tabs>
          <w:tab w:val="left" w:pos="1134"/>
        </w:tabs>
        <w:spacing w:line="240" w:lineRule="auto"/>
        <w:jc w:val="both"/>
        <w:rPr>
          <w:rFonts w:ascii="Traditional Arabic" w:hAnsi="Traditional Arabic" w:cs="B Badr"/>
          <w:sz w:val="16"/>
          <w:szCs w:val="16"/>
          <w:rtl/>
          <w:lang w:bidi="ar-SA"/>
        </w:rPr>
      </w:pPr>
      <w:r w:rsidRPr="00813091">
        <w:rPr>
          <w:rFonts w:ascii="Traditional Arabic" w:hAnsi="Traditional Arabic" w:cs="B Badr"/>
          <w:sz w:val="16"/>
          <w:szCs w:val="16"/>
          <w:rtl/>
          <w:lang w:bidi="ar-SA"/>
        </w:rPr>
        <w:t>الكافي: ج3 ص370 ح14، تهذيب الأحكام: ج3 ص258 ح723، بحار الأنوار: ج14 ص463ح31</w:t>
      </w:r>
      <w:r w:rsidRPr="00813091">
        <w:rPr>
          <w:rFonts w:ascii="Traditional Arabic" w:hAnsi="Traditional Arabic" w:cs="B Badr"/>
          <w:sz w:val="16"/>
          <w:szCs w:val="16"/>
          <w:lang w:bidi="ar-SA"/>
        </w:rPr>
        <w:t>.</w:t>
      </w:r>
    </w:p>
    <w:p w14:paraId="5914057E" w14:textId="3E867FC9" w:rsidR="000A55C9" w:rsidRPr="00DC20C3" w:rsidRDefault="000A55C9" w:rsidP="00813091">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دیگران،زمین مسجد یادگار شهداء، نافله در مسجد ، آداب مسجد ، حیات شعور مسجد به دلیل خون پیامبران ، عاقبت توهین به مسجد، احترام مسجد، نماز در مسجد، مسجد محبوب خدا، </w:t>
      </w:r>
      <w:r w:rsidR="00100FFE" w:rsidRPr="00DC20C3">
        <w:rPr>
          <w:rFonts w:ascii="Traditional Arabic" w:hAnsi="Traditional Arabic" w:cs="B Badr" w:hint="cs"/>
          <w:sz w:val="24"/>
          <w:szCs w:val="24"/>
          <w:rtl/>
        </w:rPr>
        <w:t>ن</w:t>
      </w:r>
      <w:r w:rsidRPr="00DC20C3">
        <w:rPr>
          <w:rFonts w:ascii="Traditional Arabic" w:hAnsi="Traditional Arabic" w:cs="B Badr"/>
          <w:sz w:val="24"/>
          <w:szCs w:val="24"/>
          <w:rtl/>
        </w:rPr>
        <w:t>افله در مسجد، عظمت مسجد، نماز قضا در مسجد، مساجد شيعه و سني،مسجد بر قبر انبياء، مسجد و شهيد و شهادت، جغرافياي مسجد، احترام مسجد، فضيلت زمين مسجد، مسجد و ولايت، نماز قضا در مسجد، مسجد محبوب خدا ، شهيد و شهادت و مسجد ، ساخت مسجد بر قبور، مسجد و جهاد، معادله قبور انبیاء ومسجد ، مسجد شعور دارد چون شهید زنده است ، مسجد محل وحدت است ، اعمال مسجد ، وحدت شیعه وسن</w:t>
      </w:r>
      <w:r w:rsidR="00385DD2" w:rsidRPr="00DC20C3">
        <w:rPr>
          <w:rFonts w:ascii="Traditional Arabic" w:hAnsi="Traditional Arabic" w:cs="B Badr"/>
          <w:sz w:val="24"/>
          <w:szCs w:val="24"/>
          <w:rtl/>
        </w:rPr>
        <w:t>ی در مسجد است ، مساجد اهل سنت،</w:t>
      </w:r>
      <w:r w:rsidR="00385DD2"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فضیلت مسجد ، مسجد و</w:t>
      </w:r>
      <w:r w:rsidR="00385DD2"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 xml:space="preserve">رسالت ، مسجد وشهادت ، تعظیم مسجد ، نافه در مسجد ، قضا در مسجد ، </w:t>
      </w:r>
      <w:r w:rsidR="00385DD2" w:rsidRPr="00DC20C3">
        <w:rPr>
          <w:rFonts w:ascii="Traditional Arabic" w:hAnsi="Traditional Arabic" w:cs="B Badr"/>
          <w:sz w:val="24"/>
          <w:szCs w:val="24"/>
          <w:rtl/>
        </w:rPr>
        <w:t xml:space="preserve">دفع سلیقه های شخصی ، منکرات در </w:t>
      </w:r>
      <w:r w:rsidRPr="00DC20C3">
        <w:rPr>
          <w:rFonts w:ascii="Traditional Arabic" w:hAnsi="Traditional Arabic" w:cs="B Badr"/>
          <w:sz w:val="24"/>
          <w:szCs w:val="24"/>
          <w:rtl/>
        </w:rPr>
        <w:t xml:space="preserve">مسجد  </w:t>
      </w:r>
    </w:p>
    <w:p w14:paraId="702395E7" w14:textId="77777777" w:rsidR="000A55C9" w:rsidRPr="00DC20C3" w:rsidRDefault="000A55C9" w:rsidP="006007AE">
      <w:pPr>
        <w:pStyle w:val="Heading4"/>
        <w:rPr>
          <w:rtl/>
        </w:rPr>
      </w:pPr>
      <w:r w:rsidRPr="00DC20C3">
        <w:rPr>
          <w:rFonts w:hint="cs"/>
          <w:rtl/>
        </w:rPr>
        <w:t xml:space="preserve">فصل: تعظیم و توقیر مسجد </w:t>
      </w:r>
    </w:p>
    <w:p w14:paraId="203AA4AC" w14:textId="77777777" w:rsidR="000A55C9" w:rsidRPr="00DC20C3" w:rsidRDefault="000A55C9" w:rsidP="006007AE">
      <w:pPr>
        <w:pStyle w:val="Heading4"/>
        <w:rPr>
          <w:rtl/>
        </w:rPr>
      </w:pPr>
      <w:r w:rsidRPr="00DC20C3">
        <w:rPr>
          <w:rtl/>
        </w:rPr>
        <w:t>تع</w:t>
      </w:r>
      <w:r w:rsidRPr="00DC20C3">
        <w:rPr>
          <w:rFonts w:hint="cs"/>
          <w:rtl/>
        </w:rPr>
        <w:t>ظ</w:t>
      </w:r>
      <w:r w:rsidRPr="00DC20C3">
        <w:rPr>
          <w:rtl/>
        </w:rPr>
        <w:t>یم وتوقیر مسجد</w:t>
      </w:r>
    </w:p>
    <w:p w14:paraId="04CC27BD" w14:textId="77777777" w:rsidR="00B34E5D" w:rsidRPr="00DC20C3" w:rsidRDefault="00BE1E85" w:rsidP="003E12A5">
      <w:pPr>
        <w:pStyle w:val="a"/>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hint="cs"/>
          <w:b w:val="0"/>
          <w:bCs w:val="0"/>
          <w:rtl/>
          <w:lang w:bidi="fa-IR"/>
        </w:rPr>
        <w:t>تعظیم مسجد در زیارت مسجد است. زیارت مسجد، عمران مسجد است</w:t>
      </w:r>
    </w:p>
    <w:p w14:paraId="271D3B8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عَنْ أَبِي عَبْدِ اللَّهِ عَنْ أَبِيهِ</w:t>
      </w:r>
      <w:r w:rsidRPr="00DC20C3">
        <w:rPr>
          <w:rFonts w:ascii="Traditional Arabic" w:hAnsi="Traditional Arabic" w:cs="B Badr"/>
          <w:b w:val="0"/>
          <w:bCs w:val="0"/>
          <w:noProof/>
          <w:sz w:val="16"/>
          <w:szCs w:val="16"/>
        </w:rPr>
        <w:drawing>
          <wp:inline distT="0" distB="0" distL="0" distR="0" wp14:anchorId="5F4D59F3" wp14:editId="3580A03C">
            <wp:extent cx="133350" cy="114300"/>
            <wp:effectExtent l="0" t="0" r="0" b="0"/>
            <wp:docPr id="1968" name="Picture 196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عَنْ عَلِيٍّ صَلَوَاتُ اللَّهِ عَلَيْهِ قَالَ مَنْ وَقَّرَ مَسْجِداً لَقِيَ اللَّهَ يَوْمَ يَلْقَاهُ ضَاحِكاً مُسْتَبْشِراً وَ أَعْطَاهُ كِتَابَهُ بِيَمِينِه‏</w:t>
      </w:r>
    </w:p>
    <w:p w14:paraId="34571C36" w14:textId="77777777" w:rsidR="00496A8C" w:rsidRDefault="00000000" w:rsidP="00496A8C">
      <w:pPr>
        <w:pStyle w:val="StyleComplex2Shiraz11pt"/>
        <w:tabs>
          <w:tab w:val="left" w:pos="1134"/>
        </w:tabs>
        <w:spacing w:line="240" w:lineRule="auto"/>
        <w:jc w:val="both"/>
        <w:rPr>
          <w:rFonts w:ascii="Traditional Arabic" w:hAnsi="Traditional Arabic" w:cs="B Badr"/>
          <w:sz w:val="20"/>
          <w:szCs w:val="20"/>
          <w:rtl/>
          <w:lang w:bidi="ar-SA"/>
        </w:rPr>
      </w:pPr>
      <w:hyperlink r:id="rId22" w:anchor="_ftn1" w:tooltip="1" w:history="1">
        <w:r w:rsidR="00496A8C" w:rsidRPr="00496A8C">
          <w:rPr>
            <w:rStyle w:val="Hyperlink"/>
            <w:rFonts w:ascii="Traditional Arabic" w:hAnsi="Traditional Arabic" w:cs="B Badr"/>
            <w:sz w:val="20"/>
            <w:szCs w:val="20"/>
            <w:lang w:bidi="ar-SA"/>
          </w:rPr>
          <w:t> </w:t>
        </w:r>
      </w:hyperlink>
      <w:r w:rsidR="00496A8C" w:rsidRPr="00496A8C">
        <w:rPr>
          <w:rFonts w:ascii="Traditional Arabic" w:hAnsi="Traditional Arabic" w:cs="B Badr"/>
          <w:sz w:val="20"/>
          <w:szCs w:val="20"/>
          <w:rtl/>
          <w:lang w:bidi="ar-SA"/>
        </w:rPr>
        <w:t>المحاسن: ج 1 ص 127 ح 145 عن السكوني عن الإمام الصادق عن أبيه عليهماالسلام ، بحار الأنوار: ج 7 ص 304 ح 73</w:t>
      </w:r>
      <w:r w:rsidR="00496A8C" w:rsidRPr="00496A8C">
        <w:rPr>
          <w:rFonts w:ascii="Traditional Arabic" w:hAnsi="Traditional Arabic" w:cs="B Badr"/>
          <w:sz w:val="20"/>
          <w:szCs w:val="20"/>
          <w:lang w:bidi="ar-SA"/>
        </w:rPr>
        <w:t xml:space="preserve"> .</w:t>
      </w:r>
    </w:p>
    <w:p w14:paraId="515F7728" w14:textId="66D5D4F1" w:rsidR="000A55C9" w:rsidRPr="00DC20C3" w:rsidRDefault="000A55C9" w:rsidP="00496A8C">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مسجد در قيامت، آداب متفاوت  مسجد، محبت خداوند به خادمان مسجد ، مسجد و قيامت، عظمت مسجد، آداب مسجد، احترام مسجد ، ادب در مسجد   </w:t>
      </w:r>
    </w:p>
    <w:p w14:paraId="566B157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lastRenderedPageBreak/>
        <w:t>عَنْ جَعْفَرٍ عَنْ أَبِيهِ عَنْ عَلِيٍّ</w:t>
      </w:r>
      <w:r w:rsidRPr="00DC20C3">
        <w:rPr>
          <w:rFonts w:ascii="Traditional Arabic" w:hAnsi="Traditional Arabic" w:cs="B Badr"/>
          <w:b w:val="0"/>
          <w:bCs w:val="0"/>
          <w:noProof/>
          <w:sz w:val="20"/>
          <w:szCs w:val="20"/>
        </w:rPr>
        <w:drawing>
          <wp:inline distT="0" distB="0" distL="0" distR="0" wp14:anchorId="228FF949" wp14:editId="085B370C">
            <wp:extent cx="133350" cy="114300"/>
            <wp:effectExtent l="0" t="0" r="0" b="0"/>
            <wp:docPr id="1928" name="Picture 192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w:t>
      </w:r>
      <w:r w:rsidRPr="00DC20C3">
        <w:rPr>
          <w:rFonts w:ascii="Traditional Arabic" w:hAnsi="Traditional Arabic" w:cs="B Badr"/>
          <w:b w:val="0"/>
          <w:bCs w:val="0"/>
          <w:rtl/>
        </w:rPr>
        <w:t xml:space="preserve"> مَنْ وَقَّرَ مَسْجِداً لَقِيَ اللَّهَ يَوْمَ يَلْقَاهُ ضَاحِكاً مُسْتَبْشِراً وَ أَعْطَاهُ كِتَابَهُ بِيَمِينِه   وَ قَالَ</w:t>
      </w:r>
      <w:r w:rsidRPr="00DC20C3">
        <w:rPr>
          <w:rFonts w:ascii="Traditional Arabic" w:hAnsi="Traditional Arabic" w:cs="B Badr"/>
          <w:b w:val="0"/>
          <w:bCs w:val="0"/>
          <w:noProof/>
        </w:rPr>
        <w:drawing>
          <wp:inline distT="0" distB="0" distL="0" distR="0" wp14:anchorId="2E5B6C73" wp14:editId="045C4E40">
            <wp:extent cx="133350" cy="114300"/>
            <wp:effectExtent l="0" t="0" r="0" b="0"/>
            <wp:docPr id="1927" name="Picture 192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مَنْ رَدَّ رِيقَهُ تَعْظِيماً لِحَقِّ الْمَسْجِدِ جَعَلَ اللَّهُ ذَلِكَ قُوَّةً فِي بَدَنِهِ وَ كَتَبَ لَهُ بِهَا حَسَنَةً وَ قَالَ لَا تَمُرُّ بِدَاءٍ فِي جَوْفِهِ إِلَّا أَبْرَأَتْه . </w:t>
      </w:r>
      <w:r w:rsidRPr="00DC20C3">
        <w:rPr>
          <w:rStyle w:val="FootnoteReference"/>
          <w:rFonts w:ascii="Traditional Arabic" w:hAnsi="Traditional Arabic" w:cs="B Badr"/>
          <w:b w:val="0"/>
          <w:bCs w:val="0"/>
          <w:rtl/>
        </w:rPr>
        <w:footnoteReference w:id="57"/>
      </w:r>
    </w:p>
    <w:p w14:paraId="6523718F" w14:textId="77777777" w:rsidR="000A55C9" w:rsidRPr="00DC20C3" w:rsidRDefault="000A55C9" w:rsidP="003E12A5">
      <w:pPr>
        <w:pStyle w:val="a"/>
        <w:tabs>
          <w:tab w:val="left" w:pos="1134"/>
        </w:tabs>
        <w:spacing w:line="240" w:lineRule="auto"/>
        <w:rPr>
          <w:rFonts w:ascii="Traditional Arabic" w:hAnsi="Traditional Arabic" w:cs="B Badr"/>
          <w:b w:val="0"/>
          <w:bCs w:val="0"/>
          <w:sz w:val="20"/>
          <w:szCs w:val="20"/>
          <w:rtl/>
        </w:rPr>
      </w:pPr>
      <w:r w:rsidRPr="00DC20C3">
        <w:rPr>
          <w:rFonts w:ascii="Traditional Arabic" w:hAnsi="Traditional Arabic" w:cs="B Badr" w:hint="cs"/>
          <w:b w:val="0"/>
          <w:bCs w:val="0"/>
          <w:sz w:val="20"/>
          <w:szCs w:val="20"/>
          <w:rtl/>
        </w:rPr>
        <w:t xml:space="preserve">( </w:t>
      </w:r>
      <w:r w:rsidRPr="00DC20C3">
        <w:rPr>
          <w:rFonts w:ascii="Traditional Arabic" w:hAnsi="Traditional Arabic" w:cs="B Badr"/>
          <w:b w:val="0"/>
          <w:bCs w:val="0"/>
          <w:sz w:val="20"/>
          <w:szCs w:val="20"/>
          <w:rtl/>
        </w:rPr>
        <w:t xml:space="preserve"> بحار الأنوار</w:t>
      </w:r>
      <w:r w:rsidRPr="00DC20C3">
        <w:rPr>
          <w:rFonts w:ascii="Traditional Arabic" w:hAnsi="Traditional Arabic" w:cs="B Badr" w:hint="cs"/>
          <w:b w:val="0"/>
          <w:bCs w:val="0"/>
          <w:sz w:val="20"/>
          <w:szCs w:val="20"/>
          <w:rtl/>
        </w:rPr>
        <w:t>، ج</w:t>
      </w:r>
      <w:r w:rsidRPr="00DC20C3">
        <w:rPr>
          <w:rFonts w:ascii="Traditional Arabic" w:hAnsi="Traditional Arabic" w:cs="B Badr"/>
          <w:b w:val="0"/>
          <w:bCs w:val="0"/>
          <w:sz w:val="20"/>
          <w:szCs w:val="20"/>
          <w:rtl/>
        </w:rPr>
        <w:t xml:space="preserve"> 84</w:t>
      </w:r>
      <w:r w:rsidRPr="00DC20C3">
        <w:rPr>
          <w:rFonts w:ascii="Traditional Arabic" w:hAnsi="Traditional Arabic" w:cs="B Badr" w:hint="cs"/>
          <w:b w:val="0"/>
          <w:bCs w:val="0"/>
          <w:sz w:val="20"/>
          <w:szCs w:val="20"/>
          <w:rtl/>
        </w:rPr>
        <w:t>، ص 16)</w:t>
      </w:r>
    </w:p>
    <w:p w14:paraId="1BC87A68"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b w:val="0"/>
          <w:bCs w:val="0"/>
          <w:sz w:val="24"/>
          <w:szCs w:val="24"/>
          <w:rtl/>
        </w:rPr>
        <w:t xml:space="preserve"> بهداشت مسجد ، تعظیم مسجد ، حق مسجد  ،مسجد در قیامت ، ادب در مسجد ، خنده در قیامت </w:t>
      </w:r>
    </w:p>
    <w:p w14:paraId="750C9A21" w14:textId="77777777" w:rsidR="000A55C9" w:rsidRPr="00DC20C3" w:rsidRDefault="000A55C9" w:rsidP="00F05178">
      <w:pPr>
        <w:pStyle w:val="a"/>
        <w:numPr>
          <w:ilvl w:val="0"/>
          <w:numId w:val="5"/>
        </w:numPr>
        <w:tabs>
          <w:tab w:val="left" w:pos="1134"/>
        </w:tabs>
        <w:rPr>
          <w:rFonts w:ascii="Traditional Arabic" w:hAnsi="Traditional Arabic" w:cs="B Badr"/>
          <w:b w:val="0"/>
          <w:bCs w:val="0"/>
        </w:rPr>
      </w:pPr>
      <w:r w:rsidRPr="00DC20C3">
        <w:rPr>
          <w:rFonts w:ascii="Traditional Arabic" w:hAnsi="Traditional Arabic" w:cs="B Badr" w:hint="cs"/>
          <w:b w:val="0"/>
          <w:bCs w:val="0"/>
          <w:rtl/>
          <w:lang w:bidi="fa-IR"/>
        </w:rPr>
        <w:t>كَنْزُ الْكَرَاجُكِيِّ، عَنْ مُحَمَّدِ بْنِ أَحْمَدَ بْنِ شَاذَانَ عَنْ أَبِيهِ عَنْ مُحَمَّدِ بْنِ الْوَلِيدِ عَنِ الصَّفَّارِ عَنْ مُحَمَّدِ بْنِ زِيَادٍ عَنِ الْمُفَضَّلِ بْنِ عُمَرَ عَنْ يُونُسَ بْنِ يَعْقُوبَ قَالَ قَالَ أَبُو عَبْدِ اللَّهِ ع‏ مَلْعُونٌ مَلْعُونٌ مَنْ لَمْ يُوَقِّرِ الْمَسْجِدَ تَدْرِي يَا يُونُسُ لِمَ‏ عَظَّمَ‏ اللَّهُ‏ حَقَ‏ الْمَسَاجِدِ وَ أَنْزَلَ هَذِهِ الْآيَةَ وَ أَنَّ الْمَساجِدَ لِلَّهِ فَلا تَدْعُوا مَعَ اللَّهِ أَحَداً كَانَتِ الْيَهُودُ وَ النَّصَارَى إِذَا دَخَلُوا كَنَائِسَهُمْ أَشْرَكُوا بِاللَّهِ تَعَالَى فَأَمَرَ اللَّهُ سُبْحَانَهُ نَبِيَّهُ أَنْ يُوَحِّدَ اللَّهَ فِيهَا وَ يَعْبُدَهُ.</w:t>
      </w:r>
    </w:p>
    <w:p w14:paraId="17E56CA1" w14:textId="77777777" w:rsidR="00891AE9" w:rsidRDefault="00000000" w:rsidP="00891AE9">
      <w:pPr>
        <w:pStyle w:val="a"/>
        <w:tabs>
          <w:tab w:val="left" w:pos="1134"/>
        </w:tabs>
        <w:spacing w:line="240" w:lineRule="auto"/>
        <w:rPr>
          <w:rFonts w:ascii="Traditional Arabic" w:hAnsi="Traditional Arabic" w:cs="B Badr"/>
          <w:b w:val="0"/>
          <w:bCs w:val="0"/>
          <w:sz w:val="16"/>
          <w:szCs w:val="16"/>
          <w:rtl/>
          <w:lang w:bidi="fa-IR"/>
        </w:rPr>
      </w:pPr>
      <w:hyperlink r:id="rId23" w:anchor="_ftn1" w:tooltip="1" w:history="1">
        <w:r w:rsidR="00891AE9" w:rsidRPr="00891AE9">
          <w:rPr>
            <w:rStyle w:val="Hyperlink"/>
            <w:rFonts w:ascii="Traditional Arabic" w:hAnsi="Traditional Arabic" w:cs="B Badr"/>
            <w:b w:val="0"/>
            <w:bCs w:val="0"/>
            <w:sz w:val="16"/>
            <w:szCs w:val="16"/>
            <w:lang w:bidi="fa-IR"/>
          </w:rPr>
          <w:t> </w:t>
        </w:r>
      </w:hyperlink>
      <w:r w:rsidR="00891AE9" w:rsidRPr="00891AE9">
        <w:rPr>
          <w:rFonts w:ascii="Traditional Arabic" w:hAnsi="Traditional Arabic" w:cs="B Badr"/>
          <w:b w:val="0"/>
          <w:bCs w:val="0"/>
          <w:sz w:val="16"/>
          <w:szCs w:val="16"/>
          <w:rtl/>
        </w:rPr>
        <w:t>المحاسن: ج 1 ص 127 ح 145 عن السكوني عن الإمام الصادق عن أبيه عليهماالسلام ، بحار الأنوار: ج 7 ص 304 ح 73</w:t>
      </w:r>
      <w:r w:rsidR="00891AE9" w:rsidRPr="00891AE9">
        <w:rPr>
          <w:rFonts w:ascii="Traditional Arabic" w:hAnsi="Traditional Arabic" w:cs="B Badr"/>
          <w:b w:val="0"/>
          <w:bCs w:val="0"/>
          <w:sz w:val="16"/>
          <w:szCs w:val="16"/>
          <w:lang w:bidi="fa-IR"/>
        </w:rPr>
        <w:t xml:space="preserve"> .</w:t>
      </w:r>
    </w:p>
    <w:p w14:paraId="3577F969" w14:textId="7682EDB0" w:rsidR="000A55C9" w:rsidRPr="00DC20C3" w:rsidRDefault="000A55C9" w:rsidP="00891AE9">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rPr>
        <w:t xml:space="preserve">  آيات مسجد ، عظمت مسجد،  نبود معبود در مسجد، معابد ديگر، كاركرد عبادي مسجد ، معماري مسجد ، احترام مسجد ، لعن بر هتاکان</w:t>
      </w:r>
      <w:r w:rsidRPr="00DC20C3">
        <w:rPr>
          <w:rFonts w:ascii="Traditional Arabic" w:hAnsi="Traditional Arabic" w:cs="B Badr" w:hint="cs"/>
          <w:b w:val="0"/>
          <w:bCs w:val="0"/>
          <w:sz w:val="24"/>
          <w:szCs w:val="24"/>
          <w:rtl/>
          <w:lang w:bidi="fa-IR"/>
        </w:rPr>
        <w:t>، تعظیم مسجد</w:t>
      </w:r>
    </w:p>
    <w:p w14:paraId="56A800CB" w14:textId="5779B292" w:rsidR="000A55C9" w:rsidRPr="00DC20C3" w:rsidRDefault="000A55C9" w:rsidP="00891AE9">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00891AE9" w:rsidRPr="00891AE9">
        <w:rPr>
          <w:rFonts w:ascii="Traditional Arabic" w:hAnsi="Traditional Arabic" w:cs="B Badr"/>
          <w:b w:val="0"/>
          <w:bCs w:val="0"/>
          <w:rtl/>
        </w:rPr>
        <w:t>مكارم الأخلاق عن أبي ذرّ : دَخَلتُ ذاتَ يَومٍ في صَدرِ نَهارِهِ عَلى رَسولِ اللّه ِ صلى الله عليه و آله ... فَقُلتُ : يا رَسولَ اللّه ِ بِأَبي أنتَ واُمّي أوصِني بِوَصِيَّةٍ يَنفَعُنِي اللّه ُ بِها ، فَقالَ : ... يا أبا ذَرٍّ ، مَن أجابَ داعِيَ اللّه ِ وأحسَنَ عِمارَةَ مَساجِدِ اللّه ِ ، كانَ ثَوابُهُ مِنَ اللّه ِ الجَنَّةَ . فَقُلتُ : بِأَبي أنتَ واُمّي يا رَسولَ اللّه ِ ، كَيفَ تُعمَرُ مَساجِدُ اللّه ِ ؟ قالَ : لا تُرفَعُ فيهَا الأَصواتُ ، ولا يُخاضُ فيها بِالباطِلِ ، ولا يُشتَرى فيها ولا يُباعُ ، وَاترُكِ اللَّغوَ ما دُمتَ فيها ، فَإِن لَم تَفعَل فَلا تَلومَنَّ يَومَ القِيامَةِ إلّا نَفسَكَ</w:t>
      </w:r>
      <w:r w:rsidR="00891AE9" w:rsidRPr="00891AE9">
        <w:rPr>
          <w:rFonts w:ascii="Traditional Arabic" w:hAnsi="Traditional Arabic" w:cs="B Badr"/>
          <w:b w:val="0"/>
          <w:bCs w:val="0"/>
          <w:lang w:bidi="fa-IR"/>
        </w:rPr>
        <w:t xml:space="preserve"> .</w:t>
      </w:r>
    </w:p>
    <w:p w14:paraId="125D51A2" w14:textId="77777777" w:rsidR="00891AE9" w:rsidRDefault="00891AE9" w:rsidP="00891AE9">
      <w:pPr>
        <w:pStyle w:val="a"/>
        <w:tabs>
          <w:tab w:val="left" w:pos="1134"/>
        </w:tabs>
        <w:spacing w:line="240" w:lineRule="auto"/>
        <w:rPr>
          <w:rFonts w:ascii="Traditional Arabic" w:hAnsi="Traditional Arabic" w:cs="B Badr"/>
          <w:b w:val="0"/>
          <w:bCs w:val="0"/>
          <w:sz w:val="16"/>
          <w:szCs w:val="16"/>
          <w:rtl/>
        </w:rPr>
      </w:pPr>
      <w:r w:rsidRPr="00891AE9">
        <w:rPr>
          <w:rFonts w:ascii="Traditional Arabic" w:hAnsi="Traditional Arabic" w:cs="B Badr"/>
          <w:b w:val="0"/>
          <w:bCs w:val="0"/>
          <w:sz w:val="16"/>
          <w:szCs w:val="16"/>
          <w:rtl/>
        </w:rPr>
        <w:t>مكارم الأخلاق: ج 2 ص 363 ـ 374 ح 2661 ، تنبيه الخواطر: ج 2 ص 61 ، أعلام الدّين: ص 198 ، بحار الأنوار: ج 77 ص 85 ح3</w:t>
      </w:r>
      <w:r w:rsidRPr="00891AE9">
        <w:rPr>
          <w:rFonts w:ascii="Traditional Arabic" w:hAnsi="Traditional Arabic" w:cs="B Badr"/>
          <w:b w:val="0"/>
          <w:bCs w:val="0"/>
          <w:sz w:val="16"/>
          <w:szCs w:val="16"/>
        </w:rPr>
        <w:t xml:space="preserve"> .</w:t>
      </w:r>
    </w:p>
    <w:p w14:paraId="787CF79A" w14:textId="69C3B563" w:rsidR="000A55C9" w:rsidRPr="00DC20C3" w:rsidRDefault="000A55C9" w:rsidP="00891AE9">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b w:val="0"/>
          <w:bCs w:val="0"/>
          <w:sz w:val="24"/>
          <w:szCs w:val="24"/>
          <w:rtl/>
        </w:rPr>
        <w:t xml:space="preserve">ادب مسجد،تحسین مراعات ، تحسین سکوت ، تحسین عمارت، مشی الی المسجد ، وظیفه مردم در مقابل موذن واذان  ، تحسین ترک لغو، منکرات مسجد ، تجارت در مسجد، آداب شنیدن اذان، آداب حضور در مسجد </w:t>
      </w:r>
      <w:r w:rsidRPr="00DC20C3">
        <w:rPr>
          <w:rFonts w:ascii="Traditional Arabic" w:hAnsi="Traditional Arabic" w:cs="B Badr" w:hint="cs"/>
          <w:b w:val="0"/>
          <w:bCs w:val="0"/>
          <w:sz w:val="24"/>
          <w:szCs w:val="24"/>
          <w:rtl/>
        </w:rPr>
        <w:t>،اذان و مسجد</w:t>
      </w:r>
    </w:p>
    <w:p w14:paraId="6D33B6F1" w14:textId="77777777" w:rsidR="000A55C9" w:rsidRPr="00DC20C3" w:rsidRDefault="000A55C9" w:rsidP="006007AE">
      <w:pPr>
        <w:pStyle w:val="Heading4"/>
        <w:rPr>
          <w:rtl/>
        </w:rPr>
      </w:pPr>
      <w:r w:rsidRPr="00DC20C3">
        <w:rPr>
          <w:rFonts w:hint="cs"/>
          <w:rtl/>
        </w:rPr>
        <w:t>حفظ محیط زیست اطراف مسجد</w:t>
      </w:r>
    </w:p>
    <w:p w14:paraId="73FE403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خَرَجَ أَبُو حَنِيفَةَ مِنْ عِنْدِ أَبِي عَبْدِ اللَّهِ وَ أَبُو الْحَسَنِ مُوسَى</w:t>
      </w:r>
      <w:r w:rsidRPr="00DC20C3">
        <w:rPr>
          <w:rFonts w:ascii="Traditional Arabic" w:hAnsi="Traditional Arabic" w:cs="B Badr"/>
          <w:b w:val="0"/>
          <w:bCs w:val="0"/>
          <w:noProof/>
          <w:sz w:val="16"/>
          <w:szCs w:val="16"/>
        </w:rPr>
        <w:drawing>
          <wp:inline distT="0" distB="0" distL="0" distR="0" wp14:anchorId="248E2A90" wp14:editId="7D03A716">
            <wp:extent cx="133350" cy="114300"/>
            <wp:effectExtent l="0" t="0" r="0" b="0"/>
            <wp:docPr id="1964" name="Picture 196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 xml:space="preserve">قَائِمٌ وَ هُوَ غُلَامٌ فَقَالَ لَهُ أَبُو حَنِيفَةَ يَا غُلَامُ </w:t>
      </w:r>
      <w:r w:rsidRPr="00DC20C3">
        <w:rPr>
          <w:rFonts w:ascii="Traditional Arabic" w:hAnsi="Traditional Arabic" w:cs="B Badr"/>
          <w:b w:val="0"/>
          <w:bCs w:val="0"/>
          <w:rtl/>
        </w:rPr>
        <w:t xml:space="preserve">أَيْنَ يَضَعُ الْغَرِيبُ بِبَلَدِكُمْ فَقَالَ اجْتَنِبْ أَفْنِيَةَ الْمَسَاجِدِ </w:t>
      </w:r>
    </w:p>
    <w:p w14:paraId="7BF3A519"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b w:val="0"/>
          <w:bCs w:val="0"/>
          <w:sz w:val="16"/>
          <w:szCs w:val="16"/>
          <w:rtl/>
        </w:rPr>
        <w:t>بحار الانوار 48/114</w:t>
      </w:r>
    </w:p>
    <w:p w14:paraId="4D11A5CB"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b w:val="0"/>
          <w:bCs w:val="0"/>
          <w:sz w:val="24"/>
          <w:szCs w:val="24"/>
          <w:rtl/>
        </w:rPr>
        <w:t xml:space="preserve"> نظ</w:t>
      </w:r>
      <w:r w:rsidR="003471C1" w:rsidRPr="00DC20C3">
        <w:rPr>
          <w:rFonts w:ascii="Traditional Arabic" w:hAnsi="Traditional Arabic" w:cs="B Badr"/>
          <w:b w:val="0"/>
          <w:bCs w:val="0"/>
          <w:sz w:val="24"/>
          <w:szCs w:val="24"/>
          <w:rtl/>
        </w:rPr>
        <w:t>افت مسجد، حريم مسجد، عظمت مسجد</w:t>
      </w:r>
      <w:r w:rsidRPr="00DC20C3">
        <w:rPr>
          <w:rFonts w:ascii="Traditional Arabic" w:hAnsi="Traditional Arabic" w:cs="B Badr" w:hint="cs"/>
          <w:b w:val="0"/>
          <w:bCs w:val="0"/>
          <w:sz w:val="24"/>
          <w:szCs w:val="24"/>
          <w:rtl/>
        </w:rPr>
        <w:t>، منکرات مسجد</w:t>
      </w:r>
      <w:r w:rsidR="003471C1" w:rsidRPr="00DC20C3">
        <w:rPr>
          <w:rFonts w:ascii="Traditional Arabic" w:hAnsi="Traditional Arabic" w:cs="B Badr" w:hint="cs"/>
          <w:b w:val="0"/>
          <w:bCs w:val="0"/>
          <w:sz w:val="24"/>
          <w:szCs w:val="24"/>
          <w:rtl/>
          <w:lang w:bidi="fa-IR"/>
        </w:rPr>
        <w:t>،</w:t>
      </w:r>
      <w:r w:rsidR="003471C1" w:rsidRPr="00DC20C3">
        <w:rPr>
          <w:rFonts w:ascii="Traditional Arabic" w:hAnsi="Traditional Arabic" w:cs="B Badr" w:hint="cs"/>
          <w:b w:val="0"/>
          <w:bCs w:val="0"/>
          <w:sz w:val="24"/>
          <w:szCs w:val="24"/>
          <w:rtl/>
        </w:rPr>
        <w:t xml:space="preserve"> معماري مسج</w:t>
      </w:r>
      <w:r w:rsidR="003471C1" w:rsidRPr="00DC20C3">
        <w:rPr>
          <w:rFonts w:ascii="Traditional Arabic" w:hAnsi="Traditional Arabic" w:cs="B Badr" w:hint="cs"/>
          <w:b w:val="0"/>
          <w:bCs w:val="0"/>
          <w:sz w:val="24"/>
          <w:szCs w:val="24"/>
          <w:rtl/>
          <w:lang w:bidi="fa-IR"/>
        </w:rPr>
        <w:t>د</w:t>
      </w:r>
      <w:r w:rsidRPr="00DC20C3">
        <w:rPr>
          <w:rFonts w:ascii="Traditional Arabic" w:hAnsi="Traditional Arabic" w:cs="B Badr" w:hint="cs"/>
          <w:b w:val="0"/>
          <w:bCs w:val="0"/>
          <w:sz w:val="24"/>
          <w:szCs w:val="24"/>
          <w:rtl/>
        </w:rPr>
        <w:t xml:space="preserve"> </w:t>
      </w:r>
    </w:p>
    <w:p w14:paraId="3912445F" w14:textId="77777777" w:rsidR="000A55C9" w:rsidRPr="00DC20C3" w:rsidRDefault="000A55C9" w:rsidP="006007AE">
      <w:pPr>
        <w:pStyle w:val="Heading4"/>
        <w:rPr>
          <w:rtl/>
        </w:rPr>
      </w:pPr>
      <w:r w:rsidRPr="00DC20C3">
        <w:rPr>
          <w:rFonts w:hint="cs"/>
          <w:rtl/>
        </w:rPr>
        <w:t>حرفهای بیهوده در مسجد</w:t>
      </w:r>
    </w:p>
    <w:p w14:paraId="0CD5D25F" w14:textId="63DFFDBC"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عَنْ هِشَامِ بْنِ سَالِمٍ عَنْ أَبِي عَبْدِ اللَّهِ</w:t>
      </w:r>
      <w:r w:rsidRPr="00DC20C3">
        <w:rPr>
          <w:rFonts w:ascii="Traditional Arabic" w:hAnsi="Traditional Arabic" w:cs="B Badr"/>
          <w:b w:val="0"/>
          <w:bCs w:val="0"/>
          <w:noProof/>
          <w:sz w:val="16"/>
          <w:szCs w:val="16"/>
        </w:rPr>
        <w:drawing>
          <wp:inline distT="0" distB="0" distL="0" distR="0" wp14:anchorId="102DE07F" wp14:editId="4B0A1205">
            <wp:extent cx="133350" cy="114300"/>
            <wp:effectExtent l="0" t="0" r="0" b="0"/>
            <wp:docPr id="1963" name="Picture 196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قَالَ قَالَ إِنَّ أَمِيرَ الْمُؤْمِنِينَ</w:t>
      </w:r>
      <w:r w:rsidRPr="00DC20C3">
        <w:rPr>
          <w:rFonts w:ascii="Traditional Arabic" w:hAnsi="Traditional Arabic" w:cs="B Badr"/>
          <w:b w:val="0"/>
          <w:bCs w:val="0"/>
          <w:noProof/>
          <w:sz w:val="16"/>
          <w:szCs w:val="16"/>
        </w:rPr>
        <w:drawing>
          <wp:inline distT="0" distB="0" distL="0" distR="0" wp14:anchorId="5C623842" wp14:editId="3F153224">
            <wp:extent cx="133350" cy="114300"/>
            <wp:effectExtent l="0" t="0" r="0" b="0"/>
            <wp:docPr id="1962" name="Picture 196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رَأَى قَاصّاً فِي الْمَسْجِدِ فَضَرَبَهُ بِالدِّرَّةِ</w:t>
      </w:r>
      <w:r w:rsidR="00CA6BCB">
        <w:rPr>
          <w:rStyle w:val="FootnoteReference"/>
          <w:rFonts w:ascii="Traditional Arabic" w:hAnsi="Traditional Arabic" w:cs="B Badr"/>
          <w:b w:val="0"/>
          <w:bCs w:val="0"/>
          <w:rtl/>
        </w:rPr>
        <w:footnoteReference w:id="58"/>
      </w:r>
      <w:r w:rsidRPr="00DC20C3">
        <w:rPr>
          <w:rFonts w:ascii="Traditional Arabic" w:hAnsi="Traditional Arabic" w:cs="B Badr"/>
          <w:b w:val="0"/>
          <w:bCs w:val="0"/>
          <w:rtl/>
        </w:rPr>
        <w:t xml:space="preserve"> وَ طَرَدَهُ </w:t>
      </w:r>
    </w:p>
    <w:p w14:paraId="4A48BF4E" w14:textId="77777777" w:rsidR="00CA6BCB" w:rsidRDefault="00CA6BCB" w:rsidP="00CA6BCB">
      <w:pPr>
        <w:pStyle w:val="StyleComplex2Shiraz11pt"/>
        <w:tabs>
          <w:tab w:val="left" w:pos="1134"/>
        </w:tabs>
        <w:spacing w:line="240" w:lineRule="auto"/>
        <w:jc w:val="both"/>
        <w:rPr>
          <w:rFonts w:ascii="Traditional Arabic" w:hAnsi="Traditional Arabic" w:cs="B Badr"/>
          <w:sz w:val="16"/>
          <w:szCs w:val="16"/>
          <w:rtl/>
        </w:rPr>
      </w:pPr>
      <w:r w:rsidRPr="00CA6BCB">
        <w:rPr>
          <w:rFonts w:ascii="Traditional Arabic" w:hAnsi="Traditional Arabic" w:cs="B Badr"/>
          <w:sz w:val="16"/>
          <w:szCs w:val="16"/>
          <w:rtl/>
          <w:lang w:bidi="ar-SA"/>
        </w:rPr>
        <w:t>الكافي: ج 7 ص 263 ح 20 ، تهذيب الأحكام: ج 10 ص 149 ح 595 كلاهما عن هشام بن سالم ، بحار الأنوار: ج 72 ص 265 ح 3 . (إنّ هذا الخبر) يدلّ على أنّ للإمام أن يؤدب في المكروهات ويحتمل أن يكون محرّما لاشتماله على القصص الكاذبة مع إنّه لا استبعاد في حرمته في المسجد مطلقا إذا كان لغوا (مرآة العقول : ج 23 ص 410)</w:t>
      </w:r>
      <w:r w:rsidRPr="00CA6BCB">
        <w:rPr>
          <w:rFonts w:ascii="Traditional Arabic" w:hAnsi="Traditional Arabic" w:cs="B Badr"/>
          <w:sz w:val="16"/>
          <w:szCs w:val="16"/>
        </w:rPr>
        <w:t xml:space="preserve"> .</w:t>
      </w:r>
    </w:p>
    <w:p w14:paraId="12A921D8" w14:textId="0011E9F3" w:rsidR="000A55C9" w:rsidRDefault="000A55C9" w:rsidP="00CA6BCB">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اخراج از مسجد ، كار بيهوده در مسجد، منكرات المسجد، تنبيه در مسجد، قصه در مسجد، آداب مسجد</w:t>
      </w:r>
      <w:r w:rsidRPr="00DC20C3">
        <w:rPr>
          <w:rFonts w:ascii="Traditional Arabic" w:hAnsi="Traditional Arabic" w:cs="B Badr" w:hint="cs"/>
          <w:rtl/>
        </w:rPr>
        <w:t xml:space="preserve">، منکرات مسجد </w:t>
      </w:r>
    </w:p>
    <w:p w14:paraId="7D84050E" w14:textId="77777777" w:rsidR="00F97AE1" w:rsidRPr="00F97AE1" w:rsidRDefault="00F97AE1" w:rsidP="00F05178">
      <w:pPr>
        <w:pStyle w:val="a"/>
        <w:numPr>
          <w:ilvl w:val="0"/>
          <w:numId w:val="5"/>
        </w:numPr>
        <w:tabs>
          <w:tab w:val="left" w:pos="1134"/>
        </w:tabs>
        <w:spacing w:line="240" w:lineRule="auto"/>
        <w:rPr>
          <w:rFonts w:ascii="Traditional Arabic" w:hAnsi="Traditional Arabic" w:cs="B Badr"/>
          <w:b w:val="0"/>
          <w:bCs w:val="0"/>
          <w:rtl/>
        </w:rPr>
      </w:pPr>
      <w:r w:rsidRPr="00F97AE1">
        <w:rPr>
          <w:rFonts w:ascii="Traditional Arabic" w:hAnsi="Traditional Arabic" w:cs="B Badr"/>
          <w:b w:val="0"/>
          <w:bCs w:val="0"/>
          <w:rtl/>
        </w:rPr>
        <w:lastRenderedPageBreak/>
        <w:t>ابن عمر رضي اللَّه تعالى عنهما- دخل المسجد، فرأى قاصًّا صَيَّاحاً؛ فقال:</w:t>
      </w:r>
      <w:r w:rsidRPr="00F97AE1">
        <w:rPr>
          <w:rFonts w:ascii="Traditional Arabic" w:hAnsi="Traditional Arabic" w:cs="B Badr" w:hint="cs"/>
          <w:b w:val="0"/>
          <w:bCs w:val="0"/>
          <w:rtl/>
        </w:rPr>
        <w:t xml:space="preserve"> </w:t>
      </w:r>
      <w:r w:rsidRPr="00F97AE1">
        <w:rPr>
          <w:rFonts w:ascii="Traditional Arabic" w:hAnsi="Traditional Arabic" w:cs="B Badr"/>
          <w:b w:val="0"/>
          <w:bCs w:val="0"/>
          <w:rtl/>
        </w:rPr>
        <w:t>اخفِضْ من صوتك، أم تعلم أنَّ اللَّه يُبْغِضُ كلَّ شَحَّاج!</w:t>
      </w:r>
    </w:p>
    <w:p w14:paraId="4CC2D3A9" w14:textId="77777777" w:rsidR="00F97AE1" w:rsidRDefault="00F97AE1" w:rsidP="00F97AE1">
      <w:pPr>
        <w:pStyle w:val="StyleComplex2Shiraz11pt"/>
        <w:tabs>
          <w:tab w:val="left" w:pos="1134"/>
        </w:tabs>
        <w:rPr>
          <w:rFonts w:ascii="Traditional Arabic" w:hAnsi="Traditional Arabic" w:cs="B Badr"/>
          <w:rtl/>
        </w:rPr>
      </w:pPr>
      <w:r w:rsidRPr="00F97AE1">
        <w:rPr>
          <w:rFonts w:ascii="Traditional Arabic" w:hAnsi="Traditional Arabic" w:cs="B Badr"/>
          <w:rtl/>
        </w:rPr>
        <w:t>الفايق في غريب الحديث، ج‏2، ص: 185</w:t>
      </w:r>
    </w:p>
    <w:p w14:paraId="693ED1AF" w14:textId="77777777" w:rsidR="00F97AE1" w:rsidRDefault="00F97AE1" w:rsidP="00012824">
      <w:pPr>
        <w:pStyle w:val="StyleComplex2Shiraz11pt"/>
        <w:tabs>
          <w:tab w:val="left" w:pos="1134"/>
        </w:tabs>
        <w:jc w:val="both"/>
        <w:rPr>
          <w:rFonts w:ascii="Traditional Arabic" w:hAnsi="Traditional Arabic" w:cs="B Badr"/>
          <w:rtl/>
        </w:rPr>
      </w:pPr>
      <w:r w:rsidRPr="00F97AE1">
        <w:rPr>
          <w:rFonts w:ascii="Traditional Arabic" w:hAnsi="Traditional Arabic" w:cs="B Badr"/>
          <w:rtl/>
        </w:rPr>
        <w:t>الشُّحَاجُ للبغل و الحمار. و حمار مشِحج و شَحَّاج. و يقال للبغال: بنات شَحَّاج. عَنَى قوله عزَّ و جلَّ؛ وَ اغْضُضْ مِنْ صَوْتِكَ إِنَّ أَنْكَرَ الْأَصْواتِ لَصَوْتُ الْحَمِيرِ [لقمان:</w:t>
      </w:r>
      <w:r w:rsidR="00012824">
        <w:rPr>
          <w:rFonts w:ascii="Traditional Arabic" w:hAnsi="Traditional Arabic" w:cs="B Badr"/>
          <w:rtl/>
        </w:rPr>
        <w:t>19]</w:t>
      </w:r>
    </w:p>
    <w:p w14:paraId="29FF17DE" w14:textId="77777777" w:rsidR="002D5347" w:rsidRDefault="002D5347" w:rsidP="002D5347">
      <w:pPr>
        <w:pStyle w:val="StyleComplex2Shiraz11pt"/>
        <w:tabs>
          <w:tab w:val="left" w:pos="1134"/>
        </w:tabs>
        <w:rPr>
          <w:rFonts w:ascii="Traditional Arabic" w:hAnsi="Traditional Arabic" w:cs="B Badr"/>
          <w:rtl/>
        </w:rPr>
      </w:pPr>
      <w:r w:rsidRPr="002D5347">
        <w:rPr>
          <w:rFonts w:ascii="Traditional Arabic" w:hAnsi="Traditional Arabic" w:cs="B Badr"/>
          <w:rtl/>
        </w:rPr>
        <w:t>أبو عبد الله، كان في الجاهلية شاعرا و في الإسلام قاصا، و هو أول من قص في المسجد</w:t>
      </w:r>
      <w:r>
        <w:rPr>
          <w:rFonts w:ascii="Traditional Arabic" w:hAnsi="Traditional Arabic" w:cs="B Badr" w:hint="cs"/>
          <w:rtl/>
        </w:rPr>
        <w:t xml:space="preserve">. </w:t>
      </w:r>
      <w:r w:rsidRPr="002D5347">
        <w:rPr>
          <w:rFonts w:ascii="Traditional Arabic" w:hAnsi="Traditional Arabic" w:cs="B Badr"/>
          <w:rtl/>
        </w:rPr>
        <w:t>رجال الطوسي، ص: 25</w:t>
      </w:r>
    </w:p>
    <w:p w14:paraId="3A436BB4" w14:textId="77777777" w:rsidR="002D5347" w:rsidRPr="00012824" w:rsidRDefault="002D5347" w:rsidP="00012824">
      <w:pPr>
        <w:pStyle w:val="StyleComplex2Shiraz11pt"/>
        <w:tabs>
          <w:tab w:val="left" w:pos="1134"/>
        </w:tabs>
        <w:rPr>
          <w:rFonts w:ascii="Traditional Arabic" w:hAnsi="Traditional Arabic" w:cs="B Badr"/>
          <w:rtl/>
        </w:rPr>
      </w:pPr>
      <w:r>
        <w:rPr>
          <w:rFonts w:ascii="Traditional Arabic" w:hAnsi="Traditional Arabic" w:cs="B Badr" w:hint="cs"/>
          <w:rtl/>
        </w:rPr>
        <w:t>قاص به معنی آرایشگر نیز آمده است</w:t>
      </w:r>
      <w:r w:rsidR="00012824">
        <w:rPr>
          <w:rFonts w:ascii="Traditional Arabic" w:hAnsi="Traditional Arabic" w:cs="B Badr" w:hint="cs"/>
          <w:rtl/>
        </w:rPr>
        <w:t xml:space="preserve">. </w:t>
      </w:r>
      <w:r w:rsidR="00012824" w:rsidRPr="00012824">
        <w:rPr>
          <w:rFonts w:ascii="Traditional Arabic" w:hAnsi="Traditional Arabic" w:cs="B Badr" w:hint="cs"/>
          <w:rtl/>
        </w:rPr>
        <w:t>و الْمِقَصُ‏ بالكسر: المقراض</w:t>
      </w:r>
      <w:r w:rsidR="00012824">
        <w:rPr>
          <w:rFonts w:ascii="Traditional Arabic" w:hAnsi="Traditional Arabic" w:cs="B Badr" w:hint="cs"/>
          <w:rtl/>
        </w:rPr>
        <w:t xml:space="preserve">. </w:t>
      </w:r>
      <w:r w:rsidR="00012824" w:rsidRPr="00012824">
        <w:rPr>
          <w:rFonts w:ascii="Traditional Arabic" w:hAnsi="Traditional Arabic" w:cs="B Badr"/>
          <w:rtl/>
        </w:rPr>
        <w:t>مجمع البحرين، ج‏4، ص: 180</w:t>
      </w:r>
    </w:p>
    <w:p w14:paraId="478799E1" w14:textId="77777777" w:rsidR="000A55C9" w:rsidRPr="00DC20C3" w:rsidRDefault="000A55C9" w:rsidP="006007AE">
      <w:pPr>
        <w:pStyle w:val="Heading4"/>
        <w:rPr>
          <w:rtl/>
        </w:rPr>
      </w:pPr>
      <w:r w:rsidRPr="00DC20C3">
        <w:rPr>
          <w:rFonts w:hint="cs"/>
          <w:rtl/>
        </w:rPr>
        <w:t>منکرات مسجد</w:t>
      </w:r>
      <w:r w:rsidR="0089579B">
        <w:rPr>
          <w:rFonts w:hint="cs"/>
          <w:rtl/>
        </w:rPr>
        <w:t xml:space="preserve"> </w:t>
      </w:r>
      <w:r w:rsidRPr="00DC20C3">
        <w:rPr>
          <w:rFonts w:hint="cs"/>
          <w:rtl/>
        </w:rPr>
        <w:t>(شعر و اعلام گمشده در مسجد)</w:t>
      </w:r>
    </w:p>
    <w:p w14:paraId="38271D2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عَنِ الصَّادِقِ جَعْفَرِ بْنِ مُحَمَّدٍ عَنْ أَبِيهِ عَنْ آبَائِهِ عَنْ أَمِيرِ الْمُؤْمِنِينَ</w:t>
      </w:r>
      <w:r w:rsidRPr="00DC20C3">
        <w:rPr>
          <w:rFonts w:ascii="Traditional Arabic" w:hAnsi="Traditional Arabic" w:cs="B Badr"/>
          <w:b w:val="0"/>
          <w:bCs w:val="0"/>
          <w:noProof/>
          <w:sz w:val="16"/>
          <w:szCs w:val="16"/>
        </w:rPr>
        <w:drawing>
          <wp:inline distT="0" distB="0" distL="0" distR="0" wp14:anchorId="2B3153B7" wp14:editId="1E6555A5">
            <wp:extent cx="133350" cy="114300"/>
            <wp:effectExtent l="0" t="0" r="0" b="0"/>
            <wp:docPr id="1959" name="Picture 195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قَالَ نَهَى رَسُولُ اللَّهِ</w:t>
      </w:r>
      <w:r w:rsidRPr="00DC20C3">
        <w:rPr>
          <w:rFonts w:ascii="Traditional Arabic" w:hAnsi="Traditional Arabic" w:cs="B Badr"/>
          <w:b w:val="0"/>
          <w:bCs w:val="0"/>
          <w:noProof/>
          <w:sz w:val="16"/>
          <w:szCs w:val="16"/>
        </w:rPr>
        <w:drawing>
          <wp:inline distT="0" distB="0" distL="0" distR="0" wp14:anchorId="30935D54" wp14:editId="207036CF">
            <wp:extent cx="171450" cy="152400"/>
            <wp:effectExtent l="0" t="0" r="0" b="0"/>
            <wp:docPr id="1958" name="Picture 195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 وَ نَهَى عَنْ أَنْ يُنْشَدَ الشِّعْرُ أَوْ تُنْشَدَ الضَّالَّةُ فِي الْمَسْجِدِ وَ نَهَى أَنْ يُسَلَّ السَّيْفُ فِي الْمَسْجِد </w:t>
      </w:r>
      <w:r w:rsidRPr="00DC20C3">
        <w:rPr>
          <w:rStyle w:val="FootnoteReference"/>
          <w:rFonts w:ascii="Traditional Arabic" w:hAnsi="Traditional Arabic" w:cs="B Badr"/>
          <w:b w:val="0"/>
          <w:bCs w:val="0"/>
          <w:rtl/>
        </w:rPr>
        <w:footnoteReference w:id="59"/>
      </w:r>
    </w:p>
    <w:p w14:paraId="4F959DBB"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بحار الانوار76/328</w:t>
      </w:r>
    </w:p>
    <w:p w14:paraId="39D0FCDB"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احترام </w:t>
      </w:r>
      <w:r w:rsidRPr="00DC20C3">
        <w:rPr>
          <w:rFonts w:ascii="Traditional Arabic" w:hAnsi="Traditional Arabic" w:cs="B Badr" w:hint="cs"/>
          <w:sz w:val="24"/>
          <w:szCs w:val="24"/>
          <w:rtl/>
        </w:rPr>
        <w:t xml:space="preserve">و عظمت </w:t>
      </w:r>
      <w:r w:rsidRPr="00DC20C3">
        <w:rPr>
          <w:rFonts w:ascii="Traditional Arabic" w:hAnsi="Traditional Arabic" w:cs="B Badr"/>
          <w:sz w:val="24"/>
          <w:szCs w:val="24"/>
          <w:rtl/>
        </w:rPr>
        <w:t>مسجد، منكرات</w:t>
      </w:r>
      <w:r w:rsidRPr="00DC20C3">
        <w:rPr>
          <w:rFonts w:ascii="Traditional Arabic" w:hAnsi="Traditional Arabic" w:cs="B Badr" w:hint="cs"/>
          <w:sz w:val="24"/>
          <w:szCs w:val="24"/>
          <w:rtl/>
        </w:rPr>
        <w:t>م</w:t>
      </w:r>
      <w:r w:rsidRPr="00DC20C3">
        <w:rPr>
          <w:rFonts w:ascii="Traditional Arabic" w:hAnsi="Traditional Arabic" w:cs="B Badr"/>
          <w:sz w:val="24"/>
          <w:szCs w:val="24"/>
          <w:rtl/>
        </w:rPr>
        <w:t>سجد ،گمشده در مسجد ، آداب</w:t>
      </w:r>
      <w:r w:rsidRPr="00DC20C3">
        <w:rPr>
          <w:rFonts w:ascii="Traditional Arabic" w:hAnsi="Traditional Arabic" w:cs="B Badr" w:hint="cs"/>
          <w:sz w:val="24"/>
          <w:szCs w:val="24"/>
          <w:rtl/>
        </w:rPr>
        <w:t xml:space="preserve"> حضور</w:t>
      </w:r>
      <w:r w:rsidRPr="00DC20C3">
        <w:rPr>
          <w:rFonts w:ascii="Traditional Arabic" w:hAnsi="Traditional Arabic" w:cs="B Badr"/>
          <w:sz w:val="24"/>
          <w:szCs w:val="24"/>
          <w:rtl/>
        </w:rPr>
        <w:t>، شعر و مسجد، خبر ناگوار در مسجد، حرمت مسجد</w:t>
      </w:r>
      <w:r w:rsidRPr="00DC20C3">
        <w:rPr>
          <w:rFonts w:ascii="Traditional Arabic" w:hAnsi="Traditional Arabic" w:cs="B Badr" w:hint="cs"/>
          <w:sz w:val="24"/>
          <w:szCs w:val="24"/>
          <w:rtl/>
        </w:rPr>
        <w:t>، منکرات مسجد، احترام وعظمت مسجد</w:t>
      </w:r>
    </w:p>
    <w:p w14:paraId="218122F2" w14:textId="77777777" w:rsidR="000A55C9" w:rsidRPr="00DC20C3" w:rsidRDefault="000A55C9" w:rsidP="006007AE">
      <w:pPr>
        <w:pStyle w:val="Heading4"/>
        <w:rPr>
          <w:rtl/>
        </w:rPr>
      </w:pPr>
      <w:r w:rsidRPr="00DC20C3">
        <w:rPr>
          <w:rFonts w:hint="cs"/>
          <w:rtl/>
        </w:rPr>
        <w:t>احکام خاص مسجد</w:t>
      </w:r>
    </w:p>
    <w:p w14:paraId="7226590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جَعْفَرٍ عَنْ أَبِيهِ</w:t>
      </w:r>
      <w:r w:rsidRPr="00DC20C3">
        <w:rPr>
          <w:rFonts w:ascii="Traditional Arabic" w:hAnsi="Traditional Arabic" w:cs="B Badr"/>
          <w:b w:val="0"/>
          <w:bCs w:val="0"/>
          <w:noProof/>
          <w:sz w:val="20"/>
          <w:szCs w:val="20"/>
        </w:rPr>
        <w:drawing>
          <wp:inline distT="0" distB="0" distL="0" distR="0" wp14:anchorId="0BF36E22" wp14:editId="14D4B40B">
            <wp:extent cx="133350" cy="114300"/>
            <wp:effectExtent l="0" t="0" r="0" b="0"/>
            <wp:docPr id="1917" name="Picture 191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أَنَّ النَّبِيَّ</w:t>
      </w:r>
      <w:r w:rsidRPr="00DC20C3">
        <w:rPr>
          <w:rFonts w:ascii="Traditional Arabic" w:hAnsi="Traditional Arabic" w:cs="B Badr"/>
          <w:b w:val="0"/>
          <w:bCs w:val="0"/>
          <w:noProof/>
          <w:sz w:val="20"/>
          <w:szCs w:val="20"/>
        </w:rPr>
        <w:drawing>
          <wp:inline distT="0" distB="0" distL="0" distR="0" wp14:anchorId="3F0BCB7C" wp14:editId="428A2472">
            <wp:extent cx="171450" cy="152400"/>
            <wp:effectExtent l="0" t="0" r="0" b="0"/>
            <wp:docPr id="1916" name="Picture 191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w:t>
      </w:r>
      <w:r w:rsidRPr="00DC20C3">
        <w:rPr>
          <w:rFonts w:ascii="Traditional Arabic" w:hAnsi="Traditional Arabic" w:cs="B Badr"/>
          <w:b w:val="0"/>
          <w:bCs w:val="0"/>
          <w:rtl/>
        </w:rPr>
        <w:t xml:space="preserve"> كَشْفُ السُّرَّةِ وَ الْفَخِذِ وَ الرُّكْبَةِ فِي الْمَسْجِدِ مِنَ الْعَوْرَة</w:t>
      </w:r>
    </w:p>
    <w:p w14:paraId="44326DCF"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تهذیب الاحکام  3/263</w:t>
      </w:r>
    </w:p>
    <w:p w14:paraId="5DAB793C"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آداب مسجد، لباس مسجد، آداب مسجد، خصوصيات فقهي، احكام مسجد خاص، منكراتمسجد</w:t>
      </w:r>
      <w:r w:rsidRPr="00DC20C3">
        <w:rPr>
          <w:rFonts w:ascii="Traditional Arabic" w:hAnsi="Traditional Arabic" w:cs="B Badr" w:hint="cs"/>
          <w:sz w:val="24"/>
          <w:szCs w:val="24"/>
          <w:rtl/>
        </w:rPr>
        <w:t>، احکام خاص مسجد، نظارت عالم برعابد</w:t>
      </w:r>
    </w:p>
    <w:p w14:paraId="1656E73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أَبَانِ بْنِ تَغْلِبَ قَالَ كُنْتُ مَعَ أَبِي جَعْفَرٍ</w:t>
      </w:r>
      <w:r w:rsidRPr="00DC20C3">
        <w:rPr>
          <w:rFonts w:ascii="Traditional Arabic" w:hAnsi="Traditional Arabic" w:cs="B Badr"/>
          <w:b w:val="0"/>
          <w:bCs w:val="0"/>
          <w:noProof/>
          <w:sz w:val="20"/>
          <w:szCs w:val="20"/>
        </w:rPr>
        <w:drawing>
          <wp:inline distT="0" distB="0" distL="0" distR="0" wp14:anchorId="48A4FF6E" wp14:editId="7CE80CE1">
            <wp:extent cx="133350" cy="114300"/>
            <wp:effectExtent l="0" t="0" r="0" b="0"/>
            <wp:docPr id="1915" name="Picture 191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فِي نَاحِيَةٍ مِنَ الْمَسْجِدِ الْحَرَامِ وَ قَوْمٌ يُلَبُّونَ حَوْلَ الْكَعْبَةِ فَقَالَ أَ تَرَى هَؤُلَاءِ الَّذِينَ يُلَبُّونَ وَ اللَّهِ لَأَصْوَاتُهُمْ أَبْغَضُ إِلَى اللَّهِ مِنْ أَصْوَاتِ الْحَمِير</w:t>
      </w:r>
    </w:p>
    <w:p w14:paraId="1EF1CCFA"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Pr>
      </w:pPr>
      <w:r w:rsidRPr="00DC20C3">
        <w:rPr>
          <w:rFonts w:ascii="Traditional Arabic" w:hAnsi="Traditional Arabic" w:cs="B Badr"/>
          <w:b w:val="0"/>
          <w:bCs w:val="0"/>
          <w:sz w:val="16"/>
          <w:szCs w:val="16"/>
          <w:rtl/>
        </w:rPr>
        <w:t>الکافی 4/540</w:t>
      </w:r>
    </w:p>
    <w:p w14:paraId="3D51670A"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نا اهلان مسجد، رفع الصوت ، نظارت عالم  بر عابد، آداب مسجد</w:t>
      </w:r>
      <w:r w:rsidRPr="00DC20C3">
        <w:rPr>
          <w:rFonts w:ascii="Traditional Arabic" w:hAnsi="Traditional Arabic" w:cs="B Badr" w:hint="cs"/>
          <w:sz w:val="24"/>
          <w:szCs w:val="24"/>
          <w:rtl/>
        </w:rPr>
        <w:t>، مسجد خاص (مسجد الحرام )</w:t>
      </w:r>
    </w:p>
    <w:p w14:paraId="76EACAC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حَمْزَةَ الثُّمَالِيِّ قَالَ    قَالَ أَبُو جَعْفَرٍ</w:t>
      </w:r>
      <w:r w:rsidRPr="00DC20C3">
        <w:rPr>
          <w:rFonts w:ascii="Traditional Arabic" w:hAnsi="Traditional Arabic" w:cs="B Badr"/>
          <w:b w:val="0"/>
          <w:bCs w:val="0"/>
          <w:noProof/>
          <w:sz w:val="20"/>
          <w:szCs w:val="20"/>
        </w:rPr>
        <w:drawing>
          <wp:inline distT="0" distB="0" distL="0" distR="0" wp14:anchorId="6D42FF7C" wp14:editId="3E5019AE">
            <wp:extent cx="133350" cy="114300"/>
            <wp:effectExtent l="0" t="0" r="0" b="0"/>
            <wp:docPr id="1914" name="Picture 191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إِنَّ رَجُلًا كَانَ مِنْ أَهْلِ الْيَمَامَةِ يُقَالُ لَهُ جُوَيْبِرٌ أَتَى رَسُولَ اللَّهِ</w:t>
      </w:r>
      <w:r w:rsidRPr="00DC20C3">
        <w:rPr>
          <w:rFonts w:ascii="Traditional Arabic" w:hAnsi="Traditional Arabic" w:cs="B Badr"/>
          <w:b w:val="0"/>
          <w:bCs w:val="0"/>
          <w:noProof/>
        </w:rPr>
        <w:drawing>
          <wp:inline distT="0" distB="0" distL="0" distR="0" wp14:anchorId="21F5F5C4" wp14:editId="73E2139A">
            <wp:extent cx="171450" cy="152400"/>
            <wp:effectExtent l="0" t="0" r="0" b="0"/>
            <wp:docPr id="1913" name="Picture 191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مُنْتَجِعاً لِلْإِسْلَامِ فَأَسْلَمَ وَ حَسُنَ إِسْلَامُهُ وَ كَانَ رَجُلًا قَصِيراً دَمِيماً مُحْتَاجاً عَارِياً وَ كَانَ مِنْ قِبَاحِ السُّودَانِ فَضَمَّهُ رَسُولُ اللَّهِ</w:t>
      </w:r>
      <w:r w:rsidRPr="00DC20C3">
        <w:rPr>
          <w:rFonts w:ascii="Traditional Arabic" w:hAnsi="Traditional Arabic" w:cs="B Badr"/>
          <w:b w:val="0"/>
          <w:bCs w:val="0"/>
          <w:noProof/>
        </w:rPr>
        <w:drawing>
          <wp:inline distT="0" distB="0" distL="0" distR="0" wp14:anchorId="4316EC03" wp14:editId="61690CAC">
            <wp:extent cx="171450" cy="152400"/>
            <wp:effectExtent l="0" t="0" r="0" b="0"/>
            <wp:docPr id="1912" name="Picture 191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لِحَالِ غُرْبَتِهِ وَ عَرَاهُ وَ كَانَ يُجْرِي عَلَيْهِ طَعَامَهُ صَاعاً مِنْ تَمْرٍ بِالصَّاعِ الْأَوَّلِ وَ كَسَاهُ شَمْلَتَيْنِ وَ أَمَرَهُ أَنْ يَلْزَمَ الْمَسْجِدَ وَ يَرْقُدَ فِيهِ بِاللَّيْلِ فَمَكَثَ بِذَلِكَ مَا شَاءَ اللَّهُ حَتَّى كَثُرَ الْغُرَبَاءُ مِمَّنْ يَدْخُلُ فِي الْإِسْلَامِ مِنْ أَهْلِ الْحَاجَةِ بِالْمَدِينَةِ وَ ضَاقَ بِهِمُ الْمَسْجِدُ فَأَوْحَى اللَّهُ عَزَّ وَ جَلَّ إِلَى نَبِيِّهِ</w:t>
      </w:r>
      <w:r w:rsidRPr="00DC20C3">
        <w:rPr>
          <w:rFonts w:ascii="Traditional Arabic" w:hAnsi="Traditional Arabic" w:cs="B Badr"/>
          <w:b w:val="0"/>
          <w:bCs w:val="0"/>
          <w:noProof/>
        </w:rPr>
        <w:drawing>
          <wp:inline distT="0" distB="0" distL="0" distR="0" wp14:anchorId="16181DAB" wp14:editId="3636F446">
            <wp:extent cx="171450" cy="152400"/>
            <wp:effectExtent l="0" t="0" r="0" b="0"/>
            <wp:docPr id="1911" name="Picture 191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أَنْ طَهِّرْ مَسْجِدَكَ وَ أَخْرِجْ مِنَ الْمَسْجِدِ مَنْ يَرْقُدُ فِيهِ بِاللَّيْلِ وَ مُرْ بِسَدِّ أَبْوَابِ مَنْ كَانَ لَهُ فِي مَسْجِدِكَ بَابٌ إِلَّا بَابَ عَلِيٍّ</w:t>
      </w:r>
      <w:r w:rsidRPr="00DC20C3">
        <w:rPr>
          <w:rFonts w:ascii="Traditional Arabic" w:hAnsi="Traditional Arabic" w:cs="B Badr"/>
          <w:b w:val="0"/>
          <w:bCs w:val="0"/>
          <w:noProof/>
        </w:rPr>
        <w:drawing>
          <wp:inline distT="0" distB="0" distL="0" distR="0" wp14:anchorId="75460262" wp14:editId="19D66B74">
            <wp:extent cx="133350" cy="114300"/>
            <wp:effectExtent l="0" t="0" r="0" b="0"/>
            <wp:docPr id="1910" name="Picture 191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وَ مَسْكَنَ فَاطِمَةَ</w:t>
      </w:r>
      <w:r w:rsidRPr="00DC20C3">
        <w:rPr>
          <w:rFonts w:ascii="Traditional Arabic" w:hAnsi="Traditional Arabic" w:cs="B Badr"/>
          <w:b w:val="0"/>
          <w:bCs w:val="0"/>
          <w:noProof/>
        </w:rPr>
        <w:drawing>
          <wp:inline distT="0" distB="0" distL="0" distR="0" wp14:anchorId="51E512BD" wp14:editId="5C0CAF14">
            <wp:extent cx="133350" cy="114300"/>
            <wp:effectExtent l="0" t="0" r="0" b="0"/>
            <wp:docPr id="1909" name="Picture 190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وَ لَا يَمُرَّنَّ فِيهِ جُنُبٌ وَ لَا يَرْقُدْ فِيهِ غَرِيبٌ قَالَ فَأَمَرَ رَسُولُ اللَّهِ</w:t>
      </w:r>
      <w:r w:rsidRPr="00DC20C3">
        <w:rPr>
          <w:rFonts w:ascii="Traditional Arabic" w:hAnsi="Traditional Arabic" w:cs="B Badr"/>
          <w:b w:val="0"/>
          <w:bCs w:val="0"/>
          <w:noProof/>
        </w:rPr>
        <w:drawing>
          <wp:inline distT="0" distB="0" distL="0" distR="0" wp14:anchorId="6DA58AF9" wp14:editId="02D16434">
            <wp:extent cx="171450" cy="152400"/>
            <wp:effectExtent l="0" t="0" r="0" b="0"/>
            <wp:docPr id="1908" name="Picture 190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بِسَدِّ أَبْوَابِهِمْ إِلَّا بَابَ عَلِيٍّ</w:t>
      </w:r>
      <w:r w:rsidRPr="00DC20C3">
        <w:rPr>
          <w:rFonts w:ascii="Traditional Arabic" w:hAnsi="Traditional Arabic" w:cs="B Badr"/>
          <w:b w:val="0"/>
          <w:bCs w:val="0"/>
          <w:noProof/>
        </w:rPr>
        <w:drawing>
          <wp:inline distT="0" distB="0" distL="0" distR="0" wp14:anchorId="35FDC82D" wp14:editId="63F54369">
            <wp:extent cx="133350" cy="114300"/>
            <wp:effectExtent l="0" t="0" r="0" b="0"/>
            <wp:docPr id="1907" name="Picture 190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وَ أَقَرَّ مَسْكَنَ فَاطِمَةَ</w:t>
      </w:r>
      <w:r w:rsidRPr="00DC20C3">
        <w:rPr>
          <w:rFonts w:ascii="Traditional Arabic" w:hAnsi="Traditional Arabic" w:cs="B Badr"/>
          <w:b w:val="0"/>
          <w:bCs w:val="0"/>
          <w:noProof/>
        </w:rPr>
        <w:drawing>
          <wp:inline distT="0" distB="0" distL="0" distR="0" wp14:anchorId="5327F48D" wp14:editId="3EDDA428">
            <wp:extent cx="133350" cy="114300"/>
            <wp:effectExtent l="0" t="0" r="0" b="0"/>
            <wp:docPr id="1906" name="Picture 190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عَلَى حَالِهِ </w:t>
      </w:r>
    </w:p>
    <w:p w14:paraId="28719CC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Pr>
      </w:pPr>
      <w:r w:rsidRPr="00DC20C3">
        <w:rPr>
          <w:rFonts w:ascii="Traditional Arabic" w:hAnsi="Traditional Arabic" w:cs="B Badr"/>
          <w:b w:val="0"/>
          <w:bCs w:val="0"/>
          <w:sz w:val="16"/>
          <w:szCs w:val="16"/>
          <w:rtl/>
        </w:rPr>
        <w:t>الکافی 5/339</w:t>
      </w:r>
    </w:p>
    <w:p w14:paraId="2997E3D8"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حق وتو در مسجد، امامت در مسجد، آداب مسجد، خواب در مسجد، خواب مسافر، خواب فقير، خوابيدن كساني كه در مسجد داشتند ، احکام خاص در مسجد النبی ، اخراج از مسجد ، احکام جنب وحائض ، در های مسجد ، نظم مسجد توسط حاکمان ، مسجد برای کارگرهای دیگر ، توسعه ندادن ، مصلحت روز</w:t>
      </w:r>
      <w:r w:rsidRPr="00DC20C3">
        <w:rPr>
          <w:rFonts w:ascii="Traditional Arabic" w:hAnsi="Traditional Arabic" w:cs="B Badr" w:hint="cs"/>
          <w:sz w:val="24"/>
          <w:szCs w:val="24"/>
          <w:rtl/>
        </w:rPr>
        <w:t xml:space="preserve">،تطهیر مسجد ، مسجد و ولایت ، احکام مسجد ، همسایه مسجد ، حضور شبانه در مسجد ، التزام به مسجد ، شلوغی مسجد ف کارکرد مسجد ، مسجد خاص ، سدالابواب </w:t>
      </w:r>
    </w:p>
    <w:p w14:paraId="430CAABD" w14:textId="55194BF4" w:rsidR="00E320EC" w:rsidRPr="00DC20C3" w:rsidRDefault="00E320EC"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cs="B Badr" w:hint="cs"/>
          <w:sz w:val="30"/>
          <w:szCs w:val="30"/>
          <w:rtl/>
          <w:lang w:bidi="fa-IR"/>
        </w:rPr>
        <w:t xml:space="preserve">محمد، عن ابن عيسى، عن السراد، عن مالك بن عطية، عن الثمالي قال: كنت عند أبي جعفر ع إذ استأذن عليه رجل فأذن له فدخل عليه فسلم فرحب به أبو جعفر ع و أدناه و ساءله فقال الرجل: جعلت فداك إني خطبت إلى مولاك فلان بن أبي رافع ابنته فلانة فردني و رغب عني و ازدرأني لدمامتي و حاجتي و غربتي و قد دخلني من ذلك غضاضة هجمة عصر لها قلبي تمنيت عندها الموت. فقال أبو جعفر ع" اذهب فأنت رسولي إليه و قل له: يقول لك محمد بن علي بن الحسين بن علي بن أبي طالب زوج منجح بن رماح‏ مولاي بنتك فلانة و لا ترده". قال أبو حمزة: فوثب الرجل فرحا برسالة أبي جعفر ع فلما أن توارى الرجل قال أبو جعفر ع" إن رجلا كان من أهل اليمامة يقال له جويبر أتى رسول اللَّه ص منتجعا للإسلام فأسلم و حسن إسلامه و كان رجلا قصيرا دميما محتاجا عاريا، و كان من قباح السودان فضمه رسول اللَّه ص لحال غربته و عرية، و كان يجري عليه طعامه صاعا من تمر بالصاع الأول، و كساه شملتين و أمره أن يلزم المسجد و يرقد فيه بالليل، فمكث بذلك ما شاء اللَّه حتى كثير الغرباء ممن يدخل في الإسلام من أهل الحاجة بالمدينة و ضاق بهم المسجد فأوحى اللَّه تعالى إلى نبيه أن طهر مسجدك‏ و أخرج من المسجد من يرقد فيه بالليل و مر بسد أبواب كل من كان له في مسجدك‏ باب إلا باب علي و مسكن فاطمة ع و لا يمرن فيه جنب و لا يرقد فيه غريب. قال: فأمر رسول اللَّه ص عند ذلك بسد أبوابهم إلا باب علي ع و أقر مسكن فاطمة ع على حاله </w:t>
      </w:r>
      <w:r w:rsidRPr="00DC20C3">
        <w:rPr>
          <w:rFonts w:cs="B Badr" w:hint="cs"/>
          <w:sz w:val="30"/>
          <w:szCs w:val="30"/>
          <w:rtl/>
          <w:lang w:bidi="fa-IR"/>
        </w:rPr>
        <w:lastRenderedPageBreak/>
        <w:t>قال: ثم إن رسول اللَّه ص أمر أن يتخذ للمسلمين سقيفة فعملت لهم و هي الصفة ثم أمر الغرباء و المساكين أن يظلوا فيها نهارهم و ليلهم، فنزلوها و اجتمعوا فيها و كان رسول اللَّه ص يتعاهدهم بالبر و التمر و الشعير و الزبيب إذا كان عنده، و كان المسلمون يتعاهدونهم و يرقون عليهم لرقة رسول اللَّه ص و يصرفون صدقاتهم إليهم.</w:t>
      </w:r>
      <w:r w:rsidRPr="00DC20C3">
        <w:rPr>
          <w:rFonts w:cs="B Badr" w:hint="cs"/>
          <w:rtl/>
          <w:lang w:bidi="fa-IR"/>
        </w:rPr>
        <w:t>..</w:t>
      </w:r>
    </w:p>
    <w:p w14:paraId="57FEE342" w14:textId="77777777" w:rsidR="00E320EC" w:rsidRDefault="00E320EC" w:rsidP="003E12A5">
      <w:pPr>
        <w:tabs>
          <w:tab w:val="left" w:pos="1134"/>
        </w:tabs>
        <w:spacing w:before="100" w:beforeAutospacing="1" w:after="100" w:afterAutospacing="1"/>
        <w:ind w:left="720" w:hanging="720"/>
        <w:jc w:val="both"/>
        <w:rPr>
          <w:rFonts w:cs="B Badr"/>
          <w:sz w:val="22"/>
          <w:szCs w:val="22"/>
          <w:rtl/>
          <w:lang w:bidi="fa-IR"/>
        </w:rPr>
      </w:pPr>
      <w:r w:rsidRPr="006007AE">
        <w:rPr>
          <w:rFonts w:cs="B Badr" w:hint="cs"/>
          <w:sz w:val="22"/>
          <w:szCs w:val="22"/>
          <w:rtl/>
          <w:lang w:bidi="fa-IR"/>
        </w:rPr>
        <w:t>الوافي، ج‏21، ص: 85</w:t>
      </w:r>
    </w:p>
    <w:p w14:paraId="4306F0FF" w14:textId="7A17C1CF" w:rsidR="006007AE" w:rsidRPr="006007AE" w:rsidRDefault="006007AE" w:rsidP="003E12A5">
      <w:pPr>
        <w:tabs>
          <w:tab w:val="left" w:pos="1134"/>
        </w:tabs>
        <w:spacing w:before="100" w:beforeAutospacing="1" w:after="100" w:afterAutospacing="1"/>
        <w:ind w:left="720" w:hanging="720"/>
        <w:jc w:val="both"/>
        <w:rPr>
          <w:rFonts w:cs="B Badr"/>
          <w:sz w:val="22"/>
          <w:szCs w:val="22"/>
          <w:rtl/>
          <w:lang w:bidi="fa-IR"/>
        </w:rPr>
      </w:pPr>
      <w:r>
        <w:rPr>
          <w:rFonts w:cs="B Badr" w:hint="cs"/>
          <w:sz w:val="22"/>
          <w:szCs w:val="22"/>
          <w:rtl/>
          <w:lang w:bidi="fa-IR"/>
        </w:rPr>
        <w:t>ولایت و مسجد، سدالابواب</w:t>
      </w:r>
    </w:p>
    <w:p w14:paraId="68614992" w14:textId="77777777" w:rsidR="00A3030F" w:rsidRPr="00DC20C3" w:rsidRDefault="00A3030F" w:rsidP="00F05178">
      <w:pPr>
        <w:pStyle w:val="StyleComplex2Shiraz11p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4"/>
          <w:szCs w:val="24"/>
          <w:rtl/>
        </w:rPr>
        <w:t>حدثنا أحمدُ: حدثنا فهدُ بنُ سليمانَ: حدثنا أبوصالحٍ كاتبُ الليثِ: حدثنا الليثُ بنُ سعدٍ، عن يحيى بنِ سعيدٍ، عن أنسِ بنِ مالكٍ،</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أنَّ رسولَ اللهِ صلى الله عليه وسلم خطَبَ الناسَ فقالَ: «سُدُّوا هذه الأبوابَ الشارعةَ في المسجدِ إلا بابَ أبي بكرٍ، فإنِّي لا أَعلمُ أحداً أَعظمَ عِندي يداً في صحبتِهِ وذاتِ يدِهِ مِن أبي بكرٍ» ، فقالَ بعضُ الناسِ: سدَّ الأَبوابَ كلَّها إلا بابَ خَليلِهِ، فقالَ: «إنِّي رأيتُ عَلى أَبوابِهم ظُلمةً، ورأيتُ على بابِ أبي بكرٍ نوراً» . فكانَت الآخِرةُ أَعظمَ عَليهم مِن الأُولى</w:t>
      </w:r>
    </w:p>
    <w:p w14:paraId="775043C5" w14:textId="77777777" w:rsidR="00A3030F" w:rsidRPr="00DC20C3" w:rsidRDefault="00A3030F"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المخلصیات، حدیث 706</w:t>
      </w:r>
    </w:p>
    <w:p w14:paraId="5D44E5AF" w14:textId="77777777" w:rsidR="00A3030F" w:rsidRDefault="00A3030F"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داستان سد الابواب یا موضوع انحصاری می باشد، بنابراین یکی از احادیث فوق می بایست صحیح باشد</w:t>
      </w:r>
    </w:p>
    <w:p w14:paraId="372C5400" w14:textId="77777777" w:rsidR="003F434D" w:rsidRDefault="003F434D" w:rsidP="00F05178">
      <w:pPr>
        <w:pStyle w:val="a"/>
        <w:numPr>
          <w:ilvl w:val="0"/>
          <w:numId w:val="5"/>
        </w:numPr>
        <w:tabs>
          <w:tab w:val="left" w:pos="1134"/>
        </w:tabs>
        <w:spacing w:line="240" w:lineRule="auto"/>
        <w:rPr>
          <w:rFonts w:ascii="Traditional Arabic" w:hAnsi="Traditional Arabic" w:cs="B Badr"/>
          <w:sz w:val="24"/>
          <w:szCs w:val="24"/>
          <w:rtl/>
        </w:rPr>
      </w:pPr>
      <w:r w:rsidRPr="003F434D">
        <w:rPr>
          <w:rFonts w:ascii="Traditional Arabic" w:hAnsi="Traditional Arabic" w:cs="B Badr"/>
          <w:rtl/>
        </w:rPr>
        <w:t>حَدَّثَنَا عَبْدُ اللَّهِ بْنُ مُحَمَّدٍ الْجُعْفِيُّ قَالَ حَدَّثَنَا وَهْبُ بْنُ جَرِيرٍ قَالَ حَدَّثَنَا أَبِي قَالَ سَمِعْتُ يَعْلَى بْنَ حَكِيمٍ عَنْ عِكْرِمَةَ عَنْ ابْنِ عَبَّاسٍ قَالَ</w:t>
      </w:r>
      <w:r w:rsidRPr="003F434D">
        <w:rPr>
          <w:rFonts w:ascii="Traditional Arabic" w:hAnsi="Traditional Arabic" w:cs="B Badr" w:hint="cs"/>
          <w:rtl/>
        </w:rPr>
        <w:t xml:space="preserve"> </w:t>
      </w:r>
      <w:r w:rsidRPr="003F434D">
        <w:rPr>
          <w:rFonts w:ascii="Traditional Arabic" w:hAnsi="Traditional Arabic" w:cs="B Badr"/>
          <w:rtl/>
        </w:rPr>
        <w:t xml:space="preserve">خَرَجَ رَسُولُ اللَّهِ </w:t>
      </w:r>
      <w:r>
        <w:rPr>
          <w:rFonts w:ascii="Traditional Arabic" w:hAnsi="Traditional Arabic" w:cs="B Badr"/>
        </w:rPr>
        <w:sym w:font="Dorood" w:char="F05D"/>
      </w:r>
      <w:r>
        <w:rPr>
          <w:rFonts w:ascii="Traditional Arabic" w:hAnsi="Traditional Arabic" w:cs="B Badr"/>
        </w:rPr>
        <w:t xml:space="preserve"> </w:t>
      </w:r>
      <w:r w:rsidRPr="003F434D">
        <w:rPr>
          <w:rFonts w:ascii="Traditional Arabic" w:hAnsi="Traditional Arabic" w:cs="B Badr"/>
          <w:rtl/>
        </w:rPr>
        <w:t>فِي مَرَضِهِ الَّذِي مَاتَ فِيهِ عَاصِبٌ رَأْسَهُ بِخِرْقَةٍ فَقَعَدَ عَلَى الْمِنْبَرِ فَحَمِدَ اللَّهَ وَأَثْنَى عَلَيْهِ ثُمَّ قَالَ إِنَّهُ لَيْسَ مِنْ النَّاسِ أَحَدٌ أَمَنَّ عَلَيَّ فِي نَفْسِهِ وَمَالِهِ مِنْ أَبِي بكْرِ بْنِ أَبِي قُحَافَةَ وَلَوْ كُنْتُ مُتَّخِذًا مِنْ النَّاسِ خَلِيلًا لَاتَّخَذْتُ أَبَا بَكْرٍ خَلِيلًا وَلَكِنْ خُلَّةُ الْإِسْلَامِ أَفْضَلُ سُدُّوا عَنِّي كُلَّ خَوْخَةٍ فِي هَذَا الْمَسْجِدِ غَيْرَ خَوْخَةِ أَبِي بَكْرٍ</w:t>
      </w:r>
      <w:r>
        <w:rPr>
          <w:rFonts w:ascii="Traditional Arabic" w:hAnsi="Traditional Arabic" w:cs="B Badr" w:hint="cs"/>
          <w:sz w:val="24"/>
          <w:szCs w:val="24"/>
          <w:rtl/>
        </w:rPr>
        <w:t xml:space="preserve"> </w:t>
      </w:r>
      <w:r>
        <w:rPr>
          <w:rFonts w:ascii="Sakkal Majalla" w:hAnsi="Sakkal Majalla" w:cs="Sakkal Majalla" w:hint="cs"/>
          <w:sz w:val="24"/>
          <w:szCs w:val="24"/>
          <w:rtl/>
          <w:lang w:bidi="fa-IR"/>
        </w:rPr>
        <w:t>–</w:t>
      </w:r>
      <w:r>
        <w:rPr>
          <w:rFonts w:ascii="Traditional Arabic" w:hAnsi="Traditional Arabic" w:cs="B Badr" w:hint="cs"/>
          <w:sz w:val="24"/>
          <w:szCs w:val="24"/>
          <w:rtl/>
        </w:rPr>
        <w:t xml:space="preserve"> صحیح بخاری ج2 ص269</w:t>
      </w:r>
    </w:p>
    <w:p w14:paraId="3A9F4D48" w14:textId="77777777" w:rsidR="003F434D" w:rsidRDefault="003F434D" w:rsidP="003F434D">
      <w:pPr>
        <w:pStyle w:val="StyleComplex2Shiraz11pt"/>
        <w:tabs>
          <w:tab w:val="left" w:pos="1134"/>
        </w:tabs>
        <w:jc w:val="both"/>
        <w:rPr>
          <w:rFonts w:ascii="Traditional Arabic" w:hAnsi="Traditional Arabic" w:cs="B Badr"/>
          <w:sz w:val="24"/>
          <w:szCs w:val="24"/>
          <w:rtl/>
        </w:rPr>
      </w:pPr>
      <w:r>
        <w:rPr>
          <w:rFonts w:ascii="Traditional Arabic" w:hAnsi="Traditional Arabic" w:cs="B Badr" w:hint="cs"/>
          <w:sz w:val="24"/>
          <w:szCs w:val="24"/>
          <w:rtl/>
        </w:rPr>
        <w:t>با توجه به اینکه خوخه به معنای درب ورودی است. آنچه ارزش دارد باب ورودی است که تردد دارد. آنچه الان هم در مسجد النبی هست خوخه است و خوخه یا برای آمدن نور آفتاب است یا برای جاسوسی و استخبار که کار پسندیده ای نیست</w:t>
      </w:r>
    </w:p>
    <w:p w14:paraId="0C648F5D" w14:textId="77777777" w:rsidR="003F434D" w:rsidRPr="00DC20C3" w:rsidRDefault="003F434D" w:rsidP="003F434D">
      <w:pPr>
        <w:pStyle w:val="StyleComplex2Shiraz11pt"/>
        <w:tabs>
          <w:tab w:val="left" w:pos="1134"/>
        </w:tabs>
        <w:jc w:val="both"/>
        <w:rPr>
          <w:rFonts w:ascii="Traditional Arabic" w:hAnsi="Traditional Arabic" w:cs="B Badr"/>
          <w:sz w:val="24"/>
          <w:szCs w:val="24"/>
          <w:rtl/>
        </w:rPr>
      </w:pPr>
      <w:r w:rsidRPr="003F434D">
        <w:rPr>
          <w:rFonts w:ascii="Traditional Arabic" w:hAnsi="Traditional Arabic" w:cs="B Badr"/>
          <w:sz w:val="28"/>
          <w:szCs w:val="28"/>
          <w:rtl/>
          <w:lang w:bidi="ar-SA"/>
        </w:rPr>
        <w:t>الْخَوْخَةُ بفتح معجمة أولى: باب صغير كالنافذة الكبيرة ينصب عليها باب. و الْخَوْخَةُ: كوة في الجدار تؤدي الضوء، و مخترق ما بين كل دارين‏</w:t>
      </w:r>
      <w:r>
        <w:rPr>
          <w:rFonts w:ascii="Traditional Arabic" w:hAnsi="Traditional Arabic" w:cs="B Badr" w:hint="cs"/>
          <w:sz w:val="28"/>
          <w:szCs w:val="28"/>
          <w:rtl/>
          <w:lang w:bidi="ar-SA"/>
        </w:rPr>
        <w:t>.</w:t>
      </w:r>
      <w:r w:rsidRPr="003F434D">
        <w:rPr>
          <w:rFonts w:ascii="Traditional Arabic" w:hAnsi="Traditional Arabic" w:cs="B Badr"/>
          <w:sz w:val="24"/>
          <w:szCs w:val="24"/>
          <w:rtl/>
        </w:rPr>
        <w:t xml:space="preserve"> مجمع البحرين، ج‏2، ص: 431</w:t>
      </w:r>
    </w:p>
    <w:p w14:paraId="08DC8BD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أَبِي بَصِيرٍ قَالَ سَأَلْتُ أَبَا عَبْدِ اللَّهِ</w:t>
      </w:r>
      <w:r w:rsidRPr="00DC20C3">
        <w:rPr>
          <w:rFonts w:ascii="Traditional Arabic" w:hAnsi="Traditional Arabic" w:cs="B Badr"/>
          <w:b w:val="0"/>
          <w:bCs w:val="0"/>
          <w:noProof/>
          <w:sz w:val="20"/>
          <w:szCs w:val="20"/>
        </w:rPr>
        <w:drawing>
          <wp:inline distT="0" distB="0" distL="0" distR="0" wp14:anchorId="57EF71B0" wp14:editId="17E96101">
            <wp:extent cx="133350" cy="114300"/>
            <wp:effectExtent l="0" t="0" r="0" b="0"/>
            <wp:docPr id="1790" name="Picture 179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عَنِ الْعِلَّةِ فِي تَعْظِيمِ الْمَسَاجِدِ فَقَالَ إِنَّمَا أُمِرَ بِتَعْظِيمِ الْمَسَاجِدِ لِأَنَّهَا بُيُوتُ اللَّهِ فِي الْأَرْضِ</w:t>
      </w:r>
      <w:r w:rsidRPr="00DC20C3">
        <w:rPr>
          <w:rStyle w:val="FootnoteReference"/>
          <w:rFonts w:ascii="Traditional Arabic" w:hAnsi="Traditional Arabic" w:cs="B Badr"/>
          <w:b w:val="0"/>
          <w:bCs w:val="0"/>
          <w:rtl/>
        </w:rPr>
        <w:footnoteReference w:id="60"/>
      </w:r>
    </w:p>
    <w:p w14:paraId="76D099EA" w14:textId="77777777" w:rsidR="006804E8" w:rsidRDefault="006804E8" w:rsidP="006804E8">
      <w:pPr>
        <w:pStyle w:val="StyleComplex2Shiraz11pt"/>
        <w:tabs>
          <w:tab w:val="left" w:pos="1134"/>
        </w:tabs>
        <w:spacing w:line="240" w:lineRule="auto"/>
        <w:jc w:val="both"/>
        <w:rPr>
          <w:rFonts w:ascii="Traditional Arabic" w:hAnsi="Traditional Arabic" w:cs="B Badr"/>
          <w:sz w:val="16"/>
          <w:szCs w:val="16"/>
          <w:rtl/>
        </w:rPr>
      </w:pPr>
      <w:r w:rsidRPr="006804E8">
        <w:rPr>
          <w:rFonts w:ascii="Traditional Arabic" w:hAnsi="Traditional Arabic" w:cs="B Badr"/>
          <w:sz w:val="16"/>
          <w:szCs w:val="16"/>
          <w:rtl/>
          <w:lang w:bidi="ar-SA"/>
        </w:rPr>
        <w:t>علل الشرائع: ص 318 ح 1 عن أبي بصير ، بحار الأنوار: ج 84 ص 6 ح 78</w:t>
      </w:r>
      <w:r w:rsidRPr="006804E8">
        <w:rPr>
          <w:rFonts w:ascii="Traditional Arabic" w:hAnsi="Traditional Arabic" w:cs="B Badr"/>
          <w:sz w:val="16"/>
          <w:szCs w:val="16"/>
        </w:rPr>
        <w:t xml:space="preserve"> .</w:t>
      </w:r>
    </w:p>
    <w:p w14:paraId="30B77FAE" w14:textId="2C19DA18" w:rsidR="000A55C9" w:rsidRDefault="000A55C9" w:rsidP="006804E8">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خانه خدا، علت عظمت مسجد، خانه خدا بودن است، خانه خدا در زمين  ، موارد تعظيم و تحقير مسجد،ارزش زیارت، زیارت مسجد، زیارت خدا</w:t>
      </w:r>
      <w:r w:rsidRPr="00DC20C3">
        <w:rPr>
          <w:rFonts w:ascii="Traditional Arabic" w:hAnsi="Traditional Arabic" w:cs="B Badr" w:hint="cs"/>
          <w:sz w:val="24"/>
          <w:szCs w:val="24"/>
          <w:rtl/>
        </w:rPr>
        <w:t xml:space="preserve">، </w:t>
      </w:r>
    </w:p>
    <w:p w14:paraId="0AA9F6BA" w14:textId="77777777" w:rsidR="00797637" w:rsidRPr="00DC20C3" w:rsidRDefault="00797637" w:rsidP="006007AE">
      <w:pPr>
        <w:pStyle w:val="Heading4"/>
        <w:rPr>
          <w:rtl/>
        </w:rPr>
      </w:pPr>
      <w:r w:rsidRPr="00DC20C3">
        <w:rPr>
          <w:rtl/>
        </w:rPr>
        <w:t>آداب اسم بردن مسجد</w:t>
      </w:r>
    </w:p>
    <w:p w14:paraId="356B001C" w14:textId="77777777" w:rsidR="00797637" w:rsidRPr="00DC20C3" w:rsidRDefault="00797637" w:rsidP="00F05178">
      <w:pPr>
        <w:pStyle w:val="a"/>
        <w:numPr>
          <w:ilvl w:val="0"/>
          <w:numId w:val="5"/>
        </w:numPr>
        <w:tabs>
          <w:tab w:val="left" w:pos="1134"/>
        </w:tabs>
        <w:spacing w:line="240" w:lineRule="auto"/>
        <w:rPr>
          <w:rFonts w:ascii="Traditional Arabic" w:hAnsi="Traditional Arabic" w:cs="B Badr"/>
          <w:b w:val="0"/>
          <w:bCs w:val="0"/>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عَنْ مُوسَى بْنِ جَعْفَرٍ عَنْ آبَائِهِ</w:t>
      </w:r>
      <w:r w:rsidRPr="00DC20C3">
        <w:rPr>
          <w:rFonts w:ascii="Traditional Arabic" w:hAnsi="Traditional Arabic" w:cs="B Badr"/>
          <w:b w:val="0"/>
          <w:bCs w:val="0"/>
          <w:noProof/>
          <w:sz w:val="16"/>
          <w:szCs w:val="16"/>
        </w:rPr>
        <w:drawing>
          <wp:inline distT="0" distB="0" distL="0" distR="0" wp14:anchorId="6F3B24B3" wp14:editId="4AFBCFDA">
            <wp:extent cx="133350" cy="114300"/>
            <wp:effectExtent l="0" t="0" r="0" b="0"/>
            <wp:docPr id="1956" name="Picture 195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قَالَ قَالَ عَلِيٌّ</w:t>
      </w:r>
      <w:r w:rsidRPr="00DC20C3">
        <w:rPr>
          <w:rFonts w:ascii="Traditional Arabic" w:hAnsi="Traditional Arabic" w:cs="B Badr"/>
          <w:b w:val="0"/>
          <w:bCs w:val="0"/>
          <w:noProof/>
          <w:sz w:val="16"/>
          <w:szCs w:val="16"/>
        </w:rPr>
        <w:drawing>
          <wp:inline distT="0" distB="0" distL="0" distR="0" wp14:anchorId="3961BC88" wp14:editId="758A7B2E">
            <wp:extent cx="133350" cy="114300"/>
            <wp:effectExtent l="0" t="0" r="0" b="0"/>
            <wp:docPr id="1955" name="Picture 195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 xml:space="preserve">... </w:t>
      </w:r>
      <w:r w:rsidRPr="00DC20C3">
        <w:rPr>
          <w:rFonts w:ascii="Traditional Arabic" w:hAnsi="Traditional Arabic" w:cs="B Badr"/>
          <w:b w:val="0"/>
          <w:bCs w:val="0"/>
          <w:rtl/>
        </w:rPr>
        <w:t>لا يُسَمَّى الْمُسْلِمُ رُجَيْلًا وَ لَا يُسَمَّى الْمُصْحَفُ مُصَيْحِفاً وَ لَا الْمَسْجِدُ مُسَيْجِدا</w:t>
      </w:r>
    </w:p>
    <w:p w14:paraId="1792CAC6" w14:textId="77777777" w:rsidR="006804E8" w:rsidRDefault="006804E8" w:rsidP="00797637">
      <w:pPr>
        <w:pStyle w:val="StyleComplex2Shiraz11pt"/>
        <w:tabs>
          <w:tab w:val="left" w:pos="1134"/>
        </w:tabs>
        <w:spacing w:line="240" w:lineRule="auto"/>
        <w:jc w:val="both"/>
        <w:rPr>
          <w:rFonts w:ascii="Traditional Arabic" w:hAnsi="Traditional Arabic" w:cs="B Badr"/>
          <w:sz w:val="16"/>
          <w:szCs w:val="16"/>
          <w:rtl/>
        </w:rPr>
      </w:pPr>
      <w:r w:rsidRPr="006804E8">
        <w:rPr>
          <w:rFonts w:ascii="Traditional Arabic" w:hAnsi="Traditional Arabic" w:cs="B Badr"/>
          <w:sz w:val="16"/>
          <w:szCs w:val="16"/>
          <w:rtl/>
        </w:rPr>
        <w:t>النوادر للراوندي: ص 194 ح 356 ، الجعفريّات: ص 241 كلاهما عن الإمام الكاظم عن آبائه عليهم السلام ، بحار الأنوار: ج 76 ص 358 ح 27 .</w:t>
      </w:r>
    </w:p>
    <w:p w14:paraId="63FECF51" w14:textId="28B735AC" w:rsidR="00797637" w:rsidRDefault="00797637" w:rsidP="00797637">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آداب اسم بردن مسجد، آداب مسجد، احترام مسجد، منكرات </w:t>
      </w:r>
      <w:r w:rsidRPr="00DC20C3">
        <w:rPr>
          <w:rFonts w:ascii="Traditional Arabic" w:hAnsi="Traditional Arabic" w:cs="B Badr" w:hint="cs"/>
          <w:sz w:val="24"/>
          <w:szCs w:val="24"/>
          <w:rtl/>
        </w:rPr>
        <w:t>م</w:t>
      </w:r>
      <w:r w:rsidRPr="00DC20C3">
        <w:rPr>
          <w:rFonts w:ascii="Traditional Arabic" w:hAnsi="Traditional Arabic" w:cs="B Badr"/>
          <w:sz w:val="24"/>
          <w:szCs w:val="24"/>
          <w:rtl/>
        </w:rPr>
        <w:t xml:space="preserve">سجد </w:t>
      </w:r>
      <w:r w:rsidRPr="00DC20C3">
        <w:rPr>
          <w:rFonts w:ascii="Traditional Arabic" w:hAnsi="Traditional Arabic" w:cs="B Badr" w:hint="cs"/>
          <w:sz w:val="24"/>
          <w:szCs w:val="24"/>
          <w:rtl/>
        </w:rPr>
        <w:t>،</w:t>
      </w:r>
      <w:r w:rsidRPr="00DC20C3">
        <w:rPr>
          <w:rFonts w:ascii="Traditional Arabic" w:hAnsi="Traditional Arabic" w:cs="B Badr"/>
          <w:sz w:val="24"/>
          <w:szCs w:val="24"/>
          <w:rtl/>
        </w:rPr>
        <w:t>آيات مسجد، تعظيم مسجد، احترام مسجد، امام مسجد</w:t>
      </w:r>
    </w:p>
    <w:p w14:paraId="3499CC2A" w14:textId="6CADADEF" w:rsidR="006804E8" w:rsidRPr="006804E8" w:rsidRDefault="006804E8" w:rsidP="006804E8">
      <w:pPr>
        <w:pStyle w:val="a"/>
        <w:numPr>
          <w:ilvl w:val="0"/>
          <w:numId w:val="5"/>
        </w:numPr>
        <w:tabs>
          <w:tab w:val="left" w:pos="1134"/>
        </w:tabs>
        <w:spacing w:line="240" w:lineRule="auto"/>
        <w:rPr>
          <w:rFonts w:ascii="Traditional Arabic" w:hAnsi="Traditional Arabic" w:cs="B Badr"/>
          <w:b w:val="0"/>
          <w:bCs w:val="0"/>
          <w:rtl/>
        </w:rPr>
      </w:pPr>
      <w:r w:rsidRPr="006804E8">
        <w:rPr>
          <w:rFonts w:ascii="Traditional Arabic" w:hAnsi="Traditional Arabic" w:cs="B Badr"/>
          <w:b w:val="0"/>
          <w:bCs w:val="0"/>
          <w:rtl/>
        </w:rPr>
        <w:lastRenderedPageBreak/>
        <w:t>رسول اللّه صلى الله عليه و آله : لا يَقولَنَّ أحَدُكُم لِلمَسجِدِ : «مُسَيجِدٌ» فَإِنَّهُ بَيتٌ يُذكَرُ اللّه ُ فيهِ ، ولا يَقولَنَّ أحَدُكُم : «مُصَيحِفٌ» فَإِنَّ كِتابَ اللّه ِ أعظَمُ مِن أن يُصَغَّرَ ، ولا يَقولَنَّ لِلرَّجُلِ : «رُوَيجِلٌ» ، ولا لِلمَرأَةِ : «مُرَيَّةٌ» .</w:t>
      </w:r>
    </w:p>
    <w:p w14:paraId="561757A4" w14:textId="780A9ABF" w:rsidR="006804E8" w:rsidRDefault="006804E8" w:rsidP="00797637">
      <w:pPr>
        <w:pStyle w:val="StyleComplex2Shiraz11pt"/>
        <w:tabs>
          <w:tab w:val="left" w:pos="1134"/>
        </w:tabs>
        <w:spacing w:line="240" w:lineRule="auto"/>
        <w:jc w:val="both"/>
        <w:rPr>
          <w:rFonts w:ascii="Traditional Arabic" w:hAnsi="Traditional Arabic" w:cs="B Badr"/>
          <w:sz w:val="24"/>
          <w:szCs w:val="24"/>
          <w:rtl/>
        </w:rPr>
      </w:pPr>
      <w:r w:rsidRPr="006804E8">
        <w:rPr>
          <w:rFonts w:ascii="Traditional Arabic" w:hAnsi="Traditional Arabic" w:cs="B Badr"/>
          <w:sz w:val="24"/>
          <w:szCs w:val="24"/>
          <w:rtl/>
        </w:rPr>
        <w:t>الفردوس: ج 5 ص 120 ح 7678 عن أبي هريرة .</w:t>
      </w:r>
    </w:p>
    <w:p w14:paraId="41644997" w14:textId="77777777" w:rsidR="00F93CAB" w:rsidRPr="00F93CAB" w:rsidRDefault="00F93CAB" w:rsidP="00F05178">
      <w:pPr>
        <w:pStyle w:val="a"/>
        <w:numPr>
          <w:ilvl w:val="0"/>
          <w:numId w:val="5"/>
        </w:numPr>
        <w:tabs>
          <w:tab w:val="left" w:pos="1134"/>
        </w:tabs>
        <w:spacing w:line="240" w:lineRule="auto"/>
        <w:rPr>
          <w:rFonts w:ascii="Traditional Arabic" w:hAnsi="Traditional Arabic" w:cs="B Badr"/>
          <w:b w:val="0"/>
          <w:bCs w:val="0"/>
          <w:rtl/>
        </w:rPr>
      </w:pPr>
      <w:r w:rsidRPr="00F93CAB">
        <w:rPr>
          <w:rFonts w:ascii="Traditional Arabic" w:hAnsi="Traditional Arabic" w:cs="B Badr"/>
          <w:b w:val="0"/>
          <w:bCs w:val="0"/>
          <w:rtl/>
        </w:rPr>
        <w:t xml:space="preserve">لا </w:t>
      </w:r>
      <w:r w:rsidRPr="00F93CAB">
        <w:rPr>
          <w:rFonts w:ascii="Traditional Arabic" w:hAnsi="Traditional Arabic" w:cs="B Badr" w:hint="cs"/>
          <w:b w:val="0"/>
          <w:bCs w:val="0"/>
          <w:rtl/>
        </w:rPr>
        <w:t>ی</w:t>
      </w:r>
      <w:r w:rsidRPr="00F93CAB">
        <w:rPr>
          <w:rFonts w:ascii="Traditional Arabic" w:hAnsi="Traditional Arabic" w:cs="B Badr" w:hint="eastAsia"/>
          <w:b w:val="0"/>
          <w:bCs w:val="0"/>
          <w:rtl/>
        </w:rPr>
        <w:t>قولن</w:t>
      </w:r>
      <w:r w:rsidRPr="00F93CAB">
        <w:rPr>
          <w:rFonts w:ascii="Traditional Arabic" w:hAnsi="Traditional Arabic" w:cs="B Badr"/>
          <w:b w:val="0"/>
          <w:bCs w:val="0"/>
          <w:rtl/>
        </w:rPr>
        <w:t xml:space="preserve"> احدکم للمسجد مس</w:t>
      </w:r>
      <w:r w:rsidRPr="00F93CAB">
        <w:rPr>
          <w:rFonts w:ascii="Traditional Arabic" w:hAnsi="Traditional Arabic" w:cs="B Badr" w:hint="cs"/>
          <w:b w:val="0"/>
          <w:bCs w:val="0"/>
          <w:rtl/>
        </w:rPr>
        <w:t>ی</w:t>
      </w:r>
      <w:r w:rsidRPr="00F93CAB">
        <w:rPr>
          <w:rFonts w:ascii="Traditional Arabic" w:hAnsi="Traditional Arabic" w:cs="B Badr" w:hint="eastAsia"/>
          <w:b w:val="0"/>
          <w:bCs w:val="0"/>
          <w:rtl/>
        </w:rPr>
        <w:t>جد</w:t>
      </w:r>
      <w:r w:rsidRPr="00F93CAB">
        <w:rPr>
          <w:rFonts w:ascii="Traditional Arabic" w:hAnsi="Traditional Arabic" w:cs="B Badr"/>
          <w:b w:val="0"/>
          <w:bCs w:val="0"/>
          <w:rtl/>
        </w:rPr>
        <w:t xml:space="preserve"> فانه ب</w:t>
      </w:r>
      <w:r w:rsidRPr="00F93CAB">
        <w:rPr>
          <w:rFonts w:ascii="Traditional Arabic" w:hAnsi="Traditional Arabic" w:cs="B Badr" w:hint="cs"/>
          <w:b w:val="0"/>
          <w:bCs w:val="0"/>
          <w:rtl/>
        </w:rPr>
        <w:t>ی</w:t>
      </w:r>
      <w:r w:rsidRPr="00F93CAB">
        <w:rPr>
          <w:rFonts w:ascii="Traditional Arabic" w:hAnsi="Traditional Arabic" w:cs="B Badr" w:hint="eastAsia"/>
          <w:b w:val="0"/>
          <w:bCs w:val="0"/>
          <w:rtl/>
        </w:rPr>
        <w:t>ت</w:t>
      </w:r>
      <w:r w:rsidRPr="00F93CAB">
        <w:rPr>
          <w:rFonts w:ascii="Traditional Arabic" w:hAnsi="Traditional Arabic" w:cs="B Badr"/>
          <w:b w:val="0"/>
          <w:bCs w:val="0"/>
          <w:rtl/>
        </w:rPr>
        <w:t xml:space="preserve"> </w:t>
      </w:r>
      <w:r w:rsidRPr="00F93CAB">
        <w:rPr>
          <w:rFonts w:ascii="Traditional Arabic" w:hAnsi="Traditional Arabic" w:cs="B Badr" w:hint="cs"/>
          <w:b w:val="0"/>
          <w:bCs w:val="0"/>
          <w:rtl/>
        </w:rPr>
        <w:t>ی</w:t>
      </w:r>
      <w:r w:rsidRPr="00F93CAB">
        <w:rPr>
          <w:rFonts w:ascii="Traditional Arabic" w:hAnsi="Traditional Arabic" w:cs="B Badr" w:hint="eastAsia"/>
          <w:b w:val="0"/>
          <w:bCs w:val="0"/>
          <w:rtl/>
        </w:rPr>
        <w:t>ذکر</w:t>
      </w:r>
      <w:r w:rsidRPr="00F93CAB">
        <w:rPr>
          <w:rFonts w:ascii="Traditional Arabic" w:hAnsi="Traditional Arabic" w:cs="B Badr"/>
          <w:b w:val="0"/>
          <w:bCs w:val="0"/>
          <w:rtl/>
        </w:rPr>
        <w:t xml:space="preserve"> الله ف</w:t>
      </w:r>
      <w:r w:rsidRPr="00F93CAB">
        <w:rPr>
          <w:rFonts w:ascii="Traditional Arabic" w:hAnsi="Traditional Arabic" w:cs="B Badr" w:hint="cs"/>
          <w:b w:val="0"/>
          <w:bCs w:val="0"/>
          <w:rtl/>
        </w:rPr>
        <w:t>ی</w:t>
      </w:r>
      <w:r w:rsidRPr="00F93CAB">
        <w:rPr>
          <w:rFonts w:ascii="Traditional Arabic" w:hAnsi="Traditional Arabic" w:cs="B Badr" w:hint="eastAsia"/>
          <w:b w:val="0"/>
          <w:bCs w:val="0"/>
          <w:rtl/>
        </w:rPr>
        <w:t>ه</w:t>
      </w:r>
    </w:p>
    <w:p w14:paraId="3F6806AA" w14:textId="77777777" w:rsidR="00F93CAB" w:rsidRDefault="00F93CAB" w:rsidP="00797637">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سیر اعلام النبلاء ج14 ص546</w:t>
      </w:r>
    </w:p>
    <w:p w14:paraId="40DD00D2" w14:textId="79754E14" w:rsidR="006007AE" w:rsidRDefault="006007AE" w:rsidP="00797637">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آداب اسم بردن مسجد، آداب مسجد، احترام مسجد، منكرات </w:t>
      </w:r>
      <w:r w:rsidRPr="00DC20C3">
        <w:rPr>
          <w:rFonts w:ascii="Traditional Arabic" w:hAnsi="Traditional Arabic" w:cs="B Badr" w:hint="cs"/>
          <w:sz w:val="24"/>
          <w:szCs w:val="24"/>
          <w:rtl/>
        </w:rPr>
        <w:t>م</w:t>
      </w:r>
      <w:r w:rsidRPr="00DC20C3">
        <w:rPr>
          <w:rFonts w:ascii="Traditional Arabic" w:hAnsi="Traditional Arabic" w:cs="B Badr"/>
          <w:sz w:val="24"/>
          <w:szCs w:val="24"/>
          <w:rtl/>
        </w:rPr>
        <w:t xml:space="preserve">سجد </w:t>
      </w:r>
      <w:r w:rsidRPr="00DC20C3">
        <w:rPr>
          <w:rFonts w:ascii="Traditional Arabic" w:hAnsi="Traditional Arabic" w:cs="B Badr" w:hint="cs"/>
          <w:sz w:val="24"/>
          <w:szCs w:val="24"/>
          <w:rtl/>
        </w:rPr>
        <w:t>،</w:t>
      </w:r>
      <w:r w:rsidRPr="00DC20C3">
        <w:rPr>
          <w:rFonts w:ascii="Traditional Arabic" w:hAnsi="Traditional Arabic" w:cs="B Badr"/>
          <w:sz w:val="24"/>
          <w:szCs w:val="24"/>
          <w:rtl/>
        </w:rPr>
        <w:t>آيات مسجد، تعظيم مسجد، احترام مسجد،</w:t>
      </w:r>
    </w:p>
    <w:p w14:paraId="14D47550" w14:textId="77777777" w:rsidR="00F93CAB" w:rsidRPr="00F93CAB" w:rsidRDefault="00F93CAB" w:rsidP="00F05178">
      <w:pPr>
        <w:pStyle w:val="a"/>
        <w:numPr>
          <w:ilvl w:val="0"/>
          <w:numId w:val="5"/>
        </w:numPr>
        <w:tabs>
          <w:tab w:val="left" w:pos="1134"/>
        </w:tabs>
        <w:spacing w:line="240" w:lineRule="auto"/>
        <w:rPr>
          <w:rFonts w:ascii="Traditional Arabic" w:hAnsi="Traditional Arabic" w:cs="B Badr"/>
          <w:b w:val="0"/>
          <w:bCs w:val="0"/>
          <w:rtl/>
        </w:rPr>
      </w:pPr>
      <w:r w:rsidRPr="00F93CAB">
        <w:rPr>
          <w:rFonts w:ascii="Traditional Arabic" w:hAnsi="Traditional Arabic" w:cs="B Badr"/>
          <w:b w:val="0"/>
          <w:bCs w:val="0"/>
          <w:rtl/>
        </w:rPr>
        <w:t xml:space="preserve">لا </w:t>
      </w:r>
      <w:r w:rsidRPr="00F93CAB">
        <w:rPr>
          <w:rFonts w:ascii="Traditional Arabic" w:hAnsi="Traditional Arabic" w:cs="B Badr" w:hint="cs"/>
          <w:b w:val="0"/>
          <w:bCs w:val="0"/>
          <w:rtl/>
        </w:rPr>
        <w:t>ی</w:t>
      </w:r>
      <w:r w:rsidRPr="00F93CAB">
        <w:rPr>
          <w:rFonts w:ascii="Traditional Arabic" w:hAnsi="Traditional Arabic" w:cs="B Badr" w:hint="eastAsia"/>
          <w:b w:val="0"/>
          <w:bCs w:val="0"/>
          <w:rtl/>
        </w:rPr>
        <w:t>قول</w:t>
      </w:r>
      <w:r w:rsidRPr="00F93CAB">
        <w:rPr>
          <w:rFonts w:ascii="Traditional Arabic" w:hAnsi="Traditional Arabic" w:cs="B Badr"/>
          <w:b w:val="0"/>
          <w:bCs w:val="0"/>
          <w:rtl/>
        </w:rPr>
        <w:t xml:space="preserve"> احدکم مص</w:t>
      </w:r>
      <w:r w:rsidRPr="00F93CAB">
        <w:rPr>
          <w:rFonts w:ascii="Traditional Arabic" w:hAnsi="Traditional Arabic" w:cs="B Badr" w:hint="cs"/>
          <w:b w:val="0"/>
          <w:bCs w:val="0"/>
          <w:rtl/>
        </w:rPr>
        <w:t>ی</w:t>
      </w:r>
      <w:r w:rsidRPr="00F93CAB">
        <w:rPr>
          <w:rFonts w:ascii="Traditional Arabic" w:hAnsi="Traditional Arabic" w:cs="B Badr" w:hint="eastAsia"/>
          <w:b w:val="0"/>
          <w:bCs w:val="0"/>
          <w:rtl/>
        </w:rPr>
        <w:t>حف</w:t>
      </w:r>
      <w:r w:rsidRPr="00F93CAB">
        <w:rPr>
          <w:rFonts w:ascii="Traditional Arabic" w:hAnsi="Traditional Arabic" w:cs="B Badr"/>
          <w:b w:val="0"/>
          <w:bCs w:val="0"/>
          <w:rtl/>
        </w:rPr>
        <w:t xml:space="preserve"> و لا مس</w:t>
      </w:r>
      <w:r w:rsidRPr="00F93CAB">
        <w:rPr>
          <w:rFonts w:ascii="Traditional Arabic" w:hAnsi="Traditional Arabic" w:cs="B Badr" w:hint="cs"/>
          <w:b w:val="0"/>
          <w:bCs w:val="0"/>
          <w:rtl/>
        </w:rPr>
        <w:t>ی</w:t>
      </w:r>
      <w:r w:rsidRPr="00F93CAB">
        <w:rPr>
          <w:rFonts w:ascii="Traditional Arabic" w:hAnsi="Traditional Arabic" w:cs="B Badr" w:hint="eastAsia"/>
          <w:b w:val="0"/>
          <w:bCs w:val="0"/>
          <w:rtl/>
        </w:rPr>
        <w:t>جد</w:t>
      </w:r>
      <w:r w:rsidRPr="00F93CAB">
        <w:rPr>
          <w:rFonts w:ascii="Traditional Arabic" w:hAnsi="Traditional Arabic" w:cs="B Badr"/>
          <w:b w:val="0"/>
          <w:bCs w:val="0"/>
          <w:rtl/>
        </w:rPr>
        <w:t xml:space="preserve"> ما کان لله تعال</w:t>
      </w:r>
      <w:r w:rsidRPr="00F93CAB">
        <w:rPr>
          <w:rFonts w:ascii="Traditional Arabic" w:hAnsi="Traditional Arabic" w:cs="B Badr" w:hint="cs"/>
          <w:b w:val="0"/>
          <w:bCs w:val="0"/>
          <w:rtl/>
        </w:rPr>
        <w:t>ی</w:t>
      </w:r>
      <w:r w:rsidRPr="00F93CAB">
        <w:rPr>
          <w:rFonts w:ascii="Traditional Arabic" w:hAnsi="Traditional Arabic" w:cs="B Badr"/>
          <w:b w:val="0"/>
          <w:bCs w:val="0"/>
          <w:rtl/>
        </w:rPr>
        <w:t xml:space="preserve"> فهو عظ</w:t>
      </w:r>
      <w:r w:rsidRPr="00F93CAB">
        <w:rPr>
          <w:rFonts w:ascii="Traditional Arabic" w:hAnsi="Traditional Arabic" w:cs="B Badr" w:hint="cs"/>
          <w:b w:val="0"/>
          <w:bCs w:val="0"/>
          <w:rtl/>
        </w:rPr>
        <w:t>ی</w:t>
      </w:r>
      <w:r w:rsidRPr="00F93CAB">
        <w:rPr>
          <w:rFonts w:ascii="Traditional Arabic" w:hAnsi="Traditional Arabic" w:cs="B Badr" w:hint="eastAsia"/>
          <w:b w:val="0"/>
          <w:bCs w:val="0"/>
          <w:rtl/>
        </w:rPr>
        <w:t>م</w:t>
      </w:r>
    </w:p>
    <w:p w14:paraId="35A53177" w14:textId="77777777" w:rsidR="00F93CAB" w:rsidRDefault="00F93CAB" w:rsidP="00797637">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الاتقان سیوطی ج2 ص452</w:t>
      </w:r>
    </w:p>
    <w:p w14:paraId="79590FAF" w14:textId="68BBB34B" w:rsidR="006007AE" w:rsidRPr="006007AE" w:rsidRDefault="006007AE" w:rsidP="00797637">
      <w:pPr>
        <w:pStyle w:val="StyleComplex2Shiraz11pt"/>
        <w:tabs>
          <w:tab w:val="left" w:pos="1134"/>
        </w:tabs>
        <w:spacing w:line="240" w:lineRule="auto"/>
        <w:jc w:val="both"/>
        <w:rPr>
          <w:rFonts w:ascii="Traditional Arabic" w:hAnsi="Traditional Arabic" w:cs="B Badr"/>
          <w:b/>
          <w:bCs/>
          <w:sz w:val="24"/>
          <w:szCs w:val="24"/>
          <w:rtl/>
        </w:rPr>
      </w:pPr>
      <w:r w:rsidRPr="00DC20C3">
        <w:rPr>
          <w:rFonts w:ascii="Traditional Arabic" w:hAnsi="Traditional Arabic" w:cs="B Badr"/>
          <w:sz w:val="24"/>
          <w:szCs w:val="24"/>
          <w:rtl/>
        </w:rPr>
        <w:t xml:space="preserve">آداب اسم بردن مسجد، آداب مسجد، احترام مسجد، منكرات </w:t>
      </w:r>
      <w:r w:rsidRPr="00DC20C3">
        <w:rPr>
          <w:rFonts w:ascii="Traditional Arabic" w:hAnsi="Traditional Arabic" w:cs="B Badr" w:hint="cs"/>
          <w:sz w:val="24"/>
          <w:szCs w:val="24"/>
          <w:rtl/>
        </w:rPr>
        <w:t>م</w:t>
      </w:r>
      <w:r w:rsidRPr="00DC20C3">
        <w:rPr>
          <w:rFonts w:ascii="Traditional Arabic" w:hAnsi="Traditional Arabic" w:cs="B Badr"/>
          <w:sz w:val="24"/>
          <w:szCs w:val="24"/>
          <w:rtl/>
        </w:rPr>
        <w:t xml:space="preserve">سجد </w:t>
      </w:r>
      <w:r w:rsidRPr="00DC20C3">
        <w:rPr>
          <w:rFonts w:ascii="Traditional Arabic" w:hAnsi="Traditional Arabic" w:cs="B Badr" w:hint="cs"/>
          <w:sz w:val="24"/>
          <w:szCs w:val="24"/>
          <w:rtl/>
        </w:rPr>
        <w:t>،</w:t>
      </w:r>
      <w:r w:rsidRPr="00DC20C3">
        <w:rPr>
          <w:rFonts w:ascii="Traditional Arabic" w:hAnsi="Traditional Arabic" w:cs="B Badr"/>
          <w:sz w:val="24"/>
          <w:szCs w:val="24"/>
          <w:rtl/>
        </w:rPr>
        <w:t>آيات مسجد، تعظيم مسجد، احترام مسجد،</w:t>
      </w:r>
    </w:p>
    <w:p w14:paraId="1D676CF0" w14:textId="77777777" w:rsidR="000E5D0F" w:rsidRPr="000E5D0F" w:rsidRDefault="000E5D0F" w:rsidP="00F05178">
      <w:pPr>
        <w:pStyle w:val="a"/>
        <w:numPr>
          <w:ilvl w:val="0"/>
          <w:numId w:val="5"/>
        </w:numPr>
        <w:tabs>
          <w:tab w:val="left" w:pos="1134"/>
        </w:tabs>
        <w:spacing w:line="240" w:lineRule="auto"/>
        <w:rPr>
          <w:rFonts w:ascii="Traditional Arabic" w:hAnsi="Traditional Arabic" w:cs="B Badr"/>
          <w:b w:val="0"/>
          <w:bCs w:val="0"/>
          <w:rtl/>
        </w:rPr>
      </w:pPr>
      <w:r w:rsidRPr="000E5D0F">
        <w:rPr>
          <w:rFonts w:ascii="Traditional Arabic" w:hAnsi="Traditional Arabic" w:cs="B Badr"/>
          <w:b w:val="0"/>
          <w:bCs w:val="0"/>
          <w:rtl/>
        </w:rPr>
        <w:t>قال رسول الله ص لاتقولوا مس</w:t>
      </w:r>
      <w:r w:rsidRPr="000E5D0F">
        <w:rPr>
          <w:rFonts w:ascii="Traditional Arabic" w:hAnsi="Traditional Arabic" w:cs="B Badr" w:hint="cs"/>
          <w:b w:val="0"/>
          <w:bCs w:val="0"/>
          <w:rtl/>
        </w:rPr>
        <w:t>ی</w:t>
      </w:r>
      <w:r w:rsidRPr="000E5D0F">
        <w:rPr>
          <w:rFonts w:ascii="Traditional Arabic" w:hAnsi="Traditional Arabic" w:cs="B Badr" w:hint="eastAsia"/>
          <w:b w:val="0"/>
          <w:bCs w:val="0"/>
          <w:rtl/>
        </w:rPr>
        <w:t>جد</w:t>
      </w:r>
      <w:r w:rsidRPr="000E5D0F">
        <w:rPr>
          <w:rFonts w:ascii="Traditional Arabic" w:hAnsi="Traditional Arabic" w:cs="B Badr"/>
          <w:b w:val="0"/>
          <w:bCs w:val="0"/>
          <w:rtl/>
        </w:rPr>
        <w:t xml:space="preserve"> و لامص</w:t>
      </w:r>
      <w:r w:rsidRPr="000E5D0F">
        <w:rPr>
          <w:rFonts w:ascii="Traditional Arabic" w:hAnsi="Traditional Arabic" w:cs="B Badr" w:hint="cs"/>
          <w:b w:val="0"/>
          <w:bCs w:val="0"/>
          <w:rtl/>
        </w:rPr>
        <w:t>ی</w:t>
      </w:r>
      <w:r w:rsidRPr="000E5D0F">
        <w:rPr>
          <w:rFonts w:ascii="Traditional Arabic" w:hAnsi="Traditional Arabic" w:cs="B Badr" w:hint="eastAsia"/>
          <w:b w:val="0"/>
          <w:bCs w:val="0"/>
          <w:rtl/>
        </w:rPr>
        <w:t>حف</w:t>
      </w:r>
    </w:p>
    <w:p w14:paraId="23CAEA56" w14:textId="77777777" w:rsidR="000E5D0F" w:rsidRDefault="000E5D0F" w:rsidP="000E5D0F">
      <w:pPr>
        <w:pStyle w:val="StyleComplex2Shiraz11pt"/>
        <w:tabs>
          <w:tab w:val="left" w:pos="1134"/>
        </w:tabs>
        <w:spacing w:line="240" w:lineRule="auto"/>
        <w:jc w:val="both"/>
        <w:rPr>
          <w:rFonts w:ascii="Traditional Arabic" w:hAnsi="Traditional Arabic" w:cs="B Badr"/>
          <w:sz w:val="24"/>
          <w:szCs w:val="24"/>
          <w:rtl/>
        </w:rPr>
      </w:pPr>
      <w:r w:rsidRPr="000E5D0F">
        <w:rPr>
          <w:rFonts w:ascii="Traditional Arabic" w:hAnsi="Traditional Arabic" w:cs="B Badr" w:hint="eastAsia"/>
          <w:sz w:val="24"/>
          <w:szCs w:val="24"/>
          <w:rtl/>
        </w:rPr>
        <w:t>تسه</w:t>
      </w:r>
      <w:r w:rsidRPr="000E5D0F">
        <w:rPr>
          <w:rFonts w:ascii="Traditional Arabic" w:hAnsi="Traditional Arabic" w:cs="B Badr" w:hint="cs"/>
          <w:sz w:val="24"/>
          <w:szCs w:val="24"/>
          <w:rtl/>
        </w:rPr>
        <w:t>ی</w:t>
      </w:r>
      <w:r w:rsidRPr="000E5D0F">
        <w:rPr>
          <w:rFonts w:ascii="Traditional Arabic" w:hAnsi="Traditional Arabic" w:cs="B Badr" w:hint="eastAsia"/>
          <w:sz w:val="24"/>
          <w:szCs w:val="24"/>
          <w:rtl/>
        </w:rPr>
        <w:t>ل</w:t>
      </w:r>
      <w:r w:rsidRPr="000E5D0F">
        <w:rPr>
          <w:rFonts w:ascii="Traditional Arabic" w:hAnsi="Traditional Arabic" w:cs="B Badr"/>
          <w:sz w:val="24"/>
          <w:szCs w:val="24"/>
          <w:rtl/>
        </w:rPr>
        <w:t xml:space="preserve"> المقاصد ص237</w:t>
      </w:r>
    </w:p>
    <w:p w14:paraId="652ADC59" w14:textId="385428E9" w:rsidR="006007AE" w:rsidRPr="00DC20C3" w:rsidRDefault="006007AE" w:rsidP="000E5D0F">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آداب اسم بردن مسجد، آداب مسجد، احترام مسجد، منكرات </w:t>
      </w:r>
      <w:r w:rsidRPr="00DC20C3">
        <w:rPr>
          <w:rFonts w:ascii="Traditional Arabic" w:hAnsi="Traditional Arabic" w:cs="B Badr" w:hint="cs"/>
          <w:sz w:val="24"/>
          <w:szCs w:val="24"/>
          <w:rtl/>
        </w:rPr>
        <w:t>م</w:t>
      </w:r>
      <w:r w:rsidRPr="00DC20C3">
        <w:rPr>
          <w:rFonts w:ascii="Traditional Arabic" w:hAnsi="Traditional Arabic" w:cs="B Badr"/>
          <w:sz w:val="24"/>
          <w:szCs w:val="24"/>
          <w:rtl/>
        </w:rPr>
        <w:t xml:space="preserve">سجد </w:t>
      </w:r>
      <w:r w:rsidRPr="00DC20C3">
        <w:rPr>
          <w:rFonts w:ascii="Traditional Arabic" w:hAnsi="Traditional Arabic" w:cs="B Badr" w:hint="cs"/>
          <w:sz w:val="24"/>
          <w:szCs w:val="24"/>
          <w:rtl/>
        </w:rPr>
        <w:t>،</w:t>
      </w:r>
      <w:r w:rsidRPr="00DC20C3">
        <w:rPr>
          <w:rFonts w:ascii="Traditional Arabic" w:hAnsi="Traditional Arabic" w:cs="B Badr"/>
          <w:sz w:val="24"/>
          <w:szCs w:val="24"/>
          <w:rtl/>
        </w:rPr>
        <w:t>آيات مسجد، تعظيم مسجد، احترام مسجد،</w:t>
      </w:r>
    </w:p>
    <w:p w14:paraId="3A8CB318" w14:textId="77777777" w:rsidR="000A55C9" w:rsidRDefault="000A55C9" w:rsidP="006007AE">
      <w:pPr>
        <w:pStyle w:val="Heading4"/>
        <w:rPr>
          <w:rtl/>
        </w:rPr>
      </w:pPr>
      <w:r w:rsidRPr="00DC20C3">
        <w:rPr>
          <w:rtl/>
        </w:rPr>
        <w:t>ع</w:t>
      </w:r>
      <w:r w:rsidRPr="00DC20C3">
        <w:rPr>
          <w:rFonts w:hint="cs"/>
          <w:rtl/>
        </w:rPr>
        <w:t xml:space="preserve">واقب </w:t>
      </w:r>
      <w:r w:rsidRPr="00DC20C3">
        <w:rPr>
          <w:rtl/>
        </w:rPr>
        <w:t>بی احترامی</w:t>
      </w:r>
    </w:p>
    <w:p w14:paraId="42BF6EFE" w14:textId="77777777" w:rsidR="00797637" w:rsidRDefault="00797637" w:rsidP="006007AE">
      <w:pPr>
        <w:pStyle w:val="Heading4"/>
        <w:rPr>
          <w:rtl/>
          <w:lang w:bidi="fa-IR"/>
        </w:rPr>
      </w:pPr>
      <w:r>
        <w:rPr>
          <w:rFonts w:hint="cs"/>
          <w:rtl/>
          <w:lang w:bidi="fa-IR"/>
        </w:rPr>
        <w:t xml:space="preserve">علاوه </w:t>
      </w:r>
      <w:r w:rsidR="000C034F">
        <w:rPr>
          <w:rFonts w:hint="cs"/>
          <w:rtl/>
          <w:lang w:bidi="fa-IR"/>
        </w:rPr>
        <w:t>بر سوره فیل:</w:t>
      </w:r>
    </w:p>
    <w:p w14:paraId="4511E6D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قَالَ أَبُو عَبْدِ اللَّهِ</w:t>
      </w:r>
      <w:r w:rsidRPr="00DC20C3">
        <w:rPr>
          <w:rFonts w:ascii="Traditional Arabic" w:hAnsi="Traditional Arabic" w:cs="B Badr"/>
          <w:b w:val="0"/>
          <w:bCs w:val="0"/>
          <w:noProof/>
          <w:sz w:val="20"/>
          <w:szCs w:val="20"/>
        </w:rPr>
        <w:drawing>
          <wp:inline distT="0" distB="0" distL="0" distR="0" wp14:anchorId="5CA48261" wp14:editId="2E2AA805">
            <wp:extent cx="133350" cy="114300"/>
            <wp:effectExtent l="0" t="0" r="0" b="0"/>
            <wp:docPr id="1788" name="Picture 178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ا</w:t>
      </w:r>
      <w:r w:rsidRPr="00DC20C3">
        <w:rPr>
          <w:rFonts w:ascii="Traditional Arabic" w:hAnsi="Traditional Arabic" w:cs="B Badr"/>
          <w:b w:val="0"/>
          <w:bCs w:val="0"/>
          <w:rtl/>
        </w:rPr>
        <w:t>لصَّاعِقَةُ لَا تُصِيبُ الْمُؤْمِنَ فَقَالَ لَهُ رَجُلٌ فَإِنَّا قَدْ رَأَيْنَا فُلَاناً يُصَلِّي فِي الْمَسْجِدِ الْحَرَامِ فَأَصَابَتْهُ فَقَالَ أَبُو عَبْدِ اللَّهِ</w:t>
      </w:r>
      <w:r w:rsidRPr="00DC20C3">
        <w:rPr>
          <w:rFonts w:ascii="Traditional Arabic" w:hAnsi="Traditional Arabic" w:cs="B Badr"/>
          <w:b w:val="0"/>
          <w:bCs w:val="0"/>
          <w:noProof/>
        </w:rPr>
        <w:drawing>
          <wp:inline distT="0" distB="0" distL="0" distR="0" wp14:anchorId="357C870F" wp14:editId="0556099E">
            <wp:extent cx="133350" cy="114300"/>
            <wp:effectExtent l="0" t="0" r="0" b="0"/>
            <wp:docPr id="1787" name="Picture 178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إِنَّهُ كَانَ يَرْمِي حَمَامَ الْحَرَم‏</w:t>
      </w:r>
    </w:p>
    <w:p w14:paraId="20320DF3" w14:textId="77777777" w:rsidR="001248D9" w:rsidRDefault="001248D9" w:rsidP="003E12A5">
      <w:pPr>
        <w:pStyle w:val="StyleComplex2Shiraz11pt"/>
        <w:tabs>
          <w:tab w:val="left" w:pos="1134"/>
        </w:tabs>
        <w:spacing w:line="240" w:lineRule="auto"/>
        <w:jc w:val="both"/>
        <w:rPr>
          <w:rFonts w:ascii="Traditional Arabic" w:hAnsi="Traditional Arabic" w:cs="B Badr"/>
          <w:sz w:val="16"/>
          <w:szCs w:val="16"/>
          <w:rtl/>
        </w:rPr>
      </w:pPr>
      <w:r w:rsidRPr="001248D9">
        <w:rPr>
          <w:rFonts w:ascii="Traditional Arabic" w:hAnsi="Traditional Arabic" w:cs="B Badr"/>
          <w:sz w:val="16"/>
          <w:szCs w:val="16"/>
          <w:rtl/>
        </w:rPr>
        <w:t>علل الشرائع : ص 462 ح 6 ، بحار الأنوار : ج 59 ص 376 ح 7 .</w:t>
      </w:r>
    </w:p>
    <w:p w14:paraId="4EB726CD" w14:textId="6E006510"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بلا در مسجد، قصد </w:t>
      </w:r>
      <w:r w:rsidRPr="00DC20C3">
        <w:rPr>
          <w:rFonts w:ascii="Traditional Arabic" w:hAnsi="Traditional Arabic" w:cs="B Badr" w:hint="cs"/>
          <w:sz w:val="24"/>
          <w:szCs w:val="24"/>
          <w:rtl/>
        </w:rPr>
        <w:t>فراراز</w:t>
      </w:r>
      <w:r w:rsidRPr="00DC20C3">
        <w:rPr>
          <w:rFonts w:ascii="Traditional Arabic" w:hAnsi="Traditional Arabic" w:cs="B Badr"/>
          <w:sz w:val="24"/>
          <w:szCs w:val="24"/>
          <w:rtl/>
        </w:rPr>
        <w:t xml:space="preserve"> مسجد، عافيت در مسجد، عذاب در مسجد، مسجد آرامگاه است </w:t>
      </w:r>
      <w:r w:rsidRPr="00DC20C3">
        <w:rPr>
          <w:rFonts w:ascii="Traditional Arabic" w:hAnsi="Traditional Arabic" w:cs="B Badr" w:hint="cs"/>
          <w:sz w:val="24"/>
          <w:szCs w:val="24"/>
          <w:rtl/>
        </w:rPr>
        <w:t xml:space="preserve">، حیوانات در مسجد ، بلاهای طبیعی در مسجد </w:t>
      </w:r>
    </w:p>
    <w:p w14:paraId="6358766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 قَالَ أَبُو بَصِيرٍ : ... وَ رُوِيَ أَنَّهُ</w:t>
      </w:r>
      <w:r w:rsidRPr="00DC20C3">
        <w:rPr>
          <w:rFonts w:ascii="Traditional Arabic" w:hAnsi="Traditional Arabic" w:cs="B Badr"/>
          <w:b w:val="0"/>
          <w:bCs w:val="0"/>
          <w:noProof/>
          <w:sz w:val="16"/>
          <w:szCs w:val="16"/>
        </w:rPr>
        <w:drawing>
          <wp:inline distT="0" distB="0" distL="0" distR="0" wp14:anchorId="50BBAA98" wp14:editId="345B579B">
            <wp:extent cx="127000" cy="119380"/>
            <wp:effectExtent l="0" t="0" r="6350" b="0"/>
            <wp:docPr id="1894" name="Picture 189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ay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000" cy="119380"/>
                    </a:xfrm>
                    <a:prstGeom prst="rect">
                      <a:avLst/>
                    </a:prstGeom>
                    <a:noFill/>
                    <a:ln>
                      <a:noFill/>
                    </a:ln>
                  </pic:spPr>
                </pic:pic>
              </a:graphicData>
            </a:graphic>
          </wp:inline>
        </w:drawing>
      </w:r>
      <w:r w:rsidRPr="00DC20C3">
        <w:rPr>
          <w:rFonts w:ascii="Traditional Arabic" w:hAnsi="Traditional Arabic" w:cs="B Badr"/>
          <w:b w:val="0"/>
          <w:bCs w:val="0"/>
          <w:rtl/>
        </w:rPr>
        <w:t>دَخَلَ الْمَسْجِدَ يَوْماً فَرَأَى شَابّاً يَضْحَكُ فِي الْمَسْجِدِ فَقَالَ لَهُ تَضْحَكُ فِي الْمَسْجِدِ وَ أَنْتَ بَعْدَ ثَلَاثَةٍ مِنْ أَهْلِ الْقُبُورِ فَمَاتَ الرَّجُلُ فِي أَوَّلِ الْيَوْمِ الثَّالِثِ وَ دُفِنَ فِي آخِرِه‏</w:t>
      </w:r>
    </w:p>
    <w:p w14:paraId="53C3A89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Pr>
      </w:pPr>
      <w:r w:rsidRPr="00DC20C3">
        <w:rPr>
          <w:rFonts w:ascii="Traditional Arabic" w:hAnsi="Traditional Arabic" w:cs="B Badr"/>
          <w:b w:val="0"/>
          <w:bCs w:val="0"/>
          <w:sz w:val="16"/>
          <w:szCs w:val="16"/>
          <w:rtl/>
        </w:rPr>
        <w:t>بحار الانوار46/274</w:t>
      </w:r>
    </w:p>
    <w:p w14:paraId="1427416F" w14:textId="77777777" w:rsidR="000A55C9" w:rsidRPr="00DC20C3" w:rsidRDefault="000A55C9" w:rsidP="003E12A5">
      <w:pPr>
        <w:pStyle w:val="StyleComplex2Shiraz11p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rPr>
        <w:t xml:space="preserve">  آداب مسجد، مسجد وقبر، حرمت مسجد، حریم مسجد ،بهداشت مسجد، خنده در مسجد، جوان و مسجد، علم غيب در مسجد، خنديدن = مرگ  زودرس</w:t>
      </w:r>
      <w:r w:rsidRPr="00DC20C3">
        <w:rPr>
          <w:rFonts w:ascii="Traditional Arabic" w:hAnsi="Traditional Arabic" w:cs="B Badr" w:hint="cs"/>
          <w:sz w:val="24"/>
          <w:szCs w:val="24"/>
          <w:rtl/>
        </w:rPr>
        <w:t xml:space="preserve">، منکرات مسجد،عاقبت بی احترامی به مسجد،عاقبت بی احترامی به مسجد، منکرات مسجد، </w:t>
      </w:r>
      <w:r w:rsidRPr="00DC20C3">
        <w:rPr>
          <w:rFonts w:ascii="Traditional Arabic" w:hAnsi="Traditional Arabic" w:cs="B Badr" w:hint="cs"/>
          <w:rtl/>
          <w:lang w:bidi="ar-SA"/>
        </w:rPr>
        <w:t>عواقب خندیدن بیهوده در مسجد(عاقبت بی احترامی)</w:t>
      </w:r>
    </w:p>
    <w:p w14:paraId="410608FB" w14:textId="77777777" w:rsidR="00EA73A0" w:rsidRPr="00DC20C3" w:rsidRDefault="00EA73A0"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rPr>
      </w:pPr>
      <w:r w:rsidRPr="00DC20C3">
        <w:rPr>
          <w:rFonts w:ascii="Traditional Arabic" w:hAnsi="Traditional Arabic" w:cs="B Badr"/>
          <w:sz w:val="28"/>
          <w:szCs w:val="28"/>
          <w:rtl/>
        </w:rPr>
        <w:t xml:space="preserve"> الضحك في المسجد ظلمة في القبر </w:t>
      </w:r>
    </w:p>
    <w:p w14:paraId="1F934DDE" w14:textId="77777777" w:rsidR="00EA73A0" w:rsidRPr="00DC20C3" w:rsidRDefault="00EA73A0" w:rsidP="003E12A5">
      <w:pPr>
        <w:pStyle w:val="StyleComplex2Shiraz11pt"/>
        <w:tabs>
          <w:tab w:val="left" w:pos="1134"/>
        </w:tabs>
        <w:jc w:val="both"/>
        <w:rPr>
          <w:rFonts w:ascii="Traditional Arabic" w:hAnsi="Traditional Arabic" w:cs="B Badr"/>
          <w:sz w:val="24"/>
          <w:szCs w:val="24"/>
          <w:rtl/>
        </w:rPr>
      </w:pPr>
      <w:r w:rsidRPr="00DC20C3">
        <w:rPr>
          <w:rFonts w:ascii="Traditional Arabic" w:hAnsi="Traditional Arabic" w:cs="B Badr" w:hint="cs"/>
          <w:sz w:val="24"/>
          <w:szCs w:val="24"/>
          <w:rtl/>
        </w:rPr>
        <w:t>عواقب بی احترامی به مسجد، خندیدن در مسجد</w:t>
      </w:r>
    </w:p>
    <w:p w14:paraId="711EF877" w14:textId="77777777" w:rsidR="008E4B0D" w:rsidRPr="00DC20C3" w:rsidRDefault="008E4B0D" w:rsidP="003E12A5">
      <w:pPr>
        <w:pStyle w:val="StyleComplex2Shiraz11pt"/>
        <w:tabs>
          <w:tab w:val="left" w:pos="1134"/>
        </w:tabs>
        <w:jc w:val="both"/>
        <w:rPr>
          <w:rFonts w:ascii="Traditional Arabic" w:hAnsi="Traditional Arabic" w:cs="B Badr"/>
          <w:sz w:val="24"/>
          <w:szCs w:val="24"/>
          <w:rtl/>
        </w:rPr>
      </w:pPr>
      <w:r w:rsidRPr="00DC20C3">
        <w:rPr>
          <w:rFonts w:ascii="Traditional Arabic" w:hAnsi="Traditional Arabic" w:cs="B Badr" w:hint="cs"/>
          <w:sz w:val="24"/>
          <w:szCs w:val="24"/>
          <w:rtl/>
        </w:rPr>
        <w:t>کنزالعمال ج7 ص 1140</w:t>
      </w:r>
    </w:p>
    <w:p w14:paraId="4C2EDD9F" w14:textId="77777777" w:rsidR="000A55C9" w:rsidRPr="00DC20C3" w:rsidRDefault="000A55C9" w:rsidP="006007AE">
      <w:pPr>
        <w:pStyle w:val="Heading4"/>
        <w:rPr>
          <w:rtl/>
        </w:rPr>
      </w:pPr>
      <w:r w:rsidRPr="00DC20C3">
        <w:rPr>
          <w:rtl/>
        </w:rPr>
        <w:t xml:space="preserve">غفلت چیست وغافل کیست </w:t>
      </w:r>
      <w:r w:rsidRPr="00DC20C3">
        <w:rPr>
          <w:rFonts w:hint="cs"/>
          <w:rtl/>
        </w:rPr>
        <w:t>؟</w:t>
      </w:r>
    </w:p>
    <w:p w14:paraId="3CF9084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16"/>
          <w:szCs w:val="16"/>
          <w:rtl/>
          <w:lang w:bidi="fa-IR"/>
        </w:rPr>
        <w:t>قَالَ مَوْلَانَا الْحَسَنُ</w:t>
      </w:r>
      <w:r w:rsidRPr="00DC20C3">
        <w:rPr>
          <w:rFonts w:ascii="Traditional Arabic" w:hAnsi="Traditional Arabic" w:cs="B Badr"/>
          <w:b w:val="0"/>
          <w:bCs w:val="0"/>
          <w:noProof/>
          <w:sz w:val="16"/>
          <w:szCs w:val="16"/>
        </w:rPr>
        <w:drawing>
          <wp:inline distT="0" distB="0" distL="0" distR="0" wp14:anchorId="081438DD" wp14:editId="0AD635C1">
            <wp:extent cx="133350" cy="114300"/>
            <wp:effectExtent l="0" t="0" r="0" b="0"/>
            <wp:docPr id="1954" name="Picture 195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 xml:space="preserve">إِنَّ اللَّهَ عَزَّ وَ جَلَّ </w:t>
      </w:r>
      <w:r w:rsidRPr="00DC20C3">
        <w:rPr>
          <w:rFonts w:ascii="Traditional Arabic" w:hAnsi="Traditional Arabic" w:cs="B Badr"/>
          <w:b w:val="0"/>
          <w:bCs w:val="0"/>
          <w:rtl/>
        </w:rPr>
        <w:t xml:space="preserve">أَدَّبَ نَبِيَّهُ أَحْسَنَ الْأَدَبِ فَقَالَ خُذِ الْعَفْوَ وَ أْمُرْ بِالْعُرْفِ وَ </w:t>
      </w:r>
      <w:r w:rsidR="00937F44" w:rsidRPr="00DC20C3">
        <w:rPr>
          <w:rFonts w:ascii="Traditional Arabic" w:hAnsi="Traditional Arabic" w:cs="B Badr"/>
          <w:b w:val="0"/>
          <w:bCs w:val="0"/>
          <w:rtl/>
        </w:rPr>
        <w:t>أَعْرِضْ عَنِ الْجاهِلِينَ</w:t>
      </w:r>
      <w:r w:rsidR="00937F44" w:rsidRPr="00DC20C3">
        <w:rPr>
          <w:rFonts w:ascii="Traditional Arabic" w:hAnsi="Traditional Arabic" w:cs="B Badr" w:hint="cs"/>
          <w:b w:val="0"/>
          <w:bCs w:val="0"/>
          <w:rtl/>
        </w:rPr>
        <w:t xml:space="preserve"> </w:t>
      </w:r>
      <w:r w:rsidR="00937F44" w:rsidRPr="00DC20C3">
        <w:rPr>
          <w:rFonts w:ascii="Traditional Arabic" w:hAnsi="Traditional Arabic" w:cs="B Badr" w:hint="cs"/>
          <w:b w:val="0"/>
          <w:bCs w:val="0"/>
          <w:rtl/>
          <w:lang w:bidi="fa-IR"/>
        </w:rPr>
        <w:t>...</w:t>
      </w:r>
      <w:r w:rsidR="00937F44" w:rsidRPr="00DC20C3">
        <w:rPr>
          <w:rFonts w:ascii="Traditional Arabic" w:hAnsi="Traditional Arabic" w:cs="B Badr"/>
          <w:b w:val="0"/>
          <w:bCs w:val="0"/>
          <w:rtl/>
        </w:rPr>
        <w:t xml:space="preserve"> الْإِقْرَارُ بِالْوَلَايَةِ وَ الِاحْتِرَاسُ مِنَ النَّاسِ بِسُوءِ الظَّنِّ هُوَ الْحَزْمُ السُّرُورُ مُوَافَقَةُ الْإِخْوَانِ وَ حِفْظُ الْجِيرَانِ السَّفَهُ اتِّبَاعُ الدُّنَاةِ وَ مُصَاحَبَةُ الْغُوَاةِ الْغَفْلَةُ </w:t>
      </w:r>
      <w:r w:rsidR="00937F44" w:rsidRPr="00DC20C3">
        <w:rPr>
          <w:rFonts w:ascii="Traditional Arabic" w:hAnsi="Traditional Arabic" w:cs="B Badr"/>
          <w:b w:val="0"/>
          <w:bCs w:val="0"/>
          <w:rtl/>
        </w:rPr>
        <w:lastRenderedPageBreak/>
        <w:t>تَرْكُكَ الْمَسْجِدَ وَ طَاعَتُكَ الْمُفْسِدَ الْحِرْمَانُ تَرْكُ حَظِّكَ وَ قَدْ عَرَضَ عَلَيْكَ السَّفِيهُ الْأَحْمَقُ فِي مَالِهِ الْمُتَهَاوِنُ فِي عِرْضِهِ يُشْتَمُ فَلَا يُجِيبُ الْمُتَحَرِّمُ بِأَمْرِ عَشِيرَتِهِ هُوَ السَّيِّد</w:t>
      </w:r>
      <w:r w:rsidR="00937F44" w:rsidRPr="00DC20C3">
        <w:rPr>
          <w:rFonts w:ascii="Traditional Arabic" w:hAnsi="Traditional Arabic" w:cs="B Badr" w:hint="cs"/>
          <w:b w:val="0"/>
          <w:bCs w:val="0"/>
          <w:rtl/>
        </w:rPr>
        <w:t xml:space="preserve"> </w:t>
      </w:r>
      <w:r w:rsidRPr="00DC20C3">
        <w:rPr>
          <w:rFonts w:ascii="Traditional Arabic" w:hAnsi="Traditional Arabic" w:cs="B Badr"/>
          <w:b w:val="0"/>
          <w:bCs w:val="0"/>
          <w:rtl/>
        </w:rPr>
        <w:t>...آیات مسجد ((ولاتکن  من الغافلین))</w:t>
      </w:r>
    </w:p>
    <w:p w14:paraId="56D8484E" w14:textId="77777777" w:rsidR="008A47DA" w:rsidRDefault="008A47DA" w:rsidP="008A47DA">
      <w:pPr>
        <w:pStyle w:val="StyleComplex2Shiraz11pt"/>
        <w:tabs>
          <w:tab w:val="left" w:pos="1134"/>
        </w:tabs>
        <w:spacing w:line="240" w:lineRule="auto"/>
        <w:jc w:val="both"/>
        <w:rPr>
          <w:rFonts w:ascii="Traditional Arabic" w:hAnsi="Traditional Arabic" w:cs="B Badr"/>
          <w:sz w:val="16"/>
          <w:szCs w:val="16"/>
          <w:rtl/>
          <w:lang w:bidi="ar-SA"/>
        </w:rPr>
      </w:pPr>
      <w:r w:rsidRPr="008A47DA">
        <w:rPr>
          <w:rFonts w:ascii="Traditional Arabic" w:hAnsi="Traditional Arabic" w:cs="B Badr"/>
          <w:sz w:val="16"/>
          <w:szCs w:val="16"/>
          <w:rtl/>
          <w:lang w:bidi="ar-SA"/>
        </w:rPr>
        <w:t>العُدد القويّة: ص 53 ح 64 ، بحار الأنوار: ج 78 ص 115 ح 10 ؛ المعجم الكبير: ج 3 ص 69 ح 2688 ، تاريخ دمشق: ج 13 ص 256 ح 3269 ، البداية والنهاية: ج 8 ص 40 كلّها عن الحارث الأعور ، كنز العمّال: ج 16 ص 216 ح 44237</w:t>
      </w:r>
      <w:r w:rsidRPr="008A47DA">
        <w:rPr>
          <w:rFonts w:ascii="Traditional Arabic" w:hAnsi="Traditional Arabic" w:cs="B Badr"/>
          <w:sz w:val="16"/>
          <w:szCs w:val="16"/>
          <w:lang w:bidi="ar-SA"/>
        </w:rPr>
        <w:t xml:space="preserve"> .</w:t>
      </w:r>
    </w:p>
    <w:p w14:paraId="2B2D7BFC" w14:textId="20ED9E22" w:rsidR="000A55C9" w:rsidRPr="00DC20C3" w:rsidRDefault="000A55C9" w:rsidP="008A47DA">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آثار </w:t>
      </w:r>
      <w:r w:rsidRPr="00DC20C3">
        <w:rPr>
          <w:rFonts w:ascii="Traditional Arabic" w:hAnsi="Traditional Arabic" w:cs="B Badr" w:hint="cs"/>
          <w:sz w:val="24"/>
          <w:szCs w:val="24"/>
          <w:rtl/>
        </w:rPr>
        <w:t>ت</w:t>
      </w:r>
      <w:r w:rsidRPr="00DC20C3">
        <w:rPr>
          <w:rFonts w:ascii="Traditional Arabic" w:hAnsi="Traditional Arabic" w:cs="B Badr"/>
          <w:sz w:val="24"/>
          <w:szCs w:val="24"/>
          <w:rtl/>
        </w:rPr>
        <w:t>رك مسجد، توجه در مسجد، علم در مسجد، جهل و غفلت</w:t>
      </w:r>
      <w:r w:rsidRPr="00DC20C3">
        <w:rPr>
          <w:rFonts w:ascii="Traditional Arabic" w:hAnsi="Traditional Arabic" w:cs="B Badr" w:hint="cs"/>
          <w:sz w:val="24"/>
          <w:szCs w:val="24"/>
          <w:rtl/>
        </w:rPr>
        <w:t xml:space="preserve">، آیات مسجد، غقلت زدایی در مسجد ، مسجد و هوشیاری </w:t>
      </w:r>
    </w:p>
    <w:p w14:paraId="0AFA4C77" w14:textId="77777777" w:rsidR="009B3000" w:rsidRDefault="009B3000" w:rsidP="003E12A5">
      <w:pPr>
        <w:pStyle w:val="StyleComplex2Shiraz11pt"/>
        <w:tabs>
          <w:tab w:val="left" w:pos="1134"/>
        </w:tabs>
        <w:jc w:val="both"/>
        <w:rPr>
          <w:rFonts w:ascii="Traditional Arabic" w:hAnsi="Traditional Arabic" w:cs="B Badr"/>
          <w:rtl/>
        </w:rPr>
      </w:pPr>
      <w:r w:rsidRPr="00DC20C3">
        <w:rPr>
          <w:rFonts w:ascii="Traditional Arabic" w:hAnsi="Traditional Arabic" w:cs="B Badr" w:hint="cs"/>
          <w:rtl/>
        </w:rPr>
        <w:t>(این حدیث در ذیل آیه اعراف/205  در آیات مسجد نیز آمده است)</w:t>
      </w:r>
    </w:p>
    <w:p w14:paraId="3F542382" w14:textId="77777777" w:rsidR="007D24AE" w:rsidRPr="00DC20C3" w:rsidRDefault="007D24AE" w:rsidP="003E12A5">
      <w:pPr>
        <w:pStyle w:val="StyleComplex2Shiraz11pt"/>
        <w:tabs>
          <w:tab w:val="left" w:pos="1134"/>
        </w:tabs>
        <w:jc w:val="both"/>
        <w:rPr>
          <w:rFonts w:ascii="Traditional Arabic" w:hAnsi="Traditional Arabic" w:cs="B Badr"/>
          <w:rtl/>
        </w:rPr>
      </w:pPr>
      <w:r>
        <w:rPr>
          <w:rFonts w:ascii="Traditional Arabic" w:hAnsi="Traditional Arabic" w:cs="B Badr" w:hint="cs"/>
          <w:rtl/>
        </w:rPr>
        <w:t xml:space="preserve">حدیث مشابه در فصل </w:t>
      </w:r>
      <w:r w:rsidRPr="007D24AE">
        <w:rPr>
          <w:rFonts w:ascii="Traditional Arabic" w:hAnsi="Traditional Arabic" w:cs="B Badr"/>
          <w:rtl/>
        </w:rPr>
        <w:t>جمعه و مسجد (آثار ترک)</w:t>
      </w:r>
      <w:r>
        <w:rPr>
          <w:rFonts w:ascii="Traditional Arabic" w:hAnsi="Traditional Arabic" w:cs="B Badr" w:hint="cs"/>
          <w:rtl/>
        </w:rPr>
        <w:t xml:space="preserve"> نیز داریم: </w:t>
      </w:r>
      <w:r w:rsidRPr="007D24AE">
        <w:rPr>
          <w:rFonts w:ascii="Traditional Arabic" w:hAnsi="Traditional Arabic" w:cs="B Badr"/>
          <w:rtl/>
        </w:rPr>
        <w:t>لَيَنْتَهِيَنَّ أَقْوَامٌ عَنْ وَدْعِهِمُ الْجُمُعَاتِ أَوْ لَيَخْتِمَنَّ اللَّهُ عَلَى قُلُوبِهِمْ ثُمَّ لَيَكُونُنَّ مِنَ الْغَافِلِينَ</w:t>
      </w:r>
    </w:p>
    <w:p w14:paraId="19E3077F" w14:textId="77777777" w:rsidR="009B3000" w:rsidRPr="00050F96" w:rsidRDefault="00050F96" w:rsidP="00F05178">
      <w:pPr>
        <w:pStyle w:val="a"/>
        <w:numPr>
          <w:ilvl w:val="0"/>
          <w:numId w:val="5"/>
        </w:numPr>
        <w:tabs>
          <w:tab w:val="left" w:pos="1134"/>
        </w:tabs>
        <w:spacing w:line="240" w:lineRule="auto"/>
        <w:rPr>
          <w:rFonts w:ascii="Traditional Arabic" w:hAnsi="Traditional Arabic" w:cs="B Badr"/>
          <w:b w:val="0"/>
          <w:bCs w:val="0"/>
        </w:rPr>
      </w:pPr>
      <w:r w:rsidRPr="00050F96">
        <w:rPr>
          <w:rFonts w:ascii="Traditional Arabic" w:hAnsi="Traditional Arabic" w:cs="B Badr"/>
          <w:b w:val="0"/>
          <w:bCs w:val="0"/>
          <w:rtl/>
        </w:rPr>
        <w:t>اللَّهُمَّ لَا تُنْسِنِي ذِكْرَكَ وَ لَا تُؤْمِنِّي مَكْرَكَ وَ لَا تَصْرِفْ عَنِّي وَجْهَكَ وَ لَا</w:t>
      </w:r>
      <w:r w:rsidRPr="00050F96">
        <w:rPr>
          <w:rFonts w:ascii="Traditional Arabic" w:hAnsi="Traditional Arabic" w:cs="B Badr" w:hint="cs"/>
          <w:b w:val="0"/>
          <w:bCs w:val="0"/>
          <w:rtl/>
        </w:rPr>
        <w:t xml:space="preserve"> </w:t>
      </w:r>
      <w:r w:rsidRPr="00050F96">
        <w:rPr>
          <w:rFonts w:ascii="Traditional Arabic" w:hAnsi="Traditional Arabic" w:cs="B Badr"/>
          <w:b w:val="0"/>
          <w:bCs w:val="0"/>
          <w:rtl/>
        </w:rPr>
        <w:t>تَزِلْ عَنِّي خَيْرَكَ وَ لَا تَكْشِفْ عَنِّي سِتْرَكَ وَ لَا تُلْهِنِي عَنْ ذِكْرِكَ وَ لَا تَجْعَلْ عِبَادَتِي لِغَيْرِكَ وَ لَا تَحْرِمْنِي ثَوَابَكَ وَ لَا تَحُلْ بَيْنِي وَ بَيْنَ الْمَسَاجِدِ الَّتِي يَذْكُرُ فِيهَا اسْمَكَ وَ لَا تَجْعَلْنِي مِنَ الْغَافِلِينَ عَنْ ذِكْرِكَ وَ اسْمِكَ وَ لَا تَحْرِمْنِي الْعَمَلَ بِطَاعَتِكَ</w:t>
      </w:r>
    </w:p>
    <w:p w14:paraId="35A361BD" w14:textId="77777777" w:rsidR="00050F96" w:rsidRDefault="00050F96" w:rsidP="00050F96">
      <w:pPr>
        <w:pStyle w:val="StyleComplex2Shiraz11pt"/>
        <w:tabs>
          <w:tab w:val="left" w:pos="1134"/>
        </w:tabs>
        <w:ind w:left="360"/>
        <w:rPr>
          <w:rFonts w:ascii="Traditional Arabic" w:hAnsi="Traditional Arabic" w:cs="B Badr"/>
          <w:sz w:val="24"/>
          <w:szCs w:val="24"/>
        </w:rPr>
      </w:pPr>
      <w:r>
        <w:rPr>
          <w:rFonts w:ascii="Traditional Arabic" w:hAnsi="Traditional Arabic" w:cs="B Badr" w:hint="cs"/>
          <w:sz w:val="24"/>
          <w:szCs w:val="24"/>
          <w:rtl/>
        </w:rPr>
        <w:t>مسجد در دعا، موید حدیث الغفله ترکک المسجد، رفاقت با مسجد، ملازمت با مسجد</w:t>
      </w:r>
    </w:p>
    <w:p w14:paraId="57E957E4" w14:textId="77777777" w:rsidR="00050F96" w:rsidRPr="00DC20C3" w:rsidRDefault="00050F96" w:rsidP="00050F96">
      <w:pPr>
        <w:pStyle w:val="StyleComplex2Shiraz11pt"/>
        <w:tabs>
          <w:tab w:val="left" w:pos="1134"/>
        </w:tabs>
        <w:rPr>
          <w:rFonts w:ascii="Traditional Arabic" w:hAnsi="Traditional Arabic" w:cs="B Badr"/>
          <w:sz w:val="24"/>
          <w:szCs w:val="24"/>
          <w:rtl/>
        </w:rPr>
      </w:pPr>
      <w:r w:rsidRPr="00050F96">
        <w:rPr>
          <w:rFonts w:ascii="Traditional Arabic" w:hAnsi="Traditional Arabic" w:cs="B Badr"/>
          <w:sz w:val="24"/>
          <w:szCs w:val="24"/>
          <w:rtl/>
        </w:rPr>
        <w:t xml:space="preserve">بحار الأنوار (ط - بيروت)، ج‏88، ص: </w:t>
      </w:r>
      <w:r>
        <w:rPr>
          <w:rFonts w:ascii="Traditional Arabic" w:hAnsi="Traditional Arabic" w:cs="B Badr" w:hint="cs"/>
          <w:sz w:val="24"/>
          <w:szCs w:val="24"/>
          <w:rtl/>
        </w:rPr>
        <w:t>79</w:t>
      </w:r>
    </w:p>
    <w:p w14:paraId="2DDDA391" w14:textId="77777777" w:rsidR="000A55C9" w:rsidRPr="00DC20C3" w:rsidRDefault="000A55C9" w:rsidP="006007AE">
      <w:pPr>
        <w:pStyle w:val="Heading4"/>
        <w:rPr>
          <w:rtl/>
        </w:rPr>
      </w:pPr>
      <w:r w:rsidRPr="00DC20C3">
        <w:rPr>
          <w:rFonts w:hint="cs"/>
          <w:rtl/>
        </w:rPr>
        <w:t>ورود به مسجد ممنوع</w:t>
      </w:r>
    </w:p>
    <w:p w14:paraId="2AD8AE12" w14:textId="77777777" w:rsidR="000A55C9" w:rsidRPr="00DC20C3" w:rsidRDefault="000A55C9" w:rsidP="00F05178">
      <w:pPr>
        <w:pStyle w:val="StyleComplex2Shiraz11pt"/>
        <w:numPr>
          <w:ilvl w:val="0"/>
          <w:numId w:val="5"/>
        </w:numPr>
        <w:tabs>
          <w:tab w:val="left" w:pos="1134"/>
        </w:tabs>
        <w:spacing w:line="240" w:lineRule="auto"/>
        <w:jc w:val="both"/>
        <w:rPr>
          <w:rFonts w:ascii="Traditional Arabic" w:hAnsi="Traditional Arabic" w:cs="B Badr"/>
          <w:sz w:val="40"/>
          <w:szCs w:val="40"/>
          <w:rtl/>
        </w:rPr>
      </w:pPr>
      <w:r w:rsidRPr="00DC20C3">
        <w:rPr>
          <w:rFonts w:ascii="Traditional Arabic" w:hAnsi="Traditional Arabic" w:cs="B Badr"/>
          <w:sz w:val="28"/>
          <w:szCs w:val="28"/>
          <w:rtl/>
        </w:rPr>
        <w:t xml:space="preserve">  </w:t>
      </w:r>
      <w:r w:rsidRPr="00DC20C3">
        <w:rPr>
          <w:rFonts w:ascii="Traditional Arabic" w:hAnsi="Traditional Arabic" w:cs="B Badr"/>
          <w:sz w:val="20"/>
          <w:szCs w:val="20"/>
          <w:rtl/>
        </w:rPr>
        <w:t>عَنْ عَلِيٍّ</w:t>
      </w:r>
      <w:r w:rsidRPr="00DC20C3">
        <w:rPr>
          <w:rFonts w:ascii="Traditional Arabic" w:hAnsi="Traditional Arabic" w:cs="B Badr"/>
          <w:noProof/>
          <w:sz w:val="20"/>
          <w:szCs w:val="20"/>
          <w:lang w:bidi="ar-SA"/>
        </w:rPr>
        <w:drawing>
          <wp:inline distT="0" distB="0" distL="0" distR="0" wp14:anchorId="56D8DAD2" wp14:editId="584F7C7C">
            <wp:extent cx="133350" cy="114300"/>
            <wp:effectExtent l="0" t="0" r="0" b="0"/>
            <wp:docPr id="2036" name="Picture 203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rPr>
        <w:t>أَنَّهُ قَالَ لَتَمْنَعُنَّ مَسَاجِدَكُمْ يَهُودَكُمْ وَ نَصَارَاكُمْ وَ صِبْيَانَكُمْ وَ مَجَانِينَكُمْ أَوْ لَيَمْسَخَنَّكُمُ اللَّهُ قِرَدَةً وَ خَنَازِيرَ رُكَّعاً سُجَّدا</w:t>
      </w:r>
    </w:p>
    <w:p w14:paraId="559AAB73" w14:textId="77777777" w:rsidR="000A55C9" w:rsidRPr="00DC20C3" w:rsidRDefault="000A55C9" w:rsidP="00F05178">
      <w:pPr>
        <w:pStyle w:val="StyleComplex2Shiraz11pt"/>
        <w:numPr>
          <w:ilvl w:val="0"/>
          <w:numId w:val="5"/>
        </w:numPr>
        <w:tabs>
          <w:tab w:val="left" w:pos="1134"/>
        </w:tabs>
        <w:jc w:val="both"/>
        <w:rPr>
          <w:rFonts w:ascii="Traditional Arabic" w:hAnsi="Traditional Arabic" w:cs="B Badr"/>
          <w:sz w:val="28"/>
          <w:szCs w:val="28"/>
          <w:rtl/>
        </w:rPr>
      </w:pPr>
      <w:r w:rsidRPr="00DC20C3">
        <w:rPr>
          <w:rFonts w:ascii="Traditional Arabic" w:hAnsi="Traditional Arabic" w:cs="B Badr" w:hint="cs"/>
          <w:sz w:val="28"/>
          <w:szCs w:val="28"/>
          <w:rtl/>
        </w:rPr>
        <w:t xml:space="preserve">وَ بِهَذَا الْإِسْنَادِ قَالَ قَالَ رَسُولُ اللَّهِ </w:t>
      </w:r>
      <w:r w:rsidRPr="00DC20C3">
        <w:rPr>
          <w:rFonts w:asciiTheme="minorHAnsi" w:hAnsiTheme="minorHAnsi" w:cs="B Badr"/>
          <w:sz w:val="28"/>
          <w:szCs w:val="28"/>
          <w:vertAlign w:val="superscript"/>
        </w:rPr>
        <w:sym w:font="V_Symbols" w:char="F039"/>
      </w:r>
      <w:r w:rsidRPr="00DC20C3">
        <w:rPr>
          <w:rFonts w:ascii="Traditional Arabic" w:hAnsi="Traditional Arabic" w:cs="B Badr" w:hint="cs"/>
          <w:sz w:val="28"/>
          <w:szCs w:val="28"/>
          <w:rtl/>
        </w:rPr>
        <w:t>‏ لَيَمْنَعَنَّ أَحَدُكُمْ مَسَاجِدَكُمْ يَهُودَكُمْ وَ نَصَارَاكُمْ وَ صِبْيَانَكُمْ أَوْ لَيَمْسَخَنَّ اللَّهُ تَعَالَى قِرَدَةً وَ خَنَازِيرَ رُكَّعاً سُجَّداً.</w:t>
      </w:r>
      <w:r w:rsidRPr="00DC20C3">
        <w:rPr>
          <w:rStyle w:val="FootnoteReference"/>
          <w:rFonts w:ascii="Traditional Arabic" w:hAnsi="Traditional Arabic" w:cs="B Badr"/>
          <w:sz w:val="28"/>
          <w:szCs w:val="28"/>
          <w:rtl/>
        </w:rPr>
        <w:footnoteReference w:id="61"/>
      </w:r>
    </w:p>
    <w:p w14:paraId="29B03C7C" w14:textId="77777777" w:rsidR="000A55C9" w:rsidRPr="00DC20C3" w:rsidRDefault="000A55C9" w:rsidP="003E12A5">
      <w:pPr>
        <w:tabs>
          <w:tab w:val="left" w:pos="1134"/>
        </w:tabs>
        <w:spacing w:before="100" w:beforeAutospacing="1" w:after="100" w:afterAutospacing="1"/>
        <w:jc w:val="both"/>
        <w:rPr>
          <w:rFonts w:ascii="Traditional Arabic" w:hAnsi="Traditional Arabic" w:cs="B Badr"/>
          <w:sz w:val="28"/>
          <w:szCs w:val="28"/>
          <w:rtl/>
        </w:rPr>
      </w:pPr>
      <w:r w:rsidRPr="00DC20C3">
        <w:rPr>
          <w:rFonts w:ascii="Traditional Arabic" w:hAnsi="Traditional Arabic" w:cs="B Badr"/>
          <w:sz w:val="16"/>
          <w:szCs w:val="16"/>
          <w:rtl/>
        </w:rPr>
        <w:t>بحار الأنوار (ط - بيروت)       ج‏80       3</w:t>
      </w:r>
      <w:r w:rsidRPr="00DC20C3">
        <w:rPr>
          <w:rFonts w:ascii="Traditional Arabic" w:hAnsi="Traditional Arabic" w:cs="B Badr" w:hint="cs"/>
          <w:sz w:val="16"/>
          <w:szCs w:val="16"/>
          <w:rtl/>
        </w:rPr>
        <w:t>49</w:t>
      </w:r>
      <w:r w:rsidRPr="00DC20C3">
        <w:rPr>
          <w:rFonts w:ascii="Traditional Arabic" w:hAnsi="Traditional Arabic" w:cs="B Badr"/>
          <w:sz w:val="16"/>
          <w:szCs w:val="16"/>
          <w:rtl/>
        </w:rPr>
        <w:t xml:space="preserve">       باب 8 فضل المساجد و أحكامها و آدابها </w:t>
      </w:r>
    </w:p>
    <w:p w14:paraId="690D357D"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sz w:val="22"/>
          <w:szCs w:val="22"/>
          <w:rtl/>
          <w:lang w:bidi="fa-IR"/>
        </w:rPr>
        <w:t xml:space="preserve"> منکرات مسجد </w:t>
      </w:r>
      <w:r w:rsidRPr="00DC20C3">
        <w:rPr>
          <w:rFonts w:ascii="Traditional Arabic" w:hAnsi="Traditional Arabic" w:cs="B Badr" w:hint="cs"/>
          <w:sz w:val="22"/>
          <w:szCs w:val="22"/>
          <w:rtl/>
          <w:lang w:bidi="fa-IR"/>
        </w:rPr>
        <w:t xml:space="preserve">،عواقب بی احترامی، مسجد جای همه کس نیست. حرمت مسجد، عذاب بی احترامی مسجد، حضور بعضی باعث تخریب مسجد می شود، </w:t>
      </w:r>
    </w:p>
    <w:p w14:paraId="3AC9F173"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یهودکم و نصاراکم طبق بعضی از روایات به مانع الصلاة (نماز) و مانع زکات گفته میشود.</w:t>
      </w:r>
    </w:p>
    <w:p w14:paraId="704097F9" w14:textId="77777777" w:rsidR="000A55C9" w:rsidRPr="00DC20C3" w:rsidRDefault="000A55C9" w:rsidP="006007AE">
      <w:pPr>
        <w:pStyle w:val="Heading4"/>
        <w:rPr>
          <w:rtl/>
        </w:rPr>
      </w:pPr>
      <w:r w:rsidRPr="00DC20C3">
        <w:rPr>
          <w:rFonts w:hint="cs"/>
          <w:rtl/>
        </w:rPr>
        <w:t>منكرات مسجد</w:t>
      </w:r>
    </w:p>
    <w:p w14:paraId="79132B6E" w14:textId="77777777" w:rsidR="000A55C9" w:rsidRPr="00DC20C3" w:rsidRDefault="000A55C9" w:rsidP="00F05178">
      <w:pPr>
        <w:pStyle w:val="ListParagraph"/>
        <w:numPr>
          <w:ilvl w:val="0"/>
          <w:numId w:val="5"/>
        </w:numPr>
        <w:tabs>
          <w:tab w:val="left" w:pos="1134"/>
        </w:tabs>
        <w:spacing w:before="100" w:beforeAutospacing="1" w:after="100" w:afterAutospacing="1"/>
        <w:jc w:val="both"/>
        <w:rPr>
          <w:rFonts w:ascii="Traditional Arabic" w:hAnsi="Traditional Arabic" w:cs="B Badr"/>
          <w:rtl/>
        </w:rPr>
      </w:pPr>
      <w:r w:rsidRPr="00DC20C3">
        <w:rPr>
          <w:rFonts w:ascii="Traditional Arabic" w:hAnsi="Traditional Arabic" w:cs="B Badr"/>
          <w:sz w:val="28"/>
          <w:szCs w:val="28"/>
          <w:rtl/>
        </w:rPr>
        <w:t xml:space="preserve"> </w:t>
      </w:r>
      <w:r w:rsidRPr="00DC20C3">
        <w:rPr>
          <w:rFonts w:ascii="Traditional Arabic" w:hAnsi="Traditional Arabic" w:cs="B Badr"/>
          <w:sz w:val="20"/>
          <w:szCs w:val="20"/>
          <w:rtl/>
        </w:rPr>
        <w:t xml:space="preserve">وَ رَوَى الشَّيْخُ عَنْ مُحَمَّدِ بْنِ مُسْلِمٍ عَنْ أَحَدِهِمَا ع قَالَ: </w:t>
      </w:r>
      <w:r w:rsidRPr="00DC20C3">
        <w:rPr>
          <w:rFonts w:ascii="Traditional Arabic" w:hAnsi="Traditional Arabic" w:cs="B Badr"/>
          <w:sz w:val="28"/>
          <w:szCs w:val="28"/>
          <w:rtl/>
        </w:rPr>
        <w:t>نَهَى رَسُولُ اللَّهِ</w:t>
      </w:r>
      <w:r w:rsidRPr="00DC20C3">
        <w:rPr>
          <w:vertAlign w:val="superscript"/>
        </w:rPr>
        <w:sym w:font="V_Symbols" w:char="F039"/>
      </w:r>
      <w:r w:rsidRPr="00DC20C3">
        <w:rPr>
          <w:rFonts w:ascii="Traditional Arabic" w:hAnsi="Traditional Arabic" w:cs="B Badr"/>
          <w:sz w:val="28"/>
          <w:szCs w:val="28"/>
          <w:rtl/>
        </w:rPr>
        <w:t xml:space="preserve"> عَنْ سَلِّ السَّيْفِ وَ عَنْ بَرْيِ النَّبْلِ فِي الْمَسْجِدِ وَ قَالَ إِنَّمَا بُنِيَ لِغَيْرِ ذَلِكَ‏ </w:t>
      </w:r>
      <w:r w:rsidRPr="00DC20C3">
        <w:rPr>
          <w:rStyle w:val="FootnoteReference"/>
          <w:rFonts w:ascii="Traditional Arabic" w:hAnsi="Traditional Arabic" w:cs="B Badr"/>
          <w:sz w:val="28"/>
          <w:szCs w:val="28"/>
          <w:rtl/>
        </w:rPr>
        <w:footnoteReference w:id="62"/>
      </w:r>
    </w:p>
    <w:p w14:paraId="5D972F30" w14:textId="77777777" w:rsidR="0058456C" w:rsidRPr="0058456C" w:rsidRDefault="0058456C" w:rsidP="0058456C">
      <w:pPr>
        <w:tabs>
          <w:tab w:val="left" w:pos="1134"/>
        </w:tabs>
        <w:spacing w:before="100" w:beforeAutospacing="1" w:after="100" w:afterAutospacing="1"/>
        <w:jc w:val="both"/>
        <w:rPr>
          <w:rFonts w:ascii="Traditional Arabic" w:hAnsi="Traditional Arabic" w:cs="B Badr"/>
          <w:sz w:val="16"/>
          <w:szCs w:val="16"/>
          <w:rtl/>
        </w:rPr>
      </w:pPr>
      <w:r w:rsidRPr="0058456C">
        <w:rPr>
          <w:rFonts w:ascii="Traditional Arabic" w:hAnsi="Traditional Arabic" w:cs="B Badr"/>
          <w:sz w:val="16"/>
          <w:szCs w:val="16"/>
          <w:rtl/>
        </w:rPr>
        <w:t>الكافي: ج 3 ص 369 ح 8 ، تهذيب الأحكام: ج 3 ص 259 ح 724 ، بحار الأنوار: ج 83 ص 350</w:t>
      </w:r>
      <w:r w:rsidRPr="0058456C">
        <w:rPr>
          <w:rFonts w:ascii="Traditional Arabic" w:hAnsi="Traditional Arabic" w:cs="B Badr"/>
          <w:sz w:val="16"/>
          <w:szCs w:val="16"/>
        </w:rPr>
        <w:t xml:space="preserve"> .</w:t>
      </w:r>
      <w:r w:rsidRPr="0058456C">
        <w:rPr>
          <w:rFonts w:ascii="Traditional Arabic" w:hAnsi="Traditional Arabic" w:cs="B Badr"/>
          <w:sz w:val="16"/>
          <w:szCs w:val="16"/>
          <w:rtl/>
        </w:rPr>
        <w:t xml:space="preserve"> </w:t>
      </w:r>
    </w:p>
    <w:p w14:paraId="6F762474" w14:textId="66EE4342" w:rsidR="000A55C9" w:rsidRPr="00DC20C3" w:rsidRDefault="000A55C9" w:rsidP="0058456C">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منكرات </w:t>
      </w:r>
      <w:r w:rsidRPr="00DC20C3">
        <w:rPr>
          <w:rFonts w:ascii="Traditional Arabic" w:hAnsi="Traditional Arabic" w:cs="B Badr" w:hint="cs"/>
          <w:sz w:val="24"/>
          <w:szCs w:val="24"/>
          <w:rtl/>
        </w:rPr>
        <w:t>م</w:t>
      </w:r>
      <w:r w:rsidRPr="00DC20C3">
        <w:rPr>
          <w:rFonts w:ascii="Traditional Arabic" w:hAnsi="Traditional Arabic" w:cs="B Badr"/>
          <w:sz w:val="24"/>
          <w:szCs w:val="24"/>
          <w:rtl/>
        </w:rPr>
        <w:t>سجد</w:t>
      </w:r>
      <w:r w:rsidR="00AF42AB" w:rsidRPr="00DC20C3">
        <w:rPr>
          <w:rFonts w:ascii="Traditional Arabic" w:hAnsi="Traditional Arabic" w:cs="B Badr"/>
          <w:sz w:val="24"/>
          <w:szCs w:val="24"/>
          <w:rtl/>
        </w:rPr>
        <w:t>، كاركرد نظامي مسجد، آداب مسجد</w:t>
      </w:r>
    </w:p>
    <w:p w14:paraId="2B92B654" w14:textId="77777777" w:rsidR="00E01BCE" w:rsidRPr="0074143F" w:rsidRDefault="00E01BCE" w:rsidP="00F05178">
      <w:pPr>
        <w:pStyle w:val="a"/>
        <w:numPr>
          <w:ilvl w:val="0"/>
          <w:numId w:val="5"/>
        </w:numPr>
        <w:tabs>
          <w:tab w:val="left" w:pos="1134"/>
        </w:tabs>
        <w:spacing w:line="240" w:lineRule="auto"/>
        <w:rPr>
          <w:rFonts w:ascii="Traditional Arabic" w:hAnsi="Traditional Arabic" w:cs="B Badr"/>
          <w:b w:val="0"/>
          <w:bCs w:val="0"/>
          <w:rtl/>
        </w:rPr>
      </w:pPr>
      <w:r w:rsidRPr="0074143F">
        <w:rPr>
          <w:rFonts w:ascii="Traditional Arabic" w:hAnsi="Traditional Arabic" w:cs="B Badr"/>
          <w:b w:val="0"/>
          <w:bCs w:val="0"/>
          <w:rtl/>
        </w:rPr>
        <w:lastRenderedPageBreak/>
        <w:t xml:space="preserve">وَ عَنْ عَلِيٍّ </w:t>
      </w:r>
      <w:r w:rsidR="0074143F">
        <w:rPr>
          <w:rFonts w:ascii="Traditional Arabic" w:hAnsi="Traditional Arabic" w:cs="B Badr"/>
          <w:b w:val="0"/>
          <w:bCs w:val="0"/>
        </w:rPr>
        <w:sym w:font="Dorood" w:char="F040"/>
      </w:r>
      <w:r w:rsidRPr="0074143F">
        <w:rPr>
          <w:rFonts w:ascii="Traditional Arabic" w:hAnsi="Traditional Arabic" w:cs="B Badr"/>
          <w:b w:val="0"/>
          <w:bCs w:val="0"/>
          <w:rtl/>
        </w:rPr>
        <w:t xml:space="preserve"> أَنَّهُ قِيلَ لَهُ يَا أَمِيرَ الْمُؤْمِنِينَ لَوْ أَمَرْتَ مَنْ يُصَلِّي بِضُعَفَاءِ النَّاسِ يَوْمَ الْعِيدِ فِي الْمَسْجِدِ قَالَ أَكْرَهُ أَنْ أَسْتَنَّ سُنَّةً لَمْ يَسْتَنَّهَا رَسُولُ اللَّهِ </w:t>
      </w:r>
      <w:r w:rsidR="0074143F">
        <w:rPr>
          <w:rFonts w:ascii="Traditional Arabic" w:hAnsi="Traditional Arabic" w:cs="B Badr"/>
          <w:b w:val="0"/>
          <w:bCs w:val="0"/>
        </w:rPr>
        <w:sym w:font="Dorood" w:char="F05D"/>
      </w:r>
    </w:p>
    <w:p w14:paraId="36696DD6" w14:textId="77777777" w:rsidR="00E01BCE" w:rsidRDefault="00E01BCE" w:rsidP="0074143F">
      <w:pPr>
        <w:pStyle w:val="a"/>
        <w:tabs>
          <w:tab w:val="left" w:pos="1134"/>
        </w:tabs>
        <w:spacing w:line="240" w:lineRule="auto"/>
        <w:rPr>
          <w:rFonts w:ascii="Traditional Arabic" w:hAnsi="Traditional Arabic" w:cs="B Badr"/>
          <w:b w:val="0"/>
          <w:bCs w:val="0"/>
          <w:sz w:val="16"/>
          <w:szCs w:val="16"/>
          <w:rtl/>
          <w:lang w:bidi="fa-IR"/>
        </w:rPr>
      </w:pPr>
      <w:r w:rsidRPr="0074143F">
        <w:rPr>
          <w:rFonts w:ascii="Traditional Arabic" w:hAnsi="Traditional Arabic" w:cs="B Badr"/>
          <w:b w:val="0"/>
          <w:bCs w:val="0"/>
          <w:sz w:val="16"/>
          <w:szCs w:val="16"/>
          <w:rtl/>
          <w:lang w:bidi="fa-IR"/>
        </w:rPr>
        <w:t>بحار الأنوار (ط - بيروت)، ج‏87، ص: 374</w:t>
      </w:r>
    </w:p>
    <w:p w14:paraId="05A782DD" w14:textId="77777777" w:rsidR="0074143F" w:rsidRPr="0074143F" w:rsidRDefault="0074143F" w:rsidP="0074143F">
      <w:pPr>
        <w:tabs>
          <w:tab w:val="left" w:pos="1134"/>
        </w:tabs>
        <w:spacing w:before="100" w:beforeAutospacing="1" w:after="100" w:afterAutospacing="1"/>
        <w:jc w:val="both"/>
        <w:rPr>
          <w:rFonts w:ascii="Traditional Arabic" w:hAnsi="Traditional Arabic" w:cs="B Badr"/>
          <w:rtl/>
          <w:lang w:bidi="fa-IR"/>
        </w:rPr>
      </w:pPr>
      <w:r w:rsidRPr="0074143F">
        <w:rPr>
          <w:rFonts w:ascii="Traditional Arabic" w:hAnsi="Traditional Arabic" w:cs="B Badr" w:hint="cs"/>
          <w:rtl/>
        </w:rPr>
        <w:t>کراهت نماز عید در مسجد</w:t>
      </w:r>
      <w:r w:rsidR="00BD543B">
        <w:rPr>
          <w:rFonts w:ascii="Traditional Arabic" w:hAnsi="Traditional Arabic" w:cs="B Badr" w:hint="cs"/>
          <w:rtl/>
          <w:lang w:bidi="fa-IR"/>
        </w:rPr>
        <w:t>، مسجد مجوزی برای بدعت ها نمی شود</w:t>
      </w:r>
      <w:r w:rsidR="00A77A96">
        <w:rPr>
          <w:rFonts w:ascii="Traditional Arabic" w:hAnsi="Traditional Arabic" w:cs="B Badr" w:hint="cs"/>
          <w:rtl/>
          <w:lang w:bidi="fa-IR"/>
        </w:rPr>
        <w:t>، جلوگیری از بدعت ها در مسجد، مسجد احیاگر سنت ها</w:t>
      </w:r>
    </w:p>
    <w:p w14:paraId="0653FCC7" w14:textId="7C2753D0" w:rsidR="000A55C9" w:rsidRPr="00DC20C3" w:rsidRDefault="000A55C9" w:rsidP="00250E12">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النَّبِيِّ</w:t>
      </w:r>
      <w:r w:rsidRPr="00DC20C3">
        <w:rPr>
          <w:rFonts w:ascii="Traditional Arabic" w:hAnsi="Traditional Arabic" w:cs="B Badr"/>
          <w:b w:val="0"/>
          <w:bCs w:val="0"/>
          <w:noProof/>
        </w:rPr>
        <w:drawing>
          <wp:inline distT="0" distB="0" distL="0" distR="0" wp14:anchorId="7C6784D9" wp14:editId="2A6076F0">
            <wp:extent cx="171450" cy="152400"/>
            <wp:effectExtent l="0" t="0" r="0" b="0"/>
            <wp:docPr id="1242" name="Picture 124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قَالَ يَأْتِي فِي آخِرِ الزَّمَانِ قَوْمٌ </w:t>
      </w:r>
      <w:r w:rsidR="00250E12">
        <w:rPr>
          <w:rFonts w:ascii="Traditional Arabic" w:hAnsi="Traditional Arabic" w:cs="B Badr" w:hint="cs"/>
          <w:b w:val="0"/>
          <w:bCs w:val="0"/>
          <w:rtl/>
        </w:rPr>
        <w:t>-</w:t>
      </w:r>
      <w:r w:rsidR="00250E12" w:rsidRPr="00250E12">
        <w:rPr>
          <w:rFonts w:ascii="IE Nassim" w:hAnsi="IE Nassim" w:cs="Times New Roman"/>
          <w:b w:val="0"/>
          <w:bCs w:val="0"/>
          <w:color w:val="333333"/>
          <w:sz w:val="33"/>
          <w:szCs w:val="33"/>
          <w:shd w:val="clear" w:color="auto" w:fill="FFFFFF"/>
          <w:rtl/>
        </w:rPr>
        <w:t xml:space="preserve"> </w:t>
      </w:r>
      <w:r w:rsidR="00250E12" w:rsidRPr="00250E12">
        <w:rPr>
          <w:rFonts w:ascii="Traditional Arabic" w:hAnsi="Traditional Arabic" w:cs="B Badr"/>
          <w:b w:val="0"/>
          <w:bCs w:val="0"/>
          <w:rtl/>
        </w:rPr>
        <w:t>اُناسٌ مِن اُمَّتي</w:t>
      </w:r>
      <w:r w:rsidR="00250E12">
        <w:rPr>
          <w:rFonts w:ascii="Traditional Arabic" w:hAnsi="Traditional Arabic" w:cs="B Badr" w:hint="cs"/>
          <w:b w:val="0"/>
          <w:bCs w:val="0"/>
          <w:rtl/>
        </w:rPr>
        <w:t xml:space="preserve">-  </w:t>
      </w:r>
      <w:r w:rsidRPr="00DC20C3">
        <w:rPr>
          <w:rFonts w:ascii="Traditional Arabic" w:hAnsi="Traditional Arabic" w:cs="B Badr"/>
          <w:b w:val="0"/>
          <w:bCs w:val="0"/>
          <w:rtl/>
        </w:rPr>
        <w:t>يَأْتُونَ الْمَسَاجِدَ فَيَقْعُدُونَ حَلَقاً ذِكْرُهُمُ الدُّنْيَا وَ حُبُّ الدُّنْيَا لَا تُجَالِسُوهُمْ</w:t>
      </w:r>
      <w:r w:rsidR="0067487D">
        <w:rPr>
          <w:rFonts w:ascii="Traditional Arabic" w:hAnsi="Traditional Arabic" w:cs="B Badr" w:hint="cs"/>
          <w:b w:val="0"/>
          <w:bCs w:val="0"/>
          <w:rtl/>
        </w:rPr>
        <w:t xml:space="preserve"> ( لا تخالطوهم)</w:t>
      </w:r>
      <w:r w:rsidRPr="00DC20C3">
        <w:rPr>
          <w:rFonts w:ascii="Traditional Arabic" w:hAnsi="Traditional Arabic" w:cs="B Badr"/>
          <w:b w:val="0"/>
          <w:bCs w:val="0"/>
          <w:rtl/>
        </w:rPr>
        <w:t xml:space="preserve"> فَلَيْسَ لِلَّهِ فِيهِمْ حَاجَة</w:t>
      </w:r>
    </w:p>
    <w:p w14:paraId="48FB05D9" w14:textId="029447B7" w:rsidR="0067487D" w:rsidRPr="00DC20C3" w:rsidRDefault="000A55C9" w:rsidP="00250E12">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80     368    باب 8- فضل المساجد و أحكامها و آداب</w:t>
      </w:r>
      <w:r w:rsidR="00A42537">
        <w:rPr>
          <w:rFonts w:ascii="Traditional Arabic" w:hAnsi="Traditional Arabic" w:cs="B Badr" w:hint="cs"/>
          <w:b w:val="0"/>
          <w:bCs w:val="0"/>
          <w:sz w:val="16"/>
          <w:szCs w:val="16"/>
          <w:rtl/>
          <w:lang w:bidi="fa-IR"/>
        </w:rPr>
        <w:t xml:space="preserve"> </w:t>
      </w:r>
      <w:r w:rsidR="00250E12">
        <w:rPr>
          <w:rFonts w:ascii="Traditional Arabic" w:hAnsi="Traditional Arabic" w:cs="B Badr" w:hint="cs"/>
          <w:b w:val="0"/>
          <w:bCs w:val="0"/>
          <w:sz w:val="16"/>
          <w:szCs w:val="16"/>
          <w:rtl/>
          <w:lang w:bidi="fa-IR"/>
        </w:rPr>
        <w:t xml:space="preserve">، </w:t>
      </w:r>
      <w:r w:rsidR="0067487D">
        <w:rPr>
          <w:rFonts w:ascii="Traditional Arabic" w:hAnsi="Traditional Arabic" w:cs="B Badr" w:hint="cs"/>
          <w:b w:val="0"/>
          <w:bCs w:val="0"/>
          <w:sz w:val="16"/>
          <w:szCs w:val="16"/>
          <w:rtl/>
          <w:lang w:bidi="fa-IR"/>
        </w:rPr>
        <w:t>تسهیل المقاصد ص 170</w:t>
      </w:r>
      <w:r w:rsidR="00250E12">
        <w:rPr>
          <w:rFonts w:ascii="Traditional Arabic" w:hAnsi="Traditional Arabic" w:cs="B Badr" w:hint="cs"/>
          <w:b w:val="0"/>
          <w:bCs w:val="0"/>
          <w:sz w:val="16"/>
          <w:szCs w:val="16"/>
          <w:rtl/>
          <w:lang w:bidi="fa-IR"/>
        </w:rPr>
        <w:t xml:space="preserve">، </w:t>
      </w:r>
      <w:r w:rsidR="00250E12" w:rsidRPr="00250E12">
        <w:rPr>
          <w:rFonts w:ascii="Traditional Arabic" w:hAnsi="Traditional Arabic" w:cs="B Badr"/>
          <w:b w:val="0"/>
          <w:bCs w:val="0"/>
          <w:sz w:val="16"/>
          <w:szCs w:val="16"/>
          <w:rtl/>
        </w:rPr>
        <w:t>جامع الأخبار: ص 179 ح 435 ، تنبيه الخواطر: ج 1 ص 69 ، إرشاد القلوب: ص 186 ، بحار الأنوار: ج83 ص368 ح27؛ ربيعُ الأبرار: ج1 ص305، تفسير القرطبي: ج 12 ص 277 عن مالك بن دينار</w:t>
      </w:r>
      <w:r w:rsidR="00250E12" w:rsidRPr="00250E12">
        <w:rPr>
          <w:rFonts w:ascii="Traditional Arabic" w:hAnsi="Traditional Arabic" w:cs="B Badr"/>
          <w:b w:val="0"/>
          <w:bCs w:val="0"/>
          <w:sz w:val="16"/>
          <w:szCs w:val="16"/>
          <w:lang w:bidi="fa-IR"/>
        </w:rPr>
        <w:t xml:space="preserve"> .</w:t>
      </w:r>
    </w:p>
    <w:p w14:paraId="611C25DB" w14:textId="77777777" w:rsidR="000A55C9"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مسجد ، آداب حضور، مساجد آخرالزمان، وجوب حضور در مسجد ، منکرات مسجد</w:t>
      </w:r>
      <w:r w:rsidR="00006462" w:rsidRPr="00DC20C3">
        <w:rPr>
          <w:rFonts w:ascii="Traditional Arabic" w:hAnsi="Traditional Arabic" w:cs="B Badr" w:hint="cs"/>
          <w:rtl/>
        </w:rPr>
        <w:t>، مساجد الله یا مساجدهم</w:t>
      </w:r>
      <w:r w:rsidRPr="00DC20C3">
        <w:rPr>
          <w:rFonts w:ascii="Traditional Arabic" w:hAnsi="Traditional Arabic" w:cs="B Badr"/>
          <w:rtl/>
        </w:rPr>
        <w:t xml:space="preserve"> </w:t>
      </w:r>
    </w:p>
    <w:p w14:paraId="0FE51C1A" w14:textId="77777777" w:rsidR="00B35751" w:rsidRDefault="00B35751" w:rsidP="00F05178">
      <w:pPr>
        <w:pStyle w:val="StyleComplex2Shiraz11pt"/>
        <w:numPr>
          <w:ilvl w:val="0"/>
          <w:numId w:val="5"/>
        </w:numPr>
        <w:tabs>
          <w:tab w:val="left" w:pos="1134"/>
        </w:tabs>
        <w:jc w:val="both"/>
        <w:rPr>
          <w:rFonts w:ascii="Traditional Arabic" w:hAnsi="Traditional Arabic" w:cs="B Badr"/>
        </w:rPr>
      </w:pPr>
      <w:r w:rsidRPr="00B35751">
        <w:rPr>
          <w:rFonts w:ascii="Traditional Arabic" w:hAnsi="Traditional Arabic" w:cs="B Badr"/>
          <w:rtl/>
        </w:rPr>
        <w:t xml:space="preserve">آنست که بعضي از اقوام بدعهود عقود بيوع در مساجد نبدند و شرائط بيع و شرا در جوامع و صوامع که بيوت علام الغيوب است و معابد ستار العيوب بجا آورند وحقوق احترام آن مواضع متبرکه که بقاع الخير خير البقا عند که آن المساجد لله فلاتد عوامع الله احدا بواجبي رعايت نکنند قال رسول الله </w:t>
      </w:r>
      <w:r>
        <w:rPr>
          <w:rFonts w:ascii="Traditional Arabic" w:hAnsi="Traditional Arabic" w:cs="B Badr"/>
        </w:rPr>
        <w:sym w:font="Dorood" w:char="F05D"/>
      </w:r>
      <w:r>
        <w:rPr>
          <w:rFonts w:ascii="Traditional Arabic" w:hAnsi="Traditional Arabic" w:cs="B Badr" w:hint="cs"/>
          <w:rtl/>
        </w:rPr>
        <w:t xml:space="preserve"> </w:t>
      </w:r>
      <w:r w:rsidRPr="00B35751">
        <w:rPr>
          <w:rFonts w:ascii="Traditional Arabic" w:hAnsi="Traditional Arabic" w:cs="B Badr"/>
          <w:sz w:val="28"/>
          <w:szCs w:val="28"/>
          <w:rtl/>
          <w:lang w:bidi="ar-SA"/>
        </w:rPr>
        <w:t xml:space="preserve">سياتي علي الناس زمان يکون حديثهم في المساجد امر دنياهم ليس لله فيهم حاجه فلا تجالسوهم و ازفرط ضلال از وزر و وبال اين بدترين خصال غافل مانند که من تکلم في المسجد بکلام الدنيا انتن المسجد و خرصت الملائکه فيقولون يا ربنا ان عبادک طردونا فيقول الله تعالي فبعزتي و جلالي لاسلطن عليهم اقواما من الترک ليخرجوهم من بيوتهم کما يخرجونکم من بيتي </w:t>
      </w:r>
    </w:p>
    <w:p w14:paraId="6373C73E" w14:textId="77777777" w:rsidR="00B35751" w:rsidRDefault="00B35751" w:rsidP="00B35751">
      <w:pPr>
        <w:pStyle w:val="StyleComplex2Shiraz11pt"/>
        <w:tabs>
          <w:tab w:val="left" w:pos="1134"/>
        </w:tabs>
        <w:ind w:left="360"/>
        <w:jc w:val="both"/>
        <w:rPr>
          <w:rFonts w:ascii="Traditional Arabic" w:hAnsi="Traditional Arabic" w:cs="B Badr"/>
          <w:rtl/>
        </w:rPr>
      </w:pPr>
      <w:r w:rsidRPr="00B35751">
        <w:rPr>
          <w:rFonts w:ascii="Traditional Arabic" w:hAnsi="Traditional Arabic" w:cs="B Badr"/>
          <w:rtl/>
        </w:rPr>
        <w:t xml:space="preserve"> العبقر</w:t>
      </w:r>
      <w:r w:rsidRPr="00B35751">
        <w:rPr>
          <w:rFonts w:ascii="Traditional Arabic" w:hAnsi="Traditional Arabic" w:cs="B Badr" w:hint="cs"/>
          <w:rtl/>
        </w:rPr>
        <w:t>ی</w:t>
      </w:r>
      <w:r w:rsidRPr="00B35751">
        <w:rPr>
          <w:rFonts w:ascii="Traditional Arabic" w:hAnsi="Traditional Arabic" w:cs="B Badr"/>
          <w:rtl/>
        </w:rPr>
        <w:t xml:space="preserve"> الحسان ف</w:t>
      </w:r>
      <w:r w:rsidRPr="00B35751">
        <w:rPr>
          <w:rFonts w:ascii="Traditional Arabic" w:hAnsi="Traditional Arabic" w:cs="B Badr" w:hint="cs"/>
          <w:rtl/>
        </w:rPr>
        <w:t>ی</w:t>
      </w:r>
      <w:r w:rsidRPr="00B35751">
        <w:rPr>
          <w:rFonts w:ascii="Traditional Arabic" w:hAnsi="Traditional Arabic" w:cs="B Badr"/>
          <w:rtl/>
        </w:rPr>
        <w:t xml:space="preserve"> احوال مولانا صاحب الزمان (عج) جلد 7 ص 249</w:t>
      </w:r>
    </w:p>
    <w:p w14:paraId="125D1727" w14:textId="184DE05A" w:rsidR="00A42537" w:rsidRPr="00B35751" w:rsidRDefault="00A42537" w:rsidP="00B35751">
      <w:pPr>
        <w:pStyle w:val="StyleComplex2Shiraz11pt"/>
        <w:tabs>
          <w:tab w:val="left" w:pos="1134"/>
        </w:tabs>
        <w:ind w:left="360"/>
        <w:jc w:val="both"/>
        <w:rPr>
          <w:rFonts w:ascii="Traditional Arabic" w:hAnsi="Traditional Arabic" w:cs="B Badr"/>
        </w:rPr>
      </w:pPr>
      <w:r w:rsidRPr="00DC20C3">
        <w:rPr>
          <w:rFonts w:ascii="Traditional Arabic" w:hAnsi="Traditional Arabic" w:cs="B Badr"/>
          <w:rtl/>
        </w:rPr>
        <w:t xml:space="preserve">  آداب مسجد ، آداب حضور، مساجد آخرالزمان، وجوب حضور در مسجد ، منکرات مسجد</w:t>
      </w:r>
      <w:r w:rsidRPr="00DC20C3">
        <w:rPr>
          <w:rFonts w:ascii="Traditional Arabic" w:hAnsi="Traditional Arabic" w:cs="B Badr" w:hint="cs"/>
          <w:rtl/>
        </w:rPr>
        <w:t>،</w:t>
      </w:r>
    </w:p>
    <w:p w14:paraId="6BAF7F65" w14:textId="77777777" w:rsidR="004D17D3" w:rsidRPr="00DC20C3" w:rsidRDefault="004D17D3" w:rsidP="00F05178">
      <w:pPr>
        <w:pStyle w:val="StyleComplex2Shiraz11pt"/>
        <w:numPr>
          <w:ilvl w:val="0"/>
          <w:numId w:val="5"/>
        </w:numPr>
        <w:tabs>
          <w:tab w:val="left" w:pos="1134"/>
        </w:tabs>
        <w:jc w:val="both"/>
        <w:rPr>
          <w:rFonts w:ascii="Traditional Arabic" w:hAnsi="Traditional Arabic" w:cs="B Badr"/>
          <w:rtl/>
        </w:rPr>
      </w:pPr>
      <w:r w:rsidRPr="00DC20C3">
        <w:rPr>
          <w:rFonts w:ascii="Traditional Arabic" w:hAnsi="Traditional Arabic" w:cs="B Badr"/>
          <w:sz w:val="28"/>
          <w:szCs w:val="28"/>
          <w:rtl/>
          <w:lang w:bidi="ar-SA"/>
        </w:rPr>
        <w:t>«قال رسول الله(ص): . . .</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تُزَخْرَفُ الْمَسَاجِدُ وَ تُذْهَبُ بِالْمَصَاحِفِ وَ تُعْلَى</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الْمَنَابِرُ وَ تَكْثُرُ الصُّفُوفُ وَ تَرْتَفِعُ الضَّجَّاتُ فِي</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الْمَسَاجِدِ وَ تَجْتَمِعُ الْأَجْسَادُ وَ الْأَلْسُنُ</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 xml:space="preserve">مُخْتَلِفَةٌ وَ دِيْنُ أَحَدِهِمْ لُعْقَةٌ </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َلَى لِسَانِهِ إِنْ</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أُعْطِيَ شَكَرَ وَ إِنْ مُنِعَ كَفَرَ لَا يَرْحَمُونَ صَغِيراً وَ</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لَا يُوَقِّرُونَ كَبِيراً يَسْتَأْثِرُونَ أَنْفُسَهُمْ تُوطَأُ</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حَرِيمُهُمْ وَ يَجُورُونَ فِي حُكْمِهِمْ يَحْكُمُ عَلَيْهِمُ</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الْعَبِيدُ وَ تَمْلِكُهُمُ الصِّبْيَانُ وَ تُدَبِّرُ أُمُورَهُمُ</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النِّسَاءُ تَتَحَلَّى الذُّكُورُ بِالذَّهَبِ وَ الْفِضَّةِ وَ</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يَلْبَسُونَ الْحَرِيرَ وَ الدِّيبَاجَ وَ يَسْبُونَ الْجَوَارِيَ وَ</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يَقْطَعُونَ الْأَرْحَامَ وَ يُخِيفُونَ السَّبِيلَ . . .»؛</w:t>
      </w:r>
      <w:r w:rsidRPr="00DC20C3">
        <w:rPr>
          <w:rFonts w:ascii="Traditional Arabic" w:hAnsi="Traditional Arabic" w:cs="B Badr"/>
          <w:rtl/>
        </w:rPr>
        <w:t xml:space="preserve"> </w:t>
      </w:r>
    </w:p>
    <w:p w14:paraId="46B738C8" w14:textId="77777777" w:rsidR="004D17D3" w:rsidRDefault="004D17D3" w:rsidP="003E12A5">
      <w:pPr>
        <w:pStyle w:val="StyleComplex2Shiraz11pt"/>
        <w:tabs>
          <w:tab w:val="left" w:pos="1134"/>
        </w:tabs>
        <w:jc w:val="both"/>
        <w:rPr>
          <w:rFonts w:ascii="Traditional Arabic" w:hAnsi="Traditional Arabic" w:cs="B Badr"/>
          <w:rtl/>
        </w:rPr>
      </w:pPr>
      <w:r w:rsidRPr="00DC20C3">
        <w:rPr>
          <w:rFonts w:ascii="Traditional Arabic" w:hAnsi="Traditional Arabic" w:cs="B Badr"/>
          <w:rtl/>
        </w:rPr>
        <w:t>(إرشاد</w:t>
      </w:r>
      <w:r w:rsidRPr="00DC20C3">
        <w:rPr>
          <w:rFonts w:ascii="Traditional Arabic" w:hAnsi="Traditional Arabic" w:cs="B Badr" w:hint="cs"/>
          <w:rtl/>
        </w:rPr>
        <w:t xml:space="preserve"> </w:t>
      </w:r>
      <w:r w:rsidRPr="00DC20C3">
        <w:rPr>
          <w:rFonts w:ascii="Traditional Arabic" w:hAnsi="Traditional Arabic" w:cs="B Badr"/>
          <w:rtl/>
        </w:rPr>
        <w:t>القلوب إلى الصواب‏1: 67)</w:t>
      </w:r>
    </w:p>
    <w:p w14:paraId="0D46B69D" w14:textId="6CD853DD" w:rsidR="00A42537" w:rsidRPr="00DC20C3" w:rsidRDefault="00A42537" w:rsidP="003E12A5">
      <w:pPr>
        <w:pStyle w:val="StyleComplex2Shiraz11pt"/>
        <w:tabs>
          <w:tab w:val="left" w:pos="1134"/>
        </w:tabs>
        <w:jc w:val="both"/>
        <w:rPr>
          <w:rFonts w:ascii="Traditional Arabic" w:hAnsi="Traditional Arabic" w:cs="B Badr"/>
          <w:rtl/>
        </w:rPr>
      </w:pPr>
      <w:r w:rsidRPr="00DC20C3">
        <w:rPr>
          <w:rFonts w:ascii="Traditional Arabic" w:hAnsi="Traditional Arabic" w:cs="B Badr"/>
          <w:rtl/>
        </w:rPr>
        <w:t xml:space="preserve">  آداب مسجد ، آداب حضور، مساجد آخرالزمان، وجوب حضور در مسجد ، منکرات مسجد</w:t>
      </w:r>
      <w:r w:rsidRPr="00DC20C3">
        <w:rPr>
          <w:rFonts w:ascii="Traditional Arabic" w:hAnsi="Traditional Arabic" w:cs="B Badr" w:hint="cs"/>
          <w:rtl/>
        </w:rPr>
        <w:t>،</w:t>
      </w:r>
    </w:p>
    <w:p w14:paraId="7E0A2A7E" w14:textId="77777777" w:rsidR="000A55C9" w:rsidRPr="00DC20C3" w:rsidRDefault="000A55C9" w:rsidP="00A42537">
      <w:pPr>
        <w:pStyle w:val="Heading4"/>
        <w:rPr>
          <w:rtl/>
        </w:rPr>
      </w:pPr>
      <w:r w:rsidRPr="00DC20C3">
        <w:rPr>
          <w:rtl/>
        </w:rPr>
        <w:t>مسجد مأمن است ((ومن دخله کان آمناً))</w:t>
      </w:r>
    </w:p>
    <w:p w14:paraId="670D1BCE" w14:textId="77777777" w:rsidR="000A55C9" w:rsidRPr="00DC20C3" w:rsidRDefault="000A55C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DC20C3">
        <w:rPr>
          <w:rFonts w:ascii="Traditional Arabic" w:hAnsi="Traditional Arabic" w:cs="B Badr"/>
          <w:sz w:val="28"/>
          <w:szCs w:val="28"/>
          <w:rtl/>
        </w:rPr>
        <w:t xml:space="preserve"> </w:t>
      </w:r>
      <w:r w:rsidRPr="00DC20C3">
        <w:rPr>
          <w:rFonts w:ascii="Traditional Arabic" w:hAnsi="Traditional Arabic" w:cs="B Badr"/>
          <w:sz w:val="16"/>
          <w:szCs w:val="16"/>
          <w:rtl/>
        </w:rPr>
        <w:t xml:space="preserve">فإن قلت </w:t>
      </w:r>
      <w:r w:rsidRPr="00DC20C3">
        <w:rPr>
          <w:rFonts w:ascii="Traditional Arabic" w:hAnsi="Traditional Arabic" w:cs="B Badr"/>
          <w:sz w:val="28"/>
          <w:szCs w:val="28"/>
          <w:rtl/>
        </w:rPr>
        <w:t xml:space="preserve">لا تلويث هنا قلت معرض له غالبا و جاز اختصاص هذا التغليظ بالكافر و قول النبي </w:t>
      </w:r>
      <w:r w:rsidRPr="00DC20C3">
        <w:rPr>
          <w:noProof/>
        </w:rPr>
        <w:drawing>
          <wp:inline distT="0" distB="0" distL="0" distR="0" wp14:anchorId="51BFA3A3" wp14:editId="5619BC58">
            <wp:extent cx="361950" cy="152400"/>
            <wp:effectExtent l="0" t="0" r="0" b="0"/>
            <wp:docPr id="1951" name="Picture 195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allallah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DC20C3">
        <w:rPr>
          <w:rFonts w:ascii="Traditional Arabic" w:hAnsi="Traditional Arabic" w:cs="B Badr"/>
          <w:sz w:val="28"/>
          <w:szCs w:val="28"/>
          <w:rtl/>
        </w:rPr>
        <w:t xml:space="preserve"> من دخل المسجد فهو آمن منسوخ بالآية و كذا ربط ثمامة في المسجد إن صح</w:t>
      </w:r>
    </w:p>
    <w:p w14:paraId="7CF0ADBC" w14:textId="77777777" w:rsidR="000A55C9" w:rsidRPr="00DC20C3" w:rsidRDefault="000A55C9" w:rsidP="003E12A5">
      <w:pPr>
        <w:tabs>
          <w:tab w:val="left" w:pos="1134"/>
        </w:tabs>
        <w:spacing w:before="100" w:beforeAutospacing="1" w:after="100" w:afterAutospacing="1"/>
        <w:jc w:val="both"/>
        <w:rPr>
          <w:rFonts w:ascii="Traditional Arabic" w:hAnsi="Traditional Arabic" w:cs="B Badr"/>
          <w:sz w:val="16"/>
          <w:szCs w:val="16"/>
          <w:rtl/>
        </w:rPr>
      </w:pPr>
      <w:r w:rsidRPr="00DC20C3">
        <w:rPr>
          <w:rFonts w:ascii="Traditional Arabic" w:hAnsi="Traditional Arabic" w:cs="B Badr"/>
          <w:sz w:val="16"/>
          <w:szCs w:val="16"/>
          <w:rtl/>
        </w:rPr>
        <w:t xml:space="preserve">بحار الانوار ج80 ص 350 </w:t>
      </w:r>
    </w:p>
    <w:p w14:paraId="384607D3" w14:textId="5788473A" w:rsidR="000A55C9" w:rsidRPr="003E5035" w:rsidRDefault="000A55C9" w:rsidP="003E5035">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003E5035" w:rsidRPr="003E5035">
        <w:rPr>
          <w:rFonts w:ascii="Traditional Arabic" w:hAnsi="Traditional Arabic" w:cs="B Badr" w:hint="cs"/>
          <w:sz w:val="28"/>
          <w:szCs w:val="28"/>
          <w:rtl/>
          <w:lang w:bidi="fa-IR"/>
        </w:rPr>
        <w:t xml:space="preserve">وَ رَوَى الثَّعْلَبِيُّ فِي تَفْسِيرِهِ بِإِسْنَادِهِ عَنْ وَهْبِ بْنِ مُنَبِّهٍ عَنْ كَعْبٍ قَالَ: إِنَّ سُلَيْمَانَ ع كَانَ إِذَا رَكِبَ حَمَلَ أَهْلَهُ وَ سَائِرَ حَشَمِهِ وَ خَدَمِهِ وَ كُتَّابَهُ فِي مَدِينَةٍ مِنْ قَوَارِيرَ لَهَا أَلْفُ سَقْفٍ وَ تِلْكَ السُّقُوفُ بَعْضُهَا فَوْقَ بَعْضٍ عَلَى قَدْرِ دَرَجَاتِهِمْ وَ قَدِ اتَّخَذَ مَطَابِخَ وَ مَخَابِزَ يَحْمِلُ فِيهَا تَنَانِيرَ الْحَدِيدِ وَ قُدُورَ عِظَامٍ يَسَعُ كُلُّ قِدْرٍ عَشْرَةَ جَزَائِرَ وَ قَدِ اتَّخَذَ مَيَادِينَ لِلدَّوَابِّ أَمَامَهُ فَيَطْبَخُ الطَّبَّاخُونَ وَ يَخْبِزُ الْخَبَّازُونَ وَ تَجْرِي الدَّوَابُّ بَيْنَ يَدَيْهِ بَيْنَ السَّمَاءِ وَ الْأَرْضِ وَ الرِّيحُ تَهْوِي بِهِمْ فَسَارَ مِنْ إِصْطَخْرَ إِلَى الْيَمَنِ فَسَلَكَ الْمَدِينَةَ مَدِينَةَ الرَّسُولِ ص فَقَالَ سُلَيْمَانُ هَذَا دَارُ هِجْرَةِ نَبِيٍّ فِي آخِرِ الزَّمَانِ طُوبَى لِمَنْ آمَنَ بِهِ وَ طُوبَى لِمَنِ اتَّبَعَهُ وَ طُوبَى </w:t>
      </w:r>
      <w:r w:rsidR="003E5035" w:rsidRPr="003E5035">
        <w:rPr>
          <w:rFonts w:ascii="Traditional Arabic" w:hAnsi="Traditional Arabic" w:cs="B Badr" w:hint="cs"/>
          <w:sz w:val="28"/>
          <w:szCs w:val="28"/>
          <w:rtl/>
          <w:lang w:bidi="fa-IR"/>
        </w:rPr>
        <w:lastRenderedPageBreak/>
        <w:t>لِمَنِ اقْتَدَى بِهِ وَ رَأَى حَوْلَ الْبَيْتِ‏ «6» أَصْنَاماً تُعْبَدُ مِنْ دُونِ اللَّهِ‏</w:t>
      </w:r>
      <w:r w:rsidR="003E5035">
        <w:rPr>
          <w:rFonts w:ascii="Traditional Arabic" w:hAnsi="Traditional Arabic" w:cs="B Badr"/>
          <w:sz w:val="28"/>
          <w:szCs w:val="28"/>
          <w:lang w:bidi="fa-IR"/>
        </w:rPr>
        <w:t xml:space="preserve"> </w:t>
      </w:r>
      <w:r w:rsidR="003E5035" w:rsidRPr="003E5035">
        <w:rPr>
          <w:rFonts w:ascii="Traditional Arabic" w:hAnsi="Traditional Arabic" w:cs="B Badr" w:hint="cs"/>
          <w:sz w:val="28"/>
          <w:szCs w:val="28"/>
          <w:rtl/>
          <w:lang w:bidi="fa-IR"/>
        </w:rPr>
        <w:t>فَلَمَّا جَاوَزَ سُلَيْمَانُ الْبَيْتَ بَكَى الْبَيْتُ فَأَوْحَى اللَّهُ تَعَالَى إِلَى الْبَيْتِ مَا يُبْكِيكَ قَالَ يَا رَبِّ أَبْكَانِي هَذَا نَبِيٌّ مِنْ أَنْبِيَائِكَ وَ قَوْمٌ مِنْ أَوْلِيَائِكَ مَرُّوا عَلَيَّ فَلَمْ يَهْبِطُوا فِيَّ وَ لَمْ يُصَلُّوا عِنْدِي وَ لَمْ يَذْكُرُوكَ بِحَضْرَتِي وَ الْأَصْنَامُ تُعْبَدُ حَوْلِي مِنْ دُونِكَ فَأَوْحَى اللَّهُ تَعَالَى إِلَيْهِ أَنْ لَا تَبْكِ فَإِنِّي سَوْفَ أَمْلَؤُكَ وُجُوهاً سُجَّداً وَ أُنْزِلُ فِيكَ قُرْآناً جَدِيداً وَ أَبْعَثُ مِنْكَ نَبِيّاً فِي آخِرِ الزَّمَانِ أَحَبَّ أَنْبِيَائِي إِلَيَّ وَ أَجْعَلُ فِيكَ عُمَّاراً مِنْ خَلْقِي يَعْبُدُونَنِي وَ أَفْرِضُ عَلَى عِبَادِي فَرِيضَةً يَدُفُّونَ‏إِلَيْكَ‏ دَفِيفَ‏ النُّسُورِ إِلَى‏ وُكُورِهَا وَ يَحِنُّونَ‏ إِلَيْكَ حَنِينَ النَّاقَةِ إِلَى وَلَدِهَا وَ الْحَمَامَةِ إِلَى بَيْضَتِهَا وَ أُطَهِّرُكَ مِنَ الْأَوْثَانِ وَ عَبَدَةِ الشَّيْطَان‏</w:t>
      </w:r>
    </w:p>
    <w:p w14:paraId="71A6ED4F"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بحارالأنوار     14     83    باب 5- فضله و مكارم أخلاقه و </w:t>
      </w:r>
    </w:p>
    <w:p w14:paraId="2BEAF0BA" w14:textId="0BEE7EEF" w:rsidR="000A55C9" w:rsidRPr="00DC20C3" w:rsidRDefault="000A55C9" w:rsidP="003E12A5">
      <w:pPr>
        <w:tabs>
          <w:tab w:val="left" w:pos="1134"/>
        </w:tabs>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 مسجد سنگر است ، سیمای اهل مسجد ، روش اهل مسجد  ،بهترین محل استراحت</w:t>
      </w:r>
      <w:r w:rsidR="003E5035">
        <w:rPr>
          <w:rFonts w:ascii="Traditional Arabic" w:hAnsi="Traditional Arabic" w:cs="B Badr" w:hint="cs"/>
          <w:sz w:val="22"/>
          <w:szCs w:val="22"/>
          <w:rtl/>
          <w:lang w:bidi="fa-IR"/>
        </w:rPr>
        <w:t>، مسجد خاص، منکرات مسجد، آداب مسجد</w:t>
      </w:r>
    </w:p>
    <w:p w14:paraId="6F21E151" w14:textId="77777777" w:rsidR="000A55C9" w:rsidRPr="00DC20C3" w:rsidRDefault="000A55C9" w:rsidP="00F05178">
      <w:pPr>
        <w:pStyle w:val="ListParagraph"/>
        <w:numPr>
          <w:ilvl w:val="0"/>
          <w:numId w:val="5"/>
        </w:numPr>
        <w:tabs>
          <w:tab w:val="left" w:pos="1134"/>
        </w:tabs>
        <w:spacing w:before="100" w:beforeAutospacing="1" w:after="100" w:afterAutospacing="1"/>
        <w:jc w:val="both"/>
        <w:rPr>
          <w:rFonts w:cs="B Badr"/>
          <w:sz w:val="22"/>
          <w:szCs w:val="22"/>
          <w:rtl/>
          <w:lang w:bidi="fa-IR"/>
        </w:rPr>
      </w:pPr>
      <w:r w:rsidRPr="00DC20C3">
        <w:rPr>
          <w:rFonts w:ascii="Noor_Nazli" w:hAnsi="Noor_Nazli" w:cs="B Badr" w:hint="cs"/>
          <w:sz w:val="28"/>
          <w:szCs w:val="28"/>
          <w:rtl/>
          <w:lang w:bidi="fa-IR"/>
        </w:rPr>
        <w:t>وَ قَوْلُهُ‏ وَ آخَرُونَ اعْتَرَفُوا بِذُنُوبِهِمْ خَلَطُوا عَمَلًا صالِحاً- وَ آخَرَ سَيِّئاً عَسَى اللَّهُ أَنْ يَتُوبَ عَلَيْهِمْ- إِنَّ اللَّهَ غَفُورٌ رَحِيمٌ‏ نَزَلَتْ فِي أَبِي لُبَابَةَ بْنِ عَبْدِ الْمُنْذِرِ وَ كَانَ رَسُولُ اللَّهِ</w:t>
      </w:r>
      <w:r w:rsidRPr="00DC20C3">
        <w:rPr>
          <w:rFonts w:hint="cs"/>
          <w:vertAlign w:val="superscript"/>
          <w:lang w:bidi="fa-IR"/>
        </w:rPr>
        <w:sym w:font="V_Symbols" w:char="F039"/>
      </w:r>
      <w:r w:rsidRPr="00DC20C3">
        <w:rPr>
          <w:rFonts w:ascii="Noor_Nazli" w:hAnsi="Noor_Nazli" w:cs="B Badr" w:hint="cs"/>
          <w:sz w:val="28"/>
          <w:szCs w:val="28"/>
          <w:rtl/>
          <w:lang w:bidi="fa-IR"/>
        </w:rPr>
        <w:t xml:space="preserve"> لَمَّا حَاصَرَ بَنِي قُرَيْظَةَ قَالُوا لَهُ ابْعَثْ إِلَيْنَا أَبَا لُبَابَةَ نَسْتَشِيرُهُ فِي أَمْرِنَا، فَقَالَ رَسُولُ اللَّهِ ص يَا أَبَا لُبَابَةَ ائْتِ حُلَفَاءَكَ وَ مَوَالِيَكَ- فَأَتَاهُمْ فَقَالُوا لَهُ يَا أَبَا لُبَابَةَ مَا تَرَى نَنْزِلُ عَلَى حُكْمِ مُحَمَّدٍ فَقَالَ انْزِلُوا وَ اعْلَمُوا أَنَّ حُكْمَهُ فِيكُمْ هُوَ الذَّبْحُ- وَ أَشَارَ إِلَى حَلْقِهِ ثُمَّ نَدِمَ عَلَى ذَلِكَ، فَقَالَ خُنْتُ اللَّهَ وَ رَسُولَهُ وَ نَزَلَ مِنْ حِصْنِهِمْ- وَ لَمْ يَرْجِعْ إِلَى رَسُولِ اللَّهِ ص وَ مَرَّ إِلَى الْمَسْجِدِ وَ شَدَّ فِي عُنُقِهِ حَبْلًا- ثُمَّ شَدَّهُ إِلَى الْأُسْطُوَانَةِ- الَّتِي تُسَمَّى أُسْطُوَانَةَ التَّوْبَةِ وَ قَالَ لَا أَحُلُّهُ حَتَّى أَمُوتَ أَوْ يَتُوبَ اللَّهُ عَلَيَّ، فَبَلَغَ رَسُولَ اللَّهِ</w:t>
      </w:r>
      <w:r w:rsidRPr="00DC20C3">
        <w:rPr>
          <w:rFonts w:hint="cs"/>
          <w:vertAlign w:val="superscript"/>
          <w:lang w:bidi="fa-IR"/>
        </w:rPr>
        <w:sym w:font="V_Symbols" w:char="F039"/>
      </w:r>
      <w:r w:rsidRPr="00DC20C3">
        <w:rPr>
          <w:rFonts w:ascii="Noor_Nazli" w:hAnsi="Noor_Nazli" w:cs="B Badr" w:hint="cs"/>
          <w:sz w:val="28"/>
          <w:szCs w:val="28"/>
          <w:rtl/>
          <w:lang w:bidi="fa-IR"/>
        </w:rPr>
        <w:t xml:space="preserve"> فَقَالَ أَمَا لَوْ أَتَانَا لَاسْتَغْفَرْنَا اللَّهَ لَهُ، فَأَمَّا إِذَا قَصَدَ إِلَى رَبِّهِ فَاللَّهُ أَوْلَى بِهِ، وَ كَانَ أَبُو لُبَابَةَ يَصُومُ النَّهَارَ- وَ يَأْكُلُ بِاللَّيْلِ مَا يُمْسِكُ بِهِ رَمَقَهُ- فَكَانَتْ ابْنَتُهُ تَأْتِيهِ بِعَشَائِهِ وَ تَحُلُّهُ عِنْدَ قَضَاءِ الْحَاجَةِ- فَلَمَّا كَانَ بَعْدَ ذَلِكَ وَ رَسُولُ اللَّهِ ص فِي بَيْتِ أُمِّ سَلَمَةَ نَزَلَتْ تَوْبَتُهُ فَقَالَ يَا أُمَّ سَلَمَةَ، قَدْ تَابَ اللَّهُ عَلَى أَبِي لُبَابَةَ، فَقَالَتْ يَا رَسُولَ اللَّهِ‏أَ فَأُوذِنُهُ بِذَلِكَ فَقَالَ لَتَفْعَلِنَّ، فَأَخْرَجَتْ رَأْسَهَا مِنَ الْحُجْرَةِ، فَقَالَتْ يَا أَبَا لُبَابَةَ أَبْشِرْ لَقَدْ تَابَ اللَّهُ عَلَيْكَ، فَقَالَ الْحَمْدُ لِلَّهِ فَوَثَبَ الْمُسْلِمُونَ لِيَحُلُّوهُ- فَقَالَ لَا وَ اللَّهِ حَتَّى يَحُلَّنِي رَسُولُ اللَّهِ فَجَاءَ رَسُولُ اللَّهِ ص فَقَالَ يَا أَبَا لُبَابَةَ قَدْ تَابَ اللَّهُ عَلَيْكَ تَوْبَةً- لَوْ وُلِدْتَ مِنْ أُمِّكَ يَوْمَكَ هَذَا لَكَفَاكَ، فَقَالَ يَا رَسُولَ اللَّهِ أَ فَأَتَصَدَّقُ بِمَالِي كُلِّهِ قَالَ لَا- قَالَ فَبِثُلُثَيْهِ قَالَ لَا قَالَ فَبِنِصْفِهِ قَالَ لَا- قَالَ فَبِثُلُثِهِ قَالَ نَعَمْ- فَأَنْزَلَ اللَّهُ‏ وَ آخَرُونَ اعْتَرَفُوا بِذُنُوبِهِمْ خَلَطُوا عَمَلًا صالِحاً وَ آخَرَ سَيِّئاً- عَسَى اللَّهُ أَنْ يَتُوبَ عَلَيْهِمْ إِنَّ اللَّهَ غَفُورٌ رَحِيمٌ- خُذْ مِنْ أَمْوالِهِمْ صَدَقَةً- تُطَهِّرُهُمْ وَ تُزَكِّيهِمْ بِها وَ صَلِّ عَلَيْهِمْ- إِنَّ صَلاتَكَ سَكَنٌ لَهُمْ وَ اللَّهُ سَمِيعٌ عَلِيمٌ- أَ لَمْ يَعْلَمُوا أَنَّ اللَّهَ هُوَ يَقْبَلُ التَّوْبَةَ عَنْ عِبادِهِ وَ يَأْخُذُ الصَّدَقاتِ وَ أَنَّ اللَّهَ هُوَ التَّوَّابُ الرَّحِيمُ‏.</w:t>
      </w:r>
    </w:p>
    <w:p w14:paraId="01CDC0CA" w14:textId="77777777" w:rsidR="000A55C9" w:rsidRDefault="000A55C9" w:rsidP="003E12A5">
      <w:pPr>
        <w:tabs>
          <w:tab w:val="left" w:pos="1134"/>
        </w:tabs>
        <w:spacing w:before="100" w:beforeAutospacing="1" w:after="100" w:afterAutospacing="1"/>
        <w:jc w:val="both"/>
        <w:rPr>
          <w:rFonts w:cs="B Badr"/>
          <w:sz w:val="20"/>
          <w:szCs w:val="20"/>
          <w:rtl/>
          <w:lang w:bidi="fa-IR"/>
        </w:rPr>
      </w:pPr>
      <w:r w:rsidRPr="00DC20C3">
        <w:rPr>
          <w:rFonts w:cs="B Badr" w:hint="cs"/>
          <w:sz w:val="20"/>
          <w:szCs w:val="20"/>
          <w:rtl/>
          <w:lang w:bidi="fa-IR"/>
        </w:rPr>
        <w:t>تفسير القمي، ج‏1، ص: 303</w:t>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r w:rsidR="0089579B">
        <w:rPr>
          <w:rFonts w:cs="B Badr" w:hint="cs"/>
          <w:vanish/>
          <w:sz w:val="20"/>
          <w:szCs w:val="20"/>
          <w:rtl/>
          <w:lang w:bidi="fa-IR"/>
        </w:rPr>
        <w:pgNum/>
      </w:r>
    </w:p>
    <w:p w14:paraId="5C544566" w14:textId="6E927EE2" w:rsidR="003E5035" w:rsidRDefault="003E5035" w:rsidP="003E5035">
      <w:r>
        <w:rPr>
          <w:rFonts w:cs="B Badr" w:hint="cs"/>
          <w:sz w:val="20"/>
          <w:szCs w:val="20"/>
          <w:rtl/>
          <w:lang w:bidi="fa-IR"/>
        </w:rPr>
        <w:t xml:space="preserve">حکایت های مسجد، داستان ابولبابه، توبه در مسجد، آثار مسجد، مسجد خاص، </w:t>
      </w:r>
      <w:r w:rsidRPr="00DC20C3">
        <w:rPr>
          <w:rFonts w:ascii="Noor_Nazli" w:hAnsi="Noor_Nazli" w:cs="B Badr" w:hint="cs"/>
          <w:sz w:val="20"/>
          <w:szCs w:val="20"/>
          <w:rtl/>
        </w:rPr>
        <w:t>خاطرات مسجد</w:t>
      </w:r>
      <w:r>
        <w:rPr>
          <w:rFonts w:ascii="Noor_Nazli" w:hAnsi="Noor_Nazli" w:cs="B Badr" w:hint="cs"/>
          <w:sz w:val="20"/>
          <w:szCs w:val="20"/>
          <w:rtl/>
        </w:rPr>
        <w:t xml:space="preserve">، </w:t>
      </w:r>
      <w:r w:rsidRPr="00DC20C3">
        <w:rPr>
          <w:rFonts w:ascii="Noor_Nazli" w:hAnsi="Noor_Nazli" w:cs="B Badr" w:hint="cs"/>
          <w:sz w:val="20"/>
          <w:szCs w:val="20"/>
          <w:rtl/>
        </w:rPr>
        <w:t>معماری مسجد (ستون مسجد)،</w:t>
      </w:r>
    </w:p>
    <w:p w14:paraId="4D69A946" w14:textId="77777777" w:rsidR="000A55C9" w:rsidRPr="00DC20C3" w:rsidRDefault="000A55C9" w:rsidP="00F05178">
      <w:pPr>
        <w:pStyle w:val="NormalWeb"/>
        <w:numPr>
          <w:ilvl w:val="0"/>
          <w:numId w:val="5"/>
        </w:numPr>
        <w:tabs>
          <w:tab w:val="left" w:pos="1134"/>
        </w:tabs>
        <w:bidi/>
        <w:jc w:val="both"/>
        <w:rPr>
          <w:rFonts w:ascii="Noor_Nazli" w:hAnsi="Noor_Nazli" w:cs="B Badr"/>
          <w:sz w:val="30"/>
          <w:szCs w:val="30"/>
          <w:rtl/>
        </w:rPr>
      </w:pPr>
      <w:r w:rsidRPr="00DC20C3">
        <w:rPr>
          <w:rFonts w:ascii="Noor_Nazli" w:hAnsi="Noor_Nazli" w:cs="B Badr" w:hint="cs"/>
          <w:sz w:val="28"/>
          <w:szCs w:val="28"/>
          <w:rtl/>
        </w:rPr>
        <w:t xml:space="preserve">وَ فِي الْأَحَادِيثِ‏ أَنَّهُ أَرْسَلَ قِبَلَ نَجْدٍ سَرِيَّةً فَأَسَرُوا وَاحِداً اسْمُهُ ثُمَامَةُ بْنَ أُثَالٍ الْحَنَفِيُّ سَيِّدُ ثُمَامَةَ فَأَتَوْا بِهِ وَ شَدُّوهُ إِلَى سَارِيَةٍ مِنْ سَوَارِي الْمَسْجِدِ فَمَرَّ بِهِ النَّبِيُّ ص فَقَالَ مَا عِنْدَكَ يَا ثُمَامَةُ فَقَالَ خَيْرٌ إِنْ قَتَلْتَ قَتَلْتَ وَارِماً وَ إِنْ مَنَنْتَ مَنَنْتَ عَلَى شَاكِرٍ وَ إِنْ أَرَدْتَ مَالًا قُلْ تُعْطَ مَا شِئْتَ فَتَرَكَهُ وَ لَمْ يَقُلْ شَيْئاً فَمَرَّ بِهِ الْيَوْمَ الثَّانِيَ فَقَالَ مِثْلَ ذَلِكَ ثُمَّ مَرَّ بِهِ الْيَوْمَ الثَّالِثَ فَقَالَ مِثْلَ ذَلِكَ وَ لَمْ يَقُلِ النَّبِيُّ </w:t>
      </w:r>
      <w:r w:rsidR="004018FF">
        <w:rPr>
          <w:rFonts w:ascii="Noor_Nazli" w:hAnsi="Noor_Nazli" w:cs="B Badr" w:hint="cs"/>
          <w:sz w:val="28"/>
          <w:szCs w:val="28"/>
        </w:rPr>
        <w:sym w:font="Dorood" w:char="F05D"/>
      </w:r>
      <w:r w:rsidRPr="00DC20C3">
        <w:rPr>
          <w:rFonts w:ascii="Noor_Nazli" w:hAnsi="Noor_Nazli" w:cs="B Badr" w:hint="cs"/>
          <w:sz w:val="28"/>
          <w:szCs w:val="28"/>
          <w:rtl/>
        </w:rPr>
        <w:t xml:space="preserve"> شَيْئاً ثُمَّ قَالَ أَطْلِقُوا ثُمَامَةَ فَأَطْلَقَهُ فَمَرَّ وَ اغْتَسَلَ وَ جَاءَ وَ أَسْلَمَ وَ كَتَبَ إِلَى قَوْمِهِ فَجَاءُوا مُسْلِمِين‏</w:t>
      </w:r>
    </w:p>
    <w:p w14:paraId="698FBC7E" w14:textId="77777777" w:rsidR="000A55C9" w:rsidRPr="00DC20C3" w:rsidRDefault="000A55C9" w:rsidP="004018FF">
      <w:pPr>
        <w:pStyle w:val="NormalWeb"/>
        <w:tabs>
          <w:tab w:val="left" w:pos="1134"/>
        </w:tabs>
        <w:bidi/>
        <w:jc w:val="both"/>
        <w:rPr>
          <w:rFonts w:ascii="Noor_Nazli" w:hAnsi="Noor_Nazli" w:cs="B Badr"/>
          <w:sz w:val="20"/>
          <w:szCs w:val="20"/>
        </w:rPr>
      </w:pPr>
      <w:r w:rsidRPr="00DC20C3">
        <w:rPr>
          <w:rFonts w:ascii="Noor_Nazli" w:hAnsi="Noor_Nazli" w:cs="B Badr" w:hint="cs"/>
          <w:sz w:val="20"/>
          <w:szCs w:val="20"/>
          <w:rtl/>
        </w:rPr>
        <w:lastRenderedPageBreak/>
        <w:t>عوالي اللئالي العزيزية في الأحاديث الدينية ؛ ج‏1 ؛ ص227</w:t>
      </w:r>
    </w:p>
    <w:p w14:paraId="4A3F2B5A" w14:textId="77777777" w:rsidR="000A55C9" w:rsidRPr="00DC20C3" w:rsidRDefault="000A55C9" w:rsidP="003E12A5">
      <w:pPr>
        <w:pStyle w:val="NormalWeb"/>
        <w:tabs>
          <w:tab w:val="left" w:pos="1134"/>
        </w:tabs>
        <w:bidi/>
        <w:jc w:val="both"/>
        <w:rPr>
          <w:rFonts w:ascii="Noor_Nazli" w:hAnsi="Noor_Nazli" w:cs="B Badr"/>
          <w:sz w:val="30"/>
          <w:szCs w:val="30"/>
          <w:rtl/>
        </w:rPr>
      </w:pPr>
      <w:r w:rsidRPr="00DC20C3">
        <w:rPr>
          <w:rFonts w:ascii="Noor_Nazli" w:hAnsi="Noor_Nazli" w:cs="B Badr" w:hint="cs"/>
          <w:sz w:val="20"/>
          <w:szCs w:val="20"/>
          <w:rtl/>
        </w:rPr>
        <w:t>خاطرات مسجد ،توبه در مسجد ، مسجد خاص (النبی) ، معماری مسجد (ستون مسجد)،</w:t>
      </w:r>
    </w:p>
    <w:p w14:paraId="746F0604" w14:textId="77777777" w:rsidR="000A55C9" w:rsidRPr="00DC20C3" w:rsidRDefault="000A55C9" w:rsidP="003E5035">
      <w:pPr>
        <w:pStyle w:val="Heading4"/>
        <w:rPr>
          <w:rtl/>
        </w:rPr>
      </w:pPr>
      <w:r w:rsidRPr="00DC20C3">
        <w:rPr>
          <w:rtl/>
        </w:rPr>
        <w:t>آداب جلوس</w:t>
      </w:r>
    </w:p>
    <w:p w14:paraId="6246BDFD" w14:textId="77777777" w:rsidR="000A55C9" w:rsidRPr="00DC20C3" w:rsidRDefault="00E42B88"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hint="cs"/>
          <w:b w:val="0"/>
          <w:bCs w:val="0"/>
          <w:rtl/>
          <w:lang w:bidi="fa-IR"/>
        </w:rPr>
        <w:t xml:space="preserve"> </w:t>
      </w:r>
      <w:r w:rsidR="000A55C9" w:rsidRPr="00DC20C3">
        <w:rPr>
          <w:rFonts w:ascii="Traditional Arabic" w:hAnsi="Traditional Arabic" w:cs="B Badr"/>
          <w:b w:val="0"/>
          <w:bCs w:val="0"/>
          <w:rtl/>
          <w:lang w:bidi="fa-IR"/>
        </w:rPr>
        <w:t xml:space="preserve"> </w:t>
      </w:r>
      <w:r w:rsidR="000A55C9" w:rsidRPr="00DC20C3">
        <w:rPr>
          <w:rFonts w:ascii="Traditional Arabic" w:hAnsi="Traditional Arabic" w:cs="B Badr"/>
          <w:b w:val="0"/>
          <w:bCs w:val="0"/>
          <w:sz w:val="20"/>
          <w:szCs w:val="20"/>
          <w:rtl/>
          <w:lang w:bidi="fa-IR"/>
        </w:rPr>
        <w:t>رَوَاهُ فِي التَّهْذِيبِ عَنْ إِسْمَاعِيلَ بْنِ أَبِي عَبْدِ اللَّهِ عَنْ أَبِيهِ</w:t>
      </w:r>
      <w:r w:rsidR="000A55C9" w:rsidRPr="00DC20C3">
        <w:rPr>
          <w:rFonts w:ascii="Traditional Arabic" w:hAnsi="Traditional Arabic" w:cs="B Badr"/>
          <w:b w:val="0"/>
          <w:bCs w:val="0"/>
          <w:noProof/>
          <w:sz w:val="20"/>
          <w:szCs w:val="20"/>
        </w:rPr>
        <w:drawing>
          <wp:inline distT="0" distB="0" distL="0" distR="0" wp14:anchorId="48F744FD" wp14:editId="511E7FEA">
            <wp:extent cx="133350" cy="114300"/>
            <wp:effectExtent l="0" t="0" r="0" b="0"/>
            <wp:docPr id="1937" name="Picture 193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0A55C9" w:rsidRPr="00DC20C3">
        <w:rPr>
          <w:rFonts w:ascii="Traditional Arabic" w:hAnsi="Traditional Arabic" w:cs="B Badr"/>
          <w:b w:val="0"/>
          <w:bCs w:val="0"/>
          <w:sz w:val="20"/>
          <w:szCs w:val="20"/>
          <w:rtl/>
        </w:rPr>
        <w:t>قَالَ قَالَ رَسُولُ اللَّهِ</w:t>
      </w:r>
      <w:r w:rsidR="000A55C9" w:rsidRPr="00DC20C3">
        <w:rPr>
          <w:rFonts w:ascii="Traditional Arabic" w:hAnsi="Traditional Arabic" w:cs="B Badr"/>
          <w:b w:val="0"/>
          <w:bCs w:val="0"/>
          <w:noProof/>
          <w:sz w:val="20"/>
          <w:szCs w:val="20"/>
        </w:rPr>
        <w:drawing>
          <wp:inline distT="0" distB="0" distL="0" distR="0" wp14:anchorId="1A1E2454" wp14:editId="116468B6">
            <wp:extent cx="171450" cy="152400"/>
            <wp:effectExtent l="0" t="0" r="0" b="0"/>
            <wp:docPr id="1936" name="Picture 193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0A55C9" w:rsidRPr="00DC20C3">
        <w:rPr>
          <w:rFonts w:ascii="Traditional Arabic" w:hAnsi="Traditional Arabic" w:cs="B Badr"/>
          <w:b w:val="0"/>
          <w:bCs w:val="0"/>
          <w:rtl/>
        </w:rPr>
        <w:t xml:space="preserve">الِاتِّكَاءُ فِي الْمَسْجِدِ رَهْبَانِيَّةُ الْعَرَب </w:t>
      </w:r>
    </w:p>
    <w:p w14:paraId="4EF37A8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Pr>
      </w:pPr>
      <w:r w:rsidRPr="00DC20C3">
        <w:rPr>
          <w:rFonts w:ascii="Traditional Arabic" w:hAnsi="Traditional Arabic" w:cs="B Badr"/>
          <w:b w:val="0"/>
          <w:bCs w:val="0"/>
          <w:sz w:val="16"/>
          <w:szCs w:val="16"/>
          <w:rtl/>
        </w:rPr>
        <w:t xml:space="preserve">بحار الانوار 83/380 </w:t>
      </w:r>
    </w:p>
    <w:p w14:paraId="6DB0BBA0"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جدائی از دنیا   ، آداب حضور، مسجد و معابد ديگر، مردم صدر اسلام و مسجد   ،توقیر مسجد ،ظاهراًنشستن بی ادبانه ای باشد </w:t>
      </w:r>
    </w:p>
    <w:p w14:paraId="301ACB8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أَنَّ عُثْمَانَ بْنَ مَظْعُونٍ أَتَى النَّبِيَّ</w:t>
      </w:r>
      <w:r w:rsidRPr="00DC20C3">
        <w:rPr>
          <w:rFonts w:ascii="Traditional Arabic" w:hAnsi="Traditional Arabic" w:cs="B Badr"/>
          <w:b w:val="0"/>
          <w:bCs w:val="0"/>
          <w:noProof/>
        </w:rPr>
        <w:drawing>
          <wp:inline distT="0" distB="0" distL="0" distR="0" wp14:anchorId="5411B873" wp14:editId="46DE05AB">
            <wp:extent cx="171450" cy="152400"/>
            <wp:effectExtent l="0" t="0" r="0" b="0"/>
            <wp:docPr id="1431" name="Picture 143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فَقَالَ ائْذَنْ لَنَا فِي التَّرَهُّبِ فَقَالَ إِنَّ تَرَهُّبَ أُمَّتِي الْجُلُوسُ فِي الْمَسَاجِدِ انْتِظَاراً لِلصَّلَاةِ </w:t>
      </w:r>
    </w:p>
    <w:p w14:paraId="0EFE00BD"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80     381    باب 8- فضل المساجد و أحكامها و آداب</w:t>
      </w:r>
    </w:p>
    <w:p w14:paraId="416F0337"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مسجد و معابد، عبادت و مسجد، رهبانيت و مسجد، آثار حضور ، آثار جلوس </w:t>
      </w:r>
    </w:p>
    <w:p w14:paraId="5ADB236E" w14:textId="77777777" w:rsidR="000A55C9" w:rsidRPr="00DC20C3" w:rsidRDefault="000A55C9" w:rsidP="003E5035">
      <w:pPr>
        <w:pStyle w:val="Heading4"/>
        <w:rPr>
          <w:rtl/>
        </w:rPr>
      </w:pPr>
      <w:r w:rsidRPr="00DC20C3">
        <w:rPr>
          <w:rFonts w:hint="cs"/>
          <w:rtl/>
        </w:rPr>
        <w:t>مساجد کوچک</w:t>
      </w:r>
    </w:p>
    <w:p w14:paraId="23EB139F" w14:textId="77777777" w:rsidR="000A55C9" w:rsidRPr="00DC20C3" w:rsidRDefault="000A55C9" w:rsidP="00F05178">
      <w:pPr>
        <w:pStyle w:val="StyleComplex2Shiraz11pt"/>
        <w:numPr>
          <w:ilvl w:val="0"/>
          <w:numId w:val="5"/>
        </w:numPr>
        <w:tabs>
          <w:tab w:val="left" w:pos="1134"/>
        </w:tabs>
        <w:jc w:val="both"/>
        <w:rPr>
          <w:rFonts w:ascii="Traditional Arabic" w:hAnsi="Traditional Arabic" w:cs="B Badr"/>
          <w:sz w:val="28"/>
          <w:szCs w:val="28"/>
          <w:rtl/>
        </w:rPr>
      </w:pPr>
      <w:r w:rsidRPr="00DC20C3">
        <w:rPr>
          <w:rFonts w:ascii="Traditional Arabic" w:hAnsi="Traditional Arabic" w:cs="B Badr" w:hint="cs"/>
          <w:sz w:val="24"/>
          <w:szCs w:val="24"/>
          <w:rtl/>
        </w:rPr>
        <w:t xml:space="preserve">عَنْ عَبْدِ اللَّهِ بْنِ الْحَسَنِ عَنْ جَدِّهِ عَلِيِّ بْنِ جَعْفَرٍ عَنْ أَخِيهِ </w:t>
      </w:r>
      <w:r w:rsidR="00C03298" w:rsidRPr="00DC20C3">
        <w:rPr>
          <w:rFonts w:cs="B Badr"/>
          <w:sz w:val="24"/>
          <w:szCs w:val="24"/>
          <w:vertAlign w:val="superscript"/>
        </w:rPr>
        <w:sym w:font="Dorood" w:char="F040"/>
      </w:r>
      <w:r w:rsidRPr="00DC20C3">
        <w:rPr>
          <w:rFonts w:ascii="Traditional Arabic" w:hAnsi="Traditional Arabic" w:cs="B Badr" w:hint="cs"/>
          <w:sz w:val="24"/>
          <w:szCs w:val="24"/>
          <w:rtl/>
        </w:rPr>
        <w:t xml:space="preserve"> قَال</w:t>
      </w:r>
      <w:r w:rsidRPr="00DC20C3">
        <w:rPr>
          <w:rFonts w:ascii="Traditional Arabic" w:hAnsi="Traditional Arabic" w:cs="B Badr" w:hint="cs"/>
          <w:sz w:val="28"/>
          <w:szCs w:val="28"/>
          <w:rtl/>
        </w:rPr>
        <w:t>‏: سَأَلْتُهُ عَنِ الرَّجُلِ يَقْعُدُ فِي‏ الْمَسْجِدِ وَ رِجْلُهُ خَارِجٌ مِنْهُ أَوْ أَسْفَلَ مِنَ الْمَسْجِدِ وَ هُوَ فِي صَلَاتِهِ أَ يَصْلُحُ لَهُ قَالَ لَا بَأْسَ‏</w:t>
      </w:r>
    </w:p>
    <w:p w14:paraId="0C5C7A61"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hint="cs"/>
          <w:rtl/>
        </w:rPr>
        <w:t>بحار الأنوار (ط - بيروت)، ج‏80، ص: 285</w:t>
      </w:r>
    </w:p>
    <w:p w14:paraId="52CF96E1" w14:textId="77777777" w:rsidR="000A55C9" w:rsidRPr="00DC20C3" w:rsidRDefault="000A55C9" w:rsidP="003E12A5">
      <w:pPr>
        <w:pStyle w:val="StyleComplex2Shiraz11pt"/>
        <w:tabs>
          <w:tab w:val="left" w:pos="1134"/>
        </w:tabs>
        <w:spacing w:line="360" w:lineRule="auto"/>
        <w:jc w:val="both"/>
        <w:rPr>
          <w:rFonts w:ascii="Traditional Arabic" w:hAnsi="Traditional Arabic" w:cs="B Badr"/>
          <w:rtl/>
        </w:rPr>
      </w:pPr>
      <w:r w:rsidRPr="00DC20C3">
        <w:rPr>
          <w:rFonts w:ascii="Traditional Arabic" w:hAnsi="Traditional Arabic" w:cs="B Badr" w:hint="cs"/>
          <w:rtl/>
        </w:rPr>
        <w:t>حضور حداقلی در مسجد، ساخت حداقل مسجد، آداب نشستن، نماز در مسجد، مساجد کوچک</w:t>
      </w:r>
    </w:p>
    <w:p w14:paraId="00DC260F" w14:textId="77777777" w:rsidR="000A55C9" w:rsidRPr="00DC20C3" w:rsidRDefault="000A55C9" w:rsidP="00F05178">
      <w:pPr>
        <w:pStyle w:val="StyleComplex2Shiraz11pt"/>
        <w:numPr>
          <w:ilvl w:val="0"/>
          <w:numId w:val="5"/>
        </w:numPr>
        <w:tabs>
          <w:tab w:val="left" w:pos="1134"/>
        </w:tabs>
        <w:spacing w:line="360" w:lineRule="auto"/>
        <w:jc w:val="both"/>
        <w:rPr>
          <w:rFonts w:ascii="Traditional Arabic" w:hAnsi="Traditional Arabic" w:cs="B Badr"/>
          <w:sz w:val="28"/>
          <w:szCs w:val="28"/>
          <w:rtl/>
        </w:rPr>
      </w:pPr>
      <w:r w:rsidRPr="00DC20C3">
        <w:rPr>
          <w:rFonts w:ascii="Traditional Arabic" w:hAnsi="Traditional Arabic" w:cs="B Badr"/>
          <w:sz w:val="28"/>
          <w:szCs w:val="28"/>
          <w:rtl/>
        </w:rPr>
        <w:t xml:space="preserve"> عَنْ عَلِيٍّ</w:t>
      </w:r>
      <w:r w:rsidRPr="00DC20C3">
        <w:rPr>
          <w:rFonts w:ascii="Traditional Arabic" w:hAnsi="Traditional Arabic" w:cs="B Badr"/>
          <w:noProof/>
          <w:sz w:val="28"/>
          <w:szCs w:val="28"/>
          <w:lang w:bidi="ar-SA"/>
        </w:rPr>
        <w:drawing>
          <wp:inline distT="0" distB="0" distL="0" distR="0" wp14:anchorId="4E8C4E8E" wp14:editId="77AE8AD4">
            <wp:extent cx="133350" cy="114300"/>
            <wp:effectExtent l="0" t="0" r="0" b="0"/>
            <wp:docPr id="1935" name="Picture 193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rPr>
        <w:t xml:space="preserve">أَنَّهُ قَالَ مِنَ السُّنَّةِ إِذَا جَلَسْتَ فِي الْمَسْجِدِ أَنْ تَسْتَقْبِلَ الْقِبْلَة. </w:t>
      </w:r>
      <w:r w:rsidRPr="00DC20C3">
        <w:rPr>
          <w:rStyle w:val="FootnoteReference"/>
          <w:rFonts w:ascii="Traditional Arabic" w:hAnsi="Traditional Arabic" w:cs="B Badr"/>
          <w:sz w:val="28"/>
          <w:szCs w:val="28"/>
          <w:rtl/>
        </w:rPr>
        <w:footnoteReference w:id="63"/>
      </w:r>
    </w:p>
    <w:p w14:paraId="6C4F587A" w14:textId="77777777" w:rsidR="00E452DD" w:rsidRDefault="00E452DD" w:rsidP="00E452DD">
      <w:pPr>
        <w:pStyle w:val="StyleComplex2Shiraz11pt"/>
        <w:tabs>
          <w:tab w:val="left" w:pos="1134"/>
        </w:tabs>
        <w:spacing w:line="240" w:lineRule="auto"/>
        <w:jc w:val="both"/>
        <w:rPr>
          <w:rFonts w:ascii="Traditional Arabic" w:hAnsi="Traditional Arabic" w:cs="B Badr"/>
          <w:sz w:val="20"/>
          <w:szCs w:val="20"/>
          <w:rtl/>
        </w:rPr>
      </w:pPr>
      <w:r w:rsidRPr="00E452DD">
        <w:rPr>
          <w:rFonts w:ascii="Traditional Arabic" w:hAnsi="Traditional Arabic" w:cs="B Badr"/>
          <w:sz w:val="20"/>
          <w:szCs w:val="20"/>
          <w:rtl/>
          <w:lang w:bidi="ar-SA"/>
        </w:rPr>
        <w:t>دعائم الإسلام: ج 1 ص 148 ، بحار الأنوار: ج 83 ص 380 ح 48</w:t>
      </w:r>
      <w:r w:rsidRPr="00E452DD">
        <w:rPr>
          <w:rFonts w:ascii="Traditional Arabic" w:hAnsi="Traditional Arabic" w:cs="B Badr"/>
          <w:sz w:val="20"/>
          <w:szCs w:val="20"/>
        </w:rPr>
        <w:t xml:space="preserve"> .</w:t>
      </w:r>
    </w:p>
    <w:p w14:paraId="380D2347" w14:textId="6435501D" w:rsidR="000A55C9" w:rsidRPr="00DC20C3" w:rsidRDefault="000A55C9" w:rsidP="00E452DD">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آداب جل</w:t>
      </w:r>
      <w:r w:rsidRPr="00DC20C3">
        <w:rPr>
          <w:rFonts w:ascii="Traditional Arabic" w:hAnsi="Traditional Arabic" w:cs="B Badr" w:hint="cs"/>
          <w:sz w:val="24"/>
          <w:szCs w:val="24"/>
          <w:rtl/>
        </w:rPr>
        <w:t>وس، نظم درمسجد</w:t>
      </w:r>
    </w:p>
    <w:p w14:paraId="6B0F31D2" w14:textId="77777777" w:rsidR="000A55C9" w:rsidRPr="00DC20C3" w:rsidRDefault="000A55C9" w:rsidP="003E12A5">
      <w:pPr>
        <w:tabs>
          <w:tab w:val="left" w:pos="1134"/>
        </w:tabs>
        <w:jc w:val="both"/>
        <w:rPr>
          <w:rFonts w:cs="B Badr"/>
          <w:rtl/>
          <w:lang w:bidi="fa-IR"/>
        </w:rPr>
      </w:pPr>
    </w:p>
    <w:p w14:paraId="40F73156" w14:textId="77777777" w:rsidR="000A55C9" w:rsidRPr="00DC20C3" w:rsidRDefault="0012764D" w:rsidP="003E5035">
      <w:pPr>
        <w:pStyle w:val="Heading4"/>
        <w:rPr>
          <w:rtl/>
        </w:rPr>
      </w:pPr>
      <w:r>
        <w:rPr>
          <w:rtl/>
        </w:rPr>
        <w:t>اداب جلوس (احترام به دیگران</w:t>
      </w:r>
      <w:r w:rsidR="000A55C9" w:rsidRPr="00DC20C3">
        <w:rPr>
          <w:rtl/>
        </w:rPr>
        <w:t>)</w:t>
      </w:r>
    </w:p>
    <w:p w14:paraId="662C876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rtl/>
        </w:rPr>
        <w:t xml:space="preserve"> دَخَلَ رَجُلٌ الْمَسْجِدَ وَ هُوَ  (النبى</w:t>
      </w:r>
      <w:r w:rsidR="0012764D">
        <w:rPr>
          <w:rFonts w:ascii="Traditional Arabic" w:hAnsi="Traditional Arabic" w:cs="B Badr"/>
          <w:b w:val="0"/>
          <w:bCs w:val="0"/>
        </w:rPr>
        <w:sym w:font="Dorood" w:char="F05D"/>
      </w:r>
      <w:r w:rsidRPr="00DC20C3">
        <w:rPr>
          <w:rFonts w:ascii="Traditional Arabic" w:hAnsi="Traditional Arabic" w:cs="B Badr"/>
          <w:b w:val="0"/>
          <w:bCs w:val="0"/>
          <w:rtl/>
        </w:rPr>
        <w:t>) جَالِسٌ وَحْدَهُ فَتَزَحْزَحَ لَهُ فَقَالَ الرَّجُلُ فِي الْمَكَانِ سَعَةٌ يَا رَسُولَ اللَّهِ فَقَالَ</w:t>
      </w:r>
      <w:r w:rsidRPr="00DC20C3">
        <w:rPr>
          <w:rFonts w:ascii="Traditional Arabic" w:hAnsi="Traditional Arabic" w:cs="B Badr"/>
          <w:b w:val="0"/>
          <w:bCs w:val="0"/>
          <w:noProof/>
        </w:rPr>
        <w:drawing>
          <wp:inline distT="0" distB="0" distL="0" distR="0" wp14:anchorId="7E10E0C5" wp14:editId="688BEC36">
            <wp:extent cx="171450" cy="152400"/>
            <wp:effectExtent l="0" t="0" r="0" b="0"/>
            <wp:docPr id="1554" name="Picture 155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إِنَّ حَقَّ الْمُسْلِمِ عَلَى الْمُسْلِمِ إِذَا رَآهُ يُرِيدُ الْجُلُوسَ إِلَيْهِ أَنْ يَتَزَحْزَحَ لَهُ </w:t>
      </w:r>
      <w:r w:rsidRPr="00DC20C3">
        <w:rPr>
          <w:rFonts w:ascii="Traditional Arabic" w:hAnsi="Traditional Arabic" w:cs="B Badr"/>
          <w:b w:val="0"/>
          <w:bCs w:val="0"/>
          <w:rtl/>
        </w:rPr>
        <w:cr/>
      </w:r>
      <w:r w:rsidRPr="00DC20C3">
        <w:rPr>
          <w:rFonts w:ascii="Traditional Arabic" w:hAnsi="Traditional Arabic" w:cs="B Badr"/>
          <w:b w:val="0"/>
          <w:bCs w:val="0"/>
          <w:sz w:val="16"/>
          <w:szCs w:val="16"/>
          <w:rtl/>
          <w:lang w:bidi="fa-IR"/>
        </w:rPr>
        <w:t xml:space="preserve"> بحارالأنوار     16     240    </w:t>
      </w:r>
    </w:p>
    <w:p w14:paraId="55529DF5" w14:textId="77777777" w:rsidR="000A55C9" w:rsidRPr="00DC20C3" w:rsidRDefault="000A55C9" w:rsidP="003E12A5">
      <w:pPr>
        <w:pStyle w:val="StyleHeading3Complex2Shiraz11ptNotBoldJustifyLow"/>
        <w:tabs>
          <w:tab w:val="left" w:pos="1134"/>
        </w:tabs>
        <w:spacing w:line="240" w:lineRule="auto"/>
        <w:jc w:val="both"/>
        <w:rPr>
          <w:rFonts w:ascii="Traditional Arabic" w:hAnsi="Traditional Arabic" w:cs="B Badr"/>
          <w:rtl/>
          <w:lang w:bidi="fa-IR"/>
        </w:rPr>
      </w:pPr>
      <w:r w:rsidRPr="00DC20C3">
        <w:rPr>
          <w:rFonts w:ascii="Traditional Arabic" w:hAnsi="Traditional Arabic" w:cs="B Badr"/>
          <w:rtl/>
        </w:rPr>
        <w:t xml:space="preserve">  آداب مسجد </w:t>
      </w:r>
      <w:r w:rsidR="00DC1F91">
        <w:rPr>
          <w:rFonts w:ascii="Traditional Arabic" w:hAnsi="Traditional Arabic" w:cs="B Badr"/>
          <w:rtl/>
        </w:rPr>
        <w:t xml:space="preserve"> ، آداب مسجدي‌ها، حقوق در مسجد </w:t>
      </w:r>
    </w:p>
    <w:p w14:paraId="5D82944C" w14:textId="77777777" w:rsidR="000A55C9" w:rsidRPr="00DC20C3" w:rsidRDefault="000A55C9" w:rsidP="003E5035">
      <w:pPr>
        <w:pStyle w:val="Heading4"/>
        <w:rPr>
          <w:rtl/>
        </w:rPr>
      </w:pPr>
      <w:r w:rsidRPr="00DC20C3">
        <w:rPr>
          <w:rFonts w:hint="cs"/>
          <w:rtl/>
        </w:rPr>
        <w:t xml:space="preserve">جلوس و کنفرانس و اجلاس در مسجد </w:t>
      </w:r>
    </w:p>
    <w:p w14:paraId="75800EB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lastRenderedPageBreak/>
        <w:t>عَنْ عَلِيٍّ</w:t>
      </w:r>
      <w:r w:rsidRPr="00DC20C3">
        <w:rPr>
          <w:rFonts w:ascii="Traditional Arabic" w:hAnsi="Traditional Arabic" w:cs="B Badr"/>
          <w:b w:val="0"/>
          <w:bCs w:val="0"/>
          <w:noProof/>
          <w:sz w:val="20"/>
          <w:szCs w:val="20"/>
        </w:rPr>
        <w:drawing>
          <wp:inline distT="0" distB="0" distL="0" distR="0" wp14:anchorId="5AF1BD31" wp14:editId="06F3D805">
            <wp:extent cx="133350" cy="114300"/>
            <wp:effectExtent l="0" t="0" r="0" b="0"/>
            <wp:docPr id="1933" name="Picture 193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أَنَّهُ قَالَ</w:t>
      </w:r>
      <w:r w:rsidRPr="00DC20C3">
        <w:rPr>
          <w:rFonts w:ascii="Traditional Arabic" w:hAnsi="Traditional Arabic" w:cs="B Badr"/>
          <w:b w:val="0"/>
          <w:bCs w:val="0"/>
          <w:rtl/>
        </w:rPr>
        <w:t xml:space="preserve"> الْجُلُوسُ فِي الْمَسْجِدِ رَهْبَانِيَّةُ الْعَرَبِ</w:t>
      </w:r>
      <w:r w:rsidRPr="00DC20C3">
        <w:rPr>
          <w:rStyle w:val="FootnoteReference"/>
          <w:rFonts w:ascii="Traditional Arabic" w:hAnsi="Traditional Arabic" w:cs="B Badr"/>
          <w:b w:val="0"/>
          <w:bCs w:val="0"/>
          <w:rtl/>
        </w:rPr>
        <w:footnoteReference w:id="64"/>
      </w:r>
    </w:p>
    <w:p w14:paraId="4CC1338F"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b w:val="0"/>
          <w:bCs w:val="0"/>
          <w:sz w:val="16"/>
          <w:szCs w:val="16"/>
          <w:rtl/>
        </w:rPr>
        <w:t>بحار الانوار 83/380</w:t>
      </w:r>
    </w:p>
    <w:p w14:paraId="2AE3CDE4"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b w:val="0"/>
          <w:bCs w:val="0"/>
          <w:sz w:val="24"/>
          <w:szCs w:val="24"/>
          <w:rtl/>
        </w:rPr>
        <w:t xml:space="preserve"> جدائی از دنیا، مجلس و مسجد، آداب جلوس، معابد و مسجد</w:t>
      </w:r>
      <w:r w:rsidRPr="00DC20C3">
        <w:rPr>
          <w:rFonts w:ascii="Traditional Arabic" w:hAnsi="Traditional Arabic" w:cs="B Badr" w:hint="cs"/>
          <w:b w:val="0"/>
          <w:bCs w:val="0"/>
          <w:sz w:val="24"/>
          <w:szCs w:val="24"/>
          <w:rtl/>
          <w:lang w:bidi="fa-IR"/>
        </w:rPr>
        <w:t>، بارگاه مومن مسجد است، محل ملاقات مسجد است.</w:t>
      </w:r>
    </w:p>
    <w:p w14:paraId="005E6E9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rPr>
        <w:t xml:space="preserve"> </w:t>
      </w:r>
      <w:r w:rsidR="00A85CB0" w:rsidRPr="00A85CB0">
        <w:rPr>
          <w:rFonts w:ascii="Traditional Arabic" w:hAnsi="Traditional Arabic" w:cs="B Badr"/>
          <w:b w:val="0"/>
          <w:bCs w:val="0"/>
          <w:sz w:val="20"/>
          <w:szCs w:val="20"/>
          <w:rtl/>
        </w:rPr>
        <w:t xml:space="preserve">الدَّعَائِمُ، عَنْ عَلِيٍّ ع أَنَّهُ قَالَ: </w:t>
      </w:r>
      <w:r w:rsidR="00A85CB0" w:rsidRPr="00A85CB0">
        <w:rPr>
          <w:rFonts w:ascii="Traditional Arabic" w:hAnsi="Traditional Arabic" w:cs="B Badr"/>
          <w:b w:val="0"/>
          <w:bCs w:val="0"/>
          <w:rtl/>
        </w:rPr>
        <w:t>الْجُلُوسُ فِي الْمَسْجِدِ رَهْبَانِيَّةُ الْعَرَبِ وَ الْمُؤْمِنُ مَجْلِسُهُ مَسْجِدُهُ وَ صَوْمَعَتُهُ بَيْتُهُ.</w:t>
      </w:r>
      <w:r w:rsidR="00A85CB0" w:rsidRPr="00A85CB0">
        <w:rPr>
          <w:rStyle w:val="FootnoteReference"/>
          <w:rFonts w:ascii="Traditional Arabic" w:hAnsi="Traditional Arabic" w:cs="B Badr"/>
          <w:b w:val="0"/>
          <w:bCs w:val="0"/>
          <w:sz w:val="20"/>
          <w:szCs w:val="20"/>
          <w:vertAlign w:val="baseline"/>
          <w:rtl/>
        </w:rPr>
        <w:t xml:space="preserve"> </w:t>
      </w:r>
      <w:r w:rsidRPr="00DC20C3">
        <w:rPr>
          <w:rStyle w:val="FootnoteReference"/>
          <w:rFonts w:ascii="Traditional Arabic" w:hAnsi="Traditional Arabic" w:cs="B Badr"/>
          <w:b w:val="0"/>
          <w:bCs w:val="0"/>
          <w:rtl/>
        </w:rPr>
        <w:footnoteReference w:id="65"/>
      </w:r>
    </w:p>
    <w:p w14:paraId="4D07F4FD" w14:textId="77777777" w:rsidR="00096ABC" w:rsidRDefault="00096ABC" w:rsidP="00096ABC">
      <w:pPr>
        <w:pStyle w:val="a"/>
        <w:tabs>
          <w:tab w:val="left" w:pos="1134"/>
        </w:tabs>
        <w:spacing w:line="240" w:lineRule="auto"/>
        <w:rPr>
          <w:rFonts w:ascii="Traditional Arabic" w:hAnsi="Traditional Arabic" w:cs="B Badr"/>
          <w:b w:val="0"/>
          <w:bCs w:val="0"/>
          <w:sz w:val="16"/>
          <w:szCs w:val="16"/>
          <w:rtl/>
        </w:rPr>
      </w:pPr>
      <w:r w:rsidRPr="00096ABC">
        <w:rPr>
          <w:rFonts w:ascii="Traditional Arabic" w:hAnsi="Traditional Arabic" w:cs="B Badr"/>
          <w:b w:val="0"/>
          <w:bCs w:val="0"/>
          <w:sz w:val="16"/>
          <w:szCs w:val="16"/>
          <w:rtl/>
        </w:rPr>
        <w:t>الكافي: ج 2 ص 662 ح 1 عن السكوني عن الإمام الصادق عليه السلام ، تهذيب الأحكام: ج 3 ص 249 ح 684 عن إسماعيل بن أبي عبد اللّه عن أبيه عليه السلام عنه صلى الله عليه و آله ، مشكاة الأنوار: ص 358 ح 1162 عن الإمام الصادق عليه السلام عنه صلى الله عليه و آله ، النوادر للراوندي: ص 164 ح 248 ، دعائم الإسلام: ج 1 ص 148 عن الإمام عليّ عليه السلام وفيه : «الجلوس» بدل «الاتّكاء» ، بحار الأنوار: ج 83 ص 380 ح 49</w:t>
      </w:r>
      <w:r w:rsidRPr="00096ABC">
        <w:rPr>
          <w:rFonts w:ascii="Traditional Arabic" w:hAnsi="Traditional Arabic" w:cs="B Badr"/>
          <w:b w:val="0"/>
          <w:bCs w:val="0"/>
          <w:sz w:val="16"/>
          <w:szCs w:val="16"/>
        </w:rPr>
        <w:t xml:space="preserve"> .</w:t>
      </w:r>
    </w:p>
    <w:p w14:paraId="6718531D" w14:textId="1FD86E30" w:rsidR="000A55C9" w:rsidRPr="00DC20C3" w:rsidRDefault="000A55C9" w:rsidP="00096ABC">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b w:val="0"/>
          <w:bCs w:val="0"/>
          <w:sz w:val="24"/>
          <w:szCs w:val="24"/>
          <w:rtl/>
        </w:rPr>
        <w:t>نشستن رسمی نه تفریحی ، کارکرد مس</w:t>
      </w:r>
      <w:r w:rsidR="007A207E">
        <w:rPr>
          <w:rFonts w:ascii="Traditional Arabic" w:hAnsi="Traditional Arabic" w:cs="B Badr"/>
          <w:b w:val="0"/>
          <w:bCs w:val="0"/>
          <w:sz w:val="24"/>
          <w:szCs w:val="24"/>
          <w:rtl/>
        </w:rPr>
        <w:t>جد، مسجد کنترل کننده انسان عابد، آداب جلوس</w:t>
      </w:r>
      <w:r w:rsidRPr="00DC20C3">
        <w:rPr>
          <w:rFonts w:ascii="Traditional Arabic" w:hAnsi="Traditional Arabic" w:cs="B Badr"/>
          <w:b w:val="0"/>
          <w:bCs w:val="0"/>
          <w:sz w:val="24"/>
          <w:szCs w:val="24"/>
          <w:rtl/>
        </w:rPr>
        <w:t xml:space="preserve">، معابد دیگر، فاذا فرغت فانصب والی ربک فارغب  </w:t>
      </w:r>
    </w:p>
    <w:p w14:paraId="2B395D92" w14:textId="77777777" w:rsidR="000A55C9" w:rsidRPr="00DC20C3" w:rsidRDefault="000A55C9" w:rsidP="003E5035">
      <w:pPr>
        <w:pStyle w:val="Heading4"/>
      </w:pPr>
      <w:r w:rsidRPr="00DC20C3">
        <w:rPr>
          <w:rtl/>
        </w:rPr>
        <w:t>مصالح مسجد و</w:t>
      </w:r>
      <w:r w:rsidR="009A3CD7">
        <w:rPr>
          <w:rFonts w:hint="cs"/>
          <w:rtl/>
        </w:rPr>
        <w:t xml:space="preserve"> </w:t>
      </w:r>
      <w:r w:rsidRPr="00DC20C3">
        <w:rPr>
          <w:rtl/>
        </w:rPr>
        <w:t xml:space="preserve">مصلحت روز </w:t>
      </w:r>
    </w:p>
    <w:p w14:paraId="52C7824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سَأَلْتُهُ</w:t>
      </w:r>
      <w:r w:rsidRPr="00DC20C3">
        <w:rPr>
          <w:rFonts w:ascii="Traditional Arabic" w:hAnsi="Traditional Arabic" w:cs="B Badr"/>
          <w:b w:val="0"/>
          <w:bCs w:val="0"/>
          <w:rtl/>
          <w:lang w:bidi="fa-IR"/>
        </w:rPr>
        <w:t xml:space="preserve"> عَنِ الْمَسَاجِدِ الْمُظَلَّلَةِ يُكْرَهُ الْقِيَامُ فِيهَا قَالَ نَعَمْ وَ لَكِنْ لَا يَضُرُّكُمُ الصَّلَاةُ فِيهَا الْيَوْمَ </w:t>
      </w:r>
      <w:r w:rsidRPr="00DC20C3">
        <w:rPr>
          <w:rStyle w:val="FootnoteReference"/>
          <w:rFonts w:ascii="Traditional Arabic" w:hAnsi="Traditional Arabic" w:cs="B Badr"/>
          <w:b w:val="0"/>
          <w:bCs w:val="0"/>
          <w:lang w:bidi="fa-IR"/>
        </w:rPr>
        <w:footnoteReference w:id="66"/>
      </w:r>
    </w:p>
    <w:p w14:paraId="4ADEC320"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 الانوار 84/18</w:t>
      </w:r>
    </w:p>
    <w:p w14:paraId="5EF085D4" w14:textId="77777777" w:rsidR="000A55C9" w:rsidRPr="00DC20C3" w:rsidRDefault="000A55C9" w:rsidP="003E12A5">
      <w:pPr>
        <w:pStyle w:val="NormalWeb"/>
        <w:tabs>
          <w:tab w:val="left" w:pos="1134"/>
        </w:tabs>
        <w:bidi/>
        <w:jc w:val="both"/>
        <w:rPr>
          <w:rFonts w:ascii="Traditional Arabic" w:hAnsi="Traditional Arabic" w:cs="B Badr"/>
          <w:rtl/>
        </w:rPr>
      </w:pPr>
      <w:r w:rsidRPr="00DC20C3">
        <w:rPr>
          <w:rFonts w:ascii="Traditional Arabic" w:hAnsi="Traditional Arabic" w:cs="B Badr"/>
          <w:rtl/>
        </w:rPr>
        <w:t xml:space="preserve">  معماري مسجد، سخن مسجد، معماري مسجد، آ</w:t>
      </w:r>
      <w:r w:rsidR="007A207E">
        <w:rPr>
          <w:rFonts w:ascii="Traditional Arabic" w:hAnsi="Traditional Arabic" w:cs="B Badr"/>
          <w:rtl/>
        </w:rPr>
        <w:t>داب متغير در مسجد، ترانزيت مسجد، مساجد آخر الزمان، حضرت مهدی بر مسجد</w:t>
      </w:r>
      <w:r w:rsidRPr="00DC20C3">
        <w:rPr>
          <w:rFonts w:ascii="Traditional Arabic" w:hAnsi="Traditional Arabic" w:cs="B Badr"/>
          <w:rtl/>
        </w:rPr>
        <w:t>، منکرات مسجد</w:t>
      </w:r>
      <w:r w:rsidR="001B3615" w:rsidRPr="00DC20C3">
        <w:rPr>
          <w:rFonts w:ascii="Traditional Arabic" w:hAnsi="Traditional Arabic" w:cs="B Badr" w:hint="cs"/>
          <w:rtl/>
        </w:rPr>
        <w:t>، تغییر در معماری مانع مسجد رفتن نمی شود</w:t>
      </w:r>
      <w:r w:rsidRPr="00DC20C3">
        <w:rPr>
          <w:rFonts w:ascii="Traditional Arabic" w:hAnsi="Traditional Arabic" w:cs="B Badr"/>
          <w:rtl/>
        </w:rPr>
        <w:t xml:space="preserve"> </w:t>
      </w:r>
    </w:p>
    <w:p w14:paraId="4C4B02BC" w14:textId="77777777" w:rsidR="000A55C9" w:rsidRPr="00DC20C3" w:rsidRDefault="00F30EE9" w:rsidP="003E5035">
      <w:pPr>
        <w:pStyle w:val="Heading4"/>
        <w:rPr>
          <w:rtl/>
        </w:rPr>
      </w:pPr>
      <w:r>
        <w:rPr>
          <w:rFonts w:hint="cs"/>
          <w:rtl/>
        </w:rPr>
        <w:t>فصل</w:t>
      </w:r>
      <w:r w:rsidR="000A55C9" w:rsidRPr="00DC20C3">
        <w:rPr>
          <w:rFonts w:hint="cs"/>
          <w:rtl/>
        </w:rPr>
        <w:t>:</w:t>
      </w:r>
      <w:r>
        <w:rPr>
          <w:rFonts w:hint="cs"/>
          <w:rtl/>
        </w:rPr>
        <w:t xml:space="preserve"> </w:t>
      </w:r>
      <w:r w:rsidR="000A55C9" w:rsidRPr="00DC20C3">
        <w:rPr>
          <w:rFonts w:hint="cs"/>
          <w:rtl/>
        </w:rPr>
        <w:t>منکرات  مسجد</w:t>
      </w:r>
    </w:p>
    <w:p w14:paraId="74B4D5A3" w14:textId="77777777" w:rsidR="000A55C9" w:rsidRPr="00DC20C3" w:rsidRDefault="000A55C9" w:rsidP="003E5035">
      <w:pPr>
        <w:pStyle w:val="Heading4"/>
        <w:rPr>
          <w:rtl/>
        </w:rPr>
      </w:pPr>
      <w:r w:rsidRPr="00DC20C3">
        <w:rPr>
          <w:rFonts w:hint="cs"/>
          <w:rtl/>
        </w:rPr>
        <w:t>باب</w:t>
      </w:r>
      <w:r w:rsidRPr="00DC20C3">
        <w:rPr>
          <w:rtl/>
        </w:rPr>
        <w:t xml:space="preserve"> خوردن سبزيجات نامطبوع</w:t>
      </w:r>
    </w:p>
    <w:p w14:paraId="5874CB45" w14:textId="77777777" w:rsidR="000A55C9" w:rsidRPr="00DC20C3" w:rsidRDefault="000A55C9" w:rsidP="003E5035">
      <w:pPr>
        <w:pStyle w:val="Heading4"/>
        <w:rPr>
          <w:rtl/>
        </w:rPr>
      </w:pPr>
      <w:r w:rsidRPr="00DC20C3">
        <w:rPr>
          <w:rtl/>
        </w:rPr>
        <w:t xml:space="preserve">معافیت از مسجد </w:t>
      </w:r>
    </w:p>
    <w:p w14:paraId="13A6F60D" w14:textId="77777777" w:rsidR="00C95066" w:rsidRPr="00DC20C3" w:rsidRDefault="00C95066"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حَدَّثَنَا قُتَيْبَةُ، حَدَّثَنَا جَرِيرٌ، عَنْ أَبِي جَنَابٍ، عَنْ مَغْرَاءَ الْعَبْدِيِّ، عَنْ عَدِيِّ بْنِ ثَابِتٍ، عَنْ سَعِيدِ بْنِ جُبَيْرٍ، عَنِ ابْنِ عَبَّاسٍ، قَالَ: قَالَ رَسُولُ اللَّهِ </w:t>
      </w:r>
      <w:r w:rsidR="009A3CD7">
        <w:rPr>
          <w:rFonts w:ascii="Traditional Arabic" w:hAnsi="Traditional Arabic" w:cs="B Badr"/>
          <w:b w:val="0"/>
          <w:bCs w:val="0"/>
          <w:lang w:bidi="fa-IR"/>
        </w:rPr>
        <w:sym w:font="Dorood" w:char="F05D"/>
      </w:r>
      <w:r w:rsidRPr="00DC20C3">
        <w:rPr>
          <w:rFonts w:ascii="Traditional Arabic" w:hAnsi="Traditional Arabic" w:cs="B Badr"/>
          <w:b w:val="0"/>
          <w:bCs w:val="0"/>
          <w:rtl/>
          <w:lang w:bidi="fa-IR"/>
        </w:rPr>
        <w:t>: «مَنْ سَمِعَ الْمُنَادِيَ فَلَمْ يَمْنَعْهُ مِنَ اتِّبَاعِهِ، عُذْرٌ»، قَالُوا: وَمَا الْعُذْرُ؟، قَالَ: «خَوْفٌ أَوْ مَرَضٌ، لَمْ تُقْبَلْ مِنْهُ الصَّلَاةُ الَّتِي صَلَّى»، قَالَ أَبُو دَاوُدَ: رَوَى عَنْ مَغْرَاءَ أَبُو إِسْحَاقَ</w:t>
      </w:r>
    </w:p>
    <w:p w14:paraId="073A1E5A" w14:textId="77777777" w:rsidR="00C95066" w:rsidRDefault="00C95066" w:rsidP="003E12A5">
      <w:pPr>
        <w:pStyle w:val="a"/>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hint="cs"/>
          <w:b w:val="0"/>
          <w:bCs w:val="0"/>
          <w:rtl/>
          <w:lang w:bidi="fa-IR"/>
        </w:rPr>
        <w:t>سنن ابی داود حدیث 551</w:t>
      </w:r>
    </w:p>
    <w:p w14:paraId="697A3D87" w14:textId="7069FF63" w:rsidR="003E5035" w:rsidRPr="00DC20C3" w:rsidRDefault="003E5035" w:rsidP="003E12A5">
      <w:pPr>
        <w:pStyle w:val="a"/>
        <w:tabs>
          <w:tab w:val="left" w:pos="1134"/>
        </w:tabs>
        <w:spacing w:line="240" w:lineRule="auto"/>
        <w:rPr>
          <w:rFonts w:ascii="Traditional Arabic" w:hAnsi="Traditional Arabic" w:cs="B Badr"/>
          <w:b w:val="0"/>
          <w:bCs w:val="0"/>
          <w:rtl/>
          <w:lang w:bidi="fa-IR"/>
        </w:rPr>
      </w:pPr>
      <w:r>
        <w:rPr>
          <w:rFonts w:ascii="Traditional Arabic" w:hAnsi="Traditional Arabic" w:cs="B Badr" w:hint="cs"/>
          <w:b w:val="0"/>
          <w:bCs w:val="0"/>
          <w:rtl/>
          <w:lang w:bidi="fa-IR"/>
        </w:rPr>
        <w:t xml:space="preserve">اذان و مسجد، اجابت موذن، معافیت از مسجد، </w:t>
      </w:r>
    </w:p>
    <w:p w14:paraId="5BAB1D1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قَالَ</w:t>
      </w:r>
      <w:r w:rsidRPr="00DC20C3">
        <w:rPr>
          <w:rFonts w:ascii="Traditional Arabic" w:hAnsi="Traditional Arabic" w:cs="B Badr"/>
          <w:b w:val="0"/>
          <w:bCs w:val="0"/>
          <w:noProof/>
          <w:sz w:val="20"/>
          <w:szCs w:val="20"/>
        </w:rPr>
        <w:drawing>
          <wp:inline distT="0" distB="0" distL="0" distR="0" wp14:anchorId="53B2FBC7" wp14:editId="1471D178">
            <wp:extent cx="171450" cy="152400"/>
            <wp:effectExtent l="0" t="0" r="0" b="0"/>
            <wp:docPr id="1705" name="Picture 170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مَنْ أَكَلَ مِنْ هَاتَيْنِ الْبَقْلَتَيْنِ فَلَا يَقْرَبَنَّ مَسْجِدَنَا يَعْنِي الثُّومَ وَ الْكُرَّاثَ فَمَنْ كَانَ أَكَلَهُمَا فَلْيُمِتْهُمَا طَبْخاً </w:t>
      </w:r>
    </w:p>
    <w:p w14:paraId="4E86DBC2" w14:textId="77777777" w:rsidR="000A55C9"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w:t>
      </w:r>
      <w:r w:rsidRPr="00DC20C3">
        <w:rPr>
          <w:rFonts w:ascii="Traditional Arabic" w:hAnsi="Traditional Arabic" w:cs="B Badr"/>
          <w:b w:val="0"/>
          <w:bCs w:val="0"/>
          <w:sz w:val="16"/>
          <w:szCs w:val="16"/>
          <w:rtl/>
          <w:lang w:bidi="fa-IR"/>
        </w:rPr>
        <w:t xml:space="preserve">بحارالأنوار </w:t>
      </w:r>
      <w:r w:rsidRPr="00DC20C3">
        <w:rPr>
          <w:rFonts w:ascii="Traditional Arabic" w:hAnsi="Traditional Arabic" w:cs="B Badr" w:hint="cs"/>
          <w:b w:val="0"/>
          <w:bCs w:val="0"/>
          <w:sz w:val="16"/>
          <w:szCs w:val="16"/>
          <w:rtl/>
          <w:lang w:bidi="fa-IR"/>
        </w:rPr>
        <w:t>،ج</w:t>
      </w:r>
      <w:r w:rsidRPr="00DC20C3">
        <w:rPr>
          <w:rFonts w:ascii="Traditional Arabic" w:hAnsi="Traditional Arabic" w:cs="B Badr"/>
          <w:b w:val="0"/>
          <w:bCs w:val="0"/>
          <w:sz w:val="16"/>
          <w:szCs w:val="16"/>
          <w:rtl/>
          <w:lang w:bidi="fa-IR"/>
        </w:rPr>
        <w:t xml:space="preserve">63  </w:t>
      </w:r>
      <w:r w:rsidRPr="00DC20C3">
        <w:rPr>
          <w:rFonts w:ascii="Traditional Arabic" w:hAnsi="Traditional Arabic" w:cs="B Badr" w:hint="cs"/>
          <w:b w:val="0"/>
          <w:bCs w:val="0"/>
          <w:sz w:val="16"/>
          <w:szCs w:val="16"/>
          <w:rtl/>
          <w:lang w:bidi="fa-IR"/>
        </w:rPr>
        <w:t xml:space="preserve">، ص </w:t>
      </w:r>
      <w:r w:rsidRPr="00DC20C3">
        <w:rPr>
          <w:rFonts w:ascii="Traditional Arabic" w:hAnsi="Traditional Arabic" w:cs="B Badr"/>
          <w:b w:val="0"/>
          <w:bCs w:val="0"/>
          <w:sz w:val="16"/>
          <w:szCs w:val="16"/>
          <w:rtl/>
          <w:lang w:bidi="fa-IR"/>
        </w:rPr>
        <w:t xml:space="preserve"> 205  </w:t>
      </w:r>
      <w:r w:rsidRPr="00DC20C3">
        <w:rPr>
          <w:rFonts w:ascii="Traditional Arabic" w:hAnsi="Traditional Arabic" w:cs="B Badr" w:hint="cs"/>
          <w:b w:val="0"/>
          <w:bCs w:val="0"/>
          <w:sz w:val="16"/>
          <w:szCs w:val="16"/>
          <w:rtl/>
          <w:lang w:bidi="fa-IR"/>
        </w:rPr>
        <w:t>،</w:t>
      </w:r>
      <w:r w:rsidRPr="00DC20C3">
        <w:rPr>
          <w:rFonts w:ascii="Traditional Arabic" w:hAnsi="Traditional Arabic" w:cs="B Badr"/>
          <w:b w:val="0"/>
          <w:bCs w:val="0"/>
          <w:sz w:val="16"/>
          <w:szCs w:val="16"/>
          <w:rtl/>
          <w:lang w:bidi="fa-IR"/>
        </w:rPr>
        <w:t xml:space="preserve"> باب 2- الكراث ..... : 200</w:t>
      </w:r>
      <w:r w:rsidRPr="00DC20C3">
        <w:rPr>
          <w:rFonts w:ascii="Traditional Arabic" w:hAnsi="Traditional Arabic" w:cs="B Badr" w:hint="cs"/>
          <w:b w:val="0"/>
          <w:bCs w:val="0"/>
          <w:sz w:val="16"/>
          <w:szCs w:val="16"/>
          <w:rtl/>
          <w:lang w:bidi="fa-IR"/>
        </w:rPr>
        <w:t>)</w:t>
      </w:r>
    </w:p>
    <w:p w14:paraId="1BB15150" w14:textId="269140BF" w:rsidR="00AF2389" w:rsidRPr="00AF2389" w:rsidRDefault="00AF2389" w:rsidP="003E12A5">
      <w:pPr>
        <w:pStyle w:val="a"/>
        <w:tabs>
          <w:tab w:val="left" w:pos="1134"/>
        </w:tabs>
        <w:spacing w:line="240" w:lineRule="auto"/>
        <w:rPr>
          <w:rFonts w:ascii="Traditional Arabic" w:hAnsi="Traditional Arabic" w:cs="B Badr"/>
          <w:b w:val="0"/>
          <w:bCs w:val="0"/>
          <w:sz w:val="24"/>
          <w:szCs w:val="24"/>
          <w:rtl/>
          <w:lang w:bidi="fa-IR"/>
        </w:rPr>
      </w:pPr>
      <w:r w:rsidRPr="00AF2389">
        <w:rPr>
          <w:rFonts w:ascii="Traditional Arabic" w:hAnsi="Traditional Arabic" w:cs="B Badr" w:hint="cs"/>
          <w:b w:val="0"/>
          <w:bCs w:val="0"/>
          <w:sz w:val="24"/>
          <w:szCs w:val="24"/>
          <w:rtl/>
          <w:lang w:bidi="fa-IR"/>
        </w:rPr>
        <w:t>منکرات مسجد، معافیت از مسجد، آداب ورود</w:t>
      </w:r>
      <w:r>
        <w:rPr>
          <w:rFonts w:ascii="Traditional Arabic" w:hAnsi="Traditional Arabic" w:cs="B Badr" w:hint="cs"/>
          <w:b w:val="0"/>
          <w:bCs w:val="0"/>
          <w:sz w:val="24"/>
          <w:szCs w:val="24"/>
          <w:rtl/>
          <w:lang w:bidi="fa-IR"/>
        </w:rPr>
        <w:t>، بهداشت مسجد</w:t>
      </w:r>
    </w:p>
    <w:p w14:paraId="26A97F5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مُحَمَّدِ بْنِ مُسْلِمٍ عَنْ أَبِي جَعْفَرٍ</w:t>
      </w:r>
      <w:r w:rsidRPr="00DC20C3">
        <w:rPr>
          <w:rFonts w:ascii="Traditional Arabic" w:hAnsi="Traditional Arabic" w:cs="B Badr"/>
          <w:b w:val="0"/>
          <w:bCs w:val="0"/>
          <w:noProof/>
          <w:sz w:val="20"/>
          <w:szCs w:val="20"/>
        </w:rPr>
        <w:drawing>
          <wp:inline distT="0" distB="0" distL="0" distR="0" wp14:anchorId="6D7DA9B4" wp14:editId="08E458AD">
            <wp:extent cx="133350" cy="114300"/>
            <wp:effectExtent l="0" t="0" r="0" b="0"/>
            <wp:docPr id="1703" name="Picture 170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w:t>
      </w:r>
      <w:r w:rsidRPr="00DC20C3">
        <w:rPr>
          <w:rFonts w:ascii="Traditional Arabic" w:hAnsi="Traditional Arabic" w:cs="B Badr"/>
          <w:b w:val="0"/>
          <w:bCs w:val="0"/>
          <w:rtl/>
        </w:rPr>
        <w:t xml:space="preserve"> سَأَلْتُهُ عَنْ أَكْلِ الثُّومِ فَقَالَ إِنَّمَا نَهَى رَسُولُ اللَّهِ</w:t>
      </w:r>
      <w:r w:rsidRPr="00DC20C3">
        <w:rPr>
          <w:rFonts w:ascii="Traditional Arabic" w:hAnsi="Traditional Arabic" w:cs="B Badr"/>
          <w:b w:val="0"/>
          <w:bCs w:val="0"/>
          <w:noProof/>
        </w:rPr>
        <w:drawing>
          <wp:inline distT="0" distB="0" distL="0" distR="0" wp14:anchorId="3B2AA91C" wp14:editId="6EA65CDA">
            <wp:extent cx="171450" cy="152400"/>
            <wp:effectExtent l="0" t="0" r="0" b="0"/>
            <wp:docPr id="1702" name="Picture 170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عَنْهُ لِرِيحِهِ فَقَالَ مَنْ أَكَلَ هَذِهِ الْبَقْلَةَ الْخَبِيثَةَ فَلَا يَقْرَبْ مَسْجِدَنَا فَأَمَّا مَنْ أَكَلَهُ وَ لَمْ يَأْتِ الْمَسْجِدَ فَلَا بَأْسَ </w:t>
      </w:r>
      <w:r w:rsidRPr="00DC20C3">
        <w:rPr>
          <w:rStyle w:val="FootnoteReference"/>
          <w:rFonts w:ascii="Traditional Arabic" w:hAnsi="Traditional Arabic" w:cs="B Badr"/>
          <w:b w:val="0"/>
          <w:bCs w:val="0"/>
          <w:rtl/>
        </w:rPr>
        <w:footnoteReference w:id="67"/>
      </w:r>
    </w:p>
    <w:p w14:paraId="016F3015" w14:textId="77777777" w:rsidR="007C646B" w:rsidRDefault="007C646B" w:rsidP="007C646B">
      <w:pPr>
        <w:pStyle w:val="a"/>
        <w:tabs>
          <w:tab w:val="left" w:pos="1134"/>
        </w:tabs>
        <w:spacing w:line="240" w:lineRule="auto"/>
        <w:rPr>
          <w:rFonts w:ascii="Traditional Arabic" w:hAnsi="Traditional Arabic" w:cs="B Badr"/>
          <w:sz w:val="16"/>
          <w:szCs w:val="16"/>
          <w:rtl/>
          <w:lang w:bidi="fa-IR"/>
        </w:rPr>
      </w:pPr>
      <w:r w:rsidRPr="007C646B">
        <w:rPr>
          <w:rFonts w:ascii="Traditional Arabic" w:hAnsi="Traditional Arabic" w:cs="B Badr"/>
          <w:b w:val="0"/>
          <w:bCs w:val="0"/>
          <w:sz w:val="16"/>
          <w:szCs w:val="16"/>
          <w:rtl/>
        </w:rPr>
        <w:t>الكافي: ج 6 ص 374 ح 1 ، تهذيب الأحكام: ج 9 ص 96 ح 419 ، كتاب من لا يحضره الفقيه: ج 3 ص 358 ح 4269 ، علل الشرائع: ص 519 ح 1 ، بحار الأنوار: ج 66 ص 247 ح 2 ، مسند ابن حنبل: ج 4 ص 122 ح 11583 عن أبي سعيد نحوه</w:t>
      </w:r>
      <w:r w:rsidRPr="007C646B">
        <w:rPr>
          <w:rFonts w:ascii="Traditional Arabic" w:hAnsi="Traditional Arabic" w:cs="B Badr"/>
          <w:b w:val="0"/>
          <w:bCs w:val="0"/>
          <w:sz w:val="16"/>
          <w:szCs w:val="16"/>
          <w:lang w:bidi="fa-IR"/>
        </w:rPr>
        <w:t xml:space="preserve"> .</w:t>
      </w:r>
      <w:r w:rsidRPr="007C646B">
        <w:rPr>
          <w:rFonts w:ascii="Traditional Arabic" w:hAnsi="Traditional Arabic" w:cs="B Badr" w:hint="cs"/>
          <w:sz w:val="16"/>
          <w:szCs w:val="16"/>
          <w:rtl/>
          <w:lang w:bidi="fa-IR"/>
        </w:rPr>
        <w:t xml:space="preserve"> </w:t>
      </w:r>
    </w:p>
    <w:p w14:paraId="2A3A8292" w14:textId="02B8AA70" w:rsidR="000A55C9" w:rsidRPr="00DC20C3" w:rsidRDefault="000A55C9" w:rsidP="007C646B">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حقوق اهل مسجد، احترام مسجد، عطر و مسجد، حرمت مسجد</w:t>
      </w:r>
      <w:r w:rsidR="00AF2389">
        <w:rPr>
          <w:rFonts w:ascii="Traditional Arabic" w:hAnsi="Traditional Arabic" w:cs="B Badr" w:hint="cs"/>
          <w:b w:val="0"/>
          <w:bCs w:val="0"/>
          <w:sz w:val="24"/>
          <w:szCs w:val="24"/>
          <w:rtl/>
          <w:lang w:bidi="fa-IR"/>
        </w:rPr>
        <w:t>، بهداشت مسجد</w:t>
      </w:r>
    </w:p>
    <w:p w14:paraId="21AFD722" w14:textId="77777777" w:rsidR="000A55C9" w:rsidRDefault="000A55C9" w:rsidP="00F05178">
      <w:pPr>
        <w:pStyle w:val="a"/>
        <w:numPr>
          <w:ilvl w:val="0"/>
          <w:numId w:val="5"/>
        </w:numPr>
        <w:tabs>
          <w:tab w:val="left" w:pos="1134"/>
        </w:tabs>
        <w:spacing w:line="240" w:lineRule="auto"/>
        <w:rPr>
          <w:rFonts w:ascii="Traditional Arabic" w:hAnsi="Traditional Arabic" w:cs="B Badr"/>
          <w:b w:val="0"/>
          <w:bCs w:val="0"/>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 ع قَالَ قَالَ رَسُولُ اللَّهِ ص</w:t>
      </w:r>
      <w:r w:rsidRPr="00DC20C3">
        <w:rPr>
          <w:rFonts w:ascii="Traditional Arabic" w:hAnsi="Traditional Arabic" w:cs="B Badr"/>
          <w:b w:val="0"/>
          <w:bCs w:val="0"/>
          <w:rtl/>
          <w:lang w:bidi="fa-IR"/>
        </w:rPr>
        <w:t xml:space="preserve"> مَنْ أَكَلَ هَذِهِ الْبَقْلَةَ فَلَا يَقْرَبْ مَسْجِدَنَا وَ لَمْ يَقُلْ إِنَّهُ حَرَام </w:t>
      </w:r>
      <w:r w:rsidRPr="00DC20C3">
        <w:rPr>
          <w:rStyle w:val="FootnoteReference"/>
          <w:rFonts w:ascii="Traditional Arabic" w:hAnsi="Traditional Arabic" w:cs="B Badr"/>
          <w:b w:val="0"/>
          <w:bCs w:val="0"/>
          <w:rtl/>
          <w:lang w:bidi="fa-IR"/>
        </w:rPr>
        <w:footnoteReference w:id="68"/>
      </w:r>
      <w:r w:rsidRPr="00DC20C3">
        <w:rPr>
          <w:rFonts w:ascii="Traditional Arabic" w:hAnsi="Traditional Arabic" w:cs="B Badr"/>
          <w:b w:val="0"/>
          <w:bCs w:val="0"/>
          <w:rtl/>
          <w:lang w:bidi="fa-IR"/>
        </w:rPr>
        <w:t>‏</w:t>
      </w:r>
    </w:p>
    <w:p w14:paraId="2BD09BAB" w14:textId="251F11A9" w:rsidR="00AF2389" w:rsidRPr="00AF2389" w:rsidRDefault="00AF2389" w:rsidP="00AF2389">
      <w:pPr>
        <w:pStyle w:val="a"/>
        <w:tabs>
          <w:tab w:val="left" w:pos="1134"/>
        </w:tabs>
        <w:spacing w:line="240" w:lineRule="auto"/>
        <w:rPr>
          <w:rFonts w:ascii="Traditional Arabic" w:hAnsi="Traditional Arabic" w:cs="B Badr"/>
          <w:b w:val="0"/>
          <w:bCs w:val="0"/>
          <w:sz w:val="18"/>
          <w:szCs w:val="18"/>
          <w:rtl/>
          <w:lang w:bidi="fa-IR"/>
        </w:rPr>
      </w:pPr>
      <w:r w:rsidRPr="00AF2389">
        <w:rPr>
          <w:rFonts w:ascii="Traditional Arabic" w:hAnsi="Traditional Arabic" w:cs="B Badr"/>
          <w:b w:val="0"/>
          <w:bCs w:val="0"/>
          <w:sz w:val="18"/>
          <w:szCs w:val="18"/>
          <w:rtl/>
          <w:lang w:bidi="fa-IR"/>
        </w:rPr>
        <w:t xml:space="preserve">بحارالأنوار    </w:t>
      </w:r>
      <w:r>
        <w:rPr>
          <w:rFonts w:ascii="Traditional Arabic" w:hAnsi="Traditional Arabic" w:cs="B Badr" w:hint="cs"/>
          <w:b w:val="0"/>
          <w:bCs w:val="0"/>
          <w:sz w:val="18"/>
          <w:szCs w:val="18"/>
          <w:rtl/>
          <w:lang w:bidi="fa-IR"/>
        </w:rPr>
        <w:t>ج</w:t>
      </w:r>
      <w:r w:rsidRPr="00AF2389">
        <w:rPr>
          <w:rFonts w:ascii="Traditional Arabic" w:hAnsi="Traditional Arabic" w:cs="B Badr"/>
          <w:b w:val="0"/>
          <w:bCs w:val="0"/>
          <w:sz w:val="18"/>
          <w:szCs w:val="18"/>
          <w:rtl/>
          <w:lang w:bidi="fa-IR"/>
        </w:rPr>
        <w:t xml:space="preserve"> 81    </w:t>
      </w:r>
      <w:r>
        <w:rPr>
          <w:rFonts w:ascii="Traditional Arabic" w:hAnsi="Traditional Arabic" w:cs="B Badr" w:hint="cs"/>
          <w:b w:val="0"/>
          <w:bCs w:val="0"/>
          <w:sz w:val="18"/>
          <w:szCs w:val="18"/>
          <w:rtl/>
          <w:lang w:bidi="fa-IR"/>
        </w:rPr>
        <w:t>ص</w:t>
      </w:r>
      <w:r w:rsidRPr="00AF2389">
        <w:rPr>
          <w:rFonts w:ascii="Traditional Arabic" w:hAnsi="Traditional Arabic" w:cs="B Badr"/>
          <w:b w:val="0"/>
          <w:bCs w:val="0"/>
          <w:sz w:val="18"/>
          <w:szCs w:val="18"/>
          <w:rtl/>
          <w:lang w:bidi="fa-IR"/>
        </w:rPr>
        <w:t xml:space="preserve"> 9  </w:t>
      </w:r>
    </w:p>
    <w:p w14:paraId="0B91B659" w14:textId="10D71C00" w:rsidR="00AF2389" w:rsidRPr="00AF2389" w:rsidRDefault="00AF2389" w:rsidP="00AF2389">
      <w:pPr>
        <w:pStyle w:val="a"/>
        <w:tabs>
          <w:tab w:val="left" w:pos="1134"/>
        </w:tabs>
        <w:spacing w:line="240" w:lineRule="auto"/>
        <w:rPr>
          <w:rFonts w:ascii="Traditional Arabic" w:hAnsi="Traditional Arabic" w:cs="B Badr"/>
          <w:b w:val="0"/>
          <w:bCs w:val="0"/>
          <w:sz w:val="24"/>
          <w:szCs w:val="24"/>
          <w:rtl/>
          <w:lang w:bidi="fa-IR"/>
        </w:rPr>
      </w:pPr>
      <w:r w:rsidRPr="00AF2389">
        <w:rPr>
          <w:rFonts w:ascii="Traditional Arabic" w:hAnsi="Traditional Arabic" w:cs="B Badr" w:hint="cs"/>
          <w:b w:val="0"/>
          <w:bCs w:val="0"/>
          <w:sz w:val="24"/>
          <w:szCs w:val="24"/>
          <w:rtl/>
          <w:lang w:bidi="fa-IR"/>
        </w:rPr>
        <w:t>منکرات مسجد، معافیت از مسجد، آداب ورود</w:t>
      </w:r>
      <w:r>
        <w:rPr>
          <w:rFonts w:ascii="Traditional Arabic" w:hAnsi="Traditional Arabic" w:cs="B Badr" w:hint="cs"/>
          <w:b w:val="0"/>
          <w:bCs w:val="0"/>
          <w:sz w:val="24"/>
          <w:szCs w:val="24"/>
          <w:rtl/>
          <w:lang w:bidi="fa-IR"/>
        </w:rPr>
        <w:t>، بهداشت مسجد</w:t>
      </w:r>
    </w:p>
    <w:p w14:paraId="71DD00C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hint="cs"/>
          <w:b w:val="0"/>
          <w:bCs w:val="0"/>
          <w:sz w:val="20"/>
          <w:szCs w:val="20"/>
          <w:rtl/>
          <w:lang w:bidi="fa-IR"/>
        </w:rPr>
        <w:t>عَنْ زُرَارَةَ قَالَ حَدَّثَنِي مَنْ أُصَدِّقُ مِنْ أَصْحَابِنَا قَالَ:</w:t>
      </w:r>
      <w:r w:rsidRPr="00DC20C3">
        <w:rPr>
          <w:rFonts w:ascii="Traditional Arabic" w:hAnsi="Traditional Arabic" w:cs="B Badr" w:hint="cs"/>
          <w:b w:val="0"/>
          <w:bCs w:val="0"/>
          <w:rtl/>
          <w:lang w:bidi="fa-IR"/>
        </w:rPr>
        <w:t>سَأَلْتُ أَحَدَهُمَا عَنِ الثُّومِ فَقَالَ أَعِدْ كُلَّ صَلَاةٍ صَلَّيْتَهَا مَا دُمْتَ تَأْكُلُهُ.</w:t>
      </w:r>
    </w:p>
    <w:p w14:paraId="62BA4F80" w14:textId="77777777" w:rsidR="00AF2389" w:rsidRPr="00AF2389" w:rsidRDefault="00AF2389" w:rsidP="00AF2389">
      <w:pPr>
        <w:pStyle w:val="a"/>
        <w:tabs>
          <w:tab w:val="left" w:pos="1134"/>
        </w:tabs>
        <w:spacing w:line="240" w:lineRule="auto"/>
        <w:rPr>
          <w:rFonts w:ascii="Traditional Arabic" w:hAnsi="Traditional Arabic" w:cs="B Badr"/>
          <w:b w:val="0"/>
          <w:bCs w:val="0"/>
          <w:sz w:val="18"/>
          <w:szCs w:val="18"/>
          <w:rtl/>
          <w:lang w:bidi="fa-IR"/>
        </w:rPr>
      </w:pPr>
      <w:r w:rsidRPr="00AF2389">
        <w:rPr>
          <w:rFonts w:ascii="Traditional Arabic" w:hAnsi="Traditional Arabic" w:cs="B Badr"/>
          <w:b w:val="0"/>
          <w:bCs w:val="0"/>
          <w:sz w:val="18"/>
          <w:szCs w:val="18"/>
          <w:rtl/>
          <w:lang w:bidi="fa-IR"/>
        </w:rPr>
        <w:t xml:space="preserve">بحارالأنوار    </w:t>
      </w:r>
      <w:r>
        <w:rPr>
          <w:rFonts w:ascii="Traditional Arabic" w:hAnsi="Traditional Arabic" w:cs="B Badr" w:hint="cs"/>
          <w:b w:val="0"/>
          <w:bCs w:val="0"/>
          <w:sz w:val="18"/>
          <w:szCs w:val="18"/>
          <w:rtl/>
          <w:lang w:bidi="fa-IR"/>
        </w:rPr>
        <w:t>ج</w:t>
      </w:r>
      <w:r w:rsidRPr="00AF2389">
        <w:rPr>
          <w:rFonts w:ascii="Traditional Arabic" w:hAnsi="Traditional Arabic" w:cs="B Badr"/>
          <w:b w:val="0"/>
          <w:bCs w:val="0"/>
          <w:sz w:val="18"/>
          <w:szCs w:val="18"/>
          <w:rtl/>
          <w:lang w:bidi="fa-IR"/>
        </w:rPr>
        <w:t xml:space="preserve"> 81    </w:t>
      </w:r>
      <w:r>
        <w:rPr>
          <w:rFonts w:ascii="Traditional Arabic" w:hAnsi="Traditional Arabic" w:cs="B Badr" w:hint="cs"/>
          <w:b w:val="0"/>
          <w:bCs w:val="0"/>
          <w:sz w:val="18"/>
          <w:szCs w:val="18"/>
          <w:rtl/>
          <w:lang w:bidi="fa-IR"/>
        </w:rPr>
        <w:t>ص</w:t>
      </w:r>
      <w:r w:rsidRPr="00AF2389">
        <w:rPr>
          <w:rFonts w:ascii="Traditional Arabic" w:hAnsi="Traditional Arabic" w:cs="B Badr"/>
          <w:b w:val="0"/>
          <w:bCs w:val="0"/>
          <w:sz w:val="18"/>
          <w:szCs w:val="18"/>
          <w:rtl/>
          <w:lang w:bidi="fa-IR"/>
        </w:rPr>
        <w:t xml:space="preserve"> 9  </w:t>
      </w:r>
    </w:p>
    <w:p w14:paraId="3A076B7F"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مسجد ، منكرات المسجد ، تنها موردی که می شود عمداً مسجد نرفت</w:t>
      </w:r>
    </w:p>
    <w:p w14:paraId="49B3C3E6" w14:textId="77777777" w:rsidR="000A55C9" w:rsidRDefault="000A55C9" w:rsidP="00F05178">
      <w:pPr>
        <w:pStyle w:val="a"/>
        <w:numPr>
          <w:ilvl w:val="0"/>
          <w:numId w:val="5"/>
        </w:numPr>
        <w:tabs>
          <w:tab w:val="left" w:pos="1134"/>
        </w:tabs>
        <w:spacing w:line="240" w:lineRule="auto"/>
        <w:rPr>
          <w:rFonts w:ascii="Traditional Arabic" w:hAnsi="Traditional Arabic" w:cs="B Badr"/>
          <w:b w:val="0"/>
          <w:bCs w:val="0"/>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مُحَمَّدِ بْنِ سِنَانٍ قَالَ سَأَلْتُ أَبَا عَبْدِ اللَّهِ</w:t>
      </w:r>
      <w:r w:rsidRPr="00DC20C3">
        <w:rPr>
          <w:rFonts w:ascii="Traditional Arabic" w:hAnsi="Traditional Arabic" w:cs="B Badr"/>
          <w:b w:val="0"/>
          <w:bCs w:val="0"/>
          <w:noProof/>
          <w:sz w:val="20"/>
          <w:szCs w:val="20"/>
        </w:rPr>
        <w:drawing>
          <wp:inline distT="0" distB="0" distL="0" distR="0" wp14:anchorId="5A03620F" wp14:editId="4ED5C2A6">
            <wp:extent cx="133350" cy="114300"/>
            <wp:effectExtent l="0" t="0" r="0" b="0"/>
            <wp:docPr id="1700" name="Picture 170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عَنْ أَكْلِ الْبَصَلِ وَ الْكُرَّاثِ فَقَالَ لَا بَأْسَ بِأَكْلِهِ مَطْبُوخاً وَ غَيْرَ مَطْبُوخٍ وَ لَكِنْ إِنْ أَكَلَ مِنْهُ مَا لَهُ أَذًى فَلَا يَخْرُجْ إِلَى الْمَسْجِدِ كَرَاهِيَةَ أَذَاهُ عَلَى مَنْ يُجَالِسُه‏</w:t>
      </w:r>
    </w:p>
    <w:p w14:paraId="66AF1345" w14:textId="5FF9F6B3" w:rsidR="00AF2389" w:rsidRPr="00AF2389" w:rsidRDefault="00AF2389" w:rsidP="00AF2389">
      <w:pPr>
        <w:pStyle w:val="a"/>
        <w:tabs>
          <w:tab w:val="left" w:pos="1134"/>
        </w:tabs>
        <w:rPr>
          <w:rFonts w:ascii="Traditional Arabic" w:hAnsi="Traditional Arabic" w:cs="B Badr"/>
          <w:b w:val="0"/>
          <w:bCs w:val="0"/>
          <w:sz w:val="22"/>
          <w:szCs w:val="22"/>
          <w:rtl/>
          <w:lang w:bidi="fa-IR"/>
        </w:rPr>
      </w:pPr>
      <w:r w:rsidRPr="00AF2389">
        <w:rPr>
          <w:rFonts w:ascii="Traditional Arabic" w:hAnsi="Traditional Arabic" w:cs="B Badr" w:hint="cs"/>
          <w:b w:val="0"/>
          <w:bCs w:val="0"/>
          <w:sz w:val="22"/>
          <w:szCs w:val="22"/>
          <w:rtl/>
          <w:lang w:bidi="fa-IR"/>
        </w:rPr>
        <w:t>بحار الأنوار (ط - بيروت)، ج‏</w:t>
      </w:r>
      <w:r w:rsidRPr="00AF2389">
        <w:rPr>
          <w:rFonts w:ascii="Traditional Arabic" w:hAnsi="Traditional Arabic" w:cs="B Badr"/>
          <w:b w:val="0"/>
          <w:bCs w:val="0"/>
          <w:sz w:val="22"/>
          <w:szCs w:val="22"/>
          <w:lang w:bidi="fa-IR"/>
        </w:rPr>
        <w:t>63</w:t>
      </w:r>
      <w:r w:rsidRPr="00AF2389">
        <w:rPr>
          <w:rFonts w:ascii="Traditional Arabic" w:hAnsi="Traditional Arabic" w:cs="B Badr" w:hint="cs"/>
          <w:b w:val="0"/>
          <w:bCs w:val="0"/>
          <w:sz w:val="22"/>
          <w:szCs w:val="22"/>
          <w:rtl/>
          <w:lang w:bidi="fa-IR"/>
        </w:rPr>
        <w:t xml:space="preserve">، ص: </w:t>
      </w:r>
      <w:r w:rsidRPr="00AF2389">
        <w:rPr>
          <w:rFonts w:ascii="Traditional Arabic" w:hAnsi="Traditional Arabic" w:cs="B Badr"/>
          <w:b w:val="0"/>
          <w:bCs w:val="0"/>
          <w:sz w:val="22"/>
          <w:szCs w:val="22"/>
          <w:lang w:bidi="fa-IR"/>
        </w:rPr>
        <w:t>200</w:t>
      </w:r>
    </w:p>
    <w:p w14:paraId="5DE33B14" w14:textId="4AB7BADA" w:rsidR="00AF2389" w:rsidRDefault="00AF2389" w:rsidP="00AF2389">
      <w:pPr>
        <w:pStyle w:val="a"/>
        <w:tabs>
          <w:tab w:val="left" w:pos="1134"/>
        </w:tabs>
        <w:spacing w:line="240" w:lineRule="auto"/>
        <w:rPr>
          <w:rFonts w:ascii="Traditional Arabic" w:hAnsi="Traditional Arabic" w:cs="B Badr"/>
          <w:b w:val="0"/>
          <w:bCs w:val="0"/>
          <w:sz w:val="24"/>
          <w:szCs w:val="24"/>
          <w:rtl/>
        </w:rPr>
      </w:pPr>
      <w:r>
        <w:rPr>
          <w:rFonts w:ascii="Traditional Arabic" w:hAnsi="Traditional Arabic" w:cs="B Badr" w:hint="cs"/>
          <w:b w:val="0"/>
          <w:bCs w:val="0"/>
          <w:rtl/>
          <w:lang w:bidi="fa-IR"/>
        </w:rPr>
        <w:t xml:space="preserve">منکرات مسجد، آداب ورود، معافیت از مسجد، </w:t>
      </w:r>
      <w:r w:rsidRPr="00DC20C3">
        <w:rPr>
          <w:rFonts w:ascii="Traditional Arabic" w:hAnsi="Traditional Arabic" w:cs="B Badr"/>
          <w:b w:val="0"/>
          <w:bCs w:val="0"/>
          <w:sz w:val="24"/>
          <w:szCs w:val="24"/>
          <w:rtl/>
        </w:rPr>
        <w:t>اذیت نکردن اهل مسجد</w:t>
      </w:r>
      <w:r>
        <w:rPr>
          <w:rFonts w:ascii="Traditional Arabic" w:hAnsi="Traditional Arabic" w:cs="B Badr" w:hint="cs"/>
          <w:b w:val="0"/>
          <w:bCs w:val="0"/>
          <w:sz w:val="24"/>
          <w:szCs w:val="24"/>
          <w:rtl/>
        </w:rPr>
        <w:t>، بهداشت مسجد</w:t>
      </w:r>
    </w:p>
    <w:p w14:paraId="438E129A" w14:textId="1222A323" w:rsidR="007C646B" w:rsidRDefault="007C646B" w:rsidP="007C646B">
      <w:pPr>
        <w:pStyle w:val="a"/>
        <w:numPr>
          <w:ilvl w:val="0"/>
          <w:numId w:val="5"/>
        </w:numPr>
        <w:tabs>
          <w:tab w:val="left" w:pos="1134"/>
        </w:tabs>
        <w:spacing w:line="240" w:lineRule="auto"/>
        <w:rPr>
          <w:rFonts w:ascii="Traditional Arabic" w:hAnsi="Traditional Arabic" w:cs="B Badr"/>
          <w:b w:val="0"/>
          <w:bCs w:val="0"/>
          <w:rtl/>
          <w:lang w:bidi="fa-IR"/>
        </w:rPr>
      </w:pPr>
      <w:r w:rsidRPr="007C646B">
        <w:rPr>
          <w:rFonts w:ascii="Traditional Arabic" w:hAnsi="Traditional Arabic" w:cs="B Badr"/>
          <w:b w:val="0"/>
          <w:bCs w:val="0"/>
          <w:rtl/>
          <w:lang w:bidi="fa-IR"/>
        </w:rPr>
        <w:t>صحيح مسلم عن جابر : نَهى رَسولُ اللّه ِ صلى الله عليه و آله عن أكلِ البَصَلِ وَالكُرّاثِ ، فَغَلَبَتنا الحاجَةُ فَأَكَلنا مِنها ، فَقالَ : مَن أكَلَ مِن هذِهِ الشَّجَرَةِ المُنتِنَةِ فَلا يَقرَبَنَّ مَسجِدَنا ؛ فَإِنَّ المَلائِكَةَ تَأَذّى مِمّا يَتَأَذّى مِنهُ الإِنسُ .</w:t>
      </w:r>
    </w:p>
    <w:p w14:paraId="240C05C0" w14:textId="7E4A253B" w:rsidR="007C646B" w:rsidRPr="007C646B" w:rsidRDefault="007C646B" w:rsidP="007C646B">
      <w:pPr>
        <w:pStyle w:val="a"/>
        <w:tabs>
          <w:tab w:val="left" w:pos="1134"/>
        </w:tabs>
        <w:rPr>
          <w:rFonts w:ascii="Traditional Arabic" w:hAnsi="Traditional Arabic" w:cs="B Badr"/>
          <w:b w:val="0"/>
          <w:bCs w:val="0"/>
          <w:sz w:val="16"/>
          <w:szCs w:val="16"/>
          <w:rtl/>
          <w:lang w:bidi="fa-IR"/>
        </w:rPr>
      </w:pPr>
      <w:r w:rsidRPr="007C646B">
        <w:rPr>
          <w:rFonts w:ascii="Traditional Arabic" w:hAnsi="Traditional Arabic" w:cs="B Badr"/>
          <w:b w:val="0"/>
          <w:bCs w:val="0"/>
          <w:sz w:val="16"/>
          <w:szCs w:val="16"/>
          <w:rtl/>
          <w:lang w:bidi="fa-IR"/>
        </w:rPr>
        <w:t>صحيح مسلم: ج 1 ص 394 ح 72 ، مسند ابن حنبل: ج 5 ص 169 ح 15018 ، السنن الكبرى: ج 3 ص 108 ح 5053 ، كنز العمّال: ج 15 ص 267 ح 40913؛ الدّعوات: ص 159 ح 439 نحوه ، بحار الأنوار: ج 66 ص 251 ح 15 .</w:t>
      </w:r>
    </w:p>
    <w:p w14:paraId="106F2374" w14:textId="77777777" w:rsidR="000A55C9" w:rsidRPr="00DC20C3" w:rsidRDefault="000A55C9" w:rsidP="00F05178">
      <w:pPr>
        <w:pStyle w:val="a"/>
        <w:numPr>
          <w:ilvl w:val="0"/>
          <w:numId w:val="5"/>
        </w:numPr>
        <w:tabs>
          <w:tab w:val="left" w:pos="1134"/>
        </w:tabs>
        <w:rPr>
          <w:rFonts w:ascii="Traditional Arabic" w:hAnsi="Traditional Arabic" w:cs="B Badr"/>
          <w:b w:val="0"/>
          <w:bCs w:val="0"/>
          <w:lang w:bidi="fa-IR"/>
        </w:rPr>
      </w:pPr>
      <w:r w:rsidRPr="00DC20C3">
        <w:rPr>
          <w:rFonts w:ascii="Traditional Arabic" w:hAnsi="Traditional Arabic" w:cs="B Badr" w:hint="cs"/>
          <w:b w:val="0"/>
          <w:bCs w:val="0"/>
          <w:sz w:val="20"/>
          <w:szCs w:val="20"/>
          <w:rtl/>
          <w:lang w:bidi="fa-IR"/>
        </w:rPr>
        <w:t>الْمَحَاسِنُ، عَنِ الْوَشَّاءِ عَنِ ابْنِ سِنَانٍ‏</w:t>
      </w:r>
      <w:r w:rsidRPr="00DC20C3">
        <w:rPr>
          <w:rFonts w:ascii="Traditional Arabic" w:hAnsi="Traditional Arabic" w:cs="B Badr" w:hint="cs"/>
          <w:b w:val="0"/>
          <w:bCs w:val="0"/>
          <w:rtl/>
          <w:lang w:bidi="fa-IR"/>
        </w:rPr>
        <w:t xml:space="preserve"> مِثْلَهُ إِلَّا أَنَّ فِيهِ الْكُرَّاثَ فَقَط.</w:t>
      </w:r>
    </w:p>
    <w:p w14:paraId="12AFC4E7" w14:textId="77777777" w:rsidR="000A55C9" w:rsidRPr="00DC20C3" w:rsidRDefault="000A55C9" w:rsidP="003E12A5">
      <w:pPr>
        <w:pStyle w:val="a"/>
        <w:tabs>
          <w:tab w:val="left" w:pos="1134"/>
        </w:tabs>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بحار الأنوار (ط - بيروت)، ج‏81، ص: 9</w:t>
      </w:r>
    </w:p>
    <w:p w14:paraId="7C218863"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معاف از مسجد بودن، آداب ورود  ، بهداشت محیط مسجد</w:t>
      </w:r>
      <w:r w:rsidRPr="00DC20C3">
        <w:rPr>
          <w:rFonts w:ascii="Traditional Arabic" w:hAnsi="Traditional Arabic" w:cs="B Badr"/>
          <w:b w:val="0"/>
          <w:bCs w:val="0"/>
          <w:sz w:val="24"/>
          <w:szCs w:val="24"/>
          <w:rtl/>
        </w:rPr>
        <w:t xml:space="preserve">، حمايت از مسجد، منكرات المسجد، اذیت نکردن اهل مسجد ، به قصد مسجد خارج نشود ، احترام به مسجد ، تنها موردی که </w:t>
      </w:r>
      <w:r w:rsidRPr="00DC20C3">
        <w:rPr>
          <w:rFonts w:ascii="Traditional Arabic" w:hAnsi="Traditional Arabic" w:cs="B Badr" w:hint="cs"/>
          <w:b w:val="0"/>
          <w:bCs w:val="0"/>
          <w:sz w:val="24"/>
          <w:szCs w:val="24"/>
          <w:rtl/>
        </w:rPr>
        <w:t>مي</w:t>
      </w:r>
      <w:r w:rsidRPr="00DC20C3">
        <w:rPr>
          <w:rFonts w:ascii="Traditional Arabic" w:hAnsi="Traditional Arabic" w:cs="B Badr"/>
          <w:b w:val="0"/>
          <w:bCs w:val="0"/>
          <w:sz w:val="24"/>
          <w:szCs w:val="24"/>
          <w:rtl/>
        </w:rPr>
        <w:t xml:space="preserve"> شود عمداً مسجد نرفت</w:t>
      </w:r>
      <w:r w:rsidRPr="00DC20C3">
        <w:rPr>
          <w:rFonts w:ascii="Traditional Arabic" w:hAnsi="Traditional Arabic" w:cs="B Badr" w:hint="cs"/>
          <w:b w:val="0"/>
          <w:bCs w:val="0"/>
          <w:sz w:val="24"/>
          <w:szCs w:val="24"/>
          <w:rtl/>
        </w:rPr>
        <w:t>ن</w:t>
      </w:r>
      <w:r w:rsidRPr="00DC20C3">
        <w:rPr>
          <w:rFonts w:ascii="Traditional Arabic" w:hAnsi="Traditional Arabic" w:cs="B Badr" w:hint="cs"/>
          <w:b w:val="0"/>
          <w:bCs w:val="0"/>
          <w:sz w:val="24"/>
          <w:szCs w:val="24"/>
          <w:rtl/>
          <w:lang w:bidi="fa-IR"/>
        </w:rPr>
        <w:t>، ملاک بو داشتن است.</w:t>
      </w:r>
    </w:p>
    <w:p w14:paraId="2D7A4031"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شاید بتوان گفت که هر چه باعث تنفر و اذیت اهل مسجد شود ممنوع است</w:t>
      </w:r>
    </w:p>
    <w:p w14:paraId="45FD65F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سَمَاعَةَ عَنْ أَبِي عَبْدِ اللَّهِ</w:t>
      </w:r>
      <w:r w:rsidRPr="00DC20C3">
        <w:rPr>
          <w:rFonts w:ascii="Traditional Arabic" w:hAnsi="Traditional Arabic" w:cs="B Badr"/>
          <w:b w:val="0"/>
          <w:bCs w:val="0"/>
          <w:noProof/>
          <w:sz w:val="20"/>
          <w:szCs w:val="20"/>
        </w:rPr>
        <w:drawing>
          <wp:inline distT="0" distB="0" distL="0" distR="0" wp14:anchorId="7999350A" wp14:editId="0594BF91">
            <wp:extent cx="133350" cy="114300"/>
            <wp:effectExtent l="0" t="0" r="0" b="0"/>
            <wp:docPr id="1698" name="Picture 169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أَنَّهُ سُئِلَ عَنْ أَكْلِ الْبَصَلِ فَقَالَ لَا بَأْسَ بِهِ نِيّاً وَ فِي الْقِدْرِ وَ لَا بَأْسَ أَنْ يَتَدَاوَوْا بِالثُّومِ وَ لَكِنْ إِذَا كَانَ ذَلِكَ فَلَا تَخْرُجْ إِلَى الْمَسْجِدِ </w:t>
      </w:r>
    </w:p>
    <w:p w14:paraId="253D066D" w14:textId="77777777" w:rsidR="000A55C9" w:rsidRPr="00DC20C3" w:rsidRDefault="000A55C9" w:rsidP="003E12A5">
      <w:pPr>
        <w:pStyle w:val="Heading3"/>
        <w:tabs>
          <w:tab w:val="left" w:pos="1134"/>
        </w:tabs>
        <w:jc w:val="both"/>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63     249    باب 20- البصل و الثوم ..... </w:t>
      </w:r>
      <w:r w:rsidRPr="00DC20C3">
        <w:rPr>
          <w:rFonts w:ascii="Traditional Arabic" w:hAnsi="Traditional Arabic" w:cs="B Badr"/>
          <w:b w:val="0"/>
          <w:bCs w:val="0"/>
          <w:noProof/>
          <w:sz w:val="16"/>
          <w:szCs w:val="16"/>
        </w:rPr>
        <w:drawing>
          <wp:inline distT="0" distB="0" distL="0" distR="0" wp14:anchorId="3685C5C3" wp14:editId="4500AA7F">
            <wp:extent cx="171450" cy="152400"/>
            <wp:effectExtent l="0" t="0" r="0" b="0"/>
            <wp:docPr id="1697" name="Picture 169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46</w:t>
      </w:r>
    </w:p>
    <w:p w14:paraId="312C53B2" w14:textId="77777777" w:rsidR="000A55C9" w:rsidRPr="00DC20C3" w:rsidRDefault="000A55C9" w:rsidP="003E12A5">
      <w:pPr>
        <w:pStyle w:val="Heading3"/>
        <w:tabs>
          <w:tab w:val="left" w:pos="1134"/>
        </w:tabs>
        <w:jc w:val="both"/>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  حمايت از مسجد ، آداب ورود  ،منکرات مسجد ، بهداشت محیط  </w:t>
      </w:r>
    </w:p>
    <w:p w14:paraId="0C93B42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قَالَ</w:t>
      </w:r>
      <w:r w:rsidRPr="00DC20C3">
        <w:rPr>
          <w:rFonts w:ascii="Traditional Arabic" w:hAnsi="Traditional Arabic" w:cs="B Badr"/>
          <w:b w:val="0"/>
          <w:bCs w:val="0"/>
          <w:noProof/>
          <w:sz w:val="20"/>
          <w:szCs w:val="20"/>
        </w:rPr>
        <w:drawing>
          <wp:inline distT="0" distB="0" distL="0" distR="0" wp14:anchorId="4599B01D" wp14:editId="34062A8B">
            <wp:extent cx="171450" cy="152400"/>
            <wp:effectExtent l="0" t="0" r="0" b="0"/>
            <wp:docPr id="1696" name="Picture 169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مَنْ أَكَلَ الثُّومَ وَ الْبَصَلَ وَ الْكُرَّاثَ فَلَا يَقْرَبْنَا وَ لَا يَقْرَبِ الْمَسْجِد</w:t>
      </w:r>
    </w:p>
    <w:p w14:paraId="1973D407"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59     300    باب 89- نادر ..... </w:t>
      </w:r>
      <w:r w:rsidRPr="00DC20C3">
        <w:rPr>
          <w:rFonts w:ascii="Traditional Arabic" w:hAnsi="Traditional Arabic" w:cs="B Badr"/>
          <w:b w:val="0"/>
          <w:bCs w:val="0"/>
          <w:noProof/>
          <w:sz w:val="16"/>
          <w:szCs w:val="16"/>
        </w:rPr>
        <w:drawing>
          <wp:inline distT="0" distB="0" distL="0" distR="0" wp14:anchorId="6B9AE073" wp14:editId="2FA18055">
            <wp:extent cx="171450" cy="152400"/>
            <wp:effectExtent l="0" t="0" r="0" b="0"/>
            <wp:docPr id="1695" name="Picture 169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289</w:t>
      </w:r>
    </w:p>
    <w:p w14:paraId="0B99D46E"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  منكرات المسجد ، آداب ورود ، بهداشت محیط   </w:t>
      </w:r>
    </w:p>
    <w:p w14:paraId="2777492B" w14:textId="7AB7FC85"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الْحَسَنِ الزَّيَّاتِ قَالَ</w:t>
      </w:r>
      <w:r w:rsidRPr="00DC20C3">
        <w:rPr>
          <w:rFonts w:ascii="Traditional Arabic" w:hAnsi="Traditional Arabic" w:cs="B Badr"/>
          <w:b w:val="0"/>
          <w:bCs w:val="0"/>
          <w:rtl/>
          <w:lang w:bidi="fa-IR"/>
        </w:rPr>
        <w:t xml:space="preserve"> لَمَّا أَنْ قَضَيْتُ نُسُكِي مَرَرْتُ بِالْمَدِينَةِ فَسَأَلْتُ عَنْ أَبِي جَعْفَرٍ</w:t>
      </w:r>
      <w:r w:rsidRPr="00DC20C3">
        <w:rPr>
          <w:rFonts w:ascii="Traditional Arabic" w:hAnsi="Traditional Arabic" w:cs="B Badr"/>
          <w:b w:val="0"/>
          <w:bCs w:val="0"/>
          <w:noProof/>
        </w:rPr>
        <w:drawing>
          <wp:inline distT="0" distB="0" distL="0" distR="0" wp14:anchorId="61C50DBA" wp14:editId="5FAC7208">
            <wp:extent cx="133350" cy="114300"/>
            <wp:effectExtent l="0" t="0" r="0" b="0"/>
            <wp:docPr id="1694" name="Picture 169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فَقَالُوا هُوَ بِيَنْبُعَ</w:t>
      </w:r>
      <w:r w:rsidR="006421FF">
        <w:rPr>
          <w:rStyle w:val="FootnoteReference"/>
          <w:rFonts w:ascii="Traditional Arabic" w:hAnsi="Traditional Arabic" w:cs="B Badr"/>
          <w:b w:val="0"/>
          <w:bCs w:val="0"/>
          <w:rtl/>
        </w:rPr>
        <w:footnoteReference w:id="69"/>
      </w:r>
      <w:r w:rsidRPr="00DC20C3">
        <w:rPr>
          <w:rFonts w:ascii="Traditional Arabic" w:hAnsi="Traditional Arabic" w:cs="B Badr"/>
          <w:b w:val="0"/>
          <w:bCs w:val="0"/>
          <w:rtl/>
        </w:rPr>
        <w:t xml:space="preserve"> فَأَتَيْتُ يَنْبُعَ فَقَالَ يَا حَسَنُ أَتَيْتَنِي إِلَى هَاهُنَا فَقُلْتُ نَعَمْ جُعِلْتُ فِدَاكَ كَرِهْتُ أَنْ أَخْرُجَ وَ لَا أَلْقَاكَ فَقَالَ إِنِّي أَكَلْتُ هَذِهِ الْبَقْلَةَ يَعْنِي الثُّومَ فَأَرَدْتُ أَنْ أَتَنَحَّى عَنْ مَسْجِدِ رَسُولِ اللَّهِ</w:t>
      </w:r>
      <w:r w:rsidRPr="00DC20C3">
        <w:rPr>
          <w:rFonts w:ascii="Traditional Arabic" w:hAnsi="Traditional Arabic" w:cs="B Badr"/>
          <w:b w:val="0"/>
          <w:bCs w:val="0"/>
          <w:noProof/>
        </w:rPr>
        <w:drawing>
          <wp:inline distT="0" distB="0" distL="0" distR="0" wp14:anchorId="759F9876" wp14:editId="06A8D4DE">
            <wp:extent cx="171450" cy="152400"/>
            <wp:effectExtent l="0" t="0" r="0" b="0"/>
            <wp:docPr id="1693" name="Picture 169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14:paraId="7B240A33" w14:textId="77777777" w:rsidR="006421FF" w:rsidRDefault="006421FF" w:rsidP="006421FF">
      <w:pPr>
        <w:pStyle w:val="StyleComplex2Shiraz11pt"/>
        <w:tabs>
          <w:tab w:val="left" w:pos="1134"/>
        </w:tabs>
        <w:spacing w:line="240" w:lineRule="auto"/>
        <w:jc w:val="both"/>
        <w:rPr>
          <w:rFonts w:ascii="Traditional Arabic" w:hAnsi="Traditional Arabic" w:cs="B Badr"/>
          <w:sz w:val="16"/>
          <w:szCs w:val="16"/>
          <w:rtl/>
        </w:rPr>
      </w:pPr>
      <w:r w:rsidRPr="006421FF">
        <w:rPr>
          <w:rFonts w:ascii="Traditional Arabic" w:hAnsi="Traditional Arabic" w:cs="B Badr"/>
          <w:sz w:val="16"/>
          <w:szCs w:val="16"/>
          <w:rtl/>
          <w:lang w:bidi="ar-SA"/>
        </w:rPr>
        <w:t>لكافي : ج 6 ص 375 ح 3 ، المحاسن : ج 2 ص 331 ح 2131 ، بحار الأنوار : ج 66 ص 250 ح 12</w:t>
      </w:r>
      <w:r w:rsidRPr="006421FF">
        <w:rPr>
          <w:rFonts w:ascii="Traditional Arabic" w:hAnsi="Traditional Arabic" w:cs="B Badr"/>
          <w:sz w:val="16"/>
          <w:szCs w:val="16"/>
        </w:rPr>
        <w:t xml:space="preserve"> .</w:t>
      </w:r>
    </w:p>
    <w:p w14:paraId="4FB9941A" w14:textId="45662847" w:rsidR="000A55C9" w:rsidRPr="00DC20C3" w:rsidRDefault="000A55C9" w:rsidP="006421FF">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منكرات المسجد، معافيت از مسجد، سفر براي مسجد رفتن  </w:t>
      </w:r>
    </w:p>
    <w:p w14:paraId="1D73979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1665ADAF" wp14:editId="55C4C3BA">
            <wp:extent cx="133350" cy="114300"/>
            <wp:effectExtent l="0" t="0" r="0" b="0"/>
            <wp:docPr id="1691" name="Picture 169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قَالَ رَسُولُ اللَّهِ</w:t>
      </w:r>
      <w:r w:rsidRPr="00DC20C3">
        <w:rPr>
          <w:rFonts w:ascii="Traditional Arabic" w:hAnsi="Traditional Arabic" w:cs="B Badr"/>
          <w:b w:val="0"/>
          <w:bCs w:val="0"/>
          <w:noProof/>
          <w:sz w:val="20"/>
          <w:szCs w:val="20"/>
        </w:rPr>
        <w:drawing>
          <wp:inline distT="0" distB="0" distL="0" distR="0" wp14:anchorId="78959667" wp14:editId="1DB7D379">
            <wp:extent cx="171450" cy="152400"/>
            <wp:effectExtent l="0" t="0" r="0" b="0"/>
            <wp:docPr id="1690" name="Picture 169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مَنْ أَكَلَ هَذَا الطَّعَامَ فَلَا يَقْرَبْ مَسْجِدَنَا يَعْنِي الثُّومَ وَ لَمْ يَقُلْ إِنَّهُ حَرَامٌ </w:t>
      </w:r>
    </w:p>
    <w:p w14:paraId="732C437E" w14:textId="77777777" w:rsidR="007C646B" w:rsidRDefault="007C646B" w:rsidP="007C646B">
      <w:pPr>
        <w:pStyle w:val="a"/>
        <w:tabs>
          <w:tab w:val="left" w:pos="1134"/>
        </w:tabs>
        <w:spacing w:line="240" w:lineRule="auto"/>
        <w:rPr>
          <w:rFonts w:ascii="Traditional Arabic" w:hAnsi="Traditional Arabic" w:cs="B Badr"/>
          <w:b w:val="0"/>
          <w:bCs w:val="0"/>
          <w:sz w:val="16"/>
          <w:szCs w:val="16"/>
          <w:rtl/>
          <w:lang w:bidi="fa-IR"/>
        </w:rPr>
      </w:pPr>
      <w:r w:rsidRPr="007C646B">
        <w:rPr>
          <w:rFonts w:ascii="Traditional Arabic" w:hAnsi="Traditional Arabic" w:cs="B Badr"/>
          <w:b w:val="0"/>
          <w:bCs w:val="0"/>
          <w:sz w:val="16"/>
          <w:szCs w:val="16"/>
          <w:rtl/>
        </w:rPr>
        <w:t>تهذيب الأحكام: ج 9 ص 96 ح 418 ، علل الشرائع: ص 520 ح 3 ، المحاسن: ج 2 ص 331 ح 2132 كلّها عن داوود بن فرقد عن الإمام الصادق عليه السلام ، بحار الأنوار: ج 66 ص 250 ح 13 ؛ صحيح مسلم : ج 1 ص 393 ح 68 ، السنن الكبرى: ج 3 ص 107 ح 5050 كلاهما عن ابن عمر نحوه</w:t>
      </w:r>
      <w:r w:rsidRPr="007C646B">
        <w:rPr>
          <w:rFonts w:ascii="Traditional Arabic" w:hAnsi="Traditional Arabic" w:cs="B Badr"/>
          <w:b w:val="0"/>
          <w:bCs w:val="0"/>
          <w:sz w:val="16"/>
          <w:szCs w:val="16"/>
          <w:lang w:bidi="fa-IR"/>
        </w:rPr>
        <w:t xml:space="preserve"> .</w:t>
      </w:r>
    </w:p>
    <w:p w14:paraId="5A749E8F" w14:textId="2CFFFA26" w:rsidR="000A55C9" w:rsidRPr="00DC20C3" w:rsidRDefault="00F30EE9" w:rsidP="007C646B">
      <w:pPr>
        <w:pStyle w:val="a"/>
        <w:tabs>
          <w:tab w:val="left" w:pos="1134"/>
        </w:tabs>
        <w:spacing w:line="240" w:lineRule="auto"/>
        <w:rPr>
          <w:rFonts w:ascii="Traditional Arabic" w:hAnsi="Traditional Arabic" w:cs="B Badr"/>
          <w:b w:val="0"/>
          <w:bCs w:val="0"/>
          <w:sz w:val="24"/>
          <w:szCs w:val="24"/>
          <w:rtl/>
          <w:lang w:bidi="fa-IR"/>
        </w:rPr>
      </w:pPr>
      <w:r>
        <w:rPr>
          <w:rFonts w:ascii="Traditional Arabic" w:hAnsi="Traditional Arabic" w:cs="B Badr"/>
          <w:b w:val="0"/>
          <w:bCs w:val="0"/>
          <w:sz w:val="24"/>
          <w:szCs w:val="24"/>
          <w:rtl/>
          <w:lang w:bidi="fa-IR"/>
        </w:rPr>
        <w:t xml:space="preserve">  آداب ورود</w:t>
      </w:r>
      <w:r w:rsidR="000A55C9" w:rsidRPr="00DC20C3">
        <w:rPr>
          <w:rFonts w:ascii="Traditional Arabic" w:hAnsi="Traditional Arabic" w:cs="B Badr"/>
          <w:b w:val="0"/>
          <w:bCs w:val="0"/>
          <w:sz w:val="24"/>
          <w:szCs w:val="24"/>
          <w:rtl/>
          <w:lang w:bidi="fa-IR"/>
        </w:rPr>
        <w:t>،</w:t>
      </w:r>
      <w:r>
        <w:rPr>
          <w:rFonts w:ascii="Traditional Arabic" w:hAnsi="Traditional Arabic" w:cs="B Badr" w:hint="cs"/>
          <w:b w:val="0"/>
          <w:bCs w:val="0"/>
          <w:sz w:val="24"/>
          <w:szCs w:val="24"/>
          <w:rtl/>
          <w:lang w:bidi="fa-IR"/>
        </w:rPr>
        <w:t xml:space="preserve"> </w:t>
      </w:r>
      <w:r>
        <w:rPr>
          <w:rFonts w:ascii="Traditional Arabic" w:hAnsi="Traditional Arabic" w:cs="B Badr"/>
          <w:b w:val="0"/>
          <w:bCs w:val="0"/>
          <w:sz w:val="24"/>
          <w:szCs w:val="24"/>
          <w:rtl/>
          <w:lang w:bidi="fa-IR"/>
        </w:rPr>
        <w:t>منکرات مسجد</w:t>
      </w:r>
      <w:r w:rsidR="000A55C9" w:rsidRPr="00DC20C3">
        <w:rPr>
          <w:rFonts w:ascii="Traditional Arabic" w:hAnsi="Traditional Arabic" w:cs="B Badr"/>
          <w:b w:val="0"/>
          <w:bCs w:val="0"/>
          <w:sz w:val="24"/>
          <w:szCs w:val="24"/>
          <w:rtl/>
          <w:lang w:bidi="fa-IR"/>
        </w:rPr>
        <w:t xml:space="preserve">، بهداشت محیط </w:t>
      </w:r>
    </w:p>
    <w:p w14:paraId="46F3BAF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47F994B9" wp14:editId="4CCB4B22">
            <wp:extent cx="133350" cy="114300"/>
            <wp:effectExtent l="0" t="0" r="0" b="0"/>
            <wp:docPr id="1688" name="Picture 168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عَنْ آبَائِهِ عَنْ عَلِيٍّ</w:t>
      </w:r>
      <w:r w:rsidRPr="00DC20C3">
        <w:rPr>
          <w:rFonts w:ascii="Traditional Arabic" w:hAnsi="Traditional Arabic" w:cs="B Badr"/>
          <w:b w:val="0"/>
          <w:bCs w:val="0"/>
          <w:noProof/>
          <w:sz w:val="20"/>
          <w:szCs w:val="20"/>
        </w:rPr>
        <w:drawing>
          <wp:inline distT="0" distB="0" distL="0" distR="0" wp14:anchorId="2E0E2D98" wp14:editId="70F7FCAD">
            <wp:extent cx="133350" cy="114300"/>
            <wp:effectExtent l="0" t="0" r="0" b="0"/>
            <wp:docPr id="1687" name="Picture 168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w:t>
      </w:r>
      <w:r w:rsidRPr="00DC20C3">
        <w:rPr>
          <w:rFonts w:ascii="Traditional Arabic" w:hAnsi="Traditional Arabic" w:cs="B Badr"/>
          <w:b w:val="0"/>
          <w:bCs w:val="0"/>
          <w:rtl/>
        </w:rPr>
        <w:t xml:space="preserve"> مَنْ أَكَلَ شَيْئاً مِنَ الْمُؤْذِيَاتِ رِيحُهَا فَلَا يَقْرَبَنَّ الْمَسْجِدَ </w:t>
      </w:r>
    </w:p>
    <w:p w14:paraId="3FBC78CC" w14:textId="77777777" w:rsidR="007C646B" w:rsidRDefault="007C646B" w:rsidP="007C646B">
      <w:pPr>
        <w:pStyle w:val="StyleComplex2Shiraz11pt"/>
        <w:tabs>
          <w:tab w:val="left" w:pos="1134"/>
        </w:tabs>
        <w:spacing w:line="240" w:lineRule="auto"/>
        <w:jc w:val="both"/>
        <w:rPr>
          <w:rFonts w:ascii="Traditional Arabic" w:hAnsi="Traditional Arabic" w:cs="B Badr"/>
          <w:sz w:val="16"/>
          <w:szCs w:val="16"/>
          <w:rtl/>
        </w:rPr>
      </w:pPr>
      <w:r w:rsidRPr="007C646B">
        <w:rPr>
          <w:rFonts w:ascii="Traditional Arabic" w:hAnsi="Traditional Arabic" w:cs="B Badr"/>
          <w:sz w:val="16"/>
          <w:szCs w:val="16"/>
          <w:rtl/>
          <w:lang w:bidi="ar-SA"/>
        </w:rPr>
        <w:t>تهذيب الأحكام: ج 3 ص 255 ح 708 عن أبي بصير ، الخصال: ص 630 ح 10 عن أبي بصير ومحمّد بن مسلم وكلاهما عن الإمام الصادق عن آبائه عليهم السلام ، تحف العقول: ص 119</w:t>
      </w:r>
      <w:r w:rsidRPr="007C646B">
        <w:rPr>
          <w:rFonts w:ascii="Traditional Arabic" w:hAnsi="Traditional Arabic" w:cs="B Badr"/>
          <w:sz w:val="16"/>
          <w:szCs w:val="16"/>
        </w:rPr>
        <w:t xml:space="preserve"> .</w:t>
      </w:r>
    </w:p>
    <w:p w14:paraId="5E94EF3B" w14:textId="2E424777" w:rsidR="000A55C9" w:rsidRPr="00DC20C3" w:rsidRDefault="000A55C9" w:rsidP="007C646B">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sz w:val="24"/>
          <w:szCs w:val="24"/>
          <w:rtl/>
        </w:rPr>
        <w:t xml:space="preserve">  منكرات المسجد  ، بهداشت و مسجد، آداب ورود ،</w:t>
      </w:r>
      <w:r w:rsidRPr="00DC20C3">
        <w:rPr>
          <w:rFonts w:ascii="Traditional Arabic" w:hAnsi="Traditional Arabic" w:cs="B Badr"/>
          <w:rtl/>
        </w:rPr>
        <w:t xml:space="preserve">معافیت از مسجد ، منکرات ورود ، هوای مسجد ، آداب ورود خروج </w:t>
      </w:r>
    </w:p>
    <w:p w14:paraId="12AA943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جَابِرِ بْنِ عَبْدِ اللَّهِ قَالَ قَالَ النَّبِيُّ </w:t>
      </w:r>
      <w:r w:rsidRPr="00DC20C3">
        <w:rPr>
          <w:rFonts w:ascii="Traditional Arabic" w:hAnsi="Traditional Arabic" w:cs="B Badr"/>
          <w:b w:val="0"/>
          <w:bCs w:val="0"/>
          <w:noProof/>
          <w:sz w:val="20"/>
          <w:szCs w:val="20"/>
        </w:rPr>
        <w:drawing>
          <wp:inline distT="0" distB="0" distL="0" distR="0" wp14:anchorId="74A57E97" wp14:editId="0BF66FE7">
            <wp:extent cx="381000" cy="171450"/>
            <wp:effectExtent l="0" t="0" r="0" b="0"/>
            <wp:docPr id="1686" name="Picture 168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مَنْ أَكَلَ ثُومًا أَوْ بَصَلًا فَلْيَعْتَزِلْنَا أَوْ لِيَعْتَزِلْ مَسْجِدَنَا وَلْيَقْعُدْ فِي بَيْتِهِ وَإِنَّهُ أُتِيَ بِبَدْرٍ قَالَ ابْنُ وَهْبٍ يَعْنِي طَبَقًا فِيهِ خَضِرَاتٌ مِنْ بُقُولٍ فَوَجَدَ لَهَا رِيحًا فَسَأَلَ عَنْهَا فَأُخْبِرَ بِمَا فِيهَا مِنْ الْبُقُولِ فَقَالَ قَرِّبُوهَا فَقَرَّبُوهَا إِلَى بَعْضِ أَصْحَابِهِ كَانَ مَعَهُ فَلَمَّا رَآهُ كَرِهَ أَكْلَهَا قَالَ كُلْ فَإِنِّي أُنَاجِي مَنْ لَا تُنَاجِي</w:t>
      </w:r>
    </w:p>
    <w:p w14:paraId="3505878E"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البخار 8/159</w:t>
      </w:r>
    </w:p>
    <w:p w14:paraId="302E308C"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تنها راه جدايي از مسجد، كاركرد اجتماعي مسجد  ، محضورات امام، مشكلات امامت، آسيب شناسي، امام مسجد  ، آداب ورود ،منکرات مسجد ، بهداشت محیط </w:t>
      </w:r>
    </w:p>
    <w:p w14:paraId="77093C2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ابْنِ عُمَرَ أَنَّ رَسُولَ اللَّهِ </w:t>
      </w:r>
      <w:r w:rsidRPr="00DC20C3">
        <w:rPr>
          <w:rFonts w:ascii="Traditional Arabic" w:hAnsi="Traditional Arabic" w:cs="B Badr"/>
          <w:b w:val="0"/>
          <w:bCs w:val="0"/>
          <w:noProof/>
          <w:sz w:val="20"/>
          <w:szCs w:val="20"/>
        </w:rPr>
        <w:drawing>
          <wp:inline distT="0" distB="0" distL="0" distR="0" wp14:anchorId="082FACF0" wp14:editId="280A399F">
            <wp:extent cx="381000" cy="171450"/>
            <wp:effectExtent l="0" t="0" r="0" b="0"/>
            <wp:docPr id="1685" name="Picture 168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sz w:val="20"/>
          <w:szCs w:val="20"/>
          <w:rtl/>
          <w:lang w:bidi="fa-IR"/>
        </w:rPr>
        <w:t xml:space="preserve"> قَال</w:t>
      </w:r>
      <w:r w:rsidRPr="00DC20C3">
        <w:rPr>
          <w:rFonts w:ascii="Traditional Arabic" w:hAnsi="Traditional Arabic" w:cs="B Badr"/>
          <w:b w:val="0"/>
          <w:bCs w:val="0"/>
          <w:rtl/>
          <w:lang w:bidi="fa-IR"/>
        </w:rPr>
        <w:t>َ فِي غَزْوَةِ خَيْبَرَ مَنْ أَكَلَ مِنْ هَذِهِ الشَّجَرَةِ يَعْنِي الثُّومَ فَلَا يَأْتِيَنَّ الْمَسَاجِدَ</w:t>
      </w:r>
    </w:p>
    <w:p w14:paraId="3855A77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مسلم 2/72</w:t>
      </w:r>
    </w:p>
    <w:p w14:paraId="49057CE2" w14:textId="77777777" w:rsidR="000A55C9" w:rsidRPr="00DC20C3" w:rsidRDefault="00F30EE9" w:rsidP="003E12A5">
      <w:pPr>
        <w:pStyle w:val="a"/>
        <w:tabs>
          <w:tab w:val="left" w:pos="1134"/>
        </w:tabs>
        <w:spacing w:line="240" w:lineRule="auto"/>
        <w:rPr>
          <w:rFonts w:ascii="Traditional Arabic" w:hAnsi="Traditional Arabic" w:cs="B Badr"/>
          <w:b w:val="0"/>
          <w:bCs w:val="0"/>
          <w:sz w:val="24"/>
          <w:szCs w:val="24"/>
          <w:rtl/>
          <w:lang w:bidi="fa-IR"/>
        </w:rPr>
      </w:pPr>
      <w:r>
        <w:rPr>
          <w:rFonts w:ascii="Traditional Arabic" w:hAnsi="Traditional Arabic" w:cs="B Badr"/>
          <w:b w:val="0"/>
          <w:bCs w:val="0"/>
          <w:sz w:val="24"/>
          <w:szCs w:val="24"/>
          <w:rtl/>
          <w:lang w:bidi="fa-IR"/>
        </w:rPr>
        <w:t>آداب ورود</w:t>
      </w:r>
      <w:r w:rsidR="000A55C9" w:rsidRPr="00DC20C3">
        <w:rPr>
          <w:rFonts w:ascii="Traditional Arabic" w:hAnsi="Traditional Arabic" w:cs="B Badr"/>
          <w:b w:val="0"/>
          <w:bCs w:val="0"/>
          <w:sz w:val="24"/>
          <w:szCs w:val="24"/>
          <w:rtl/>
          <w:lang w:bidi="fa-IR"/>
        </w:rPr>
        <w:t>،</w:t>
      </w:r>
      <w:r>
        <w:rPr>
          <w:rFonts w:ascii="Traditional Arabic" w:hAnsi="Traditional Arabic" w:cs="B Badr" w:hint="cs"/>
          <w:b w:val="0"/>
          <w:bCs w:val="0"/>
          <w:sz w:val="24"/>
          <w:szCs w:val="24"/>
          <w:rtl/>
          <w:lang w:bidi="fa-IR"/>
        </w:rPr>
        <w:t xml:space="preserve"> </w:t>
      </w:r>
      <w:r>
        <w:rPr>
          <w:rFonts w:ascii="Traditional Arabic" w:hAnsi="Traditional Arabic" w:cs="B Badr"/>
          <w:b w:val="0"/>
          <w:bCs w:val="0"/>
          <w:sz w:val="24"/>
          <w:szCs w:val="24"/>
          <w:rtl/>
          <w:lang w:bidi="fa-IR"/>
        </w:rPr>
        <w:t>منکرات مسجد</w:t>
      </w:r>
      <w:r w:rsidR="000A55C9" w:rsidRPr="00DC20C3">
        <w:rPr>
          <w:rFonts w:ascii="Traditional Arabic" w:hAnsi="Traditional Arabic" w:cs="B Badr"/>
          <w:b w:val="0"/>
          <w:bCs w:val="0"/>
          <w:sz w:val="24"/>
          <w:szCs w:val="24"/>
          <w:rtl/>
          <w:lang w:bidi="fa-IR"/>
        </w:rPr>
        <w:t xml:space="preserve">، بهداشت محیط </w:t>
      </w:r>
    </w:p>
    <w:p w14:paraId="7294B3F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أَبِي سَعِيدٍ قَالَ لَمْ نَعْدُ أَنْ فُتِحَتْ خَيْبَرُ فَوَقَعْنَا أَصْحَابَ رَسُولِ اللَّهِ </w:t>
      </w:r>
      <w:r w:rsidRPr="00DC20C3">
        <w:rPr>
          <w:rFonts w:ascii="Traditional Arabic" w:hAnsi="Traditional Arabic" w:cs="B Badr"/>
          <w:b w:val="0"/>
          <w:bCs w:val="0"/>
          <w:noProof/>
          <w:sz w:val="20"/>
          <w:szCs w:val="20"/>
        </w:rPr>
        <w:drawing>
          <wp:inline distT="0" distB="0" distL="0" distR="0" wp14:anchorId="2B5158B6" wp14:editId="6AC510B0">
            <wp:extent cx="381000" cy="171450"/>
            <wp:effectExtent l="0" t="0" r="0" b="0"/>
            <wp:docPr id="1684" name="Picture 168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فِي تِلْكَ الْبَقْلَةِ الثُّومِ وَالنَّاسُ جِيَاعٌ فَأَكَلْنَا مِنْهَا أَكْلًا شَدِيدًا ثُمَّ رُحْنَا إِلَى الْمَسْجِدِ فَوَجَدَ رَسُولُ اللَّهِ </w:t>
      </w:r>
      <w:r w:rsidRPr="00DC20C3">
        <w:rPr>
          <w:rFonts w:ascii="Traditional Arabic" w:hAnsi="Traditional Arabic" w:cs="B Badr"/>
          <w:b w:val="0"/>
          <w:bCs w:val="0"/>
          <w:noProof/>
        </w:rPr>
        <w:drawing>
          <wp:inline distT="0" distB="0" distL="0" distR="0" wp14:anchorId="251E1039" wp14:editId="0D611DEC">
            <wp:extent cx="381000" cy="171450"/>
            <wp:effectExtent l="0" t="0" r="0" b="0"/>
            <wp:docPr id="1683" name="Picture 168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الرِّيحَ فَقَالَ مَنْ أَكَلَ مِنْ هَذِهِ الشَّجَرَةِ الْخَبِيثَةِ شَيْئًا فَلَا يَقْرَبَنَّا فِي الْمَسْجِدِ فَقَالَ النَّاسُ حُرِّمَتْ حُرِّمَتْ فَبَلَغَ ذَاكَ النَّبِيَّ </w:t>
      </w:r>
      <w:r w:rsidRPr="00DC20C3">
        <w:rPr>
          <w:rFonts w:ascii="Traditional Arabic" w:hAnsi="Traditional Arabic" w:cs="B Badr"/>
          <w:b w:val="0"/>
          <w:bCs w:val="0"/>
          <w:noProof/>
        </w:rPr>
        <w:drawing>
          <wp:inline distT="0" distB="0" distL="0" distR="0" wp14:anchorId="61C59796" wp14:editId="74553FD0">
            <wp:extent cx="381000" cy="171450"/>
            <wp:effectExtent l="0" t="0" r="0" b="0"/>
            <wp:docPr id="1682" name="Picture 168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فَقَالَ أَيُّهَا النَّاسُ إِنَّهُ لَيْسَ بِي تَحْرِيمُ مَا أَحَلَّ اللَّهُ لِي وَلَكِنَّهَا شَجَرَةٌ أَكْرَهُ رِيحَهَا</w:t>
      </w:r>
    </w:p>
    <w:p w14:paraId="4DC981C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مسلم 2/79</w:t>
      </w:r>
    </w:p>
    <w:p w14:paraId="46843776" w14:textId="77777777" w:rsidR="000A55C9" w:rsidRPr="00DC20C3" w:rsidRDefault="00F30EE9" w:rsidP="003E12A5">
      <w:pPr>
        <w:pStyle w:val="a"/>
        <w:tabs>
          <w:tab w:val="left" w:pos="1134"/>
        </w:tabs>
        <w:spacing w:line="240" w:lineRule="auto"/>
        <w:rPr>
          <w:rFonts w:ascii="Traditional Arabic" w:hAnsi="Traditional Arabic" w:cs="B Badr"/>
          <w:b w:val="0"/>
          <w:bCs w:val="0"/>
          <w:sz w:val="24"/>
          <w:szCs w:val="24"/>
          <w:rtl/>
          <w:lang w:bidi="fa-IR"/>
        </w:rPr>
      </w:pPr>
      <w:r>
        <w:rPr>
          <w:rFonts w:ascii="Traditional Arabic" w:hAnsi="Traditional Arabic" w:cs="B Badr"/>
          <w:b w:val="0"/>
          <w:bCs w:val="0"/>
          <w:sz w:val="24"/>
          <w:szCs w:val="24"/>
          <w:rtl/>
          <w:lang w:bidi="fa-IR"/>
        </w:rPr>
        <w:t xml:space="preserve"> آداب ورود</w:t>
      </w:r>
      <w:r w:rsidR="000A55C9" w:rsidRPr="00DC20C3">
        <w:rPr>
          <w:rFonts w:ascii="Traditional Arabic" w:hAnsi="Traditional Arabic" w:cs="B Badr"/>
          <w:b w:val="0"/>
          <w:bCs w:val="0"/>
          <w:sz w:val="24"/>
          <w:szCs w:val="24"/>
          <w:rtl/>
          <w:lang w:bidi="fa-IR"/>
        </w:rPr>
        <w:t>،</w:t>
      </w:r>
      <w:r>
        <w:rPr>
          <w:rFonts w:ascii="Traditional Arabic" w:hAnsi="Traditional Arabic" w:cs="B Badr" w:hint="cs"/>
          <w:b w:val="0"/>
          <w:bCs w:val="0"/>
          <w:sz w:val="24"/>
          <w:szCs w:val="24"/>
          <w:rtl/>
          <w:lang w:bidi="fa-IR"/>
        </w:rPr>
        <w:t xml:space="preserve"> </w:t>
      </w:r>
      <w:r>
        <w:rPr>
          <w:rFonts w:ascii="Traditional Arabic" w:hAnsi="Traditional Arabic" w:cs="B Badr"/>
          <w:b w:val="0"/>
          <w:bCs w:val="0"/>
          <w:sz w:val="24"/>
          <w:szCs w:val="24"/>
          <w:rtl/>
          <w:lang w:bidi="fa-IR"/>
        </w:rPr>
        <w:t>منکرات مسجد</w:t>
      </w:r>
      <w:r w:rsidR="000A55C9" w:rsidRPr="00DC20C3">
        <w:rPr>
          <w:rFonts w:ascii="Traditional Arabic" w:hAnsi="Traditional Arabic" w:cs="B Badr"/>
          <w:b w:val="0"/>
          <w:bCs w:val="0"/>
          <w:sz w:val="24"/>
          <w:szCs w:val="24"/>
          <w:rtl/>
          <w:lang w:bidi="fa-IR"/>
        </w:rPr>
        <w:t xml:space="preserve">، بهداشت محیط </w:t>
      </w:r>
    </w:p>
    <w:p w14:paraId="59507BF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ذُكِرَ عِنْدَ رَسُولِ اللَّهِ </w:t>
      </w:r>
      <w:r w:rsidRPr="00DC20C3">
        <w:rPr>
          <w:rFonts w:ascii="Traditional Arabic" w:hAnsi="Traditional Arabic" w:cs="B Badr"/>
          <w:b w:val="0"/>
          <w:bCs w:val="0"/>
          <w:noProof/>
        </w:rPr>
        <w:drawing>
          <wp:inline distT="0" distB="0" distL="0" distR="0" wp14:anchorId="057E051A" wp14:editId="4E9677B5">
            <wp:extent cx="381000" cy="171450"/>
            <wp:effectExtent l="0" t="0" r="0" b="0"/>
            <wp:docPr id="1681" name="Picture 168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الثُّومُ وَالْبَصَلُ وَقِيلَ يَا رَسُولَ اللَّهِ وَأَشَدُّ ذَلِكَ كُلُّهُ الثُّومُ أَفَتُحَرِّمُهُ فَقَالَ النَّبِيُّ </w:t>
      </w:r>
      <w:r w:rsidRPr="00DC20C3">
        <w:rPr>
          <w:rFonts w:ascii="Traditional Arabic" w:hAnsi="Traditional Arabic" w:cs="B Badr"/>
          <w:b w:val="0"/>
          <w:bCs w:val="0"/>
          <w:noProof/>
        </w:rPr>
        <w:drawing>
          <wp:inline distT="0" distB="0" distL="0" distR="0" wp14:anchorId="7D7B3C9B" wp14:editId="7BD10F0D">
            <wp:extent cx="381000" cy="171450"/>
            <wp:effectExtent l="0" t="0" r="0" b="0"/>
            <wp:docPr id="1680" name="Picture 168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كُلُوهُ وَمَنْ أَكَلَهُ مِنْكُمْ فَلَا يَقْرَبْ هَذَا الْمَسْجِدَ حَتَّى يَذْهَبَ رِيحُهُ مِنْهُ</w:t>
      </w:r>
      <w:r w:rsidRPr="00DC20C3">
        <w:rPr>
          <w:rStyle w:val="FootnoteReference"/>
          <w:rFonts w:ascii="Traditional Arabic" w:hAnsi="Traditional Arabic" w:cs="B Badr"/>
          <w:b w:val="0"/>
          <w:bCs w:val="0"/>
          <w:rtl/>
          <w:lang w:bidi="fa-IR"/>
        </w:rPr>
        <w:footnoteReference w:id="70"/>
      </w:r>
    </w:p>
    <w:p w14:paraId="0EFC4649" w14:textId="77777777" w:rsidR="007C646B" w:rsidRDefault="007C646B" w:rsidP="007C646B">
      <w:pPr>
        <w:pStyle w:val="StyleComplex2Shiraz11pt"/>
        <w:tabs>
          <w:tab w:val="left" w:pos="1134"/>
        </w:tabs>
        <w:spacing w:line="240" w:lineRule="auto"/>
        <w:jc w:val="both"/>
        <w:rPr>
          <w:rFonts w:ascii="Traditional Arabic" w:hAnsi="Traditional Arabic" w:cs="B Badr"/>
          <w:sz w:val="16"/>
          <w:szCs w:val="16"/>
          <w:rtl/>
        </w:rPr>
      </w:pPr>
      <w:r w:rsidRPr="007C646B">
        <w:rPr>
          <w:rFonts w:ascii="Traditional Arabic" w:hAnsi="Traditional Arabic" w:cs="B Badr"/>
          <w:sz w:val="16"/>
          <w:szCs w:val="16"/>
          <w:rtl/>
          <w:lang w:bidi="ar-SA"/>
        </w:rPr>
        <w:t>سنن أبي داوود: ج 3 ص 360 ح 3823 ، صحيح ابن خزيمة: ج 3 ص 85 ح 1669 ، السنن الكبرى: ج 3 ص 109 ح5059 ، كنز العمّال: ج 15 ص 267 ح 40911</w:t>
      </w:r>
      <w:r w:rsidRPr="007C646B">
        <w:rPr>
          <w:rFonts w:ascii="Traditional Arabic" w:hAnsi="Traditional Arabic" w:cs="B Badr"/>
          <w:sz w:val="16"/>
          <w:szCs w:val="16"/>
        </w:rPr>
        <w:t xml:space="preserve"> .</w:t>
      </w:r>
    </w:p>
    <w:p w14:paraId="55FEFC3F" w14:textId="079C3725" w:rsidR="000A55C9" w:rsidRPr="00DC20C3" w:rsidRDefault="00F30EE9" w:rsidP="007C646B">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sz w:val="24"/>
          <w:szCs w:val="24"/>
          <w:rtl/>
        </w:rPr>
        <w:t xml:space="preserve">  منكرات المسجد</w:t>
      </w:r>
      <w:r w:rsidR="000A55C9" w:rsidRPr="00DC20C3">
        <w:rPr>
          <w:rFonts w:ascii="Traditional Arabic" w:hAnsi="Traditional Arabic" w:cs="B Badr"/>
          <w:sz w:val="24"/>
          <w:szCs w:val="24"/>
          <w:rtl/>
        </w:rPr>
        <w:t>، نزدي</w:t>
      </w:r>
      <w:r>
        <w:rPr>
          <w:rFonts w:ascii="Traditional Arabic" w:hAnsi="Traditional Arabic" w:cs="B Badr"/>
          <w:sz w:val="24"/>
          <w:szCs w:val="24"/>
          <w:rtl/>
        </w:rPr>
        <w:t>ك شدن به مسجد، آداب ورود</w:t>
      </w:r>
      <w:r w:rsidR="000A55C9" w:rsidRPr="00DC20C3">
        <w:rPr>
          <w:rFonts w:ascii="Traditional Arabic" w:hAnsi="Traditional Arabic" w:cs="B Badr"/>
          <w:sz w:val="24"/>
          <w:szCs w:val="24"/>
          <w:rtl/>
        </w:rPr>
        <w:t xml:space="preserve">، بهداشت محیط </w:t>
      </w:r>
    </w:p>
    <w:p w14:paraId="321FF16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 xml:space="preserve">عَنْ حُذَيْفَةَ أَظُنُّهُ عَنْ رَسُولِ اللَّهِ </w:t>
      </w:r>
      <w:r w:rsidRPr="00DC20C3">
        <w:rPr>
          <w:rFonts w:ascii="Traditional Arabic" w:hAnsi="Traditional Arabic" w:cs="B Badr"/>
          <w:b w:val="0"/>
          <w:bCs w:val="0"/>
          <w:noProof/>
          <w:sz w:val="20"/>
          <w:szCs w:val="20"/>
        </w:rPr>
        <w:drawing>
          <wp:inline distT="0" distB="0" distL="0" distR="0" wp14:anchorId="1E3B5299" wp14:editId="64DC6835">
            <wp:extent cx="381000" cy="171450"/>
            <wp:effectExtent l="0" t="0" r="0" b="0"/>
            <wp:docPr id="1679" name="Picture 167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sz w:val="20"/>
          <w:szCs w:val="20"/>
          <w:rtl/>
          <w:lang w:bidi="fa-IR"/>
        </w:rPr>
        <w:t xml:space="preserve"> قَالَ</w:t>
      </w:r>
      <w:r w:rsidRPr="00DC20C3">
        <w:rPr>
          <w:rFonts w:ascii="Traditional Arabic" w:hAnsi="Traditional Arabic" w:cs="B Badr"/>
          <w:b w:val="0"/>
          <w:bCs w:val="0"/>
          <w:rtl/>
          <w:lang w:bidi="fa-IR"/>
        </w:rPr>
        <w:t xml:space="preserve"> مَنْ تَفَلَ تُجَاهَ الْقِبْلَةِ جَاءَ يَوْمَ الْقِيَامَةِ تَفْلُهُ بَيْنَ عَيْنَيْهِ وَمَنْ أَكَلَ مِنْ هَذِهِ الْبَقْلَةِ الْخَبِيثَةِ فَلَا يَقْرَبَنَّ مَسْجِدَنَا ثَلَاثًا</w:t>
      </w:r>
    </w:p>
    <w:p w14:paraId="0E7CC135" w14:textId="77777777" w:rsidR="000A55C9"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2/213</w:t>
      </w:r>
    </w:p>
    <w:p w14:paraId="6C9862B3" w14:textId="3FE4AFF6" w:rsidR="00AF2389" w:rsidRPr="00AF2389" w:rsidRDefault="00AF2389" w:rsidP="00AF2389">
      <w:pPr>
        <w:pStyle w:val="a"/>
        <w:tabs>
          <w:tab w:val="left" w:pos="1134"/>
        </w:tabs>
        <w:spacing w:line="240" w:lineRule="auto"/>
        <w:rPr>
          <w:rFonts w:ascii="Traditional Arabic" w:hAnsi="Traditional Arabic" w:cs="B Badr"/>
          <w:b w:val="0"/>
          <w:bCs w:val="0"/>
          <w:rtl/>
        </w:rPr>
      </w:pPr>
      <w:r>
        <w:rPr>
          <w:rFonts w:ascii="Traditional Arabic" w:hAnsi="Traditional Arabic" w:cs="B Badr" w:hint="cs"/>
          <w:b w:val="0"/>
          <w:bCs w:val="0"/>
          <w:rtl/>
          <w:lang w:bidi="fa-IR"/>
        </w:rPr>
        <w:t xml:space="preserve">منکرات مسجد، آداب ورود، معافیت از مسجد، </w:t>
      </w:r>
      <w:r w:rsidRPr="00DC20C3">
        <w:rPr>
          <w:rFonts w:ascii="Traditional Arabic" w:hAnsi="Traditional Arabic" w:cs="B Badr"/>
          <w:b w:val="0"/>
          <w:bCs w:val="0"/>
          <w:sz w:val="24"/>
          <w:szCs w:val="24"/>
          <w:rtl/>
        </w:rPr>
        <w:t>اذیت نکردن اهل مسجد</w:t>
      </w:r>
      <w:r>
        <w:rPr>
          <w:rFonts w:ascii="Traditional Arabic" w:hAnsi="Traditional Arabic" w:cs="B Badr" w:hint="cs"/>
          <w:b w:val="0"/>
          <w:bCs w:val="0"/>
          <w:sz w:val="24"/>
          <w:szCs w:val="24"/>
          <w:rtl/>
        </w:rPr>
        <w:t>، بهداشت مسجد</w:t>
      </w:r>
    </w:p>
    <w:p w14:paraId="630CB7F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ابْنِ عُمَرَ أَنَّ النَّبِيَّ </w:t>
      </w:r>
      <w:r w:rsidRPr="00DC20C3">
        <w:rPr>
          <w:rFonts w:ascii="Traditional Arabic" w:hAnsi="Traditional Arabic" w:cs="B Badr"/>
          <w:b w:val="0"/>
          <w:bCs w:val="0"/>
          <w:noProof/>
          <w:sz w:val="20"/>
          <w:szCs w:val="20"/>
        </w:rPr>
        <w:drawing>
          <wp:inline distT="0" distB="0" distL="0" distR="0" wp14:anchorId="7696B508" wp14:editId="0EABF6CF">
            <wp:extent cx="381000" cy="171450"/>
            <wp:effectExtent l="0" t="0" r="0" b="0"/>
            <wp:docPr id="1678" name="Picture 167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قَالَ مَنْ أَكَلَ مِنْ هَذِهِ الشَّجَرَةِ فَلَا يَقْرَبَنَّ الْمَسَاجِدَ</w:t>
      </w:r>
    </w:p>
    <w:p w14:paraId="79FB456A"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2/213</w:t>
      </w:r>
    </w:p>
    <w:p w14:paraId="7475EEF9" w14:textId="77777777" w:rsidR="00AF2389" w:rsidRPr="00DC20C3" w:rsidRDefault="00AF2389" w:rsidP="00AF2389">
      <w:pPr>
        <w:pStyle w:val="a"/>
        <w:tabs>
          <w:tab w:val="left" w:pos="1134"/>
        </w:tabs>
        <w:spacing w:line="240" w:lineRule="auto"/>
        <w:rPr>
          <w:rFonts w:ascii="Traditional Arabic" w:hAnsi="Traditional Arabic" w:cs="B Badr"/>
          <w:b w:val="0"/>
          <w:bCs w:val="0"/>
          <w:rtl/>
          <w:lang w:bidi="fa-IR"/>
        </w:rPr>
      </w:pPr>
      <w:r>
        <w:rPr>
          <w:rFonts w:ascii="Traditional Arabic" w:hAnsi="Traditional Arabic" w:cs="B Badr" w:hint="cs"/>
          <w:b w:val="0"/>
          <w:bCs w:val="0"/>
          <w:rtl/>
          <w:lang w:bidi="fa-IR"/>
        </w:rPr>
        <w:t xml:space="preserve">منکرات مسجد، آداب ورود، معافیت از مسجد، </w:t>
      </w:r>
      <w:r w:rsidRPr="00DC20C3">
        <w:rPr>
          <w:rFonts w:ascii="Traditional Arabic" w:hAnsi="Traditional Arabic" w:cs="B Badr"/>
          <w:b w:val="0"/>
          <w:bCs w:val="0"/>
          <w:sz w:val="24"/>
          <w:szCs w:val="24"/>
          <w:rtl/>
        </w:rPr>
        <w:t>اذیت نکردن اهل مسجد</w:t>
      </w:r>
      <w:r>
        <w:rPr>
          <w:rFonts w:ascii="Traditional Arabic" w:hAnsi="Traditional Arabic" w:cs="B Badr" w:hint="cs"/>
          <w:b w:val="0"/>
          <w:bCs w:val="0"/>
          <w:sz w:val="24"/>
          <w:szCs w:val="24"/>
          <w:rtl/>
        </w:rPr>
        <w:t>، بهداشت مسجد</w:t>
      </w:r>
    </w:p>
    <w:p w14:paraId="012761F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الْمُغِيرَةِ بْنِ شُعْبَةَ قَالَ أَكَلْتُ ثُومًا فَأَتَيْتُ مُصَلَّى النَّبِيِّ </w:t>
      </w:r>
      <w:r w:rsidRPr="00DC20C3">
        <w:rPr>
          <w:rFonts w:ascii="Traditional Arabic" w:hAnsi="Traditional Arabic" w:cs="B Badr"/>
          <w:b w:val="0"/>
          <w:bCs w:val="0"/>
          <w:noProof/>
          <w:sz w:val="20"/>
          <w:szCs w:val="20"/>
        </w:rPr>
        <w:drawing>
          <wp:inline distT="0" distB="0" distL="0" distR="0" wp14:anchorId="76282343" wp14:editId="7CDDA6CA">
            <wp:extent cx="381000" cy="171450"/>
            <wp:effectExtent l="0" t="0" r="0" b="0"/>
            <wp:docPr id="1677" name="Picture 167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وَقَدْ سُبِقْتُ بِرَكْعَةٍ فَلَمَّا دَخَلْتُ الْمَسْجِدَ وَجَدَ النَّبِيُّ </w:t>
      </w:r>
      <w:r w:rsidRPr="00DC20C3">
        <w:rPr>
          <w:rFonts w:ascii="Traditional Arabic" w:hAnsi="Traditional Arabic" w:cs="B Badr"/>
          <w:b w:val="0"/>
          <w:bCs w:val="0"/>
          <w:noProof/>
        </w:rPr>
        <w:drawing>
          <wp:inline distT="0" distB="0" distL="0" distR="0" wp14:anchorId="5E54917C" wp14:editId="6D5E36DC">
            <wp:extent cx="381000" cy="171450"/>
            <wp:effectExtent l="0" t="0" r="0" b="0"/>
            <wp:docPr id="1676" name="Picture 167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رِيحَ الثُّومِ فَلَمَّا قَضَى رَسُولُ اللَّهِ </w:t>
      </w:r>
      <w:r w:rsidRPr="00DC20C3">
        <w:rPr>
          <w:rFonts w:ascii="Traditional Arabic" w:hAnsi="Traditional Arabic" w:cs="B Badr"/>
          <w:b w:val="0"/>
          <w:bCs w:val="0"/>
          <w:noProof/>
        </w:rPr>
        <w:drawing>
          <wp:inline distT="0" distB="0" distL="0" distR="0" wp14:anchorId="526B7694" wp14:editId="7FB0F1E4">
            <wp:extent cx="381000" cy="171450"/>
            <wp:effectExtent l="0" t="0" r="0" b="0"/>
            <wp:docPr id="1675" name="Picture 167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صَلَاتَهُ قَالَ مَنْ أَكَلَ مِنْ هَذِهِ الشَّجَرَةِ فَلَا يَقْرَبَنَّا حَتَّى يَذْهَبَ رِيحُهَا أَوْ رِيحُهُ فَلَمَّا قُضِيَتْ الصَّلَاةُ جِئْتُ إِلَى رَسُولِ اللَّهِ </w:t>
      </w:r>
      <w:r w:rsidRPr="00DC20C3">
        <w:rPr>
          <w:rFonts w:ascii="Traditional Arabic" w:hAnsi="Traditional Arabic" w:cs="B Badr"/>
          <w:b w:val="0"/>
          <w:bCs w:val="0"/>
          <w:noProof/>
        </w:rPr>
        <w:drawing>
          <wp:inline distT="0" distB="0" distL="0" distR="0" wp14:anchorId="423CA7C5" wp14:editId="2BFD18CB">
            <wp:extent cx="381000" cy="171450"/>
            <wp:effectExtent l="0" t="0" r="0" b="0"/>
            <wp:docPr id="1674" name="Picture 167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فَقُلْتُ يَا رَسُولَ اللَّهِ وَاللَّهِ لَتُعْطِيَنِّي يَدَكَ قَالَ فَأَدْخَلْتُ يَدَهُ فِي كُمِّ قَمِيصِي إِلَى صَدْرِي فَإِذَا أَنَا مَعْصُوبُ الصَّدْرِ قَالَ إِنَّ لَكَ عُذْرًا</w:t>
      </w:r>
    </w:p>
    <w:p w14:paraId="5EE6374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2/213</w:t>
      </w:r>
    </w:p>
    <w:p w14:paraId="40E3132E" w14:textId="77777777" w:rsidR="000A55C9" w:rsidRPr="00DC20C3" w:rsidRDefault="00F30EE9" w:rsidP="003E12A5">
      <w:pPr>
        <w:pStyle w:val="a"/>
        <w:tabs>
          <w:tab w:val="left" w:pos="1134"/>
        </w:tabs>
        <w:spacing w:line="240" w:lineRule="auto"/>
        <w:rPr>
          <w:rFonts w:ascii="Traditional Arabic" w:hAnsi="Traditional Arabic" w:cs="B Badr"/>
          <w:b w:val="0"/>
          <w:bCs w:val="0"/>
          <w:sz w:val="24"/>
          <w:szCs w:val="24"/>
          <w:rtl/>
          <w:lang w:bidi="fa-IR"/>
        </w:rPr>
      </w:pPr>
      <w:r>
        <w:rPr>
          <w:rFonts w:ascii="Traditional Arabic" w:hAnsi="Traditional Arabic" w:cs="B Badr"/>
          <w:b w:val="0"/>
          <w:bCs w:val="0"/>
          <w:sz w:val="24"/>
          <w:szCs w:val="24"/>
          <w:rtl/>
          <w:lang w:bidi="fa-IR"/>
        </w:rPr>
        <w:t xml:space="preserve">  آداب ورود، منکرات مسجد</w:t>
      </w:r>
      <w:r w:rsidR="000A55C9" w:rsidRPr="00DC20C3">
        <w:rPr>
          <w:rFonts w:ascii="Traditional Arabic" w:hAnsi="Traditional Arabic" w:cs="B Badr"/>
          <w:b w:val="0"/>
          <w:bCs w:val="0"/>
          <w:sz w:val="24"/>
          <w:szCs w:val="24"/>
          <w:rtl/>
          <w:lang w:bidi="fa-IR"/>
        </w:rPr>
        <w:t xml:space="preserve">، بهداشت محیط </w:t>
      </w:r>
    </w:p>
    <w:p w14:paraId="6263AB1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 أَنَّ النَّبِيَّ </w:t>
      </w:r>
      <w:r w:rsidRPr="00DC20C3">
        <w:rPr>
          <w:rFonts w:ascii="Traditional Arabic" w:hAnsi="Traditional Arabic" w:cs="B Badr"/>
          <w:b w:val="0"/>
          <w:bCs w:val="0"/>
          <w:noProof/>
          <w:sz w:val="20"/>
          <w:szCs w:val="20"/>
        </w:rPr>
        <w:drawing>
          <wp:inline distT="0" distB="0" distL="0" distR="0" wp14:anchorId="27ACF0A0" wp14:editId="3097EB8A">
            <wp:extent cx="381000" cy="171450"/>
            <wp:effectExtent l="0" t="0" r="0" b="0"/>
            <wp:docPr id="1673" name="Picture 167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نَهَى عَنْ هَاتَيْنِ الشَّجَرَتَيْنِ وَقَالَ مَنْ أَكَلَهُمَا فَلَا يَقْرَبَنَّ مَسْجِدَنَا وَقَالَ إِنْ كُنْتُمْ لَا بُدَّ آكِلِيهِمَا فَأَمِيتُوهُمَا طَبْخًا قَالَ يَعْنِي الْبَصَلَ وَالثُّومَ</w:t>
      </w:r>
    </w:p>
    <w:p w14:paraId="24A79A5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2/213</w:t>
      </w:r>
    </w:p>
    <w:p w14:paraId="4CD83D7D" w14:textId="77777777" w:rsidR="000A55C9" w:rsidRPr="00DC20C3" w:rsidRDefault="00F30EE9" w:rsidP="003E12A5">
      <w:pPr>
        <w:pStyle w:val="a"/>
        <w:tabs>
          <w:tab w:val="left" w:pos="1134"/>
        </w:tabs>
        <w:spacing w:line="240" w:lineRule="auto"/>
        <w:rPr>
          <w:rFonts w:ascii="Traditional Arabic" w:hAnsi="Traditional Arabic" w:cs="B Badr"/>
          <w:b w:val="0"/>
          <w:bCs w:val="0"/>
          <w:sz w:val="24"/>
          <w:szCs w:val="24"/>
          <w:rtl/>
          <w:lang w:bidi="fa-IR"/>
        </w:rPr>
      </w:pPr>
      <w:r>
        <w:rPr>
          <w:rFonts w:ascii="Traditional Arabic" w:hAnsi="Traditional Arabic" w:cs="B Badr"/>
          <w:b w:val="0"/>
          <w:bCs w:val="0"/>
          <w:sz w:val="24"/>
          <w:szCs w:val="24"/>
          <w:rtl/>
          <w:lang w:bidi="fa-IR"/>
        </w:rPr>
        <w:t xml:space="preserve">  آداب ورود، منکرات مسجد</w:t>
      </w:r>
      <w:r w:rsidR="000A55C9" w:rsidRPr="00DC20C3">
        <w:rPr>
          <w:rFonts w:ascii="Traditional Arabic" w:hAnsi="Traditional Arabic" w:cs="B Badr"/>
          <w:b w:val="0"/>
          <w:bCs w:val="0"/>
          <w:sz w:val="24"/>
          <w:szCs w:val="24"/>
          <w:rtl/>
          <w:lang w:bidi="fa-IR"/>
        </w:rPr>
        <w:t xml:space="preserve">، بهداشت محیط </w:t>
      </w:r>
    </w:p>
    <w:p w14:paraId="1EBBCE5C" w14:textId="6B5DCD6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گفته می شود برخی از اهل سنت قائل اند کسی</w:t>
      </w:r>
      <w:r w:rsidR="00AF2389">
        <w:rPr>
          <w:rFonts w:ascii="Traditional Arabic" w:hAnsi="Traditional Arabic" w:cs="B Badr" w:hint="cs"/>
          <w:b w:val="0"/>
          <w:bCs w:val="0"/>
          <w:sz w:val="24"/>
          <w:szCs w:val="24"/>
          <w:rtl/>
          <w:lang w:bidi="fa-IR"/>
        </w:rPr>
        <w:t xml:space="preserve"> </w:t>
      </w:r>
      <w:r w:rsidRPr="00DC20C3">
        <w:rPr>
          <w:rFonts w:ascii="Traditional Arabic" w:hAnsi="Traditional Arabic" w:cs="B Badr" w:hint="cs"/>
          <w:b w:val="0"/>
          <w:bCs w:val="0"/>
          <w:sz w:val="24"/>
          <w:szCs w:val="24"/>
          <w:rtl/>
          <w:lang w:bidi="fa-IR"/>
        </w:rPr>
        <w:t>که گیاهان بدبو بخورد به این قصد که مسجد نرود، اشکال دارد.</w:t>
      </w:r>
    </w:p>
    <w:p w14:paraId="25E8731E" w14:textId="77777777" w:rsidR="00CB340D" w:rsidRPr="00DC20C3" w:rsidRDefault="00CB340D" w:rsidP="00F05178">
      <w:pPr>
        <w:pStyle w:val="NormalWeb"/>
        <w:numPr>
          <w:ilvl w:val="0"/>
          <w:numId w:val="5"/>
        </w:numPr>
        <w:tabs>
          <w:tab w:val="left" w:pos="1134"/>
        </w:tabs>
        <w:bidi/>
        <w:jc w:val="both"/>
        <w:rPr>
          <w:rFonts w:cs="B Badr"/>
        </w:rPr>
      </w:pPr>
      <w:r w:rsidRPr="00DC20C3">
        <w:rPr>
          <w:rFonts w:ascii="Traditional Arabic" w:hAnsi="Traditional Arabic" w:cs="B Badr" w:hint="cs"/>
          <w:sz w:val="20"/>
          <w:szCs w:val="20"/>
          <w:rtl/>
        </w:rPr>
        <w:t>مُحَمَّدُ بْنُ عَلِيِّ بْنِ الْحُسَيْنِ بِإِسْنَادِهِ عَنْ مُحَمَّدِ بْنِ مُسْلِمٍ عَنْ أَبِي جَعْفَرٍ ع أَنَّهُ قَالَ</w:t>
      </w:r>
      <w:r w:rsidRPr="00DC20C3">
        <w:rPr>
          <w:rFonts w:cs="B Badr" w:hint="cs"/>
          <w:sz w:val="30"/>
          <w:szCs w:val="30"/>
          <w:rtl/>
        </w:rPr>
        <w:t>:</w:t>
      </w:r>
      <w:r w:rsidRPr="00DC20C3">
        <w:rPr>
          <w:rFonts w:ascii="Traditional Arabic" w:hAnsi="Traditional Arabic" w:cs="B Badr" w:hint="cs"/>
          <w:sz w:val="28"/>
          <w:szCs w:val="28"/>
          <w:rtl/>
        </w:rPr>
        <w:t xml:space="preserve"> لَا صَلَاةَ لِمَنْ لَا يَشْهَدُ الصَّلَاةَ مِنْ جِيرَانِ الْمَسْجِدِ إِلَّا مَرِيضٍ‏ أَوْ مَشْغُولٍ‏.</w:t>
      </w:r>
    </w:p>
    <w:p w14:paraId="61951B9D" w14:textId="77777777" w:rsidR="00CB340D" w:rsidRPr="00AF2389" w:rsidRDefault="00CB340D" w:rsidP="003E12A5">
      <w:pPr>
        <w:pStyle w:val="a"/>
        <w:tabs>
          <w:tab w:val="left" w:pos="1134"/>
        </w:tabs>
        <w:spacing w:line="240" w:lineRule="auto"/>
        <w:rPr>
          <w:rFonts w:ascii="Traditional Arabic" w:hAnsi="Traditional Arabic" w:cs="B Badr"/>
          <w:b w:val="0"/>
          <w:bCs w:val="0"/>
          <w:sz w:val="20"/>
          <w:szCs w:val="20"/>
          <w:rtl/>
          <w:lang w:bidi="fa-IR"/>
        </w:rPr>
      </w:pPr>
      <w:r w:rsidRPr="00AF2389">
        <w:rPr>
          <w:rFonts w:ascii="Traditional Arabic" w:hAnsi="Traditional Arabic" w:cs="B Badr"/>
          <w:b w:val="0"/>
          <w:bCs w:val="0"/>
          <w:sz w:val="20"/>
          <w:szCs w:val="20"/>
          <w:rtl/>
          <w:lang w:bidi="fa-IR"/>
        </w:rPr>
        <w:lastRenderedPageBreak/>
        <w:t>وسائل الشيعة، ج‏8، ص: 291</w:t>
      </w:r>
    </w:p>
    <w:p w14:paraId="30514E72" w14:textId="77777777" w:rsidR="00CB340D" w:rsidRDefault="00CB340D"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معافیت از مسجد، همسایه مسجد،کوری مرض نیست، شاید مراد از مریض جایی باشده که آوردن آن مریض به مسجد توهین به مسجد یا مریض باشد.</w:t>
      </w:r>
    </w:p>
    <w:p w14:paraId="3A3B4148" w14:textId="77777777" w:rsidR="002B23D7" w:rsidRDefault="002B23D7" w:rsidP="00F05178">
      <w:pPr>
        <w:pStyle w:val="a"/>
        <w:numPr>
          <w:ilvl w:val="0"/>
          <w:numId w:val="5"/>
        </w:numPr>
        <w:tabs>
          <w:tab w:val="left" w:pos="1134"/>
        </w:tabs>
        <w:spacing w:line="240" w:lineRule="auto"/>
        <w:rPr>
          <w:rFonts w:ascii="Traditional Arabic" w:hAnsi="Traditional Arabic" w:cs="B Badr"/>
          <w:b w:val="0"/>
          <w:bCs w:val="0"/>
          <w:sz w:val="24"/>
          <w:szCs w:val="24"/>
          <w:rtl/>
          <w:lang w:bidi="fa-IR"/>
        </w:rPr>
      </w:pPr>
      <w:r w:rsidRPr="002B23D7">
        <w:rPr>
          <w:rFonts w:ascii="Traditional Arabic" w:hAnsi="Traditional Arabic" w:cs="B Badr"/>
          <w:b w:val="0"/>
          <w:bCs w:val="0"/>
          <w:sz w:val="24"/>
          <w:szCs w:val="24"/>
          <w:rtl/>
          <w:lang w:bidi="fa-IR"/>
        </w:rPr>
        <w:t xml:space="preserve">وَ قَالَ الصَّادِقُ عَنْ أَبِيهِ عَنْ عَلِيٍّ ع إِنَّهُ </w:t>
      </w:r>
      <w:r w:rsidRPr="00BB688D">
        <w:rPr>
          <w:rFonts w:ascii="Traditional Arabic" w:hAnsi="Traditional Arabic" w:cs="B Badr"/>
          <w:b w:val="0"/>
          <w:bCs w:val="0"/>
          <w:rtl/>
          <w:lang w:bidi="fa-IR"/>
        </w:rPr>
        <w:t>نَهَى أَنْ يُشْرَبَ الدَّوَاءُ يَوْمَ الْخَمِيسِ مَخَافَةَ أَنْ يَضْعُفَ عَنِ الْجُمُعَة</w:t>
      </w:r>
    </w:p>
    <w:p w14:paraId="0E444725" w14:textId="77777777" w:rsidR="002B23D7" w:rsidRPr="002B23D7" w:rsidRDefault="002B23D7" w:rsidP="003E12A5">
      <w:pPr>
        <w:pStyle w:val="a"/>
        <w:tabs>
          <w:tab w:val="left" w:pos="1134"/>
        </w:tabs>
        <w:spacing w:line="240" w:lineRule="auto"/>
        <w:rPr>
          <w:rFonts w:ascii="Traditional Arabic" w:hAnsi="Traditional Arabic" w:cs="B Badr"/>
          <w:b w:val="0"/>
          <w:bCs w:val="0"/>
          <w:sz w:val="16"/>
          <w:szCs w:val="16"/>
          <w:rtl/>
          <w:lang w:bidi="fa-IR"/>
        </w:rPr>
      </w:pPr>
      <w:r w:rsidRPr="002B23D7">
        <w:rPr>
          <w:rFonts w:ascii="Traditional Arabic" w:hAnsi="Traditional Arabic" w:cs="B Badr"/>
          <w:b w:val="0"/>
          <w:bCs w:val="0"/>
          <w:sz w:val="16"/>
          <w:szCs w:val="16"/>
          <w:rtl/>
          <w:lang w:bidi="fa-IR"/>
        </w:rPr>
        <w:t>النوادر (للراوندي)، ص: 51</w:t>
      </w:r>
    </w:p>
    <w:p w14:paraId="6C69FDB4" w14:textId="77777777" w:rsidR="002B23D7" w:rsidRDefault="002B23D7" w:rsidP="003E12A5">
      <w:pPr>
        <w:pStyle w:val="a"/>
        <w:tabs>
          <w:tab w:val="left" w:pos="1134"/>
        </w:tabs>
        <w:spacing w:line="240" w:lineRule="auto"/>
        <w:rPr>
          <w:rFonts w:ascii="Traditional Arabic" w:hAnsi="Traditional Arabic" w:cs="B Badr"/>
          <w:b w:val="0"/>
          <w:bCs w:val="0"/>
          <w:sz w:val="24"/>
          <w:szCs w:val="24"/>
          <w:rtl/>
          <w:lang w:bidi="fa-IR"/>
        </w:rPr>
      </w:pPr>
      <w:r>
        <w:rPr>
          <w:rFonts w:ascii="Traditional Arabic" w:hAnsi="Traditional Arabic" w:cs="B Badr" w:hint="cs"/>
          <w:b w:val="0"/>
          <w:bCs w:val="0"/>
          <w:sz w:val="24"/>
          <w:szCs w:val="24"/>
          <w:rtl/>
          <w:lang w:bidi="fa-IR"/>
        </w:rPr>
        <w:t xml:space="preserve">آداب در خانه (چیزی که باعث دستشویی رفتن یا ضعف شود در راه مسجد خورده نشود)، برای رفتن به مسجد و در مسجد </w:t>
      </w:r>
      <w:r w:rsidR="00BB688D">
        <w:rPr>
          <w:rFonts w:ascii="Traditional Arabic" w:hAnsi="Traditional Arabic" w:cs="B Badr" w:hint="cs"/>
          <w:b w:val="0"/>
          <w:bCs w:val="0"/>
          <w:sz w:val="24"/>
          <w:szCs w:val="24"/>
          <w:rtl/>
          <w:lang w:bidi="fa-IR"/>
        </w:rPr>
        <w:t>چیزهای مقوی خورده شود</w:t>
      </w:r>
    </w:p>
    <w:p w14:paraId="3936C320" w14:textId="77777777" w:rsidR="001E7138" w:rsidRPr="00AF2389" w:rsidRDefault="001E7138" w:rsidP="00AF2389">
      <w:pPr>
        <w:pStyle w:val="NormalWeb"/>
        <w:numPr>
          <w:ilvl w:val="0"/>
          <w:numId w:val="5"/>
        </w:numPr>
        <w:tabs>
          <w:tab w:val="left" w:pos="1134"/>
        </w:tabs>
        <w:bidi/>
        <w:jc w:val="both"/>
        <w:rPr>
          <w:rFonts w:ascii="Traditional Arabic" w:hAnsi="Traditional Arabic" w:cs="B Badr"/>
          <w:sz w:val="28"/>
          <w:szCs w:val="28"/>
          <w:rtl/>
        </w:rPr>
      </w:pPr>
      <w:r w:rsidRPr="00AF2389">
        <w:rPr>
          <w:rFonts w:ascii="Traditional Arabic" w:hAnsi="Traditional Arabic" w:cs="B Badr" w:hint="cs"/>
          <w:sz w:val="28"/>
          <w:szCs w:val="28"/>
          <w:rtl/>
        </w:rPr>
        <w:t xml:space="preserve">جُنَّةُ الْأَمَانِ، عَنِ الرِّضَا </w:t>
      </w:r>
      <w:r w:rsidRPr="00AF2389">
        <w:rPr>
          <w:rFonts w:ascii="Traditional Arabic" w:hAnsi="Traditional Arabic" w:cs="B Badr" w:hint="cs"/>
          <w:sz w:val="28"/>
          <w:szCs w:val="28"/>
        </w:rPr>
        <w:sym w:font="Dorood" w:char="F040"/>
      </w:r>
      <w:r w:rsidRPr="00AF2389">
        <w:rPr>
          <w:rFonts w:ascii="Traditional Arabic" w:hAnsi="Traditional Arabic" w:cs="B Badr" w:hint="cs"/>
          <w:sz w:val="28"/>
          <w:szCs w:val="28"/>
          <w:rtl/>
        </w:rPr>
        <w:t xml:space="preserve"> قَالَ: مَا يَأْمَنُ مَنْ سَافَرَ يَوْمَ الْجُمُعَةِ قَبْلَ الصَّلَاةِ أَنْ لَا يَحْفَظَهُ اللَّهُ تَعَالَى فِي سَفَرِهِ وَ لَا يَخْلُفَهُ فِي أَهْلِهِ وَ لَا يَرْزُقَهُ مِنْ فَضْلِهِ‏ </w:t>
      </w:r>
    </w:p>
    <w:p w14:paraId="04E86949" w14:textId="77777777" w:rsidR="001E7138" w:rsidRPr="001E7138" w:rsidRDefault="001E7138" w:rsidP="001E7138">
      <w:pPr>
        <w:rPr>
          <w:rFonts w:ascii="Traditional Arabic" w:hAnsi="Traditional Arabic" w:cs="B Badr"/>
          <w:sz w:val="16"/>
          <w:szCs w:val="16"/>
          <w:rtl/>
          <w:lang w:bidi="fa-IR"/>
        </w:rPr>
      </w:pPr>
      <w:r w:rsidRPr="001E7138">
        <w:rPr>
          <w:rFonts w:ascii="Traditional Arabic" w:hAnsi="Traditional Arabic" w:cs="B Badr" w:hint="cs"/>
          <w:sz w:val="16"/>
          <w:szCs w:val="16"/>
          <w:rtl/>
          <w:lang w:bidi="fa-IR"/>
        </w:rPr>
        <w:t xml:space="preserve"> بحار</w:t>
      </w:r>
      <w:r w:rsidRPr="001E7138">
        <w:rPr>
          <w:rFonts w:ascii="Traditional Arabic" w:hAnsi="Traditional Arabic" w:cs="B Badr"/>
          <w:sz w:val="16"/>
          <w:szCs w:val="16"/>
          <w:rtl/>
          <w:lang w:bidi="fa-IR"/>
        </w:rPr>
        <w:t xml:space="preserve"> </w:t>
      </w:r>
      <w:r w:rsidRPr="001E7138">
        <w:rPr>
          <w:rFonts w:ascii="Traditional Arabic" w:hAnsi="Traditional Arabic" w:cs="B Badr" w:hint="cs"/>
          <w:sz w:val="16"/>
          <w:szCs w:val="16"/>
          <w:rtl/>
          <w:lang w:bidi="fa-IR"/>
        </w:rPr>
        <w:t>الأنوار</w:t>
      </w:r>
      <w:r w:rsidRPr="001E7138">
        <w:rPr>
          <w:rFonts w:ascii="Traditional Arabic" w:hAnsi="Traditional Arabic" w:cs="B Badr"/>
          <w:sz w:val="16"/>
          <w:szCs w:val="16"/>
          <w:rtl/>
          <w:lang w:bidi="fa-IR"/>
        </w:rPr>
        <w:t xml:space="preserve"> (</w:t>
      </w:r>
      <w:r w:rsidRPr="001E7138">
        <w:rPr>
          <w:rFonts w:ascii="Traditional Arabic" w:hAnsi="Traditional Arabic" w:cs="B Badr" w:hint="cs"/>
          <w:sz w:val="16"/>
          <w:szCs w:val="16"/>
          <w:rtl/>
          <w:lang w:bidi="fa-IR"/>
        </w:rPr>
        <w:t>ط</w:t>
      </w:r>
      <w:r w:rsidRPr="001E7138">
        <w:rPr>
          <w:rFonts w:ascii="Traditional Arabic" w:hAnsi="Traditional Arabic" w:cs="B Badr"/>
          <w:sz w:val="16"/>
          <w:szCs w:val="16"/>
          <w:rtl/>
          <w:lang w:bidi="fa-IR"/>
        </w:rPr>
        <w:t xml:space="preserve"> - </w:t>
      </w:r>
      <w:r w:rsidRPr="001E7138">
        <w:rPr>
          <w:rFonts w:ascii="Traditional Arabic" w:hAnsi="Traditional Arabic" w:cs="B Badr" w:hint="cs"/>
          <w:sz w:val="16"/>
          <w:szCs w:val="16"/>
          <w:rtl/>
          <w:lang w:bidi="fa-IR"/>
        </w:rPr>
        <w:t>بيروت</w:t>
      </w:r>
      <w:r w:rsidRPr="001E7138">
        <w:rPr>
          <w:rFonts w:ascii="Traditional Arabic" w:hAnsi="Traditional Arabic" w:cs="B Badr"/>
          <w:sz w:val="16"/>
          <w:szCs w:val="16"/>
          <w:rtl/>
          <w:lang w:bidi="fa-IR"/>
        </w:rPr>
        <w:t>)</w:t>
      </w:r>
      <w:r w:rsidRPr="001E7138">
        <w:rPr>
          <w:rFonts w:ascii="Traditional Arabic" w:hAnsi="Traditional Arabic" w:cs="B Badr" w:hint="cs"/>
          <w:sz w:val="16"/>
          <w:szCs w:val="16"/>
          <w:rtl/>
          <w:lang w:bidi="fa-IR"/>
        </w:rPr>
        <w:t>،</w:t>
      </w:r>
      <w:r w:rsidRPr="001E7138">
        <w:rPr>
          <w:rFonts w:ascii="Traditional Arabic" w:hAnsi="Traditional Arabic" w:cs="B Badr"/>
          <w:sz w:val="16"/>
          <w:szCs w:val="16"/>
          <w:rtl/>
          <w:lang w:bidi="fa-IR"/>
        </w:rPr>
        <w:t xml:space="preserve"> </w:t>
      </w:r>
      <w:r w:rsidRPr="001E7138">
        <w:rPr>
          <w:rFonts w:ascii="Traditional Arabic" w:hAnsi="Traditional Arabic" w:cs="B Badr" w:hint="cs"/>
          <w:sz w:val="16"/>
          <w:szCs w:val="16"/>
          <w:rtl/>
          <w:lang w:bidi="fa-IR"/>
        </w:rPr>
        <w:t>ج‏</w:t>
      </w:r>
      <w:r w:rsidRPr="001E7138">
        <w:rPr>
          <w:rFonts w:ascii="Traditional Arabic" w:hAnsi="Traditional Arabic" w:cs="B Badr"/>
          <w:sz w:val="16"/>
          <w:szCs w:val="16"/>
          <w:rtl/>
          <w:lang w:bidi="fa-IR"/>
        </w:rPr>
        <w:t>86</w:t>
      </w:r>
      <w:r w:rsidRPr="001E7138">
        <w:rPr>
          <w:rFonts w:ascii="Traditional Arabic" w:hAnsi="Traditional Arabic" w:cs="B Badr" w:hint="cs"/>
          <w:sz w:val="16"/>
          <w:szCs w:val="16"/>
          <w:rtl/>
          <w:lang w:bidi="fa-IR"/>
        </w:rPr>
        <w:t>،</w:t>
      </w:r>
      <w:r w:rsidRPr="001E7138">
        <w:rPr>
          <w:rFonts w:ascii="Traditional Arabic" w:hAnsi="Traditional Arabic" w:cs="B Badr"/>
          <w:sz w:val="16"/>
          <w:szCs w:val="16"/>
          <w:rtl/>
          <w:lang w:bidi="fa-IR"/>
        </w:rPr>
        <w:t xml:space="preserve"> </w:t>
      </w:r>
      <w:r w:rsidRPr="001E7138">
        <w:rPr>
          <w:rFonts w:ascii="Traditional Arabic" w:hAnsi="Traditional Arabic" w:cs="B Badr" w:hint="cs"/>
          <w:sz w:val="16"/>
          <w:szCs w:val="16"/>
          <w:rtl/>
          <w:lang w:bidi="fa-IR"/>
        </w:rPr>
        <w:t>ص</w:t>
      </w:r>
      <w:r w:rsidRPr="001E7138">
        <w:rPr>
          <w:rFonts w:ascii="Traditional Arabic" w:hAnsi="Traditional Arabic" w:cs="B Badr"/>
          <w:sz w:val="16"/>
          <w:szCs w:val="16"/>
          <w:rtl/>
          <w:lang w:bidi="fa-IR"/>
        </w:rPr>
        <w:t>: 201</w:t>
      </w:r>
    </w:p>
    <w:p w14:paraId="631BD402" w14:textId="77777777" w:rsidR="001E7138" w:rsidRPr="00DC20C3" w:rsidRDefault="001E7138" w:rsidP="003E12A5">
      <w:pPr>
        <w:pStyle w:val="a"/>
        <w:tabs>
          <w:tab w:val="left" w:pos="1134"/>
        </w:tabs>
        <w:spacing w:line="240" w:lineRule="auto"/>
        <w:rPr>
          <w:rFonts w:ascii="Traditional Arabic" w:hAnsi="Traditional Arabic" w:cs="B Badr"/>
          <w:b w:val="0"/>
          <w:bCs w:val="0"/>
          <w:sz w:val="24"/>
          <w:szCs w:val="24"/>
          <w:rtl/>
          <w:lang w:bidi="fa-IR"/>
        </w:rPr>
      </w:pPr>
      <w:r>
        <w:rPr>
          <w:rFonts w:ascii="Traditional Arabic" w:hAnsi="Traditional Arabic" w:cs="B Badr" w:hint="cs"/>
          <w:b w:val="0"/>
          <w:bCs w:val="0"/>
          <w:sz w:val="24"/>
          <w:szCs w:val="24"/>
          <w:rtl/>
        </w:rPr>
        <w:t>كسي كه قبل ا</w:t>
      </w:r>
      <w:r>
        <w:rPr>
          <w:rFonts w:ascii="Traditional Arabic" w:hAnsi="Traditional Arabic" w:cs="B Badr" w:hint="cs"/>
          <w:b w:val="0"/>
          <w:bCs w:val="0"/>
          <w:sz w:val="24"/>
          <w:szCs w:val="24"/>
          <w:rtl/>
          <w:lang w:bidi="fa-IR"/>
        </w:rPr>
        <w:t>ز نماز جمعه سفر کند در امان نیست، سفر و حضر در مسجد، آثار مسجدی برای خانواده، استقبال و بدرقه برای مسجد، برکات مسجدی برای غیر مسجد، نرفتن به مسجد باعث عدم امنیت است و رفتن به مسجد امنیت است (من دخله کان آمنا)</w:t>
      </w:r>
    </w:p>
    <w:p w14:paraId="3DA13D4C" w14:textId="77777777" w:rsidR="000A55C9" w:rsidRPr="00DC20C3" w:rsidRDefault="000A55C9" w:rsidP="00AF2389">
      <w:pPr>
        <w:pStyle w:val="Heading4"/>
        <w:rPr>
          <w:rtl/>
        </w:rPr>
      </w:pPr>
      <w:r w:rsidRPr="00DC20C3">
        <w:rPr>
          <w:rtl/>
        </w:rPr>
        <w:t xml:space="preserve">بهداشت دهان ودندان در مسجد </w:t>
      </w:r>
    </w:p>
    <w:p w14:paraId="6DB96E0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الْبَاقِرُ وَ الصَّادِقُ</w:t>
      </w:r>
      <w:r w:rsidRPr="00DC20C3">
        <w:rPr>
          <w:noProof/>
          <w:sz w:val="20"/>
          <w:szCs w:val="20"/>
        </w:rPr>
        <w:drawing>
          <wp:inline distT="0" distB="0" distL="0" distR="0" wp14:anchorId="4F33D690" wp14:editId="12BB2C74">
            <wp:extent cx="133350" cy="114300"/>
            <wp:effectExtent l="0" t="0" r="0" b="0"/>
            <wp:docPr id="427" name="Picture 42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صَلَاةُ رَكْعَتَيْنِ بِسِوَاكٍ أَفْضَلُ مِنْ سَبْعِينَ رَكْعَةً بِغَيْرِ سِوَاكٍ </w:t>
      </w:r>
    </w:p>
    <w:p w14:paraId="7DBE6E62"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من‏لايحضره‏الفقيه     1     54    باب السواك .....: </w:t>
      </w:r>
    </w:p>
    <w:p w14:paraId="0D9DAB34"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اداب مسجد رفتن ، بهداشت مسجد </w:t>
      </w:r>
    </w:p>
    <w:p w14:paraId="74BD9845" w14:textId="77777777" w:rsidR="000A55C9" w:rsidRPr="00DC20C3" w:rsidRDefault="000A55C9" w:rsidP="00AF2389">
      <w:pPr>
        <w:pStyle w:val="Heading4"/>
        <w:rPr>
          <w:rtl/>
        </w:rPr>
      </w:pPr>
      <w:r w:rsidRPr="00DC20C3">
        <w:rPr>
          <w:rFonts w:hint="cs"/>
          <w:rtl/>
        </w:rPr>
        <w:t>منکرات زیست محیطی (تنفسی)</w:t>
      </w:r>
    </w:p>
    <w:p w14:paraId="2887799E"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رَوَى جَابِرُ بْنُ عَبْدِ اللَّهِ الْأَنْصَارِيُّ قَالَ نَهَى رَسُولُ اللَّهِ</w:t>
      </w:r>
      <w:r w:rsidRPr="00DC20C3">
        <w:rPr>
          <w:noProof/>
          <w:sz w:val="20"/>
          <w:szCs w:val="20"/>
        </w:rPr>
        <w:drawing>
          <wp:inline distT="0" distB="0" distL="0" distR="0" wp14:anchorId="31A52553" wp14:editId="2795AA0F">
            <wp:extent cx="381000" cy="171450"/>
            <wp:effectExtent l="0" t="0" r="0" b="0"/>
            <wp:docPr id="704" name="Picture 74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عَنْ أَكْلِ الْكُرَّاثِ فَلَمْ يَنْتَهُوا وَ لَمْ يَجِدُوا مِنْ ذَلِكَ بُدّاً فَوَجَدَ رِيحَهَا فَقَالَ أَ لَمْ أَنْهَكُمْ عَنْ أَكْلِ هَذِهِ الْبَقْلَةِ الْخَبِيثَةِ مَنْ أَكَلَهَا فَلَا يَغْشَانَا فِي مَسْجِدِنَا فَإِنَّ الْمَلَائِكَةَ تَتَأَذَّى بِمَا يَتَأَذَّى مِنْهُ الْإِنْسَانُ </w:t>
      </w:r>
    </w:p>
    <w:p w14:paraId="70516143"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3     377    17- باب كراهة دخول المساجد و في فيه‏</w:t>
      </w:r>
    </w:p>
    <w:p w14:paraId="7D0D3063" w14:textId="77777777" w:rsidR="000A55C9" w:rsidRDefault="000A55C9" w:rsidP="003E12A5">
      <w:p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منکرات </w:t>
      </w:r>
      <w:r w:rsidRPr="00DC20C3">
        <w:rPr>
          <w:rFonts w:ascii="Traditional Arabic" w:hAnsi="Traditional Arabic" w:cs="B Badr" w:hint="cs"/>
          <w:sz w:val="22"/>
          <w:szCs w:val="22"/>
          <w:rtl/>
          <w:lang w:bidi="fa-IR"/>
        </w:rPr>
        <w:t>م</w:t>
      </w:r>
      <w:r w:rsidRPr="00DC20C3">
        <w:rPr>
          <w:rFonts w:ascii="Traditional Arabic" w:hAnsi="Traditional Arabic" w:cs="B Badr"/>
          <w:sz w:val="22"/>
          <w:szCs w:val="22"/>
          <w:rtl/>
          <w:lang w:bidi="fa-IR"/>
        </w:rPr>
        <w:t xml:space="preserve">سجد ، حضور ملائکه در مسجد </w:t>
      </w:r>
      <w:r w:rsidRPr="00DC20C3">
        <w:rPr>
          <w:rFonts w:ascii="Traditional Arabic" w:hAnsi="Traditional Arabic" w:cs="B Badr" w:hint="cs"/>
          <w:sz w:val="22"/>
          <w:szCs w:val="22"/>
          <w:rtl/>
          <w:lang w:bidi="fa-IR"/>
        </w:rPr>
        <w:t>. اذیت ملائکه در مسجد، حقوق مسجد، جاذبه مسجد</w:t>
      </w:r>
    </w:p>
    <w:p w14:paraId="7E063947" w14:textId="77777777" w:rsidR="0021471E" w:rsidRPr="0021471E" w:rsidRDefault="0021471E"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21471E">
        <w:rPr>
          <w:rFonts w:ascii="Tahoma" w:hAnsi="Tahoma" w:cs="B Badr"/>
          <w:sz w:val="28"/>
          <w:szCs w:val="28"/>
          <w:rtl/>
          <w:lang w:bidi="fa-IR"/>
        </w:rPr>
        <w:t xml:space="preserve">سن، المحاسن مَنْصُورُ بْنُ عَبَّاسٍ عَنْ عَمْرِو بْنِ سَعِيدٍ الْمَدَائِنِيِّ عَنْ عَبْدِ الْوَهَّابِ عَنِ الصَّبَّاحِ عَنْ حَنَانِ بْنِ سَدِيرٍ عَنْ أَبِيهِ عَنْ أَبِي جَعْفَرٍ ع قَالَ: شَكَتِ الْكَعْبَةُ إِلَى اللَّهِ مَا تَلْقَى مِنْ أَنْفَاسِ الْمُشْرِكِينَ فَأَوْحَى اللَّهُ تَعَالَى أَنْ قِرِّي كَعْبَةُ فَإِنِّي أُبْدِلُكِ بِهِمْ قَوْماً يَتَخَلَّلُونَ بِقُضْبَانِ الشَّجَرِ فَلَمَّا بَعَثَ اللَّهُ مُحَمَّداً </w:t>
      </w:r>
      <w:r w:rsidR="00302528">
        <w:rPr>
          <w:rFonts w:ascii="Tahoma" w:hAnsi="Tahoma" w:cs="B Badr"/>
          <w:sz w:val="28"/>
          <w:szCs w:val="28"/>
          <w:lang w:bidi="fa-IR"/>
        </w:rPr>
        <w:sym w:font="Dorood" w:char="F05D"/>
      </w:r>
      <w:r w:rsidRPr="0021471E">
        <w:rPr>
          <w:rFonts w:ascii="Tahoma" w:hAnsi="Tahoma" w:cs="B Badr"/>
          <w:sz w:val="28"/>
          <w:szCs w:val="28"/>
          <w:rtl/>
          <w:lang w:bidi="fa-IR"/>
        </w:rPr>
        <w:t xml:space="preserve"> أَوْحَى إِلَيْهِ مَعَ جَبْرَئِيلَ بِالسِّوَاكِ وَ الْخِلَال‏</w:t>
      </w:r>
    </w:p>
    <w:p w14:paraId="4FD0479C" w14:textId="77777777" w:rsidR="0021471E" w:rsidRPr="004E59A9" w:rsidRDefault="0021471E" w:rsidP="004E59A9">
      <w:pPr>
        <w:tabs>
          <w:tab w:val="left" w:pos="1134"/>
        </w:tabs>
        <w:autoSpaceDE w:val="0"/>
        <w:autoSpaceDN w:val="0"/>
        <w:adjustRightInd w:val="0"/>
        <w:jc w:val="both"/>
        <w:rPr>
          <w:rFonts w:ascii="Traditional Arabic" w:hAnsi="Traditional Arabic" w:cs="B Badr"/>
          <w:sz w:val="16"/>
          <w:szCs w:val="16"/>
          <w:rtl/>
          <w:lang w:bidi="fa-IR"/>
        </w:rPr>
      </w:pPr>
      <w:r w:rsidRPr="004E59A9">
        <w:rPr>
          <w:rFonts w:ascii="Traditional Arabic" w:hAnsi="Traditional Arabic" w:cs="B Badr"/>
          <w:sz w:val="16"/>
          <w:szCs w:val="16"/>
          <w:rtl/>
          <w:lang w:bidi="fa-IR"/>
        </w:rPr>
        <w:t xml:space="preserve">بحار الأنوار (ط - بيروت)، ج‏96، ص: </w:t>
      </w:r>
      <w:r w:rsidRPr="004E59A9">
        <w:rPr>
          <w:rFonts w:ascii="Traditional Arabic" w:hAnsi="Traditional Arabic" w:cs="B Badr" w:hint="cs"/>
          <w:sz w:val="16"/>
          <w:szCs w:val="16"/>
          <w:rtl/>
          <w:lang w:bidi="fa-IR"/>
        </w:rPr>
        <w:t>62</w:t>
      </w:r>
    </w:p>
    <w:p w14:paraId="04581E64" w14:textId="77777777" w:rsidR="0021471E" w:rsidRPr="0021471E" w:rsidRDefault="0021471E" w:rsidP="0021471E">
      <w:pPr>
        <w:pStyle w:val="NormalWeb"/>
        <w:tabs>
          <w:tab w:val="left" w:pos="1134"/>
        </w:tabs>
        <w:bidi/>
        <w:jc w:val="both"/>
        <w:rPr>
          <w:rFonts w:ascii="Traditional Arabic" w:hAnsi="Traditional Arabic" w:cs="B Badr"/>
          <w:sz w:val="22"/>
          <w:szCs w:val="22"/>
          <w:rtl/>
        </w:rPr>
      </w:pPr>
      <w:r>
        <w:rPr>
          <w:rFonts w:ascii="Traditional Arabic" w:hAnsi="Traditional Arabic" w:cs="B Badr" w:hint="cs"/>
          <w:sz w:val="22"/>
          <w:szCs w:val="22"/>
          <w:rtl/>
        </w:rPr>
        <w:t xml:space="preserve">مسجد فرا زمانی است، </w:t>
      </w:r>
      <w:r w:rsidRPr="00DC20C3">
        <w:rPr>
          <w:rFonts w:ascii="Traditional Arabic" w:hAnsi="Traditional Arabic" w:cs="B Badr" w:hint="cs"/>
          <w:sz w:val="22"/>
          <w:szCs w:val="22"/>
          <w:rtl/>
        </w:rPr>
        <w:t>شعور مسجد، آداب حضور، مسجد خاص</w:t>
      </w:r>
    </w:p>
    <w:p w14:paraId="43929953" w14:textId="77777777" w:rsidR="000A55C9" w:rsidRPr="00DC20C3" w:rsidRDefault="000A55C9"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sz w:val="28"/>
          <w:szCs w:val="28"/>
          <w:rtl/>
        </w:rPr>
        <w:t xml:space="preserve"> </w:t>
      </w:r>
      <w:r w:rsidRPr="00DC20C3">
        <w:rPr>
          <w:rFonts w:ascii="Traditional Arabic" w:hAnsi="Traditional Arabic" w:cs="B Badr" w:hint="cs"/>
          <w:sz w:val="20"/>
          <w:szCs w:val="20"/>
          <w:rtl/>
        </w:rPr>
        <w:t>تفسير القمي</w:t>
      </w:r>
      <w:r w:rsidRPr="00DC20C3">
        <w:rPr>
          <w:rFonts w:ascii="Traditional Arabic" w:hAnsi="Traditional Arabic" w:cs="B Badr" w:hint="cs"/>
          <w:sz w:val="28"/>
          <w:szCs w:val="28"/>
          <w:rtl/>
        </w:rPr>
        <w:t>‏ قَوْلُهُ‏ طَهِّرا بَيْتِيَ‏ قَالَ الصَّادِقُ</w:t>
      </w:r>
      <w:r w:rsidR="0021471E">
        <w:rPr>
          <w:rFonts w:ascii="Traditional Arabic" w:hAnsi="Traditional Arabic" w:cs="B Badr" w:hint="cs"/>
          <w:sz w:val="28"/>
          <w:szCs w:val="28"/>
          <w:vertAlign w:val="superscript"/>
        </w:rPr>
        <w:sym w:font="Dorood" w:char="F040"/>
      </w:r>
      <w:r w:rsidRPr="00DC20C3">
        <w:rPr>
          <w:rFonts w:ascii="Traditional Arabic" w:hAnsi="Traditional Arabic" w:cs="B Badr" w:hint="cs"/>
          <w:sz w:val="28"/>
          <w:szCs w:val="28"/>
          <w:rtl/>
        </w:rPr>
        <w:t xml:space="preserve"> يَعْنِي‏ نَحِ‏ عَنْهُ‏ الْمُشْرِكِينَ‏ وَ قَالَ لَمَّا بَنَى إِبْرَاهِيمُ</w:t>
      </w:r>
      <w:r w:rsidR="0021471E">
        <w:rPr>
          <w:rFonts w:ascii="Traditional Arabic" w:hAnsi="Traditional Arabic" w:cs="B Badr" w:hint="cs"/>
          <w:sz w:val="28"/>
          <w:szCs w:val="28"/>
          <w:vertAlign w:val="superscript"/>
        </w:rPr>
        <w:sym w:font="Dorood" w:char="F040"/>
      </w:r>
      <w:r w:rsidRPr="00DC20C3">
        <w:rPr>
          <w:rFonts w:ascii="Traditional Arabic" w:hAnsi="Traditional Arabic" w:cs="B Badr" w:hint="cs"/>
          <w:sz w:val="28"/>
          <w:szCs w:val="28"/>
          <w:rtl/>
        </w:rPr>
        <w:t xml:space="preserve"> الْبَيْتَ وَ حَجَّ النَّاسُ شَكَتِ الْكَعْبَةُ إِلَى اللَّهِ تَبَارَكَ وَ تَعَالَى مَا يَلْقَى مِنْ</w:t>
      </w:r>
      <w:r w:rsidR="007B06F1" w:rsidRPr="00DC20C3">
        <w:rPr>
          <w:rFonts w:ascii="Traditional Arabic" w:hAnsi="Traditional Arabic" w:cs="B Badr" w:hint="cs"/>
          <w:sz w:val="28"/>
          <w:szCs w:val="28"/>
          <w:rtl/>
        </w:rPr>
        <w:t xml:space="preserve"> </w:t>
      </w:r>
      <w:r w:rsidRPr="00DC20C3">
        <w:rPr>
          <w:rFonts w:ascii="Traditional Arabic" w:hAnsi="Traditional Arabic" w:cs="B Badr" w:hint="cs"/>
          <w:sz w:val="28"/>
          <w:szCs w:val="28"/>
          <w:rtl/>
        </w:rPr>
        <w:t>أَنْفَاسِ الْمُشْرِكِينَ فَأَوْحَى اللَّهُ إِلَيْهَا قِرِّي كَعْبَةُ فَإِنِّي أَبْعَثُ فِي آخِرِ الزَّمَانِ قَوْماً يَتَنَظَّفُونَ بِقُضْبَانِ الشَّجَرِ وَ يَتَخَلَّلُون‏.</w:t>
      </w:r>
    </w:p>
    <w:p w14:paraId="6A10EB6D" w14:textId="77777777" w:rsidR="000A55C9" w:rsidRPr="00DC20C3" w:rsidRDefault="000A55C9" w:rsidP="00F30EE9">
      <w:pPr>
        <w:pStyle w:val="NormalWeb"/>
        <w:tabs>
          <w:tab w:val="left" w:pos="1134"/>
        </w:tabs>
        <w:bidi/>
        <w:jc w:val="both"/>
        <w:rPr>
          <w:rFonts w:ascii="Traditional Arabic" w:hAnsi="Traditional Arabic" w:cs="B Badr"/>
          <w:sz w:val="22"/>
          <w:szCs w:val="22"/>
          <w:rtl/>
        </w:rPr>
      </w:pPr>
      <w:r w:rsidRPr="00DC20C3">
        <w:rPr>
          <w:rFonts w:ascii="Traditional Arabic" w:hAnsi="Traditional Arabic" w:cs="B Badr" w:hint="cs"/>
          <w:sz w:val="22"/>
          <w:szCs w:val="22"/>
          <w:rtl/>
        </w:rPr>
        <w:lastRenderedPageBreak/>
        <w:t>بحار الأنوار (ط - بيروت)، ج‏12، ص: 92</w:t>
      </w:r>
    </w:p>
    <w:p w14:paraId="2624B27B" w14:textId="77777777" w:rsidR="000A55C9" w:rsidRDefault="000A55C9" w:rsidP="003E12A5">
      <w:p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hint="cs"/>
          <w:sz w:val="22"/>
          <w:szCs w:val="22"/>
          <w:rtl/>
          <w:lang w:bidi="fa-IR"/>
        </w:rPr>
        <w:t>آیات مسجد. شعور مسجد</w:t>
      </w:r>
      <w:r w:rsidR="007B06F1" w:rsidRPr="00DC20C3">
        <w:rPr>
          <w:rFonts w:ascii="Traditional Arabic" w:hAnsi="Traditional Arabic" w:cs="B Badr" w:hint="cs"/>
          <w:sz w:val="22"/>
          <w:szCs w:val="22"/>
          <w:rtl/>
          <w:lang w:bidi="fa-IR"/>
        </w:rPr>
        <w:t>، آداب حضور، مسجد خاص</w:t>
      </w:r>
    </w:p>
    <w:p w14:paraId="68DFD227" w14:textId="77777777" w:rsidR="004344D8" w:rsidRPr="004344D8" w:rsidRDefault="004344D8" w:rsidP="00F05178">
      <w:pPr>
        <w:pStyle w:val="ListParagraph"/>
        <w:numPr>
          <w:ilvl w:val="0"/>
          <w:numId w:val="5"/>
        </w:numPr>
        <w:tabs>
          <w:tab w:val="left" w:pos="1134"/>
        </w:tabs>
        <w:autoSpaceDE w:val="0"/>
        <w:autoSpaceDN w:val="0"/>
        <w:adjustRightInd w:val="0"/>
        <w:jc w:val="both"/>
        <w:rPr>
          <w:rFonts w:ascii="Traditional Arabic" w:hAnsi="Traditional Arabic" w:cs="B Badr"/>
          <w:sz w:val="22"/>
          <w:szCs w:val="22"/>
          <w:lang w:bidi="fa-IR"/>
        </w:rPr>
      </w:pPr>
      <w:r w:rsidRPr="004344D8">
        <w:rPr>
          <w:rFonts w:asciiTheme="minorHAnsi" w:eastAsiaTheme="minorEastAsia" w:hAnsiTheme="minorHAnsi" w:cs="B Badr" w:hint="cs"/>
          <w:sz w:val="28"/>
          <w:szCs w:val="28"/>
          <w:rtl/>
        </w:rPr>
        <w:t>حميد بن زياد عن ابن سماعة عن غير واحد عن أبان بن عثمان عن محمد</w:t>
      </w:r>
      <w:r w:rsidRPr="004344D8">
        <w:rPr>
          <w:rFonts w:cs="B Badr" w:hint="cs"/>
          <w:sz w:val="28"/>
          <w:szCs w:val="28"/>
          <w:rtl/>
        </w:rPr>
        <w:t xml:space="preserve"> الحلبي عن أبي عبد الله عليه السلام قال: ان الله تعالى يقول في كتابه: و طَهِّرْ بَيْتِيَ لِلطَّائِفِينَ‏ وَ الْعاكِفِينَ وَ الرُّكَّعِ السُّجُودِ فينبغي للعبد أن‏ لا يدخل‏ مكة الا و هو طاهر، و قد غسل عرقه و الأذى و تطهر</w:t>
      </w:r>
    </w:p>
    <w:p w14:paraId="6D8E0838" w14:textId="77777777" w:rsidR="004344D8" w:rsidRDefault="004344D8" w:rsidP="004344D8">
      <w:pPr>
        <w:pStyle w:val="NormalWeb"/>
        <w:tabs>
          <w:tab w:val="left" w:pos="1134"/>
        </w:tabs>
        <w:bidi/>
        <w:jc w:val="both"/>
        <w:rPr>
          <w:rFonts w:ascii="Traditional Arabic" w:hAnsi="Traditional Arabic" w:cs="B Badr"/>
          <w:sz w:val="22"/>
          <w:szCs w:val="22"/>
          <w:rtl/>
        </w:rPr>
      </w:pPr>
      <w:r w:rsidRPr="004344D8">
        <w:rPr>
          <w:rFonts w:ascii="Traditional Arabic" w:hAnsi="Traditional Arabic" w:cs="B Badr" w:hint="eastAsia"/>
          <w:sz w:val="22"/>
          <w:szCs w:val="22"/>
          <w:rtl/>
        </w:rPr>
        <w:t>تفسير</w:t>
      </w:r>
      <w:r w:rsidRPr="004344D8">
        <w:rPr>
          <w:rFonts w:ascii="Traditional Arabic" w:hAnsi="Traditional Arabic" w:cs="B Badr"/>
          <w:sz w:val="22"/>
          <w:szCs w:val="22"/>
          <w:rtl/>
        </w:rPr>
        <w:t xml:space="preserve"> </w:t>
      </w:r>
      <w:r w:rsidRPr="004344D8">
        <w:rPr>
          <w:rFonts w:ascii="Traditional Arabic" w:hAnsi="Traditional Arabic" w:cs="B Badr" w:hint="eastAsia"/>
          <w:sz w:val="22"/>
          <w:szCs w:val="22"/>
          <w:rtl/>
        </w:rPr>
        <w:t>نور</w:t>
      </w:r>
      <w:r w:rsidRPr="004344D8">
        <w:rPr>
          <w:rFonts w:ascii="Traditional Arabic" w:hAnsi="Traditional Arabic" w:cs="B Badr"/>
          <w:sz w:val="22"/>
          <w:szCs w:val="22"/>
          <w:rtl/>
        </w:rPr>
        <w:t xml:space="preserve"> </w:t>
      </w:r>
      <w:r w:rsidRPr="004344D8">
        <w:rPr>
          <w:rFonts w:ascii="Traditional Arabic" w:hAnsi="Traditional Arabic" w:cs="B Badr" w:hint="eastAsia"/>
          <w:sz w:val="22"/>
          <w:szCs w:val="22"/>
          <w:rtl/>
        </w:rPr>
        <w:t>الثقلين،</w:t>
      </w:r>
      <w:r w:rsidRPr="004344D8">
        <w:rPr>
          <w:rFonts w:ascii="Traditional Arabic" w:hAnsi="Traditional Arabic" w:cs="B Badr"/>
          <w:sz w:val="22"/>
          <w:szCs w:val="22"/>
          <w:rtl/>
        </w:rPr>
        <w:t xml:space="preserve"> </w:t>
      </w:r>
      <w:r w:rsidRPr="004344D8">
        <w:rPr>
          <w:rFonts w:ascii="Traditional Arabic" w:hAnsi="Traditional Arabic" w:cs="B Badr" w:hint="eastAsia"/>
          <w:sz w:val="22"/>
          <w:szCs w:val="22"/>
          <w:rtl/>
        </w:rPr>
        <w:t>ج‏</w:t>
      </w:r>
      <w:r w:rsidRPr="004344D8">
        <w:rPr>
          <w:rFonts w:ascii="Traditional Arabic" w:hAnsi="Traditional Arabic" w:cs="B Badr"/>
          <w:sz w:val="22"/>
          <w:szCs w:val="22"/>
          <w:rtl/>
        </w:rPr>
        <w:t>3</w:t>
      </w:r>
      <w:r w:rsidRPr="004344D8">
        <w:rPr>
          <w:rFonts w:ascii="Traditional Arabic" w:hAnsi="Traditional Arabic" w:cs="B Badr" w:hint="eastAsia"/>
          <w:sz w:val="22"/>
          <w:szCs w:val="22"/>
          <w:rtl/>
        </w:rPr>
        <w:t>،</w:t>
      </w:r>
      <w:r w:rsidRPr="004344D8">
        <w:rPr>
          <w:rFonts w:ascii="Traditional Arabic" w:hAnsi="Traditional Arabic" w:cs="B Badr"/>
          <w:sz w:val="22"/>
          <w:szCs w:val="22"/>
          <w:rtl/>
        </w:rPr>
        <w:t xml:space="preserve"> </w:t>
      </w:r>
      <w:r w:rsidRPr="004344D8">
        <w:rPr>
          <w:rFonts w:ascii="Traditional Arabic" w:hAnsi="Traditional Arabic" w:cs="B Badr" w:hint="eastAsia"/>
          <w:sz w:val="22"/>
          <w:szCs w:val="22"/>
          <w:rtl/>
        </w:rPr>
        <w:t>ص</w:t>
      </w:r>
      <w:r w:rsidRPr="004344D8">
        <w:rPr>
          <w:rFonts w:ascii="Traditional Arabic" w:hAnsi="Traditional Arabic" w:cs="B Badr"/>
          <w:sz w:val="22"/>
          <w:szCs w:val="22"/>
          <w:rtl/>
        </w:rPr>
        <w:t>: 484</w:t>
      </w:r>
    </w:p>
    <w:p w14:paraId="42DE1477" w14:textId="7B14C8A3" w:rsidR="00AF2389" w:rsidRDefault="00AF2389" w:rsidP="00AF2389">
      <w:pPr>
        <w:pStyle w:val="NormalWeb"/>
        <w:tabs>
          <w:tab w:val="left" w:pos="1134"/>
        </w:tabs>
        <w:bidi/>
        <w:jc w:val="both"/>
        <w:rPr>
          <w:rFonts w:ascii="Traditional Arabic" w:hAnsi="Traditional Arabic" w:cs="B Badr"/>
          <w:sz w:val="22"/>
          <w:szCs w:val="22"/>
          <w:rtl/>
        </w:rPr>
      </w:pPr>
      <w:r>
        <w:rPr>
          <w:rFonts w:ascii="Traditional Arabic" w:hAnsi="Traditional Arabic" w:cs="B Badr" w:hint="cs"/>
          <w:sz w:val="22"/>
          <w:szCs w:val="22"/>
          <w:rtl/>
        </w:rPr>
        <w:t>مسجد خاص، حج و مسجد، آداب ورود، منکرات مسجد، آیات مسجد، طهارت در مسجد</w:t>
      </w:r>
    </w:p>
    <w:p w14:paraId="7CDE3551" w14:textId="77777777" w:rsidR="000A55C9" w:rsidRPr="00DC20C3" w:rsidRDefault="000A55C9" w:rsidP="00AF2389">
      <w:pPr>
        <w:pStyle w:val="Heading4"/>
        <w:rPr>
          <w:rtl/>
        </w:rPr>
      </w:pPr>
      <w:r w:rsidRPr="00DC20C3">
        <w:rPr>
          <w:rtl/>
        </w:rPr>
        <w:t>منکرات مسجد</w:t>
      </w:r>
    </w:p>
    <w:p w14:paraId="73B050B2" w14:textId="6E3913D5"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ابْنِ عَبَّاسٍ قَالَ قَالَ رَسُولُ اللَّهِ </w:t>
      </w:r>
      <w:r w:rsidRPr="00DC20C3">
        <w:rPr>
          <w:rFonts w:ascii="Traditional Arabic" w:hAnsi="Traditional Arabic" w:cs="B Badr"/>
          <w:b w:val="0"/>
          <w:bCs w:val="0"/>
          <w:noProof/>
          <w:sz w:val="20"/>
          <w:szCs w:val="20"/>
        </w:rPr>
        <w:drawing>
          <wp:inline distT="0" distB="0" distL="0" distR="0" wp14:anchorId="33A9D12D" wp14:editId="14CA6904">
            <wp:extent cx="381000" cy="171450"/>
            <wp:effectExtent l="0" t="0" r="0" b="0"/>
            <wp:docPr id="1254" name="Picture 125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أَرَاكُمْ سَتُشَرِّفُونَ مَسَاجِدَكُمْ بَعْدِي كَمَا شَرَّفَتْ الْيَهُودُ كَنَائِسَهَا وَكَمَا شَرَّفَتْ النَّصَارَى بِيَعَهَا</w:t>
      </w:r>
      <w:r w:rsidR="005C5433">
        <w:rPr>
          <w:rStyle w:val="FootnoteReference"/>
          <w:rFonts w:ascii="Traditional Arabic" w:hAnsi="Traditional Arabic" w:cs="B Badr"/>
          <w:b w:val="0"/>
          <w:bCs w:val="0"/>
          <w:rtl/>
          <w:lang w:bidi="fa-IR"/>
        </w:rPr>
        <w:footnoteReference w:id="71"/>
      </w:r>
    </w:p>
    <w:p w14:paraId="4E14A8A3" w14:textId="2BAB5BA7" w:rsidR="000A55C9" w:rsidRPr="00DC20C3" w:rsidRDefault="005C5433" w:rsidP="005C5433">
      <w:pPr>
        <w:pStyle w:val="a"/>
        <w:tabs>
          <w:tab w:val="left" w:pos="1134"/>
        </w:tabs>
        <w:spacing w:line="240" w:lineRule="auto"/>
        <w:rPr>
          <w:rFonts w:ascii="Traditional Arabic" w:hAnsi="Traditional Arabic" w:cs="B Badr"/>
          <w:b w:val="0"/>
          <w:bCs w:val="0"/>
          <w:sz w:val="16"/>
          <w:szCs w:val="16"/>
          <w:rtl/>
          <w:lang w:bidi="fa-IR"/>
        </w:rPr>
      </w:pPr>
      <w:r w:rsidRPr="005C5433">
        <w:rPr>
          <w:rFonts w:ascii="Traditional Arabic" w:hAnsi="Traditional Arabic" w:cs="B Badr"/>
          <w:b w:val="0"/>
          <w:bCs w:val="0"/>
          <w:sz w:val="16"/>
          <w:szCs w:val="16"/>
          <w:rtl/>
        </w:rPr>
        <w:t>سنن ابن ماجة: ج 1 ص 244 ح 740 عن ابن عبّاس ، كنز العمّال: ج 7 ص 667 ح 20823</w:t>
      </w:r>
      <w:r w:rsidRPr="005C5433">
        <w:rPr>
          <w:rFonts w:ascii="Traditional Arabic" w:hAnsi="Traditional Arabic" w:cs="B Badr"/>
          <w:b w:val="0"/>
          <w:bCs w:val="0"/>
          <w:sz w:val="16"/>
          <w:szCs w:val="16"/>
          <w:lang w:bidi="fa-IR"/>
        </w:rPr>
        <w:t xml:space="preserve"> .</w:t>
      </w:r>
    </w:p>
    <w:p w14:paraId="09964551" w14:textId="77777777" w:rsidR="000A55C9" w:rsidRPr="00DC20C3" w:rsidRDefault="00F30EE9" w:rsidP="003E12A5">
      <w:pPr>
        <w:pStyle w:val="a"/>
        <w:tabs>
          <w:tab w:val="left" w:pos="1134"/>
        </w:tabs>
        <w:spacing w:line="240" w:lineRule="auto"/>
        <w:rPr>
          <w:rFonts w:ascii="Traditional Arabic" w:hAnsi="Traditional Arabic" w:cs="B Badr"/>
          <w:b w:val="0"/>
          <w:bCs w:val="0"/>
          <w:sz w:val="24"/>
          <w:szCs w:val="24"/>
          <w:rtl/>
          <w:lang w:bidi="fa-IR"/>
        </w:rPr>
      </w:pPr>
      <w:r>
        <w:rPr>
          <w:rFonts w:ascii="Traditional Arabic" w:hAnsi="Traditional Arabic" w:cs="B Badr"/>
          <w:b w:val="0"/>
          <w:bCs w:val="0"/>
          <w:sz w:val="24"/>
          <w:szCs w:val="24"/>
          <w:rtl/>
          <w:lang w:bidi="fa-IR"/>
        </w:rPr>
        <w:t xml:space="preserve"> مساجد آخرالزمان</w:t>
      </w:r>
      <w:r w:rsidR="000A55C9" w:rsidRPr="00DC20C3">
        <w:rPr>
          <w:rFonts w:ascii="Traditional Arabic" w:hAnsi="Traditional Arabic" w:cs="B Badr"/>
          <w:b w:val="0"/>
          <w:bCs w:val="0"/>
          <w:sz w:val="24"/>
          <w:szCs w:val="24"/>
          <w:rtl/>
        </w:rPr>
        <w:t>، معماري مسجد، مسجد و معابد ديگر، معابد ديگر</w:t>
      </w:r>
      <w:r w:rsidR="000A55C9" w:rsidRPr="00DC20C3">
        <w:rPr>
          <w:rFonts w:ascii="Traditional Arabic" w:hAnsi="Traditional Arabic" w:cs="B Badr" w:hint="cs"/>
          <w:b w:val="0"/>
          <w:bCs w:val="0"/>
          <w:sz w:val="24"/>
          <w:szCs w:val="24"/>
          <w:rtl/>
          <w:lang w:bidi="fa-IR"/>
        </w:rPr>
        <w:t xml:space="preserve">، مساجدهم نه مساجد الله </w:t>
      </w:r>
    </w:p>
    <w:p w14:paraId="64EDEE91"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قُرْبُ الْإِسْنَادِ، عَنْ عَلِيِّ بْنِ جَعْفَرٍ عَنْ أَخِيهِ</w:t>
      </w:r>
      <w:r w:rsidRPr="00DC20C3">
        <w:rPr>
          <w:rFonts w:ascii="Traditional Arabic" w:hAnsi="Traditional Arabic" w:cs="B Badr"/>
          <w:b w:val="0"/>
          <w:bCs w:val="0"/>
          <w:noProof/>
          <w:sz w:val="20"/>
          <w:szCs w:val="20"/>
        </w:rPr>
        <w:drawing>
          <wp:inline distT="0" distB="0" distL="0" distR="0" wp14:anchorId="342B84BD" wp14:editId="049008AD">
            <wp:extent cx="133350" cy="114300"/>
            <wp:effectExtent l="0" t="0" r="0" b="0"/>
            <wp:docPr id="1904" name="Picture 190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w:t>
      </w:r>
      <w:r w:rsidRPr="00DC20C3">
        <w:rPr>
          <w:rFonts w:ascii="Traditional Arabic" w:hAnsi="Traditional Arabic" w:cs="B Badr"/>
          <w:b w:val="0"/>
          <w:bCs w:val="0"/>
          <w:rtl/>
        </w:rPr>
        <w:t xml:space="preserve">  سَأَلْتُهُ عَنِ السَّيْفِ هَلْ يَصْلُحُ أَنْ يُعَلَّقَ فِي الْمَسْجِدِ قَالَ أَمَّا فِي الْقِبْلَةِ فَلَا وَ أَمَّا فِي جَانِبٍ فَلَا بَأْس‏</w:t>
      </w:r>
    </w:p>
    <w:p w14:paraId="16E62F1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Pr>
      </w:pPr>
      <w:r w:rsidRPr="00DC20C3">
        <w:rPr>
          <w:rFonts w:ascii="Traditional Arabic" w:hAnsi="Traditional Arabic" w:cs="B Badr"/>
          <w:b w:val="0"/>
          <w:bCs w:val="0"/>
          <w:sz w:val="16"/>
          <w:szCs w:val="16"/>
          <w:rtl/>
        </w:rPr>
        <w:t>بحار الانوار 83/363</w:t>
      </w:r>
    </w:p>
    <w:p w14:paraId="17A8FC84"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كاركرد نظامي، معماري مسجد، اسلحه خانه، همراه نبودن شمشير در مسجد</w:t>
      </w:r>
      <w:r w:rsidRPr="00DC20C3">
        <w:rPr>
          <w:rFonts w:ascii="Traditional Arabic" w:hAnsi="Traditional Arabic" w:cs="B Badr" w:hint="cs"/>
          <w:sz w:val="24"/>
          <w:szCs w:val="24"/>
          <w:rtl/>
        </w:rPr>
        <w:t>، مقابل قبله</w:t>
      </w:r>
      <w:r w:rsidR="003317F4" w:rsidRPr="00DC20C3">
        <w:rPr>
          <w:rFonts w:ascii="Traditional Arabic" w:hAnsi="Traditional Arabic" w:cs="B Badr" w:hint="cs"/>
          <w:sz w:val="24"/>
          <w:szCs w:val="24"/>
          <w:rtl/>
        </w:rPr>
        <w:t>، آداب حضور در مساجد</w:t>
      </w:r>
    </w:p>
    <w:p w14:paraId="48EC1D2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عَنْ أَشْعَثَ بْنِ أَبِي الشَّعْثَاءِ عَنْ أَبِيهِ قَالَ رَأَيْتُ أَبَا هُرَيْرَةَ </w:t>
      </w:r>
      <w:r w:rsidRPr="00DC20C3">
        <w:rPr>
          <w:rFonts w:ascii="Traditional Arabic" w:hAnsi="Traditional Arabic" w:cs="B Badr"/>
          <w:b w:val="0"/>
          <w:bCs w:val="0"/>
          <w:rtl/>
          <w:lang w:bidi="fa-IR"/>
        </w:rPr>
        <w:t xml:space="preserve">وَمَرَّ رَجُلٌ فِي الْمَسْجِدِ بَعْدَ النِّدَاءِ حَتَّى قَطَعَهُ فَقَالَ أَبُو هُرَيْرَةَ أَمَّا هَذَا فَقَدْ عَصَى أَبَا الْقَاسِمِ </w:t>
      </w:r>
      <w:r w:rsidRPr="00DC20C3">
        <w:rPr>
          <w:rFonts w:ascii="Traditional Arabic" w:hAnsi="Traditional Arabic" w:cs="B Badr"/>
          <w:b w:val="0"/>
          <w:bCs w:val="0"/>
          <w:noProof/>
        </w:rPr>
        <w:drawing>
          <wp:inline distT="0" distB="0" distL="0" distR="0" wp14:anchorId="24A9894D" wp14:editId="17050825">
            <wp:extent cx="381000" cy="171450"/>
            <wp:effectExtent l="0" t="0" r="0" b="0"/>
            <wp:docPr id="1890" name="Picture 189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p>
    <w:p w14:paraId="2527732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النسانی 2/29</w:t>
      </w:r>
    </w:p>
    <w:p w14:paraId="75788C88" w14:textId="77777777" w:rsidR="000A55C9" w:rsidRPr="00DC20C3" w:rsidRDefault="000A55C9" w:rsidP="003E12A5">
      <w:pPr>
        <w:pStyle w:val="StyleHeading3Complex2Shiraz11ptNotBoldJustifyLow"/>
        <w:tabs>
          <w:tab w:val="left" w:pos="1134"/>
        </w:tabs>
        <w:spacing w:line="240" w:lineRule="auto"/>
        <w:jc w:val="both"/>
        <w:rPr>
          <w:rFonts w:ascii="Traditional Arabic" w:hAnsi="Traditional Arabic" w:cs="B Badr"/>
          <w:sz w:val="24"/>
          <w:szCs w:val="24"/>
          <w:rtl/>
          <w:lang w:bidi="fa-IR"/>
        </w:rPr>
      </w:pPr>
      <w:r w:rsidRPr="00DC20C3">
        <w:rPr>
          <w:rFonts w:ascii="Traditional Arabic" w:hAnsi="Traditional Arabic" w:cs="B Badr"/>
          <w:sz w:val="24"/>
          <w:szCs w:val="24"/>
          <w:rtl/>
          <w:lang w:bidi="fa-IR"/>
        </w:rPr>
        <w:t xml:space="preserve">  منكرات المسجد، اذان و مسجد  </w:t>
      </w:r>
    </w:p>
    <w:p w14:paraId="2CB42B8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عَنْ ابْنِ عُمَرَ عَنْ رَسُولِ اللَّهِ </w:t>
      </w:r>
      <w:r w:rsidRPr="00DC20C3">
        <w:rPr>
          <w:rFonts w:ascii="Traditional Arabic" w:hAnsi="Traditional Arabic" w:cs="B Badr"/>
          <w:b w:val="0"/>
          <w:bCs w:val="0"/>
          <w:noProof/>
          <w:sz w:val="20"/>
          <w:szCs w:val="20"/>
        </w:rPr>
        <w:drawing>
          <wp:inline distT="0" distB="0" distL="0" distR="0" wp14:anchorId="37163D9F" wp14:editId="6B46CFDB">
            <wp:extent cx="381000" cy="171450"/>
            <wp:effectExtent l="0" t="0" r="0" b="0"/>
            <wp:docPr id="1889" name="Picture 188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sz w:val="20"/>
          <w:szCs w:val="20"/>
          <w:rtl/>
          <w:lang w:bidi="fa-IR"/>
        </w:rPr>
        <w:t xml:space="preserve"> قَالَ خِصَالٌ </w:t>
      </w:r>
      <w:r w:rsidRPr="00DC20C3">
        <w:rPr>
          <w:rFonts w:ascii="Traditional Arabic" w:hAnsi="Traditional Arabic" w:cs="B Badr"/>
          <w:b w:val="0"/>
          <w:bCs w:val="0"/>
          <w:rtl/>
          <w:lang w:bidi="fa-IR"/>
        </w:rPr>
        <w:t>لَا تَنْبَغِي فِي الْمَسْجِدِ لَا يُتَّخَذُ طَرِيقًا وَلَا يُشْهَرُ فِيهِ سِلَاحٌ وَلَا يُنْبَضُ فِيهِ بِقَوْسٍ وَلَا يُنْشَرُ فِيهِ نَبْلٌ وَلَا يُمَرُّ فِيهِ بِلَحْمٍ نِيءٍ وَلَا يُضْرَبُ فِيهِ حَدٌّ وَلَا يُقْتَصُّ فِيهِ مِنْ أَحَدٍ وَلَا يُتَّخَذُ سُوقًا</w:t>
      </w:r>
    </w:p>
    <w:p w14:paraId="16F79AAA" w14:textId="06C9DA1D" w:rsidR="000A55C9" w:rsidRPr="00DC20C3" w:rsidRDefault="000A55C9" w:rsidP="00C35D88">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ابن ماجه 1/247</w:t>
      </w:r>
      <w:r w:rsidR="00C1753D" w:rsidRPr="00DC20C3">
        <w:rPr>
          <w:rFonts w:ascii="Traditional Arabic" w:hAnsi="Traditional Arabic" w:cs="B Badr" w:hint="cs"/>
          <w:b w:val="0"/>
          <w:bCs w:val="0"/>
          <w:sz w:val="16"/>
          <w:szCs w:val="16"/>
          <w:rtl/>
          <w:lang w:bidi="fa-IR"/>
        </w:rPr>
        <w:t xml:space="preserve"> </w:t>
      </w:r>
      <w:r w:rsidR="00C1753D" w:rsidRPr="00DC20C3">
        <w:rPr>
          <w:rFonts w:ascii="Sakkal Majalla" w:hAnsi="Sakkal Majalla" w:cs="Sakkal Majalla" w:hint="cs"/>
          <w:b w:val="0"/>
          <w:bCs w:val="0"/>
          <w:sz w:val="16"/>
          <w:szCs w:val="16"/>
          <w:rtl/>
          <w:lang w:bidi="fa-IR"/>
        </w:rPr>
        <w:t>–</w:t>
      </w:r>
      <w:r w:rsidR="00C1753D" w:rsidRPr="00DC20C3">
        <w:rPr>
          <w:rFonts w:ascii="Traditional Arabic" w:hAnsi="Traditional Arabic" w:cs="B Badr" w:hint="cs"/>
          <w:b w:val="0"/>
          <w:bCs w:val="0"/>
          <w:sz w:val="16"/>
          <w:szCs w:val="16"/>
          <w:rtl/>
          <w:lang w:bidi="fa-IR"/>
        </w:rPr>
        <w:t xml:space="preserve"> تسهیل المقاصد ص196</w:t>
      </w:r>
      <w:r w:rsidR="00C35D88">
        <w:rPr>
          <w:rFonts w:ascii="Traditional Arabic" w:hAnsi="Traditional Arabic" w:cs="B Badr" w:hint="cs"/>
          <w:b w:val="0"/>
          <w:bCs w:val="0"/>
          <w:sz w:val="16"/>
          <w:szCs w:val="16"/>
          <w:rtl/>
          <w:lang w:bidi="fa-IR"/>
        </w:rPr>
        <w:t xml:space="preserve">، </w:t>
      </w:r>
      <w:r w:rsidR="00C35D88" w:rsidRPr="00C35D88">
        <w:rPr>
          <w:rFonts w:ascii="Traditional Arabic" w:hAnsi="Traditional Arabic" w:cs="B Badr"/>
          <w:b w:val="0"/>
          <w:bCs w:val="0"/>
          <w:sz w:val="16"/>
          <w:szCs w:val="16"/>
          <w:rtl/>
        </w:rPr>
        <w:t>سنن ابن ماجة: ج 1 ص 247 ح 748 عن ابن عمر ، كنز العمّال: ج 7 ص 667 ح 20820</w:t>
      </w:r>
      <w:r w:rsidR="00C35D88" w:rsidRPr="00C35D88">
        <w:rPr>
          <w:rFonts w:ascii="Traditional Arabic" w:hAnsi="Traditional Arabic" w:cs="B Badr"/>
          <w:b w:val="0"/>
          <w:bCs w:val="0"/>
          <w:sz w:val="16"/>
          <w:szCs w:val="16"/>
          <w:lang w:bidi="fa-IR"/>
        </w:rPr>
        <w:t xml:space="preserve"> .</w:t>
      </w:r>
    </w:p>
    <w:p w14:paraId="7E7C40B5" w14:textId="25B6FEE8" w:rsidR="00580558" w:rsidRPr="00DC20C3" w:rsidRDefault="000A55C9" w:rsidP="00C35D88">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sz w:val="24"/>
          <w:szCs w:val="24"/>
          <w:rtl/>
        </w:rPr>
        <w:t xml:space="preserve">  تجارت و مسجد، منكرات المسجد، كاركرد نظامي م</w:t>
      </w:r>
      <w:r w:rsidR="00F30EE9">
        <w:rPr>
          <w:rFonts w:ascii="Traditional Arabic" w:hAnsi="Traditional Arabic" w:cs="B Badr"/>
          <w:sz w:val="24"/>
          <w:szCs w:val="24"/>
          <w:rtl/>
        </w:rPr>
        <w:t>سجد، قضاوت و مسجد، عبور از مسجد</w:t>
      </w:r>
      <w:r w:rsidR="00F30EE9">
        <w:rPr>
          <w:rFonts w:ascii="Traditional Arabic" w:hAnsi="Traditional Arabic" w:cs="B Badr" w:hint="cs"/>
          <w:sz w:val="24"/>
          <w:szCs w:val="24"/>
          <w:rtl/>
        </w:rPr>
        <w:t>،</w:t>
      </w:r>
      <w:r w:rsidR="00580558" w:rsidRPr="00DC20C3">
        <w:rPr>
          <w:rFonts w:ascii="Traditional Arabic" w:hAnsi="Traditional Arabic" w:cs="B Badr" w:hint="cs"/>
          <w:rtl/>
        </w:rPr>
        <w:t>آوردن چیزهای بد بو و مشمئز کننده یا گوشت بد بو بداخل مسجد ممنوع است</w:t>
      </w:r>
      <w:r w:rsidR="00C35D88">
        <w:rPr>
          <w:rFonts w:ascii="Traditional Arabic" w:hAnsi="Traditional Arabic" w:cs="B Badr" w:hint="cs"/>
          <w:rtl/>
        </w:rPr>
        <w:t xml:space="preserve">، </w:t>
      </w:r>
      <w:r w:rsidR="008C48C2" w:rsidRPr="00DC20C3">
        <w:rPr>
          <w:rFonts w:ascii="Traditional Arabic" w:hAnsi="Traditional Arabic" w:cs="B Badr" w:hint="cs"/>
          <w:rtl/>
        </w:rPr>
        <w:t>منکرات هشت گانه، مراد از خرید و فروش ممنوع، بازار کردن مسجد است</w:t>
      </w:r>
    </w:p>
    <w:p w14:paraId="7FCB6D11" w14:textId="77777777" w:rsidR="000A55C9" w:rsidRPr="00DC20C3" w:rsidRDefault="00E24F29" w:rsidP="00AF2389">
      <w:pPr>
        <w:pStyle w:val="Heading4"/>
        <w:rPr>
          <w:rtl/>
        </w:rPr>
      </w:pPr>
      <w:r>
        <w:rPr>
          <w:rFonts w:hint="cs"/>
          <w:rtl/>
        </w:rPr>
        <w:t>جاگرفتن</w:t>
      </w:r>
      <w:r w:rsidR="000A55C9" w:rsidRPr="00DC20C3">
        <w:rPr>
          <w:rtl/>
        </w:rPr>
        <w:t xml:space="preserve"> در مسجد</w:t>
      </w:r>
    </w:p>
    <w:p w14:paraId="3A24153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lastRenderedPageBreak/>
        <w:t xml:space="preserve">عَنْ عَبْدِ الرَّحْمَنِ بْنِ شِبْلٍ قَالَ نَهَى رَسُولُ اللَّهِ </w:t>
      </w:r>
      <w:r w:rsidRPr="00DC20C3">
        <w:rPr>
          <w:rFonts w:ascii="Traditional Arabic" w:hAnsi="Traditional Arabic" w:cs="B Badr"/>
          <w:b w:val="0"/>
          <w:bCs w:val="0"/>
          <w:noProof/>
          <w:sz w:val="20"/>
          <w:szCs w:val="20"/>
        </w:rPr>
        <w:drawing>
          <wp:inline distT="0" distB="0" distL="0" distR="0" wp14:anchorId="16A0EF42" wp14:editId="370783A1">
            <wp:extent cx="381000" cy="171450"/>
            <wp:effectExtent l="0" t="0" r="0" b="0"/>
            <wp:docPr id="1887" name="Picture 188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عَنْ نَقْرَةِ الْغُرَابِ وَافْتِرَاشِ السَّبْعِ وَأَنْ يُوَطِّنَ الرَّجُلُ الْمَكَانَ فِي الْمَسْجِدِ كَمَا يُوَطِّنُ الْبَعِيرُ</w:t>
      </w:r>
    </w:p>
    <w:p w14:paraId="154DE7E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1/198</w:t>
      </w:r>
    </w:p>
    <w:p w14:paraId="68C70A85"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مسكن و مسجد، فرش مسجد، نماز در مسجد، آداب حضور  ، سکونت در مسجد</w:t>
      </w:r>
      <w:r w:rsidR="00755B15" w:rsidRPr="00DC20C3">
        <w:rPr>
          <w:rFonts w:ascii="Traditional Arabic" w:hAnsi="Traditional Arabic" w:cs="B Badr" w:hint="cs"/>
          <w:sz w:val="24"/>
          <w:szCs w:val="24"/>
          <w:rtl/>
          <w:lang w:bidi="ar-SA"/>
        </w:rPr>
        <w:t>، جایگاه گرفتن در مسجد ممنوع است</w:t>
      </w:r>
      <w:r w:rsidRPr="00DC20C3">
        <w:rPr>
          <w:rFonts w:ascii="Traditional Arabic" w:hAnsi="Traditional Arabic" w:cs="B Badr"/>
          <w:sz w:val="24"/>
          <w:szCs w:val="24"/>
          <w:rtl/>
        </w:rPr>
        <w:t xml:space="preserve"> </w:t>
      </w:r>
    </w:p>
    <w:p w14:paraId="36EB7C97" w14:textId="67621FD5" w:rsidR="000A55C9" w:rsidRPr="00DC20C3" w:rsidRDefault="000A55C9" w:rsidP="00AF2389">
      <w:pPr>
        <w:pStyle w:val="Heading4"/>
        <w:rPr>
          <w:rtl/>
        </w:rPr>
      </w:pPr>
      <w:r w:rsidRPr="00DC20C3">
        <w:rPr>
          <w:rtl/>
        </w:rPr>
        <w:t>منکرات مسجد</w:t>
      </w:r>
      <w:r w:rsidR="00AF2389">
        <w:rPr>
          <w:rFonts w:hint="cs"/>
          <w:rtl/>
        </w:rPr>
        <w:t xml:space="preserve"> </w:t>
      </w:r>
      <w:r w:rsidRPr="00DC20C3">
        <w:rPr>
          <w:rFonts w:hint="cs"/>
          <w:rtl/>
        </w:rPr>
        <w:t>(</w:t>
      </w:r>
      <w:r w:rsidRPr="00DC20C3">
        <w:rPr>
          <w:rtl/>
        </w:rPr>
        <w:t>جار کشی</w:t>
      </w:r>
      <w:r w:rsidR="00F30EE9">
        <w:rPr>
          <w:rFonts w:hint="cs"/>
          <w:rtl/>
        </w:rPr>
        <w:t xml:space="preserve"> وجلو داری</w:t>
      </w:r>
      <w:r w:rsidRPr="00DC20C3">
        <w:rPr>
          <w:rFonts w:hint="cs"/>
          <w:rtl/>
        </w:rPr>
        <w:t>)</w:t>
      </w:r>
    </w:p>
    <w:p w14:paraId="0317726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حَكِيمِ بْنِ حِزَامٍ أَنَّهُ قَالَ نَهَى رَسُولُ اللَّهِ </w:t>
      </w:r>
      <w:r w:rsidRPr="00DC20C3">
        <w:rPr>
          <w:rFonts w:ascii="Traditional Arabic" w:hAnsi="Traditional Arabic" w:cs="B Badr"/>
          <w:b w:val="0"/>
          <w:bCs w:val="0"/>
          <w:noProof/>
          <w:sz w:val="20"/>
          <w:szCs w:val="20"/>
        </w:rPr>
        <w:drawing>
          <wp:inline distT="0" distB="0" distL="0" distR="0" wp14:anchorId="36518A5C" wp14:editId="7135C136">
            <wp:extent cx="381000" cy="171450"/>
            <wp:effectExtent l="0" t="0" r="0" b="0"/>
            <wp:docPr id="1896" name="Picture 189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أَنْ </w:t>
      </w:r>
      <w:r w:rsidRPr="00DC20C3">
        <w:rPr>
          <w:rFonts w:ascii="Traditional Arabic" w:hAnsi="Traditional Arabic" w:cs="B Badr"/>
          <w:b w:val="0"/>
          <w:bCs w:val="0"/>
          <w:sz w:val="36"/>
          <w:szCs w:val="36"/>
          <w:rtl/>
          <w:lang w:bidi="fa-IR"/>
        </w:rPr>
        <w:t xml:space="preserve">يُسْتَقَادَ </w:t>
      </w:r>
      <w:r w:rsidRPr="00DC20C3">
        <w:rPr>
          <w:rFonts w:ascii="Traditional Arabic" w:hAnsi="Traditional Arabic" w:cs="B Badr"/>
          <w:b w:val="0"/>
          <w:bCs w:val="0"/>
          <w:rtl/>
          <w:lang w:bidi="fa-IR"/>
        </w:rPr>
        <w:t>فِي الْمَسْجِدِ وَأَنْ تُنْشَدَ فِيهِ الْأَشْعَارُ وَأَنْ تُقَامَ فِيهِ الْحُدُودُ</w:t>
      </w:r>
    </w:p>
    <w:p w14:paraId="358C2F6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2/362</w:t>
      </w:r>
    </w:p>
    <w:p w14:paraId="5E02A04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منكرات الم</w:t>
      </w:r>
      <w:r w:rsidR="00F30EE9">
        <w:rPr>
          <w:rFonts w:ascii="Traditional Arabic" w:hAnsi="Traditional Arabic" w:cs="B Badr"/>
          <w:sz w:val="24"/>
          <w:szCs w:val="24"/>
          <w:rtl/>
        </w:rPr>
        <w:t>سجد، هر خريد و فروش مكروه نيست، شعر در مسجد، حد در مسجد</w:t>
      </w:r>
      <w:r w:rsidR="00F30EE9">
        <w:rPr>
          <w:rFonts w:ascii="Traditional Arabic" w:hAnsi="Traditional Arabic" w:cs="B Badr" w:hint="cs"/>
          <w:sz w:val="24"/>
          <w:szCs w:val="24"/>
          <w:rtl/>
        </w:rPr>
        <w:t>، جایگاه ویژه در مسجد ممنوع</w:t>
      </w:r>
    </w:p>
    <w:p w14:paraId="25CB1D2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سَمِعْتُ رَسُولَ اللَّهِ </w:t>
      </w:r>
      <w:r w:rsidRPr="00DC20C3">
        <w:rPr>
          <w:rFonts w:ascii="Traditional Arabic" w:hAnsi="Traditional Arabic" w:cs="B Badr"/>
          <w:b w:val="0"/>
          <w:bCs w:val="0"/>
          <w:noProof/>
          <w:sz w:val="20"/>
          <w:szCs w:val="20"/>
        </w:rPr>
        <w:drawing>
          <wp:inline distT="0" distB="0" distL="0" distR="0" wp14:anchorId="364233FF" wp14:editId="24D18F63">
            <wp:extent cx="381000" cy="171450"/>
            <wp:effectExtent l="0" t="0" r="0" b="0"/>
            <wp:docPr id="1895" name="Picture 189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sz w:val="20"/>
          <w:szCs w:val="20"/>
          <w:rtl/>
          <w:lang w:bidi="fa-IR"/>
        </w:rPr>
        <w:t xml:space="preserve"> يَقُولُ</w:t>
      </w:r>
      <w:r w:rsidRPr="00DC20C3">
        <w:rPr>
          <w:rFonts w:ascii="Traditional Arabic" w:hAnsi="Traditional Arabic" w:cs="B Badr"/>
          <w:b w:val="0"/>
          <w:bCs w:val="0"/>
          <w:rtl/>
          <w:lang w:bidi="fa-IR"/>
        </w:rPr>
        <w:t xml:space="preserve"> مَنْ سَمِعَ رَجُلًا يَنْشُدُ ضَالَّةً فِي الْمَسْجِدِ فَلْيَقُلْ لَا أَدَّاهَا اللَّهُ إِلَيْكَ فَإِنَّ الْمَسَاجِدَ لَمْ تُبْنَ لِهَذَا</w:t>
      </w:r>
    </w:p>
    <w:p w14:paraId="7C295F50"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1/115</w:t>
      </w:r>
    </w:p>
    <w:p w14:paraId="5A3A8895"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آدا</w:t>
      </w:r>
      <w:r w:rsidR="00F30EE9">
        <w:rPr>
          <w:rFonts w:ascii="Traditional Arabic" w:hAnsi="Traditional Arabic" w:cs="B Badr"/>
          <w:sz w:val="24"/>
          <w:szCs w:val="24"/>
          <w:rtl/>
        </w:rPr>
        <w:t>ب مسجد، گمشده در مسجد</w:t>
      </w:r>
      <w:r w:rsidRPr="00DC20C3">
        <w:rPr>
          <w:rFonts w:ascii="Traditional Arabic" w:hAnsi="Traditional Arabic" w:cs="B Badr"/>
          <w:sz w:val="24"/>
          <w:szCs w:val="24"/>
          <w:rtl/>
        </w:rPr>
        <w:t xml:space="preserve">، تعریف در مسجد </w:t>
      </w:r>
    </w:p>
    <w:p w14:paraId="3E540B1B" w14:textId="7F9D8F07" w:rsidR="00CA6BCB" w:rsidRPr="00CA6BCB" w:rsidRDefault="00CA6BCB" w:rsidP="00CA6BCB">
      <w:pPr>
        <w:pStyle w:val="a"/>
        <w:numPr>
          <w:ilvl w:val="0"/>
          <w:numId w:val="5"/>
        </w:numPr>
        <w:tabs>
          <w:tab w:val="left" w:pos="1134"/>
        </w:tabs>
        <w:spacing w:line="240" w:lineRule="auto"/>
        <w:rPr>
          <w:rFonts w:ascii="Traditional Arabic" w:hAnsi="Traditional Arabic" w:cs="B Badr"/>
          <w:b w:val="0"/>
          <w:bCs w:val="0"/>
          <w:rtl/>
          <w:lang w:bidi="fa-IR"/>
        </w:rPr>
      </w:pPr>
      <w:r w:rsidRPr="00CA6BCB">
        <w:rPr>
          <w:rFonts w:ascii="Traditional Arabic" w:hAnsi="Traditional Arabic" w:cs="B Badr"/>
          <w:b w:val="0"/>
          <w:bCs w:val="0"/>
          <w:rtl/>
          <w:lang w:bidi="fa-IR"/>
        </w:rPr>
        <w:t xml:space="preserve">رسول اللّه صلى الله عليه و آله : مَن نَشَدَ ضالَّةً فِي المَسجِدِ فَقولوا : لا أدّاهَا اللّه ُ عَلَيكَ </w:t>
      </w:r>
    </w:p>
    <w:p w14:paraId="3AB5FB2C" w14:textId="2D671DFF" w:rsidR="00CA6BCB" w:rsidRPr="00CA6BCB" w:rsidRDefault="00CA6BCB" w:rsidP="00CA6BCB">
      <w:pPr>
        <w:pStyle w:val="a"/>
        <w:tabs>
          <w:tab w:val="left" w:pos="1134"/>
        </w:tabs>
        <w:spacing w:line="240" w:lineRule="auto"/>
        <w:rPr>
          <w:rFonts w:ascii="Traditional Arabic" w:hAnsi="Traditional Arabic" w:cs="B Badr"/>
          <w:b w:val="0"/>
          <w:bCs w:val="0"/>
          <w:sz w:val="16"/>
          <w:szCs w:val="16"/>
          <w:rtl/>
          <w:lang w:bidi="fa-IR"/>
        </w:rPr>
      </w:pPr>
      <w:r w:rsidRPr="00CA6BCB">
        <w:rPr>
          <w:rFonts w:ascii="Traditional Arabic" w:hAnsi="Traditional Arabic" w:cs="B Badr"/>
          <w:b w:val="0"/>
          <w:bCs w:val="0"/>
          <w:sz w:val="16"/>
          <w:szCs w:val="16"/>
          <w:rtl/>
          <w:lang w:bidi="fa-IR"/>
        </w:rPr>
        <w:t>تاريخ المدينة: ج 1 ص 31 عن يزيد بن خصيفة ومحمّد بن عبد الرحمن بن ثوبان ، المعجم الكبير: ج 17 ص 181 ح 480 عن عصمة ، تفسير القرطبي: ج 19 ص 22 من دون إسنادٍ إليه صلى الله عليه و آله وكلاهما نحوه ، كنز العمّال: ج 7 ص 671 ح 20844 .</w:t>
      </w:r>
    </w:p>
    <w:p w14:paraId="1296942C" w14:textId="77777777" w:rsidR="000A55C9" w:rsidRPr="00DC20C3" w:rsidRDefault="000A55C9" w:rsidP="00AF2389">
      <w:pPr>
        <w:pStyle w:val="Heading4"/>
        <w:rPr>
          <w:rtl/>
        </w:rPr>
      </w:pPr>
      <w:r w:rsidRPr="00DC20C3">
        <w:rPr>
          <w:rtl/>
        </w:rPr>
        <w:t>معماری</w:t>
      </w:r>
      <w:r w:rsidR="00E24F29">
        <w:rPr>
          <w:rFonts w:hint="cs"/>
          <w:rtl/>
        </w:rPr>
        <w:t xml:space="preserve">: امكان </w:t>
      </w:r>
      <w:r w:rsidRPr="00DC20C3">
        <w:rPr>
          <w:rFonts w:hint="cs"/>
          <w:rtl/>
        </w:rPr>
        <w:t>تجدید وضو در مسجد</w:t>
      </w:r>
    </w:p>
    <w:p w14:paraId="35BF1FDF" w14:textId="77777777" w:rsidR="000A55C9" w:rsidRPr="00DC20C3" w:rsidRDefault="000A55C9" w:rsidP="00F05178">
      <w:pPr>
        <w:pStyle w:val="NormalWeb"/>
        <w:numPr>
          <w:ilvl w:val="0"/>
          <w:numId w:val="5"/>
        </w:numPr>
        <w:tabs>
          <w:tab w:val="left" w:pos="1134"/>
        </w:tabs>
        <w:bidi/>
        <w:jc w:val="both"/>
        <w:rPr>
          <w:rFonts w:ascii="Traditional Arabic" w:hAnsi="Traditional Arabic" w:cs="B Badr"/>
          <w:rtl/>
        </w:rPr>
      </w:pPr>
      <w:r w:rsidRPr="00DC20C3">
        <w:rPr>
          <w:rFonts w:ascii="Traditional Arabic" w:hAnsi="Traditional Arabic" w:cs="B Badr"/>
          <w:sz w:val="20"/>
          <w:szCs w:val="20"/>
          <w:rtl/>
        </w:rPr>
        <w:t>أَحْمَدُ بْنُ مُحَمَّدٍ عَنْ عَلِيِّ بْنِ الْحَكَمِ عُثْمَانَ عَنْ بُكَيْرِ بْنِ أَعْيَنَ  عَنْ أَحَدِهِمَا</w:t>
      </w:r>
      <w:r w:rsidRPr="00DC20C3">
        <w:rPr>
          <w:rFonts w:ascii="Traditional Arabic" w:hAnsi="Traditional Arabic" w:cs="B Badr"/>
          <w:noProof/>
          <w:sz w:val="20"/>
          <w:szCs w:val="20"/>
          <w:lang w:bidi="ar-SA"/>
        </w:rPr>
        <w:drawing>
          <wp:inline distT="0" distB="0" distL="0" distR="0" wp14:anchorId="167682F6" wp14:editId="5B8AE178">
            <wp:extent cx="133350" cy="114300"/>
            <wp:effectExtent l="0" t="0" r="0" b="0"/>
            <wp:docPr id="743" name="Picture 74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rPr>
        <w:t>قَال</w:t>
      </w:r>
      <w:r w:rsidRPr="00DC20C3">
        <w:rPr>
          <w:rFonts w:ascii="Traditional Arabic" w:hAnsi="Traditional Arabic" w:cs="B Badr"/>
          <w:rtl/>
        </w:rPr>
        <w:t xml:space="preserve">َ </w:t>
      </w:r>
      <w:r w:rsidRPr="00DC20C3">
        <w:rPr>
          <w:rFonts w:ascii="Traditional Arabic" w:hAnsi="Traditional Arabic" w:cs="B Badr"/>
          <w:sz w:val="28"/>
          <w:szCs w:val="28"/>
          <w:rtl/>
        </w:rPr>
        <w:t xml:space="preserve">إِذَا كَانَ الْحَدَثُ فِي الْمَسْجِدِ فَلَا بَأْسَ بِالْوُضُوءِ فِي الْمَسْجِدِ </w:t>
      </w:r>
    </w:p>
    <w:p w14:paraId="0036773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تهذيب‏الأحكام     1     353    15- باب آداب الأحداث الموجبة للطهار</w:t>
      </w:r>
    </w:p>
    <w:p w14:paraId="44886494" w14:textId="77777777" w:rsidR="00AF42AB" w:rsidRPr="00DC20C3" w:rsidRDefault="00F30EE9" w:rsidP="00F30EE9">
      <w:pPr>
        <w:tabs>
          <w:tab w:val="left" w:pos="1134"/>
        </w:tabs>
        <w:jc w:val="both"/>
        <w:rPr>
          <w:rFonts w:ascii="IranNastaliq" w:hAnsi="IranNastaliq" w:cs="B Badr"/>
          <w:sz w:val="52"/>
          <w:szCs w:val="52"/>
          <w:rtl/>
        </w:rPr>
      </w:pPr>
      <w:r>
        <w:rPr>
          <w:rFonts w:ascii="Traditional Arabic" w:hAnsi="Traditional Arabic" w:cs="B Badr"/>
          <w:rtl/>
        </w:rPr>
        <w:t xml:space="preserve">  معماري مسجد، خواب در مسجد، باد معده در مسجد، وضو در مسجد</w:t>
      </w:r>
      <w:r w:rsidR="000A55C9" w:rsidRPr="00DC20C3">
        <w:rPr>
          <w:rFonts w:ascii="Traditional Arabic" w:hAnsi="Traditional Arabic" w:cs="B Badr"/>
          <w:rtl/>
        </w:rPr>
        <w:t xml:space="preserve">، احکام مسجد </w:t>
      </w:r>
      <w:r w:rsidR="00AF42AB" w:rsidRPr="00DC20C3">
        <w:rPr>
          <w:rFonts w:ascii="IranNastaliq" w:hAnsi="IranNastaliq" w:cs="B Badr"/>
          <w:sz w:val="52"/>
          <w:szCs w:val="52"/>
          <w:rtl/>
        </w:rPr>
        <w:tab/>
        <w:t xml:space="preserve"> </w:t>
      </w:r>
    </w:p>
    <w:p w14:paraId="3F875550" w14:textId="77777777" w:rsidR="00AF42AB" w:rsidRPr="00DC20C3" w:rsidRDefault="00AF42AB"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30"/>
          <w:szCs w:val="30"/>
          <w:rtl/>
          <w:lang w:bidi="fa-IR"/>
        </w:rPr>
      </w:pPr>
      <w:r w:rsidRPr="00DC20C3">
        <w:rPr>
          <w:rFonts w:ascii="Traditional Arabic" w:hAnsi="Traditional Arabic" w:cs="B Badr" w:hint="cs"/>
          <w:sz w:val="20"/>
          <w:szCs w:val="20"/>
          <w:rtl/>
          <w:lang w:bidi="fa-IR"/>
        </w:rPr>
        <w:t>مُحَمَّدُ بْنُ يَحْيَى عَنْ أَحْمَدَ بْنِ مُحَمَّدٍ عَنِ الْحُسَيْنِ بْنِ سَعِيدٍ عَنْ فَضَالَةَ بْنِ أَيُّوبَ عَنْ رِفَاعَةَ بْنِ مُوسَى قَالَ:</w:t>
      </w:r>
      <w:r w:rsidRPr="00DC20C3">
        <w:rPr>
          <w:rFonts w:ascii="Traditional Arabic" w:hAnsi="Traditional Arabic" w:cs="B Badr" w:hint="cs"/>
          <w:sz w:val="28"/>
          <w:szCs w:val="28"/>
          <w:rtl/>
          <w:lang w:bidi="fa-IR"/>
        </w:rPr>
        <w:t>سَأَلْتُ أَبَا عَبْدِ اللَّهِ</w:t>
      </w:r>
      <w:r w:rsidRPr="00DC20C3">
        <w:rPr>
          <w:rFonts w:ascii="Traditional Arabic" w:hAnsi="Traditional Arabic" w:cs="B Badr" w:hint="cs"/>
          <w:sz w:val="28"/>
          <w:szCs w:val="28"/>
          <w:vertAlign w:val="superscript"/>
          <w:rtl/>
          <w:lang w:bidi="fa-IR"/>
        </w:rPr>
        <w:t xml:space="preserve"> </w:t>
      </w:r>
      <w:r w:rsidRPr="00DC20C3">
        <w:rPr>
          <w:rFonts w:ascii="Traditional Arabic" w:hAnsi="Traditional Arabic" w:cs="B Badr" w:hint="cs"/>
          <w:sz w:val="28"/>
          <w:szCs w:val="28"/>
          <w:rtl/>
          <w:lang w:bidi="fa-IR"/>
        </w:rPr>
        <w:t>عَنِ الْوُضُوءِ فِي الْمَسْجِدِ فَكَرِهَهُ‏ مِنَ ‏الْغَائِطِ وَ الْبَوْلِ.</w:t>
      </w:r>
    </w:p>
    <w:p w14:paraId="45E0B43B" w14:textId="77777777" w:rsidR="00AF42AB" w:rsidRPr="00DC20C3" w:rsidRDefault="00AF42AB" w:rsidP="00F30EE9">
      <w:pPr>
        <w:tabs>
          <w:tab w:val="left" w:pos="1134"/>
        </w:tabs>
        <w:spacing w:before="100" w:beforeAutospacing="1" w:after="100" w:afterAutospacing="1"/>
        <w:jc w:val="both"/>
        <w:rPr>
          <w:rFonts w:ascii="Traditional Arabic" w:hAnsi="Traditional Arabic" w:cs="B Badr"/>
          <w:sz w:val="16"/>
          <w:szCs w:val="16"/>
          <w:rtl/>
        </w:rPr>
      </w:pPr>
      <w:r w:rsidRPr="00F30EE9">
        <w:rPr>
          <w:rFonts w:ascii="Traditional Arabic" w:hAnsi="Traditional Arabic" w:cs="B Badr" w:hint="cs"/>
          <w:sz w:val="16"/>
          <w:szCs w:val="16"/>
          <w:rtl/>
        </w:rPr>
        <w:t>(</w:t>
      </w:r>
      <w:r w:rsidRPr="00F30EE9">
        <w:rPr>
          <w:rFonts w:ascii="Traditional Arabic" w:hAnsi="Traditional Arabic" w:cs="B Badr"/>
          <w:sz w:val="16"/>
          <w:szCs w:val="16"/>
          <w:rtl/>
        </w:rPr>
        <w:t xml:space="preserve">الكافي (ط - الإسلامية)       ج‏3      </w:t>
      </w:r>
      <w:r w:rsidR="00F30EE9">
        <w:rPr>
          <w:rFonts w:ascii="Traditional Arabic" w:hAnsi="Traditional Arabic" w:cs="B Badr" w:hint="cs"/>
          <w:sz w:val="16"/>
          <w:szCs w:val="16"/>
          <w:rtl/>
        </w:rPr>
        <w:t>ص</w:t>
      </w:r>
      <w:r w:rsidRPr="00F30EE9">
        <w:rPr>
          <w:rFonts w:ascii="Traditional Arabic" w:hAnsi="Traditional Arabic" w:cs="B Badr"/>
          <w:sz w:val="16"/>
          <w:szCs w:val="16"/>
          <w:rtl/>
        </w:rPr>
        <w:t xml:space="preserve"> 369     </w:t>
      </w:r>
      <w:r w:rsidR="00F30EE9">
        <w:rPr>
          <w:rFonts w:ascii="Traditional Arabic" w:hAnsi="Traditional Arabic" w:cs="B Badr" w:hint="cs"/>
          <w:sz w:val="16"/>
          <w:szCs w:val="16"/>
          <w:rtl/>
        </w:rPr>
        <w:t xml:space="preserve">   </w:t>
      </w:r>
      <w:r w:rsidRPr="00F30EE9">
        <w:rPr>
          <w:rFonts w:ascii="Traditional Arabic" w:hAnsi="Traditional Arabic" w:cs="B Badr"/>
          <w:sz w:val="16"/>
          <w:szCs w:val="16"/>
          <w:rtl/>
        </w:rPr>
        <w:t xml:space="preserve"> </w:t>
      </w:r>
      <w:r w:rsidRPr="00DC20C3">
        <w:rPr>
          <w:rFonts w:ascii="Traditional Arabic" w:hAnsi="Traditional Arabic" w:cs="B Badr"/>
          <w:sz w:val="16"/>
          <w:szCs w:val="16"/>
          <w:rtl/>
        </w:rPr>
        <w:t xml:space="preserve">بحار الأنوار (ط - بيروت)       ج‏80      </w:t>
      </w:r>
      <w:r w:rsidR="00F30EE9">
        <w:rPr>
          <w:rFonts w:ascii="Traditional Arabic" w:hAnsi="Traditional Arabic" w:cs="B Badr" w:hint="cs"/>
          <w:sz w:val="16"/>
          <w:szCs w:val="16"/>
          <w:rtl/>
        </w:rPr>
        <w:t>ص</w:t>
      </w:r>
      <w:r w:rsidRPr="00DC20C3">
        <w:rPr>
          <w:rFonts w:ascii="Traditional Arabic" w:hAnsi="Traditional Arabic" w:cs="B Badr"/>
          <w:sz w:val="16"/>
          <w:szCs w:val="16"/>
          <w:rtl/>
        </w:rPr>
        <w:t xml:space="preserve"> 350       </w:t>
      </w:r>
    </w:p>
    <w:p w14:paraId="586F10ED" w14:textId="77777777" w:rsidR="000A55C9" w:rsidRPr="00DC20C3" w:rsidRDefault="00AF42AB"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کراهت وضو برای بول وغائط در مسجد ، بهداشت مسجد ، آداب ورود ، منکرات</w:t>
      </w:r>
      <w:r w:rsidRPr="00DC20C3">
        <w:rPr>
          <w:rFonts w:ascii="Traditional Arabic" w:hAnsi="Traditional Arabic" w:cs="B Badr" w:hint="cs"/>
          <w:rtl/>
        </w:rPr>
        <w:t xml:space="preserve"> بهداشتی</w:t>
      </w:r>
      <w:r w:rsidRPr="00DC20C3">
        <w:rPr>
          <w:rFonts w:ascii="Traditional Arabic" w:hAnsi="Traditional Arabic" w:cs="B Badr"/>
          <w:rtl/>
        </w:rPr>
        <w:t xml:space="preserve"> مسجد ، کان باید توالت بیرون مسجد باشد تا فقط وضو در مسجد برای خواب وریح باشد ، خواب در مسجد ،معماري در مسجد- محل وضو در مسجد باشد براي كساني كه با غير بول و غائط وضويشان باطل مي‌شود</w:t>
      </w:r>
      <w:r w:rsidRPr="00DC20C3">
        <w:rPr>
          <w:rFonts w:ascii="Traditional Arabic" w:hAnsi="Traditional Arabic" w:cs="B Badr" w:hint="cs"/>
          <w:rtl/>
        </w:rPr>
        <w:t>،وضو در مسجد، تجدید وضو در مسجد، وضو خانه در مسجد، تجهیزات مسجد، وضو در خانه</w:t>
      </w:r>
    </w:p>
    <w:p w14:paraId="37E9379A" w14:textId="77777777" w:rsidR="000A55C9" w:rsidRPr="00DC20C3" w:rsidRDefault="000A55C9" w:rsidP="00AF2389">
      <w:pPr>
        <w:pStyle w:val="Heading4"/>
        <w:rPr>
          <w:rtl/>
        </w:rPr>
      </w:pPr>
      <w:r w:rsidRPr="00DC20C3">
        <w:rPr>
          <w:rtl/>
        </w:rPr>
        <w:t>رنگ آمیزی مسجد</w:t>
      </w:r>
    </w:p>
    <w:p w14:paraId="0906F12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rPr>
        <w:lastRenderedPageBreak/>
        <w:t xml:space="preserve"> </w:t>
      </w:r>
      <w:r w:rsidRPr="00DC20C3">
        <w:rPr>
          <w:rFonts w:ascii="Traditional Arabic" w:hAnsi="Traditional Arabic" w:cs="B Badr"/>
          <w:b w:val="0"/>
          <w:bCs w:val="0"/>
          <w:sz w:val="20"/>
          <w:szCs w:val="20"/>
          <w:rtl/>
        </w:rPr>
        <w:t>وَ سَأَلْتُهُ</w:t>
      </w:r>
      <w:r w:rsidRPr="00DC20C3">
        <w:rPr>
          <w:rFonts w:ascii="Traditional Arabic" w:hAnsi="Traditional Arabic" w:cs="B Badr"/>
          <w:b w:val="0"/>
          <w:bCs w:val="0"/>
          <w:rtl/>
        </w:rPr>
        <w:t xml:space="preserve"> عَنِ الْمَسْجِدِ يُنْقَشُ فِي قِبْلَتِهِ بِجِصٍّ أَوْ إِصْبَاغٍ قَالَ لَا بَأْسَ</w:t>
      </w:r>
      <w:r w:rsidRPr="00DC20C3">
        <w:rPr>
          <w:rStyle w:val="FootnoteReference"/>
          <w:rFonts w:ascii="Traditional Arabic" w:hAnsi="Traditional Arabic" w:cs="B Badr"/>
          <w:b w:val="0"/>
          <w:bCs w:val="0"/>
          <w:rtl/>
        </w:rPr>
        <w:footnoteReference w:id="72"/>
      </w:r>
    </w:p>
    <w:p w14:paraId="6A5F2A34" w14:textId="77777777" w:rsidR="000A55C9" w:rsidRPr="00DC20C3" w:rsidRDefault="000A55C9" w:rsidP="00F30EE9">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بحار الأنوار (ط - بي</w:t>
      </w:r>
      <w:r w:rsidR="00F30EE9">
        <w:rPr>
          <w:rFonts w:ascii="Traditional Arabic" w:hAnsi="Traditional Arabic" w:cs="B Badr"/>
          <w:b w:val="0"/>
          <w:bCs w:val="0"/>
          <w:sz w:val="16"/>
          <w:szCs w:val="16"/>
          <w:rtl/>
        </w:rPr>
        <w:t xml:space="preserve">روت)       ج‏80       387     </w:t>
      </w:r>
    </w:p>
    <w:p w14:paraId="5FE30B71" w14:textId="77777777" w:rsidR="000A55C9" w:rsidRDefault="000A55C9" w:rsidP="00E24F29">
      <w:pPr>
        <w:pStyle w:val="StyleComplex2Shiraz11pt"/>
        <w:tabs>
          <w:tab w:val="left" w:pos="1134"/>
        </w:tabs>
        <w:spacing w:line="240" w:lineRule="auto"/>
        <w:jc w:val="both"/>
        <w:rPr>
          <w:rFonts w:asciiTheme="minorHAnsi" w:hAnsiTheme="minorHAnsi" w:cs="B Badr"/>
          <w:rtl/>
        </w:rPr>
      </w:pPr>
      <w:r w:rsidRPr="00DC20C3">
        <w:rPr>
          <w:rFonts w:ascii="Traditional Arabic" w:hAnsi="Traditional Arabic" w:cs="B Badr"/>
          <w:rtl/>
        </w:rPr>
        <w:t xml:space="preserve">  معماري مسجد ، نوشتن </w:t>
      </w:r>
      <w:r w:rsidRPr="00DC20C3">
        <w:rPr>
          <w:rFonts w:ascii="Traditional Arabic" w:hAnsi="Traditional Arabic" w:cs="B Badr" w:hint="cs"/>
          <w:rtl/>
        </w:rPr>
        <w:t>در</w:t>
      </w:r>
      <w:r w:rsidRPr="00DC20C3">
        <w:rPr>
          <w:rFonts w:ascii="Traditional Arabic" w:hAnsi="Traditional Arabic" w:cs="B Badr"/>
          <w:rtl/>
        </w:rPr>
        <w:t xml:space="preserve"> مسجد، نقش در مسجد  محراب </w:t>
      </w:r>
      <w:r w:rsidRPr="00DC20C3">
        <w:rPr>
          <w:rFonts w:ascii="Traditional Arabic" w:hAnsi="Traditional Arabic" w:cs="B Badr" w:hint="cs"/>
          <w:rtl/>
        </w:rPr>
        <w:t>، گچ بری، هنر در مسجد، نقاشی در مسجد، مرمت</w:t>
      </w:r>
      <w:r w:rsidR="00E24F29">
        <w:rPr>
          <w:rFonts w:asciiTheme="minorHAnsi" w:hAnsiTheme="minorHAnsi" w:cs="B Badr" w:hint="cs"/>
          <w:rtl/>
        </w:rPr>
        <w:t xml:space="preserve"> </w:t>
      </w:r>
    </w:p>
    <w:p w14:paraId="243AE63D" w14:textId="77777777" w:rsidR="00E24F29" w:rsidRPr="00E24F29" w:rsidRDefault="00E24F29" w:rsidP="00F05178">
      <w:pPr>
        <w:pStyle w:val="StyleComplex2Shiraz11pt"/>
        <w:numPr>
          <w:ilvl w:val="0"/>
          <w:numId w:val="5"/>
        </w:numPr>
        <w:tabs>
          <w:tab w:val="left" w:pos="1134"/>
        </w:tabs>
        <w:spacing w:line="240" w:lineRule="auto"/>
        <w:jc w:val="both"/>
        <w:rPr>
          <w:rFonts w:ascii="Traditional Arabic" w:hAnsi="Traditional Arabic" w:cs="B Badr"/>
          <w:sz w:val="28"/>
          <w:szCs w:val="28"/>
          <w:rtl/>
          <w:lang w:bidi="ar-SA"/>
        </w:rPr>
      </w:pPr>
      <w:r w:rsidRPr="00E24F29">
        <w:rPr>
          <w:rFonts w:asciiTheme="minorHAnsi" w:hAnsiTheme="minorHAnsi" w:cs="B Badr"/>
          <w:rtl/>
        </w:rPr>
        <w:t xml:space="preserve">وَ عَنْ مُحَمَّدِ بْنِ إِسْمَاعِيلَ عَنْ عَبْدِ الرَّحْمَنِ بْنِ أَبِي هَاشِمٍ عَنْ أَبِي خَدِيجَةَ قَالَ: </w:t>
      </w:r>
      <w:r w:rsidRPr="000B50E7">
        <w:rPr>
          <w:rFonts w:ascii="Traditional Arabic" w:hAnsi="Traditional Arabic" w:cs="B Badr"/>
          <w:sz w:val="28"/>
          <w:szCs w:val="28"/>
          <w:rtl/>
          <w:lang w:bidi="ar-SA"/>
        </w:rPr>
        <w:t xml:space="preserve">رَأَيْتُ مَكْتُوباً فِي بَيْتِ أَبِي عَبْدِ اللَّهِ </w:t>
      </w:r>
      <w:r w:rsidR="000B50E7">
        <w:rPr>
          <w:rFonts w:ascii="Traditional Arabic" w:hAnsi="Traditional Arabic" w:cs="B Badr"/>
          <w:sz w:val="28"/>
          <w:szCs w:val="28"/>
          <w:lang w:bidi="ar-SA"/>
        </w:rPr>
        <w:sym w:font="Dorood" w:char="F040"/>
      </w:r>
      <w:r w:rsidR="000B50E7">
        <w:rPr>
          <w:rFonts w:ascii="Traditional Arabic" w:hAnsi="Traditional Arabic" w:cs="B Badr" w:hint="cs"/>
          <w:sz w:val="28"/>
          <w:szCs w:val="28"/>
          <w:rtl/>
          <w:lang w:bidi="ar-SA"/>
        </w:rPr>
        <w:t xml:space="preserve"> </w:t>
      </w:r>
      <w:r w:rsidRPr="000B50E7">
        <w:rPr>
          <w:rFonts w:ascii="Traditional Arabic" w:hAnsi="Traditional Arabic" w:cs="B Badr"/>
          <w:sz w:val="28"/>
          <w:szCs w:val="28"/>
          <w:rtl/>
          <w:lang w:bidi="ar-SA"/>
        </w:rPr>
        <w:t xml:space="preserve">آيَةَ الْكُرْسِيِّ قَدْ أُدِيرَتْ بِالْبَيْتِ </w:t>
      </w:r>
      <w:r w:rsidRPr="00E24F29">
        <w:rPr>
          <w:rFonts w:ascii="Traditional Arabic" w:hAnsi="Traditional Arabic" w:cs="B Badr"/>
          <w:sz w:val="28"/>
          <w:szCs w:val="28"/>
          <w:rtl/>
          <w:lang w:bidi="ar-SA"/>
        </w:rPr>
        <w:t>وَ رَأَيْتُ فِي قِبْلَةِ مَسْجِدِهِ مَكْتُوباً آيَةَ الْكُرْسِيِّ.</w:t>
      </w:r>
    </w:p>
    <w:p w14:paraId="029F7321" w14:textId="77777777" w:rsidR="00E24F29" w:rsidRDefault="00E24F29" w:rsidP="00E24F29">
      <w:pPr>
        <w:pStyle w:val="StyleComplex2Shiraz11pt"/>
        <w:tabs>
          <w:tab w:val="left" w:pos="1134"/>
        </w:tabs>
        <w:spacing w:line="240" w:lineRule="auto"/>
        <w:jc w:val="both"/>
        <w:rPr>
          <w:rFonts w:asciiTheme="minorHAnsi" w:hAnsiTheme="minorHAnsi" w:cs="B Badr"/>
          <w:rtl/>
        </w:rPr>
      </w:pPr>
      <w:r w:rsidRPr="00E24F29">
        <w:rPr>
          <w:rFonts w:asciiTheme="minorHAnsi" w:hAnsiTheme="minorHAnsi" w:cs="B Badr"/>
          <w:rtl/>
        </w:rPr>
        <w:t>وسائل الشيعة، ج‏5، ص: 313</w:t>
      </w:r>
    </w:p>
    <w:p w14:paraId="3A10589C" w14:textId="77777777" w:rsidR="000B50E7" w:rsidRPr="00DC20C3" w:rsidRDefault="000B50E7" w:rsidP="00E24F29">
      <w:pPr>
        <w:pStyle w:val="StyleComplex2Shiraz11pt"/>
        <w:tabs>
          <w:tab w:val="left" w:pos="1134"/>
        </w:tabs>
        <w:spacing w:line="240" w:lineRule="auto"/>
        <w:jc w:val="both"/>
        <w:rPr>
          <w:rFonts w:asciiTheme="minorHAnsi" w:hAnsiTheme="minorHAnsi" w:cs="B Badr"/>
          <w:rtl/>
        </w:rPr>
      </w:pPr>
      <w:r>
        <w:rPr>
          <w:rFonts w:asciiTheme="minorHAnsi" w:hAnsiTheme="minorHAnsi" w:cs="B Badr" w:hint="cs"/>
          <w:rtl/>
        </w:rPr>
        <w:t xml:space="preserve">صاحب وسائل الشیعه در باب نوشته جات در مسجد آورده است، کتیبه در مسجد، نوشتن قرآن در مسجد، قرآن در مسجد، </w:t>
      </w:r>
    </w:p>
    <w:p w14:paraId="2024252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ابْنِ عَبَّاسٍ قَالَ قَالَ رَسُولُ اللَّهِ </w:t>
      </w:r>
      <w:r w:rsidRPr="00DC20C3">
        <w:rPr>
          <w:rFonts w:ascii="Traditional Arabic" w:hAnsi="Traditional Arabic" w:cs="B Badr"/>
          <w:b w:val="0"/>
          <w:bCs w:val="0"/>
          <w:noProof/>
          <w:sz w:val="20"/>
          <w:szCs w:val="20"/>
        </w:rPr>
        <w:drawing>
          <wp:inline distT="0" distB="0" distL="0" distR="0" wp14:anchorId="79F8AB15" wp14:editId="53C83372">
            <wp:extent cx="381000" cy="171450"/>
            <wp:effectExtent l="0" t="0" r="0" b="0"/>
            <wp:docPr id="1886" name="Picture 188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مَا أُمِرْتُ بِتَشْيِيدِ الْمَسَاجِدِ </w:t>
      </w:r>
      <w:r w:rsidRPr="00DC20C3">
        <w:rPr>
          <w:rFonts w:ascii="Traditional Arabic" w:hAnsi="Traditional Arabic" w:cs="B Badr"/>
          <w:b w:val="0"/>
          <w:bCs w:val="0"/>
          <w:sz w:val="20"/>
          <w:szCs w:val="20"/>
          <w:rtl/>
          <w:lang w:bidi="fa-IR"/>
        </w:rPr>
        <w:t>قَالَ ابْنُ عَبَّاسٍ</w:t>
      </w:r>
      <w:r w:rsidRPr="00DC20C3">
        <w:rPr>
          <w:rFonts w:ascii="Traditional Arabic" w:hAnsi="Traditional Arabic" w:cs="B Badr"/>
          <w:b w:val="0"/>
          <w:bCs w:val="0"/>
          <w:rtl/>
          <w:lang w:bidi="fa-IR"/>
        </w:rPr>
        <w:t xml:space="preserve"> لَتُزَخْرِفُنَّهَا كَمَا زَخْرَفَتْ الْيَهُودُ وَالنَّصَارَى</w:t>
      </w:r>
      <w:r w:rsidRPr="00DC20C3">
        <w:rPr>
          <w:rFonts w:ascii="Traditional Arabic" w:hAnsi="Traditional Arabic" w:cs="B Badr" w:hint="cs"/>
          <w:b w:val="0"/>
          <w:bCs w:val="0"/>
          <w:rtl/>
          <w:lang w:bidi="fa-IR"/>
        </w:rPr>
        <w:t xml:space="preserve"> </w:t>
      </w:r>
    </w:p>
    <w:p w14:paraId="7A4B1729" w14:textId="77777777" w:rsidR="005C5433" w:rsidRDefault="005C5433" w:rsidP="005C5433">
      <w:pPr>
        <w:pStyle w:val="StyleComplex2Shiraz11pt"/>
        <w:tabs>
          <w:tab w:val="left" w:pos="1134"/>
        </w:tabs>
        <w:spacing w:line="240" w:lineRule="auto"/>
        <w:jc w:val="both"/>
        <w:rPr>
          <w:rFonts w:ascii="Traditional Arabic" w:hAnsi="Traditional Arabic" w:cs="B Badr"/>
          <w:sz w:val="16"/>
          <w:szCs w:val="16"/>
          <w:rtl/>
        </w:rPr>
      </w:pPr>
      <w:r w:rsidRPr="005C5433">
        <w:rPr>
          <w:rFonts w:ascii="Traditional Arabic" w:hAnsi="Traditional Arabic" w:cs="B Badr"/>
          <w:sz w:val="16"/>
          <w:szCs w:val="16"/>
          <w:rtl/>
          <w:lang w:bidi="ar-SA"/>
        </w:rPr>
        <w:t>سنن أبي داوود : ج 1 ص 122 ح 448 ، السنن الكبرى : ج 2 ص 615 ح 4298 ، المصنّف لعبد الرزّاق : ج 3 ص 152 ح 5127 ، حلية الأولياء : ج 7 ص 313 كلّها عن ابن عبّاس ، كنز العمّال : ج 7 ص 668 ح 20827</w:t>
      </w:r>
      <w:r w:rsidRPr="005C5433">
        <w:rPr>
          <w:rFonts w:ascii="Traditional Arabic" w:hAnsi="Traditional Arabic" w:cs="B Badr"/>
          <w:sz w:val="16"/>
          <w:szCs w:val="16"/>
        </w:rPr>
        <w:t xml:space="preserve"> .</w:t>
      </w:r>
    </w:p>
    <w:p w14:paraId="60C4C47D" w14:textId="6FA3CF0D" w:rsidR="000A55C9" w:rsidRPr="00DC20C3" w:rsidRDefault="000A55C9" w:rsidP="005C5433">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معماري مسجد، معابد و مساجد، بلند سازي مسجد، زينت مسجد</w:t>
      </w:r>
    </w:p>
    <w:p w14:paraId="36070D49" w14:textId="77777777" w:rsidR="00D5704C" w:rsidRPr="00D5704C" w:rsidRDefault="000A55C9" w:rsidP="00F05178">
      <w:pPr>
        <w:pStyle w:val="NormalWeb"/>
        <w:numPr>
          <w:ilvl w:val="0"/>
          <w:numId w:val="5"/>
        </w:numPr>
        <w:tabs>
          <w:tab w:val="left" w:pos="1134"/>
        </w:tabs>
        <w:bidi/>
        <w:jc w:val="both"/>
        <w:rPr>
          <w:rFonts w:cs="B Badr"/>
        </w:rPr>
      </w:pPr>
      <w:r w:rsidRPr="00DC20C3">
        <w:rPr>
          <w:rFonts w:ascii="Traditional Arabic" w:hAnsi="Traditional Arabic" w:cs="B Badr"/>
          <w:sz w:val="18"/>
          <w:szCs w:val="18"/>
          <w:rtl/>
        </w:rPr>
        <w:t>أ</w:t>
      </w:r>
      <w:r w:rsidRPr="00DC20C3">
        <w:rPr>
          <w:rFonts w:ascii="Traditional Arabic" w:hAnsi="Traditional Arabic" w:cs="B Badr" w:hint="cs"/>
          <w:sz w:val="22"/>
          <w:szCs w:val="22"/>
          <w:rtl/>
        </w:rPr>
        <w:t xml:space="preserve"> (نَهَى أَن‏يُسْتَقادَ</w:t>
      </w:r>
      <w:r w:rsidR="00F30EE9">
        <w:rPr>
          <w:rFonts w:ascii="Traditional Arabic" w:hAnsi="Traditional Arabic" w:cs="B Badr" w:hint="cs"/>
          <w:sz w:val="22"/>
          <w:szCs w:val="22"/>
          <w:rtl/>
        </w:rPr>
        <w:t xml:space="preserve"> </w:t>
      </w:r>
      <w:r w:rsidRPr="00DC20C3">
        <w:rPr>
          <w:rFonts w:ascii="Traditional Arabic" w:hAnsi="Traditional Arabic" w:cs="B Badr" w:hint="cs"/>
          <w:sz w:val="22"/>
          <w:szCs w:val="22"/>
          <w:rtl/>
        </w:rPr>
        <w:t>في</w:t>
      </w:r>
      <w:r w:rsidR="00F30EE9">
        <w:rPr>
          <w:rFonts w:ascii="Traditional Arabic" w:hAnsi="Traditional Arabic" w:cs="B Badr" w:hint="cs"/>
          <w:sz w:val="22"/>
          <w:szCs w:val="22"/>
          <w:rtl/>
        </w:rPr>
        <w:t xml:space="preserve"> </w:t>
      </w:r>
      <w:r w:rsidRPr="00DC20C3">
        <w:rPr>
          <w:rFonts w:ascii="Traditional Arabic" w:hAnsi="Traditional Arabic" w:cs="B Badr" w:hint="cs"/>
          <w:sz w:val="22"/>
          <w:szCs w:val="22"/>
          <w:rtl/>
        </w:rPr>
        <w:t>‏المَسْجِدِ)</w:t>
      </w:r>
      <w:r w:rsidRPr="00DC20C3">
        <w:rPr>
          <w:rFonts w:ascii="Traditional Arabic" w:hAnsi="Traditional Arabic" w:cs="B Badr"/>
          <w:sz w:val="22"/>
          <w:szCs w:val="22"/>
          <w:vertAlign w:val="superscript"/>
          <w:rtl/>
        </w:rPr>
        <w:footnoteReference w:id="73"/>
      </w:r>
      <w:r w:rsidR="00F30EE9">
        <w:rPr>
          <w:rFonts w:ascii="Traditional Arabic" w:hAnsi="Traditional Arabic" w:cs="B Badr" w:hint="cs"/>
          <w:sz w:val="30"/>
          <w:szCs w:val="30"/>
          <w:rtl/>
        </w:rPr>
        <w:t xml:space="preserve"> </w:t>
      </w:r>
      <w:r w:rsidRPr="00DC20C3">
        <w:rPr>
          <w:rFonts w:ascii="Traditional Arabic" w:hAnsi="Traditional Arabic" w:cs="B Badr" w:hint="cs"/>
          <w:sz w:val="30"/>
          <w:szCs w:val="30"/>
          <w:rtl/>
        </w:rPr>
        <w:t>أي يُطلَبَ من الحاكم‏ القَوَدُ في المَسْجِدِ؛ احتراماً و صيانةً له مِن أَن يَتَلَوَّثَ بالدَّم، مع ما في ذلك اشتِغالِ النّاس بالنَّظَر إِليه عن العبادة.</w:t>
      </w:r>
    </w:p>
    <w:p w14:paraId="77B2C87F" w14:textId="55764A23" w:rsidR="000A55C9" w:rsidRPr="00DC20C3" w:rsidRDefault="000A55C9" w:rsidP="00D5704C">
      <w:pPr>
        <w:pStyle w:val="Heading5"/>
        <w:rPr>
          <w:rtl/>
        </w:rPr>
      </w:pPr>
      <w:r w:rsidRPr="00DC20C3">
        <w:rPr>
          <w:rFonts w:hint="cs"/>
          <w:rtl/>
        </w:rPr>
        <w:t xml:space="preserve"> (</w:t>
      </w:r>
      <w:r w:rsidRPr="00DC20C3">
        <w:rPr>
          <w:rtl/>
        </w:rPr>
        <w:t xml:space="preserve"> ( 5) سنن أبي داود 4: 167/ 4490، السّنن الكبرى 10: 103</w:t>
      </w:r>
      <w:r w:rsidRPr="00DC20C3">
        <w:rPr>
          <w:rFonts w:hint="cs"/>
          <w:rtl/>
        </w:rPr>
        <w:t>)</w:t>
      </w:r>
    </w:p>
    <w:p w14:paraId="20C2AF38" w14:textId="77777777" w:rsidR="000A55C9" w:rsidRPr="00DC20C3" w:rsidRDefault="00F30EE9" w:rsidP="003E12A5">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مشیده</w:t>
      </w:r>
      <w:r w:rsidR="000A55C9" w:rsidRPr="00DC20C3">
        <w:rPr>
          <w:rFonts w:ascii="Traditional Arabic" w:hAnsi="Traditional Arabic" w:cs="B Badr" w:hint="cs"/>
          <w:sz w:val="24"/>
          <w:szCs w:val="24"/>
          <w:rtl/>
        </w:rPr>
        <w:t xml:space="preserve">: محکم بلند استوار </w:t>
      </w:r>
    </w:p>
    <w:p w14:paraId="67C8AD37" w14:textId="77777777" w:rsidR="000A55C9" w:rsidRPr="00DC20C3" w:rsidRDefault="000A55C9" w:rsidP="00AF2389">
      <w:pPr>
        <w:pStyle w:val="Heading4"/>
        <w:rPr>
          <w:rtl/>
        </w:rPr>
      </w:pPr>
      <w:r w:rsidRPr="00DC20C3">
        <w:rPr>
          <w:rtl/>
        </w:rPr>
        <w:t xml:space="preserve">فصل : آداب </w:t>
      </w:r>
    </w:p>
    <w:p w14:paraId="18AA07D3" w14:textId="77777777" w:rsidR="000A55C9" w:rsidRPr="00DC20C3" w:rsidRDefault="000A55C9" w:rsidP="00AF2389">
      <w:pPr>
        <w:pStyle w:val="Heading4"/>
        <w:rPr>
          <w:rtl/>
        </w:rPr>
      </w:pPr>
      <w:r w:rsidRPr="00DC20C3">
        <w:rPr>
          <w:rtl/>
        </w:rPr>
        <w:t>ملاک رفتن است نه اعمال</w:t>
      </w:r>
      <w:r w:rsidRPr="00DC20C3">
        <w:rPr>
          <w:rFonts w:hint="cs"/>
          <w:rtl/>
        </w:rPr>
        <w:t xml:space="preserve"> مسجد </w:t>
      </w:r>
    </w:p>
    <w:p w14:paraId="4DFAF24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rPr>
        <w:drawing>
          <wp:inline distT="0" distB="0" distL="0" distR="0" wp14:anchorId="426A8F21" wp14:editId="0D01C25A">
            <wp:extent cx="133350" cy="114300"/>
            <wp:effectExtent l="0" t="0" r="0" b="0"/>
            <wp:docPr id="1293" name="Picture 129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مَنْ صَلَّى فِي مَنْزِلِهِ ثُمَّ أَتَى مَسْجِداً مِنْ مَسَاجِدِهِمْ فَصَلَّى فِيهِ خَرَجَ بِحَسَنَاتِهِمْ </w:t>
      </w:r>
    </w:p>
    <w:p w14:paraId="2F2CA831" w14:textId="77777777" w:rsidR="000A55C9" w:rsidRPr="00DC20C3" w:rsidRDefault="000A55C9" w:rsidP="00F30EE9">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تهذيب‏الأحكام     3     270    </w:t>
      </w:r>
    </w:p>
    <w:p w14:paraId="5F3D2DF3" w14:textId="77777777" w:rsidR="000A55C9" w:rsidRPr="00DC20C3" w:rsidRDefault="000A55C9" w:rsidP="000B50E7">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مسجد براي غير نماز ، آداب مسجد، مسجد رفتن موضوعيت دارد، </w:t>
      </w:r>
      <w:r w:rsidR="000B50E7">
        <w:rPr>
          <w:rFonts w:ascii="Traditional Arabic" w:hAnsi="Traditional Arabic" w:cs="B Badr" w:hint="cs"/>
          <w:rtl/>
        </w:rPr>
        <w:t xml:space="preserve">حضور در </w:t>
      </w:r>
      <w:r w:rsidRPr="00DC20C3">
        <w:rPr>
          <w:rFonts w:ascii="Traditional Arabic" w:hAnsi="Traditional Arabic" w:cs="B Badr"/>
          <w:rtl/>
        </w:rPr>
        <w:t xml:space="preserve">مساجد </w:t>
      </w:r>
      <w:r w:rsidR="000B50E7">
        <w:rPr>
          <w:rFonts w:ascii="Traditional Arabic" w:hAnsi="Traditional Arabic" w:cs="B Badr" w:hint="cs"/>
          <w:rtl/>
        </w:rPr>
        <w:t>دیگر مذاهب</w:t>
      </w:r>
      <w:r w:rsidRPr="00DC20C3">
        <w:rPr>
          <w:rFonts w:ascii="Traditional Arabic" w:hAnsi="Traditional Arabic" w:cs="B Badr" w:hint="cs"/>
          <w:rtl/>
        </w:rPr>
        <w:t>، مسجد محل وحدت شیعه و سنی</w:t>
      </w:r>
      <w:r w:rsidR="000B50E7">
        <w:rPr>
          <w:rFonts w:ascii="Traditional Arabic" w:hAnsi="Traditional Arabic" w:cs="B Badr" w:hint="cs"/>
          <w:rtl/>
        </w:rPr>
        <w:t>، تکرار نماز در مسجد</w:t>
      </w:r>
    </w:p>
    <w:p w14:paraId="4918AE6D" w14:textId="77777777" w:rsidR="000A55C9" w:rsidRPr="00DC20C3" w:rsidRDefault="000A55C9" w:rsidP="003E12A5">
      <w:pPr>
        <w:pStyle w:val="a"/>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16"/>
          <w:szCs w:val="16"/>
          <w:rtl/>
          <w:lang w:bidi="fa-IR"/>
        </w:rPr>
        <w:lastRenderedPageBreak/>
        <w:t xml:space="preserve"> و</w:t>
      </w:r>
    </w:p>
    <w:p w14:paraId="52E85BB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سَعِيدِ بْنِ الْمُسَيِّبِ قَالَ حَضَرَ </w:t>
      </w:r>
      <w:r w:rsidRPr="00DC20C3">
        <w:rPr>
          <w:rFonts w:ascii="Traditional Arabic" w:hAnsi="Traditional Arabic" w:cs="B Badr"/>
          <w:b w:val="0"/>
          <w:bCs w:val="0"/>
          <w:rtl/>
          <w:lang w:bidi="fa-IR"/>
        </w:rPr>
        <w:t xml:space="preserve">رَجُلًا مِنْ الْأَنْصَارِ الْمَوْتُ فَقَالَ إِنِّي مُحَدِّثُكُمْ حَدِيثًا مَا أُحَدِّثُكُمُوهُ إِلَّا احْتِسَابًا سَمِعْتُ رَسُولَ اللَّهِ </w:t>
      </w:r>
      <w:r w:rsidRPr="00DC20C3">
        <w:rPr>
          <w:rFonts w:ascii="Traditional Arabic" w:hAnsi="Traditional Arabic" w:cs="B Badr"/>
          <w:b w:val="0"/>
          <w:bCs w:val="0"/>
          <w:noProof/>
        </w:rPr>
        <w:drawing>
          <wp:inline distT="0" distB="0" distL="0" distR="0" wp14:anchorId="1789B69D" wp14:editId="192F5631">
            <wp:extent cx="381000" cy="171450"/>
            <wp:effectExtent l="0" t="0" r="0" b="0"/>
            <wp:docPr id="1859" name="Picture 185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يَقُولُ إِذَا تَوَضَّأَ أَحَدُكُمْ فَأَحْسَنَ الْوُضُوءَ ثُمَّ خَرَجَ إِلَى الصَّلَاةِ لَمْ يَرْفَعْ قَدَمَهُ الْيُمْنَى إِلَّا كَتَبَ اللَّهُ عَزَّ وَجَلَّ لَهُ حَسَنَةً وَلَمْ يَضَعْ قَدَمَهُ الْيُسْرَى إِلَّا حَطَّ اللَّهُ عَزَّ وَجَلَّ عَنْهُ سَيِّئَةً فَلْيُقَرِّبْ أَحَدُكُمْ أَوْ لِيُبَعِّدْ فَإِنْ أَتَى الْمَسْجِدَ فَصَلَّى فِي جَمَاعَةٍ غُفِرَ لَهُ فَإِنْ أَتَى الْمَسْجِدَ وَقَدْ صَلَّوْا بَعْضًا وَبَقِيَ بَعْضٌ صَلَّى مَا أَدْرَكَ وَأَتَمَّ مَا بَقِيَ كَانَ كَذَلِكَ فَإِنْ أَتَى الْمَسْجِدَ وَقَدْ صَلَّوْا فَأَتَمَّ الصَّلَاةَ كَانَ كَذَلِكَ</w:t>
      </w:r>
    </w:p>
    <w:p w14:paraId="37129C2C" w14:textId="77777777" w:rsidR="000A55C9" w:rsidRPr="00AF2389" w:rsidRDefault="000A55C9" w:rsidP="003E12A5">
      <w:pPr>
        <w:pStyle w:val="a"/>
        <w:tabs>
          <w:tab w:val="left" w:pos="1134"/>
        </w:tabs>
        <w:spacing w:line="240" w:lineRule="auto"/>
        <w:rPr>
          <w:rFonts w:ascii="Traditional Arabic" w:hAnsi="Traditional Arabic" w:cs="B Badr"/>
          <w:b w:val="0"/>
          <w:bCs w:val="0"/>
          <w:sz w:val="20"/>
          <w:szCs w:val="20"/>
          <w:rtl/>
          <w:lang w:bidi="fa-IR"/>
        </w:rPr>
      </w:pPr>
      <w:r w:rsidRPr="00AF2389">
        <w:rPr>
          <w:rFonts w:ascii="Traditional Arabic" w:hAnsi="Traditional Arabic" w:cs="B Badr"/>
          <w:b w:val="0"/>
          <w:bCs w:val="0"/>
          <w:sz w:val="20"/>
          <w:szCs w:val="20"/>
          <w:rtl/>
          <w:lang w:bidi="fa-IR"/>
        </w:rPr>
        <w:t>سنن ابی داود 1/136</w:t>
      </w:r>
    </w:p>
    <w:p w14:paraId="5FFE1C06" w14:textId="77777777" w:rsidR="000A55C9" w:rsidRPr="00DC20C3" w:rsidRDefault="00F30EE9" w:rsidP="003E12A5">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sz w:val="24"/>
          <w:szCs w:val="24"/>
          <w:rtl/>
        </w:rPr>
        <w:t xml:space="preserve">  وضو در خانه</w:t>
      </w:r>
      <w:r w:rsidR="000A55C9" w:rsidRPr="00DC20C3">
        <w:rPr>
          <w:rFonts w:ascii="Traditional Arabic" w:hAnsi="Traditional Arabic" w:cs="B Badr"/>
          <w:sz w:val="24"/>
          <w:szCs w:val="24"/>
          <w:rtl/>
        </w:rPr>
        <w:t>، با وضو در راه مسجد، مسجد رفتن اصل است نه جماعت، نماز فردي در مسجد، آداب جماع</w:t>
      </w:r>
      <w:r>
        <w:rPr>
          <w:rFonts w:ascii="Traditional Arabic" w:hAnsi="Traditional Arabic" w:cs="B Badr"/>
          <w:sz w:val="24"/>
          <w:szCs w:val="24"/>
          <w:rtl/>
        </w:rPr>
        <w:t>ت، دوري به مسجد، نزديكي به مسجد، همسایه مسجد، حکایت های مسجد</w:t>
      </w:r>
      <w:r w:rsidR="000A55C9" w:rsidRPr="00DC20C3">
        <w:rPr>
          <w:rFonts w:ascii="Traditional Arabic" w:hAnsi="Traditional Arabic" w:cs="B Badr"/>
          <w:sz w:val="24"/>
          <w:szCs w:val="24"/>
          <w:rtl/>
        </w:rPr>
        <w:t xml:space="preserve">، فضائل مسجد رفتن </w:t>
      </w:r>
    </w:p>
    <w:p w14:paraId="3285FC6E" w14:textId="77777777" w:rsidR="001D0C24" w:rsidRPr="00DC20C3" w:rsidRDefault="001D0C24"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سمعت رسول الله</w:t>
      </w:r>
      <w:r w:rsidRPr="00DC20C3">
        <w:rPr>
          <w:noProof/>
          <w:sz w:val="20"/>
          <w:szCs w:val="20"/>
        </w:rPr>
        <w:drawing>
          <wp:inline distT="0" distB="0" distL="0" distR="0" wp14:anchorId="480A4F45" wp14:editId="4E8FF01E">
            <wp:extent cx="381000" cy="171450"/>
            <wp:effectExtent l="0" t="0" r="0" b="0"/>
            <wp:docPr id="286" name="Picture 28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0"/>
          <w:szCs w:val="20"/>
          <w:rtl/>
          <w:lang w:bidi="fa-IR"/>
        </w:rPr>
        <w:t>يقول</w:t>
      </w:r>
      <w:r w:rsidR="00F30EE9">
        <w:rPr>
          <w:rFonts w:ascii="Traditional Arabic" w:hAnsi="Traditional Arabic" w:cs="B Badr"/>
          <w:sz w:val="28"/>
          <w:szCs w:val="28"/>
          <w:rtl/>
          <w:lang w:bidi="fa-IR"/>
        </w:rPr>
        <w:t xml:space="preserve"> : إذا توضأ أحدكم فأحسن الوضوء</w:t>
      </w:r>
      <w:r w:rsidRPr="00DC20C3">
        <w:rPr>
          <w:rFonts w:ascii="Traditional Arabic" w:hAnsi="Traditional Arabic" w:cs="B Badr"/>
          <w:sz w:val="28"/>
          <w:szCs w:val="28"/>
          <w:rtl/>
          <w:lang w:bidi="fa-IR"/>
        </w:rPr>
        <w:t>، ثم خرج</w:t>
      </w:r>
      <w:r w:rsidR="00F30EE9">
        <w:rPr>
          <w:rFonts w:ascii="Traditional Arabic" w:hAnsi="Traditional Arabic" w:cs="B Badr"/>
          <w:sz w:val="28"/>
          <w:szCs w:val="28"/>
          <w:rtl/>
          <w:lang w:bidi="fa-IR"/>
        </w:rPr>
        <w:t xml:space="preserve"> إلى الصلاة لم يرفع قدمه اليمني، إلا كتب الله عزوجل له حسنة</w:t>
      </w:r>
      <w:r w:rsidRPr="00DC20C3">
        <w:rPr>
          <w:rFonts w:ascii="Traditional Arabic" w:hAnsi="Traditional Arabic" w:cs="B Badr"/>
          <w:sz w:val="28"/>
          <w:szCs w:val="28"/>
          <w:rtl/>
          <w:lang w:bidi="fa-IR"/>
        </w:rPr>
        <w:t>، ولم يضع قدمه ال</w:t>
      </w:r>
      <w:r w:rsidR="00F30EE9">
        <w:rPr>
          <w:rFonts w:ascii="Traditional Arabic" w:hAnsi="Traditional Arabic" w:cs="B Badr"/>
          <w:sz w:val="28"/>
          <w:szCs w:val="28"/>
          <w:rtl/>
          <w:lang w:bidi="fa-IR"/>
        </w:rPr>
        <w:t>يسرى إلا حط الله عزوجل عنه سيئة، فليقرب أحدكم أو ليبعد</w:t>
      </w:r>
      <w:r w:rsidRPr="00DC20C3">
        <w:rPr>
          <w:rFonts w:ascii="Traditional Arabic" w:hAnsi="Traditional Arabic" w:cs="B Badr"/>
          <w:sz w:val="28"/>
          <w:szCs w:val="28"/>
          <w:rtl/>
          <w:lang w:bidi="fa-IR"/>
        </w:rPr>
        <w:t xml:space="preserve">، فان </w:t>
      </w:r>
      <w:r w:rsidR="00F30EE9">
        <w:rPr>
          <w:rFonts w:ascii="Traditional Arabic" w:hAnsi="Traditional Arabic" w:cs="B Badr"/>
          <w:sz w:val="28"/>
          <w:szCs w:val="28"/>
          <w:rtl/>
          <w:lang w:bidi="fa-IR"/>
        </w:rPr>
        <w:t>أتى المسجد فصلى في جماعة غفر له</w:t>
      </w:r>
      <w:r w:rsidRPr="00DC20C3">
        <w:rPr>
          <w:rFonts w:ascii="Traditional Arabic" w:hAnsi="Traditional Arabic" w:cs="B Badr"/>
          <w:sz w:val="28"/>
          <w:szCs w:val="28"/>
          <w:rtl/>
          <w:lang w:bidi="fa-IR"/>
        </w:rPr>
        <w:t>، فان أت</w:t>
      </w:r>
      <w:r w:rsidR="00F30EE9">
        <w:rPr>
          <w:rFonts w:ascii="Traditional Arabic" w:hAnsi="Traditional Arabic" w:cs="B Badr"/>
          <w:sz w:val="28"/>
          <w:szCs w:val="28"/>
          <w:rtl/>
          <w:lang w:bidi="fa-IR"/>
        </w:rPr>
        <w:t>ى المسجد وقد صلوا بعضا وبقي بعض</w:t>
      </w:r>
      <w:r w:rsidRPr="00DC20C3">
        <w:rPr>
          <w:rFonts w:ascii="Traditional Arabic" w:hAnsi="Traditional Arabic" w:cs="B Badr"/>
          <w:sz w:val="28"/>
          <w:szCs w:val="28"/>
          <w:rtl/>
          <w:lang w:bidi="fa-IR"/>
        </w:rPr>
        <w:t>، صلى ما أدرك وأتم ما بقي كان ذلك ، فان أتى المسجد وقد صلوا فأقم الصلاة كان كذلك</w:t>
      </w:r>
    </w:p>
    <w:p w14:paraId="5931D12A" w14:textId="77777777" w:rsidR="001D0C24" w:rsidRPr="00AF2389" w:rsidRDefault="001D0C24" w:rsidP="003E12A5">
      <w:pPr>
        <w:tabs>
          <w:tab w:val="left" w:pos="1134"/>
        </w:tabs>
        <w:jc w:val="both"/>
        <w:rPr>
          <w:rFonts w:ascii="Traditional Arabic" w:hAnsi="Traditional Arabic" w:cs="B Badr"/>
          <w:sz w:val="20"/>
          <w:szCs w:val="20"/>
          <w:rtl/>
          <w:lang w:bidi="fa-IR"/>
        </w:rPr>
      </w:pPr>
      <w:r w:rsidRPr="00AF2389">
        <w:rPr>
          <w:rFonts w:ascii="Traditional Arabic" w:hAnsi="Traditional Arabic" w:cs="B Badr"/>
          <w:sz w:val="20"/>
          <w:szCs w:val="20"/>
          <w:rtl/>
          <w:lang w:bidi="fa-IR"/>
        </w:rPr>
        <w:t>كنزالعمال 7/296</w:t>
      </w:r>
    </w:p>
    <w:p w14:paraId="673223DA" w14:textId="77777777" w:rsidR="001D0C24" w:rsidRPr="00DC20C3" w:rsidRDefault="001D0C24"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آداب فراد</w:t>
      </w:r>
      <w:r w:rsidRPr="00DC20C3">
        <w:rPr>
          <w:rFonts w:ascii="Traditional Arabic" w:hAnsi="Traditional Arabic" w:cs="B Badr" w:hint="cs"/>
          <w:sz w:val="24"/>
          <w:szCs w:val="24"/>
          <w:rtl/>
        </w:rPr>
        <w:t>ی</w:t>
      </w:r>
      <w:r w:rsidRPr="00DC20C3">
        <w:rPr>
          <w:rFonts w:ascii="Traditional Arabic" w:hAnsi="Traditional Arabic" w:cs="B Badr"/>
          <w:sz w:val="24"/>
          <w:szCs w:val="24"/>
          <w:rtl/>
        </w:rPr>
        <w:t xml:space="preserve"> بعد از جماعت در مسجد</w:t>
      </w:r>
    </w:p>
    <w:p w14:paraId="09965C1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عُمَرَ بْنِ يَزِيدَ قَالَ قُلْتُ لِأَبِي عَبْدِ اللَّهِ</w:t>
      </w:r>
      <w:r w:rsidRPr="00DC20C3">
        <w:rPr>
          <w:rFonts w:ascii="Traditional Arabic" w:hAnsi="Traditional Arabic" w:cs="B Badr"/>
          <w:b w:val="0"/>
          <w:bCs w:val="0"/>
          <w:noProof/>
        </w:rPr>
        <w:drawing>
          <wp:inline distT="0" distB="0" distL="0" distR="0" wp14:anchorId="02FB97E1" wp14:editId="08FE3236">
            <wp:extent cx="133350" cy="114300"/>
            <wp:effectExtent l="0" t="0" r="0" b="0"/>
            <wp:docPr id="1294" name="Picture 129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أَكُونُ مَعَ هَؤُلَاءِ وَ أَنْصَرِفُ مِنْ عِنْدِهِمْ عِنْدَ الْمَغْرِبِ فَأَمُرُّ بِالْمَسَاجِدِ فَأُقِيمَتِ الصَّلَاةُ فَإِنْ أَنَا نَزَلْتُ أُصَلِّي مَعَهُمْ لَمْ أَتَمَكَّنْ مِنَ الْأَذَانِ وَ الْإِقَامَةِ وَ افْتِتَاحِ الصَّلَاةِ فَقَالَ ائْتِ مَنْزِلَكَ وَ انْزِعْ ثِيَابَكَ وَ إِنْ أَرَدْتَ أَنْ تَتَوَضَّأَ فَتَوَضَّأْ وَ صَلِّ فَإِنَّكَ فِي وَقْتٍ إِلَى رُبُعِ اللَّيْلِ </w:t>
      </w:r>
    </w:p>
    <w:p w14:paraId="68583F96" w14:textId="77777777" w:rsidR="000A55C9" w:rsidRPr="00DC20C3" w:rsidRDefault="000A55C9" w:rsidP="00F30EE9">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تهذيب‏الأحكام     </w:t>
      </w:r>
      <w:r w:rsidR="00F30EE9">
        <w:rPr>
          <w:rFonts w:ascii="Traditional Arabic" w:hAnsi="Traditional Arabic" w:cs="B Badr" w:hint="cs"/>
          <w:b w:val="0"/>
          <w:bCs w:val="0"/>
          <w:sz w:val="16"/>
          <w:szCs w:val="16"/>
          <w:rtl/>
          <w:lang w:bidi="fa-IR"/>
        </w:rPr>
        <w:t>ج</w:t>
      </w:r>
      <w:r w:rsidRPr="00DC20C3">
        <w:rPr>
          <w:rFonts w:ascii="Traditional Arabic" w:hAnsi="Traditional Arabic" w:cs="B Badr"/>
          <w:b w:val="0"/>
          <w:bCs w:val="0"/>
          <w:sz w:val="16"/>
          <w:szCs w:val="16"/>
          <w:rtl/>
          <w:lang w:bidi="fa-IR"/>
        </w:rPr>
        <w:t xml:space="preserve">2    </w:t>
      </w:r>
      <w:r w:rsidR="00F30EE9">
        <w:rPr>
          <w:rFonts w:ascii="Traditional Arabic" w:hAnsi="Traditional Arabic" w:cs="B Badr" w:hint="cs"/>
          <w:b w:val="0"/>
          <w:bCs w:val="0"/>
          <w:sz w:val="16"/>
          <w:szCs w:val="16"/>
          <w:rtl/>
          <w:lang w:bidi="fa-IR"/>
        </w:rPr>
        <w:t>ص</w:t>
      </w:r>
      <w:r w:rsidRPr="00DC20C3">
        <w:rPr>
          <w:rFonts w:ascii="Traditional Arabic" w:hAnsi="Traditional Arabic" w:cs="B Badr"/>
          <w:b w:val="0"/>
          <w:bCs w:val="0"/>
          <w:sz w:val="16"/>
          <w:szCs w:val="16"/>
          <w:rtl/>
          <w:lang w:bidi="fa-IR"/>
        </w:rPr>
        <w:t xml:space="preserve"> 30    </w:t>
      </w:r>
    </w:p>
    <w:p w14:paraId="1C8C5E26"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اذان و مسجد</w:t>
      </w:r>
      <w:r w:rsidR="00292E1F" w:rsidRPr="00DC20C3">
        <w:rPr>
          <w:rFonts w:ascii="Traditional Arabic" w:hAnsi="Traditional Arabic" w:cs="B Badr" w:hint="cs"/>
          <w:sz w:val="24"/>
          <w:szCs w:val="24"/>
          <w:rtl/>
        </w:rPr>
        <w:t xml:space="preserve">، مسجد اهل سنت، </w:t>
      </w:r>
    </w:p>
    <w:p w14:paraId="5004868F" w14:textId="77777777" w:rsidR="000A55C9" w:rsidRPr="00DC20C3" w:rsidRDefault="000A55C9" w:rsidP="00AF2389">
      <w:pPr>
        <w:pStyle w:val="Heading4"/>
        <w:rPr>
          <w:rtl/>
        </w:rPr>
      </w:pPr>
      <w:r w:rsidRPr="00DC20C3">
        <w:rPr>
          <w:rtl/>
        </w:rPr>
        <w:t>آداب</w:t>
      </w:r>
      <w:r w:rsidRPr="00DC20C3">
        <w:rPr>
          <w:rFonts w:hint="cs"/>
          <w:rtl/>
        </w:rPr>
        <w:t>(</w:t>
      </w:r>
      <w:r w:rsidRPr="00DC20C3">
        <w:rPr>
          <w:rtl/>
        </w:rPr>
        <w:t xml:space="preserve"> خروج</w:t>
      </w:r>
      <w:r w:rsidRPr="00DC20C3">
        <w:rPr>
          <w:rFonts w:hint="cs"/>
          <w:rtl/>
        </w:rPr>
        <w:t>)</w:t>
      </w:r>
    </w:p>
    <w:p w14:paraId="58AB02F9" w14:textId="77777777" w:rsidR="000A55C9" w:rsidRPr="00DC20C3" w:rsidRDefault="000A55C9" w:rsidP="00AF2389">
      <w:pPr>
        <w:pStyle w:val="Heading4"/>
        <w:rPr>
          <w:rtl/>
        </w:rPr>
      </w:pPr>
      <w:r w:rsidRPr="00DC20C3">
        <w:rPr>
          <w:rFonts w:hint="cs"/>
          <w:rtl/>
        </w:rPr>
        <w:t xml:space="preserve">خروج </w:t>
      </w:r>
      <w:r w:rsidR="00683F4D">
        <w:rPr>
          <w:rFonts w:hint="cs"/>
          <w:rtl/>
        </w:rPr>
        <w:t xml:space="preserve">با عجله و </w:t>
      </w:r>
      <w:r w:rsidRPr="00DC20C3">
        <w:rPr>
          <w:rFonts w:hint="cs"/>
          <w:rtl/>
        </w:rPr>
        <w:t>زودهنگام از مسجد</w:t>
      </w:r>
      <w:r w:rsidR="00683F4D">
        <w:rPr>
          <w:rFonts w:hint="cs"/>
          <w:rtl/>
        </w:rPr>
        <w:t xml:space="preserve"> </w:t>
      </w:r>
    </w:p>
    <w:p w14:paraId="339E014B" w14:textId="6B252CEE"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قَالَ رَسُولُ اللَّهِ</w:t>
      </w:r>
      <w:r w:rsidRPr="00DC20C3">
        <w:rPr>
          <w:rFonts w:ascii="Traditional Arabic" w:hAnsi="Traditional Arabic" w:cs="B Badr"/>
          <w:b w:val="0"/>
          <w:bCs w:val="0"/>
          <w:noProof/>
          <w:sz w:val="16"/>
          <w:szCs w:val="16"/>
        </w:rPr>
        <w:drawing>
          <wp:inline distT="0" distB="0" distL="0" distR="0" wp14:anchorId="1AD90030" wp14:editId="11E8EF3F">
            <wp:extent cx="171450" cy="152400"/>
            <wp:effectExtent l="0" t="0" r="0" b="0"/>
            <wp:docPr id="1961" name="Picture 196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AF2389">
        <w:rPr>
          <w:rFonts w:ascii="Traditional Arabic" w:hAnsi="Traditional Arabic" w:cs="B Badr" w:hint="cs"/>
          <w:b w:val="0"/>
          <w:bCs w:val="0"/>
          <w:sz w:val="16"/>
          <w:szCs w:val="16"/>
          <w:rtl/>
          <w:lang w:bidi="fa-IR"/>
        </w:rPr>
        <w:t xml:space="preserve"> </w:t>
      </w:r>
      <w:r w:rsidRPr="00DC20C3">
        <w:rPr>
          <w:rFonts w:ascii="Traditional Arabic" w:hAnsi="Traditional Arabic" w:cs="B Badr"/>
          <w:b w:val="0"/>
          <w:bCs w:val="0"/>
          <w:rtl/>
        </w:rPr>
        <w:t xml:space="preserve">عِشْرُونَ خَصْلَةً تُورِثُ الْفَقْرَ ِ وَ تَعْجِيلُ الْخُرُوجِ مِنَ الْمَسْجِدِ </w:t>
      </w:r>
    </w:p>
    <w:p w14:paraId="691BD119" w14:textId="77777777" w:rsidR="00E452DD" w:rsidRDefault="00E452DD" w:rsidP="00E452DD">
      <w:pPr>
        <w:pStyle w:val="StyleComplex2Shiraz11pt"/>
        <w:tabs>
          <w:tab w:val="left" w:pos="1134"/>
        </w:tabs>
        <w:spacing w:line="240" w:lineRule="auto"/>
        <w:jc w:val="both"/>
        <w:rPr>
          <w:rFonts w:ascii="Traditional Arabic" w:hAnsi="Traditional Arabic" w:cs="B Badr"/>
          <w:sz w:val="16"/>
          <w:szCs w:val="16"/>
          <w:rtl/>
        </w:rPr>
      </w:pPr>
      <w:r w:rsidRPr="00E452DD">
        <w:rPr>
          <w:rFonts w:ascii="Traditional Arabic" w:hAnsi="Traditional Arabic" w:cs="B Badr"/>
          <w:sz w:val="16"/>
          <w:szCs w:val="16"/>
          <w:rtl/>
          <w:lang w:bidi="ar-SA"/>
        </w:rPr>
        <w:t>جامع الأخبار: ص 343 ح 951 ، بحار الأنوار: ج 76 ص 315 ح 2</w:t>
      </w:r>
      <w:r w:rsidRPr="00E452DD">
        <w:rPr>
          <w:rFonts w:ascii="Traditional Arabic" w:hAnsi="Traditional Arabic" w:cs="B Badr"/>
          <w:sz w:val="16"/>
          <w:szCs w:val="16"/>
        </w:rPr>
        <w:t xml:space="preserve"> .</w:t>
      </w:r>
    </w:p>
    <w:p w14:paraId="737EFC3B" w14:textId="5EEA99D1" w:rsidR="000A55C9" w:rsidRPr="00DC20C3" w:rsidRDefault="000A55C9" w:rsidP="00E452DD">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حاجات دنیائی در مسجد، مسجد و اقتصاد، آثار مسجد در دنيا، آداب خروج، مسجد و روزي </w:t>
      </w:r>
      <w:r w:rsidRPr="00DC20C3">
        <w:rPr>
          <w:rFonts w:ascii="Traditional Arabic" w:hAnsi="Traditional Arabic" w:cs="B Badr" w:hint="cs"/>
          <w:sz w:val="24"/>
          <w:szCs w:val="24"/>
          <w:rtl/>
        </w:rPr>
        <w:t xml:space="preserve">، منکرات رفتاری مسجد </w:t>
      </w:r>
    </w:p>
    <w:p w14:paraId="699F4F8E" w14:textId="18F84DE3"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عَنِ النَّبِيِّ</w:t>
      </w:r>
      <w:r w:rsidRPr="00DC20C3">
        <w:rPr>
          <w:rFonts w:ascii="Traditional Arabic" w:hAnsi="Traditional Arabic" w:cs="B Badr"/>
          <w:b w:val="0"/>
          <w:bCs w:val="0"/>
          <w:noProof/>
          <w:sz w:val="16"/>
          <w:szCs w:val="16"/>
        </w:rPr>
        <w:drawing>
          <wp:inline distT="0" distB="0" distL="0" distR="0" wp14:anchorId="302F08DC" wp14:editId="1773AE43">
            <wp:extent cx="171450" cy="152400"/>
            <wp:effectExtent l="0" t="0" r="0" b="0"/>
            <wp:docPr id="1960" name="Picture 196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AF2389">
        <w:rPr>
          <w:rFonts w:ascii="Traditional Arabic" w:hAnsi="Traditional Arabic" w:cs="B Badr" w:hint="cs"/>
          <w:b w:val="0"/>
          <w:bCs w:val="0"/>
          <w:sz w:val="16"/>
          <w:szCs w:val="16"/>
          <w:rtl/>
          <w:lang w:bidi="fa-IR"/>
        </w:rPr>
        <w:t xml:space="preserve"> </w:t>
      </w:r>
      <w:r w:rsidRPr="00AF2389">
        <w:rPr>
          <w:rFonts w:ascii="Traditional Arabic" w:hAnsi="Traditional Arabic" w:cs="B Badr"/>
          <w:b w:val="0"/>
          <w:bCs w:val="0"/>
          <w:rtl/>
        </w:rPr>
        <w:t>أ</w:t>
      </w:r>
      <w:r w:rsidRPr="00DC20C3">
        <w:rPr>
          <w:rFonts w:ascii="Traditional Arabic" w:hAnsi="Traditional Arabic" w:cs="B Badr"/>
          <w:b w:val="0"/>
          <w:bCs w:val="0"/>
          <w:rtl/>
        </w:rPr>
        <w:t xml:space="preserve">نَّهُ قَالَ الْفَقْرُ مِنْ خَمْسَةٍ وَ عِشْرِينَ شَيْئاً .....وَ الْخُرُوجِ مِنَ الْمَسْجِدِ سَرِيعاً </w:t>
      </w:r>
    </w:p>
    <w:p w14:paraId="1FBBD8A0"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بحار الانوار76/315</w:t>
      </w:r>
    </w:p>
    <w:p w14:paraId="04722408"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آداب خروج، مسجد و روزي، مسجد و اقتصاد</w:t>
      </w:r>
      <w:r w:rsidR="007A6D4C" w:rsidRPr="00DC20C3">
        <w:rPr>
          <w:rFonts w:ascii="Traditional Arabic" w:hAnsi="Traditional Arabic" w:cs="B Badr" w:hint="cs"/>
          <w:sz w:val="24"/>
          <w:szCs w:val="24"/>
          <w:rtl/>
        </w:rPr>
        <w:t>، منکرات خروج</w:t>
      </w:r>
      <w:r w:rsidRPr="00DC20C3">
        <w:rPr>
          <w:rFonts w:ascii="Traditional Arabic" w:hAnsi="Traditional Arabic" w:cs="B Badr"/>
          <w:sz w:val="24"/>
          <w:szCs w:val="24"/>
          <w:rtl/>
        </w:rPr>
        <w:t xml:space="preserve"> </w:t>
      </w:r>
    </w:p>
    <w:p w14:paraId="29DCF956" w14:textId="77777777" w:rsidR="000A55C9" w:rsidRPr="00DC20C3" w:rsidRDefault="000A55C9" w:rsidP="00AF2389">
      <w:pPr>
        <w:pStyle w:val="Heading4"/>
        <w:rPr>
          <w:rtl/>
        </w:rPr>
      </w:pPr>
      <w:r w:rsidRPr="00DC20C3">
        <w:rPr>
          <w:rtl/>
        </w:rPr>
        <w:t xml:space="preserve">آداب خروج </w:t>
      </w:r>
    </w:p>
    <w:p w14:paraId="1D56151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lastRenderedPageBreak/>
        <w:t xml:space="preserve"> عَنْ عَبْدِ الرَّحْمَنِ بْنِ سَابِطٍ قَالَلَمَّا أَرَادَ رَسُولُ اللَّهِ</w:t>
      </w:r>
      <w:r w:rsidRPr="00DC20C3">
        <w:rPr>
          <w:rFonts w:ascii="Traditional Arabic" w:hAnsi="Traditional Arabic" w:cs="B Badr"/>
          <w:b w:val="0"/>
          <w:bCs w:val="0"/>
          <w:noProof/>
          <w:sz w:val="20"/>
          <w:szCs w:val="20"/>
        </w:rPr>
        <w:drawing>
          <wp:inline distT="0" distB="0" distL="0" distR="0" wp14:anchorId="4BF1035D" wp14:editId="781ADFC2">
            <wp:extent cx="171450" cy="152400"/>
            <wp:effectExtent l="0" t="0" r="0" b="0"/>
            <wp:docPr id="1903" name="Picture 190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20"/>
          <w:szCs w:val="20"/>
          <w:rtl/>
        </w:rPr>
        <w:t>أَنْ</w:t>
      </w:r>
      <w:r w:rsidRPr="00DC20C3">
        <w:rPr>
          <w:rFonts w:ascii="Traditional Arabic" w:hAnsi="Traditional Arabic" w:cs="B Badr"/>
          <w:b w:val="0"/>
          <w:bCs w:val="0"/>
          <w:rtl/>
        </w:rPr>
        <w:t xml:space="preserve"> يَنْطَلِقَ إِلَى الْمَدِينَةِ اسْتَلَمَ الْحَجَرَ وَ قَامَ وَسَطَ الْمَسْجِدِ وَ الْتَفَتَ إِلَى الْبَيْتِ فَقَالَ إِنِّي لَأَعْلَمُ مَا وَضَعَ اللَّهُ فِي الْأَرْضِ بَيْتاً أَحَبَّ إِلَيْهِ مِنْكَ وَ مَا فِي الْأَرْضِ بَلَدٌ أَحَبَّ إِلَيْهِ مِنْكَ وَ مَا خَرَجْتُ عَنْكَ رَغْبَةً وَ لَكِنَّ الَّذِينَ كَفَرُوا هُمْ أَخْرَجُونِي‏</w:t>
      </w:r>
    </w:p>
    <w:p w14:paraId="0A73B35A"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Pr>
      </w:pPr>
      <w:r w:rsidRPr="00DC20C3">
        <w:rPr>
          <w:rFonts w:ascii="Traditional Arabic" w:hAnsi="Traditional Arabic" w:cs="B Badr"/>
          <w:b w:val="0"/>
          <w:bCs w:val="0"/>
          <w:sz w:val="16"/>
          <w:szCs w:val="16"/>
          <w:rtl/>
        </w:rPr>
        <w:t>بحار الانوار 60/229</w:t>
      </w:r>
    </w:p>
    <w:p w14:paraId="13B44CAE"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محبوب پيامبر، كراهت خروج بي دليل از مسجد، آداب مسجد، هجرت از مسجد ، مساجد خاص ، اخراج از مسجد </w:t>
      </w:r>
    </w:p>
    <w:p w14:paraId="06EE5F8B" w14:textId="77777777" w:rsidR="005406AA" w:rsidRPr="00DC20C3" w:rsidRDefault="000A55C9" w:rsidP="00F05178">
      <w:pPr>
        <w:pStyle w:val="NormalWeb"/>
        <w:numPr>
          <w:ilvl w:val="0"/>
          <w:numId w:val="5"/>
        </w:numPr>
        <w:tabs>
          <w:tab w:val="left" w:pos="1134"/>
        </w:tabs>
        <w:bidi/>
        <w:jc w:val="both"/>
        <w:rPr>
          <w:rFonts w:cs="B Badr"/>
          <w:rtl/>
          <w:lang w:bidi="ar-SA"/>
        </w:rPr>
      </w:pPr>
      <w:r w:rsidRPr="00DC20C3">
        <w:rPr>
          <w:rFonts w:cs="B Badr" w:hint="cs"/>
          <w:rtl/>
        </w:rPr>
        <w:t xml:space="preserve">لِقَوْلِ رَسُولِ اللَّهِ </w:t>
      </w:r>
      <w:r w:rsidR="003548A3" w:rsidRPr="00DC20C3">
        <w:rPr>
          <w:rFonts w:cs="B Badr" w:hint="cs"/>
        </w:rPr>
        <w:sym w:font="Dorood" w:char="F05D"/>
      </w:r>
      <w:r w:rsidRPr="00DC20C3">
        <w:rPr>
          <w:rFonts w:cs="B Badr" w:hint="cs"/>
          <w:rtl/>
        </w:rPr>
        <w:t xml:space="preserve">  لِعَائِشَةَ ... </w:t>
      </w:r>
      <w:r w:rsidRPr="00DC20C3">
        <w:rPr>
          <w:rFonts w:ascii="Traditional Arabic" w:hAnsi="Traditional Arabic" w:cs="B Badr" w:hint="cs"/>
          <w:sz w:val="28"/>
          <w:szCs w:val="28"/>
          <w:rtl/>
          <w:lang w:bidi="ar-SA"/>
        </w:rPr>
        <w:t>وَ عَلَيْكَ بِصَلَاةِ اللَّيْلِ وَ طُولِ الْقُنُوتِ وَ كَثْرَةِ الطَّوَافِ وَ أَقْلِلِ الْخُرُوجَ مِنَ الْمَسْجِدِ فَإِنَّ النَّظَرَ إِلَى الْكَعْبَةِ عِبَادَةٌ وَ لَا يَزَالُ الْمَرْءُ فِي‏ صَلَاةٍ مَا دَامَ‏ يَنْتَظِرُهَا كَذَا</w:t>
      </w:r>
    </w:p>
    <w:p w14:paraId="01D4110C" w14:textId="77777777" w:rsidR="000A55C9" w:rsidRPr="00DC20C3" w:rsidRDefault="000A55C9" w:rsidP="003E12A5">
      <w:pPr>
        <w:pStyle w:val="NormalWeb"/>
        <w:tabs>
          <w:tab w:val="left" w:pos="1134"/>
        </w:tabs>
        <w:bidi/>
        <w:jc w:val="both"/>
        <w:rPr>
          <w:rFonts w:cs="B Badr"/>
          <w:sz w:val="18"/>
          <w:szCs w:val="18"/>
          <w:rtl/>
        </w:rPr>
      </w:pPr>
      <w:r w:rsidRPr="00DC20C3">
        <w:rPr>
          <w:rFonts w:cs="B Badr" w:hint="cs"/>
          <w:sz w:val="18"/>
          <w:szCs w:val="18"/>
          <w:rtl/>
        </w:rPr>
        <w:t>بحار الأنوار (ط - بيروت)، ج‏96، ص: 346</w:t>
      </w:r>
    </w:p>
    <w:p w14:paraId="3F9E99A7" w14:textId="77777777" w:rsidR="000A55C9" w:rsidRPr="00DC20C3" w:rsidRDefault="000A55C9" w:rsidP="003E12A5">
      <w:pPr>
        <w:pStyle w:val="NormalWeb"/>
        <w:tabs>
          <w:tab w:val="left" w:pos="1134"/>
        </w:tabs>
        <w:bidi/>
        <w:jc w:val="both"/>
        <w:rPr>
          <w:rFonts w:cs="B Badr"/>
          <w:sz w:val="18"/>
          <w:szCs w:val="18"/>
          <w:rtl/>
        </w:rPr>
      </w:pPr>
      <w:r w:rsidRPr="00DC20C3">
        <w:rPr>
          <w:rFonts w:cs="B Badr" w:hint="cs"/>
          <w:sz w:val="18"/>
          <w:szCs w:val="18"/>
          <w:rtl/>
        </w:rPr>
        <w:t>زن و مسجد، آداب خروج</w:t>
      </w:r>
      <w:r w:rsidR="00E21F59">
        <w:rPr>
          <w:rFonts w:cs="B Badr" w:hint="cs"/>
          <w:sz w:val="18"/>
          <w:szCs w:val="18"/>
          <w:rtl/>
        </w:rPr>
        <w:t xml:space="preserve">، حضور زن در مسجد، مسجد خاص، انتظار در مسجد، </w:t>
      </w:r>
    </w:p>
    <w:p w14:paraId="42798086" w14:textId="77777777" w:rsidR="005406AA" w:rsidRPr="00DC20C3" w:rsidRDefault="005406AA" w:rsidP="00F05178">
      <w:pPr>
        <w:pStyle w:val="ListParagraph"/>
        <w:numPr>
          <w:ilvl w:val="0"/>
          <w:numId w:val="5"/>
        </w:numPr>
        <w:tabs>
          <w:tab w:val="left" w:pos="1134"/>
        </w:tabs>
        <w:autoSpaceDE w:val="0"/>
        <w:autoSpaceDN w:val="0"/>
        <w:adjustRightInd w:val="0"/>
        <w:jc w:val="both"/>
        <w:rPr>
          <w:rFonts w:cs="B Badr"/>
          <w:sz w:val="18"/>
          <w:szCs w:val="18"/>
          <w:rtl/>
        </w:rPr>
      </w:pPr>
      <w:r w:rsidRPr="00DC20C3">
        <w:rPr>
          <w:rFonts w:cs="B Badr"/>
          <w:rtl/>
          <w:lang w:bidi="fa-IR"/>
        </w:rPr>
        <w:t>حَدَّثَنَا عَبْدُ الرَّحْمَنِ بْنُ إِبْرَاهِيمَ الدِّمَشْقِيُّ، حَدَّثَنَا ابْنُ أَبِي فُدَيْكٍ، حَدَّثَنِي هَارُونُ بْنُ هَارُونَ، عَنْ الْأَعْرَجِ</w:t>
      </w:r>
      <w:r w:rsidRPr="00DC20C3">
        <w:rPr>
          <w:rFonts w:cs="B Badr" w:hint="cs"/>
          <w:rtl/>
          <w:lang w:bidi="fa-IR"/>
        </w:rPr>
        <w:t xml:space="preserve"> </w:t>
      </w:r>
      <w:r w:rsidRPr="00DC20C3">
        <w:rPr>
          <w:rFonts w:cs="B Badr"/>
          <w:rtl/>
          <w:lang w:bidi="fa-IR"/>
        </w:rPr>
        <w:t xml:space="preserve">عَنْ أَبِي هُرَيْرَةَ، أَنَّ النَّبِيَّ </w:t>
      </w:r>
      <w:r w:rsidR="003548A3" w:rsidRPr="00DC20C3">
        <w:rPr>
          <w:lang w:bidi="fa-IR"/>
        </w:rPr>
        <w:sym w:font="Dorood" w:char="F05D"/>
      </w:r>
      <w:r w:rsidR="003548A3" w:rsidRPr="00DC20C3">
        <w:rPr>
          <w:rFonts w:cs="B Badr" w:hint="cs"/>
          <w:rtl/>
          <w:lang w:bidi="fa-IR"/>
        </w:rPr>
        <w:t xml:space="preserve"> </w:t>
      </w:r>
      <w:r w:rsidRPr="00DC20C3">
        <w:rPr>
          <w:rFonts w:cs="B Badr"/>
          <w:rtl/>
          <w:lang w:bidi="fa-IR"/>
        </w:rPr>
        <w:t xml:space="preserve">قَالَ: </w:t>
      </w:r>
      <w:r w:rsidRPr="00DC20C3">
        <w:rPr>
          <w:rFonts w:ascii="Traditional Arabic" w:hAnsi="Traditional Arabic" w:cs="B Badr"/>
          <w:sz w:val="28"/>
          <w:szCs w:val="28"/>
          <w:rtl/>
        </w:rPr>
        <w:t>"إِذَا خَرَجَ الرَّجُلُ مِنْ بَابِ بَيْتِهِ، -أَوْ مِنْ بَابِ دَارِهِ- كَانَ مَعَهُ مَلَكَانِ مُوَكَّلَانِ بِهِ، فَإِذَا قَالَ: بِاسْمِ اللَّهِ، قَالَا: هُدِيتَ، وَإِذَا قَالَ: لَا حَوْلَ وَلَا قُوَّةَ إِلَّا بِاللَّهِ، قَالَا: وُقِيتَ، وَإِذَا قَالَ: تَوَكَّلْتُ عَلَى اللَّهِ، قَالَا: كُفِيتَ، قَالَ: "فَيَلْقَاهُ قَرِينَاهُ فَيَقُولَانِ: مَاذَا تُرِيدَانِ مِنْ رَجُلٍ قَدْ هُدِيَ وَكُفِيَ وَوُقِيَ؟</w:t>
      </w:r>
    </w:p>
    <w:p w14:paraId="743EB160" w14:textId="77777777" w:rsidR="00AF2389" w:rsidRPr="00DC20C3" w:rsidRDefault="00AF2389" w:rsidP="00AF2389">
      <w:pPr>
        <w:tabs>
          <w:tab w:val="left" w:pos="1134"/>
        </w:tabs>
        <w:autoSpaceDE w:val="0"/>
        <w:autoSpaceDN w:val="0"/>
        <w:adjustRightInd w:val="0"/>
        <w:jc w:val="both"/>
        <w:rPr>
          <w:rFonts w:cs="B Badr"/>
          <w:sz w:val="18"/>
          <w:szCs w:val="18"/>
          <w:rtl/>
          <w:lang w:bidi="fa-IR"/>
        </w:rPr>
      </w:pPr>
      <w:r w:rsidRPr="00DC20C3">
        <w:rPr>
          <w:rFonts w:cs="B Badr" w:hint="cs"/>
          <w:sz w:val="18"/>
          <w:szCs w:val="18"/>
          <w:rtl/>
        </w:rPr>
        <w:t>سنن ابن ماجه ج5</w:t>
      </w:r>
      <w:r w:rsidRPr="00DC20C3">
        <w:rPr>
          <w:rFonts w:cs="B Badr" w:hint="cs"/>
          <w:sz w:val="18"/>
          <w:szCs w:val="18"/>
          <w:rtl/>
          <w:lang w:bidi="fa-IR"/>
        </w:rPr>
        <w:t>، حدیث</w:t>
      </w:r>
      <w:r w:rsidRPr="00DC20C3">
        <w:rPr>
          <w:rFonts w:cs="B Badr"/>
          <w:rtl/>
          <w:lang w:bidi="fa-IR"/>
        </w:rPr>
        <w:t>3886</w:t>
      </w:r>
    </w:p>
    <w:p w14:paraId="4A4471E4" w14:textId="77777777" w:rsidR="005406AA" w:rsidRPr="00DC20C3" w:rsidRDefault="005406AA" w:rsidP="003E12A5">
      <w:pPr>
        <w:tabs>
          <w:tab w:val="left" w:pos="1134"/>
        </w:tabs>
        <w:autoSpaceDE w:val="0"/>
        <w:autoSpaceDN w:val="0"/>
        <w:adjustRightInd w:val="0"/>
        <w:jc w:val="both"/>
        <w:rPr>
          <w:rFonts w:cs="B Badr"/>
          <w:sz w:val="18"/>
          <w:szCs w:val="18"/>
          <w:rtl/>
          <w:lang w:bidi="fa-IR"/>
        </w:rPr>
      </w:pPr>
      <w:r w:rsidRPr="00DC20C3">
        <w:rPr>
          <w:rFonts w:cs="B Badr" w:hint="cs"/>
          <w:sz w:val="18"/>
          <w:szCs w:val="18"/>
          <w:rtl/>
        </w:rPr>
        <w:t>آداب خروج</w:t>
      </w:r>
      <w:r w:rsidRPr="00DC20C3">
        <w:rPr>
          <w:rFonts w:cs="B Badr" w:hint="cs"/>
          <w:sz w:val="18"/>
          <w:szCs w:val="18"/>
          <w:rtl/>
          <w:lang w:bidi="fa-IR"/>
        </w:rPr>
        <w:t>، دعای خروج</w:t>
      </w:r>
    </w:p>
    <w:p w14:paraId="1BC32162" w14:textId="77777777" w:rsidR="000A55C9" w:rsidRPr="00DC20C3" w:rsidRDefault="00E21F59" w:rsidP="00AF2389">
      <w:pPr>
        <w:pStyle w:val="Heading4"/>
        <w:rPr>
          <w:rtl/>
        </w:rPr>
      </w:pPr>
      <w:r>
        <w:rPr>
          <w:rtl/>
        </w:rPr>
        <w:t>نظارت امام مسجد</w:t>
      </w:r>
      <w:r w:rsidR="000A55C9" w:rsidRPr="00DC20C3">
        <w:rPr>
          <w:rFonts w:hint="cs"/>
          <w:rtl/>
        </w:rPr>
        <w:t xml:space="preserve"> (آخرین نمازجماعت پیامبر )</w:t>
      </w:r>
    </w:p>
    <w:p w14:paraId="27E4655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إِرْشَادُ الْقُلُوبِ، فِي حَدِيثٍ طَوِيلٍ يَرْوِيهِ عَنْ حُذَيْفَةَ أَنَّ أَبَا بَكْرٍ</w:t>
      </w:r>
      <w:r w:rsidRPr="00DC20C3">
        <w:rPr>
          <w:rFonts w:ascii="Traditional Arabic" w:hAnsi="Traditional Arabic" w:cs="B Badr"/>
          <w:b w:val="0"/>
          <w:bCs w:val="0"/>
          <w:rtl/>
          <w:lang w:bidi="fa-IR"/>
        </w:rPr>
        <w:t xml:space="preserve"> أَرَادَ أَنْ يُصَلِّيَ بِالنَّاسِ فِي مَرَضِ النَّبِيِّ</w:t>
      </w:r>
      <w:r w:rsidRPr="00DC20C3">
        <w:rPr>
          <w:rFonts w:ascii="Traditional Arabic" w:hAnsi="Traditional Arabic" w:cs="B Badr"/>
          <w:b w:val="0"/>
          <w:bCs w:val="0"/>
          <w:noProof/>
        </w:rPr>
        <w:drawing>
          <wp:inline distT="0" distB="0" distL="0" distR="0" wp14:anchorId="3A071D3F" wp14:editId="3DF9D8D2">
            <wp:extent cx="171450" cy="152400"/>
            <wp:effectExtent l="0" t="0" r="0" b="0"/>
            <wp:docPr id="1304" name="Picture 130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بِغَيْرِ إِذْنِهِ فَلَمَّا سَمِعَ النَّبِيُّ</w:t>
      </w:r>
      <w:r w:rsidRPr="00DC20C3">
        <w:rPr>
          <w:rFonts w:ascii="Traditional Arabic" w:hAnsi="Traditional Arabic" w:cs="B Badr"/>
          <w:b w:val="0"/>
          <w:bCs w:val="0"/>
          <w:noProof/>
        </w:rPr>
        <w:drawing>
          <wp:inline distT="0" distB="0" distL="0" distR="0" wp14:anchorId="34FFCF73" wp14:editId="54C63C7A">
            <wp:extent cx="171450" cy="152400"/>
            <wp:effectExtent l="0" t="0" r="0" b="0"/>
            <wp:docPr id="1303" name="Picture 130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ذَلِكَ خَرَجَ إِلَى الْمَسْجِدِ مُتَّكِئاً عَلَى عَلِيٍّ</w:t>
      </w:r>
      <w:r w:rsidRPr="00DC20C3">
        <w:rPr>
          <w:rFonts w:ascii="Traditional Arabic" w:hAnsi="Traditional Arabic" w:cs="B Badr"/>
          <w:b w:val="0"/>
          <w:bCs w:val="0"/>
          <w:noProof/>
        </w:rPr>
        <w:drawing>
          <wp:inline distT="0" distB="0" distL="0" distR="0" wp14:anchorId="540AFC05" wp14:editId="447334A4">
            <wp:extent cx="133350" cy="114300"/>
            <wp:effectExtent l="0" t="0" r="0" b="0"/>
            <wp:docPr id="1302" name="Picture 130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وَ فَضْلِ بْنِ الْعَبَّاسِ فَتَقَدَّمَ إِلَى الْمِحْرَابِ وَ جَذَبَ أَبَا بَكْرٍ مِنْ وَرَائِهِ فَنَحَّاهُ عَنِ الْمِحْرَابِ فَصَلَّى النَّاسُ خَلْفَ رَسُولِ اللَّهِ</w:t>
      </w:r>
      <w:r w:rsidRPr="00DC20C3">
        <w:rPr>
          <w:rFonts w:ascii="Traditional Arabic" w:hAnsi="Traditional Arabic" w:cs="B Badr"/>
          <w:b w:val="0"/>
          <w:bCs w:val="0"/>
          <w:noProof/>
        </w:rPr>
        <w:drawing>
          <wp:inline distT="0" distB="0" distL="0" distR="0" wp14:anchorId="12B755D7" wp14:editId="1E64DFEA">
            <wp:extent cx="171450" cy="152400"/>
            <wp:effectExtent l="0" t="0" r="0" b="0"/>
            <wp:docPr id="1301" name="Picture 130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وَ هُوَ جَالِسٌ وَ بِلَالٌ يُسْمِعُ النَّاسَ التَّكْبِيرَ حَتَّى قَضَى صَلَاتَهُ إِلَى آخِرِ الْخَبَرِ </w:t>
      </w:r>
    </w:p>
    <w:p w14:paraId="000FE7E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85     96    تفصيل و تبيين ..... </w:t>
      </w:r>
      <w:r w:rsidRPr="00DC20C3">
        <w:rPr>
          <w:rFonts w:ascii="Traditional Arabic" w:hAnsi="Traditional Arabic" w:cs="B Badr"/>
          <w:b w:val="0"/>
          <w:bCs w:val="0"/>
          <w:noProof/>
          <w:sz w:val="16"/>
          <w:szCs w:val="16"/>
        </w:rPr>
        <w:drawing>
          <wp:inline distT="0" distB="0" distL="0" distR="0" wp14:anchorId="1EEEE070" wp14:editId="4D24E6A7">
            <wp:extent cx="171450" cy="152400"/>
            <wp:effectExtent l="0" t="0" r="0" b="0"/>
            <wp:docPr id="1300" name="Picture 130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57</w:t>
      </w:r>
    </w:p>
    <w:p w14:paraId="7D3FB4EC" w14:textId="77777777" w:rsidR="000A55C9" w:rsidRPr="00DC20C3" w:rsidRDefault="000A55C9" w:rsidP="00103D4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مكبر در اسلام ، آداب امامت ، اولويت در اما</w:t>
      </w:r>
      <w:r w:rsidR="00103D45">
        <w:rPr>
          <w:rFonts w:ascii="Traditional Arabic" w:hAnsi="Traditional Arabic" w:cs="B Badr"/>
          <w:rtl/>
        </w:rPr>
        <w:t>مت ، كيفيت امامت ، امام مسجد</w:t>
      </w:r>
      <w:r w:rsidRPr="00DC20C3">
        <w:rPr>
          <w:rFonts w:ascii="Traditional Arabic" w:hAnsi="Traditional Arabic" w:cs="B Badr"/>
          <w:rtl/>
        </w:rPr>
        <w:t>، عاجز بودن امام ، آمدن به مسجد حتی در حال مریض</w:t>
      </w:r>
      <w:r w:rsidRPr="00DC20C3">
        <w:rPr>
          <w:rFonts w:ascii="Traditional Arabic" w:hAnsi="Traditional Arabic" w:cs="B Badr" w:hint="cs"/>
          <w:rtl/>
        </w:rPr>
        <w:t>ی، ولایت بر مسجد، مسجد جای سوءاستفاده نیست</w:t>
      </w:r>
    </w:p>
    <w:p w14:paraId="100CAA3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عَبْدِ اللَّهِ بْنِ كَعْبِ بْنِ مَالِكٍ عَنْ</w:t>
      </w:r>
      <w:r w:rsidRPr="00DC20C3">
        <w:rPr>
          <w:rFonts w:ascii="Traditional Arabic" w:hAnsi="Traditional Arabic" w:cs="B Badr"/>
          <w:b w:val="0"/>
          <w:bCs w:val="0"/>
          <w:rtl/>
          <w:lang w:bidi="fa-IR"/>
        </w:rPr>
        <w:t xml:space="preserve"> أَبِيهِ أَنَّهُ تَقَاضَى ابْنَ أَبِي حَدْرَدٍ دَيْنًا لَهُ عَلَيْهِ فِي الْمَسْجِدِ حَتَّى ارْتَفَعَتْ أَصْوَاتُهُمَا حَتَّى سَمِعَهُمَا رَسُولُ اللَّهِ </w:t>
      </w:r>
      <w:r w:rsidRPr="00DC20C3">
        <w:rPr>
          <w:rFonts w:ascii="Traditional Arabic" w:hAnsi="Traditional Arabic" w:cs="B Badr"/>
          <w:b w:val="0"/>
          <w:bCs w:val="0"/>
          <w:noProof/>
        </w:rPr>
        <w:drawing>
          <wp:inline distT="0" distB="0" distL="0" distR="0" wp14:anchorId="1BB176D4" wp14:editId="0228548C">
            <wp:extent cx="381000" cy="171450"/>
            <wp:effectExtent l="0" t="0" r="0" b="0"/>
            <wp:docPr id="1902" name="Picture 190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وَهُوَ فِي بَيْتِهِ فَخَرَجَ إِلَيْهِمَا فَنَادَى كَعْبًا فَقَالَ لَبَّيْكَ يَا رَسُولَ اللَّهِ قَالَ دَعْ مِنْ دَيْنِكَ هَذَا وَأَوْمَأَ بِيَدِهِ إِلَى الشَّطْرِ فَقَالَ قَدْ فَعَلْتُ قَالَ قُمْ فَاقْضِهِ</w:t>
      </w:r>
    </w:p>
    <w:p w14:paraId="50E9BCA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ابن ماجه 2/811</w:t>
      </w:r>
    </w:p>
    <w:p w14:paraId="31F6CB2D"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صداي بلند در مسجد، حل اختلاف در مسجد، نزديك امام با مسجد ، نظارت بر مسجد </w:t>
      </w:r>
    </w:p>
    <w:p w14:paraId="63DD50E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 xml:space="preserve">عَنْ أَبِي سَعِيدٍ قَالَ اعْتَكَفَ رَسُولُ اللَّهِ </w:t>
      </w:r>
      <w:r w:rsidRPr="00DC20C3">
        <w:rPr>
          <w:rFonts w:ascii="Traditional Arabic" w:hAnsi="Traditional Arabic" w:cs="B Badr"/>
          <w:b w:val="0"/>
          <w:bCs w:val="0"/>
          <w:noProof/>
          <w:sz w:val="20"/>
          <w:szCs w:val="20"/>
        </w:rPr>
        <w:drawing>
          <wp:inline distT="0" distB="0" distL="0" distR="0" wp14:anchorId="604034CE" wp14:editId="1A36BAA7">
            <wp:extent cx="381000" cy="171450"/>
            <wp:effectExtent l="0" t="0" r="0" b="0"/>
            <wp:docPr id="1901" name="Picture 190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فِي الْمَسْجِدِ فَسَمِعَهُمْ يَجْهَرُونَ بِالْقِرَاءَةِ فَكَشَفَ السِّتْرَ وَقَالَ أَلَا إِنَّ كُلَّكُمْ مُنَاجٍ رَبَّهُ فَلَا يُؤْذِيَنَّ بَعْضُكُمْ بَعْضًا وَلَا يَرْفَعْ بَعْضُكُمْ عَلَى بَعْضٍ فِي الْقِرَاءَةِ أَوْ قَالَ فِي الصَّلَاةِ</w:t>
      </w:r>
    </w:p>
    <w:p w14:paraId="3C7528F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1/229</w:t>
      </w:r>
    </w:p>
    <w:p w14:paraId="75B1B2BE" w14:textId="77777777" w:rsidR="000A55C9"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قرآن و مسجد ، صداي بلند در مسجد ، اعتكاف، اذيت</w:t>
      </w:r>
      <w:r w:rsidRPr="00DC20C3">
        <w:rPr>
          <w:rFonts w:ascii="Traditional Arabic" w:hAnsi="Traditional Arabic" w:cs="B Badr" w:hint="cs"/>
          <w:rtl/>
        </w:rPr>
        <w:t xml:space="preserve"> در مسجد</w:t>
      </w:r>
      <w:r w:rsidRPr="00DC20C3">
        <w:rPr>
          <w:rFonts w:ascii="Traditional Arabic" w:hAnsi="Traditional Arabic" w:cs="B Badr"/>
          <w:rtl/>
        </w:rPr>
        <w:t xml:space="preserve">، آداب قرائت و نماز در مسجد </w:t>
      </w:r>
    </w:p>
    <w:p w14:paraId="3D231E81" w14:textId="77777777" w:rsidR="00F731B6" w:rsidRPr="00F731B6" w:rsidRDefault="00F731B6" w:rsidP="00F05178">
      <w:pPr>
        <w:pStyle w:val="ListParagraph"/>
        <w:numPr>
          <w:ilvl w:val="0"/>
          <w:numId w:val="5"/>
        </w:numPr>
        <w:tabs>
          <w:tab w:val="left" w:pos="1134"/>
        </w:tabs>
        <w:jc w:val="both"/>
        <w:rPr>
          <w:rFonts w:ascii="Traditional Arabic" w:hAnsi="Traditional Arabic" w:cs="B Badr"/>
          <w:sz w:val="28"/>
          <w:szCs w:val="28"/>
          <w:rtl/>
          <w:lang w:bidi="fa-IR"/>
        </w:rPr>
      </w:pPr>
      <w:r w:rsidRPr="00F731B6">
        <w:rPr>
          <w:rFonts w:ascii="Traditional Arabic" w:hAnsi="Traditional Arabic" w:cs="B Badr"/>
          <w:sz w:val="28"/>
          <w:szCs w:val="28"/>
          <w:rtl/>
          <w:lang w:bidi="fa-IR"/>
        </w:rPr>
        <w:t xml:space="preserve">وَ مَنْ حَافَظَ عَلَى الصَّفِّ الْمُقَدَّمِ فَيُدْرِكِ التَّكْبِيرَةَ الْأُولَى وَ لَا يُؤْذِي فِيهِ مُؤْمِناً أَعْطَاهُ اللَّهُ مِنَ الْأَجْرِ مِثْلَ مَا لِلْمُؤَذِّنِ وَ أَعْطَاهُ اللَّهُ عَزَّ وَ جَلَّ فِي الْجَنَّةِ مِثْلَ ثَوَابِ الْمُؤَذِّنِ </w:t>
      </w:r>
    </w:p>
    <w:p w14:paraId="075621E5" w14:textId="77777777" w:rsidR="00F731B6" w:rsidRDefault="00F731B6" w:rsidP="00F731B6">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sz w:val="16"/>
          <w:szCs w:val="16"/>
          <w:rtl/>
        </w:rPr>
        <w:t xml:space="preserve">بحارالأنوار     73     370    </w:t>
      </w:r>
      <w:r>
        <w:rPr>
          <w:rFonts w:ascii="Traditional Arabic" w:hAnsi="Traditional Arabic" w:cs="B Badr" w:hint="cs"/>
          <w:rtl/>
        </w:rPr>
        <w:t>(تکرار)</w:t>
      </w:r>
    </w:p>
    <w:p w14:paraId="7578579C" w14:textId="1B976143" w:rsidR="004E1903" w:rsidRPr="00DC20C3" w:rsidRDefault="004E1903" w:rsidP="00F731B6">
      <w:pPr>
        <w:pStyle w:val="StyleComplex2Shiraz11pt"/>
        <w:tabs>
          <w:tab w:val="left" w:pos="1134"/>
        </w:tabs>
        <w:spacing w:line="240" w:lineRule="auto"/>
        <w:jc w:val="both"/>
        <w:rPr>
          <w:rFonts w:ascii="Traditional Arabic" w:hAnsi="Traditional Arabic" w:cs="B Badr"/>
          <w:rtl/>
        </w:rPr>
      </w:pPr>
      <w:r>
        <w:rPr>
          <w:rFonts w:ascii="Traditional Arabic" w:hAnsi="Traditional Arabic" w:cs="B Badr" w:hint="cs"/>
          <w:rtl/>
        </w:rPr>
        <w:t xml:space="preserve">آداب صفوف، آداب ماموم، فضیلت موذن، مراعات اهل مسجد، درک تکبیره الحرام، حضور مستمر در مسجد، </w:t>
      </w:r>
    </w:p>
    <w:p w14:paraId="0E5EF84E" w14:textId="77777777" w:rsidR="000A55C9" w:rsidRPr="00DC20C3" w:rsidRDefault="000A55C9" w:rsidP="004E1903">
      <w:pPr>
        <w:pStyle w:val="Heading4"/>
        <w:rPr>
          <w:rtl/>
        </w:rPr>
      </w:pPr>
      <w:r w:rsidRPr="00DC20C3">
        <w:rPr>
          <w:rtl/>
        </w:rPr>
        <w:t xml:space="preserve">آداب مسجد </w:t>
      </w:r>
    </w:p>
    <w:p w14:paraId="6C687EF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عَنْ جَابِرٍ عَنْ رَسُولِ اللَّهِ </w:t>
      </w:r>
      <w:r w:rsidRPr="00DC20C3">
        <w:rPr>
          <w:rFonts w:ascii="Traditional Arabic" w:hAnsi="Traditional Arabic" w:cs="B Badr"/>
          <w:b w:val="0"/>
          <w:bCs w:val="0"/>
          <w:noProof/>
          <w:sz w:val="20"/>
          <w:szCs w:val="20"/>
        </w:rPr>
        <w:drawing>
          <wp:inline distT="0" distB="0" distL="0" distR="0" wp14:anchorId="40A34DCB" wp14:editId="53EC3644">
            <wp:extent cx="381000" cy="171450"/>
            <wp:effectExtent l="0" t="0" r="0" b="0"/>
            <wp:docPr id="1899" name="Picture 189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أَنَّهُ أَمَرَ رَجُلًا كَانَ يَتَصَدَّقُ بِالنَّبْلِ فِي الْمَسْجِدِ أَنْ لَا يَمُرَّ بِهَا إِلَّا وَهُوَ آخِذٌ بِنُصُولِهَا. </w:t>
      </w:r>
    </w:p>
    <w:p w14:paraId="7FDB66CD" w14:textId="77777777" w:rsidR="000A55C9"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1/582/2586</w:t>
      </w:r>
    </w:p>
    <w:p w14:paraId="2C8A65B6" w14:textId="3829849A" w:rsidR="004E1903" w:rsidRPr="00DC20C3" w:rsidRDefault="004E1903" w:rsidP="003E12A5">
      <w:pPr>
        <w:pStyle w:val="a"/>
        <w:tabs>
          <w:tab w:val="left" w:pos="1134"/>
        </w:tabs>
        <w:spacing w:line="240" w:lineRule="auto"/>
        <w:rPr>
          <w:rFonts w:ascii="Traditional Arabic" w:hAnsi="Traditional Arabic" w:cs="B Badr"/>
          <w:b w:val="0"/>
          <w:bCs w:val="0"/>
          <w:sz w:val="16"/>
          <w:szCs w:val="16"/>
          <w:rtl/>
          <w:lang w:bidi="fa-IR"/>
        </w:rPr>
      </w:pPr>
      <w:r>
        <w:rPr>
          <w:rFonts w:ascii="Traditional Arabic" w:hAnsi="Traditional Arabic" w:cs="B Badr" w:hint="cs"/>
          <w:b w:val="0"/>
          <w:bCs w:val="0"/>
          <w:sz w:val="16"/>
          <w:szCs w:val="16"/>
          <w:rtl/>
          <w:lang w:bidi="fa-IR"/>
        </w:rPr>
        <w:t>آداب حضور، اسلحه در مسجد</w:t>
      </w:r>
    </w:p>
    <w:p w14:paraId="1F03B29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النَّبِيِّ </w:t>
      </w:r>
      <w:r w:rsidRPr="00DC20C3">
        <w:rPr>
          <w:rFonts w:ascii="Traditional Arabic" w:hAnsi="Traditional Arabic" w:cs="B Badr"/>
          <w:b w:val="0"/>
          <w:bCs w:val="0"/>
          <w:noProof/>
          <w:sz w:val="20"/>
          <w:szCs w:val="20"/>
        </w:rPr>
        <w:drawing>
          <wp:inline distT="0" distB="0" distL="0" distR="0" wp14:anchorId="27EAC085" wp14:editId="73E884C8">
            <wp:extent cx="381000" cy="171450"/>
            <wp:effectExtent l="0" t="0" r="0" b="0"/>
            <wp:docPr id="1898" name="Picture 189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sz w:val="20"/>
          <w:szCs w:val="20"/>
          <w:rtl/>
          <w:lang w:bidi="fa-IR"/>
        </w:rPr>
        <w:t xml:space="preserve"> قَالَ</w:t>
      </w:r>
      <w:r w:rsidRPr="00DC20C3">
        <w:rPr>
          <w:rFonts w:ascii="Traditional Arabic" w:hAnsi="Traditional Arabic" w:cs="B Badr"/>
          <w:b w:val="0"/>
          <w:bCs w:val="0"/>
          <w:rtl/>
          <w:lang w:bidi="fa-IR"/>
        </w:rPr>
        <w:t xml:space="preserve"> إِذَا مَرَّ أَحَدُكُمْ فِي مَسْجِدِنَا أَوْ فِي سُوقِنَا وَمَعَهُ نَبْلٌ فَلْيُمْسِكْ عَلَى نِصَالِهَا أَوْ قَالَ فَلْيَقْبِضْ كَفَّهُ أَوْ قَالَ فَلْيَقْبِضْ بِكَفِّهِ أَنْ تُصِيبَ أَحَدًا مِنْ الْمُسْلِمِينَ</w:t>
      </w:r>
    </w:p>
    <w:p w14:paraId="6BE74F40" w14:textId="77777777" w:rsidR="000A55C9"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1/582/2586</w:t>
      </w:r>
    </w:p>
    <w:p w14:paraId="1D474CB8" w14:textId="77777777" w:rsidR="004E1903" w:rsidRPr="00DC20C3" w:rsidRDefault="004E1903" w:rsidP="004E1903">
      <w:pPr>
        <w:pStyle w:val="a"/>
        <w:tabs>
          <w:tab w:val="left" w:pos="1134"/>
        </w:tabs>
        <w:spacing w:line="240" w:lineRule="auto"/>
        <w:rPr>
          <w:rFonts w:ascii="Traditional Arabic" w:hAnsi="Traditional Arabic" w:cs="B Badr"/>
          <w:b w:val="0"/>
          <w:bCs w:val="0"/>
          <w:sz w:val="16"/>
          <w:szCs w:val="16"/>
          <w:rtl/>
          <w:lang w:bidi="fa-IR"/>
        </w:rPr>
      </w:pPr>
      <w:r>
        <w:rPr>
          <w:rFonts w:ascii="Traditional Arabic" w:hAnsi="Traditional Arabic" w:cs="B Badr" w:hint="cs"/>
          <w:b w:val="0"/>
          <w:bCs w:val="0"/>
          <w:sz w:val="16"/>
          <w:szCs w:val="16"/>
          <w:rtl/>
          <w:lang w:bidi="fa-IR"/>
        </w:rPr>
        <w:t>آداب حضور، اسلحه در مسجد</w:t>
      </w:r>
    </w:p>
    <w:p w14:paraId="23D848E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عَنْ عَمْرٍو سَمِعَ جَابِرًا يَقُولُا</w:t>
      </w:r>
      <w:r w:rsidRPr="00DC20C3">
        <w:rPr>
          <w:rFonts w:ascii="Traditional Arabic" w:hAnsi="Traditional Arabic" w:cs="B Badr"/>
          <w:b w:val="0"/>
          <w:bCs w:val="0"/>
          <w:rtl/>
          <w:lang w:bidi="fa-IR"/>
        </w:rPr>
        <w:t xml:space="preserve"> مَرَّ رَجُلٌ فِي الْمَسْجِدِ بِسِهَامٍ فَقَالَ لَهُ رَسُولُ اللَّهِ </w:t>
      </w:r>
      <w:r w:rsidRPr="00DC20C3">
        <w:rPr>
          <w:rFonts w:ascii="Traditional Arabic" w:hAnsi="Traditional Arabic" w:cs="B Badr"/>
          <w:b w:val="0"/>
          <w:bCs w:val="0"/>
          <w:noProof/>
        </w:rPr>
        <w:drawing>
          <wp:inline distT="0" distB="0" distL="0" distR="0" wp14:anchorId="3A3ADE06" wp14:editId="7F645F46">
            <wp:extent cx="381000" cy="171450"/>
            <wp:effectExtent l="0" t="0" r="0" b="0"/>
            <wp:docPr id="1897" name="Picture 189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أَمْسِكْ بِنِصَالِهَا</w:t>
      </w:r>
    </w:p>
    <w:p w14:paraId="3B70B8AE" w14:textId="77777777" w:rsidR="000A55C9"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مسلم 8/33</w:t>
      </w:r>
    </w:p>
    <w:p w14:paraId="29A79281" w14:textId="77777777" w:rsidR="004E1903" w:rsidRPr="00DC20C3" w:rsidRDefault="004E1903" w:rsidP="004E1903">
      <w:pPr>
        <w:pStyle w:val="a"/>
        <w:tabs>
          <w:tab w:val="left" w:pos="1134"/>
        </w:tabs>
        <w:spacing w:line="240" w:lineRule="auto"/>
        <w:rPr>
          <w:rFonts w:ascii="Traditional Arabic" w:hAnsi="Traditional Arabic" w:cs="B Badr"/>
          <w:b w:val="0"/>
          <w:bCs w:val="0"/>
          <w:sz w:val="16"/>
          <w:szCs w:val="16"/>
          <w:rtl/>
          <w:lang w:bidi="fa-IR"/>
        </w:rPr>
      </w:pPr>
      <w:r>
        <w:rPr>
          <w:rFonts w:ascii="Traditional Arabic" w:hAnsi="Traditional Arabic" w:cs="B Badr" w:hint="cs"/>
          <w:b w:val="0"/>
          <w:bCs w:val="0"/>
          <w:sz w:val="16"/>
          <w:szCs w:val="16"/>
          <w:rtl/>
          <w:lang w:bidi="fa-IR"/>
        </w:rPr>
        <w:t>آداب حضور، اسلحه در مسجد</w:t>
      </w:r>
    </w:p>
    <w:p w14:paraId="6E69B5FD" w14:textId="77777777" w:rsidR="002F12AA" w:rsidRPr="00DC20C3" w:rsidRDefault="002F12AA"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حَدَّثَنَا سُفْيَانُ قَالَ قُلْتُ لِعَمْرٍو أَسَمِعْتَ جَابِرًا يَقُولُ</w:t>
      </w:r>
      <w:r w:rsidRPr="00DC20C3">
        <w:rPr>
          <w:rFonts w:ascii="Traditional Arabic" w:hAnsi="Traditional Arabic" w:cs="B Badr"/>
          <w:b w:val="0"/>
          <w:bCs w:val="0"/>
          <w:rtl/>
          <w:lang w:bidi="fa-IR"/>
        </w:rPr>
        <w:t xml:space="preserve"> مَرَّ رَجُلٌ بِسِهَامٍ فِي الْمَسْجِدِ فَقَالَ لَهُ رَسُولُ اللَّهِ </w:t>
      </w:r>
      <w:r w:rsidRPr="00DC20C3">
        <w:rPr>
          <w:rFonts w:ascii="Traditional Arabic" w:hAnsi="Traditional Arabic" w:cs="B Badr"/>
          <w:b w:val="0"/>
          <w:bCs w:val="0"/>
          <w:noProof/>
        </w:rPr>
        <w:drawing>
          <wp:inline distT="0" distB="0" distL="0" distR="0" wp14:anchorId="48A7EB21" wp14:editId="6CF41DA3">
            <wp:extent cx="381000" cy="171450"/>
            <wp:effectExtent l="0" t="0" r="0" b="0"/>
            <wp:docPr id="1900" name="Picture 190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خُذْ بِنِصَالِهَا قَالَ نَعَمْ</w:t>
      </w:r>
    </w:p>
    <w:p w14:paraId="68778F63" w14:textId="77777777" w:rsidR="002F12AA" w:rsidRPr="00DC20C3" w:rsidRDefault="002F12AA"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النسائی 2/49</w:t>
      </w:r>
    </w:p>
    <w:p w14:paraId="4DC4B922" w14:textId="1627FD73" w:rsidR="002F12AA" w:rsidRPr="00DC20C3" w:rsidRDefault="002F12AA" w:rsidP="003E12A5">
      <w:pPr>
        <w:pStyle w:val="a"/>
        <w:tabs>
          <w:tab w:val="left" w:pos="1134"/>
        </w:tabs>
        <w:spacing w:line="240" w:lineRule="auto"/>
        <w:rPr>
          <w:rFonts w:ascii="Traditional Arabic" w:hAnsi="Traditional Arabic" w:cs="B Badr"/>
          <w:b w:val="0"/>
          <w:bCs w:val="0"/>
          <w:sz w:val="40"/>
          <w:szCs w:val="40"/>
          <w:rtl/>
          <w:lang w:bidi="fa-IR"/>
        </w:rPr>
      </w:pPr>
      <w:r w:rsidRPr="00DC20C3">
        <w:rPr>
          <w:rFonts w:ascii="Traditional Arabic" w:hAnsi="Traditional Arabic" w:cs="B Badr"/>
          <w:b w:val="0"/>
          <w:bCs w:val="0"/>
          <w:sz w:val="24"/>
          <w:szCs w:val="24"/>
          <w:rtl/>
        </w:rPr>
        <w:t xml:space="preserve">  اسلحه در مسجد، آداب مسجد، اشياء در مسجد  </w:t>
      </w:r>
    </w:p>
    <w:p w14:paraId="0EFF23F9" w14:textId="77777777" w:rsidR="000A55C9" w:rsidRPr="00DC20C3" w:rsidRDefault="000A55C9" w:rsidP="004E1903">
      <w:pPr>
        <w:pStyle w:val="Heading4"/>
        <w:rPr>
          <w:rtl/>
        </w:rPr>
      </w:pPr>
      <w:r w:rsidRPr="00DC20C3">
        <w:rPr>
          <w:rFonts w:hint="cs"/>
          <w:rtl/>
        </w:rPr>
        <w:t xml:space="preserve">آداب </w:t>
      </w:r>
      <w:r w:rsidRPr="00DC20C3">
        <w:rPr>
          <w:rtl/>
        </w:rPr>
        <w:t xml:space="preserve">بین راه مسجد </w:t>
      </w:r>
    </w:p>
    <w:p w14:paraId="6D13BA0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عَنْهُ</w:t>
      </w:r>
      <w:r w:rsidRPr="00DC20C3">
        <w:rPr>
          <w:rFonts w:ascii="Traditional Arabic" w:hAnsi="Traditional Arabic" w:cs="B Badr"/>
          <w:b w:val="0"/>
          <w:bCs w:val="0"/>
          <w:noProof/>
          <w:sz w:val="20"/>
          <w:szCs w:val="20"/>
        </w:rPr>
        <w:drawing>
          <wp:inline distT="0" distB="0" distL="0" distR="0" wp14:anchorId="6C21EF72" wp14:editId="6CEBE4B8">
            <wp:extent cx="133350" cy="114300"/>
            <wp:effectExtent l="0" t="0" r="0" b="0"/>
            <wp:docPr id="1660" name="Picture 166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أَنَّهُ قَالَ</w:t>
      </w:r>
      <w:r w:rsidRPr="00DC20C3">
        <w:rPr>
          <w:rFonts w:ascii="Traditional Arabic" w:hAnsi="Traditional Arabic" w:cs="B Badr"/>
          <w:b w:val="0"/>
          <w:bCs w:val="0"/>
          <w:rtl/>
        </w:rPr>
        <w:t xml:space="preserve"> مَنْ أَحْسَنَ الطَّهُورَ ثُمَّ مَشَى إِلَى الْمَسْجِدِ فَهُوَ فِي صَلَاةٍ مَا لَمْ يُحْدِثْ </w:t>
      </w:r>
      <w:r w:rsidR="00826757">
        <w:rPr>
          <w:rFonts w:ascii="Traditional Arabic" w:hAnsi="Traditional Arabic" w:cs="B Badr" w:hint="cs"/>
          <w:b w:val="0"/>
          <w:bCs w:val="0"/>
          <w:rtl/>
        </w:rPr>
        <w:t xml:space="preserve"> </w:t>
      </w:r>
    </w:p>
    <w:p w14:paraId="28D4B60D"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77     237    باب 2- علل الوضوء و ثوابه و عقاب</w:t>
      </w:r>
    </w:p>
    <w:p w14:paraId="0358CEFE"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آداب ورود، راه مسجد عبادت است، حضور در مسجد عبادت است  ، پیاده رفتن به مسجد ، با وضو رفتن به مسجد ، آثار حضور</w:t>
      </w:r>
      <w:r w:rsidRPr="00DC20C3">
        <w:rPr>
          <w:rFonts w:ascii="Traditional Arabic" w:hAnsi="Traditional Arabic" w:cs="B Badr" w:hint="cs"/>
          <w:sz w:val="24"/>
          <w:szCs w:val="24"/>
          <w:rtl/>
        </w:rPr>
        <w:t>در مسجد ، نماز و راه مسجد</w:t>
      </w:r>
    </w:p>
    <w:p w14:paraId="01099795" w14:textId="77777777" w:rsidR="0084128C" w:rsidRPr="00DC20C3" w:rsidRDefault="0084128C"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DC20C3">
        <w:rPr>
          <w:rFonts w:ascii="Tahoma" w:eastAsiaTheme="minorHAnsi" w:hAnsi="Tahoma" w:cs="B Badr"/>
          <w:rtl/>
        </w:rPr>
        <w:t xml:space="preserve"> </w:t>
      </w:r>
      <w:r w:rsidRPr="00DC20C3">
        <w:rPr>
          <w:rFonts w:ascii="Traditional Arabic" w:hAnsi="Traditional Arabic" w:cs="B Badr"/>
          <w:sz w:val="28"/>
          <w:szCs w:val="28"/>
          <w:rtl/>
          <w:lang w:bidi="ar-SA"/>
        </w:rPr>
        <w:t>إذا أقيمت الصلاة فلا تأتوها وأنتم تسعون وأتوها وأنتم تمشون وعليكم السكينة فما أدركتم فصلوا وما فاتكم فأتم</w:t>
      </w:r>
      <w:r w:rsidR="002D6C14" w:rsidRPr="00DC20C3">
        <w:rPr>
          <w:rFonts w:ascii="Traditional Arabic" w:hAnsi="Traditional Arabic" w:cs="B Badr" w:hint="cs"/>
          <w:sz w:val="28"/>
          <w:szCs w:val="28"/>
          <w:rtl/>
        </w:rPr>
        <w:t>ّ</w:t>
      </w:r>
      <w:r w:rsidRPr="00DC20C3">
        <w:rPr>
          <w:rFonts w:ascii="Traditional Arabic" w:hAnsi="Traditional Arabic" w:cs="B Badr"/>
          <w:sz w:val="28"/>
          <w:szCs w:val="28"/>
          <w:rtl/>
          <w:lang w:bidi="ar-SA"/>
        </w:rPr>
        <w:t>وا</w:t>
      </w:r>
    </w:p>
    <w:p w14:paraId="6808D02C" w14:textId="77777777" w:rsidR="002D6C14" w:rsidRPr="00DC20C3" w:rsidRDefault="002D6C14"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آداب راه رفتن به مسجد</w:t>
      </w:r>
    </w:p>
    <w:p w14:paraId="352705CC" w14:textId="77777777" w:rsidR="0084128C" w:rsidRPr="00DC20C3" w:rsidRDefault="009A4245"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کنز العمال</w:t>
      </w:r>
      <w:r w:rsidR="0084128C" w:rsidRPr="00DC20C3">
        <w:rPr>
          <w:rFonts w:ascii="Traditional Arabic" w:hAnsi="Traditional Arabic" w:cs="B Badr" w:hint="cs"/>
          <w:sz w:val="16"/>
          <w:szCs w:val="16"/>
          <w:rtl/>
          <w:lang w:bidi="fa-IR"/>
        </w:rPr>
        <w:t>7/</w:t>
      </w:r>
      <w:r w:rsidR="0084128C" w:rsidRPr="00DC20C3">
        <w:rPr>
          <w:rFonts w:ascii="Traditional Arabic" w:hAnsi="Traditional Arabic" w:cs="B Badr"/>
          <w:sz w:val="16"/>
          <w:szCs w:val="16"/>
          <w:rtl/>
          <w:lang w:bidi="fa-IR"/>
        </w:rPr>
        <w:t xml:space="preserve"> 8</w:t>
      </w:r>
      <w:r w:rsidR="0084128C" w:rsidRPr="00DC20C3">
        <w:rPr>
          <w:rFonts w:ascii="Traditional Arabic" w:hAnsi="Traditional Arabic" w:cs="B Badr" w:hint="cs"/>
          <w:sz w:val="16"/>
          <w:szCs w:val="16"/>
          <w:rtl/>
          <w:lang w:bidi="fa-IR"/>
        </w:rPr>
        <w:t>52</w:t>
      </w:r>
    </w:p>
    <w:p w14:paraId="351631EF" w14:textId="77777777" w:rsidR="007F3DC4" w:rsidRPr="00DC20C3" w:rsidRDefault="007F3DC4"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ahoma" w:eastAsiaTheme="minorHAnsi" w:hAnsi="Tahoma" w:cs="B Badr"/>
          <w:rtl/>
          <w:lang w:bidi="fa-IR"/>
        </w:rPr>
        <w:lastRenderedPageBreak/>
        <w:t xml:space="preserve"> </w:t>
      </w:r>
      <w:r w:rsidRPr="00DC20C3">
        <w:rPr>
          <w:rFonts w:ascii="Traditional Arabic" w:hAnsi="Traditional Arabic" w:cs="B Badr"/>
          <w:sz w:val="28"/>
          <w:szCs w:val="28"/>
          <w:rtl/>
        </w:rPr>
        <w:t>من خرج من بيته إلى الصلاة فقال ( اللهم إني أسألك بحق السائلين وأسألك بحق ممشاي هذا فإني لم أخرج أشرا ولا بطرا ولا رياء ولا سمعة وخرجت اتقاء سخطك وابتغاء مرضاتك فأسألك أن تعيذني من النار وأن تغفر لي ذنوبي إنه لا يغفر الذنوب إلا أنت ) أقبل الله عليه بوجهه ويستغفر له سبعون ألف ملك حتى تنقضي صلاته</w:t>
      </w:r>
    </w:p>
    <w:p w14:paraId="2F867AF6" w14:textId="77777777" w:rsidR="007F3DC4" w:rsidRPr="00DC20C3" w:rsidRDefault="007F3DC4"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کنز العمال </w:t>
      </w:r>
      <w:r w:rsidR="00C13BE2" w:rsidRPr="00DC20C3">
        <w:rPr>
          <w:rFonts w:ascii="Traditional Arabic" w:hAnsi="Traditional Arabic" w:cs="B Badr" w:hint="cs"/>
          <w:sz w:val="16"/>
          <w:szCs w:val="16"/>
          <w:rtl/>
          <w:lang w:bidi="fa-IR"/>
        </w:rPr>
        <w:t>ج</w:t>
      </w:r>
      <w:r w:rsidRPr="00DC20C3">
        <w:rPr>
          <w:rFonts w:ascii="Traditional Arabic" w:hAnsi="Traditional Arabic" w:cs="B Badr" w:hint="cs"/>
          <w:sz w:val="16"/>
          <w:szCs w:val="16"/>
          <w:rtl/>
          <w:lang w:bidi="fa-IR"/>
        </w:rPr>
        <w:t>15</w:t>
      </w:r>
      <w:r w:rsidR="00C13BE2" w:rsidRPr="00DC20C3">
        <w:rPr>
          <w:rFonts w:ascii="Traditional Arabic" w:hAnsi="Traditional Arabic" w:cs="B Badr" w:hint="cs"/>
          <w:sz w:val="16"/>
          <w:szCs w:val="16"/>
          <w:rtl/>
          <w:lang w:bidi="fa-IR"/>
        </w:rPr>
        <w:t xml:space="preserve">، حدیث </w:t>
      </w:r>
      <w:r w:rsidR="00C13BE2" w:rsidRPr="00DC20C3">
        <w:rPr>
          <w:rFonts w:ascii="Traditional Arabic" w:hAnsi="Traditional Arabic" w:cs="B Badr"/>
          <w:sz w:val="16"/>
          <w:szCs w:val="16"/>
          <w:rtl/>
          <w:lang w:bidi="fa-IR"/>
        </w:rPr>
        <w:t>41535</w:t>
      </w:r>
    </w:p>
    <w:p w14:paraId="552800BD" w14:textId="77777777" w:rsidR="008A4176" w:rsidRPr="00DC20C3" w:rsidRDefault="008A4176"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hint="cs"/>
          <w:rtl/>
          <w:lang w:bidi="fa-IR"/>
        </w:rPr>
        <w:t>آداب بین راه</w:t>
      </w:r>
      <w:r w:rsidR="00F02CFE" w:rsidRPr="00DC20C3">
        <w:rPr>
          <w:rFonts w:ascii="Traditional Arabic" w:hAnsi="Traditional Arabic" w:cs="B Badr" w:hint="cs"/>
          <w:rtl/>
          <w:lang w:bidi="fa-IR"/>
        </w:rPr>
        <w:t>، دعای خروج، آداب خروج از خانه به مسجد</w:t>
      </w:r>
    </w:p>
    <w:p w14:paraId="7AB13689" w14:textId="77777777" w:rsidR="004F7D3E" w:rsidRPr="00DC20C3" w:rsidRDefault="004F7D3E"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raditional Arabic" w:hAnsi="Traditional Arabic" w:cs="B Badr"/>
          <w:sz w:val="20"/>
          <w:szCs w:val="20"/>
          <w:rtl/>
        </w:rPr>
        <w:t>وعن الليث بن سعد قال</w:t>
      </w:r>
      <w:r w:rsidRPr="00DC20C3">
        <w:rPr>
          <w:rFonts w:ascii="Tahoma" w:eastAsiaTheme="minorHAnsi" w:hAnsi="Tahoma" w:cs="B Badr"/>
          <w:rtl/>
          <w:lang w:bidi="fa-IR"/>
        </w:rPr>
        <w:t xml:space="preserve"> </w:t>
      </w:r>
      <w:r w:rsidRPr="00DC20C3">
        <w:rPr>
          <w:rFonts w:ascii="Traditional Arabic" w:hAnsi="Traditional Arabic" w:cs="B Badr"/>
          <w:sz w:val="28"/>
          <w:szCs w:val="28"/>
          <w:rtl/>
        </w:rPr>
        <w:t>حججت سنة ثلاث عشرة ومائة فأتيت مكة فلما أن صليت العصر رقيت أبا قبيس فإذا أنا برجل جالس وهو يدعو فقال يا رب يا رب حتى انقطع نفسه ثم قال يا رباه حتى انقطع نفسه ثم قال يا رب حتى انقطع نفسه ثم قال يا الله يا الله حتى انقطع نفسه ثم قال يا حي يا حي حتى انقطع نفسه ثم قال يا رحيم حتى انقطع نفسه ثم قال يا أرحم الراحمين حتى انقطع نفسه سبع مرات ثم قال اللهم إني أشتهي من هذا العنب فأطعمنيه اللهم إن بردى قد أخلقا قال الليث فوالله ما استتم كلامه حتى نظرت إلى سلة مملوءة عنبا وليس على الأرض يومئذ عنب وبردين موضوعين فأراد أن يأكل فقلت أنا شريكك فقال لي تقدم وكل ولا تأخذ منه شيئا فتقدمت فأكلت شيئا لم آكل مثله قط وإذا عنب لا عجم</w:t>
      </w:r>
      <w:r w:rsidRPr="00DC20C3">
        <w:rPr>
          <w:rFonts w:ascii="Traditional Arabic" w:hAnsi="Traditional Arabic" w:cs="B Badr" w:hint="cs"/>
          <w:sz w:val="28"/>
          <w:szCs w:val="28"/>
          <w:rtl/>
        </w:rPr>
        <w:t xml:space="preserve"> </w:t>
      </w:r>
      <w:r w:rsidRPr="00DC20C3">
        <w:rPr>
          <w:rFonts w:ascii="Traditional Arabic" w:hAnsi="Traditional Arabic" w:cs="B Badr"/>
          <w:sz w:val="28"/>
          <w:szCs w:val="28"/>
          <w:rtl/>
        </w:rPr>
        <w:t>له فأكلت حتى شبعت والسلة بحالها ثم قال لي خذ أحب البردين اليك فقلت له أما البردان فأنا غني عنهما فقال لي توار عني حتى ألبسهما فتواريت عنه فارتدى أحدهما وإئتزر الآخر ثم أخذ البردين اللذين كانا عليه فجعلهما على عاتقه فنزل فاتبعته حتى إذا كان بالمسعى لقيه رجل فقال إكسني كساك الله يا إبن رسول الله فدفعهما إليه فلحقت الرجل فقلت له من هذا قال جعفر قال بن محمد قال الليث فطلبته لأسمع منه فلم أجده</w:t>
      </w:r>
    </w:p>
    <w:p w14:paraId="7B862AD7" w14:textId="77777777" w:rsidR="00680595" w:rsidRDefault="00680595" w:rsidP="003E12A5">
      <w:pPr>
        <w:tabs>
          <w:tab w:val="left" w:pos="1134"/>
        </w:tabs>
        <w:autoSpaceDE w:val="0"/>
        <w:autoSpaceDN w:val="0"/>
        <w:adjustRightInd w:val="0"/>
        <w:jc w:val="both"/>
        <w:rPr>
          <w:rFonts w:ascii="Traditional Arabic" w:hAnsi="Traditional Arabic" w:cs="B Badr"/>
          <w:rtl/>
          <w:lang w:bidi="fa-IR"/>
        </w:rPr>
      </w:pPr>
      <w:r w:rsidRPr="00680595">
        <w:rPr>
          <w:rFonts w:ascii="Traditional Arabic" w:hAnsi="Traditional Arabic" w:cs="B Badr"/>
          <w:rtl/>
          <w:lang w:bidi="fa-IR"/>
        </w:rPr>
        <w:t>تسه</w:t>
      </w:r>
      <w:r w:rsidRPr="00680595">
        <w:rPr>
          <w:rFonts w:ascii="Traditional Arabic" w:hAnsi="Traditional Arabic" w:cs="B Badr" w:hint="cs"/>
          <w:rtl/>
          <w:lang w:bidi="fa-IR"/>
        </w:rPr>
        <w:t>ی</w:t>
      </w:r>
      <w:r w:rsidRPr="00680595">
        <w:rPr>
          <w:rFonts w:ascii="Traditional Arabic" w:hAnsi="Traditional Arabic" w:cs="B Badr" w:hint="eastAsia"/>
          <w:rtl/>
          <w:lang w:bidi="fa-IR"/>
        </w:rPr>
        <w:t>ل</w:t>
      </w:r>
      <w:r w:rsidRPr="00680595">
        <w:rPr>
          <w:rFonts w:ascii="Traditional Arabic" w:hAnsi="Traditional Arabic" w:cs="B Badr"/>
          <w:rtl/>
          <w:lang w:bidi="fa-IR"/>
        </w:rPr>
        <w:t xml:space="preserve"> المقاصد ص 131</w:t>
      </w:r>
    </w:p>
    <w:p w14:paraId="65266AB9" w14:textId="77777777" w:rsidR="004F7D3E" w:rsidRPr="00DC20C3" w:rsidRDefault="004F7D3E"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hint="cs"/>
          <w:rtl/>
          <w:lang w:bidi="fa-IR"/>
        </w:rPr>
        <w:t>دعا در مسجد،</w:t>
      </w:r>
    </w:p>
    <w:p w14:paraId="0DD91559" w14:textId="77777777" w:rsidR="00601BF3" w:rsidRPr="00601BF3" w:rsidRDefault="00601BF3"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rPr>
      </w:pPr>
      <w:r w:rsidRPr="00601BF3">
        <w:rPr>
          <w:rFonts w:ascii="Traditional Arabic" w:hAnsi="Traditional Arabic" w:cs="B Badr"/>
          <w:sz w:val="28"/>
          <w:szCs w:val="28"/>
          <w:rtl/>
        </w:rPr>
        <w:t>دعاء ليلة الاثنين‏</w:t>
      </w:r>
      <w:r w:rsidRPr="00601BF3">
        <w:rPr>
          <w:rFonts w:ascii="Traditional Arabic" w:hAnsi="Traditional Arabic" w:cs="B Badr" w:hint="cs"/>
          <w:sz w:val="28"/>
          <w:szCs w:val="28"/>
          <w:rtl/>
        </w:rPr>
        <w:t xml:space="preserve"> ... </w:t>
      </w:r>
      <w:r w:rsidRPr="00601BF3">
        <w:rPr>
          <w:rFonts w:ascii="Traditional Arabic" w:hAnsi="Traditional Arabic" w:cs="B Badr"/>
          <w:sz w:val="28"/>
          <w:szCs w:val="28"/>
          <w:rtl/>
        </w:rPr>
        <w:t>أَنْ تُصَلِّيَ عَلَى مُحَمَّدٍ وَ آلِ مُحَمَّدٍ وَ أَنْ تَجْعَلَ رَاحَتِي فِي لِقَائِكَ وَ خَاتِمَ عَمَلِي فِي‏</w:t>
      </w:r>
      <w:r w:rsidRPr="00601BF3">
        <w:rPr>
          <w:rFonts w:ascii="Traditional Arabic" w:hAnsi="Traditional Arabic" w:cs="B Badr" w:hint="cs"/>
          <w:sz w:val="28"/>
          <w:szCs w:val="28"/>
          <w:rtl/>
        </w:rPr>
        <w:t xml:space="preserve"> </w:t>
      </w:r>
      <w:r w:rsidRPr="00601BF3">
        <w:rPr>
          <w:rFonts w:ascii="Traditional Arabic" w:hAnsi="Traditional Arabic" w:cs="B Badr"/>
          <w:sz w:val="28"/>
          <w:szCs w:val="28"/>
          <w:rtl/>
        </w:rPr>
        <w:t>سَبِيلِكَ وَ حَجِّ بَي</w:t>
      </w:r>
      <w:r>
        <w:rPr>
          <w:rFonts w:ascii="Traditional Arabic" w:hAnsi="Traditional Arabic" w:cs="B Badr"/>
          <w:sz w:val="28"/>
          <w:szCs w:val="28"/>
          <w:rtl/>
        </w:rPr>
        <w:t xml:space="preserve">ْتِكَ الْحَرَامِ وَ اخْتِلَافٍ </w:t>
      </w:r>
      <w:r>
        <w:rPr>
          <w:rFonts w:ascii="Traditional Arabic" w:hAnsi="Traditional Arabic" w:cs="B Badr" w:hint="cs"/>
          <w:sz w:val="28"/>
          <w:szCs w:val="28"/>
          <w:rtl/>
        </w:rPr>
        <w:t xml:space="preserve">- </w:t>
      </w:r>
      <w:r w:rsidRPr="00601BF3">
        <w:rPr>
          <w:rFonts w:ascii="Traditional Arabic" w:hAnsi="Traditional Arabic" w:cs="B Badr"/>
          <w:sz w:val="28"/>
          <w:szCs w:val="28"/>
          <w:rtl/>
        </w:rPr>
        <w:t>اختلافى‏</w:t>
      </w:r>
      <w:r>
        <w:rPr>
          <w:rFonts w:ascii="Traditional Arabic" w:hAnsi="Traditional Arabic" w:cs="B Badr" w:hint="cs"/>
          <w:sz w:val="28"/>
          <w:szCs w:val="28"/>
          <w:rtl/>
        </w:rPr>
        <w:t>-</w:t>
      </w:r>
      <w:r w:rsidRPr="00601BF3">
        <w:rPr>
          <w:rFonts w:ascii="Traditional Arabic" w:hAnsi="Traditional Arabic" w:cs="B Badr"/>
          <w:sz w:val="28"/>
          <w:szCs w:val="28"/>
          <w:rtl/>
        </w:rPr>
        <w:t xml:space="preserve"> إِلَى مَسَاجِدِكَ وَ مَجَالِسِ الذِّكْرِ وَ اجْعَلْ خَيْرَ أَيَّامِي يَوْمَ أَلْقَاك‏</w:t>
      </w:r>
      <w:r w:rsidRPr="00601BF3">
        <w:rPr>
          <w:rFonts w:ascii="Traditional Arabic" w:hAnsi="Traditional Arabic" w:cs="B Badr" w:hint="cs"/>
          <w:sz w:val="28"/>
          <w:szCs w:val="28"/>
          <w:rtl/>
        </w:rPr>
        <w:t xml:space="preserve"> ...</w:t>
      </w:r>
    </w:p>
    <w:p w14:paraId="5C14BE83" w14:textId="77777777" w:rsidR="00601BF3" w:rsidRDefault="00601BF3" w:rsidP="00601BF3">
      <w:pPr>
        <w:tabs>
          <w:tab w:val="left" w:pos="1134"/>
        </w:tabs>
        <w:autoSpaceDE w:val="0"/>
        <w:autoSpaceDN w:val="0"/>
        <w:adjustRightInd w:val="0"/>
        <w:rPr>
          <w:rFonts w:ascii="Traditional Arabic" w:hAnsi="Traditional Arabic" w:cs="B Badr"/>
          <w:sz w:val="20"/>
          <w:szCs w:val="20"/>
          <w:rtl/>
          <w:lang w:bidi="fa-IR"/>
        </w:rPr>
      </w:pPr>
      <w:r w:rsidRPr="00601BF3">
        <w:rPr>
          <w:rFonts w:ascii="Traditional Arabic" w:hAnsi="Traditional Arabic" w:cs="B Badr"/>
          <w:sz w:val="20"/>
          <w:szCs w:val="20"/>
          <w:rtl/>
          <w:lang w:bidi="fa-IR"/>
        </w:rPr>
        <w:t>مصباح المتهجد و سلاح المتعبد، ج‏2، ص: 453</w:t>
      </w:r>
    </w:p>
    <w:p w14:paraId="22DD96DC" w14:textId="77777777" w:rsidR="00680595" w:rsidRDefault="00680595" w:rsidP="00601BF3">
      <w:pPr>
        <w:tabs>
          <w:tab w:val="left" w:pos="1134"/>
        </w:tabs>
        <w:autoSpaceDE w:val="0"/>
        <w:autoSpaceDN w:val="0"/>
        <w:adjustRightInd w:val="0"/>
        <w:rPr>
          <w:rFonts w:ascii="Traditional Arabic" w:hAnsi="Traditional Arabic" w:cs="B Badr"/>
          <w:sz w:val="20"/>
          <w:szCs w:val="20"/>
          <w:rtl/>
          <w:lang w:bidi="fa-IR"/>
        </w:rPr>
      </w:pPr>
      <w:r>
        <w:rPr>
          <w:rFonts w:ascii="Traditional Arabic" w:hAnsi="Traditional Arabic" w:cs="B Badr" w:hint="cs"/>
          <w:sz w:val="20"/>
          <w:szCs w:val="20"/>
          <w:rtl/>
          <w:lang w:bidi="fa-IR"/>
        </w:rPr>
        <w:t>مسجد خاص، مسجد در دعا، درخواست رفتن به مسجد</w:t>
      </w:r>
    </w:p>
    <w:p w14:paraId="29F145A6" w14:textId="77777777" w:rsidR="00C67846" w:rsidRPr="00C67846" w:rsidRDefault="00C67846" w:rsidP="00F05178">
      <w:pPr>
        <w:pStyle w:val="ListParagraph"/>
        <w:numPr>
          <w:ilvl w:val="0"/>
          <w:numId w:val="5"/>
        </w:numPr>
        <w:spacing w:before="100" w:beforeAutospacing="1" w:after="100" w:afterAutospacing="1"/>
        <w:rPr>
          <w:rFonts w:ascii="Traditional Arabic" w:hAnsi="Traditional Arabic" w:cs="B Badr"/>
          <w:sz w:val="28"/>
          <w:szCs w:val="28"/>
          <w:rtl/>
        </w:rPr>
      </w:pPr>
      <w:r w:rsidRPr="00C67846">
        <w:rPr>
          <w:rFonts w:ascii="Traditional Arabic" w:hAnsi="Traditional Arabic" w:cs="B Badr" w:hint="cs"/>
          <w:sz w:val="20"/>
          <w:szCs w:val="20"/>
          <w:rtl/>
        </w:rPr>
        <w:t xml:space="preserve">مِنْ ذَلِكَ دُعَاءٌ لِمَوْلَانَا الصَّادِقِ جَعْفَرِ بْنِ مُحَمَّدٍ عَلَيْهِ أَفْضَلُ الصَّلَاةِ وَ السَّلَامِ لَمَّا اسْتَدْعَاهُ الْمَنْصُورُ بِهِ مَرَّةً سَادِسَةً وَ هِيَ ثَانِي مَرَّةٍ إِلَى بَغْدَادَ بَعْدَ قَتْلِ مُحَمَّدٍ وَ إِبْرَاهِيمَ ابْنَيْ عَبْدِ اللَّهِ بْنِ الْحَسَنِ وَجَدْتُهَا فِي الْكِتَابِ الْعَتِيقِ الَّذِي قَدَّمْتُ ذِكْرَهُ بِخَطِّ الْحُسَيْنِ بْنِ عَلِيِّ بْنِ هِنْدٍ قَالَ حَدَّثَنَا مُحَمَّدُ بْنُ جَعْفَرٍ الرَّزَّازُ الْقُرَشِيُّ قَالَ حَدَّثَنَا مُحَمَّدُ بْنُ عِيسَى بْنِ عُبَيْدِ بْنِ يَقْطِينٍ قَالَ حَدَّثَنَا بَشِيرُ بْنُ حَمَّادٍ عَنْ صَفْوَانَ بْنِ مِهْرَانَ الْجَمَّالِ قَالَ: </w:t>
      </w:r>
      <w:r w:rsidRPr="00C67846">
        <w:rPr>
          <w:rFonts w:ascii="Traditional Arabic" w:hAnsi="Traditional Arabic" w:cs="B Badr" w:hint="cs"/>
          <w:sz w:val="28"/>
          <w:szCs w:val="28"/>
          <w:rtl/>
        </w:rPr>
        <w:t>رَفَعَ رَجُلٌ مِنْ قُرَيْشِ الْمَدِينَةِ مِنْ بَنِي مَخْزُومٍ إِلَى أَبِي جَعْفَرٍ الْمَنْصُورِ وَ ذَلِكَ بَعْدَ قَتْلِهِ لِمُحَمَّدٍ وَ إِبْرَاهِيمَ ابْنَيْ عَبْدِ اللَّهِ بْنِ الْحَسَنِ أَنَّ جَعْفَرَ بْنَ مُحَمَّدٍ بَعَثَ مَوْلَاهُ الْمُعَلَّى بْنَ خُنَيْسٍ بِجِبَايَةِ الْأَمْوَالِ مِنْ شِيعَتِهِ وَ أَنَّهُ كَانَ يُمِدُّ بِهَا مُحَمَّدَ بْنَ عَبْدِ اللَّهِ فَكَادَ الْمَنْصُورُ أَنْ يَأْكُلَ كَفَّهُ عَلَى جَعْفَرٍ غَيْظاً وَ كَتَبَ إِلَى عَمِّهِ دَاوُدَ وَ دَاوُدُ إِذْ ذَاكَ أَمِيرُ الْمَدِينَةِ أَنْ يُسَيِّرَ إِلَيْهِ جَعْفَرَ بْنَ مُحَمَّدٍ وَ لَا يُرَخِّصَ لَهُ فِي التَّلَوُّمِ‏ «1» وَ الْمُقَامِ فَبَعَثَ إِلَيْهِ دَاوُدُ بِكِتَابِ الْمَنْصُورِ وَ قَالَ اعْمَلْ فِي الْمَسِيرِ إِلَى أَمِيرِ الْمُؤْمِنِينَ فِي غَدٍ وَ لَا تَتَأَخَّرْ قَالَ صَفْوَانُ وَ كُنْتُ بِالْمَدِينَةِ يَوْمَئِذٍ فَأَنْفَذَ إِلَيَّ جَعْفَرٌ ع فَصِرْتُ إِلَيْهِ فَقَالَ لِي تَعَهَّدْ رَاحِلَتَنَا فَإِنَّا غَادُونَ فِي غَدٍ هَذَا إِنْ شَاءَ اللَّهُ الْعِرَاقَ وَ نَهَضَ مِنْ وَقْتِهِ وَ أَنَا مَعَهُ إِلَى مَسْجِدِ النَّبِيِّ ص وَ كَانَ ذَلِكَ بَيْنَ الْأُولَى وَ الْعَصْرِ فَرَكَعَ فِيهِ رَكَعَاتٍ ثُمَّ رَفَعَ يَدَيْهِ فَحَفِظْتُ يَوْمَئِذٍ مِنْ دُعَائِهِ: يَا مَنْ لَيْسَ لَهُ ابْتِدَاءٌ وَ لَا انْتِهَاء</w:t>
      </w:r>
    </w:p>
    <w:p w14:paraId="2809AEF9" w14:textId="77777777" w:rsidR="00C67846" w:rsidRPr="000031E2" w:rsidRDefault="00C67846" w:rsidP="00C67846">
      <w:pPr>
        <w:tabs>
          <w:tab w:val="left" w:pos="1134"/>
        </w:tabs>
        <w:autoSpaceDE w:val="0"/>
        <w:autoSpaceDN w:val="0"/>
        <w:adjustRightInd w:val="0"/>
        <w:rPr>
          <w:rFonts w:ascii="Traditional Arabic" w:hAnsi="Traditional Arabic" w:cs="B Badr"/>
          <w:sz w:val="20"/>
          <w:szCs w:val="20"/>
          <w:rtl/>
          <w:lang w:bidi="fa-IR"/>
        </w:rPr>
      </w:pPr>
      <w:r w:rsidRPr="00C67846">
        <w:rPr>
          <w:rFonts w:ascii="Traditional Arabic" w:hAnsi="Traditional Arabic" w:cs="B Badr" w:hint="cs"/>
          <w:sz w:val="20"/>
          <w:szCs w:val="20"/>
          <w:rtl/>
          <w:lang w:bidi="fa-IR"/>
        </w:rPr>
        <w:lastRenderedPageBreak/>
        <w:t>بحار</w:t>
      </w:r>
      <w:r w:rsidRPr="00C67846">
        <w:rPr>
          <w:rFonts w:ascii="Traditional Arabic" w:hAnsi="Traditional Arabic" w:cs="B Badr"/>
          <w:sz w:val="20"/>
          <w:szCs w:val="20"/>
          <w:rtl/>
          <w:lang w:bidi="fa-IR"/>
        </w:rPr>
        <w:t xml:space="preserve"> </w:t>
      </w:r>
      <w:r w:rsidRPr="00C67846">
        <w:rPr>
          <w:rFonts w:ascii="Traditional Arabic" w:hAnsi="Traditional Arabic" w:cs="B Badr" w:hint="cs"/>
          <w:sz w:val="20"/>
          <w:szCs w:val="20"/>
          <w:rtl/>
          <w:lang w:bidi="fa-IR"/>
        </w:rPr>
        <w:t>الأنوار</w:t>
      </w:r>
      <w:r w:rsidRPr="00C67846">
        <w:rPr>
          <w:rFonts w:ascii="Traditional Arabic" w:hAnsi="Traditional Arabic" w:cs="B Badr"/>
          <w:sz w:val="20"/>
          <w:szCs w:val="20"/>
          <w:rtl/>
          <w:lang w:bidi="fa-IR"/>
        </w:rPr>
        <w:t xml:space="preserve"> (</w:t>
      </w:r>
      <w:r w:rsidRPr="00C67846">
        <w:rPr>
          <w:rFonts w:ascii="Traditional Arabic" w:hAnsi="Traditional Arabic" w:cs="B Badr" w:hint="cs"/>
          <w:sz w:val="20"/>
          <w:szCs w:val="20"/>
          <w:rtl/>
          <w:lang w:bidi="fa-IR"/>
        </w:rPr>
        <w:t>ط</w:t>
      </w:r>
      <w:r w:rsidRPr="00C67846">
        <w:rPr>
          <w:rFonts w:ascii="Traditional Arabic" w:hAnsi="Traditional Arabic" w:cs="B Badr"/>
          <w:sz w:val="20"/>
          <w:szCs w:val="20"/>
          <w:rtl/>
          <w:lang w:bidi="fa-IR"/>
        </w:rPr>
        <w:t xml:space="preserve"> - </w:t>
      </w:r>
      <w:r w:rsidRPr="00C67846">
        <w:rPr>
          <w:rFonts w:ascii="Traditional Arabic" w:hAnsi="Traditional Arabic" w:cs="B Badr" w:hint="cs"/>
          <w:sz w:val="20"/>
          <w:szCs w:val="20"/>
          <w:rtl/>
          <w:lang w:bidi="fa-IR"/>
        </w:rPr>
        <w:t>بيروت</w:t>
      </w:r>
      <w:r w:rsidRPr="00C67846">
        <w:rPr>
          <w:rFonts w:ascii="Traditional Arabic" w:hAnsi="Traditional Arabic" w:cs="B Badr"/>
          <w:sz w:val="20"/>
          <w:szCs w:val="20"/>
          <w:rtl/>
          <w:lang w:bidi="fa-IR"/>
        </w:rPr>
        <w:t>)</w:t>
      </w:r>
      <w:r w:rsidRPr="00C67846">
        <w:rPr>
          <w:rFonts w:ascii="Traditional Arabic" w:hAnsi="Traditional Arabic" w:cs="B Badr" w:hint="cs"/>
          <w:sz w:val="20"/>
          <w:szCs w:val="20"/>
          <w:rtl/>
          <w:lang w:bidi="fa-IR"/>
        </w:rPr>
        <w:t>،</w:t>
      </w:r>
      <w:r w:rsidRPr="00C67846">
        <w:rPr>
          <w:rFonts w:ascii="Traditional Arabic" w:hAnsi="Traditional Arabic" w:cs="B Badr"/>
          <w:sz w:val="20"/>
          <w:szCs w:val="20"/>
          <w:rtl/>
          <w:lang w:bidi="fa-IR"/>
        </w:rPr>
        <w:t xml:space="preserve"> </w:t>
      </w:r>
      <w:r w:rsidRPr="00C67846">
        <w:rPr>
          <w:rFonts w:ascii="Traditional Arabic" w:hAnsi="Traditional Arabic" w:cs="B Badr" w:hint="cs"/>
          <w:sz w:val="20"/>
          <w:szCs w:val="20"/>
          <w:rtl/>
          <w:lang w:bidi="fa-IR"/>
        </w:rPr>
        <w:t>ج‏</w:t>
      </w:r>
      <w:r w:rsidRPr="00C67846">
        <w:rPr>
          <w:rFonts w:ascii="Traditional Arabic" w:hAnsi="Traditional Arabic" w:cs="B Badr"/>
          <w:sz w:val="20"/>
          <w:szCs w:val="20"/>
          <w:rtl/>
          <w:lang w:bidi="fa-IR"/>
        </w:rPr>
        <w:t>91</w:t>
      </w:r>
      <w:r w:rsidRPr="00C67846">
        <w:rPr>
          <w:rFonts w:ascii="Traditional Arabic" w:hAnsi="Traditional Arabic" w:cs="B Badr" w:hint="cs"/>
          <w:sz w:val="20"/>
          <w:szCs w:val="20"/>
          <w:rtl/>
          <w:lang w:bidi="fa-IR"/>
        </w:rPr>
        <w:t>،</w:t>
      </w:r>
      <w:r w:rsidRPr="00C67846">
        <w:rPr>
          <w:rFonts w:ascii="Traditional Arabic" w:hAnsi="Traditional Arabic" w:cs="B Badr"/>
          <w:sz w:val="20"/>
          <w:szCs w:val="20"/>
          <w:rtl/>
          <w:lang w:bidi="fa-IR"/>
        </w:rPr>
        <w:t xml:space="preserve"> </w:t>
      </w:r>
      <w:r w:rsidRPr="00C67846">
        <w:rPr>
          <w:rFonts w:ascii="Traditional Arabic" w:hAnsi="Traditional Arabic" w:cs="B Badr" w:hint="cs"/>
          <w:sz w:val="20"/>
          <w:szCs w:val="20"/>
          <w:rtl/>
          <w:lang w:bidi="fa-IR"/>
        </w:rPr>
        <w:t>ص</w:t>
      </w:r>
      <w:r w:rsidRPr="00C67846">
        <w:rPr>
          <w:rFonts w:ascii="Traditional Arabic" w:hAnsi="Traditional Arabic" w:cs="B Badr"/>
          <w:sz w:val="20"/>
          <w:szCs w:val="20"/>
          <w:rtl/>
          <w:lang w:bidi="fa-IR"/>
        </w:rPr>
        <w:t>: 29</w:t>
      </w:r>
      <w:r w:rsidRPr="00C67846">
        <w:rPr>
          <w:rFonts w:ascii="Traditional Arabic" w:hAnsi="Traditional Arabic" w:cs="B Badr" w:hint="cs"/>
          <w:sz w:val="20"/>
          <w:szCs w:val="20"/>
          <w:rtl/>
          <w:lang w:bidi="fa-IR"/>
        </w:rPr>
        <w:t>4</w:t>
      </w:r>
    </w:p>
    <w:p w14:paraId="168A4CBE" w14:textId="77777777" w:rsidR="00C67846" w:rsidRPr="00C67846" w:rsidRDefault="00C67846" w:rsidP="00C67846">
      <w:pPr>
        <w:tabs>
          <w:tab w:val="left" w:pos="1134"/>
        </w:tabs>
        <w:autoSpaceDE w:val="0"/>
        <w:autoSpaceDN w:val="0"/>
        <w:adjustRightInd w:val="0"/>
        <w:rPr>
          <w:rFonts w:ascii="Traditional Arabic" w:hAnsi="Traditional Arabic" w:cs="B Badr"/>
          <w:rtl/>
          <w:lang w:bidi="fa-IR"/>
        </w:rPr>
      </w:pPr>
      <w:r w:rsidRPr="00C67846">
        <w:rPr>
          <w:rFonts w:ascii="Traditional Arabic" w:hAnsi="Traditional Arabic" w:cs="B Badr" w:hint="cs"/>
          <w:rtl/>
          <w:lang w:bidi="fa-IR"/>
        </w:rPr>
        <w:t>دعا در مسجد خاص</w:t>
      </w:r>
    </w:p>
    <w:p w14:paraId="52AED709" w14:textId="77777777" w:rsidR="00C67846" w:rsidRPr="00C67846" w:rsidRDefault="00C67846" w:rsidP="00F05178">
      <w:pPr>
        <w:pStyle w:val="ListParagraph"/>
        <w:numPr>
          <w:ilvl w:val="0"/>
          <w:numId w:val="5"/>
        </w:numPr>
        <w:spacing w:before="100" w:beforeAutospacing="1" w:after="100" w:afterAutospacing="1"/>
        <w:rPr>
          <w:rFonts w:ascii="Traditional Arabic" w:hAnsi="Traditional Arabic" w:cs="B Badr"/>
          <w:sz w:val="28"/>
          <w:szCs w:val="28"/>
          <w:rtl/>
        </w:rPr>
      </w:pPr>
      <w:r w:rsidRPr="00C67846">
        <w:rPr>
          <w:rFonts w:ascii="Traditional Arabic" w:hAnsi="Traditional Arabic" w:cs="B Badr" w:hint="cs"/>
          <w:sz w:val="28"/>
          <w:szCs w:val="28"/>
          <w:rtl/>
        </w:rPr>
        <w:t>مِنَ الْكِتَابِ‏ دُعَاءُ الْإِمَامِ أَبِي الْحَسَنِ الْكَاظِمِ ع تَحْتَ الْمِيزَابِ وَ رُوِيَ‏ أَنَّهُ فِيهِ الِاسْمُ الْأَعْظَمُ يَا نُورُ يَا قُدُّوسُ ثَلَاثاً يَا حَيُّ يَا قَيُّومُ ثَلَاثاً يَا حَيُّ لَا يَمُوتُ ثَلَاثاً يَا حَيُّ حِينَ لَا حَيَّ ثَلَاثاً يَا حَيُّ لَا إِلَهَ إِلَّا أَنْتَ ثَلَاثاً أَسْأَلُكَ يَا لَا إِلَهَ إِلَّا أَنْتَ أَرْبَعاً يَا حَيُّ لَا إِلَهَ إِلَّا أَنْتَ أَسْأَلُكَ بِلَا إِلَهَ إِلَّا أَنْتَ ثَلَاثاً أَسْأَلُكَ بِلَا إِلَهَ إِلَّا أَنْتَ مَرَّتَيْنِ أَسْأَلُكَ بِاسْمِكَ اللَّهِ الرَّحْمَنِ الرَّحِيمِ الْعَزِيزِ الْمُبِينِ ثَلَاثاً.</w:t>
      </w:r>
    </w:p>
    <w:p w14:paraId="187C4F16" w14:textId="77777777" w:rsidR="00C67846" w:rsidRPr="000031E2" w:rsidRDefault="00C67846" w:rsidP="00C67846">
      <w:pPr>
        <w:tabs>
          <w:tab w:val="left" w:pos="1134"/>
        </w:tabs>
        <w:autoSpaceDE w:val="0"/>
        <w:autoSpaceDN w:val="0"/>
        <w:adjustRightInd w:val="0"/>
        <w:rPr>
          <w:rFonts w:ascii="Traditional Arabic" w:hAnsi="Traditional Arabic" w:cs="B Badr"/>
          <w:sz w:val="20"/>
          <w:szCs w:val="20"/>
          <w:rtl/>
          <w:lang w:bidi="fa-IR"/>
        </w:rPr>
      </w:pPr>
      <w:r w:rsidRPr="00C67846">
        <w:rPr>
          <w:rFonts w:ascii="Traditional Arabic" w:hAnsi="Traditional Arabic" w:cs="B Badr" w:hint="cs"/>
          <w:sz w:val="20"/>
          <w:szCs w:val="20"/>
          <w:rtl/>
          <w:lang w:bidi="fa-IR"/>
        </w:rPr>
        <w:t>بحار</w:t>
      </w:r>
      <w:r w:rsidRPr="00C67846">
        <w:rPr>
          <w:rFonts w:ascii="Traditional Arabic" w:hAnsi="Traditional Arabic" w:cs="B Badr"/>
          <w:sz w:val="20"/>
          <w:szCs w:val="20"/>
          <w:rtl/>
          <w:lang w:bidi="fa-IR"/>
        </w:rPr>
        <w:t xml:space="preserve"> </w:t>
      </w:r>
      <w:r w:rsidRPr="00C67846">
        <w:rPr>
          <w:rFonts w:ascii="Traditional Arabic" w:hAnsi="Traditional Arabic" w:cs="B Badr" w:hint="cs"/>
          <w:sz w:val="20"/>
          <w:szCs w:val="20"/>
          <w:rtl/>
          <w:lang w:bidi="fa-IR"/>
        </w:rPr>
        <w:t>الأنوار</w:t>
      </w:r>
      <w:r w:rsidRPr="00C67846">
        <w:rPr>
          <w:rFonts w:ascii="Traditional Arabic" w:hAnsi="Traditional Arabic" w:cs="B Badr"/>
          <w:sz w:val="20"/>
          <w:szCs w:val="20"/>
          <w:rtl/>
          <w:lang w:bidi="fa-IR"/>
        </w:rPr>
        <w:t xml:space="preserve"> (</w:t>
      </w:r>
      <w:r w:rsidRPr="00C67846">
        <w:rPr>
          <w:rFonts w:ascii="Traditional Arabic" w:hAnsi="Traditional Arabic" w:cs="B Badr" w:hint="cs"/>
          <w:sz w:val="20"/>
          <w:szCs w:val="20"/>
          <w:rtl/>
          <w:lang w:bidi="fa-IR"/>
        </w:rPr>
        <w:t>ط</w:t>
      </w:r>
      <w:r w:rsidRPr="00C67846">
        <w:rPr>
          <w:rFonts w:ascii="Traditional Arabic" w:hAnsi="Traditional Arabic" w:cs="B Badr"/>
          <w:sz w:val="20"/>
          <w:szCs w:val="20"/>
          <w:rtl/>
          <w:lang w:bidi="fa-IR"/>
        </w:rPr>
        <w:t xml:space="preserve"> - </w:t>
      </w:r>
      <w:r w:rsidRPr="00C67846">
        <w:rPr>
          <w:rFonts w:ascii="Traditional Arabic" w:hAnsi="Traditional Arabic" w:cs="B Badr" w:hint="cs"/>
          <w:sz w:val="20"/>
          <w:szCs w:val="20"/>
          <w:rtl/>
          <w:lang w:bidi="fa-IR"/>
        </w:rPr>
        <w:t>بيروت</w:t>
      </w:r>
      <w:r w:rsidRPr="00C67846">
        <w:rPr>
          <w:rFonts w:ascii="Traditional Arabic" w:hAnsi="Traditional Arabic" w:cs="B Badr"/>
          <w:sz w:val="20"/>
          <w:szCs w:val="20"/>
          <w:rtl/>
          <w:lang w:bidi="fa-IR"/>
        </w:rPr>
        <w:t>)</w:t>
      </w:r>
      <w:r w:rsidRPr="00C67846">
        <w:rPr>
          <w:rFonts w:ascii="Traditional Arabic" w:hAnsi="Traditional Arabic" w:cs="B Badr" w:hint="cs"/>
          <w:sz w:val="20"/>
          <w:szCs w:val="20"/>
          <w:rtl/>
          <w:lang w:bidi="fa-IR"/>
        </w:rPr>
        <w:t>،</w:t>
      </w:r>
      <w:r w:rsidRPr="00C67846">
        <w:rPr>
          <w:rFonts w:ascii="Traditional Arabic" w:hAnsi="Traditional Arabic" w:cs="B Badr"/>
          <w:sz w:val="20"/>
          <w:szCs w:val="20"/>
          <w:rtl/>
          <w:lang w:bidi="fa-IR"/>
        </w:rPr>
        <w:t xml:space="preserve"> </w:t>
      </w:r>
      <w:r w:rsidRPr="00C67846">
        <w:rPr>
          <w:rFonts w:ascii="Traditional Arabic" w:hAnsi="Traditional Arabic" w:cs="B Badr" w:hint="cs"/>
          <w:sz w:val="20"/>
          <w:szCs w:val="20"/>
          <w:rtl/>
          <w:lang w:bidi="fa-IR"/>
        </w:rPr>
        <w:t>ج‏</w:t>
      </w:r>
      <w:r w:rsidRPr="00C67846">
        <w:rPr>
          <w:rFonts w:ascii="Traditional Arabic" w:hAnsi="Traditional Arabic" w:cs="B Badr"/>
          <w:sz w:val="20"/>
          <w:szCs w:val="20"/>
          <w:rtl/>
          <w:lang w:bidi="fa-IR"/>
        </w:rPr>
        <w:t>91</w:t>
      </w:r>
      <w:r w:rsidRPr="00C67846">
        <w:rPr>
          <w:rFonts w:ascii="Traditional Arabic" w:hAnsi="Traditional Arabic" w:cs="B Badr" w:hint="cs"/>
          <w:sz w:val="20"/>
          <w:szCs w:val="20"/>
          <w:rtl/>
          <w:lang w:bidi="fa-IR"/>
        </w:rPr>
        <w:t>،</w:t>
      </w:r>
      <w:r w:rsidRPr="00C67846">
        <w:rPr>
          <w:rFonts w:ascii="Traditional Arabic" w:hAnsi="Traditional Arabic" w:cs="B Badr"/>
          <w:sz w:val="20"/>
          <w:szCs w:val="20"/>
          <w:rtl/>
          <w:lang w:bidi="fa-IR"/>
        </w:rPr>
        <w:t xml:space="preserve"> </w:t>
      </w:r>
      <w:r w:rsidRPr="00C67846">
        <w:rPr>
          <w:rFonts w:ascii="Traditional Arabic" w:hAnsi="Traditional Arabic" w:cs="B Badr" w:hint="cs"/>
          <w:sz w:val="20"/>
          <w:szCs w:val="20"/>
          <w:rtl/>
          <w:lang w:bidi="fa-IR"/>
        </w:rPr>
        <w:t>ص</w:t>
      </w:r>
      <w:r w:rsidRPr="00C67846">
        <w:rPr>
          <w:rFonts w:ascii="Traditional Arabic" w:hAnsi="Traditional Arabic" w:cs="B Badr"/>
          <w:sz w:val="20"/>
          <w:szCs w:val="20"/>
          <w:rtl/>
          <w:lang w:bidi="fa-IR"/>
        </w:rPr>
        <w:t>: 31</w:t>
      </w:r>
      <w:r w:rsidRPr="00C67846">
        <w:rPr>
          <w:rFonts w:ascii="Traditional Arabic" w:hAnsi="Traditional Arabic" w:cs="B Badr" w:hint="cs"/>
          <w:sz w:val="20"/>
          <w:szCs w:val="20"/>
          <w:rtl/>
          <w:lang w:bidi="fa-IR"/>
        </w:rPr>
        <w:t>3</w:t>
      </w:r>
    </w:p>
    <w:p w14:paraId="73F2B829" w14:textId="77777777" w:rsidR="00C67846" w:rsidRPr="00C67846" w:rsidRDefault="00C67846" w:rsidP="00C67846">
      <w:pPr>
        <w:tabs>
          <w:tab w:val="left" w:pos="1134"/>
        </w:tabs>
        <w:autoSpaceDE w:val="0"/>
        <w:autoSpaceDN w:val="0"/>
        <w:adjustRightInd w:val="0"/>
        <w:rPr>
          <w:rFonts w:ascii="Traditional Arabic" w:hAnsi="Traditional Arabic" w:cs="B Badr"/>
          <w:lang w:bidi="fa-IR"/>
        </w:rPr>
      </w:pPr>
      <w:r w:rsidRPr="00C67846">
        <w:rPr>
          <w:rFonts w:ascii="Traditional Arabic" w:hAnsi="Traditional Arabic" w:cs="B Badr" w:hint="cs"/>
          <w:rtl/>
          <w:lang w:bidi="fa-IR"/>
        </w:rPr>
        <w:t>دعا در مسجد خاص، اماکن مسجد</w:t>
      </w:r>
    </w:p>
    <w:p w14:paraId="418FED70" w14:textId="77777777" w:rsidR="000A55C9" w:rsidRPr="00DC20C3" w:rsidRDefault="000A55C9" w:rsidP="004E1903">
      <w:pPr>
        <w:pStyle w:val="Heading4"/>
        <w:rPr>
          <w:rtl/>
        </w:rPr>
      </w:pPr>
      <w:r w:rsidRPr="00DC20C3">
        <w:rPr>
          <w:rtl/>
        </w:rPr>
        <w:t xml:space="preserve">آداب ورود </w:t>
      </w:r>
    </w:p>
    <w:p w14:paraId="4994B4EF" w14:textId="77777777" w:rsidR="00A25125" w:rsidRDefault="00A25125" w:rsidP="00F05178">
      <w:pPr>
        <w:pStyle w:val="a"/>
        <w:numPr>
          <w:ilvl w:val="0"/>
          <w:numId w:val="5"/>
        </w:numPr>
        <w:tabs>
          <w:tab w:val="left" w:pos="1134"/>
        </w:tabs>
        <w:spacing w:line="240" w:lineRule="auto"/>
        <w:rPr>
          <w:rFonts w:ascii="Traditional Arabic" w:hAnsi="Traditional Arabic" w:cs="B Badr"/>
          <w:b w:val="0"/>
          <w:bCs w:val="0"/>
        </w:rPr>
      </w:pPr>
      <w:r w:rsidRPr="00A25125">
        <w:rPr>
          <w:rFonts w:ascii="Traditional Arabic" w:hAnsi="Traditional Arabic" w:cs="B Badr"/>
          <w:b w:val="0"/>
          <w:bCs w:val="0"/>
          <w:rtl/>
        </w:rPr>
        <w:t xml:space="preserve">قال رسول اللّه </w:t>
      </w:r>
      <w:r>
        <w:rPr>
          <w:rFonts w:ascii="Traditional Arabic" w:hAnsi="Traditional Arabic" w:cs="B Badr"/>
          <w:b w:val="0"/>
          <w:bCs w:val="0"/>
        </w:rPr>
        <w:sym w:font="Dorood" w:char="F05D"/>
      </w:r>
      <w:r>
        <w:rPr>
          <w:rFonts w:ascii="Traditional Arabic" w:hAnsi="Traditional Arabic" w:cs="B Badr" w:hint="cs"/>
          <w:b w:val="0"/>
          <w:bCs w:val="0"/>
          <w:rtl/>
        </w:rPr>
        <w:t xml:space="preserve"> </w:t>
      </w:r>
      <w:r w:rsidRPr="00A25125">
        <w:rPr>
          <w:rFonts w:ascii="Traditional Arabic" w:hAnsi="Traditional Arabic" w:cs="B Badr"/>
          <w:b w:val="0"/>
          <w:bCs w:val="0"/>
          <w:rtl/>
        </w:rPr>
        <w:t>:«للداخل في المسجد عشر خصال:أوّلها أن يتعاهد خفيّه أو نعليه،و أن يبدأ برجله اليمنى،و إذا دخل يقول:بسم اللّه الرحمن الرحيم بسم اللّه و الحمد للّه و السّلام على رسول اللّه و الملائكة اللّهم افتح لنا أبواب فضلك و أبواب رحمتك إنّك أنت الوهّاب،و أن يسلم على أهل المسجد،و أن يقول إذا لم يكن في المسجد أحد:السّلام على عباد اللّه الصالحين أشهد أن لا إله إلاّ اللّه و أشهد أنّ محمّدا عبده و رسوله،و أن لا يمر بين يدي المصلّي و أن لا يدخل إلاّ بوضوء،و أن لا يعمل فيه بعمل الدنيا،و أن لا يتكلّم بكلام الدنيا،و أن لا يخرج حتى يصلّي ركعتين،و أن يقول إذا قام ليخرج سبحانك اللّهم و بحمدك أشهد أن لا إل</w:t>
      </w:r>
      <w:r>
        <w:rPr>
          <w:rFonts w:ascii="Traditional Arabic" w:hAnsi="Traditional Arabic" w:cs="B Badr"/>
          <w:b w:val="0"/>
          <w:bCs w:val="0"/>
          <w:rtl/>
        </w:rPr>
        <w:t>ه إلاّ أنت أستغفرك و أتوب إليك»</w:t>
      </w:r>
    </w:p>
    <w:p w14:paraId="7080467B" w14:textId="77777777" w:rsidR="00495E94" w:rsidRDefault="00495E94" w:rsidP="00495E94">
      <w:pPr>
        <w:pStyle w:val="a"/>
        <w:tabs>
          <w:tab w:val="left" w:pos="1134"/>
        </w:tabs>
        <w:spacing w:line="240" w:lineRule="auto"/>
        <w:rPr>
          <w:rFonts w:ascii="Traditional Arabic" w:hAnsi="Traditional Arabic" w:cs="B Badr"/>
          <w:b w:val="0"/>
          <w:bCs w:val="0"/>
          <w:sz w:val="20"/>
          <w:szCs w:val="20"/>
          <w:rtl/>
          <w:lang w:bidi="fa-IR"/>
        </w:rPr>
      </w:pPr>
      <w:r w:rsidRPr="00495E94">
        <w:rPr>
          <w:rFonts w:ascii="Traditional Arabic" w:hAnsi="Traditional Arabic" w:cs="B Badr"/>
          <w:b w:val="0"/>
          <w:bCs w:val="0"/>
          <w:sz w:val="20"/>
          <w:szCs w:val="20"/>
          <w:rtl/>
        </w:rPr>
        <w:t>المواعظ العدديّة: ص 371</w:t>
      </w:r>
      <w:r w:rsidRPr="00495E94">
        <w:rPr>
          <w:rFonts w:ascii="Traditional Arabic" w:hAnsi="Traditional Arabic" w:cs="B Badr"/>
          <w:b w:val="0"/>
          <w:bCs w:val="0"/>
          <w:sz w:val="20"/>
          <w:szCs w:val="20"/>
          <w:lang w:bidi="fa-IR"/>
        </w:rPr>
        <w:t xml:space="preserve"> .</w:t>
      </w:r>
    </w:p>
    <w:p w14:paraId="11CF53B1" w14:textId="35113739" w:rsidR="004E1903" w:rsidRPr="004E1903" w:rsidRDefault="004E1903" w:rsidP="00495E94">
      <w:pPr>
        <w:pStyle w:val="a"/>
        <w:tabs>
          <w:tab w:val="left" w:pos="1134"/>
        </w:tabs>
        <w:spacing w:line="240" w:lineRule="auto"/>
        <w:rPr>
          <w:rFonts w:ascii="Traditional Arabic" w:hAnsi="Traditional Arabic" w:cs="B Badr"/>
          <w:b w:val="0"/>
          <w:bCs w:val="0"/>
          <w:sz w:val="20"/>
          <w:szCs w:val="20"/>
          <w:lang w:bidi="fa-IR"/>
        </w:rPr>
      </w:pPr>
      <w:r w:rsidRPr="004E1903">
        <w:rPr>
          <w:rFonts w:ascii="Traditional Arabic" w:hAnsi="Traditional Arabic" w:cs="B Badr" w:hint="cs"/>
          <w:b w:val="0"/>
          <w:bCs w:val="0"/>
          <w:sz w:val="20"/>
          <w:szCs w:val="20"/>
          <w:rtl/>
          <w:lang w:bidi="fa-IR"/>
        </w:rPr>
        <w:t>آداب ورود</w:t>
      </w:r>
      <w:r>
        <w:rPr>
          <w:rFonts w:ascii="Traditional Arabic" w:hAnsi="Traditional Arabic" w:cs="B Badr" w:hint="cs"/>
          <w:b w:val="0"/>
          <w:bCs w:val="0"/>
          <w:sz w:val="20"/>
          <w:szCs w:val="20"/>
          <w:rtl/>
          <w:lang w:bidi="fa-IR"/>
        </w:rPr>
        <w:t>، دعای ورود، توجه به اهل مسجد، آداب حضور (عدم عبور از بین صفوف) منکرات مسجد، نماز تحیت، آداب خروج، دعای خروج</w:t>
      </w:r>
    </w:p>
    <w:p w14:paraId="0E930E7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جَعْفَرٍ</w:t>
      </w:r>
      <w:r w:rsidRPr="00DC20C3">
        <w:rPr>
          <w:rFonts w:ascii="Traditional Arabic" w:hAnsi="Traditional Arabic" w:cs="B Badr"/>
          <w:b w:val="0"/>
          <w:bCs w:val="0"/>
          <w:noProof/>
          <w:sz w:val="20"/>
          <w:szCs w:val="20"/>
        </w:rPr>
        <w:drawing>
          <wp:inline distT="0" distB="0" distL="0" distR="0" wp14:anchorId="30B24DDF" wp14:editId="4362348F">
            <wp:extent cx="133350" cy="114300"/>
            <wp:effectExtent l="0" t="0" r="0" b="0"/>
            <wp:docPr id="1656" name="Picture 165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w:t>
      </w:r>
      <w:r w:rsidRPr="00DC20C3">
        <w:rPr>
          <w:rFonts w:ascii="Traditional Arabic" w:hAnsi="Traditional Arabic" w:cs="B Badr"/>
          <w:b w:val="0"/>
          <w:bCs w:val="0"/>
          <w:rtl/>
        </w:rPr>
        <w:t xml:space="preserve"> إِذَا دَخَلْتَ الْمَسْجِدَ وَ أَنْتَ تُرِيدُ أَنْ تَجْلِسَ فَلَا تَدْخُلْهُ إِلَّا طَاهِراً وَ إِذَا دَخَلْتَ فَاسْتَقْبِلِ الْقِبْلَةَ ثُمَّ ادْعُ اللَّهَ وَ اسْأَلْهُ وَ سَمِّ حِينَ تَدْخُلُهُ وَ احْمَدِ اللَّهَ وَ صَلِّ عَلَى النَّبِيِّ</w:t>
      </w:r>
      <w:r w:rsidRPr="00DC20C3">
        <w:rPr>
          <w:rFonts w:ascii="Traditional Arabic" w:hAnsi="Traditional Arabic" w:cs="B Badr"/>
          <w:b w:val="0"/>
          <w:bCs w:val="0"/>
          <w:noProof/>
        </w:rPr>
        <w:drawing>
          <wp:inline distT="0" distB="0" distL="0" distR="0" wp14:anchorId="298735E8" wp14:editId="432BC499">
            <wp:extent cx="171450" cy="152400"/>
            <wp:effectExtent l="0" t="0" r="0" b="0"/>
            <wp:docPr id="1655" name="Picture 165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14:paraId="53D96B11" w14:textId="77777777" w:rsidR="00495E94" w:rsidRDefault="00495E94" w:rsidP="00495E94">
      <w:pPr>
        <w:pStyle w:val="StyleComplex2Shiraz11pt"/>
        <w:tabs>
          <w:tab w:val="left" w:pos="1134"/>
        </w:tabs>
        <w:spacing w:line="240" w:lineRule="auto"/>
        <w:jc w:val="both"/>
        <w:rPr>
          <w:rFonts w:ascii="Traditional Arabic" w:hAnsi="Traditional Arabic" w:cs="B Badr"/>
          <w:sz w:val="16"/>
          <w:szCs w:val="16"/>
          <w:rtl/>
        </w:rPr>
      </w:pPr>
      <w:r w:rsidRPr="00495E94">
        <w:rPr>
          <w:rFonts w:ascii="Traditional Arabic" w:hAnsi="Traditional Arabic" w:cs="B Badr"/>
          <w:sz w:val="16"/>
          <w:szCs w:val="16"/>
          <w:rtl/>
          <w:lang w:bidi="ar-SA"/>
        </w:rPr>
        <w:t>تهذيب الأحكام: ج 3 ص 263 ح 743 ، الاُصول الستّة عشر: ص 228 ح 251 عن جابر الجعفي عن الإمام الصادق عليه السلام ، بحار الأنوار: ج 84 ص 21 ح 7</w:t>
      </w:r>
      <w:r w:rsidRPr="00495E94">
        <w:rPr>
          <w:rFonts w:ascii="Traditional Arabic" w:hAnsi="Traditional Arabic" w:cs="B Badr"/>
          <w:sz w:val="16"/>
          <w:szCs w:val="16"/>
        </w:rPr>
        <w:t xml:space="preserve"> .</w:t>
      </w:r>
    </w:p>
    <w:p w14:paraId="1F4AB072" w14:textId="5609DFBE" w:rsidR="000A55C9" w:rsidRPr="00DC20C3" w:rsidRDefault="000A55C9" w:rsidP="00495E94">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آداب ورود، آداب حضور  ، آداب جلوس، دعای ورود ، سلام بر پیامبر هنگام ورود ، منکرات ورود ، مسجد زیارت پیامبر </w:t>
      </w:r>
      <w:r w:rsidRPr="00DC20C3">
        <w:rPr>
          <w:rFonts w:ascii="Traditional Arabic" w:hAnsi="Traditional Arabic" w:cs="B Badr" w:hint="cs"/>
          <w:sz w:val="24"/>
          <w:szCs w:val="24"/>
          <w:rtl/>
        </w:rPr>
        <w:t>،‌</w:t>
      </w:r>
    </w:p>
    <w:p w14:paraId="0F5FB53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الرِّضَا عَنْ آبَائِهِ عَنِ الْحُسَيْنِ بْنِ عَلِيٍّ</w:t>
      </w:r>
      <w:r w:rsidRPr="00DC20C3">
        <w:rPr>
          <w:rFonts w:ascii="Traditional Arabic" w:hAnsi="Traditional Arabic" w:cs="B Badr"/>
          <w:b w:val="0"/>
          <w:bCs w:val="0"/>
          <w:noProof/>
          <w:sz w:val="20"/>
          <w:szCs w:val="20"/>
        </w:rPr>
        <w:drawing>
          <wp:inline distT="0" distB="0" distL="0" distR="0" wp14:anchorId="0121E7B8" wp14:editId="0CC331EC">
            <wp:extent cx="133350" cy="114300"/>
            <wp:effectExtent l="0" t="0" r="0" b="0"/>
            <wp:docPr id="1590" name="Picture 159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أَتَى أَمِيرُ الْمُؤْمِنِينَ عَلِيُّ بْنُ أَبِي طَالِبٍ</w:t>
      </w:r>
      <w:r w:rsidRPr="00DC20C3">
        <w:rPr>
          <w:rFonts w:ascii="Traditional Arabic" w:hAnsi="Traditional Arabic" w:cs="B Badr"/>
          <w:b w:val="0"/>
          <w:bCs w:val="0"/>
          <w:noProof/>
          <w:sz w:val="20"/>
          <w:szCs w:val="20"/>
        </w:rPr>
        <w:drawing>
          <wp:inline distT="0" distB="0" distL="0" distR="0" wp14:anchorId="375EE76E" wp14:editId="4EE12AE2">
            <wp:extent cx="133350" cy="114300"/>
            <wp:effectExtent l="0" t="0" r="0" b="0"/>
            <wp:docPr id="1589" name="Picture 158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أَصْحَابَ الْقُمُصِ فَسَاوَمَ شَيْخاً مِنْهُمْ فَقَالَ يَا شَيْخُ</w:t>
      </w:r>
      <w:r w:rsidRPr="00DC20C3">
        <w:rPr>
          <w:rFonts w:ascii="Traditional Arabic" w:hAnsi="Traditional Arabic" w:cs="B Badr"/>
          <w:b w:val="0"/>
          <w:bCs w:val="0"/>
          <w:rtl/>
        </w:rPr>
        <w:t xml:space="preserve"> بِعْنِي قَمِيصاً بِثَلَاثَةِ دَرَاهِمَ فَقَالَ الشَّيْخُ حُبّاً وَ كَرَامَةً فَاشْتَرَى مِنْهُ قَمِيصاً بِثَلَاثَةِ دَرَاهِمَ فَلَبِسَهُ مَا بَيْنَ الرُّسْغَيْنِ إِلَى الْكَعْبَيْنِ وَ أَتَى الْمَسْجِدَ فَصَلَّى فِيهِ رَكْعَتَيْنِ ثُمَّ قَالَ الْحَمْدُ لِلَّهِ الَّذِي رَزَقَنِي مِنَ الرِّيَاشِ مَا أَتَجَمَّلُ بِهِ فِي النَّاسِ وَ أُؤَدِّي فِيهِ فَرِيضَتِي وَ أَسْتُرُ بِهِ عَوْرَتِي </w:t>
      </w:r>
    </w:p>
    <w:p w14:paraId="65B7FAD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41     108    باب 107- جوامع مكارم أخلاقه و آدابه‏</w:t>
      </w:r>
    </w:p>
    <w:p w14:paraId="5E1EC73F" w14:textId="77777777" w:rsidR="000A55C9" w:rsidRDefault="007E53F2"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مسجد</w:t>
      </w:r>
      <w:r w:rsidR="000A55C9" w:rsidRPr="00DC20C3">
        <w:rPr>
          <w:rFonts w:ascii="Traditional Arabic" w:hAnsi="Traditional Arabic" w:cs="B Badr"/>
          <w:rtl/>
        </w:rPr>
        <w:t>، لباس مسجد</w:t>
      </w:r>
      <w:r w:rsidR="000A55C9" w:rsidRPr="00DC20C3">
        <w:rPr>
          <w:rFonts w:ascii="Traditional Arabic" w:hAnsi="Traditional Arabic" w:cs="B Badr" w:hint="cs"/>
          <w:rtl/>
        </w:rPr>
        <w:t xml:space="preserve">، پوشیدن لباس نو </w:t>
      </w:r>
      <w:r w:rsidRPr="00DC20C3">
        <w:rPr>
          <w:rFonts w:ascii="Traditional Arabic" w:hAnsi="Traditional Arabic" w:cs="B Badr" w:hint="cs"/>
          <w:rtl/>
        </w:rPr>
        <w:t>در</w:t>
      </w:r>
      <w:r w:rsidR="000A55C9" w:rsidRPr="00DC20C3">
        <w:rPr>
          <w:rFonts w:ascii="Traditional Arabic" w:hAnsi="Traditional Arabic" w:cs="B Badr" w:hint="cs"/>
          <w:rtl/>
        </w:rPr>
        <w:t xml:space="preserve"> مسجد</w:t>
      </w:r>
      <w:r w:rsidRPr="00DC20C3">
        <w:rPr>
          <w:rFonts w:ascii="Traditional Arabic" w:hAnsi="Traditional Arabic" w:cs="B Badr" w:hint="cs"/>
          <w:rtl/>
        </w:rPr>
        <w:t xml:space="preserve">، خرید لباس نو بقصد مسجد، </w:t>
      </w:r>
    </w:p>
    <w:p w14:paraId="5DCE9E1E" w14:textId="77777777" w:rsidR="00D3066A" w:rsidRPr="00D3066A" w:rsidRDefault="00D3066A" w:rsidP="00F05178">
      <w:pPr>
        <w:pStyle w:val="a"/>
        <w:numPr>
          <w:ilvl w:val="0"/>
          <w:numId w:val="5"/>
        </w:numPr>
        <w:tabs>
          <w:tab w:val="left" w:pos="1134"/>
        </w:tabs>
        <w:spacing w:line="240" w:lineRule="auto"/>
        <w:rPr>
          <w:rFonts w:ascii="Traditional Arabic" w:hAnsi="Traditional Arabic" w:cs="B Badr"/>
          <w:b w:val="0"/>
          <w:bCs w:val="0"/>
          <w:rtl/>
          <w:lang w:bidi="fa-IR"/>
        </w:rPr>
      </w:pPr>
      <w:r w:rsidRPr="00D3066A">
        <w:rPr>
          <w:rFonts w:ascii="Traditional Arabic" w:hAnsi="Traditional Arabic" w:cs="B Badr"/>
          <w:b w:val="0"/>
          <w:bCs w:val="0"/>
          <w:rtl/>
          <w:lang w:bidi="fa-IR"/>
        </w:rPr>
        <w:t>ف</w:t>
      </w:r>
      <w:r w:rsidRPr="00D3066A">
        <w:rPr>
          <w:rFonts w:ascii="Traditional Arabic" w:hAnsi="Traditional Arabic" w:cs="B Badr" w:hint="cs"/>
          <w:b w:val="0"/>
          <w:bCs w:val="0"/>
          <w:rtl/>
          <w:lang w:bidi="fa-IR"/>
        </w:rPr>
        <w:t>ی</w:t>
      </w:r>
      <w:r w:rsidRPr="00D3066A">
        <w:rPr>
          <w:rFonts w:ascii="Traditional Arabic" w:hAnsi="Traditional Arabic" w:cs="B Badr" w:hint="eastAsia"/>
          <w:b w:val="0"/>
          <w:bCs w:val="0"/>
          <w:rtl/>
          <w:lang w:bidi="fa-IR"/>
        </w:rPr>
        <w:t>ستحب</w:t>
      </w:r>
      <w:r w:rsidRPr="00D3066A">
        <w:rPr>
          <w:rFonts w:ascii="Traditional Arabic" w:hAnsi="Traditional Arabic" w:cs="B Badr"/>
          <w:b w:val="0"/>
          <w:bCs w:val="0"/>
          <w:rtl/>
          <w:lang w:bidi="fa-IR"/>
        </w:rPr>
        <w:t xml:space="preserve"> له الرکوب ذهاباً و إ</w:t>
      </w:r>
      <w:r w:rsidRPr="00D3066A">
        <w:rPr>
          <w:rFonts w:ascii="Traditional Arabic" w:hAnsi="Traditional Arabic" w:cs="B Badr" w:hint="cs"/>
          <w:b w:val="0"/>
          <w:bCs w:val="0"/>
          <w:rtl/>
          <w:lang w:bidi="fa-IR"/>
        </w:rPr>
        <w:t>ی</w:t>
      </w:r>
      <w:r w:rsidRPr="00D3066A">
        <w:rPr>
          <w:rFonts w:ascii="Traditional Arabic" w:hAnsi="Traditional Arabic" w:cs="B Badr" w:hint="eastAsia"/>
          <w:b w:val="0"/>
          <w:bCs w:val="0"/>
          <w:rtl/>
          <w:lang w:bidi="fa-IR"/>
        </w:rPr>
        <w:t>اباً</w:t>
      </w:r>
      <w:r w:rsidRPr="00D3066A">
        <w:rPr>
          <w:rFonts w:ascii="Traditional Arabic" w:hAnsi="Traditional Arabic" w:cs="B Badr"/>
          <w:b w:val="0"/>
          <w:bCs w:val="0"/>
          <w:rtl/>
          <w:lang w:bidi="fa-IR"/>
        </w:rPr>
        <w:t xml:space="preserve"> لأنّ ف</w:t>
      </w:r>
      <w:r w:rsidRPr="00D3066A">
        <w:rPr>
          <w:rFonts w:ascii="Traditional Arabic" w:hAnsi="Traditional Arabic" w:cs="B Badr" w:hint="cs"/>
          <w:b w:val="0"/>
          <w:bCs w:val="0"/>
          <w:rtl/>
          <w:lang w:bidi="fa-IR"/>
        </w:rPr>
        <w:t>ی</w:t>
      </w:r>
      <w:r w:rsidRPr="00D3066A">
        <w:rPr>
          <w:rFonts w:ascii="Traditional Arabic" w:hAnsi="Traditional Arabic" w:cs="B Badr"/>
          <w:b w:val="0"/>
          <w:bCs w:val="0"/>
          <w:rtl/>
          <w:lang w:bidi="fa-IR"/>
        </w:rPr>
        <w:t xml:space="preserve"> الرکوب إرهاباً للعدوّ</w:t>
      </w:r>
    </w:p>
    <w:p w14:paraId="5A94C3C2" w14:textId="77777777" w:rsidR="00D3066A" w:rsidRPr="00D3066A" w:rsidRDefault="00D3066A" w:rsidP="00D3066A">
      <w:pPr>
        <w:pStyle w:val="StyleComplex2Shiraz11pt"/>
        <w:tabs>
          <w:tab w:val="left" w:pos="1134"/>
        </w:tabs>
        <w:rPr>
          <w:rFonts w:ascii="Traditional Arabic" w:hAnsi="Traditional Arabic" w:cs="B Badr"/>
          <w:rtl/>
        </w:rPr>
      </w:pPr>
      <w:r w:rsidRPr="00D3066A">
        <w:rPr>
          <w:rFonts w:ascii="Traditional Arabic" w:hAnsi="Traditional Arabic" w:cs="B Badr" w:hint="eastAsia"/>
          <w:rtl/>
        </w:rPr>
        <w:t>مستحب</w:t>
      </w:r>
      <w:r w:rsidRPr="00D3066A">
        <w:rPr>
          <w:rFonts w:ascii="Traditional Arabic" w:hAnsi="Traditional Arabic" w:cs="B Badr"/>
          <w:rtl/>
        </w:rPr>
        <w:t xml:space="preserve"> است اگر جا</w:t>
      </w:r>
      <w:r w:rsidRPr="00D3066A">
        <w:rPr>
          <w:rFonts w:ascii="Traditional Arabic" w:hAnsi="Traditional Arabic" w:cs="B Badr" w:hint="cs"/>
          <w:rtl/>
        </w:rPr>
        <w:t>یی</w:t>
      </w:r>
      <w:r w:rsidRPr="00D3066A">
        <w:rPr>
          <w:rFonts w:ascii="Traditional Arabic" w:hAnsi="Traditional Arabic" w:cs="B Badr"/>
          <w:rtl/>
        </w:rPr>
        <w:t xml:space="preserve"> که دشمن هست با عزّت به مسجد برو</w:t>
      </w:r>
      <w:r w:rsidRPr="00D3066A">
        <w:rPr>
          <w:rFonts w:ascii="Traditional Arabic" w:hAnsi="Traditional Arabic" w:cs="B Badr" w:hint="cs"/>
          <w:rtl/>
        </w:rPr>
        <w:t>ی</w:t>
      </w:r>
      <w:r w:rsidRPr="00D3066A">
        <w:rPr>
          <w:rFonts w:ascii="Traditional Arabic" w:hAnsi="Traditional Arabic" w:cs="B Badr" w:hint="eastAsia"/>
          <w:rtl/>
        </w:rPr>
        <w:t>م</w:t>
      </w:r>
    </w:p>
    <w:p w14:paraId="1826C1AB" w14:textId="77777777" w:rsidR="00D3066A" w:rsidRDefault="00D3066A" w:rsidP="00D3066A">
      <w:pPr>
        <w:pStyle w:val="StyleComplex2Shiraz11pt"/>
        <w:tabs>
          <w:tab w:val="left" w:pos="1134"/>
        </w:tabs>
        <w:spacing w:line="240" w:lineRule="auto"/>
        <w:jc w:val="both"/>
        <w:rPr>
          <w:rFonts w:ascii="Traditional Arabic" w:hAnsi="Traditional Arabic" w:cs="B Badr"/>
          <w:rtl/>
        </w:rPr>
      </w:pPr>
      <w:r w:rsidRPr="00D3066A">
        <w:rPr>
          <w:rFonts w:ascii="Traditional Arabic" w:hAnsi="Traditional Arabic" w:cs="B Badr" w:hint="eastAsia"/>
          <w:rtl/>
        </w:rPr>
        <w:t>جزء</w:t>
      </w:r>
      <w:r w:rsidRPr="00D3066A">
        <w:rPr>
          <w:rFonts w:ascii="Traditional Arabic" w:hAnsi="Traditional Arabic" w:cs="B Badr"/>
          <w:rtl/>
        </w:rPr>
        <w:t xml:space="preserve"> آ</w:t>
      </w:r>
      <w:r w:rsidRPr="00D3066A">
        <w:rPr>
          <w:rFonts w:ascii="Traditional Arabic" w:hAnsi="Traditional Arabic" w:cs="B Badr" w:hint="cs"/>
          <w:rtl/>
        </w:rPr>
        <w:t>ی</w:t>
      </w:r>
      <w:r w:rsidRPr="00D3066A">
        <w:rPr>
          <w:rFonts w:ascii="Traditional Arabic" w:hAnsi="Traditional Arabic" w:cs="B Badr" w:hint="eastAsia"/>
          <w:rtl/>
        </w:rPr>
        <w:t>ات</w:t>
      </w:r>
      <w:r w:rsidRPr="00D3066A">
        <w:rPr>
          <w:rFonts w:ascii="Traditional Arabic" w:hAnsi="Traditional Arabic" w:cs="B Badr"/>
          <w:rtl/>
        </w:rPr>
        <w:t xml:space="preserve"> مسجد ب</w:t>
      </w:r>
      <w:r w:rsidRPr="00D3066A">
        <w:rPr>
          <w:rFonts w:ascii="Traditional Arabic" w:hAnsi="Traditional Arabic" w:cs="B Badr" w:hint="cs"/>
          <w:rtl/>
        </w:rPr>
        <w:t>ی</w:t>
      </w:r>
      <w:r w:rsidRPr="00D3066A">
        <w:rPr>
          <w:rFonts w:ascii="Traditional Arabic" w:hAnsi="Traditional Arabic" w:cs="B Badr" w:hint="eastAsia"/>
          <w:rtl/>
        </w:rPr>
        <w:t>ا</w:t>
      </w:r>
      <w:r w:rsidRPr="00D3066A">
        <w:rPr>
          <w:rFonts w:ascii="Traditional Arabic" w:hAnsi="Traditional Arabic" w:cs="B Badr" w:hint="cs"/>
          <w:rtl/>
        </w:rPr>
        <w:t>ی</w:t>
      </w:r>
      <w:r w:rsidRPr="00D3066A">
        <w:rPr>
          <w:rFonts w:ascii="Traditional Arabic" w:hAnsi="Traditional Arabic" w:cs="B Badr" w:hint="eastAsia"/>
          <w:rtl/>
        </w:rPr>
        <w:t>د</w:t>
      </w:r>
      <w:r w:rsidRPr="00D3066A">
        <w:rPr>
          <w:rFonts w:ascii="Traditional Arabic" w:hAnsi="Traditional Arabic" w:cs="B Badr"/>
          <w:rtl/>
        </w:rPr>
        <w:t xml:space="preserve"> «و لا</w:t>
      </w:r>
      <w:r w:rsidRPr="00D3066A">
        <w:rPr>
          <w:rFonts w:ascii="Traditional Arabic" w:hAnsi="Traditional Arabic" w:cs="B Badr" w:hint="cs"/>
          <w:rtl/>
        </w:rPr>
        <w:t>ی</w:t>
      </w:r>
      <w:r w:rsidRPr="00D3066A">
        <w:rPr>
          <w:rFonts w:ascii="Traditional Arabic" w:hAnsi="Traditional Arabic" w:cs="B Badr" w:hint="eastAsia"/>
          <w:rtl/>
        </w:rPr>
        <w:t>طئون</w:t>
      </w:r>
      <w:r w:rsidRPr="00D3066A">
        <w:rPr>
          <w:rFonts w:ascii="Traditional Arabic" w:hAnsi="Traditional Arabic" w:cs="B Badr"/>
          <w:rtl/>
        </w:rPr>
        <w:t xml:space="preserve"> موطئاً الا ل</w:t>
      </w:r>
      <w:r w:rsidRPr="00D3066A">
        <w:rPr>
          <w:rFonts w:ascii="Traditional Arabic" w:hAnsi="Traditional Arabic" w:cs="B Badr" w:hint="cs"/>
          <w:rtl/>
        </w:rPr>
        <w:t>ی</w:t>
      </w:r>
      <w:r w:rsidRPr="00D3066A">
        <w:rPr>
          <w:rFonts w:ascii="Traditional Arabic" w:hAnsi="Traditional Arabic" w:cs="B Badr" w:hint="eastAsia"/>
          <w:rtl/>
        </w:rPr>
        <w:t>غ</w:t>
      </w:r>
      <w:r w:rsidRPr="00D3066A">
        <w:rPr>
          <w:rFonts w:ascii="Traditional Arabic" w:hAnsi="Traditional Arabic" w:cs="B Badr" w:hint="cs"/>
          <w:rtl/>
        </w:rPr>
        <w:t>ی</w:t>
      </w:r>
      <w:r w:rsidRPr="00D3066A">
        <w:rPr>
          <w:rFonts w:ascii="Traditional Arabic" w:hAnsi="Traditional Arabic" w:cs="B Badr" w:hint="eastAsia"/>
          <w:rtl/>
        </w:rPr>
        <w:t>ض</w:t>
      </w:r>
      <w:r w:rsidRPr="00D3066A">
        <w:rPr>
          <w:rFonts w:ascii="Traditional Arabic" w:hAnsi="Traditional Arabic" w:cs="B Badr"/>
          <w:rtl/>
        </w:rPr>
        <w:t xml:space="preserve"> بهم الکفار»</w:t>
      </w:r>
    </w:p>
    <w:p w14:paraId="21E08EF2" w14:textId="77777777" w:rsidR="00D3066A" w:rsidRPr="00DC20C3" w:rsidRDefault="00D3066A" w:rsidP="00D3066A">
      <w:pPr>
        <w:pStyle w:val="StyleComplex2Shiraz11pt"/>
        <w:tabs>
          <w:tab w:val="left" w:pos="1134"/>
        </w:tabs>
        <w:spacing w:line="240" w:lineRule="auto"/>
        <w:jc w:val="both"/>
        <w:rPr>
          <w:rFonts w:ascii="Traditional Arabic" w:hAnsi="Traditional Arabic" w:cs="B Badr"/>
          <w:rtl/>
        </w:rPr>
      </w:pPr>
      <w:r>
        <w:rPr>
          <w:rFonts w:ascii="Traditional Arabic" w:hAnsi="Traditional Arabic" w:cs="B Badr" w:hint="cs"/>
          <w:rtl/>
        </w:rPr>
        <w:t>تسهیل المقاصد ص 117</w:t>
      </w:r>
    </w:p>
    <w:p w14:paraId="3ED89AE1" w14:textId="77777777" w:rsidR="000A55C9" w:rsidRPr="00DC20C3" w:rsidRDefault="00E54F0D" w:rsidP="00F05178">
      <w:pPr>
        <w:pStyle w:val="NormalWeb"/>
        <w:numPr>
          <w:ilvl w:val="0"/>
          <w:numId w:val="5"/>
        </w:numPr>
        <w:tabs>
          <w:tab w:val="left" w:pos="1134"/>
        </w:tabs>
        <w:bidi/>
        <w:jc w:val="both"/>
        <w:rPr>
          <w:rFonts w:ascii="Traditional Arabic" w:hAnsi="Traditional Arabic" w:cs="B Badr"/>
          <w:sz w:val="28"/>
          <w:szCs w:val="28"/>
          <w:rtl/>
          <w:lang w:bidi="ar-SA"/>
        </w:rPr>
      </w:pPr>
      <w:r w:rsidRPr="00E54F0D">
        <w:rPr>
          <w:rFonts w:ascii="Traditional Arabic" w:hAnsi="Traditional Arabic" w:cs="B Badr"/>
          <w:sz w:val="20"/>
          <w:szCs w:val="20"/>
          <w:rtl/>
        </w:rPr>
        <w:lastRenderedPageBreak/>
        <w:t xml:space="preserve">وَ قَالَ </w:t>
      </w:r>
      <w:r>
        <w:rPr>
          <w:rFonts w:ascii="Traditional Arabic" w:hAnsi="Traditional Arabic" w:cs="B Badr"/>
          <w:sz w:val="20"/>
          <w:szCs w:val="20"/>
        </w:rPr>
        <w:sym w:font="Dorood" w:char="F05D"/>
      </w:r>
      <w:r>
        <w:rPr>
          <w:rFonts w:ascii="Traditional Arabic" w:hAnsi="Traditional Arabic" w:cs="B Badr" w:hint="cs"/>
          <w:sz w:val="20"/>
          <w:szCs w:val="20"/>
          <w:rtl/>
        </w:rPr>
        <w:t xml:space="preserve"> </w:t>
      </w:r>
      <w:r w:rsidRPr="00E54F0D">
        <w:rPr>
          <w:rFonts w:ascii="Traditional Arabic" w:hAnsi="Traditional Arabic" w:cs="B Badr"/>
          <w:sz w:val="28"/>
          <w:szCs w:val="28"/>
          <w:rtl/>
          <w:lang w:bidi="ar-SA"/>
        </w:rPr>
        <w:t>مَنِ اغْتَسَلَ يَوْمَ الْجُمُعَةِ وَ مَسَّ مِنْ طِيبِ امْرَأَتِهِ إِنْ كَانَ لَهَا وَ لَبِسَ مِنْ صَالِحِ ثِيَابِهِ ثُمَّ لَمْ يَتَخَطَّ رِقَابَ النَّاسِ وَ لَمْ يَلْغُ عِنْدَ الْمَوْعِظَةِ كَانَ كَفَّارَةً لِمَا بَيْنَهُمَا وَ مَنْ لَغَا وَ تَخَطَّى رِقَابَ النَّاسِ كَانَتْ لَهُ طُهْراً وَ قَالَ مَنْ تَكَلَّمَ يَوْمَ الْجُمُعَةِ وَ الْإِمَامُ يَخْطُبُ فَهُوَ كَالْحِمَارِ يَحْمِلُ أَسْفاراً وَ الَّذِي يَقُولُ لَهُ أَنْصِتْ لَا جُمُعَةَ لَه‏</w:t>
      </w:r>
      <w:r>
        <w:rPr>
          <w:rFonts w:ascii="Traditional Arabic" w:hAnsi="Traditional Arabic" w:cs="B Badr" w:hint="cs"/>
          <w:sz w:val="20"/>
          <w:szCs w:val="20"/>
          <w:rtl/>
        </w:rPr>
        <w:t xml:space="preserve"> </w:t>
      </w:r>
      <w:r w:rsidR="000A55C9" w:rsidRPr="00DC20C3">
        <w:rPr>
          <w:rFonts w:ascii="Traditional Arabic" w:hAnsi="Traditional Arabic" w:cs="B Badr"/>
          <w:sz w:val="20"/>
          <w:szCs w:val="20"/>
          <w:rtl/>
        </w:rPr>
        <w:t xml:space="preserve"> قَالَ النبى </w:t>
      </w:r>
      <w:r w:rsidR="000A55C9" w:rsidRPr="00DC20C3">
        <w:rPr>
          <w:rFonts w:ascii="Traditional Arabic" w:hAnsi="Traditional Arabic" w:cs="B Badr"/>
          <w:noProof/>
          <w:sz w:val="20"/>
          <w:szCs w:val="20"/>
          <w:lang w:bidi="ar-SA"/>
        </w:rPr>
        <w:drawing>
          <wp:inline distT="0" distB="0" distL="0" distR="0" wp14:anchorId="2F370003" wp14:editId="6C0839BF">
            <wp:extent cx="171450" cy="152400"/>
            <wp:effectExtent l="0" t="0" r="0" b="0"/>
            <wp:docPr id="1588" name="Picture 158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0A55C9" w:rsidRPr="00DC20C3">
        <w:rPr>
          <w:rFonts w:ascii="Traditional Arabic" w:hAnsi="Traditional Arabic" w:cs="B Badr" w:hint="cs"/>
          <w:sz w:val="28"/>
          <w:szCs w:val="28"/>
          <w:rtl/>
          <w:lang w:bidi="ar-SA"/>
        </w:rPr>
        <w:t>مَنِ اغْتَسَلَ‏ يَوْمَ الْجُمُعَةِ وَ اسْتَنَّ وَ مَسَّ مِنْ طِيبٍ إِنْ كَانَ عِنْدَهُ وَ لَبِسَ مِنْ أَحْسَنِ ثِيَابِهِ ثُمَّ خَرَجَيَأْتِي الْمَسْجِدَ وَ لَمْ يَتَخَطَّ رِقَابَ النَّاسِ ثُمَّ يَرْكَعُ مَا شَاءَ اللَّهُ أَنْ يَرْكَعَ وَ أَنْصَتَ إِذَا خَرَجَ الْإِمَامُ‏ كَانَ كَفَّارَةً لِمَا بَيْنَهَا وَ بَيْنَ الْجُمُعَةِ الَّتِي قَبْلَهَا</w:t>
      </w:r>
      <w:r>
        <w:rPr>
          <w:rFonts w:ascii="Traditional Arabic" w:hAnsi="Traditional Arabic" w:cs="B Badr" w:hint="cs"/>
          <w:sz w:val="28"/>
          <w:szCs w:val="28"/>
          <w:rtl/>
          <w:lang w:bidi="ar-SA"/>
        </w:rPr>
        <w:t xml:space="preserve"> </w:t>
      </w:r>
      <w:r w:rsidRPr="00E54F0D">
        <w:rPr>
          <w:rFonts w:ascii="Traditional Arabic" w:hAnsi="Traditional Arabic" w:cs="B Badr"/>
          <w:sz w:val="28"/>
          <w:szCs w:val="28"/>
          <w:rtl/>
          <w:lang w:bidi="ar-SA"/>
        </w:rPr>
        <w:t xml:space="preserve">وَ كَانَ لِرَسُولِ اللَّهِ </w:t>
      </w:r>
      <w:r>
        <w:rPr>
          <w:rFonts w:ascii="Traditional Arabic" w:hAnsi="Traditional Arabic" w:cs="B Badr"/>
          <w:sz w:val="28"/>
          <w:szCs w:val="28"/>
          <w:lang w:bidi="ar-SA"/>
        </w:rPr>
        <w:sym w:font="Dorood" w:char="F05D"/>
      </w:r>
      <w:r w:rsidRPr="00E54F0D">
        <w:rPr>
          <w:rFonts w:ascii="Traditional Arabic" w:hAnsi="Traditional Arabic" w:cs="B Badr"/>
          <w:sz w:val="28"/>
          <w:szCs w:val="28"/>
          <w:rtl/>
          <w:lang w:bidi="ar-SA"/>
        </w:rPr>
        <w:t xml:space="preserve"> بُرْدٌ يَلْبَسُهُ فِي الْعِيدَيْنِ وَ الْجُمُعَةِ سِوَى ثَوْبِ مِهْنَتِه‏</w:t>
      </w:r>
      <w:r w:rsidR="000A55C9" w:rsidRPr="00DC20C3">
        <w:rPr>
          <w:rFonts w:ascii="Traditional Arabic" w:hAnsi="Traditional Arabic" w:cs="B Badr" w:hint="cs"/>
          <w:sz w:val="28"/>
          <w:szCs w:val="28"/>
          <w:rtl/>
          <w:lang w:bidi="ar-SA"/>
        </w:rPr>
        <w:t xml:space="preserve"> </w:t>
      </w:r>
    </w:p>
    <w:p w14:paraId="16BA6FB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بحار الانوار 8</w:t>
      </w:r>
      <w:r w:rsidRPr="00DC20C3">
        <w:rPr>
          <w:rFonts w:ascii="Traditional Arabic" w:hAnsi="Traditional Arabic" w:cs="B Badr" w:hint="cs"/>
          <w:b w:val="0"/>
          <w:bCs w:val="0"/>
          <w:sz w:val="16"/>
          <w:szCs w:val="16"/>
          <w:rtl/>
        </w:rPr>
        <w:t>6</w:t>
      </w:r>
      <w:r w:rsidRPr="00DC20C3">
        <w:rPr>
          <w:rFonts w:ascii="Traditional Arabic" w:hAnsi="Traditional Arabic" w:cs="B Badr"/>
          <w:b w:val="0"/>
          <w:bCs w:val="0"/>
          <w:sz w:val="16"/>
          <w:szCs w:val="16"/>
          <w:rtl/>
        </w:rPr>
        <w:t>/212</w:t>
      </w:r>
    </w:p>
    <w:p w14:paraId="095CD8B6" w14:textId="77777777" w:rsidR="000A55C9" w:rsidRDefault="000A55C9" w:rsidP="00E54F0D">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ورود  ، آداب حضور</w:t>
      </w:r>
      <w:r w:rsidR="00E54F0D">
        <w:rPr>
          <w:rFonts w:ascii="Traditional Arabic" w:hAnsi="Traditional Arabic" w:cs="B Badr" w:hint="cs"/>
          <w:rtl/>
        </w:rPr>
        <w:t>(سکوت)</w:t>
      </w:r>
      <w:r w:rsidRPr="00DC20C3">
        <w:rPr>
          <w:rFonts w:ascii="Traditional Arabic" w:hAnsi="Traditional Arabic" w:cs="B Badr"/>
          <w:rtl/>
        </w:rPr>
        <w:t>، آداب ورود روز جمعه</w:t>
      </w:r>
      <w:r w:rsidR="00E54F0D">
        <w:rPr>
          <w:rFonts w:ascii="Traditional Arabic" w:hAnsi="Traditional Arabic" w:cs="B Badr" w:hint="cs"/>
          <w:rtl/>
        </w:rPr>
        <w:t>، نماز جمعه در سکوت، لباس مخصوص مسجد</w:t>
      </w:r>
    </w:p>
    <w:p w14:paraId="49F2830D" w14:textId="77777777" w:rsidR="00D40735" w:rsidRPr="003F3392" w:rsidRDefault="00D40735" w:rsidP="00F05178">
      <w:pPr>
        <w:pStyle w:val="NormalWeb"/>
        <w:numPr>
          <w:ilvl w:val="0"/>
          <w:numId w:val="5"/>
        </w:numPr>
        <w:tabs>
          <w:tab w:val="left" w:pos="1134"/>
        </w:tabs>
        <w:bidi/>
        <w:jc w:val="both"/>
        <w:rPr>
          <w:rFonts w:ascii="Traditional Arabic" w:hAnsi="Traditional Arabic" w:cs="B Badr"/>
          <w:sz w:val="28"/>
          <w:szCs w:val="28"/>
          <w:rtl/>
          <w:lang w:bidi="ar-SA"/>
        </w:rPr>
      </w:pPr>
      <w:r w:rsidRPr="003F3392">
        <w:rPr>
          <w:rFonts w:ascii="Traditional Arabic" w:hAnsi="Traditional Arabic" w:cs="B Badr"/>
          <w:sz w:val="28"/>
          <w:szCs w:val="28"/>
          <w:rtl/>
          <w:lang w:bidi="ar-SA"/>
        </w:rPr>
        <w:t xml:space="preserve">وَ قَالَ </w:t>
      </w:r>
      <w:r w:rsidRPr="003F3392">
        <w:rPr>
          <w:rFonts w:ascii="Traditional Arabic" w:hAnsi="Traditional Arabic" w:cs="B Badr"/>
          <w:sz w:val="28"/>
          <w:szCs w:val="28"/>
          <w:lang w:bidi="ar-SA"/>
        </w:rPr>
        <w:sym w:font="Dorood" w:char="F05D"/>
      </w:r>
      <w:r w:rsidRPr="003F3392">
        <w:rPr>
          <w:rFonts w:ascii="Traditional Arabic" w:hAnsi="Traditional Arabic" w:cs="B Badr"/>
          <w:sz w:val="28"/>
          <w:szCs w:val="28"/>
          <w:rtl/>
          <w:lang w:bidi="ar-SA"/>
        </w:rPr>
        <w:t xml:space="preserve"> مَنِ اغْتَسَلَ يَوْمَ الْجُمُعَةِ غُسْلَ الْجَنَابَةِ ثُمَّ رَاحَ فَكَأَنَّمَا قَرَّبَ بَدَنَةً وَ مَنْ رَاحَ فِي السَّاعَةِ الثَّانِيَةِ فَكَأَنَّمَا قَرَّبَ بَقَرَةً وَ مَنْ رَاحَ فِي السَّاعَةِ الثَّالِثَةِ فَكَأَنَّمَا قَرَّبَ كَبْشاً وَ مَنْ رَاحَ فِي السَّاعَةِ الرَّابِعَةِ فَكَأَنَّمَا قَرَّبَ دَجَاجَةً وَ مَنْ رَاحَ فِي السَّاعَةِ الْخَامِسَةِ فَكَأَنَّمَا قَرَّبَ بَيْضَةً وَ إِذَا خَرَجَ الْإِمَامُ حَضَرَتِ الْمَلَائِكَةُ يَسْتَمِعُونَ الذِّكْرَ.</w:t>
      </w:r>
    </w:p>
    <w:p w14:paraId="779A67C1" w14:textId="77777777" w:rsidR="00D40735" w:rsidRDefault="00D40735" w:rsidP="00E54F0D">
      <w:pPr>
        <w:pStyle w:val="StyleComplex2Shiraz11pt"/>
        <w:tabs>
          <w:tab w:val="left" w:pos="1134"/>
        </w:tabs>
        <w:spacing w:line="240" w:lineRule="auto"/>
        <w:jc w:val="both"/>
        <w:rPr>
          <w:rFonts w:ascii="Traditional Arabic" w:hAnsi="Traditional Arabic" w:cs="B Badr"/>
          <w:rtl/>
        </w:rPr>
      </w:pPr>
      <w:r w:rsidRPr="00D40735">
        <w:rPr>
          <w:rFonts w:ascii="Traditional Arabic" w:hAnsi="Traditional Arabic" w:cs="B Badr"/>
          <w:rtl/>
        </w:rPr>
        <w:t>بحار الأنوار (ط - بيروت)، ج‏86، ص: 213</w:t>
      </w:r>
    </w:p>
    <w:p w14:paraId="798B55BD" w14:textId="77777777" w:rsidR="003F3392" w:rsidRDefault="003F3392" w:rsidP="00E54F0D">
      <w:pPr>
        <w:pStyle w:val="StyleComplex2Shiraz11pt"/>
        <w:tabs>
          <w:tab w:val="left" w:pos="1134"/>
        </w:tabs>
        <w:spacing w:line="240" w:lineRule="auto"/>
        <w:jc w:val="both"/>
        <w:rPr>
          <w:rFonts w:ascii="Traditional Arabic" w:hAnsi="Traditional Arabic" w:cs="B Badr"/>
          <w:rtl/>
        </w:rPr>
      </w:pPr>
      <w:r>
        <w:rPr>
          <w:rFonts w:ascii="Traditional Arabic" w:hAnsi="Traditional Arabic" w:cs="B Badr" w:hint="cs"/>
          <w:rtl/>
        </w:rPr>
        <w:t>خطبه از مصادیق ذکر است (فاسعوا الی ذکر الله)</w:t>
      </w:r>
    </w:p>
    <w:p w14:paraId="716532F6" w14:textId="77777777" w:rsidR="0085785C" w:rsidRDefault="0085785C" w:rsidP="00F05178">
      <w:pPr>
        <w:pStyle w:val="StyleComplex2Shiraz11pt"/>
        <w:numPr>
          <w:ilvl w:val="0"/>
          <w:numId w:val="5"/>
        </w:numPr>
        <w:tabs>
          <w:tab w:val="left" w:pos="1134"/>
        </w:tabs>
        <w:spacing w:line="240" w:lineRule="auto"/>
        <w:jc w:val="both"/>
        <w:rPr>
          <w:rFonts w:ascii="Traditional Arabic" w:hAnsi="Traditional Arabic" w:cs="B Badr"/>
          <w:rtl/>
        </w:rPr>
      </w:pPr>
      <w:r w:rsidRPr="0085785C">
        <w:rPr>
          <w:rFonts w:ascii="Traditional Arabic" w:hAnsi="Traditional Arabic" w:cs="B Badr"/>
          <w:rtl/>
        </w:rPr>
        <w:t xml:space="preserve">وَ قَالَ ص </w:t>
      </w:r>
      <w:r w:rsidRPr="00AF1B96">
        <w:rPr>
          <w:rFonts w:ascii="Traditional Arabic" w:hAnsi="Traditional Arabic" w:cs="B Badr"/>
          <w:sz w:val="28"/>
          <w:szCs w:val="28"/>
          <w:rtl/>
          <w:lang w:bidi="ar-SA"/>
        </w:rPr>
        <w:t>مَنِ اغْتَسَلَ يَوْمَ الْجُمُعَةِ ثُمَّ بَكَّرَ وَ ابْتَكَرَ وَ مَشَى وَ لَمْ يَرْكَبْ وَ دَنَا مِنَ الْإِمَامِ وَ اسْتَمَعَ وَ لَمْ يَلْغُ كَانَ لَهُ بِكُلِّ خُطْوَةٍ عَمَلُ سَنَةٍ أَجْرُ صِيَامِهَا وَ قِيَامِهَا.</w:t>
      </w:r>
    </w:p>
    <w:p w14:paraId="5260F895" w14:textId="77777777" w:rsidR="0085785C" w:rsidRDefault="0085785C" w:rsidP="00E54F0D">
      <w:pPr>
        <w:pStyle w:val="StyleComplex2Shiraz11pt"/>
        <w:tabs>
          <w:tab w:val="left" w:pos="1134"/>
        </w:tabs>
        <w:spacing w:line="240" w:lineRule="auto"/>
        <w:jc w:val="both"/>
        <w:rPr>
          <w:rFonts w:ascii="Traditional Arabic" w:hAnsi="Traditional Arabic" w:cs="B Badr"/>
          <w:rtl/>
        </w:rPr>
      </w:pPr>
      <w:r w:rsidRPr="0085785C">
        <w:rPr>
          <w:rFonts w:ascii="Traditional Arabic" w:hAnsi="Traditional Arabic" w:cs="B Badr"/>
          <w:rtl/>
        </w:rPr>
        <w:t>بحار الأنوار (ط - بيروت)، ج‏78، ص: 127</w:t>
      </w:r>
    </w:p>
    <w:p w14:paraId="6D2D57A6" w14:textId="77777777" w:rsidR="00AF1B96" w:rsidRDefault="00AF1B96" w:rsidP="00E54F0D">
      <w:pPr>
        <w:pStyle w:val="StyleComplex2Shiraz11pt"/>
        <w:tabs>
          <w:tab w:val="left" w:pos="1134"/>
        </w:tabs>
        <w:spacing w:line="240" w:lineRule="auto"/>
        <w:jc w:val="both"/>
        <w:rPr>
          <w:rFonts w:ascii="Traditional Arabic" w:hAnsi="Traditional Arabic" w:cs="B Badr"/>
          <w:rtl/>
        </w:rPr>
      </w:pPr>
      <w:r>
        <w:rPr>
          <w:rFonts w:ascii="Traditional Arabic" w:hAnsi="Traditional Arabic" w:cs="B Badr" w:hint="cs"/>
          <w:rtl/>
        </w:rPr>
        <w:t>اصرار و تاکید بر زود رفتن</w:t>
      </w:r>
      <w:r>
        <w:rPr>
          <w:rStyle w:val="FootnoteReference"/>
          <w:rFonts w:ascii="Traditional Arabic" w:hAnsi="Traditional Arabic" w:cs="B Badr"/>
          <w:rtl/>
        </w:rPr>
        <w:footnoteReference w:id="74"/>
      </w:r>
    </w:p>
    <w:p w14:paraId="7F886E3E" w14:textId="77777777" w:rsidR="00FE14E8" w:rsidRDefault="00FE14E8" w:rsidP="00F05178">
      <w:pPr>
        <w:pStyle w:val="StyleComplex2Shiraz11pt"/>
        <w:numPr>
          <w:ilvl w:val="0"/>
          <w:numId w:val="5"/>
        </w:numPr>
        <w:tabs>
          <w:tab w:val="left" w:pos="1134"/>
        </w:tabs>
        <w:rPr>
          <w:rFonts w:ascii="Traditional Arabic" w:hAnsi="Traditional Arabic" w:cs="B Badr"/>
        </w:rPr>
      </w:pPr>
      <w:r w:rsidRPr="00FE14E8">
        <w:rPr>
          <w:rFonts w:ascii="Traditional Arabic" w:hAnsi="Traditional Arabic" w:cs="B Badr"/>
          <w:rtl/>
        </w:rPr>
        <w:t xml:space="preserve">وَ عَنْهُ ص </w:t>
      </w:r>
      <w:r w:rsidRPr="00FE14E8">
        <w:rPr>
          <w:rFonts w:ascii="Traditional Arabic" w:hAnsi="Traditional Arabic" w:cs="B Badr"/>
          <w:sz w:val="28"/>
          <w:szCs w:val="28"/>
          <w:rtl/>
          <w:lang w:bidi="ar-SA"/>
        </w:rPr>
        <w:t>أَنَّهُ كَرِهَ الصَّلَاةَ نِصْفَ النَّهَارِ إِلَّا يَوْمَ الْجُمُعَةِ وَ قَالَ إِنَّ جَهَنَّمَ تُسَجَّرُ كُلَّ يَوْمٍ إِلَّا يَوْمَ الْجُمُعَةِ.</w:t>
      </w:r>
    </w:p>
    <w:p w14:paraId="2FFA32F1" w14:textId="77777777" w:rsidR="00FE14E8" w:rsidRDefault="00FE14E8" w:rsidP="00FE14E8">
      <w:pPr>
        <w:pStyle w:val="StyleComplex2Shiraz11pt"/>
        <w:tabs>
          <w:tab w:val="left" w:pos="1134"/>
        </w:tabs>
        <w:rPr>
          <w:rFonts w:ascii="Traditional Arabic" w:hAnsi="Traditional Arabic" w:cs="B Badr"/>
          <w:rtl/>
        </w:rPr>
      </w:pPr>
      <w:r w:rsidRPr="00FE14E8">
        <w:rPr>
          <w:rFonts w:ascii="Traditional Arabic" w:hAnsi="Traditional Arabic" w:cs="B Badr"/>
          <w:rtl/>
        </w:rPr>
        <w:t>بحار الأنوار (ط - بيروت)، ج‏86، ص: 213</w:t>
      </w:r>
    </w:p>
    <w:p w14:paraId="2AD4F697" w14:textId="639A09C1" w:rsidR="004E1903" w:rsidRPr="00FE14E8" w:rsidRDefault="004E1903" w:rsidP="00FE14E8">
      <w:pPr>
        <w:pStyle w:val="StyleComplex2Shiraz11pt"/>
        <w:tabs>
          <w:tab w:val="left" w:pos="1134"/>
        </w:tabs>
        <w:rPr>
          <w:rFonts w:ascii="Traditional Arabic" w:hAnsi="Traditional Arabic" w:cs="B Badr"/>
          <w:rtl/>
        </w:rPr>
      </w:pPr>
      <w:r>
        <w:rPr>
          <w:rFonts w:ascii="Traditional Arabic" w:hAnsi="Traditional Arabic" w:cs="B Badr" w:hint="cs"/>
          <w:rtl/>
        </w:rPr>
        <w:t>آداب نماز</w:t>
      </w:r>
    </w:p>
    <w:p w14:paraId="2C81091D" w14:textId="77777777" w:rsidR="00FE14E8" w:rsidRDefault="00FE14E8" w:rsidP="00F05178">
      <w:pPr>
        <w:pStyle w:val="StyleComplex2Shiraz11pt"/>
        <w:numPr>
          <w:ilvl w:val="0"/>
          <w:numId w:val="5"/>
        </w:numPr>
        <w:tabs>
          <w:tab w:val="left" w:pos="1134"/>
        </w:tabs>
        <w:spacing w:line="240" w:lineRule="auto"/>
        <w:jc w:val="both"/>
        <w:rPr>
          <w:rFonts w:ascii="Traditional Arabic" w:hAnsi="Traditional Arabic" w:cs="B Badr"/>
        </w:rPr>
      </w:pPr>
      <w:r w:rsidRPr="00FE14E8">
        <w:rPr>
          <w:rFonts w:ascii="Traditional Arabic" w:hAnsi="Traditional Arabic" w:cs="B Badr"/>
          <w:rtl/>
        </w:rPr>
        <w:t xml:space="preserve">وَ عَنْهُ ص </w:t>
      </w:r>
      <w:r w:rsidRPr="00FE14E8">
        <w:rPr>
          <w:rFonts w:ascii="Traditional Arabic" w:hAnsi="Traditional Arabic" w:cs="B Badr"/>
          <w:sz w:val="28"/>
          <w:szCs w:val="28"/>
          <w:rtl/>
          <w:lang w:bidi="ar-SA"/>
        </w:rPr>
        <w:t>إِذَا اشْتَدَّ الْحَرُّ أَبْرِدْ بِالصَّلَاةِ يغير [بِغَيْرِ] الْجُمُعَةِ.</w:t>
      </w:r>
    </w:p>
    <w:p w14:paraId="6D4774E6" w14:textId="77777777" w:rsidR="00FE14E8" w:rsidRDefault="00FE14E8" w:rsidP="00FE14E8">
      <w:pPr>
        <w:pStyle w:val="StyleComplex2Shiraz11pt"/>
        <w:tabs>
          <w:tab w:val="left" w:pos="1134"/>
        </w:tabs>
        <w:spacing w:line="240" w:lineRule="auto"/>
        <w:jc w:val="both"/>
        <w:rPr>
          <w:rFonts w:ascii="Traditional Arabic" w:hAnsi="Traditional Arabic" w:cs="B Badr"/>
          <w:rtl/>
        </w:rPr>
      </w:pPr>
      <w:r w:rsidRPr="00FE14E8">
        <w:rPr>
          <w:rFonts w:ascii="Traditional Arabic" w:hAnsi="Traditional Arabic" w:cs="B Badr"/>
          <w:rtl/>
        </w:rPr>
        <w:t>بحار الأنوار (ط - بيروت)، ج‏86، ص: 213</w:t>
      </w:r>
    </w:p>
    <w:p w14:paraId="695C93D0" w14:textId="77777777" w:rsidR="00FE14E8" w:rsidRDefault="00FE14E8" w:rsidP="00FE14E8">
      <w:pPr>
        <w:pStyle w:val="StyleComplex2Shiraz11pt"/>
        <w:tabs>
          <w:tab w:val="left" w:pos="1134"/>
        </w:tabs>
        <w:spacing w:line="240" w:lineRule="auto"/>
        <w:jc w:val="both"/>
        <w:rPr>
          <w:rFonts w:ascii="Traditional Arabic" w:hAnsi="Traditional Arabic" w:cs="B Badr"/>
          <w:rtl/>
        </w:rPr>
      </w:pPr>
      <w:r>
        <w:rPr>
          <w:rFonts w:ascii="Traditional Arabic" w:hAnsi="Traditional Arabic" w:cs="B Badr" w:hint="cs"/>
          <w:rtl/>
        </w:rPr>
        <w:t>نماز جمعه تاخیر ندارد، نماز جمعه معافیت ندارد، سایر نمازها را می توان در گرمای هوا به تاخیر انداخت،  مردم را در سرما و گرما در مسجد به سختی نیندازیم، امکانات سرمایشی و گرمایشی مسجد کافی باشد</w:t>
      </w:r>
    </w:p>
    <w:p w14:paraId="1F9F80EF" w14:textId="77777777" w:rsidR="00AF1B96" w:rsidRDefault="00AF1B96" w:rsidP="00E54F0D">
      <w:pPr>
        <w:pStyle w:val="StyleComplex2Shiraz11pt"/>
        <w:tabs>
          <w:tab w:val="left" w:pos="1134"/>
        </w:tabs>
        <w:spacing w:line="240" w:lineRule="auto"/>
        <w:jc w:val="both"/>
        <w:rPr>
          <w:rFonts w:ascii="Traditional Arabic" w:hAnsi="Traditional Arabic" w:cs="B Badr"/>
          <w:rtl/>
        </w:rPr>
      </w:pPr>
      <w:r w:rsidRPr="00AF1B96">
        <w:rPr>
          <w:rFonts w:ascii="Traditional Arabic" w:hAnsi="Traditional Arabic" w:cs="B Badr"/>
          <w:rtl/>
        </w:rPr>
        <w:t xml:space="preserve">وَ رَوَى عَبْدُ اللَّهِ بْنُ سِنَانٍ فِي الصَّحِيحِ عَنْ أَبِي عَبْدِ اللَّهِ ع قَالَ: </w:t>
      </w:r>
      <w:r w:rsidRPr="00AF1B96">
        <w:rPr>
          <w:rFonts w:ascii="Traditional Arabic" w:hAnsi="Traditional Arabic" w:cs="B Badr"/>
          <w:sz w:val="28"/>
          <w:szCs w:val="28"/>
          <w:rtl/>
          <w:lang w:bidi="ar-SA"/>
        </w:rPr>
        <w:t>فَضَّلَ اللَّهُ الْجُمُعَةَ عَلَى غَيْرِهَا مِنَ الْأَيَّامِ وَ إِنَّ الْجِنَانَ لَتُزَخْرَفُ وَ تُزَيَّنُ يَوْمَ الْجُمُعَةِ لِمَنْ أَتَاهَا وَ إِنَّكُمْ لَتَتَسَابَقُونَ إِلَى الْجَنَّةِ عَلَى قَدْرِ سَبْقِكُمْ إِلَى الْجُمُعَةِ- وَ إِنَّ أَبْوَابَ السَّمَاءِ لَتُفَتَّحُ لِصُعُودِ أَعْمَالِ الْعِبَاد</w:t>
      </w:r>
    </w:p>
    <w:p w14:paraId="452219A8" w14:textId="77777777" w:rsidR="00AF1B96" w:rsidRDefault="00AF1B96" w:rsidP="00E54F0D">
      <w:pPr>
        <w:pStyle w:val="StyleComplex2Shiraz11pt"/>
        <w:tabs>
          <w:tab w:val="left" w:pos="1134"/>
        </w:tabs>
        <w:spacing w:line="240" w:lineRule="auto"/>
        <w:jc w:val="both"/>
        <w:rPr>
          <w:rFonts w:ascii="Traditional Arabic" w:hAnsi="Traditional Arabic" w:cs="B Badr"/>
          <w:rtl/>
        </w:rPr>
      </w:pPr>
      <w:r w:rsidRPr="00AF1B96">
        <w:rPr>
          <w:rFonts w:ascii="Traditional Arabic" w:hAnsi="Traditional Arabic" w:cs="B Badr"/>
          <w:rtl/>
        </w:rPr>
        <w:t>بحار الأنوار (ط - بيروت)، ج‏86، ص: 213</w:t>
      </w:r>
    </w:p>
    <w:p w14:paraId="483F0AC9" w14:textId="77777777" w:rsidR="00AF1B96" w:rsidRDefault="00AF1B96" w:rsidP="00E54F0D">
      <w:pPr>
        <w:pStyle w:val="StyleComplex2Shiraz11pt"/>
        <w:tabs>
          <w:tab w:val="left" w:pos="1134"/>
        </w:tabs>
        <w:spacing w:line="240" w:lineRule="auto"/>
        <w:jc w:val="both"/>
        <w:rPr>
          <w:rFonts w:ascii="Traditional Arabic" w:hAnsi="Traditional Arabic" w:cs="B Badr"/>
          <w:rtl/>
        </w:rPr>
      </w:pPr>
      <w:r>
        <w:rPr>
          <w:rFonts w:ascii="Traditional Arabic" w:hAnsi="Traditional Arabic" w:cs="B Badr" w:hint="cs"/>
          <w:rtl/>
        </w:rPr>
        <w:t>آثار رفتن به مسجد و نماز جمعه، سبقت به مسجد، پیاده رفتن به مسجد</w:t>
      </w:r>
    </w:p>
    <w:p w14:paraId="358DA92C" w14:textId="77777777" w:rsidR="00AF1B96" w:rsidRDefault="00AF1B96" w:rsidP="00E54F0D">
      <w:pPr>
        <w:pStyle w:val="StyleComplex2Shiraz11pt"/>
        <w:tabs>
          <w:tab w:val="left" w:pos="1134"/>
        </w:tabs>
        <w:spacing w:line="240" w:lineRule="auto"/>
        <w:jc w:val="both"/>
        <w:rPr>
          <w:rFonts w:ascii="Traditional Arabic" w:hAnsi="Traditional Arabic" w:cs="B Badr"/>
          <w:rtl/>
        </w:rPr>
      </w:pPr>
      <w:r w:rsidRPr="00AF1B96">
        <w:rPr>
          <w:rFonts w:ascii="Traditional Arabic" w:hAnsi="Traditional Arabic" w:cs="B Badr"/>
          <w:rtl/>
        </w:rPr>
        <w:t xml:space="preserve">وَ عَنِ النَّبِيِّ ص قَالَ: </w:t>
      </w:r>
      <w:r w:rsidRPr="00AF1B96">
        <w:rPr>
          <w:rFonts w:ascii="Traditional Arabic" w:hAnsi="Traditional Arabic" w:cs="B Badr"/>
          <w:sz w:val="28"/>
          <w:szCs w:val="28"/>
          <w:rtl/>
          <w:lang w:bidi="ar-SA"/>
        </w:rPr>
        <w:t>مَنْ غَسَلَ يَوْمَ الْجُمُعَةِ وَ اغْتَسَلَ ثُمَّ بَكَّرَ وَ ابْتَكَرَ وَ مَشَى وَ لَمْ يَرْكَبْ وَ دَنَا مِنَ الْإِمَامِ وَ اسْتَمَعَ وَ لَمْ يَلْغُ كَانَ لَهُ بِكُلِّ خُطْوَةٍ عَمَلُ سَنَةٍ أَجْرُ صِيَامِهَا وَ قِيَامِهَا.</w:t>
      </w:r>
    </w:p>
    <w:p w14:paraId="169FC2E5" w14:textId="77777777" w:rsidR="00AF1B96" w:rsidRPr="00AF1B96" w:rsidRDefault="00AF1B96" w:rsidP="00AF1B96">
      <w:pPr>
        <w:pStyle w:val="StyleComplex2Shiraz11pt"/>
        <w:tabs>
          <w:tab w:val="left" w:pos="1134"/>
        </w:tabs>
        <w:rPr>
          <w:rFonts w:ascii="Traditional Arabic" w:hAnsi="Traditional Arabic" w:cs="B Badr"/>
          <w:rtl/>
        </w:rPr>
      </w:pPr>
      <w:r w:rsidRPr="00AF1B96">
        <w:rPr>
          <w:rFonts w:ascii="Traditional Arabic" w:hAnsi="Traditional Arabic" w:cs="B Badr"/>
          <w:rtl/>
        </w:rPr>
        <w:lastRenderedPageBreak/>
        <w:t>بحار الأنوار (ط - بيروت)، ج‏86، ص: 213</w:t>
      </w:r>
    </w:p>
    <w:p w14:paraId="0A0490BA" w14:textId="77777777" w:rsidR="00B86FB3" w:rsidRPr="00B86FB3" w:rsidRDefault="00AF1B96" w:rsidP="00B86FB3">
      <w:pPr>
        <w:pStyle w:val="StyleComplex2Shiraz11pt"/>
        <w:tabs>
          <w:tab w:val="left" w:pos="1134"/>
        </w:tabs>
        <w:spacing w:line="240" w:lineRule="auto"/>
        <w:jc w:val="both"/>
        <w:rPr>
          <w:rFonts w:ascii="Traditional Arabic" w:hAnsi="Traditional Arabic" w:cs="B Badr"/>
          <w:rtl/>
        </w:rPr>
      </w:pPr>
      <w:r w:rsidRPr="00AF1B96">
        <w:rPr>
          <w:rFonts w:ascii="Traditional Arabic" w:hAnsi="Traditional Arabic" w:cs="B Badr"/>
          <w:rtl/>
        </w:rPr>
        <w:t>آثار رفتن به مسجد و نماز جمعه، سبقت به مسجد، پ</w:t>
      </w:r>
      <w:r w:rsidRPr="00AF1B96">
        <w:rPr>
          <w:rFonts w:ascii="Traditional Arabic" w:hAnsi="Traditional Arabic" w:cs="B Badr" w:hint="cs"/>
          <w:rtl/>
        </w:rPr>
        <w:t>ی</w:t>
      </w:r>
      <w:r w:rsidRPr="00AF1B96">
        <w:rPr>
          <w:rFonts w:ascii="Traditional Arabic" w:hAnsi="Traditional Arabic" w:cs="B Badr" w:hint="eastAsia"/>
          <w:rtl/>
        </w:rPr>
        <w:t>اده</w:t>
      </w:r>
      <w:r w:rsidRPr="00AF1B96">
        <w:rPr>
          <w:rFonts w:ascii="Traditional Arabic" w:hAnsi="Traditional Arabic" w:cs="B Badr"/>
          <w:rtl/>
        </w:rPr>
        <w:t xml:space="preserve"> رفتن به مسجد</w:t>
      </w:r>
      <w:r>
        <w:rPr>
          <w:rFonts w:ascii="Traditional Arabic" w:hAnsi="Traditional Arabic" w:cs="B Badr" w:hint="cs"/>
          <w:rtl/>
        </w:rPr>
        <w:t xml:space="preserve"> نه سواره</w:t>
      </w:r>
    </w:p>
    <w:p w14:paraId="6C30F89F" w14:textId="77777777" w:rsidR="00B86FB3" w:rsidRDefault="00B86FB3" w:rsidP="00F05178">
      <w:pPr>
        <w:pStyle w:val="StyleComplex2Shiraz11pt"/>
        <w:numPr>
          <w:ilvl w:val="0"/>
          <w:numId w:val="5"/>
        </w:numPr>
        <w:tabs>
          <w:tab w:val="left" w:pos="1134"/>
        </w:tabs>
        <w:spacing w:line="240" w:lineRule="auto"/>
        <w:jc w:val="both"/>
        <w:rPr>
          <w:rFonts w:ascii="Traditional Arabic" w:hAnsi="Traditional Arabic" w:cs="B Badr"/>
          <w:rtl/>
        </w:rPr>
      </w:pPr>
      <w:r w:rsidRPr="00B86FB3">
        <w:rPr>
          <w:rFonts w:ascii="Traditional Arabic" w:hAnsi="Traditional Arabic" w:cs="B Badr"/>
          <w:rtl/>
        </w:rPr>
        <w:t>أَخْبَرَنَا مُحَمَّدٌ حَدَّثَنِي مُوسَى حَدَّثَنَا أَبِي عَنْ أَبِيهِ عَنْ جَدِّهِ جَعْفَرِ بْنِ مُحَمَّدٍ عَنْ أَبِيهِ عَنْ جَدِّهِ عَلِيِّ بْنِ الْحُسَيْنِ عَنْ أَبِيهِ عَنْ عَلِيٍّ ع قَالَ: الْإِتْيَانُ إِلَى الْجُمُعَةِ زِيَارَةٌ وَ جَمَالٌ فَقِيلَ يَا أَمِيرَ الْمُؤْمِنِينَ وَ مَا الْجَمَالُ قَالَ اقْضُوا الْفَرِيضَةَ وَ تَزَاوَرُوا.</w:t>
      </w:r>
    </w:p>
    <w:p w14:paraId="2DBEEFC9" w14:textId="77777777" w:rsidR="00023B30" w:rsidRDefault="00023B30" w:rsidP="00B86FB3">
      <w:pPr>
        <w:pStyle w:val="StyleComplex2Shiraz11pt"/>
        <w:tabs>
          <w:tab w:val="left" w:pos="1134"/>
        </w:tabs>
        <w:spacing w:line="240" w:lineRule="auto"/>
        <w:jc w:val="both"/>
        <w:rPr>
          <w:rFonts w:ascii="Traditional Arabic" w:hAnsi="Traditional Arabic" w:cs="B Badr"/>
          <w:rtl/>
        </w:rPr>
      </w:pPr>
      <w:r w:rsidRPr="00023B30">
        <w:rPr>
          <w:rFonts w:ascii="Traditional Arabic" w:hAnsi="Traditional Arabic" w:cs="B Badr"/>
          <w:rtl/>
        </w:rPr>
        <w:t>الجعفريات (الأشعثيات)، ص: 42</w:t>
      </w:r>
    </w:p>
    <w:p w14:paraId="53C13B51" w14:textId="2AFC125D" w:rsidR="004E1903" w:rsidRDefault="004E1903" w:rsidP="00B86FB3">
      <w:pPr>
        <w:pStyle w:val="StyleComplex2Shiraz11pt"/>
        <w:tabs>
          <w:tab w:val="left" w:pos="1134"/>
        </w:tabs>
        <w:spacing w:line="240" w:lineRule="auto"/>
        <w:jc w:val="both"/>
        <w:rPr>
          <w:rFonts w:ascii="Traditional Arabic" w:hAnsi="Traditional Arabic" w:cs="B Badr"/>
          <w:rtl/>
        </w:rPr>
      </w:pPr>
      <w:r>
        <w:rPr>
          <w:rFonts w:ascii="Traditional Arabic" w:hAnsi="Traditional Arabic" w:cs="B Badr" w:hint="cs"/>
          <w:rtl/>
        </w:rPr>
        <w:t>مسجد محل دوستیابی، مسجد محل زیارت برادران دینی، مسجد زیارتگاه است</w:t>
      </w:r>
    </w:p>
    <w:p w14:paraId="1101CDF6" w14:textId="77777777" w:rsidR="00944D2C" w:rsidRPr="00944D2C" w:rsidRDefault="00944D2C" w:rsidP="00F05178">
      <w:pPr>
        <w:pStyle w:val="NormalWeb"/>
        <w:numPr>
          <w:ilvl w:val="0"/>
          <w:numId w:val="5"/>
        </w:numPr>
        <w:tabs>
          <w:tab w:val="left" w:pos="1134"/>
        </w:tabs>
        <w:bidi/>
        <w:ind w:left="707" w:hanging="567"/>
        <w:jc w:val="both"/>
        <w:rPr>
          <w:rFonts w:ascii="Traditional Arabic" w:hAnsi="Traditional Arabic" w:cs="B Badr"/>
          <w:sz w:val="28"/>
          <w:szCs w:val="28"/>
          <w:rtl/>
          <w:lang w:bidi="ar-SA"/>
        </w:rPr>
      </w:pPr>
      <w:r w:rsidRPr="00944D2C">
        <w:rPr>
          <w:rFonts w:ascii="Traditional Arabic" w:hAnsi="Traditional Arabic" w:cs="B Badr"/>
          <w:sz w:val="28"/>
          <w:szCs w:val="28"/>
          <w:rtl/>
          <w:lang w:bidi="ar-SA"/>
        </w:rPr>
        <w:t xml:space="preserve">مَجَالِسُ الصَّدُوقِ، بِالْإِسْنَادِ الْمُتَقَدِّمِ فِي مَنَاهِي النَّبِيِّ </w:t>
      </w:r>
      <w:r w:rsidR="00E54F0D">
        <w:rPr>
          <w:rFonts w:ascii="Traditional Arabic" w:hAnsi="Traditional Arabic" w:cs="B Badr"/>
          <w:sz w:val="28"/>
          <w:szCs w:val="28"/>
          <w:lang w:bidi="ar-SA"/>
        </w:rPr>
        <w:sym w:font="Dorood" w:char="F05D"/>
      </w:r>
      <w:r w:rsidRPr="00944D2C">
        <w:rPr>
          <w:rFonts w:ascii="Traditional Arabic" w:hAnsi="Traditional Arabic" w:cs="B Badr"/>
          <w:sz w:val="28"/>
          <w:szCs w:val="28"/>
          <w:rtl/>
          <w:lang w:bidi="ar-SA"/>
        </w:rPr>
        <w:t xml:space="preserve"> أَنَّهُ نَهَى عَنِ الْكَلَامِ يَوْمَ الْجُمُعَةِ وَ الْإِمَامُ يَخْطُبُ فَمَنْ فَعَلَ ذَلِكَ فَقَدْ لَغَى وَ مَنْ لَغَى فَلَا جُمُعَةَ لَهُ </w:t>
      </w:r>
    </w:p>
    <w:p w14:paraId="0D4704FA" w14:textId="77777777" w:rsidR="00944D2C" w:rsidRDefault="00944D2C" w:rsidP="00944D2C">
      <w:pPr>
        <w:pStyle w:val="StyleComplex2Shiraz11pt"/>
        <w:tabs>
          <w:tab w:val="left" w:pos="1134"/>
        </w:tabs>
        <w:rPr>
          <w:rFonts w:ascii="Traditional Arabic" w:hAnsi="Traditional Arabic" w:cs="B Badr"/>
          <w:rtl/>
        </w:rPr>
      </w:pPr>
      <w:r>
        <w:rPr>
          <w:rFonts w:ascii="Traditional Arabic" w:hAnsi="Traditional Arabic" w:cs="B Badr" w:hint="cs"/>
          <w:rtl/>
        </w:rPr>
        <w:t>آداب حضور در مسجد (سلام و رد سلام)</w:t>
      </w:r>
    </w:p>
    <w:p w14:paraId="78969D8B" w14:textId="77777777" w:rsidR="00944D2C" w:rsidRPr="00944D2C" w:rsidRDefault="00944D2C" w:rsidP="00944D2C">
      <w:pPr>
        <w:pStyle w:val="StyleComplex2Shiraz11pt"/>
        <w:tabs>
          <w:tab w:val="left" w:pos="1134"/>
        </w:tabs>
        <w:spacing w:line="240" w:lineRule="auto"/>
        <w:jc w:val="both"/>
        <w:rPr>
          <w:rFonts w:ascii="Traditional Arabic" w:hAnsi="Traditional Arabic" w:cs="B Badr"/>
          <w:sz w:val="16"/>
          <w:szCs w:val="16"/>
          <w:rtl/>
        </w:rPr>
      </w:pPr>
      <w:r w:rsidRPr="00944D2C">
        <w:rPr>
          <w:rFonts w:ascii="Traditional Arabic" w:hAnsi="Traditional Arabic" w:cs="B Badr"/>
          <w:sz w:val="16"/>
          <w:szCs w:val="16"/>
          <w:rtl/>
        </w:rPr>
        <w:t>بحار الأنوار (ط - بيروت)، ج‏86، ص: 186</w:t>
      </w:r>
    </w:p>
    <w:p w14:paraId="4526DC93" w14:textId="77777777" w:rsidR="00944D2C" w:rsidRPr="00944D2C" w:rsidRDefault="00944D2C" w:rsidP="00F05178">
      <w:pPr>
        <w:pStyle w:val="NormalWeb"/>
        <w:numPr>
          <w:ilvl w:val="0"/>
          <w:numId w:val="5"/>
        </w:numPr>
        <w:tabs>
          <w:tab w:val="left" w:pos="1134"/>
        </w:tabs>
        <w:bidi/>
        <w:ind w:left="707" w:hanging="567"/>
        <w:jc w:val="both"/>
        <w:rPr>
          <w:rFonts w:ascii="Traditional Arabic" w:hAnsi="Traditional Arabic" w:cs="B Badr"/>
          <w:sz w:val="28"/>
          <w:szCs w:val="28"/>
          <w:rtl/>
          <w:lang w:bidi="ar-SA"/>
        </w:rPr>
      </w:pPr>
      <w:r w:rsidRPr="00944D2C">
        <w:rPr>
          <w:rFonts w:ascii="Traditional Arabic" w:hAnsi="Traditional Arabic" w:cs="B Badr"/>
          <w:sz w:val="28"/>
          <w:szCs w:val="28"/>
          <w:rtl/>
          <w:lang w:bidi="ar-SA"/>
        </w:rPr>
        <w:t xml:space="preserve"> قُرْبُ الْإِسْنَادِ، عَنِ السِّنْدِيِّ بْنِ مُحَمَّدٍ عَنْ أَبِي الْبَخْتَرِيِّ عَنْ جَعْفَرٍ عَنْ أَبِيهِ أَنَّ عَلِيّاً </w:t>
      </w:r>
      <w:r w:rsidR="00E54F0D">
        <w:rPr>
          <w:rFonts w:ascii="Traditional Arabic" w:hAnsi="Traditional Arabic" w:cs="B Badr"/>
          <w:sz w:val="28"/>
          <w:szCs w:val="28"/>
          <w:lang w:bidi="ar-SA"/>
        </w:rPr>
        <w:sym w:font="Dorood" w:char="F044"/>
      </w:r>
      <w:r w:rsidRPr="00944D2C">
        <w:rPr>
          <w:rFonts w:ascii="Traditional Arabic" w:hAnsi="Traditional Arabic" w:cs="B Badr"/>
          <w:sz w:val="28"/>
          <w:szCs w:val="28"/>
          <w:rtl/>
          <w:lang w:bidi="ar-SA"/>
        </w:rPr>
        <w:t xml:space="preserve"> كَانَ يَكْرَهُ رَدَّ السَّلَامِ وَ الْإِمَامُ يَخْطُب‏</w:t>
      </w:r>
    </w:p>
    <w:p w14:paraId="3B2EAE9B" w14:textId="6C6ED9D8" w:rsidR="007A5C2F" w:rsidRDefault="007A5C2F" w:rsidP="00944D2C">
      <w:pPr>
        <w:pStyle w:val="StyleComplex2Shiraz11pt"/>
        <w:tabs>
          <w:tab w:val="left" w:pos="1134"/>
        </w:tabs>
        <w:rPr>
          <w:rFonts w:ascii="Traditional Arabic" w:hAnsi="Traditional Arabic" w:cs="B Badr"/>
          <w:rtl/>
        </w:rPr>
      </w:pPr>
      <w:r>
        <w:rPr>
          <w:rFonts w:ascii="Traditional Arabic" w:hAnsi="Traditional Arabic" w:cs="B Badr" w:hint="cs"/>
          <w:rtl/>
        </w:rPr>
        <w:t>قرب الاسناد، ص149</w:t>
      </w:r>
    </w:p>
    <w:p w14:paraId="7EE8CFA3" w14:textId="33D98777" w:rsidR="00944D2C" w:rsidRDefault="00944D2C" w:rsidP="00944D2C">
      <w:pPr>
        <w:pStyle w:val="StyleComplex2Shiraz11pt"/>
        <w:tabs>
          <w:tab w:val="left" w:pos="1134"/>
        </w:tabs>
        <w:rPr>
          <w:rFonts w:ascii="Traditional Arabic" w:hAnsi="Traditional Arabic" w:cs="B Badr"/>
          <w:rtl/>
        </w:rPr>
      </w:pPr>
      <w:r>
        <w:rPr>
          <w:rFonts w:ascii="Traditional Arabic" w:hAnsi="Traditional Arabic" w:cs="B Badr" w:hint="cs"/>
          <w:rtl/>
        </w:rPr>
        <w:t>آداب حضور در مسجد (سلام و رد سلام)</w:t>
      </w:r>
    </w:p>
    <w:p w14:paraId="7A33B534" w14:textId="77777777" w:rsidR="00944D2C" w:rsidRDefault="00D36F59" w:rsidP="00F05178">
      <w:pPr>
        <w:pStyle w:val="StyleComplex2Shiraz11pt"/>
        <w:numPr>
          <w:ilvl w:val="0"/>
          <w:numId w:val="5"/>
        </w:numPr>
        <w:tabs>
          <w:tab w:val="left" w:pos="1134"/>
        </w:tabs>
        <w:jc w:val="both"/>
        <w:rPr>
          <w:rFonts w:ascii="Traditional Arabic" w:hAnsi="Traditional Arabic" w:cs="B Badr"/>
          <w:sz w:val="16"/>
          <w:szCs w:val="16"/>
          <w:rtl/>
        </w:rPr>
      </w:pPr>
      <w:r w:rsidRPr="00D36F59">
        <w:rPr>
          <w:rFonts w:ascii="Traditional Arabic" w:hAnsi="Traditional Arabic" w:cs="B Badr"/>
          <w:sz w:val="16"/>
          <w:szCs w:val="16"/>
          <w:rtl/>
        </w:rPr>
        <w:t xml:space="preserve">قُرْبُ الْإِسْنَادِ، عَنْ عَبْدِ اللَّهِ بْنِ الْحَسَنِ بْنِ عَلِيِّ بْنِ جَعْفَرٍ عَنْ أَخِيهِ ع قَالَ: </w:t>
      </w:r>
      <w:r w:rsidRPr="00D36F59">
        <w:rPr>
          <w:rFonts w:ascii="Traditional Arabic" w:hAnsi="Traditional Arabic" w:cs="B Badr"/>
          <w:sz w:val="28"/>
          <w:szCs w:val="28"/>
          <w:rtl/>
          <w:lang w:bidi="ar-SA"/>
        </w:rPr>
        <w:t>سَأَلْتُهُ عَنِ الْإِمَامِ إِذَا خَرَجَ يَوْمَ الْجُمُعَةِ هَلْ يَقْطَعُ خُرُوجُهُ الصَّلَاةَ أَوْ يُصَلِّي النَّاسُ‏</w:t>
      </w:r>
      <w:r w:rsidRPr="00D36F59">
        <w:rPr>
          <w:rFonts w:ascii="Traditional Arabic" w:hAnsi="Traditional Arabic" w:cs="B Badr" w:hint="cs"/>
          <w:sz w:val="28"/>
          <w:szCs w:val="28"/>
          <w:rtl/>
          <w:lang w:bidi="ar-SA"/>
        </w:rPr>
        <w:t xml:space="preserve"> </w:t>
      </w:r>
      <w:r w:rsidRPr="00D36F59">
        <w:rPr>
          <w:rFonts w:ascii="Traditional Arabic" w:hAnsi="Traditional Arabic" w:cs="B Badr"/>
          <w:sz w:val="28"/>
          <w:szCs w:val="28"/>
          <w:rtl/>
          <w:lang w:bidi="ar-SA"/>
        </w:rPr>
        <w:t>وَ هُوَ يَخْطُبُ قَالَ لَا تَصْلُحُ الصَّلَاةُ وَ الْإِمَامُ يَخْطُبُ إِلَّا أَنْ يَكُونَ قَدْ صَلَّى رَكْعَةً فَيُضِيفُ إِلَيْهَا أُخْرَى وَ لَا يُصَلِّي حَتَّى يَفْر</w:t>
      </w:r>
      <w:r>
        <w:rPr>
          <w:rFonts w:ascii="Traditional Arabic" w:hAnsi="Traditional Arabic" w:cs="B Badr"/>
          <w:sz w:val="28"/>
          <w:szCs w:val="28"/>
          <w:rtl/>
          <w:lang w:bidi="ar-SA"/>
        </w:rPr>
        <w:t xml:space="preserve">ُغَ الْإِمَامُ مِنْ خُطْبَتِهِ </w:t>
      </w:r>
      <w:r w:rsidRPr="00D36F59">
        <w:rPr>
          <w:rFonts w:ascii="Traditional Arabic" w:hAnsi="Traditional Arabic" w:cs="B Badr"/>
          <w:sz w:val="28"/>
          <w:szCs w:val="28"/>
          <w:rtl/>
          <w:lang w:bidi="ar-SA"/>
        </w:rPr>
        <w:t>وَ سَأَلْتُهُ عَنِ الْقِرَاءَةِ فِي الْجُمُعَةِ بِمَا يَقْرَأُ قَالَ ع بِسُورَةِ الْجُمُعَةِ وَ إِذَا جَاءَكَ الْمُنَافِقُونَ وَ إِنْ أَخَذْتَ فِي غَيْرِهَا وَ إِنْ كَانَ قُلْ هُوَ اللَّهُ أَحَدٌ فَاقْطَعْهَا مِنْ أ</w:t>
      </w:r>
      <w:r>
        <w:rPr>
          <w:rFonts w:ascii="Traditional Arabic" w:hAnsi="Traditional Arabic" w:cs="B Badr"/>
          <w:sz w:val="28"/>
          <w:szCs w:val="28"/>
          <w:rtl/>
          <w:lang w:bidi="ar-SA"/>
        </w:rPr>
        <w:t xml:space="preserve">َوَّلِهَا وَ ارْجِعْ إِلَيْهَا </w:t>
      </w:r>
      <w:r w:rsidRPr="00D36F59">
        <w:rPr>
          <w:rFonts w:ascii="Traditional Arabic" w:hAnsi="Traditional Arabic" w:cs="B Badr"/>
          <w:sz w:val="28"/>
          <w:szCs w:val="28"/>
          <w:rtl/>
          <w:lang w:bidi="ar-SA"/>
        </w:rPr>
        <w:t>وَ سَأَلْتُهُ عَنِ الْقُعُودِ فِي الْعِيدَيْنِ وَ الْجُمُعَةِ وَ الْإِمَامُ يَخْطُبُ كَيْفَ أَصْنَعُ أَسْتَقْبِلُ الْإِمَامَ أَوْ أَسْتَقْبِلُ الْقِبْلَة</w:t>
      </w:r>
      <w:r>
        <w:rPr>
          <w:rFonts w:ascii="Traditional Arabic" w:hAnsi="Traditional Arabic" w:cs="B Badr"/>
          <w:sz w:val="28"/>
          <w:szCs w:val="28"/>
          <w:rtl/>
          <w:lang w:bidi="ar-SA"/>
        </w:rPr>
        <w:t xml:space="preserve">َ قَالَ اسْتَقْبِلِ الْإِمَامَ </w:t>
      </w:r>
      <w:r w:rsidRPr="00D36F59">
        <w:rPr>
          <w:rFonts w:ascii="Traditional Arabic" w:hAnsi="Traditional Arabic" w:cs="B Badr"/>
          <w:sz w:val="28"/>
          <w:szCs w:val="28"/>
          <w:rtl/>
          <w:lang w:bidi="ar-SA"/>
        </w:rPr>
        <w:t>قَالَ وَ قَالَ أَخِي يَا عَلِيُّ بِمَا تُصَلِّي فِي لَيْلَةِ الْجُمُعَةِ قُلْتُ بِسُورَةِ الْجُمُعَةِ وَ إِذَا جَاءَكَ الْمُنَافِقُونَ فَقَالَ رَأَيْتُ أَبِي يُصَلِّي فِي لَيْلَةِ الْجُمُعَةِ بِسُورَةِ الْجُمُعَةِ وَ قُلْ هُوَ اللَّهُ أَحَدٌ وَ فِي الْفَجْرِ بِسُورَةِ الْجُمُعَةِ وَ سَبِّحِ اسْمَ رَبِّكَ الْأَعْلَى وَ فِي الْجُمُعَةِ بِسُورَةِ الْجُمُعَةِ وَ إِذَا جَاءَكَ الْمُنَافِقُون‏</w:t>
      </w:r>
    </w:p>
    <w:p w14:paraId="633DF957" w14:textId="77777777" w:rsidR="007A5C2F" w:rsidRDefault="007A5C2F" w:rsidP="007A5C2F">
      <w:pPr>
        <w:pStyle w:val="StyleComplex2Shiraz11pt"/>
        <w:tabs>
          <w:tab w:val="left" w:pos="1134"/>
        </w:tabs>
        <w:rPr>
          <w:rFonts w:ascii="Traditional Arabic" w:hAnsi="Traditional Arabic" w:cs="B Badr"/>
          <w:rtl/>
        </w:rPr>
      </w:pPr>
      <w:r>
        <w:rPr>
          <w:rFonts w:ascii="Traditional Arabic" w:hAnsi="Traditional Arabic" w:cs="B Badr" w:hint="cs"/>
          <w:rtl/>
        </w:rPr>
        <w:t>قرب الاسناد، ص149</w:t>
      </w:r>
    </w:p>
    <w:p w14:paraId="2CBB740B" w14:textId="77777777" w:rsidR="00944D2C" w:rsidRDefault="00D36F59" w:rsidP="00944D2C">
      <w:pPr>
        <w:pStyle w:val="StyleComplex2Shiraz11pt"/>
        <w:tabs>
          <w:tab w:val="left" w:pos="1134"/>
        </w:tabs>
        <w:rPr>
          <w:rFonts w:ascii="Traditional Arabic" w:hAnsi="Traditional Arabic" w:cs="B Badr"/>
          <w:rtl/>
        </w:rPr>
      </w:pPr>
      <w:r>
        <w:rPr>
          <w:rFonts w:ascii="Traditional Arabic" w:hAnsi="Traditional Arabic" w:cs="B Badr" w:hint="cs"/>
          <w:rtl/>
        </w:rPr>
        <w:t xml:space="preserve">آداب حضور در مسجد، آداب نماز در مسجد، </w:t>
      </w:r>
      <w:r w:rsidR="00944D2C" w:rsidRPr="00944D2C">
        <w:rPr>
          <w:rFonts w:ascii="Traditional Arabic" w:hAnsi="Traditional Arabic" w:cs="B Badr" w:hint="cs"/>
          <w:rtl/>
        </w:rPr>
        <w:t xml:space="preserve">نظم در مسجد، </w:t>
      </w:r>
      <w:r w:rsidR="00944D2C">
        <w:rPr>
          <w:rFonts w:ascii="Traditional Arabic" w:hAnsi="Traditional Arabic" w:cs="B Badr" w:hint="cs"/>
          <w:rtl/>
        </w:rPr>
        <w:t xml:space="preserve">وقتی می دانیم که امام می خواهد نماز بخواند یاخطبه بخواند شروع به خواندن نماز فرادی </w:t>
      </w:r>
      <w:r>
        <w:rPr>
          <w:rFonts w:ascii="Traditional Arabic" w:hAnsi="Traditional Arabic" w:cs="B Badr" w:hint="cs"/>
          <w:rtl/>
        </w:rPr>
        <w:t>نکنیم</w:t>
      </w:r>
    </w:p>
    <w:p w14:paraId="23263C8F" w14:textId="77777777" w:rsidR="000A55C9" w:rsidRPr="00DC20C3" w:rsidRDefault="000A55C9" w:rsidP="007A5C2F">
      <w:pPr>
        <w:pStyle w:val="Heading4"/>
        <w:rPr>
          <w:rtl/>
        </w:rPr>
      </w:pPr>
      <w:r w:rsidRPr="00DC20C3">
        <w:rPr>
          <w:rFonts w:hint="cs"/>
          <w:rtl/>
        </w:rPr>
        <w:t>عطر زدن برای حضور در مسجد</w:t>
      </w:r>
    </w:p>
    <w:p w14:paraId="0CEDFAC4" w14:textId="77777777" w:rsidR="000A55C9" w:rsidRDefault="000A55C9" w:rsidP="00F05178">
      <w:pPr>
        <w:pStyle w:val="a"/>
        <w:numPr>
          <w:ilvl w:val="0"/>
          <w:numId w:val="5"/>
        </w:numPr>
        <w:tabs>
          <w:tab w:val="left" w:pos="1134"/>
        </w:tabs>
        <w:rPr>
          <w:rFonts w:ascii="Traditional Arabic" w:hAnsi="Traditional Arabic" w:cs="B Badr"/>
          <w:b w:val="0"/>
          <w:bCs w:val="0"/>
          <w:sz w:val="40"/>
          <w:szCs w:val="40"/>
          <w:lang w:bidi="fa-IR"/>
        </w:rPr>
      </w:pPr>
      <w:r w:rsidRPr="00DC20C3">
        <w:rPr>
          <w:rFonts w:ascii="Traditional Arabic" w:hAnsi="Traditional Arabic" w:cs="B Badr" w:hint="cs"/>
          <w:b w:val="0"/>
          <w:bCs w:val="0"/>
          <w:sz w:val="20"/>
          <w:szCs w:val="20"/>
          <w:rtl/>
          <w:lang w:bidi="fa-IR"/>
        </w:rPr>
        <w:t>قال النبی</w:t>
      </w:r>
      <w:r w:rsidR="00141BBE" w:rsidRPr="00DC20C3">
        <w:rPr>
          <w:rFonts w:ascii="Traditional Arabic" w:hAnsi="Traditional Arabic" w:cs="B Badr" w:hint="cs"/>
          <w:b w:val="0"/>
          <w:bCs w:val="0"/>
          <w:sz w:val="20"/>
          <w:szCs w:val="20"/>
          <w:lang w:bidi="fa-IR"/>
        </w:rPr>
        <w:sym w:font="Dorood" w:char="F05D"/>
      </w:r>
      <w:r w:rsidRPr="00DC20C3">
        <w:rPr>
          <w:rFonts w:ascii="Traditional Arabic" w:hAnsi="Traditional Arabic" w:cs="B Badr" w:hint="cs"/>
          <w:b w:val="0"/>
          <w:bCs w:val="0"/>
          <w:sz w:val="40"/>
          <w:szCs w:val="40"/>
          <w:rtl/>
          <w:lang w:bidi="fa-IR"/>
        </w:rPr>
        <w:t xml:space="preserve"> :</w:t>
      </w:r>
      <w:r w:rsidRPr="00DC20C3">
        <w:rPr>
          <w:rFonts w:ascii="Traditional Arabic" w:hAnsi="Traditional Arabic" w:cs="B Badr" w:hint="cs"/>
          <w:b w:val="0"/>
          <w:bCs w:val="0"/>
          <w:rtl/>
        </w:rPr>
        <w:t xml:space="preserve"> مَنِ اغْتَسَلَ‏ يَوْمَ الْجُمُعَةِ وَ مَسَّ مِنْ طِيبِ امْرَأَتِهِ إِنْ كَانَ لَهَا وَ لَبِسَ مِنْ صَالِحِ ثِيَابِهِ ثُمَّ لَمْ يَتَخَطَّ رِقَابَ النَّاسِ وَ لَمْ يَلْغُ عِنْدَ الْمَوْعِظَةِ كَانَ كَفَّارَةً لِمَا بَيْنَهُمَا وَ مَنْ لَغَا وَ تَخَطَّى رِقَابَ النَّاسِ كَانَتْ لَهُ طُهْرا</w:t>
      </w:r>
      <w:r w:rsidRPr="00DC20C3">
        <w:rPr>
          <w:rFonts w:ascii="Traditional Arabic" w:hAnsi="Traditional Arabic" w:cs="B Badr" w:hint="cs"/>
          <w:b w:val="0"/>
          <w:bCs w:val="0"/>
          <w:sz w:val="40"/>
          <w:szCs w:val="40"/>
          <w:rtl/>
          <w:lang w:bidi="fa-IR"/>
        </w:rPr>
        <w:t>.</w:t>
      </w:r>
    </w:p>
    <w:p w14:paraId="312278E3" w14:textId="54A2FB88" w:rsidR="007A5C2F" w:rsidRDefault="007A5C2F" w:rsidP="007A5C2F">
      <w:pPr>
        <w:pStyle w:val="a"/>
        <w:tabs>
          <w:tab w:val="left" w:pos="1134"/>
        </w:tabs>
        <w:ind w:left="340"/>
        <w:rPr>
          <w:rFonts w:ascii="Traditional Arabic" w:hAnsi="Traditional Arabic" w:cs="B Badr"/>
          <w:b w:val="0"/>
          <w:bCs w:val="0"/>
          <w:sz w:val="20"/>
          <w:szCs w:val="20"/>
          <w:lang w:bidi="fa-IR"/>
        </w:rPr>
      </w:pPr>
      <w:r w:rsidRPr="007A5C2F">
        <w:rPr>
          <w:rFonts w:ascii="Traditional Arabic" w:hAnsi="Traditional Arabic" w:cs="B Badr"/>
          <w:b w:val="0"/>
          <w:bCs w:val="0"/>
          <w:sz w:val="20"/>
          <w:szCs w:val="20"/>
          <w:rtl/>
          <w:lang w:bidi="fa-IR"/>
        </w:rPr>
        <w:t xml:space="preserve">بحار الأنوار (ط - بيروت)، ج‏86، ص: </w:t>
      </w:r>
      <w:r>
        <w:rPr>
          <w:rFonts w:ascii="Traditional Arabic" w:hAnsi="Traditional Arabic" w:cs="B Badr"/>
          <w:b w:val="0"/>
          <w:bCs w:val="0"/>
          <w:sz w:val="20"/>
          <w:szCs w:val="20"/>
          <w:lang w:bidi="fa-IR"/>
        </w:rPr>
        <w:t>212</w:t>
      </w:r>
    </w:p>
    <w:p w14:paraId="724D57C1" w14:textId="79BB1B4D" w:rsidR="007A5C2F" w:rsidRPr="007A5C2F" w:rsidRDefault="007A5C2F" w:rsidP="007A5C2F">
      <w:pPr>
        <w:pStyle w:val="a"/>
        <w:tabs>
          <w:tab w:val="left" w:pos="1134"/>
        </w:tabs>
        <w:ind w:left="340"/>
        <w:rPr>
          <w:rFonts w:ascii="Traditional Arabic" w:hAnsi="Traditional Arabic" w:cs="B Badr"/>
          <w:b w:val="0"/>
          <w:bCs w:val="0"/>
          <w:sz w:val="20"/>
          <w:szCs w:val="20"/>
          <w:rtl/>
          <w:lang w:bidi="fa-IR"/>
        </w:rPr>
      </w:pPr>
      <w:r>
        <w:rPr>
          <w:rFonts w:ascii="Traditional Arabic" w:hAnsi="Traditional Arabic" w:cs="B Badr" w:hint="cs"/>
          <w:b w:val="0"/>
          <w:bCs w:val="0"/>
          <w:sz w:val="20"/>
          <w:szCs w:val="20"/>
          <w:rtl/>
          <w:lang w:bidi="fa-IR"/>
        </w:rPr>
        <w:t xml:space="preserve">آداب ورود، آداب لباس، </w:t>
      </w:r>
    </w:p>
    <w:p w14:paraId="20B9E940" w14:textId="77777777" w:rsidR="000A55C9" w:rsidRPr="00DC20C3" w:rsidRDefault="000A55C9" w:rsidP="007A5C2F">
      <w:pPr>
        <w:pStyle w:val="Heading4"/>
        <w:rPr>
          <w:rtl/>
        </w:rPr>
      </w:pPr>
      <w:r w:rsidRPr="00DC20C3">
        <w:rPr>
          <w:rtl/>
        </w:rPr>
        <w:t xml:space="preserve">پوشیدن لباس </w:t>
      </w:r>
      <w:r w:rsidRPr="00DC20C3">
        <w:rPr>
          <w:rFonts w:hint="cs"/>
          <w:rtl/>
        </w:rPr>
        <w:t>نو</w:t>
      </w:r>
      <w:r w:rsidRPr="00DC20C3">
        <w:rPr>
          <w:rtl/>
        </w:rPr>
        <w:t xml:space="preserve"> برای مسجد </w:t>
      </w:r>
    </w:p>
    <w:p w14:paraId="173610FF" w14:textId="1C97F4F5"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129C393E" wp14:editId="0E4CC5E2">
            <wp:extent cx="133350" cy="114300"/>
            <wp:effectExtent l="0" t="0" r="0" b="0"/>
            <wp:docPr id="1587" name="Picture 158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إِنَّ عَلِيَّ بْنَ الْحُسَيْنِ</w:t>
      </w:r>
      <w:r w:rsidRPr="00DC20C3">
        <w:rPr>
          <w:rFonts w:ascii="Traditional Arabic" w:hAnsi="Traditional Arabic" w:cs="B Badr"/>
          <w:b w:val="0"/>
          <w:bCs w:val="0"/>
          <w:noProof/>
          <w:sz w:val="20"/>
          <w:szCs w:val="20"/>
        </w:rPr>
        <w:drawing>
          <wp:inline distT="0" distB="0" distL="0" distR="0" wp14:anchorId="32503815" wp14:editId="4A845452">
            <wp:extent cx="133350" cy="114300"/>
            <wp:effectExtent l="0" t="0" r="0" b="0"/>
            <wp:docPr id="1586" name="Picture 158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C6CE3">
        <w:rPr>
          <w:rFonts w:ascii="Traditional Arabic" w:hAnsi="Traditional Arabic" w:cs="B Badr"/>
          <w:b w:val="0"/>
          <w:bCs w:val="0"/>
          <w:rtl/>
        </w:rPr>
        <w:t>ا</w:t>
      </w:r>
      <w:r w:rsidRPr="00DC20C3">
        <w:rPr>
          <w:rFonts w:ascii="Traditional Arabic" w:hAnsi="Traditional Arabic" w:cs="B Badr"/>
          <w:b w:val="0"/>
          <w:bCs w:val="0"/>
          <w:rtl/>
        </w:rPr>
        <w:t>سْتَقْبَلَهُ مَوْلًى لَهُ فِي لَيْلَةٍ بَارِدَةٍ وَ عَلَيْهِ جُبَّةُ خَزٍّ وَ مِطْرَفُ خَزٍّ وَ عِمَامَةُ خَزٍّ وَ هُوَ مُتَغَلِّفٌ بِالْغَالِيَةِ</w:t>
      </w:r>
      <w:r w:rsidR="002C6CE3">
        <w:rPr>
          <w:rStyle w:val="FootnoteReference"/>
          <w:rFonts w:ascii="Traditional Arabic" w:hAnsi="Traditional Arabic" w:cs="B Badr"/>
          <w:b w:val="0"/>
          <w:bCs w:val="0"/>
          <w:rtl/>
        </w:rPr>
        <w:footnoteReference w:id="75"/>
      </w:r>
      <w:r w:rsidRPr="00DC20C3">
        <w:rPr>
          <w:rFonts w:ascii="Traditional Arabic" w:hAnsi="Traditional Arabic" w:cs="B Badr"/>
          <w:b w:val="0"/>
          <w:bCs w:val="0"/>
          <w:rtl/>
        </w:rPr>
        <w:t xml:space="preserve"> فَقَالَ لَهُ جُعِلْتُ فِدَاكَ فِي مِثْلِ هَذِهِ السَّاعَةِ عَلَى هَذِهِ الْهَيْئَةِ إِلَى أَيْنَ قَالَ فَقَالَ إِلَى مَسْجِدِ جَدِّي رَسُولِ اللَّهِ</w:t>
      </w:r>
      <w:r w:rsidRPr="00DC20C3">
        <w:rPr>
          <w:rFonts w:ascii="Traditional Arabic" w:hAnsi="Traditional Arabic" w:cs="B Badr"/>
          <w:b w:val="0"/>
          <w:bCs w:val="0"/>
          <w:noProof/>
        </w:rPr>
        <w:drawing>
          <wp:inline distT="0" distB="0" distL="0" distR="0" wp14:anchorId="51A3ADB2" wp14:editId="0F4B72B0">
            <wp:extent cx="171450" cy="152400"/>
            <wp:effectExtent l="0" t="0" r="0" b="0"/>
            <wp:docPr id="1585" name="Picture 158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أَخْطُبُ الْحُورَ الْعِينَ إِلَى اللَّهِ عَزَّ وَ جَلَّ </w:t>
      </w:r>
    </w:p>
    <w:p w14:paraId="4266C1F0" w14:textId="77777777" w:rsidR="00953019" w:rsidRDefault="00953019" w:rsidP="00953019">
      <w:pPr>
        <w:pStyle w:val="StyleComplex2Shiraz11pt"/>
        <w:tabs>
          <w:tab w:val="left" w:pos="1134"/>
        </w:tabs>
        <w:spacing w:line="240" w:lineRule="auto"/>
        <w:jc w:val="both"/>
        <w:rPr>
          <w:rFonts w:ascii="Traditional Arabic" w:hAnsi="Traditional Arabic" w:cs="B Badr"/>
          <w:sz w:val="16"/>
          <w:szCs w:val="16"/>
          <w:rtl/>
        </w:rPr>
      </w:pPr>
      <w:r w:rsidRPr="00953019">
        <w:rPr>
          <w:rFonts w:ascii="Traditional Arabic" w:hAnsi="Traditional Arabic" w:cs="B Badr"/>
          <w:sz w:val="16"/>
          <w:szCs w:val="16"/>
          <w:rtl/>
          <w:lang w:bidi="ar-SA"/>
        </w:rPr>
        <w:t>الكافي: ج 6 ص 517 ح 5 ، بحار الأنوار: ج 46 ص 59 ح 13</w:t>
      </w:r>
      <w:r w:rsidRPr="00953019">
        <w:rPr>
          <w:rFonts w:ascii="Traditional Arabic" w:hAnsi="Traditional Arabic" w:cs="B Badr"/>
          <w:sz w:val="16"/>
          <w:szCs w:val="16"/>
        </w:rPr>
        <w:t xml:space="preserve"> .</w:t>
      </w:r>
    </w:p>
    <w:p w14:paraId="210FBF5F" w14:textId="03E6A579" w:rsidR="000A55C9" w:rsidRPr="00DC20C3" w:rsidRDefault="000A55C9" w:rsidP="00953019">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ورود مسجد  ، آداب لباس، لباس مسجد ، آثار مسجد در قيامت</w:t>
      </w:r>
      <w:r w:rsidRPr="00DC20C3">
        <w:rPr>
          <w:rFonts w:ascii="Traditional Arabic" w:hAnsi="Traditional Arabic" w:cs="B Badr" w:hint="cs"/>
          <w:rtl/>
        </w:rPr>
        <w:t>( حور العین)</w:t>
      </w:r>
      <w:r w:rsidRPr="00DC20C3">
        <w:rPr>
          <w:rFonts w:ascii="Traditional Arabic" w:hAnsi="Traditional Arabic" w:cs="B Badr"/>
          <w:rtl/>
        </w:rPr>
        <w:t xml:space="preserve"> ، اداب حضور </w:t>
      </w:r>
      <w:r w:rsidRPr="00DC20C3">
        <w:rPr>
          <w:rFonts w:ascii="Traditional Arabic" w:hAnsi="Traditional Arabic" w:cs="B Badr" w:hint="cs"/>
          <w:rtl/>
        </w:rPr>
        <w:t>(</w:t>
      </w:r>
      <w:r w:rsidRPr="00DC20C3">
        <w:rPr>
          <w:rFonts w:ascii="Traditional Arabic" w:hAnsi="Traditional Arabic" w:cs="B Badr"/>
          <w:rtl/>
        </w:rPr>
        <w:t>بین راه</w:t>
      </w:r>
      <w:r w:rsidRPr="00DC20C3">
        <w:rPr>
          <w:rFonts w:ascii="Traditional Arabic" w:hAnsi="Traditional Arabic" w:cs="B Badr" w:hint="cs"/>
          <w:rtl/>
        </w:rPr>
        <w:t>)</w:t>
      </w:r>
      <w:r w:rsidRPr="00DC20C3">
        <w:rPr>
          <w:rFonts w:ascii="Traditional Arabic" w:hAnsi="Traditional Arabic" w:cs="B Badr"/>
          <w:rtl/>
        </w:rPr>
        <w:t xml:space="preserve"> ، مساجد خاص ، شب رفتن به مسجد </w:t>
      </w:r>
      <w:r w:rsidRPr="00DC20C3">
        <w:rPr>
          <w:rFonts w:ascii="Traditional Arabic" w:hAnsi="Traditional Arabic" w:cs="B Badr" w:hint="cs"/>
          <w:rtl/>
        </w:rPr>
        <w:t>، امام سجاد(علیه السلام) و مسجد، لباس خوب برای مسجد</w:t>
      </w:r>
    </w:p>
    <w:p w14:paraId="742D544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قَالَ أَبُو جَعْفَرٍ</w:t>
      </w:r>
      <w:r w:rsidRPr="00DC20C3">
        <w:rPr>
          <w:rFonts w:ascii="Traditional Arabic" w:hAnsi="Traditional Arabic" w:cs="B Badr"/>
          <w:b w:val="0"/>
          <w:bCs w:val="0"/>
          <w:noProof/>
          <w:sz w:val="20"/>
          <w:szCs w:val="20"/>
        </w:rPr>
        <w:drawing>
          <wp:inline distT="0" distB="0" distL="0" distR="0" wp14:anchorId="14E61508" wp14:editId="59C18C7A">
            <wp:extent cx="133350" cy="114300"/>
            <wp:effectExtent l="0" t="0" r="0" b="0"/>
            <wp:docPr id="1583" name="Picture 158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خَرَجَ أَمِيرُ الْمُؤْمِنِينَ</w:t>
      </w:r>
      <w:r w:rsidRPr="00DC20C3">
        <w:rPr>
          <w:rFonts w:ascii="Traditional Arabic" w:hAnsi="Traditional Arabic" w:cs="B Badr"/>
          <w:b w:val="0"/>
          <w:bCs w:val="0"/>
          <w:noProof/>
          <w:sz w:val="20"/>
          <w:szCs w:val="20"/>
        </w:rPr>
        <w:drawing>
          <wp:inline distT="0" distB="0" distL="0" distR="0" wp14:anchorId="7137037A" wp14:editId="668D5362">
            <wp:extent cx="133350" cy="114300"/>
            <wp:effectExtent l="0" t="0" r="0" b="0"/>
            <wp:docPr id="1582" name="Picture 158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عَلَى قَوْمٍ فَرَآهُمْ يُصَلُّونَ فِي الْمَسْجِدِ قَدْ سَدَلُوا أَرْدِيَتَهُمْ فَقَالَ لَهُمْ مَا لَكُمْ قَدْ سَدَلْتُمْ ثِيَابَكُمْ كَأَنَّكُمْ يَهُودُ قَدْ خَرَجُوا مِنْ فُهْرِهِمْ يَعْنِي بِيعَتَهُمْ إِيَّاكُمْ وَ سَدْلَ ثِيَابِكُمْ </w:t>
      </w:r>
      <w:r w:rsidR="00886643" w:rsidRPr="00DC20C3">
        <w:rPr>
          <w:rStyle w:val="FootnoteReference"/>
          <w:rFonts w:ascii="Traditional Arabic" w:hAnsi="Traditional Arabic" w:cs="B Badr"/>
          <w:b w:val="0"/>
          <w:bCs w:val="0"/>
          <w:rtl/>
        </w:rPr>
        <w:footnoteReference w:id="76"/>
      </w:r>
    </w:p>
    <w:p w14:paraId="0A066363" w14:textId="77777777" w:rsidR="000A55C9" w:rsidRPr="00DC20C3" w:rsidRDefault="000A55C9" w:rsidP="003E12A5">
      <w:pPr>
        <w:pStyle w:val="a"/>
        <w:tabs>
          <w:tab w:val="left" w:pos="1134"/>
        </w:tabs>
        <w:spacing w:line="240" w:lineRule="auto"/>
        <w:rPr>
          <w:rFonts w:ascii="Traditional Arabic" w:hAnsi="Traditional Arabic" w:cs="B Badr"/>
          <w:b w:val="0"/>
          <w:bCs w:val="0"/>
          <w:sz w:val="20"/>
          <w:szCs w:val="20"/>
          <w:rtl/>
          <w:lang w:bidi="fa-IR"/>
        </w:rPr>
      </w:pPr>
      <w:r w:rsidRPr="00DC20C3">
        <w:rPr>
          <w:rFonts w:ascii="Traditional Arabic" w:hAnsi="Traditional Arabic" w:cs="B Badr" w:hint="cs"/>
          <w:b w:val="0"/>
          <w:bCs w:val="0"/>
          <w:sz w:val="20"/>
          <w:szCs w:val="20"/>
          <w:rtl/>
          <w:lang w:bidi="fa-IR"/>
        </w:rPr>
        <w:t xml:space="preserve">( </w:t>
      </w:r>
      <w:r w:rsidRPr="00DC20C3">
        <w:rPr>
          <w:rFonts w:ascii="Traditional Arabic" w:hAnsi="Traditional Arabic" w:cs="B Badr"/>
          <w:b w:val="0"/>
          <w:bCs w:val="0"/>
          <w:sz w:val="20"/>
          <w:szCs w:val="20"/>
          <w:rtl/>
          <w:lang w:bidi="fa-IR"/>
        </w:rPr>
        <w:t xml:space="preserve">من‏لايحضره‏الفقيه </w:t>
      </w:r>
      <w:r w:rsidRPr="00DC20C3">
        <w:rPr>
          <w:rFonts w:ascii="Traditional Arabic" w:hAnsi="Traditional Arabic" w:cs="B Badr" w:hint="cs"/>
          <w:b w:val="0"/>
          <w:bCs w:val="0"/>
          <w:sz w:val="20"/>
          <w:szCs w:val="20"/>
          <w:rtl/>
          <w:lang w:bidi="fa-IR"/>
        </w:rPr>
        <w:t>،ج</w:t>
      </w:r>
      <w:r w:rsidRPr="00DC20C3">
        <w:rPr>
          <w:rFonts w:ascii="Traditional Arabic" w:hAnsi="Traditional Arabic" w:cs="B Badr"/>
          <w:b w:val="0"/>
          <w:bCs w:val="0"/>
          <w:sz w:val="20"/>
          <w:szCs w:val="20"/>
          <w:rtl/>
          <w:lang w:bidi="fa-IR"/>
        </w:rPr>
        <w:t xml:space="preserve"> 1 </w:t>
      </w:r>
      <w:r w:rsidRPr="00DC20C3">
        <w:rPr>
          <w:rFonts w:ascii="Traditional Arabic" w:hAnsi="Traditional Arabic" w:cs="B Badr" w:hint="cs"/>
          <w:b w:val="0"/>
          <w:bCs w:val="0"/>
          <w:sz w:val="20"/>
          <w:szCs w:val="20"/>
          <w:rtl/>
          <w:lang w:bidi="fa-IR"/>
        </w:rPr>
        <w:t xml:space="preserve">،ص </w:t>
      </w:r>
      <w:r w:rsidRPr="00DC20C3">
        <w:rPr>
          <w:rFonts w:ascii="Traditional Arabic" w:hAnsi="Traditional Arabic" w:cs="B Badr"/>
          <w:b w:val="0"/>
          <w:bCs w:val="0"/>
          <w:sz w:val="20"/>
          <w:szCs w:val="20"/>
          <w:rtl/>
          <w:lang w:bidi="fa-IR"/>
        </w:rPr>
        <w:t xml:space="preserve">  259    باب ما يصلى فيه و ما لا يصلى فيه من‏</w:t>
      </w:r>
      <w:r w:rsidRPr="00DC20C3">
        <w:rPr>
          <w:rFonts w:ascii="Traditional Arabic" w:hAnsi="Traditional Arabic" w:cs="B Badr" w:hint="cs"/>
          <w:b w:val="0"/>
          <w:bCs w:val="0"/>
          <w:sz w:val="20"/>
          <w:szCs w:val="20"/>
          <w:rtl/>
          <w:lang w:bidi="fa-IR"/>
        </w:rPr>
        <w:t xml:space="preserve"> )</w:t>
      </w:r>
    </w:p>
    <w:p w14:paraId="321F86BC"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لبا</w:t>
      </w:r>
      <w:r w:rsidR="00BF753A" w:rsidRPr="00DC20C3">
        <w:rPr>
          <w:rFonts w:ascii="Traditional Arabic" w:hAnsi="Traditional Arabic" w:cs="B Badr"/>
          <w:rtl/>
        </w:rPr>
        <w:t>س مسجد  ، منكرات المساجد ، معاب</w:t>
      </w:r>
      <w:r w:rsidR="00BF753A" w:rsidRPr="00DC20C3">
        <w:rPr>
          <w:rFonts w:ascii="Traditional Arabic" w:hAnsi="Traditional Arabic" w:cs="B Badr" w:hint="cs"/>
          <w:rtl/>
        </w:rPr>
        <w:t>د</w:t>
      </w:r>
      <w:r w:rsidRPr="00DC20C3">
        <w:rPr>
          <w:rFonts w:ascii="Traditional Arabic" w:hAnsi="Traditional Arabic" w:cs="B Badr"/>
          <w:rtl/>
        </w:rPr>
        <w:t xml:space="preserve"> ديگر ،  پوشیدن لباس خوب برای مسجد ، تشابه به دیگران (یهود )در مسجد ممنوع  ، توجه امام به اهل مسجد</w:t>
      </w:r>
    </w:p>
    <w:p w14:paraId="7E80B5DB" w14:textId="77777777" w:rsidR="000A55C9" w:rsidRPr="00DC20C3" w:rsidRDefault="000A55C9" w:rsidP="007A5C2F">
      <w:pPr>
        <w:pStyle w:val="Heading4"/>
        <w:rPr>
          <w:rtl/>
        </w:rPr>
      </w:pPr>
      <w:r w:rsidRPr="00DC20C3">
        <w:rPr>
          <w:rtl/>
        </w:rPr>
        <w:t xml:space="preserve">نظارت امام بر مسجد </w:t>
      </w:r>
    </w:p>
    <w:p w14:paraId="2ACD916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سُلَيْمَانَ بْنِ بُرَيْدَةَ عَنْ أَبِيهِ أَنَّ </w:t>
      </w:r>
      <w:r w:rsidRPr="00DC20C3">
        <w:rPr>
          <w:rFonts w:ascii="Traditional Arabic" w:hAnsi="Traditional Arabic" w:cs="B Badr"/>
          <w:b w:val="0"/>
          <w:bCs w:val="0"/>
          <w:rtl/>
          <w:lang w:bidi="fa-IR"/>
        </w:rPr>
        <w:t xml:space="preserve">رَجُلًا نَشَدَ فِي الْمَسْجِدِ فَقَالَ مَنْ دَعَا إِلَى الْجَمَلِ الْأَحْمَرِ فَقَالَ النَّبِيُّ </w:t>
      </w:r>
      <w:r w:rsidRPr="00DC20C3">
        <w:rPr>
          <w:rFonts w:ascii="Traditional Arabic" w:hAnsi="Traditional Arabic" w:cs="B Badr"/>
          <w:b w:val="0"/>
          <w:bCs w:val="0"/>
          <w:noProof/>
        </w:rPr>
        <w:drawing>
          <wp:inline distT="0" distB="0" distL="0" distR="0" wp14:anchorId="56C4BE60" wp14:editId="54C858AB">
            <wp:extent cx="381000" cy="171450"/>
            <wp:effectExtent l="0" t="0" r="0" b="0"/>
            <wp:docPr id="1892" name="Picture 189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لَا وَجَدْتَ إِنَّمَا بُنِيَتْ الْمَسَاجِدُ لِمَا بُنِيَتْ لَهُ</w:t>
      </w:r>
    </w:p>
    <w:p w14:paraId="4A520BED" w14:textId="77777777" w:rsidR="00E273B6" w:rsidRDefault="00E273B6" w:rsidP="00E273B6">
      <w:pPr>
        <w:pStyle w:val="StyleComplex2Shiraz11pt"/>
        <w:tabs>
          <w:tab w:val="left" w:pos="1134"/>
        </w:tabs>
        <w:spacing w:line="240" w:lineRule="auto"/>
        <w:jc w:val="both"/>
        <w:rPr>
          <w:rFonts w:ascii="Traditional Arabic" w:hAnsi="Traditional Arabic" w:cs="B Badr"/>
          <w:sz w:val="16"/>
          <w:szCs w:val="16"/>
          <w:rtl/>
        </w:rPr>
      </w:pPr>
      <w:r w:rsidRPr="00E273B6">
        <w:rPr>
          <w:rFonts w:ascii="Traditional Arabic" w:hAnsi="Traditional Arabic" w:cs="B Badr"/>
          <w:sz w:val="16"/>
          <w:szCs w:val="16"/>
          <w:rtl/>
          <w:lang w:bidi="ar-SA"/>
        </w:rPr>
        <w:t>صحيح مسلم: ج 1 ص 397 ح 80 ، سنن ابن ماجة: ج 1 ص 252 ح 765 ، مسند ابن حنبل: ج 9 ص 31 ح 23106 نحوه ، صحيح ابن حبّان: ج 4 ص 530 ح 1652 ، كنز العمّال: ج 7 ص 666 ح 20819 ؛ الطرائف : ص 223 ح 326</w:t>
      </w:r>
      <w:r w:rsidRPr="00E273B6">
        <w:rPr>
          <w:rFonts w:ascii="Traditional Arabic" w:hAnsi="Traditional Arabic" w:cs="B Badr"/>
          <w:sz w:val="16"/>
          <w:szCs w:val="16"/>
        </w:rPr>
        <w:t xml:space="preserve"> .</w:t>
      </w:r>
    </w:p>
    <w:p w14:paraId="44232CD1" w14:textId="5E71AEF6" w:rsidR="000A55C9" w:rsidRPr="00DC20C3" w:rsidRDefault="000A55C9" w:rsidP="00E273B6">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منكرات المسجد، کار کرد مسجد ، تعریف در مسجد ، گمشده در مسجد  </w:t>
      </w:r>
    </w:p>
    <w:p w14:paraId="147B37A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عُثْمَانَ بْنِ عَفَّانَ قَالَ قَالَ رَسُولُ اللَّهِ </w:t>
      </w:r>
      <w:r w:rsidRPr="00DC20C3">
        <w:rPr>
          <w:rFonts w:ascii="Traditional Arabic" w:hAnsi="Traditional Arabic" w:cs="B Badr"/>
          <w:b w:val="0"/>
          <w:bCs w:val="0"/>
          <w:noProof/>
          <w:sz w:val="20"/>
          <w:szCs w:val="20"/>
        </w:rPr>
        <w:drawing>
          <wp:inline distT="0" distB="0" distL="0" distR="0" wp14:anchorId="24FE7243" wp14:editId="50723B85">
            <wp:extent cx="381000" cy="171450"/>
            <wp:effectExtent l="0" t="0" r="0" b="0"/>
            <wp:docPr id="1891" name="Picture 189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مَنْ أَدْرَكَهُ الْأَذَانُ فِي الْمَسْجِدِ ثُمَّ خَرَجَ لَمْ يَخْرُجْ لِحَاجَةٍ وَهُوَ لَا يُرِيدُ الرَّجْعَةَ فَهُوَ مُنَافِقٌ</w:t>
      </w:r>
    </w:p>
    <w:p w14:paraId="5612C07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ابن ماجه 1/242</w:t>
      </w:r>
    </w:p>
    <w:p w14:paraId="286E2A96"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منافق و مسجد، آداب خروج  ، آداب اذان، منكرات المسجد، آداب مسجد</w:t>
      </w:r>
      <w:r w:rsidRPr="00DC20C3">
        <w:rPr>
          <w:rFonts w:ascii="Traditional Arabic" w:hAnsi="Traditional Arabic" w:cs="B Badr" w:hint="cs"/>
          <w:sz w:val="24"/>
          <w:szCs w:val="24"/>
          <w:rtl/>
        </w:rPr>
        <w:t>،</w:t>
      </w:r>
      <w:r w:rsidRPr="00DC20C3">
        <w:rPr>
          <w:rFonts w:ascii="Traditional Arabic" w:hAnsi="Traditional Arabic" w:cs="B Badr"/>
          <w:sz w:val="24"/>
          <w:szCs w:val="24"/>
          <w:rtl/>
        </w:rPr>
        <w:t xml:space="preserve">حضور قبل وقت در مسجد، آداب حضور، مسجد و روزي  </w:t>
      </w:r>
    </w:p>
    <w:p w14:paraId="25648D6B" w14:textId="77777777" w:rsidR="000A55C9" w:rsidRPr="00DC20C3" w:rsidRDefault="000A55C9" w:rsidP="007A5C2F">
      <w:pPr>
        <w:pStyle w:val="Heading4"/>
        <w:rPr>
          <w:rtl/>
        </w:rPr>
      </w:pPr>
      <w:r w:rsidRPr="00DC20C3">
        <w:rPr>
          <w:rFonts w:hint="cs"/>
          <w:rtl/>
        </w:rPr>
        <w:t>برکات مسجد</w:t>
      </w:r>
    </w:p>
    <w:p w14:paraId="1D91FBF1" w14:textId="77777777" w:rsidR="000A55C9" w:rsidRPr="004B577F" w:rsidRDefault="000A55C9" w:rsidP="00F05178">
      <w:pPr>
        <w:pStyle w:val="a"/>
        <w:numPr>
          <w:ilvl w:val="0"/>
          <w:numId w:val="5"/>
        </w:numPr>
        <w:tabs>
          <w:tab w:val="left" w:pos="1134"/>
        </w:tabs>
        <w:rPr>
          <w:rFonts w:ascii="Traditional Arabic" w:hAnsi="Traditional Arabic" w:cs="B Badr"/>
          <w:rtl/>
          <w:lang w:bidi="fa-IR"/>
        </w:rPr>
      </w:pPr>
      <w:r w:rsidRPr="00DC20C3">
        <w:rPr>
          <w:rFonts w:ascii="Traditional Arabic" w:hAnsi="Traditional Arabic" w:cs="B Badr"/>
          <w:b w:val="0"/>
          <w:bCs w:val="0"/>
          <w:sz w:val="20"/>
          <w:szCs w:val="20"/>
          <w:rtl/>
          <w:lang w:bidi="fa-IR"/>
        </w:rPr>
        <w:t>عَنْ أَبِي عَبْدِ اللَّهِ عَنْ آبَائِهِ ع قَالَ قَالَ رَسُولُ اللَّهِ</w:t>
      </w:r>
      <w:r w:rsidRPr="00DC20C3">
        <w:rPr>
          <w:rFonts w:ascii="Traditional Arabic" w:hAnsi="Traditional Arabic" w:cs="B Badr"/>
          <w:b w:val="0"/>
          <w:bCs w:val="0"/>
          <w:sz w:val="20"/>
          <w:szCs w:val="20"/>
          <w:lang w:bidi="fa-IR"/>
        </w:rPr>
        <w:sym w:font="V_Symbols" w:char="F039"/>
      </w:r>
      <w:r w:rsidRPr="00DC20C3">
        <w:rPr>
          <w:rFonts w:ascii="Traditional Arabic" w:hAnsi="Traditional Arabic" w:cs="B Badr"/>
          <w:b w:val="0"/>
          <w:bCs w:val="0"/>
          <w:rtl/>
          <w:lang w:bidi="fa-IR"/>
        </w:rPr>
        <w:t xml:space="preserve">أَوَّلُ عُنْوَانِ صَحِيفَةِ الْمُؤْمِنِ بَعْدَ مَوْتِهِ مَا يَقُولُ النَّاسُ فِيهِ إِنْخَيْراً فَخَيْراً وَ إِنْ شَرّاً فَشَرّاً وَ أَوَّلُ تُحْفَةِ الْمُؤْمِنِ أَنْ يَغْفِرَ اللَّهُ لَهُ وَ لِمَنْ تَبِعَ جَنَازَتَهُ ثُمَّ قَالَ يَا فَضْلُ لَا يَأْتِي الْمَسْجِدَ مِنْ كُلِّ قَبِيلَةٍ إِلَّا وَافِدُهَا وَ مِنْ كُلِّ أَهْلِ بَيْتٍ إِلَّا </w:t>
      </w:r>
      <w:r w:rsidRPr="00DC20C3">
        <w:rPr>
          <w:rFonts w:ascii="Traditional Arabic" w:hAnsi="Traditional Arabic" w:cs="B Badr" w:hint="cs"/>
          <w:b w:val="0"/>
          <w:bCs w:val="0"/>
          <w:rtl/>
          <w:lang w:bidi="fa-IR"/>
        </w:rPr>
        <w:t>نجیبها</w:t>
      </w:r>
      <w:r w:rsidR="004B577F">
        <w:rPr>
          <w:rFonts w:ascii="Traditional Arabic" w:hAnsi="Traditional Arabic" w:cs="B Badr" w:hint="cs"/>
          <w:b w:val="0"/>
          <w:bCs w:val="0"/>
          <w:rtl/>
          <w:lang w:bidi="fa-IR"/>
        </w:rPr>
        <w:t xml:space="preserve"> </w:t>
      </w:r>
      <w:r w:rsidR="004B577F" w:rsidRPr="004B577F">
        <w:rPr>
          <w:rFonts w:ascii="Traditional Arabic" w:hAnsi="Traditional Arabic" w:cs="B Badr" w:hint="cs"/>
          <w:b w:val="0"/>
          <w:bCs w:val="0"/>
          <w:rtl/>
          <w:lang w:bidi="fa-IR"/>
        </w:rPr>
        <w:t xml:space="preserve">يَا فَضْلُ لَا يَرْجِعُ صَاحِبُ الْمَسْجِدِ بِأَقَلَّ مِنْ إِحْدَى ثَلَاثٍ إِمَّا دُعَاءٍ يَدْعُو بِهِ يُدْخِلُ اللَّهُ بِهِ الْجَنَّةَ وَ إِمَّا دُعَاءٍ يَدْعُو بِهِ فَيَصْرِفُ اللَّهُ عَنْهُ بَلَاءَ الدُّنْيَا وَ إِمَّا أَخٍ‏ يَسْتَفِيدُهُ فِي اللَّهِ عَزَّ وَ جَلَّ ثُمَّ قَالَ قَالَ رَسُولُ اللَّهِ مَا اسْتَفَادَ امْرُؤٌ مُسْلِمٌ فَائِدَةً بَعْدَ فَائِدَةِ الْإِسْلَامِ مِثْلَ أَخٍ يَسْتَفِيدُهُ فِي اللَّهِ ثُمَّ قَالَ يَا فَضْلُ لَا تَزْهَدُوا فِي فُقَرَاءِ شِيعَتِنَا فَإِنَّ الْفَقِيرَ مِنْهُمْ لَيَشْفَعُ يَوْمَ الْقِيَامَةِ فِي مِثْلِ رَبِيعَةَ وَ </w:t>
      </w:r>
      <w:r w:rsidR="004B577F" w:rsidRPr="004B577F">
        <w:rPr>
          <w:rFonts w:ascii="Traditional Arabic" w:hAnsi="Traditional Arabic" w:cs="B Badr" w:hint="cs"/>
          <w:b w:val="0"/>
          <w:bCs w:val="0"/>
          <w:rtl/>
          <w:lang w:bidi="fa-IR"/>
        </w:rPr>
        <w:lastRenderedPageBreak/>
        <w:t>مُضَرَ ثُمَّ قَالَ يَا فَضْلُ إِنَّمَا سُمِّيَ الْمُؤْمِنُ مُؤْمِناً لِأَنَّهُ يُؤْمِنُ عَلَى اللَّهِ فَيُجِيزُ اللَّهُ أَمَانَهُ ثُمَّ قَالَ أَ مَا سَمِعْتَ اللَّهَ تَعَالَى يَقُولُ فِي أَعْدَائِكُمْ إِذَا رَأَوْا شَفَاعَةَ الرَّجُلِ مِنْكُمْ لِصَدِيقِهِ يَوْمَ الْقِيَامَةِ فَما لَنا مِنْ شافِعِينَ وَ لا صَدِيقٍ حَمِيمٍ</w:t>
      </w:r>
      <w:r w:rsidR="004B577F" w:rsidRPr="004B577F">
        <w:rPr>
          <w:rFonts w:ascii="Traditional Arabic" w:hAnsi="Traditional Arabic" w:cs="B Badr" w:hint="cs"/>
          <w:rtl/>
          <w:lang w:bidi="fa-IR"/>
        </w:rPr>
        <w:t>‏</w:t>
      </w:r>
      <w:r w:rsidRPr="00DC20C3">
        <w:rPr>
          <w:rStyle w:val="FootnoteReference"/>
          <w:rFonts w:ascii="Traditional Arabic" w:hAnsi="Traditional Arabic" w:cs="B Badr"/>
          <w:b w:val="0"/>
          <w:bCs w:val="0"/>
          <w:rtl/>
          <w:lang w:bidi="fa-IR"/>
        </w:rPr>
        <w:footnoteReference w:id="77"/>
      </w:r>
    </w:p>
    <w:bookmarkStart w:id="4" w:name="_ftnref5"/>
    <w:p w14:paraId="66CB0549" w14:textId="77777777" w:rsidR="00403D1F" w:rsidRDefault="00403D1F" w:rsidP="00403D1F">
      <w:pPr>
        <w:tabs>
          <w:tab w:val="left" w:pos="1134"/>
        </w:tabs>
        <w:autoSpaceDE w:val="0"/>
        <w:autoSpaceDN w:val="0"/>
        <w:adjustRightInd w:val="0"/>
        <w:jc w:val="both"/>
        <w:rPr>
          <w:rFonts w:ascii="Traditional Arabic" w:hAnsi="Traditional Arabic" w:cs="B Badr"/>
          <w:sz w:val="16"/>
          <w:szCs w:val="16"/>
          <w:rtl/>
          <w:lang w:bidi="fa-IR"/>
        </w:rPr>
      </w:pPr>
      <w:r w:rsidRPr="00403D1F">
        <w:rPr>
          <w:rFonts w:ascii="Traditional Arabic" w:hAnsi="Traditional Arabic" w:cs="B Badr"/>
          <w:sz w:val="16"/>
          <w:szCs w:val="16"/>
          <w:lang w:bidi="fa-IR"/>
        </w:rPr>
        <w:fldChar w:fldCharType="begin"/>
      </w:r>
      <w:r w:rsidRPr="00403D1F">
        <w:rPr>
          <w:rFonts w:ascii="Traditional Arabic" w:hAnsi="Traditional Arabic" w:cs="B Badr"/>
          <w:sz w:val="16"/>
          <w:szCs w:val="16"/>
          <w:lang w:bidi="fa-IR"/>
        </w:rPr>
        <w:instrText>HYPERLINK "http://lib.eshia.ir/27305/1/24" \l "_ftn5" \o "5"</w:instrText>
      </w:r>
      <w:r w:rsidRPr="00403D1F">
        <w:rPr>
          <w:rFonts w:ascii="Traditional Arabic" w:hAnsi="Traditional Arabic" w:cs="B Badr"/>
          <w:sz w:val="16"/>
          <w:szCs w:val="16"/>
          <w:lang w:bidi="fa-IR"/>
        </w:rPr>
      </w:r>
      <w:r w:rsidRPr="00403D1F">
        <w:rPr>
          <w:rFonts w:ascii="Traditional Arabic" w:hAnsi="Traditional Arabic" w:cs="B Badr"/>
          <w:sz w:val="16"/>
          <w:szCs w:val="16"/>
          <w:lang w:bidi="fa-IR"/>
        </w:rPr>
        <w:fldChar w:fldCharType="separate"/>
      </w:r>
      <w:r w:rsidRPr="00403D1F">
        <w:rPr>
          <w:rStyle w:val="Hyperlink"/>
          <w:rFonts w:ascii="Traditional Arabic" w:hAnsi="Traditional Arabic" w:cs="B Badr"/>
          <w:sz w:val="16"/>
          <w:szCs w:val="16"/>
          <w:lang w:bidi="fa-IR"/>
        </w:rPr>
        <w:t> </w:t>
      </w:r>
      <w:r w:rsidRPr="00403D1F">
        <w:rPr>
          <w:rFonts w:ascii="Traditional Arabic" w:hAnsi="Traditional Arabic" w:cs="B Badr"/>
          <w:sz w:val="16"/>
          <w:szCs w:val="16"/>
          <w:lang w:bidi="fa-IR"/>
        </w:rPr>
        <w:fldChar w:fldCharType="end"/>
      </w:r>
      <w:bookmarkEnd w:id="4"/>
      <w:r w:rsidRPr="00403D1F">
        <w:rPr>
          <w:rFonts w:ascii="Traditional Arabic" w:hAnsi="Traditional Arabic" w:cs="B Badr"/>
          <w:sz w:val="16"/>
          <w:szCs w:val="16"/>
          <w:rtl/>
        </w:rPr>
        <w:t>الأمالي للطوسي : ص 47 ح 57 ، بشارة المصطفى : ص 72 كلاهما عن أبي العبّاس الفضل بن عبد الملك ، بحار الأنوار: ج 78 ص 195 ح 16</w:t>
      </w:r>
      <w:r w:rsidRPr="00403D1F">
        <w:rPr>
          <w:rFonts w:ascii="Traditional Arabic" w:hAnsi="Traditional Arabic" w:cs="B Badr"/>
          <w:sz w:val="16"/>
          <w:szCs w:val="16"/>
          <w:lang w:bidi="fa-IR"/>
        </w:rPr>
        <w:t xml:space="preserve"> .</w:t>
      </w:r>
    </w:p>
    <w:p w14:paraId="022C4B23" w14:textId="60088DB9" w:rsidR="000A55C9" w:rsidRPr="00DC20C3" w:rsidRDefault="000A55C9" w:rsidP="00403D1F">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rPr>
        <w:t>آثار اجتماعي مسجد، آثار خانوادگي مسجد، آثار قهري مسجد ، مسجد و دعا، مسجد و دفع بلا، مسجد و رفيق ياب</w:t>
      </w:r>
      <w:r w:rsidRPr="00DC20C3">
        <w:rPr>
          <w:rFonts w:ascii="Traditional Arabic" w:hAnsi="Traditional Arabic" w:cs="B Badr" w:hint="cs"/>
          <w:rtl/>
        </w:rPr>
        <w:t>ی</w:t>
      </w:r>
      <w:r w:rsidRPr="00DC20C3">
        <w:rPr>
          <w:rFonts w:ascii="Traditional Arabic" w:hAnsi="Traditional Arabic" w:cs="B Badr"/>
          <w:rtl/>
        </w:rPr>
        <w:t xml:space="preserve">، آثار اخوت </w:t>
      </w:r>
      <w:r w:rsidRPr="00DC20C3">
        <w:rPr>
          <w:rFonts w:ascii="Traditional Arabic" w:hAnsi="Traditional Arabic" w:cs="B Badr" w:hint="cs"/>
          <w:rtl/>
        </w:rPr>
        <w:t>،</w:t>
      </w:r>
      <w:r w:rsidRPr="00DC20C3">
        <w:rPr>
          <w:rFonts w:ascii="Traditional Arabic" w:hAnsi="Traditional Arabic" w:cs="B Badr"/>
          <w:rtl/>
          <w:lang w:bidi="fa-IR"/>
        </w:rPr>
        <w:t xml:space="preserve">سیمای اهلمسجد  ،  هدیه مسجد ،  دفع بلا  ،  رفت وآمد بر مسجد ،  دوست یابی ،  التزام عملی به اسلام  ، </w:t>
      </w:r>
      <w:r w:rsidRPr="00DC20C3">
        <w:rPr>
          <w:rFonts w:ascii="Traditional Arabic" w:hAnsi="Traditional Arabic" w:cs="B Badr" w:hint="cs"/>
          <w:rtl/>
          <w:lang w:bidi="fa-IR"/>
        </w:rPr>
        <w:t xml:space="preserve">نجابت اهل مسجد، فرهیختهگان  اهل مسجد، جلودار، پیشتاز، الگو، مسجد جایگاه بهترین هاست، </w:t>
      </w:r>
    </w:p>
    <w:p w14:paraId="784B202E" w14:textId="77777777" w:rsidR="00433420" w:rsidRPr="00DC20C3" w:rsidRDefault="00433420" w:rsidP="00F05178">
      <w:pPr>
        <w:pStyle w:val="NormalWeb"/>
        <w:numPr>
          <w:ilvl w:val="0"/>
          <w:numId w:val="5"/>
        </w:numPr>
        <w:tabs>
          <w:tab w:val="left" w:pos="1134"/>
        </w:tabs>
        <w:bidi/>
        <w:jc w:val="both"/>
        <w:rPr>
          <w:rFonts w:cs="B Badr"/>
          <w:sz w:val="30"/>
          <w:szCs w:val="30"/>
          <w:rtl/>
        </w:rPr>
      </w:pPr>
      <w:r w:rsidRPr="00DC20C3">
        <w:rPr>
          <w:rFonts w:cs="B Badr" w:hint="cs"/>
          <w:sz w:val="30"/>
          <w:szCs w:val="30"/>
          <w:rtl/>
        </w:rPr>
        <w:t>وَ عَنْ عَلِيٍّ ع أَنَّهُ قَالَ: مَنْ صَلَّى الْفَجْرَ فِي جَمَاعَةٍ رُفِعَتْ صَلَاتُهُ فِي صَلَاةِ الْأَبْرَارِ وَ كُتِبَ يَوْمَئِذٍ فِي وَفْدِ الْمُتَّقِين‏</w:t>
      </w:r>
    </w:p>
    <w:p w14:paraId="751E73D4" w14:textId="77777777" w:rsidR="00433420" w:rsidRPr="00F30EE9" w:rsidRDefault="00433420" w:rsidP="003E12A5">
      <w:pPr>
        <w:pStyle w:val="NormalWeb"/>
        <w:tabs>
          <w:tab w:val="left" w:pos="1134"/>
        </w:tabs>
        <w:bidi/>
        <w:jc w:val="both"/>
        <w:rPr>
          <w:rFonts w:cs="B Badr"/>
          <w:sz w:val="16"/>
          <w:szCs w:val="16"/>
          <w:rtl/>
        </w:rPr>
      </w:pPr>
      <w:r w:rsidRPr="00F30EE9">
        <w:rPr>
          <w:rFonts w:cs="B Badr" w:hint="cs"/>
          <w:sz w:val="20"/>
          <w:szCs w:val="20"/>
          <w:rtl/>
        </w:rPr>
        <w:t>بحار الأنوار (ط - بيروت) ؛ ج‏85 ؛ ص17</w:t>
      </w:r>
    </w:p>
    <w:p w14:paraId="2C4E8B2C" w14:textId="77777777" w:rsidR="00433420" w:rsidRPr="00DC20C3" w:rsidRDefault="00433420" w:rsidP="003E12A5">
      <w:pPr>
        <w:pStyle w:val="NormalWeb"/>
        <w:tabs>
          <w:tab w:val="left" w:pos="1134"/>
        </w:tabs>
        <w:bidi/>
        <w:jc w:val="both"/>
        <w:rPr>
          <w:rFonts w:cs="B Badr"/>
          <w:rtl/>
        </w:rPr>
      </w:pPr>
      <w:r w:rsidRPr="00DC20C3">
        <w:rPr>
          <w:rFonts w:cs="B Badr" w:hint="cs"/>
          <w:rtl/>
        </w:rPr>
        <w:t>وفد: جلودار، پیشتاز، سفیر</w:t>
      </w:r>
    </w:p>
    <w:p w14:paraId="5C3DD3E6" w14:textId="77777777" w:rsidR="00CA1C8E" w:rsidRPr="00357EE5" w:rsidRDefault="00CA1C8E" w:rsidP="00826757">
      <w:pPr>
        <w:pStyle w:val="NormalWeb"/>
        <w:tabs>
          <w:tab w:val="left" w:pos="1134"/>
        </w:tabs>
        <w:bidi/>
        <w:jc w:val="both"/>
        <w:rPr>
          <w:rFonts w:cs="B Badr"/>
          <w:sz w:val="22"/>
          <w:szCs w:val="22"/>
        </w:rPr>
      </w:pPr>
      <w:r w:rsidRPr="00DC20C3">
        <w:rPr>
          <w:rFonts w:cs="B Badr" w:hint="cs"/>
          <w:rtl/>
        </w:rPr>
        <w:t xml:space="preserve">صلاة الابرار: </w:t>
      </w:r>
      <w:r w:rsidRPr="00DC20C3">
        <w:rPr>
          <w:rFonts w:cs="B Badr" w:hint="cs"/>
          <w:sz w:val="30"/>
          <w:szCs w:val="30"/>
          <w:rtl/>
        </w:rPr>
        <w:t xml:space="preserve">صلاة في يوم الجمعة للسلامة من الفقر و الجنون و البلوى‏ - </w:t>
      </w:r>
      <w:r w:rsidRPr="00357EE5">
        <w:rPr>
          <w:rFonts w:cs="B Badr" w:hint="cs"/>
          <w:sz w:val="22"/>
          <w:szCs w:val="22"/>
          <w:rtl/>
        </w:rPr>
        <w:t>جمال الأسبوع بكمال العمل المشروع، ص: 12</w:t>
      </w:r>
    </w:p>
    <w:p w14:paraId="4AF7123E" w14:textId="77777777" w:rsidR="000A55C9" w:rsidRPr="00DC20C3" w:rsidRDefault="000A55C9" w:rsidP="007A5C2F">
      <w:pPr>
        <w:pStyle w:val="Heading4"/>
        <w:rPr>
          <w:rtl/>
        </w:rPr>
      </w:pPr>
      <w:r w:rsidRPr="00DC20C3">
        <w:rPr>
          <w:rFonts w:hint="cs"/>
          <w:rtl/>
        </w:rPr>
        <w:t xml:space="preserve">حضور در مسجد، </w:t>
      </w:r>
      <w:r w:rsidRPr="00DC20C3">
        <w:rPr>
          <w:rtl/>
        </w:rPr>
        <w:t>مشکل گشا</w:t>
      </w:r>
      <w:r w:rsidRPr="00DC20C3">
        <w:rPr>
          <w:rFonts w:hint="cs"/>
          <w:rtl/>
        </w:rPr>
        <w:t>ست</w:t>
      </w:r>
    </w:p>
    <w:p w14:paraId="0383BFC0" w14:textId="77777777" w:rsidR="000A55C9" w:rsidRPr="00DC20C3" w:rsidRDefault="000A55C9" w:rsidP="00F05178">
      <w:pPr>
        <w:pStyle w:val="a"/>
        <w:numPr>
          <w:ilvl w:val="0"/>
          <w:numId w:val="5"/>
        </w:numPr>
        <w:tabs>
          <w:tab w:val="left" w:pos="1134"/>
        </w:tabs>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عَنْ مُعَاوِيَةَ بْنِ عَمَّارٍ عَنْ أَبِي عَبْدِ اللَّهِ</w:t>
      </w:r>
      <w:r w:rsidRPr="00DC20C3">
        <w:rPr>
          <w:rFonts w:ascii="Traditional Arabic" w:hAnsi="Traditional Arabic" w:cs="B Badr"/>
          <w:b w:val="0"/>
          <w:bCs w:val="0"/>
          <w:noProof/>
          <w:sz w:val="20"/>
          <w:szCs w:val="20"/>
        </w:rPr>
        <w:drawing>
          <wp:inline distT="0" distB="0" distL="0" distR="0" wp14:anchorId="49624C96" wp14:editId="5B20E637">
            <wp:extent cx="133350" cy="114300"/>
            <wp:effectExtent l="0" t="0" r="0" b="0"/>
            <wp:docPr id="1882" name="Picture 188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قَالَ </w:t>
      </w:r>
      <w:r w:rsidRPr="00DC20C3">
        <w:rPr>
          <w:rFonts w:ascii="Traditional Arabic" w:hAnsi="Traditional Arabic" w:cs="B Badr"/>
          <w:b w:val="0"/>
          <w:bCs w:val="0"/>
          <w:rtl/>
        </w:rPr>
        <w:t>كَانَ إِذَا طَلَبَ الْحَاجَةَ طَلَبَهَا عِنْدَ زَوَالِ الشَّمْسِ فَإِذَا أَرَادَ ذَلِكَ قَدَّمَ شَيْئاً فَتَصَدَّقَ بِهِ وَ شَمَّ شَيْئاً مِنْ طِيبٍ وَ رَاحَ إِلَى الْمَسْجِدِ فَدَعَا فِي حَاجَتِهِ بِمَا شَاءَ</w:t>
      </w:r>
      <w:r w:rsidRPr="00DC20C3">
        <w:rPr>
          <w:rFonts w:ascii="Traditional Arabic" w:hAnsi="Traditional Arabic" w:cs="B Badr" w:hint="cs"/>
          <w:b w:val="0"/>
          <w:bCs w:val="0"/>
          <w:rtl/>
          <w:lang w:bidi="fa-IR"/>
        </w:rPr>
        <w:t>(فِي حَاجَتِهِ مَا شَاءَ اللَّهُ عَزَّ وَ جَل‏)</w:t>
      </w:r>
    </w:p>
    <w:p w14:paraId="705FD973" w14:textId="77777777" w:rsidR="000A55C9" w:rsidRPr="00DC20C3" w:rsidRDefault="000A55C9" w:rsidP="003E12A5">
      <w:pPr>
        <w:pStyle w:val="StyleComplex2Shiraz11pt"/>
        <w:tabs>
          <w:tab w:val="left" w:pos="1134"/>
        </w:tabs>
        <w:jc w:val="both"/>
        <w:rPr>
          <w:rFonts w:ascii="Traditional Arabic" w:hAnsi="Traditional Arabic" w:cs="B Badr"/>
          <w:sz w:val="16"/>
          <w:szCs w:val="16"/>
          <w:lang w:bidi="ar-SA"/>
        </w:rPr>
      </w:pPr>
    </w:p>
    <w:p w14:paraId="28261387" w14:textId="77777777" w:rsidR="000A55C9" w:rsidRPr="00DC20C3" w:rsidRDefault="000A55C9" w:rsidP="003E12A5">
      <w:pPr>
        <w:pStyle w:val="StyleComplex2Shiraz11pt"/>
        <w:tabs>
          <w:tab w:val="left" w:pos="1134"/>
        </w:tabs>
        <w:jc w:val="both"/>
        <w:rPr>
          <w:rFonts w:ascii="Traditional Arabic" w:hAnsi="Traditional Arabic" w:cs="B Badr"/>
          <w:sz w:val="16"/>
          <w:szCs w:val="16"/>
          <w:rtl/>
        </w:rPr>
      </w:pPr>
      <w:r w:rsidRPr="00DC20C3">
        <w:rPr>
          <w:rFonts w:ascii="Traditional Arabic" w:hAnsi="Traditional Arabic" w:cs="B Badr" w:hint="cs"/>
          <w:sz w:val="16"/>
          <w:szCs w:val="16"/>
          <w:rtl/>
        </w:rPr>
        <w:t>بحار الأنوار (ط - بيروت)، ج‏80، ص: 361</w:t>
      </w:r>
      <w:r w:rsidRPr="00DC20C3">
        <w:rPr>
          <w:rFonts w:ascii="Traditional Arabic" w:hAnsi="Traditional Arabic" w:cs="B Badr" w:hint="cs"/>
          <w:sz w:val="16"/>
          <w:szCs w:val="16"/>
          <w:rtl/>
        </w:rPr>
        <w:tab/>
      </w:r>
      <w:r w:rsidRPr="00DC20C3">
        <w:rPr>
          <w:rFonts w:ascii="Traditional Arabic" w:hAnsi="Traditional Arabic" w:cs="B Badr" w:hint="cs"/>
          <w:sz w:val="16"/>
          <w:szCs w:val="16"/>
          <w:rtl/>
        </w:rPr>
        <w:tab/>
        <w:t>بحار الأنوار (ط - بيروت)، ج‏90، ص: 345</w:t>
      </w:r>
    </w:p>
    <w:p w14:paraId="57C7FA88"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و حاجات مسجد، آداب ورود، عطر افشاني، رفتن به مسجد براي دعا، رفتن به مسجد هنگام بلا ، استجابت دعا در مسجد، زینت مسجد</w:t>
      </w:r>
      <w:r w:rsidRPr="00DC20C3">
        <w:rPr>
          <w:rFonts w:ascii="Traditional Arabic" w:hAnsi="Traditional Arabic" w:cs="B Badr" w:hint="cs"/>
          <w:sz w:val="24"/>
          <w:szCs w:val="24"/>
          <w:rtl/>
        </w:rPr>
        <w:t>، رفتن به مسجد در غیر وقت نماز،</w:t>
      </w:r>
      <w:r w:rsidRPr="00DC20C3">
        <w:rPr>
          <w:rFonts w:ascii="Traditional Arabic" w:hAnsi="Traditional Arabic" w:cs="B Badr"/>
          <w:sz w:val="24"/>
          <w:szCs w:val="24"/>
          <w:rtl/>
        </w:rPr>
        <w:t xml:space="preserve">  آداب مسجد ، ظهر رفتن به مسجد، عطر افشاني مسجد، دعا در مسجد، آثار مسجد در دنيا، حل مشكل در مسجد</w:t>
      </w:r>
      <w:r w:rsidRPr="00DC20C3">
        <w:rPr>
          <w:rFonts w:ascii="Traditional Arabic" w:hAnsi="Traditional Arabic" w:cs="B Badr" w:hint="cs"/>
          <w:sz w:val="24"/>
          <w:szCs w:val="24"/>
          <w:rtl/>
        </w:rPr>
        <w:t xml:space="preserve">، زینت مسجد    </w:t>
      </w:r>
    </w:p>
    <w:p w14:paraId="2DE3211A" w14:textId="77777777" w:rsidR="00CE1928" w:rsidRPr="00DC20C3" w:rsidRDefault="00CE1928" w:rsidP="00F05178">
      <w:pPr>
        <w:pStyle w:val="NormalWeb"/>
        <w:numPr>
          <w:ilvl w:val="0"/>
          <w:numId w:val="5"/>
        </w:numPr>
        <w:tabs>
          <w:tab w:val="left" w:pos="1134"/>
        </w:tabs>
        <w:bidi/>
        <w:jc w:val="both"/>
        <w:rPr>
          <w:rFonts w:ascii="Traditional Arabic" w:hAnsi="Traditional Arabic" w:cs="B Badr"/>
          <w:sz w:val="28"/>
          <w:szCs w:val="28"/>
          <w:rtl/>
          <w:lang w:bidi="ar-SA"/>
        </w:rPr>
      </w:pPr>
      <w:r w:rsidRPr="00DC20C3">
        <w:rPr>
          <w:rFonts w:ascii="Traditional Arabic" w:hAnsi="Traditional Arabic" w:cs="B Badr" w:hint="cs"/>
          <w:sz w:val="28"/>
          <w:szCs w:val="28"/>
          <w:rtl/>
          <w:lang w:bidi="ar-SA"/>
        </w:rPr>
        <w:t xml:space="preserve">وَ رُوِيَ عَنِ الصَّادِقِ ع أَنَّهُ قَالَ: مَا يَمْنَعُ أَحَدَكُمْ إِذَا دَخَلَ عَلَيْهِ غَمٌّ مِنْ‏ غُمُومِ‏ الدُّنْيَا أَنْ‏ يَتَوَضَّأَ فَيَدْخُلَ </w:t>
      </w:r>
      <w:r w:rsidRPr="00DC20C3">
        <w:rPr>
          <w:rFonts w:ascii="Traditional Arabic" w:hAnsi="Traditional Arabic" w:cs="B Badr" w:hint="cs"/>
          <w:sz w:val="28"/>
          <w:szCs w:val="28"/>
          <w:u w:val="dash" w:color="000000" w:themeColor="text1"/>
          <w:rtl/>
          <w:lang w:bidi="ar-SA"/>
        </w:rPr>
        <w:t>الْمَسْجِدَ</w:t>
      </w:r>
      <w:r w:rsidRPr="00DC20C3">
        <w:rPr>
          <w:rFonts w:ascii="Traditional Arabic" w:hAnsi="Traditional Arabic" w:cs="B Badr" w:hint="cs"/>
          <w:sz w:val="28"/>
          <w:szCs w:val="28"/>
          <w:rtl/>
          <w:lang w:bidi="ar-SA"/>
        </w:rPr>
        <w:t xml:space="preserve"> فَيَرْكَعَ رَكْعَتَيْنِ يَدْعُو اللَّهَ فِيهِمَا أَ مَا سَمِعْتَ اللَّهَ يَقُولُ‏ وَ اسْتَعِينُوا بِالصَّبْرِ وَ الصَّلاةِ</w:t>
      </w:r>
    </w:p>
    <w:p w14:paraId="7D79B949" w14:textId="77777777" w:rsidR="00CE1928" w:rsidRDefault="00CE1928" w:rsidP="003E12A5">
      <w:pPr>
        <w:pStyle w:val="NormalWeb"/>
        <w:tabs>
          <w:tab w:val="left" w:pos="1134"/>
        </w:tabs>
        <w:bidi/>
        <w:jc w:val="both"/>
        <w:rPr>
          <w:rFonts w:ascii="Traditional Arabic" w:hAnsi="Traditional Arabic" w:cs="B Badr"/>
          <w:sz w:val="16"/>
          <w:szCs w:val="16"/>
          <w:rtl/>
        </w:rPr>
      </w:pPr>
      <w:r w:rsidRPr="00DC20C3">
        <w:rPr>
          <w:rFonts w:ascii="Traditional Arabic" w:hAnsi="Traditional Arabic" w:cs="B Badr" w:hint="cs"/>
          <w:sz w:val="16"/>
          <w:szCs w:val="16"/>
          <w:rtl/>
        </w:rPr>
        <w:t>بحار الأنوار (ط - بيروت) ؛ ج‏88 ؛ ص341</w:t>
      </w:r>
    </w:p>
    <w:p w14:paraId="13425118" w14:textId="7553DDEC" w:rsidR="007A5C2F" w:rsidRPr="007A5C2F" w:rsidRDefault="007A5C2F" w:rsidP="007A5C2F">
      <w:pPr>
        <w:rPr>
          <w:rtl/>
        </w:rPr>
      </w:pPr>
      <w:r w:rsidRPr="00DC20C3">
        <w:rPr>
          <w:rFonts w:ascii="Traditional Arabic" w:hAnsi="Traditional Arabic" w:cs="B Badr"/>
          <w:rtl/>
        </w:rPr>
        <w:t xml:space="preserve">  مسجد و حاجات، آداب ورود، رفتن به مسجد هنگام بلا، استجابت دعا در مسجد، </w:t>
      </w:r>
      <w:r w:rsidRPr="00DC20C3">
        <w:rPr>
          <w:rFonts w:ascii="Traditional Arabic" w:hAnsi="Traditional Arabic" w:cs="B Badr" w:hint="cs"/>
          <w:rtl/>
        </w:rPr>
        <w:t>رفتن به مسجد در غیر وقت نماز،</w:t>
      </w:r>
      <w:r w:rsidRPr="00DC20C3">
        <w:rPr>
          <w:rFonts w:ascii="Traditional Arabic" w:hAnsi="Traditional Arabic" w:cs="B Badr"/>
          <w:rtl/>
        </w:rPr>
        <w:t xml:space="preserve"> آداب مسجد</w:t>
      </w:r>
      <w:r>
        <w:rPr>
          <w:rFonts w:ascii="Traditional Arabic" w:hAnsi="Traditional Arabic" w:cs="B Badr" w:hint="cs"/>
          <w:rtl/>
        </w:rPr>
        <w:t>،</w:t>
      </w:r>
      <w:r w:rsidRPr="00DC20C3">
        <w:rPr>
          <w:rFonts w:ascii="Traditional Arabic" w:hAnsi="Traditional Arabic" w:cs="B Badr"/>
          <w:rtl/>
        </w:rPr>
        <w:t xml:space="preserve"> آثار مسجد در دنيا، حل مشكل در مسجد</w:t>
      </w:r>
      <w:r w:rsidRPr="00DC20C3">
        <w:rPr>
          <w:rFonts w:ascii="Traditional Arabic" w:hAnsi="Traditional Arabic" w:cs="B Badr" w:hint="cs"/>
          <w:rtl/>
        </w:rPr>
        <w:t xml:space="preserve">، </w:t>
      </w:r>
      <w:r>
        <w:rPr>
          <w:rFonts w:ascii="Traditional Arabic" w:hAnsi="Traditional Arabic" w:cs="B Badr" w:hint="cs"/>
          <w:rtl/>
        </w:rPr>
        <w:t xml:space="preserve">آیات مسجد، نماز تحیت، </w:t>
      </w:r>
      <w:r w:rsidRPr="00DC20C3">
        <w:rPr>
          <w:rFonts w:ascii="Traditional Arabic" w:hAnsi="Traditional Arabic" w:cs="B Badr"/>
          <w:rtl/>
        </w:rPr>
        <w:t>دعا در مسجد، دوا در مسجد، آثار مسجد در دنيا</w:t>
      </w:r>
      <w:r w:rsidRPr="00DC20C3">
        <w:rPr>
          <w:rFonts w:ascii="Traditional Arabic" w:hAnsi="Traditional Arabic" w:cs="B Badr" w:hint="cs"/>
          <w:rtl/>
        </w:rPr>
        <w:t xml:space="preserve">، حضور در مسجد، </w:t>
      </w:r>
      <w:r w:rsidRPr="00DC20C3">
        <w:rPr>
          <w:rFonts w:ascii="Traditional Arabic" w:hAnsi="Traditional Arabic" w:cs="B Badr"/>
          <w:rtl/>
        </w:rPr>
        <w:t>مشکل گشا</w:t>
      </w:r>
      <w:r w:rsidRPr="00DC20C3">
        <w:rPr>
          <w:rFonts w:ascii="Traditional Arabic" w:hAnsi="Traditional Arabic" w:cs="B Badr" w:hint="cs"/>
          <w:rtl/>
        </w:rPr>
        <w:t>ست</w:t>
      </w:r>
    </w:p>
    <w:p w14:paraId="41C6135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مِسْمَعٍ قَالَ قَالَ أَبُو عَبْدِ اللَّهِ</w:t>
      </w:r>
      <w:r w:rsidRPr="00DC20C3">
        <w:rPr>
          <w:rFonts w:ascii="Traditional Arabic" w:hAnsi="Traditional Arabic" w:cs="B Badr"/>
          <w:b w:val="0"/>
          <w:bCs w:val="0"/>
          <w:noProof/>
        </w:rPr>
        <w:drawing>
          <wp:inline distT="0" distB="0" distL="0" distR="0" wp14:anchorId="182CB003" wp14:editId="05692960">
            <wp:extent cx="133350" cy="114300"/>
            <wp:effectExtent l="0" t="0" r="0" b="0"/>
            <wp:docPr id="1420" name="Picture 142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يَا مِسْمَعُ مَا يَمْنَعُ أَحَدَكُمْ إِذَا دَخَلَ عَلَيْهِ غَمٌّ مِنْ غُمُومِ الدُّنْيَا أَنْ يَتَوَضَّأَ ثُمَّ يَدْخُلَ </w:t>
      </w:r>
      <w:r w:rsidRPr="00DC20C3">
        <w:rPr>
          <w:rFonts w:ascii="Traditional Arabic" w:hAnsi="Traditional Arabic" w:cs="B Badr"/>
          <w:b w:val="0"/>
          <w:bCs w:val="0"/>
          <w:u w:val="dash" w:color="000000" w:themeColor="text1"/>
          <w:rtl/>
        </w:rPr>
        <w:t>مَسْجِدَهُ</w:t>
      </w:r>
      <w:r w:rsidRPr="00DC20C3">
        <w:rPr>
          <w:rFonts w:ascii="Traditional Arabic" w:hAnsi="Traditional Arabic" w:cs="B Badr"/>
          <w:b w:val="0"/>
          <w:bCs w:val="0"/>
          <w:rtl/>
        </w:rPr>
        <w:t xml:space="preserve"> فَيَرْكَعَ رَكْعَتَيْنِ فَيَدْعُوَ اللَّهَ فِيهَا أَ مَا سَمِعْتَ اللَّهَ يَقُولُ وَ اسْتَعِينُوا بِالصَّبْرِ وَ الصَّلاةِ</w:t>
      </w:r>
    </w:p>
    <w:p w14:paraId="5A0B3545" w14:textId="77777777" w:rsidR="002C3E23" w:rsidRDefault="002C3E23" w:rsidP="002C3E23">
      <w:pPr>
        <w:pStyle w:val="StyleComplex2Shiraz11pt"/>
        <w:tabs>
          <w:tab w:val="left" w:pos="1134"/>
        </w:tabs>
        <w:jc w:val="both"/>
        <w:rPr>
          <w:rFonts w:ascii="Traditional Arabic" w:hAnsi="Traditional Arabic" w:cs="B Badr"/>
          <w:sz w:val="16"/>
          <w:szCs w:val="16"/>
          <w:rtl/>
        </w:rPr>
      </w:pPr>
      <w:r w:rsidRPr="002C3E23">
        <w:rPr>
          <w:rFonts w:ascii="Traditional Arabic" w:hAnsi="Traditional Arabic" w:cs="B Badr"/>
          <w:sz w:val="16"/>
          <w:szCs w:val="16"/>
          <w:rtl/>
          <w:lang w:bidi="ar-SA"/>
        </w:rPr>
        <w:t>تفسير العيّاشي : ج 1 ص 43 ح 39 عن مسمع ، بحار الأنوار : ج 91 ص 348 ح 10</w:t>
      </w:r>
      <w:r w:rsidRPr="002C3E23">
        <w:rPr>
          <w:rFonts w:ascii="Traditional Arabic" w:hAnsi="Traditional Arabic" w:cs="B Badr"/>
          <w:sz w:val="16"/>
          <w:szCs w:val="16"/>
        </w:rPr>
        <w:t xml:space="preserve"> .</w:t>
      </w:r>
    </w:p>
    <w:p w14:paraId="7CEB28A7" w14:textId="557A90A0" w:rsidR="000A55C9" w:rsidRPr="00DC20C3" w:rsidRDefault="000A55C9" w:rsidP="002C3E23">
      <w:pPr>
        <w:pStyle w:val="StyleComplex2Shiraz11pt"/>
        <w:tabs>
          <w:tab w:val="left" w:pos="1134"/>
        </w:tabs>
        <w:jc w:val="both"/>
        <w:rPr>
          <w:rFonts w:ascii="Traditional Arabic" w:hAnsi="Traditional Arabic" w:cs="B Badr"/>
          <w:rtl/>
        </w:rPr>
      </w:pPr>
      <w:r w:rsidRPr="00DC20C3">
        <w:rPr>
          <w:rFonts w:ascii="Traditional Arabic" w:hAnsi="Traditional Arabic" w:cs="B Badr"/>
          <w:rtl/>
        </w:rPr>
        <w:t xml:space="preserve">  آيات مسجد ، دعا در مسجد، دوا در مسجد، آثار مسجد در دنيا</w:t>
      </w:r>
      <w:r w:rsidRPr="00DC20C3">
        <w:rPr>
          <w:rFonts w:ascii="Traditional Arabic" w:hAnsi="Traditional Arabic" w:cs="B Badr" w:hint="cs"/>
          <w:rtl/>
        </w:rPr>
        <w:t xml:space="preserve">، حضور در مسجد، </w:t>
      </w:r>
      <w:r w:rsidRPr="00DC20C3">
        <w:rPr>
          <w:rFonts w:ascii="Traditional Arabic" w:hAnsi="Traditional Arabic" w:cs="B Badr"/>
          <w:rtl/>
        </w:rPr>
        <w:t>مشکل گشا</w:t>
      </w:r>
      <w:r w:rsidRPr="00DC20C3">
        <w:rPr>
          <w:rFonts w:ascii="Traditional Arabic" w:hAnsi="Traditional Arabic" w:cs="B Badr" w:hint="cs"/>
          <w:rtl/>
        </w:rPr>
        <w:t>ست</w:t>
      </w:r>
    </w:p>
    <w:p w14:paraId="64839251" w14:textId="77777777" w:rsidR="005B55B4" w:rsidRPr="00DC20C3" w:rsidRDefault="005B55B4" w:rsidP="003E12A5">
      <w:pPr>
        <w:pStyle w:val="StyleComplex2Shiraz11pt"/>
        <w:tabs>
          <w:tab w:val="left" w:pos="1134"/>
        </w:tabs>
        <w:jc w:val="both"/>
        <w:rPr>
          <w:rFonts w:ascii="Traditional Arabic" w:hAnsi="Traditional Arabic" w:cs="B Badr"/>
          <w:rtl/>
        </w:rPr>
      </w:pPr>
      <w:r w:rsidRPr="00DC20C3">
        <w:rPr>
          <w:rFonts w:ascii="Traditional Arabic" w:hAnsi="Traditional Arabic" w:cs="B Badr" w:hint="cs"/>
          <w:rtl/>
        </w:rPr>
        <w:lastRenderedPageBreak/>
        <w:t>(این حدیث در ذیل آیه بقره/45 در آیات مسجد نیز آمده است)</w:t>
      </w:r>
    </w:p>
    <w:p w14:paraId="26910CD0" w14:textId="77777777" w:rsidR="003764FE" w:rsidRPr="00DC20C3" w:rsidRDefault="003764FE" w:rsidP="00F05178">
      <w:pPr>
        <w:pStyle w:val="ListParagraph"/>
        <w:numPr>
          <w:ilvl w:val="0"/>
          <w:numId w:val="5"/>
        </w:numPr>
        <w:tabs>
          <w:tab w:val="left" w:pos="1134"/>
        </w:tabs>
        <w:spacing w:before="100" w:beforeAutospacing="1" w:after="100" w:afterAutospacing="1"/>
        <w:jc w:val="both"/>
        <w:rPr>
          <w:rFonts w:ascii="Traditional Arabic" w:hAnsi="Traditional Arabic" w:cs="B Badr"/>
          <w:rtl/>
        </w:rPr>
      </w:pPr>
      <w:r w:rsidRPr="00DC20C3">
        <w:rPr>
          <w:rFonts w:ascii="Traditional Arabic" w:hAnsi="Traditional Arabic" w:cs="B Badr" w:hint="cs"/>
          <w:sz w:val="28"/>
          <w:szCs w:val="28"/>
          <w:rtl/>
        </w:rPr>
        <w:t>محمد بن يعقوب: عن محمد بن إسماعيل، عن الفضل بن شاذان، عن حماد بن عيسى، عن شعيب العقرقوفي، عن أبي بصير، عن أبي عبد الله (عليه السلام)، قال: كان (عليه السلام) إذا أهاله‏ شي‏ء فزع إلى الصلاة، ثم تلا هذه الآية: وَ اسْتَعِينُوا بِالصَّبْرِ وَ الصَّلاةِ.</w:t>
      </w:r>
    </w:p>
    <w:p w14:paraId="25A543CF" w14:textId="77777777" w:rsidR="003764FE" w:rsidRDefault="003764FE" w:rsidP="003E12A5">
      <w:pPr>
        <w:tabs>
          <w:tab w:val="left" w:pos="1134"/>
        </w:tabs>
        <w:spacing w:before="100" w:beforeAutospacing="1" w:after="100" w:afterAutospacing="1"/>
        <w:jc w:val="both"/>
        <w:rPr>
          <w:rFonts w:ascii="Traditional Arabic" w:hAnsi="Traditional Arabic" w:cs="B Badr"/>
          <w:rtl/>
          <w:lang w:bidi="fa-IR"/>
        </w:rPr>
      </w:pPr>
      <w:r w:rsidRPr="00DC20C3">
        <w:rPr>
          <w:rFonts w:ascii="Traditional Arabic" w:hAnsi="Traditional Arabic" w:cs="B Badr" w:hint="cs"/>
          <w:rtl/>
        </w:rPr>
        <w:t xml:space="preserve"> </w:t>
      </w:r>
      <w:r w:rsidRPr="00DC20C3">
        <w:rPr>
          <w:rFonts w:ascii="Traditional Arabic" w:hAnsi="Traditional Arabic" w:cs="B Badr" w:hint="eastAsia"/>
          <w:rtl/>
          <w:lang w:bidi="fa-IR"/>
        </w:rPr>
        <w:t>البرهان</w:t>
      </w:r>
      <w:r w:rsidRPr="00DC20C3">
        <w:rPr>
          <w:rFonts w:ascii="Traditional Arabic" w:hAnsi="Traditional Arabic" w:cs="B Badr"/>
          <w:rtl/>
          <w:lang w:bidi="fa-IR"/>
        </w:rPr>
        <w:t xml:space="preserve"> </w:t>
      </w:r>
      <w:r w:rsidRPr="00DC20C3">
        <w:rPr>
          <w:rFonts w:ascii="Traditional Arabic" w:hAnsi="Traditional Arabic" w:cs="B Badr" w:hint="eastAsia"/>
          <w:rtl/>
          <w:lang w:bidi="fa-IR"/>
        </w:rPr>
        <w:t>في</w:t>
      </w:r>
      <w:r w:rsidRPr="00DC20C3">
        <w:rPr>
          <w:rFonts w:ascii="Traditional Arabic" w:hAnsi="Traditional Arabic" w:cs="B Badr"/>
          <w:rtl/>
          <w:lang w:bidi="fa-IR"/>
        </w:rPr>
        <w:t xml:space="preserve"> </w:t>
      </w:r>
      <w:r w:rsidRPr="00DC20C3">
        <w:rPr>
          <w:rFonts w:ascii="Traditional Arabic" w:hAnsi="Traditional Arabic" w:cs="B Badr" w:hint="eastAsia"/>
          <w:rtl/>
          <w:lang w:bidi="fa-IR"/>
        </w:rPr>
        <w:t>تفسير</w:t>
      </w:r>
      <w:r w:rsidRPr="00DC20C3">
        <w:rPr>
          <w:rFonts w:ascii="Traditional Arabic" w:hAnsi="Traditional Arabic" w:cs="B Badr"/>
          <w:rtl/>
          <w:lang w:bidi="fa-IR"/>
        </w:rPr>
        <w:t xml:space="preserve"> </w:t>
      </w:r>
      <w:r w:rsidRPr="00DC20C3">
        <w:rPr>
          <w:rFonts w:ascii="Traditional Arabic" w:hAnsi="Traditional Arabic" w:cs="B Badr" w:hint="eastAsia"/>
          <w:rtl/>
          <w:lang w:bidi="fa-IR"/>
        </w:rPr>
        <w:t>القرآن،</w:t>
      </w:r>
      <w:r w:rsidRPr="00DC20C3">
        <w:rPr>
          <w:rFonts w:ascii="Traditional Arabic" w:hAnsi="Traditional Arabic" w:cs="B Badr"/>
          <w:rtl/>
          <w:lang w:bidi="fa-IR"/>
        </w:rPr>
        <w:t xml:space="preserve"> </w:t>
      </w:r>
      <w:r w:rsidRPr="00DC20C3">
        <w:rPr>
          <w:rFonts w:ascii="Traditional Arabic" w:hAnsi="Traditional Arabic" w:cs="B Badr" w:hint="eastAsia"/>
          <w:rtl/>
          <w:lang w:bidi="fa-IR"/>
        </w:rPr>
        <w:t>ج‏</w:t>
      </w:r>
      <w:r w:rsidRPr="00DC20C3">
        <w:rPr>
          <w:rFonts w:ascii="Traditional Arabic" w:hAnsi="Traditional Arabic" w:cs="B Badr"/>
          <w:rtl/>
          <w:lang w:bidi="fa-IR"/>
        </w:rPr>
        <w:t>1</w:t>
      </w:r>
      <w:r w:rsidRPr="00DC20C3">
        <w:rPr>
          <w:rFonts w:ascii="Traditional Arabic" w:hAnsi="Traditional Arabic" w:cs="B Badr" w:hint="eastAsia"/>
          <w:rtl/>
          <w:lang w:bidi="fa-IR"/>
        </w:rPr>
        <w:t>،</w:t>
      </w:r>
      <w:r w:rsidRPr="00DC20C3">
        <w:rPr>
          <w:rFonts w:ascii="Traditional Arabic" w:hAnsi="Traditional Arabic" w:cs="B Badr"/>
          <w:rtl/>
          <w:lang w:bidi="fa-IR"/>
        </w:rPr>
        <w:t xml:space="preserve"> </w:t>
      </w:r>
      <w:r w:rsidRPr="00DC20C3">
        <w:rPr>
          <w:rFonts w:ascii="Traditional Arabic" w:hAnsi="Traditional Arabic" w:cs="B Badr" w:hint="eastAsia"/>
          <w:rtl/>
          <w:lang w:bidi="fa-IR"/>
        </w:rPr>
        <w:t>ص</w:t>
      </w:r>
      <w:r w:rsidRPr="00DC20C3">
        <w:rPr>
          <w:rFonts w:ascii="Traditional Arabic" w:hAnsi="Traditional Arabic" w:cs="B Badr"/>
          <w:rtl/>
          <w:lang w:bidi="fa-IR"/>
        </w:rPr>
        <w:t>: 208</w:t>
      </w:r>
    </w:p>
    <w:p w14:paraId="5027112C" w14:textId="77777777" w:rsidR="000A55C9" w:rsidRPr="00DC20C3" w:rsidRDefault="003764FE" w:rsidP="003E12A5">
      <w:pPr>
        <w:pStyle w:val="StyleComplex2Shiraz11pt"/>
        <w:tabs>
          <w:tab w:val="left" w:pos="1134"/>
        </w:tabs>
        <w:jc w:val="both"/>
        <w:rPr>
          <w:rFonts w:ascii="Traditional Arabic" w:hAnsi="Traditional Arabic" w:cs="B Badr"/>
          <w:rtl/>
        </w:rPr>
      </w:pPr>
      <w:r w:rsidRPr="00DC20C3">
        <w:rPr>
          <w:rFonts w:ascii="Traditional Arabic" w:hAnsi="Traditional Arabic" w:cs="B Badr" w:hint="cs"/>
          <w:rtl/>
        </w:rPr>
        <w:t>(این حدیث در ذیل آیه بقره/45 در آیات مسجد نیز آمده است)</w:t>
      </w:r>
    </w:p>
    <w:p w14:paraId="5A93718E" w14:textId="3C591DE3" w:rsidR="002C3E23" w:rsidRPr="002C3E23" w:rsidRDefault="002C3E23" w:rsidP="002C3E23">
      <w:pPr>
        <w:pStyle w:val="a"/>
        <w:numPr>
          <w:ilvl w:val="0"/>
          <w:numId w:val="5"/>
        </w:numPr>
        <w:tabs>
          <w:tab w:val="left" w:pos="1134"/>
        </w:tabs>
        <w:spacing w:line="240" w:lineRule="auto"/>
        <w:rPr>
          <w:rFonts w:ascii="Traditional Arabic" w:hAnsi="Traditional Arabic" w:cs="B Badr"/>
          <w:b w:val="0"/>
          <w:bCs w:val="0"/>
          <w:rtl/>
        </w:rPr>
      </w:pPr>
      <w:r w:rsidRPr="002C3E23">
        <w:rPr>
          <w:rFonts w:ascii="Traditional Arabic" w:hAnsi="Traditional Arabic" w:cs="B Badr"/>
          <w:b w:val="0"/>
          <w:bCs w:val="0"/>
          <w:rtl/>
        </w:rPr>
        <w:t xml:space="preserve">عَنْ أَبِي عَبْدِ اللَّهِ أَنَّهُ قَالَ إِنَّ أَحَدَكُمْ إِذَا مَرِضَ دَعَا الطَّبِيبَ وَ أَعْطَاهُ وَ إِذَا كَانَتْ لَهُ حَاجَةٌ إِلَى سُلْطَانٍ رَشَا الْبَوَّابَ وَ أَعْطَاهُ وَ لَوْ أَنَّ أَحَدَكُمْ إِذَا فَدَحَهُ أَمْرٌ فَزِعَ إِلَى اللَّهِ تَعَالَى فَتَطَهَّرَ وَ تَصَدَّقَ بِصَدَقَةٍ قَلَّتْ أَوْ كَثُرَتْ ثُمَّ دَخَلَ الْمَسْجِدَ فَصَلَّى رَكْعَتَيْنِ فَحَمِدَ اللَّهَ وَ أَثْنَى عَلَيْهِ وَ صَلَّى عَلَى النَّبِيِّ وَ أَهْلِ بَيْتِهِ ثُمَّ قَالَ اللَّهُمَّ إِنْ عَافَيْتَنِي مِنْ مَرَضِي أَوْ رَدَدْتَنِي مِنْ سَفَرِي أَوْ عَافَيْتَنِي مِمَّا أَخَافُ مِنْ كَذَا وَ كَذَا إِلَّا آتَاهُ اللَّهُ ذَلِكَ وَ هِيَ الْيَمِينُ الْوَاجِبَةُ وَ مَا جَعَلَ اللَّهُ تَبَارَكَ وَ تَعَالَى عَلَيْهِ فِي الشُّكْرِ </w:t>
      </w:r>
    </w:p>
    <w:p w14:paraId="5026E7F2" w14:textId="77777777" w:rsidR="002C3E23" w:rsidRDefault="002C3E23" w:rsidP="002C3E23">
      <w:pPr>
        <w:pStyle w:val="StyleComplex2Shiraz11pt"/>
        <w:tabs>
          <w:tab w:val="left" w:pos="1134"/>
        </w:tabs>
        <w:spacing w:line="240" w:lineRule="auto"/>
        <w:jc w:val="both"/>
        <w:rPr>
          <w:rFonts w:ascii="Traditional Arabic" w:hAnsi="Traditional Arabic" w:cs="B Badr"/>
          <w:rtl/>
        </w:rPr>
      </w:pPr>
      <w:r w:rsidRPr="002C3E23">
        <w:rPr>
          <w:rFonts w:ascii="Traditional Arabic" w:hAnsi="Traditional Arabic" w:cs="B Badr"/>
          <w:rtl/>
          <w:lang w:bidi="ar-SA"/>
        </w:rPr>
        <w:t>تهذيب الأحكام : ج 3 ص 182 ح 415 ، كتاب من لا يحضره الفقيه : ج 1 ص 557 ح 1544 ، مصباح المتهجّد : ص 530 كلّها عن سماعة بن مهران ، المقنعة : ص 220 وليس فيه ذيله من «وهي اليمين ...» وكلاهما نحوه ، بحار الأنوار : ج 91 ص 351 ح 12</w:t>
      </w:r>
      <w:r w:rsidRPr="002C3E23">
        <w:rPr>
          <w:rFonts w:ascii="Traditional Arabic" w:hAnsi="Traditional Arabic" w:cs="B Badr"/>
        </w:rPr>
        <w:t xml:space="preserve"> .</w:t>
      </w:r>
    </w:p>
    <w:p w14:paraId="7667A54F" w14:textId="27A716EA" w:rsidR="002C3E23" w:rsidRPr="002C3E23" w:rsidRDefault="002C3E23" w:rsidP="002C3E23">
      <w:pPr>
        <w:pStyle w:val="StyleComplex2Shiraz11pt"/>
        <w:tabs>
          <w:tab w:val="left" w:pos="1134"/>
        </w:tabs>
        <w:spacing w:line="240" w:lineRule="auto"/>
        <w:jc w:val="both"/>
        <w:rPr>
          <w:rFonts w:ascii="Traditional Arabic" w:hAnsi="Traditional Arabic" w:cs="B Badr"/>
          <w:rtl/>
        </w:rPr>
      </w:pPr>
      <w:r w:rsidRPr="002C3E23">
        <w:rPr>
          <w:rFonts w:ascii="Traditional Arabic" w:hAnsi="Traditional Arabic" w:cs="B Badr"/>
          <w:rtl/>
        </w:rPr>
        <w:t>دعا در مسجد ،  استجابت در مسجد</w:t>
      </w:r>
      <w:r>
        <w:rPr>
          <w:rFonts w:ascii="Traditional Arabic" w:hAnsi="Traditional Arabic" w:cs="B Badr" w:hint="cs"/>
          <w:rtl/>
        </w:rPr>
        <w:t xml:space="preserve">، </w:t>
      </w:r>
      <w:r w:rsidRPr="002C3E23">
        <w:rPr>
          <w:rFonts w:ascii="Traditional Arabic" w:hAnsi="Traditional Arabic" w:cs="B Badr"/>
          <w:rtl/>
        </w:rPr>
        <w:t xml:space="preserve">آيات مسجد، آثار مسجد در دنيا ، مسجد و حل مشكلات، پناه بردن به مسجد، صلوات در مسجد </w:t>
      </w:r>
    </w:p>
    <w:p w14:paraId="14254F80" w14:textId="41F7CA4A" w:rsidR="002C3E23" w:rsidRDefault="002C3E23" w:rsidP="002C3E23">
      <w:pPr>
        <w:pStyle w:val="StyleComplex2Shiraz11pt"/>
        <w:rPr>
          <w:rFonts w:ascii="Traditional Arabic" w:hAnsi="Traditional Arabic" w:cs="B Badr"/>
          <w:rtl/>
        </w:rPr>
      </w:pPr>
      <w:r w:rsidRPr="002C3E23">
        <w:rPr>
          <w:rFonts w:ascii="Traditional Arabic" w:hAnsi="Traditional Arabic" w:cs="B Badr" w:hint="cs"/>
          <w:rtl/>
        </w:rPr>
        <w:t>فدح بمعنای مشکلی است که بر انسان سنگینی و او را زمین گیر می کند مثل بدهکاری</w:t>
      </w:r>
      <w:r>
        <w:rPr>
          <w:rFonts w:ascii="Traditional Arabic" w:hAnsi="Traditional Arabic" w:cs="B Badr" w:hint="cs"/>
          <w:rtl/>
        </w:rPr>
        <w:t xml:space="preserve">؛ </w:t>
      </w:r>
      <w:r w:rsidRPr="002C3E23">
        <w:rPr>
          <w:rFonts w:ascii="Traditional Arabic" w:hAnsi="Traditional Arabic" w:cs="B Badr" w:hint="cs"/>
          <w:rtl/>
        </w:rPr>
        <w:t xml:space="preserve"> </w:t>
      </w:r>
      <w:r w:rsidRPr="002C3E23">
        <w:rPr>
          <w:rFonts w:ascii="Traditional Arabic" w:hAnsi="Traditional Arabic" w:cs="B Badr"/>
          <w:rtl/>
          <w:lang w:bidi="ar-SA"/>
        </w:rPr>
        <w:t>فَدَحَهُ : أثقلَهُ (النهاية : ج 3 ص 419 «فدح»)</w:t>
      </w:r>
      <w:r w:rsidRPr="002C3E23">
        <w:rPr>
          <w:rFonts w:ascii="Traditional Arabic" w:hAnsi="Traditional Arabic" w:cs="B Badr"/>
        </w:rPr>
        <w:t xml:space="preserve"> .</w:t>
      </w:r>
    </w:p>
    <w:p w14:paraId="7D9BBE4A" w14:textId="77777777" w:rsidR="00C20E80" w:rsidRDefault="005C3988" w:rsidP="00F05178">
      <w:pPr>
        <w:pStyle w:val="StyleComplex2Shiraz11pt"/>
        <w:numPr>
          <w:ilvl w:val="0"/>
          <w:numId w:val="5"/>
        </w:numPr>
        <w:tabs>
          <w:tab w:val="left" w:pos="1134"/>
        </w:tabs>
        <w:spacing w:line="240" w:lineRule="auto"/>
        <w:jc w:val="both"/>
        <w:rPr>
          <w:rFonts w:ascii="Traditional Arabic" w:hAnsi="Traditional Arabic" w:cs="B Badr"/>
          <w:rtl/>
        </w:rPr>
      </w:pPr>
      <w:r w:rsidRPr="005C3988">
        <w:rPr>
          <w:rFonts w:ascii="Traditional Arabic" w:hAnsi="Traditional Arabic" w:cs="B Badr"/>
          <w:rtl/>
        </w:rPr>
        <w:t xml:space="preserve">كِتَابُ صِفِّينَ، لِنَصْرِ بْنِ مُزَاحِمٍ عَنْ عَمْرِو بْنِ شِمْرٍ وَ عُمَرَ بْنِ سَعْدٍ وَ مُحَمَّدِ بْنِ عُبَيْدِ اللَّهِ عَنْ رَجُلٍ مِنَ الْأَنْصَارِ عَنِ الْحَارِثِ بْنِ كَعْبٍ عَنْ عَبْدِ اللَّهِ بْنِ عُبَيْدٍ أَبِي الْكَنُودِ قَالَ: </w:t>
      </w:r>
      <w:r w:rsidRPr="007A5C2F">
        <w:rPr>
          <w:rFonts w:ascii="Traditional Arabic" w:hAnsi="Traditional Arabic" w:cs="B Badr"/>
          <w:sz w:val="28"/>
          <w:szCs w:val="28"/>
          <w:rtl/>
        </w:rPr>
        <w:t>لَمَّا أَرَادَ عَلِيٌّ ع الشُّخُوصَ مِنَ النُّخَيْلَةِ قَامَ فِي النَّاسِ وَ خَطَبَهُمْ وَ سَاقَ الْحَدِيثَ إِلَى قَوْلِهِ فَخَرَجَ ع حَتَّى إِذَا جَازَ الْكُوفَةَ صَلَّى رَكْعَتَيْنِ</w:t>
      </w:r>
      <w:r w:rsidRPr="005C3988">
        <w:rPr>
          <w:rFonts w:ascii="Traditional Arabic" w:hAnsi="Traditional Arabic" w:cs="B Badr"/>
          <w:rtl/>
        </w:rPr>
        <w:t>.</w:t>
      </w:r>
    </w:p>
    <w:p w14:paraId="5AE0233A" w14:textId="77777777" w:rsidR="005C3988" w:rsidRDefault="005C3988" w:rsidP="003E12A5">
      <w:pPr>
        <w:pStyle w:val="StyleComplex2Shiraz11pt"/>
        <w:tabs>
          <w:tab w:val="left" w:pos="1134"/>
        </w:tabs>
        <w:spacing w:line="240" w:lineRule="auto"/>
        <w:jc w:val="both"/>
        <w:rPr>
          <w:rFonts w:ascii="Traditional Arabic" w:hAnsi="Traditional Arabic" w:cs="B Badr"/>
          <w:rtl/>
        </w:rPr>
      </w:pPr>
      <w:r w:rsidRPr="005C3988">
        <w:rPr>
          <w:rFonts w:ascii="Traditional Arabic" w:hAnsi="Traditional Arabic" w:cs="B Badr"/>
          <w:rtl/>
        </w:rPr>
        <w:t>بحار الأنوار (ط - بيروت)، ج‏88، ص: 381</w:t>
      </w:r>
    </w:p>
    <w:p w14:paraId="63B45C22" w14:textId="77777777" w:rsidR="005C3988" w:rsidRDefault="005C3988" w:rsidP="003E12A5">
      <w:pPr>
        <w:pStyle w:val="StyleComplex2Shiraz11pt"/>
        <w:tabs>
          <w:tab w:val="left" w:pos="1134"/>
        </w:tabs>
        <w:spacing w:line="240" w:lineRule="auto"/>
        <w:jc w:val="both"/>
        <w:rPr>
          <w:rFonts w:ascii="Traditional Arabic" w:hAnsi="Traditional Arabic" w:cs="B Badr"/>
          <w:rtl/>
        </w:rPr>
      </w:pPr>
      <w:r>
        <w:rPr>
          <w:rFonts w:ascii="Traditional Arabic" w:hAnsi="Traditional Arabic" w:cs="B Badr" w:hint="cs"/>
          <w:rtl/>
        </w:rPr>
        <w:t>نماز در سفر، نماز در مسجد کوفه</w:t>
      </w:r>
    </w:p>
    <w:p w14:paraId="5D91341E" w14:textId="77777777" w:rsidR="000A55C9" w:rsidRPr="00DC20C3" w:rsidRDefault="000A55C9" w:rsidP="007A5C2F">
      <w:pPr>
        <w:pStyle w:val="Heading4"/>
        <w:rPr>
          <w:rtl/>
        </w:rPr>
      </w:pPr>
      <w:r w:rsidRPr="00DC20C3">
        <w:rPr>
          <w:rFonts w:hint="cs"/>
          <w:rtl/>
        </w:rPr>
        <w:t xml:space="preserve">مسجد </w:t>
      </w:r>
      <w:r w:rsidR="00C510C1" w:rsidRPr="00DC20C3">
        <w:rPr>
          <w:rFonts w:hint="cs"/>
          <w:rtl/>
        </w:rPr>
        <w:t>النبي</w:t>
      </w:r>
      <w:r w:rsidR="00C510C1" w:rsidRPr="00DC20C3">
        <w:rPr>
          <w:rFonts w:hint="cs"/>
          <w:sz w:val="36"/>
          <w:szCs w:val="36"/>
        </w:rPr>
        <w:sym w:font="Dorood" w:char="F05D"/>
      </w:r>
      <w:r w:rsidRPr="00DC20C3">
        <w:rPr>
          <w:rFonts w:hint="cs"/>
          <w:rtl/>
        </w:rPr>
        <w:t xml:space="preserve"> مشکل گشاست</w:t>
      </w:r>
    </w:p>
    <w:p w14:paraId="26895012" w14:textId="0AD4291A" w:rsidR="00C510C1" w:rsidRPr="00DC20C3" w:rsidRDefault="00C510C1" w:rsidP="00F05178">
      <w:pPr>
        <w:pStyle w:val="NormalWeb"/>
        <w:numPr>
          <w:ilvl w:val="0"/>
          <w:numId w:val="5"/>
        </w:numPr>
        <w:tabs>
          <w:tab w:val="left" w:pos="1134"/>
        </w:tabs>
        <w:bidi/>
        <w:jc w:val="both"/>
        <w:rPr>
          <w:rFonts w:cs="B Badr"/>
          <w:sz w:val="30"/>
          <w:szCs w:val="30"/>
        </w:rPr>
      </w:pPr>
      <w:r w:rsidRPr="00DC20C3">
        <w:rPr>
          <w:rFonts w:ascii="Traditional Arabic" w:hAnsi="Traditional Arabic" w:cs="B Badr" w:hint="cs"/>
          <w:sz w:val="20"/>
          <w:szCs w:val="20"/>
          <w:rtl/>
        </w:rPr>
        <w:t xml:space="preserve">تفسير العياشي عَنْ دَاوُدَ بْنِ فَرْقَدٍ قَالَ قَالَ أَبُو عَبْدِ اللَّهِ </w:t>
      </w:r>
      <w:r w:rsidRPr="00DC20C3">
        <w:rPr>
          <w:rFonts w:ascii="Traditional Arabic" w:hAnsi="Traditional Arabic" w:cs="B Badr" w:hint="cs"/>
          <w:sz w:val="20"/>
          <w:szCs w:val="20"/>
        </w:rPr>
        <w:sym w:font="Dorood" w:char="F040"/>
      </w:r>
      <w:r w:rsidRPr="00DC20C3">
        <w:rPr>
          <w:rFonts w:ascii="Traditional Arabic" w:hAnsi="Traditional Arabic" w:cs="B Badr" w:hint="cs"/>
          <w:sz w:val="20"/>
          <w:szCs w:val="20"/>
          <w:rtl/>
        </w:rPr>
        <w:t>‏</w:t>
      </w:r>
      <w:r w:rsidRPr="00DC20C3">
        <w:rPr>
          <w:rFonts w:ascii="Traditional Arabic" w:hAnsi="Traditional Arabic" w:cs="B Badr" w:hint="cs"/>
          <w:sz w:val="28"/>
          <w:szCs w:val="28"/>
          <w:rtl/>
          <w:lang w:bidi="ar-SA"/>
        </w:rPr>
        <w:t xml:space="preserve"> عَرَضَتْ‏ لِي‏ إِلَى‏ رَبِّي‏ حَاجَةٌ فَهَجَرْتُ</w:t>
      </w:r>
      <w:r w:rsidR="002C3E23">
        <w:rPr>
          <w:rStyle w:val="FootnoteReference"/>
          <w:rFonts w:ascii="Traditional Arabic" w:hAnsi="Traditional Arabic" w:cs="B Badr"/>
          <w:sz w:val="28"/>
          <w:szCs w:val="28"/>
          <w:rtl/>
          <w:lang w:bidi="ar-SA"/>
        </w:rPr>
        <w:footnoteReference w:id="78"/>
      </w:r>
      <w:r w:rsidRPr="00DC20C3">
        <w:rPr>
          <w:rFonts w:ascii="Traditional Arabic" w:hAnsi="Traditional Arabic" w:cs="B Badr" w:hint="cs"/>
          <w:sz w:val="28"/>
          <w:szCs w:val="28"/>
          <w:rtl/>
          <w:lang w:bidi="ar-SA"/>
        </w:rPr>
        <w:t>‏ فِيهَا إِلَى الْمَسْجِدِ وَ كَذَلِكَ أَفْعَلُ إِذَا عَرَضَتِ الْحَاجَةُ فَبَيْنَا أَنَا أُصَلِّي فِي الرَّوْضَةِ إِذَا رَجُلٌ عَلَى رَأْسِي قَالَ فَقُلْتُ مِمَّنِ الرَّجُلُ فَقَالَ مِنْ أَهْلِ الْكُوفَةِ قَالَ قُلْتُ مِمَّنِ الرَّجُلُ قَالَ مِنْ أَسْلَمَ قَالَ فَقُلْتُ مِمَّنِ الرَّجُلُ قَالَ مِنَ الزَّيْدِيَّةِ قَالَ قُلْتُ يَا أَخَا أَسْلَمَ مَنْ تَعْرِفُ مِنْهُمْ قَالَ أَعْرِفُ خَيْرَهُمْ وَ سَيِّدَهُمْ وَ أَفْضَلَهُمْ هَارُونَ بْنَ سَعِيدٍ قُلْتُ يَا أَخَا أَسْلَمَ ذَاكَ رَأْسُ الْعِجْلِيَّةِ كَمَا سَمِعْتَ اللَّهَ يَقُولُ- إِنَّ الَّذِينَ اتَّخَذُوا الْعِجْلَ سَيَنالُهُمْ غَضَبٌ مِنْ رَبِّهِمْ وَ ذِلَّةٌ فِي الْحَياةِ الدُّنْيا وَ إِنَّمَا الزَّيْدِيُّ حَقّاً مُحَمَّدُ بْنُ سَالِمٍ بَيَّاعُ الْقَصَب‏</w:t>
      </w:r>
    </w:p>
    <w:p w14:paraId="5379FB43" w14:textId="77777777" w:rsidR="002C3E23" w:rsidRDefault="002C3E23" w:rsidP="002C3E23">
      <w:pPr>
        <w:pStyle w:val="StyleComplex2Shiraz11pt"/>
        <w:tabs>
          <w:tab w:val="left" w:pos="1134"/>
        </w:tabs>
        <w:spacing w:line="360" w:lineRule="auto"/>
        <w:jc w:val="both"/>
        <w:rPr>
          <w:rFonts w:ascii="Traditional Arabic" w:hAnsi="Traditional Arabic" w:cs="B Badr"/>
          <w:sz w:val="16"/>
          <w:szCs w:val="16"/>
          <w:rtl/>
        </w:rPr>
      </w:pPr>
      <w:r w:rsidRPr="002C3E23">
        <w:rPr>
          <w:rFonts w:ascii="Traditional Arabic" w:hAnsi="Traditional Arabic" w:cs="B Badr"/>
          <w:sz w:val="16"/>
          <w:szCs w:val="16"/>
          <w:rtl/>
          <w:lang w:bidi="ar-SA"/>
        </w:rPr>
        <w:t>تفسير العيّاشي : ج 2 ص 29 ح 82 ، رجال الكشّي : ج 2 ص 497 الرقم 418 كلاهما عن داوود بن فرقد ، بحار الأنوار : ج 47 ص 347 ح 44</w:t>
      </w:r>
      <w:r w:rsidRPr="002C3E23">
        <w:rPr>
          <w:rFonts w:ascii="Traditional Arabic" w:hAnsi="Traditional Arabic" w:cs="B Badr"/>
          <w:sz w:val="16"/>
          <w:szCs w:val="16"/>
        </w:rPr>
        <w:t xml:space="preserve"> .</w:t>
      </w:r>
    </w:p>
    <w:p w14:paraId="0E667E10" w14:textId="3A1F07C6" w:rsidR="000A55C9" w:rsidRPr="00DC20C3" w:rsidRDefault="000A55C9" w:rsidP="002C3E23">
      <w:pPr>
        <w:pStyle w:val="StyleComplex2Shiraz11pt"/>
        <w:tabs>
          <w:tab w:val="left" w:pos="1134"/>
        </w:tabs>
        <w:spacing w:line="360" w:lineRule="auto"/>
        <w:jc w:val="both"/>
        <w:rPr>
          <w:rFonts w:ascii="Traditional Arabic" w:hAnsi="Traditional Arabic" w:cs="B Badr"/>
          <w:rtl/>
        </w:rPr>
      </w:pPr>
      <w:r w:rsidRPr="00DC20C3">
        <w:rPr>
          <w:rFonts w:ascii="Traditional Arabic" w:hAnsi="Traditional Arabic" w:cs="B Badr"/>
          <w:rtl/>
        </w:rPr>
        <w:t xml:space="preserve">  رفع حاجت در مسجد ، آثار مسجد در دنيا، حل مشكل در مسجد</w:t>
      </w:r>
      <w:r w:rsidRPr="00DC20C3">
        <w:rPr>
          <w:rFonts w:ascii="Traditional Arabic" w:hAnsi="Traditional Arabic" w:cs="B Badr" w:hint="cs"/>
          <w:rtl/>
        </w:rPr>
        <w:t>، مساجد خاص</w:t>
      </w:r>
      <w:r w:rsidR="00C510C1" w:rsidRPr="00DC20C3">
        <w:rPr>
          <w:rFonts w:ascii="Traditional Arabic" w:hAnsi="Traditional Arabic" w:cs="B Badr" w:hint="cs"/>
          <w:rtl/>
        </w:rPr>
        <w:t>، مکان خاص در مسجد، گفتگو در مسجد، ارشاد در مسجد</w:t>
      </w:r>
    </w:p>
    <w:p w14:paraId="0CFEE7AF" w14:textId="77777777" w:rsidR="000A55C9" w:rsidRPr="00DC20C3" w:rsidRDefault="000A55C9" w:rsidP="00F05178">
      <w:pPr>
        <w:pStyle w:val="StyleComplex2Shiraz11p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hint="cs"/>
          <w:rtl/>
        </w:rPr>
        <w:lastRenderedPageBreak/>
        <w:t xml:space="preserve"> وَ رَوَى جَابِرٌ عَنْ أَبِي جَعْفَرٍ ع‏ </w:t>
      </w:r>
      <w:r w:rsidRPr="00DC20C3">
        <w:rPr>
          <w:rFonts w:ascii="Traditional Arabic" w:hAnsi="Traditional Arabic" w:cs="B Badr" w:hint="cs"/>
          <w:sz w:val="28"/>
          <w:szCs w:val="28"/>
          <w:rtl/>
          <w:lang w:bidi="ar-SA"/>
        </w:rPr>
        <w:t>فِي قَوْلِهِ تَعَالَى‏ وَ يَسْتَجِيبُ الَّذِينَ آمَنُوا وَ عَمِلُوا الصَّالِحاتِ وَ يَزِيدُهُمْ مِنْ فَضْلِهِ‏ قَالَ هُوَ الْمُؤْمِنُ يَدْعُو لِأَخِيهِ بَظْهرِ الْغَيبِ فَيَقُولُ لَهُ الْمَلَكُ وَ لَكَ مِثْلُ مَا سَأَلْتَ وَ قَدْ أُعْطِيْتَ لِحُبِّكَ إِيَّاهُ.</w:t>
      </w:r>
    </w:p>
    <w:p w14:paraId="2A0ADD12" w14:textId="77777777" w:rsidR="000A55C9" w:rsidRPr="00DC20C3" w:rsidRDefault="000A55C9" w:rsidP="003E12A5">
      <w:pPr>
        <w:pStyle w:val="StyleComplex2Shiraz11pt"/>
        <w:tabs>
          <w:tab w:val="left" w:pos="1134"/>
        </w:tabs>
        <w:jc w:val="both"/>
        <w:rPr>
          <w:rFonts w:ascii="Traditional Arabic" w:hAnsi="Traditional Arabic" w:cs="B Badr"/>
          <w:sz w:val="28"/>
          <w:szCs w:val="28"/>
          <w:rtl/>
          <w:lang w:bidi="ar-SA"/>
        </w:rPr>
      </w:pPr>
      <w:r w:rsidRPr="00DC20C3">
        <w:rPr>
          <w:rFonts w:ascii="Traditional Arabic" w:hAnsi="Traditional Arabic" w:cs="B Badr" w:hint="cs"/>
          <w:sz w:val="28"/>
          <w:szCs w:val="28"/>
          <w:rtl/>
          <w:lang w:bidi="ar-SA"/>
        </w:rPr>
        <w:t>وَ حُكِيَ‏ أَنَّ بَعْضَ الصَّالِحِينَ‏ كَانَ‏ فِي‏ الْمَسْجِدِ يَدْعُو لِإِخْوَانِهِ بَعْدَ مَا فَرَغَ مِنْ صَلَاتِهِ فَلَمَّا خَرَجَ مِنَ الْمَسْجِدِ وَافَى أَبَاهُ قَدْ مَاتَ فَلَمَّا فَرَغَ مِنْ جَهَازِهِ أَخَذَ يَقْسِمُ تَرِكَتَهُ عَلَى إِخْوَانِهِ الَّذِينَ كَانَ يَدْعُو لَهُمْ فَقِيلَ لَهُ فِي ذَلِكَ فَقَالَ كُنْتُ فِي الْمَسْجِدِ أَدْعُو لَهُمْ فِي الْجَنَّةِ وَ أَبْخَلُ عَلَيْهِمْ بِالْفَانِي.</w:t>
      </w:r>
    </w:p>
    <w:p w14:paraId="7DCFD3BA" w14:textId="77777777" w:rsidR="000A55C9" w:rsidRDefault="000A55C9" w:rsidP="003E12A5">
      <w:pPr>
        <w:pStyle w:val="StyleComplex2Shiraz11pt"/>
        <w:tabs>
          <w:tab w:val="left" w:pos="1134"/>
        </w:tabs>
        <w:spacing w:line="360" w:lineRule="auto"/>
        <w:jc w:val="both"/>
        <w:rPr>
          <w:rFonts w:ascii="Traditional Arabic" w:hAnsi="Traditional Arabic" w:cs="B Badr"/>
          <w:sz w:val="20"/>
          <w:szCs w:val="20"/>
          <w:rtl/>
        </w:rPr>
      </w:pPr>
      <w:r w:rsidRPr="00DC20C3">
        <w:rPr>
          <w:rFonts w:ascii="Traditional Arabic" w:hAnsi="Traditional Arabic" w:cs="B Badr" w:hint="cs"/>
          <w:sz w:val="20"/>
          <w:szCs w:val="20"/>
          <w:rtl/>
        </w:rPr>
        <w:t>بحار الأنوار (ط - بيروت)، ج‏90، ص: 388</w:t>
      </w:r>
    </w:p>
    <w:p w14:paraId="3AFA1912" w14:textId="4E8118B5" w:rsidR="007A5C2F" w:rsidRPr="00DC20C3" w:rsidRDefault="007A5C2F" w:rsidP="003E12A5">
      <w:pPr>
        <w:pStyle w:val="StyleComplex2Shiraz11pt"/>
        <w:tabs>
          <w:tab w:val="left" w:pos="1134"/>
        </w:tabs>
        <w:spacing w:line="360" w:lineRule="auto"/>
        <w:jc w:val="both"/>
        <w:rPr>
          <w:rFonts w:ascii="Traditional Arabic" w:hAnsi="Traditional Arabic" w:cs="B Badr"/>
          <w:sz w:val="20"/>
          <w:szCs w:val="20"/>
          <w:rtl/>
        </w:rPr>
      </w:pPr>
      <w:r>
        <w:rPr>
          <w:rFonts w:ascii="Traditional Arabic" w:hAnsi="Traditional Arabic" w:cs="B Badr" w:hint="cs"/>
          <w:sz w:val="20"/>
          <w:szCs w:val="20"/>
          <w:rtl/>
        </w:rPr>
        <w:t>آداب ورود، آداب خروج، سیمای اهل مسجد، توجه به اهل مسجد</w:t>
      </w:r>
    </w:p>
    <w:p w14:paraId="28FA7EC2" w14:textId="77777777" w:rsidR="000A55C9" w:rsidRPr="00DC20C3" w:rsidRDefault="000A55C9" w:rsidP="00F05178">
      <w:pPr>
        <w:pStyle w:val="StyleComplex2Shiraz11pt"/>
        <w:numPr>
          <w:ilvl w:val="0"/>
          <w:numId w:val="5"/>
        </w:numPr>
        <w:tabs>
          <w:tab w:val="left" w:pos="1134"/>
        </w:tabs>
        <w:jc w:val="both"/>
        <w:rPr>
          <w:rFonts w:ascii="Traditional Arabic" w:hAnsi="Traditional Arabic" w:cs="B Badr"/>
          <w:sz w:val="28"/>
          <w:szCs w:val="28"/>
        </w:rPr>
      </w:pPr>
      <w:r w:rsidRPr="00DC20C3">
        <w:rPr>
          <w:rFonts w:ascii="Traditional Arabic" w:hAnsi="Traditional Arabic" w:cs="B Badr" w:hint="cs"/>
          <w:sz w:val="28"/>
          <w:szCs w:val="28"/>
          <w:rtl/>
        </w:rPr>
        <w:t xml:space="preserve"> </w:t>
      </w:r>
      <w:r w:rsidRPr="00DC20C3">
        <w:rPr>
          <w:rFonts w:ascii="Traditional Arabic" w:hAnsi="Traditional Arabic" w:cs="B Badr" w:hint="cs"/>
          <w:rtl/>
        </w:rPr>
        <w:t>أَحْمَدُ بْنُ إِدْرِيسَ عَنْ أَحْمَدَ بْنِ مُحَمَّدٍ عَنِ ابْنِ مَحْبُوبٍ عَنْ إِسْحَاقَ بْنِ عَمَّارٍ قَالَ</w:t>
      </w:r>
      <w:r w:rsidRPr="00DC20C3">
        <w:rPr>
          <w:rFonts w:ascii="Traditional Arabic" w:hAnsi="Traditional Arabic" w:cs="B Badr" w:hint="cs"/>
          <w:sz w:val="28"/>
          <w:szCs w:val="28"/>
          <w:rtl/>
        </w:rPr>
        <w:t>: قَالَ لِي أَبُو عَبْدِ اللَّهِ ع إِنِّي كُنْتُ‏ أَمْهَدُ لِأَبِي فِرَاشَهُ فَأَنْتَظِرُهُ حَتَّى يَأْتِيَ فَإِذَا أَوَى إِلَى فِرَاشِهِ وَ نَامَ قُمْتُ إِلَى فِرَاشِي وَ إِنَّهُ أَبْطَأَ عَلَيَّ ذَاتَ لَيْلَةٍ فَأَتَيْتُ الْمَسْجِدَ فِي طَلَبِهِ وَ ذَلِكَ بَعْدَ مَا هَدَأَ النَّاسُ فَإِذَا هُوَ فِي الْمَسْجِدِ سَاجِدٌ وَ لَيْسَ فِي الْمَسْجِدِ غَيْرُهُ فَسَمِعْتُ حَنِينَهُ وَ هُوَ يَقُولُ- سُبْحَانَكَ اللَّهُمَّ أَنْتَ رَبِّي حَقّاً حَقّاً سَجَدْتُ لَكَ يَا رَبِّ تَعَبُّداً وَ رِقّاً اللَّهُمَّ إِنَّ عَمَلِي ضَعِيفٌ فَضَاعِفْهُ لِي اللَّهُمَّ قِنِي عَذَابَكَ يَوْمَ تَبْعَثُ عِبَادَكَ وَ تُبْ عَلَيَ‏ إِنَّكَ أَنْتَ التَّوَّابُ الرَّحِيم‏</w:t>
      </w:r>
    </w:p>
    <w:p w14:paraId="2CDD9971" w14:textId="77777777" w:rsidR="000A55C9" w:rsidRPr="00DC20C3" w:rsidRDefault="000A55C9" w:rsidP="003E12A5">
      <w:pPr>
        <w:pStyle w:val="StyleComplex2Shiraz11pt"/>
        <w:tabs>
          <w:tab w:val="left" w:pos="1134"/>
        </w:tabs>
        <w:jc w:val="both"/>
        <w:rPr>
          <w:rFonts w:ascii="Traditional Arabic" w:hAnsi="Traditional Arabic" w:cs="B Badr"/>
          <w:sz w:val="20"/>
          <w:szCs w:val="20"/>
          <w:rtl/>
        </w:rPr>
      </w:pPr>
      <w:r w:rsidRPr="00DC20C3">
        <w:rPr>
          <w:rFonts w:ascii="Traditional Arabic" w:hAnsi="Traditional Arabic" w:cs="B Badr" w:hint="cs"/>
          <w:sz w:val="20"/>
          <w:szCs w:val="20"/>
          <w:rtl/>
        </w:rPr>
        <w:t>بحار الأنوار (ط - بيروت)، ج‏46، ص: 301</w:t>
      </w:r>
    </w:p>
    <w:p w14:paraId="4C544A09" w14:textId="77777777" w:rsidR="006F6144" w:rsidRPr="00DC20C3" w:rsidRDefault="006F6144" w:rsidP="003E12A5">
      <w:pPr>
        <w:pStyle w:val="StyleComplex2Shiraz11pt"/>
        <w:tabs>
          <w:tab w:val="left" w:pos="1134"/>
        </w:tabs>
        <w:jc w:val="both"/>
        <w:rPr>
          <w:rFonts w:ascii="Traditional Arabic" w:hAnsi="Traditional Arabic" w:cs="B Badr"/>
          <w:sz w:val="20"/>
          <w:szCs w:val="20"/>
          <w:rtl/>
        </w:rPr>
      </w:pPr>
      <w:r w:rsidRPr="00DC20C3">
        <w:rPr>
          <w:rFonts w:ascii="Traditional Arabic" w:hAnsi="Traditional Arabic" w:cs="B Badr" w:hint="cs"/>
          <w:sz w:val="20"/>
          <w:szCs w:val="20"/>
          <w:rtl/>
        </w:rPr>
        <w:t>سجده در مسجد، حضور مداوم امیرالمومنین در مسجد، انس امیرالمومنین با مسجد، حضور در غیر اوقات عبادی در مسجد، دعا در مسجد، سیمای اهل مسجد</w:t>
      </w:r>
    </w:p>
    <w:p w14:paraId="58A907C5" w14:textId="77777777" w:rsidR="000A55C9" w:rsidRPr="00DC20C3" w:rsidRDefault="000A55C9" w:rsidP="007A5C2F">
      <w:pPr>
        <w:pStyle w:val="Heading4"/>
        <w:rPr>
          <w:rtl/>
        </w:rPr>
      </w:pPr>
      <w:r w:rsidRPr="00DC20C3">
        <w:rPr>
          <w:rtl/>
        </w:rPr>
        <w:t xml:space="preserve">جهان گردی </w:t>
      </w:r>
    </w:p>
    <w:p w14:paraId="679BFBD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قَالَ عُثْمَانُ بْنُ مَظْعُونٍ لِلنَّبِيِّ</w:t>
      </w:r>
      <w:r w:rsidRPr="00DC20C3">
        <w:rPr>
          <w:rFonts w:ascii="Traditional Arabic" w:hAnsi="Traditional Arabic" w:cs="B Badr"/>
          <w:b w:val="0"/>
          <w:bCs w:val="0"/>
          <w:noProof/>
          <w:sz w:val="20"/>
          <w:szCs w:val="20"/>
        </w:rPr>
        <w:drawing>
          <wp:inline distT="0" distB="0" distL="0" distR="0" wp14:anchorId="2C319754" wp14:editId="05873BC6">
            <wp:extent cx="171450" cy="152400"/>
            <wp:effectExtent l="0" t="0" r="0" b="0"/>
            <wp:docPr id="1881" name="Picture 188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إِنِّي هَمَمْتُ بِالسِّيَاحَةِ فَقَالَ مَهْلًا يَا عُثْمَانُ فَإِنَّ السِّيَاحَةَ فِي أُمَّتِي لُزُومُ الْمَسَاجِدِ وَ انْتِظَارُ الصَّلَاةِ بَعْدَ الصَّلَاةِ الْخَبَرَ </w:t>
      </w:r>
    </w:p>
    <w:p w14:paraId="661A2B51" w14:textId="77777777" w:rsidR="000A55C9"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بحار الانوار 83/382</w:t>
      </w:r>
    </w:p>
    <w:p w14:paraId="3FF570F0" w14:textId="5CA83BD8" w:rsidR="007A5C2F" w:rsidRPr="00DC20C3" w:rsidRDefault="007A5C2F"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sz w:val="24"/>
          <w:szCs w:val="24"/>
          <w:rtl/>
        </w:rPr>
        <w:t>لياقت در مسجد ، لزوم</w:t>
      </w:r>
      <w:r w:rsidRPr="00DC20C3">
        <w:rPr>
          <w:rFonts w:ascii="Traditional Arabic" w:hAnsi="Traditional Arabic" w:cs="B Badr" w:hint="cs"/>
          <w:sz w:val="24"/>
          <w:szCs w:val="24"/>
          <w:rtl/>
        </w:rPr>
        <w:t xml:space="preserve"> در مسجد ،بهترین تفریح(سیاحت )حضور در مسجد ، جلوس در مسجد ، انتظار در مسجد ، حضور قبل از وقت ، حضور بعد از نماز ، فضیلت حضور در مسجد</w:t>
      </w:r>
    </w:p>
    <w:p w14:paraId="14FCC10F" w14:textId="77777777" w:rsidR="000A55C9" w:rsidRPr="00DC20C3" w:rsidRDefault="000A55C9" w:rsidP="00F05178">
      <w:pPr>
        <w:pStyle w:val="a"/>
        <w:numPr>
          <w:ilvl w:val="0"/>
          <w:numId w:val="5"/>
        </w:numPr>
        <w:tabs>
          <w:tab w:val="left" w:pos="1134"/>
        </w:tabs>
        <w:spacing w:line="240" w:lineRule="auto"/>
        <w:rPr>
          <w:rFonts w:asciiTheme="minorHAnsi" w:hAnsiTheme="minorHAnsi" w:cs="B Badr"/>
          <w:b w:val="0"/>
          <w:bCs w:val="0"/>
          <w:rtl/>
          <w:lang w:bidi="fa-IR"/>
        </w:rPr>
      </w:pPr>
      <w:r w:rsidRPr="00DC20C3">
        <w:rPr>
          <w:rFonts w:ascii="Traditional Arabic" w:hAnsi="Traditional Arabic" w:cs="B Badr" w:hint="cs"/>
          <w:b w:val="0"/>
          <w:bCs w:val="0"/>
          <w:rtl/>
          <w:lang w:bidi="fa-IR"/>
        </w:rPr>
        <w:t>فَفِي شَرْحِ السُّنَّةِ بِإِسْنَادِهِ عَنْ سَعْدِ بْنِ مَسْعُودٍ أَنَّ عُثْمَانَ بْنَ مَظْعُونٍ أَتَى النَّبِيَّ ص فَقَالَ ائْذَنْ لَنَا فِي التَّرَهُّبِ فَقَالَ إِنَّ تَرَهُّبَ أُمَّتِي الْجُلُوسُ فِي الْمَسَاجِدِ انْتِظَاراً لِلصَّلَاة</w:t>
      </w:r>
      <w:r w:rsidRPr="00DC20C3">
        <w:rPr>
          <w:rFonts w:ascii="Traditional Arabic" w:hAnsi="Traditional Arabic" w:cs="B Badr" w:hint="cs"/>
          <w:b w:val="0"/>
          <w:bCs w:val="0"/>
          <w:rtl/>
        </w:rPr>
        <w:t>.</w:t>
      </w:r>
    </w:p>
    <w:p w14:paraId="3F870EE0" w14:textId="77777777" w:rsidR="000A55C9" w:rsidRPr="00DC20C3" w:rsidRDefault="000A55C9" w:rsidP="003E12A5">
      <w:pPr>
        <w:pStyle w:val="a"/>
        <w:tabs>
          <w:tab w:val="left" w:pos="1134"/>
        </w:tabs>
        <w:spacing w:line="240" w:lineRule="auto"/>
        <w:rPr>
          <w:rFonts w:ascii="Traditional Arabic" w:hAnsi="Traditional Arabic" w:cs="B Badr"/>
          <w:b w:val="0"/>
          <w:bCs w:val="0"/>
          <w:sz w:val="20"/>
          <w:szCs w:val="20"/>
          <w:rtl/>
          <w:lang w:bidi="fa-IR"/>
        </w:rPr>
      </w:pPr>
      <w:r w:rsidRPr="00DC20C3">
        <w:rPr>
          <w:rFonts w:ascii="Traditional Arabic" w:hAnsi="Traditional Arabic" w:cs="B Badr" w:hint="cs"/>
          <w:b w:val="0"/>
          <w:bCs w:val="0"/>
          <w:sz w:val="20"/>
          <w:szCs w:val="20"/>
          <w:rtl/>
          <w:lang w:bidi="fa-IR"/>
        </w:rPr>
        <w:t>بحار الأنوار (ط - بيروت)، ج‏80، ص: 381</w:t>
      </w:r>
    </w:p>
    <w:p w14:paraId="3B528A95"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لياقت در مسجد ، لزوم</w:t>
      </w:r>
      <w:r w:rsidRPr="00DC20C3">
        <w:rPr>
          <w:rFonts w:ascii="Traditional Arabic" w:hAnsi="Traditional Arabic" w:cs="B Badr" w:hint="cs"/>
          <w:sz w:val="24"/>
          <w:szCs w:val="24"/>
          <w:rtl/>
        </w:rPr>
        <w:t xml:space="preserve"> در مسجد ،بهترین تفریح(سیاحت )حضور در مسجد ، جلوس در مسجد ، انتظار در مسجد ، حضور قبل از وقت ، حضور بعد از نماز ، فضیلت حضور در مسجد</w:t>
      </w:r>
    </w:p>
    <w:p w14:paraId="689B3C7C" w14:textId="77777777" w:rsidR="00337921" w:rsidRPr="00DC20C3" w:rsidRDefault="00337921" w:rsidP="00F05178">
      <w:pPr>
        <w:pStyle w:val="NormalWeb"/>
        <w:numPr>
          <w:ilvl w:val="0"/>
          <w:numId w:val="5"/>
        </w:numPr>
        <w:tabs>
          <w:tab w:val="left" w:pos="1134"/>
        </w:tabs>
        <w:bidi/>
        <w:jc w:val="both"/>
        <w:rPr>
          <w:rFonts w:cs="B Badr"/>
          <w:sz w:val="30"/>
          <w:szCs w:val="30"/>
          <w:rtl/>
        </w:rPr>
      </w:pPr>
      <w:r w:rsidRPr="00DC20C3">
        <w:rPr>
          <w:rFonts w:ascii="Traditional Arabic" w:hAnsi="Traditional Arabic" w:cs="B Badr" w:hint="cs"/>
          <w:sz w:val="20"/>
          <w:szCs w:val="20"/>
          <w:rtl/>
        </w:rPr>
        <w:t>عَنِ النَّبِيِّ ص قَالَ:</w:t>
      </w:r>
      <w:r w:rsidRPr="00DC20C3">
        <w:rPr>
          <w:rFonts w:cs="B Badr" w:hint="cs"/>
          <w:sz w:val="30"/>
          <w:szCs w:val="30"/>
          <w:rtl/>
        </w:rPr>
        <w:t xml:space="preserve"> </w:t>
      </w:r>
      <w:r w:rsidRPr="00DC20C3">
        <w:rPr>
          <w:rFonts w:ascii="Traditional Arabic" w:hAnsi="Traditional Arabic" w:cs="B Badr" w:hint="cs"/>
          <w:sz w:val="28"/>
          <w:szCs w:val="28"/>
          <w:rtl/>
        </w:rPr>
        <w:t>ائْذَنْ لَنَا فِي التَّرَهُّبِ قَالَ تَرَهُّبُ‏ أُمَّتِي‏ الْجُلُوسُ‏ فِي‏ الْمَسَاجِد</w:t>
      </w:r>
    </w:p>
    <w:p w14:paraId="266C5064" w14:textId="77777777" w:rsidR="00337921" w:rsidRDefault="00337921" w:rsidP="003E12A5">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sz w:val="20"/>
          <w:szCs w:val="20"/>
          <w:rtl/>
        </w:rPr>
        <w:t>مستدرك الوسائل و مستنبط المسائل، ج‏3، ص: 362</w:t>
      </w:r>
    </w:p>
    <w:p w14:paraId="2D8EC46D" w14:textId="59126336" w:rsidR="007A5C2F" w:rsidRPr="00DC20C3" w:rsidRDefault="007A5C2F" w:rsidP="007A5C2F">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rtl/>
        </w:rPr>
        <w:t>لياقت در مسجد ، لزوم</w:t>
      </w:r>
      <w:r w:rsidRPr="00DC20C3">
        <w:rPr>
          <w:rFonts w:ascii="Traditional Arabic" w:hAnsi="Traditional Arabic" w:cs="B Badr" w:hint="cs"/>
          <w:rtl/>
        </w:rPr>
        <w:t xml:space="preserve"> در مسجد ،بهترین تفریح(سیاحت )حضور در مسجد ، جلوس در مسجد ، انتظار در مسجد ، حضور قبل از وقت ، حضور بعد از نماز ، فضیلت حضور در مسجد</w:t>
      </w:r>
    </w:p>
    <w:p w14:paraId="2454E306" w14:textId="6E6B1223" w:rsidR="000A55C9" w:rsidRPr="00DC20C3" w:rsidRDefault="000A55C9" w:rsidP="007A5C2F">
      <w:pPr>
        <w:pStyle w:val="Heading4"/>
        <w:rPr>
          <w:rtl/>
        </w:rPr>
      </w:pPr>
      <w:r w:rsidRPr="00DC20C3">
        <w:rPr>
          <w:rtl/>
        </w:rPr>
        <w:lastRenderedPageBreak/>
        <w:t>فصل:</w:t>
      </w:r>
      <w:r w:rsidR="007A5C2F">
        <w:rPr>
          <w:rFonts w:hint="cs"/>
          <w:rtl/>
        </w:rPr>
        <w:t xml:space="preserve"> </w:t>
      </w:r>
      <w:r w:rsidRPr="00DC20C3">
        <w:rPr>
          <w:rtl/>
        </w:rPr>
        <w:t>مسجد وجمعه</w:t>
      </w:r>
    </w:p>
    <w:p w14:paraId="679616B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أَبِي هُرَيْرَةَ قَالَ قَالَ رَسُولُ اللَّهِ </w:t>
      </w:r>
      <w:r w:rsidRPr="00DC20C3">
        <w:rPr>
          <w:rFonts w:ascii="Traditional Arabic" w:hAnsi="Traditional Arabic" w:cs="B Badr"/>
          <w:b w:val="0"/>
          <w:bCs w:val="0"/>
          <w:noProof/>
          <w:sz w:val="20"/>
          <w:szCs w:val="20"/>
        </w:rPr>
        <w:drawing>
          <wp:inline distT="0" distB="0" distL="0" distR="0" wp14:anchorId="300CCEA2" wp14:editId="765FDD10">
            <wp:extent cx="381000" cy="171450"/>
            <wp:effectExtent l="0" t="0" r="0" b="0"/>
            <wp:docPr id="1402" name="Picture 140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إِذَا صَلَّيْتُمْ بَعْدَ الْجُمُعَةِ فَصَلُّوا أَرْبَعًا </w:t>
      </w:r>
      <w:r w:rsidRPr="00DC20C3">
        <w:rPr>
          <w:rStyle w:val="FootnoteReference"/>
          <w:rFonts w:ascii="Traditional Arabic" w:hAnsi="Traditional Arabic" w:cs="B Badr"/>
          <w:b w:val="0"/>
          <w:bCs w:val="0"/>
          <w:rtl/>
          <w:lang w:bidi="fa-IR"/>
        </w:rPr>
        <w:footnoteReference w:id="79"/>
      </w:r>
    </w:p>
    <w:p w14:paraId="03F2A43B"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مسلم 3/16</w:t>
      </w:r>
    </w:p>
    <w:p w14:paraId="0E9329ED"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نماز مستحب در مسجد ، اصل حضور در مسجد است نه نماز  ،اصل حضور در مسجد است نه حضور در جماعت</w:t>
      </w:r>
    </w:p>
    <w:p w14:paraId="3EBC2F4E" w14:textId="77777777" w:rsidR="000A55C9" w:rsidRPr="00DC20C3" w:rsidRDefault="000A55C9" w:rsidP="007A5C2F">
      <w:pPr>
        <w:pStyle w:val="Heading4"/>
        <w:rPr>
          <w:rtl/>
        </w:rPr>
      </w:pPr>
      <w:r w:rsidRPr="00DC20C3">
        <w:rPr>
          <w:rtl/>
        </w:rPr>
        <w:t>جمعه و مسجد (آثار ترک)</w:t>
      </w:r>
    </w:p>
    <w:p w14:paraId="546FA4B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عَلِيٍّ</w:t>
      </w:r>
      <w:r w:rsidRPr="00DC20C3">
        <w:rPr>
          <w:rFonts w:ascii="Traditional Arabic" w:hAnsi="Traditional Arabic" w:cs="B Badr"/>
          <w:b w:val="0"/>
          <w:bCs w:val="0"/>
          <w:noProof/>
          <w:sz w:val="20"/>
          <w:szCs w:val="20"/>
        </w:rPr>
        <w:drawing>
          <wp:inline distT="0" distB="0" distL="0" distR="0" wp14:anchorId="56B0A233" wp14:editId="514B743D">
            <wp:extent cx="133350" cy="114300"/>
            <wp:effectExtent l="0" t="0" r="0" b="0"/>
            <wp:docPr id="1824" name="Picture 182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أَنَّهُ قَالَ </w:t>
      </w:r>
      <w:r w:rsidRPr="00DC20C3">
        <w:rPr>
          <w:rFonts w:ascii="Traditional Arabic" w:hAnsi="Traditional Arabic" w:cs="B Badr"/>
          <w:b w:val="0"/>
          <w:bCs w:val="0"/>
          <w:rtl/>
        </w:rPr>
        <w:t xml:space="preserve">يُوشِكُ أَحَدُكُمْ أَنْ يَتَبَدَّى حَتَّى لَا يَأْتِيَ الْمَسْجِدَ إِلَّا يَوْمَ الْجُمُعَةِ ثُمَّ يَسْتَأْخِرُ حَتَّى لَا يَأْتِيَ الْجُمُعَةَ إِلَّا مَرَّةً وَ يَدَعَهَا مَرَّةً ثُمَّ يَسْتَأْخِرُ حَتَّى لَا يَأْتِيَهَا فَيَطْبَعُ اللَّهُ عَلَى قَلْبِهِ </w:t>
      </w:r>
    </w:p>
    <w:p w14:paraId="5A0FEBF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بحار الانوار 89/254</w:t>
      </w:r>
    </w:p>
    <w:p w14:paraId="2FDBF52A"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آثار تارك مسجد در دنيا، جمعه رفتن به مسجد ، جمعه ومسجد ، اعتیاد به مسجد ، چگونه مسجد  رفتن </w:t>
      </w:r>
    </w:p>
    <w:p w14:paraId="245919F6" w14:textId="77777777" w:rsidR="00C452DC" w:rsidRPr="00DC20C3" w:rsidRDefault="00C452DC"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وَحَدَّثَنِى الْحَسَنُ بْنُ عَلِىٍّ الْحُلْوَانِىُّ حَدَّثَنَا أَبُو تَوْبَةَ حَدَّثَنَا مُعَاوِيَةُ - وَهُوَ ابْنُ سَلاَّمٍ - عَنْ زَيْدٍ - يَعْنِى أَخَاهُ - أَنَّهُ سَمِعَ أَبَا سَلاَّمٍ قَالَ حَدَّثَنِى الْحَكَمُ بْنُ مِينَاءَ أَنَّ عَبْدَ اللَّهِ بْنَ عُمَرَ وَأَبَا هُرَيْرَةَ حَدَّثَاهُ أَنَّهُمَا سَمِعَا رَسُولَ اللَّهِ </w:t>
      </w:r>
      <w:r w:rsidR="007D24AE">
        <w:rPr>
          <w:rFonts w:ascii="Traditional Arabic" w:hAnsi="Traditional Arabic" w:cs="B Badr"/>
          <w:sz w:val="24"/>
          <w:szCs w:val="24"/>
        </w:rPr>
        <w:sym w:font="Dorood" w:char="F05D"/>
      </w:r>
      <w:r w:rsidRPr="00DC20C3">
        <w:rPr>
          <w:rFonts w:ascii="Traditional Arabic" w:hAnsi="Traditional Arabic" w:cs="B Badr"/>
          <w:sz w:val="24"/>
          <w:szCs w:val="24"/>
          <w:rtl/>
        </w:rPr>
        <w:t xml:space="preserve">يَقُولُ عَلَى أَعْوَادِ مِنْبَرِهِ </w:t>
      </w:r>
      <w:r w:rsidRPr="00DC20C3">
        <w:rPr>
          <w:rFonts w:ascii="Traditional Arabic" w:hAnsi="Traditional Arabic" w:cs="B Badr"/>
          <w:sz w:val="28"/>
          <w:szCs w:val="28"/>
          <w:rtl/>
          <w:lang w:bidi="ar-SA"/>
        </w:rPr>
        <w:t>« لَيَنْتَهِيَنَّ أَقْوَامٌ عَنْ وَدْعِهِمُ الْجُمُعَاتِ أَوْ لَيَخْتِمَنَّ اللَّهُ عَلَى قُلُوبِهِمْ ثُمَّ لَيَكُونُنَّ مِنَ الْغَافِلِينَ ».</w:t>
      </w:r>
      <w:r w:rsidR="007D24AE">
        <w:rPr>
          <w:rFonts w:ascii="Traditional Arabic" w:hAnsi="Traditional Arabic" w:cs="B Badr" w:hint="cs"/>
          <w:sz w:val="24"/>
          <w:szCs w:val="24"/>
          <w:rtl/>
        </w:rPr>
        <w:t xml:space="preserve"> </w:t>
      </w:r>
    </w:p>
    <w:p w14:paraId="0945B3B5" w14:textId="77777777" w:rsidR="00C452DC" w:rsidRPr="00DC20C3" w:rsidRDefault="00C452DC"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صحیح مسلم ج3 ص10 حدیث</w:t>
      </w:r>
      <w:r w:rsidRPr="00DC20C3">
        <w:rPr>
          <w:rFonts w:ascii="Traditional Arabic" w:hAnsi="Traditional Arabic" w:cs="B Badr"/>
          <w:sz w:val="24"/>
          <w:szCs w:val="24"/>
          <w:rtl/>
        </w:rPr>
        <w:t>2039</w:t>
      </w:r>
    </w:p>
    <w:p w14:paraId="520BE937" w14:textId="77777777" w:rsidR="000A55C9" w:rsidRPr="00DC20C3" w:rsidRDefault="000A55C9" w:rsidP="007A5C2F">
      <w:pPr>
        <w:pStyle w:val="Heading4"/>
        <w:rPr>
          <w:rtl/>
        </w:rPr>
      </w:pPr>
      <w:r w:rsidRPr="00DC20C3">
        <w:rPr>
          <w:rtl/>
        </w:rPr>
        <w:t>آداب گوش دادن خطبه نماز جمعه</w:t>
      </w:r>
    </w:p>
    <w:p w14:paraId="2DFEC13E" w14:textId="1C0BD22C" w:rsidR="000A55C9" w:rsidRPr="00DC20C3" w:rsidRDefault="000A55C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30"/>
          <w:szCs w:val="30"/>
          <w:lang w:bidi="fa-IR"/>
        </w:rPr>
      </w:pPr>
      <w:r w:rsidRPr="00DC20C3">
        <w:rPr>
          <w:rFonts w:ascii="Traditional Arabic" w:hAnsi="Traditional Arabic" w:cs="B Badr" w:hint="cs"/>
          <w:sz w:val="30"/>
          <w:szCs w:val="30"/>
          <w:rtl/>
          <w:lang w:bidi="fa-IR"/>
        </w:rPr>
        <w:t xml:space="preserve">وَ قَالَ </w:t>
      </w:r>
      <w:r w:rsidR="0097755D">
        <w:rPr>
          <w:rFonts w:ascii="Traditional Arabic" w:hAnsi="Traditional Arabic" w:cs="B Badr" w:hint="cs"/>
          <w:sz w:val="30"/>
          <w:szCs w:val="30"/>
          <w:lang w:bidi="fa-IR"/>
        </w:rPr>
        <w:sym w:font="Dorood" w:char="F040"/>
      </w:r>
      <w:r w:rsidR="0097755D">
        <w:rPr>
          <w:rFonts w:ascii="Traditional Arabic" w:hAnsi="Traditional Arabic" w:cs="B Badr" w:hint="cs"/>
          <w:sz w:val="30"/>
          <w:szCs w:val="30"/>
          <w:rtl/>
          <w:lang w:bidi="fa-IR"/>
        </w:rPr>
        <w:t xml:space="preserve"> </w:t>
      </w:r>
      <w:r w:rsidRPr="00DC20C3">
        <w:rPr>
          <w:rFonts w:ascii="Traditional Arabic" w:hAnsi="Traditional Arabic" w:cs="B Badr" w:hint="cs"/>
          <w:sz w:val="30"/>
          <w:szCs w:val="30"/>
          <w:rtl/>
          <w:lang w:bidi="fa-IR"/>
        </w:rPr>
        <w:t>‏</w:t>
      </w:r>
      <w:r w:rsidRPr="00DC20C3">
        <w:rPr>
          <w:rFonts w:ascii="Traditional Arabic" w:hAnsi="Traditional Arabic" w:cs="B Badr" w:hint="cs"/>
          <w:sz w:val="28"/>
          <w:szCs w:val="28"/>
          <w:rtl/>
          <w:lang w:bidi="fa-IR"/>
        </w:rPr>
        <w:t>مَنِ اغْتَسَلَ يَوْمَ الْجُمُعَةِ وَ مَسَّ مِنْ طِيبِ امْرَأَتِهِ إِنْ كَانَ لَهَا وَ لَبِسَ مِنْ صَالِحِ ثِيَابِهِ ثُمَّ لَمْ يَتَخَطَّ رِقَابَ النَّاسِ وَ لَمْ يَلْغُ عِنْدَ الْمَوْعِظَةِ كَانَ كَفَّارَةً لِمَا بَيْنَهُمَا وَ مَنْ لَغَا وَ تَخَطَّى رِقَابَ النَّاسِ كَانَتْ لَهُ طُهْراً وَ قَالَ مَنْ‏</w:t>
      </w:r>
      <w:r w:rsidR="00FE249C">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تَكَلَّمَ‏</w:t>
      </w:r>
      <w:r w:rsidR="00FE249C">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يَوْمَ‏</w:t>
      </w:r>
      <w:r w:rsidR="00FE249C">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الْجُمُعَةِ وَ الْإِمَامُ يَخْطُبُ فَهُوَ كَالْحِمَارِ يَحْمِلُ أَسْفاراً وَ الَّذِي يَقُولُ لَهُ أَنْصِتْ لَا جُمُعَةَ لَهُ</w:t>
      </w:r>
    </w:p>
    <w:p w14:paraId="21482E55" w14:textId="77777777" w:rsidR="000A55C9" w:rsidRDefault="000A55C9" w:rsidP="003E12A5">
      <w:pPr>
        <w:pStyle w:val="StyleComplex2Shiraz11pt"/>
        <w:tabs>
          <w:tab w:val="left" w:pos="1134"/>
        </w:tabs>
        <w:spacing w:line="240" w:lineRule="auto"/>
        <w:jc w:val="both"/>
        <w:rPr>
          <w:rFonts w:ascii="Traditional Arabic" w:hAnsi="Traditional Arabic" w:cs="B Badr"/>
          <w:sz w:val="20"/>
          <w:szCs w:val="20"/>
          <w:rtl/>
        </w:rPr>
      </w:pPr>
      <w:r w:rsidRPr="00DC20C3">
        <w:rPr>
          <w:rFonts w:ascii="Traditional Arabic" w:hAnsi="Traditional Arabic" w:cs="B Badr" w:hint="cs"/>
          <w:sz w:val="20"/>
          <w:szCs w:val="20"/>
          <w:rtl/>
        </w:rPr>
        <w:t>(</w:t>
      </w:r>
      <w:r w:rsidRPr="00DC20C3">
        <w:rPr>
          <w:rFonts w:ascii="Traditional Arabic" w:hAnsi="Traditional Arabic" w:cs="B Badr"/>
          <w:sz w:val="20"/>
          <w:szCs w:val="20"/>
          <w:rtl/>
        </w:rPr>
        <w:t xml:space="preserve">بحار الأنوار (ط - بيروت) </w:t>
      </w:r>
      <w:r w:rsidRPr="00DC20C3">
        <w:rPr>
          <w:rFonts w:ascii="Traditional Arabic" w:hAnsi="Traditional Arabic" w:cs="B Badr" w:hint="cs"/>
          <w:sz w:val="20"/>
          <w:szCs w:val="20"/>
          <w:rtl/>
        </w:rPr>
        <w:t>،</w:t>
      </w:r>
      <w:r w:rsidRPr="00DC20C3">
        <w:rPr>
          <w:rFonts w:ascii="Traditional Arabic" w:hAnsi="Traditional Arabic" w:cs="B Badr"/>
          <w:sz w:val="20"/>
          <w:szCs w:val="20"/>
          <w:rtl/>
        </w:rPr>
        <w:t>ج‏8</w:t>
      </w:r>
      <w:r w:rsidRPr="00DC20C3">
        <w:rPr>
          <w:rFonts w:ascii="Traditional Arabic" w:hAnsi="Traditional Arabic" w:cs="B Badr" w:hint="cs"/>
          <w:sz w:val="20"/>
          <w:szCs w:val="20"/>
          <w:rtl/>
        </w:rPr>
        <w:t>،</w:t>
      </w:r>
      <w:r w:rsidRPr="00DC20C3">
        <w:rPr>
          <w:rFonts w:ascii="Traditional Arabic" w:hAnsi="Traditional Arabic" w:cs="B Badr"/>
          <w:sz w:val="20"/>
          <w:szCs w:val="20"/>
          <w:rtl/>
        </w:rPr>
        <w:t xml:space="preserve">  212       توضيح مرام و دفع أوهام .....  ص : 203</w:t>
      </w:r>
      <w:r w:rsidRPr="00DC20C3">
        <w:rPr>
          <w:rFonts w:ascii="Traditional Arabic" w:hAnsi="Traditional Arabic" w:cs="B Badr" w:hint="cs"/>
          <w:sz w:val="20"/>
          <w:szCs w:val="20"/>
          <w:rtl/>
        </w:rPr>
        <w:t>)</w:t>
      </w:r>
    </w:p>
    <w:p w14:paraId="51311F9D" w14:textId="5A5DE521" w:rsidR="00FE249C" w:rsidRPr="00FE249C" w:rsidRDefault="00FE249C" w:rsidP="00FE249C">
      <w:pPr>
        <w:pStyle w:val="StyleComplex2Shiraz11pt"/>
        <w:tabs>
          <w:tab w:val="left" w:pos="1134"/>
        </w:tabs>
        <w:spacing w:line="240" w:lineRule="auto"/>
        <w:ind w:left="1134" w:hanging="1134"/>
        <w:jc w:val="both"/>
        <w:rPr>
          <w:rtl/>
        </w:rPr>
      </w:pPr>
      <w:r>
        <w:rPr>
          <w:rFonts w:ascii="Traditional Arabic" w:hAnsi="Traditional Arabic" w:cs="B Badr" w:hint="cs"/>
          <w:sz w:val="20"/>
          <w:szCs w:val="20"/>
          <w:rtl/>
        </w:rPr>
        <w:t xml:space="preserve">آداب ورود، آداب نماز جمعه، </w:t>
      </w:r>
    </w:p>
    <w:p w14:paraId="69263F4E" w14:textId="77777777" w:rsidR="0097755D" w:rsidRPr="0097755D" w:rsidRDefault="0097755D" w:rsidP="00F05178">
      <w:pPr>
        <w:pStyle w:val="ListParagraph"/>
        <w:numPr>
          <w:ilvl w:val="0"/>
          <w:numId w:val="5"/>
        </w:numPr>
        <w:jc w:val="both"/>
        <w:rPr>
          <w:rFonts w:cs="2  Badr"/>
          <w:rtl/>
        </w:rPr>
      </w:pPr>
      <w:r w:rsidRPr="007A5C2F">
        <w:rPr>
          <w:rFonts w:ascii="Traditional Arabic" w:hAnsi="Traditional Arabic" w:cs="B Badr" w:hint="cs"/>
          <w:sz w:val="28"/>
          <w:szCs w:val="28"/>
          <w:rtl/>
        </w:rPr>
        <w:t>الْعُيُونُ،</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وَ</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الْعِلَلُ،</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عَنْ</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عَبْدِ</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الْوَاحِدِ</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بْنِ</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عُبْدُوسٍ</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عَنْ</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عَلِيِّ</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بْنِ</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مُحَمَّدِ</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بْنِ</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قُتَيْبَةَ</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عَنِ</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الْفَضْلِ</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بْنِ</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شَاذَانَ</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فِي</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الْعِلَلِ</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الَّتِي</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رَوَاهَا</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عَنِ</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الرِّضَا</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ع</w:t>
      </w:r>
      <w:r w:rsidRPr="007A5C2F">
        <w:rPr>
          <w:rFonts w:ascii="Traditional Arabic" w:hAnsi="Traditional Arabic" w:cs="B Badr"/>
          <w:sz w:val="28"/>
          <w:szCs w:val="28"/>
          <w:rtl/>
        </w:rPr>
        <w:t xml:space="preserve"> </w:t>
      </w:r>
      <w:r w:rsidRPr="007A5C2F">
        <w:rPr>
          <w:rFonts w:ascii="Traditional Arabic" w:hAnsi="Traditional Arabic" w:cs="B Badr" w:hint="cs"/>
          <w:sz w:val="28"/>
          <w:szCs w:val="28"/>
          <w:rtl/>
        </w:rPr>
        <w:t>قَالَ</w:t>
      </w:r>
      <w:r w:rsidRPr="007A5C2F">
        <w:rPr>
          <w:rFonts w:ascii="Traditional Arabic" w:hAnsi="Traditional Arabic" w:cs="B Badr"/>
          <w:sz w:val="28"/>
          <w:szCs w:val="28"/>
          <w:rtl/>
        </w:rPr>
        <w:t>:</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فَإِنْ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قَالَ</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فَلِمَ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صَارَتْ</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صَلَاةُ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الْجُمُعَةِ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إِذَا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كَانَتْ</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مَعَ</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الْإِمَامِ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رَكْعَتَيْنِ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إِذَا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كَانَتْ</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بِغَيْرِ</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إِمَامٍ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رَكْعَتَيْنِ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رَكْعَتَيْنِ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قِيلَ</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لِعِلَلٍ</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شَتَّى</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مِنْهَا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النَّاسَ</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يَتَخَطَّوْنَ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إِلَى</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الْجُمُعَةِ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بُعْدٍ</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فَأَحَبَّ</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اللَّهُ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عَزَّ</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جَلَّ</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يُخَفِّفَ</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عَنْهُمْ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لِمَوْضِعِ</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التَّعَبِ</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الَّذِي</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صَارُوا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إِلَيْهِ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مِنْهَا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الْإِمَامَ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يَحْبِسُهُمْ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لِلْخُطْبَةِ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هُمْ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مُنْتَظِرُونَ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لِلصَّلَاةِ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انْتَظَرَ</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الصَّلَاةَ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فَهُوَ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فِي</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صَلَاةٍ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فِي</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حُكْمِ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التَّمَامِ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مِنْهَا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الصَّلَاةَ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مَعَ</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الْإِمَامِ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أَتَمُّ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أَكْمَلُ</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لِعِلْمِهِ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فِقْهِهِ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عَدْلِهِ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فَضْلِهِ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مِنْهَا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الْجُمُعَةَ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عِيدٌ</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صَلَاةُ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الْعِيدِ</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رَكْعَتَانِ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يُقَصَّرْ</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لِمَكَانِ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الْخُطْبَتَيْنِ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فَإِنْ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قَالَ</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فَلِمَ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جُعِلَتِ</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الْخُطْبَةُ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قِيلَ</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لِأَنَّ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الْجُمُعَةَ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مَشْهَدٌ</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عَامٌّ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فَأَرَادَ</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يَكُونَ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الْإِمَامُ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سَبَباً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لِمَوْعِظَتِهِمْ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تَرْغِيبِهِمْ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فِي</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الطَّاعَةِ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تَرْهِيبِهِمْ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عَنِ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الْمَعْصِيَةِ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تَوْقِيفِهِمْ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عَلَى</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أَرَادَ</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مَصْلَحَةِ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دِينِهِمْ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دُنْيَاهُمْ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يُخْبِرُهُمْ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بِمَا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وَرَدَ</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عَلَيْهِمْ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الْآفَاتِ</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الْأَهْوَالِ</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الَّتِي</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لَهُمْ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فِيهَا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الْمَضَرَّةُ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الْمَنْفَعَةُ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فَإِنْ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قَالَ</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فَلِمَ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lastRenderedPageBreak/>
        <w:t>جُعِلَتْ</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خُطْبَتَيْنِ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قِيلَ</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لِأَنْ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يَكُونَ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وَاحِدَةٌ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لِلثَّنَاءِ</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التَّمْجِيدِ</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التَّقْدِيسِ</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لِلَّهِ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عَزَّ</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جَلَّ</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الْأُخْرَى</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لِلْحَوَائِجِ</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الْإِعْذَارِ</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الْإِنْذَارِ</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الدُّعَاءِ</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يُرِيدُ</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يُعَلِّمَهُمْ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أَمْرِهِ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نَهْيِهِ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فِيهِ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الصَّلَاحُ</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الْفَسَادُ</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فَإِنْ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قَالَ</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فَلِمَ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جُعِلَتِ</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الْخُطْبَةُ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يَوْمَ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الْجُمُعَةِ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قَبْلَ</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الصَّلَاةِ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جُعِلَتْ</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فِي</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الْعِيدَيْنِ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بَعْدَ</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الصَّلَاةِ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قِيلَ</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لِأَنَّ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الْجُمُعَةَ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أَمْرٌ</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دَائِمٌ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تَكُونُ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فِي</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الشَّهْرِ</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مِرَاراً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فِي</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السَّنَةِ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كَثِيراً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فَإِذَا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كَثُرَ</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ذَلِكَ</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عَلَى</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النَّاسِ</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صَلَّوْا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تَرَكُوهُ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يُقِيمُوا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عَلَيْهِ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تَفَرَّقُوا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عَنْهُ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فَجُعِلَتْ</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قَبْلَ</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الصَّلَاةِ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لِيَحْتَبِسُوا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عَلَى</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الصَّلَاةِ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يَتَفَرَّقُوا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يَذْهَبُوا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أَمَّا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الْعِيدَيْنِ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فَإِنَّمَا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هُوَ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فِي</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السَّنَةِ مَرَّتَيْنِ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هُوَ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أَعْظَمُ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الْجُمُعَةِ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الزِّحَامُ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فِيهِ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أَكْثَرُ</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النَّاسُ</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فِيهِ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أَرْغَبُ</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فَإِنْ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تَفَرَّقَ</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بَعْضُ</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النَّاسِ</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بَقِيَ</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عَامَّتُهُمْ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لَيْسَ</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هُوَ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بِكَثِيرٍ</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فَيَمَلُّوا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يَسْتَخِفُّوا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بِهِ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قَالَ</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الصَّدُوقُ</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جَاءَ</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هَذَا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الْخَبَرُ</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هَكَذَا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الْخُطْبَتَانِ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فِي</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الْجُمُعَةِ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الْعِيدَيْنِ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بَعْدَ</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الصَّلَاةِ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لِأَنَّهُمَا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بِمَنْزِلَةِ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الرَّكْعَتَيْنِ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الْأُخْرَاوَيْنِ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أَوَّلُ</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قَدَّمَ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الْخُطْبَتَيْنِ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عُثْمَانُ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لِأَنَّهُ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لَمَّا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أَحْدَثَ</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أَحْدَثَ</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يَكُنِ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النَّاسُ</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يَقِفُونَ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عَلَى</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خُطْبَتِهِ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يَقُولُونَ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نَصْنَعُ</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بِمَوَاعِظِهِ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قَدْ</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أَحْدَثَ</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أَحْدَثَ</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فَقَدَّمَ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الْخُطْبَتَيْنِ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لِيَقِفَ</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النَّاسُ</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انْتِظَاراً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لِلصَّلَاةِ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فَلَا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يَتَفَرَّقُوا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عَنْهُ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فَإِنْ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قَالَ</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فَلِمَ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وَجَبَتِ</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الْجُمُعَةُ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عَلَى</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يَكُونُ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عَلَى</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فَرْسَخَيْنِ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أَكْثَرَ</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ذَلِكَ</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قِيلَ</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لِأَنَّ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يُقَصَّرُ</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فِيهِ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الصَّلَاةُ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بَرِيدَانِ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ذَاهِباً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بَرِيدٌ</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ذَاهِباً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جَائِياً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الْبَرِيدُ</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أَرْبَعَةُ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فَرَاسِخَ</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فَوَجَبَتِ</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الْجُمُعَةُ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عَلَى</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مَنْ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هُوَ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عَلَى</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نِصْفِ</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الْبَرِيدِ</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الَّذِي</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يَجِبُ</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فِيهِ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التَّقْصِيرُ</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ذَلِكَ</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أَنَّهُ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يَجِي‏ءُ</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فَرْسَخَيْنِ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يَذْهَبُ</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فَرْسَخَيْنِ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فَذَلِكَ</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أَرْبَعَةُ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فَرَاسِخَ</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هُوَ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نِصْفُ</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طَرِيقِ</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الْمُسَافِرِ</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فَإِنْ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قَالَ</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فَلِمَ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زِيدَ</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فِي</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صَلَاةِ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السُّنَّةِ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يَوْمَ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الْجُمُعَةِ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أَرْبَعُ</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رَكَعَاتٍ</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قِيلَ</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تَعْظِيماً</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لِذَلِكَ</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الْيَوْمِ</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تَفْرِقَةً</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بَيْنَهُ</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وَ</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بَيْنَ</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سَائِرِ</w:t>
      </w:r>
      <w:r w:rsidRPr="0097755D">
        <w:rPr>
          <w:rFonts w:ascii="Traditional Arabic" w:hAnsi="Traditional Arabic" w:cs="B Badr"/>
          <w:sz w:val="28"/>
          <w:szCs w:val="28"/>
          <w:rtl/>
        </w:rPr>
        <w:t xml:space="preserve"> </w:t>
      </w:r>
      <w:r w:rsidRPr="0097755D">
        <w:rPr>
          <w:rFonts w:ascii="Traditional Arabic" w:hAnsi="Traditional Arabic" w:cs="B Badr" w:hint="cs"/>
          <w:sz w:val="28"/>
          <w:szCs w:val="28"/>
          <w:rtl/>
        </w:rPr>
        <w:t>الْأَيَّام‏</w:t>
      </w:r>
    </w:p>
    <w:p w14:paraId="7B5777A9" w14:textId="77777777" w:rsidR="0097755D" w:rsidRPr="00FE249C" w:rsidRDefault="0097755D" w:rsidP="00FE249C">
      <w:pPr>
        <w:pStyle w:val="StyleComplex2Shiraz11pt"/>
        <w:tabs>
          <w:tab w:val="left" w:pos="1134"/>
        </w:tabs>
        <w:spacing w:line="240" w:lineRule="auto"/>
        <w:jc w:val="both"/>
        <w:rPr>
          <w:rFonts w:ascii="Traditional Arabic" w:hAnsi="Traditional Arabic" w:cs="B Badr"/>
          <w:sz w:val="24"/>
          <w:szCs w:val="24"/>
          <w:rtl/>
        </w:rPr>
      </w:pPr>
      <w:r w:rsidRPr="00FE249C">
        <w:rPr>
          <w:rFonts w:ascii="Traditional Arabic" w:hAnsi="Traditional Arabic" w:cs="B Badr" w:hint="cs"/>
          <w:sz w:val="24"/>
          <w:szCs w:val="24"/>
          <w:rtl/>
        </w:rPr>
        <w:t>بحار</w:t>
      </w:r>
      <w:r w:rsidRPr="00FE249C">
        <w:rPr>
          <w:rFonts w:ascii="Traditional Arabic" w:hAnsi="Traditional Arabic" w:cs="B Badr"/>
          <w:sz w:val="24"/>
          <w:szCs w:val="24"/>
          <w:rtl/>
        </w:rPr>
        <w:t xml:space="preserve"> </w:t>
      </w:r>
      <w:r w:rsidRPr="00FE249C">
        <w:rPr>
          <w:rFonts w:ascii="Traditional Arabic" w:hAnsi="Traditional Arabic" w:cs="B Badr" w:hint="cs"/>
          <w:sz w:val="24"/>
          <w:szCs w:val="24"/>
          <w:rtl/>
        </w:rPr>
        <w:t>الأنوار</w:t>
      </w:r>
      <w:r w:rsidRPr="00FE249C">
        <w:rPr>
          <w:rFonts w:ascii="Traditional Arabic" w:hAnsi="Traditional Arabic" w:cs="B Badr"/>
          <w:sz w:val="24"/>
          <w:szCs w:val="24"/>
          <w:rtl/>
        </w:rPr>
        <w:t xml:space="preserve"> (</w:t>
      </w:r>
      <w:r w:rsidRPr="00FE249C">
        <w:rPr>
          <w:rFonts w:ascii="Traditional Arabic" w:hAnsi="Traditional Arabic" w:cs="B Badr" w:hint="cs"/>
          <w:sz w:val="24"/>
          <w:szCs w:val="24"/>
          <w:rtl/>
        </w:rPr>
        <w:t>ط</w:t>
      </w:r>
      <w:r w:rsidRPr="00FE249C">
        <w:rPr>
          <w:rFonts w:ascii="Traditional Arabic" w:hAnsi="Traditional Arabic" w:cs="B Badr"/>
          <w:sz w:val="24"/>
          <w:szCs w:val="24"/>
          <w:rtl/>
        </w:rPr>
        <w:t xml:space="preserve"> - </w:t>
      </w:r>
      <w:r w:rsidRPr="00FE249C">
        <w:rPr>
          <w:rFonts w:ascii="Traditional Arabic" w:hAnsi="Traditional Arabic" w:cs="B Badr" w:hint="cs"/>
          <w:sz w:val="24"/>
          <w:szCs w:val="24"/>
          <w:rtl/>
        </w:rPr>
        <w:t>بيروت</w:t>
      </w:r>
      <w:r w:rsidRPr="00FE249C">
        <w:rPr>
          <w:rFonts w:ascii="Traditional Arabic" w:hAnsi="Traditional Arabic" w:cs="B Badr"/>
          <w:sz w:val="24"/>
          <w:szCs w:val="24"/>
          <w:rtl/>
        </w:rPr>
        <w:t>)</w:t>
      </w:r>
      <w:r w:rsidRPr="00FE249C">
        <w:rPr>
          <w:rFonts w:ascii="Traditional Arabic" w:hAnsi="Traditional Arabic" w:cs="B Badr" w:hint="cs"/>
          <w:sz w:val="24"/>
          <w:szCs w:val="24"/>
          <w:rtl/>
        </w:rPr>
        <w:t>،</w:t>
      </w:r>
      <w:r w:rsidRPr="00FE249C">
        <w:rPr>
          <w:rFonts w:ascii="Traditional Arabic" w:hAnsi="Traditional Arabic" w:cs="B Badr"/>
          <w:sz w:val="24"/>
          <w:szCs w:val="24"/>
          <w:rtl/>
        </w:rPr>
        <w:t xml:space="preserve"> </w:t>
      </w:r>
      <w:r w:rsidRPr="00FE249C">
        <w:rPr>
          <w:rFonts w:ascii="Traditional Arabic" w:hAnsi="Traditional Arabic" w:cs="B Badr" w:hint="cs"/>
          <w:sz w:val="24"/>
          <w:szCs w:val="24"/>
          <w:rtl/>
        </w:rPr>
        <w:t>ج‏</w:t>
      </w:r>
      <w:r w:rsidRPr="00FE249C">
        <w:rPr>
          <w:rFonts w:ascii="Traditional Arabic" w:hAnsi="Traditional Arabic" w:cs="B Badr"/>
          <w:sz w:val="24"/>
          <w:szCs w:val="24"/>
          <w:rtl/>
        </w:rPr>
        <w:t>86</w:t>
      </w:r>
      <w:r w:rsidRPr="00FE249C">
        <w:rPr>
          <w:rFonts w:ascii="Traditional Arabic" w:hAnsi="Traditional Arabic" w:cs="B Badr" w:hint="cs"/>
          <w:sz w:val="24"/>
          <w:szCs w:val="24"/>
          <w:rtl/>
        </w:rPr>
        <w:t>،</w:t>
      </w:r>
      <w:r w:rsidRPr="00FE249C">
        <w:rPr>
          <w:rFonts w:ascii="Traditional Arabic" w:hAnsi="Traditional Arabic" w:cs="B Badr"/>
          <w:sz w:val="24"/>
          <w:szCs w:val="24"/>
          <w:rtl/>
        </w:rPr>
        <w:t xml:space="preserve"> </w:t>
      </w:r>
      <w:r w:rsidRPr="00FE249C">
        <w:rPr>
          <w:rFonts w:ascii="Traditional Arabic" w:hAnsi="Traditional Arabic" w:cs="B Badr" w:hint="cs"/>
          <w:sz w:val="24"/>
          <w:szCs w:val="24"/>
          <w:rtl/>
        </w:rPr>
        <w:t>ص</w:t>
      </w:r>
      <w:r w:rsidRPr="00FE249C">
        <w:rPr>
          <w:rFonts w:ascii="Traditional Arabic" w:hAnsi="Traditional Arabic" w:cs="B Badr"/>
          <w:sz w:val="24"/>
          <w:szCs w:val="24"/>
          <w:rtl/>
        </w:rPr>
        <w:t>: 201</w:t>
      </w:r>
    </w:p>
    <w:p w14:paraId="659696E9" w14:textId="77777777" w:rsidR="0097755D" w:rsidRPr="00FE249C" w:rsidRDefault="0097755D" w:rsidP="00FE249C">
      <w:pPr>
        <w:pStyle w:val="StyleComplex2Shiraz11pt"/>
        <w:tabs>
          <w:tab w:val="left" w:pos="1134"/>
        </w:tabs>
        <w:spacing w:line="240" w:lineRule="auto"/>
        <w:jc w:val="both"/>
        <w:rPr>
          <w:rFonts w:ascii="Traditional Arabic" w:hAnsi="Traditional Arabic" w:cs="B Badr"/>
          <w:sz w:val="24"/>
          <w:szCs w:val="24"/>
          <w:rtl/>
        </w:rPr>
      </w:pPr>
      <w:r w:rsidRPr="00FE249C">
        <w:rPr>
          <w:rFonts w:ascii="Traditional Arabic" w:hAnsi="Traditional Arabic" w:cs="B Badr" w:hint="cs"/>
          <w:sz w:val="24"/>
          <w:szCs w:val="24"/>
          <w:rtl/>
        </w:rPr>
        <w:t>فضیلت رفتن به مسجد، انتظار نماز در حکم نماز است، تخفیف برای اهل نماز، شرایط امام، دو رکعت نماز با امام در حکم نماز تمام است، فضائل امام (علم، فقه، فضل، عدل)، ترغیب نماز جمعه، نشستن در مسجد در حکم نماز است</w:t>
      </w:r>
      <w:r w:rsidR="00517C14" w:rsidRPr="00FE249C">
        <w:rPr>
          <w:rFonts w:ascii="Traditional Arabic" w:hAnsi="Traditional Arabic" w:cs="B Badr" w:hint="cs"/>
          <w:sz w:val="24"/>
          <w:szCs w:val="24"/>
          <w:rtl/>
        </w:rPr>
        <w:t xml:space="preserve">. </w:t>
      </w:r>
      <w:r w:rsidR="00DF74AF" w:rsidRPr="00FE249C">
        <w:rPr>
          <w:rFonts w:ascii="Traditional Arabic" w:hAnsi="Traditional Arabic" w:cs="B Badr" w:hint="cs"/>
          <w:sz w:val="24"/>
          <w:szCs w:val="24"/>
          <w:rtl/>
        </w:rPr>
        <w:t>این حدیث موید احادیثی است که می فرمود انتظار الصلاه در حکم نماز است.</w:t>
      </w:r>
    </w:p>
    <w:p w14:paraId="5D28670C" w14:textId="77777777" w:rsidR="00517C14" w:rsidRPr="00FE249C" w:rsidRDefault="00517C14" w:rsidP="00FE249C">
      <w:pPr>
        <w:pStyle w:val="StyleComplex2Shiraz11pt"/>
        <w:tabs>
          <w:tab w:val="left" w:pos="1134"/>
        </w:tabs>
        <w:spacing w:line="240" w:lineRule="auto"/>
        <w:jc w:val="both"/>
        <w:rPr>
          <w:rFonts w:ascii="Traditional Arabic" w:hAnsi="Traditional Arabic" w:cs="B Badr"/>
          <w:sz w:val="24"/>
          <w:szCs w:val="24"/>
          <w:rtl/>
        </w:rPr>
      </w:pPr>
      <w:r w:rsidRPr="00FE249C">
        <w:rPr>
          <w:rFonts w:ascii="Traditional Arabic" w:hAnsi="Traditional Arabic" w:cs="B Badr"/>
          <w:sz w:val="24"/>
          <w:szCs w:val="24"/>
          <w:rtl/>
        </w:rPr>
        <w:t>اگر سخنران</w:t>
      </w:r>
      <w:r w:rsidRPr="00FE249C">
        <w:rPr>
          <w:rFonts w:ascii="Traditional Arabic" w:hAnsi="Traditional Arabic" w:cs="B Badr" w:hint="cs"/>
          <w:sz w:val="24"/>
          <w:szCs w:val="24"/>
          <w:rtl/>
        </w:rPr>
        <w:t>ی</w:t>
      </w:r>
      <w:r w:rsidRPr="00FE249C">
        <w:rPr>
          <w:rFonts w:ascii="Traditional Arabic" w:hAnsi="Traditional Arabic" w:cs="B Badr"/>
          <w:sz w:val="24"/>
          <w:szCs w:val="24"/>
          <w:rtl/>
        </w:rPr>
        <w:t xml:space="preserve"> قبل از نماز باشد بهتراست  چون:</w:t>
      </w:r>
    </w:p>
    <w:p w14:paraId="7206219B" w14:textId="77777777" w:rsidR="00517C14" w:rsidRPr="00FE249C" w:rsidRDefault="00517C14" w:rsidP="00FE249C">
      <w:pPr>
        <w:pStyle w:val="StyleComplex2Shiraz11pt"/>
        <w:tabs>
          <w:tab w:val="left" w:pos="1134"/>
        </w:tabs>
        <w:spacing w:line="240" w:lineRule="auto"/>
        <w:jc w:val="both"/>
        <w:rPr>
          <w:rFonts w:ascii="Traditional Arabic" w:hAnsi="Traditional Arabic" w:cs="B Badr"/>
          <w:sz w:val="24"/>
          <w:szCs w:val="24"/>
          <w:rtl/>
        </w:rPr>
      </w:pPr>
      <w:r w:rsidRPr="00FE249C">
        <w:rPr>
          <w:rFonts w:ascii="Traditional Arabic" w:hAnsi="Traditional Arabic" w:cs="B Badr" w:hint="eastAsia"/>
          <w:sz w:val="24"/>
          <w:szCs w:val="24"/>
          <w:rtl/>
        </w:rPr>
        <w:t>الف</w:t>
      </w:r>
      <w:r w:rsidRPr="00FE249C">
        <w:rPr>
          <w:rFonts w:ascii="Traditional Arabic" w:hAnsi="Traditional Arabic" w:cs="B Badr"/>
          <w:sz w:val="24"/>
          <w:szCs w:val="24"/>
          <w:rtl/>
        </w:rPr>
        <w:t>: مردم در انتظار برپا</w:t>
      </w:r>
      <w:r w:rsidRPr="00FE249C">
        <w:rPr>
          <w:rFonts w:ascii="Traditional Arabic" w:hAnsi="Traditional Arabic" w:cs="B Badr" w:hint="cs"/>
          <w:sz w:val="24"/>
          <w:szCs w:val="24"/>
          <w:rtl/>
        </w:rPr>
        <w:t>یی</w:t>
      </w:r>
      <w:r w:rsidRPr="00FE249C">
        <w:rPr>
          <w:rFonts w:ascii="Traditional Arabic" w:hAnsi="Traditional Arabic" w:cs="B Badr"/>
          <w:sz w:val="24"/>
          <w:szCs w:val="24"/>
          <w:rtl/>
        </w:rPr>
        <w:t xml:space="preserve"> نماز هستند و حالت معنو</w:t>
      </w:r>
      <w:r w:rsidRPr="00FE249C">
        <w:rPr>
          <w:rFonts w:ascii="Traditional Arabic" w:hAnsi="Traditional Arabic" w:cs="B Badr" w:hint="cs"/>
          <w:sz w:val="24"/>
          <w:szCs w:val="24"/>
          <w:rtl/>
        </w:rPr>
        <w:t>ی</w:t>
      </w:r>
      <w:r w:rsidRPr="00FE249C">
        <w:rPr>
          <w:rFonts w:ascii="Traditional Arabic" w:hAnsi="Traditional Arabic" w:cs="B Badr"/>
          <w:sz w:val="24"/>
          <w:szCs w:val="24"/>
          <w:rtl/>
        </w:rPr>
        <w:t xml:space="preserve"> بر آنان حکمفرماست (انتظار الصلاة عبادة) </w:t>
      </w:r>
    </w:p>
    <w:p w14:paraId="704426E0" w14:textId="77777777" w:rsidR="00517C14" w:rsidRPr="00FE249C" w:rsidRDefault="00517C14" w:rsidP="00FE249C">
      <w:pPr>
        <w:pStyle w:val="StyleComplex2Shiraz11pt"/>
        <w:tabs>
          <w:tab w:val="left" w:pos="1134"/>
        </w:tabs>
        <w:spacing w:line="240" w:lineRule="auto"/>
        <w:jc w:val="both"/>
        <w:rPr>
          <w:rFonts w:ascii="Traditional Arabic" w:hAnsi="Traditional Arabic" w:cs="B Badr"/>
          <w:sz w:val="24"/>
          <w:szCs w:val="24"/>
          <w:rtl/>
        </w:rPr>
      </w:pPr>
      <w:r w:rsidRPr="00FE249C">
        <w:rPr>
          <w:rFonts w:ascii="Traditional Arabic" w:hAnsi="Traditional Arabic" w:cs="B Badr" w:hint="eastAsia"/>
          <w:sz w:val="24"/>
          <w:szCs w:val="24"/>
          <w:rtl/>
        </w:rPr>
        <w:t>ب</w:t>
      </w:r>
      <w:r w:rsidRPr="00FE249C">
        <w:rPr>
          <w:rFonts w:ascii="Traditional Arabic" w:hAnsi="Traditional Arabic" w:cs="B Badr"/>
          <w:sz w:val="24"/>
          <w:szCs w:val="24"/>
          <w:rtl/>
        </w:rPr>
        <w:t>: لحظه لحظه جمع</w:t>
      </w:r>
      <w:r w:rsidRPr="00FE249C">
        <w:rPr>
          <w:rFonts w:ascii="Traditional Arabic" w:hAnsi="Traditional Arabic" w:cs="B Badr" w:hint="cs"/>
          <w:sz w:val="24"/>
          <w:szCs w:val="24"/>
          <w:rtl/>
        </w:rPr>
        <w:t>ی</w:t>
      </w:r>
      <w:r w:rsidRPr="00FE249C">
        <w:rPr>
          <w:rFonts w:ascii="Traditional Arabic" w:hAnsi="Traditional Arabic" w:cs="B Badr" w:hint="eastAsia"/>
          <w:sz w:val="24"/>
          <w:szCs w:val="24"/>
          <w:rtl/>
        </w:rPr>
        <w:t>ت</w:t>
      </w:r>
      <w:r w:rsidRPr="00FE249C">
        <w:rPr>
          <w:rFonts w:ascii="Traditional Arabic" w:hAnsi="Traditional Arabic" w:cs="B Badr"/>
          <w:sz w:val="24"/>
          <w:szCs w:val="24"/>
          <w:rtl/>
        </w:rPr>
        <w:t xml:space="preserve"> افزوده و اگر سخنران</w:t>
      </w:r>
      <w:r w:rsidRPr="00FE249C">
        <w:rPr>
          <w:rFonts w:ascii="Traditional Arabic" w:hAnsi="Traditional Arabic" w:cs="B Badr" w:hint="cs"/>
          <w:sz w:val="24"/>
          <w:szCs w:val="24"/>
          <w:rtl/>
        </w:rPr>
        <w:t>ی</w:t>
      </w:r>
      <w:r w:rsidRPr="00FE249C">
        <w:rPr>
          <w:rFonts w:ascii="Traditional Arabic" w:hAnsi="Traditional Arabic" w:cs="B Badr"/>
          <w:sz w:val="24"/>
          <w:szCs w:val="24"/>
          <w:rtl/>
        </w:rPr>
        <w:t xml:space="preserve"> بعد از نماز باشد لحظه به لحظه از جمع</w:t>
      </w:r>
      <w:r w:rsidRPr="00FE249C">
        <w:rPr>
          <w:rFonts w:ascii="Traditional Arabic" w:hAnsi="Traditional Arabic" w:cs="B Badr" w:hint="cs"/>
          <w:sz w:val="24"/>
          <w:szCs w:val="24"/>
          <w:rtl/>
        </w:rPr>
        <w:t>ی</w:t>
      </w:r>
      <w:r w:rsidRPr="00FE249C">
        <w:rPr>
          <w:rFonts w:ascii="Traditional Arabic" w:hAnsi="Traditional Arabic" w:cs="B Badr" w:hint="eastAsia"/>
          <w:sz w:val="24"/>
          <w:szCs w:val="24"/>
          <w:rtl/>
        </w:rPr>
        <w:t>ت</w:t>
      </w:r>
      <w:r w:rsidRPr="00FE249C">
        <w:rPr>
          <w:rFonts w:ascii="Traditional Arabic" w:hAnsi="Traditional Arabic" w:cs="B Badr"/>
          <w:sz w:val="24"/>
          <w:szCs w:val="24"/>
          <w:rtl/>
        </w:rPr>
        <w:t xml:space="preserve"> کاسته م</w:t>
      </w:r>
      <w:r w:rsidRPr="00FE249C">
        <w:rPr>
          <w:rFonts w:ascii="Traditional Arabic" w:hAnsi="Traditional Arabic" w:cs="B Badr" w:hint="cs"/>
          <w:sz w:val="24"/>
          <w:szCs w:val="24"/>
          <w:rtl/>
        </w:rPr>
        <w:t>ی‌</w:t>
      </w:r>
      <w:r w:rsidRPr="00FE249C">
        <w:rPr>
          <w:rFonts w:ascii="Traditional Arabic" w:hAnsi="Traditional Arabic" w:cs="B Badr" w:hint="eastAsia"/>
          <w:sz w:val="24"/>
          <w:szCs w:val="24"/>
          <w:rtl/>
        </w:rPr>
        <w:t>شود</w:t>
      </w:r>
      <w:r w:rsidRPr="00FE249C">
        <w:rPr>
          <w:rFonts w:ascii="Traditional Arabic" w:hAnsi="Traditional Arabic" w:cs="B Badr"/>
          <w:sz w:val="24"/>
          <w:szCs w:val="24"/>
          <w:rtl/>
        </w:rPr>
        <w:t>.</w:t>
      </w:r>
    </w:p>
    <w:p w14:paraId="01944B0D" w14:textId="77777777" w:rsidR="00517C14" w:rsidRPr="00FE249C" w:rsidRDefault="00517C14" w:rsidP="00FE249C">
      <w:pPr>
        <w:pStyle w:val="StyleComplex2Shiraz11pt"/>
        <w:tabs>
          <w:tab w:val="left" w:pos="1134"/>
        </w:tabs>
        <w:spacing w:line="240" w:lineRule="auto"/>
        <w:jc w:val="both"/>
        <w:rPr>
          <w:rFonts w:ascii="Traditional Arabic" w:hAnsi="Traditional Arabic" w:cs="B Badr"/>
          <w:sz w:val="24"/>
          <w:szCs w:val="24"/>
          <w:rtl/>
        </w:rPr>
      </w:pPr>
      <w:r w:rsidRPr="00FE249C">
        <w:rPr>
          <w:rFonts w:ascii="Traditional Arabic" w:hAnsi="Traditional Arabic" w:cs="B Badr" w:hint="eastAsia"/>
          <w:sz w:val="24"/>
          <w:szCs w:val="24"/>
          <w:rtl/>
        </w:rPr>
        <w:t>ج</w:t>
      </w:r>
      <w:r w:rsidRPr="00FE249C">
        <w:rPr>
          <w:rFonts w:ascii="Traditional Arabic" w:hAnsi="Traditional Arabic" w:cs="B Badr"/>
          <w:sz w:val="24"/>
          <w:szCs w:val="24"/>
          <w:rtl/>
        </w:rPr>
        <w:t>: چون سخنران</w:t>
      </w:r>
      <w:r w:rsidRPr="00FE249C">
        <w:rPr>
          <w:rFonts w:ascii="Traditional Arabic" w:hAnsi="Traditional Arabic" w:cs="B Badr" w:hint="cs"/>
          <w:sz w:val="24"/>
          <w:szCs w:val="24"/>
          <w:rtl/>
        </w:rPr>
        <w:t>ی</w:t>
      </w:r>
      <w:r w:rsidRPr="00FE249C">
        <w:rPr>
          <w:rFonts w:ascii="Traditional Arabic" w:hAnsi="Traditional Arabic" w:cs="B Badr"/>
          <w:sz w:val="24"/>
          <w:szCs w:val="24"/>
          <w:rtl/>
        </w:rPr>
        <w:t xml:space="preserve"> با اذان تمام م</w:t>
      </w:r>
      <w:r w:rsidRPr="00FE249C">
        <w:rPr>
          <w:rFonts w:ascii="Traditional Arabic" w:hAnsi="Traditional Arabic" w:cs="B Badr" w:hint="cs"/>
          <w:sz w:val="24"/>
          <w:szCs w:val="24"/>
          <w:rtl/>
        </w:rPr>
        <w:t>ی‌</w:t>
      </w:r>
      <w:r w:rsidRPr="00FE249C">
        <w:rPr>
          <w:rFonts w:ascii="Traditional Arabic" w:hAnsi="Traditional Arabic" w:cs="B Badr" w:hint="eastAsia"/>
          <w:sz w:val="24"/>
          <w:szCs w:val="24"/>
          <w:rtl/>
        </w:rPr>
        <w:t>شود</w:t>
      </w:r>
      <w:r w:rsidRPr="00FE249C">
        <w:rPr>
          <w:rFonts w:ascii="Traditional Arabic" w:hAnsi="Traditional Arabic" w:cs="B Badr"/>
          <w:sz w:val="24"/>
          <w:szCs w:val="24"/>
          <w:rtl/>
        </w:rPr>
        <w:t xml:space="preserve"> ضرر</w:t>
      </w:r>
      <w:r w:rsidRPr="00FE249C">
        <w:rPr>
          <w:rFonts w:ascii="Traditional Arabic" w:hAnsi="Traditional Arabic" w:cs="B Badr" w:hint="cs"/>
          <w:sz w:val="24"/>
          <w:szCs w:val="24"/>
          <w:rtl/>
        </w:rPr>
        <w:t>ی</w:t>
      </w:r>
      <w:r w:rsidRPr="00FE249C">
        <w:rPr>
          <w:rFonts w:ascii="Traditional Arabic" w:hAnsi="Traditional Arabic" w:cs="B Badr"/>
          <w:sz w:val="24"/>
          <w:szCs w:val="24"/>
          <w:rtl/>
        </w:rPr>
        <w:t xml:space="preserve"> به جماعت نم</w:t>
      </w:r>
      <w:r w:rsidRPr="00FE249C">
        <w:rPr>
          <w:rFonts w:ascii="Traditional Arabic" w:hAnsi="Traditional Arabic" w:cs="B Badr" w:hint="cs"/>
          <w:sz w:val="24"/>
          <w:szCs w:val="24"/>
          <w:rtl/>
        </w:rPr>
        <w:t>ی‌</w:t>
      </w:r>
      <w:r w:rsidRPr="00FE249C">
        <w:rPr>
          <w:rFonts w:ascii="Traditional Arabic" w:hAnsi="Traditional Arabic" w:cs="B Badr" w:hint="eastAsia"/>
          <w:sz w:val="24"/>
          <w:szCs w:val="24"/>
          <w:rtl/>
        </w:rPr>
        <w:t>زند</w:t>
      </w:r>
      <w:r w:rsidRPr="00FE249C">
        <w:rPr>
          <w:rFonts w:ascii="Traditional Arabic" w:hAnsi="Traditional Arabic" w:cs="B Badr"/>
          <w:sz w:val="24"/>
          <w:szCs w:val="24"/>
          <w:rtl/>
        </w:rPr>
        <w:t>.</w:t>
      </w:r>
    </w:p>
    <w:p w14:paraId="310FE5F3" w14:textId="77777777" w:rsidR="00517C14" w:rsidRPr="00FE249C" w:rsidRDefault="00517C14" w:rsidP="00FE249C">
      <w:pPr>
        <w:pStyle w:val="StyleComplex2Shiraz11pt"/>
        <w:tabs>
          <w:tab w:val="left" w:pos="1134"/>
        </w:tabs>
        <w:spacing w:line="240" w:lineRule="auto"/>
        <w:jc w:val="both"/>
        <w:rPr>
          <w:rFonts w:ascii="Traditional Arabic" w:hAnsi="Traditional Arabic" w:cs="B Badr"/>
          <w:sz w:val="24"/>
          <w:szCs w:val="24"/>
          <w:rtl/>
        </w:rPr>
      </w:pPr>
      <w:r w:rsidRPr="00FE249C">
        <w:rPr>
          <w:rFonts w:ascii="Traditional Arabic" w:hAnsi="Traditional Arabic" w:cs="B Badr" w:hint="eastAsia"/>
          <w:sz w:val="24"/>
          <w:szCs w:val="24"/>
          <w:rtl/>
        </w:rPr>
        <w:t>د</w:t>
      </w:r>
      <w:r w:rsidRPr="00FE249C">
        <w:rPr>
          <w:rFonts w:ascii="Traditional Arabic" w:hAnsi="Traditional Arabic" w:cs="B Badr"/>
          <w:sz w:val="24"/>
          <w:szCs w:val="24"/>
          <w:rtl/>
        </w:rPr>
        <w:t>: مردم ساعت پا</w:t>
      </w:r>
      <w:r w:rsidRPr="00FE249C">
        <w:rPr>
          <w:rFonts w:ascii="Traditional Arabic" w:hAnsi="Traditional Arabic" w:cs="B Badr" w:hint="cs"/>
          <w:sz w:val="24"/>
          <w:szCs w:val="24"/>
          <w:rtl/>
        </w:rPr>
        <w:t>ی</w:t>
      </w:r>
      <w:r w:rsidRPr="00FE249C">
        <w:rPr>
          <w:rFonts w:ascii="Traditional Arabic" w:hAnsi="Traditional Arabic" w:cs="B Badr" w:hint="eastAsia"/>
          <w:sz w:val="24"/>
          <w:szCs w:val="24"/>
          <w:rtl/>
        </w:rPr>
        <w:t>ان</w:t>
      </w:r>
      <w:r w:rsidRPr="00FE249C">
        <w:rPr>
          <w:rFonts w:ascii="Traditional Arabic" w:hAnsi="Traditional Arabic" w:cs="B Badr" w:hint="cs"/>
          <w:sz w:val="24"/>
          <w:szCs w:val="24"/>
          <w:rtl/>
        </w:rPr>
        <w:t>ی</w:t>
      </w:r>
      <w:r w:rsidRPr="00FE249C">
        <w:rPr>
          <w:rFonts w:ascii="Traditional Arabic" w:hAnsi="Traditional Arabic" w:cs="B Badr"/>
          <w:sz w:val="24"/>
          <w:szCs w:val="24"/>
          <w:rtl/>
        </w:rPr>
        <w:t xml:space="preserve"> سخنران</w:t>
      </w:r>
      <w:r w:rsidRPr="00FE249C">
        <w:rPr>
          <w:rFonts w:ascii="Traditional Arabic" w:hAnsi="Traditional Arabic" w:cs="B Badr" w:hint="cs"/>
          <w:sz w:val="24"/>
          <w:szCs w:val="24"/>
          <w:rtl/>
        </w:rPr>
        <w:t>ی</w:t>
      </w:r>
      <w:r w:rsidRPr="00FE249C">
        <w:rPr>
          <w:rFonts w:ascii="Traditional Arabic" w:hAnsi="Traditional Arabic" w:cs="B Badr"/>
          <w:sz w:val="24"/>
          <w:szCs w:val="24"/>
          <w:rtl/>
        </w:rPr>
        <w:t xml:space="preserve"> - که حداکثر مقارن با آغاز اذان است </w:t>
      </w:r>
      <w:r w:rsidRPr="00FE249C">
        <w:rPr>
          <w:rFonts w:ascii="Arial" w:hAnsi="Arial" w:cs="Arial" w:hint="cs"/>
          <w:sz w:val="24"/>
          <w:szCs w:val="24"/>
          <w:rtl/>
        </w:rPr>
        <w:t>–</w:t>
      </w:r>
      <w:r w:rsidRPr="00FE249C">
        <w:rPr>
          <w:rFonts w:ascii="Traditional Arabic" w:hAnsi="Traditional Arabic" w:cs="B Badr"/>
          <w:sz w:val="24"/>
          <w:szCs w:val="24"/>
          <w:rtl/>
        </w:rPr>
        <w:t xml:space="preserve"> </w:t>
      </w:r>
      <w:r w:rsidRPr="00FE249C">
        <w:rPr>
          <w:rFonts w:ascii="Traditional Arabic" w:hAnsi="Traditional Arabic" w:cs="B Badr" w:hint="cs"/>
          <w:sz w:val="24"/>
          <w:szCs w:val="24"/>
          <w:rtl/>
        </w:rPr>
        <w:t>را</w:t>
      </w:r>
      <w:r w:rsidRPr="00FE249C">
        <w:rPr>
          <w:rFonts w:ascii="Traditional Arabic" w:hAnsi="Traditional Arabic" w:cs="B Badr"/>
          <w:sz w:val="24"/>
          <w:szCs w:val="24"/>
          <w:rtl/>
        </w:rPr>
        <w:t xml:space="preserve"> </w:t>
      </w:r>
      <w:r w:rsidRPr="00FE249C">
        <w:rPr>
          <w:rFonts w:ascii="Traditional Arabic" w:hAnsi="Traditional Arabic" w:cs="B Badr" w:hint="cs"/>
          <w:sz w:val="24"/>
          <w:szCs w:val="24"/>
          <w:rtl/>
        </w:rPr>
        <w:t>می</w:t>
      </w:r>
      <w:r w:rsidRPr="00FE249C">
        <w:rPr>
          <w:rFonts w:ascii="Traditional Arabic" w:hAnsi="Traditional Arabic" w:cs="B Badr"/>
          <w:sz w:val="24"/>
          <w:szCs w:val="24"/>
          <w:rtl/>
        </w:rPr>
        <w:t xml:space="preserve"> دانند. مستمعان بهتر است آغاز و پا</w:t>
      </w:r>
      <w:r w:rsidRPr="00FE249C">
        <w:rPr>
          <w:rFonts w:ascii="Traditional Arabic" w:hAnsi="Traditional Arabic" w:cs="B Badr" w:hint="cs"/>
          <w:sz w:val="24"/>
          <w:szCs w:val="24"/>
          <w:rtl/>
        </w:rPr>
        <w:t>ی</w:t>
      </w:r>
      <w:r w:rsidRPr="00FE249C">
        <w:rPr>
          <w:rFonts w:ascii="Traditional Arabic" w:hAnsi="Traditional Arabic" w:cs="B Badr" w:hint="eastAsia"/>
          <w:sz w:val="24"/>
          <w:szCs w:val="24"/>
          <w:rtl/>
        </w:rPr>
        <w:t>ان</w:t>
      </w:r>
      <w:r w:rsidRPr="00FE249C">
        <w:rPr>
          <w:rFonts w:ascii="Traditional Arabic" w:hAnsi="Traditional Arabic" w:cs="B Badr"/>
          <w:sz w:val="24"/>
          <w:szCs w:val="24"/>
          <w:rtl/>
        </w:rPr>
        <w:t xml:space="preserve"> سخنران</w:t>
      </w:r>
      <w:r w:rsidRPr="00FE249C">
        <w:rPr>
          <w:rFonts w:ascii="Traditional Arabic" w:hAnsi="Traditional Arabic" w:cs="B Badr" w:hint="cs"/>
          <w:sz w:val="24"/>
          <w:szCs w:val="24"/>
          <w:rtl/>
        </w:rPr>
        <w:t>ی</w:t>
      </w:r>
      <w:r w:rsidRPr="00FE249C">
        <w:rPr>
          <w:rFonts w:ascii="Traditional Arabic" w:hAnsi="Traditional Arabic" w:cs="B Badr"/>
          <w:sz w:val="24"/>
          <w:szCs w:val="24"/>
          <w:rtl/>
        </w:rPr>
        <w:t xml:space="preserve"> را بدانند.</w:t>
      </w:r>
    </w:p>
    <w:p w14:paraId="49F565E8" w14:textId="77777777" w:rsidR="00517C14" w:rsidRPr="00FE249C" w:rsidRDefault="00517C14" w:rsidP="00FE249C">
      <w:pPr>
        <w:pStyle w:val="StyleComplex2Shiraz11pt"/>
        <w:tabs>
          <w:tab w:val="left" w:pos="1134"/>
        </w:tabs>
        <w:spacing w:line="240" w:lineRule="auto"/>
        <w:jc w:val="both"/>
        <w:rPr>
          <w:rFonts w:ascii="Traditional Arabic" w:hAnsi="Traditional Arabic" w:cs="B Badr"/>
          <w:sz w:val="24"/>
          <w:szCs w:val="24"/>
          <w:rtl/>
        </w:rPr>
      </w:pPr>
      <w:r w:rsidRPr="00FE249C">
        <w:rPr>
          <w:rFonts w:ascii="Traditional Arabic" w:hAnsi="Traditional Arabic" w:cs="B Badr" w:hint="eastAsia"/>
          <w:sz w:val="24"/>
          <w:szCs w:val="24"/>
          <w:rtl/>
        </w:rPr>
        <w:t>ه</w:t>
      </w:r>
      <w:r w:rsidRPr="00FE249C">
        <w:rPr>
          <w:rFonts w:ascii="Traditional Arabic" w:hAnsi="Traditional Arabic" w:cs="B Badr"/>
          <w:sz w:val="24"/>
          <w:szCs w:val="24"/>
          <w:rtl/>
        </w:rPr>
        <w:t>: مستمعان برا</w:t>
      </w:r>
      <w:r w:rsidRPr="00FE249C">
        <w:rPr>
          <w:rFonts w:ascii="Traditional Arabic" w:hAnsi="Traditional Arabic" w:cs="B Badr" w:hint="cs"/>
          <w:sz w:val="24"/>
          <w:szCs w:val="24"/>
          <w:rtl/>
        </w:rPr>
        <w:t>ی</w:t>
      </w:r>
      <w:r w:rsidRPr="00FE249C">
        <w:rPr>
          <w:rFonts w:ascii="Traditional Arabic" w:hAnsi="Traditional Arabic" w:cs="B Badr"/>
          <w:sz w:val="24"/>
          <w:szCs w:val="24"/>
          <w:rtl/>
        </w:rPr>
        <w:t xml:space="preserve"> درک مطالب، آمادگ</w:t>
      </w:r>
      <w:r w:rsidRPr="00FE249C">
        <w:rPr>
          <w:rFonts w:ascii="Traditional Arabic" w:hAnsi="Traditional Arabic" w:cs="B Badr" w:hint="cs"/>
          <w:sz w:val="24"/>
          <w:szCs w:val="24"/>
          <w:rtl/>
        </w:rPr>
        <w:t>ی</w:t>
      </w:r>
      <w:r w:rsidRPr="00FE249C">
        <w:rPr>
          <w:rFonts w:ascii="Traditional Arabic" w:hAnsi="Traditional Arabic" w:cs="B Badr"/>
          <w:sz w:val="24"/>
          <w:szCs w:val="24"/>
          <w:rtl/>
        </w:rPr>
        <w:t xml:space="preserve"> ب</w:t>
      </w:r>
      <w:r w:rsidRPr="00FE249C">
        <w:rPr>
          <w:rFonts w:ascii="Traditional Arabic" w:hAnsi="Traditional Arabic" w:cs="B Badr" w:hint="cs"/>
          <w:sz w:val="24"/>
          <w:szCs w:val="24"/>
          <w:rtl/>
        </w:rPr>
        <w:t>ی</w:t>
      </w:r>
      <w:r w:rsidRPr="00FE249C">
        <w:rPr>
          <w:rFonts w:ascii="Traditional Arabic" w:hAnsi="Traditional Arabic" w:cs="B Badr" w:hint="eastAsia"/>
          <w:sz w:val="24"/>
          <w:szCs w:val="24"/>
          <w:rtl/>
        </w:rPr>
        <w:t>ش‌تر</w:t>
      </w:r>
      <w:r w:rsidRPr="00FE249C">
        <w:rPr>
          <w:rFonts w:ascii="Traditional Arabic" w:hAnsi="Traditional Arabic" w:cs="B Badr" w:hint="cs"/>
          <w:sz w:val="24"/>
          <w:szCs w:val="24"/>
          <w:rtl/>
        </w:rPr>
        <w:t>ی</w:t>
      </w:r>
      <w:r w:rsidRPr="00FE249C">
        <w:rPr>
          <w:rFonts w:ascii="Traditional Arabic" w:hAnsi="Traditional Arabic" w:cs="B Badr"/>
          <w:sz w:val="24"/>
          <w:szCs w:val="24"/>
          <w:rtl/>
        </w:rPr>
        <w:t xml:space="preserve"> دارند و از تمرکز و طمأن</w:t>
      </w:r>
      <w:r w:rsidRPr="00FE249C">
        <w:rPr>
          <w:rFonts w:ascii="Traditional Arabic" w:hAnsi="Traditional Arabic" w:cs="B Badr" w:hint="cs"/>
          <w:sz w:val="24"/>
          <w:szCs w:val="24"/>
          <w:rtl/>
        </w:rPr>
        <w:t>ی</w:t>
      </w:r>
      <w:r w:rsidRPr="00FE249C">
        <w:rPr>
          <w:rFonts w:ascii="Traditional Arabic" w:hAnsi="Traditional Arabic" w:cs="B Badr" w:hint="eastAsia"/>
          <w:sz w:val="24"/>
          <w:szCs w:val="24"/>
          <w:rtl/>
        </w:rPr>
        <w:t>نه</w:t>
      </w:r>
      <w:r w:rsidRPr="00FE249C">
        <w:rPr>
          <w:rFonts w:ascii="Traditional Arabic" w:hAnsi="Traditional Arabic" w:cs="B Badr"/>
          <w:sz w:val="24"/>
          <w:szCs w:val="24"/>
          <w:rtl/>
        </w:rPr>
        <w:t xml:space="preserve"> ب</w:t>
      </w:r>
      <w:r w:rsidRPr="00FE249C">
        <w:rPr>
          <w:rFonts w:ascii="Traditional Arabic" w:hAnsi="Traditional Arabic" w:cs="B Badr" w:hint="cs"/>
          <w:sz w:val="24"/>
          <w:szCs w:val="24"/>
          <w:rtl/>
        </w:rPr>
        <w:t>ی</w:t>
      </w:r>
      <w:r w:rsidRPr="00FE249C">
        <w:rPr>
          <w:rFonts w:ascii="Traditional Arabic" w:hAnsi="Traditional Arabic" w:cs="B Badr" w:hint="eastAsia"/>
          <w:sz w:val="24"/>
          <w:szCs w:val="24"/>
          <w:rtl/>
        </w:rPr>
        <w:t>ش‌تر</w:t>
      </w:r>
      <w:r w:rsidRPr="00FE249C">
        <w:rPr>
          <w:rFonts w:ascii="Traditional Arabic" w:hAnsi="Traditional Arabic" w:cs="B Badr" w:hint="cs"/>
          <w:sz w:val="24"/>
          <w:szCs w:val="24"/>
          <w:rtl/>
        </w:rPr>
        <w:t>ی</w:t>
      </w:r>
      <w:r w:rsidRPr="00FE249C">
        <w:rPr>
          <w:rFonts w:ascii="Traditional Arabic" w:hAnsi="Traditional Arabic" w:cs="B Badr"/>
          <w:sz w:val="24"/>
          <w:szCs w:val="24"/>
          <w:rtl/>
        </w:rPr>
        <w:t xml:space="preserve"> برخوردارند.</w:t>
      </w:r>
    </w:p>
    <w:p w14:paraId="66535753" w14:textId="77777777" w:rsidR="00517C14" w:rsidRPr="00FE249C" w:rsidRDefault="00517C14" w:rsidP="00FE249C">
      <w:pPr>
        <w:pStyle w:val="StyleComplex2Shiraz11pt"/>
        <w:tabs>
          <w:tab w:val="left" w:pos="1134"/>
        </w:tabs>
        <w:spacing w:line="240" w:lineRule="auto"/>
        <w:jc w:val="both"/>
        <w:rPr>
          <w:rFonts w:ascii="Traditional Arabic" w:hAnsi="Traditional Arabic" w:cs="B Badr"/>
          <w:sz w:val="24"/>
          <w:szCs w:val="24"/>
          <w:rtl/>
        </w:rPr>
      </w:pPr>
      <w:r w:rsidRPr="00FE249C">
        <w:rPr>
          <w:rFonts w:ascii="Traditional Arabic" w:hAnsi="Traditional Arabic" w:cs="B Badr" w:hint="eastAsia"/>
          <w:sz w:val="24"/>
          <w:szCs w:val="24"/>
          <w:rtl/>
        </w:rPr>
        <w:t>و</w:t>
      </w:r>
      <w:r w:rsidRPr="00FE249C">
        <w:rPr>
          <w:rFonts w:ascii="Traditional Arabic" w:hAnsi="Traditional Arabic" w:cs="B Badr"/>
          <w:sz w:val="24"/>
          <w:szCs w:val="24"/>
          <w:rtl/>
        </w:rPr>
        <w:t>: موجب رغبت ب</w:t>
      </w:r>
      <w:r w:rsidRPr="00FE249C">
        <w:rPr>
          <w:rFonts w:ascii="Traditional Arabic" w:hAnsi="Traditional Arabic" w:cs="B Badr" w:hint="cs"/>
          <w:sz w:val="24"/>
          <w:szCs w:val="24"/>
          <w:rtl/>
        </w:rPr>
        <w:t>ی</w:t>
      </w:r>
      <w:r w:rsidRPr="00FE249C">
        <w:rPr>
          <w:rFonts w:ascii="Traditional Arabic" w:hAnsi="Traditional Arabic" w:cs="B Badr" w:hint="eastAsia"/>
          <w:sz w:val="24"/>
          <w:szCs w:val="24"/>
          <w:rtl/>
        </w:rPr>
        <w:t>شتر</w:t>
      </w:r>
      <w:r w:rsidRPr="00FE249C">
        <w:rPr>
          <w:rFonts w:ascii="Traditional Arabic" w:hAnsi="Traditional Arabic" w:cs="B Badr"/>
          <w:sz w:val="24"/>
          <w:szCs w:val="24"/>
          <w:rtl/>
        </w:rPr>
        <w:t xml:space="preserve"> مردم به نماز و جمع</w:t>
      </w:r>
      <w:r w:rsidRPr="00FE249C">
        <w:rPr>
          <w:rFonts w:ascii="Traditional Arabic" w:hAnsi="Traditional Arabic" w:cs="B Badr" w:hint="cs"/>
          <w:sz w:val="24"/>
          <w:szCs w:val="24"/>
          <w:rtl/>
        </w:rPr>
        <w:t>ی</w:t>
      </w:r>
      <w:r w:rsidRPr="00FE249C">
        <w:rPr>
          <w:rFonts w:ascii="Traditional Arabic" w:hAnsi="Traditional Arabic" w:cs="B Badr" w:hint="eastAsia"/>
          <w:sz w:val="24"/>
          <w:szCs w:val="24"/>
          <w:rtl/>
        </w:rPr>
        <w:t>ت</w:t>
      </w:r>
      <w:r w:rsidRPr="00FE249C">
        <w:rPr>
          <w:rFonts w:ascii="Traditional Arabic" w:hAnsi="Traditional Arabic" w:cs="B Badr"/>
          <w:sz w:val="24"/>
          <w:szCs w:val="24"/>
          <w:rtl/>
        </w:rPr>
        <w:t xml:space="preserve"> نمازگزار ب</w:t>
      </w:r>
      <w:r w:rsidRPr="00FE249C">
        <w:rPr>
          <w:rFonts w:ascii="Traditional Arabic" w:hAnsi="Traditional Arabic" w:cs="B Badr" w:hint="cs"/>
          <w:sz w:val="24"/>
          <w:szCs w:val="24"/>
          <w:rtl/>
        </w:rPr>
        <w:t>ی</w:t>
      </w:r>
      <w:r w:rsidRPr="00FE249C">
        <w:rPr>
          <w:rFonts w:ascii="Traditional Arabic" w:hAnsi="Traditional Arabic" w:cs="B Badr" w:hint="eastAsia"/>
          <w:sz w:val="24"/>
          <w:szCs w:val="24"/>
          <w:rtl/>
        </w:rPr>
        <w:t>شتر</w:t>
      </w:r>
      <w:r w:rsidRPr="00FE249C">
        <w:rPr>
          <w:rFonts w:ascii="Traditional Arabic" w:hAnsi="Traditional Arabic" w:cs="B Badr"/>
          <w:sz w:val="24"/>
          <w:szCs w:val="24"/>
          <w:rtl/>
        </w:rPr>
        <w:t xml:space="preserve"> م</w:t>
      </w:r>
      <w:r w:rsidRPr="00FE249C">
        <w:rPr>
          <w:rFonts w:ascii="Traditional Arabic" w:hAnsi="Traditional Arabic" w:cs="B Badr" w:hint="cs"/>
          <w:sz w:val="24"/>
          <w:szCs w:val="24"/>
          <w:rtl/>
        </w:rPr>
        <w:t>ی</w:t>
      </w:r>
      <w:r w:rsidRPr="00FE249C">
        <w:rPr>
          <w:rFonts w:ascii="Traditional Arabic" w:hAnsi="Traditional Arabic" w:cs="B Badr"/>
          <w:sz w:val="24"/>
          <w:szCs w:val="24"/>
          <w:rtl/>
        </w:rPr>
        <w:softHyphen/>
      </w:r>
      <w:r w:rsidRPr="00FE249C">
        <w:rPr>
          <w:rFonts w:ascii="Traditional Arabic" w:hAnsi="Traditional Arabic" w:cs="B Badr" w:hint="cs"/>
          <w:sz w:val="24"/>
          <w:szCs w:val="24"/>
          <w:rtl/>
        </w:rPr>
        <w:t>شود</w:t>
      </w:r>
      <w:r w:rsidRPr="00FE249C">
        <w:rPr>
          <w:rFonts w:ascii="Traditional Arabic" w:hAnsi="Traditional Arabic" w:cs="B Badr"/>
          <w:sz w:val="24"/>
          <w:szCs w:val="24"/>
          <w:rtl/>
        </w:rPr>
        <w:t>.</w:t>
      </w:r>
    </w:p>
    <w:p w14:paraId="2649EBD0" w14:textId="77777777" w:rsidR="002002D4" w:rsidRPr="00DC20C3" w:rsidRDefault="002002D4" w:rsidP="00F05178">
      <w:pPr>
        <w:pStyle w:val="ListParagraph"/>
        <w:numPr>
          <w:ilvl w:val="0"/>
          <w:numId w:val="5"/>
        </w:numPr>
        <w:tabs>
          <w:tab w:val="left" w:pos="1134"/>
        </w:tabs>
        <w:spacing w:before="100" w:beforeAutospacing="1" w:after="100" w:afterAutospacing="1"/>
        <w:jc w:val="both"/>
        <w:rPr>
          <w:rFonts w:cs="B Badr"/>
          <w:sz w:val="30"/>
          <w:szCs w:val="30"/>
          <w:lang w:bidi="fa-IR"/>
        </w:rPr>
      </w:pPr>
      <w:r w:rsidRPr="00DC20C3">
        <w:rPr>
          <w:rFonts w:ascii="Traditional Arabic" w:hAnsi="Traditional Arabic" w:cs="B Badr" w:hint="cs"/>
          <w:sz w:val="20"/>
          <w:szCs w:val="20"/>
          <w:rtl/>
          <w:lang w:bidi="fa-IR"/>
        </w:rPr>
        <w:t xml:space="preserve">قرب الإسناد أَبُو الْبَخْتَرِيِّ عَنِ الصَّادِقِ عَنْ أَبِيهِ </w:t>
      </w:r>
      <w:r w:rsidR="0097755D">
        <w:rPr>
          <w:rFonts w:ascii="Traditional Arabic" w:hAnsi="Traditional Arabic" w:cs="B Badr" w:hint="cs"/>
          <w:sz w:val="20"/>
          <w:szCs w:val="20"/>
          <w:lang w:bidi="fa-IR"/>
        </w:rPr>
        <w:sym w:font="Dorood" w:char="F040"/>
      </w:r>
      <w:r w:rsidRPr="00DC20C3">
        <w:rPr>
          <w:rFonts w:cs="B Badr" w:hint="cs"/>
          <w:sz w:val="30"/>
          <w:szCs w:val="30"/>
          <w:rtl/>
          <w:lang w:bidi="fa-IR"/>
        </w:rPr>
        <w:t>‏</w:t>
      </w:r>
      <w:r w:rsidRPr="00DC20C3">
        <w:rPr>
          <w:rFonts w:ascii="Traditional Arabic" w:hAnsi="Traditional Arabic" w:cs="B Badr" w:hint="cs"/>
          <w:sz w:val="28"/>
          <w:szCs w:val="28"/>
          <w:rtl/>
          <w:lang w:bidi="fa-IR"/>
        </w:rPr>
        <w:t xml:space="preserve"> أَنَّ عَلِيّاً </w:t>
      </w:r>
      <w:r w:rsidR="0097755D">
        <w:rPr>
          <w:rFonts w:ascii="Traditional Arabic" w:hAnsi="Traditional Arabic" w:cs="B Badr" w:hint="cs"/>
          <w:sz w:val="28"/>
          <w:szCs w:val="28"/>
          <w:lang w:bidi="fa-IR"/>
        </w:rPr>
        <w:sym w:font="Dorood" w:char="F040"/>
      </w:r>
      <w:r w:rsidR="0097755D">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كَانَ يَكْرَهُ‏ رَدَّ السَّلَامِ‏ وَ الْإِمَامُ يَخْطُب‏</w:t>
      </w:r>
    </w:p>
    <w:p w14:paraId="7CE84A2C" w14:textId="77777777" w:rsidR="002002D4" w:rsidRPr="00DC20C3" w:rsidRDefault="002002D4"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اگر کسی به جماعت سلام داد اگر امام جواب او را داد مکفی است اما اگر یکی از مامومین جواب بدهد دو قول است عده ای می گویند کافی است و عده ای می گویند کافی نیست</w:t>
      </w:r>
    </w:p>
    <w:p w14:paraId="7672825A" w14:textId="77777777" w:rsidR="00804D78" w:rsidRPr="00DC20C3" w:rsidRDefault="00804D78"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0"/>
          <w:szCs w:val="20"/>
          <w:rtl/>
        </w:rPr>
        <w:t xml:space="preserve"> حَدَّثَنَا أَبُو كُرَيْبٍ، قَالَ: حَدَّثَنَا رِشْدِينُ بْنُ سَعْدٍ، عَنْ زَبَّانَ بْنِ فَائِدٍ، عَنْ سَهْلِ بْنِ مُعَاذِ بْنِ أَنَسٍ الجُهَنِيِّ، عَنْ أَبِيهِ، قَالَ:</w:t>
      </w:r>
      <w:r w:rsidRPr="00DC20C3">
        <w:rPr>
          <w:rFonts w:ascii="Tahoma" w:eastAsiaTheme="minorHAnsi" w:hAnsi="Tahoma" w:cs="B Badr"/>
          <w:rtl/>
        </w:rPr>
        <w:t xml:space="preserve"> </w:t>
      </w:r>
      <w:r w:rsidRPr="00DC20C3">
        <w:rPr>
          <w:rFonts w:ascii="Traditional Arabic" w:hAnsi="Traditional Arabic" w:cs="B Badr"/>
          <w:sz w:val="28"/>
          <w:szCs w:val="28"/>
          <w:rtl/>
        </w:rPr>
        <w:t>قَالَ رَسُولُ اللهِ صَلَّى اللَّهُ عَلَيْهِ وَسَلَّمَ: مَنْ تَخَطَّى رِقَابَ النَّاسِ يَوْمَ الجُمُعَةِ اتَّخَذَ جِسْرًا إِلَى جَهَنَّمَ.</w:t>
      </w:r>
    </w:p>
    <w:p w14:paraId="21FFA704" w14:textId="77777777" w:rsidR="00804D78" w:rsidRPr="00DC20C3" w:rsidRDefault="00804D78"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سنن ترمزی ج1 ص 645</w:t>
      </w:r>
    </w:p>
    <w:p w14:paraId="67B702B7" w14:textId="77777777" w:rsidR="00804D78" w:rsidRDefault="00804D78"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آداب حضور، نماز جمعه و مسجد</w:t>
      </w:r>
    </w:p>
    <w:p w14:paraId="72F02482" w14:textId="77777777" w:rsidR="002C00A7" w:rsidRDefault="002C00A7" w:rsidP="00F05178">
      <w:pPr>
        <w:pStyle w:val="StyleComplex2Shiraz11pt"/>
        <w:numPr>
          <w:ilvl w:val="0"/>
          <w:numId w:val="5"/>
        </w:numPr>
        <w:tabs>
          <w:tab w:val="left" w:pos="1134"/>
        </w:tabs>
        <w:spacing w:line="240" w:lineRule="auto"/>
        <w:jc w:val="both"/>
        <w:rPr>
          <w:rFonts w:ascii="Traditional Arabic" w:hAnsi="Traditional Arabic" w:cs="B Badr"/>
          <w:sz w:val="24"/>
          <w:szCs w:val="24"/>
        </w:rPr>
      </w:pPr>
      <w:r w:rsidRPr="002C00A7">
        <w:rPr>
          <w:rFonts w:ascii="Traditional Arabic" w:hAnsi="Traditional Arabic" w:cs="B Badr"/>
          <w:sz w:val="24"/>
          <w:szCs w:val="24"/>
          <w:rtl/>
        </w:rPr>
        <w:t xml:space="preserve">وَ عَنْهُ ع أَنَّهُ قَالَ: </w:t>
      </w:r>
      <w:r w:rsidRPr="002C00A7">
        <w:rPr>
          <w:rFonts w:ascii="Traditional Arabic" w:hAnsi="Traditional Arabic" w:cs="B Badr"/>
          <w:sz w:val="28"/>
          <w:szCs w:val="28"/>
          <w:rtl/>
        </w:rPr>
        <w:t>لَأَنْ أَجْلِسَ عَنِ الْجُمُعَةِ أَحَبُّ إِلَيَّ مِنْ أَنْ أَقْعُدَ حَتَّى إِذَا جَلَسَ الْإِمَامُ جِئْتُ أَتَخَطَّى رِقَابَ النَّاس</w:t>
      </w:r>
    </w:p>
    <w:p w14:paraId="01B57D00" w14:textId="77777777" w:rsidR="002C00A7" w:rsidRDefault="002C00A7" w:rsidP="002C00A7">
      <w:pPr>
        <w:pStyle w:val="StyleComplex2Shiraz11pt"/>
        <w:tabs>
          <w:tab w:val="left" w:pos="1134"/>
        </w:tabs>
        <w:spacing w:line="240" w:lineRule="auto"/>
        <w:ind w:left="360"/>
        <w:jc w:val="both"/>
        <w:rPr>
          <w:rFonts w:ascii="Traditional Arabic" w:hAnsi="Traditional Arabic" w:cs="B Badr"/>
          <w:sz w:val="24"/>
          <w:szCs w:val="24"/>
          <w:rtl/>
        </w:rPr>
      </w:pPr>
      <w:r w:rsidRPr="002C00A7">
        <w:rPr>
          <w:rFonts w:ascii="Traditional Arabic" w:hAnsi="Traditional Arabic" w:cs="B Badr"/>
          <w:sz w:val="24"/>
          <w:szCs w:val="24"/>
          <w:rtl/>
        </w:rPr>
        <w:lastRenderedPageBreak/>
        <w:t>بحار الأنوار (ط - بيروت)، ج‏86، ص: 256</w:t>
      </w:r>
    </w:p>
    <w:p w14:paraId="2A892086" w14:textId="77777777" w:rsidR="002C00A7" w:rsidRDefault="002C00A7" w:rsidP="003E12A5">
      <w:pPr>
        <w:pStyle w:val="StyleComplex2Shiraz11pt"/>
        <w:tabs>
          <w:tab w:val="left" w:pos="1134"/>
        </w:tabs>
        <w:spacing w:line="240" w:lineRule="auto"/>
        <w:jc w:val="both"/>
        <w:rPr>
          <w:rFonts w:ascii="Traditional Arabic" w:hAnsi="Traditional Arabic" w:cs="B Badr"/>
          <w:sz w:val="24"/>
          <w:szCs w:val="24"/>
          <w:rtl/>
        </w:rPr>
      </w:pPr>
      <w:r w:rsidRPr="002C00A7">
        <w:rPr>
          <w:rFonts w:ascii="Traditional Arabic" w:hAnsi="Traditional Arabic" w:cs="B Badr"/>
          <w:sz w:val="24"/>
          <w:szCs w:val="24"/>
          <w:rtl/>
        </w:rPr>
        <w:t>‏</w:t>
      </w:r>
      <w:r>
        <w:rPr>
          <w:rFonts w:ascii="Traditional Arabic" w:hAnsi="Traditional Arabic" w:cs="B Badr" w:hint="cs"/>
          <w:sz w:val="24"/>
          <w:szCs w:val="24"/>
          <w:rtl/>
        </w:rPr>
        <w:t xml:space="preserve">آداب جلوس، آداب شنیدن خطبه در مسجد، زود رفتن به مسجد، رعایت حقوق دیگران در مسجد، احترام اهل مسجد </w:t>
      </w:r>
    </w:p>
    <w:p w14:paraId="69B17F02" w14:textId="77777777" w:rsidR="002C00A7" w:rsidRDefault="002C00A7" w:rsidP="003E12A5">
      <w:pPr>
        <w:pStyle w:val="StyleComplex2Shiraz11pt"/>
        <w:tabs>
          <w:tab w:val="left" w:pos="1134"/>
        </w:tabs>
        <w:spacing w:line="240" w:lineRule="auto"/>
        <w:jc w:val="both"/>
        <w:rPr>
          <w:rFonts w:ascii="Traditional Arabic" w:hAnsi="Traditional Arabic" w:cs="B Badr"/>
          <w:sz w:val="24"/>
          <w:szCs w:val="24"/>
          <w:rtl/>
        </w:rPr>
      </w:pPr>
      <w:r w:rsidRPr="002C00A7">
        <w:rPr>
          <w:rFonts w:ascii="Traditional Arabic" w:hAnsi="Traditional Arabic" w:cs="B Badr"/>
          <w:sz w:val="24"/>
          <w:szCs w:val="24"/>
          <w:rtl/>
        </w:rPr>
        <w:t xml:space="preserve">وَ عَنْ جَعْفَرِ بْنِ مُحَمَّدٍ ع أَنَّهُ قَالَ: </w:t>
      </w:r>
      <w:r w:rsidRPr="005F78AC">
        <w:rPr>
          <w:rFonts w:ascii="Traditional Arabic" w:hAnsi="Traditional Arabic" w:cs="B Badr"/>
          <w:sz w:val="28"/>
          <w:szCs w:val="28"/>
          <w:rtl/>
        </w:rPr>
        <w:t>إِذَا قَامَ الْإِمَامُ يَخْطُبُ فَقَدْ وَجَبَ عَلَى النَّاسِ الصَّمْت‏</w:t>
      </w:r>
    </w:p>
    <w:p w14:paraId="596267C3" w14:textId="77777777" w:rsidR="002C00A7" w:rsidRPr="005F78AC" w:rsidRDefault="002C00A7" w:rsidP="005F78AC">
      <w:pPr>
        <w:pStyle w:val="a"/>
        <w:tabs>
          <w:tab w:val="left" w:pos="1134"/>
        </w:tabs>
        <w:spacing w:line="240" w:lineRule="auto"/>
        <w:rPr>
          <w:rFonts w:ascii="Traditional Arabic" w:hAnsi="Traditional Arabic" w:cs="B Badr"/>
          <w:b w:val="0"/>
          <w:bCs w:val="0"/>
          <w:sz w:val="16"/>
          <w:szCs w:val="16"/>
          <w:rtl/>
          <w:lang w:bidi="fa-IR"/>
        </w:rPr>
      </w:pPr>
      <w:r w:rsidRPr="005F78AC">
        <w:rPr>
          <w:rFonts w:ascii="Traditional Arabic" w:hAnsi="Traditional Arabic" w:cs="B Badr"/>
          <w:b w:val="0"/>
          <w:bCs w:val="0"/>
          <w:sz w:val="16"/>
          <w:szCs w:val="16"/>
          <w:rtl/>
          <w:lang w:bidi="fa-IR"/>
        </w:rPr>
        <w:t>بحار الأنوار (ط - بيروت)، ج‏86، ص: 256</w:t>
      </w:r>
    </w:p>
    <w:p w14:paraId="2F337D3B" w14:textId="77777777" w:rsidR="002C00A7" w:rsidRDefault="002C00A7" w:rsidP="003E12A5">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آداب شنیدن خطبه، توجه به خطیب</w:t>
      </w:r>
    </w:p>
    <w:p w14:paraId="65580EA8" w14:textId="77777777" w:rsidR="005F78AC" w:rsidRDefault="005F78AC" w:rsidP="00F05178">
      <w:pPr>
        <w:pStyle w:val="StyleComplex2Shiraz11pt"/>
        <w:numPr>
          <w:ilvl w:val="0"/>
          <w:numId w:val="5"/>
        </w:numPr>
        <w:tabs>
          <w:tab w:val="left" w:pos="1134"/>
        </w:tabs>
        <w:spacing w:line="240" w:lineRule="auto"/>
        <w:jc w:val="both"/>
        <w:rPr>
          <w:rFonts w:ascii="Traditional Arabic" w:hAnsi="Traditional Arabic" w:cs="B Badr"/>
          <w:sz w:val="24"/>
          <w:szCs w:val="24"/>
        </w:rPr>
      </w:pPr>
      <w:r w:rsidRPr="005F78AC">
        <w:rPr>
          <w:rFonts w:ascii="Traditional Arabic" w:hAnsi="Traditional Arabic" w:cs="B Badr"/>
          <w:sz w:val="24"/>
          <w:szCs w:val="24"/>
          <w:rtl/>
        </w:rPr>
        <w:t xml:space="preserve">وَ عَنْ عَلِيٍّ ع أَنَّهُ قَالَ: </w:t>
      </w:r>
      <w:r w:rsidRPr="005F78AC">
        <w:rPr>
          <w:rFonts w:ascii="Traditional Arabic" w:hAnsi="Traditional Arabic" w:cs="B Badr"/>
          <w:sz w:val="28"/>
          <w:szCs w:val="28"/>
          <w:rtl/>
        </w:rPr>
        <w:t>يَسْتَقْبِلُ النَّاسُ الْإِمَامَ عِنْدَ الْخُطْبَةِ بِوُجُوهِهِمْ وَ يُصْغُونَ إِلَيْه‏</w:t>
      </w:r>
    </w:p>
    <w:p w14:paraId="7E373525" w14:textId="77777777" w:rsidR="005F78AC" w:rsidRPr="005F78AC" w:rsidRDefault="005F78AC" w:rsidP="005F78AC">
      <w:pPr>
        <w:pStyle w:val="a"/>
        <w:tabs>
          <w:tab w:val="left" w:pos="1134"/>
        </w:tabs>
        <w:spacing w:line="240" w:lineRule="auto"/>
        <w:rPr>
          <w:rFonts w:ascii="Traditional Arabic" w:hAnsi="Traditional Arabic" w:cs="B Badr"/>
          <w:b w:val="0"/>
          <w:bCs w:val="0"/>
          <w:sz w:val="16"/>
          <w:szCs w:val="16"/>
          <w:rtl/>
          <w:lang w:bidi="fa-IR"/>
        </w:rPr>
      </w:pPr>
      <w:r w:rsidRPr="005F78AC">
        <w:rPr>
          <w:rFonts w:ascii="Traditional Arabic" w:hAnsi="Traditional Arabic" w:cs="B Badr"/>
          <w:b w:val="0"/>
          <w:bCs w:val="0"/>
          <w:sz w:val="16"/>
          <w:szCs w:val="16"/>
          <w:rtl/>
          <w:lang w:bidi="fa-IR"/>
        </w:rPr>
        <w:t>بحار الأنوار (ط - بيروت)، ج‏86، ص: 256</w:t>
      </w:r>
    </w:p>
    <w:p w14:paraId="26FEBEC9" w14:textId="77777777" w:rsidR="005F78AC" w:rsidRDefault="005F78AC" w:rsidP="003E12A5">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روبروی امام نشستن در مسجد، موعظه و نصیحت و خطبه در مسجد</w:t>
      </w:r>
    </w:p>
    <w:p w14:paraId="15E9DFB1" w14:textId="77777777" w:rsidR="00586662" w:rsidRDefault="00586662" w:rsidP="00F05178">
      <w:pPr>
        <w:pStyle w:val="StyleComplex2Shiraz11pt"/>
        <w:numPr>
          <w:ilvl w:val="0"/>
          <w:numId w:val="5"/>
        </w:numPr>
        <w:tabs>
          <w:tab w:val="left" w:pos="1134"/>
        </w:tabs>
        <w:spacing w:line="240" w:lineRule="auto"/>
        <w:jc w:val="both"/>
        <w:rPr>
          <w:rFonts w:ascii="Traditional Arabic" w:hAnsi="Traditional Arabic" w:cs="B Badr"/>
          <w:sz w:val="24"/>
          <w:szCs w:val="24"/>
        </w:rPr>
      </w:pPr>
      <w:r w:rsidRPr="00586662">
        <w:rPr>
          <w:rFonts w:ascii="Traditional Arabic" w:hAnsi="Traditional Arabic" w:cs="B Badr"/>
          <w:sz w:val="24"/>
          <w:szCs w:val="24"/>
          <w:rtl/>
        </w:rPr>
        <w:t xml:space="preserve">رُوِّينَا عَنْ جَعْفَرِ بْنِ مُحَمَّدٍ عَنْ أَبِيهِ عَنْ آبَائِهِ عَنْ عَلِيٍّ ص أَنَّ رَسُولَ اللَّهِ </w:t>
      </w:r>
      <w:r>
        <w:rPr>
          <w:rFonts w:ascii="Traditional Arabic" w:hAnsi="Traditional Arabic" w:cs="B Badr"/>
          <w:sz w:val="24"/>
          <w:szCs w:val="24"/>
        </w:rPr>
        <w:sym w:font="Dorood" w:char="F05D"/>
      </w:r>
      <w:r w:rsidRPr="00586662">
        <w:rPr>
          <w:rFonts w:ascii="Traditional Arabic" w:hAnsi="Traditional Arabic" w:cs="B Badr"/>
          <w:sz w:val="24"/>
          <w:szCs w:val="24"/>
          <w:rtl/>
        </w:rPr>
        <w:t xml:space="preserve"> قَالَ: </w:t>
      </w:r>
      <w:r w:rsidRPr="00586662">
        <w:rPr>
          <w:rFonts w:ascii="Traditional Arabic" w:hAnsi="Traditional Arabic" w:cs="B Badr"/>
          <w:sz w:val="28"/>
          <w:szCs w:val="28"/>
          <w:rtl/>
        </w:rPr>
        <w:t>أَرْبَعَةٌ يَسْتَأْنِفُونَ الْعَمَلَ الْمَرِيضُ إِذَا بَرَأَ وَ الْمُشْرِكُ إِذَا أَسْلَمَ وَ الْمُنْصَرِفُ مِنَ الْجُمُعَةِ إِيمَاناً وَ احْتِسَاباً وَ الْحَاجُّ إِذَا قَضَى حَجَّهُ.</w:t>
      </w:r>
    </w:p>
    <w:p w14:paraId="48374565" w14:textId="77777777" w:rsidR="00586662" w:rsidRPr="005F78AC" w:rsidRDefault="00586662" w:rsidP="005F78AC">
      <w:pPr>
        <w:pStyle w:val="a"/>
        <w:tabs>
          <w:tab w:val="left" w:pos="1134"/>
        </w:tabs>
        <w:spacing w:line="240" w:lineRule="auto"/>
        <w:rPr>
          <w:rFonts w:ascii="Traditional Arabic" w:hAnsi="Traditional Arabic" w:cs="B Badr"/>
          <w:b w:val="0"/>
          <w:bCs w:val="0"/>
          <w:sz w:val="16"/>
          <w:szCs w:val="16"/>
          <w:rtl/>
          <w:lang w:bidi="fa-IR"/>
        </w:rPr>
      </w:pPr>
      <w:r w:rsidRPr="005F78AC">
        <w:rPr>
          <w:rFonts w:ascii="Traditional Arabic" w:hAnsi="Traditional Arabic" w:cs="B Badr"/>
          <w:b w:val="0"/>
          <w:bCs w:val="0"/>
          <w:sz w:val="16"/>
          <w:szCs w:val="16"/>
          <w:rtl/>
          <w:lang w:bidi="fa-IR"/>
        </w:rPr>
        <w:t>دعائم الإسلام، ج‏1، ص: 179</w:t>
      </w:r>
    </w:p>
    <w:p w14:paraId="0B6E0119" w14:textId="085B548D" w:rsidR="00586662" w:rsidRDefault="00586662" w:rsidP="00FE249C">
      <w:pPr>
        <w:pStyle w:val="StyleComplex2Shiraz11pt"/>
        <w:ind w:left="360"/>
        <w:rPr>
          <w:rFonts w:ascii="Traditional Arabic" w:hAnsi="Traditional Arabic" w:cs="B Badr"/>
          <w:sz w:val="24"/>
          <w:szCs w:val="24"/>
          <w:rtl/>
        </w:rPr>
      </w:pPr>
      <w:r>
        <w:rPr>
          <w:rFonts w:ascii="Traditional Arabic" w:hAnsi="Traditional Arabic" w:cs="B Badr" w:hint="cs"/>
          <w:sz w:val="24"/>
          <w:szCs w:val="24"/>
          <w:rtl/>
        </w:rPr>
        <w:t>برکات رفتن به مسجد در جمعه (استیناف العمل)</w:t>
      </w:r>
      <w:r w:rsidR="00FE249C" w:rsidRPr="00FE249C">
        <w:rPr>
          <w:rFonts w:ascii="Traditional Arabic" w:hAnsi="Traditional Arabic" w:cs="B Badr" w:hint="cs"/>
          <w:b/>
          <w:bCs/>
          <w:sz w:val="24"/>
          <w:szCs w:val="24"/>
          <w:rtl/>
          <w:lang w:bidi="ar-SA"/>
        </w:rPr>
        <w:t>، آثار مسجد، حج و مسجد</w:t>
      </w:r>
    </w:p>
    <w:p w14:paraId="162CC18D" w14:textId="77777777" w:rsidR="00FD7B3C" w:rsidRDefault="00463FF9" w:rsidP="00F05178">
      <w:pPr>
        <w:pStyle w:val="StyleComplex2Shiraz11pt"/>
        <w:numPr>
          <w:ilvl w:val="0"/>
          <w:numId w:val="5"/>
        </w:numPr>
        <w:tabs>
          <w:tab w:val="left" w:pos="1134"/>
        </w:tabs>
        <w:spacing w:line="240" w:lineRule="auto"/>
        <w:jc w:val="both"/>
        <w:rPr>
          <w:rFonts w:ascii="Traditional Arabic" w:hAnsi="Traditional Arabic" w:cs="B Badr"/>
          <w:sz w:val="24"/>
          <w:szCs w:val="24"/>
        </w:rPr>
      </w:pPr>
      <w:r w:rsidRPr="00463FF9">
        <w:rPr>
          <w:rFonts w:ascii="Traditional Arabic" w:hAnsi="Traditional Arabic" w:cs="B Badr"/>
          <w:sz w:val="24"/>
          <w:szCs w:val="24"/>
          <w:rtl/>
        </w:rPr>
        <w:t xml:space="preserve"> دَعَائِمُ الْإِسْلَامِ، رَوَيْنَا عَنْ جَعْفَرِ بْنِ مُحَمَّدٍ عَنْ أَبِيهِ عَنْ آبَائِهِ </w:t>
      </w:r>
      <w:r>
        <w:rPr>
          <w:rFonts w:ascii="Traditional Arabic" w:hAnsi="Traditional Arabic" w:cs="B Badr"/>
          <w:sz w:val="24"/>
          <w:szCs w:val="24"/>
        </w:rPr>
        <w:sym w:font="Dorood" w:char="F044"/>
      </w:r>
      <w:r w:rsidRPr="00463FF9">
        <w:rPr>
          <w:rFonts w:ascii="Traditional Arabic" w:hAnsi="Traditional Arabic" w:cs="B Badr"/>
          <w:sz w:val="24"/>
          <w:szCs w:val="24"/>
          <w:rtl/>
        </w:rPr>
        <w:t xml:space="preserve"> عَنْ عَلِيٍّ أَنَّ رَسُولَ اللَّهِ </w:t>
      </w:r>
      <w:r>
        <w:rPr>
          <w:rFonts w:ascii="Traditional Arabic" w:hAnsi="Traditional Arabic" w:cs="B Badr"/>
          <w:sz w:val="24"/>
          <w:szCs w:val="24"/>
        </w:rPr>
        <w:sym w:font="Dorood" w:char="F05D"/>
      </w:r>
      <w:r w:rsidRPr="00463FF9">
        <w:rPr>
          <w:rFonts w:ascii="Traditional Arabic" w:hAnsi="Traditional Arabic" w:cs="B Badr"/>
          <w:sz w:val="24"/>
          <w:szCs w:val="24"/>
          <w:rtl/>
        </w:rPr>
        <w:t xml:space="preserve"> قَالَ</w:t>
      </w:r>
      <w:r w:rsidRPr="00463FF9">
        <w:rPr>
          <w:rFonts w:cs="B Badr"/>
          <w:sz w:val="30"/>
          <w:szCs w:val="30"/>
          <w:rtl/>
        </w:rPr>
        <w:t>: أَرْبَعَةٌ يَسْتَقْبِلُونَ الْعَمَلَ الْمَرِيضُ إِذَا بَرِئَ وَ الْمُشْرِكُ إِذَا أَسْلَمَ وَ الْمُنْصَرِفُ مِنَ الْجُمُعَةِ إِيمَاناً وَ احْتِسَاباً وَ الْحَاج‏</w:t>
      </w:r>
    </w:p>
    <w:p w14:paraId="4E09EACE" w14:textId="77777777" w:rsidR="00463FF9" w:rsidRDefault="00463FF9" w:rsidP="005F78AC">
      <w:pPr>
        <w:pStyle w:val="a"/>
        <w:tabs>
          <w:tab w:val="left" w:pos="1134"/>
        </w:tabs>
        <w:spacing w:line="240" w:lineRule="auto"/>
        <w:rPr>
          <w:rFonts w:ascii="Traditional Arabic" w:hAnsi="Traditional Arabic" w:cs="B Badr"/>
          <w:b w:val="0"/>
          <w:bCs w:val="0"/>
          <w:sz w:val="16"/>
          <w:szCs w:val="16"/>
          <w:rtl/>
          <w:lang w:bidi="fa-IR"/>
        </w:rPr>
      </w:pPr>
      <w:r w:rsidRPr="005F78AC">
        <w:rPr>
          <w:rFonts w:ascii="Traditional Arabic" w:hAnsi="Traditional Arabic" w:cs="B Badr"/>
          <w:b w:val="0"/>
          <w:bCs w:val="0"/>
          <w:sz w:val="16"/>
          <w:szCs w:val="16"/>
          <w:rtl/>
          <w:lang w:bidi="fa-IR"/>
        </w:rPr>
        <w:t>بحار الأنوار (ط - بيروت)، ج‏86، ص: 254</w:t>
      </w:r>
    </w:p>
    <w:p w14:paraId="09222C46" w14:textId="7A516EB0" w:rsidR="00FE249C" w:rsidRPr="005F78AC" w:rsidRDefault="00FE249C" w:rsidP="005F78AC">
      <w:pPr>
        <w:pStyle w:val="a"/>
        <w:tabs>
          <w:tab w:val="left" w:pos="1134"/>
        </w:tabs>
        <w:spacing w:line="240" w:lineRule="auto"/>
        <w:rPr>
          <w:rFonts w:ascii="Traditional Arabic" w:hAnsi="Traditional Arabic" w:cs="B Badr"/>
          <w:b w:val="0"/>
          <w:bCs w:val="0"/>
          <w:sz w:val="16"/>
          <w:szCs w:val="16"/>
          <w:rtl/>
          <w:lang w:bidi="fa-IR"/>
        </w:rPr>
      </w:pPr>
      <w:r>
        <w:rPr>
          <w:rFonts w:ascii="Traditional Arabic" w:hAnsi="Traditional Arabic" w:cs="B Badr" w:hint="cs"/>
          <w:sz w:val="24"/>
          <w:szCs w:val="24"/>
          <w:rtl/>
        </w:rPr>
        <w:t>برکات رفتن به مسجد در جمعه، آثار مسجد، حج و مسجد</w:t>
      </w:r>
    </w:p>
    <w:p w14:paraId="6D81BD98" w14:textId="77777777" w:rsidR="00014D93" w:rsidRDefault="00014D93" w:rsidP="00F05178">
      <w:pPr>
        <w:pStyle w:val="ListParagraph"/>
        <w:numPr>
          <w:ilvl w:val="0"/>
          <w:numId w:val="5"/>
        </w:numPr>
        <w:spacing w:line="276" w:lineRule="auto"/>
        <w:jc w:val="both"/>
        <w:rPr>
          <w:rFonts w:cs="B Badr"/>
          <w:sz w:val="28"/>
          <w:szCs w:val="28"/>
        </w:rPr>
      </w:pPr>
      <w:r w:rsidRPr="00014D93">
        <w:rPr>
          <w:rFonts w:ascii="Antique Olive" w:hAnsi="Antique Olive" w:cs="B Lotus" w:hint="eastAsia"/>
          <w:sz w:val="28"/>
          <w:szCs w:val="28"/>
          <w:rtl/>
        </w:rPr>
        <w:t>عَنْ</w:t>
      </w:r>
      <w:r w:rsidRPr="00014D93">
        <w:rPr>
          <w:rFonts w:ascii="Antique Olive" w:hAnsi="Antique Olive" w:cs="B Lotus"/>
          <w:sz w:val="28"/>
          <w:szCs w:val="28"/>
          <w:rtl/>
        </w:rPr>
        <w:t xml:space="preserve"> </w:t>
      </w:r>
      <w:r w:rsidRPr="00014D93">
        <w:rPr>
          <w:rFonts w:ascii="Antique Olive" w:hAnsi="Antique Olive" w:cs="B Lotus" w:hint="eastAsia"/>
          <w:sz w:val="28"/>
          <w:szCs w:val="28"/>
          <w:rtl/>
        </w:rPr>
        <w:t>عَلِيٍّ</w:t>
      </w:r>
      <w:r w:rsidRPr="00014D93">
        <w:rPr>
          <w:rFonts w:cs="B Badr"/>
          <w:sz w:val="28"/>
          <w:szCs w:val="28"/>
          <w:rtl/>
        </w:rPr>
        <w:t xml:space="preserve"> </w:t>
      </w:r>
      <w:r w:rsidRPr="00DD6857">
        <w:rPr>
          <w:rFonts w:cs="B Badr" w:hint="eastAsia"/>
        </w:rPr>
        <w:sym w:font="Dorood" w:char="F040"/>
      </w:r>
      <w:r w:rsidRPr="00014D93">
        <w:rPr>
          <w:rFonts w:cs="B Badr"/>
          <w:sz w:val="28"/>
          <w:szCs w:val="28"/>
          <w:rtl/>
        </w:rPr>
        <w:t xml:space="preserve"> </w:t>
      </w:r>
      <w:r w:rsidRPr="00014D93">
        <w:rPr>
          <w:rFonts w:ascii="Antique Olive" w:hAnsi="Antique Olive" w:cs="B Lotus" w:hint="eastAsia"/>
          <w:sz w:val="28"/>
          <w:szCs w:val="28"/>
          <w:rtl/>
        </w:rPr>
        <w:t>أَنَّهُ</w:t>
      </w:r>
      <w:r w:rsidRPr="00014D93">
        <w:rPr>
          <w:rFonts w:ascii="Antique Olive" w:hAnsi="Antique Olive" w:cs="B Lotus"/>
          <w:sz w:val="28"/>
          <w:szCs w:val="28"/>
          <w:rtl/>
        </w:rPr>
        <w:t xml:space="preserve"> </w:t>
      </w:r>
      <w:r w:rsidRPr="00014D93">
        <w:rPr>
          <w:rFonts w:ascii="Antique Olive" w:hAnsi="Antique Olive" w:cs="B Lotus" w:hint="eastAsia"/>
          <w:sz w:val="28"/>
          <w:szCs w:val="28"/>
          <w:rtl/>
        </w:rPr>
        <w:t>سُئِلَ</w:t>
      </w:r>
      <w:r w:rsidRPr="00014D93">
        <w:rPr>
          <w:rFonts w:ascii="Antique Olive" w:hAnsi="Antique Olive" w:cs="B Lotus"/>
          <w:sz w:val="28"/>
          <w:szCs w:val="28"/>
          <w:rtl/>
        </w:rPr>
        <w:t xml:space="preserve"> </w:t>
      </w:r>
      <w:r w:rsidRPr="00014D93">
        <w:rPr>
          <w:rFonts w:ascii="Antique Olive" w:hAnsi="Antique Olive" w:cs="B Lotus" w:hint="eastAsia"/>
          <w:sz w:val="28"/>
          <w:szCs w:val="28"/>
          <w:rtl/>
        </w:rPr>
        <w:t>عَنْ</w:t>
      </w:r>
      <w:r w:rsidRPr="00014D93">
        <w:rPr>
          <w:rFonts w:ascii="Antique Olive" w:hAnsi="Antique Olive" w:cs="B Lotus"/>
          <w:sz w:val="28"/>
          <w:szCs w:val="28"/>
          <w:rtl/>
        </w:rPr>
        <w:t xml:space="preserve"> </w:t>
      </w:r>
      <w:r w:rsidRPr="00014D93">
        <w:rPr>
          <w:rFonts w:ascii="Antique Olive" w:hAnsi="Antique Olive" w:cs="B Lotus" w:hint="eastAsia"/>
          <w:sz w:val="28"/>
          <w:szCs w:val="28"/>
          <w:rtl/>
        </w:rPr>
        <w:t>قَوْلِ</w:t>
      </w:r>
      <w:r w:rsidRPr="00014D93">
        <w:rPr>
          <w:rFonts w:ascii="Antique Olive" w:hAnsi="Antique Olive" w:cs="B Lotus"/>
          <w:sz w:val="28"/>
          <w:szCs w:val="28"/>
          <w:rtl/>
        </w:rPr>
        <w:t xml:space="preserve"> </w:t>
      </w:r>
      <w:r w:rsidRPr="00014D93">
        <w:rPr>
          <w:rFonts w:ascii="Antique Olive" w:hAnsi="Antique Olive" w:cs="B Lotus" w:hint="eastAsia"/>
          <w:sz w:val="28"/>
          <w:szCs w:val="28"/>
          <w:rtl/>
        </w:rPr>
        <w:t>اللَّهِ</w:t>
      </w:r>
      <w:r w:rsidRPr="00014D93">
        <w:rPr>
          <w:rFonts w:ascii="Antique Olive" w:hAnsi="Antique Olive" w:cs="B Lotus"/>
          <w:sz w:val="28"/>
          <w:szCs w:val="28"/>
          <w:rtl/>
        </w:rPr>
        <w:t xml:space="preserve"> </w:t>
      </w:r>
      <w:r w:rsidRPr="00014D93">
        <w:rPr>
          <w:rFonts w:ascii="Antique Olive" w:hAnsi="Antique Olive" w:cs="B Lotus" w:hint="eastAsia"/>
          <w:sz w:val="28"/>
          <w:szCs w:val="28"/>
          <w:rtl/>
        </w:rPr>
        <w:t>تَعَالَى</w:t>
      </w:r>
      <w:r w:rsidRPr="00014D93">
        <w:rPr>
          <w:rFonts w:ascii="Antique Olive" w:hAnsi="Antique Olive" w:cs="B Lotus" w:hint="cs"/>
          <w:sz w:val="28"/>
          <w:szCs w:val="28"/>
          <w:rtl/>
        </w:rPr>
        <w:t>:</w:t>
      </w:r>
      <w:r w:rsidRPr="00014D93">
        <w:rPr>
          <w:rFonts w:ascii="Antique Olive" w:hAnsi="Antique Olive" w:cs="B Lotus"/>
          <w:sz w:val="28"/>
          <w:szCs w:val="28"/>
          <w:rtl/>
        </w:rPr>
        <w:t xml:space="preserve"> </w:t>
      </w:r>
      <w:r w:rsidRPr="00014D93">
        <w:rPr>
          <w:rFonts w:cs="B Badr" w:hint="eastAsia"/>
          <w:sz w:val="28"/>
          <w:szCs w:val="28"/>
          <w:rtl/>
        </w:rPr>
        <w:t>يا</w:t>
      </w:r>
      <w:r w:rsidRPr="00014D93">
        <w:rPr>
          <w:rFonts w:cs="B Badr"/>
          <w:sz w:val="28"/>
          <w:szCs w:val="28"/>
          <w:rtl/>
        </w:rPr>
        <w:t xml:space="preserve"> </w:t>
      </w:r>
      <w:r w:rsidRPr="00014D93">
        <w:rPr>
          <w:rFonts w:cs="B Badr" w:hint="eastAsia"/>
          <w:sz w:val="28"/>
          <w:szCs w:val="28"/>
          <w:rtl/>
        </w:rPr>
        <w:t>أَيُّهَا</w:t>
      </w:r>
      <w:r w:rsidRPr="00014D93">
        <w:rPr>
          <w:rFonts w:cs="B Badr"/>
          <w:sz w:val="28"/>
          <w:szCs w:val="28"/>
          <w:rtl/>
        </w:rPr>
        <w:t xml:space="preserve"> </w:t>
      </w:r>
      <w:r w:rsidRPr="00014D93">
        <w:rPr>
          <w:rFonts w:cs="B Badr" w:hint="eastAsia"/>
          <w:sz w:val="28"/>
          <w:szCs w:val="28"/>
          <w:rtl/>
        </w:rPr>
        <w:t>الَّذِينَ</w:t>
      </w:r>
      <w:r w:rsidRPr="00014D93">
        <w:rPr>
          <w:rFonts w:cs="B Badr"/>
          <w:sz w:val="28"/>
          <w:szCs w:val="28"/>
          <w:rtl/>
        </w:rPr>
        <w:t xml:space="preserve"> </w:t>
      </w:r>
      <w:r w:rsidRPr="00014D93">
        <w:rPr>
          <w:rFonts w:cs="B Badr" w:hint="eastAsia"/>
          <w:sz w:val="28"/>
          <w:szCs w:val="28"/>
          <w:rtl/>
        </w:rPr>
        <w:t>آمَنُوا</w:t>
      </w:r>
      <w:r w:rsidRPr="00014D93">
        <w:rPr>
          <w:rFonts w:cs="B Badr"/>
          <w:sz w:val="28"/>
          <w:szCs w:val="28"/>
          <w:rtl/>
        </w:rPr>
        <w:t xml:space="preserve"> </w:t>
      </w:r>
      <w:r w:rsidRPr="00014D93">
        <w:rPr>
          <w:rFonts w:cs="B Badr" w:hint="eastAsia"/>
          <w:sz w:val="28"/>
          <w:szCs w:val="28"/>
          <w:rtl/>
        </w:rPr>
        <w:t>إِذا</w:t>
      </w:r>
      <w:r w:rsidRPr="00014D93">
        <w:rPr>
          <w:rFonts w:cs="B Badr"/>
          <w:sz w:val="28"/>
          <w:szCs w:val="28"/>
          <w:rtl/>
        </w:rPr>
        <w:t xml:space="preserve"> </w:t>
      </w:r>
      <w:r w:rsidRPr="00014D93">
        <w:rPr>
          <w:rFonts w:cs="B Badr" w:hint="eastAsia"/>
          <w:sz w:val="28"/>
          <w:szCs w:val="28"/>
          <w:rtl/>
        </w:rPr>
        <w:t>نُودِيَ</w:t>
      </w:r>
      <w:r w:rsidRPr="00014D93">
        <w:rPr>
          <w:rFonts w:cs="B Badr"/>
          <w:sz w:val="28"/>
          <w:szCs w:val="28"/>
          <w:rtl/>
        </w:rPr>
        <w:t xml:space="preserve"> </w:t>
      </w:r>
      <w:r w:rsidRPr="00014D93">
        <w:rPr>
          <w:rFonts w:cs="B Badr" w:hint="eastAsia"/>
          <w:sz w:val="28"/>
          <w:szCs w:val="28"/>
          <w:rtl/>
        </w:rPr>
        <w:t>لِلصَّلاةِ</w:t>
      </w:r>
      <w:r w:rsidRPr="00014D93">
        <w:rPr>
          <w:rFonts w:cs="B Badr"/>
          <w:sz w:val="28"/>
          <w:szCs w:val="28"/>
          <w:rtl/>
        </w:rPr>
        <w:t xml:space="preserve"> </w:t>
      </w:r>
      <w:r w:rsidRPr="00014D93">
        <w:rPr>
          <w:rFonts w:cs="B Badr" w:hint="eastAsia"/>
          <w:sz w:val="28"/>
          <w:szCs w:val="28"/>
          <w:rtl/>
        </w:rPr>
        <w:t>مِنْ</w:t>
      </w:r>
      <w:r w:rsidRPr="00014D93">
        <w:rPr>
          <w:rFonts w:cs="B Badr"/>
          <w:sz w:val="28"/>
          <w:szCs w:val="28"/>
          <w:rtl/>
        </w:rPr>
        <w:t xml:space="preserve"> </w:t>
      </w:r>
      <w:r w:rsidRPr="00014D93">
        <w:rPr>
          <w:rFonts w:cs="B Badr" w:hint="eastAsia"/>
          <w:sz w:val="28"/>
          <w:szCs w:val="28"/>
          <w:rtl/>
        </w:rPr>
        <w:t>يَوْمِ</w:t>
      </w:r>
      <w:r w:rsidRPr="00014D93">
        <w:rPr>
          <w:rFonts w:cs="B Badr"/>
          <w:sz w:val="28"/>
          <w:szCs w:val="28"/>
          <w:rtl/>
        </w:rPr>
        <w:t xml:space="preserve"> </w:t>
      </w:r>
      <w:r w:rsidRPr="00014D93">
        <w:rPr>
          <w:rFonts w:cs="B Badr" w:hint="eastAsia"/>
          <w:sz w:val="28"/>
          <w:szCs w:val="28"/>
          <w:rtl/>
        </w:rPr>
        <w:t>الْجُمُعَةِ</w:t>
      </w:r>
      <w:r w:rsidRPr="00014D93">
        <w:rPr>
          <w:rFonts w:cs="B Badr"/>
          <w:sz w:val="28"/>
          <w:szCs w:val="28"/>
          <w:rtl/>
        </w:rPr>
        <w:t xml:space="preserve"> </w:t>
      </w:r>
      <w:r w:rsidRPr="00014D93">
        <w:rPr>
          <w:rFonts w:cs="B Badr" w:hint="eastAsia"/>
          <w:sz w:val="28"/>
          <w:szCs w:val="28"/>
          <w:rtl/>
        </w:rPr>
        <w:t>فَاسْعَوْا</w:t>
      </w:r>
      <w:r w:rsidRPr="00014D93">
        <w:rPr>
          <w:rFonts w:cs="B Badr"/>
          <w:sz w:val="28"/>
          <w:szCs w:val="28"/>
          <w:rtl/>
        </w:rPr>
        <w:t xml:space="preserve"> </w:t>
      </w:r>
      <w:r w:rsidRPr="00014D93">
        <w:rPr>
          <w:rFonts w:cs="B Badr" w:hint="eastAsia"/>
          <w:sz w:val="28"/>
          <w:szCs w:val="28"/>
          <w:rtl/>
        </w:rPr>
        <w:t>إِلى‏</w:t>
      </w:r>
      <w:r w:rsidRPr="00014D93">
        <w:rPr>
          <w:rFonts w:cs="B Badr"/>
          <w:sz w:val="28"/>
          <w:szCs w:val="28"/>
          <w:rtl/>
        </w:rPr>
        <w:t xml:space="preserve"> </w:t>
      </w:r>
      <w:r w:rsidRPr="00014D93">
        <w:rPr>
          <w:rFonts w:cs="B Badr" w:hint="eastAsia"/>
          <w:sz w:val="28"/>
          <w:szCs w:val="28"/>
          <w:rtl/>
        </w:rPr>
        <w:t>ذِكْرِ</w:t>
      </w:r>
      <w:r w:rsidRPr="00014D93">
        <w:rPr>
          <w:rFonts w:cs="B Badr"/>
          <w:sz w:val="28"/>
          <w:szCs w:val="28"/>
          <w:rtl/>
        </w:rPr>
        <w:t xml:space="preserve"> </w:t>
      </w:r>
      <w:r w:rsidRPr="00014D93">
        <w:rPr>
          <w:rFonts w:cs="B Badr" w:hint="eastAsia"/>
          <w:sz w:val="28"/>
          <w:szCs w:val="28"/>
          <w:rtl/>
        </w:rPr>
        <w:t>اللَّهِ</w:t>
      </w:r>
      <w:r w:rsidRPr="00014D93">
        <w:rPr>
          <w:rFonts w:cs="B Badr" w:hint="cs"/>
          <w:sz w:val="28"/>
          <w:szCs w:val="28"/>
          <w:rtl/>
        </w:rPr>
        <w:t xml:space="preserve">»  </w:t>
      </w:r>
      <w:r w:rsidRPr="00014D93">
        <w:rPr>
          <w:rFonts w:ascii="Antique Olive" w:hAnsi="Antique Olive" w:cs="B Lotus" w:hint="eastAsia"/>
          <w:sz w:val="28"/>
          <w:szCs w:val="28"/>
          <w:rtl/>
        </w:rPr>
        <w:t>قَالَ</w:t>
      </w:r>
      <w:r w:rsidRPr="00014D93">
        <w:rPr>
          <w:rFonts w:ascii="Antique Olive" w:hAnsi="Antique Olive" w:cs="B Lotus"/>
          <w:sz w:val="28"/>
          <w:szCs w:val="28"/>
          <w:rtl/>
        </w:rPr>
        <w:t xml:space="preserve"> </w:t>
      </w:r>
      <w:r w:rsidRPr="00014D93">
        <w:rPr>
          <w:rFonts w:ascii="Antique Olive" w:hAnsi="Antique Olive" w:cs="B Lotus" w:hint="eastAsia"/>
          <w:sz w:val="28"/>
          <w:szCs w:val="28"/>
          <w:rtl/>
        </w:rPr>
        <w:t>لَيْسَ</w:t>
      </w:r>
      <w:r w:rsidRPr="00014D93">
        <w:rPr>
          <w:rFonts w:ascii="Antique Olive" w:hAnsi="Antique Olive" w:cs="B Lotus"/>
          <w:sz w:val="28"/>
          <w:szCs w:val="28"/>
          <w:rtl/>
        </w:rPr>
        <w:t xml:space="preserve"> </w:t>
      </w:r>
      <w:r w:rsidRPr="00014D93">
        <w:rPr>
          <w:rFonts w:ascii="Antique Olive" w:hAnsi="Antique Olive" w:cs="B Lotus" w:hint="eastAsia"/>
          <w:sz w:val="28"/>
          <w:szCs w:val="28"/>
          <w:rtl/>
        </w:rPr>
        <w:t>السَّعْيُ</w:t>
      </w:r>
      <w:r w:rsidRPr="00014D93">
        <w:rPr>
          <w:rFonts w:ascii="Antique Olive" w:hAnsi="Antique Olive" w:cs="B Lotus"/>
          <w:sz w:val="28"/>
          <w:szCs w:val="28"/>
          <w:rtl/>
        </w:rPr>
        <w:t xml:space="preserve"> </w:t>
      </w:r>
      <w:r w:rsidRPr="00014D93">
        <w:rPr>
          <w:rFonts w:ascii="Antique Olive" w:hAnsi="Antique Olive" w:cs="B Lotus" w:hint="eastAsia"/>
          <w:sz w:val="28"/>
          <w:szCs w:val="28"/>
          <w:rtl/>
        </w:rPr>
        <w:t>الِاشْتِدَادَ</w:t>
      </w:r>
      <w:r w:rsidRPr="00014D93">
        <w:rPr>
          <w:rFonts w:ascii="Antique Olive" w:hAnsi="Antique Olive" w:cs="B Lotus"/>
          <w:sz w:val="28"/>
          <w:szCs w:val="28"/>
          <w:rtl/>
        </w:rPr>
        <w:t xml:space="preserve"> </w:t>
      </w:r>
      <w:r w:rsidRPr="00014D93">
        <w:rPr>
          <w:rFonts w:ascii="Antique Olive" w:hAnsi="Antique Olive" w:cs="B Lotus" w:hint="eastAsia"/>
          <w:sz w:val="28"/>
          <w:szCs w:val="28"/>
          <w:rtl/>
        </w:rPr>
        <w:t>وَ</w:t>
      </w:r>
      <w:r w:rsidRPr="00014D93">
        <w:rPr>
          <w:rFonts w:ascii="Antique Olive" w:hAnsi="Antique Olive" w:cs="B Lotus"/>
          <w:sz w:val="28"/>
          <w:szCs w:val="28"/>
          <w:rtl/>
        </w:rPr>
        <w:t xml:space="preserve"> </w:t>
      </w:r>
      <w:r w:rsidRPr="00014D93">
        <w:rPr>
          <w:rFonts w:ascii="Antique Olive" w:hAnsi="Antique Olive" w:cs="B Lotus" w:hint="eastAsia"/>
          <w:sz w:val="28"/>
          <w:szCs w:val="28"/>
          <w:rtl/>
        </w:rPr>
        <w:t>لَكِنْ</w:t>
      </w:r>
      <w:r w:rsidRPr="00014D93">
        <w:rPr>
          <w:rFonts w:ascii="Antique Olive" w:hAnsi="Antique Olive" w:cs="B Lotus"/>
          <w:sz w:val="28"/>
          <w:szCs w:val="28"/>
          <w:rtl/>
        </w:rPr>
        <w:t xml:space="preserve"> </w:t>
      </w:r>
      <w:r w:rsidRPr="00014D93">
        <w:rPr>
          <w:rFonts w:ascii="Antique Olive" w:hAnsi="Antique Olive" w:cs="B Lotus" w:hint="eastAsia"/>
          <w:sz w:val="28"/>
          <w:szCs w:val="28"/>
          <w:rtl/>
        </w:rPr>
        <w:t>يَمْشُونَ</w:t>
      </w:r>
      <w:r w:rsidRPr="00014D93">
        <w:rPr>
          <w:rFonts w:ascii="Antique Olive" w:hAnsi="Antique Olive" w:cs="B Lotus"/>
          <w:sz w:val="28"/>
          <w:szCs w:val="28"/>
          <w:rtl/>
        </w:rPr>
        <w:t xml:space="preserve"> </w:t>
      </w:r>
      <w:r w:rsidRPr="00014D93">
        <w:rPr>
          <w:rFonts w:ascii="Antique Olive" w:hAnsi="Antique Olive" w:cs="B Lotus" w:hint="eastAsia"/>
          <w:sz w:val="28"/>
          <w:szCs w:val="28"/>
          <w:rtl/>
        </w:rPr>
        <w:t>إِلَيْهَا</w:t>
      </w:r>
      <w:r w:rsidRPr="00014D93">
        <w:rPr>
          <w:rFonts w:ascii="Antique Olive" w:hAnsi="Antique Olive" w:cs="B Lotus"/>
          <w:sz w:val="28"/>
          <w:szCs w:val="28"/>
          <w:rtl/>
        </w:rPr>
        <w:t xml:space="preserve"> </w:t>
      </w:r>
      <w:r w:rsidRPr="00014D93">
        <w:rPr>
          <w:rFonts w:ascii="Antique Olive" w:hAnsi="Antique Olive" w:cs="B Lotus" w:hint="eastAsia"/>
          <w:sz w:val="28"/>
          <w:szCs w:val="28"/>
          <w:rtl/>
        </w:rPr>
        <w:t>مَشْياً</w:t>
      </w:r>
    </w:p>
    <w:p w14:paraId="25536B7A" w14:textId="77777777" w:rsidR="00014D93" w:rsidRPr="005F78AC" w:rsidRDefault="00014D93" w:rsidP="005F78AC">
      <w:pPr>
        <w:pStyle w:val="a"/>
        <w:tabs>
          <w:tab w:val="left" w:pos="1134"/>
        </w:tabs>
        <w:spacing w:line="240" w:lineRule="auto"/>
        <w:rPr>
          <w:rFonts w:ascii="Traditional Arabic" w:hAnsi="Traditional Arabic" w:cs="B Badr"/>
          <w:b w:val="0"/>
          <w:bCs w:val="0"/>
          <w:sz w:val="16"/>
          <w:szCs w:val="16"/>
          <w:lang w:bidi="fa-IR"/>
        </w:rPr>
      </w:pPr>
      <w:r w:rsidRPr="005F78AC">
        <w:rPr>
          <w:rFonts w:ascii="Traditional Arabic" w:hAnsi="Traditional Arabic" w:cs="B Badr"/>
          <w:b w:val="0"/>
          <w:bCs w:val="0"/>
          <w:sz w:val="16"/>
          <w:szCs w:val="16"/>
          <w:rtl/>
          <w:lang w:bidi="fa-IR"/>
        </w:rPr>
        <w:t>دعائم الإسلام، ج‏1، ص182</w:t>
      </w:r>
    </w:p>
    <w:p w14:paraId="0C4EF985" w14:textId="77777777" w:rsidR="00014D93" w:rsidRDefault="00014D93" w:rsidP="00014D93">
      <w:pPr>
        <w:spacing w:line="276" w:lineRule="auto"/>
        <w:ind w:left="360"/>
        <w:jc w:val="both"/>
        <w:rPr>
          <w:rFonts w:cs="B Badr"/>
          <w:sz w:val="28"/>
          <w:szCs w:val="28"/>
          <w:rtl/>
        </w:rPr>
      </w:pPr>
      <w:r w:rsidRPr="00014D93">
        <w:rPr>
          <w:rFonts w:cs="B Badr" w:hint="cs"/>
          <w:sz w:val="28"/>
          <w:szCs w:val="28"/>
          <w:rtl/>
        </w:rPr>
        <w:t xml:space="preserve"> </w:t>
      </w:r>
      <w:r>
        <w:rPr>
          <w:rFonts w:cs="B Badr" w:hint="cs"/>
          <w:sz w:val="28"/>
          <w:szCs w:val="28"/>
          <w:rtl/>
        </w:rPr>
        <w:t>نوع رفتن به نما</w:t>
      </w:r>
      <w:r>
        <w:rPr>
          <w:rFonts w:cs="B Badr" w:hint="cs"/>
          <w:sz w:val="28"/>
          <w:szCs w:val="28"/>
          <w:rtl/>
          <w:lang w:bidi="fa-IR"/>
        </w:rPr>
        <w:t>ز</w:t>
      </w:r>
      <w:r>
        <w:rPr>
          <w:rFonts w:cs="B Badr" w:hint="cs"/>
          <w:sz w:val="28"/>
          <w:szCs w:val="28"/>
          <w:rtl/>
        </w:rPr>
        <w:t xml:space="preserve"> جمعه، </w:t>
      </w:r>
      <w:r w:rsidRPr="00014D93">
        <w:rPr>
          <w:rFonts w:cs="B Badr" w:hint="cs"/>
          <w:sz w:val="28"/>
          <w:szCs w:val="28"/>
          <w:rtl/>
        </w:rPr>
        <w:t>مراد از سعی در آیه دویدن نیست، بلکه مراد مشی است.</w:t>
      </w:r>
      <w:r w:rsidRPr="00014D93">
        <w:rPr>
          <w:rFonts w:ascii="Antique Olive" w:hAnsi="Antique Olive" w:cs="B Lotus" w:hint="cs"/>
          <w:sz w:val="28"/>
          <w:szCs w:val="28"/>
          <w:rtl/>
        </w:rPr>
        <w:t xml:space="preserve"> اشتداد یعنی دویدن</w:t>
      </w:r>
    </w:p>
    <w:p w14:paraId="4CC720C2" w14:textId="77777777" w:rsidR="00014D93" w:rsidRPr="002C00A7" w:rsidRDefault="00014D93" w:rsidP="00F05178">
      <w:pPr>
        <w:pStyle w:val="ListParagraph"/>
        <w:numPr>
          <w:ilvl w:val="0"/>
          <w:numId w:val="5"/>
        </w:numPr>
        <w:spacing w:line="276" w:lineRule="auto"/>
        <w:jc w:val="both"/>
        <w:rPr>
          <w:rFonts w:cs="B Badr"/>
          <w:sz w:val="28"/>
          <w:szCs w:val="28"/>
          <w:rtl/>
        </w:rPr>
      </w:pPr>
      <w:r w:rsidRPr="002C00A7">
        <w:rPr>
          <w:rFonts w:cs="B Badr"/>
          <w:sz w:val="28"/>
          <w:szCs w:val="28"/>
          <w:rtl/>
        </w:rPr>
        <w:t>وَ عَنْهُ ع أَنَّهُ كَانَ يَمْشِي إِلَى الْجُمُعَةِ حَافِياً تَعْظِيماً لَهَا وَ يُعَلِّقُ نَعْلَيْهِ بِيَدِهِ الْيُسْرَى وَ يَقُولُ إِنَّهُ مَوْطِنٌ لِلَّهِ وَ هَذَا مِنْهُ ع تَوَاضُعٌ لِلَّهِ جَلَّ وَ عَزَّ- لَا عَلَى أَنَّ ذَلِكَ شَيْ‏ءٌ يَجِبُ وَ لَا يُجْزِي غَيْرُهُ وَ لَا بَأْسَ بِالانْتِعَالِ وَ الرُّكُوبِ إِلَى الْجُمُعَة</w:t>
      </w:r>
    </w:p>
    <w:p w14:paraId="0E408A39" w14:textId="77777777" w:rsidR="002C00A7" w:rsidRPr="005F78AC" w:rsidRDefault="002C00A7" w:rsidP="005F78AC">
      <w:pPr>
        <w:pStyle w:val="a"/>
        <w:tabs>
          <w:tab w:val="left" w:pos="1134"/>
        </w:tabs>
        <w:spacing w:line="240" w:lineRule="auto"/>
        <w:rPr>
          <w:rFonts w:ascii="Traditional Arabic" w:hAnsi="Traditional Arabic" w:cs="B Badr"/>
          <w:b w:val="0"/>
          <w:bCs w:val="0"/>
          <w:sz w:val="16"/>
          <w:szCs w:val="16"/>
          <w:rtl/>
          <w:lang w:bidi="fa-IR"/>
        </w:rPr>
      </w:pPr>
      <w:r w:rsidRPr="005F78AC">
        <w:rPr>
          <w:rFonts w:ascii="Traditional Arabic" w:hAnsi="Traditional Arabic" w:cs="B Badr"/>
          <w:b w:val="0"/>
          <w:bCs w:val="0"/>
          <w:sz w:val="16"/>
          <w:szCs w:val="16"/>
          <w:rtl/>
          <w:lang w:bidi="fa-IR"/>
        </w:rPr>
        <w:t>بحار الأنوار (ط - بيروت)، ج‏86، ص: 255</w:t>
      </w:r>
    </w:p>
    <w:p w14:paraId="5D0354B8" w14:textId="77777777" w:rsidR="00014D93" w:rsidRDefault="00014D93" w:rsidP="00014D93">
      <w:pPr>
        <w:spacing w:line="276" w:lineRule="auto"/>
        <w:ind w:left="360"/>
        <w:jc w:val="both"/>
        <w:rPr>
          <w:rFonts w:cs="B Badr"/>
          <w:sz w:val="28"/>
          <w:szCs w:val="28"/>
          <w:rtl/>
        </w:rPr>
      </w:pPr>
      <w:r>
        <w:rPr>
          <w:rFonts w:cs="B Badr" w:hint="cs"/>
          <w:sz w:val="28"/>
          <w:szCs w:val="28"/>
          <w:rtl/>
        </w:rPr>
        <w:t>ل</w:t>
      </w:r>
      <w:r>
        <w:rPr>
          <w:rFonts w:cs="B Badr" w:hint="cs"/>
          <w:sz w:val="28"/>
          <w:szCs w:val="28"/>
          <w:rtl/>
          <w:lang w:bidi="fa-IR"/>
        </w:rPr>
        <w:t>ز</w:t>
      </w:r>
      <w:r>
        <w:rPr>
          <w:rFonts w:cs="B Badr" w:hint="cs"/>
          <w:sz w:val="28"/>
          <w:szCs w:val="28"/>
          <w:rtl/>
        </w:rPr>
        <w:t>وم رفتن به مسج</w:t>
      </w:r>
      <w:r>
        <w:rPr>
          <w:rFonts w:cs="B Badr" w:hint="cs"/>
          <w:sz w:val="28"/>
          <w:szCs w:val="28"/>
          <w:rtl/>
          <w:lang w:bidi="fa-IR"/>
        </w:rPr>
        <w:t>د</w:t>
      </w:r>
      <w:r>
        <w:rPr>
          <w:rFonts w:cs="B Badr" w:hint="cs"/>
          <w:sz w:val="28"/>
          <w:szCs w:val="28"/>
          <w:rtl/>
        </w:rPr>
        <w:t xml:space="preserve"> با هر كيفيتي</w:t>
      </w:r>
    </w:p>
    <w:p w14:paraId="63D5F088" w14:textId="77777777" w:rsidR="00014D93" w:rsidRDefault="00014D93" w:rsidP="00F05178">
      <w:pPr>
        <w:pStyle w:val="StyleComplex2Shiraz11pt"/>
        <w:numPr>
          <w:ilvl w:val="0"/>
          <w:numId w:val="5"/>
        </w:numPr>
        <w:tabs>
          <w:tab w:val="left" w:pos="1134"/>
        </w:tabs>
        <w:spacing w:line="240" w:lineRule="auto"/>
        <w:jc w:val="both"/>
        <w:rPr>
          <w:rFonts w:ascii="Traditional Arabic" w:hAnsi="Traditional Arabic" w:cs="B Badr"/>
          <w:sz w:val="24"/>
          <w:szCs w:val="24"/>
        </w:rPr>
      </w:pPr>
      <w:r w:rsidRPr="00014D93">
        <w:rPr>
          <w:rFonts w:ascii="Traditional Arabic" w:hAnsi="Traditional Arabic" w:cs="B Badr"/>
          <w:sz w:val="24"/>
          <w:szCs w:val="24"/>
          <w:rtl/>
        </w:rPr>
        <w:t xml:space="preserve">وَ عَنْ عَلِيِّ بْنِ الْحُسَيْنِ </w:t>
      </w:r>
      <w:r w:rsidR="002C00A7">
        <w:rPr>
          <w:rFonts w:ascii="Traditional Arabic" w:hAnsi="Traditional Arabic" w:cs="B Badr"/>
          <w:sz w:val="24"/>
          <w:szCs w:val="24"/>
        </w:rPr>
        <w:sym w:font="Dorood" w:char="F040"/>
      </w:r>
      <w:r w:rsidRPr="00014D93">
        <w:rPr>
          <w:rFonts w:ascii="Traditional Arabic" w:hAnsi="Traditional Arabic" w:cs="B Badr"/>
          <w:sz w:val="24"/>
          <w:szCs w:val="24"/>
          <w:rtl/>
        </w:rPr>
        <w:t xml:space="preserve"> </w:t>
      </w:r>
      <w:r w:rsidRPr="002C00A7">
        <w:rPr>
          <w:rFonts w:cs="B Badr"/>
          <w:sz w:val="28"/>
          <w:szCs w:val="28"/>
          <w:rtl/>
          <w:lang w:bidi="ar-SA"/>
        </w:rPr>
        <w:t>أَنَّهُ كَانَ يَشْهَدُ الْجُمُعَةَ مَعَ أَئِمَّةِ الْجَوْرِ تَقِيَّةً وَ لَا يَعْتَدُّ بِهَا وَ يُصَلِّي الظُّهْرَ لِنَفْسِه‏</w:t>
      </w:r>
    </w:p>
    <w:p w14:paraId="21797B82" w14:textId="77777777" w:rsidR="002C00A7" w:rsidRPr="005F78AC" w:rsidRDefault="002C00A7" w:rsidP="005F78AC">
      <w:pPr>
        <w:pStyle w:val="a"/>
        <w:tabs>
          <w:tab w:val="left" w:pos="1134"/>
        </w:tabs>
        <w:spacing w:line="240" w:lineRule="auto"/>
        <w:rPr>
          <w:rFonts w:ascii="Traditional Arabic" w:hAnsi="Traditional Arabic" w:cs="B Badr"/>
          <w:b w:val="0"/>
          <w:bCs w:val="0"/>
          <w:sz w:val="16"/>
          <w:szCs w:val="16"/>
          <w:rtl/>
          <w:lang w:bidi="fa-IR"/>
        </w:rPr>
      </w:pPr>
      <w:r w:rsidRPr="005F78AC">
        <w:rPr>
          <w:rFonts w:ascii="Traditional Arabic" w:hAnsi="Traditional Arabic" w:cs="B Badr"/>
          <w:b w:val="0"/>
          <w:bCs w:val="0"/>
          <w:sz w:val="16"/>
          <w:szCs w:val="16"/>
          <w:rtl/>
          <w:lang w:bidi="fa-IR"/>
        </w:rPr>
        <w:t>بحار الأنوار (ط - بيروت)، ج‏86، ص: 255</w:t>
      </w:r>
    </w:p>
    <w:p w14:paraId="4C83E57F" w14:textId="77777777" w:rsidR="00014D93" w:rsidRPr="002C00A7" w:rsidRDefault="00014D93" w:rsidP="002C00A7">
      <w:pPr>
        <w:spacing w:line="276" w:lineRule="auto"/>
        <w:ind w:left="360"/>
        <w:jc w:val="both"/>
        <w:rPr>
          <w:rFonts w:cs="B Badr"/>
          <w:sz w:val="28"/>
          <w:szCs w:val="28"/>
          <w:rtl/>
        </w:rPr>
      </w:pPr>
      <w:r w:rsidRPr="002C00A7">
        <w:rPr>
          <w:rFonts w:cs="B Badr" w:hint="cs"/>
          <w:sz w:val="28"/>
          <w:szCs w:val="28"/>
          <w:rtl/>
        </w:rPr>
        <w:t>ملاک حضور در مسجد است</w:t>
      </w:r>
    </w:p>
    <w:p w14:paraId="7B08069C" w14:textId="77777777" w:rsidR="002007C9" w:rsidRPr="00DC20C3" w:rsidRDefault="002007C9" w:rsidP="00F05178">
      <w:pPr>
        <w:pStyle w:val="NormalWeb"/>
        <w:numPr>
          <w:ilvl w:val="0"/>
          <w:numId w:val="5"/>
        </w:numPr>
        <w:tabs>
          <w:tab w:val="left" w:pos="1134"/>
        </w:tabs>
        <w:bidi/>
        <w:jc w:val="both"/>
        <w:rPr>
          <w:rFonts w:cs="B Badr"/>
          <w:rtl/>
        </w:rPr>
      </w:pPr>
      <w:r w:rsidRPr="002C00A7">
        <w:rPr>
          <w:rFonts w:ascii="Traditional Arabic" w:hAnsi="Traditional Arabic" w:cs="B Badr" w:hint="cs"/>
          <w:rtl/>
        </w:rPr>
        <w:t>الْعِلَلُ، عَنْ أَبِيهِ عَنْ سَعْدِ بْنِ عَبْدِ اللَّهِ عَنْ أَحْمَدَ بْنِ مُحَمَّدِ بْنِ عِيسَى عَنْ عَلِيِّ بْنِ حَدِيدٍ وَ ابْنِ أَبِي نَجْرَانَ مَعاً عَنْ حَمَّادٍ عَنْ حَرِيزٍ عَنْ زُرَارَةَ قَالَ</w:t>
      </w:r>
      <w:r w:rsidRPr="00DC20C3">
        <w:rPr>
          <w:rFonts w:cs="B Badr" w:hint="cs"/>
          <w:sz w:val="30"/>
          <w:szCs w:val="30"/>
          <w:rtl/>
        </w:rPr>
        <w:t xml:space="preserve">: </w:t>
      </w:r>
      <w:r w:rsidRPr="00DC20C3">
        <w:rPr>
          <w:rFonts w:ascii="Traditional Arabic" w:hAnsi="Traditional Arabic" w:cs="B Badr" w:hint="cs"/>
          <w:sz w:val="28"/>
          <w:szCs w:val="28"/>
          <w:rtl/>
        </w:rPr>
        <w:t xml:space="preserve">سُئِلَ أَبُو جَعْفَرٍ ع عَمَّا فَرَضَ اللَّهُ عَزَّ وَ جَلَّ مِنَ الصَّلَاةِ وَ سَاقَ الْحَدِيثَ مِثْلَ مَا مَرَّ إِلَى قَوْلِهِ وَ هِيَ وَسَطُ صَلَاتَيْنِ بِالنَّهَارِ صَلَاةِ الْغَدَاةِ وَ صَلَاةِ الْعَصْرِ وَ قَالَ فِي بَعْضِ الْقِرَاءَةِ- حافِظُوا عَلَى الصَّلَواتِ وَ الصَّلاةِ الْوُسْطى‏ وَ صَلَاةِ الْعَصْرِ- وَ قُومُوا لِلَّهِ قانِتِينَ‏ فِي </w:t>
      </w:r>
      <w:r w:rsidRPr="00DC20C3">
        <w:rPr>
          <w:rFonts w:ascii="Traditional Arabic" w:hAnsi="Traditional Arabic" w:cs="B Badr" w:hint="cs"/>
          <w:sz w:val="28"/>
          <w:szCs w:val="28"/>
          <w:rtl/>
        </w:rPr>
        <w:lastRenderedPageBreak/>
        <w:t xml:space="preserve">صَلَاةِ الْعَصْرِ قَالَ وَ أُنْزِلَتْ هَذِهِ الْآيَةُ يَوْمَ الْجُمُعَةِ وَ رَسُولُ اللَّهِ ص فِي سَفَرٍ فَقَنَتَ فِيهَا فَتَرَكَهَا عَلَى حَالِهَا وَ أَضَافَ لِلْمُقِيمِ رَكْعَتَيْنِ وَ إِنَّمَا وُضِعَتِ الرَّكْعَتَانِ اللَّتَانِ أَضَافَهُمَا رَسُولُ اللَّهِ </w:t>
      </w:r>
      <w:r w:rsidRPr="00DC20C3">
        <w:rPr>
          <w:rFonts w:ascii="Traditional Arabic" w:hAnsi="Traditional Arabic" w:cs="B Badr" w:hint="cs"/>
          <w:sz w:val="28"/>
          <w:szCs w:val="28"/>
        </w:rPr>
        <w:sym w:font="Dorood" w:char="F05D"/>
      </w:r>
      <w:r w:rsidRPr="00DC20C3">
        <w:rPr>
          <w:rFonts w:ascii="Traditional Arabic" w:hAnsi="Traditional Arabic" w:cs="B Badr" w:hint="cs"/>
          <w:sz w:val="28"/>
          <w:szCs w:val="28"/>
          <w:rtl/>
        </w:rPr>
        <w:t xml:space="preserve"> يَوْمَ الْجُمُعَةِ لِمَكَانِ الْخُطْبَتَيْنِ‏ فَمَنْ صَلَّاهَا وَحْدَهُ فَلْيُصَلِّهَا أَرْبَعاً كَصَلَاةِ الظُّهْرِ فِي سَائِرِ الْأَيَّامِ قَالَ وَ وَقْتُ الْعَصْرِ يَوْمَ الْجُمُعَةِ فِي وَقْتِ الظُّهْرِ فِي سَائِرِ الْأَيَّامِ‏</w:t>
      </w:r>
      <w:r w:rsidRPr="00DC20C3">
        <w:rPr>
          <w:rFonts w:cs="B Badr" w:hint="cs"/>
          <w:sz w:val="30"/>
          <w:szCs w:val="30"/>
          <w:rtl/>
        </w:rPr>
        <w:t xml:space="preserve"> </w:t>
      </w:r>
    </w:p>
    <w:p w14:paraId="7DF287D4" w14:textId="77777777" w:rsidR="002007C9" w:rsidRPr="00357EE5" w:rsidRDefault="002007C9" w:rsidP="003E12A5">
      <w:pPr>
        <w:pStyle w:val="StyleComplex2Shiraz11pt"/>
        <w:tabs>
          <w:tab w:val="left" w:pos="1134"/>
        </w:tabs>
        <w:spacing w:line="240" w:lineRule="auto"/>
        <w:jc w:val="both"/>
        <w:rPr>
          <w:rFonts w:ascii="Traditional Arabic" w:hAnsi="Traditional Arabic" w:cs="B Badr"/>
          <w:sz w:val="20"/>
          <w:szCs w:val="20"/>
          <w:rtl/>
        </w:rPr>
      </w:pPr>
      <w:r w:rsidRPr="00357EE5">
        <w:rPr>
          <w:rFonts w:ascii="Traditional Arabic" w:hAnsi="Traditional Arabic" w:cs="B Badr" w:hint="cs"/>
          <w:sz w:val="20"/>
          <w:szCs w:val="20"/>
          <w:rtl/>
        </w:rPr>
        <w:t>بحار الأنوار (ط - بيروت) ؛ ج‏79 ؛ ص283</w:t>
      </w:r>
    </w:p>
    <w:p w14:paraId="5C51C547" w14:textId="77777777" w:rsidR="002007C9" w:rsidRDefault="002007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آداب نماز جمعه، اندازه خطبه جمعه، اختصار خطبه نماز جمعه</w:t>
      </w:r>
    </w:p>
    <w:p w14:paraId="480A18F9" w14:textId="77777777" w:rsidR="005F78AC" w:rsidRDefault="005F78AC" w:rsidP="00F05178">
      <w:pPr>
        <w:pStyle w:val="StyleComplex2Shiraz11pt"/>
        <w:numPr>
          <w:ilvl w:val="0"/>
          <w:numId w:val="5"/>
        </w:numPr>
        <w:tabs>
          <w:tab w:val="left" w:pos="1134"/>
        </w:tabs>
        <w:spacing w:line="240" w:lineRule="auto"/>
        <w:jc w:val="both"/>
        <w:rPr>
          <w:rFonts w:ascii="Traditional Arabic" w:hAnsi="Traditional Arabic" w:cs="B Badr"/>
          <w:sz w:val="24"/>
          <w:szCs w:val="24"/>
        </w:rPr>
      </w:pPr>
      <w:r w:rsidRPr="005F78AC">
        <w:rPr>
          <w:rFonts w:ascii="Traditional Arabic" w:hAnsi="Traditional Arabic" w:cs="B Badr"/>
          <w:sz w:val="24"/>
          <w:szCs w:val="24"/>
          <w:rtl/>
        </w:rPr>
        <w:t xml:space="preserve">وَ عَنْ جَعْفَرِ بْنِ مُحَمَّدٍ </w:t>
      </w:r>
      <w:r w:rsidR="003222A0">
        <w:rPr>
          <w:rFonts w:ascii="Traditional Arabic" w:hAnsi="Traditional Arabic" w:cs="B Badr"/>
          <w:sz w:val="24"/>
          <w:szCs w:val="24"/>
        </w:rPr>
        <w:sym w:font="Dorood" w:char="F040"/>
      </w:r>
      <w:r w:rsidRPr="005F78AC">
        <w:rPr>
          <w:rFonts w:ascii="Traditional Arabic" w:hAnsi="Traditional Arabic" w:cs="B Badr"/>
          <w:sz w:val="24"/>
          <w:szCs w:val="24"/>
          <w:rtl/>
        </w:rPr>
        <w:t xml:space="preserve"> أَنَّهُ قَالَ: </w:t>
      </w:r>
      <w:r w:rsidRPr="005F78AC">
        <w:rPr>
          <w:rFonts w:ascii="Traditional Arabic" w:hAnsi="Traditional Arabic" w:cs="B Badr"/>
          <w:sz w:val="28"/>
          <w:szCs w:val="28"/>
          <w:rtl/>
        </w:rPr>
        <w:t>إِنَّمَا جُعِلَتِ الْخُطْبَةُ عِوَضاً مِنَ الرَّكْعَتَيْنِ اللَّتَيْنِ أُسْقِطَتَا مِنْ صَلَاةِ الظُّهْرِ فَهِيَ كَالصَّلَاةِ لَا يَحِلُّ فِيهَا إِلَّا مَا يَحِلُّ فِي الصَّلَاة</w:t>
      </w:r>
    </w:p>
    <w:p w14:paraId="466CDCAD" w14:textId="77777777" w:rsidR="005F78AC" w:rsidRDefault="005F78AC" w:rsidP="005F78AC">
      <w:pPr>
        <w:pStyle w:val="a"/>
        <w:tabs>
          <w:tab w:val="left" w:pos="1134"/>
        </w:tabs>
        <w:spacing w:line="240" w:lineRule="auto"/>
        <w:rPr>
          <w:rFonts w:ascii="Traditional Arabic" w:hAnsi="Traditional Arabic" w:cs="B Badr"/>
          <w:b w:val="0"/>
          <w:bCs w:val="0"/>
          <w:sz w:val="16"/>
          <w:szCs w:val="16"/>
          <w:rtl/>
          <w:lang w:bidi="fa-IR"/>
        </w:rPr>
      </w:pPr>
      <w:r w:rsidRPr="005F78AC">
        <w:rPr>
          <w:rFonts w:ascii="Traditional Arabic" w:hAnsi="Traditional Arabic" w:cs="B Badr"/>
          <w:b w:val="0"/>
          <w:bCs w:val="0"/>
          <w:sz w:val="16"/>
          <w:szCs w:val="16"/>
          <w:rtl/>
          <w:lang w:bidi="fa-IR"/>
        </w:rPr>
        <w:t>بحار الأنوار (ط - بيروت)، ج‏86، ص: 256</w:t>
      </w:r>
      <w:r w:rsidR="003222A0">
        <w:rPr>
          <w:rFonts w:ascii="Traditional Arabic" w:hAnsi="Traditional Arabic" w:cs="B Badr" w:hint="cs"/>
          <w:b w:val="0"/>
          <w:bCs w:val="0"/>
          <w:sz w:val="16"/>
          <w:szCs w:val="16"/>
          <w:rtl/>
          <w:lang w:bidi="fa-IR"/>
        </w:rPr>
        <w:t xml:space="preserve"> </w:t>
      </w:r>
    </w:p>
    <w:p w14:paraId="595AB8FB" w14:textId="77777777" w:rsidR="003222A0" w:rsidRDefault="00143303" w:rsidP="00143303">
      <w:pPr>
        <w:pStyle w:val="StyleComplex2Shiraz11pt"/>
        <w:tabs>
          <w:tab w:val="left" w:pos="1134"/>
        </w:tabs>
        <w:spacing w:line="240" w:lineRule="auto"/>
        <w:jc w:val="both"/>
        <w:rPr>
          <w:rFonts w:ascii="Traditional Arabic" w:hAnsi="Traditional Arabic" w:cs="B Badr"/>
          <w:sz w:val="24"/>
          <w:szCs w:val="24"/>
          <w:rtl/>
        </w:rPr>
      </w:pPr>
      <w:r w:rsidRPr="00143303">
        <w:rPr>
          <w:rFonts w:ascii="Traditional Arabic" w:hAnsi="Traditional Arabic" w:cs="B Badr" w:hint="cs"/>
          <w:sz w:val="24"/>
          <w:szCs w:val="24"/>
          <w:rtl/>
        </w:rPr>
        <w:t>خطبه و موعظه در مسجد</w:t>
      </w:r>
      <w:r>
        <w:rPr>
          <w:rFonts w:ascii="Traditional Arabic" w:hAnsi="Traditional Arabic" w:cs="B Badr" w:hint="cs"/>
          <w:sz w:val="24"/>
          <w:szCs w:val="24"/>
          <w:rtl/>
        </w:rPr>
        <w:t>، وعظ و ارشاد در مسجد، خطبه در مسجد در حکم نماز است، رعایت آداب نماز در حین خطبه</w:t>
      </w:r>
      <w:r w:rsidR="00A8683E">
        <w:rPr>
          <w:rFonts w:ascii="Traditional Arabic" w:hAnsi="Traditional Arabic" w:cs="B Badr" w:hint="cs"/>
          <w:sz w:val="24"/>
          <w:szCs w:val="24"/>
          <w:rtl/>
        </w:rPr>
        <w:t>، اهمیت خطبه به قدری است که در حکم نماز است، خطبه از لحاظ محتوا باید مثل محتوای نماز باشد</w:t>
      </w:r>
      <w:r>
        <w:rPr>
          <w:rFonts w:ascii="Traditional Arabic" w:hAnsi="Traditional Arabic" w:cs="B Badr" w:hint="cs"/>
          <w:sz w:val="24"/>
          <w:szCs w:val="24"/>
          <w:rtl/>
        </w:rPr>
        <w:t xml:space="preserve"> </w:t>
      </w:r>
      <w:r w:rsidRPr="00143303">
        <w:rPr>
          <w:rFonts w:ascii="Traditional Arabic" w:hAnsi="Traditional Arabic" w:cs="B Badr" w:hint="cs"/>
          <w:sz w:val="24"/>
          <w:szCs w:val="24"/>
          <w:rtl/>
        </w:rPr>
        <w:t xml:space="preserve"> </w:t>
      </w:r>
    </w:p>
    <w:p w14:paraId="087750C0" w14:textId="77777777" w:rsidR="00DE40F2" w:rsidRDefault="00DE40F2"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DE40F2">
        <w:rPr>
          <w:rFonts w:ascii="Traditional Arabic" w:hAnsi="Traditional Arabic" w:cs="B Badr"/>
          <w:sz w:val="24"/>
          <w:szCs w:val="24"/>
          <w:rtl/>
        </w:rPr>
        <w:t xml:space="preserve">وَ عَنْهُ ع أَنَّهُ قَالَ: </w:t>
      </w:r>
      <w:r w:rsidRPr="00DE40F2">
        <w:rPr>
          <w:rFonts w:ascii="Traditional Arabic" w:hAnsi="Traditional Arabic" w:cs="B Badr"/>
          <w:sz w:val="28"/>
          <w:szCs w:val="28"/>
          <w:rtl/>
        </w:rPr>
        <w:t>يُبْدَأُ بِالْخُطْبَةِ يَوْمَ الْجُمُعَةِ قَبْلَ الصَّلَاةِ وَ إِذَا صَعِدَ الْإِمَامُ‏</w:t>
      </w:r>
      <w:r w:rsidRPr="00DE40F2">
        <w:rPr>
          <w:rFonts w:ascii="Traditional Arabic" w:hAnsi="Traditional Arabic" w:cs="B Badr" w:hint="cs"/>
          <w:sz w:val="28"/>
          <w:szCs w:val="28"/>
          <w:rtl/>
        </w:rPr>
        <w:t xml:space="preserve"> </w:t>
      </w:r>
      <w:r w:rsidRPr="00DE40F2">
        <w:rPr>
          <w:rFonts w:ascii="Traditional Arabic" w:hAnsi="Traditional Arabic" w:cs="B Badr"/>
          <w:sz w:val="28"/>
          <w:szCs w:val="28"/>
          <w:rtl/>
        </w:rPr>
        <w:t>جَلَسَ وَ أَذَّنَ الْمُؤَذِّنُونَ بَيْنَ يَدَيْهِ فَإِذَا فَرَغُوا مِنَ الْأَذَانِ قَامَ فَخَطَبَ وَ وَعَظَ ثُمَّ جَلَسَ جَلْسَةً خَفِيفَةً ثُمَّ قَامَ فَخَطَبَ خُطْبَةً أُخْرَى يَدْعُو فِيهَا ثُمَّ أَقَامَ الْمُؤَذِّنُونَ الصَّلَاةَ وَ نَزَلَ يُصَلِّي الْجُمُعَةَ رَكْعَتَيْنِ يَجْهَرُ فِيهِمَا بِالْقِرَاءَة</w:t>
      </w:r>
    </w:p>
    <w:p w14:paraId="646187E0" w14:textId="77777777" w:rsidR="00DE40F2" w:rsidRDefault="00DE40F2" w:rsidP="00DE40F2">
      <w:pPr>
        <w:pStyle w:val="a"/>
        <w:tabs>
          <w:tab w:val="left" w:pos="1134"/>
        </w:tabs>
        <w:spacing w:line="240" w:lineRule="auto"/>
        <w:rPr>
          <w:rFonts w:ascii="Traditional Arabic" w:hAnsi="Traditional Arabic" w:cs="B Badr"/>
          <w:b w:val="0"/>
          <w:bCs w:val="0"/>
          <w:sz w:val="16"/>
          <w:szCs w:val="16"/>
          <w:rtl/>
          <w:lang w:bidi="fa-IR"/>
        </w:rPr>
      </w:pPr>
      <w:r w:rsidRPr="00DE40F2">
        <w:rPr>
          <w:rFonts w:ascii="Traditional Arabic" w:hAnsi="Traditional Arabic" w:cs="B Badr"/>
          <w:b w:val="0"/>
          <w:bCs w:val="0"/>
          <w:sz w:val="16"/>
          <w:szCs w:val="16"/>
          <w:rtl/>
          <w:lang w:bidi="fa-IR"/>
        </w:rPr>
        <w:t>بحار الأنوار (ط - بيروت)، ج‏86، ص: 256</w:t>
      </w:r>
    </w:p>
    <w:p w14:paraId="0CA68A13" w14:textId="77777777" w:rsidR="00DE40F2" w:rsidRDefault="00DE40F2" w:rsidP="00DE40F2">
      <w:pPr>
        <w:pStyle w:val="StyleComplex2Shiraz11pt"/>
        <w:tabs>
          <w:tab w:val="left" w:pos="1134"/>
        </w:tabs>
        <w:spacing w:line="240" w:lineRule="auto"/>
        <w:jc w:val="both"/>
        <w:rPr>
          <w:rFonts w:ascii="Traditional Arabic" w:hAnsi="Traditional Arabic" w:cs="B Badr"/>
          <w:sz w:val="24"/>
          <w:szCs w:val="24"/>
          <w:rtl/>
        </w:rPr>
      </w:pPr>
      <w:r w:rsidRPr="00DE40F2">
        <w:rPr>
          <w:rFonts w:ascii="Traditional Arabic" w:hAnsi="Traditional Arabic" w:cs="B Badr" w:hint="cs"/>
          <w:sz w:val="24"/>
          <w:szCs w:val="24"/>
          <w:rtl/>
        </w:rPr>
        <w:t xml:space="preserve">اقامه را غیر امام جماعت </w:t>
      </w:r>
      <w:r w:rsidR="00DB26B5">
        <w:rPr>
          <w:rFonts w:ascii="Traditional Arabic" w:hAnsi="Traditional Arabic" w:cs="B Badr" w:hint="cs"/>
          <w:sz w:val="24"/>
          <w:szCs w:val="24"/>
          <w:rtl/>
        </w:rPr>
        <w:t xml:space="preserve">می تواند </w:t>
      </w:r>
      <w:r w:rsidRPr="00DE40F2">
        <w:rPr>
          <w:rFonts w:ascii="Traditional Arabic" w:hAnsi="Traditional Arabic" w:cs="B Badr" w:hint="cs"/>
          <w:sz w:val="24"/>
          <w:szCs w:val="24"/>
          <w:rtl/>
        </w:rPr>
        <w:t>بگوید</w:t>
      </w:r>
      <w:r>
        <w:rPr>
          <w:rFonts w:ascii="Traditional Arabic" w:hAnsi="Traditional Arabic" w:cs="B Badr" w:hint="cs"/>
          <w:sz w:val="24"/>
          <w:szCs w:val="24"/>
          <w:rtl/>
        </w:rPr>
        <w:t xml:space="preserve">، </w:t>
      </w:r>
      <w:r w:rsidR="00DB26B5">
        <w:rPr>
          <w:rFonts w:ascii="Traditional Arabic" w:hAnsi="Traditional Arabic" w:cs="B Badr" w:hint="cs"/>
          <w:sz w:val="24"/>
          <w:szCs w:val="24"/>
          <w:rtl/>
        </w:rPr>
        <w:t>اذان و اقامه گو جدای از نماز نباشد</w:t>
      </w:r>
    </w:p>
    <w:p w14:paraId="6C0BAB61" w14:textId="77777777" w:rsidR="00E75C59" w:rsidRDefault="00E75C59"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E75C59">
        <w:rPr>
          <w:rFonts w:ascii="Traditional Arabic" w:hAnsi="Traditional Arabic" w:cs="B Badr"/>
          <w:sz w:val="24"/>
          <w:szCs w:val="24"/>
          <w:rtl/>
        </w:rPr>
        <w:t>وَ عَنْ عَبْدِ اللَّهِ بْنِ سِنَانٍ قَالَ: سَأَلْتُ أَبَا عَبْدِ اللَّهِ ع عَنِ السَّاعَةِ الَّتِي يُسْتَجَابُ فِيهَا الدُّعَاءُ يَوْمَ الْجُمُعَةِ قَالَ مَا بَيْنَ فَرَاغِ الْإِمَامِ عَنِ الْخُطْبَةِ إِلَى أَنْ تَسْتَوِيَ الصُّفُوفُ وَ سَاعَةٌ أُخْرَى مِنْ آخِرِ النَّهَارِ إِلَى غُرُوبِ الشَّمْسِ وَ كَانَتْ فَاطِمَةُ ع تَدْعُو فِي ذَلِكَ الْوَقْتِ.</w:t>
      </w:r>
    </w:p>
    <w:p w14:paraId="16BA9616" w14:textId="77777777" w:rsidR="00E75C59" w:rsidRDefault="00E75C59" w:rsidP="00DE40F2">
      <w:pPr>
        <w:pStyle w:val="StyleComplex2Shiraz11pt"/>
        <w:tabs>
          <w:tab w:val="left" w:pos="1134"/>
        </w:tabs>
        <w:spacing w:line="240" w:lineRule="auto"/>
        <w:jc w:val="both"/>
        <w:rPr>
          <w:rFonts w:ascii="Traditional Arabic" w:hAnsi="Traditional Arabic" w:cs="B Badr"/>
          <w:sz w:val="24"/>
          <w:szCs w:val="24"/>
          <w:rtl/>
        </w:rPr>
      </w:pPr>
      <w:r w:rsidRPr="00E75C59">
        <w:rPr>
          <w:rFonts w:ascii="Traditional Arabic" w:hAnsi="Traditional Arabic" w:cs="B Badr"/>
          <w:sz w:val="24"/>
          <w:szCs w:val="24"/>
          <w:rtl/>
        </w:rPr>
        <w:t>بحار الأنوار (ط - بيروت)، ج‏86، ص: 273</w:t>
      </w:r>
    </w:p>
    <w:p w14:paraId="0F1C8890" w14:textId="77777777" w:rsidR="00E75C59" w:rsidRDefault="00E75C59" w:rsidP="00DE40F2">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اهمیت تسویه صفوف</w:t>
      </w:r>
    </w:p>
    <w:p w14:paraId="54AFA320" w14:textId="77777777" w:rsidR="00E81F18" w:rsidRDefault="00E81F18" w:rsidP="00F05178">
      <w:pPr>
        <w:pStyle w:val="StyleComplex2Shiraz11pt"/>
        <w:numPr>
          <w:ilvl w:val="0"/>
          <w:numId w:val="5"/>
        </w:numPr>
        <w:tabs>
          <w:tab w:val="left" w:pos="1134"/>
        </w:tabs>
        <w:spacing w:line="240" w:lineRule="auto"/>
        <w:jc w:val="both"/>
        <w:rPr>
          <w:rFonts w:ascii="Traditional Arabic" w:hAnsi="Traditional Arabic" w:cs="B Badr"/>
          <w:sz w:val="24"/>
          <w:szCs w:val="24"/>
        </w:rPr>
      </w:pPr>
      <w:r w:rsidRPr="00E81F18">
        <w:rPr>
          <w:rFonts w:ascii="Traditional Arabic" w:hAnsi="Traditional Arabic" w:cs="B Badr"/>
          <w:sz w:val="24"/>
          <w:szCs w:val="24"/>
          <w:rtl/>
        </w:rPr>
        <w:t>وَ عَنْهُ ص قَالَ: لَا يَغْتَسِلُ رَجُلٌ يَوْمَ الْجُمُعَةِ وَ يَتَطَهَّرُ مَا اسْتَطَاعَ مِنْ طُهْرٍ وَ يَتَدَهَّنُ بِدُهْنٍ مِنْ دُهْنِهِ وَ يَمَسُّ مِنْ طِيبِ بَيْتِهِ وَ يَخْرُجُ فَلَا يُفَرِّقُ بَيْنَ اثْنَيْنِ ثُمَّ يُصَلِّي مَا كُتِبَ لَهُ ثُمَّ يُنْصِتُ إِذَا تَكَلَّمَ الْإِمَامُ إِلَّا غُفِرَ لَهُ مَا بَيْنَهُ و</w:t>
      </w:r>
      <w:r>
        <w:rPr>
          <w:rFonts w:ascii="Traditional Arabic" w:hAnsi="Traditional Arabic" w:cs="B Badr"/>
          <w:sz w:val="24"/>
          <w:szCs w:val="24"/>
          <w:rtl/>
        </w:rPr>
        <w:t>َ بَيْنَ الْجُمُعَةِ الْأُخْرَى</w:t>
      </w:r>
    </w:p>
    <w:p w14:paraId="7111DFE8" w14:textId="77777777" w:rsidR="00E81F18" w:rsidRDefault="00E81F18" w:rsidP="00E81F18">
      <w:pPr>
        <w:pStyle w:val="StyleComplex2Shiraz11pt"/>
        <w:tabs>
          <w:tab w:val="left" w:pos="1134"/>
        </w:tabs>
        <w:spacing w:line="240" w:lineRule="auto"/>
        <w:jc w:val="both"/>
        <w:rPr>
          <w:rFonts w:ascii="Traditional Arabic" w:hAnsi="Traditional Arabic" w:cs="B Badr"/>
          <w:sz w:val="24"/>
          <w:szCs w:val="24"/>
          <w:rtl/>
        </w:rPr>
      </w:pPr>
      <w:r w:rsidRPr="00E81F18">
        <w:rPr>
          <w:rFonts w:ascii="Traditional Arabic" w:hAnsi="Traditional Arabic" w:cs="B Badr"/>
          <w:sz w:val="24"/>
          <w:szCs w:val="24"/>
          <w:rtl/>
        </w:rPr>
        <w:t>بحار الأنوار (ط - بيروت)، ج‏86، ص: 358</w:t>
      </w:r>
    </w:p>
    <w:p w14:paraId="55C7CCF4" w14:textId="77777777" w:rsidR="00E81F18" w:rsidRPr="00E75C59" w:rsidRDefault="00E81F18" w:rsidP="00E81F18">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 xml:space="preserve">سکوت در مسجد، آداب ماموم، موعظه در مسجد، عطر زدن در مسجد، آداب ورود به مسجد، </w:t>
      </w:r>
    </w:p>
    <w:p w14:paraId="6D0E8847" w14:textId="77777777" w:rsidR="005F78AC" w:rsidRDefault="005F78AC" w:rsidP="00F05178">
      <w:pPr>
        <w:pStyle w:val="StyleComplex2Shiraz11pt"/>
        <w:numPr>
          <w:ilvl w:val="0"/>
          <w:numId w:val="5"/>
        </w:numPr>
        <w:tabs>
          <w:tab w:val="left" w:pos="1134"/>
        </w:tabs>
        <w:spacing w:line="240" w:lineRule="auto"/>
        <w:jc w:val="both"/>
        <w:rPr>
          <w:rFonts w:ascii="Traditional Arabic" w:hAnsi="Traditional Arabic" w:cs="B Badr"/>
          <w:sz w:val="24"/>
          <w:szCs w:val="24"/>
        </w:rPr>
      </w:pPr>
      <w:r w:rsidRPr="005F78AC">
        <w:rPr>
          <w:rFonts w:ascii="Traditional Arabic" w:hAnsi="Traditional Arabic" w:cs="B Badr"/>
          <w:sz w:val="24"/>
          <w:szCs w:val="24"/>
          <w:rtl/>
        </w:rPr>
        <w:t xml:space="preserve">وَ عَنْ عَلِيٍّ ع </w:t>
      </w:r>
      <w:r w:rsidRPr="005F78AC">
        <w:rPr>
          <w:rFonts w:ascii="Traditional Arabic" w:hAnsi="Traditional Arabic" w:cs="B Badr"/>
          <w:sz w:val="28"/>
          <w:szCs w:val="28"/>
          <w:rtl/>
        </w:rPr>
        <w:t>أَنَّهُ كَانَ إِذَا صَعِدَ الْمِنْبَرَ سَلَّمَ عَلَى النَّاس</w:t>
      </w:r>
      <w:r w:rsidRPr="005F78AC">
        <w:rPr>
          <w:rFonts w:ascii="Traditional Arabic" w:hAnsi="Traditional Arabic" w:cs="B Badr"/>
          <w:sz w:val="24"/>
          <w:szCs w:val="24"/>
          <w:rtl/>
        </w:rPr>
        <w:t>‏</w:t>
      </w:r>
    </w:p>
    <w:p w14:paraId="618EEB40" w14:textId="77777777" w:rsidR="005F78AC" w:rsidRDefault="005F78AC" w:rsidP="005F78AC">
      <w:pPr>
        <w:pStyle w:val="a"/>
        <w:tabs>
          <w:tab w:val="left" w:pos="1134"/>
        </w:tabs>
        <w:spacing w:line="240" w:lineRule="auto"/>
        <w:rPr>
          <w:rFonts w:ascii="Traditional Arabic" w:hAnsi="Traditional Arabic" w:cs="B Badr"/>
          <w:b w:val="0"/>
          <w:bCs w:val="0"/>
          <w:sz w:val="16"/>
          <w:szCs w:val="16"/>
          <w:rtl/>
          <w:lang w:bidi="fa-IR"/>
        </w:rPr>
      </w:pPr>
      <w:r w:rsidRPr="005F78AC">
        <w:rPr>
          <w:rFonts w:ascii="Traditional Arabic" w:hAnsi="Traditional Arabic" w:cs="B Badr"/>
          <w:b w:val="0"/>
          <w:bCs w:val="0"/>
          <w:sz w:val="16"/>
          <w:szCs w:val="16"/>
          <w:rtl/>
          <w:lang w:bidi="fa-IR"/>
        </w:rPr>
        <w:t>بحار الأنوار (ط - بيروت)، ج‏86، ص: 257</w:t>
      </w:r>
    </w:p>
    <w:p w14:paraId="42E3DFF9" w14:textId="77777777" w:rsidR="00DB26B5" w:rsidRDefault="00DB26B5" w:rsidP="00D05BAC">
      <w:pPr>
        <w:pStyle w:val="StyleComplex2Shiraz11pt"/>
        <w:tabs>
          <w:tab w:val="left" w:pos="1134"/>
        </w:tabs>
        <w:spacing w:line="240" w:lineRule="auto"/>
        <w:jc w:val="both"/>
        <w:rPr>
          <w:rFonts w:ascii="Traditional Arabic" w:hAnsi="Traditional Arabic" w:cs="B Badr"/>
          <w:sz w:val="24"/>
          <w:szCs w:val="24"/>
          <w:rtl/>
        </w:rPr>
      </w:pPr>
      <w:r w:rsidRPr="00DB26B5">
        <w:rPr>
          <w:rFonts w:ascii="Traditional Arabic" w:hAnsi="Traditional Arabic" w:cs="B Badr" w:hint="cs"/>
          <w:sz w:val="24"/>
          <w:szCs w:val="24"/>
          <w:rtl/>
        </w:rPr>
        <w:t>حقوق در مسجد، سلام در مسجد، توجه امام به مردم، سلام امام به مامومین، احترام امام به مامومین</w:t>
      </w:r>
      <w:r w:rsidR="00D05BAC">
        <w:rPr>
          <w:rFonts w:ascii="Traditional Arabic" w:hAnsi="Traditional Arabic" w:cs="B Badr" w:hint="cs"/>
          <w:sz w:val="24"/>
          <w:szCs w:val="24"/>
          <w:rtl/>
        </w:rPr>
        <w:t xml:space="preserve">، تجهیزات مسجد، سلام در اول خطبه به مردم، </w:t>
      </w:r>
      <w:r w:rsidR="002B6C13">
        <w:rPr>
          <w:rFonts w:ascii="Traditional Arabic" w:hAnsi="Traditional Arabic" w:cs="B Badr" w:hint="cs"/>
          <w:sz w:val="24"/>
          <w:szCs w:val="24"/>
          <w:rtl/>
        </w:rPr>
        <w:t>احترام به مردم از جایگاه بلند،</w:t>
      </w:r>
    </w:p>
    <w:p w14:paraId="3B14389C" w14:textId="77777777" w:rsidR="002B6C13" w:rsidRDefault="002B6C13"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2B6C13">
        <w:rPr>
          <w:rFonts w:ascii="Traditional Arabic" w:hAnsi="Traditional Arabic" w:cs="B Badr"/>
          <w:sz w:val="28"/>
          <w:szCs w:val="28"/>
          <w:rtl/>
        </w:rPr>
        <w:t>وَ عَنْ جَعْفَرِ بْنِ مُحَمَّدٍ ع أَنَّهُ قَالَ: وَ يَنْبَغِي لِلْإِمَامِ يَوْمَ الْجُمُعَةِ أَنْ يَتَطَيَّبَ وَ يَلْبَسَ أَحْسَنَ ثِيَابِهِ وَ يَتَعَمَّم‏</w:t>
      </w:r>
    </w:p>
    <w:p w14:paraId="11CC9AC2" w14:textId="77777777" w:rsidR="002B6C13" w:rsidRPr="002B6C13" w:rsidRDefault="002B6C13" w:rsidP="002B6C13">
      <w:pPr>
        <w:pStyle w:val="StyleComplex2Shiraz11pt"/>
        <w:rPr>
          <w:rFonts w:ascii="Traditional Arabic" w:hAnsi="Traditional Arabic" w:cs="B Badr"/>
          <w:sz w:val="16"/>
          <w:szCs w:val="16"/>
          <w:rtl/>
        </w:rPr>
      </w:pPr>
      <w:r w:rsidRPr="002B6C13">
        <w:rPr>
          <w:rFonts w:ascii="Traditional Arabic" w:hAnsi="Traditional Arabic" w:cs="B Badr"/>
          <w:sz w:val="16"/>
          <w:szCs w:val="16"/>
          <w:rtl/>
        </w:rPr>
        <w:t>بحار الأنوار (ط - بيروت)، ج‏86، ص: 257</w:t>
      </w:r>
    </w:p>
    <w:p w14:paraId="7159AF08" w14:textId="77777777" w:rsidR="002B6C13" w:rsidRDefault="002B6C13" w:rsidP="00D05BAC">
      <w:pPr>
        <w:pStyle w:val="StyleComplex2Shiraz11pt"/>
        <w:tabs>
          <w:tab w:val="left" w:pos="1134"/>
        </w:tabs>
        <w:spacing w:line="240" w:lineRule="auto"/>
        <w:jc w:val="both"/>
        <w:rPr>
          <w:rFonts w:ascii="Traditional Arabic" w:hAnsi="Traditional Arabic" w:cs="B Badr"/>
          <w:sz w:val="28"/>
          <w:szCs w:val="28"/>
          <w:rtl/>
        </w:rPr>
      </w:pPr>
      <w:r>
        <w:rPr>
          <w:rFonts w:ascii="Traditional Arabic" w:hAnsi="Traditional Arabic" w:cs="B Badr" w:hint="cs"/>
          <w:sz w:val="28"/>
          <w:szCs w:val="28"/>
          <w:rtl/>
        </w:rPr>
        <w:t>آداب امام، عطر افشانی، لباس اهل مسجد، لباس امامت</w:t>
      </w:r>
    </w:p>
    <w:p w14:paraId="189CCCB4" w14:textId="77777777" w:rsidR="00E46286" w:rsidRDefault="00E46286"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E46286">
        <w:rPr>
          <w:rFonts w:ascii="Traditional Arabic" w:hAnsi="Traditional Arabic" w:cs="B Badr"/>
          <w:sz w:val="28"/>
          <w:szCs w:val="28"/>
          <w:rtl/>
        </w:rPr>
        <w:t>قُرْبُ الْإِسْنَادِ، عَنْ عَبْدِ اللَّهِ بْنِ الْحَسَنِ عَنْ جَدِّهِ عَلِيِّ بْنِ جَعْفَرٍ عَنْ أَخِيهِ ع قَالَ: سَأَلْتُهُ عَنِ النِّسَاءِ هَلْ عَلَيْهِنَّ مِنَ التَّطَيُّبِ وَ التَّزَيُّنِ فِي الْجُمُعَةِ وَ الْعِيدَيْنِ مَا عَلَى الرِّجَالِ قَالَ نَعَم‏</w:t>
      </w:r>
    </w:p>
    <w:p w14:paraId="5265E68A" w14:textId="77777777" w:rsidR="00E46286" w:rsidRPr="00FE249C" w:rsidRDefault="00E46286" w:rsidP="00E46286">
      <w:pPr>
        <w:pStyle w:val="StyleComplex2Shiraz11pt"/>
        <w:rPr>
          <w:rFonts w:ascii="Traditional Arabic" w:hAnsi="Traditional Arabic" w:cs="B Badr"/>
          <w:sz w:val="20"/>
          <w:szCs w:val="20"/>
          <w:rtl/>
        </w:rPr>
      </w:pPr>
      <w:r w:rsidRPr="00FE249C">
        <w:rPr>
          <w:rFonts w:ascii="Traditional Arabic" w:hAnsi="Traditional Arabic" w:cs="B Badr"/>
          <w:sz w:val="20"/>
          <w:szCs w:val="20"/>
          <w:rtl/>
        </w:rPr>
        <w:lastRenderedPageBreak/>
        <w:t>بحار الأنوار (ط - بيروت)، ج‏86، ص: 348</w:t>
      </w:r>
    </w:p>
    <w:p w14:paraId="23F62476" w14:textId="0AA4C7C0" w:rsidR="00FE249C" w:rsidRPr="00FE249C" w:rsidRDefault="00FE249C" w:rsidP="00E46286">
      <w:pPr>
        <w:pStyle w:val="StyleComplex2Shiraz11pt"/>
        <w:rPr>
          <w:rFonts w:ascii="Traditional Arabic" w:hAnsi="Traditional Arabic" w:cs="B Badr"/>
          <w:sz w:val="20"/>
          <w:szCs w:val="20"/>
          <w:rtl/>
        </w:rPr>
      </w:pPr>
      <w:r w:rsidRPr="00FE249C">
        <w:rPr>
          <w:rFonts w:ascii="Traditional Arabic" w:hAnsi="Traditional Arabic" w:cs="B Badr" w:hint="cs"/>
          <w:sz w:val="20"/>
          <w:szCs w:val="20"/>
          <w:rtl/>
        </w:rPr>
        <w:t xml:space="preserve">زن و مسجد، آداب ورود، </w:t>
      </w:r>
    </w:p>
    <w:p w14:paraId="2A4A0B1C" w14:textId="77777777" w:rsidR="00B26E1E" w:rsidRDefault="00B26E1E"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B26E1E">
        <w:rPr>
          <w:rFonts w:ascii="Traditional Arabic" w:hAnsi="Traditional Arabic" w:cs="B Badr"/>
          <w:sz w:val="24"/>
          <w:szCs w:val="24"/>
          <w:rtl/>
        </w:rPr>
        <w:t xml:space="preserve">كِتَابُ الْعَرُوسِ، لِلشَّيْخِ الْفَقِيهِ جَعْفَرِ بْنِ أَحْمَدَ الْقُمِّيِّ رَحِمَهُ اللَّهُ بِإِسْنَادِهِ عَنْ أَبِي جَعْفَرٍ ع قَالَ: </w:t>
      </w:r>
      <w:r w:rsidRPr="00B26E1E">
        <w:rPr>
          <w:rFonts w:ascii="Traditional Arabic" w:hAnsi="Traditional Arabic" w:cs="B Badr"/>
          <w:sz w:val="28"/>
          <w:szCs w:val="28"/>
          <w:rtl/>
        </w:rPr>
        <w:t>تَجِبُ الْجُمُعَةُ عَلَى سَبْعَةِ نَفَرٍ مِنَ الْمُؤْمِنِينَ وَ لَا تَجِبُ عَلَى أَقَلَّ مِنْهُمْ الْإِمَامُ وَ قَاضِيهِ وَ الْمُدَّعِي حَقّاً وَ الْمُدَّعَى عَلَيْهِ وَ الشَّاهِدَانِ وَ الَّذِي يَضْرِبُ الْحُدُودَ بَيْنَ يَدَيِ الْإِمَامِ</w:t>
      </w:r>
    </w:p>
    <w:p w14:paraId="7598F5E1" w14:textId="77777777" w:rsidR="00B26E1E" w:rsidRDefault="00B26E1E" w:rsidP="003E12A5">
      <w:pPr>
        <w:pStyle w:val="StyleComplex2Shiraz11pt"/>
        <w:tabs>
          <w:tab w:val="left" w:pos="1134"/>
        </w:tabs>
        <w:spacing w:line="240" w:lineRule="auto"/>
        <w:jc w:val="both"/>
        <w:rPr>
          <w:rFonts w:ascii="Traditional Arabic" w:hAnsi="Traditional Arabic" w:cs="B Badr"/>
          <w:sz w:val="20"/>
          <w:szCs w:val="20"/>
          <w:rtl/>
        </w:rPr>
      </w:pPr>
      <w:r w:rsidRPr="00B26E1E">
        <w:rPr>
          <w:rFonts w:ascii="Traditional Arabic" w:hAnsi="Traditional Arabic" w:cs="B Badr"/>
          <w:sz w:val="20"/>
          <w:szCs w:val="20"/>
          <w:rtl/>
        </w:rPr>
        <w:t>بحار الأنوار (ط - بيروت)، ج‏86، ص: 176</w:t>
      </w:r>
    </w:p>
    <w:p w14:paraId="1AA18B2E" w14:textId="0260354D" w:rsidR="00FE249C" w:rsidRDefault="00FE249C" w:rsidP="004334C8">
      <w:pPr>
        <w:pStyle w:val="StyleComplex2Shiraz11pt"/>
        <w:tabs>
          <w:tab w:val="left" w:pos="1134"/>
        </w:tabs>
        <w:rPr>
          <w:rFonts w:ascii="Traditional Arabic" w:hAnsi="Traditional Arabic" w:cs="B Badr"/>
          <w:sz w:val="20"/>
          <w:szCs w:val="20"/>
          <w:rtl/>
        </w:rPr>
      </w:pPr>
      <w:r>
        <w:rPr>
          <w:rFonts w:ascii="Traditional Arabic" w:hAnsi="Traditional Arabic" w:cs="B Badr" w:hint="cs"/>
          <w:sz w:val="20"/>
          <w:szCs w:val="20"/>
          <w:rtl/>
        </w:rPr>
        <w:t xml:space="preserve">آداب نماز جمعه، </w:t>
      </w:r>
      <w:r w:rsidR="004334C8">
        <w:rPr>
          <w:rFonts w:ascii="Traditional Arabic" w:hAnsi="Traditional Arabic" w:cs="B Badr" w:hint="cs"/>
          <w:sz w:val="20"/>
          <w:szCs w:val="20"/>
          <w:rtl/>
        </w:rPr>
        <w:t>حضور مسئولان در نماز جمعه، حضور افراد تاثیر گذار در نماز جمعه</w:t>
      </w:r>
    </w:p>
    <w:p w14:paraId="081DA83C" w14:textId="77777777" w:rsidR="0098292A" w:rsidRDefault="0098292A" w:rsidP="00F05178">
      <w:pPr>
        <w:pStyle w:val="StyleComplex2Shiraz11pt"/>
        <w:numPr>
          <w:ilvl w:val="0"/>
          <w:numId w:val="5"/>
        </w:numPr>
        <w:tabs>
          <w:tab w:val="left" w:pos="1134"/>
        </w:tabs>
        <w:rPr>
          <w:rFonts w:ascii="Traditional Arabic" w:hAnsi="Traditional Arabic" w:cs="B Badr"/>
          <w:sz w:val="20"/>
          <w:szCs w:val="20"/>
          <w:rtl/>
        </w:rPr>
      </w:pPr>
      <w:r w:rsidRPr="0098292A">
        <w:rPr>
          <w:rFonts w:ascii="Traditional Arabic" w:hAnsi="Traditional Arabic" w:cs="B Badr"/>
          <w:sz w:val="20"/>
          <w:szCs w:val="20"/>
          <w:rtl/>
        </w:rPr>
        <w:t xml:space="preserve">مِشْكَاةُ الْأَنْوَارِ، نَقْلًا مِنْ كِتَابِ الْمَحَاسِنِ قَالَ </w:t>
      </w:r>
      <w:r w:rsidRPr="005B33D5">
        <w:rPr>
          <w:rFonts w:ascii="Traditional Arabic" w:hAnsi="Traditional Arabic" w:cs="B Badr"/>
          <w:sz w:val="28"/>
          <w:szCs w:val="28"/>
          <w:rtl/>
        </w:rPr>
        <w:t>قَالَ أَمِيرُ الْمُؤْمِنِينَ ع إِتْيَانُ الْجُمُعَةِ زِيَارَةٌ وَ جَمَالٌ قِيلَ لَهُ وَ مَا الْجَمَالُ قَالَ قضوا [اقْضُوا] الْفَرِيضَةَ وَ تَزَاوَرُوا.</w:t>
      </w:r>
    </w:p>
    <w:p w14:paraId="74CBC40F" w14:textId="77777777" w:rsidR="0098292A" w:rsidRDefault="0098292A" w:rsidP="0098292A">
      <w:pPr>
        <w:pStyle w:val="StyleComplex2Shiraz11pt"/>
        <w:tabs>
          <w:tab w:val="left" w:pos="1134"/>
        </w:tabs>
        <w:rPr>
          <w:rFonts w:ascii="Traditional Arabic" w:hAnsi="Traditional Arabic" w:cs="B Badr"/>
          <w:sz w:val="20"/>
          <w:szCs w:val="20"/>
          <w:rtl/>
        </w:rPr>
      </w:pPr>
      <w:r w:rsidRPr="0098292A">
        <w:rPr>
          <w:rFonts w:ascii="Traditional Arabic" w:hAnsi="Traditional Arabic" w:cs="B Badr"/>
          <w:sz w:val="20"/>
          <w:szCs w:val="20"/>
          <w:rtl/>
        </w:rPr>
        <w:t>بحار الأنوار (ط - بيروت)، ج‏86، ص: 261</w:t>
      </w:r>
    </w:p>
    <w:p w14:paraId="482D717A" w14:textId="77777777" w:rsidR="005B33D5" w:rsidRPr="0098292A" w:rsidRDefault="005B33D5" w:rsidP="0098292A">
      <w:pPr>
        <w:pStyle w:val="StyleComplex2Shiraz11pt"/>
        <w:tabs>
          <w:tab w:val="left" w:pos="1134"/>
        </w:tabs>
        <w:rPr>
          <w:rFonts w:ascii="Traditional Arabic" w:hAnsi="Traditional Arabic" w:cs="B Badr"/>
          <w:sz w:val="20"/>
          <w:szCs w:val="20"/>
          <w:rtl/>
        </w:rPr>
      </w:pPr>
      <w:r>
        <w:rPr>
          <w:rFonts w:ascii="Traditional Arabic" w:hAnsi="Traditional Arabic" w:cs="B Badr" w:hint="cs"/>
          <w:sz w:val="20"/>
          <w:szCs w:val="20"/>
          <w:rtl/>
        </w:rPr>
        <w:t>اهمیت زیارت، زیارت مسجد، فرصت برای زیارت، زیارت اخوان، زیارت دو طرفه است (تزاوروا)</w:t>
      </w:r>
    </w:p>
    <w:p w14:paraId="1267433E" w14:textId="77777777" w:rsidR="0098292A" w:rsidRDefault="0098292A" w:rsidP="00F05178">
      <w:pPr>
        <w:pStyle w:val="StyleComplex2Shiraz11pt"/>
        <w:numPr>
          <w:ilvl w:val="0"/>
          <w:numId w:val="5"/>
        </w:numPr>
        <w:tabs>
          <w:tab w:val="left" w:pos="1134"/>
        </w:tabs>
        <w:spacing w:line="240" w:lineRule="auto"/>
        <w:jc w:val="both"/>
        <w:rPr>
          <w:rFonts w:ascii="Traditional Arabic" w:hAnsi="Traditional Arabic" w:cs="B Badr"/>
          <w:sz w:val="20"/>
          <w:szCs w:val="20"/>
          <w:rtl/>
        </w:rPr>
      </w:pPr>
      <w:r w:rsidRPr="0098292A">
        <w:rPr>
          <w:rFonts w:ascii="Traditional Arabic" w:hAnsi="Traditional Arabic" w:cs="B Badr"/>
          <w:sz w:val="20"/>
          <w:szCs w:val="20"/>
          <w:rtl/>
        </w:rPr>
        <w:t>وَ قَالَ ع</w:t>
      </w:r>
      <w:r w:rsidRPr="005B33D5">
        <w:rPr>
          <w:rFonts w:ascii="Traditional Arabic" w:hAnsi="Traditional Arabic" w:cs="B Badr"/>
          <w:sz w:val="28"/>
          <w:szCs w:val="28"/>
          <w:rtl/>
        </w:rPr>
        <w:t xml:space="preserve"> لَكُمْ فِي تَزَاوُرِكُمْ مِثْلُ أَجْرِ الحَاجِّين‏</w:t>
      </w:r>
    </w:p>
    <w:p w14:paraId="1E8B66E9" w14:textId="77777777" w:rsidR="0098292A" w:rsidRDefault="0098292A" w:rsidP="0098292A">
      <w:pPr>
        <w:pStyle w:val="StyleComplex2Shiraz11pt"/>
        <w:tabs>
          <w:tab w:val="left" w:pos="1134"/>
        </w:tabs>
        <w:rPr>
          <w:rFonts w:ascii="Traditional Arabic" w:hAnsi="Traditional Arabic" w:cs="B Badr"/>
          <w:sz w:val="20"/>
          <w:szCs w:val="20"/>
          <w:rtl/>
        </w:rPr>
      </w:pPr>
      <w:r w:rsidRPr="0098292A">
        <w:rPr>
          <w:rFonts w:ascii="Traditional Arabic" w:hAnsi="Traditional Arabic" w:cs="B Badr"/>
          <w:sz w:val="20"/>
          <w:szCs w:val="20"/>
          <w:rtl/>
        </w:rPr>
        <w:t>بحار الأنوار (ط - بيروت)، ج‏86، ص: 261</w:t>
      </w:r>
    </w:p>
    <w:p w14:paraId="10279BB5" w14:textId="4575EE73" w:rsidR="00C2044A" w:rsidRDefault="00C2044A" w:rsidP="0098292A">
      <w:pPr>
        <w:pStyle w:val="StyleComplex2Shiraz11pt"/>
        <w:tabs>
          <w:tab w:val="left" w:pos="1134"/>
        </w:tabs>
        <w:rPr>
          <w:rFonts w:ascii="Traditional Arabic" w:hAnsi="Traditional Arabic" w:cs="B Badr"/>
          <w:sz w:val="20"/>
          <w:szCs w:val="20"/>
          <w:rtl/>
        </w:rPr>
      </w:pPr>
      <w:r>
        <w:rPr>
          <w:rFonts w:ascii="Traditional Arabic" w:hAnsi="Traditional Arabic" w:cs="B Badr" w:hint="cs"/>
          <w:sz w:val="20"/>
          <w:szCs w:val="20"/>
          <w:rtl/>
        </w:rPr>
        <w:t xml:space="preserve">اهمیت زیارت، حج </w:t>
      </w:r>
    </w:p>
    <w:p w14:paraId="64F7B3C3" w14:textId="77777777" w:rsidR="0098292A" w:rsidRDefault="0098292A" w:rsidP="00F05178">
      <w:pPr>
        <w:pStyle w:val="StyleComplex2Shiraz11pt"/>
        <w:numPr>
          <w:ilvl w:val="0"/>
          <w:numId w:val="5"/>
        </w:numPr>
        <w:tabs>
          <w:tab w:val="left" w:pos="1134"/>
        </w:tabs>
        <w:jc w:val="both"/>
        <w:rPr>
          <w:rFonts w:ascii="Traditional Arabic" w:hAnsi="Traditional Arabic" w:cs="B Badr"/>
          <w:sz w:val="20"/>
          <w:szCs w:val="20"/>
          <w:rtl/>
        </w:rPr>
      </w:pPr>
      <w:r w:rsidRPr="0098292A">
        <w:rPr>
          <w:rFonts w:ascii="Traditional Arabic" w:hAnsi="Traditional Arabic" w:cs="B Badr"/>
          <w:sz w:val="20"/>
          <w:szCs w:val="20"/>
          <w:rtl/>
        </w:rPr>
        <w:t xml:space="preserve">الْهِدَايَةُ، </w:t>
      </w:r>
      <w:r w:rsidRPr="005B33D5">
        <w:rPr>
          <w:rFonts w:ascii="Traditional Arabic" w:hAnsi="Traditional Arabic" w:cs="B Badr"/>
          <w:sz w:val="28"/>
          <w:szCs w:val="28"/>
          <w:rtl/>
        </w:rPr>
        <w:t>فَرَضَ اللَّهُ عَزَّ وَ جَلَّ مِنَ الْجُمُعَةِ إِلَى الْجُمُعَةِ خَمْساً وَ ثَلَاثِينَ صَلَاةً وَاحِدَةٌ فَرَضَهَا اللَّهُ عَزَّ وَ جَلَّ فِي جَمَاعَةٍ وَ هُوَ الْجُمُعَةُ وَ وَضَعَهَا عَنْ تِسْعَةٍ عَنِ الصَّغِيرِ وَ الْكَبِيرِ وَ الْمَجْنُونِ وَ الْمُسَافِرِ وَ الْعَبْدِ وَ الْمَرْأَةِ وَ الْمَرِيضِ وَ الْأَعْمَى وَ مَنْ كَانَ عَلَى رَأْسِ فَرْسَخَيْنِ وَ الْقِرَاءَةُ فِيهَا جِهَارٌ وَ الْغُسْلُ فِيهَا وَاجِبٌ وَ عَلَى الْإِمَامِ فِيهَا قُنُوتَانِ قُنُوتٌ فِي الرَّكْعَةِ الْأُولَى قَبْلَ الرُّكُوعِ وَ فِي الثَّانِيَةِ بَعْدَ الرُّكُوعِ وَ مَنْ صَلَّاهَا وَحْدَهُ فَلْيُصَلِّهَا أَرْبَعاً كَصَلَاةِ الظُّهْرِ فِي سَائِرِ الْأَيَّامِ وَ إِذَا اجْتَمَعَ يَوْمَ الْجُمُعَةِ سَبْعَةٌ وَ لَمْ يَخَافُوا أَمَّهُمْ بَعْضُهُمْ وَ خَطَبَهُمْ وَ الْخُطْبَةُ بَعْدَ الصَّلَاةِ لِأَنَّ الْخُطْبَتَيْنِ مَكَانَ الرَّكْعَتَيْنِ الْأُخْرَاوَيْنِ وَ أَوَّلُ مَنْ خَطَبَ قَبْلَ الصَّلَاةِ عُثْمَانُ لِأَنَّهُ لَمَّا أَحْدَثَ مَا أَحْدَثَ لَمْ يَكُنْ يَقِفُ النَّاسُ عَلَى خُطْبَتِهِ فَلِهَذَا قَدَّمَهَا وَ السَّبْعَةُ الَّذِينَ ذَكَرْنَاهُمْ هُمُ الْإِمَامُ وَ الْمُؤَذِّنُ وَ الْقَاضِي وَ الْمُدَّعِي وَ الْمُدَّعَى عَلَيْهِ وَ الشَّاهِدَان</w:t>
      </w:r>
      <w:r w:rsidRPr="0098292A">
        <w:rPr>
          <w:rFonts w:ascii="Traditional Arabic" w:hAnsi="Traditional Arabic" w:cs="B Badr"/>
          <w:sz w:val="20"/>
          <w:szCs w:val="20"/>
          <w:rtl/>
        </w:rPr>
        <w:t>‏</w:t>
      </w:r>
    </w:p>
    <w:p w14:paraId="0DB825BF" w14:textId="77777777" w:rsidR="0098292A" w:rsidRDefault="0098292A" w:rsidP="0098292A">
      <w:pPr>
        <w:pStyle w:val="StyleComplex2Shiraz11pt"/>
        <w:tabs>
          <w:tab w:val="left" w:pos="1134"/>
        </w:tabs>
        <w:rPr>
          <w:rFonts w:ascii="Traditional Arabic" w:hAnsi="Traditional Arabic" w:cs="B Badr"/>
          <w:sz w:val="20"/>
          <w:szCs w:val="20"/>
          <w:rtl/>
        </w:rPr>
      </w:pPr>
      <w:r w:rsidRPr="0098292A">
        <w:rPr>
          <w:rFonts w:ascii="Traditional Arabic" w:hAnsi="Traditional Arabic" w:cs="B Badr"/>
          <w:sz w:val="20"/>
          <w:szCs w:val="20"/>
          <w:rtl/>
        </w:rPr>
        <w:t>بحار الأنوار (ط - بيروت)، ج‏86، ص: 260</w:t>
      </w:r>
    </w:p>
    <w:p w14:paraId="1935F5CC" w14:textId="1AAED7FC" w:rsidR="00C2044A" w:rsidRDefault="00C2044A" w:rsidP="004334C8">
      <w:pPr>
        <w:pStyle w:val="StyleComplex2Shiraz11pt"/>
        <w:tabs>
          <w:tab w:val="left" w:pos="1134"/>
        </w:tabs>
        <w:rPr>
          <w:rFonts w:ascii="Traditional Arabic" w:hAnsi="Traditional Arabic" w:cs="B Badr"/>
          <w:sz w:val="20"/>
          <w:szCs w:val="20"/>
          <w:rtl/>
        </w:rPr>
      </w:pPr>
      <w:r>
        <w:rPr>
          <w:rFonts w:ascii="Traditional Arabic" w:hAnsi="Traditional Arabic" w:cs="B Badr" w:hint="cs"/>
          <w:sz w:val="20"/>
          <w:szCs w:val="20"/>
          <w:rtl/>
        </w:rPr>
        <w:t xml:space="preserve">آداب خطبه، زمان طول کشیدن خطبه (به اندازه دو رکعت)، آاب نماز جمعه، منکرات مسجد، </w:t>
      </w:r>
      <w:r w:rsidR="004334C8">
        <w:rPr>
          <w:rFonts w:ascii="Traditional Arabic" w:hAnsi="Traditional Arabic" w:cs="B Badr" w:hint="cs"/>
          <w:sz w:val="20"/>
          <w:szCs w:val="20"/>
          <w:rtl/>
        </w:rPr>
        <w:t>حضور مسئولان در نماز جمعه، حضور افراد تاثیر گذار در نماز جمعه</w:t>
      </w:r>
    </w:p>
    <w:p w14:paraId="6C8CC50F" w14:textId="77777777" w:rsidR="004D6ECC" w:rsidRPr="004D6ECC" w:rsidRDefault="004D6ECC" w:rsidP="00F05178">
      <w:pPr>
        <w:pStyle w:val="StyleComplex2Shiraz11pt"/>
        <w:numPr>
          <w:ilvl w:val="0"/>
          <w:numId w:val="5"/>
        </w:numPr>
        <w:tabs>
          <w:tab w:val="left" w:pos="1134"/>
        </w:tabs>
        <w:jc w:val="both"/>
        <w:rPr>
          <w:rFonts w:ascii="Traditional Arabic" w:hAnsi="Traditional Arabic" w:cs="B Badr"/>
          <w:sz w:val="28"/>
          <w:szCs w:val="28"/>
        </w:rPr>
      </w:pPr>
      <w:r w:rsidRPr="004D6ECC">
        <w:rPr>
          <w:rFonts w:ascii="Traditional Arabic" w:hAnsi="Traditional Arabic" w:cs="B Badr"/>
          <w:sz w:val="28"/>
          <w:szCs w:val="28"/>
          <w:rtl/>
        </w:rPr>
        <w:t>أَخْبَرَنَا مُحَمَّدٌ حَدَّثَنِي مُوسَى حَدَّثَنَا أَبِي عَنْ أَبِيهِ عَنْ جَدِّهِ جَعْفَرِ بْنِ مُحَمَّدٍ عَنْ أَبِيهِ أَنَّ عَلِيّاً ع قَالَ: الْخُطْبَةُ يَوْمَ الْجُمُعَةِ رَكْعَتَيْنِ وَ الْجُلُوسُ فِيهَا أَفْضَلُ يَلْزَمُ الْإِمَامَ التَّشَهُّدُ فِيهَا إِذَا جَلَسَ عَلَى الْمِنْبَرِ</w:t>
      </w:r>
    </w:p>
    <w:p w14:paraId="6F70C4E3" w14:textId="77777777" w:rsidR="004D6ECC" w:rsidRDefault="004D6ECC" w:rsidP="004D6ECC">
      <w:pPr>
        <w:pStyle w:val="StyleComplex2Shiraz11pt"/>
        <w:tabs>
          <w:tab w:val="left" w:pos="1134"/>
        </w:tabs>
        <w:jc w:val="both"/>
        <w:rPr>
          <w:rFonts w:ascii="Traditional Arabic" w:hAnsi="Traditional Arabic" w:cs="B Badr"/>
          <w:sz w:val="28"/>
          <w:szCs w:val="28"/>
          <w:rtl/>
        </w:rPr>
      </w:pPr>
      <w:r w:rsidRPr="004D6ECC">
        <w:rPr>
          <w:rFonts w:ascii="Traditional Arabic" w:hAnsi="Traditional Arabic" w:cs="B Badr"/>
          <w:sz w:val="28"/>
          <w:szCs w:val="28"/>
          <w:rtl/>
        </w:rPr>
        <w:t>الجعفريات (الأشعثيات)، ص: 43</w:t>
      </w:r>
    </w:p>
    <w:p w14:paraId="7FE548BC" w14:textId="1A245088" w:rsidR="004334C8" w:rsidRDefault="004334C8" w:rsidP="004D6ECC">
      <w:pPr>
        <w:pStyle w:val="StyleComplex2Shiraz11pt"/>
        <w:tabs>
          <w:tab w:val="left" w:pos="1134"/>
        </w:tabs>
        <w:jc w:val="both"/>
        <w:rPr>
          <w:rFonts w:ascii="Traditional Arabic" w:hAnsi="Traditional Arabic" w:cs="B Badr"/>
          <w:sz w:val="28"/>
          <w:szCs w:val="28"/>
        </w:rPr>
      </w:pPr>
      <w:r>
        <w:rPr>
          <w:rFonts w:ascii="Traditional Arabic" w:hAnsi="Traditional Arabic" w:cs="B Badr" w:hint="cs"/>
          <w:sz w:val="20"/>
          <w:szCs w:val="20"/>
          <w:rtl/>
        </w:rPr>
        <w:t>آداب خطبه، زمان طول کشیدن خطبه (به اندازه دو رکعت)، آاب نماز جمعه،</w:t>
      </w:r>
    </w:p>
    <w:p w14:paraId="543E1CCB" w14:textId="77777777" w:rsidR="0098292A" w:rsidRPr="005B33D5" w:rsidRDefault="005B33D5" w:rsidP="00F05178">
      <w:pPr>
        <w:pStyle w:val="StyleComplex2Shiraz11pt"/>
        <w:numPr>
          <w:ilvl w:val="0"/>
          <w:numId w:val="5"/>
        </w:numPr>
        <w:tabs>
          <w:tab w:val="left" w:pos="1134"/>
        </w:tabs>
        <w:jc w:val="both"/>
        <w:rPr>
          <w:rFonts w:ascii="Traditional Arabic" w:hAnsi="Traditional Arabic" w:cs="B Badr"/>
          <w:sz w:val="28"/>
          <w:szCs w:val="28"/>
          <w:rtl/>
        </w:rPr>
      </w:pPr>
      <w:r w:rsidRPr="005B33D5">
        <w:rPr>
          <w:rFonts w:ascii="Traditional Arabic" w:hAnsi="Traditional Arabic" w:cs="B Badr"/>
          <w:sz w:val="28"/>
          <w:szCs w:val="28"/>
          <w:rtl/>
        </w:rPr>
        <w:t>التهذيب، 3/ 20/ 75/ 1 محمد بن أحمد عن محمد بن الحسين عن الحكم بن مسكين عن العلاء عن الفقيه، 1/ 413/ 1224 محمد عن أبي جعفر ع قال تجب الجمعة على سبعة نفر من المسلمين و لا تجب على أقل منهم- الإمام و قاضيه و المدعي حقا و المدعى عليه و الشاهدان و الذي يضرب الحدود بين يدي الإمام‏</w:t>
      </w:r>
    </w:p>
    <w:p w14:paraId="6DE379F9" w14:textId="77777777" w:rsidR="005B33D5" w:rsidRDefault="005B33D5" w:rsidP="0098292A">
      <w:pPr>
        <w:pStyle w:val="StyleComplex2Shiraz11pt"/>
        <w:tabs>
          <w:tab w:val="left" w:pos="1134"/>
        </w:tabs>
        <w:rPr>
          <w:rFonts w:ascii="Traditional Arabic" w:hAnsi="Traditional Arabic" w:cs="B Badr"/>
          <w:sz w:val="20"/>
          <w:szCs w:val="20"/>
          <w:rtl/>
        </w:rPr>
      </w:pPr>
      <w:r w:rsidRPr="005B33D5">
        <w:rPr>
          <w:rFonts w:ascii="Traditional Arabic" w:hAnsi="Traditional Arabic" w:cs="B Badr"/>
          <w:sz w:val="20"/>
          <w:szCs w:val="20"/>
          <w:rtl/>
        </w:rPr>
        <w:t>الوافي، ج‏8، ص: 1129</w:t>
      </w:r>
    </w:p>
    <w:p w14:paraId="4ACB4AAE" w14:textId="77777777" w:rsidR="005B33D5" w:rsidRDefault="005B33D5" w:rsidP="0098292A">
      <w:pPr>
        <w:pStyle w:val="StyleComplex2Shiraz11pt"/>
        <w:tabs>
          <w:tab w:val="left" w:pos="1134"/>
        </w:tabs>
        <w:rPr>
          <w:rFonts w:ascii="Traditional Arabic" w:hAnsi="Traditional Arabic" w:cs="B Badr"/>
          <w:sz w:val="20"/>
          <w:szCs w:val="20"/>
          <w:rtl/>
        </w:rPr>
      </w:pPr>
      <w:r>
        <w:rPr>
          <w:rFonts w:ascii="Traditional Arabic" w:hAnsi="Traditional Arabic" w:cs="B Badr" w:hint="cs"/>
          <w:sz w:val="20"/>
          <w:szCs w:val="20"/>
          <w:rtl/>
        </w:rPr>
        <w:t>حضور مسئولان در نماز جمعه، حضور افراد تاثیر گذار در نماز جمعه</w:t>
      </w:r>
    </w:p>
    <w:p w14:paraId="73FCCD8C" w14:textId="77777777" w:rsidR="004D25AC" w:rsidRDefault="004D25AC" w:rsidP="00F05178">
      <w:pPr>
        <w:pStyle w:val="NormalWeb"/>
        <w:numPr>
          <w:ilvl w:val="0"/>
          <w:numId w:val="5"/>
        </w:numPr>
        <w:bidi/>
        <w:jc w:val="both"/>
        <w:rPr>
          <w:rFonts w:cs="B Badr"/>
          <w:sz w:val="30"/>
          <w:szCs w:val="30"/>
          <w:rtl/>
        </w:rPr>
      </w:pPr>
      <w:r>
        <w:rPr>
          <w:rFonts w:cs="B Badr" w:hint="cs"/>
          <w:sz w:val="30"/>
          <w:szCs w:val="30"/>
          <w:rtl/>
        </w:rPr>
        <w:t>عيون أخبار الرضا</w:t>
      </w:r>
      <w:r>
        <w:rPr>
          <w:rFonts w:cs="B Badr" w:hint="cs"/>
          <w:sz w:val="30"/>
          <w:szCs w:val="30"/>
        </w:rPr>
        <w:sym w:font="Dorood" w:char="F040"/>
      </w:r>
      <w:r>
        <w:rPr>
          <w:rFonts w:cs="B Badr" w:hint="cs"/>
          <w:sz w:val="30"/>
          <w:szCs w:val="30"/>
          <w:rtl/>
        </w:rPr>
        <w:t xml:space="preserve"> </w:t>
      </w:r>
      <w:r w:rsidRPr="006A43B8">
        <w:rPr>
          <w:rFonts w:cs="B Badr" w:hint="cs"/>
          <w:sz w:val="30"/>
          <w:szCs w:val="30"/>
          <w:rtl/>
        </w:rPr>
        <w:t xml:space="preserve">، علل الشرائع فِي عِلَلِ الْفَضْلِ عَنِ الرِّضَا </w:t>
      </w:r>
      <w:r>
        <w:rPr>
          <w:rFonts w:cs="B Badr" w:hint="cs"/>
          <w:sz w:val="30"/>
          <w:szCs w:val="30"/>
        </w:rPr>
        <w:sym w:font="Dorood" w:char="F040"/>
      </w:r>
      <w:r w:rsidRPr="006A43B8">
        <w:rPr>
          <w:rFonts w:cs="B Badr" w:hint="cs"/>
          <w:sz w:val="30"/>
          <w:szCs w:val="30"/>
          <w:rtl/>
        </w:rPr>
        <w:t xml:space="preserve">‏ فَإِنْ قَالَ فَلِمَ وَجَبَ فِي الْكَفَّارَةِ عَلَى مَنْ لَمْ يَجِدْ تَحْرِيرَ رَقَبَةٍ الصِّيَامُ دُونَ الْحَجِّ وَ الصَّلَاةِ وَ غَيْرِهِمَا قِيلَ لِأَنَّ الصَّلَاةَ وَ الْحَجَّ وَ سَائِرَ الْفَرَائِضِ مَانِعَةٌ لِلْإِنْسَانِ مِنَ التَّقَلُّبِ فِي أَمْرِ دُنْيَاهُ وَ مَصْلَحَةِ مَعِيشَتِهِ مَعَ تِلْكَ الْعِلَلِ الَّتِي ذَكَرْنَاهَا فِي الْحَائِضِ الَّتِي تَقْضِي الصِّيَامَ وَ لَا تَقْضِي الصَّلَاةَ فَإِنْ قَالَ فَلِمَ وَجَبَ عَلَيْهِ صَوْمُ شَهْرَيْنِ مُتَتَابِعَيْنِ دُونَ أَنْ يَجِبَ عَلَيْهِ شَهْرٌ وَاحِدٌ أَوْ ثَلَاثَةُ أَشْهُرٍ قِيلَ لِأَنَّ الْفَرْضَ الَّذِي فَرَضَهُ اللَّهُ عَزَّ </w:t>
      </w:r>
      <w:r w:rsidRPr="006A43B8">
        <w:rPr>
          <w:rFonts w:cs="B Badr" w:hint="cs"/>
          <w:sz w:val="30"/>
          <w:szCs w:val="30"/>
          <w:rtl/>
        </w:rPr>
        <w:lastRenderedPageBreak/>
        <w:t>وَ جَلَّ عَلَى الْخَلْقِ هُوَ شَهْرٌ وَاحِدٌ فَضُوعِفَ هَذَا الشَّهْرُ فِي الْكَفَّارَةِ تَوْكِيداً وَ تَغْلِيظاً عَلَيْهِ فَإِنْ قَالَ فَلِمَ جُعِلَتْ مُتَتَابِعَيْنِ قِيلَ لِئَلَّا يَهُونَ عَلَيْهِ الْأَدَاءُ فَيَسْتَخِفَّ بِهِ لِأَنَّهُ إِذَا قَضَاهُ مُتَفَرِّقاً هَانَ عَلَيْهِ الْقَضَاء</w:t>
      </w:r>
    </w:p>
    <w:p w14:paraId="446679FB" w14:textId="77777777" w:rsidR="004D25AC" w:rsidRPr="00E67446" w:rsidRDefault="004D25AC" w:rsidP="004D25AC">
      <w:pPr>
        <w:pStyle w:val="NormalWeb"/>
        <w:bidi/>
        <w:jc w:val="both"/>
        <w:rPr>
          <w:rFonts w:cs="B Badr"/>
          <w:sz w:val="16"/>
          <w:szCs w:val="16"/>
        </w:rPr>
      </w:pPr>
      <w:r w:rsidRPr="00E67446">
        <w:rPr>
          <w:rFonts w:cs="B Badr" w:hint="cs"/>
          <w:b/>
          <w:bCs/>
          <w:sz w:val="20"/>
          <w:szCs w:val="20"/>
          <w:rtl/>
        </w:rPr>
        <w:t>بحار الأنوار (ط - بيروت) ؛ ج‏93 ؛ ص335</w:t>
      </w:r>
    </w:p>
    <w:p w14:paraId="2A62716B" w14:textId="77777777" w:rsidR="004D25AC" w:rsidRPr="004334C8" w:rsidRDefault="004D25AC" w:rsidP="004D25AC">
      <w:pPr>
        <w:pStyle w:val="NormalWeb"/>
        <w:bidi/>
        <w:jc w:val="both"/>
        <w:rPr>
          <w:rFonts w:cs="B Badr"/>
          <w:sz w:val="21"/>
          <w:szCs w:val="21"/>
          <w:rtl/>
        </w:rPr>
      </w:pPr>
      <w:r w:rsidRPr="006A43B8">
        <w:rPr>
          <w:rFonts w:cs="B Badr" w:hint="cs"/>
          <w:sz w:val="21"/>
          <w:szCs w:val="21"/>
          <w:rtl/>
        </w:rPr>
        <w:t>اهمیت زیارت مسجد</w:t>
      </w:r>
      <w:r w:rsidRPr="004334C8">
        <w:rPr>
          <w:rFonts w:cs="B Badr" w:hint="cs"/>
          <w:sz w:val="21"/>
          <w:szCs w:val="21"/>
          <w:rtl/>
        </w:rPr>
        <w:t xml:space="preserve">، زیارت مسجد تحمیلی نیست، زیارت مسجد و حج جزء کفارات نیست، </w:t>
      </w:r>
    </w:p>
    <w:p w14:paraId="1DA5EA8B" w14:textId="77777777" w:rsidR="000A55C9" w:rsidRPr="00DC20C3" w:rsidRDefault="000A55C9" w:rsidP="004334C8">
      <w:pPr>
        <w:pStyle w:val="Heading4"/>
        <w:rPr>
          <w:rtl/>
        </w:rPr>
      </w:pPr>
      <w:r w:rsidRPr="00DC20C3">
        <w:rPr>
          <w:rtl/>
        </w:rPr>
        <w:t>عطر افشانی روز جمعه</w:t>
      </w:r>
    </w:p>
    <w:p w14:paraId="012393B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عِكْرِمَةَ أَنَّ أُنَاسًا مِنْ أَهْلِ الْعِرَاقِ جَاءُوا فَقَالُوا يَا ابْنَ عَبَّاسٍ</w:t>
      </w:r>
      <w:r w:rsidRPr="00DC20C3">
        <w:rPr>
          <w:rFonts w:ascii="Traditional Arabic" w:hAnsi="Traditional Arabic" w:cs="B Badr"/>
          <w:b w:val="0"/>
          <w:bCs w:val="0"/>
          <w:rtl/>
          <w:lang w:bidi="fa-IR"/>
        </w:rPr>
        <w:t xml:space="preserve"> أَتَرَى الْغُسْلَ يَوْمَ الْجُمُعَةِ وَاجِبًا قَالَ لَا وَلَكِنَّهُ أَطْهَرُ وَخَيْرٌ لِمَنْ اغْتَسَلَ وَمَنْ لَمْ يَغْتَسِلْ فَلَيْسَ عَلَيْهِ بِوَاجِبٍ وَسَأُخْبِرُكُمْ كَيْفَ بَدْءُ الْغُسْلِ كَانَ النَّاسُ مَجْهُودِينَ يَلْبَسُونَ الصُّوفَ وَيَعْمَلُونَ عَلَى ظُهُورِهِمْ وَكَانَ مَسْجِدُهُمْ ضَيِّقًا مُقَارِبَ السَّقْفِ إِنَّمَا هُوَ عَرِيشٌ فَخَرَجَ رَسُولُ اللَّهِ </w:t>
      </w:r>
      <w:r w:rsidRPr="00DC20C3">
        <w:rPr>
          <w:rFonts w:ascii="Traditional Arabic" w:hAnsi="Traditional Arabic" w:cs="B Badr"/>
          <w:b w:val="0"/>
          <w:bCs w:val="0"/>
          <w:noProof/>
        </w:rPr>
        <w:drawing>
          <wp:inline distT="0" distB="0" distL="0" distR="0" wp14:anchorId="56B72FB6" wp14:editId="4CAE3401">
            <wp:extent cx="381000" cy="171450"/>
            <wp:effectExtent l="0" t="0" r="0" b="0"/>
            <wp:docPr id="1668" name="Picture 166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فِي يَوْمٍ حَارٍّ وَعَرِقَ النَّاسُ فِي ذَلِكَ الصُّوفِ حَتَّى ثَارَتْ مِنْهُمْ رِيَاحٌ آذَى بِذَلِكَ بَعْضُهُمْ بَعْضًا فَلَمَّا وَجَدَ رَسُولُ اللَّهِ </w:t>
      </w:r>
      <w:r w:rsidRPr="00DC20C3">
        <w:rPr>
          <w:rFonts w:ascii="Traditional Arabic" w:hAnsi="Traditional Arabic" w:cs="B Badr"/>
          <w:b w:val="0"/>
          <w:bCs w:val="0"/>
          <w:noProof/>
        </w:rPr>
        <w:drawing>
          <wp:inline distT="0" distB="0" distL="0" distR="0" wp14:anchorId="520DF0DD" wp14:editId="7BDE3AB4">
            <wp:extent cx="381000" cy="171450"/>
            <wp:effectExtent l="0" t="0" r="0" b="0"/>
            <wp:docPr id="1667" name="Picture 166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تِلْكَ الرِّيحَ قَالَ أَيُّهَا النَّاسُ إِذَا كَانَ هَذَا الْيَوْمَ فَاغْتَسِلُوا وَلْيَمَسَّ أَحَدُكُمْ أَفْضَلَ مَا يَجِدُ مِنْ دُهْنِهِ وَطِيبِهِ قَالَ ابْنُ عَبَّاسٍ ثُمَّ جَاءَ اللَّهُ بِالْخَيْرِ وَلَبِسُوا غَيْرَ الصُّوفِ وَكُفُوا الْعَمَلَ وَوُسِّعَ مَسْجِدُهُمْ وَذَهَبَ بَعْضُ الَّذِي كَانَ يُؤْذِي بَعْضُهُمْ بَعْضًا مِنْ الْعَرَقِ</w:t>
      </w:r>
      <w:r w:rsidRPr="00DC20C3">
        <w:rPr>
          <w:rStyle w:val="FootnoteReference"/>
          <w:rFonts w:ascii="Traditional Arabic" w:hAnsi="Traditional Arabic" w:cs="B Badr"/>
          <w:b w:val="0"/>
          <w:bCs w:val="0"/>
          <w:rtl/>
          <w:lang w:bidi="fa-IR"/>
        </w:rPr>
        <w:footnoteReference w:id="80"/>
      </w:r>
    </w:p>
    <w:p w14:paraId="4CE69651" w14:textId="6370807F" w:rsidR="000A55C9" w:rsidRPr="004334C8" w:rsidRDefault="000A55C9" w:rsidP="003E12A5">
      <w:pPr>
        <w:pStyle w:val="a"/>
        <w:tabs>
          <w:tab w:val="left" w:pos="1134"/>
        </w:tabs>
        <w:spacing w:line="240" w:lineRule="auto"/>
        <w:rPr>
          <w:rFonts w:ascii="Traditional Arabic" w:hAnsi="Traditional Arabic" w:cs="B Badr"/>
          <w:b w:val="0"/>
          <w:bCs w:val="0"/>
          <w:sz w:val="20"/>
          <w:szCs w:val="20"/>
          <w:rtl/>
          <w:lang w:bidi="fa-IR"/>
        </w:rPr>
      </w:pPr>
      <w:r w:rsidRPr="004334C8">
        <w:rPr>
          <w:rFonts w:ascii="Traditional Arabic" w:hAnsi="Traditional Arabic" w:cs="B Badr"/>
          <w:b w:val="0"/>
          <w:bCs w:val="0"/>
          <w:sz w:val="20"/>
          <w:szCs w:val="20"/>
          <w:rtl/>
          <w:lang w:bidi="fa-IR"/>
        </w:rPr>
        <w:t xml:space="preserve">سنن ابی داود </w:t>
      </w:r>
      <w:r w:rsidR="004334C8">
        <w:rPr>
          <w:rFonts w:ascii="Traditional Arabic" w:hAnsi="Traditional Arabic" w:cs="B Badr" w:hint="cs"/>
          <w:b w:val="0"/>
          <w:bCs w:val="0"/>
          <w:sz w:val="20"/>
          <w:szCs w:val="20"/>
          <w:rtl/>
          <w:lang w:bidi="fa-IR"/>
        </w:rPr>
        <w:t>ج1 ص 97</w:t>
      </w:r>
    </w:p>
    <w:p w14:paraId="45217C2A"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معماري مسجد، عطر افشاني، توسعه مسجد، نماز جمعه در مسجد، سقف در مسجد ، منکرات</w:t>
      </w:r>
      <w:r w:rsidRPr="00DC20C3">
        <w:rPr>
          <w:rFonts w:ascii="Traditional Arabic" w:hAnsi="Traditional Arabic" w:cs="B Badr" w:hint="cs"/>
          <w:sz w:val="24"/>
          <w:szCs w:val="24"/>
          <w:rtl/>
        </w:rPr>
        <w:t xml:space="preserve"> بهداشتی</w:t>
      </w:r>
      <w:r w:rsidRPr="00DC20C3">
        <w:rPr>
          <w:rFonts w:ascii="Traditional Arabic" w:hAnsi="Traditional Arabic" w:cs="B Badr"/>
          <w:sz w:val="24"/>
          <w:szCs w:val="24"/>
          <w:rtl/>
        </w:rPr>
        <w:t xml:space="preserve"> مسجد ، بهداشت محیط مسجد،</w:t>
      </w:r>
      <w:r w:rsidRPr="00DC20C3">
        <w:rPr>
          <w:rFonts w:ascii="Traditional Arabic" w:hAnsi="Traditional Arabic" w:cs="B Badr" w:hint="cs"/>
          <w:sz w:val="24"/>
          <w:szCs w:val="24"/>
          <w:rtl/>
        </w:rPr>
        <w:t xml:space="preserve"> عطر افشانی</w:t>
      </w:r>
    </w:p>
    <w:p w14:paraId="30A53B4A" w14:textId="77777777" w:rsidR="00FA4B08" w:rsidRPr="00DC20C3" w:rsidRDefault="00FA4B08"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DC20C3">
        <w:rPr>
          <w:rFonts w:ascii="Traditional Arabic" w:hAnsi="Traditional Arabic" w:cs="B Badr"/>
          <w:sz w:val="28"/>
          <w:szCs w:val="28"/>
          <w:rtl/>
        </w:rPr>
        <w:t>يا سلمان هل تدري ما يوم الجمعة ؟ قلت : هو الذي جمع الله فيه أباك وأبويك قال : لا ولكن أحدثك عن يوم الجمعة ما من مسلم يتطهر ويلبس أحسن ثيابه ويتطيب من طيب أهله إن كان لهم طيب وإلا فالماء ثم يأتي المسجد فينصت حتى يخرج الإمام ثم يصلي إلا كانت كفارة له بينه وبين الجمعة الأخرى ما اجتنبت المقتلة وذلك الدهر كله</w:t>
      </w:r>
    </w:p>
    <w:p w14:paraId="4DE04C2A" w14:textId="3AD1C901" w:rsidR="00FA4B08" w:rsidRPr="00DC20C3" w:rsidRDefault="00FA4B08"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کنز</w:t>
      </w:r>
      <w:r w:rsidR="004334C8">
        <w:rPr>
          <w:rFonts w:ascii="Traditional Arabic" w:hAnsi="Traditional Arabic" w:cs="B Badr" w:hint="cs"/>
          <w:sz w:val="24"/>
          <w:szCs w:val="24"/>
          <w:rtl/>
        </w:rPr>
        <w:t>العمال، ج7 حدیث</w:t>
      </w:r>
      <w:r w:rsidRPr="00DC20C3">
        <w:rPr>
          <w:rFonts w:ascii="Traditional Arabic" w:hAnsi="Traditional Arabic" w:cs="B Badr"/>
          <w:sz w:val="24"/>
          <w:szCs w:val="24"/>
          <w:rtl/>
          <w:lang w:bidi="ar-SA"/>
        </w:rPr>
        <w:t>21200</w:t>
      </w:r>
    </w:p>
    <w:p w14:paraId="30D6CFA2" w14:textId="77777777" w:rsidR="00FA4B08" w:rsidRPr="00DC20C3" w:rsidRDefault="00FA4B08"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آداب حضور در نماز جمعه</w:t>
      </w:r>
    </w:p>
    <w:p w14:paraId="3BE854AA" w14:textId="77777777" w:rsidR="000A55C9" w:rsidRPr="00DC20C3" w:rsidRDefault="000A55C9" w:rsidP="004334C8">
      <w:pPr>
        <w:pStyle w:val="Heading4"/>
        <w:rPr>
          <w:rtl/>
        </w:rPr>
      </w:pPr>
      <w:r w:rsidRPr="00DC20C3">
        <w:rPr>
          <w:rFonts w:hint="cs"/>
          <w:rtl/>
        </w:rPr>
        <w:t>مسجد محل ملاقات با امام</w:t>
      </w:r>
    </w:p>
    <w:p w14:paraId="5B04DD4A" w14:textId="77777777" w:rsidR="000A55C9" w:rsidRPr="00DC20C3" w:rsidRDefault="000A55C9"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8"/>
          <w:szCs w:val="28"/>
          <w:rtl/>
        </w:rPr>
        <w:t>تهذيب الأحكام مُحَمَّدُ بْنُ أَحْمَدَ بْنِ دَاوُدَ عَنْ مُحَمَّدِ بْنِ الْحَسَنِ عَنْ مُحَمَّدِ بْنِ يَحْيَى عَنْ مُحَمَّدِ بْنِ أَحْمَدَ بْنِ يَحْيَى عَنْ رَجُلٍ عَنِ الزُّبَيْرِ بْنِ عُقْبَةَ عَنْ فَضَّالِ بْنِ مُوسَى النَّهْدِيِّ عَنِ الْعَلَاءِ بْنِ سَيَابَةَ عَنْ أَبِي عَبْدِ اللَّهِ ع‏ فِي قَوْلِهِ تَعَالَى‏ خُذُوا زِينَتَكُمْ عِنْدَ كُلِّ مَسْجِدٍ قَالَ الْغُسْلُ‏ عِنْدَ لِقَاءِ كُلِّ إِمَام‏.</w:t>
      </w:r>
    </w:p>
    <w:p w14:paraId="64AA506C" w14:textId="77777777" w:rsidR="000A55C9" w:rsidRPr="00DC20C3" w:rsidRDefault="000A55C9" w:rsidP="003E12A5">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sz w:val="20"/>
          <w:szCs w:val="20"/>
          <w:rtl/>
        </w:rPr>
        <w:t>بحار الأنوار (ط - بيروت) ؛ ج‏97 ؛ ص132</w:t>
      </w:r>
    </w:p>
    <w:p w14:paraId="74DC38B1" w14:textId="77777777" w:rsidR="000A55C9" w:rsidRPr="00DC20C3" w:rsidRDefault="000A55C9" w:rsidP="003E12A5">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hint="cs"/>
          <w:sz w:val="20"/>
          <w:szCs w:val="20"/>
          <w:rtl/>
        </w:rPr>
        <w:t>آیات مسجد، غسل و نظافت زینت مسجد است</w:t>
      </w:r>
      <w:r w:rsidR="00C3556E" w:rsidRPr="00DC20C3">
        <w:rPr>
          <w:rFonts w:ascii="Traditional Arabic" w:hAnsi="Traditional Arabic" w:cs="B Badr" w:hint="cs"/>
          <w:sz w:val="20"/>
          <w:szCs w:val="20"/>
          <w:rtl/>
        </w:rPr>
        <w:t>، امام مسجد متحرک است</w:t>
      </w:r>
    </w:p>
    <w:p w14:paraId="3F77C900" w14:textId="77777777" w:rsidR="000A55C9" w:rsidRPr="00DC20C3" w:rsidRDefault="000A55C9" w:rsidP="004334C8">
      <w:pPr>
        <w:pStyle w:val="Heading4"/>
        <w:rPr>
          <w:rtl/>
        </w:rPr>
      </w:pPr>
      <w:r w:rsidRPr="00DC20C3">
        <w:rPr>
          <w:rtl/>
        </w:rPr>
        <w:lastRenderedPageBreak/>
        <w:t xml:space="preserve">نماز جمعه در مسجد </w:t>
      </w:r>
    </w:p>
    <w:p w14:paraId="7166D1A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وَ عَنِ الْبَاقِرِ</w:t>
      </w:r>
      <w:r w:rsidRPr="00DC20C3">
        <w:rPr>
          <w:rFonts w:ascii="Traditional Arabic" w:hAnsi="Traditional Arabic" w:cs="B Badr"/>
          <w:b w:val="0"/>
          <w:bCs w:val="0"/>
          <w:noProof/>
          <w:sz w:val="20"/>
          <w:szCs w:val="20"/>
        </w:rPr>
        <w:drawing>
          <wp:inline distT="0" distB="0" distL="0" distR="0" wp14:anchorId="177F053A" wp14:editId="7EF84308">
            <wp:extent cx="133350" cy="114300"/>
            <wp:effectExtent l="0" t="0" r="0" b="0"/>
            <wp:docPr id="1877" name="Picture 187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w:t>
      </w:r>
      <w:r w:rsidRPr="00DC20C3">
        <w:rPr>
          <w:rFonts w:ascii="Traditional Arabic" w:hAnsi="Traditional Arabic" w:cs="B Badr"/>
          <w:b w:val="0"/>
          <w:bCs w:val="0"/>
          <w:rtl/>
        </w:rPr>
        <w:t xml:space="preserve"> يَجْلِسُ الْمَلَائِكَةُ يَوْمَ الْجُمُعَةِ عَلَى بَابِ الْمَسْجِدِ فَيَكْتُبُونَ النَّاسَ عَلَى قَدْرِ مَنَازِلِهِمْ الْأَوَّلَ وَ الثَّانِيَ حَتَّى يَخْرُجَ الْإِمَام </w:t>
      </w:r>
    </w:p>
    <w:p w14:paraId="1085C68B"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rPr>
        <w:t>بحار الانوار 89/213</w:t>
      </w:r>
    </w:p>
    <w:p w14:paraId="771E7213"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b w:val="0"/>
          <w:bCs w:val="0"/>
          <w:sz w:val="24"/>
          <w:szCs w:val="24"/>
          <w:rtl/>
        </w:rPr>
        <w:t xml:space="preserve">سبقت در حضور در روزجمعه  </w:t>
      </w:r>
    </w:p>
    <w:p w14:paraId="660B29D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قَالَ الصَّادِقُ</w:t>
      </w:r>
      <w:r w:rsidRPr="00DC20C3">
        <w:rPr>
          <w:rFonts w:ascii="Traditional Arabic" w:hAnsi="Traditional Arabic" w:cs="B Badr"/>
          <w:b w:val="0"/>
          <w:bCs w:val="0"/>
          <w:noProof/>
          <w:sz w:val="20"/>
          <w:szCs w:val="20"/>
        </w:rPr>
        <w:drawing>
          <wp:inline distT="0" distB="0" distL="0" distR="0" wp14:anchorId="15307641" wp14:editId="7F356843">
            <wp:extent cx="133350" cy="114300"/>
            <wp:effectExtent l="0" t="0" r="0" b="0"/>
            <wp:docPr id="1664" name="Picture 166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فِي عِلَّةِ غُسْلِ يَوْمِ الْجُمُعَةِ إِنَّ الْأَنْصَارَ كَانَتْ تَعْمَلُ فِي نَوَاضِحِهَا وَ أَمْوَالِهَا فَإِذَا كَانَ يَوْمُ الْجُمُعَةِ حَضَرُوا الْمَسْجِدَ فَتَأَذَّى النَّاسُ بِأَرْوَاحِ آبَاطِهِمْ وَ أَجْسَادِهِمْ فَأَمَرَهُمْ رَسُولُ اللَّهِ</w:t>
      </w:r>
      <w:r w:rsidRPr="00DC20C3">
        <w:rPr>
          <w:rFonts w:ascii="Traditional Arabic" w:hAnsi="Traditional Arabic" w:cs="B Badr"/>
          <w:b w:val="0"/>
          <w:bCs w:val="0"/>
          <w:noProof/>
        </w:rPr>
        <w:drawing>
          <wp:inline distT="0" distB="0" distL="0" distR="0" wp14:anchorId="3EEDCB93" wp14:editId="43A79C58">
            <wp:extent cx="171450" cy="152400"/>
            <wp:effectExtent l="0" t="0" r="0" b="0"/>
            <wp:docPr id="1663" name="Picture 166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بِالْغُسْلِ فَجَرَتْ بِذَلِكَ السُّنَّة</w:t>
      </w:r>
    </w:p>
    <w:p w14:paraId="5551803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من‏لايحضره‏الفقيه     1     112    باب غسل يوم الجمعة و دخول الحمام و </w:t>
      </w:r>
    </w:p>
    <w:p w14:paraId="32B086A9"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w:t>
      </w:r>
      <w:r w:rsidR="00C727C2" w:rsidRPr="00DC20C3">
        <w:rPr>
          <w:rFonts w:ascii="Traditional Arabic" w:hAnsi="Traditional Arabic" w:cs="B Badr"/>
          <w:sz w:val="24"/>
          <w:szCs w:val="24"/>
          <w:rtl/>
        </w:rPr>
        <w:t>نماز جمعه در مسجد</w:t>
      </w:r>
      <w:r w:rsidRPr="00DC20C3">
        <w:rPr>
          <w:rFonts w:ascii="Traditional Arabic" w:hAnsi="Traditional Arabic" w:cs="B Badr"/>
          <w:sz w:val="24"/>
          <w:szCs w:val="24"/>
          <w:rtl/>
        </w:rPr>
        <w:t>، منکرات</w:t>
      </w:r>
      <w:r w:rsidRPr="00DC20C3">
        <w:rPr>
          <w:rFonts w:ascii="Traditional Arabic" w:hAnsi="Traditional Arabic" w:cs="B Badr" w:hint="cs"/>
          <w:sz w:val="24"/>
          <w:szCs w:val="24"/>
          <w:rtl/>
        </w:rPr>
        <w:t xml:space="preserve"> بهداشتی</w:t>
      </w:r>
      <w:r w:rsidRPr="00DC20C3">
        <w:rPr>
          <w:rFonts w:ascii="Traditional Arabic" w:hAnsi="Traditional Arabic" w:cs="B Badr"/>
          <w:sz w:val="24"/>
          <w:szCs w:val="24"/>
          <w:rtl/>
        </w:rPr>
        <w:t xml:space="preserve"> مسجد، بهداشت محیط مسجد</w:t>
      </w:r>
      <w:r w:rsidR="00C727C2" w:rsidRPr="00DC20C3">
        <w:rPr>
          <w:rFonts w:ascii="Traditional Arabic" w:hAnsi="Traditional Arabic" w:cs="B Badr" w:hint="cs"/>
          <w:sz w:val="24"/>
          <w:szCs w:val="24"/>
          <w:rtl/>
        </w:rPr>
        <w:t>، آداب حضور در مسجد،</w:t>
      </w:r>
    </w:p>
    <w:p w14:paraId="392AE29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rPr>
        <w:t xml:space="preserve"> </w:t>
      </w:r>
      <w:r w:rsidRPr="00DC20C3">
        <w:rPr>
          <w:rFonts w:ascii="Traditional Arabic" w:hAnsi="Traditional Arabic" w:cs="B Badr"/>
          <w:b w:val="0"/>
          <w:bCs w:val="0"/>
          <w:sz w:val="20"/>
          <w:szCs w:val="20"/>
          <w:rtl/>
        </w:rPr>
        <w:t>وَ عَنْ سَلْمَانَ الْفَارِسِيِّ ره قَالَ قَالَ لِي رَسُولُ اللَّهِ</w:t>
      </w:r>
      <w:r w:rsidRPr="00DC20C3">
        <w:rPr>
          <w:rFonts w:ascii="Traditional Arabic" w:hAnsi="Traditional Arabic" w:cs="B Badr"/>
          <w:b w:val="0"/>
          <w:bCs w:val="0"/>
          <w:noProof/>
          <w:sz w:val="20"/>
          <w:szCs w:val="20"/>
        </w:rPr>
        <w:drawing>
          <wp:inline distT="0" distB="0" distL="0" distR="0" wp14:anchorId="1025C2EC" wp14:editId="13B3A13E">
            <wp:extent cx="171450" cy="152400"/>
            <wp:effectExtent l="0" t="0" r="0" b="0"/>
            <wp:docPr id="1875" name="Picture 187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أَ تَدْرِي مَا يَوْمُ الْجُمُعَةِ قُلْنَا اللَّهُ وَ رَسُولُهُ أَعْلَمُ قَالَ هُوَ الْيَوْمُ الَّذِي جَمَعَ اللَّهُ فِيهِ بَيْنَ أَبَوَيْكُمْ لَا يَبْقَى مِنَّا عَبْدٌ فَيُحْسِنُ الْوُضُوءَ ثُمَّ يَأْتِي الْمَسْجِدَ لِجُمُعَةٍ إِلَّا كَانَتْ كَفَّارَةً لِمَا بَيْنَهَا وَ بَيْنَ الْجُمُعَةِ الْأُخْرَى مَا اجْتَنَبَ الْكَبَائِر</w:t>
      </w:r>
    </w:p>
    <w:p w14:paraId="3D4311C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rPr>
        <w:t>بحار الانوار 89/213</w:t>
      </w:r>
    </w:p>
    <w:p w14:paraId="510E8444" w14:textId="77777777" w:rsidR="000A55C9" w:rsidRPr="00DC20C3" w:rsidRDefault="000A55C9" w:rsidP="003E12A5">
      <w:pPr>
        <w:pStyle w:val="StyleComplex2Shiraz11p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rPr>
        <w:t>رفتن به مسجد روز جمعه، نماز جمعه در مسجد، سرعت و سبقت به مسجد رفتن، برگشت از مسجد ثواب دارد</w:t>
      </w:r>
      <w:r w:rsidRPr="00DC20C3">
        <w:rPr>
          <w:rFonts w:ascii="Traditional Arabic" w:hAnsi="Traditional Arabic" w:cs="B Badr" w:hint="cs"/>
          <w:sz w:val="24"/>
          <w:szCs w:val="24"/>
          <w:rtl/>
        </w:rPr>
        <w:t xml:space="preserve">، </w:t>
      </w:r>
      <w:r w:rsidRPr="00DC20C3">
        <w:rPr>
          <w:rFonts w:ascii="Traditional Arabic" w:hAnsi="Traditional Arabic" w:cs="B Badr" w:hint="cs"/>
          <w:sz w:val="24"/>
          <w:szCs w:val="24"/>
          <w:rtl/>
          <w:lang w:bidi="ar-SA"/>
        </w:rPr>
        <w:t>مسجد جمعه در روز جمعه،</w:t>
      </w:r>
      <w:r w:rsidRPr="00DC20C3">
        <w:rPr>
          <w:rFonts w:ascii="Traditional Arabic" w:hAnsi="Traditional Arabic" w:cs="B Badr"/>
          <w:sz w:val="24"/>
          <w:szCs w:val="24"/>
          <w:rtl/>
        </w:rPr>
        <w:t xml:space="preserve">   آداب خروج الی المسجد ، وضو در خانه </w:t>
      </w:r>
    </w:p>
    <w:p w14:paraId="34F517A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فِي الْحَدِيثِ </w:t>
      </w:r>
      <w:r w:rsidRPr="00DC20C3">
        <w:rPr>
          <w:rFonts w:ascii="Traditional Arabic" w:hAnsi="Traditional Arabic" w:cs="B Badr"/>
          <w:b w:val="0"/>
          <w:bCs w:val="0"/>
          <w:rtl/>
          <w:lang w:bidi="fa-IR"/>
        </w:rPr>
        <w:t>إِذَا كَانَ يَوْمُ الْجُمُعَةِ قَعَدَتِ الْمَلَائِكَةُ عَلَى أَبْوَابِ الْمَسْجِدِ بِأَيْدِيهِمْ صُحُفٌ مِنْ فِضَّةٍ وَ أَقْلَامٌ مِنْ ذَهَبٍ يَكْتُبُونَ الْأَوَّلَ فَالْأَوَّلَ عَلَى مَرَاتِبِهِمْ وَ كَانَتِ الطُّرُقَاتُ فِي أَيَّامِ السَّلَفِ وَقْتِ السَّحَرِ وَ بَعْدَ الْفَجْرِ مُخْتَصَّةً بِالْمُبْتَكِرِينَ إِلَى الْجُمُعَةِ يَمْشُونَ بِالطُّرُقِ وَ قِيلَ أَوَّلُ بِدْعَةٍ فِي الْإِسْلَامِ تَرْكُ الْبُكُورَةِ إِلَى الْجُمُعَة</w:t>
      </w:r>
    </w:p>
    <w:p w14:paraId="3998E0D8"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lang w:bidi="fa-IR"/>
        </w:rPr>
      </w:pPr>
      <w:r w:rsidRPr="00DC20C3">
        <w:rPr>
          <w:rFonts w:ascii="Traditional Arabic" w:hAnsi="Traditional Arabic" w:cs="B Badr"/>
          <w:b w:val="0"/>
          <w:bCs w:val="0"/>
          <w:sz w:val="16"/>
          <w:szCs w:val="16"/>
          <w:rtl/>
          <w:lang w:bidi="fa-IR"/>
        </w:rPr>
        <w:t>بحار الانوار 89/363</w:t>
      </w:r>
    </w:p>
    <w:p w14:paraId="38F6986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نماز جمعه و مسجد، روز جمعه و مسجد- مسابقه براي مسجد رفتن، شب رفتن به مسجد، اهميت سحر </w:t>
      </w:r>
    </w:p>
    <w:p w14:paraId="6740C03D" w14:textId="77777777" w:rsidR="0077189F" w:rsidRPr="00970261" w:rsidRDefault="0077189F" w:rsidP="00970261">
      <w:pPr>
        <w:pStyle w:val="a"/>
        <w:numPr>
          <w:ilvl w:val="0"/>
          <w:numId w:val="5"/>
        </w:numPr>
        <w:tabs>
          <w:tab w:val="left" w:pos="1134"/>
        </w:tabs>
        <w:spacing w:line="240" w:lineRule="auto"/>
        <w:rPr>
          <w:rFonts w:ascii="Traditional Arabic" w:hAnsi="Traditional Arabic" w:cs="B Badr"/>
          <w:b w:val="0"/>
          <w:bCs w:val="0"/>
          <w:rtl/>
        </w:rPr>
      </w:pPr>
      <w:r w:rsidRPr="00970261">
        <w:rPr>
          <w:rFonts w:ascii="Traditional Arabic" w:hAnsi="Traditional Arabic" w:cs="B Badr"/>
          <w:b w:val="0"/>
          <w:bCs w:val="0"/>
          <w:rtl/>
        </w:rPr>
        <w:t xml:space="preserve">وَ عَنِ ابْنِ مَسْعُودٍ أَنَّهُ </w:t>
      </w:r>
      <w:r w:rsidRPr="00970261">
        <w:rPr>
          <w:rFonts w:ascii="Traditional Arabic" w:hAnsi="Traditional Arabic" w:cs="B Badr" w:hint="cs"/>
          <w:b w:val="0"/>
          <w:bCs w:val="0"/>
          <w:rtl/>
        </w:rPr>
        <w:t>حضر (</w:t>
      </w:r>
      <w:r w:rsidRPr="00970261">
        <w:rPr>
          <w:rFonts w:ascii="Traditional Arabic" w:hAnsi="Traditional Arabic" w:cs="B Badr"/>
          <w:b w:val="0"/>
          <w:bCs w:val="0"/>
          <w:rtl/>
        </w:rPr>
        <w:t>بَكَّرَ</w:t>
      </w:r>
      <w:r w:rsidRPr="00970261">
        <w:rPr>
          <w:rFonts w:ascii="Traditional Arabic" w:hAnsi="Traditional Arabic" w:cs="B Badr" w:hint="cs"/>
          <w:b w:val="0"/>
          <w:bCs w:val="0"/>
          <w:rtl/>
        </w:rPr>
        <w:t>)</w:t>
      </w:r>
      <w:r w:rsidRPr="00970261">
        <w:rPr>
          <w:rFonts w:ascii="Traditional Arabic" w:hAnsi="Traditional Arabic" w:cs="B Badr"/>
          <w:b w:val="0"/>
          <w:bCs w:val="0"/>
          <w:rtl/>
        </w:rPr>
        <w:t xml:space="preserve"> فَرَأَى ثَلَاثَةَ نَفَرٍ قَدْ سَبَقُوهُ فَاغْتَمَّ وَ جَعَلَ يُعَاتِبُ نَفْسَهُ وَ يَقُولُ لَهَا أَرَاكَ رَابِعَ أَرْبَعَةٍ وَ مَا رَابِعُ أَرْبَعَةٍ بِسَعِيدٍ</w:t>
      </w:r>
    </w:p>
    <w:p w14:paraId="3A1BDFCB" w14:textId="77777777" w:rsidR="0077189F" w:rsidRPr="00DC20C3" w:rsidRDefault="0077189F"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hint="cs"/>
          <w:sz w:val="16"/>
          <w:szCs w:val="16"/>
          <w:rtl/>
        </w:rPr>
        <w:t>تسهیل</w:t>
      </w:r>
      <w:r w:rsidRPr="00DC20C3">
        <w:rPr>
          <w:rFonts w:ascii="Traditional Arabic" w:hAnsi="Traditional Arabic" w:cs="B Badr"/>
          <w:sz w:val="16"/>
          <w:szCs w:val="16"/>
          <w:rtl/>
        </w:rPr>
        <w:softHyphen/>
      </w:r>
      <w:r w:rsidRPr="00DC20C3">
        <w:rPr>
          <w:rFonts w:ascii="Traditional Arabic" w:hAnsi="Traditional Arabic" w:cs="B Badr" w:hint="cs"/>
          <w:sz w:val="16"/>
          <w:szCs w:val="16"/>
          <w:rtl/>
        </w:rPr>
        <w:t>المقاصد، ص124</w:t>
      </w:r>
    </w:p>
    <w:p w14:paraId="5A653D58" w14:textId="77777777" w:rsidR="0077189F" w:rsidRDefault="0077189F"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آداب رفتن، آداب رفتن به مسجد در روز جمعه</w:t>
      </w:r>
    </w:p>
    <w:p w14:paraId="78EF478F" w14:textId="77777777" w:rsidR="00FE74AB" w:rsidRPr="00970261" w:rsidRDefault="00FE74AB" w:rsidP="00970261">
      <w:pPr>
        <w:pStyle w:val="a"/>
        <w:numPr>
          <w:ilvl w:val="0"/>
          <w:numId w:val="5"/>
        </w:numPr>
        <w:tabs>
          <w:tab w:val="left" w:pos="1134"/>
        </w:tabs>
        <w:spacing w:line="240" w:lineRule="auto"/>
        <w:rPr>
          <w:rFonts w:ascii="Traditional Arabic" w:hAnsi="Traditional Arabic" w:cs="B Badr"/>
          <w:b w:val="0"/>
          <w:bCs w:val="0"/>
          <w:rtl/>
        </w:rPr>
      </w:pPr>
      <w:r w:rsidRPr="00970261">
        <w:rPr>
          <w:rFonts w:ascii="Traditional Arabic" w:hAnsi="Traditional Arabic" w:cs="B Badr"/>
          <w:b w:val="0"/>
          <w:bCs w:val="0"/>
          <w:rtl/>
        </w:rPr>
        <w:t>وَ عَنْ عَلِيٍّ ع أَنَّهُ اجْتَمَعَ فِي خِلَافَتِهِ عِيدَانِ فِي يَوْمٍ وَاحِدٍ جُمُعَةٌ وَ عِيدٌ فَصَلَّى بِالنَّاسِ صَلَاةَ الْعِيدِ ثُمَّ قَالَ قَدْ أَذِنْتُ لِمَنْ كَانَ مَكَانُهُ قَاصِياً يَعْنِي مِنْ أَهْلِ الْبَوَادِي أَنْ يَنْصَرِفَ ثُمَّ صَلَّى الْجُمُعَةَ بِالنَّاسِ فِي الْمَسْجِد</w:t>
      </w:r>
    </w:p>
    <w:p w14:paraId="0E993D0D" w14:textId="77777777" w:rsidR="00FE74AB" w:rsidRPr="00DC20C3" w:rsidRDefault="00FE74AB" w:rsidP="003E12A5">
      <w:pPr>
        <w:pStyle w:val="StyleComplex2Shiraz11pt"/>
        <w:tabs>
          <w:tab w:val="left" w:pos="1134"/>
        </w:tabs>
        <w:spacing w:line="240" w:lineRule="auto"/>
        <w:jc w:val="both"/>
        <w:rPr>
          <w:rFonts w:ascii="Traditional Arabic" w:hAnsi="Traditional Arabic" w:cs="B Badr"/>
          <w:sz w:val="24"/>
          <w:szCs w:val="24"/>
          <w:rtl/>
        </w:rPr>
      </w:pPr>
      <w:r w:rsidRPr="00FE74AB">
        <w:rPr>
          <w:rFonts w:ascii="Traditional Arabic" w:hAnsi="Traditional Arabic" w:cs="B Badr"/>
          <w:sz w:val="24"/>
          <w:szCs w:val="24"/>
          <w:rtl/>
        </w:rPr>
        <w:t>بحار الأنوار (ط - بيروت)، ج‏87، ص: 375</w:t>
      </w:r>
    </w:p>
    <w:p w14:paraId="27C7D831" w14:textId="77777777" w:rsidR="000A55C9" w:rsidRPr="00DC20C3" w:rsidRDefault="000A55C9" w:rsidP="004334C8">
      <w:pPr>
        <w:pStyle w:val="Heading4"/>
        <w:rPr>
          <w:rtl/>
        </w:rPr>
      </w:pPr>
      <w:r w:rsidRPr="00DC20C3">
        <w:rPr>
          <w:rtl/>
        </w:rPr>
        <w:t xml:space="preserve">فضائل حضور در روز جمعه </w:t>
      </w:r>
    </w:p>
    <w:p w14:paraId="38BD99A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rPr>
        <w:t>قَالَ رَسُولُ اللَّهِ</w:t>
      </w:r>
      <w:r w:rsidRPr="00DC20C3">
        <w:rPr>
          <w:rFonts w:ascii="Traditional Arabic" w:hAnsi="Traditional Arabic" w:cs="B Badr"/>
          <w:b w:val="0"/>
          <w:bCs w:val="0"/>
          <w:noProof/>
          <w:sz w:val="20"/>
          <w:szCs w:val="20"/>
        </w:rPr>
        <w:drawing>
          <wp:inline distT="0" distB="0" distL="0" distR="0" wp14:anchorId="6D3D8244" wp14:editId="6BBB5420">
            <wp:extent cx="171450" cy="152400"/>
            <wp:effectExtent l="0" t="0" r="0" b="0"/>
            <wp:docPr id="1874" name="Picture 187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مَنْ صَلَّى الصُّبْحَ يَوْمَ الْجُمُعَةِ ثُمَّ جَلَسَ فِي الْمَسْجِدِ حَتَّى تَطْلُعَ الشَّمْسُ كَانَ لَهُ فِي الْفِرْدَوْسِ سَبْعُونَ دَرَجَةً بُعْدُ مَا بَيْنَ الدَّرَجَتَيْنِ حُضْرُ الْفَرَسِ الْمُضَمَّرِ سَبْعِينَ سَنَةً </w:t>
      </w:r>
    </w:p>
    <w:p w14:paraId="5CBD85C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Pr>
      </w:pPr>
      <w:r w:rsidRPr="00DC20C3">
        <w:rPr>
          <w:rFonts w:ascii="Traditional Arabic" w:hAnsi="Traditional Arabic" w:cs="B Badr"/>
          <w:b w:val="0"/>
          <w:bCs w:val="0"/>
          <w:sz w:val="16"/>
          <w:szCs w:val="16"/>
          <w:rtl/>
        </w:rPr>
        <w:t>بحار الانوار 89/371</w:t>
      </w:r>
    </w:p>
    <w:p w14:paraId="6DC2B7ED" w14:textId="77777777" w:rsidR="000A55C9"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نماز صبح در مسجد، نشستن بين الطلوعين در مسجد، جمعه به مسجد رفتن، نماز صبح جمعه در مسجد </w:t>
      </w:r>
    </w:p>
    <w:p w14:paraId="6216F09D" w14:textId="77777777" w:rsidR="002F6003" w:rsidRPr="00970261" w:rsidRDefault="002F6003" w:rsidP="00970261">
      <w:pPr>
        <w:pStyle w:val="a"/>
        <w:numPr>
          <w:ilvl w:val="0"/>
          <w:numId w:val="5"/>
        </w:numPr>
        <w:tabs>
          <w:tab w:val="left" w:pos="1134"/>
        </w:tabs>
        <w:spacing w:line="240" w:lineRule="auto"/>
        <w:rPr>
          <w:rFonts w:ascii="Traditional Arabic" w:hAnsi="Traditional Arabic" w:cs="B Badr"/>
          <w:b w:val="0"/>
          <w:bCs w:val="0"/>
          <w:rtl/>
        </w:rPr>
      </w:pPr>
      <w:r w:rsidRPr="00970261">
        <w:rPr>
          <w:rFonts w:ascii="Traditional Arabic" w:hAnsi="Traditional Arabic" w:cs="B Badr"/>
          <w:b w:val="0"/>
          <w:bCs w:val="0"/>
          <w:rtl/>
        </w:rPr>
        <w:t>الْجَمَالُ، عَنْ عَلِيِّ بْنِ أَبِي طَالِبٍ ع عَنِ النَّبِيِّ ص قَالَ: يَوْمُ الْجُمُعَةِ صَلَاةٌ كُلُّهُ مَا مِنْ عَبْدٍ قَامَ إِذَا ارْتَفَعَتِ الشَّمْسُ قَدْرَ رُمْحٍ وَ أَكْثَرَ يُصَلِّي رَكْعَتَيْنِ إِيمَاناً وَ احْتِسَاباً إِلَّا كَتَبَ اللَّهُ لَهُ مِائَتَيْ حَسَنَةٍ وَ مَحَا عَنْهُ مِائَتَيْ سَيِّئَةٍ وَ مَنْ صَلَّى ثَمَانَ رَكَعَاتٍ رَفَعَ اللَّهُ لَهُ فِي الْجَنَّةِ ثَمَانَ مِائَةِ دَرَجَةٍ وَ غَفَرَ لَهُ ذُنُوبَهُ كُلَّهَا وَ مَنْ صَلَّى اثْنَتَيْ عَشْرَةَ رَكْعَةً كنت [كَتَبَ‏] اللَّهُ لَهُ أَلْفاً وَ مِائَتَيْ حَسَنَةٍ وَ مَحَا عَنْهُ أَلْفاً وَ مِائَتَيْ سَيِّئَةٍ وَ رَفَعَ لَهُ فِي الْجَنَّةِ أَلْفاً وَ مِائَتَيْ دَرَجَةٍ وَ قَالَ رَسُولُ اللَّهِ ص مَنْ صَلَّى الصُّبْحَ يَوْمَ الْجُمُعَةِ ثُمَّ جَلَسَ فِي الْمَسْجِدِ حَتَّى تَطْلُعَ الشَّمْسُ كَانَ لَهُ فِي الْفِرْدَوْسِ سَبْعُونَ دَرَجَةً بُعْدُ مَا بَيْنَ الدَّرَجَتَيْنِ حُضْرُ الْفَرَسِ الْمُضَمَّرِ سَبْعِينَ سَنَةً وَ مَنْ صَلَّى يَوْمَ الْجُمُعَةِ أَرْبَعَ رَكَعَاتٍ قَرَأَ فِي كُلِّ رَكْعَةٍ الْحَمْدَ مَرَّةً وَ قُلْ هُوَ اللَّهُ أَحَدٌ خَمْسِينَ مَرَّةً لَمْ يَمُتْ حَتَّى يَرَى مَقْعَدَهُ مِنَ الْجَنَّةِ أَوْ يُرَى لَهُ.</w:t>
      </w:r>
    </w:p>
    <w:p w14:paraId="25199812" w14:textId="77777777" w:rsidR="002F6003" w:rsidRDefault="002F6003" w:rsidP="003E12A5">
      <w:pPr>
        <w:pStyle w:val="StyleComplex2Shiraz11pt"/>
        <w:tabs>
          <w:tab w:val="left" w:pos="1134"/>
        </w:tabs>
        <w:spacing w:line="240" w:lineRule="auto"/>
        <w:jc w:val="both"/>
        <w:rPr>
          <w:rFonts w:ascii="Traditional Arabic" w:hAnsi="Traditional Arabic" w:cs="B Badr"/>
          <w:rtl/>
        </w:rPr>
      </w:pPr>
      <w:r w:rsidRPr="002F6003">
        <w:rPr>
          <w:rFonts w:ascii="Traditional Arabic" w:hAnsi="Traditional Arabic" w:cs="B Badr"/>
          <w:rtl/>
        </w:rPr>
        <w:t>بحار الأنوار (ط - بيروت)، ج‏86، ص: 371</w:t>
      </w:r>
    </w:p>
    <w:p w14:paraId="61EBA6A1" w14:textId="77777777" w:rsidR="002F6003" w:rsidRDefault="002F6003" w:rsidP="003E12A5">
      <w:pPr>
        <w:pStyle w:val="StyleComplex2Shiraz11pt"/>
        <w:tabs>
          <w:tab w:val="left" w:pos="1134"/>
        </w:tabs>
        <w:spacing w:line="240" w:lineRule="auto"/>
        <w:jc w:val="both"/>
        <w:rPr>
          <w:rFonts w:ascii="Traditional Arabic" w:hAnsi="Traditional Arabic" w:cs="B Badr"/>
          <w:rtl/>
        </w:rPr>
      </w:pPr>
      <w:r w:rsidRPr="002F6003">
        <w:rPr>
          <w:rFonts w:ascii="Traditional Arabic" w:hAnsi="Traditional Arabic" w:cs="B Badr"/>
          <w:rtl/>
        </w:rPr>
        <w:t>انس با مسجد، ب</w:t>
      </w:r>
      <w:r w:rsidRPr="002F6003">
        <w:rPr>
          <w:rFonts w:ascii="Traditional Arabic" w:hAnsi="Traditional Arabic" w:cs="B Badr" w:hint="cs"/>
          <w:rtl/>
        </w:rPr>
        <w:t>ی</w:t>
      </w:r>
      <w:r w:rsidRPr="002F6003">
        <w:rPr>
          <w:rFonts w:ascii="Traditional Arabic" w:hAnsi="Traditional Arabic" w:cs="B Badr" w:hint="eastAsia"/>
          <w:rtl/>
        </w:rPr>
        <w:t>ن</w:t>
      </w:r>
      <w:r w:rsidRPr="002F6003">
        <w:rPr>
          <w:rFonts w:ascii="Traditional Arabic" w:hAnsi="Traditional Arabic" w:cs="B Badr"/>
          <w:rtl/>
        </w:rPr>
        <w:t xml:space="preserve"> الطلوع</w:t>
      </w:r>
      <w:r w:rsidRPr="002F6003">
        <w:rPr>
          <w:rFonts w:ascii="Traditional Arabic" w:hAnsi="Traditional Arabic" w:cs="B Badr" w:hint="cs"/>
          <w:rtl/>
        </w:rPr>
        <w:t>ی</w:t>
      </w:r>
      <w:r w:rsidRPr="002F6003">
        <w:rPr>
          <w:rFonts w:ascii="Traditional Arabic" w:hAnsi="Traditional Arabic" w:cs="B Badr" w:hint="eastAsia"/>
          <w:rtl/>
        </w:rPr>
        <w:t>ن</w:t>
      </w:r>
      <w:r w:rsidRPr="002F6003">
        <w:rPr>
          <w:rFonts w:ascii="Traditional Arabic" w:hAnsi="Traditional Arabic" w:cs="B Badr"/>
          <w:rtl/>
        </w:rPr>
        <w:t xml:space="preserve"> در مسجد، آداب ورود در مسجد،</w:t>
      </w:r>
    </w:p>
    <w:p w14:paraId="28646241" w14:textId="77777777" w:rsidR="00E01BCE" w:rsidRDefault="00E01BCE" w:rsidP="00F05178">
      <w:pPr>
        <w:pStyle w:val="StyleComplex2Shiraz11pt"/>
        <w:numPr>
          <w:ilvl w:val="0"/>
          <w:numId w:val="5"/>
        </w:numPr>
        <w:tabs>
          <w:tab w:val="left" w:pos="1134"/>
        </w:tabs>
        <w:spacing w:line="240" w:lineRule="auto"/>
        <w:jc w:val="both"/>
        <w:rPr>
          <w:rFonts w:ascii="Traditional Arabic" w:hAnsi="Traditional Arabic" w:cs="B Badr"/>
          <w:rtl/>
        </w:rPr>
      </w:pPr>
      <w:r w:rsidRPr="00E01BCE">
        <w:rPr>
          <w:rFonts w:ascii="Traditional Arabic" w:hAnsi="Traditional Arabic" w:cs="B Badr"/>
          <w:rtl/>
        </w:rPr>
        <w:t>وَ عَنْ عَلِيٍّ ع أَنَّهُ كَانَ يَمْشِي فِي خَمْسِ مَوَاطِنَ حَافِياً وَ يُعَلِّقُ نَعْلَيْهِ بِيَدِهِ الْيُسْرَى وَ كَانَ يَقُولُ إِنَّهَا مَوَاطِنُ لِلَّهِ فَأُحِبُّ أَنْ أَكُونَ فِيهَا حَافِياً يَوْمُ الْفِطْرِ وَ يَوْمُ النَّحْرِ وَ يَوْمُ الْجُمُعَةِ وَ إِذَا عَادَ مَرِيضاً وَ إِذَا شَهِدَ جَنَازَةً.</w:t>
      </w:r>
    </w:p>
    <w:p w14:paraId="2E1A2371" w14:textId="77777777" w:rsidR="00E01BCE" w:rsidRDefault="00E01BCE" w:rsidP="003E12A5">
      <w:pPr>
        <w:pStyle w:val="StyleComplex2Shiraz11pt"/>
        <w:tabs>
          <w:tab w:val="left" w:pos="1134"/>
        </w:tabs>
        <w:spacing w:line="240" w:lineRule="auto"/>
        <w:jc w:val="both"/>
        <w:rPr>
          <w:rFonts w:ascii="Traditional Arabic" w:hAnsi="Traditional Arabic" w:cs="B Badr"/>
          <w:rtl/>
        </w:rPr>
      </w:pPr>
      <w:r w:rsidRPr="00E01BCE">
        <w:rPr>
          <w:rFonts w:ascii="Traditional Arabic" w:hAnsi="Traditional Arabic" w:cs="B Badr"/>
          <w:rtl/>
        </w:rPr>
        <w:t>بحار الأنوار (ط - بيروت)، ج‏87، ص: 374</w:t>
      </w:r>
    </w:p>
    <w:p w14:paraId="283294DF" w14:textId="77777777" w:rsidR="00595E69" w:rsidRPr="00595E69" w:rsidRDefault="00595E69" w:rsidP="00595E69">
      <w:pPr>
        <w:pStyle w:val="StyleComplex2Shiraz11pt"/>
        <w:numPr>
          <w:ilvl w:val="0"/>
          <w:numId w:val="5"/>
        </w:numPr>
        <w:tabs>
          <w:tab w:val="left" w:pos="1134"/>
        </w:tabs>
        <w:spacing w:line="240" w:lineRule="auto"/>
        <w:jc w:val="both"/>
        <w:rPr>
          <w:rFonts w:ascii="Traditional Arabic" w:hAnsi="Traditional Arabic" w:cs="B Badr"/>
          <w:rtl/>
        </w:rPr>
      </w:pPr>
      <w:r w:rsidRPr="00595E69">
        <w:rPr>
          <w:rFonts w:ascii="Traditional Arabic" w:hAnsi="Traditional Arabic" w:cs="B Badr"/>
          <w:rtl/>
        </w:rPr>
        <w:t>على كل باب من أبواب المسجد ملكان يكتبان الأول فالأول فكرجل قدم بدنة وكرجل قدم بقرة وكرجل قدم شاة وكرجل قدم طيرا وكرجل قدم بيضة فإذا قعد الإمام طويت الصحف</w:t>
      </w:r>
    </w:p>
    <w:p w14:paraId="3785F166" w14:textId="5067AE86" w:rsidR="00595E69" w:rsidRPr="00DC20C3" w:rsidRDefault="00595E69" w:rsidP="00595E69">
      <w:pPr>
        <w:pStyle w:val="StyleComplex2Shiraz11pt"/>
        <w:tabs>
          <w:tab w:val="left" w:pos="1134"/>
        </w:tabs>
        <w:spacing w:line="240" w:lineRule="auto"/>
        <w:ind w:left="360"/>
        <w:jc w:val="both"/>
        <w:rPr>
          <w:rFonts w:ascii="Traditional Arabic" w:hAnsi="Traditional Arabic" w:cs="B Badr"/>
          <w:sz w:val="24"/>
          <w:szCs w:val="24"/>
          <w:rtl/>
        </w:rPr>
      </w:pPr>
      <w:r w:rsidRPr="00DC20C3">
        <w:rPr>
          <w:rFonts w:ascii="Traditional Arabic" w:hAnsi="Traditional Arabic" w:cs="B Badr" w:hint="cs"/>
          <w:sz w:val="24"/>
          <w:szCs w:val="24"/>
          <w:rtl/>
        </w:rPr>
        <w:t>کنز</w:t>
      </w:r>
      <w:r>
        <w:rPr>
          <w:rFonts w:ascii="Traditional Arabic" w:hAnsi="Traditional Arabic" w:cs="B Badr" w:hint="cs"/>
          <w:sz w:val="24"/>
          <w:szCs w:val="24"/>
          <w:rtl/>
        </w:rPr>
        <w:t>العمال،‌ ج۷ ص ۷۱۲ حدیث</w:t>
      </w:r>
      <w:r w:rsidRPr="00DC20C3">
        <w:rPr>
          <w:rFonts w:ascii="Traditional Arabic" w:hAnsi="Traditional Arabic" w:cs="B Badr" w:hint="cs"/>
          <w:sz w:val="24"/>
          <w:szCs w:val="24"/>
          <w:rtl/>
        </w:rPr>
        <w:t>21058</w:t>
      </w:r>
    </w:p>
    <w:p w14:paraId="288AAD59" w14:textId="77777777" w:rsidR="00595E69" w:rsidRPr="00DC20C3" w:rsidRDefault="00595E69" w:rsidP="00595E69">
      <w:pPr>
        <w:pStyle w:val="StyleComplex2Shiraz11pt"/>
        <w:tabs>
          <w:tab w:val="left" w:pos="1134"/>
        </w:tabs>
        <w:spacing w:line="240" w:lineRule="auto"/>
        <w:ind w:left="360"/>
        <w:jc w:val="both"/>
        <w:rPr>
          <w:rFonts w:ascii="Traditional Arabic" w:hAnsi="Traditional Arabic" w:cs="B Badr"/>
          <w:sz w:val="24"/>
          <w:szCs w:val="24"/>
          <w:rtl/>
        </w:rPr>
      </w:pPr>
      <w:r w:rsidRPr="00DC20C3">
        <w:rPr>
          <w:rFonts w:ascii="Traditional Arabic" w:hAnsi="Traditional Arabic" w:cs="B Badr" w:hint="cs"/>
          <w:sz w:val="24"/>
          <w:szCs w:val="24"/>
          <w:rtl/>
        </w:rPr>
        <w:t>نظم در مسجد، زود رفتن به مسجد، مسابقه در رفتن به مسجد، آیات مسجد فستبقوا الخیرات</w:t>
      </w:r>
    </w:p>
    <w:p w14:paraId="12AC3890" w14:textId="20A81E56" w:rsidR="00595E69" w:rsidRPr="00595E69" w:rsidRDefault="00595E69" w:rsidP="00595E69">
      <w:pPr>
        <w:pStyle w:val="StyleComplex2Shiraz11pt"/>
        <w:numPr>
          <w:ilvl w:val="0"/>
          <w:numId w:val="5"/>
        </w:numPr>
        <w:tabs>
          <w:tab w:val="left" w:pos="1134"/>
        </w:tabs>
        <w:spacing w:line="240" w:lineRule="auto"/>
        <w:jc w:val="both"/>
        <w:rPr>
          <w:rFonts w:ascii="Traditional Arabic" w:hAnsi="Traditional Arabic" w:cs="B Badr"/>
          <w:rtl/>
        </w:rPr>
      </w:pPr>
      <w:r w:rsidRPr="00595E69">
        <w:rPr>
          <w:rFonts w:ascii="Traditional Arabic" w:hAnsi="Traditional Arabic" w:cs="B Badr"/>
          <w:rtl/>
        </w:rPr>
        <w:t xml:space="preserve">إذا كان يوم الجمعة قعدت الملائكة على أبواب المسجد فيكتبون من جاء من الناس على قدر منازلهم فرجل قدم جزورا ورجل قدم بقرة ورجل قدم شاة ورجل قدم دجاجة ورجل قدم عصفورا ورجل قدم بيضة فإذا أذن المؤذن وجلس الإمام على المنبر طووا الصحف ودخلوا المسجد يستمعون الذكر </w:t>
      </w:r>
      <w:r w:rsidRPr="00595E69">
        <w:rPr>
          <w:rFonts w:ascii="Traditional Arabic" w:hAnsi="Traditional Arabic" w:cs="B Badr" w:hint="cs"/>
          <w:rtl/>
        </w:rPr>
        <w:t xml:space="preserve"> </w:t>
      </w:r>
      <w:r w:rsidRPr="00595E69">
        <w:rPr>
          <w:rFonts w:ascii="Traditional Arabic" w:hAnsi="Traditional Arabic" w:cs="B Badr"/>
          <w:rtl/>
        </w:rPr>
        <w:t>( حم والضياء عن أبي سعيد )</w:t>
      </w:r>
    </w:p>
    <w:p w14:paraId="7402A58E" w14:textId="77272113" w:rsidR="00595E69" w:rsidRPr="00595E69" w:rsidRDefault="00595E69" w:rsidP="00595E69">
      <w:pPr>
        <w:pStyle w:val="StyleComplex2Shiraz11pt"/>
        <w:tabs>
          <w:tab w:val="left" w:pos="1134"/>
        </w:tabs>
        <w:spacing w:line="240" w:lineRule="auto"/>
        <w:jc w:val="both"/>
        <w:rPr>
          <w:rFonts w:ascii="Traditional Arabic" w:hAnsi="Traditional Arabic" w:cs="B Badr"/>
          <w:rtl/>
        </w:rPr>
      </w:pPr>
      <w:r w:rsidRPr="00595E69">
        <w:rPr>
          <w:rFonts w:ascii="Traditional Arabic" w:hAnsi="Traditional Arabic" w:cs="B Badr" w:hint="cs"/>
          <w:rtl/>
        </w:rPr>
        <w:t xml:space="preserve">کنز العمال ج۷ ص ۷۳۵ حدیث </w:t>
      </w:r>
      <w:r w:rsidRPr="00595E69">
        <w:rPr>
          <w:rFonts w:ascii="Traditional Arabic" w:hAnsi="Traditional Arabic" w:cs="B Badr"/>
          <w:rtl/>
        </w:rPr>
        <w:t>21167</w:t>
      </w:r>
    </w:p>
    <w:p w14:paraId="24963019" w14:textId="77777777" w:rsidR="00595E69" w:rsidRPr="00DC20C3" w:rsidRDefault="00595E69" w:rsidP="00595E69">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نظم در مسجد، زود رفتن به مسجد، مسابقه در رفتن به مسجد، آیات مسجد فستبقوا الخیرات</w:t>
      </w:r>
    </w:p>
    <w:p w14:paraId="3BCE78FF" w14:textId="77777777" w:rsidR="000A55C9" w:rsidRPr="00DC20C3" w:rsidRDefault="000A55C9" w:rsidP="004334C8">
      <w:pPr>
        <w:pStyle w:val="Heading4"/>
        <w:rPr>
          <w:rtl/>
        </w:rPr>
      </w:pPr>
      <w:r w:rsidRPr="00DC20C3">
        <w:rPr>
          <w:rtl/>
        </w:rPr>
        <w:t>آداب حضور در روز جمعه</w:t>
      </w:r>
    </w:p>
    <w:p w14:paraId="7B04AB65" w14:textId="051F28EA"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 xml:space="preserve"> عَنْ أَبِي عَبْدِ اللَّهِ</w:t>
      </w:r>
      <w:r w:rsidRPr="00DC20C3">
        <w:rPr>
          <w:rFonts w:ascii="Traditional Arabic" w:hAnsi="Traditional Arabic" w:cs="B Badr"/>
          <w:b w:val="0"/>
          <w:bCs w:val="0"/>
          <w:noProof/>
          <w:sz w:val="20"/>
          <w:szCs w:val="20"/>
        </w:rPr>
        <w:drawing>
          <wp:inline distT="0" distB="0" distL="0" distR="0" wp14:anchorId="0C973F59" wp14:editId="2165E637">
            <wp:extent cx="133350" cy="114300"/>
            <wp:effectExtent l="0" t="0" r="0" b="0"/>
            <wp:docPr id="1873" name="Picture 187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قَالَ قُلْتُ </w:t>
      </w:r>
      <w:r w:rsidR="004334C8">
        <w:rPr>
          <w:rFonts w:ascii="Traditional Arabic" w:hAnsi="Traditional Arabic" w:cs="B Badr" w:hint="cs"/>
          <w:b w:val="0"/>
          <w:bCs w:val="0"/>
          <w:rtl/>
        </w:rPr>
        <w:t>ا</w:t>
      </w:r>
      <w:r w:rsidRPr="00DC20C3">
        <w:rPr>
          <w:rFonts w:ascii="Traditional Arabic" w:hAnsi="Traditional Arabic" w:cs="B Badr"/>
          <w:b w:val="0"/>
          <w:bCs w:val="0"/>
          <w:rtl/>
        </w:rPr>
        <w:t>ذَا دَخَلْتَ مِنْ بَابِ الْمَسْجِدِ فَكَبَّرْتَ وَ أَنْتَ مَعَ إِمَامٍ عَادِلٍ ثُمَّ مَشَيْتَ إِلَى الصَّلَاةِ أَجْزَأَكَ ذَلِك‏</w:t>
      </w:r>
    </w:p>
    <w:p w14:paraId="7D303CF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Pr>
      </w:pPr>
      <w:r w:rsidRPr="00DC20C3">
        <w:rPr>
          <w:rFonts w:ascii="Traditional Arabic" w:hAnsi="Traditional Arabic" w:cs="B Badr"/>
          <w:b w:val="0"/>
          <w:bCs w:val="0"/>
          <w:sz w:val="16"/>
          <w:szCs w:val="16"/>
          <w:rtl/>
        </w:rPr>
        <w:t>تهذیب الاحکام 2/57</w:t>
      </w:r>
    </w:p>
    <w:p w14:paraId="3E9F0879" w14:textId="77777777" w:rsidR="000A55C9" w:rsidRPr="00DC20C3" w:rsidRDefault="000A55C9"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rPr>
        <w:t xml:space="preserve"> معافيت در مسجد در نماز، آداب جماعت، آداب حضور، آداب اذان و اقامه </w:t>
      </w:r>
      <w:r w:rsidRPr="00DC20C3">
        <w:rPr>
          <w:rFonts w:ascii="Traditional Arabic" w:hAnsi="Traditional Arabic" w:cs="B Badr" w:hint="cs"/>
          <w:rtl/>
        </w:rPr>
        <w:t xml:space="preserve">. </w:t>
      </w:r>
      <w:r w:rsidRPr="00DC20C3">
        <w:rPr>
          <w:rFonts w:ascii="Traditional Arabic" w:hAnsi="Traditional Arabic" w:cs="B Badr"/>
          <w:rtl/>
          <w:lang w:bidi="fa-IR"/>
        </w:rPr>
        <w:t xml:space="preserve">حدیث جمعه ،  نماز جمعه ومسجد </w:t>
      </w:r>
    </w:p>
    <w:p w14:paraId="7614EDD5" w14:textId="77777777" w:rsidR="0077189F" w:rsidRPr="00970261" w:rsidRDefault="0077189F" w:rsidP="00970261">
      <w:pPr>
        <w:pStyle w:val="a"/>
        <w:numPr>
          <w:ilvl w:val="0"/>
          <w:numId w:val="5"/>
        </w:numPr>
        <w:tabs>
          <w:tab w:val="left" w:pos="1134"/>
        </w:tabs>
        <w:spacing w:line="240" w:lineRule="auto"/>
        <w:rPr>
          <w:rFonts w:ascii="Traditional Arabic" w:hAnsi="Traditional Arabic" w:cs="B Badr"/>
          <w:b w:val="0"/>
          <w:bCs w:val="0"/>
          <w:rtl/>
        </w:rPr>
      </w:pPr>
      <w:r w:rsidRPr="00970261">
        <w:rPr>
          <w:rFonts w:cs="B Badr" w:hint="cs"/>
          <w:b w:val="0"/>
          <w:bCs w:val="0"/>
          <w:rtl/>
          <w:lang w:bidi="fa-IR"/>
        </w:rPr>
        <w:t>و کان بعض المفسرین یقول</w:t>
      </w:r>
      <w:r w:rsidRPr="00970261">
        <w:rPr>
          <w:rFonts w:ascii="Traditional Arabic" w:hAnsi="Traditional Arabic" w:cs="B Badr" w:hint="cs"/>
          <w:b w:val="0"/>
          <w:bCs w:val="0"/>
          <w:rtl/>
        </w:rPr>
        <w:t xml:space="preserve"> اذا خرج من الجامع یوم الجمعة: اللهم انی قد اجبت دعوتک و ادّیت فریضتک و انصرفت کما امرتنی فارزقنی کما وعدتنی</w:t>
      </w:r>
    </w:p>
    <w:p w14:paraId="1BF50974" w14:textId="77777777" w:rsidR="0077189F" w:rsidRPr="00DC20C3" w:rsidRDefault="0077189F" w:rsidP="003E12A5">
      <w:pPr>
        <w:tabs>
          <w:tab w:val="left" w:pos="1134"/>
        </w:tabs>
        <w:autoSpaceDE w:val="0"/>
        <w:autoSpaceDN w:val="0"/>
        <w:adjustRightInd w:val="0"/>
        <w:jc w:val="both"/>
        <w:rPr>
          <w:rFonts w:ascii="Traditional Arabic" w:hAnsi="Traditional Arabic" w:cs="B Badr"/>
          <w:sz w:val="16"/>
          <w:szCs w:val="16"/>
          <w:rtl/>
        </w:rPr>
      </w:pPr>
      <w:r w:rsidRPr="00DC20C3">
        <w:rPr>
          <w:rFonts w:ascii="Traditional Arabic" w:hAnsi="Traditional Arabic" w:cs="B Badr" w:hint="cs"/>
          <w:sz w:val="16"/>
          <w:szCs w:val="16"/>
          <w:rtl/>
        </w:rPr>
        <w:t>تسهيل المقاصد، ص128</w:t>
      </w:r>
    </w:p>
    <w:p w14:paraId="22787166" w14:textId="77777777" w:rsidR="0077189F" w:rsidRPr="00DC20C3" w:rsidRDefault="0077189F" w:rsidP="003E12A5">
      <w:pPr>
        <w:tabs>
          <w:tab w:val="left" w:pos="1134"/>
        </w:tabs>
        <w:autoSpaceDE w:val="0"/>
        <w:autoSpaceDN w:val="0"/>
        <w:adjustRightInd w:val="0"/>
        <w:jc w:val="both"/>
        <w:rPr>
          <w:rFonts w:ascii="Traditional Arabic" w:hAnsi="Traditional Arabic" w:cs="B Badr"/>
          <w:rtl/>
        </w:rPr>
      </w:pPr>
      <w:r w:rsidRPr="00DC20C3">
        <w:rPr>
          <w:rFonts w:ascii="Traditional Arabic" w:hAnsi="Traditional Arabic" w:cs="B Badr" w:hint="cs"/>
          <w:rtl/>
        </w:rPr>
        <w:t>دعای وقت خروج، آداب مسجد رفتن در روز جمعه</w:t>
      </w:r>
    </w:p>
    <w:p w14:paraId="01A309C2" w14:textId="77777777" w:rsidR="0077189F" w:rsidRPr="00DC20C3" w:rsidRDefault="0077189F"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rPr>
      </w:pPr>
      <w:r w:rsidRPr="00DC20C3">
        <w:rPr>
          <w:rFonts w:ascii="Traditional Arabic" w:hAnsi="Traditional Arabic" w:cs="B Badr"/>
          <w:sz w:val="28"/>
          <w:szCs w:val="28"/>
          <w:rtl/>
          <w:lang w:bidi="fa-IR"/>
        </w:rPr>
        <w:lastRenderedPageBreak/>
        <w:t xml:space="preserve">{ </w:t>
      </w:r>
      <w:r w:rsidRPr="00DC20C3">
        <w:rPr>
          <w:rFonts w:ascii="Traditional Arabic" w:hAnsi="Traditional Arabic" w:cs="B Badr" w:hint="eastAsia"/>
          <w:sz w:val="28"/>
          <w:szCs w:val="28"/>
          <w:rtl/>
          <w:lang w:bidi="fa-IR"/>
        </w:rPr>
        <w:t>وابتغوا</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من</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فضل</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الله</w:t>
      </w:r>
      <w:r w:rsidRPr="00DC20C3">
        <w:rPr>
          <w:rFonts w:ascii="Traditional Arabic" w:hAnsi="Traditional Arabic" w:cs="B Badr"/>
          <w:sz w:val="28"/>
          <w:szCs w:val="28"/>
          <w:rtl/>
          <w:lang w:bidi="fa-IR"/>
        </w:rPr>
        <w:t xml:space="preserve"> } </w:t>
      </w:r>
      <w:r w:rsidRPr="00DC20C3">
        <w:rPr>
          <w:rFonts w:ascii="Traditional Arabic" w:hAnsi="Traditional Arabic" w:cs="B Badr" w:hint="eastAsia"/>
          <w:sz w:val="28"/>
          <w:szCs w:val="28"/>
          <w:rtl/>
          <w:lang w:bidi="fa-IR"/>
        </w:rPr>
        <w:t>أي</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من</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رزقه</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وكان</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عراك</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بن</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مالك</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إذا</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صلى</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الجمعة</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انصرف</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فوقف</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على</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باب</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المسجد</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فقال</w:t>
      </w:r>
      <w:r w:rsidRPr="00DC20C3">
        <w:rPr>
          <w:rFonts w:ascii="Traditional Arabic" w:hAnsi="Traditional Arabic" w:cs="B Badr"/>
          <w:sz w:val="28"/>
          <w:szCs w:val="28"/>
          <w:rtl/>
          <w:lang w:bidi="fa-IR"/>
        </w:rPr>
        <w:t xml:space="preserve"> : </w:t>
      </w:r>
      <w:r w:rsidRPr="00DC20C3">
        <w:rPr>
          <w:rFonts w:ascii="Traditional Arabic" w:hAnsi="Traditional Arabic" w:cs="B Badr" w:hint="eastAsia"/>
          <w:sz w:val="28"/>
          <w:szCs w:val="28"/>
          <w:rtl/>
          <w:lang w:bidi="fa-IR"/>
        </w:rPr>
        <w:t>اللهم</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إني</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أجبت</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دعوتك</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وصليت</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فريضتك</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وانتشرت</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كما</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أمرتني</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فارزقني</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من</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فضلك</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وأنت</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خير</w:t>
      </w:r>
      <w:r w:rsidRPr="00DC20C3">
        <w:rPr>
          <w:rFonts w:ascii="Traditional Arabic" w:hAnsi="Traditional Arabic" w:cs="B Badr"/>
          <w:sz w:val="28"/>
          <w:szCs w:val="28"/>
          <w:rtl/>
          <w:lang w:bidi="fa-IR"/>
        </w:rPr>
        <w:t xml:space="preserve"> </w:t>
      </w:r>
      <w:r w:rsidRPr="00DC20C3">
        <w:rPr>
          <w:rFonts w:ascii="Traditional Arabic" w:hAnsi="Traditional Arabic" w:cs="B Badr" w:hint="eastAsia"/>
          <w:sz w:val="28"/>
          <w:szCs w:val="28"/>
          <w:rtl/>
          <w:lang w:bidi="fa-IR"/>
        </w:rPr>
        <w:t>الرازقين</w:t>
      </w:r>
    </w:p>
    <w:p w14:paraId="66BA17B0" w14:textId="77777777" w:rsidR="0077189F" w:rsidRPr="00DC20C3" w:rsidRDefault="0077189F" w:rsidP="003E12A5">
      <w:pPr>
        <w:tabs>
          <w:tab w:val="left" w:pos="1134"/>
        </w:tabs>
        <w:autoSpaceDE w:val="0"/>
        <w:autoSpaceDN w:val="0"/>
        <w:adjustRightInd w:val="0"/>
        <w:jc w:val="both"/>
        <w:rPr>
          <w:rFonts w:cs="B Badr"/>
          <w:sz w:val="18"/>
          <w:szCs w:val="18"/>
          <w:rtl/>
          <w:lang w:bidi="fa-IR"/>
        </w:rPr>
      </w:pPr>
      <w:r w:rsidRPr="00DC20C3">
        <w:rPr>
          <w:rFonts w:cs="B Badr" w:hint="eastAsia"/>
          <w:sz w:val="20"/>
          <w:szCs w:val="20"/>
          <w:rtl/>
          <w:lang w:bidi="fa-IR"/>
        </w:rPr>
        <w:t>تفسير</w:t>
      </w:r>
      <w:r w:rsidRPr="00DC20C3">
        <w:rPr>
          <w:rFonts w:cs="B Badr"/>
          <w:sz w:val="20"/>
          <w:szCs w:val="20"/>
          <w:rtl/>
          <w:lang w:bidi="fa-IR"/>
        </w:rPr>
        <w:t xml:space="preserve"> </w:t>
      </w:r>
      <w:r w:rsidRPr="00DC20C3">
        <w:rPr>
          <w:rFonts w:cs="B Badr" w:hint="eastAsia"/>
          <w:sz w:val="20"/>
          <w:szCs w:val="20"/>
          <w:rtl/>
          <w:lang w:bidi="fa-IR"/>
        </w:rPr>
        <w:t>القرطبي</w:t>
      </w:r>
      <w:r w:rsidRPr="00DC20C3">
        <w:rPr>
          <w:rFonts w:cs="B Badr" w:hint="cs"/>
          <w:sz w:val="20"/>
          <w:szCs w:val="20"/>
          <w:rtl/>
          <w:lang w:bidi="fa-IR"/>
        </w:rPr>
        <w:t>، ج18، ص96</w:t>
      </w:r>
    </w:p>
    <w:p w14:paraId="0C2BAE55" w14:textId="77777777" w:rsidR="0077189F" w:rsidRDefault="0077189F" w:rsidP="003E12A5">
      <w:pPr>
        <w:tabs>
          <w:tab w:val="left" w:pos="1134"/>
        </w:tabs>
        <w:autoSpaceDE w:val="0"/>
        <w:autoSpaceDN w:val="0"/>
        <w:adjustRightInd w:val="0"/>
        <w:jc w:val="both"/>
        <w:rPr>
          <w:rFonts w:ascii="Traditional Arabic" w:hAnsi="Traditional Arabic" w:cs="B Badr"/>
          <w:rtl/>
        </w:rPr>
      </w:pPr>
      <w:r w:rsidRPr="00DC20C3">
        <w:rPr>
          <w:rFonts w:ascii="Traditional Arabic" w:hAnsi="Traditional Arabic" w:cs="B Badr" w:hint="cs"/>
          <w:rtl/>
        </w:rPr>
        <w:t>دعای وقت خروج، آداب مسجد رفتن در روز جمعه</w:t>
      </w:r>
    </w:p>
    <w:p w14:paraId="02CBA755" w14:textId="77777777" w:rsidR="003C53BC" w:rsidRPr="00970261" w:rsidRDefault="003C53BC" w:rsidP="00970261">
      <w:pPr>
        <w:pStyle w:val="a"/>
        <w:numPr>
          <w:ilvl w:val="0"/>
          <w:numId w:val="5"/>
        </w:numPr>
        <w:tabs>
          <w:tab w:val="left" w:pos="1134"/>
        </w:tabs>
        <w:spacing w:line="240" w:lineRule="auto"/>
        <w:rPr>
          <w:rFonts w:ascii="Traditional Arabic" w:hAnsi="Traditional Arabic" w:cs="B Badr"/>
          <w:b w:val="0"/>
          <w:bCs w:val="0"/>
        </w:rPr>
      </w:pPr>
      <w:r w:rsidRPr="00970261">
        <w:rPr>
          <w:rFonts w:ascii="Traditional Arabic" w:hAnsi="Traditional Arabic" w:cs="B Badr"/>
          <w:b w:val="0"/>
          <w:bCs w:val="0"/>
          <w:rtl/>
        </w:rPr>
        <w:t>أَخْبَرَنَا مُحَمَّدٌ حَدَّثَنِي مُوسَى حَدَّثَنَا أَبِي عَنْ أَبِيهِ عَنْ جَدِّهِ جَعْفَرِ بْنِ مُحَمَّدٍ عَنْ أَبِيهِ‏ أَنَّ عَلِيّاً ع كَانَ يُخْرِجُ أَهْلَ السُّجُونِ مِنَ الحَبْسِ فِي دَيْنٍ أَوْ تُهَمَةٍ إِلَى الْجُمُعَةِ فَيَشْهَدُونَهَا وَ يُضَمِّنُهُمُ الْأَوْلِيَاءَ حَتَّى يَرُدُّونَهُمْ.</w:t>
      </w:r>
    </w:p>
    <w:p w14:paraId="59DF210C" w14:textId="77777777" w:rsidR="003C53BC" w:rsidRDefault="003C53BC" w:rsidP="003C53BC">
      <w:pPr>
        <w:tabs>
          <w:tab w:val="left" w:pos="1134"/>
        </w:tabs>
        <w:autoSpaceDE w:val="0"/>
        <w:autoSpaceDN w:val="0"/>
        <w:adjustRightInd w:val="0"/>
        <w:jc w:val="both"/>
        <w:rPr>
          <w:rFonts w:ascii="Traditional Arabic" w:hAnsi="Traditional Arabic" w:cs="B Badr"/>
          <w:rtl/>
        </w:rPr>
      </w:pPr>
      <w:r>
        <w:rPr>
          <w:rFonts w:ascii="Traditional Arabic" w:hAnsi="Traditional Arabic" w:cs="B Badr" w:hint="cs"/>
          <w:rtl/>
        </w:rPr>
        <w:t>جعفريات ص44</w:t>
      </w:r>
    </w:p>
    <w:p w14:paraId="732AE4B6" w14:textId="36369582" w:rsidR="004334C8" w:rsidRPr="003C53BC" w:rsidRDefault="004334C8" w:rsidP="003C53BC">
      <w:pPr>
        <w:tabs>
          <w:tab w:val="left" w:pos="1134"/>
        </w:tabs>
        <w:autoSpaceDE w:val="0"/>
        <w:autoSpaceDN w:val="0"/>
        <w:adjustRightInd w:val="0"/>
        <w:jc w:val="both"/>
        <w:rPr>
          <w:rFonts w:ascii="Traditional Arabic" w:hAnsi="Traditional Arabic" w:cs="B Badr"/>
          <w:rtl/>
        </w:rPr>
      </w:pPr>
      <w:r>
        <w:rPr>
          <w:rFonts w:ascii="Traditional Arabic" w:hAnsi="Traditional Arabic" w:cs="B Badr" w:hint="cs"/>
          <w:rtl/>
        </w:rPr>
        <w:t>اهمیت نماز جمعه، مسجد مکان امن</w:t>
      </w:r>
    </w:p>
    <w:p w14:paraId="6003B9E7" w14:textId="77777777" w:rsidR="003C53BC" w:rsidRPr="00970261" w:rsidRDefault="003C53BC" w:rsidP="00970261">
      <w:pPr>
        <w:pStyle w:val="a"/>
        <w:numPr>
          <w:ilvl w:val="0"/>
          <w:numId w:val="5"/>
        </w:numPr>
        <w:tabs>
          <w:tab w:val="left" w:pos="1134"/>
        </w:tabs>
        <w:spacing w:line="240" w:lineRule="auto"/>
        <w:rPr>
          <w:rFonts w:ascii="Traditional Arabic" w:hAnsi="Traditional Arabic" w:cs="B Badr"/>
          <w:b w:val="0"/>
          <w:bCs w:val="0"/>
        </w:rPr>
      </w:pPr>
      <w:r w:rsidRPr="00970261">
        <w:rPr>
          <w:rFonts w:ascii="Traditional Arabic" w:hAnsi="Traditional Arabic" w:cs="B Badr"/>
          <w:b w:val="0"/>
          <w:bCs w:val="0"/>
          <w:rtl/>
        </w:rPr>
        <w:t>أَخْبَرَنَا مُحَمَّدٌ حَدَّثَنِي مُوسَى حَدَّثَنِي أَبِي عَنْ أَبِيهِ عَنْ جَدِّهِ جَعْفَرِ بْنِ مُحَمَّدٍ أَنَّ عَلِيّاً كَانَ يُخْرِجُ الْفُسَّاقَ إِلَى الْجُمُعَةِ وَ كَانَ يَأْمُرُ بِالتَّضْيِيقِ عَلَيْهِمْ.</w:t>
      </w:r>
    </w:p>
    <w:p w14:paraId="09FFBD05" w14:textId="77777777" w:rsidR="003C53BC" w:rsidRDefault="003C53BC" w:rsidP="003C53BC">
      <w:pPr>
        <w:tabs>
          <w:tab w:val="left" w:pos="1134"/>
        </w:tabs>
        <w:autoSpaceDE w:val="0"/>
        <w:autoSpaceDN w:val="0"/>
        <w:adjustRightInd w:val="0"/>
        <w:jc w:val="both"/>
        <w:rPr>
          <w:rFonts w:ascii="Traditional Arabic" w:hAnsi="Traditional Arabic" w:cs="B Badr"/>
          <w:rtl/>
        </w:rPr>
      </w:pPr>
      <w:r w:rsidRPr="003C53BC">
        <w:rPr>
          <w:rFonts w:ascii="Traditional Arabic" w:hAnsi="Traditional Arabic" w:cs="B Badr"/>
          <w:rtl/>
        </w:rPr>
        <w:t>جعفريات ص44</w:t>
      </w:r>
    </w:p>
    <w:p w14:paraId="2CC6EA0E" w14:textId="77777777" w:rsidR="004334C8" w:rsidRPr="003C53BC" w:rsidRDefault="004334C8" w:rsidP="004334C8">
      <w:pPr>
        <w:tabs>
          <w:tab w:val="left" w:pos="1134"/>
        </w:tabs>
        <w:autoSpaceDE w:val="0"/>
        <w:autoSpaceDN w:val="0"/>
        <w:adjustRightInd w:val="0"/>
        <w:jc w:val="both"/>
        <w:rPr>
          <w:rFonts w:ascii="Traditional Arabic" w:hAnsi="Traditional Arabic" w:cs="B Badr"/>
          <w:rtl/>
        </w:rPr>
      </w:pPr>
      <w:r>
        <w:rPr>
          <w:rFonts w:ascii="Traditional Arabic" w:hAnsi="Traditional Arabic" w:cs="B Badr" w:hint="cs"/>
          <w:rtl/>
        </w:rPr>
        <w:t>اهمیت نماز جمعه، مسجد مکان امن</w:t>
      </w:r>
    </w:p>
    <w:p w14:paraId="33032416" w14:textId="77777777" w:rsidR="003C53BC" w:rsidRPr="00970261" w:rsidRDefault="003C53BC" w:rsidP="00970261">
      <w:pPr>
        <w:pStyle w:val="a"/>
        <w:numPr>
          <w:ilvl w:val="0"/>
          <w:numId w:val="5"/>
        </w:numPr>
        <w:tabs>
          <w:tab w:val="left" w:pos="1134"/>
        </w:tabs>
        <w:spacing w:line="240" w:lineRule="auto"/>
        <w:rPr>
          <w:rFonts w:ascii="Traditional Arabic" w:hAnsi="Traditional Arabic" w:cs="B Badr"/>
          <w:b w:val="0"/>
          <w:bCs w:val="0"/>
        </w:rPr>
      </w:pPr>
      <w:r w:rsidRPr="00970261">
        <w:rPr>
          <w:rFonts w:ascii="Traditional Arabic" w:hAnsi="Traditional Arabic" w:cs="B Badr"/>
          <w:b w:val="0"/>
          <w:bCs w:val="0"/>
          <w:rtl/>
        </w:rPr>
        <w:t xml:space="preserve"> أَخْبَرَنَا مُحَمَّدٌ حَدَّثَنِي مُوسَى حَدَّثَنَا أَبِي عَنْ أَبِيهِ عَنْ جَدِّهِ جَعْفَرِ بْنِ مُحَمَّدٍ عَنْ أَبِيهِ عَنْ عَلِيٍّ ع‏ قَالَ الْعَبْدُ إِذَا أَدَّى الضَّرِيبَةَ فَعَلَيْهِ الْجُمُعَةُ.</w:t>
      </w:r>
    </w:p>
    <w:p w14:paraId="1A8C2D78" w14:textId="77777777" w:rsidR="003C53BC" w:rsidRDefault="003C53BC" w:rsidP="003C53BC">
      <w:pPr>
        <w:tabs>
          <w:tab w:val="left" w:pos="1134"/>
        </w:tabs>
        <w:autoSpaceDE w:val="0"/>
        <w:autoSpaceDN w:val="0"/>
        <w:adjustRightInd w:val="0"/>
        <w:jc w:val="both"/>
        <w:rPr>
          <w:rFonts w:ascii="Traditional Arabic" w:hAnsi="Traditional Arabic" w:cs="B Badr"/>
          <w:rtl/>
        </w:rPr>
      </w:pPr>
      <w:r w:rsidRPr="003C53BC">
        <w:rPr>
          <w:rFonts w:ascii="Traditional Arabic" w:hAnsi="Traditional Arabic" w:cs="B Badr"/>
          <w:rtl/>
        </w:rPr>
        <w:t>جعفريات ص44</w:t>
      </w:r>
    </w:p>
    <w:p w14:paraId="7909C154" w14:textId="77777777" w:rsidR="004334C8" w:rsidRPr="003C53BC" w:rsidRDefault="004334C8" w:rsidP="004334C8">
      <w:pPr>
        <w:tabs>
          <w:tab w:val="left" w:pos="1134"/>
        </w:tabs>
        <w:autoSpaceDE w:val="0"/>
        <w:autoSpaceDN w:val="0"/>
        <w:adjustRightInd w:val="0"/>
        <w:jc w:val="both"/>
        <w:rPr>
          <w:rFonts w:ascii="Traditional Arabic" w:hAnsi="Traditional Arabic" w:cs="B Badr"/>
          <w:rtl/>
        </w:rPr>
      </w:pPr>
      <w:r>
        <w:rPr>
          <w:rFonts w:ascii="Traditional Arabic" w:hAnsi="Traditional Arabic" w:cs="B Badr" w:hint="cs"/>
          <w:rtl/>
        </w:rPr>
        <w:t>اهمیت نماز جمعه، مسجد مکان امن</w:t>
      </w:r>
    </w:p>
    <w:p w14:paraId="6E78134D" w14:textId="77777777" w:rsidR="003C53BC" w:rsidRPr="00970261" w:rsidRDefault="003C53BC" w:rsidP="00970261">
      <w:pPr>
        <w:pStyle w:val="a"/>
        <w:numPr>
          <w:ilvl w:val="0"/>
          <w:numId w:val="5"/>
        </w:numPr>
        <w:tabs>
          <w:tab w:val="left" w:pos="1134"/>
        </w:tabs>
        <w:spacing w:line="240" w:lineRule="auto"/>
        <w:rPr>
          <w:rFonts w:ascii="Traditional Arabic" w:hAnsi="Traditional Arabic" w:cs="B Badr"/>
          <w:b w:val="0"/>
          <w:bCs w:val="0"/>
        </w:rPr>
      </w:pPr>
      <w:r w:rsidRPr="00970261">
        <w:rPr>
          <w:rFonts w:ascii="Traditional Arabic" w:hAnsi="Traditional Arabic" w:cs="B Badr"/>
          <w:b w:val="0"/>
          <w:bCs w:val="0"/>
          <w:rtl/>
        </w:rPr>
        <w:t>أَخْبَرَنَا مُحَمَّدٌ حَدَّثَنِي مُوسَى حَدَّثَنِي أَبِي عَنْ أَبِيهِ عَنْ جَدِّهِ جَعْفَرِ بْنِ مُحَمَّدٍ عَنْ أَبِيهِ قَالَ: سَأَلْتُ جَابِرَ بْنَ عَبْدِ اللَّهِ كَيْفَ كَانَ رَسُولُ اللَّهِ ص يُصَلِّي الْجُمُعَةَ قَالَ كُنَّا نُصَلِّي مَعَ رَسُولِ اللَّهِ ص ثُمَّ يَرُوحُ فَنَرُوحُ بِنَوَاضِجِنَا.</w:t>
      </w:r>
    </w:p>
    <w:p w14:paraId="0F8968C9" w14:textId="77777777" w:rsidR="003C53BC" w:rsidRDefault="003C53BC" w:rsidP="003C53BC">
      <w:pPr>
        <w:tabs>
          <w:tab w:val="left" w:pos="1134"/>
        </w:tabs>
        <w:autoSpaceDE w:val="0"/>
        <w:autoSpaceDN w:val="0"/>
        <w:adjustRightInd w:val="0"/>
        <w:jc w:val="both"/>
        <w:rPr>
          <w:rFonts w:ascii="Traditional Arabic" w:hAnsi="Traditional Arabic" w:cs="B Badr"/>
          <w:rtl/>
        </w:rPr>
      </w:pPr>
      <w:r w:rsidRPr="003C53BC">
        <w:rPr>
          <w:rFonts w:ascii="Traditional Arabic" w:hAnsi="Traditional Arabic" w:cs="B Badr"/>
          <w:rtl/>
        </w:rPr>
        <w:t>جعفريات ص44</w:t>
      </w:r>
    </w:p>
    <w:p w14:paraId="4BA4292E" w14:textId="653BB5BA" w:rsidR="00595E69" w:rsidRPr="003C53BC" w:rsidRDefault="00595E69" w:rsidP="003C53BC">
      <w:pPr>
        <w:tabs>
          <w:tab w:val="left" w:pos="1134"/>
        </w:tabs>
        <w:autoSpaceDE w:val="0"/>
        <w:autoSpaceDN w:val="0"/>
        <w:adjustRightInd w:val="0"/>
        <w:jc w:val="both"/>
        <w:rPr>
          <w:rFonts w:ascii="Traditional Arabic" w:hAnsi="Traditional Arabic" w:cs="B Badr"/>
          <w:rtl/>
        </w:rPr>
      </w:pPr>
      <w:r>
        <w:rPr>
          <w:rFonts w:ascii="Traditional Arabic" w:hAnsi="Traditional Arabic" w:cs="B Badr" w:hint="cs"/>
          <w:rtl/>
        </w:rPr>
        <w:t>آداب خروج</w:t>
      </w:r>
    </w:p>
    <w:p w14:paraId="2585AB95" w14:textId="77777777" w:rsidR="000A55C9" w:rsidRPr="00DC20C3" w:rsidRDefault="000A55C9" w:rsidP="00595E69">
      <w:pPr>
        <w:pStyle w:val="Heading4"/>
        <w:rPr>
          <w:rtl/>
        </w:rPr>
      </w:pPr>
      <w:r w:rsidRPr="00DC20C3">
        <w:rPr>
          <w:rFonts w:hint="cs"/>
          <w:rtl/>
        </w:rPr>
        <w:t>چاشتگاه به مسجد رفتن فقط</w:t>
      </w:r>
      <w:r w:rsidRPr="00DC20C3">
        <w:rPr>
          <w:rtl/>
        </w:rPr>
        <w:t xml:space="preserve"> در روز جمعه </w:t>
      </w:r>
    </w:p>
    <w:p w14:paraId="14142E5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جَابِرٍ قَالَ كَانَ أَبُو جَعْفَرٍ</w:t>
      </w:r>
      <w:r w:rsidRPr="00DC20C3">
        <w:rPr>
          <w:rFonts w:ascii="Traditional Arabic" w:hAnsi="Traditional Arabic" w:cs="B Badr"/>
          <w:b w:val="0"/>
          <w:bCs w:val="0"/>
          <w:noProof/>
          <w:sz w:val="20"/>
          <w:szCs w:val="20"/>
        </w:rPr>
        <w:drawing>
          <wp:inline distT="0" distB="0" distL="0" distR="0" wp14:anchorId="5D3D9E40" wp14:editId="1FECE806">
            <wp:extent cx="133350" cy="114300"/>
            <wp:effectExtent l="0" t="0" r="0" b="0"/>
            <wp:docPr id="1872" name="Picture 187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يُبَكِّرُ إِلَى الْمَسْجِدِ يَوْمَ الْجُمُعَةِ حِينَ تَكُونُ الشَّمْسُ قِيدَ رُمْحٍ فَإِذَا كَانَ شَهْرُ رَمَضَانَ يَكُونُ قَبْلَ ذَلِكَ </w:t>
      </w:r>
    </w:p>
    <w:p w14:paraId="6541ECA8"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تهذیب الاحکام 3/244</w:t>
      </w:r>
    </w:p>
    <w:p w14:paraId="2D20E650"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rPr>
        <w:t xml:space="preserve">حضور امام معصوم و امامت </w:t>
      </w:r>
      <w:r w:rsidRPr="00DC20C3">
        <w:rPr>
          <w:rFonts w:ascii="Traditional Arabic" w:hAnsi="Traditional Arabic" w:cs="B Badr" w:hint="cs"/>
          <w:b w:val="0"/>
          <w:bCs w:val="0"/>
          <w:sz w:val="16"/>
          <w:szCs w:val="16"/>
          <w:rtl/>
          <w:lang w:bidi="fa-IR"/>
        </w:rPr>
        <w:t>دیگران</w:t>
      </w:r>
    </w:p>
    <w:p w14:paraId="60A6E142" w14:textId="5036A082" w:rsidR="00D46461" w:rsidRPr="00D46461" w:rsidRDefault="000A55C9" w:rsidP="00D46461">
      <w:pPr>
        <w:pStyle w:val="a"/>
        <w:numPr>
          <w:ilvl w:val="0"/>
          <w:numId w:val="5"/>
        </w:numPr>
        <w:tabs>
          <w:tab w:val="left" w:pos="1134"/>
        </w:tabs>
        <w:spacing w:line="240" w:lineRule="auto"/>
        <w:rPr>
          <w:rFonts w:ascii="Traditional Arabic" w:hAnsi="Traditional Arabic" w:cs="B Badr"/>
          <w:sz w:val="24"/>
          <w:szCs w:val="24"/>
          <w:rtl/>
        </w:rPr>
      </w:pPr>
      <w:r w:rsidRPr="00DC20C3">
        <w:rPr>
          <w:rFonts w:ascii="Traditional Arabic" w:hAnsi="Traditional Arabic" w:cs="B Badr"/>
          <w:b w:val="0"/>
          <w:bCs w:val="0"/>
          <w:rtl/>
        </w:rPr>
        <w:t xml:space="preserve"> </w:t>
      </w:r>
      <w:r w:rsidR="00D46461" w:rsidRPr="00D46461">
        <w:rPr>
          <w:rFonts w:ascii="Traditional Arabic" w:hAnsi="Traditional Arabic" w:cs="B Badr"/>
          <w:sz w:val="24"/>
          <w:szCs w:val="24"/>
          <w:rtl/>
          <w:lang w:bidi="fa-IR"/>
        </w:rPr>
        <w:t xml:space="preserve">أَبُو عَلِيٍّ الْأَشْعَرِيُّ عَنْ مُحَمَّدِ بْنِ سَالِمٍ عَنْ أَحْمَدَ بْنِ النَّضْرِ عَنْ عَمْرِو بْنِ شِمْرٍ عَنْ جَابِرٍ قَالَ: </w:t>
      </w:r>
      <w:r w:rsidR="00D46461" w:rsidRPr="00D46461">
        <w:rPr>
          <w:rFonts w:ascii="Traditional Arabic" w:hAnsi="Traditional Arabic" w:cs="B Badr"/>
          <w:b w:val="0"/>
          <w:bCs w:val="0"/>
          <w:rtl/>
        </w:rPr>
        <w:t>كَانَ أَبُو جَعْفَرٍ يُبَكِّرُ إِلَى‏ الْمَسْجِدِ يَوْمَ‏ الْجُمُعَةِ حِينَ تَكُونُ الشَّمْسُ قَدْرَ رُمْحٍ فَإِذَا كَانَ شَهْرُ رَمَضَانَ يَكُونُ قَبْلَ ذَلِكَ وَ كَانَ يَقُولُ إِنَّ لِجُمَعِ شَهْرِ رَمَضَانَ عَلَى جُمَعِ سَائِرِ الشُّهُورِ فَضْلًا كَفَضْلِ شَهْرِ رَمَضَانَ عَلَى سَائِرِ الشُّهُورِ.</w:t>
      </w:r>
    </w:p>
    <w:p w14:paraId="7D1C8A9F" w14:textId="77777777" w:rsidR="00D46461" w:rsidRPr="00D46461" w:rsidRDefault="00D46461" w:rsidP="00D46461">
      <w:pPr>
        <w:pStyle w:val="StyleComplex2Shiraz11pt"/>
        <w:tabs>
          <w:tab w:val="left" w:pos="1134"/>
        </w:tabs>
        <w:rPr>
          <w:rFonts w:ascii="Traditional Arabic" w:hAnsi="Traditional Arabic" w:cs="B Badr"/>
          <w:sz w:val="24"/>
          <w:szCs w:val="24"/>
          <w:rtl/>
        </w:rPr>
      </w:pPr>
      <w:r w:rsidRPr="00D46461">
        <w:rPr>
          <w:rFonts w:ascii="Traditional Arabic" w:hAnsi="Traditional Arabic" w:cs="B Badr"/>
          <w:sz w:val="24"/>
          <w:szCs w:val="24"/>
          <w:rtl/>
        </w:rPr>
        <w:t>الكافي (ط - الإسلامية)، ج‏3، ص: 429</w:t>
      </w:r>
    </w:p>
    <w:p w14:paraId="73EBEF89" w14:textId="4AFEFA4F" w:rsidR="00D46461" w:rsidRPr="00DC20C3" w:rsidRDefault="00D46461" w:rsidP="00D46461">
      <w:pPr>
        <w:pStyle w:val="StyleComplex2Shiraz11pt"/>
        <w:tabs>
          <w:tab w:val="left" w:pos="1134"/>
        </w:tabs>
        <w:spacing w:line="240" w:lineRule="auto"/>
        <w:jc w:val="both"/>
        <w:rPr>
          <w:rFonts w:ascii="Traditional Arabic" w:hAnsi="Traditional Arabic" w:cs="B Badr"/>
          <w:sz w:val="24"/>
          <w:szCs w:val="24"/>
          <w:rtl/>
        </w:rPr>
      </w:pPr>
      <w:r w:rsidRPr="00D46461">
        <w:rPr>
          <w:rFonts w:ascii="Traditional Arabic" w:hAnsi="Traditional Arabic" w:cs="B Badr"/>
          <w:sz w:val="24"/>
          <w:szCs w:val="24"/>
          <w:rtl/>
        </w:rPr>
        <w:t>زود رفتن به مسجد،   مسجد و جمعه، جمعه رفتن به مسجد، سرعت و سبقت رفتن به مسجد</w:t>
      </w:r>
    </w:p>
    <w:p w14:paraId="19090D5E" w14:textId="77777777" w:rsidR="000A55C9" w:rsidRPr="00DC20C3" w:rsidRDefault="000A55C9" w:rsidP="00595E69">
      <w:pPr>
        <w:pStyle w:val="Heading4"/>
        <w:rPr>
          <w:rtl/>
        </w:rPr>
      </w:pPr>
      <w:r w:rsidRPr="00DC20C3">
        <w:rPr>
          <w:rFonts w:hint="cs"/>
          <w:rtl/>
        </w:rPr>
        <w:lastRenderedPageBreak/>
        <w:t xml:space="preserve">زود رفتن به مسجد </w:t>
      </w:r>
      <w:r w:rsidRPr="00DC20C3">
        <w:rPr>
          <w:rtl/>
        </w:rPr>
        <w:t xml:space="preserve">در روز جمعه </w:t>
      </w:r>
    </w:p>
    <w:p w14:paraId="0B52A02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مُحَمَّدِ بْنِ مُسْلِمٍ عَنْ أَبِي جَعْفَرٍ</w:t>
      </w:r>
      <w:r w:rsidRPr="00DC20C3">
        <w:rPr>
          <w:rFonts w:ascii="Traditional Arabic" w:hAnsi="Traditional Arabic" w:cs="B Badr"/>
          <w:b w:val="0"/>
          <w:bCs w:val="0"/>
          <w:noProof/>
          <w:sz w:val="20"/>
          <w:szCs w:val="20"/>
        </w:rPr>
        <w:drawing>
          <wp:inline distT="0" distB="0" distL="0" distR="0" wp14:anchorId="432B34E0" wp14:editId="6B984ADE">
            <wp:extent cx="133350" cy="114300"/>
            <wp:effectExtent l="0" t="0" r="0" b="0"/>
            <wp:docPr id="1870" name="Picture 187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قَالَ </w:t>
      </w:r>
      <w:r w:rsidRPr="00DC20C3">
        <w:rPr>
          <w:rFonts w:ascii="Traditional Arabic" w:hAnsi="Traditional Arabic" w:cs="B Badr"/>
          <w:b w:val="0"/>
          <w:bCs w:val="0"/>
          <w:rtl/>
        </w:rPr>
        <w:t xml:space="preserve">إِذَا كَانَ يَوْمُ الْجُمُعَةِ نَزَلَ الْمَلَائِكَةُ الْمُقَرَّبُونَ مَعَهُمْ قَرَاطِيسُ مِنْ فِضَّةٍ وَ أَقْلَامٌ مِنْ ذَهَبٍ فَيَجْلِسُونَ عَلَى أَبْوَابِ الْمَسْجِدِ عَلَى كَرَاسِيَّ مِنْ نُورٍ فَيَكْتُبُونَ النَّاسَ عَلَى مَنَازِلِهِمُ الْأَوَّلَ وَ الثَّانِيَ حَتَّى يَخْرُجَ الْإِمَامُ فَإِذَا خَرَجَ الْإِمَامُ طَوَوْا صُحُفَهُمْ وَ لَا يَهْبِطُونَ فِي شَيْ‏ءٍ مِنَ الْأَيَّامِ إِلَّا فِي يَوْمِ الْجُمُعَةِ </w:t>
      </w:r>
    </w:p>
    <w:p w14:paraId="7BD692D7"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b w:val="0"/>
          <w:bCs w:val="0"/>
          <w:sz w:val="16"/>
          <w:szCs w:val="16"/>
          <w:rtl/>
        </w:rPr>
        <w:t>الکافی 3/413</w:t>
      </w:r>
      <w:r w:rsidRPr="00DC20C3">
        <w:rPr>
          <w:rFonts w:ascii="Traditional Arabic" w:hAnsi="Traditional Arabic" w:cs="B Badr" w:hint="cs"/>
          <w:b w:val="0"/>
          <w:bCs w:val="0"/>
          <w:sz w:val="16"/>
          <w:szCs w:val="16"/>
          <w:rtl/>
        </w:rPr>
        <w:t xml:space="preserve"> . </w:t>
      </w:r>
    </w:p>
    <w:p w14:paraId="71CC356B" w14:textId="77777777" w:rsidR="000A55C9" w:rsidRDefault="000A55C9" w:rsidP="003E12A5">
      <w:pPr>
        <w:pStyle w:val="a"/>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b w:val="0"/>
          <w:bCs w:val="0"/>
          <w:sz w:val="22"/>
          <w:szCs w:val="22"/>
          <w:rtl/>
        </w:rPr>
        <w:t xml:space="preserve"> جمعه و مسجد ، رفتن به مسجد روز جمعه ، صبح جمعه به مسجد رفتن </w:t>
      </w:r>
      <w:r w:rsidRPr="00DC20C3">
        <w:rPr>
          <w:rFonts w:ascii="Traditional Arabic" w:hAnsi="Traditional Arabic" w:cs="B Badr" w:hint="cs"/>
          <w:b w:val="0"/>
          <w:bCs w:val="0"/>
          <w:sz w:val="22"/>
          <w:szCs w:val="22"/>
          <w:rtl/>
        </w:rPr>
        <w:t>.</w:t>
      </w:r>
      <w:r w:rsidRPr="00DC20C3">
        <w:rPr>
          <w:rFonts w:ascii="Traditional Arabic" w:hAnsi="Traditional Arabic" w:cs="B Badr"/>
          <w:b w:val="0"/>
          <w:bCs w:val="0"/>
          <w:sz w:val="22"/>
          <w:szCs w:val="22"/>
          <w:rtl/>
          <w:lang w:bidi="fa-IR"/>
        </w:rPr>
        <w:t xml:space="preserve"> حدیث جمعه ،  مسجد جمعه ،  فاستبقو الخیرات ،  فاسعوا الی ذکرالله</w:t>
      </w:r>
      <w:r w:rsidR="00E54F0D">
        <w:rPr>
          <w:rFonts w:ascii="Traditional Arabic" w:hAnsi="Traditional Arabic" w:cs="B Badr" w:hint="cs"/>
          <w:b w:val="0"/>
          <w:bCs w:val="0"/>
          <w:sz w:val="22"/>
          <w:szCs w:val="22"/>
          <w:rtl/>
          <w:lang w:bidi="fa-IR"/>
        </w:rPr>
        <w:t xml:space="preserve">، </w:t>
      </w:r>
      <w:r w:rsidR="00D40735" w:rsidRPr="00D40735">
        <w:rPr>
          <w:rFonts w:ascii="Traditional Arabic" w:hAnsi="Traditional Arabic" w:cs="B Badr"/>
          <w:b w:val="0"/>
          <w:bCs w:val="0"/>
          <w:sz w:val="22"/>
          <w:szCs w:val="22"/>
          <w:rtl/>
          <w:lang w:bidi="fa-IR"/>
        </w:rPr>
        <w:t>اهتمام به حضور به وقت در مسجد و نماز جمعه</w:t>
      </w:r>
      <w:r w:rsidRPr="00DC20C3">
        <w:rPr>
          <w:rFonts w:ascii="Traditional Arabic" w:hAnsi="Traditional Arabic" w:cs="B Badr"/>
          <w:b w:val="0"/>
          <w:bCs w:val="0"/>
          <w:sz w:val="22"/>
          <w:szCs w:val="22"/>
          <w:rtl/>
          <w:lang w:bidi="fa-IR"/>
        </w:rPr>
        <w:t xml:space="preserve"> </w:t>
      </w:r>
    </w:p>
    <w:p w14:paraId="422A38B1" w14:textId="77777777" w:rsidR="00D40735" w:rsidRDefault="00D40735" w:rsidP="00F05178">
      <w:pPr>
        <w:pStyle w:val="a"/>
        <w:numPr>
          <w:ilvl w:val="0"/>
          <w:numId w:val="5"/>
        </w:numPr>
        <w:tabs>
          <w:tab w:val="left" w:pos="1134"/>
        </w:tabs>
        <w:spacing w:line="240" w:lineRule="auto"/>
        <w:rPr>
          <w:rFonts w:ascii="Traditional Arabic" w:hAnsi="Traditional Arabic" w:cs="B Badr"/>
          <w:b w:val="0"/>
          <w:bCs w:val="0"/>
        </w:rPr>
      </w:pPr>
      <w:r w:rsidRPr="00D40735">
        <w:rPr>
          <w:rFonts w:ascii="Traditional Arabic" w:hAnsi="Traditional Arabic" w:cs="B Badr" w:hint="cs"/>
          <w:b w:val="0"/>
          <w:bCs w:val="0"/>
          <w:rtl/>
        </w:rPr>
        <w:t>وَ قَالَ</w:t>
      </w:r>
      <w:r>
        <w:rPr>
          <w:rFonts w:ascii="Traditional Arabic" w:hAnsi="Traditional Arabic" w:cs="B Badr" w:hint="cs"/>
          <w:b w:val="0"/>
          <w:bCs w:val="0"/>
        </w:rPr>
        <w:sym w:font="Dorood" w:char="F05D"/>
      </w:r>
      <w:r w:rsidRPr="00D40735">
        <w:rPr>
          <w:rFonts w:ascii="Traditional Arabic" w:hAnsi="Traditional Arabic" w:cs="B Badr" w:hint="cs"/>
          <w:b w:val="0"/>
          <w:bCs w:val="0"/>
          <w:rtl/>
        </w:rPr>
        <w:t>‏ إِذَا كَانَ يَوْمُ الْجُمُعَةِ كَانَ عَلَى بَابٍ مِنْ أَبْوَابِ الْمَسْجِدِ مَلَائِكَةٌ يَكْتُبُونَ الْأَوَّلَ فَالْأَوَّلَ فَإِذَا جَلَسَ الْإِمَامُ طَوَوُا الصُّحُفَ وَ جَاءُوا يَسْتَمِعُونَ الذِّكْرَ</w:t>
      </w:r>
    </w:p>
    <w:p w14:paraId="68CDAAA7" w14:textId="77777777" w:rsidR="00D40735" w:rsidRDefault="00D40735" w:rsidP="00D40735">
      <w:pPr>
        <w:pStyle w:val="a"/>
        <w:tabs>
          <w:tab w:val="left" w:pos="1134"/>
        </w:tabs>
        <w:spacing w:line="240" w:lineRule="auto"/>
        <w:rPr>
          <w:rFonts w:ascii="Traditional Arabic" w:hAnsi="Traditional Arabic" w:cs="B Badr"/>
          <w:b w:val="0"/>
          <w:bCs w:val="0"/>
          <w:sz w:val="16"/>
          <w:szCs w:val="16"/>
          <w:rtl/>
        </w:rPr>
      </w:pPr>
      <w:r w:rsidRPr="00D40735">
        <w:rPr>
          <w:rFonts w:ascii="Traditional Arabic" w:hAnsi="Traditional Arabic" w:cs="B Badr"/>
          <w:b w:val="0"/>
          <w:bCs w:val="0"/>
          <w:sz w:val="16"/>
          <w:szCs w:val="16"/>
          <w:rtl/>
        </w:rPr>
        <w:t>بحار الأنوار (ط - بيروت)، ج‏86، ص: 212</w:t>
      </w:r>
    </w:p>
    <w:p w14:paraId="3518A608" w14:textId="77777777" w:rsidR="00D40735" w:rsidRPr="00D40735" w:rsidRDefault="00D40735" w:rsidP="00D40735">
      <w:pPr>
        <w:pStyle w:val="a"/>
        <w:tabs>
          <w:tab w:val="left" w:pos="1134"/>
        </w:tabs>
        <w:spacing w:line="240" w:lineRule="auto"/>
        <w:rPr>
          <w:rFonts w:ascii="Traditional Arabic" w:hAnsi="Traditional Arabic" w:cs="B Badr"/>
          <w:b w:val="0"/>
          <w:bCs w:val="0"/>
          <w:sz w:val="16"/>
          <w:szCs w:val="16"/>
          <w:rtl/>
          <w:lang w:bidi="fa-IR"/>
        </w:rPr>
      </w:pPr>
      <w:r w:rsidRPr="00D40735">
        <w:rPr>
          <w:rFonts w:ascii="Traditional Arabic" w:hAnsi="Traditional Arabic" w:cs="B Badr"/>
          <w:b w:val="0"/>
          <w:bCs w:val="0"/>
          <w:sz w:val="16"/>
          <w:szCs w:val="16"/>
          <w:rtl/>
        </w:rPr>
        <w:t>اهتمام به حضور به وقت در مسجد و نماز جمعه</w:t>
      </w:r>
      <w:r>
        <w:rPr>
          <w:rFonts w:ascii="Traditional Arabic" w:hAnsi="Traditional Arabic" w:cs="B Badr" w:hint="cs"/>
          <w:b w:val="0"/>
          <w:bCs w:val="0"/>
          <w:sz w:val="16"/>
          <w:szCs w:val="16"/>
          <w:rtl/>
          <w:lang w:bidi="fa-IR"/>
        </w:rPr>
        <w:t>، ثبت اسامی توسط ملائکه در صورت حضور قبل از خطبه می باشد</w:t>
      </w:r>
    </w:p>
    <w:p w14:paraId="0DA640D3" w14:textId="63A09725" w:rsidR="000A55C9" w:rsidRPr="00DC20C3" w:rsidRDefault="000A55C9" w:rsidP="00D40735">
      <w:pPr>
        <w:tabs>
          <w:tab w:val="left" w:pos="1134"/>
        </w:tabs>
        <w:jc w:val="center"/>
        <w:rPr>
          <w:rFonts w:ascii="IranNastaliq" w:hAnsi="IranNastaliq" w:cs="B Badr"/>
          <w:sz w:val="52"/>
          <w:szCs w:val="52"/>
          <w:rtl/>
        </w:rPr>
      </w:pPr>
      <w:r w:rsidRPr="00DC20C3">
        <w:rPr>
          <w:rFonts w:ascii="IranNastaliq" w:hAnsi="IranNastaliq" w:cs="B Badr"/>
          <w:sz w:val="52"/>
          <w:szCs w:val="52"/>
          <w:rtl/>
        </w:rPr>
        <w:t>همسای</w:t>
      </w:r>
      <w:r w:rsidR="00595E69">
        <w:rPr>
          <w:rFonts w:ascii="IranNastaliq" w:hAnsi="IranNastaliq" w:cs="B Badr" w:hint="cs"/>
          <w:sz w:val="52"/>
          <w:szCs w:val="52"/>
          <w:rtl/>
          <w:lang w:bidi="fa-IR"/>
        </w:rPr>
        <w:t>ۀ</w:t>
      </w:r>
      <w:r w:rsidRPr="00DC20C3">
        <w:rPr>
          <w:rFonts w:ascii="IranNastaliq" w:hAnsi="IranNastaliq" w:cs="B Badr"/>
          <w:sz w:val="52"/>
          <w:szCs w:val="52"/>
          <w:rtl/>
        </w:rPr>
        <w:t xml:space="preserve"> مسجد</w:t>
      </w:r>
    </w:p>
    <w:p w14:paraId="3E118FC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حَبِيبٍ الْخَثْعَمِيِّ قَالَ سَمِعْتُ أَبَا عَبْدِ اللَّهِ</w:t>
      </w:r>
      <w:r w:rsidRPr="00DC20C3">
        <w:rPr>
          <w:rFonts w:ascii="Traditional Arabic" w:hAnsi="Traditional Arabic" w:cs="B Badr"/>
          <w:b w:val="0"/>
          <w:bCs w:val="0"/>
          <w:noProof/>
          <w:sz w:val="20"/>
          <w:szCs w:val="20"/>
        </w:rPr>
        <w:drawing>
          <wp:inline distT="0" distB="0" distL="0" distR="0" wp14:anchorId="4C7D0A27" wp14:editId="73FB5C65">
            <wp:extent cx="133350" cy="114300"/>
            <wp:effectExtent l="0" t="0" r="0" b="0"/>
            <wp:docPr id="1869" name="Picture 186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يَقُولُ</w:t>
      </w:r>
      <w:r w:rsidRPr="00DC20C3">
        <w:rPr>
          <w:rFonts w:ascii="Traditional Arabic" w:hAnsi="Traditional Arabic" w:cs="B Badr"/>
          <w:b w:val="0"/>
          <w:bCs w:val="0"/>
          <w:rtl/>
        </w:rPr>
        <w:t xml:space="preserve"> عَلَيْكُمْ بِالْوَرَعِ وَ الِاجْتِهَادِ وَ اشْهَدُوا الْجَنَائِزَ وَ عُودُوا الْمَرْضَى وَ احْضُرُوا مَعَ قَوْمِكُمْ مَسَاجِدَكُمْ وَ أَحِبُّوا لِلنَّاسِ مَا تُحِبُّونَ لِأَنْفُسِكُمْ أَ مَا يَسْتَحْيِي الرَّجُلُ مِنْكُمْ أَنْ يَعْرِفَ جَارُهُ حَقَّهُ وَ لَا يَعْرِفَ حَقَّ جَارِهِ </w:t>
      </w:r>
    </w:p>
    <w:p w14:paraId="3040731E" w14:textId="77777777" w:rsidR="00953019" w:rsidRDefault="00953019" w:rsidP="003E12A5">
      <w:pPr>
        <w:pStyle w:val="StyleComplex2Shiraz11pt"/>
        <w:tabs>
          <w:tab w:val="left" w:pos="1134"/>
        </w:tabs>
        <w:spacing w:line="240" w:lineRule="auto"/>
        <w:jc w:val="both"/>
        <w:rPr>
          <w:rFonts w:ascii="Traditional Arabic" w:hAnsi="Traditional Arabic" w:cs="B Badr"/>
          <w:sz w:val="16"/>
          <w:szCs w:val="16"/>
          <w:rtl/>
          <w:lang w:bidi="ar-SA"/>
        </w:rPr>
      </w:pPr>
      <w:r w:rsidRPr="00953019">
        <w:rPr>
          <w:rFonts w:ascii="Traditional Arabic" w:hAnsi="Traditional Arabic" w:cs="B Badr"/>
          <w:sz w:val="16"/>
          <w:szCs w:val="16"/>
          <w:rtl/>
          <w:lang w:bidi="ar-SA"/>
        </w:rPr>
        <w:t>الكافي : ج 2 ص 635 ح 3 عن حبيب الخثعمي ، مشكاة الأنوار : ص 333 ح 1055 ، وسائل الشيعة : ج 8 ص 399 ح 4 .</w:t>
      </w:r>
    </w:p>
    <w:p w14:paraId="5B9AD32C" w14:textId="586EDDD1"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همسايه مسجد، روش مسجدي‌ها، حضور</w:t>
      </w:r>
      <w:r w:rsidR="002B3134" w:rsidRPr="00DC20C3">
        <w:rPr>
          <w:rFonts w:asciiTheme="minorHAnsi" w:hAnsiTheme="minorHAnsi" w:cs="B Badr" w:hint="cs"/>
          <w:sz w:val="24"/>
          <w:szCs w:val="24"/>
          <w:rtl/>
        </w:rPr>
        <w:t xml:space="preserve"> گروهی</w:t>
      </w:r>
      <w:r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 xml:space="preserve">در مسجد ، حق همسایه مسجد ، حق همسایگان مسجد </w:t>
      </w:r>
      <w:r w:rsidRPr="00DC20C3">
        <w:rPr>
          <w:rFonts w:ascii="Traditional Arabic" w:hAnsi="Traditional Arabic" w:cs="B Badr" w:hint="cs"/>
          <w:sz w:val="24"/>
          <w:szCs w:val="24"/>
          <w:rtl/>
        </w:rPr>
        <w:t>، اهل مسجد ، حضور همگانی در مسجد، حق همسایگی مسجد، غبار روبی مسجد، مساجد قومی</w:t>
      </w:r>
    </w:p>
    <w:p w14:paraId="5DA427F5" w14:textId="77777777" w:rsidR="000A55C9" w:rsidRPr="00DC20C3" w:rsidRDefault="000A55C9" w:rsidP="00595E69">
      <w:pPr>
        <w:pStyle w:val="Heading4"/>
        <w:rPr>
          <w:rtl/>
        </w:rPr>
      </w:pPr>
      <w:r w:rsidRPr="00DC20C3">
        <w:rPr>
          <w:rtl/>
        </w:rPr>
        <w:t>شب رفتن مسجد</w:t>
      </w:r>
    </w:p>
    <w:p w14:paraId="7D4F6C13" w14:textId="77777777" w:rsidR="00595E69" w:rsidRPr="00DC20C3" w:rsidRDefault="00595E69" w:rsidP="00595E69">
      <w:pPr>
        <w:pStyle w:val="Heading4"/>
        <w:rPr>
          <w:rtl/>
        </w:rPr>
      </w:pPr>
      <w:r w:rsidRPr="00DC20C3">
        <w:rPr>
          <w:rFonts w:hint="cs"/>
          <w:rtl/>
        </w:rPr>
        <w:t>فضیلت زیارت مسجد در شب</w:t>
      </w:r>
    </w:p>
    <w:p w14:paraId="29FC5F75" w14:textId="77777777" w:rsidR="000A55C9" w:rsidRPr="00357EE5" w:rsidRDefault="000A55C9" w:rsidP="00F05178">
      <w:pPr>
        <w:pStyle w:val="ListParagraph"/>
        <w:numPr>
          <w:ilvl w:val="0"/>
          <w:numId w:val="5"/>
        </w:numPr>
        <w:tabs>
          <w:tab w:val="left" w:pos="1134"/>
        </w:tabs>
        <w:jc w:val="both"/>
        <w:rPr>
          <w:rFonts w:ascii="Traditional Arabic" w:hAnsi="Traditional Arabic" w:cs="B Badr"/>
          <w:b/>
          <w:bCs/>
          <w:sz w:val="20"/>
          <w:szCs w:val="20"/>
          <w:rtl/>
          <w:lang w:bidi="fa-IR"/>
        </w:rPr>
      </w:pPr>
      <w:r w:rsidRPr="00357EE5">
        <w:rPr>
          <w:rFonts w:ascii="Traditional Arabic" w:hAnsi="Traditional Arabic" w:cs="B Badr" w:hint="cs"/>
          <w:b/>
          <w:bCs/>
          <w:sz w:val="20"/>
          <w:szCs w:val="20"/>
          <w:rtl/>
          <w:lang w:bidi="fa-IR"/>
        </w:rPr>
        <w:t>عَنْ عَبْدِ اللَّهِ بْنِ سِنَانٍ عَنْ مُحَمَّدِ بْنِ الْمُنْكَدِر</w:t>
      </w:r>
      <w:r w:rsidRPr="00357EE5">
        <w:rPr>
          <w:rFonts w:ascii="Traditional Arabic" w:hAnsi="Traditional Arabic" w:cs="B Badr"/>
          <w:b/>
          <w:bCs/>
          <w:sz w:val="20"/>
          <w:szCs w:val="20"/>
          <w:rtl/>
          <w:lang w:bidi="fa-IR"/>
        </w:rPr>
        <w:t>قَالَ رَأَيْتُ أَبَا جَعْفَرٍ مُحَمَّدَ بْنَ عَلِيٍّ</w:t>
      </w:r>
      <w:r w:rsidRPr="00DC20C3">
        <w:rPr>
          <w:noProof/>
          <w:sz w:val="20"/>
          <w:szCs w:val="20"/>
        </w:rPr>
        <w:drawing>
          <wp:inline distT="0" distB="0" distL="0" distR="0" wp14:anchorId="0D1493EB" wp14:editId="697B5059">
            <wp:extent cx="133350" cy="114300"/>
            <wp:effectExtent l="0" t="0" r="0" b="0"/>
            <wp:docPr id="1868" name="Picture 186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357EE5">
        <w:rPr>
          <w:rFonts w:ascii="Traditional Arabic" w:hAnsi="Traditional Arabic" w:cs="B Badr"/>
          <w:b/>
          <w:bCs/>
          <w:rtl/>
        </w:rPr>
        <w:t>فِي لَيْلَةٍ ظَلْمَاءَ شَدِيدَةِ الظُّلْمَةِ وَ هُوَ يَمْشِي إِلَى الْمَسْجِدِ وَ إِنِّي أَسْرَعْتُ فَدَفَعْتُ إِلَيْهِ فَسَلَّمْتُ عَلَيْهِ فَرَدَّ عَلَيَّ السَّلَامَ وَ قَالَ لِي يَا مُحَمَّدَ بْنَ الْمُنْكَدِرِ قَالَ رَسُولُ اللَّهِ</w:t>
      </w:r>
      <w:r w:rsidRPr="00DC20C3">
        <w:rPr>
          <w:noProof/>
        </w:rPr>
        <w:drawing>
          <wp:inline distT="0" distB="0" distL="0" distR="0" wp14:anchorId="3AC64617" wp14:editId="637BBF70">
            <wp:extent cx="171450" cy="152400"/>
            <wp:effectExtent l="0" t="0" r="0" b="0"/>
            <wp:docPr id="1867" name="Picture 186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357EE5">
        <w:rPr>
          <w:rFonts w:ascii="Traditional Arabic" w:hAnsi="Traditional Arabic" w:cs="B Badr"/>
          <w:b/>
          <w:bCs/>
          <w:rtl/>
        </w:rPr>
        <w:t>بَشِّرِ الْمَشَّاءِينَ إِلَى الْمَسَاجِدِ فِي ظُلَمِ اللَّيْلِ بِنُورٍ سَاطِعٍ يَوْمَ الْقِيَامَةِ</w:t>
      </w:r>
      <w:r w:rsidRPr="00357EE5">
        <w:rPr>
          <w:rFonts w:ascii="Traditional Arabic" w:hAnsi="Traditional Arabic" w:cs="B Badr" w:hint="cs"/>
          <w:b/>
          <w:bCs/>
          <w:rtl/>
        </w:rPr>
        <w:t xml:space="preserve"> (بالنور التام نهج الفصاحه ، حدیث 1090)</w:t>
      </w:r>
      <w:r w:rsidRPr="00DC20C3">
        <w:rPr>
          <w:rStyle w:val="FootnoteReference"/>
          <w:rFonts w:ascii="Traditional Arabic" w:hAnsi="Traditional Arabic" w:cs="B Badr"/>
          <w:b/>
          <w:bCs/>
          <w:rtl/>
        </w:rPr>
        <w:footnoteReference w:id="81"/>
      </w:r>
    </w:p>
    <w:p w14:paraId="18AF0632" w14:textId="77777777" w:rsidR="004D25D2" w:rsidRDefault="004D25D2" w:rsidP="004D25D2">
      <w:pPr>
        <w:pStyle w:val="StyleComplex2Shiraz11pt"/>
        <w:tabs>
          <w:tab w:val="left" w:pos="1134"/>
        </w:tabs>
        <w:spacing w:line="240" w:lineRule="auto"/>
        <w:jc w:val="both"/>
        <w:rPr>
          <w:rFonts w:ascii="Traditional Arabic" w:hAnsi="Traditional Arabic" w:cs="B Badr"/>
          <w:sz w:val="16"/>
          <w:szCs w:val="16"/>
          <w:rtl/>
          <w:lang w:bidi="ar-SA"/>
        </w:rPr>
      </w:pPr>
      <w:r w:rsidRPr="004D25D2">
        <w:rPr>
          <w:rFonts w:ascii="Traditional Arabic" w:hAnsi="Traditional Arabic" w:cs="B Badr"/>
          <w:sz w:val="16"/>
          <w:szCs w:val="16"/>
          <w:rtl/>
          <w:lang w:bidi="ar-SA"/>
        </w:rPr>
        <w:t>الاُصول الستّة عشر: ص 190 ح 156 ، بحار الأنوار: ج 83 ص 382 ح 52 ؛ المعجم الكبير: ج 5 ص 86 ح 4662 ، مسند الشهاب: ج 1 ص 440 ح 754 كلاهما عن زيد بن حارثة وفيهما ذيله من «قال رسول اللّه صلى الله عليه و آله : بشّر المشّائين</w:t>
      </w:r>
      <w:r w:rsidRPr="004D25D2">
        <w:rPr>
          <w:rFonts w:ascii="Traditional Arabic" w:hAnsi="Traditional Arabic" w:cs="B Badr"/>
          <w:sz w:val="16"/>
          <w:szCs w:val="16"/>
          <w:lang w:bidi="ar-SA"/>
        </w:rPr>
        <w:t xml:space="preserve"> ...» .</w:t>
      </w:r>
    </w:p>
    <w:p w14:paraId="2016485F" w14:textId="71CB209C" w:rsidR="000A55C9" w:rsidRPr="00DC20C3" w:rsidRDefault="000A55C9" w:rsidP="004D25D2">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شب به مسجد رفتن، پياده رفتن به مسجد، مسجد و قيامت، غبار روبي </w:t>
      </w:r>
    </w:p>
    <w:p w14:paraId="7DE3CB1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hint="cs"/>
          <w:b w:val="0"/>
          <w:bCs w:val="0"/>
          <w:sz w:val="20"/>
          <w:szCs w:val="20"/>
          <w:rtl/>
          <w:lang w:bidi="fa-IR"/>
        </w:rPr>
        <w:t>ثَوَابُ الْأَعْمَالِ، عَنْ مُحَمَّدِ بْنِ الْحَسَنِ بْنِ الْوَلِيدِ عَنْ مُحَمَّدِ بْنِ الْحَسَنِ الصَّفَّارِ عَنْ مُحَمَّدِ بْنِ عِيسَى عَنِ الْحُسَيْنِ بْنِ خَالِدٍ عَنْ حَمَّادِ بْنِ سُلَيْمَانَ عَنْ عَبْدِ اللَّهِ بْنِ جَعْفَرٍ عَنْ أَبِيهِ قَالَ قَالَ رَسُولُ اللَّهِ ص‏ قَالَ اللَّهُ تَبَارَكَ وَ تَعَالَى</w:t>
      </w:r>
      <w:r w:rsidRPr="00DC20C3">
        <w:rPr>
          <w:rFonts w:ascii="Traditional Arabic" w:hAnsi="Traditional Arabic" w:cs="B Badr" w:hint="cs"/>
          <w:b w:val="0"/>
          <w:bCs w:val="0"/>
          <w:rtl/>
          <w:lang w:bidi="fa-IR"/>
        </w:rPr>
        <w:t xml:space="preserve"> أَلَا إِنَّ بُيُوتِي فِي الْأَرْضِ الْمَسَاجِدُ تُضِي‏ءُ لِأَهْلِ السَّمَاءِ كَمَا تُضِي‏ءُ النُّجُومُ لِأَهْلِ الْأَرْضِ أَلَا </w:t>
      </w:r>
      <w:r w:rsidRPr="00DC20C3">
        <w:rPr>
          <w:rFonts w:ascii="Traditional Arabic" w:hAnsi="Traditional Arabic" w:cs="B Badr" w:hint="cs"/>
          <w:b w:val="0"/>
          <w:bCs w:val="0"/>
          <w:rtl/>
          <w:lang w:bidi="fa-IR"/>
        </w:rPr>
        <w:lastRenderedPageBreak/>
        <w:t>طُوبَى لِمَنْ كَانَتِ الْمَسَاجِدُ بُيُوتَهُ أَلَا طُوبَى لِعَبْدٍ تَوَضَّأَ فِي بَيْتِهِ ثُمَّ زَارَنِي فِي بَيْتِي أَلَا إِنَّ عَلَى الْمَزُورِ كَرَامَةَ الزَّائِرِ أَلَا بَشِّرِ الْمَشَّاءِينَ فِي الظُّلُمَاتِ إِلَى الْمَسَاجِدِ بِالنُّورِ السَّاطِعِ يَوْمَ الْقِيَامَة</w:t>
      </w:r>
    </w:p>
    <w:p w14:paraId="3811575D" w14:textId="77777777" w:rsidR="00813091" w:rsidRDefault="00813091" w:rsidP="00813091">
      <w:pPr>
        <w:tabs>
          <w:tab w:val="left" w:pos="1134"/>
        </w:tabs>
        <w:jc w:val="both"/>
        <w:rPr>
          <w:rFonts w:ascii="Traditional Arabic" w:hAnsi="Traditional Arabic" w:cs="B Badr"/>
          <w:sz w:val="16"/>
          <w:szCs w:val="16"/>
          <w:rtl/>
          <w:lang w:bidi="fa-IR"/>
        </w:rPr>
      </w:pPr>
      <w:r w:rsidRPr="00813091">
        <w:rPr>
          <w:rFonts w:ascii="Traditional Arabic" w:hAnsi="Traditional Arabic" w:cs="B Badr"/>
          <w:sz w:val="16"/>
          <w:szCs w:val="16"/>
          <w:rtl/>
        </w:rPr>
        <w:t>ثواب الأعمال: ص 47 ح 2 ، المحاسن: ج 1 ص 119 ح 124 كلاهما عن عبد اللّه بن جعفر عن أبيه ، مكارم الأخلاق: ج 2 ص 60 ح 2146 ، عوالي اللآلي: ج 1 ص 351 ح 5 ، بحار الأنوار: ج 84 ص 14 ح 92</w:t>
      </w:r>
      <w:r w:rsidRPr="00813091">
        <w:rPr>
          <w:rFonts w:ascii="Traditional Arabic" w:hAnsi="Traditional Arabic" w:cs="B Badr"/>
          <w:sz w:val="16"/>
          <w:szCs w:val="16"/>
          <w:lang w:bidi="fa-IR"/>
        </w:rPr>
        <w:t xml:space="preserve"> .</w:t>
      </w:r>
    </w:p>
    <w:p w14:paraId="3D2B19A7" w14:textId="00C24658" w:rsidR="0092138B" w:rsidRPr="00DC20C3" w:rsidRDefault="0092138B" w:rsidP="00813091">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نمایه ها تصحیح شود</w:t>
      </w:r>
    </w:p>
    <w:p w14:paraId="3983FC67" w14:textId="77777777" w:rsidR="00187FB7" w:rsidRPr="00DC20C3" w:rsidRDefault="0092138B" w:rsidP="003E12A5">
      <w:pPr>
        <w:tabs>
          <w:tab w:val="left" w:pos="1134"/>
        </w:tabs>
        <w:jc w:val="both"/>
        <w:rPr>
          <w:rFonts w:ascii="Traditional Arabic" w:hAnsi="Traditional Arabic" w:cs="B Badr"/>
          <w:u w:val="single"/>
          <w:rtl/>
          <w:lang w:bidi="fa-IR"/>
        </w:rPr>
      </w:pPr>
      <w:r w:rsidRPr="00DC20C3">
        <w:rPr>
          <w:rFonts w:ascii="Traditional Arabic" w:hAnsi="Traditional Arabic" w:cs="B Badr"/>
          <w:u w:val="single"/>
          <w:rtl/>
        </w:rPr>
        <w:t xml:space="preserve">  مسجد خانه خدا </w:t>
      </w:r>
      <w:r w:rsidR="000A55C9" w:rsidRPr="00DC20C3">
        <w:rPr>
          <w:rFonts w:ascii="Traditional Arabic" w:hAnsi="Traditional Arabic" w:cs="B Badr"/>
          <w:u w:val="single"/>
          <w:rtl/>
        </w:rPr>
        <w:t>، آداب مسجد، خانه در مسجد، آداب مسجد از خانه، شب رفتن به مسجد، زيارت خدا، اكرام خدا بر مسجدي</w:t>
      </w:r>
      <w:r w:rsidR="000A55C9" w:rsidRPr="00DC20C3">
        <w:rPr>
          <w:rFonts w:ascii="Traditional Arabic" w:hAnsi="Traditional Arabic" w:cs="B Badr" w:hint="cs"/>
          <w:u w:val="single"/>
          <w:rtl/>
          <w:lang w:bidi="fa-IR"/>
        </w:rPr>
        <w:t>،</w:t>
      </w:r>
      <w:r w:rsidR="000A55C9" w:rsidRPr="00DC20C3">
        <w:rPr>
          <w:rFonts w:ascii="Traditional Arabic" w:hAnsi="Traditional Arabic" w:cs="B Badr"/>
          <w:u w:val="single"/>
          <w:rtl/>
        </w:rPr>
        <w:t xml:space="preserve"> مسجد خانه خدا در زمین ، نورانیت مسجد ، مساجد اطراف خود را روشن می کند</w:t>
      </w:r>
      <w:r w:rsidR="000A55C9" w:rsidRPr="00DC20C3">
        <w:rPr>
          <w:rFonts w:ascii="Traditional Arabic" w:hAnsi="Traditional Arabic" w:cs="B Badr" w:hint="cs"/>
          <w:u w:val="single"/>
          <w:rtl/>
          <w:lang w:bidi="fa-IR"/>
        </w:rPr>
        <w:t>،</w:t>
      </w:r>
      <w:r w:rsidR="000A55C9" w:rsidRPr="00DC20C3">
        <w:rPr>
          <w:rFonts w:ascii="Traditional Arabic" w:hAnsi="Traditional Arabic" w:cs="B Badr"/>
          <w:u w:val="single"/>
          <w:rtl/>
        </w:rPr>
        <w:t xml:space="preserve"> زیارت خدا در مسجد ، خانه ثروت در مسجد ، آداب مسجد ،وضو در خانه ، احترام زائر خدا، آثار مسجد در قیامت ، اعتکاف، نظافت مسجد ، التزام عملی به اسلام،فضیلت اهل مسجد</w:t>
      </w:r>
      <w:r w:rsidR="000A55C9" w:rsidRPr="00DC20C3">
        <w:rPr>
          <w:rFonts w:ascii="Traditional Arabic" w:hAnsi="Traditional Arabic" w:cs="B Badr" w:hint="cs"/>
          <w:u w:val="single"/>
          <w:rtl/>
        </w:rPr>
        <w:t xml:space="preserve">، </w:t>
      </w:r>
      <w:r w:rsidR="000A55C9" w:rsidRPr="00DC20C3">
        <w:rPr>
          <w:rFonts w:ascii="Traditional Arabic" w:hAnsi="Traditional Arabic" w:cs="B Badr"/>
          <w:u w:val="single"/>
          <w:rtl/>
          <w:lang w:bidi="fa-IR"/>
        </w:rPr>
        <w:t>نورانیت مسجد ، بهترین انسانه مسجد ، بهترین خانه ها مسجد است ، مسجد محل زیارت خدا ، شب رفتن به مسجد</w:t>
      </w:r>
      <w:r w:rsidR="000A55C9" w:rsidRPr="00DC20C3">
        <w:rPr>
          <w:rFonts w:ascii="Traditional Arabic" w:hAnsi="Traditional Arabic" w:cs="B Badr" w:hint="cs"/>
          <w:u w:val="single"/>
          <w:rtl/>
          <w:lang w:bidi="fa-IR"/>
        </w:rPr>
        <w:t xml:space="preserve">، </w:t>
      </w:r>
      <w:r w:rsidR="000A55C9" w:rsidRPr="00DC20C3">
        <w:rPr>
          <w:rFonts w:ascii="Traditional Arabic" w:hAnsi="Traditional Arabic" w:cs="B Badr" w:hint="cs"/>
          <w:u w:val="single"/>
          <w:rtl/>
        </w:rPr>
        <w:t>درخشندگی مساجد برای آسمانیان</w:t>
      </w:r>
      <w:r w:rsidR="000A55C9" w:rsidRPr="00DC20C3">
        <w:rPr>
          <w:rFonts w:ascii="Traditional Arabic" w:hAnsi="Traditional Arabic" w:cs="B Badr"/>
          <w:u w:val="single"/>
          <w:rtl/>
          <w:lang w:bidi="fa-IR"/>
        </w:rPr>
        <w:t>،اطلاق مسجد به</w:t>
      </w:r>
      <w:r w:rsidR="000A55C9" w:rsidRPr="00DC20C3">
        <w:rPr>
          <w:rFonts w:ascii="Traditional Arabic" w:hAnsi="Traditional Arabic" w:cs="B Badr" w:hint="cs"/>
          <w:u w:val="single"/>
          <w:rtl/>
          <w:lang w:bidi="fa-IR"/>
        </w:rPr>
        <w:t xml:space="preserve"> بیوت</w:t>
      </w:r>
      <w:r w:rsidR="000A55C9" w:rsidRPr="00DC20C3">
        <w:rPr>
          <w:rFonts w:ascii="Traditional Arabic" w:hAnsi="Traditional Arabic" w:cs="B Badr"/>
          <w:u w:val="single"/>
          <w:rtl/>
          <w:lang w:bidi="fa-IR"/>
        </w:rPr>
        <w:t>، ستارگان زمین</w:t>
      </w:r>
      <w:r w:rsidR="000A55C9" w:rsidRPr="00DC20C3">
        <w:rPr>
          <w:rFonts w:ascii="Traditional Arabic" w:hAnsi="Traditional Arabic" w:cs="B Badr" w:hint="cs"/>
          <w:u w:val="single"/>
          <w:rtl/>
          <w:lang w:bidi="fa-IR"/>
        </w:rPr>
        <w:t xml:space="preserve">،ارزش مسجد رفتن، زائران خدا، خدا بر خود واجب کرده تکریم زائر مسجد را، </w:t>
      </w:r>
      <w:r w:rsidR="00187FB7" w:rsidRPr="00DC20C3">
        <w:rPr>
          <w:rFonts w:ascii="Traditional Arabic" w:hAnsi="Traditional Arabic" w:cs="B Badr"/>
          <w:u w:val="single"/>
          <w:rtl/>
          <w:lang w:bidi="fa-IR"/>
        </w:rPr>
        <w:t xml:space="preserve">ستارگان زمین ، مسکن کردن در مسجد ، آداب مسجد ، وضو در خانه ، مسجد زیارت خدا ، مسجد بیتی أو بیوتی ،مسجدی مهمان خداست ، مسجدی مورد اکرام خداست ، شب رقتن به مسجد ، فضیلت شب رفتن به مسجد ، مسجد وقیامت ، مسجد ونور، آداب حضور  </w:t>
      </w:r>
    </w:p>
    <w:p w14:paraId="3E57CC0F" w14:textId="3C3AFD70" w:rsidR="005C52A0" w:rsidRDefault="005C52A0" w:rsidP="005C52A0">
      <w:pPr>
        <w:pStyle w:val="PlainText"/>
        <w:numPr>
          <w:ilvl w:val="0"/>
          <w:numId w:val="5"/>
        </w:numPr>
        <w:tabs>
          <w:tab w:val="left" w:pos="1134"/>
        </w:tabs>
        <w:jc w:val="both"/>
        <w:rPr>
          <w:rFonts w:ascii="Traditional Arabic" w:hAnsi="Traditional Arabic" w:cs="B Badr"/>
          <w:sz w:val="28"/>
          <w:szCs w:val="28"/>
          <w:lang w:bidi="ar-SA"/>
        </w:rPr>
      </w:pPr>
      <w:r w:rsidRPr="005C52A0">
        <w:rPr>
          <w:rFonts w:ascii="Traditional Arabic" w:hAnsi="Traditional Arabic" w:cs="B Badr"/>
          <w:sz w:val="28"/>
          <w:szCs w:val="28"/>
          <w:rtl/>
          <w:lang w:bidi="ar-SA"/>
        </w:rPr>
        <w:t>عنه صلى الله عليه و آله : إنَّ بُيوتَ اللّه ِ فِي الأَرضِ المَساجِدُ ، وإنَّ حَقّا عَلَى اللّه ِ أن يُكرِمَ مَن زارَهُ فيها</w:t>
      </w:r>
    </w:p>
    <w:p w14:paraId="67FBA886" w14:textId="4A555EAA" w:rsidR="005C52A0" w:rsidRDefault="005C52A0" w:rsidP="005C52A0">
      <w:pPr>
        <w:pStyle w:val="PlainText"/>
        <w:tabs>
          <w:tab w:val="left" w:pos="1134"/>
        </w:tabs>
        <w:jc w:val="both"/>
        <w:rPr>
          <w:rFonts w:ascii="Traditional Arabic" w:hAnsi="Traditional Arabic" w:cs="B Badr"/>
          <w:sz w:val="16"/>
          <w:szCs w:val="16"/>
          <w:rtl/>
          <w:lang w:bidi="ar-SA"/>
        </w:rPr>
      </w:pPr>
      <w:r w:rsidRPr="005C52A0">
        <w:rPr>
          <w:rFonts w:ascii="Traditional Arabic" w:hAnsi="Traditional Arabic" w:cs="B Badr"/>
          <w:sz w:val="16"/>
          <w:szCs w:val="16"/>
          <w:rtl/>
          <w:lang w:bidi="ar-SA"/>
        </w:rPr>
        <w:t>المعجم الكبير: ج 10 ص 161 ح 10324 عن عبد اللّه ، كنز العمّال: ج 7 ص 580 ح 20347 نقلاً عن الحاكم في تاريخه عن ابن عبّاس نحوه</w:t>
      </w:r>
      <w:r w:rsidRPr="005C52A0">
        <w:rPr>
          <w:rFonts w:ascii="Traditional Arabic" w:hAnsi="Traditional Arabic" w:cs="B Badr"/>
          <w:sz w:val="16"/>
          <w:szCs w:val="16"/>
          <w:lang w:bidi="ar-SA"/>
        </w:rPr>
        <w:t xml:space="preserve"> .</w:t>
      </w:r>
    </w:p>
    <w:p w14:paraId="77D8D13A" w14:textId="77777777" w:rsidR="005C52A0" w:rsidRPr="005C52A0" w:rsidRDefault="005C52A0" w:rsidP="005C52A0">
      <w:pPr>
        <w:pStyle w:val="PlainText"/>
        <w:tabs>
          <w:tab w:val="left" w:pos="1134"/>
        </w:tabs>
        <w:jc w:val="both"/>
        <w:rPr>
          <w:rFonts w:ascii="Traditional Arabic" w:hAnsi="Traditional Arabic" w:cs="B Badr"/>
          <w:sz w:val="24"/>
          <w:szCs w:val="24"/>
          <w:rtl/>
          <w:lang w:bidi="ar-SA"/>
        </w:rPr>
      </w:pPr>
      <w:r w:rsidRPr="005C52A0">
        <w:rPr>
          <w:rFonts w:ascii="Traditional Arabic" w:hAnsi="Traditional Arabic" w:cs="B Badr"/>
          <w:sz w:val="24"/>
          <w:szCs w:val="24"/>
          <w:rtl/>
          <w:lang w:bidi="ar-SA"/>
        </w:rPr>
        <w:t>فضیلت رفتن مسجد در قیام</w:t>
      </w:r>
      <w:r w:rsidRPr="005C52A0">
        <w:rPr>
          <w:rFonts w:ascii="Traditional Arabic" w:hAnsi="Traditional Arabic" w:cs="B Badr" w:hint="cs"/>
          <w:sz w:val="24"/>
          <w:szCs w:val="24"/>
          <w:rtl/>
          <w:lang w:bidi="ar-SA"/>
        </w:rPr>
        <w:t>ت، شب رفتن به مسجد</w:t>
      </w:r>
    </w:p>
    <w:p w14:paraId="1776C201" w14:textId="71860AC3"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1D6C18C9" wp14:editId="4E094E9D">
            <wp:extent cx="257175" cy="114300"/>
            <wp:effectExtent l="0" t="0" r="9525" b="0"/>
            <wp:docPr id="225" name="Picture 22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بشر المشائين في الظلم إلى المساجد بالنور التام يوم القيامة .</w:t>
      </w:r>
    </w:p>
    <w:p w14:paraId="532AB9AC" w14:textId="77777777" w:rsidR="004D25D2" w:rsidRDefault="004D25D2" w:rsidP="004D25D2">
      <w:pPr>
        <w:pStyle w:val="PlainText"/>
        <w:tabs>
          <w:tab w:val="left" w:pos="1134"/>
        </w:tabs>
        <w:jc w:val="both"/>
        <w:rPr>
          <w:rFonts w:ascii="Traditional Arabic" w:hAnsi="Traditional Arabic" w:cs="B Badr"/>
          <w:sz w:val="16"/>
          <w:szCs w:val="16"/>
          <w:rtl/>
          <w:lang w:bidi="ar-SA"/>
        </w:rPr>
      </w:pPr>
      <w:r w:rsidRPr="004D25D2">
        <w:rPr>
          <w:rFonts w:ascii="Traditional Arabic" w:hAnsi="Traditional Arabic" w:cs="B Badr"/>
          <w:sz w:val="16"/>
          <w:szCs w:val="16"/>
          <w:rtl/>
          <w:lang w:bidi="ar-SA"/>
        </w:rPr>
        <w:t>سنن أبي داوود: ج 1 ص 154 ح 561 ، سنن الترمذي: ج 1 ص 435 ح 223 ، السنن الكبرى: ج 3 ص 90 ح 4977 كلّها عن بريدة ، سنن ابن ماجة: ج 1 ص 256 ح 781 ، المستدرك على الصحيحين: ج 1 ص 332 ح 769 كلاهما عن أنس ، كنز العمّال: ج 7 ص 557 ح 20235</w:t>
      </w:r>
      <w:r w:rsidRPr="004D25D2">
        <w:rPr>
          <w:rFonts w:ascii="Traditional Arabic" w:hAnsi="Traditional Arabic" w:cs="B Badr"/>
          <w:sz w:val="16"/>
          <w:szCs w:val="16"/>
          <w:lang w:bidi="ar-SA"/>
        </w:rPr>
        <w:t xml:space="preserve"> .</w:t>
      </w:r>
    </w:p>
    <w:p w14:paraId="2F2169CC" w14:textId="4933615B" w:rsidR="000A55C9" w:rsidRPr="00DC20C3" w:rsidRDefault="000A55C9" w:rsidP="004D25D2">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فضیلت رفتن مسجد در قیام</w:t>
      </w:r>
      <w:r w:rsidRPr="00DC20C3">
        <w:rPr>
          <w:rFonts w:ascii="Traditional Arabic" w:hAnsi="Traditional Arabic" w:cs="B Badr" w:hint="cs"/>
          <w:sz w:val="24"/>
          <w:szCs w:val="24"/>
          <w:rtl/>
          <w:lang w:bidi="ar-SA"/>
        </w:rPr>
        <w:t>ت</w:t>
      </w:r>
      <w:r w:rsidRPr="00DC20C3">
        <w:rPr>
          <w:rFonts w:ascii="Traditional Arabic" w:hAnsi="Traditional Arabic" w:cs="B Badr" w:hint="cs"/>
          <w:sz w:val="24"/>
          <w:szCs w:val="24"/>
          <w:rtl/>
        </w:rPr>
        <w:t>، شب رفتن به مسجد</w:t>
      </w:r>
    </w:p>
    <w:p w14:paraId="2FE471C8"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2722DCC6" wp14:editId="1041F965">
            <wp:extent cx="257175" cy="114300"/>
            <wp:effectExtent l="0" t="0" r="9525" b="0"/>
            <wp:docPr id="224" name="Picture 22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المشاؤون إلى المساجد في الظلم أولئك الخواضون في رحمة الله .</w:t>
      </w:r>
    </w:p>
    <w:p w14:paraId="7E86E499" w14:textId="77777777" w:rsidR="009852B4" w:rsidRDefault="009852B4" w:rsidP="009852B4">
      <w:pPr>
        <w:pStyle w:val="PlainText"/>
        <w:tabs>
          <w:tab w:val="left" w:pos="1134"/>
        </w:tabs>
        <w:jc w:val="both"/>
        <w:rPr>
          <w:rFonts w:ascii="Traditional Arabic" w:hAnsi="Traditional Arabic" w:cs="B Badr"/>
          <w:sz w:val="16"/>
          <w:szCs w:val="16"/>
          <w:rtl/>
          <w:lang w:bidi="ar-SA"/>
        </w:rPr>
      </w:pPr>
      <w:r w:rsidRPr="009852B4">
        <w:rPr>
          <w:rFonts w:ascii="Traditional Arabic" w:hAnsi="Traditional Arabic" w:cs="B Badr"/>
          <w:sz w:val="16"/>
          <w:szCs w:val="16"/>
          <w:rtl/>
          <w:lang w:bidi="ar-SA"/>
        </w:rPr>
        <w:t>سنن ابن ماجة: ج 1 ص 256 ح 779 ، تاريخ دمشق: ج 17 ص 456 ح 4155 كلاهما عن أبي هريرة ، كنز العمّال: ج 7 ص 557 ح 20236</w:t>
      </w:r>
      <w:r w:rsidRPr="009852B4">
        <w:rPr>
          <w:rFonts w:ascii="Traditional Arabic" w:hAnsi="Traditional Arabic" w:cs="B Badr"/>
          <w:sz w:val="16"/>
          <w:szCs w:val="16"/>
          <w:lang w:bidi="ar-SA"/>
        </w:rPr>
        <w:t xml:space="preserve"> .</w:t>
      </w:r>
    </w:p>
    <w:p w14:paraId="612EB026" w14:textId="18F4B315" w:rsidR="000A55C9" w:rsidRPr="00DC20C3" w:rsidRDefault="000A55C9" w:rsidP="009852B4">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فضیلت شب رفتن به مسجد </w:t>
      </w:r>
    </w:p>
    <w:p w14:paraId="572893FF"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5F9658BE" wp14:editId="7A00EAF0">
            <wp:extent cx="257175" cy="114300"/>
            <wp:effectExtent l="0" t="0" r="9525" b="0"/>
            <wp:docPr id="213" name="Picture 21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بشر المشائين في الظلم إلى المساجد للصلاة في جماعة بالنور التام من الله يوم القيامة .</w:t>
      </w:r>
    </w:p>
    <w:p w14:paraId="4AC27095"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7/566</w:t>
      </w:r>
    </w:p>
    <w:p w14:paraId="2065E0E4" w14:textId="77777777" w:rsidR="000A55C9" w:rsidRPr="00DC20C3" w:rsidRDefault="000A55C9"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آثار شب رفتن در قیامت </w:t>
      </w:r>
    </w:p>
    <w:p w14:paraId="7F715FB8" w14:textId="31D932EB"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52D52A20" wp14:editId="010D65A4">
            <wp:extent cx="257175" cy="114300"/>
            <wp:effectExtent l="0" t="0" r="9525" b="0"/>
            <wp:docPr id="212" name="Picture 21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بشر المدلجين</w:t>
      </w:r>
      <w:r w:rsidR="009852B4">
        <w:rPr>
          <w:rStyle w:val="FootnoteReference"/>
          <w:rFonts w:ascii="Traditional Arabic" w:hAnsi="Traditional Arabic" w:cs="B Badr"/>
          <w:sz w:val="28"/>
          <w:szCs w:val="28"/>
          <w:rtl/>
          <w:lang w:bidi="ar-SA"/>
        </w:rPr>
        <w:footnoteReference w:id="82"/>
      </w:r>
      <w:r w:rsidRPr="00DC20C3">
        <w:rPr>
          <w:rFonts w:ascii="Traditional Arabic" w:hAnsi="Traditional Arabic" w:cs="B Badr"/>
          <w:sz w:val="28"/>
          <w:szCs w:val="28"/>
          <w:rtl/>
          <w:lang w:bidi="ar-SA"/>
        </w:rPr>
        <w:t xml:space="preserve"> إلى المساجد في الظلم بمنابر من نور يوم القيامة يفزع الناس ولا يفزعون </w:t>
      </w:r>
    </w:p>
    <w:p w14:paraId="6344E4AC" w14:textId="77777777" w:rsidR="009852B4" w:rsidRDefault="009852B4" w:rsidP="009852B4">
      <w:pPr>
        <w:tabs>
          <w:tab w:val="left" w:pos="1134"/>
        </w:tabs>
        <w:autoSpaceDE w:val="0"/>
        <w:autoSpaceDN w:val="0"/>
        <w:adjustRightInd w:val="0"/>
        <w:jc w:val="both"/>
        <w:rPr>
          <w:rFonts w:ascii="Traditional Arabic" w:eastAsia="Calibri" w:hAnsi="Traditional Arabic" w:cs="B Badr"/>
          <w:sz w:val="16"/>
          <w:szCs w:val="16"/>
          <w:rtl/>
        </w:rPr>
      </w:pPr>
      <w:r w:rsidRPr="009852B4">
        <w:rPr>
          <w:rFonts w:ascii="Traditional Arabic" w:eastAsia="Calibri" w:hAnsi="Traditional Arabic" w:cs="B Badr"/>
          <w:sz w:val="16"/>
          <w:szCs w:val="16"/>
          <w:rtl/>
        </w:rPr>
        <w:t>المعجم الكبير: ج 8 ص 142 ح 7633 عن أبي اُمامة ، مسند الشاميّين : ج 2 ص 123 ح 1033 ، كنز العمّال: ج 7 ص 566 ح 20285</w:t>
      </w:r>
      <w:r w:rsidRPr="009852B4">
        <w:rPr>
          <w:rFonts w:ascii="Traditional Arabic" w:eastAsia="Calibri" w:hAnsi="Traditional Arabic" w:cs="B Badr"/>
          <w:sz w:val="16"/>
          <w:szCs w:val="16"/>
        </w:rPr>
        <w:t xml:space="preserve"> .</w:t>
      </w:r>
    </w:p>
    <w:p w14:paraId="219C895B" w14:textId="41793DCE" w:rsidR="000A55C9" w:rsidRPr="00DC20C3" w:rsidRDefault="000A55C9" w:rsidP="009852B4">
      <w:pPr>
        <w:tabs>
          <w:tab w:val="left" w:pos="1134"/>
        </w:tabs>
        <w:autoSpaceDE w:val="0"/>
        <w:autoSpaceDN w:val="0"/>
        <w:adjustRightInd w:val="0"/>
        <w:jc w:val="both"/>
        <w:rPr>
          <w:rFonts w:ascii="Traditional Arabic" w:hAnsi="Traditional Arabic" w:cs="B Badr"/>
          <w:lang w:bidi="fa-IR"/>
        </w:rPr>
      </w:pPr>
      <w:r w:rsidRPr="00DC20C3">
        <w:rPr>
          <w:rFonts w:ascii="Traditional Arabic" w:hAnsi="Traditional Arabic" w:cs="B Badr"/>
          <w:rtl/>
          <w:lang w:bidi="fa-IR"/>
        </w:rPr>
        <w:t xml:space="preserve">آثار شب رفتن در قیامت </w:t>
      </w:r>
    </w:p>
    <w:p w14:paraId="0D4E1D90"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DD5D85E" wp14:editId="08B0C8A0">
            <wp:extent cx="257175" cy="114300"/>
            <wp:effectExtent l="0" t="0" r="9525" b="0"/>
            <wp:docPr id="211" name="Picture 21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بشر المشائين في الظلم إلى الصلاة بنور ساطع يوم ا</w:t>
      </w:r>
      <w:r w:rsidR="002039E1" w:rsidRPr="00DC20C3">
        <w:rPr>
          <w:rFonts w:ascii="Traditional Arabic" w:hAnsi="Traditional Arabic" w:cs="B Badr"/>
          <w:sz w:val="28"/>
          <w:szCs w:val="28"/>
          <w:rtl/>
          <w:lang w:bidi="ar-SA"/>
        </w:rPr>
        <w:t>لقيامة بين أيديهم ، وعن شمائلهم</w:t>
      </w:r>
      <w:r w:rsidRPr="00DC20C3">
        <w:rPr>
          <w:rFonts w:ascii="Traditional Arabic" w:hAnsi="Traditional Arabic" w:cs="B Badr"/>
          <w:sz w:val="28"/>
          <w:szCs w:val="28"/>
          <w:rtl/>
          <w:lang w:bidi="ar-SA"/>
        </w:rPr>
        <w:t>.</w:t>
      </w:r>
    </w:p>
    <w:p w14:paraId="08D0C4F4"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7/566</w:t>
      </w:r>
    </w:p>
    <w:p w14:paraId="4C207B7D" w14:textId="77777777" w:rsidR="000A55C9" w:rsidRPr="00DC20C3" w:rsidRDefault="000A55C9" w:rsidP="003E12A5">
      <w:pPr>
        <w:tabs>
          <w:tab w:val="left" w:pos="1134"/>
        </w:tabs>
        <w:autoSpaceDE w:val="0"/>
        <w:autoSpaceDN w:val="0"/>
        <w:adjustRightInd w:val="0"/>
        <w:jc w:val="both"/>
        <w:rPr>
          <w:rFonts w:ascii="Traditional Arabic" w:hAnsi="Traditional Arabic" w:cs="B Badr"/>
          <w:rtl/>
        </w:rPr>
      </w:pPr>
      <w:r w:rsidRPr="00DC20C3">
        <w:rPr>
          <w:rFonts w:ascii="Traditional Arabic" w:hAnsi="Traditional Arabic" w:cs="B Badr"/>
          <w:rtl/>
          <w:lang w:bidi="fa-IR"/>
        </w:rPr>
        <w:t xml:space="preserve">آثار شب رفتن در قیامت </w:t>
      </w:r>
    </w:p>
    <w:p w14:paraId="152E42C1"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lang w:bidi="fa-IR"/>
        </w:rPr>
      </w:pPr>
      <w:r w:rsidRPr="00DC20C3">
        <w:rPr>
          <w:rFonts w:ascii="Traditional Arabic" w:hAnsi="Traditional Arabic" w:cs="B Badr"/>
          <w:sz w:val="28"/>
          <w:szCs w:val="28"/>
          <w:rtl/>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1AE50ECA" wp14:editId="06B92AEF">
            <wp:extent cx="257175" cy="114300"/>
            <wp:effectExtent l="0" t="0" r="9525" b="0"/>
            <wp:docPr id="210" name="Picture 21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rPr>
        <w:t xml:space="preserve">    بشر المشائين في الظلم إلى المساجد بنور عظيم من عند الله يوم القيامة .</w:t>
      </w:r>
    </w:p>
    <w:p w14:paraId="2AC39F83"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7/566</w:t>
      </w:r>
    </w:p>
    <w:p w14:paraId="2DCB1D50" w14:textId="77777777" w:rsidR="000A55C9" w:rsidRPr="00DC20C3" w:rsidRDefault="000A55C9"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آثار شب رفتن در قیامت </w:t>
      </w:r>
    </w:p>
    <w:p w14:paraId="64304CCB"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070F90DB" wp14:editId="431138B4">
            <wp:extent cx="257175" cy="114300"/>
            <wp:effectExtent l="0" t="0" r="9525" b="0"/>
            <wp:docPr id="209" name="Picture 20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من مشى في ظلمة الليل إلى المساجد آتاه الله نورا يوم القيامة .</w:t>
      </w:r>
    </w:p>
    <w:p w14:paraId="7E58BC2C" w14:textId="77777777" w:rsidR="009852B4" w:rsidRDefault="009852B4" w:rsidP="009852B4">
      <w:pPr>
        <w:tabs>
          <w:tab w:val="left" w:pos="1134"/>
        </w:tabs>
        <w:autoSpaceDE w:val="0"/>
        <w:autoSpaceDN w:val="0"/>
        <w:adjustRightInd w:val="0"/>
        <w:jc w:val="both"/>
        <w:rPr>
          <w:rFonts w:ascii="Traditional Arabic" w:eastAsia="Calibri" w:hAnsi="Traditional Arabic" w:cs="B Badr"/>
          <w:sz w:val="16"/>
          <w:szCs w:val="16"/>
          <w:rtl/>
        </w:rPr>
      </w:pPr>
      <w:r w:rsidRPr="009852B4">
        <w:rPr>
          <w:rFonts w:ascii="Traditional Arabic" w:eastAsia="Calibri" w:hAnsi="Traditional Arabic" w:cs="B Badr"/>
          <w:sz w:val="16"/>
          <w:szCs w:val="16"/>
          <w:rtl/>
        </w:rPr>
        <w:lastRenderedPageBreak/>
        <w:t>صحيح ابن حبّان: ج 5 ص 394 ح 2046 ، المصنّف لابن أبي شيبة: ج 2 ص 156 ح 1 ، حلية الأولياء: ج 2 ص 12 ، تاريخ دمشق: ج 11 ص 288 كلّها عن أبي الدرداء ، كنز العمّال: ج 7 ص 566 ح 20288</w:t>
      </w:r>
      <w:r w:rsidRPr="009852B4">
        <w:rPr>
          <w:rFonts w:ascii="Traditional Arabic" w:eastAsia="Calibri" w:hAnsi="Traditional Arabic" w:cs="B Badr"/>
          <w:sz w:val="16"/>
          <w:szCs w:val="16"/>
        </w:rPr>
        <w:t xml:space="preserve"> .</w:t>
      </w:r>
    </w:p>
    <w:p w14:paraId="6ED2EA20" w14:textId="1CF1ABCE" w:rsidR="000A55C9" w:rsidRPr="00DC20C3" w:rsidRDefault="000A55C9" w:rsidP="009852B4">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آثار شب رفتن در قیامت </w:t>
      </w:r>
    </w:p>
    <w:p w14:paraId="2C6CAF68" w14:textId="65C42BAC"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33621D03" wp14:editId="55FFDC86">
            <wp:extent cx="133350" cy="114300"/>
            <wp:effectExtent l="0" t="0" r="0" b="0"/>
            <wp:docPr id="1865" name="Picture 186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قَالَ </w:t>
      </w:r>
      <w:r w:rsidRPr="00DC20C3">
        <w:rPr>
          <w:rFonts w:ascii="Traditional Arabic" w:hAnsi="Traditional Arabic" w:cs="B Badr"/>
          <w:b w:val="0"/>
          <w:bCs w:val="0"/>
          <w:rtl/>
        </w:rPr>
        <w:t xml:space="preserve">مَنْ مَشَى إِلَى الْمَسْجِدِ لَمْ يَضَعْ رِجْلَهُ عَلَى رَطْبٍ وَ لَا يَابِسٍ إِلَّا سَبَّحَتْ لَهُ الْأَرْضُ إِلَى الْأَرَضِينَ السَّابِعَة </w:t>
      </w:r>
      <w:r w:rsidRPr="00DC20C3">
        <w:rPr>
          <w:rStyle w:val="FootnoteReference"/>
          <w:rFonts w:ascii="Traditional Arabic" w:hAnsi="Traditional Arabic" w:cs="B Badr"/>
          <w:b w:val="0"/>
          <w:bCs w:val="0"/>
          <w:rtl/>
        </w:rPr>
        <w:footnoteReference w:id="83"/>
      </w:r>
    </w:p>
    <w:p w14:paraId="4653E6EA" w14:textId="77777777" w:rsidR="00D54E06" w:rsidRDefault="00D54E06" w:rsidP="00D54E06">
      <w:pPr>
        <w:pStyle w:val="StyleComplex2Shiraz11pt"/>
        <w:tabs>
          <w:tab w:val="left" w:pos="1134"/>
        </w:tabs>
        <w:spacing w:line="240" w:lineRule="auto"/>
        <w:jc w:val="both"/>
        <w:rPr>
          <w:rFonts w:ascii="Traditional Arabic" w:hAnsi="Traditional Arabic" w:cs="B Badr"/>
          <w:sz w:val="16"/>
          <w:szCs w:val="16"/>
          <w:rtl/>
          <w:lang w:bidi="ar-SA"/>
        </w:rPr>
      </w:pPr>
      <w:r w:rsidRPr="00D54E06">
        <w:rPr>
          <w:rFonts w:ascii="Traditional Arabic" w:hAnsi="Traditional Arabic" w:cs="B Badr"/>
          <w:sz w:val="16"/>
          <w:szCs w:val="16"/>
          <w:rtl/>
          <w:lang w:bidi="ar-SA"/>
        </w:rPr>
        <w:t>تهذيب الأحكام : ج 3 ص 255 ح 706 ، كتاب من لا يحضره الفقيه: ج 1 ص 233 ح 701 نحوه ، ثواب الأعمال: ص 46 ح 1 عن محمّد بن مروان ، مكارم الأخلاق: ج 2 ص 60 ح 2144 ، بحار الأنوار: ج 84 ص 13 ح 91</w:t>
      </w:r>
      <w:r w:rsidRPr="00D54E06">
        <w:rPr>
          <w:rFonts w:ascii="Traditional Arabic" w:hAnsi="Traditional Arabic" w:cs="B Badr"/>
          <w:sz w:val="16"/>
          <w:szCs w:val="16"/>
          <w:lang w:bidi="ar-SA"/>
        </w:rPr>
        <w:t xml:space="preserve"> .</w:t>
      </w:r>
    </w:p>
    <w:p w14:paraId="5CBA9C96" w14:textId="06B77017" w:rsidR="000A55C9" w:rsidRPr="00DC20C3" w:rsidRDefault="000A55C9" w:rsidP="00D54E06">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پياده رفتن به مسجد، آداب شب رفتن به مسجد، فضايل رفتن به مسجد ، آداب مسجد رفتن ، فضیلت مسجد رفتن ، فاصله  تا مسجد</w:t>
      </w:r>
      <w:r w:rsidRPr="00DC20C3">
        <w:rPr>
          <w:rFonts w:ascii="Traditional Arabic" w:hAnsi="Traditional Arabic" w:cs="B Badr" w:hint="cs"/>
          <w:sz w:val="24"/>
          <w:szCs w:val="24"/>
          <w:rtl/>
        </w:rPr>
        <w:t xml:space="preserve">، جایگها اهل مسجد، رفتن ملاک است نه رسیدن، </w:t>
      </w:r>
    </w:p>
    <w:p w14:paraId="7E16184E" w14:textId="77777777" w:rsidR="000A55C9" w:rsidRPr="00DC20C3" w:rsidRDefault="000A55C9" w:rsidP="00595E69">
      <w:pPr>
        <w:pStyle w:val="Heading4"/>
        <w:rPr>
          <w:rtl/>
        </w:rPr>
      </w:pPr>
      <w:r w:rsidRPr="00DC20C3">
        <w:rPr>
          <w:rtl/>
        </w:rPr>
        <w:t xml:space="preserve">فضائل </w:t>
      </w:r>
      <w:r w:rsidRPr="00DC20C3">
        <w:rPr>
          <w:rFonts w:hint="cs"/>
          <w:rtl/>
        </w:rPr>
        <w:t xml:space="preserve">رفت و </w:t>
      </w:r>
      <w:r w:rsidRPr="00DC20C3">
        <w:rPr>
          <w:rtl/>
        </w:rPr>
        <w:t xml:space="preserve">برگشت از مسجد </w:t>
      </w:r>
    </w:p>
    <w:p w14:paraId="30AF652B" w14:textId="77777777" w:rsidR="000A55C9" w:rsidRPr="00DC20C3" w:rsidRDefault="000A55C9"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8"/>
          <w:szCs w:val="28"/>
          <w:rtl/>
        </w:rPr>
        <w:t xml:space="preserve"> عَنْ </w:t>
      </w:r>
      <w:r w:rsidRPr="00DC20C3">
        <w:rPr>
          <w:rFonts w:ascii="Traditional Arabic" w:hAnsi="Traditional Arabic" w:cs="B Badr"/>
          <w:sz w:val="20"/>
          <w:szCs w:val="20"/>
          <w:rtl/>
        </w:rPr>
        <w:t xml:space="preserve">أَبِي هُرَيْرَةَ وَ عَبْدِ اللَّهِ بْنِ عَبَّاسٍ قَالَا قَالَ رَسُولُ اللَّهِ ص </w:t>
      </w:r>
      <w:r w:rsidRPr="00DC20C3">
        <w:rPr>
          <w:rFonts w:ascii="Traditional Arabic" w:hAnsi="Traditional Arabic" w:cs="B Badr"/>
          <w:sz w:val="28"/>
          <w:szCs w:val="28"/>
          <w:rtl/>
        </w:rPr>
        <w:t>مَنْ مَشَى إِلَى مَسْجِدٍ مِنْ مَسَاجِدِ اللَّهِ عَزَّ وَ جَلَّ فَلَهُ بِكُلِّ خُطْوَةٍ يَخْطُوهَا حَتَّى يَرْجِعَ إِلَى مَنْزِلِهِ عَشْرُ حَسَنَاتٍ وَ مُحِيَ عَنْهُ عَشْرُ سَيِّئَاتٍ وَ يُرْفَعُ لَهُ عَشْرُ دَرَجَاتٍ</w:t>
      </w:r>
    </w:p>
    <w:p w14:paraId="53C8EDC6"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بحار الانوار88/3</w:t>
      </w:r>
    </w:p>
    <w:p w14:paraId="5E56A5E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Pr>
      </w:pPr>
      <w:r w:rsidRPr="00DC20C3">
        <w:rPr>
          <w:rFonts w:ascii="Traditional Arabic" w:hAnsi="Traditional Arabic" w:cs="B Badr"/>
          <w:sz w:val="24"/>
          <w:szCs w:val="24"/>
          <w:rtl/>
        </w:rPr>
        <w:t xml:space="preserve">برگشت از مسجد، پياده رفتن به مسجد، مسجد و آمرزش گناه، مشي الي المسجد  </w:t>
      </w:r>
    </w:p>
    <w:p w14:paraId="3D26D0F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sz w:val="40"/>
          <w:szCs w:val="4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بْنِ كَعْبٍ قَالَ</w:t>
      </w:r>
      <w:r w:rsidRPr="00DC20C3">
        <w:rPr>
          <w:rFonts w:ascii="Traditional Arabic" w:hAnsi="Traditional Arabic" w:cs="B Badr"/>
          <w:b w:val="0"/>
          <w:bCs w:val="0"/>
          <w:rtl/>
          <w:lang w:bidi="fa-IR"/>
        </w:rPr>
        <w:t xml:space="preserve"> كَانَ رَجُلٌ لَا أَعْلَمُ أَحَدًا مِنْ النَّاسِ مِمَّنْ يُصَلِّي الْقِبْلَةَ مِنْ أَهْلِ الْمَدِينَةِ أَبْعَدَ مَنْزِلًا مِنْ الْمَسْجِدِ مِنْ ذَلِكَ الرَّجُلِ وَكَانَ لَا تُخْطِئُهُ صَلَاةٌ فِي الْمَسْجِدِ فَقُلْتُ لَوْ اشْتَرَيْتَ حِمَارًا تَرْكَبُهُ فِي الرَّمْضَاءِ وَالظُّلْمَةِ فَقَالَ مَا أُحِبُّ أَنَّ مَنْزِلِي إِلَى جَنْبِ الْمَسْجِدِ فَنُمِيَ الْحَدِيثُ إِلَى رَسُولِ اللَّهِ </w:t>
      </w:r>
      <w:r w:rsidRPr="00DC20C3">
        <w:rPr>
          <w:rFonts w:ascii="Traditional Arabic" w:hAnsi="Traditional Arabic" w:cs="B Badr"/>
          <w:b w:val="0"/>
          <w:bCs w:val="0"/>
          <w:noProof/>
        </w:rPr>
        <w:drawing>
          <wp:inline distT="0" distB="0" distL="0" distR="0" wp14:anchorId="53BBD1C0" wp14:editId="676AA11E">
            <wp:extent cx="381000" cy="171450"/>
            <wp:effectExtent l="0" t="0" r="0" b="0"/>
            <wp:docPr id="1861" name="Picture 186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فَسَأَلَهُ عَنْ قَوْلِهِ ذَلِكَ فَقَالَ أَرَدْتُ يَا رَسُولَ اللَّهِ أَنْ يُكْتَبَ لِي إِقْبَالِي إِلَى الْمَسْجِدِ وَرُجُوعِي إِلَى أَهْلِي إِذَا رَجَعْتُ فَقَالَ أَعْطَاكَ اللَّهُ ذَلِكَ كُلَّهُ أَنْطَاكَ اللَّهُ جَلَّ وَعَزَّ مَا احْتَسَبْتَ كُلَّهُ أَجْمَعَ</w:t>
      </w:r>
    </w:p>
    <w:p w14:paraId="152AF22A"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1/134</w:t>
      </w:r>
    </w:p>
    <w:p w14:paraId="2B9900B6"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هميشه در مسجد، نماز در مسجد، خانه نزديك و دور به مسجد، برگشت از مسجد ، حکایت های حکیمانه ، اعتیاد به مسجد ، مداومت در مسجدرفتن ، سیمای اهل مسجد </w:t>
      </w:r>
    </w:p>
    <w:p w14:paraId="77784702" w14:textId="4269F612" w:rsidR="00E92D66" w:rsidRPr="00E92D66" w:rsidRDefault="00E92D66" w:rsidP="00E92D66">
      <w:pPr>
        <w:pStyle w:val="a"/>
        <w:numPr>
          <w:ilvl w:val="0"/>
          <w:numId w:val="5"/>
        </w:numPr>
        <w:tabs>
          <w:tab w:val="left" w:pos="1134"/>
        </w:tabs>
        <w:spacing w:line="240" w:lineRule="auto"/>
        <w:rPr>
          <w:rFonts w:ascii="Traditional Arabic" w:hAnsi="Traditional Arabic" w:cs="B Badr"/>
          <w:b w:val="0"/>
          <w:bCs w:val="0"/>
          <w:rtl/>
          <w:lang w:bidi="fa-IR"/>
        </w:rPr>
      </w:pPr>
      <w:r w:rsidRPr="00E92D66">
        <w:rPr>
          <w:rFonts w:ascii="Traditional Arabic" w:hAnsi="Traditional Arabic" w:cs="B Badr"/>
          <w:b w:val="0"/>
          <w:bCs w:val="0"/>
          <w:rtl/>
          <w:lang w:bidi="fa-IR"/>
        </w:rPr>
        <w:t xml:space="preserve">كان رجل من الأنصار بيته أقصى بيت في المدينة فكان لا تخطئه الصلاة مع رسول الله صلى الله عليه و سلم فتوجعت له فقلت له : يا فلان لو أنك اشتريت حمارا يقيك من الرمضاء ويقيك من هوام الأرض ؟ قال : أما والله ما أحب أن بيتي مطنب ( مطنب : أي مشدود بالأطناب يعني ما أحب أن يكون بيتي إلى جانب بيته لأني أحتسب عند الله كثرة خطاي من بيتي إلى المسجد . انتهى . النهاية [ 3 / 140 ] ب ) ببيت محمد صلى الله عليه و سلم فحملت به حملا أتيت نبي الله صلى الله عليه و سلم فأخبرته فدعاه فقال له : مثل ذلك وذكر أنه يرجو في أثره الأجر فقال له النبي صلى الله عليه و سلم : إن لك ما احتسبت </w:t>
      </w:r>
    </w:p>
    <w:p w14:paraId="5C490F03" w14:textId="77777777" w:rsidR="00E92D66" w:rsidRPr="00E92D66" w:rsidRDefault="00E92D66" w:rsidP="00E92D66">
      <w:pPr>
        <w:pStyle w:val="Heading5"/>
        <w:rPr>
          <w:rtl/>
        </w:rPr>
      </w:pPr>
      <w:r w:rsidRPr="00E92D66">
        <w:rPr>
          <w:rtl/>
        </w:rPr>
        <w:t xml:space="preserve"> ( ط م هـ ) ( أخرجه مسلم في الصحيح كتاب المساجد باب فضل كثرة الخطا إلى المساجد رقم ( 663 ) ( 1 / 461 ) ص )، کنزالعمال ج8 ص430 </w:t>
      </w:r>
    </w:p>
    <w:p w14:paraId="2A5071BE" w14:textId="77777777" w:rsidR="00E92D66" w:rsidRDefault="00E92D66" w:rsidP="00E92D66">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هميشه در مسجد، نماز در مسجد، خانه نزديك و دور به مسجد، برگشت از مسجد ، حکایت های حکیمانه ، اعتیاد به مسجد ، مداومت در مسجدرفتن ، سیمای اهل مسجد </w:t>
      </w:r>
    </w:p>
    <w:p w14:paraId="16FD5B46" w14:textId="6B3DC4C0" w:rsidR="00E92D66" w:rsidRPr="00E92D66" w:rsidRDefault="00E92D66" w:rsidP="00E92D66">
      <w:pPr>
        <w:pStyle w:val="a"/>
        <w:numPr>
          <w:ilvl w:val="0"/>
          <w:numId w:val="5"/>
        </w:numPr>
        <w:tabs>
          <w:tab w:val="left" w:pos="1134"/>
        </w:tabs>
        <w:spacing w:line="240" w:lineRule="auto"/>
        <w:rPr>
          <w:rFonts w:ascii="Traditional Arabic" w:hAnsi="Traditional Arabic" w:cs="B Badr"/>
          <w:b w:val="0"/>
          <w:bCs w:val="0"/>
          <w:rtl/>
          <w:lang w:bidi="fa-IR"/>
        </w:rPr>
      </w:pPr>
      <w:r w:rsidRPr="00E92D66">
        <w:rPr>
          <w:rFonts w:ascii="Traditional Arabic" w:hAnsi="Traditional Arabic" w:cs="B Badr"/>
          <w:b w:val="0"/>
          <w:bCs w:val="0"/>
          <w:rtl/>
          <w:lang w:bidi="fa-IR"/>
        </w:rPr>
        <w:lastRenderedPageBreak/>
        <w:t>كان رجل لا أعلم أحدا من الناس ممن يصلي القبلة من أهل المدينة أبعد منزلا من المسجد من ذلك الرجل وكان لا تخطئه صلاة في المسجد فقلت : لو اشتريت حمارا تركبه في الرمضاء والظلمة ؟ فقال : ما أحب أن منزلي إلى جنب المسجد فنمى ( فنمي : يقال : نميت الحديث أنميه إذا بلغته على وجه الاصلاح وطلب الخير فإذا بلغته على وجه الافساد والنميمة قلت : نميته - بالتشديد - هكذا قال أبو عبيد : وابن قتيبة وغيرهما من العلماء . انتهى . النهاية [ 5 / 121 ] ب ) الحديث إلى رسول الله فسأله عن ذلك فقال : أردت يا رسول الله أن يكتب لي إقبالي إلى المسجد ورجوعي إلى أهلي إذا رجعت فقال : أعطاك الله ذلك كله انطاك ؟ ؟ الله ما احتسبت كله أجمع</w:t>
      </w:r>
    </w:p>
    <w:p w14:paraId="0D64F9D0" w14:textId="10A33CE9" w:rsidR="00E92D66" w:rsidRDefault="00E92D66" w:rsidP="00E92D66">
      <w:pPr>
        <w:pStyle w:val="Heading5"/>
        <w:rPr>
          <w:rtl/>
        </w:rPr>
      </w:pPr>
      <w:r w:rsidRPr="00E92D66">
        <w:rPr>
          <w:rFonts w:hint="eastAsia"/>
          <w:rtl/>
        </w:rPr>
        <w:t>کنزالعمال</w:t>
      </w:r>
      <w:r w:rsidRPr="00E92D66">
        <w:rPr>
          <w:rtl/>
        </w:rPr>
        <w:t xml:space="preserve"> ج8 ص431</w:t>
      </w:r>
    </w:p>
    <w:p w14:paraId="4AA48237" w14:textId="77777777" w:rsidR="00E92D66" w:rsidRDefault="00E92D66" w:rsidP="00E92D66">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هميشه در مسجد، نماز در مسجد، خانه نزديك و دور به مسجد، برگشت از مسجد ، حکایت های حکیمانه ، اعتیاد به مسجد ، مداومت در مسجدرفتن ، سیمای اهل مسجد </w:t>
      </w:r>
    </w:p>
    <w:p w14:paraId="27BD1C96" w14:textId="77777777" w:rsidR="000A55C9" w:rsidRPr="00DC20C3" w:rsidRDefault="000A55C9" w:rsidP="00595E69">
      <w:pPr>
        <w:pStyle w:val="Heading4"/>
        <w:rPr>
          <w:rtl/>
        </w:rPr>
      </w:pPr>
      <w:r w:rsidRPr="00DC20C3">
        <w:rPr>
          <w:rtl/>
        </w:rPr>
        <w:t xml:space="preserve">فضائل مسجد رفتن </w:t>
      </w:r>
    </w:p>
    <w:p w14:paraId="1CFE717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rPr>
        <w:t>وَ مِنْهُ فِي خَبَرِ الْمَنَاهِي قَالَ النَّبِيُّ ص‏</w:t>
      </w:r>
      <w:r w:rsidRPr="00DC20C3">
        <w:rPr>
          <w:rFonts w:ascii="Traditional Arabic" w:hAnsi="Traditional Arabic" w:cs="B Badr"/>
          <w:b w:val="0"/>
          <w:bCs w:val="0"/>
          <w:rtl/>
          <w:lang w:bidi="fa-IR"/>
        </w:rPr>
        <w:t xml:space="preserve"> أَلَا وَ مَنْ مَشَى إِلَى مَسْجِدٍ يَطْلُبُ فِيهِ الْجَمَاعَةَ كَانَ لَهُ بِكُلِّ خُطْوَةٍ سَبْعُونَ أَلْفَ حَسَنَةٍ وَ يُرْفَعُ لَهُ مِنَ الدَّرَجَاتِ مِثْلُ ذَلِكَ فَإِنْ مَاتَ وَ هُوَ عَلَى ذَلِكَ وَكَّلَ اللَّهُ عَزَّ وَ جَلَّ بِهِ سَبْعِينَ أَلْفَ مَلَكٍ يَعُودُونَهُ فِي قَبْرِهِ وَ يُبَشِّرُونَهُ وَ يُؤْنِسُونَهُ فِي وَحْدَتِهِ وَ يَسْتَغْفِرُونَ لَهُ حَتَّى يُبْعَثَ </w:t>
      </w:r>
    </w:p>
    <w:p w14:paraId="7AAF9758" w14:textId="77777777" w:rsidR="002D77D5" w:rsidRDefault="002D77D5" w:rsidP="002D77D5">
      <w:pPr>
        <w:pStyle w:val="StyleComplex2Shiraz11pt"/>
        <w:tabs>
          <w:tab w:val="left" w:pos="1134"/>
        </w:tabs>
        <w:spacing w:line="240" w:lineRule="auto"/>
        <w:jc w:val="both"/>
        <w:rPr>
          <w:rFonts w:ascii="Traditional Arabic" w:hAnsi="Traditional Arabic" w:cs="B Badr"/>
          <w:sz w:val="16"/>
          <w:szCs w:val="16"/>
          <w:rtl/>
        </w:rPr>
      </w:pPr>
      <w:r w:rsidRPr="002D77D5">
        <w:rPr>
          <w:rFonts w:ascii="Traditional Arabic" w:hAnsi="Traditional Arabic" w:cs="B Badr"/>
          <w:sz w:val="16"/>
          <w:szCs w:val="16"/>
          <w:rtl/>
          <w:lang w:bidi="ar-SA"/>
        </w:rPr>
        <w:t>كتاب من لا يحضره الفقيه: ج 4 ص 17 ح 4968 ، الأمالي للصدوق: ص 517 ح 707 كلاهما عن الحسين بن زيد عن الإمام الصادق عن آبائه عليهم السلام ، روضة الواعظين: ص 369 ، بحار الأنوار: ج 76 ص 336 ح 1</w:t>
      </w:r>
      <w:r w:rsidRPr="002D77D5">
        <w:rPr>
          <w:rFonts w:ascii="Traditional Arabic" w:hAnsi="Traditional Arabic" w:cs="B Badr"/>
          <w:sz w:val="16"/>
          <w:szCs w:val="16"/>
        </w:rPr>
        <w:t xml:space="preserve"> .</w:t>
      </w:r>
    </w:p>
    <w:p w14:paraId="6AE5704B" w14:textId="6C4D599F" w:rsidR="00DB4F97" w:rsidRPr="002D77D5" w:rsidRDefault="000A55C9" w:rsidP="002D77D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براي نماز،  يا نماز براي مسجد، جماعت در مسجد، آثار مسجد در كيفر و پاداش، مسجد و قبر، اذان در مسجد</w:t>
      </w:r>
      <w:r w:rsidRPr="00DC20C3">
        <w:rPr>
          <w:rFonts w:ascii="Traditional Arabic" w:hAnsi="Traditional Arabic" w:cs="B Badr" w:hint="cs"/>
          <w:sz w:val="24"/>
          <w:szCs w:val="24"/>
          <w:rtl/>
        </w:rPr>
        <w:t>، رفتن به مسجد برای جماعت</w:t>
      </w:r>
      <w:r w:rsidR="002D77D5">
        <w:rPr>
          <w:rFonts w:ascii="Traditional Arabic" w:hAnsi="Traditional Arabic" w:cs="B Badr" w:hint="cs"/>
          <w:sz w:val="24"/>
          <w:szCs w:val="24"/>
          <w:rtl/>
        </w:rPr>
        <w:t xml:space="preserve">، </w:t>
      </w:r>
    </w:p>
    <w:p w14:paraId="6C119A7E" w14:textId="77E9BC46" w:rsidR="00DB4F97" w:rsidRPr="002D77D5" w:rsidRDefault="00DB4F97" w:rsidP="002D77D5">
      <w:pPr>
        <w:pStyle w:val="StyleComplex2Shiraz11pt"/>
        <w:tabs>
          <w:tab w:val="left" w:pos="1134"/>
        </w:tabs>
        <w:spacing w:line="240" w:lineRule="auto"/>
        <w:jc w:val="both"/>
        <w:rPr>
          <w:rFonts w:ascii="Traditional Arabic" w:hAnsi="Traditional Arabic" w:cs="B Badr"/>
          <w:sz w:val="24"/>
          <w:szCs w:val="24"/>
          <w:rtl/>
        </w:rPr>
      </w:pPr>
      <w:r w:rsidRPr="002D77D5">
        <w:rPr>
          <w:rFonts w:ascii="Traditional Arabic" w:hAnsi="Traditional Arabic" w:cs="B Badr"/>
          <w:sz w:val="24"/>
          <w:szCs w:val="24"/>
          <w:rtl/>
        </w:rPr>
        <w:t>شهادت در راه مسجد ،فضیلت راه رفتن به مسج</w:t>
      </w:r>
      <w:r w:rsidR="002D77D5" w:rsidRPr="002D77D5">
        <w:rPr>
          <w:rFonts w:ascii="Traditional Arabic" w:hAnsi="Traditional Arabic" w:cs="B Badr" w:hint="cs"/>
          <w:sz w:val="24"/>
          <w:szCs w:val="24"/>
          <w:rtl/>
        </w:rPr>
        <w:t>د</w:t>
      </w:r>
      <w:r w:rsidRPr="002D77D5">
        <w:rPr>
          <w:rFonts w:ascii="Traditional Arabic" w:hAnsi="Traditional Arabic" w:cs="B Badr" w:hint="cs"/>
          <w:sz w:val="24"/>
          <w:szCs w:val="24"/>
          <w:rtl/>
        </w:rPr>
        <w:t>، جماعت  ومسجد، فضیلت مردن در راه مسجد</w:t>
      </w:r>
    </w:p>
    <w:p w14:paraId="7A60C630" w14:textId="77777777" w:rsidR="00DB4F97" w:rsidRPr="00DC20C3" w:rsidRDefault="00DB4F97" w:rsidP="003E12A5">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hint="cs"/>
          <w:sz w:val="20"/>
          <w:szCs w:val="20"/>
          <w:rtl/>
        </w:rPr>
        <w:t>در روایت بحار عبارت یبشرونه نیست اما در من لایحضر این عبارت هست</w:t>
      </w:r>
    </w:p>
    <w:p w14:paraId="6DA0075C" w14:textId="77777777" w:rsidR="005C1ED0" w:rsidRPr="00DC20C3" w:rsidRDefault="005C1ED0"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0"/>
          <w:szCs w:val="20"/>
          <w:rtl/>
          <w:lang w:bidi="ar-SA"/>
        </w:rPr>
        <w:t>أَبِي عَنْ سَعْدٍ عَنِ الْيَقْطِينِيِّ عَنِ الْقَاسِمِ بْنِ يَحْيَى عَنْ جَدِّهِ الْحَسَنِ بْنِ رَاشِدٍ عَنْ أَبِي بَصِيرٍ وَ مُحَمَّدِ بْنِ مُسْلِمٍ عَنْ أَبِي عَبْدِ اللَّهِ ع قَالَ حَدَّثَنِي أَبِي عَنْ جَدِّي عَنْ آبَائِه‏ أَنَّ أَمِيرَ الْمُؤْمِنِينَ ع عَلَّمَ أَصْحَابَهُ فِي مَجْلِسٍ وَ</w:t>
      </w:r>
      <w:r w:rsidR="002F68AD">
        <w:rPr>
          <w:rFonts w:ascii="Traditional Arabic" w:hAnsi="Traditional Arabic" w:cs="B Badr" w:hint="cs"/>
          <w:sz w:val="20"/>
          <w:szCs w:val="20"/>
          <w:rtl/>
          <w:lang w:bidi="ar-SA"/>
        </w:rPr>
        <w:t xml:space="preserve">احِدٍ أَرْبَعَمِائَةِ بَاب‏ ... </w:t>
      </w:r>
      <w:r w:rsidRPr="00DC20C3">
        <w:rPr>
          <w:rFonts w:ascii="Traditional Arabic" w:hAnsi="Traditional Arabic" w:cs="B Badr" w:hint="cs"/>
          <w:sz w:val="28"/>
          <w:szCs w:val="28"/>
          <w:rtl/>
        </w:rPr>
        <w:t xml:space="preserve"> مَا عُبِدَ اللَّهُ بِشَيْ‏ءٍ أَفْضَلَ مِنَ الْمَشْيِ‏ إِلَى‏ بَيْتِه‏</w:t>
      </w:r>
      <w:r w:rsidR="002F68AD">
        <w:rPr>
          <w:rFonts w:ascii="Traditional Arabic" w:hAnsi="Traditional Arabic" w:cs="B Badr" w:hint="cs"/>
          <w:sz w:val="28"/>
          <w:szCs w:val="28"/>
          <w:rtl/>
        </w:rPr>
        <w:t xml:space="preserve"> </w:t>
      </w:r>
      <w:r w:rsidR="002F68AD" w:rsidRPr="002F68AD">
        <w:rPr>
          <w:rFonts w:ascii="Traditional Arabic" w:hAnsi="Traditional Arabic" w:cs="B Badr"/>
          <w:sz w:val="28"/>
          <w:szCs w:val="28"/>
          <w:rtl/>
        </w:rPr>
        <w:t>اطْلُبُوا الْخَيْرَ فِي أَخْفَافِ الْإِبِلِ وَ أَعْنَاقِهَا صَادِرَةً وَ وَارِدَةً</w:t>
      </w:r>
    </w:p>
    <w:p w14:paraId="2F47523A" w14:textId="77777777" w:rsidR="005C1ED0" w:rsidRDefault="005C1ED0"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 الشيعة، ج‏5، ص: 201</w:t>
      </w:r>
    </w:p>
    <w:p w14:paraId="5E2A5402" w14:textId="77777777" w:rsidR="007D24AE" w:rsidRPr="00DC20C3" w:rsidRDefault="002F68AD" w:rsidP="002F68AD">
      <w:pPr>
        <w:tabs>
          <w:tab w:val="left" w:pos="1134"/>
        </w:tabs>
        <w:jc w:val="both"/>
        <w:rPr>
          <w:rFonts w:ascii="Traditional Arabic" w:hAnsi="Traditional Arabic" w:cs="B Badr"/>
          <w:sz w:val="16"/>
          <w:szCs w:val="16"/>
          <w:rtl/>
          <w:lang w:bidi="fa-IR"/>
        </w:rPr>
      </w:pPr>
      <w:r w:rsidRPr="002F68AD">
        <w:rPr>
          <w:rFonts w:ascii="Traditional Arabic" w:hAnsi="Traditional Arabic" w:cs="B Badr"/>
          <w:sz w:val="16"/>
          <w:szCs w:val="16"/>
          <w:rtl/>
          <w:lang w:bidi="fa-IR"/>
        </w:rPr>
        <w:t>مسجد خاص - آ</w:t>
      </w:r>
      <w:r w:rsidRPr="002F68AD">
        <w:rPr>
          <w:rFonts w:ascii="Traditional Arabic" w:hAnsi="Traditional Arabic" w:cs="B Badr" w:hint="cs"/>
          <w:sz w:val="16"/>
          <w:szCs w:val="16"/>
          <w:rtl/>
          <w:lang w:bidi="fa-IR"/>
        </w:rPr>
        <w:t>ی</w:t>
      </w:r>
      <w:r w:rsidRPr="002F68AD">
        <w:rPr>
          <w:rFonts w:ascii="Traditional Arabic" w:hAnsi="Traditional Arabic" w:cs="B Badr" w:hint="eastAsia"/>
          <w:sz w:val="16"/>
          <w:szCs w:val="16"/>
          <w:rtl/>
          <w:lang w:bidi="fa-IR"/>
        </w:rPr>
        <w:t>ات</w:t>
      </w:r>
      <w:r w:rsidRPr="002F68AD">
        <w:rPr>
          <w:rFonts w:ascii="Traditional Arabic" w:hAnsi="Traditional Arabic" w:cs="B Badr"/>
          <w:sz w:val="16"/>
          <w:szCs w:val="16"/>
          <w:rtl/>
          <w:lang w:bidi="fa-IR"/>
        </w:rPr>
        <w:t xml:space="preserve"> مسجد </w:t>
      </w:r>
      <w:r>
        <w:rPr>
          <w:rFonts w:ascii="Traditional Arabic" w:hAnsi="Traditional Arabic" w:cs="B Badr" w:hint="cs"/>
          <w:sz w:val="16"/>
          <w:szCs w:val="16"/>
          <w:rtl/>
          <w:lang w:bidi="fa-IR"/>
        </w:rPr>
        <w:t xml:space="preserve">، </w:t>
      </w:r>
      <w:r w:rsidRPr="002F68AD">
        <w:rPr>
          <w:rFonts w:ascii="Traditional Arabic" w:hAnsi="Traditional Arabic" w:cs="B Badr" w:hint="eastAsia"/>
          <w:sz w:val="16"/>
          <w:szCs w:val="16"/>
          <w:rtl/>
          <w:lang w:bidi="fa-IR"/>
        </w:rPr>
        <w:t>رفت</w:t>
      </w:r>
      <w:r w:rsidRPr="002F68AD">
        <w:rPr>
          <w:rFonts w:ascii="Traditional Arabic" w:hAnsi="Traditional Arabic" w:cs="B Badr"/>
          <w:sz w:val="16"/>
          <w:szCs w:val="16"/>
          <w:rtl/>
          <w:lang w:bidi="fa-IR"/>
        </w:rPr>
        <w:t xml:space="preserve"> وبر گشت به حج از بالاتر</w:t>
      </w:r>
      <w:r w:rsidRPr="002F68AD">
        <w:rPr>
          <w:rFonts w:ascii="Traditional Arabic" w:hAnsi="Traditional Arabic" w:cs="B Badr" w:hint="cs"/>
          <w:sz w:val="16"/>
          <w:szCs w:val="16"/>
          <w:rtl/>
          <w:lang w:bidi="fa-IR"/>
        </w:rPr>
        <w:t>ی</w:t>
      </w:r>
      <w:r w:rsidRPr="002F68AD">
        <w:rPr>
          <w:rFonts w:ascii="Traditional Arabic" w:hAnsi="Traditional Arabic" w:cs="B Badr" w:hint="eastAsia"/>
          <w:sz w:val="16"/>
          <w:szCs w:val="16"/>
          <w:rtl/>
          <w:lang w:bidi="fa-IR"/>
        </w:rPr>
        <w:t>ن</w:t>
      </w:r>
      <w:r>
        <w:rPr>
          <w:rFonts w:ascii="Traditional Arabic" w:hAnsi="Traditional Arabic" w:cs="B Badr"/>
          <w:sz w:val="16"/>
          <w:szCs w:val="16"/>
          <w:rtl/>
          <w:lang w:bidi="fa-IR"/>
        </w:rPr>
        <w:t xml:space="preserve"> عبادت است</w:t>
      </w:r>
      <w:r>
        <w:rPr>
          <w:rFonts w:ascii="Traditional Arabic" w:hAnsi="Traditional Arabic" w:cs="B Badr" w:hint="cs"/>
          <w:sz w:val="16"/>
          <w:szCs w:val="16"/>
          <w:rtl/>
          <w:lang w:bidi="fa-IR"/>
        </w:rPr>
        <w:t>،</w:t>
      </w:r>
      <w:r w:rsidRPr="002F68AD">
        <w:rPr>
          <w:rFonts w:ascii="Traditional Arabic" w:hAnsi="Traditional Arabic" w:cs="B Badr"/>
          <w:sz w:val="16"/>
          <w:szCs w:val="16"/>
          <w:rtl/>
          <w:lang w:bidi="fa-IR"/>
        </w:rPr>
        <w:t xml:space="preserve"> </w:t>
      </w:r>
      <w:r w:rsidRPr="002F68AD">
        <w:rPr>
          <w:rFonts w:ascii="Traditional Arabic" w:hAnsi="Traditional Arabic" w:cs="B Badr" w:hint="cs"/>
          <w:sz w:val="16"/>
          <w:szCs w:val="16"/>
          <w:rtl/>
          <w:lang w:bidi="fa-IR"/>
        </w:rPr>
        <w:t>رفتن</w:t>
      </w:r>
      <w:r w:rsidRPr="002F68AD">
        <w:rPr>
          <w:rFonts w:ascii="Traditional Arabic" w:hAnsi="Traditional Arabic" w:cs="B Badr"/>
          <w:sz w:val="16"/>
          <w:szCs w:val="16"/>
          <w:rtl/>
          <w:lang w:bidi="fa-IR"/>
        </w:rPr>
        <w:t xml:space="preserve"> </w:t>
      </w:r>
      <w:r w:rsidRPr="002F68AD">
        <w:rPr>
          <w:rFonts w:ascii="Traditional Arabic" w:hAnsi="Traditional Arabic" w:cs="B Badr" w:hint="cs"/>
          <w:sz w:val="16"/>
          <w:szCs w:val="16"/>
          <w:rtl/>
          <w:lang w:bidi="fa-IR"/>
        </w:rPr>
        <w:t>به</w:t>
      </w:r>
      <w:r w:rsidRPr="002F68AD">
        <w:rPr>
          <w:rFonts w:ascii="Traditional Arabic" w:hAnsi="Traditional Arabic" w:cs="B Badr"/>
          <w:sz w:val="16"/>
          <w:szCs w:val="16"/>
          <w:rtl/>
          <w:lang w:bidi="fa-IR"/>
        </w:rPr>
        <w:t xml:space="preserve"> </w:t>
      </w:r>
      <w:r w:rsidRPr="002F68AD">
        <w:rPr>
          <w:rFonts w:ascii="Traditional Arabic" w:hAnsi="Traditional Arabic" w:cs="B Badr" w:hint="cs"/>
          <w:sz w:val="16"/>
          <w:szCs w:val="16"/>
          <w:rtl/>
          <w:lang w:bidi="fa-IR"/>
        </w:rPr>
        <w:t>مسج</w:t>
      </w:r>
      <w:r w:rsidRPr="002F68AD">
        <w:rPr>
          <w:rFonts w:ascii="Traditional Arabic" w:hAnsi="Traditional Arabic" w:cs="B Badr"/>
          <w:sz w:val="16"/>
          <w:szCs w:val="16"/>
          <w:rtl/>
          <w:lang w:bidi="fa-IR"/>
        </w:rPr>
        <w:t xml:space="preserve">د </w:t>
      </w:r>
      <w:r w:rsidR="007D24AE">
        <w:rPr>
          <w:rFonts w:ascii="Traditional Arabic" w:hAnsi="Traditional Arabic" w:cs="B Badr" w:hint="cs"/>
          <w:sz w:val="16"/>
          <w:szCs w:val="16"/>
          <w:rtl/>
          <w:lang w:bidi="fa-IR"/>
        </w:rPr>
        <w:t xml:space="preserve">مسجد رفتن عبادت بی نظیر، </w:t>
      </w:r>
      <w:r w:rsidR="00530638">
        <w:rPr>
          <w:rFonts w:ascii="Traditional Arabic" w:hAnsi="Traditional Arabic" w:cs="B Badr" w:hint="cs"/>
          <w:sz w:val="16"/>
          <w:szCs w:val="16"/>
          <w:rtl/>
          <w:lang w:bidi="fa-IR"/>
        </w:rPr>
        <w:t>روایت ناب</w:t>
      </w:r>
    </w:p>
    <w:p w14:paraId="18E5C1DF" w14:textId="77777777" w:rsidR="00717983" w:rsidRPr="00DC20C3" w:rsidRDefault="00717983" w:rsidP="00F05178">
      <w:pPr>
        <w:pStyle w:val="NormalWeb"/>
        <w:numPr>
          <w:ilvl w:val="0"/>
          <w:numId w:val="5"/>
        </w:numPr>
        <w:tabs>
          <w:tab w:val="left" w:pos="1134"/>
        </w:tabs>
        <w:bidi/>
        <w:jc w:val="both"/>
        <w:rPr>
          <w:rFonts w:cs="B Badr"/>
          <w:sz w:val="30"/>
          <w:szCs w:val="30"/>
          <w:rtl/>
        </w:rPr>
      </w:pPr>
      <w:r w:rsidRPr="00DC20C3">
        <w:rPr>
          <w:rFonts w:cs="B Badr" w:hint="cs"/>
          <w:sz w:val="30"/>
          <w:szCs w:val="30"/>
          <w:rtl/>
        </w:rPr>
        <w:t>وَ فِي ثَوَابِ الْأَعْمَالِ عَنْ أَبِيهِ عَنْ سَعْدِ بْنِ عَبْدِ اللَّهِ عَنْ أَيُّوبَ بْنِ نُوحٍ عَنِ الرَّبِيعِ بْنِ مُحَمَّدٍ الْمُسْلِيِّ عَنْ رَجُلٍ عَنْ أَبِي عَبْدِ اللَّهِ ع قَالَ: مَا عُبِدَ اللَّهُ بِشَيْ‏ءٍ مِثْلِ‏ الصَّمْتِ‏ وَ الْمَشْيِ إِلَى بَيْتِهِ.</w:t>
      </w:r>
    </w:p>
    <w:p w14:paraId="414B4621" w14:textId="77777777" w:rsidR="00717983" w:rsidRDefault="00717983" w:rsidP="003E12A5">
      <w:pPr>
        <w:pStyle w:val="NormalWeb"/>
        <w:tabs>
          <w:tab w:val="left" w:pos="1134"/>
        </w:tabs>
        <w:bidi/>
        <w:jc w:val="both"/>
        <w:rPr>
          <w:rFonts w:cs="B Badr"/>
          <w:sz w:val="20"/>
          <w:szCs w:val="20"/>
          <w:rtl/>
        </w:rPr>
      </w:pPr>
      <w:r w:rsidRPr="00357EE5">
        <w:rPr>
          <w:rFonts w:cs="B Badr" w:hint="cs"/>
          <w:sz w:val="20"/>
          <w:szCs w:val="20"/>
          <w:rtl/>
        </w:rPr>
        <w:t>وسائل الشيعة ؛ ج‏11 ؛ ص79</w:t>
      </w:r>
    </w:p>
    <w:p w14:paraId="7FCE29B7" w14:textId="77777777" w:rsidR="00717983" w:rsidRPr="00595E69" w:rsidRDefault="00530638" w:rsidP="00530638">
      <w:pPr>
        <w:pStyle w:val="NormalWeb"/>
        <w:tabs>
          <w:tab w:val="left" w:pos="1134"/>
        </w:tabs>
        <w:bidi/>
        <w:jc w:val="both"/>
        <w:rPr>
          <w:rFonts w:cs="B Badr"/>
          <w:sz w:val="20"/>
          <w:szCs w:val="20"/>
          <w:rtl/>
        </w:rPr>
      </w:pPr>
      <w:r>
        <w:rPr>
          <w:rFonts w:cs="B Badr" w:hint="cs"/>
          <w:sz w:val="20"/>
          <w:szCs w:val="20"/>
          <w:rtl/>
        </w:rPr>
        <w:t xml:space="preserve">روایت ناب، سکوت در مسجد، </w:t>
      </w:r>
      <w:r w:rsidRPr="00595E69">
        <w:rPr>
          <w:rFonts w:cs="B Badr" w:hint="cs"/>
          <w:sz w:val="20"/>
          <w:szCs w:val="20"/>
          <w:rtl/>
        </w:rPr>
        <w:t>مسجد رفتن عبادت بی نظیر</w:t>
      </w:r>
      <w:r>
        <w:rPr>
          <w:rFonts w:cs="B Badr" w:hint="cs"/>
          <w:sz w:val="20"/>
          <w:szCs w:val="20"/>
          <w:rtl/>
        </w:rPr>
        <w:t xml:space="preserve">، </w:t>
      </w:r>
      <w:r w:rsidR="00717983" w:rsidRPr="00595E69">
        <w:rPr>
          <w:rFonts w:cs="B Badr" w:hint="cs"/>
          <w:sz w:val="20"/>
          <w:szCs w:val="20"/>
          <w:rtl/>
        </w:rPr>
        <w:t>فضيلت مسجد رفتن</w:t>
      </w:r>
    </w:p>
    <w:p w14:paraId="2323477F" w14:textId="77777777" w:rsidR="00530638" w:rsidRDefault="00530638" w:rsidP="00F05178">
      <w:pPr>
        <w:pStyle w:val="NormalWeb"/>
        <w:numPr>
          <w:ilvl w:val="0"/>
          <w:numId w:val="5"/>
        </w:numPr>
        <w:bidi/>
      </w:pPr>
      <w:r w:rsidRPr="00530638">
        <w:rPr>
          <w:rFonts w:ascii="Traditional Arabic" w:hAnsi="Traditional Arabic" w:cs="B Badr" w:hint="cs"/>
          <w:sz w:val="20"/>
          <w:szCs w:val="20"/>
          <w:rtl/>
          <w:lang w:bidi="ar-SA"/>
        </w:rPr>
        <w:lastRenderedPageBreak/>
        <w:t>أَبِي ره قَالَ حَدَّثَنِي سَعْدُ بْنُ عَبْدِ اللَّهِ عَنْ أَيُّوبَ بْنِ نُوحٍ عَنِ الرَّبِيعِ بْنِ مُحَمَّدٍ السُّلَمِيِّ عَنْ أَبِي عَبْدِ اللَّهِ ع قَالَ:</w:t>
      </w:r>
      <w:r>
        <w:rPr>
          <w:rFonts w:ascii="Traditional Arabic" w:hAnsi="Traditional Arabic" w:cs="Traditional Arabic" w:hint="cs"/>
          <w:color w:val="242887"/>
          <w:sz w:val="30"/>
          <w:szCs w:val="30"/>
          <w:rtl/>
        </w:rPr>
        <w:t xml:space="preserve"> </w:t>
      </w:r>
      <w:r w:rsidRPr="00530638">
        <w:rPr>
          <w:rFonts w:cs="B Badr" w:hint="cs"/>
          <w:sz w:val="30"/>
          <w:szCs w:val="30"/>
          <w:rtl/>
        </w:rPr>
        <w:t>مَا عُبِدَ اللَّهُ‏ بِشَيْ‏ءٍ مِثْلِ الصَّمْتِ وَ الْمَشْيِ إِلَى بَيْتِ اللَّهِ.</w:t>
      </w:r>
    </w:p>
    <w:p w14:paraId="1B7A89E9" w14:textId="77777777" w:rsidR="00530638" w:rsidRDefault="00530638" w:rsidP="00595E69">
      <w:pPr>
        <w:pStyle w:val="NormalWeb"/>
        <w:tabs>
          <w:tab w:val="left" w:pos="1134"/>
        </w:tabs>
        <w:bidi/>
        <w:jc w:val="both"/>
        <w:rPr>
          <w:rFonts w:cs="B Badr"/>
          <w:sz w:val="20"/>
          <w:szCs w:val="20"/>
          <w:rtl/>
        </w:rPr>
      </w:pPr>
      <w:r w:rsidRPr="00595E69">
        <w:rPr>
          <w:rFonts w:cs="B Badr"/>
          <w:sz w:val="20"/>
          <w:szCs w:val="20"/>
          <w:rtl/>
        </w:rPr>
        <w:t>ثواب الأعمال و عقاب الأعمال، النص، ص: 178</w:t>
      </w:r>
    </w:p>
    <w:p w14:paraId="1696145D" w14:textId="77777777" w:rsidR="00595E69" w:rsidRPr="00595E69" w:rsidRDefault="00595E69" w:rsidP="00595E69">
      <w:pPr>
        <w:pStyle w:val="NormalWeb"/>
        <w:tabs>
          <w:tab w:val="left" w:pos="1134"/>
        </w:tabs>
        <w:bidi/>
        <w:jc w:val="both"/>
        <w:rPr>
          <w:rFonts w:cs="B Badr"/>
          <w:sz w:val="20"/>
          <w:szCs w:val="20"/>
          <w:rtl/>
        </w:rPr>
      </w:pPr>
      <w:r>
        <w:rPr>
          <w:rFonts w:cs="B Badr" w:hint="cs"/>
          <w:sz w:val="20"/>
          <w:szCs w:val="20"/>
          <w:rtl/>
        </w:rPr>
        <w:t xml:space="preserve">روایت ناب، سکوت در مسجد، </w:t>
      </w:r>
      <w:r w:rsidRPr="00595E69">
        <w:rPr>
          <w:rFonts w:cs="B Badr" w:hint="cs"/>
          <w:sz w:val="20"/>
          <w:szCs w:val="20"/>
          <w:rtl/>
        </w:rPr>
        <w:t>مسجد رفتن عبادت بی نظیر</w:t>
      </w:r>
      <w:r>
        <w:rPr>
          <w:rFonts w:cs="B Badr" w:hint="cs"/>
          <w:sz w:val="20"/>
          <w:szCs w:val="20"/>
          <w:rtl/>
        </w:rPr>
        <w:t xml:space="preserve">، </w:t>
      </w:r>
      <w:r w:rsidRPr="00595E69">
        <w:rPr>
          <w:rFonts w:cs="B Badr" w:hint="cs"/>
          <w:sz w:val="20"/>
          <w:szCs w:val="20"/>
          <w:rtl/>
        </w:rPr>
        <w:t>فضيلت مسجد رفتن</w:t>
      </w:r>
    </w:p>
    <w:p w14:paraId="47098104" w14:textId="77777777" w:rsidR="0067477D" w:rsidRPr="00595E69" w:rsidRDefault="0067477D" w:rsidP="00595E69">
      <w:pPr>
        <w:pStyle w:val="NormalWeb"/>
        <w:numPr>
          <w:ilvl w:val="0"/>
          <w:numId w:val="5"/>
        </w:numPr>
        <w:bidi/>
        <w:rPr>
          <w:rFonts w:cs="B Badr"/>
          <w:sz w:val="30"/>
          <w:szCs w:val="30"/>
        </w:rPr>
      </w:pPr>
      <w:r w:rsidRPr="00595E69">
        <w:rPr>
          <w:rFonts w:cs="B Badr" w:hint="cs"/>
          <w:sz w:val="30"/>
          <w:szCs w:val="30"/>
          <w:rtl/>
        </w:rPr>
        <w:t xml:space="preserve">وَ قَالَ ع‏ إِجَابَةُ الْمُؤَذِّنِ كَفَّارَةُ الذُّنُوبِ وَ الْمَشْيُ‏ إِلَى‏ الْمَسْجِدِ طَاعَةُ اللَّهِ‏ وَ طَاعَةُ رَسُولِهِ وَ مَنْ أَطَاعَ اللَّهَ وَ رَسُولَهُ أَدْخَلَهُ الْجَنَّةَ مَعَ الصِّدِّيقِينَ وَ الشُّهَدَاءِ وَ كَانَ فِي الْجَنَّةِ رَفِيقَ دَاوُدَ وَ لَهُ مِثْلُ ثَوَابِ دَاوُدَ ع‏ </w:t>
      </w:r>
    </w:p>
    <w:p w14:paraId="68569E96" w14:textId="77777777" w:rsidR="007025CE" w:rsidRDefault="007025CE" w:rsidP="007025CE">
      <w:pPr>
        <w:pStyle w:val="NormalWeb"/>
        <w:tabs>
          <w:tab w:val="left" w:pos="1134"/>
        </w:tabs>
        <w:bidi/>
        <w:jc w:val="both"/>
        <w:rPr>
          <w:rFonts w:cs="B Badr"/>
          <w:sz w:val="20"/>
          <w:szCs w:val="20"/>
          <w:rtl/>
          <w:lang w:bidi="ar-SA"/>
        </w:rPr>
      </w:pPr>
      <w:r w:rsidRPr="007025CE">
        <w:rPr>
          <w:rFonts w:cs="B Badr"/>
          <w:sz w:val="20"/>
          <w:szCs w:val="20"/>
          <w:rtl/>
          <w:lang w:bidi="ar-SA"/>
        </w:rPr>
        <w:t>جامع الأخبار: ص 172 ح 407 ، بحار الأنوار: ج 84 ص 154 ح 49</w:t>
      </w:r>
      <w:r w:rsidRPr="007025CE">
        <w:rPr>
          <w:rFonts w:cs="B Badr"/>
          <w:sz w:val="20"/>
          <w:szCs w:val="20"/>
        </w:rPr>
        <w:t xml:space="preserve"> .</w:t>
      </w:r>
      <w:r w:rsidRPr="007025CE">
        <w:rPr>
          <w:rFonts w:cs="B Badr" w:hint="cs"/>
          <w:sz w:val="20"/>
          <w:szCs w:val="20"/>
          <w:rtl/>
          <w:lang w:bidi="ar-SA"/>
        </w:rPr>
        <w:t xml:space="preserve"> </w:t>
      </w:r>
    </w:p>
    <w:p w14:paraId="604FDBD1" w14:textId="792A56F3" w:rsidR="00595E69" w:rsidRPr="00595E69" w:rsidRDefault="00595E69" w:rsidP="007025CE">
      <w:pPr>
        <w:pStyle w:val="NormalWeb"/>
        <w:tabs>
          <w:tab w:val="left" w:pos="1134"/>
        </w:tabs>
        <w:bidi/>
        <w:jc w:val="both"/>
        <w:rPr>
          <w:rFonts w:cs="B Badr"/>
          <w:sz w:val="20"/>
          <w:szCs w:val="20"/>
          <w:rtl/>
        </w:rPr>
      </w:pPr>
      <w:r>
        <w:rPr>
          <w:rFonts w:cs="B Badr" w:hint="cs"/>
          <w:sz w:val="20"/>
          <w:szCs w:val="20"/>
          <w:rtl/>
        </w:rPr>
        <w:t xml:space="preserve">آداب اذان،‌ اجابت موذن،‌ آثار اذان،‌ </w:t>
      </w:r>
      <w:r w:rsidR="003759D2" w:rsidRPr="00595E69">
        <w:rPr>
          <w:rFonts w:cs="B Badr" w:hint="cs"/>
          <w:sz w:val="20"/>
          <w:szCs w:val="20"/>
          <w:rtl/>
        </w:rPr>
        <w:t>فضيلت مسجد رفتن</w:t>
      </w:r>
      <w:r w:rsidR="003759D2">
        <w:rPr>
          <w:rFonts w:cs="B Badr" w:hint="cs"/>
          <w:sz w:val="20"/>
          <w:szCs w:val="20"/>
          <w:rtl/>
        </w:rPr>
        <w:t xml:space="preserve">،‌ آثار مسجد در قیامت،‌ </w:t>
      </w:r>
    </w:p>
    <w:p w14:paraId="79414D96" w14:textId="77777777" w:rsidR="00195393" w:rsidRPr="00DC20C3" w:rsidRDefault="00221151" w:rsidP="003759D2">
      <w:pPr>
        <w:pStyle w:val="Heading4"/>
        <w:rPr>
          <w:rtl/>
        </w:rPr>
      </w:pPr>
      <w:r>
        <w:rPr>
          <w:rFonts w:hint="cs"/>
          <w:rtl/>
        </w:rPr>
        <w:t xml:space="preserve"> (بیتوته)</w:t>
      </w:r>
      <w:r w:rsidRPr="00DC20C3">
        <w:rPr>
          <w:rtl/>
        </w:rPr>
        <w:t xml:space="preserve"> </w:t>
      </w:r>
      <w:r w:rsidR="00195393" w:rsidRPr="00DC20C3">
        <w:rPr>
          <w:rFonts w:hint="cs"/>
          <w:rtl/>
          <w:lang w:bidi="fa-IR"/>
        </w:rPr>
        <w:t xml:space="preserve">سکونت </w:t>
      </w:r>
      <w:r w:rsidR="00195393" w:rsidRPr="00DC20C3">
        <w:rPr>
          <w:rtl/>
        </w:rPr>
        <w:t xml:space="preserve">در مسجد </w:t>
      </w:r>
      <w:r>
        <w:rPr>
          <w:rFonts w:hint="cs"/>
          <w:rtl/>
        </w:rPr>
        <w:t>بعنوان مسکن اصلی</w:t>
      </w:r>
    </w:p>
    <w:p w14:paraId="594A641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قَالَ</w:t>
      </w:r>
      <w:r w:rsidRPr="00DC20C3">
        <w:rPr>
          <w:rFonts w:ascii="Traditional Arabic" w:hAnsi="Traditional Arabic" w:cs="B Badr"/>
          <w:b w:val="0"/>
          <w:bCs w:val="0"/>
          <w:noProof/>
          <w:sz w:val="20"/>
          <w:szCs w:val="20"/>
        </w:rPr>
        <w:drawing>
          <wp:inline distT="0" distB="0" distL="0" distR="0" wp14:anchorId="153ACA1D" wp14:editId="0B686596">
            <wp:extent cx="171450" cy="152400"/>
            <wp:effectExtent l="0" t="0" r="0" b="0"/>
            <wp:docPr id="1855" name="Picture 185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كُونُو</w:t>
      </w:r>
      <w:r w:rsidRPr="00DC20C3">
        <w:rPr>
          <w:rFonts w:ascii="Traditional Arabic" w:hAnsi="Traditional Arabic" w:cs="B Badr"/>
          <w:b w:val="0"/>
          <w:bCs w:val="0"/>
          <w:sz w:val="20"/>
          <w:szCs w:val="20"/>
          <w:rtl/>
        </w:rPr>
        <w:t xml:space="preserve">ا </w:t>
      </w:r>
      <w:r w:rsidRPr="00DC20C3">
        <w:rPr>
          <w:rFonts w:ascii="Traditional Arabic" w:hAnsi="Traditional Arabic" w:cs="B Badr"/>
          <w:b w:val="0"/>
          <w:bCs w:val="0"/>
          <w:rtl/>
        </w:rPr>
        <w:t xml:space="preserve">فِي الدُّنْيَا أَضْيَافاً وَ اتَّخِذُوا الْمَسَاجِدَ بُيُوتاً </w:t>
      </w:r>
    </w:p>
    <w:p w14:paraId="4BA3FAC4" w14:textId="77777777" w:rsidR="00340642" w:rsidRDefault="00340642" w:rsidP="00340642">
      <w:pPr>
        <w:pStyle w:val="StyleComplex2Shiraz11pt"/>
        <w:tabs>
          <w:tab w:val="left" w:pos="1134"/>
        </w:tabs>
        <w:spacing w:line="240" w:lineRule="auto"/>
        <w:jc w:val="both"/>
        <w:rPr>
          <w:rFonts w:ascii="Traditional Arabic" w:hAnsi="Traditional Arabic" w:cs="B Badr"/>
          <w:sz w:val="16"/>
          <w:szCs w:val="16"/>
          <w:rtl/>
        </w:rPr>
      </w:pPr>
      <w:r w:rsidRPr="00340642">
        <w:rPr>
          <w:rFonts w:ascii="Traditional Arabic" w:hAnsi="Traditional Arabic" w:cs="B Badr"/>
          <w:sz w:val="16"/>
          <w:szCs w:val="16"/>
          <w:rtl/>
          <w:lang w:bidi="ar-SA"/>
        </w:rPr>
        <w:t>كنز الفوائد: ج 1 ص 344 ، أعلام الدين: ص 146 ، بحار الأنوار: ج 73 ص 81 ح 43</w:t>
      </w:r>
      <w:r w:rsidRPr="00340642">
        <w:rPr>
          <w:rFonts w:ascii="Traditional Arabic" w:hAnsi="Traditional Arabic" w:cs="B Badr"/>
          <w:sz w:val="16"/>
          <w:szCs w:val="16"/>
        </w:rPr>
        <w:t xml:space="preserve"> .</w:t>
      </w:r>
    </w:p>
    <w:p w14:paraId="1B4EA43F" w14:textId="69931BF2" w:rsidR="000A55C9" w:rsidRPr="00DC20C3" w:rsidRDefault="000A55C9" w:rsidP="00340642">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مسكن در مسجد، مهمان و مسجد، آثار مسجد رفتن</w:t>
      </w:r>
      <w:r w:rsidRPr="00DC20C3">
        <w:rPr>
          <w:rFonts w:ascii="Traditional Arabic" w:hAnsi="Traditional Arabic" w:cs="B Badr" w:hint="cs"/>
          <w:sz w:val="24"/>
          <w:szCs w:val="24"/>
          <w:rtl/>
        </w:rPr>
        <w:t>، خانه خانه نیست  مسجد خانه است</w:t>
      </w:r>
    </w:p>
    <w:p w14:paraId="32FFCDCB" w14:textId="7869D2B2" w:rsidR="000A55C9" w:rsidRPr="003759D2" w:rsidRDefault="000A55C9" w:rsidP="003759D2">
      <w:pPr>
        <w:pStyle w:val="NormalWeb"/>
        <w:numPr>
          <w:ilvl w:val="0"/>
          <w:numId w:val="5"/>
        </w:numPr>
        <w:tabs>
          <w:tab w:val="left" w:pos="1134"/>
        </w:tabs>
        <w:bidi/>
        <w:jc w:val="both"/>
        <w:rPr>
          <w:rFonts w:ascii="Traditional Arabic" w:hAnsi="Traditional Arabic" w:cs="B Badr"/>
          <w:sz w:val="28"/>
          <w:szCs w:val="28"/>
          <w:lang w:bidi="ar-SA"/>
        </w:rPr>
      </w:pPr>
      <w:r w:rsidRPr="00DC20C3">
        <w:rPr>
          <w:rFonts w:ascii="Traditional Arabic" w:hAnsi="Traditional Arabic" w:cs="B Badr" w:hint="cs"/>
          <w:sz w:val="30"/>
          <w:szCs w:val="30"/>
          <w:rtl/>
        </w:rPr>
        <w:t xml:space="preserve"> قال النبی</w:t>
      </w:r>
      <w:r w:rsidR="003759D2">
        <w:rPr>
          <w:rFonts w:ascii="Traditional Arabic" w:hAnsi="Traditional Arabic" w:cs="B Badr" w:hint="cs"/>
          <w:sz w:val="30"/>
          <w:szCs w:val="30"/>
        </w:rPr>
        <w:sym w:font="Dorood" w:char="F05D"/>
      </w:r>
      <w:r w:rsidR="003759D2">
        <w:rPr>
          <w:rFonts w:ascii="Traditional Arabic" w:hAnsi="Traditional Arabic" w:cs="B Badr"/>
          <w:sz w:val="30"/>
          <w:szCs w:val="30"/>
        </w:rPr>
        <w:t xml:space="preserve"> </w:t>
      </w:r>
      <w:r w:rsidRPr="00DC20C3">
        <w:rPr>
          <w:rFonts w:ascii="Traditional Arabic" w:hAnsi="Traditional Arabic" w:cs="B Badr" w:hint="cs"/>
          <w:sz w:val="30"/>
          <w:szCs w:val="30"/>
          <w:rtl/>
        </w:rPr>
        <w:t xml:space="preserve">: </w:t>
      </w:r>
      <w:r w:rsidR="003759D2" w:rsidRPr="003759D2">
        <w:rPr>
          <w:rFonts w:ascii="Traditional Arabic" w:hAnsi="Traditional Arabic" w:cs="B Badr" w:hint="cs"/>
          <w:sz w:val="28"/>
          <w:szCs w:val="28"/>
          <w:rtl/>
        </w:rPr>
        <w:t>كُونُوا فِي الدُّنْيَا أَضْيَافاً وَ اتَّخِذُوا الْمَسَاجِدَ بُيُوتاً وَ عَوِّدُوا [قُلُوبَكُمُ‏] الرِّقَّةَ وَ أَكْثِرُوا التَّفَكُّرَ وَ الْبُكَاءَ وَ لَا تَخْتَلِفَنَّ بِكُمُ الْأَهْوَاءُ تَبْنُونَ مَا لَا تَسْكُنُونَ وَ تَجْمَعُونَ مَا لَا تَأْكُلُونَ وَ تَأْمُلُونَ مَا لَا تُدْرِكُون‏</w:t>
      </w:r>
    </w:p>
    <w:p w14:paraId="7C5E3106" w14:textId="5622D9A4" w:rsidR="003759D2" w:rsidRDefault="003759D2" w:rsidP="003759D2">
      <w:pPr>
        <w:pStyle w:val="NormalWeb"/>
        <w:tabs>
          <w:tab w:val="left" w:pos="1134"/>
        </w:tabs>
        <w:bidi/>
        <w:jc w:val="both"/>
        <w:rPr>
          <w:rFonts w:ascii="Traditional Arabic" w:hAnsi="Traditional Arabic" w:cs="B Badr"/>
        </w:rPr>
      </w:pPr>
      <w:r w:rsidRPr="003759D2">
        <w:rPr>
          <w:rFonts w:ascii="Traditional Arabic" w:hAnsi="Traditional Arabic" w:cs="B Badr"/>
          <w:rtl/>
        </w:rPr>
        <w:t xml:space="preserve">كنز الفوائد، ج‏1، ص: </w:t>
      </w:r>
      <w:r>
        <w:rPr>
          <w:rFonts w:ascii="Traditional Arabic" w:hAnsi="Traditional Arabic" w:cs="B Badr"/>
        </w:rPr>
        <w:t>344</w:t>
      </w:r>
      <w:r w:rsidRPr="003759D2">
        <w:rPr>
          <w:rFonts w:ascii="Traditional Arabic" w:hAnsi="Traditional Arabic" w:cs="B Badr" w:hint="cs"/>
          <w:rtl/>
        </w:rPr>
        <w:t xml:space="preserve"> </w:t>
      </w:r>
    </w:p>
    <w:p w14:paraId="4A7FFD01" w14:textId="77777777" w:rsidR="003759D2" w:rsidRPr="00DC20C3" w:rsidRDefault="003759D2" w:rsidP="003759D2">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مسكن در مسجد، مهمان و مسجد، آثار مسجد رفتن</w:t>
      </w:r>
      <w:r w:rsidRPr="00DC20C3">
        <w:rPr>
          <w:rFonts w:ascii="Traditional Arabic" w:hAnsi="Traditional Arabic" w:cs="B Badr" w:hint="cs"/>
          <w:sz w:val="24"/>
          <w:szCs w:val="24"/>
          <w:rtl/>
        </w:rPr>
        <w:t>، خانه خانه نیست  مسجد خانه است</w:t>
      </w:r>
    </w:p>
    <w:p w14:paraId="3CC643A0" w14:textId="553F66F9" w:rsidR="000A55C9" w:rsidRPr="003759D2" w:rsidRDefault="000A55C9" w:rsidP="003759D2">
      <w:pPr>
        <w:pStyle w:val="NormalWeb"/>
        <w:tabs>
          <w:tab w:val="left" w:pos="1134"/>
        </w:tabs>
        <w:bidi/>
        <w:jc w:val="both"/>
        <w:rPr>
          <w:rFonts w:cs="B Badr"/>
          <w:sz w:val="20"/>
          <w:szCs w:val="20"/>
          <w:rtl/>
        </w:rPr>
      </w:pPr>
      <w:r w:rsidRPr="00DC20C3">
        <w:rPr>
          <w:rFonts w:ascii="Traditional Arabic" w:hAnsi="Traditional Arabic" w:cs="B Badr" w:hint="cs"/>
          <w:rtl/>
        </w:rPr>
        <w:t>در دنيا چون ميهمانان باشيد و مسجدها را خانه كنيد دلها را برقت عادت دهيد و انديشه و گريه بسيار كنيد و هوسها شما را از راه نبرد بناها مى‏سازيد كه در آن ساكن نميشويد و چيزها فراهم ميكنيد كه نميخوريد و اميدها داريد كه بدان نميرسيد</w:t>
      </w:r>
    </w:p>
    <w:p w14:paraId="1D1D1769" w14:textId="77777777" w:rsidR="000A55C9" w:rsidRPr="00DC20C3" w:rsidRDefault="000A55C9" w:rsidP="00F05178">
      <w:pPr>
        <w:pStyle w:val="NormalWeb"/>
        <w:numPr>
          <w:ilvl w:val="0"/>
          <w:numId w:val="5"/>
        </w:numPr>
        <w:tabs>
          <w:tab w:val="left" w:pos="1134"/>
        </w:tabs>
        <w:bidi/>
        <w:jc w:val="both"/>
        <w:rPr>
          <w:rFonts w:cs="B Badr"/>
          <w:rtl/>
        </w:rPr>
      </w:pPr>
      <w:r w:rsidRPr="00DC20C3">
        <w:rPr>
          <w:rFonts w:ascii="Noor_Nazli" w:hAnsi="Noor_Nazli" w:cs="B Badr" w:hint="cs"/>
          <w:sz w:val="22"/>
          <w:szCs w:val="22"/>
          <w:rtl/>
        </w:rPr>
        <w:t>أَعْلَامُ الدِّينِ، لِلدَّيْلَمِيِّ عَنْ أَبِي سَعِيدٍ الْخُدْرِيِّ قَالَ قَالَ رَسُولُ اللَّهِ</w:t>
      </w:r>
      <w:r w:rsidRPr="00DC20C3">
        <w:rPr>
          <w:rFonts w:ascii="Noor_Nazli" w:hAnsi="Noor_Nazli" w:cs="B Badr" w:hint="cs"/>
          <w:vertAlign w:val="superscript"/>
        </w:rPr>
        <w:sym w:font="V_Symbols" w:char="F039"/>
      </w:r>
      <w:r w:rsidRPr="00DC20C3">
        <w:rPr>
          <w:rFonts w:ascii="Noor_Nazli" w:hAnsi="Noor_Nazli" w:cs="B Badr" w:hint="cs"/>
          <w:sz w:val="30"/>
          <w:szCs w:val="30"/>
          <w:rtl/>
        </w:rPr>
        <w:t xml:space="preserve">:‏ </w:t>
      </w:r>
      <w:r w:rsidRPr="00DC20C3">
        <w:rPr>
          <w:rFonts w:ascii="Traditional Arabic" w:hAnsi="Traditional Arabic" w:cs="B Badr" w:hint="cs"/>
          <w:sz w:val="28"/>
          <w:szCs w:val="28"/>
          <w:rtl/>
          <w:lang w:bidi="ar-SA"/>
        </w:rPr>
        <w:t>كُونُوا فِي الدُّنْيَا أَضْيَافاً وَ اتَّخِذُوا الْمَسَاجِدَ بُيُوتاً وَ عَوِّدُوا قُلُوبَكُمُ الرِّقَّةَ وَ أَكْثِرُوا مِنَ التَّفَكُّرِ وَ الْبُكَاءِ مِنْ خَشْيَةِ اللَّهِ وَ اجْعَلُوا الْمَوْتَ نُصْبَ أَعْيُنِكُمْ وَ مَا بَعْدَهُ مِنْ أَهْوَالِ الْقِيَامَةِ تَبْنُونَ مَا لَا تَسْكُنُونَ وَ تَجْمَعُونَ مَا لَا تَأْكُلُونَ فَاتَّقُوا اللَّهَ الَّذِي إِلَيْهِ تُرْجَعُونَ.</w:t>
      </w:r>
    </w:p>
    <w:p w14:paraId="0017D929" w14:textId="77777777" w:rsidR="000A55C9" w:rsidRPr="00DC20C3" w:rsidRDefault="000A55C9" w:rsidP="00357EE5">
      <w:pPr>
        <w:pStyle w:val="NormalWeb"/>
        <w:tabs>
          <w:tab w:val="left" w:pos="1134"/>
        </w:tabs>
        <w:bidi/>
        <w:jc w:val="both"/>
        <w:rPr>
          <w:rFonts w:cs="B Badr"/>
          <w:sz w:val="20"/>
          <w:szCs w:val="20"/>
        </w:rPr>
      </w:pPr>
      <w:r w:rsidRPr="00DC20C3">
        <w:rPr>
          <w:rFonts w:cs="B Badr" w:hint="cs"/>
          <w:sz w:val="20"/>
          <w:szCs w:val="20"/>
          <w:rtl/>
        </w:rPr>
        <w:t>بحار الأنوار (ط - بيروت)، ج‏80، ص: 351</w:t>
      </w:r>
    </w:p>
    <w:p w14:paraId="2DF2AE59" w14:textId="77777777" w:rsidR="000A55C9" w:rsidRDefault="000A55C9" w:rsidP="003E12A5">
      <w:pPr>
        <w:pStyle w:val="StyleComplex2Shiraz11pt"/>
        <w:tabs>
          <w:tab w:val="left" w:pos="1134"/>
        </w:tabs>
        <w:spacing w:line="240" w:lineRule="auto"/>
        <w:jc w:val="both"/>
        <w:rPr>
          <w:rFonts w:ascii="Noor_Nazli" w:hAnsi="Noor_Nazli" w:cs="B Badr"/>
          <w:sz w:val="20"/>
          <w:szCs w:val="20"/>
          <w:rtl/>
        </w:rPr>
      </w:pPr>
      <w:r w:rsidRPr="00DC20C3">
        <w:rPr>
          <w:rFonts w:ascii="Noor_Nazli" w:hAnsi="Noor_Nazli" w:cs="B Badr"/>
          <w:sz w:val="20"/>
          <w:szCs w:val="20"/>
          <w:rtl/>
        </w:rPr>
        <w:t>مسجد محل جهان بینی صحیح، مسجد محل بازیابی، خانه خانه نیست  مسجد خانه است</w:t>
      </w:r>
    </w:p>
    <w:p w14:paraId="52174581" w14:textId="77777777" w:rsidR="00C615D3" w:rsidRPr="00C615D3" w:rsidRDefault="00C615D3" w:rsidP="00F05178">
      <w:pPr>
        <w:pStyle w:val="NormalWeb"/>
        <w:numPr>
          <w:ilvl w:val="0"/>
          <w:numId w:val="5"/>
        </w:numPr>
        <w:tabs>
          <w:tab w:val="left" w:pos="1134"/>
        </w:tabs>
        <w:bidi/>
        <w:jc w:val="both"/>
        <w:rPr>
          <w:rFonts w:ascii="Noor_Nazli" w:hAnsi="Noor_Nazli" w:cs="B Badr"/>
          <w:sz w:val="22"/>
          <w:szCs w:val="22"/>
          <w:rtl/>
        </w:rPr>
      </w:pPr>
      <w:r w:rsidRPr="00C615D3">
        <w:rPr>
          <w:rFonts w:ascii="Noor_Nazli" w:hAnsi="Noor_Nazli" w:cs="B Badr"/>
          <w:sz w:val="22"/>
          <w:szCs w:val="22"/>
          <w:rtl/>
        </w:rPr>
        <w:lastRenderedPageBreak/>
        <w:t xml:space="preserve">و أخرج ابن أبى شيبة و أحمد عن أبى هريرة قال كان عيسى عليه السلام يقول </w:t>
      </w:r>
      <w:r w:rsidRPr="00C615D3">
        <w:rPr>
          <w:rFonts w:ascii="Noor_Nazli" w:hAnsi="Noor_Nazli" w:cs="B Badr"/>
          <w:sz w:val="26"/>
          <w:szCs w:val="28"/>
          <w:rtl/>
        </w:rPr>
        <w:t>يا معشر الحواريين اتخذوا بيوتكم منازل و اتخذوا المساجد مساكن و كلوا من بقل البرية اخرجوا من الدنيا بسلام‏</w:t>
      </w:r>
    </w:p>
    <w:p w14:paraId="61D23DAD" w14:textId="77777777" w:rsidR="00C615D3" w:rsidRDefault="00C615D3" w:rsidP="003E12A5">
      <w:pPr>
        <w:pStyle w:val="StyleComplex2Shiraz11pt"/>
        <w:tabs>
          <w:tab w:val="left" w:pos="1134"/>
        </w:tabs>
        <w:spacing w:line="240" w:lineRule="auto"/>
        <w:jc w:val="both"/>
        <w:rPr>
          <w:rFonts w:ascii="Noor_Nazli" w:hAnsi="Noor_Nazli" w:cs="B Badr"/>
          <w:sz w:val="20"/>
          <w:szCs w:val="20"/>
        </w:rPr>
      </w:pPr>
      <w:r w:rsidRPr="00C615D3">
        <w:rPr>
          <w:rFonts w:ascii="Noor_Nazli" w:hAnsi="Noor_Nazli" w:cs="B Badr"/>
          <w:sz w:val="20"/>
          <w:szCs w:val="20"/>
          <w:rtl/>
        </w:rPr>
        <w:t>الدر المنثور فى التفسير بالماثور، ج‏2، ص: 31</w:t>
      </w:r>
    </w:p>
    <w:p w14:paraId="4DC0B236" w14:textId="2E66C704" w:rsidR="003759D2" w:rsidRPr="00DC20C3" w:rsidRDefault="003759D2" w:rsidP="003759D2">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مسكن در مسجد، مهمان و مسجد، آثار مسجد رفتن</w:t>
      </w:r>
      <w:r w:rsidRPr="00DC20C3">
        <w:rPr>
          <w:rFonts w:ascii="Traditional Arabic" w:hAnsi="Traditional Arabic" w:cs="B Badr" w:hint="cs"/>
          <w:sz w:val="24"/>
          <w:szCs w:val="24"/>
          <w:rtl/>
        </w:rPr>
        <w:t>، خانه خانه نیست  مسجد خانه است</w:t>
      </w:r>
      <w:r>
        <w:rPr>
          <w:rFonts w:ascii="Traditional Arabic" w:hAnsi="Traditional Arabic" w:cs="B Badr" w:hint="cs"/>
          <w:sz w:val="24"/>
          <w:szCs w:val="24"/>
          <w:rtl/>
        </w:rPr>
        <w:t>، انبیا و مسجد،‌</w:t>
      </w:r>
    </w:p>
    <w:p w14:paraId="5995118E" w14:textId="77777777" w:rsidR="00C615D3" w:rsidRDefault="00C615D3" w:rsidP="00F05178">
      <w:pPr>
        <w:pStyle w:val="StyleComplex2Shiraz11pt"/>
        <w:numPr>
          <w:ilvl w:val="0"/>
          <w:numId w:val="5"/>
        </w:numPr>
        <w:tabs>
          <w:tab w:val="left" w:pos="1134"/>
        </w:tabs>
        <w:spacing w:line="240" w:lineRule="auto"/>
        <w:jc w:val="both"/>
        <w:rPr>
          <w:rFonts w:ascii="Noor_Nazli" w:hAnsi="Noor_Nazli" w:cs="B Badr"/>
          <w:sz w:val="20"/>
          <w:szCs w:val="20"/>
          <w:rtl/>
        </w:rPr>
      </w:pPr>
      <w:r w:rsidRPr="00C615D3">
        <w:rPr>
          <w:rFonts w:ascii="Noor_Nazli" w:hAnsi="Noor_Nazli" w:cs="B Badr"/>
          <w:sz w:val="20"/>
          <w:szCs w:val="20"/>
          <w:rtl/>
        </w:rPr>
        <w:t xml:space="preserve">و أخرج ابن أبى شيبة عن عبد الله بن سعيد الجعفي قال قال عيسى بن مريم عليه السلام </w:t>
      </w:r>
      <w:r w:rsidRPr="00C615D3">
        <w:rPr>
          <w:rFonts w:ascii="Noor_Nazli" w:hAnsi="Noor_Nazli" w:cs="B Badr"/>
          <w:sz w:val="26"/>
          <w:szCs w:val="28"/>
          <w:rtl/>
        </w:rPr>
        <w:t>بيتي المسجد و الطيبي الماء و إدامي الجوع و شعاري الخوف و دابتي رجلاي و مصطلاى في الشتاء مشارق الشمس و سراجي بالليل القمر و جلسائي الزمى و المساكين و امسى و ليس لي شي و أصبح و ليس لي شي و أنا بخير فمن أغنى منى‏</w:t>
      </w:r>
    </w:p>
    <w:p w14:paraId="46CF4A27" w14:textId="77777777" w:rsidR="00C615D3" w:rsidRDefault="00C615D3" w:rsidP="00C615D3">
      <w:pPr>
        <w:pStyle w:val="StyleComplex2Shiraz11pt"/>
        <w:tabs>
          <w:tab w:val="left" w:pos="1134"/>
        </w:tabs>
        <w:spacing w:line="240" w:lineRule="auto"/>
        <w:jc w:val="both"/>
        <w:rPr>
          <w:rFonts w:ascii="Noor_Nazli" w:hAnsi="Noor_Nazli" w:cs="B Badr"/>
          <w:sz w:val="20"/>
          <w:szCs w:val="20"/>
          <w:rtl/>
        </w:rPr>
      </w:pPr>
      <w:r w:rsidRPr="00C615D3">
        <w:rPr>
          <w:rFonts w:ascii="Noor_Nazli" w:hAnsi="Noor_Nazli" w:cs="B Badr"/>
          <w:sz w:val="20"/>
          <w:szCs w:val="20"/>
          <w:rtl/>
        </w:rPr>
        <w:t>الدر المنثور فى التفسير بالماثور، ج‏2، ص: 31</w:t>
      </w:r>
    </w:p>
    <w:p w14:paraId="51E614B0" w14:textId="77777777" w:rsidR="003759D2" w:rsidRPr="00DC20C3" w:rsidRDefault="003759D2" w:rsidP="003759D2">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مسكن در مسجد، مهمان و مسجد، آثار مسجد رفتن</w:t>
      </w:r>
      <w:r w:rsidRPr="00DC20C3">
        <w:rPr>
          <w:rFonts w:ascii="Traditional Arabic" w:hAnsi="Traditional Arabic" w:cs="B Badr" w:hint="cs"/>
          <w:sz w:val="24"/>
          <w:szCs w:val="24"/>
          <w:rtl/>
        </w:rPr>
        <w:t>، خانه خانه نیست  مسجد خانه است</w:t>
      </w:r>
      <w:r>
        <w:rPr>
          <w:rFonts w:ascii="Traditional Arabic" w:hAnsi="Traditional Arabic" w:cs="B Badr" w:hint="cs"/>
          <w:sz w:val="24"/>
          <w:szCs w:val="24"/>
          <w:rtl/>
        </w:rPr>
        <w:t>، انبیا و مسجد،‌</w:t>
      </w:r>
    </w:p>
    <w:p w14:paraId="195CA4A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الصَّادِقِ عَنْ آبَائِهِ</w:t>
      </w:r>
      <w:r w:rsidRPr="00DC20C3">
        <w:rPr>
          <w:rFonts w:ascii="Traditional Arabic" w:hAnsi="Traditional Arabic" w:cs="B Badr"/>
          <w:b w:val="0"/>
          <w:bCs w:val="0"/>
          <w:noProof/>
          <w:sz w:val="20"/>
          <w:szCs w:val="20"/>
        </w:rPr>
        <w:drawing>
          <wp:inline distT="0" distB="0" distL="0" distR="0" wp14:anchorId="3F0DD950" wp14:editId="11569B88">
            <wp:extent cx="133350" cy="114300"/>
            <wp:effectExtent l="0" t="0" r="0" b="0"/>
            <wp:docPr id="1854" name="Picture 185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قَالَ رَسُولُ اللَّهِ</w:t>
      </w:r>
      <w:r w:rsidRPr="00DC20C3">
        <w:rPr>
          <w:rFonts w:ascii="Traditional Arabic" w:hAnsi="Traditional Arabic" w:cs="B Badr"/>
          <w:b w:val="0"/>
          <w:bCs w:val="0"/>
          <w:noProof/>
          <w:sz w:val="20"/>
          <w:szCs w:val="20"/>
        </w:rPr>
        <w:drawing>
          <wp:inline distT="0" distB="0" distL="0" distR="0" wp14:anchorId="42997AE3" wp14:editId="150C1F13">
            <wp:extent cx="171450" cy="152400"/>
            <wp:effectExtent l="0" t="0" r="0" b="0"/>
            <wp:docPr id="1853" name="Picture 185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مَنْ كَانَ الْقُرْآنُ حَدِيثَهُ وَ الْمَسْجِدُ بَيْتَهُ بَنَى اللَّهُ لَهُ بَيْتاً فِي الْجَنَّة</w:t>
      </w:r>
      <w:r w:rsidRPr="00DC20C3">
        <w:rPr>
          <w:rFonts w:ascii="Traditional Arabic" w:hAnsi="Traditional Arabic" w:cs="B Badr" w:hint="cs"/>
          <w:b w:val="0"/>
          <w:bCs w:val="0"/>
          <w:rtl/>
          <w:lang w:bidi="fa-IR"/>
        </w:rPr>
        <w:t>ِ وَ دَرَجَةً دُونَ الدَّرَجَةِ الْوُسْطَى‏</w:t>
      </w:r>
      <w:r w:rsidRPr="00DC20C3">
        <w:rPr>
          <w:rStyle w:val="FootnoteReference"/>
          <w:rFonts w:ascii="Traditional Arabic" w:hAnsi="Traditional Arabic" w:cs="B Badr"/>
          <w:b w:val="0"/>
          <w:bCs w:val="0"/>
          <w:rtl/>
          <w:lang w:bidi="fa-IR"/>
        </w:rPr>
        <w:footnoteReference w:id="84"/>
      </w:r>
    </w:p>
    <w:p w14:paraId="3DE6B2D9" w14:textId="77777777" w:rsidR="00340642" w:rsidRDefault="00340642" w:rsidP="00340642">
      <w:pPr>
        <w:pStyle w:val="StyleComplex2Shiraz11pt"/>
        <w:tabs>
          <w:tab w:val="left" w:pos="1134"/>
        </w:tabs>
        <w:spacing w:line="240" w:lineRule="auto"/>
        <w:jc w:val="both"/>
        <w:rPr>
          <w:rFonts w:ascii="Traditional Arabic" w:hAnsi="Traditional Arabic" w:cs="B Badr"/>
          <w:sz w:val="16"/>
          <w:szCs w:val="16"/>
          <w:rtl/>
          <w:lang w:bidi="ar-SA"/>
        </w:rPr>
      </w:pPr>
      <w:r w:rsidRPr="00340642">
        <w:rPr>
          <w:rFonts w:ascii="Traditional Arabic" w:hAnsi="Traditional Arabic" w:cs="B Badr"/>
          <w:sz w:val="16"/>
          <w:szCs w:val="16"/>
          <w:rtl/>
          <w:lang w:bidi="ar-SA"/>
        </w:rPr>
        <w:t>تهذيب الأحكام : ج 3 ص 255 ح 707 عن السكوني عن الإمام الصادق عن أبيه عليهماالسلام ، ثواب الأعمال: ص 47 ح 1 ، الأمالي للصدوق: ص 591 ح 819 كلاهما عن السكوني عن الإمام الصادق عن آبائه عليهم السلام ، الجعفريّات: ص 31 عن إسماعيل عن أبيه الإمام الكاظم عن آبائه عليهم السلام ، روضة الواعظين: ص 370 ، دعائم الإسلام: ج 1 ص 148 ، بحار الأنوار: ج 83 ص 385 ح 62</w:t>
      </w:r>
      <w:r w:rsidRPr="00340642">
        <w:rPr>
          <w:rFonts w:ascii="Traditional Arabic" w:hAnsi="Traditional Arabic" w:cs="B Badr"/>
          <w:sz w:val="16"/>
          <w:szCs w:val="16"/>
          <w:lang w:bidi="ar-SA"/>
        </w:rPr>
        <w:t xml:space="preserve"> .</w:t>
      </w:r>
    </w:p>
    <w:p w14:paraId="3158102C" w14:textId="4E62C32F" w:rsidR="000A55C9" w:rsidRPr="00DC20C3" w:rsidRDefault="000A55C9" w:rsidP="00340642">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sz w:val="24"/>
          <w:szCs w:val="24"/>
          <w:rtl/>
        </w:rPr>
        <w:t xml:space="preserve">  زبان اهل مسجد، قرآن</w:t>
      </w:r>
      <w:r w:rsidR="00077E9B">
        <w:rPr>
          <w:rFonts w:ascii="Traditional Arabic" w:hAnsi="Traditional Arabic" w:cs="B Badr"/>
          <w:sz w:val="24"/>
          <w:szCs w:val="24"/>
          <w:rtl/>
        </w:rPr>
        <w:t xml:space="preserve"> و مسجد، بهشت براي سازنده مسجد، حضور در مسجد، مسجد و قيامت</w:t>
      </w:r>
      <w:r w:rsidR="00077E9B">
        <w:rPr>
          <w:rFonts w:ascii="Traditional Arabic" w:hAnsi="Traditional Arabic" w:cs="B Badr" w:hint="cs"/>
          <w:sz w:val="24"/>
          <w:szCs w:val="24"/>
          <w:rtl/>
        </w:rPr>
        <w:t xml:space="preserve"> و</w:t>
      </w:r>
      <w:r w:rsidR="00077E9B">
        <w:rPr>
          <w:rFonts w:ascii="Traditional Arabic" w:hAnsi="Traditional Arabic" w:cs="B Badr"/>
          <w:sz w:val="24"/>
          <w:szCs w:val="24"/>
          <w:rtl/>
        </w:rPr>
        <w:t xml:space="preserve"> قرآن</w:t>
      </w:r>
      <w:r w:rsidR="00077E9B">
        <w:rPr>
          <w:rFonts w:ascii="Traditional Arabic" w:hAnsi="Traditional Arabic" w:cs="B Badr" w:hint="cs"/>
          <w:sz w:val="24"/>
          <w:szCs w:val="24"/>
          <w:rtl/>
        </w:rPr>
        <w:t>،</w:t>
      </w:r>
      <w:r w:rsidRPr="00DC20C3">
        <w:rPr>
          <w:rFonts w:ascii="Traditional Arabic" w:hAnsi="Traditional Arabic" w:cs="B Badr"/>
          <w:sz w:val="24"/>
          <w:szCs w:val="24"/>
          <w:rtl/>
        </w:rPr>
        <w:t xml:space="preserve"> مسجد زائران ، بیتوته در مسجد ، </w:t>
      </w:r>
      <w:r w:rsidRPr="00DC20C3">
        <w:rPr>
          <w:rFonts w:ascii="Traditional Arabic" w:hAnsi="Traditional Arabic" w:cs="B Badr"/>
          <w:rtl/>
        </w:rPr>
        <w:t>وجه اشتراک عمران در حضور وساخت مسجد</w:t>
      </w:r>
      <w:r w:rsidR="0061000F" w:rsidRPr="00DC20C3">
        <w:rPr>
          <w:rFonts w:ascii="Traditional Arabic" w:hAnsi="Traditional Arabic" w:cs="B Badr" w:hint="cs"/>
          <w:rtl/>
        </w:rPr>
        <w:t>، سیمای اهل مسجد</w:t>
      </w:r>
      <w:r w:rsidR="00077E9B">
        <w:rPr>
          <w:rFonts w:ascii="Traditional Arabic" w:hAnsi="Traditional Arabic" w:cs="B Badr" w:hint="cs"/>
          <w:rtl/>
        </w:rPr>
        <w:t>، زبان اهل مسجد (قرآن حدیثه)</w:t>
      </w:r>
      <w:r w:rsidRPr="00DC20C3">
        <w:rPr>
          <w:rFonts w:ascii="Traditional Arabic" w:hAnsi="Traditional Arabic" w:cs="B Badr"/>
          <w:rtl/>
        </w:rPr>
        <w:t xml:space="preserve"> </w:t>
      </w:r>
    </w:p>
    <w:p w14:paraId="1A713CA8" w14:textId="77777777" w:rsidR="003C5A7E" w:rsidRPr="00DC20C3" w:rsidRDefault="003C5A7E"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0D10CFC2" wp14:editId="05846487">
            <wp:extent cx="257175" cy="114300"/>
            <wp:effectExtent l="0" t="0" r="9525" b="0"/>
            <wp:docPr id="164" name="Picture 16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من يكن المسجد بيته ضمن الله له الروح والرحمة والجواز على الصلاط إلى الجنة</w:t>
      </w:r>
    </w:p>
    <w:p w14:paraId="0530B640" w14:textId="77777777" w:rsidR="003C5A7E" w:rsidRPr="00DC20C3" w:rsidRDefault="003C5A7E"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7/579</w:t>
      </w:r>
    </w:p>
    <w:p w14:paraId="38CC7816" w14:textId="77777777" w:rsidR="003C5A7E" w:rsidRPr="00DC20C3" w:rsidRDefault="003C5A7E" w:rsidP="004E2953">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راحتی در مسجد ، خانه کردن مسجد ، آثار مسجد، جواز عبور ، سکونت در مسجد ، آرامش در دنیا وآخرت </w:t>
      </w:r>
    </w:p>
    <w:p w14:paraId="1727BEBC" w14:textId="77777777" w:rsidR="003C5A7E" w:rsidRPr="00DC20C3" w:rsidRDefault="003C5A7E"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إذا رأيتم الرجل يلزم المسجد فلا تح</w:t>
      </w:r>
      <w:r w:rsidRPr="00DC20C3">
        <w:rPr>
          <w:rFonts w:ascii="Traditional Arabic" w:hAnsi="Traditional Arabic" w:cs="B Badr" w:hint="cs"/>
          <w:sz w:val="28"/>
          <w:szCs w:val="28"/>
          <w:rtl/>
          <w:lang w:bidi="fa-IR"/>
        </w:rPr>
        <w:t>ر</w:t>
      </w:r>
      <w:r w:rsidRPr="00DC20C3">
        <w:rPr>
          <w:rFonts w:ascii="Traditional Arabic" w:hAnsi="Traditional Arabic" w:cs="B Badr"/>
          <w:sz w:val="28"/>
          <w:szCs w:val="28"/>
          <w:rtl/>
          <w:lang w:bidi="fa-IR"/>
        </w:rPr>
        <w:t>جوا أن تشهدوا أنه مؤمن فان الله تعالى يقول : (إنما يعمر مساجد الله من آمن بالله</w:t>
      </w:r>
    </w:p>
    <w:p w14:paraId="6ACCE47F" w14:textId="77777777" w:rsidR="003C5A7E" w:rsidRPr="00DC20C3" w:rsidRDefault="003C5A7E"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7/579</w:t>
      </w:r>
    </w:p>
    <w:p w14:paraId="5166D0CD" w14:textId="77777777" w:rsidR="003C5A7E" w:rsidRDefault="003C5A7E"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التزام عملی به اسلام ، سیمای اهل مسجد ، آثار اجتماعی ، آثار ایمان ، مقبولیت اجتماعی </w:t>
      </w:r>
    </w:p>
    <w:p w14:paraId="70651B44" w14:textId="77777777" w:rsidR="004E2953" w:rsidRPr="00DC20C3" w:rsidRDefault="004E2953"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عن النبي</w:t>
      </w:r>
      <w:r w:rsidRPr="00DC20C3">
        <w:rPr>
          <w:noProof/>
          <w:sz w:val="20"/>
          <w:szCs w:val="20"/>
        </w:rPr>
        <w:drawing>
          <wp:inline distT="0" distB="0" distL="0" distR="0" wp14:anchorId="46E10E7D" wp14:editId="42F5A182">
            <wp:extent cx="238125" cy="104775"/>
            <wp:effectExtent l="0" t="0" r="9525" b="9525"/>
            <wp:docPr id="243" name="Picture 24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Sallallah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 cy="104775"/>
                    </a:xfrm>
                    <a:prstGeom prst="rect">
                      <a:avLst/>
                    </a:prstGeom>
                    <a:noFill/>
                    <a:ln>
                      <a:noFill/>
                    </a:ln>
                  </pic:spPr>
                </pic:pic>
              </a:graphicData>
            </a:graphic>
          </wp:inline>
        </w:drawing>
      </w:r>
      <w:r w:rsidRPr="00DC20C3">
        <w:rPr>
          <w:rFonts w:ascii="Traditional Arabic" w:hAnsi="Traditional Arabic" w:cs="B Badr"/>
          <w:sz w:val="28"/>
          <w:szCs w:val="28"/>
          <w:rtl/>
          <w:lang w:bidi="fa-IR"/>
        </w:rPr>
        <w:t>إن الله إذا أحب عبدا جعله قيم</w:t>
      </w:r>
      <w:r w:rsidRPr="00DC20C3">
        <w:rPr>
          <w:rFonts w:ascii="Traditional Arabic" w:hAnsi="Traditional Arabic" w:cs="B Badr" w:hint="cs"/>
          <w:sz w:val="28"/>
          <w:szCs w:val="28"/>
          <w:rtl/>
          <w:lang w:bidi="fa-IR"/>
        </w:rPr>
        <w:t xml:space="preserve"> مسجد</w:t>
      </w:r>
    </w:p>
    <w:p w14:paraId="3FA8EC6A" w14:textId="77777777" w:rsidR="0033714C" w:rsidRDefault="0033714C" w:rsidP="0033714C">
      <w:pPr>
        <w:tabs>
          <w:tab w:val="left" w:pos="1134"/>
        </w:tabs>
        <w:jc w:val="both"/>
        <w:rPr>
          <w:rFonts w:ascii="Traditional Arabic" w:hAnsi="Traditional Arabic" w:cs="B Badr"/>
          <w:sz w:val="16"/>
          <w:szCs w:val="16"/>
          <w:rtl/>
          <w:lang w:bidi="fa-IR"/>
        </w:rPr>
      </w:pPr>
      <w:r w:rsidRPr="0033714C">
        <w:rPr>
          <w:rFonts w:ascii="Traditional Arabic" w:hAnsi="Traditional Arabic" w:cs="B Badr"/>
          <w:sz w:val="16"/>
          <w:szCs w:val="16"/>
          <w:rtl/>
        </w:rPr>
        <w:t>الفردوس : ج 1 ص 162 ح 598 عن ابن عبّاس ، كنز العمّال : ج 7 ص 653 ح 20750 نقلاً عن ابن النجّار</w:t>
      </w:r>
      <w:r w:rsidRPr="0033714C">
        <w:rPr>
          <w:rFonts w:ascii="Traditional Arabic" w:hAnsi="Traditional Arabic" w:cs="B Badr"/>
          <w:sz w:val="16"/>
          <w:szCs w:val="16"/>
          <w:lang w:bidi="fa-IR"/>
        </w:rPr>
        <w:t xml:space="preserve"> .</w:t>
      </w:r>
    </w:p>
    <w:p w14:paraId="6B66ABF6" w14:textId="3D7153CE" w:rsidR="004E2953" w:rsidRDefault="004E2953" w:rsidP="0033714C">
      <w:pPr>
        <w:tabs>
          <w:tab w:val="left" w:pos="1134"/>
        </w:tabs>
        <w:jc w:val="both"/>
        <w:rPr>
          <w:rFonts w:ascii="Traditional Arabic" w:hAnsi="Traditional Arabic" w:cs="B Badr"/>
          <w:rtl/>
          <w:lang w:bidi="fa-IR"/>
        </w:rPr>
      </w:pPr>
      <w:r w:rsidRPr="00DC20C3">
        <w:rPr>
          <w:rFonts w:ascii="Traditional Arabic" w:hAnsi="Traditional Arabic" w:cs="B Badr"/>
          <w:rtl/>
          <w:lang w:bidi="fa-IR"/>
        </w:rPr>
        <w:t>محبت خدا ، لیاقت مسجد داری</w:t>
      </w:r>
      <w:r>
        <w:rPr>
          <w:rFonts w:ascii="Traditional Arabic" w:hAnsi="Traditional Arabic" w:cs="B Badr" w:hint="cs"/>
          <w:rtl/>
          <w:lang w:bidi="fa-IR"/>
        </w:rPr>
        <w:t>، روایت ناب</w:t>
      </w:r>
      <w:r w:rsidRPr="00DC20C3">
        <w:rPr>
          <w:rFonts w:ascii="Traditional Arabic" w:hAnsi="Traditional Arabic" w:cs="B Badr"/>
          <w:rtl/>
          <w:lang w:bidi="fa-IR"/>
        </w:rPr>
        <w:t xml:space="preserve"> </w:t>
      </w:r>
    </w:p>
    <w:p w14:paraId="5CDFF42D" w14:textId="77777777" w:rsidR="004E2953" w:rsidRPr="00DC20C3" w:rsidRDefault="004E2953"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16"/>
          <w:szCs w:val="16"/>
          <w:rtl/>
          <w:lang w:bidi="fa-IR"/>
        </w:rPr>
        <w:t xml:space="preserve"> عَنِ النَّبِيِّ</w:t>
      </w:r>
      <w:r w:rsidRPr="00DC20C3">
        <w:rPr>
          <w:noProof/>
          <w:sz w:val="16"/>
          <w:szCs w:val="16"/>
        </w:rPr>
        <w:drawing>
          <wp:inline distT="0" distB="0" distL="0" distR="0" wp14:anchorId="6441D8BB" wp14:editId="4D247C56">
            <wp:extent cx="238125" cy="85725"/>
            <wp:effectExtent l="0" t="0" r="9525" b="9525"/>
            <wp:docPr id="368" name="Picture 36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Sallallah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125" cy="85725"/>
                    </a:xfrm>
                    <a:prstGeom prst="rect">
                      <a:avLst/>
                    </a:prstGeom>
                    <a:noFill/>
                    <a:ln>
                      <a:noFill/>
                    </a:ln>
                  </pic:spPr>
                </pic:pic>
              </a:graphicData>
            </a:graphic>
          </wp:inline>
        </w:drawing>
      </w:r>
      <w:r w:rsidRPr="00DC20C3">
        <w:rPr>
          <w:rFonts w:ascii="Traditional Arabic" w:hAnsi="Traditional Arabic" w:cs="B Badr"/>
          <w:sz w:val="16"/>
          <w:szCs w:val="16"/>
          <w:rtl/>
          <w:lang w:bidi="fa-IR"/>
        </w:rPr>
        <w:t xml:space="preserve">أَنَّهُ قَالَ قَالَ اللَّهُ تَعَالَى لَهُ لَيْلَةَ الْمِعْرَاجِ </w:t>
      </w:r>
      <w:r w:rsidRPr="00586DD5">
        <w:rPr>
          <w:rFonts w:ascii="Traditional Arabic" w:hAnsi="Traditional Arabic" w:cs="B Badr"/>
          <w:sz w:val="28"/>
          <w:szCs w:val="28"/>
          <w:rtl/>
          <w:lang w:bidi="fa-IR"/>
        </w:rPr>
        <w:t>يَا أَحْمَدُ لَيْسَ كُلُّ مَنْ قَالَ</w:t>
      </w:r>
      <w:r w:rsidRPr="00DC20C3">
        <w:rPr>
          <w:rFonts w:ascii="Traditional Arabic" w:hAnsi="Traditional Arabic" w:cs="B Badr"/>
          <w:sz w:val="28"/>
          <w:szCs w:val="28"/>
          <w:rtl/>
          <w:lang w:bidi="fa-IR"/>
        </w:rPr>
        <w:t xml:space="preserve"> </w:t>
      </w:r>
      <w:r w:rsidRPr="00586DD5">
        <w:rPr>
          <w:rFonts w:ascii="Arial" w:hAnsi="Arial" w:cs="Arial" w:hint="cs"/>
          <w:sz w:val="28"/>
          <w:szCs w:val="28"/>
          <w:rtl/>
          <w:lang w:bidi="fa-IR"/>
        </w:rPr>
        <w:t>–</w:t>
      </w:r>
      <w:r>
        <w:rPr>
          <w:rFonts w:ascii="Traditional Arabic" w:hAnsi="Traditional Arabic" w:cs="B Badr" w:hint="cs"/>
          <w:sz w:val="28"/>
          <w:szCs w:val="28"/>
          <w:rtl/>
          <w:lang w:bidi="fa-IR"/>
        </w:rPr>
        <w:t xml:space="preserve"> انا (نسخه وافی) - </w:t>
      </w:r>
      <w:r w:rsidRPr="00DC20C3">
        <w:rPr>
          <w:rFonts w:ascii="Traditional Arabic" w:hAnsi="Traditional Arabic" w:cs="B Badr"/>
          <w:sz w:val="28"/>
          <w:szCs w:val="28"/>
          <w:rtl/>
          <w:lang w:bidi="fa-IR"/>
        </w:rPr>
        <w:t xml:space="preserve">أُحِبُّ اللَّهَ أَحَبَّنِي حَتَّى يَأْخُذَ قُوتاً وَ يَلْبَسَ دُوناً وَ يَنَامَ سُجُوداً وَ يُطِيلَ قِيَاماً وَ يَلْزَمَ صَمْتاً وَ يَتَوَكَّلَ عَلَيَّ وَ يَبْكِيَ كَثِيراً وَ يُقِلَّ ضِحْكاً وَ يُخَالِفَ هَوَاهُ وَ يَتَّخِذَ الْمَسْجِدَ بَيْتاً </w:t>
      </w:r>
    </w:p>
    <w:p w14:paraId="16A74D46" w14:textId="3E7AF960" w:rsidR="004E2953" w:rsidRPr="003A5EC0" w:rsidRDefault="004E2953" w:rsidP="00B93CA3">
      <w:pPr>
        <w:tabs>
          <w:tab w:val="left" w:pos="1134"/>
        </w:tabs>
        <w:spacing w:before="100" w:beforeAutospacing="1" w:after="100" w:afterAutospacing="1"/>
        <w:jc w:val="both"/>
        <w:rPr>
          <w:rFonts w:cs="B Badr"/>
          <w:sz w:val="16"/>
          <w:szCs w:val="16"/>
          <w:lang w:bidi="fa-IR"/>
        </w:rPr>
      </w:pPr>
      <w:r w:rsidRPr="00DC20C3">
        <w:rPr>
          <w:rFonts w:ascii="Traditional Arabic" w:hAnsi="Traditional Arabic" w:cs="B Badr"/>
          <w:sz w:val="16"/>
          <w:szCs w:val="16"/>
          <w:rtl/>
          <w:lang w:bidi="fa-IR"/>
        </w:rPr>
        <w:t>مس</w:t>
      </w:r>
      <w:r>
        <w:rPr>
          <w:rFonts w:ascii="Traditional Arabic" w:hAnsi="Traditional Arabic" w:cs="B Badr"/>
          <w:sz w:val="16"/>
          <w:szCs w:val="16"/>
          <w:rtl/>
          <w:lang w:bidi="fa-IR"/>
        </w:rPr>
        <w:t xml:space="preserve">تدرك‏الوسائل     3     361  </w:t>
      </w:r>
      <w:r>
        <w:rPr>
          <w:rFonts w:ascii="Traditional Arabic" w:hAnsi="Traditional Arabic" w:cs="B Badr" w:hint="cs"/>
          <w:sz w:val="16"/>
          <w:szCs w:val="16"/>
          <w:rtl/>
          <w:lang w:bidi="fa-IR"/>
        </w:rPr>
        <w:t xml:space="preserve">- </w:t>
      </w:r>
      <w:r w:rsidRPr="003A5EC0">
        <w:rPr>
          <w:rFonts w:cs="B Badr" w:hint="cs"/>
          <w:sz w:val="16"/>
          <w:szCs w:val="16"/>
          <w:rtl/>
          <w:lang w:bidi="fa-IR"/>
        </w:rPr>
        <w:t>الوافي ؛ ج‏26 ؛ ص151</w:t>
      </w:r>
      <w:r w:rsidR="00B93CA3">
        <w:rPr>
          <w:rFonts w:cs="B Badr" w:hint="cs"/>
          <w:sz w:val="16"/>
          <w:szCs w:val="16"/>
          <w:rtl/>
          <w:lang w:bidi="fa-IR"/>
        </w:rPr>
        <w:t xml:space="preserve">، </w:t>
      </w:r>
      <w:r w:rsidR="00B93CA3" w:rsidRPr="00B93CA3">
        <w:rPr>
          <w:rFonts w:cs="B Badr"/>
          <w:sz w:val="16"/>
          <w:szCs w:val="16"/>
          <w:rtl/>
        </w:rPr>
        <w:t>إرشاد القلوب: ص 199 ـ 205 ، بحار الأنوار: ج 77 ص 30 ح 6</w:t>
      </w:r>
      <w:r w:rsidR="00B93CA3" w:rsidRPr="00B93CA3">
        <w:rPr>
          <w:rFonts w:cs="B Badr"/>
          <w:sz w:val="16"/>
          <w:szCs w:val="16"/>
          <w:lang w:bidi="fa-IR"/>
        </w:rPr>
        <w:t xml:space="preserve"> .</w:t>
      </w:r>
    </w:p>
    <w:p w14:paraId="2B4C31A0" w14:textId="77777777" w:rsidR="004E2953" w:rsidRDefault="004E2953" w:rsidP="004E2953">
      <w:pPr>
        <w:tabs>
          <w:tab w:val="left" w:pos="1134"/>
        </w:tabs>
        <w:jc w:val="both"/>
        <w:rPr>
          <w:rFonts w:ascii="Traditional Arabic" w:hAnsi="Traditional Arabic" w:cs="B Badr"/>
          <w:rtl/>
          <w:lang w:bidi="fa-IR"/>
        </w:rPr>
      </w:pPr>
      <w:r w:rsidRPr="00DC20C3">
        <w:rPr>
          <w:rFonts w:ascii="Traditional Arabic" w:hAnsi="Traditional Arabic" w:cs="B Badr"/>
          <w:rtl/>
          <w:lang w:bidi="fa-IR"/>
        </w:rPr>
        <w:t>مسجد وخیرات ، مسجد وسیر سلوک</w:t>
      </w:r>
      <w:r w:rsidRPr="00DC20C3">
        <w:rPr>
          <w:rFonts w:ascii="Traditional Arabic" w:hAnsi="Traditional Arabic" w:cs="B Badr" w:hint="cs"/>
          <w:rtl/>
          <w:lang w:bidi="fa-IR"/>
        </w:rPr>
        <w:t>، سیمای اهل مسجد، ارزش اهل مسجد،</w:t>
      </w:r>
      <w:r w:rsidRPr="001D2702">
        <w:rPr>
          <w:rFonts w:cs="B Badr" w:hint="cs"/>
          <w:sz w:val="21"/>
          <w:szCs w:val="21"/>
          <w:rtl/>
          <w:lang w:bidi="fa-IR"/>
        </w:rPr>
        <w:t xml:space="preserve"> </w:t>
      </w:r>
      <w:r w:rsidRPr="00DC20C3">
        <w:rPr>
          <w:rFonts w:cs="B Badr" w:hint="cs"/>
          <w:sz w:val="21"/>
          <w:szCs w:val="21"/>
          <w:rtl/>
          <w:lang w:bidi="fa-IR"/>
        </w:rPr>
        <w:t>روش اهل مسجد</w:t>
      </w:r>
      <w:r>
        <w:rPr>
          <w:rFonts w:cs="B Badr" w:hint="cs"/>
          <w:sz w:val="21"/>
          <w:szCs w:val="21"/>
          <w:rtl/>
          <w:lang w:bidi="fa-IR"/>
        </w:rPr>
        <w:t>،</w:t>
      </w:r>
      <w:r w:rsidRPr="00DC20C3">
        <w:rPr>
          <w:rFonts w:ascii="Traditional Arabic" w:hAnsi="Traditional Arabic" w:cs="B Badr" w:hint="cs"/>
          <w:rtl/>
          <w:lang w:bidi="fa-IR"/>
        </w:rPr>
        <w:t xml:space="preserve"> خداوند اهل مسجد را دوست دارد، سکونت در مسجد</w:t>
      </w:r>
      <w:r>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25188DA2" w14:textId="154E4E33" w:rsidR="003C5A7E" w:rsidRPr="00DC20C3" w:rsidRDefault="003C5A7E"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lastRenderedPageBreak/>
        <w:t xml:space="preserve"> قال رسول الله</w:t>
      </w:r>
      <w:r w:rsidRPr="00DC20C3">
        <w:rPr>
          <w:noProof/>
          <w:sz w:val="20"/>
          <w:szCs w:val="20"/>
        </w:rPr>
        <w:drawing>
          <wp:inline distT="0" distB="0" distL="0" distR="0" wp14:anchorId="0BC2D97E" wp14:editId="43EA1069">
            <wp:extent cx="257175" cy="114300"/>
            <wp:effectExtent l="0" t="0" r="9525" b="0"/>
            <wp:docPr id="165" name="Picture 16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لا يوطن الرجل المسجد للصلاة أو لذكر الله إلا يتبشبش الله به كما يتبشبش أهل الغائب</w:t>
      </w:r>
      <w:r w:rsidR="00096ABC">
        <w:rPr>
          <w:rFonts w:ascii="Traditional Arabic" w:hAnsi="Traditional Arabic" w:cs="B Badr" w:hint="cs"/>
          <w:sz w:val="28"/>
          <w:szCs w:val="28"/>
          <w:rtl/>
          <w:lang w:bidi="fa-IR"/>
        </w:rPr>
        <w:t xml:space="preserve"> - </w:t>
      </w:r>
      <w:r w:rsidR="00096ABC" w:rsidRPr="00096ABC">
        <w:rPr>
          <w:rFonts w:ascii="Traditional Arabic" w:hAnsi="Traditional Arabic" w:cs="B Badr"/>
          <w:sz w:val="28"/>
          <w:szCs w:val="28"/>
          <w:rtl/>
          <w:lang w:bidi="fa-IR"/>
        </w:rPr>
        <w:t>بِغائِبِهِم إذا قَدِمَ عَلَيهِم</w:t>
      </w:r>
      <w:r w:rsidR="00096ABC">
        <w:rPr>
          <w:rFonts w:ascii="Traditional Arabic" w:hAnsi="Traditional Arabic" w:cs="B Badr" w:hint="cs"/>
          <w:sz w:val="28"/>
          <w:szCs w:val="28"/>
          <w:rtl/>
          <w:lang w:bidi="fa-IR"/>
        </w:rPr>
        <w:t>-</w:t>
      </w:r>
      <w:r w:rsidRPr="00DC20C3">
        <w:rPr>
          <w:rFonts w:ascii="Traditional Arabic" w:hAnsi="Traditional Arabic" w:cs="B Badr"/>
          <w:sz w:val="28"/>
          <w:szCs w:val="28"/>
          <w:rtl/>
          <w:lang w:bidi="fa-IR"/>
        </w:rPr>
        <w:t xml:space="preserve"> إذا قدم عليهم.</w:t>
      </w:r>
    </w:p>
    <w:p w14:paraId="0BB2287A" w14:textId="77777777" w:rsidR="00096ABC" w:rsidRDefault="00096ABC" w:rsidP="00096ABC">
      <w:pPr>
        <w:tabs>
          <w:tab w:val="left" w:pos="1134"/>
        </w:tabs>
        <w:autoSpaceDE w:val="0"/>
        <w:autoSpaceDN w:val="0"/>
        <w:adjustRightInd w:val="0"/>
        <w:jc w:val="both"/>
        <w:rPr>
          <w:rFonts w:ascii="Traditional Arabic" w:hAnsi="Traditional Arabic" w:cs="B Badr"/>
          <w:sz w:val="16"/>
          <w:szCs w:val="16"/>
          <w:rtl/>
          <w:lang w:bidi="fa-IR"/>
        </w:rPr>
      </w:pPr>
      <w:r w:rsidRPr="00096ABC">
        <w:rPr>
          <w:rFonts w:ascii="Traditional Arabic" w:hAnsi="Traditional Arabic" w:cs="B Badr"/>
          <w:sz w:val="16"/>
          <w:szCs w:val="16"/>
          <w:rtl/>
        </w:rPr>
        <w:t>سنن ابن ماجة: ج 1 ص 262 ح 800 ، المستدرك على الصحيحين: ج 1 ص 332 ح 771 كلاهما عن أبي هريرة ، كنز العمّال: ج 7 ص 649 ح 20725</w:t>
      </w:r>
      <w:r w:rsidRPr="00096ABC">
        <w:rPr>
          <w:rFonts w:ascii="Traditional Arabic" w:hAnsi="Traditional Arabic" w:cs="B Badr"/>
          <w:sz w:val="16"/>
          <w:szCs w:val="16"/>
          <w:lang w:bidi="fa-IR"/>
        </w:rPr>
        <w:t xml:space="preserve"> .</w:t>
      </w:r>
    </w:p>
    <w:p w14:paraId="6D539204" w14:textId="7C56095D" w:rsidR="003C5A7E" w:rsidRPr="00DC20C3" w:rsidRDefault="003C5A7E" w:rsidP="00096ABC">
      <w:pPr>
        <w:tabs>
          <w:tab w:val="left" w:pos="1134"/>
        </w:tabs>
        <w:autoSpaceDE w:val="0"/>
        <w:autoSpaceDN w:val="0"/>
        <w:adjustRightInd w:val="0"/>
        <w:jc w:val="both"/>
        <w:rPr>
          <w:rFonts w:ascii="Traditional Arabic" w:hAnsi="Traditional Arabic" w:cs="B Badr"/>
          <w:rtl/>
        </w:rPr>
      </w:pPr>
      <w:r w:rsidRPr="00DC20C3">
        <w:rPr>
          <w:rFonts w:ascii="Traditional Arabic" w:hAnsi="Traditional Arabic" w:cs="B Badr"/>
          <w:rtl/>
          <w:lang w:bidi="fa-IR"/>
        </w:rPr>
        <w:t xml:space="preserve">شب مسجد رفتن ، </w:t>
      </w:r>
      <w:r w:rsidRPr="00DC20C3">
        <w:rPr>
          <w:rFonts w:ascii="Traditional Arabic" w:hAnsi="Traditional Arabic" w:cs="B Badr" w:hint="cs"/>
          <w:rtl/>
          <w:lang w:bidi="fa-IR"/>
        </w:rPr>
        <w:t xml:space="preserve">آداب مسجد سکونت و وطن کردن در مسجد، </w:t>
      </w:r>
      <w:r w:rsidRPr="00DC20C3">
        <w:rPr>
          <w:rFonts w:ascii="Traditional Arabic" w:hAnsi="Traditional Arabic" w:cs="B Badr"/>
          <w:rtl/>
          <w:lang w:bidi="fa-IR"/>
        </w:rPr>
        <w:t>زیارت خدا ، مسجدی مورد نظر خدا است ، اسکان در مسجد ، هدف از مسجد رفتن ، ذکر در مسجد ، شعور مسجد</w:t>
      </w:r>
      <w:r w:rsidRPr="00DC20C3">
        <w:rPr>
          <w:rFonts w:ascii="Traditional Arabic" w:hAnsi="Traditional Arabic" w:cs="B Badr" w:hint="cs"/>
          <w:rtl/>
          <w:lang w:bidi="fa-IR"/>
        </w:rPr>
        <w:t xml:space="preserve">، </w:t>
      </w:r>
      <w:r w:rsidRPr="00DC20C3">
        <w:rPr>
          <w:rFonts w:ascii="Traditional Arabic" w:hAnsi="Traditional Arabic" w:cs="B Badr"/>
          <w:rtl/>
        </w:rPr>
        <w:t>حضور</w:t>
      </w:r>
      <w:r w:rsidRPr="00DC20C3">
        <w:rPr>
          <w:rFonts w:ascii="Traditional Arabic" w:hAnsi="Traditional Arabic" w:cs="B Badr" w:hint="cs"/>
          <w:rtl/>
        </w:rPr>
        <w:t xml:space="preserve"> و سكونت</w:t>
      </w:r>
      <w:r w:rsidRPr="00DC20C3">
        <w:rPr>
          <w:rFonts w:ascii="Traditional Arabic" w:hAnsi="Traditional Arabic" w:cs="B Badr"/>
          <w:rtl/>
        </w:rPr>
        <w:t xml:space="preserve"> در مسجد</w:t>
      </w:r>
      <w:r w:rsidRPr="00DC20C3">
        <w:rPr>
          <w:rFonts w:ascii="Traditional Arabic" w:hAnsi="Traditional Arabic" w:cs="B Badr" w:hint="cs"/>
          <w:rtl/>
        </w:rPr>
        <w:t xml:space="preserve"> سبب</w:t>
      </w:r>
      <w:r w:rsidRPr="00DC20C3">
        <w:rPr>
          <w:rFonts w:ascii="Traditional Arabic" w:hAnsi="Traditional Arabic" w:cs="B Badr"/>
          <w:rtl/>
        </w:rPr>
        <w:t xml:space="preserve"> خوشحالی خدا </w:t>
      </w:r>
      <w:r w:rsidRPr="00DC20C3">
        <w:rPr>
          <w:rFonts w:ascii="Traditional Arabic" w:hAnsi="Traditional Arabic" w:cs="B Badr"/>
          <w:rtl/>
          <w:lang w:bidi="fa-IR"/>
        </w:rPr>
        <w:t xml:space="preserve"> </w:t>
      </w:r>
      <w:r w:rsidR="00755B15" w:rsidRPr="00DC20C3">
        <w:rPr>
          <w:rFonts w:ascii="Traditional Arabic" w:hAnsi="Traditional Arabic" w:cs="B Badr" w:hint="cs"/>
          <w:rtl/>
          <w:lang w:bidi="fa-IR"/>
        </w:rPr>
        <w:t>، جایگاه گرفتن در مسجد ممنوع است</w:t>
      </w:r>
    </w:p>
    <w:p w14:paraId="3A15841C" w14:textId="77777777" w:rsidR="003C5A7E" w:rsidRPr="00DC20C3" w:rsidRDefault="003C5A7E"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004E2953">
        <w:rPr>
          <w:noProof/>
          <w:sz w:val="20"/>
          <w:szCs w:val="20"/>
        </w:rPr>
        <w:sym w:font="Dorood" w:char="F05D"/>
      </w:r>
      <w:r w:rsidR="004E2953">
        <w:rPr>
          <w:rFonts w:hint="cs"/>
          <w:noProof/>
          <w:sz w:val="20"/>
          <w:szCs w:val="20"/>
          <w:rtl/>
        </w:rPr>
        <w:t xml:space="preserve"> </w:t>
      </w:r>
      <w:r w:rsidRPr="00DC20C3">
        <w:rPr>
          <w:rFonts w:ascii="Traditional Arabic" w:hAnsi="Traditional Arabic" w:cs="B Badr"/>
          <w:sz w:val="28"/>
          <w:szCs w:val="28"/>
          <w:rtl/>
          <w:lang w:bidi="fa-IR"/>
        </w:rPr>
        <w:t>من سكن المسجد فقد ضمن الله له الروح والرحمة والجواز على الصراط</w:t>
      </w:r>
    </w:p>
    <w:p w14:paraId="667A0C4C" w14:textId="77777777" w:rsidR="003C5A7E" w:rsidRPr="00DC20C3" w:rsidRDefault="003C5A7E"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7/579</w:t>
      </w:r>
    </w:p>
    <w:p w14:paraId="7336AF8D" w14:textId="77777777" w:rsidR="003C5A7E" w:rsidRPr="00DC20C3" w:rsidRDefault="003C5A7E" w:rsidP="003E12A5">
      <w:pPr>
        <w:tabs>
          <w:tab w:val="left" w:pos="1134"/>
        </w:tabs>
        <w:ind w:left="720" w:hanging="720"/>
        <w:jc w:val="both"/>
        <w:rPr>
          <w:rFonts w:ascii="Traditional Arabic" w:hAnsi="Traditional Arabic" w:cs="B Badr"/>
          <w:rtl/>
        </w:rPr>
      </w:pPr>
      <w:r w:rsidRPr="00DC20C3">
        <w:rPr>
          <w:rFonts w:ascii="Traditional Arabic" w:hAnsi="Traditional Arabic" w:cs="B Badr"/>
          <w:rtl/>
          <w:lang w:bidi="fa-IR"/>
        </w:rPr>
        <w:t>سکونت در مسجد ، مسجد در قیامت ،آثار مسجد ، خانه کردن مسجد</w:t>
      </w:r>
      <w:r w:rsidRPr="00DC20C3">
        <w:rPr>
          <w:rFonts w:ascii="Traditional Arabic" w:hAnsi="Traditional Arabic" w:cs="B Badr" w:hint="cs"/>
          <w:rtl/>
          <w:lang w:bidi="fa-IR"/>
        </w:rPr>
        <w:t xml:space="preserve">، </w:t>
      </w:r>
      <w:r w:rsidRPr="00DC20C3">
        <w:rPr>
          <w:rFonts w:ascii="Traditional Arabic" w:hAnsi="Traditional Arabic" w:cs="B Badr"/>
          <w:rtl/>
        </w:rPr>
        <w:t>ساکنان مسجد جلو داران بهشتند</w:t>
      </w:r>
    </w:p>
    <w:p w14:paraId="13F99C4D" w14:textId="77777777" w:rsidR="003C5A7E" w:rsidRPr="00DC20C3" w:rsidRDefault="003C5A7E"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004E2953">
        <w:rPr>
          <w:rFonts w:ascii="Traditional Arabic" w:hAnsi="Traditional Arabic" w:cs="B Badr"/>
          <w:noProof/>
          <w:sz w:val="20"/>
          <w:szCs w:val="20"/>
          <w:lang w:bidi="ar-SA"/>
        </w:rPr>
        <w:sym w:font="Dorood" w:char="F05D"/>
      </w:r>
      <w:r w:rsidRPr="00DC20C3">
        <w:rPr>
          <w:rFonts w:ascii="Traditional Arabic" w:hAnsi="Traditional Arabic" w:cs="B Badr"/>
          <w:sz w:val="28"/>
          <w:szCs w:val="28"/>
          <w:rtl/>
          <w:lang w:bidi="ar-SA"/>
        </w:rPr>
        <w:t xml:space="preserve"> المسجد بيت كل تقي وقد ضمن الله لمن كانت المساجد بيوتهم الروح والرحمة والجواز على الصراط إلى رضوان الله عزوجل .</w:t>
      </w:r>
    </w:p>
    <w:p w14:paraId="69EDF4FC" w14:textId="77777777" w:rsidR="003C5A7E" w:rsidRPr="00DC20C3" w:rsidRDefault="003C5A7E"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7/580</w:t>
      </w:r>
    </w:p>
    <w:p w14:paraId="68DC5E88" w14:textId="77777777" w:rsidR="003C5A7E" w:rsidRDefault="003C5A7E"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خانه مومن ، آثار مسجد در قیامت </w:t>
      </w:r>
    </w:p>
    <w:p w14:paraId="69237254" w14:textId="77777777" w:rsidR="00DC39AC" w:rsidRPr="00DC39AC" w:rsidRDefault="00DC39AC" w:rsidP="00DC39AC">
      <w:pPr>
        <w:pStyle w:val="PlainText"/>
        <w:tabs>
          <w:tab w:val="left" w:pos="1134"/>
        </w:tabs>
        <w:jc w:val="both"/>
        <w:rPr>
          <w:rFonts w:ascii="Traditional Arabic" w:hAnsi="Traditional Arabic" w:cs="B Badr"/>
          <w:b/>
          <w:bCs/>
          <w:u w:val="single"/>
          <w:rtl/>
        </w:rPr>
      </w:pPr>
      <w:r w:rsidRPr="00DC39AC">
        <w:rPr>
          <w:rFonts w:ascii="Traditional Arabic" w:hAnsi="Traditional Arabic" w:cs="B Badr" w:hint="cs"/>
          <w:b/>
          <w:bCs/>
          <w:sz w:val="24"/>
          <w:szCs w:val="24"/>
          <w:u w:val="single"/>
          <w:rtl/>
          <w:lang w:bidi="ar-SA"/>
        </w:rPr>
        <w:t>نمایه سکونت در مسجد در جزوه احادیث دیده شود</w:t>
      </w:r>
    </w:p>
    <w:p w14:paraId="0FE5E213" w14:textId="77777777" w:rsidR="000A55C9" w:rsidRPr="00DC20C3" w:rsidRDefault="000A55C9" w:rsidP="003759D2">
      <w:pPr>
        <w:pStyle w:val="Heading4"/>
        <w:rPr>
          <w:rtl/>
        </w:rPr>
      </w:pPr>
      <w:r w:rsidRPr="00DC20C3">
        <w:rPr>
          <w:rtl/>
        </w:rPr>
        <w:t xml:space="preserve">دلبستگی مسجد </w:t>
      </w:r>
      <w:r w:rsidRPr="00DC20C3">
        <w:rPr>
          <w:rFonts w:hint="cs"/>
          <w:rtl/>
        </w:rPr>
        <w:t xml:space="preserve">به برگشت </w:t>
      </w:r>
    </w:p>
    <w:p w14:paraId="011EB96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ابْنِ عَبَّاسٍ قَالَ قَالَ رَسُولُ اللَّهِ</w:t>
      </w:r>
      <w:r w:rsidRPr="00DC20C3">
        <w:rPr>
          <w:rFonts w:ascii="Traditional Arabic" w:hAnsi="Traditional Arabic" w:cs="B Badr"/>
          <w:b w:val="0"/>
          <w:bCs w:val="0"/>
          <w:noProof/>
          <w:sz w:val="20"/>
          <w:szCs w:val="20"/>
        </w:rPr>
        <w:drawing>
          <wp:inline distT="0" distB="0" distL="0" distR="0" wp14:anchorId="2620856B" wp14:editId="48AB2D6A">
            <wp:extent cx="171450" cy="152400"/>
            <wp:effectExtent l="0" t="0" r="0" b="0"/>
            <wp:docPr id="1852" name="Picture 185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سَبْعَةٌ فِي ظِلِّ عَرْشِ اللَّهِ عَزَّ وَ جَلَّ يَوْمَ لَا ظِلَّ إِلَّا ظِلُّهُ رَجُلٌ خَرَجَ مِنَ الْمَسْجِدِ وَ فِي نِيَّتِهِ أَنْ يَرْجِعَ إِلَيْهِ </w:t>
      </w:r>
      <w:r w:rsidRPr="00DC20C3">
        <w:rPr>
          <w:rStyle w:val="FootnoteReference"/>
          <w:rFonts w:ascii="Traditional Arabic" w:hAnsi="Traditional Arabic" w:cs="B Badr"/>
          <w:b w:val="0"/>
          <w:bCs w:val="0"/>
          <w:rtl/>
        </w:rPr>
        <w:footnoteReference w:id="85"/>
      </w:r>
    </w:p>
    <w:p w14:paraId="12BBC810" w14:textId="77777777" w:rsidR="000A55C9" w:rsidRPr="00DC20C3" w:rsidRDefault="000A55C9" w:rsidP="003E12A5">
      <w:pPr>
        <w:pStyle w:val="StyleComplex2Shiraz11pt"/>
        <w:tabs>
          <w:tab w:val="left" w:pos="1134"/>
        </w:tabs>
        <w:jc w:val="both"/>
        <w:rPr>
          <w:rFonts w:ascii="Traditional Arabic" w:hAnsi="Traditional Arabic" w:cs="B Badr"/>
          <w:sz w:val="16"/>
          <w:szCs w:val="16"/>
          <w:lang w:bidi="ar-SA"/>
        </w:rPr>
      </w:pPr>
    </w:p>
    <w:p w14:paraId="75E2BA95" w14:textId="77777777" w:rsidR="00F22AC9" w:rsidRDefault="00F22AC9" w:rsidP="00F22AC9">
      <w:pPr>
        <w:pStyle w:val="StyleComplex2Shiraz11pt"/>
        <w:tabs>
          <w:tab w:val="left" w:pos="1134"/>
        </w:tabs>
        <w:spacing w:line="240" w:lineRule="auto"/>
        <w:jc w:val="both"/>
        <w:rPr>
          <w:rFonts w:ascii="Traditional Arabic" w:hAnsi="Traditional Arabic" w:cs="B Badr"/>
          <w:sz w:val="16"/>
          <w:szCs w:val="16"/>
          <w:rtl/>
          <w:lang w:bidi="ar-SA"/>
        </w:rPr>
      </w:pPr>
      <w:r w:rsidRPr="00F22AC9">
        <w:rPr>
          <w:rFonts w:ascii="Traditional Arabic" w:hAnsi="Traditional Arabic" w:cs="B Badr"/>
          <w:sz w:val="16"/>
          <w:szCs w:val="16"/>
          <w:rtl/>
          <w:lang w:bidi="ar-SA"/>
        </w:rPr>
        <w:t>الخصال : ص 343 ح 8 عن ابن عبّاس ، بحار الأنوار : ج 74 ص 353 ح 28</w:t>
      </w:r>
      <w:r w:rsidRPr="00F22AC9">
        <w:rPr>
          <w:rFonts w:ascii="Traditional Arabic" w:hAnsi="Traditional Arabic" w:cs="B Badr"/>
          <w:sz w:val="16"/>
          <w:szCs w:val="16"/>
        </w:rPr>
        <w:t xml:space="preserve"> .</w:t>
      </w:r>
      <w:r w:rsidRPr="00F22AC9">
        <w:rPr>
          <w:rFonts w:ascii="Traditional Arabic" w:hAnsi="Traditional Arabic" w:cs="B Badr"/>
          <w:sz w:val="16"/>
          <w:szCs w:val="16"/>
          <w:rtl/>
          <w:lang w:bidi="ar-SA"/>
        </w:rPr>
        <w:t xml:space="preserve"> </w:t>
      </w:r>
    </w:p>
    <w:p w14:paraId="416CE280" w14:textId="1E427081" w:rsidR="000A55C9" w:rsidRPr="00DC20C3" w:rsidRDefault="000A55C9" w:rsidP="00F22AC9">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رجوع از مسجد، رجوع به مسجد، آداب خروج، آداب بازگشت، روش اهل مسجد، در سایه </w:t>
      </w:r>
      <w:r w:rsidRPr="00DC20C3">
        <w:rPr>
          <w:rFonts w:ascii="Traditional Arabic" w:hAnsi="Traditional Arabic" w:cs="B Badr" w:hint="cs"/>
          <w:sz w:val="24"/>
          <w:szCs w:val="24"/>
          <w:rtl/>
        </w:rPr>
        <w:t xml:space="preserve">خدا بودن اهل مسجد، وجه جمع در مسجد ممکن است، دوست داشت مسجد، الفت داشتن با مسجد، سیمای اهل مسجد، </w:t>
      </w:r>
      <w:r w:rsidR="00717983" w:rsidRPr="00DC20C3">
        <w:rPr>
          <w:rFonts w:ascii="Traditional Arabic" w:hAnsi="Traditional Arabic" w:cs="B Badr" w:hint="cs"/>
          <w:sz w:val="24"/>
          <w:szCs w:val="24"/>
          <w:rtl/>
        </w:rPr>
        <w:t xml:space="preserve">بهترین جزای اهل مسجد، </w:t>
      </w:r>
      <w:r w:rsidRPr="00DC20C3">
        <w:rPr>
          <w:rFonts w:ascii="Traditional Arabic" w:hAnsi="Traditional Arabic" w:cs="B Badr" w:hint="cs"/>
          <w:sz w:val="24"/>
          <w:szCs w:val="24"/>
          <w:rtl/>
        </w:rPr>
        <w:t>التزام عملی به اسلام</w:t>
      </w:r>
      <w:r w:rsidR="00717983" w:rsidRPr="00DC20C3">
        <w:rPr>
          <w:rFonts w:ascii="Traditional Arabic" w:hAnsi="Traditional Arabic" w:cs="B Badr" w:hint="cs"/>
          <w:sz w:val="24"/>
          <w:szCs w:val="24"/>
          <w:rtl/>
        </w:rPr>
        <w:t xml:space="preserve">، </w:t>
      </w:r>
    </w:p>
    <w:p w14:paraId="093A16BB" w14:textId="77777777" w:rsidR="000A55C9" w:rsidRPr="00DC20C3" w:rsidRDefault="000A55C9" w:rsidP="003759D2">
      <w:pPr>
        <w:pStyle w:val="Heading4"/>
        <w:rPr>
          <w:rtl/>
        </w:rPr>
      </w:pPr>
      <w:r w:rsidRPr="00DC20C3">
        <w:rPr>
          <w:rtl/>
        </w:rPr>
        <w:t>ارزش مسجد رفتن</w:t>
      </w:r>
    </w:p>
    <w:p w14:paraId="1486A95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 وَ قَالَ</w:t>
      </w:r>
      <w:r w:rsidRPr="00DC20C3">
        <w:rPr>
          <w:rFonts w:ascii="Traditional Arabic" w:hAnsi="Traditional Arabic" w:cs="B Badr"/>
          <w:b w:val="0"/>
          <w:bCs w:val="0"/>
          <w:noProof/>
          <w:sz w:val="20"/>
          <w:szCs w:val="20"/>
        </w:rPr>
        <w:drawing>
          <wp:inline distT="0" distB="0" distL="0" distR="0" wp14:anchorId="69FA29A6" wp14:editId="3D1CC5F5">
            <wp:extent cx="133350" cy="114300"/>
            <wp:effectExtent l="0" t="0" r="0" b="0"/>
            <wp:docPr id="1851" name="Picture 185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ثَلَاثَةٌ يَضْحَكُ اللَّهُ إِلَيْهِمْ يَوْمَ الْقِيَامَةِ رَجُلٌ يَكُونُ عَلَى فِرَاشِهِ مَعَ زَوْجَتِهِ وَ هُوَ يُحِبُّهَا فَيَتَوَضَّأُ وَ يَدْخُلُ الْمَسْجِدَ فَيُصَلِّي وَ يُنَاجِي رَبَّهُ </w:t>
      </w:r>
      <w:r w:rsidR="00EB1B33" w:rsidRPr="00DC20C3">
        <w:rPr>
          <w:rFonts w:ascii="Traditional Arabic" w:hAnsi="Traditional Arabic" w:cs="B Badr" w:hint="cs"/>
          <w:b w:val="0"/>
          <w:bCs w:val="0"/>
          <w:rtl/>
          <w:lang w:bidi="fa-IR"/>
        </w:rPr>
        <w:t>...</w:t>
      </w:r>
    </w:p>
    <w:p w14:paraId="0D1AA12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بحار الانوار 78/32</w:t>
      </w:r>
    </w:p>
    <w:p w14:paraId="51A44FDF"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ارزش مسجد رفتن، آثار مسجد در قيامت، مسجد و زناشويي، اشباع كاذب و صادق، عيش زندگي و عيش عبادي</w:t>
      </w:r>
      <w:r w:rsidR="00EB1B33" w:rsidRPr="00DC20C3">
        <w:rPr>
          <w:rFonts w:ascii="Traditional Arabic" w:hAnsi="Traditional Arabic" w:cs="B Badr" w:hint="cs"/>
          <w:sz w:val="24"/>
          <w:szCs w:val="24"/>
          <w:rtl/>
        </w:rPr>
        <w:t>، مسجد و شادی</w:t>
      </w:r>
      <w:r w:rsidRPr="00DC20C3">
        <w:rPr>
          <w:rFonts w:ascii="Traditional Arabic" w:hAnsi="Traditional Arabic" w:cs="B Badr"/>
          <w:sz w:val="24"/>
          <w:szCs w:val="24"/>
          <w:rtl/>
        </w:rPr>
        <w:t xml:space="preserve"> </w:t>
      </w:r>
    </w:p>
    <w:p w14:paraId="2798F288" w14:textId="77777777" w:rsidR="000A55C9" w:rsidRPr="00DC20C3" w:rsidRDefault="000A55C9" w:rsidP="003759D2">
      <w:pPr>
        <w:pStyle w:val="Heading4"/>
        <w:rPr>
          <w:rtl/>
        </w:rPr>
      </w:pPr>
      <w:r w:rsidRPr="00DC20C3">
        <w:rPr>
          <w:rtl/>
        </w:rPr>
        <w:t xml:space="preserve">آداب در بین راه مسجد </w:t>
      </w:r>
    </w:p>
    <w:p w14:paraId="319D210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سَمُرَةَ بْنِ جُنْدَبٍ قَالَ قَالَ رَسُولُ اللَّهِ</w:t>
      </w:r>
      <w:r w:rsidRPr="00DC20C3">
        <w:rPr>
          <w:rFonts w:ascii="Traditional Arabic" w:hAnsi="Traditional Arabic" w:cs="B Badr"/>
          <w:b w:val="0"/>
          <w:bCs w:val="0"/>
          <w:noProof/>
          <w:sz w:val="20"/>
          <w:szCs w:val="20"/>
        </w:rPr>
        <w:drawing>
          <wp:inline distT="0" distB="0" distL="0" distR="0" wp14:anchorId="13E31D20" wp14:editId="0AE1154B">
            <wp:extent cx="171450" cy="152400"/>
            <wp:effectExtent l="0" t="0" r="0" b="0"/>
            <wp:docPr id="1850" name="Picture 185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مَنْ تَوَضَّأَ ثُمَّ خَرَجَ إِلَى الْمَسْجِدِ فَقَالَ حِينَ يَخْرُجُ مِنْ بَيْتِهِ بِسْمِ اللَّهِ الَّذِي خَلَقَنِي فَهُوَ يَهْدِينِي هَدَاهُ اللَّهُ لِلْإِيمَان‏</w:t>
      </w:r>
    </w:p>
    <w:p w14:paraId="7409BAC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بحار الانوار 80/312</w:t>
      </w:r>
    </w:p>
    <w:p w14:paraId="34502476"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وضو در خانه، آداب خروج از مسجد، خروج از خانه براي مسجد، مسجد رفتن لياقت و هدايت مي‌خواهد </w:t>
      </w:r>
    </w:p>
    <w:p w14:paraId="65CA56AE" w14:textId="593891EA" w:rsidR="002D77D5" w:rsidRPr="002D77D5" w:rsidRDefault="002D77D5" w:rsidP="002D77D5">
      <w:pPr>
        <w:pStyle w:val="a"/>
        <w:numPr>
          <w:ilvl w:val="0"/>
          <w:numId w:val="5"/>
        </w:numPr>
        <w:tabs>
          <w:tab w:val="left" w:pos="1134"/>
        </w:tabs>
        <w:spacing w:line="240" w:lineRule="auto"/>
        <w:rPr>
          <w:rFonts w:ascii="Traditional Arabic" w:hAnsi="Traditional Arabic" w:cs="B Badr"/>
          <w:b w:val="0"/>
          <w:bCs w:val="0"/>
          <w:sz w:val="20"/>
          <w:szCs w:val="20"/>
          <w:rtl/>
          <w:lang w:bidi="fa-IR"/>
        </w:rPr>
      </w:pPr>
      <w:r w:rsidRPr="002D77D5">
        <w:rPr>
          <w:rFonts w:ascii="Traditional Arabic" w:hAnsi="Traditional Arabic" w:cs="B Badr"/>
          <w:b w:val="0"/>
          <w:bCs w:val="0"/>
          <w:rtl/>
        </w:rPr>
        <w:lastRenderedPageBreak/>
        <w:t>عنه صلى الله عليه و آله : مَن تَطَهَّرَ في بَيتِهِ ثُمَّ مَشى إلى بَيتٍ مِن بُيوتِ اللّه ِ لِيَقضِيَ فَريضَةً مِن فَرائِضِ اللّه ِ ، كانَت خُطوَتاهُ إحداهُما تَحُطُّ خَطيئَةً وَالاُخرى تَرفَعُ دَرَجَةً</w:t>
      </w:r>
      <w:r w:rsidRPr="002D77D5">
        <w:rPr>
          <w:rFonts w:ascii="Traditional Arabic" w:hAnsi="Traditional Arabic" w:cs="B Badr"/>
          <w:b w:val="0"/>
          <w:bCs w:val="0"/>
          <w:sz w:val="20"/>
          <w:szCs w:val="20"/>
          <w:rtl/>
          <w:lang w:bidi="fa-IR"/>
        </w:rPr>
        <w:t xml:space="preserve"> .</w:t>
      </w:r>
    </w:p>
    <w:p w14:paraId="0B4A022C" w14:textId="2BFD4F1C" w:rsidR="002D77D5" w:rsidRPr="002D77D5" w:rsidRDefault="002D77D5" w:rsidP="002D77D5">
      <w:pPr>
        <w:pStyle w:val="a"/>
        <w:tabs>
          <w:tab w:val="left" w:pos="1134"/>
        </w:tabs>
        <w:spacing w:line="240" w:lineRule="auto"/>
        <w:rPr>
          <w:rFonts w:ascii="Traditional Arabic" w:hAnsi="Traditional Arabic" w:cs="B Badr"/>
          <w:b w:val="0"/>
          <w:bCs w:val="0"/>
          <w:sz w:val="16"/>
          <w:szCs w:val="16"/>
          <w:rtl/>
        </w:rPr>
      </w:pPr>
      <w:r w:rsidRPr="002D77D5">
        <w:rPr>
          <w:rFonts w:ascii="Traditional Arabic" w:hAnsi="Traditional Arabic" w:cs="B Badr"/>
          <w:b w:val="0"/>
          <w:bCs w:val="0"/>
          <w:sz w:val="16"/>
          <w:szCs w:val="16"/>
          <w:rtl/>
        </w:rPr>
        <w:t>صحيح مسلم: ج 1 ص 462 ح 282 ، السنن الكبرى: ج 3 ص 87 ح 4967 كلاهما عن أبي هريرة ، كنز العمّال: ج 7 ص 297 ح 18960 .</w:t>
      </w:r>
    </w:p>
    <w:p w14:paraId="0193A28E" w14:textId="14B3141E" w:rsidR="000A55C9" w:rsidRPr="00DC20C3" w:rsidRDefault="000A55C9" w:rsidP="003759D2">
      <w:pPr>
        <w:pStyle w:val="Heading4"/>
        <w:rPr>
          <w:rtl/>
        </w:rPr>
      </w:pPr>
      <w:r w:rsidRPr="00DC20C3">
        <w:rPr>
          <w:rtl/>
        </w:rPr>
        <w:t>ضمانت</w:t>
      </w:r>
      <w:r w:rsidRPr="00DC20C3">
        <w:rPr>
          <w:rFonts w:hint="cs"/>
          <w:rtl/>
        </w:rPr>
        <w:t xml:space="preserve"> خدا</w:t>
      </w:r>
      <w:r w:rsidR="003759D2">
        <w:t xml:space="preserve"> </w:t>
      </w:r>
      <w:r w:rsidR="003759D2">
        <w:rPr>
          <w:rFonts w:hint="cs"/>
          <w:rtl/>
        </w:rPr>
        <w:t xml:space="preserve"> برای</w:t>
      </w:r>
      <w:r w:rsidRPr="00DC20C3">
        <w:rPr>
          <w:rtl/>
        </w:rPr>
        <w:t xml:space="preserve"> اهل مسجد </w:t>
      </w:r>
    </w:p>
    <w:p w14:paraId="17CFD357" w14:textId="3A8EE094"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hint="cs"/>
          <w:b w:val="0"/>
          <w:bCs w:val="0"/>
          <w:sz w:val="20"/>
          <w:szCs w:val="20"/>
          <w:rtl/>
          <w:lang w:bidi="fa-IR"/>
        </w:rPr>
        <w:t>قَالَ</w:t>
      </w:r>
      <w:r w:rsidR="002D77D5">
        <w:rPr>
          <w:rFonts w:ascii="Traditional Arabic" w:hAnsi="Traditional Arabic" w:cs="B Badr" w:hint="cs"/>
          <w:b w:val="0"/>
          <w:bCs w:val="0"/>
          <w:sz w:val="20"/>
          <w:szCs w:val="20"/>
          <w:rtl/>
          <w:lang w:bidi="fa-IR"/>
        </w:rPr>
        <w:t xml:space="preserve"> </w:t>
      </w:r>
      <w:r w:rsidRPr="00DC20C3">
        <w:rPr>
          <w:rFonts w:ascii="Traditional Arabic" w:hAnsi="Traditional Arabic" w:cs="B Badr" w:hint="cs"/>
          <w:b w:val="0"/>
          <w:bCs w:val="0"/>
          <w:sz w:val="20"/>
          <w:szCs w:val="20"/>
          <w:rtl/>
          <w:lang w:bidi="fa-IR"/>
        </w:rPr>
        <w:t>رَسُولُ</w:t>
      </w:r>
      <w:r w:rsidR="002D77D5">
        <w:rPr>
          <w:rFonts w:ascii="Traditional Arabic" w:hAnsi="Traditional Arabic" w:cs="B Badr" w:hint="cs"/>
          <w:b w:val="0"/>
          <w:bCs w:val="0"/>
          <w:sz w:val="20"/>
          <w:szCs w:val="20"/>
          <w:rtl/>
          <w:lang w:bidi="fa-IR"/>
        </w:rPr>
        <w:t xml:space="preserve"> </w:t>
      </w:r>
      <w:r w:rsidRPr="00DC20C3">
        <w:rPr>
          <w:rFonts w:ascii="Traditional Arabic" w:hAnsi="Traditional Arabic" w:cs="B Badr" w:hint="cs"/>
          <w:b w:val="0"/>
          <w:bCs w:val="0"/>
          <w:sz w:val="20"/>
          <w:szCs w:val="20"/>
          <w:rtl/>
          <w:lang w:bidi="fa-IR"/>
        </w:rPr>
        <w:t>اللَّهِ</w:t>
      </w:r>
      <w:r w:rsidRPr="00DC20C3">
        <w:rPr>
          <w:rFonts w:ascii="Traditional Arabic" w:hAnsi="Traditional Arabic" w:cs="B Badr"/>
          <w:b w:val="0"/>
          <w:bCs w:val="0"/>
          <w:noProof/>
          <w:sz w:val="20"/>
          <w:szCs w:val="20"/>
        </w:rPr>
        <w:drawing>
          <wp:inline distT="0" distB="0" distL="0" distR="0" wp14:anchorId="77FA885A" wp14:editId="614DE80B">
            <wp:extent cx="171450" cy="152400"/>
            <wp:effectExtent l="0" t="0" r="0" b="0"/>
            <wp:docPr id="1849" name="Picture 184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2D77D5">
        <w:rPr>
          <w:rFonts w:ascii="Traditional Arabic" w:hAnsi="Traditional Arabic" w:cs="B Badr" w:hint="cs"/>
          <w:b w:val="0"/>
          <w:bCs w:val="0"/>
          <w:sz w:val="20"/>
          <w:szCs w:val="20"/>
          <w:rtl/>
          <w:lang w:bidi="fa-IR"/>
        </w:rPr>
        <w:t xml:space="preserve"> </w:t>
      </w:r>
      <w:r w:rsidRPr="00DC20C3">
        <w:rPr>
          <w:rFonts w:ascii="Traditional Arabic" w:hAnsi="Traditional Arabic" w:cs="B Badr"/>
          <w:b w:val="0"/>
          <w:bCs w:val="0"/>
          <w:rtl/>
        </w:rPr>
        <w:t>خِصَالٌ سِتٌّ مَا مِنْ مُسْلِمٍ يَمُوتُ فِي وَاحِدَةٍ مِنْهُنَّ إِلَّا كَانَ ضَامِناً عَلَى اللَّهِ أَنْ يُدْخِلَهُ الْجَنَّةَ مِنْهَا رَجُلٌ تَوَضَّأَ فَأَحْسَنَ الْوُضُوءَ ثُمَّ خَرَجَ إِلَى مَسْجِد</w:t>
      </w:r>
      <w:r w:rsidR="008F0C3C">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rPr>
        <w:t>ل</w:t>
      </w:r>
      <w:r w:rsidRPr="00DC20C3">
        <w:rPr>
          <w:rFonts w:ascii="Traditional Arabic" w:hAnsi="Traditional Arabic" w:cs="B Badr"/>
          <w:b w:val="0"/>
          <w:bCs w:val="0"/>
          <w:rtl/>
        </w:rPr>
        <w:t xml:space="preserve">لصَّلَاةِ فَإِنْ مَاتَ فِي وَجْهِهِ كَانَ ضَامِناً عَلَى اللَّهِ </w:t>
      </w:r>
      <w:r w:rsidRPr="00DC20C3">
        <w:rPr>
          <w:rStyle w:val="FootnoteReference"/>
          <w:rFonts w:ascii="Traditional Arabic" w:hAnsi="Traditional Arabic" w:cs="B Badr"/>
          <w:b w:val="0"/>
          <w:bCs w:val="0"/>
          <w:rtl/>
        </w:rPr>
        <w:footnoteReference w:id="86"/>
      </w:r>
    </w:p>
    <w:p w14:paraId="08E80172" w14:textId="77777777" w:rsidR="002D77D5" w:rsidRDefault="002D77D5" w:rsidP="002D77D5">
      <w:pPr>
        <w:pStyle w:val="a"/>
        <w:tabs>
          <w:tab w:val="left" w:pos="1134"/>
        </w:tabs>
        <w:spacing w:line="240" w:lineRule="auto"/>
        <w:rPr>
          <w:rFonts w:ascii="Traditional Arabic" w:hAnsi="Traditional Arabic" w:cs="B Badr"/>
          <w:sz w:val="16"/>
          <w:szCs w:val="16"/>
          <w:rtl/>
        </w:rPr>
      </w:pPr>
      <w:r w:rsidRPr="002D77D5">
        <w:rPr>
          <w:rFonts w:ascii="Traditional Arabic" w:hAnsi="Traditional Arabic" w:cs="B Badr"/>
          <w:b w:val="0"/>
          <w:bCs w:val="0"/>
          <w:sz w:val="16"/>
          <w:szCs w:val="16"/>
          <w:rtl/>
        </w:rPr>
        <w:t>المعجم الأوسط: ج 4 ص 143 ح 3822 عن عائشة ، كنز العمّال: ج 15 ص 894 ح 43536 ؛ الدعوات: ص 227 ح 631 ، بحار الأنوار: ج 83 ص 372 ح 36</w:t>
      </w:r>
      <w:r w:rsidRPr="002D77D5">
        <w:rPr>
          <w:rFonts w:ascii="Traditional Arabic" w:hAnsi="Traditional Arabic" w:cs="B Badr"/>
          <w:b w:val="0"/>
          <w:bCs w:val="0"/>
          <w:sz w:val="16"/>
          <w:szCs w:val="16"/>
        </w:rPr>
        <w:t xml:space="preserve"> .</w:t>
      </w:r>
      <w:r w:rsidRPr="002D77D5">
        <w:rPr>
          <w:rFonts w:ascii="Traditional Arabic" w:hAnsi="Traditional Arabic" w:cs="B Badr" w:hint="cs"/>
          <w:sz w:val="16"/>
          <w:szCs w:val="16"/>
          <w:rtl/>
        </w:rPr>
        <w:t xml:space="preserve"> </w:t>
      </w:r>
    </w:p>
    <w:p w14:paraId="56EC2E74" w14:textId="48809BDB" w:rsidR="008F0C3C" w:rsidRPr="00DC20C3" w:rsidRDefault="008F0C3C" w:rsidP="002D77D5">
      <w:pPr>
        <w:pStyle w:val="a"/>
        <w:tabs>
          <w:tab w:val="left" w:pos="1134"/>
        </w:tabs>
        <w:spacing w:line="240" w:lineRule="auto"/>
        <w:rPr>
          <w:rFonts w:ascii="Traditional Arabic" w:hAnsi="Traditional Arabic" w:cs="B Badr"/>
          <w:b w:val="0"/>
          <w:bCs w:val="0"/>
          <w:sz w:val="16"/>
          <w:szCs w:val="16"/>
          <w:rtl/>
          <w:lang w:bidi="fa-IR"/>
        </w:rPr>
      </w:pPr>
      <w:r>
        <w:rPr>
          <w:rFonts w:ascii="Traditional Arabic" w:hAnsi="Traditional Arabic" w:cs="B Badr" w:hint="cs"/>
          <w:b w:val="0"/>
          <w:bCs w:val="0"/>
          <w:sz w:val="16"/>
          <w:szCs w:val="16"/>
          <w:rtl/>
        </w:rPr>
        <w:t>م</w:t>
      </w:r>
      <w:r>
        <w:rPr>
          <w:rFonts w:ascii="Traditional Arabic" w:hAnsi="Traditional Arabic" w:cs="B Badr" w:hint="cs"/>
          <w:b w:val="0"/>
          <w:bCs w:val="0"/>
          <w:sz w:val="16"/>
          <w:szCs w:val="16"/>
          <w:rtl/>
          <w:lang w:bidi="fa-IR"/>
        </w:rPr>
        <w:t>ردن در راه مسجد، بهشت جزای مسجدیان، وضو در خانه، ضمانت الهی، ضمانت خداوند برای اهل مسجد</w:t>
      </w:r>
    </w:p>
    <w:p w14:paraId="3DBEEC66" w14:textId="77777777" w:rsidR="003F4E60" w:rsidRPr="00DC20C3" w:rsidRDefault="008E36DC" w:rsidP="008F0C3C">
      <w:pPr>
        <w:pStyle w:val="NormalWeb"/>
        <w:tabs>
          <w:tab w:val="left" w:pos="1134"/>
        </w:tabs>
        <w:bidi/>
        <w:jc w:val="both"/>
        <w:rPr>
          <w:rFonts w:ascii="Traditional Arabic" w:hAnsi="Traditional Arabic" w:cs="B Badr"/>
          <w:sz w:val="28"/>
          <w:szCs w:val="28"/>
          <w:rtl/>
          <w:lang w:bidi="ar-SA"/>
        </w:rPr>
      </w:pPr>
      <w:r w:rsidRPr="00DC20C3">
        <w:rPr>
          <w:rFonts w:ascii="Traditional Arabic" w:hAnsi="Traditional Arabic" w:cs="B Badr" w:hint="cs"/>
          <w:sz w:val="28"/>
          <w:szCs w:val="28"/>
          <w:rtl/>
          <w:lang w:bidi="ar-SA"/>
        </w:rPr>
        <w:t xml:space="preserve">عبارت  إِلَى مَسْجِدِ الصَّلَاةِ فَإِنْ مَاتَ فِي وَجْهِهِ كَانَ ضَامِناً عَلَى اللَّهِ  نیز آمده است . </w:t>
      </w:r>
    </w:p>
    <w:p w14:paraId="607FD587" w14:textId="77777777" w:rsidR="008E36DC" w:rsidRPr="00357EE5" w:rsidRDefault="008E36DC" w:rsidP="003E12A5">
      <w:pPr>
        <w:pStyle w:val="NormalWeb"/>
        <w:tabs>
          <w:tab w:val="left" w:pos="1134"/>
        </w:tabs>
        <w:bidi/>
        <w:jc w:val="both"/>
        <w:rPr>
          <w:rFonts w:ascii="Traditional Arabic" w:hAnsi="Traditional Arabic" w:cs="B Badr"/>
          <w:sz w:val="20"/>
          <w:szCs w:val="20"/>
          <w:rtl/>
          <w:lang w:bidi="ar-SA"/>
        </w:rPr>
      </w:pPr>
      <w:r w:rsidRPr="00357EE5">
        <w:rPr>
          <w:rFonts w:ascii="Traditional Arabic" w:hAnsi="Traditional Arabic" w:cs="B Badr" w:hint="cs"/>
          <w:sz w:val="20"/>
          <w:szCs w:val="20"/>
          <w:rtl/>
          <w:lang w:bidi="ar-SA"/>
        </w:rPr>
        <w:t>بحار الأنوار (ط - بيروت) ؛ ج‏80 ؛ ص372</w:t>
      </w:r>
    </w:p>
    <w:p w14:paraId="232F7908"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وضو در خانه، مردن در راه مسجد، آثار مسجد در قيامت، آداب رفتن به مسجد ، خروج از خانه ، فضیلت مسجد رفتن ، </w:t>
      </w:r>
      <w:r w:rsidRPr="00DC20C3">
        <w:rPr>
          <w:rFonts w:ascii="Traditional Arabic" w:hAnsi="Traditional Arabic" w:cs="B Badr" w:hint="cs"/>
          <w:sz w:val="24"/>
          <w:szCs w:val="24"/>
          <w:rtl/>
        </w:rPr>
        <w:t>وضو در غیر مسجد، با وضو مسجد رفتن،</w:t>
      </w:r>
    </w:p>
    <w:p w14:paraId="6F42EB57" w14:textId="77777777" w:rsidR="00C3165F" w:rsidRPr="00DC20C3" w:rsidRDefault="000A55C9" w:rsidP="003759D2">
      <w:pPr>
        <w:pStyle w:val="Heading4"/>
        <w:rPr>
          <w:rtl/>
        </w:rPr>
      </w:pPr>
      <w:r w:rsidRPr="00DC20C3">
        <w:rPr>
          <w:rtl/>
        </w:rPr>
        <w:t xml:space="preserve">هشت فضیلت مسجد </w:t>
      </w:r>
    </w:p>
    <w:p w14:paraId="754B54B9" w14:textId="15ACD58E" w:rsidR="000A55C9" w:rsidRDefault="000A55C9" w:rsidP="00F05178">
      <w:pPr>
        <w:pStyle w:val="a"/>
        <w:numPr>
          <w:ilvl w:val="0"/>
          <w:numId w:val="5"/>
        </w:numPr>
        <w:tabs>
          <w:tab w:val="left" w:pos="1134"/>
        </w:tabs>
        <w:spacing w:line="240" w:lineRule="auto"/>
        <w:rPr>
          <w:rFonts w:ascii="Traditional Arabic" w:hAnsi="Traditional Arabic" w:cs="B Badr"/>
          <w:b w:val="0"/>
          <w:bCs w:val="0"/>
        </w:rPr>
      </w:pPr>
      <w:r w:rsidRPr="00DC20C3">
        <w:rPr>
          <w:rFonts w:ascii="Traditional Arabic" w:hAnsi="Traditional Arabic" w:cs="B Badr"/>
          <w:b w:val="0"/>
          <w:bCs w:val="0"/>
          <w:sz w:val="20"/>
          <w:szCs w:val="20"/>
          <w:rtl/>
          <w:lang w:bidi="fa-IR"/>
        </w:rPr>
        <w:t>عَنْ عُمَيْرِ بْنِ الْمَأْمُونِ رَضِيعِ الْحَسَنِ بْنِ عَلِيٍّ قَالَ أَتَيْتُ الْحُسَيْنَ بْنَ عَلِيٍّ</w:t>
      </w:r>
      <w:r w:rsidRPr="00DC20C3">
        <w:rPr>
          <w:rFonts w:ascii="Traditional Arabic" w:hAnsi="Traditional Arabic" w:cs="B Badr"/>
          <w:b w:val="0"/>
          <w:bCs w:val="0"/>
          <w:noProof/>
          <w:sz w:val="20"/>
          <w:szCs w:val="20"/>
        </w:rPr>
        <w:drawing>
          <wp:inline distT="0" distB="0" distL="0" distR="0" wp14:anchorId="04CBD7E0" wp14:editId="1B2552BE">
            <wp:extent cx="133350" cy="114300"/>
            <wp:effectExtent l="0" t="0" r="0" b="0"/>
            <wp:docPr id="1848" name="Picture 184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فَقُلْتُ لَهُ حَدِّثْنِي عَنْ جَدِّكَ رَسُولِ اللَّهِ</w:t>
      </w:r>
      <w:r w:rsidRPr="00DC20C3">
        <w:rPr>
          <w:rFonts w:ascii="Traditional Arabic" w:hAnsi="Traditional Arabic" w:cs="B Badr"/>
          <w:b w:val="0"/>
          <w:bCs w:val="0"/>
          <w:noProof/>
          <w:sz w:val="20"/>
          <w:szCs w:val="20"/>
        </w:rPr>
        <w:drawing>
          <wp:inline distT="0" distB="0" distL="0" distR="0" wp14:anchorId="01E3F681" wp14:editId="21745E2D">
            <wp:extent cx="171450" cy="152400"/>
            <wp:effectExtent l="0" t="0" r="0" b="0"/>
            <wp:docPr id="1847" name="Picture 184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نَعَمْ قَالَ رَسُولُ اللَّهِ</w:t>
      </w:r>
      <w:r w:rsidRPr="00DC20C3">
        <w:rPr>
          <w:rFonts w:ascii="Traditional Arabic" w:hAnsi="Traditional Arabic" w:cs="B Badr"/>
          <w:b w:val="0"/>
          <w:bCs w:val="0"/>
          <w:noProof/>
          <w:sz w:val="20"/>
          <w:szCs w:val="20"/>
        </w:rPr>
        <w:drawing>
          <wp:inline distT="0" distB="0" distL="0" distR="0" wp14:anchorId="084D9761" wp14:editId="23B5231B">
            <wp:extent cx="171450" cy="152400"/>
            <wp:effectExtent l="0" t="0" r="0" b="0"/>
            <wp:docPr id="1846" name="Picture 184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مَنْ أَدْمَنَ إِلَى الْمَسْجِدِ أَصَابَ الْخِصَالَ الثَّمَانِيَةَ آيَةٌ مُحْكَمَةٌ أَوْ فَرِيضَةٌ مُسْتَعْمَلَةٌ أَوْ سُنَّةٌ قَائِمَةٌ أَوْ عِلْمٌ مُسْتَطْرَفٌ</w:t>
      </w:r>
      <w:r w:rsidR="00C3165F" w:rsidRPr="00DC20C3">
        <w:rPr>
          <w:rFonts w:ascii="Traditional Arabic" w:hAnsi="Traditional Arabic" w:cs="B Badr" w:hint="cs"/>
          <w:b w:val="0"/>
          <w:bCs w:val="0"/>
          <w:rtl/>
        </w:rPr>
        <w:t xml:space="preserve"> </w:t>
      </w:r>
      <w:r w:rsidRPr="00DC20C3">
        <w:rPr>
          <w:rFonts w:ascii="Traditional Arabic" w:hAnsi="Traditional Arabic" w:cs="B Badr"/>
          <w:b w:val="0"/>
          <w:bCs w:val="0"/>
          <w:rtl/>
        </w:rPr>
        <w:t>أَوْ أَخٌ مُسْتَفَادٌ أَوْ كَلِمَةٌ تَدُلُّهُ عَلَى هُدًى أَوْ تَرُدُّهُ عَنْ رَدًى وَ تَرْكُ الذَّنْبِ خَشْيَةً أَوْ حَيَاءً</w:t>
      </w:r>
      <w:r w:rsidR="003721D4">
        <w:rPr>
          <w:rFonts w:ascii="Traditional Arabic" w:hAnsi="Traditional Arabic" w:cs="B Badr" w:hint="cs"/>
          <w:b w:val="0"/>
          <w:bCs w:val="0"/>
          <w:rtl/>
        </w:rPr>
        <w:t xml:space="preserve">. </w:t>
      </w:r>
      <w:r w:rsidR="003721D4" w:rsidRPr="003721D4">
        <w:rPr>
          <w:rFonts w:ascii="Traditional Arabic" w:hAnsi="Traditional Arabic" w:cs="B Badr" w:hint="cs"/>
          <w:b w:val="0"/>
          <w:bCs w:val="0"/>
          <w:sz w:val="22"/>
          <w:szCs w:val="22"/>
          <w:rtl/>
        </w:rPr>
        <w:t>(معنی علم در حدیث بعدی آمده :</w:t>
      </w:r>
      <w:r w:rsidR="003721D4" w:rsidRPr="003721D4">
        <w:rPr>
          <w:sz w:val="22"/>
          <w:szCs w:val="24"/>
          <w:rtl/>
        </w:rPr>
        <w:t xml:space="preserve"> </w:t>
      </w:r>
      <w:r w:rsidR="003721D4" w:rsidRPr="003721D4">
        <w:rPr>
          <w:rFonts w:ascii="Traditional Arabic" w:hAnsi="Traditional Arabic" w:cs="B Badr"/>
          <w:b w:val="0"/>
          <w:bCs w:val="0"/>
          <w:sz w:val="22"/>
          <w:szCs w:val="22"/>
          <w:rtl/>
        </w:rPr>
        <w:t>إنما العلم ثلاثة  آية محكمة أو فريضة عادلة أو سنة قائمة و ما خلاهن فهو فضل‏</w:t>
      </w:r>
      <w:r w:rsidR="003721D4" w:rsidRPr="003721D4">
        <w:rPr>
          <w:rFonts w:ascii="Traditional Arabic" w:hAnsi="Traditional Arabic" w:cs="B Badr" w:hint="cs"/>
          <w:b w:val="0"/>
          <w:bCs w:val="0"/>
          <w:sz w:val="22"/>
          <w:szCs w:val="22"/>
          <w:rtl/>
        </w:rPr>
        <w:t>)</w:t>
      </w:r>
    </w:p>
    <w:p w14:paraId="168C3C8E" w14:textId="6D2EB944" w:rsidR="003721D4" w:rsidRDefault="003721D4" w:rsidP="003721D4">
      <w:pPr>
        <w:pStyle w:val="a"/>
        <w:tabs>
          <w:tab w:val="left" w:pos="1134"/>
        </w:tabs>
        <w:spacing w:line="240" w:lineRule="auto"/>
        <w:rPr>
          <w:rFonts w:ascii="Traditional Arabic" w:hAnsi="Traditional Arabic" w:cs="B Badr"/>
          <w:b w:val="0"/>
          <w:bCs w:val="0"/>
        </w:rPr>
      </w:pPr>
      <w:r w:rsidRPr="003721D4">
        <w:rPr>
          <w:rFonts w:ascii="Traditional Arabic" w:hAnsi="Traditional Arabic" w:cs="B Badr"/>
          <w:b w:val="0"/>
          <w:bCs w:val="0"/>
          <w:rtl/>
        </w:rPr>
        <w:t>المحاسن، ج‏1، ص: 48</w:t>
      </w:r>
    </w:p>
    <w:p w14:paraId="1FC18C7B" w14:textId="2364133B" w:rsidR="003721D4" w:rsidRPr="003721D4" w:rsidRDefault="003721D4" w:rsidP="003721D4">
      <w:pPr>
        <w:pStyle w:val="a"/>
        <w:tabs>
          <w:tab w:val="left" w:pos="1134"/>
        </w:tabs>
        <w:spacing w:line="240" w:lineRule="auto"/>
        <w:rPr>
          <w:rFonts w:ascii="Traditional Arabic" w:hAnsi="Traditional Arabic" w:cs="B Badr"/>
          <w:b w:val="0"/>
          <w:bCs w:val="0"/>
          <w:rtl/>
          <w:lang w:bidi="fa-IR"/>
        </w:rPr>
      </w:pPr>
      <w:r>
        <w:rPr>
          <w:rFonts w:ascii="Traditional Arabic" w:hAnsi="Traditional Arabic" w:cs="B Badr" w:hint="cs"/>
          <w:b w:val="0"/>
          <w:bCs w:val="0"/>
          <w:rtl/>
          <w:lang w:bidi="fa-IR"/>
        </w:rPr>
        <w:t>آثار رفتن به مسجد،‌ همیشه رفتن به مسجد،‌</w:t>
      </w:r>
    </w:p>
    <w:p w14:paraId="0FF660B5" w14:textId="77777777" w:rsidR="003721D4" w:rsidRPr="00DC20C3" w:rsidRDefault="003721D4" w:rsidP="003721D4">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hAnsi="Traditional Arabic" w:cs="B Badr" w:hint="cs"/>
          <w:sz w:val="30"/>
          <w:szCs w:val="30"/>
          <w:rtl/>
          <w:lang w:bidi="fa-IR"/>
        </w:rPr>
        <w:t xml:space="preserve">بن الحسن و علي بن محمد عن سهل عن محمد بن عيسى عن الدهقان عن درست عن إبراهيم بن عبد الحميد عن أبي الحسن موسى ع قال‏ دخل رسول اللَّه ص المسجد فإذا جماعة قد أطافوا برجل فقال ما هذا فقيل علامة فقال و ما العلامة فقالوا له أعلم الناس بأنساب العرب و وقائعها و أيام الجاهلية و الأشعار و العربية قال فقال النبي ص ذاك </w:t>
      </w:r>
      <w:r w:rsidRPr="00DC20C3">
        <w:rPr>
          <w:rFonts w:ascii="Traditional Arabic" w:hAnsi="Traditional Arabic" w:cs="B Badr" w:hint="cs"/>
          <w:sz w:val="30"/>
          <w:szCs w:val="30"/>
          <w:rtl/>
          <w:lang w:bidi="fa-IR"/>
        </w:rPr>
        <w:lastRenderedPageBreak/>
        <w:t>علم لا يضر من جهله و لا ينفع من علمه ثم قال النبي ص إنما العلم ثلاثة  آية محكمة أو فريضة عادلة أو سنة قائمة و ما خلاهن فهو فضل‏</w:t>
      </w:r>
    </w:p>
    <w:p w14:paraId="79E8B2B4" w14:textId="77777777" w:rsidR="003721D4" w:rsidRPr="00DC20C3" w:rsidRDefault="003721D4" w:rsidP="003721D4">
      <w:pPr>
        <w:tabs>
          <w:tab w:val="left" w:pos="1134"/>
        </w:tabs>
        <w:autoSpaceDE w:val="0"/>
        <w:autoSpaceDN w:val="0"/>
        <w:adjustRightInd w:val="0"/>
        <w:jc w:val="both"/>
        <w:rPr>
          <w:rFonts w:ascii="Traditional Arabic" w:hAnsi="Traditional Arabic" w:cs="B Badr"/>
          <w:sz w:val="16"/>
          <w:szCs w:val="16"/>
          <w:lang w:bidi="fa-IR"/>
        </w:rPr>
      </w:pPr>
      <w:r w:rsidRPr="00DC20C3">
        <w:rPr>
          <w:rFonts w:ascii="Traditional Arabic" w:hAnsi="Traditional Arabic" w:cs="B Badr"/>
          <w:sz w:val="16"/>
          <w:szCs w:val="16"/>
          <w:rtl/>
          <w:lang w:bidi="fa-IR"/>
        </w:rPr>
        <w:t>الوافي، ج‏1، ص: 133</w:t>
      </w:r>
      <w:r w:rsidRPr="00DC20C3">
        <w:rPr>
          <w:rFonts w:ascii="Traditional Arabic" w:hAnsi="Traditional Arabic" w:cs="B Badr" w:hint="cs"/>
          <w:sz w:val="16"/>
          <w:szCs w:val="16"/>
          <w:rtl/>
          <w:lang w:bidi="fa-IR"/>
        </w:rPr>
        <w:t xml:space="preserve"> - کنزالعمال ج10 ص495</w:t>
      </w:r>
      <w:r w:rsidRPr="00357EE5">
        <w:rPr>
          <w:rFonts w:ascii="Traditional Arabic" w:hAnsi="Traditional Arabic" w:cs="B Badr" w:hint="cs"/>
          <w:sz w:val="16"/>
          <w:szCs w:val="16"/>
          <w:rtl/>
          <w:lang w:bidi="fa-IR"/>
        </w:rPr>
        <w:t xml:space="preserve"> </w:t>
      </w:r>
      <w:r>
        <w:rPr>
          <w:rFonts w:ascii="Traditional Arabic" w:hAnsi="Traditional Arabic" w:cs="B Badr" w:hint="cs"/>
          <w:sz w:val="16"/>
          <w:szCs w:val="16"/>
          <w:rtl/>
          <w:lang w:bidi="fa-IR"/>
        </w:rPr>
        <w:t xml:space="preserve">    </w:t>
      </w:r>
      <w:r w:rsidRPr="00357EE5">
        <w:rPr>
          <w:rFonts w:ascii="Traditional Arabic" w:hAnsi="Traditional Arabic" w:cs="B Badr" w:hint="cs"/>
          <w:sz w:val="16"/>
          <w:szCs w:val="16"/>
          <w:rtl/>
          <w:lang w:bidi="fa-IR"/>
        </w:rPr>
        <w:t>الكافي، 1/ 32/ 1/ 1</w:t>
      </w:r>
    </w:p>
    <w:p w14:paraId="2EDDD9B9" w14:textId="614A1C5F" w:rsidR="003721D4" w:rsidRPr="003721D4" w:rsidRDefault="003721D4" w:rsidP="003721D4">
      <w:pPr>
        <w:tabs>
          <w:tab w:val="left" w:pos="1134"/>
        </w:tabs>
        <w:autoSpaceDE w:val="0"/>
        <w:autoSpaceDN w:val="0"/>
        <w:adjustRightInd w:val="0"/>
        <w:jc w:val="both"/>
        <w:rPr>
          <w:rFonts w:ascii="Tahoma" w:hAnsi="Tahoma" w:cs="B Badr"/>
          <w:sz w:val="28"/>
          <w:szCs w:val="28"/>
          <w:rtl/>
          <w:lang w:bidi="fa-IR"/>
        </w:rPr>
      </w:pPr>
      <w:r w:rsidRPr="00357EE5">
        <w:rPr>
          <w:rFonts w:ascii="Tahoma" w:hAnsi="Tahoma" w:cs="B Badr" w:hint="cs"/>
          <w:sz w:val="28"/>
          <w:szCs w:val="28"/>
          <w:rtl/>
          <w:lang w:bidi="fa-IR"/>
        </w:rPr>
        <w:t>کارکرد آموزشی مسجد، نظارت امام بر علم آموزی در مسجد</w:t>
      </w:r>
    </w:p>
    <w:p w14:paraId="65FE419A" w14:textId="77777777" w:rsidR="00502BD1" w:rsidRPr="00DC20C3" w:rsidRDefault="00502BD1" w:rsidP="003759D2">
      <w:pPr>
        <w:pStyle w:val="Heading4"/>
        <w:rPr>
          <w:rtl/>
        </w:rPr>
      </w:pPr>
      <w:r w:rsidRPr="00DC20C3">
        <w:rPr>
          <w:rtl/>
        </w:rPr>
        <w:t xml:space="preserve">مسجد مهمان خانه </w:t>
      </w:r>
      <w:r w:rsidRPr="00DC20C3">
        <w:rPr>
          <w:rFonts w:hint="cs"/>
          <w:rtl/>
        </w:rPr>
        <w:t xml:space="preserve"> خدا </w:t>
      </w:r>
      <w:r w:rsidRPr="00DC20C3">
        <w:rPr>
          <w:rtl/>
        </w:rPr>
        <w:t xml:space="preserve">است </w:t>
      </w:r>
    </w:p>
    <w:p w14:paraId="6627AFA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Pr>
      </w:pPr>
      <w:r w:rsidRPr="00DC20C3">
        <w:rPr>
          <w:rFonts w:ascii="Traditional Arabic" w:hAnsi="Traditional Arabic" w:cs="B Badr"/>
          <w:b w:val="0"/>
          <w:bCs w:val="0"/>
          <w:rtl/>
        </w:rPr>
        <w:t>عَنْ أَبِي عَبْدِ اللَّهِ</w:t>
      </w:r>
      <w:r w:rsidRPr="00DC20C3">
        <w:rPr>
          <w:rFonts w:ascii="Traditional Arabic" w:hAnsi="Traditional Arabic" w:cs="B Badr"/>
          <w:b w:val="0"/>
          <w:bCs w:val="0"/>
          <w:noProof/>
        </w:rPr>
        <w:drawing>
          <wp:inline distT="0" distB="0" distL="0" distR="0" wp14:anchorId="7710857E" wp14:editId="4FDE25F0">
            <wp:extent cx="133350" cy="114300"/>
            <wp:effectExtent l="0" t="0" r="0" b="0"/>
            <wp:docPr id="1845" name="Picture 184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مَنْ أَقَامَ فِي مَسْجِدٍ بَعْدَ صَلَاتِهِ انْتِظَاراً لِلصَّلَاةِ فَهُوَ ضَيْفُ اللَّهِ وَ حَقٌّ عَلَى اللَّهِ أَنْ يُكْرِمَ ضَيْفَه‏</w:t>
      </w:r>
    </w:p>
    <w:p w14:paraId="1B8A531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بحار الأنوار (ط - بيروت)، ج‏81، ص: 3</w:t>
      </w:r>
    </w:p>
    <w:p w14:paraId="24A16BE6" w14:textId="77777777" w:rsidR="000A55C9" w:rsidRPr="00DC20C3" w:rsidRDefault="000A55C9" w:rsidP="003E12A5">
      <w:pPr>
        <w:pStyle w:val="a"/>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4"/>
          <w:szCs w:val="24"/>
          <w:rtl/>
        </w:rPr>
        <w:t xml:space="preserve">  دوست یابی ، التزام عملی به اسلام ، مهماني در مسجد، زيارت در مسجد، رسانه مسجد، مسجد و منكرات اجتماعي، آثار مسجد، نماز در مسجد،آداب مسجد، مسجد رفتن سنت استريال رفيق يابي در مسجد، آداب حضور، اقامت در مسجد </w:t>
      </w:r>
      <w:r w:rsidRPr="00DC20C3">
        <w:rPr>
          <w:rFonts w:ascii="Traditional Arabic" w:hAnsi="Traditional Arabic" w:cs="B Badr"/>
          <w:b w:val="0"/>
          <w:bCs w:val="0"/>
          <w:rtl/>
          <w:lang w:bidi="fa-IR"/>
        </w:rPr>
        <w:t>مسجد رفتن و در مسجد ماندن</w:t>
      </w:r>
    </w:p>
    <w:p w14:paraId="5FB51D49" w14:textId="77777777" w:rsidR="00502BD1" w:rsidRPr="00DC20C3" w:rsidRDefault="00502BD1"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20"/>
          <w:szCs w:val="20"/>
          <w:rtl/>
        </w:rPr>
        <w:t xml:space="preserve">كِتَابُ الْإِخْوَانِ، لِلصَّدُوقِ بِإِسْنَادِهِ عَنْ أَبِي عَبْدِ اللَّهِ ع قَالَ: </w:t>
      </w:r>
      <w:r w:rsidRPr="00DC20C3">
        <w:rPr>
          <w:rFonts w:ascii="Traditional Arabic" w:hAnsi="Traditional Arabic" w:cs="B Badr" w:hint="cs"/>
          <w:sz w:val="28"/>
          <w:szCs w:val="28"/>
          <w:rtl/>
        </w:rPr>
        <w:t>ثَلَاثَةٌ مِنْ خَالِصَةِ اللَّهِ عَزَّ وَ جَلَّ يَوْمَ الْقِيَامَةِ رَجُلٌ زَارَ أَخَاهُ فِي اللَّهِ عَزَّ وَ جَلَّ فَهُوَ زَوْرُ اللَّهِ وَ عَلَى اللَّهِ أَنْ يُكْرِمَ زَوْرَهُ وَ يُعْطِيَهُ مَا سَأَلَ وَ رَجُلٌ دَخَلَ الْمَسْجِدَ فَصَلَّى وَ عَقَّبَ انْتِظَاراً لِلصَّلَاةِ الْأُخْرَى فَهُوَ ضَيْفُ اللَّهِ وَ حَقٌّ عَلَى اللَّهِ أَنْ يُكْرِمَ ضَيْفَهُ وَ الْحَاجُّ وَ الْمُعْتَمِرُ فَهَذَا وَفْدُ اللَّهِ وَ حَقٌّ عَلَى اللَّهِ أَنْ يُكْرِمَ وَفْدَهُ‏.</w:t>
      </w:r>
    </w:p>
    <w:p w14:paraId="4455ADF1" w14:textId="77777777" w:rsidR="003759D2" w:rsidRPr="00DC20C3" w:rsidRDefault="003759D2" w:rsidP="003759D2">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sz w:val="20"/>
          <w:szCs w:val="20"/>
          <w:rtl/>
        </w:rPr>
        <w:t>بحار الأنوار (ط - بيروت)، ج‏82، ص: 323</w:t>
      </w:r>
    </w:p>
    <w:p w14:paraId="42316557" w14:textId="77777777" w:rsidR="00502BD1" w:rsidRPr="00DC20C3" w:rsidRDefault="00502BD1"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نشستن در مسجد ، مسجد رفتن زيارت خداست، رفيق بازي در مسجد، رفتن مسجد براي نماز</w:t>
      </w:r>
    </w:p>
    <w:p w14:paraId="18C131DF" w14:textId="6AF933CD" w:rsidR="00502BD1" w:rsidRPr="00DC20C3" w:rsidRDefault="00502BD1"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lang w:bidi="fa-IR"/>
        </w:rPr>
      </w:pPr>
      <w:r w:rsidRPr="00DC20C3">
        <w:rPr>
          <w:rFonts w:ascii="Traditional Arabic" w:hAnsi="Traditional Arabic" w:cs="B Badr"/>
          <w:sz w:val="28"/>
          <w:szCs w:val="28"/>
          <w:rtl/>
          <w:lang w:bidi="fa-IR"/>
        </w:rPr>
        <w:t>وَصِيَّتُهُ ص لِأَمِيرِ الْمُؤْمِنِين‏</w:t>
      </w:r>
      <w:r w:rsidRPr="00DC20C3">
        <w:rPr>
          <w:rFonts w:ascii="Traditional Arabic" w:hAnsi="Traditional Arabic" w:cs="B Badr" w:hint="cs"/>
          <w:sz w:val="28"/>
          <w:szCs w:val="28"/>
          <w:rtl/>
          <w:lang w:bidi="fa-IR"/>
        </w:rPr>
        <w:t xml:space="preserve"> ... يَا عَلِيُّ ثَلَاثَةٌ مِنْ حُلَلِ اللَّهِ رَجُلٌ زَارَ أَخَاهُ الْمُؤْمِنَ فِي اللَّهِ فَهُوَ زَوْرُ اللَّهِ وَ حَقٌّ عَلَى اللَّهِ أَنْ يُكْرِمَ زَوْرَهُ‏ وَ يُعْطِيَهُ مَا سَأَلَ وَ رَجُلٌ صَلَّى ثُمَّ عَقَّبَ إِلَى الصَّلَاةِ الْأُخْرَى فَهُوَ ضَيْفُ اللَّهِ وَ حَقٌّ عَلَى اللَّهِ أَنْ يُكْرِمَ ضَيْفَهُ وَ الْحَاجُّ وَ الْمُعْتَمِرُ فَهُمَا وَفْدُ اللَّهِ وَ حَقٌّ عَلَى اللَّهِ أَنْ يُكْرِمَ وَفْدَه‏</w:t>
      </w:r>
    </w:p>
    <w:p w14:paraId="46A2ED23" w14:textId="77777777" w:rsidR="00502BD1" w:rsidRPr="00DC20C3" w:rsidRDefault="00502BD1" w:rsidP="003E12A5">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sz w:val="20"/>
          <w:szCs w:val="20"/>
          <w:rtl/>
        </w:rPr>
        <w:t>بحار الأنوار (ط - بيروت)، ج‏74، ص: 62</w:t>
      </w:r>
    </w:p>
    <w:p w14:paraId="7370293C" w14:textId="77777777" w:rsidR="00502BD1" w:rsidRDefault="00502BD1" w:rsidP="003E12A5">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hint="cs"/>
          <w:sz w:val="20"/>
          <w:szCs w:val="20"/>
          <w:rtl/>
        </w:rPr>
        <w:t>آداب حضور در مسجد، مسجد خاص، هر سه مورد در مسجد الحرام جمع است،  اهل مسجد مهمان خدایند،</w:t>
      </w:r>
    </w:p>
    <w:p w14:paraId="7D2A105C" w14:textId="665B413A" w:rsidR="002C6CE3" w:rsidRPr="002C6CE3" w:rsidRDefault="002C6CE3" w:rsidP="002C6CE3">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2C6CE3">
        <w:rPr>
          <w:rFonts w:ascii="Traditional Arabic" w:hAnsi="Traditional Arabic" w:cs="B Badr"/>
          <w:sz w:val="28"/>
          <w:szCs w:val="28"/>
          <w:rtl/>
          <w:lang w:bidi="fa-IR"/>
        </w:rPr>
        <w:t>عنه عليه السلام : ثَلاثَةٌ في جِوارِ اللّه ِ تَعالى : رَجُلٌ دَخَلَ المَسجِدَ لا يَدخُلُهُ إلّا للّه ِ ، فَهُوَ ضَيفُ اللّه ِ تَعالى حَتّى يَرجِعَ ، ورَجُلٌ زارَ أخاهُ المُسلِمَ لا يَزورُهُ إلّا للّه ِ ، فَهُوَ مِن زُوّارِ اللّه ِ تَعالى حَتّى يَرجِعَ مِن عِندِهِ ، ورَجُلٌ خَرَجَ حاجّا أو مُعتَمِرا لا يَخرُجُ إلّا للّه ِ تَعالى ،</w:t>
      </w:r>
      <w:r w:rsidRPr="002C6CE3">
        <w:rPr>
          <w:rFonts w:ascii="Traditional Arabic" w:hAnsi="Traditional Arabic" w:cs="B Badr" w:hint="cs"/>
          <w:sz w:val="28"/>
          <w:szCs w:val="28"/>
          <w:rtl/>
          <w:lang w:bidi="fa-IR"/>
        </w:rPr>
        <w:t xml:space="preserve"> </w:t>
      </w:r>
      <w:r w:rsidRPr="002C6CE3">
        <w:rPr>
          <w:rFonts w:ascii="Traditional Arabic" w:hAnsi="Traditional Arabic" w:cs="B Badr"/>
          <w:sz w:val="28"/>
          <w:szCs w:val="28"/>
          <w:rtl/>
          <w:lang w:bidi="fa-IR"/>
        </w:rPr>
        <w:t>فَهُوَ مِن وَفدِ اللّه ِ تَعالى حَتّى يَرجِعَ إلى أهلِهِ .</w:t>
      </w:r>
    </w:p>
    <w:p w14:paraId="22A95FEB" w14:textId="45F18CDA" w:rsidR="002C6CE3" w:rsidRDefault="002C6CE3" w:rsidP="002C6CE3">
      <w:pPr>
        <w:pStyle w:val="NormalWeb"/>
        <w:tabs>
          <w:tab w:val="left" w:pos="1134"/>
        </w:tabs>
        <w:bidi/>
        <w:jc w:val="both"/>
        <w:rPr>
          <w:rFonts w:ascii="Traditional Arabic" w:hAnsi="Traditional Arabic" w:cs="B Badr"/>
          <w:sz w:val="20"/>
          <w:szCs w:val="20"/>
          <w:rtl/>
        </w:rPr>
      </w:pPr>
      <w:r w:rsidRPr="002C6CE3">
        <w:rPr>
          <w:rFonts w:ascii="Traditional Arabic" w:hAnsi="Traditional Arabic" w:cs="B Badr"/>
          <w:sz w:val="20"/>
          <w:szCs w:val="20"/>
          <w:rtl/>
        </w:rPr>
        <w:t>تنبيه الغافلين : ص 303 ح 428 .</w:t>
      </w:r>
    </w:p>
    <w:p w14:paraId="30EAD49D" w14:textId="77777777" w:rsidR="00D138EB" w:rsidRPr="00D138EB" w:rsidRDefault="00D138EB"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D138EB">
        <w:rPr>
          <w:rFonts w:ascii="Traditional Arabic" w:hAnsi="Traditional Arabic" w:cs="B Badr"/>
          <w:sz w:val="28"/>
          <w:szCs w:val="28"/>
          <w:rtl/>
          <w:lang w:bidi="fa-IR"/>
        </w:rPr>
        <w:t>وَ قَالَ ع الْحَاجُّ وَ الْمُعْتَمِرُ وَفْدُ اللَّهِ وَ حَقٌّ عَلَى اللَّهِ تَعَالَى أَنْ يُكْرِمَ وَفْدَهُ وَ يَحْبُوَهُ بِالْمَغْفِرَة</w:t>
      </w:r>
    </w:p>
    <w:p w14:paraId="3BEB6194" w14:textId="77777777" w:rsidR="00D138EB" w:rsidRDefault="00D138EB" w:rsidP="00D138EB">
      <w:pPr>
        <w:pStyle w:val="NormalWeb"/>
        <w:tabs>
          <w:tab w:val="left" w:pos="1134"/>
        </w:tabs>
        <w:bidi/>
        <w:jc w:val="both"/>
        <w:rPr>
          <w:rFonts w:ascii="Traditional Arabic" w:hAnsi="Traditional Arabic" w:cs="B Badr"/>
          <w:sz w:val="20"/>
          <w:szCs w:val="20"/>
        </w:rPr>
      </w:pPr>
      <w:r w:rsidRPr="00D138EB">
        <w:rPr>
          <w:rFonts w:ascii="Traditional Arabic" w:hAnsi="Traditional Arabic" w:cs="B Badr" w:hint="cs"/>
          <w:sz w:val="20"/>
          <w:szCs w:val="20"/>
          <w:rtl/>
        </w:rPr>
        <w:lastRenderedPageBreak/>
        <w:t>بحار الأنوار (ط - بيروت)، ج‏96، ص: 8</w:t>
      </w:r>
    </w:p>
    <w:p w14:paraId="39639DB5" w14:textId="57B3C039" w:rsidR="003759D2" w:rsidRPr="00D138EB" w:rsidRDefault="003759D2" w:rsidP="003759D2">
      <w:pPr>
        <w:pStyle w:val="NormalWeb"/>
        <w:tabs>
          <w:tab w:val="left" w:pos="1134"/>
        </w:tabs>
        <w:bidi/>
        <w:jc w:val="both"/>
        <w:rPr>
          <w:rFonts w:ascii="Traditional Arabic" w:hAnsi="Traditional Arabic" w:cs="B Badr"/>
          <w:sz w:val="20"/>
          <w:szCs w:val="20"/>
        </w:rPr>
      </w:pPr>
      <w:r w:rsidRPr="00DC20C3">
        <w:rPr>
          <w:rFonts w:ascii="Traditional Arabic" w:hAnsi="Traditional Arabic" w:cs="B Badr" w:hint="cs"/>
          <w:sz w:val="20"/>
          <w:szCs w:val="20"/>
          <w:rtl/>
        </w:rPr>
        <w:t>آداب حضور در مسجد، مسجد خاص، اهل مسجد مهمان خدایند،</w:t>
      </w:r>
    </w:p>
    <w:p w14:paraId="500B3CBD" w14:textId="77777777" w:rsidR="00D138EB" w:rsidRDefault="00D138EB" w:rsidP="00F05178">
      <w:pPr>
        <w:pStyle w:val="NormalWeb"/>
        <w:numPr>
          <w:ilvl w:val="0"/>
          <w:numId w:val="5"/>
        </w:numPr>
        <w:tabs>
          <w:tab w:val="left" w:pos="1134"/>
        </w:tabs>
        <w:bidi/>
        <w:jc w:val="both"/>
        <w:rPr>
          <w:rFonts w:ascii="Traditional Arabic" w:hAnsi="Traditional Arabic" w:cs="B Badr"/>
          <w:sz w:val="26"/>
          <w:szCs w:val="28"/>
          <w:rtl/>
        </w:rPr>
      </w:pPr>
      <w:r w:rsidRPr="00D138EB">
        <w:rPr>
          <w:rFonts w:ascii="Traditional Arabic" w:hAnsi="Traditional Arabic" w:cs="B Badr"/>
          <w:sz w:val="26"/>
          <w:szCs w:val="28"/>
          <w:rtl/>
        </w:rPr>
        <w:t xml:space="preserve">مُحَمَّدُ بْنُ يَحْيَى عَنْ مُحَمَّدِ بْنِ أَحْمَدَ عَنْ مُحَمَّدِ بْنِ عِيسَى عَنْ زَكَرِيَّا الْمُؤْمِنِ عَنْ إِبْرَاهِيمَ بْنِ صَالِحٍ عَنْ رَجُلٍ مِنْ أَصْحَابِنَا عَنْ أَبِي عَبْدِ اللَّهِ ع قَالَ: </w:t>
      </w:r>
      <w:r w:rsidRPr="00D138EB">
        <w:rPr>
          <w:rFonts w:ascii="Traditional Arabic" w:hAnsi="Traditional Arabic" w:cs="B Badr"/>
          <w:sz w:val="28"/>
          <w:szCs w:val="28"/>
          <w:rtl/>
          <w:lang w:bidi="ar-SA"/>
        </w:rPr>
        <w:t>الْحَاجُّ وَ الْمُعْتَمِرُ وَفْدُ اللَّهِ إِنْ سَأَلُوهُ أَعْطَاهُمْ وَ إِنْ دَعَوْهُ أَجَابَهُمْ وَ إِنْ شَفَعُوا شَفَّعَهُمْ وَ إِنْ سَكَتُوا ابْتَدَأَهُمْ وَ يُعَوَّضُونَ بِالدِّرْهَمِ أَلْفَ أَلْفِ دِرْهَمٍ.</w:t>
      </w:r>
    </w:p>
    <w:p w14:paraId="5A25ED8F" w14:textId="77777777" w:rsidR="00D138EB" w:rsidRPr="003759D2" w:rsidRDefault="00D138EB" w:rsidP="00D138EB">
      <w:pPr>
        <w:pStyle w:val="NormalWeb"/>
        <w:tabs>
          <w:tab w:val="left" w:pos="1134"/>
        </w:tabs>
        <w:bidi/>
        <w:jc w:val="both"/>
        <w:rPr>
          <w:rFonts w:ascii="Traditional Arabic" w:hAnsi="Traditional Arabic" w:cs="B Badr"/>
          <w:sz w:val="22"/>
          <w:szCs w:val="22"/>
          <w:rtl/>
        </w:rPr>
      </w:pPr>
      <w:r w:rsidRPr="003759D2">
        <w:rPr>
          <w:rFonts w:ascii="Traditional Arabic" w:hAnsi="Traditional Arabic" w:cs="B Badr"/>
          <w:sz w:val="22"/>
          <w:szCs w:val="22"/>
          <w:rtl/>
        </w:rPr>
        <w:t>الكافي (ط - الإسلامية)، ج‏4، ص: 255</w:t>
      </w:r>
    </w:p>
    <w:p w14:paraId="7C176B0D" w14:textId="77777777" w:rsidR="00A52CAA" w:rsidRDefault="007B6F7F" w:rsidP="00A52CAA">
      <w:pPr>
        <w:pStyle w:val="NormalWeb"/>
        <w:tabs>
          <w:tab w:val="left" w:pos="1134"/>
        </w:tabs>
        <w:bidi/>
        <w:jc w:val="both"/>
        <w:rPr>
          <w:rFonts w:ascii="Traditional Arabic" w:hAnsi="Traditional Arabic" w:cs="B Badr"/>
          <w:sz w:val="26"/>
          <w:szCs w:val="28"/>
          <w:rtl/>
        </w:rPr>
      </w:pPr>
      <w:r>
        <w:rPr>
          <w:rFonts w:ascii="Traditional Arabic" w:hAnsi="Traditional Arabic" w:cs="B Badr" w:hint="cs"/>
          <w:sz w:val="26"/>
          <w:szCs w:val="28"/>
          <w:rtl/>
        </w:rPr>
        <w:t xml:space="preserve">مسجد خاص، </w:t>
      </w:r>
      <w:r w:rsidR="00A52CAA" w:rsidRPr="00A52CAA">
        <w:rPr>
          <w:rFonts w:ascii="Traditional Arabic" w:hAnsi="Traditional Arabic" w:cs="B Badr"/>
          <w:sz w:val="26"/>
          <w:szCs w:val="28"/>
          <w:rtl/>
        </w:rPr>
        <w:t>زائر مسجد مهمان خداست، دعا</w:t>
      </w:r>
      <w:r w:rsidR="00A52CAA" w:rsidRPr="00A52CAA">
        <w:rPr>
          <w:rFonts w:ascii="Traditional Arabic" w:hAnsi="Traditional Arabic" w:cs="B Badr" w:hint="cs"/>
          <w:sz w:val="26"/>
          <w:szCs w:val="28"/>
          <w:rtl/>
        </w:rPr>
        <w:t>ی</w:t>
      </w:r>
      <w:r w:rsidR="00A52CAA" w:rsidRPr="00A52CAA">
        <w:rPr>
          <w:rFonts w:ascii="Traditional Arabic" w:hAnsi="Traditional Arabic" w:cs="B Badr"/>
          <w:sz w:val="26"/>
          <w:szCs w:val="28"/>
          <w:rtl/>
        </w:rPr>
        <w:t xml:space="preserve"> مستجاب در مسجد، ارزش مسجد رفتن</w:t>
      </w:r>
      <w:r w:rsidR="009830F3">
        <w:rPr>
          <w:rFonts w:ascii="Traditional Arabic" w:hAnsi="Traditional Arabic" w:cs="B Badr" w:hint="cs"/>
          <w:sz w:val="26"/>
          <w:szCs w:val="28"/>
          <w:rtl/>
        </w:rPr>
        <w:t xml:space="preserve">، آثار حضور در مسجد، </w:t>
      </w:r>
      <w:r w:rsidR="00221A36">
        <w:rPr>
          <w:rFonts w:ascii="Traditional Arabic" w:hAnsi="Traditional Arabic" w:cs="B Badr" w:hint="cs"/>
          <w:sz w:val="26"/>
          <w:szCs w:val="28"/>
          <w:rtl/>
        </w:rPr>
        <w:t>هر ک</w:t>
      </w:r>
      <w:r>
        <w:rPr>
          <w:rFonts w:ascii="Traditional Arabic" w:hAnsi="Traditional Arabic" w:cs="B Badr" w:hint="cs"/>
          <w:sz w:val="26"/>
          <w:szCs w:val="28"/>
          <w:rtl/>
        </w:rPr>
        <w:t xml:space="preserve">س مسجد برود بی بهره بر نمی گردد (چه برای خود بخواد چه برای دیگران، چه بگوید چه نگوید، چه بخواهد چه نخواهد) توجه خدا به زائر مسجد، </w:t>
      </w:r>
    </w:p>
    <w:p w14:paraId="2972C557" w14:textId="77777777" w:rsidR="00502BD1" w:rsidRPr="00DC20C3" w:rsidRDefault="00502BD1" w:rsidP="00D138EB">
      <w:pPr>
        <w:pStyle w:val="NormalWeb"/>
        <w:tabs>
          <w:tab w:val="left" w:pos="1134"/>
        </w:tabs>
        <w:bidi/>
        <w:jc w:val="both"/>
        <w:rPr>
          <w:rFonts w:ascii="Traditional Arabic" w:hAnsi="Traditional Arabic" w:cs="B Badr"/>
          <w:sz w:val="26"/>
          <w:szCs w:val="28"/>
          <w:rtl/>
        </w:rPr>
      </w:pPr>
      <w:r w:rsidRPr="00DC20C3">
        <w:rPr>
          <w:rFonts w:ascii="Traditional Arabic" w:hAnsi="Traditional Arabic" w:cs="B Badr" w:hint="cs"/>
          <w:sz w:val="26"/>
          <w:szCs w:val="28"/>
          <w:rtl/>
        </w:rPr>
        <w:t>فرق ضیف و وفد چیست؟</w:t>
      </w:r>
    </w:p>
    <w:p w14:paraId="33095893" w14:textId="77777777" w:rsidR="00502BD1" w:rsidRPr="00DC20C3" w:rsidRDefault="00502BD1"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hint="cs"/>
          <w:b w:val="0"/>
          <w:bCs w:val="0"/>
          <w:rtl/>
        </w:rPr>
        <w:t xml:space="preserve"> </w:t>
      </w:r>
      <w:r w:rsidRPr="00DC20C3">
        <w:rPr>
          <w:rFonts w:ascii="Traditional Arabic" w:hAnsi="Traditional Arabic" w:cs="B Badr"/>
          <w:b w:val="0"/>
          <w:bCs w:val="0"/>
          <w:rtl/>
        </w:rPr>
        <w:t>و عَنْ أَبِي عَبْدِ اللَّهِ</w:t>
      </w:r>
      <w:r w:rsidRPr="00DC20C3">
        <w:rPr>
          <w:rFonts w:ascii="Traditional Arabic" w:hAnsi="Traditional Arabic" w:cs="B Badr"/>
          <w:b w:val="0"/>
          <w:bCs w:val="0"/>
          <w:noProof/>
        </w:rPr>
        <w:drawing>
          <wp:inline distT="0" distB="0" distL="0" distR="0" wp14:anchorId="18624913" wp14:editId="0D9A0C10">
            <wp:extent cx="133350" cy="114300"/>
            <wp:effectExtent l="0" t="0" r="0" b="0"/>
            <wp:docPr id="1426" name="Picture 142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مَنْ صَلَّى صَلَاةً فَرِيضَةً وَ عَقَّبَ إِلَى أُخْرَى فَهُوَ ضَيْفُ اللَّهِ وَ حَقٌّ عَلَى اللَّهِ أَنْ يُكْرِمَ ضَيْفَهُ </w:t>
      </w:r>
    </w:p>
    <w:p w14:paraId="0897BB33" w14:textId="77777777" w:rsidR="00502BD1" w:rsidRPr="00DC20C3" w:rsidRDefault="00502BD1"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 xml:space="preserve">بحار الانوار </w:t>
      </w:r>
      <w:r w:rsidRPr="00DC20C3">
        <w:rPr>
          <w:rFonts w:ascii="Traditional Arabic" w:hAnsi="Traditional Arabic" w:cs="B Badr" w:hint="cs"/>
          <w:b w:val="0"/>
          <w:bCs w:val="0"/>
          <w:sz w:val="16"/>
          <w:szCs w:val="16"/>
          <w:rtl/>
        </w:rPr>
        <w:t>82</w:t>
      </w:r>
      <w:r w:rsidRPr="00DC20C3">
        <w:rPr>
          <w:rFonts w:ascii="Traditional Arabic" w:hAnsi="Traditional Arabic" w:cs="B Badr"/>
          <w:b w:val="0"/>
          <w:bCs w:val="0"/>
          <w:sz w:val="16"/>
          <w:szCs w:val="16"/>
          <w:rtl/>
        </w:rPr>
        <w:t>/322</w:t>
      </w:r>
    </w:p>
    <w:p w14:paraId="3FF5450E" w14:textId="77777777" w:rsidR="00502BD1" w:rsidRPr="00DC20C3" w:rsidRDefault="00502BD1"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انتظار در مسجد، مهماني در مسجد، زيارت در مسجد</w:t>
      </w:r>
      <w:r w:rsidR="00CC3969">
        <w:rPr>
          <w:rFonts w:ascii="Traditional Arabic" w:hAnsi="Traditional Arabic" w:cs="B Badr" w:hint="cs"/>
          <w:rtl/>
        </w:rPr>
        <w:t>، روایت ناب</w:t>
      </w:r>
      <w:r w:rsidRPr="00DC20C3">
        <w:rPr>
          <w:rFonts w:ascii="Traditional Arabic" w:hAnsi="Traditional Arabic" w:cs="B Badr"/>
          <w:rtl/>
        </w:rPr>
        <w:t xml:space="preserve"> </w:t>
      </w:r>
    </w:p>
    <w:p w14:paraId="536ECE12" w14:textId="77777777" w:rsidR="001A3A94" w:rsidRDefault="001A3A94" w:rsidP="00F05178">
      <w:pPr>
        <w:pStyle w:val="ListParagraph"/>
        <w:numPr>
          <w:ilvl w:val="0"/>
          <w:numId w:val="5"/>
        </w:numPr>
        <w:tabs>
          <w:tab w:val="left" w:pos="1134"/>
        </w:tabs>
        <w:autoSpaceDE w:val="0"/>
        <w:autoSpaceDN w:val="0"/>
        <w:adjustRightInd w:val="0"/>
        <w:rPr>
          <w:rFonts w:ascii="Tahoma" w:hAnsi="Tahoma" w:cs="B Badr"/>
          <w:sz w:val="28"/>
          <w:szCs w:val="28"/>
          <w:lang w:bidi="fa-IR"/>
        </w:rPr>
      </w:pPr>
      <w:r w:rsidRPr="001A3A94">
        <w:rPr>
          <w:rFonts w:ascii="Tahoma" w:hAnsi="Tahoma" w:cs="B Badr"/>
          <w:sz w:val="28"/>
          <w:szCs w:val="28"/>
          <w:rtl/>
          <w:lang w:bidi="fa-IR"/>
        </w:rPr>
        <w:t xml:space="preserve">عيون أخبار الرضا عليه السلام بِالْأَسَانِيدِ الثَّلَاثَةِ عَنِ الرِّضَا ع عَنْ آبَائِهِ ع قَالَ قَالَ رَسُولُ اللَّهِ ص أَفْضَلُ الْأَعْمَالِ عِنْدَ اللَّهِ عَزَّ وَ جَلَّ إِيمَانٌ لَا شَكَّ فِيهِ وَ غَزْوٌ لَا غُلُولَ فِيهِ وَ حَجٌّ مَبْرُورٌ </w:t>
      </w:r>
    </w:p>
    <w:p w14:paraId="5CE4612E" w14:textId="77777777" w:rsidR="001A3A94" w:rsidRPr="003721D4" w:rsidRDefault="001A3A94" w:rsidP="001A3A94">
      <w:pPr>
        <w:tabs>
          <w:tab w:val="left" w:pos="1134"/>
        </w:tabs>
        <w:autoSpaceDE w:val="0"/>
        <w:autoSpaceDN w:val="0"/>
        <w:adjustRightInd w:val="0"/>
        <w:rPr>
          <w:rFonts w:ascii="Tahoma" w:hAnsi="Tahoma" w:cs="B Badr"/>
          <w:lang w:bidi="fa-IR"/>
        </w:rPr>
      </w:pPr>
      <w:r w:rsidRPr="003721D4">
        <w:rPr>
          <w:rFonts w:ascii="Tahoma" w:hAnsi="Tahoma" w:cs="B Badr"/>
          <w:rtl/>
          <w:lang w:bidi="fa-IR"/>
        </w:rPr>
        <w:t>بحار الأنوار (ط - بيروت)، ج‏96، ص: 16</w:t>
      </w:r>
    </w:p>
    <w:p w14:paraId="1899FD5D" w14:textId="1CAA7726" w:rsidR="003721D4" w:rsidRPr="003721D4" w:rsidRDefault="003721D4" w:rsidP="001A3A94">
      <w:pPr>
        <w:tabs>
          <w:tab w:val="left" w:pos="1134"/>
        </w:tabs>
        <w:autoSpaceDE w:val="0"/>
        <w:autoSpaceDN w:val="0"/>
        <w:adjustRightInd w:val="0"/>
        <w:rPr>
          <w:rFonts w:ascii="Tahoma" w:hAnsi="Tahoma" w:cs="B Badr"/>
          <w:rtl/>
          <w:lang w:bidi="fa-IR"/>
        </w:rPr>
      </w:pPr>
      <w:r w:rsidRPr="003721D4">
        <w:rPr>
          <w:rFonts w:ascii="Tahoma" w:hAnsi="Tahoma" w:cs="B Badr" w:hint="cs"/>
          <w:rtl/>
          <w:lang w:bidi="fa-IR"/>
        </w:rPr>
        <w:t>زیارت مسجد بالاترین عمل، حج و مسجد</w:t>
      </w:r>
    </w:p>
    <w:p w14:paraId="4070F6FB" w14:textId="77777777" w:rsidR="007F04BC" w:rsidRDefault="001A3A94"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1A3A94">
        <w:rPr>
          <w:rFonts w:ascii="Tahoma" w:hAnsi="Tahoma" w:cs="B Badr"/>
          <w:sz w:val="28"/>
          <w:szCs w:val="28"/>
          <w:rtl/>
          <w:lang w:bidi="fa-IR"/>
        </w:rPr>
        <w:t xml:space="preserve"> الأمالي للشيخ الطوسي عَنْ أَمِيرِ الْمُؤْمِنِينَ ع قَالَ: أَفْضَلُ مَا تَوَسَّلَ بِهِ الْمُتَوَسِّلُونَ الْإِيمَانُ بِاللَّهِ إِلَى أَنْ قَالَ وَ حِجُّ الْبَيْتِ فَإِنَّهُ مَنْفَاةٌ لِلدَّيْنِ وَ مَدْحَضَةٌ لِلذَّنْبِ </w:t>
      </w:r>
    </w:p>
    <w:p w14:paraId="48BFC9C8" w14:textId="77777777" w:rsidR="001A3A94" w:rsidRPr="003721D4" w:rsidRDefault="001A3A94" w:rsidP="001A3A94">
      <w:pPr>
        <w:tabs>
          <w:tab w:val="left" w:pos="1134"/>
        </w:tabs>
        <w:autoSpaceDE w:val="0"/>
        <w:autoSpaceDN w:val="0"/>
        <w:adjustRightInd w:val="0"/>
        <w:jc w:val="both"/>
        <w:rPr>
          <w:rFonts w:ascii="Tahoma" w:hAnsi="Tahoma" w:cs="B Badr"/>
          <w:rtl/>
          <w:lang w:bidi="fa-IR"/>
        </w:rPr>
      </w:pPr>
      <w:r w:rsidRPr="003721D4">
        <w:rPr>
          <w:rFonts w:ascii="Tahoma" w:hAnsi="Tahoma" w:cs="B Badr"/>
          <w:rtl/>
          <w:lang w:bidi="fa-IR"/>
        </w:rPr>
        <w:t>بحار الأنوار (ط - بيروت)، ج‏96، ص: 16</w:t>
      </w:r>
    </w:p>
    <w:p w14:paraId="00ACEC41" w14:textId="77777777" w:rsidR="001A3A94" w:rsidRPr="003721D4" w:rsidRDefault="001A3A94" w:rsidP="001A3A94">
      <w:pPr>
        <w:tabs>
          <w:tab w:val="left" w:pos="1134"/>
        </w:tabs>
        <w:autoSpaceDE w:val="0"/>
        <w:autoSpaceDN w:val="0"/>
        <w:adjustRightInd w:val="0"/>
        <w:jc w:val="both"/>
        <w:rPr>
          <w:rFonts w:ascii="Tahoma" w:hAnsi="Tahoma" w:cs="B Badr"/>
          <w:rtl/>
          <w:lang w:bidi="fa-IR"/>
        </w:rPr>
      </w:pPr>
      <w:r w:rsidRPr="003721D4">
        <w:rPr>
          <w:rFonts w:ascii="Tahoma" w:hAnsi="Tahoma" w:cs="B Badr" w:hint="cs"/>
          <w:rtl/>
          <w:lang w:bidi="fa-IR"/>
        </w:rPr>
        <w:t>آثار زیارت مسجد، مسجد رفتن ادای دین است</w:t>
      </w:r>
    </w:p>
    <w:p w14:paraId="04F030FD" w14:textId="77777777" w:rsidR="00E51EB4" w:rsidRDefault="00E51EB4"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E51EB4">
        <w:rPr>
          <w:rFonts w:ascii="Tahoma" w:hAnsi="Tahoma" w:cs="B Badr"/>
          <w:sz w:val="28"/>
          <w:szCs w:val="28"/>
          <w:rtl/>
          <w:lang w:bidi="fa-IR"/>
        </w:rPr>
        <w:t>الأمالي للشيخ الطوسي ابْنُ حَشِيشٍ عَنْ مُحَمَّدِ بْنِ أَحْمَدَ بْنِ عَلِيٍّ عَنِ الْمُنْذِرِ بْنِ مُحَمَّدٍ عَنْ يُوسُفَ بْنِ مُوسَى عَنِ الْحَسَنِ بْنِ عَلِيٍّ عَنْ عَبْدِ الرَّزَّاقِ عَنْ مَالِكِ بْنِ أَبِي زِيَادٍ عَنِ الْأَعْرَجِ عَنْ أَبِي هُرَيْرَةَ قَالَ قَالَ رَسُولُ اللَّهِ ص إِذَا كَانَ يَوْمُ عَرَفَةَ غَفَرَ اللَّهُ تَعَالَى لِلْحَاجِّ الْخُلَّصِ وَ إِذَا كَانَ لَيْلَةُ الْمُزْدَلِفَةِ غَفَرَ اللَّهُ تَعَالَى لِلتُّجَّارِ الْخُلَّصِ‏</w:t>
      </w:r>
      <w:r w:rsidRPr="00E51EB4">
        <w:rPr>
          <w:rFonts w:ascii="Tahoma" w:hAnsi="Tahoma" w:cs="B Badr" w:hint="cs"/>
          <w:sz w:val="28"/>
          <w:szCs w:val="28"/>
          <w:rtl/>
          <w:lang w:bidi="fa-IR"/>
        </w:rPr>
        <w:t xml:space="preserve"> </w:t>
      </w:r>
      <w:r w:rsidRPr="00E51EB4">
        <w:rPr>
          <w:rFonts w:ascii="Tahoma" w:hAnsi="Tahoma" w:cs="B Badr"/>
          <w:sz w:val="28"/>
          <w:szCs w:val="28"/>
          <w:rtl/>
          <w:lang w:bidi="fa-IR"/>
        </w:rPr>
        <w:t>وَ إِذَا كَانَ يَوْمُ مِنًى غَفَرَ اللَّهُ تَعَالَى لِلْجَمَّالِينَ وَ إِذَا كَانَ عِنْدَ جَمْرَةِ الْعَقَبَةِ غَفَرَ اللَّهُ تَعَالَى لِلسُّؤَّالِ فَلَا يَشْهَدُ خَلْقٌ ذَلِكَ الْمَوْقِفَ مِمَّنْ قَالَ لَا إِلَهَ إِلَّا اللَّهُ</w:t>
      </w:r>
      <w:r>
        <w:rPr>
          <w:rFonts w:ascii="Tahoma" w:hAnsi="Tahoma" w:cs="B Badr"/>
          <w:sz w:val="28"/>
          <w:szCs w:val="28"/>
          <w:rtl/>
          <w:lang w:bidi="fa-IR"/>
        </w:rPr>
        <w:t xml:space="preserve"> إِلَّا غَفَرَ اللَّهُ لَهُ </w:t>
      </w:r>
    </w:p>
    <w:p w14:paraId="0D94164F" w14:textId="77777777" w:rsidR="00E51EB4" w:rsidRPr="00101C8F" w:rsidRDefault="00E51EB4" w:rsidP="00E51EB4">
      <w:pPr>
        <w:tabs>
          <w:tab w:val="left" w:pos="1134"/>
        </w:tabs>
        <w:autoSpaceDE w:val="0"/>
        <w:autoSpaceDN w:val="0"/>
        <w:adjustRightInd w:val="0"/>
        <w:rPr>
          <w:rFonts w:ascii="Tahoma" w:hAnsi="Tahoma" w:cs="B Badr"/>
          <w:sz w:val="22"/>
          <w:szCs w:val="22"/>
          <w:rtl/>
          <w:lang w:bidi="fa-IR"/>
        </w:rPr>
      </w:pPr>
      <w:r w:rsidRPr="00101C8F">
        <w:rPr>
          <w:rFonts w:ascii="Tahoma" w:hAnsi="Tahoma" w:cs="B Badr"/>
          <w:sz w:val="22"/>
          <w:szCs w:val="22"/>
          <w:rtl/>
          <w:lang w:bidi="fa-IR"/>
        </w:rPr>
        <w:t>بحار الأنوار (ط - بيروت)، ج‏96، ص: 16</w:t>
      </w:r>
    </w:p>
    <w:p w14:paraId="0A7B250A" w14:textId="249EB322" w:rsidR="003721D4" w:rsidRPr="00101C8F" w:rsidRDefault="003721D4" w:rsidP="00E51EB4">
      <w:pPr>
        <w:tabs>
          <w:tab w:val="left" w:pos="1134"/>
        </w:tabs>
        <w:autoSpaceDE w:val="0"/>
        <w:autoSpaceDN w:val="0"/>
        <w:adjustRightInd w:val="0"/>
        <w:rPr>
          <w:rFonts w:ascii="Tahoma" w:hAnsi="Tahoma" w:cs="B Badr"/>
          <w:rtl/>
          <w:lang w:bidi="fa-IR"/>
        </w:rPr>
      </w:pPr>
      <w:r w:rsidRPr="00101C8F">
        <w:rPr>
          <w:rFonts w:ascii="Tahoma" w:hAnsi="Tahoma" w:cs="B Badr" w:hint="cs"/>
          <w:rtl/>
          <w:lang w:bidi="fa-IR"/>
        </w:rPr>
        <w:t xml:space="preserve">آثار زیارت مسجد،‌ مسجد خاص،‌ </w:t>
      </w:r>
    </w:p>
    <w:p w14:paraId="05287CBF" w14:textId="77777777" w:rsidR="00E51EB4" w:rsidRDefault="00E51EB4"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E51EB4">
        <w:rPr>
          <w:rFonts w:ascii="Tahoma" w:hAnsi="Tahoma" w:cs="B Badr"/>
          <w:sz w:val="28"/>
          <w:szCs w:val="28"/>
          <w:rtl/>
          <w:lang w:bidi="fa-IR"/>
        </w:rPr>
        <w:lastRenderedPageBreak/>
        <w:t xml:space="preserve"> الأمالي للشيخ الطوسي بِإِسْنَادِ الْمُجَاشِعِيِّ عَنِ الصَّادِقِ ع عَنْ آبَائِهِ ع قَالَ قَالَ أَمِيرُ الْمُؤْمِنِينَ ع لَا تَتْرُكُوا حَجَّ بَيْتِ رَبِّكُمْ لَا يَخْلُو مِنْكُمْ مَا بَقِيتُمْ فَإِنَّكُمْ إِنْ تَرَكْتُمُوهُ لَمْ تُنْظَرُوا وَ إِنَّ أَدْنَى مَا يَرْجِعُ بِهِ مَنْ أَتَاهُ أَ</w:t>
      </w:r>
      <w:r>
        <w:rPr>
          <w:rFonts w:ascii="Tahoma" w:hAnsi="Tahoma" w:cs="B Badr"/>
          <w:sz w:val="28"/>
          <w:szCs w:val="28"/>
          <w:rtl/>
          <w:lang w:bidi="fa-IR"/>
        </w:rPr>
        <w:t xml:space="preserve">نْ يُغْفَرَ لَهُ مَا سَلَفَ </w:t>
      </w:r>
    </w:p>
    <w:p w14:paraId="7D466DC0" w14:textId="77777777" w:rsidR="00E51EB4" w:rsidRPr="00101C8F" w:rsidRDefault="00E51EB4" w:rsidP="00101C8F">
      <w:pPr>
        <w:tabs>
          <w:tab w:val="left" w:pos="1134"/>
        </w:tabs>
        <w:autoSpaceDE w:val="0"/>
        <w:autoSpaceDN w:val="0"/>
        <w:adjustRightInd w:val="0"/>
        <w:rPr>
          <w:rFonts w:ascii="Tahoma" w:hAnsi="Tahoma" w:cs="B Badr"/>
          <w:sz w:val="22"/>
          <w:szCs w:val="22"/>
          <w:rtl/>
          <w:lang w:bidi="fa-IR"/>
        </w:rPr>
      </w:pPr>
      <w:r w:rsidRPr="00101C8F">
        <w:rPr>
          <w:rFonts w:ascii="Tahoma" w:hAnsi="Tahoma" w:cs="B Badr"/>
          <w:sz w:val="22"/>
          <w:szCs w:val="22"/>
          <w:rtl/>
          <w:lang w:bidi="fa-IR"/>
        </w:rPr>
        <w:t xml:space="preserve">بحار الأنوار (ط - بيروت)، ج‏96، ص: </w:t>
      </w:r>
      <w:r w:rsidRPr="00101C8F">
        <w:rPr>
          <w:rFonts w:ascii="Tahoma" w:hAnsi="Tahoma" w:cs="B Badr" w:hint="cs"/>
          <w:sz w:val="22"/>
          <w:szCs w:val="22"/>
          <w:rtl/>
          <w:lang w:bidi="fa-IR"/>
        </w:rPr>
        <w:t>17</w:t>
      </w:r>
    </w:p>
    <w:p w14:paraId="0F21C2B0" w14:textId="58196F1A" w:rsidR="003721D4" w:rsidRPr="00101C8F" w:rsidRDefault="003721D4" w:rsidP="003721D4">
      <w:pPr>
        <w:tabs>
          <w:tab w:val="left" w:pos="1134"/>
        </w:tabs>
        <w:autoSpaceDE w:val="0"/>
        <w:autoSpaceDN w:val="0"/>
        <w:adjustRightInd w:val="0"/>
        <w:rPr>
          <w:rFonts w:ascii="Tahoma" w:hAnsi="Tahoma" w:cs="B Badr"/>
          <w:rtl/>
          <w:lang w:bidi="fa-IR"/>
        </w:rPr>
      </w:pPr>
      <w:r w:rsidRPr="00101C8F">
        <w:rPr>
          <w:rFonts w:ascii="Tahoma" w:hAnsi="Tahoma" w:cs="B Badr" w:hint="cs"/>
          <w:rtl/>
          <w:lang w:bidi="fa-IR"/>
        </w:rPr>
        <w:t>آثار زیارت مسجد،‌ مسجد خاص،‌ عواقب ترک مسجد،‌</w:t>
      </w:r>
    </w:p>
    <w:p w14:paraId="11ED6442" w14:textId="77777777" w:rsidR="00E14C14" w:rsidRPr="00E14C14" w:rsidRDefault="00E14C14"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14C14">
        <w:rPr>
          <w:rFonts w:ascii="Tahoma" w:hAnsi="Tahoma" w:cs="B Badr"/>
          <w:sz w:val="28"/>
          <w:szCs w:val="28"/>
          <w:rtl/>
          <w:lang w:bidi="fa-IR"/>
        </w:rPr>
        <w:t>وَ قَالَ ع‏ فِي وَصِيَّتِهِ عِنْدَ وَفَاتِهِ اللَّهَ اللَّهَ فِي بَيْتِ رَبِّكُمْ لَا تُخْلُوهُ مَا بَقِيتُمْ فَإِنَّهُ إِنْ تُرِكَ لَمْ تُنَاظَرُوا</w:t>
      </w:r>
    </w:p>
    <w:p w14:paraId="453769CF" w14:textId="77777777" w:rsidR="003721D4" w:rsidRPr="00101C8F" w:rsidRDefault="003721D4" w:rsidP="003721D4">
      <w:pPr>
        <w:tabs>
          <w:tab w:val="left" w:pos="1134"/>
        </w:tabs>
        <w:autoSpaceDE w:val="0"/>
        <w:autoSpaceDN w:val="0"/>
        <w:adjustRightInd w:val="0"/>
        <w:jc w:val="both"/>
        <w:rPr>
          <w:rFonts w:ascii="Tahoma" w:hAnsi="Tahoma" w:cs="B Badr"/>
          <w:sz w:val="22"/>
          <w:szCs w:val="22"/>
          <w:rtl/>
          <w:lang w:bidi="fa-IR"/>
        </w:rPr>
      </w:pPr>
      <w:r w:rsidRPr="00101C8F">
        <w:rPr>
          <w:rFonts w:ascii="Tahoma" w:hAnsi="Tahoma" w:cs="B Badr" w:hint="eastAsia"/>
          <w:sz w:val="22"/>
          <w:szCs w:val="22"/>
          <w:rtl/>
          <w:lang w:bidi="fa-IR"/>
        </w:rPr>
        <w:t>بحار</w:t>
      </w:r>
      <w:r w:rsidRPr="00101C8F">
        <w:rPr>
          <w:rFonts w:ascii="Tahoma" w:hAnsi="Tahoma" w:cs="B Badr"/>
          <w:sz w:val="22"/>
          <w:szCs w:val="22"/>
          <w:rtl/>
          <w:lang w:bidi="fa-IR"/>
        </w:rPr>
        <w:t xml:space="preserve"> الأنوار (ط - بيروت) ؛ ج‏96 ؛ ص16</w:t>
      </w:r>
    </w:p>
    <w:p w14:paraId="5B2BE741" w14:textId="30E26726" w:rsidR="00E14C14" w:rsidRPr="00101C8F" w:rsidRDefault="00E14C14" w:rsidP="00E14C14">
      <w:pPr>
        <w:tabs>
          <w:tab w:val="left" w:pos="1134"/>
        </w:tabs>
        <w:autoSpaceDE w:val="0"/>
        <w:autoSpaceDN w:val="0"/>
        <w:adjustRightInd w:val="0"/>
        <w:jc w:val="both"/>
        <w:rPr>
          <w:rFonts w:ascii="Tahoma" w:hAnsi="Tahoma" w:cs="B Badr"/>
          <w:rtl/>
          <w:lang w:bidi="fa-IR"/>
        </w:rPr>
      </w:pPr>
      <w:r w:rsidRPr="00101C8F">
        <w:rPr>
          <w:rFonts w:ascii="Tahoma" w:hAnsi="Tahoma" w:cs="B Badr"/>
          <w:rtl/>
          <w:lang w:bidi="fa-IR"/>
        </w:rPr>
        <w:t>ترغ</w:t>
      </w:r>
      <w:r w:rsidRPr="00101C8F">
        <w:rPr>
          <w:rFonts w:ascii="Tahoma" w:hAnsi="Tahoma" w:cs="B Badr" w:hint="cs"/>
          <w:rtl/>
          <w:lang w:bidi="fa-IR"/>
        </w:rPr>
        <w:t>ی</w:t>
      </w:r>
      <w:r w:rsidRPr="00101C8F">
        <w:rPr>
          <w:rFonts w:ascii="Tahoma" w:hAnsi="Tahoma" w:cs="B Badr" w:hint="eastAsia"/>
          <w:rtl/>
          <w:lang w:bidi="fa-IR"/>
        </w:rPr>
        <w:t>ب</w:t>
      </w:r>
      <w:r w:rsidRPr="00101C8F">
        <w:rPr>
          <w:rFonts w:ascii="Tahoma" w:hAnsi="Tahoma" w:cs="B Badr"/>
          <w:rtl/>
          <w:lang w:bidi="fa-IR"/>
        </w:rPr>
        <w:t xml:space="preserve"> به حضور در مسجد، ابهت اهل مسجد، مسجد خاص، تکرار رفتن به مسجد، </w:t>
      </w:r>
      <w:r w:rsidR="003721D4" w:rsidRPr="00101C8F">
        <w:rPr>
          <w:rFonts w:ascii="Tahoma" w:hAnsi="Tahoma" w:cs="B Badr" w:hint="cs"/>
          <w:rtl/>
          <w:lang w:bidi="fa-IR"/>
        </w:rPr>
        <w:t>عواقب ترک مسجد،‌</w:t>
      </w:r>
    </w:p>
    <w:p w14:paraId="2849E514" w14:textId="77777777" w:rsidR="00726579" w:rsidRDefault="00726579"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726579">
        <w:rPr>
          <w:rFonts w:ascii="Tahoma" w:hAnsi="Tahoma" w:cs="B Badr"/>
          <w:sz w:val="28"/>
          <w:szCs w:val="28"/>
          <w:rtl/>
          <w:lang w:bidi="fa-IR"/>
        </w:rPr>
        <w:t>علل الشرائع بِهَذَا الْإِسْنَادِ عَنْ صَفْوَانَ وَ فَضَالَةَ عَنِ الْقَاسِمِ بْنِ مُحَمَّدٍ عَنِ الْكَاهِلِيِّ قَالَ: سَمِعْتُ أَبَا عَبْدِ اللَّهِ ع يَذْكُرُ الْحَجَّ فَقَالَ قَالَ رَسُولُ اللَّهِ ص هُوَ أَحَدُ الْجِهَادَيْنِ هُوَ جِهَادُ الضُّعَفَاءِ وَ نَحْنُ الضُّعَفَاءُ أَمَا إِنَّهُ لَيْسَ شَيْ‏ءٌ أَفْضَلَ مِنَ الْحَجِّ إِلَّا الصَّلَاةُ فِي الْحَجِّ لِأَنَّ هَاهُنَا صَلَاةً وَ لَيْسَ فِي الصَّلَاةِ حَجٌّ لَا تَدَعِ الْحَجَّ وَ أَنْتَ تَقْدِرُ عَلَيْهِ أَ مَا تَرَى أَنَّهُ يَشْعَثُ فِيهِ رَأْسُكَ وَ يَقْشَفُ فِيهِ جِلْدُكَ وَ تَمْتَنِعُ فِيهِ مِنَ النَّظَرِ إِلَى النِّسَاءِ وَ أَمَّا نَحْنُ هَاهُنَا وَ نَحْنُ قَرِيبٌ وَ لَنَا مِيَاهٌ مُتَّصِلَةٌ مَا نَبْلُغُ الْحَجَّ حَتَّى يَشُقَّ عَلَيْنَا فَكَيْفَ أَنْتَ فِي بُعْدِ الْبِلَادِ وَ مَا مِنْ مَلِكٍ وَ لَا سُوقَةٍ يَصِلُ إِلَى الْحَجِّ إِلَّا بِمَشَقَّةٍ فِي تَغْيِيرِ مَطْعَمٍ وَ مَشْرَبٍ أَوْ رِيحٍ أَوْ شَمْسٍ لَا يَسْتَطِيعُ رَدَّهَا وَ ذَلِكَ قَوْلُهُ عَزَّ وَ جَلَّ وَ تَحْمِلُ أَثْقالَكُمْ إِلى‏ بَلَدٍ لَمْ تَكُونُوا بالِغِيهِ إِلَّا بِشِقِّ الْأَنْفُسِ إِنَّ رَبَّكُمْ لَرَؤُفٌ رَحِيمٌ</w:t>
      </w:r>
    </w:p>
    <w:p w14:paraId="35E5E983" w14:textId="2FE04681" w:rsidR="00726579" w:rsidRPr="00101C8F" w:rsidRDefault="00726579" w:rsidP="005C0D3A">
      <w:pPr>
        <w:tabs>
          <w:tab w:val="left" w:pos="1134"/>
        </w:tabs>
        <w:autoSpaceDE w:val="0"/>
        <w:autoSpaceDN w:val="0"/>
        <w:adjustRightInd w:val="0"/>
        <w:jc w:val="both"/>
        <w:rPr>
          <w:rFonts w:ascii="Tahoma" w:hAnsi="Tahoma" w:cs="B Badr"/>
          <w:sz w:val="22"/>
          <w:szCs w:val="22"/>
          <w:rtl/>
          <w:lang w:bidi="fa-IR"/>
        </w:rPr>
      </w:pPr>
      <w:r w:rsidRPr="00101C8F">
        <w:rPr>
          <w:rFonts w:ascii="Tahoma" w:hAnsi="Tahoma" w:cs="B Badr"/>
          <w:sz w:val="22"/>
          <w:szCs w:val="22"/>
          <w:rtl/>
          <w:lang w:bidi="fa-IR"/>
        </w:rPr>
        <w:t xml:space="preserve">بحار الأنوار (ط </w:t>
      </w:r>
      <w:r w:rsidR="005C0D3A" w:rsidRPr="00101C8F">
        <w:rPr>
          <w:rFonts w:ascii="Sakkal Majalla" w:hAnsi="Sakkal Majalla" w:cs="Sakkal Majalla" w:hint="cs"/>
          <w:sz w:val="22"/>
          <w:szCs w:val="22"/>
          <w:rtl/>
          <w:lang w:bidi="fa-IR"/>
        </w:rPr>
        <w:t>–</w:t>
      </w:r>
      <w:r w:rsidRPr="00101C8F">
        <w:rPr>
          <w:rFonts w:ascii="Tahoma" w:hAnsi="Tahoma" w:cs="B Badr"/>
          <w:sz w:val="22"/>
          <w:szCs w:val="22"/>
          <w:rtl/>
          <w:lang w:bidi="fa-IR"/>
        </w:rPr>
        <w:t xml:space="preserve"> بيروت)، ج‏96، ص: 19</w:t>
      </w:r>
    </w:p>
    <w:p w14:paraId="04F99184" w14:textId="598788EB" w:rsidR="00F86F99" w:rsidRPr="00101C8F" w:rsidRDefault="00F86F99" w:rsidP="005C0D3A">
      <w:pPr>
        <w:tabs>
          <w:tab w:val="left" w:pos="1134"/>
        </w:tabs>
        <w:autoSpaceDE w:val="0"/>
        <w:autoSpaceDN w:val="0"/>
        <w:adjustRightInd w:val="0"/>
        <w:jc w:val="both"/>
        <w:rPr>
          <w:rFonts w:ascii="Tahoma" w:hAnsi="Tahoma" w:cs="B Badr"/>
          <w:rtl/>
          <w:lang w:bidi="fa-IR"/>
        </w:rPr>
      </w:pPr>
      <w:r w:rsidRPr="00101C8F">
        <w:rPr>
          <w:rFonts w:ascii="Tahoma" w:hAnsi="Tahoma" w:cs="B Badr" w:hint="cs"/>
          <w:rtl/>
          <w:lang w:bidi="fa-IR"/>
        </w:rPr>
        <w:t xml:space="preserve">فضیلت حج، مسجد خاص، عواقب ترک مسجد، </w:t>
      </w:r>
      <w:r w:rsidR="00101C8F" w:rsidRPr="00101C8F">
        <w:rPr>
          <w:rFonts w:ascii="Tahoma" w:hAnsi="Tahoma" w:cs="B Badr" w:hint="cs"/>
          <w:rtl/>
          <w:lang w:bidi="fa-IR"/>
        </w:rPr>
        <w:t xml:space="preserve">آداب زیارت، زن و مسجد، آیات مسجد، </w:t>
      </w:r>
    </w:p>
    <w:p w14:paraId="503C17BD" w14:textId="77777777" w:rsidR="00346766" w:rsidRDefault="00726579"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726579">
        <w:rPr>
          <w:rFonts w:ascii="Tahoma" w:hAnsi="Tahoma" w:cs="B Badr"/>
          <w:sz w:val="28"/>
          <w:szCs w:val="28"/>
          <w:rtl/>
          <w:lang w:bidi="fa-IR"/>
        </w:rPr>
        <w:t>علل الشرائع مَاجِيلَوَيْهِ عَنْ عَمِّهِ عَنْ مُحَمَّدِ بْنِ عَلِيٍّ عَنِ الْبَطَائِنِيِّ عَنْ أَبِي بَصِيرٍ قَالَ سَمِعْتُ أَبَا عَبْدِ اللَّهِ ع يَقُولُ أَمَا إِنَّ النَّاسَ لَوْ تَرَكُوا حَجَّ هَذَا الْبَيْتِ لَنَزَلَ بِهِمُ الْعَذَابُ وَ مَا نُوظِرُوا</w:t>
      </w:r>
    </w:p>
    <w:p w14:paraId="2C677CA3" w14:textId="77777777" w:rsidR="00726579" w:rsidRPr="00101C8F" w:rsidRDefault="00726579" w:rsidP="00726579">
      <w:pPr>
        <w:tabs>
          <w:tab w:val="left" w:pos="1134"/>
        </w:tabs>
        <w:autoSpaceDE w:val="0"/>
        <w:autoSpaceDN w:val="0"/>
        <w:adjustRightInd w:val="0"/>
        <w:jc w:val="both"/>
        <w:rPr>
          <w:rFonts w:ascii="Tahoma" w:hAnsi="Tahoma" w:cs="B Badr"/>
          <w:sz w:val="22"/>
          <w:szCs w:val="22"/>
          <w:rtl/>
          <w:lang w:bidi="fa-IR"/>
        </w:rPr>
      </w:pPr>
      <w:r w:rsidRPr="00101C8F">
        <w:rPr>
          <w:rFonts w:ascii="Tahoma" w:hAnsi="Tahoma" w:cs="B Badr"/>
          <w:sz w:val="22"/>
          <w:szCs w:val="22"/>
          <w:rtl/>
          <w:lang w:bidi="fa-IR"/>
        </w:rPr>
        <w:t>بحار الأنوار (ط - بيروت)، ج‏96، ص: 19</w:t>
      </w:r>
    </w:p>
    <w:p w14:paraId="745276B6" w14:textId="3C1EAE74" w:rsidR="00101C8F" w:rsidRPr="00101C8F" w:rsidRDefault="00101C8F" w:rsidP="00726579">
      <w:pPr>
        <w:tabs>
          <w:tab w:val="left" w:pos="1134"/>
        </w:tabs>
        <w:autoSpaceDE w:val="0"/>
        <w:autoSpaceDN w:val="0"/>
        <w:adjustRightInd w:val="0"/>
        <w:jc w:val="both"/>
        <w:rPr>
          <w:rFonts w:ascii="Tahoma" w:hAnsi="Tahoma" w:cs="B Badr"/>
          <w:rtl/>
          <w:lang w:bidi="fa-IR"/>
        </w:rPr>
      </w:pPr>
      <w:r w:rsidRPr="00101C8F">
        <w:rPr>
          <w:rFonts w:ascii="Tahoma" w:hAnsi="Tahoma" w:cs="B Badr" w:hint="cs"/>
          <w:rtl/>
          <w:lang w:bidi="fa-IR"/>
        </w:rPr>
        <w:t>مسجد خاص، حج و مسجد، عواقب ترک مسجد</w:t>
      </w:r>
    </w:p>
    <w:p w14:paraId="19253DED" w14:textId="77777777" w:rsidR="005C0D3A" w:rsidRPr="00C56908" w:rsidRDefault="005C0D3A"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C56908">
        <w:rPr>
          <w:rFonts w:ascii="Tahoma" w:hAnsi="Tahoma" w:cs="B Badr"/>
          <w:sz w:val="28"/>
          <w:szCs w:val="28"/>
          <w:rtl/>
          <w:lang w:bidi="fa-IR"/>
        </w:rPr>
        <w:t>ان معنى قياما للناس انهم لو تركوه عاما واحدا لا يحجونه ما نوظروا أن يهلكوا، عن عطاء و رواه ع</w:t>
      </w:r>
      <w:r w:rsidR="00C56908">
        <w:rPr>
          <w:rFonts w:ascii="Tahoma" w:hAnsi="Tahoma" w:cs="B Badr"/>
          <w:sz w:val="28"/>
          <w:szCs w:val="28"/>
          <w:rtl/>
          <w:lang w:bidi="fa-IR"/>
        </w:rPr>
        <w:t xml:space="preserve">لى بن إبراهيم عنهم </w:t>
      </w:r>
      <w:r w:rsidR="00C56908">
        <w:rPr>
          <w:rFonts w:ascii="Tahoma" w:hAnsi="Tahoma" w:cs="B Badr"/>
          <w:sz w:val="28"/>
          <w:szCs w:val="28"/>
          <w:lang w:bidi="fa-IR"/>
        </w:rPr>
        <w:sym w:font="Dorood" w:char="F044"/>
      </w:r>
    </w:p>
    <w:p w14:paraId="44C5763A" w14:textId="77777777" w:rsidR="00C56908" w:rsidRPr="00101C8F" w:rsidRDefault="00C56908" w:rsidP="00C56908">
      <w:pPr>
        <w:tabs>
          <w:tab w:val="left" w:pos="1134"/>
        </w:tabs>
        <w:autoSpaceDE w:val="0"/>
        <w:autoSpaceDN w:val="0"/>
        <w:adjustRightInd w:val="0"/>
        <w:jc w:val="both"/>
        <w:rPr>
          <w:rFonts w:ascii="Tahoma" w:hAnsi="Tahoma" w:cs="B Badr"/>
          <w:sz w:val="22"/>
          <w:szCs w:val="22"/>
          <w:rtl/>
          <w:lang w:bidi="fa-IR"/>
        </w:rPr>
      </w:pPr>
      <w:r w:rsidRPr="00101C8F">
        <w:rPr>
          <w:rFonts w:ascii="Tahoma" w:hAnsi="Tahoma" w:cs="B Badr"/>
          <w:sz w:val="22"/>
          <w:szCs w:val="22"/>
          <w:rtl/>
          <w:lang w:bidi="fa-IR"/>
        </w:rPr>
        <w:t>تفسير نور الثقلين، ج‏1، ص: 680</w:t>
      </w:r>
    </w:p>
    <w:p w14:paraId="1CD5EEDE" w14:textId="3EBFAE2D" w:rsidR="00101C8F" w:rsidRPr="00101C8F" w:rsidRDefault="00101C8F" w:rsidP="00C56908">
      <w:pPr>
        <w:tabs>
          <w:tab w:val="left" w:pos="1134"/>
        </w:tabs>
        <w:autoSpaceDE w:val="0"/>
        <w:autoSpaceDN w:val="0"/>
        <w:adjustRightInd w:val="0"/>
        <w:jc w:val="both"/>
        <w:rPr>
          <w:rFonts w:ascii="Tahoma" w:hAnsi="Tahoma" w:cs="B Badr"/>
          <w:rtl/>
          <w:lang w:bidi="fa-IR"/>
        </w:rPr>
      </w:pPr>
      <w:r w:rsidRPr="00101C8F">
        <w:rPr>
          <w:rFonts w:ascii="Tahoma" w:hAnsi="Tahoma" w:cs="B Badr" w:hint="cs"/>
          <w:rtl/>
          <w:lang w:bidi="fa-IR"/>
        </w:rPr>
        <w:t>مسجد محل قیام، عواقب ترک مسجد، مسجد خاص، آیات مسجد</w:t>
      </w:r>
    </w:p>
    <w:p w14:paraId="665573B2" w14:textId="77777777" w:rsidR="00806CDD" w:rsidRPr="003920C3" w:rsidRDefault="00806CDD"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3920C3">
        <w:rPr>
          <w:rFonts w:ascii="Tahoma" w:hAnsi="Tahoma" w:cs="B Badr"/>
          <w:sz w:val="28"/>
          <w:szCs w:val="28"/>
          <w:rtl/>
          <w:lang w:bidi="fa-IR"/>
        </w:rPr>
        <w:t>ثواب الأعمال مَاجِيلَوَيْهِ عَنْ عَمِّهِ عَنِ الْكُوفِيِّ عَنْ مُوسَى بْنِ سَعْدَانَ عَنِ الْحُسَيْنِ بْنِ أَبِي الْعَلَاءِ عَنْ ذَرِيحٍ عَنْ أَبِي عَبْدِ اللَّهِ ع قَالَ سَمِعْتُهُ يَقُولُ مَنْ مَاتَ وَ لَمْ يَحُجَّ حَجَّةَ الْإِسْلَامِ وَ لَمْ يَمْنَعْهُ مِنْ ذَلِكَ حَاجَةٌ تُجْحِفُ بِهِ أَوْ مَرَضٌ لَا يُطِيقُ الْحَجَّ مِنْ أَجْلِهِ أَوْ سُلْطَانٌ يَمْنَعُهُ فَلْيَمُتْ إِنْ شَاءَ يَهُودِيّاً وَ إِنْ شَاءَ نَصْرَانِيّا</w:t>
      </w:r>
    </w:p>
    <w:p w14:paraId="774471B1" w14:textId="77777777" w:rsidR="00806CDD" w:rsidRPr="00101C8F" w:rsidRDefault="00806CDD" w:rsidP="00C56908">
      <w:pPr>
        <w:tabs>
          <w:tab w:val="left" w:pos="1134"/>
        </w:tabs>
        <w:autoSpaceDE w:val="0"/>
        <w:autoSpaceDN w:val="0"/>
        <w:adjustRightInd w:val="0"/>
        <w:jc w:val="both"/>
        <w:rPr>
          <w:rFonts w:ascii="Tahoma" w:hAnsi="Tahoma" w:cs="B Badr"/>
          <w:sz w:val="22"/>
          <w:szCs w:val="22"/>
          <w:rtl/>
          <w:lang w:bidi="fa-IR"/>
        </w:rPr>
      </w:pPr>
      <w:r w:rsidRPr="00101C8F">
        <w:rPr>
          <w:rFonts w:ascii="Tahoma" w:hAnsi="Tahoma" w:cs="B Badr"/>
          <w:sz w:val="22"/>
          <w:szCs w:val="22"/>
          <w:rtl/>
          <w:lang w:bidi="fa-IR"/>
        </w:rPr>
        <w:t>بحار الأنوار (ط - بيروت)، ج‏96، ص: 20</w:t>
      </w:r>
    </w:p>
    <w:p w14:paraId="17CA8113" w14:textId="44DABABF" w:rsidR="00806CDD" w:rsidRPr="00101C8F" w:rsidRDefault="00806CDD" w:rsidP="00C56908">
      <w:pPr>
        <w:tabs>
          <w:tab w:val="left" w:pos="1134"/>
        </w:tabs>
        <w:autoSpaceDE w:val="0"/>
        <w:autoSpaceDN w:val="0"/>
        <w:adjustRightInd w:val="0"/>
        <w:jc w:val="both"/>
        <w:rPr>
          <w:rFonts w:ascii="Tahoma" w:hAnsi="Tahoma" w:cs="B Badr"/>
          <w:rtl/>
          <w:lang w:bidi="fa-IR"/>
        </w:rPr>
      </w:pPr>
      <w:r w:rsidRPr="00101C8F">
        <w:rPr>
          <w:rFonts w:ascii="Tahoma" w:hAnsi="Tahoma" w:cs="B Badr" w:hint="cs"/>
          <w:rtl/>
          <w:lang w:bidi="fa-IR"/>
        </w:rPr>
        <w:t>خروج از دین نتیجه ترک مسجد، هر مانعی بهانه نرفتن به حج نیسست،</w:t>
      </w:r>
      <w:r w:rsidR="00101C8F" w:rsidRPr="00101C8F">
        <w:rPr>
          <w:rFonts w:ascii="Tahoma" w:hAnsi="Tahoma" w:cs="B Badr" w:hint="cs"/>
          <w:rtl/>
          <w:lang w:bidi="fa-IR"/>
        </w:rPr>
        <w:t xml:space="preserve"> عواقب ترک مسجد، مسجد خاص</w:t>
      </w:r>
    </w:p>
    <w:p w14:paraId="4EC66D6C" w14:textId="77777777" w:rsidR="00806CDD" w:rsidRPr="003920C3" w:rsidRDefault="003920C3"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3920C3">
        <w:rPr>
          <w:rFonts w:ascii="Tahoma" w:hAnsi="Tahoma" w:cs="B Badr"/>
          <w:sz w:val="28"/>
          <w:szCs w:val="28"/>
          <w:rtl/>
          <w:lang w:bidi="fa-IR"/>
        </w:rPr>
        <w:t xml:space="preserve">الخصال أَبِي عَنْ سَعْدٍ عَنِ ابْنِ أَبِي الْخَطَّابِ عَنِ ابْنِ حَازِمٍ قَالَ: سَأَلْتُ أَبَا عَبْدِ اللَّهِ ع عَمَّنْ حَجَّ أَرْبَعَ حِجَجٍ مَا لَهُ مِنَ الثَّوَابِ قَالَ يَا مَنْصُورُ مَنْ حَجَّ أَرْبَعَ حِجَجٍ لَمْ تُصِبْهُ ضَغْطَةُ الْقَبْرِ أَبَداً وَ إِذَا مَاتَ صَوَّرَ اللَّهُ الْحَجَّ الَّذِي حَجَّ فِي صُورَةٍ حَسَنَةٍ مِنْ أَحْسَنِ مَا </w:t>
      </w:r>
      <w:r w:rsidRPr="003920C3">
        <w:rPr>
          <w:rFonts w:ascii="Tahoma" w:hAnsi="Tahoma" w:cs="B Badr"/>
          <w:sz w:val="28"/>
          <w:szCs w:val="28"/>
          <w:rtl/>
          <w:lang w:bidi="fa-IR"/>
        </w:rPr>
        <w:lastRenderedPageBreak/>
        <w:t>يَكُونُ مِنَ الصُّوَرِ بَيْنَ عَيْنَيْهِ تُصَلِّي فِي جَوْفِ قَبْرِهِ حَتَّى يَبْعَثَهُ اللَّهُ مِنْ قَبْرِهِ وَ يَكُونُ ثَوَابُ تِلْكَ الصَّلَوَاتِ لَهُ وَ اعْلَمْ أَنَّ الصَّلَاةَ مِنْ تِلْكَ الصَّلَوَاتِ تَعْدِلُ أَلْفَ رَكْعَةٍ مِنْ صَلَاةِ الْآدَمِيِّين‏</w:t>
      </w:r>
    </w:p>
    <w:p w14:paraId="2D60B8EE" w14:textId="77777777" w:rsidR="003920C3" w:rsidRPr="00101C8F" w:rsidRDefault="003920C3" w:rsidP="00C56908">
      <w:pPr>
        <w:tabs>
          <w:tab w:val="left" w:pos="1134"/>
        </w:tabs>
        <w:autoSpaceDE w:val="0"/>
        <w:autoSpaceDN w:val="0"/>
        <w:adjustRightInd w:val="0"/>
        <w:jc w:val="both"/>
        <w:rPr>
          <w:rFonts w:ascii="Tahoma" w:hAnsi="Tahoma" w:cs="B Badr"/>
          <w:sz w:val="22"/>
          <w:szCs w:val="22"/>
          <w:rtl/>
          <w:lang w:bidi="fa-IR"/>
        </w:rPr>
      </w:pPr>
      <w:r w:rsidRPr="00101C8F">
        <w:rPr>
          <w:rFonts w:ascii="Tahoma" w:hAnsi="Tahoma" w:cs="B Badr"/>
          <w:sz w:val="22"/>
          <w:szCs w:val="22"/>
          <w:rtl/>
          <w:lang w:bidi="fa-IR"/>
        </w:rPr>
        <w:t>بحار الأنوار (ط - بيروت)، ج‏96، ص: 20</w:t>
      </w:r>
    </w:p>
    <w:p w14:paraId="72A33D21" w14:textId="77777777" w:rsidR="00806CDD" w:rsidRPr="00101C8F" w:rsidRDefault="00806CDD" w:rsidP="00C56908">
      <w:pPr>
        <w:tabs>
          <w:tab w:val="left" w:pos="1134"/>
        </w:tabs>
        <w:autoSpaceDE w:val="0"/>
        <w:autoSpaceDN w:val="0"/>
        <w:adjustRightInd w:val="0"/>
        <w:jc w:val="both"/>
        <w:rPr>
          <w:rFonts w:ascii="Tahoma" w:hAnsi="Tahoma" w:cs="B Badr"/>
          <w:rtl/>
          <w:lang w:bidi="fa-IR"/>
        </w:rPr>
      </w:pPr>
      <w:r w:rsidRPr="00101C8F">
        <w:rPr>
          <w:rFonts w:ascii="Tahoma" w:hAnsi="Tahoma" w:cs="B Badr" w:hint="cs"/>
          <w:rtl/>
          <w:lang w:bidi="fa-IR"/>
        </w:rPr>
        <w:t xml:space="preserve">آثار حج در آخرت، زیارت مسجد و تنگی قبر، </w:t>
      </w:r>
      <w:r w:rsidR="003920C3" w:rsidRPr="00101C8F">
        <w:rPr>
          <w:rFonts w:ascii="Tahoma" w:hAnsi="Tahoma" w:cs="B Badr" w:hint="cs"/>
          <w:rtl/>
          <w:lang w:bidi="fa-IR"/>
        </w:rPr>
        <w:t>تکرار زیارت مسجد، مسجد خاص</w:t>
      </w:r>
      <w:r w:rsidR="00CE108E" w:rsidRPr="00101C8F">
        <w:rPr>
          <w:rFonts w:ascii="Tahoma" w:hAnsi="Tahoma" w:cs="B Badr" w:hint="cs"/>
          <w:rtl/>
          <w:lang w:bidi="fa-IR"/>
        </w:rPr>
        <w:t>، نجات از فشار قبر، متصور شدن حج بصورت حسنه در قبر</w:t>
      </w:r>
    </w:p>
    <w:p w14:paraId="7B6CFD71" w14:textId="77777777" w:rsidR="000A4D9F" w:rsidRPr="000A4D9F" w:rsidRDefault="000A4D9F"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0A4D9F">
        <w:rPr>
          <w:rFonts w:ascii="Tahoma" w:hAnsi="Tahoma" w:cs="B Badr"/>
          <w:sz w:val="28"/>
          <w:szCs w:val="28"/>
          <w:rtl/>
          <w:lang w:bidi="fa-IR"/>
        </w:rPr>
        <w:t>الخصال أَبِي عَنْ أَحْمَدَ بْنِ إِدْرِيسَ عَنِ الْأَشْعَرِيِّ عَنْ مُحَمَّدِ بْنِ يَحْيَى [الْمُعَاذِيِ‏] عن معاذي عَنِ الطَّيَالِسِيِّ عَنِ ابْنِ عَمِيرَةَ عَنِ الْحَضْرَمِيِّ قَالَ: قُلْتُ لِأَبِي عَبْدِ اللَّهِ ع مَا لِمَنْ حَجَّ خَمْسَ حِجَجٍ قَالَ مَنْ حَجَّ خَمْسَ حِجَجٍ لَمْ يُعَذِّبْهُ اللَّهُ أَبَداً</w:t>
      </w:r>
    </w:p>
    <w:p w14:paraId="1F43CBF8" w14:textId="77777777" w:rsidR="000A4D9F" w:rsidRPr="00101C8F" w:rsidRDefault="000A4D9F" w:rsidP="00A147DC">
      <w:pPr>
        <w:pStyle w:val="Heading5"/>
        <w:rPr>
          <w:rtl/>
        </w:rPr>
      </w:pPr>
      <w:r w:rsidRPr="00101C8F">
        <w:rPr>
          <w:rtl/>
        </w:rPr>
        <w:t>بحار الأنوار (ط - بيروت)، ج‏96، ص: 2</w:t>
      </w:r>
      <w:r w:rsidRPr="00101C8F">
        <w:rPr>
          <w:rFonts w:hint="cs"/>
          <w:rtl/>
        </w:rPr>
        <w:t>1</w:t>
      </w:r>
    </w:p>
    <w:p w14:paraId="06F49C93" w14:textId="77777777" w:rsidR="000A4D9F" w:rsidRPr="00101C8F" w:rsidRDefault="000A4D9F" w:rsidP="000A4D9F">
      <w:pPr>
        <w:tabs>
          <w:tab w:val="left" w:pos="1134"/>
        </w:tabs>
        <w:autoSpaceDE w:val="0"/>
        <w:autoSpaceDN w:val="0"/>
        <w:adjustRightInd w:val="0"/>
        <w:jc w:val="both"/>
        <w:rPr>
          <w:rFonts w:ascii="Tahoma" w:hAnsi="Tahoma" w:cs="B Badr"/>
          <w:rtl/>
          <w:lang w:bidi="fa-IR"/>
        </w:rPr>
      </w:pPr>
      <w:r w:rsidRPr="00101C8F">
        <w:rPr>
          <w:rFonts w:ascii="Tahoma" w:hAnsi="Tahoma" w:cs="B Badr" w:hint="cs"/>
          <w:rtl/>
          <w:lang w:bidi="fa-IR"/>
        </w:rPr>
        <w:t>کارکرد مسجد در قیامت، تکرار زیارت مسجد، مسجد خاص</w:t>
      </w:r>
    </w:p>
    <w:p w14:paraId="71275EB5" w14:textId="77777777" w:rsidR="000A4D9F" w:rsidRPr="000A4D9F" w:rsidRDefault="000A4D9F"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0A4D9F">
        <w:rPr>
          <w:rFonts w:ascii="Tahoma" w:hAnsi="Tahoma" w:cs="B Badr"/>
          <w:sz w:val="28"/>
          <w:szCs w:val="28"/>
          <w:rtl/>
          <w:lang w:bidi="fa-IR"/>
        </w:rPr>
        <w:t>الخصال بِهَذَا الْإِسْنَادِ قَالَ قَالَ أَبُو عَبْدِ اللَّهِ ع مَنْ حَجَّ عَشْرَ حِجَجٍ لَمْ‏</w:t>
      </w:r>
      <w:r w:rsidRPr="000A4D9F">
        <w:rPr>
          <w:rFonts w:ascii="Tahoma" w:hAnsi="Tahoma" w:cs="B Badr" w:hint="cs"/>
          <w:sz w:val="28"/>
          <w:szCs w:val="28"/>
          <w:rtl/>
          <w:lang w:bidi="fa-IR"/>
        </w:rPr>
        <w:t xml:space="preserve"> </w:t>
      </w:r>
      <w:r w:rsidRPr="000A4D9F">
        <w:rPr>
          <w:rFonts w:ascii="Tahoma" w:hAnsi="Tahoma" w:cs="B Badr"/>
          <w:sz w:val="28"/>
          <w:szCs w:val="28"/>
          <w:rtl/>
          <w:lang w:bidi="fa-IR"/>
        </w:rPr>
        <w:t xml:space="preserve">يُحَاسِبْهُ اللَّهُ أَبَداً </w:t>
      </w:r>
    </w:p>
    <w:p w14:paraId="0E694583" w14:textId="77777777" w:rsidR="000A4D9F" w:rsidRPr="00101C8F" w:rsidRDefault="000A4D9F" w:rsidP="00A147DC">
      <w:pPr>
        <w:pStyle w:val="Heading5"/>
        <w:rPr>
          <w:rtl/>
        </w:rPr>
      </w:pPr>
      <w:r w:rsidRPr="00101C8F">
        <w:rPr>
          <w:rtl/>
        </w:rPr>
        <w:t>بحار الأنوار (ط - بيروت)، ج‏96، ص: 2</w:t>
      </w:r>
      <w:r w:rsidRPr="00101C8F">
        <w:rPr>
          <w:rFonts w:hint="cs"/>
          <w:rtl/>
        </w:rPr>
        <w:t>1</w:t>
      </w:r>
    </w:p>
    <w:p w14:paraId="779C5A86" w14:textId="77777777" w:rsidR="000A4D9F" w:rsidRPr="00101C8F" w:rsidRDefault="000A4D9F" w:rsidP="00101C8F">
      <w:pPr>
        <w:pStyle w:val="Heading6"/>
        <w:rPr>
          <w:rtl/>
        </w:rPr>
      </w:pPr>
      <w:r w:rsidRPr="00101C8F">
        <w:rPr>
          <w:rFonts w:hint="cs"/>
          <w:rtl/>
        </w:rPr>
        <w:t>کارکرد مسجد در قیامت، تکرار زیارت مسجد، مسجد خاص</w:t>
      </w:r>
    </w:p>
    <w:p w14:paraId="4449BFC4" w14:textId="77777777" w:rsidR="000A4D9F" w:rsidRPr="000A4D9F" w:rsidRDefault="000A4D9F"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0A4D9F">
        <w:rPr>
          <w:rFonts w:ascii="Tahoma" w:hAnsi="Tahoma" w:cs="B Badr"/>
          <w:sz w:val="28"/>
          <w:szCs w:val="28"/>
          <w:rtl/>
          <w:lang w:bidi="fa-IR"/>
        </w:rPr>
        <w:t xml:space="preserve">الخصال بِهَذَا الْإِسْنَادِ قَالَ قَالَ أَبُو عَبْدِ اللَّهِ ع مَنْ حَجَّ عِشْرِينَ حَجَّةً لَمْ يَرَ جَهَنَّمَ وَ لَمْ يَسْمَعْ شَهِيقَهَا وَ لَا زَفِيرَهَا </w:t>
      </w:r>
    </w:p>
    <w:p w14:paraId="5C4E8A0F" w14:textId="77777777" w:rsidR="000A4D9F" w:rsidRPr="00101C8F" w:rsidRDefault="000A4D9F" w:rsidP="00A147DC">
      <w:pPr>
        <w:pStyle w:val="Heading5"/>
        <w:rPr>
          <w:rtl/>
        </w:rPr>
      </w:pPr>
      <w:r w:rsidRPr="00101C8F">
        <w:rPr>
          <w:rtl/>
        </w:rPr>
        <w:t>بحار الأنوار (ط - بيروت)، ج‏96، ص: 2</w:t>
      </w:r>
      <w:r w:rsidRPr="00101C8F">
        <w:rPr>
          <w:rFonts w:hint="cs"/>
          <w:rtl/>
        </w:rPr>
        <w:t>1</w:t>
      </w:r>
    </w:p>
    <w:p w14:paraId="4C1342B5" w14:textId="77777777" w:rsidR="000A4D9F" w:rsidRPr="00726579" w:rsidRDefault="000A4D9F" w:rsidP="00101C8F">
      <w:pPr>
        <w:pStyle w:val="Heading6"/>
        <w:rPr>
          <w:rtl/>
        </w:rPr>
      </w:pPr>
      <w:r>
        <w:rPr>
          <w:rFonts w:hint="cs"/>
          <w:rtl/>
        </w:rPr>
        <w:t>کارکرد مسجد در قیامت، تکرار زیارت مسجد، مسجد خاص</w:t>
      </w:r>
    </w:p>
    <w:p w14:paraId="19F2EAC1" w14:textId="77777777" w:rsidR="000A4D9F" w:rsidRPr="000A4D9F" w:rsidRDefault="000A4D9F"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0A4D9F">
        <w:rPr>
          <w:rFonts w:ascii="Tahoma" w:hAnsi="Tahoma" w:cs="B Badr"/>
          <w:sz w:val="28"/>
          <w:szCs w:val="28"/>
          <w:rtl/>
          <w:lang w:bidi="fa-IR"/>
        </w:rPr>
        <w:t>الخصال أَبِي عَنْ سَعْدٍ عَنِ ابْنِ أَبِي الْخَطَّابِ عَنْ عَلِيِّ بْنِ يُوسُفَ عَنْ زَكَرِيَّا الْمُؤْمِنِ عَنْ هَارُونَ بْنِ خَارِجَةَ عَنْ أَبِي عَبْدِ اللَّهِ ع قَالَ سَمِعْتُهُ يَقُولُ مَنْ حَجَّ خَمْسِينَ حَجَّةً بَنَى اللَّهُ لَهُ مَدِينَةً فِي جَنَّةِ عَدْنٍ فِيهَا مِائَةُ أَلْفِ قَصْرٍ فِي كُلِّ قَصْرٍ حَوْرَاءُ مِنْ حُورِ الْعِينِ وَ أَلْفُ زَوْجَةٍ وَ يُجْعَلُ مِنْ رُفَقَاءِ مُحَمَّدٍ ص فِي الْجَنَّةِ</w:t>
      </w:r>
    </w:p>
    <w:p w14:paraId="1724AF27" w14:textId="77777777" w:rsidR="000A4D9F" w:rsidRDefault="000A4D9F" w:rsidP="00A147DC">
      <w:pPr>
        <w:pStyle w:val="Heading5"/>
        <w:rPr>
          <w:rtl/>
        </w:rPr>
      </w:pPr>
      <w:r w:rsidRPr="003920C3">
        <w:rPr>
          <w:rtl/>
        </w:rPr>
        <w:t xml:space="preserve">بحار </w:t>
      </w:r>
      <w:r>
        <w:rPr>
          <w:rtl/>
        </w:rPr>
        <w:t>الأنوار (ط - بيروت)، ج‏96، ص: 2</w:t>
      </w:r>
      <w:r>
        <w:rPr>
          <w:rFonts w:hint="cs"/>
          <w:rtl/>
        </w:rPr>
        <w:t>1</w:t>
      </w:r>
    </w:p>
    <w:p w14:paraId="7560381E" w14:textId="77777777" w:rsidR="000A4D9F" w:rsidRPr="00726579" w:rsidRDefault="000A4D9F" w:rsidP="00101C8F">
      <w:pPr>
        <w:pStyle w:val="Heading6"/>
        <w:rPr>
          <w:rtl/>
        </w:rPr>
      </w:pPr>
      <w:r>
        <w:rPr>
          <w:rFonts w:hint="cs"/>
          <w:rtl/>
        </w:rPr>
        <w:t>کارکرد مسجد در قیامت، تکرار زیارت مسجد، مسجد خاص</w:t>
      </w:r>
    </w:p>
    <w:p w14:paraId="0755C5A5" w14:textId="77777777" w:rsidR="003920C3" w:rsidRPr="000A4D9F" w:rsidRDefault="000A4D9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0A4D9F">
        <w:rPr>
          <w:rFonts w:ascii="Tahoma" w:hAnsi="Tahoma" w:cs="B Badr"/>
          <w:sz w:val="28"/>
          <w:szCs w:val="28"/>
          <w:rtl/>
          <w:lang w:bidi="fa-IR"/>
        </w:rPr>
        <w:t>الخصال ابْنُ الْوَلِيدِ عَنْ مُحَمَّدِ بْنِ الْعَطَّارِ عَنْ أَحْمَدَ بْنِ إِدْرِيسَ مَعاً عَنِ الْأَشْعَرِيِّ عَنْ أَبِي عَبْدِ اللَّهِ الرَّازِيِّ عَنْ مَنْصُورِ بْنِ الْعَبَّاسِ عَنْ عَمْرِو بْنِ سَعِيدٍ عَنْ عِيسَى بْنِ حَمْزَةَ عَنْ أَبِي عَبْدِ اللَّهِ ع أَنَّهُ قَالَ: أَيُّ بَعِيرٍ حُجَّ عَلَيْهِ ثَلَاثَ سِنِينَ جُعِلَ مِنْ نَعَمِ الْجَنَّةِ وَ رُوِيَ سَبْعَ سِنِين‏</w:t>
      </w:r>
    </w:p>
    <w:p w14:paraId="008C1067" w14:textId="77777777" w:rsidR="000A4D9F" w:rsidRDefault="000A4D9F" w:rsidP="00A147DC">
      <w:pPr>
        <w:pStyle w:val="Heading5"/>
        <w:rPr>
          <w:rtl/>
        </w:rPr>
      </w:pPr>
      <w:r w:rsidRPr="003920C3">
        <w:rPr>
          <w:rtl/>
        </w:rPr>
        <w:t xml:space="preserve">بحار </w:t>
      </w:r>
      <w:r>
        <w:rPr>
          <w:rtl/>
        </w:rPr>
        <w:t>الأنوار (ط - بيروت)، ج‏96، ص: 2</w:t>
      </w:r>
      <w:r>
        <w:rPr>
          <w:rFonts w:hint="cs"/>
          <w:rtl/>
        </w:rPr>
        <w:t>1</w:t>
      </w:r>
    </w:p>
    <w:p w14:paraId="185E0182" w14:textId="77777777" w:rsidR="003920C3" w:rsidRDefault="000A4D9F" w:rsidP="00101C8F">
      <w:pPr>
        <w:pStyle w:val="Heading6"/>
        <w:rPr>
          <w:rtl/>
        </w:rPr>
      </w:pPr>
      <w:r>
        <w:rPr>
          <w:rFonts w:hint="cs"/>
          <w:rtl/>
        </w:rPr>
        <w:t xml:space="preserve">آثار مسجد بر روی حیوانات، مرکب و حج، </w:t>
      </w:r>
      <w:r w:rsidR="003920C3">
        <w:rPr>
          <w:rFonts w:hint="cs"/>
          <w:rtl/>
        </w:rPr>
        <w:t>کارکرد مسجد در قیامت، تکرار زیارت مسجد، مسجد خاص</w:t>
      </w:r>
    </w:p>
    <w:p w14:paraId="696C93A5" w14:textId="77777777" w:rsidR="000A4D9F" w:rsidRPr="000A4D9F" w:rsidRDefault="000A4D9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0A4D9F">
        <w:rPr>
          <w:rFonts w:ascii="Tahoma" w:hAnsi="Tahoma" w:cs="B Badr"/>
          <w:sz w:val="28"/>
          <w:szCs w:val="28"/>
          <w:rtl/>
          <w:lang w:bidi="fa-IR"/>
        </w:rPr>
        <w:t xml:space="preserve"> ثواب الأعمال أَبِي عَنْ عَلِيٍّ عَنْ أَبِيهِ عَنِ النَّوْفَلِيِّ عَنِ السَّكُونِيِّ عَنْ أَبِي عَبْدِ اللَّهِ ع قَالَ: إِنَّ اللَّهَ عَزَّ وَ جَلَّ لَيَغْفِرُ لِلْحَاجِّ وَ لِأَهْلِ بَيْتِ الْحَاجِّ وَ لِعَشِيرَةِ الْحَاجِّ وَ لِمَنْ يَسْتَغْفِرُ لَهُ الْحَاجُّ بَقِيَّةَ ذِي الْحِجَّةِ وَ الْمُحَرَّمَ وَ صَفَرَ وَ شَهْرَ رَبِيعٍ الْأَوَّلِ وَ عَشْرٍ مِنْ رَبِيعٍ الْآخِر</w:t>
      </w:r>
    </w:p>
    <w:p w14:paraId="056907DC" w14:textId="77777777" w:rsidR="000A4D9F" w:rsidRDefault="000A4D9F" w:rsidP="00A147DC">
      <w:pPr>
        <w:pStyle w:val="Heading5"/>
        <w:rPr>
          <w:rtl/>
        </w:rPr>
      </w:pPr>
      <w:r w:rsidRPr="003920C3">
        <w:rPr>
          <w:rtl/>
        </w:rPr>
        <w:t xml:space="preserve">بحار </w:t>
      </w:r>
      <w:r>
        <w:rPr>
          <w:rtl/>
        </w:rPr>
        <w:t>الأنوار (ط - بيروت)، ج‏96، ص: 2</w:t>
      </w:r>
      <w:r>
        <w:rPr>
          <w:rFonts w:hint="cs"/>
          <w:rtl/>
        </w:rPr>
        <w:t>1</w:t>
      </w:r>
    </w:p>
    <w:p w14:paraId="295F35BA" w14:textId="77777777" w:rsidR="000A4D9F" w:rsidRDefault="000A4D9F" w:rsidP="00101C8F">
      <w:pPr>
        <w:pStyle w:val="Heading6"/>
        <w:rPr>
          <w:rtl/>
        </w:rPr>
      </w:pPr>
      <w:r>
        <w:rPr>
          <w:rFonts w:hint="cs"/>
          <w:rtl/>
        </w:rPr>
        <w:t xml:space="preserve">تاثیر زیارت مسجد بر فامیل و اطرافیان، </w:t>
      </w:r>
    </w:p>
    <w:p w14:paraId="449CD9E4" w14:textId="77777777" w:rsidR="000A4D9F" w:rsidRPr="005C1B8D" w:rsidRDefault="000A4D9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5C1B8D">
        <w:rPr>
          <w:rFonts w:ascii="Tahoma" w:hAnsi="Tahoma" w:cs="B Badr"/>
          <w:sz w:val="28"/>
          <w:szCs w:val="28"/>
          <w:rtl/>
          <w:lang w:bidi="fa-IR"/>
        </w:rPr>
        <w:t>دَعَائِمُ الْإِسْلَامِ، رُوِّينَا عَنْ عَلِيٍّ ع أَنَّهُ سُئِلَ عَنْ قَوْلِ اللَّهِ عَزَّ وَ جَلَّ وَ لِلَّهِ عَلَى النَّاسِ حِجُّ الْبَيْتِ مَنِ اسْتَطاعَ إِلَيْهِ سَبِيلًا الْآيَةَ قَالَ هَذَا فِيمَنْ تَرَكَ الْحَجَّ وَ هُوَ يَقْدِرُ عَلَيْه‏</w:t>
      </w:r>
    </w:p>
    <w:p w14:paraId="505FD7F1" w14:textId="77777777" w:rsidR="000A4D9F" w:rsidRDefault="000A4D9F" w:rsidP="00A147DC">
      <w:pPr>
        <w:pStyle w:val="Heading5"/>
        <w:rPr>
          <w:rtl/>
        </w:rPr>
      </w:pPr>
      <w:r w:rsidRPr="003920C3">
        <w:rPr>
          <w:rtl/>
        </w:rPr>
        <w:lastRenderedPageBreak/>
        <w:t xml:space="preserve">بحار </w:t>
      </w:r>
      <w:r>
        <w:rPr>
          <w:rtl/>
        </w:rPr>
        <w:t>الأنوار (ط - بيروت)، ج‏96، ص: 2</w:t>
      </w:r>
      <w:r>
        <w:rPr>
          <w:rFonts w:hint="cs"/>
          <w:rtl/>
        </w:rPr>
        <w:t>1</w:t>
      </w:r>
    </w:p>
    <w:p w14:paraId="1A08767B" w14:textId="7BE8FB74" w:rsidR="00101C8F" w:rsidRPr="00101C8F" w:rsidRDefault="00101C8F" w:rsidP="00101C8F">
      <w:pPr>
        <w:pStyle w:val="Heading6"/>
        <w:rPr>
          <w:rtl/>
        </w:rPr>
      </w:pPr>
      <w:r>
        <w:rPr>
          <w:rFonts w:hint="cs"/>
          <w:rtl/>
        </w:rPr>
        <w:t>مسجد خاص، عواقب ترک مسجد، آیات مسجد</w:t>
      </w:r>
    </w:p>
    <w:p w14:paraId="07EC29C5" w14:textId="77777777" w:rsidR="005C1B8D" w:rsidRDefault="005C1B8D"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5C1B8D">
        <w:rPr>
          <w:rFonts w:ascii="Tahoma" w:hAnsi="Tahoma" w:cs="B Badr"/>
          <w:sz w:val="28"/>
          <w:szCs w:val="28"/>
          <w:rtl/>
          <w:lang w:bidi="fa-IR"/>
        </w:rPr>
        <w:t>وَ رُوِّينَا عَنْ جَعْفَرِ بْنِ مُحَمَّدٍ ع أَنَّهُ قَالَ: وَ أَمَّا مَا يَجِبُ عَلَى الْعِبَادِ فِي أَعْمَارِهِمْ مَرَّةً وَاحِدَةً فَهُوَ الْحَجُّ فُرِضَ عَلَيْهِمْ مَرَّةً وَاحِدَةً لِبُعْدِ الْأَمْكِنَةِ وَ الْمَشَقَّةِ عَلَيْهِمْ فِي الْأَنْفُسِ وَ الْأَمْوَالِ وَ الْحَجُّ فُرِضَ عَلَى النَّاسِ جَمِيعاً إِلَّا مَنْ كَانَ لَهُ عُذْر</w:t>
      </w:r>
    </w:p>
    <w:p w14:paraId="0A0B2FA7" w14:textId="77777777" w:rsidR="005C1B8D" w:rsidRDefault="005C1B8D" w:rsidP="00A147DC">
      <w:pPr>
        <w:pStyle w:val="Heading5"/>
        <w:rPr>
          <w:rtl/>
        </w:rPr>
      </w:pPr>
      <w:r w:rsidRPr="005C1B8D">
        <w:rPr>
          <w:rtl/>
        </w:rPr>
        <w:t xml:space="preserve">بحار الأنوار (ط - بيروت)، ج‏96، ص: </w:t>
      </w:r>
      <w:r>
        <w:rPr>
          <w:rFonts w:hint="cs"/>
          <w:rtl/>
        </w:rPr>
        <w:t>22</w:t>
      </w:r>
    </w:p>
    <w:p w14:paraId="6A2FDF46" w14:textId="77777777" w:rsidR="005C1B8D" w:rsidRDefault="005C1B8D" w:rsidP="00101C8F">
      <w:pPr>
        <w:pStyle w:val="Heading6"/>
        <w:rPr>
          <w:rtl/>
        </w:rPr>
      </w:pPr>
      <w:r>
        <w:rPr>
          <w:rFonts w:hint="cs"/>
          <w:rtl/>
        </w:rPr>
        <w:t>ضرورت زیارت مسجد حتی برای یک مرتبه</w:t>
      </w:r>
    </w:p>
    <w:p w14:paraId="499576D1" w14:textId="77777777" w:rsidR="009910ED" w:rsidRPr="009910ED" w:rsidRDefault="009910ED"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9910ED">
        <w:rPr>
          <w:rFonts w:ascii="Tahoma" w:hAnsi="Tahoma" w:cs="B Badr"/>
          <w:sz w:val="28"/>
          <w:szCs w:val="28"/>
          <w:rtl/>
          <w:lang w:bidi="fa-IR"/>
        </w:rPr>
        <w:t xml:space="preserve"> وَ عَنْ عَلِيٍّ ع أَنَّهُ قَالَ: لَمَّا نَزَلَتْ وَ لِلَّهِ عَلَى النَّاسِ حِجُّ الْبَيْتِ الْآيَةَ قَالَ الْمُؤْمِنُونَ يَا رَسُولَ اللَّهِ ص أَ فِي كُلِّ عَامٍ فَسَكَتَ فَأَعَادُوا عَلَيْهِ مَرَّتَيْنِ فَقَالَ لَا وَ لَوْ قَالَ نَعَمْ لَوَجَبَتْ فَأَنْزَلَ اللَّهُ يا أَيُّهَا الَّذِينَ آمَنُوا لا تَسْئَلُوا عَنْ أَشْياءَ إِ</w:t>
      </w:r>
      <w:r w:rsidR="000A7C33">
        <w:rPr>
          <w:rFonts w:ascii="Tahoma" w:hAnsi="Tahoma" w:cs="B Badr"/>
          <w:sz w:val="28"/>
          <w:szCs w:val="28"/>
          <w:rtl/>
          <w:lang w:bidi="fa-IR"/>
        </w:rPr>
        <w:t xml:space="preserve">نْ تُبْدَ لَكُمْ تَسُؤْكُمْ </w:t>
      </w:r>
    </w:p>
    <w:p w14:paraId="05FC0978" w14:textId="77777777" w:rsidR="009910ED" w:rsidRDefault="009910ED" w:rsidP="00A147DC">
      <w:pPr>
        <w:pStyle w:val="Heading5"/>
        <w:rPr>
          <w:rtl/>
        </w:rPr>
      </w:pPr>
      <w:r w:rsidRPr="005C1B8D">
        <w:rPr>
          <w:rtl/>
        </w:rPr>
        <w:t xml:space="preserve">بحار الأنوار (ط - بيروت)، ج‏96، ص: </w:t>
      </w:r>
      <w:r>
        <w:rPr>
          <w:rFonts w:hint="cs"/>
          <w:rtl/>
        </w:rPr>
        <w:t>22</w:t>
      </w:r>
    </w:p>
    <w:p w14:paraId="07A0F215" w14:textId="24B9CE2F" w:rsidR="00101C8F" w:rsidRPr="00101C8F" w:rsidRDefault="00101C8F" w:rsidP="00101C8F">
      <w:pPr>
        <w:pStyle w:val="Heading6"/>
        <w:rPr>
          <w:rtl/>
        </w:rPr>
      </w:pPr>
      <w:r>
        <w:rPr>
          <w:rFonts w:hint="cs"/>
          <w:rtl/>
        </w:rPr>
        <w:t xml:space="preserve">مسجد خاص، آیات مسجد، </w:t>
      </w:r>
    </w:p>
    <w:p w14:paraId="3103F665" w14:textId="77777777" w:rsidR="009910ED" w:rsidRPr="009910ED" w:rsidRDefault="009910ED"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9910ED">
        <w:rPr>
          <w:rFonts w:ascii="Tahoma" w:hAnsi="Tahoma" w:cs="B Badr"/>
          <w:sz w:val="28"/>
          <w:szCs w:val="28"/>
          <w:rtl/>
          <w:lang w:bidi="fa-IR"/>
        </w:rPr>
        <w:t xml:space="preserve"> وَ عَنْ جَعْفَرِ بْنِ مُحَمَّدٍ ع أَنَّهُ سُئِلَ عَنِ الرَّجُلِ يُسَوِّفُ الْحَجَّ لَا تَمْنَعُهُ إِلَّا تِجَارَةٌ تَشْغَلُهُ أَوْ دَيْنٌ لَهُ قَالَ لَا عُذْرَ لَهُ لَيْسَ يَنْبَغِي لَهُ أَنْ يُسَوِّفَ الْحَجَّ وَ إِنْ مَاتَ فَقَدْ تَرَكَ شَرِيعَةً </w:t>
      </w:r>
      <w:r w:rsidR="000A7C33">
        <w:rPr>
          <w:rFonts w:ascii="Tahoma" w:hAnsi="Tahoma" w:cs="B Badr"/>
          <w:sz w:val="28"/>
          <w:szCs w:val="28"/>
          <w:rtl/>
          <w:lang w:bidi="fa-IR"/>
        </w:rPr>
        <w:t xml:space="preserve">مِنْ شَرَائِعِ الْإِسْلَامِ </w:t>
      </w:r>
    </w:p>
    <w:p w14:paraId="00104435" w14:textId="77777777" w:rsidR="009910ED" w:rsidRDefault="009910ED" w:rsidP="00A147DC">
      <w:pPr>
        <w:pStyle w:val="Heading5"/>
        <w:rPr>
          <w:rtl/>
        </w:rPr>
      </w:pPr>
      <w:r w:rsidRPr="005C1B8D">
        <w:rPr>
          <w:rtl/>
        </w:rPr>
        <w:t xml:space="preserve">بحار الأنوار (ط - بيروت)، ج‏96، ص: </w:t>
      </w:r>
      <w:r>
        <w:rPr>
          <w:rFonts w:hint="cs"/>
          <w:rtl/>
        </w:rPr>
        <w:t>22</w:t>
      </w:r>
    </w:p>
    <w:p w14:paraId="1BDF4A18" w14:textId="4E645B92" w:rsidR="00A1274F" w:rsidRPr="00A1274F" w:rsidRDefault="00A1274F" w:rsidP="00A1274F">
      <w:pPr>
        <w:pStyle w:val="Heading6"/>
        <w:rPr>
          <w:rtl/>
        </w:rPr>
      </w:pPr>
      <w:r>
        <w:rPr>
          <w:rFonts w:hint="cs"/>
          <w:rtl/>
        </w:rPr>
        <w:t>عواقب ترک مسجد، مسجد خاص</w:t>
      </w:r>
    </w:p>
    <w:p w14:paraId="0B154B9F" w14:textId="77777777" w:rsidR="009910ED" w:rsidRPr="009910ED" w:rsidRDefault="009910ED"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9910ED">
        <w:rPr>
          <w:rFonts w:ascii="Tahoma" w:hAnsi="Tahoma" w:cs="B Badr"/>
          <w:sz w:val="28"/>
          <w:szCs w:val="28"/>
          <w:rtl/>
          <w:lang w:bidi="fa-IR"/>
        </w:rPr>
        <w:t xml:space="preserve"> وَ عَنْهُ ع أَنَّهُ قَالَ: مَنْ مَاتَ وَ لَمْ يَحُجَّ حَجَّةَ الْإِسْلَامِ وَ لَمْ تَمْنَعْهُ مِنْ ذَلِكَ حَاجَةٌ تُجْحِفُ بِهِ أَوْ مَرَضٌ لَا يُطِيقُ فِيهِ الْحَجَّ أَوْ سُلْطَانٌ يَمْنَعُهُ فَلْيَمُتْ يَه</w:t>
      </w:r>
      <w:r w:rsidR="000A7C33">
        <w:rPr>
          <w:rFonts w:ascii="Tahoma" w:hAnsi="Tahoma" w:cs="B Badr"/>
          <w:sz w:val="28"/>
          <w:szCs w:val="28"/>
          <w:rtl/>
          <w:lang w:bidi="fa-IR"/>
        </w:rPr>
        <w:t>ُودِيّاً أَوْ نَصْرَانِيّاً</w:t>
      </w:r>
    </w:p>
    <w:p w14:paraId="4B02C63D" w14:textId="77777777" w:rsidR="009910ED" w:rsidRDefault="009910ED" w:rsidP="00A147DC">
      <w:pPr>
        <w:pStyle w:val="Heading5"/>
        <w:rPr>
          <w:rtl/>
        </w:rPr>
      </w:pPr>
      <w:r w:rsidRPr="005C1B8D">
        <w:rPr>
          <w:rtl/>
        </w:rPr>
        <w:t xml:space="preserve">بحار الأنوار (ط - بيروت)، ج‏96، ص: </w:t>
      </w:r>
      <w:r>
        <w:rPr>
          <w:rFonts w:hint="cs"/>
          <w:rtl/>
        </w:rPr>
        <w:t>22</w:t>
      </w:r>
    </w:p>
    <w:p w14:paraId="0F67910D" w14:textId="77777777" w:rsidR="00A1274F" w:rsidRPr="00A1274F" w:rsidRDefault="00A1274F" w:rsidP="00A1274F">
      <w:pPr>
        <w:pStyle w:val="Heading6"/>
        <w:rPr>
          <w:rtl/>
        </w:rPr>
      </w:pPr>
      <w:r>
        <w:rPr>
          <w:rFonts w:hint="cs"/>
          <w:rtl/>
        </w:rPr>
        <w:t>عواقب ترک مسجد، مسجد خاص</w:t>
      </w:r>
    </w:p>
    <w:p w14:paraId="447BF17D" w14:textId="77777777" w:rsidR="009910ED" w:rsidRPr="009910ED" w:rsidRDefault="009910ED"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9910ED">
        <w:rPr>
          <w:rFonts w:ascii="Tahoma" w:hAnsi="Tahoma" w:cs="B Badr"/>
          <w:sz w:val="28"/>
          <w:szCs w:val="28"/>
          <w:rtl/>
          <w:lang w:bidi="fa-IR"/>
        </w:rPr>
        <w:t xml:space="preserve"> وَ عَنْهُ ص أَنَّهُ سُئِلَ عَنْ رَجُلٍ لَهُ مَالٌ لَمْ يَحُجَّ حَتَّى مَاتَ قَالَ هَذَا مِمَّنْ قَالَ اللَّهُ وَ نَحْشُرُهُ يَوْمَ الْقِيامَةِ أَعْمى‏ قِيلَ أَعْمَى قَالَ نَعَمْ أَع</w:t>
      </w:r>
      <w:r w:rsidR="000A7C33">
        <w:rPr>
          <w:rFonts w:ascii="Tahoma" w:hAnsi="Tahoma" w:cs="B Badr"/>
          <w:sz w:val="28"/>
          <w:szCs w:val="28"/>
          <w:rtl/>
          <w:lang w:bidi="fa-IR"/>
        </w:rPr>
        <w:t>ْمَى عَنْ طَرِيقِ الْخَيْرِ</w:t>
      </w:r>
    </w:p>
    <w:p w14:paraId="61EC1C2E" w14:textId="77777777" w:rsidR="009910ED" w:rsidRDefault="009910ED" w:rsidP="00A147DC">
      <w:pPr>
        <w:pStyle w:val="Heading5"/>
        <w:rPr>
          <w:rtl/>
        </w:rPr>
      </w:pPr>
      <w:r w:rsidRPr="005C1B8D">
        <w:rPr>
          <w:rtl/>
        </w:rPr>
        <w:t xml:space="preserve">بحار الأنوار (ط - بيروت)، ج‏96، ص: </w:t>
      </w:r>
      <w:r>
        <w:rPr>
          <w:rFonts w:hint="cs"/>
          <w:rtl/>
        </w:rPr>
        <w:t>22</w:t>
      </w:r>
    </w:p>
    <w:p w14:paraId="1334693B" w14:textId="34EF5600" w:rsidR="00A1274F" w:rsidRPr="00A1274F" w:rsidRDefault="00A1274F" w:rsidP="00A1274F">
      <w:pPr>
        <w:pStyle w:val="Heading6"/>
        <w:rPr>
          <w:rtl/>
        </w:rPr>
      </w:pPr>
      <w:r>
        <w:rPr>
          <w:rFonts w:hint="cs"/>
          <w:rtl/>
        </w:rPr>
        <w:t>عواقب ترک مسجد، مسجد خاص، آیات مسجد</w:t>
      </w:r>
    </w:p>
    <w:p w14:paraId="76FD2FFA" w14:textId="77777777" w:rsidR="009910ED" w:rsidRPr="009910ED" w:rsidRDefault="009910ED"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9910ED">
        <w:rPr>
          <w:rFonts w:ascii="Tahoma" w:hAnsi="Tahoma" w:cs="B Badr"/>
          <w:sz w:val="28"/>
          <w:szCs w:val="28"/>
          <w:rtl/>
          <w:lang w:bidi="fa-IR"/>
        </w:rPr>
        <w:t xml:space="preserve"> وَ عَنْ رَسُولِ اللَّهِ ص أَنَّهُ قَالَ: إِذَا تَرَكَتْ أُمَّتِي هَذَا الْبَيْتَ أَ</w:t>
      </w:r>
      <w:r w:rsidR="000A7C33">
        <w:rPr>
          <w:rFonts w:ascii="Tahoma" w:hAnsi="Tahoma" w:cs="B Badr"/>
          <w:sz w:val="28"/>
          <w:szCs w:val="28"/>
          <w:rtl/>
          <w:lang w:bidi="fa-IR"/>
        </w:rPr>
        <w:t xml:space="preserve">نْ تَؤُمَّهُ لَمْ تُنَاظَرْ </w:t>
      </w:r>
    </w:p>
    <w:p w14:paraId="6A26866C" w14:textId="77777777" w:rsidR="009910ED" w:rsidRDefault="009910ED" w:rsidP="00A147DC">
      <w:pPr>
        <w:pStyle w:val="Heading5"/>
        <w:rPr>
          <w:rtl/>
        </w:rPr>
      </w:pPr>
      <w:r w:rsidRPr="005C1B8D">
        <w:rPr>
          <w:rtl/>
        </w:rPr>
        <w:t xml:space="preserve">بحار الأنوار (ط - بيروت)، ج‏96، ص: </w:t>
      </w:r>
      <w:r>
        <w:rPr>
          <w:rFonts w:hint="cs"/>
          <w:rtl/>
        </w:rPr>
        <w:t>22</w:t>
      </w:r>
    </w:p>
    <w:p w14:paraId="5CC30ACD" w14:textId="77777777" w:rsidR="00A1274F" w:rsidRPr="00A1274F" w:rsidRDefault="00A1274F" w:rsidP="00A1274F">
      <w:pPr>
        <w:pStyle w:val="Heading6"/>
        <w:rPr>
          <w:rtl/>
        </w:rPr>
      </w:pPr>
      <w:r>
        <w:rPr>
          <w:rFonts w:hint="cs"/>
          <w:rtl/>
        </w:rPr>
        <w:t>عواقب ترک مسجد، مسجد خاص</w:t>
      </w:r>
    </w:p>
    <w:p w14:paraId="0D465EB5" w14:textId="77777777" w:rsidR="007A1103" w:rsidRDefault="007A1103"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7A1103">
        <w:rPr>
          <w:rFonts w:ascii="Tahoma" w:hAnsi="Tahoma" w:cs="B Badr"/>
          <w:sz w:val="28"/>
          <w:szCs w:val="28"/>
          <w:rtl/>
          <w:lang w:bidi="fa-IR"/>
        </w:rPr>
        <w:t>وَ عَنْ جَعْفَرِ بْنِ مُحَمَّدٍ ع أَنَّهُ سُئِلَ عَنْ قَوْلِ اللَّهِ عَزَّ وَ جَلَّ وَ لِلَّهِ عَلَى النَّاسِ حِجُّ الْبَيْتِ مَنِ اسْتَطاعَ إِلَيْهِ سَبِيلًا قَالَ هَذَا عَلَى مَنْ يَجِدُ مَا يَحُجُّ بِهِ قِيلَ فَمَنْ عُرِضَ عَلَيْهِ مَا يَحُجُّ بِهِ فَاسْتَحْيَا قَالَ هُوَ مِمَّنْ يَسْتَطِيعُ وَ لِمَ يَسْتَحْيِي يَحُجُّ وَ لَوْ عَلَى حِمَارٍ أَبْتَر</w:t>
      </w:r>
    </w:p>
    <w:p w14:paraId="5FABFDE0" w14:textId="77777777" w:rsidR="00AE0CC4" w:rsidRPr="00AE0CC4" w:rsidRDefault="00AE0CC4" w:rsidP="00A147DC">
      <w:pPr>
        <w:pStyle w:val="Heading5"/>
        <w:rPr>
          <w:rtl/>
        </w:rPr>
      </w:pPr>
      <w:r w:rsidRPr="00AE0CC4">
        <w:rPr>
          <w:rtl/>
        </w:rPr>
        <w:t xml:space="preserve">بحار </w:t>
      </w:r>
      <w:r>
        <w:rPr>
          <w:rtl/>
        </w:rPr>
        <w:t>الأنوار (ط - بيروت)، ج‏96، ص: 2</w:t>
      </w:r>
      <w:r>
        <w:rPr>
          <w:rFonts w:hint="cs"/>
          <w:rtl/>
        </w:rPr>
        <w:t>3</w:t>
      </w:r>
    </w:p>
    <w:p w14:paraId="64375616" w14:textId="4D1CC780" w:rsidR="007A1103" w:rsidRDefault="007A1103" w:rsidP="00A1274F">
      <w:pPr>
        <w:pStyle w:val="Heading6"/>
        <w:rPr>
          <w:rtl/>
        </w:rPr>
      </w:pPr>
      <w:r>
        <w:rPr>
          <w:rFonts w:hint="cs"/>
          <w:rtl/>
        </w:rPr>
        <w:t>رفتن به زیارت مسجد با هر پولی</w:t>
      </w:r>
      <w:r w:rsidR="00794CBD">
        <w:rPr>
          <w:rFonts w:hint="cs"/>
          <w:rtl/>
        </w:rPr>
        <w:t>، مسجد خاص</w:t>
      </w:r>
      <w:r w:rsidR="00A1274F">
        <w:rPr>
          <w:rFonts w:hint="cs"/>
          <w:rtl/>
        </w:rPr>
        <w:t xml:space="preserve">، آیات مسجد، </w:t>
      </w:r>
    </w:p>
    <w:p w14:paraId="39EE706B" w14:textId="77777777" w:rsidR="0022791B" w:rsidRPr="000A7C33" w:rsidRDefault="0022791B"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0A7C33">
        <w:rPr>
          <w:rFonts w:ascii="Tahoma" w:hAnsi="Tahoma" w:cs="B Badr"/>
          <w:sz w:val="28"/>
          <w:szCs w:val="28"/>
          <w:rtl/>
          <w:lang w:bidi="fa-IR"/>
        </w:rPr>
        <w:t>عَنْ جَعْفَرِ بْنِ مُحَمَّدٍ ع أَنَّهُ سُئِلَ عَنْ رَجُلٍ لَا يَعْرِفُ هَذَا الْأَمْرَ حَجَّ ثُمَّ مَنَّ اللَّهُ عَلَيْهِ بِمَعْرِفَتِهِ قَالَ يُجْزِيهِ حَجُّهُ وَ لَوْ حَجَّ كَانَ أَحَبَّ إِلَيَّ وَ إِذَا كَانَ نَاصِباً مُعْتَقِداً لِلنَّصْبِ فَحَجَّ ثُمَّ مَنَّ اللَّهُ عَلَيْهِ بِالْمَعْرِفَةِ فَعَلَيْهِ الْحَج‏</w:t>
      </w:r>
    </w:p>
    <w:p w14:paraId="7D743151" w14:textId="77777777" w:rsidR="00A1274F" w:rsidRDefault="00A1274F" w:rsidP="00A147DC">
      <w:pPr>
        <w:pStyle w:val="Heading5"/>
        <w:rPr>
          <w:rtl/>
        </w:rPr>
      </w:pPr>
      <w:r w:rsidRPr="00AE0CC4">
        <w:rPr>
          <w:rtl/>
        </w:rPr>
        <w:t>بحار الأنوار (ط - بيروت)، ج‏96، ص: 23</w:t>
      </w:r>
    </w:p>
    <w:p w14:paraId="0B5B9E54" w14:textId="77777777" w:rsidR="0022791B" w:rsidRDefault="0022791B" w:rsidP="00A1274F">
      <w:pPr>
        <w:pStyle w:val="Heading6"/>
        <w:rPr>
          <w:rtl/>
        </w:rPr>
      </w:pPr>
      <w:r>
        <w:rPr>
          <w:rFonts w:hint="cs"/>
          <w:rtl/>
        </w:rPr>
        <w:t>زیارت مسجد و ولایت (بصیرت)</w:t>
      </w:r>
      <w:r w:rsidR="00794CBD">
        <w:rPr>
          <w:rFonts w:hint="cs"/>
          <w:rtl/>
        </w:rPr>
        <w:t>، مسجد خاص</w:t>
      </w:r>
    </w:p>
    <w:p w14:paraId="247738D4" w14:textId="77777777" w:rsidR="000A7C33" w:rsidRPr="000A7C33" w:rsidRDefault="000A7C33"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0A7C33">
        <w:rPr>
          <w:rFonts w:ascii="Tahoma" w:hAnsi="Tahoma" w:cs="B Badr"/>
          <w:sz w:val="28"/>
          <w:szCs w:val="28"/>
          <w:rtl/>
          <w:lang w:bidi="fa-IR"/>
        </w:rPr>
        <w:lastRenderedPageBreak/>
        <w:t>ثواب الأعمال أَبِي عَنْ عَلِيِّ بْنِ إِبْرَاهِيمَ عَنْ سَهْلٍ عَنِ ابْنِ الْبَطَائِنِيِّ عَنْ أَبِيهِ عَنْ أَبِي بَصِيرٍ قَالَ قَالَ أَبُو عَبْدِ اللَّهِ ع‏ مَنْ حَجَّ يُرِيدُ بِهِ اللَّهَ وَ لَا يُرِيدُ بِهِ رِيَاءً وَ لَا سُمْعَةً غَفَرَ اللَّهُ لَهُ الْبَت</w:t>
      </w:r>
    </w:p>
    <w:p w14:paraId="0CCBD896" w14:textId="77777777" w:rsidR="000A7C33" w:rsidRPr="000A7C33" w:rsidRDefault="000A7C33" w:rsidP="00A147DC">
      <w:pPr>
        <w:pStyle w:val="Heading5"/>
        <w:rPr>
          <w:rtl/>
        </w:rPr>
      </w:pPr>
      <w:r w:rsidRPr="000A7C33">
        <w:rPr>
          <w:rtl/>
        </w:rPr>
        <w:t>بحار الأنوار (ط - بيروت)، ج‏96، ص: 24</w:t>
      </w:r>
    </w:p>
    <w:p w14:paraId="0340B57B" w14:textId="77777777" w:rsidR="000A7C33" w:rsidRDefault="000A7C33" w:rsidP="00A1274F">
      <w:pPr>
        <w:pStyle w:val="Heading6"/>
        <w:rPr>
          <w:rtl/>
        </w:rPr>
      </w:pPr>
      <w:r w:rsidRPr="000A7C33">
        <w:rPr>
          <w:rtl/>
        </w:rPr>
        <w:t>تضم</w:t>
      </w:r>
      <w:r w:rsidRPr="000A7C33">
        <w:rPr>
          <w:rFonts w:hint="cs"/>
          <w:rtl/>
        </w:rPr>
        <w:t>ی</w:t>
      </w:r>
      <w:r w:rsidRPr="000A7C33">
        <w:rPr>
          <w:rFonts w:hint="eastAsia"/>
          <w:rtl/>
        </w:rPr>
        <w:t>ن</w:t>
      </w:r>
      <w:r w:rsidRPr="000A7C33">
        <w:rPr>
          <w:rtl/>
        </w:rPr>
        <w:t xml:space="preserve"> غفران اله</w:t>
      </w:r>
      <w:r w:rsidRPr="000A7C33">
        <w:rPr>
          <w:rFonts w:hint="cs"/>
          <w:rtl/>
        </w:rPr>
        <w:t>ی</w:t>
      </w:r>
      <w:r w:rsidRPr="000A7C33">
        <w:rPr>
          <w:rFonts w:hint="eastAsia"/>
          <w:rtl/>
        </w:rPr>
        <w:t>،</w:t>
      </w:r>
      <w:r w:rsidRPr="000A7C33">
        <w:rPr>
          <w:rtl/>
        </w:rPr>
        <w:t xml:space="preserve"> خلوص در ز</w:t>
      </w:r>
      <w:r w:rsidRPr="000A7C33">
        <w:rPr>
          <w:rFonts w:hint="cs"/>
          <w:rtl/>
        </w:rPr>
        <w:t>ی</w:t>
      </w:r>
      <w:r w:rsidRPr="000A7C33">
        <w:rPr>
          <w:rFonts w:hint="eastAsia"/>
          <w:rtl/>
        </w:rPr>
        <w:t>ارت</w:t>
      </w:r>
      <w:r w:rsidRPr="000A7C33">
        <w:rPr>
          <w:rtl/>
        </w:rPr>
        <w:t xml:space="preserve"> مسجد،</w:t>
      </w:r>
      <w:r w:rsidR="00794CBD">
        <w:rPr>
          <w:rFonts w:hint="cs"/>
          <w:rtl/>
        </w:rPr>
        <w:t xml:space="preserve"> مسجد خاص</w:t>
      </w:r>
    </w:p>
    <w:p w14:paraId="647EF1FE" w14:textId="77777777" w:rsidR="000A7C33" w:rsidRPr="000A7C33" w:rsidRDefault="000A7C33"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0A7C33">
        <w:rPr>
          <w:rFonts w:ascii="Tahoma" w:hAnsi="Tahoma" w:cs="B Badr"/>
          <w:sz w:val="28"/>
          <w:szCs w:val="28"/>
          <w:rtl/>
          <w:lang w:bidi="fa-IR"/>
        </w:rPr>
        <w:t>ثواب الأعمال بِهَذَا الْإِسْنَادِ عَنِ الْحُسَيْنِ عَنْ صَنْدَلِ بْنِ هَارُونَ بْنِ خَارِجَةَ عَنْ أَبِي عَبْدِ اللَّهِ ع قَالَ: الْحَجُّ حَجَّانِ حَجٌّ لِلَّهِ وَ حَجٌّ لِلنَّاسِ فَمَنْ حَجَّ لِلَّهِ كَانَ ثَوَابُهُ عَلَى اللَّهِ الْجَنَّةَ وَ مَنْ حَجَّ لِلنَّاسِ كَانَ ثَوَابُهُ عَلَى النَّاسِ يَوْمَ الْقِيَامَة</w:t>
      </w:r>
    </w:p>
    <w:p w14:paraId="751693F6" w14:textId="77777777" w:rsidR="000A7C33" w:rsidRDefault="000A7C33" w:rsidP="00A147DC">
      <w:pPr>
        <w:pStyle w:val="Heading5"/>
        <w:rPr>
          <w:rtl/>
        </w:rPr>
      </w:pPr>
      <w:r w:rsidRPr="000A7C33">
        <w:rPr>
          <w:rtl/>
        </w:rPr>
        <w:t>بحار الأنوار (ط - بيروت)، ج‏96، ص: 24</w:t>
      </w:r>
    </w:p>
    <w:p w14:paraId="7E372A6B" w14:textId="77777777" w:rsidR="00794CBD" w:rsidRPr="000A7C33" w:rsidRDefault="00794CBD" w:rsidP="00A1274F">
      <w:pPr>
        <w:pStyle w:val="Heading6"/>
        <w:rPr>
          <w:rtl/>
        </w:rPr>
      </w:pPr>
      <w:r>
        <w:rPr>
          <w:rFonts w:hint="cs"/>
          <w:rtl/>
        </w:rPr>
        <w:t>مسجد خاص</w:t>
      </w:r>
    </w:p>
    <w:p w14:paraId="256333FF" w14:textId="77777777" w:rsidR="000A7C33" w:rsidRPr="00D20362" w:rsidRDefault="00D92CF6"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20362">
        <w:rPr>
          <w:rFonts w:ascii="Tahoma" w:hAnsi="Tahoma" w:cs="B Badr"/>
          <w:sz w:val="28"/>
          <w:szCs w:val="28"/>
          <w:rtl/>
          <w:lang w:bidi="fa-IR"/>
        </w:rPr>
        <w:t>ثواب الأعمال وَ بِهَذَا الْإِسْنَادِ عَنِ الْحُسَيْنِ عَنِ الْبَطَائِنِيِّ عَنْ أَبِي الْحَسَنِ مُوسَى ع قَالَ: الْحَجُّ جِهَادُ الضُّعَفَاءِ وَ هُمْ شِيعَتُنَا</w:t>
      </w:r>
    </w:p>
    <w:p w14:paraId="69CE917B" w14:textId="77777777" w:rsidR="00D92CF6" w:rsidRDefault="00D92CF6" w:rsidP="00A147DC">
      <w:pPr>
        <w:pStyle w:val="Heading5"/>
        <w:rPr>
          <w:rtl/>
        </w:rPr>
      </w:pPr>
      <w:r w:rsidRPr="000A7C33">
        <w:rPr>
          <w:rtl/>
        </w:rPr>
        <w:t>بحار ا</w:t>
      </w:r>
      <w:r>
        <w:rPr>
          <w:rtl/>
        </w:rPr>
        <w:t>لأنوار (ط - بيروت)، ج‏96، ص: 2</w:t>
      </w:r>
      <w:r>
        <w:rPr>
          <w:rFonts w:hint="cs"/>
          <w:rtl/>
        </w:rPr>
        <w:t>5</w:t>
      </w:r>
    </w:p>
    <w:p w14:paraId="34AFFF57" w14:textId="77777777" w:rsidR="00D92CF6" w:rsidRDefault="00D92CF6" w:rsidP="00A1274F">
      <w:pPr>
        <w:pStyle w:val="Heading6"/>
        <w:rPr>
          <w:rtl/>
        </w:rPr>
      </w:pPr>
      <w:r>
        <w:rPr>
          <w:rFonts w:hint="cs"/>
          <w:rtl/>
        </w:rPr>
        <w:t>زیارت مسجد با هویت شیعی</w:t>
      </w:r>
      <w:r w:rsidR="00794CBD">
        <w:rPr>
          <w:rFonts w:hint="cs"/>
          <w:rtl/>
        </w:rPr>
        <w:t>، مسجد خاص</w:t>
      </w:r>
    </w:p>
    <w:p w14:paraId="5EE37669" w14:textId="77777777" w:rsidR="00D92CF6" w:rsidRPr="00D20362" w:rsidRDefault="00D20362"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20362">
        <w:rPr>
          <w:rFonts w:ascii="Tahoma" w:hAnsi="Tahoma" w:cs="B Badr"/>
          <w:sz w:val="28"/>
          <w:szCs w:val="28"/>
          <w:rtl/>
          <w:lang w:bidi="fa-IR"/>
        </w:rPr>
        <w:t>ثواب الأعمال ابْنُ الْوَلِيدِ عَنِ الصَّفَّارِ عَنِ ابْنِ أَبِي الْخَطَّابِ عَنِ ابْنِ أَسْبَاطٍ رَفَعَهُ إِلَى أَبِي عَبْدِ اللَّهِ ع قَالَ: كَانَ عَلِيُّ بْنُ الْحُسَيْنِ ع يَقُولُ حُجُّوا وَ اعْتَمِرُوا تَصِحَّ أَجْسَامُكُمْ وَ تَتَّسِعْ أَرْزَاقُكُمْ وَ يَصْلُحْ إِيمَانُكُمْ وَ تُكْفَوْا مَئُونَةَ النَّاسِ وَ مَئُونَةَ عِيَالاتِكُم‏</w:t>
      </w:r>
    </w:p>
    <w:p w14:paraId="574270C3" w14:textId="77777777" w:rsidR="00D20362" w:rsidRDefault="00D20362" w:rsidP="00A147DC">
      <w:pPr>
        <w:pStyle w:val="Heading5"/>
        <w:rPr>
          <w:rtl/>
        </w:rPr>
      </w:pPr>
      <w:r w:rsidRPr="000A7C33">
        <w:rPr>
          <w:rtl/>
        </w:rPr>
        <w:t>بحار ا</w:t>
      </w:r>
      <w:r>
        <w:rPr>
          <w:rtl/>
        </w:rPr>
        <w:t>لأنوار (ط - بيروت)، ج‏96، ص: 2</w:t>
      </w:r>
      <w:r>
        <w:rPr>
          <w:rFonts w:hint="cs"/>
          <w:rtl/>
        </w:rPr>
        <w:t>5</w:t>
      </w:r>
    </w:p>
    <w:p w14:paraId="2AECC1C8" w14:textId="77777777" w:rsidR="00D92CF6" w:rsidRDefault="00D92CF6" w:rsidP="00A1274F">
      <w:pPr>
        <w:pStyle w:val="Heading6"/>
        <w:rPr>
          <w:rtl/>
        </w:rPr>
      </w:pPr>
      <w:r>
        <w:rPr>
          <w:rFonts w:hint="cs"/>
          <w:rtl/>
        </w:rPr>
        <w:t>آثار زیارت مسجد، بهداشتی اقتصادی</w:t>
      </w:r>
      <w:r w:rsidR="00D20362">
        <w:rPr>
          <w:rFonts w:hint="cs"/>
          <w:rtl/>
        </w:rPr>
        <w:t xml:space="preserve"> اعتقادی</w:t>
      </w:r>
      <w:r>
        <w:rPr>
          <w:rFonts w:hint="cs"/>
          <w:rtl/>
        </w:rPr>
        <w:t xml:space="preserve"> سیاسی خانوادگی</w:t>
      </w:r>
      <w:r w:rsidR="00794CBD">
        <w:rPr>
          <w:rFonts w:hint="cs"/>
          <w:rtl/>
        </w:rPr>
        <w:t>، مسجد خاص</w:t>
      </w:r>
    </w:p>
    <w:p w14:paraId="57D2E06F" w14:textId="77777777" w:rsidR="00D20362" w:rsidRPr="00D20362" w:rsidRDefault="00D20362"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20362">
        <w:rPr>
          <w:rFonts w:ascii="Tahoma" w:hAnsi="Tahoma" w:cs="B Badr"/>
          <w:sz w:val="28"/>
          <w:szCs w:val="28"/>
          <w:rtl/>
          <w:lang w:bidi="fa-IR"/>
        </w:rPr>
        <w:t>ثواب الأعمال ابْنُ الْوَلِيدِ عَنِ الصَّفَّارِ عَنِ ابْنِ مَعْرُوفٍ عَنِ ابْنِ مَهْزِيَارَ عَنْ حَمَّادِ بْنِ عِيسَى عَنْ يَحْيَى بْنِ عُمَرَ عَنْ إِسْحَاقَ بْنِ عَمَّارٍ قَالَ: قُلْتُ لِأَبِي عَبْدِ اللَّهِ ع إِنِّي قَدْ وَطَّنْتُ نَفْسِي عَلَى لُزُومِ الْحَجِّ كُلَّ عَامٍ بِنَفْسِي أَوْ بِرَجُلٍ مِنْ أَهْلِي بِمَالِي فَقَالَ وَ قَدْ عَزَمْتَ عَلَى ذَلِكَ قُلْتُ نَعَمْ قَالَ إِنْ فَعَلْتَ فَأَيْقِنْ بِكَثْرَةِ الْمَالِ أَوْ أَبْشِرْ بِكَثْرَةِ الْمَال‏</w:t>
      </w:r>
    </w:p>
    <w:p w14:paraId="4FF8E6CD" w14:textId="77777777" w:rsidR="00D20362" w:rsidRDefault="00D20362" w:rsidP="00A147DC">
      <w:pPr>
        <w:pStyle w:val="Heading5"/>
        <w:rPr>
          <w:rtl/>
        </w:rPr>
      </w:pPr>
      <w:r w:rsidRPr="000A7C33">
        <w:rPr>
          <w:rtl/>
        </w:rPr>
        <w:t>بحار ا</w:t>
      </w:r>
      <w:r>
        <w:rPr>
          <w:rtl/>
        </w:rPr>
        <w:t>لأنوار (ط - بيروت)، ج‏96، ص: 2</w:t>
      </w:r>
      <w:r>
        <w:rPr>
          <w:rFonts w:hint="cs"/>
          <w:rtl/>
        </w:rPr>
        <w:t>5</w:t>
      </w:r>
    </w:p>
    <w:p w14:paraId="1ABB3691" w14:textId="77777777" w:rsidR="00D20362" w:rsidRDefault="00D20362" w:rsidP="00A1274F">
      <w:pPr>
        <w:pStyle w:val="Heading6"/>
        <w:rPr>
          <w:rtl/>
        </w:rPr>
      </w:pPr>
      <w:r>
        <w:rPr>
          <w:rFonts w:hint="cs"/>
          <w:rtl/>
        </w:rPr>
        <w:t>نیابت در زیارت</w:t>
      </w:r>
      <w:r w:rsidR="00794CBD">
        <w:rPr>
          <w:rFonts w:hint="cs"/>
          <w:rtl/>
        </w:rPr>
        <w:t>، اصرار بر زیارت مسجد، آثار اقتصادی زیارت مسجد، مسجد خاص</w:t>
      </w:r>
    </w:p>
    <w:p w14:paraId="1B292854" w14:textId="77777777" w:rsidR="00794CBD" w:rsidRDefault="00794CBD" w:rsidP="00D92CF6">
      <w:pPr>
        <w:tabs>
          <w:tab w:val="left" w:pos="1134"/>
        </w:tabs>
        <w:autoSpaceDE w:val="0"/>
        <w:autoSpaceDN w:val="0"/>
        <w:adjustRightInd w:val="0"/>
        <w:jc w:val="both"/>
        <w:rPr>
          <w:rFonts w:ascii="Tahoma" w:hAnsi="Tahoma" w:cs="B Badr"/>
          <w:sz w:val="28"/>
          <w:szCs w:val="28"/>
          <w:rtl/>
          <w:lang w:bidi="fa-IR"/>
        </w:rPr>
      </w:pPr>
      <w:r w:rsidRPr="00794CBD">
        <w:rPr>
          <w:rFonts w:ascii="Tahoma" w:hAnsi="Tahoma" w:cs="B Badr"/>
          <w:sz w:val="28"/>
          <w:szCs w:val="28"/>
          <w:rtl/>
          <w:lang w:bidi="fa-IR"/>
        </w:rPr>
        <w:t>ثواب الأعمال أَبِي عَنْ سَعْدٍ عَنِ الْبَرْقِيِّ عَنْ أَبِيهِ عَنِ ابْنِ أَبِي عُمَيْرٍ عَنْ جَمِيلٍ عَنْ أَبِي عَبْدِ اللَّهِ الصَّادِقِ عَنْ آبَائِهِ ع قَالَ قَالَ رَسُولُ اللَّهِ ص إِنَّ الْحَاجَّ إِذَا أَخَذَ فِي جَهَازِهِ لَمْ يَرْفَعْ شَيْئاً وَ لَمْ يَضَعْهُ إِلَّا كَتَبَ اللَّهُ لَهُ عَشْرَ حَسَنَاتٍ وَ مَحَا عَنْهُ عَشْرَ سَيِّئَاتٍ وَ رَفَعَ لَهُ عَشْرَ دَرَجَاتٍ فَإِذَا رَكِبَ بَعِيرَهُ لَمْ يَرْفَعْ خُفّاً وَ لَمْ يَضَعْهُ إِلَّا كَتَبَ اللَّهُ لَهُ مِثْلَ ذَلِكَ وَ إِذَا طَافَ بِالْبَيْتِ خَرَجَ مِنْ ذُنُوبِهِ وَ إِذَا سَعَى بَيْنَ الصَّفَا وَ الْمَرْوَةِ خَرَجَ مِنْ ذُنُوبِهِ وَ إِذَا وَقَفَ بِعَرَفَاتٍ خَرَجَ مِنْ ذُنُوبِهِ وَ إِذَا وَقَفَ بِالْمَشْعَرِ الْحَرَامِ خَرَجَ مِنْ ذُنُوبِهِ فَإِذَا رَمَى الْجِمَارَ خَرَجَ مِنْ ذُنُوبِهِ فَعَدَّ رَسُولُ اللَّهِ ص كَذَا وَ كَذَا مَوْطِناً كُلُّهَا تُخْرِجُهُ مِنْ ذُنُوبِهِ قَالَ فَأَنَّى لَكَ أَنْ تَبْلُغَ مَا بَلَغَ الْحَاج‏</w:t>
      </w:r>
    </w:p>
    <w:p w14:paraId="14FCD537" w14:textId="77777777" w:rsidR="00794CBD" w:rsidRDefault="00794CBD" w:rsidP="00A147DC">
      <w:pPr>
        <w:pStyle w:val="Heading5"/>
        <w:rPr>
          <w:rtl/>
        </w:rPr>
      </w:pPr>
      <w:r w:rsidRPr="000A7C33">
        <w:rPr>
          <w:rtl/>
        </w:rPr>
        <w:t>بحار ا</w:t>
      </w:r>
      <w:r>
        <w:rPr>
          <w:rtl/>
        </w:rPr>
        <w:t>لأنوار (ط - بيروت)، ج‏96، ص: 2</w:t>
      </w:r>
      <w:r>
        <w:rPr>
          <w:rFonts w:hint="cs"/>
          <w:rtl/>
        </w:rPr>
        <w:t>5</w:t>
      </w:r>
    </w:p>
    <w:p w14:paraId="428C6962" w14:textId="77777777" w:rsidR="000B5429" w:rsidRDefault="00794CBD" w:rsidP="00A1274F">
      <w:pPr>
        <w:pStyle w:val="Heading6"/>
        <w:rPr>
          <w:rtl/>
        </w:rPr>
      </w:pPr>
      <w:r>
        <w:rPr>
          <w:rFonts w:hint="cs"/>
          <w:rtl/>
        </w:rPr>
        <w:t xml:space="preserve">آثار زیارت مسجد، مسجد خاص، زیارت مسجد بالاترین فضیلت، </w:t>
      </w:r>
    </w:p>
    <w:p w14:paraId="1FB3BC9B" w14:textId="77777777" w:rsidR="00B90DCB" w:rsidRDefault="00B90DCB"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B90DCB">
        <w:rPr>
          <w:rFonts w:ascii="Tahoma" w:hAnsi="Tahoma" w:cs="B Badr"/>
          <w:sz w:val="28"/>
          <w:szCs w:val="28"/>
          <w:rtl/>
          <w:lang w:bidi="fa-IR"/>
        </w:rPr>
        <w:t>ثواب الأعمال مَاجِيلَوَيْهِ عَنْ عَمِّهِ عَنْ أَحْمَدَ بْنِ مُحَمَّدٍ عَنِ ابْنِ أَبِي عُمَيْرٍ عَنْ أَبِي أَيُّوبَ عَنِ الثُّمَالِيِّ قَالَ: قَالَ رَجُلٌ لِعَلِيِّ بْنِ الْحُسَيْنِ ع تَرَكْتَ الْجِهَادَ</w:t>
      </w:r>
      <w:r w:rsidRPr="00B90DCB">
        <w:rPr>
          <w:rFonts w:ascii="Tahoma" w:hAnsi="Tahoma" w:cs="B Badr" w:hint="cs"/>
          <w:sz w:val="28"/>
          <w:szCs w:val="28"/>
          <w:rtl/>
          <w:lang w:bidi="fa-IR"/>
        </w:rPr>
        <w:t xml:space="preserve"> </w:t>
      </w:r>
      <w:r w:rsidRPr="00B90DCB">
        <w:rPr>
          <w:rFonts w:ascii="Tahoma" w:hAnsi="Tahoma" w:cs="B Badr"/>
          <w:sz w:val="28"/>
          <w:szCs w:val="28"/>
          <w:rtl/>
          <w:lang w:bidi="fa-IR"/>
        </w:rPr>
        <w:t xml:space="preserve">وَ خُشُونَتَهُ وَ لَزِمْتَ الْحَجَّ وَ لِينَتَهُ قَالَ وَ كَانَ مُتَّكِئاً فَجَلَسَ فَقَالَ وَيْحَكَ مَا بَلَغَكَ مَا قَالَ رَسُولُ اللَّهِ ص فِي حَجَّةِ الْوَدَاعِ إِنَّهُ لَمَّا هَمَّتِ الشَّمْسُ أَنْ تَغِيبَ قَالَ رَسُولُ اللَّهِ ص يَا بِلَالُ قُلْ لِلنَّاسِ فَلْيُنْصِتُوا فَلَمَّا أَنْصَتُوا قَالَ رَسُولُ اللَّهِ </w:t>
      </w:r>
      <w:r w:rsidRPr="00B90DCB">
        <w:rPr>
          <w:rFonts w:ascii="Tahoma" w:hAnsi="Tahoma" w:cs="B Badr"/>
          <w:sz w:val="28"/>
          <w:szCs w:val="28"/>
          <w:rtl/>
          <w:lang w:bidi="fa-IR"/>
        </w:rPr>
        <w:lastRenderedPageBreak/>
        <w:t>ص إِنَّ رَبَّكُمْ تَطَوَّلَ عَلَيْكُمْ فِي هَذَا الْيَوْمِ فَغَفَرَ لِمُحْسِنِكُمْ وَ شَفَّعَ مُحْسِنَكُمْ فِي مُسِيئِكُمْ فَأَفِيضُوا مَغْفُوراً لَكُمْ وَ ضَمِنَ لِأَهْلِ التَّبِعَاتِ مِنْ عِنْدِهِ الرِّضَا</w:t>
      </w:r>
    </w:p>
    <w:p w14:paraId="4D573E48" w14:textId="77777777" w:rsidR="00B90DCB" w:rsidRDefault="00B90DCB" w:rsidP="00A147DC">
      <w:pPr>
        <w:pStyle w:val="Heading5"/>
      </w:pPr>
      <w:r w:rsidRPr="00B90DCB">
        <w:rPr>
          <w:rtl/>
        </w:rPr>
        <w:t>بحار الأنوار (ط - بيروت)، ج‏96، ص: 25</w:t>
      </w:r>
    </w:p>
    <w:p w14:paraId="04A9B035" w14:textId="4811688D" w:rsidR="00A1274F" w:rsidRPr="00A1274F" w:rsidRDefault="00A1274F" w:rsidP="00A1274F">
      <w:pPr>
        <w:pStyle w:val="Heading6"/>
        <w:rPr>
          <w:rtl/>
        </w:rPr>
      </w:pPr>
      <w:r>
        <w:rPr>
          <w:rFonts w:hint="cs"/>
          <w:rtl/>
        </w:rPr>
        <w:t>مسجد خاص، آثار مسجد</w:t>
      </w:r>
    </w:p>
    <w:p w14:paraId="26FD1DEF" w14:textId="77777777" w:rsidR="00CA40E7" w:rsidRPr="00CA40E7" w:rsidRDefault="00CA40E7"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CA40E7">
        <w:rPr>
          <w:rFonts w:ascii="Tahoma" w:hAnsi="Tahoma" w:cs="B Badr"/>
          <w:sz w:val="28"/>
          <w:szCs w:val="28"/>
          <w:rtl/>
          <w:lang w:bidi="fa-IR"/>
        </w:rPr>
        <w:t xml:space="preserve"> ثواب الأعمال حَمْزَةُ الْعَلَوِيُّ عَنْ عَلِيٍّ عَنْ أَبِيهِ عَنْ صَفْوَانَ وَ ابْنِ أَبِي عُمَيْرٍ مَعاً عَنْ مُعَاوِيَةَ بْنِ عَمَّارٍ عَنْ أَبِي عَبْدِ اللَّهِ ع قَالَ: لَمَّا أَفَاضَ رَسُولُ اللَّهِ ص تَلَقَّاهُ أَعْرَابِيٌّ فِي الْأَبْطَحِ فَقَالَ يَا رَسُولَ اللَّهِ ص إِنِّي خَرَجْتُ أُرِيدُ الْحَجَّ فَعَاقَنِي عَائِقٌ وَ أَنَا رَجُلٌ مَلِي‏ءٌ كَثِيرُ الْمَالِ فَمُرْنِي أَنْ أَصْنَعَ فِي مَالِي مَا أَبْلُغُ مَا بَلَغَ الْحَاجُّ قَالَ فَالْتَفَتَ رَسُولُ اللَّهِ ص إِلَى أَبِي قُبَيْسٍ فَقَالَ لَوْ أَنَّ أَبَا قُبَيْسٍ لَكَ زِنَتَهُ ذَهَبَةٌ حَمْرَاءُ أَنْفَقْتَهُ فِي سَبِيلِ اللَّهِ مَا بَلَغْتَ مَا بَلَغَ الْحَاج‏</w:t>
      </w:r>
    </w:p>
    <w:p w14:paraId="57722221" w14:textId="77777777" w:rsidR="00CA40E7" w:rsidRDefault="00CA40E7" w:rsidP="00A147DC">
      <w:pPr>
        <w:pStyle w:val="Heading5"/>
        <w:rPr>
          <w:rtl/>
        </w:rPr>
      </w:pPr>
      <w:r w:rsidRPr="00B90DCB">
        <w:rPr>
          <w:rtl/>
        </w:rPr>
        <w:t xml:space="preserve">بحار </w:t>
      </w:r>
      <w:r>
        <w:rPr>
          <w:rtl/>
        </w:rPr>
        <w:t>الأنوار (ط - بيروت)، ج‏96، ص: 2</w:t>
      </w:r>
      <w:r>
        <w:rPr>
          <w:rFonts w:hint="cs"/>
          <w:rtl/>
        </w:rPr>
        <w:t>6</w:t>
      </w:r>
    </w:p>
    <w:p w14:paraId="509430B1" w14:textId="77777777" w:rsidR="00CA40E7" w:rsidRDefault="00CA40E7" w:rsidP="00A1274F">
      <w:pPr>
        <w:pStyle w:val="Heading6"/>
        <w:rPr>
          <w:rtl/>
        </w:rPr>
      </w:pPr>
      <w:r>
        <w:rPr>
          <w:rFonts w:hint="cs"/>
          <w:rtl/>
        </w:rPr>
        <w:t>ارزش زیارت مسجد، مسجد خاص</w:t>
      </w:r>
    </w:p>
    <w:p w14:paraId="601CD4EF" w14:textId="77777777" w:rsidR="00CA40E7" w:rsidRPr="00CA40E7" w:rsidRDefault="00CA40E7"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CA40E7">
        <w:rPr>
          <w:rFonts w:ascii="Tahoma" w:hAnsi="Tahoma" w:cs="B Badr"/>
          <w:sz w:val="28"/>
          <w:szCs w:val="28"/>
          <w:rtl/>
          <w:lang w:bidi="fa-IR"/>
        </w:rPr>
        <w:t>ثواب الأعمال بِهَذَا الْإِسْنَادِ قَالَ قَالَ أَبُو عَبْدِ اللَّهِ ع الْحَاجُّ يَصْدُرُونَ عَلَى ثَلَاثَةِ أَصْنَافٍ صِنْفٌ يُعْتَقُ مِنَ النَّارِ وَ صِنْفٌ يَخْرُجُ مِنْ ذُنُوبِهِ كَهَيْئَةِ يَوْمَ وَلَدَتْهُ أُمُّهُ وَ صِنْفٌ يَحْفَظُهُ فِي أَهْلِهِ وَ مَالِهِ فَذَاكَ أَدْنَى مَا يَرْجِعُ بِهِ الْحَاجُّ.</w:t>
      </w:r>
    </w:p>
    <w:p w14:paraId="4D21BE79" w14:textId="77777777" w:rsidR="00CA40E7" w:rsidRDefault="00CA40E7" w:rsidP="00A147DC">
      <w:pPr>
        <w:pStyle w:val="Heading5"/>
        <w:rPr>
          <w:rtl/>
        </w:rPr>
      </w:pPr>
      <w:r w:rsidRPr="00B90DCB">
        <w:rPr>
          <w:rtl/>
        </w:rPr>
        <w:t xml:space="preserve">بحار </w:t>
      </w:r>
      <w:r>
        <w:rPr>
          <w:rtl/>
        </w:rPr>
        <w:t>الأنوار (ط - بيروت)، ج‏96، ص: 2</w:t>
      </w:r>
      <w:r>
        <w:rPr>
          <w:rFonts w:hint="cs"/>
          <w:rtl/>
        </w:rPr>
        <w:t>6</w:t>
      </w:r>
    </w:p>
    <w:p w14:paraId="22950625" w14:textId="77777777" w:rsidR="00CA40E7" w:rsidRDefault="00CA40E7" w:rsidP="00A1274F">
      <w:pPr>
        <w:pStyle w:val="Heading6"/>
        <w:rPr>
          <w:rtl/>
        </w:rPr>
      </w:pPr>
      <w:r>
        <w:rPr>
          <w:rFonts w:hint="cs"/>
          <w:rtl/>
        </w:rPr>
        <w:t>ارزش زیارت مسجد، مراتب زیارت مسجد، مسجد خاص</w:t>
      </w:r>
    </w:p>
    <w:p w14:paraId="4A197948" w14:textId="77777777" w:rsidR="00CA40E7" w:rsidRDefault="00CA40E7" w:rsidP="00F05178">
      <w:pPr>
        <w:pStyle w:val="ListParagraph"/>
        <w:numPr>
          <w:ilvl w:val="0"/>
          <w:numId w:val="5"/>
        </w:numPr>
        <w:tabs>
          <w:tab w:val="left" w:pos="1134"/>
        </w:tabs>
        <w:autoSpaceDE w:val="0"/>
        <w:autoSpaceDN w:val="0"/>
        <w:adjustRightInd w:val="0"/>
        <w:rPr>
          <w:rFonts w:ascii="Tahoma" w:hAnsi="Tahoma" w:cs="B Badr"/>
          <w:sz w:val="28"/>
          <w:szCs w:val="28"/>
          <w:lang w:bidi="fa-IR"/>
        </w:rPr>
      </w:pPr>
      <w:r w:rsidRPr="00CA40E7">
        <w:rPr>
          <w:rFonts w:ascii="Tahoma" w:hAnsi="Tahoma" w:cs="B Badr"/>
          <w:sz w:val="28"/>
          <w:szCs w:val="28"/>
          <w:rtl/>
          <w:lang w:bidi="fa-IR"/>
        </w:rPr>
        <w:t>معاني الأخبار الْقَطَّانُ عَنِ ابْنِ حَبِيبٍ عَنِ ابْنِ بُهْلُولٍ عَنْ أَبِيهِ عَنْ عَبْدِ اللَّهِ بْنِ الْفَضْلِ قَالَ: قُلْتُ لِأَبِي عَبْدِ اللَّهِ ع إِنَّ عَلَيَّ دَيْناً كَثِيراً وَ لِي عِيَالٌ وَ لَا أَقْدِرُ عَلَى الْحَجِّ فَعَلِّمْنِي دُعَاءً أَدْعُو بِهِ فَقَالَ قُلْ فِي دُبُرِ كُلِّ صَلَاةٍ مَكْتُوبَةٍ اللَّهُمَّ صَلِّ عَلَى مُحَمَّدٍ وَ آلِ مُحَمَّدٍ وَ اقْضِ عَنِّي دَيْنَ الدُّنْيَا وَ دَيْنَ الْآخِرَةِ فَقُلْتُ لَهُ أَمَّا دَيْنُ الدُّنْيَا فَقَدْ عَرَفْتُهُ فَمَا دَيْنُ الْآخِرَةِ فَقَالَ دَيْنُ الْآخِرَةِ الْحَج‏</w:t>
      </w:r>
    </w:p>
    <w:p w14:paraId="4E4E8FB4" w14:textId="77777777" w:rsidR="00CA40E7" w:rsidRDefault="00CA40E7" w:rsidP="00A147DC">
      <w:pPr>
        <w:pStyle w:val="Heading5"/>
        <w:rPr>
          <w:rtl/>
        </w:rPr>
      </w:pPr>
      <w:r w:rsidRPr="00CA40E7">
        <w:rPr>
          <w:rtl/>
        </w:rPr>
        <w:t>بحار الأنوار (ط - بيروت)، ج‏96، ص: 26</w:t>
      </w:r>
    </w:p>
    <w:p w14:paraId="36EBD059" w14:textId="77777777" w:rsidR="00CA40E7" w:rsidRDefault="00CA40E7" w:rsidP="00A1274F">
      <w:pPr>
        <w:pStyle w:val="Heading6"/>
        <w:rPr>
          <w:rtl/>
        </w:rPr>
      </w:pPr>
      <w:r>
        <w:rPr>
          <w:rFonts w:hint="cs"/>
          <w:rtl/>
        </w:rPr>
        <w:t>زیارت مسجد در آخرت، زیارت مسجد نوعی بدهکاری و دَین است، مسجد خاص، دعا برای زیارت مسجد</w:t>
      </w:r>
    </w:p>
    <w:p w14:paraId="0FA4A5A6" w14:textId="77777777" w:rsidR="00CA40E7" w:rsidRPr="00CA40E7" w:rsidRDefault="00CA40E7"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CA40E7">
        <w:rPr>
          <w:rFonts w:ascii="Tahoma" w:hAnsi="Tahoma" w:cs="B Badr"/>
          <w:sz w:val="28"/>
          <w:szCs w:val="28"/>
          <w:rtl/>
          <w:lang w:bidi="fa-IR"/>
        </w:rPr>
        <w:t xml:space="preserve"> المحاسن فِي رِوَايَةٍ قَالَ قَالَ أَبُو عَبْدِ اللَّهِ ع مَنْ قَالَ مَا شَاءَ اللَّهُ أَلْفَ مَرَّةٍ فِي دَفْعَةٍ وَاحِدَةٍ رُزِقَ الْحَجَّ مِنْ عَامِهِ فَإِنْ لَمْ يُرْزَقْ أَخَّرَهُ اللَّهُ حَتَّى يَرْزُقَهُ </w:t>
      </w:r>
    </w:p>
    <w:p w14:paraId="3A739770" w14:textId="77777777" w:rsidR="00CA40E7" w:rsidRDefault="00CA40E7" w:rsidP="00A147DC">
      <w:pPr>
        <w:pStyle w:val="Heading5"/>
        <w:rPr>
          <w:rtl/>
        </w:rPr>
      </w:pPr>
      <w:r w:rsidRPr="00CA40E7">
        <w:rPr>
          <w:rtl/>
        </w:rPr>
        <w:t>بحار الأنوار (ط - بيروت)، ج‏96، ص: 26</w:t>
      </w:r>
    </w:p>
    <w:p w14:paraId="7F857E1F" w14:textId="77777777" w:rsidR="00CA40E7" w:rsidRPr="00CA40E7" w:rsidRDefault="00CA40E7" w:rsidP="00A1274F">
      <w:pPr>
        <w:pStyle w:val="Heading6"/>
        <w:rPr>
          <w:rtl/>
        </w:rPr>
      </w:pPr>
      <w:r>
        <w:rPr>
          <w:rFonts w:hint="cs"/>
          <w:rtl/>
        </w:rPr>
        <w:t>دعا برای زیارت مسجد</w:t>
      </w:r>
      <w:r w:rsidR="001D44D9">
        <w:rPr>
          <w:rFonts w:hint="cs"/>
          <w:rtl/>
        </w:rPr>
        <w:t>، مسجد خاص</w:t>
      </w:r>
    </w:p>
    <w:p w14:paraId="3F4474AE" w14:textId="77777777" w:rsidR="00CA40E7" w:rsidRPr="00CA40E7" w:rsidRDefault="00CA40E7"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CA40E7">
        <w:rPr>
          <w:rFonts w:ascii="Tahoma" w:hAnsi="Tahoma" w:cs="B Badr"/>
          <w:sz w:val="28"/>
          <w:szCs w:val="28"/>
          <w:rtl/>
          <w:lang w:bidi="fa-IR"/>
        </w:rPr>
        <w:t>سن، المحاسن عَنْ أَبِي عَبْدِ اللَّهِ ع قَالَ: مَنْ قَالَ أَلْفَ مَرَّةٍ لَا حَوْلَ وَ لَا قُوَّةَ إِلَّا بِاللَّهِ رَزَقَهُ اللَّهُ تَعَالَى الْحَجَّ فَإِنْ كَانَ قَدْ قَرُبَ أَجَلُهُ أَخَّرَهُ اللَّهُ فِي أَجَلِهِ حَتَّى يَرْزُقَهُ الْحَج‏</w:t>
      </w:r>
    </w:p>
    <w:p w14:paraId="403D1625" w14:textId="77777777" w:rsidR="00CA40E7" w:rsidRDefault="00CA40E7" w:rsidP="00A147DC">
      <w:pPr>
        <w:pStyle w:val="Heading5"/>
        <w:rPr>
          <w:rtl/>
        </w:rPr>
      </w:pPr>
      <w:r w:rsidRPr="00CA40E7">
        <w:rPr>
          <w:rtl/>
        </w:rPr>
        <w:t xml:space="preserve">بحار الأنوار (ط - بيروت)، </w:t>
      </w:r>
      <w:r w:rsidRPr="00A1274F">
        <w:rPr>
          <w:rStyle w:val="Heading5Char"/>
          <w:rtl/>
        </w:rPr>
        <w:t>ج</w:t>
      </w:r>
      <w:r w:rsidRPr="00CA40E7">
        <w:rPr>
          <w:rtl/>
        </w:rPr>
        <w:t>‏96، ص: 26</w:t>
      </w:r>
    </w:p>
    <w:p w14:paraId="0287689B" w14:textId="77777777" w:rsidR="00CA40E7" w:rsidRDefault="00CA40E7" w:rsidP="00A1274F">
      <w:pPr>
        <w:pStyle w:val="Heading6"/>
        <w:rPr>
          <w:rtl/>
        </w:rPr>
      </w:pPr>
      <w:r>
        <w:rPr>
          <w:rFonts w:hint="cs"/>
          <w:rtl/>
        </w:rPr>
        <w:t>دعا برای زیارت مسجد</w:t>
      </w:r>
      <w:r w:rsidR="001D44D9">
        <w:rPr>
          <w:rFonts w:hint="cs"/>
          <w:rtl/>
        </w:rPr>
        <w:t>، مسجد خاص</w:t>
      </w:r>
    </w:p>
    <w:p w14:paraId="1FC4A9A6" w14:textId="77777777" w:rsidR="001D44D9" w:rsidRPr="001D44D9" w:rsidRDefault="001D44D9"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1D44D9">
        <w:rPr>
          <w:rFonts w:ascii="Tahoma" w:hAnsi="Tahoma" w:cs="B Badr"/>
          <w:sz w:val="28"/>
          <w:szCs w:val="28"/>
          <w:rtl/>
          <w:lang w:bidi="fa-IR"/>
        </w:rPr>
        <w:t>عَنْ أَبِي بَصِيرٍ عَنْ أَبِي عَبْدِ اللَّهِ ع قَالَ: ادْعُ لِلْحَجِّ فِي لَيَالِي شَهْرِ رَمَضَانَ بَعْدَ الْمَغْرِبِ اللَّهُمَّ بِكَ وَ مِنْكَ أَطْلُبُ حَاجَتِي إِلَى قَوْلِهِ مَعَ الرَّسُولِ سَبِيلا</w:t>
      </w:r>
    </w:p>
    <w:p w14:paraId="56AD06A5" w14:textId="77777777" w:rsidR="001D44D9" w:rsidRDefault="001D44D9" w:rsidP="00A147DC">
      <w:pPr>
        <w:pStyle w:val="Heading5"/>
        <w:rPr>
          <w:rtl/>
        </w:rPr>
      </w:pPr>
      <w:r w:rsidRPr="00CA40E7">
        <w:rPr>
          <w:rtl/>
        </w:rPr>
        <w:t xml:space="preserve">بحار الأنوار (ط - بيروت)، </w:t>
      </w:r>
      <w:r w:rsidRPr="00A1274F">
        <w:rPr>
          <w:rStyle w:val="Heading5Char"/>
          <w:rtl/>
        </w:rPr>
        <w:t>ج</w:t>
      </w:r>
      <w:r w:rsidRPr="00CA40E7">
        <w:rPr>
          <w:rtl/>
        </w:rPr>
        <w:t xml:space="preserve">‏96، ص: </w:t>
      </w:r>
      <w:r>
        <w:rPr>
          <w:rFonts w:hint="cs"/>
          <w:rtl/>
        </w:rPr>
        <w:t>28</w:t>
      </w:r>
    </w:p>
    <w:p w14:paraId="46E4C168" w14:textId="77777777" w:rsidR="008B01FE" w:rsidRDefault="001D44D9" w:rsidP="00A1274F">
      <w:pPr>
        <w:pStyle w:val="Heading6"/>
        <w:rPr>
          <w:rtl/>
        </w:rPr>
      </w:pPr>
      <w:r>
        <w:rPr>
          <w:rFonts w:hint="cs"/>
          <w:rtl/>
        </w:rPr>
        <w:t>دعا برای زیارت مسجد، مسجد خاص، رمضان و مسجد</w:t>
      </w:r>
    </w:p>
    <w:p w14:paraId="50DC87F9" w14:textId="77777777" w:rsidR="008B01FE" w:rsidRDefault="008B01FE"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8B01FE">
        <w:rPr>
          <w:rFonts w:ascii="Tahoma" w:hAnsi="Tahoma" w:cs="B Badr"/>
          <w:sz w:val="28"/>
          <w:szCs w:val="28"/>
          <w:rtl/>
          <w:lang w:bidi="fa-IR"/>
        </w:rPr>
        <w:lastRenderedPageBreak/>
        <w:t>الأمالي للصدوق ابْنُ مَسْرُورٍ عَنِ ابْنِ عَامِرٍ عَنْ عَمِّهِ عَنْ مُحَمَّدِ بْنِ زِيَادٍ عَنِ الْفَضْلِ بْنِ يُونُسَ قَالَ: أَتَى ابْنُ أَبِي الْعَوْجَاءِ الصَّادِقَ ع فَجَلَسَ إِلَيْهِ فِي جَمَاعَةٍ مِنْ نُظَرَائِهِ ثُمَّ قَالَ لَهُ يَا أَبَا عَبْدِ اللَّهِ إِنَّ الْمَجَالِسَ أَمَانَاتٌ وَ لَا بُدَّ لِكُلِّ مَنْ كَانَ بِهِ سُعَالٌ أَنْ يَسْعُلَ فَتَأْذَنُ لِي فِي الْكَلَامِ فَقَالَ الصَّادِقُ ع تَكَلَّمْ بِمَا شِئْتَ فَقَالَ ابْنُ أَبِي الْعَوْجَاءِ إِلَى كَمْ تَدُوسُونَ هَذَا الْبَيْدَرَ وَ تَلُوذُونَ بِهَذَا الْحَجَرِ وَ تَعْبُدُونَ هَذَا</w:t>
      </w:r>
      <w:r w:rsidRPr="008B01FE">
        <w:rPr>
          <w:rFonts w:ascii="Tahoma" w:hAnsi="Tahoma" w:cs="B Badr" w:hint="cs"/>
          <w:sz w:val="28"/>
          <w:szCs w:val="28"/>
          <w:rtl/>
          <w:lang w:bidi="fa-IR"/>
        </w:rPr>
        <w:t xml:space="preserve"> </w:t>
      </w:r>
      <w:r w:rsidRPr="008B01FE">
        <w:rPr>
          <w:rFonts w:ascii="Tahoma" w:hAnsi="Tahoma" w:cs="B Badr"/>
          <w:sz w:val="28"/>
          <w:szCs w:val="28"/>
          <w:rtl/>
          <w:lang w:bidi="fa-IR"/>
        </w:rPr>
        <w:t>الْبَيْتَ الْمَرْفُوعَ بِالطُّوبِ وَ الْمَدَرِ وَ تُهَرْوِلُونَ حَوْلَهُ هَرْوَلَةَ الْبَعِيرِ إِذَا نَفَرَ مَنْ فَكَّرَ فِي هَذَا أَوْ قَدَّرَ عَلِمَ أَنَّ هَذَا فِعْلٌ أَسَّسَهُ غَيْرُ حَكِيمٍ وَ لَا ذِي نَظَرٍ فَقُلْ فَإِنَّكَ رَأْسُ هَذَا الْأَمْرِ وَ سَنَامُهُ وَ أَبُوكَ أُسُّهُ وَ نِظَامُهُ فَقَالَ الصَّادِقُ ع إِنَّ مَنْ أَضَلَّهُ اللَّهُ وَ أَعْمَى قَلْبَهُ اسْتَوْخَمَ الْحَقَّ فَلَمْ يَسْتَعْذِبْهُ وَ صَارَ الشَّيْطَانُ وَلِيَّهُ يُورِدُهُ مَنَاهِلَ الْهَلَكَةِ ثُمَّ لَا يُصْدِرُهُ وَ هَذَا بَيْتٌ اسْتَعْبَدَ اللَّهُ بِهِ خَلْقَهُ لِيَخْتَبِرَ طَاعَتَهُمْ فِي إِتْيَانِهِ فَحَثَّهُمْ عَلَى تَعْظِيمِهِ وَ زِيَارَتِهِ وَ قَدْ جَعَلَهُ مَحَلَّ الْأَنْبِيَاءِ وَ قِبْلَةً لِلْمُصَلِّينَ لَهُ فَهُوَ شُعْبَةٌ مِنْ رِضْوَانِهِ وَ طَرِيقٌ تُؤَدِّي إِلَى غُفْرَانِهِ مَنْصُوبٌ عَلَى اسْتِوَاءِ الْكَمَالِ وَ مُجْتَمَعِ الْعَظَمَةِ وَ الْجَلَالِ خَلَقَهُ اللَّهُ قَبْلَ دَحْوِ الْأَرْضِ بِأَلْفَيْ عَامٍ وَ أَحَقُّ مَنْ أُطِيعَ فِيمَا أَمَرَ وَ انْتُهِيَ عَمَّا نَهَى عَنْهُ وَ زَجَرَ اللَّهُ الْمُنْشِئُ لِلْأَرْوَاحِ وَ الصُّوَر</w:t>
      </w:r>
    </w:p>
    <w:p w14:paraId="37594974" w14:textId="77777777" w:rsidR="008B01FE" w:rsidRPr="008B01FE" w:rsidRDefault="008B01FE" w:rsidP="00A147DC">
      <w:pPr>
        <w:pStyle w:val="Heading5"/>
        <w:rPr>
          <w:rtl/>
        </w:rPr>
      </w:pPr>
      <w:r w:rsidRPr="008B01FE">
        <w:rPr>
          <w:rtl/>
        </w:rPr>
        <w:t>بحار الأنوار (ط - بيروت)، ج‏96، ص: 28</w:t>
      </w:r>
    </w:p>
    <w:p w14:paraId="7763B37D" w14:textId="77777777" w:rsidR="008B01FE" w:rsidRDefault="008B01FE" w:rsidP="00A1274F">
      <w:pPr>
        <w:pStyle w:val="Heading6"/>
        <w:rPr>
          <w:rtl/>
        </w:rPr>
      </w:pPr>
      <w:r>
        <w:rPr>
          <w:rFonts w:hint="cs"/>
          <w:rtl/>
        </w:rPr>
        <w:t xml:space="preserve">زیارت مسجد مرز دین داری، زیارت مسجد مورد طمع دیگران، مسجد مورد هدف در تهاجمات دشمن، تاریخ مسجد، مسجد اولین بنای هستی </w:t>
      </w:r>
    </w:p>
    <w:p w14:paraId="46E9C622" w14:textId="77777777" w:rsidR="00574B35" w:rsidRPr="00944B4A" w:rsidRDefault="00FE21C5"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44B4A">
        <w:rPr>
          <w:rFonts w:ascii="Tahoma" w:hAnsi="Tahoma" w:cs="B Badr"/>
          <w:sz w:val="28"/>
          <w:szCs w:val="28"/>
          <w:rtl/>
          <w:lang w:bidi="fa-IR"/>
        </w:rPr>
        <w:t>علل الشرائع عَلِيُّ بْنُ حَبَشِيِّ بْنِ قُونِيٍّ عَنْ حُمَيْدِ بْنِ زِيَادٍ عَنِ الْقَاسِمِ بْنِ إِسْمَاعِيلَ عَنْ مُحَمَّدِ بْنِ سَلَمَةَ عَنْ يَحْيَى بْنِ أَبِي الْعَلَاءِ أَنَّ رَجُلًا دَخَلَ عَلَى أَبِي عَبْدِ اللَّهِ ع فَقَالَ جُعِلْتُ فِدَاكَ أَخْبِرْنِي عَنْ قَوْلِ اللَّهِ عَزَّ وَ جَلَّ ن وَ الْقَلَمِ وَ ما يَسْطُرُونَ وَ أَخْبِرْنِي عَنْ قَوْلِ اللَّهِ عَزَّ وَ جَلَّ لِإِبْلِيسَ فَإِنَّكَ مِنَ الْمُنْظَرِينَ إِلى‏ يَوْمِ الْوَقْتِ الْمَعْلُومِ وَ أَخْبِرْنِي عَنْ هَذَا الْبَيْتِ كَيْفَ صَارَ فَرِيضَةً عَلَى الْخَلْقِ أَنْ يَأْتُوهُ قَالَ فَالْتَفَتَ أَبُو عَبْدِ اللَّهِ ع إِلَيْهِ وَ قَالَ مَا سَأَلَنِي عَنْ مَسْأَلَتِكَ أَحَدٌ قَطُّ قَبْلَكَ إِنَّ اللَّهَ عَزَّ وَ جَلَّ لَمَّا قَالَ لِلْمَلَائِكَةِ إِنِّي جاعِلٌ فِي الْأَرْضِ خَلِيفَةً ضَجَّتِ الْمَلَائِكَةُ مِنْ ذَلِكَ وَ قَالُوا يَا رَبِّ إِنْ كُنْتَ لَا بُدَّ جَاعِلًا فِي أَرْضِكَ خَلِيفَةً فَاجْعَلْهُ مِنَّا مِمَّنْ يَعْمَلُ فِي خَلْقِكَ بِطَاعَتِكَ فَرَدَّ عَلَيْهِمْ إِنِّي أَعْلَمُ ما لا تَعْلَمُونَ فَظَنَّتِ الْمَلَائِكَةُ أَنَّ ذَلِكَ سَخَطٌ مِنَ اللَّهِ عَزَّ وَ جَلَّ عَلَيْهِمْ فَلَاذُوا بِالْعَرْشِ يَطُوفُونَ بِهِ فَأَمَرَ اللَّهُ عَزَّ وَ جَلَّ لَهُمْ بِبَيْتٍ مِنْ مَرْمَرٍ سَقْفُهُ يَاقُوتَةٌ حَمْرَاءُ وَ أَسَاطِينُهُ الزَّبَرْجَدُ يَدْخُلُهُ كُلَّ يَوْمٍ سَبْعُونَ أَلْفَ مَلَكٍ لَا يَدْخُلُونَهُ بَعْدَ ذَلِكَ إِلَى يَوْمِ الْوَقْتِ الْمَعْلُومِ قَالَ وَ يَوْمُ الْوَقْتِ الْمَعْلُومِ يَوْمَ يُنْفَخُ فِي الصُّورِ نَفْخَةٌ واحِدَةٌ فَيَمُوتُ إِبْلِيسُ مَا بَيْنَ النَّفْخَةِ الْأُولَى وَ الثَّانِيَة</w:t>
      </w:r>
    </w:p>
    <w:p w14:paraId="1162ECC8" w14:textId="77777777" w:rsidR="00FE21C5" w:rsidRDefault="00FE21C5" w:rsidP="00A147DC">
      <w:pPr>
        <w:pStyle w:val="Heading5"/>
        <w:rPr>
          <w:rtl/>
        </w:rPr>
      </w:pPr>
      <w:r w:rsidRPr="00FE21C5">
        <w:rPr>
          <w:rtl/>
        </w:rPr>
        <w:t>بحار الأنوار (ط - بيروت)، ج‏96، ص: 32</w:t>
      </w:r>
    </w:p>
    <w:p w14:paraId="1B2273C0" w14:textId="77777777" w:rsidR="00FE21C5" w:rsidRDefault="00944B4A" w:rsidP="00A1274F">
      <w:pPr>
        <w:pStyle w:val="Heading6"/>
        <w:rPr>
          <w:rtl/>
        </w:rPr>
      </w:pPr>
      <w:r>
        <w:rPr>
          <w:rFonts w:hint="cs"/>
          <w:rtl/>
        </w:rPr>
        <w:t xml:space="preserve">از مصادیق (و علم آدم الاسماء کلها) مناسک زیارت مسجد است. </w:t>
      </w:r>
      <w:r w:rsidR="00FE21C5">
        <w:rPr>
          <w:rFonts w:hint="cs"/>
          <w:rtl/>
        </w:rPr>
        <w:t xml:space="preserve">یکی از مصادیق (انی اعلم ما لا تعلمون) </w:t>
      </w:r>
      <w:r w:rsidR="00BD5155">
        <w:rPr>
          <w:rFonts w:hint="cs"/>
          <w:rtl/>
        </w:rPr>
        <w:t>زیارت</w:t>
      </w:r>
      <w:r w:rsidR="00FE21C5">
        <w:rPr>
          <w:rFonts w:hint="cs"/>
          <w:rtl/>
        </w:rPr>
        <w:t xml:space="preserve"> کعبه است که مورد </w:t>
      </w:r>
      <w:r w:rsidR="00E77148">
        <w:rPr>
          <w:rFonts w:hint="cs"/>
          <w:rtl/>
        </w:rPr>
        <w:t>شکایت ملائکه قرار گرفت سپس برای آنها بیت المعمور قرار داده شد</w:t>
      </w:r>
      <w:r w:rsidR="00BD5155">
        <w:rPr>
          <w:rFonts w:hint="cs"/>
          <w:rtl/>
        </w:rPr>
        <w:t>، آیات مسجد، مسجد خاص</w:t>
      </w:r>
      <w:r w:rsidR="00124A3E">
        <w:rPr>
          <w:rFonts w:hint="cs"/>
          <w:rtl/>
        </w:rPr>
        <w:t>، زیارت مسجد از جمله فیوضاتی است که ملائکه آنرا نمی شناختند لذا ملائکه اعتراض کردند، از</w:t>
      </w:r>
      <w:r w:rsidR="00871F71">
        <w:rPr>
          <w:rFonts w:hint="cs"/>
          <w:rtl/>
        </w:rPr>
        <w:t xml:space="preserve"> مصادیق</w:t>
      </w:r>
      <w:r w:rsidR="00124A3E">
        <w:rPr>
          <w:rFonts w:hint="cs"/>
          <w:rtl/>
        </w:rPr>
        <w:t xml:space="preserve"> (و علم آدم الاسماء کلها)</w:t>
      </w:r>
      <w:r w:rsidR="00BD5155">
        <w:rPr>
          <w:rFonts w:hint="cs"/>
          <w:rtl/>
        </w:rPr>
        <w:t xml:space="preserve"> </w:t>
      </w:r>
      <w:r w:rsidR="00871F71">
        <w:rPr>
          <w:rFonts w:hint="cs"/>
          <w:rtl/>
        </w:rPr>
        <w:t>مناسک زیارت مسجد است</w:t>
      </w:r>
      <w:r>
        <w:rPr>
          <w:rFonts w:hint="cs"/>
          <w:rtl/>
        </w:rPr>
        <w:t xml:space="preserve"> </w:t>
      </w:r>
    </w:p>
    <w:p w14:paraId="13BF3DFB" w14:textId="77777777" w:rsidR="00944B4A" w:rsidRPr="00944B4A" w:rsidRDefault="00944B4A"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44B4A">
        <w:rPr>
          <w:rFonts w:ascii="Tahoma" w:hAnsi="Tahoma" w:cs="B Badr"/>
          <w:sz w:val="28"/>
          <w:szCs w:val="28"/>
          <w:rtl/>
          <w:lang w:bidi="fa-IR"/>
        </w:rPr>
        <w:t xml:space="preserve">تفسير العياشي عَنْ مُحَمَّدِ بْنِ مَرْوَانَ قَالَ سَمِعْتُ أَبَا عَبْدِ اللَّهِ ع يَقُولُ كُنْتُ مَعَ أَبِي فِي الْحِجْرِ فَبَيْنَا هُوَ قَائِمٌ يُصَلِّي إِذْ أَتَاهُ رَجُلٌ فَجَلَسَ إِلَيْهِ فَلَمَّا انْصَرَفَ سَلَّمَ عَلَيْهِ ثُمَّ قَالَ إِنِّي أَسْأَلُكَ عَنْ ثَلَاثَةِ أَشْيَاءَ لَا يَعْلَمُهَا إِلَّا أَنْتَ وَ رَجُلٌ آخَرُ قَالَ مَا هِيَ قَالَ أَخْبِرْنِي أَيُّ شَيْ‏ءٍ كَانَ سَبَبَ الطَّوَافِ بِهَذَا الْبَيْتِ فَقَالَ إِنَّ اللَّهَ تَبَارَكَ وَ تَعَالَى لَمَّا أَمَرَ الْمَلَائِكَةَ أَنْ يَسْجُدُوا لآِدَمَ رَدَّتِ الْمَلَائِكَةُ فَقَالَتْ أَ تَجْعَلُ فِيها مَنْ يُفْسِدُ فِيها وَ يَسْفِكُ الدِّماءَ وَ نَحْنُ نُسَبِّحُ بِحَمْدِكَ وَ نُقَدِّسُ لَكَ قالَ إِنِّي أَعْلَمُ ما لا تَعْلَمُونَ‏  فَغَضِبَ عَلَيْهِمْ ثُمَّ سَأَلُوهُ التَّوْبَةَ فَأَمَرَهُمْ أَنْ يَطُوفُوا بِالضُّرَاحِ وَ هُوَ الْبَيْتُ الْمَعْمُورُ مَكَثُوا بِهِ يَطُوفُونَ بِهِ سَبْعَ سِنِينَ يَسْتَغْفِرُونَ اللَّهَ مِمَّا قَالُوا ثُمَّ تَابَ عَلَيْهِمْ مِنْ بَعْدِ ذَلِكَ وَ رَضِيَ عَنْهُمْ فَكَانَ هَذَا أَصْلَ الطَّوَافِ ثُمَّ جَعَلَ اللَّهُ الْبَيْتَ الْحَرَامَ حِذَاءَ الضُّرَاحِ تَوْبَةً لِمَنْ أَذْنَبَ مِنْ بَنِي آدَمَ </w:t>
      </w:r>
      <w:r w:rsidRPr="00944B4A">
        <w:rPr>
          <w:rFonts w:ascii="Tahoma" w:hAnsi="Tahoma" w:cs="B Badr"/>
          <w:sz w:val="28"/>
          <w:szCs w:val="28"/>
          <w:rtl/>
          <w:lang w:bidi="fa-IR"/>
        </w:rPr>
        <w:lastRenderedPageBreak/>
        <w:t>وَ طَهُوراً لَهُمْ فَقَالَ صَدَقْتَ ثُمَّ ذَكَرَ الْمَسْأَلَتَيْنِ نَحْوَ الْحَدِيثِ الْأَوَّلَ ثُمَّ قَامَ الرَّجُلُ فَقُلْتُ مَنْ هَذَا الرَّجُلُ يَا أَبَهْ فَقَالَ يَا بُنَيَّ هَذَا الْخَضِرُ ع‏</w:t>
      </w:r>
    </w:p>
    <w:p w14:paraId="2AB986A0" w14:textId="77777777" w:rsidR="00944B4A" w:rsidRDefault="00944B4A" w:rsidP="00A147DC">
      <w:pPr>
        <w:pStyle w:val="Heading5"/>
        <w:rPr>
          <w:rtl/>
        </w:rPr>
      </w:pPr>
      <w:r w:rsidRPr="00944B4A">
        <w:rPr>
          <w:rtl/>
        </w:rPr>
        <w:t>بحار الأنوار (ط - بيروت)، ج‏96، ص: 205</w:t>
      </w:r>
    </w:p>
    <w:p w14:paraId="2A6E63B2" w14:textId="77777777" w:rsidR="00944B4A" w:rsidRDefault="00944B4A" w:rsidP="00A1274F">
      <w:pPr>
        <w:pStyle w:val="Heading6"/>
        <w:rPr>
          <w:rtl/>
        </w:rPr>
      </w:pPr>
      <w:r w:rsidRPr="00944B4A">
        <w:rPr>
          <w:rtl/>
        </w:rPr>
        <w:t>از مصاد</w:t>
      </w:r>
      <w:r w:rsidRPr="00944B4A">
        <w:rPr>
          <w:rFonts w:hint="cs"/>
          <w:rtl/>
        </w:rPr>
        <w:t>ی</w:t>
      </w:r>
      <w:r w:rsidRPr="00944B4A">
        <w:rPr>
          <w:rFonts w:hint="eastAsia"/>
          <w:rtl/>
        </w:rPr>
        <w:t>ق</w:t>
      </w:r>
      <w:r w:rsidRPr="00944B4A">
        <w:rPr>
          <w:rtl/>
        </w:rPr>
        <w:t xml:space="preserve"> (و علم آدم الاسماء کلها) مناسک ز</w:t>
      </w:r>
      <w:r w:rsidRPr="00944B4A">
        <w:rPr>
          <w:rFonts w:hint="cs"/>
          <w:rtl/>
        </w:rPr>
        <w:t>ی</w:t>
      </w:r>
      <w:r w:rsidRPr="00944B4A">
        <w:rPr>
          <w:rFonts w:hint="eastAsia"/>
          <w:rtl/>
        </w:rPr>
        <w:t>ارت</w:t>
      </w:r>
      <w:r w:rsidRPr="00944B4A">
        <w:rPr>
          <w:rtl/>
        </w:rPr>
        <w:t xml:space="preserve"> مسجد است. </w:t>
      </w:r>
      <w:r w:rsidRPr="00944B4A">
        <w:rPr>
          <w:rFonts w:hint="cs"/>
          <w:rtl/>
        </w:rPr>
        <w:t>ی</w:t>
      </w:r>
      <w:r w:rsidRPr="00944B4A">
        <w:rPr>
          <w:rFonts w:hint="eastAsia"/>
          <w:rtl/>
        </w:rPr>
        <w:t>ک</w:t>
      </w:r>
      <w:r w:rsidRPr="00944B4A">
        <w:rPr>
          <w:rFonts w:hint="cs"/>
          <w:rtl/>
        </w:rPr>
        <w:t>ی</w:t>
      </w:r>
      <w:r w:rsidRPr="00944B4A">
        <w:rPr>
          <w:rtl/>
        </w:rPr>
        <w:t xml:space="preserve"> از مصاد</w:t>
      </w:r>
      <w:r w:rsidRPr="00944B4A">
        <w:rPr>
          <w:rFonts w:hint="cs"/>
          <w:rtl/>
        </w:rPr>
        <w:t>ی</w:t>
      </w:r>
      <w:r w:rsidRPr="00944B4A">
        <w:rPr>
          <w:rFonts w:hint="eastAsia"/>
          <w:rtl/>
        </w:rPr>
        <w:t>ق</w:t>
      </w:r>
      <w:r w:rsidRPr="00944B4A">
        <w:rPr>
          <w:rtl/>
        </w:rPr>
        <w:t xml:space="preserve"> (ان</w:t>
      </w:r>
      <w:r w:rsidRPr="00944B4A">
        <w:rPr>
          <w:rFonts w:hint="cs"/>
          <w:rtl/>
        </w:rPr>
        <w:t>ی</w:t>
      </w:r>
      <w:r w:rsidRPr="00944B4A">
        <w:rPr>
          <w:rtl/>
        </w:rPr>
        <w:t xml:space="preserve"> اعلم ما لا تعلمون) ز</w:t>
      </w:r>
      <w:r w:rsidRPr="00944B4A">
        <w:rPr>
          <w:rFonts w:hint="cs"/>
          <w:rtl/>
        </w:rPr>
        <w:t>ی</w:t>
      </w:r>
      <w:r w:rsidRPr="00944B4A">
        <w:rPr>
          <w:rFonts w:hint="eastAsia"/>
          <w:rtl/>
        </w:rPr>
        <w:t>ارت</w:t>
      </w:r>
      <w:r w:rsidRPr="00944B4A">
        <w:rPr>
          <w:rtl/>
        </w:rPr>
        <w:t xml:space="preserve"> کعبه است که مورد شکا</w:t>
      </w:r>
      <w:r w:rsidRPr="00944B4A">
        <w:rPr>
          <w:rFonts w:hint="cs"/>
          <w:rtl/>
        </w:rPr>
        <w:t>ی</w:t>
      </w:r>
      <w:r w:rsidRPr="00944B4A">
        <w:rPr>
          <w:rFonts w:hint="eastAsia"/>
          <w:rtl/>
        </w:rPr>
        <w:t>ت</w:t>
      </w:r>
      <w:r w:rsidRPr="00944B4A">
        <w:rPr>
          <w:rtl/>
        </w:rPr>
        <w:t xml:space="preserve"> ملائکه قرار گرفت سپس برا</w:t>
      </w:r>
      <w:r w:rsidRPr="00944B4A">
        <w:rPr>
          <w:rFonts w:hint="cs"/>
          <w:rtl/>
        </w:rPr>
        <w:t>ی</w:t>
      </w:r>
      <w:r w:rsidRPr="00944B4A">
        <w:rPr>
          <w:rtl/>
        </w:rPr>
        <w:t xml:space="preserve"> آنها ب</w:t>
      </w:r>
      <w:r w:rsidRPr="00944B4A">
        <w:rPr>
          <w:rFonts w:hint="cs"/>
          <w:rtl/>
        </w:rPr>
        <w:t>ی</w:t>
      </w:r>
      <w:r w:rsidRPr="00944B4A">
        <w:rPr>
          <w:rFonts w:hint="eastAsia"/>
          <w:rtl/>
        </w:rPr>
        <w:t>ت</w:t>
      </w:r>
      <w:r w:rsidRPr="00944B4A">
        <w:rPr>
          <w:rtl/>
        </w:rPr>
        <w:t xml:space="preserve"> المعمور قرار داده شد، آ</w:t>
      </w:r>
      <w:r w:rsidRPr="00944B4A">
        <w:rPr>
          <w:rFonts w:hint="cs"/>
          <w:rtl/>
        </w:rPr>
        <w:t>ی</w:t>
      </w:r>
      <w:r w:rsidRPr="00944B4A">
        <w:rPr>
          <w:rFonts w:hint="eastAsia"/>
          <w:rtl/>
        </w:rPr>
        <w:t>ات</w:t>
      </w:r>
      <w:r w:rsidRPr="00944B4A">
        <w:rPr>
          <w:rtl/>
        </w:rPr>
        <w:t xml:space="preserve"> مسجد، مسجد خاص، ز</w:t>
      </w:r>
      <w:r w:rsidRPr="00944B4A">
        <w:rPr>
          <w:rFonts w:hint="cs"/>
          <w:rtl/>
        </w:rPr>
        <w:t>ی</w:t>
      </w:r>
      <w:r w:rsidRPr="00944B4A">
        <w:rPr>
          <w:rFonts w:hint="eastAsia"/>
          <w:rtl/>
        </w:rPr>
        <w:t>ارت</w:t>
      </w:r>
      <w:r w:rsidRPr="00944B4A">
        <w:rPr>
          <w:rtl/>
        </w:rPr>
        <w:t xml:space="preserve"> مسجد از جمله ف</w:t>
      </w:r>
      <w:r w:rsidRPr="00944B4A">
        <w:rPr>
          <w:rFonts w:hint="cs"/>
          <w:rtl/>
        </w:rPr>
        <w:t>ی</w:t>
      </w:r>
      <w:r w:rsidRPr="00944B4A">
        <w:rPr>
          <w:rFonts w:hint="eastAsia"/>
          <w:rtl/>
        </w:rPr>
        <w:t>وضات</w:t>
      </w:r>
      <w:r w:rsidRPr="00944B4A">
        <w:rPr>
          <w:rFonts w:hint="cs"/>
          <w:rtl/>
        </w:rPr>
        <w:t>ی</w:t>
      </w:r>
      <w:r w:rsidRPr="00944B4A">
        <w:rPr>
          <w:rtl/>
        </w:rPr>
        <w:t xml:space="preserve"> است که ملائکه آنرا نم</w:t>
      </w:r>
      <w:r w:rsidRPr="00944B4A">
        <w:rPr>
          <w:rFonts w:hint="cs"/>
          <w:rtl/>
        </w:rPr>
        <w:t>ی</w:t>
      </w:r>
      <w:r w:rsidRPr="00944B4A">
        <w:rPr>
          <w:rtl/>
        </w:rPr>
        <w:t xml:space="preserve"> شناخ</w:t>
      </w:r>
      <w:r w:rsidRPr="00944B4A">
        <w:rPr>
          <w:rFonts w:hint="eastAsia"/>
          <w:rtl/>
        </w:rPr>
        <w:t>تند</w:t>
      </w:r>
      <w:r w:rsidRPr="00944B4A">
        <w:rPr>
          <w:rtl/>
        </w:rPr>
        <w:t xml:space="preserve"> لذا ملائکه اعتراض کردند، از مصاد</w:t>
      </w:r>
      <w:r w:rsidRPr="00944B4A">
        <w:rPr>
          <w:rFonts w:hint="cs"/>
          <w:rtl/>
        </w:rPr>
        <w:t>ی</w:t>
      </w:r>
      <w:r w:rsidRPr="00944B4A">
        <w:rPr>
          <w:rFonts w:hint="eastAsia"/>
          <w:rtl/>
        </w:rPr>
        <w:t>ق</w:t>
      </w:r>
      <w:r w:rsidRPr="00944B4A">
        <w:rPr>
          <w:rtl/>
        </w:rPr>
        <w:t xml:space="preserve"> (و علم آدم الاسماء کلها) مناسک ز</w:t>
      </w:r>
      <w:r w:rsidRPr="00944B4A">
        <w:rPr>
          <w:rFonts w:hint="cs"/>
          <w:rtl/>
        </w:rPr>
        <w:t>ی</w:t>
      </w:r>
      <w:r w:rsidRPr="00944B4A">
        <w:rPr>
          <w:rFonts w:hint="eastAsia"/>
          <w:rtl/>
        </w:rPr>
        <w:t>ارت</w:t>
      </w:r>
      <w:r w:rsidRPr="00944B4A">
        <w:rPr>
          <w:rtl/>
        </w:rPr>
        <w:t xml:space="preserve"> مسجد است</w:t>
      </w:r>
    </w:p>
    <w:p w14:paraId="67F366A6" w14:textId="77777777" w:rsidR="00944B4A" w:rsidRDefault="00944B4A"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944B4A">
        <w:rPr>
          <w:rFonts w:ascii="Tahoma" w:hAnsi="Tahoma" w:cs="B Badr"/>
          <w:sz w:val="28"/>
          <w:szCs w:val="28"/>
          <w:rtl/>
          <w:lang w:bidi="fa-IR"/>
        </w:rPr>
        <w:t>علل الشرائع عَلِيُّ بْنُ أَحْمَدَ بْنِ مُحَمَّدٍ وَ السِّنَانِيُّ وَ الْمُكَتِّبُ جَمِيعاً عَنِ الْأَسَدِيِّ عَنِ الْبَرْمَكِيِّ عَنْ عَلِيِّ بْنِ الْعَبَّاسِ عَنْ عُمَرَ بْنِ عَبْدِ الْعَزِيزِ عَنْ رَجُلٍ قَالَ حَدَّثَنَا هِشَامُ بْنُ الْحَكَمِ قَالَ: سَأَلْتُ أَبَا عَبْدِ اللَّهِ ع فَقُلْتُ لَهُ مَا الْعِلَّةُ الَّتِي مِنْ أَجْلِهَا كَلَّفَ اللَّهُ الْعِبَادَ الْحَجَّ وَ الطَّوَافَ بِالْبَيْتِ فَقَالَ إِنَّ اللَّهَ عَزَّ وَ جَلَّ خَلَقَ الْخَلْقَ لَا لِعِلَّةٍ إِلَّا أَنَّهُ شَاءَ فَفَعَلَ فَخَلَقَهُمْ إِلَى وَقْتٍ مُؤَجَّلٍ وَ أَمَرَهُمْ وَ نَهَاهُمْ مَا يَكُونُ مِنْ أَمْرِ الطَّاعَةِ فِي الدِّينِ وَ مَصْلَحَتِهِمْ مِنْ أَمْرِ دُنْيَاهُمْ فَجَعَلَ فِيهِ الِاجْتِمَاعَ مِنَ الْمَشْرِقِ وَ الْمَغْرِبِ لِيَتَعَارَفُوا وَ لِيَنْزِعَ كُلُّ قَوْمٍ مِنَ التِّجَارَاتِ مِنْ بَلَدٍ إِلَى بَلَدٍ وَ لِيَنْتَفِعَ بِذَلِكَ الْمُكَارِي وَ الْجَمَّالُ وَ لِتُعْرَفَ آثَارُ رَسُولِ اللَّهِ ص وَ تُعْرَفَ أَخْبَارُهُ وَ يُذْكَرَ وَ لَا يُنْسَى وَ لَوْ كَانَ كُلُّ قَوْمٍ إِنَّمَا يَتَّكِلُونَ عَلَى بِلَادِهِمْ وَ مَا فِيهَا هَلَكُوا وَ خَرِبَتِ الْبِلَادُ وَ سَقَطَ الْجَلَبُ وَ الْأَرْبَاحُ وَ عَمِيَتِ الْأَخْبَارُ وَ لَمْ يَقِفُوا عَلَى ذَلِكَ فَذَلِكَ عِلَّةُ الْحَج‏</w:t>
      </w:r>
    </w:p>
    <w:p w14:paraId="7FB5D6FA" w14:textId="77777777" w:rsidR="00944B4A" w:rsidRPr="00944B4A" w:rsidRDefault="00944B4A" w:rsidP="00A147DC">
      <w:pPr>
        <w:pStyle w:val="Heading5"/>
        <w:rPr>
          <w:rtl/>
        </w:rPr>
      </w:pPr>
      <w:r w:rsidRPr="00944B4A">
        <w:rPr>
          <w:rtl/>
        </w:rPr>
        <w:t xml:space="preserve">بحار </w:t>
      </w:r>
      <w:r w:rsidR="006F1E11">
        <w:rPr>
          <w:rtl/>
        </w:rPr>
        <w:t>الأنوار (ط - بيروت)، ج‏96، ص: 3</w:t>
      </w:r>
      <w:r w:rsidR="006F1E11">
        <w:rPr>
          <w:rFonts w:hint="cs"/>
          <w:rtl/>
        </w:rPr>
        <w:t>3</w:t>
      </w:r>
    </w:p>
    <w:p w14:paraId="7E052B81" w14:textId="77777777" w:rsidR="00944B4A" w:rsidRDefault="00944B4A" w:rsidP="00A1274F">
      <w:pPr>
        <w:pStyle w:val="Heading6"/>
        <w:rPr>
          <w:rtl/>
        </w:rPr>
      </w:pPr>
      <w:r>
        <w:rPr>
          <w:rFonts w:hint="cs"/>
          <w:rtl/>
        </w:rPr>
        <w:t>آثار زیارت مسجد (آبادانی بلاد)</w:t>
      </w:r>
    </w:p>
    <w:p w14:paraId="2762E947" w14:textId="0BF34DC5" w:rsidR="004371C5" w:rsidRPr="004371C5" w:rsidRDefault="004371C5"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4371C5">
        <w:rPr>
          <w:rFonts w:ascii="Tahoma" w:hAnsi="Tahoma" w:cs="B Badr"/>
          <w:sz w:val="28"/>
          <w:szCs w:val="28"/>
          <w:rtl/>
          <w:lang w:bidi="fa-IR"/>
        </w:rPr>
        <w:t>عيون أخبار الرضا عليه السلام ع، علل الشرائع فِي عِلَلِ ابْنِ سِنَانٍ عَنِ الرِّضَا ع عِلَّةُ الطَّوَافِ بِالْبَيْتِ‏</w:t>
      </w:r>
      <w:r w:rsidRPr="004371C5">
        <w:rPr>
          <w:rFonts w:ascii="Tahoma" w:hAnsi="Tahoma" w:cs="B Badr" w:hint="cs"/>
          <w:sz w:val="28"/>
          <w:szCs w:val="28"/>
          <w:rtl/>
          <w:lang w:bidi="fa-IR"/>
        </w:rPr>
        <w:t xml:space="preserve"> </w:t>
      </w:r>
      <w:r w:rsidRPr="004371C5">
        <w:rPr>
          <w:rFonts w:ascii="Tahoma" w:hAnsi="Tahoma" w:cs="B Badr"/>
          <w:sz w:val="28"/>
          <w:szCs w:val="28"/>
          <w:rtl/>
          <w:lang w:bidi="fa-IR"/>
        </w:rPr>
        <w:t>أَنَّ اللَّهَ تَبَارَكَ وَ تَعَالَى قَالَ لِلْمَلَائِكَةِ إِنِّي جاعِلٌ فِي الْأَرْضِ خَلِيفَةً قالُوا أَ تَجْعَلُ فِيها مَنْ يُفْسِدُ فِيها وَ يَسْفِكُ الدِّماءَ فَرَدُّوا عَلَى اللَّهِ تَبَارَكَ وَ تَعَالَى هَذَا الْجَوَابَ فَعَلِمُوا أَنَّهُمْ أَذْنَبُوا فَنَدِمُوا فَلَاذُوا بِالْعَرْشِ وَ اسْتَغْفَرُوا فَأَحَبَّ اللَّهُ عَزَّ وَ جَلَّ أَنْ يَتَعَبَّدَ بِمِثْلِ ذَلِكَ الْعِبَادُ فَوَضَعَ فِي السَّمَاءِ الرَّابِعَةِ بَيْتاً بِحِذَاءِ الْعَرْشِ فَسُمِّيَ الضُّرَاحَ ثُمَّ وَضَعَ فِي السَّمَاءِ الدُّنْيَا بَيْتاً يُسَمَّى الْمَعْمُورَ بِحِذَاءِ الضُّرَاحِ ثُمَّ وَضَعَ الْبَيْتَ بِحِذَاءِ الْبَيْتِ الْمَعْمُورِ ثُمَّ أَمَرَ آدَمَ ع فَطَافَ بِهِ فَتَابَ اللَّهُ عَلَيْهِ وَ جَرَى ذَلِكَ فِي وُلْدِهِ إِلَى يَوْمِ الْقِيَامَة</w:t>
      </w:r>
    </w:p>
    <w:p w14:paraId="189C148C" w14:textId="77777777" w:rsidR="004371C5" w:rsidRDefault="004371C5" w:rsidP="00A147DC">
      <w:pPr>
        <w:pStyle w:val="Heading5"/>
        <w:rPr>
          <w:rtl/>
        </w:rPr>
      </w:pPr>
      <w:r w:rsidRPr="00944B4A">
        <w:rPr>
          <w:rtl/>
        </w:rPr>
        <w:t xml:space="preserve">بحار </w:t>
      </w:r>
      <w:r>
        <w:rPr>
          <w:rtl/>
        </w:rPr>
        <w:t>الأنوار (ط - بيروت)، ج‏96، ص: 3</w:t>
      </w:r>
      <w:r>
        <w:rPr>
          <w:rFonts w:hint="cs"/>
          <w:rtl/>
        </w:rPr>
        <w:t>3</w:t>
      </w:r>
    </w:p>
    <w:p w14:paraId="31A4CE37" w14:textId="0BA12DB2" w:rsidR="00A1274F" w:rsidRPr="00A1274F" w:rsidRDefault="00A1274F" w:rsidP="00A1274F">
      <w:pPr>
        <w:pStyle w:val="Heading6"/>
        <w:rPr>
          <w:rtl/>
        </w:rPr>
      </w:pPr>
      <w:r>
        <w:rPr>
          <w:rFonts w:hint="cs"/>
          <w:rtl/>
        </w:rPr>
        <w:t>مسجد در آسمان، مسجد خاص، بیت المعمور، مسجد و انبیاء، مسجد و خلقت</w:t>
      </w:r>
    </w:p>
    <w:p w14:paraId="36CD0AD6" w14:textId="77777777" w:rsidR="00690BC5" w:rsidRDefault="00690BC5"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690BC5">
        <w:rPr>
          <w:rFonts w:ascii="Tahoma" w:hAnsi="Tahoma" w:cs="B Badr"/>
          <w:sz w:val="28"/>
          <w:szCs w:val="28"/>
          <w:rtl/>
          <w:lang w:bidi="fa-IR"/>
        </w:rPr>
        <w:t>وَ مِنْ خَطِّهِ رَحِمَهُ اللَّهُ قَالَ الرَّاوَنْدِيُّ رَحِمَهُ اللَّهُ قَالَ الْبَاقِرُ ع إِنَّ اللَّهَ وَضَعَ تَحْتَ الْعَرْشِ أَرْبَعَةَ أَسَاطِينَ وَ سَمَّاهُ الضُّرَاحَ ثُمَّ بَعَثَ مَلَائِكَةً فَأَمَرَهُمْ بِبِنَاءِ بَيْتٍ فِي الْأَرْضِ بِحِيَالِهِ [بِمِثَالِهِ‏] وَ قَدْرِهِ فَلَمَّا كَانَ الطُّوفَانُ رُفِعَ فَكَانَتِ الْأَنْبِيَاءُ يَحُجُّونَهُ وَ لَا يَعْلَمُونَ مَكَانَهُ حَتَّى بَوَّأَهُ اللَّهُ لِإِبْرَاهِيمَ فَأَعْلَمَهُ مَكَانَهُ فَبَنَاهُ مِنْ خَمْسَةِ أَجْبُلٍ مِنْ حِرَاءَ وَ ثَبِيرٍ وَ لُبْنَانٍ وَ جَبَلِ الطُّورِ وَ جَبَلِ الحمر [الْخَمَرِ].</w:t>
      </w:r>
    </w:p>
    <w:p w14:paraId="7325949F" w14:textId="77777777" w:rsidR="00690BC5" w:rsidRDefault="00690BC5" w:rsidP="00A147DC">
      <w:pPr>
        <w:pStyle w:val="Heading5"/>
        <w:rPr>
          <w:rtl/>
        </w:rPr>
      </w:pPr>
      <w:r w:rsidRPr="00690BC5">
        <w:rPr>
          <w:rtl/>
        </w:rPr>
        <w:t xml:space="preserve">بحار </w:t>
      </w:r>
      <w:r>
        <w:rPr>
          <w:rtl/>
        </w:rPr>
        <w:t xml:space="preserve">الأنوار (ط - بيروت)، ج‏96، ص: </w:t>
      </w:r>
      <w:r>
        <w:rPr>
          <w:rFonts w:hint="cs"/>
          <w:rtl/>
        </w:rPr>
        <w:t>65</w:t>
      </w:r>
    </w:p>
    <w:p w14:paraId="03C392A6" w14:textId="77777777" w:rsidR="00690BC5" w:rsidRDefault="00690BC5" w:rsidP="00A147DC">
      <w:pPr>
        <w:pStyle w:val="Heading5"/>
        <w:rPr>
          <w:rtl/>
        </w:rPr>
      </w:pPr>
      <w:r>
        <w:rPr>
          <w:rFonts w:hint="cs"/>
          <w:rtl/>
        </w:rPr>
        <w:t xml:space="preserve">انبیا و مسجد، مهندسی مسجد توسط خداوند، مصالح مسجد، مسجد خاص، مصالح متنوع مسجد، ساحت مسجد از کوه، تاریخ مسجد، </w:t>
      </w:r>
    </w:p>
    <w:p w14:paraId="00DD9997" w14:textId="77777777" w:rsidR="00032FDF" w:rsidRPr="00032FDF" w:rsidRDefault="00032FD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032FDF">
        <w:rPr>
          <w:rFonts w:ascii="Tahoma" w:hAnsi="Tahoma" w:cs="B Badr"/>
          <w:sz w:val="28"/>
          <w:szCs w:val="28"/>
          <w:rtl/>
          <w:lang w:bidi="fa-IR"/>
        </w:rPr>
        <w:t>امام باقر عل</w:t>
      </w:r>
      <w:r w:rsidRPr="00032FDF">
        <w:rPr>
          <w:rFonts w:ascii="Tahoma" w:hAnsi="Tahoma" w:cs="B Badr" w:hint="cs"/>
          <w:sz w:val="28"/>
          <w:szCs w:val="28"/>
          <w:rtl/>
          <w:lang w:bidi="fa-IR"/>
        </w:rPr>
        <w:t>ی</w:t>
      </w:r>
      <w:r w:rsidRPr="00032FDF">
        <w:rPr>
          <w:rFonts w:ascii="Tahoma" w:hAnsi="Tahoma" w:cs="B Badr" w:hint="eastAsia"/>
          <w:sz w:val="28"/>
          <w:szCs w:val="28"/>
          <w:rtl/>
          <w:lang w:bidi="fa-IR"/>
        </w:rPr>
        <w:t>ه</w:t>
      </w:r>
      <w:r w:rsidRPr="00032FDF">
        <w:rPr>
          <w:rFonts w:ascii="Tahoma" w:hAnsi="Tahoma" w:cs="B Badr"/>
          <w:sz w:val="28"/>
          <w:szCs w:val="28"/>
          <w:rtl/>
          <w:lang w:bidi="fa-IR"/>
        </w:rPr>
        <w:t xml:space="preserve"> السلام:</w:t>
      </w:r>
      <w:r w:rsidRPr="00032FDF">
        <w:rPr>
          <w:rFonts w:ascii="Tahoma" w:hAnsi="Tahoma" w:cs="B Badr" w:hint="cs"/>
          <w:sz w:val="28"/>
          <w:szCs w:val="28"/>
          <w:rtl/>
          <w:lang w:bidi="fa-IR"/>
        </w:rPr>
        <w:t xml:space="preserve"> </w:t>
      </w:r>
      <w:r w:rsidRPr="00032FDF">
        <w:rPr>
          <w:rFonts w:ascii="Tahoma" w:hAnsi="Tahoma" w:cs="B Badr" w:hint="eastAsia"/>
          <w:sz w:val="28"/>
          <w:szCs w:val="28"/>
          <w:rtl/>
          <w:lang w:bidi="fa-IR"/>
        </w:rPr>
        <w:t>«أَمَّا</w:t>
      </w:r>
      <w:r w:rsidRPr="00032FDF">
        <w:rPr>
          <w:rFonts w:ascii="Tahoma" w:hAnsi="Tahoma" w:cs="B Badr"/>
          <w:sz w:val="28"/>
          <w:szCs w:val="28"/>
          <w:rtl/>
          <w:lang w:bidi="fa-IR"/>
        </w:rPr>
        <w:t xml:space="preserve"> بَدْءُ هَذَا الْبَ</w:t>
      </w:r>
      <w:r w:rsidRPr="00032FDF">
        <w:rPr>
          <w:rFonts w:ascii="Tahoma" w:hAnsi="Tahoma" w:cs="B Badr" w:hint="cs"/>
          <w:sz w:val="28"/>
          <w:szCs w:val="28"/>
          <w:rtl/>
          <w:lang w:bidi="fa-IR"/>
        </w:rPr>
        <w:t>یْ</w:t>
      </w:r>
      <w:r w:rsidRPr="00032FDF">
        <w:rPr>
          <w:rFonts w:ascii="Tahoma" w:hAnsi="Tahoma" w:cs="B Badr" w:hint="eastAsia"/>
          <w:sz w:val="28"/>
          <w:szCs w:val="28"/>
          <w:rtl/>
          <w:lang w:bidi="fa-IR"/>
        </w:rPr>
        <w:t>تِ</w:t>
      </w:r>
      <w:r w:rsidRPr="00032FDF">
        <w:rPr>
          <w:rFonts w:ascii="Tahoma" w:hAnsi="Tahoma" w:cs="B Badr"/>
          <w:sz w:val="28"/>
          <w:szCs w:val="28"/>
          <w:rtl/>
          <w:lang w:bidi="fa-IR"/>
        </w:rPr>
        <w:t xml:space="preserve"> فَإِنَّ اللَّهَ تَبَارَکَ وَتَعَالَ</w:t>
      </w:r>
      <w:r w:rsidRPr="00032FDF">
        <w:rPr>
          <w:rFonts w:ascii="Tahoma" w:hAnsi="Tahoma" w:cs="B Badr" w:hint="cs"/>
          <w:sz w:val="28"/>
          <w:szCs w:val="28"/>
          <w:rtl/>
          <w:lang w:bidi="fa-IR"/>
        </w:rPr>
        <w:t>ی</w:t>
      </w:r>
      <w:r w:rsidRPr="00032FDF">
        <w:rPr>
          <w:rFonts w:ascii="Tahoma" w:hAnsi="Tahoma" w:cs="B Badr"/>
          <w:sz w:val="28"/>
          <w:szCs w:val="28"/>
          <w:rtl/>
          <w:lang w:bidi="fa-IR"/>
        </w:rPr>
        <w:t xml:space="preserve"> قَالَ لِلْمَلائِکَةِ: ... إِنِّ</w:t>
      </w:r>
      <w:r w:rsidRPr="00032FDF">
        <w:rPr>
          <w:rFonts w:ascii="Tahoma" w:hAnsi="Tahoma" w:cs="B Badr" w:hint="cs"/>
          <w:sz w:val="28"/>
          <w:szCs w:val="28"/>
          <w:rtl/>
          <w:lang w:bidi="fa-IR"/>
        </w:rPr>
        <w:t>ی</w:t>
      </w:r>
      <w:r w:rsidRPr="00032FDF">
        <w:rPr>
          <w:rFonts w:ascii="Tahoma" w:hAnsi="Tahoma" w:cs="B Badr"/>
          <w:sz w:val="28"/>
          <w:szCs w:val="28"/>
          <w:rtl/>
          <w:lang w:bidi="fa-IR"/>
        </w:rPr>
        <w:t xml:space="preserve"> جاعِلٌ فِ</w:t>
      </w:r>
      <w:r w:rsidRPr="00032FDF">
        <w:rPr>
          <w:rFonts w:ascii="Tahoma" w:hAnsi="Tahoma" w:cs="B Badr" w:hint="cs"/>
          <w:sz w:val="28"/>
          <w:szCs w:val="28"/>
          <w:rtl/>
          <w:lang w:bidi="fa-IR"/>
        </w:rPr>
        <w:t>ی</w:t>
      </w:r>
      <w:r w:rsidRPr="00032FDF">
        <w:rPr>
          <w:rFonts w:ascii="Tahoma" w:hAnsi="Tahoma" w:cs="B Badr"/>
          <w:sz w:val="28"/>
          <w:szCs w:val="28"/>
          <w:rtl/>
          <w:lang w:bidi="fa-IR"/>
        </w:rPr>
        <w:t xml:space="preserve"> الْأَرْضِ خَلِ</w:t>
      </w:r>
      <w:r w:rsidRPr="00032FDF">
        <w:rPr>
          <w:rFonts w:ascii="Tahoma" w:hAnsi="Tahoma" w:cs="B Badr" w:hint="cs"/>
          <w:sz w:val="28"/>
          <w:szCs w:val="28"/>
          <w:rtl/>
          <w:lang w:bidi="fa-IR"/>
        </w:rPr>
        <w:t>ی</w:t>
      </w:r>
      <w:r w:rsidRPr="00032FDF">
        <w:rPr>
          <w:rFonts w:ascii="Tahoma" w:hAnsi="Tahoma" w:cs="B Badr" w:hint="eastAsia"/>
          <w:sz w:val="28"/>
          <w:szCs w:val="28"/>
          <w:rtl/>
          <w:lang w:bidi="fa-IR"/>
        </w:rPr>
        <w:t>فَةً</w:t>
      </w:r>
      <w:r w:rsidRPr="00032FDF">
        <w:rPr>
          <w:rFonts w:ascii="Tahoma" w:hAnsi="Tahoma" w:cs="B Badr"/>
          <w:sz w:val="28"/>
          <w:szCs w:val="28"/>
          <w:rtl/>
          <w:lang w:bidi="fa-IR"/>
        </w:rPr>
        <w:t xml:space="preserve"> ...، فَرَدَّتِ الْمَلائِکَةُ عَلَ</w:t>
      </w:r>
      <w:r w:rsidRPr="00032FDF">
        <w:rPr>
          <w:rFonts w:ascii="Tahoma" w:hAnsi="Tahoma" w:cs="B Badr" w:hint="cs"/>
          <w:sz w:val="28"/>
          <w:szCs w:val="28"/>
          <w:rtl/>
          <w:lang w:bidi="fa-IR"/>
        </w:rPr>
        <w:t>ی‌</w:t>
      </w:r>
      <w:r w:rsidRPr="00032FDF">
        <w:rPr>
          <w:rFonts w:ascii="Tahoma" w:hAnsi="Tahoma" w:cs="B Badr" w:hint="eastAsia"/>
          <w:sz w:val="28"/>
          <w:szCs w:val="28"/>
          <w:rtl/>
          <w:lang w:bidi="fa-IR"/>
        </w:rPr>
        <w:t>اللَّهِ</w:t>
      </w:r>
      <w:r w:rsidRPr="00032FDF">
        <w:rPr>
          <w:rFonts w:ascii="Tahoma" w:hAnsi="Tahoma" w:cs="B Badr"/>
          <w:sz w:val="28"/>
          <w:szCs w:val="28"/>
          <w:rtl/>
          <w:lang w:bidi="fa-IR"/>
        </w:rPr>
        <w:t>- عَزَّ وَ جَلَّ- فَقَالَتْ: أَ تَجْعَلُ فِ</w:t>
      </w:r>
      <w:r w:rsidRPr="00032FDF">
        <w:rPr>
          <w:rFonts w:ascii="Tahoma" w:hAnsi="Tahoma" w:cs="B Badr" w:hint="cs"/>
          <w:sz w:val="28"/>
          <w:szCs w:val="28"/>
          <w:rtl/>
          <w:lang w:bidi="fa-IR"/>
        </w:rPr>
        <w:t>ی</w:t>
      </w:r>
      <w:r w:rsidRPr="00032FDF">
        <w:rPr>
          <w:rFonts w:ascii="Tahoma" w:hAnsi="Tahoma" w:cs="B Badr" w:hint="eastAsia"/>
          <w:sz w:val="28"/>
          <w:szCs w:val="28"/>
          <w:rtl/>
          <w:lang w:bidi="fa-IR"/>
        </w:rPr>
        <w:t>ها</w:t>
      </w:r>
      <w:r w:rsidRPr="00032FDF">
        <w:rPr>
          <w:rFonts w:ascii="Tahoma" w:hAnsi="Tahoma" w:cs="B Badr"/>
          <w:sz w:val="28"/>
          <w:szCs w:val="28"/>
          <w:rtl/>
          <w:lang w:bidi="fa-IR"/>
        </w:rPr>
        <w:t xml:space="preserve"> مَنْ </w:t>
      </w:r>
      <w:r w:rsidRPr="00032FDF">
        <w:rPr>
          <w:rFonts w:ascii="Tahoma" w:hAnsi="Tahoma" w:cs="B Badr" w:hint="cs"/>
          <w:sz w:val="28"/>
          <w:szCs w:val="28"/>
          <w:rtl/>
          <w:lang w:bidi="fa-IR"/>
        </w:rPr>
        <w:t>یُ</w:t>
      </w:r>
      <w:r w:rsidRPr="00032FDF">
        <w:rPr>
          <w:rFonts w:ascii="Tahoma" w:hAnsi="Tahoma" w:cs="B Badr" w:hint="eastAsia"/>
          <w:sz w:val="28"/>
          <w:szCs w:val="28"/>
          <w:rtl/>
          <w:lang w:bidi="fa-IR"/>
        </w:rPr>
        <w:t>فْسِدُ</w:t>
      </w:r>
      <w:r w:rsidRPr="00032FDF">
        <w:rPr>
          <w:rFonts w:ascii="Tahoma" w:hAnsi="Tahoma" w:cs="B Badr"/>
          <w:sz w:val="28"/>
          <w:szCs w:val="28"/>
          <w:rtl/>
          <w:lang w:bidi="fa-IR"/>
        </w:rPr>
        <w:t xml:space="preserve"> فِ</w:t>
      </w:r>
      <w:r w:rsidRPr="00032FDF">
        <w:rPr>
          <w:rFonts w:ascii="Tahoma" w:hAnsi="Tahoma" w:cs="B Badr" w:hint="cs"/>
          <w:sz w:val="28"/>
          <w:szCs w:val="28"/>
          <w:rtl/>
          <w:lang w:bidi="fa-IR"/>
        </w:rPr>
        <w:t>ی</w:t>
      </w:r>
      <w:r w:rsidRPr="00032FDF">
        <w:rPr>
          <w:rFonts w:ascii="Tahoma" w:hAnsi="Tahoma" w:cs="B Badr" w:hint="eastAsia"/>
          <w:sz w:val="28"/>
          <w:szCs w:val="28"/>
          <w:rtl/>
          <w:lang w:bidi="fa-IR"/>
        </w:rPr>
        <w:t>ها</w:t>
      </w:r>
      <w:r w:rsidRPr="00032FDF">
        <w:rPr>
          <w:rFonts w:ascii="Tahoma" w:hAnsi="Tahoma" w:cs="B Badr"/>
          <w:sz w:val="28"/>
          <w:szCs w:val="28"/>
          <w:rtl/>
          <w:lang w:bidi="fa-IR"/>
        </w:rPr>
        <w:t xml:space="preserve"> وَ </w:t>
      </w:r>
      <w:r w:rsidRPr="00032FDF">
        <w:rPr>
          <w:rFonts w:ascii="Tahoma" w:hAnsi="Tahoma" w:cs="B Badr" w:hint="cs"/>
          <w:sz w:val="28"/>
          <w:szCs w:val="28"/>
          <w:rtl/>
          <w:lang w:bidi="fa-IR"/>
        </w:rPr>
        <w:t>یَ</w:t>
      </w:r>
      <w:r w:rsidRPr="00032FDF">
        <w:rPr>
          <w:rFonts w:ascii="Tahoma" w:hAnsi="Tahoma" w:cs="B Badr" w:hint="eastAsia"/>
          <w:sz w:val="28"/>
          <w:szCs w:val="28"/>
          <w:rtl/>
          <w:lang w:bidi="fa-IR"/>
        </w:rPr>
        <w:t>سْفِکُ</w:t>
      </w:r>
      <w:r w:rsidRPr="00032FDF">
        <w:rPr>
          <w:rFonts w:ascii="Tahoma" w:hAnsi="Tahoma" w:cs="B Badr"/>
          <w:sz w:val="28"/>
          <w:szCs w:val="28"/>
          <w:rtl/>
          <w:lang w:bidi="fa-IR"/>
        </w:rPr>
        <w:t xml:space="preserve"> الد</w:t>
      </w:r>
      <w:r w:rsidRPr="00032FDF">
        <w:rPr>
          <w:rFonts w:ascii="Tahoma" w:hAnsi="Tahoma" w:cs="B Badr" w:hint="eastAsia"/>
          <w:sz w:val="28"/>
          <w:szCs w:val="28"/>
          <w:rtl/>
          <w:lang w:bidi="fa-IR"/>
        </w:rPr>
        <w:t>ِّماءَ</w:t>
      </w:r>
      <w:r w:rsidRPr="00032FDF">
        <w:rPr>
          <w:rFonts w:ascii="Tahoma" w:hAnsi="Tahoma" w:cs="B Badr"/>
          <w:sz w:val="28"/>
          <w:szCs w:val="28"/>
          <w:rtl/>
          <w:lang w:bidi="fa-IR"/>
        </w:rPr>
        <w:t xml:space="preserve"> ...، فَأَعْرَضَ عَنْهَا فَرَأَتْ أَنَّ ذَلِکَ مِنْ سَخَطِهِ فَلاذَتْ بِعَرْشِهِ فَأَمَرَ اللَّهُ مَلَکاً مِنَ الْمَلائِکَةِ أَنْ </w:t>
      </w:r>
      <w:r w:rsidRPr="00032FDF">
        <w:rPr>
          <w:rFonts w:ascii="Tahoma" w:hAnsi="Tahoma" w:cs="B Badr" w:hint="cs"/>
          <w:sz w:val="28"/>
          <w:szCs w:val="28"/>
          <w:rtl/>
          <w:lang w:bidi="fa-IR"/>
        </w:rPr>
        <w:t>یَ</w:t>
      </w:r>
      <w:r w:rsidRPr="00032FDF">
        <w:rPr>
          <w:rFonts w:ascii="Tahoma" w:hAnsi="Tahoma" w:cs="B Badr" w:hint="eastAsia"/>
          <w:sz w:val="28"/>
          <w:szCs w:val="28"/>
          <w:rtl/>
          <w:lang w:bidi="fa-IR"/>
        </w:rPr>
        <w:t>جْعَلَ</w:t>
      </w:r>
      <w:r w:rsidRPr="00032FDF">
        <w:rPr>
          <w:rFonts w:ascii="Tahoma" w:hAnsi="Tahoma" w:cs="B Badr"/>
          <w:sz w:val="28"/>
          <w:szCs w:val="28"/>
          <w:rtl/>
          <w:lang w:bidi="fa-IR"/>
        </w:rPr>
        <w:t xml:space="preserve"> لَهُ بَ</w:t>
      </w:r>
      <w:r w:rsidRPr="00032FDF">
        <w:rPr>
          <w:rFonts w:ascii="Tahoma" w:hAnsi="Tahoma" w:cs="B Badr" w:hint="cs"/>
          <w:sz w:val="28"/>
          <w:szCs w:val="28"/>
          <w:rtl/>
          <w:lang w:bidi="fa-IR"/>
        </w:rPr>
        <w:t>یْ</w:t>
      </w:r>
      <w:r w:rsidRPr="00032FDF">
        <w:rPr>
          <w:rFonts w:ascii="Tahoma" w:hAnsi="Tahoma" w:cs="B Badr" w:hint="eastAsia"/>
          <w:sz w:val="28"/>
          <w:szCs w:val="28"/>
          <w:rtl/>
          <w:lang w:bidi="fa-IR"/>
        </w:rPr>
        <w:t>تاً</w:t>
      </w:r>
      <w:r w:rsidRPr="00032FDF">
        <w:rPr>
          <w:rFonts w:ascii="Tahoma" w:hAnsi="Tahoma" w:cs="B Badr"/>
          <w:sz w:val="28"/>
          <w:szCs w:val="28"/>
          <w:rtl/>
          <w:lang w:bidi="fa-IR"/>
        </w:rPr>
        <w:t xml:space="preserve"> فِ</w:t>
      </w:r>
      <w:r w:rsidRPr="00032FDF">
        <w:rPr>
          <w:rFonts w:ascii="Tahoma" w:hAnsi="Tahoma" w:cs="B Badr" w:hint="cs"/>
          <w:sz w:val="28"/>
          <w:szCs w:val="28"/>
          <w:rtl/>
          <w:lang w:bidi="fa-IR"/>
        </w:rPr>
        <w:t>ی</w:t>
      </w:r>
      <w:r w:rsidRPr="00032FDF">
        <w:rPr>
          <w:rFonts w:ascii="Tahoma" w:hAnsi="Tahoma" w:cs="B Badr"/>
          <w:sz w:val="28"/>
          <w:szCs w:val="28"/>
          <w:rtl/>
          <w:lang w:bidi="fa-IR"/>
        </w:rPr>
        <w:t xml:space="preserve"> السَّمَاءِ السَّادِسَةِ </w:t>
      </w:r>
      <w:r w:rsidRPr="00032FDF">
        <w:rPr>
          <w:rFonts w:ascii="Tahoma" w:hAnsi="Tahoma" w:cs="B Badr" w:hint="cs"/>
          <w:sz w:val="28"/>
          <w:szCs w:val="28"/>
          <w:rtl/>
          <w:lang w:bidi="fa-IR"/>
        </w:rPr>
        <w:t>یُ</w:t>
      </w:r>
      <w:r w:rsidRPr="00032FDF">
        <w:rPr>
          <w:rFonts w:ascii="Tahoma" w:hAnsi="Tahoma" w:cs="B Badr" w:hint="eastAsia"/>
          <w:sz w:val="28"/>
          <w:szCs w:val="28"/>
          <w:rtl/>
          <w:lang w:bidi="fa-IR"/>
        </w:rPr>
        <w:t>سَمَّ</w:t>
      </w:r>
      <w:r w:rsidRPr="00032FDF">
        <w:rPr>
          <w:rFonts w:ascii="Tahoma" w:hAnsi="Tahoma" w:cs="B Badr" w:hint="cs"/>
          <w:sz w:val="28"/>
          <w:szCs w:val="28"/>
          <w:rtl/>
          <w:lang w:bidi="fa-IR"/>
        </w:rPr>
        <w:t>ی</w:t>
      </w:r>
      <w:r w:rsidRPr="00032FDF">
        <w:rPr>
          <w:rFonts w:ascii="Tahoma" w:hAnsi="Tahoma" w:cs="B Badr"/>
          <w:sz w:val="28"/>
          <w:szCs w:val="28"/>
          <w:rtl/>
          <w:lang w:bidi="fa-IR"/>
        </w:rPr>
        <w:t xml:space="preserve"> الضُّرَاحَ بِإِزَاءِ عَرْشِهِ فَصَ</w:t>
      </w:r>
      <w:r w:rsidRPr="00032FDF">
        <w:rPr>
          <w:rFonts w:ascii="Tahoma" w:hAnsi="Tahoma" w:cs="B Badr" w:hint="cs"/>
          <w:sz w:val="28"/>
          <w:szCs w:val="28"/>
          <w:rtl/>
          <w:lang w:bidi="fa-IR"/>
        </w:rPr>
        <w:t>یَّ</w:t>
      </w:r>
      <w:r w:rsidRPr="00032FDF">
        <w:rPr>
          <w:rFonts w:ascii="Tahoma" w:hAnsi="Tahoma" w:cs="B Badr" w:hint="eastAsia"/>
          <w:sz w:val="28"/>
          <w:szCs w:val="28"/>
          <w:rtl/>
          <w:lang w:bidi="fa-IR"/>
        </w:rPr>
        <w:t>رَهُ</w:t>
      </w:r>
      <w:r w:rsidRPr="00032FDF">
        <w:rPr>
          <w:rFonts w:ascii="Tahoma" w:hAnsi="Tahoma" w:cs="B Badr"/>
          <w:sz w:val="28"/>
          <w:szCs w:val="28"/>
          <w:rtl/>
          <w:lang w:bidi="fa-IR"/>
        </w:rPr>
        <w:t xml:space="preserve"> لِأَهْلِ السَّمَاءِ </w:t>
      </w:r>
      <w:r w:rsidRPr="00032FDF">
        <w:rPr>
          <w:rFonts w:ascii="Tahoma" w:hAnsi="Tahoma" w:cs="B Badr" w:hint="cs"/>
          <w:sz w:val="28"/>
          <w:szCs w:val="28"/>
          <w:rtl/>
          <w:lang w:bidi="fa-IR"/>
        </w:rPr>
        <w:lastRenderedPageBreak/>
        <w:t>یَ</w:t>
      </w:r>
      <w:r w:rsidRPr="00032FDF">
        <w:rPr>
          <w:rFonts w:ascii="Tahoma" w:hAnsi="Tahoma" w:cs="B Badr" w:hint="eastAsia"/>
          <w:sz w:val="28"/>
          <w:szCs w:val="28"/>
          <w:rtl/>
          <w:lang w:bidi="fa-IR"/>
        </w:rPr>
        <w:t>طُوفُ</w:t>
      </w:r>
      <w:r w:rsidRPr="00032FDF">
        <w:rPr>
          <w:rFonts w:ascii="Tahoma" w:hAnsi="Tahoma" w:cs="B Badr"/>
          <w:sz w:val="28"/>
          <w:szCs w:val="28"/>
          <w:rtl/>
          <w:lang w:bidi="fa-IR"/>
        </w:rPr>
        <w:t xml:space="preserve"> بِهِ سَبْعُونَ أَلْفَ مَلَکٍ فِ</w:t>
      </w:r>
      <w:r w:rsidRPr="00032FDF">
        <w:rPr>
          <w:rFonts w:ascii="Tahoma" w:hAnsi="Tahoma" w:cs="B Badr" w:hint="cs"/>
          <w:sz w:val="28"/>
          <w:szCs w:val="28"/>
          <w:rtl/>
          <w:lang w:bidi="fa-IR"/>
        </w:rPr>
        <w:t>ی</w:t>
      </w:r>
      <w:r w:rsidRPr="00032FDF">
        <w:rPr>
          <w:rFonts w:ascii="Tahoma" w:hAnsi="Tahoma" w:cs="B Badr"/>
          <w:sz w:val="28"/>
          <w:szCs w:val="28"/>
          <w:rtl/>
          <w:lang w:bidi="fa-IR"/>
        </w:rPr>
        <w:t xml:space="preserve"> کُلِّ </w:t>
      </w:r>
      <w:r w:rsidRPr="00032FDF">
        <w:rPr>
          <w:rFonts w:ascii="Tahoma" w:hAnsi="Tahoma" w:cs="B Badr" w:hint="cs"/>
          <w:sz w:val="28"/>
          <w:szCs w:val="28"/>
          <w:rtl/>
          <w:lang w:bidi="fa-IR"/>
        </w:rPr>
        <w:t>یَ</w:t>
      </w:r>
      <w:r w:rsidRPr="00032FDF">
        <w:rPr>
          <w:rFonts w:ascii="Tahoma" w:hAnsi="Tahoma" w:cs="B Badr" w:hint="eastAsia"/>
          <w:sz w:val="28"/>
          <w:szCs w:val="28"/>
          <w:rtl/>
          <w:lang w:bidi="fa-IR"/>
        </w:rPr>
        <w:t>وْمٍ</w:t>
      </w:r>
      <w:r w:rsidRPr="00032FDF">
        <w:rPr>
          <w:rFonts w:ascii="Tahoma" w:hAnsi="Tahoma" w:cs="B Badr"/>
          <w:sz w:val="28"/>
          <w:szCs w:val="28"/>
          <w:rtl/>
          <w:lang w:bidi="fa-IR"/>
        </w:rPr>
        <w:t xml:space="preserve"> لا </w:t>
      </w:r>
      <w:r w:rsidRPr="00032FDF">
        <w:rPr>
          <w:rFonts w:ascii="Tahoma" w:hAnsi="Tahoma" w:cs="B Badr" w:hint="cs"/>
          <w:sz w:val="28"/>
          <w:szCs w:val="28"/>
          <w:rtl/>
          <w:lang w:bidi="fa-IR"/>
        </w:rPr>
        <w:t>یَ</w:t>
      </w:r>
      <w:r w:rsidRPr="00032FDF">
        <w:rPr>
          <w:rFonts w:ascii="Tahoma" w:hAnsi="Tahoma" w:cs="B Badr" w:hint="eastAsia"/>
          <w:sz w:val="28"/>
          <w:szCs w:val="28"/>
          <w:rtl/>
          <w:lang w:bidi="fa-IR"/>
        </w:rPr>
        <w:t>عُودُونَ</w:t>
      </w:r>
      <w:r w:rsidRPr="00032FDF">
        <w:rPr>
          <w:rFonts w:ascii="Tahoma" w:hAnsi="Tahoma" w:cs="B Badr"/>
          <w:sz w:val="28"/>
          <w:szCs w:val="28"/>
          <w:rtl/>
          <w:lang w:bidi="fa-IR"/>
        </w:rPr>
        <w:t xml:space="preserve"> وَ </w:t>
      </w:r>
      <w:r w:rsidRPr="00032FDF">
        <w:rPr>
          <w:rFonts w:ascii="Tahoma" w:hAnsi="Tahoma" w:cs="B Badr" w:hint="cs"/>
          <w:sz w:val="28"/>
          <w:szCs w:val="28"/>
          <w:rtl/>
          <w:lang w:bidi="fa-IR"/>
        </w:rPr>
        <w:t>یَ</w:t>
      </w:r>
      <w:r w:rsidRPr="00032FDF">
        <w:rPr>
          <w:rFonts w:ascii="Tahoma" w:hAnsi="Tahoma" w:cs="B Badr" w:hint="eastAsia"/>
          <w:sz w:val="28"/>
          <w:szCs w:val="28"/>
          <w:rtl/>
          <w:lang w:bidi="fa-IR"/>
        </w:rPr>
        <w:t>سْتَغْفِرُونَ</w:t>
      </w:r>
      <w:r w:rsidRPr="00032FDF">
        <w:rPr>
          <w:rFonts w:ascii="Tahoma" w:hAnsi="Tahoma" w:cs="B Badr"/>
          <w:sz w:val="28"/>
          <w:szCs w:val="28"/>
          <w:rtl/>
          <w:lang w:bidi="fa-IR"/>
        </w:rPr>
        <w:t xml:space="preserve"> فَلَمَّا أَنْ هَبَطَ آدَمُ إِلَ</w:t>
      </w:r>
      <w:r w:rsidRPr="00032FDF">
        <w:rPr>
          <w:rFonts w:ascii="Tahoma" w:hAnsi="Tahoma" w:cs="B Badr" w:hint="cs"/>
          <w:sz w:val="28"/>
          <w:szCs w:val="28"/>
          <w:rtl/>
          <w:lang w:bidi="fa-IR"/>
        </w:rPr>
        <w:t>ی</w:t>
      </w:r>
      <w:r w:rsidRPr="00032FDF">
        <w:rPr>
          <w:rFonts w:ascii="Tahoma" w:hAnsi="Tahoma" w:cs="B Badr"/>
          <w:sz w:val="28"/>
          <w:szCs w:val="28"/>
          <w:rtl/>
          <w:lang w:bidi="fa-IR"/>
        </w:rPr>
        <w:t xml:space="preserve"> السَّمَاءِ الدُّنْ</w:t>
      </w:r>
      <w:r w:rsidRPr="00032FDF">
        <w:rPr>
          <w:rFonts w:ascii="Tahoma" w:hAnsi="Tahoma" w:cs="B Badr" w:hint="cs"/>
          <w:sz w:val="28"/>
          <w:szCs w:val="28"/>
          <w:rtl/>
          <w:lang w:bidi="fa-IR"/>
        </w:rPr>
        <w:t>یَ</w:t>
      </w:r>
      <w:r w:rsidRPr="00032FDF">
        <w:rPr>
          <w:rFonts w:ascii="Tahoma" w:hAnsi="Tahoma" w:cs="B Badr" w:hint="eastAsia"/>
          <w:sz w:val="28"/>
          <w:szCs w:val="28"/>
          <w:rtl/>
          <w:lang w:bidi="fa-IR"/>
        </w:rPr>
        <w:t>ا</w:t>
      </w:r>
      <w:r w:rsidRPr="00032FDF">
        <w:rPr>
          <w:rFonts w:ascii="Tahoma" w:hAnsi="Tahoma" w:cs="B Badr"/>
          <w:sz w:val="28"/>
          <w:szCs w:val="28"/>
          <w:rtl/>
          <w:lang w:bidi="fa-IR"/>
        </w:rPr>
        <w:t xml:space="preserve"> أَمَرَهُ بِمَرَمَّةِ هَذَا الْبَ</w:t>
      </w:r>
      <w:r w:rsidRPr="00032FDF">
        <w:rPr>
          <w:rFonts w:ascii="Tahoma" w:hAnsi="Tahoma" w:cs="B Badr" w:hint="cs"/>
          <w:sz w:val="28"/>
          <w:szCs w:val="28"/>
          <w:rtl/>
          <w:lang w:bidi="fa-IR"/>
        </w:rPr>
        <w:t>یْ</w:t>
      </w:r>
      <w:r w:rsidRPr="00032FDF">
        <w:rPr>
          <w:rFonts w:ascii="Tahoma" w:hAnsi="Tahoma" w:cs="B Badr" w:hint="eastAsia"/>
          <w:sz w:val="28"/>
          <w:szCs w:val="28"/>
          <w:rtl/>
          <w:lang w:bidi="fa-IR"/>
        </w:rPr>
        <w:t>تِ</w:t>
      </w:r>
      <w:r w:rsidRPr="00032FDF">
        <w:rPr>
          <w:rFonts w:ascii="Tahoma" w:hAnsi="Tahoma" w:cs="B Badr"/>
          <w:sz w:val="28"/>
          <w:szCs w:val="28"/>
          <w:rtl/>
          <w:lang w:bidi="fa-IR"/>
        </w:rPr>
        <w:t xml:space="preserve"> وَ هُوَ بِإِزَاءِ ذَلِکَ فَصَ</w:t>
      </w:r>
      <w:r w:rsidRPr="00032FDF">
        <w:rPr>
          <w:rFonts w:ascii="Tahoma" w:hAnsi="Tahoma" w:cs="B Badr" w:hint="cs"/>
          <w:sz w:val="28"/>
          <w:szCs w:val="28"/>
          <w:rtl/>
          <w:lang w:bidi="fa-IR"/>
        </w:rPr>
        <w:t>یَّ</w:t>
      </w:r>
      <w:r w:rsidRPr="00032FDF">
        <w:rPr>
          <w:rFonts w:ascii="Tahoma" w:hAnsi="Tahoma" w:cs="B Badr" w:hint="eastAsia"/>
          <w:sz w:val="28"/>
          <w:szCs w:val="28"/>
          <w:rtl/>
          <w:lang w:bidi="fa-IR"/>
        </w:rPr>
        <w:t>رَهُ</w:t>
      </w:r>
      <w:r w:rsidRPr="00032FDF">
        <w:rPr>
          <w:rFonts w:ascii="Tahoma" w:hAnsi="Tahoma" w:cs="B Badr"/>
          <w:sz w:val="28"/>
          <w:szCs w:val="28"/>
          <w:rtl/>
          <w:lang w:bidi="fa-IR"/>
        </w:rPr>
        <w:t xml:space="preserve"> لآِدَمَ وَ ذُرِّ</w:t>
      </w:r>
      <w:r w:rsidRPr="00032FDF">
        <w:rPr>
          <w:rFonts w:ascii="Tahoma" w:hAnsi="Tahoma" w:cs="B Badr" w:hint="cs"/>
          <w:sz w:val="28"/>
          <w:szCs w:val="28"/>
          <w:rtl/>
          <w:lang w:bidi="fa-IR"/>
        </w:rPr>
        <w:t>یَّ</w:t>
      </w:r>
      <w:r w:rsidRPr="00032FDF">
        <w:rPr>
          <w:rFonts w:ascii="Tahoma" w:hAnsi="Tahoma" w:cs="B Badr" w:hint="eastAsia"/>
          <w:sz w:val="28"/>
          <w:szCs w:val="28"/>
          <w:rtl/>
          <w:lang w:bidi="fa-IR"/>
        </w:rPr>
        <w:t>تِهِ</w:t>
      </w:r>
      <w:r w:rsidRPr="00032FDF">
        <w:rPr>
          <w:rFonts w:ascii="Tahoma" w:hAnsi="Tahoma" w:cs="B Badr"/>
          <w:sz w:val="28"/>
          <w:szCs w:val="28"/>
          <w:rtl/>
          <w:lang w:bidi="fa-IR"/>
        </w:rPr>
        <w:t xml:space="preserve"> کَمَا صَ</w:t>
      </w:r>
      <w:r w:rsidRPr="00032FDF">
        <w:rPr>
          <w:rFonts w:ascii="Tahoma" w:hAnsi="Tahoma" w:cs="B Badr" w:hint="cs"/>
          <w:sz w:val="28"/>
          <w:szCs w:val="28"/>
          <w:rtl/>
          <w:lang w:bidi="fa-IR"/>
        </w:rPr>
        <w:t>یَّ</w:t>
      </w:r>
      <w:r w:rsidRPr="00032FDF">
        <w:rPr>
          <w:rFonts w:ascii="Tahoma" w:hAnsi="Tahoma" w:cs="B Badr" w:hint="eastAsia"/>
          <w:sz w:val="28"/>
          <w:szCs w:val="28"/>
          <w:rtl/>
          <w:lang w:bidi="fa-IR"/>
        </w:rPr>
        <w:t>رَ</w:t>
      </w:r>
      <w:r w:rsidRPr="00032FDF">
        <w:rPr>
          <w:rFonts w:ascii="Tahoma" w:hAnsi="Tahoma" w:cs="B Badr"/>
          <w:sz w:val="28"/>
          <w:szCs w:val="28"/>
          <w:rtl/>
          <w:lang w:bidi="fa-IR"/>
        </w:rPr>
        <w:t xml:space="preserve"> ذ</w:t>
      </w:r>
      <w:r w:rsidRPr="00032FDF">
        <w:rPr>
          <w:rFonts w:ascii="Tahoma" w:hAnsi="Tahoma" w:cs="B Badr" w:hint="eastAsia"/>
          <w:sz w:val="28"/>
          <w:szCs w:val="28"/>
          <w:rtl/>
          <w:lang w:bidi="fa-IR"/>
        </w:rPr>
        <w:t>َلِکَ</w:t>
      </w:r>
      <w:r w:rsidRPr="00032FDF">
        <w:rPr>
          <w:rFonts w:ascii="Tahoma" w:hAnsi="Tahoma" w:cs="B Badr"/>
          <w:sz w:val="28"/>
          <w:szCs w:val="28"/>
          <w:rtl/>
          <w:lang w:bidi="fa-IR"/>
        </w:rPr>
        <w:t xml:space="preserve"> لِأَهْلِ السَّمَاءِ ...»</w:t>
      </w:r>
    </w:p>
    <w:p w14:paraId="5059DA92" w14:textId="77777777" w:rsidR="00032FDF" w:rsidRDefault="00032FDF" w:rsidP="00A147DC">
      <w:pPr>
        <w:pStyle w:val="Heading5"/>
        <w:rPr>
          <w:rtl/>
        </w:rPr>
      </w:pPr>
      <w:r w:rsidRPr="00032FDF">
        <w:rPr>
          <w:rtl/>
        </w:rPr>
        <w:t>الکاف</w:t>
      </w:r>
      <w:r w:rsidRPr="00032FDF">
        <w:rPr>
          <w:rFonts w:hint="cs"/>
          <w:rtl/>
        </w:rPr>
        <w:t>ی</w:t>
      </w:r>
      <w:r w:rsidRPr="00032FDF">
        <w:rPr>
          <w:rFonts w:hint="eastAsia"/>
          <w:rtl/>
        </w:rPr>
        <w:t>،</w:t>
      </w:r>
      <w:r w:rsidRPr="00032FDF">
        <w:rPr>
          <w:rtl/>
        </w:rPr>
        <w:t xml:space="preserve"> ج 4، ص 187</w:t>
      </w:r>
    </w:p>
    <w:p w14:paraId="5632B614" w14:textId="77777777" w:rsidR="00A1274F" w:rsidRPr="00A1274F" w:rsidRDefault="00A1274F" w:rsidP="00A1274F">
      <w:pPr>
        <w:pStyle w:val="Heading6"/>
        <w:rPr>
          <w:rtl/>
        </w:rPr>
      </w:pPr>
      <w:r>
        <w:rPr>
          <w:rFonts w:hint="cs"/>
          <w:rtl/>
        </w:rPr>
        <w:t>مسجد در آسمان، مسجد خاص، بیت المعمور، مسجد و انبیاء، مسجد و خلقت</w:t>
      </w:r>
    </w:p>
    <w:p w14:paraId="2222ED08" w14:textId="77777777" w:rsidR="004371C5" w:rsidRPr="004B0640" w:rsidRDefault="004371C5"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4B0640">
        <w:rPr>
          <w:rFonts w:ascii="Tahoma" w:hAnsi="Tahoma" w:cs="B Badr"/>
          <w:sz w:val="28"/>
          <w:szCs w:val="28"/>
          <w:rtl/>
          <w:lang w:bidi="fa-IR"/>
        </w:rPr>
        <w:t>علل الشرائع عَلِيُّ بْنُ حَاتِمٍ عَنْ حُمَيْدِ بْنِ زِيَادٍ عَنِ الْحَسَنِ بْنِ مُحَمَّدِ بْنِ سَمَاعَةَ عَنِ الْحُسَيْنِ بْنِ هَاشِمٍ عَنِ ابْنِ مُسْكَانَ عَنِ الثُّمَالِيِّ قَالَ: دَخَلْتُ عَلَى أَبِي جَعْفَرٍ ع وَ هُوَ جَالِسٌ عَلَى الْبَابِ الَّذِي إِلَى الْمَسْجِدِ وَ هُوَ يَنْظُرُ إِلَى النَّاسِ يَطُوفُونَ فَقَالَ يَا أَبَا حَمْزَةَ بِمَا أُمِرُوا هَؤُلَاءِ قَالَ فَلَمْ أَدْرِ مَا أَرُدُّ عَلَيْهِ قَالَ إِنَّمَا أُمِرُوا أَنْ يَطُوفُوا بِهَذِهِ الْأَحْجَارِ ثُمَّ يَأْتُونَا فَيُعْلِمُونَا وَلَايَتَهُم‏</w:t>
      </w:r>
    </w:p>
    <w:p w14:paraId="30EC109E" w14:textId="77777777" w:rsidR="004371C5" w:rsidRDefault="004371C5" w:rsidP="00A147DC">
      <w:pPr>
        <w:pStyle w:val="Heading5"/>
        <w:rPr>
          <w:rtl/>
        </w:rPr>
      </w:pPr>
      <w:r w:rsidRPr="004371C5">
        <w:rPr>
          <w:rtl/>
        </w:rPr>
        <w:t>بحار الأنوار (ط - بيروت)، ج‏96، ص: 33</w:t>
      </w:r>
    </w:p>
    <w:p w14:paraId="6B464687" w14:textId="77777777" w:rsidR="004371C5" w:rsidRDefault="004371C5" w:rsidP="00A1274F">
      <w:pPr>
        <w:pStyle w:val="Heading6"/>
        <w:rPr>
          <w:rtl/>
        </w:rPr>
      </w:pPr>
      <w:r>
        <w:rPr>
          <w:rFonts w:hint="cs"/>
          <w:rtl/>
        </w:rPr>
        <w:t xml:space="preserve">زیارت مسجد زیارت امام است، </w:t>
      </w:r>
      <w:r w:rsidR="00AD7E62">
        <w:rPr>
          <w:rFonts w:hint="cs"/>
          <w:rtl/>
        </w:rPr>
        <w:t xml:space="preserve">نظارت عالم بر عابد، آداب جلوس، ولایت و مسجد، ورود امام قبل از ماموم، فراغت در مسجد، انس با مسجد، </w:t>
      </w:r>
    </w:p>
    <w:p w14:paraId="020C8DAD" w14:textId="77777777" w:rsidR="00D80170" w:rsidRPr="00D80170" w:rsidRDefault="00D80170"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80170">
        <w:rPr>
          <w:rFonts w:ascii="Tahoma" w:hAnsi="Tahoma" w:cs="B Badr"/>
          <w:sz w:val="28"/>
          <w:szCs w:val="28"/>
          <w:rtl/>
          <w:lang w:bidi="fa-IR"/>
        </w:rPr>
        <w:t>حَدَّثَنَا الْحُسَيْنُ بْنُ عَلِيِّ بْنِ أَحْمَدَ الصَّائِغُ رَحِمَهُ اللَّهُ قَالَ حَدَّثَنَا الْحُسَيْنُ بْنُ الْحَجَّالِ عَنْ سَعْدِ بْنِ عَبْدِ اللَّهِ قَالَ حَدَّثَنِي مُحَمَّدُ بْنُ الْحَسَنِ الْهَمَدَانِيُّ قَالَ سَأَلْتُ ذَا النُّونِ الْمِصْرِيَّ قُلْتُ يَا أَبَا الْفَيْضِ لِمَ صُيِّرَ الْمَوْقِفُ بِالْمَشْعَرِ وَ لَمْ يُصَيَّرْ بِالْحَرَمِ قَالَ حَدَّثَنِي مَنْ سَأَلَ الصَّادِقَ ع ذَلِكَ فَقَالَ لِأَنَّ الْكَعْبَةَ بَيْتُ اللَّهِ وَ الْحَرَمَ حِجَابُهُ وَ الْمَشْعَرَ بَابُهُ فَلَمَّا أَنْ قَصَدَهُ الزَّائِرُونَ وَقَّفَهُمْ بِالْبَابِ حَتَّى أَذِنَ لَهُمْ بِالدُّخُولِ ثُمَّ وَقَّفَهُمْ بِالْحِجَابِ الثَّانِي وَ هُوَ مُزْدَلِفَةُ فَلَمَّا نَظَرَ إِلَى طُولِ تَضَرُّعِهِمْ أَمَرَهُمْ بِتَقْرِيبِ قُرْبَانِهِمْ فَلَمَّا قَرَّبُوا قُرْبَانَهُمْ وَ قَضَوْا تَفَثَهُمْ وَ تَطَهَّرُوا مِنَ الذُّنُوبِ الَّتِي كَانَتْ لَهُمْ حِجَاباً دُونَهُ أَمَرَهُمْ بِالزِّيَارَةِ عَلَى طَهَارَةٍ قَالَ فَقُلْتُ فَلِمَ كُرِهَ الصِّيَامُ فِي أَيَّامِ التَّشْرِيقِ فَقَالَ لِأَنَّ الْقَوْمَ زُوَّارُ اللَّهِ وَ هُمْ أَضْيَافُهُ وَ فِي ضِيَافَتِهِ وَ لَا يَنْبَغِي لِلضَّيْفِ أَنْ يَصُومَ عِنْدَ مَنْ زَارَهُ وَ أَضَافَهُ قُلْتُ فَالرَّجُلُ يَتَعَلَّقُ بِأَسْتَارِ الْكَعْبَةِ مَا يَعْنِي بِذَلِكَ قَالَ مَثَلُ ذَلِكَ مَثَلُ الرَّجُلِ يَكُونُ بَيْنَهُ وَ بَيْنَ الرَّجُلِ جِنَايَةٌ فَيَتَعَلَّقُ بِثَوْبِهِ يَسْتَخْذِي لَهُ رَجَاءَ أَنْ يَهَبَ لَهُ جُرْمَه‏</w:t>
      </w:r>
    </w:p>
    <w:p w14:paraId="36A3D73A" w14:textId="77777777" w:rsidR="00D80170" w:rsidRDefault="00D80170" w:rsidP="00A147DC">
      <w:pPr>
        <w:pStyle w:val="Heading5"/>
        <w:rPr>
          <w:rtl/>
        </w:rPr>
      </w:pPr>
      <w:r w:rsidRPr="00D80170">
        <w:rPr>
          <w:rtl/>
        </w:rPr>
        <w:t>علل الشرائع، ج‏2، ص: 443</w:t>
      </w:r>
      <w:r w:rsidRPr="00D80170">
        <w:rPr>
          <w:rFonts w:hint="cs"/>
          <w:rtl/>
        </w:rPr>
        <w:t xml:space="preserve"> </w:t>
      </w:r>
    </w:p>
    <w:p w14:paraId="46849A73" w14:textId="77777777" w:rsidR="00AD7E62" w:rsidRDefault="00AD7E62" w:rsidP="00A1274F">
      <w:pPr>
        <w:pStyle w:val="Heading6"/>
        <w:rPr>
          <w:rtl/>
        </w:rPr>
      </w:pPr>
      <w:r>
        <w:rPr>
          <w:rFonts w:hint="cs"/>
          <w:rtl/>
        </w:rPr>
        <w:t xml:space="preserve">آداب </w:t>
      </w:r>
      <w:r w:rsidR="00D80170">
        <w:rPr>
          <w:rFonts w:hint="cs"/>
          <w:rtl/>
        </w:rPr>
        <w:t xml:space="preserve">ورود، حریم مسجد، مراحل رفتن به مسجد، تطهیر برای مسجد، گام به گام برای رسیدن به مسجد، آداب زیارت، زیارت خدا، مراحل تطهیر، کراهت روزه زائر، کیفیت زیارت مسجد، استار کعبه حجاب کعبه است، تجهیزات مسجد، اذن دخول برای مسجد، </w:t>
      </w:r>
      <w:r w:rsidR="00827966">
        <w:rPr>
          <w:rFonts w:hint="cs"/>
          <w:rtl/>
        </w:rPr>
        <w:t>مراحل زیارت (حج و عمره)</w:t>
      </w:r>
      <w:r w:rsidR="004052D0">
        <w:rPr>
          <w:rFonts w:hint="cs"/>
          <w:rtl/>
        </w:rPr>
        <w:t>، قربانی برای زیارت</w:t>
      </w:r>
      <w:r w:rsidR="00D272B7">
        <w:rPr>
          <w:rFonts w:hint="cs"/>
          <w:rtl/>
        </w:rPr>
        <w:t xml:space="preserve">، مسجد خاص، </w:t>
      </w:r>
    </w:p>
    <w:p w14:paraId="6825F81B" w14:textId="77777777" w:rsidR="00D272B7" w:rsidRPr="00D272B7" w:rsidRDefault="00D272B7"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272B7">
        <w:rPr>
          <w:rFonts w:ascii="Tahoma" w:hAnsi="Tahoma" w:cs="B Badr"/>
          <w:sz w:val="28"/>
          <w:szCs w:val="28"/>
          <w:rtl/>
          <w:lang w:bidi="fa-IR"/>
        </w:rPr>
        <w:t>تفسير القمي أَبِي عَنِ ابْنِ أَبِي عُمَيْرٍ عَنْ أَبَانِ بْنِ عُثْمَانَ عَنْ أَبِي عَبْدِ اللَّهِ ع قَالَ: إِنَّ آدَمَ ع بَقِيَ عَلَى الصَّفَا أَرْبَعِينَ صَبَاحاً سَاجِداً يَبْكِي عَلَى الْجَنَّةِ وَ عَلَى خُرُوجِهِ مِنْ جِوَارِ اللَّهِ عَزَّ وَ جَلَّ فَنَزَلَ جَبْرَئِيلُ ع فَقَالَ يَا آدَمُ مَا لَكَ تَبْكِي قَالَ يَا جَبْرَئِيلُ مَا لِي لَا أَبْكِي وَ قَدْ أَخْرَجَنِيَ اللَّهُ مِنْ جِوَارِهِ وَ أَهْبَطَنِي إِلَى الدُّنْيَا قَالَ يَا آدَمُ تُبْ إِلَيْهِ قَالَ وَ كَيْفَ أَتُوبُ فَأَنْزَلَ اللَّهُ عَلَيْهِ قُبَّةً مِنْ نُورٍ فِي مَوْضِعِ الْبَيْتِ فَسَطَعَ نُورُهَا فِي جِبَالِ مَكَّةَ فَهُوَ الْحَرَمُ فَأَمَرَ اللَّهُ جَبْرَئِيلَ أَنْ يَضَعَ عَلَيْهِ الْأَعْلَامَ قَالَ قُمْ يَا آدَمُ فَخَرَجَ بِهِ يَوْمَ التَّرْوِيَةِ وَ أَمَرَهُ أَنْ يَغْتَسِلَ وَ يُحْرِمَ وَ أُخْرِجَ مِنَ الْجَنَّةِ أَوَّلَ يَوْمٍ مِنْ ذِي الْقَعْدَةِ فَلَمَّا كَانَ يَوْمُ الثَّامِنِ مِنْ ذِي الْحِجَّةِ أَخْرَجَهُ جَبْرَئِيلُ ع إِلَى مِنًى فَبَاتَ بِهَا فَلَمَّا أَصْبَحَ أَخْرَجَهُ إِلَى عَرَفَاتٍ وَ قَدْ كَانَ عَلَّمَهُ حِينَ أَخْرَجَهُ مِنْ مَكَّةَ الْإِحْرَامَ وَ أَمَرَهُ بِالتَّلْبِيَةِ فَلَمَّا زَالَتِ الشَّمْسُ يَوْمَ عَرَفَةَ قَطَعَ التَّلْبِيَةَ وَ أَمَرَهُ أَنْ يَغْتَسِلَ فَلَمَّا صَلَّى الْعَصْرَ وَقَفَهُ بِعَرَفَاتٍ وَ عَلَّمَهُ الْكَلِمَاتِ الَّتِي تَلَقَّى بِهَا رَبَّهُ وَ هِيَ سُبْحَانَكَ اللَّهُمَّ وَ بِحَمْدِكَ لَا إِلَهَ إِلَّا أَنْتَ عَمِلْتُ سُوءاً وَ ظَلَمْتُ نَفْسِي وَ اعْتَرَفْتُ بِذَنْبِي فَاغْفِرْ لِي إِنَّكَ أَنْتَ الْغَفُورُ الرَّحِيمُ سُبْحَانَكَ اللَّهُمَّ وَ بِحَمْدِكَ لَا إِلَهَ إِلَّا أَنْتَ عَمِلْتُ سُوءاً وَ ظَلَمْتُ نَفْسِي وَ اعْتَرَفْتُ بِذَنْبِي فَاغْفِرْ لِي إِنَّكَ خَيْرُ الْغَافِرِينَ سُبْحَانَكَ اللَّهُمَّ وَ بِحَمْدِكَ لَا إِلَهَ إِلَّا أَنْتَ عَمِلْتُ سُوءاً وَ ظَلَمْتُ نَفْسِي وَ اعْتَرَفْتُ بِذَنْبِي‏</w:t>
      </w:r>
      <w:r w:rsidRPr="00D272B7">
        <w:rPr>
          <w:rFonts w:ascii="Tahoma" w:hAnsi="Tahoma" w:cs="B Badr" w:hint="cs"/>
          <w:sz w:val="28"/>
          <w:szCs w:val="28"/>
          <w:rtl/>
          <w:lang w:bidi="fa-IR"/>
        </w:rPr>
        <w:t xml:space="preserve"> </w:t>
      </w:r>
      <w:r w:rsidRPr="00D272B7">
        <w:rPr>
          <w:rFonts w:ascii="Tahoma" w:hAnsi="Tahoma" w:cs="B Badr"/>
          <w:sz w:val="28"/>
          <w:szCs w:val="28"/>
          <w:rtl/>
          <w:lang w:bidi="fa-IR"/>
        </w:rPr>
        <w:t xml:space="preserve">فَاغْفِرْ لِي فَإِنَّكَ أَنْتَ التَّوَّابُ الرَّحِيمُ- فَبَقِيَ إِلَى أَنْ غَابَتِ الشَّمْسُ رَافِعاً يَدَيْهِ إِلَى السَّمَاءِ يَتَضَرَّعُ وَ يَبْكِي إِلَى اللَّهِ فَلَمَّا غَابَتِ الشَّمْسُ رَدَّهُ إِلَى الْمَشْعَرِ فَبَاتَ بِهَا فَلَمَّا أَصْبَحَ قَامَ عَلَى الْمَشْعَرِ الْحَرَامِ فَدَعَا اللَّهَ تَعَالَى </w:t>
      </w:r>
      <w:r w:rsidRPr="00D272B7">
        <w:rPr>
          <w:rFonts w:ascii="Tahoma" w:hAnsi="Tahoma" w:cs="B Badr"/>
          <w:sz w:val="28"/>
          <w:szCs w:val="28"/>
          <w:rtl/>
          <w:lang w:bidi="fa-IR"/>
        </w:rPr>
        <w:lastRenderedPageBreak/>
        <w:t>بِكَلِمَاتٍ وَ تَابَ عَلَيْهِ ثُمَّ أَفْضَى إِلَى مِنًى وَ أَمَرَهُ جَبْرَئِيلُ ع أَنْ يَحْلِقَ الشَّعْرَ الَّذِي عَلَيْهِ فَحَلَقَهُ ثُمَّ رَدَّهُ إِلَى مَكَّةَ فَأَتَى بِهِ عِنْدَ الْجَمْرَةِ الْأُولَى فَعَرَضَ إِبْلِيسُ لَهُ عِنْدَهَا فَقَالَ يَا آدَمُ أَيْنَ تُرِيدُ فَأَمَرَهُ جَبْرَئِيلُ ع أَنْ يَرْمِيَهُ بِسَبْعِ حَصَيَاتٍ وَ أَنْ يُكَبِّرَ مَعَ كُلِّ حَصَاةٍ تَكْبِيرَةً فَفَعَلَ ثُمَّ ذَهَبَ فَعَرَضَ لَهُ إِبْلِيسُ عِنْدَ الْجَمْرَةِ الثَّانِيَةِ فَأَمَرَهُ أَنْ يَرْمِيَهُ بِسَبْعِ حَصَيَاتٍ فَرَمَى وَ كَبَّرَ مَعَ كُلِّ حَصَاةٍ تَكْبِيرَةً فَذَهَبَ إِبْلِيسُ ثُمَّ مَضَى بِهِ فَعَرَضَ لَهُ إِبْلِيسُ عِنْدَ الْجَمْرَةِ الثَّالِثَةِ وَ أَمَرَهُ أَنْ يَرْمِيَهُ بِسَبْعِ حَصَيَاتٍ فَرَمَى وَ كَبَّرَ مَعَ كُلِّ حَصَاةٍ تَكْبِيرَةً فَذَهَبَ إِبْلِيسُ وَ قَالَ لَهُ جَبْرَئِيلُ ع إِنَّكَ لَنْ تَرَاهُ بَعْدَ هَذَا أَبَداً فَانْطَلَقَ بِهِ إِلَى الْبَيْتِ الْحَرَامِ وَ أَمَرَهُ أَنْ يَطُوفَ بِهِ سَبْعَ مَرَّاتٍ فَقَالَ إِنَّ اللَّهَ قَدْ قَبِلَ تَوْبَتَكَ وَ حَلَّتْ لَكَ زَوْجَتُكَ قَالَ فَلَمَّا قَضَى آدَمُ حَجَّهُ وَ لَقِيَتْهُ الْمَلَائِكَةُ بِالْأَبْطَحِ فَقَالُوا يَا آدَمُ بُرَّ حَجُّكَ أَمَا إِنَّا قَدْ حَجَجْنَا قَبْلَكَ هَذَا الْبَيْتَ بِأَلْفَيْ عَام‏</w:t>
      </w:r>
    </w:p>
    <w:p w14:paraId="13AC04D8" w14:textId="77777777" w:rsidR="00D272B7" w:rsidRDefault="00D272B7" w:rsidP="00A147DC">
      <w:pPr>
        <w:pStyle w:val="Heading5"/>
        <w:rPr>
          <w:rtl/>
        </w:rPr>
      </w:pPr>
      <w:r w:rsidRPr="00D272B7">
        <w:rPr>
          <w:rtl/>
        </w:rPr>
        <w:t xml:space="preserve">بحار </w:t>
      </w:r>
      <w:r>
        <w:rPr>
          <w:rtl/>
        </w:rPr>
        <w:t xml:space="preserve">الأنوار (ط - بيروت)، ج‏96، ص: </w:t>
      </w:r>
      <w:r w:rsidR="004718E5">
        <w:rPr>
          <w:rFonts w:hint="cs"/>
          <w:rtl/>
        </w:rPr>
        <w:t>36</w:t>
      </w:r>
    </w:p>
    <w:p w14:paraId="49428E90" w14:textId="77777777" w:rsidR="00D272B7" w:rsidRDefault="00F90213" w:rsidP="00A1274F">
      <w:pPr>
        <w:pStyle w:val="Heading6"/>
        <w:rPr>
          <w:rtl/>
        </w:rPr>
      </w:pPr>
      <w:r>
        <w:rPr>
          <w:rFonts w:hint="cs"/>
          <w:rtl/>
        </w:rPr>
        <w:t xml:space="preserve">تاریخ مسجد، مسجد خاص، مسجد محل توبه و تضرع، حریم مسجد، ارکان مسجد، مسجد آرامش بخش است، تطهیر ظاهری و باطنی برای حضور در مسجد، آرامش روحی در مسجد، آداب زیارت مسجد، </w:t>
      </w:r>
      <w:r w:rsidR="00842FC4">
        <w:rPr>
          <w:rFonts w:hint="cs"/>
          <w:rtl/>
        </w:rPr>
        <w:t>سابقه زیارت، مراحل رفتن به زیارت، وسوسه شیطان برای عدم حضور در مسجد</w:t>
      </w:r>
      <w:r w:rsidR="00A81DEF">
        <w:rPr>
          <w:rFonts w:hint="cs"/>
          <w:rtl/>
        </w:rPr>
        <w:t>، دفع شیطان برای حضور در م</w:t>
      </w:r>
      <w:r w:rsidR="00272533">
        <w:rPr>
          <w:rFonts w:hint="cs"/>
          <w:rtl/>
        </w:rPr>
        <w:t>سجد،</w:t>
      </w:r>
    </w:p>
    <w:p w14:paraId="1963F7B7" w14:textId="77777777" w:rsidR="00272533" w:rsidRDefault="004718E5"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4718E5">
        <w:rPr>
          <w:rFonts w:ascii="Tahoma" w:hAnsi="Tahoma" w:cs="B Badr"/>
          <w:sz w:val="28"/>
          <w:szCs w:val="28"/>
          <w:rtl/>
          <w:lang w:bidi="fa-IR"/>
        </w:rPr>
        <w:t>تفسير القمي أَبِي عَنِ النَّضْرِ عَنْ هِشَامٍ عَنْ أَبِي عَبْدِ اللَّهِ ع قَالَ: إِنَّ إِبْرَاهِيمَ ع كَانَ نَازِلًا فِي بَادِيَةِ الشَّامِ فَلَمَّا وُلِدَ لَهُ مِنْ هَاجَرَ إِسْمَاعِيلُ اغْتَمَّتْ سَارَةُ مِنْ ذَلِكَ غَمّاً شَدِيداً لِأَنَّهُ لَمْ يَكُنْ لَهُ مِنْهَا وَلَدٌ وَ كَانَتْ تُؤْذِي إِبْرَاهِيمَ فِي هَاجَرَ فَتَغُمُّهُ فَشَكَا إِبْرَاهِيمُ ذَلِكَ إِلَى اللَّهِ عَزَّ وَ جَلَّ فَأَوْحَى اللَّهُ إِلَيْهِ أَنَّمَا مَثَلُ الْمَرْأَةِ مَثَلُ الضِّلْعِ الْعَوْجَاءِ إِنْ تَرَكْتَهَا اسْتَمْتَعْتَ بِهَا وَ إِنْ أَقَمْتَهَا كَسَرْتَهَا ثُمَّ أَمَرَهُ أَنْ يُخْرِجَ إِسْمَاعِيلَ وَ أُمَّهُ عَنْهَا فَقَالَ يَا رَبِّ إِلَى أَيِّ مَكَانٍ فَقَالَ إِلَى حَرَمِي وَ أَمْنِي وَ أَوَّلِ بُقْعَةٍ خَلَقْتُهَا مِنَ الْأَرْضِ وَ هِيَ مَكَّةُ فَأَنْزَلَ عَلَيْهِ جَبْرَئِيلَ ع بِالْبُرَاقِ فَحَمَلَ هَاجَرَ وَ إِسْمَاعِيلَ وَ إِبْرَاهِيمَ ع وَ كَانَ إِبْرَاهِيمُ لَا يَمُرُّ بِمَوْضِعٍ حَسَنٍ فِيهِ‏</w:t>
      </w:r>
      <w:r w:rsidRPr="004718E5">
        <w:rPr>
          <w:rFonts w:ascii="Tahoma" w:hAnsi="Tahoma" w:cs="B Badr" w:hint="cs"/>
          <w:sz w:val="28"/>
          <w:szCs w:val="28"/>
          <w:rtl/>
          <w:lang w:bidi="fa-IR"/>
        </w:rPr>
        <w:t xml:space="preserve"> </w:t>
      </w:r>
      <w:r w:rsidRPr="004718E5">
        <w:rPr>
          <w:rFonts w:ascii="Tahoma" w:hAnsi="Tahoma" w:cs="B Badr"/>
          <w:sz w:val="28"/>
          <w:szCs w:val="28"/>
          <w:rtl/>
          <w:lang w:bidi="fa-IR"/>
        </w:rPr>
        <w:t xml:space="preserve">شَجَرٌ وَ نَخْلٌ وَ زَرْعٌ إِلَّا وَ قَالَ يَا جَبْرَئِيلُ إِلَى هَاهُنَا إِلَى هَاهُنَا فَيَقُولُ جَبْرَئِيلُ لَا امْضِ امْضِ حَتَّى وَافَى مَكَّةَ فَوَضَعَهُ فِي مَوْضِعِ الْبَيْتِ وَ قَدْ كَانَ إِبْرَاهِيمُ ع عَاهَدَ سَارَةَ أَنْ لَا يَنْزِلَ حَتَّى يَرْجِعَ إِلَيْهَا فَلَمَّا نَزَلُوا فِي ذَلِكَ الْمَكَانِ كَانَ فِيهِ شَجَرٌ فَأَلْقَتْ هَاجَرُ عَلَى ذَلِكَ الشَّجَرِ كِسَاءً كَانَ مَعَهَا فَاسْتَظَلُّوا تَحْتَهُ فَلَمَّا سَرَّحَهُمْ إِبْرَاهِيمُ وَ وَضَعَهُمْ وَ أَرَادَ الِانْصِرَافَ عَنْهُمْ إِلَى سَارَةَ قَالَتْ لَهُ هَاجَرُ يَا إِبْرَاهِيمُ لِمَ تَدَعُنَا فِي مَوْضِعٍ لَيْسَ فِيهِ أَنِيسٌ وَ لَا مَاءٌ وَ لَا زَرْعٌ فَقَالَ إِبْرَاهِيمُ اللَّهُ الَّذِي أَمَرَنِي أَنْ أَضَعَكُمْ فِي هَذَا الْمَكَانِ حَاضِرٌ عَلَيْكُمْ ثُمَّ انْصَرَفَ عَنْهُمْ فَلَمَّا بَلَغَ كُدًى وَ هُوَ جَبَلٌ بِذِي طُوًى الْتَفَتَ إِلَيْهِمْ إِبْرَاهِيمُ فَقَالَ رَبِّي إِنِّي أَسْكَنْتُ مِنْ ذُرِّيَّتِي بِوادٍ غَيْرِ ذِي زَرْعٍ عِنْدَ بَيْتِكَ الْمُحَرَّمِ رَبَّنا لِيُقِيمُوا الصَّلاةَ فَاجْعَلْ أَفْئِدَةً مِنَ النَّاسِ تَهْوِي إِلَيْهِمْ وَ ارْزُقْهُمْ مِنَ الثَّمَراتِ لَعَلَّهُمْ يَشْكُرُونَ ثُمَّ مَضَى وَ بَقِيَتْ هَاجَرُ فَلَمَّا ارْتَفَعَ النَّهَارُ عَطِشَ إِسْمَاعِيلُ وَ طَلَبَ الْمَاءَ فَقَامَتْ هَاجَرُ فِي الْوَادِي فِي مَوْضِعِ الْمَسْعَى فَنَادَتْ هَلْ فِي الْوَادِي مِنْ أَنِيسٍ فَغَابَ إِسْمَاعِيلُ عَنْهَا فَصَعِدَتْ عَلَى الصَّفَا وَ لَمَعَ لَهَا السَّرَابُ فِي الْوَادِي وَ ظَنَّتْ أَنَّهُ مَاءٌ فَنَزَلَتْ فِي بَطْنِ الْوَادِي وَ سَعَتْ فَلَمَّا بَلَغَتِ الْمَسْعَى غَابَ عَنْهَا إِسْمَاعِيلُ ثُمَّ لَمَعَ لَهُ السَّرَابُ فِي نَاحِيَةِ الصَّفَا فَهَبَطَتْ إِلَى الْوَادِي تَطْلُبُ الْمَاءَ فَلَمَّا غَابَ عَنْهَا إِسْمَاعِيلُ عَادَتْ حَتَّى بَلَغَتِ الصَّفَا فَنَظَرَتْ حَتَّى فَعَلَتْ ذَلِكَ سَبْعَ مَرَّاتٍ فَلَمَّا كَانَ فِي الشَّوْطِ السَّابِعِ وَ هِيَ عَلَى الْمَرْوَةِ فَنَظَرَتْ إِلَى إِسْمَاعِيلَ وَ قَدْ ظَهَرَ الْمَاءُ مِنْ تَحْتِ رِجْلَيْهِ قَعَدَتْ حَتَّى جَمَعَتْ حَوْلَهُ رَمْلًا فَإِنَّهُ كَانَ سَائِلًا فَزَمَّتْهُ بِمَا جَعَلَتْهُ حَوْلَهُ فَلِذَلِكَ سُمِّيَتْ [زَمْزَمَ‏] زمزما وَ كَانَتْ جُرْهُمُ نَازِلَةً بِذِي الْمَجَازِ وَ عَرَفَاتٍ فَلَمَّا ظَهَرَ الْمَاءُ بِمَكَّةَ عَكَفَتِ الطَّيْرُ وَ الْوُحُوشُ عَلَى الْمَاءِ فَنَظَرَتْ جُرْهُمُ إِلَى تَعَكُّفِ الطَّيْرِ عَلَى ذَلِكَ الْمَكَانِ وَ اتَّبَعُوهَا حَتَّى نَظَرُوا إِلَى امْرَأَةٍ وَ صَبِيٍّ نَازِلَيْنِ فِي ذَلِكَ الْمَوْضِعِ قَدِ اسْتَظَلَّا بِشَجَرَةٍ وَ قَدْ ظَهَرَ الْمَاءُ لَهُمَا فَقَالُوا لِهَاجَرَ مَنْ أَنْتِ وَ مَا شَأْنُكِ وَ شَأْنُ هَذَا الصَّبِيِّ قَالَتْ أَنَا أُمُّ وَلَدِ إِبْرَاهِيمَ خَلِيلِ الرَّحْمَنِ وَ هَذَا ابْنُهُ أَمَرَ اللَّهُ أَنْ يُنْزِلَنَا هَاهُنَا فَقَالُوا لَهَا فَتَأْذَنِينَ </w:t>
      </w:r>
      <w:r w:rsidRPr="004718E5">
        <w:rPr>
          <w:rFonts w:ascii="Tahoma" w:hAnsi="Tahoma" w:cs="B Badr"/>
          <w:sz w:val="28"/>
          <w:szCs w:val="28"/>
          <w:rtl/>
          <w:lang w:bidi="fa-IR"/>
        </w:rPr>
        <w:lastRenderedPageBreak/>
        <w:t>لَنَا أَنْ نَكُونَ بِالْقُرْبِ مِنْكُمْ فَقَالَتْ لَهُمْ حَتَّى يَأْتِيَ إِبْرَاهِيمُ فَلَمَّا زَارَهَا إِبْرَاهِيمُ يَوْمَ‏</w:t>
      </w:r>
      <w:r w:rsidRPr="004718E5">
        <w:rPr>
          <w:rFonts w:ascii="Tahoma" w:hAnsi="Tahoma" w:cs="B Badr" w:hint="cs"/>
          <w:sz w:val="28"/>
          <w:szCs w:val="28"/>
          <w:rtl/>
          <w:lang w:bidi="fa-IR"/>
        </w:rPr>
        <w:t xml:space="preserve"> </w:t>
      </w:r>
      <w:r w:rsidRPr="004718E5">
        <w:rPr>
          <w:rFonts w:ascii="Tahoma" w:hAnsi="Tahoma" w:cs="B Badr"/>
          <w:sz w:val="28"/>
          <w:szCs w:val="28"/>
          <w:rtl/>
          <w:lang w:bidi="fa-IR"/>
        </w:rPr>
        <w:t>الثَّالِثِ قَالَتْ هَاجَرُ يَا خَلِيلَ اللَّهِ إِنَّ هَاهُنَا قَوْماً مِنْ جُرْهُمَ يَسْأَلُونَكَ أَنْ تَأْذَنَ لَهُمْ حَتَّى يَكُونُوا بِالْقُرْبِ مِنَّا أَ فَتَأْذَنُ لَهُمْ فِي ذَلِكَ فَقَالَ إِبْرَاهِيمُ نَعَمْ وَ أَذِنَتْ هَاجَرُ لِجُرْهُمَ فَنَزَلُوا بِالْقُرْبِ مِنْهُمْ فَضَرَبُوا خِيَامَهُمْ فَأَنِسَتْ هَاجَرُ وَ إِسْمَاعِيلُ بِهِمْ فَلَمَّا رَآهُمْ إِبْرَاهِيمُ فِي الْمَرَّةِ الثَّالِثَةِ نَظَرَ إِلَى كَثْرَةِ النَّاسِ حَوْلَهُمْ فَسُرَّ بِذَلِكَ سُرُوراً شَدِيداً فَلَمَّا تَحَرَّكَ إِسْمَاعِيلُ ع وَ كَانَتْ جُرْهُمُ قَدْ وَهَبُوا لِإِسْمَاعِيلَ كُلُّ وَاحِدٍ مِنْهُمْ شَاةً وَ شَاتَيْنِ وَ كَانَتْ هَاجَرُ وَ إِسْمَاعِيلُ يَعِيشَانِ بِهَا فَلَمَّا بَلَغَ إِسْمَاعِيلُ مَبْلَغَ الرِّجَالِ أَمَرَ اللَّهُ إِبْرَاهِيمَ أَنْ يَبْنِيَ الْبَيْتَ فَقَالَ يَا رَبِّ فِي أَيِّ بُقْعَةٍ قَالَ فِي الْبُقْعَةِ الَّتِي أَنْزَلْتُ عَلَى آدَمَ الْقُبَّةَ فَأَضَاءَ لَهَا الْحَرَمُ فَلَمْ تَزَلِ الْقُبَّةُ الَّتِي أَنْزَلَهَا اللَّهُ عَلَى آدَمَ قَائِمَةً حَتَّى كَانَ أَيَّامُ الطُّوفَانِ أَيَّامُ نُوحٍ ع فَلَمَّا غَرِقَتِ الدُّنْيَا رَفَعَ اللَّهُ تِلْكَ الْقُبَّةَ وَ غَرِقَتِ الدُّنْيَا إِلَّا مَوْضِعَ الْبَيْتِ فَسُمِّيَتِ الْبَيْتَ الْعَتِيقَ لِأَنَّهُ أُعْتِقَ مِنَ الْغَرَقِ فَلَمَّا أَمَرَ اللَّهُ عَزَّ وَ جَلَّ إِبْرَاهِيمَ ع أَنْ يَبْنِيَ الْبَيْتَ لَمْ يَدْرِ فِي أَيِّ مَكَانٍ يَبْنِيهِ فَبَعَثَ اللَّهُ جَبْرَئِيلَ فَخَطَّ لَهُ مَوْضِعَ الْبَيْتِ فَأَنْزَلَ اللَّهُ عَلَيْهِ الْقَوَاعِدَ مِنَ الْجَنَّةِ وَ كَانَ الْحَجَرُ الَّذِي أَنْزَلَهُ اللَّهُ عَلَى آدَمَ أَشَدَّ بَيَاضاً مِنَ الثَّلْجِ فَلَمَّا مَسَّتْهُ أَيْدِي الْكُفَّارِ اسْوَدَّ فَبَنَى إِبْرَاهِيمُ الْبَيْتَ وَ نَقَلَ إِسْمَاعِيلُ الْحَجَرَ مِنْ ذِي طُوًى فَرَفَعَهُ فِي السَّمَاءِ تِسْعَةَ أَذْرُعٍ ثُمَّ دَلَّهُ عَلَى مَوْضِعِ الْحَجَرِ فَاسْتَخْرَجَهُ إِبْرَاهِيمُ وَ وَضَعَهُ فِي مَوْضِعِهِ الَّذِي هُوَ فِيهِ الْآنَ وَ جَعَلَ لَهُ بَابَيْنِ بَاباً إِلَى الْمَشْرِقِ وَ بَاباً إِلَى الْمَغْرِبِ وَ الْبَابُ الَّذِي إِلَى الْمَغْرِبِ يُسَمَّى الْمُسْتَجَارَ ثُمَّ أَلْقَى عَلَيْهِ الشَّجَرَ وَ الْإِذْخِرَ وَ عَلَّقَتْ هَاجَرُ عَلَى بَابِهِ كِسَاءً كَانَ مَعَهَا وَ كَانُوا يَكُونُونَ تَحْتَهُ فَلَمَّا بَنَاهُ وَ فَرَغَ مِنْهُ حَجَّ إِبْرَاهِيمُ وَ إِسْمَاعِيلُ وَ نَزَلَ عَلَيْهِمَا جَبْرَئِيلُ يَوْمَ التَّرْوِيَةِ لِثَمَانٍ مِنْ ذِي الْحِجَّةِ فَقَالَ يَا إِبْرَاهِيمُ قُمْ فَارْتَوِ مِنَ الْمَاءِ لِأَنَّهُ لَمْ يَكُنْ بِمِنًى وَ عَرَفَاتٍ مَاءٌ فَسُمِّيَتِ التَّرْوِيَةَ لِذَلِكَ ثُمَّ أَخْرَجَهُ إِلَى مِنًى فَبَاتَ بِهَا فَفَعَلَ بِهِ مَا فَعَلَ بِآدَمَ ع فَقَالَ إِبْرَاهِيمُ لَمَّا فَرَغَ مِنْ بِنَاءِ الْبَيْتِ رَبِّ اجْعَلْ هذا بَلَداً آمِناً وَ ارْزُقْ أَهْلَهُ مِنَ الثَّمَراتِ مَنْ آمَنَ مِنْهُمْ بِاللَّهِ وَ الْيَوْمِ الْآخِرِ قَالَ مِنْ ثَمَرَاتِ الْقُلُوبِ أَيْ حَبِّبْهُمْ إِلَى النَّاسِ لِيَنْتَابُوا إِلَيْهِمْ وَ يَعُودُوا إِلَيْه‏</w:t>
      </w:r>
    </w:p>
    <w:p w14:paraId="2B22F34F" w14:textId="77777777" w:rsidR="004718E5" w:rsidRDefault="004718E5" w:rsidP="00A147DC">
      <w:pPr>
        <w:pStyle w:val="Heading5"/>
        <w:rPr>
          <w:rtl/>
        </w:rPr>
      </w:pPr>
      <w:r w:rsidRPr="004718E5">
        <w:rPr>
          <w:rtl/>
        </w:rPr>
        <w:t xml:space="preserve">بحار </w:t>
      </w:r>
      <w:r>
        <w:rPr>
          <w:rtl/>
        </w:rPr>
        <w:t>الأنوار (ط - بيروت)، ج‏96، ص: 3</w:t>
      </w:r>
      <w:r>
        <w:rPr>
          <w:rFonts w:hint="cs"/>
          <w:rtl/>
        </w:rPr>
        <w:t>6</w:t>
      </w:r>
      <w:r w:rsidR="00C04310">
        <w:rPr>
          <w:rFonts w:hint="cs"/>
          <w:rtl/>
        </w:rPr>
        <w:t xml:space="preserve"> </w:t>
      </w:r>
    </w:p>
    <w:p w14:paraId="76DCF0A4" w14:textId="77777777" w:rsidR="00C04310" w:rsidRDefault="00C04310" w:rsidP="00A1274F">
      <w:pPr>
        <w:pStyle w:val="Heading6"/>
        <w:rPr>
          <w:rtl/>
        </w:rPr>
      </w:pPr>
      <w:r>
        <w:rPr>
          <w:rFonts w:hint="cs"/>
          <w:rtl/>
        </w:rPr>
        <w:t xml:space="preserve">مسجد خاص، مسجد قبل از هبوط آدم، دوراندیشی در ساخت مسجد، تاریخ مسجد، آیات مسجد، سکونت در جوار مسجد، خادم شدن زن، همسایه مسجد، </w:t>
      </w:r>
      <w:r w:rsidR="0078787F">
        <w:rPr>
          <w:rFonts w:hint="cs"/>
          <w:rtl/>
        </w:rPr>
        <w:t xml:space="preserve">انحصار مسجد در نماز (عند بیتک </w:t>
      </w:r>
      <w:r w:rsidR="0078787F">
        <w:rPr>
          <w:rFonts w:ascii="Sakkal Majalla" w:hAnsi="Sakkal Majalla" w:cs="Sakkal Majalla" w:hint="cs"/>
          <w:rtl/>
        </w:rPr>
        <w:t>–</w:t>
      </w:r>
      <w:r w:rsidR="0078787F">
        <w:rPr>
          <w:rFonts w:hint="cs"/>
          <w:rtl/>
        </w:rPr>
        <w:t xml:space="preserve"> لیقم الصلاة)، آب در مسجد، زن و مسجد، ساخت مسجد، </w:t>
      </w:r>
    </w:p>
    <w:p w14:paraId="1508C6B5" w14:textId="3F295136" w:rsidR="001B5764" w:rsidRPr="00A1274F" w:rsidRDefault="001B5764" w:rsidP="00A1274F">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1274F">
        <w:rPr>
          <w:rFonts w:ascii="Tahoma" w:hAnsi="Tahoma" w:cs="B Badr"/>
          <w:sz w:val="28"/>
          <w:szCs w:val="28"/>
          <w:rtl/>
          <w:lang w:bidi="fa-IR"/>
        </w:rPr>
        <w:t>قصص الأنبياء عليهم السلام مُحَمَّدُ بْنُ عِيسَى وَ رَوَاهُ لِي عَنِ الْعَبَّاسِ عَنْ بَعْضِ أَصْحَابِنَا عَنْ أَبِي عَبْدِ اللَّهِ ع قَالَ: حَرَّمَ اللَّهُ الْمَسْجِدَ لِعِلَّةِ الْكَعْبَةِ وَ حَرَّمَ الْحَرَمَ لِعِلَّةِ الْمَسْجِدِ وَ وَجَبَ الْإِحْرَامُ لِعِلَّةِ الْحَرَمِ.</w:t>
      </w:r>
    </w:p>
    <w:p w14:paraId="0CBBBC70" w14:textId="77777777" w:rsidR="001B5764" w:rsidRDefault="001B5764" w:rsidP="00A147DC">
      <w:pPr>
        <w:pStyle w:val="Heading5"/>
        <w:rPr>
          <w:rtl/>
        </w:rPr>
      </w:pPr>
      <w:r w:rsidRPr="001B5764">
        <w:rPr>
          <w:rtl/>
        </w:rPr>
        <w:t>بحار الأنوار (ط - بيروت)، ج‏96، ص: 43</w:t>
      </w:r>
    </w:p>
    <w:p w14:paraId="1938CE63" w14:textId="2FBBC157" w:rsidR="001B5764" w:rsidRDefault="001B5764" w:rsidP="00A1274F">
      <w:pPr>
        <w:pStyle w:val="Heading6"/>
        <w:rPr>
          <w:rtl/>
        </w:rPr>
      </w:pPr>
      <w:r>
        <w:rPr>
          <w:rFonts w:hint="cs"/>
          <w:rtl/>
        </w:rPr>
        <w:t>حریم های مسجد</w:t>
      </w:r>
      <w:r w:rsidR="00A1274F">
        <w:rPr>
          <w:rFonts w:hint="cs"/>
          <w:rtl/>
        </w:rPr>
        <w:t>، مسجد خاص</w:t>
      </w:r>
    </w:p>
    <w:p w14:paraId="33525A32" w14:textId="77777777" w:rsidR="004C5FA7" w:rsidRPr="00963D23" w:rsidRDefault="00963D23"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63D23">
        <w:rPr>
          <w:rFonts w:ascii="Tahoma" w:hAnsi="Tahoma" w:cs="B Badr"/>
          <w:sz w:val="28"/>
          <w:szCs w:val="28"/>
          <w:rtl/>
          <w:lang w:bidi="fa-IR"/>
        </w:rPr>
        <w:t>المحاسن أَبِي عَنِ الْبَزَنْطِيِّ عَنْ عَبْدِ الْكَرِيمِ الْحَلَبِيِّ عَنْ أَبِي عَبْدِ اللَّهِ ع قَالَ: قُلْتُ لِمَ جُعِلَ اسْتِلَامُ الْحَجَرِ فَقَالَ إِنَّ اللَّهَ حَيْثُ أَخَذَ مِيثَاقَ بَنِي آدَمَ دَعَا الْحَجَرَ مِنَ الْجَنَّةِ فَأَمَرَهُ بِالْتِقَامِ الْمِيثَاقِ فَالْتَقَمَهُ فَهُوَ يَشْهَدُ لِمَنْ وَافَاهُ بِالْحَقِّ قُلْتُ فَلِمَ جُعِلَ السَّعْيُ بَيْنَ الصَّفَا وَ الْمَرْوَةِ قَالَ لِأَنَّ إِبْلِيسَ تَرَاءَى لِإِبْرَاهِيمَ ع فِي الْوَادِي فَسَعَى إِبْرَاهِيمُ مِنْ عِنْدِهِ كَرَاهَةَ أَنْ يُكَلِّمَهُ وَ كَانَتْ مَنَازِلَ الشَّيْطَانِ قُلْتُ فَلِمَ جُعِلَ التَّلْبِيَةُ قَالَ لِأَنَّ اللَّهَ قَالَ لِإِبْرَاهِيمَ وَ أَذ</w:t>
      </w:r>
      <w:r>
        <w:rPr>
          <w:rFonts w:ascii="Tahoma" w:hAnsi="Tahoma" w:cs="B Badr"/>
          <w:sz w:val="28"/>
          <w:szCs w:val="28"/>
          <w:rtl/>
          <w:lang w:bidi="fa-IR"/>
        </w:rPr>
        <w:t xml:space="preserve">ِّنْ فِي النَّاسِ بِالْحَجِّ- </w:t>
      </w:r>
      <w:r w:rsidRPr="00963D23">
        <w:rPr>
          <w:rFonts w:ascii="Tahoma" w:hAnsi="Tahoma" w:cs="B Badr"/>
          <w:sz w:val="28"/>
          <w:szCs w:val="28"/>
          <w:rtl/>
          <w:lang w:bidi="fa-IR"/>
        </w:rPr>
        <w:t>فَصَعِدَ إِبْرَاهِيمُ عَلَى تَلٍّ فَنَادَى وَ أَسْمَعَ فَأُجِيبَ مِنْ كُلِّ وَجْهٍ قُلْتُ فَلِمَ سُمِّيَتِ التَّرْوِيَةُ تَرْوِيَةً قَالَ لِأَنَّهُ لَمْ يَكُنْ بِعَرَفَاتٍ مَاءٌ وَ إِنَّمَا كَانُوا يَحْمِلُونَ الْمَاءَ مِنْ مَكَّةَ فَكَانَ يُنَادِي بَعْضُهُمْ تَرَوَّيْتُمْ فَسُمِّيَ يَوْمَ التَّرْوِيَة</w:t>
      </w:r>
    </w:p>
    <w:p w14:paraId="795B0CC6" w14:textId="77777777" w:rsidR="00963D23" w:rsidRDefault="00963D23" w:rsidP="00A147DC">
      <w:pPr>
        <w:pStyle w:val="Heading5"/>
        <w:rPr>
          <w:rtl/>
        </w:rPr>
      </w:pPr>
      <w:r w:rsidRPr="00963D23">
        <w:rPr>
          <w:rtl/>
        </w:rPr>
        <w:t>بحار الأنوار (ط - بيروت)، ج‏96، ص: 43</w:t>
      </w:r>
    </w:p>
    <w:p w14:paraId="3505F540" w14:textId="77777777" w:rsidR="00963D23" w:rsidRDefault="00963D23" w:rsidP="00A1274F">
      <w:pPr>
        <w:pStyle w:val="Heading6"/>
        <w:rPr>
          <w:rtl/>
        </w:rPr>
      </w:pPr>
      <w:r>
        <w:rPr>
          <w:rFonts w:hint="cs"/>
          <w:rtl/>
        </w:rPr>
        <w:t>تجهیزات مسجد، مسجد محل عهد و پیمان، مبارزه با دشمن در مسجد، دعوت به مسجد و اجابت آن، مسجد خاص</w:t>
      </w:r>
    </w:p>
    <w:p w14:paraId="409E72B0" w14:textId="77777777" w:rsidR="00963D23" w:rsidRPr="005D0911" w:rsidRDefault="005D0911"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5D0911">
        <w:rPr>
          <w:rFonts w:ascii="Tahoma" w:hAnsi="Tahoma" w:cs="B Badr"/>
          <w:sz w:val="28"/>
          <w:szCs w:val="28"/>
          <w:rtl/>
          <w:lang w:bidi="fa-IR"/>
        </w:rPr>
        <w:lastRenderedPageBreak/>
        <w:t>تفسير العياشي عَنْ زُرَارَةَ قَالَ: سُئِلَ أَبُو جَعْفَرٍ ع عَنِ الْبَيْتِ أَ كَانَ يُحَجُّ إِلَيْهِ قَبْلَ أَنْ يُبْعَثَ النَّبِيُّ ص قَالَ نَعَمْ لَا يَعْلَمُونَ أَنَّ النَّاسَ قَدْ كَانُوا يَحُجُّونَ وَ نُخْبِرُكُمْ أَنَّ آدَمَ وَ نُوحاً وَ سُلَيْمَانَ قَدْ حَجُّوا الْبَيْتَ بِالْجِنِّ وَ الْإِنْسِ وَ الطَّيْرِ وَ لَقَدْ حَجَّهُ مُوسَى عَلَى جَمَلٍ أَحْمَرَ يَقُولُ لَبَّيْكَ لَبَّيْكَ فَإِنَّهُ كَمَا قَالَ اللَّهُ تَعَالَى إِنَّ أَوَّلَ بَيْتٍ وُضِعَ لِلنَّاسِ لَلَّذِي بِبَكَّةَ مُبارَكاً وَ هُدىً لِلْ</w:t>
      </w:r>
      <w:r>
        <w:rPr>
          <w:rFonts w:ascii="Tahoma" w:hAnsi="Tahoma" w:cs="B Badr"/>
          <w:sz w:val="28"/>
          <w:szCs w:val="28"/>
          <w:rtl/>
          <w:lang w:bidi="fa-IR"/>
        </w:rPr>
        <w:t xml:space="preserve">عالَمِينَ </w:t>
      </w:r>
    </w:p>
    <w:p w14:paraId="725A5511" w14:textId="77777777" w:rsidR="00A1274F" w:rsidRDefault="00A1274F" w:rsidP="00A147DC">
      <w:pPr>
        <w:pStyle w:val="Heading5"/>
        <w:rPr>
          <w:rtl/>
        </w:rPr>
      </w:pPr>
      <w:r w:rsidRPr="00963D23">
        <w:rPr>
          <w:rtl/>
        </w:rPr>
        <w:t>بحار الأنوار (ط - بيروت)، ج‏9</w:t>
      </w:r>
      <w:r>
        <w:rPr>
          <w:rtl/>
        </w:rPr>
        <w:t>6، ص: 4</w:t>
      </w:r>
      <w:r>
        <w:rPr>
          <w:rFonts w:hint="cs"/>
          <w:rtl/>
        </w:rPr>
        <w:t>4</w:t>
      </w:r>
    </w:p>
    <w:p w14:paraId="19A2ACFF" w14:textId="40090AEF" w:rsidR="005D0911" w:rsidRDefault="005D0911" w:rsidP="00A1274F">
      <w:pPr>
        <w:pStyle w:val="Heading6"/>
        <w:rPr>
          <w:rtl/>
        </w:rPr>
      </w:pPr>
      <w:r>
        <w:rPr>
          <w:rFonts w:hint="cs"/>
          <w:rtl/>
        </w:rPr>
        <w:t>تاریخ و مسجد، انبیاء و مسجد، مسجد خاص</w:t>
      </w:r>
      <w:r w:rsidR="00A1274F">
        <w:rPr>
          <w:rFonts w:hint="cs"/>
          <w:rtl/>
        </w:rPr>
        <w:t>، آیات مسجد</w:t>
      </w:r>
    </w:p>
    <w:p w14:paraId="19BEEFAD" w14:textId="713507DE" w:rsidR="00E15A40" w:rsidRPr="00E15A40" w:rsidRDefault="00E15A40" w:rsidP="00002963">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15A40">
        <w:rPr>
          <w:rFonts w:ascii="Tahoma" w:hAnsi="Tahoma" w:cs="B Badr"/>
          <w:sz w:val="28"/>
          <w:szCs w:val="28"/>
          <w:rtl/>
          <w:lang w:bidi="fa-IR"/>
        </w:rPr>
        <w:t>نَهْجُ الْبَلَاغَةِ، فِي الْخُطْبَةِ الْقَاصِعَةِ وَ كُلَّمَا كَانَتِ الْبَلْوَى وَ الِاخْتِبَارُ أَعْظَمَ كَانَتِ الْمَثُوبَةُ وَ الْجَزَاءُ أَجْزَلَ أَ لَا تَرَوْنَ أَنَّ اللَّهَ سُبْحَانَهُ اخْتَبَرَ الْأَوَّلِينَ مِنْ لَدُنْ آدَمَ صَلَوَاتُ اللَّهِ عَلَيْهِ إِلَى الْآخِرِينَ مِنْ هَذَا الْعَالَمِ بِأَحْجَارٍ لَا تَضُرُّ وَ لَا تَنْفَعُ وَ لَا تُبْصِرُ وَ لَا تَسْمَعُ فَجَعَلَهَا بَيْتَهُ الْحَرَامَ الَّذِي جَعَلَهُ اللَّهُ لِلنَّاسِ قِيَاماً ثُمَّ وَضَعَهُ بِأَوْعَرِ بِقَاعِ الْأَرْضِ حَجَراً وَ أَقَلِّ نَتَائِقِ الدُّنْيَا مَدَراً وَ أَضْيَقِ بُطُونِ الْأَوْدِيَةِ قُطْراً بَيْنَ جِبَالٍ خَشِنَةٍ وَ رِمَالٍ دَمِثَةٍ وَ عُيُونٍ وَشِلَةٍ وَ قُرًى مُنْقَطِعَةٍ لَا يَزْكُو بِهَا خُفٌّ وَ لَا حَافِرٌ وَ لَا ظِلْفٌ- ثُمَّ أَمَرَ سُبْحَانَهُ آدَمَ وَ وُلْدَهُ أَنْ يَثْنُوا أَعْطَافَهُمْ نَحْوَهُ فَصَارَ مَثَابَةً لِمُنْتَجَعِ أَسْفَارِهِمْ وَ غَايَةً لِمُلْقَى رِحَالِهِمْ تَهْوِي إِلَيْهِ ثِمَارُ الْأَفْئِدَةِ مِنْ مَفَاوِزِ قِفَارٍ سَحِيقَةٍ وَ مَهَاوِي فِجَاجٍ عَمِيقَةٍ وَ جَزَائِرِ بِحَارٍ مُنْقَطِعَةٍ حَتَّى يَهُزُّوا مَنَاكِبَهُمْ‏</w:t>
      </w:r>
      <w:r w:rsidRPr="00E15A40">
        <w:rPr>
          <w:rFonts w:ascii="Tahoma" w:hAnsi="Tahoma" w:cs="B Badr" w:hint="cs"/>
          <w:sz w:val="28"/>
          <w:szCs w:val="28"/>
          <w:rtl/>
          <w:lang w:bidi="fa-IR"/>
        </w:rPr>
        <w:t xml:space="preserve"> </w:t>
      </w:r>
      <w:r w:rsidRPr="00E15A40">
        <w:rPr>
          <w:rFonts w:ascii="Tahoma" w:hAnsi="Tahoma" w:cs="B Badr"/>
          <w:sz w:val="28"/>
          <w:szCs w:val="28"/>
          <w:rtl/>
          <w:lang w:bidi="fa-IR"/>
        </w:rPr>
        <w:t>ذُلُلًا يُهِلُّونَ لِلَّهِ حَوْلَهُ وَ يَرْمُلُونَ عَلَى أَقْدَامِهِمْ شُعْثاً غُبْراً لَهُ قَدْ نَبَذُوا السَّرَابِيلَ وَرَاءَ ظُهُورِهِمْ وَ شَوَّهُوا بِإِعْفَاءِ الشُّعُورِ مَحَاسِنَ خَلْقِهِمْ ابْتِلَاءً عَظِيماً وَ امْتِحَاناً شَدِيداً وَ اخْتِبَاراً مُبِيناً وَ تَمْحِيصاً بَلِيغاً جَعَلَهُ اللَّهُ تَعَالَى سَبَباً لِرَحْمَتِهِ وَ وُصْلَةً إِلَى جَنَّتِهِ وَ لَوْ أَرَادَ اللَّهُ سُبْحَانَهُ أَنْ يَضَعَ بَيْتَهُ الْحَرَامَ وَ مَشَاعِرَ الْعِظَامِ بَيْنَ جَنَّاتٍ وَ أَنْهَارٍ وَ سَهْلٍ وَ قَرَارٍ جَمَّ الْأَشْجَارِ دَانِيَ الثِّمَارِ مُلْتَفَّ البُنَى مُتَّصِلَ الْقُرَى بَيْنَ بُرَّةٍ سَمْرَاءَ وَ رَوْضَةٍ خَضْرَاءَ وَ أَرْيَافٍ مُحْدِقَةٍ وَ عِرَاصٍ مُغْدِقَةٍ وَ زُرُوعٍ نَاضِرَةٍ وَ طُرُقٍ عَامِرَةٍ لَكَانَ قَدْ صَغُرَ قَدْرُ الْجَزَاءِ عَلَى حَسَبِ ضَعْفِ الْبَلَاءِ وَ لَوْ كَانَ الْإِسَاسُ الْمَحْمُولُ عَلَيْهَا وَ الْأَحْجَارُ الْمَرْفُوعُ بِهَا بَيْنَ زُمُرُّدَةٍ خَضْرَاءَ وَ يَاقُوتَةٍ حَمْرَاءَ وَ نُورٍ وَ ضِيَاءٍ لَخَفَّفَ ذَلِكَ مُصَارَعَةَ الشَّكِّ فِي الصُّدُورِ وَ لَوَضَعَ مُجَاهَدَةَ إِبْلِيسَ عَنِ الْقُلُوبِ وَ لَنَفَى مُعْتَلَجَ الرَّيْبِ مِنَ النَّاسِ وَ لَكِنَّ اللَّهَ يَخْتَبِرُ عِبَادَهُ بِأَنْوَاعِ الشَّدَائِدِ وَ يَتَعَبَّدُهُمْ بِأَلْوَانِ الْمَجَاهِدِ وَ يَبْتَلِيهِمْ بِضُرُوبِ الْمَكَارِهِ إِخْرَاجاً لِلتَّكَبُّرِ مِنْ قُلُوبِهِمْ وَ إِسْكَاناً لِلتَّذَلُّلِ فِي نُفُوسِهِمْ وَ لِيَجْعَلَ ذَلِكَ أَبْوَاباً فُتُحاً إِلَى فَضْلِهِ وَ أَسْبَاباً ذُلُلًا لِعَفْوِه‏</w:t>
      </w:r>
    </w:p>
    <w:p w14:paraId="4CFD6F6D" w14:textId="77777777" w:rsidR="00E15A40" w:rsidRDefault="00E15A40" w:rsidP="00A147DC">
      <w:pPr>
        <w:pStyle w:val="Heading5"/>
        <w:rPr>
          <w:rtl/>
        </w:rPr>
      </w:pPr>
      <w:r w:rsidRPr="00E15A40">
        <w:rPr>
          <w:rtl/>
        </w:rPr>
        <w:t xml:space="preserve">بحار </w:t>
      </w:r>
      <w:r>
        <w:rPr>
          <w:rtl/>
        </w:rPr>
        <w:t>الأنوار (ط - بيروت)، ج‏96، ص: 4</w:t>
      </w:r>
      <w:r>
        <w:rPr>
          <w:rFonts w:hint="cs"/>
          <w:rtl/>
        </w:rPr>
        <w:t>5</w:t>
      </w:r>
    </w:p>
    <w:p w14:paraId="31A88F8D" w14:textId="13111839" w:rsidR="00E15A40" w:rsidRDefault="00E15A40" w:rsidP="00951A61">
      <w:pPr>
        <w:pStyle w:val="Heading6"/>
        <w:rPr>
          <w:rtl/>
        </w:rPr>
      </w:pPr>
      <w:r>
        <w:rPr>
          <w:rFonts w:hint="cs"/>
          <w:rtl/>
        </w:rPr>
        <w:t>مسجد خاص</w:t>
      </w:r>
      <w:r w:rsidR="00B561DC">
        <w:rPr>
          <w:rFonts w:hint="cs"/>
          <w:rtl/>
        </w:rPr>
        <w:t>، مسجد میزان سنجش، امتحان مردم با مسجد</w:t>
      </w:r>
      <w:r w:rsidR="00951A61">
        <w:rPr>
          <w:rFonts w:hint="cs"/>
          <w:rtl/>
        </w:rPr>
        <w:t>، آیات مسجد</w:t>
      </w:r>
    </w:p>
    <w:p w14:paraId="2A97DDBB" w14:textId="77777777" w:rsidR="00B7365D" w:rsidRDefault="00B7365D"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B7365D">
        <w:rPr>
          <w:rFonts w:ascii="Tahoma" w:hAnsi="Tahoma" w:cs="B Badr"/>
          <w:sz w:val="28"/>
          <w:szCs w:val="28"/>
          <w:rtl/>
          <w:lang w:bidi="fa-IR"/>
        </w:rPr>
        <w:t>وَ عَنْ عَلِيٍّ ع أَنَّهُ قَالَ: أَوْحَى اللَّهُ إِلَى إِبْرَاهِيمَ ع أَنْ ابْنِ لِي بَيْتاً فِي الْأَرْضِ تَعْبُدُنِي فِيهِ فَضَاقَ بِهِ ذَرْعاً فَبَعَثَ اللَّهُ عَلَيْهِ السَّكِينَةَ وَ هِيَ رِيحٌ لَهَا رَأْسَانِ يَتْبَعُ أَحَدُهُمَا صَاحِبَهُ فَدَارَتْ عَلَى أُسِّ الْبَيْتِ الَّذِي بَنَتْهُ الْمَلَائِكَةُ فَوَضَعَ إِبْرَاهِيمُ الْبِنَاءَ عَلَى كُلِّ شَيْ‏ءٍ اسْتَقَرَّتْ عَلَيْهِ السَّكِينَةُ وَ كَانَ إِبْرَاهِيمُ ع يَبْنِي وَ إِسْمَاعِيلُ يُنَاوِلُهُ الْحِجَارَةَ وَ يَرْفَعُ الْقَوَاعِدَ فَلَمَّا صَارَ إِلَى مَكَانِ الرُّكْنِ الْأَسْوَدِ قَالَ إِبْرَاهِيمُ لِإِسْمَاعِيلَ ع أَعْطِنِي حَجَراً لِهَذَا الْمَوْضِعِ فَلَمْ يَجِدْهُ قَالَ اذْهَبْ فَاطْلُبْهُ فَذَهَبَ لِيَأْتِيَهُ بِهِ فَأَتَاهُ جَبْرَئِيلُ ع بِالْحَجَرِ الْأَسْوَدِ فَجَاءَ إِسْمَاعِيلُ وَ قَدْ وَضَعَهُ مَوْضِعَهُ فَقَالَ مَنْ جَاءَكَ بِهَذَا فَقَالَ مَنْ لَمْ يَتَّكِلْ عَلَى بِنَائِكَ فَمَكَثَ الْبَيْتَ حِيناً فَانْهَدَمَ فَبَنَتْهُ الْعَمَالِقَةُ ثُمَّ مَكَثَ حِيناً فَانْهَدَمَ فَبَنَتْهُ جُرْهُمٌ ثُمَّ انْهَدَمَ فَبَنَتْهُ قُرَيْشٌ وَ رَسُولُ اللَّهِ ص يَوْمَئِذٍ غُلَامٌ قَدْ نَشَأَ عَلَى الطَّهَارَةِ وَ أَخْلَاقِ الْأَنْبِيَاءِ فَكَانُوا يَدْعُونَهُ الْأَمِينَ فَلَمَّا انْتَهَوْا إِلَى مَوْضِعِ الْحَجَرِ أَرَادَ كُلُّ بَطْنٍ مِنْ قُرَيْشٍ أَنْ يَلِيَ رَفْعَهُ وَ وَضْعَهُ مَوْضِعَهُ فَاخْتَلَفُوا فِي ذَلِكَ ثُمَّ اتَّفَقُوا عَلَى أَنْ يُحَكِّمُوا فِي ذَلِكَ أَوَّلَ مَنْ يَطْلُعُ عَلَيْهِمْ وَ كَانَ ذَلِكَ رَسُولَ اللَّهِ ص فَقَالُوا هَذَا الْأَمِينُ قَدْ طَلَعَ وَ أَخْبَرُوهُ بِالْخَبَرِ فَانْتَزَعَ ص إِزَارَهُ وَ دَعَا بِثَوْبٍ فَوَضَعَ الْحَجَرَ فِيهِ فَقَالَ يَأْخُذُ مِنْ كُلِّ بَطْنٍ مِنْ قُرَيْشٍ رَجُلٌ بِحَاشِيَةِ الثَّوْبِ فَارْفَعُوهُ مَعاً فَأَعْجَبَهُمْ مَا حَكَمَ بِهِ وَ أَرْضَاهُمْ وَ فَعَلُوا حَتَّى إِذَا صَارَ إِلَى مَوْضِعِهِ وَضَعَهُ فِيهِ رَسُولُ اللَّهِ ص‏</w:t>
      </w:r>
    </w:p>
    <w:p w14:paraId="1F2209AE" w14:textId="77777777" w:rsidR="00B7365D" w:rsidRDefault="00B7365D" w:rsidP="00A147DC">
      <w:pPr>
        <w:pStyle w:val="Heading5"/>
        <w:rPr>
          <w:rtl/>
        </w:rPr>
      </w:pPr>
      <w:r w:rsidRPr="00B7365D">
        <w:rPr>
          <w:rtl/>
        </w:rPr>
        <w:lastRenderedPageBreak/>
        <w:t>بحار الأنوار (ط - بيروت)، ج‏96، ص: 48</w:t>
      </w:r>
    </w:p>
    <w:p w14:paraId="77DA1B45" w14:textId="77777777" w:rsidR="00B7365D" w:rsidRDefault="00DB340B" w:rsidP="00951A61">
      <w:pPr>
        <w:pStyle w:val="Heading6"/>
        <w:rPr>
          <w:rtl/>
        </w:rPr>
      </w:pPr>
      <w:r>
        <w:rPr>
          <w:rFonts w:hint="cs"/>
          <w:rtl/>
        </w:rPr>
        <w:t xml:space="preserve">مسجد خاص، انس با مسجد، مسجد خانه خداست، تجهیزات مسجد، مسجد سازی افتخاری است که همه طالب آن هستند، </w:t>
      </w:r>
    </w:p>
    <w:p w14:paraId="055515B7" w14:textId="77777777" w:rsidR="00DB340B" w:rsidRDefault="00DB340B" w:rsidP="00F05178">
      <w:pPr>
        <w:pStyle w:val="ListParagraph"/>
        <w:numPr>
          <w:ilvl w:val="0"/>
          <w:numId w:val="5"/>
        </w:numPr>
        <w:tabs>
          <w:tab w:val="left" w:pos="1134"/>
        </w:tabs>
        <w:autoSpaceDE w:val="0"/>
        <w:autoSpaceDN w:val="0"/>
        <w:adjustRightInd w:val="0"/>
        <w:rPr>
          <w:rFonts w:ascii="Tahoma" w:hAnsi="Tahoma" w:cs="B Badr"/>
          <w:sz w:val="28"/>
          <w:szCs w:val="28"/>
          <w:lang w:bidi="fa-IR"/>
        </w:rPr>
      </w:pPr>
      <w:r w:rsidRPr="00DB340B">
        <w:rPr>
          <w:rFonts w:ascii="Tahoma" w:hAnsi="Tahoma" w:cs="B Badr"/>
          <w:sz w:val="28"/>
          <w:szCs w:val="28"/>
          <w:rtl/>
          <w:lang w:bidi="fa-IR"/>
        </w:rPr>
        <w:t>قَالَ أَبُو جَعْفَرٍ ع وَ الْحَجَرُ كَالْمِيثَاقِ وَ اسْتِلَامُهُ كَالْبَيْعَةِ وَ كَانَ إِذَا اسْتَلَمَهُ قَالَ اللَّهُمَّ أَمَانَتِي أَدَّيْتُهَا وَ مِيثَاقِي تَعَاهَدْتُهُ لِيَشْهَدَ لِي عِنْدَكَ بِالْبَلَاغِ وَ نَظَرَ ع إِلَى نَاسٍ يَطُوفُونَ وَ يَنْصَرِفُونَ فَقَالَ وَ اللَّهِ لَقَدْ أُمِرُوا مَعَ هَذَا بِغَيْرِهِ قِيلَ وَ مَا أُمِرُوا بِهِ يَا ابْنَ رَسُولِ اللَّهِ ص قَالَ أُمِرُوا إِذَا فَرَغُوا مِنْ طَوَافِهِمْ أَنْ يَعْرِ</w:t>
      </w:r>
      <w:r w:rsidR="00CE206C">
        <w:rPr>
          <w:rFonts w:ascii="Tahoma" w:hAnsi="Tahoma" w:cs="B Badr"/>
          <w:sz w:val="28"/>
          <w:szCs w:val="28"/>
          <w:rtl/>
          <w:lang w:bidi="fa-IR"/>
        </w:rPr>
        <w:t xml:space="preserve">ضُوا عَلَيْنَا أَنْفُسَهُمْ </w:t>
      </w:r>
    </w:p>
    <w:p w14:paraId="2C2EB378" w14:textId="77777777" w:rsidR="00CE206C" w:rsidRPr="00CE206C" w:rsidRDefault="00CE206C" w:rsidP="00A147DC">
      <w:pPr>
        <w:pStyle w:val="Heading5"/>
        <w:rPr>
          <w:rtl/>
        </w:rPr>
      </w:pPr>
      <w:r w:rsidRPr="00CE206C">
        <w:rPr>
          <w:rtl/>
        </w:rPr>
        <w:t>بحار الأنوار (ط - بيروت)، ج‏96، ص: 48</w:t>
      </w:r>
    </w:p>
    <w:p w14:paraId="16A7DFF5" w14:textId="77777777" w:rsidR="00DB340B" w:rsidRDefault="00DB340B" w:rsidP="00951A61">
      <w:pPr>
        <w:pStyle w:val="Heading6"/>
        <w:rPr>
          <w:rtl/>
        </w:rPr>
      </w:pPr>
      <w:r>
        <w:rPr>
          <w:rFonts w:hint="cs"/>
          <w:rtl/>
        </w:rPr>
        <w:t>کارکرد مسجد عهد و میثاق در مسجد ولایت در مسجد نظارت عالم بر عابد</w:t>
      </w:r>
    </w:p>
    <w:p w14:paraId="414779EB" w14:textId="77777777" w:rsidR="00DB340B" w:rsidRDefault="00CE206C"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CE206C">
        <w:rPr>
          <w:rFonts w:ascii="Tahoma" w:hAnsi="Tahoma" w:cs="B Badr"/>
          <w:sz w:val="28"/>
          <w:szCs w:val="28"/>
          <w:rtl/>
          <w:lang w:bidi="fa-IR"/>
        </w:rPr>
        <w:t>وَ عَنْ أَبِي عَبْدِ اللَّهِ جَعْفَرِ بْنِ مُحَمَّدٍ ع أَنَّهُ قَالَ: مَا سَبِيلٌ مِنْ سَبِيلِ اللَّهِ أَفْضَلَ مِنَ الْحَجِّ إِلَّا رَجُلٌ يَخْرُجُ بِسَيْفِهِ فَيُجَاهِدُ فِي سَبِيلِ اللَّهِ حَتَّى يُسْتَشْهَد</w:t>
      </w:r>
    </w:p>
    <w:p w14:paraId="330E934A" w14:textId="77777777" w:rsidR="00951A61" w:rsidRDefault="00951A61" w:rsidP="00A147DC">
      <w:pPr>
        <w:pStyle w:val="Heading5"/>
        <w:rPr>
          <w:rtl/>
        </w:rPr>
      </w:pPr>
      <w:r w:rsidRPr="00CE206C">
        <w:rPr>
          <w:rtl/>
        </w:rPr>
        <w:t>بحار الأنوار (ط - بيروت)، ج‏96، ص: 4</w:t>
      </w:r>
      <w:r>
        <w:rPr>
          <w:rFonts w:hint="cs"/>
          <w:rtl/>
        </w:rPr>
        <w:t>9</w:t>
      </w:r>
    </w:p>
    <w:p w14:paraId="6E1D03E3" w14:textId="77777777" w:rsidR="00DB340B" w:rsidRDefault="00DB340B" w:rsidP="00951A61">
      <w:pPr>
        <w:pStyle w:val="Heading6"/>
        <w:rPr>
          <w:rtl/>
        </w:rPr>
      </w:pPr>
      <w:r>
        <w:rPr>
          <w:rFonts w:hint="cs"/>
          <w:rtl/>
        </w:rPr>
        <w:t>فضیلت زیارت مسجد، مسجد میزان سنجش</w:t>
      </w:r>
    </w:p>
    <w:p w14:paraId="0DF778BD" w14:textId="77777777" w:rsidR="00CE206C" w:rsidRDefault="00CE206C"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CE206C">
        <w:rPr>
          <w:rFonts w:ascii="Tahoma" w:hAnsi="Tahoma" w:cs="B Badr"/>
          <w:sz w:val="28"/>
          <w:szCs w:val="28"/>
          <w:rtl/>
          <w:lang w:bidi="fa-IR"/>
        </w:rPr>
        <w:t>وَ عَنْهُ ع أَنَّ رَجُلًا سَأَلَهُ فَقَالَ يَا ابْنَ رَسُولِ اللَّهِ أَنَا رَجُلٌ مُوسِرٌ وَ قَدْ حَجَجْتُ حَجَّةَ الْإِسْلَامِ وَ قَدْ سَمِعْتُ مَا فِي التَّطَوُّعِ بِالْحَجِّ مِنَ الرَّغَائِبِ فَهَلْ لِي إِنْ تَصَدَّقْتُ بِمِثْلِ نَفَقَةِ الْحَجِّ أَوْ أَكْثَرَ مِنْهَا ثَوَابُ الْحَجِّ فَنَظَرَ أَبُو عَبْدِ اللَّهِ ع إِلَى أَبِي قُبَيْسٍ وَ قَالَ لَوْ تَصَدَّقْتَ بِمِثْلِ هَذَا ذَهَباً وَ فِضَّةً مَا أَدْرَكْتَ ثَوَابَ الْحَجِّ</w:t>
      </w:r>
    </w:p>
    <w:p w14:paraId="69DFB43D" w14:textId="77777777" w:rsidR="00CE206C" w:rsidRPr="00CE206C" w:rsidRDefault="00CE206C" w:rsidP="00A147DC">
      <w:pPr>
        <w:pStyle w:val="Heading5"/>
        <w:rPr>
          <w:rtl/>
        </w:rPr>
      </w:pPr>
      <w:r w:rsidRPr="00CE206C">
        <w:rPr>
          <w:rtl/>
        </w:rPr>
        <w:t>بحار الأنوار (ط - بيروت)، ج‏96، ص: 49</w:t>
      </w:r>
    </w:p>
    <w:p w14:paraId="4612703C" w14:textId="1EE97BA9" w:rsidR="00CE206C" w:rsidRDefault="00CE206C" w:rsidP="00951A61">
      <w:pPr>
        <w:pStyle w:val="Heading6"/>
        <w:rPr>
          <w:rtl/>
        </w:rPr>
      </w:pPr>
      <w:r>
        <w:rPr>
          <w:rFonts w:hint="cs"/>
          <w:rtl/>
        </w:rPr>
        <w:t>زیارت مسجد بالاترین صدقه، مسجد بدیل و جایگزین ندارد</w:t>
      </w:r>
      <w:r w:rsidR="00951A61">
        <w:rPr>
          <w:rFonts w:hint="cs"/>
          <w:rtl/>
        </w:rPr>
        <w:t>، مسجد خاص</w:t>
      </w:r>
    </w:p>
    <w:p w14:paraId="4C689319" w14:textId="77777777" w:rsidR="00CE206C" w:rsidRDefault="009B3127"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B3127">
        <w:rPr>
          <w:rFonts w:ascii="Tahoma" w:hAnsi="Tahoma" w:cs="B Badr"/>
          <w:sz w:val="28"/>
          <w:szCs w:val="28"/>
          <w:rtl/>
          <w:lang w:bidi="fa-IR"/>
        </w:rPr>
        <w:t>وَ عَنْ جَعْفَرِ بْنِ مُحَمَّدٍ صَلَوَاتُ اللَّهِ عَلَيْهِمَا أَنَّهُ قَالَ: ضَمَانُ الْحَاجِّ الْمُؤْمِنِ عَلَى اللَّهِ إِنْ مَاتَ فِي سَفَرِهِ أَدْخَلَهُ الْجَنَّةَ وَ إِنْ رَدَّهُ إِلَى أَهْلِهِ لَمْ يُكْتَبْ عَلَيْهِ ذَنْبٌ بَعْدَ وُصُولِهِ إِلَى مَنْزِلِهِ بِسَبْعِينَ لَيْلَة</w:t>
      </w:r>
    </w:p>
    <w:p w14:paraId="62E01619" w14:textId="77777777" w:rsidR="009B3127" w:rsidRDefault="009B3127" w:rsidP="00A147DC">
      <w:pPr>
        <w:pStyle w:val="Heading5"/>
      </w:pPr>
      <w:r w:rsidRPr="009B3127">
        <w:rPr>
          <w:rtl/>
        </w:rPr>
        <w:t>بحار الأنوار (ط - بيروت)، ج‏96، ص: 49</w:t>
      </w:r>
    </w:p>
    <w:p w14:paraId="06C68222" w14:textId="09DB59D0" w:rsidR="00951A61" w:rsidRPr="00951A61" w:rsidRDefault="00951A61" w:rsidP="00951A61">
      <w:pPr>
        <w:pStyle w:val="Heading6"/>
        <w:rPr>
          <w:rtl/>
        </w:rPr>
      </w:pPr>
      <w:r>
        <w:rPr>
          <w:rFonts w:hint="cs"/>
          <w:rtl/>
        </w:rPr>
        <w:t xml:space="preserve">مسجد خاص، آثار مسجد، </w:t>
      </w:r>
    </w:p>
    <w:p w14:paraId="49BCAC20" w14:textId="77777777" w:rsidR="009B3127" w:rsidRDefault="009B3127"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9B3127">
        <w:rPr>
          <w:rFonts w:ascii="Tahoma" w:hAnsi="Tahoma" w:cs="B Badr"/>
          <w:sz w:val="28"/>
          <w:szCs w:val="28"/>
          <w:rtl/>
          <w:lang w:bidi="fa-IR"/>
        </w:rPr>
        <w:t>وَ عَنْ أَبِي جَعْفَرٍ مُحَمَّدِ بْنِ عَلِيٍّ ع أَنَّهُ قَالَ قَالَ رَسُولُ اللَّهِ ص الْحَاجُّ ثَلَاثَةٌ أَفْضَلُهُمْ نَصِيباً رَجُلٌ قَدْ غُفِرَ لَهُ مَا تَقَدَّمَ مِنْ ذَنْبِهِ وَ مَا تَأَخَّرَ وَ الَّذِي‏</w:t>
      </w:r>
      <w:r>
        <w:rPr>
          <w:rFonts w:ascii="Tahoma" w:hAnsi="Tahoma" w:cs="B Badr" w:hint="cs"/>
          <w:sz w:val="28"/>
          <w:szCs w:val="28"/>
          <w:rtl/>
          <w:lang w:bidi="fa-IR"/>
        </w:rPr>
        <w:t xml:space="preserve"> </w:t>
      </w:r>
      <w:r w:rsidRPr="009B3127">
        <w:rPr>
          <w:rFonts w:ascii="Tahoma" w:hAnsi="Tahoma" w:cs="B Badr"/>
          <w:sz w:val="28"/>
          <w:szCs w:val="28"/>
          <w:rtl/>
          <w:lang w:bidi="fa-IR"/>
        </w:rPr>
        <w:t>يَلِيهِ رَجُلٌ غُفِرَ لَهُ مَا تَقَدَّمَ مِنْ ذَنْبِهِ وَ يَسْتَأْنِفُ الْعَمَلَ وَ الثَّالِثُ وَ هُوَ أَقَلُّهُمْ حَظّاً رَجُلٌ حُفِظَ فِي أَهْلِهِ وَ مَالِهِ</w:t>
      </w:r>
    </w:p>
    <w:p w14:paraId="662428CE" w14:textId="77777777" w:rsidR="009B3127" w:rsidRPr="009B3127" w:rsidRDefault="009B3127" w:rsidP="00A147DC">
      <w:pPr>
        <w:pStyle w:val="Heading5"/>
        <w:rPr>
          <w:rtl/>
        </w:rPr>
      </w:pPr>
      <w:r w:rsidRPr="009B3127">
        <w:rPr>
          <w:rtl/>
        </w:rPr>
        <w:t>بحار الأنوار (ط - بيروت)، ج‏96، ص: 49</w:t>
      </w:r>
    </w:p>
    <w:p w14:paraId="143E573B" w14:textId="77777777" w:rsidR="009B3127" w:rsidRDefault="009B3127" w:rsidP="00951A61">
      <w:pPr>
        <w:pStyle w:val="Heading6"/>
        <w:rPr>
          <w:rtl/>
        </w:rPr>
      </w:pPr>
      <w:r>
        <w:rPr>
          <w:rFonts w:hint="cs"/>
          <w:rtl/>
        </w:rPr>
        <w:t>مسجد خاص، آثار زیارت مسجد (آثار دنیوی)</w:t>
      </w:r>
    </w:p>
    <w:p w14:paraId="36A53798" w14:textId="680D9771" w:rsidR="009B3127" w:rsidRDefault="009B3127"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B3127">
        <w:rPr>
          <w:rFonts w:ascii="Tahoma" w:hAnsi="Tahoma" w:cs="B Badr"/>
          <w:sz w:val="28"/>
          <w:szCs w:val="28"/>
          <w:rtl/>
          <w:lang w:bidi="fa-IR"/>
        </w:rPr>
        <w:t>وَ عَنْ جَعْفَرِ بْنِ مُحَمَّدٍ ع أَنَّهُ قَالَ: الْحَاجُّ ثَلَاثَةُ أَثْلَاثٍ فَثُلُثٌ يُعْتَقُونَ مِنَ النَّارِ لَا يَرْجِعُ اللَّهُ فِي عِتْقِهِمْ وَ ثُلُثٌ يَسْتَأْنِفُونَ الْعَمَلَ وَ قَدْ غُفِرَتْ لَهُمْ ذُنُوبُهُمُ الْمَاضِيَةُ وَ ثُلُثٌ تُخْلَفُ عَلَيْهِمْ نَفَقَاتُهُمْ وَ يُعَافَوْنَ فِي أَنْفُسِهِمْ وَ أَهَالِيهِمْ</w:t>
      </w:r>
    </w:p>
    <w:p w14:paraId="7B528ECB" w14:textId="77777777" w:rsidR="009B3127" w:rsidRDefault="009B3127" w:rsidP="00A147DC">
      <w:pPr>
        <w:pStyle w:val="Heading5"/>
        <w:rPr>
          <w:rtl/>
        </w:rPr>
      </w:pPr>
      <w:r w:rsidRPr="009B3127">
        <w:rPr>
          <w:rtl/>
        </w:rPr>
        <w:t>بحار الأنوار (ط - بيروت)، ج‏96، ص: 50</w:t>
      </w:r>
    </w:p>
    <w:p w14:paraId="45B7696A" w14:textId="5D689467" w:rsidR="00951A61" w:rsidRPr="00951A61" w:rsidRDefault="00951A61" w:rsidP="00951A61">
      <w:pPr>
        <w:pStyle w:val="Heading6"/>
        <w:rPr>
          <w:rtl/>
        </w:rPr>
      </w:pPr>
      <w:r>
        <w:rPr>
          <w:rFonts w:hint="cs"/>
          <w:rtl/>
        </w:rPr>
        <w:t xml:space="preserve">مسجد خاص، آثار مسجد، </w:t>
      </w:r>
    </w:p>
    <w:p w14:paraId="293CF403" w14:textId="77777777" w:rsidR="009B3127" w:rsidRDefault="009B3127"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B3127">
        <w:rPr>
          <w:rFonts w:ascii="Tahoma" w:hAnsi="Tahoma" w:cs="B Badr"/>
          <w:sz w:val="28"/>
          <w:szCs w:val="28"/>
          <w:rtl/>
          <w:lang w:bidi="fa-IR"/>
        </w:rPr>
        <w:t>وَ عَنْ عَلِيٍّ ع أَنَّ رَسُولَ اللَّهِ ص قَالَ: الْعُمْرَةُ إِلَى الْعُمْرَةِ كَفَّارَةُ مَا بَيْنَهُمَا وَ الْحَجَّةُ الْمُتَقَبَّلَةُ ثَوَابُهَا الْجَنَّةُ وَ مِنَ الذُّنُوبِ لَا تُغْفَرُ إِلَّا بِعَرَفَات‏</w:t>
      </w:r>
    </w:p>
    <w:p w14:paraId="2269F115" w14:textId="77777777" w:rsidR="009B3127" w:rsidRDefault="009B3127" w:rsidP="00A147DC">
      <w:pPr>
        <w:pStyle w:val="Heading5"/>
        <w:rPr>
          <w:rtl/>
        </w:rPr>
      </w:pPr>
      <w:r w:rsidRPr="009B3127">
        <w:rPr>
          <w:rtl/>
        </w:rPr>
        <w:lastRenderedPageBreak/>
        <w:t>بحار الأنوار (ط - بيروت)، ج‏96، ص: 50</w:t>
      </w:r>
    </w:p>
    <w:p w14:paraId="55526BE0" w14:textId="691687D2" w:rsidR="009B3127" w:rsidRPr="00951A61" w:rsidRDefault="009B3127" w:rsidP="00A147DC">
      <w:pPr>
        <w:pStyle w:val="Heading5"/>
        <w:rPr>
          <w:rtl/>
        </w:rPr>
      </w:pPr>
      <w:r w:rsidRPr="00395DBF">
        <w:rPr>
          <w:rFonts w:hint="cs"/>
          <w:rtl/>
        </w:rPr>
        <w:t>تکرار زیارت مسجد</w:t>
      </w:r>
      <w:r w:rsidR="00951A61">
        <w:rPr>
          <w:rFonts w:hint="cs"/>
          <w:sz w:val="28"/>
          <w:szCs w:val="28"/>
          <w:rtl/>
        </w:rPr>
        <w:t xml:space="preserve">، </w:t>
      </w:r>
      <w:r w:rsidR="00951A61">
        <w:rPr>
          <w:rFonts w:hint="cs"/>
          <w:rtl/>
        </w:rPr>
        <w:t xml:space="preserve">مسجد خاص، آثار مسجد، </w:t>
      </w:r>
    </w:p>
    <w:p w14:paraId="56014185" w14:textId="77777777" w:rsidR="009B3127" w:rsidRDefault="009B3127"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B3127">
        <w:rPr>
          <w:rFonts w:ascii="Tahoma" w:hAnsi="Tahoma" w:cs="B Badr"/>
          <w:sz w:val="28"/>
          <w:szCs w:val="28"/>
          <w:rtl/>
          <w:lang w:bidi="fa-IR"/>
        </w:rPr>
        <w:t>وَ عَنْ جَعْفَرِ بْنِ مُحَمَّدٍ ع أَنَّهُ قَالَ: لَمَّا أَوْحَى اللَّهُ عَزَّ وَ جَلَّ إِلَى إِبْرَاهِيمَ ع أَنْ طَهِّرا بَيْتِيَ لِلطَّائِفِينَ وَ الْعاكِفِينَ وَ الرُّكَّعِ السُّجُودِ أَهْبَطَ إِلَى الْكَعْبَةِ مِائَةً وَ سَبْعِينَ رَحْمَةً فَجَعَلَ مِنْهَا سِتِّينَ لِلطَّائِفِينَ وَ خَمْسِينَ لِلْعَاكِفِينَ وَ أَرْبَعِينَ لِلْمُصَلِّينَ وَ عِشْرِينَ لِلنَّاظِرِين‏</w:t>
      </w:r>
    </w:p>
    <w:p w14:paraId="093B80A8" w14:textId="77777777" w:rsidR="009B3127" w:rsidRDefault="009B3127" w:rsidP="00A147DC">
      <w:pPr>
        <w:pStyle w:val="Heading5"/>
        <w:rPr>
          <w:rtl/>
        </w:rPr>
      </w:pPr>
      <w:r w:rsidRPr="009B3127">
        <w:rPr>
          <w:rtl/>
        </w:rPr>
        <w:t>بحار الأنوار (ط - بيروت)، ج‏96، ص: 50</w:t>
      </w:r>
    </w:p>
    <w:p w14:paraId="4AC371BD" w14:textId="77777777" w:rsidR="009B3127" w:rsidRDefault="009B3127" w:rsidP="00951A61">
      <w:pPr>
        <w:pStyle w:val="Heading6"/>
        <w:rPr>
          <w:rtl/>
        </w:rPr>
      </w:pPr>
      <w:r>
        <w:rPr>
          <w:rFonts w:hint="cs"/>
          <w:rtl/>
        </w:rPr>
        <w:t>آثار زیارت مسجد(رحمت)، انواع زیارت مسجد (طواف، عاکف، نماز، ناظر) اعتکاف در مسجد الحرام، نگاه به مسجد، مسجد خاص</w:t>
      </w:r>
    </w:p>
    <w:p w14:paraId="46EF4F27" w14:textId="77777777" w:rsidR="009B3127" w:rsidRDefault="009B3127"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B3127">
        <w:rPr>
          <w:rFonts w:ascii="Tahoma" w:hAnsi="Tahoma" w:cs="B Badr"/>
          <w:sz w:val="28"/>
          <w:szCs w:val="28"/>
          <w:rtl/>
          <w:lang w:bidi="fa-IR"/>
        </w:rPr>
        <w:t>وَ عَنْ عَلِيٍّ صَلَوَاتُ اللَّهِ عَلَيْهِ أَنَّ رَسُولَ اللَّهِ ص قَالَ: مَنْ أَرَادَ دُنْيَا وَ آخِرَةً فَلْيَؤُمَّ هَذَا الْبَيْتَ مَا أَتَاهُ عَبْدٌ فَسَأَلَ اللَّهَ دُنْيَا إِلَّا أَعْطَاهُ مِنْهَا أَوْ سَأَلَهُ آخِرَةً إِلَّا ادَّخَرَ لَهُ مِنْهَا أَيُّهَا النَّاسُ عَلَيْكُمْ بِالْحَجِّ وَ الْعُمْرَةِ فَتَابِعُوا بَيْنَهُمَا فَإِنَّهُمَا يَغْسِلَانِ الذُّنُوبَ كَمَا يَغْسِلُ الْمَاءُ الدَّرَنَ وَ يَنْفِيَانِ الْفَقْرَ كَمَا يَنْفِي النَّارُ خَبَثَ الْحَدِيد</w:t>
      </w:r>
    </w:p>
    <w:p w14:paraId="65BC6FCB" w14:textId="77777777" w:rsidR="009B3127" w:rsidRDefault="009B3127" w:rsidP="00A147DC">
      <w:pPr>
        <w:pStyle w:val="Heading5"/>
        <w:rPr>
          <w:rtl/>
        </w:rPr>
      </w:pPr>
      <w:r w:rsidRPr="009B3127">
        <w:rPr>
          <w:rtl/>
        </w:rPr>
        <w:t>بحار الأنوار (ط - بيروت)، ج‏96، ص: 50</w:t>
      </w:r>
    </w:p>
    <w:p w14:paraId="0919BCC7" w14:textId="77777777" w:rsidR="009B3127" w:rsidRDefault="00BB71D0" w:rsidP="00951A61">
      <w:pPr>
        <w:pStyle w:val="Heading6"/>
        <w:rPr>
          <w:rtl/>
        </w:rPr>
      </w:pPr>
      <w:r>
        <w:rPr>
          <w:rFonts w:hint="cs"/>
          <w:rtl/>
        </w:rPr>
        <w:t>مسجد خاص، آثار زیارت مسجد در دنیا و آخرت، تکرار زیارت مسجد</w:t>
      </w:r>
    </w:p>
    <w:p w14:paraId="3B6BE5B3" w14:textId="41308D3A" w:rsidR="00BF7752" w:rsidRPr="00951A61" w:rsidRDefault="00BF7752" w:rsidP="00951A61">
      <w:pPr>
        <w:tabs>
          <w:tab w:val="left" w:pos="1134"/>
        </w:tabs>
        <w:autoSpaceDE w:val="0"/>
        <w:autoSpaceDN w:val="0"/>
        <w:adjustRightInd w:val="0"/>
        <w:ind w:left="360"/>
        <w:rPr>
          <w:rFonts w:ascii="Tahoma" w:hAnsi="Tahoma" w:cs="B Badr"/>
          <w:sz w:val="28"/>
          <w:szCs w:val="28"/>
          <w:lang w:bidi="fa-IR"/>
        </w:rPr>
      </w:pPr>
      <w:r w:rsidRPr="00BF7752">
        <w:rPr>
          <w:rFonts w:ascii="Tahoma" w:hAnsi="Tahoma" w:cs="B Badr"/>
          <w:sz w:val="28"/>
          <w:szCs w:val="28"/>
          <w:rtl/>
          <w:lang w:bidi="fa-IR"/>
        </w:rPr>
        <w:t>علل الشرائع أَبِي عَنْ سَعْدٍ عَنِ ابْنِ عِيسَى عَنِ ابْنِ أَبِي عُمَيْرٍ عَنْ أَبِي عَلِيٍّ صَاحِبِ الْأَنْمَاطِ عَنْ أَبَانِ بْنِ تَغْلِبَ قَالَ: لَمَّا هَدَمَ الْحَجَّاجُ الْكَعْبَةَ فَرَّقَ النَّاسُ تُرَابَهَا فَلَمَّا صَارُوا إِلَى بِنَائِهَا وَ أَرَادُوا أَنْ يَبْنُوهَا خَرَجَتْ عَلَيْهِمْ حَيَّةٌ فَمَنَعَتِ النَّاسَ الْبِنَاءَ حَتَّى انْهَزَمُوا فَأَتَوُا الْحَجَّاجَ فَأَخْبَرُوهُ بِذَلِكَ فَخَافَ أَنْ يَكُونَ قَدْ مُنِعَ مِنْ بِنَائِهَا فَصَعِدَ الْمِنْبَرَ ثُمَّ أَنْشَدَ النَّاسَ فَقَالَ أَنْشُدُ اللَّهَ عَبْداً عِنْدَهُ مِمَّا ابْتُلِينَا بِهِ عِلْمٌ لَمَّا أَخْبَرَنَا بِهِ قَالَ فَقَامَ إِلَيْهِ شَيْخٌ فَقَالَ إِنْ يَكُنْ عِنْدَ أَحَدٍ عِلْمٌ فَعِنْدَ رَجُلٍ رَأَيْتُهُ جَاءَ إِلَى الْكَعْبَةِ فَأَخَذَ مِقْدَارَهَا ثُمَّ مَضَى فَقَالَ الْحَجَّاجُ مَنْ هُوَ فَقَالَ عَلِيُّ بْنُ الْحُسَيْنِ فَقَالَ مَعْدِنُ ذَلِكَ فَبَعَثَ إِلَى عَلِيِّ بْنِ الْحُسَيْنِ ع فَأَتَاهُ فَأَخْبَرَهُ بِمَا كَانَ مِنْ مَنْعِ اللَّهِ إِيَّاهُ الْبِنَاءَ فَقَالَ عَلِيُّ بْنُ الْحُسَيْنِ ع يَا حَجَّاجُ عَمَدْتَ إِلَى بِنَاءِ إِبْرَاهِيمَ وَ إِسْمَاعِيلَ فَأَلْقَيْتَهُ فِي الطَّرِيقِ وَ انْتَهَبْتَهُ كَأَنَّكَ تَرَى أَنَّهُ تُرَاثٌ لَكَ اصْعَدِ الْمِنْبَرَ فَانْشُدِ النَّاسَ أَنْ لَا يَبْقَى أَحَدٌ مِنْهُمْ أَخَذَ مِنْهُ شَيْئاً إِلَّا رَدَّهُ قَالَ فَفَعَلَ فَأَنْشَدَ النَّاسَ أَنْ لَا يَبْقَى أَحَدٌ مِنْهُمْ شَيْئاً إِلَّا رَدَّهُ قَالَ فَرَدُّوهُ فَلَمَّا رَأَى جَمِيعَ التُّرَابِ أَتَى عَلِيُّ بْنُ الْحُسَيْنِ ع فَوَضَعَ الْأَسَاسَ وَ أَمَرَهُمْ أَنْ يَحْفِرُوا قَالَ فَتَغَيَّبَتِ الْحَيَّةُ عَنْهُمْ وَحَفَرُوا حَتّ</w:t>
      </w:r>
      <w:r w:rsidR="00BD4FDA">
        <w:rPr>
          <w:rFonts w:ascii="Tahoma" w:hAnsi="Tahoma" w:cs="B Badr"/>
          <w:sz w:val="28"/>
          <w:szCs w:val="28"/>
          <w:rtl/>
          <w:lang w:bidi="fa-IR"/>
        </w:rPr>
        <w:t>َى انْتَهَوْا إِلَى مَوْضِعِ</w:t>
      </w:r>
      <w:r w:rsidRPr="00BF7752">
        <w:rPr>
          <w:rFonts w:ascii="Tahoma" w:hAnsi="Tahoma" w:cs="B Badr"/>
          <w:sz w:val="28"/>
          <w:szCs w:val="28"/>
          <w:rtl/>
          <w:lang w:bidi="fa-IR"/>
        </w:rPr>
        <w:t xml:space="preserve"> الْقَوَاعِدِ فَقَالَ لَهُمْ عَلِيُّ بْنُ الْحُسَيْنِ ع تَنَحَّوْا فَدَنَا مِنْهَا فَغَطَّاهَا بِثَوْبِهِ ثُمَّ بَكَى ثُمَّ غَطَّاهَا بِالتُّرَابِ بِيَدِ نَفْسِهِ ثُمَّ دَعَا الْفَعَلَةَ فَقَالَ ضَعُوا بِنَاءَكُمْ فَوَضَعُوا الْبِنَاءَ فَلَمَّا ارْتَفَعَتْ حِيطَانُهُ أَمَرَ بِالتُّرَابِ فَأُلْقِيَ فِي جَوْفِهِ فَلِذَلِكَ صَارَ الْبَيْتُ مُرْتَفِعاً يُصْعَدُ إِلَيْهِ بِالدَّرَجِ</w:t>
      </w:r>
      <w:r w:rsidR="00951A61">
        <w:rPr>
          <w:rFonts w:ascii="Tahoma" w:hAnsi="Tahoma" w:cs="B Badr" w:hint="cs"/>
          <w:sz w:val="28"/>
          <w:szCs w:val="28"/>
          <w:rtl/>
          <w:lang w:bidi="fa-IR"/>
        </w:rPr>
        <w:t xml:space="preserve"> (آیا این عبارت حدیث است؟)</w:t>
      </w:r>
    </w:p>
    <w:p w14:paraId="3557E1D7" w14:textId="77777777" w:rsidR="00BF7752" w:rsidRDefault="00BF7752" w:rsidP="00A147DC">
      <w:pPr>
        <w:pStyle w:val="Heading5"/>
        <w:rPr>
          <w:rtl/>
        </w:rPr>
      </w:pPr>
      <w:r w:rsidRPr="00BF7752">
        <w:rPr>
          <w:rtl/>
        </w:rPr>
        <w:t>بحار الأنوار (ط - بيروت)، ج‏96، ص: 52</w:t>
      </w:r>
    </w:p>
    <w:p w14:paraId="077FB878" w14:textId="77777777" w:rsidR="00BF7752" w:rsidRDefault="00BF7752" w:rsidP="00951A61">
      <w:pPr>
        <w:pStyle w:val="Heading6"/>
        <w:rPr>
          <w:rtl/>
        </w:rPr>
      </w:pPr>
      <w:r>
        <w:rPr>
          <w:rFonts w:hint="cs"/>
          <w:rtl/>
        </w:rPr>
        <w:t xml:space="preserve">داستان های مسجد، </w:t>
      </w:r>
      <w:r w:rsidR="00BD4FDA">
        <w:rPr>
          <w:rFonts w:hint="cs"/>
          <w:rtl/>
        </w:rPr>
        <w:t xml:space="preserve">تاریخ مسجد، ساختمان مسجد، حرمت مسجد، ساخت مسجد توسط اولیاء خدا، حیوانات مسجد، دفاع از مسجد، معجزه در مسجد، </w:t>
      </w:r>
    </w:p>
    <w:p w14:paraId="7B009BAE" w14:textId="77777777" w:rsidR="00BB71D0" w:rsidRDefault="00802537"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802537">
        <w:rPr>
          <w:rFonts w:ascii="Tahoma" w:hAnsi="Tahoma" w:cs="B Badr"/>
          <w:sz w:val="28"/>
          <w:szCs w:val="28"/>
          <w:rtl/>
          <w:lang w:bidi="fa-IR"/>
        </w:rPr>
        <w:t>تفسير العياشي عَنْ زُرَارَةَ عَنْ أَبِي جَعْفَرٍ ع قَالَ: كُنْتُ عِنْدَهُ قَاعِداً خَلْفَ الْمَقَامِ وَ هُوَ مُحْتَبٍ مُسْتَقْبِلَ الْقِبْلَةِ فَقَالَ النَّظَرُ إِلَيْهَا عِبَادَةٌ وَ مَا خَلَقَ اللَّهُ بُقْعَةً مِنَ الْأَرْضِ أَحَبَّ إِلَيْهِ مِنْهَا ثُمَّ أَهْوَى بِيَدِهِ إِلَى الْكَعْبَةِ وَ لَا أَكْرَمَ عَلَيْهِ مِنْهَا وَ لَهَا حَرَّمَ اللَّهُ الْأَشْهُرَ الْحُرُمَ فِي كِتَابِهِ يَوْمَ خَلَقَ السَّمَاوَاتِ وَ الْأَرْضَ ثَلَاثَةُ أَشْهُرٍ مُتَوَالِيَةٌ وَ شَهْرٌ مُفْرَدٌ لِلْعُمْرَة</w:t>
      </w:r>
    </w:p>
    <w:p w14:paraId="6161597F" w14:textId="77777777" w:rsidR="00802537" w:rsidRDefault="00802537" w:rsidP="00A147DC">
      <w:pPr>
        <w:pStyle w:val="Heading5"/>
        <w:rPr>
          <w:rtl/>
        </w:rPr>
      </w:pPr>
      <w:r w:rsidRPr="00802537">
        <w:rPr>
          <w:rtl/>
        </w:rPr>
        <w:t>بحار الأنوار (ط - بيروت)، ج‏96، ص: 53</w:t>
      </w:r>
    </w:p>
    <w:p w14:paraId="6EB33D91" w14:textId="77777777" w:rsidR="00B63606" w:rsidRDefault="00802537" w:rsidP="00951A61">
      <w:pPr>
        <w:pStyle w:val="Heading6"/>
        <w:rPr>
          <w:rtl/>
        </w:rPr>
      </w:pPr>
      <w:r>
        <w:rPr>
          <w:rFonts w:hint="cs"/>
          <w:rtl/>
        </w:rPr>
        <w:t xml:space="preserve">مسجد خاص، کارکرد مسجد نظارت عالم بر عابد، انواع جلوس، اماکن مسجد، مسجد محبوب خداست، ارشاد جاهل، حرمت ماه ها به حرمت </w:t>
      </w:r>
      <w:r w:rsidR="00B63606">
        <w:rPr>
          <w:rFonts w:hint="cs"/>
          <w:rtl/>
        </w:rPr>
        <w:t>ماه های زیارتی</w:t>
      </w:r>
      <w:r>
        <w:rPr>
          <w:rFonts w:hint="cs"/>
          <w:rtl/>
        </w:rPr>
        <w:t>،</w:t>
      </w:r>
    </w:p>
    <w:p w14:paraId="5EDBAFB1" w14:textId="627F7170" w:rsidR="00725E90" w:rsidRPr="00951A61" w:rsidRDefault="00661D6B" w:rsidP="00307116">
      <w:pPr>
        <w:pStyle w:val="ListParagraph"/>
        <w:numPr>
          <w:ilvl w:val="0"/>
          <w:numId w:val="5"/>
        </w:numPr>
        <w:tabs>
          <w:tab w:val="left" w:pos="1134"/>
        </w:tabs>
        <w:autoSpaceDE w:val="0"/>
        <w:autoSpaceDN w:val="0"/>
        <w:adjustRightInd w:val="0"/>
        <w:ind w:left="227"/>
        <w:jc w:val="both"/>
        <w:rPr>
          <w:rFonts w:ascii="Tahoma" w:hAnsi="Tahoma" w:cs="B Badr"/>
          <w:sz w:val="28"/>
          <w:szCs w:val="28"/>
          <w:rtl/>
          <w:lang w:bidi="fa-IR"/>
        </w:rPr>
      </w:pPr>
      <w:r w:rsidRPr="00951A61">
        <w:rPr>
          <w:rFonts w:ascii="Tahoma" w:hAnsi="Tahoma" w:cs="B Badr"/>
          <w:sz w:val="28"/>
          <w:szCs w:val="28"/>
          <w:rtl/>
          <w:lang w:bidi="fa-IR"/>
        </w:rPr>
        <w:lastRenderedPageBreak/>
        <w:t>الخصال ابْنُ الْوَلِيدِ عَنْ سَعْدٍ عَنِ الْأَصْبَهَانِيِّ عَنِ الْمِنْقَرِيِّ عَنْ غَيْرِ وَاحِدٍ عَنْ أَبِي عَبْدِ اللَّهِ ع قَالَ قَالَ النَّبِيُّ ص لَنْ يَعْمَلَ ابْنُ آدَمَ عَمَلًا أَعْظَمَ عِنْدَ اللَّهِ تَبَارَكَ وَ تَعَالَى مِنْ رَجُلٍ قَتَلَ نَبِيّاً أَوْ إِمَاماً أَوْ هَدَمَ الْكَعْبَةَ الَّتِي جَعَلَهَا اللَّهُ عَزَّ وَ جَلَّ قِبْلَةً لِعِبَادِهِ أَوْ أَفْرَغَ مَاءَهُ فِي امْرَأَةٍ حَرَاماً</w:t>
      </w:r>
      <w:r w:rsidR="00951A61" w:rsidRPr="00951A61">
        <w:rPr>
          <w:rFonts w:ascii="Tahoma" w:hAnsi="Tahoma" w:cs="B Badr" w:hint="cs"/>
          <w:sz w:val="28"/>
          <w:szCs w:val="28"/>
          <w:rtl/>
          <w:lang w:bidi="fa-IR"/>
        </w:rPr>
        <w:t xml:space="preserve">. </w:t>
      </w:r>
      <w:r w:rsidR="00725E90" w:rsidRPr="00951A61">
        <w:rPr>
          <w:rFonts w:ascii="Tahoma" w:hAnsi="Tahoma" w:cs="B Badr"/>
          <w:sz w:val="28"/>
          <w:szCs w:val="28"/>
          <w:rtl/>
          <w:lang w:bidi="fa-IR"/>
        </w:rPr>
        <w:t>بعض نسخ الرضوي : « وإنّما أراد أصحاب الفيلة هدم الكعبة ، فعاقبهم الله بإرادتهم قبل فعلهم ».</w:t>
      </w:r>
    </w:p>
    <w:p w14:paraId="2CEFF025" w14:textId="77777777" w:rsidR="0028733D" w:rsidRDefault="0028733D" w:rsidP="00A147DC">
      <w:pPr>
        <w:pStyle w:val="Heading5"/>
        <w:rPr>
          <w:rtl/>
        </w:rPr>
      </w:pPr>
      <w:r w:rsidRPr="0028733D">
        <w:rPr>
          <w:rtl/>
        </w:rPr>
        <w:t>بحار الأنوار (ط - بيروت)، ج‏96، ص: 57</w:t>
      </w:r>
    </w:p>
    <w:p w14:paraId="0BDC82ED" w14:textId="77777777" w:rsidR="0028733D" w:rsidRDefault="0028733D" w:rsidP="00951A61">
      <w:pPr>
        <w:pStyle w:val="Heading6"/>
        <w:rPr>
          <w:rtl/>
        </w:rPr>
      </w:pPr>
      <w:r>
        <w:rPr>
          <w:rFonts w:hint="cs"/>
          <w:rtl/>
        </w:rPr>
        <w:t xml:space="preserve">توهین به مسجد گناه بزرگی است، عظمت کعبه، مسجد خاص، </w:t>
      </w:r>
    </w:p>
    <w:p w14:paraId="25977C84" w14:textId="77777777" w:rsidR="0028733D" w:rsidRPr="0028733D" w:rsidRDefault="0028733D"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28733D">
        <w:rPr>
          <w:rFonts w:ascii="Tahoma" w:hAnsi="Tahoma" w:cs="B Badr"/>
          <w:sz w:val="28"/>
          <w:szCs w:val="28"/>
          <w:rtl/>
          <w:lang w:bidi="fa-IR"/>
        </w:rPr>
        <w:t>وَ رُوِيَ عَنِ الصَّادِقِ ع أَنَّهُ سُئِلَ لِمَ سُمِّيَتِ الْكَعْبَةُ قَالَ لِأَنَّهَا مُرَبَّعَةٌ فَقِيلَ لَهُ وَ لِمَ صَارَتْ مُرَبَّعَةً قَالَ لِأَنَّهَا بِحِذَاءِ الْبَيْتِ الْمَعْمُورِ وَ هُوَ مُرَبَّعٌ فَقِيلَ لَهُ وَ لِمَ صَارَ بَيْتُ الْمَعْمُورِ مُرَبَّعاً قَالَ لِأَنَّهُ بِحِذَاءِ الْعَرْشِ وَ هُوَ مُرَبَّعٌ فَقِيلَ لَهُ وَ لِمَ صَارَ الْعَرْشُ مُرَبَّعاً قَالَ لِأَنَّ الْكَلِمَاتِ الَّتِي بُنِيَ عَلَيْهَا الْإِسْلَامُ أَرْبَعٌ سُبْحَانَ اللَّهِ وَ الْحَمْدُ لِلَّهِ وَ لَا إِلَهَ إِلَّا اللَّهُ وَ اللَّهُ أَكْبَر</w:t>
      </w:r>
    </w:p>
    <w:p w14:paraId="3F909331" w14:textId="77777777" w:rsidR="0028733D" w:rsidRDefault="0028733D" w:rsidP="00A147DC">
      <w:pPr>
        <w:pStyle w:val="Heading5"/>
        <w:rPr>
          <w:rtl/>
        </w:rPr>
      </w:pPr>
      <w:r w:rsidRPr="0028733D">
        <w:rPr>
          <w:rtl/>
        </w:rPr>
        <w:t>بحار الأنوار (ط - بيروت)، ج‏96، ص: 57</w:t>
      </w:r>
    </w:p>
    <w:p w14:paraId="286BA455" w14:textId="366BD365" w:rsidR="0028733D" w:rsidRDefault="0028733D" w:rsidP="00951A61">
      <w:pPr>
        <w:pStyle w:val="Heading6"/>
        <w:rPr>
          <w:rtl/>
        </w:rPr>
      </w:pPr>
      <w:r>
        <w:rPr>
          <w:rFonts w:hint="cs"/>
          <w:rtl/>
        </w:rPr>
        <w:t>مهندسی مسجد، معماری مسج</w:t>
      </w:r>
      <w:r w:rsidR="00395DBF">
        <w:rPr>
          <w:rFonts w:hint="cs"/>
          <w:rtl/>
        </w:rPr>
        <w:t>د</w:t>
      </w:r>
    </w:p>
    <w:p w14:paraId="448C0913" w14:textId="77777777" w:rsidR="00D6361C" w:rsidRPr="00D6361C" w:rsidRDefault="00D6361C"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6361C">
        <w:rPr>
          <w:rFonts w:ascii="Tahoma" w:hAnsi="Tahoma" w:cs="B Badr"/>
          <w:sz w:val="28"/>
          <w:szCs w:val="28"/>
          <w:rtl/>
          <w:lang w:bidi="fa-IR"/>
        </w:rPr>
        <w:t>تفسير العياشي عَنْ عَبْدِ الصَّمَدِ بْنِ بَشِيرٍ عَنْ أَبِي عَبْدِ اللَّهِ ع فِي قَوْلِ اللَّهِ فَإِنْ كُنْتَ فِي شَكٍّ مِمَّا أَنْزَلْنا إِلَيْكَ فَسْئَلِ الَّذِينَ يَقْرَؤُنَ الْكِتابَ مِنْ قَبْلِكَ قَالَ لَمَّا أُسْرِيَ بِالنَّبِيِّ ص فَفَرَغَ مِنْ مُنَاجَاةِ رَبِّهِ رُدَّ إِلَى الْبَيْتِ الْمَعْمُورِ وَ هُوَ بَيْتٌ فِي السَّمَاءِ الرَّابِعَةِ بِحِذَاءِ الْكَعْبَةِ فَجَمَعَ اللَّهُ النَّبِيِّينَ وَ الرُّسُلَ وَ الْمَلَائِكَةَ وَ أَمَرَ جَبْرَئِيلَ فَأَذَّنَ وَ أَقَامَ وَ تَقَدَّمَ بِهِمْ فَصَلَّى فَلَمَّا فَرَغَ الْتَفَتَ إِلَيْهِ فَقَالَ فَسْئَلِ الَّذِينَ يَقْرَؤُنَ الْكِتابَ مِنْ قَبْلِكَ إِلَى قَوْلِهِ مِنَ الْمُهْتَدِينَ</w:t>
      </w:r>
      <w:r w:rsidRPr="00D6361C">
        <w:rPr>
          <w:rFonts w:ascii="Tahoma" w:hAnsi="Tahoma" w:cs="B Badr" w:hint="cs"/>
          <w:sz w:val="28"/>
          <w:szCs w:val="28"/>
          <w:rtl/>
          <w:lang w:bidi="fa-IR"/>
        </w:rPr>
        <w:t>.</w:t>
      </w:r>
    </w:p>
    <w:p w14:paraId="4B450095" w14:textId="77777777" w:rsidR="00D6361C" w:rsidRDefault="00D6361C" w:rsidP="00A147DC">
      <w:pPr>
        <w:pStyle w:val="Heading5"/>
        <w:rPr>
          <w:rtl/>
        </w:rPr>
      </w:pPr>
      <w:r w:rsidRPr="00D6361C">
        <w:rPr>
          <w:rtl/>
        </w:rPr>
        <w:t>بحار الأنوار (ط - بيروت)، ج‏17، ص: 89</w:t>
      </w:r>
    </w:p>
    <w:p w14:paraId="33AB6B17" w14:textId="3ABE8561" w:rsidR="00395DBF" w:rsidRPr="00395DBF" w:rsidRDefault="00395DBF" w:rsidP="00395DBF">
      <w:pPr>
        <w:pStyle w:val="Heading6"/>
        <w:rPr>
          <w:rtl/>
        </w:rPr>
      </w:pPr>
      <w:r>
        <w:rPr>
          <w:rFonts w:hint="cs"/>
          <w:rtl/>
        </w:rPr>
        <w:t xml:space="preserve">مسجد خاص،‌ بیت المعمور،‌ مسجد آسمانی،‌ نماز در بیت المعمور،‌ اذان و اقامه،‌ آیات مسجد،‌ شب رفتن به مسجد،‌ مسجد و معراج،‌ مناجات در مسجد،‌ انبیاء و مسجد،‌ ملائکه و مسجد،‌ </w:t>
      </w:r>
    </w:p>
    <w:p w14:paraId="31343670" w14:textId="77777777" w:rsidR="0028733D" w:rsidRPr="00254836" w:rsidRDefault="0028733D"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254836">
        <w:rPr>
          <w:rFonts w:ascii="Tahoma" w:hAnsi="Tahoma" w:cs="B Badr"/>
          <w:sz w:val="28"/>
          <w:szCs w:val="28"/>
          <w:rtl/>
          <w:lang w:bidi="fa-IR"/>
        </w:rPr>
        <w:t xml:space="preserve"> علل الشرائع أَبِي عَنْ مُحَمَّدِ بْنِ الْعَطَّارِ عَنِ الْأَشْعَرِيِّ عَنِ اللُّؤْلُؤِيِّ عَنِ ابْنِ فَضَّالٍ عَنْ أَبِي الْمَغْرَاءِ عَنْ أَبِي بَصِيرٍ عَنْ أَبِي عَبْدِ اللَّهِ ع قَالَ: لَا يَزَالُ الدِّينُ قَائِماً مَا قَامَتِ الْكَعْبَة</w:t>
      </w:r>
    </w:p>
    <w:p w14:paraId="3B192627" w14:textId="77777777" w:rsidR="0028733D" w:rsidRDefault="0028733D" w:rsidP="00A147DC">
      <w:pPr>
        <w:pStyle w:val="Heading5"/>
        <w:rPr>
          <w:rtl/>
        </w:rPr>
      </w:pPr>
      <w:r w:rsidRPr="0028733D">
        <w:rPr>
          <w:rtl/>
        </w:rPr>
        <w:t>بحار الأنوار (ط - بيروت)، ج‏96، ص: 57</w:t>
      </w:r>
    </w:p>
    <w:p w14:paraId="4ED97A3D" w14:textId="77777777" w:rsidR="0028733D" w:rsidRDefault="0028733D" w:rsidP="00395DBF">
      <w:pPr>
        <w:pStyle w:val="Heading6"/>
        <w:rPr>
          <w:rtl/>
        </w:rPr>
      </w:pPr>
      <w:r>
        <w:rPr>
          <w:rFonts w:hint="cs"/>
          <w:rtl/>
        </w:rPr>
        <w:t xml:space="preserve">مسجد قوام و علامت دین است، </w:t>
      </w:r>
    </w:p>
    <w:p w14:paraId="0833485C" w14:textId="2DE11951" w:rsidR="00611BE3" w:rsidRPr="00254836" w:rsidRDefault="00611BE3"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254836">
        <w:rPr>
          <w:rFonts w:ascii="Tahoma" w:hAnsi="Tahoma" w:cs="B Badr"/>
          <w:sz w:val="28"/>
          <w:szCs w:val="28"/>
          <w:rtl/>
          <w:lang w:bidi="fa-IR"/>
        </w:rPr>
        <w:t>علل الشرائع ابْنُ الْوَلِيدِ عَنْ مُحَمَّدٍ الْعَطَّارِ وَ أَحْمَدَ بْنِ إِدْرِيسَ مَعاً عَنِ الْأَشْعَرِيِّ عَنِ الْحَسَنِ بْنِ عَلِيٍّ عَنْ مَرْوَانَ بْنِ مُسْلِمٍ عَنْ أَبِي حَمْزَةَ الثُّمَالِيِّ قَالَ: قُلْتُ لِأَبِي جَعْفَرٍ ع فِي الْمَسْجِدِ الْحَرَامِ لِأَيِّ شَيْ‏ءٍ سَمَّاهُ اللَّهُ الْعَتِيقَ قَالَ لَيْسَ مِنْ بَيْتٍ وَضَعَهُ اللَّهُ عَلَى وَجْهِ الْأَرْضِ إِلَّا لَهُ رَبٌّ وَ سُكَّانٌ يَسْكُنُونَهُ غَيْرَ هَذَا الْبَيْتِ فَإِنَّهُ لَا يَسْكُنُهُ أَحَدٌ وَ لَا رَبَّ لَهُ إِلَّا اللَّهُ وَ هُوَ الْحَرَمُ وَ قَالَ إِنَّ اللَّهَ خَلَقَهُ قَبْلَ الْخَلْقِ ثُمَّ خَلَقَ اللَّهُ الْأَرْضَ مِنْ بَعْدِهِ فَدَحَاهَا مِنْ تَحْتِهِ</w:t>
      </w:r>
      <w:r w:rsidR="00395DBF">
        <w:rPr>
          <w:rFonts w:ascii="Tahoma" w:hAnsi="Tahoma" w:cs="B Badr" w:hint="cs"/>
          <w:sz w:val="28"/>
          <w:szCs w:val="28"/>
          <w:rtl/>
          <w:lang w:bidi="fa-IR"/>
        </w:rPr>
        <w:t>.</w:t>
      </w:r>
    </w:p>
    <w:p w14:paraId="326BAEDD" w14:textId="77777777" w:rsidR="00611BE3" w:rsidRDefault="00611BE3" w:rsidP="00A147DC">
      <w:pPr>
        <w:pStyle w:val="Heading5"/>
        <w:rPr>
          <w:rtl/>
        </w:rPr>
      </w:pPr>
      <w:r w:rsidRPr="00611BE3">
        <w:rPr>
          <w:rtl/>
        </w:rPr>
        <w:t>بحار الأنوار (ط - بيروت)، ج‏96، ص: 58</w:t>
      </w:r>
    </w:p>
    <w:p w14:paraId="68202C06" w14:textId="77777777" w:rsidR="00CD0586" w:rsidRDefault="00611BE3" w:rsidP="00395DBF">
      <w:pPr>
        <w:pStyle w:val="Heading6"/>
        <w:rPr>
          <w:rtl/>
        </w:rPr>
      </w:pPr>
      <w:r>
        <w:rPr>
          <w:rFonts w:hint="cs"/>
          <w:rtl/>
        </w:rPr>
        <w:t>مسجد آزاد از تولیت است، متولی و هیئت امنا و ساکن ندارد، و ان المساجد لله نیز به همین معناست، آیات مسجد</w:t>
      </w:r>
      <w:r w:rsidR="00CD0586">
        <w:rPr>
          <w:rFonts w:hint="cs"/>
          <w:rtl/>
        </w:rPr>
        <w:t xml:space="preserve">، </w:t>
      </w:r>
      <w:r w:rsidR="00CD0586" w:rsidRPr="00CD0586">
        <w:rPr>
          <w:rtl/>
        </w:rPr>
        <w:t>سكني در مسجد،تاریخ مسجد الحرام</w:t>
      </w:r>
      <w:r w:rsidR="00CD0586" w:rsidRPr="00CD0586">
        <w:rPr>
          <w:rFonts w:hint="cs"/>
          <w:rtl/>
        </w:rPr>
        <w:t>، دحوالارض</w:t>
      </w:r>
    </w:p>
    <w:p w14:paraId="2937C434" w14:textId="157D083E" w:rsidR="006F587E" w:rsidRDefault="006F587E" w:rsidP="006F587E">
      <w:pPr>
        <w:pStyle w:val="ListParagraph"/>
        <w:numPr>
          <w:ilvl w:val="0"/>
          <w:numId w:val="5"/>
        </w:numPr>
        <w:tabs>
          <w:tab w:val="left" w:pos="1134"/>
        </w:tabs>
        <w:autoSpaceDE w:val="0"/>
        <w:autoSpaceDN w:val="0"/>
        <w:adjustRightInd w:val="0"/>
        <w:rPr>
          <w:rFonts w:ascii="Tahoma" w:hAnsi="Tahoma" w:cs="B Badr"/>
          <w:sz w:val="28"/>
          <w:szCs w:val="28"/>
          <w:lang w:bidi="fa-IR"/>
        </w:rPr>
      </w:pPr>
      <w:r w:rsidRPr="006F587E">
        <w:rPr>
          <w:rFonts w:ascii="Tahoma" w:hAnsi="Tahoma" w:cs="B Badr"/>
          <w:sz w:val="28"/>
          <w:szCs w:val="28"/>
          <w:rtl/>
          <w:lang w:bidi="fa-IR"/>
        </w:rPr>
        <w:lastRenderedPageBreak/>
        <w:t>الكافي عن أبي حمزة الثّمالي : قُلتُ لِأَبي جَعفَرٍ عليه السلام فِي المَسجِدِ الحَرامِ : لِأَيِّ شَيءٍ سَمّاهُ اللّه ُ العَتيقَ؟ فَقالَ : إنَّهُ لَيسَ مِن بَيتٍ وَضَعَهُ اللّه ُ عَلى وَجهِ الأَرضِ إلّا لَهُ رَبٌّ و سُكّانٌ يَسكُنونَهُ ، غَيرَ هذَا البَيتِ فَإِنَّهُ لا رَبَّ لَهُ إلَا اللّه ُ عَزَّ وجَلَّ و هُوَ الحُرُّ</w:t>
      </w:r>
      <w:r w:rsidRPr="006F587E">
        <w:rPr>
          <w:rFonts w:ascii="Tahoma" w:hAnsi="Tahoma" w:cs="B Badr"/>
          <w:sz w:val="28"/>
          <w:szCs w:val="28"/>
          <w:vertAlign w:val="superscript"/>
          <w:rtl/>
        </w:rPr>
        <w:footnoteReference w:id="87"/>
      </w:r>
      <w:r w:rsidRPr="006F587E">
        <w:rPr>
          <w:rFonts w:ascii="Tahoma" w:hAnsi="Tahoma" w:cs="B Badr"/>
          <w:sz w:val="28"/>
          <w:szCs w:val="28"/>
          <w:vertAlign w:val="superscript"/>
          <w:rtl/>
          <w:lang w:bidi="fa-IR"/>
        </w:rPr>
        <w:t xml:space="preserve"> </w:t>
      </w:r>
      <w:r w:rsidRPr="006F587E">
        <w:rPr>
          <w:rFonts w:ascii="Tahoma" w:hAnsi="Tahoma" w:cs="B Badr"/>
          <w:sz w:val="28"/>
          <w:szCs w:val="28"/>
          <w:rtl/>
          <w:lang w:bidi="fa-IR"/>
        </w:rPr>
        <w:t xml:space="preserve"> ثُمَّ قالَ : إنَّ اللّه َ عَزَّ وجَلَّ خَلَقَهُ قَبلَ الأَرضِ ، ثُمَّ خَلَقَ الأَرضَ مِن بَعدِهِ فَدَحاها مِن تَحتِهِ .</w:t>
      </w:r>
    </w:p>
    <w:p w14:paraId="37C7C44E" w14:textId="2146D8B3" w:rsidR="006F587E" w:rsidRPr="006F587E" w:rsidRDefault="006F587E" w:rsidP="00A147DC">
      <w:pPr>
        <w:pStyle w:val="Heading5"/>
        <w:rPr>
          <w:rtl/>
        </w:rPr>
      </w:pPr>
      <w:r w:rsidRPr="006F587E">
        <w:rPr>
          <w:rtl/>
        </w:rPr>
        <w:t>الكافي : ج 4 ص 189 ح 5 ، علل الشرائع : ص 399 ح 2 نحوه ، بحار الأنوار : ج 99 ص 58 ح 13 .</w:t>
      </w:r>
    </w:p>
    <w:p w14:paraId="5352CF0F" w14:textId="77777777" w:rsidR="00D23801" w:rsidRPr="00254836" w:rsidRDefault="00D23801"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254836">
        <w:rPr>
          <w:rFonts w:ascii="Tahoma" w:hAnsi="Tahoma" w:cs="B Badr"/>
          <w:sz w:val="28"/>
          <w:szCs w:val="28"/>
          <w:rtl/>
          <w:lang w:bidi="fa-IR"/>
        </w:rPr>
        <w:t>علل الشرائع أَبِي عَنْ سَعْدٍ عَنْ إِبْرَاهِيمَ بْنِ مَهْزِيَارَ عَنْ أَخِيهِ عَنْ حَمَّادٍ عَنْ‏</w:t>
      </w:r>
      <w:r w:rsidRPr="00254836">
        <w:rPr>
          <w:rFonts w:ascii="Tahoma" w:hAnsi="Tahoma" w:cs="B Badr" w:hint="cs"/>
          <w:sz w:val="28"/>
          <w:szCs w:val="28"/>
          <w:rtl/>
          <w:lang w:bidi="fa-IR"/>
        </w:rPr>
        <w:t xml:space="preserve"> </w:t>
      </w:r>
      <w:r w:rsidRPr="00254836">
        <w:rPr>
          <w:rFonts w:ascii="Tahoma" w:hAnsi="Tahoma" w:cs="B Badr"/>
          <w:sz w:val="28"/>
          <w:szCs w:val="28"/>
          <w:rtl/>
          <w:lang w:bidi="fa-IR"/>
        </w:rPr>
        <w:t>أَبَانِ بْنِ عُثْمَانَ عَمَّنْ أَخْبَرَهُ عَنْ أَبِي جَعْفَرٍ ع قَالَ: قُلْتُ لَهُ لِمَ سُمِّيَ الْبَيْتُ الْعَتِيقَ قَالَ لِأَنَّهُ بَيْتٌ حُرٌّ عَتِيقٌ مِنَ النَّاسِ وَ لَمْ يَمْلِكْهُ أَحَد</w:t>
      </w:r>
    </w:p>
    <w:p w14:paraId="2ADE5C8D" w14:textId="77777777" w:rsidR="00D23801" w:rsidRPr="00D23801" w:rsidRDefault="00D23801" w:rsidP="00A147DC">
      <w:pPr>
        <w:pStyle w:val="Heading5"/>
        <w:rPr>
          <w:rtl/>
        </w:rPr>
      </w:pPr>
      <w:r w:rsidRPr="00D23801">
        <w:rPr>
          <w:rtl/>
        </w:rPr>
        <w:t>بحار الأنوار (ط - بيروت)، ج‏96، ص: 58</w:t>
      </w:r>
    </w:p>
    <w:p w14:paraId="2F91487E" w14:textId="77777777" w:rsidR="00D23801" w:rsidRDefault="00D23801" w:rsidP="00395DBF">
      <w:pPr>
        <w:pStyle w:val="Heading6"/>
        <w:rPr>
          <w:rtl/>
        </w:rPr>
      </w:pPr>
      <w:r w:rsidRPr="00D23801">
        <w:rPr>
          <w:rtl/>
        </w:rPr>
        <w:t>مسجد آزاد از تول</w:t>
      </w:r>
      <w:r w:rsidRPr="00D23801">
        <w:rPr>
          <w:rFonts w:hint="cs"/>
          <w:rtl/>
        </w:rPr>
        <w:t>ی</w:t>
      </w:r>
      <w:r w:rsidRPr="00D23801">
        <w:rPr>
          <w:rFonts w:hint="eastAsia"/>
          <w:rtl/>
        </w:rPr>
        <w:t>ت</w:t>
      </w:r>
      <w:r w:rsidRPr="00D23801">
        <w:rPr>
          <w:rtl/>
        </w:rPr>
        <w:t xml:space="preserve"> است، متول</w:t>
      </w:r>
      <w:r w:rsidRPr="00D23801">
        <w:rPr>
          <w:rFonts w:hint="cs"/>
          <w:rtl/>
        </w:rPr>
        <w:t>ی</w:t>
      </w:r>
      <w:r w:rsidRPr="00D23801">
        <w:rPr>
          <w:rtl/>
        </w:rPr>
        <w:t xml:space="preserve"> و ه</w:t>
      </w:r>
      <w:r w:rsidRPr="00D23801">
        <w:rPr>
          <w:rFonts w:hint="cs"/>
          <w:rtl/>
        </w:rPr>
        <w:t>ی</w:t>
      </w:r>
      <w:r w:rsidRPr="00D23801">
        <w:rPr>
          <w:rFonts w:hint="eastAsia"/>
          <w:rtl/>
        </w:rPr>
        <w:t>ئت</w:t>
      </w:r>
      <w:r w:rsidRPr="00D23801">
        <w:rPr>
          <w:rtl/>
        </w:rPr>
        <w:t xml:space="preserve"> امنا و ساکن ندارد، و ان المساجد لله ن</w:t>
      </w:r>
      <w:r w:rsidRPr="00D23801">
        <w:rPr>
          <w:rFonts w:hint="cs"/>
          <w:rtl/>
        </w:rPr>
        <w:t>ی</w:t>
      </w:r>
      <w:r w:rsidRPr="00D23801">
        <w:rPr>
          <w:rFonts w:hint="eastAsia"/>
          <w:rtl/>
        </w:rPr>
        <w:t>ز</w:t>
      </w:r>
      <w:r w:rsidRPr="00D23801">
        <w:rPr>
          <w:rtl/>
        </w:rPr>
        <w:t xml:space="preserve"> به هم</w:t>
      </w:r>
      <w:r w:rsidRPr="00D23801">
        <w:rPr>
          <w:rFonts w:hint="cs"/>
          <w:rtl/>
        </w:rPr>
        <w:t>ی</w:t>
      </w:r>
      <w:r w:rsidRPr="00D23801">
        <w:rPr>
          <w:rFonts w:hint="eastAsia"/>
          <w:rtl/>
        </w:rPr>
        <w:t>ن</w:t>
      </w:r>
      <w:r w:rsidRPr="00D23801">
        <w:rPr>
          <w:rtl/>
        </w:rPr>
        <w:t xml:space="preserve"> معناست، آ</w:t>
      </w:r>
      <w:r w:rsidRPr="00D23801">
        <w:rPr>
          <w:rFonts w:hint="cs"/>
          <w:rtl/>
        </w:rPr>
        <w:t>ی</w:t>
      </w:r>
      <w:r w:rsidRPr="00D23801">
        <w:rPr>
          <w:rFonts w:hint="eastAsia"/>
          <w:rtl/>
        </w:rPr>
        <w:t>ات</w:t>
      </w:r>
      <w:r w:rsidRPr="00D23801">
        <w:rPr>
          <w:rtl/>
        </w:rPr>
        <w:t xml:space="preserve"> مسجد</w:t>
      </w:r>
    </w:p>
    <w:p w14:paraId="7396D73F" w14:textId="77777777" w:rsidR="00795998" w:rsidRPr="00844DBA" w:rsidRDefault="00795998"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844DBA">
        <w:rPr>
          <w:rFonts w:ascii="Tahoma" w:hAnsi="Tahoma" w:cs="B Badr"/>
          <w:sz w:val="28"/>
          <w:szCs w:val="28"/>
          <w:rtl/>
          <w:lang w:bidi="fa-IR"/>
        </w:rPr>
        <w:t>قَالَ وَ رُوِيَ أَنَّهُ سُمِّيَ عَتِيقاً  لِأَنَّهُ بَيْتٌ عَتِيقٌ مِنَ النَّاسِ وَ لَمْ يَمْلِكْهُ أَحَدٌ وَ وُضِعَ الْبَيْتُ فِي وَسَطِ الْأَرْضِ لِأَنَّهُ الْمَوْضِعُ الَّذِي مِنْ تَحْتِهِ‏</w:t>
      </w:r>
      <w:r w:rsidRPr="00844DBA">
        <w:rPr>
          <w:rFonts w:ascii="Tahoma" w:hAnsi="Tahoma" w:cs="B Badr" w:hint="cs"/>
          <w:sz w:val="28"/>
          <w:szCs w:val="28"/>
          <w:rtl/>
          <w:lang w:bidi="fa-IR"/>
        </w:rPr>
        <w:t xml:space="preserve"> </w:t>
      </w:r>
      <w:r w:rsidRPr="00844DBA">
        <w:rPr>
          <w:rFonts w:ascii="Tahoma" w:hAnsi="Tahoma" w:cs="B Badr"/>
          <w:sz w:val="28"/>
          <w:szCs w:val="28"/>
          <w:rtl/>
          <w:lang w:bidi="fa-IR"/>
        </w:rPr>
        <w:t>دُحِيَتِ الْأَرْضُ وَ لِيَكُونَ الْغَرَضُ لِأَهْلِ الْمَشْرِقِ وَ الْمَغْرِبِ  سَوَاءً وَ حُرِّمَ الْمَسْجِدُ لِعِلَّةِ الْكَعْبَةِ</w:t>
      </w:r>
    </w:p>
    <w:p w14:paraId="7CCC850B" w14:textId="77777777" w:rsidR="00795998" w:rsidRDefault="00795998" w:rsidP="00A147DC">
      <w:pPr>
        <w:pStyle w:val="Heading5"/>
        <w:rPr>
          <w:rtl/>
        </w:rPr>
      </w:pPr>
      <w:r w:rsidRPr="00795998">
        <w:rPr>
          <w:rtl/>
        </w:rPr>
        <w:t>وسائل الشيعة، ج‏13، ص: 241</w:t>
      </w:r>
    </w:p>
    <w:p w14:paraId="28F8EAD7" w14:textId="15F92E2C" w:rsidR="00395DBF" w:rsidRPr="00395DBF" w:rsidRDefault="00395DBF" w:rsidP="00395DBF">
      <w:pPr>
        <w:pStyle w:val="Heading6"/>
        <w:rPr>
          <w:rtl/>
        </w:rPr>
      </w:pPr>
      <w:r>
        <w:rPr>
          <w:rFonts w:hint="cs"/>
          <w:rtl/>
        </w:rPr>
        <w:t>مسجد خاص،‌ بیت عتیق،‌ تولیت مسجد،‌ دحوالارض،‌ حریم مسجد،‌ محرر و مسجد،‌ محرر در بیت العتیق(انسان آزاد در مکان آزاد)</w:t>
      </w:r>
    </w:p>
    <w:p w14:paraId="4D18EC42" w14:textId="77777777" w:rsidR="00795998" w:rsidRPr="00844DBA" w:rsidRDefault="00795998"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844DBA">
        <w:rPr>
          <w:rFonts w:ascii="Tahoma" w:hAnsi="Tahoma" w:cs="B Badr"/>
          <w:sz w:val="28"/>
          <w:szCs w:val="28"/>
          <w:rtl/>
          <w:lang w:bidi="fa-IR"/>
        </w:rPr>
        <w:t>وَ فِي الْعِلَلِ عَنْ أَبِيهِ عَنْ سَعْدٍ عَنْ مُحَمَّدِ بْنِ عِيسَى بْنِ عُبَيْدٍ عَنِ الْعَبَّاسِ بْنِ مَعْرُوفٍ عَنْ بَعْضِ أَصْحَابِنَا عَنْ أَبِي عَبْدِ اللَّهِ ع قَالَ: حَرُمَ الْمَسْجِدُ لِعِلَّةِ الْكَعْبَةِ- وَ حَرُمَ الْحَرَمُ لِعِلَّةِ الْمَسْجِدِ وَ وَجَبَ الْإِحْرَامُ لِعِلَّةِ الْحَرَمِ</w:t>
      </w:r>
    </w:p>
    <w:p w14:paraId="502C8428" w14:textId="77777777" w:rsidR="00795998" w:rsidRDefault="00795998" w:rsidP="00A147DC">
      <w:pPr>
        <w:pStyle w:val="Heading5"/>
        <w:rPr>
          <w:rtl/>
        </w:rPr>
      </w:pPr>
      <w:r w:rsidRPr="00795998">
        <w:rPr>
          <w:rtl/>
        </w:rPr>
        <w:t>وسائل الشيعة، ج‏12، ص: 314</w:t>
      </w:r>
    </w:p>
    <w:p w14:paraId="598D0A24" w14:textId="25E95114" w:rsidR="00395DBF" w:rsidRPr="00395DBF" w:rsidRDefault="00395DBF" w:rsidP="00395DBF">
      <w:pPr>
        <w:pStyle w:val="Heading6"/>
        <w:rPr>
          <w:rtl/>
        </w:rPr>
      </w:pPr>
      <w:r>
        <w:rPr>
          <w:rFonts w:hint="cs"/>
          <w:rtl/>
        </w:rPr>
        <w:t xml:space="preserve">مسجد خاص،‌ حرمت مسجد،‌ حریم مسجد،‌ </w:t>
      </w:r>
    </w:p>
    <w:p w14:paraId="56D6C6C0" w14:textId="77777777" w:rsidR="00611BE3" w:rsidRPr="00254836" w:rsidRDefault="00611BE3"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254836">
        <w:rPr>
          <w:rFonts w:ascii="Tahoma" w:hAnsi="Tahoma" w:cs="B Badr"/>
          <w:sz w:val="28"/>
          <w:szCs w:val="28"/>
          <w:rtl/>
          <w:lang w:bidi="fa-IR"/>
        </w:rPr>
        <w:t>علل الشرائع أَبِي عَنْ سَعْدٍ عَنْ أَحْمَدَ بْنِ مُحَمَّدٍ عَنْ عَلِيِّ بْنِ الْحَسَنِ الطَّوِيلِ عَنِ ابْنِ الْمُغِيرَةِ عَنِ الْمُحَارِبِيِّ عَنْ أَبِي عَبْدِ اللَّهِ ع قَالَ: إِنَّ اللَّهَ عَزَّ وَ جَلَّ غَرَّقَ الْأَرْضَ كُلَّهَا يَوْمَ نُوحٍ إِلَّا الْبَيْتَ فَيَوْمَئِذٍ سُمِّيَ الْعَتِيقَ لِأَنَّهُ أُعْتِقَ يَوْمَئِذٍ مِنَ الْغَرَقِ فَقُلْتُ لَهُ أُصْعِدَ إِلَى السَّمَاءِ فَقَالَ لَا لَمْ يَصِلْ إِلَيْهِ الْمَاءُ وَ دُفِعَ عَنْه‏</w:t>
      </w:r>
    </w:p>
    <w:p w14:paraId="089393E3" w14:textId="77777777" w:rsidR="00611BE3" w:rsidRDefault="00611BE3" w:rsidP="00A147DC">
      <w:pPr>
        <w:pStyle w:val="Heading5"/>
        <w:rPr>
          <w:rtl/>
        </w:rPr>
      </w:pPr>
      <w:r w:rsidRPr="00611BE3">
        <w:rPr>
          <w:rtl/>
        </w:rPr>
        <w:t>بحار الأنوار (ط - بيروت)، ج‏96، ص: 58</w:t>
      </w:r>
    </w:p>
    <w:p w14:paraId="209D20AB" w14:textId="293B3483" w:rsidR="00611BE3" w:rsidRDefault="00611BE3" w:rsidP="00395DBF">
      <w:pPr>
        <w:pStyle w:val="Heading6"/>
        <w:rPr>
          <w:rtl/>
        </w:rPr>
      </w:pPr>
      <w:r>
        <w:rPr>
          <w:rFonts w:hint="cs"/>
          <w:rtl/>
        </w:rPr>
        <w:t>مسجد از بلا مصون است، بلا به مسجد نمی رسد</w:t>
      </w:r>
      <w:r w:rsidR="00395DBF">
        <w:rPr>
          <w:rFonts w:hint="cs"/>
          <w:rtl/>
        </w:rPr>
        <w:t>،‌ مسجد خاص،‌ بیت العتیق</w:t>
      </w:r>
    </w:p>
    <w:p w14:paraId="46FAF23F" w14:textId="77777777" w:rsidR="00611BE3" w:rsidRPr="00254836" w:rsidRDefault="00D23801"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254836">
        <w:rPr>
          <w:rFonts w:ascii="Tahoma" w:hAnsi="Tahoma" w:cs="B Badr"/>
          <w:sz w:val="28"/>
          <w:szCs w:val="28"/>
          <w:rtl/>
          <w:lang w:bidi="fa-IR"/>
        </w:rPr>
        <w:t>علل الشرائع أَبِي عَنْ سَعْدٍ عَنِ الْبَرْقِيِّ عَنْ أَبِيهِ عَنْ عَلِيِّ بْنِ نُعْمَانَ عَنْ سَعِيدٍ الْأَعْرَجِ عَنْ أَبِي عَبْدِ اللَّهِ ع قَالَ: إِنَّمَا سُمِّيَ الْبَيْتُ الْعَتِيقَ لِأَنَّهُ أُعْتِقَ مِنَ الْغَرَقِ وَ أُعْتِقَ الْحَرَمُ مَعَهُ كُفَّ عَنْهُ الْمَاء</w:t>
      </w:r>
    </w:p>
    <w:p w14:paraId="242C4895" w14:textId="77777777" w:rsidR="00D23801" w:rsidRDefault="00D23801" w:rsidP="00A147DC">
      <w:pPr>
        <w:pStyle w:val="Heading5"/>
        <w:rPr>
          <w:rtl/>
        </w:rPr>
      </w:pPr>
      <w:r w:rsidRPr="00D23801">
        <w:rPr>
          <w:rtl/>
        </w:rPr>
        <w:t xml:space="preserve">بحار </w:t>
      </w:r>
      <w:r>
        <w:rPr>
          <w:rtl/>
        </w:rPr>
        <w:t>الأنوار (ط - بيروت)، ج‏96، ص: 5</w:t>
      </w:r>
      <w:r>
        <w:rPr>
          <w:rFonts w:hint="cs"/>
          <w:rtl/>
        </w:rPr>
        <w:t>9</w:t>
      </w:r>
    </w:p>
    <w:p w14:paraId="51E952F8" w14:textId="3D8106A9" w:rsidR="00D23801" w:rsidRDefault="00D23801" w:rsidP="00395DBF">
      <w:pPr>
        <w:pStyle w:val="Heading6"/>
        <w:rPr>
          <w:rtl/>
        </w:rPr>
      </w:pPr>
      <w:r>
        <w:rPr>
          <w:rFonts w:hint="cs"/>
          <w:rtl/>
        </w:rPr>
        <w:t>حریم مسجد</w:t>
      </w:r>
      <w:r w:rsidR="00395DBF">
        <w:rPr>
          <w:rFonts w:hint="cs"/>
          <w:rtl/>
        </w:rPr>
        <w:t>،‌ مسجد خاص،‌ بیت العتیق</w:t>
      </w:r>
    </w:p>
    <w:p w14:paraId="7F20E1EF" w14:textId="77777777" w:rsidR="00D23801" w:rsidRPr="00254836" w:rsidRDefault="00D23801"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254836">
        <w:rPr>
          <w:rFonts w:ascii="Tahoma" w:hAnsi="Tahoma" w:cs="B Badr"/>
          <w:sz w:val="28"/>
          <w:szCs w:val="28"/>
          <w:rtl/>
          <w:lang w:bidi="fa-IR"/>
        </w:rPr>
        <w:t>علل الشرائع عَلِيُّ بْنُ حَاتِمٍ عَنِ الْقَاسِمِ بْنِ مُحَمَّدٍ عَنْ حملان [حَمْدَانَ‏] بْنِ الْحُسَيْنِ عَنِ الْحُسَيْنِ بْنِ الْوَلِيدِ عَنْ حَنَانٍ قَالَ: قُلْتُ لِأَبِي عَبْدِ اللَّهِ ع لِمَ سُمِّيَ بَيْتُ اللَّهِ الْحَرَامَ قَالَ لِأَنَّهُ حُرِّمَ عَلَى الْمُشْرِكِينَ أَنْ يَدْخُلُوهُ</w:t>
      </w:r>
    </w:p>
    <w:p w14:paraId="2B8898F8" w14:textId="77777777" w:rsidR="00D23801" w:rsidRDefault="00D23801" w:rsidP="00A147DC">
      <w:pPr>
        <w:pStyle w:val="Heading5"/>
        <w:rPr>
          <w:rtl/>
        </w:rPr>
      </w:pPr>
      <w:r w:rsidRPr="00D23801">
        <w:rPr>
          <w:rtl/>
        </w:rPr>
        <w:t>بحار الأنوار (ط - بيروت)، ج‏96، ص: 59</w:t>
      </w:r>
    </w:p>
    <w:p w14:paraId="5F864BDD" w14:textId="2FCDB67A" w:rsidR="00C755CA" w:rsidRDefault="00D23801" w:rsidP="00C755CA">
      <w:pPr>
        <w:pStyle w:val="Heading6"/>
        <w:rPr>
          <w:rtl/>
        </w:rPr>
      </w:pPr>
      <w:r>
        <w:rPr>
          <w:rFonts w:hint="cs"/>
          <w:rtl/>
        </w:rPr>
        <w:t>آداب ورود، مشرکان و مسجد، حریم مسجد</w:t>
      </w:r>
      <w:r w:rsidR="00395DBF">
        <w:rPr>
          <w:rFonts w:hint="cs"/>
          <w:rtl/>
        </w:rPr>
        <w:t xml:space="preserve">،‌ </w:t>
      </w:r>
      <w:r w:rsidR="00C755CA">
        <w:rPr>
          <w:rFonts w:hint="cs"/>
          <w:rtl/>
        </w:rPr>
        <w:t>حریم مسجد،‌ مسجد خاص،‌ بیت العتیق،‌ آداب ورود</w:t>
      </w:r>
    </w:p>
    <w:p w14:paraId="125EA13C" w14:textId="77777777" w:rsidR="00D23801" w:rsidRPr="00254836" w:rsidRDefault="00D23801"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254836">
        <w:rPr>
          <w:rFonts w:ascii="Tahoma" w:hAnsi="Tahoma" w:cs="B Badr"/>
          <w:sz w:val="28"/>
          <w:szCs w:val="28"/>
          <w:rtl/>
          <w:lang w:bidi="fa-IR"/>
        </w:rPr>
        <w:lastRenderedPageBreak/>
        <w:t>الأمالي للشيخ الطوسي جَمَاعَةٍ عَنْ أَبِي الْمُفَضَّلِ عَنْ مُحَمَّدِ بْنِ مُحَمَّدِ بْنِ مُعَاذٍ عَنْ أَحْمَدَ بْنِ الْمُنْذِرِ عَنِ الْوَهَّابِ عَنْ أَبِيهِ هَمَّامِ بْنِ نَافِعٍ عَنْ هَمَّامِ بْنِ مُنَبِّهٍ عَنْ حُجْرٍ يَعْنِي الْمَدَرِيَّ عَنْ أَبِي ذَرٍّ عَنِ النَّبِيِّ ص قَالَ: النَّظَرُ إِلَى عَلِيِّ بْنِ أَبِي طَالِبٍ ع عِبَادَةٌ وَ النَّظَرُ إِلَى الْوَالِدَيْنِ بِرَأْفَةٍ وَ رَحْمَةٍ عِبَادَةٌ وَ النَّظَرُ فِي الصَّحِيفَةِ يَعْنِي صَحِيفَةَ الْقُرْآنِ عِبَادَةٌ وَ النَّظَرُ إِلَى الْكَعْبَةِ عِبَادَة</w:t>
      </w:r>
    </w:p>
    <w:p w14:paraId="535C377D" w14:textId="77777777" w:rsidR="00D23801" w:rsidRDefault="00D23801" w:rsidP="00C755CA">
      <w:pPr>
        <w:pStyle w:val="Heading6"/>
        <w:rPr>
          <w:rtl/>
        </w:rPr>
      </w:pPr>
      <w:r w:rsidRPr="00D23801">
        <w:rPr>
          <w:rtl/>
        </w:rPr>
        <w:t>بحار الأنوار (ط - بيروت)، ج‏96، ص: 60</w:t>
      </w:r>
    </w:p>
    <w:p w14:paraId="41FD885B" w14:textId="63AA387A" w:rsidR="00C755CA" w:rsidRPr="00C755CA" w:rsidRDefault="00C755CA" w:rsidP="00C755CA">
      <w:pPr>
        <w:pStyle w:val="Heading6"/>
        <w:rPr>
          <w:rtl/>
        </w:rPr>
      </w:pPr>
      <w:r>
        <w:rPr>
          <w:rFonts w:hint="cs"/>
          <w:rtl/>
        </w:rPr>
        <w:t>نگاه به مسجد،‌ مسجد خاص،‌ عبادت در مسجد</w:t>
      </w:r>
    </w:p>
    <w:p w14:paraId="13C99533" w14:textId="77777777" w:rsidR="00D23801" w:rsidRPr="00254836" w:rsidRDefault="00D23801"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254836">
        <w:rPr>
          <w:rFonts w:ascii="Tahoma" w:hAnsi="Tahoma" w:cs="B Badr"/>
          <w:sz w:val="28"/>
          <w:szCs w:val="28"/>
          <w:rtl/>
          <w:lang w:bidi="fa-IR"/>
        </w:rPr>
        <w:t>قرب الإسناد أَبُو الْبَخْتَرِيِّ عَنِ الصَّادِقِ ع عَنْ أَبِيهِ ع أَنَّ أَمِيرَ الْمُؤْمِنِينَ ع كَانَ يَبْعَثُ لِكِسْوَةِ الْبَيْتِ فِي كُلِّ سَنَةٍ مِنَ الْعِرَاق‏</w:t>
      </w:r>
    </w:p>
    <w:p w14:paraId="376D7063" w14:textId="77777777" w:rsidR="00D23801" w:rsidRDefault="00D23801" w:rsidP="00A147DC">
      <w:pPr>
        <w:pStyle w:val="Heading5"/>
        <w:rPr>
          <w:rtl/>
        </w:rPr>
      </w:pPr>
      <w:r w:rsidRPr="00D23801">
        <w:rPr>
          <w:rtl/>
        </w:rPr>
        <w:t>بحار الأنوار (ط - بيروت)، ج‏96، ص: 60</w:t>
      </w:r>
    </w:p>
    <w:p w14:paraId="7C7D5BE7" w14:textId="77777777" w:rsidR="00D23801" w:rsidRDefault="00D23801" w:rsidP="00C755CA">
      <w:pPr>
        <w:pStyle w:val="Heading6"/>
        <w:rPr>
          <w:rtl/>
        </w:rPr>
      </w:pPr>
      <w:r>
        <w:rPr>
          <w:rFonts w:hint="cs"/>
          <w:rtl/>
        </w:rPr>
        <w:t xml:space="preserve">حاکمان و مسجد، زینت مسجد، احترام مسجد، </w:t>
      </w:r>
    </w:p>
    <w:p w14:paraId="703BBA3B" w14:textId="77777777" w:rsidR="00D23801" w:rsidRPr="00254836" w:rsidRDefault="00D23801"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254836">
        <w:rPr>
          <w:rFonts w:ascii="Tahoma" w:hAnsi="Tahoma" w:cs="B Badr"/>
          <w:sz w:val="28"/>
          <w:szCs w:val="28"/>
          <w:rtl/>
          <w:lang w:bidi="fa-IR"/>
        </w:rPr>
        <w:t>علل الشرائع أَبِي عَنْ عَلِيِّ بْنِ سُلَيْمَانَ عَنْ مُحَمَّدِ بْنِ خَالِدٍ الْخَرَّازِ عَنِ الْعَلَاءِ عَنْ مُحَمَّدٍ عَنْ أَبِي جَعْفَرٍ ع قَالَ: لَا يَنْبَغِي لِأَحَدٍ أَنْ يَرْفَعَ بِنَاءَهُ فَوْقَ الْكَعْبَة</w:t>
      </w:r>
    </w:p>
    <w:p w14:paraId="3E645974" w14:textId="77777777" w:rsidR="00D23801" w:rsidRDefault="00D23801" w:rsidP="00A147DC">
      <w:pPr>
        <w:pStyle w:val="Heading5"/>
        <w:rPr>
          <w:rtl/>
        </w:rPr>
      </w:pPr>
      <w:r w:rsidRPr="00D23801">
        <w:rPr>
          <w:rtl/>
        </w:rPr>
        <w:t>بحار الأنوار (ط - بيروت)، ج‏96، ص: 60</w:t>
      </w:r>
    </w:p>
    <w:p w14:paraId="2AC87FE6" w14:textId="77777777" w:rsidR="00D23801" w:rsidRDefault="00D23801" w:rsidP="00C755CA">
      <w:pPr>
        <w:pStyle w:val="Heading6"/>
        <w:rPr>
          <w:rtl/>
        </w:rPr>
      </w:pPr>
      <w:r>
        <w:rPr>
          <w:rFonts w:hint="cs"/>
          <w:rtl/>
        </w:rPr>
        <w:t>ساختمان مسججد ، احترام مسجد، معماری مسجد</w:t>
      </w:r>
    </w:p>
    <w:p w14:paraId="68DF5C57" w14:textId="77777777" w:rsidR="00D23801" w:rsidRPr="00254836" w:rsidRDefault="00D23801"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254836">
        <w:rPr>
          <w:rFonts w:ascii="Tahoma" w:hAnsi="Tahoma" w:cs="B Badr"/>
          <w:sz w:val="28"/>
          <w:szCs w:val="28"/>
          <w:rtl/>
          <w:lang w:bidi="fa-IR"/>
        </w:rPr>
        <w:t>علل الشرائع أَبِي عَنْ سَعْدٍ عَنْ أَحْمَدَ بْنِ مُحَمَّدٍ عَنْ مُحَمَّدِ بْنِ يَحْيَى عَنْ حَمَّادِ بْنِ عُثْمَانَ قَالَ: رَأَيْتُ أَبَا عَبْدِ اللَّهِ ع يَكْرَهُ الِاحْتِبَاءَ فِي الْحَرَمِ قَالَ وَ يُكْرَهُ الِاحْتِبَاءُ فِي الْمَسْجِدِ الْحَرَامِ إِعْظَاماً لِلْكَعْبَةِ</w:t>
      </w:r>
    </w:p>
    <w:p w14:paraId="5BE661E0" w14:textId="77777777" w:rsidR="00D23801" w:rsidRDefault="00D23801" w:rsidP="00A147DC">
      <w:pPr>
        <w:pStyle w:val="Heading5"/>
        <w:rPr>
          <w:rtl/>
        </w:rPr>
      </w:pPr>
      <w:r w:rsidRPr="00D23801">
        <w:rPr>
          <w:rtl/>
        </w:rPr>
        <w:t>بحار الأنوار (ط - بيروت)، ج‏96، ص: 60</w:t>
      </w:r>
    </w:p>
    <w:p w14:paraId="3045BA46" w14:textId="77777777" w:rsidR="00D23801" w:rsidRDefault="00254836" w:rsidP="00C755CA">
      <w:pPr>
        <w:pStyle w:val="Heading6"/>
        <w:rPr>
          <w:rtl/>
        </w:rPr>
      </w:pPr>
      <w:r>
        <w:rPr>
          <w:rFonts w:hint="cs"/>
          <w:rtl/>
        </w:rPr>
        <w:t xml:space="preserve">آداب مسجد، منکرات مسجد </w:t>
      </w:r>
    </w:p>
    <w:p w14:paraId="7E07D87B" w14:textId="77777777" w:rsidR="00254836" w:rsidRPr="00254836" w:rsidRDefault="00254836"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254836">
        <w:rPr>
          <w:rFonts w:ascii="Tahoma" w:hAnsi="Tahoma" w:cs="B Badr"/>
          <w:sz w:val="28"/>
          <w:szCs w:val="28"/>
          <w:rtl/>
          <w:lang w:bidi="fa-IR"/>
        </w:rPr>
        <w:t>المحاسن فِي رِوَايَةِ السَّكُونِيِّ عَنِ الصَّادِقِ ع عَنْ أَبِيهِ ع عَنِ النَّبِيِّ ص قَالَ: النَّظَرُ إِلَى الْكَعْبَةِ حِيَالَهَا يَهْدِمُ الْخَطَايَا هَدْما</w:t>
      </w:r>
    </w:p>
    <w:p w14:paraId="0E08EAB6" w14:textId="77777777" w:rsidR="00254836" w:rsidRDefault="00254836" w:rsidP="00A147DC">
      <w:pPr>
        <w:pStyle w:val="Heading5"/>
        <w:rPr>
          <w:rtl/>
        </w:rPr>
      </w:pPr>
      <w:r w:rsidRPr="00254836">
        <w:rPr>
          <w:rtl/>
        </w:rPr>
        <w:t>بحار الأنوار (ط - بيروت)، ج‏96، ص: 60</w:t>
      </w:r>
    </w:p>
    <w:p w14:paraId="0720FDB2" w14:textId="77777777" w:rsidR="00254836" w:rsidRDefault="00254836" w:rsidP="00C755CA">
      <w:pPr>
        <w:pStyle w:val="Heading6"/>
        <w:rPr>
          <w:rtl/>
        </w:rPr>
      </w:pPr>
      <w:r>
        <w:rPr>
          <w:rFonts w:hint="cs"/>
          <w:rtl/>
        </w:rPr>
        <w:t>حرمت مسجد، نگاه به مسجد، اطراف مسجد</w:t>
      </w:r>
    </w:p>
    <w:p w14:paraId="17B14446" w14:textId="01BDEA7F" w:rsidR="00254836" w:rsidRPr="00254836" w:rsidRDefault="00254836"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254836">
        <w:rPr>
          <w:rFonts w:ascii="Tahoma" w:hAnsi="Tahoma" w:cs="B Badr"/>
          <w:sz w:val="28"/>
          <w:szCs w:val="28"/>
          <w:rtl/>
          <w:lang w:bidi="fa-IR"/>
        </w:rPr>
        <w:t>المحاسن عَلِيُّ بْنُ حَدِيدٍ عَنْ مُرَازِمٍ عَنْ رَجُلٍ عَنْ أَبِي عَبْدِ اللَّهِ ع قَالَ: مِنْ أَيْسَرِ مَا [يُعْطَى مَنْ‏] يَنْظُرُ إِلَى الْكَعْبَةِ أَنْ يُعْطِيَهُ اللَّهُ بِكُلِّ نَظْرَةٍ حَسَنَةً وَ يَمْحَى عَنْهُ‏</w:t>
      </w:r>
      <w:r w:rsidRPr="00254836">
        <w:rPr>
          <w:rFonts w:ascii="Tahoma" w:hAnsi="Tahoma" w:cs="B Badr" w:hint="cs"/>
          <w:sz w:val="28"/>
          <w:szCs w:val="28"/>
          <w:rtl/>
          <w:lang w:bidi="fa-IR"/>
        </w:rPr>
        <w:t xml:space="preserve"> </w:t>
      </w:r>
      <w:r w:rsidRPr="00254836">
        <w:rPr>
          <w:rFonts w:ascii="Tahoma" w:hAnsi="Tahoma" w:cs="B Badr"/>
          <w:sz w:val="28"/>
          <w:szCs w:val="28"/>
          <w:rtl/>
          <w:lang w:bidi="fa-IR"/>
        </w:rPr>
        <w:t>سَيِّئَةً وَ يَرْفَعُ لَهُ دَرَجَةً</w:t>
      </w:r>
    </w:p>
    <w:p w14:paraId="0694E429" w14:textId="77777777" w:rsidR="00254836" w:rsidRDefault="00254836" w:rsidP="00A147DC">
      <w:pPr>
        <w:pStyle w:val="Heading5"/>
        <w:rPr>
          <w:rtl/>
        </w:rPr>
      </w:pPr>
      <w:r w:rsidRPr="00254836">
        <w:rPr>
          <w:rtl/>
        </w:rPr>
        <w:t>بحار الأنوار (ط - بيروت)، ج‏96، ص: 60</w:t>
      </w:r>
    </w:p>
    <w:p w14:paraId="1901AB40" w14:textId="77777777" w:rsidR="00254836" w:rsidRDefault="00254836" w:rsidP="00C755CA">
      <w:pPr>
        <w:pStyle w:val="Heading6"/>
        <w:rPr>
          <w:rtl/>
        </w:rPr>
      </w:pPr>
      <w:r w:rsidRPr="00254836">
        <w:rPr>
          <w:rtl/>
        </w:rPr>
        <w:t>حرمت مسجد، نگاه به مسجد، اطراف مسجد</w:t>
      </w:r>
    </w:p>
    <w:p w14:paraId="70136C1F" w14:textId="77777777" w:rsidR="003A6A73" w:rsidRPr="003A6A73" w:rsidRDefault="003A6A73"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3A6A73">
        <w:rPr>
          <w:rFonts w:ascii="Tahoma" w:hAnsi="Tahoma" w:cs="B Badr"/>
          <w:sz w:val="28"/>
          <w:szCs w:val="28"/>
          <w:rtl/>
          <w:lang w:bidi="fa-IR"/>
        </w:rPr>
        <w:t xml:space="preserve"> المحاسن بَعْضُ أَصْحَابِنَا عَنِ الْحَسَنِ بْنِ يُوسُفَ عَنْ زَكَرِيَّا عَنْ عَلِيِّ بْنِ عَبْدِ الْعَزِيزِ قَالَ قَالَ أَبُو عَبْدِ اللَّهِ ع مَنْ أَتَى الْكَعْبَةَ فَعَرَفَ مِنْ حَقِّنَا وَ حُرْمَتِنَا مِثْلَ الَّذِي عَرَفَ مِنْ حَقِّهَا وَ حُرْمَتِهَا لَمْ يَخْرُجْ مِنْ مَكَّةَ إِلَّا وَ قَدْ غُفِرَ لَهُ ذُنُوبُهُ وَ كَفَاهُ اللَّهُ مَا يَهُمُّهُ مِنْ أَمْرِ دُنْيَاهُ وَ آخِرَتِهِ</w:t>
      </w:r>
    </w:p>
    <w:p w14:paraId="3427D21B" w14:textId="77777777" w:rsidR="003A6A73" w:rsidRDefault="003A6A73" w:rsidP="00A147DC">
      <w:pPr>
        <w:pStyle w:val="Heading5"/>
        <w:rPr>
          <w:rtl/>
        </w:rPr>
      </w:pPr>
      <w:r w:rsidRPr="003A6A73">
        <w:rPr>
          <w:rtl/>
        </w:rPr>
        <w:t xml:space="preserve">بحار </w:t>
      </w:r>
      <w:r>
        <w:rPr>
          <w:rtl/>
        </w:rPr>
        <w:t xml:space="preserve">الأنوار (ط - بيروت)، ج‏96، ص: </w:t>
      </w:r>
      <w:r>
        <w:rPr>
          <w:rFonts w:hint="cs"/>
          <w:rtl/>
        </w:rPr>
        <w:t>62</w:t>
      </w:r>
    </w:p>
    <w:p w14:paraId="76B41E90" w14:textId="77777777" w:rsidR="00F160F3" w:rsidRDefault="00840E00" w:rsidP="00C755CA">
      <w:pPr>
        <w:pStyle w:val="Heading6"/>
        <w:rPr>
          <w:rtl/>
        </w:rPr>
      </w:pPr>
      <w:r>
        <w:rPr>
          <w:rFonts w:hint="cs"/>
          <w:rtl/>
        </w:rPr>
        <w:t xml:space="preserve">مسجد خاص، مسجد و ولایت، </w:t>
      </w:r>
    </w:p>
    <w:p w14:paraId="77056276" w14:textId="77777777" w:rsidR="00543328" w:rsidRPr="00543328" w:rsidRDefault="00543328"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543328">
        <w:rPr>
          <w:rFonts w:ascii="Tahoma" w:hAnsi="Tahoma" w:cs="B Badr"/>
          <w:sz w:val="28"/>
          <w:szCs w:val="28"/>
          <w:rtl/>
          <w:lang w:bidi="fa-IR"/>
        </w:rPr>
        <w:t>الخرائج و الجرائح رُوِيَ أَنَّ الْحَجَّاجَ بْنَ يُوسُفَ لَمَّا خَرَّبَ الْكَعْبَةَ بِسَبَبِ مُقَاتَلَةِ عَبْدِ اللَّهِ بْنِ الزُّبَيْرِ ثُمَّ عَمَرُوهَا فَلَمَّا أُعِيدَ الْبَيْتُ وَ أَرَادُوا أَنْ يَنْصِبُوا الْحَجَرَ الْأَسْوَدَ فَكُلَّمَا نَصَبَهُ عَالِمٌ مِنْ عُلَمَائِهِمْ أَوْ قَاضٍ مِنْ قُضَاتِهِمْ أَوْ زَاهِدٌ مِنْ زُهَّادِهِمْ يَتَزَلْزَلُ وَ يَقَعُ وَ يَضْطَرِبُ وَ لَا يَسْتَقِرُّ الْحَجَرُ فِي مَكَانِهِ فَجَاءَ الْإِمَامُ عَلِيُّ بْنِ الْحُسَيْنِ ع وَ أَخَذَهُ مِنْ أَيْدِيهِمْ وَ سَمَّى اللَّهَ ثُمَّ نَصَبَهُ فَاسْتَقَرَّ فِي مَكَانِهِ وَ كَبَّرَ النَّاسُ وَ لَقَدْ أُلْهِمَ الْفَرَزْدَقُ بِقَوْلِهِ‏</w:t>
      </w:r>
    </w:p>
    <w:p w14:paraId="249F354A" w14:textId="77777777" w:rsidR="004E59A9" w:rsidRDefault="00543328" w:rsidP="00543328">
      <w:pPr>
        <w:tabs>
          <w:tab w:val="left" w:pos="1134"/>
        </w:tabs>
        <w:autoSpaceDE w:val="0"/>
        <w:autoSpaceDN w:val="0"/>
        <w:adjustRightInd w:val="0"/>
        <w:rPr>
          <w:rFonts w:ascii="Tahoma" w:hAnsi="Tahoma" w:cs="B Badr"/>
          <w:sz w:val="28"/>
          <w:szCs w:val="28"/>
          <w:rtl/>
          <w:lang w:bidi="fa-IR"/>
        </w:rPr>
      </w:pPr>
      <w:r w:rsidRPr="00543328">
        <w:rPr>
          <w:rFonts w:ascii="Tahoma" w:hAnsi="Tahoma" w:cs="B Badr"/>
          <w:sz w:val="28"/>
          <w:szCs w:val="28"/>
          <w:rtl/>
          <w:lang w:bidi="fa-IR"/>
        </w:rPr>
        <w:lastRenderedPageBreak/>
        <w:t xml:space="preserve">          يَكَادُ يُمْسِكُهُ عِرْفَانَ رَاحَتِهِ             رُكْنُ الْحَطِيمِ إِذَا مَا جَاءَ يَسْتَلِم‏</w:t>
      </w:r>
    </w:p>
    <w:p w14:paraId="0ACC2B6E" w14:textId="77777777" w:rsidR="00543328" w:rsidRDefault="00543328" w:rsidP="00A147DC">
      <w:pPr>
        <w:pStyle w:val="Heading5"/>
        <w:rPr>
          <w:rtl/>
        </w:rPr>
      </w:pPr>
      <w:r w:rsidRPr="00543328">
        <w:rPr>
          <w:rtl/>
        </w:rPr>
        <w:t>بحار الأنوار (ط - بيروت)، ج‏96، ص: 62</w:t>
      </w:r>
    </w:p>
    <w:p w14:paraId="55AAE2BE" w14:textId="77777777" w:rsidR="004E59A9" w:rsidRDefault="004E59A9" w:rsidP="00C755CA">
      <w:pPr>
        <w:pStyle w:val="Heading6"/>
        <w:rPr>
          <w:rtl/>
        </w:rPr>
      </w:pPr>
      <w:r>
        <w:rPr>
          <w:rFonts w:hint="cs"/>
          <w:rtl/>
        </w:rPr>
        <w:t xml:space="preserve">امام و مسجد، عمران مسجد بدست امام، </w:t>
      </w:r>
      <w:r w:rsidR="00543328">
        <w:rPr>
          <w:rFonts w:hint="cs"/>
          <w:rtl/>
        </w:rPr>
        <w:t xml:space="preserve">شعور مسجد (حجرالاسود)، مسجد خاص، تاریخ تجدید بنای کعبه، </w:t>
      </w:r>
    </w:p>
    <w:p w14:paraId="17C96D51" w14:textId="77777777" w:rsidR="00543328" w:rsidRPr="00543328" w:rsidRDefault="00543328"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543328">
        <w:rPr>
          <w:rFonts w:ascii="Tahoma" w:hAnsi="Tahoma" w:cs="B Badr"/>
          <w:sz w:val="28"/>
          <w:szCs w:val="28"/>
          <w:rtl/>
          <w:lang w:bidi="fa-IR"/>
        </w:rPr>
        <w:t>تفسير العياشي عَنِ الْحَلَبِيِّ عَنْ أَبِي عَبْدِ اللَّهِ ع قَالَ: إِنَّهُ وُجِدَ فِي حَجَرٍ مِنْ حَجَرَاتِ الْبَيْتِ مَكْتُوباً إِنِّي أَنَا اللَّهُ ذُو بَكَّةَ خَلَقْتُهَا يَوْمَ خَلَقْتُ السَّمَاوَاتِ وَ الْأَرْضَ‏</w:t>
      </w:r>
      <w:r w:rsidRPr="00543328">
        <w:rPr>
          <w:rFonts w:ascii="Tahoma" w:hAnsi="Tahoma" w:cs="B Badr" w:hint="cs"/>
          <w:sz w:val="28"/>
          <w:szCs w:val="28"/>
          <w:rtl/>
          <w:lang w:bidi="fa-IR"/>
        </w:rPr>
        <w:t xml:space="preserve"> </w:t>
      </w:r>
      <w:r w:rsidRPr="00543328">
        <w:rPr>
          <w:rFonts w:ascii="Tahoma" w:hAnsi="Tahoma" w:cs="B Badr"/>
          <w:sz w:val="28"/>
          <w:szCs w:val="28"/>
          <w:rtl/>
          <w:lang w:bidi="fa-IR"/>
        </w:rPr>
        <w:t>وَ يَوْمَ خَلَقْتُ الشَّمْسَ وَ الْقَمَرَ وَ خَلَقْتُ الجَبَلَيْنِ وَ حَفَفْتُهُمَا بِسَبْعَةِ أَمْلَاكٍ حَفِيفاً وَ فِي حَجَرٍ آخَرَ هَذَا بَيْتُ اللَّهِ الْحَرَامُ بِبَكَّةَ تَكَفَّلَ اللَّهُ بِرِزْقِ أَهْلِهِ مِنْ ثَلَاثَةِ سُبُلٍ مُبَارَكٌ لَهُمْ فِي اللَّحْمِ وَ الْمَاءِ أَوَّلُ مَنْ نَخَلَهُ إِبْرَاهِيم‏</w:t>
      </w:r>
    </w:p>
    <w:p w14:paraId="25736B2F" w14:textId="77777777" w:rsidR="00543328" w:rsidRDefault="00543328" w:rsidP="00A147DC">
      <w:pPr>
        <w:pStyle w:val="Heading5"/>
        <w:rPr>
          <w:rtl/>
        </w:rPr>
      </w:pPr>
      <w:r w:rsidRPr="00543328">
        <w:rPr>
          <w:rtl/>
        </w:rPr>
        <w:t>بحار الأنوار (ط - بيروت)، ج‏96، ص: 62</w:t>
      </w:r>
    </w:p>
    <w:p w14:paraId="57E3AABC" w14:textId="77777777" w:rsidR="00543328" w:rsidRDefault="00543328" w:rsidP="00C755CA">
      <w:pPr>
        <w:pStyle w:val="Heading6"/>
        <w:rPr>
          <w:rtl/>
        </w:rPr>
      </w:pPr>
      <w:r>
        <w:rPr>
          <w:rFonts w:hint="cs"/>
          <w:rtl/>
        </w:rPr>
        <w:t xml:space="preserve">تاریخ ساخت کعبه، روزی پاک برای اهل مسجد، تکفل روزی اهل مسجد، </w:t>
      </w:r>
      <w:r w:rsidR="001446F4">
        <w:rPr>
          <w:rFonts w:hint="cs"/>
          <w:rtl/>
        </w:rPr>
        <w:t>مسجد خاص</w:t>
      </w:r>
    </w:p>
    <w:p w14:paraId="5419E522" w14:textId="5B1FFF7B" w:rsidR="00543328" w:rsidRPr="00714D55" w:rsidRDefault="00543328"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714D55">
        <w:rPr>
          <w:rFonts w:ascii="Tahoma" w:hAnsi="Tahoma" w:cs="B Badr"/>
          <w:sz w:val="28"/>
          <w:szCs w:val="28"/>
          <w:rtl/>
          <w:lang w:bidi="fa-IR"/>
        </w:rPr>
        <w:t>تفسير العياشي عَنْ جَابِرٍ الْجُعْفِيِّ عَنْ جَعْفَرِ بْنِ مُحَمَّدٍ عَنْ آبَائِهِ ع قَالَ: إِنَّ اللَّهَ اخْتَارَ مِنَ الْأَرْضِ جَمِيعاً مَكَّةَ وَ اخْتَارَ مِنْ مَكَّةَ بَكَّةَ فَأَنْزَلَ فِي بَكَّةَ سُرَادِقاً مِنْ نُورٍ مَحْفُوفاً بِالدُّرِّ وَ الْيَاقُوتِ ثُمَّ أَنْزَلَ فِي وَسَطِ السُّرَادِقِ عَمَداً أَرْبَعَةً وَ جَعَلَ بَيْنَ الْعَمَدِ الْأَرْبَعَةِ لُؤْلُؤَةً بَيْضَاءَ وَ كَانَ طُولُهَا سَبْعَةَ أَذْرُعٍ فِي تَرَابِيعِ الْبَيْتِ وَ جَعَلَ فِيهَا نُوراً مِنْ نُورِ السُّرَادِقِ بِمَنْزِلَةِ الْقَنَادِيلِ وَ كَانَتِ الْعَمَدُ أَصْلُهَا فِي الثَّرَى وَ الرُّءُوسُ تَحْتَ الْعَرْشِ وَ كَانَ الرُّبُعُ الْأَوَّلُ مِنْ زُمُرُّدٍ أَخْضَرَ وَ الرُّبُعُ الثَّانِي مِنْ يَاقُوتٍ أَحْمَرَ وَ الرُّبُعُ الثَّالِثُ مِنْ لُؤْلُؤٍ أَبْيَضَ وَ الرُّبُعُ الرَّابِعُ مِنْ نُورٍ سَاطِعٍ وَ كَانَ الْبَيْتُ يَنْزِلُ فِيمَا بَيْنَهُمْ مُرْتَفِعاً مِنَ الْأَرْضِ وَ كَانَ نُورُ الْقَنَادِيلِ يَبْلُغُ إِلَى مَوْضِعِ الْحَرَمِ وَ كَانَ أَكْبَرُ الْقَنَادِيلِ مَقَامَ إِبْرَاهِيمَ فَكَانَ الْقَنَادِيلُ ثَلَاثَمِائَةٍ وَ سِتِّينَ قِنْدِيلًا فَالرُّكْنُ الْأَسْوَدُ بَابُ الرَّحْمَةِ إِلَى الرُّكْنِ الشَّامِيِّ فَهُوَ بَابُ الْإِنَابَةِ وَ بَابُ الرُّكْنِ الشَّامِيِّ بَابُ التَّوَسُّلِ وَ بَابُ الرُّكْنِ الْيَمَانِيِّ بَابُ التَّوْبَةِ وَ هُوَ بَابُ آلِ مُحَمَّدٍ ع وَ شِيعَتِهِمْ إِلَى الْحَجَرِ وَ هَذَا الْبَيْتُ حُجَّةُ اللَّهِ فِي أَرْضِهِ عَلَى خَلْقِهِ فَلَمَّا هَبَطَ آدَمُ إِلَى الْأَرْضِ هَبَطَ عَلَى الصَّفَا وَ لِذَلِكَ اشْتَقَّ اللَّهُ لَهُ اسْماً مِنِ اسْمِ آدَمَ لِقَوْلِ اللَّهِ إِنَّ اللَّهَ اصْطَفى‏ آدَمَ وَ نَزَلَتْ حَوَّاءُ عَلَى الْمَرْوَةِ فَاشْتَقَّ لَهُ اسْماً مِنِ اسْمِ الْمَرْأَةِ وَ كَانَ آدَمُ نَزَلَ بِمِرْآةٍ مِنَ الْجَنَّةِ فَلَمَّا لَمْ يَخْلُقْ آدَمَ الْمِرْآةَ إِلَى جَنْبِ الْمَقَامِ وَ كَانَ يَرْكَنُ إِلَيْهِ سَأَلَ رَبَّهُ أَنْ يُهْبِطَ الْبَيْتَ إِلَى الْأَرْضِ فَأَهْبَطَ فَصَارَ عَلَى وَجْهِ الْأَرْضِ وَ كَانَ آدَمُ يَرْكَنُ إِلَيْهِ وَ كَانَ ارْتِفَاعُهَا مِنَ الْأَرْضِ سَبْعَةَ أَذْرُعٍ وَ كَانَتْ لَهُ أَرْبَعَةُ أَبْوَابٍ وَ كَانَ‏</w:t>
      </w:r>
      <w:r w:rsidRPr="00714D55">
        <w:rPr>
          <w:rFonts w:ascii="Tahoma" w:hAnsi="Tahoma" w:cs="B Badr" w:hint="cs"/>
          <w:sz w:val="28"/>
          <w:szCs w:val="28"/>
          <w:rtl/>
          <w:lang w:bidi="fa-IR"/>
        </w:rPr>
        <w:t xml:space="preserve"> </w:t>
      </w:r>
      <w:r w:rsidRPr="00714D55">
        <w:rPr>
          <w:rFonts w:ascii="Tahoma" w:hAnsi="Tahoma" w:cs="B Badr"/>
          <w:sz w:val="28"/>
          <w:szCs w:val="28"/>
          <w:rtl/>
          <w:lang w:bidi="fa-IR"/>
        </w:rPr>
        <w:t>عَرْضُهَا خَمْسَةً وَ عِشْرِينَ ذِرَاعاً فِي خَمْسَةٍ وَ عِشْرِينَ ذِرَاعاً تَرَابِيعُهُ وَ كَانَ السُّرَادِقُ مِائَتَيْ ذِرَاعٍ فِي مِائَتَيْ ذِرَاعٍ</w:t>
      </w:r>
    </w:p>
    <w:p w14:paraId="00782657" w14:textId="77777777" w:rsidR="00543328" w:rsidRPr="001446F4" w:rsidRDefault="00543328" w:rsidP="00A147DC">
      <w:pPr>
        <w:pStyle w:val="Heading5"/>
        <w:rPr>
          <w:rtl/>
        </w:rPr>
      </w:pPr>
      <w:r w:rsidRPr="001446F4">
        <w:rPr>
          <w:rtl/>
        </w:rPr>
        <w:t>بحار الأنوار (ط - بيروت)، ج‏96، ص: 6</w:t>
      </w:r>
      <w:r w:rsidRPr="001446F4">
        <w:rPr>
          <w:rFonts w:hint="cs"/>
          <w:rtl/>
        </w:rPr>
        <w:t>3</w:t>
      </w:r>
    </w:p>
    <w:p w14:paraId="1C639B0B" w14:textId="77777777" w:rsidR="00543328" w:rsidRDefault="001446F4" w:rsidP="00C755CA">
      <w:pPr>
        <w:pStyle w:val="Heading6"/>
        <w:rPr>
          <w:rtl/>
        </w:rPr>
      </w:pPr>
      <w:r>
        <w:rPr>
          <w:rFonts w:hint="cs"/>
          <w:rtl/>
        </w:rPr>
        <w:t>مسجد خاص، خواص ارکان کعبه، مراحل ساخت مسجد، مسجد و معنویت، نامگذاری چهار رکن کعبه</w:t>
      </w:r>
    </w:p>
    <w:p w14:paraId="343FBAC2" w14:textId="77777777" w:rsidR="00714D55" w:rsidRPr="00714D55" w:rsidRDefault="00714D55"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714D55">
        <w:rPr>
          <w:rFonts w:ascii="Tahoma" w:hAnsi="Tahoma" w:cs="B Badr"/>
          <w:sz w:val="28"/>
          <w:szCs w:val="28"/>
          <w:rtl/>
          <w:lang w:bidi="fa-IR"/>
        </w:rPr>
        <w:t xml:space="preserve">تفسير العياشي عَنْ أَبِي سَلَمَةَ عَنْ أَبِي عَبْدِ اللَّهِ ع أَنَّ اللَّهَ أَنْزَلَ الْحَجَرَ الْأَسْوَدَ مِنَ الْجَنَّةِ لآِدَمَ وَ كَانَ الْبَيْتُ دُرَّةً بَيْضَاءَ فَرَفَعَهُ اللَّهُ إِلَى السَّمَاءِ وَ بَقِيَ أَسَاسُهُ فَهُوَ حِيَالَ هَذَا الْبَيْتِ وَ قَالَ يَدْخُلُهُ كُلَّ يَوْمٍ سَبْعُونَ أَلْفَ مَلَكٍ لَا يَرْجِعُونَ إِلَيْهِ أَبَداً فَأَمَرَ اللَّهُ إِبْرَاهِيمَ وَ إِسْمَاعِيلَ أَنْ يَبْنِيَا الْبَيْتَ عَلَى الْقَوَاعِدِ </w:t>
      </w:r>
    </w:p>
    <w:p w14:paraId="0BEC6794" w14:textId="77777777" w:rsidR="00714D55" w:rsidRDefault="00714D55" w:rsidP="00A147DC">
      <w:pPr>
        <w:pStyle w:val="Heading5"/>
        <w:rPr>
          <w:rtl/>
        </w:rPr>
      </w:pPr>
      <w:r w:rsidRPr="00C1343E">
        <w:rPr>
          <w:rtl/>
        </w:rPr>
        <w:t>بحار الأنوار (ط - بيروت)، ج‏96، ص: 64</w:t>
      </w:r>
    </w:p>
    <w:p w14:paraId="0A0E3D23" w14:textId="060A8F99" w:rsidR="00C755CA" w:rsidRPr="00C755CA" w:rsidRDefault="00C755CA" w:rsidP="00C755CA">
      <w:pPr>
        <w:pStyle w:val="Heading6"/>
        <w:rPr>
          <w:rtl/>
        </w:rPr>
      </w:pPr>
      <w:r>
        <w:rPr>
          <w:rFonts w:hint="cs"/>
          <w:rtl/>
        </w:rPr>
        <w:t>مصالح مسجد،‌ مسجد خاص،‌ بیت المعمور،‌ اهل مسجد،‌ ساخت مسجد،‌ انبیاء و مسجد،‌ مسجد آسمانی،‌ آداب ورود</w:t>
      </w:r>
    </w:p>
    <w:p w14:paraId="074E525A" w14:textId="4D603869" w:rsidR="00714D55" w:rsidRPr="00714D55" w:rsidRDefault="00714D55"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714D55">
        <w:rPr>
          <w:rFonts w:ascii="Tahoma" w:hAnsi="Tahoma" w:cs="B Badr"/>
          <w:sz w:val="28"/>
          <w:szCs w:val="28"/>
          <w:rtl/>
          <w:lang w:bidi="fa-IR"/>
        </w:rPr>
        <w:t xml:space="preserve">تفسير العياشي قَالَ الْحَلَبِيُّ سُئِلَ أَبُو عَبْدِ اللَّهِ ع عَنِ الْبَيْتِ أَ كَانَ يُحَجُّ قَبْلَ أَنْ يُبْعَثَ النَّبِيُّ ص قَالَ نَعَمْ وَ تَصْدِيقُهُ فِي الْقُرْآنِ قَوْلُ شُعَيْبٍ حِينَ قَالَ لِمُوسَى حَيْثُ تَزَوَّجَ عَلى‏ أَنْ تَأْجُرَنِي ثَمانِيَ حِجَجٍ وَ لَمْ يَقُلْ ثَمَانِيَ سِنِينَ وَ إِنَّ آدَمَ وَ نُوحاً حَجَّا وَ سُلَيْمَانَ بْنَ دَاوُدَ قَدْ حَجَّ الْبَيْتَ بِالْجِنِّ وَ الْإِنْسِ وَ الطَّيْرِ وَ الرِّيحِ وَ حَجَّ مُوسَى عَلَى جَمَلٍ أَحْمَرَ يَقُولُ لَبَّيْكَ لَبَّيْكَ وَ إِنَّهُ كَمَا قَالَ </w:t>
      </w:r>
      <w:r w:rsidRPr="00714D55">
        <w:rPr>
          <w:rFonts w:ascii="Tahoma" w:hAnsi="Tahoma" w:cs="B Badr"/>
          <w:sz w:val="28"/>
          <w:szCs w:val="28"/>
          <w:rtl/>
          <w:lang w:bidi="fa-IR"/>
        </w:rPr>
        <w:lastRenderedPageBreak/>
        <w:t xml:space="preserve">اللَّهُ أَوَّلَ بَيْتٍ وُضِعَ لِلنَّاسِ لَلَّذِي بِبَكَّةَ مُبارَكاً وَ هُدىً لِلْعالَمِينَ- وَ قَالَ وَ إِذْ يَرْفَعُ إِبْراهِيمُ الْقَواعِدَ مِنَ الْبَيْتِ وَ إِسْماعِيلُ- وَ قَالَ أَنْ طَهِّرا بَيْتِيَ لِلطَّائِفِينَ وَ الْعاكِفِينَ وَ الرُّكَّعِ السُّجُودِ- وَ إِنَّ اللَّهَ أَنْزَلَ الْحَجَرَ لآِدَمَ وَ كَانَ الْبَيْتَ </w:t>
      </w:r>
    </w:p>
    <w:p w14:paraId="0F0858DA" w14:textId="77777777" w:rsidR="00C755CA" w:rsidRPr="00C1343E" w:rsidRDefault="00C755CA" w:rsidP="00A147DC">
      <w:pPr>
        <w:pStyle w:val="Heading5"/>
        <w:rPr>
          <w:rtl/>
        </w:rPr>
      </w:pPr>
      <w:r w:rsidRPr="00C1343E">
        <w:rPr>
          <w:rtl/>
        </w:rPr>
        <w:t>بحار الأنوار (ط - بيروت)، ج‏96، ص: 64</w:t>
      </w:r>
    </w:p>
    <w:p w14:paraId="62B9FDA7" w14:textId="74EE184F" w:rsidR="00714D55" w:rsidRDefault="00714D55" w:rsidP="00C755CA">
      <w:pPr>
        <w:pStyle w:val="Heading6"/>
        <w:rPr>
          <w:rtl/>
        </w:rPr>
      </w:pPr>
      <w:r>
        <w:rPr>
          <w:rFonts w:hint="cs"/>
          <w:rtl/>
        </w:rPr>
        <w:t xml:space="preserve">تاریخ ساخت کعبه، مطاف بودن برای جن و انس، انبیاء و کعبه، </w:t>
      </w:r>
      <w:r w:rsidR="00C755CA">
        <w:rPr>
          <w:rFonts w:hint="cs"/>
          <w:rtl/>
        </w:rPr>
        <w:t xml:space="preserve">آیات مسجد،‌ تاریخ مسجد،‌ </w:t>
      </w:r>
    </w:p>
    <w:p w14:paraId="322AB160" w14:textId="5171574C" w:rsidR="00714D55" w:rsidRDefault="009F3C4E" w:rsidP="00F05178">
      <w:pPr>
        <w:pStyle w:val="ListParagraph"/>
        <w:numPr>
          <w:ilvl w:val="0"/>
          <w:numId w:val="5"/>
        </w:numPr>
        <w:tabs>
          <w:tab w:val="left" w:pos="1134"/>
        </w:tabs>
        <w:autoSpaceDE w:val="0"/>
        <w:autoSpaceDN w:val="0"/>
        <w:adjustRightInd w:val="0"/>
        <w:rPr>
          <w:rFonts w:ascii="Tahoma" w:hAnsi="Tahoma" w:cs="B Badr"/>
          <w:sz w:val="28"/>
          <w:szCs w:val="28"/>
          <w:lang w:bidi="fa-IR"/>
        </w:rPr>
      </w:pPr>
      <w:r w:rsidRPr="001533D4">
        <w:rPr>
          <w:rFonts w:ascii="Tahoma" w:hAnsi="Tahoma" w:cs="B Badr"/>
          <w:sz w:val="28"/>
          <w:szCs w:val="28"/>
          <w:rtl/>
          <w:lang w:bidi="fa-IR"/>
        </w:rPr>
        <w:t xml:space="preserve"> تفسير العياشي عَنْ أَبِي الْوَرْقَاءِ قَالَ: قُلْتُ لِعَلِيِّ بْنِ أَبِي طَالِبٍ ع أَوَّلُ شَيْ‏ءٍ نَزَلَ مِنَ السَّمَاءِ مَا هُوَ قَالَ أَوَّلُ شَيْ‏ءٍ نَزَلَ مِنَ السَّمَاءِ إِلَى الْأَرْضِ فَهُوَ الْبَيْتُ الَّذِي بِمَكَّةَ أَنْزَلَهُ اللَّهُ يَاقُوتَةً حَمْرَاءَ فَفَسَقَ قَوْمُ نُوحٍ فَرَفَعَهُ حَيْثُ يَقُولُ وَ إِذْ يَرْفَعُ‏</w:t>
      </w:r>
      <w:r w:rsidRPr="001533D4">
        <w:rPr>
          <w:rFonts w:ascii="Tahoma" w:hAnsi="Tahoma" w:cs="B Badr" w:hint="cs"/>
          <w:sz w:val="28"/>
          <w:szCs w:val="28"/>
          <w:rtl/>
          <w:lang w:bidi="fa-IR"/>
        </w:rPr>
        <w:t xml:space="preserve"> </w:t>
      </w:r>
      <w:r w:rsidRPr="001533D4">
        <w:rPr>
          <w:rFonts w:ascii="Tahoma" w:hAnsi="Tahoma" w:cs="B Badr"/>
          <w:sz w:val="28"/>
          <w:szCs w:val="28"/>
          <w:rtl/>
          <w:lang w:bidi="fa-IR"/>
        </w:rPr>
        <w:t>إِبْراهِيمُ الْقَواعِدَ مِنَ الْبَيْتِ وَ إِسْماعِيلُ</w:t>
      </w:r>
      <w:r w:rsidR="00C755CA">
        <w:rPr>
          <w:rFonts w:ascii="Tahoma" w:hAnsi="Tahoma" w:cs="B Badr"/>
          <w:sz w:val="28"/>
          <w:szCs w:val="28"/>
          <w:lang w:bidi="fa-IR"/>
        </w:rPr>
        <w:t>.</w:t>
      </w:r>
    </w:p>
    <w:p w14:paraId="6B604FDB" w14:textId="77777777" w:rsidR="00C755CA" w:rsidRPr="00C1343E" w:rsidRDefault="00C755CA" w:rsidP="00A147DC">
      <w:pPr>
        <w:pStyle w:val="Heading5"/>
        <w:rPr>
          <w:rtl/>
        </w:rPr>
      </w:pPr>
      <w:r w:rsidRPr="00C1343E">
        <w:rPr>
          <w:rtl/>
        </w:rPr>
        <w:t>بحار الأنوار (ط - بيروت)، ج‏96، ص: 64</w:t>
      </w:r>
    </w:p>
    <w:p w14:paraId="2AE37FD3" w14:textId="14D19EC1" w:rsidR="009F3C4E" w:rsidRDefault="009F3C4E" w:rsidP="00C755CA">
      <w:pPr>
        <w:pStyle w:val="Heading6"/>
        <w:rPr>
          <w:rtl/>
        </w:rPr>
      </w:pPr>
      <w:r>
        <w:rPr>
          <w:rFonts w:hint="cs"/>
          <w:rtl/>
        </w:rPr>
        <w:t>آیات مسج</w:t>
      </w:r>
      <w:r w:rsidR="009C0592">
        <w:rPr>
          <w:rFonts w:hint="cs"/>
          <w:rtl/>
        </w:rPr>
        <w:t>د، مسجد آسمانی، ساخت مسجد، مسجد اولویت اول، انبیاء و مسجد، مسجد خاص</w:t>
      </w:r>
    </w:p>
    <w:p w14:paraId="74AB9438" w14:textId="424AB6F6" w:rsidR="009F3C4E" w:rsidRPr="001533D4" w:rsidRDefault="009F3C4E"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1533D4">
        <w:rPr>
          <w:rFonts w:ascii="Tahoma" w:hAnsi="Tahoma" w:cs="B Badr"/>
          <w:sz w:val="28"/>
          <w:szCs w:val="28"/>
          <w:rtl/>
          <w:lang w:bidi="fa-IR"/>
        </w:rPr>
        <w:t>تفسير العياشي عَنْ أَبَانِ بْنِ تَغْلِبَ قَالَ: قُلْتُ لِأَبِي عَبْدِ اللَّهِ ع جَعَلَ اللَّهُ الْكَعْبَةَ الْبَيْتَ الْحَرامَ قِياماً لِلنَّاسِ- قَالَ جَعَلَهَا اللَّهُ ل</w:t>
      </w:r>
      <w:r w:rsidR="001533D4" w:rsidRPr="001533D4">
        <w:rPr>
          <w:rFonts w:ascii="Tahoma" w:hAnsi="Tahoma" w:cs="B Badr"/>
          <w:sz w:val="28"/>
          <w:szCs w:val="28"/>
          <w:rtl/>
          <w:lang w:bidi="fa-IR"/>
        </w:rPr>
        <w:t xml:space="preserve">ِدِينِهِمْ وَ مَعَايِشِهِمْ </w:t>
      </w:r>
    </w:p>
    <w:p w14:paraId="75622EFD" w14:textId="77777777" w:rsidR="001533D4" w:rsidRPr="00C1343E" w:rsidRDefault="001533D4" w:rsidP="00A147DC">
      <w:pPr>
        <w:pStyle w:val="Heading5"/>
        <w:rPr>
          <w:rtl/>
        </w:rPr>
      </w:pPr>
      <w:r w:rsidRPr="00C1343E">
        <w:rPr>
          <w:rtl/>
        </w:rPr>
        <w:t>بحار الأنوار (ط - بيروت)، ج‏96، ص: 6</w:t>
      </w:r>
      <w:r w:rsidRPr="00C1343E">
        <w:rPr>
          <w:rFonts w:hint="cs"/>
          <w:rtl/>
        </w:rPr>
        <w:t>5</w:t>
      </w:r>
    </w:p>
    <w:p w14:paraId="52B1897C" w14:textId="64381CF3" w:rsidR="009F3C4E" w:rsidRDefault="009F3C4E" w:rsidP="009C0592">
      <w:pPr>
        <w:pStyle w:val="Heading6"/>
        <w:rPr>
          <w:rtl/>
        </w:rPr>
      </w:pPr>
      <w:r>
        <w:rPr>
          <w:rFonts w:hint="cs"/>
          <w:rtl/>
        </w:rPr>
        <w:t xml:space="preserve">آثار اقتصادی مسجد، علم بودن مسجد، آیات مسجد، </w:t>
      </w:r>
      <w:r w:rsidR="009C0592">
        <w:rPr>
          <w:rFonts w:hint="cs"/>
          <w:rtl/>
        </w:rPr>
        <w:t>مسجد خاص</w:t>
      </w:r>
    </w:p>
    <w:p w14:paraId="7FF43156" w14:textId="77777777" w:rsidR="009F3C4E" w:rsidRPr="001533D4" w:rsidRDefault="009F3C4E"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1533D4">
        <w:rPr>
          <w:rFonts w:ascii="Tahoma" w:hAnsi="Tahoma" w:cs="B Badr"/>
          <w:sz w:val="28"/>
          <w:szCs w:val="28"/>
          <w:rtl/>
          <w:lang w:bidi="fa-IR"/>
        </w:rPr>
        <w:t>نُقِلَ مِنْ خَطِّ الشَّيْخِ الشَّهِيدِ عَنِ الْبَاقِرِ ع مَنْ نَظَرَ إِلَى الْكَعْبَةِ عَارِفاً بِحَقِّهَا غُفِرَ لَهُ ذَنْبُهُ وَ كُفِيَ مَا أَهَمَّهُ.</w:t>
      </w:r>
    </w:p>
    <w:p w14:paraId="5615A188" w14:textId="77777777" w:rsidR="001533D4" w:rsidRDefault="001533D4" w:rsidP="00A147DC">
      <w:pPr>
        <w:pStyle w:val="Heading5"/>
        <w:rPr>
          <w:rtl/>
        </w:rPr>
      </w:pPr>
      <w:r w:rsidRPr="00714D55">
        <w:rPr>
          <w:rtl/>
        </w:rPr>
        <w:t>بحار الأنوار (ط - بيروت)</w:t>
      </w:r>
      <w:r>
        <w:rPr>
          <w:rtl/>
        </w:rPr>
        <w:t>، ج‏96، ص: 6</w:t>
      </w:r>
      <w:r>
        <w:rPr>
          <w:rFonts w:hint="cs"/>
          <w:rtl/>
        </w:rPr>
        <w:t>5</w:t>
      </w:r>
    </w:p>
    <w:p w14:paraId="16E2D0D3" w14:textId="7D8AAA6A" w:rsidR="009F3C4E" w:rsidRDefault="009F3C4E" w:rsidP="009C0592">
      <w:pPr>
        <w:pStyle w:val="Heading6"/>
        <w:rPr>
          <w:rtl/>
        </w:rPr>
      </w:pPr>
      <w:r>
        <w:rPr>
          <w:rFonts w:hint="cs"/>
          <w:rtl/>
        </w:rPr>
        <w:t xml:space="preserve">نگاه به مسجد بخشش گناه است، </w:t>
      </w:r>
      <w:r w:rsidR="009C0592">
        <w:rPr>
          <w:rFonts w:hint="cs"/>
          <w:rtl/>
        </w:rPr>
        <w:t>مسجد خاص</w:t>
      </w:r>
    </w:p>
    <w:p w14:paraId="1671F024" w14:textId="77777777" w:rsidR="001533D4" w:rsidRPr="001533D4" w:rsidRDefault="001533D4"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1533D4">
        <w:rPr>
          <w:rFonts w:ascii="Tahoma" w:hAnsi="Tahoma" w:cs="B Badr"/>
          <w:sz w:val="28"/>
          <w:szCs w:val="28"/>
          <w:rtl/>
          <w:lang w:bidi="fa-IR"/>
        </w:rPr>
        <w:t>وَ رُوِيَ مَنْ نَظَرَ إِلَى الْكَعْبَةِ لَمْ يَزَلْ يُكْتَبُ لَهُ حَسَنَةٌ وَ يُمْحَى عَنْهُ سَيِّئَةٌ حَتَّى يَصْرِفَ بَصَرَهُ عَنْهَا.</w:t>
      </w:r>
    </w:p>
    <w:p w14:paraId="2C16657A" w14:textId="77777777" w:rsidR="001533D4" w:rsidRDefault="001533D4" w:rsidP="00A147DC">
      <w:pPr>
        <w:pStyle w:val="Heading5"/>
        <w:rPr>
          <w:rtl/>
        </w:rPr>
      </w:pPr>
      <w:r w:rsidRPr="00C1343E">
        <w:rPr>
          <w:rtl/>
        </w:rPr>
        <w:t>بحار الأنوار (ط - بيروت)، ج‏96، ص: 6</w:t>
      </w:r>
      <w:r w:rsidRPr="00C1343E">
        <w:rPr>
          <w:rFonts w:hint="cs"/>
          <w:rtl/>
        </w:rPr>
        <w:t>5</w:t>
      </w:r>
    </w:p>
    <w:p w14:paraId="4BAF182E" w14:textId="59F68F10" w:rsidR="009C0592" w:rsidRDefault="009C0592" w:rsidP="009C0592">
      <w:pPr>
        <w:pStyle w:val="Heading6"/>
        <w:rPr>
          <w:rtl/>
        </w:rPr>
      </w:pPr>
      <w:r>
        <w:rPr>
          <w:rFonts w:hint="cs"/>
          <w:rtl/>
        </w:rPr>
        <w:t>نگاه به مسجد دارای ثواب و بخشش گناه است، مسجد خاص</w:t>
      </w:r>
    </w:p>
    <w:p w14:paraId="723FCF56" w14:textId="77777777" w:rsidR="001533D4" w:rsidRDefault="001533D4" w:rsidP="001533D4">
      <w:pPr>
        <w:tabs>
          <w:tab w:val="left" w:pos="1134"/>
        </w:tabs>
        <w:autoSpaceDE w:val="0"/>
        <w:autoSpaceDN w:val="0"/>
        <w:adjustRightInd w:val="0"/>
        <w:jc w:val="both"/>
        <w:rPr>
          <w:rFonts w:ascii="Tahoma" w:hAnsi="Tahoma" w:cs="B Badr"/>
          <w:sz w:val="28"/>
          <w:szCs w:val="28"/>
          <w:rtl/>
          <w:lang w:bidi="fa-IR"/>
        </w:rPr>
      </w:pPr>
      <w:r w:rsidRPr="001533D4">
        <w:rPr>
          <w:rFonts w:ascii="Tahoma" w:hAnsi="Tahoma" w:cs="B Badr"/>
          <w:sz w:val="28"/>
          <w:szCs w:val="28"/>
          <w:rtl/>
          <w:lang w:bidi="fa-IR"/>
        </w:rPr>
        <w:t>46- وَ رُوِيَ أَنَّ النَّظَ</w:t>
      </w:r>
      <w:r>
        <w:rPr>
          <w:rFonts w:ascii="Tahoma" w:hAnsi="Tahoma" w:cs="B Badr"/>
          <w:sz w:val="28"/>
          <w:szCs w:val="28"/>
          <w:rtl/>
          <w:lang w:bidi="fa-IR"/>
        </w:rPr>
        <w:t>رَ إِلَى الْكَعْبَةِ عِبَادَةٌ</w:t>
      </w:r>
    </w:p>
    <w:p w14:paraId="1502042A" w14:textId="77777777" w:rsidR="001533D4" w:rsidRPr="00C1343E" w:rsidRDefault="001533D4" w:rsidP="00A147DC">
      <w:pPr>
        <w:pStyle w:val="Heading5"/>
        <w:rPr>
          <w:rtl/>
        </w:rPr>
      </w:pPr>
      <w:r w:rsidRPr="00C1343E">
        <w:rPr>
          <w:rtl/>
        </w:rPr>
        <w:t>بحار الأنوار (ط - بيروت)، ج‏96</w:t>
      </w:r>
      <w:r w:rsidRPr="009C0592">
        <w:rPr>
          <w:rStyle w:val="Heading5Char"/>
          <w:rtl/>
        </w:rPr>
        <w:t>،</w:t>
      </w:r>
      <w:r w:rsidRPr="00C1343E">
        <w:rPr>
          <w:rtl/>
        </w:rPr>
        <w:t xml:space="preserve"> ص: 6</w:t>
      </w:r>
      <w:r w:rsidRPr="00C1343E">
        <w:rPr>
          <w:rFonts w:hint="cs"/>
          <w:rtl/>
        </w:rPr>
        <w:t>5</w:t>
      </w:r>
    </w:p>
    <w:p w14:paraId="096684B8" w14:textId="0E215C5C" w:rsidR="001533D4" w:rsidRDefault="001533D4" w:rsidP="009C0592">
      <w:pPr>
        <w:pStyle w:val="Heading6"/>
        <w:rPr>
          <w:rtl/>
        </w:rPr>
      </w:pPr>
      <w:r>
        <w:rPr>
          <w:rFonts w:hint="cs"/>
          <w:rtl/>
        </w:rPr>
        <w:t>نگاه به مسجد عبادت است</w:t>
      </w:r>
      <w:r w:rsidR="009C0592">
        <w:rPr>
          <w:rFonts w:hint="cs"/>
          <w:rtl/>
        </w:rPr>
        <w:t>، مسجد خاص</w:t>
      </w:r>
    </w:p>
    <w:p w14:paraId="3CFE48EE" w14:textId="77777777" w:rsidR="00CE108E" w:rsidRDefault="00CE108E"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931237">
        <w:rPr>
          <w:rFonts w:ascii="Tahoma" w:hAnsi="Tahoma" w:cs="B Badr"/>
          <w:sz w:val="28"/>
          <w:szCs w:val="28"/>
          <w:rtl/>
          <w:lang w:bidi="fa-IR"/>
        </w:rPr>
        <w:t xml:space="preserve">عَلِيُّ بْنُ إِبْرَاهِيمَ عَنْ أَبِيهِ وَ مُحَمَّدُ بْنُ إِسْمَاعِيلَ عَنِ الْفَضْلِ بْنِ شَاذَانَ جَمِيعاً عَنِ ابْنِ أَبِي عُمَيْرٍ عَنْ حَفْصِ بْنِ الْبَخْتَرِيِّ قَالَ: أَبْطَأْتُ عَنِ الْحَجِّ فَقَالَ لِي أَبُو عَبْدِ اللَّهِ </w:t>
      </w:r>
      <w:r w:rsidR="00F700F7">
        <w:rPr>
          <w:rFonts w:ascii="Tahoma" w:hAnsi="Tahoma" w:cs="B Badr"/>
          <w:sz w:val="28"/>
          <w:szCs w:val="28"/>
          <w:lang w:bidi="fa-IR"/>
        </w:rPr>
        <w:sym w:font="Dorood" w:char="F040"/>
      </w:r>
      <w:r w:rsidR="00F700F7">
        <w:rPr>
          <w:rFonts w:ascii="Tahoma" w:hAnsi="Tahoma" w:cs="B Badr" w:hint="cs"/>
          <w:sz w:val="28"/>
          <w:szCs w:val="28"/>
          <w:rtl/>
          <w:lang w:bidi="fa-IR"/>
        </w:rPr>
        <w:t xml:space="preserve"> </w:t>
      </w:r>
      <w:r w:rsidRPr="00931237">
        <w:rPr>
          <w:rFonts w:ascii="Tahoma" w:hAnsi="Tahoma" w:cs="B Badr"/>
          <w:sz w:val="28"/>
          <w:szCs w:val="28"/>
          <w:rtl/>
          <w:lang w:bidi="fa-IR"/>
        </w:rPr>
        <w:t>مَا أَبْطَأَ بِكَ عَنِ الْحَجِّ فَقُلْتُ جُعِلْتُ فِدَاكَ تَكَف</w:t>
      </w:r>
      <w:r w:rsidR="00F700F7">
        <w:rPr>
          <w:rFonts w:ascii="Tahoma" w:hAnsi="Tahoma" w:cs="B Badr"/>
          <w:sz w:val="28"/>
          <w:szCs w:val="28"/>
          <w:rtl/>
          <w:lang w:bidi="fa-IR"/>
        </w:rPr>
        <w:t>َّلْتُ بِرَجُلٍ فَخَفَرَ بِي</w:t>
      </w:r>
      <w:r w:rsidRPr="00931237">
        <w:rPr>
          <w:rFonts w:ascii="Tahoma" w:hAnsi="Tahoma" w:cs="B Badr"/>
          <w:sz w:val="28"/>
          <w:szCs w:val="28"/>
          <w:rtl/>
          <w:lang w:bidi="fa-IR"/>
        </w:rPr>
        <w:t xml:space="preserve"> فَ</w:t>
      </w:r>
      <w:r w:rsidR="00931237" w:rsidRPr="00931237">
        <w:rPr>
          <w:rFonts w:ascii="Tahoma" w:hAnsi="Tahoma" w:cs="B Badr"/>
          <w:sz w:val="28"/>
          <w:szCs w:val="28"/>
          <w:rtl/>
          <w:lang w:bidi="fa-IR"/>
        </w:rPr>
        <w:t>قَالَ مَا لَكَ وَ الْكَفَالاتِ‏</w:t>
      </w:r>
      <w:r w:rsidR="00931237" w:rsidRPr="00931237">
        <w:rPr>
          <w:rFonts w:ascii="Tahoma" w:hAnsi="Tahoma" w:cs="B Badr" w:hint="cs"/>
          <w:sz w:val="28"/>
          <w:szCs w:val="28"/>
          <w:rtl/>
          <w:lang w:bidi="fa-IR"/>
        </w:rPr>
        <w:t xml:space="preserve"> </w:t>
      </w:r>
      <w:r w:rsidRPr="00931237">
        <w:rPr>
          <w:rFonts w:ascii="Tahoma" w:hAnsi="Tahoma" w:cs="B Badr"/>
          <w:sz w:val="28"/>
          <w:szCs w:val="28"/>
          <w:rtl/>
          <w:lang w:bidi="fa-IR"/>
        </w:rPr>
        <w:t>أَ مَا عَلِمْتَ أَنَّهَا أَهْلَكَتِ الْقُرُونَ الْأُولَى ثُمَّ قَالَ إِنَّ قَوْماً أَذْنَبُوا ذُنُوباً كَثِيرَةً فَأَشْفَقُوا مِنْهَا وَ خَافُوا خَوْفاً شَدِيداً وَ جَاءَ آخَرُونَ فَقَالُوا ذُنُوبُكُمْ عَلَيْنَا فَأَنْزَلَ اللَّهُ عَزَّ وَ جَلَّ عَلَيْهِمُ الْعَذَابَ ثُمَّ قَالَ تَبَارَكَ وَ تَعَالَى خَافُونِي وَ اجْتَرَأْتُمْ عَلَيَّ.</w:t>
      </w:r>
    </w:p>
    <w:p w14:paraId="0240B43F" w14:textId="77777777" w:rsidR="00931237" w:rsidRDefault="00931237" w:rsidP="00A147DC">
      <w:pPr>
        <w:pStyle w:val="Heading5"/>
        <w:rPr>
          <w:rtl/>
        </w:rPr>
      </w:pPr>
      <w:r w:rsidRPr="00931237">
        <w:rPr>
          <w:rtl/>
        </w:rPr>
        <w:t>الكافي (ط - الإسلامية)، ج‏5، ص: 103</w:t>
      </w:r>
    </w:p>
    <w:p w14:paraId="239058F6" w14:textId="77777777" w:rsidR="009C0592" w:rsidRPr="00486237" w:rsidRDefault="009C0592" w:rsidP="009C0592">
      <w:pPr>
        <w:pStyle w:val="Heading6"/>
        <w:rPr>
          <w:rtl/>
        </w:rPr>
      </w:pPr>
      <w:bookmarkStart w:id="5" w:name="_Hlk156218591"/>
      <w:r>
        <w:rPr>
          <w:rFonts w:hint="cs"/>
          <w:rtl/>
        </w:rPr>
        <w:t xml:space="preserve">مسجد خاص، عواقب ترک مسجد، آیات مسجد، </w:t>
      </w:r>
      <w:r w:rsidRPr="00486237">
        <w:rPr>
          <w:rFonts w:hint="cs"/>
          <w:rtl/>
        </w:rPr>
        <w:t>زیارت مسجد از کفالت بالاتر است، خدا ضامن روزی است و ما ضامن زیارت، توصیه به زیارت، مذمت ترک زیارت مسجد</w:t>
      </w:r>
    </w:p>
    <w:bookmarkEnd w:id="5"/>
    <w:p w14:paraId="074F89F1" w14:textId="77777777" w:rsidR="00486237" w:rsidRPr="00486237" w:rsidRDefault="00486237"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486237">
        <w:rPr>
          <w:rFonts w:ascii="Tahoma" w:hAnsi="Tahoma" w:cs="B Badr" w:hint="cs"/>
          <w:sz w:val="28"/>
          <w:szCs w:val="28"/>
          <w:rtl/>
          <w:lang w:bidi="fa-IR"/>
        </w:rPr>
        <w:t xml:space="preserve">الخصال أَبِي عَنْ سَعْدٍ عَنِ ابْنِ عِيسَى عَنِ الْوَشَّاءِ عَنْ أَبِي الْحَسَنِ الْحَذَّاءِ قَالَ: سَمِعْتُ أَبَا عَبْدِ اللَّهِ </w:t>
      </w:r>
      <w:r w:rsidRPr="00486237">
        <w:rPr>
          <w:rFonts w:ascii="Tahoma" w:hAnsi="Tahoma" w:cs="B Badr" w:hint="cs"/>
          <w:sz w:val="28"/>
          <w:szCs w:val="28"/>
          <w:lang w:bidi="fa-IR"/>
        </w:rPr>
        <w:sym w:font="Dorood" w:char="F040"/>
      </w:r>
      <w:r w:rsidRPr="00486237">
        <w:rPr>
          <w:rFonts w:ascii="Tahoma" w:hAnsi="Tahoma" w:cs="B Badr" w:hint="cs"/>
          <w:sz w:val="28"/>
          <w:szCs w:val="28"/>
          <w:rtl/>
          <w:lang w:bidi="fa-IR"/>
        </w:rPr>
        <w:t xml:space="preserve"> يَقُولُ لِأَبِي الْعَبَّاسِ الْبَقْبَاقِ مَا مَنَعَكَ مِنَ الْحَجِّ قَالَ كَفَالَةٌ كَفَلْتُ بِهَا قَالَ مَا لَكَ وَ لِلْكَفَالاتِ أَ مَا عَلِمْتَ أَنَّ الْكَفَالَةَ هِيَ الَّتِي أَهْلَكَتِ الْقُرُونَ الْأُولَى‏</w:t>
      </w:r>
    </w:p>
    <w:p w14:paraId="116B86BF" w14:textId="77777777" w:rsidR="00486237" w:rsidRPr="00486237" w:rsidRDefault="00486237" w:rsidP="00A147DC">
      <w:pPr>
        <w:pStyle w:val="Heading5"/>
        <w:rPr>
          <w:rtl/>
        </w:rPr>
      </w:pPr>
      <w:r w:rsidRPr="00486237">
        <w:rPr>
          <w:rFonts w:hint="cs"/>
          <w:rtl/>
        </w:rPr>
        <w:lastRenderedPageBreak/>
        <w:t>بحار</w:t>
      </w:r>
      <w:r w:rsidRPr="00486237">
        <w:rPr>
          <w:rtl/>
        </w:rPr>
        <w:t xml:space="preserve"> </w:t>
      </w:r>
      <w:r w:rsidRPr="00486237">
        <w:rPr>
          <w:rFonts w:hint="cs"/>
          <w:rtl/>
        </w:rPr>
        <w:t>الأنوار</w:t>
      </w:r>
      <w:r w:rsidRPr="00486237">
        <w:rPr>
          <w:rtl/>
        </w:rPr>
        <w:t xml:space="preserve"> (</w:t>
      </w:r>
      <w:r w:rsidRPr="00486237">
        <w:rPr>
          <w:rFonts w:hint="cs"/>
          <w:rtl/>
        </w:rPr>
        <w:t>ط</w:t>
      </w:r>
      <w:r w:rsidRPr="00486237">
        <w:rPr>
          <w:rtl/>
        </w:rPr>
        <w:t xml:space="preserve"> - </w:t>
      </w:r>
      <w:r w:rsidRPr="00486237">
        <w:rPr>
          <w:rFonts w:hint="cs"/>
          <w:rtl/>
        </w:rPr>
        <w:t>بيروت</w:t>
      </w:r>
      <w:r w:rsidRPr="00486237">
        <w:rPr>
          <w:rtl/>
        </w:rPr>
        <w:t xml:space="preserve">) </w:t>
      </w:r>
      <w:r w:rsidRPr="00486237">
        <w:rPr>
          <w:rFonts w:hint="cs"/>
          <w:rtl/>
        </w:rPr>
        <w:t>؛</w:t>
      </w:r>
      <w:r w:rsidRPr="00486237">
        <w:rPr>
          <w:rtl/>
        </w:rPr>
        <w:t xml:space="preserve"> </w:t>
      </w:r>
      <w:r w:rsidRPr="00486237">
        <w:rPr>
          <w:rFonts w:hint="cs"/>
          <w:rtl/>
        </w:rPr>
        <w:t>ج‏</w:t>
      </w:r>
      <w:r w:rsidRPr="00486237">
        <w:rPr>
          <w:rtl/>
        </w:rPr>
        <w:t xml:space="preserve">100 </w:t>
      </w:r>
      <w:r w:rsidRPr="00486237">
        <w:rPr>
          <w:rFonts w:hint="cs"/>
          <w:rtl/>
        </w:rPr>
        <w:t>؛</w:t>
      </w:r>
      <w:r w:rsidRPr="00486237">
        <w:rPr>
          <w:rtl/>
        </w:rPr>
        <w:t xml:space="preserve"> </w:t>
      </w:r>
      <w:r w:rsidRPr="00486237">
        <w:rPr>
          <w:rFonts w:hint="cs"/>
          <w:rtl/>
        </w:rPr>
        <w:t>ص</w:t>
      </w:r>
      <w:r w:rsidRPr="00486237">
        <w:rPr>
          <w:rtl/>
        </w:rPr>
        <w:t>177</w:t>
      </w:r>
    </w:p>
    <w:p w14:paraId="7608B9ED" w14:textId="77777777" w:rsidR="009C0592" w:rsidRPr="00486237" w:rsidRDefault="009C0592" w:rsidP="009C0592">
      <w:pPr>
        <w:pStyle w:val="Heading6"/>
        <w:rPr>
          <w:rtl/>
        </w:rPr>
      </w:pPr>
      <w:r>
        <w:rPr>
          <w:rFonts w:hint="cs"/>
          <w:rtl/>
        </w:rPr>
        <w:t xml:space="preserve">مسجد خاص، عواقب ترک مسجد، آیات مسجد، </w:t>
      </w:r>
      <w:r w:rsidRPr="00486237">
        <w:rPr>
          <w:rFonts w:hint="cs"/>
          <w:rtl/>
        </w:rPr>
        <w:t>زیارت مسجد از کفالت بالاتر است، خدا ضامن روزی است و ما ضامن زیارت، توصیه به زیارت، مذمت ترک زیارت مسجد</w:t>
      </w:r>
    </w:p>
    <w:p w14:paraId="269F3E00" w14:textId="77777777" w:rsidR="008F1094" w:rsidRDefault="008F1094" w:rsidP="00F05178">
      <w:pPr>
        <w:pStyle w:val="NormalWeb"/>
        <w:numPr>
          <w:ilvl w:val="0"/>
          <w:numId w:val="5"/>
        </w:numPr>
        <w:bidi/>
        <w:jc w:val="both"/>
        <w:rPr>
          <w:rFonts w:cs="B Badr"/>
          <w:color w:val="965AA0"/>
          <w:sz w:val="30"/>
          <w:szCs w:val="30"/>
          <w:rtl/>
        </w:rPr>
      </w:pPr>
      <w:r w:rsidRPr="008F1094">
        <w:rPr>
          <w:rFonts w:ascii="Traditional Arabic" w:hAnsi="Traditional Arabic" w:cs="B Badr" w:hint="cs"/>
          <w:sz w:val="16"/>
          <w:szCs w:val="16"/>
          <w:rtl/>
        </w:rPr>
        <w:t xml:space="preserve">الأمالي للصدوق الْعَطَّارُ عَنْ سَعْدٍ عَنِ النَّهْدِيِّ عَنِ ابْنِ مَحْبُوبٍ عَنْ مَالِكِ بْنِ عَطِيَّةَ عَنْ ضُرَيْسٍ عَنْ أَبِي جَعْفَرٍ الْبَاقِرِ عَنْ آبَائِهِ </w:t>
      </w:r>
      <w:r>
        <w:rPr>
          <w:rFonts w:ascii="Traditional Arabic" w:hAnsi="Traditional Arabic" w:cs="B Badr" w:hint="cs"/>
          <w:sz w:val="16"/>
          <w:szCs w:val="16"/>
        </w:rPr>
        <w:sym w:font="Dorood" w:char="F044"/>
      </w:r>
      <w:r w:rsidRPr="008F1094">
        <w:rPr>
          <w:rFonts w:ascii="Traditional Arabic" w:hAnsi="Traditional Arabic" w:cs="B Badr" w:hint="cs"/>
          <w:sz w:val="16"/>
          <w:szCs w:val="16"/>
          <w:rtl/>
        </w:rPr>
        <w:t>‏</w:t>
      </w:r>
      <w:r>
        <w:rPr>
          <w:rFonts w:cs="B Badr" w:hint="cs"/>
          <w:color w:val="242887"/>
          <w:sz w:val="30"/>
          <w:szCs w:val="30"/>
          <w:rtl/>
        </w:rPr>
        <w:t xml:space="preserve"> </w:t>
      </w:r>
      <w:r w:rsidRPr="008F1094">
        <w:rPr>
          <w:rFonts w:ascii="Tahoma" w:hAnsi="Tahoma" w:cs="B Badr" w:hint="cs"/>
          <w:sz w:val="28"/>
          <w:szCs w:val="28"/>
          <w:rtl/>
        </w:rPr>
        <w:t xml:space="preserve">أَنَّ رَسُولَ اللَّهِ </w:t>
      </w:r>
      <w:r>
        <w:rPr>
          <w:rFonts w:ascii="Tahoma" w:hAnsi="Tahoma" w:cs="B Badr" w:hint="cs"/>
          <w:sz w:val="28"/>
          <w:szCs w:val="28"/>
        </w:rPr>
        <w:sym w:font="Dorood" w:char="F05D"/>
      </w:r>
      <w:r w:rsidRPr="008F1094">
        <w:rPr>
          <w:rFonts w:ascii="Tahoma" w:hAnsi="Tahoma" w:cs="B Badr" w:hint="cs"/>
          <w:sz w:val="28"/>
          <w:szCs w:val="28"/>
          <w:rtl/>
        </w:rPr>
        <w:t xml:space="preserve">مَرَّ بِرَجُلٍ يَغْرِسُ غَرْساً فِي حَائِطٍ لَهُ فَوَقَفَ عَلَيْهِ فَقَالَ أَ لَا أَدُلُّكَ عَلَى غَرْسٍ أَثْبَتَ أَصْلًا وَ أَسْرَعَ إِينَاعاً وَ أَطْيَبَ ثَمَراً وَ أَنْقَى قَالَ بَلَى فِدَاكَ أَبِي وَ أُمِّي يَا رَسُولَ اللَّهِ </w:t>
      </w:r>
      <w:r>
        <w:rPr>
          <w:rFonts w:ascii="Tahoma" w:hAnsi="Tahoma" w:cs="B Badr" w:hint="cs"/>
          <w:sz w:val="28"/>
          <w:szCs w:val="28"/>
        </w:rPr>
        <w:sym w:font="Dorood" w:char="F05D"/>
      </w:r>
      <w:r w:rsidRPr="008F1094">
        <w:rPr>
          <w:rFonts w:ascii="Tahoma" w:hAnsi="Tahoma" w:cs="B Badr" w:hint="cs"/>
          <w:sz w:val="28"/>
          <w:szCs w:val="28"/>
          <w:rtl/>
        </w:rPr>
        <w:t>فَقَالَ إِذَا أَصْبَحْتَ وَ أَمْسَيْتَ فَقُلْ سُبْحَانَ اللَّهِ وَ الْحَمْدُ لِلَّهِ وَ لَا إِلَهَ إِلَّا اللَّهُ وَ اللَّهُ أَكْبَرُ فَإِنَّ لَكَ بِذَلِكَ إِنْ قُلْتَهُ بِكُلِّ تَسْبِيحَةٍ عَشْرُ شَجَرَاتٍ فِي الْجَنَّةِ مِنْ أَنْوَاعِ الْفَاكِهَةِ وَ هُنَّ مِنَ الْبَاقِيَاتِ الصَّالِحَاتِ قَالَ فَقَالَ الرَّجُلُ أُشْهِدُكَ يَا رَسُولَ اللَّهِ أَنَّ حَائِطِي هَذَا صَدَقَةٌ مَقْبُوضَةٌ عَلَى فُقَرَاءِ الْمُسْلِمِينَ مِنْ أَهْلِ الصُّفَّةِ فَأَنْزَلَ اللَّهُ تَبَارَكَ وَ تَعَالَى‏ فَأَمَّا مَنْ أَعْطى‏ وَ اتَّقى‏ وَ صَدَّقَ بِالْحُسْنى‏ فَسَنُيَسِّرُهُ لِلْيُسْرى‏</w:t>
      </w:r>
      <w:r>
        <w:rPr>
          <w:rFonts w:cs="B Badr" w:hint="cs"/>
          <w:color w:val="965AA0"/>
          <w:sz w:val="30"/>
          <w:szCs w:val="30"/>
          <w:rtl/>
        </w:rPr>
        <w:t xml:space="preserve"> </w:t>
      </w:r>
    </w:p>
    <w:p w14:paraId="461A4397" w14:textId="77777777" w:rsidR="008F1094" w:rsidRPr="008F1094" w:rsidRDefault="008F1094" w:rsidP="00A147DC">
      <w:pPr>
        <w:pStyle w:val="Heading5"/>
        <w:rPr>
          <w:rtl/>
        </w:rPr>
      </w:pPr>
      <w:r w:rsidRPr="008F1094">
        <w:rPr>
          <w:rFonts w:hint="cs"/>
          <w:rtl/>
        </w:rPr>
        <w:t>بحار الأنوار (ط - بيروت) ؛ ج‏100 ؛ ص182</w:t>
      </w:r>
    </w:p>
    <w:p w14:paraId="789FDD88" w14:textId="77777777" w:rsidR="008F1094" w:rsidRDefault="008F1094" w:rsidP="009C0592">
      <w:pPr>
        <w:pStyle w:val="Heading6"/>
        <w:rPr>
          <w:rtl/>
        </w:rPr>
      </w:pPr>
      <w:r w:rsidRPr="008F1094">
        <w:rPr>
          <w:rFonts w:hint="cs"/>
          <w:rtl/>
        </w:rPr>
        <w:t>وقف بر ا هل مسجد، اصحاب صفه، اطع</w:t>
      </w:r>
      <w:r>
        <w:rPr>
          <w:rFonts w:hint="cs"/>
          <w:rtl/>
        </w:rPr>
        <w:t>ام در مسجد، فقراء مسجد، مسجد خاص، آیات مسجد</w:t>
      </w:r>
    </w:p>
    <w:p w14:paraId="280296E7" w14:textId="77777777" w:rsidR="0016088F" w:rsidRPr="009C0592" w:rsidRDefault="0016088F" w:rsidP="00F05178">
      <w:pPr>
        <w:pStyle w:val="NormalWeb"/>
        <w:numPr>
          <w:ilvl w:val="0"/>
          <w:numId w:val="5"/>
        </w:numPr>
        <w:bidi/>
        <w:rPr>
          <w:rFonts w:cs="B Badr"/>
          <w:sz w:val="30"/>
          <w:szCs w:val="30"/>
          <w:rtl/>
        </w:rPr>
      </w:pPr>
      <w:r w:rsidRPr="009C0592">
        <w:rPr>
          <w:rFonts w:cs="B Badr" w:hint="cs"/>
          <w:sz w:val="30"/>
          <w:szCs w:val="30"/>
          <w:rtl/>
        </w:rPr>
        <w:t xml:space="preserve">الْهِدَايَةُ، الْوَقْفُ عَلَى ثَلَاثَةِ أَوْجُهٍ أَحَدُهَا أَنْ يُذْكَرَ فِيهَا الْحَجُّ وَ الثَّانِي مَا يُذْكَرُ فِيهَا لِلْإِمَامِ وَ الثَّالِثُ مَا يُذْكَرُ فِيهِ إِلَى أَنْ يَرِثَ اللَّهُ الْأَرْضَ وَ مَنْ عَلَيْهَا فَهَذِهِ الْوُقُوفُ مَا فِيهِ مُؤَبَّدَةٌ جَائِزَةٌ وَ كُلُّ مَنْ وَقَفَ إِلَى غَيْرِ وَقْتٍ مَعْلُومٍ فَهُوَ غَيْرُ جَائِزٍ مَرْدُودٌ عَلَى الْوَرَثَةِ وَ لِلرَّجُلِ أَنْ يَرْجِعَ فِي الْوَقْفِ مَا لَمْ يَقْبِضْ مِنْهُ وَ كَذَلِكَ فِي الصَّدَقَةِ وَ الْهِبَةِ وَ لَهُ أَنْ يَرْجِعَ فِي وَصِيَّتِهِ مَتَى شَاءَ إِلَى أَنْ يَمُوتَ‏ </w:t>
      </w:r>
    </w:p>
    <w:p w14:paraId="0663F65C" w14:textId="77777777" w:rsidR="0016088F" w:rsidRDefault="0016088F" w:rsidP="00A147DC">
      <w:pPr>
        <w:pStyle w:val="Heading5"/>
        <w:rPr>
          <w:rtl/>
        </w:rPr>
      </w:pPr>
      <w:r w:rsidRPr="0048103D">
        <w:rPr>
          <w:rFonts w:hint="cs"/>
          <w:rtl/>
        </w:rPr>
        <w:t>بحار</w:t>
      </w:r>
      <w:r w:rsidRPr="0048103D">
        <w:rPr>
          <w:rtl/>
        </w:rPr>
        <w:t xml:space="preserve"> </w:t>
      </w:r>
      <w:r w:rsidRPr="0048103D">
        <w:rPr>
          <w:rFonts w:hint="cs"/>
          <w:rtl/>
        </w:rPr>
        <w:t>الأنوار</w:t>
      </w:r>
      <w:r w:rsidRPr="0048103D">
        <w:rPr>
          <w:rtl/>
        </w:rPr>
        <w:t xml:space="preserve"> (</w:t>
      </w:r>
      <w:r w:rsidRPr="0048103D">
        <w:rPr>
          <w:rFonts w:hint="cs"/>
          <w:rtl/>
        </w:rPr>
        <w:t>ط</w:t>
      </w:r>
      <w:r w:rsidRPr="0048103D">
        <w:rPr>
          <w:rtl/>
        </w:rPr>
        <w:t xml:space="preserve"> - </w:t>
      </w:r>
      <w:r w:rsidRPr="0048103D">
        <w:rPr>
          <w:rFonts w:hint="cs"/>
          <w:rtl/>
        </w:rPr>
        <w:t>بيروت</w:t>
      </w:r>
      <w:r w:rsidRPr="0048103D">
        <w:rPr>
          <w:rtl/>
        </w:rPr>
        <w:t xml:space="preserve">) </w:t>
      </w:r>
      <w:r w:rsidRPr="0048103D">
        <w:rPr>
          <w:rFonts w:hint="cs"/>
          <w:rtl/>
        </w:rPr>
        <w:t>؛</w:t>
      </w:r>
      <w:r w:rsidRPr="0048103D">
        <w:rPr>
          <w:rtl/>
        </w:rPr>
        <w:t xml:space="preserve"> </w:t>
      </w:r>
      <w:r w:rsidRPr="0048103D">
        <w:rPr>
          <w:rFonts w:hint="cs"/>
          <w:rtl/>
        </w:rPr>
        <w:t>ج‏</w:t>
      </w:r>
      <w:r w:rsidRPr="0048103D">
        <w:rPr>
          <w:rtl/>
        </w:rPr>
        <w:t xml:space="preserve">100 </w:t>
      </w:r>
      <w:r w:rsidRPr="0048103D">
        <w:rPr>
          <w:rFonts w:hint="cs"/>
          <w:rtl/>
        </w:rPr>
        <w:t>؛</w:t>
      </w:r>
      <w:r w:rsidRPr="0048103D">
        <w:rPr>
          <w:rtl/>
        </w:rPr>
        <w:t xml:space="preserve"> </w:t>
      </w:r>
      <w:r w:rsidRPr="0048103D">
        <w:rPr>
          <w:rFonts w:hint="cs"/>
          <w:rtl/>
        </w:rPr>
        <w:t>ص</w:t>
      </w:r>
      <w:r w:rsidRPr="0048103D">
        <w:rPr>
          <w:rtl/>
        </w:rPr>
        <w:t>186</w:t>
      </w:r>
    </w:p>
    <w:p w14:paraId="43EEE41D" w14:textId="77777777" w:rsidR="0016088F" w:rsidRDefault="0016088F" w:rsidP="009C0592">
      <w:pPr>
        <w:pStyle w:val="Heading6"/>
        <w:rPr>
          <w:rtl/>
        </w:rPr>
      </w:pPr>
      <w:r>
        <w:rPr>
          <w:rFonts w:hint="cs"/>
          <w:rtl/>
        </w:rPr>
        <w:t>وقف برای زیارت مسجد</w:t>
      </w:r>
    </w:p>
    <w:p w14:paraId="3EB20B52" w14:textId="77777777" w:rsidR="0016088F" w:rsidRPr="009C0592" w:rsidRDefault="0016088F" w:rsidP="00F05178">
      <w:pPr>
        <w:pStyle w:val="NormalWeb"/>
        <w:numPr>
          <w:ilvl w:val="0"/>
          <w:numId w:val="5"/>
        </w:numPr>
        <w:bidi/>
        <w:rPr>
          <w:rFonts w:cs="B Badr"/>
          <w:sz w:val="30"/>
          <w:szCs w:val="30"/>
          <w:rtl/>
        </w:rPr>
      </w:pPr>
      <w:r w:rsidRPr="009C0592">
        <w:rPr>
          <w:rFonts w:cs="B Badr" w:hint="cs"/>
          <w:sz w:val="30"/>
          <w:szCs w:val="30"/>
          <w:rtl/>
        </w:rPr>
        <w:t>جامع الأخبار قَالَ رَسُولُ اللَّهِ ص‏ مَنْ ضَمِنَ وَصِيَّةَ الْمَيِّتِ فِي أَمْرِ الْحَجِّ ثُمَّ فَرَّطَ فِي ذَلِكَ مِنْ غَيْرِ عُذْرٍ لَا يَقْبَلُ اللَّهُ صَلَاتَهُ وَ صِيَامَهُ وَ لَا يُسْتَجَابُ دُعَاؤُهُ وَ كُتِبَ عَلَيْهِ كُلَّ يَوْمٍ وَ لَيْلَةٍ مِائَةُ خَطِيئَةٍ أَصْغَرُهَا كَمَنْ زَنَى بِأُمِّهِ أَوْ بِابْنَتِهِ وَ إِنْ قَامَ بِهَا مِنْ عَامِهِ كُتِبَ لَهُ بِكُلِّ دِرْهَمٍ ثَوَابُ حَجَّةٍ وَ عُمْرَةٍ فَإِنْ مَاتَ مَا بَيْنَهُ وَ بَيْنَ‏ الْقَابِلِ مَاتَ شَهِيداً وَ كُتِبَ لَهُ مَا بَيْنَهُ وَ بَيْنَ الْقَابِلِ كُلَّ يَوْمٍ وَ لَيْلَةٍ ثَوَابُ شَهِيدٍ وَ قُضِيَ لَهُ حَوَائِجُ الدُّنْيَا وَ الْآخِرَةِ</w:t>
      </w:r>
    </w:p>
    <w:p w14:paraId="4F691A03" w14:textId="77777777" w:rsidR="0016088F" w:rsidRPr="009C0592" w:rsidRDefault="0016088F" w:rsidP="00A147DC">
      <w:pPr>
        <w:pStyle w:val="Heading5"/>
        <w:rPr>
          <w:rtl/>
        </w:rPr>
      </w:pPr>
      <w:r w:rsidRPr="009C0592">
        <w:rPr>
          <w:rFonts w:hint="cs"/>
          <w:rtl/>
        </w:rPr>
        <w:t>بحار</w:t>
      </w:r>
      <w:r w:rsidRPr="009C0592">
        <w:rPr>
          <w:rtl/>
        </w:rPr>
        <w:t xml:space="preserve"> </w:t>
      </w:r>
      <w:r w:rsidRPr="009C0592">
        <w:rPr>
          <w:rFonts w:hint="cs"/>
          <w:rtl/>
        </w:rPr>
        <w:t>الأنوار</w:t>
      </w:r>
      <w:r w:rsidRPr="009C0592">
        <w:rPr>
          <w:rtl/>
        </w:rPr>
        <w:t xml:space="preserve"> (</w:t>
      </w:r>
      <w:r w:rsidRPr="009C0592">
        <w:rPr>
          <w:rFonts w:hint="cs"/>
          <w:rtl/>
        </w:rPr>
        <w:t>ط</w:t>
      </w:r>
      <w:r w:rsidRPr="009C0592">
        <w:rPr>
          <w:rtl/>
        </w:rPr>
        <w:t xml:space="preserve"> - </w:t>
      </w:r>
      <w:r w:rsidRPr="009C0592">
        <w:rPr>
          <w:rFonts w:hint="cs"/>
          <w:rtl/>
        </w:rPr>
        <w:t>بيروت</w:t>
      </w:r>
      <w:r w:rsidRPr="009C0592">
        <w:rPr>
          <w:rtl/>
        </w:rPr>
        <w:t xml:space="preserve">) </w:t>
      </w:r>
      <w:r w:rsidRPr="009C0592">
        <w:rPr>
          <w:rFonts w:hint="cs"/>
          <w:rtl/>
        </w:rPr>
        <w:t>؛</w:t>
      </w:r>
      <w:r w:rsidRPr="009C0592">
        <w:rPr>
          <w:rtl/>
        </w:rPr>
        <w:t xml:space="preserve"> </w:t>
      </w:r>
      <w:r w:rsidRPr="009C0592">
        <w:rPr>
          <w:rFonts w:hint="cs"/>
          <w:rtl/>
        </w:rPr>
        <w:t>ج‏</w:t>
      </w:r>
      <w:r w:rsidRPr="009C0592">
        <w:rPr>
          <w:rtl/>
        </w:rPr>
        <w:t xml:space="preserve">100 </w:t>
      </w:r>
      <w:r w:rsidRPr="009C0592">
        <w:rPr>
          <w:rFonts w:hint="cs"/>
          <w:rtl/>
        </w:rPr>
        <w:t>؛</w:t>
      </w:r>
      <w:r w:rsidRPr="009C0592">
        <w:rPr>
          <w:rtl/>
        </w:rPr>
        <w:t xml:space="preserve"> </w:t>
      </w:r>
      <w:r w:rsidRPr="009C0592">
        <w:rPr>
          <w:rFonts w:hint="cs"/>
          <w:rtl/>
        </w:rPr>
        <w:t>ص</w:t>
      </w:r>
      <w:r w:rsidRPr="009C0592">
        <w:rPr>
          <w:rtl/>
        </w:rPr>
        <w:t>195</w:t>
      </w:r>
    </w:p>
    <w:p w14:paraId="0E17BB09" w14:textId="77777777" w:rsidR="0016088F" w:rsidRPr="009C0592" w:rsidRDefault="0016088F" w:rsidP="009C0592">
      <w:pPr>
        <w:pStyle w:val="Heading6"/>
        <w:rPr>
          <w:rtl/>
        </w:rPr>
      </w:pPr>
      <w:r w:rsidRPr="009C0592">
        <w:rPr>
          <w:rFonts w:hint="cs"/>
          <w:rtl/>
        </w:rPr>
        <w:t xml:space="preserve">وصیت به زیارت مسجد، فضیلت وصی شدن در زیارت مسجد، عواقب ترک زیارت مسجد، مواظبت بر وصیت زیارت مسجد، </w:t>
      </w:r>
      <w:r w:rsidRPr="009C0592">
        <w:rPr>
          <w:rFonts w:hint="cs"/>
          <w:sz w:val="21"/>
          <w:szCs w:val="21"/>
          <w:rtl/>
        </w:rPr>
        <w:t>زیارت نیابتی و وصایتی</w:t>
      </w:r>
    </w:p>
    <w:p w14:paraId="3F6F08DC" w14:textId="77777777" w:rsidR="0016088F" w:rsidRPr="009C0592" w:rsidRDefault="0016088F" w:rsidP="00F05178">
      <w:pPr>
        <w:pStyle w:val="NormalWeb"/>
        <w:numPr>
          <w:ilvl w:val="0"/>
          <w:numId w:val="5"/>
        </w:numPr>
        <w:bidi/>
        <w:rPr>
          <w:rFonts w:cs="B Badr"/>
          <w:sz w:val="30"/>
          <w:szCs w:val="30"/>
          <w:rtl/>
        </w:rPr>
      </w:pPr>
      <w:r w:rsidRPr="009C0592">
        <w:rPr>
          <w:rFonts w:cs="B Badr" w:hint="cs"/>
          <w:sz w:val="30"/>
          <w:szCs w:val="30"/>
          <w:rtl/>
        </w:rPr>
        <w:t>فقه الرضا عليه السلام‏ وَ إِنْ أَوْصَى بِحَجٍّ وَ كَانَ صَرُورَةً حُجَّ عَنْهُ مِنْ جَمِيعِ مَالِهِ وَ إِنْ كَانَ قَدْ حَجَّ فَمِنَ الثُّلُثِ فَإِنْ لَمْ يَبْلُغْ مَالُهُ مَا يُحَجُّ عَنْهُ مِنْ بَلَدِهِ حُجَّ عَنْهُ مِنْ حَيْثُ يَتَهَيَّأُ وَ إِنْ أَوْصَى بِثُلُثِ مَالِهِ فِي حَجٍّ وَ عِتْقٍ وَ صَدَقَةٍ تُمْضَى وَصِيَّتُهُ فَإِنْ لَمْ يَبْلُغْ ثُلُثُ مَالِهِ مَا يُحَجُّ عَنْهُ وَ يُعْتَقُ وَ يُتَصَدَّقُ مِنْهُ بُدِئَ بِالْحَجِّ فَإِنَّهُ فَرِيضَة</w:t>
      </w:r>
    </w:p>
    <w:p w14:paraId="21B3A96E" w14:textId="77777777" w:rsidR="0016088F" w:rsidRPr="00A645FD" w:rsidRDefault="0016088F" w:rsidP="00A147DC">
      <w:pPr>
        <w:pStyle w:val="Heading5"/>
        <w:rPr>
          <w:rtl/>
        </w:rPr>
      </w:pPr>
      <w:r w:rsidRPr="000C3EB5">
        <w:rPr>
          <w:rFonts w:hint="cs"/>
          <w:rtl/>
        </w:rPr>
        <w:lastRenderedPageBreak/>
        <w:t>بحار</w:t>
      </w:r>
      <w:r w:rsidRPr="000C3EB5">
        <w:rPr>
          <w:rtl/>
        </w:rPr>
        <w:t xml:space="preserve"> </w:t>
      </w:r>
      <w:r w:rsidRPr="000C3EB5">
        <w:rPr>
          <w:rFonts w:hint="cs"/>
          <w:rtl/>
        </w:rPr>
        <w:t>الأنوار</w:t>
      </w:r>
      <w:r w:rsidRPr="000C3EB5">
        <w:rPr>
          <w:rtl/>
        </w:rPr>
        <w:t xml:space="preserve"> (</w:t>
      </w:r>
      <w:r w:rsidRPr="000C3EB5">
        <w:rPr>
          <w:rFonts w:hint="cs"/>
          <w:rtl/>
        </w:rPr>
        <w:t>ط</w:t>
      </w:r>
      <w:r w:rsidRPr="000C3EB5">
        <w:rPr>
          <w:rtl/>
        </w:rPr>
        <w:t xml:space="preserve"> - </w:t>
      </w:r>
      <w:r w:rsidRPr="000C3EB5">
        <w:rPr>
          <w:rFonts w:hint="cs"/>
          <w:rtl/>
        </w:rPr>
        <w:t>بيروت</w:t>
      </w:r>
      <w:r w:rsidRPr="000C3EB5">
        <w:rPr>
          <w:rtl/>
        </w:rPr>
        <w:t xml:space="preserve">) </w:t>
      </w:r>
      <w:r w:rsidRPr="000C3EB5">
        <w:rPr>
          <w:rFonts w:hint="cs"/>
          <w:rtl/>
        </w:rPr>
        <w:t>؛</w:t>
      </w:r>
      <w:r w:rsidRPr="000C3EB5">
        <w:rPr>
          <w:rtl/>
        </w:rPr>
        <w:t xml:space="preserve"> </w:t>
      </w:r>
      <w:r w:rsidRPr="000C3EB5">
        <w:rPr>
          <w:rFonts w:hint="cs"/>
          <w:rtl/>
        </w:rPr>
        <w:t>ج‏</w:t>
      </w:r>
      <w:r w:rsidRPr="000C3EB5">
        <w:rPr>
          <w:rtl/>
        </w:rPr>
        <w:t xml:space="preserve">100 </w:t>
      </w:r>
      <w:r w:rsidRPr="000C3EB5">
        <w:rPr>
          <w:rFonts w:hint="cs"/>
          <w:rtl/>
        </w:rPr>
        <w:t>؛</w:t>
      </w:r>
      <w:r w:rsidRPr="000C3EB5">
        <w:rPr>
          <w:rtl/>
        </w:rPr>
        <w:t xml:space="preserve"> </w:t>
      </w:r>
      <w:r w:rsidRPr="000C3EB5">
        <w:rPr>
          <w:rFonts w:hint="cs"/>
          <w:rtl/>
        </w:rPr>
        <w:t>ص</w:t>
      </w:r>
      <w:r w:rsidRPr="000C3EB5">
        <w:rPr>
          <w:rtl/>
        </w:rPr>
        <w:t>203</w:t>
      </w:r>
    </w:p>
    <w:p w14:paraId="04779BB5" w14:textId="77777777" w:rsidR="0016088F" w:rsidRPr="009C0592" w:rsidRDefault="0016088F" w:rsidP="009C0592">
      <w:pPr>
        <w:pStyle w:val="Heading6"/>
        <w:rPr>
          <w:rtl/>
        </w:rPr>
      </w:pPr>
      <w:r w:rsidRPr="009C0592">
        <w:rPr>
          <w:rFonts w:hint="cs"/>
          <w:rtl/>
        </w:rPr>
        <w:t xml:space="preserve">وصیت به زیارت مسجد، اگر زیارت واجب باشد از اصل مال و اگر تکراری باشد از ثلث مال حساب می شود، اگر از شهر خودش کفایت نکرد از میقات محاسبه می شود، </w:t>
      </w:r>
      <w:r w:rsidRPr="009C0592">
        <w:rPr>
          <w:rFonts w:hint="cs"/>
          <w:sz w:val="21"/>
          <w:szCs w:val="21"/>
          <w:rtl/>
        </w:rPr>
        <w:t>زیارت نیابتی و وصایتی</w:t>
      </w:r>
    </w:p>
    <w:p w14:paraId="7B9D31D0" w14:textId="77777777" w:rsidR="0016088F" w:rsidRPr="009C0592" w:rsidRDefault="0016088F" w:rsidP="00F05178">
      <w:pPr>
        <w:pStyle w:val="NormalWeb"/>
        <w:numPr>
          <w:ilvl w:val="0"/>
          <w:numId w:val="5"/>
        </w:numPr>
        <w:bidi/>
        <w:rPr>
          <w:rFonts w:cs="B Badr"/>
          <w:sz w:val="30"/>
          <w:szCs w:val="30"/>
          <w:rtl/>
        </w:rPr>
      </w:pPr>
      <w:r w:rsidRPr="009C0592">
        <w:rPr>
          <w:rFonts w:cs="B Badr" w:hint="cs"/>
          <w:sz w:val="30"/>
          <w:szCs w:val="30"/>
          <w:rtl/>
        </w:rPr>
        <w:t xml:space="preserve">تفسير العياشي عَنْ أَبِي سَعِيدٍ عَنْ أَبِي عَبْدِ اللَّهِ ع‏ أَنَّهُ سُئِلَ عَنْ رَجُلٍ أَوْصَى فِي حَجَّةٍ فَجَعَلَهَا وَصِيُّهُ فِي نَسَمَةٍ قَالَ يَغْرَمُهَا وَصِيُّهُ وَ يَجْعَلُهَا فِي حَجَّةٍ كَمَا أَوْصَى إِنَّ اللَّهَ تَعَالَى يَقُولُ‏ فَمَنْ بَدَّلَهُ بَعْدَ ما سَمِعَهُ فَإِنَّما إِثْمُهُ عَلَى الَّذِينَ يُبَدِّلُونَهُ‏ </w:t>
      </w:r>
    </w:p>
    <w:p w14:paraId="588CE834" w14:textId="77777777" w:rsidR="0016088F" w:rsidRDefault="0016088F" w:rsidP="00A147DC">
      <w:pPr>
        <w:pStyle w:val="Heading5"/>
        <w:rPr>
          <w:rtl/>
        </w:rPr>
      </w:pPr>
      <w:r w:rsidRPr="000C3EB5">
        <w:rPr>
          <w:rFonts w:hint="cs"/>
          <w:rtl/>
        </w:rPr>
        <w:t>بحار</w:t>
      </w:r>
      <w:r w:rsidRPr="000C3EB5">
        <w:rPr>
          <w:rtl/>
        </w:rPr>
        <w:t xml:space="preserve"> </w:t>
      </w:r>
      <w:r w:rsidRPr="000C3EB5">
        <w:rPr>
          <w:rFonts w:hint="cs"/>
          <w:rtl/>
        </w:rPr>
        <w:t>الأنوار</w:t>
      </w:r>
      <w:r w:rsidRPr="000C3EB5">
        <w:rPr>
          <w:rtl/>
        </w:rPr>
        <w:t xml:space="preserve"> (</w:t>
      </w:r>
      <w:r w:rsidRPr="000C3EB5">
        <w:rPr>
          <w:rFonts w:hint="cs"/>
          <w:rtl/>
        </w:rPr>
        <w:t>ط</w:t>
      </w:r>
      <w:r w:rsidRPr="000C3EB5">
        <w:rPr>
          <w:rtl/>
        </w:rPr>
        <w:t xml:space="preserve"> - </w:t>
      </w:r>
      <w:r w:rsidRPr="000C3EB5">
        <w:rPr>
          <w:rFonts w:hint="cs"/>
          <w:rtl/>
        </w:rPr>
        <w:t>بيروت</w:t>
      </w:r>
      <w:r w:rsidRPr="000C3EB5">
        <w:rPr>
          <w:rtl/>
        </w:rPr>
        <w:t xml:space="preserve">) </w:t>
      </w:r>
      <w:r w:rsidRPr="000C3EB5">
        <w:rPr>
          <w:rFonts w:hint="cs"/>
          <w:rtl/>
        </w:rPr>
        <w:t>؛</w:t>
      </w:r>
      <w:r w:rsidRPr="000C3EB5">
        <w:rPr>
          <w:rtl/>
        </w:rPr>
        <w:t xml:space="preserve"> </w:t>
      </w:r>
      <w:r w:rsidRPr="000C3EB5">
        <w:rPr>
          <w:rFonts w:hint="cs"/>
          <w:rtl/>
        </w:rPr>
        <w:t>ج‏</w:t>
      </w:r>
      <w:r w:rsidRPr="000C3EB5">
        <w:rPr>
          <w:rtl/>
        </w:rPr>
        <w:t xml:space="preserve">100 </w:t>
      </w:r>
      <w:r w:rsidRPr="000C3EB5">
        <w:rPr>
          <w:rFonts w:hint="cs"/>
          <w:rtl/>
        </w:rPr>
        <w:t>؛</w:t>
      </w:r>
      <w:r w:rsidRPr="000C3EB5">
        <w:rPr>
          <w:rtl/>
        </w:rPr>
        <w:t xml:space="preserve"> </w:t>
      </w:r>
      <w:r w:rsidRPr="000C3EB5">
        <w:rPr>
          <w:rFonts w:hint="cs"/>
          <w:rtl/>
        </w:rPr>
        <w:t>ص</w:t>
      </w:r>
      <w:r w:rsidRPr="000C3EB5">
        <w:rPr>
          <w:rtl/>
        </w:rPr>
        <w:t>204</w:t>
      </w:r>
    </w:p>
    <w:p w14:paraId="30B5059B" w14:textId="77777777" w:rsidR="0016088F" w:rsidRPr="009C0592" w:rsidRDefault="0016088F" w:rsidP="009C0592">
      <w:pPr>
        <w:pStyle w:val="Heading6"/>
        <w:rPr>
          <w:rtl/>
        </w:rPr>
      </w:pPr>
      <w:r w:rsidRPr="009C0592">
        <w:rPr>
          <w:rFonts w:hint="cs"/>
          <w:rtl/>
        </w:rPr>
        <w:t>وصیت به زیارت مسجد، زیارت</w:t>
      </w:r>
      <w:r w:rsidRPr="009C0592">
        <w:rPr>
          <w:rtl/>
        </w:rPr>
        <w:t xml:space="preserve"> </w:t>
      </w:r>
      <w:r w:rsidRPr="009C0592">
        <w:rPr>
          <w:rFonts w:hint="cs"/>
          <w:rtl/>
        </w:rPr>
        <w:t>نیابتی</w:t>
      </w:r>
      <w:r w:rsidRPr="009C0592">
        <w:rPr>
          <w:rtl/>
        </w:rPr>
        <w:t xml:space="preserve"> </w:t>
      </w:r>
      <w:r w:rsidRPr="009C0592">
        <w:rPr>
          <w:rFonts w:hint="cs"/>
          <w:rtl/>
        </w:rPr>
        <w:t>و</w:t>
      </w:r>
      <w:r w:rsidRPr="009C0592">
        <w:rPr>
          <w:rtl/>
        </w:rPr>
        <w:t xml:space="preserve"> </w:t>
      </w:r>
      <w:r w:rsidRPr="009C0592">
        <w:rPr>
          <w:rFonts w:hint="cs"/>
          <w:rtl/>
        </w:rPr>
        <w:t>وصایتی</w:t>
      </w:r>
    </w:p>
    <w:p w14:paraId="2BA4E8AC" w14:textId="77777777" w:rsidR="0016088F" w:rsidRPr="009C0592" w:rsidRDefault="0016088F" w:rsidP="00F05178">
      <w:pPr>
        <w:pStyle w:val="NormalWeb"/>
        <w:numPr>
          <w:ilvl w:val="0"/>
          <w:numId w:val="5"/>
        </w:numPr>
        <w:bidi/>
        <w:rPr>
          <w:rFonts w:cs="B Badr"/>
          <w:sz w:val="30"/>
          <w:szCs w:val="30"/>
          <w:rtl/>
        </w:rPr>
      </w:pPr>
      <w:r w:rsidRPr="009C0592">
        <w:rPr>
          <w:rFonts w:cs="B Badr" w:hint="cs"/>
          <w:sz w:val="30"/>
          <w:szCs w:val="30"/>
          <w:rtl/>
        </w:rPr>
        <w:t>وَ سُئِلَ عَنْ رَجُلٍ حَضَرَهُ الْمَوْتُ فَأَعْتَقَ مَمْلُوكاً لَيْسَ لَهُ غَيْرُهُ فَأَبَى الْوَرَثَةُ أَنْ يُجِيزُوا ذَلِكَ قَالَ مَا يُعْتَقُ مِنْهُ إِلَّا ثُلُثُهُ وَ عَنْ رَجُلٍ قَالَ هَذِهِ السَّفِينَةُ لِفُلَانٍ وَ لَمْ يُسَمِّ مَا فِيهَا وَ فِيهَا طَعَامٌ قَالَ هِيَ لِلَّذِي أَوْصَى لَهُ بِهَا وَ بِمَا فِيهَا إِلَّا أَنْ يَكُونَ صَاحِبُهَا اسْتَثْنَى مَا فِيهَا وَ لَيْسَ لِلْوَرَثَةِ فِيهَا شَيْ‏ءٌ وَ سُئِلَ عَنْ رَجُلٍ أَوْصَى لِرَجُلٍ بِصُنْدُوقٍ فِيهِ مَالٌ فَقَالَ الصُّنْدُوقُ بِمَا فِيهِ لَهُ وَ سُئِلَ عَنْ رَجُلٍ أَوْصَى بِمَالٍ فِي سَبِيلِ اللَّهِ قَالَ فَهُوَ لِشِيعَتِنَا وَ رُوِيَ أَنَّهُ قَالَ اصْرِفْهُ فِي الْحَجِّ فَإِنِّي لَا أَعْرِفُ سَبِيلًا مِنْ سُبُلِهِ أَفْضَلَ مِنَ الْحَجِّ.</w:t>
      </w:r>
    </w:p>
    <w:p w14:paraId="707ECE65" w14:textId="77777777" w:rsidR="0016088F" w:rsidRDefault="0016088F" w:rsidP="00A147DC">
      <w:pPr>
        <w:pStyle w:val="Heading5"/>
        <w:rPr>
          <w:rtl/>
        </w:rPr>
      </w:pPr>
      <w:r w:rsidRPr="00A645FD">
        <w:rPr>
          <w:rFonts w:hint="cs"/>
          <w:rtl/>
        </w:rPr>
        <w:t>بحار</w:t>
      </w:r>
      <w:r w:rsidRPr="00A645FD">
        <w:rPr>
          <w:rtl/>
        </w:rPr>
        <w:t xml:space="preserve"> </w:t>
      </w:r>
      <w:r w:rsidRPr="00A645FD">
        <w:rPr>
          <w:rFonts w:hint="cs"/>
          <w:rtl/>
        </w:rPr>
        <w:t>الأنوار</w:t>
      </w:r>
      <w:r w:rsidRPr="00A645FD">
        <w:rPr>
          <w:rtl/>
        </w:rPr>
        <w:t xml:space="preserve"> (</w:t>
      </w:r>
      <w:r w:rsidRPr="00A645FD">
        <w:rPr>
          <w:rFonts w:hint="cs"/>
          <w:rtl/>
        </w:rPr>
        <w:t>ط</w:t>
      </w:r>
      <w:r w:rsidRPr="00A645FD">
        <w:rPr>
          <w:rtl/>
        </w:rPr>
        <w:t xml:space="preserve"> - </w:t>
      </w:r>
      <w:r w:rsidRPr="00A645FD">
        <w:rPr>
          <w:rFonts w:hint="cs"/>
          <w:rtl/>
        </w:rPr>
        <w:t>بيروت</w:t>
      </w:r>
      <w:r w:rsidRPr="00A645FD">
        <w:rPr>
          <w:rtl/>
        </w:rPr>
        <w:t xml:space="preserve">) </w:t>
      </w:r>
      <w:r w:rsidRPr="00A645FD">
        <w:rPr>
          <w:rFonts w:hint="cs"/>
          <w:rtl/>
        </w:rPr>
        <w:t>؛</w:t>
      </w:r>
      <w:r w:rsidRPr="00A645FD">
        <w:rPr>
          <w:rtl/>
        </w:rPr>
        <w:t xml:space="preserve"> </w:t>
      </w:r>
      <w:r w:rsidRPr="00A645FD">
        <w:rPr>
          <w:rFonts w:hint="cs"/>
          <w:rtl/>
        </w:rPr>
        <w:t>ج‏</w:t>
      </w:r>
      <w:r w:rsidRPr="00A645FD">
        <w:rPr>
          <w:rtl/>
        </w:rPr>
        <w:t xml:space="preserve">100 </w:t>
      </w:r>
      <w:r w:rsidRPr="00A645FD">
        <w:rPr>
          <w:rFonts w:hint="cs"/>
          <w:rtl/>
        </w:rPr>
        <w:t>؛</w:t>
      </w:r>
      <w:r w:rsidRPr="00A645FD">
        <w:rPr>
          <w:rtl/>
        </w:rPr>
        <w:t xml:space="preserve"> </w:t>
      </w:r>
      <w:r w:rsidRPr="00A645FD">
        <w:rPr>
          <w:rFonts w:hint="cs"/>
          <w:rtl/>
        </w:rPr>
        <w:t>ص</w:t>
      </w:r>
      <w:r w:rsidRPr="00A645FD">
        <w:rPr>
          <w:rtl/>
        </w:rPr>
        <w:t>207</w:t>
      </w:r>
    </w:p>
    <w:p w14:paraId="4BC0F692" w14:textId="77777777" w:rsidR="0016088F" w:rsidRPr="009C0592" w:rsidRDefault="0016088F" w:rsidP="009C0592">
      <w:pPr>
        <w:pStyle w:val="Heading6"/>
        <w:rPr>
          <w:rtl/>
        </w:rPr>
      </w:pPr>
      <w:r w:rsidRPr="009C0592">
        <w:rPr>
          <w:rFonts w:hint="cs"/>
          <w:rtl/>
        </w:rPr>
        <w:t>زیارت مسجد بهترين راه سبيل خداست، زیارت نیابتی و وصایتی</w:t>
      </w:r>
    </w:p>
    <w:p w14:paraId="44C01EDF" w14:textId="1EFAB77C" w:rsidR="0016088F" w:rsidRPr="009C0592" w:rsidRDefault="0016088F" w:rsidP="009C0592">
      <w:pPr>
        <w:pStyle w:val="NormalWeb"/>
        <w:numPr>
          <w:ilvl w:val="0"/>
          <w:numId w:val="5"/>
        </w:numPr>
        <w:bidi/>
        <w:jc w:val="both"/>
        <w:rPr>
          <w:rFonts w:cs="B Badr"/>
          <w:sz w:val="30"/>
          <w:szCs w:val="30"/>
          <w:rtl/>
        </w:rPr>
      </w:pPr>
      <w:r w:rsidRPr="009C0592">
        <w:rPr>
          <w:rFonts w:cs="B Badr" w:hint="cs"/>
          <w:sz w:val="30"/>
          <w:szCs w:val="30"/>
          <w:rtl/>
        </w:rPr>
        <w:t>معاني الأخبار أَبِي عَنْ مُحَمَّدٍ الْعَطَّارِ عَنِ الْأَشْعَرِيِّ عَنِ الْيَقْطِينِيِّ عَنْ مُحَمَّدِ بْنِ سُلَيْمَانَ عَنِ الْحُسَيْنِ بْنِ عُمَرَ قَالَ: قُلْتُ لِأَبِي عَبْدِ اللَّهِ ع إِنَّ رَجُلًا أَوْصَى إِلَيَّ فِي سَبِيلِ اللَّهِ قَالَ فَقَالَ لِي اصْرِفْهُ فِي الْحَجِّ قَالَ قُلْتُ إِنَّهُ أَوْصَى إِلَيَّ فِي السَّبِيلِ قَالَ اصْرِفْهُ فِي الْحَجِّ فَإِنِّي لَا أَعْرِفُ سَبِيلًا مِنْ سُبُلِهِ أَفْضَلَ مِنَ الْحَجِ‏</w:t>
      </w:r>
      <w:r w:rsidR="009C0592">
        <w:rPr>
          <w:rFonts w:cs="B Badr" w:hint="cs"/>
          <w:sz w:val="30"/>
          <w:szCs w:val="30"/>
          <w:rtl/>
        </w:rPr>
        <w:t>.</w:t>
      </w:r>
    </w:p>
    <w:p w14:paraId="196D3711" w14:textId="77777777" w:rsidR="0016088F" w:rsidRDefault="0016088F" w:rsidP="00A147DC">
      <w:pPr>
        <w:pStyle w:val="Heading5"/>
        <w:rPr>
          <w:rtl/>
        </w:rPr>
      </w:pPr>
      <w:r w:rsidRPr="000C3EB5">
        <w:rPr>
          <w:rFonts w:hint="cs"/>
          <w:rtl/>
        </w:rPr>
        <w:t>بحار</w:t>
      </w:r>
      <w:r w:rsidRPr="000C3EB5">
        <w:rPr>
          <w:rtl/>
        </w:rPr>
        <w:t xml:space="preserve"> </w:t>
      </w:r>
      <w:r w:rsidRPr="000C3EB5">
        <w:rPr>
          <w:rFonts w:hint="cs"/>
          <w:rtl/>
        </w:rPr>
        <w:t>الأنوار</w:t>
      </w:r>
      <w:r w:rsidRPr="000C3EB5">
        <w:rPr>
          <w:rtl/>
        </w:rPr>
        <w:t xml:space="preserve"> (</w:t>
      </w:r>
      <w:r w:rsidRPr="000C3EB5">
        <w:rPr>
          <w:rFonts w:hint="cs"/>
          <w:rtl/>
        </w:rPr>
        <w:t>ط</w:t>
      </w:r>
      <w:r w:rsidRPr="000C3EB5">
        <w:rPr>
          <w:rtl/>
        </w:rPr>
        <w:t xml:space="preserve"> - </w:t>
      </w:r>
      <w:r w:rsidRPr="000C3EB5">
        <w:rPr>
          <w:rFonts w:hint="cs"/>
          <w:rtl/>
        </w:rPr>
        <w:t>بيروت</w:t>
      </w:r>
      <w:r w:rsidRPr="000C3EB5">
        <w:rPr>
          <w:rtl/>
        </w:rPr>
        <w:t xml:space="preserve">) </w:t>
      </w:r>
      <w:r w:rsidRPr="000C3EB5">
        <w:rPr>
          <w:rFonts w:hint="cs"/>
          <w:rtl/>
        </w:rPr>
        <w:t>؛</w:t>
      </w:r>
      <w:r w:rsidRPr="000C3EB5">
        <w:rPr>
          <w:rtl/>
        </w:rPr>
        <w:t xml:space="preserve"> </w:t>
      </w:r>
      <w:r w:rsidRPr="000C3EB5">
        <w:rPr>
          <w:rFonts w:hint="cs"/>
          <w:rtl/>
        </w:rPr>
        <w:t>ج‏</w:t>
      </w:r>
      <w:r w:rsidRPr="000C3EB5">
        <w:rPr>
          <w:rtl/>
        </w:rPr>
        <w:t xml:space="preserve">100 </w:t>
      </w:r>
      <w:r w:rsidRPr="000C3EB5">
        <w:rPr>
          <w:rFonts w:hint="cs"/>
          <w:rtl/>
        </w:rPr>
        <w:t>؛</w:t>
      </w:r>
      <w:r w:rsidRPr="000C3EB5">
        <w:rPr>
          <w:rtl/>
        </w:rPr>
        <w:t xml:space="preserve"> </w:t>
      </w:r>
      <w:r w:rsidRPr="000C3EB5">
        <w:rPr>
          <w:rFonts w:hint="cs"/>
          <w:rtl/>
        </w:rPr>
        <w:t>ص</w:t>
      </w:r>
      <w:r w:rsidRPr="000C3EB5">
        <w:rPr>
          <w:rtl/>
        </w:rPr>
        <w:t>211</w:t>
      </w:r>
    </w:p>
    <w:p w14:paraId="0DE649CA" w14:textId="77777777" w:rsidR="0016088F" w:rsidRPr="00CA2473" w:rsidRDefault="0016088F" w:rsidP="009C0592">
      <w:pPr>
        <w:pStyle w:val="Heading6"/>
        <w:rPr>
          <w:rtl/>
        </w:rPr>
      </w:pPr>
      <w:r>
        <w:rPr>
          <w:rFonts w:hint="cs"/>
          <w:rtl/>
        </w:rPr>
        <w:t>نیابت و وصایت در زیارت، زیارت مسجد بهترین مصداص سبیل الله،</w:t>
      </w:r>
    </w:p>
    <w:p w14:paraId="56A99037" w14:textId="77777777" w:rsidR="0016088F" w:rsidRPr="009C0592" w:rsidRDefault="0016088F" w:rsidP="00F05178">
      <w:pPr>
        <w:pStyle w:val="NormalWeb"/>
        <w:numPr>
          <w:ilvl w:val="0"/>
          <w:numId w:val="5"/>
        </w:numPr>
        <w:bidi/>
        <w:rPr>
          <w:rFonts w:cs="B Badr"/>
          <w:sz w:val="30"/>
          <w:szCs w:val="30"/>
          <w:rtl/>
        </w:rPr>
      </w:pPr>
      <w:r w:rsidRPr="009C0592">
        <w:rPr>
          <w:rFonts w:cs="B Badr" w:hint="cs"/>
          <w:sz w:val="30"/>
          <w:szCs w:val="30"/>
          <w:rtl/>
        </w:rPr>
        <w:t xml:space="preserve">وَ قَالَ </w:t>
      </w:r>
      <w:r w:rsidRPr="009C0592">
        <w:rPr>
          <w:rFonts w:cs="B Badr" w:hint="cs"/>
          <w:sz w:val="30"/>
          <w:szCs w:val="30"/>
        </w:rPr>
        <w:sym w:font="Dorood" w:char="F05D"/>
      </w:r>
      <w:r w:rsidRPr="009C0592">
        <w:rPr>
          <w:rFonts w:cs="B Badr" w:hint="cs"/>
          <w:sz w:val="30"/>
          <w:szCs w:val="30"/>
          <w:rtl/>
        </w:rPr>
        <w:t>‏ يُفَتَّحُ أَبْوَابُ السَّمَاءِ بِالرَّحْمَةِ فِي أَرْبَعِ مَوَاضِعَ عِنْدَ نُزُولِ الْمَطَرِ وَ عِنْدَ نَظَرِ الْوَلَدِ فِي وَجْهِ الْوَالِدَيْنِ وَ عِنْدَ فَتْحِ بَابِ الْكَعْبَةِ وَ عِنْدَ النِّكَاحِ‏</w:t>
      </w:r>
    </w:p>
    <w:p w14:paraId="420E72E9" w14:textId="77777777" w:rsidR="0016088F" w:rsidRDefault="0016088F" w:rsidP="00A147DC">
      <w:pPr>
        <w:pStyle w:val="Heading5"/>
        <w:rPr>
          <w:rtl/>
        </w:rPr>
      </w:pPr>
      <w:r w:rsidRPr="000C3EB5">
        <w:rPr>
          <w:rFonts w:hint="cs"/>
          <w:rtl/>
        </w:rPr>
        <w:t>بحار</w:t>
      </w:r>
      <w:r w:rsidRPr="000C3EB5">
        <w:rPr>
          <w:rtl/>
        </w:rPr>
        <w:t xml:space="preserve"> </w:t>
      </w:r>
      <w:r w:rsidRPr="000C3EB5">
        <w:rPr>
          <w:rFonts w:hint="cs"/>
          <w:rtl/>
        </w:rPr>
        <w:t>الأنوار</w:t>
      </w:r>
      <w:r w:rsidRPr="000C3EB5">
        <w:rPr>
          <w:rtl/>
        </w:rPr>
        <w:t xml:space="preserve"> (</w:t>
      </w:r>
      <w:r w:rsidRPr="000C3EB5">
        <w:rPr>
          <w:rFonts w:hint="cs"/>
          <w:rtl/>
        </w:rPr>
        <w:t>ط</w:t>
      </w:r>
      <w:r w:rsidRPr="000C3EB5">
        <w:rPr>
          <w:rtl/>
        </w:rPr>
        <w:t xml:space="preserve"> - </w:t>
      </w:r>
      <w:r w:rsidRPr="000C3EB5">
        <w:rPr>
          <w:rFonts w:hint="cs"/>
          <w:rtl/>
        </w:rPr>
        <w:t>بيروت</w:t>
      </w:r>
      <w:r w:rsidRPr="000C3EB5">
        <w:rPr>
          <w:rtl/>
        </w:rPr>
        <w:t xml:space="preserve">) </w:t>
      </w:r>
      <w:r w:rsidRPr="000C3EB5">
        <w:rPr>
          <w:rFonts w:hint="cs"/>
          <w:rtl/>
        </w:rPr>
        <w:t>؛</w:t>
      </w:r>
      <w:r w:rsidRPr="000C3EB5">
        <w:rPr>
          <w:rtl/>
        </w:rPr>
        <w:t xml:space="preserve"> </w:t>
      </w:r>
      <w:r w:rsidRPr="000C3EB5">
        <w:rPr>
          <w:rFonts w:hint="cs"/>
          <w:rtl/>
        </w:rPr>
        <w:t>ج‏</w:t>
      </w:r>
      <w:r w:rsidRPr="000C3EB5">
        <w:rPr>
          <w:rtl/>
        </w:rPr>
        <w:t xml:space="preserve">100 </w:t>
      </w:r>
      <w:r w:rsidRPr="000C3EB5">
        <w:rPr>
          <w:rFonts w:hint="cs"/>
          <w:rtl/>
        </w:rPr>
        <w:t>؛</w:t>
      </w:r>
      <w:r w:rsidRPr="000C3EB5">
        <w:rPr>
          <w:rtl/>
        </w:rPr>
        <w:t xml:space="preserve"> </w:t>
      </w:r>
      <w:r w:rsidRPr="000C3EB5">
        <w:rPr>
          <w:rFonts w:hint="cs"/>
          <w:rtl/>
        </w:rPr>
        <w:t>ص</w:t>
      </w:r>
      <w:r w:rsidRPr="000C3EB5">
        <w:rPr>
          <w:rtl/>
        </w:rPr>
        <w:t>221</w:t>
      </w:r>
    </w:p>
    <w:p w14:paraId="3F5B21D2" w14:textId="4CE931A8" w:rsidR="0016088F" w:rsidRDefault="0016088F" w:rsidP="009C0592">
      <w:pPr>
        <w:pStyle w:val="Heading6"/>
        <w:rPr>
          <w:rtl/>
        </w:rPr>
      </w:pPr>
      <w:r>
        <w:rPr>
          <w:rFonts w:hint="cs"/>
          <w:rtl/>
        </w:rPr>
        <w:t>نزول رحمت هنگام گشودن درب مسجد</w:t>
      </w:r>
      <w:r w:rsidR="009C0592">
        <w:rPr>
          <w:rFonts w:hint="cs"/>
          <w:rtl/>
        </w:rPr>
        <w:t>، مسجد خاص</w:t>
      </w:r>
    </w:p>
    <w:p w14:paraId="262D5294" w14:textId="77777777" w:rsidR="0016088F" w:rsidRPr="009C0592" w:rsidRDefault="0016088F" w:rsidP="009C0592">
      <w:pPr>
        <w:pStyle w:val="NormalWeb"/>
        <w:numPr>
          <w:ilvl w:val="0"/>
          <w:numId w:val="5"/>
        </w:numPr>
        <w:bidi/>
        <w:jc w:val="both"/>
        <w:rPr>
          <w:rFonts w:cs="B Badr"/>
          <w:sz w:val="30"/>
          <w:szCs w:val="30"/>
          <w:rtl/>
        </w:rPr>
      </w:pPr>
      <w:r w:rsidRPr="009C0592">
        <w:rPr>
          <w:rFonts w:cs="B Badr" w:hint="cs"/>
          <w:sz w:val="30"/>
          <w:szCs w:val="30"/>
          <w:rtl/>
        </w:rPr>
        <w:t xml:space="preserve">الخصال‏ فِيمَا أَوْصَى بِهِ النَّبِيُّ ص عَلِيّاً ع يَا عَلِيُّ لَا وَلِيمَةَ إِلَّا فِي خَمْسٍ فِي عُرْسٍ أَوْ خُرْسٍ أَوْ عِذَارٍ أَوْ وِكَارٍ أَوْ رِكَازٍ وَ الْعُرْسُ التَّزْوِيجُ وَ الْخُرْسُ النِّفَاسُ بِالْوَلَدِ وَ الْعِذَارُ الْخِتَانُ وَ الْوِكَارُ فِي شِرَى الدَّارِ وَ الرِّكَازُ الَّذِي يَقْدَمُ مِنْ مَكَّةَ </w:t>
      </w:r>
    </w:p>
    <w:p w14:paraId="33C5B0B6" w14:textId="77777777" w:rsidR="0016088F" w:rsidRDefault="0016088F" w:rsidP="00A147DC">
      <w:pPr>
        <w:pStyle w:val="Heading5"/>
        <w:rPr>
          <w:rtl/>
        </w:rPr>
      </w:pPr>
      <w:r w:rsidRPr="000C3EB5">
        <w:rPr>
          <w:rFonts w:hint="cs"/>
          <w:rtl/>
        </w:rPr>
        <w:lastRenderedPageBreak/>
        <w:t>بحار</w:t>
      </w:r>
      <w:r w:rsidRPr="000C3EB5">
        <w:rPr>
          <w:rtl/>
        </w:rPr>
        <w:t xml:space="preserve"> </w:t>
      </w:r>
      <w:r w:rsidRPr="000C3EB5">
        <w:rPr>
          <w:rFonts w:hint="cs"/>
          <w:rtl/>
        </w:rPr>
        <w:t>الأنوار</w:t>
      </w:r>
      <w:r w:rsidRPr="000C3EB5">
        <w:rPr>
          <w:rtl/>
        </w:rPr>
        <w:t xml:space="preserve"> (</w:t>
      </w:r>
      <w:r w:rsidRPr="000C3EB5">
        <w:rPr>
          <w:rFonts w:hint="cs"/>
          <w:rtl/>
        </w:rPr>
        <w:t>ط</w:t>
      </w:r>
      <w:r w:rsidRPr="000C3EB5">
        <w:rPr>
          <w:rtl/>
        </w:rPr>
        <w:t xml:space="preserve"> - </w:t>
      </w:r>
      <w:r w:rsidRPr="000C3EB5">
        <w:rPr>
          <w:rFonts w:hint="cs"/>
          <w:rtl/>
        </w:rPr>
        <w:t>بيروت</w:t>
      </w:r>
      <w:r w:rsidRPr="000C3EB5">
        <w:rPr>
          <w:rtl/>
        </w:rPr>
        <w:t xml:space="preserve">) </w:t>
      </w:r>
      <w:r w:rsidRPr="000C3EB5">
        <w:rPr>
          <w:rFonts w:hint="cs"/>
          <w:rtl/>
        </w:rPr>
        <w:t>؛</w:t>
      </w:r>
      <w:r w:rsidRPr="000C3EB5">
        <w:rPr>
          <w:rtl/>
        </w:rPr>
        <w:t xml:space="preserve"> </w:t>
      </w:r>
      <w:r w:rsidRPr="000C3EB5">
        <w:rPr>
          <w:rFonts w:hint="cs"/>
          <w:rtl/>
        </w:rPr>
        <w:t>ج‏</w:t>
      </w:r>
      <w:r w:rsidRPr="000C3EB5">
        <w:rPr>
          <w:rtl/>
        </w:rPr>
        <w:t xml:space="preserve">100 </w:t>
      </w:r>
      <w:r w:rsidRPr="000C3EB5">
        <w:rPr>
          <w:rFonts w:hint="cs"/>
          <w:rtl/>
        </w:rPr>
        <w:t>؛</w:t>
      </w:r>
      <w:r w:rsidRPr="000C3EB5">
        <w:rPr>
          <w:rtl/>
        </w:rPr>
        <w:t xml:space="preserve"> </w:t>
      </w:r>
      <w:r w:rsidRPr="000C3EB5">
        <w:rPr>
          <w:rFonts w:hint="cs"/>
          <w:rtl/>
        </w:rPr>
        <w:t>ص</w:t>
      </w:r>
      <w:r w:rsidRPr="000C3EB5">
        <w:rPr>
          <w:rtl/>
        </w:rPr>
        <w:t>275</w:t>
      </w:r>
    </w:p>
    <w:p w14:paraId="421911C1" w14:textId="77777777" w:rsidR="0016088F" w:rsidRDefault="0016088F" w:rsidP="009C0592">
      <w:pPr>
        <w:pStyle w:val="Heading6"/>
        <w:rPr>
          <w:rtl/>
        </w:rPr>
      </w:pPr>
      <w:r>
        <w:rPr>
          <w:rFonts w:hint="cs"/>
          <w:rtl/>
        </w:rPr>
        <w:t>اطعام  دادن زائر</w:t>
      </w:r>
    </w:p>
    <w:p w14:paraId="56CAF892" w14:textId="77777777" w:rsidR="0048112F" w:rsidRDefault="0048112F" w:rsidP="0048112F">
      <w:pPr>
        <w:pStyle w:val="NormalWeb"/>
        <w:rPr>
          <w:rtl/>
        </w:rPr>
      </w:pPr>
      <w:r>
        <w:t>»</w:t>
      </w:r>
    </w:p>
    <w:p w14:paraId="43AEE29D" w14:textId="77777777" w:rsidR="0048112F" w:rsidRDefault="0048112F" w:rsidP="00F05178">
      <w:pPr>
        <w:pStyle w:val="NormalWeb"/>
        <w:numPr>
          <w:ilvl w:val="0"/>
          <w:numId w:val="5"/>
        </w:numPr>
        <w:bidi/>
        <w:rPr>
          <w:rtl/>
        </w:rPr>
      </w:pPr>
      <w:r w:rsidRPr="0048112F">
        <w:rPr>
          <w:rFonts w:ascii="Traditional Arabic" w:hAnsi="Traditional Arabic" w:cs="B Badr"/>
          <w:sz w:val="16"/>
          <w:szCs w:val="16"/>
          <w:rtl/>
        </w:rPr>
        <w:t xml:space="preserve">وَ بِالْإِسْنَادِ عَنِ السَّكُونِيِّ عَنْ أَبِي عَبْدِ اللَّهِ ع قَالَ: </w:t>
      </w:r>
      <w:r w:rsidRPr="0048112F">
        <w:rPr>
          <w:rFonts w:cs="B Badr"/>
          <w:sz w:val="30"/>
          <w:szCs w:val="30"/>
          <w:rtl/>
        </w:rPr>
        <w:t>قَالَ النَّبِيُّ ص مَنْ بَنَى مَسْجِداً  فَلْيَذْبَحْ كَبْشاً سَمِيناً وَ لْيُطْعِمْ لَحْمَهُ الْمَسَاكِينَ وَ لْيَقُلْ اللَّهُمَّ ادْحَرْ عَنِّي مَرَدَةَ الْجِنِّ وَ الْإِنْسِ وَ الشَّيَاطِينِ وَ بَارِكْ (لِي بِنِزَالِي) إِلَّا أُعْطِيَ مَا سَأَلَ.</w:t>
      </w:r>
    </w:p>
    <w:p w14:paraId="27387841" w14:textId="77777777" w:rsidR="0048112F" w:rsidRPr="0048112F" w:rsidRDefault="0048112F" w:rsidP="00A147DC">
      <w:pPr>
        <w:pStyle w:val="Heading5"/>
        <w:rPr>
          <w:rtl/>
        </w:rPr>
      </w:pPr>
      <w:r w:rsidRPr="0048112F">
        <w:rPr>
          <w:rtl/>
        </w:rPr>
        <w:t>وسائل الشيعة، ج‏24، ص: 311</w:t>
      </w:r>
    </w:p>
    <w:p w14:paraId="3C6A1993" w14:textId="77777777" w:rsidR="0048112F" w:rsidRPr="0048112F" w:rsidRDefault="0048112F" w:rsidP="009C0592">
      <w:pPr>
        <w:pStyle w:val="Heading6"/>
        <w:rPr>
          <w:rtl/>
        </w:rPr>
      </w:pPr>
      <w:r w:rsidRPr="0048112F">
        <w:rPr>
          <w:rFonts w:hint="cs"/>
          <w:rtl/>
        </w:rPr>
        <w:t xml:space="preserve">ساخت مسجد، اطعام  دادن بخاطر ساخت مسجد، افتخار ساخت مسجد </w:t>
      </w:r>
    </w:p>
    <w:p w14:paraId="4D63EC93" w14:textId="77777777" w:rsidR="00513871" w:rsidRPr="00486237" w:rsidRDefault="00513871" w:rsidP="009C0592">
      <w:pPr>
        <w:pStyle w:val="Heading4"/>
        <w:rPr>
          <w:rtl/>
          <w:lang w:bidi="fa-IR"/>
        </w:rPr>
      </w:pPr>
      <w:r w:rsidRPr="00486237">
        <w:rPr>
          <w:rFonts w:hint="cs"/>
          <w:rtl/>
          <w:lang w:bidi="fa-IR"/>
        </w:rPr>
        <w:t>مفاخره كعبه و كربلا</w:t>
      </w:r>
    </w:p>
    <w:p w14:paraId="0D77AAE2" w14:textId="77777777" w:rsidR="00513871" w:rsidRPr="00F85D95" w:rsidRDefault="00513871" w:rsidP="00F05178">
      <w:pPr>
        <w:pStyle w:val="ListParagraph"/>
        <w:numPr>
          <w:ilvl w:val="0"/>
          <w:numId w:val="5"/>
        </w:numPr>
        <w:tabs>
          <w:tab w:val="left" w:pos="1134"/>
        </w:tabs>
        <w:autoSpaceDE w:val="0"/>
        <w:autoSpaceDN w:val="0"/>
        <w:adjustRightInd w:val="0"/>
        <w:jc w:val="both"/>
        <w:rPr>
          <w:rFonts w:ascii="Traditional Arabic" w:hAnsi="Traditional Arabic" w:cs="B Badr"/>
          <w:sz w:val="16"/>
          <w:szCs w:val="16"/>
          <w:rtl/>
          <w:lang w:bidi="fa-IR"/>
        </w:rPr>
      </w:pPr>
      <w:r w:rsidRPr="00F85D95">
        <w:rPr>
          <w:rFonts w:ascii="Traditional Arabic" w:hAnsi="Traditional Arabic" w:cs="B Badr"/>
          <w:sz w:val="16"/>
          <w:szCs w:val="16"/>
          <w:rtl/>
          <w:lang w:bidi="fa-IR"/>
        </w:rPr>
        <w:t xml:space="preserve"> كامل الزيارات مُحَمَّدُ بْنُ جَعْفَرٍ عَنْ مُحَمَّدِ بْنِ الْحُسَيْنِ عَنْ مُحَمَّدِ بْنِ سِنَانٍ عَنْ أَبِي سَعِيدٍ الْقَمَّاطِ عَنْ عُمَرَ بْنِ يَزِيدَ بَيَّاعِ السَّابِرِيِّ عَنْ أَبِي عَبْدِ اللَّهِ ع قَالَ: </w:t>
      </w:r>
      <w:r w:rsidRPr="00F85D95">
        <w:rPr>
          <w:rFonts w:cs="B Badr"/>
          <w:sz w:val="30"/>
          <w:szCs w:val="30"/>
          <w:rtl/>
          <w:lang w:bidi="fa-IR"/>
        </w:rPr>
        <w:t>إِنَّ أَرْضَ الْكَعْبَةِ قَالَتْ مَنْ مِثْلِي وَ قَدْ بُنِيَ بَيْتُ اللَّهِ عَلَى ظَهْرِي يَأْتِينِي النَّاسُ مِنْ كُلِّ فَجٍّ عَمِيقٍ‏وَ جُعِلْتُ حَرَمَ اللَّهِ وَ أَمْنَهُ فَأَوْحَى اللَّهُ إِلَيْهَا أَنْ كُفِّي وَ قِرِّي مَا فَضْلُ مَا فُضِّلْتِ بِهِ فِيمَا أُعْطِيَتْ أَرْضُ كَرْبَلَاءَ إِلَّا بِمَنْزِلَةِ الْإِبْرَةِ غُرِسَتْ فِي الْبَحْرِ فَحَمَلَتْ مِنْ مَاءِ الْبَحْرِ وَ لَوْ لَا تُرْبَةُ كَرْبَلَاءَ مَا فَضَّلْتُكِ وَ لَوْ لَا مَنْ تَضَمَّنَهُ أَرْضُ كَرْبَلَاءَ مَا خَلَقْتُكِ وَ لَا خَلَقْتُ الْبَيْتَ الَّذِي بِهِ افْتَخَرْتِ فَقِرِّي وَ اسْتَقِرِّي وَ كُونِي ذَنَباً مُتَوَاضِعاً ذَلِيلًا مَهِيناً غَيْرَ مُسْتَنْكِفٍ وَ لَا مُسْتَكْبِرٍ لِأَرْضِ كَرْبَلَاءَ وَ إِلَّا سُخْتُ بِكِ وَ هَوَيْتُ بِكِ فِي نَارِ جَهَنَّمَ</w:t>
      </w:r>
      <w:r w:rsidRPr="00F85D95">
        <w:rPr>
          <w:rFonts w:ascii="Traditional Arabic" w:hAnsi="Traditional Arabic" w:cs="B Badr"/>
          <w:sz w:val="16"/>
          <w:szCs w:val="16"/>
          <w:rtl/>
          <w:lang w:bidi="fa-IR"/>
        </w:rPr>
        <w:t xml:space="preserve"> </w:t>
      </w:r>
    </w:p>
    <w:p w14:paraId="42E34DA8" w14:textId="77777777" w:rsidR="00513871" w:rsidRDefault="00513871" w:rsidP="00A147DC">
      <w:pPr>
        <w:pStyle w:val="Heading5"/>
        <w:rPr>
          <w:rtl/>
        </w:rPr>
      </w:pPr>
      <w:r w:rsidRPr="00513871">
        <w:rPr>
          <w:rtl/>
        </w:rPr>
        <w:t>بحار ال</w:t>
      </w:r>
      <w:r w:rsidR="00F85D95">
        <w:rPr>
          <w:rtl/>
        </w:rPr>
        <w:t>أنوار (ط - بيروت)، ج‏98، ص: 106</w:t>
      </w:r>
    </w:p>
    <w:p w14:paraId="39DBD007" w14:textId="16638188" w:rsidR="009C0592" w:rsidRPr="009C0592" w:rsidRDefault="009C0592" w:rsidP="009C0592">
      <w:pPr>
        <w:pStyle w:val="Heading6"/>
        <w:rPr>
          <w:rtl/>
        </w:rPr>
      </w:pPr>
      <w:r>
        <w:rPr>
          <w:rFonts w:hint="cs"/>
          <w:rtl/>
        </w:rPr>
        <w:t>مفاخره کعبه و کربلا، آیات مسجد،  مسجد خاص</w:t>
      </w:r>
    </w:p>
    <w:p w14:paraId="252710A8" w14:textId="77777777" w:rsidR="00513871" w:rsidRPr="00F85D95" w:rsidRDefault="00513871" w:rsidP="00F05178">
      <w:pPr>
        <w:pStyle w:val="ListParagraph"/>
        <w:numPr>
          <w:ilvl w:val="0"/>
          <w:numId w:val="5"/>
        </w:numPr>
        <w:tabs>
          <w:tab w:val="left" w:pos="1134"/>
        </w:tabs>
        <w:autoSpaceDE w:val="0"/>
        <w:autoSpaceDN w:val="0"/>
        <w:adjustRightInd w:val="0"/>
        <w:jc w:val="both"/>
        <w:rPr>
          <w:rFonts w:ascii="Traditional Arabic" w:hAnsi="Traditional Arabic" w:cs="B Badr"/>
          <w:sz w:val="16"/>
          <w:szCs w:val="16"/>
          <w:rtl/>
          <w:lang w:bidi="fa-IR"/>
        </w:rPr>
      </w:pPr>
      <w:r w:rsidRPr="00F85D95">
        <w:rPr>
          <w:rFonts w:ascii="Traditional Arabic" w:hAnsi="Traditional Arabic" w:cs="B Badr"/>
          <w:sz w:val="16"/>
          <w:szCs w:val="16"/>
          <w:rtl/>
          <w:lang w:bidi="fa-IR"/>
        </w:rPr>
        <w:t xml:space="preserve">كامل الزيارات أَبُو الْعَبَّاسِ عَنِ ابْنِ أَبِي الْخَطَّابِ عَنْ أَبِي سَعِيدٍ الْعُصْفُرِيِّ عَنْ عُمَرَ بْنِ ثَابِتٍ عَنْ أَبِيهِ عَنْ أَبِي جَعْفَرٍ ع قَالَ: </w:t>
      </w:r>
      <w:r w:rsidRPr="00F85D95">
        <w:rPr>
          <w:rFonts w:cs="B Badr"/>
          <w:sz w:val="30"/>
          <w:szCs w:val="30"/>
          <w:rtl/>
          <w:lang w:bidi="fa-IR"/>
        </w:rPr>
        <w:t>خَلَقَ اللَّهُ تَبَارَكَ وَ تَعَالَى أَرْضَ كَرْبَلَاءَ قَبْلَ أَنْ يَخْلُقَ الْكَعْبَةَ بِأَرْبَعَةٍ وَ عِشْرِينَ أَلْفَ عَامٍ وَ قَدَّسَهَا وَ بَارَكَ عَلَيْهَا فَمَا زَالَتْ قَبْلَ خَلْقِ اللَّهِ الْخَلْقَ مُقَدَّسَةً مُبَارَكَةً وَ لَا تَزَالُ كَذَلِكَ حَتَّى يَجْعَلَهَا اللَّهُ أَفْضَلَ أَرْضٍ فِي الْجَنَّةِ وَ أَفْضَلَ مَنْزِلٍ وَ مَسْكَنٍ يُسْكِنُ اللَّهُ فِيهِ أَوْلِيَاءَهُ فِي الْجَنَّةِ</w:t>
      </w:r>
      <w:r w:rsidRPr="00F85D95">
        <w:rPr>
          <w:rFonts w:ascii="Traditional Arabic" w:hAnsi="Traditional Arabic" w:cs="B Badr"/>
          <w:sz w:val="16"/>
          <w:szCs w:val="16"/>
          <w:rtl/>
          <w:lang w:bidi="fa-IR"/>
        </w:rPr>
        <w:t xml:space="preserve"> </w:t>
      </w:r>
    </w:p>
    <w:p w14:paraId="66B6C2B6" w14:textId="77777777" w:rsidR="00513871" w:rsidRDefault="00513871" w:rsidP="00A147DC">
      <w:pPr>
        <w:pStyle w:val="Heading5"/>
        <w:rPr>
          <w:rtl/>
        </w:rPr>
      </w:pPr>
      <w:r w:rsidRPr="00513871">
        <w:rPr>
          <w:rtl/>
        </w:rPr>
        <w:t xml:space="preserve">بحار الأنوار (ط - بيروت)، ج‏98، ص: </w:t>
      </w:r>
      <w:r>
        <w:rPr>
          <w:rFonts w:hint="cs"/>
          <w:rtl/>
        </w:rPr>
        <w:t>107</w:t>
      </w:r>
    </w:p>
    <w:p w14:paraId="79195C08" w14:textId="77777777" w:rsidR="009C0592" w:rsidRPr="009C0592" w:rsidRDefault="009C0592" w:rsidP="009C0592">
      <w:pPr>
        <w:pStyle w:val="Heading6"/>
        <w:rPr>
          <w:rtl/>
        </w:rPr>
      </w:pPr>
      <w:r>
        <w:rPr>
          <w:rFonts w:hint="cs"/>
          <w:rtl/>
        </w:rPr>
        <w:t>مفاخره کعبه و کربلا، آیات مسجد،  مسجد خاص</w:t>
      </w:r>
    </w:p>
    <w:p w14:paraId="0C58BD7A" w14:textId="77777777" w:rsidR="00513871" w:rsidRPr="00F85D95" w:rsidRDefault="00513871" w:rsidP="00F05178">
      <w:pPr>
        <w:pStyle w:val="ListParagraph"/>
        <w:numPr>
          <w:ilvl w:val="0"/>
          <w:numId w:val="5"/>
        </w:numPr>
        <w:tabs>
          <w:tab w:val="left" w:pos="1134"/>
        </w:tabs>
        <w:autoSpaceDE w:val="0"/>
        <w:autoSpaceDN w:val="0"/>
        <w:adjustRightInd w:val="0"/>
        <w:jc w:val="both"/>
        <w:rPr>
          <w:rFonts w:cs="B Badr"/>
          <w:sz w:val="30"/>
          <w:szCs w:val="30"/>
          <w:rtl/>
          <w:lang w:bidi="fa-IR"/>
        </w:rPr>
      </w:pPr>
      <w:r w:rsidRPr="00F85D95">
        <w:rPr>
          <w:rFonts w:ascii="Traditional Arabic" w:hAnsi="Traditional Arabic" w:cs="B Badr"/>
          <w:sz w:val="16"/>
          <w:szCs w:val="16"/>
          <w:rtl/>
          <w:lang w:bidi="fa-IR"/>
        </w:rPr>
        <w:t xml:space="preserve">كامل الزيارات مُحَمَّدُ بْنُ جَعْفَرٍ عَنْ مُحَمَّدِ بْنِ الْحُسَيْنِ عَنْ أَبِي سَعِيدٍ عَنْ بَعْضِ رِجَالِهِ عَنْ أَبِي الْجَارُودِ قَالَ قَالَ عَلِيُّ بْنُ الْحُسَيْنِ ع </w:t>
      </w:r>
      <w:r w:rsidRPr="00F85D95">
        <w:rPr>
          <w:rFonts w:cs="B Badr"/>
          <w:sz w:val="30"/>
          <w:szCs w:val="30"/>
          <w:rtl/>
          <w:lang w:bidi="fa-IR"/>
        </w:rPr>
        <w:t>اتَّخَذَ اللَّهُ أَرْضَ كَرْبَلَاءَ حَرَماً آمِناً مُبَارَكاً قَبْلَ أَنْ يَخْلُقَ اللَّهُ أَرْضَ الْكَعْبَةَ وَ</w:t>
      </w:r>
      <w:r w:rsidRPr="00F85D95">
        <w:rPr>
          <w:rFonts w:ascii="Traditional Arabic" w:hAnsi="Traditional Arabic" w:cs="B Badr"/>
          <w:sz w:val="16"/>
          <w:szCs w:val="16"/>
          <w:rtl/>
          <w:lang w:bidi="fa-IR"/>
        </w:rPr>
        <w:t xml:space="preserve"> </w:t>
      </w:r>
      <w:r w:rsidRPr="00F85D95">
        <w:rPr>
          <w:rFonts w:cs="B Badr"/>
          <w:sz w:val="30"/>
          <w:szCs w:val="30"/>
          <w:rtl/>
          <w:lang w:bidi="fa-IR"/>
        </w:rPr>
        <w:t>يَتَّخِذَهَا حَرَماً بِأَرْبَعَةٍ وَ عِشْرِينَ أَلْفَ عَامٍ وَ إِنَّهُ إِذَا زَلْزَلَ اللَّهُ تَبَارَكَ وَ تَعَالَى الْأَرْضَ وَ سَيَّرَهَا رُفِعَتْ كَمَا هِيَ بِتُرْبَتِهَا نُورَانِيَّةً صَافِيَةً فَجُعِلَتْ فِي أَفْضَلِ رَوْضَةٍ مِنْ رِيَاضِ الْجَنَّةِ وَ أَفْضَلِ مَسْكَنٍ فِي الْجَنَّةِ لَا يَسْكُنُهَا إِلَّا النَّبِيُّونَ وَ الْمُرْسَلُونَ أَوْ قَالَ أُولُو الْعَزْمِ مِنَ الرُّسُلِ فَإِنَّهَا لَتَزْهَرُ بَيْنَ رِيَاضِ الْجَنَّةِ كَمَا يَزْهَرُ الْكَوْكَبُ الدُّرِّيُّ بَيْنَ الْكَوَاكِبِ لِأَهْلِ الْأَرْضِ يَغْشَى نُورُهَا أَبْصَارَ أَهْلِ الْجَنَّةِ جَمِيعاً وَ هِيَ تُنَادِي أَنَا أَرْضُ اللَّهِ الْمُقَدَّسَةُ الطَّيِّبَةُ الْمُبَارَكَةُ الَّتِي تَضَمَّنَتْ سَيِّدَ الشُّهَدَاءِ وَ سَيِّدَ شَبَابِ أَهْلِ الْجَنَّةِ</w:t>
      </w:r>
    </w:p>
    <w:p w14:paraId="4369A060" w14:textId="77777777" w:rsidR="00513871" w:rsidRDefault="00513871" w:rsidP="00A147DC">
      <w:pPr>
        <w:pStyle w:val="Heading5"/>
        <w:rPr>
          <w:rtl/>
        </w:rPr>
      </w:pPr>
      <w:r w:rsidRPr="00513871">
        <w:rPr>
          <w:rtl/>
        </w:rPr>
        <w:t xml:space="preserve">بحار الأنوار (ط - بيروت)، ج‏98، ص: </w:t>
      </w:r>
      <w:r>
        <w:rPr>
          <w:rFonts w:hint="cs"/>
          <w:rtl/>
        </w:rPr>
        <w:t>108</w:t>
      </w:r>
    </w:p>
    <w:p w14:paraId="1F56A1A4" w14:textId="693AA653" w:rsidR="009C0592" w:rsidRPr="009C0592" w:rsidRDefault="009C0592" w:rsidP="009C0592">
      <w:pPr>
        <w:pStyle w:val="Heading6"/>
        <w:rPr>
          <w:rtl/>
        </w:rPr>
      </w:pPr>
      <w:r>
        <w:rPr>
          <w:rFonts w:hint="cs"/>
          <w:rtl/>
        </w:rPr>
        <w:t>مفاخره کعبه و کربلا،  مسجد خاص</w:t>
      </w:r>
    </w:p>
    <w:p w14:paraId="463A5F69" w14:textId="77777777" w:rsidR="00513871" w:rsidRPr="00F85D95" w:rsidRDefault="00513871" w:rsidP="00F05178">
      <w:pPr>
        <w:pStyle w:val="ListParagraph"/>
        <w:numPr>
          <w:ilvl w:val="0"/>
          <w:numId w:val="5"/>
        </w:numPr>
        <w:tabs>
          <w:tab w:val="left" w:pos="1134"/>
        </w:tabs>
        <w:autoSpaceDE w:val="0"/>
        <w:autoSpaceDN w:val="0"/>
        <w:adjustRightInd w:val="0"/>
        <w:jc w:val="both"/>
        <w:rPr>
          <w:rFonts w:ascii="Traditional Arabic" w:hAnsi="Traditional Arabic" w:cs="B Badr"/>
          <w:sz w:val="16"/>
          <w:szCs w:val="16"/>
          <w:rtl/>
          <w:lang w:bidi="fa-IR"/>
        </w:rPr>
      </w:pPr>
      <w:r w:rsidRPr="00F85D95">
        <w:rPr>
          <w:rFonts w:ascii="Traditional Arabic" w:hAnsi="Traditional Arabic" w:cs="B Badr"/>
          <w:sz w:val="16"/>
          <w:szCs w:val="16"/>
          <w:rtl/>
          <w:lang w:bidi="fa-IR"/>
        </w:rPr>
        <w:lastRenderedPageBreak/>
        <w:t xml:space="preserve">كامل الزيارات أَبِي عَنْ عَلِيٍّ عَنْ أَبِيهِ عَنْ مُحَمَّدِ بْنِ عَلِيٍّ عَنْ عَبَّادٍ أَبِي سَعِيدٍ الْعُصْفُرِيِّ عَنْ صَفْوَانَ الْجَمَّالِ قَالَ </w:t>
      </w:r>
      <w:r w:rsidRPr="00F85D95">
        <w:rPr>
          <w:rFonts w:cs="B Badr"/>
          <w:sz w:val="30"/>
          <w:szCs w:val="30"/>
          <w:rtl/>
          <w:lang w:bidi="fa-IR"/>
        </w:rPr>
        <w:t>سَمِعْتُ أَبَا عَبْدِ اللَّهِ ع يَقُولُ إِنَّ اللَّهَ تَبَارَكَ وَ تَعَالَى فَضَّلَ الْأَرَضِينَ وَ الْمِيَاهَ بَعْضَهَا عَلَى بَعْضٍ فَمِنْهَا مَا تَفَاخَرَتْ وَ مِنْهَا مَا بَغَتْ فَمَا مِنْ مَاءٍ وَ لَا أَرْضٍ إِلَّا عُوقِبَتْ لِتَرْكِ التَّوَاضُعِ لِلَّهِ حَتَّى سَلَّطَ اللَّهُ عَلَى الْكَعْبَةِ الْمُشْرِكِينَ وَ أَرْسَلَ إِلَى زَمْزَمَ مَاءً مَالِحاً حَتَّى أَفْسَدَ طَعْمَهُ وَ إِنَّ كَرْبَلَاءَ وَ مَاءَ الْفُرَاتِ أَوَّلُ أَرْضٍ وَ أَوَّلُ مَاءٍ قَدَّسَ اللَّهُ تَبَارَكَ وَ تَعَالَى وَ بَارَكَ عَلَيْهَا فَقَالَ لَهَا تَكَلَّمِي بِمَا فَضَّلَكِ اللَّهُ فَقَالَتْ لَمَّا تَفَاخَرَتِ الْأَرَضُونَ وَ الْمِيَاهُ بَعْضُهَا عَلَى بَعْضٍ قَالَتْ أَنَا أَرْضُ اللَّهِ الْمُقَدَّسَةُ الْمُبَارَكَةُ الشِّفَاءُ فِي تُرْبَتِي وَ مَائِي وَ لَا فَخْرَ بَلْ خَاضِعَةٌ ذَلِيلَةٌ لِمَنْ فَعَلَ بِي ذَلِكَ وَ لَا فَخْرَ عَلَى مَنْ دُونِي بَلْ شُكْراً لِلَّهِ فَأَكْرَمَهَا وَ زَادَهَا بِتَوَاضُعِهَا وَ شُكْرِهَا لِلَّهِ بِالْحُسَيْنِ ع وَ أَصْحَابِهِ ثُمَّ قَالَ أَبُو عَبْدِ اللَّهِ ع مَنْ تَوَاضَعَ لِلَّهِ رَفَعَهُ اللَّهُ وَ مَنْ تَكَبَّرَ</w:t>
      </w:r>
      <w:r w:rsidRPr="00F85D95">
        <w:rPr>
          <w:rFonts w:cs="B Badr" w:hint="cs"/>
          <w:sz w:val="30"/>
          <w:szCs w:val="30"/>
          <w:rtl/>
          <w:lang w:bidi="fa-IR"/>
        </w:rPr>
        <w:t xml:space="preserve"> </w:t>
      </w:r>
      <w:r w:rsidRPr="00F85D95">
        <w:rPr>
          <w:rFonts w:cs="B Badr"/>
          <w:sz w:val="30"/>
          <w:szCs w:val="30"/>
          <w:rtl/>
          <w:lang w:bidi="fa-IR"/>
        </w:rPr>
        <w:t>وَضَعَهُ اللَّه‏</w:t>
      </w:r>
    </w:p>
    <w:p w14:paraId="486B257F" w14:textId="77777777" w:rsidR="00513871" w:rsidRDefault="00513871" w:rsidP="00A147DC">
      <w:pPr>
        <w:pStyle w:val="Heading5"/>
        <w:rPr>
          <w:rtl/>
        </w:rPr>
      </w:pPr>
      <w:r w:rsidRPr="00513871">
        <w:rPr>
          <w:rtl/>
        </w:rPr>
        <w:t xml:space="preserve">بحار الأنوار (ط - بيروت)، ج‏98، ص: </w:t>
      </w:r>
      <w:r>
        <w:rPr>
          <w:rFonts w:hint="cs"/>
          <w:rtl/>
        </w:rPr>
        <w:t>109</w:t>
      </w:r>
    </w:p>
    <w:p w14:paraId="1E572B94" w14:textId="77777777" w:rsidR="009C0592" w:rsidRPr="009C0592" w:rsidRDefault="009C0592" w:rsidP="009C0592">
      <w:pPr>
        <w:pStyle w:val="Heading6"/>
        <w:rPr>
          <w:rtl/>
        </w:rPr>
      </w:pPr>
      <w:r>
        <w:rPr>
          <w:rFonts w:hint="cs"/>
          <w:rtl/>
        </w:rPr>
        <w:t>مفاخره کعبه و کربلا، آیات مسجد،  مسجد خاص</w:t>
      </w:r>
    </w:p>
    <w:p w14:paraId="518A579F" w14:textId="77777777" w:rsidR="00513871" w:rsidRPr="00F85D95" w:rsidRDefault="00513871" w:rsidP="00F05178">
      <w:pPr>
        <w:pStyle w:val="ListParagraph"/>
        <w:numPr>
          <w:ilvl w:val="0"/>
          <w:numId w:val="5"/>
        </w:numPr>
        <w:tabs>
          <w:tab w:val="left" w:pos="1134"/>
        </w:tabs>
        <w:autoSpaceDE w:val="0"/>
        <w:autoSpaceDN w:val="0"/>
        <w:adjustRightInd w:val="0"/>
        <w:jc w:val="both"/>
        <w:rPr>
          <w:rFonts w:ascii="Traditional Arabic" w:hAnsi="Traditional Arabic" w:cs="B Badr"/>
          <w:sz w:val="16"/>
          <w:szCs w:val="16"/>
          <w:rtl/>
          <w:lang w:bidi="fa-IR"/>
        </w:rPr>
      </w:pPr>
      <w:r w:rsidRPr="00F85D95">
        <w:rPr>
          <w:rFonts w:ascii="Traditional Arabic" w:hAnsi="Traditional Arabic" w:cs="B Badr"/>
          <w:sz w:val="16"/>
          <w:szCs w:val="16"/>
          <w:rtl/>
          <w:lang w:bidi="fa-IR"/>
        </w:rPr>
        <w:t xml:space="preserve">الْحُسَيْنُ بْنُ أَحْمَدَ بْنِ الْمُغِيرَةِ وَ حَدَّثَنِي أَبُو مُحَمَّدٍ الْحَسَنُ بْنُ أَحْمَدَ بْنِ مُحَمَّدِ بْنِ عَلِيٍّ الرَّازِيُّ الْمَعْرُوفُ بِالرَّهْوِرْدِيِّ بِنَيْسَابُورَ بِهَذَا الْحَدِيثِ وَ ذَكَرَ فِي آخِرِهِ غَيْرَ مَا مَضَى فِي الْحَدِيثَيْنِ الْأَوَّلَيْنِ أَحْبَبْتُ شَرْحَهُ فِي هَذَا الْبَابِ لِأَنَّهُ مِنْهُ قَالَ أَبُو مُحَمَّدٍ الرَّهْوِرْدِيُّ حَدَّثَنِي أَبُو عَلِيٍّ مُحَمَّدُ بْنُ هَمَّامٍ ره قَالَ حَدَّثَنِي الْحِمْيَرِيُّ قَالَ حَدَّثَنِي أَبُو هَاشِمٍ الْجَعْفَرِيُّ قَالَ: </w:t>
      </w:r>
      <w:r w:rsidRPr="00F85D95">
        <w:rPr>
          <w:rFonts w:cs="B Badr"/>
          <w:sz w:val="30"/>
          <w:szCs w:val="30"/>
          <w:rtl/>
          <w:lang w:bidi="fa-IR"/>
        </w:rPr>
        <w:t>دَخَلْتُ عَلَى أَبِي الْحَسَنِ عَلِيِّ بْنِ مُحَمَّدٍ ع وَ هُوَ مَحْمُومٌ عَلِيلٌ فَقَالَ لِي يَا أَبَا هَاشِمٍ ابْعَثْ رَجُلًا مِنْ مَوَالِينَا إِلَى الْحَيْرِ يَدْعُو اللَّهَ لِي فَخَرَجْتُ مِنْ عِنْدِهِ فَاسْتَقْبَلَنِي عَلِيُّ بْنُ بِلَالٍ فَأَعْلَمْتُهُ مَا قَالَ لِي وَ سَأَلْتُهُ أَنْ يَكُونَ الرَّجُلَ الَّذِي يَخْرُجُ فَقَالَ السَّمْعَ وَ الطَّاعَةَ وَ لَكِنَّنِي أَقُولُ إِنَّهُ أَفْضَلُ مِنَ الْحَيْرِ إِذَا كَانَ بِمَنْزَلَةِ مَنْ فِي الْحَيْرِ وَ دُعَاؤُهُ لِنَفْسِهِ أَفْضَلُ مِنْ دُعَائِي لَهُ بِالْحَيْرِ</w:t>
      </w:r>
      <w:r w:rsidRPr="00F85D95">
        <w:rPr>
          <w:rFonts w:cs="B Badr" w:hint="cs"/>
          <w:sz w:val="30"/>
          <w:szCs w:val="30"/>
          <w:rtl/>
          <w:lang w:bidi="fa-IR"/>
        </w:rPr>
        <w:t xml:space="preserve"> </w:t>
      </w:r>
      <w:r w:rsidRPr="00F85D95">
        <w:rPr>
          <w:rFonts w:cs="B Badr"/>
          <w:sz w:val="30"/>
          <w:szCs w:val="30"/>
          <w:rtl/>
          <w:lang w:bidi="fa-IR"/>
        </w:rPr>
        <w:t>فَأَعْلَمْتُهُ صَلَوَاتُ اللَّهِ عَلَيْهِ مَا قَالَ فَقَالَ لِي قُلْ لَهُ كَانَ رَسُولُ اللَّهِ ص أَفْضَلَ مِنَ الْبَيْتِ وَ الْحَجَرِ وَ كَانَ يَطُوفُ بِالْبَيْتِ وَ يَسْتَلِمُ الْحَجَرَ وَ إِنَّ لِلَّهِ تَبَارَكَ وَ تَعَالَى بِقَاعاً يُحِبُّ أَنْ يُدْعَى فِيهَا فَيَسْتَجِيبَ لِمَنْ دَعَاهُ وَ الْحَيْرُ مِنْهَا</w:t>
      </w:r>
      <w:r w:rsidRPr="00F85D95">
        <w:rPr>
          <w:rFonts w:ascii="Traditional Arabic" w:hAnsi="Traditional Arabic" w:cs="B Badr"/>
          <w:sz w:val="16"/>
          <w:szCs w:val="16"/>
          <w:rtl/>
          <w:lang w:bidi="fa-IR"/>
        </w:rPr>
        <w:t xml:space="preserve"> </w:t>
      </w:r>
    </w:p>
    <w:p w14:paraId="43504A79" w14:textId="77777777" w:rsidR="00513871" w:rsidRDefault="00513871" w:rsidP="00A147DC">
      <w:pPr>
        <w:pStyle w:val="Heading5"/>
        <w:rPr>
          <w:rtl/>
        </w:rPr>
      </w:pPr>
      <w:r w:rsidRPr="00513871">
        <w:rPr>
          <w:rtl/>
        </w:rPr>
        <w:t xml:space="preserve">بحار الأنوار (ط - بيروت)، ج‏98، ص: </w:t>
      </w:r>
      <w:r>
        <w:rPr>
          <w:rFonts w:hint="cs"/>
          <w:rtl/>
        </w:rPr>
        <w:t>113</w:t>
      </w:r>
    </w:p>
    <w:p w14:paraId="1DA8A887" w14:textId="4760B150" w:rsidR="0035086B" w:rsidRPr="0035086B" w:rsidRDefault="0035086B" w:rsidP="0035086B">
      <w:pPr>
        <w:pStyle w:val="Heading6"/>
        <w:rPr>
          <w:rtl/>
        </w:rPr>
      </w:pPr>
      <w:r>
        <w:rPr>
          <w:rFonts w:hint="cs"/>
          <w:rtl/>
        </w:rPr>
        <w:t>مسجد خاص، مسجد محبوب خداست، آداب ورود، انبیاء و مسجد</w:t>
      </w:r>
    </w:p>
    <w:p w14:paraId="6B0EE5E0" w14:textId="77777777" w:rsidR="009C0592" w:rsidRPr="009C0592" w:rsidRDefault="009C0592" w:rsidP="009C0592">
      <w:pPr>
        <w:rPr>
          <w:rtl/>
          <w:lang w:bidi="fa-IR"/>
        </w:rPr>
      </w:pPr>
    </w:p>
    <w:p w14:paraId="7A45EA61" w14:textId="77777777" w:rsidR="00F521DB" w:rsidRPr="00C1343E" w:rsidRDefault="00F521DB"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C1343E">
        <w:rPr>
          <w:rFonts w:ascii="Tahoma" w:hAnsi="Tahoma" w:cs="B Badr"/>
          <w:sz w:val="28"/>
          <w:szCs w:val="28"/>
          <w:rtl/>
          <w:lang w:bidi="fa-IR"/>
        </w:rPr>
        <w:t>علل الشرائع مَاجِيلَوَيْهِ عَنْ عَلِيٍّ عَنْ أَبِيهِ عَنْ حَمَّادٍ عَنْ حَرِيزٍ عَنْ يَاسِينَ قَالَ سَمِعْتُ أَبَا جَعْفَرٍ ع يَقُولُ إِنَّ قَوْماً أَقْبَلُوا مِنْ مِصْرَ فَمَاتَ رَجُلٌ فَأَوْصَى إِلَى رَجُلٍ بِأَلْفِ دِرْهَمٍ لِلْكَعْبَةِ فَلَمَّا قَدِمَ مَكَّةَ سَأَلَ عَنْ ذَلِكَ فَدَلُّوهُ عَلَى بَنِي شَيْبَةَ فَأَتَاهُمْ فَأَخْبَرَهُمُ الْخَبَرَ فَقَالُوا قَدْ بَرَأَتْ ذِمَّتُكَ ادْفَعْهَا إِلَيْنَا فَقَامَ الرَّجُلُ فَسَأَلَ النَّاسَ فَدَلُّوهُ عَلَى أَبِي جَعْفَرٍ مُحَمَّدِ بْنِ عَلِيٍّ ع قَالَ أَبُو جَعْفَرٍ مُحَمَّدُ بْنُ عَلِيٍّ فَأَتَانِي فَسَأَلَنِي فَقُلْتُ لَهُ إِنَّ الْكَعْبَةَ غَنِيَّةٌ عَنْ هَذَا انْظُرْ إِلَى مَنْ أَمَّ هَذَا الْبَيْتَ وَ قُطِعَ أَوْ ذَهَبَتْ نَفَقَتُهُ أَوْ ضَلَّتْ رَاحِلَتُهُ أَوْ عَجَزَ أَنْ يَرْجِعَ إِلَى أَهْلِهِ فَادْفَعْهَا إِلَى هَؤُلَاءِ الَّذِينَ سَمَّيْتُ لَكَ قَالَ فَأَتَى الرَّجُلُ بَنِي شَيْبَةَ فَأَخْبَرَهُمْ بِقَوْلِ أَبِي جَعْفَرٍ ع فَقَالُوا هَذَا ضَالٌّ مُبْتَدِعٌ لَيْسَ يُؤْخَذُ عَنْهُ وَ لَا عِلْمَ لَهُ وَ نَحْنُ نَسْأَلُكَ بِحَقِّ هَذَا الْبَيْتِ وَ بِحَقِّ كَذَا وَ كَذَا لَمَّا أَبْلَغْتَهُ عَنَّا هَذَا الْكَلَامَ قَالَ فَأَتَيْتُ أَبَا جَعْفَرٍ ع فَقُلْتُ لَهُ لَقِيتُ بَنِي شَيْبَةَ فَأَخْبَرْتُهُمْ فَزَعَمُوا أَنَّكَ كَذَا وَ كَذَا وَ أَنَّكَ لَا عِلْمَ لَكَ ثُمَّ سَأَلُونِي بِالْعَظِيمِ لَمَّا أبلغك [أَبْلَغْتُكَ‏] مَا قَالُوا قَالَ وَ أَنَا أَسْأَلُكَ مَا سَأَلُوكَ لَمَّا أَتَيْتَهُمْ فَقُلْتَ لَهُمْ إِنَّ مِنْ عِلْمِي لَوْ وُلِّيتُ شَيْئاً مِنْ أُمُورِ الْمُسْلِمِينَ لَقَطَعْتُ أَيْدِيَهُمْ ثُمَّ عَلَّقْتُهَا فِي أَسْتَارِ الْكَعْبَةِ ثُمَّ أَقَمْتُهُمْ عَلَى الْمِصْطَبَّةِ ثُمَّ أَمَرْتُ مُنَادِياً يُنَادِي أَلَا إِنَّ هَؤُلَاءِ سُرَّاقُ اللَّهِ فَاعْرِفُوهُم‏</w:t>
      </w:r>
      <w:r w:rsidRPr="00C1343E">
        <w:rPr>
          <w:rFonts w:ascii="Tahoma" w:hAnsi="Tahoma" w:cs="B Badr" w:hint="cs"/>
          <w:sz w:val="28"/>
          <w:szCs w:val="28"/>
          <w:rtl/>
          <w:lang w:bidi="fa-IR"/>
        </w:rPr>
        <w:t>.</w:t>
      </w:r>
    </w:p>
    <w:p w14:paraId="673D970D" w14:textId="77777777" w:rsidR="00F521DB" w:rsidRDefault="00F521DB" w:rsidP="00A147DC">
      <w:pPr>
        <w:pStyle w:val="Heading5"/>
        <w:rPr>
          <w:rtl/>
        </w:rPr>
      </w:pPr>
      <w:r w:rsidRPr="00C1343E">
        <w:rPr>
          <w:rtl/>
        </w:rPr>
        <w:lastRenderedPageBreak/>
        <w:t>بحار الأنوار (ط - بيروت)، ج‏96، ص: 66</w:t>
      </w:r>
    </w:p>
    <w:p w14:paraId="40D8CBD4" w14:textId="77777777" w:rsidR="00F521DB" w:rsidRDefault="00F521DB" w:rsidP="0035086B">
      <w:pPr>
        <w:pStyle w:val="Heading6"/>
        <w:rPr>
          <w:rtl/>
        </w:rPr>
      </w:pPr>
      <w:r w:rsidRPr="00A548A8">
        <w:rPr>
          <w:rFonts w:hint="cs"/>
          <w:rtl/>
        </w:rPr>
        <w:t>مسجد خاص، ارشاد در مسجد،</w:t>
      </w:r>
      <w:r>
        <w:rPr>
          <w:rFonts w:hint="cs"/>
          <w:rtl/>
        </w:rPr>
        <w:t xml:space="preserve"> مخارج زائر مسجد جزء مخارج مسجد است، تکفل مسجد از زائران خودش، نذر مسجد، نکوهش شدید از دزدی مسجد، مسجد تولیت ندارد، روایت ناب،    </w:t>
      </w:r>
    </w:p>
    <w:p w14:paraId="58105264" w14:textId="77777777" w:rsidR="00F521DB" w:rsidRPr="00F532E6" w:rsidRDefault="00F521DB"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532E6">
        <w:rPr>
          <w:rFonts w:ascii="Tahoma" w:hAnsi="Tahoma" w:cs="B Badr"/>
          <w:sz w:val="28"/>
          <w:szCs w:val="28"/>
          <w:rtl/>
          <w:lang w:bidi="fa-IR"/>
        </w:rPr>
        <w:t>علل الشرائع أَبِي عَنْ سَعْدٍ عَنْ أَحْمَدَ بْنِ مُحَمَّدٍ عَنْ عَلِيِّ بْنِ الْحَسَنِ التَّيْمُلِيِّ عَنْ أَخَوَيْهِ مُحَمَّدٍ وَ أَحْمَدَ عَنْ عَلِيِّ بْنِ يَعْقُوبَ الْهَاشِمِيِّ عَنْ مَرْوَانَ بْنِ مُسْلِمٍ عَنْ سَعِيدِ بْنِ عُمَرَ الْجُعْفِيِّ عَنْ رَجُلٍ مِنْ أَهْلِ مِصْرَ قَالَ: أَوْصَى إِلَيَّ أَخِي بِجَارِيَةٍ كَانَتْ لَهُ مُغَنِّيَةٍ فَارِهَةٍ وَ جَعَلَهَا هَدْياً لِبَيْتِ اللَّهِ الْحَرَامِ فَقَدِمْتُ مَكَّةَ فَسَأَلْتُ فَقِيلَ لِي ادْفَعْهَا إِلَى بَنِي شَيْبَةَ وَ قِيلَ لِي غَيْرُ ذَلِكَ مِنَ الْقَوْلِ فَاخْتُلِفَ عَلَيَّ فِيهِ فَقَالَ لِي رَجُلٌ مِنْ أَهْلِ الْمَسْجِدِ</w:t>
      </w:r>
      <w:r w:rsidR="00C97C94">
        <w:rPr>
          <w:rFonts w:ascii="Tahoma" w:hAnsi="Tahoma" w:cs="B Badr" w:hint="cs"/>
          <w:sz w:val="28"/>
          <w:szCs w:val="28"/>
          <w:rtl/>
          <w:lang w:bidi="fa-IR"/>
        </w:rPr>
        <w:t xml:space="preserve"> - </w:t>
      </w:r>
      <w:r w:rsidR="00C97C94" w:rsidRPr="00DC20C3">
        <w:rPr>
          <w:rFonts w:cs="B Badr" w:hint="cs"/>
          <w:sz w:val="30"/>
          <w:szCs w:val="30"/>
          <w:rtl/>
        </w:rPr>
        <w:t>في المسجد</w:t>
      </w:r>
      <w:r w:rsidR="00C97C94">
        <w:rPr>
          <w:rFonts w:cs="B Badr" w:hint="cs"/>
          <w:sz w:val="30"/>
          <w:szCs w:val="30"/>
          <w:rtl/>
        </w:rPr>
        <w:t>-</w:t>
      </w:r>
      <w:r w:rsidRPr="00F532E6">
        <w:rPr>
          <w:rFonts w:ascii="Tahoma" w:hAnsi="Tahoma" w:cs="B Badr"/>
          <w:sz w:val="28"/>
          <w:szCs w:val="28"/>
          <w:rtl/>
          <w:lang w:bidi="fa-IR"/>
        </w:rPr>
        <w:t xml:space="preserve"> أَ لَا أُرْشِدُكَ إِلَى مَنْ يُرْشِدُكَ فِي هَذَا إِلَى الْحَقِّ قُلْتُ بَلَى فَأَشَارَ إِلَى شَيْخٍ جَالِسٍ فِي الْمَسْجِدِ فَقَالَ هَذَا جَعْفَرُ بْنُ مُحَمَّدٍ </w:t>
      </w:r>
      <w:r>
        <w:rPr>
          <w:rFonts w:ascii="Tahoma" w:hAnsi="Tahoma" w:cs="B Badr"/>
          <w:sz w:val="28"/>
          <w:szCs w:val="28"/>
          <w:lang w:bidi="fa-IR"/>
        </w:rPr>
        <w:sym w:font="Dorood" w:char="F040"/>
      </w:r>
      <w:r>
        <w:rPr>
          <w:rFonts w:ascii="Tahoma" w:hAnsi="Tahoma" w:cs="B Badr" w:hint="cs"/>
          <w:sz w:val="28"/>
          <w:szCs w:val="28"/>
          <w:rtl/>
          <w:lang w:bidi="fa-IR"/>
        </w:rPr>
        <w:t xml:space="preserve"> </w:t>
      </w:r>
      <w:r w:rsidRPr="00F532E6">
        <w:rPr>
          <w:rFonts w:ascii="Tahoma" w:hAnsi="Tahoma" w:cs="B Badr"/>
          <w:sz w:val="28"/>
          <w:szCs w:val="28"/>
          <w:rtl/>
          <w:lang w:bidi="fa-IR"/>
        </w:rPr>
        <w:t>فَسَلْهُ قَالَ فَأَتَيْتُهُ فَسَأَلْتُهُ وَ قَصَصْتُ عَلَيْهِ الْقِصَّةَ فَقَالَ إِنَّ الْكَعْبَةَ لَا تَأْكُلُ وَ لَا تَشْرَبُ وَ مَا أُهْدِيَ لَهَا فَهُوَ لِزُوَّارِهَا بِعِ الْجَارِيَةَ وَ قُمْ عَلَى الْحِجْرِ فَنَادِ هَلْ مِنْ مُنْقَطَعٍ بِهِ وَ هَلْ مِنْ مُحْتَاجٍ مِنْ زُوَّارِهَا فَإِذَا أَتَوْكَ فَاسْأَلْ عَنْهُمْ وَ أَعْطِهِمْ وَ اقْسِمْ فِيهِمْ ثَمَنَهَا قَالَ فَقُلْتُ لَهُ إِنَّ بَعْضَ مَنْ سَأَلْتُهُ أَمَرَنِي بِدَفْعِهَا إِلَى بَنِي شَيْبَةَ فَقَالَ أَمَا إِنَّ قَائِمَنَا لَوْ قَدْ قَامَ لَقَدْ أَخَذَهُمْ وَ قَطَعَ أَيْدِيَهُمْ وَ طَافَ بِهِمْ وَ قَالَ هَؤُلَاءِ سُرَّاقُ اللَّه‏</w:t>
      </w:r>
    </w:p>
    <w:p w14:paraId="0535A005" w14:textId="77777777" w:rsidR="00C97C94" w:rsidRPr="000C6400" w:rsidRDefault="00F521DB" w:rsidP="00A147DC">
      <w:pPr>
        <w:pStyle w:val="Heading5"/>
        <w:rPr>
          <w:rtl/>
        </w:rPr>
      </w:pPr>
      <w:r w:rsidRPr="00A1135E">
        <w:rPr>
          <w:rtl/>
        </w:rPr>
        <w:t>بحار الأنوار (ط - بيروت)، ج‏96، ص: 6</w:t>
      </w:r>
      <w:r w:rsidRPr="00A1135E">
        <w:rPr>
          <w:rFonts w:hint="cs"/>
          <w:rtl/>
        </w:rPr>
        <w:t>7</w:t>
      </w:r>
      <w:r w:rsidR="00C97C94">
        <w:rPr>
          <w:rFonts w:hint="cs"/>
          <w:rtl/>
        </w:rPr>
        <w:tab/>
      </w:r>
      <w:r w:rsidR="00C97C94">
        <w:rPr>
          <w:rFonts w:hint="cs"/>
          <w:rtl/>
        </w:rPr>
        <w:tab/>
      </w:r>
      <w:r w:rsidR="00C97C94" w:rsidRPr="000C6400">
        <w:rPr>
          <w:rFonts w:hint="cs"/>
          <w:rtl/>
        </w:rPr>
        <w:t>الوافي ؛ ج‏24 ؛ ص147</w:t>
      </w:r>
    </w:p>
    <w:p w14:paraId="7548A38C" w14:textId="0C3BBCA2" w:rsidR="00C97C94" w:rsidRDefault="00C97C94" w:rsidP="0035086B">
      <w:pPr>
        <w:pStyle w:val="Heading6"/>
        <w:rPr>
          <w:rtl/>
        </w:rPr>
      </w:pPr>
      <w:r w:rsidRPr="00DC20C3">
        <w:rPr>
          <w:rFonts w:hint="cs"/>
          <w:rtl/>
        </w:rPr>
        <w:t>داستان های مسجد</w:t>
      </w:r>
      <w:r w:rsidR="0035086B">
        <w:rPr>
          <w:rFonts w:hint="cs"/>
          <w:rtl/>
        </w:rPr>
        <w:t xml:space="preserve">، </w:t>
      </w:r>
      <w:r w:rsidR="0035086B" w:rsidRPr="00A548A8">
        <w:rPr>
          <w:rFonts w:hint="cs"/>
          <w:rtl/>
        </w:rPr>
        <w:t>مسجد خاص، ارشاد در مسجد،</w:t>
      </w:r>
      <w:r w:rsidR="0035086B">
        <w:rPr>
          <w:rFonts w:hint="cs"/>
          <w:rtl/>
        </w:rPr>
        <w:t xml:space="preserve"> مخارج زائر مسجد جزء مخارج مسجد است، تکفل مسجد از زائران خودش، نذر مسجد، نکوهش شدید از دزدی مسجد، مسجد تولیت ندارد</w:t>
      </w:r>
    </w:p>
    <w:p w14:paraId="7EB739DA" w14:textId="77777777" w:rsidR="00D15A70" w:rsidRPr="00D15A70" w:rsidRDefault="00D15A70"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15A70">
        <w:rPr>
          <w:rFonts w:ascii="Tahoma" w:hAnsi="Tahoma" w:cs="B Badr"/>
          <w:sz w:val="28"/>
          <w:szCs w:val="28"/>
          <w:rtl/>
          <w:lang w:bidi="fa-IR"/>
        </w:rPr>
        <w:t xml:space="preserve">عَلِيُّ بْنُ إِبْرَاهِيمَ عَنْ صَالِحِ بْنِ السِّنْدِيِّ عَنْ جَعْفَرِ بْنِ بَشِيرٍ عَنْ أَبَانٍ عَنْ أَبِي الْحَسَنِ عَنْ أَبِي عَبْدِ اللَّهِ </w:t>
      </w:r>
      <w:r>
        <w:rPr>
          <w:rFonts w:ascii="Tahoma" w:hAnsi="Tahoma" w:cs="B Badr"/>
          <w:sz w:val="28"/>
          <w:szCs w:val="28"/>
          <w:lang w:bidi="fa-IR"/>
        </w:rPr>
        <w:sym w:font="Dorood" w:char="F040"/>
      </w:r>
      <w:r>
        <w:rPr>
          <w:rFonts w:ascii="Tahoma" w:hAnsi="Tahoma" w:cs="B Badr" w:hint="cs"/>
          <w:sz w:val="28"/>
          <w:szCs w:val="28"/>
          <w:rtl/>
          <w:lang w:bidi="fa-IR"/>
        </w:rPr>
        <w:t xml:space="preserve"> </w:t>
      </w:r>
      <w:r w:rsidRPr="00D15A70">
        <w:rPr>
          <w:rFonts w:ascii="Tahoma" w:hAnsi="Tahoma" w:cs="B Badr"/>
          <w:sz w:val="28"/>
          <w:szCs w:val="28"/>
          <w:rtl/>
          <w:lang w:bidi="fa-IR"/>
        </w:rPr>
        <w:t xml:space="preserve">قَالَ: جَاءَ رَجُلٌ إِلَى أَبِي جَعْفَرٍ </w:t>
      </w:r>
      <w:r>
        <w:rPr>
          <w:rFonts w:ascii="Tahoma" w:hAnsi="Tahoma" w:cs="B Badr"/>
          <w:sz w:val="28"/>
          <w:szCs w:val="28"/>
          <w:lang w:bidi="fa-IR"/>
        </w:rPr>
        <w:sym w:font="Dorood" w:char="F040"/>
      </w:r>
      <w:r>
        <w:rPr>
          <w:rFonts w:ascii="Tahoma" w:hAnsi="Tahoma" w:cs="B Badr" w:hint="cs"/>
          <w:sz w:val="28"/>
          <w:szCs w:val="28"/>
          <w:rtl/>
          <w:lang w:bidi="fa-IR"/>
        </w:rPr>
        <w:t xml:space="preserve"> </w:t>
      </w:r>
      <w:r w:rsidRPr="00D15A70">
        <w:rPr>
          <w:rFonts w:ascii="Tahoma" w:hAnsi="Tahoma" w:cs="B Badr"/>
          <w:sz w:val="28"/>
          <w:szCs w:val="28"/>
          <w:rtl/>
          <w:lang w:bidi="fa-IR"/>
        </w:rPr>
        <w:t>فَقَالَ إِنِّي أَهْدَيْتُ جَارِيَةً إِلَى الْكَعْبَةِ فَأُعْطِيتُ خَمْسَمِائَةِ دِينَارٍ فَمَا تَرَى قَالَ بِعْهَا ثُمَّ خُذْ ثَمَنَهَا ثُمَّ قُمْ عَلَى هَذَا الْحَائِطِ- حَائِطِ الْحِجْرِ ثُمَّ نَادِ وَ أَعْطِ كُلَّ مُنْقَطَعٍ بِهِ وَ كُلَّ مُحْتَاجٍ مِنَ الْحَاجِّ.</w:t>
      </w:r>
    </w:p>
    <w:p w14:paraId="5633541C" w14:textId="77777777" w:rsidR="00D15A70" w:rsidRDefault="00D15A70" w:rsidP="00A147DC">
      <w:pPr>
        <w:pStyle w:val="Heading5"/>
        <w:rPr>
          <w:rtl/>
        </w:rPr>
      </w:pPr>
      <w:r w:rsidRPr="00D15A70">
        <w:rPr>
          <w:rtl/>
        </w:rPr>
        <w:t>الكافي (ط - الإسلامية)، ج‏4، ص: 545</w:t>
      </w:r>
    </w:p>
    <w:p w14:paraId="6C14E4AB" w14:textId="15CF5BAF" w:rsidR="0035086B" w:rsidRPr="0035086B" w:rsidRDefault="0035086B" w:rsidP="0035086B">
      <w:pPr>
        <w:pStyle w:val="Heading6"/>
        <w:rPr>
          <w:rtl/>
        </w:rPr>
      </w:pPr>
      <w:r w:rsidRPr="00A548A8">
        <w:rPr>
          <w:rFonts w:hint="cs"/>
          <w:rtl/>
        </w:rPr>
        <w:t>مسجد خاص، ارشاد در مسجد،</w:t>
      </w:r>
      <w:r>
        <w:rPr>
          <w:rFonts w:hint="cs"/>
          <w:rtl/>
        </w:rPr>
        <w:t xml:space="preserve"> مخارج زائر مسجد جزء مخارج مسجد است، تکفل مسجد از زائران خودش، نذر مسجد، مسجد تولیت ندارد</w:t>
      </w:r>
    </w:p>
    <w:p w14:paraId="0A2E9004" w14:textId="77777777" w:rsidR="00F521DB" w:rsidRPr="0070255F" w:rsidRDefault="00F521DB" w:rsidP="00F05178">
      <w:pPr>
        <w:pStyle w:val="ListParagraph"/>
        <w:numPr>
          <w:ilvl w:val="0"/>
          <w:numId w:val="5"/>
        </w:numPr>
        <w:tabs>
          <w:tab w:val="left" w:pos="1134"/>
        </w:tabs>
        <w:autoSpaceDE w:val="0"/>
        <w:autoSpaceDN w:val="0"/>
        <w:adjustRightInd w:val="0"/>
        <w:jc w:val="both"/>
        <w:rPr>
          <w:rFonts w:ascii="Traditional Arabic" w:hAnsi="Traditional Arabic" w:cs="B Badr"/>
          <w:sz w:val="16"/>
          <w:szCs w:val="16"/>
          <w:rtl/>
          <w:lang w:bidi="fa-IR"/>
        </w:rPr>
      </w:pPr>
      <w:r w:rsidRPr="0070255F">
        <w:rPr>
          <w:rFonts w:ascii="Traditional Arabic" w:hAnsi="Traditional Arabic" w:cs="B Badr"/>
          <w:sz w:val="16"/>
          <w:szCs w:val="16"/>
          <w:rtl/>
          <w:lang w:bidi="fa-IR"/>
        </w:rPr>
        <w:t xml:space="preserve">المناقب لابن شهرآشوب‏ </w:t>
      </w:r>
      <w:r w:rsidRPr="0070255F">
        <w:rPr>
          <w:rFonts w:ascii="Tahoma" w:hAnsi="Tahoma" w:cs="B Badr"/>
          <w:sz w:val="28"/>
          <w:szCs w:val="28"/>
          <w:rtl/>
          <w:lang w:bidi="fa-IR"/>
        </w:rPr>
        <w:t xml:space="preserve">أَوْصَى رَجُلٌ بِأَلْفِ دِرْهَمٍ لِلْكَعْبَةِ فَجَاءَ الْوَصِيُّ إِلَى مَكَّةَ وَ سَأَلَ فَدَلَّوْهُ إِلَى بَنِي شَيْبَةَ فَأَتَاهُمْ فَأَخْبَرَهُمُ الْخَبَرَ فَقَالُوا لَهُ بَرِئَتْ ذِمَّتُكَ ادْفَعْهُ إِلَيْنَا فَقَالَ النَّاسُ سَلْ أَبَا جَعْفَرٍ ع فَسَأَلَهُ </w:t>
      </w:r>
      <w:r>
        <w:rPr>
          <w:rFonts w:ascii="Tahoma" w:hAnsi="Tahoma" w:cs="B Badr"/>
          <w:sz w:val="28"/>
          <w:szCs w:val="28"/>
          <w:lang w:bidi="fa-IR"/>
        </w:rPr>
        <w:sym w:font="Dorood" w:char="F040"/>
      </w:r>
      <w:r>
        <w:rPr>
          <w:rFonts w:ascii="Tahoma" w:hAnsi="Tahoma" w:cs="B Badr" w:hint="cs"/>
          <w:sz w:val="28"/>
          <w:szCs w:val="28"/>
          <w:rtl/>
          <w:lang w:bidi="fa-IR"/>
        </w:rPr>
        <w:t xml:space="preserve"> </w:t>
      </w:r>
      <w:r w:rsidRPr="0070255F">
        <w:rPr>
          <w:rFonts w:ascii="Tahoma" w:hAnsi="Tahoma" w:cs="B Badr"/>
          <w:sz w:val="28"/>
          <w:szCs w:val="28"/>
          <w:rtl/>
          <w:lang w:bidi="fa-IR"/>
        </w:rPr>
        <w:t>فَقَالَ إِنَّ الْكَعْبَةَ غَنِيَّةٌ عَنْ هَذَا انْظُرْ إِلَى‏مَنْ زَارَ هَذَا الْبَيْتَ فَقُطِعَ بِهِ أَوْ ذَهَبَتْ نَفَقَتُهُ أَوْ ضَلَّتْ رَاحِلَتُهُ أَوْ عَجَزَ أَنْ يَرْجِعَ إِلَى أَهْلِهِ فَادْفَعْهَا إِلَى هَؤُلَاءِ</w:t>
      </w:r>
      <w:r w:rsidRPr="0070255F">
        <w:rPr>
          <w:rFonts w:ascii="Traditional Arabic" w:hAnsi="Traditional Arabic" w:cs="B Badr"/>
          <w:sz w:val="16"/>
          <w:szCs w:val="16"/>
          <w:rtl/>
          <w:lang w:bidi="fa-IR"/>
        </w:rPr>
        <w:t xml:space="preserve"> </w:t>
      </w:r>
    </w:p>
    <w:p w14:paraId="375794C3" w14:textId="77777777" w:rsidR="00F521DB" w:rsidRDefault="00F521DB" w:rsidP="00A147DC">
      <w:pPr>
        <w:pStyle w:val="Heading5"/>
        <w:rPr>
          <w:rtl/>
        </w:rPr>
      </w:pPr>
      <w:r w:rsidRPr="0070255F">
        <w:rPr>
          <w:rtl/>
        </w:rPr>
        <w:t>بحار الأنوار (ط - بيروت) ؛ ج‏100 ؛ ص204</w:t>
      </w:r>
    </w:p>
    <w:p w14:paraId="7C2174B4" w14:textId="77777777" w:rsidR="0035086B" w:rsidRPr="0035086B" w:rsidRDefault="0035086B" w:rsidP="0035086B">
      <w:pPr>
        <w:pStyle w:val="Heading6"/>
        <w:rPr>
          <w:rtl/>
        </w:rPr>
      </w:pPr>
      <w:r w:rsidRPr="00A548A8">
        <w:rPr>
          <w:rFonts w:hint="cs"/>
          <w:rtl/>
        </w:rPr>
        <w:t>مسجد خاص، ارشاد در مسجد،</w:t>
      </w:r>
      <w:r>
        <w:rPr>
          <w:rFonts w:hint="cs"/>
          <w:rtl/>
        </w:rPr>
        <w:t xml:space="preserve"> مخارج زائر مسجد جزء مخارج مسجد است، تکفل مسجد از زائران خودش، نذر مسجد، مسجد تولیت ندارد</w:t>
      </w:r>
    </w:p>
    <w:p w14:paraId="35F2D63B" w14:textId="77777777" w:rsidR="00F521DB" w:rsidRPr="00F532E6" w:rsidRDefault="00F521DB"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532E6">
        <w:rPr>
          <w:rFonts w:ascii="Tahoma" w:hAnsi="Tahoma" w:cs="B Badr"/>
          <w:sz w:val="28"/>
          <w:szCs w:val="28"/>
          <w:rtl/>
          <w:lang w:bidi="fa-IR"/>
        </w:rPr>
        <w:t>أَخْبَرَنَا عَلِيُّ بْنُ الْحُسَيْنِ قَالَ حَدَّثَنَا مُحَمَّدُ بْنُ يَحْيَى الْعَطَّارُ قَالَ حَدَّثَنَا مُحَمَّدُ بْنُ حَسَّانَ الرَّازِيُّ عَنْ مُحَمَّدِ بْنِ عَلِيٍّ الصَّيْرَفِيِّ عَنْ مُحَمَّدِ بْنِ سِنَانٍ عَنْ مُحَمَّ</w:t>
      </w:r>
      <w:r>
        <w:rPr>
          <w:rFonts w:ascii="Tahoma" w:hAnsi="Tahoma" w:cs="B Badr"/>
          <w:sz w:val="28"/>
          <w:szCs w:val="28"/>
          <w:rtl/>
          <w:lang w:bidi="fa-IR"/>
        </w:rPr>
        <w:t xml:space="preserve">دِ بْنِ عَلِيٍّ الْحَلَبِيِّ </w:t>
      </w:r>
      <w:r w:rsidRPr="00F532E6">
        <w:rPr>
          <w:rFonts w:ascii="Tahoma" w:hAnsi="Tahoma" w:cs="B Badr"/>
          <w:sz w:val="28"/>
          <w:szCs w:val="28"/>
          <w:rtl/>
          <w:lang w:bidi="fa-IR"/>
        </w:rPr>
        <w:t xml:space="preserve"> عَنْ سَدِيرٍ الصَّيْرَفِيِّ عَنْ رَجُلٍ مِنْ أَهْلِ الْجَزِيرَةِ كَانَ قَدْ جَعَلَ عَلَى نَفْسِهِ نَذْراً فِي جَارِيَةٍ وَ جَاءَ بِهَا إِلَى مَكَّةَ قَالَ فَلَقِيتُ الْحَجَبَةَ فَأَخْبَرْتُهُمْ بِخَبَرِهَا وَ جَعَلْتُ لَا أَذْكُرُ لِأَحَدٍ مِنْهُمْ أَمْرَهَا إِلَّا قَالَ لِي جِئْنِي بِهَا وَ قَدْ وَفَى اللَّهُ نَذْرَكَ فَدَخَلَنِي مِنْ ذَلِكَ وَحْشَةٌ شَدِيدَةٌ فَذَكَرْتُ ذَلِكَ لِرَجُلٍ مِنْ أَصْحَابِنَا مِنْ أَهْلِ مَكَّةَ فَقَالَ لِي تَأْخُذُ عَنِّي فَقُلْتُ نَعَمْ فَقَالَ انْظُرِ الرَّجُلَ الَّذِي يَجْلِسُ بِحِذَاءِ الْحَجَرِ الْأَسْوَدِ وَ حَوْلَهُ النَّاسُ وَ هُوَ أَبُو جَعْفَرٍ مُحَمَّدُ بْنُ عَلِيِّ بْنِ الْحُسَيْنِ ع فَأْتِهِ فَأَخْبِرْهُ بِهَذَا الْأَمْرِ فَانْظُرْ مَا يَقُولُ لَكَ فَاعْمَلْ بِهِ قَالَ فَأَتَيْتُهُ فَقُلْتُ رَحِمَكَ اللَّهُ إِنِّي رَجُلٌ مِنْ أَهْلِ الْجَزِيرَةِ وَ مَعِي جَارِيَةٌ جَعَلْتُهَا عَلَيَّ نَذْراً لِبَيْتِ اللَّهِ فِي يَمِينٍ كَانَتْ عَلَيَّ وَ قَدْ أَتَيْتُ بِهَا وَ ذَكَرْتُ ذَلِكَ لِلْحَجَبَةِ وَ أَقْبَلْتُ لَا أَلْقَى مِنْهُمْ أَحَداً إِلَّا قَالَ جِئْنِي بِهَا وَ قَدْ وَفَى اللَّهُ </w:t>
      </w:r>
      <w:r w:rsidRPr="00F532E6">
        <w:rPr>
          <w:rFonts w:ascii="Tahoma" w:hAnsi="Tahoma" w:cs="B Badr"/>
          <w:sz w:val="28"/>
          <w:szCs w:val="28"/>
          <w:rtl/>
          <w:lang w:bidi="fa-IR"/>
        </w:rPr>
        <w:lastRenderedPageBreak/>
        <w:t>نَذْرَكَ فَدَخَلَنِي مِنْ ذَلِكَ وَحْشَةٌ شَدِيدَةٌ فَقَالَ يَا عَبْدَ اللَّهِ إِنَّ الْبَيْتَ لَا يَأْكُلُ وَ لَا يَشْرَبُ فَبِعْ جَارِيَتَكَ وَ اسْتَقْصِ وَ انْظُرْ أَهْلَ بِلَادِكَ مِمَّنْ حَجَّ هَذَا الْبَيْتَ فَمَنْ عَجَزَ مِنْهُمْ عَنْ نَفَقَتِهِ فَأَعْطِهِ حَتَّى يَقْوَى عَلَى الْعَوْدِ إِلَى بِلَادِهِمْ فَفَعَلْتُ ذَلِكَ ثُمَّ أَقْبَلْتُ لَا أَلْقَى أَحَداً مِنَ الْحَجَبَةِ إِلَّا قَالَ مَا فَعَلْتَ بِالْجَارِيَةِ فَأَخْبَرْتُهُمْ بِالَّذِي قَالَ أَبُو جَعْفَرٍ ع‏</w:t>
      </w:r>
      <w:r w:rsidRPr="00F532E6">
        <w:rPr>
          <w:rFonts w:ascii="Tahoma" w:hAnsi="Tahoma" w:cs="B Badr" w:hint="cs"/>
          <w:sz w:val="28"/>
          <w:szCs w:val="28"/>
          <w:rtl/>
          <w:lang w:bidi="fa-IR"/>
        </w:rPr>
        <w:t xml:space="preserve"> </w:t>
      </w:r>
      <w:r w:rsidRPr="00F532E6">
        <w:rPr>
          <w:rFonts w:ascii="Tahoma" w:hAnsi="Tahoma" w:cs="B Badr"/>
          <w:sz w:val="28"/>
          <w:szCs w:val="28"/>
          <w:rtl/>
          <w:lang w:bidi="fa-IR"/>
        </w:rPr>
        <w:t>فَيَقُولُونَ هُوَ كَذَّابٌ جَاهِلٌ لَا يَدْرِي مَا يَقُولُ فَذَكَرْتُ مَقَالَتَهُمْ لِأَبِي جَعْفَرٍ ع فَقَالَ قَدْ بَلَّغْتَنِي تُبَلِّغُ عَنِّي فَقُلْتُ نَعَمْ فَقَالَ قُلْ لَهُمْ قَالَ لَكُمْ أَبُو جَعْفَرٍ كَيْفَ بِكُمْ لَوْ قَدْ قُطِعَتْ أَيْدِيكُمْ وَ أَرْجُلُكُمْ وَ عُلِّقَتْ فِي الْكَعْبَةِ ثُمَّ يُقَالُ لَكُمْ نَادُوا نَحْنُ سُرَّاقُ الْكَعْبَةِ فَلَمَّا ذَهَبْتُ لِأَقُومَ قَالَ إِنَّنِي لَسْتُ أَنَا أَفْعَلُ ذَلِكَ وَ إِنَّمَا يَفْعَلُهُ رَجُلٌ مِنِّي‏</w:t>
      </w:r>
    </w:p>
    <w:p w14:paraId="401163A9" w14:textId="77777777" w:rsidR="00F521DB" w:rsidRDefault="00F521DB" w:rsidP="00A147DC">
      <w:pPr>
        <w:pStyle w:val="Heading5"/>
        <w:rPr>
          <w:rtl/>
        </w:rPr>
      </w:pPr>
      <w:r w:rsidRPr="00A1135E">
        <w:rPr>
          <w:rtl/>
        </w:rPr>
        <w:t>الغيبة( للنعماني)، النص، ص: 236</w:t>
      </w:r>
    </w:p>
    <w:p w14:paraId="503A57CD" w14:textId="77777777" w:rsidR="0035086B" w:rsidRPr="0035086B" w:rsidRDefault="0035086B" w:rsidP="0035086B">
      <w:pPr>
        <w:pStyle w:val="Heading6"/>
        <w:rPr>
          <w:rtl/>
        </w:rPr>
      </w:pPr>
      <w:r w:rsidRPr="00A548A8">
        <w:rPr>
          <w:rFonts w:hint="cs"/>
          <w:rtl/>
        </w:rPr>
        <w:t>مسجد خاص، ارشاد در مسجد،</w:t>
      </w:r>
      <w:r>
        <w:rPr>
          <w:rFonts w:hint="cs"/>
          <w:rtl/>
        </w:rPr>
        <w:t xml:space="preserve"> مخارج زائر مسجد جزء مخارج مسجد است، تکفل مسجد از زائران خودش، نذر مسجد، مسجد تولیت ندارد</w:t>
      </w:r>
    </w:p>
    <w:p w14:paraId="76291625" w14:textId="77777777" w:rsidR="00F521DB" w:rsidRPr="00F521DB" w:rsidRDefault="00F521DB"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521DB">
        <w:rPr>
          <w:rFonts w:ascii="Tahoma" w:hAnsi="Tahoma" w:cs="B Badr"/>
          <w:sz w:val="28"/>
          <w:szCs w:val="28"/>
          <w:rtl/>
          <w:lang w:bidi="fa-IR"/>
        </w:rPr>
        <w:t>مُحَمَّدُ بْنُ يَحْيَى عَنْ بُنَانِ بْنِ مُحَمَّدٍ عَنْ مُوسَى بْنِ الْقَاسِمِ عَنْ عَلِيِّ بْنِ جَعْفَرٍ عَنْ أَخِيهِ أَبِي الْحَسَنِ ع قَالَ: سَأَلْتُهُ عَنْ رَجُلٍ جَعَلَ جَارِيَتَهُ هَدْياً لِلْكَعْبَةِ كَيْفَ يَصْنَعُ فَقَالَ إِنَّ أَبِي أَتَاهُ رَجُلٌ قَدْ جَعَلَ جَارِيَتَهُ هَدْياً لِلْكَعْبَةِ فَقَالَ لَهُ قَوِّمِ الْجَارِيَةَ أَوْ بِعْهَا ثُمَّ مُرْ مُنَادِياً يَقُومُ عَلَى الْحِجْرِ فَيُنَادِي أَلَا مَنْ قَصُرَتْ بِهِ نَفَقَتُهُ أَوْ قُطِعَ بِهِ أَوْ نَفِدَ طَعَامُهُ فَلْيَأْتِ فُلَانَ بْنَ فُلَانٍ وَ مُرْهُ أَنْ يُعْطِيَ أَوَّلًا فَأَوَّلًا حَتَّى يَنْفَدَ ثَمَنُ الْجَارِيَةِ.</w:t>
      </w:r>
    </w:p>
    <w:p w14:paraId="21437BC9" w14:textId="77777777" w:rsidR="00F521DB" w:rsidRDefault="00F521DB" w:rsidP="00A147DC">
      <w:pPr>
        <w:pStyle w:val="Heading5"/>
        <w:rPr>
          <w:rtl/>
        </w:rPr>
      </w:pPr>
      <w:r w:rsidRPr="00F521DB">
        <w:rPr>
          <w:rtl/>
        </w:rPr>
        <w:t>الكافي (ط - الإسلامية)، ج‏4، ص: 543</w:t>
      </w:r>
    </w:p>
    <w:p w14:paraId="7AF93542" w14:textId="77777777" w:rsidR="0035086B" w:rsidRPr="0035086B" w:rsidRDefault="0035086B" w:rsidP="0035086B">
      <w:pPr>
        <w:pStyle w:val="Heading6"/>
        <w:rPr>
          <w:rtl/>
        </w:rPr>
      </w:pPr>
      <w:r w:rsidRPr="00A548A8">
        <w:rPr>
          <w:rFonts w:hint="cs"/>
          <w:rtl/>
        </w:rPr>
        <w:t>مسجد خاص، ارشاد در مسجد،</w:t>
      </w:r>
      <w:r>
        <w:rPr>
          <w:rFonts w:hint="cs"/>
          <w:rtl/>
        </w:rPr>
        <w:t xml:space="preserve"> مخارج زائر مسجد جزء مخارج مسجد است، تکفل مسجد از زائران خودش، نذر مسجد، مسجد تولیت ندارد</w:t>
      </w:r>
    </w:p>
    <w:p w14:paraId="34F088B0" w14:textId="77777777" w:rsidR="00746A32" w:rsidRPr="006F31C3" w:rsidRDefault="00746A32" w:rsidP="00F05178">
      <w:pPr>
        <w:pStyle w:val="NormalWeb"/>
        <w:numPr>
          <w:ilvl w:val="0"/>
          <w:numId w:val="5"/>
        </w:numPr>
        <w:bidi/>
        <w:jc w:val="both"/>
        <w:rPr>
          <w:rFonts w:cs="B Badr"/>
          <w:color w:val="000000" w:themeColor="text1"/>
          <w:sz w:val="28"/>
          <w:szCs w:val="28"/>
          <w:rtl/>
        </w:rPr>
      </w:pPr>
      <w:r w:rsidRPr="006F31C3">
        <w:rPr>
          <w:rFonts w:cs="B Badr" w:hint="cs"/>
          <w:color w:val="000000" w:themeColor="text1"/>
          <w:sz w:val="28"/>
          <w:szCs w:val="28"/>
          <w:rtl/>
        </w:rPr>
        <w:t xml:space="preserve">كتاب حسين بن سعيد و النوادر عَنْ عَلَاءٍ عَنْ مُحَمَّدٍ عَنْ أَبِي جَعْفَرٍ </w:t>
      </w:r>
      <w:r w:rsidRPr="006F31C3">
        <w:rPr>
          <w:rFonts w:cs="B Badr" w:hint="cs"/>
          <w:color w:val="000000" w:themeColor="text1"/>
          <w:sz w:val="28"/>
          <w:szCs w:val="28"/>
        </w:rPr>
        <w:sym w:font="Dorood" w:char="F040"/>
      </w:r>
      <w:r w:rsidRPr="006F31C3">
        <w:rPr>
          <w:rFonts w:cs="B Badr" w:hint="cs"/>
          <w:color w:val="000000" w:themeColor="text1"/>
          <w:sz w:val="28"/>
          <w:szCs w:val="28"/>
          <w:rtl/>
        </w:rPr>
        <w:t xml:space="preserve"> قَالَ: لَا يُسْتَحْلَفُ الْعَبْدُ إِلَّا عَلَى عِلْمِهِ وَ قَالَ فِي قَوْلِهِ‏ وَ لا تَجْعَلُوا اللَّهَ عُرْضَةً لِأَيْمانِكُمْ‏ قَالَ لَا وَ اللَّهِ وَ بَلَى وَ اللَّهِ-  وَ سَأَلْتُهُ عَنْ قَوْلِ اللَّهِ- فَلا أُقْسِمُ بِمَواقِعِ النُّجُومِ‏ قَالَ عَظُمَ إِثْمُ مَنْ يُقْسِمُ بِهَا قَالَ وَ كَانَ أَهْلُ الْجَاهِلِيَّةِ يُعَظِّمُونَ الْحَرَمَ وَ لَا يُقْسِمُونَ بِهِ وَ يَسْتَحِلُّونَ حُرْمَةَ اللَّهِ فِيهِ وَ لَا يَعْرِضُونَ لِمَنْ كَانَ فِيهِ وَ لَا يَجْرَحُونَ فِيهِ دَابَّةً فَقَالَ اللَّهُ‏ لا أُقْسِمُ بِهذَا الْبَلَدِ وَ أَنْتَ حِلٌّ بِهذَا الْبَلَدِ- وَ والِدٍ وَ ما وَلَدَ قَالَ يُعَظِّمُونَ الْبُلْدَانَ يَحْلِفُونَ بِهِ وَ يَسْتَحِلُّونَ حُرْمَةَ رَسُولِ اللَّهِ فِيهِ وَ قَوْلُ الرَّجُلِ لَا بَلْ شَانِئُكَ فَإِنَّ ذَلِكَ قَسَمُ أَهْلِ الْجَاهِلِيَّةِ فَلَوْ حَلَفَ بِهِ الرَّجُلُ وَ هُوَ يُرِيدُ اللَّهَ كَانَ قَسَماً وَ أَمَّا قَوْلُهُ لَعَمْرُ اللَّهِ وَ ايْمُ اللَّهِ فَإِنَّمَا هُوَ بِاللَّهِ وَ قَوْلُهُمْ يَا هَنَاهْ وَ يَا هَمَاهْ فَإِنَّ ذَلِكَ طَلَبُ الِاسْم‏</w:t>
      </w:r>
    </w:p>
    <w:p w14:paraId="0AB8AA66" w14:textId="77777777" w:rsidR="00746A32" w:rsidRDefault="00746A32" w:rsidP="00A147DC">
      <w:pPr>
        <w:pStyle w:val="Heading5"/>
        <w:rPr>
          <w:rtl/>
        </w:rPr>
      </w:pPr>
      <w:r w:rsidRPr="006F31C3">
        <w:rPr>
          <w:rFonts w:hint="cs"/>
          <w:rtl/>
        </w:rPr>
        <w:t>بحار</w:t>
      </w:r>
      <w:r w:rsidRPr="006F31C3">
        <w:rPr>
          <w:rtl/>
        </w:rPr>
        <w:t xml:space="preserve"> </w:t>
      </w:r>
      <w:r w:rsidRPr="006F31C3">
        <w:rPr>
          <w:rFonts w:hint="cs"/>
          <w:rtl/>
        </w:rPr>
        <w:t>الأنوار</w:t>
      </w:r>
      <w:r w:rsidRPr="006F31C3">
        <w:rPr>
          <w:rtl/>
        </w:rPr>
        <w:t xml:space="preserve"> (</w:t>
      </w:r>
      <w:r w:rsidRPr="006F31C3">
        <w:rPr>
          <w:rFonts w:hint="cs"/>
          <w:rtl/>
        </w:rPr>
        <w:t>ط</w:t>
      </w:r>
      <w:r w:rsidRPr="006F31C3">
        <w:rPr>
          <w:rtl/>
        </w:rPr>
        <w:t xml:space="preserve"> - </w:t>
      </w:r>
      <w:r w:rsidRPr="006F31C3">
        <w:rPr>
          <w:rFonts w:hint="cs"/>
          <w:rtl/>
        </w:rPr>
        <w:t>بيروت</w:t>
      </w:r>
      <w:r w:rsidRPr="006F31C3">
        <w:rPr>
          <w:rtl/>
        </w:rPr>
        <w:t xml:space="preserve">) </w:t>
      </w:r>
      <w:r w:rsidRPr="006F31C3">
        <w:rPr>
          <w:rFonts w:hint="cs"/>
          <w:rtl/>
        </w:rPr>
        <w:t>؛</w:t>
      </w:r>
      <w:r w:rsidRPr="006F31C3">
        <w:rPr>
          <w:rtl/>
        </w:rPr>
        <w:t xml:space="preserve"> </w:t>
      </w:r>
      <w:r w:rsidRPr="006F31C3">
        <w:rPr>
          <w:rFonts w:hint="cs"/>
          <w:rtl/>
        </w:rPr>
        <w:t>ج‏</w:t>
      </w:r>
      <w:r w:rsidRPr="006F31C3">
        <w:rPr>
          <w:rtl/>
        </w:rPr>
        <w:t xml:space="preserve">101 </w:t>
      </w:r>
      <w:r w:rsidRPr="006F31C3">
        <w:rPr>
          <w:rFonts w:hint="cs"/>
          <w:rtl/>
        </w:rPr>
        <w:t>؛</w:t>
      </w:r>
      <w:r w:rsidRPr="006F31C3">
        <w:rPr>
          <w:rtl/>
        </w:rPr>
        <w:t xml:space="preserve"> </w:t>
      </w:r>
      <w:r w:rsidRPr="006F31C3">
        <w:rPr>
          <w:rFonts w:hint="cs"/>
          <w:rtl/>
        </w:rPr>
        <w:t>ص</w:t>
      </w:r>
      <w:r w:rsidRPr="006F31C3">
        <w:rPr>
          <w:rtl/>
        </w:rPr>
        <w:t>285</w:t>
      </w:r>
    </w:p>
    <w:p w14:paraId="696DB217" w14:textId="77777777" w:rsidR="00746A32" w:rsidRDefault="00746A32" w:rsidP="0035086B">
      <w:pPr>
        <w:pStyle w:val="Heading6"/>
        <w:rPr>
          <w:rtl/>
        </w:rPr>
      </w:pPr>
      <w:r>
        <w:rPr>
          <w:rFonts w:hint="cs"/>
          <w:rtl/>
        </w:rPr>
        <w:t xml:space="preserve">ممنوعیت قسم به مسجد و اهل آن بخاطر احترام، امنیت مسجد، تکریم اهل مسجد، </w:t>
      </w:r>
    </w:p>
    <w:p w14:paraId="30560E8C" w14:textId="77777777" w:rsidR="00746A32" w:rsidRPr="0035086B" w:rsidRDefault="00746A32" w:rsidP="00F05178">
      <w:pPr>
        <w:pStyle w:val="ListParagraph"/>
        <w:numPr>
          <w:ilvl w:val="0"/>
          <w:numId w:val="5"/>
        </w:numPr>
        <w:spacing w:before="100" w:beforeAutospacing="1" w:after="100" w:afterAutospacing="1"/>
        <w:jc w:val="both"/>
        <w:rPr>
          <w:rFonts w:cs="B Badr"/>
          <w:sz w:val="30"/>
          <w:szCs w:val="30"/>
          <w:rtl/>
        </w:rPr>
      </w:pPr>
      <w:r w:rsidRPr="0035086B">
        <w:rPr>
          <w:rFonts w:cs="B Badr" w:hint="cs"/>
          <w:sz w:val="30"/>
          <w:szCs w:val="30"/>
          <w:rtl/>
        </w:rPr>
        <w:t>خصال أَبِي عَنْ مُحَمَّدٍ الْعَطَّارِ عَنِ الْأَشْعَرِيِّ عَنْ سَهْلٍ عَنْ مُحَمَّدِ بْنِ سِنَانٍ عَنِ الْمُفَضَّلِ عَنْ يُونُسَ بْنِ ظَبْيَانَ قَالَ قَالَ أَبُو عَبْدِ اللَّهِ ع‏ الْمُحَمَّدِيَّةُ السَّمْحَةُ إِقَامُ الصَّلَاةِ وَ إِيتَاءُ الزَّكَاةِ وَ صِيَامُ شَهْرِ رَمَضَانَ وَ حِجُّ الْبَيْتِ وَ الطَّاعَةُ لِلْإِمَامِ وَ أَدَاءُ حُقُوقِ الْمُؤْمِنِ فَإِنَّ مَنْ حَبَسَ حَقَّ الْمُؤْمِنِ أَقَامَهُ اللَّهُ يَوْمَ الْقِيَامَةِ خَمْسَمِائَةِ عَامٍ عَلَى رِجْلَيْهِ حَتَّى يَسِيلَ مِنْ عَرَقِهِ أَوْدِيَةٌ ثُمَّ يُنَادِي مُنَادٍ مِنْ عِنْدِ اللَّهِ جَلَّ جَلَالُهُ هَذَا الظَّالِمُ الَّذِي حَبَسَ عَنِ اللَّهِ حَقَّهُ قَالَ فَيُوَبَّخُ أَرْبَعِينَ عَاماً ثُمَّ يُؤْمَرُ بِهِ‏</w:t>
      </w:r>
      <w:r w:rsidRPr="0035086B">
        <w:rPr>
          <w:rFonts w:hint="cs"/>
          <w:rtl/>
        </w:rPr>
        <w:t xml:space="preserve"> </w:t>
      </w:r>
      <w:r w:rsidRPr="0035086B">
        <w:rPr>
          <w:rFonts w:cs="B Badr" w:hint="cs"/>
          <w:sz w:val="30"/>
          <w:szCs w:val="30"/>
          <w:rtl/>
        </w:rPr>
        <w:t>إِلَى نَارِ جَهَنَّمَ‏</w:t>
      </w:r>
    </w:p>
    <w:p w14:paraId="7078E3CD" w14:textId="77777777" w:rsidR="00746A32" w:rsidRDefault="00746A32" w:rsidP="00A147DC">
      <w:pPr>
        <w:pStyle w:val="Heading5"/>
        <w:rPr>
          <w:rtl/>
        </w:rPr>
      </w:pPr>
      <w:r w:rsidRPr="006F31C3">
        <w:rPr>
          <w:rFonts w:hint="cs"/>
          <w:rtl/>
        </w:rPr>
        <w:t>بحار</w:t>
      </w:r>
      <w:r w:rsidRPr="006F31C3">
        <w:rPr>
          <w:rtl/>
        </w:rPr>
        <w:t xml:space="preserve"> </w:t>
      </w:r>
      <w:r w:rsidRPr="006F31C3">
        <w:rPr>
          <w:rFonts w:hint="cs"/>
          <w:rtl/>
        </w:rPr>
        <w:t>الأنوار</w:t>
      </w:r>
      <w:r w:rsidRPr="006F31C3">
        <w:rPr>
          <w:rtl/>
        </w:rPr>
        <w:t xml:space="preserve"> (</w:t>
      </w:r>
      <w:r w:rsidRPr="006F31C3">
        <w:rPr>
          <w:rFonts w:hint="cs"/>
          <w:rtl/>
        </w:rPr>
        <w:t>ط</w:t>
      </w:r>
      <w:r w:rsidRPr="006F31C3">
        <w:rPr>
          <w:rtl/>
        </w:rPr>
        <w:t xml:space="preserve"> - </w:t>
      </w:r>
      <w:r w:rsidRPr="006F31C3">
        <w:rPr>
          <w:rFonts w:hint="cs"/>
          <w:rtl/>
        </w:rPr>
        <w:t>بيروت</w:t>
      </w:r>
      <w:r w:rsidRPr="006F31C3">
        <w:rPr>
          <w:rtl/>
        </w:rPr>
        <w:t>)</w:t>
      </w:r>
      <w:r w:rsidRPr="006F31C3">
        <w:rPr>
          <w:rFonts w:hint="cs"/>
          <w:rtl/>
        </w:rPr>
        <w:t>،</w:t>
      </w:r>
      <w:r w:rsidRPr="006F31C3">
        <w:rPr>
          <w:rtl/>
        </w:rPr>
        <w:t xml:space="preserve"> </w:t>
      </w:r>
      <w:r w:rsidRPr="006F31C3">
        <w:rPr>
          <w:rFonts w:hint="cs"/>
          <w:rtl/>
        </w:rPr>
        <w:t>ج‏</w:t>
      </w:r>
      <w:r w:rsidRPr="006F31C3">
        <w:rPr>
          <w:rtl/>
        </w:rPr>
        <w:t>101</w:t>
      </w:r>
      <w:r w:rsidRPr="006F31C3">
        <w:rPr>
          <w:rFonts w:hint="cs"/>
          <w:rtl/>
        </w:rPr>
        <w:t>،</w:t>
      </w:r>
      <w:r w:rsidRPr="006F31C3">
        <w:rPr>
          <w:rtl/>
        </w:rPr>
        <w:t xml:space="preserve"> </w:t>
      </w:r>
      <w:r w:rsidRPr="006F31C3">
        <w:rPr>
          <w:rFonts w:hint="cs"/>
          <w:rtl/>
        </w:rPr>
        <w:t>ص</w:t>
      </w:r>
      <w:r w:rsidRPr="006F31C3">
        <w:rPr>
          <w:rtl/>
        </w:rPr>
        <w:t>: 293</w:t>
      </w:r>
    </w:p>
    <w:p w14:paraId="6C3EF082" w14:textId="596B148F" w:rsidR="0035086B" w:rsidRPr="0035086B" w:rsidRDefault="0035086B" w:rsidP="0035086B">
      <w:pPr>
        <w:pStyle w:val="Heading6"/>
        <w:rPr>
          <w:rtl/>
        </w:rPr>
      </w:pPr>
      <w:r>
        <w:rPr>
          <w:rFonts w:hint="cs"/>
          <w:rtl/>
        </w:rPr>
        <w:t xml:space="preserve">حج و مسجد،  مسجد خاص، </w:t>
      </w:r>
    </w:p>
    <w:p w14:paraId="68C83298" w14:textId="77777777" w:rsidR="00746A32" w:rsidRPr="0035086B" w:rsidRDefault="00746A32" w:rsidP="00F05178">
      <w:pPr>
        <w:pStyle w:val="NormalWeb"/>
        <w:numPr>
          <w:ilvl w:val="0"/>
          <w:numId w:val="5"/>
        </w:numPr>
        <w:bidi/>
        <w:rPr>
          <w:rFonts w:cs="B Badr"/>
          <w:sz w:val="30"/>
          <w:szCs w:val="30"/>
          <w:rtl/>
        </w:rPr>
      </w:pPr>
      <w:r w:rsidRPr="0035086B">
        <w:rPr>
          <w:rFonts w:cs="B Badr" w:hint="cs"/>
          <w:sz w:val="30"/>
          <w:szCs w:val="30"/>
          <w:rtl/>
        </w:rPr>
        <w:lastRenderedPageBreak/>
        <w:t xml:space="preserve">جامع الأخبار قَالَ رَسُولُ اللَّهِ ص‏ دِرْهَمٌ يَرُدُّهُ الْعَبْدُ إِلَى الْخُصَمَاءِ خَيْرٌ لَهُ مِنْ عِبَادَةِ أَلْفِ سَنَةٍ وَ خَيْرٌ لَهُ مِنْ عِتْقِ أَلْفِ رَقَبَةٍ وَ خَيْرٌ لَهُ مِنْ أَلْفِ حِجَّةٍ وَ عُمْرَةٍ </w:t>
      </w:r>
    </w:p>
    <w:p w14:paraId="6349ECA0" w14:textId="77777777" w:rsidR="00746A32" w:rsidRDefault="00746A32" w:rsidP="00A147DC">
      <w:pPr>
        <w:pStyle w:val="Heading5"/>
      </w:pPr>
      <w:r w:rsidRPr="00E53DDD">
        <w:rPr>
          <w:rFonts w:hint="cs"/>
          <w:rtl/>
        </w:rPr>
        <w:t>بحار</w:t>
      </w:r>
      <w:r w:rsidRPr="00E53DDD">
        <w:rPr>
          <w:rtl/>
        </w:rPr>
        <w:t xml:space="preserve"> </w:t>
      </w:r>
      <w:r w:rsidRPr="00E53DDD">
        <w:rPr>
          <w:rFonts w:hint="cs"/>
          <w:rtl/>
        </w:rPr>
        <w:t>الأنوار</w:t>
      </w:r>
      <w:r w:rsidRPr="00E53DDD">
        <w:rPr>
          <w:rtl/>
        </w:rPr>
        <w:t xml:space="preserve"> (</w:t>
      </w:r>
      <w:r w:rsidRPr="00E53DDD">
        <w:rPr>
          <w:rFonts w:hint="cs"/>
          <w:rtl/>
        </w:rPr>
        <w:t>ط</w:t>
      </w:r>
      <w:r w:rsidRPr="00E53DDD">
        <w:rPr>
          <w:rtl/>
        </w:rPr>
        <w:t xml:space="preserve"> - </w:t>
      </w:r>
      <w:r w:rsidRPr="00E53DDD">
        <w:rPr>
          <w:rFonts w:hint="cs"/>
          <w:rtl/>
        </w:rPr>
        <w:t>بيروت</w:t>
      </w:r>
      <w:r w:rsidRPr="00E53DDD">
        <w:rPr>
          <w:rtl/>
        </w:rPr>
        <w:t>)</w:t>
      </w:r>
      <w:r w:rsidRPr="00E53DDD">
        <w:rPr>
          <w:rFonts w:hint="cs"/>
          <w:rtl/>
        </w:rPr>
        <w:t>،</w:t>
      </w:r>
      <w:r w:rsidRPr="00E53DDD">
        <w:rPr>
          <w:rtl/>
        </w:rPr>
        <w:t xml:space="preserve"> </w:t>
      </w:r>
      <w:r w:rsidRPr="00E53DDD">
        <w:rPr>
          <w:rFonts w:hint="cs"/>
          <w:rtl/>
        </w:rPr>
        <w:t>ج‏</w:t>
      </w:r>
      <w:r w:rsidRPr="00E53DDD">
        <w:rPr>
          <w:rtl/>
        </w:rPr>
        <w:t>101</w:t>
      </w:r>
      <w:r w:rsidRPr="00E53DDD">
        <w:rPr>
          <w:rFonts w:hint="cs"/>
          <w:rtl/>
        </w:rPr>
        <w:t>،</w:t>
      </w:r>
      <w:r w:rsidRPr="00E53DDD">
        <w:rPr>
          <w:rtl/>
        </w:rPr>
        <w:t xml:space="preserve"> </w:t>
      </w:r>
      <w:r w:rsidRPr="00E53DDD">
        <w:rPr>
          <w:rFonts w:hint="cs"/>
          <w:rtl/>
        </w:rPr>
        <w:t>ص</w:t>
      </w:r>
      <w:r w:rsidRPr="00E53DDD">
        <w:rPr>
          <w:rtl/>
        </w:rPr>
        <w:t>: 295</w:t>
      </w:r>
    </w:p>
    <w:p w14:paraId="2607962F" w14:textId="77777777" w:rsidR="00746A32" w:rsidRPr="006F31C3" w:rsidRDefault="00746A32" w:rsidP="0035086B">
      <w:pPr>
        <w:pStyle w:val="Heading6"/>
        <w:rPr>
          <w:rtl/>
        </w:rPr>
      </w:pPr>
      <w:r>
        <w:rPr>
          <w:rFonts w:hint="cs"/>
          <w:rtl/>
        </w:rPr>
        <w:t>حق الناس الناس و مسجد</w:t>
      </w:r>
    </w:p>
    <w:p w14:paraId="0C195DAC" w14:textId="77777777" w:rsidR="00746A32" w:rsidRPr="0035086B" w:rsidRDefault="00746A32" w:rsidP="0035086B">
      <w:pPr>
        <w:pStyle w:val="NormalWeb"/>
        <w:numPr>
          <w:ilvl w:val="0"/>
          <w:numId w:val="5"/>
        </w:numPr>
        <w:bidi/>
        <w:rPr>
          <w:rFonts w:cs="B Badr"/>
          <w:sz w:val="30"/>
          <w:szCs w:val="30"/>
          <w:rtl/>
        </w:rPr>
      </w:pPr>
      <w:r w:rsidRPr="0035086B">
        <w:rPr>
          <w:rFonts w:cs="B Badr" w:hint="cs"/>
          <w:sz w:val="30"/>
          <w:szCs w:val="30"/>
          <w:rtl/>
        </w:rPr>
        <w:t>وَ</w:t>
      </w:r>
      <w:r w:rsidRPr="0035086B">
        <w:rPr>
          <w:rFonts w:cs="B Badr"/>
          <w:sz w:val="30"/>
          <w:szCs w:val="30"/>
          <w:rtl/>
        </w:rPr>
        <w:t xml:space="preserve"> </w:t>
      </w:r>
      <w:r w:rsidRPr="0035086B">
        <w:rPr>
          <w:rFonts w:cs="B Badr" w:hint="cs"/>
          <w:sz w:val="30"/>
          <w:szCs w:val="30"/>
          <w:rtl/>
        </w:rPr>
        <w:t>قَالَ</w:t>
      </w:r>
      <w:r w:rsidRPr="0035086B">
        <w:rPr>
          <w:rFonts w:cs="B Badr"/>
          <w:sz w:val="30"/>
          <w:szCs w:val="30"/>
          <w:rtl/>
        </w:rPr>
        <w:t xml:space="preserve"> </w:t>
      </w:r>
      <w:r w:rsidRPr="0035086B">
        <w:rPr>
          <w:rFonts w:cs="B Badr" w:hint="cs"/>
          <w:sz w:val="30"/>
          <w:szCs w:val="30"/>
          <w:rtl/>
        </w:rPr>
        <w:t>النَّبِيُّ</w:t>
      </w:r>
      <w:r w:rsidRPr="0035086B">
        <w:rPr>
          <w:rFonts w:cs="B Badr"/>
          <w:sz w:val="30"/>
          <w:szCs w:val="30"/>
          <w:rtl/>
        </w:rPr>
        <w:t xml:space="preserve"> </w:t>
      </w:r>
      <w:r w:rsidRPr="0035086B">
        <w:rPr>
          <w:rFonts w:cs="B Badr" w:hint="cs"/>
          <w:sz w:val="30"/>
          <w:szCs w:val="30"/>
        </w:rPr>
        <w:sym w:font="Dorood" w:char="F05D"/>
      </w:r>
      <w:r w:rsidRPr="0035086B">
        <w:rPr>
          <w:rFonts w:cs="B Badr"/>
          <w:sz w:val="30"/>
          <w:szCs w:val="30"/>
          <w:rtl/>
        </w:rPr>
        <w:t xml:space="preserve"> </w:t>
      </w:r>
      <w:r w:rsidRPr="0035086B">
        <w:rPr>
          <w:rFonts w:cs="B Badr" w:hint="cs"/>
          <w:sz w:val="30"/>
          <w:szCs w:val="30"/>
          <w:rtl/>
        </w:rPr>
        <w:t>لَرَدُّ</w:t>
      </w:r>
      <w:r w:rsidRPr="0035086B">
        <w:rPr>
          <w:rFonts w:cs="B Badr"/>
          <w:sz w:val="30"/>
          <w:szCs w:val="30"/>
          <w:rtl/>
        </w:rPr>
        <w:t xml:space="preserve"> </w:t>
      </w:r>
      <w:r w:rsidRPr="0035086B">
        <w:rPr>
          <w:rFonts w:cs="B Badr" w:hint="cs"/>
          <w:sz w:val="30"/>
          <w:szCs w:val="30"/>
          <w:rtl/>
        </w:rPr>
        <w:t>دَانِقٍ</w:t>
      </w:r>
      <w:r w:rsidRPr="0035086B">
        <w:rPr>
          <w:rFonts w:cs="B Badr"/>
          <w:sz w:val="30"/>
          <w:szCs w:val="30"/>
          <w:rtl/>
        </w:rPr>
        <w:t xml:space="preserve"> </w:t>
      </w:r>
      <w:r w:rsidRPr="0035086B">
        <w:rPr>
          <w:rFonts w:cs="B Badr" w:hint="cs"/>
          <w:sz w:val="30"/>
          <w:szCs w:val="30"/>
          <w:rtl/>
        </w:rPr>
        <w:t>مِنْ</w:t>
      </w:r>
      <w:r w:rsidRPr="0035086B">
        <w:rPr>
          <w:rFonts w:cs="B Badr"/>
          <w:sz w:val="30"/>
          <w:szCs w:val="30"/>
          <w:rtl/>
        </w:rPr>
        <w:t xml:space="preserve"> </w:t>
      </w:r>
      <w:r w:rsidRPr="0035086B">
        <w:rPr>
          <w:rFonts w:cs="B Badr" w:hint="cs"/>
          <w:sz w:val="30"/>
          <w:szCs w:val="30"/>
          <w:rtl/>
        </w:rPr>
        <w:t>حَرَامٍ</w:t>
      </w:r>
      <w:r w:rsidRPr="0035086B">
        <w:rPr>
          <w:rFonts w:cs="B Badr"/>
          <w:sz w:val="30"/>
          <w:szCs w:val="30"/>
          <w:rtl/>
        </w:rPr>
        <w:t xml:space="preserve"> </w:t>
      </w:r>
      <w:r w:rsidRPr="0035086B">
        <w:rPr>
          <w:rFonts w:cs="B Badr" w:hint="cs"/>
          <w:sz w:val="30"/>
          <w:szCs w:val="30"/>
          <w:rtl/>
        </w:rPr>
        <w:t>يَعْدِلُ</w:t>
      </w:r>
      <w:r w:rsidRPr="0035086B">
        <w:rPr>
          <w:rFonts w:cs="B Badr"/>
          <w:sz w:val="30"/>
          <w:szCs w:val="30"/>
          <w:rtl/>
        </w:rPr>
        <w:t xml:space="preserve"> </w:t>
      </w:r>
      <w:r w:rsidRPr="0035086B">
        <w:rPr>
          <w:rFonts w:cs="B Badr" w:hint="cs"/>
          <w:sz w:val="30"/>
          <w:szCs w:val="30"/>
          <w:rtl/>
        </w:rPr>
        <w:t>عِنْدَ</w:t>
      </w:r>
      <w:r w:rsidRPr="0035086B">
        <w:rPr>
          <w:rFonts w:cs="B Badr"/>
          <w:sz w:val="30"/>
          <w:szCs w:val="30"/>
          <w:rtl/>
        </w:rPr>
        <w:t xml:space="preserve"> </w:t>
      </w:r>
      <w:r w:rsidRPr="0035086B">
        <w:rPr>
          <w:rFonts w:cs="B Badr" w:hint="cs"/>
          <w:sz w:val="30"/>
          <w:szCs w:val="30"/>
          <w:rtl/>
        </w:rPr>
        <w:t>اللَّهِ</w:t>
      </w:r>
      <w:r w:rsidRPr="0035086B">
        <w:rPr>
          <w:rFonts w:cs="B Badr"/>
          <w:sz w:val="30"/>
          <w:szCs w:val="30"/>
          <w:rtl/>
        </w:rPr>
        <w:t xml:space="preserve"> </w:t>
      </w:r>
      <w:r w:rsidRPr="0035086B">
        <w:rPr>
          <w:rFonts w:cs="B Badr" w:hint="cs"/>
          <w:sz w:val="30"/>
          <w:szCs w:val="30"/>
          <w:rtl/>
        </w:rPr>
        <w:t>سَبْعِينَ</w:t>
      </w:r>
      <w:r w:rsidRPr="0035086B">
        <w:rPr>
          <w:rFonts w:cs="B Badr"/>
          <w:sz w:val="30"/>
          <w:szCs w:val="30"/>
          <w:rtl/>
        </w:rPr>
        <w:t xml:space="preserve"> </w:t>
      </w:r>
      <w:r w:rsidRPr="0035086B">
        <w:rPr>
          <w:rFonts w:cs="B Badr" w:hint="cs"/>
          <w:sz w:val="30"/>
          <w:szCs w:val="30"/>
          <w:rtl/>
        </w:rPr>
        <w:t>أَلْفَ</w:t>
      </w:r>
      <w:r w:rsidRPr="0035086B">
        <w:rPr>
          <w:rFonts w:cs="B Badr"/>
          <w:sz w:val="30"/>
          <w:szCs w:val="30"/>
          <w:rtl/>
        </w:rPr>
        <w:t xml:space="preserve"> </w:t>
      </w:r>
      <w:r w:rsidRPr="0035086B">
        <w:rPr>
          <w:rFonts w:cs="B Badr" w:hint="cs"/>
          <w:sz w:val="30"/>
          <w:szCs w:val="30"/>
          <w:rtl/>
        </w:rPr>
        <w:t>حِجَّةٍ</w:t>
      </w:r>
      <w:r w:rsidRPr="0035086B">
        <w:rPr>
          <w:rFonts w:cs="B Badr"/>
          <w:sz w:val="30"/>
          <w:szCs w:val="30"/>
          <w:rtl/>
        </w:rPr>
        <w:t xml:space="preserve"> </w:t>
      </w:r>
      <w:r w:rsidRPr="0035086B">
        <w:rPr>
          <w:rFonts w:cs="B Badr" w:hint="cs"/>
          <w:sz w:val="30"/>
          <w:szCs w:val="30"/>
          <w:rtl/>
        </w:rPr>
        <w:t>مَبْرُورَة</w:t>
      </w:r>
    </w:p>
    <w:p w14:paraId="442B45BC" w14:textId="77777777" w:rsidR="00746A32" w:rsidRPr="00E53DDD" w:rsidRDefault="00746A32" w:rsidP="00A147DC">
      <w:pPr>
        <w:pStyle w:val="Heading5"/>
        <w:rPr>
          <w:rtl/>
        </w:rPr>
      </w:pPr>
      <w:r w:rsidRPr="00E53DDD">
        <w:rPr>
          <w:rFonts w:hint="cs"/>
          <w:rtl/>
        </w:rPr>
        <w:t>بحار</w:t>
      </w:r>
      <w:r w:rsidRPr="00E53DDD">
        <w:rPr>
          <w:rtl/>
        </w:rPr>
        <w:t xml:space="preserve"> </w:t>
      </w:r>
      <w:r w:rsidRPr="00E53DDD">
        <w:rPr>
          <w:rFonts w:hint="cs"/>
          <w:rtl/>
        </w:rPr>
        <w:t>الأنوار</w:t>
      </w:r>
      <w:r w:rsidRPr="00E53DDD">
        <w:rPr>
          <w:rtl/>
        </w:rPr>
        <w:t xml:space="preserve"> (</w:t>
      </w:r>
      <w:r w:rsidRPr="00E53DDD">
        <w:rPr>
          <w:rFonts w:hint="cs"/>
          <w:rtl/>
        </w:rPr>
        <w:t>ط</w:t>
      </w:r>
      <w:r w:rsidRPr="00E53DDD">
        <w:rPr>
          <w:rtl/>
        </w:rPr>
        <w:t xml:space="preserve"> - </w:t>
      </w:r>
      <w:r w:rsidRPr="00E53DDD">
        <w:rPr>
          <w:rFonts w:hint="cs"/>
          <w:rtl/>
        </w:rPr>
        <w:t>بيروت</w:t>
      </w:r>
      <w:r w:rsidRPr="00E53DDD">
        <w:rPr>
          <w:rtl/>
        </w:rPr>
        <w:t>)</w:t>
      </w:r>
      <w:r w:rsidRPr="00E53DDD">
        <w:rPr>
          <w:rFonts w:hint="cs"/>
          <w:rtl/>
        </w:rPr>
        <w:t>،</w:t>
      </w:r>
      <w:r w:rsidRPr="00E53DDD">
        <w:rPr>
          <w:rtl/>
        </w:rPr>
        <w:t xml:space="preserve"> </w:t>
      </w:r>
      <w:r w:rsidRPr="00E53DDD">
        <w:rPr>
          <w:rFonts w:hint="cs"/>
          <w:rtl/>
        </w:rPr>
        <w:t>ج‏</w:t>
      </w:r>
      <w:r w:rsidRPr="00E53DDD">
        <w:rPr>
          <w:rtl/>
        </w:rPr>
        <w:t>101</w:t>
      </w:r>
      <w:r w:rsidRPr="00E53DDD">
        <w:rPr>
          <w:rFonts w:hint="cs"/>
          <w:rtl/>
        </w:rPr>
        <w:t>،</w:t>
      </w:r>
      <w:r w:rsidRPr="00E53DDD">
        <w:rPr>
          <w:rtl/>
        </w:rPr>
        <w:t xml:space="preserve"> </w:t>
      </w:r>
      <w:r w:rsidRPr="00E53DDD">
        <w:rPr>
          <w:rFonts w:hint="cs"/>
          <w:rtl/>
        </w:rPr>
        <w:t>ص</w:t>
      </w:r>
      <w:r>
        <w:rPr>
          <w:rtl/>
        </w:rPr>
        <w:t>: 29</w:t>
      </w:r>
      <w:r>
        <w:rPr>
          <w:rFonts w:hint="cs"/>
          <w:rtl/>
        </w:rPr>
        <w:t>6</w:t>
      </w:r>
    </w:p>
    <w:p w14:paraId="4B1F0441" w14:textId="77777777" w:rsidR="00746A32" w:rsidRDefault="00746A32" w:rsidP="0035086B">
      <w:pPr>
        <w:pStyle w:val="Heading6"/>
        <w:rPr>
          <w:rtl/>
        </w:rPr>
      </w:pPr>
      <w:r>
        <w:rPr>
          <w:rFonts w:hint="cs"/>
          <w:rtl/>
        </w:rPr>
        <w:t>حق الناس الناس و مسجد</w:t>
      </w:r>
    </w:p>
    <w:p w14:paraId="7FF30BF9" w14:textId="77777777" w:rsidR="00746A32" w:rsidRPr="0035086B" w:rsidRDefault="00746A32" w:rsidP="00F05178">
      <w:pPr>
        <w:pStyle w:val="NormalWeb"/>
        <w:numPr>
          <w:ilvl w:val="0"/>
          <w:numId w:val="5"/>
        </w:numPr>
        <w:bidi/>
        <w:jc w:val="both"/>
        <w:rPr>
          <w:rFonts w:cs="B Badr"/>
          <w:sz w:val="30"/>
          <w:szCs w:val="30"/>
          <w:rtl/>
        </w:rPr>
      </w:pPr>
      <w:r w:rsidRPr="0035086B">
        <w:rPr>
          <w:rFonts w:cs="B Badr" w:hint="cs"/>
          <w:sz w:val="30"/>
          <w:szCs w:val="30"/>
          <w:rtl/>
        </w:rPr>
        <w:t xml:space="preserve">معاني الأخبار ابْنُ الْوَلِيدِ عَنِ الصَّفَّارِ عَنِ ابْنِ مَعْرُوفٍ عَنِ ابْنِ مَهْزِيَارَ عَن‏ الْحُسَيْنِ بْنِ سَعِيدٍ عَنْ صَفْوَانَ عَنْ سَيْفٍ التَّمَّارِ قَالَ قَالَ أَبُو عَبْدِ اللَّهِ </w:t>
      </w:r>
      <w:r w:rsidRPr="0035086B">
        <w:rPr>
          <w:rFonts w:cs="B Badr" w:hint="cs"/>
          <w:sz w:val="30"/>
          <w:szCs w:val="30"/>
        </w:rPr>
        <w:sym w:font="Dorood" w:char="F040"/>
      </w:r>
      <w:r w:rsidRPr="0035086B">
        <w:rPr>
          <w:rFonts w:cs="B Badr" w:hint="cs"/>
          <w:sz w:val="30"/>
          <w:szCs w:val="30"/>
          <w:rtl/>
        </w:rPr>
        <w:t xml:space="preserve">‏ إِنَّ سَعِيدَ بْنَ عَبْدِ الْمَلِكِ قَدِمَ حَاجّاً فَلَقِيَ أَبِي </w:t>
      </w:r>
      <w:r w:rsidRPr="0035086B">
        <w:rPr>
          <w:rFonts w:cs="B Badr" w:hint="cs"/>
          <w:sz w:val="30"/>
          <w:szCs w:val="30"/>
        </w:rPr>
        <w:sym w:font="Dorood" w:char="F040"/>
      </w:r>
      <w:r w:rsidRPr="0035086B">
        <w:rPr>
          <w:rFonts w:cs="B Badr" w:hint="cs"/>
          <w:sz w:val="30"/>
          <w:szCs w:val="30"/>
          <w:rtl/>
        </w:rPr>
        <w:t xml:space="preserve"> فَقَالَ إِنِّي سُقْتُ هَدْياً فَكَيْفَ أَصْنَعُ فَقَالَ أَطْعِمْ أَهْلَكَ ثُلُثاً وَ أَطْعِمِ الْقَانِعَ ثُلُثاً وَ أَطْعِمِ الْمِسْكِينَ ثُلُثاً قُلْتُ الْمِسْكِينُ هُوَ السَّائِلُ قَالَ نَعَمْ وَ الْقَانِعُ يَقْنَعُ بِمَا أَرْسَلْتَ إِلَيْهِ مِنَ الْبَضْعَةِ فَمَا فَوْقَهَا وَ الْمُعْتَرُّ يَعْتَرِيكَ لَا يَسْأَلُكَ‏</w:t>
      </w:r>
    </w:p>
    <w:p w14:paraId="2A1F51E9" w14:textId="77777777" w:rsidR="00746A32" w:rsidRDefault="00746A32" w:rsidP="00A147DC">
      <w:pPr>
        <w:pStyle w:val="Heading5"/>
        <w:rPr>
          <w:rtl/>
        </w:rPr>
      </w:pPr>
      <w:r w:rsidRPr="00722AFC">
        <w:rPr>
          <w:rFonts w:hint="cs"/>
          <w:rtl/>
        </w:rPr>
        <w:t>بحار</w:t>
      </w:r>
      <w:r w:rsidRPr="00722AFC">
        <w:rPr>
          <w:rtl/>
        </w:rPr>
        <w:t xml:space="preserve"> </w:t>
      </w:r>
      <w:r w:rsidRPr="00722AFC">
        <w:rPr>
          <w:rFonts w:hint="cs"/>
          <w:rtl/>
        </w:rPr>
        <w:t>الأنوار</w:t>
      </w:r>
      <w:r w:rsidRPr="00722AFC">
        <w:rPr>
          <w:rtl/>
        </w:rPr>
        <w:t xml:space="preserve"> (</w:t>
      </w:r>
      <w:r w:rsidRPr="00722AFC">
        <w:rPr>
          <w:rFonts w:hint="cs"/>
          <w:rtl/>
        </w:rPr>
        <w:t>ط</w:t>
      </w:r>
      <w:r w:rsidRPr="00722AFC">
        <w:rPr>
          <w:rtl/>
        </w:rPr>
        <w:t xml:space="preserve"> - </w:t>
      </w:r>
      <w:r w:rsidRPr="00722AFC">
        <w:rPr>
          <w:rFonts w:hint="cs"/>
          <w:rtl/>
        </w:rPr>
        <w:t>بيروت</w:t>
      </w:r>
      <w:r w:rsidRPr="00722AFC">
        <w:rPr>
          <w:rtl/>
        </w:rPr>
        <w:t xml:space="preserve">) </w:t>
      </w:r>
      <w:r w:rsidRPr="00722AFC">
        <w:rPr>
          <w:rFonts w:hint="cs"/>
          <w:rtl/>
        </w:rPr>
        <w:t>؛</w:t>
      </w:r>
      <w:r w:rsidRPr="00722AFC">
        <w:rPr>
          <w:rtl/>
        </w:rPr>
        <w:t xml:space="preserve"> </w:t>
      </w:r>
      <w:r w:rsidRPr="00722AFC">
        <w:rPr>
          <w:rFonts w:hint="cs"/>
          <w:rtl/>
        </w:rPr>
        <w:t>ج‏</w:t>
      </w:r>
      <w:r w:rsidRPr="00722AFC">
        <w:rPr>
          <w:rtl/>
        </w:rPr>
        <w:t xml:space="preserve">101 </w:t>
      </w:r>
      <w:r w:rsidRPr="00722AFC">
        <w:rPr>
          <w:rFonts w:hint="cs"/>
          <w:rtl/>
        </w:rPr>
        <w:t>؛</w:t>
      </w:r>
      <w:r w:rsidRPr="00722AFC">
        <w:rPr>
          <w:rtl/>
        </w:rPr>
        <w:t xml:space="preserve"> </w:t>
      </w:r>
      <w:r w:rsidRPr="00722AFC">
        <w:rPr>
          <w:rFonts w:hint="cs"/>
          <w:rtl/>
        </w:rPr>
        <w:t>ص</w:t>
      </w:r>
      <w:r w:rsidRPr="00722AFC">
        <w:rPr>
          <w:rtl/>
        </w:rPr>
        <w:t>316</w:t>
      </w:r>
    </w:p>
    <w:p w14:paraId="0E961444" w14:textId="77777777" w:rsidR="00746A32" w:rsidRDefault="00746A32" w:rsidP="0035086B">
      <w:pPr>
        <w:pStyle w:val="Heading6"/>
        <w:rPr>
          <w:rtl/>
        </w:rPr>
      </w:pPr>
      <w:r>
        <w:rPr>
          <w:rFonts w:hint="cs"/>
          <w:rtl/>
        </w:rPr>
        <w:t>اطعام دادن زائر مسجد</w:t>
      </w:r>
    </w:p>
    <w:p w14:paraId="2E942628" w14:textId="77777777" w:rsidR="00DE68AE" w:rsidRPr="0035086B" w:rsidRDefault="00DE68AE" w:rsidP="00F05178">
      <w:pPr>
        <w:pStyle w:val="NormalWeb"/>
        <w:numPr>
          <w:ilvl w:val="0"/>
          <w:numId w:val="5"/>
        </w:numPr>
        <w:bidi/>
        <w:ind w:left="227"/>
        <w:jc w:val="both"/>
        <w:rPr>
          <w:rFonts w:cs="B Badr"/>
          <w:sz w:val="30"/>
          <w:szCs w:val="30"/>
        </w:rPr>
      </w:pPr>
      <w:r w:rsidRPr="0035086B">
        <w:rPr>
          <w:rFonts w:cs="B Badr" w:hint="eastAsia"/>
          <w:sz w:val="30"/>
          <w:szCs w:val="30"/>
          <w:rtl/>
        </w:rPr>
        <w:t>قال</w:t>
      </w:r>
      <w:r w:rsidRPr="0035086B">
        <w:rPr>
          <w:rFonts w:cs="B Badr"/>
          <w:sz w:val="30"/>
          <w:szCs w:val="30"/>
          <w:rtl/>
        </w:rPr>
        <w:t xml:space="preserve"> رسول الله </w:t>
      </w:r>
      <w:r w:rsidRPr="0035086B">
        <w:rPr>
          <w:rFonts w:cs="B Badr"/>
          <w:sz w:val="30"/>
          <w:szCs w:val="30"/>
        </w:rPr>
        <w:sym w:font="Dorood" w:char="F05D"/>
      </w:r>
      <w:r w:rsidRPr="0035086B">
        <w:rPr>
          <w:rFonts w:cs="B Badr" w:hint="cs"/>
          <w:sz w:val="30"/>
          <w:szCs w:val="30"/>
          <w:rtl/>
        </w:rPr>
        <w:t xml:space="preserve"> </w:t>
      </w:r>
      <w:r w:rsidRPr="0035086B">
        <w:rPr>
          <w:rFonts w:cs="B Badr"/>
          <w:sz w:val="30"/>
          <w:szCs w:val="30"/>
          <w:rtl/>
        </w:rPr>
        <w:t>هل منکم أحد ال</w:t>
      </w:r>
      <w:r w:rsidRPr="0035086B">
        <w:rPr>
          <w:rFonts w:cs="B Badr" w:hint="cs"/>
          <w:sz w:val="30"/>
          <w:szCs w:val="30"/>
          <w:rtl/>
        </w:rPr>
        <w:t>ی</w:t>
      </w:r>
      <w:r w:rsidRPr="0035086B">
        <w:rPr>
          <w:rFonts w:cs="B Badr" w:hint="eastAsia"/>
          <w:sz w:val="30"/>
          <w:szCs w:val="30"/>
          <w:rtl/>
        </w:rPr>
        <w:t>وم</w:t>
      </w:r>
      <w:r w:rsidRPr="0035086B">
        <w:rPr>
          <w:rFonts w:cs="B Badr"/>
          <w:sz w:val="30"/>
          <w:szCs w:val="30"/>
          <w:rtl/>
        </w:rPr>
        <w:t xml:space="preserve"> اطعم مسک</w:t>
      </w:r>
      <w:r w:rsidRPr="0035086B">
        <w:rPr>
          <w:rFonts w:cs="B Badr" w:hint="cs"/>
          <w:sz w:val="30"/>
          <w:szCs w:val="30"/>
          <w:rtl/>
        </w:rPr>
        <w:t>ی</w:t>
      </w:r>
      <w:r w:rsidRPr="0035086B">
        <w:rPr>
          <w:rFonts w:cs="B Badr" w:hint="eastAsia"/>
          <w:sz w:val="30"/>
          <w:szCs w:val="30"/>
          <w:rtl/>
        </w:rPr>
        <w:t>نا</w:t>
      </w:r>
      <w:r w:rsidRPr="0035086B">
        <w:rPr>
          <w:rFonts w:cs="B Badr" w:hint="cs"/>
          <w:sz w:val="30"/>
          <w:szCs w:val="30"/>
          <w:rtl/>
        </w:rPr>
        <w:t xml:space="preserve">. </w:t>
      </w:r>
      <w:r w:rsidRPr="0035086B">
        <w:rPr>
          <w:rFonts w:cs="B Badr"/>
          <w:sz w:val="30"/>
          <w:szCs w:val="30"/>
        </w:rPr>
        <w:t xml:space="preserve"> </w:t>
      </w:r>
      <w:r w:rsidRPr="0035086B">
        <w:rPr>
          <w:rFonts w:cs="B Badr" w:hint="eastAsia"/>
          <w:sz w:val="30"/>
          <w:szCs w:val="30"/>
          <w:rtl/>
        </w:rPr>
        <w:t>و</w:t>
      </w:r>
      <w:r w:rsidRPr="0035086B">
        <w:rPr>
          <w:rFonts w:cs="B Badr"/>
          <w:sz w:val="30"/>
          <w:szCs w:val="30"/>
          <w:rtl/>
        </w:rPr>
        <w:t xml:space="preserve"> رو</w:t>
      </w:r>
      <w:r w:rsidRPr="0035086B">
        <w:rPr>
          <w:rFonts w:cs="B Badr" w:hint="cs"/>
          <w:sz w:val="30"/>
          <w:szCs w:val="30"/>
          <w:rtl/>
        </w:rPr>
        <w:t>ی</w:t>
      </w:r>
      <w:r w:rsidRPr="0035086B">
        <w:rPr>
          <w:rFonts w:cs="B Badr"/>
          <w:sz w:val="30"/>
          <w:szCs w:val="30"/>
          <w:rtl/>
        </w:rPr>
        <w:t xml:space="preserve"> ب</w:t>
      </w:r>
      <w:r w:rsidRPr="0035086B">
        <w:rPr>
          <w:rFonts w:cs="B Badr" w:hint="cs"/>
          <w:sz w:val="30"/>
          <w:szCs w:val="30"/>
          <w:rtl/>
        </w:rPr>
        <w:t>ی</w:t>
      </w:r>
      <w:r w:rsidRPr="0035086B">
        <w:rPr>
          <w:rFonts w:cs="B Badr" w:hint="eastAsia"/>
          <w:sz w:val="30"/>
          <w:szCs w:val="30"/>
          <w:rtl/>
        </w:rPr>
        <w:t>هق</w:t>
      </w:r>
      <w:r w:rsidRPr="0035086B">
        <w:rPr>
          <w:rFonts w:cs="B Badr" w:hint="cs"/>
          <w:sz w:val="30"/>
          <w:szCs w:val="30"/>
          <w:rtl/>
        </w:rPr>
        <w:t>ی</w:t>
      </w:r>
      <w:r w:rsidRPr="0035086B">
        <w:rPr>
          <w:rFonts w:cs="B Badr"/>
          <w:sz w:val="30"/>
          <w:szCs w:val="30"/>
          <w:rtl/>
        </w:rPr>
        <w:t xml:space="preserve"> أنه </w:t>
      </w:r>
      <w:r w:rsidRPr="0035086B">
        <w:rPr>
          <w:rFonts w:cs="B Badr"/>
          <w:sz w:val="30"/>
          <w:szCs w:val="30"/>
        </w:rPr>
        <w:sym w:font="Dorood" w:char="F05D"/>
      </w:r>
      <w:r w:rsidRPr="0035086B">
        <w:rPr>
          <w:rFonts w:cs="B Badr"/>
          <w:sz w:val="30"/>
          <w:szCs w:val="30"/>
          <w:rtl/>
        </w:rPr>
        <w:t>أمر سل</w:t>
      </w:r>
      <w:r w:rsidRPr="0035086B">
        <w:rPr>
          <w:rFonts w:cs="B Badr" w:hint="cs"/>
          <w:sz w:val="30"/>
          <w:szCs w:val="30"/>
          <w:rtl/>
        </w:rPr>
        <w:t>ی</w:t>
      </w:r>
      <w:r w:rsidRPr="0035086B">
        <w:rPr>
          <w:rFonts w:cs="B Badr" w:hint="eastAsia"/>
          <w:sz w:val="30"/>
          <w:szCs w:val="30"/>
          <w:rtl/>
        </w:rPr>
        <w:t>کا</w:t>
      </w:r>
      <w:r w:rsidRPr="0035086B">
        <w:rPr>
          <w:rFonts w:cs="B Badr"/>
          <w:sz w:val="30"/>
          <w:szCs w:val="30"/>
          <w:rtl/>
        </w:rPr>
        <w:t xml:space="preserve"> الغطفان</w:t>
      </w:r>
      <w:r w:rsidRPr="0035086B">
        <w:rPr>
          <w:rFonts w:cs="B Badr" w:hint="cs"/>
          <w:sz w:val="30"/>
          <w:szCs w:val="30"/>
          <w:rtl/>
        </w:rPr>
        <w:t>ی</w:t>
      </w:r>
      <w:r w:rsidRPr="0035086B">
        <w:rPr>
          <w:rFonts w:cs="B Badr"/>
          <w:sz w:val="30"/>
          <w:szCs w:val="30"/>
          <w:rtl/>
        </w:rPr>
        <w:t xml:space="preserve"> بالصلاة </w:t>
      </w:r>
      <w:r w:rsidRPr="0035086B">
        <w:rPr>
          <w:rFonts w:cs="B Badr" w:hint="cs"/>
          <w:sz w:val="30"/>
          <w:szCs w:val="30"/>
          <w:rtl/>
        </w:rPr>
        <w:t>ی</w:t>
      </w:r>
      <w:r w:rsidRPr="0035086B">
        <w:rPr>
          <w:rFonts w:cs="B Badr" w:hint="eastAsia"/>
          <w:sz w:val="30"/>
          <w:szCs w:val="30"/>
          <w:rtl/>
        </w:rPr>
        <w:t>وم</w:t>
      </w:r>
      <w:r w:rsidRPr="0035086B">
        <w:rPr>
          <w:rFonts w:cs="B Badr"/>
          <w:sz w:val="30"/>
          <w:szCs w:val="30"/>
          <w:rtl/>
        </w:rPr>
        <w:t xml:space="preserve"> الجمعه ف</w:t>
      </w:r>
      <w:r w:rsidRPr="0035086B">
        <w:rPr>
          <w:rFonts w:cs="B Badr" w:hint="cs"/>
          <w:sz w:val="30"/>
          <w:szCs w:val="30"/>
          <w:rtl/>
        </w:rPr>
        <w:t>ی</w:t>
      </w:r>
      <w:r w:rsidRPr="0035086B">
        <w:rPr>
          <w:rFonts w:cs="B Badr" w:hint="eastAsia"/>
          <w:sz w:val="30"/>
          <w:szCs w:val="30"/>
          <w:rtl/>
        </w:rPr>
        <w:t>ها</w:t>
      </w:r>
      <w:r w:rsidRPr="0035086B">
        <w:rPr>
          <w:rFonts w:cs="B Badr"/>
          <w:sz w:val="30"/>
          <w:szCs w:val="30"/>
          <w:rtl/>
        </w:rPr>
        <w:t xml:space="preserve"> للخطبه ل</w:t>
      </w:r>
      <w:r w:rsidRPr="0035086B">
        <w:rPr>
          <w:rFonts w:cs="B Badr" w:hint="cs"/>
          <w:sz w:val="30"/>
          <w:szCs w:val="30"/>
          <w:rtl/>
        </w:rPr>
        <w:t>ی</w:t>
      </w:r>
      <w:r w:rsidRPr="0035086B">
        <w:rPr>
          <w:rFonts w:cs="B Badr" w:hint="eastAsia"/>
          <w:sz w:val="30"/>
          <w:szCs w:val="30"/>
          <w:rtl/>
        </w:rPr>
        <w:t>راه</w:t>
      </w:r>
      <w:r w:rsidRPr="0035086B">
        <w:rPr>
          <w:rFonts w:cs="B Badr"/>
          <w:sz w:val="30"/>
          <w:szCs w:val="30"/>
          <w:rtl/>
        </w:rPr>
        <w:t xml:space="preserve"> الناس ف</w:t>
      </w:r>
      <w:r w:rsidRPr="0035086B">
        <w:rPr>
          <w:rFonts w:cs="B Badr" w:hint="cs"/>
          <w:sz w:val="30"/>
          <w:szCs w:val="30"/>
          <w:rtl/>
        </w:rPr>
        <w:t>ی</w:t>
      </w:r>
      <w:r w:rsidRPr="0035086B">
        <w:rPr>
          <w:rFonts w:cs="B Badr" w:hint="eastAsia"/>
          <w:sz w:val="30"/>
          <w:szCs w:val="30"/>
          <w:rtl/>
        </w:rPr>
        <w:t>تصدقون</w:t>
      </w:r>
      <w:r w:rsidRPr="0035086B">
        <w:rPr>
          <w:rFonts w:cs="B Badr"/>
          <w:sz w:val="30"/>
          <w:szCs w:val="30"/>
          <w:rtl/>
        </w:rPr>
        <w:t xml:space="preserve"> عل</w:t>
      </w:r>
      <w:r w:rsidRPr="0035086B">
        <w:rPr>
          <w:rFonts w:cs="B Badr" w:hint="cs"/>
          <w:sz w:val="30"/>
          <w:szCs w:val="30"/>
          <w:rtl/>
        </w:rPr>
        <w:t>ی</w:t>
      </w:r>
      <w:r w:rsidRPr="0035086B">
        <w:rPr>
          <w:rFonts w:cs="B Badr" w:hint="eastAsia"/>
          <w:sz w:val="30"/>
          <w:szCs w:val="30"/>
          <w:rtl/>
        </w:rPr>
        <w:t>ه</w:t>
      </w:r>
      <w:r w:rsidRPr="0035086B">
        <w:rPr>
          <w:rFonts w:cs="B Badr"/>
          <w:sz w:val="30"/>
          <w:szCs w:val="30"/>
          <w:rtl/>
        </w:rPr>
        <w:t xml:space="preserve"> و انه حثهم عل</w:t>
      </w:r>
      <w:r w:rsidRPr="0035086B">
        <w:rPr>
          <w:rFonts w:cs="B Badr" w:hint="cs"/>
          <w:sz w:val="30"/>
          <w:szCs w:val="30"/>
          <w:rtl/>
        </w:rPr>
        <w:t>ی</w:t>
      </w:r>
      <w:r w:rsidRPr="0035086B">
        <w:rPr>
          <w:rFonts w:cs="B Badr"/>
          <w:sz w:val="30"/>
          <w:szCs w:val="30"/>
          <w:rtl/>
        </w:rPr>
        <w:t xml:space="preserve"> الصدقه و امرهم بها و هو عل</w:t>
      </w:r>
      <w:r w:rsidRPr="0035086B">
        <w:rPr>
          <w:rFonts w:cs="B Badr" w:hint="cs"/>
          <w:sz w:val="30"/>
          <w:szCs w:val="30"/>
          <w:rtl/>
        </w:rPr>
        <w:t>ی</w:t>
      </w:r>
      <w:r w:rsidRPr="0035086B">
        <w:rPr>
          <w:rFonts w:cs="B Badr"/>
          <w:sz w:val="30"/>
          <w:szCs w:val="30"/>
          <w:rtl/>
        </w:rPr>
        <w:t xml:space="preserve"> المنبر و </w:t>
      </w:r>
      <w:r w:rsidRPr="0035086B">
        <w:rPr>
          <w:rFonts w:cs="B Badr" w:hint="cs"/>
          <w:sz w:val="30"/>
          <w:szCs w:val="30"/>
          <w:rtl/>
        </w:rPr>
        <w:t>ی</w:t>
      </w:r>
      <w:r w:rsidRPr="0035086B">
        <w:rPr>
          <w:rFonts w:cs="B Badr" w:hint="eastAsia"/>
          <w:sz w:val="30"/>
          <w:szCs w:val="30"/>
          <w:rtl/>
        </w:rPr>
        <w:t>نبغ</w:t>
      </w:r>
      <w:r w:rsidRPr="0035086B">
        <w:rPr>
          <w:rFonts w:cs="B Badr" w:hint="cs"/>
          <w:sz w:val="30"/>
          <w:szCs w:val="30"/>
          <w:rtl/>
        </w:rPr>
        <w:t>ی</w:t>
      </w:r>
      <w:r w:rsidRPr="0035086B">
        <w:rPr>
          <w:rFonts w:cs="B Badr"/>
          <w:sz w:val="30"/>
          <w:szCs w:val="30"/>
          <w:rtl/>
        </w:rPr>
        <w:t xml:space="preserve"> آن </w:t>
      </w:r>
      <w:r w:rsidRPr="0035086B">
        <w:rPr>
          <w:rFonts w:cs="B Badr" w:hint="cs"/>
          <w:sz w:val="30"/>
          <w:szCs w:val="30"/>
          <w:rtl/>
        </w:rPr>
        <w:t>ی</w:t>
      </w:r>
      <w:r w:rsidRPr="0035086B">
        <w:rPr>
          <w:rFonts w:cs="B Badr" w:hint="eastAsia"/>
          <w:sz w:val="30"/>
          <w:szCs w:val="30"/>
          <w:rtl/>
        </w:rPr>
        <w:t>منع</w:t>
      </w:r>
      <w:r w:rsidRPr="0035086B">
        <w:rPr>
          <w:rFonts w:cs="B Badr"/>
          <w:sz w:val="30"/>
          <w:szCs w:val="30"/>
          <w:rtl/>
        </w:rPr>
        <w:t xml:space="preserve"> السائل من رفع الصوت بالسؤال ف</w:t>
      </w:r>
      <w:r w:rsidRPr="0035086B">
        <w:rPr>
          <w:rFonts w:cs="B Badr" w:hint="cs"/>
          <w:sz w:val="30"/>
          <w:szCs w:val="30"/>
          <w:rtl/>
        </w:rPr>
        <w:t>ی</w:t>
      </w:r>
      <w:r w:rsidRPr="0035086B">
        <w:rPr>
          <w:rFonts w:cs="B Badr"/>
          <w:sz w:val="30"/>
          <w:szCs w:val="30"/>
          <w:rtl/>
        </w:rPr>
        <w:t xml:space="preserve"> المسجد و من مش</w:t>
      </w:r>
      <w:r w:rsidRPr="0035086B">
        <w:rPr>
          <w:rFonts w:cs="B Badr" w:hint="cs"/>
          <w:sz w:val="30"/>
          <w:szCs w:val="30"/>
          <w:rtl/>
        </w:rPr>
        <w:t>ی</w:t>
      </w:r>
      <w:r w:rsidRPr="0035086B">
        <w:rPr>
          <w:rFonts w:cs="B Badr" w:hint="eastAsia"/>
          <w:sz w:val="30"/>
          <w:szCs w:val="30"/>
          <w:rtl/>
        </w:rPr>
        <w:t>ه</w:t>
      </w:r>
      <w:r w:rsidRPr="0035086B">
        <w:rPr>
          <w:rFonts w:cs="B Badr"/>
          <w:sz w:val="30"/>
          <w:szCs w:val="30"/>
          <w:rtl/>
        </w:rPr>
        <w:t xml:space="preserve"> ب</w:t>
      </w:r>
      <w:r w:rsidRPr="0035086B">
        <w:rPr>
          <w:rFonts w:cs="B Badr" w:hint="cs"/>
          <w:sz w:val="30"/>
          <w:szCs w:val="30"/>
          <w:rtl/>
        </w:rPr>
        <w:t>ی</w:t>
      </w:r>
      <w:r w:rsidRPr="0035086B">
        <w:rPr>
          <w:rFonts w:cs="B Badr" w:hint="eastAsia"/>
          <w:sz w:val="30"/>
          <w:szCs w:val="30"/>
          <w:rtl/>
        </w:rPr>
        <w:t>ن</w:t>
      </w:r>
      <w:r w:rsidRPr="0035086B">
        <w:rPr>
          <w:rFonts w:cs="B Badr"/>
          <w:sz w:val="30"/>
          <w:szCs w:val="30"/>
          <w:rtl/>
        </w:rPr>
        <w:t xml:space="preserve"> الصفوف و اما المصل</w:t>
      </w:r>
      <w:r w:rsidRPr="0035086B">
        <w:rPr>
          <w:rFonts w:cs="B Badr" w:hint="cs"/>
          <w:sz w:val="30"/>
          <w:szCs w:val="30"/>
          <w:rtl/>
        </w:rPr>
        <w:t>ی</w:t>
      </w:r>
      <w:r w:rsidRPr="0035086B">
        <w:rPr>
          <w:rFonts w:cs="B Badr" w:hint="eastAsia"/>
          <w:sz w:val="30"/>
          <w:szCs w:val="30"/>
          <w:rtl/>
        </w:rPr>
        <w:t>ن</w:t>
      </w:r>
      <w:r w:rsidRPr="0035086B">
        <w:rPr>
          <w:rFonts w:cs="B Badr"/>
          <w:sz w:val="30"/>
          <w:szCs w:val="30"/>
          <w:rtl/>
        </w:rPr>
        <w:t xml:space="preserve"> فإن ذلک حرام و لا</w:t>
      </w:r>
      <w:r w:rsidRPr="0035086B">
        <w:rPr>
          <w:rFonts w:cs="B Badr" w:hint="cs"/>
          <w:sz w:val="30"/>
          <w:szCs w:val="30"/>
          <w:rtl/>
        </w:rPr>
        <w:t>ی</w:t>
      </w:r>
      <w:r w:rsidRPr="0035086B">
        <w:rPr>
          <w:rFonts w:cs="B Badr" w:hint="eastAsia"/>
          <w:sz w:val="30"/>
          <w:szCs w:val="30"/>
          <w:rtl/>
        </w:rPr>
        <w:t>کره</w:t>
      </w:r>
      <w:r w:rsidRPr="0035086B">
        <w:rPr>
          <w:rFonts w:cs="B Badr"/>
          <w:sz w:val="30"/>
          <w:szCs w:val="30"/>
          <w:rtl/>
        </w:rPr>
        <w:t xml:space="preserve"> ا</w:t>
      </w:r>
      <w:r w:rsidRPr="0035086B">
        <w:rPr>
          <w:rFonts w:cs="B Badr" w:hint="eastAsia"/>
          <w:sz w:val="30"/>
          <w:szCs w:val="30"/>
          <w:rtl/>
        </w:rPr>
        <w:t>لسؤال</w:t>
      </w:r>
      <w:r w:rsidRPr="0035086B">
        <w:rPr>
          <w:rFonts w:cs="B Badr"/>
          <w:sz w:val="30"/>
          <w:szCs w:val="30"/>
          <w:rtl/>
        </w:rPr>
        <w:t xml:space="preserve"> عل</w:t>
      </w:r>
      <w:r w:rsidRPr="0035086B">
        <w:rPr>
          <w:rFonts w:cs="B Badr" w:hint="cs"/>
          <w:sz w:val="30"/>
          <w:szCs w:val="30"/>
          <w:rtl/>
        </w:rPr>
        <w:t>ی</w:t>
      </w:r>
      <w:r w:rsidRPr="0035086B">
        <w:rPr>
          <w:rFonts w:cs="B Badr"/>
          <w:sz w:val="30"/>
          <w:szCs w:val="30"/>
          <w:rtl/>
        </w:rPr>
        <w:t xml:space="preserve"> آبواب المساجد و </w:t>
      </w:r>
      <w:r w:rsidRPr="0035086B">
        <w:rPr>
          <w:rFonts w:cs="B Badr" w:hint="cs"/>
          <w:sz w:val="30"/>
          <w:szCs w:val="30"/>
          <w:rtl/>
        </w:rPr>
        <w:t>ی</w:t>
      </w:r>
      <w:r w:rsidRPr="0035086B">
        <w:rPr>
          <w:rFonts w:cs="B Badr" w:hint="eastAsia"/>
          <w:sz w:val="30"/>
          <w:szCs w:val="30"/>
          <w:rtl/>
        </w:rPr>
        <w:t>ستحب</w:t>
      </w:r>
      <w:r w:rsidRPr="0035086B">
        <w:rPr>
          <w:rFonts w:cs="B Badr"/>
          <w:sz w:val="30"/>
          <w:szCs w:val="30"/>
          <w:rtl/>
        </w:rPr>
        <w:t xml:space="preserve"> لمن خرج إل</w:t>
      </w:r>
      <w:r w:rsidRPr="0035086B">
        <w:rPr>
          <w:rFonts w:cs="B Badr" w:hint="cs"/>
          <w:sz w:val="30"/>
          <w:szCs w:val="30"/>
          <w:rtl/>
        </w:rPr>
        <w:t>ی</w:t>
      </w:r>
      <w:r w:rsidRPr="0035086B">
        <w:rPr>
          <w:rFonts w:cs="B Badr"/>
          <w:sz w:val="30"/>
          <w:szCs w:val="30"/>
          <w:rtl/>
        </w:rPr>
        <w:t xml:space="preserve"> المسجد أن </w:t>
      </w:r>
      <w:r w:rsidRPr="0035086B">
        <w:rPr>
          <w:rFonts w:cs="B Badr" w:hint="cs"/>
          <w:sz w:val="30"/>
          <w:szCs w:val="30"/>
          <w:rtl/>
        </w:rPr>
        <w:t>ی</w:t>
      </w:r>
      <w:r w:rsidRPr="0035086B">
        <w:rPr>
          <w:rFonts w:cs="B Badr" w:hint="eastAsia"/>
          <w:sz w:val="30"/>
          <w:szCs w:val="30"/>
          <w:rtl/>
        </w:rPr>
        <w:t>خرج</w:t>
      </w:r>
      <w:r w:rsidRPr="0035086B">
        <w:rPr>
          <w:rFonts w:cs="B Badr"/>
          <w:sz w:val="30"/>
          <w:szCs w:val="30"/>
          <w:rtl/>
        </w:rPr>
        <w:t xml:space="preserve"> معه بصدقة </w:t>
      </w:r>
      <w:r w:rsidRPr="0035086B">
        <w:rPr>
          <w:rFonts w:cs="B Badr" w:hint="cs"/>
          <w:sz w:val="30"/>
          <w:szCs w:val="30"/>
          <w:rtl/>
        </w:rPr>
        <w:t>ی</w:t>
      </w:r>
      <w:r w:rsidRPr="0035086B">
        <w:rPr>
          <w:rFonts w:cs="B Badr" w:hint="eastAsia"/>
          <w:sz w:val="30"/>
          <w:szCs w:val="30"/>
          <w:rtl/>
        </w:rPr>
        <w:t>تصدق</w:t>
      </w:r>
      <w:r w:rsidRPr="0035086B">
        <w:rPr>
          <w:rFonts w:cs="B Badr"/>
          <w:sz w:val="30"/>
          <w:szCs w:val="30"/>
          <w:rtl/>
        </w:rPr>
        <w:t xml:space="preserve"> بها فالصدقة مطلوبة امام الحاجات.</w:t>
      </w:r>
    </w:p>
    <w:p w14:paraId="0488A1E1" w14:textId="77777777" w:rsidR="00DE68AE" w:rsidRDefault="00DE68AE" w:rsidP="00A147DC">
      <w:pPr>
        <w:pStyle w:val="Heading5"/>
        <w:rPr>
          <w:rtl/>
        </w:rPr>
      </w:pPr>
      <w:r w:rsidRPr="00DE68AE">
        <w:rPr>
          <w:rtl/>
        </w:rPr>
        <w:t>تسه</w:t>
      </w:r>
      <w:r w:rsidRPr="00DE68AE">
        <w:rPr>
          <w:rFonts w:hint="cs"/>
          <w:rtl/>
        </w:rPr>
        <w:t>ی</w:t>
      </w:r>
      <w:r w:rsidRPr="00DE68AE">
        <w:rPr>
          <w:rFonts w:hint="eastAsia"/>
          <w:rtl/>
        </w:rPr>
        <w:t>ل</w:t>
      </w:r>
      <w:r w:rsidRPr="00DE68AE">
        <w:rPr>
          <w:rtl/>
        </w:rPr>
        <w:t xml:space="preserve"> المقاصد/ 274</w:t>
      </w:r>
    </w:p>
    <w:p w14:paraId="3EC91AA7" w14:textId="369170C4" w:rsidR="0035086B" w:rsidRPr="0035086B" w:rsidRDefault="0035086B" w:rsidP="0035086B">
      <w:pPr>
        <w:pStyle w:val="Heading6"/>
        <w:rPr>
          <w:rtl/>
        </w:rPr>
      </w:pPr>
      <w:r>
        <w:rPr>
          <w:rFonts w:hint="cs"/>
          <w:rtl/>
        </w:rPr>
        <w:t>منکرات مسجد، گدایی در مسجد، آداب صفوف، آداب خروج</w:t>
      </w:r>
    </w:p>
    <w:p w14:paraId="08B6E3F2" w14:textId="77777777" w:rsidR="00746A32" w:rsidRPr="0035086B" w:rsidRDefault="00746A32" w:rsidP="00F05178">
      <w:pPr>
        <w:pStyle w:val="NormalWeb"/>
        <w:numPr>
          <w:ilvl w:val="0"/>
          <w:numId w:val="5"/>
        </w:numPr>
        <w:bidi/>
        <w:jc w:val="both"/>
        <w:rPr>
          <w:rFonts w:cs="B Badr"/>
          <w:sz w:val="30"/>
          <w:szCs w:val="30"/>
          <w:rtl/>
        </w:rPr>
      </w:pPr>
      <w:r w:rsidRPr="0035086B">
        <w:rPr>
          <w:rFonts w:cs="B Badr" w:hint="cs"/>
          <w:sz w:val="30"/>
          <w:szCs w:val="30"/>
          <w:rtl/>
        </w:rPr>
        <w:t>كِتَابُ الْغَايَاتِ، حَدَّثَنِي مُحَمَّدُ بْنُ عَبْدِ اللَّهِ عَنْ مُحَمَّدِ بْنِ عَلِيِّ بْنِ إِبْرَاهِيمَ بْنِ هَاشِمٍ عَنْ أَبِيهِ عَنْ جَدِّهِ عَنْ عَبْدِ الرَّحْمَنِ بْنِ أَبِي نَجْرَانَ عَنْ عَاصِمِ بْنِ حُمَيْدٍ عَنْ مُحَمَّدِ بْنِ قَيْسٍ عَنْ أَبِي جَعْفَرٍ ع قَالَ: بَيْنَا أَمِيرُ الْمُؤْمِنِينَ ع فِي الرَّحْبَةِ وَ النَّاسُ عَلَيْهِ مُتَرَاكِمُونَ وَ الْحَدِيثُ طَوِيلٌ مَوْضِعُ الْحَاجَةِ مِنْهُ هُوَ أَنَّهُ قَالَ مَوْلَانَا الْحَسَنُ بْنُ عَلِيٍّ ع لِلشَّامِيِّ وَ أَمَّا الْمُؤَنَّثُ الَّذِي لَا تُدْرَى أَ ذَكَرٌ هُوَ أَمْ أُنْثَى فَإِنَّهُ يُنْتَظَرُ بِهِ فَإِنْ كَانَ ذَكَراً احْتَلَمَ وَ إِنْ كَانَتْ أُنْثَى حَاضَتْ وَ بَدَا ثَدْيُهَا وَ إِلَّا قِيلَ لَهُ بُلْ فَإِنْ أَصَابَ بَوْلُهُ الْحَائِطَ فَهُوَ ذَكَرٌ وَ إِنِ انْتَكَصَ بَوْلُهُ عَلَى رِجْلَيْهِ كَمَا يَنْتَكِصُ بَوْلُ الْبَعِيرِ فَهِيَ امْرَأَة</w:t>
      </w:r>
    </w:p>
    <w:p w14:paraId="6B537F06" w14:textId="77777777" w:rsidR="00746A32" w:rsidRDefault="00746A32" w:rsidP="00A147DC">
      <w:pPr>
        <w:pStyle w:val="Heading5"/>
        <w:rPr>
          <w:rtl/>
        </w:rPr>
      </w:pPr>
      <w:r w:rsidRPr="00722AFC">
        <w:rPr>
          <w:rFonts w:hint="cs"/>
          <w:rtl/>
        </w:rPr>
        <w:t>بحار</w:t>
      </w:r>
      <w:r w:rsidRPr="00722AFC">
        <w:rPr>
          <w:rtl/>
        </w:rPr>
        <w:t xml:space="preserve"> </w:t>
      </w:r>
      <w:r w:rsidRPr="00722AFC">
        <w:rPr>
          <w:rFonts w:hint="cs"/>
          <w:rtl/>
        </w:rPr>
        <w:t>الأنوار</w:t>
      </w:r>
      <w:r w:rsidRPr="00722AFC">
        <w:rPr>
          <w:rtl/>
        </w:rPr>
        <w:t xml:space="preserve"> (</w:t>
      </w:r>
      <w:r w:rsidRPr="00722AFC">
        <w:rPr>
          <w:rFonts w:hint="cs"/>
          <w:rtl/>
        </w:rPr>
        <w:t>ط</w:t>
      </w:r>
      <w:r w:rsidRPr="00722AFC">
        <w:rPr>
          <w:rtl/>
        </w:rPr>
        <w:t xml:space="preserve"> - </w:t>
      </w:r>
      <w:r w:rsidRPr="00722AFC">
        <w:rPr>
          <w:rFonts w:hint="cs"/>
          <w:rtl/>
        </w:rPr>
        <w:t>بيروت</w:t>
      </w:r>
      <w:r w:rsidRPr="00722AFC">
        <w:rPr>
          <w:rtl/>
        </w:rPr>
        <w:t xml:space="preserve">) </w:t>
      </w:r>
      <w:r w:rsidRPr="00722AFC">
        <w:rPr>
          <w:rFonts w:hint="cs"/>
          <w:rtl/>
        </w:rPr>
        <w:t>؛</w:t>
      </w:r>
      <w:r w:rsidRPr="00722AFC">
        <w:rPr>
          <w:rtl/>
        </w:rPr>
        <w:t xml:space="preserve"> </w:t>
      </w:r>
      <w:r w:rsidRPr="00722AFC">
        <w:rPr>
          <w:rFonts w:hint="cs"/>
          <w:rtl/>
        </w:rPr>
        <w:t>ج‏</w:t>
      </w:r>
      <w:r w:rsidRPr="00722AFC">
        <w:rPr>
          <w:rtl/>
        </w:rPr>
        <w:t xml:space="preserve">101 </w:t>
      </w:r>
      <w:r w:rsidRPr="00722AFC">
        <w:rPr>
          <w:rFonts w:hint="cs"/>
          <w:rtl/>
        </w:rPr>
        <w:t>؛</w:t>
      </w:r>
      <w:r w:rsidRPr="00722AFC">
        <w:rPr>
          <w:rtl/>
        </w:rPr>
        <w:t xml:space="preserve"> </w:t>
      </w:r>
      <w:r w:rsidRPr="00722AFC">
        <w:rPr>
          <w:rFonts w:hint="cs"/>
          <w:rtl/>
        </w:rPr>
        <w:t>ص</w:t>
      </w:r>
      <w:r w:rsidRPr="00722AFC">
        <w:rPr>
          <w:rtl/>
        </w:rPr>
        <w:t>356</w:t>
      </w:r>
    </w:p>
    <w:p w14:paraId="7D3CE749" w14:textId="77777777" w:rsidR="00746A32" w:rsidRPr="00722AFC" w:rsidRDefault="00746A32" w:rsidP="0035086B">
      <w:pPr>
        <w:pStyle w:val="Heading6"/>
        <w:rPr>
          <w:color w:val="242887"/>
          <w:sz w:val="30"/>
          <w:szCs w:val="30"/>
          <w:rtl/>
        </w:rPr>
      </w:pPr>
      <w:r>
        <w:rPr>
          <w:rFonts w:hint="cs"/>
          <w:rtl/>
        </w:rPr>
        <w:t>اماکن مسجد (رحبه)</w:t>
      </w:r>
    </w:p>
    <w:p w14:paraId="2481E11E" w14:textId="77777777" w:rsidR="00746A32" w:rsidRPr="0035086B" w:rsidRDefault="00746A32" w:rsidP="00F05178">
      <w:pPr>
        <w:pStyle w:val="NormalWeb"/>
        <w:numPr>
          <w:ilvl w:val="0"/>
          <w:numId w:val="5"/>
        </w:numPr>
        <w:bidi/>
        <w:jc w:val="both"/>
        <w:rPr>
          <w:rFonts w:cs="B Badr"/>
          <w:sz w:val="30"/>
          <w:szCs w:val="30"/>
          <w:rtl/>
        </w:rPr>
      </w:pPr>
      <w:r w:rsidRPr="0035086B">
        <w:rPr>
          <w:rFonts w:cs="B Badr" w:hint="cs"/>
          <w:sz w:val="30"/>
          <w:szCs w:val="30"/>
          <w:rtl/>
        </w:rPr>
        <w:lastRenderedPageBreak/>
        <w:t>علل الشرائع أَبِي عَنْ مُحَمَّدٍ الْعَطَّارِ عَنِ الْأَشْعَرِيِّ عَنِ ابْنِ هَاشِمٍ عَنْ عُمَرَ بْنِ عُثْمَانَ عَنْ بَعْضِ أَصْحَابِنَا عَنِ الْحُسَيْنِ بْنِ خَالِدٍ عَنْ أَبِي الْحَسَنِ ع قَالَ: دِيَةُ الْجَنِينِ إِذَا ضُرِبَتْ أُمُّهُ فَسَقَطَ مِنْ بَطْنِهَا قَبْلَ أَنْ يُنْشَأَ فِيهِ الرُّوحُ مِائَةُ دِينَارٍ فَهِيَ لِوَرَثَتِهِ وَ دِيَةُ الْمَيِّتِ إِذَا قُطِعَ رَأْسُهُ وَ شُقَّ بَطْنُهُ فَلَيْسَ هِيَ لِوَرَثَتِهِ إِنَّمَا هِيَ لَهُ دُونَ الْوَرَثَةِ فَقُلْتُ وَ مَا الْفَرْقُ بَيْنَهُمَا فَقَالَ إِنَّ الْجَنِينَ أَمْرٌ مُسْتَقْبِلٌ مُرْجًى نَفْعُهُ وَ إِنَّ هَذَا أَمْرٌ قَدْ مَضَى وَ ذَهَبَ مَنْفَعَتُهُ فَلَمَّا مُثِلَ بِهِ بَعْدَ وَفَاتِهِ صَارَتْ دِيَةُ الْمُثْلَةِ لَهُ لَا لِغَيْرِهِ يُحَجُ‏ بِهَا عَنْهُ وَ يُفْعَلُ بِهِ أَبْوَابُ الْبِرِّ مِنْ صَدَقَةٍ وَ غَيْرِ ذَلِكَ‏</w:t>
      </w:r>
    </w:p>
    <w:p w14:paraId="25A610A5" w14:textId="77777777" w:rsidR="00746A32" w:rsidRDefault="00746A32" w:rsidP="00A147DC">
      <w:pPr>
        <w:pStyle w:val="Heading5"/>
        <w:rPr>
          <w:rtl/>
        </w:rPr>
      </w:pPr>
      <w:r w:rsidRPr="00722AFC">
        <w:rPr>
          <w:rFonts w:hint="cs"/>
          <w:rtl/>
        </w:rPr>
        <w:t>بحار</w:t>
      </w:r>
      <w:r w:rsidRPr="00722AFC">
        <w:rPr>
          <w:rtl/>
        </w:rPr>
        <w:t xml:space="preserve"> </w:t>
      </w:r>
      <w:r w:rsidRPr="00722AFC">
        <w:rPr>
          <w:rFonts w:hint="cs"/>
          <w:rtl/>
        </w:rPr>
        <w:t>الأنوار</w:t>
      </w:r>
      <w:r w:rsidRPr="00722AFC">
        <w:rPr>
          <w:rtl/>
        </w:rPr>
        <w:t xml:space="preserve"> (</w:t>
      </w:r>
      <w:r w:rsidRPr="00722AFC">
        <w:rPr>
          <w:rFonts w:hint="cs"/>
          <w:rtl/>
        </w:rPr>
        <w:t>ط</w:t>
      </w:r>
      <w:r w:rsidRPr="00722AFC">
        <w:rPr>
          <w:rtl/>
        </w:rPr>
        <w:t xml:space="preserve"> - </w:t>
      </w:r>
      <w:r w:rsidRPr="00722AFC">
        <w:rPr>
          <w:rFonts w:hint="cs"/>
          <w:rtl/>
        </w:rPr>
        <w:t>بيروت</w:t>
      </w:r>
      <w:r w:rsidRPr="00722AFC">
        <w:rPr>
          <w:rtl/>
        </w:rPr>
        <w:t xml:space="preserve">) </w:t>
      </w:r>
      <w:r w:rsidRPr="00722AFC">
        <w:rPr>
          <w:rFonts w:hint="cs"/>
          <w:rtl/>
        </w:rPr>
        <w:t>؛</w:t>
      </w:r>
      <w:r w:rsidRPr="00722AFC">
        <w:rPr>
          <w:rtl/>
        </w:rPr>
        <w:t xml:space="preserve"> </w:t>
      </w:r>
      <w:r w:rsidRPr="00722AFC">
        <w:rPr>
          <w:rFonts w:hint="cs"/>
          <w:rtl/>
        </w:rPr>
        <w:t>ج‏</w:t>
      </w:r>
      <w:r w:rsidRPr="00722AFC">
        <w:rPr>
          <w:rtl/>
        </w:rPr>
        <w:t xml:space="preserve">101 </w:t>
      </w:r>
      <w:r w:rsidRPr="00722AFC">
        <w:rPr>
          <w:rFonts w:hint="cs"/>
          <w:rtl/>
        </w:rPr>
        <w:t>؛</w:t>
      </w:r>
      <w:r w:rsidRPr="00722AFC">
        <w:rPr>
          <w:rtl/>
        </w:rPr>
        <w:t xml:space="preserve"> </w:t>
      </w:r>
      <w:r w:rsidRPr="00722AFC">
        <w:rPr>
          <w:rFonts w:hint="cs"/>
          <w:rtl/>
        </w:rPr>
        <w:t>ص</w:t>
      </w:r>
      <w:r w:rsidRPr="00722AFC">
        <w:rPr>
          <w:rtl/>
        </w:rPr>
        <w:t>365</w:t>
      </w:r>
    </w:p>
    <w:p w14:paraId="6ED94E20" w14:textId="77777777" w:rsidR="00746A32" w:rsidRDefault="00746A32" w:rsidP="0035086B">
      <w:pPr>
        <w:pStyle w:val="Heading6"/>
        <w:rPr>
          <w:rtl/>
        </w:rPr>
      </w:pPr>
      <w:r>
        <w:rPr>
          <w:rFonts w:hint="cs"/>
          <w:rtl/>
        </w:rPr>
        <w:t>زیارت مسجد جزء ارث است، هزینه دیه برای زیارت مسجد</w:t>
      </w:r>
    </w:p>
    <w:p w14:paraId="219706B5" w14:textId="77777777" w:rsidR="00746A32" w:rsidRPr="0035086B" w:rsidRDefault="00746A32" w:rsidP="0035086B">
      <w:pPr>
        <w:pStyle w:val="NormalWeb"/>
        <w:numPr>
          <w:ilvl w:val="0"/>
          <w:numId w:val="5"/>
        </w:numPr>
        <w:bidi/>
        <w:jc w:val="both"/>
        <w:rPr>
          <w:rtl/>
        </w:rPr>
      </w:pPr>
      <w:r w:rsidRPr="0035086B">
        <w:rPr>
          <w:rFonts w:cs="B Badr" w:hint="cs"/>
          <w:sz w:val="30"/>
          <w:szCs w:val="30"/>
          <w:rtl/>
        </w:rPr>
        <w:t>الخصال‏ فِيمَا أَوْصَى بِهِ النَّبِيُّ ص عَلِيّاً ع يَا عَلِيُّ كَفَرَ بِاللَّهِ الْعَظِيمِ مِنْ هَذِهِ الْأُمَّةِ عَشَرَةٌ الْفَتَّالُ وَ السَّاحِرُ وَ الدَّيُّوثُ وَ نَاكِحُ الْمَرْأَةِ حَرَاماً فِي دُبُرِهَا وَ نَاكِحُ الْبَهِيمَةِ وَ مَنْ نَكَحَ ذَاتَ مَحْرَمٍ مِنْهُ وَ السَّاعِي فِي الْفِتْنَةِ وَ بَائِعُ السِّلَاحِ مِنْ أَهْلِ الْحَرْبِ وَ مَانِعُ الزَّكَاةِ وَ مَنْ وَجَدَ سَعَةً فَمَاتَ وَ لَمْ يَحُجَ‏</w:t>
      </w:r>
    </w:p>
    <w:p w14:paraId="39E90294" w14:textId="77777777" w:rsidR="00746A32" w:rsidRDefault="00746A32" w:rsidP="00A147DC">
      <w:pPr>
        <w:pStyle w:val="Heading5"/>
        <w:rPr>
          <w:rtl/>
        </w:rPr>
      </w:pPr>
      <w:r w:rsidRPr="001C60BC">
        <w:rPr>
          <w:rFonts w:hint="cs"/>
          <w:rtl/>
        </w:rPr>
        <w:t>بحار</w:t>
      </w:r>
      <w:r w:rsidRPr="001C60BC">
        <w:rPr>
          <w:rtl/>
        </w:rPr>
        <w:t xml:space="preserve"> </w:t>
      </w:r>
      <w:r w:rsidRPr="001C60BC">
        <w:rPr>
          <w:rFonts w:hint="cs"/>
          <w:rtl/>
        </w:rPr>
        <w:t>الأنوار</w:t>
      </w:r>
      <w:r w:rsidRPr="001C60BC">
        <w:rPr>
          <w:rtl/>
        </w:rPr>
        <w:t xml:space="preserve"> (</w:t>
      </w:r>
      <w:r w:rsidRPr="001C60BC">
        <w:rPr>
          <w:rFonts w:hint="cs"/>
          <w:rtl/>
        </w:rPr>
        <w:t>ط</w:t>
      </w:r>
      <w:r w:rsidRPr="001C60BC">
        <w:rPr>
          <w:rtl/>
        </w:rPr>
        <w:t xml:space="preserve"> - </w:t>
      </w:r>
      <w:r w:rsidRPr="001C60BC">
        <w:rPr>
          <w:rFonts w:hint="cs"/>
          <w:rtl/>
        </w:rPr>
        <w:t>بيروت</w:t>
      </w:r>
      <w:r w:rsidRPr="001C60BC">
        <w:rPr>
          <w:rtl/>
        </w:rPr>
        <w:t xml:space="preserve">) </w:t>
      </w:r>
      <w:r w:rsidRPr="001C60BC">
        <w:rPr>
          <w:rFonts w:hint="cs"/>
          <w:rtl/>
        </w:rPr>
        <w:t>؛</w:t>
      </w:r>
      <w:r w:rsidRPr="001C60BC">
        <w:rPr>
          <w:rtl/>
        </w:rPr>
        <w:t xml:space="preserve"> </w:t>
      </w:r>
      <w:r w:rsidRPr="001C60BC">
        <w:rPr>
          <w:rFonts w:hint="cs"/>
          <w:rtl/>
        </w:rPr>
        <w:t>ج‏</w:t>
      </w:r>
      <w:r w:rsidRPr="001C60BC">
        <w:rPr>
          <w:rtl/>
        </w:rPr>
        <w:t xml:space="preserve">101 </w:t>
      </w:r>
      <w:r w:rsidRPr="001C60BC">
        <w:rPr>
          <w:rFonts w:hint="cs"/>
          <w:rtl/>
        </w:rPr>
        <w:t>؛</w:t>
      </w:r>
      <w:r w:rsidRPr="001C60BC">
        <w:rPr>
          <w:rtl/>
        </w:rPr>
        <w:t xml:space="preserve"> </w:t>
      </w:r>
      <w:r w:rsidRPr="001C60BC">
        <w:rPr>
          <w:rFonts w:hint="cs"/>
          <w:rtl/>
        </w:rPr>
        <w:t>ص</w:t>
      </w:r>
      <w:r w:rsidRPr="001C60BC">
        <w:rPr>
          <w:rtl/>
        </w:rPr>
        <w:t>372</w:t>
      </w:r>
    </w:p>
    <w:p w14:paraId="11A22E13" w14:textId="0F876EF1" w:rsidR="0035086B" w:rsidRPr="0035086B" w:rsidRDefault="0035086B" w:rsidP="0035086B">
      <w:pPr>
        <w:pStyle w:val="Heading6"/>
        <w:rPr>
          <w:rtl/>
        </w:rPr>
      </w:pPr>
      <w:r>
        <w:rPr>
          <w:rFonts w:hint="cs"/>
          <w:rtl/>
        </w:rPr>
        <w:t>عواقب ترک مسجد، مسجد خاص</w:t>
      </w:r>
    </w:p>
    <w:p w14:paraId="3B14C3C7" w14:textId="77777777" w:rsidR="00746A32" w:rsidRPr="0035086B" w:rsidRDefault="00746A32" w:rsidP="0035086B">
      <w:pPr>
        <w:pStyle w:val="NormalWeb"/>
        <w:numPr>
          <w:ilvl w:val="0"/>
          <w:numId w:val="5"/>
        </w:numPr>
        <w:bidi/>
        <w:jc w:val="both"/>
        <w:rPr>
          <w:rFonts w:cs="B Badr"/>
          <w:sz w:val="30"/>
          <w:szCs w:val="30"/>
          <w:rtl/>
        </w:rPr>
      </w:pPr>
      <w:r w:rsidRPr="0035086B">
        <w:rPr>
          <w:rFonts w:cs="B Badr" w:hint="cs"/>
          <w:sz w:val="30"/>
          <w:szCs w:val="30"/>
          <w:rtl/>
        </w:rPr>
        <w:t>ثواب الأعمال بِهَذَا الْإِسْنَادِ عَنِ ابْنِ أَبِي عُمَيْرٍ عَنْ مَنْصُورِ بْنِ يُونُسَ عَنْ أَبِي حَمْزَةَ عَنْ أَحَدِهِمَا ع قَالَ: أُتِيَ رَسُولَ اللَّهِ ص فَقِيلَ لَهُ يَا رَسُولَ اللَّهِ قَتِيلٌ فِي مَسْجِدِ جُهَيْنَةَ فَقَامَ رَسُولُ اللَّهِ ص يَمْشِي حَتَّى انْتَهَى إِلَى مَسْجِدِهِمْ قَالَ وَ تَسَامَعَ النَّاسُ فَأَتَوْهُ فَقَالَ ع مَنْ قَتَلَ ذَا قَالُوا يَا رَسُولَ اللَّهِ مَا نَدْرِي فَقَالَ قَتِيلٌ مِنَ الْمُسْلِمِينَ بَيْنَ ظَهْرَانَيِ الْمُسْلِمِينَ- لَا يُدْرَى مَنْ قَتَلَهُ وَ اللَّهِ الَّذِي بَعَثَنِي بِالْحَقِّ لَوْ أَنَّ أَهْلَ السَّمَاوَاتِ وَ الْأَرْضِ شَرِكُوا فِي دَمِ امْرِئٍ مُسْلِمٍ وَ رَضُوا بِهِ لَأَكَبَّهُمُ اللَّهُ عَلَى مَنَاخِرِهِمْ فِي النَّارِ أَوْ قَالَ عَلَى وُجُوهِهِم‏</w:t>
      </w:r>
    </w:p>
    <w:p w14:paraId="26A7853B" w14:textId="77777777" w:rsidR="00746A32" w:rsidRDefault="00746A32" w:rsidP="00A147DC">
      <w:pPr>
        <w:pStyle w:val="Heading5"/>
        <w:rPr>
          <w:rtl/>
        </w:rPr>
      </w:pPr>
      <w:r w:rsidRPr="001C60BC">
        <w:rPr>
          <w:rFonts w:hint="cs"/>
          <w:rtl/>
        </w:rPr>
        <w:t>بحار</w:t>
      </w:r>
      <w:r w:rsidRPr="001C60BC">
        <w:rPr>
          <w:rtl/>
        </w:rPr>
        <w:t xml:space="preserve"> </w:t>
      </w:r>
      <w:r w:rsidRPr="001C60BC">
        <w:rPr>
          <w:rFonts w:hint="cs"/>
          <w:rtl/>
        </w:rPr>
        <w:t>الأنوار</w:t>
      </w:r>
      <w:r w:rsidRPr="001C60BC">
        <w:rPr>
          <w:rtl/>
        </w:rPr>
        <w:t xml:space="preserve"> (</w:t>
      </w:r>
      <w:r w:rsidRPr="001C60BC">
        <w:rPr>
          <w:rFonts w:hint="cs"/>
          <w:rtl/>
        </w:rPr>
        <w:t>ط</w:t>
      </w:r>
      <w:r w:rsidRPr="001C60BC">
        <w:rPr>
          <w:rtl/>
        </w:rPr>
        <w:t xml:space="preserve"> - </w:t>
      </w:r>
      <w:r w:rsidRPr="001C60BC">
        <w:rPr>
          <w:rFonts w:hint="cs"/>
          <w:rtl/>
        </w:rPr>
        <w:t>بيروت</w:t>
      </w:r>
      <w:r w:rsidRPr="001C60BC">
        <w:rPr>
          <w:rtl/>
        </w:rPr>
        <w:t xml:space="preserve">) </w:t>
      </w:r>
      <w:r w:rsidRPr="001C60BC">
        <w:rPr>
          <w:rFonts w:hint="cs"/>
          <w:rtl/>
        </w:rPr>
        <w:t>؛</w:t>
      </w:r>
      <w:r w:rsidRPr="001C60BC">
        <w:rPr>
          <w:rtl/>
        </w:rPr>
        <w:t xml:space="preserve"> </w:t>
      </w:r>
      <w:r w:rsidRPr="001C60BC">
        <w:rPr>
          <w:rFonts w:hint="cs"/>
          <w:rtl/>
        </w:rPr>
        <w:t>ج‏</w:t>
      </w:r>
      <w:r w:rsidRPr="001C60BC">
        <w:rPr>
          <w:rtl/>
        </w:rPr>
        <w:t xml:space="preserve">101 </w:t>
      </w:r>
      <w:r w:rsidRPr="001C60BC">
        <w:rPr>
          <w:rFonts w:hint="cs"/>
          <w:rtl/>
        </w:rPr>
        <w:t>؛</w:t>
      </w:r>
      <w:r w:rsidRPr="001C60BC">
        <w:rPr>
          <w:rtl/>
        </w:rPr>
        <w:t xml:space="preserve"> </w:t>
      </w:r>
      <w:r w:rsidRPr="001C60BC">
        <w:rPr>
          <w:rFonts w:hint="cs"/>
          <w:rtl/>
        </w:rPr>
        <w:t>ص</w:t>
      </w:r>
      <w:r w:rsidRPr="001C60BC">
        <w:rPr>
          <w:rtl/>
        </w:rPr>
        <w:t>383</w:t>
      </w:r>
    </w:p>
    <w:p w14:paraId="03AEFD68" w14:textId="020487BB" w:rsidR="00746A32" w:rsidRDefault="00746A32" w:rsidP="0035086B">
      <w:pPr>
        <w:pStyle w:val="Heading6"/>
        <w:rPr>
          <w:rtl/>
        </w:rPr>
      </w:pPr>
      <w:r>
        <w:rPr>
          <w:rFonts w:hint="cs"/>
          <w:rtl/>
        </w:rPr>
        <w:t>مسجد خاص</w:t>
      </w:r>
      <w:r w:rsidR="0035086B">
        <w:rPr>
          <w:rFonts w:hint="cs"/>
          <w:rtl/>
        </w:rPr>
        <w:t xml:space="preserve"> نمایه</w:t>
      </w:r>
    </w:p>
    <w:p w14:paraId="6B3C3181" w14:textId="36E0D3AF" w:rsidR="00FE0A40" w:rsidRPr="00F9721C" w:rsidRDefault="00FE0A40"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9721C">
        <w:rPr>
          <w:rFonts w:ascii="Tahoma" w:hAnsi="Tahoma" w:cs="B Badr"/>
          <w:sz w:val="28"/>
          <w:szCs w:val="28"/>
          <w:rtl/>
          <w:lang w:bidi="fa-IR"/>
        </w:rPr>
        <w:t>شي، تفسير العياشي عَنْ مُحَمَّدِ بْنِ مُسْلِمٍ عَنْ أَبِي جَعْفَرٍ ع قَالَ: سَأَلْتُهُ عَنْ قَوْلِهِ تَعَالَى وَ مَنْ دَخَلَهُ كانَ آمِناً قَالَ يَأْمَنُ فِيهِ كُلُّ خَائِفٍ مَا لَمْ يَكُنْ عَلَيْهِ حَدٌّ مِنْ حُدُودِ اللَّهِ يَنْبَغِي أَنْ يُؤْخَذَ بِهِ قُلْتُ فَيَأْمَنُ فِيهِ مَنْ حَارَبَ اللَّهَ وَ رَسُولَهُ وَ سَعَى فِي الْأَرْضِ فَسَاداً قَالَ هُوَ مِثْلُ الَّذِي نَكِرَ بِالطَّرِيقِ فَيَأْخُذُ الشَّاةَ أَوِ الشَّيْ‏ءَ فَيَصْنَعُ بِهِ الْإِمَامُ مَا شَاءَ قَالَ وَ سَأَلْتُهُ عَنْ خَائِنٍ يَدْخُلُ الْحَرَمَ قَالَ لَا يُؤْخَذُ وَ لَا يُمَسُّ لِأَنَّ اللَّهَ يَقُولُ وَ مَنْ دَخَلَهُ كانَ آمِناً.</w:t>
      </w:r>
    </w:p>
    <w:p w14:paraId="7F4420F0" w14:textId="77777777" w:rsidR="00FE0A40" w:rsidRDefault="00FE0A40" w:rsidP="00A147DC">
      <w:pPr>
        <w:pStyle w:val="Heading5"/>
        <w:rPr>
          <w:rtl/>
        </w:rPr>
      </w:pPr>
      <w:r w:rsidRPr="00A1135E">
        <w:rPr>
          <w:rtl/>
        </w:rPr>
        <w:t>بحار الأنوار (ط - بيروت)، ج‏96، ص: 74</w:t>
      </w:r>
    </w:p>
    <w:p w14:paraId="444AC7BB" w14:textId="4CB2D22A" w:rsidR="0035086B" w:rsidRPr="0035086B" w:rsidRDefault="0035086B" w:rsidP="0035086B">
      <w:pPr>
        <w:pStyle w:val="Heading6"/>
        <w:rPr>
          <w:rtl/>
        </w:rPr>
      </w:pPr>
      <w:r>
        <w:rPr>
          <w:rFonts w:hint="cs"/>
          <w:rtl/>
        </w:rPr>
        <w:t xml:space="preserve">آیات مسجد، مسجد خاص، منکرات مسجد، امنیت در مسجد، </w:t>
      </w:r>
      <w:r w:rsidR="00C06B5C">
        <w:rPr>
          <w:rFonts w:hint="cs"/>
          <w:rtl/>
        </w:rPr>
        <w:t>آداب ورود</w:t>
      </w:r>
    </w:p>
    <w:p w14:paraId="73B099C9" w14:textId="6183B1CA" w:rsidR="00FE0A40" w:rsidRPr="00F9721C" w:rsidRDefault="00FE0A40"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9721C">
        <w:rPr>
          <w:rFonts w:ascii="Tahoma" w:hAnsi="Tahoma" w:cs="B Badr"/>
          <w:sz w:val="28"/>
          <w:szCs w:val="28"/>
          <w:rtl/>
          <w:lang w:bidi="fa-IR"/>
        </w:rPr>
        <w:lastRenderedPageBreak/>
        <w:t>تفسير العياشي عَنْ عَبْدِ اللَّهِ بْنِ سِنَانٍ عَنْ أَبِي عَبْدِ اللَّهِ ع قَالَ: قُلْتُ أَ رَأَيْتَ قَوْلَهُ وَ مَنْ دَخَلَهُ كانَ آمِناً الْبَيْتَ عَنَى أَوِ الْحَرَمَ قَالَ مَنْ دَخَلَ الْحَرَمَ مِنَ النَّاسِ مُسْتَجِيراً بِهِ فَهُوَ آمِنٌ وَ مَنْ دَخَلَ الْبَيْتَ مِنَ الْمُؤْمِنِينَ مُسْتَجِيراً بِهِ فَهُوَ آمِنٌ مِنْ سَخَطِ اللَّهِ وَ مَنْ دَخَلَ الْحَرَمَ مِنَ الْوَحْشِ وَ السِّبَاعِ وَ الطَّيْرِ فَهُوَ آمِنٌ مِنْ أَنْ يُهَاجَ أَوْ يُؤْذَى حَتَّى يَخْرُجَ مِنَ الْحَرَمِ .</w:t>
      </w:r>
    </w:p>
    <w:p w14:paraId="5908A4EF" w14:textId="77777777" w:rsidR="00F9721C" w:rsidRDefault="00F9721C" w:rsidP="00A147DC">
      <w:pPr>
        <w:pStyle w:val="Heading5"/>
        <w:rPr>
          <w:rtl/>
        </w:rPr>
      </w:pPr>
      <w:r w:rsidRPr="00A1135E">
        <w:rPr>
          <w:rtl/>
        </w:rPr>
        <w:t>بحار الأنوار (ط - بيروت)، ج‏96، ص: 74</w:t>
      </w:r>
    </w:p>
    <w:p w14:paraId="39A0560D" w14:textId="77777777" w:rsidR="00C06B5C" w:rsidRPr="0035086B" w:rsidRDefault="00C06B5C" w:rsidP="00C06B5C">
      <w:pPr>
        <w:pStyle w:val="Heading6"/>
        <w:rPr>
          <w:rtl/>
        </w:rPr>
      </w:pPr>
      <w:r>
        <w:rPr>
          <w:rFonts w:hint="cs"/>
          <w:rtl/>
        </w:rPr>
        <w:t>آیات مسجد، مسجد خاص، منکرات مسجد، امنیت در مسجد، آداب ورود</w:t>
      </w:r>
    </w:p>
    <w:p w14:paraId="3BAC5AD6" w14:textId="61E0CDC5" w:rsidR="00FE0A40" w:rsidRPr="00F9721C" w:rsidRDefault="00FE0A40"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9721C">
        <w:rPr>
          <w:rFonts w:ascii="Tahoma" w:hAnsi="Tahoma" w:cs="B Badr"/>
          <w:sz w:val="28"/>
          <w:szCs w:val="28"/>
          <w:rtl/>
          <w:lang w:bidi="fa-IR"/>
        </w:rPr>
        <w:t>شي، تفسير العياشي عَنِ الْمُثَنَّى عَنْ أَبِي عَبْدِ اللَّهِ ع وَ سَأَلْتُ</w:t>
      </w:r>
      <w:r w:rsidR="00F9721C" w:rsidRPr="00F9721C">
        <w:rPr>
          <w:rFonts w:ascii="Tahoma" w:hAnsi="Tahoma" w:cs="B Badr"/>
          <w:sz w:val="28"/>
          <w:szCs w:val="28"/>
          <w:rtl/>
          <w:lang w:bidi="fa-IR"/>
        </w:rPr>
        <w:t>هُ عَنْ قَوْلِ اللَّهِ وَ مَنْ‏</w:t>
      </w:r>
      <w:r w:rsidR="00F9721C" w:rsidRPr="00F9721C">
        <w:rPr>
          <w:rFonts w:ascii="Tahoma" w:hAnsi="Tahoma" w:cs="B Badr" w:hint="cs"/>
          <w:sz w:val="28"/>
          <w:szCs w:val="28"/>
          <w:rtl/>
          <w:lang w:bidi="fa-IR"/>
        </w:rPr>
        <w:t xml:space="preserve"> </w:t>
      </w:r>
      <w:r w:rsidRPr="00F9721C">
        <w:rPr>
          <w:rFonts w:ascii="Tahoma" w:hAnsi="Tahoma" w:cs="B Badr"/>
          <w:sz w:val="28"/>
          <w:szCs w:val="28"/>
          <w:rtl/>
          <w:lang w:bidi="fa-IR"/>
        </w:rPr>
        <w:t>دَخَلَهُ كانَ آمِناً قَالَ إِذَا أَحْدَثَ السَّارِقُ فِي غَيْرِ الْحَرَمِ ثُمَّ دَخَلَ الْحَرَمَ لَمْ يَنْبَغِ لِأَحَدٍ أَنْ يَأْخُذَهُ وَ لَكِنْ يُمْنَعُ مِنَ السُّوقِ وَ لَا يُبَاعُ وَ لَا يُكَلَّمُ فَإِنَّهُ إِذَا فُعِلَ ذَلِكَ بِهِ أَوْشَكَ أَنْ يَخْرُجَ فَيُؤْخَذَ وَ إِذَا أُخِذَ أُقِيمَ عَلَيْهِ الْحَدُّ فَإِنْ أَحْدَثَ فِي الْحَرَمِ أُخِذَ وَ أُقِيمَ عَلَيْهِ الْحَدُّ فِي الْحَرَمِ لِأَنَّهُ مَنْ جَنَى فِي الْحَرَمِ أُقِيمَ عَلَيْهِ الْحَدُّ فِي الْحَرَمِ</w:t>
      </w:r>
      <w:r w:rsidR="00C06B5C">
        <w:rPr>
          <w:rFonts w:ascii="Tahoma" w:hAnsi="Tahoma" w:cs="B Badr" w:hint="cs"/>
          <w:sz w:val="28"/>
          <w:szCs w:val="28"/>
          <w:rtl/>
          <w:lang w:bidi="fa-IR"/>
        </w:rPr>
        <w:t>.</w:t>
      </w:r>
    </w:p>
    <w:p w14:paraId="5E25A0CD" w14:textId="77777777" w:rsidR="00F9721C" w:rsidRDefault="00F9721C" w:rsidP="00A147DC">
      <w:pPr>
        <w:pStyle w:val="Heading5"/>
        <w:rPr>
          <w:rtl/>
        </w:rPr>
      </w:pPr>
      <w:r w:rsidRPr="00A1135E">
        <w:rPr>
          <w:rtl/>
        </w:rPr>
        <w:t>بحار الأنوار (ط - بيروت)، ج‏96، ص: 75</w:t>
      </w:r>
    </w:p>
    <w:p w14:paraId="32D25B88" w14:textId="77777777" w:rsidR="00C06B5C" w:rsidRPr="0035086B" w:rsidRDefault="00C06B5C" w:rsidP="00C06B5C">
      <w:pPr>
        <w:pStyle w:val="Heading6"/>
        <w:rPr>
          <w:rtl/>
        </w:rPr>
      </w:pPr>
      <w:r>
        <w:rPr>
          <w:rFonts w:hint="cs"/>
          <w:rtl/>
        </w:rPr>
        <w:t>آیات مسجد، مسجد خاص، منکرات مسجد، امنیت در مسجد، آداب ورود</w:t>
      </w:r>
    </w:p>
    <w:p w14:paraId="6496C93D" w14:textId="77777777" w:rsidR="00FE0A40" w:rsidRPr="00F9721C" w:rsidRDefault="00FE0A40"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9721C">
        <w:rPr>
          <w:rFonts w:ascii="Tahoma" w:hAnsi="Tahoma" w:cs="B Badr"/>
          <w:sz w:val="28"/>
          <w:szCs w:val="28"/>
          <w:rtl/>
          <w:lang w:bidi="fa-IR"/>
        </w:rPr>
        <w:t xml:space="preserve">شي، تفسير العياشي عَنْ عِمْرَانَ الْحَلَبِيِّ عَنْ أَبِي عَبْدِ اللَّهِ </w:t>
      </w:r>
      <w:r w:rsidR="005334F8">
        <w:rPr>
          <w:rFonts w:ascii="Tahoma" w:hAnsi="Tahoma" w:cs="B Badr"/>
          <w:sz w:val="28"/>
          <w:szCs w:val="28"/>
          <w:lang w:bidi="fa-IR"/>
        </w:rPr>
        <w:sym w:font="Dorood" w:char="F040"/>
      </w:r>
      <w:r w:rsidRPr="00F9721C">
        <w:rPr>
          <w:rFonts w:ascii="Tahoma" w:hAnsi="Tahoma" w:cs="B Badr"/>
          <w:sz w:val="28"/>
          <w:szCs w:val="28"/>
          <w:rtl/>
          <w:lang w:bidi="fa-IR"/>
        </w:rPr>
        <w:t xml:space="preserve"> فِي قَوْلِهِ وَ مَنْ دَخَلَهُ كانَ آمِناً قَالَ إِذَا أَحْدَثَ الْعَبْدُ فِي غَيْرِ الْحَرَمِ ثُمَّ فَرَّ إِلَى الْحَرَمِ لَمْ يَنْبَغِ أَنْ يُؤْخَذَ وَ لَكِنْ يُمْنَعُ مِنْهُ السُّوقُ وَ لَا يُبَاعُ وَ لَا يُطْعَمُ وَ لَا يُسْقَى وَ لَا يُكَلَّمُ فَإِنَّهُ إِذَا فُعِلَ ذَلِكَ بِهِ يُوشِكُ أَنْ يَخْرُجَ فَيُؤْخَذَ وَ إِنْ كَانَتْ إِحْدَاثُهُ فِي الْحَرَمِ أُخِذَ فِي الْحَرَمِ.</w:t>
      </w:r>
    </w:p>
    <w:p w14:paraId="07B3112A" w14:textId="77777777" w:rsidR="00F9721C" w:rsidRDefault="00F9721C" w:rsidP="00A147DC">
      <w:pPr>
        <w:pStyle w:val="Heading5"/>
      </w:pPr>
      <w:r w:rsidRPr="00A1135E">
        <w:rPr>
          <w:rtl/>
        </w:rPr>
        <w:t>بحار الأنوار (ط - بيروت)، ج‏96، ص: 75</w:t>
      </w:r>
    </w:p>
    <w:p w14:paraId="639C2465" w14:textId="77777777" w:rsidR="00C06B5C" w:rsidRPr="0035086B" w:rsidRDefault="00C06B5C" w:rsidP="00C06B5C">
      <w:pPr>
        <w:pStyle w:val="Heading6"/>
        <w:rPr>
          <w:rtl/>
        </w:rPr>
      </w:pPr>
      <w:r>
        <w:rPr>
          <w:rFonts w:hint="cs"/>
          <w:rtl/>
        </w:rPr>
        <w:t>آیات مسجد، مسجد خاص، منکرات مسجد، امنیت در مسجد، آداب ورود</w:t>
      </w:r>
    </w:p>
    <w:p w14:paraId="7BA6303A" w14:textId="77777777" w:rsidR="00B35A59" w:rsidRPr="000A3DA7" w:rsidRDefault="000A3DA7"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0A3DA7">
        <w:rPr>
          <w:rFonts w:ascii="Tahoma" w:hAnsi="Tahoma" w:cs="B Badr"/>
          <w:sz w:val="28"/>
          <w:szCs w:val="28"/>
          <w:rtl/>
          <w:lang w:bidi="fa-IR"/>
        </w:rPr>
        <w:t xml:space="preserve">الخصال أَبِي عَنْ سَعْدٍ عَنِ ابْنِ عِيسَى عَنِ الْبَزَنْطِيِّ عَنْ أَيْمَنَ بْنِ مُحْرِزٍ عَنْ مُعَاوِيَةَ بْنِ عَمَّارٍ عَنْ أَبِي عَبْدِ اللَّهِ </w:t>
      </w:r>
      <w:r w:rsidR="005334F8">
        <w:rPr>
          <w:rFonts w:ascii="Tahoma" w:hAnsi="Tahoma" w:cs="B Badr"/>
          <w:sz w:val="28"/>
          <w:szCs w:val="28"/>
          <w:lang w:bidi="fa-IR"/>
        </w:rPr>
        <w:sym w:font="Dorood" w:char="F040"/>
      </w:r>
      <w:r w:rsidR="005334F8">
        <w:rPr>
          <w:rFonts w:ascii="Tahoma" w:hAnsi="Tahoma" w:cs="B Badr" w:hint="cs"/>
          <w:sz w:val="28"/>
          <w:szCs w:val="28"/>
          <w:rtl/>
          <w:lang w:bidi="fa-IR"/>
        </w:rPr>
        <w:t xml:space="preserve"> </w:t>
      </w:r>
      <w:r w:rsidRPr="000A3DA7">
        <w:rPr>
          <w:rFonts w:ascii="Tahoma" w:hAnsi="Tahoma" w:cs="B Badr"/>
          <w:sz w:val="28"/>
          <w:szCs w:val="28"/>
          <w:rtl/>
          <w:lang w:bidi="fa-IR"/>
        </w:rPr>
        <w:t>قَالَ: أَسْمَاءُ مَكَّةَ خَمْسَةٌ أُمُّ الْقُرَى وَ مَكَّةُ وَ بَكَّةُ وَ الْبَسَّاسَةُ كَانُوا إِذَا ظَلَمُوا بِهَا بَسَّتْهُمْ أَيْ أَخْرَجَتْهُمْ وَ أَهْلَكَتْهُمْ وَ أُمُّ رُحْمٍ كَانُوا إِذَا لَزِمُوهَا رُحِمُوا</w:t>
      </w:r>
    </w:p>
    <w:p w14:paraId="31951536" w14:textId="77777777" w:rsidR="000A3DA7" w:rsidRPr="00A1135E" w:rsidRDefault="000A3DA7" w:rsidP="00A147DC">
      <w:pPr>
        <w:pStyle w:val="Heading5"/>
        <w:rPr>
          <w:rtl/>
        </w:rPr>
      </w:pPr>
      <w:r w:rsidRPr="00A1135E">
        <w:rPr>
          <w:rtl/>
        </w:rPr>
        <w:t>بحار الأنوار (ط - بيروت)، ج‏96، ص: 7</w:t>
      </w:r>
      <w:r w:rsidRPr="00A1135E">
        <w:rPr>
          <w:rFonts w:hint="cs"/>
          <w:rtl/>
        </w:rPr>
        <w:t>7</w:t>
      </w:r>
    </w:p>
    <w:p w14:paraId="3F5B8113" w14:textId="77777777" w:rsidR="00B35A59" w:rsidRDefault="000A3DA7" w:rsidP="00C06B5C">
      <w:pPr>
        <w:pStyle w:val="Heading6"/>
        <w:rPr>
          <w:rtl/>
        </w:rPr>
      </w:pPr>
      <w:r>
        <w:rPr>
          <w:rFonts w:hint="cs"/>
          <w:rtl/>
        </w:rPr>
        <w:t xml:space="preserve">عاقبت ظلم در مسجد و ظلم به مسجد، اسامی مسجد، </w:t>
      </w:r>
    </w:p>
    <w:p w14:paraId="3473822E" w14:textId="77777777" w:rsidR="005334F8" w:rsidRPr="005334F8" w:rsidRDefault="005334F8"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5334F8">
        <w:rPr>
          <w:rFonts w:ascii="Tahoma" w:hAnsi="Tahoma" w:cs="B Badr"/>
          <w:sz w:val="28"/>
          <w:szCs w:val="28"/>
          <w:rtl/>
          <w:lang w:bidi="fa-IR"/>
        </w:rPr>
        <w:t xml:space="preserve">عيون أخبار الرضا عليه السلام علل الشرائع فِي عِلَلِ ابْنِ سِنَانٍ عَنِ الرِّضَا </w:t>
      </w:r>
      <w:r>
        <w:rPr>
          <w:rFonts w:ascii="Tahoma" w:hAnsi="Tahoma" w:cs="B Badr"/>
          <w:sz w:val="28"/>
          <w:szCs w:val="28"/>
          <w:lang w:bidi="fa-IR"/>
        </w:rPr>
        <w:sym w:font="Dorood" w:char="F040"/>
      </w:r>
      <w:r w:rsidRPr="005334F8">
        <w:rPr>
          <w:rFonts w:ascii="Tahoma" w:hAnsi="Tahoma" w:cs="B Badr"/>
          <w:sz w:val="28"/>
          <w:szCs w:val="28"/>
          <w:rtl/>
          <w:lang w:bidi="fa-IR"/>
        </w:rPr>
        <w:t xml:space="preserve"> سُمِّيَتْ مَكَّةُ مَكَّةَ لِأَنَّ النَّاسَ كَانُوا يَمْكُونَ فِيهَا وَ كَانَ يُقَالُ لِمَنْ قَصَدَهَا قَدْ مَكَا وَ ذَلِكَ قَوْلُ اللَّهِ عَزَّ وَ جَلَّ وَ ما كانَ صَلاتُهُمْ عِنْدَ الْبَيْتِ إِلَّا مُكاءً وَ تَصْدِيَةً فَالْمُكَاءُ التَّصْفِيرُ وَ التَّصْدِيَةُ</w:t>
      </w:r>
      <w:r w:rsidRPr="005334F8">
        <w:rPr>
          <w:rFonts w:ascii="Tahoma" w:hAnsi="Tahoma" w:cs="B Badr" w:hint="cs"/>
          <w:sz w:val="28"/>
          <w:szCs w:val="28"/>
          <w:rtl/>
          <w:lang w:bidi="fa-IR"/>
        </w:rPr>
        <w:t xml:space="preserve"> </w:t>
      </w:r>
      <w:r w:rsidRPr="005334F8">
        <w:rPr>
          <w:rFonts w:ascii="Tahoma" w:hAnsi="Tahoma" w:cs="B Badr"/>
          <w:sz w:val="28"/>
          <w:szCs w:val="28"/>
          <w:rtl/>
          <w:lang w:bidi="fa-IR"/>
        </w:rPr>
        <w:t xml:space="preserve">صَفْقُ الْيَدَيْنِ </w:t>
      </w:r>
    </w:p>
    <w:p w14:paraId="4E55F51A" w14:textId="77777777" w:rsidR="005334F8" w:rsidRPr="00A1135E" w:rsidRDefault="005334F8" w:rsidP="00A147DC">
      <w:pPr>
        <w:pStyle w:val="Heading5"/>
        <w:rPr>
          <w:rtl/>
        </w:rPr>
      </w:pPr>
      <w:r w:rsidRPr="00A1135E">
        <w:rPr>
          <w:rtl/>
        </w:rPr>
        <w:t>بحار الأنوار (ط - بيروت)، ج‏96، ص: 77</w:t>
      </w:r>
    </w:p>
    <w:p w14:paraId="52A8D0D8" w14:textId="517F464B" w:rsidR="005334F8" w:rsidRDefault="005334F8" w:rsidP="00C06B5C">
      <w:pPr>
        <w:pStyle w:val="Heading6"/>
        <w:rPr>
          <w:rtl/>
        </w:rPr>
      </w:pPr>
      <w:r>
        <w:rPr>
          <w:rFonts w:hint="cs"/>
          <w:rtl/>
        </w:rPr>
        <w:t xml:space="preserve">منکرات مسجد(سوت کشیدن و دست زدن)، </w:t>
      </w:r>
      <w:r w:rsidR="00B379A2">
        <w:rPr>
          <w:rFonts w:hint="cs"/>
          <w:rtl/>
        </w:rPr>
        <w:t>آیات مسجد، اسامی مسجد</w:t>
      </w:r>
    </w:p>
    <w:p w14:paraId="3160C59D" w14:textId="77777777" w:rsidR="00A14A55" w:rsidRPr="00A14A55" w:rsidRDefault="00A14A55"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A14A55">
        <w:rPr>
          <w:rFonts w:ascii="Tahoma" w:hAnsi="Tahoma" w:cs="B Badr"/>
          <w:sz w:val="28"/>
          <w:szCs w:val="28"/>
          <w:rtl/>
          <w:lang w:bidi="fa-IR"/>
        </w:rPr>
        <w:t xml:space="preserve">علل الشرائع أَبِي عَنْ سَعْدٍ عَنْ مُحَمَّدِ بْنِ الْحُسَيْنِ عَنْ جَعْفَرِ بْنِ بَشِيرٍ عَنِ الْعَرْزَمِيِّ عَنْ أَبِي عَبْدِ اللَّهِ ع قَالَ: إِنَّمَا سُمِّيَتْ مَكَّةُ بَكَّةَ لِأَنَّ النَّاسَ يَتَبَاكُّونَ فِيهَا </w:t>
      </w:r>
    </w:p>
    <w:p w14:paraId="6889D506" w14:textId="77777777" w:rsidR="00A14A55" w:rsidRPr="00A1135E" w:rsidRDefault="00A14A55" w:rsidP="00A147DC">
      <w:pPr>
        <w:pStyle w:val="Heading5"/>
        <w:rPr>
          <w:rtl/>
        </w:rPr>
      </w:pPr>
      <w:r w:rsidRPr="00A1135E">
        <w:rPr>
          <w:rtl/>
        </w:rPr>
        <w:t>بحار الأنوار (ط - بيروت)، ج‏96، ص: 7</w:t>
      </w:r>
      <w:r w:rsidRPr="00A1135E">
        <w:rPr>
          <w:rFonts w:hint="cs"/>
          <w:rtl/>
        </w:rPr>
        <w:t>8</w:t>
      </w:r>
    </w:p>
    <w:p w14:paraId="0ABE41D7" w14:textId="77777777" w:rsidR="00A14A55" w:rsidRPr="00A14A55" w:rsidRDefault="00A14A55" w:rsidP="00B379A2">
      <w:pPr>
        <w:pStyle w:val="Heading6"/>
        <w:rPr>
          <w:rtl/>
        </w:rPr>
      </w:pPr>
      <w:r>
        <w:rPr>
          <w:rFonts w:hint="cs"/>
          <w:rtl/>
        </w:rPr>
        <w:t xml:space="preserve">مکه به معنی یبک است (بکاء یا یدفع) </w:t>
      </w:r>
      <w:r w:rsidR="00AA6A87">
        <w:rPr>
          <w:rFonts w:ascii="Sakkal Majalla" w:hAnsi="Sakkal Majalla" w:cs="Sakkal Majalla" w:hint="cs"/>
          <w:rtl/>
        </w:rPr>
        <w:t xml:space="preserve">، </w:t>
      </w:r>
      <w:r w:rsidR="00AA6A87" w:rsidRPr="00A14A55">
        <w:rPr>
          <w:rtl/>
        </w:rPr>
        <w:t xml:space="preserve">يُبَكُّ بِهَا الرِّجَالُ وَ النِّسَاءُ </w:t>
      </w:r>
      <w:r>
        <w:rPr>
          <w:rFonts w:ascii="Sakkal Majalla" w:hAnsi="Sakkal Majalla" w:cs="Sakkal Majalla" w:hint="cs"/>
          <w:rtl/>
        </w:rPr>
        <w:t>–</w:t>
      </w:r>
      <w:r>
        <w:rPr>
          <w:rFonts w:hint="cs"/>
          <w:rtl/>
        </w:rPr>
        <w:t xml:space="preserve"> مکه اسم چاه است ، بین الجبلین است، سوت کشیدن، مد الارض من تحتها، </w:t>
      </w:r>
      <w:r w:rsidR="00D552CC">
        <w:rPr>
          <w:rFonts w:hint="cs"/>
          <w:rtl/>
        </w:rPr>
        <w:t xml:space="preserve">ام القری، ارتفاع آن و بنائش، خشک بودن زمین(مغاییس اللغه)،  </w:t>
      </w:r>
      <w:r w:rsidR="00D552CC" w:rsidRPr="00D552CC">
        <w:rPr>
          <w:rtl/>
        </w:rPr>
        <w:t>سميت مكة لأَنها كانت تَمُكُّ من ظَلَم فيها و أَلْحَدَ أي تهلكه‏</w:t>
      </w:r>
      <w:r w:rsidR="00AA05ED">
        <w:rPr>
          <w:rFonts w:hint="cs"/>
          <w:rtl/>
        </w:rPr>
        <w:t xml:space="preserve"> (لسان العرب)</w:t>
      </w:r>
    </w:p>
    <w:p w14:paraId="3FF095D8" w14:textId="77777777" w:rsidR="00A14A55" w:rsidRPr="00A14A55" w:rsidRDefault="00A14A55"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A14A55">
        <w:rPr>
          <w:rFonts w:ascii="Tahoma" w:hAnsi="Tahoma" w:cs="B Badr"/>
          <w:sz w:val="28"/>
          <w:szCs w:val="28"/>
          <w:rtl/>
          <w:lang w:bidi="fa-IR"/>
        </w:rPr>
        <w:lastRenderedPageBreak/>
        <w:t xml:space="preserve">علل الشرائع ابْنُ الْمُتَوَكِّلِ عَنِ السَّعْدَآبَادِيِّ عَنِ الْبَرْقِيِّ عَنِ ابْنِ مَحْبُوبٍ عَنِ ابْنِ سِنَانٍ قَالَ: سَأَلْتُ أَبَا عَبْدِ اللَّهِ ع لِمَ سُمِّيَتِ الْكَعْبَةُ بَكَّةَ فَقَالَ لِبُكَاءِ النَّاسِ حَوْلَهَا وَ فِيهَا </w:t>
      </w:r>
    </w:p>
    <w:p w14:paraId="0BB156EA" w14:textId="77777777" w:rsidR="00A14A55" w:rsidRDefault="00A14A55" w:rsidP="00A147DC">
      <w:pPr>
        <w:pStyle w:val="Heading5"/>
        <w:rPr>
          <w:rtl/>
        </w:rPr>
      </w:pPr>
      <w:r w:rsidRPr="00A1135E">
        <w:rPr>
          <w:rtl/>
        </w:rPr>
        <w:t>بحار الأنوار (ط - بيروت)، ج‏96، ص: 78</w:t>
      </w:r>
    </w:p>
    <w:p w14:paraId="37266884" w14:textId="419131E7" w:rsidR="00B379A2" w:rsidRPr="00B379A2" w:rsidRDefault="00B379A2" w:rsidP="00B379A2">
      <w:pPr>
        <w:pStyle w:val="Heading6"/>
        <w:rPr>
          <w:rtl/>
        </w:rPr>
      </w:pPr>
      <w:r>
        <w:rPr>
          <w:rFonts w:hint="cs"/>
          <w:rtl/>
        </w:rPr>
        <w:t>اسامی مسجد، مسجد خاص</w:t>
      </w:r>
    </w:p>
    <w:p w14:paraId="2D600183" w14:textId="77777777" w:rsidR="00A14A55" w:rsidRPr="00686702" w:rsidRDefault="00A14A55"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686702">
        <w:rPr>
          <w:rFonts w:ascii="Tahoma" w:hAnsi="Tahoma" w:cs="B Badr"/>
          <w:sz w:val="28"/>
          <w:szCs w:val="28"/>
          <w:rtl/>
          <w:lang w:bidi="fa-IR"/>
        </w:rPr>
        <w:t xml:space="preserve"> علل الشرائع أَبِي عَنْ أَحْمَدَ بْنِ إِدْرِيسَ عَنِ ابْنِ عِيسَى عَنِ الْحُسَيْنِ بْنِ سَعِيدٍ عَنْ عَلِيِّ بْنِ النُّعْمَانِ عَنْ سَعِيدِ بْنِ عَبْدِ اللَّهِ عَنْ أَبِي عَبْدِ اللَّهِ ع قَالَ: مَوْضِعُ الْبَيْتِ بَكَّةُ وَ الْقَرْيَةُ مَكَّةُ </w:t>
      </w:r>
    </w:p>
    <w:p w14:paraId="5726C266" w14:textId="77777777" w:rsidR="00A14A55" w:rsidRDefault="00A14A55" w:rsidP="00A147DC">
      <w:pPr>
        <w:pStyle w:val="Heading5"/>
        <w:rPr>
          <w:rtl/>
        </w:rPr>
      </w:pPr>
      <w:r w:rsidRPr="00A1135E">
        <w:rPr>
          <w:rtl/>
        </w:rPr>
        <w:t>بحار الأنوار (ط - بيروت)، ج‏96، ص: 78</w:t>
      </w:r>
    </w:p>
    <w:p w14:paraId="0BACE769" w14:textId="77777777" w:rsidR="00B379A2" w:rsidRPr="00B379A2" w:rsidRDefault="00B379A2" w:rsidP="00B379A2">
      <w:pPr>
        <w:pStyle w:val="Heading6"/>
        <w:rPr>
          <w:rtl/>
        </w:rPr>
      </w:pPr>
      <w:r>
        <w:rPr>
          <w:rFonts w:hint="cs"/>
          <w:rtl/>
        </w:rPr>
        <w:t>اسامی مسجد، مسجد خاص</w:t>
      </w:r>
    </w:p>
    <w:p w14:paraId="04FCABA9" w14:textId="77777777" w:rsidR="00A14A55" w:rsidRPr="00A14A55" w:rsidRDefault="00A14A55"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A14A55">
        <w:rPr>
          <w:rFonts w:ascii="Tahoma" w:hAnsi="Tahoma" w:cs="B Badr"/>
          <w:sz w:val="28"/>
          <w:szCs w:val="28"/>
          <w:rtl/>
          <w:lang w:bidi="fa-IR"/>
        </w:rPr>
        <w:t>تفسير العياشي عَنْ جَابِرٍ عَنْ أَبِي جَعْفَرٍ ع قَالَ: إِنَّ بَكَّةَ مَوْضِعُ الْبَيْتِ وَ إِنَّ مَكَّةَ الْحَرَمُ وَ ذَلِكَ قَوْلُهُ وَ مَنْ دَخَلَهُ كانَ آمِناً</w:t>
      </w:r>
    </w:p>
    <w:p w14:paraId="6C521562" w14:textId="77777777" w:rsidR="00A14A55" w:rsidRDefault="00A14A55" w:rsidP="00A147DC">
      <w:pPr>
        <w:pStyle w:val="Heading5"/>
        <w:rPr>
          <w:rtl/>
        </w:rPr>
      </w:pPr>
      <w:r w:rsidRPr="00A1135E">
        <w:rPr>
          <w:rtl/>
        </w:rPr>
        <w:t>بحار الأنوار (ط - بيروت)، ج‏96، ص: 78</w:t>
      </w:r>
    </w:p>
    <w:p w14:paraId="58FA0384" w14:textId="5A0B7CD0" w:rsidR="00B379A2" w:rsidRPr="00B379A2" w:rsidRDefault="00B379A2" w:rsidP="00B379A2">
      <w:pPr>
        <w:pStyle w:val="Heading6"/>
        <w:rPr>
          <w:rtl/>
        </w:rPr>
      </w:pPr>
      <w:r>
        <w:rPr>
          <w:rFonts w:hint="cs"/>
          <w:rtl/>
        </w:rPr>
        <w:t>اسامی مسجد، مسجد خاص، آیات مسجد</w:t>
      </w:r>
    </w:p>
    <w:p w14:paraId="240B4A23" w14:textId="77777777" w:rsidR="00A14A55" w:rsidRPr="00A14A55" w:rsidRDefault="00A14A55"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A14A55">
        <w:rPr>
          <w:rFonts w:ascii="Tahoma" w:hAnsi="Tahoma" w:cs="B Badr"/>
          <w:sz w:val="28"/>
          <w:szCs w:val="28"/>
          <w:rtl/>
          <w:lang w:bidi="fa-IR"/>
        </w:rPr>
        <w:t>تفسير العياشي عَنْ جَابِرٍ عَنْ أَبِي جَعْفَرٍ ع قَالَ: إِنَّ بَكَّةَ مَوْضِعُ الْبَيْتِ وَ إِنَّ مَكَّةَ جَمِيعُ مَا اكْتَنَفَهُ الْحَرَمُ</w:t>
      </w:r>
    </w:p>
    <w:p w14:paraId="6027EC2A" w14:textId="77777777" w:rsidR="00A14A55" w:rsidRDefault="00A14A55" w:rsidP="00A147DC">
      <w:pPr>
        <w:pStyle w:val="Heading5"/>
        <w:rPr>
          <w:rtl/>
        </w:rPr>
      </w:pPr>
      <w:r w:rsidRPr="00A1135E">
        <w:rPr>
          <w:rtl/>
        </w:rPr>
        <w:t>بحار الأنوار (ط - بيروت)، ج‏96، ص: 78</w:t>
      </w:r>
    </w:p>
    <w:p w14:paraId="7A521FA9" w14:textId="4068AC9E" w:rsidR="00B379A2" w:rsidRPr="00B379A2" w:rsidRDefault="00B379A2" w:rsidP="00B379A2">
      <w:pPr>
        <w:pStyle w:val="Heading6"/>
        <w:rPr>
          <w:rtl/>
        </w:rPr>
      </w:pPr>
      <w:r>
        <w:rPr>
          <w:rFonts w:hint="cs"/>
          <w:rtl/>
        </w:rPr>
        <w:t>اسامی مسجد، مسجد خاص، آیات مسجد، حریم مسجد</w:t>
      </w:r>
    </w:p>
    <w:p w14:paraId="769C0416" w14:textId="77777777" w:rsidR="00A14A55" w:rsidRPr="00A14A55" w:rsidRDefault="00A14A55"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A14A55">
        <w:rPr>
          <w:rFonts w:ascii="Tahoma" w:hAnsi="Tahoma" w:cs="B Badr"/>
          <w:sz w:val="28"/>
          <w:szCs w:val="28"/>
          <w:rtl/>
          <w:lang w:bidi="fa-IR"/>
        </w:rPr>
        <w:t xml:space="preserve">تفسير العياشي عَنْ عَبْدِ اللَّهِ بْنِ سِنَانٍ عَنْ أَبِي عَبْدِ اللَّهِ ع قَالَ: مَكَّةُ جُمْلَةُ الْقَرْيَةِ وَ بَكَّةُ مَوْضِعُ الْحَجَرِ الَّذِي يَبُكُّ النَّاسُ بَعْضُهُمْ بَعْضاً </w:t>
      </w:r>
    </w:p>
    <w:p w14:paraId="5A55B15B" w14:textId="77777777" w:rsidR="00A14A55" w:rsidRDefault="00A14A55" w:rsidP="00A147DC">
      <w:pPr>
        <w:pStyle w:val="Heading5"/>
        <w:rPr>
          <w:rtl/>
        </w:rPr>
      </w:pPr>
      <w:r w:rsidRPr="00A1135E">
        <w:rPr>
          <w:rtl/>
        </w:rPr>
        <w:t>بحار الأنوار (ط - بيروت)، ج‏96، ص: 78</w:t>
      </w:r>
    </w:p>
    <w:p w14:paraId="5C886388" w14:textId="77777777" w:rsidR="00B379A2" w:rsidRPr="00B379A2" w:rsidRDefault="00B379A2" w:rsidP="00B379A2">
      <w:pPr>
        <w:pStyle w:val="Heading6"/>
        <w:rPr>
          <w:rtl/>
        </w:rPr>
      </w:pPr>
      <w:r>
        <w:rPr>
          <w:rFonts w:hint="cs"/>
          <w:rtl/>
        </w:rPr>
        <w:t>اسامی مسجد، مسجد خاص، آیات مسجد، حریم مسجد</w:t>
      </w:r>
    </w:p>
    <w:p w14:paraId="2481E985" w14:textId="77777777" w:rsidR="00A14A55" w:rsidRPr="00A14A55" w:rsidRDefault="00A14A55"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A14A55">
        <w:rPr>
          <w:rFonts w:ascii="Tahoma" w:hAnsi="Tahoma" w:cs="B Badr"/>
          <w:sz w:val="28"/>
          <w:szCs w:val="28"/>
          <w:rtl/>
          <w:lang w:bidi="fa-IR"/>
        </w:rPr>
        <w:t xml:space="preserve"> ع، علل الشرائع ابْنُ الْوَلِيدِ عَنِ الصَّفَّارِ عَنِ ابْنِ مَعْرُوفٍ عَنْ عَلِيِّ بْنِ مَهْزِيَارَ عَنْ فَضَالَةَ عَنْ أَبَانٍ عَنِ الْفُضَيْلِ عَنْ أَبِي جَعْفَرٍ ع قَالَ: إِنَّمَا سُمِّيَتْ مَكَّةُ</w:t>
      </w:r>
      <w:r w:rsidRPr="00A14A55">
        <w:rPr>
          <w:rFonts w:ascii="Tahoma" w:hAnsi="Tahoma" w:cs="B Badr" w:hint="cs"/>
          <w:sz w:val="28"/>
          <w:szCs w:val="28"/>
          <w:rtl/>
          <w:lang w:bidi="fa-IR"/>
        </w:rPr>
        <w:t xml:space="preserve"> </w:t>
      </w:r>
      <w:r w:rsidRPr="00A14A55">
        <w:rPr>
          <w:rFonts w:ascii="Tahoma" w:hAnsi="Tahoma" w:cs="B Badr"/>
          <w:sz w:val="28"/>
          <w:szCs w:val="28"/>
          <w:rtl/>
          <w:lang w:bidi="fa-IR"/>
        </w:rPr>
        <w:t>بَكَّةَ لِأَنَّهُ يُبَكُّ بِهَا الرِّجَالُ وَ النِّسَاءُ وَ الْمَرْأَةُ تُصَلِّي بَيْنَ يَدَيْكَ وَ عَنْ يَمِينِكَ وَ عَنْ شِمَالِكَ وَ عَنْ يَسَارِكَ وَ مَعَكَ وَ لَا بَأْسَ بِذَلِكَ إِنَّمَا يُكْرَهُ فِي سَائِرِ الْبُلْدَان‏</w:t>
      </w:r>
    </w:p>
    <w:p w14:paraId="26E857A7" w14:textId="77777777" w:rsidR="00A14A55" w:rsidRDefault="00A14A55" w:rsidP="00A147DC">
      <w:pPr>
        <w:pStyle w:val="Heading5"/>
        <w:rPr>
          <w:rtl/>
        </w:rPr>
      </w:pPr>
      <w:r w:rsidRPr="00A1135E">
        <w:rPr>
          <w:rtl/>
        </w:rPr>
        <w:t>بحار الأنوار (ط - بيروت)، ج‏96، ص: 78</w:t>
      </w:r>
    </w:p>
    <w:p w14:paraId="1CE04C7D" w14:textId="2F71B530" w:rsidR="00B379A2" w:rsidRPr="00B379A2" w:rsidRDefault="00B379A2" w:rsidP="00B379A2">
      <w:pPr>
        <w:pStyle w:val="Heading6"/>
        <w:rPr>
          <w:rtl/>
        </w:rPr>
      </w:pPr>
      <w:r>
        <w:rPr>
          <w:rFonts w:hint="cs"/>
          <w:rtl/>
        </w:rPr>
        <w:t>اسامی مسجد، مسجد خاص</w:t>
      </w:r>
    </w:p>
    <w:p w14:paraId="3A776E52" w14:textId="77777777" w:rsidR="00AA6A87" w:rsidRPr="00AA6A87" w:rsidRDefault="00AA6A87"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AA6A87">
        <w:rPr>
          <w:rFonts w:ascii="Tahoma" w:hAnsi="Tahoma" w:cs="B Badr"/>
          <w:sz w:val="28"/>
          <w:szCs w:val="28"/>
          <w:rtl/>
          <w:lang w:bidi="fa-IR"/>
        </w:rPr>
        <w:t>علل الشرائع عَنْ سَعْدٍ عَنْ أَحْمَدَ وَ عَبْدِ اللَّهِ ابْنَيْ مُحَمَّدِ بْنِ عِيسَى عَنِ ابْنِ أَبِي عُمَيْرٍ عَنْ حَمَّادِ بْنِ عُثْمَانَ عَنِ الْحَلَبِيِّ قَالَ: سَأَلْتُ أَبَا عَبْدِ اللَّهِ ع لِمَ سُمِّيَتْ مَكَّةُ بَكَّةَ قَالَ لِأَنَّ النَّاسَ يَبُكُّ بَعْضُهُمْ بَعْضاً فِيهَا بِالْأَيْدِي‏</w:t>
      </w:r>
    </w:p>
    <w:p w14:paraId="12D012AA" w14:textId="77777777" w:rsidR="00AA6A87" w:rsidRDefault="00AA6A87" w:rsidP="00A147DC">
      <w:pPr>
        <w:pStyle w:val="Heading5"/>
        <w:rPr>
          <w:rtl/>
        </w:rPr>
      </w:pPr>
      <w:r w:rsidRPr="00A1135E">
        <w:rPr>
          <w:rtl/>
        </w:rPr>
        <w:t>بحار الأنوار (ط - بيروت)، ج‏96، ص: 7</w:t>
      </w:r>
      <w:r w:rsidRPr="00A1135E">
        <w:rPr>
          <w:rFonts w:hint="cs"/>
          <w:rtl/>
        </w:rPr>
        <w:t>9</w:t>
      </w:r>
    </w:p>
    <w:p w14:paraId="4508F571" w14:textId="23FAD00D" w:rsidR="00B379A2" w:rsidRPr="00B379A2" w:rsidRDefault="00B379A2" w:rsidP="00B379A2">
      <w:pPr>
        <w:pStyle w:val="Heading6"/>
        <w:rPr>
          <w:rtl/>
        </w:rPr>
      </w:pPr>
      <w:r>
        <w:rPr>
          <w:rFonts w:hint="cs"/>
          <w:rtl/>
        </w:rPr>
        <w:t>اسامی مسجد، مسجد خاص</w:t>
      </w:r>
    </w:p>
    <w:p w14:paraId="5368B330" w14:textId="77777777" w:rsidR="00AA6A87" w:rsidRDefault="00AA6A87"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AA6A87">
        <w:rPr>
          <w:rFonts w:ascii="Tahoma" w:hAnsi="Tahoma" w:cs="B Badr"/>
          <w:sz w:val="28"/>
          <w:szCs w:val="28"/>
          <w:rtl/>
          <w:lang w:bidi="fa-IR"/>
        </w:rPr>
        <w:t>عيو</w:t>
      </w:r>
      <w:r w:rsidR="003C4D63">
        <w:rPr>
          <w:rFonts w:ascii="Tahoma" w:hAnsi="Tahoma" w:cs="B Badr"/>
          <w:sz w:val="28"/>
          <w:szCs w:val="28"/>
          <w:rtl/>
          <w:lang w:bidi="fa-IR"/>
        </w:rPr>
        <w:t>ن أخبار الرضا</w:t>
      </w:r>
      <w:r w:rsidR="003C4D63">
        <w:rPr>
          <w:rFonts w:ascii="Tahoma" w:hAnsi="Tahoma" w:cs="B Badr"/>
          <w:sz w:val="28"/>
          <w:szCs w:val="28"/>
          <w:lang w:bidi="fa-IR"/>
        </w:rPr>
        <w:sym w:font="Dorood" w:char="F040"/>
      </w:r>
      <w:r w:rsidRPr="00AA6A87">
        <w:rPr>
          <w:rFonts w:ascii="Tahoma" w:hAnsi="Tahoma" w:cs="B Badr"/>
          <w:sz w:val="28"/>
          <w:szCs w:val="28"/>
          <w:rtl/>
          <w:lang w:bidi="fa-IR"/>
        </w:rPr>
        <w:t xml:space="preserve"> علل الشرائع سَأَلَ الشَّامِيُّ أَمِيرَ الْمُؤْمِنِينَ </w:t>
      </w:r>
      <w:r w:rsidR="003C4D63">
        <w:rPr>
          <w:rFonts w:ascii="Tahoma" w:hAnsi="Tahoma" w:cs="B Badr"/>
          <w:sz w:val="28"/>
          <w:szCs w:val="28"/>
          <w:lang w:bidi="fa-IR"/>
        </w:rPr>
        <w:sym w:font="Dorood" w:char="F040"/>
      </w:r>
      <w:r w:rsidR="003C4D63">
        <w:rPr>
          <w:rFonts w:ascii="Tahoma" w:hAnsi="Tahoma" w:cs="B Badr" w:hint="cs"/>
          <w:sz w:val="28"/>
          <w:szCs w:val="28"/>
          <w:rtl/>
          <w:lang w:bidi="fa-IR"/>
        </w:rPr>
        <w:t xml:space="preserve"> </w:t>
      </w:r>
      <w:r w:rsidRPr="00AA6A87">
        <w:rPr>
          <w:rFonts w:ascii="Tahoma" w:hAnsi="Tahoma" w:cs="B Badr"/>
          <w:sz w:val="28"/>
          <w:szCs w:val="28"/>
          <w:rtl/>
          <w:lang w:bidi="fa-IR"/>
        </w:rPr>
        <w:t xml:space="preserve">لِمَ سُمِّيَتْ مَكَّةُ أُمَّ الْقُرَى قَالَ لِأَنَّ الْأَرْضَ دُحِيَتْ مِنْ تَحْتِهَا </w:t>
      </w:r>
    </w:p>
    <w:p w14:paraId="72AF1173" w14:textId="77777777" w:rsidR="00AA6A87" w:rsidRDefault="00AA6A87" w:rsidP="00A147DC">
      <w:pPr>
        <w:pStyle w:val="Heading5"/>
        <w:rPr>
          <w:rtl/>
        </w:rPr>
      </w:pPr>
      <w:r w:rsidRPr="00A1135E">
        <w:rPr>
          <w:rtl/>
        </w:rPr>
        <w:t>بحار الأنوار (ط - بيروت)، ج‏96، ص: 7</w:t>
      </w:r>
      <w:r w:rsidRPr="00A1135E">
        <w:rPr>
          <w:rFonts w:hint="cs"/>
          <w:rtl/>
        </w:rPr>
        <w:t>9</w:t>
      </w:r>
    </w:p>
    <w:p w14:paraId="5EC3430F" w14:textId="1D749585" w:rsidR="00B379A2" w:rsidRPr="00B379A2" w:rsidRDefault="00B379A2" w:rsidP="00B379A2">
      <w:pPr>
        <w:pStyle w:val="Heading6"/>
        <w:rPr>
          <w:rtl/>
        </w:rPr>
      </w:pPr>
      <w:r>
        <w:rPr>
          <w:rFonts w:hint="cs"/>
          <w:rtl/>
        </w:rPr>
        <w:t>اسامی مسجد، مسجد خاص، دحوالارض</w:t>
      </w:r>
    </w:p>
    <w:p w14:paraId="413D60E3" w14:textId="77777777" w:rsidR="00AA6A87" w:rsidRDefault="00AA6A87"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AA6A87">
        <w:rPr>
          <w:rFonts w:ascii="Tahoma" w:hAnsi="Tahoma" w:cs="B Badr"/>
          <w:sz w:val="28"/>
          <w:szCs w:val="28"/>
          <w:rtl/>
          <w:lang w:bidi="fa-IR"/>
        </w:rPr>
        <w:lastRenderedPageBreak/>
        <w:t xml:space="preserve">علل الشرائع أَبِي عَنْ سَعْدٍ عَنْ إِبْرَاهِيمَ بْنِ مَهْزِيَارَ عَنْ أَخِيهِ عَلِيٍّ بِإِسْنَادِهِ قَالَ: قَالَ أَبُو الْحَسَنِ </w:t>
      </w:r>
      <w:r w:rsidR="003C4D63">
        <w:rPr>
          <w:rFonts w:ascii="Tahoma" w:hAnsi="Tahoma" w:cs="B Badr"/>
          <w:sz w:val="28"/>
          <w:szCs w:val="28"/>
          <w:lang w:bidi="fa-IR"/>
        </w:rPr>
        <w:sym w:font="Dorood" w:char="F040"/>
      </w:r>
      <w:r w:rsidR="003C4D63">
        <w:rPr>
          <w:rFonts w:ascii="Tahoma" w:hAnsi="Tahoma" w:cs="B Badr" w:hint="cs"/>
          <w:sz w:val="28"/>
          <w:szCs w:val="28"/>
          <w:rtl/>
          <w:lang w:bidi="fa-IR"/>
        </w:rPr>
        <w:t xml:space="preserve"> </w:t>
      </w:r>
      <w:r w:rsidRPr="00AA6A87">
        <w:rPr>
          <w:rFonts w:ascii="Tahoma" w:hAnsi="Tahoma" w:cs="B Badr"/>
          <w:sz w:val="28"/>
          <w:szCs w:val="28"/>
          <w:rtl/>
          <w:lang w:bidi="fa-IR"/>
        </w:rPr>
        <w:t xml:space="preserve">فِي الطَّائِفِ أَ تَدْرِي لِمَ سُمِّيَ الطَّائِفَ قُلْتُ لَا فَقَالَ إِنَّ إِبْرَاهِيمَ </w:t>
      </w:r>
      <w:r w:rsidR="003C4D63">
        <w:rPr>
          <w:rFonts w:ascii="Tahoma" w:hAnsi="Tahoma" w:cs="B Badr"/>
          <w:sz w:val="28"/>
          <w:szCs w:val="28"/>
          <w:lang w:bidi="fa-IR"/>
        </w:rPr>
        <w:sym w:font="Dorood" w:char="F040"/>
      </w:r>
      <w:r w:rsidR="003C4D63">
        <w:rPr>
          <w:rFonts w:ascii="Tahoma" w:hAnsi="Tahoma" w:cs="B Badr" w:hint="cs"/>
          <w:sz w:val="28"/>
          <w:szCs w:val="28"/>
          <w:rtl/>
          <w:lang w:bidi="fa-IR"/>
        </w:rPr>
        <w:t xml:space="preserve"> </w:t>
      </w:r>
      <w:r w:rsidRPr="00AA6A87">
        <w:rPr>
          <w:rFonts w:ascii="Tahoma" w:hAnsi="Tahoma" w:cs="B Badr"/>
          <w:sz w:val="28"/>
          <w:szCs w:val="28"/>
          <w:rtl/>
          <w:lang w:bidi="fa-IR"/>
        </w:rPr>
        <w:t xml:space="preserve">دَعَا رَبَّهُ أَنْ يَرْزُقَ أَهْلَهُ مِنْ كُلِّ الثَّمَرَاتِ فَقَطَعَ لَهُمْ قِطْعَةً مِنَ الْأُرْدُنِّ فَأَقْبَلَتْ حَتَّى طَافَتْ بِالْبَيْتِ سَبْعاً ثُمَّ أَقَرَّهَا اللَّهُ عَزَّ وَ جَلَّ فِي مَوْضِعِهَا فَإِنَّمَا سُمِّيَتِ الطَّائِفَ لِلطَّوَافِ بِالْبَيْتِ </w:t>
      </w:r>
    </w:p>
    <w:p w14:paraId="6ABAC4E5" w14:textId="77777777" w:rsidR="003C4D63" w:rsidRPr="00A1135E" w:rsidRDefault="003C4D63" w:rsidP="00A147DC">
      <w:pPr>
        <w:pStyle w:val="Heading5"/>
        <w:rPr>
          <w:rtl/>
        </w:rPr>
      </w:pPr>
      <w:r w:rsidRPr="00A1135E">
        <w:rPr>
          <w:rtl/>
        </w:rPr>
        <w:t>بحار الأنوار (ط - بيروت)، ج‏96، ص: 7</w:t>
      </w:r>
      <w:r w:rsidRPr="00A1135E">
        <w:rPr>
          <w:rFonts w:hint="cs"/>
          <w:rtl/>
        </w:rPr>
        <w:t>9</w:t>
      </w:r>
    </w:p>
    <w:p w14:paraId="1A207CA1" w14:textId="77777777" w:rsidR="003C4D63" w:rsidRDefault="003C4D63" w:rsidP="00B379A2">
      <w:pPr>
        <w:pStyle w:val="Heading6"/>
        <w:rPr>
          <w:rtl/>
        </w:rPr>
      </w:pPr>
      <w:r>
        <w:rPr>
          <w:rFonts w:hint="cs"/>
          <w:rtl/>
        </w:rPr>
        <w:t xml:space="preserve">زیارت قطعه ای از زمین برای مسجد، </w:t>
      </w:r>
    </w:p>
    <w:p w14:paraId="6B59F47E" w14:textId="77777777" w:rsidR="003C4D63" w:rsidRPr="00513B8B" w:rsidRDefault="003C4D63"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513B8B">
        <w:rPr>
          <w:rFonts w:ascii="Tahoma" w:hAnsi="Tahoma" w:cs="B Badr"/>
          <w:sz w:val="28"/>
          <w:szCs w:val="28"/>
          <w:rtl/>
          <w:lang w:bidi="fa-IR"/>
        </w:rPr>
        <w:t>علل الشرائع أَبِي عَنْ أَحْمَدَ بْنِ إِدْرِيسَ عَنِ ابْنِ عِيسَى عَنِ الْحُسَيْنِ بْنِ سَعِيدٍ عَنْ مُحَمَّدِ بْنِ الْفُضَيْلِ عَنْ أَبِي الصَّبَّاحِ الْكِنَانِيِّ قَالَ: سَأَلْتُ أَبَا عَبْدِ اللَّهِ ع عَنْ قَوْلِ اللَّهِ عَزَّ وَ جَلَّ وَ مَنْ يُرِدْ فِيهِ بِإِلْحادٍ بِظُلْمٍ نُذِقْهُ مِنْ عَذابٍ أَلِيمٍ فَقَالَ كُلُّ ظُلْمٍ يَظْلِمُ بِهِ الرَّجُلُ نَفْسَهُ بِمَكَّةَ مِنْ سَرِقَةٍ أَوْ ظُلْمِ أَحَدٍ أَوْ شَيْ‏ءٍ مِنَ الظُّلْمِ فَإِنِّي أَرَاهُ إِلْحَاداً وَ لِذَلِكَ كَانَ يُنْهَى أَنْ يُسْكَنَ الْحَرَم‏</w:t>
      </w:r>
    </w:p>
    <w:p w14:paraId="750574F7" w14:textId="77777777" w:rsidR="003C4D63" w:rsidRPr="00A1135E" w:rsidRDefault="003C4D63" w:rsidP="00A147DC">
      <w:pPr>
        <w:pStyle w:val="Heading5"/>
        <w:rPr>
          <w:rtl/>
        </w:rPr>
      </w:pPr>
      <w:r w:rsidRPr="00A1135E">
        <w:rPr>
          <w:rtl/>
        </w:rPr>
        <w:t xml:space="preserve">بحار الأنوار (ط - بيروت)، ج‏96، ص: </w:t>
      </w:r>
      <w:r w:rsidRPr="00A1135E">
        <w:rPr>
          <w:rFonts w:hint="cs"/>
          <w:rtl/>
        </w:rPr>
        <w:t>80</w:t>
      </w:r>
    </w:p>
    <w:p w14:paraId="6D6516D9" w14:textId="77777777" w:rsidR="003C4D63" w:rsidRDefault="003C4D63" w:rsidP="00B379A2">
      <w:pPr>
        <w:pStyle w:val="Heading6"/>
        <w:rPr>
          <w:rtl/>
        </w:rPr>
      </w:pPr>
      <w:r>
        <w:rPr>
          <w:rFonts w:hint="cs"/>
          <w:rtl/>
        </w:rPr>
        <w:t>حرمت مسجد، مسجد خاص، اراده گناه در مسجد گناه است</w:t>
      </w:r>
    </w:p>
    <w:p w14:paraId="5A2A6B0E" w14:textId="77777777" w:rsidR="00513B8B" w:rsidRPr="00513B8B" w:rsidRDefault="00513B8B"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513B8B">
        <w:rPr>
          <w:rFonts w:ascii="Tahoma" w:hAnsi="Tahoma" w:cs="B Badr"/>
          <w:sz w:val="28"/>
          <w:szCs w:val="28"/>
          <w:rtl/>
          <w:lang w:bidi="fa-IR"/>
        </w:rPr>
        <w:t xml:space="preserve">علل الشرائع ابْنُ مَسْرُورٍ عَنِ ابْنِ عَامِرٍ عَنْ أَحْمَدَ بْنِ مُحَمَّدٍ السَّيَّارِيِّ قَالَ رَوَى جَمَاعَةٌ مِنْ أَصْحَابِنَا رَفَعُوهُ إِلَى أَبِي عَبْدِ اللَّهِ ع أَنَّهُ كَرِهَ الْمُقَامَ بِمَكَّةَ وَ ذَلِكَ أَنَّ رَسُولَ اللَّهِ </w:t>
      </w:r>
      <w:r>
        <w:rPr>
          <w:rFonts w:ascii="Tahoma" w:hAnsi="Tahoma" w:cs="B Badr"/>
          <w:sz w:val="28"/>
          <w:szCs w:val="28"/>
          <w:lang w:bidi="fa-IR"/>
        </w:rPr>
        <w:sym w:font="Dorood" w:char="F05D"/>
      </w:r>
      <w:r>
        <w:rPr>
          <w:rFonts w:ascii="Tahoma" w:hAnsi="Tahoma" w:cs="B Badr" w:hint="cs"/>
          <w:sz w:val="28"/>
          <w:szCs w:val="28"/>
          <w:rtl/>
          <w:lang w:bidi="fa-IR"/>
        </w:rPr>
        <w:t xml:space="preserve"> </w:t>
      </w:r>
      <w:r w:rsidRPr="00513B8B">
        <w:rPr>
          <w:rFonts w:ascii="Tahoma" w:hAnsi="Tahoma" w:cs="B Badr"/>
          <w:sz w:val="28"/>
          <w:szCs w:val="28"/>
          <w:rtl/>
          <w:lang w:bidi="fa-IR"/>
        </w:rPr>
        <w:t>أُخْرِجَ عَنْهَا وَ الْمُقِيمُ بِهَا يَقْسُو قَلْبُهُ حَتَّى يَأْتِيَ فِيهَا مَا يَأْتِي‏</w:t>
      </w:r>
      <w:r w:rsidRPr="00513B8B">
        <w:rPr>
          <w:rFonts w:ascii="Tahoma" w:hAnsi="Tahoma" w:cs="B Badr" w:hint="cs"/>
          <w:sz w:val="28"/>
          <w:szCs w:val="28"/>
          <w:rtl/>
          <w:lang w:bidi="fa-IR"/>
        </w:rPr>
        <w:t xml:space="preserve"> </w:t>
      </w:r>
      <w:r w:rsidRPr="00513B8B">
        <w:rPr>
          <w:rFonts w:ascii="Tahoma" w:hAnsi="Tahoma" w:cs="B Badr"/>
          <w:sz w:val="28"/>
          <w:szCs w:val="28"/>
          <w:rtl/>
          <w:lang w:bidi="fa-IR"/>
        </w:rPr>
        <w:t>فِي غَيْرِهَا</w:t>
      </w:r>
    </w:p>
    <w:p w14:paraId="2859EB67" w14:textId="77777777" w:rsidR="00513B8B" w:rsidRDefault="00513B8B" w:rsidP="00A147DC">
      <w:pPr>
        <w:pStyle w:val="Heading5"/>
        <w:rPr>
          <w:rtl/>
        </w:rPr>
      </w:pPr>
      <w:r w:rsidRPr="00513B8B">
        <w:rPr>
          <w:rtl/>
        </w:rPr>
        <w:t>بحار الأنوار (ط - بيروت)، ج‏96، ص: 80</w:t>
      </w:r>
    </w:p>
    <w:p w14:paraId="1CA896CD" w14:textId="77777777" w:rsidR="00513B8B" w:rsidRDefault="00513B8B" w:rsidP="00B379A2">
      <w:pPr>
        <w:pStyle w:val="Heading6"/>
        <w:rPr>
          <w:rtl/>
        </w:rPr>
      </w:pPr>
      <w:r>
        <w:rPr>
          <w:rFonts w:hint="cs"/>
          <w:rtl/>
        </w:rPr>
        <w:t>اختلاف و تردد مهم است نه سکونت در مسجد، سکونت در مسجد قساوت قلب می آورد مگر اینکه حرمت آن حفظ شود، منکرات مسجد، مسجد محل سکونت و استراحت نیست</w:t>
      </w:r>
      <w:r w:rsidR="00F75EAE">
        <w:rPr>
          <w:rFonts w:hint="cs"/>
          <w:rtl/>
        </w:rPr>
        <w:t xml:space="preserve">، </w:t>
      </w:r>
    </w:p>
    <w:p w14:paraId="0AADFBC9" w14:textId="77777777" w:rsidR="00F75EAE" w:rsidRPr="00F75EAE" w:rsidRDefault="00F75EAE"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75EAE">
        <w:rPr>
          <w:rFonts w:ascii="Tahoma" w:hAnsi="Tahoma" w:cs="B Badr"/>
          <w:sz w:val="28"/>
          <w:szCs w:val="28"/>
          <w:rtl/>
          <w:lang w:bidi="fa-IR"/>
        </w:rPr>
        <w:t>علل الشرائع بِالْإِسْنَادِ عَنِ السَّيَّارِيِّ عَنْ مُحَمَّدِ بْنِ جُمْهُورٍ رَفَعَهُ إِلَى أَبِي عَبْدِ اللَّهِ ع قَالَ: إِذَا قَضَى أَحَدُكُمْ نُسُكَهُ فَلْيَرْكَبْ رَاحِلَتَهُ وَ لْيَلْحَقْ بِأَهْلِهِ فَإِنَّ الْمُقَامَ بِمَكَّةَ يُقْسِي الْقَلْب‏</w:t>
      </w:r>
    </w:p>
    <w:p w14:paraId="4FA1022B" w14:textId="77777777" w:rsidR="00F75EAE" w:rsidRPr="00A1135E" w:rsidRDefault="00F75EAE" w:rsidP="00A147DC">
      <w:pPr>
        <w:pStyle w:val="Heading5"/>
        <w:rPr>
          <w:rtl/>
        </w:rPr>
      </w:pPr>
      <w:r w:rsidRPr="00A1135E">
        <w:rPr>
          <w:rtl/>
        </w:rPr>
        <w:t>بحار الأنوار (ط - بيروت)، ج‏96، ص: 80</w:t>
      </w:r>
    </w:p>
    <w:p w14:paraId="6EDD15A4" w14:textId="77777777" w:rsidR="00F75EAE" w:rsidRDefault="00F75EAE" w:rsidP="00B379A2">
      <w:pPr>
        <w:pStyle w:val="Heading6"/>
        <w:rPr>
          <w:rtl/>
        </w:rPr>
      </w:pPr>
      <w:r>
        <w:rPr>
          <w:rFonts w:hint="cs"/>
          <w:rtl/>
        </w:rPr>
        <w:t xml:space="preserve">اختلاف و تردد مهم است نه سکونت در مسجد، سکونت در مسجد قساوت قلب می آورد مگر اینکه حرمت آن حفظ شود، منکرات مسجد، مسجد محل سکونت و استراحت نیست، </w:t>
      </w:r>
    </w:p>
    <w:p w14:paraId="3294359B" w14:textId="77777777" w:rsidR="00612CD3" w:rsidRPr="00612CD3" w:rsidRDefault="00F75EAE"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75EAE">
        <w:rPr>
          <w:rFonts w:ascii="Tahoma" w:hAnsi="Tahoma" w:cs="B Badr"/>
          <w:sz w:val="28"/>
          <w:szCs w:val="28"/>
          <w:rtl/>
          <w:lang w:bidi="fa-IR"/>
        </w:rPr>
        <w:t>علل الشرائع أَبِي عَنْ عَلِيِّ بْنِ سُلَيْمَانَ عَنْ مُحَمَّدِ بْنِ خَالِدٍ الْخَزَّازِ عَنِ الْعَلَاءِ عَنْ مُحَمَّدِ بْنِ مُسْلِمٍ عَنْ أَبِي جَعْفَرٍ ع قَالَ: لَا يَنْبَغِي لِلرَّجُلِ أَنْ يُقِيمَ بِمَكَّةَ سَنَةً قُلْتُ فَكَيْفَ يَصْنَعُ قَالَ يَتَحَوَّلُ عَنْهَا إِلَى غَيْرِهَا وَ لَا يَنْبَغِي لِأَحَدٍ أَنْ يَرْفَعَ بِنَاءَهُ فَوْقَ الْكَعْبَة</w:t>
      </w:r>
    </w:p>
    <w:p w14:paraId="7AD94D0D" w14:textId="77777777" w:rsidR="00612CD3" w:rsidRPr="00612CD3" w:rsidRDefault="00612CD3" w:rsidP="00A147DC">
      <w:pPr>
        <w:pStyle w:val="Heading5"/>
        <w:rPr>
          <w:rtl/>
        </w:rPr>
      </w:pPr>
      <w:r w:rsidRPr="00612CD3">
        <w:rPr>
          <w:rtl/>
        </w:rPr>
        <w:t>بحار الأنوار (ط - بيروت)، ج‏96، ص: 81</w:t>
      </w:r>
    </w:p>
    <w:p w14:paraId="7D6DF271" w14:textId="77777777" w:rsidR="00F75EAE" w:rsidRDefault="00F75EAE" w:rsidP="00B379A2">
      <w:pPr>
        <w:pStyle w:val="Heading6"/>
        <w:rPr>
          <w:rtl/>
        </w:rPr>
      </w:pPr>
      <w:r>
        <w:rPr>
          <w:rFonts w:hint="cs"/>
          <w:rtl/>
        </w:rPr>
        <w:t xml:space="preserve">معماری مسجد، شهرسازی، آداب همسایه مسجد، بلند مرتبه ساختن مسجد، </w:t>
      </w:r>
    </w:p>
    <w:p w14:paraId="7DFAC9AA" w14:textId="77777777" w:rsidR="00B40A74" w:rsidRPr="00A1135E" w:rsidRDefault="00B40A74"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1135E">
        <w:rPr>
          <w:rFonts w:ascii="Tahoma" w:hAnsi="Tahoma" w:cs="B Badr"/>
          <w:sz w:val="28"/>
          <w:szCs w:val="28"/>
          <w:rtl/>
          <w:lang w:bidi="fa-IR"/>
        </w:rPr>
        <w:t>قرب الإسناد أَبُو الْبَخْتَرِيِّ عَنِ الصَّادِقِ عَنْ أَبِيهِ ع أَنَّ عَلِيّاً ع كَرِهَ إِجَارَةَ بُيُوتِ مَكَّةَ وَ قَرَأَ سَواءً الْعاكِفُ فِيهِ وَ الْبادِ «4».</w:t>
      </w:r>
    </w:p>
    <w:p w14:paraId="19177F43" w14:textId="77777777" w:rsidR="00B40A74" w:rsidRPr="00A1135E" w:rsidRDefault="00B40A74" w:rsidP="00A147DC">
      <w:pPr>
        <w:pStyle w:val="Heading5"/>
        <w:rPr>
          <w:rtl/>
        </w:rPr>
      </w:pPr>
      <w:r w:rsidRPr="00A1135E">
        <w:rPr>
          <w:rtl/>
        </w:rPr>
        <w:t>بحار الأنوار (ط - بيروت)، ج‏96، ص: 8</w:t>
      </w:r>
      <w:r w:rsidRPr="00A1135E">
        <w:rPr>
          <w:rFonts w:hint="cs"/>
          <w:rtl/>
        </w:rPr>
        <w:t>1</w:t>
      </w:r>
    </w:p>
    <w:p w14:paraId="3579F499" w14:textId="77777777" w:rsidR="00B40A74" w:rsidRDefault="00B40A74" w:rsidP="00B379A2">
      <w:pPr>
        <w:pStyle w:val="Heading6"/>
        <w:rPr>
          <w:rtl/>
        </w:rPr>
      </w:pPr>
      <w:r>
        <w:rPr>
          <w:rFonts w:hint="cs"/>
          <w:rtl/>
        </w:rPr>
        <w:t>رعایت حقوق مسجد، آداب همسایگی مسجد، مسجد خاص، آیات مسجد</w:t>
      </w:r>
      <w:r w:rsidR="005F4787">
        <w:rPr>
          <w:rFonts w:hint="cs"/>
          <w:rtl/>
        </w:rPr>
        <w:t xml:space="preserve">، </w:t>
      </w:r>
      <w:r w:rsidR="005F4787" w:rsidRPr="005F4787">
        <w:rPr>
          <w:rtl/>
        </w:rPr>
        <w:t>صاحب امت</w:t>
      </w:r>
      <w:r w:rsidR="005F4787" w:rsidRPr="005F4787">
        <w:rPr>
          <w:rFonts w:hint="cs"/>
          <w:rtl/>
        </w:rPr>
        <w:t>ی</w:t>
      </w:r>
      <w:r w:rsidR="005F4787" w:rsidRPr="005F4787">
        <w:rPr>
          <w:rFonts w:hint="eastAsia"/>
          <w:rtl/>
        </w:rPr>
        <w:t>از</w:t>
      </w:r>
      <w:r w:rsidR="005F4787" w:rsidRPr="005F4787">
        <w:rPr>
          <w:rFonts w:hint="cs"/>
          <w:rtl/>
        </w:rPr>
        <w:t>ی</w:t>
      </w:r>
      <w:r w:rsidR="005F4787" w:rsidRPr="005F4787">
        <w:rPr>
          <w:rtl/>
        </w:rPr>
        <w:t xml:space="preserve"> در مسجد ممنوع،</w:t>
      </w:r>
    </w:p>
    <w:p w14:paraId="22A96175" w14:textId="77777777" w:rsidR="005F4787" w:rsidRPr="00A1135E" w:rsidRDefault="005F4787"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1135E">
        <w:rPr>
          <w:rFonts w:ascii="Tahoma" w:hAnsi="Tahoma" w:cs="B Badr"/>
          <w:sz w:val="28"/>
          <w:szCs w:val="28"/>
          <w:rtl/>
          <w:lang w:bidi="fa-IR"/>
        </w:rPr>
        <w:t>قرب الإسناد ابْنُ طَرِيفٍ عَنِ ابْنِ عُلْوَانَ عَنِ الصَّادِقِ عَنْ أَبِيهِ عَنْ عَلِيٍّ ع أَنَّ رَسُولَ اللَّهِ ص نَهَى أَهْلَ مَكَّةَ أَنْ يُؤَاجِرُوا دُورَهُمْ وَ أَنْ يُغْلِقُوا عَلَيْهَا أَبْوَاباً وَ قَالَ سَواءً الْعاكِفُ فِيهِ وَ الْبادِ قَالَ وَ فَعَلَ ذَلِكَ أَبُو بَكْرٍ وَ عُمَرُ وَ عُثْمَانُ وَ عَلِيٌّ ع حَتَّى كَانَ فِي زَمَنِ مُعَاوِيَة</w:t>
      </w:r>
    </w:p>
    <w:p w14:paraId="570C911B" w14:textId="77777777" w:rsidR="005F4787" w:rsidRPr="00A1135E" w:rsidRDefault="005F4787" w:rsidP="00A147DC">
      <w:pPr>
        <w:pStyle w:val="Heading5"/>
        <w:rPr>
          <w:rtl/>
        </w:rPr>
      </w:pPr>
      <w:r w:rsidRPr="00A1135E">
        <w:rPr>
          <w:rtl/>
        </w:rPr>
        <w:t>بحار الأنوار (ط - بيروت)، ج‏96، ص: 81</w:t>
      </w:r>
    </w:p>
    <w:p w14:paraId="18279D37" w14:textId="77777777" w:rsidR="005F4787" w:rsidRDefault="005F4787" w:rsidP="00B379A2">
      <w:pPr>
        <w:pStyle w:val="Heading6"/>
        <w:rPr>
          <w:rtl/>
        </w:rPr>
      </w:pPr>
      <w:r>
        <w:rPr>
          <w:rFonts w:hint="cs"/>
          <w:rtl/>
        </w:rPr>
        <w:t xml:space="preserve">رعایت حقوق مسجد، آداب همسایگی مسجد، مسجد خاص، آیات مسجد، </w:t>
      </w:r>
      <w:r w:rsidRPr="005F4787">
        <w:rPr>
          <w:rtl/>
        </w:rPr>
        <w:t>صاحب امت</w:t>
      </w:r>
      <w:r w:rsidRPr="005F4787">
        <w:rPr>
          <w:rFonts w:hint="cs"/>
          <w:rtl/>
        </w:rPr>
        <w:t>ی</w:t>
      </w:r>
      <w:r w:rsidRPr="005F4787">
        <w:rPr>
          <w:rFonts w:hint="eastAsia"/>
          <w:rtl/>
        </w:rPr>
        <w:t>از</w:t>
      </w:r>
      <w:r w:rsidRPr="005F4787">
        <w:rPr>
          <w:rFonts w:hint="cs"/>
          <w:rtl/>
        </w:rPr>
        <w:t>ی</w:t>
      </w:r>
      <w:r w:rsidRPr="005F4787">
        <w:rPr>
          <w:rtl/>
        </w:rPr>
        <w:t xml:space="preserve"> در مسجد ممنوع،</w:t>
      </w:r>
    </w:p>
    <w:p w14:paraId="42C709BE" w14:textId="77777777" w:rsidR="00B40A74" w:rsidRPr="00A1135E" w:rsidRDefault="00B40A74"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1135E">
        <w:rPr>
          <w:rFonts w:ascii="Tahoma" w:hAnsi="Tahoma" w:cs="B Badr"/>
          <w:sz w:val="28"/>
          <w:szCs w:val="28"/>
          <w:rtl/>
          <w:lang w:bidi="fa-IR"/>
        </w:rPr>
        <w:lastRenderedPageBreak/>
        <w:t>تفسير القمي إِنَّ الَّذِينَ كَفَرُوا وَ يَصُدُّونَ عَنْ سَبِيلِ اللَّهِ وَ الْمَسْجِدِ الْحَرامِ الَّذِي جَعَلْناهُ لِلنَّاسِ سَواءً الْعاكِفُ فِيهِ وَ الْبادِ قَالَ نَزَلَتْ فِي قُرَيْشٍ حِينَ صَدُّوا رَسُولَ اللَّهِ ص عَنْ مَكَّةَ وَ قَوْلُهُ سَواءً الْعاكِفُ فِيهِ وَ الْبادِ قَالَ أَهْلُ مَكَّةَ وَ مَنْ جَاءَ إِلَيْهِ مِنَ الْبُلْدَانِ فَهُمْ فِيهِ سَوَاءٌ لَا يُمْنَعُ النُّزُولَ وَ دُخُولَ الْحَرَم‏</w:t>
      </w:r>
    </w:p>
    <w:p w14:paraId="68CD91CB" w14:textId="77777777" w:rsidR="005F4787" w:rsidRPr="00A1135E" w:rsidRDefault="005F4787" w:rsidP="00A147DC">
      <w:pPr>
        <w:pStyle w:val="Heading5"/>
        <w:rPr>
          <w:rtl/>
        </w:rPr>
      </w:pPr>
      <w:r w:rsidRPr="00A1135E">
        <w:rPr>
          <w:rtl/>
        </w:rPr>
        <w:t>بحار الأنوار (ط - بيروت)، ج‏96، ص: 8</w:t>
      </w:r>
      <w:r w:rsidRPr="00A1135E">
        <w:rPr>
          <w:rFonts w:hint="cs"/>
          <w:rtl/>
        </w:rPr>
        <w:t>1</w:t>
      </w:r>
    </w:p>
    <w:p w14:paraId="315EF56F" w14:textId="77777777" w:rsidR="00B40A74" w:rsidRDefault="00B40A74" w:rsidP="00B379A2">
      <w:pPr>
        <w:pStyle w:val="Heading6"/>
        <w:rPr>
          <w:rtl/>
        </w:rPr>
      </w:pPr>
      <w:r>
        <w:rPr>
          <w:rFonts w:hint="cs"/>
          <w:rtl/>
        </w:rPr>
        <w:t>آیات مسجد، مذمت از ممانعت از مسجد، ممنوعیت پیسکسوتی در مسجد</w:t>
      </w:r>
      <w:r w:rsidR="005F4787">
        <w:rPr>
          <w:rFonts w:hint="cs"/>
          <w:rtl/>
        </w:rPr>
        <w:t xml:space="preserve">، احترام زائر مسجد، مسجد نهاد بین المللی، تساوی در مسجد، صاحب امتیازی در مسجد ممنوع، پذیرایی از زائران مسجد، </w:t>
      </w:r>
    </w:p>
    <w:p w14:paraId="22FA7140" w14:textId="77777777" w:rsidR="005F4787" w:rsidRPr="00A1135E" w:rsidRDefault="005F4787"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1135E">
        <w:rPr>
          <w:rFonts w:ascii="Tahoma" w:hAnsi="Tahoma" w:cs="B Badr"/>
          <w:sz w:val="28"/>
          <w:szCs w:val="28"/>
          <w:rtl/>
          <w:lang w:bidi="fa-IR"/>
        </w:rPr>
        <w:t>علل الشرائع أَبِي عَنْ سَعْدٍ عَنْ أَحْمَدَ وَ عَبْدِ اللَّهِ ابْنَيْ مُحَمَّدِ بْنِ عِيسَى عَنِ ابْنِ أَبِي‏</w:t>
      </w:r>
      <w:r w:rsidRPr="00A1135E">
        <w:rPr>
          <w:rFonts w:ascii="Tahoma" w:hAnsi="Tahoma" w:cs="B Badr" w:hint="cs"/>
          <w:sz w:val="28"/>
          <w:szCs w:val="28"/>
          <w:rtl/>
          <w:lang w:bidi="fa-IR"/>
        </w:rPr>
        <w:t xml:space="preserve"> </w:t>
      </w:r>
      <w:r w:rsidRPr="00A1135E">
        <w:rPr>
          <w:rFonts w:ascii="Tahoma" w:hAnsi="Tahoma" w:cs="B Badr"/>
          <w:sz w:val="28"/>
          <w:szCs w:val="28"/>
          <w:rtl/>
          <w:lang w:bidi="fa-IR"/>
        </w:rPr>
        <w:t>عُمَيْرٍ عَنْ حَمَّادٍ عَنِ الْحَلَبِيِّ عَنْ أَبِي عَبْدِ اللَّهِ ع قَالَ: سَأَلْتُهُ عَنْ قَوْلِ اللَّهِ عَزَّ وَ جَلَّ سَواءً الْعاكِفُ فِيهِ وَ الْبادِ قَالَ فَقَالَ لَمْ يَكُنْ يَنْبَغِي أَنْ يُصْنَعَ عَلَى دُورِ مَكَّةَ أبوابا [أَبْوَابٌ‏] لِأَنَّ لِلْحَاجِّ أَنْ يَنْزِلَ مَعَهُمْ فِي دُورِهِمْ فِي سَاحَةِ الدَّارِ حَتَّى يَقْضُوا مَنَاسِكَهُمْ وَ إِنَّ أَوَّلَ مَنْ جَعَلَ لِدُورِ مَكَّةَ أَبْوَاباً مُعَاوِيَة</w:t>
      </w:r>
    </w:p>
    <w:p w14:paraId="7CD77A7D" w14:textId="77777777" w:rsidR="005F4787" w:rsidRPr="00A1135E" w:rsidRDefault="005F4787" w:rsidP="00A147DC">
      <w:pPr>
        <w:pStyle w:val="Heading5"/>
        <w:rPr>
          <w:rtl/>
        </w:rPr>
      </w:pPr>
      <w:r w:rsidRPr="00A1135E">
        <w:rPr>
          <w:rtl/>
        </w:rPr>
        <w:t>بحار الأنوار (ط - بيروت)، ج‏96، ص: 81</w:t>
      </w:r>
    </w:p>
    <w:p w14:paraId="7183103B" w14:textId="77777777" w:rsidR="005F4787" w:rsidRDefault="005F4787" w:rsidP="00B379A2">
      <w:pPr>
        <w:pStyle w:val="Heading6"/>
        <w:rPr>
          <w:rtl/>
        </w:rPr>
      </w:pPr>
      <w:r w:rsidRPr="005F4787">
        <w:rPr>
          <w:rtl/>
        </w:rPr>
        <w:t>آ</w:t>
      </w:r>
      <w:r w:rsidRPr="005F4787">
        <w:rPr>
          <w:rFonts w:hint="cs"/>
          <w:rtl/>
        </w:rPr>
        <w:t>ی</w:t>
      </w:r>
      <w:r w:rsidRPr="005F4787">
        <w:rPr>
          <w:rFonts w:hint="eastAsia"/>
          <w:rtl/>
        </w:rPr>
        <w:t>ات</w:t>
      </w:r>
      <w:r w:rsidRPr="005F4787">
        <w:rPr>
          <w:rtl/>
        </w:rPr>
        <w:t xml:space="preserve"> مسجد، مذمت از ممانعت از مسجد، ممنوع</w:t>
      </w:r>
      <w:r w:rsidRPr="005F4787">
        <w:rPr>
          <w:rFonts w:hint="cs"/>
          <w:rtl/>
        </w:rPr>
        <w:t>ی</w:t>
      </w:r>
      <w:r w:rsidRPr="005F4787">
        <w:rPr>
          <w:rFonts w:hint="eastAsia"/>
          <w:rtl/>
        </w:rPr>
        <w:t>ت</w:t>
      </w:r>
      <w:r w:rsidRPr="005F4787">
        <w:rPr>
          <w:rtl/>
        </w:rPr>
        <w:t xml:space="preserve"> پ</w:t>
      </w:r>
      <w:r w:rsidRPr="005F4787">
        <w:rPr>
          <w:rFonts w:hint="cs"/>
          <w:rtl/>
        </w:rPr>
        <w:t>ی</w:t>
      </w:r>
      <w:r w:rsidRPr="005F4787">
        <w:rPr>
          <w:rFonts w:hint="eastAsia"/>
          <w:rtl/>
        </w:rPr>
        <w:t>سکسوت</w:t>
      </w:r>
      <w:r w:rsidRPr="005F4787">
        <w:rPr>
          <w:rFonts w:hint="cs"/>
          <w:rtl/>
        </w:rPr>
        <w:t>ی</w:t>
      </w:r>
      <w:r w:rsidRPr="005F4787">
        <w:rPr>
          <w:rtl/>
        </w:rPr>
        <w:t xml:space="preserve"> در مسجد، احترام زائر مسجد، مسجد نهاد ب</w:t>
      </w:r>
      <w:r w:rsidRPr="005F4787">
        <w:rPr>
          <w:rFonts w:hint="cs"/>
          <w:rtl/>
        </w:rPr>
        <w:t>ی</w:t>
      </w:r>
      <w:r w:rsidRPr="005F4787">
        <w:rPr>
          <w:rFonts w:hint="eastAsia"/>
          <w:rtl/>
        </w:rPr>
        <w:t>ن</w:t>
      </w:r>
      <w:r w:rsidRPr="005F4787">
        <w:rPr>
          <w:rtl/>
        </w:rPr>
        <w:t xml:space="preserve"> الملل</w:t>
      </w:r>
      <w:r w:rsidRPr="005F4787">
        <w:rPr>
          <w:rFonts w:hint="cs"/>
          <w:rtl/>
        </w:rPr>
        <w:t>ی</w:t>
      </w:r>
      <w:r w:rsidRPr="005F4787">
        <w:rPr>
          <w:rFonts w:hint="eastAsia"/>
          <w:rtl/>
        </w:rPr>
        <w:t>،</w:t>
      </w:r>
      <w:r w:rsidRPr="005F4787">
        <w:rPr>
          <w:rtl/>
        </w:rPr>
        <w:t xml:space="preserve"> تساو</w:t>
      </w:r>
      <w:r w:rsidRPr="005F4787">
        <w:rPr>
          <w:rFonts w:hint="cs"/>
          <w:rtl/>
        </w:rPr>
        <w:t>ی</w:t>
      </w:r>
      <w:r w:rsidRPr="005F4787">
        <w:rPr>
          <w:rtl/>
        </w:rPr>
        <w:t xml:space="preserve"> در مسجد، صاحب امت</w:t>
      </w:r>
      <w:r w:rsidRPr="005F4787">
        <w:rPr>
          <w:rFonts w:hint="cs"/>
          <w:rtl/>
        </w:rPr>
        <w:t>ی</w:t>
      </w:r>
      <w:r w:rsidRPr="005F4787">
        <w:rPr>
          <w:rFonts w:hint="eastAsia"/>
          <w:rtl/>
        </w:rPr>
        <w:t>از</w:t>
      </w:r>
      <w:r w:rsidRPr="005F4787">
        <w:rPr>
          <w:rFonts w:hint="cs"/>
          <w:rtl/>
        </w:rPr>
        <w:t>ی</w:t>
      </w:r>
      <w:r w:rsidRPr="005F4787">
        <w:rPr>
          <w:rtl/>
        </w:rPr>
        <w:t xml:space="preserve"> در مسجد ممنوع، پذ</w:t>
      </w:r>
      <w:r w:rsidRPr="005F4787">
        <w:rPr>
          <w:rFonts w:hint="cs"/>
          <w:rtl/>
        </w:rPr>
        <w:t>ی</w:t>
      </w:r>
      <w:r w:rsidRPr="005F4787">
        <w:rPr>
          <w:rFonts w:hint="eastAsia"/>
          <w:rtl/>
        </w:rPr>
        <w:t>را</w:t>
      </w:r>
      <w:r w:rsidRPr="005F4787">
        <w:rPr>
          <w:rFonts w:hint="cs"/>
          <w:rtl/>
        </w:rPr>
        <w:t>یی</w:t>
      </w:r>
      <w:r w:rsidRPr="005F4787">
        <w:rPr>
          <w:rtl/>
        </w:rPr>
        <w:t xml:space="preserve"> از زائران مسجد،</w:t>
      </w:r>
    </w:p>
    <w:p w14:paraId="4C12AD54" w14:textId="77777777" w:rsidR="00C540DD" w:rsidRPr="00BB35C6" w:rsidRDefault="00BB35C6"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BB35C6">
        <w:rPr>
          <w:rFonts w:ascii="Tahoma" w:hAnsi="Tahoma" w:cs="B Badr"/>
          <w:sz w:val="28"/>
          <w:szCs w:val="28"/>
          <w:rtl/>
          <w:lang w:bidi="fa-IR"/>
        </w:rPr>
        <w:t>المحاسن عَمْرُو بْنُ عُثْمَانَ عَنْ عَلِيِّ بْنِ عَبْدِ اللَّهِ عَنْ خَالِدٍ الْقَلَانِسِيِّ عَنْ أَبِي عَبْدِ اللَّهِ ع قَالَ: كَانَ عَلِيُّ بْنُ الْحُسَيْنِ ع يَقُولُ النَّائِمُ بِمَكَّةَ كَالْمُتَشَحِّطِ فِي الْبُلْدَان‏</w:t>
      </w:r>
    </w:p>
    <w:p w14:paraId="03906023" w14:textId="77777777" w:rsidR="00BB35C6" w:rsidRPr="00A1135E" w:rsidRDefault="00BB35C6" w:rsidP="00A147DC">
      <w:pPr>
        <w:pStyle w:val="Heading5"/>
        <w:rPr>
          <w:rtl/>
        </w:rPr>
      </w:pPr>
      <w:r w:rsidRPr="00A1135E">
        <w:rPr>
          <w:rtl/>
        </w:rPr>
        <w:t>بحار الأنوار (ط - بيروت)، ج‏96، ص: 81</w:t>
      </w:r>
    </w:p>
    <w:p w14:paraId="54C4D26A" w14:textId="77777777" w:rsidR="00BB35C6" w:rsidRDefault="00BB35C6" w:rsidP="00B379A2">
      <w:pPr>
        <w:pStyle w:val="Heading6"/>
        <w:rPr>
          <w:rtl/>
        </w:rPr>
      </w:pPr>
      <w:r>
        <w:rPr>
          <w:rFonts w:hint="cs"/>
          <w:rtl/>
        </w:rPr>
        <w:t>خواب در مسجد، مسجد خاص</w:t>
      </w:r>
    </w:p>
    <w:p w14:paraId="1DC91316" w14:textId="77777777" w:rsidR="00BB35C6" w:rsidRPr="00BB35C6" w:rsidRDefault="00BB35C6"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BB35C6">
        <w:rPr>
          <w:rFonts w:ascii="Tahoma" w:hAnsi="Tahoma" w:cs="B Badr"/>
          <w:sz w:val="28"/>
          <w:szCs w:val="28"/>
          <w:rtl/>
          <w:lang w:bidi="fa-IR"/>
        </w:rPr>
        <w:t>المحاسن عَمْرُو بْنُ عُثْمَانَ عَنْ عَلِيِّ بْنِ خَالِدٍ عَمَّنْ حَدَّثَهُ عَنْ أَبِي جَعْفَرٍ ع قَالَ: السَّاجِدُ بِمَكَّةَ كَالْمُتَشَحِّطِ بِدَمِهِ فِي سَبِيلِ اللَّه‏</w:t>
      </w:r>
    </w:p>
    <w:p w14:paraId="45EE0005" w14:textId="77777777" w:rsidR="00BB35C6" w:rsidRPr="00A1135E" w:rsidRDefault="00BB35C6" w:rsidP="00A147DC">
      <w:pPr>
        <w:pStyle w:val="Heading5"/>
        <w:rPr>
          <w:rtl/>
        </w:rPr>
      </w:pPr>
      <w:r w:rsidRPr="00A1135E">
        <w:rPr>
          <w:rtl/>
        </w:rPr>
        <w:t>بحار الأنوار (ط - بيروت)، ج‏96، ص: 81</w:t>
      </w:r>
    </w:p>
    <w:p w14:paraId="56838F2A" w14:textId="77777777" w:rsidR="00BB35C6" w:rsidRDefault="00BB35C6" w:rsidP="00B379A2">
      <w:pPr>
        <w:pStyle w:val="Heading6"/>
        <w:rPr>
          <w:rtl/>
        </w:rPr>
      </w:pPr>
      <w:r>
        <w:rPr>
          <w:rFonts w:hint="cs"/>
          <w:rtl/>
        </w:rPr>
        <w:t>مسجد خاص</w:t>
      </w:r>
    </w:p>
    <w:p w14:paraId="101825D0" w14:textId="77777777" w:rsidR="00BB35C6" w:rsidRPr="00BB35C6" w:rsidRDefault="00BB35C6"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BB35C6">
        <w:rPr>
          <w:rFonts w:ascii="Tahoma" w:hAnsi="Tahoma" w:cs="B Badr"/>
          <w:sz w:val="28"/>
          <w:szCs w:val="28"/>
          <w:rtl/>
          <w:lang w:bidi="fa-IR"/>
        </w:rPr>
        <w:t>المحاسن عَنْ عَمْرِو بْنِ عُثْمَانَ عَنْ عَلِيِّ بْنِ عَبْدِ اللَّهِ عَنْ عَلِيِّ بْنِ خَالِدٍ عَمَّنْ حَدَّثَهُ عَنْ أَبِي جَعْفَرٍ ع قَالَ: مَنْ خَتَمَ الْقُرْآنَ بِمَكَّةَ لَمْ يَمُتْ حَتَّى يَرَى رَسُولَ اللَّهِ ص وَ يَرَى مَنْزِلَهُ مِنَ الْجَنَّة</w:t>
      </w:r>
    </w:p>
    <w:p w14:paraId="096F5117" w14:textId="77777777" w:rsidR="00BB35C6" w:rsidRPr="00A1135E" w:rsidRDefault="00BB35C6" w:rsidP="00A147DC">
      <w:pPr>
        <w:pStyle w:val="Heading5"/>
        <w:rPr>
          <w:rtl/>
        </w:rPr>
      </w:pPr>
      <w:r w:rsidRPr="00A1135E">
        <w:rPr>
          <w:rtl/>
        </w:rPr>
        <w:t>بحار الأنوار (ط - بيروت)، ج‏96، ص: 81</w:t>
      </w:r>
    </w:p>
    <w:p w14:paraId="0E869F7F" w14:textId="77777777" w:rsidR="00BB35C6" w:rsidRDefault="00BB35C6" w:rsidP="00B379A2">
      <w:pPr>
        <w:pStyle w:val="Heading6"/>
        <w:rPr>
          <w:rtl/>
        </w:rPr>
      </w:pPr>
      <w:r>
        <w:rPr>
          <w:rFonts w:hint="cs"/>
          <w:rtl/>
        </w:rPr>
        <w:t>مسجد خاص، زیارت پیامبر، قرآن و مسجد</w:t>
      </w:r>
    </w:p>
    <w:p w14:paraId="5DA19131" w14:textId="77777777" w:rsidR="00BB35C6" w:rsidRPr="00BB35C6" w:rsidRDefault="00BB35C6"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BB35C6">
        <w:rPr>
          <w:rFonts w:ascii="Tahoma" w:hAnsi="Tahoma" w:cs="B Badr"/>
          <w:sz w:val="28"/>
          <w:szCs w:val="28"/>
          <w:rtl/>
          <w:lang w:bidi="fa-IR"/>
        </w:rPr>
        <w:t xml:space="preserve">قَالَ وَ قَالَ أَبُو جَعْفَرٍ ع </w:t>
      </w:r>
      <w:r w:rsidRPr="00BB35C6">
        <w:rPr>
          <w:rFonts w:ascii="Tahoma" w:hAnsi="Tahoma" w:cs="B Badr" w:hint="cs"/>
          <w:sz w:val="28"/>
          <w:szCs w:val="28"/>
          <w:rtl/>
          <w:lang w:bidi="fa-IR"/>
        </w:rPr>
        <w:t>...</w:t>
      </w:r>
      <w:r w:rsidRPr="00BB35C6">
        <w:rPr>
          <w:rFonts w:ascii="Tahoma" w:hAnsi="Tahoma" w:cs="B Badr"/>
          <w:sz w:val="28"/>
          <w:szCs w:val="28"/>
          <w:rtl/>
          <w:lang w:bidi="fa-IR"/>
        </w:rPr>
        <w:t xml:space="preserve"> النَّائِمُ بِمَكَّةَ كَالْمُجْتَهِدِ فِي الْبُلْدَانِ وَ السَّاجِدُ بِمَكَّةَ كَالْمُتَشَحِّطِ بِدَمِهِ فِي سَبِيلِ اللَّهِ.</w:t>
      </w:r>
    </w:p>
    <w:p w14:paraId="1A4BFEA3" w14:textId="77777777" w:rsidR="00BB35C6" w:rsidRDefault="00BB35C6" w:rsidP="00A147DC">
      <w:pPr>
        <w:pStyle w:val="Heading5"/>
        <w:rPr>
          <w:rtl/>
        </w:rPr>
      </w:pPr>
      <w:r w:rsidRPr="00A1135E">
        <w:rPr>
          <w:rtl/>
        </w:rPr>
        <w:t>وسائل الشيعة، ج‏13، ص: 231</w:t>
      </w:r>
    </w:p>
    <w:p w14:paraId="2E4736F5" w14:textId="6A4D991E" w:rsidR="00B379A2" w:rsidRPr="00B379A2" w:rsidRDefault="00B379A2" w:rsidP="00B379A2">
      <w:pPr>
        <w:pStyle w:val="Heading6"/>
        <w:rPr>
          <w:rtl/>
        </w:rPr>
      </w:pPr>
      <w:r>
        <w:rPr>
          <w:rFonts w:hint="cs"/>
          <w:rtl/>
        </w:rPr>
        <w:t xml:space="preserve">خواب و مسجد، مسجد خاص، </w:t>
      </w:r>
    </w:p>
    <w:p w14:paraId="70747406" w14:textId="77777777" w:rsidR="002A0A42" w:rsidRPr="002A0A42" w:rsidRDefault="002A0A42"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2A0A42">
        <w:rPr>
          <w:rFonts w:ascii="Tahoma" w:hAnsi="Tahoma" w:cs="B Badr" w:hint="cs"/>
          <w:sz w:val="28"/>
          <w:szCs w:val="28"/>
          <w:rtl/>
          <w:lang w:bidi="fa-IR"/>
        </w:rPr>
        <w:t>كامل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الزيارات</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حَكِيمُ</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بْنُ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دَاوُدَ</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سَلَمَةَ</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إِبْرَاهِيمَ</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بْنِ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مُحَمَّدٍ</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عَلِيِّ</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بْنِ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الْمُعَلَّى</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إِسْحَاقَ</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بْنِ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يَزْدَادَ</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قَالَ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أَتَى</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رَجُلٌ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أَبَا</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عَبْدِ</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اللَّهِ</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فَقَالَ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إِنِّي</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قَدْ</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ضَرَبْتُ</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عَلَى</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كُلِّ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شَيْ‏ءٍ</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لِي</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ذَهَباً</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وَ</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فِضَّةً</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وَ</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بِعْتُ</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ضِيَاعِي</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فَقُلْتُ</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أَنْزِلُ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مَكَّةَ</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فَقَالَ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لَا</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تَفْعَلْ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فَإِنَّ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أَهْلَ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مَكَّةَ</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يَكْفُرُونَ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بِاللَّهِ</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جَهْرَةً</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قَالَ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فَفِي</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حَرَمِ</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رَسُولِ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اللَّهِ</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ص</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قَالَ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هُمْ</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شَرٌّ</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مِنْهُمْ</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قَالَ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فَأَيْنَ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أَنْزِلُ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قَالَ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عَلَيْكَ</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بِالْعِرَاقِ</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الْكُوفَةِ</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فَإِنَّ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الْبَرَكَةَ</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مِنْهَا</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عَلَى</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اثْنَيْ</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عَشَرَ</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مِيلًا</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هَكَذَا</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وَ</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هَكَذَا</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وَ</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إِلَى</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جَانِبِهَا</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قَبْرٌ</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مَا</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أَتَاهُ</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مَكْرُوبٌ</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قَطُّ</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وَ</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لَا</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مَلْهُوفٌ</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إِلَّا</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فَرَّجَ</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اللَّهُ</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عَنْه‏</w:t>
      </w:r>
    </w:p>
    <w:p w14:paraId="3E940EF4" w14:textId="77777777" w:rsidR="002A0A42" w:rsidRPr="00A1135E" w:rsidRDefault="002A0A42" w:rsidP="00A147DC">
      <w:pPr>
        <w:pStyle w:val="Heading5"/>
        <w:rPr>
          <w:rtl/>
        </w:rPr>
      </w:pPr>
      <w:r w:rsidRPr="00A1135E">
        <w:rPr>
          <w:rFonts w:hint="cs"/>
          <w:rtl/>
        </w:rPr>
        <w:lastRenderedPageBreak/>
        <w:t>بحار</w:t>
      </w:r>
      <w:r w:rsidRPr="00A1135E">
        <w:rPr>
          <w:rtl/>
        </w:rPr>
        <w:t xml:space="preserve"> </w:t>
      </w:r>
      <w:r w:rsidRPr="00A1135E">
        <w:rPr>
          <w:rFonts w:hint="cs"/>
          <w:rtl/>
        </w:rPr>
        <w:t>الأنوار</w:t>
      </w:r>
      <w:r w:rsidRPr="00A1135E">
        <w:rPr>
          <w:rtl/>
        </w:rPr>
        <w:t xml:space="preserve"> (</w:t>
      </w:r>
      <w:r w:rsidRPr="00A1135E">
        <w:rPr>
          <w:rFonts w:hint="cs"/>
          <w:rtl/>
        </w:rPr>
        <w:t>ط</w:t>
      </w:r>
      <w:r w:rsidRPr="00A1135E">
        <w:rPr>
          <w:rtl/>
        </w:rPr>
        <w:t xml:space="preserve"> - </w:t>
      </w:r>
      <w:r w:rsidRPr="00A1135E">
        <w:rPr>
          <w:rFonts w:hint="cs"/>
          <w:rtl/>
        </w:rPr>
        <w:t>بيروت</w:t>
      </w:r>
      <w:r w:rsidRPr="00A1135E">
        <w:rPr>
          <w:rtl/>
        </w:rPr>
        <w:t>)</w:t>
      </w:r>
      <w:r w:rsidRPr="00A1135E">
        <w:rPr>
          <w:rFonts w:hint="cs"/>
          <w:rtl/>
        </w:rPr>
        <w:t>،</w:t>
      </w:r>
      <w:r w:rsidRPr="00A1135E">
        <w:rPr>
          <w:rtl/>
        </w:rPr>
        <w:t xml:space="preserve"> </w:t>
      </w:r>
      <w:r w:rsidRPr="00A1135E">
        <w:rPr>
          <w:rFonts w:hint="cs"/>
          <w:rtl/>
        </w:rPr>
        <w:t>ج‏</w:t>
      </w:r>
      <w:r w:rsidRPr="00A1135E">
        <w:rPr>
          <w:rtl/>
        </w:rPr>
        <w:t>96</w:t>
      </w:r>
      <w:r w:rsidRPr="00A1135E">
        <w:rPr>
          <w:rFonts w:hint="cs"/>
          <w:rtl/>
        </w:rPr>
        <w:t>،</w:t>
      </w:r>
      <w:r w:rsidRPr="00A1135E">
        <w:rPr>
          <w:rtl/>
        </w:rPr>
        <w:t xml:space="preserve"> </w:t>
      </w:r>
      <w:r w:rsidRPr="00A1135E">
        <w:rPr>
          <w:rFonts w:hint="cs"/>
          <w:rtl/>
        </w:rPr>
        <w:t>ص</w:t>
      </w:r>
      <w:r w:rsidRPr="00A1135E">
        <w:rPr>
          <w:rtl/>
        </w:rPr>
        <w:t>: 83</w:t>
      </w:r>
    </w:p>
    <w:p w14:paraId="510E7B62" w14:textId="77777777" w:rsidR="002A0A42" w:rsidRPr="002A0A42" w:rsidRDefault="002A0A42" w:rsidP="00B379A2">
      <w:pPr>
        <w:pStyle w:val="Heading6"/>
        <w:rPr>
          <w:rtl/>
        </w:rPr>
      </w:pPr>
      <w:r w:rsidRPr="002A0A42">
        <w:rPr>
          <w:rFonts w:hint="cs"/>
          <w:rtl/>
        </w:rPr>
        <w:t>مسجد کوفه، حریم مسجد</w:t>
      </w:r>
    </w:p>
    <w:p w14:paraId="33A04927" w14:textId="77777777" w:rsidR="002A0A42" w:rsidRPr="002A0A42" w:rsidRDefault="002A0A42"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2A0A42">
        <w:rPr>
          <w:rFonts w:ascii="Tahoma" w:hAnsi="Tahoma" w:cs="B Badr" w:hint="cs"/>
          <w:sz w:val="28"/>
          <w:szCs w:val="28"/>
          <w:rtl/>
          <w:lang w:bidi="fa-IR"/>
        </w:rPr>
        <w:t>المحاسن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أَبِي</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حَمَّادِ</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بْنِ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عِيسَى</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وَ</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فَضَالَةَ</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مُعَاوِيَةَ</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بْنِ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عَمَّارٍ</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قَالَ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قُلْتُ</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لِأَبِي</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عَبْدِ</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اللَّهِ</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أَقُومُ</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أُصَلِّي</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وَ</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الْمَرْأَةُ</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جَالِسَةٌ</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بَيْنَ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يَدَيَّ</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أَوْ</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مَارَّةٌ</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فَقَالَ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لَا</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بَأْسَ</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إِنَّمَا</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سُمِّيَتْ</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بَكَّةَ</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لِأَنَّهُ</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يُبَكُّ</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فِيهَا</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الرِّجَالُ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وَ</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النِّسَاءُ</w:t>
      </w:r>
      <w:r w:rsidRPr="002A0A42">
        <w:rPr>
          <w:rFonts w:ascii="Tahoma" w:hAnsi="Tahoma" w:cs="B Badr"/>
          <w:sz w:val="28"/>
          <w:szCs w:val="28"/>
          <w:rtl/>
          <w:lang w:bidi="fa-IR"/>
        </w:rPr>
        <w:t xml:space="preserve"> </w:t>
      </w:r>
    </w:p>
    <w:p w14:paraId="27231BE3" w14:textId="77777777" w:rsidR="002A0A42" w:rsidRPr="00A1135E" w:rsidRDefault="002A0A42" w:rsidP="00A147DC">
      <w:pPr>
        <w:pStyle w:val="Heading5"/>
        <w:rPr>
          <w:rtl/>
        </w:rPr>
      </w:pPr>
      <w:r w:rsidRPr="00A1135E">
        <w:rPr>
          <w:rFonts w:hint="cs"/>
          <w:rtl/>
        </w:rPr>
        <w:t>بحار</w:t>
      </w:r>
      <w:r w:rsidRPr="00A1135E">
        <w:rPr>
          <w:rtl/>
        </w:rPr>
        <w:t xml:space="preserve"> </w:t>
      </w:r>
      <w:r w:rsidRPr="00A1135E">
        <w:rPr>
          <w:rFonts w:hint="cs"/>
          <w:rtl/>
        </w:rPr>
        <w:t>الأنوار</w:t>
      </w:r>
      <w:r w:rsidRPr="00A1135E">
        <w:rPr>
          <w:rtl/>
        </w:rPr>
        <w:t xml:space="preserve"> (</w:t>
      </w:r>
      <w:r w:rsidRPr="00A1135E">
        <w:rPr>
          <w:rFonts w:hint="cs"/>
          <w:rtl/>
        </w:rPr>
        <w:t>ط</w:t>
      </w:r>
      <w:r w:rsidRPr="00A1135E">
        <w:rPr>
          <w:rtl/>
        </w:rPr>
        <w:t xml:space="preserve"> - </w:t>
      </w:r>
      <w:r w:rsidRPr="00A1135E">
        <w:rPr>
          <w:rFonts w:hint="cs"/>
          <w:rtl/>
        </w:rPr>
        <w:t>بيروت</w:t>
      </w:r>
      <w:r w:rsidRPr="00A1135E">
        <w:rPr>
          <w:rtl/>
        </w:rPr>
        <w:t>)</w:t>
      </w:r>
      <w:r w:rsidRPr="00A1135E">
        <w:rPr>
          <w:rFonts w:hint="cs"/>
          <w:rtl/>
        </w:rPr>
        <w:t>،</w:t>
      </w:r>
      <w:r w:rsidRPr="00A1135E">
        <w:rPr>
          <w:rtl/>
        </w:rPr>
        <w:t xml:space="preserve"> </w:t>
      </w:r>
      <w:r w:rsidRPr="00A1135E">
        <w:rPr>
          <w:rFonts w:hint="cs"/>
          <w:rtl/>
        </w:rPr>
        <w:t>ج‏</w:t>
      </w:r>
      <w:r w:rsidRPr="00A1135E">
        <w:rPr>
          <w:rtl/>
        </w:rPr>
        <w:t>96</w:t>
      </w:r>
      <w:r w:rsidRPr="00A1135E">
        <w:rPr>
          <w:rFonts w:hint="cs"/>
          <w:rtl/>
        </w:rPr>
        <w:t>،</w:t>
      </w:r>
      <w:r w:rsidRPr="00A1135E">
        <w:rPr>
          <w:rtl/>
        </w:rPr>
        <w:t xml:space="preserve"> </w:t>
      </w:r>
      <w:r w:rsidRPr="00A1135E">
        <w:rPr>
          <w:rFonts w:hint="cs"/>
          <w:rtl/>
        </w:rPr>
        <w:t>ص</w:t>
      </w:r>
      <w:r w:rsidRPr="00A1135E">
        <w:rPr>
          <w:rtl/>
        </w:rPr>
        <w:t>: 83</w:t>
      </w:r>
    </w:p>
    <w:p w14:paraId="08F18838" w14:textId="77777777" w:rsidR="002A0A42" w:rsidRPr="002A0A42" w:rsidRDefault="002A0A42" w:rsidP="00B379A2">
      <w:pPr>
        <w:pStyle w:val="Heading6"/>
        <w:rPr>
          <w:rtl/>
        </w:rPr>
      </w:pPr>
      <w:r w:rsidRPr="002A0A42">
        <w:rPr>
          <w:rFonts w:hint="cs"/>
          <w:rtl/>
        </w:rPr>
        <w:t>مسجد خاص، تساوی زن و مرد در مسجد، زن و مسجد، احکام مسجد خاص</w:t>
      </w:r>
    </w:p>
    <w:p w14:paraId="35037B06" w14:textId="77777777" w:rsidR="002A0A42" w:rsidRPr="002A0A42" w:rsidRDefault="002A0A42"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2A0A42">
        <w:rPr>
          <w:rFonts w:ascii="Tahoma" w:hAnsi="Tahoma" w:cs="B Badr" w:hint="cs"/>
          <w:sz w:val="28"/>
          <w:szCs w:val="28"/>
          <w:rtl/>
          <w:lang w:bidi="fa-IR"/>
        </w:rPr>
        <w:t>شي،</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تفسير</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العياشي</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عَبْدِ</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اللَّهِ</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بْنِ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غَالِبٍ</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أَبِيهِ</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رَجُلٍ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عَلِيِّ</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بْنِ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الْحُسَيْنِ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قَوْلُ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إِبْرَاهِيمَ</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رَبِّ</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اجْعَلْ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هذا</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بَلَداً</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آمِناً</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وَ</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ارْزُقْ</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أَهْلَهُ</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مِنَ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الثَّمَراتِ</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مَنْ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آمَنَ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مِنْهُمْ</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بِاللَّهِ</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إِيَّانَا</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عَنَى</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بِذَلِكَ</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وَ</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أَوْلِيَاءَهُ</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وَ</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شِيعَةَ</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وَصِيِّهِ</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قالَ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وَ</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مَنْ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كَفَرَ</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فَأُمَتِّعُهُ</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قَلِيلًا</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ثُمَّ</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أَضْطَرُّهُ</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إِلى‏</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عَذابِ</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النَّارِ</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وَ</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بِئْسَ</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الْمَصِيرُ</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قَالَ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عَنَى</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بِذَلِكَ</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مَنْ</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جَحَدَ</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وَصِيَّهُ</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وَ</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لَمْ</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يَتْبَعْهُ</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مِنْ‏ أُمَّتِهِ</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وَ</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كَذَلِكَ</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وَ</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اللَّهِ</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قَالَ</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هَذِهِ</w:t>
      </w:r>
      <w:r w:rsidRPr="002A0A42">
        <w:rPr>
          <w:rFonts w:ascii="Tahoma" w:hAnsi="Tahoma" w:cs="B Badr"/>
          <w:sz w:val="28"/>
          <w:szCs w:val="28"/>
          <w:rtl/>
          <w:lang w:bidi="fa-IR"/>
        </w:rPr>
        <w:t xml:space="preserve"> </w:t>
      </w:r>
      <w:r w:rsidRPr="002A0A42">
        <w:rPr>
          <w:rFonts w:ascii="Tahoma" w:hAnsi="Tahoma" w:cs="B Badr" w:hint="cs"/>
          <w:sz w:val="28"/>
          <w:szCs w:val="28"/>
          <w:rtl/>
          <w:lang w:bidi="fa-IR"/>
        </w:rPr>
        <w:t>الْآيَة</w:t>
      </w:r>
    </w:p>
    <w:p w14:paraId="6193753C" w14:textId="77777777" w:rsidR="002A0A42" w:rsidRPr="00A1135E" w:rsidRDefault="002A0A42" w:rsidP="00A147DC">
      <w:pPr>
        <w:pStyle w:val="Heading5"/>
        <w:rPr>
          <w:rtl/>
        </w:rPr>
      </w:pPr>
      <w:r w:rsidRPr="00A1135E">
        <w:rPr>
          <w:rFonts w:hint="cs"/>
          <w:rtl/>
        </w:rPr>
        <w:t>بحار</w:t>
      </w:r>
      <w:r w:rsidRPr="00A1135E">
        <w:rPr>
          <w:rtl/>
        </w:rPr>
        <w:t xml:space="preserve"> </w:t>
      </w:r>
      <w:r w:rsidRPr="00A1135E">
        <w:rPr>
          <w:rFonts w:hint="cs"/>
          <w:rtl/>
        </w:rPr>
        <w:t>الأنوار</w:t>
      </w:r>
      <w:r w:rsidRPr="00A1135E">
        <w:rPr>
          <w:rtl/>
        </w:rPr>
        <w:t xml:space="preserve"> (</w:t>
      </w:r>
      <w:r w:rsidRPr="00A1135E">
        <w:rPr>
          <w:rFonts w:hint="cs"/>
          <w:rtl/>
        </w:rPr>
        <w:t>ط</w:t>
      </w:r>
      <w:r w:rsidRPr="00A1135E">
        <w:rPr>
          <w:rtl/>
        </w:rPr>
        <w:t xml:space="preserve"> - </w:t>
      </w:r>
      <w:r w:rsidRPr="00A1135E">
        <w:rPr>
          <w:rFonts w:hint="cs"/>
          <w:rtl/>
        </w:rPr>
        <w:t>بيروت</w:t>
      </w:r>
      <w:r w:rsidRPr="00A1135E">
        <w:rPr>
          <w:rtl/>
        </w:rPr>
        <w:t>)</w:t>
      </w:r>
      <w:r w:rsidRPr="00A1135E">
        <w:rPr>
          <w:rFonts w:hint="cs"/>
          <w:rtl/>
        </w:rPr>
        <w:t>،</w:t>
      </w:r>
      <w:r w:rsidRPr="00A1135E">
        <w:rPr>
          <w:rtl/>
        </w:rPr>
        <w:t xml:space="preserve"> </w:t>
      </w:r>
      <w:r w:rsidRPr="00A1135E">
        <w:rPr>
          <w:rFonts w:hint="cs"/>
          <w:rtl/>
        </w:rPr>
        <w:t>ج‏</w:t>
      </w:r>
      <w:r w:rsidRPr="00A1135E">
        <w:rPr>
          <w:rtl/>
        </w:rPr>
        <w:t>96</w:t>
      </w:r>
      <w:r w:rsidRPr="00A1135E">
        <w:rPr>
          <w:rFonts w:hint="cs"/>
          <w:rtl/>
        </w:rPr>
        <w:t>،</w:t>
      </w:r>
      <w:r w:rsidRPr="00A1135E">
        <w:rPr>
          <w:rtl/>
        </w:rPr>
        <w:t xml:space="preserve"> </w:t>
      </w:r>
      <w:r w:rsidRPr="00A1135E">
        <w:rPr>
          <w:rFonts w:hint="cs"/>
          <w:rtl/>
        </w:rPr>
        <w:t>ص</w:t>
      </w:r>
      <w:r w:rsidRPr="00A1135E">
        <w:rPr>
          <w:rtl/>
        </w:rPr>
        <w:t>: 8</w:t>
      </w:r>
      <w:r w:rsidRPr="00A1135E">
        <w:rPr>
          <w:rFonts w:hint="cs"/>
          <w:rtl/>
        </w:rPr>
        <w:t>4</w:t>
      </w:r>
    </w:p>
    <w:p w14:paraId="710579C0" w14:textId="77777777" w:rsidR="002A0A42" w:rsidRDefault="002A0A42" w:rsidP="00B379A2">
      <w:pPr>
        <w:pStyle w:val="Heading6"/>
        <w:rPr>
          <w:rtl/>
        </w:rPr>
      </w:pPr>
      <w:r w:rsidRPr="002A0A42">
        <w:rPr>
          <w:rFonts w:hint="cs"/>
          <w:rtl/>
        </w:rPr>
        <w:t>اهل مسجد اهل بیت، آیات مسجد</w:t>
      </w:r>
    </w:p>
    <w:p w14:paraId="3BA74F87" w14:textId="77777777" w:rsidR="003A6D0E" w:rsidRPr="00073BE0" w:rsidRDefault="003A6D0E"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073BE0">
        <w:rPr>
          <w:rFonts w:ascii="Tahoma" w:hAnsi="Tahoma" w:cs="B Badr"/>
          <w:sz w:val="28"/>
          <w:szCs w:val="28"/>
          <w:rtl/>
          <w:lang w:bidi="fa-IR"/>
        </w:rPr>
        <w:t xml:space="preserve">عيون أخبار الرضا عليه السلام أَبِي عَنْ أَحْمَدَ بْنِ إِدْرِيسَ عَنِ الْأَشْعَرِيِّ عَنْ سَلَمَةَ بْنِ الْخَطَّابِ عَنْ أَحْمَدَ بْنِ عَلِيٍّ عَنِ الْحَسَنِ بْنِ عَلِيٍّ الدَّيْلَمِيِّ مَوْلَى الرِّضَا </w:t>
      </w:r>
      <w:r w:rsidR="00651A2B">
        <w:rPr>
          <w:rFonts w:ascii="Tahoma" w:hAnsi="Tahoma" w:cs="B Badr"/>
          <w:sz w:val="28"/>
          <w:szCs w:val="28"/>
          <w:lang w:bidi="fa-IR"/>
        </w:rPr>
        <w:sym w:font="Dorood" w:char="F040"/>
      </w:r>
      <w:r w:rsidR="00651A2B">
        <w:rPr>
          <w:rFonts w:ascii="Tahoma" w:hAnsi="Tahoma" w:cs="B Badr" w:hint="cs"/>
          <w:sz w:val="28"/>
          <w:szCs w:val="28"/>
          <w:rtl/>
          <w:lang w:bidi="fa-IR"/>
        </w:rPr>
        <w:t xml:space="preserve"> </w:t>
      </w:r>
      <w:r w:rsidRPr="00073BE0">
        <w:rPr>
          <w:rFonts w:ascii="Tahoma" w:hAnsi="Tahoma" w:cs="B Badr"/>
          <w:sz w:val="28"/>
          <w:szCs w:val="28"/>
          <w:rtl/>
          <w:lang w:bidi="fa-IR"/>
        </w:rPr>
        <w:t>قَالَ سَمِعْتُهُ ع يَقُولُ مَنْ حَجَّ بِثَلَاثَةٍ مِنَ الْمُؤْمِنِينَ فَقَدِ اشْتَرَى نَفْسَهُ مِنَ اللَّهِ عَزَّ وَ جَلَّ بِالثَّمَنِ وَ لَمْ يَسْأَلْهُ مِنْ أَيْنَ كَسَبَ مَالَهُ مِنْ حَلَالٍ أَوْ حَرَامٍ.</w:t>
      </w:r>
    </w:p>
    <w:p w14:paraId="1CA2C87C" w14:textId="77777777" w:rsidR="003A6D0E" w:rsidRPr="00A1135E" w:rsidRDefault="003A6D0E" w:rsidP="00A147DC">
      <w:pPr>
        <w:pStyle w:val="Heading5"/>
        <w:rPr>
          <w:rtl/>
        </w:rPr>
      </w:pPr>
      <w:r w:rsidRPr="00A1135E">
        <w:rPr>
          <w:rtl/>
        </w:rPr>
        <w:t>بحار الأنوار (ط - بيروت)، ج‏96، ص: 112</w:t>
      </w:r>
    </w:p>
    <w:p w14:paraId="2BF1F9BE" w14:textId="77777777" w:rsidR="00682AB6" w:rsidRDefault="00682AB6" w:rsidP="00B379A2">
      <w:pPr>
        <w:pStyle w:val="Heading6"/>
        <w:rPr>
          <w:rtl/>
        </w:rPr>
      </w:pPr>
      <w:r w:rsidRPr="00682AB6">
        <w:rPr>
          <w:rFonts w:hint="cs"/>
          <w:rtl/>
        </w:rPr>
        <w:t>مسجد خاص، نیابت در حج، حج بذلی، کمک به زائر مسجد، کفالت مایحتاج زائر مسجد</w:t>
      </w:r>
      <w:r w:rsidR="00113D20">
        <w:rPr>
          <w:rFonts w:hint="cs"/>
          <w:rtl/>
        </w:rPr>
        <w:t>، روایت ناب</w:t>
      </w:r>
    </w:p>
    <w:p w14:paraId="7D06A671" w14:textId="77777777" w:rsidR="00113D20" w:rsidRDefault="00113D20" w:rsidP="00682AB6">
      <w:pPr>
        <w:tabs>
          <w:tab w:val="left" w:pos="1134"/>
        </w:tabs>
        <w:autoSpaceDE w:val="0"/>
        <w:autoSpaceDN w:val="0"/>
        <w:adjustRightInd w:val="0"/>
        <w:jc w:val="both"/>
        <w:rPr>
          <w:rFonts w:ascii="Tahoma" w:hAnsi="Tahoma" w:cs="B Badr"/>
          <w:sz w:val="28"/>
          <w:szCs w:val="28"/>
          <w:rtl/>
          <w:lang w:bidi="fa-IR"/>
        </w:rPr>
      </w:pPr>
      <w:r w:rsidRPr="00113D20">
        <w:rPr>
          <w:rFonts w:ascii="Tahoma" w:hAnsi="Tahoma" w:cs="B Badr"/>
          <w:sz w:val="28"/>
          <w:szCs w:val="28"/>
          <w:rtl/>
          <w:lang w:bidi="fa-IR"/>
        </w:rPr>
        <w:t>قرب الإسناد عَلِيٌّ عَنْ أَخِيهِ ع قَالَ: سَأَلْتُهُ عَنِ الْمَمْلُوكِ الْمُوسِرِ أَذِنَ لَهُ مَوْلَاهُ فِي الْحَجِّ هَلْ عَلَيْهِ أَنْ يَذْبَحَ وَ هَلْ لَهُ أَجْرٌ قَالَ نَعَمْ فَإِنْ أُعْتِقَ أَعَادَ الْحَج‏</w:t>
      </w:r>
    </w:p>
    <w:p w14:paraId="032C34A4" w14:textId="77777777" w:rsidR="00113D20" w:rsidRPr="00A1135E" w:rsidRDefault="00113D20" w:rsidP="00A147DC">
      <w:pPr>
        <w:pStyle w:val="Heading5"/>
        <w:rPr>
          <w:rtl/>
        </w:rPr>
      </w:pPr>
      <w:r w:rsidRPr="00A1135E">
        <w:rPr>
          <w:rtl/>
        </w:rPr>
        <w:t>بحار الأنوار (ط - بيروت)، ج‏96، ص: 11</w:t>
      </w:r>
      <w:r>
        <w:rPr>
          <w:rFonts w:hint="cs"/>
          <w:rtl/>
        </w:rPr>
        <w:t>4</w:t>
      </w:r>
    </w:p>
    <w:p w14:paraId="51EC2728" w14:textId="283A5C63" w:rsidR="00113D20" w:rsidRPr="00682AB6" w:rsidRDefault="00113D20" w:rsidP="00B379A2">
      <w:pPr>
        <w:pStyle w:val="Heading6"/>
        <w:rPr>
          <w:rtl/>
        </w:rPr>
      </w:pPr>
      <w:r w:rsidRPr="00113D20">
        <w:rPr>
          <w:rtl/>
        </w:rPr>
        <w:t>روا</w:t>
      </w:r>
      <w:r w:rsidRPr="00113D20">
        <w:rPr>
          <w:rFonts w:hint="cs"/>
          <w:rtl/>
        </w:rPr>
        <w:t>ی</w:t>
      </w:r>
      <w:r w:rsidRPr="00113D20">
        <w:rPr>
          <w:rFonts w:hint="eastAsia"/>
          <w:rtl/>
        </w:rPr>
        <w:t>ت</w:t>
      </w:r>
      <w:r w:rsidRPr="00113D20">
        <w:rPr>
          <w:rtl/>
        </w:rPr>
        <w:t xml:space="preserve"> ناب</w:t>
      </w:r>
      <w:r w:rsidR="00B379A2">
        <w:rPr>
          <w:rFonts w:hint="cs"/>
          <w:rtl/>
        </w:rPr>
        <w:t>، مسجد خاص، حج و مسجد</w:t>
      </w:r>
    </w:p>
    <w:p w14:paraId="6BA7107C" w14:textId="77777777" w:rsidR="00651A2B" w:rsidRPr="00651A2B" w:rsidRDefault="00651A2B"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51A2B">
        <w:rPr>
          <w:rFonts w:ascii="Tahoma" w:hAnsi="Tahoma" w:cs="B Badr"/>
          <w:sz w:val="28"/>
          <w:szCs w:val="28"/>
          <w:rtl/>
          <w:lang w:bidi="fa-IR"/>
        </w:rPr>
        <w:t xml:space="preserve">قرب الإسناد ابْنُ طَرِيفٍ عَنِ ابْنِ عُلْوَانَ عَنْ جَعْفَرٍ عَنْ أَبِيهِ </w:t>
      </w:r>
      <w:r>
        <w:rPr>
          <w:rFonts w:ascii="Tahoma" w:hAnsi="Tahoma" w:cs="B Badr"/>
          <w:sz w:val="28"/>
          <w:szCs w:val="28"/>
          <w:lang w:bidi="fa-IR"/>
        </w:rPr>
        <w:sym w:font="Dorood" w:char="F040"/>
      </w:r>
      <w:r>
        <w:rPr>
          <w:rFonts w:ascii="Tahoma" w:hAnsi="Tahoma" w:cs="B Badr" w:hint="cs"/>
          <w:sz w:val="28"/>
          <w:szCs w:val="28"/>
          <w:rtl/>
          <w:lang w:bidi="fa-IR"/>
        </w:rPr>
        <w:t xml:space="preserve"> </w:t>
      </w:r>
      <w:r w:rsidRPr="00651A2B">
        <w:rPr>
          <w:rFonts w:ascii="Tahoma" w:hAnsi="Tahoma" w:cs="B Badr"/>
          <w:sz w:val="28"/>
          <w:szCs w:val="28"/>
          <w:rtl/>
          <w:lang w:bidi="fa-IR"/>
        </w:rPr>
        <w:t xml:space="preserve">أَنَّ عَلِيّاً </w:t>
      </w:r>
      <w:r>
        <w:rPr>
          <w:rFonts w:ascii="Tahoma" w:hAnsi="Tahoma" w:cs="B Badr"/>
          <w:sz w:val="28"/>
          <w:szCs w:val="28"/>
          <w:lang w:bidi="fa-IR"/>
        </w:rPr>
        <w:sym w:font="Dorood" w:char="F040"/>
      </w:r>
      <w:r>
        <w:rPr>
          <w:rFonts w:ascii="Tahoma" w:hAnsi="Tahoma" w:cs="B Badr" w:hint="cs"/>
          <w:sz w:val="28"/>
          <w:szCs w:val="28"/>
          <w:rtl/>
          <w:lang w:bidi="fa-IR"/>
        </w:rPr>
        <w:t xml:space="preserve"> </w:t>
      </w:r>
      <w:r w:rsidRPr="00651A2B">
        <w:rPr>
          <w:rFonts w:ascii="Tahoma" w:hAnsi="Tahoma" w:cs="B Badr"/>
          <w:sz w:val="28"/>
          <w:szCs w:val="28"/>
          <w:rtl/>
          <w:lang w:bidi="fa-IR"/>
        </w:rPr>
        <w:t>كَانَ يَقُولُ‏ لَا بَأْسَ أَنْ تَحُجَّ الْمَرْأَةُ الصَّرُورَةُ مَعَ قَوْمٍ صَالِحِينَ إِذَا لَمْ يَكُنْ لَهَا مَحْرَمٌ وَ لَا زَوْج‏</w:t>
      </w:r>
    </w:p>
    <w:p w14:paraId="0330458F" w14:textId="77777777" w:rsidR="002A0A42" w:rsidRDefault="00651A2B" w:rsidP="00A147DC">
      <w:pPr>
        <w:pStyle w:val="Heading5"/>
        <w:rPr>
          <w:rtl/>
        </w:rPr>
      </w:pPr>
      <w:r w:rsidRPr="00651A2B">
        <w:rPr>
          <w:rtl/>
        </w:rPr>
        <w:t>زن و مسجد، مسجد خاص،</w:t>
      </w:r>
    </w:p>
    <w:p w14:paraId="6DE930A0" w14:textId="77777777" w:rsidR="00651A2B" w:rsidRPr="00A1135E" w:rsidRDefault="00651A2B" w:rsidP="00B379A2">
      <w:pPr>
        <w:pStyle w:val="Heading6"/>
        <w:rPr>
          <w:rtl/>
        </w:rPr>
      </w:pPr>
      <w:r w:rsidRPr="00A1135E">
        <w:rPr>
          <w:rtl/>
        </w:rPr>
        <w:t>بحار الأنوار (ط - بيروت)، ج‏96، ص: 108</w:t>
      </w:r>
    </w:p>
    <w:p w14:paraId="25FB5461" w14:textId="77777777" w:rsidR="00651A2B" w:rsidRPr="00651A2B" w:rsidRDefault="00651A2B"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51A2B">
        <w:rPr>
          <w:rFonts w:ascii="Tahoma" w:hAnsi="Tahoma" w:cs="B Badr"/>
          <w:sz w:val="28"/>
          <w:szCs w:val="28"/>
          <w:rtl/>
          <w:lang w:bidi="fa-IR"/>
        </w:rPr>
        <w:t xml:space="preserve">فقه الرضا </w:t>
      </w:r>
      <w:r>
        <w:rPr>
          <w:rFonts w:ascii="Tahoma" w:hAnsi="Tahoma" w:cs="B Badr"/>
          <w:sz w:val="28"/>
          <w:szCs w:val="28"/>
          <w:lang w:bidi="fa-IR"/>
        </w:rPr>
        <w:sym w:font="Dorood" w:char="F040"/>
      </w:r>
      <w:r>
        <w:rPr>
          <w:rFonts w:ascii="Tahoma" w:hAnsi="Tahoma" w:cs="B Badr" w:hint="cs"/>
          <w:sz w:val="28"/>
          <w:szCs w:val="28"/>
          <w:rtl/>
          <w:lang w:bidi="fa-IR"/>
        </w:rPr>
        <w:t xml:space="preserve"> </w:t>
      </w:r>
      <w:r w:rsidRPr="00651A2B">
        <w:rPr>
          <w:rFonts w:ascii="Tahoma" w:hAnsi="Tahoma" w:cs="B Badr"/>
          <w:sz w:val="28"/>
          <w:szCs w:val="28"/>
          <w:rtl/>
          <w:lang w:bidi="fa-IR"/>
        </w:rPr>
        <w:t xml:space="preserve">صَفْوَانُ عَنْ مُعَاوِيَةَ بْنِ عَمَّارٍ عَنْ أَبِي عَبْدِ اللَّهِ </w:t>
      </w:r>
      <w:r>
        <w:rPr>
          <w:rFonts w:ascii="Tahoma" w:hAnsi="Tahoma" w:cs="B Badr"/>
          <w:sz w:val="28"/>
          <w:szCs w:val="28"/>
          <w:lang w:bidi="fa-IR"/>
        </w:rPr>
        <w:sym w:font="Dorood" w:char="F040"/>
      </w:r>
      <w:r>
        <w:rPr>
          <w:rFonts w:ascii="Tahoma" w:hAnsi="Tahoma" w:cs="B Badr" w:hint="cs"/>
          <w:sz w:val="28"/>
          <w:szCs w:val="28"/>
          <w:rtl/>
          <w:lang w:bidi="fa-IR"/>
        </w:rPr>
        <w:t xml:space="preserve"> </w:t>
      </w:r>
      <w:r w:rsidRPr="00651A2B">
        <w:rPr>
          <w:rFonts w:ascii="Tahoma" w:hAnsi="Tahoma" w:cs="B Badr"/>
          <w:sz w:val="28"/>
          <w:szCs w:val="28"/>
          <w:rtl/>
          <w:lang w:bidi="fa-IR"/>
        </w:rPr>
        <w:t>قَالَ: لَا طَاعَةَ لِلزَّوْجِ فِي حَجَّةِ الْإِسْلَامِ وَ يَحُجُّ الرَّجُلُ مِنَ الزَّكَاةِ إِذَا كَانَتْ حَجَّةَ الْإِسْلَامِ.</w:t>
      </w:r>
    </w:p>
    <w:p w14:paraId="5E1B14B7" w14:textId="77777777" w:rsidR="00B379A2" w:rsidRPr="00A1135E" w:rsidRDefault="00B379A2" w:rsidP="00B379A2">
      <w:pPr>
        <w:pStyle w:val="Heading6"/>
        <w:rPr>
          <w:rtl/>
        </w:rPr>
      </w:pPr>
      <w:r w:rsidRPr="00A1135E">
        <w:rPr>
          <w:rtl/>
        </w:rPr>
        <w:t>بحار الأنوار (ط - بيروت)، ج‏96، ص: 111</w:t>
      </w:r>
    </w:p>
    <w:p w14:paraId="35E0C729" w14:textId="77777777" w:rsidR="00651A2B" w:rsidRPr="00651A2B" w:rsidRDefault="00651A2B" w:rsidP="00B379A2">
      <w:pPr>
        <w:pStyle w:val="Heading6"/>
        <w:rPr>
          <w:rtl/>
        </w:rPr>
      </w:pPr>
      <w:r w:rsidRPr="00651A2B">
        <w:rPr>
          <w:rtl/>
        </w:rPr>
        <w:t>زن و مسجد، مسجد خاص،</w:t>
      </w:r>
    </w:p>
    <w:p w14:paraId="78C38A27" w14:textId="77777777" w:rsidR="00E942FC" w:rsidRPr="00682AB6" w:rsidRDefault="00E942FC"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682AB6">
        <w:rPr>
          <w:rFonts w:ascii="Tahoma" w:hAnsi="Tahoma" w:cs="B Badr"/>
          <w:sz w:val="28"/>
          <w:szCs w:val="28"/>
          <w:rtl/>
          <w:lang w:bidi="fa-IR"/>
        </w:rPr>
        <w:t xml:space="preserve">مُحَمَّدُ بْنُ الْحَسَنِ بِإِسْنَادِهِ عَنْ مُوسَى بْنِ الْقَاسِمِ بْنِ مُعَاوِيَةَ بْنِ‏ وَهْبٍ‏ عَنْ صَفْوَانَ بْنِ يَحْيَى عَنِ الْعَلَاءِ بْنِ رَزِينٍ عَنْ مُحَمَّدِ بْنِ مُسْلِمٍ فِي حَدِيثٍ قَالَ: قُلْتُ لِأَبِي جَعْفَرٍ </w:t>
      </w:r>
      <w:r w:rsidR="005B796B">
        <w:rPr>
          <w:rFonts w:ascii="Tahoma" w:hAnsi="Tahoma" w:cs="B Badr"/>
          <w:sz w:val="28"/>
          <w:szCs w:val="28"/>
          <w:lang w:bidi="fa-IR"/>
        </w:rPr>
        <w:sym w:font="Dorood" w:char="F040"/>
      </w:r>
      <w:r w:rsidRPr="00682AB6">
        <w:rPr>
          <w:rFonts w:ascii="Tahoma" w:hAnsi="Tahoma" w:cs="B Badr"/>
          <w:sz w:val="28"/>
          <w:szCs w:val="28"/>
          <w:rtl/>
          <w:lang w:bidi="fa-IR"/>
        </w:rPr>
        <w:t xml:space="preserve"> فَإِنْ عُرِضَ عَلَيْهِ الْحَجُّ فَاسْتَحْيَا قَالَ هُوَ مِمَّنْ يَسْتَطِيعُ الْحَجَّ وَ لِمَ يَسْتَحْيِي وَ لَوْ عَلَى حِمَارٍ أَجْدَعَ أَبْتَرَ قَالَ فَإِنْ كَانَ يَسْتَطِيعُ أَنْ يَمْشِيَ بَعْضاً وَ يَرْكَبَ بَعْضاً فَلْيَفْعَلْ.</w:t>
      </w:r>
    </w:p>
    <w:p w14:paraId="0097E89E" w14:textId="77777777" w:rsidR="00E942FC" w:rsidRPr="00A1135E" w:rsidRDefault="00E942FC" w:rsidP="00A147DC">
      <w:pPr>
        <w:pStyle w:val="Heading5"/>
        <w:rPr>
          <w:rtl/>
        </w:rPr>
      </w:pPr>
      <w:r w:rsidRPr="00A1135E">
        <w:rPr>
          <w:rtl/>
        </w:rPr>
        <w:lastRenderedPageBreak/>
        <w:t>وسائل الشيعة، ج‏11، ص: 40</w:t>
      </w:r>
    </w:p>
    <w:p w14:paraId="5EC39EFB" w14:textId="77777777" w:rsidR="00682AB6" w:rsidRPr="002A0A42" w:rsidRDefault="00682AB6" w:rsidP="00B379A2">
      <w:pPr>
        <w:pStyle w:val="Heading6"/>
        <w:rPr>
          <w:rtl/>
        </w:rPr>
      </w:pPr>
      <w:r>
        <w:rPr>
          <w:rFonts w:hint="cs"/>
          <w:rtl/>
        </w:rPr>
        <w:t>مسجد خاص، نیابت در حج، حج بذلی، کمک به زائر مسجد، کفالت مایحتاج زائر مسجد</w:t>
      </w:r>
    </w:p>
    <w:p w14:paraId="11B6FC1F" w14:textId="77777777" w:rsidR="00E942FC" w:rsidRPr="00682AB6" w:rsidRDefault="00E942FC"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682AB6">
        <w:rPr>
          <w:rFonts w:ascii="Tahoma" w:hAnsi="Tahoma" w:cs="B Badr"/>
          <w:sz w:val="28"/>
          <w:szCs w:val="28"/>
          <w:rtl/>
          <w:lang w:bidi="fa-IR"/>
        </w:rPr>
        <w:t xml:space="preserve">بِإِسْنَادِهِ عَنِ الْحُسَيْنِ بْنِ سَعِيدٍ عَنْ فَضَالَةَ بْنِ أَيُّوبَ عَنْ مُعَاوِيَةَ بْنِ عَمَّارٍ قَالَ: قُلْتُ لِأَبِي عَبْدِ اللَّهِ </w:t>
      </w:r>
      <w:r w:rsidR="005B796B">
        <w:rPr>
          <w:rFonts w:ascii="Tahoma" w:hAnsi="Tahoma" w:cs="B Badr"/>
          <w:sz w:val="28"/>
          <w:szCs w:val="28"/>
          <w:lang w:bidi="fa-IR"/>
        </w:rPr>
        <w:sym w:font="Dorood" w:char="F040"/>
      </w:r>
      <w:r w:rsidR="005B796B">
        <w:rPr>
          <w:rFonts w:ascii="Tahoma" w:hAnsi="Tahoma" w:cs="B Badr" w:hint="cs"/>
          <w:sz w:val="28"/>
          <w:szCs w:val="28"/>
          <w:rtl/>
          <w:lang w:bidi="fa-IR"/>
        </w:rPr>
        <w:t xml:space="preserve"> </w:t>
      </w:r>
      <w:r w:rsidRPr="00682AB6">
        <w:rPr>
          <w:rFonts w:ascii="Tahoma" w:hAnsi="Tahoma" w:cs="B Badr"/>
          <w:sz w:val="28"/>
          <w:szCs w:val="28"/>
          <w:rtl/>
          <w:lang w:bidi="fa-IR"/>
        </w:rPr>
        <w:t>رَجُلٌ لَمْ يَكُنْ لَهُ مَالٌ فَحَجَّ بِهِ رَجُلٌ مِنْ إِخْوَانِهِ أَ يُجْزِيهِ ذَلِكَ عَنْهُ عَنْ حَجَّةِ الْإِسْلَامِ أَمْ هِيَ نَاقِصَةٌ قَالَ بَلْ هِيَ حَجَّةٌ تَامَّةٌ.</w:t>
      </w:r>
    </w:p>
    <w:p w14:paraId="33F2F6A5" w14:textId="77777777" w:rsidR="00E942FC" w:rsidRPr="00A1135E" w:rsidRDefault="00E942FC" w:rsidP="00A147DC">
      <w:pPr>
        <w:pStyle w:val="Heading5"/>
        <w:rPr>
          <w:rtl/>
        </w:rPr>
      </w:pPr>
      <w:r w:rsidRPr="00A1135E">
        <w:rPr>
          <w:rtl/>
        </w:rPr>
        <w:t>وسائل الشيعة، ج‏11، ص: 40</w:t>
      </w:r>
    </w:p>
    <w:p w14:paraId="0AECF96D" w14:textId="77777777" w:rsidR="00682AB6" w:rsidRPr="002A0A42" w:rsidRDefault="00682AB6" w:rsidP="00B379A2">
      <w:pPr>
        <w:pStyle w:val="Heading6"/>
        <w:rPr>
          <w:rtl/>
        </w:rPr>
      </w:pPr>
      <w:r>
        <w:rPr>
          <w:rFonts w:hint="cs"/>
          <w:rtl/>
        </w:rPr>
        <w:t>مسجد خاص، نیابت در حج، حج بذلی، کمک به زائر مسجد، کفالت مایحتاج زائر مسجد</w:t>
      </w:r>
    </w:p>
    <w:p w14:paraId="40298A23" w14:textId="77777777" w:rsidR="00E942FC" w:rsidRPr="00682AB6" w:rsidRDefault="00E942FC"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682AB6">
        <w:rPr>
          <w:rFonts w:ascii="Tahoma" w:hAnsi="Tahoma" w:cs="B Badr"/>
          <w:sz w:val="28"/>
          <w:szCs w:val="28"/>
          <w:rtl/>
          <w:lang w:bidi="fa-IR"/>
        </w:rPr>
        <w:t xml:space="preserve">وَ بِهَذَا الْإِسْنَادِ عَنْ أَبِي عَبْدِ اللَّهِ </w:t>
      </w:r>
      <w:r w:rsidR="005B796B">
        <w:rPr>
          <w:rFonts w:ascii="Tahoma" w:hAnsi="Tahoma" w:cs="B Badr"/>
          <w:sz w:val="28"/>
          <w:szCs w:val="28"/>
          <w:lang w:bidi="fa-IR"/>
        </w:rPr>
        <w:sym w:font="Dorood" w:char="F040"/>
      </w:r>
      <w:r w:rsidR="005B796B">
        <w:rPr>
          <w:rFonts w:ascii="Tahoma" w:hAnsi="Tahoma" w:cs="B Badr" w:hint="cs"/>
          <w:sz w:val="28"/>
          <w:szCs w:val="28"/>
          <w:rtl/>
          <w:lang w:bidi="fa-IR"/>
        </w:rPr>
        <w:t xml:space="preserve"> </w:t>
      </w:r>
      <w:r w:rsidRPr="00682AB6">
        <w:rPr>
          <w:rFonts w:ascii="Tahoma" w:hAnsi="Tahoma" w:cs="B Badr"/>
          <w:sz w:val="28"/>
          <w:szCs w:val="28"/>
          <w:rtl/>
          <w:lang w:bidi="fa-IR"/>
        </w:rPr>
        <w:t>فِي حَدِيثٍ قَالَ: فَإِنْ كَانَ دَعَاهُ قَوْمٌ أَنْ يُحِجُّوهُ فَاسْتَحْيَا فَلَمْ يَفْعَلْ فَإِنَّهُ لَا يَسَعُهُ إِلَّا (أَنْ يَخْرُجَ) وَ لَوْ عَلَى حِمَارٍ أَجْدَعَ أَبْتَرَ.</w:t>
      </w:r>
    </w:p>
    <w:p w14:paraId="14A53BC1" w14:textId="77777777" w:rsidR="00E942FC" w:rsidRPr="00A1135E" w:rsidRDefault="00E942FC" w:rsidP="00A147DC">
      <w:pPr>
        <w:pStyle w:val="Heading5"/>
        <w:rPr>
          <w:rtl/>
        </w:rPr>
      </w:pPr>
      <w:r w:rsidRPr="00A1135E">
        <w:rPr>
          <w:rtl/>
        </w:rPr>
        <w:t xml:space="preserve">وسائل الشيعة، ج‏11، ص: </w:t>
      </w:r>
      <w:r w:rsidRPr="00B379A2">
        <w:rPr>
          <w:rStyle w:val="Heading5Char"/>
          <w:rtl/>
        </w:rPr>
        <w:t>40</w:t>
      </w:r>
    </w:p>
    <w:p w14:paraId="21F22931" w14:textId="77777777" w:rsidR="00682AB6" w:rsidRPr="002A0A42" w:rsidRDefault="00682AB6" w:rsidP="00B379A2">
      <w:pPr>
        <w:pStyle w:val="Heading6"/>
        <w:rPr>
          <w:rtl/>
        </w:rPr>
      </w:pPr>
      <w:r>
        <w:rPr>
          <w:rFonts w:hint="cs"/>
          <w:rtl/>
        </w:rPr>
        <w:t>مسجد خاص، نیابت در حج، حج بذلی، کمک به زائر مسجد، کفالت مایحتاج زائر مسجد</w:t>
      </w:r>
    </w:p>
    <w:p w14:paraId="6222FA9D" w14:textId="77777777" w:rsidR="00E942FC" w:rsidRPr="00682AB6" w:rsidRDefault="00E942FC"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682AB6">
        <w:rPr>
          <w:rFonts w:ascii="Tahoma" w:hAnsi="Tahoma" w:cs="B Badr"/>
          <w:sz w:val="28"/>
          <w:szCs w:val="28"/>
          <w:rtl/>
          <w:lang w:bidi="fa-IR"/>
        </w:rPr>
        <w:t>مُحَمَّدُ بْنُ مُحَمَّدٍ الْمُفِيدُ فِي الْمُقْنِعَةِ قَالَ: قَالَ ع‏ مَنْ عُرِضَتْ عَلَيْهِ نَفَقَةُ الْحَجِّ فَاسْتَحْيَا فَهُوَ مِمَّنْ تَرَكَ الْحَجَّ مُسْتَطِيعاً إِلَيْهِ السَّبِيلَ.</w:t>
      </w:r>
    </w:p>
    <w:p w14:paraId="72F5539D" w14:textId="77777777" w:rsidR="00E942FC" w:rsidRPr="00A1135E" w:rsidRDefault="00E942FC" w:rsidP="00A147DC">
      <w:pPr>
        <w:pStyle w:val="Heading5"/>
        <w:rPr>
          <w:rtl/>
        </w:rPr>
      </w:pPr>
      <w:r w:rsidRPr="00A1135E">
        <w:rPr>
          <w:rtl/>
        </w:rPr>
        <w:t>وسائل الشيعة، ج‏11، ص: 40</w:t>
      </w:r>
    </w:p>
    <w:p w14:paraId="4895B488" w14:textId="77777777" w:rsidR="00682AB6" w:rsidRPr="002A0A42" w:rsidRDefault="00682AB6" w:rsidP="00B379A2">
      <w:pPr>
        <w:pStyle w:val="Heading6"/>
        <w:rPr>
          <w:rtl/>
        </w:rPr>
      </w:pPr>
      <w:r>
        <w:rPr>
          <w:rFonts w:hint="cs"/>
          <w:rtl/>
        </w:rPr>
        <w:t>مسجد خاص، نیابت در حج، حج بذلی، کمک به زائر مسجد، کفالت مایحتاج زائر مسجد</w:t>
      </w:r>
    </w:p>
    <w:p w14:paraId="323BA10B" w14:textId="77777777" w:rsidR="00E942FC" w:rsidRPr="005B796B" w:rsidRDefault="00E942FC"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5B796B">
        <w:rPr>
          <w:rFonts w:ascii="Tahoma" w:hAnsi="Tahoma" w:cs="B Badr"/>
          <w:sz w:val="28"/>
          <w:szCs w:val="28"/>
          <w:rtl/>
          <w:lang w:bidi="fa-IR"/>
        </w:rPr>
        <w:t>مُحَمَّدُ بْنُ يَعْقُوبَ عَنْ عَلِيِّ بْنِ إِبْرَاهِيمَ عَنْ أَبِيهِ عَنِ ابْنِ‏ أَبِي عُمَيْرٍ عَنْ حَمَّادِ بْنِ عُثْمَانَ عَنِ الْحَلَبِيِّ عَنْ أَبِي عَبْدِ اللَّهِ ع فِي حَدِيثٍ قَالَ: قُلْتُ لَهُ فَإِنْ عُرِضَ عَلَيْهِ مَا يَحُجُّ بِهِ فَاسْتَحْيَا مِنْ ذَلِكَ أَ هُوَ مِمَّنْ يَسْتَطِيعُ إِلَيْهِ سَبِيلًا قَالَ نَعَمْ مَا شَأْنُهُ يَسْتَحْيِي وَ لَوْ يَحُجُّ عَلَى حِمَارٍ أَجْدَعَ أَبْتَرَ فَإِنْ كَانَ يَسْتَطِيعُ‏ أَنْ يَمْشِيَ بَعْضاً وَ يَرْكَبَ بَعْضاً فَلْيَحُجَّ.</w:t>
      </w:r>
    </w:p>
    <w:p w14:paraId="349E0275" w14:textId="77777777" w:rsidR="00E942FC" w:rsidRPr="00A1135E" w:rsidRDefault="00E942FC" w:rsidP="00A147DC">
      <w:pPr>
        <w:pStyle w:val="Heading5"/>
        <w:rPr>
          <w:rtl/>
        </w:rPr>
      </w:pPr>
      <w:r w:rsidRPr="00A1135E">
        <w:rPr>
          <w:rtl/>
        </w:rPr>
        <w:t>وسائل الشيعة، ج‏11، ص: 4</w:t>
      </w:r>
      <w:r w:rsidR="00E35ECE" w:rsidRPr="00A1135E">
        <w:rPr>
          <w:rFonts w:hint="cs"/>
          <w:rtl/>
        </w:rPr>
        <w:t>1</w:t>
      </w:r>
    </w:p>
    <w:p w14:paraId="2CD105B7" w14:textId="77777777" w:rsidR="00682AB6" w:rsidRPr="002A0A42" w:rsidRDefault="00682AB6" w:rsidP="00B379A2">
      <w:pPr>
        <w:pStyle w:val="Heading6"/>
        <w:rPr>
          <w:rtl/>
        </w:rPr>
      </w:pPr>
      <w:r>
        <w:rPr>
          <w:rFonts w:hint="cs"/>
          <w:rtl/>
        </w:rPr>
        <w:t>مسجد خاص، نیابت در حج، حج بذلی، کمک به زائر مسجد، کفالت مایحتاج زائر مسجد</w:t>
      </w:r>
    </w:p>
    <w:p w14:paraId="69D514B2" w14:textId="77777777" w:rsidR="00E942FC" w:rsidRPr="005B796B" w:rsidRDefault="00E942FC"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5B796B">
        <w:rPr>
          <w:rFonts w:ascii="Tahoma" w:hAnsi="Tahoma" w:cs="B Badr"/>
          <w:sz w:val="28"/>
          <w:szCs w:val="28"/>
          <w:rtl/>
          <w:lang w:bidi="fa-IR"/>
        </w:rPr>
        <w:t>عَنْ حُمَيْدِ بْنِ زِيَادٍ عَنِ ابْنِ سَمَاعَةَ عَنْ عِدَّةٍ مِنْ أَصْحَابِنَا عَنْ أَبَانِ بْنِ عُثْمَانَ عَنِ الْفَضْلِ بْنِ عَبْدِ الْمَلِكِ عَنْ أَبِي عَبْدِ اللَّهِ ع قَالَ: سَأَلْتُهُ عَنْ رَجُلٍ لَمْ يَكُنْ لَهُ مَالٌ فَحَجَّ بِهِ أُنَاسٌ مِنْ أَصْحَابِهِ أَ قَضَى حَجَّةَ الْإِسْلَامِ قَالَ نَعَمْ فَإِنْ أَيْسَرَ بَعْدَ ذَلِكَ فَعَلَيْهِ أَنْ يَحُجَّ قُلْتُ هَلْ تَكُونُ حَجَّتُهُ تِلْكَ تَامَّةً أَوْ نَاقِصَةً إِذَا لَمْ يَكُنْ حَجَّ مِنْ مَالِهِ قَالَ نَعَمْ قُضِيَ‏ عَنْهُ حَجَّةُ الْإِسْلَامِ وَ تَكُونُ تَامَّةً وَ لَيْسَتْ بِنَاقِصَةٍ وَ إِنْ أَيْسَرَ فَلْيَحُجَّ الْحَدِيثَ.</w:t>
      </w:r>
    </w:p>
    <w:p w14:paraId="2E87DAFD" w14:textId="77777777" w:rsidR="00E35ECE" w:rsidRPr="00A1135E" w:rsidRDefault="00E35ECE" w:rsidP="00A147DC">
      <w:pPr>
        <w:pStyle w:val="Heading5"/>
        <w:rPr>
          <w:rtl/>
        </w:rPr>
      </w:pPr>
      <w:r w:rsidRPr="00A1135E">
        <w:rPr>
          <w:rtl/>
        </w:rPr>
        <w:t>وسائل الشيعة، ج‏11، ص: 4</w:t>
      </w:r>
      <w:r w:rsidRPr="00A1135E">
        <w:rPr>
          <w:rFonts w:hint="cs"/>
          <w:rtl/>
        </w:rPr>
        <w:t>1</w:t>
      </w:r>
    </w:p>
    <w:p w14:paraId="2CE8EC16" w14:textId="77777777" w:rsidR="00682AB6" w:rsidRPr="002A0A42" w:rsidRDefault="00682AB6" w:rsidP="00B379A2">
      <w:pPr>
        <w:pStyle w:val="Heading6"/>
        <w:rPr>
          <w:rtl/>
        </w:rPr>
      </w:pPr>
      <w:r>
        <w:rPr>
          <w:rFonts w:hint="cs"/>
          <w:rtl/>
        </w:rPr>
        <w:t>مسجد خاص، نیابت در حج، حج بذلی، کمک به زائر مسجد، کفالت مایحتاج زائر مسجد</w:t>
      </w:r>
    </w:p>
    <w:p w14:paraId="7EB5C91A" w14:textId="77777777" w:rsidR="00E942FC" w:rsidRPr="005B796B" w:rsidRDefault="00E942FC"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5B796B">
        <w:rPr>
          <w:rFonts w:ascii="Tahoma" w:hAnsi="Tahoma" w:cs="B Badr"/>
          <w:sz w:val="28"/>
          <w:szCs w:val="28"/>
          <w:rtl/>
          <w:lang w:bidi="fa-IR"/>
        </w:rPr>
        <w:t>مُحَمَّدُ بْنُ عَلِيِّ بْنِ الْحُسَيْنِ بِإِسْنَادِهِ عَنْ هِشَامِ بْنِ سَالِمٍ عَنْ أَبِي بَصِيرٍ قَالَ سَمِعْتُ أَبَا عَبْدِ اللَّهِ ع يَقُولُ‏ مَنْ عُرِضَ عَلَيْهِ الْحَجُّ وَ لَوْ عَلَى حِمَارٍ أَجْدَعَ مَقْطُوعِ الذَّنَبِ فَأَبَى فَهُوَ مُسْتَطِيعٌ لِلْحَجِّ.</w:t>
      </w:r>
    </w:p>
    <w:p w14:paraId="1EF0E4BB" w14:textId="77777777" w:rsidR="00682AB6" w:rsidRPr="00A1135E" w:rsidRDefault="00682AB6" w:rsidP="00A147DC">
      <w:pPr>
        <w:pStyle w:val="Heading5"/>
        <w:rPr>
          <w:rtl/>
        </w:rPr>
      </w:pPr>
      <w:r w:rsidRPr="00A1135E">
        <w:rPr>
          <w:rtl/>
        </w:rPr>
        <w:t>وسائل الشيعة، ج‏11، ص: 4</w:t>
      </w:r>
      <w:r w:rsidRPr="00A1135E">
        <w:rPr>
          <w:rFonts w:hint="cs"/>
          <w:rtl/>
        </w:rPr>
        <w:t>2</w:t>
      </w:r>
    </w:p>
    <w:p w14:paraId="1A839E32" w14:textId="77777777" w:rsidR="00682AB6" w:rsidRPr="002A0A42" w:rsidRDefault="00682AB6" w:rsidP="00B379A2">
      <w:pPr>
        <w:pStyle w:val="Heading6"/>
        <w:rPr>
          <w:rtl/>
        </w:rPr>
      </w:pPr>
      <w:r>
        <w:rPr>
          <w:rFonts w:hint="cs"/>
          <w:rtl/>
        </w:rPr>
        <w:t>مسجد خاص، نیابت در حج، حج بذلی، کمک به زائر مسجد، کفالت مایحتاج زائر مسجد</w:t>
      </w:r>
    </w:p>
    <w:p w14:paraId="4658A9D9" w14:textId="77777777" w:rsidR="00E942FC" w:rsidRPr="005B796B" w:rsidRDefault="00E942FC"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5B796B">
        <w:rPr>
          <w:rFonts w:ascii="Tahoma" w:hAnsi="Tahoma" w:cs="B Badr"/>
          <w:sz w:val="28"/>
          <w:szCs w:val="28"/>
          <w:rtl/>
          <w:lang w:bidi="fa-IR"/>
        </w:rPr>
        <w:t>أَحْمَدُ بْنُ أَبِي عَبْدِ اللَّهِ الْبَرْقِيُّ فِي الْمَحَاسِنِ عَنْ عَلِيِّ بْنِ الْحَكَمِ عَنْ هِشَامِ بْنِ سَالِمٍ عَنْ أَبِي بَصِيرٍ قَالَ: قُلْتُ لِأَبِي عَبْدِ اللَّهِ ع رَجُلٌ كَانَ لَهُ مَالٌ فَذَهَبَ ثُمَّ عُرِضَ عَلَيْهِ الْحَجُّ فَاسْتَحْيَا فَقَالَ مَنْ عُرِضَ عَلَيْهِ الْحَجُّ فَاسْتَحْيَا وَ لَوْ عَلَى حِمَارٍ أَجْدَعَ مَقْطُوعِ الذَّنَبِ فَهُوَ مِمَّنْ يَسْتَطِيعُ الْحَجَّ.</w:t>
      </w:r>
    </w:p>
    <w:p w14:paraId="5278C0D3" w14:textId="77777777" w:rsidR="00682AB6" w:rsidRPr="00A1135E" w:rsidRDefault="00682AB6" w:rsidP="00A147DC">
      <w:pPr>
        <w:pStyle w:val="Heading5"/>
        <w:rPr>
          <w:rtl/>
        </w:rPr>
      </w:pPr>
      <w:r w:rsidRPr="00A1135E">
        <w:rPr>
          <w:rtl/>
        </w:rPr>
        <w:lastRenderedPageBreak/>
        <w:t>وسائل الشيعة، ج‏11، ص: 4</w:t>
      </w:r>
      <w:r w:rsidRPr="00A1135E">
        <w:rPr>
          <w:rFonts w:hint="cs"/>
          <w:rtl/>
        </w:rPr>
        <w:t>2</w:t>
      </w:r>
    </w:p>
    <w:p w14:paraId="7D8A3411" w14:textId="77777777" w:rsidR="00682AB6" w:rsidRPr="002A0A42" w:rsidRDefault="00682AB6" w:rsidP="00B379A2">
      <w:pPr>
        <w:pStyle w:val="Heading6"/>
        <w:rPr>
          <w:rtl/>
        </w:rPr>
      </w:pPr>
      <w:r>
        <w:rPr>
          <w:rFonts w:hint="cs"/>
          <w:rtl/>
        </w:rPr>
        <w:t>مسجد خاص، نیابت در حج، حج بذلی، کمک به زائر مسجد، کفالت مایحتاج زائر مسجد</w:t>
      </w:r>
    </w:p>
    <w:p w14:paraId="39FC7314" w14:textId="77777777" w:rsidR="00E942FC" w:rsidRPr="005B796B" w:rsidRDefault="00E942FC"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5B796B">
        <w:rPr>
          <w:rFonts w:ascii="Tahoma" w:hAnsi="Tahoma" w:cs="B Badr"/>
          <w:sz w:val="28"/>
          <w:szCs w:val="28"/>
          <w:rtl/>
          <w:lang w:bidi="fa-IR"/>
        </w:rPr>
        <w:t>الْعَيَّاشِيُّ فِي تَفْسِيرِهِ عَنْ أَبِي بَصِيرٍ عَنْ أَبِي عَبْدِ اللَّهِ‏ ع قَالَ: قُلْتُ لَهُ مَنْ عُرِضَ عَلَيْهِ الْحَجُّ فَاسْتَحْيَا أَنْ يَقْبَلَهُ أَ هُوَ مِمَّنْ يَسْتَطِيعُ الْحَجَّ قَالَ‏ مُرْهُ فَلَا يَسْتَحْيِي وَ لَوْ عَلَى حِمَارٍ أَبْتَرَ وَ إِنْ كَانَ يَسْتَطِيعُ أَنْ يَمْشِيَ بَعْضاً وَ يَرْكَبَ بَعْضاً فَلْيَفْعَلْ.</w:t>
      </w:r>
    </w:p>
    <w:p w14:paraId="24D78655" w14:textId="77777777" w:rsidR="00682AB6" w:rsidRPr="00A1135E" w:rsidRDefault="00682AB6" w:rsidP="00A147DC">
      <w:pPr>
        <w:pStyle w:val="Heading5"/>
        <w:rPr>
          <w:rtl/>
        </w:rPr>
      </w:pPr>
      <w:r w:rsidRPr="00A1135E">
        <w:rPr>
          <w:rtl/>
        </w:rPr>
        <w:t>وسائل الشيعة، ج‏11، ص: 4</w:t>
      </w:r>
      <w:r w:rsidRPr="00A1135E">
        <w:rPr>
          <w:rFonts w:hint="cs"/>
          <w:rtl/>
        </w:rPr>
        <w:t>2</w:t>
      </w:r>
    </w:p>
    <w:p w14:paraId="7B4929F7" w14:textId="77777777" w:rsidR="00682AB6" w:rsidRPr="002A0A42" w:rsidRDefault="00682AB6" w:rsidP="00B379A2">
      <w:pPr>
        <w:pStyle w:val="Heading6"/>
        <w:rPr>
          <w:rtl/>
        </w:rPr>
      </w:pPr>
      <w:r>
        <w:rPr>
          <w:rFonts w:hint="cs"/>
          <w:rtl/>
        </w:rPr>
        <w:t>مسجد خاص، نیابت در حج، حج بذلی، کمک به زائر مسجد، کفالت مایحتاج زائر مسجد</w:t>
      </w:r>
    </w:p>
    <w:p w14:paraId="40DBE6AF" w14:textId="77777777" w:rsidR="00E942FC" w:rsidRPr="005B796B" w:rsidRDefault="00E942FC" w:rsidP="00F05178">
      <w:pPr>
        <w:pStyle w:val="ListParagraph"/>
        <w:numPr>
          <w:ilvl w:val="0"/>
          <w:numId w:val="5"/>
        </w:numPr>
        <w:tabs>
          <w:tab w:val="left" w:pos="1134"/>
        </w:tabs>
        <w:autoSpaceDE w:val="0"/>
        <w:autoSpaceDN w:val="0"/>
        <w:adjustRightInd w:val="0"/>
        <w:rPr>
          <w:rFonts w:ascii="Tahoma" w:hAnsi="Tahoma" w:cs="B Badr"/>
          <w:sz w:val="28"/>
          <w:szCs w:val="28"/>
          <w:rtl/>
          <w:lang w:bidi="fa-IR"/>
        </w:rPr>
      </w:pPr>
      <w:r w:rsidRPr="005B796B">
        <w:rPr>
          <w:rFonts w:ascii="Tahoma" w:hAnsi="Tahoma" w:cs="B Badr"/>
          <w:sz w:val="28"/>
          <w:szCs w:val="28"/>
          <w:rtl/>
          <w:lang w:bidi="fa-IR"/>
        </w:rPr>
        <w:t>عَنْ أَبِي أُسَامَةَ زَيْدٍ عَنْ أَبِي عَبْدِ اللَّهِ ع‏ فِي قَوْلِهِ‏ وَ لِلَّهِ عَلَى النَّاسِ حِجُّ الْبَيْتِ- مَنِ اسْتَطاعَ إِلَيْهِ سَبِيلًا - قَالَ‏ سَأَلْتُهُ مَا السَّبِيلُ قَالَ يَكُونُ لَهُ مَا يَحُجُّ بِهِ قُلْتُ أَ رَأَيْتَ إِنْ عُرِضَ عَلَيْهِ مَالٌ يَحُجُّ بِهِ فَاسْتَحْيَا مِنْ ذَلِكَ قَالَ هُوَ مِمَّنِ اسْتَطَاعَ إِلَيْهِ سَبِيلًا قَالَ وَ إِنْ كَانَ يُطِيقُ الْمَشْيَ بَعْضاً وَ الرُّكُوبَ بَعْضاً فَلْيَفْعَلْ قُلْتُ أَ رَأَيْتَ قَوْلَ اللَّهِ‏ وَ مَنْ كَفَرَ أَ هُوَ فِي الْحَجِّ قَالَ نَعَمْ قَالَ هُوَ كُفْرُ النِّعَمِ وَ قَالَ مَنْ تَرَكَ.</w:t>
      </w:r>
    </w:p>
    <w:p w14:paraId="4F2DAE73" w14:textId="77777777" w:rsidR="00682AB6" w:rsidRPr="00A1135E" w:rsidRDefault="00682AB6" w:rsidP="00A147DC">
      <w:pPr>
        <w:pStyle w:val="Heading5"/>
        <w:rPr>
          <w:rtl/>
        </w:rPr>
      </w:pPr>
      <w:r w:rsidRPr="00A1135E">
        <w:rPr>
          <w:rtl/>
        </w:rPr>
        <w:t>وسائل الشيعة، ج‏11، ص: 4</w:t>
      </w:r>
      <w:r w:rsidRPr="00A1135E">
        <w:rPr>
          <w:rFonts w:hint="cs"/>
          <w:rtl/>
        </w:rPr>
        <w:t>2</w:t>
      </w:r>
    </w:p>
    <w:p w14:paraId="268A5AAE" w14:textId="77777777" w:rsidR="00682AB6" w:rsidRDefault="00682AB6" w:rsidP="00B379A2">
      <w:pPr>
        <w:pStyle w:val="Heading6"/>
        <w:rPr>
          <w:rtl/>
        </w:rPr>
      </w:pPr>
      <w:r>
        <w:rPr>
          <w:rFonts w:hint="cs"/>
          <w:rtl/>
        </w:rPr>
        <w:t>مسجد خاص، نیابت در حج، حج بذلی، کمک به زائر مسجد، کفالت مایحتاج زائر مسجد</w:t>
      </w:r>
    </w:p>
    <w:p w14:paraId="24C58414" w14:textId="77777777" w:rsidR="00DD1AB0" w:rsidRPr="00DD1AB0" w:rsidRDefault="00DD1AB0" w:rsidP="00F05178">
      <w:pPr>
        <w:pStyle w:val="ListParagraph"/>
        <w:numPr>
          <w:ilvl w:val="0"/>
          <w:numId w:val="5"/>
        </w:numPr>
        <w:tabs>
          <w:tab w:val="left" w:pos="1134"/>
        </w:tabs>
        <w:autoSpaceDE w:val="0"/>
        <w:autoSpaceDN w:val="0"/>
        <w:adjustRightInd w:val="0"/>
        <w:jc w:val="both"/>
        <w:rPr>
          <w:rFonts w:ascii="Tahoma" w:hAnsi="Tahoma" w:cs="B Badr"/>
          <w:sz w:val="28"/>
          <w:szCs w:val="28"/>
          <w:rtl/>
        </w:rPr>
      </w:pPr>
      <w:r w:rsidRPr="00DD1AB0">
        <w:rPr>
          <w:rFonts w:ascii="Tahoma" w:hAnsi="Tahoma" w:cs="B Badr"/>
          <w:sz w:val="28"/>
          <w:szCs w:val="28"/>
          <w:rtl/>
        </w:rPr>
        <w:t xml:space="preserve">مُحَمَّدُ بْنُ الْوَلِيدِ عَنِ ابْنِ بُكَيْرٍ قَالَ: قُلْتُ لِأَبِي عَبْدِ اللَّهِ ع إِنَّا نُرِيدُ الْخُرُوجَ إِلَى مَكَّةَ مُشَاةً قَالَ فَقَالَ لَا تَمْشُوا اخْرُجُوا رُكْبَاناً قَالَ فَقُلْتُ أَصْلَحَكَ اللَّهُ إِنَّهُ بَلَغَنَا أَنَّ الْحَسَنَ بْنَ عَلِيٍّ ع حَجَّ عِشْرِينَ حَجَّةً مَاشِياً قَالَ إِنَّ الْحَسَنَ بْنَ عَلِيٍّ حَجَّ وَ سَاقَ مَعَهُ الْمَحَامِلَ وَ الرِّحَالَ‏ </w:t>
      </w:r>
    </w:p>
    <w:p w14:paraId="4868B5F4" w14:textId="77777777" w:rsidR="00DD1AB0" w:rsidRDefault="00DD1AB0" w:rsidP="00A147DC">
      <w:pPr>
        <w:pStyle w:val="Heading5"/>
      </w:pPr>
      <w:r w:rsidRPr="00A1135E">
        <w:rPr>
          <w:rtl/>
        </w:rPr>
        <w:t>بحار الأنوار (ط - بيروت)، ج‏96، ص: 103</w:t>
      </w:r>
    </w:p>
    <w:p w14:paraId="78F7EB5C" w14:textId="2EFB94B3" w:rsidR="00B379A2" w:rsidRPr="00B379A2" w:rsidRDefault="00B379A2" w:rsidP="00B379A2">
      <w:pPr>
        <w:pStyle w:val="Heading6"/>
        <w:rPr>
          <w:rtl/>
        </w:rPr>
      </w:pPr>
      <w:r>
        <w:rPr>
          <w:rFonts w:hint="cs"/>
          <w:rtl/>
        </w:rPr>
        <w:t xml:space="preserve">مسجد خاص، پیاده رفتن زیارت، </w:t>
      </w:r>
    </w:p>
    <w:p w14:paraId="74191E70" w14:textId="77777777" w:rsidR="00DD1AB0" w:rsidRPr="00DD1AB0" w:rsidRDefault="00DD1AB0" w:rsidP="00F05178">
      <w:pPr>
        <w:pStyle w:val="ListParagraph"/>
        <w:numPr>
          <w:ilvl w:val="0"/>
          <w:numId w:val="5"/>
        </w:numPr>
        <w:tabs>
          <w:tab w:val="left" w:pos="1134"/>
        </w:tabs>
        <w:autoSpaceDE w:val="0"/>
        <w:autoSpaceDN w:val="0"/>
        <w:adjustRightInd w:val="0"/>
        <w:jc w:val="both"/>
        <w:rPr>
          <w:rFonts w:ascii="Tahoma" w:hAnsi="Tahoma" w:cs="B Badr"/>
          <w:sz w:val="28"/>
          <w:szCs w:val="28"/>
          <w:rtl/>
        </w:rPr>
      </w:pPr>
      <w:r w:rsidRPr="00DD1AB0">
        <w:rPr>
          <w:rFonts w:ascii="Tahoma" w:hAnsi="Tahoma" w:cs="B Badr"/>
          <w:sz w:val="28"/>
          <w:szCs w:val="28"/>
          <w:rtl/>
        </w:rPr>
        <w:t xml:space="preserve">علل الشرائع عَلِيُّ بْنُ أَحْمَدَ عَنِ الْأَسَدِيِّ عَنِ النَّخَعِيِّ عَنِ الْحَسَنِ بْنِ سَعِيدٍ عَنِ الْمُفَضَّلِ بْنِ يَحْيَى عَنْ سُلَيْمَانَ‏ مِثْلَهُ وَ فِيهِ كَانَ يَحُجُّ وَ تُسَاقُ مَعَهُ الرِّحَالُ‏ </w:t>
      </w:r>
    </w:p>
    <w:p w14:paraId="02B1B5DD" w14:textId="77777777" w:rsidR="00DD1AB0" w:rsidRDefault="00DD1AB0" w:rsidP="00A147DC">
      <w:pPr>
        <w:pStyle w:val="Heading5"/>
        <w:rPr>
          <w:rtl/>
        </w:rPr>
      </w:pPr>
      <w:r w:rsidRPr="00A1135E">
        <w:rPr>
          <w:rtl/>
        </w:rPr>
        <w:t>بحار الأنوار (ط - بيروت)، ج‏96، ص: 103</w:t>
      </w:r>
    </w:p>
    <w:p w14:paraId="24EFB892" w14:textId="77777777" w:rsidR="00B379A2" w:rsidRPr="00B379A2" w:rsidRDefault="00B379A2" w:rsidP="00B379A2">
      <w:pPr>
        <w:pStyle w:val="Heading6"/>
        <w:rPr>
          <w:rtl/>
        </w:rPr>
      </w:pPr>
      <w:r>
        <w:rPr>
          <w:rFonts w:hint="cs"/>
          <w:rtl/>
        </w:rPr>
        <w:t xml:space="preserve">مسجد خاص، پیاده رفتن زیارت، </w:t>
      </w:r>
    </w:p>
    <w:p w14:paraId="769A8678" w14:textId="77777777" w:rsidR="00DD1AB0" w:rsidRPr="00DD1AB0" w:rsidRDefault="00DD1AB0" w:rsidP="00F05178">
      <w:pPr>
        <w:pStyle w:val="ListParagraph"/>
        <w:numPr>
          <w:ilvl w:val="0"/>
          <w:numId w:val="5"/>
        </w:numPr>
        <w:tabs>
          <w:tab w:val="left" w:pos="1134"/>
        </w:tabs>
        <w:autoSpaceDE w:val="0"/>
        <w:autoSpaceDN w:val="0"/>
        <w:adjustRightInd w:val="0"/>
        <w:jc w:val="both"/>
        <w:rPr>
          <w:rFonts w:ascii="Tahoma" w:hAnsi="Tahoma" w:cs="B Badr"/>
          <w:sz w:val="28"/>
          <w:szCs w:val="28"/>
          <w:rtl/>
        </w:rPr>
      </w:pPr>
      <w:r w:rsidRPr="00DD1AB0">
        <w:rPr>
          <w:rFonts w:ascii="Tahoma" w:hAnsi="Tahoma" w:cs="B Badr"/>
          <w:sz w:val="28"/>
          <w:szCs w:val="28"/>
          <w:rtl/>
        </w:rPr>
        <w:t xml:space="preserve">قرب الإسناد عَلِيُّ بْنُ جَعْفَرٍ قَالَ: خَرَجْنَا مَعَ أَخِي مُوسَى ع فِي أَرْبَعِ عُمَرٍ يَمْشِي فِيهَا إِلَى مَكَّةَ بِعِيَالِهِ وَ أَهْلِهِ وَاحِدَةً مِنْهُنَّ مَشَى فِيهَا سِتَّةً وَ عِشْرِينَ يَوْماً وَ أُخْرَى خَمْسَةً وَ عِشْرِينَ يَوْماً وَ أُخْرَى أَرْبَعَةً وَ عِشْرِينَ يَوْماً وَ أُخْرَى أَحَداً وَ عِشْرِينَ يَوْماً </w:t>
      </w:r>
    </w:p>
    <w:p w14:paraId="2125A9BA" w14:textId="77777777" w:rsidR="00DD1AB0" w:rsidRDefault="00DD1AB0" w:rsidP="00A147DC">
      <w:pPr>
        <w:pStyle w:val="Heading5"/>
        <w:rPr>
          <w:rtl/>
        </w:rPr>
      </w:pPr>
      <w:r w:rsidRPr="00A1135E">
        <w:rPr>
          <w:rtl/>
        </w:rPr>
        <w:t>بحار الأنوار (ط - بيروت)، ج‏96، ص: 103</w:t>
      </w:r>
    </w:p>
    <w:p w14:paraId="5D0DE63C" w14:textId="096AE4F5" w:rsidR="00B379A2" w:rsidRPr="00B379A2" w:rsidRDefault="00B379A2" w:rsidP="00B379A2">
      <w:pPr>
        <w:pStyle w:val="Heading6"/>
        <w:rPr>
          <w:rtl/>
        </w:rPr>
      </w:pPr>
      <w:r>
        <w:rPr>
          <w:rFonts w:hint="cs"/>
          <w:rtl/>
        </w:rPr>
        <w:t>مسجد خاص، پیاده رفتن زیارت، زن و مسجد، رفتن خانوادگی به مسجد، کودک و مسجد</w:t>
      </w:r>
    </w:p>
    <w:p w14:paraId="3CECFFFD" w14:textId="77777777" w:rsidR="00DD1AB0" w:rsidRPr="00DD1AB0" w:rsidRDefault="00DD1AB0" w:rsidP="00F05178">
      <w:pPr>
        <w:pStyle w:val="ListParagraph"/>
        <w:numPr>
          <w:ilvl w:val="0"/>
          <w:numId w:val="5"/>
        </w:numPr>
        <w:tabs>
          <w:tab w:val="left" w:pos="1134"/>
        </w:tabs>
        <w:autoSpaceDE w:val="0"/>
        <w:autoSpaceDN w:val="0"/>
        <w:adjustRightInd w:val="0"/>
        <w:jc w:val="both"/>
        <w:rPr>
          <w:rFonts w:ascii="Tahoma" w:hAnsi="Tahoma" w:cs="B Badr"/>
          <w:sz w:val="28"/>
          <w:szCs w:val="28"/>
          <w:rtl/>
        </w:rPr>
      </w:pPr>
      <w:r w:rsidRPr="00DD1AB0">
        <w:rPr>
          <w:rFonts w:ascii="Tahoma" w:hAnsi="Tahoma" w:cs="B Badr"/>
          <w:sz w:val="28"/>
          <w:szCs w:val="28"/>
          <w:rtl/>
        </w:rPr>
        <w:t xml:space="preserve">علل الشرائع أَبِي عَنْ عَلِيٍّ عَنْ أَبِيهِ عَنِ ابْنِ أَبِي عُمَيْرٍ عَنْ رِفَاعَةَ بْنِ مُوسَى النَّخَّاسِ‏ أَنَّهُ سَأَلَ أَبَا عَبْدِ اللَّهِ ع عَنِ الْحَجِّ مَاشِياً أَفْضَلُ أَمْ رَاكِباً قَالَ بَلْ رَاكِباً فَإِنَّ رَسُولَ اللَّهِ ص حَجَّ رَاكِباً </w:t>
      </w:r>
    </w:p>
    <w:p w14:paraId="6B256852" w14:textId="77777777" w:rsidR="00DD1AB0" w:rsidRPr="00A1135E" w:rsidRDefault="00DD1AB0" w:rsidP="00A147DC">
      <w:pPr>
        <w:pStyle w:val="Heading5"/>
        <w:rPr>
          <w:rtl/>
        </w:rPr>
      </w:pPr>
      <w:r w:rsidRPr="00A1135E">
        <w:rPr>
          <w:rtl/>
        </w:rPr>
        <w:t>بحار الأنوار (ط - بيروت)، ج‏96، ص: 104</w:t>
      </w:r>
    </w:p>
    <w:p w14:paraId="152002B5" w14:textId="77777777" w:rsidR="00DD1AB0" w:rsidRPr="00DD1AB0" w:rsidRDefault="00DD1AB0" w:rsidP="00B379A2">
      <w:pPr>
        <w:pStyle w:val="Heading6"/>
        <w:rPr>
          <w:rtl/>
        </w:rPr>
      </w:pPr>
      <w:r w:rsidRPr="00DD1AB0">
        <w:rPr>
          <w:rtl/>
        </w:rPr>
        <w:t xml:space="preserve">مسجد خاص </w:t>
      </w:r>
      <w:r w:rsidRPr="00DD1AB0">
        <w:rPr>
          <w:rFonts w:ascii="Sakkal Majalla" w:hAnsi="Sakkal Majalla" w:cs="Sakkal Majalla" w:hint="cs"/>
          <w:rtl/>
        </w:rPr>
        <w:t>–</w:t>
      </w:r>
      <w:r w:rsidRPr="00DD1AB0">
        <w:rPr>
          <w:rtl/>
        </w:rPr>
        <w:t xml:space="preserve"> </w:t>
      </w:r>
      <w:r w:rsidRPr="00DD1AB0">
        <w:rPr>
          <w:rFonts w:hint="cs"/>
          <w:rtl/>
        </w:rPr>
        <w:t>آداب</w:t>
      </w:r>
      <w:r w:rsidRPr="00DD1AB0">
        <w:rPr>
          <w:rtl/>
        </w:rPr>
        <w:t xml:space="preserve"> </w:t>
      </w:r>
      <w:r w:rsidRPr="00DD1AB0">
        <w:rPr>
          <w:rFonts w:hint="cs"/>
          <w:rtl/>
        </w:rPr>
        <w:t>بی</w:t>
      </w:r>
      <w:r w:rsidRPr="00DD1AB0">
        <w:rPr>
          <w:rFonts w:hint="eastAsia"/>
          <w:rtl/>
        </w:rPr>
        <w:t>ن</w:t>
      </w:r>
      <w:r w:rsidRPr="00DD1AB0">
        <w:rPr>
          <w:rtl/>
        </w:rPr>
        <w:t xml:space="preserve"> راه : سواره رفتن به ز</w:t>
      </w:r>
      <w:r w:rsidRPr="00DD1AB0">
        <w:rPr>
          <w:rFonts w:hint="cs"/>
          <w:rtl/>
        </w:rPr>
        <w:t>ی</w:t>
      </w:r>
      <w:r w:rsidRPr="00DD1AB0">
        <w:rPr>
          <w:rFonts w:hint="eastAsia"/>
          <w:rtl/>
        </w:rPr>
        <w:t>ارت</w:t>
      </w:r>
      <w:r w:rsidRPr="00DD1AB0">
        <w:rPr>
          <w:rtl/>
        </w:rPr>
        <w:t xml:space="preserve"> افضل است ( جهت عبادت با نشاط )</w:t>
      </w:r>
    </w:p>
    <w:p w14:paraId="0814A968" w14:textId="77777777" w:rsidR="00DD1AB0" w:rsidRPr="00DD1AB0" w:rsidRDefault="00DD1AB0" w:rsidP="00F05178">
      <w:pPr>
        <w:pStyle w:val="ListParagraph"/>
        <w:numPr>
          <w:ilvl w:val="0"/>
          <w:numId w:val="5"/>
        </w:numPr>
        <w:tabs>
          <w:tab w:val="left" w:pos="1134"/>
        </w:tabs>
        <w:autoSpaceDE w:val="0"/>
        <w:autoSpaceDN w:val="0"/>
        <w:adjustRightInd w:val="0"/>
        <w:jc w:val="both"/>
        <w:rPr>
          <w:rFonts w:ascii="Tahoma" w:hAnsi="Tahoma" w:cs="B Badr"/>
          <w:sz w:val="28"/>
          <w:szCs w:val="28"/>
          <w:rtl/>
        </w:rPr>
      </w:pPr>
      <w:r w:rsidRPr="00DD1AB0">
        <w:rPr>
          <w:rFonts w:ascii="Tahoma" w:hAnsi="Tahoma" w:cs="B Badr"/>
          <w:sz w:val="28"/>
          <w:szCs w:val="28"/>
          <w:rtl/>
        </w:rPr>
        <w:t xml:space="preserve">علل الشرائع عَلِيُّ بْنُ حَاتِمٍ عَنْ مُحَمَّدِ بْنِ [حَمْدَانَ‏] حملان عَنِ الْحَسَنِ بْنِ مُحَمَّدِ بْنِ سَمَاعَةَ عَنْ صَفْوَانَ بْنِ يَحْيَى عَنْ سَيْفٍ النَّجَّارِ قَالَ: قُلْتُ لِأَبِي عَبْدِ اللَّهِ ع إِنَّا كُنَّا نَحُجُّ مُشَاةً فَبَلَغَنَا </w:t>
      </w:r>
      <w:r w:rsidRPr="00DD1AB0">
        <w:rPr>
          <w:rFonts w:ascii="Tahoma" w:hAnsi="Tahoma" w:cs="B Badr" w:hint="eastAsia"/>
          <w:sz w:val="28"/>
          <w:szCs w:val="28"/>
          <w:rtl/>
        </w:rPr>
        <w:t>عَنْكَ</w:t>
      </w:r>
      <w:r w:rsidRPr="00DD1AB0">
        <w:rPr>
          <w:rFonts w:ascii="Tahoma" w:hAnsi="Tahoma" w:cs="B Badr"/>
          <w:sz w:val="28"/>
          <w:szCs w:val="28"/>
          <w:rtl/>
        </w:rPr>
        <w:t xml:space="preserve"> شَيْ‏ءٌ فَمَا تَرَى قَالَ إِنَّ النَّاسَ يَحُجُّونَ مُشَاةً وَ يَرْكَبُونَ قُلْتُ </w:t>
      </w:r>
      <w:r w:rsidRPr="00DD1AB0">
        <w:rPr>
          <w:rFonts w:ascii="Tahoma" w:hAnsi="Tahoma" w:cs="B Badr"/>
          <w:sz w:val="28"/>
          <w:szCs w:val="28"/>
          <w:rtl/>
        </w:rPr>
        <w:lastRenderedPageBreak/>
        <w:t xml:space="preserve">لَيْسَ مِنْ ذَلِكَ أَسْأَلُكَ فَقَالَ عَنْ أَيِّ شَيْ‏ءٍ تَسْأَلُنِي قُلْتُ أَيُّهُمَا أَحَبُّ إِلَيْكَ أَنْ نَصْنَعَ قَالَ تَرْكَبُونَ أَحَبُّ إِلَيَّ فَإِنَّ ذَلِكَ </w:t>
      </w:r>
      <w:r w:rsidRPr="00DD1AB0">
        <w:rPr>
          <w:rFonts w:ascii="Tahoma" w:hAnsi="Tahoma" w:cs="B Badr" w:hint="eastAsia"/>
          <w:sz w:val="28"/>
          <w:szCs w:val="28"/>
          <w:rtl/>
        </w:rPr>
        <w:t>أَقْوَى</w:t>
      </w:r>
      <w:r w:rsidRPr="00DD1AB0">
        <w:rPr>
          <w:rFonts w:ascii="Tahoma" w:hAnsi="Tahoma" w:cs="B Badr"/>
          <w:sz w:val="28"/>
          <w:szCs w:val="28"/>
          <w:rtl/>
        </w:rPr>
        <w:t xml:space="preserve"> لَكُمْ عَلَى الْعِبَادَةِ وَ الدُّعَاءِ </w:t>
      </w:r>
    </w:p>
    <w:p w14:paraId="1BB3B17B" w14:textId="77777777" w:rsidR="00DD1AB0" w:rsidRPr="00A1135E" w:rsidRDefault="00DD1AB0" w:rsidP="00A147DC">
      <w:pPr>
        <w:pStyle w:val="Heading5"/>
        <w:rPr>
          <w:rtl/>
        </w:rPr>
      </w:pPr>
      <w:r w:rsidRPr="00A1135E">
        <w:rPr>
          <w:rFonts w:hint="eastAsia"/>
          <w:rtl/>
        </w:rPr>
        <w:t>بحار</w:t>
      </w:r>
      <w:r w:rsidRPr="00A1135E">
        <w:rPr>
          <w:rtl/>
        </w:rPr>
        <w:t xml:space="preserve"> الأنوار (ط - بيروت)، ج‏96، ص: 104</w:t>
      </w:r>
    </w:p>
    <w:p w14:paraId="57AC8616" w14:textId="77777777" w:rsidR="00DD1AB0" w:rsidRPr="00DD1AB0" w:rsidRDefault="00DD1AB0" w:rsidP="00B379A2">
      <w:pPr>
        <w:pStyle w:val="Heading6"/>
        <w:rPr>
          <w:rtl/>
        </w:rPr>
      </w:pPr>
      <w:r w:rsidRPr="00DD1AB0">
        <w:rPr>
          <w:rFonts w:hint="eastAsia"/>
          <w:rtl/>
        </w:rPr>
        <w:t>مسجد</w:t>
      </w:r>
      <w:r w:rsidRPr="00DD1AB0">
        <w:rPr>
          <w:rtl/>
        </w:rPr>
        <w:t xml:space="preserve"> خاص </w:t>
      </w:r>
      <w:r w:rsidRPr="00DD1AB0">
        <w:rPr>
          <w:rFonts w:ascii="Sakkal Majalla" w:hAnsi="Sakkal Majalla" w:cs="Sakkal Majalla" w:hint="cs"/>
          <w:rtl/>
        </w:rPr>
        <w:t>–</w:t>
      </w:r>
      <w:r w:rsidRPr="00DD1AB0">
        <w:rPr>
          <w:rtl/>
        </w:rPr>
        <w:t xml:space="preserve"> </w:t>
      </w:r>
      <w:r w:rsidRPr="00DD1AB0">
        <w:rPr>
          <w:rFonts w:hint="cs"/>
          <w:rtl/>
        </w:rPr>
        <w:t>آداب</w:t>
      </w:r>
      <w:r w:rsidRPr="00DD1AB0">
        <w:rPr>
          <w:rtl/>
        </w:rPr>
        <w:t xml:space="preserve"> </w:t>
      </w:r>
      <w:r w:rsidRPr="00DD1AB0">
        <w:rPr>
          <w:rFonts w:hint="cs"/>
          <w:rtl/>
        </w:rPr>
        <w:t>بی</w:t>
      </w:r>
      <w:r w:rsidRPr="00DD1AB0">
        <w:rPr>
          <w:rFonts w:hint="eastAsia"/>
          <w:rtl/>
        </w:rPr>
        <w:t>ن</w:t>
      </w:r>
      <w:r w:rsidRPr="00DD1AB0">
        <w:rPr>
          <w:rtl/>
        </w:rPr>
        <w:t xml:space="preserve"> راه : در رفتن به مسجد نبا</w:t>
      </w:r>
      <w:r w:rsidRPr="00DD1AB0">
        <w:rPr>
          <w:rFonts w:hint="cs"/>
          <w:rtl/>
        </w:rPr>
        <w:t>ی</w:t>
      </w:r>
      <w:r w:rsidRPr="00DD1AB0">
        <w:rPr>
          <w:rFonts w:hint="eastAsia"/>
          <w:rtl/>
        </w:rPr>
        <w:t>د</w:t>
      </w:r>
      <w:r w:rsidRPr="00DD1AB0">
        <w:rPr>
          <w:rtl/>
        </w:rPr>
        <w:t xml:space="preserve"> خود را خسته کند ( عبادت با نشاط )</w:t>
      </w:r>
    </w:p>
    <w:p w14:paraId="10A0E1FF" w14:textId="77777777" w:rsidR="00DD1AB0" w:rsidRPr="00DD1AB0" w:rsidRDefault="00DD1AB0" w:rsidP="00F05178">
      <w:pPr>
        <w:pStyle w:val="ListParagraph"/>
        <w:numPr>
          <w:ilvl w:val="0"/>
          <w:numId w:val="5"/>
        </w:numPr>
        <w:tabs>
          <w:tab w:val="left" w:pos="1134"/>
        </w:tabs>
        <w:autoSpaceDE w:val="0"/>
        <w:autoSpaceDN w:val="0"/>
        <w:adjustRightInd w:val="0"/>
        <w:jc w:val="both"/>
        <w:rPr>
          <w:rFonts w:ascii="Tahoma" w:hAnsi="Tahoma" w:cs="B Badr"/>
          <w:sz w:val="28"/>
          <w:szCs w:val="28"/>
          <w:rtl/>
        </w:rPr>
      </w:pPr>
      <w:r w:rsidRPr="00DD1AB0">
        <w:rPr>
          <w:rFonts w:ascii="Tahoma" w:hAnsi="Tahoma" w:cs="B Badr"/>
          <w:sz w:val="28"/>
          <w:szCs w:val="28"/>
          <w:rtl/>
        </w:rPr>
        <w:t xml:space="preserve">علل الشرائع عَلِيُّ بْنُ أَحْمَدَ عَنِ الْأَسَدِيِّ عَنْ سَهْلٍ عَنِ الْبَزَنْطِيِّ عَنِ الْبَطَائِنِيِّ عَنْ أَبِي بَصِيرٍ قَالَ: سَأَلْتُ أَبَا عَبْدِ اللَّهِ ع عَنِ الْمَشْيِ أَفْضَلُ أَوِ الرُّكُوبُ فَقَالَ إِذَا كَانَ الرَّجُلُ مُوسِراً فَمَشَى لِيَكُونَ أَقَلَّ مِنْ نَفَقَتِهِ فَالرُّكُوبُ أَفْضَلُ‏ </w:t>
      </w:r>
    </w:p>
    <w:p w14:paraId="070AAB9D" w14:textId="77777777" w:rsidR="00DD1AB0" w:rsidRPr="00A1135E" w:rsidRDefault="00DD1AB0" w:rsidP="00A147DC">
      <w:pPr>
        <w:pStyle w:val="Heading5"/>
        <w:rPr>
          <w:rtl/>
        </w:rPr>
      </w:pPr>
      <w:r w:rsidRPr="00A1135E">
        <w:rPr>
          <w:rFonts w:hint="eastAsia"/>
          <w:rtl/>
        </w:rPr>
        <w:t>بحار</w:t>
      </w:r>
      <w:r w:rsidRPr="00A1135E">
        <w:rPr>
          <w:rtl/>
        </w:rPr>
        <w:t xml:space="preserve"> الأنوار (ط - بيروت)، ج‏96، ص: 104</w:t>
      </w:r>
    </w:p>
    <w:p w14:paraId="3F664D73" w14:textId="77777777" w:rsidR="00DD1AB0" w:rsidRPr="00DD1AB0" w:rsidRDefault="00DD1AB0" w:rsidP="00B379A2">
      <w:pPr>
        <w:pStyle w:val="Heading6"/>
        <w:rPr>
          <w:rtl/>
        </w:rPr>
      </w:pPr>
      <w:r w:rsidRPr="00DD1AB0">
        <w:rPr>
          <w:rFonts w:hint="eastAsia"/>
          <w:rtl/>
        </w:rPr>
        <w:t>مسجد</w:t>
      </w:r>
      <w:r w:rsidRPr="00DD1AB0">
        <w:rPr>
          <w:rtl/>
        </w:rPr>
        <w:t xml:space="preserve"> خاص </w:t>
      </w:r>
      <w:r w:rsidRPr="00DD1AB0">
        <w:rPr>
          <w:rFonts w:ascii="Sakkal Majalla" w:hAnsi="Sakkal Majalla" w:cs="Sakkal Majalla" w:hint="cs"/>
          <w:rtl/>
        </w:rPr>
        <w:t>–</w:t>
      </w:r>
      <w:r w:rsidRPr="00DD1AB0">
        <w:rPr>
          <w:rtl/>
        </w:rPr>
        <w:t xml:space="preserve"> </w:t>
      </w:r>
      <w:r w:rsidRPr="00DD1AB0">
        <w:rPr>
          <w:rFonts w:hint="cs"/>
          <w:rtl/>
        </w:rPr>
        <w:t>آداب</w:t>
      </w:r>
      <w:r w:rsidRPr="00DD1AB0">
        <w:rPr>
          <w:rtl/>
        </w:rPr>
        <w:t xml:space="preserve"> </w:t>
      </w:r>
      <w:r w:rsidRPr="00DD1AB0">
        <w:rPr>
          <w:rFonts w:hint="cs"/>
          <w:rtl/>
        </w:rPr>
        <w:t>حضور</w:t>
      </w:r>
      <w:r w:rsidRPr="00DD1AB0">
        <w:rPr>
          <w:rtl/>
        </w:rPr>
        <w:t xml:space="preserve"> : </w:t>
      </w:r>
      <w:r w:rsidRPr="00DD1AB0">
        <w:rPr>
          <w:rFonts w:hint="cs"/>
          <w:rtl/>
        </w:rPr>
        <w:t>در</w:t>
      </w:r>
      <w:r w:rsidRPr="00DD1AB0">
        <w:rPr>
          <w:rtl/>
        </w:rPr>
        <w:t xml:space="preserve"> </w:t>
      </w:r>
      <w:r w:rsidRPr="00DD1AB0">
        <w:rPr>
          <w:rFonts w:hint="cs"/>
          <w:rtl/>
        </w:rPr>
        <w:t>رفتن</w:t>
      </w:r>
      <w:r w:rsidRPr="00DD1AB0">
        <w:rPr>
          <w:rtl/>
        </w:rPr>
        <w:t xml:space="preserve"> </w:t>
      </w:r>
      <w:r w:rsidRPr="00DD1AB0">
        <w:rPr>
          <w:rFonts w:hint="cs"/>
          <w:rtl/>
        </w:rPr>
        <w:t>به</w:t>
      </w:r>
      <w:r w:rsidRPr="00DD1AB0">
        <w:rPr>
          <w:rtl/>
        </w:rPr>
        <w:t xml:space="preserve"> </w:t>
      </w:r>
      <w:r w:rsidRPr="00DD1AB0">
        <w:rPr>
          <w:rFonts w:hint="cs"/>
          <w:rtl/>
        </w:rPr>
        <w:t>مسجد</w:t>
      </w:r>
      <w:r w:rsidRPr="00DD1AB0">
        <w:rPr>
          <w:rtl/>
        </w:rPr>
        <w:t xml:space="preserve"> </w:t>
      </w:r>
      <w:r w:rsidRPr="00DD1AB0">
        <w:rPr>
          <w:rFonts w:hint="cs"/>
          <w:rtl/>
        </w:rPr>
        <w:t>نبای</w:t>
      </w:r>
      <w:r w:rsidRPr="00DD1AB0">
        <w:rPr>
          <w:rFonts w:hint="eastAsia"/>
          <w:rtl/>
        </w:rPr>
        <w:t>د</w:t>
      </w:r>
      <w:r w:rsidRPr="00DD1AB0">
        <w:rPr>
          <w:rtl/>
        </w:rPr>
        <w:t xml:space="preserve"> خود را خسته کند ( عبادت با نشاط )</w:t>
      </w:r>
    </w:p>
    <w:p w14:paraId="52B5FD15" w14:textId="77777777" w:rsidR="00DD1AB0" w:rsidRPr="00DD1AB0" w:rsidRDefault="00DD1AB0" w:rsidP="00F05178">
      <w:pPr>
        <w:pStyle w:val="ListParagraph"/>
        <w:numPr>
          <w:ilvl w:val="0"/>
          <w:numId w:val="5"/>
        </w:numPr>
        <w:tabs>
          <w:tab w:val="left" w:pos="1134"/>
        </w:tabs>
        <w:autoSpaceDE w:val="0"/>
        <w:autoSpaceDN w:val="0"/>
        <w:adjustRightInd w:val="0"/>
        <w:jc w:val="both"/>
        <w:rPr>
          <w:rFonts w:ascii="Tahoma" w:hAnsi="Tahoma" w:cs="B Badr"/>
          <w:sz w:val="28"/>
          <w:szCs w:val="28"/>
          <w:rtl/>
        </w:rPr>
      </w:pPr>
      <w:r w:rsidRPr="00DD1AB0">
        <w:rPr>
          <w:rFonts w:ascii="Tahoma" w:hAnsi="Tahoma" w:cs="B Badr"/>
          <w:sz w:val="28"/>
          <w:szCs w:val="28"/>
          <w:rtl/>
        </w:rPr>
        <w:t xml:space="preserve">قرب الإسناد مُحَمَّدُ بْنُ الْوَلِيدِ عَنْ يُونُسَ بْنِ يَعْقُوبَ قَالَ: سَأَلْتُ أَبَا عَبْدِ اللَّهِ ع مَتَى يَنْقَطِعُ مَشْيُ الْمَاشِي قَالَ إِذَا أَفَضْتَ مِنْ عَرَفَاتٍ‏ </w:t>
      </w:r>
    </w:p>
    <w:p w14:paraId="2ABAF356" w14:textId="77777777" w:rsidR="00DD1AB0" w:rsidRPr="00A1135E" w:rsidRDefault="00DD1AB0" w:rsidP="00A147DC">
      <w:pPr>
        <w:pStyle w:val="Heading5"/>
        <w:rPr>
          <w:rtl/>
        </w:rPr>
      </w:pPr>
      <w:r w:rsidRPr="00A1135E">
        <w:rPr>
          <w:rFonts w:hint="eastAsia"/>
          <w:rtl/>
        </w:rPr>
        <w:t>بحار</w:t>
      </w:r>
      <w:r w:rsidRPr="00A1135E">
        <w:rPr>
          <w:rtl/>
        </w:rPr>
        <w:t xml:space="preserve"> الأنوار (ط - بيروت)، ج‏96، ص: 104</w:t>
      </w:r>
    </w:p>
    <w:p w14:paraId="6115E283" w14:textId="77777777" w:rsidR="00DD1AB0" w:rsidRPr="00DD1AB0" w:rsidRDefault="00DD1AB0" w:rsidP="00B379A2">
      <w:pPr>
        <w:pStyle w:val="Heading6"/>
        <w:rPr>
          <w:rtl/>
        </w:rPr>
      </w:pPr>
      <w:r w:rsidRPr="00DD1AB0">
        <w:rPr>
          <w:rFonts w:hint="eastAsia"/>
          <w:rtl/>
        </w:rPr>
        <w:t>مسجد</w:t>
      </w:r>
      <w:r w:rsidRPr="00DD1AB0">
        <w:rPr>
          <w:rtl/>
        </w:rPr>
        <w:t xml:space="preserve"> خاص </w:t>
      </w:r>
      <w:r w:rsidRPr="00DD1AB0">
        <w:rPr>
          <w:rFonts w:ascii="Sakkal Majalla" w:hAnsi="Sakkal Majalla" w:cs="Sakkal Majalla" w:hint="cs"/>
          <w:rtl/>
        </w:rPr>
        <w:t>–</w:t>
      </w:r>
      <w:r w:rsidRPr="00DD1AB0">
        <w:rPr>
          <w:rtl/>
        </w:rPr>
        <w:t xml:space="preserve"> </w:t>
      </w:r>
      <w:r w:rsidRPr="00DD1AB0">
        <w:rPr>
          <w:rFonts w:hint="cs"/>
          <w:rtl/>
        </w:rPr>
        <w:t>آداب</w:t>
      </w:r>
      <w:r w:rsidRPr="00DD1AB0">
        <w:rPr>
          <w:rtl/>
        </w:rPr>
        <w:t xml:space="preserve"> </w:t>
      </w:r>
      <w:r w:rsidRPr="00DD1AB0">
        <w:rPr>
          <w:rFonts w:hint="cs"/>
          <w:rtl/>
        </w:rPr>
        <w:t>حضور</w:t>
      </w:r>
      <w:r w:rsidRPr="00DD1AB0">
        <w:rPr>
          <w:rtl/>
        </w:rPr>
        <w:t xml:space="preserve"> : </w:t>
      </w:r>
      <w:r w:rsidRPr="00DD1AB0">
        <w:rPr>
          <w:rFonts w:hint="cs"/>
          <w:rtl/>
        </w:rPr>
        <w:t>در</w:t>
      </w:r>
      <w:r w:rsidRPr="00DD1AB0">
        <w:rPr>
          <w:rtl/>
        </w:rPr>
        <w:t xml:space="preserve"> </w:t>
      </w:r>
      <w:r w:rsidRPr="00DD1AB0">
        <w:rPr>
          <w:rFonts w:hint="cs"/>
          <w:rtl/>
        </w:rPr>
        <w:t>رفتن</w:t>
      </w:r>
      <w:r w:rsidRPr="00DD1AB0">
        <w:rPr>
          <w:rtl/>
        </w:rPr>
        <w:t xml:space="preserve"> </w:t>
      </w:r>
      <w:r w:rsidRPr="00DD1AB0">
        <w:rPr>
          <w:rFonts w:hint="cs"/>
          <w:rtl/>
        </w:rPr>
        <w:t>به</w:t>
      </w:r>
      <w:r w:rsidRPr="00DD1AB0">
        <w:rPr>
          <w:rtl/>
        </w:rPr>
        <w:t xml:space="preserve"> </w:t>
      </w:r>
      <w:r w:rsidRPr="00DD1AB0">
        <w:rPr>
          <w:rFonts w:hint="cs"/>
          <w:rtl/>
        </w:rPr>
        <w:t>مسجد</w:t>
      </w:r>
      <w:r w:rsidRPr="00DD1AB0">
        <w:rPr>
          <w:rtl/>
        </w:rPr>
        <w:t xml:space="preserve"> </w:t>
      </w:r>
      <w:r w:rsidRPr="00DD1AB0">
        <w:rPr>
          <w:rFonts w:hint="cs"/>
          <w:rtl/>
        </w:rPr>
        <w:t>نبای</w:t>
      </w:r>
      <w:r w:rsidRPr="00DD1AB0">
        <w:rPr>
          <w:rFonts w:hint="eastAsia"/>
          <w:rtl/>
        </w:rPr>
        <w:t>د</w:t>
      </w:r>
      <w:r w:rsidRPr="00DD1AB0">
        <w:rPr>
          <w:rtl/>
        </w:rPr>
        <w:t xml:space="preserve"> خود را خسته کند ( عبادت با نشاط )</w:t>
      </w:r>
    </w:p>
    <w:p w14:paraId="1F9FA53E" w14:textId="77777777" w:rsidR="00DD1AB0" w:rsidRPr="00DD1AB0" w:rsidRDefault="00DD1AB0" w:rsidP="00F05178">
      <w:pPr>
        <w:pStyle w:val="ListParagraph"/>
        <w:numPr>
          <w:ilvl w:val="0"/>
          <w:numId w:val="5"/>
        </w:numPr>
        <w:tabs>
          <w:tab w:val="left" w:pos="1134"/>
        </w:tabs>
        <w:autoSpaceDE w:val="0"/>
        <w:autoSpaceDN w:val="0"/>
        <w:adjustRightInd w:val="0"/>
        <w:jc w:val="both"/>
        <w:rPr>
          <w:rFonts w:ascii="Tahoma" w:hAnsi="Tahoma" w:cs="B Badr"/>
          <w:sz w:val="28"/>
          <w:szCs w:val="28"/>
          <w:rtl/>
        </w:rPr>
      </w:pPr>
      <w:r w:rsidRPr="00DD1AB0">
        <w:rPr>
          <w:rFonts w:ascii="Tahoma" w:hAnsi="Tahoma" w:cs="B Badr"/>
          <w:sz w:val="28"/>
          <w:szCs w:val="28"/>
          <w:rtl/>
        </w:rPr>
        <w:t xml:space="preserve">ثواب الأعمال أَبِي عَنْ سَعْدٍ عَنْ أَيُّوبَ بْنِ نُوحٍ عَنِ الرَّبِيعِ بْنِ مُحَمَّدٍ عَنْ رَجُلٍ عَنْ أَبِي عَبْدِ اللَّهِ ع قَالَ: مَا عُبِدَ اللَّهُ بِشَيْ‏ءٍ مِثْلِ الصَّمْتِ وَ الْمَشْيِ إِلَى بَيْتِ اللَّهِ‏ </w:t>
      </w:r>
    </w:p>
    <w:p w14:paraId="4A92F358" w14:textId="77777777" w:rsidR="00DD1AB0" w:rsidRPr="00A1135E" w:rsidRDefault="00DD1AB0" w:rsidP="00A147DC">
      <w:pPr>
        <w:pStyle w:val="Heading5"/>
        <w:rPr>
          <w:rtl/>
        </w:rPr>
      </w:pPr>
      <w:r w:rsidRPr="00A1135E">
        <w:rPr>
          <w:rFonts w:hint="eastAsia"/>
          <w:rtl/>
        </w:rPr>
        <w:t>بحار</w:t>
      </w:r>
      <w:r w:rsidRPr="00A1135E">
        <w:rPr>
          <w:rtl/>
        </w:rPr>
        <w:t xml:space="preserve"> الأنوار (ط - بيروت)، ج‏96، ص: 105</w:t>
      </w:r>
    </w:p>
    <w:p w14:paraId="028E5D2D" w14:textId="77777777" w:rsidR="00DD1AB0" w:rsidRPr="00DD1AB0" w:rsidRDefault="00DD1AB0" w:rsidP="00B379A2">
      <w:pPr>
        <w:pStyle w:val="Heading6"/>
        <w:rPr>
          <w:rtl/>
        </w:rPr>
      </w:pPr>
      <w:r w:rsidRPr="00DD1AB0">
        <w:rPr>
          <w:rFonts w:hint="eastAsia"/>
          <w:rtl/>
        </w:rPr>
        <w:t>مسجد</w:t>
      </w:r>
      <w:r w:rsidRPr="00DD1AB0">
        <w:rPr>
          <w:rtl/>
        </w:rPr>
        <w:t xml:space="preserve"> خاص </w:t>
      </w:r>
      <w:r w:rsidRPr="00DD1AB0">
        <w:rPr>
          <w:rFonts w:ascii="Sakkal Majalla" w:hAnsi="Sakkal Majalla" w:cs="Sakkal Majalla" w:hint="cs"/>
          <w:rtl/>
        </w:rPr>
        <w:t>–</w:t>
      </w:r>
      <w:r w:rsidRPr="00DD1AB0">
        <w:rPr>
          <w:rtl/>
        </w:rPr>
        <w:t xml:space="preserve"> </w:t>
      </w:r>
      <w:r w:rsidRPr="00DD1AB0">
        <w:rPr>
          <w:rFonts w:hint="cs"/>
          <w:rtl/>
        </w:rPr>
        <w:t>آداب</w:t>
      </w:r>
      <w:r w:rsidRPr="00DD1AB0">
        <w:rPr>
          <w:rtl/>
        </w:rPr>
        <w:t xml:space="preserve"> </w:t>
      </w:r>
      <w:r w:rsidRPr="00DD1AB0">
        <w:rPr>
          <w:rFonts w:hint="cs"/>
          <w:rtl/>
        </w:rPr>
        <w:t>حضور</w:t>
      </w:r>
      <w:r w:rsidRPr="00DD1AB0">
        <w:rPr>
          <w:rtl/>
        </w:rPr>
        <w:t xml:space="preserve"> : </w:t>
      </w:r>
      <w:r w:rsidRPr="00DD1AB0">
        <w:rPr>
          <w:rFonts w:hint="cs"/>
          <w:rtl/>
        </w:rPr>
        <w:t>در</w:t>
      </w:r>
      <w:r w:rsidRPr="00DD1AB0">
        <w:rPr>
          <w:rtl/>
        </w:rPr>
        <w:t xml:space="preserve"> </w:t>
      </w:r>
      <w:r w:rsidRPr="00DD1AB0">
        <w:rPr>
          <w:rFonts w:hint="cs"/>
          <w:rtl/>
        </w:rPr>
        <w:t>رفتن</w:t>
      </w:r>
      <w:r w:rsidRPr="00DD1AB0">
        <w:rPr>
          <w:rtl/>
        </w:rPr>
        <w:t xml:space="preserve"> </w:t>
      </w:r>
      <w:r w:rsidRPr="00DD1AB0">
        <w:rPr>
          <w:rFonts w:hint="cs"/>
          <w:rtl/>
        </w:rPr>
        <w:t>به</w:t>
      </w:r>
      <w:r w:rsidRPr="00DD1AB0">
        <w:rPr>
          <w:rtl/>
        </w:rPr>
        <w:t xml:space="preserve"> </w:t>
      </w:r>
      <w:r w:rsidRPr="00DD1AB0">
        <w:rPr>
          <w:rFonts w:hint="cs"/>
          <w:rtl/>
        </w:rPr>
        <w:t>مسجد</w:t>
      </w:r>
      <w:r w:rsidRPr="00DD1AB0">
        <w:rPr>
          <w:rtl/>
        </w:rPr>
        <w:t xml:space="preserve"> </w:t>
      </w:r>
      <w:r w:rsidRPr="00DD1AB0">
        <w:rPr>
          <w:rFonts w:hint="cs"/>
          <w:rtl/>
        </w:rPr>
        <w:t>نبای</w:t>
      </w:r>
      <w:r w:rsidRPr="00DD1AB0">
        <w:rPr>
          <w:rFonts w:hint="eastAsia"/>
          <w:rtl/>
        </w:rPr>
        <w:t>د</w:t>
      </w:r>
      <w:r w:rsidRPr="00DD1AB0">
        <w:rPr>
          <w:rtl/>
        </w:rPr>
        <w:t xml:space="preserve"> خود را خسته کند ( عبادت با نشاط )</w:t>
      </w:r>
    </w:p>
    <w:p w14:paraId="2A993189" w14:textId="77777777" w:rsidR="00DD1AB0" w:rsidRPr="00DD1AB0" w:rsidRDefault="00DD1AB0" w:rsidP="00F05178">
      <w:pPr>
        <w:pStyle w:val="ListParagraph"/>
        <w:numPr>
          <w:ilvl w:val="0"/>
          <w:numId w:val="5"/>
        </w:numPr>
        <w:tabs>
          <w:tab w:val="left" w:pos="1134"/>
        </w:tabs>
        <w:autoSpaceDE w:val="0"/>
        <w:autoSpaceDN w:val="0"/>
        <w:adjustRightInd w:val="0"/>
        <w:jc w:val="both"/>
        <w:rPr>
          <w:rFonts w:ascii="Tahoma" w:hAnsi="Tahoma" w:cs="B Badr"/>
          <w:sz w:val="28"/>
          <w:szCs w:val="28"/>
          <w:rtl/>
        </w:rPr>
      </w:pPr>
      <w:r w:rsidRPr="00DD1AB0">
        <w:rPr>
          <w:rFonts w:ascii="Tahoma" w:hAnsi="Tahoma" w:cs="B Badr"/>
          <w:sz w:val="28"/>
          <w:szCs w:val="28"/>
          <w:rtl/>
        </w:rPr>
        <w:t xml:space="preserve">المحاسن مُحَمَّدُ بْنُ بَكْرٍ عَنْ زَكَرِيَّا بْنِ مُحَمَّدٍ عَنْ عِيسَى بْنِ سَوَادَةَ عَنِ ابْنِ الْمُنْكَدِرِ عَنْ أَبِي جَعْفَرٍ ع قَالَ قَالَ ابْنُ عَبَّاسٍ‏ مَا نَدِمْتُ عَلَى شَيْ‏ءٍ نَدَمِي عَلَى أَنْ لَمْ أَحُجَّ مَاشِياً لِأَنِّي سَمِعْتُ رَسُولَ اللَّهِ ص يَقُولُ مَنْ حَجَّ بَيْتَ اللَّهِ مَاشِياً كَتَبَ اللَّهُ لَهُ سَبْعَةَ آلَافِ حَسَنَةٍ مِنْ حَسَنَاتِ الْحَرَمِ قِيلَ يَا رَسُولَ اللَّهِ وَ مَا حَسَنَاتُ الْحَرَمِ قَالَ حَسَنَتُهُ أَلْفُ أَلْفِ حَسَنَةٍ وَ قَالَ فَضْلُ الْمُشَاةِ فِي </w:t>
      </w:r>
      <w:r w:rsidRPr="00DD1AB0">
        <w:rPr>
          <w:rFonts w:ascii="Tahoma" w:hAnsi="Tahoma" w:cs="B Badr" w:hint="eastAsia"/>
          <w:sz w:val="28"/>
          <w:szCs w:val="28"/>
          <w:rtl/>
        </w:rPr>
        <w:t>الْحَجِّ</w:t>
      </w:r>
      <w:r w:rsidRPr="00DD1AB0">
        <w:rPr>
          <w:rFonts w:ascii="Tahoma" w:hAnsi="Tahoma" w:cs="B Badr"/>
          <w:sz w:val="28"/>
          <w:szCs w:val="28"/>
          <w:rtl/>
        </w:rPr>
        <w:t xml:space="preserve"> كَفَضْلِ الْقَمَرِ لَيْلَةَ الْبَدْرِ وَ كَانَ الْحُسَيْنُ بْنُ عَلِيٍّ ع يَمْشِي إِلَى الْحَجِّ وَ دَابَّتُهُ تُقَادُ وَرَاءَهُ‏ </w:t>
      </w:r>
    </w:p>
    <w:p w14:paraId="520E125D" w14:textId="77777777" w:rsidR="00DD1AB0" w:rsidRPr="00A1135E" w:rsidRDefault="00DD1AB0" w:rsidP="00A147DC">
      <w:pPr>
        <w:pStyle w:val="Heading5"/>
        <w:rPr>
          <w:rtl/>
        </w:rPr>
      </w:pPr>
      <w:r w:rsidRPr="00A1135E">
        <w:rPr>
          <w:rFonts w:hint="eastAsia"/>
          <w:rtl/>
        </w:rPr>
        <w:t>بحار</w:t>
      </w:r>
      <w:r w:rsidRPr="00A1135E">
        <w:rPr>
          <w:rtl/>
        </w:rPr>
        <w:t xml:space="preserve"> الأنوار (ط - بيروت)، ج‏96، ص: 105</w:t>
      </w:r>
    </w:p>
    <w:p w14:paraId="00E3501B" w14:textId="77777777" w:rsidR="00DD1AB0" w:rsidRPr="00DD1AB0" w:rsidRDefault="00DD1AB0" w:rsidP="00B379A2">
      <w:pPr>
        <w:pStyle w:val="Heading6"/>
        <w:rPr>
          <w:rtl/>
        </w:rPr>
      </w:pPr>
      <w:r w:rsidRPr="00DD1AB0">
        <w:rPr>
          <w:rFonts w:hint="eastAsia"/>
          <w:rtl/>
        </w:rPr>
        <w:t>مسجد</w:t>
      </w:r>
      <w:r w:rsidRPr="00DD1AB0">
        <w:rPr>
          <w:rtl/>
        </w:rPr>
        <w:t xml:space="preserve"> خاص </w:t>
      </w:r>
      <w:r w:rsidRPr="00DD1AB0">
        <w:rPr>
          <w:rFonts w:ascii="Sakkal Majalla" w:hAnsi="Sakkal Majalla" w:cs="Sakkal Majalla" w:hint="cs"/>
          <w:rtl/>
        </w:rPr>
        <w:t>–</w:t>
      </w:r>
      <w:r w:rsidRPr="00DD1AB0">
        <w:rPr>
          <w:rtl/>
        </w:rPr>
        <w:t xml:space="preserve"> </w:t>
      </w:r>
      <w:r w:rsidRPr="00DD1AB0">
        <w:rPr>
          <w:rFonts w:hint="cs"/>
          <w:rtl/>
        </w:rPr>
        <w:t>آداب</w:t>
      </w:r>
      <w:r w:rsidRPr="00DD1AB0">
        <w:rPr>
          <w:rtl/>
        </w:rPr>
        <w:t xml:space="preserve"> </w:t>
      </w:r>
      <w:r w:rsidRPr="00DD1AB0">
        <w:rPr>
          <w:rFonts w:hint="cs"/>
          <w:rtl/>
        </w:rPr>
        <w:t>حضور</w:t>
      </w:r>
      <w:r w:rsidRPr="00DD1AB0">
        <w:rPr>
          <w:rtl/>
        </w:rPr>
        <w:t xml:space="preserve"> : </w:t>
      </w:r>
      <w:r w:rsidRPr="00DD1AB0">
        <w:rPr>
          <w:rFonts w:hint="cs"/>
          <w:rtl/>
        </w:rPr>
        <w:t>در</w:t>
      </w:r>
      <w:r w:rsidRPr="00DD1AB0">
        <w:rPr>
          <w:rtl/>
        </w:rPr>
        <w:t xml:space="preserve"> </w:t>
      </w:r>
      <w:r w:rsidRPr="00DD1AB0">
        <w:rPr>
          <w:rFonts w:hint="cs"/>
          <w:rtl/>
        </w:rPr>
        <w:t>رفتن</w:t>
      </w:r>
      <w:r w:rsidRPr="00DD1AB0">
        <w:rPr>
          <w:rtl/>
        </w:rPr>
        <w:t xml:space="preserve"> </w:t>
      </w:r>
      <w:r w:rsidRPr="00DD1AB0">
        <w:rPr>
          <w:rFonts w:hint="cs"/>
          <w:rtl/>
        </w:rPr>
        <w:t>به</w:t>
      </w:r>
      <w:r w:rsidRPr="00DD1AB0">
        <w:rPr>
          <w:rtl/>
        </w:rPr>
        <w:t xml:space="preserve"> </w:t>
      </w:r>
      <w:r w:rsidRPr="00DD1AB0">
        <w:rPr>
          <w:rFonts w:hint="cs"/>
          <w:rtl/>
        </w:rPr>
        <w:t>مسجد</w:t>
      </w:r>
      <w:r w:rsidRPr="00DD1AB0">
        <w:rPr>
          <w:rtl/>
        </w:rPr>
        <w:t xml:space="preserve"> </w:t>
      </w:r>
      <w:r w:rsidRPr="00DD1AB0">
        <w:rPr>
          <w:rFonts w:hint="cs"/>
          <w:rtl/>
        </w:rPr>
        <w:t>نبای</w:t>
      </w:r>
      <w:r w:rsidRPr="00DD1AB0">
        <w:rPr>
          <w:rFonts w:hint="eastAsia"/>
          <w:rtl/>
        </w:rPr>
        <w:t>د</w:t>
      </w:r>
      <w:r w:rsidRPr="00DD1AB0">
        <w:rPr>
          <w:rtl/>
        </w:rPr>
        <w:t xml:space="preserve"> خود را خسته کند ( عبادت با نشاط )</w:t>
      </w:r>
    </w:p>
    <w:p w14:paraId="2B84D8E0" w14:textId="77777777" w:rsidR="00DD1AB0" w:rsidRPr="00DD1AB0" w:rsidRDefault="00DD1AB0" w:rsidP="00F05178">
      <w:pPr>
        <w:pStyle w:val="ListParagraph"/>
        <w:numPr>
          <w:ilvl w:val="0"/>
          <w:numId w:val="5"/>
        </w:numPr>
        <w:tabs>
          <w:tab w:val="left" w:pos="1134"/>
        </w:tabs>
        <w:autoSpaceDE w:val="0"/>
        <w:autoSpaceDN w:val="0"/>
        <w:adjustRightInd w:val="0"/>
        <w:jc w:val="both"/>
        <w:rPr>
          <w:rFonts w:ascii="Tahoma" w:hAnsi="Tahoma" w:cs="B Badr"/>
          <w:sz w:val="28"/>
          <w:szCs w:val="28"/>
          <w:rtl/>
        </w:rPr>
      </w:pPr>
      <w:r w:rsidRPr="00DD1AB0">
        <w:rPr>
          <w:rFonts w:ascii="Tahoma" w:hAnsi="Tahoma" w:cs="B Badr"/>
          <w:sz w:val="28"/>
          <w:szCs w:val="28"/>
          <w:rtl/>
        </w:rPr>
        <w:t>السرائر مِنْ كِتَابِ الْبَزَنْطِيِّ عَنْ عَنْبَسَةَ بْنِ مُصْعَبٍ قَالَ: قُلْتُ لَهُ اشْتَكَى ابْنٌ لِي فَجَعَلْتُ لِلَّهِ عَلَيَّ إِنْ هُوَ بَرَأَ أَنْ أَخْرُجَ إِلَى مَكَّةَ مَاشِياً وَ خَرَجْتُ أَمْشِي حَتَّى انْتَهَيْتُ إِلَى الْعَقَبَةِ فَلَمْ أَسْتَطِعْ أَنْ أَخْطُوَ فَرَكِبْتُ تِلْكَ اللَّيْلَةَ حَتَّى إِذَا أَصْبَحْتُ مَشَيْتُ حَتَّى بَلَغْتُ فَهَلْ عَلَيَّ شَيْ‏ءٌ قَالَ اذْبَحْ فَهُوَ أَحَبُّ إِلَيَّ قَالَ فَقُلْتُ لَهُ أَيُّ شَيْ‏ءٍ هُوَ لِي لَازِمٌ أَمْ لَيْسَ لِي بِلَازِمٍ قَالَ مَنْ جَع</w:t>
      </w:r>
      <w:r w:rsidRPr="00DD1AB0">
        <w:rPr>
          <w:rFonts w:ascii="Tahoma" w:hAnsi="Tahoma" w:cs="B Badr" w:hint="eastAsia"/>
          <w:sz w:val="28"/>
          <w:szCs w:val="28"/>
          <w:rtl/>
        </w:rPr>
        <w:t>َلَ</w:t>
      </w:r>
      <w:r w:rsidRPr="00DD1AB0">
        <w:rPr>
          <w:rFonts w:ascii="Tahoma" w:hAnsi="Tahoma" w:cs="B Badr"/>
          <w:sz w:val="28"/>
          <w:szCs w:val="28"/>
          <w:rtl/>
        </w:rPr>
        <w:t xml:space="preserve"> لِلَّهِ عَلَى نَفْسِهِ شَيْئاً فَبَلَغَ فِيهِ مَجْهُودَهُ فَلَا شَيْ‏ءَ عَلَيْهِ قَالَ أَبُو بَصِيرٍ أَيْضاً سُئِلَ عَنْ ذَلِكَ فَقَالَ مَنْ جَعَلَ لِلَّهِ عَلَى نَفْسِهِ شَيْئاً فَبَلَغَ مَجْهُودَهُ فَلَا شَيْ‏ءَ عَلَيْهِ وَ كَانَ اللَّهُ أَعْذَرُ لِع</w:t>
      </w:r>
      <w:r w:rsidRPr="00DD1AB0">
        <w:rPr>
          <w:rFonts w:ascii="Tahoma" w:hAnsi="Tahoma" w:cs="B Badr" w:hint="eastAsia"/>
          <w:sz w:val="28"/>
          <w:szCs w:val="28"/>
          <w:rtl/>
        </w:rPr>
        <w:t>ِبَادِهِ‏</w:t>
      </w:r>
      <w:r w:rsidRPr="00DD1AB0">
        <w:rPr>
          <w:rFonts w:ascii="Tahoma" w:hAnsi="Tahoma" w:cs="B Badr"/>
          <w:sz w:val="28"/>
          <w:szCs w:val="28"/>
          <w:rtl/>
        </w:rPr>
        <w:t xml:space="preserve"> </w:t>
      </w:r>
    </w:p>
    <w:p w14:paraId="2280E4A4" w14:textId="77777777" w:rsidR="00DD1AB0" w:rsidRPr="00A1135E" w:rsidRDefault="00DD1AB0" w:rsidP="00A147DC">
      <w:pPr>
        <w:pStyle w:val="Heading5"/>
        <w:rPr>
          <w:rtl/>
        </w:rPr>
      </w:pPr>
      <w:r w:rsidRPr="00A1135E">
        <w:rPr>
          <w:rFonts w:hint="eastAsia"/>
          <w:rtl/>
        </w:rPr>
        <w:t>بحار</w:t>
      </w:r>
      <w:r w:rsidRPr="00A1135E">
        <w:rPr>
          <w:rtl/>
        </w:rPr>
        <w:t xml:space="preserve"> الأنوار (ط - بيروت)، ج‏96، ص: 105</w:t>
      </w:r>
    </w:p>
    <w:p w14:paraId="45D02FB2" w14:textId="77777777" w:rsidR="00DD1AB0" w:rsidRDefault="00DD1AB0" w:rsidP="00B379A2">
      <w:pPr>
        <w:pStyle w:val="Heading6"/>
        <w:rPr>
          <w:rtl/>
        </w:rPr>
      </w:pPr>
      <w:r w:rsidRPr="00DD1AB0">
        <w:rPr>
          <w:rFonts w:hint="eastAsia"/>
          <w:rtl/>
        </w:rPr>
        <w:t>مسجد</w:t>
      </w:r>
      <w:r w:rsidRPr="00DD1AB0">
        <w:rPr>
          <w:rtl/>
        </w:rPr>
        <w:t xml:space="preserve"> خاص </w:t>
      </w:r>
      <w:r w:rsidRPr="00DD1AB0">
        <w:rPr>
          <w:rFonts w:ascii="Sakkal Majalla" w:hAnsi="Sakkal Majalla" w:cs="Sakkal Majalla" w:hint="cs"/>
          <w:rtl/>
        </w:rPr>
        <w:t>–</w:t>
      </w:r>
      <w:r w:rsidRPr="00DD1AB0">
        <w:rPr>
          <w:rtl/>
        </w:rPr>
        <w:t xml:space="preserve"> آداب  رفتن به مسجد پ</w:t>
      </w:r>
      <w:r w:rsidRPr="00DD1AB0">
        <w:rPr>
          <w:rFonts w:hint="cs"/>
          <w:rtl/>
        </w:rPr>
        <w:t>ی</w:t>
      </w:r>
      <w:r w:rsidRPr="00DD1AB0">
        <w:rPr>
          <w:rFonts w:hint="eastAsia"/>
          <w:rtl/>
        </w:rPr>
        <w:t>اده</w:t>
      </w:r>
      <w:r w:rsidRPr="00DD1AB0">
        <w:rPr>
          <w:rtl/>
        </w:rPr>
        <w:t xml:space="preserve"> </w:t>
      </w:r>
      <w:r w:rsidRPr="00DD1AB0">
        <w:rPr>
          <w:rFonts w:hint="cs"/>
          <w:rtl/>
        </w:rPr>
        <w:t>ی</w:t>
      </w:r>
      <w:r w:rsidRPr="00DD1AB0">
        <w:rPr>
          <w:rFonts w:hint="eastAsia"/>
          <w:rtl/>
        </w:rPr>
        <w:t>ا</w:t>
      </w:r>
      <w:r w:rsidRPr="00DD1AB0">
        <w:rPr>
          <w:rtl/>
        </w:rPr>
        <w:t xml:space="preserve"> سواره ( اگر معسر وبازحمت باشد سواره و اگر واگر بدون مشکل و زحمت باشد پ</w:t>
      </w:r>
      <w:r w:rsidRPr="00DD1AB0">
        <w:rPr>
          <w:rFonts w:hint="cs"/>
          <w:rtl/>
        </w:rPr>
        <w:t>ی</w:t>
      </w:r>
      <w:r w:rsidRPr="00DD1AB0">
        <w:rPr>
          <w:rFonts w:hint="eastAsia"/>
          <w:rtl/>
        </w:rPr>
        <w:t>اده</w:t>
      </w:r>
      <w:r w:rsidRPr="00DD1AB0">
        <w:rPr>
          <w:rtl/>
        </w:rPr>
        <w:t xml:space="preserve">    </w:t>
      </w:r>
    </w:p>
    <w:p w14:paraId="5EC2A620" w14:textId="77777777" w:rsidR="00A1135E" w:rsidRPr="00A1135E" w:rsidRDefault="00A1135E" w:rsidP="00F05178">
      <w:pPr>
        <w:pStyle w:val="ListParagraph"/>
        <w:numPr>
          <w:ilvl w:val="0"/>
          <w:numId w:val="5"/>
        </w:numPr>
        <w:tabs>
          <w:tab w:val="left" w:pos="1134"/>
        </w:tabs>
        <w:autoSpaceDE w:val="0"/>
        <w:autoSpaceDN w:val="0"/>
        <w:adjustRightInd w:val="0"/>
        <w:jc w:val="both"/>
        <w:rPr>
          <w:rFonts w:ascii="Tahoma" w:hAnsi="Tahoma" w:cs="B Badr"/>
          <w:sz w:val="28"/>
          <w:szCs w:val="28"/>
          <w:rtl/>
        </w:rPr>
      </w:pPr>
      <w:r w:rsidRPr="00A1135E">
        <w:rPr>
          <w:rFonts w:ascii="Tahoma" w:hAnsi="Tahoma" w:cs="B Badr"/>
          <w:sz w:val="28"/>
          <w:szCs w:val="28"/>
          <w:rtl/>
        </w:rPr>
        <w:t xml:space="preserve">فِي عِلَلِ ابْنِ سِنَانٍ عَنِ الرِّضَا </w:t>
      </w:r>
      <w:r>
        <w:sym w:font="Dorood" w:char="F040"/>
      </w:r>
      <w:r w:rsidRPr="00A1135E">
        <w:rPr>
          <w:rFonts w:ascii="Tahoma" w:hAnsi="Tahoma" w:cs="B Badr"/>
          <w:sz w:val="28"/>
          <w:szCs w:val="28"/>
        </w:rPr>
        <w:t xml:space="preserve"> </w:t>
      </w:r>
      <w:r w:rsidRPr="00A1135E">
        <w:rPr>
          <w:rFonts w:ascii="Tahoma" w:hAnsi="Tahoma" w:cs="B Badr"/>
          <w:sz w:val="28"/>
          <w:szCs w:val="28"/>
          <w:rtl/>
        </w:rPr>
        <w:t>عِلَّةُ فَرْضِ الْحَجِّ مَرَّةً وَاحِدَةً لِأَنَّ اللَّهَ عَزَّ وَ جَلَّ وَضَعَ الْفَرَائِضَ عَلَى أَدْنَى الْقَوْمِ قُوَّةً فَمِنْ تِلْكَ الْفَرَائِضِ الْحَجُّ الْمَفْرُوضُ وَاحِدٌ ثُمَّ رَغَّبَ أَهْلَ الْقُوَّةِ عَلَى قَدْرِ طَاقَتِهِمْ.</w:t>
      </w:r>
    </w:p>
    <w:p w14:paraId="6C6C15B4" w14:textId="77777777" w:rsidR="00A1135E" w:rsidRPr="00A1135E" w:rsidRDefault="00A1135E" w:rsidP="00A147DC">
      <w:pPr>
        <w:pStyle w:val="Heading5"/>
        <w:rPr>
          <w:rtl/>
        </w:rPr>
      </w:pPr>
      <w:r w:rsidRPr="00A1135E">
        <w:rPr>
          <w:rtl/>
        </w:rPr>
        <w:lastRenderedPageBreak/>
        <w:t>بحار الأنوار (ط - بيروت)، ج‏96، ص: 113</w:t>
      </w:r>
    </w:p>
    <w:p w14:paraId="098992CE" w14:textId="77777777" w:rsidR="00A1135E" w:rsidRPr="00A1135E" w:rsidRDefault="00A1135E" w:rsidP="00B379A2">
      <w:pPr>
        <w:pStyle w:val="Heading6"/>
        <w:rPr>
          <w:rtl/>
        </w:rPr>
      </w:pPr>
      <w:r w:rsidRPr="00A1135E">
        <w:rPr>
          <w:rtl/>
        </w:rPr>
        <w:t>مسجد خاص، تکرار تررد به مسجد</w:t>
      </w:r>
    </w:p>
    <w:p w14:paraId="7DD19869" w14:textId="77777777" w:rsidR="00A1135E" w:rsidRPr="00A1135E" w:rsidRDefault="00A1135E" w:rsidP="00F05178">
      <w:pPr>
        <w:pStyle w:val="ListParagraph"/>
        <w:numPr>
          <w:ilvl w:val="0"/>
          <w:numId w:val="5"/>
        </w:numPr>
        <w:tabs>
          <w:tab w:val="left" w:pos="1134"/>
        </w:tabs>
        <w:autoSpaceDE w:val="0"/>
        <w:autoSpaceDN w:val="0"/>
        <w:adjustRightInd w:val="0"/>
        <w:jc w:val="both"/>
        <w:rPr>
          <w:rFonts w:ascii="Tahoma" w:hAnsi="Tahoma" w:cs="B Badr"/>
          <w:sz w:val="28"/>
          <w:szCs w:val="28"/>
          <w:rtl/>
        </w:rPr>
      </w:pPr>
      <w:r w:rsidRPr="00A1135E">
        <w:rPr>
          <w:rFonts w:ascii="Tahoma" w:hAnsi="Tahoma" w:cs="B Badr"/>
          <w:sz w:val="28"/>
          <w:szCs w:val="28"/>
          <w:rtl/>
        </w:rPr>
        <w:t>علل الشرائع ابْنُ الْوَلِيدِ عَنِ الصَّفَّارِ عَنِ ابْنِ يَزِيدَ عَنِ ابْنِ أَبِي عُمَيْرٍ عَنْ أَبِي جَرِيرٍ الْقُمِّيِّ عَنْ أَبِي عَبْدِ اللَّهِ ع قَالَ: الْحَجُّ فَرْضٌ عَلَى أَهْلِ الْجِدَةِ فِي كُلِّ عَام‏</w:t>
      </w:r>
    </w:p>
    <w:p w14:paraId="6CD10175" w14:textId="77777777" w:rsidR="00A1135E" w:rsidRPr="00A1135E" w:rsidRDefault="00A1135E" w:rsidP="00A147DC">
      <w:pPr>
        <w:pStyle w:val="Heading5"/>
        <w:rPr>
          <w:rtl/>
        </w:rPr>
      </w:pPr>
      <w:r w:rsidRPr="00A1135E">
        <w:rPr>
          <w:rtl/>
        </w:rPr>
        <w:t>بحار الأنوار (ط - بيروت)، ج‏96، ص: 113</w:t>
      </w:r>
    </w:p>
    <w:p w14:paraId="2931D586" w14:textId="77777777" w:rsidR="00A1135E" w:rsidRPr="00A1135E" w:rsidRDefault="00A1135E" w:rsidP="00B379A2">
      <w:pPr>
        <w:pStyle w:val="Heading6"/>
        <w:rPr>
          <w:rtl/>
        </w:rPr>
      </w:pPr>
      <w:r w:rsidRPr="00A1135E">
        <w:rPr>
          <w:rtl/>
        </w:rPr>
        <w:t>مسجد خاص، وظا</w:t>
      </w:r>
      <w:r w:rsidRPr="00A1135E">
        <w:rPr>
          <w:rFonts w:hint="cs"/>
          <w:rtl/>
        </w:rPr>
        <w:t>ی</w:t>
      </w:r>
      <w:r w:rsidRPr="00A1135E">
        <w:rPr>
          <w:rFonts w:hint="eastAsia"/>
          <w:rtl/>
        </w:rPr>
        <w:t>ف</w:t>
      </w:r>
      <w:r w:rsidRPr="00A1135E">
        <w:rPr>
          <w:rtl/>
        </w:rPr>
        <w:t xml:space="preserve"> همسا</w:t>
      </w:r>
      <w:r w:rsidRPr="00A1135E">
        <w:rPr>
          <w:rFonts w:hint="cs"/>
          <w:rtl/>
        </w:rPr>
        <w:t>ی</w:t>
      </w:r>
      <w:r w:rsidRPr="00A1135E">
        <w:rPr>
          <w:rFonts w:hint="eastAsia"/>
          <w:rtl/>
        </w:rPr>
        <w:t>ه</w:t>
      </w:r>
      <w:r w:rsidRPr="00A1135E">
        <w:rPr>
          <w:rtl/>
        </w:rPr>
        <w:t xml:space="preserve"> مسجد، امت</w:t>
      </w:r>
      <w:r w:rsidRPr="00A1135E">
        <w:rPr>
          <w:rFonts w:hint="cs"/>
          <w:rtl/>
        </w:rPr>
        <w:t>ی</w:t>
      </w:r>
      <w:r w:rsidRPr="00A1135E">
        <w:rPr>
          <w:rFonts w:hint="eastAsia"/>
          <w:rtl/>
        </w:rPr>
        <w:t>از</w:t>
      </w:r>
      <w:r w:rsidRPr="00A1135E">
        <w:rPr>
          <w:rtl/>
        </w:rPr>
        <w:t xml:space="preserve"> و فض</w:t>
      </w:r>
      <w:r w:rsidRPr="00A1135E">
        <w:rPr>
          <w:rFonts w:hint="cs"/>
          <w:rtl/>
        </w:rPr>
        <w:t>ی</w:t>
      </w:r>
      <w:r w:rsidRPr="00A1135E">
        <w:rPr>
          <w:rFonts w:hint="eastAsia"/>
          <w:rtl/>
        </w:rPr>
        <w:t>لت</w:t>
      </w:r>
      <w:r w:rsidRPr="00A1135E">
        <w:rPr>
          <w:rtl/>
        </w:rPr>
        <w:t xml:space="preserve"> همسا</w:t>
      </w:r>
      <w:r w:rsidRPr="00A1135E">
        <w:rPr>
          <w:rFonts w:hint="cs"/>
          <w:rtl/>
        </w:rPr>
        <w:t>ی</w:t>
      </w:r>
      <w:r w:rsidRPr="00A1135E">
        <w:rPr>
          <w:rFonts w:hint="eastAsia"/>
          <w:rtl/>
        </w:rPr>
        <w:t>ه</w:t>
      </w:r>
      <w:r w:rsidRPr="00A1135E">
        <w:rPr>
          <w:rtl/>
        </w:rPr>
        <w:t xml:space="preserve"> مسجد، امت</w:t>
      </w:r>
      <w:r w:rsidRPr="00A1135E">
        <w:rPr>
          <w:rFonts w:hint="cs"/>
          <w:rtl/>
        </w:rPr>
        <w:t>ی</w:t>
      </w:r>
      <w:r w:rsidRPr="00A1135E">
        <w:rPr>
          <w:rFonts w:hint="eastAsia"/>
          <w:rtl/>
        </w:rPr>
        <w:t>از،</w:t>
      </w:r>
      <w:r w:rsidRPr="00A1135E">
        <w:rPr>
          <w:rtl/>
        </w:rPr>
        <w:t xml:space="preserve"> اهل جده هم</w:t>
      </w:r>
      <w:r w:rsidRPr="00A1135E">
        <w:rPr>
          <w:rFonts w:hint="cs"/>
          <w:rtl/>
        </w:rPr>
        <w:t>ی</w:t>
      </w:r>
      <w:r w:rsidRPr="00A1135E">
        <w:rPr>
          <w:rFonts w:hint="eastAsia"/>
          <w:rtl/>
        </w:rPr>
        <w:t>شه</w:t>
      </w:r>
      <w:r w:rsidRPr="00A1135E">
        <w:rPr>
          <w:rtl/>
        </w:rPr>
        <w:t xml:space="preserve"> سب</w:t>
      </w:r>
      <w:r w:rsidRPr="00A1135E">
        <w:rPr>
          <w:rFonts w:hint="cs"/>
          <w:rtl/>
        </w:rPr>
        <w:t>ی</w:t>
      </w:r>
      <w:r w:rsidRPr="00A1135E">
        <w:rPr>
          <w:rFonts w:hint="eastAsia"/>
          <w:rtl/>
        </w:rPr>
        <w:t>ل</w:t>
      </w:r>
      <w:r w:rsidRPr="00A1135E">
        <w:rPr>
          <w:rtl/>
        </w:rPr>
        <w:t xml:space="preserve"> به مکه دارند، </w:t>
      </w:r>
    </w:p>
    <w:p w14:paraId="77D93E6F" w14:textId="77777777" w:rsidR="00A1135E" w:rsidRPr="00A1135E" w:rsidRDefault="00A1135E" w:rsidP="00F05178">
      <w:pPr>
        <w:pStyle w:val="ListParagraph"/>
        <w:numPr>
          <w:ilvl w:val="0"/>
          <w:numId w:val="5"/>
        </w:numPr>
        <w:tabs>
          <w:tab w:val="left" w:pos="1134"/>
        </w:tabs>
        <w:autoSpaceDE w:val="0"/>
        <w:autoSpaceDN w:val="0"/>
        <w:adjustRightInd w:val="0"/>
        <w:jc w:val="both"/>
        <w:rPr>
          <w:rFonts w:ascii="Tahoma" w:hAnsi="Tahoma" w:cs="B Badr"/>
          <w:sz w:val="28"/>
          <w:szCs w:val="28"/>
          <w:rtl/>
        </w:rPr>
      </w:pPr>
      <w:r w:rsidRPr="00A1135E">
        <w:rPr>
          <w:rFonts w:ascii="Tahoma" w:hAnsi="Tahoma" w:cs="B Badr"/>
          <w:sz w:val="28"/>
          <w:szCs w:val="28"/>
          <w:rtl/>
        </w:rPr>
        <w:t>قَالَ: وَ سَأَلْتُهُ عَنْ تَجْرِيدِ الصِّبْيَانِ فِي الْإِحْرَامِ مِنْ أَيْنَ هُوَ قَالَ كَانَ أَبِي يُجَرِّدُهُمْ مِنْ فَخ‏</w:t>
      </w:r>
    </w:p>
    <w:p w14:paraId="643D1079" w14:textId="77777777" w:rsidR="00A1135E" w:rsidRPr="00A1135E" w:rsidRDefault="00A1135E" w:rsidP="00A147DC">
      <w:pPr>
        <w:pStyle w:val="Heading5"/>
        <w:rPr>
          <w:rtl/>
        </w:rPr>
      </w:pPr>
      <w:r w:rsidRPr="00A1135E">
        <w:rPr>
          <w:rFonts w:hint="eastAsia"/>
          <w:rtl/>
        </w:rPr>
        <w:t>بحار</w:t>
      </w:r>
      <w:r w:rsidRPr="00A1135E">
        <w:rPr>
          <w:rtl/>
        </w:rPr>
        <w:t xml:space="preserve"> الأنوار (ط - بيروت)، ج‏96، ص: 114</w:t>
      </w:r>
    </w:p>
    <w:p w14:paraId="15ADDE62" w14:textId="77777777" w:rsidR="00973545" w:rsidRDefault="00A1135E" w:rsidP="00B379A2">
      <w:pPr>
        <w:pStyle w:val="Heading6"/>
        <w:rPr>
          <w:rtl/>
        </w:rPr>
      </w:pPr>
      <w:r w:rsidRPr="00A1135E">
        <w:rPr>
          <w:rFonts w:hint="eastAsia"/>
          <w:rtl/>
        </w:rPr>
        <w:t>مسجد</w:t>
      </w:r>
      <w:r w:rsidRPr="00A1135E">
        <w:rPr>
          <w:rtl/>
        </w:rPr>
        <w:t xml:space="preserve"> و کودکان، آداب حضور کودک در مسجد، مسجد خاص، رعا</w:t>
      </w:r>
      <w:r w:rsidRPr="00A1135E">
        <w:rPr>
          <w:rFonts w:hint="cs"/>
          <w:rtl/>
        </w:rPr>
        <w:t>ی</w:t>
      </w:r>
      <w:r w:rsidRPr="00A1135E">
        <w:rPr>
          <w:rFonts w:hint="eastAsia"/>
          <w:rtl/>
        </w:rPr>
        <w:t>ت</w:t>
      </w:r>
      <w:r w:rsidRPr="00A1135E">
        <w:rPr>
          <w:rtl/>
        </w:rPr>
        <w:t xml:space="preserve"> حال کودکان برا</w:t>
      </w:r>
      <w:r w:rsidRPr="00A1135E">
        <w:rPr>
          <w:rFonts w:hint="cs"/>
          <w:rtl/>
        </w:rPr>
        <w:t>ی</w:t>
      </w:r>
      <w:r w:rsidRPr="00A1135E">
        <w:rPr>
          <w:rtl/>
        </w:rPr>
        <w:t xml:space="preserve"> مسجد،</w:t>
      </w:r>
    </w:p>
    <w:p w14:paraId="4A3902B5" w14:textId="77777777" w:rsidR="00A1135E" w:rsidRPr="00FB098D" w:rsidRDefault="005D76C7" w:rsidP="00F05178">
      <w:pPr>
        <w:pStyle w:val="ListParagraph"/>
        <w:numPr>
          <w:ilvl w:val="0"/>
          <w:numId w:val="5"/>
        </w:numPr>
        <w:tabs>
          <w:tab w:val="left" w:pos="1134"/>
        </w:tabs>
        <w:autoSpaceDE w:val="0"/>
        <w:autoSpaceDN w:val="0"/>
        <w:adjustRightInd w:val="0"/>
        <w:jc w:val="both"/>
        <w:rPr>
          <w:rFonts w:ascii="Tahoma" w:hAnsi="Tahoma" w:cs="B Badr"/>
          <w:sz w:val="28"/>
          <w:szCs w:val="28"/>
          <w:rtl/>
        </w:rPr>
      </w:pPr>
      <w:r w:rsidRPr="00FB098D">
        <w:rPr>
          <w:rFonts w:ascii="Tahoma" w:hAnsi="Tahoma" w:cs="B Badr"/>
          <w:sz w:val="28"/>
          <w:szCs w:val="28"/>
          <w:rtl/>
        </w:rPr>
        <w:t>وَجَدْتُ بِخَطِّ الشَّيْخِ مُحَمَّدِ بْنِ عَلِيٍّ الْجُبَعِيِّ نَقْلًا مِنْ خَطِّ الشَّهِيدِ رَحْمَةُ اللَّهِ عَلَيْهِمَا قَالَ الصَّادِقُ ع فِي الرَّجُلِ يَحُجُّ عَنْ آخَرَ لَهُ أَجْرُ وَ ثَوَابُ عَشْرِ حِجَجٍ وَ يُغْفَرُ لَهُ وَ لِأَبِيهِ وَ لِابْنِهِ وَ لِابْنَتِهِ وَ لِأَخِيهِ وَ لِعَمَّتِهِ وَ لِخَالِهِ وَ لِخَالَتِهِ إِنَّ اللَّهَ وَاسِعٌ كَرِيمٌ.</w:t>
      </w:r>
    </w:p>
    <w:p w14:paraId="0829C0EF" w14:textId="77777777" w:rsidR="005D76C7" w:rsidRPr="005D76C7" w:rsidRDefault="005D76C7" w:rsidP="00A147DC">
      <w:pPr>
        <w:pStyle w:val="Heading5"/>
        <w:rPr>
          <w:rtl/>
        </w:rPr>
      </w:pPr>
      <w:r w:rsidRPr="00A1135E">
        <w:rPr>
          <w:rFonts w:hint="eastAsia"/>
          <w:rtl/>
        </w:rPr>
        <w:t>بحار</w:t>
      </w:r>
      <w:r w:rsidRPr="00A1135E">
        <w:rPr>
          <w:rtl/>
        </w:rPr>
        <w:t xml:space="preserve"> ال</w:t>
      </w:r>
      <w:r>
        <w:rPr>
          <w:rtl/>
        </w:rPr>
        <w:t>أنوار (ط - بيروت)، ج‏96، ص: 11</w:t>
      </w:r>
      <w:r>
        <w:rPr>
          <w:rFonts w:hint="cs"/>
          <w:rtl/>
        </w:rPr>
        <w:t>7</w:t>
      </w:r>
    </w:p>
    <w:p w14:paraId="44DB48DF" w14:textId="77777777" w:rsidR="005D76C7" w:rsidRDefault="005D76C7" w:rsidP="00B379A2">
      <w:pPr>
        <w:pStyle w:val="Heading6"/>
        <w:rPr>
          <w:rtl/>
        </w:rPr>
      </w:pPr>
      <w:r>
        <w:rPr>
          <w:rFonts w:hint="cs"/>
          <w:rtl/>
        </w:rPr>
        <w:t>فضیلت زیارت نیابت مسجد، مسجد خاص</w:t>
      </w:r>
    </w:p>
    <w:p w14:paraId="2B8767C2" w14:textId="77777777" w:rsidR="004747C8" w:rsidRPr="00FB098D" w:rsidRDefault="004747C8"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B098D">
        <w:rPr>
          <w:rFonts w:ascii="Tahoma" w:hAnsi="Tahoma" w:cs="B Badr"/>
          <w:sz w:val="28"/>
          <w:szCs w:val="28"/>
          <w:rtl/>
          <w:lang w:bidi="fa-IR"/>
        </w:rPr>
        <w:t>وَ رُوِّينَا عَنْ جَعْفَرِ بْنِ مُحَمَّدٍ ع أَنَّهُ قَالَ: فِيمَنْ أَوْصَى أَنْ يُحَجَّ عَنْهُ بَعْدَ مَوْتِهِ حَجَّةَ الْإِسْلَامِ إِنْ وَقَّتَ ذَلِكَ مِنْ ثُلُثِهِ أُخْرِجَ مِنْ ثُلُثِهِ وَ إِنْ لَمْ يُوَقِّتْهُ أُخْرِجَ مِنْ رَأْسِ الْمَالِ فَإِنْ أَوْصَى أَنْ يُحَجَّ عَنْهُ وَ كَانَ قَدْ حَجَّ حَجَّةَ الْإِسْلَامِ فَذَلِكَ مِنْ ثُلُثِهِ وَ يُخْرَجُ عَنْهُ رَجُلٌ يَحُجُّ عَنْهُ وَ يُعْطَى أُجْرَتَهُ وَ مَا فَضَلَ مِنَ النَّفَقَةِ فَهُوَ</w:t>
      </w:r>
      <w:r w:rsidRPr="00FB098D">
        <w:rPr>
          <w:rFonts w:ascii="Tahoma" w:hAnsi="Tahoma" w:cs="B Badr" w:hint="cs"/>
          <w:sz w:val="28"/>
          <w:szCs w:val="28"/>
          <w:rtl/>
          <w:lang w:bidi="fa-IR"/>
        </w:rPr>
        <w:t xml:space="preserve"> </w:t>
      </w:r>
      <w:r w:rsidRPr="00FB098D">
        <w:rPr>
          <w:rFonts w:ascii="Tahoma" w:hAnsi="Tahoma" w:cs="B Badr"/>
          <w:sz w:val="28"/>
          <w:szCs w:val="28"/>
          <w:rtl/>
          <w:lang w:bidi="fa-IR"/>
        </w:rPr>
        <w:t>لِلَّذِي أُخْرِجَ وَ لَا بَأْسَ أَنْ يُخْرَجَ لِذَلِكَ مَنْ لَمْ يَحُجَّ عَنْ نَفْسِهِ فَإِنْ كَانَ قَدْ حَجَّ فَهُوَ أَفْضَلُ وَ لَا تَحُجُّ الْمَرْأَةُ عَنِ الرَّجُلِ إِلَّا أَنْ يَكُونَ لَا يُوجَدُ غَيْرُهَا أَوْ تَكُونَ أَفْضَلَ مَا وُجِدَ مِنَ الرِّجَالِ وَ أَقْوَمَهُمْ بِالْمَنَاسِك‏</w:t>
      </w:r>
    </w:p>
    <w:p w14:paraId="04A441AA" w14:textId="77777777" w:rsidR="004747C8" w:rsidRPr="005D76C7" w:rsidRDefault="004747C8" w:rsidP="00A147DC">
      <w:pPr>
        <w:pStyle w:val="Heading5"/>
        <w:rPr>
          <w:rtl/>
        </w:rPr>
      </w:pPr>
      <w:r w:rsidRPr="00A1135E">
        <w:rPr>
          <w:rFonts w:hint="eastAsia"/>
          <w:rtl/>
        </w:rPr>
        <w:t>بحار</w:t>
      </w:r>
      <w:r w:rsidRPr="00A1135E">
        <w:rPr>
          <w:rtl/>
        </w:rPr>
        <w:t xml:space="preserve"> ال</w:t>
      </w:r>
      <w:r>
        <w:rPr>
          <w:rtl/>
        </w:rPr>
        <w:t>أنوار (ط - بيروت)، ج‏96، ص: 11</w:t>
      </w:r>
      <w:r>
        <w:rPr>
          <w:rFonts w:hint="cs"/>
          <w:rtl/>
        </w:rPr>
        <w:t>7</w:t>
      </w:r>
    </w:p>
    <w:p w14:paraId="2C77D579" w14:textId="77777777" w:rsidR="005D76C7" w:rsidRDefault="004747C8" w:rsidP="00B379A2">
      <w:pPr>
        <w:pStyle w:val="Heading6"/>
        <w:rPr>
          <w:rtl/>
        </w:rPr>
      </w:pPr>
      <w:r>
        <w:rPr>
          <w:rFonts w:hint="cs"/>
          <w:rtl/>
        </w:rPr>
        <w:t>زن و مسجد، نیابت زن از مرد در حج، مسجد خاص</w:t>
      </w:r>
    </w:p>
    <w:p w14:paraId="0C455E13" w14:textId="77777777" w:rsidR="00107F36" w:rsidRPr="00107F36" w:rsidRDefault="00107F36"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107F36">
        <w:rPr>
          <w:rFonts w:ascii="Tahoma" w:hAnsi="Tahoma" w:cs="B Badr"/>
          <w:sz w:val="28"/>
          <w:szCs w:val="28"/>
          <w:rtl/>
          <w:lang w:bidi="fa-IR"/>
        </w:rPr>
        <w:t>كامل الزيارات أَبِي عَنْ سَعْدٍ عَنِ الْيَقْطِينِيِّ عَنْ مُحَمَّدِ بْنِ سِنَانٍ عَنْ أَبِي سَعِيدٍ الْقَمَّاطِ عَنْ يَسَارٍ عَنْ أَبِي عَبْدِ اللَّهِ ع قَالَ: مَنْ كَانَ مُعْسِراً فَلَمْ يَتَهَيَّأْ لَهُ حَجَّةُ الْإِسْلَامِ فَلْيَأْتِ قَبْرَ أَبِي عَبْدِ اللَّهِ ع لِيُعَرِّفَ عِنْدَهُ فَذَلِكَ يُجْزِيهِ مِنْ حَجَّةِ الْإِسْلَامِ أَمَا إِنِّي لَا أَقُولُ يُجْزِي ذَلِكَ مِنْ حَجَّةِ الْإِسْلَامِ إِلَّا لِمُعْسِرٍ فَأَمَّا الْمُوسِرُ إِذَا كَانَ قَدْ حَجَّ حَجَّةَ الْإِسْلَامِ فَأَرَادَ أَنْ يَتَنَفَّلَ بِالْحَجِّ أَوِ الْعُمْرَةِ وَ مَنَعَهُ مِنْ ذَلِكَ شُغُلُ دُنْيَا أَوْ عَائِقٌ فَأَتَى الْحُسَيْنَ ع فِي يَوْمِ عَرَفَةَ أَجْزَأَهُ ذَلِكَ مِنْ أَدَاءِ حَجَّتِهِ وَ عُمْرَتِهِ فَضَاعَفَ اللَّهُ ذَلِكَ أَضْعَافاً مُضَاعَفَةً قَالَ قُلْتُ كَمْ تَعْدِلُ حَجَّةً وَ كَمْ تَعْدِلُ عُمْرَةً قَالَ لَا يُحْصَى ذَلِكَ قُلْتُ مِائَةً قَالَ وَ مَنْ يُحْصِي ذَلِكَ قُلْتُ أَلْفٌ قَالَ وَ أَكْثَرُ ثُمَّ قَالَ وَ إِنْ تَعُدُّوا نِعْمَةَ اللَّهِ لا تُحْصُوها إِنَّ الله وَاسِعٌ كَرِيمٌ</w:t>
      </w:r>
    </w:p>
    <w:p w14:paraId="5C36AD95" w14:textId="77777777" w:rsidR="00107F36" w:rsidRDefault="00107F36" w:rsidP="00A147DC">
      <w:pPr>
        <w:pStyle w:val="Heading5"/>
        <w:rPr>
          <w:rtl/>
        </w:rPr>
      </w:pPr>
      <w:r w:rsidRPr="00107F36">
        <w:rPr>
          <w:rtl/>
        </w:rPr>
        <w:t>بحار الأنوار (ط - بيروت)، ج‏98، ص: 89</w:t>
      </w:r>
    </w:p>
    <w:p w14:paraId="3B21F3FC" w14:textId="6AC9C808" w:rsidR="000725B3" w:rsidRPr="000725B3" w:rsidRDefault="000725B3" w:rsidP="000725B3">
      <w:pPr>
        <w:pStyle w:val="Heading6"/>
        <w:rPr>
          <w:rtl/>
        </w:rPr>
      </w:pPr>
      <w:r>
        <w:rPr>
          <w:rFonts w:hint="cs"/>
          <w:rtl/>
        </w:rPr>
        <w:t xml:space="preserve">مسجد خاص، جایگزین مسجد، </w:t>
      </w:r>
    </w:p>
    <w:p w14:paraId="5C3FB014" w14:textId="77777777" w:rsidR="00B379A2" w:rsidRPr="00B379A2" w:rsidRDefault="00B379A2" w:rsidP="00B379A2">
      <w:pPr>
        <w:rPr>
          <w:rtl/>
          <w:lang w:bidi="fa-IR"/>
        </w:rPr>
      </w:pPr>
    </w:p>
    <w:p w14:paraId="38AE0D30" w14:textId="77777777" w:rsidR="00FB098D" w:rsidRPr="00FB098D" w:rsidRDefault="00FB098D"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B098D">
        <w:rPr>
          <w:rFonts w:ascii="Tahoma" w:hAnsi="Tahoma" w:cs="B Badr" w:hint="cs"/>
          <w:sz w:val="28"/>
          <w:szCs w:val="28"/>
          <w:rtl/>
          <w:lang w:bidi="fa-IR"/>
        </w:rPr>
        <w:t>قَالَ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أَمِيرُ</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الْمُؤْمِنِينَ</w:t>
      </w:r>
      <w:r w:rsidRPr="00FB098D">
        <w:rPr>
          <w:rFonts w:ascii="Tahoma" w:hAnsi="Tahoma" w:cs="B Badr"/>
          <w:sz w:val="28"/>
          <w:szCs w:val="28"/>
          <w:rtl/>
          <w:lang w:bidi="fa-IR"/>
        </w:rPr>
        <w:t xml:space="preserve"> </w:t>
      </w:r>
      <w:r w:rsidRPr="00FB098D">
        <w:rPr>
          <w:rFonts w:hint="cs"/>
          <w:lang w:bidi="fa-IR"/>
        </w:rPr>
        <w:sym w:font="Dorood" w:char="F040"/>
      </w:r>
      <w:r w:rsidRPr="00FB098D">
        <w:rPr>
          <w:rFonts w:ascii="Tahoma" w:hAnsi="Tahoma" w:cs="B Badr" w:hint="cs"/>
          <w:sz w:val="28"/>
          <w:szCs w:val="28"/>
          <w:rtl/>
          <w:lang w:bidi="fa-IR"/>
        </w:rPr>
        <w:t xml:space="preserve"> إِذَا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أَرَدْتُمُ</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الْحَجَّ</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فَتَقَدَّمُوا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شِرَاءِ</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الْحَوَائِجِ</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بِبَعْضِ</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يُقَوِّيكُمْ</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عَلَى</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السَّفَرِ</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فَإِنَّ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اللَّهَ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عَزَّ</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جَلَّ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يَقُولُ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أَرادُوا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الْخُرُوجَ</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لَأَعَدُّوا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عُدَّة</w:t>
      </w:r>
    </w:p>
    <w:p w14:paraId="083CBF09" w14:textId="77777777" w:rsidR="00FB098D" w:rsidRPr="00FB7EB0" w:rsidRDefault="00FB098D" w:rsidP="00A147DC">
      <w:pPr>
        <w:pStyle w:val="Heading5"/>
        <w:rPr>
          <w:rtl/>
        </w:rPr>
      </w:pPr>
      <w:r w:rsidRPr="00A1135E">
        <w:rPr>
          <w:rFonts w:hint="eastAsia"/>
          <w:rtl/>
        </w:rPr>
        <w:lastRenderedPageBreak/>
        <w:t>بحار</w:t>
      </w:r>
      <w:r w:rsidRPr="00A1135E">
        <w:rPr>
          <w:rtl/>
        </w:rPr>
        <w:t xml:space="preserve"> ال</w:t>
      </w:r>
      <w:r>
        <w:rPr>
          <w:rtl/>
        </w:rPr>
        <w:t>أنوار (ط - بيروت)، ج‏96، ص: 11</w:t>
      </w:r>
      <w:r>
        <w:rPr>
          <w:rFonts w:hint="cs"/>
          <w:rtl/>
        </w:rPr>
        <w:t>9</w:t>
      </w:r>
    </w:p>
    <w:p w14:paraId="1D797285" w14:textId="77777777" w:rsidR="00FB098D" w:rsidRPr="00FB098D" w:rsidRDefault="00FB098D" w:rsidP="000725B3">
      <w:pPr>
        <w:pStyle w:val="Heading6"/>
        <w:rPr>
          <w:rtl/>
        </w:rPr>
      </w:pPr>
      <w:r w:rsidRPr="00FB098D">
        <w:rPr>
          <w:rFonts w:hint="cs"/>
          <w:rtl/>
        </w:rPr>
        <w:t xml:space="preserve">مقدمات زیارت، تامین نیازهای زیارت، ملزومات زیارت، آیات مسجد، تنگ نظری در هزینه حج نداشته باشیم، آماده سازی برای سفر، </w:t>
      </w:r>
    </w:p>
    <w:p w14:paraId="572B1F46" w14:textId="77777777" w:rsidR="00FB098D" w:rsidRPr="00FB098D" w:rsidRDefault="00FB098D"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B098D">
        <w:rPr>
          <w:rFonts w:ascii="Tahoma" w:hAnsi="Tahoma" w:cs="B Badr" w:hint="cs"/>
          <w:sz w:val="28"/>
          <w:szCs w:val="28"/>
          <w:rtl/>
          <w:lang w:bidi="fa-IR"/>
        </w:rPr>
        <w:t>الخصال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أَبِي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ابْنُ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الْوَلِيدِ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مَعاً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مُحَمَّدٍ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الْعَطَّارِ</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أَحْمَدَ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بْنِ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إِدْرِيسَ</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مَعاً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الْأَشْعَرِيِّ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الْيَقْطِينِيِّ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رَفَعَهُ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إِلَى</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أَبِي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جَعْفَرٍ</w:t>
      </w:r>
      <w:r w:rsidRPr="00FB098D">
        <w:rPr>
          <w:rFonts w:ascii="Tahoma" w:hAnsi="Tahoma" w:cs="B Badr"/>
          <w:sz w:val="28"/>
          <w:szCs w:val="28"/>
          <w:rtl/>
          <w:lang w:bidi="fa-IR"/>
        </w:rPr>
        <w:t xml:space="preserve"> </w:t>
      </w:r>
      <w:r w:rsidRPr="00FB098D">
        <w:rPr>
          <w:rFonts w:hint="cs"/>
          <w:lang w:bidi="fa-IR"/>
        </w:rPr>
        <w:sym w:font="Dorood" w:char="F040"/>
      </w:r>
      <w:r w:rsidRPr="00FB098D">
        <w:rPr>
          <w:rFonts w:ascii="Tahoma" w:hAnsi="Tahoma" w:cs="B Badr" w:hint="cs"/>
          <w:sz w:val="28"/>
          <w:szCs w:val="28"/>
          <w:rtl/>
          <w:lang w:bidi="fa-IR"/>
        </w:rPr>
        <w:t xml:space="preserve"> أَنَّهُ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قَالَ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يُمَاكَسُ</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أَرْبَعَةِ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أَشْيَاءَ</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الْأُضْحِيَّةِ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الْكَفَنِ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ثَمَنِ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النَّسَمَةِ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الْكِرَاءِ</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إِلَى</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مَكَّة</w:t>
      </w:r>
    </w:p>
    <w:p w14:paraId="2C5B9ACB" w14:textId="77777777" w:rsidR="00FB098D" w:rsidRPr="00FB7EB0" w:rsidRDefault="00FB098D" w:rsidP="00A147DC">
      <w:pPr>
        <w:pStyle w:val="Heading5"/>
        <w:rPr>
          <w:rtl/>
        </w:rPr>
      </w:pPr>
      <w:r w:rsidRPr="00A1135E">
        <w:rPr>
          <w:rFonts w:hint="eastAsia"/>
          <w:rtl/>
        </w:rPr>
        <w:t>بحار</w:t>
      </w:r>
      <w:r w:rsidRPr="00A1135E">
        <w:rPr>
          <w:rtl/>
        </w:rPr>
        <w:t xml:space="preserve"> ال</w:t>
      </w:r>
      <w:r>
        <w:rPr>
          <w:rtl/>
        </w:rPr>
        <w:t>أنوار (ط - بيروت)، ج‏96، ص: 11</w:t>
      </w:r>
      <w:r>
        <w:rPr>
          <w:rFonts w:hint="cs"/>
          <w:rtl/>
        </w:rPr>
        <w:t>9</w:t>
      </w:r>
    </w:p>
    <w:p w14:paraId="514E39D5" w14:textId="77777777" w:rsidR="00FB098D" w:rsidRPr="00FB098D" w:rsidRDefault="00FB098D" w:rsidP="000725B3">
      <w:pPr>
        <w:pStyle w:val="Heading6"/>
        <w:rPr>
          <w:rtl/>
        </w:rPr>
      </w:pPr>
      <w:r w:rsidRPr="00FB098D">
        <w:rPr>
          <w:rFonts w:hint="cs"/>
          <w:rtl/>
        </w:rPr>
        <w:t>تنگ نظری در هزینه حج نداشته باشیم</w:t>
      </w:r>
    </w:p>
    <w:p w14:paraId="410D8349" w14:textId="77777777" w:rsidR="00FB098D" w:rsidRPr="00FB098D" w:rsidRDefault="00FB098D"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B098D">
        <w:rPr>
          <w:rFonts w:ascii="Tahoma" w:hAnsi="Tahoma" w:cs="B Badr" w:hint="cs"/>
          <w:sz w:val="28"/>
          <w:szCs w:val="28"/>
          <w:rtl/>
          <w:lang w:bidi="fa-IR"/>
        </w:rPr>
        <w:t>مَاجِيلَوَيْهِ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أَبِيهِ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الْبَرْقِيِّ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ابْنِ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مَحْبُوبٍ</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أَبِي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أَيُّوبَ</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مُحَمَّدِ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بْنِ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مُسْلِمٍ</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مِنْهَالٍ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الْقَصَّابِ</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مَعاً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الْبَاقِرِ</w:t>
      </w:r>
      <w:r w:rsidRPr="00FB098D">
        <w:rPr>
          <w:rFonts w:ascii="Tahoma" w:hAnsi="Tahoma" w:cs="B Badr"/>
          <w:sz w:val="28"/>
          <w:szCs w:val="28"/>
          <w:rtl/>
          <w:lang w:bidi="fa-IR"/>
        </w:rPr>
        <w:t xml:space="preserve"> </w:t>
      </w:r>
      <w:r w:rsidRPr="00FB098D">
        <w:rPr>
          <w:rFonts w:hint="cs"/>
          <w:lang w:bidi="fa-IR"/>
        </w:rPr>
        <w:sym w:font="Dorood" w:char="F040"/>
      </w:r>
      <w:r w:rsidRPr="00FB098D">
        <w:rPr>
          <w:rFonts w:ascii="Tahoma" w:hAnsi="Tahoma" w:cs="B Badr" w:hint="cs"/>
          <w:sz w:val="28"/>
          <w:szCs w:val="28"/>
          <w:rtl/>
          <w:lang w:bidi="fa-IR"/>
        </w:rPr>
        <w:t xml:space="preserve"> قَالَ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أَصَابَ</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مَالًا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أَرْبَعٍ</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لَمْ</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يُقْبَلْ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مِنْهُ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أَرْبَعٍ</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أَصَابَ</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مَالًا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غُلُولٍ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رِبًا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خِيَانَةٍ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سَرِقَةٍ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لَمْ</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يُقْبَلْ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مِنْهُ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زَكَاةٍ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صَدَقَةٍ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حَجٍّ</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عُمْرَةٍ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قَالَ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أَبُو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جَعْفَرٍ</w:t>
      </w:r>
      <w:r w:rsidRPr="00FB098D">
        <w:rPr>
          <w:rFonts w:ascii="Tahoma" w:hAnsi="Tahoma" w:cs="B Badr"/>
          <w:sz w:val="28"/>
          <w:szCs w:val="28"/>
          <w:rtl/>
          <w:lang w:bidi="fa-IR"/>
        </w:rPr>
        <w:t xml:space="preserve"> </w:t>
      </w:r>
      <w:r w:rsidRPr="00FB098D">
        <w:rPr>
          <w:rFonts w:hint="cs"/>
          <w:lang w:bidi="fa-IR"/>
        </w:rPr>
        <w:sym w:font="Dorood" w:char="F040"/>
      </w:r>
      <w:r w:rsidRPr="00FB098D">
        <w:rPr>
          <w:rFonts w:ascii="Tahoma" w:hAnsi="Tahoma" w:cs="B Badr" w:hint="cs"/>
          <w:sz w:val="28"/>
          <w:szCs w:val="28"/>
          <w:rtl/>
          <w:lang w:bidi="fa-IR"/>
        </w:rPr>
        <w:t xml:space="preserve"> لَا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يَقْبَلُ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اللَّهُ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عَزَّ</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جَلَّ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حَجّاً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عُمْرَةً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حَرَام‏</w:t>
      </w:r>
    </w:p>
    <w:p w14:paraId="3E72585E" w14:textId="77777777" w:rsidR="00FB098D" w:rsidRPr="001376F3" w:rsidRDefault="00FB098D" w:rsidP="00A147DC">
      <w:pPr>
        <w:pStyle w:val="Heading5"/>
        <w:rPr>
          <w:rtl/>
        </w:rPr>
      </w:pPr>
      <w:r w:rsidRPr="00A1135E">
        <w:rPr>
          <w:rFonts w:hint="eastAsia"/>
          <w:rtl/>
        </w:rPr>
        <w:t>بحار</w:t>
      </w:r>
      <w:r w:rsidRPr="00A1135E">
        <w:rPr>
          <w:rtl/>
        </w:rPr>
        <w:t xml:space="preserve"> ال</w:t>
      </w:r>
      <w:r>
        <w:rPr>
          <w:rtl/>
        </w:rPr>
        <w:t>أنوار (ط - بيروت)، ج‏96، ص: 1</w:t>
      </w:r>
      <w:r>
        <w:rPr>
          <w:rFonts w:hint="cs"/>
          <w:rtl/>
        </w:rPr>
        <w:t>20</w:t>
      </w:r>
    </w:p>
    <w:p w14:paraId="43B4E79D" w14:textId="77777777" w:rsidR="00FB098D" w:rsidRPr="00FB098D" w:rsidRDefault="00FB098D" w:rsidP="000725B3">
      <w:pPr>
        <w:pStyle w:val="Heading6"/>
        <w:rPr>
          <w:rtl/>
        </w:rPr>
      </w:pPr>
      <w:r w:rsidRPr="00FB098D">
        <w:rPr>
          <w:rFonts w:hint="cs"/>
          <w:rtl/>
        </w:rPr>
        <w:t>صرف بهترین مال برای زیارت مسجد</w:t>
      </w:r>
    </w:p>
    <w:p w14:paraId="0E26473B" w14:textId="77777777" w:rsidR="00FB098D" w:rsidRPr="00FB098D" w:rsidRDefault="00FB098D"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B098D">
        <w:rPr>
          <w:rFonts w:ascii="Tahoma" w:hAnsi="Tahoma" w:cs="B Badr" w:hint="cs"/>
          <w:sz w:val="28"/>
          <w:szCs w:val="28"/>
          <w:rtl/>
          <w:lang w:bidi="fa-IR"/>
        </w:rPr>
        <w:t>الخصال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أَبِي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سَعْدٍ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ابْنِ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عِيسَى</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ابْنِ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أَبِي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عُمَيْرٍ</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الْبَزَنْطِيِّ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مَعاً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أَبَانِ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بْنِ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عُثْمَانَ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أَبِي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عَبْدِ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اللَّهِ</w:t>
      </w:r>
      <w:r w:rsidRPr="00FB098D">
        <w:rPr>
          <w:rFonts w:ascii="Tahoma" w:hAnsi="Tahoma" w:cs="B Badr"/>
          <w:sz w:val="28"/>
          <w:szCs w:val="28"/>
          <w:rtl/>
          <w:lang w:bidi="fa-IR"/>
        </w:rPr>
        <w:t xml:space="preserve"> </w:t>
      </w:r>
      <w:r w:rsidRPr="00FB098D">
        <w:rPr>
          <w:rFonts w:hint="cs"/>
          <w:lang w:bidi="fa-IR"/>
        </w:rPr>
        <w:sym w:font="Dorood" w:char="F040"/>
      </w:r>
      <w:r w:rsidRPr="00FB098D">
        <w:rPr>
          <w:rFonts w:ascii="Tahoma" w:hAnsi="Tahoma" w:cs="B Badr" w:hint="cs"/>
          <w:sz w:val="28"/>
          <w:szCs w:val="28"/>
          <w:rtl/>
          <w:lang w:bidi="fa-IR"/>
        </w:rPr>
        <w:t xml:space="preserve"> قَالَ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أَرْبَعٌ</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يَجُزْنَ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أَرْبَعَةٍ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الْخِيَانَةُ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الْغُلُولُ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السَّرِقَةُ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الرِّبَا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تَجُوزُ</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الْحَجِّ</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عُمْرَةٍ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جِهَادٍ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صَدَقَةٍ</w:t>
      </w:r>
      <w:r w:rsidRPr="00FB098D">
        <w:rPr>
          <w:rFonts w:ascii="Tahoma" w:hAnsi="Tahoma" w:cs="B Badr"/>
          <w:sz w:val="28"/>
          <w:szCs w:val="28"/>
          <w:rtl/>
          <w:lang w:bidi="fa-IR"/>
        </w:rPr>
        <w:t xml:space="preserve"> </w:t>
      </w:r>
    </w:p>
    <w:p w14:paraId="6D876A10" w14:textId="77777777" w:rsidR="00FB098D" w:rsidRPr="001376F3" w:rsidRDefault="00FB098D" w:rsidP="00A147DC">
      <w:pPr>
        <w:pStyle w:val="Heading5"/>
        <w:rPr>
          <w:rtl/>
        </w:rPr>
      </w:pPr>
      <w:r w:rsidRPr="00A1135E">
        <w:rPr>
          <w:rFonts w:hint="eastAsia"/>
          <w:rtl/>
        </w:rPr>
        <w:t>بحار</w:t>
      </w:r>
      <w:r w:rsidRPr="00A1135E">
        <w:rPr>
          <w:rtl/>
        </w:rPr>
        <w:t xml:space="preserve"> ال</w:t>
      </w:r>
      <w:r>
        <w:rPr>
          <w:rtl/>
        </w:rPr>
        <w:t>أنوار (ط - بيروت)، ج‏96، ص: 1</w:t>
      </w:r>
      <w:r>
        <w:rPr>
          <w:rFonts w:hint="cs"/>
          <w:rtl/>
        </w:rPr>
        <w:t>20</w:t>
      </w:r>
    </w:p>
    <w:p w14:paraId="7EFCDA86" w14:textId="77777777" w:rsidR="00FB098D" w:rsidRPr="00FB098D" w:rsidRDefault="00FB098D" w:rsidP="000725B3">
      <w:pPr>
        <w:pStyle w:val="Heading6"/>
        <w:rPr>
          <w:rtl/>
        </w:rPr>
      </w:pPr>
      <w:r w:rsidRPr="00FB098D">
        <w:rPr>
          <w:rFonts w:hint="cs"/>
          <w:rtl/>
        </w:rPr>
        <w:t xml:space="preserve">صرف بهترین مال برای زیارت </w:t>
      </w:r>
      <w:r w:rsidRPr="000725B3">
        <w:rPr>
          <w:rFonts w:hint="cs"/>
          <w:rtl/>
        </w:rPr>
        <w:t>مسجد</w:t>
      </w:r>
    </w:p>
    <w:p w14:paraId="45584A7B" w14:textId="77777777" w:rsidR="00FB098D" w:rsidRPr="00FB098D" w:rsidRDefault="00FB098D"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B098D">
        <w:rPr>
          <w:rFonts w:ascii="Tahoma" w:hAnsi="Tahoma" w:cs="B Badr" w:hint="cs"/>
          <w:sz w:val="28"/>
          <w:szCs w:val="28"/>
          <w:rtl/>
          <w:lang w:bidi="fa-IR"/>
        </w:rPr>
        <w:t>المحاسن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النَّوْفَلِيُّ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السَّكُونِيِّ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أَبِي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عَبْدِ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اللَّهِ</w:t>
      </w:r>
      <w:r w:rsidRPr="00FB098D">
        <w:rPr>
          <w:rFonts w:ascii="Tahoma" w:hAnsi="Tahoma" w:cs="B Badr"/>
          <w:sz w:val="28"/>
          <w:szCs w:val="28"/>
          <w:rtl/>
          <w:lang w:bidi="fa-IR"/>
        </w:rPr>
        <w:t xml:space="preserve"> </w:t>
      </w:r>
      <w:r w:rsidRPr="00FB098D">
        <w:rPr>
          <w:rFonts w:hint="cs"/>
          <w:lang w:bidi="fa-IR"/>
        </w:rPr>
        <w:sym w:font="Dorood" w:char="F040"/>
      </w:r>
      <w:r w:rsidRPr="00FB098D">
        <w:rPr>
          <w:rFonts w:ascii="Tahoma" w:hAnsi="Tahoma" w:cs="B Badr" w:hint="cs"/>
          <w:sz w:val="28"/>
          <w:szCs w:val="28"/>
          <w:rtl/>
          <w:lang w:bidi="fa-IR"/>
        </w:rPr>
        <w:t xml:space="preserve"> 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أَبِيهِ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النَّبِيَّ</w:t>
      </w:r>
      <w:r w:rsidRPr="00FB098D">
        <w:rPr>
          <w:rFonts w:ascii="Tahoma" w:hAnsi="Tahoma" w:cs="B Badr"/>
          <w:sz w:val="28"/>
          <w:szCs w:val="28"/>
          <w:rtl/>
          <w:lang w:bidi="fa-IR"/>
        </w:rPr>
        <w:t xml:space="preserve"> </w:t>
      </w:r>
      <w:r w:rsidRPr="00FB098D">
        <w:rPr>
          <w:rFonts w:hint="cs"/>
          <w:lang w:bidi="fa-IR"/>
        </w:rPr>
        <w:sym w:font="Dorood" w:char="F05D"/>
      </w:r>
      <w:r w:rsidRPr="00FB098D">
        <w:rPr>
          <w:rFonts w:ascii="Tahoma" w:hAnsi="Tahoma" w:cs="B Badr" w:hint="cs"/>
          <w:sz w:val="28"/>
          <w:szCs w:val="28"/>
          <w:rtl/>
          <w:lang w:bidi="fa-IR"/>
        </w:rPr>
        <w:t xml:space="preserve"> حَمَلَ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جَهَازَهُ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عَلَى</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رَاحِلَتِهِ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قَالَ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هَذِهِ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حَجَّةٌ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رِئَاءَ</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فِيهَا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سُمْعَةَ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ثُمَّ</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قَالَ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تَجَهَّزَ</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جَهَازِهِ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عَلَمٌ</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حَرَامٌ</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لَمْ</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يَقْبَلِ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اللَّهُ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مِنْهُ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الْحَج‏</w:t>
      </w:r>
    </w:p>
    <w:p w14:paraId="672E17A3" w14:textId="77777777" w:rsidR="00FB098D" w:rsidRPr="001376F3" w:rsidRDefault="00FB098D" w:rsidP="00A147DC">
      <w:pPr>
        <w:pStyle w:val="Heading5"/>
        <w:rPr>
          <w:rtl/>
        </w:rPr>
      </w:pPr>
      <w:r w:rsidRPr="00A1135E">
        <w:rPr>
          <w:rFonts w:hint="eastAsia"/>
          <w:rtl/>
        </w:rPr>
        <w:t>بحار</w:t>
      </w:r>
      <w:r w:rsidRPr="00A1135E">
        <w:rPr>
          <w:rtl/>
        </w:rPr>
        <w:t xml:space="preserve"> ال</w:t>
      </w:r>
      <w:r>
        <w:rPr>
          <w:rtl/>
        </w:rPr>
        <w:t>أنوار (ط - بيروت)، ج‏96، ص: 1</w:t>
      </w:r>
      <w:r>
        <w:rPr>
          <w:rFonts w:hint="cs"/>
          <w:rtl/>
        </w:rPr>
        <w:t>20</w:t>
      </w:r>
    </w:p>
    <w:p w14:paraId="6E4DC8F0" w14:textId="77777777" w:rsidR="00FB098D" w:rsidRPr="00FB098D" w:rsidRDefault="00FB098D" w:rsidP="000725B3">
      <w:pPr>
        <w:pStyle w:val="Heading6"/>
        <w:rPr>
          <w:rtl/>
        </w:rPr>
      </w:pPr>
      <w:r w:rsidRPr="00FB098D">
        <w:rPr>
          <w:rFonts w:hint="cs"/>
          <w:rtl/>
        </w:rPr>
        <w:t>صرف بهترین مال برای زیارت مسجد</w:t>
      </w:r>
    </w:p>
    <w:p w14:paraId="3922A1A3" w14:textId="77777777" w:rsidR="00FB098D" w:rsidRPr="00FB098D" w:rsidRDefault="00FB098D"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B098D">
        <w:rPr>
          <w:rFonts w:ascii="Tahoma" w:hAnsi="Tahoma" w:cs="B Badr" w:hint="cs"/>
          <w:sz w:val="28"/>
          <w:szCs w:val="28"/>
          <w:rtl/>
          <w:lang w:bidi="fa-IR"/>
        </w:rPr>
        <w:t>المحاسن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الْبَزَنْطِيُّ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صَفْوَانَ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الْجَمَّالِ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قَالَ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قُلْتُ</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لِأَبِي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عَبْدِ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اللَّهِ</w:t>
      </w:r>
      <w:r w:rsidRPr="00FB098D">
        <w:rPr>
          <w:rFonts w:ascii="Tahoma" w:hAnsi="Tahoma" w:cs="B Badr"/>
          <w:sz w:val="28"/>
          <w:szCs w:val="28"/>
          <w:rtl/>
          <w:lang w:bidi="fa-IR"/>
        </w:rPr>
        <w:t xml:space="preserve"> </w:t>
      </w:r>
      <w:r w:rsidRPr="00FB098D">
        <w:rPr>
          <w:rFonts w:hint="cs"/>
          <w:lang w:bidi="fa-IR"/>
        </w:rPr>
        <w:sym w:font="Dorood" w:char="F040"/>
      </w:r>
      <w:r w:rsidRPr="00FB098D">
        <w:rPr>
          <w:rFonts w:ascii="Tahoma" w:hAnsi="Tahoma" w:cs="B Badr" w:hint="cs"/>
          <w:sz w:val="28"/>
          <w:szCs w:val="28"/>
          <w:rtl/>
          <w:lang w:bidi="fa-IR"/>
        </w:rPr>
        <w:t xml:space="preserve"> إِنَّ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مَعِي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أَهْلِي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أَنَا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أُرِيدُ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الْحَجَّ</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أَشُدُّ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نَفَقَتِي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حَقْوَيَّ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قَالَ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نَعَمْ</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إِنَّ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أَبِي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كَانَ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يَقُولُ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قُوَّةِ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الْمُسَافِرِ</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حِفْظُ</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نَفَقَتِه‏</w:t>
      </w:r>
    </w:p>
    <w:p w14:paraId="009FCD33" w14:textId="77777777" w:rsidR="00FB098D" w:rsidRDefault="00FB098D" w:rsidP="00A147DC">
      <w:pPr>
        <w:pStyle w:val="Heading5"/>
        <w:rPr>
          <w:rtl/>
        </w:rPr>
      </w:pPr>
      <w:r w:rsidRPr="00A1135E">
        <w:rPr>
          <w:rFonts w:hint="eastAsia"/>
          <w:rtl/>
        </w:rPr>
        <w:t>بحار</w:t>
      </w:r>
      <w:r w:rsidRPr="00A1135E">
        <w:rPr>
          <w:rtl/>
        </w:rPr>
        <w:t xml:space="preserve"> ال</w:t>
      </w:r>
      <w:r>
        <w:rPr>
          <w:rtl/>
        </w:rPr>
        <w:t>أنوار (ط - بيروت)، ج‏96، ص: 1</w:t>
      </w:r>
      <w:r>
        <w:rPr>
          <w:rFonts w:hint="cs"/>
          <w:rtl/>
        </w:rPr>
        <w:t>22</w:t>
      </w:r>
    </w:p>
    <w:p w14:paraId="35347664" w14:textId="749550D8" w:rsidR="000725B3" w:rsidRPr="000725B3" w:rsidRDefault="000725B3" w:rsidP="000725B3">
      <w:pPr>
        <w:rPr>
          <w:rtl/>
          <w:lang w:bidi="fa-IR"/>
        </w:rPr>
      </w:pPr>
      <w:r>
        <w:rPr>
          <w:rFonts w:hint="cs"/>
          <w:rtl/>
          <w:lang w:bidi="fa-IR"/>
        </w:rPr>
        <w:t>نمایه</w:t>
      </w:r>
    </w:p>
    <w:p w14:paraId="0D8FCEFC" w14:textId="77777777" w:rsidR="00FB098D" w:rsidRPr="00FB098D" w:rsidRDefault="00FB098D"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B098D">
        <w:rPr>
          <w:rFonts w:ascii="Tahoma" w:hAnsi="Tahoma" w:cs="B Badr" w:hint="cs"/>
          <w:sz w:val="28"/>
          <w:szCs w:val="28"/>
          <w:rtl/>
          <w:lang w:bidi="fa-IR"/>
        </w:rPr>
        <w:t>المحاسن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ابْنُ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مَحْبُوبٍ</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ابْنِ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أَبِي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يَعْفُورٍ</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أَبِي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عَبْدِ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اللَّهِ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قَالَ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قَالَ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رَسُولُ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اللَّهِ</w:t>
      </w:r>
      <w:r w:rsidRPr="00FB098D">
        <w:rPr>
          <w:rFonts w:ascii="Tahoma" w:hAnsi="Tahoma" w:cs="B Badr"/>
          <w:sz w:val="28"/>
          <w:szCs w:val="28"/>
          <w:rtl/>
          <w:lang w:bidi="fa-IR"/>
        </w:rPr>
        <w:t xml:space="preserve"> </w:t>
      </w:r>
      <w:r w:rsidRPr="00FB098D">
        <w:rPr>
          <w:rFonts w:hint="cs"/>
          <w:lang w:bidi="fa-IR"/>
        </w:rPr>
        <w:sym w:font="Dorood" w:char="F05D"/>
      </w:r>
      <w:r w:rsidRPr="00FB098D">
        <w:rPr>
          <w:rFonts w:ascii="Tahoma" w:hAnsi="Tahoma" w:cs="B Badr" w:hint="cs"/>
          <w:sz w:val="28"/>
          <w:szCs w:val="28"/>
          <w:rtl/>
          <w:lang w:bidi="fa-IR"/>
        </w:rPr>
        <w:t xml:space="preserve"> مَا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نَفَقَةٍ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أَحَبَّ</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إِلَى</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اللَّهِ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نَفَقَةٍ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قَصْدٍ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يُبْغِضُ</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الْإِسْرَافَ</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إِلَّا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حَجَّةٍ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عُمْرَة</w:t>
      </w:r>
    </w:p>
    <w:p w14:paraId="61044887" w14:textId="77777777" w:rsidR="00FB098D" w:rsidRDefault="00FB098D" w:rsidP="00A147DC">
      <w:pPr>
        <w:pStyle w:val="Heading5"/>
        <w:rPr>
          <w:rtl/>
        </w:rPr>
      </w:pPr>
      <w:r w:rsidRPr="00A1135E">
        <w:rPr>
          <w:rFonts w:hint="eastAsia"/>
          <w:rtl/>
        </w:rPr>
        <w:t>بحار</w:t>
      </w:r>
      <w:r w:rsidRPr="00A1135E">
        <w:rPr>
          <w:rtl/>
        </w:rPr>
        <w:t xml:space="preserve"> ال</w:t>
      </w:r>
      <w:r>
        <w:rPr>
          <w:rtl/>
        </w:rPr>
        <w:t>أنوار (ط - بيروت)، ج‏96، ص: 1</w:t>
      </w:r>
      <w:r>
        <w:rPr>
          <w:rFonts w:hint="cs"/>
          <w:rtl/>
        </w:rPr>
        <w:t>22</w:t>
      </w:r>
    </w:p>
    <w:p w14:paraId="7C5F441C" w14:textId="77777777" w:rsidR="00FB098D" w:rsidRPr="00FB098D" w:rsidRDefault="00FB098D" w:rsidP="000725B3">
      <w:pPr>
        <w:pStyle w:val="Heading6"/>
        <w:rPr>
          <w:rtl/>
        </w:rPr>
      </w:pPr>
      <w:r w:rsidRPr="00FB098D">
        <w:rPr>
          <w:rFonts w:hint="cs"/>
          <w:rtl/>
        </w:rPr>
        <w:t>هزینه کردن برای زیارت مسجد</w:t>
      </w:r>
    </w:p>
    <w:p w14:paraId="6DC4DF41" w14:textId="77777777" w:rsidR="00FB098D" w:rsidRPr="00FB098D" w:rsidRDefault="00FB098D"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B098D">
        <w:rPr>
          <w:rFonts w:ascii="Tahoma" w:hAnsi="Tahoma" w:cs="B Badr" w:hint="cs"/>
          <w:sz w:val="28"/>
          <w:szCs w:val="28"/>
          <w:rtl/>
          <w:lang w:bidi="fa-IR"/>
        </w:rPr>
        <w:t>المحاسن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ابْنُ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يَزِيدَ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ابْنِ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أَبِي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عُمَيْرٍ</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عَبْدِ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اللَّهِ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بْنِ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سِنَانٍ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أَبِي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عَبْدِ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اللَّهِ</w:t>
      </w:r>
      <w:r w:rsidRPr="00FB098D">
        <w:rPr>
          <w:rFonts w:ascii="Tahoma" w:hAnsi="Tahoma" w:cs="B Badr"/>
          <w:sz w:val="28"/>
          <w:szCs w:val="28"/>
          <w:rtl/>
          <w:lang w:bidi="fa-IR"/>
        </w:rPr>
        <w:t xml:space="preserve"> </w:t>
      </w:r>
      <w:r w:rsidRPr="00FB098D">
        <w:rPr>
          <w:rFonts w:hint="cs"/>
          <w:lang w:bidi="fa-IR"/>
        </w:rPr>
        <w:sym w:font="Dorood" w:char="F040"/>
      </w:r>
      <w:r w:rsidRPr="00FB098D">
        <w:rPr>
          <w:rFonts w:ascii="Tahoma" w:hAnsi="Tahoma" w:cs="B Badr" w:hint="cs"/>
          <w:sz w:val="28"/>
          <w:szCs w:val="28"/>
          <w:rtl/>
          <w:lang w:bidi="fa-IR"/>
        </w:rPr>
        <w:t xml:space="preserve"> قَالَ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حَجَّ</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عَلِيُّ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بْنُ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الْحُسَيْنِ</w:t>
      </w:r>
      <w:r w:rsidRPr="00FB098D">
        <w:rPr>
          <w:rFonts w:ascii="Tahoma" w:hAnsi="Tahoma" w:cs="B Badr"/>
          <w:sz w:val="28"/>
          <w:szCs w:val="28"/>
          <w:rtl/>
          <w:lang w:bidi="fa-IR"/>
        </w:rPr>
        <w:t xml:space="preserve"> </w:t>
      </w:r>
      <w:r w:rsidRPr="00FB098D">
        <w:rPr>
          <w:rFonts w:hint="cs"/>
          <w:lang w:bidi="fa-IR"/>
        </w:rPr>
        <w:sym w:font="Dorood" w:char="F040"/>
      </w:r>
      <w:r w:rsidRPr="00FB098D">
        <w:rPr>
          <w:rFonts w:ascii="Tahoma" w:hAnsi="Tahoma" w:cs="B Badr" w:hint="cs"/>
          <w:sz w:val="28"/>
          <w:szCs w:val="28"/>
          <w:rtl/>
          <w:lang w:bidi="fa-IR"/>
        </w:rPr>
        <w:t xml:space="preserve"> عَلَى</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رَاحِلَةٍ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عَشَرَ</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حِجَجٍ</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قَرَعَهَا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بِسَوْطٍ</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لَقَدْ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بَرَكَتْ</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بِهِ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سَنَةً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سَنَوَاتِهِ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فَمَا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قَرَعَهَا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بِسَوْط</w:t>
      </w:r>
    </w:p>
    <w:p w14:paraId="34B5AED5" w14:textId="77777777" w:rsidR="00FB098D" w:rsidRDefault="00FB098D" w:rsidP="00A147DC">
      <w:pPr>
        <w:pStyle w:val="Heading5"/>
        <w:rPr>
          <w:rtl/>
        </w:rPr>
      </w:pPr>
      <w:r w:rsidRPr="00A1135E">
        <w:rPr>
          <w:rFonts w:hint="eastAsia"/>
          <w:rtl/>
        </w:rPr>
        <w:t>بحار</w:t>
      </w:r>
      <w:r w:rsidRPr="00A1135E">
        <w:rPr>
          <w:rtl/>
        </w:rPr>
        <w:t xml:space="preserve"> ال</w:t>
      </w:r>
      <w:r>
        <w:rPr>
          <w:rtl/>
        </w:rPr>
        <w:t>أنوار (ط - بيروت)، ج‏96، ص: 1</w:t>
      </w:r>
      <w:r>
        <w:rPr>
          <w:rFonts w:hint="cs"/>
          <w:rtl/>
        </w:rPr>
        <w:t>22</w:t>
      </w:r>
    </w:p>
    <w:p w14:paraId="390102B6" w14:textId="77777777" w:rsidR="00FB098D" w:rsidRPr="00FB098D" w:rsidRDefault="00FB098D" w:rsidP="000725B3">
      <w:pPr>
        <w:pStyle w:val="Heading6"/>
        <w:rPr>
          <w:rtl/>
        </w:rPr>
      </w:pPr>
      <w:r w:rsidRPr="00FB098D">
        <w:rPr>
          <w:rFonts w:hint="cs"/>
          <w:rtl/>
        </w:rPr>
        <w:t>رعایت حقوق حیوانات برای زیارت مسجد</w:t>
      </w:r>
    </w:p>
    <w:p w14:paraId="76D1D814" w14:textId="77777777" w:rsidR="00FB098D" w:rsidRPr="00FB098D" w:rsidRDefault="00FB098D"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المحاسن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جَامِعِ</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الْبَزَنْطِيِّ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الْحُسَيْنِ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بْنِ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أَبِي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الْعَلَاءِ</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قَالَ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خَرَجْنَا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إِلَى</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مَكَّةَ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نَيِّفٌ</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عِشْرُونَ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رَجُلًا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فَكُنْتُ</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أَذْبَحُ</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لَهُمْ</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كُلِّ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مَنْزِلٍ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شَاةً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فَلَمَّا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دَخَلْتُ</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عَلَى</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أَبِي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عَبْدِ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اللَّهِ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قَالَ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يَا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حُسَيْنُ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تُذِلُّ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الْمُؤْمِنِينَ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فَقُلْتُ</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أَعُوذُ</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بِاللَّهِ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ذَلِكَ</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فَقَالَ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بَلَغَنِي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أَنَّكَ</w:t>
      </w:r>
      <w:r w:rsidRPr="00FB098D">
        <w:rPr>
          <w:rFonts w:ascii="Tahoma" w:hAnsi="Tahoma" w:cs="B Badr"/>
          <w:sz w:val="28"/>
          <w:szCs w:val="28"/>
          <w:rtl/>
          <w:lang w:bidi="fa-IR"/>
        </w:rPr>
        <w:t xml:space="preserve"> </w:t>
      </w:r>
      <w:r w:rsidRPr="00FB098D">
        <w:rPr>
          <w:rFonts w:ascii="Tahoma" w:hAnsi="Tahoma" w:cs="B Badr" w:hint="cs"/>
          <w:sz w:val="28"/>
          <w:szCs w:val="28"/>
          <w:rtl/>
          <w:lang w:bidi="fa-IR"/>
        </w:rPr>
        <w:lastRenderedPageBreak/>
        <w:t>كُنْتَ</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تَذْبَحُ</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لَهُمْ</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كُلِّ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مَنْزِلٍ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شَاةً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فَقُلْتُ</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أَرَدْتُ</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إِلَّا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اللَّهَ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فَقَالَ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كُنْتَ</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تَرَى</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فِيهِمْ</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يُحِبُّ</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يَفْعَلَ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فِعْلَكَ</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فَلَا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يَبْلُغُ</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مَقْدُرَتُهُ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ذَلِكَ</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فَتَقَاصَرُ</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إِلَيْهِ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نَفْسُهُ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فَقُلْتُ</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أَسْتَغْفِرُ</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اللَّهَ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أَعُود</w:t>
      </w:r>
    </w:p>
    <w:p w14:paraId="6B5B80E8" w14:textId="77777777" w:rsidR="00FB098D" w:rsidRDefault="00FB098D" w:rsidP="00A147DC">
      <w:pPr>
        <w:pStyle w:val="Heading5"/>
        <w:rPr>
          <w:rtl/>
        </w:rPr>
      </w:pPr>
      <w:r w:rsidRPr="00A1135E">
        <w:rPr>
          <w:rFonts w:hint="eastAsia"/>
          <w:rtl/>
        </w:rPr>
        <w:t>بحار</w:t>
      </w:r>
      <w:r w:rsidRPr="00A1135E">
        <w:rPr>
          <w:rtl/>
        </w:rPr>
        <w:t xml:space="preserve"> ال</w:t>
      </w:r>
      <w:r>
        <w:rPr>
          <w:rtl/>
        </w:rPr>
        <w:t>أنوار (ط - بيروت)، ج‏96، ص: 1</w:t>
      </w:r>
      <w:r>
        <w:rPr>
          <w:rFonts w:hint="cs"/>
          <w:rtl/>
        </w:rPr>
        <w:t>22</w:t>
      </w:r>
    </w:p>
    <w:p w14:paraId="306D380C" w14:textId="77777777" w:rsidR="00FB098D" w:rsidRPr="00FB098D" w:rsidRDefault="00FB098D" w:rsidP="000725B3">
      <w:pPr>
        <w:pStyle w:val="Heading6"/>
        <w:rPr>
          <w:rtl/>
        </w:rPr>
      </w:pPr>
      <w:r w:rsidRPr="00FB098D">
        <w:rPr>
          <w:rFonts w:hint="cs"/>
          <w:rtl/>
        </w:rPr>
        <w:t xml:space="preserve">تک خوری در سفر حج مذموم است، همراهی اقتصادی با زائران مسجد، </w:t>
      </w:r>
    </w:p>
    <w:p w14:paraId="690BF042" w14:textId="77777777" w:rsidR="00FB098D" w:rsidRPr="00FB098D" w:rsidRDefault="00FB098D"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B098D">
        <w:rPr>
          <w:rFonts w:ascii="Tahoma" w:hAnsi="Tahoma" w:cs="B Badr" w:hint="cs"/>
          <w:sz w:val="28"/>
          <w:szCs w:val="28"/>
          <w:rtl/>
          <w:lang w:bidi="fa-IR"/>
        </w:rPr>
        <w:t>رجال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الكشي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مُحَمَّدُ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بْنُ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مَسْعُودٍ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عَلِيِّ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بْنِ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الْحُسَيْنِ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عَمْرِو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بْنِ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عُثْمَانَ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بَعْضِ</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أَصْحَابِنَا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أَبِي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عَبْدِ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اللَّهِ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قَالَ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أَتَى</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قَنْبَرٌ</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أَمِيرَ</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الْمُؤْمِنِينَ</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ع</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فَقَالَ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هَذَا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سَائِقُ</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الْحَجِّ</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قَدْ</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أَتَى</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هُوَ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فِي</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الرَّحْبَةِ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فَقَالَ</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لَا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قَرَّبَ</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اللَّهُ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دَارَهُ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هَذَا</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خَاسِرُ</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الْحَاجِ‏ يُتْعِبُ</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الْبَهِيمَةَ</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وَ</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يُنْفِرُ</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الْحَاجَّ</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اخْرُجْ</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إِلَيْهِ</w:t>
      </w:r>
      <w:r w:rsidRPr="00FB098D">
        <w:rPr>
          <w:rFonts w:ascii="Tahoma" w:hAnsi="Tahoma" w:cs="B Badr"/>
          <w:sz w:val="28"/>
          <w:szCs w:val="28"/>
          <w:rtl/>
          <w:lang w:bidi="fa-IR"/>
        </w:rPr>
        <w:t xml:space="preserve"> </w:t>
      </w:r>
      <w:r w:rsidRPr="00FB098D">
        <w:rPr>
          <w:rFonts w:ascii="Tahoma" w:hAnsi="Tahoma" w:cs="B Badr" w:hint="cs"/>
          <w:sz w:val="28"/>
          <w:szCs w:val="28"/>
          <w:rtl/>
          <w:lang w:bidi="fa-IR"/>
        </w:rPr>
        <w:t>فَاطْرُدْه‏</w:t>
      </w:r>
    </w:p>
    <w:p w14:paraId="0A0D1442" w14:textId="77777777" w:rsidR="00FB098D" w:rsidRDefault="00FB098D" w:rsidP="00A147DC">
      <w:pPr>
        <w:pStyle w:val="Heading5"/>
        <w:rPr>
          <w:rtl/>
        </w:rPr>
      </w:pPr>
      <w:r w:rsidRPr="00A1135E">
        <w:rPr>
          <w:rFonts w:hint="eastAsia"/>
          <w:rtl/>
        </w:rPr>
        <w:t>بحار</w:t>
      </w:r>
      <w:r w:rsidRPr="00A1135E">
        <w:rPr>
          <w:rtl/>
        </w:rPr>
        <w:t xml:space="preserve"> ال</w:t>
      </w:r>
      <w:r>
        <w:rPr>
          <w:rtl/>
        </w:rPr>
        <w:t>أنوار (ط - بيروت)، ج‏96، ص: 1</w:t>
      </w:r>
      <w:r>
        <w:rPr>
          <w:rFonts w:hint="cs"/>
          <w:rtl/>
        </w:rPr>
        <w:t>22</w:t>
      </w:r>
    </w:p>
    <w:p w14:paraId="32CEDA41" w14:textId="77777777" w:rsidR="00FB098D" w:rsidRDefault="00FB098D" w:rsidP="000725B3">
      <w:pPr>
        <w:pStyle w:val="Heading6"/>
        <w:rPr>
          <w:rtl/>
        </w:rPr>
      </w:pPr>
      <w:r w:rsidRPr="00FB098D">
        <w:rPr>
          <w:rFonts w:hint="cs"/>
          <w:rtl/>
        </w:rPr>
        <w:t xml:space="preserve">همراهی با زائران مسجد، رعایت حقوق دیگران، خوش اخلاقی در زیارت </w:t>
      </w:r>
      <w:r w:rsidRPr="007615C8">
        <w:rPr>
          <w:rFonts w:hint="cs"/>
          <w:rtl/>
        </w:rPr>
        <w:t>مسجد</w:t>
      </w:r>
    </w:p>
    <w:p w14:paraId="4497C4E2" w14:textId="77777777" w:rsidR="00DF46C3" w:rsidRPr="00DF46C3" w:rsidRDefault="00DF46C3"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F46C3">
        <w:rPr>
          <w:rFonts w:ascii="Tahoma" w:hAnsi="Tahoma" w:cs="B Badr"/>
          <w:sz w:val="28"/>
          <w:szCs w:val="28"/>
          <w:rtl/>
          <w:lang w:bidi="fa-IR"/>
        </w:rPr>
        <w:t>وَ عَنْهُ ع أَنَّهُ قَالَ: مَنْ أَرَادَ الْإِحْرَامَ فَلْيُصَلِّ وَ يُحْرِمْ بِعَقِبِ صَلَاتِهِ إِنْ كَانَ فِي وَقْتِ مَكْتُوبَةٍ صَلَّاهَا وَ تَنَفَّلَ مَا شَاءَ بَعْدَهَا إِنْ كَانَتْ صَلَاةً يُتَنَفَّلُ بَعْدَهَا وَ أَحْرَمَ وَ إِنْ لَمْ يَكُنْ فِي وَقْتِ صَلَاةٍ صَلَّى تَطَوُّعاً وَ أَحْرَمَ وَ لَا يَنْبَغِي أَنْ يُحْرِمَ بِغَيْرِ صَلَاةٍ إِلَّا أَنْ يَجْهَلَ ذَلِكَ أَوْ يَكُونَ لَهُ عُذْرٌ وَ لَا شَيْ‏ءَ عَلَى مَنْ أَحْرَمَ وَ لَمْ يُصَلِّ إِلَّا أَنَّهُ قَدْ تَرَكَ الْفَضْل‏</w:t>
      </w:r>
    </w:p>
    <w:p w14:paraId="0D68E0B4" w14:textId="77777777" w:rsidR="00DF46C3" w:rsidRDefault="00DF46C3" w:rsidP="00A147DC">
      <w:pPr>
        <w:pStyle w:val="Heading5"/>
        <w:rPr>
          <w:rtl/>
        </w:rPr>
      </w:pPr>
      <w:r w:rsidRPr="00DF46C3">
        <w:rPr>
          <w:rtl/>
        </w:rPr>
        <w:t>بحار الأنوار (ط - بيروت)، ج‏96، ص: 138</w:t>
      </w:r>
    </w:p>
    <w:p w14:paraId="0B8121A0" w14:textId="77777777" w:rsidR="00DF46C3" w:rsidRPr="007615C8" w:rsidRDefault="00DF46C3" w:rsidP="000725B3">
      <w:pPr>
        <w:pStyle w:val="Heading6"/>
        <w:rPr>
          <w:rtl/>
        </w:rPr>
      </w:pPr>
      <w:r w:rsidRPr="007615C8">
        <w:rPr>
          <w:rFonts w:hint="cs"/>
          <w:rtl/>
        </w:rPr>
        <w:t>آداب زیارت مسجد</w:t>
      </w:r>
    </w:p>
    <w:p w14:paraId="73F3AE7F" w14:textId="77777777" w:rsidR="007814B0" w:rsidRPr="008D3A33" w:rsidRDefault="007814B0" w:rsidP="00F05178">
      <w:pPr>
        <w:pStyle w:val="ListParagraph"/>
        <w:numPr>
          <w:ilvl w:val="0"/>
          <w:numId w:val="5"/>
        </w:numPr>
        <w:tabs>
          <w:tab w:val="left" w:pos="1134"/>
        </w:tabs>
        <w:autoSpaceDE w:val="0"/>
        <w:autoSpaceDN w:val="0"/>
        <w:adjustRightInd w:val="0"/>
        <w:jc w:val="both"/>
        <w:rPr>
          <w:rFonts w:ascii="Traditional Arabic" w:hAnsi="Traditional Arabic" w:cs="B Badr"/>
          <w:sz w:val="16"/>
          <w:szCs w:val="16"/>
          <w:rtl/>
          <w:lang w:bidi="fa-IR"/>
        </w:rPr>
      </w:pPr>
      <w:r w:rsidRPr="008D3A33">
        <w:rPr>
          <w:rFonts w:ascii="Traditional Arabic" w:hAnsi="Traditional Arabic" w:cs="B Badr"/>
          <w:sz w:val="16"/>
          <w:szCs w:val="16"/>
          <w:rtl/>
          <w:lang w:bidi="fa-IR"/>
        </w:rPr>
        <w:t xml:space="preserve">وَ عَنْهُ ع أَنَّهُ قَالَ: </w:t>
      </w:r>
      <w:r w:rsidRPr="008D3A33">
        <w:rPr>
          <w:rFonts w:ascii="Tahoma" w:hAnsi="Tahoma" w:cs="B Badr"/>
          <w:sz w:val="28"/>
          <w:szCs w:val="28"/>
          <w:rtl/>
          <w:lang w:bidi="fa-IR"/>
        </w:rPr>
        <w:t>أَفْضَلُ الْحَجِّ التَّمَتُّعُ بِالْعُمْرَةِ إِلَى الْحَجِّ وَ هُوَ الَّذِي نَزَلَ بِهِ الْقُرْآنُ وَ قَالَ بِفَضْلِهِ رَسُولُ اللَّهِ ص وَ كَانَ قَدْ سَاقَ الْهَدْيَ فِي حَجَّةِ</w:t>
      </w:r>
      <w:r w:rsidRPr="008D3A33">
        <w:rPr>
          <w:rFonts w:ascii="Tahoma" w:hAnsi="Tahoma" w:cs="B Badr" w:hint="cs"/>
          <w:sz w:val="28"/>
          <w:szCs w:val="28"/>
          <w:rtl/>
          <w:lang w:bidi="fa-IR"/>
        </w:rPr>
        <w:t xml:space="preserve"> </w:t>
      </w:r>
      <w:r w:rsidRPr="008D3A33">
        <w:rPr>
          <w:rFonts w:ascii="Tahoma" w:hAnsi="Tahoma" w:cs="B Badr"/>
          <w:sz w:val="28"/>
          <w:szCs w:val="28"/>
          <w:rtl/>
          <w:lang w:bidi="fa-IR"/>
        </w:rPr>
        <w:t>الْوَدَاعِ فَلَمَّا انْتَهَى إِلَى مَكَّةَ وَ طَافَ بِالْبَيْتِ وَ سَعَى بَيْنَ الصَّفَا وَ الْمَرْوَةِ نَزَلَ عَلَيْهِ مَا يَنْزِلُ عَلَيْهِ فَقَالَ لَوِ اسْتَقْبَلْتُ مِنْ أَمْرِي مَا اسْتَدْبَرْتُ لَمْ أَسُقِ الْهَدْيَ وَ لَجَعَلْتُهَا عُمْرَةً فَمَنْ لَمْ يَكُنْ مَعَهُ هَدْيٌ فَلْيَحْلِلْ فَحَلَّ النَّاسُ وَ جَعَلُوهَا عُمْرَةً إِلَّا مَنْ كَانَ مَعَهُ هَدْيٌ ثُمَّ أَحْرَمُوا لِلْحَجِّ مِنَ الْمَسْجِدِ الْحَرَامِ يَوْمَ التَّرْوِيَةِ فَهَذَا وَجْهُ التَّمَتُّعِ بِالْعُمْرَةِ إِلَى الْحَجِّ لِمَنْ لَمْ يَكُنْ مِنْ أَهْلِ الْحَرَمِ كَمَا قَالَ اللَّهُ عَزَّ وَ جَلَّ لِأَنَّ أَهْلَ الْحَرَمِ يَقْدِرُونَ عَلَى الْعُمْرَةِ مَتَى أَحَبُّوا وَ إِنَّمَا وَسَّعَ اللَّهُ فِي ذَلِكَ لِمَنْ أَتَى مِنَ الْبُلْدَانِ فَجَعَلَ لَهُمْ فِي سَفْرَةٍ وَاحِدَةٍ حَجَّةً وَ عُمْرَةً رَحْمَةً مِنَ اللَّهِ بِخَلْقِهِ وَ مَنّاً عَلَيْهِمْ وَ إِحْسَاناً إِلَيْهِم‏</w:t>
      </w:r>
    </w:p>
    <w:p w14:paraId="667A20E4" w14:textId="77777777" w:rsidR="007814B0" w:rsidRDefault="007814B0" w:rsidP="00A147DC">
      <w:pPr>
        <w:pStyle w:val="Heading5"/>
        <w:rPr>
          <w:rtl/>
        </w:rPr>
      </w:pPr>
      <w:r w:rsidRPr="00DF46C3">
        <w:rPr>
          <w:rtl/>
        </w:rPr>
        <w:t>بحار الأنوار (ط - بيروت)، ج‏96، ص: 138</w:t>
      </w:r>
    </w:p>
    <w:p w14:paraId="764CB440" w14:textId="77777777" w:rsidR="007814B0" w:rsidRPr="007615C8" w:rsidRDefault="007814B0" w:rsidP="000725B3">
      <w:pPr>
        <w:pStyle w:val="Heading6"/>
        <w:rPr>
          <w:rtl/>
        </w:rPr>
      </w:pPr>
      <w:r w:rsidRPr="007615C8">
        <w:rPr>
          <w:rtl/>
        </w:rPr>
        <w:t>آوردن هد</w:t>
      </w:r>
      <w:r w:rsidRPr="007615C8">
        <w:rPr>
          <w:rFonts w:hint="cs"/>
          <w:rtl/>
        </w:rPr>
        <w:t>ی</w:t>
      </w:r>
      <w:r w:rsidRPr="007615C8">
        <w:rPr>
          <w:rFonts w:hint="eastAsia"/>
          <w:rtl/>
        </w:rPr>
        <w:t>ه</w:t>
      </w:r>
      <w:r w:rsidRPr="007615C8">
        <w:rPr>
          <w:rtl/>
        </w:rPr>
        <w:t xml:space="preserve"> به سمت مسجد، آداب ز</w:t>
      </w:r>
      <w:r w:rsidRPr="007615C8">
        <w:rPr>
          <w:rFonts w:hint="cs"/>
          <w:rtl/>
        </w:rPr>
        <w:t>ی</w:t>
      </w:r>
      <w:r w:rsidRPr="007615C8">
        <w:rPr>
          <w:rFonts w:hint="eastAsia"/>
          <w:rtl/>
        </w:rPr>
        <w:t>ارت</w:t>
      </w:r>
      <w:r w:rsidRPr="007615C8">
        <w:rPr>
          <w:rtl/>
        </w:rPr>
        <w:t xml:space="preserve"> مسجد خاص</w:t>
      </w:r>
    </w:p>
    <w:p w14:paraId="77ABEAE4" w14:textId="77777777" w:rsidR="007615C8" w:rsidRPr="008D3A33" w:rsidRDefault="007615C8"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8D3A33">
        <w:rPr>
          <w:rFonts w:ascii="Tahoma" w:hAnsi="Tahoma" w:cs="B Badr"/>
          <w:sz w:val="28"/>
          <w:szCs w:val="28"/>
          <w:rtl/>
          <w:lang w:bidi="fa-IR"/>
        </w:rPr>
        <w:t>وَ عَنْ جَعْفَرِ بْنِ مُحَمَّدٍ أَنَّهُ قَالَ فِي قَوْلِ اللَّهِ عَزَّ وَ جَلَّ ذلِكَ وَ مَنْ يُعَظِّمْ شَعائِرَ اللَّهِ فَإِنَّها مِنْ تَقْوَى الْقُلُوبِ لَكُمْ فِيها مَنافِعُ إِلى‏ أَجَلٍ مُسَمًّى ثُمَّ مَحِلُّها إِلَى الْبَيْتِ الْعَتِيقِ قَالَ هِيَ الْهَدْيُ يُعَظِّمُهَا فَإِنِ احْتَاجَ إِلَى ظَهْرِهَا رَكِبَهَا مِنْ غَيْرِ أَنْ يَعْنُفَ عَلَيْهَا وَ إِنْ كَانَ لَهَا لَبَنٌ حَلَبَهَا حِلَاباً لَا يَنْكِي بِهِ فِيهَا</w:t>
      </w:r>
    </w:p>
    <w:p w14:paraId="195F1F8C" w14:textId="77777777" w:rsidR="007615C8" w:rsidRDefault="007615C8" w:rsidP="00A147DC">
      <w:pPr>
        <w:pStyle w:val="Heading5"/>
        <w:rPr>
          <w:rtl/>
        </w:rPr>
      </w:pPr>
      <w:r w:rsidRPr="00DF46C3">
        <w:rPr>
          <w:rtl/>
        </w:rPr>
        <w:t>بحار الأن</w:t>
      </w:r>
      <w:r>
        <w:rPr>
          <w:rtl/>
        </w:rPr>
        <w:t>وار (ط - بيروت)، ج‏96، ص: 13</w:t>
      </w:r>
      <w:r>
        <w:rPr>
          <w:rFonts w:hint="cs"/>
          <w:rtl/>
        </w:rPr>
        <w:t>9</w:t>
      </w:r>
    </w:p>
    <w:p w14:paraId="7149F4EE" w14:textId="77777777" w:rsidR="007615C8" w:rsidRDefault="007615C8" w:rsidP="000725B3">
      <w:pPr>
        <w:pStyle w:val="Heading6"/>
        <w:rPr>
          <w:rtl/>
        </w:rPr>
      </w:pPr>
      <w:r w:rsidRPr="007615C8">
        <w:rPr>
          <w:rFonts w:hint="cs"/>
          <w:rtl/>
        </w:rPr>
        <w:t>هدیه مسجد کم ارزش نباشد، برتر بودن هدیه مسجد</w:t>
      </w:r>
      <w:r>
        <w:rPr>
          <w:rFonts w:hint="cs"/>
          <w:rtl/>
        </w:rPr>
        <w:t>، رعایت حرمت هدیه مسجد</w:t>
      </w:r>
    </w:p>
    <w:p w14:paraId="3D463BB5" w14:textId="77777777" w:rsidR="00362D60" w:rsidRPr="008D3A33" w:rsidRDefault="008D3A33" w:rsidP="00F05178">
      <w:pPr>
        <w:pStyle w:val="ListParagraph"/>
        <w:numPr>
          <w:ilvl w:val="0"/>
          <w:numId w:val="5"/>
        </w:numPr>
        <w:tabs>
          <w:tab w:val="left" w:pos="1134"/>
        </w:tabs>
        <w:jc w:val="both"/>
        <w:rPr>
          <w:rFonts w:ascii="Tahoma" w:hAnsi="Tahoma" w:cs="B Badr"/>
          <w:sz w:val="28"/>
          <w:szCs w:val="28"/>
          <w:rtl/>
          <w:lang w:bidi="fa-IR"/>
        </w:rPr>
      </w:pPr>
      <w:r w:rsidRPr="008D3A33">
        <w:rPr>
          <w:rFonts w:ascii="Tahoma" w:hAnsi="Tahoma" w:cs="B Badr"/>
          <w:sz w:val="28"/>
          <w:szCs w:val="28"/>
          <w:rtl/>
          <w:lang w:bidi="fa-IR"/>
        </w:rPr>
        <w:t xml:space="preserve">شا، الإرشاد ج، الإحتجاج سَأَلَ مُحَمَّدُ بْنُ الْحَسَنِ أَبَا الْحَسَنِ مُوسَى </w:t>
      </w:r>
      <w:r w:rsidR="001B46C2">
        <w:rPr>
          <w:rFonts w:ascii="Tahoma" w:hAnsi="Tahoma" w:cs="B Badr"/>
          <w:sz w:val="28"/>
          <w:szCs w:val="28"/>
          <w:lang w:bidi="fa-IR"/>
        </w:rPr>
        <w:sym w:font="Dorood" w:char="F040"/>
      </w:r>
      <w:r w:rsidR="001B46C2">
        <w:rPr>
          <w:rFonts w:ascii="Tahoma" w:hAnsi="Tahoma" w:cs="B Badr" w:hint="cs"/>
          <w:sz w:val="28"/>
          <w:szCs w:val="28"/>
          <w:rtl/>
          <w:lang w:bidi="fa-IR"/>
        </w:rPr>
        <w:t xml:space="preserve"> </w:t>
      </w:r>
      <w:r w:rsidRPr="008D3A33">
        <w:rPr>
          <w:rFonts w:ascii="Tahoma" w:hAnsi="Tahoma" w:cs="B Badr"/>
          <w:sz w:val="28"/>
          <w:szCs w:val="28"/>
          <w:rtl/>
          <w:lang w:bidi="fa-IR"/>
        </w:rPr>
        <w:t xml:space="preserve">بِمَحْضَرٍ مِنَ الرَّشِيدِ وَ هُمْ بِمَكَّةَ فَقَالَ لَهُ أَ يَجُوزُ لِلْمُحْرِمِ أَنْ يُظَلِّلَ عَلَيْهِ مَحْمِلَهُ فَقَالَ لَهُ مُوسَى </w:t>
      </w:r>
      <w:r w:rsidR="001B46C2">
        <w:rPr>
          <w:rFonts w:ascii="Tahoma" w:hAnsi="Tahoma" w:cs="B Badr"/>
          <w:sz w:val="28"/>
          <w:szCs w:val="28"/>
          <w:lang w:bidi="fa-IR"/>
        </w:rPr>
        <w:sym w:font="Dorood" w:char="F040"/>
      </w:r>
      <w:r w:rsidR="001B46C2">
        <w:rPr>
          <w:rFonts w:ascii="Tahoma" w:hAnsi="Tahoma" w:cs="B Badr" w:hint="cs"/>
          <w:sz w:val="28"/>
          <w:szCs w:val="28"/>
          <w:rtl/>
          <w:lang w:bidi="fa-IR"/>
        </w:rPr>
        <w:t xml:space="preserve"> </w:t>
      </w:r>
      <w:r w:rsidRPr="008D3A33">
        <w:rPr>
          <w:rFonts w:ascii="Tahoma" w:hAnsi="Tahoma" w:cs="B Badr"/>
          <w:sz w:val="28"/>
          <w:szCs w:val="28"/>
          <w:rtl/>
          <w:lang w:bidi="fa-IR"/>
        </w:rPr>
        <w:t xml:space="preserve">لَا يَجُوزُ لَهُ ذَلِكَ مَعَ الِاخْتِيَارِ فَقَالَ لَهُ مُحَمَّدُ بْنُ الْحَسَنِ أَ فَيَجُوزُ أَنْ يَمْشِيَ تَحْتَ الظِّلَالِ مُخْتَاراً فَقَالَ لَهُ نَعَمْ فَتَضَاحَكَ مُحَمَّدُ بْنُ الْحَسَنِ مِنْ ذَلِكَ فَقَالَ لَهُ أَبُو الْحَسَنِ مُوسَى </w:t>
      </w:r>
      <w:r w:rsidR="001B46C2">
        <w:rPr>
          <w:rFonts w:ascii="Tahoma" w:hAnsi="Tahoma" w:cs="B Badr"/>
          <w:sz w:val="28"/>
          <w:szCs w:val="28"/>
          <w:lang w:bidi="fa-IR"/>
        </w:rPr>
        <w:sym w:font="Dorood" w:char="F040"/>
      </w:r>
      <w:r w:rsidR="001B46C2">
        <w:rPr>
          <w:rFonts w:ascii="Tahoma" w:hAnsi="Tahoma" w:cs="B Badr" w:hint="cs"/>
          <w:sz w:val="28"/>
          <w:szCs w:val="28"/>
          <w:rtl/>
          <w:lang w:bidi="fa-IR"/>
        </w:rPr>
        <w:t xml:space="preserve"> </w:t>
      </w:r>
      <w:r w:rsidRPr="008D3A33">
        <w:rPr>
          <w:rFonts w:ascii="Tahoma" w:hAnsi="Tahoma" w:cs="B Badr"/>
          <w:sz w:val="28"/>
          <w:szCs w:val="28"/>
          <w:rtl/>
          <w:lang w:bidi="fa-IR"/>
        </w:rPr>
        <w:t xml:space="preserve">أَ تَعْجَبُ مِنْ سُنَّةِ النَّبِيِّ ص وَ </w:t>
      </w:r>
      <w:r w:rsidRPr="008D3A33">
        <w:rPr>
          <w:rFonts w:ascii="Tahoma" w:hAnsi="Tahoma" w:cs="B Badr"/>
          <w:sz w:val="28"/>
          <w:szCs w:val="28"/>
          <w:rtl/>
          <w:lang w:bidi="fa-IR"/>
        </w:rPr>
        <w:lastRenderedPageBreak/>
        <w:t>تَسْتَهْزِئُ بِهَا إِنَّ رَسُولَ اللَّهِ ص كَشَفَ ظِلَالَهُ فِي إِحْرَامِهِ وَ مَشَى تَحْتَ الظِّلَالِ وَ هُوَ مُحْرِمٌ إِنَ‏</w:t>
      </w:r>
      <w:r w:rsidRPr="008D3A33">
        <w:rPr>
          <w:rFonts w:ascii="Tahoma" w:hAnsi="Tahoma" w:cs="B Badr" w:hint="cs"/>
          <w:sz w:val="28"/>
          <w:szCs w:val="28"/>
          <w:rtl/>
          <w:lang w:bidi="fa-IR"/>
        </w:rPr>
        <w:t xml:space="preserve"> </w:t>
      </w:r>
      <w:r w:rsidRPr="008D3A33">
        <w:rPr>
          <w:rFonts w:ascii="Tahoma" w:hAnsi="Tahoma" w:cs="B Badr"/>
          <w:sz w:val="28"/>
          <w:szCs w:val="28"/>
          <w:rtl/>
          <w:lang w:bidi="fa-IR"/>
        </w:rPr>
        <w:t>أَحْكَامَ اللَّهِ تَعَالَى يَا مُحَمَّدُ لَا تُقَاسُ فَمَنْ قَاسَ بَعْضَهَا عَلَى بَعْضٍ فَقَدْ ضَلَّ عَنِ السَّبِيلِ فَسَكَتَ مُحَمَّدُ بْنُ الْحَسَنِ لَا يُرْجِعُ جَوَابا</w:t>
      </w:r>
    </w:p>
    <w:p w14:paraId="4A6D624C" w14:textId="77777777" w:rsidR="008D3A33" w:rsidRPr="00AA75EC" w:rsidRDefault="008D3A33" w:rsidP="00A147DC">
      <w:pPr>
        <w:pStyle w:val="Heading5"/>
        <w:rPr>
          <w:rtl/>
        </w:rPr>
      </w:pPr>
      <w:r w:rsidRPr="00AA75EC">
        <w:rPr>
          <w:rtl/>
        </w:rPr>
        <w:t>بحار الأنوار (ط - بيروت)، ج‏96، ص: 17</w:t>
      </w:r>
      <w:r w:rsidRPr="00AA75EC">
        <w:rPr>
          <w:rFonts w:hint="cs"/>
          <w:rtl/>
        </w:rPr>
        <w:t>6</w:t>
      </w:r>
    </w:p>
    <w:p w14:paraId="6160EBC1" w14:textId="77777777" w:rsidR="008D3A33" w:rsidRDefault="008D3A33" w:rsidP="000725B3">
      <w:pPr>
        <w:pStyle w:val="Heading6"/>
        <w:rPr>
          <w:rtl/>
        </w:rPr>
      </w:pPr>
      <w:r>
        <w:rPr>
          <w:rFonts w:hint="cs"/>
          <w:rtl/>
        </w:rPr>
        <w:t>تسهیلات برای زائران مسجد (تسهیل المقاصد لزوار المساجد)، سهل الوصول بودن مسجد</w:t>
      </w:r>
    </w:p>
    <w:p w14:paraId="5E412566" w14:textId="77777777" w:rsidR="00E665BD" w:rsidRPr="00600B24" w:rsidRDefault="00E665BD" w:rsidP="00F05178">
      <w:pPr>
        <w:pStyle w:val="ListParagraph"/>
        <w:numPr>
          <w:ilvl w:val="0"/>
          <w:numId w:val="5"/>
        </w:numPr>
        <w:tabs>
          <w:tab w:val="left" w:pos="1134"/>
        </w:tabs>
        <w:jc w:val="both"/>
        <w:rPr>
          <w:rFonts w:ascii="Tahoma" w:hAnsi="Tahoma" w:cs="B Badr"/>
          <w:sz w:val="28"/>
          <w:szCs w:val="28"/>
          <w:rtl/>
          <w:lang w:bidi="fa-IR"/>
        </w:rPr>
      </w:pPr>
      <w:r w:rsidRPr="00600B24">
        <w:rPr>
          <w:rFonts w:ascii="Tahoma" w:hAnsi="Tahoma" w:cs="B Badr"/>
          <w:sz w:val="28"/>
          <w:szCs w:val="28"/>
          <w:rtl/>
          <w:lang w:bidi="fa-IR"/>
        </w:rPr>
        <w:t>علل الشرائع أَبِي عَنْ سَعْدٍ عَنِ ابْنِ عِيسَى عَنِ ابْنِ فَضَّالٍ عَنْ عَبْدِ اللَّهِ بْنِ سِنَانٍ عَنْ أَبِي عَبْدِ اللَّهِ ع قَالَ: لَمَّا أَمَرَ اللَّهُ عَزَّ وَ جَلَّ إِبْرَاهِيمَ وَ إِسْمَاعِيلَ ع بِبُنْيَانِ الْبَيْتِ وَ تَمَّ بِنَاؤُهُ أَمَرَهُ أَنْ يَصْعَدَ رُكْناً ثُمَّ يُنَادِيَ فِي النَّاسِ أَلَا هَلُمَّ الْحَجَّ فَلَوْ نَادَى هَلُمُّوا إِلَى الْحَجِّ لَمْ يَحُجَّ إِلَّا مَنْ كَانَ يَوْمَئِذٍ إِنْسِيّاً مَخْلُوقاً وَ لَكِنْ نَادَى هَلُمَّ الْحَجَّ فَلَبَّى النَّاسُ فِي أَصْلَابِ الرِّجَالِ لَبَّيْكَ دَاعِيَ اللَّهِ لَبَّيْكَ دَاعِيَ اللَّهِ فَمَنْ لَبَّى عَشْراً حَجَّ عَشْراً وَ مَنْ لَبَّى خَمْساً حَجَّ خَمْساً وَ مَنْ لَبَّى أَكْثَرَ فَبِعَدَدِ ذَلِكَ وَ مَنْ لَبَّى وَاحِداً حَجَّ وَاحِداً وَ مَنْ لَمْ يُلَبِّ لَمْ يَحُج‏</w:t>
      </w:r>
    </w:p>
    <w:p w14:paraId="0444B58A" w14:textId="77777777" w:rsidR="00E665BD" w:rsidRDefault="00E665BD" w:rsidP="00A147DC">
      <w:pPr>
        <w:pStyle w:val="Heading5"/>
        <w:rPr>
          <w:rtl/>
        </w:rPr>
      </w:pPr>
      <w:r w:rsidRPr="00AA75EC">
        <w:rPr>
          <w:rtl/>
        </w:rPr>
        <w:t>بحار الأنوار (ط - بيروت)، ج‏96، ص: 187</w:t>
      </w:r>
    </w:p>
    <w:p w14:paraId="279D3F60" w14:textId="3D100A4B" w:rsidR="000725B3" w:rsidRPr="000725B3" w:rsidRDefault="000725B3" w:rsidP="000725B3">
      <w:pPr>
        <w:pStyle w:val="Heading6"/>
        <w:rPr>
          <w:rtl/>
        </w:rPr>
      </w:pPr>
      <w:r>
        <w:rPr>
          <w:rFonts w:hint="cs"/>
          <w:rtl/>
        </w:rPr>
        <w:t xml:space="preserve">ساخت مسجد، مسجد خاص، انبیاء و مسجد، آیات مسجد، </w:t>
      </w:r>
    </w:p>
    <w:p w14:paraId="5AF52FCB" w14:textId="77777777" w:rsidR="00E665BD" w:rsidRDefault="00600B24" w:rsidP="00E665BD">
      <w:pPr>
        <w:tabs>
          <w:tab w:val="left" w:pos="1134"/>
        </w:tabs>
        <w:jc w:val="both"/>
        <w:rPr>
          <w:rFonts w:ascii="Tahoma" w:hAnsi="Tahoma" w:cs="B Badr"/>
          <w:sz w:val="28"/>
          <w:szCs w:val="28"/>
          <w:rtl/>
          <w:lang w:bidi="fa-IR"/>
        </w:rPr>
      </w:pPr>
      <w:r>
        <w:rPr>
          <w:rFonts w:ascii="Tahoma" w:hAnsi="Tahoma" w:cs="B Badr" w:hint="cs"/>
          <w:sz w:val="28"/>
          <w:szCs w:val="28"/>
          <w:rtl/>
          <w:lang w:bidi="fa-IR"/>
        </w:rPr>
        <w:t xml:space="preserve">1068. </w:t>
      </w:r>
      <w:r w:rsidR="00E665BD" w:rsidRPr="00E665BD">
        <w:rPr>
          <w:rFonts w:ascii="Tahoma" w:hAnsi="Tahoma" w:cs="B Badr"/>
          <w:sz w:val="28"/>
          <w:szCs w:val="28"/>
          <w:rtl/>
          <w:lang w:bidi="fa-IR"/>
        </w:rPr>
        <w:t>تفسير العياشي عَنِ الْفَضْلِ بْنِ مُوسَى الْكَاتِبِ عَنْ أَبِي الْحَسَنِ مُوسَى ع قَالَ: أُوحِيَ إِلَى إِبْرَاهِيمَ ع أَنِ اصْعَدْ أَبَا قُبَيْسٍ فَنَادِ فِي النَّاسِ يَا مَعْشَرَ الْخَلَائِقِ إِنَّ اللَّهَ يَأْمُرُكُمْ بِحَجِّ هَذَا الْبَيْتِ الَّذِي بِبَكَّةَ مُحْرِماً مَنِ اسْتَطَاعَ إِلَيْهِ سَبِيلًا فَرِيضَةً</w:t>
      </w:r>
      <w:r w:rsidR="00E665BD">
        <w:rPr>
          <w:rFonts w:ascii="Tahoma" w:hAnsi="Tahoma" w:cs="B Badr" w:hint="cs"/>
          <w:sz w:val="28"/>
          <w:szCs w:val="28"/>
          <w:rtl/>
          <w:lang w:bidi="fa-IR"/>
        </w:rPr>
        <w:t xml:space="preserve"> </w:t>
      </w:r>
      <w:r w:rsidR="00E665BD" w:rsidRPr="00E665BD">
        <w:rPr>
          <w:rFonts w:ascii="Tahoma" w:hAnsi="Tahoma" w:cs="B Badr"/>
          <w:sz w:val="28"/>
          <w:szCs w:val="28"/>
          <w:rtl/>
          <w:lang w:bidi="fa-IR"/>
        </w:rPr>
        <w:t>مِنَ اللَّهِ قَالَ فَصَعِدَ إِبْرَاهِيمُ ع أَبَا قُبَيْسٍ فَنَادَى فِي النَّاسِ بِأَعْلَى صَوْتِهِ يَا مَعْشَرَ الْخَلَائِقِ إِنَّ اللَّهَ يَأْمُرُكُمْ بِحَجِّ هَذَا الْبَيْتِ الَّذِي بِبَكَّةَ مُحْرِماً مَنِ اسْتَطَاعَ إِلَيْهِ سَبِيلًا فَرِيضَةً مِنَ اللَّهِ قَالَ فَمَدَّ اللَّهُ لِإِبْرَاهِيمَ فِي صَوْتِهِ حَتَّى أَسْمَعَ بِهِ أَهْلَ الْمَشْرِقِ وَ الْمَغْرِبِ وَ مَا بَيْنَهُمَا مِنْ جَمِيعِ مَا قَدَّرَ اللَّهُ وَ قَضَى فِي أَصْلَابِ الرِّجَالِ مِنَ النُّطَفِ وَ جَمِيعِ مَا قَدَّرَ اللَّهُ وَ قَضَى فِي أَرْحَامِ النِّسَاءِ إِلَى يَوْمِ الْقِيَامَةِ فَهُنَاكَ يَا فَضْلُ وَجَبَ الْحَجُّ عَلَى جَمِيعِ الْخَلَائِقِ فَالتَّلْبِيَةُ مِنَ الْحَاجِّ فِي أَيَّامِ الْحَجِّ هِيَ إِجَابَةٌ لِنِدَاءِ إِبْرَاهِيمَ يَوْمَئِذٍ بِالْحَجِّ عَنِ اللَّه‏</w:t>
      </w:r>
    </w:p>
    <w:p w14:paraId="0B377596" w14:textId="77777777" w:rsidR="00E665BD" w:rsidRDefault="00E665BD" w:rsidP="00A147DC">
      <w:pPr>
        <w:pStyle w:val="Heading5"/>
        <w:rPr>
          <w:rtl/>
        </w:rPr>
      </w:pPr>
      <w:r w:rsidRPr="00AA75EC">
        <w:rPr>
          <w:rtl/>
        </w:rPr>
        <w:t>بحار الأنوار (ط - بيروت)، ج‏96، ص: 18</w:t>
      </w:r>
      <w:r w:rsidRPr="00AA75EC">
        <w:rPr>
          <w:rFonts w:hint="cs"/>
          <w:rtl/>
        </w:rPr>
        <w:t>8</w:t>
      </w:r>
    </w:p>
    <w:p w14:paraId="0392575D" w14:textId="52E9B1CF" w:rsidR="000725B3" w:rsidRPr="000725B3" w:rsidRDefault="000725B3" w:rsidP="000725B3">
      <w:pPr>
        <w:pStyle w:val="Heading6"/>
        <w:rPr>
          <w:rtl/>
        </w:rPr>
      </w:pPr>
      <w:r>
        <w:rPr>
          <w:rFonts w:hint="cs"/>
          <w:rtl/>
        </w:rPr>
        <w:t xml:space="preserve">ساخت مسجد، مسجد خاص، انبیاء و مسجد، آیات مسجد، زن و مسجد، </w:t>
      </w:r>
    </w:p>
    <w:p w14:paraId="69A6B21D" w14:textId="77777777" w:rsidR="00CA7F56" w:rsidRPr="00CA7F56" w:rsidRDefault="00CA7F56" w:rsidP="00F05178">
      <w:pPr>
        <w:pStyle w:val="ListParagraph"/>
        <w:numPr>
          <w:ilvl w:val="0"/>
          <w:numId w:val="5"/>
        </w:numPr>
        <w:tabs>
          <w:tab w:val="left" w:pos="1134"/>
        </w:tabs>
        <w:jc w:val="both"/>
        <w:rPr>
          <w:rFonts w:ascii="Tahoma" w:hAnsi="Tahoma" w:cs="B Badr"/>
          <w:sz w:val="28"/>
          <w:szCs w:val="28"/>
          <w:rtl/>
          <w:lang w:bidi="fa-IR"/>
        </w:rPr>
      </w:pPr>
      <w:r w:rsidRPr="00CA7F56">
        <w:rPr>
          <w:rFonts w:ascii="Tahoma" w:hAnsi="Tahoma" w:cs="B Badr"/>
          <w:sz w:val="28"/>
          <w:szCs w:val="28"/>
          <w:rtl/>
          <w:lang w:bidi="fa-IR"/>
        </w:rPr>
        <w:t>تفسير العياشي عَنِ الْحَلَبِيِّ عَنْ أَبِي عَبْدِ اللَّهِ ع قَالَ: سَأَلْتُهُ أَ تَغْتَسِلُ النِّسَاءُ إِذَا أَمَّيْنَ الْبَيْتَ قَالَ نَعَمْ إِنَّ اللَّهَ عَزَّ وَ جَلَّ يَقُولُ أَنْ طَهِّرا بَيْتِيَ لِلطَّائِفِينَ وَ الْعاكِفِينَ وَ الرُّكَّعِ السُّجُودِ يَنْبَغِي لِلْعَبْدِ أَنْ لَا يَدْخُلَ إِلَّا وَ هُوَ طَاهِرٌ قَدْ غَسَلَ عَنْهُ الْعَرَقَ وَ الْأَذَى وَ تَطَهَّر</w:t>
      </w:r>
    </w:p>
    <w:p w14:paraId="3B0BEC56" w14:textId="77777777" w:rsidR="00CA7F56" w:rsidRPr="00AA75EC" w:rsidRDefault="00CA7F56" w:rsidP="00A147DC">
      <w:pPr>
        <w:pStyle w:val="Heading5"/>
        <w:rPr>
          <w:rtl/>
        </w:rPr>
      </w:pPr>
      <w:r w:rsidRPr="00AA75EC">
        <w:rPr>
          <w:rtl/>
        </w:rPr>
        <w:t>بحار الأنوار (ط - بيروت)، ج‏96، ص: 1</w:t>
      </w:r>
      <w:r w:rsidRPr="00AA75EC">
        <w:rPr>
          <w:rFonts w:hint="cs"/>
          <w:rtl/>
        </w:rPr>
        <w:t>93</w:t>
      </w:r>
    </w:p>
    <w:p w14:paraId="53766500" w14:textId="77777777" w:rsidR="00CA7F56" w:rsidRDefault="00CA7F56" w:rsidP="000725B3">
      <w:pPr>
        <w:pStyle w:val="Heading6"/>
        <w:rPr>
          <w:rtl/>
        </w:rPr>
      </w:pPr>
      <w:r>
        <w:rPr>
          <w:rFonts w:hint="cs"/>
          <w:rtl/>
        </w:rPr>
        <w:t xml:space="preserve">مسجد خاص، زن و مسجد، آداب ورود، مراعات بهداشت </w:t>
      </w:r>
    </w:p>
    <w:p w14:paraId="000D8EF7" w14:textId="77777777" w:rsidR="00CA7F56" w:rsidRPr="00314695" w:rsidRDefault="00CA7F56" w:rsidP="00F05178">
      <w:pPr>
        <w:pStyle w:val="ListParagraph"/>
        <w:numPr>
          <w:ilvl w:val="0"/>
          <w:numId w:val="5"/>
        </w:numPr>
        <w:tabs>
          <w:tab w:val="left" w:pos="1134"/>
        </w:tabs>
        <w:jc w:val="both"/>
        <w:rPr>
          <w:rFonts w:ascii="Tahoma" w:hAnsi="Tahoma" w:cs="B Badr"/>
          <w:sz w:val="28"/>
          <w:szCs w:val="28"/>
          <w:rtl/>
          <w:lang w:bidi="fa-IR"/>
        </w:rPr>
      </w:pPr>
      <w:r w:rsidRPr="00314695">
        <w:rPr>
          <w:rFonts w:ascii="Tahoma" w:hAnsi="Tahoma" w:cs="B Badr"/>
          <w:sz w:val="28"/>
          <w:szCs w:val="28"/>
          <w:rtl/>
          <w:lang w:bidi="fa-IR"/>
        </w:rPr>
        <w:t>الخصال الْأَرْبَعُمِائَةِ، قَالَ أَمِيرُ الْمُؤْمِنِينَ ع أَقِرُّوا عِنْدَ الْمُلْتَزَمِ بِمَا حَفِظْتُمْ مِنْ ذُنُوبِكُمْ وَ مَا لَمْ تَحْفَظُوهُ فَقُولُوا وَ مَا حَفِظَتْهُ عَلَيْنَا حَفَظَتُكَ وَ نَسِينَاهُ فَاغْفِرْهُ لَنَا فَإِنَّ مَنْ أَقَرَّ بِذَنْبِهِ فِي ذَلِكَ الْمَوْضِعِ وَ عَدَّهُ وَ ذَكَرَهُ وَ اسْتَغْفَرَ اللَّهَ مِنْهُ كَانَ حَقّاً عَلَى اللَّهِ عَزَّ وَ جَلَّ أَنْ يَغْفِرَ لَه‏</w:t>
      </w:r>
    </w:p>
    <w:p w14:paraId="233244AB" w14:textId="77777777" w:rsidR="00CA7F56" w:rsidRPr="00AA75EC" w:rsidRDefault="00CA7F56" w:rsidP="00A147DC">
      <w:pPr>
        <w:pStyle w:val="Heading5"/>
        <w:rPr>
          <w:rtl/>
        </w:rPr>
      </w:pPr>
      <w:r w:rsidRPr="00AA75EC">
        <w:rPr>
          <w:rtl/>
        </w:rPr>
        <w:t>بحار الأنوار (ط - بيروت)، ج‏96، ص: 19</w:t>
      </w:r>
      <w:r w:rsidRPr="00AA75EC">
        <w:rPr>
          <w:rFonts w:hint="cs"/>
          <w:rtl/>
        </w:rPr>
        <w:t>4</w:t>
      </w:r>
    </w:p>
    <w:p w14:paraId="5A810AAB" w14:textId="77777777" w:rsidR="00CA7F56" w:rsidRDefault="00CA7F56" w:rsidP="000725B3">
      <w:pPr>
        <w:pStyle w:val="Heading6"/>
        <w:rPr>
          <w:rtl/>
        </w:rPr>
      </w:pPr>
      <w:r>
        <w:rPr>
          <w:rFonts w:hint="cs"/>
          <w:rtl/>
        </w:rPr>
        <w:t>اماکن مسجد، عنایات خاص، مسجد خاص</w:t>
      </w:r>
    </w:p>
    <w:p w14:paraId="23833297" w14:textId="77777777" w:rsidR="00314695" w:rsidRPr="00314695" w:rsidRDefault="00314695" w:rsidP="00F05178">
      <w:pPr>
        <w:pStyle w:val="ListParagraph"/>
        <w:numPr>
          <w:ilvl w:val="0"/>
          <w:numId w:val="5"/>
        </w:numPr>
        <w:tabs>
          <w:tab w:val="left" w:pos="1134"/>
        </w:tabs>
        <w:jc w:val="both"/>
        <w:rPr>
          <w:rFonts w:ascii="Tahoma" w:hAnsi="Tahoma" w:cs="B Badr"/>
          <w:sz w:val="28"/>
          <w:szCs w:val="28"/>
          <w:rtl/>
          <w:lang w:bidi="fa-IR"/>
        </w:rPr>
      </w:pPr>
      <w:r w:rsidRPr="00314695">
        <w:rPr>
          <w:rFonts w:ascii="Tahoma" w:hAnsi="Tahoma" w:cs="B Badr"/>
          <w:sz w:val="28"/>
          <w:szCs w:val="28"/>
          <w:rtl/>
          <w:lang w:bidi="fa-IR"/>
        </w:rPr>
        <w:lastRenderedPageBreak/>
        <w:t xml:space="preserve">علل الشرائع وَ بِهَذَا الْإِسْنَادِ عَنْ ثَعْلَبَةَ عَنْ يَعْقُوبَ الْأَحْمَرِ قَالَ قَالَ أَبُو عَبْدِ اللَّهِ ع كَانَ فِي غَزْوَةِ الْحُدَيْبِيَةِ وَادَعَ رَسُولُ اللَّهِ ص أَهْلَ مَكَّةَ ثَلَاثَ سِنِينَ ثُمَّ دَخَلَ فَقَضَى نُسُكَهُ فَمَرَّ رَسُولُ اللَّهِ ص بِنَفَرٍ مِنْ أَصْحَابِهِ جُلُوسٍ فِي فِنَاءِ الْكَعْبَةِ فَقَالَ هَؤُلَاءِ قَوْمُكُمْ عَلَى رُءُوسِ الْجِبَالِ لَا يَرَوْنَكُمْ فَيَرَوْا فِيكُمْ ضَعْفاً قَالَ فَقَامُوا فَشَدُّوا أَزْرَهُمْ وَ شَدُّوا أَيْدِيَهُمْ عَلَى أَوْسَاطِهِمْ ثُمَّ رَمَلُوا </w:t>
      </w:r>
    </w:p>
    <w:p w14:paraId="7B3896FB" w14:textId="77777777" w:rsidR="00314695" w:rsidRPr="00AA75EC" w:rsidRDefault="00314695" w:rsidP="00A147DC">
      <w:pPr>
        <w:pStyle w:val="Heading5"/>
        <w:rPr>
          <w:rtl/>
        </w:rPr>
      </w:pPr>
      <w:r w:rsidRPr="00AA75EC">
        <w:rPr>
          <w:rtl/>
        </w:rPr>
        <w:t>بحار الأنوار (ط - بيروت)، ج‏96، ص: 19</w:t>
      </w:r>
      <w:r w:rsidRPr="00AA75EC">
        <w:rPr>
          <w:rFonts w:hint="cs"/>
          <w:rtl/>
        </w:rPr>
        <w:t>5</w:t>
      </w:r>
    </w:p>
    <w:p w14:paraId="45050A01" w14:textId="77777777" w:rsidR="00314695" w:rsidRPr="00314695" w:rsidRDefault="00314695" w:rsidP="000725B3">
      <w:pPr>
        <w:pStyle w:val="Heading6"/>
        <w:rPr>
          <w:rtl/>
        </w:rPr>
      </w:pPr>
      <w:r>
        <w:rPr>
          <w:rFonts w:hint="cs"/>
          <w:rtl/>
        </w:rPr>
        <w:t>مسجد خاص، آداب حضور (رمل)</w:t>
      </w:r>
    </w:p>
    <w:p w14:paraId="6D5D94B6" w14:textId="77777777" w:rsidR="00314695" w:rsidRPr="00314695" w:rsidRDefault="00314695" w:rsidP="00F05178">
      <w:pPr>
        <w:pStyle w:val="ListParagraph"/>
        <w:numPr>
          <w:ilvl w:val="0"/>
          <w:numId w:val="5"/>
        </w:numPr>
        <w:tabs>
          <w:tab w:val="left" w:pos="1134"/>
        </w:tabs>
        <w:jc w:val="both"/>
        <w:rPr>
          <w:rFonts w:ascii="Tahoma" w:hAnsi="Tahoma" w:cs="B Badr"/>
          <w:sz w:val="28"/>
          <w:szCs w:val="28"/>
          <w:rtl/>
          <w:lang w:bidi="fa-IR"/>
        </w:rPr>
      </w:pPr>
      <w:r w:rsidRPr="00314695">
        <w:rPr>
          <w:rFonts w:ascii="Tahoma" w:hAnsi="Tahoma" w:cs="B Badr"/>
          <w:sz w:val="28"/>
          <w:szCs w:val="28"/>
          <w:rtl/>
          <w:lang w:bidi="fa-IR"/>
        </w:rPr>
        <w:t>إكمال الدين الْهَمْدَانِيُّ عَنْ جَعْفَرِ بْنِ أَحْمَدَ الْعَلَوِيِّ عَنْ عَلِيِّ بْنِ أَحْمَدَ الْعَقِيقِيِّ عَنْ أَبِي نُعَيْمٍ الْأَنْصَارِيِّ عَنِ الْقَائِمِ صَلَوَاتُ اللَّهِ عَلَيْهِ قَالَ: كَانَ صَلَوَاتُ اللَّهِ عَلَيْهِ يَقُولُ فِي سُجُودِهِ فِي هَذَا الْمَوْضِعِ وَ أَشَارَ بِيَدِهِ إِلَى الْحِجْرِ تَحْتَ الْمِيزَابِ عُبَيْدُكَ بِفِنَائِكَ سَائِلُكَ بِفِنَائِكَ يَسْأَلُكَ مَا لَا يَقْدِرُ عَلَيْهِ غَيْرُك‏</w:t>
      </w:r>
    </w:p>
    <w:p w14:paraId="3A1F0DD8" w14:textId="77777777" w:rsidR="00314695" w:rsidRPr="00AA75EC" w:rsidRDefault="00314695" w:rsidP="00A147DC">
      <w:pPr>
        <w:pStyle w:val="Heading5"/>
        <w:rPr>
          <w:rtl/>
        </w:rPr>
      </w:pPr>
      <w:r w:rsidRPr="00AA75EC">
        <w:rPr>
          <w:rtl/>
        </w:rPr>
        <w:t>بحار الأنوار (ط - بيروت)، ج‏96، ص: 19</w:t>
      </w:r>
      <w:r w:rsidRPr="00AA75EC">
        <w:rPr>
          <w:rFonts w:hint="cs"/>
          <w:rtl/>
        </w:rPr>
        <w:t>5</w:t>
      </w:r>
    </w:p>
    <w:p w14:paraId="5462D788" w14:textId="77777777" w:rsidR="00314695" w:rsidRDefault="00314695" w:rsidP="000725B3">
      <w:pPr>
        <w:pStyle w:val="Heading6"/>
        <w:rPr>
          <w:rtl/>
        </w:rPr>
      </w:pPr>
      <w:r>
        <w:rPr>
          <w:rFonts w:hint="cs"/>
          <w:rtl/>
        </w:rPr>
        <w:t>مسجد خاص، دعا در مسجد، امام و مسجد، اماکن مسجد</w:t>
      </w:r>
    </w:p>
    <w:p w14:paraId="6EF361DB" w14:textId="77777777" w:rsidR="007B7B01" w:rsidRPr="007B7B01" w:rsidRDefault="007B7B01" w:rsidP="00F05178">
      <w:pPr>
        <w:pStyle w:val="ListParagraph"/>
        <w:numPr>
          <w:ilvl w:val="0"/>
          <w:numId w:val="5"/>
        </w:numPr>
        <w:tabs>
          <w:tab w:val="left" w:pos="1134"/>
        </w:tabs>
        <w:jc w:val="both"/>
        <w:rPr>
          <w:rFonts w:ascii="Tahoma" w:hAnsi="Tahoma" w:cs="B Badr"/>
          <w:sz w:val="28"/>
          <w:szCs w:val="28"/>
          <w:rtl/>
          <w:lang w:bidi="fa-IR"/>
        </w:rPr>
      </w:pPr>
      <w:r w:rsidRPr="007B7B01">
        <w:rPr>
          <w:rFonts w:ascii="Tahoma" w:hAnsi="Tahoma" w:cs="B Badr"/>
          <w:sz w:val="28"/>
          <w:szCs w:val="28"/>
          <w:rtl/>
          <w:lang w:bidi="fa-IR"/>
        </w:rPr>
        <w:t xml:space="preserve">الخصال الْأَرْبَعُمِائَةِ، قَالَ أَمِيرُ الْمُؤْمِنِينَ ع إِذَا أخرجتم [خَرَجْتُمْ‏] حُجَّاجاً إِلَى بَيْتِ اللَّهِ عَزَّ وَ جَلَّ فَأَكْثِرُوا النَّظَرَ إِلَى بَيْتِ اللَّهِ فَإِنَّ لِلَّهِ عَزَّ وَ جَلَّ مِائَةً وَ عِشْرِينَ رَحْمَةً عِنْدَ بَيْتِهِ الْحَرَامِ مِنْهَا سِتُّونَ لِلطَّائِفِينَ وَ أَرْبَعُونَ لِلْمُصَلِّينَ وَ عِشْرُونَ لِلنَّاظِرِينَ </w:t>
      </w:r>
    </w:p>
    <w:p w14:paraId="09FE0C84" w14:textId="77777777" w:rsidR="007B7B01" w:rsidRDefault="007B7B01" w:rsidP="00A147DC">
      <w:pPr>
        <w:pStyle w:val="Heading5"/>
        <w:rPr>
          <w:rtl/>
        </w:rPr>
      </w:pPr>
      <w:r w:rsidRPr="00AA75EC">
        <w:rPr>
          <w:rtl/>
        </w:rPr>
        <w:t>بحار الأنوار (ط - بيروت)، ج‏96، ص: 20</w:t>
      </w:r>
      <w:r w:rsidRPr="00AA75EC">
        <w:rPr>
          <w:rFonts w:hint="cs"/>
          <w:rtl/>
        </w:rPr>
        <w:t>2</w:t>
      </w:r>
    </w:p>
    <w:p w14:paraId="27A8C83B" w14:textId="76854AE3" w:rsidR="000725B3" w:rsidRPr="000725B3" w:rsidRDefault="000725B3" w:rsidP="000725B3">
      <w:pPr>
        <w:pStyle w:val="Heading6"/>
        <w:rPr>
          <w:rtl/>
        </w:rPr>
      </w:pPr>
      <w:r>
        <w:rPr>
          <w:rFonts w:hint="cs"/>
          <w:rtl/>
        </w:rPr>
        <w:t xml:space="preserve">مسجد خاص، نگاه به مسجد، آداب ورود، سیمای اهل مسجد </w:t>
      </w:r>
    </w:p>
    <w:p w14:paraId="7232E477" w14:textId="5C59A7C0" w:rsidR="007B7B01" w:rsidRPr="007B7B01" w:rsidRDefault="007B7B01" w:rsidP="00F05178">
      <w:pPr>
        <w:pStyle w:val="ListParagraph"/>
        <w:numPr>
          <w:ilvl w:val="0"/>
          <w:numId w:val="5"/>
        </w:numPr>
        <w:tabs>
          <w:tab w:val="left" w:pos="1134"/>
        </w:tabs>
        <w:jc w:val="both"/>
        <w:rPr>
          <w:rFonts w:ascii="Tahoma" w:hAnsi="Tahoma" w:cs="B Badr"/>
          <w:sz w:val="28"/>
          <w:szCs w:val="28"/>
          <w:rtl/>
          <w:lang w:bidi="fa-IR"/>
        </w:rPr>
      </w:pPr>
      <w:r w:rsidRPr="007B7B01">
        <w:rPr>
          <w:rFonts w:ascii="Tahoma" w:hAnsi="Tahoma" w:cs="B Badr"/>
          <w:sz w:val="28"/>
          <w:szCs w:val="28"/>
          <w:rtl/>
          <w:lang w:bidi="fa-IR"/>
        </w:rPr>
        <w:t>ثواب الأعمال ابْنُ الْمُتَوَكِّلِ عَنِ السَّعْدَآبَادِيِّ عَنِ الْبَرْقِيِّ عَنِ ابْنِ أَبِي عُمَيْرٍ عَنْ مُعَاوِيَةَ بْنِ عَمَّارٍ عَنْ أَبِي عَبْدِ اللَّهِ</w:t>
      </w:r>
      <w:r w:rsidR="004A32BB">
        <w:rPr>
          <w:rFonts w:ascii="Tahoma" w:hAnsi="Tahoma" w:cs="B Badr"/>
          <w:sz w:val="28"/>
          <w:szCs w:val="28"/>
          <w:lang w:bidi="fa-IR"/>
        </w:rPr>
        <w:sym w:font="Dorood" w:char="F040"/>
      </w:r>
      <w:r w:rsidR="004A32BB">
        <w:rPr>
          <w:rFonts w:ascii="Tahoma" w:hAnsi="Tahoma" w:cs="B Badr" w:hint="cs"/>
          <w:sz w:val="28"/>
          <w:szCs w:val="28"/>
          <w:rtl/>
          <w:lang w:bidi="fa-IR"/>
        </w:rPr>
        <w:t xml:space="preserve"> </w:t>
      </w:r>
      <w:r w:rsidRPr="007B7B01">
        <w:rPr>
          <w:rFonts w:ascii="Tahoma" w:hAnsi="Tahoma" w:cs="B Badr"/>
          <w:sz w:val="28"/>
          <w:szCs w:val="28"/>
          <w:rtl/>
          <w:lang w:bidi="fa-IR"/>
        </w:rPr>
        <w:t xml:space="preserve"> قَالَ: لِلَّهِ تَبَارَكَ وَ تَعَالَى حَوْلَ الْكَعْبَةِ عِشْرُونَ وَ مِائَةُ رَحْمَةٍ مِنْهَا سِتُّونَ لِلطَّائِفِينَ وَ أَرْبَعُونَ لِلْمُصَلِّينَ وَ عِشْرُونَ لِلنَّاظِرِينَ </w:t>
      </w:r>
    </w:p>
    <w:p w14:paraId="25739222" w14:textId="77777777" w:rsidR="007B7B01" w:rsidRDefault="007B7B01"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20</w:t>
      </w:r>
      <w:r w:rsidRPr="00AA75EC">
        <w:rPr>
          <w:rFonts w:ascii="Traditional Arabic" w:hAnsi="Traditional Arabic" w:cs="B Badr" w:hint="cs"/>
          <w:sz w:val="16"/>
          <w:szCs w:val="16"/>
          <w:rtl/>
          <w:lang w:bidi="fa-IR"/>
        </w:rPr>
        <w:t>2</w:t>
      </w:r>
    </w:p>
    <w:p w14:paraId="419C061A" w14:textId="77777777" w:rsidR="00276109" w:rsidRPr="000725B3" w:rsidRDefault="00276109" w:rsidP="00276109">
      <w:pPr>
        <w:pStyle w:val="Heading6"/>
        <w:rPr>
          <w:rtl/>
        </w:rPr>
      </w:pPr>
      <w:r>
        <w:rPr>
          <w:rFonts w:hint="cs"/>
          <w:rtl/>
        </w:rPr>
        <w:t xml:space="preserve">مسجد خاص، نگاه به مسجد، آداب ورود، سیمای اهل مسجد </w:t>
      </w:r>
    </w:p>
    <w:p w14:paraId="3F01E408" w14:textId="77777777" w:rsidR="00DF19D6" w:rsidRPr="00DF19D6" w:rsidRDefault="00DF19D6" w:rsidP="00F05178">
      <w:pPr>
        <w:pStyle w:val="ListParagraph"/>
        <w:numPr>
          <w:ilvl w:val="0"/>
          <w:numId w:val="5"/>
        </w:numPr>
        <w:tabs>
          <w:tab w:val="left" w:pos="1134"/>
        </w:tabs>
        <w:jc w:val="both"/>
        <w:rPr>
          <w:rFonts w:ascii="Tahoma" w:hAnsi="Tahoma" w:cs="B Badr"/>
          <w:sz w:val="28"/>
          <w:szCs w:val="28"/>
          <w:rtl/>
          <w:lang w:bidi="fa-IR"/>
        </w:rPr>
      </w:pPr>
      <w:r w:rsidRPr="00DF19D6">
        <w:rPr>
          <w:rFonts w:ascii="Tahoma" w:hAnsi="Tahoma" w:cs="B Badr"/>
          <w:sz w:val="28"/>
          <w:szCs w:val="28"/>
          <w:rtl/>
          <w:lang w:bidi="fa-IR"/>
        </w:rPr>
        <w:t>: قال رسول اللّه- صلّى اللّه عليه و آله: إنّ للّه- عزّ و جلّ- في كلّ يوم و ليلة، عشرين و مائة رحمة، ينزل على هذا البيت: ستّون منها للطّائفين، و أربعون للمصلّين</w:t>
      </w:r>
      <w:r w:rsidRPr="00DF19D6">
        <w:rPr>
          <w:rFonts w:ascii="Tahoma" w:hAnsi="Tahoma"/>
          <w:sz w:val="28"/>
          <w:szCs w:val="28"/>
          <w:rtl/>
        </w:rPr>
        <w:footnoteReference w:id="88"/>
      </w:r>
      <w:r w:rsidRPr="00DF19D6">
        <w:rPr>
          <w:rFonts w:ascii="Tahoma" w:hAnsi="Tahoma" w:cs="B Badr"/>
          <w:sz w:val="28"/>
          <w:szCs w:val="28"/>
          <w:rtl/>
          <w:lang w:bidi="fa-IR"/>
        </w:rPr>
        <w:t>، و عشرون للنّاظرين‏</w:t>
      </w:r>
    </w:p>
    <w:p w14:paraId="4695D3B5" w14:textId="77777777" w:rsidR="00DF19D6" w:rsidRDefault="00DF19D6" w:rsidP="00DF19D6">
      <w:pPr>
        <w:tabs>
          <w:tab w:val="left" w:pos="1134"/>
        </w:tabs>
        <w:autoSpaceDE w:val="0"/>
        <w:autoSpaceDN w:val="0"/>
        <w:adjustRightInd w:val="0"/>
        <w:jc w:val="both"/>
        <w:rPr>
          <w:rFonts w:ascii="Traditional Arabic" w:hAnsi="Traditional Arabic" w:cs="B Badr"/>
          <w:sz w:val="16"/>
          <w:szCs w:val="16"/>
          <w:rtl/>
          <w:lang w:bidi="fa-IR"/>
        </w:rPr>
      </w:pPr>
      <w:r w:rsidRPr="00DF19D6">
        <w:rPr>
          <w:rFonts w:ascii="Traditional Arabic" w:hAnsi="Traditional Arabic" w:cs="B Badr"/>
          <w:sz w:val="16"/>
          <w:szCs w:val="16"/>
          <w:rtl/>
          <w:lang w:bidi="fa-IR"/>
        </w:rPr>
        <w:t>مجمع البيان 1/ 204.</w:t>
      </w:r>
    </w:p>
    <w:p w14:paraId="730FF5AA" w14:textId="77777777" w:rsidR="00276109" w:rsidRPr="000725B3" w:rsidRDefault="00276109" w:rsidP="00276109">
      <w:pPr>
        <w:pStyle w:val="Heading6"/>
        <w:rPr>
          <w:rtl/>
        </w:rPr>
      </w:pPr>
      <w:r>
        <w:rPr>
          <w:rFonts w:hint="cs"/>
          <w:rtl/>
        </w:rPr>
        <w:t xml:space="preserve">مسجد خاص، نگاه به مسجد، آداب ورود، سیمای اهل مسجد </w:t>
      </w:r>
    </w:p>
    <w:p w14:paraId="7CE7A78F" w14:textId="77777777" w:rsidR="00D23744" w:rsidRPr="007B7B01" w:rsidRDefault="007B7B01" w:rsidP="00F05178">
      <w:pPr>
        <w:pStyle w:val="ListParagraph"/>
        <w:numPr>
          <w:ilvl w:val="0"/>
          <w:numId w:val="5"/>
        </w:numPr>
        <w:tabs>
          <w:tab w:val="left" w:pos="1134"/>
        </w:tabs>
        <w:jc w:val="both"/>
        <w:rPr>
          <w:rFonts w:ascii="Tahoma" w:hAnsi="Tahoma" w:cs="B Badr"/>
          <w:sz w:val="28"/>
          <w:szCs w:val="28"/>
          <w:rtl/>
          <w:lang w:bidi="fa-IR"/>
        </w:rPr>
      </w:pPr>
      <w:r w:rsidRPr="007B7B01">
        <w:rPr>
          <w:rFonts w:ascii="Tahoma" w:hAnsi="Tahoma" w:cs="B Badr"/>
          <w:sz w:val="28"/>
          <w:szCs w:val="28"/>
          <w:rtl/>
          <w:lang w:bidi="fa-IR"/>
        </w:rPr>
        <w:t>ثواب الأعمال ابْنُ الْمُتَوَكِّلِ عَنِ السَّعْدَآبَادِيِّ عَنِ الْبَرْقِيِّ عَنِ ابْنِ بَشِيرٍ عَنْ مَنْصُورٍ عَنْ إِسْحَاقَ بْنِ عَمَّارٍ عَنْ مُحَمَّدِ بْنِ مُسْلِمٍ عَنْ أَبِي جَعْفَرٍ ع قَالَ: دَخَلَ عَلَيْهِ رَجُلٌ فَقَالَ لَهُ قَدِمْتَ حَاجّاً قَالَ لَهُ نَعَمْ قَالَ وَ تَدْرِي مَا لِلْحَاجِّ مِنَ الثَّوَابِ قُلْتُ لَا أَدْرِي جُعِلْتُ فِدَاكَ قَالَ مَنْ قَدِمَ حَاجّاً حَتَّى إِذَا دَخَلَ مَكَّةَ دَخَلَ مُتَوَاضِعاً فَإِذَا دَخَلَ الْمَسْجِدَ الْحَرَامَ قَصَّرَ خُطَاهُ مِنْ مَخَافَةِ اللَّهِ عَزَّ وَ جَلَّ فَطَافَ بِالْبَيْتِ طَوَافاً وَ صَلَّى رَكْعَتَيْنِ كَتَبَ اللَّهُ لَهُ سَبْعِينَ أَلْفَ حَسَنَةٍ وَ حَطَّ عَنْهُ سَبْعِينَ أَلْفَ سَيِّئَةٍ وَ رَفَعَ لَهُ سَبْعِينَ أَلْفَ دَرَجَةٍ وَ شَفَّعَهُ فِي سَبْعِينَ أَلْفَ حَاجَةٍ وَ حَسَبَ لَهُ‏</w:t>
      </w:r>
      <w:r w:rsidRPr="007B7B01">
        <w:rPr>
          <w:rFonts w:ascii="Tahoma" w:hAnsi="Tahoma" w:cs="B Badr" w:hint="cs"/>
          <w:sz w:val="28"/>
          <w:szCs w:val="28"/>
          <w:rtl/>
          <w:lang w:bidi="fa-IR"/>
        </w:rPr>
        <w:t xml:space="preserve"> </w:t>
      </w:r>
      <w:r w:rsidRPr="007B7B01">
        <w:rPr>
          <w:rFonts w:ascii="Tahoma" w:hAnsi="Tahoma" w:cs="B Badr"/>
          <w:sz w:val="28"/>
          <w:szCs w:val="28"/>
          <w:rtl/>
          <w:lang w:bidi="fa-IR"/>
        </w:rPr>
        <w:t>عِتْقَ سَبْعِينَ أَلْفَ رَقَبَةٍ قِيمَةُ كُلِّ رَقَبَةٍ عَشَرَةُ آلَافِ دِرْهَم‏</w:t>
      </w:r>
    </w:p>
    <w:p w14:paraId="5E140CDD" w14:textId="77777777" w:rsidR="007B7B01" w:rsidRPr="00AA75EC" w:rsidRDefault="007B7B01"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20</w:t>
      </w:r>
      <w:r w:rsidRPr="00AA75EC">
        <w:rPr>
          <w:rFonts w:ascii="Traditional Arabic" w:hAnsi="Traditional Arabic" w:cs="B Badr" w:hint="cs"/>
          <w:sz w:val="16"/>
          <w:szCs w:val="16"/>
          <w:rtl/>
          <w:lang w:bidi="fa-IR"/>
        </w:rPr>
        <w:t>2</w:t>
      </w:r>
    </w:p>
    <w:p w14:paraId="423E5420" w14:textId="77777777" w:rsidR="007B7B01" w:rsidRDefault="007B7B01" w:rsidP="007B7B01">
      <w:pPr>
        <w:tabs>
          <w:tab w:val="left" w:pos="1134"/>
        </w:tabs>
        <w:rPr>
          <w:rFonts w:ascii="Tahoma" w:hAnsi="Tahoma" w:cs="B Badr"/>
          <w:sz w:val="28"/>
          <w:szCs w:val="28"/>
          <w:rtl/>
          <w:lang w:bidi="fa-IR"/>
        </w:rPr>
      </w:pPr>
      <w:r>
        <w:rPr>
          <w:rFonts w:ascii="Tahoma" w:hAnsi="Tahoma" w:cs="B Badr" w:hint="cs"/>
          <w:sz w:val="28"/>
          <w:szCs w:val="28"/>
          <w:rtl/>
          <w:lang w:bidi="fa-IR"/>
        </w:rPr>
        <w:t xml:space="preserve">آداب حضور در مسجد، مسجد خاص، </w:t>
      </w:r>
    </w:p>
    <w:p w14:paraId="6C2E214B" w14:textId="77777777" w:rsidR="00195CE6" w:rsidRPr="00150B71" w:rsidRDefault="00195CE6" w:rsidP="00F05178">
      <w:pPr>
        <w:pStyle w:val="ListParagraph"/>
        <w:numPr>
          <w:ilvl w:val="0"/>
          <w:numId w:val="5"/>
        </w:numPr>
        <w:tabs>
          <w:tab w:val="left" w:pos="1134"/>
        </w:tabs>
        <w:jc w:val="both"/>
        <w:rPr>
          <w:rFonts w:ascii="Tahoma" w:hAnsi="Tahoma" w:cs="B Badr"/>
          <w:sz w:val="28"/>
          <w:szCs w:val="28"/>
          <w:rtl/>
          <w:lang w:bidi="fa-IR"/>
        </w:rPr>
      </w:pPr>
      <w:r w:rsidRPr="00150B71">
        <w:rPr>
          <w:rFonts w:ascii="Tahoma" w:hAnsi="Tahoma" w:cs="B Badr"/>
          <w:sz w:val="28"/>
          <w:szCs w:val="28"/>
          <w:rtl/>
          <w:lang w:bidi="fa-IR"/>
        </w:rPr>
        <w:t xml:space="preserve">قصص الأنبياء عليهم السلام بِالْإِسْنَادِ إِلَى الصَّدُوقِ عَنْ أَبِيهِ عَنْ سَعْدٍ عَنْ أَحْمَدَ بْنِ مُحَمَّدٍ عَنْ عَلِيِّ بْنِ النُّعْمَانِ عَنِ ابْنِ أَبِي عُمَيْرٍ عَنِ الْحَضْرَمِيِّ قَالَ قَالَ أَبُو عَبْدِ اللَّهِ </w:t>
      </w:r>
      <w:r w:rsidR="004A32BB">
        <w:rPr>
          <w:rFonts w:ascii="Tahoma" w:hAnsi="Tahoma" w:cs="B Badr"/>
          <w:sz w:val="28"/>
          <w:szCs w:val="28"/>
          <w:lang w:bidi="fa-IR"/>
        </w:rPr>
        <w:sym w:font="Dorood" w:char="F040"/>
      </w:r>
      <w:r w:rsidR="004A32BB">
        <w:rPr>
          <w:rFonts w:ascii="Tahoma" w:hAnsi="Tahoma" w:cs="B Badr" w:hint="cs"/>
          <w:sz w:val="28"/>
          <w:szCs w:val="28"/>
          <w:rtl/>
          <w:lang w:bidi="fa-IR"/>
        </w:rPr>
        <w:t xml:space="preserve"> </w:t>
      </w:r>
      <w:r w:rsidRPr="00150B71">
        <w:rPr>
          <w:rFonts w:ascii="Tahoma" w:hAnsi="Tahoma" w:cs="B Badr"/>
          <w:sz w:val="28"/>
          <w:szCs w:val="28"/>
          <w:rtl/>
          <w:lang w:bidi="fa-IR"/>
        </w:rPr>
        <w:t>إِنَ‏</w:t>
      </w:r>
      <w:r w:rsidRPr="00150B71">
        <w:rPr>
          <w:rFonts w:ascii="Tahoma" w:hAnsi="Tahoma" w:cs="B Badr" w:hint="cs"/>
          <w:sz w:val="28"/>
          <w:szCs w:val="28"/>
          <w:rtl/>
          <w:lang w:bidi="fa-IR"/>
        </w:rPr>
        <w:t xml:space="preserve"> </w:t>
      </w:r>
      <w:r w:rsidRPr="00150B71">
        <w:rPr>
          <w:rFonts w:ascii="Tahoma" w:hAnsi="Tahoma" w:cs="B Badr"/>
          <w:sz w:val="28"/>
          <w:szCs w:val="28"/>
          <w:rtl/>
          <w:lang w:bidi="fa-IR"/>
        </w:rPr>
        <w:t xml:space="preserve">إِسْمَاعِيلَ </w:t>
      </w:r>
      <w:r w:rsidR="00906F38">
        <w:rPr>
          <w:rFonts w:ascii="Tahoma" w:hAnsi="Tahoma" w:cs="B Badr"/>
          <w:sz w:val="28"/>
          <w:szCs w:val="28"/>
          <w:lang w:bidi="fa-IR"/>
        </w:rPr>
        <w:sym w:font="Dorood" w:char="F040"/>
      </w:r>
      <w:r w:rsidRPr="00150B71">
        <w:rPr>
          <w:rFonts w:ascii="Tahoma" w:hAnsi="Tahoma" w:cs="B Badr"/>
          <w:sz w:val="28"/>
          <w:szCs w:val="28"/>
          <w:rtl/>
          <w:lang w:bidi="fa-IR"/>
        </w:rPr>
        <w:t xml:space="preserve"> دَفَنَ أُمَّهُ فِي الْحِجْرِ وَ جَعَلَ لَهُ حَائِطاً لِئَلَّا يُوطَأَ قَبْرُهَا.</w:t>
      </w:r>
    </w:p>
    <w:p w14:paraId="40C03A00" w14:textId="77777777" w:rsidR="00195CE6" w:rsidRPr="00AA75EC" w:rsidRDefault="00195CE6"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lastRenderedPageBreak/>
        <w:t>بحار ا</w:t>
      </w:r>
      <w:r w:rsidR="00AB1454" w:rsidRPr="00AA75EC">
        <w:rPr>
          <w:rFonts w:ascii="Traditional Arabic" w:hAnsi="Traditional Arabic" w:cs="B Badr"/>
          <w:sz w:val="16"/>
          <w:szCs w:val="16"/>
          <w:rtl/>
          <w:lang w:bidi="fa-IR"/>
        </w:rPr>
        <w:t>لأنوار (ط - بيروت)، ج‏96، ص: 20</w:t>
      </w:r>
      <w:r w:rsidR="00AB1454" w:rsidRPr="00AA75EC">
        <w:rPr>
          <w:rFonts w:ascii="Traditional Arabic" w:hAnsi="Traditional Arabic" w:cs="B Badr" w:hint="cs"/>
          <w:sz w:val="16"/>
          <w:szCs w:val="16"/>
          <w:rtl/>
          <w:lang w:bidi="fa-IR"/>
        </w:rPr>
        <w:t>3</w:t>
      </w:r>
    </w:p>
    <w:p w14:paraId="297DE04D" w14:textId="77777777" w:rsidR="00AB1454" w:rsidRDefault="00AB1454" w:rsidP="00195CE6">
      <w:pPr>
        <w:tabs>
          <w:tab w:val="left" w:pos="1134"/>
        </w:tabs>
        <w:rPr>
          <w:rFonts w:ascii="Tahoma" w:hAnsi="Tahoma" w:cs="B Badr"/>
          <w:sz w:val="28"/>
          <w:szCs w:val="28"/>
          <w:rtl/>
          <w:lang w:bidi="fa-IR"/>
        </w:rPr>
      </w:pPr>
      <w:r>
        <w:rPr>
          <w:rFonts w:ascii="Tahoma" w:hAnsi="Tahoma" w:cs="B Badr" w:hint="cs"/>
          <w:sz w:val="28"/>
          <w:szCs w:val="28"/>
          <w:rtl/>
          <w:lang w:bidi="fa-IR"/>
        </w:rPr>
        <w:t xml:space="preserve">دفن میت در مسجد الحرام، مسجد خاص، </w:t>
      </w:r>
    </w:p>
    <w:p w14:paraId="5D12BCB1" w14:textId="77777777" w:rsidR="00AB1454" w:rsidRPr="00150B71" w:rsidRDefault="00AB1454" w:rsidP="00F05178">
      <w:pPr>
        <w:pStyle w:val="ListParagraph"/>
        <w:numPr>
          <w:ilvl w:val="0"/>
          <w:numId w:val="5"/>
        </w:numPr>
        <w:tabs>
          <w:tab w:val="left" w:pos="1134"/>
        </w:tabs>
        <w:jc w:val="both"/>
        <w:rPr>
          <w:rFonts w:ascii="Tahoma" w:hAnsi="Tahoma" w:cs="B Badr"/>
          <w:sz w:val="28"/>
          <w:szCs w:val="28"/>
          <w:rtl/>
          <w:lang w:bidi="fa-IR"/>
        </w:rPr>
      </w:pPr>
      <w:r w:rsidRPr="00150B71">
        <w:rPr>
          <w:rFonts w:ascii="Tahoma" w:hAnsi="Tahoma" w:cs="B Badr"/>
          <w:sz w:val="28"/>
          <w:szCs w:val="28"/>
          <w:rtl/>
          <w:lang w:bidi="fa-IR"/>
        </w:rPr>
        <w:t xml:space="preserve">تفسير العياشي عَنْ مُحَمَّدِ بْنِ مَرْوَانَ عَنْ جَعْفَرِ بْنِ مُحَمَّدٍ </w:t>
      </w:r>
      <w:r w:rsidR="00906F38">
        <w:rPr>
          <w:rFonts w:ascii="Tahoma" w:hAnsi="Tahoma" w:cs="B Badr"/>
          <w:sz w:val="28"/>
          <w:szCs w:val="28"/>
          <w:lang w:bidi="fa-IR"/>
        </w:rPr>
        <w:t xml:space="preserve"> </w:t>
      </w:r>
      <w:r w:rsidR="00906F38">
        <w:rPr>
          <w:rFonts w:ascii="Tahoma" w:hAnsi="Tahoma" w:cs="B Badr"/>
          <w:sz w:val="28"/>
          <w:szCs w:val="28"/>
          <w:lang w:bidi="fa-IR"/>
        </w:rPr>
        <w:sym w:font="Dorood" w:char="F040"/>
      </w:r>
      <w:r w:rsidRPr="00150B71">
        <w:rPr>
          <w:rFonts w:ascii="Tahoma" w:hAnsi="Tahoma" w:cs="B Badr"/>
          <w:sz w:val="28"/>
          <w:szCs w:val="28"/>
          <w:rtl/>
          <w:lang w:bidi="fa-IR"/>
        </w:rPr>
        <w:t xml:space="preserve">قَالَ: إِنِّي لَأَطُوفُ بِالْبَيْتِ مَعَ أَبِي </w:t>
      </w:r>
      <w:r w:rsidR="00906F38">
        <w:rPr>
          <w:rFonts w:ascii="Tahoma" w:hAnsi="Tahoma" w:cs="B Badr"/>
          <w:sz w:val="28"/>
          <w:szCs w:val="28"/>
          <w:lang w:bidi="fa-IR"/>
        </w:rPr>
        <w:sym w:font="Dorood" w:char="F044"/>
      </w:r>
      <w:r w:rsidRPr="00150B71">
        <w:rPr>
          <w:rFonts w:ascii="Tahoma" w:hAnsi="Tahoma" w:cs="B Badr"/>
          <w:sz w:val="28"/>
          <w:szCs w:val="28"/>
          <w:rtl/>
          <w:lang w:bidi="fa-IR"/>
        </w:rPr>
        <w:t xml:space="preserve"> إِذْ أَقْبَلَ رَجُلٌ طُوَالٌ جُعْشُمٌ «3» مُتَعَمِّمٌ بِعِمَامَةٍ فَقَالَ السَّلَامُ عَلَيْكَ يَا ابْنَ رَسُولِ اللَّهِ قَالَ فَرَدَّ عَلَيْهِ أَبِي فَقَالَ أَشْيَاءُ أَرَدْتُ أَنْ أَسْأَلَكَ عَنْهَا مَا بَقِيَ أَحَدٌ يَعْلَمُهَا إِلَّا رَجُلٌ أَوْ رَجُلَانِ قَالَ فَلَمَّا قَضَى أَبِي الطَّوَافَ دَخَلَ الْحِجْرَ فَصَلَّى رَكْعَتَيْنِ ثُمَّ قَالَ هَاهُنَا يَا جَعْفَرُ ثُمَّ أَقْبَلَ عَلَى الرَّجُلِ فَقَالَ لَهُ أَبِي كَأَنَّكَ غَرِيبٌ فَقَالَ أَجَلْ فَأَخْبِرْنِي عَنْ هَذَا الطَّوَافِ كَيْفَ كَانَ وَ لِمَ كَانَ قَالَ إِنَّ اللَّهَ لَمَّا قَالَ لِلْمَلَائِكَةِ إِنِّي جاعِلٌ فِي الْأَرْضِ خَلِيفَةً قالُوا أَ تَجْعَلُ فِيها مَنْ يُفْسِدُ فِيها إِلَى آخِرِ الْآيَةِ كَانَ ذَلِكَ مَنْ يَعْصِي مِنْهُمْ فَاحْتَجَبَ عَنْهُمْ سَبْعَ سِنِينَ فَلَاذُوا بِالْعَرْشِ يَلُوذُونَ يَقُولُونَ لَبَّيْكَ ذُو الْمَعَارِجِ لَبَّيْكَ حَتَّى تَابَ عَلَيْهِمْ فَلَمَّا أَصَابَ آدَمُ الذَّنْبَ طَافَ بِالْبَيْتِ حَتَّى قَبِلَ اللَّهُ مِنْهُ قَالَ فَقَالَ صَدَقْتَ فَعَجِبَ أَبِي عَنْ قَوْلِهِ صَدَقْتَ قَالَ فَأَخْبِرْنِي عَنْ ن وَ الْقَلَمِ وَ ما يَسْطُرُونَ قَالَ ن نَهَرٌ فِي الْجَنَّةِ أَشَدُّ بَيَاضاً مِنَ اللَّبَنِ قَالَ فَأَمَرَ اللَّهُ الْقَلَمَ فَجَرَى بِمَا هُوَ كَائِنٌ وَ مَا يَكُونُ فَهُوَ بَيْنَ يَدَيْهِ مَوْضُوعٌ مَا شَاءَ مِنْهُ زَادَ فِيهِ وَ مَا شَاءَ نَقَصَ مِنْهُ وَ مَا شَاءَ كَانَ وَ مَا لَا يَشَاءُ لَا يَكُونُ قَالَ صَدَقْتَ فَعَجِبَ أَبِي مِنْ قَوْلِهِ صَدَقْتَ قَالَ فَأَخْبِرْنِي عَنْ قَوْلِهِ وَ الَّذِينَ فِي أَمْوالِهِمْ حَقٌّ مَعْلُومٌ مَا هَذَا الْحَقُّ الْمَعْلُومُ قَالَ هُوَ الشَّيْ‏ءُ يُخْرِجُهُ الرَّجُلُ مِنْ مَالِهِ لَيْسَ مِنَ الزَّكَاةِ فَيَكُونُ لِلنَّائِبَةِ وَ الصِّلَةِ قَالَ صَدَقْتَ قَالَ فَعَجِبَ أَبِي مِنْ قَوْلِهِ صَدَقْتَ قَالَ ثُمَّ قَامَ الرَّجُلُ فَقَالَ أَبِي عَلَيَّ بِالرَّجُلِ قَالَ فَطَلَبْتُهُ فَلَمْ أَجِدْه‏</w:t>
      </w:r>
    </w:p>
    <w:p w14:paraId="32DDC085" w14:textId="77777777" w:rsidR="00AB1454" w:rsidRPr="00AA75EC" w:rsidRDefault="00AB1454"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20</w:t>
      </w:r>
      <w:r w:rsidRPr="00AA75EC">
        <w:rPr>
          <w:rFonts w:ascii="Traditional Arabic" w:hAnsi="Traditional Arabic" w:cs="B Badr" w:hint="cs"/>
          <w:sz w:val="16"/>
          <w:szCs w:val="16"/>
          <w:rtl/>
          <w:lang w:bidi="fa-IR"/>
        </w:rPr>
        <w:t>4</w:t>
      </w:r>
    </w:p>
    <w:p w14:paraId="002F8F94" w14:textId="77777777" w:rsidR="00AB1454" w:rsidRDefault="00AB1454" w:rsidP="00195CE6">
      <w:pPr>
        <w:tabs>
          <w:tab w:val="left" w:pos="1134"/>
        </w:tabs>
        <w:rPr>
          <w:rFonts w:ascii="Tahoma" w:hAnsi="Tahoma" w:cs="B Badr"/>
          <w:sz w:val="28"/>
          <w:szCs w:val="28"/>
          <w:rtl/>
          <w:lang w:bidi="fa-IR"/>
        </w:rPr>
      </w:pPr>
      <w:r>
        <w:rPr>
          <w:rFonts w:ascii="Tahoma" w:hAnsi="Tahoma" w:cs="B Badr" w:hint="cs"/>
          <w:sz w:val="28"/>
          <w:szCs w:val="28"/>
          <w:rtl/>
          <w:lang w:bidi="fa-IR"/>
        </w:rPr>
        <w:t xml:space="preserve">کارکرد آموزشی مسجد، مسجد خاص، </w:t>
      </w:r>
    </w:p>
    <w:p w14:paraId="3BA3CB67" w14:textId="77777777" w:rsidR="00AB1454" w:rsidRPr="00150B71" w:rsidRDefault="00AB1454" w:rsidP="00F05178">
      <w:pPr>
        <w:pStyle w:val="ListParagraph"/>
        <w:numPr>
          <w:ilvl w:val="0"/>
          <w:numId w:val="5"/>
        </w:numPr>
        <w:tabs>
          <w:tab w:val="left" w:pos="1134"/>
        </w:tabs>
        <w:jc w:val="both"/>
        <w:rPr>
          <w:rFonts w:ascii="Tahoma" w:hAnsi="Tahoma" w:cs="B Badr"/>
          <w:sz w:val="28"/>
          <w:szCs w:val="28"/>
          <w:rtl/>
          <w:lang w:bidi="fa-IR"/>
        </w:rPr>
      </w:pPr>
      <w:r w:rsidRPr="00150B71">
        <w:rPr>
          <w:rFonts w:ascii="Tahoma" w:hAnsi="Tahoma" w:cs="B Badr"/>
          <w:sz w:val="28"/>
          <w:szCs w:val="28"/>
          <w:rtl/>
          <w:lang w:bidi="fa-IR"/>
        </w:rPr>
        <w:t xml:space="preserve">كِتَابُ الْإِمَامَةِ وَ التَّبْصِرَةِ، عَنْ مُحَمَّدِ بْنِ عَبْدِ اللَّهِ عَنْ مُحَمَّدِ بْنِ جَعْفَرٍ الرَّزَّازِ عَنْ خَالِهِ عَلِيِّ بْنِ مُحَمَّدٍ عَنْ عَمْرِو بْنِ عُثْمَانَ الْخَزَّازِ عَنِ النَّوْفَلِيِّ عَنِ السَّكُونِيِّ عَنْ جَعْفَرِ بْنِ مُحَمَّدٍ عَنْ أَبِيهِ عَنْ آبَائِهِ </w:t>
      </w:r>
      <w:r w:rsidR="00906F38">
        <w:rPr>
          <w:rFonts w:ascii="Tahoma" w:hAnsi="Tahoma" w:cs="B Badr"/>
          <w:sz w:val="28"/>
          <w:szCs w:val="28"/>
          <w:lang w:bidi="fa-IR"/>
        </w:rPr>
        <w:sym w:font="Dorood" w:char="F044"/>
      </w:r>
      <w:r w:rsidR="00906F38">
        <w:rPr>
          <w:rFonts w:ascii="Tahoma" w:hAnsi="Tahoma" w:cs="B Badr" w:hint="cs"/>
          <w:sz w:val="28"/>
          <w:szCs w:val="28"/>
          <w:rtl/>
          <w:lang w:bidi="fa-IR"/>
        </w:rPr>
        <w:t xml:space="preserve"> </w:t>
      </w:r>
      <w:r w:rsidRPr="00150B71">
        <w:rPr>
          <w:rFonts w:ascii="Tahoma" w:hAnsi="Tahoma" w:cs="B Badr"/>
          <w:sz w:val="28"/>
          <w:szCs w:val="28"/>
          <w:rtl/>
          <w:lang w:bidi="fa-IR"/>
        </w:rPr>
        <w:t xml:space="preserve">قَالَ قَالَ رَسُولُ اللَّهِ </w:t>
      </w:r>
      <w:r w:rsidR="00906F38">
        <w:rPr>
          <w:rFonts w:ascii="Tahoma" w:hAnsi="Tahoma" w:cs="B Badr"/>
          <w:sz w:val="28"/>
          <w:szCs w:val="28"/>
          <w:lang w:bidi="fa-IR"/>
        </w:rPr>
        <w:sym w:font="Dorood" w:char="F05D"/>
      </w:r>
      <w:r w:rsidR="00906F38">
        <w:rPr>
          <w:rFonts w:ascii="Tahoma" w:hAnsi="Tahoma" w:cs="B Badr" w:hint="cs"/>
          <w:sz w:val="28"/>
          <w:szCs w:val="28"/>
          <w:rtl/>
          <w:lang w:bidi="fa-IR"/>
        </w:rPr>
        <w:t xml:space="preserve"> </w:t>
      </w:r>
      <w:r w:rsidRPr="00150B71">
        <w:rPr>
          <w:rFonts w:ascii="Tahoma" w:hAnsi="Tahoma" w:cs="B Badr"/>
          <w:sz w:val="28"/>
          <w:szCs w:val="28"/>
          <w:rtl/>
          <w:lang w:bidi="fa-IR"/>
        </w:rPr>
        <w:t>زَيْنُ الْإِيمَانِ الْإِسْلَامُ كَمَا أَنَّ زَيْنَ الْكَعْبَةِ الطَّوَافُ.</w:t>
      </w:r>
    </w:p>
    <w:p w14:paraId="15BEEF76" w14:textId="77777777" w:rsidR="00AB1454" w:rsidRPr="00AA75EC" w:rsidRDefault="00AB1454"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20</w:t>
      </w:r>
      <w:r w:rsidRPr="00AA75EC">
        <w:rPr>
          <w:rFonts w:ascii="Traditional Arabic" w:hAnsi="Traditional Arabic" w:cs="B Badr" w:hint="cs"/>
          <w:sz w:val="16"/>
          <w:szCs w:val="16"/>
          <w:rtl/>
          <w:lang w:bidi="fa-IR"/>
        </w:rPr>
        <w:t>4</w:t>
      </w:r>
    </w:p>
    <w:p w14:paraId="58F536D7" w14:textId="77777777" w:rsidR="00AB1454" w:rsidRDefault="00150B71" w:rsidP="00195CE6">
      <w:pPr>
        <w:tabs>
          <w:tab w:val="left" w:pos="1134"/>
        </w:tabs>
        <w:rPr>
          <w:rFonts w:ascii="Tahoma" w:hAnsi="Tahoma" w:cs="B Badr"/>
          <w:sz w:val="28"/>
          <w:szCs w:val="28"/>
          <w:rtl/>
          <w:lang w:bidi="fa-IR"/>
        </w:rPr>
      </w:pPr>
      <w:r>
        <w:rPr>
          <w:rFonts w:ascii="Tahoma" w:hAnsi="Tahoma" w:cs="B Badr" w:hint="cs"/>
          <w:sz w:val="28"/>
          <w:szCs w:val="28"/>
          <w:rtl/>
          <w:lang w:bidi="fa-IR"/>
        </w:rPr>
        <w:t xml:space="preserve">زینت مسجد، آداب مسجد خاص، </w:t>
      </w:r>
    </w:p>
    <w:p w14:paraId="5245C00E" w14:textId="77777777" w:rsidR="00150B71" w:rsidRPr="00150B71" w:rsidRDefault="00150B71" w:rsidP="00F05178">
      <w:pPr>
        <w:pStyle w:val="ListParagraph"/>
        <w:numPr>
          <w:ilvl w:val="0"/>
          <w:numId w:val="5"/>
        </w:numPr>
        <w:tabs>
          <w:tab w:val="left" w:pos="1134"/>
        </w:tabs>
        <w:jc w:val="both"/>
        <w:rPr>
          <w:rFonts w:ascii="Tahoma" w:hAnsi="Tahoma" w:cs="B Badr"/>
          <w:sz w:val="28"/>
          <w:szCs w:val="28"/>
          <w:rtl/>
          <w:lang w:bidi="fa-IR"/>
        </w:rPr>
      </w:pPr>
      <w:r w:rsidRPr="00150B71">
        <w:rPr>
          <w:rFonts w:ascii="Tahoma" w:hAnsi="Tahoma" w:cs="B Badr"/>
          <w:sz w:val="28"/>
          <w:szCs w:val="28"/>
          <w:rtl/>
          <w:lang w:bidi="fa-IR"/>
        </w:rPr>
        <w:t>عَلِيُّ بْنُ الْحُسَيْنِ فِي قَوْلِهِ وَ إِذْ قالَ رَبُّكَ لِلْمَلائِكَةِ إِنِّي جاعِلٌ فِي الْأَرْضِ خَلِيفَةً قالُوا أَ تَجْعَلُ فِيها مَنْ يُفْسِدُ فِيها وَ يَسْفِكُ الدِّماءَ رَدُّوا عَلَى اللَّهِ فَقَالُوا أَ تَجْعَلُ فِيها مَنْ يُفْسِدُ فِيها وَ يَسْفِكُ الدِّماءَ وَ إِنَّمَا قَالُوا ذَلِكَ بِخَلْقٍ مَضَى يَعْنِي الْجَانَّ ابْنَ الْجِنِّ وَ نَحْنُ نُسَبِّحُ بِحَمْدِكَ وَ نُقَدِّسُ لَكَ فَمَنُّوا عَلَى اللَّهِ بِعِبَادَتِهِمْ إِيَّاهُ فَأَعْرَضَ عَنْهُمْ ثُمَّ عَلَّمَ آدَمَ الْأَسْماءَ كُلَّها ثُمَّ قَالَ لِلْمَلَائِكَةِ أَنْبِئُونِي بِأَسْماءِ هؤُلاءِ قالُوا ... لا عِلْمَ لَنا قالَ يا آدَمُ أَنْبِئْهُمْ بِأَسْمائِهِمْ فَأَنْبَأَهُمْ ثُمَّ قَالَ لَهُمُ اسْجُدُوا لِآدَمَ فَسَجَدُوا وَ قَالُوا فِي سُجُودِهِمْ فِي أَنْفُسِهِمْ مَا كُنَّا نَظُنُّ أَنْ يَخْلُقَ اللَّهُ خَلْقاً أَكْرَمَ عَلَيْهِ مِنَّا نَحْنُ خُزَّانُ اللَّهِ وَ جِيرَانُهُ وَ أَقْرَبُ الْخَلْقِ إِلَيْهِ فَلَمَّا رَفَعُوا رُءُوسَهُمْ قَالَ اللَّهُ يَعْلَمُ مَا تُبْدُونَ مِنْ رَدِّكُمْ عَلَيَّ وَ مَا كُنْتُمْ تَكْتُمُونَ ظَنَنَّا أَنْ لَا يَخْلُقَ خَلْقاً كَرِيماً أَكْرَمَ عَلَيْهِ مِنَّا فَلَمَّا عَرَفَتِ الْمَلَائِكَةُ أَنَّهَا وَقَعَتْ فِي خَطِيئَةٍ لَاذُوا بِالْعَرْشِ وَ أَنَّهَا كَانَتْ عِصَابَةً مِنَ الْمَلَائِكَةِ وَ هُمُ الَّذِينَ كَانُوا حَوْلَ الْعَرْشِ لَمْ يَكُنْ جَمِيعُ الْمَلَائِكَةِ الَّذِينَ قَالُوا مَا ظَنَنَّا أَنْ‏</w:t>
      </w:r>
      <w:r w:rsidRPr="00150B71">
        <w:rPr>
          <w:rFonts w:ascii="Tahoma" w:hAnsi="Tahoma" w:cs="B Badr" w:hint="cs"/>
          <w:sz w:val="28"/>
          <w:szCs w:val="28"/>
          <w:rtl/>
          <w:lang w:bidi="fa-IR"/>
        </w:rPr>
        <w:t xml:space="preserve"> </w:t>
      </w:r>
      <w:r w:rsidRPr="00150B71">
        <w:rPr>
          <w:rFonts w:ascii="Tahoma" w:hAnsi="Tahoma" w:cs="B Badr"/>
          <w:sz w:val="28"/>
          <w:szCs w:val="28"/>
          <w:rtl/>
          <w:lang w:bidi="fa-IR"/>
        </w:rPr>
        <w:t xml:space="preserve">يَخْلُقَ خَلْقاً أَكْرَمَ عَلَيْهِ مِنَّا وَ هُمُ الَّذِينَ أُمِرُوا بِالسُّجُودِ فَلَاذُوا بِالْعَرْشِ وَ قَالُوا بِأَيْدِيهِمْ وَ أَشَارَ بِإِصْبَعِهِ يُدِيرُهَا فَهُمْ يَلُوذُونَ حَوْلَ الْعَرْشِ إِلَى يَوْمِ الْقِيَامَةِ فَلَمَّا أَصَابَ آدَمُ الْخَطِيئَةَ جَعَلَ اللَّهُ هَذَا الْبَيْتَ لِمَنْ أَصَابَ مِنْ وُلْدِهِ خَطِيئَةً أَتَاهُ فَلَاذَ بِهِ مِنْ وُلْدِ آدَمَ </w:t>
      </w:r>
      <w:r w:rsidR="00906F38">
        <w:rPr>
          <w:rFonts w:ascii="Tahoma" w:hAnsi="Tahoma" w:cs="B Badr"/>
          <w:sz w:val="28"/>
          <w:szCs w:val="28"/>
          <w:lang w:bidi="fa-IR"/>
        </w:rPr>
        <w:sym w:font="Dorood" w:char="F040"/>
      </w:r>
      <w:r w:rsidR="00906F38">
        <w:rPr>
          <w:rFonts w:ascii="Tahoma" w:hAnsi="Tahoma" w:cs="B Badr" w:hint="cs"/>
          <w:sz w:val="28"/>
          <w:szCs w:val="28"/>
          <w:rtl/>
          <w:lang w:bidi="fa-IR"/>
        </w:rPr>
        <w:t xml:space="preserve"> </w:t>
      </w:r>
      <w:r w:rsidRPr="00150B71">
        <w:rPr>
          <w:rFonts w:ascii="Tahoma" w:hAnsi="Tahoma" w:cs="B Badr"/>
          <w:sz w:val="28"/>
          <w:szCs w:val="28"/>
          <w:rtl/>
          <w:lang w:bidi="fa-IR"/>
        </w:rPr>
        <w:t xml:space="preserve">كَمَا لَاذَ أُولَئِكَ بِالْعَرْشِ فَلَمَّا هَبَطَ آدَمُ ع إِلَى الْأَرْضِ طَافَ بِالْبَيْتِ فَلَمَّا كَانَ عِنْدَ الْمُسْتَجَارِ دَنَا مِنَ الْبَيْتِ فَرَفَعَ يَدَيْهِ </w:t>
      </w:r>
      <w:r w:rsidRPr="00150B71">
        <w:rPr>
          <w:rFonts w:ascii="Tahoma" w:hAnsi="Tahoma" w:cs="B Badr"/>
          <w:sz w:val="28"/>
          <w:szCs w:val="28"/>
          <w:rtl/>
          <w:lang w:bidi="fa-IR"/>
        </w:rPr>
        <w:lastRenderedPageBreak/>
        <w:t>إِلَى السَّمَاءِ فَقَالَ يَا رَبِّ اغْفِرْ لِي فَنُودِيَ أَنِّي قَدْ غَفَرْتُ لَكَ قَالَ يَا رَبِّ وَ لِوُلْدِي قَالَ فَنُودِيَ يَا آدَمُ مَنْ جَاءَنِي مِنْ وُلْدِكَ فَبَاءَ بِذَنْبِهِ بِهَذَا الْمَكَانِ غَفَرْتُ لَه‏</w:t>
      </w:r>
    </w:p>
    <w:p w14:paraId="58E5ACC8" w14:textId="77777777" w:rsidR="00150B71" w:rsidRPr="00AA75EC" w:rsidRDefault="00150B71"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20</w:t>
      </w:r>
      <w:r w:rsidRPr="00AA75EC">
        <w:rPr>
          <w:rFonts w:ascii="Traditional Arabic" w:hAnsi="Traditional Arabic" w:cs="B Badr" w:hint="cs"/>
          <w:sz w:val="16"/>
          <w:szCs w:val="16"/>
          <w:rtl/>
          <w:lang w:bidi="fa-IR"/>
        </w:rPr>
        <w:t>4</w:t>
      </w:r>
    </w:p>
    <w:p w14:paraId="7E224A5F" w14:textId="77777777" w:rsidR="00150B71" w:rsidRDefault="00150B71" w:rsidP="00150B71">
      <w:pPr>
        <w:tabs>
          <w:tab w:val="left" w:pos="1134"/>
        </w:tabs>
        <w:rPr>
          <w:rFonts w:ascii="Tahoma" w:hAnsi="Tahoma" w:cs="B Badr"/>
          <w:sz w:val="28"/>
          <w:szCs w:val="28"/>
          <w:rtl/>
          <w:lang w:bidi="fa-IR"/>
        </w:rPr>
      </w:pPr>
      <w:r>
        <w:rPr>
          <w:rFonts w:ascii="Tahoma" w:hAnsi="Tahoma" w:cs="B Badr" w:hint="cs"/>
          <w:sz w:val="28"/>
          <w:szCs w:val="28"/>
          <w:rtl/>
          <w:lang w:bidi="fa-IR"/>
        </w:rPr>
        <w:t xml:space="preserve">دعا در مسجد، توبه در مسجد، مسجد خاص، </w:t>
      </w:r>
    </w:p>
    <w:p w14:paraId="048C16ED" w14:textId="77777777" w:rsidR="007B7B01" w:rsidRPr="00150B71" w:rsidRDefault="00150B71" w:rsidP="00F05178">
      <w:pPr>
        <w:pStyle w:val="ListParagraph"/>
        <w:numPr>
          <w:ilvl w:val="0"/>
          <w:numId w:val="5"/>
        </w:numPr>
        <w:tabs>
          <w:tab w:val="left" w:pos="1134"/>
        </w:tabs>
        <w:jc w:val="both"/>
        <w:rPr>
          <w:rFonts w:ascii="Tahoma" w:hAnsi="Tahoma" w:cs="B Badr"/>
          <w:sz w:val="28"/>
          <w:szCs w:val="28"/>
          <w:rtl/>
          <w:lang w:bidi="fa-IR"/>
        </w:rPr>
      </w:pPr>
      <w:r w:rsidRPr="00150B71">
        <w:rPr>
          <w:rFonts w:ascii="Tahoma" w:hAnsi="Tahoma" w:cs="B Badr"/>
          <w:sz w:val="28"/>
          <w:szCs w:val="28"/>
          <w:rtl/>
          <w:lang w:bidi="fa-IR"/>
        </w:rPr>
        <w:t xml:space="preserve">قرب الإسناد ابْنُ رِئَابٍ قَالَ: سَأَلْتُ أَبَا عَبْدِ اللَّهِ </w:t>
      </w:r>
      <w:r w:rsidR="00906F38">
        <w:rPr>
          <w:rFonts w:ascii="Tahoma" w:hAnsi="Tahoma" w:cs="B Badr"/>
          <w:sz w:val="28"/>
          <w:szCs w:val="28"/>
          <w:lang w:bidi="fa-IR"/>
        </w:rPr>
        <w:sym w:font="Dorood" w:char="F040"/>
      </w:r>
      <w:r w:rsidR="00906F38">
        <w:rPr>
          <w:rFonts w:ascii="Tahoma" w:hAnsi="Tahoma" w:cs="B Badr" w:hint="cs"/>
          <w:sz w:val="28"/>
          <w:szCs w:val="28"/>
          <w:rtl/>
          <w:lang w:bidi="fa-IR"/>
        </w:rPr>
        <w:t xml:space="preserve"> </w:t>
      </w:r>
      <w:r w:rsidRPr="00150B71">
        <w:rPr>
          <w:rFonts w:ascii="Tahoma" w:hAnsi="Tahoma" w:cs="B Badr"/>
          <w:sz w:val="28"/>
          <w:szCs w:val="28"/>
          <w:rtl/>
          <w:lang w:bidi="fa-IR"/>
        </w:rPr>
        <w:t>عَنِ الرَّجُلِ يَعْيَا فِي الطَّوَافِ أَ لَهُ أَنْ يَسْتَرِيحَ قَالَ نَعَمْ يَسْتَرِيحُ ثُمَّ يَقُومُ فَيُتِمُّ طَوَافَهُ فِي فَرِيضَةٍ أَوْ غَيْرِهَا قَالَ وَ يَفْعَلُ ذَلِكَ فِي سَعْيِهِ وَ جَمِيعِ مَنَاسِكِه‏</w:t>
      </w:r>
    </w:p>
    <w:p w14:paraId="0D5831AE" w14:textId="77777777" w:rsidR="00150B71" w:rsidRPr="00AA75EC" w:rsidRDefault="00150B71"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20</w:t>
      </w:r>
      <w:r w:rsidRPr="00AA75EC">
        <w:rPr>
          <w:rFonts w:ascii="Traditional Arabic" w:hAnsi="Traditional Arabic" w:cs="B Badr" w:hint="cs"/>
          <w:sz w:val="16"/>
          <w:szCs w:val="16"/>
          <w:rtl/>
          <w:lang w:bidi="fa-IR"/>
        </w:rPr>
        <w:t>7</w:t>
      </w:r>
    </w:p>
    <w:p w14:paraId="0B76A0CD" w14:textId="77777777" w:rsidR="00150B71" w:rsidRDefault="00150B71" w:rsidP="00150B71">
      <w:pPr>
        <w:tabs>
          <w:tab w:val="left" w:pos="1134"/>
        </w:tabs>
        <w:rPr>
          <w:rFonts w:ascii="Tahoma" w:hAnsi="Tahoma" w:cs="B Badr"/>
          <w:sz w:val="28"/>
          <w:szCs w:val="28"/>
          <w:rtl/>
          <w:lang w:bidi="fa-IR"/>
        </w:rPr>
      </w:pPr>
      <w:r>
        <w:rPr>
          <w:rFonts w:ascii="Tahoma" w:hAnsi="Tahoma" w:cs="B Badr" w:hint="cs"/>
          <w:sz w:val="28"/>
          <w:szCs w:val="28"/>
          <w:rtl/>
          <w:lang w:bidi="fa-IR"/>
        </w:rPr>
        <w:t>سهولت در آداب مسجد، مسجد خاص</w:t>
      </w:r>
    </w:p>
    <w:p w14:paraId="6103A1FA" w14:textId="77777777" w:rsidR="00150B71" w:rsidRPr="00906F38" w:rsidRDefault="00150B71" w:rsidP="00F05178">
      <w:pPr>
        <w:pStyle w:val="ListParagraph"/>
        <w:numPr>
          <w:ilvl w:val="0"/>
          <w:numId w:val="5"/>
        </w:numPr>
        <w:tabs>
          <w:tab w:val="left" w:pos="1134"/>
        </w:tabs>
        <w:jc w:val="both"/>
        <w:rPr>
          <w:rFonts w:ascii="Tahoma" w:hAnsi="Tahoma" w:cs="B Badr"/>
          <w:sz w:val="28"/>
          <w:szCs w:val="28"/>
          <w:rtl/>
          <w:lang w:bidi="fa-IR"/>
        </w:rPr>
      </w:pPr>
      <w:r w:rsidRPr="00906F38">
        <w:rPr>
          <w:rFonts w:ascii="Tahoma" w:hAnsi="Tahoma" w:cs="B Badr"/>
          <w:sz w:val="28"/>
          <w:szCs w:val="28"/>
          <w:rtl/>
          <w:lang w:bidi="fa-IR"/>
        </w:rPr>
        <w:t xml:space="preserve">وَ عَنْهُ أَنَّهُ قَالَ: كَانَ رَسُولُ اللَّهِ </w:t>
      </w:r>
      <w:r w:rsidR="00906F38">
        <w:rPr>
          <w:rFonts w:ascii="Tahoma" w:hAnsi="Tahoma" w:cs="B Badr"/>
          <w:sz w:val="28"/>
          <w:szCs w:val="28"/>
          <w:lang w:bidi="fa-IR"/>
        </w:rPr>
        <w:sym w:font="Dorood" w:char="F05D"/>
      </w:r>
      <w:r w:rsidR="00906F38">
        <w:rPr>
          <w:rFonts w:ascii="Tahoma" w:hAnsi="Tahoma" w:cs="B Badr" w:hint="cs"/>
          <w:sz w:val="28"/>
          <w:szCs w:val="28"/>
          <w:rtl/>
          <w:lang w:bidi="fa-IR"/>
        </w:rPr>
        <w:t xml:space="preserve"> </w:t>
      </w:r>
      <w:r w:rsidRPr="00906F38">
        <w:rPr>
          <w:rFonts w:ascii="Tahoma" w:hAnsi="Tahoma" w:cs="B Badr"/>
          <w:sz w:val="28"/>
          <w:szCs w:val="28"/>
          <w:rtl/>
          <w:lang w:bidi="fa-IR"/>
        </w:rPr>
        <w:t xml:space="preserve">يَسْتَلِمُ الرُّكْنَيْنِ الرُّكْنَ الَّذِي فِيهِ الْحَجَرُ الْأَسْوَدُ وَ الرُّكْنَ الْيَمَانِيَّ كُلَّمَا مَرَّ بِهِمَا فِي الطَّوَافِ </w:t>
      </w:r>
    </w:p>
    <w:p w14:paraId="6369D4ED" w14:textId="77777777" w:rsidR="00150B71" w:rsidRPr="00AA75EC" w:rsidRDefault="00150B71"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20</w:t>
      </w:r>
      <w:r w:rsidRPr="00AA75EC">
        <w:rPr>
          <w:rFonts w:ascii="Traditional Arabic" w:hAnsi="Traditional Arabic" w:cs="B Badr" w:hint="cs"/>
          <w:sz w:val="16"/>
          <w:szCs w:val="16"/>
          <w:rtl/>
          <w:lang w:bidi="fa-IR"/>
        </w:rPr>
        <w:t>9</w:t>
      </w:r>
    </w:p>
    <w:p w14:paraId="6E1A7185" w14:textId="77777777" w:rsidR="00150B71" w:rsidRDefault="00150B71" w:rsidP="00150B71">
      <w:pPr>
        <w:tabs>
          <w:tab w:val="left" w:pos="1134"/>
        </w:tabs>
        <w:rPr>
          <w:rFonts w:ascii="Tahoma" w:hAnsi="Tahoma" w:cs="B Badr"/>
          <w:sz w:val="28"/>
          <w:szCs w:val="28"/>
          <w:rtl/>
          <w:lang w:bidi="fa-IR"/>
        </w:rPr>
      </w:pPr>
      <w:r>
        <w:rPr>
          <w:rFonts w:ascii="Tahoma" w:hAnsi="Tahoma" w:cs="B Badr" w:hint="cs"/>
          <w:sz w:val="28"/>
          <w:szCs w:val="28"/>
          <w:rtl/>
          <w:lang w:bidi="fa-IR"/>
        </w:rPr>
        <w:t>اماکن مسجد، مسجد خاص، آداب زیارت مسجد خاص</w:t>
      </w:r>
    </w:p>
    <w:p w14:paraId="0781EAF7" w14:textId="77777777" w:rsidR="00150B71" w:rsidRPr="00906F38" w:rsidRDefault="00150B71" w:rsidP="00F05178">
      <w:pPr>
        <w:pStyle w:val="ListParagraph"/>
        <w:numPr>
          <w:ilvl w:val="0"/>
          <w:numId w:val="5"/>
        </w:numPr>
        <w:tabs>
          <w:tab w:val="left" w:pos="1134"/>
        </w:tabs>
        <w:rPr>
          <w:rFonts w:ascii="Tahoma" w:hAnsi="Tahoma" w:cs="B Badr"/>
          <w:sz w:val="28"/>
          <w:szCs w:val="28"/>
          <w:rtl/>
          <w:lang w:bidi="fa-IR"/>
        </w:rPr>
      </w:pPr>
      <w:r w:rsidRPr="00906F38">
        <w:rPr>
          <w:rFonts w:ascii="Tahoma" w:hAnsi="Tahoma" w:cs="B Badr"/>
          <w:sz w:val="28"/>
          <w:szCs w:val="28"/>
          <w:rtl/>
          <w:lang w:bidi="fa-IR"/>
        </w:rPr>
        <w:t xml:space="preserve">وَ عَنْهُ </w:t>
      </w:r>
      <w:r w:rsidR="00906F38">
        <w:rPr>
          <w:rFonts w:ascii="Tahoma" w:hAnsi="Tahoma" w:cs="B Badr"/>
          <w:sz w:val="28"/>
          <w:szCs w:val="28"/>
          <w:lang w:bidi="fa-IR"/>
        </w:rPr>
        <w:sym w:font="Dorood" w:char="F040"/>
      </w:r>
      <w:r w:rsidRPr="00906F38">
        <w:rPr>
          <w:rFonts w:ascii="Tahoma" w:hAnsi="Tahoma" w:cs="B Badr"/>
          <w:sz w:val="28"/>
          <w:szCs w:val="28"/>
          <w:rtl/>
          <w:lang w:bidi="fa-IR"/>
        </w:rPr>
        <w:t xml:space="preserve"> أَنَّهُ قَالَ: لَا بَأْسَ بِالْكَلَامِ فِي الطَّوَافِ وَ الدُّعَاءُ وَ قِرَاءَةُ الْقُرْآنِ أَفْضَل‏</w:t>
      </w:r>
    </w:p>
    <w:p w14:paraId="1E1FABB9" w14:textId="77777777" w:rsidR="00150B71" w:rsidRDefault="00150B71"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209</w:t>
      </w:r>
    </w:p>
    <w:p w14:paraId="16DDB476" w14:textId="3B2E9178" w:rsidR="00276109" w:rsidRPr="00AA75EC" w:rsidRDefault="00276109" w:rsidP="00276109">
      <w:pPr>
        <w:pStyle w:val="Heading6"/>
        <w:rPr>
          <w:rtl/>
        </w:rPr>
      </w:pPr>
      <w:r>
        <w:rPr>
          <w:rFonts w:hint="cs"/>
          <w:rtl/>
        </w:rPr>
        <w:t>مسجد خاص، آداب حضور در مسجد</w:t>
      </w:r>
    </w:p>
    <w:p w14:paraId="400B8F34" w14:textId="77777777" w:rsidR="004A32BB" w:rsidRPr="006020E7" w:rsidRDefault="004A32BB" w:rsidP="00F05178">
      <w:pPr>
        <w:pStyle w:val="ListParagraph"/>
        <w:numPr>
          <w:ilvl w:val="0"/>
          <w:numId w:val="5"/>
        </w:numPr>
        <w:tabs>
          <w:tab w:val="left" w:pos="1134"/>
        </w:tabs>
        <w:rPr>
          <w:rFonts w:ascii="Tahoma" w:hAnsi="Tahoma" w:cs="B Badr"/>
          <w:sz w:val="28"/>
          <w:szCs w:val="28"/>
          <w:rtl/>
          <w:lang w:bidi="fa-IR"/>
        </w:rPr>
      </w:pPr>
      <w:r w:rsidRPr="006020E7">
        <w:rPr>
          <w:rFonts w:ascii="Tahoma" w:hAnsi="Tahoma" w:cs="B Badr"/>
          <w:sz w:val="28"/>
          <w:szCs w:val="28"/>
          <w:rtl/>
          <w:lang w:bidi="fa-IR"/>
        </w:rPr>
        <w:t>وَ عَنْ أَبِي جَعْفَرٍ مُحَمَّدِ بْنِ عَلِيٍّ ع أَنَّهُ رَخَّصَ لِلطَّائِفِ أَنْ يَطُوفَ مُتَنَعِّلًا وَ قَالَ طَافَ رَسُولُ اللَّهِ ص وَ هُوَ رَاكِبٌ عَلَى رَاحِلَتِهِ وَ بِيَدِهِ مِحْجَنٌ لَهُ إِذَا مَرَّ بِالرُّكْنِ اسْتَلَمَهُ بِه‏</w:t>
      </w:r>
    </w:p>
    <w:p w14:paraId="1681A42C" w14:textId="77777777" w:rsidR="004A32BB" w:rsidRPr="00AA75EC" w:rsidRDefault="004A32BB"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2</w:t>
      </w:r>
      <w:r w:rsidRPr="00AA75EC">
        <w:rPr>
          <w:rFonts w:ascii="Traditional Arabic" w:hAnsi="Traditional Arabic" w:cs="B Badr" w:hint="cs"/>
          <w:sz w:val="16"/>
          <w:szCs w:val="16"/>
          <w:rtl/>
          <w:lang w:bidi="fa-IR"/>
        </w:rPr>
        <w:t>10</w:t>
      </w:r>
    </w:p>
    <w:p w14:paraId="0683DD24" w14:textId="77777777" w:rsidR="004A32BB" w:rsidRDefault="004A32BB" w:rsidP="00150B71">
      <w:pPr>
        <w:tabs>
          <w:tab w:val="left" w:pos="1134"/>
        </w:tabs>
        <w:rPr>
          <w:rFonts w:ascii="Tahoma" w:hAnsi="Tahoma" w:cs="B Badr"/>
          <w:sz w:val="28"/>
          <w:szCs w:val="28"/>
          <w:rtl/>
          <w:lang w:bidi="fa-IR"/>
        </w:rPr>
      </w:pPr>
      <w:r>
        <w:rPr>
          <w:rFonts w:ascii="Tahoma" w:hAnsi="Tahoma" w:cs="B Badr" w:hint="cs"/>
          <w:sz w:val="28"/>
          <w:szCs w:val="28"/>
          <w:rtl/>
          <w:lang w:bidi="fa-IR"/>
        </w:rPr>
        <w:t>حیوان در مسجد (راکبا)، مسجد خاص</w:t>
      </w:r>
    </w:p>
    <w:p w14:paraId="0BC7678D" w14:textId="77777777" w:rsidR="004A32BB" w:rsidRPr="006020E7" w:rsidRDefault="006020E7" w:rsidP="00F05178">
      <w:pPr>
        <w:pStyle w:val="ListParagraph"/>
        <w:numPr>
          <w:ilvl w:val="0"/>
          <w:numId w:val="5"/>
        </w:numPr>
        <w:tabs>
          <w:tab w:val="left" w:pos="1134"/>
        </w:tabs>
        <w:rPr>
          <w:rFonts w:ascii="Tahoma" w:hAnsi="Tahoma" w:cs="B Badr"/>
          <w:sz w:val="28"/>
          <w:szCs w:val="28"/>
          <w:rtl/>
          <w:lang w:bidi="fa-IR"/>
        </w:rPr>
      </w:pPr>
      <w:r w:rsidRPr="006020E7">
        <w:rPr>
          <w:rFonts w:ascii="Tahoma" w:hAnsi="Tahoma" w:cs="B Badr"/>
          <w:sz w:val="28"/>
          <w:szCs w:val="28"/>
          <w:rtl/>
          <w:lang w:bidi="fa-IR"/>
        </w:rPr>
        <w:t>وَ عَنْهُ أَنَّهُ قَالَ: الطَّوَافُ مِنْ وَرَاءِ الْحِجْرِ وَ مَنْ دَخَلَ الْحِجْرَ أَعَاد</w:t>
      </w:r>
    </w:p>
    <w:p w14:paraId="7BDC4BE9" w14:textId="77777777" w:rsidR="006020E7" w:rsidRPr="00AA75EC" w:rsidRDefault="006020E7"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21</w:t>
      </w:r>
      <w:r w:rsidRPr="00AA75EC">
        <w:rPr>
          <w:rFonts w:ascii="Traditional Arabic" w:hAnsi="Traditional Arabic" w:cs="B Badr" w:hint="cs"/>
          <w:sz w:val="16"/>
          <w:szCs w:val="16"/>
          <w:rtl/>
          <w:lang w:bidi="fa-IR"/>
        </w:rPr>
        <w:t>1</w:t>
      </w:r>
    </w:p>
    <w:p w14:paraId="4D59129E" w14:textId="77777777" w:rsidR="006020E7" w:rsidRDefault="006020E7" w:rsidP="00150B71">
      <w:pPr>
        <w:tabs>
          <w:tab w:val="left" w:pos="1134"/>
        </w:tabs>
        <w:rPr>
          <w:rFonts w:ascii="Tahoma" w:hAnsi="Tahoma" w:cs="B Badr"/>
          <w:sz w:val="28"/>
          <w:szCs w:val="28"/>
          <w:rtl/>
          <w:lang w:bidi="fa-IR"/>
        </w:rPr>
      </w:pPr>
      <w:r>
        <w:rPr>
          <w:rFonts w:ascii="Tahoma" w:hAnsi="Tahoma" w:cs="B Badr" w:hint="cs"/>
          <w:sz w:val="28"/>
          <w:szCs w:val="28"/>
          <w:rtl/>
          <w:lang w:bidi="fa-IR"/>
        </w:rPr>
        <w:t>آداب زیارت مسجد خاص</w:t>
      </w:r>
    </w:p>
    <w:p w14:paraId="6D2C23AB" w14:textId="77777777" w:rsidR="006020E7" w:rsidRPr="00C70861" w:rsidRDefault="006020E7" w:rsidP="00F05178">
      <w:pPr>
        <w:pStyle w:val="ListParagraph"/>
        <w:numPr>
          <w:ilvl w:val="0"/>
          <w:numId w:val="5"/>
        </w:numPr>
        <w:tabs>
          <w:tab w:val="left" w:pos="1134"/>
        </w:tabs>
        <w:jc w:val="both"/>
        <w:rPr>
          <w:rFonts w:ascii="Tahoma" w:hAnsi="Tahoma" w:cs="B Badr"/>
          <w:sz w:val="28"/>
          <w:szCs w:val="28"/>
          <w:rtl/>
          <w:lang w:bidi="fa-IR"/>
        </w:rPr>
      </w:pPr>
      <w:r w:rsidRPr="00C70861">
        <w:rPr>
          <w:rFonts w:ascii="Tahoma" w:hAnsi="Tahoma" w:cs="B Badr"/>
          <w:sz w:val="28"/>
          <w:szCs w:val="28"/>
          <w:rtl/>
          <w:lang w:bidi="fa-IR"/>
        </w:rPr>
        <w:t>وَ رُوِّينَا عَنْ أَبِي جَعْفَرٍ مُحَمَّدِ بْنِ عَلِيٍّ ع أَنَّهُ كَانَ يَفْعَلُ ذَلِكَ وَ يُبَعِّدُ مَنْ يَكُونُ مَعَهُ مِنْ مَوَالِيهِ عَنْ نَفْسِهِ وَ يُنَاجِي اللَّهَ تَعَالَى وَ يَسْأَلُهُ وَ يَذْكُرُ مَا يَسْأَلُ‏</w:t>
      </w:r>
      <w:r w:rsidRPr="00C70861">
        <w:rPr>
          <w:rFonts w:ascii="Tahoma" w:hAnsi="Tahoma" w:cs="B Badr" w:hint="cs"/>
          <w:sz w:val="28"/>
          <w:szCs w:val="28"/>
          <w:rtl/>
          <w:lang w:bidi="fa-IR"/>
        </w:rPr>
        <w:t xml:space="preserve"> </w:t>
      </w:r>
      <w:r w:rsidRPr="00C70861">
        <w:rPr>
          <w:rFonts w:ascii="Tahoma" w:hAnsi="Tahoma" w:cs="B Badr"/>
          <w:sz w:val="28"/>
          <w:szCs w:val="28"/>
          <w:rtl/>
          <w:lang w:bidi="fa-IR"/>
        </w:rPr>
        <w:t>الْمَغْفِرَةَ مِنْهُ-  وَ اسْتِلَامُ الْحَجَرِ تَقْبِيلُهُ إِنْ وَصَلَ إِلَيْهِ أَوْ لَمْسُهُ بِيَدِهِ أَوِ الْإِشَارَةُ إِلَيْهِ إِنْ لَمْ يَقْدِرْ عَلَيْهِ وَ يَدْعُو عِنْدَ ذَلِكَ بِمَا أَمْكَنَهُ وَ لَيْسَ عَلَى النِّسَاءِ اسْتِلَامٌ وَ لَا يُزَاحِمْنَ الرِّجَال‏</w:t>
      </w:r>
    </w:p>
    <w:p w14:paraId="51614304" w14:textId="77777777" w:rsidR="006020E7" w:rsidRPr="00AA75EC" w:rsidRDefault="006020E7"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21</w:t>
      </w:r>
      <w:r w:rsidRPr="00AA75EC">
        <w:rPr>
          <w:rFonts w:ascii="Traditional Arabic" w:hAnsi="Traditional Arabic" w:cs="B Badr" w:hint="cs"/>
          <w:sz w:val="16"/>
          <w:szCs w:val="16"/>
          <w:rtl/>
          <w:lang w:bidi="fa-IR"/>
        </w:rPr>
        <w:t>1</w:t>
      </w:r>
    </w:p>
    <w:p w14:paraId="1B54DFE0" w14:textId="77777777" w:rsidR="006020E7" w:rsidRDefault="00415DAC" w:rsidP="006020E7">
      <w:pPr>
        <w:tabs>
          <w:tab w:val="left" w:pos="1134"/>
        </w:tabs>
        <w:rPr>
          <w:rFonts w:ascii="Tahoma" w:hAnsi="Tahoma" w:cs="B Badr"/>
          <w:sz w:val="28"/>
          <w:szCs w:val="28"/>
          <w:rtl/>
          <w:lang w:bidi="fa-IR"/>
        </w:rPr>
      </w:pPr>
      <w:r>
        <w:rPr>
          <w:rFonts w:ascii="Tahoma" w:hAnsi="Tahoma" w:cs="B Badr" w:hint="cs"/>
          <w:sz w:val="28"/>
          <w:szCs w:val="28"/>
          <w:rtl/>
          <w:lang w:bidi="fa-IR"/>
        </w:rPr>
        <w:t>مسجد خاص، دعا در مسجد، زن و مسجد، آداب زیارت مسجد خاص</w:t>
      </w:r>
    </w:p>
    <w:p w14:paraId="221D4BAD" w14:textId="77777777" w:rsidR="00415DAC" w:rsidRPr="00C70861" w:rsidRDefault="00415DAC" w:rsidP="00F05178">
      <w:pPr>
        <w:pStyle w:val="ListParagraph"/>
        <w:numPr>
          <w:ilvl w:val="0"/>
          <w:numId w:val="5"/>
        </w:numPr>
        <w:tabs>
          <w:tab w:val="left" w:pos="1134"/>
        </w:tabs>
        <w:rPr>
          <w:rFonts w:ascii="Tahoma" w:hAnsi="Tahoma" w:cs="B Badr"/>
          <w:sz w:val="28"/>
          <w:szCs w:val="28"/>
          <w:rtl/>
          <w:lang w:bidi="fa-IR"/>
        </w:rPr>
      </w:pPr>
      <w:r w:rsidRPr="00C70861">
        <w:rPr>
          <w:rFonts w:ascii="Tahoma" w:hAnsi="Tahoma" w:cs="B Badr"/>
          <w:sz w:val="28"/>
          <w:szCs w:val="28"/>
          <w:rtl/>
          <w:lang w:bidi="fa-IR"/>
        </w:rPr>
        <w:t>الخصال أَبِي عَنْ أَحْمَدَ بْنِ إِدْرِيسَ عَنِ الْأَشْعَرِيِّ عَنْ إِبْرَاهِيمَ بْنِ إِسْحَاقَ عَنِ ابْنِ بَزِيعٍ رَفَعَهُ إِلَى أَبِي جَعْفَرٍ ع قَالَ: سَبْعَةُ مَوَاطِنَ لَيْسَ فِيهَا دُعَاءٌ مُوَقَّتٌ الصَّلَاةُ عَلَى الْجِنَازَةِ وَ الْقُنُوتُ وَ الْمُسْتَجَارُ وَ الصَّفَا وَ الْمَرْوَةُ وَ الْوُقُوفُ بِعَرَفَاتٍ وَ رَكْعَتَا الطَّوَاف‏</w:t>
      </w:r>
    </w:p>
    <w:p w14:paraId="58ECE145" w14:textId="77777777" w:rsidR="00415DAC" w:rsidRDefault="00415DAC"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21</w:t>
      </w:r>
      <w:r w:rsidRPr="00AA75EC">
        <w:rPr>
          <w:rFonts w:ascii="Traditional Arabic" w:hAnsi="Traditional Arabic" w:cs="B Badr" w:hint="cs"/>
          <w:sz w:val="16"/>
          <w:szCs w:val="16"/>
          <w:rtl/>
          <w:lang w:bidi="fa-IR"/>
        </w:rPr>
        <w:t>4</w:t>
      </w:r>
    </w:p>
    <w:p w14:paraId="0D4FD33F" w14:textId="487BBFCB" w:rsidR="00276109" w:rsidRPr="00AA75EC" w:rsidRDefault="00276109" w:rsidP="00A147DC">
      <w:pPr>
        <w:pStyle w:val="Heading5"/>
        <w:rPr>
          <w:rtl/>
        </w:rPr>
      </w:pPr>
      <w:r>
        <w:rPr>
          <w:rFonts w:hint="cs"/>
          <w:rtl/>
        </w:rPr>
        <w:t>مسجد خاص، اماکن مسجد، آداب حضور</w:t>
      </w:r>
    </w:p>
    <w:p w14:paraId="128B0177" w14:textId="77777777" w:rsidR="000B1647" w:rsidRPr="00C70861" w:rsidRDefault="00650834" w:rsidP="00F05178">
      <w:pPr>
        <w:pStyle w:val="ListParagraph"/>
        <w:numPr>
          <w:ilvl w:val="0"/>
          <w:numId w:val="5"/>
        </w:numPr>
        <w:tabs>
          <w:tab w:val="left" w:pos="1134"/>
        </w:tabs>
        <w:jc w:val="both"/>
        <w:rPr>
          <w:rFonts w:ascii="Tahoma" w:hAnsi="Tahoma" w:cs="B Badr"/>
          <w:sz w:val="28"/>
          <w:szCs w:val="28"/>
          <w:rtl/>
          <w:lang w:bidi="fa-IR"/>
        </w:rPr>
      </w:pPr>
      <w:r w:rsidRPr="00C70861">
        <w:rPr>
          <w:rFonts w:ascii="Tahoma" w:hAnsi="Tahoma" w:cs="B Badr"/>
          <w:sz w:val="28"/>
          <w:szCs w:val="28"/>
          <w:rtl/>
          <w:lang w:bidi="fa-IR"/>
        </w:rPr>
        <w:t xml:space="preserve">علل الشرائع جَمَاعَةٌ عَنْ أَبِي الْمُفَضَّلِ عَنْ لَيْثِ بْنِ مُحَمَّدٍ عَنْ أَحْمَدَ بْنِ عَبْدِ الصَّمَدِ عَنْ خَالِهِ أَبِي الصَّلْتِ الْهَرَوِيِّ عَنْ عَبْدِ الْعَزِيزِ بْنِ عَبْدِ الصَّمَدِ عَنْ أَبِي هَارُونَ الْعَبْدِيِّ عَنْ أَبِي سَعِيدٍ الْخُدْرِيِّ قَالَ: حَجَّ عُمَرُ بْنُ الْخَطَّابِ فِي إِمْرَتِهِ فَلَمَّا افْتَتَحَ الطَّوَافَ </w:t>
      </w:r>
      <w:r w:rsidRPr="00C70861">
        <w:rPr>
          <w:rFonts w:ascii="Tahoma" w:hAnsi="Tahoma" w:cs="B Badr"/>
          <w:sz w:val="28"/>
          <w:szCs w:val="28"/>
          <w:rtl/>
          <w:lang w:bidi="fa-IR"/>
        </w:rPr>
        <w:lastRenderedPageBreak/>
        <w:t>حَاذَى الْحَجَرَ الْأَسْوَدَ وَ مَرَّ فَاسْتَلَمَهُ وَ قَبَّلَهُ وَ قَالَ أُقَبِّلُكَ وَ إِنِّي لَأَعْلَمُ أَنَّكَ حَجَرٌ لَا تَضُرُّ وَ لَا تَنْفَعُ وَ لَكِنْ كَانَ رَسُولُ اللَّهِ ص بِكَ حَفِيّاً وَ لَوْ لَا أَنِّي رَأَيْتُهُ يُقَبِّلُكَ مَا قَبَّلْتُكَ قَالَ وَ كَانَ فِي الْقَوْمِ الْحَجِيجِ عَلِيُّ بْنُ أَبِي طَالِبٍ ع فَقَالَ بَلَى وَ اللَّهِ إِنَّهُ‏</w:t>
      </w:r>
      <w:r w:rsidRPr="00C70861">
        <w:rPr>
          <w:rFonts w:ascii="Tahoma" w:hAnsi="Tahoma" w:cs="B Badr" w:hint="cs"/>
          <w:sz w:val="28"/>
          <w:szCs w:val="28"/>
          <w:rtl/>
          <w:lang w:bidi="fa-IR"/>
        </w:rPr>
        <w:t xml:space="preserve"> </w:t>
      </w:r>
      <w:r w:rsidRPr="00C70861">
        <w:rPr>
          <w:rFonts w:ascii="Tahoma" w:hAnsi="Tahoma" w:cs="B Badr"/>
          <w:sz w:val="28"/>
          <w:szCs w:val="28"/>
          <w:rtl/>
          <w:lang w:bidi="fa-IR"/>
        </w:rPr>
        <w:t>لَيَضُرُّ وَ يَنْفَعُ قَالَ وَ بِمَ قُلْتَ ذَلِكَ يَا أَبَا الْحَسَنِ قَالَ بِكِتَابِ اللَّهِ تَعَالَى قَالَ أَشْهَدُ أَنَّكَ لَذُو عِلْمٍ بِكِتَابِ اللَّهِ فَأَيْنَ ذَلِكَ مِنَ الْكِتَابِ قَالَ قَوْلُ اللَّهِ عَزَّ وَ جَلَّ وَ إِذْ أَخَذَ رَبُّكَ مِنْ بَنِي آدَمَ مِنْ ظُهُورِهِمْ ذُرِّيَّاتِهِمْ وَ أَشْهَدَهُمْ عَلى‏ أَنْفُسِهِمْ أَ لَسْتُ بِرَبِّكُمْ قالُوا بَلى‏ شَهِدْنا وَ أُخْبِرُكَ أَنَّ اللَّهَ سُبْحَانَهُ لَمَّا خَلَقَ آدَمَ مَسَحَ ظَهْرَهُ فَاسْتَخْرَجَ ذُرِّيَّتَهُ مِنْ صُلْبِهِ نَسَماً فِي هَيْئَةِ الذَّرِّ فَأَلْزَمَهُمُ الْعَقْلَ وَ قَرَّرَهُمْ أَنَّهُ الرَّبُّ وَ أَنَّهُمُ الْعَبِيدُ وَ أَقَرُّوا لَهُ بِالرُّبُوبِيَّةِ وَ شَهِدُوا عَلَى أَنْفُسِهِمْ بِالْعُبُودِيَّةِ وَ اللَّهُ عَزَّ وَ جَلَّ يَعْلَمُ أَنَّهُمْ فِي ذَلِكَ فِي مَنَازِلَ مُخْتَلِفَةٍ فَكَتَبَ أَسْمَاءَ عَبِيدِهِ فِي رَقٍّ وَ كَانَ لِهَذَا الْحَجَرِ يَوْمَئِذٍ عَيْنَانِ وَ لِسَانٌ وَ شَفَتَانِ فَقَالَ لَهُ افْتَحْ فَاكَ فَفَتَحَ فَاهُ فَأَلْقَمَهُ ذَلِكَ الرِّقَّ ثُمَّ قَالَ لَهُ اشْهَدْ لِمَنْ وَافَاكَ بِالْمُوَافَاةِ يَوْمَ الْقِيَامَةِ فَلَمَّا هَبَطَ آدَمُ ع هَبَطَ وَ الْحَجَرُ مَعَهُ فَجَعَلَ فِي مَوْضِعِهِ مِنْ هَذَا الرُّكْنِ وَ كَانَتِ الْمَلَائِكَةُ تَحُجُّ إِلَى هَذَا الْبَيْتِ مِنْ قَبْلِ أَنْ يَخْلُقَ اللَّهُ تَعَالَى آدَمَ ثُمَّ حَجَّهُ آدَمُ ثُمَّ نُوحٌ مِنْ بَعْدِهِ ثُمَّ تَهَدَّمَ الْبَيْتُ وَ دَرَسَتْ قَوَاعِدُهُ فَاسْتُودِعَ الْحَجَرُ مِنْ أَبِي قُبَيْسٍ فَلَمَّا أَعَادَ إِبْرَاهِيمُ وَ إِسْمَاعِيلُ ع بِنَاءَ الْبَيْتِ وَ بَنَيَا قَوَاعِدَهُ وَ اسْتَخْرَجَا الْحَجَرَ مِنْ أَبِي قُبَيْسٍ بِوَحْيٍ مِنَ اللَّهِ عَزَّ وَ جَلَّ فَجَعَلَاهُ بِحَيْثُ هُوَ الْيَوْمَ مِنْ هَذَا الرُّكْنِ وَ هُوَ مِنْ حِجَارَةِ الْجَنَّةِ وَ كَانَ لَمَّا أُنْزِلَ فِي مِثْلِ لَوْنِ الدُّرِّ وَ بَيَاضِهِ وَ صَفَاءِ الْيَاقُوتِ وَ ضِيَائِهِ فَسَوَّدَتْهُ أَيْدِي الْكُفَّارِ وَ مَنْ كَانَ يَلْتَمِسُهُ مِنْ أَهْلِ الشِّرْكِ بِعَتَائِرِهِمْ- «1» فَقَالَ عُمَرُ لَا عِشْتُ فِي أُمَّةٍ لَسْتَ فِيهَا يَا بَا الْحَسَن‏</w:t>
      </w:r>
    </w:p>
    <w:p w14:paraId="79C3ED32" w14:textId="77777777" w:rsidR="00650834" w:rsidRPr="00AA75EC" w:rsidRDefault="00650834"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21</w:t>
      </w:r>
      <w:r w:rsidRPr="00AA75EC">
        <w:rPr>
          <w:rFonts w:ascii="Traditional Arabic" w:hAnsi="Traditional Arabic" w:cs="B Badr" w:hint="cs"/>
          <w:sz w:val="16"/>
          <w:szCs w:val="16"/>
          <w:rtl/>
          <w:lang w:bidi="fa-IR"/>
        </w:rPr>
        <w:t>6</w:t>
      </w:r>
    </w:p>
    <w:p w14:paraId="6C6F957E" w14:textId="77777777" w:rsidR="00973C81" w:rsidRDefault="00973C81" w:rsidP="00415DAC">
      <w:pPr>
        <w:tabs>
          <w:tab w:val="left" w:pos="1134"/>
        </w:tabs>
        <w:rPr>
          <w:rFonts w:ascii="Tahoma" w:hAnsi="Tahoma" w:cs="B Badr"/>
          <w:sz w:val="28"/>
          <w:szCs w:val="28"/>
          <w:rtl/>
          <w:lang w:bidi="fa-IR"/>
        </w:rPr>
      </w:pPr>
      <w:r>
        <w:rPr>
          <w:rFonts w:ascii="Tahoma" w:hAnsi="Tahoma" w:cs="B Badr" w:hint="cs"/>
          <w:sz w:val="28"/>
          <w:szCs w:val="28"/>
          <w:rtl/>
          <w:lang w:bidi="fa-IR"/>
        </w:rPr>
        <w:t xml:space="preserve">شعور اماکن مسجد، مسجد خاص، </w:t>
      </w:r>
      <w:r w:rsidR="00650834">
        <w:rPr>
          <w:rFonts w:ascii="Tahoma" w:hAnsi="Tahoma" w:cs="B Badr" w:hint="cs"/>
          <w:sz w:val="28"/>
          <w:szCs w:val="28"/>
          <w:rtl/>
          <w:lang w:bidi="fa-IR"/>
        </w:rPr>
        <w:t>اماکن مسجد، دعا در مسجد، مماری  مسجد، تاثیر گناه بر مسجد</w:t>
      </w:r>
    </w:p>
    <w:p w14:paraId="0FC6E635" w14:textId="77777777" w:rsidR="00650834" w:rsidRPr="00C70861" w:rsidRDefault="00650834" w:rsidP="00F05178">
      <w:pPr>
        <w:pStyle w:val="ListParagraph"/>
        <w:numPr>
          <w:ilvl w:val="0"/>
          <w:numId w:val="5"/>
        </w:numPr>
        <w:tabs>
          <w:tab w:val="left" w:pos="1134"/>
        </w:tabs>
        <w:jc w:val="both"/>
        <w:rPr>
          <w:rFonts w:ascii="Tahoma" w:hAnsi="Tahoma" w:cs="B Badr"/>
          <w:sz w:val="28"/>
          <w:szCs w:val="28"/>
          <w:rtl/>
          <w:lang w:bidi="fa-IR"/>
        </w:rPr>
      </w:pPr>
      <w:r w:rsidRPr="00C70861">
        <w:rPr>
          <w:rFonts w:ascii="Tahoma" w:hAnsi="Tahoma" w:cs="B Badr"/>
          <w:sz w:val="28"/>
          <w:szCs w:val="28"/>
          <w:rtl/>
          <w:lang w:bidi="fa-IR"/>
        </w:rPr>
        <w:t>علل الشرائع ابْنُ الْوَلِيدِ عَنْ أَحْمَدَ بْنِ إِدْرِيسَ عَنْ مُحَمَّدِ بْنِ [حَسَّانَ‏] حنان عَنِ الْوَلِيدِ بْنِ أَبَانٍ عَنْ عَلِيِّ بْنِ جَعْفَرٍ عَنْ مُحَمَّدِ بْنِ مُسْلِمٍ عَنْ أَبِي عَبْدِ اللَّهِ ع قَالَ قَالَ رَسُولُ اللَّهِ ص طُوفُوا بِالْبَيْتِ وَ اسْتَلِمُوا الرُّكْنَ فَإِنَّهُ يَمِينُ اللَّهِ فِي أَرْضِهِ يُصَافِحُ بِهَا خَلْقَه‏</w:t>
      </w:r>
    </w:p>
    <w:p w14:paraId="5C7A343A" w14:textId="77777777" w:rsidR="00650834" w:rsidRPr="00AA75EC" w:rsidRDefault="00650834"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2</w:t>
      </w:r>
      <w:r w:rsidRPr="00AA75EC">
        <w:rPr>
          <w:rFonts w:ascii="Traditional Arabic" w:hAnsi="Traditional Arabic" w:cs="B Badr" w:hint="cs"/>
          <w:sz w:val="16"/>
          <w:szCs w:val="16"/>
          <w:rtl/>
          <w:lang w:bidi="fa-IR"/>
        </w:rPr>
        <w:t>20</w:t>
      </w:r>
    </w:p>
    <w:p w14:paraId="57327F05" w14:textId="77777777" w:rsidR="00650834" w:rsidRDefault="00650834" w:rsidP="00650834">
      <w:pPr>
        <w:tabs>
          <w:tab w:val="left" w:pos="1134"/>
        </w:tabs>
        <w:rPr>
          <w:rFonts w:ascii="Tahoma" w:hAnsi="Tahoma" w:cs="B Badr"/>
          <w:sz w:val="28"/>
          <w:szCs w:val="28"/>
          <w:rtl/>
          <w:lang w:bidi="fa-IR"/>
        </w:rPr>
      </w:pPr>
      <w:r>
        <w:rPr>
          <w:rFonts w:ascii="Tahoma" w:hAnsi="Tahoma" w:cs="B Badr" w:hint="cs"/>
          <w:sz w:val="28"/>
          <w:szCs w:val="28"/>
          <w:rtl/>
          <w:lang w:bidi="fa-IR"/>
        </w:rPr>
        <w:t>بیعت در مسجد</w:t>
      </w:r>
    </w:p>
    <w:p w14:paraId="473FB683" w14:textId="77777777" w:rsidR="00650834" w:rsidRPr="00C70861" w:rsidRDefault="00650834" w:rsidP="00F05178">
      <w:pPr>
        <w:pStyle w:val="ListParagraph"/>
        <w:numPr>
          <w:ilvl w:val="0"/>
          <w:numId w:val="5"/>
        </w:numPr>
        <w:tabs>
          <w:tab w:val="left" w:pos="1134"/>
        </w:tabs>
        <w:jc w:val="both"/>
        <w:rPr>
          <w:rFonts w:ascii="Tahoma" w:hAnsi="Tahoma" w:cs="B Badr"/>
          <w:sz w:val="28"/>
          <w:szCs w:val="28"/>
          <w:rtl/>
          <w:lang w:bidi="fa-IR"/>
        </w:rPr>
      </w:pPr>
      <w:r w:rsidRPr="00C70861">
        <w:rPr>
          <w:rFonts w:ascii="Tahoma" w:hAnsi="Tahoma" w:cs="B Badr"/>
          <w:sz w:val="28"/>
          <w:szCs w:val="28"/>
          <w:rtl/>
          <w:lang w:bidi="fa-IR"/>
        </w:rPr>
        <w:t>علل الشرائع أَبِي عَنْ سَعْدٍ عَنِ ابْنِ أَبِي الْخَطَّابِ عَنِ الْبَزَنْطِيِّ عَنْ عَبْدِ الْكَرِيمِ بْنِ عَمْرٍو عَنِ ابْنِ أَبِي يَعْفُورٍ عَنْ أَبِي عَبْدِ اللَّهِ ع قَالَ: إِنَّ الْأَرْوَاحَ جُنُودٌ مُجَنَّدَةٌ فَمَا تَعَارَفَ مِنْهَا فِي الْمِيثَاقِ ائْتَلَفَ هَاهُنَا وَ مَا تَنَاكَرَ مِنْهَا فِي الْمِيثَاقِ اخْتَلَفَ هَاهُنَا وَ الْمِيثَاقُ هُوَ فِي هَذَا الْحَجَرِ الْأَسْوَدِ أَمَا وَ اللَّهِ إِنَّ لَهُ لَعَيْنَيْنِ وَ أُذُنَيْنِ وَ فَماً وَ لِسَاناً ذَلْقاً وَ لَقَدْ كَانَ أَشَدَّ بَيَاضاً مِنَ اللَّبَنِ وَ لَكِنَّ الْمُجْرِمِينَ يَسْتَلِمُونَهُ وَ الْمُنَافِقِينَ فَبَلَغَ كَمِثْلِ مَا تَرَوْن‏</w:t>
      </w:r>
    </w:p>
    <w:p w14:paraId="7249954E" w14:textId="77777777" w:rsidR="00650834" w:rsidRPr="00AA75EC" w:rsidRDefault="00650834"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2</w:t>
      </w:r>
      <w:r w:rsidRPr="00AA75EC">
        <w:rPr>
          <w:rFonts w:ascii="Traditional Arabic" w:hAnsi="Traditional Arabic" w:cs="B Badr" w:hint="cs"/>
          <w:sz w:val="16"/>
          <w:szCs w:val="16"/>
          <w:rtl/>
          <w:lang w:bidi="fa-IR"/>
        </w:rPr>
        <w:t>20</w:t>
      </w:r>
    </w:p>
    <w:p w14:paraId="0BF1C9C0" w14:textId="77777777" w:rsidR="00A03A71" w:rsidRDefault="00A03A71" w:rsidP="00650834">
      <w:pPr>
        <w:tabs>
          <w:tab w:val="left" w:pos="1134"/>
        </w:tabs>
        <w:rPr>
          <w:rFonts w:ascii="Tahoma" w:hAnsi="Tahoma" w:cs="B Badr"/>
          <w:sz w:val="28"/>
          <w:szCs w:val="28"/>
          <w:rtl/>
          <w:lang w:bidi="fa-IR"/>
        </w:rPr>
      </w:pPr>
      <w:r>
        <w:rPr>
          <w:rFonts w:ascii="Tahoma" w:hAnsi="Tahoma" w:cs="B Badr" w:hint="cs"/>
          <w:sz w:val="28"/>
          <w:szCs w:val="28"/>
          <w:rtl/>
          <w:lang w:bidi="fa-IR"/>
        </w:rPr>
        <w:t xml:space="preserve">میثاق در مسجد </w:t>
      </w:r>
    </w:p>
    <w:p w14:paraId="55D57A54" w14:textId="77777777" w:rsidR="00650834" w:rsidRPr="00C70861" w:rsidRDefault="00650834" w:rsidP="00F05178">
      <w:pPr>
        <w:pStyle w:val="ListParagraph"/>
        <w:numPr>
          <w:ilvl w:val="0"/>
          <w:numId w:val="5"/>
        </w:numPr>
        <w:tabs>
          <w:tab w:val="left" w:pos="1134"/>
        </w:tabs>
        <w:jc w:val="both"/>
        <w:rPr>
          <w:rFonts w:ascii="Tahoma" w:hAnsi="Tahoma" w:cs="B Badr"/>
          <w:sz w:val="28"/>
          <w:szCs w:val="28"/>
          <w:rtl/>
          <w:lang w:bidi="fa-IR"/>
        </w:rPr>
      </w:pPr>
      <w:r w:rsidRPr="00C70861">
        <w:rPr>
          <w:rFonts w:ascii="Tahoma" w:hAnsi="Tahoma" w:cs="B Badr"/>
          <w:sz w:val="28"/>
          <w:szCs w:val="28"/>
          <w:rtl/>
          <w:lang w:bidi="fa-IR"/>
        </w:rPr>
        <w:t>علل الشرائع ابْنُ الْوَلِيدِ عَنِ ابْنِ أَبَانٍ عَنِ الْحُسَيْنِ بْنِ سَعِيدٍ عَنِ ابْنِ فَضَّالٍ عَنْ يُونُسَ عَمَّنْ ذَكَرَهُ عَنْ أَبِي عَبْدِ اللَّهِ ع قَالَ: سَأَلْتُهُ عَنِ الْمُلْتَزَمِ لِأَيِّ شَيْ‏ءٍ</w:t>
      </w:r>
      <w:r w:rsidRPr="00C70861">
        <w:rPr>
          <w:rFonts w:ascii="Tahoma" w:hAnsi="Tahoma" w:cs="B Badr" w:hint="cs"/>
          <w:sz w:val="28"/>
          <w:szCs w:val="28"/>
          <w:rtl/>
          <w:lang w:bidi="fa-IR"/>
        </w:rPr>
        <w:t xml:space="preserve"> </w:t>
      </w:r>
      <w:r w:rsidRPr="00C70861">
        <w:rPr>
          <w:rFonts w:ascii="Tahoma" w:hAnsi="Tahoma" w:cs="B Badr"/>
          <w:sz w:val="28"/>
          <w:szCs w:val="28"/>
          <w:rtl/>
          <w:lang w:bidi="fa-IR"/>
        </w:rPr>
        <w:t>يُلْتَزَمُ وَ أَيُّ شَيْ‏ءٍ يُذْكَرُ فِيهِ فَقَالَ عِنْدَهُ نَهَرٌ مِنَ الْجَنَّةِ تُلْقَى فِيهِ أَعْمَالُ الْعِبَادِ كُلَّ خَمِيس‏</w:t>
      </w:r>
    </w:p>
    <w:p w14:paraId="79C2CF77" w14:textId="77777777" w:rsidR="00650834" w:rsidRPr="00AA75EC" w:rsidRDefault="00650834"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2</w:t>
      </w:r>
      <w:r w:rsidRPr="00AA75EC">
        <w:rPr>
          <w:rFonts w:ascii="Traditional Arabic" w:hAnsi="Traditional Arabic" w:cs="B Badr" w:hint="cs"/>
          <w:sz w:val="16"/>
          <w:szCs w:val="16"/>
          <w:rtl/>
          <w:lang w:bidi="fa-IR"/>
        </w:rPr>
        <w:t>20</w:t>
      </w:r>
    </w:p>
    <w:p w14:paraId="419DF819" w14:textId="77777777" w:rsidR="00650834" w:rsidRDefault="00650834" w:rsidP="00A03A71">
      <w:pPr>
        <w:tabs>
          <w:tab w:val="left" w:pos="1134"/>
        </w:tabs>
        <w:rPr>
          <w:rFonts w:ascii="Tahoma" w:hAnsi="Tahoma" w:cs="B Badr"/>
          <w:sz w:val="28"/>
          <w:szCs w:val="28"/>
          <w:rtl/>
          <w:lang w:bidi="fa-IR"/>
        </w:rPr>
      </w:pPr>
      <w:r>
        <w:rPr>
          <w:rFonts w:ascii="Tahoma" w:hAnsi="Tahoma" w:cs="B Badr" w:hint="cs"/>
          <w:sz w:val="28"/>
          <w:szCs w:val="28"/>
          <w:rtl/>
          <w:lang w:bidi="fa-IR"/>
        </w:rPr>
        <w:t>اماکن مسجد</w:t>
      </w:r>
      <w:r w:rsidR="00A03A71">
        <w:rPr>
          <w:rFonts w:ascii="Tahoma" w:hAnsi="Tahoma" w:cs="B Badr" w:hint="cs"/>
          <w:sz w:val="28"/>
          <w:szCs w:val="28"/>
          <w:rtl/>
          <w:lang w:bidi="fa-IR"/>
        </w:rPr>
        <w:t xml:space="preserve">، مسجد محل حسابرسی، ثبت و ارائه اعمال در مسجد، </w:t>
      </w:r>
    </w:p>
    <w:p w14:paraId="6443B843" w14:textId="77777777" w:rsidR="00A03A71" w:rsidRPr="00C70861" w:rsidRDefault="00A03A71" w:rsidP="00F05178">
      <w:pPr>
        <w:pStyle w:val="ListParagraph"/>
        <w:numPr>
          <w:ilvl w:val="0"/>
          <w:numId w:val="5"/>
        </w:numPr>
        <w:tabs>
          <w:tab w:val="left" w:pos="1134"/>
        </w:tabs>
        <w:rPr>
          <w:rFonts w:ascii="Tahoma" w:hAnsi="Tahoma" w:cs="B Badr"/>
          <w:sz w:val="28"/>
          <w:szCs w:val="28"/>
          <w:rtl/>
          <w:lang w:bidi="fa-IR"/>
        </w:rPr>
      </w:pPr>
      <w:r w:rsidRPr="00C70861">
        <w:rPr>
          <w:rFonts w:ascii="Tahoma" w:hAnsi="Tahoma" w:cs="B Badr"/>
          <w:sz w:val="28"/>
          <w:szCs w:val="28"/>
          <w:rtl/>
          <w:lang w:bidi="fa-IR"/>
        </w:rPr>
        <w:lastRenderedPageBreak/>
        <w:t>علل الشرائع ابْنُ الْوَلِيدِ عَنِ الصَّفَّارِ عَنِ ابْنِ مَعْرُوفٍ عَنْ حَمَّادٍ عَنْ حَرِيزٍ عَنْ أَبِي بَصِيرٍ وَ زُرَارَةَ وَ مُحَمَّدِ بْنِ مُسْلِمٍ كُلِّهِمْ عَنْ أَبِي عَبْدِ اللَّهِ ع قَالَ: إِنَّ اللَّهَ عَزَّ وَ جَلَّ خَلَقَ الْحَجَرَ الْأَسْوَدَ ثُمَّ أَخَذَ الْمِيثَاقَ عَلَى الْعِبَادِ ثُمَّ قَالَ لِلْحَجَرِ الْتَقِمْهُ وَ الْمُؤْمِنُونَ يَتَعَاقَدُونَ مِيثَاقَهُمْ</w:t>
      </w:r>
    </w:p>
    <w:p w14:paraId="1500D2BC" w14:textId="77777777" w:rsidR="00A03A71" w:rsidRDefault="00A03A71"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2</w:t>
      </w:r>
      <w:r w:rsidRPr="00AA75EC">
        <w:rPr>
          <w:rFonts w:ascii="Traditional Arabic" w:hAnsi="Traditional Arabic" w:cs="B Badr" w:hint="cs"/>
          <w:sz w:val="16"/>
          <w:szCs w:val="16"/>
          <w:rtl/>
          <w:lang w:bidi="fa-IR"/>
        </w:rPr>
        <w:t>21</w:t>
      </w:r>
    </w:p>
    <w:p w14:paraId="2D4AE866" w14:textId="694CA145" w:rsidR="00276109" w:rsidRPr="00AA75EC" w:rsidRDefault="00276109" w:rsidP="00A147DC">
      <w:pPr>
        <w:pStyle w:val="Heading5"/>
        <w:rPr>
          <w:rtl/>
        </w:rPr>
      </w:pPr>
      <w:r>
        <w:rPr>
          <w:rFonts w:hint="cs"/>
          <w:rtl/>
        </w:rPr>
        <w:t>عنایت الهی به مسجد، شعور مسجد، مصالح مسجد، اهل مسجد، مسجد خاص، وحی به مسجد</w:t>
      </w:r>
    </w:p>
    <w:p w14:paraId="5BA13B74" w14:textId="77777777" w:rsidR="00A03A71" w:rsidRPr="00C70861" w:rsidRDefault="00EA2BA0" w:rsidP="00F05178">
      <w:pPr>
        <w:pStyle w:val="ListParagraph"/>
        <w:numPr>
          <w:ilvl w:val="0"/>
          <w:numId w:val="5"/>
        </w:numPr>
        <w:tabs>
          <w:tab w:val="left" w:pos="1134"/>
        </w:tabs>
        <w:rPr>
          <w:rFonts w:ascii="Tahoma" w:hAnsi="Tahoma" w:cs="B Badr"/>
          <w:sz w:val="28"/>
          <w:szCs w:val="28"/>
          <w:rtl/>
          <w:lang w:bidi="fa-IR"/>
        </w:rPr>
      </w:pPr>
      <w:r w:rsidRPr="00C70861">
        <w:rPr>
          <w:rFonts w:ascii="Tahoma" w:hAnsi="Tahoma" w:cs="B Badr"/>
          <w:sz w:val="28"/>
          <w:szCs w:val="28"/>
          <w:rtl/>
          <w:lang w:bidi="fa-IR"/>
        </w:rPr>
        <w:t>قرب الإسناد أَبُو الْبَخْتَرِيِّ عَنْ جَعْفَرٍ عَنْ أَبِيهِ عَنْ عَلِيٍّ صَلَوَاتُ اللَّهِ عَلَيْهِمْ فِي الرَّجُلِ أَفَاضَ إِلَى الْبَيْتِ فَغَلَبَتْ عَيْنَاهُ حَتَّى أَصْبَحَ قَالَ فَقَالَ لَا بَأْسَ عَلَيْهِ يَسْتَغْفِرُ اللَّهَ وَ لَا يَعُود</w:t>
      </w:r>
    </w:p>
    <w:p w14:paraId="6D25BCEF" w14:textId="77777777" w:rsidR="00276109" w:rsidRPr="00AA75EC" w:rsidRDefault="00276109" w:rsidP="00276109">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 xml:space="preserve">بحار الأنوار (ط - بيروت)، ج‏96، ص: </w:t>
      </w:r>
      <w:r w:rsidRPr="00AA75EC">
        <w:rPr>
          <w:rFonts w:ascii="Traditional Arabic" w:hAnsi="Traditional Arabic" w:cs="B Badr" w:hint="cs"/>
          <w:sz w:val="16"/>
          <w:szCs w:val="16"/>
          <w:rtl/>
          <w:lang w:bidi="fa-IR"/>
        </w:rPr>
        <w:t>305</w:t>
      </w:r>
    </w:p>
    <w:p w14:paraId="5372C414" w14:textId="77777777" w:rsidR="00EA2BA0" w:rsidRDefault="00EA2BA0" w:rsidP="00A03A71">
      <w:pPr>
        <w:tabs>
          <w:tab w:val="left" w:pos="1134"/>
        </w:tabs>
        <w:rPr>
          <w:rFonts w:ascii="Tahoma" w:hAnsi="Tahoma" w:cs="B Badr"/>
          <w:sz w:val="28"/>
          <w:szCs w:val="28"/>
          <w:rtl/>
          <w:lang w:bidi="fa-IR"/>
        </w:rPr>
      </w:pPr>
      <w:r>
        <w:rPr>
          <w:rFonts w:ascii="Tahoma" w:hAnsi="Tahoma" w:cs="B Badr" w:hint="cs"/>
          <w:sz w:val="28"/>
          <w:szCs w:val="28"/>
          <w:rtl/>
          <w:lang w:bidi="fa-IR"/>
        </w:rPr>
        <w:t>مسجد خاص، خواب در مسجد</w:t>
      </w:r>
    </w:p>
    <w:p w14:paraId="4981AC52" w14:textId="77777777" w:rsidR="00EA2BA0" w:rsidRPr="00C70861" w:rsidRDefault="00EA2BA0" w:rsidP="00F05178">
      <w:pPr>
        <w:pStyle w:val="ListParagraph"/>
        <w:numPr>
          <w:ilvl w:val="0"/>
          <w:numId w:val="5"/>
        </w:numPr>
        <w:tabs>
          <w:tab w:val="left" w:pos="1134"/>
        </w:tabs>
        <w:rPr>
          <w:rFonts w:ascii="Tahoma" w:hAnsi="Tahoma" w:cs="B Badr"/>
          <w:sz w:val="28"/>
          <w:szCs w:val="28"/>
          <w:rtl/>
          <w:lang w:bidi="fa-IR"/>
        </w:rPr>
      </w:pPr>
      <w:r w:rsidRPr="00C70861">
        <w:rPr>
          <w:rFonts w:ascii="Tahoma" w:hAnsi="Tahoma" w:cs="B Badr"/>
          <w:sz w:val="28"/>
          <w:szCs w:val="28"/>
          <w:rtl/>
          <w:lang w:bidi="fa-IR"/>
        </w:rPr>
        <w:t>علل الشرائع أَبِي وَ ابْنُ الْوَلِيدِ مَعاً عَنْ سَعْدٍ عَنِ النَّهْدِيِّ عَنِ ابْنِ مَحْبُوبٍ عَنِ ابْنِ رِئَابٍ عَنْ مَالِكِ بْنِ أَعْيَنَ عَنْ أَبِي جَعْفَرٍ ع قَالَ: إِنَّ الْعَبَّاسَ اسْتَأْذَنَ رَسُولَ اللَّهِ ص أَنْ يَلْبَثَ بِمَكَّةَ لَيَالِيَ مِنًى فَأَذِنَ لَهُ رَسُولُ اللَّهِ ص مِنْ أَجْلِ سِقَايَةِ الْحَاج‏</w:t>
      </w:r>
    </w:p>
    <w:p w14:paraId="0EBC9E6F" w14:textId="77777777" w:rsidR="00EA2BA0" w:rsidRPr="00AA75EC" w:rsidRDefault="00EA2BA0"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 xml:space="preserve">بحار الأنوار (ط - بيروت)، ج‏96، ص: </w:t>
      </w:r>
      <w:r w:rsidRPr="00AA75EC">
        <w:rPr>
          <w:rFonts w:ascii="Traditional Arabic" w:hAnsi="Traditional Arabic" w:cs="B Badr" w:hint="cs"/>
          <w:sz w:val="16"/>
          <w:szCs w:val="16"/>
          <w:rtl/>
          <w:lang w:bidi="fa-IR"/>
        </w:rPr>
        <w:t>306</w:t>
      </w:r>
    </w:p>
    <w:p w14:paraId="7516B73A" w14:textId="77777777" w:rsidR="00EA2BA0" w:rsidRDefault="00EA2BA0" w:rsidP="00EA2BA0">
      <w:pPr>
        <w:tabs>
          <w:tab w:val="left" w:pos="1134"/>
        </w:tabs>
        <w:rPr>
          <w:rFonts w:ascii="Tahoma" w:hAnsi="Tahoma" w:cs="B Badr"/>
          <w:sz w:val="28"/>
          <w:szCs w:val="28"/>
          <w:rtl/>
          <w:lang w:bidi="fa-IR"/>
        </w:rPr>
      </w:pPr>
      <w:r>
        <w:rPr>
          <w:rFonts w:ascii="Tahoma" w:hAnsi="Tahoma" w:cs="B Badr" w:hint="cs"/>
          <w:sz w:val="28"/>
          <w:szCs w:val="28"/>
          <w:rtl/>
          <w:lang w:bidi="fa-IR"/>
        </w:rPr>
        <w:t>اهمیت خدمت به زائر مسجد (سقایة الحاج)، آب و مسجد ، مسجد خاص</w:t>
      </w:r>
    </w:p>
    <w:p w14:paraId="0380210A" w14:textId="77777777" w:rsidR="00EA2BA0" w:rsidRPr="00C70861" w:rsidRDefault="00EA2BA0" w:rsidP="00F05178">
      <w:pPr>
        <w:pStyle w:val="ListParagraph"/>
        <w:numPr>
          <w:ilvl w:val="0"/>
          <w:numId w:val="5"/>
        </w:numPr>
        <w:tabs>
          <w:tab w:val="left" w:pos="1134"/>
        </w:tabs>
        <w:jc w:val="both"/>
        <w:rPr>
          <w:rFonts w:ascii="Tahoma" w:hAnsi="Tahoma" w:cs="B Badr"/>
          <w:sz w:val="28"/>
          <w:szCs w:val="28"/>
          <w:rtl/>
          <w:lang w:bidi="fa-IR"/>
        </w:rPr>
      </w:pPr>
      <w:r w:rsidRPr="00C70861">
        <w:rPr>
          <w:rFonts w:ascii="Tahoma" w:hAnsi="Tahoma" w:cs="B Badr"/>
          <w:sz w:val="28"/>
          <w:szCs w:val="28"/>
          <w:rtl/>
          <w:lang w:bidi="fa-IR"/>
        </w:rPr>
        <w:t>فقه الرضا عليه السلام ثُمَّ تَرْجِعُ إِلَى مِنًى وَ تُقِيمُ بِهَا إِلَى يَوْمِ الرَّابِعِ فَإِذَا رَمَيْتَ الْجِمَارَ يَوْمَ الرَّابِعِ ارْتِفَاعَ النَّهَارِ فَامْضِ مِنْهَا إِلَى مَكَّةَ فَإِذَا دَخَلْتَ مَسْجِدَ الْحَصْبَاءِ دَخَلْتَهُ فَاسْتَلْقَيْتَ فِيهِ عَلَى قَفَاكَ بِقَدْرِ مَا تَسْتَرِيحُ ثُمَّ تَدْخُلُ مَكَّةَ وَ عَلَيْكَ السَّكِينَةَ وَ الْوَقَارَ فَتَطُوفُ بِالْبَيْتِ مَا شِئْتَ تَطَوُّعا</w:t>
      </w:r>
    </w:p>
    <w:p w14:paraId="32DDB8CD" w14:textId="77777777" w:rsidR="00276109" w:rsidRPr="00AA75EC" w:rsidRDefault="00276109" w:rsidP="00276109">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 xml:space="preserve">بحار الأنوار (ط - بيروت)، ج‏96، ص: </w:t>
      </w:r>
      <w:r w:rsidRPr="00AA75EC">
        <w:rPr>
          <w:rFonts w:ascii="Traditional Arabic" w:hAnsi="Traditional Arabic" w:cs="B Badr" w:hint="cs"/>
          <w:sz w:val="16"/>
          <w:szCs w:val="16"/>
          <w:rtl/>
          <w:lang w:bidi="fa-IR"/>
        </w:rPr>
        <w:t>310</w:t>
      </w:r>
    </w:p>
    <w:p w14:paraId="65801E93" w14:textId="77777777" w:rsidR="00EA2BA0" w:rsidRDefault="00EA2BA0" w:rsidP="00EA2BA0">
      <w:pPr>
        <w:tabs>
          <w:tab w:val="left" w:pos="1134"/>
        </w:tabs>
        <w:rPr>
          <w:rFonts w:ascii="Tahoma" w:hAnsi="Tahoma" w:cs="B Badr"/>
          <w:sz w:val="28"/>
          <w:szCs w:val="28"/>
          <w:rtl/>
          <w:lang w:bidi="fa-IR"/>
        </w:rPr>
      </w:pPr>
      <w:r>
        <w:rPr>
          <w:rFonts w:ascii="Tahoma" w:hAnsi="Tahoma" w:cs="B Badr" w:hint="cs"/>
          <w:sz w:val="28"/>
          <w:szCs w:val="28"/>
          <w:rtl/>
          <w:lang w:bidi="fa-IR"/>
        </w:rPr>
        <w:t>مسجد خاص، استراحت در مسجد (خواب)</w:t>
      </w:r>
    </w:p>
    <w:p w14:paraId="4F863471" w14:textId="77777777" w:rsidR="00EA2BA0" w:rsidRPr="00C70861" w:rsidRDefault="00C604D2" w:rsidP="00F05178">
      <w:pPr>
        <w:pStyle w:val="ListParagraph"/>
        <w:numPr>
          <w:ilvl w:val="0"/>
          <w:numId w:val="5"/>
        </w:numPr>
        <w:tabs>
          <w:tab w:val="left" w:pos="1134"/>
        </w:tabs>
        <w:jc w:val="both"/>
        <w:rPr>
          <w:rFonts w:ascii="Tahoma" w:hAnsi="Tahoma" w:cs="B Badr"/>
          <w:sz w:val="28"/>
          <w:szCs w:val="28"/>
          <w:rtl/>
          <w:lang w:bidi="fa-IR"/>
        </w:rPr>
      </w:pPr>
      <w:r w:rsidRPr="00C70861">
        <w:rPr>
          <w:rFonts w:ascii="Tahoma" w:hAnsi="Tahoma" w:cs="B Badr"/>
          <w:sz w:val="28"/>
          <w:szCs w:val="28"/>
          <w:rtl/>
          <w:lang w:bidi="fa-IR"/>
        </w:rPr>
        <w:t>وَ عَنْ أَمِيرِ الْمُؤْمِنِينَ ع أَنَّهُ قَالَ: فِي قَوْلِ اللَّهِ عَزَّ وَ جَلَّ ثُمَّ لْيَقْضُوا تَفَثَهُمْ وَ لْيُوفُوا نُذُورَهُمْ وَ لْيَطَّوَّفُوا بِالْبَيْتِ الْعَتِيقِ قَالَ التَّفَثُ الرَّمْيُ وَ الْحَلْقُ وَ النُّذُورُ مَنْ نَذَرَ أَنْ يَمْشِيَ وَ الطَّوَافُ هُوَ طَوَافُ الزِّيَارَةِ بَعْدَ الذَّبْحِ وَ الْحَلْقِ يَوْمَ النَّحْرِ وَ هَذَا الطَّوَافُ هُوَ طَوَافٌ وَاجِب‏</w:t>
      </w:r>
    </w:p>
    <w:p w14:paraId="6A96BCC6" w14:textId="77777777" w:rsidR="00C604D2" w:rsidRPr="00AA75EC" w:rsidRDefault="00C604D2"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 xml:space="preserve">بحار الأنوار (ط - بيروت)، ج‏96، ص: </w:t>
      </w:r>
      <w:r w:rsidRPr="00AA75EC">
        <w:rPr>
          <w:rFonts w:ascii="Traditional Arabic" w:hAnsi="Traditional Arabic" w:cs="B Badr" w:hint="cs"/>
          <w:sz w:val="16"/>
          <w:szCs w:val="16"/>
          <w:rtl/>
          <w:lang w:bidi="fa-IR"/>
        </w:rPr>
        <w:t>312</w:t>
      </w:r>
    </w:p>
    <w:p w14:paraId="33D4DD15" w14:textId="77777777" w:rsidR="00C604D2" w:rsidRDefault="00C604D2" w:rsidP="00C604D2">
      <w:pPr>
        <w:tabs>
          <w:tab w:val="left" w:pos="1134"/>
        </w:tabs>
        <w:rPr>
          <w:rFonts w:ascii="Tahoma" w:hAnsi="Tahoma" w:cs="B Badr"/>
          <w:sz w:val="28"/>
          <w:szCs w:val="28"/>
          <w:rtl/>
          <w:lang w:bidi="fa-IR"/>
        </w:rPr>
      </w:pPr>
      <w:r>
        <w:rPr>
          <w:rFonts w:ascii="Tahoma" w:hAnsi="Tahoma" w:cs="B Badr" w:hint="cs"/>
          <w:sz w:val="28"/>
          <w:szCs w:val="28"/>
          <w:rtl/>
          <w:lang w:bidi="fa-IR"/>
        </w:rPr>
        <w:t>آداب مسجد (طواف)، مسجد خاص، آیات مسجد</w:t>
      </w:r>
    </w:p>
    <w:p w14:paraId="083250B7" w14:textId="77777777" w:rsidR="00C604D2" w:rsidRPr="00C70861" w:rsidRDefault="00C604D2" w:rsidP="00F05178">
      <w:pPr>
        <w:pStyle w:val="ListParagraph"/>
        <w:numPr>
          <w:ilvl w:val="0"/>
          <w:numId w:val="5"/>
        </w:numPr>
        <w:tabs>
          <w:tab w:val="left" w:pos="1134"/>
        </w:tabs>
        <w:rPr>
          <w:rFonts w:ascii="Tahoma" w:hAnsi="Tahoma" w:cs="B Badr"/>
          <w:sz w:val="28"/>
          <w:szCs w:val="28"/>
          <w:rtl/>
          <w:lang w:bidi="fa-IR"/>
        </w:rPr>
      </w:pPr>
      <w:r w:rsidRPr="00C70861">
        <w:rPr>
          <w:rFonts w:ascii="Tahoma" w:hAnsi="Tahoma" w:cs="B Badr"/>
          <w:sz w:val="28"/>
          <w:szCs w:val="28"/>
          <w:rtl/>
          <w:lang w:bidi="fa-IR"/>
        </w:rPr>
        <w:t>وَ عَنْ أَبِي عَبْدِ اللَّهِ ع أَنَّهُ قَالَ: يَنْبَغِي تَعْجِيلُ الزِّيَارَةِ وَ أَنْ لَا تُؤَخَّرَ [وَ] أَنْ تَزُورَ يَوْمَ النَّحْرِ وَ إِنْ أُخِّرَ ذَلِكَ إِلَى غَدٍ فَلَا بَأْس‏</w:t>
      </w:r>
    </w:p>
    <w:p w14:paraId="0D4F270B" w14:textId="77777777" w:rsidR="00C604D2" w:rsidRDefault="00C604D2"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 xml:space="preserve">بحار الأنوار (ط - بيروت)، ج‏96، ص: </w:t>
      </w:r>
      <w:r w:rsidRPr="00AA75EC">
        <w:rPr>
          <w:rFonts w:ascii="Traditional Arabic" w:hAnsi="Traditional Arabic" w:cs="B Badr" w:hint="cs"/>
          <w:sz w:val="16"/>
          <w:szCs w:val="16"/>
          <w:rtl/>
          <w:lang w:bidi="fa-IR"/>
        </w:rPr>
        <w:t>313</w:t>
      </w:r>
    </w:p>
    <w:p w14:paraId="577E33A7" w14:textId="3BBD3BCA" w:rsidR="00276109" w:rsidRPr="00AA75EC" w:rsidRDefault="00276109" w:rsidP="00A147DC">
      <w:pPr>
        <w:pStyle w:val="Heading5"/>
        <w:rPr>
          <w:rtl/>
        </w:rPr>
      </w:pPr>
      <w:r>
        <w:rPr>
          <w:rFonts w:hint="cs"/>
          <w:rtl/>
        </w:rPr>
        <w:t xml:space="preserve">مسجد خاص، زیارت مسجد، تعجیل در زیارت مسجد، آداب زیارت، آداب ورود، آداب بین راه، </w:t>
      </w:r>
    </w:p>
    <w:p w14:paraId="30998B11" w14:textId="77777777" w:rsidR="00C604D2" w:rsidRPr="00C70861" w:rsidRDefault="00C604D2" w:rsidP="00F05178">
      <w:pPr>
        <w:pStyle w:val="ListParagraph"/>
        <w:numPr>
          <w:ilvl w:val="0"/>
          <w:numId w:val="5"/>
        </w:numPr>
        <w:tabs>
          <w:tab w:val="left" w:pos="1134"/>
        </w:tabs>
        <w:rPr>
          <w:rFonts w:ascii="Tahoma" w:hAnsi="Tahoma" w:cs="B Badr"/>
          <w:sz w:val="28"/>
          <w:szCs w:val="28"/>
          <w:rtl/>
          <w:lang w:bidi="fa-IR"/>
        </w:rPr>
      </w:pPr>
      <w:r w:rsidRPr="00C70861">
        <w:rPr>
          <w:rFonts w:ascii="Tahoma" w:hAnsi="Tahoma" w:cs="B Badr"/>
          <w:sz w:val="28"/>
          <w:szCs w:val="28"/>
          <w:rtl/>
          <w:lang w:bidi="fa-IR"/>
        </w:rPr>
        <w:t>وَ عَنْهُ ع أَنَّهُ قَالَ: إِذَا زُرْتَ يَوْمَ النَّحْرِ فَطُفْ طَوَافَ الزِّيَارَةِ وَ هُوَ طَوَافُ الْإِفَاضَةِ تَطُوفُ بِالْبَيْتِ أُسْبُوعاً وَ تُصَلِّي الرَّكْعَتَيْنِ خَلْفَ مَقَامِ إِبْرَاهِيمَ وَ تَسْعَى بَيْنَ الصَّفَا وَ الْمَرْوَةِ أُسْبُوعاً فَإِذَا فَعَلْتَ ذَلِكَ فَقَدْ حَلَّ لَكَ اللِّبَاسُ وَ الطِّيبُ ثُمَّ ارْجِعْ إِلَى الْبَيْتِ فَطُفْ بِهِ أُسْبُوعاً وَ هُوَ طَوَافُ النِّسَاءِ وَ لَيْسَ فِيهِ سَعْيٌ فَإِذَا فَعَلْتَ ذَلِكَ فَقَدْ حَلَّ لَكَ كُلُّ شَيْ‏ءٍ كَانَ حُرِّمَ عَلَى الْمُحْرِمِ مِنَ النِّسَاءِ وَ غَيْرِ ذَلِكَ مِمَّا حُرِّمَ فِي الْإِحْرَامِ عَلَى الْمُحْرِمِ إِلَّا الصَّيْدَ فَإِنَّهُ لَا يَحِلُّ إِلَّا بَعْدَ النَّفْرِ مِنْ مِنًى‏</w:t>
      </w:r>
    </w:p>
    <w:p w14:paraId="0D78DC40" w14:textId="77777777" w:rsidR="00C604D2" w:rsidRDefault="00C604D2"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313</w:t>
      </w:r>
    </w:p>
    <w:p w14:paraId="019B90F6" w14:textId="023E9986" w:rsidR="00276109" w:rsidRPr="00AA75EC" w:rsidRDefault="00276109" w:rsidP="00A147DC">
      <w:pPr>
        <w:pStyle w:val="Heading5"/>
        <w:rPr>
          <w:rtl/>
        </w:rPr>
      </w:pPr>
      <w:r>
        <w:rPr>
          <w:rFonts w:hint="cs"/>
          <w:rtl/>
        </w:rPr>
        <w:lastRenderedPageBreak/>
        <w:t>زیارت مسجد، مسجد خاص، اماکن مسجد، آداب حضور، آداب زیارت</w:t>
      </w:r>
    </w:p>
    <w:p w14:paraId="70A64B41" w14:textId="77777777" w:rsidR="00C604D2" w:rsidRPr="00C70861" w:rsidRDefault="00C10A2C" w:rsidP="00F05178">
      <w:pPr>
        <w:pStyle w:val="ListParagraph"/>
        <w:numPr>
          <w:ilvl w:val="0"/>
          <w:numId w:val="5"/>
        </w:numPr>
        <w:tabs>
          <w:tab w:val="left" w:pos="1134"/>
        </w:tabs>
        <w:rPr>
          <w:rFonts w:ascii="Tahoma" w:hAnsi="Tahoma" w:cs="B Badr"/>
          <w:sz w:val="28"/>
          <w:szCs w:val="28"/>
          <w:rtl/>
          <w:lang w:bidi="fa-IR"/>
        </w:rPr>
      </w:pPr>
      <w:r w:rsidRPr="00C70861">
        <w:rPr>
          <w:rFonts w:ascii="Tahoma" w:hAnsi="Tahoma" w:cs="B Badr"/>
          <w:sz w:val="28"/>
          <w:szCs w:val="28"/>
          <w:rtl/>
          <w:lang w:bidi="fa-IR"/>
        </w:rPr>
        <w:t>وَ عَنْ أَبِي عَبْدِ اللَّهِ ع أَنَّهُ قَالَ: إِذَا زُرْتُ الْبَيْتَ فَارْجِعْ إِلَى مِنًى وَ لَا تَبِيتُ أَيَّامَ التَّشْرِيقِ إِلَّا بِهَا وَ مَنْ تَعَمَّدَ الْمَبِيتَ عَنْ مِنًى لَيَالِيَ بِمِنًى فَعَلَيْهِ لِكُلِّ لَيْلَةٍ دَمٌ وَ إِنْ جَهِلَ أَوْ نَسِيَ فَلَا شَيْ‏ءَ عَلَيْهِ وَ يَسْتَغْفِرُ اللَّه‏</w:t>
      </w:r>
    </w:p>
    <w:p w14:paraId="36A1EBCF" w14:textId="77777777" w:rsidR="00C10A2C" w:rsidRPr="00AA75EC" w:rsidRDefault="00C10A2C"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313</w:t>
      </w:r>
    </w:p>
    <w:p w14:paraId="7CE02CF4" w14:textId="77777777" w:rsidR="00C10A2C" w:rsidRDefault="00C10A2C" w:rsidP="00C604D2">
      <w:pPr>
        <w:tabs>
          <w:tab w:val="left" w:pos="1134"/>
        </w:tabs>
        <w:rPr>
          <w:rFonts w:ascii="Tahoma" w:hAnsi="Tahoma" w:cs="B Badr"/>
          <w:sz w:val="28"/>
          <w:szCs w:val="28"/>
          <w:rtl/>
          <w:lang w:bidi="fa-IR"/>
        </w:rPr>
      </w:pPr>
      <w:r>
        <w:rPr>
          <w:rFonts w:ascii="Tahoma" w:hAnsi="Tahoma" w:cs="B Badr" w:hint="cs"/>
          <w:sz w:val="28"/>
          <w:szCs w:val="28"/>
          <w:rtl/>
          <w:lang w:bidi="fa-IR"/>
        </w:rPr>
        <w:t>مسجد خاص، آداب زیارت</w:t>
      </w:r>
    </w:p>
    <w:p w14:paraId="3F2974CB" w14:textId="77777777" w:rsidR="00C10A2C" w:rsidRPr="00C70861" w:rsidRDefault="00C10A2C" w:rsidP="00F05178">
      <w:pPr>
        <w:pStyle w:val="ListParagraph"/>
        <w:numPr>
          <w:ilvl w:val="0"/>
          <w:numId w:val="5"/>
        </w:numPr>
        <w:tabs>
          <w:tab w:val="left" w:pos="1134"/>
        </w:tabs>
        <w:jc w:val="both"/>
        <w:rPr>
          <w:rFonts w:ascii="Tahoma" w:hAnsi="Tahoma" w:cs="B Badr"/>
          <w:sz w:val="28"/>
          <w:szCs w:val="28"/>
          <w:rtl/>
          <w:lang w:bidi="fa-IR"/>
        </w:rPr>
      </w:pPr>
      <w:r w:rsidRPr="00C70861">
        <w:rPr>
          <w:rFonts w:ascii="Tahoma" w:hAnsi="Tahoma" w:cs="B Badr"/>
          <w:sz w:val="28"/>
          <w:szCs w:val="28"/>
          <w:rtl/>
          <w:lang w:bidi="fa-IR"/>
        </w:rPr>
        <w:t>فقه الرضا عليه السلام زُرِ الْبَيْتَ يَوْمَ النَّحْرِ أَوْ مِنَ الْغَدِ وَ إِنْ أَخَّرْتَهَا إِلَى آخِرِ الْيَوْمِ أَجْزَأَكَ وَ تَغْتَسِلُ لِزِيَارَةِ الْبَيْتِ وَ إِنْ زُرْتَ نَهَاراً فَدَخَلَ عَلَيْكَ اللَّيْلُ فِي طَرِيقِكَ أَوْ فِي طَوَافِكَ أَوْ فِي سَعْيِكَ فَلَا بَأْسَ بِهِ مَا لَمْ تَنْقُضِ الْوُضُوءَ وَ إِنْ نَقَضْتَ الْوُضُوءَ أَعَدْتَ الْغُسْلَ وَ كَذَلِكَ إِذَا خَرَجْتَ مِنْ مِنًى لَيْلًا وَ قَدِ اغْتَسَلْتَ وَ أَصْبَحْتَ فِي طَرِيقِكَ أَوْ فِي طَوَافِكَ وَ سَعْيِكَ فَلَا شَيْ‏ءَ عَلَيْكَ فِيمَا لَمْ يَنْقُضِ الْوُضُوءَ فَإِنْ نَقَضْتَ الْوُضُوءَ أَعَدْتَ الْغُسْلَ وَ طُفْتَ فِي الْبَيْتِ طَوَافَ الزِّيَارَةِ وَ هُوَ طَوَافُ الْحَجِّ سَبْعَةَ أَشْوَاطٍ وَ صَلَّيْتَ عِنْدَ الْمَقَامِ رَكْعَتَيْنِ وَ سَعَيْتَ بَيْنَ الصَّفَا وَ الْمَرْوَةِ كَمَا فَعَلْتَ عِنْدَ الْمُتْعَةِ سَبْعَةَ أَشْوَاطٍ ثُمَّ تَطُوفُ بِالْبَيْتِ أُسْبُوعاً وَ هُوَ طَوَافُ النِّسَاءِ وَ لَا تَبِتْ بِمَكَّةَ وَ يَلْزَمُكَ دَم‏</w:t>
      </w:r>
    </w:p>
    <w:p w14:paraId="347255CE" w14:textId="77777777" w:rsidR="00257AF3" w:rsidRPr="00AA75EC" w:rsidRDefault="00257AF3"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31</w:t>
      </w:r>
      <w:r w:rsidRPr="00AA75EC">
        <w:rPr>
          <w:rFonts w:ascii="Traditional Arabic" w:hAnsi="Traditional Arabic" w:cs="B Badr" w:hint="cs"/>
          <w:sz w:val="16"/>
          <w:szCs w:val="16"/>
          <w:rtl/>
          <w:lang w:bidi="fa-IR"/>
        </w:rPr>
        <w:t>4</w:t>
      </w:r>
    </w:p>
    <w:p w14:paraId="2152934F" w14:textId="77777777" w:rsidR="00C10A2C" w:rsidRDefault="00C10A2C" w:rsidP="00C604D2">
      <w:pPr>
        <w:tabs>
          <w:tab w:val="left" w:pos="1134"/>
        </w:tabs>
        <w:rPr>
          <w:rFonts w:ascii="Tahoma" w:hAnsi="Tahoma" w:cs="B Badr"/>
          <w:sz w:val="28"/>
          <w:szCs w:val="28"/>
          <w:rtl/>
          <w:lang w:bidi="fa-IR"/>
        </w:rPr>
      </w:pPr>
      <w:r>
        <w:rPr>
          <w:rFonts w:ascii="Tahoma" w:hAnsi="Tahoma" w:cs="B Badr" w:hint="cs"/>
          <w:sz w:val="28"/>
          <w:szCs w:val="28"/>
          <w:rtl/>
          <w:lang w:bidi="fa-IR"/>
        </w:rPr>
        <w:t>مسجد خاص، آداب زیارت، اماکن مسجد</w:t>
      </w:r>
    </w:p>
    <w:p w14:paraId="77E9FE82" w14:textId="77777777" w:rsidR="00C10A2C" w:rsidRPr="00C70861" w:rsidRDefault="00C10A2C" w:rsidP="00F05178">
      <w:pPr>
        <w:pStyle w:val="ListParagraph"/>
        <w:numPr>
          <w:ilvl w:val="0"/>
          <w:numId w:val="5"/>
        </w:numPr>
        <w:tabs>
          <w:tab w:val="left" w:pos="1134"/>
        </w:tabs>
        <w:jc w:val="both"/>
        <w:rPr>
          <w:rFonts w:ascii="Tahoma" w:hAnsi="Tahoma" w:cs="B Badr"/>
          <w:sz w:val="28"/>
          <w:szCs w:val="28"/>
          <w:rtl/>
          <w:lang w:bidi="fa-IR"/>
        </w:rPr>
      </w:pPr>
      <w:r w:rsidRPr="00C70861">
        <w:rPr>
          <w:rFonts w:ascii="Tahoma" w:hAnsi="Tahoma" w:cs="B Badr"/>
          <w:sz w:val="28"/>
          <w:szCs w:val="28"/>
          <w:rtl/>
          <w:lang w:bidi="fa-IR"/>
        </w:rPr>
        <w:t>تفسير العياشي عَنْ أَبِي بَصِيرٍ عَنْ أَبِي عَبْدِ اللَّهِ ع قَالَ: إِنَّ الْعَبْدَ الْمُؤْمِنَ حِينَ يَخْرُجُ مِنْ بَيْتِهِ حَاجّاً لَا يَخْطُو خُطْوَةً وَ لَا تَخْطُو بِهِ رَاحِلَتُهُ إِلَّا كَتَبَ اللَّهُ لَهُ بِهَا حَسَنَةً وَ مَحَا عَنْهُ سَيِّئَةً وَ رَفَعَ لَهُ بِهَا دَرَجَةً فَإِذَا وَقَفَ بِعَرَفَاتٍ فَلَوْ كَانَتْ لَهُ ذُنُوبٌ عَدَدَ الثَّرَى رَجَعَ كَمَا وَلَدَتْهُ أُمُّهُ فَقَالَ لَهُ اسْتَأْنِفِ الْعَمَلَ يَقُولُ اللَّهُ فَمَنْ تَعَجَّلَ فِي يَوْمَيْنِ فَلا إِثْمَ عَلَيْهِ وَ مَنْ تَأَخَّرَ فَلا إِثْمَ عَلَيْهِ لِمَنِ اتَّقى‏</w:t>
      </w:r>
    </w:p>
    <w:p w14:paraId="66D5C5FF" w14:textId="77777777" w:rsidR="00257AF3" w:rsidRPr="00C70861" w:rsidRDefault="00257AF3" w:rsidP="00F05178">
      <w:pPr>
        <w:pStyle w:val="ListParagraph"/>
        <w:numPr>
          <w:ilvl w:val="0"/>
          <w:numId w:val="5"/>
        </w:numPr>
        <w:tabs>
          <w:tab w:val="left" w:pos="1134"/>
        </w:tabs>
        <w:rPr>
          <w:rFonts w:ascii="Tahoma" w:hAnsi="Tahoma" w:cs="B Badr"/>
          <w:sz w:val="28"/>
          <w:szCs w:val="28"/>
          <w:rtl/>
          <w:lang w:bidi="fa-IR"/>
        </w:rPr>
      </w:pPr>
      <w:r w:rsidRPr="00C70861">
        <w:rPr>
          <w:rFonts w:ascii="Tahoma" w:hAnsi="Tahoma" w:cs="B Badr"/>
          <w:sz w:val="28"/>
          <w:szCs w:val="28"/>
          <w:rtl/>
          <w:lang w:bidi="fa-IR"/>
        </w:rPr>
        <w:t>تفسير العياشي عَنْ أَبِي بَصِيرٍ فِي رِوَايَةٍ أُخْرَى نَحْوَهُ وَ زَادَ فِيهِ فَإِذَا حَلَقَ رَأْسَهُ‏لَمْ تَسْقُطْ شَعْرَةٌ إِلَّا جَعَلَ اللَّهُ لَهُ بِهَا نُوراً يَوْمَ الْقِيَامَةِ وَ مَا أَنْفَقَ مِنْ نَفَقَةٍ كُتِبَتْ لَهُ فَإِذَا طَافَ بِالْبَيْتِ رَجَعَ كَمَا وَلَدَتْهُ أُمُّه‏</w:t>
      </w:r>
    </w:p>
    <w:p w14:paraId="3219C2BF" w14:textId="77777777" w:rsidR="00257AF3" w:rsidRPr="00AA75EC" w:rsidRDefault="00257AF3"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31</w:t>
      </w:r>
      <w:r w:rsidRPr="00AA75EC">
        <w:rPr>
          <w:rFonts w:ascii="Traditional Arabic" w:hAnsi="Traditional Arabic" w:cs="B Badr" w:hint="cs"/>
          <w:sz w:val="16"/>
          <w:szCs w:val="16"/>
          <w:rtl/>
          <w:lang w:bidi="fa-IR"/>
        </w:rPr>
        <w:t>5</w:t>
      </w:r>
    </w:p>
    <w:p w14:paraId="2150DD93" w14:textId="77777777" w:rsidR="00C10A2C" w:rsidRDefault="00257AF3" w:rsidP="00257AF3">
      <w:pPr>
        <w:tabs>
          <w:tab w:val="left" w:pos="1134"/>
        </w:tabs>
        <w:jc w:val="both"/>
        <w:rPr>
          <w:rFonts w:ascii="Tahoma" w:hAnsi="Tahoma" w:cs="B Badr"/>
          <w:sz w:val="28"/>
          <w:szCs w:val="28"/>
          <w:rtl/>
          <w:lang w:bidi="fa-IR"/>
        </w:rPr>
      </w:pPr>
      <w:r>
        <w:rPr>
          <w:rFonts w:ascii="Tahoma" w:hAnsi="Tahoma" w:cs="B Badr" w:hint="cs"/>
          <w:sz w:val="28"/>
          <w:szCs w:val="28"/>
          <w:rtl/>
          <w:lang w:bidi="fa-IR"/>
        </w:rPr>
        <w:t xml:space="preserve">مسجد خاص، آداب مسجد، پاداش سفر زائر مسجد هنگام خروج از منزل تا بازگشت، آثار زیارت در دنیا و آخرت، </w:t>
      </w:r>
      <w:r w:rsidR="00C10A2C">
        <w:rPr>
          <w:rFonts w:ascii="Tahoma" w:hAnsi="Tahoma" w:cs="B Badr" w:hint="cs"/>
          <w:sz w:val="28"/>
          <w:szCs w:val="28"/>
          <w:rtl/>
          <w:lang w:bidi="fa-IR"/>
        </w:rPr>
        <w:t>پاداش سفر زائر مسجد</w:t>
      </w:r>
      <w:r>
        <w:rPr>
          <w:rFonts w:ascii="Tahoma" w:hAnsi="Tahoma" w:cs="B Badr" w:hint="cs"/>
          <w:sz w:val="28"/>
          <w:szCs w:val="28"/>
          <w:rtl/>
          <w:lang w:bidi="fa-IR"/>
        </w:rPr>
        <w:t xml:space="preserve"> هنگام خروج از منزل تا بازگشت</w:t>
      </w:r>
    </w:p>
    <w:p w14:paraId="36510F1E" w14:textId="77777777" w:rsidR="00257AF3" w:rsidRPr="00C70861" w:rsidRDefault="00257AF3" w:rsidP="00F05178">
      <w:pPr>
        <w:pStyle w:val="ListParagraph"/>
        <w:numPr>
          <w:ilvl w:val="0"/>
          <w:numId w:val="5"/>
        </w:numPr>
        <w:tabs>
          <w:tab w:val="left" w:pos="1134"/>
        </w:tabs>
        <w:jc w:val="both"/>
        <w:rPr>
          <w:rFonts w:ascii="Tahoma" w:hAnsi="Tahoma" w:cs="B Badr"/>
          <w:sz w:val="28"/>
          <w:szCs w:val="28"/>
          <w:rtl/>
          <w:lang w:bidi="fa-IR"/>
        </w:rPr>
      </w:pPr>
      <w:r w:rsidRPr="00C70861">
        <w:rPr>
          <w:rFonts w:ascii="Tahoma" w:hAnsi="Tahoma" w:cs="B Badr"/>
          <w:sz w:val="28"/>
          <w:szCs w:val="28"/>
          <w:rtl/>
          <w:lang w:bidi="fa-IR"/>
        </w:rPr>
        <w:t>تفسير الإمام عليه السلام قَوْلُهُ تَعَالَى فَمَنْ تَعَجَّلَ فِي يَوْمَيْنِ أَيْ فِي أَيَّامِ التَّشْرِيقِ فَانْصَرَفَ مِنْ حَجِّهِ إِلَى بِلَادِهِ الَّتِي خَرَجَ مِنْهَا فَلا إِثْمَ عَلَيْهِ وَ مَنْ تَأَخَّرَ إِلَى تَمَامِ الْيَوْمِ الثَّالِثِ فَلا إِثْمَ عَلَيْهِ أَيْ لَا إِثْمَ عَلَيْهِ مِنْ ذُنُوبِهِ السَّالِفَةِ لِأَنَّهَا قَدْ غُفِرَتْ لَهُ كُلُّهَا بِحَجَّتِهِ وَ هَذِهِ الْمُقَارَنَةُ لِنَدَمِهِ عَلَيْهَا وَ تَوَقِّيهِ مِنْهَا لِمَنِ اتَّقى‏ أَنْ يُوَاقِعَ الْمُوبِقَاتِ بَعْدَهَا فَإِنَّهُ إِنْ وَاقَعَهَا كَانَ عَلَيْهِ إِثْمُهَا وَ لَمْ يُغْفَرْ لَهُ تِلْكَ الذُّنُوبُ السَّالِفَةُ بِتَوْبَةٍ قَدْ أَبْطَلَهَا بِمُوبِقَاتِهِ بَعْدَهَا وَ إِنَّمَا يَغْفِرُهَا بِتَوْبَةٍ يُجَدِّدُهَا وَ اتَّقُوا اللَّهَ يَا أَيُّهَا الْحُجَّاجُ الْمَغْفُورُ لَهُمْ سَالِفُ ذُنُوبِهِمْ بِحَجِّهِمُ الْمَقْرُونِ بِتَوْبَتِهِمْ فَلَا تُعَاوِدُوا الْمُوبِقَاتِ فَيَعُودَ إِلَيْكُمْ أَثْقَالُهَا وَ يُثَقِّلَكُمُ احْتِمَالُهَا فَلَا يُغْفَرَ لَكُمْ إِلَّا بِتَوْبَةٍ بَعْدَهَا وَ اعْلَمُوا أَنَّكُمْ إِلَيْهِ تُحْشَرُونَ فَيَنْظُرُ فِي أَعْمَالِكُمْ فَيُجَازِيكُمْ رَبُّكُمْ عَلَيْهَا</w:t>
      </w:r>
    </w:p>
    <w:p w14:paraId="5EBDCD02" w14:textId="77777777" w:rsidR="00257AF3" w:rsidRPr="00AA75EC" w:rsidRDefault="00257AF3"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31</w:t>
      </w:r>
      <w:r w:rsidRPr="00AA75EC">
        <w:rPr>
          <w:rFonts w:ascii="Traditional Arabic" w:hAnsi="Traditional Arabic" w:cs="B Badr" w:hint="cs"/>
          <w:sz w:val="16"/>
          <w:szCs w:val="16"/>
          <w:rtl/>
          <w:lang w:bidi="fa-IR"/>
        </w:rPr>
        <w:t>6</w:t>
      </w:r>
    </w:p>
    <w:p w14:paraId="326EC122" w14:textId="77777777" w:rsidR="00A558C0" w:rsidRDefault="00032E22" w:rsidP="00C604D2">
      <w:pPr>
        <w:tabs>
          <w:tab w:val="left" w:pos="1134"/>
        </w:tabs>
        <w:rPr>
          <w:rFonts w:ascii="Tahoma" w:hAnsi="Tahoma" w:cs="B Badr"/>
          <w:sz w:val="28"/>
          <w:szCs w:val="28"/>
          <w:rtl/>
          <w:lang w:bidi="fa-IR"/>
        </w:rPr>
      </w:pPr>
      <w:r>
        <w:rPr>
          <w:rFonts w:ascii="Tahoma" w:hAnsi="Tahoma" w:cs="B Badr" w:hint="cs"/>
          <w:sz w:val="28"/>
          <w:szCs w:val="28"/>
          <w:rtl/>
          <w:lang w:bidi="fa-IR"/>
        </w:rPr>
        <w:t xml:space="preserve">مسجد خاص، آیات مسجد، آثار مسجد، استمرار آثار زیارت مسجد، </w:t>
      </w:r>
    </w:p>
    <w:p w14:paraId="5DF41568" w14:textId="77777777" w:rsidR="00032E22" w:rsidRPr="00C70861" w:rsidRDefault="00032E22" w:rsidP="00F05178">
      <w:pPr>
        <w:pStyle w:val="ListParagraph"/>
        <w:numPr>
          <w:ilvl w:val="0"/>
          <w:numId w:val="5"/>
        </w:numPr>
        <w:tabs>
          <w:tab w:val="left" w:pos="1134"/>
        </w:tabs>
        <w:rPr>
          <w:rFonts w:ascii="Tahoma" w:hAnsi="Tahoma" w:cs="B Badr"/>
          <w:sz w:val="28"/>
          <w:szCs w:val="28"/>
          <w:rtl/>
          <w:lang w:bidi="fa-IR"/>
        </w:rPr>
      </w:pPr>
      <w:r w:rsidRPr="00C70861">
        <w:rPr>
          <w:rFonts w:ascii="Tahoma" w:hAnsi="Tahoma" w:cs="B Badr"/>
          <w:sz w:val="28"/>
          <w:szCs w:val="28"/>
          <w:rtl/>
          <w:lang w:bidi="fa-IR"/>
        </w:rPr>
        <w:lastRenderedPageBreak/>
        <w:t>معاني الأخبار أَبِي عَنْ سَعْدٍ عَنِ ابْنِ عِيسَى عَنِ الْحُسَيْنِ عَنِ الْقَاسِمِ بْنِ مُحَمَّدٍ عَنْ أَبَانِ بْنِ عُثْمَانَ عَنْ أَبِي بَصِيرٍ قَالَ: سَأَلْتُ أَبَا عَبْدِ اللَّهِ ع عَنْ قَوْلِ اللَّهِ عَزَّ وَ جَلَّ ثُمَّ لْيَقْضُوا تَفَثَهُمْ فَقَالَ مَا يَكُونُ مِنَ الرَّجُلِ فِي حَالِ إِحْرَامِهِ فَإِذَا دَخَلَ مَكَّةَ طَافَ وَ تَكَلَّمَ بِكَلَامٍ طَيِّبٍ فَإِنَّ ذَلِكَ كَفَّارَةٌ لِذَلِكَ الَّذِي كَانَ مِنْه‏</w:t>
      </w:r>
    </w:p>
    <w:p w14:paraId="77E631BC" w14:textId="77777777" w:rsidR="00032E22" w:rsidRPr="00AA75EC" w:rsidRDefault="00032E22"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31</w:t>
      </w:r>
      <w:r w:rsidRPr="00AA75EC">
        <w:rPr>
          <w:rFonts w:ascii="Traditional Arabic" w:hAnsi="Traditional Arabic" w:cs="B Badr" w:hint="cs"/>
          <w:sz w:val="16"/>
          <w:szCs w:val="16"/>
          <w:rtl/>
          <w:lang w:bidi="fa-IR"/>
        </w:rPr>
        <w:t>7</w:t>
      </w:r>
    </w:p>
    <w:p w14:paraId="550EFC45" w14:textId="77777777" w:rsidR="00032E22" w:rsidRDefault="00032E22" w:rsidP="00C604D2">
      <w:pPr>
        <w:tabs>
          <w:tab w:val="left" w:pos="1134"/>
        </w:tabs>
        <w:rPr>
          <w:rFonts w:ascii="Tahoma" w:hAnsi="Tahoma" w:cs="B Badr"/>
          <w:sz w:val="28"/>
          <w:szCs w:val="28"/>
          <w:rtl/>
          <w:lang w:bidi="fa-IR"/>
        </w:rPr>
      </w:pPr>
      <w:r>
        <w:rPr>
          <w:rFonts w:ascii="Tahoma" w:hAnsi="Tahoma" w:cs="B Badr" w:hint="cs"/>
          <w:sz w:val="28"/>
          <w:szCs w:val="28"/>
          <w:rtl/>
          <w:lang w:bidi="fa-IR"/>
        </w:rPr>
        <w:t xml:space="preserve">زیارت مسجد، مسجد خاص، آثار معنوی زیارت مسجد، </w:t>
      </w:r>
    </w:p>
    <w:p w14:paraId="3AF0D063" w14:textId="77777777" w:rsidR="00257AF3" w:rsidRPr="00C70861" w:rsidRDefault="00032E22" w:rsidP="00F05178">
      <w:pPr>
        <w:pStyle w:val="ListParagraph"/>
        <w:numPr>
          <w:ilvl w:val="0"/>
          <w:numId w:val="5"/>
        </w:numPr>
        <w:tabs>
          <w:tab w:val="left" w:pos="1134"/>
        </w:tabs>
        <w:rPr>
          <w:rFonts w:ascii="Tahoma" w:hAnsi="Tahoma" w:cs="B Badr"/>
          <w:sz w:val="28"/>
          <w:szCs w:val="28"/>
          <w:rtl/>
          <w:lang w:bidi="fa-IR"/>
        </w:rPr>
      </w:pPr>
      <w:r w:rsidRPr="00C70861">
        <w:rPr>
          <w:rFonts w:ascii="Tahoma" w:hAnsi="Tahoma" w:cs="B Badr"/>
          <w:sz w:val="28"/>
          <w:szCs w:val="28"/>
          <w:rtl/>
          <w:lang w:bidi="fa-IR"/>
        </w:rPr>
        <w:t>معاني الأخبار أَبِي عَنْ أَحْمَدَ بْنِ إِدْرِيسَ عَنِ الْأَشْعَرِيِّ عَنْ مُوسَى بْنِ عُمَرَ عَنِ ابْنِ بَزِيعٍ عَنْ إِبْرَاهِيمَ بْنِ مِهْزَمٍ عَمَّنْ يَرْوِيهِ عَنْ أَبِي عَبْدِ اللَّهِ ع قَالَ: إِذَا دَخَلْتَ مَكَّةَ فَاشْتَرِ بِدِرْهَمٍ تَمْراً فَتَصَدَّقْ بِهِ لِمَا كَانَ مِنْكَ فِي إِحْرَامِكَ لِلْعُمْرَةِ فَإِذَا فَرَغْتَ مِنْ حَجِّكَ فَاشْتَرِ بِدِرْهَمٍ تَمْراً فَتَصَدَّقْ بِهِ فَإِذَا دَخَلْتَ الْمَدِينَةَ فَاصْنَعْ مِثْلَ ذَلِكَ</w:t>
      </w:r>
    </w:p>
    <w:p w14:paraId="43774054" w14:textId="77777777" w:rsidR="00032E22" w:rsidRPr="00AA75EC" w:rsidRDefault="00032E22"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31</w:t>
      </w:r>
      <w:r w:rsidRPr="00AA75EC">
        <w:rPr>
          <w:rFonts w:ascii="Traditional Arabic" w:hAnsi="Traditional Arabic" w:cs="B Badr" w:hint="cs"/>
          <w:sz w:val="16"/>
          <w:szCs w:val="16"/>
          <w:rtl/>
          <w:lang w:bidi="fa-IR"/>
        </w:rPr>
        <w:t>8</w:t>
      </w:r>
    </w:p>
    <w:p w14:paraId="50EBB29A" w14:textId="77777777" w:rsidR="00032E22" w:rsidRDefault="00032E22" w:rsidP="00257AF3">
      <w:pPr>
        <w:tabs>
          <w:tab w:val="left" w:pos="1134"/>
        </w:tabs>
        <w:rPr>
          <w:rFonts w:ascii="Tahoma" w:hAnsi="Tahoma" w:cs="B Badr"/>
          <w:sz w:val="28"/>
          <w:szCs w:val="28"/>
          <w:rtl/>
          <w:lang w:bidi="fa-IR"/>
        </w:rPr>
      </w:pPr>
      <w:r>
        <w:rPr>
          <w:rFonts w:ascii="Tahoma" w:hAnsi="Tahoma" w:cs="B Badr" w:hint="cs"/>
          <w:sz w:val="28"/>
          <w:szCs w:val="28"/>
          <w:rtl/>
          <w:lang w:bidi="fa-IR"/>
        </w:rPr>
        <w:t>سپاسگزاری نسبت به زیارت، صدقه در مسجد، آداب ورود و خروج، مسجد خاص</w:t>
      </w:r>
    </w:p>
    <w:p w14:paraId="7D2FA0D9" w14:textId="77777777" w:rsidR="00687F9D" w:rsidRPr="00C70861" w:rsidRDefault="00687F9D" w:rsidP="00F05178">
      <w:pPr>
        <w:pStyle w:val="ListParagraph"/>
        <w:numPr>
          <w:ilvl w:val="0"/>
          <w:numId w:val="5"/>
        </w:numPr>
        <w:tabs>
          <w:tab w:val="left" w:pos="1134"/>
        </w:tabs>
        <w:rPr>
          <w:rFonts w:ascii="Tahoma" w:hAnsi="Tahoma" w:cs="B Badr"/>
          <w:sz w:val="28"/>
          <w:szCs w:val="28"/>
          <w:rtl/>
          <w:lang w:bidi="fa-IR"/>
        </w:rPr>
      </w:pPr>
      <w:r w:rsidRPr="00C70861">
        <w:rPr>
          <w:rFonts w:ascii="Tahoma" w:hAnsi="Tahoma" w:cs="B Badr"/>
          <w:sz w:val="28"/>
          <w:szCs w:val="28"/>
          <w:rtl/>
          <w:lang w:bidi="fa-IR"/>
        </w:rPr>
        <w:t>قرب الإسناد ابْنُ عِيسَى عَنِ الْبَزَنْطِيِّ قَالَ: سَأَلْتُ الرِّضَا ع عَنْ قَوْلِ اللَّهِ تَبَارَكَ‏</w:t>
      </w:r>
      <w:r w:rsidRPr="00C70861">
        <w:rPr>
          <w:rFonts w:ascii="Tahoma" w:hAnsi="Tahoma" w:cs="B Badr" w:hint="cs"/>
          <w:sz w:val="28"/>
          <w:szCs w:val="28"/>
          <w:rtl/>
          <w:lang w:bidi="fa-IR"/>
        </w:rPr>
        <w:t xml:space="preserve"> </w:t>
      </w:r>
      <w:r w:rsidRPr="00C70861">
        <w:rPr>
          <w:rFonts w:ascii="Tahoma" w:hAnsi="Tahoma" w:cs="B Badr"/>
          <w:sz w:val="28"/>
          <w:szCs w:val="28"/>
          <w:rtl/>
          <w:lang w:bidi="fa-IR"/>
        </w:rPr>
        <w:t xml:space="preserve">وَ تَعَالَى ثُمَّ لْيَقْضُوا تَفَثَهُمْ وَ لْيُوفُوا نُذُورَهُمْ قَالَ تَقْلِيمُ الْأَظْفَارِ وَ طَرْحُ الْوَسَخِ عَنْكَ وَ الْخُرُوجُ عَنِ الْإِحْرَامِ وَ لْيَطَّوَّفُوا بِالْبَيْتِ الْعَتِيقِ طَوَافَ الْفَرِيضَةِ </w:t>
      </w:r>
    </w:p>
    <w:p w14:paraId="273A9C0B" w14:textId="77777777" w:rsidR="00687F9D" w:rsidRPr="00AA75EC" w:rsidRDefault="00687F9D"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318</w:t>
      </w:r>
    </w:p>
    <w:p w14:paraId="0E812B8A" w14:textId="77777777" w:rsidR="00687F9D" w:rsidRDefault="00687F9D" w:rsidP="00257AF3">
      <w:pPr>
        <w:tabs>
          <w:tab w:val="left" w:pos="1134"/>
        </w:tabs>
        <w:rPr>
          <w:rFonts w:ascii="Tahoma" w:hAnsi="Tahoma" w:cs="B Badr"/>
          <w:sz w:val="28"/>
          <w:szCs w:val="28"/>
          <w:rtl/>
          <w:lang w:bidi="fa-IR"/>
        </w:rPr>
      </w:pPr>
      <w:r>
        <w:rPr>
          <w:rFonts w:ascii="Tahoma" w:hAnsi="Tahoma" w:cs="B Badr" w:hint="cs"/>
          <w:sz w:val="28"/>
          <w:szCs w:val="28"/>
          <w:rtl/>
          <w:lang w:bidi="fa-IR"/>
        </w:rPr>
        <w:t>آداب زیارت، مسجد خاص، آیات مسجد</w:t>
      </w:r>
    </w:p>
    <w:p w14:paraId="0C7002EF" w14:textId="77777777" w:rsidR="00687F9D" w:rsidRPr="00C70861" w:rsidRDefault="00687F9D" w:rsidP="00F05178">
      <w:pPr>
        <w:pStyle w:val="ListParagraph"/>
        <w:numPr>
          <w:ilvl w:val="0"/>
          <w:numId w:val="5"/>
        </w:numPr>
        <w:tabs>
          <w:tab w:val="left" w:pos="1134"/>
        </w:tabs>
        <w:jc w:val="both"/>
        <w:rPr>
          <w:rFonts w:ascii="Tahoma" w:hAnsi="Tahoma" w:cs="B Badr"/>
          <w:sz w:val="28"/>
          <w:szCs w:val="28"/>
          <w:rtl/>
          <w:lang w:bidi="fa-IR"/>
        </w:rPr>
      </w:pPr>
      <w:r w:rsidRPr="00C70861">
        <w:rPr>
          <w:rFonts w:ascii="Tahoma" w:hAnsi="Tahoma" w:cs="B Badr"/>
          <w:sz w:val="28"/>
          <w:szCs w:val="28"/>
          <w:rtl/>
          <w:lang w:bidi="fa-IR"/>
        </w:rPr>
        <w:t>وَ عَنْهُ أَنَّهُ سُئِلَ عَنْ دُخُولِ الْكَعْبَةِ فَقَالَ نَعَمْ إِنْ قَدَرْتَ عَلَى ذَلِكَ فَافْعَلْهُ وَ إِنْ خَشِيتَ الزِّحَامَ فَلَا تُغَرِّرْ بِنَفْسِكَ قَالَ وَ يُسْتَحَبُّ لِمَنْ أَرَادَ دُخُولَ الْكَعْبَةِ أَنْ يَغْتَسِل‏</w:t>
      </w:r>
    </w:p>
    <w:p w14:paraId="402D4E56" w14:textId="77777777" w:rsidR="00687F9D" w:rsidRPr="00AA75EC" w:rsidRDefault="00687F9D"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w:t>
      </w:r>
      <w:r w:rsidRPr="00AA75EC">
        <w:rPr>
          <w:rFonts w:ascii="Traditional Arabic" w:hAnsi="Traditional Arabic" w:cs="B Badr" w:hint="cs"/>
          <w:sz w:val="16"/>
          <w:szCs w:val="16"/>
          <w:rtl/>
          <w:lang w:bidi="fa-IR"/>
        </w:rPr>
        <w:t>20</w:t>
      </w:r>
    </w:p>
    <w:p w14:paraId="252305F9" w14:textId="77777777" w:rsidR="00687F9D" w:rsidRDefault="00687F9D" w:rsidP="00257AF3">
      <w:pPr>
        <w:tabs>
          <w:tab w:val="left" w:pos="1134"/>
        </w:tabs>
        <w:rPr>
          <w:rFonts w:ascii="Tahoma" w:hAnsi="Tahoma" w:cs="B Badr"/>
          <w:sz w:val="28"/>
          <w:szCs w:val="28"/>
          <w:rtl/>
          <w:lang w:bidi="fa-IR"/>
        </w:rPr>
      </w:pPr>
      <w:r>
        <w:rPr>
          <w:rFonts w:ascii="Tahoma" w:hAnsi="Tahoma" w:cs="B Badr" w:hint="cs"/>
          <w:sz w:val="28"/>
          <w:szCs w:val="28"/>
          <w:rtl/>
          <w:lang w:bidi="fa-IR"/>
        </w:rPr>
        <w:t xml:space="preserve">مسجد خاص، آداب زیارت، </w:t>
      </w:r>
      <w:r w:rsidR="00B52A71">
        <w:rPr>
          <w:rFonts w:ascii="Tahoma" w:hAnsi="Tahoma" w:cs="B Badr" w:hint="cs"/>
          <w:sz w:val="28"/>
          <w:szCs w:val="28"/>
          <w:rtl/>
          <w:lang w:bidi="fa-IR"/>
        </w:rPr>
        <w:t>رعایت حقوق دیگران</w:t>
      </w:r>
    </w:p>
    <w:p w14:paraId="4BA8D4EF" w14:textId="77777777" w:rsidR="00687F9D" w:rsidRPr="00C70861" w:rsidRDefault="00687F9D" w:rsidP="00F05178">
      <w:pPr>
        <w:pStyle w:val="ListParagraph"/>
        <w:numPr>
          <w:ilvl w:val="0"/>
          <w:numId w:val="5"/>
        </w:numPr>
        <w:tabs>
          <w:tab w:val="left" w:pos="1134"/>
        </w:tabs>
        <w:rPr>
          <w:rFonts w:ascii="Tahoma" w:hAnsi="Tahoma" w:cs="B Badr"/>
          <w:sz w:val="28"/>
          <w:szCs w:val="28"/>
          <w:rtl/>
          <w:lang w:bidi="fa-IR"/>
        </w:rPr>
      </w:pPr>
      <w:r w:rsidRPr="00C70861">
        <w:rPr>
          <w:rFonts w:ascii="Tahoma" w:hAnsi="Tahoma" w:cs="B Badr"/>
          <w:sz w:val="28"/>
          <w:szCs w:val="28"/>
          <w:rtl/>
          <w:lang w:bidi="fa-IR"/>
        </w:rPr>
        <w:t>وَ عَنْ عَلِيِّ بْنِ الْحُسَيْنِ صَلَوَاتُ اللَّهِ عَلَيْهِ أَنَّهُ قَالَ: صَلَّى رَسُولُ اللَّهِ ص فِي الْبَيْتِ بَيْنَ الْعَمُودَيْنِ عَلَى الرُّخَامَةِ الْحَمْرَاءِ وَ اسْتَقْبَلَ ظَهْرَ الْبَيْتِ وَ صَلَّى رَكْعَتَيْن‏</w:t>
      </w:r>
    </w:p>
    <w:p w14:paraId="26FDA67F" w14:textId="77777777" w:rsidR="00687F9D" w:rsidRPr="00AA75EC" w:rsidRDefault="00687F9D"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32</w:t>
      </w:r>
      <w:r w:rsidRPr="00AA75EC">
        <w:rPr>
          <w:rFonts w:ascii="Traditional Arabic" w:hAnsi="Traditional Arabic" w:cs="B Badr" w:hint="cs"/>
          <w:sz w:val="16"/>
          <w:szCs w:val="16"/>
          <w:rtl/>
          <w:lang w:bidi="fa-IR"/>
        </w:rPr>
        <w:t>1</w:t>
      </w:r>
    </w:p>
    <w:p w14:paraId="6BE92F86" w14:textId="77777777" w:rsidR="00687F9D" w:rsidRDefault="00687F9D" w:rsidP="00257AF3">
      <w:pPr>
        <w:tabs>
          <w:tab w:val="left" w:pos="1134"/>
        </w:tabs>
        <w:rPr>
          <w:rFonts w:ascii="Tahoma" w:hAnsi="Tahoma" w:cs="B Badr"/>
          <w:sz w:val="28"/>
          <w:szCs w:val="28"/>
          <w:rtl/>
          <w:lang w:bidi="fa-IR"/>
        </w:rPr>
      </w:pPr>
      <w:r>
        <w:rPr>
          <w:rFonts w:ascii="Tahoma" w:hAnsi="Tahoma" w:cs="B Badr" w:hint="cs"/>
          <w:sz w:val="28"/>
          <w:szCs w:val="28"/>
          <w:rtl/>
          <w:lang w:bidi="fa-IR"/>
        </w:rPr>
        <w:t>آداب مسجد، مسجد خاص</w:t>
      </w:r>
    </w:p>
    <w:p w14:paraId="6BD11C44" w14:textId="77777777" w:rsidR="00687F9D" w:rsidRPr="00C70861" w:rsidRDefault="00687F9D" w:rsidP="00F05178">
      <w:pPr>
        <w:pStyle w:val="ListParagraph"/>
        <w:numPr>
          <w:ilvl w:val="0"/>
          <w:numId w:val="5"/>
        </w:numPr>
        <w:tabs>
          <w:tab w:val="left" w:pos="1134"/>
        </w:tabs>
        <w:rPr>
          <w:rFonts w:ascii="Tahoma" w:hAnsi="Tahoma" w:cs="B Badr"/>
          <w:sz w:val="28"/>
          <w:szCs w:val="28"/>
          <w:rtl/>
          <w:lang w:bidi="fa-IR"/>
        </w:rPr>
      </w:pPr>
      <w:r w:rsidRPr="00C70861">
        <w:rPr>
          <w:rFonts w:ascii="Tahoma" w:hAnsi="Tahoma" w:cs="B Badr"/>
          <w:sz w:val="28"/>
          <w:szCs w:val="28"/>
          <w:rtl/>
          <w:lang w:bidi="fa-IR"/>
        </w:rPr>
        <w:t xml:space="preserve">وَ عَنْ جَعْفَرِ بْنِ مُحَمَّدٍ ع أَنَّهُ قَالَ: وَ لَا تُصَلِّي صَلَاةً مَكْتُوبَةً فِي دَاخِلِ الْكَعْبَةِ </w:t>
      </w:r>
    </w:p>
    <w:p w14:paraId="50364ED1" w14:textId="77777777" w:rsidR="00687F9D" w:rsidRPr="00AA75EC" w:rsidRDefault="00687F9D"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32</w:t>
      </w:r>
      <w:r w:rsidRPr="00AA75EC">
        <w:rPr>
          <w:rFonts w:ascii="Traditional Arabic" w:hAnsi="Traditional Arabic" w:cs="B Badr" w:hint="cs"/>
          <w:sz w:val="16"/>
          <w:szCs w:val="16"/>
          <w:rtl/>
          <w:lang w:bidi="fa-IR"/>
        </w:rPr>
        <w:t>1</w:t>
      </w:r>
    </w:p>
    <w:p w14:paraId="4E7A9A57" w14:textId="77777777" w:rsidR="00687F9D" w:rsidRDefault="00687F9D" w:rsidP="00687F9D">
      <w:pPr>
        <w:tabs>
          <w:tab w:val="left" w:pos="1134"/>
        </w:tabs>
        <w:rPr>
          <w:rFonts w:ascii="Tahoma" w:hAnsi="Tahoma" w:cs="B Badr"/>
          <w:sz w:val="28"/>
          <w:szCs w:val="28"/>
          <w:rtl/>
          <w:lang w:bidi="fa-IR"/>
        </w:rPr>
      </w:pPr>
      <w:r>
        <w:rPr>
          <w:rFonts w:ascii="Tahoma" w:hAnsi="Tahoma" w:cs="B Badr" w:hint="cs"/>
          <w:sz w:val="28"/>
          <w:szCs w:val="28"/>
          <w:rtl/>
          <w:lang w:bidi="fa-IR"/>
        </w:rPr>
        <w:t>آداب مسجد، مسجد خاص</w:t>
      </w:r>
    </w:p>
    <w:p w14:paraId="507FE375" w14:textId="77777777" w:rsidR="00687F9D" w:rsidRPr="00C70861" w:rsidRDefault="00687F9D" w:rsidP="00F05178">
      <w:pPr>
        <w:pStyle w:val="ListParagraph"/>
        <w:numPr>
          <w:ilvl w:val="0"/>
          <w:numId w:val="5"/>
        </w:numPr>
        <w:tabs>
          <w:tab w:val="left" w:pos="1134"/>
        </w:tabs>
        <w:rPr>
          <w:rFonts w:ascii="Tahoma" w:hAnsi="Tahoma" w:cs="B Badr"/>
          <w:sz w:val="28"/>
          <w:szCs w:val="28"/>
          <w:rtl/>
          <w:lang w:bidi="fa-IR"/>
        </w:rPr>
      </w:pPr>
      <w:r w:rsidRPr="00C70861">
        <w:rPr>
          <w:rFonts w:ascii="Tahoma" w:hAnsi="Tahoma" w:cs="B Badr"/>
          <w:sz w:val="28"/>
          <w:szCs w:val="28"/>
          <w:rtl/>
          <w:lang w:bidi="fa-IR"/>
        </w:rPr>
        <w:t xml:space="preserve"> وَ عَنْهُ أَنَّهُ قَالَ: يَنْبَغِي أَنْ يَكُونَ دُخُولُ الْكَعْبَةِ بَعْدَ النَّفْرِ مِنْ مِنًى‏</w:t>
      </w:r>
    </w:p>
    <w:p w14:paraId="5545CFE7" w14:textId="77777777" w:rsidR="00687F9D" w:rsidRPr="00AA75EC" w:rsidRDefault="00687F9D"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32</w:t>
      </w:r>
      <w:r w:rsidRPr="00AA75EC">
        <w:rPr>
          <w:rFonts w:ascii="Traditional Arabic" w:hAnsi="Traditional Arabic" w:cs="B Badr" w:hint="cs"/>
          <w:sz w:val="16"/>
          <w:szCs w:val="16"/>
          <w:rtl/>
          <w:lang w:bidi="fa-IR"/>
        </w:rPr>
        <w:t>1</w:t>
      </w:r>
    </w:p>
    <w:p w14:paraId="7245A6EF" w14:textId="77777777" w:rsidR="00687F9D" w:rsidRDefault="00687F9D" w:rsidP="00687F9D">
      <w:pPr>
        <w:tabs>
          <w:tab w:val="left" w:pos="1134"/>
        </w:tabs>
        <w:rPr>
          <w:rFonts w:ascii="Tahoma" w:hAnsi="Tahoma" w:cs="B Badr"/>
          <w:sz w:val="28"/>
          <w:szCs w:val="28"/>
          <w:rtl/>
          <w:lang w:bidi="fa-IR"/>
        </w:rPr>
      </w:pPr>
      <w:r>
        <w:rPr>
          <w:rFonts w:ascii="Tahoma" w:hAnsi="Tahoma" w:cs="B Badr" w:hint="cs"/>
          <w:sz w:val="28"/>
          <w:szCs w:val="28"/>
          <w:rtl/>
          <w:lang w:bidi="fa-IR"/>
        </w:rPr>
        <w:t>آداب مسجد، مسجد خاص</w:t>
      </w:r>
    </w:p>
    <w:p w14:paraId="75220CBE" w14:textId="77777777" w:rsidR="00687F9D" w:rsidRPr="00C70861" w:rsidRDefault="005C5131" w:rsidP="00F05178">
      <w:pPr>
        <w:pStyle w:val="ListParagraph"/>
        <w:numPr>
          <w:ilvl w:val="0"/>
          <w:numId w:val="5"/>
        </w:numPr>
        <w:tabs>
          <w:tab w:val="left" w:pos="1134"/>
        </w:tabs>
        <w:rPr>
          <w:rFonts w:ascii="Tahoma" w:hAnsi="Tahoma" w:cs="B Badr"/>
          <w:sz w:val="28"/>
          <w:szCs w:val="28"/>
          <w:rtl/>
          <w:lang w:bidi="fa-IR"/>
        </w:rPr>
      </w:pPr>
      <w:r w:rsidRPr="00C70861">
        <w:rPr>
          <w:rFonts w:ascii="Tahoma" w:hAnsi="Tahoma" w:cs="B Badr"/>
          <w:sz w:val="28"/>
          <w:szCs w:val="28"/>
          <w:rtl/>
          <w:lang w:bidi="fa-IR"/>
        </w:rPr>
        <w:t>وَ عَنْهُ أَنَّهُ قَالَ: يَنْبَغِي لِمَنْ أَرَادَ الْخُرُوجَ مِنْ مَكَّةَ بَعْدَ قَضَاءِ حَجِّهِ أَنْ يَكُونَ آخِرُ عَهْدِهِ بِالْبَيْتِ يَطُوفُ بِهِ طَوَافَ الْوَدَاعِ ثُمَّ يُوَدِّعُهُ يَضَعُ يَدَهُ بَيْنَ الْحَجَرِ الْأَسْوَدِ وَ الْبَابِ وَ يَدْعُو وَ يُوَدِّعُ وَ يَنْصَرِفُ خَارِجا</w:t>
      </w:r>
    </w:p>
    <w:p w14:paraId="364FC0D9" w14:textId="77777777" w:rsidR="005C5131" w:rsidRPr="00AA75EC" w:rsidRDefault="005C5131"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321</w:t>
      </w:r>
    </w:p>
    <w:p w14:paraId="2CA606FF" w14:textId="77777777" w:rsidR="005C5131" w:rsidRDefault="005C5131" w:rsidP="005C5131">
      <w:pPr>
        <w:tabs>
          <w:tab w:val="left" w:pos="1134"/>
        </w:tabs>
        <w:rPr>
          <w:rFonts w:ascii="Tahoma" w:hAnsi="Tahoma" w:cs="B Badr"/>
          <w:sz w:val="28"/>
          <w:szCs w:val="28"/>
          <w:rtl/>
          <w:lang w:bidi="fa-IR"/>
        </w:rPr>
      </w:pPr>
      <w:r w:rsidRPr="005C5131">
        <w:rPr>
          <w:rFonts w:ascii="Tahoma" w:hAnsi="Tahoma" w:cs="B Badr"/>
          <w:sz w:val="28"/>
          <w:szCs w:val="28"/>
          <w:rtl/>
          <w:lang w:bidi="fa-IR"/>
        </w:rPr>
        <w:t>آداب مسجد، مسجد خاص</w:t>
      </w:r>
      <w:r>
        <w:rPr>
          <w:rFonts w:ascii="Tahoma" w:hAnsi="Tahoma" w:cs="B Badr" w:hint="cs"/>
          <w:sz w:val="28"/>
          <w:szCs w:val="28"/>
          <w:rtl/>
          <w:lang w:bidi="fa-IR"/>
        </w:rPr>
        <w:t>، وداع با مسجد، احترام مسجد</w:t>
      </w:r>
    </w:p>
    <w:p w14:paraId="78672705" w14:textId="77777777" w:rsidR="005B7AC6" w:rsidRPr="003A275D" w:rsidRDefault="005B7AC6" w:rsidP="00F05178">
      <w:pPr>
        <w:pStyle w:val="ListParagraph"/>
        <w:numPr>
          <w:ilvl w:val="0"/>
          <w:numId w:val="5"/>
        </w:numPr>
        <w:tabs>
          <w:tab w:val="left" w:pos="1134"/>
        </w:tabs>
        <w:jc w:val="both"/>
        <w:rPr>
          <w:rFonts w:ascii="Tahoma" w:hAnsi="Tahoma" w:cs="B Badr"/>
          <w:sz w:val="28"/>
          <w:szCs w:val="28"/>
          <w:rtl/>
          <w:lang w:bidi="fa-IR"/>
        </w:rPr>
      </w:pPr>
      <w:r w:rsidRPr="003A275D">
        <w:rPr>
          <w:rFonts w:ascii="Tahoma" w:hAnsi="Tahoma" w:cs="B Badr"/>
          <w:sz w:val="28"/>
          <w:szCs w:val="28"/>
          <w:rtl/>
          <w:lang w:bidi="fa-IR"/>
        </w:rPr>
        <w:lastRenderedPageBreak/>
        <w:t xml:space="preserve">وَ قَالَ النَّبِيُّ </w:t>
      </w:r>
      <w:r w:rsidR="003A275D">
        <w:rPr>
          <w:rFonts w:ascii="Tahoma" w:hAnsi="Tahoma" w:cs="B Badr"/>
          <w:sz w:val="28"/>
          <w:szCs w:val="28"/>
          <w:lang w:bidi="fa-IR"/>
        </w:rPr>
        <w:sym w:font="Dorood" w:char="F05D"/>
      </w:r>
      <w:r w:rsidR="003A275D">
        <w:rPr>
          <w:rFonts w:ascii="Tahoma" w:hAnsi="Tahoma" w:cs="B Badr" w:hint="cs"/>
          <w:sz w:val="28"/>
          <w:szCs w:val="28"/>
          <w:rtl/>
          <w:lang w:bidi="fa-IR"/>
        </w:rPr>
        <w:t xml:space="preserve"> </w:t>
      </w:r>
      <w:r w:rsidRPr="003A275D">
        <w:rPr>
          <w:rFonts w:ascii="Tahoma" w:hAnsi="Tahoma" w:cs="B Badr"/>
          <w:sz w:val="28"/>
          <w:szCs w:val="28"/>
          <w:rtl/>
          <w:lang w:bidi="fa-IR"/>
        </w:rPr>
        <w:t xml:space="preserve">فِي هَذِهِ الْمَوَاقِيتِ هُنَّ لِأَهْلِهِنَّ وَ لِمَنْ أَتَى عَلَيْهِنَّ مِنْ غَيْرِ أَهْلِهِنَّ لِمَنْ أَرَادَ الْحَجَّ وَ الْعُمْرَةَ وَ مَنْ كَانَ مَنْزِلُهُ دُونَ الْمِيقَاتِ فَمِنْ حَيْثُ يُنْشِئُ كَذَا حَتَّى إِنَّ أَهْلَ مَكَّةَ يُهِلُّونَ مِنْهَا وَ ابْدَأْ قَبْلَ إِحْرَامِكَ بِأَخْذِ شَارِبِكَ </w:t>
      </w:r>
      <w:r w:rsidR="003A275D" w:rsidRPr="003A275D">
        <w:rPr>
          <w:rFonts w:ascii="Tahoma" w:hAnsi="Tahoma" w:cs="B Badr" w:hint="cs"/>
          <w:sz w:val="28"/>
          <w:szCs w:val="28"/>
          <w:rtl/>
          <w:lang w:bidi="fa-IR"/>
        </w:rPr>
        <w:t>...</w:t>
      </w:r>
      <w:r w:rsidRPr="003A275D">
        <w:rPr>
          <w:rFonts w:ascii="Tahoma" w:hAnsi="Tahoma" w:cs="B Badr"/>
          <w:sz w:val="28"/>
          <w:szCs w:val="28"/>
          <w:rtl/>
          <w:lang w:bidi="fa-IR"/>
        </w:rPr>
        <w:t xml:space="preserve"> وَ لْيَكُنْ فَرَاغُكَ مِنْ ذَلِكَ عِنْدَ زَوَالِ الشَّمْسِ لِتُصَلِّيَ الظُّهْرَ أَوْ خَلْفَ الصَّلَاةِ الْمَكْتُوبَةِ إِنْ قَدَرْتَ عَلَيْهَا وَ إِلَّا فَلَا يَضُرُّكَ أَنْ تُصَلِّيَ رَكْعَتَيْنِ أَوْ سِتَّةً فِي مَسْجِدِ الشَّجَرَةِ فَإِذَا انْفَتَلْتَ مِنَ الصَّلَاةِ حَمِدْتَ اللَّهَ وَ أَثْنَيْتَ عَلَيْهِ وَ صَلَّيْتَ عَلَى مُحَمَّدٍ وَ آلِهِ ثُمَّ إِنْ أَرَدْتَ الْحَجَّ وَ الْعُمْرَةَ وَ هُوَ الْقِرَانُ فَقُلِ اللَّهُمَّ أُرِيدُ الْحَجَّ وَ الْعُمْرَةَ فَيَسِّرْهُمَا وَ تَقَبَّلْهُمَا مِنِّي‏</w:t>
      </w:r>
      <w:r w:rsidRPr="003A275D">
        <w:rPr>
          <w:rFonts w:ascii="Tahoma" w:hAnsi="Tahoma" w:cs="B Badr" w:hint="cs"/>
          <w:sz w:val="28"/>
          <w:szCs w:val="28"/>
          <w:rtl/>
          <w:lang w:bidi="fa-IR"/>
        </w:rPr>
        <w:t xml:space="preserve"> ...</w:t>
      </w:r>
      <w:r w:rsidR="00B5518D">
        <w:rPr>
          <w:rFonts w:ascii="Tahoma" w:hAnsi="Tahoma" w:cs="B Badr" w:hint="cs"/>
          <w:sz w:val="28"/>
          <w:szCs w:val="28"/>
          <w:rtl/>
          <w:lang w:bidi="fa-IR"/>
        </w:rPr>
        <w:t xml:space="preserve"> </w:t>
      </w:r>
    </w:p>
    <w:p w14:paraId="2850E879" w14:textId="77777777" w:rsidR="003A275D" w:rsidRPr="00AA75EC" w:rsidRDefault="003A275D"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337</w:t>
      </w:r>
    </w:p>
    <w:p w14:paraId="42F334F6" w14:textId="77777777" w:rsidR="0016174D" w:rsidRDefault="003A275D" w:rsidP="0016174D">
      <w:pPr>
        <w:tabs>
          <w:tab w:val="left" w:pos="1134"/>
        </w:tabs>
        <w:jc w:val="both"/>
        <w:rPr>
          <w:rFonts w:ascii="Tahoma" w:hAnsi="Tahoma" w:cs="B Badr"/>
          <w:sz w:val="28"/>
          <w:szCs w:val="28"/>
          <w:rtl/>
          <w:lang w:bidi="fa-IR"/>
        </w:rPr>
      </w:pPr>
      <w:r>
        <w:rPr>
          <w:rFonts w:ascii="Tahoma" w:hAnsi="Tahoma" w:cs="B Badr" w:hint="cs"/>
          <w:sz w:val="28"/>
          <w:szCs w:val="28"/>
          <w:rtl/>
          <w:lang w:bidi="fa-IR"/>
        </w:rPr>
        <w:t xml:space="preserve">مسجد خاص، </w:t>
      </w:r>
      <w:r w:rsidR="0016174D">
        <w:rPr>
          <w:rFonts w:ascii="Tahoma" w:hAnsi="Tahoma" w:cs="B Badr" w:hint="cs"/>
          <w:sz w:val="28"/>
          <w:szCs w:val="28"/>
          <w:rtl/>
          <w:lang w:bidi="fa-IR"/>
        </w:rPr>
        <w:t>سفر از مسجد به مسجد</w:t>
      </w:r>
    </w:p>
    <w:p w14:paraId="07439464" w14:textId="77777777" w:rsidR="006D2CA7" w:rsidRPr="006D2CA7" w:rsidRDefault="006D2CA7" w:rsidP="00F05178">
      <w:pPr>
        <w:pStyle w:val="ListParagraph"/>
        <w:numPr>
          <w:ilvl w:val="0"/>
          <w:numId w:val="5"/>
        </w:numPr>
        <w:tabs>
          <w:tab w:val="left" w:pos="1134"/>
        </w:tabs>
        <w:jc w:val="both"/>
        <w:rPr>
          <w:rFonts w:ascii="Tahoma" w:hAnsi="Tahoma" w:cs="B Badr"/>
          <w:sz w:val="28"/>
          <w:szCs w:val="28"/>
          <w:rtl/>
          <w:lang w:bidi="fa-IR"/>
        </w:rPr>
      </w:pPr>
      <w:r w:rsidRPr="006D2CA7">
        <w:rPr>
          <w:rFonts w:ascii="Tahoma" w:hAnsi="Tahoma" w:cs="B Badr"/>
          <w:sz w:val="28"/>
          <w:szCs w:val="28"/>
          <w:rtl/>
          <w:lang w:bidi="fa-IR"/>
        </w:rPr>
        <w:t>مُحَمَّدُ بْنُ يَحْيَى عَنْ بَعْضِ أَصْحَابِهِ عَنِ الْوَشَّاءِ عَنْ عَلِيِّ بْنِ أَبِي حَمْزَةَ قَالَ قَالَ لِي أَبُو الْحَسَنِ ع‏ إِنَّ سَفِينَةَ نُوحٍ كَانَتْ مَأْمُورَةً طَافَتْ بِالْبَيْتِ حَيْثُ غَرِقَتِ الْأَرْضُ ثُمَّ أَتَتْ مِنًى فِي أَيَّامِهَا ثُمَّ رَجَعَتِ السَّفِينَةُ وَ كَانَتْ مَأْمُورَةً وَ طَافَتْ بِالْبَيْتِ طَوَافَ النِّسَاءِ.</w:t>
      </w:r>
    </w:p>
    <w:p w14:paraId="46A07DB2" w14:textId="77777777" w:rsidR="006D2CA7" w:rsidRPr="00AA75EC" w:rsidRDefault="006D2CA7"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الكافي (ط - الإسلامية) ؛ ج‏4 ؛ ص212</w:t>
      </w:r>
    </w:p>
    <w:p w14:paraId="1602E671" w14:textId="77777777" w:rsidR="006D2CA7" w:rsidRPr="006D2CA7" w:rsidRDefault="006D2CA7" w:rsidP="006D2CA7">
      <w:pPr>
        <w:tabs>
          <w:tab w:val="left" w:pos="1134"/>
        </w:tabs>
        <w:jc w:val="both"/>
        <w:rPr>
          <w:rFonts w:ascii="Tahoma" w:hAnsi="Tahoma" w:cs="B Badr"/>
          <w:sz w:val="28"/>
          <w:szCs w:val="28"/>
          <w:rtl/>
          <w:lang w:bidi="fa-IR"/>
        </w:rPr>
      </w:pPr>
      <w:r>
        <w:rPr>
          <w:rFonts w:ascii="Tahoma" w:hAnsi="Tahoma" w:cs="B Badr" w:hint="cs"/>
          <w:sz w:val="28"/>
          <w:szCs w:val="28"/>
          <w:rtl/>
          <w:lang w:bidi="fa-IR"/>
        </w:rPr>
        <w:t>انبیاء و مسجد، مسجد خاص، طواف</w:t>
      </w:r>
    </w:p>
    <w:p w14:paraId="084F2930" w14:textId="77777777" w:rsidR="006D2CA7" w:rsidRPr="006D2CA7" w:rsidRDefault="006D2CA7" w:rsidP="00F05178">
      <w:pPr>
        <w:pStyle w:val="ListParagraph"/>
        <w:numPr>
          <w:ilvl w:val="0"/>
          <w:numId w:val="5"/>
        </w:numPr>
        <w:tabs>
          <w:tab w:val="left" w:pos="1134"/>
        </w:tabs>
        <w:jc w:val="both"/>
        <w:rPr>
          <w:rFonts w:ascii="Tahoma" w:hAnsi="Tahoma" w:cs="B Badr"/>
          <w:sz w:val="28"/>
          <w:szCs w:val="28"/>
          <w:rtl/>
          <w:lang w:bidi="fa-IR"/>
        </w:rPr>
      </w:pPr>
      <w:r w:rsidRPr="006D2CA7">
        <w:rPr>
          <w:rFonts w:ascii="Tahoma" w:hAnsi="Tahoma" w:cs="B Badr"/>
          <w:sz w:val="28"/>
          <w:szCs w:val="28"/>
          <w:rtl/>
          <w:lang w:bidi="fa-IR"/>
        </w:rPr>
        <w:t>بَعْضُ أَصْحَابِنَا عَنِ ابْنِ جُمْهُورٍ عَنْ أَبِيهِ عَنْ مُحَمَّدِ بْنِ سِنَانٍ عَنِ الْمُفَضَّلِ بْنِ عُمَرَ عَنْ أَبِي عَبْدِ اللَّهِ ع قَالَ: الْحِجْرُ بَيْتُ‏ إِسْمَاعِيلَ وَ فِيهِ قَبْرُ هَاجَرَ وَ قَبْرُ إِسْمَاعِيلَ.</w:t>
      </w:r>
    </w:p>
    <w:p w14:paraId="5FEBC963" w14:textId="77777777" w:rsidR="0016174D" w:rsidRPr="00AA75EC" w:rsidRDefault="006D2CA7"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الكافي (ط - الإسلامية) ؛ ج‏4 ؛ ص210</w:t>
      </w:r>
    </w:p>
    <w:p w14:paraId="7399C895" w14:textId="77777777" w:rsidR="006D2CA7" w:rsidRDefault="006D2CA7" w:rsidP="006D2CA7">
      <w:pPr>
        <w:tabs>
          <w:tab w:val="left" w:pos="1134"/>
        </w:tabs>
        <w:jc w:val="both"/>
        <w:rPr>
          <w:rFonts w:ascii="Tahoma" w:hAnsi="Tahoma" w:cs="B Badr"/>
          <w:sz w:val="28"/>
          <w:szCs w:val="28"/>
          <w:rtl/>
          <w:lang w:bidi="fa-IR"/>
        </w:rPr>
      </w:pPr>
      <w:r>
        <w:rPr>
          <w:rFonts w:ascii="Tahoma" w:hAnsi="Tahoma" w:cs="B Badr" w:hint="cs"/>
          <w:sz w:val="28"/>
          <w:szCs w:val="28"/>
          <w:rtl/>
          <w:lang w:bidi="fa-IR"/>
        </w:rPr>
        <w:t>قبر و مسجد، انبیاء و مسجد، مسجد خاص، زن و مسجد، زندگی در مسجد</w:t>
      </w:r>
    </w:p>
    <w:p w14:paraId="6DB0F25D" w14:textId="77777777" w:rsidR="00177448" w:rsidRPr="00CE010A" w:rsidRDefault="00CE010A" w:rsidP="00F05178">
      <w:pPr>
        <w:pStyle w:val="ListParagraph"/>
        <w:numPr>
          <w:ilvl w:val="0"/>
          <w:numId w:val="5"/>
        </w:numPr>
        <w:tabs>
          <w:tab w:val="left" w:pos="1134"/>
        </w:tabs>
        <w:jc w:val="both"/>
        <w:rPr>
          <w:rFonts w:ascii="Tahoma" w:hAnsi="Tahoma" w:cs="B Badr"/>
          <w:sz w:val="28"/>
          <w:szCs w:val="28"/>
          <w:rtl/>
          <w:lang w:bidi="fa-IR"/>
        </w:rPr>
      </w:pPr>
      <w:r w:rsidRPr="00CE010A">
        <w:rPr>
          <w:rFonts w:ascii="Tahoma" w:hAnsi="Tahoma" w:cs="B Badr"/>
          <w:sz w:val="28"/>
          <w:szCs w:val="28"/>
          <w:rtl/>
          <w:lang w:bidi="fa-IR"/>
        </w:rPr>
        <w:t>أَبِي عَنِ الصَّادِقِ ع لَا تَصْلُحُ الْمَكْتُوبَةُ فِي جَوْفِ الْكَعْبَةِ فَإِنَّ رَسُولَ اللَّهِ ص لَمْ يَدْخُلِ الْكَعْبَةَ فِي عُمْرَةٍ وَ حَجَّةٍ وَ لَكِنَّهُ دَخَلَهَا فِي الْفَتْحِ وَ صَلَّى رَكْعَتَيْنِ بَيْنَ الْعَمُودَيْنِ وَ مَعَهُ أُسَامَةُ وَ الْفَضْل‏</w:t>
      </w:r>
    </w:p>
    <w:p w14:paraId="384ECBE7" w14:textId="77777777" w:rsidR="00CE010A" w:rsidRPr="00AA75EC" w:rsidRDefault="00CE010A"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357</w:t>
      </w:r>
    </w:p>
    <w:p w14:paraId="41F128F8" w14:textId="77777777" w:rsidR="00CE010A" w:rsidRDefault="00CE010A" w:rsidP="006D2CA7">
      <w:pPr>
        <w:tabs>
          <w:tab w:val="left" w:pos="1134"/>
        </w:tabs>
        <w:jc w:val="both"/>
        <w:rPr>
          <w:rFonts w:ascii="Tahoma" w:hAnsi="Tahoma" w:cs="B Badr"/>
          <w:sz w:val="28"/>
          <w:szCs w:val="28"/>
          <w:rtl/>
          <w:lang w:bidi="fa-IR"/>
        </w:rPr>
      </w:pPr>
      <w:r>
        <w:rPr>
          <w:rFonts w:ascii="Tahoma" w:hAnsi="Tahoma" w:cs="B Badr" w:hint="cs"/>
          <w:sz w:val="28"/>
          <w:szCs w:val="28"/>
          <w:rtl/>
          <w:lang w:bidi="fa-IR"/>
        </w:rPr>
        <w:t>مسجد خاص، اماکن مسجد، آداب مسجد</w:t>
      </w:r>
    </w:p>
    <w:p w14:paraId="5BBD99F1" w14:textId="77777777" w:rsidR="00CE010A" w:rsidRPr="00323C1B" w:rsidRDefault="00CE010A" w:rsidP="00F05178">
      <w:pPr>
        <w:pStyle w:val="ListParagraph"/>
        <w:numPr>
          <w:ilvl w:val="0"/>
          <w:numId w:val="5"/>
        </w:numPr>
        <w:tabs>
          <w:tab w:val="left" w:pos="1134"/>
        </w:tabs>
        <w:jc w:val="both"/>
        <w:rPr>
          <w:rFonts w:ascii="Tahoma" w:hAnsi="Tahoma" w:cs="B Badr"/>
          <w:sz w:val="28"/>
          <w:szCs w:val="28"/>
          <w:rtl/>
          <w:lang w:bidi="fa-IR"/>
        </w:rPr>
      </w:pPr>
      <w:r w:rsidRPr="00323C1B">
        <w:rPr>
          <w:rFonts w:ascii="Tahoma" w:hAnsi="Tahoma" w:cs="B Badr"/>
          <w:sz w:val="28"/>
          <w:szCs w:val="28"/>
          <w:rtl/>
          <w:lang w:bidi="fa-IR"/>
        </w:rPr>
        <w:t>قرب الإسناد هَارُونُ عَنِ ابْنِ صَدَقَةَ قَالَ: خَرَجَ أَبُو عَبْدِ اللَّهِ ع مِنَ الْكَعْبَةِ وَ هُوَ يَقُولُ اللَّهُ أَكْبَرُ اللَّهُ أَكْبَرُ اللَّهُ أَكْبَرُ اللَّهُمَّ لَا تُجْهِدْ بَلَاءَنَا وَ لَا تُشْمِتْ بِنَا أَعْدَاءَنَا فَإِنَّكَ أَنْتَ الضَّارُّ النَّافِعُ ثُمَّ هَبَطَ مِنَ الدَّرَجَةِ فَصَلَّى إِلَى جَانِبِهَا مِمَّا يَلِي الْحَجَرَ الْأَسْوَدَ رَكْعَتَيْنِ لَيْسَ بَيْنَهُ وَ بَيْنَ الْكَعْبَةِ مِنْ أَحَدٍ ثُمَّ خَرَجَ إِلَى مَنْزِلِه‏</w:t>
      </w:r>
    </w:p>
    <w:p w14:paraId="13C7A951" w14:textId="77777777" w:rsidR="00CE010A" w:rsidRDefault="00CE010A" w:rsidP="006D2CA7">
      <w:pPr>
        <w:tabs>
          <w:tab w:val="left" w:pos="1134"/>
        </w:tabs>
        <w:jc w:val="both"/>
        <w:rPr>
          <w:rFonts w:ascii="Tahoma" w:hAnsi="Tahoma" w:cs="B Badr"/>
          <w:sz w:val="28"/>
          <w:szCs w:val="28"/>
          <w:rtl/>
          <w:lang w:bidi="fa-IR"/>
        </w:rPr>
      </w:pPr>
      <w:r>
        <w:rPr>
          <w:rFonts w:ascii="Tahoma" w:hAnsi="Tahoma" w:cs="B Badr" w:hint="cs"/>
          <w:sz w:val="28"/>
          <w:szCs w:val="28"/>
          <w:rtl/>
          <w:lang w:bidi="fa-IR"/>
        </w:rPr>
        <w:t>آداب مسجد خاص، اماکن مسجد، مسجد خاص</w:t>
      </w:r>
    </w:p>
    <w:p w14:paraId="6DB73814" w14:textId="77777777" w:rsidR="00CE010A" w:rsidRPr="00323C1B" w:rsidRDefault="00C1165E" w:rsidP="00F05178">
      <w:pPr>
        <w:pStyle w:val="ListParagraph"/>
        <w:numPr>
          <w:ilvl w:val="0"/>
          <w:numId w:val="5"/>
        </w:numPr>
        <w:tabs>
          <w:tab w:val="left" w:pos="1134"/>
        </w:tabs>
        <w:jc w:val="both"/>
        <w:rPr>
          <w:rFonts w:ascii="Tahoma" w:hAnsi="Tahoma" w:cs="B Badr"/>
          <w:sz w:val="28"/>
          <w:szCs w:val="28"/>
          <w:rtl/>
          <w:lang w:bidi="fa-IR"/>
        </w:rPr>
      </w:pPr>
      <w:r w:rsidRPr="00323C1B">
        <w:rPr>
          <w:rFonts w:ascii="Tahoma" w:hAnsi="Tahoma" w:cs="B Badr"/>
          <w:sz w:val="28"/>
          <w:szCs w:val="28"/>
          <w:rtl/>
          <w:lang w:bidi="fa-IR"/>
        </w:rPr>
        <w:t>ثواب الأعمال أَبِي عَنْ سَعْدٍ عَنِ الْبَرْقِيِّ عَنْ مُحَسِّنِ بْنِ أَحْمَدَ عَنْ أَبَانٍ الْأَحْمَرِ عَنْ عَبْدِ السَّلَامِ بْنِ نُعَيْمٍ قَالَ: قُلْتُ لِأَبِي عَبْدِ اللَّهِ ع إِنِّي دَخَلْتُ الْبَيْتَ فَلَمْ يَحْضُرْنِي شَيْ‏ءٌ مِنَ الدُّعَاءِ إِلَّا الصَّلَاةُ عَلَى النَّبِيِّ ص فَقَالَ ع لَمْ يَخْرُجْ أَحَدٌ بِأَفْضَلَ مِمَّا خَرَجْت‏</w:t>
      </w:r>
    </w:p>
    <w:p w14:paraId="28EF4530" w14:textId="77777777" w:rsidR="00C1165E" w:rsidRPr="00AA75EC" w:rsidRDefault="00C1165E"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369</w:t>
      </w:r>
    </w:p>
    <w:p w14:paraId="7E3E07E4" w14:textId="77777777" w:rsidR="00C1165E" w:rsidRDefault="00C1165E" w:rsidP="006D2CA7">
      <w:pPr>
        <w:tabs>
          <w:tab w:val="left" w:pos="1134"/>
        </w:tabs>
        <w:jc w:val="both"/>
        <w:rPr>
          <w:rFonts w:ascii="Tahoma" w:hAnsi="Tahoma" w:cs="B Badr"/>
          <w:sz w:val="28"/>
          <w:szCs w:val="28"/>
          <w:rtl/>
          <w:lang w:bidi="fa-IR"/>
        </w:rPr>
      </w:pPr>
      <w:r>
        <w:rPr>
          <w:rFonts w:ascii="Tahoma" w:hAnsi="Tahoma" w:cs="B Badr" w:hint="cs"/>
          <w:sz w:val="28"/>
          <w:szCs w:val="28"/>
          <w:rtl/>
          <w:lang w:bidi="fa-IR"/>
        </w:rPr>
        <w:t>مسجد خاص، صلوات از آداب مسجد خاص</w:t>
      </w:r>
    </w:p>
    <w:p w14:paraId="2CC1C4A5" w14:textId="77777777" w:rsidR="00C1165E" w:rsidRPr="00323C1B" w:rsidRDefault="00C1165E" w:rsidP="00F05178">
      <w:pPr>
        <w:pStyle w:val="ListParagraph"/>
        <w:numPr>
          <w:ilvl w:val="0"/>
          <w:numId w:val="5"/>
        </w:numPr>
        <w:tabs>
          <w:tab w:val="left" w:pos="1134"/>
        </w:tabs>
        <w:jc w:val="both"/>
        <w:rPr>
          <w:rFonts w:ascii="Tahoma" w:hAnsi="Tahoma" w:cs="B Badr"/>
          <w:sz w:val="28"/>
          <w:szCs w:val="28"/>
          <w:rtl/>
          <w:lang w:bidi="fa-IR"/>
        </w:rPr>
      </w:pPr>
      <w:r w:rsidRPr="00323C1B">
        <w:rPr>
          <w:rFonts w:ascii="Tahoma" w:hAnsi="Tahoma" w:cs="B Badr"/>
          <w:sz w:val="28"/>
          <w:szCs w:val="28"/>
          <w:rtl/>
          <w:lang w:bidi="fa-IR"/>
        </w:rPr>
        <w:t>المحاسن عَمْرُو بْنُ عُثْمَانَ عَنْ عَلِيِّ بْنِ خَالِدٍ عَمَّنْ حَدَّثَهُ عَنْ أَبِي جَعْفَرٍ ع قَالَ كَانَ يَقُولُ الدَّاخِلُ الْكَعْبَةَ يَدْخُلُ وَ اللَّهُ عَنْهُ رَاضٍ وَ يَخْرُجُ مِنْهَا عُطُلًا مِنَ الذُّنُوب‏</w:t>
      </w:r>
    </w:p>
    <w:p w14:paraId="20A1A983" w14:textId="77777777" w:rsidR="00C1165E" w:rsidRDefault="00C1165E"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369</w:t>
      </w:r>
    </w:p>
    <w:p w14:paraId="72AD1163" w14:textId="2279ED5D" w:rsidR="00276109" w:rsidRPr="00AA75EC" w:rsidRDefault="00276109" w:rsidP="00A147DC">
      <w:pPr>
        <w:pStyle w:val="Heading5"/>
        <w:rPr>
          <w:rtl/>
        </w:rPr>
      </w:pPr>
      <w:r>
        <w:rPr>
          <w:rFonts w:hint="cs"/>
          <w:rtl/>
        </w:rPr>
        <w:lastRenderedPageBreak/>
        <w:t>مسجد خاص، آداب ورود، آثار مسجد، آداب خروج</w:t>
      </w:r>
    </w:p>
    <w:p w14:paraId="74F0C993" w14:textId="77777777" w:rsidR="00D702F7" w:rsidRPr="004A6E6F" w:rsidRDefault="00D702F7" w:rsidP="00F05178">
      <w:pPr>
        <w:pStyle w:val="ListParagraph"/>
        <w:numPr>
          <w:ilvl w:val="0"/>
          <w:numId w:val="5"/>
        </w:numPr>
        <w:tabs>
          <w:tab w:val="left" w:pos="1134"/>
        </w:tabs>
        <w:jc w:val="both"/>
        <w:rPr>
          <w:rFonts w:ascii="Tahoma" w:hAnsi="Tahoma" w:cs="B Badr"/>
          <w:sz w:val="28"/>
          <w:szCs w:val="28"/>
          <w:rtl/>
          <w:lang w:bidi="fa-IR"/>
        </w:rPr>
      </w:pPr>
      <w:r w:rsidRPr="004A6E6F">
        <w:rPr>
          <w:rFonts w:ascii="Tahoma" w:hAnsi="Tahoma" w:cs="B Badr"/>
          <w:sz w:val="28"/>
          <w:szCs w:val="28"/>
          <w:rtl/>
          <w:lang w:bidi="fa-IR"/>
        </w:rPr>
        <w:t>علل الشرائع «1» ن، عيون أخبار الرضا عليه السلام السِّنَانِيُّ عَنِ ابْنِ زَكَرِيَّا عَنِ ابْنِ حَبِيبٍ عَنِ ابْنِ بُهْلُولٍ عَنْ أَبِيهِ عَنْ إِسْمَاعِيلَ بْنِ مِهْرَانَ عَنِ الصَّادِقِ ع قَالَ: إِذَا حَجَّ أَحَدُكُمْ فَلْيَخْتِمْ حَجَّهُ بِزِيَارَتِنَا لِأَنَّ ذَلِكَ مِنْ تَمَامِ الْحَجِّ</w:t>
      </w:r>
    </w:p>
    <w:p w14:paraId="348FB873" w14:textId="77777777" w:rsidR="00276109" w:rsidRPr="00AA75EC" w:rsidRDefault="00276109" w:rsidP="00276109">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374</w:t>
      </w:r>
    </w:p>
    <w:p w14:paraId="5471F514" w14:textId="77777777" w:rsidR="004A6E6F" w:rsidRPr="004A6E6F" w:rsidRDefault="004A6E6F" w:rsidP="004A6E6F">
      <w:pPr>
        <w:tabs>
          <w:tab w:val="left" w:pos="1134"/>
        </w:tabs>
        <w:rPr>
          <w:rFonts w:ascii="Tahoma" w:hAnsi="Tahoma" w:cs="B Badr"/>
          <w:sz w:val="28"/>
          <w:szCs w:val="28"/>
          <w:rtl/>
          <w:lang w:bidi="fa-IR"/>
        </w:rPr>
      </w:pPr>
      <w:r>
        <w:rPr>
          <w:rFonts w:ascii="Tahoma" w:hAnsi="Tahoma" w:cs="B Badr" w:hint="cs"/>
          <w:sz w:val="28"/>
          <w:szCs w:val="28"/>
          <w:rtl/>
          <w:lang w:bidi="fa-IR"/>
        </w:rPr>
        <w:t>زیارت امام از آداب زیارت مسجد است</w:t>
      </w:r>
    </w:p>
    <w:p w14:paraId="02F8DFC8" w14:textId="77777777" w:rsidR="00D702F7" w:rsidRPr="004A6E6F" w:rsidRDefault="00746A32" w:rsidP="00F05178">
      <w:pPr>
        <w:pStyle w:val="ListParagraph"/>
        <w:numPr>
          <w:ilvl w:val="0"/>
          <w:numId w:val="5"/>
        </w:numPr>
        <w:tabs>
          <w:tab w:val="left" w:pos="1134"/>
        </w:tabs>
        <w:rPr>
          <w:rFonts w:ascii="Tahoma" w:hAnsi="Tahoma" w:cs="B Badr"/>
          <w:sz w:val="28"/>
          <w:szCs w:val="28"/>
          <w:rtl/>
          <w:lang w:bidi="fa-IR"/>
        </w:rPr>
      </w:pPr>
      <w:r>
        <w:rPr>
          <w:rFonts w:ascii="Tahoma" w:hAnsi="Tahoma" w:cs="B Badr"/>
          <w:sz w:val="28"/>
          <w:szCs w:val="28"/>
          <w:rtl/>
          <w:lang w:bidi="fa-IR"/>
        </w:rPr>
        <w:t xml:space="preserve">علل الشرائع </w:t>
      </w:r>
      <w:r w:rsidR="00D702F7" w:rsidRPr="004A6E6F">
        <w:rPr>
          <w:rFonts w:ascii="Tahoma" w:hAnsi="Tahoma" w:cs="B Badr"/>
          <w:sz w:val="28"/>
          <w:szCs w:val="28"/>
          <w:rtl/>
          <w:lang w:bidi="fa-IR"/>
        </w:rPr>
        <w:t xml:space="preserve">عيون أخبار الرضا عليه السلام مَاجِيلَوَيْهِ عَنْ مُحَمَّدٍ الْعَطَّارِ عَنِ ابْنِ أَبِي الْخَطَّابِ عَنْ مُحَمَّدِ بْنِ سِنَانٍ عَنْ عَمَّارِ بْنِ مَرْوَانَ عَنْ جَابِرٍ عَنْ أَبِي جَعْفَرٍ ع قَالَ: تَمَامُ </w:t>
      </w:r>
      <w:r w:rsidR="004A6E6F" w:rsidRPr="004A6E6F">
        <w:rPr>
          <w:rFonts w:ascii="Tahoma" w:hAnsi="Tahoma" w:cs="B Badr"/>
          <w:sz w:val="28"/>
          <w:szCs w:val="28"/>
          <w:rtl/>
          <w:lang w:bidi="fa-IR"/>
        </w:rPr>
        <w:t>الْحَجِّ لِقَاءُ الْإِمَامِ</w:t>
      </w:r>
    </w:p>
    <w:p w14:paraId="4666DAA4" w14:textId="77777777" w:rsidR="00BF7E13" w:rsidRPr="00AA75EC" w:rsidRDefault="00BF7E13" w:rsidP="00BF7E13">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374</w:t>
      </w:r>
    </w:p>
    <w:p w14:paraId="20AD9CDA" w14:textId="77777777" w:rsidR="004A6E6F" w:rsidRDefault="004A6E6F" w:rsidP="00D702F7">
      <w:pPr>
        <w:tabs>
          <w:tab w:val="left" w:pos="1134"/>
        </w:tabs>
        <w:rPr>
          <w:rFonts w:ascii="Tahoma" w:hAnsi="Tahoma" w:cs="B Badr"/>
          <w:sz w:val="28"/>
          <w:szCs w:val="28"/>
          <w:rtl/>
          <w:lang w:bidi="fa-IR"/>
        </w:rPr>
      </w:pPr>
      <w:r w:rsidRPr="004A6E6F">
        <w:rPr>
          <w:rFonts w:ascii="Tahoma" w:hAnsi="Tahoma" w:cs="B Badr"/>
          <w:sz w:val="28"/>
          <w:szCs w:val="28"/>
          <w:rtl/>
          <w:lang w:bidi="fa-IR"/>
        </w:rPr>
        <w:t>ز</w:t>
      </w:r>
      <w:r w:rsidRPr="004A6E6F">
        <w:rPr>
          <w:rFonts w:ascii="Tahoma" w:hAnsi="Tahoma" w:cs="B Badr" w:hint="cs"/>
          <w:sz w:val="28"/>
          <w:szCs w:val="28"/>
          <w:rtl/>
          <w:lang w:bidi="fa-IR"/>
        </w:rPr>
        <w:t>ی</w:t>
      </w:r>
      <w:r w:rsidRPr="004A6E6F">
        <w:rPr>
          <w:rFonts w:ascii="Tahoma" w:hAnsi="Tahoma" w:cs="B Badr" w:hint="eastAsia"/>
          <w:sz w:val="28"/>
          <w:szCs w:val="28"/>
          <w:rtl/>
          <w:lang w:bidi="fa-IR"/>
        </w:rPr>
        <w:t>ارت</w:t>
      </w:r>
      <w:r w:rsidRPr="004A6E6F">
        <w:rPr>
          <w:rFonts w:ascii="Tahoma" w:hAnsi="Tahoma" w:cs="B Badr"/>
          <w:sz w:val="28"/>
          <w:szCs w:val="28"/>
          <w:rtl/>
          <w:lang w:bidi="fa-IR"/>
        </w:rPr>
        <w:t xml:space="preserve"> امام از آداب ز</w:t>
      </w:r>
      <w:r w:rsidRPr="004A6E6F">
        <w:rPr>
          <w:rFonts w:ascii="Tahoma" w:hAnsi="Tahoma" w:cs="B Badr" w:hint="cs"/>
          <w:sz w:val="28"/>
          <w:szCs w:val="28"/>
          <w:rtl/>
          <w:lang w:bidi="fa-IR"/>
        </w:rPr>
        <w:t>ی</w:t>
      </w:r>
      <w:r w:rsidRPr="004A6E6F">
        <w:rPr>
          <w:rFonts w:ascii="Tahoma" w:hAnsi="Tahoma" w:cs="B Badr" w:hint="eastAsia"/>
          <w:sz w:val="28"/>
          <w:szCs w:val="28"/>
          <w:rtl/>
          <w:lang w:bidi="fa-IR"/>
        </w:rPr>
        <w:t>ارت</w:t>
      </w:r>
      <w:r w:rsidRPr="004A6E6F">
        <w:rPr>
          <w:rFonts w:ascii="Tahoma" w:hAnsi="Tahoma" w:cs="B Badr"/>
          <w:sz w:val="28"/>
          <w:szCs w:val="28"/>
          <w:rtl/>
          <w:lang w:bidi="fa-IR"/>
        </w:rPr>
        <w:t xml:space="preserve"> مسجد است</w:t>
      </w:r>
    </w:p>
    <w:p w14:paraId="71C0523F" w14:textId="77777777" w:rsidR="00D702F7" w:rsidRPr="004A6E6F" w:rsidRDefault="004A6E6F" w:rsidP="00F05178">
      <w:pPr>
        <w:pStyle w:val="ListParagraph"/>
        <w:numPr>
          <w:ilvl w:val="0"/>
          <w:numId w:val="5"/>
        </w:numPr>
        <w:tabs>
          <w:tab w:val="left" w:pos="1134"/>
        </w:tabs>
        <w:rPr>
          <w:rFonts w:ascii="Tahoma" w:hAnsi="Tahoma" w:cs="B Badr"/>
          <w:sz w:val="28"/>
          <w:szCs w:val="28"/>
          <w:rtl/>
          <w:lang w:bidi="fa-IR"/>
        </w:rPr>
      </w:pPr>
      <w:r>
        <w:rPr>
          <w:rFonts w:ascii="Tahoma" w:hAnsi="Tahoma" w:cs="B Badr"/>
          <w:sz w:val="28"/>
          <w:szCs w:val="28"/>
          <w:rtl/>
          <w:lang w:bidi="fa-IR"/>
        </w:rPr>
        <w:t xml:space="preserve">علل الشرائع </w:t>
      </w:r>
      <w:r w:rsidR="00D702F7" w:rsidRPr="004A6E6F">
        <w:rPr>
          <w:rFonts w:ascii="Tahoma" w:hAnsi="Tahoma" w:cs="B Badr"/>
          <w:sz w:val="28"/>
          <w:szCs w:val="28"/>
          <w:rtl/>
          <w:lang w:bidi="fa-IR"/>
        </w:rPr>
        <w:t>عيون أخبار الرضا عليه السلام أَبِي عَنْ عَلِيٍّ عَنْ أَبِيهِ عَنِ ابْنِ أَبِي عُمَيْرٍ عَنِ ابْنِ أُذَيْنَةَ عَنْ زُرَارَةَ عَنْ أَبِي جَعْفَرٍ ع قَالَ: إِنَّمَا أُمِرَ النَّاسُ أَنْ يَأْتُوا هَذِهِ الْأَحْجَارَ فَيَطُوفُوا بِهَا ثُمَّ يَأْتُونَا فَيُخْبِرُونَا بِوَلَايَتِهِمْ وَ يَعْرِضُوا عَلَيْنَا نَصْرَهُم‏</w:t>
      </w:r>
    </w:p>
    <w:p w14:paraId="5F57B768" w14:textId="77777777" w:rsidR="00BF7E13" w:rsidRPr="00BF7E13" w:rsidRDefault="00BF7E13" w:rsidP="00BF7E13">
      <w:pPr>
        <w:pStyle w:val="ListParagraph"/>
        <w:numPr>
          <w:ilvl w:val="0"/>
          <w:numId w:val="5"/>
        </w:numPr>
        <w:tabs>
          <w:tab w:val="left" w:pos="1134"/>
        </w:tabs>
        <w:autoSpaceDE w:val="0"/>
        <w:autoSpaceDN w:val="0"/>
        <w:adjustRightInd w:val="0"/>
        <w:jc w:val="both"/>
        <w:rPr>
          <w:rFonts w:ascii="Traditional Arabic" w:hAnsi="Traditional Arabic" w:cs="B Badr"/>
          <w:sz w:val="16"/>
          <w:szCs w:val="16"/>
          <w:rtl/>
          <w:lang w:bidi="fa-IR"/>
        </w:rPr>
      </w:pPr>
      <w:r w:rsidRPr="00BF7E13">
        <w:rPr>
          <w:rFonts w:ascii="Traditional Arabic" w:hAnsi="Traditional Arabic" w:cs="B Badr"/>
          <w:sz w:val="16"/>
          <w:szCs w:val="16"/>
          <w:rtl/>
          <w:lang w:bidi="fa-IR"/>
        </w:rPr>
        <w:t>بحار الأنوار (ط - بيروت)، ج‏96، ص: 374</w:t>
      </w:r>
    </w:p>
    <w:p w14:paraId="7A203E15" w14:textId="77777777" w:rsidR="004A6E6F" w:rsidRDefault="004A6E6F" w:rsidP="00D702F7">
      <w:pPr>
        <w:tabs>
          <w:tab w:val="left" w:pos="1134"/>
        </w:tabs>
        <w:jc w:val="both"/>
        <w:rPr>
          <w:rFonts w:ascii="Tahoma" w:hAnsi="Tahoma" w:cs="B Badr"/>
          <w:sz w:val="28"/>
          <w:szCs w:val="28"/>
          <w:rtl/>
          <w:lang w:bidi="fa-IR"/>
        </w:rPr>
      </w:pPr>
      <w:r w:rsidRPr="004A6E6F">
        <w:rPr>
          <w:rFonts w:ascii="Tahoma" w:hAnsi="Tahoma" w:cs="B Badr"/>
          <w:sz w:val="28"/>
          <w:szCs w:val="28"/>
          <w:rtl/>
          <w:lang w:bidi="fa-IR"/>
        </w:rPr>
        <w:t>ز</w:t>
      </w:r>
      <w:r w:rsidRPr="004A6E6F">
        <w:rPr>
          <w:rFonts w:ascii="Tahoma" w:hAnsi="Tahoma" w:cs="B Badr" w:hint="cs"/>
          <w:sz w:val="28"/>
          <w:szCs w:val="28"/>
          <w:rtl/>
          <w:lang w:bidi="fa-IR"/>
        </w:rPr>
        <w:t>ی</w:t>
      </w:r>
      <w:r w:rsidRPr="004A6E6F">
        <w:rPr>
          <w:rFonts w:ascii="Tahoma" w:hAnsi="Tahoma" w:cs="B Badr" w:hint="eastAsia"/>
          <w:sz w:val="28"/>
          <w:szCs w:val="28"/>
          <w:rtl/>
          <w:lang w:bidi="fa-IR"/>
        </w:rPr>
        <w:t>ارت</w:t>
      </w:r>
      <w:r w:rsidRPr="004A6E6F">
        <w:rPr>
          <w:rFonts w:ascii="Tahoma" w:hAnsi="Tahoma" w:cs="B Badr"/>
          <w:sz w:val="28"/>
          <w:szCs w:val="28"/>
          <w:rtl/>
          <w:lang w:bidi="fa-IR"/>
        </w:rPr>
        <w:t xml:space="preserve"> امام از آداب ز</w:t>
      </w:r>
      <w:r w:rsidRPr="004A6E6F">
        <w:rPr>
          <w:rFonts w:ascii="Tahoma" w:hAnsi="Tahoma" w:cs="B Badr" w:hint="cs"/>
          <w:sz w:val="28"/>
          <w:szCs w:val="28"/>
          <w:rtl/>
          <w:lang w:bidi="fa-IR"/>
        </w:rPr>
        <w:t>ی</w:t>
      </w:r>
      <w:r w:rsidRPr="004A6E6F">
        <w:rPr>
          <w:rFonts w:ascii="Tahoma" w:hAnsi="Tahoma" w:cs="B Badr" w:hint="eastAsia"/>
          <w:sz w:val="28"/>
          <w:szCs w:val="28"/>
          <w:rtl/>
          <w:lang w:bidi="fa-IR"/>
        </w:rPr>
        <w:t>ارت</w:t>
      </w:r>
      <w:r w:rsidRPr="004A6E6F">
        <w:rPr>
          <w:rFonts w:ascii="Tahoma" w:hAnsi="Tahoma" w:cs="B Badr"/>
          <w:sz w:val="28"/>
          <w:szCs w:val="28"/>
          <w:rtl/>
          <w:lang w:bidi="fa-IR"/>
        </w:rPr>
        <w:t xml:space="preserve"> مسجد است</w:t>
      </w:r>
    </w:p>
    <w:p w14:paraId="48EF5881" w14:textId="77777777" w:rsidR="001256EC" w:rsidRPr="00BF7E13" w:rsidRDefault="001256EC" w:rsidP="00BF7E13">
      <w:pPr>
        <w:pStyle w:val="ListParagraph"/>
        <w:numPr>
          <w:ilvl w:val="0"/>
          <w:numId w:val="5"/>
        </w:numPr>
        <w:tabs>
          <w:tab w:val="left" w:pos="1134"/>
        </w:tabs>
        <w:rPr>
          <w:rFonts w:ascii="Tahoma" w:hAnsi="Tahoma" w:cs="B Badr"/>
          <w:sz w:val="28"/>
          <w:szCs w:val="28"/>
          <w:rtl/>
          <w:lang w:bidi="fa-IR"/>
        </w:rPr>
      </w:pPr>
      <w:r w:rsidRPr="00BF7E13">
        <w:rPr>
          <w:rFonts w:ascii="Tahoma" w:hAnsi="Tahoma" w:cs="B Badr" w:hint="cs"/>
          <w:sz w:val="28"/>
          <w:szCs w:val="28"/>
          <w:rtl/>
          <w:lang w:bidi="fa-IR"/>
        </w:rPr>
        <w:t>وَ عَنْ جَعْفَرِ بْنِ مُحَمَّدٍ ع أَنَّهُ قَالَ: يَنْبَغِي لِمَنْ أَرَادَ دُخُولَ الْمَدِينَةِ زَائِراً أَنْ يَغْتَسِلَ.</w:t>
      </w:r>
    </w:p>
    <w:p w14:paraId="21232CEC" w14:textId="77777777" w:rsidR="001256EC" w:rsidRPr="00AA75EC" w:rsidRDefault="001256EC" w:rsidP="00AA75EC">
      <w:pPr>
        <w:tabs>
          <w:tab w:val="left" w:pos="1134"/>
        </w:tabs>
        <w:autoSpaceDE w:val="0"/>
        <w:autoSpaceDN w:val="0"/>
        <w:adjustRightInd w:val="0"/>
        <w:jc w:val="both"/>
        <w:rPr>
          <w:rFonts w:ascii="Traditional Arabic" w:hAnsi="Traditional Arabic" w:cs="B Badr"/>
          <w:sz w:val="16"/>
          <w:szCs w:val="16"/>
          <w:lang w:bidi="fa-IR"/>
        </w:rPr>
      </w:pPr>
      <w:r w:rsidRPr="00AA75EC">
        <w:rPr>
          <w:rFonts w:ascii="Traditional Arabic" w:hAnsi="Traditional Arabic" w:cs="B Badr" w:hint="cs"/>
          <w:sz w:val="16"/>
          <w:szCs w:val="16"/>
          <w:rtl/>
          <w:lang w:bidi="fa-IR"/>
        </w:rPr>
        <w:t>بحار</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الأنوار</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ط</w:t>
      </w:r>
      <w:r w:rsidRPr="00AA75EC">
        <w:rPr>
          <w:rFonts w:ascii="Traditional Arabic" w:hAnsi="Traditional Arabic" w:cs="B Badr"/>
          <w:sz w:val="16"/>
          <w:szCs w:val="16"/>
          <w:rtl/>
          <w:lang w:bidi="fa-IR"/>
        </w:rPr>
        <w:t xml:space="preserve"> - </w:t>
      </w:r>
      <w:r w:rsidRPr="00AA75EC">
        <w:rPr>
          <w:rFonts w:ascii="Traditional Arabic" w:hAnsi="Traditional Arabic" w:cs="B Badr" w:hint="cs"/>
          <w:sz w:val="16"/>
          <w:szCs w:val="16"/>
          <w:rtl/>
          <w:lang w:bidi="fa-IR"/>
        </w:rPr>
        <w:t>بيروت</w:t>
      </w:r>
      <w:r w:rsidRPr="00AA75EC">
        <w:rPr>
          <w:rFonts w:ascii="Traditional Arabic" w:hAnsi="Traditional Arabic" w:cs="B Badr"/>
          <w:sz w:val="16"/>
          <w:szCs w:val="16"/>
          <w:rtl/>
          <w:lang w:bidi="fa-IR"/>
        </w:rPr>
        <w:t>)</w:t>
      </w:r>
      <w:r w:rsidRPr="00AA75EC">
        <w:rPr>
          <w:rFonts w:ascii="Traditional Arabic" w:hAnsi="Traditional Arabic" w:cs="B Badr" w:hint="cs"/>
          <w:sz w:val="16"/>
          <w:szCs w:val="16"/>
          <w:rtl/>
          <w:lang w:bidi="fa-IR"/>
        </w:rPr>
        <w:t>،</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ج‏</w:t>
      </w:r>
      <w:r w:rsidRPr="00AA75EC">
        <w:rPr>
          <w:rFonts w:ascii="Traditional Arabic" w:hAnsi="Traditional Arabic" w:cs="B Badr"/>
          <w:sz w:val="16"/>
          <w:szCs w:val="16"/>
          <w:rtl/>
          <w:lang w:bidi="fa-IR"/>
        </w:rPr>
        <w:t>96</w:t>
      </w:r>
      <w:r w:rsidRPr="00AA75EC">
        <w:rPr>
          <w:rFonts w:ascii="Traditional Arabic" w:hAnsi="Traditional Arabic" w:cs="B Badr" w:hint="cs"/>
          <w:sz w:val="16"/>
          <w:szCs w:val="16"/>
          <w:rtl/>
          <w:lang w:bidi="fa-IR"/>
        </w:rPr>
        <w:t>،</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ص</w:t>
      </w:r>
      <w:r w:rsidRPr="00AA75EC">
        <w:rPr>
          <w:rFonts w:ascii="Traditional Arabic" w:hAnsi="Traditional Arabic" w:cs="B Badr"/>
          <w:sz w:val="16"/>
          <w:szCs w:val="16"/>
          <w:rtl/>
          <w:lang w:bidi="fa-IR"/>
        </w:rPr>
        <w:t>: 378</w:t>
      </w:r>
    </w:p>
    <w:p w14:paraId="5D7F2E54" w14:textId="77777777" w:rsidR="001256EC" w:rsidRPr="00EA5F47" w:rsidRDefault="001256EC" w:rsidP="00A147DC">
      <w:pPr>
        <w:pStyle w:val="Heading5"/>
        <w:rPr>
          <w:rtl/>
        </w:rPr>
      </w:pPr>
      <w:r w:rsidRPr="00EA5F47">
        <w:rPr>
          <w:rFonts w:hint="cs"/>
          <w:rtl/>
        </w:rPr>
        <w:t>مسجد خاص، مسجد اولین مقصد، آداب زیارت</w:t>
      </w:r>
    </w:p>
    <w:p w14:paraId="73212920" w14:textId="77777777" w:rsidR="001256EC" w:rsidRPr="00BF7E13" w:rsidRDefault="001256EC" w:rsidP="00BF7E13">
      <w:pPr>
        <w:pStyle w:val="ListParagraph"/>
        <w:numPr>
          <w:ilvl w:val="0"/>
          <w:numId w:val="5"/>
        </w:numPr>
        <w:tabs>
          <w:tab w:val="left" w:pos="1134"/>
        </w:tabs>
        <w:rPr>
          <w:rFonts w:ascii="Tahoma" w:hAnsi="Tahoma" w:cs="B Badr"/>
          <w:sz w:val="28"/>
          <w:szCs w:val="28"/>
          <w:rtl/>
          <w:lang w:bidi="fa-IR"/>
        </w:rPr>
      </w:pP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قَدْ</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رُوِّينَا</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جَعْفَرِ</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بْنِ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مُحَمَّدٍ</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أَبِيهِ</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آبَائِهِ</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صَلَوَاتُ</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اللَّهِ</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عَلَيْهِمْ</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رَسُولِ</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اللَّهِ</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ص</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أَنَّهُ</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قَالَ</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صَلَاةٌ</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فِي</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مَسْجِدِ</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الْمَدِينَةِ</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عَشَرَةُ</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آلَافِ</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صَلَاةٍ</w:t>
      </w:r>
    </w:p>
    <w:p w14:paraId="5A339DF2" w14:textId="77777777" w:rsidR="001256EC" w:rsidRDefault="001256EC" w:rsidP="00AA75EC">
      <w:pPr>
        <w:tabs>
          <w:tab w:val="left" w:pos="1134"/>
        </w:tabs>
        <w:autoSpaceDE w:val="0"/>
        <w:autoSpaceDN w:val="0"/>
        <w:adjustRightInd w:val="0"/>
        <w:jc w:val="both"/>
        <w:rPr>
          <w:rFonts w:ascii="Traditional Arabic" w:hAnsi="Traditional Arabic" w:cs="B Badr"/>
          <w:sz w:val="16"/>
          <w:szCs w:val="16"/>
          <w:lang w:bidi="fa-IR"/>
        </w:rPr>
      </w:pPr>
      <w:r w:rsidRPr="00AA75EC">
        <w:rPr>
          <w:rFonts w:ascii="Traditional Arabic" w:hAnsi="Traditional Arabic" w:cs="B Badr" w:hint="cs"/>
          <w:sz w:val="16"/>
          <w:szCs w:val="16"/>
          <w:rtl/>
          <w:lang w:bidi="fa-IR"/>
        </w:rPr>
        <w:t>بحار</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الأنوار</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ط</w:t>
      </w:r>
      <w:r w:rsidRPr="00AA75EC">
        <w:rPr>
          <w:rFonts w:ascii="Traditional Arabic" w:hAnsi="Traditional Arabic" w:cs="B Badr"/>
          <w:sz w:val="16"/>
          <w:szCs w:val="16"/>
          <w:rtl/>
          <w:lang w:bidi="fa-IR"/>
        </w:rPr>
        <w:t xml:space="preserve"> - </w:t>
      </w:r>
      <w:r w:rsidRPr="00AA75EC">
        <w:rPr>
          <w:rFonts w:ascii="Traditional Arabic" w:hAnsi="Traditional Arabic" w:cs="B Badr" w:hint="cs"/>
          <w:sz w:val="16"/>
          <w:szCs w:val="16"/>
          <w:rtl/>
          <w:lang w:bidi="fa-IR"/>
        </w:rPr>
        <w:t>بيروت</w:t>
      </w:r>
      <w:r w:rsidRPr="00AA75EC">
        <w:rPr>
          <w:rFonts w:ascii="Traditional Arabic" w:hAnsi="Traditional Arabic" w:cs="B Badr"/>
          <w:sz w:val="16"/>
          <w:szCs w:val="16"/>
          <w:rtl/>
          <w:lang w:bidi="fa-IR"/>
        </w:rPr>
        <w:t>)</w:t>
      </w:r>
      <w:r w:rsidRPr="00AA75EC">
        <w:rPr>
          <w:rFonts w:ascii="Traditional Arabic" w:hAnsi="Traditional Arabic" w:cs="B Badr" w:hint="cs"/>
          <w:sz w:val="16"/>
          <w:szCs w:val="16"/>
          <w:rtl/>
          <w:lang w:bidi="fa-IR"/>
        </w:rPr>
        <w:t>،</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ج‏</w:t>
      </w:r>
      <w:r w:rsidRPr="00AA75EC">
        <w:rPr>
          <w:rFonts w:ascii="Traditional Arabic" w:hAnsi="Traditional Arabic" w:cs="B Badr"/>
          <w:sz w:val="16"/>
          <w:szCs w:val="16"/>
          <w:rtl/>
          <w:lang w:bidi="fa-IR"/>
        </w:rPr>
        <w:t>96</w:t>
      </w:r>
      <w:r w:rsidRPr="00AA75EC">
        <w:rPr>
          <w:rFonts w:ascii="Traditional Arabic" w:hAnsi="Traditional Arabic" w:cs="B Badr" w:hint="cs"/>
          <w:sz w:val="16"/>
          <w:szCs w:val="16"/>
          <w:rtl/>
          <w:lang w:bidi="fa-IR"/>
        </w:rPr>
        <w:t>،</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ص</w:t>
      </w:r>
      <w:r w:rsidRPr="00AA75EC">
        <w:rPr>
          <w:rFonts w:ascii="Traditional Arabic" w:hAnsi="Traditional Arabic" w:cs="B Badr"/>
          <w:sz w:val="16"/>
          <w:szCs w:val="16"/>
          <w:rtl/>
          <w:lang w:bidi="fa-IR"/>
        </w:rPr>
        <w:t>: 378</w:t>
      </w:r>
    </w:p>
    <w:p w14:paraId="6E73D5B5" w14:textId="660FDBC8" w:rsidR="00BF7E13" w:rsidRPr="00BF7E13" w:rsidRDefault="00BF7E13" w:rsidP="00A147DC">
      <w:pPr>
        <w:pStyle w:val="Heading5"/>
      </w:pPr>
      <w:r>
        <w:rPr>
          <w:rFonts w:hint="cs"/>
          <w:rtl/>
        </w:rPr>
        <w:t>مسجد خاص، نماز و مسجد</w:t>
      </w:r>
    </w:p>
    <w:p w14:paraId="093F275B" w14:textId="77777777" w:rsidR="001256EC" w:rsidRPr="00BF7E13" w:rsidRDefault="001256EC" w:rsidP="00BF7E13">
      <w:pPr>
        <w:pStyle w:val="ListParagraph"/>
        <w:numPr>
          <w:ilvl w:val="0"/>
          <w:numId w:val="5"/>
        </w:numPr>
        <w:tabs>
          <w:tab w:val="left" w:pos="1134"/>
        </w:tabs>
        <w:rPr>
          <w:rFonts w:ascii="Tahoma" w:hAnsi="Tahoma" w:cs="B Badr"/>
          <w:sz w:val="28"/>
          <w:szCs w:val="28"/>
          <w:rtl/>
          <w:lang w:bidi="fa-IR"/>
        </w:rPr>
      </w:pPr>
      <w:r w:rsidRPr="00BF7E13">
        <w:rPr>
          <w:rFonts w:ascii="Tahoma" w:hAnsi="Tahoma" w:cs="B Badr" w:hint="cs"/>
          <w:sz w:val="28"/>
          <w:szCs w:val="28"/>
          <w:rtl/>
          <w:lang w:bidi="fa-IR"/>
        </w:rPr>
        <w:t>قَالَ</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جَعْفَرُ</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بْنُ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مُحَمَّدٍ</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أَفْضَلُ</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مَوْضِعٍ</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يُصَلَّى</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فِيهِ</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مِنْهُ</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مَا</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قَرُبَ</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مِنَ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الْقَبْرِ</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إِذَا</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دَخَلْتَ</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الْمَدِينَةَ</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فَاغْتَسِلْ</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أْتِ</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الْمَسْجِدَ</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فَابْدَأْ</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بِقَبْرِ</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النَّبِيِّ</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ص</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فَقِفْ</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بِهِ</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سَلِّمْ</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عَلَى</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النَّبِيِّ</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ص</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اشْهَدْ</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لَهُ</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بِالرِّسَالَةِ</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الْبَلَاغِ</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أَكْثِرْ</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مِنَ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الصَّلَاةِ</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عَلَيْهِ</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ادْعُ</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مِنَ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الدُّعَاءِ</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بِمَا</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فَتَحَ</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اللَّهُ</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لَكَ</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فِيهِ</w:t>
      </w:r>
      <w:r w:rsidRPr="00BF7E13">
        <w:rPr>
          <w:rFonts w:ascii="Tahoma" w:hAnsi="Tahoma" w:cs="B Badr"/>
          <w:sz w:val="28"/>
          <w:szCs w:val="28"/>
          <w:rtl/>
          <w:lang w:bidi="fa-IR"/>
        </w:rPr>
        <w:t xml:space="preserve"> </w:t>
      </w:r>
    </w:p>
    <w:p w14:paraId="56D58AC0" w14:textId="77777777" w:rsidR="001256EC" w:rsidRPr="00AA75EC" w:rsidRDefault="001256EC" w:rsidP="00AA75EC">
      <w:pPr>
        <w:tabs>
          <w:tab w:val="left" w:pos="1134"/>
        </w:tabs>
        <w:autoSpaceDE w:val="0"/>
        <w:autoSpaceDN w:val="0"/>
        <w:adjustRightInd w:val="0"/>
        <w:jc w:val="both"/>
        <w:rPr>
          <w:rFonts w:ascii="Traditional Arabic" w:hAnsi="Traditional Arabic" w:cs="B Badr"/>
          <w:sz w:val="16"/>
          <w:szCs w:val="16"/>
          <w:lang w:bidi="fa-IR"/>
        </w:rPr>
      </w:pPr>
      <w:r w:rsidRPr="00AA75EC">
        <w:rPr>
          <w:rFonts w:ascii="Traditional Arabic" w:hAnsi="Traditional Arabic" w:cs="B Badr" w:hint="cs"/>
          <w:sz w:val="16"/>
          <w:szCs w:val="16"/>
          <w:rtl/>
          <w:lang w:bidi="fa-IR"/>
        </w:rPr>
        <w:t>بحار</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الأنوار</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ط</w:t>
      </w:r>
      <w:r w:rsidRPr="00AA75EC">
        <w:rPr>
          <w:rFonts w:ascii="Traditional Arabic" w:hAnsi="Traditional Arabic" w:cs="B Badr"/>
          <w:sz w:val="16"/>
          <w:szCs w:val="16"/>
          <w:rtl/>
          <w:lang w:bidi="fa-IR"/>
        </w:rPr>
        <w:t xml:space="preserve"> - </w:t>
      </w:r>
      <w:r w:rsidRPr="00AA75EC">
        <w:rPr>
          <w:rFonts w:ascii="Traditional Arabic" w:hAnsi="Traditional Arabic" w:cs="B Badr" w:hint="cs"/>
          <w:sz w:val="16"/>
          <w:szCs w:val="16"/>
          <w:rtl/>
          <w:lang w:bidi="fa-IR"/>
        </w:rPr>
        <w:t>بيروت</w:t>
      </w:r>
      <w:r w:rsidRPr="00AA75EC">
        <w:rPr>
          <w:rFonts w:ascii="Traditional Arabic" w:hAnsi="Traditional Arabic" w:cs="B Badr"/>
          <w:sz w:val="16"/>
          <w:szCs w:val="16"/>
          <w:rtl/>
          <w:lang w:bidi="fa-IR"/>
        </w:rPr>
        <w:t>)</w:t>
      </w:r>
      <w:r w:rsidRPr="00AA75EC">
        <w:rPr>
          <w:rFonts w:ascii="Traditional Arabic" w:hAnsi="Traditional Arabic" w:cs="B Badr" w:hint="cs"/>
          <w:sz w:val="16"/>
          <w:szCs w:val="16"/>
          <w:rtl/>
          <w:lang w:bidi="fa-IR"/>
        </w:rPr>
        <w:t>،</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ج‏</w:t>
      </w:r>
      <w:r w:rsidRPr="00AA75EC">
        <w:rPr>
          <w:rFonts w:ascii="Traditional Arabic" w:hAnsi="Traditional Arabic" w:cs="B Badr"/>
          <w:sz w:val="16"/>
          <w:szCs w:val="16"/>
          <w:rtl/>
          <w:lang w:bidi="fa-IR"/>
        </w:rPr>
        <w:t>96</w:t>
      </w:r>
      <w:r w:rsidRPr="00AA75EC">
        <w:rPr>
          <w:rFonts w:ascii="Traditional Arabic" w:hAnsi="Traditional Arabic" w:cs="B Badr" w:hint="cs"/>
          <w:sz w:val="16"/>
          <w:szCs w:val="16"/>
          <w:rtl/>
          <w:lang w:bidi="fa-IR"/>
        </w:rPr>
        <w:t>،</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ص</w:t>
      </w:r>
      <w:r w:rsidRPr="00AA75EC">
        <w:rPr>
          <w:rFonts w:ascii="Traditional Arabic" w:hAnsi="Traditional Arabic" w:cs="B Badr"/>
          <w:sz w:val="16"/>
          <w:szCs w:val="16"/>
          <w:rtl/>
          <w:lang w:bidi="fa-IR"/>
        </w:rPr>
        <w:t>: 378</w:t>
      </w:r>
    </w:p>
    <w:p w14:paraId="5938C688" w14:textId="77777777" w:rsidR="001256EC" w:rsidRPr="00EA5F47" w:rsidRDefault="001256EC" w:rsidP="00A147DC">
      <w:pPr>
        <w:pStyle w:val="Heading5"/>
        <w:rPr>
          <w:rtl/>
        </w:rPr>
      </w:pPr>
      <w:r w:rsidRPr="00EA5F47">
        <w:rPr>
          <w:rFonts w:hint="cs"/>
          <w:rtl/>
        </w:rPr>
        <w:t>مسجد خاص، آداب زیارت، اماکن مسجد</w:t>
      </w:r>
    </w:p>
    <w:p w14:paraId="722546FD" w14:textId="47326193" w:rsidR="001256EC" w:rsidRPr="00BF7E13" w:rsidRDefault="001256EC" w:rsidP="00BF7E13">
      <w:pPr>
        <w:pStyle w:val="ListParagraph"/>
        <w:numPr>
          <w:ilvl w:val="0"/>
          <w:numId w:val="5"/>
        </w:numPr>
        <w:tabs>
          <w:tab w:val="left" w:pos="1134"/>
        </w:tabs>
        <w:rPr>
          <w:rFonts w:ascii="Tahoma" w:hAnsi="Tahoma" w:cs="B Badr"/>
          <w:sz w:val="28"/>
          <w:szCs w:val="28"/>
          <w:rtl/>
          <w:lang w:bidi="fa-IR"/>
        </w:rPr>
      </w:pP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جَعْفَرِ</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بْنِ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مُحَمَّدٍ</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أَنَّهُ</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قَالَ</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مِنَ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الْمَشَاهِدِ</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بِالْمَدِينَةِ</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الَّتِي</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يَنْبَغِي</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أَنْ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يُؤْتَى</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إِلَيْهَا</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تُشَاهَدَ</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يُصَلَّى</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فِيهَا</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يُتَعَاهَدَ</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مَسْجِدُ</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قُبَاءَ</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هُوَ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الْمَسْجِدُ</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الَّذِي</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أُسِّسَ</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عَلَى</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التَّقْوَى</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مَسْجِدُ</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الْفَتْحِ</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مَشْرَبَةُ</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أُمِّ</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إِبْرَاهِيمَ</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قَبْرُ</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حَمْزَةَ</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قُبُورُ</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الشُّهَدَاءِ</w:t>
      </w:r>
      <w:r w:rsidRPr="00BF7E13">
        <w:rPr>
          <w:rFonts w:ascii="Tahoma" w:hAnsi="Tahoma" w:cs="B Badr"/>
          <w:sz w:val="28"/>
          <w:szCs w:val="28"/>
          <w:rtl/>
          <w:lang w:bidi="fa-IR"/>
        </w:rPr>
        <w:t xml:space="preserve"> </w:t>
      </w:r>
    </w:p>
    <w:p w14:paraId="68A8A901" w14:textId="77777777" w:rsidR="001256EC" w:rsidRDefault="001256EC"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hint="cs"/>
          <w:sz w:val="16"/>
          <w:szCs w:val="16"/>
          <w:rtl/>
          <w:lang w:bidi="fa-IR"/>
        </w:rPr>
        <w:t>بحار</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الأنوار</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ط</w:t>
      </w:r>
      <w:r w:rsidRPr="00AA75EC">
        <w:rPr>
          <w:rFonts w:ascii="Traditional Arabic" w:hAnsi="Traditional Arabic" w:cs="B Badr"/>
          <w:sz w:val="16"/>
          <w:szCs w:val="16"/>
          <w:rtl/>
          <w:lang w:bidi="fa-IR"/>
        </w:rPr>
        <w:t xml:space="preserve"> - </w:t>
      </w:r>
      <w:r w:rsidRPr="00AA75EC">
        <w:rPr>
          <w:rFonts w:ascii="Traditional Arabic" w:hAnsi="Traditional Arabic" w:cs="B Badr" w:hint="cs"/>
          <w:sz w:val="16"/>
          <w:szCs w:val="16"/>
          <w:rtl/>
          <w:lang w:bidi="fa-IR"/>
        </w:rPr>
        <w:t>بيروت</w:t>
      </w:r>
      <w:r w:rsidRPr="00AA75EC">
        <w:rPr>
          <w:rFonts w:ascii="Traditional Arabic" w:hAnsi="Traditional Arabic" w:cs="B Badr"/>
          <w:sz w:val="16"/>
          <w:szCs w:val="16"/>
          <w:rtl/>
          <w:lang w:bidi="fa-IR"/>
        </w:rPr>
        <w:t>)</w:t>
      </w:r>
      <w:r w:rsidRPr="00AA75EC">
        <w:rPr>
          <w:rFonts w:ascii="Traditional Arabic" w:hAnsi="Traditional Arabic" w:cs="B Badr" w:hint="cs"/>
          <w:sz w:val="16"/>
          <w:szCs w:val="16"/>
          <w:rtl/>
          <w:lang w:bidi="fa-IR"/>
        </w:rPr>
        <w:t>،</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ج‏</w:t>
      </w:r>
      <w:r w:rsidRPr="00AA75EC">
        <w:rPr>
          <w:rFonts w:ascii="Traditional Arabic" w:hAnsi="Traditional Arabic" w:cs="B Badr"/>
          <w:sz w:val="16"/>
          <w:szCs w:val="16"/>
          <w:rtl/>
          <w:lang w:bidi="fa-IR"/>
        </w:rPr>
        <w:t>96</w:t>
      </w:r>
      <w:r w:rsidRPr="00AA75EC">
        <w:rPr>
          <w:rFonts w:ascii="Traditional Arabic" w:hAnsi="Traditional Arabic" w:cs="B Badr" w:hint="cs"/>
          <w:sz w:val="16"/>
          <w:szCs w:val="16"/>
          <w:rtl/>
          <w:lang w:bidi="fa-IR"/>
        </w:rPr>
        <w:t>،</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ص</w:t>
      </w:r>
      <w:r w:rsidRPr="00AA75EC">
        <w:rPr>
          <w:rFonts w:ascii="Traditional Arabic" w:hAnsi="Traditional Arabic" w:cs="B Badr"/>
          <w:sz w:val="16"/>
          <w:szCs w:val="16"/>
          <w:rtl/>
          <w:lang w:bidi="fa-IR"/>
        </w:rPr>
        <w:t>: 37</w:t>
      </w:r>
      <w:r w:rsidRPr="00AA75EC">
        <w:rPr>
          <w:rFonts w:ascii="Traditional Arabic" w:hAnsi="Traditional Arabic" w:cs="B Badr" w:hint="cs"/>
          <w:sz w:val="16"/>
          <w:szCs w:val="16"/>
          <w:rtl/>
          <w:lang w:bidi="fa-IR"/>
        </w:rPr>
        <w:t>9</w:t>
      </w:r>
    </w:p>
    <w:p w14:paraId="0DA67DBD" w14:textId="77777777" w:rsidR="00BF7E13" w:rsidRPr="00EA5F47" w:rsidRDefault="00BF7E13" w:rsidP="00A147DC">
      <w:pPr>
        <w:pStyle w:val="Heading5"/>
        <w:rPr>
          <w:rtl/>
        </w:rPr>
      </w:pPr>
      <w:r w:rsidRPr="00EA5F47">
        <w:rPr>
          <w:rFonts w:hint="cs"/>
          <w:rtl/>
        </w:rPr>
        <w:t xml:space="preserve">پیمان و تعهد در مسجد، </w:t>
      </w:r>
    </w:p>
    <w:p w14:paraId="29688234" w14:textId="77777777" w:rsidR="001256EC" w:rsidRPr="00BF7E13" w:rsidRDefault="001256EC" w:rsidP="00BF7E13">
      <w:pPr>
        <w:pStyle w:val="ListParagraph"/>
        <w:numPr>
          <w:ilvl w:val="0"/>
          <w:numId w:val="5"/>
        </w:numPr>
        <w:tabs>
          <w:tab w:val="left" w:pos="1134"/>
        </w:tabs>
        <w:rPr>
          <w:rFonts w:ascii="Tahoma" w:hAnsi="Tahoma" w:cs="B Badr"/>
          <w:sz w:val="28"/>
          <w:szCs w:val="28"/>
          <w:rtl/>
          <w:lang w:bidi="fa-IR"/>
        </w:rPr>
      </w:pPr>
      <w:r w:rsidRPr="00BF7E13">
        <w:rPr>
          <w:rFonts w:ascii="Tahoma" w:hAnsi="Tahoma" w:cs="B Badr" w:hint="cs"/>
          <w:sz w:val="28"/>
          <w:szCs w:val="28"/>
          <w:rtl/>
          <w:lang w:bidi="fa-IR"/>
        </w:rPr>
        <w:t>ثواب</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الأعمال،</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الأمالي</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للصدوق</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ابْنُ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الْمُتَوَكِّلِ</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الْأَسَدِيِّ</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سَهْلٍ</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ابْنِ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يَزِيدَ</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مُحَمَّدِ</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بْنِ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حَمْزَةَ</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عَمَّنْ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سَمِعَ</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أَبَا</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عَبْدِ</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اللَّهِ</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يَقُولُ</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مَنْ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لَقِيَ</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حَاجّاً</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فَصَافَحَهُ</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كَانَ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كَمَنِ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اسْتَلَمَ</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الْحَجَرَ</w:t>
      </w:r>
    </w:p>
    <w:p w14:paraId="2957BB84" w14:textId="77777777" w:rsidR="001256EC" w:rsidRPr="00AA75EC" w:rsidRDefault="001256EC"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hint="cs"/>
          <w:sz w:val="16"/>
          <w:szCs w:val="16"/>
          <w:rtl/>
          <w:lang w:bidi="fa-IR"/>
        </w:rPr>
        <w:t>بحار</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الأنوار</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ط</w:t>
      </w:r>
      <w:r w:rsidRPr="00AA75EC">
        <w:rPr>
          <w:rFonts w:ascii="Traditional Arabic" w:hAnsi="Traditional Arabic" w:cs="B Badr"/>
          <w:sz w:val="16"/>
          <w:szCs w:val="16"/>
          <w:rtl/>
          <w:lang w:bidi="fa-IR"/>
        </w:rPr>
        <w:t xml:space="preserve"> - </w:t>
      </w:r>
      <w:r w:rsidRPr="00AA75EC">
        <w:rPr>
          <w:rFonts w:ascii="Traditional Arabic" w:hAnsi="Traditional Arabic" w:cs="B Badr" w:hint="cs"/>
          <w:sz w:val="16"/>
          <w:szCs w:val="16"/>
          <w:rtl/>
          <w:lang w:bidi="fa-IR"/>
        </w:rPr>
        <w:t>بيروت</w:t>
      </w:r>
      <w:r w:rsidRPr="00AA75EC">
        <w:rPr>
          <w:rFonts w:ascii="Traditional Arabic" w:hAnsi="Traditional Arabic" w:cs="B Badr"/>
          <w:sz w:val="16"/>
          <w:szCs w:val="16"/>
          <w:rtl/>
          <w:lang w:bidi="fa-IR"/>
        </w:rPr>
        <w:t>)</w:t>
      </w:r>
      <w:r w:rsidRPr="00AA75EC">
        <w:rPr>
          <w:rFonts w:ascii="Traditional Arabic" w:hAnsi="Traditional Arabic" w:cs="B Badr" w:hint="cs"/>
          <w:sz w:val="16"/>
          <w:szCs w:val="16"/>
          <w:rtl/>
          <w:lang w:bidi="fa-IR"/>
        </w:rPr>
        <w:t>،</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ج‏</w:t>
      </w:r>
      <w:r w:rsidRPr="00AA75EC">
        <w:rPr>
          <w:rFonts w:ascii="Traditional Arabic" w:hAnsi="Traditional Arabic" w:cs="B Badr"/>
          <w:sz w:val="16"/>
          <w:szCs w:val="16"/>
          <w:rtl/>
          <w:lang w:bidi="fa-IR"/>
        </w:rPr>
        <w:t>96</w:t>
      </w:r>
      <w:r w:rsidRPr="00AA75EC">
        <w:rPr>
          <w:rFonts w:ascii="Traditional Arabic" w:hAnsi="Traditional Arabic" w:cs="B Badr" w:hint="cs"/>
          <w:sz w:val="16"/>
          <w:szCs w:val="16"/>
          <w:rtl/>
          <w:lang w:bidi="fa-IR"/>
        </w:rPr>
        <w:t>،</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ص</w:t>
      </w:r>
      <w:r w:rsidRPr="00AA75EC">
        <w:rPr>
          <w:rFonts w:ascii="Traditional Arabic" w:hAnsi="Traditional Arabic" w:cs="B Badr"/>
          <w:sz w:val="16"/>
          <w:szCs w:val="16"/>
          <w:rtl/>
          <w:lang w:bidi="fa-IR"/>
        </w:rPr>
        <w:t>: 384</w:t>
      </w:r>
    </w:p>
    <w:p w14:paraId="25C17A64" w14:textId="77777777" w:rsidR="001256EC" w:rsidRPr="00EA5F47" w:rsidRDefault="001256EC" w:rsidP="00A147DC">
      <w:pPr>
        <w:pStyle w:val="Heading5"/>
        <w:rPr>
          <w:rtl/>
        </w:rPr>
      </w:pPr>
      <w:r w:rsidRPr="00EA5F47">
        <w:rPr>
          <w:rFonts w:hint="cs"/>
          <w:rtl/>
        </w:rPr>
        <w:lastRenderedPageBreak/>
        <w:t>آداب زیارت زائر مسجد</w:t>
      </w:r>
    </w:p>
    <w:p w14:paraId="0A811417" w14:textId="77777777" w:rsidR="001256EC" w:rsidRPr="00BF7E13" w:rsidRDefault="001256EC" w:rsidP="00BF7E13">
      <w:pPr>
        <w:pStyle w:val="ListParagraph"/>
        <w:numPr>
          <w:ilvl w:val="0"/>
          <w:numId w:val="5"/>
        </w:numPr>
        <w:tabs>
          <w:tab w:val="left" w:pos="1134"/>
        </w:tabs>
        <w:rPr>
          <w:rFonts w:ascii="Tahoma" w:hAnsi="Tahoma" w:cs="B Badr"/>
          <w:sz w:val="28"/>
          <w:szCs w:val="28"/>
          <w:rtl/>
          <w:lang w:bidi="fa-IR"/>
        </w:rPr>
      </w:pPr>
      <w:r w:rsidRPr="00BF7E13">
        <w:rPr>
          <w:rFonts w:ascii="Tahoma" w:hAnsi="Tahoma" w:cs="B Badr" w:hint="cs"/>
          <w:sz w:val="28"/>
          <w:szCs w:val="28"/>
          <w:rtl/>
          <w:lang w:bidi="fa-IR"/>
        </w:rPr>
        <w:t>الخصال</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مَاجِيلَوَيْهِ</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عَمِّهِ</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الْبَرْقِيِّ</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ابْنِ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أَبِي</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عُثْمَانَ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مُوسَى</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بْنِ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بَكْرٍ</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قَالَ</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قَالَ</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أَبُو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الْحَسَنِ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الْأَوَّلُ</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قَالَ</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رَسُولُ</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اللَّهِ</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ص</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لَا</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وَلِيمَةَ</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إِلَّا</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فِي</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خَمْسٍ</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فِي</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عُرْسٍ</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أَوْ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خُرْسٍ</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أَوْ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عِذَارٍ</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أَوْ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رِكَازٍ</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أَوْ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وِكَارٍ</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فَأَمَّا</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الْعُرْسُ</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فَالتَّزْوِيجُ</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الْخُرْسُ</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النِّفَاسُ</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بِالْوَلَدِ</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الْعِذَارُ</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الْخِتَانُ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الْوِكَارُ</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الرَّجُلُ</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يَشْتَرِي</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الدَّارَ</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وَ</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الرِّكَازُ</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الَّذِي</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يَقْدَمُ‏ مِنْ</w:t>
      </w:r>
      <w:r w:rsidRPr="00BF7E13">
        <w:rPr>
          <w:rFonts w:ascii="Tahoma" w:hAnsi="Tahoma" w:cs="B Badr"/>
          <w:sz w:val="28"/>
          <w:szCs w:val="28"/>
          <w:rtl/>
          <w:lang w:bidi="fa-IR"/>
        </w:rPr>
        <w:t xml:space="preserve"> </w:t>
      </w:r>
      <w:r w:rsidRPr="00BF7E13">
        <w:rPr>
          <w:rFonts w:ascii="Tahoma" w:hAnsi="Tahoma" w:cs="B Badr" w:hint="cs"/>
          <w:sz w:val="28"/>
          <w:szCs w:val="28"/>
          <w:rtl/>
          <w:lang w:bidi="fa-IR"/>
        </w:rPr>
        <w:t>مَكَّةَ</w:t>
      </w:r>
    </w:p>
    <w:p w14:paraId="4D42FAF0" w14:textId="77777777" w:rsidR="001256EC" w:rsidRDefault="001256EC"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hint="cs"/>
          <w:sz w:val="16"/>
          <w:szCs w:val="16"/>
          <w:rtl/>
          <w:lang w:bidi="fa-IR"/>
        </w:rPr>
        <w:t>بحار</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الأنوار</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ط</w:t>
      </w:r>
      <w:r w:rsidRPr="00AA75EC">
        <w:rPr>
          <w:rFonts w:ascii="Traditional Arabic" w:hAnsi="Traditional Arabic" w:cs="B Badr"/>
          <w:sz w:val="16"/>
          <w:szCs w:val="16"/>
          <w:rtl/>
          <w:lang w:bidi="fa-IR"/>
        </w:rPr>
        <w:t xml:space="preserve"> - </w:t>
      </w:r>
      <w:r w:rsidRPr="00AA75EC">
        <w:rPr>
          <w:rFonts w:ascii="Traditional Arabic" w:hAnsi="Traditional Arabic" w:cs="B Badr" w:hint="cs"/>
          <w:sz w:val="16"/>
          <w:szCs w:val="16"/>
          <w:rtl/>
          <w:lang w:bidi="fa-IR"/>
        </w:rPr>
        <w:t>بيروت</w:t>
      </w:r>
      <w:r w:rsidRPr="00AA75EC">
        <w:rPr>
          <w:rFonts w:ascii="Traditional Arabic" w:hAnsi="Traditional Arabic" w:cs="B Badr"/>
          <w:sz w:val="16"/>
          <w:szCs w:val="16"/>
          <w:rtl/>
          <w:lang w:bidi="fa-IR"/>
        </w:rPr>
        <w:t>)</w:t>
      </w:r>
      <w:r w:rsidRPr="00AA75EC">
        <w:rPr>
          <w:rFonts w:ascii="Traditional Arabic" w:hAnsi="Traditional Arabic" w:cs="B Badr" w:hint="cs"/>
          <w:sz w:val="16"/>
          <w:szCs w:val="16"/>
          <w:rtl/>
          <w:lang w:bidi="fa-IR"/>
        </w:rPr>
        <w:t>،</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ج‏</w:t>
      </w:r>
      <w:r w:rsidRPr="00AA75EC">
        <w:rPr>
          <w:rFonts w:ascii="Traditional Arabic" w:hAnsi="Traditional Arabic" w:cs="B Badr"/>
          <w:sz w:val="16"/>
          <w:szCs w:val="16"/>
          <w:rtl/>
          <w:lang w:bidi="fa-IR"/>
        </w:rPr>
        <w:t>96</w:t>
      </w:r>
      <w:r w:rsidRPr="00AA75EC">
        <w:rPr>
          <w:rFonts w:ascii="Traditional Arabic" w:hAnsi="Traditional Arabic" w:cs="B Badr" w:hint="cs"/>
          <w:sz w:val="16"/>
          <w:szCs w:val="16"/>
          <w:rtl/>
          <w:lang w:bidi="fa-IR"/>
        </w:rPr>
        <w:t>،</w:t>
      </w:r>
      <w:r w:rsidRPr="00AA75EC">
        <w:rPr>
          <w:rFonts w:ascii="Traditional Arabic" w:hAnsi="Traditional Arabic" w:cs="B Badr"/>
          <w:sz w:val="16"/>
          <w:szCs w:val="16"/>
          <w:rtl/>
          <w:lang w:bidi="fa-IR"/>
        </w:rPr>
        <w:t xml:space="preserve"> </w:t>
      </w:r>
      <w:r w:rsidRPr="00AA75EC">
        <w:rPr>
          <w:rFonts w:ascii="Traditional Arabic" w:hAnsi="Traditional Arabic" w:cs="B Badr" w:hint="cs"/>
          <w:sz w:val="16"/>
          <w:szCs w:val="16"/>
          <w:rtl/>
          <w:lang w:bidi="fa-IR"/>
        </w:rPr>
        <w:t>ص</w:t>
      </w:r>
      <w:r w:rsidRPr="00AA75EC">
        <w:rPr>
          <w:rFonts w:ascii="Traditional Arabic" w:hAnsi="Traditional Arabic" w:cs="B Badr"/>
          <w:sz w:val="16"/>
          <w:szCs w:val="16"/>
          <w:rtl/>
          <w:lang w:bidi="fa-IR"/>
        </w:rPr>
        <w:t>: 384</w:t>
      </w:r>
    </w:p>
    <w:p w14:paraId="3BC81067" w14:textId="77777777" w:rsidR="00BF7E13" w:rsidRDefault="00BF7E13" w:rsidP="00A147DC">
      <w:pPr>
        <w:pStyle w:val="Heading5"/>
        <w:rPr>
          <w:rtl/>
        </w:rPr>
      </w:pPr>
      <w:r w:rsidRPr="00EA5F47">
        <w:rPr>
          <w:rFonts w:hint="cs"/>
          <w:rtl/>
        </w:rPr>
        <w:t>آداب زیارت زائر مسجد</w:t>
      </w:r>
    </w:p>
    <w:p w14:paraId="1DA1A61A" w14:textId="77777777" w:rsidR="001E79EB" w:rsidRPr="00BF7E13" w:rsidRDefault="001E79EB" w:rsidP="00BF7E13">
      <w:pPr>
        <w:pStyle w:val="ListParagraph"/>
        <w:numPr>
          <w:ilvl w:val="0"/>
          <w:numId w:val="5"/>
        </w:numPr>
        <w:tabs>
          <w:tab w:val="left" w:pos="1134"/>
        </w:tabs>
        <w:jc w:val="both"/>
        <w:rPr>
          <w:rFonts w:ascii="Tahoma" w:hAnsi="Tahoma" w:cs="B Badr"/>
          <w:sz w:val="28"/>
          <w:szCs w:val="28"/>
          <w:rtl/>
          <w:lang w:bidi="fa-IR"/>
        </w:rPr>
      </w:pPr>
      <w:r w:rsidRPr="00BF7E13">
        <w:rPr>
          <w:rFonts w:ascii="Tahoma" w:hAnsi="Tahoma" w:cs="B Badr"/>
          <w:sz w:val="28"/>
          <w:szCs w:val="28"/>
          <w:rtl/>
          <w:lang w:bidi="fa-IR"/>
        </w:rPr>
        <w:t>الخصال الْأَرْبَعُمِائَةِ، قَالَ أَمِيرُ الْمُؤْمِنِينَ ع إِذَا قَدِمَ أَخُوكَ مِنْ مَكَّةَ فَقَبِّلْ بَيْنَ عَيْنَيْهِ وَ فَاهُ الَّذِي قَبَّلَ بِهِ الْحَجَرَ الْأَسْوَدَ الَّذِي قَبَّلَهُ رَسُولُ اللَّهِ ص وَ الْعَيْنَ الَّتِي نَظَرَ بِهَا إِلَى بَيْتِ اللَّهِ عَزَّ وَ جَلَّ وَ قَبِّلْ مَوْضِعَ سُجُودِهِ وَ وَجْهَهُ وَ إِذَا هَنَّيْتُمُوهُ فَقُولُوا قَبِلَ اللَّهُ نُسُكَكَ وَ رَحِمَ سَعْيَكَ وَ أَخْلَفَ عَلَيْكَ نَفَقَتَكَ وَ لَا يَجْعَلُهُ آخِرَ عَهْدِكَ بِبَيْتِهِ الْحَرَام‏</w:t>
      </w:r>
    </w:p>
    <w:p w14:paraId="12137F8D" w14:textId="77777777" w:rsidR="00BF7E13" w:rsidRPr="00AA75EC" w:rsidRDefault="00BF7E13" w:rsidP="00BF7E13">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385</w:t>
      </w:r>
    </w:p>
    <w:p w14:paraId="5D6DEFE9" w14:textId="77777777" w:rsidR="001E79EB" w:rsidRDefault="001E79EB" w:rsidP="00A147DC">
      <w:pPr>
        <w:pStyle w:val="Heading5"/>
        <w:rPr>
          <w:rtl/>
        </w:rPr>
      </w:pPr>
      <w:r>
        <w:rPr>
          <w:rFonts w:hint="cs"/>
          <w:rtl/>
        </w:rPr>
        <w:t>زائرِ زائر (استقبال از زائر مسجد، آداب مسجد، مسجد خاص</w:t>
      </w:r>
    </w:p>
    <w:p w14:paraId="6BB0BB0C" w14:textId="77777777" w:rsidR="001E79EB" w:rsidRPr="00BF7E13" w:rsidRDefault="009106CE" w:rsidP="00BF7E13">
      <w:pPr>
        <w:pStyle w:val="ListParagraph"/>
        <w:numPr>
          <w:ilvl w:val="0"/>
          <w:numId w:val="5"/>
        </w:numPr>
        <w:tabs>
          <w:tab w:val="left" w:pos="1134"/>
        </w:tabs>
        <w:jc w:val="both"/>
        <w:rPr>
          <w:rFonts w:ascii="Tahoma" w:hAnsi="Tahoma" w:cs="B Badr"/>
          <w:sz w:val="28"/>
          <w:szCs w:val="28"/>
          <w:rtl/>
          <w:lang w:bidi="fa-IR"/>
        </w:rPr>
      </w:pPr>
      <w:r w:rsidRPr="00BF7E13">
        <w:rPr>
          <w:rFonts w:ascii="Tahoma" w:hAnsi="Tahoma" w:cs="B Badr"/>
          <w:sz w:val="28"/>
          <w:szCs w:val="28"/>
          <w:rtl/>
          <w:lang w:bidi="fa-IR"/>
        </w:rPr>
        <w:t>ثواب الأعمال أَبُو الْوَلِيدِ عَنِ الصَّفَّارِ عَنِ الْبَرْقِيِّ عَنْ يُونُسَ بْنِ يَعْقُوبَ عَنِ الصَّادِقِ ع قَالَ: قَالَ عَلِيُّ بْنُ الْحُسَيْنِ ع لِابْنِهِ مُحَمَّدٍ ع حِينَ حَضَرَتْهُ الْوَفَاةُ إِنَّنِي قَدْ حَجَجْتُ عَلَى نَاقَتِي هَذِهِ عِشْرِينَ حَجَّةً فَلَمْ أَقْرَعْهَا بِسَوْطٍ قَرْعَةً</w:t>
      </w:r>
      <w:r w:rsidRPr="00BF7E13">
        <w:rPr>
          <w:rFonts w:ascii="Tahoma" w:hAnsi="Tahoma" w:cs="B Badr" w:hint="cs"/>
          <w:sz w:val="28"/>
          <w:szCs w:val="28"/>
          <w:rtl/>
          <w:lang w:bidi="fa-IR"/>
        </w:rPr>
        <w:t xml:space="preserve"> </w:t>
      </w:r>
      <w:r w:rsidRPr="00BF7E13">
        <w:rPr>
          <w:rFonts w:ascii="Tahoma" w:hAnsi="Tahoma" w:cs="B Badr"/>
          <w:sz w:val="28"/>
          <w:szCs w:val="28"/>
          <w:rtl/>
          <w:lang w:bidi="fa-IR"/>
        </w:rPr>
        <w:t>فَإِذَا نَفَقَتْ فَادْفِنْهَا لَا تَأْكُلْ لَحْمَهَا السِّبَاعُ فَإِنَّ رَسُولَ اللَّهِ ص قَالَ مَا مِنْ بَعِيرٍ يُوقَفُ عَلَيْهِ مَوْقِفَ عَرَفَةَ سَبْعَ حِجَجٍ إِلَّا جَعَلَهُ مِنْ نَعَمِ الْجَنَّةِ وَ بَارَكَ فِي نَسْلِهِ فَلَمَّا نَفَقَتْ حَفَرَ لَهَا أَبُو جَعْفَرٍ ع وَ دَفَنَهَا</w:t>
      </w:r>
    </w:p>
    <w:p w14:paraId="7604B68A" w14:textId="77777777" w:rsidR="009106CE" w:rsidRDefault="009106CE"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385</w:t>
      </w:r>
    </w:p>
    <w:p w14:paraId="31D4735D" w14:textId="7F846C4C" w:rsidR="00BF7E13" w:rsidRPr="00AA75EC" w:rsidRDefault="00BF7E13" w:rsidP="00A147DC">
      <w:pPr>
        <w:pStyle w:val="Heading5"/>
        <w:rPr>
          <w:rtl/>
        </w:rPr>
      </w:pPr>
      <w:r>
        <w:rPr>
          <w:rFonts w:hint="cs"/>
          <w:rtl/>
        </w:rPr>
        <w:t>مسجد خاص، احترام حیوان بخاطر حرمت مسجد</w:t>
      </w:r>
    </w:p>
    <w:p w14:paraId="2DDBBDA7" w14:textId="77777777" w:rsidR="009106CE" w:rsidRPr="00BF7E13" w:rsidRDefault="009106CE" w:rsidP="00BF7E13">
      <w:pPr>
        <w:pStyle w:val="ListParagraph"/>
        <w:numPr>
          <w:ilvl w:val="0"/>
          <w:numId w:val="5"/>
        </w:numPr>
        <w:tabs>
          <w:tab w:val="left" w:pos="1134"/>
        </w:tabs>
        <w:jc w:val="both"/>
        <w:rPr>
          <w:rFonts w:ascii="Tahoma" w:hAnsi="Tahoma" w:cs="B Badr"/>
          <w:sz w:val="28"/>
          <w:szCs w:val="28"/>
          <w:rtl/>
          <w:lang w:bidi="fa-IR"/>
        </w:rPr>
      </w:pPr>
      <w:r w:rsidRPr="00BF7E13">
        <w:rPr>
          <w:rFonts w:ascii="Tahoma" w:hAnsi="Tahoma" w:cs="B Badr"/>
          <w:sz w:val="28"/>
          <w:szCs w:val="28"/>
          <w:rtl/>
          <w:lang w:bidi="fa-IR"/>
        </w:rPr>
        <w:t>المحاسن عُمَرُ بْنُ عُثْمَانَ عَنْ عَلِيِّ بْنِ عَبْدِ اللَّهِ عَنْ خَالِدٍ الْقَلَانِسِيِّ عَنْ أَبِي عَبْدِ اللَّهِ ع قَالَ كَانَ عَلِيُّ بْنُ الْحُسَيْنِ ع يَقُولُ يَا مَعْشَرَ مَنْ لَمْ يَحُجَّ اسْتَبْشِرُوا بِالْحَاجِّ وَ صَافِحُوهُمْ وَ عَظِّمُوهُمْ فَإِنَّ ذَلِكَ يَجِبُ عَلَيْكُمْ تُشَارِكُوهُمْ فِي الْأَجْر</w:t>
      </w:r>
    </w:p>
    <w:p w14:paraId="62076A56" w14:textId="77777777" w:rsidR="009106CE" w:rsidRDefault="009106CE"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38</w:t>
      </w:r>
      <w:r w:rsidRPr="00AA75EC">
        <w:rPr>
          <w:rFonts w:ascii="Traditional Arabic" w:hAnsi="Traditional Arabic" w:cs="B Badr" w:hint="cs"/>
          <w:sz w:val="16"/>
          <w:szCs w:val="16"/>
          <w:rtl/>
          <w:lang w:bidi="fa-IR"/>
        </w:rPr>
        <w:t>6</w:t>
      </w:r>
    </w:p>
    <w:p w14:paraId="5E70C13E" w14:textId="58210A47" w:rsidR="00BF7E13" w:rsidRPr="00AA75EC" w:rsidRDefault="00BF7E13" w:rsidP="00A147DC">
      <w:pPr>
        <w:pStyle w:val="Heading5"/>
        <w:rPr>
          <w:rtl/>
        </w:rPr>
      </w:pPr>
      <w:r>
        <w:rPr>
          <w:rFonts w:hint="cs"/>
          <w:rtl/>
        </w:rPr>
        <w:t>مسجد خاص، استقبال از زائر مسجد، آثار مسجد</w:t>
      </w:r>
    </w:p>
    <w:p w14:paraId="518747B2" w14:textId="77777777" w:rsidR="009106CE" w:rsidRPr="00BF7E13" w:rsidRDefault="009106CE" w:rsidP="00BF7E13">
      <w:pPr>
        <w:pStyle w:val="ListParagraph"/>
        <w:numPr>
          <w:ilvl w:val="0"/>
          <w:numId w:val="5"/>
        </w:numPr>
        <w:tabs>
          <w:tab w:val="left" w:pos="1134"/>
        </w:tabs>
        <w:jc w:val="both"/>
        <w:rPr>
          <w:rFonts w:ascii="Tahoma" w:hAnsi="Tahoma" w:cs="B Badr"/>
          <w:sz w:val="28"/>
          <w:szCs w:val="28"/>
          <w:rtl/>
          <w:lang w:bidi="fa-IR"/>
        </w:rPr>
      </w:pPr>
      <w:r w:rsidRPr="00BF7E13">
        <w:rPr>
          <w:rFonts w:ascii="Tahoma" w:hAnsi="Tahoma" w:cs="B Badr"/>
          <w:sz w:val="28"/>
          <w:szCs w:val="28"/>
          <w:rtl/>
          <w:lang w:bidi="fa-IR"/>
        </w:rPr>
        <w:t>المحاسن عَبْدُ اللَّهِ الْحَجَّالُ رَفَعَهُ قَالَ: لَا يَزَالُ عَلَى الْحَاجِّ نُورُ الْحَجِّ مَا لَمْ يُذْنِب‏</w:t>
      </w:r>
    </w:p>
    <w:p w14:paraId="248F462D" w14:textId="77777777" w:rsidR="00BF7E13" w:rsidRPr="00AA75EC" w:rsidRDefault="00BF7E13" w:rsidP="00BF7E13">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38</w:t>
      </w:r>
      <w:r w:rsidRPr="00AA75EC">
        <w:rPr>
          <w:rFonts w:ascii="Traditional Arabic" w:hAnsi="Traditional Arabic" w:cs="B Badr" w:hint="cs"/>
          <w:sz w:val="16"/>
          <w:szCs w:val="16"/>
          <w:rtl/>
          <w:lang w:bidi="fa-IR"/>
        </w:rPr>
        <w:t>6</w:t>
      </w:r>
    </w:p>
    <w:p w14:paraId="4DD66B6E" w14:textId="6B8C2DB8" w:rsidR="009106CE" w:rsidRDefault="009106CE" w:rsidP="00A147DC">
      <w:pPr>
        <w:pStyle w:val="Heading5"/>
        <w:rPr>
          <w:rtl/>
        </w:rPr>
      </w:pPr>
      <w:r>
        <w:rPr>
          <w:rFonts w:hint="cs"/>
          <w:rtl/>
        </w:rPr>
        <w:t>نور و مسجد</w:t>
      </w:r>
      <w:r w:rsidR="00BF7E13">
        <w:rPr>
          <w:rFonts w:hint="cs"/>
          <w:rtl/>
        </w:rPr>
        <w:t>، مسجد خاص، آثار مسجد</w:t>
      </w:r>
    </w:p>
    <w:p w14:paraId="0CB0E655" w14:textId="77777777" w:rsidR="009106CE" w:rsidRPr="00BF7E13" w:rsidRDefault="009106CE" w:rsidP="00BF7E13">
      <w:pPr>
        <w:pStyle w:val="ListParagraph"/>
        <w:numPr>
          <w:ilvl w:val="0"/>
          <w:numId w:val="5"/>
        </w:numPr>
        <w:tabs>
          <w:tab w:val="left" w:pos="1134"/>
        </w:tabs>
        <w:jc w:val="both"/>
        <w:rPr>
          <w:rFonts w:ascii="Tahoma" w:hAnsi="Tahoma" w:cs="B Badr"/>
          <w:sz w:val="28"/>
          <w:szCs w:val="28"/>
          <w:rtl/>
          <w:lang w:bidi="fa-IR"/>
        </w:rPr>
      </w:pPr>
      <w:r w:rsidRPr="00BF7E13">
        <w:rPr>
          <w:rFonts w:ascii="Tahoma" w:hAnsi="Tahoma" w:cs="B Badr"/>
          <w:sz w:val="28"/>
          <w:szCs w:val="28"/>
          <w:rtl/>
          <w:lang w:bidi="fa-IR"/>
        </w:rPr>
        <w:t>المحاسن الْحَسَنُ بْنُ عَلِيِّ بْنِ يَقْطِينٍ عَنْ أَبِيهِ عَنْ جَمِيلٍ عَنْ أَبِي عَبْدِ اللَّهِ ع قَالَ: مَنْ مَاتَ بَيْنَ الْحَرَمَيْنِ بَعَثَهُ اللَّهُ فِي الْآمِنِينَ يَوْمَ الْقِيَامَةِ أَمَا إِنَّ عَبْدَ الرَّحْمَنِ بْنَ الْحَجَّاجِ وَ أَبَا عُبَيْدَةَ مِنْهُم‏</w:t>
      </w:r>
    </w:p>
    <w:p w14:paraId="79810146" w14:textId="77777777" w:rsidR="009106CE" w:rsidRDefault="009106CE"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ج‏96، ص: 38</w:t>
      </w:r>
      <w:r w:rsidRPr="00AA75EC">
        <w:rPr>
          <w:rFonts w:ascii="Traditional Arabic" w:hAnsi="Traditional Arabic" w:cs="B Badr" w:hint="cs"/>
          <w:sz w:val="16"/>
          <w:szCs w:val="16"/>
          <w:rtl/>
          <w:lang w:bidi="fa-IR"/>
        </w:rPr>
        <w:t>7</w:t>
      </w:r>
    </w:p>
    <w:p w14:paraId="3E701982" w14:textId="2AA4723F" w:rsidR="00BF7E13" w:rsidRPr="00AA75EC" w:rsidRDefault="00BF7E13" w:rsidP="00A147DC">
      <w:pPr>
        <w:pStyle w:val="Heading5"/>
        <w:rPr>
          <w:rtl/>
        </w:rPr>
      </w:pPr>
      <w:r>
        <w:rPr>
          <w:rFonts w:hint="cs"/>
          <w:rtl/>
        </w:rPr>
        <w:t xml:space="preserve">مسجد خاص، آثار مسجد، مسجد و قیامت، </w:t>
      </w:r>
    </w:p>
    <w:p w14:paraId="651AD5AF" w14:textId="77777777" w:rsidR="009106CE" w:rsidRPr="009106CE" w:rsidRDefault="009106CE" w:rsidP="00BF7E13">
      <w:pPr>
        <w:pStyle w:val="ListParagraph"/>
        <w:numPr>
          <w:ilvl w:val="0"/>
          <w:numId w:val="5"/>
        </w:numPr>
        <w:tabs>
          <w:tab w:val="left" w:pos="1134"/>
        </w:tabs>
        <w:jc w:val="both"/>
        <w:rPr>
          <w:rFonts w:ascii="Tahoma" w:hAnsi="Tahoma" w:cs="B Badr"/>
          <w:sz w:val="28"/>
          <w:szCs w:val="28"/>
          <w:lang w:bidi="fa-IR"/>
        </w:rPr>
      </w:pPr>
      <w:r w:rsidRPr="00BF7E13">
        <w:rPr>
          <w:rFonts w:ascii="Tahoma" w:hAnsi="Tahoma" w:cs="B Badr"/>
          <w:sz w:val="28"/>
          <w:szCs w:val="28"/>
          <w:rtl/>
          <w:lang w:bidi="fa-IR"/>
        </w:rPr>
        <w:t>المحاسن ابْنُ بَزِيعٍ عَنْ عَبْدِ اللَّهِ بْنِ هَارُونَ بْنِ خَارِجَةَ قَالَ سَمِعْتُ أَبَا عَبْدِ اللَّهِ ع يَقُولُ مَنْ دُفِنَ فِي الْحَرَمِ أَمِنَ مِنَ الْفَزَعِ الْأَكْبَرِ يَوْمَ الْقِيَامَةِ قُلْتُ مِنْ بَرِّ النَّاسِ وَ فَاجِرِهِمْ قَالَ مِنْ بَرِّ النَّاسِ وَ فَاجِرِهِم</w:t>
      </w:r>
    </w:p>
    <w:p w14:paraId="51849322" w14:textId="77777777" w:rsidR="009106CE" w:rsidRDefault="009106CE"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 بحار الأنوار (ط - بيروت)، ج‏96، ص: 387</w:t>
      </w:r>
    </w:p>
    <w:p w14:paraId="48465B06" w14:textId="35B74997" w:rsidR="00BF7E13" w:rsidRPr="00AA75EC" w:rsidRDefault="00BF7E13" w:rsidP="00A147DC">
      <w:pPr>
        <w:pStyle w:val="Heading5"/>
        <w:rPr>
          <w:rtl/>
        </w:rPr>
      </w:pPr>
      <w:r>
        <w:rPr>
          <w:rFonts w:hint="cs"/>
          <w:rtl/>
        </w:rPr>
        <w:lastRenderedPageBreak/>
        <w:t>مسجد خاص، آثار مسجد، مسجد و قیامت، دفن میت در مسجد</w:t>
      </w:r>
    </w:p>
    <w:p w14:paraId="660D6327" w14:textId="77777777" w:rsidR="009106CE" w:rsidRPr="009106CE" w:rsidRDefault="009106CE"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106CE">
        <w:rPr>
          <w:rFonts w:ascii="Tahoma" w:hAnsi="Tahoma" w:cs="B Badr"/>
          <w:sz w:val="28"/>
          <w:szCs w:val="28"/>
          <w:rtl/>
          <w:lang w:bidi="fa-IR"/>
        </w:rPr>
        <w:t>كامل الزيارات ابْنُ الْوَلِيدِ وَ الْكُلَيْنِيُّ مَعاً عَنِ ابْنِ بُنْدَارَ عَنْ إِبْرَاهِيمَ بْنِ إِسْحَاقَ عَنْ مُحَمَّدِ بْنِ سُلَيْمَانَ عَنْ أَبِي حُجْرٍ الْأَسْلَمِيِّ قَالَ قَالَ رَسُولُ اللَّهِ ص مَنْ مَاتَ فِي أَحَدِ الْحَرَمَيْنِ مَكَّةَ أَوِ الْمَدِينَةِ لَمْ يُعْرَضْ إِلَى الْحِسَابِ وَ مَاتَ مُهَاجِراً إِلَى اللَّهِ وَ حُشِرَ يَوْمَ الْقِيَامَةِ مَعَ أَصْحَابِ بَدْرٍ</w:t>
      </w:r>
    </w:p>
    <w:p w14:paraId="2AA1CD46" w14:textId="77777777" w:rsidR="009106CE" w:rsidRDefault="009106CE"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 بحار الأنوار (ط - بيروت)، ج‏96، ص: 387</w:t>
      </w:r>
    </w:p>
    <w:p w14:paraId="2F9B0559" w14:textId="621DE74A" w:rsidR="00BF7E13" w:rsidRPr="00BF7E13" w:rsidRDefault="00BF7E13" w:rsidP="00A147DC">
      <w:pPr>
        <w:pStyle w:val="Heading5"/>
        <w:rPr>
          <w:rtl/>
        </w:rPr>
      </w:pPr>
      <w:r>
        <w:rPr>
          <w:rFonts w:hint="cs"/>
          <w:rtl/>
        </w:rPr>
        <w:t>مسجد خاص، آثار مسجد، مسجد و قیامت، آیات مسجد</w:t>
      </w:r>
    </w:p>
    <w:p w14:paraId="1C4CC4CF" w14:textId="77777777" w:rsidR="00AE2D4F" w:rsidRPr="0030257A" w:rsidRDefault="00AE2D4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30257A">
        <w:rPr>
          <w:rFonts w:ascii="Tahoma" w:hAnsi="Tahoma" w:cs="B Badr"/>
          <w:sz w:val="28"/>
          <w:szCs w:val="28"/>
          <w:rtl/>
          <w:lang w:bidi="fa-IR"/>
        </w:rPr>
        <w:t>المحاسن عَمْرُو بْنُ عُثْمَانَ عَنْ عَلِيِّ بْنِ عَبْدِ اللَّهِ عَنْ خَالِدٍ الْقَلَانِسِيِّ عَنْ أَبِي عَبْدِ اللَّهِ ع قَالَ قَالَ عَلِيُّ بْنُ الْحُسَيْنِ ع مَنْ خَلَفَ حَاجّاً فِي أَهْلِهِ وَ مَالِهِ كَانَ لَهُ كَأَجْرِهِ حَتَّى كَأَنَّهُ يَسْتَلِمُ الْأَحْجَا</w:t>
      </w:r>
      <w:r w:rsidRPr="0030257A">
        <w:rPr>
          <w:rFonts w:ascii="Tahoma" w:hAnsi="Tahoma" w:cs="B Badr" w:hint="cs"/>
          <w:sz w:val="28"/>
          <w:szCs w:val="28"/>
          <w:rtl/>
          <w:lang w:bidi="fa-IR"/>
        </w:rPr>
        <w:t>ر</w:t>
      </w:r>
    </w:p>
    <w:p w14:paraId="56BC0E81" w14:textId="77777777" w:rsidR="00BF7E13" w:rsidRPr="00AA75EC" w:rsidRDefault="00BF7E13" w:rsidP="00BF7E13">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 بحار الأنوار (ط - بيروت)، ج‏96، ص: 387</w:t>
      </w:r>
    </w:p>
    <w:p w14:paraId="4826EC86" w14:textId="77777777" w:rsidR="00AE2D4F" w:rsidRDefault="00AE2D4F" w:rsidP="00A147DC">
      <w:pPr>
        <w:pStyle w:val="Heading5"/>
        <w:rPr>
          <w:rtl/>
        </w:rPr>
      </w:pPr>
      <w:r>
        <w:rPr>
          <w:rFonts w:hint="cs"/>
          <w:rtl/>
        </w:rPr>
        <w:t>خدمت به زائر مسجد</w:t>
      </w:r>
    </w:p>
    <w:p w14:paraId="52A645EC" w14:textId="77777777" w:rsidR="00263C79" w:rsidRPr="0030257A" w:rsidRDefault="00263C79"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30257A">
        <w:rPr>
          <w:rFonts w:ascii="Tahoma" w:hAnsi="Tahoma" w:cs="B Badr"/>
          <w:sz w:val="28"/>
          <w:szCs w:val="28"/>
          <w:rtl/>
          <w:lang w:bidi="fa-IR"/>
        </w:rPr>
        <w:t>مصباح الزائر عَنِ الصَّادِقِ ع قَالَ: مَنْ زَارَ إِمَاماً مُفْتَرَضَ الطَّاعَةِ بَعْدَ وَفَاتِهِ وَ صَلَّى عِنْدَهُ أَرْبَعَ رَكَعَاتٍ كُتِبَتْ لَهُ حَجَّةٌ وَ عُمْرَةٌ</w:t>
      </w:r>
    </w:p>
    <w:p w14:paraId="4FD56293" w14:textId="77777777" w:rsidR="00263C79" w:rsidRPr="00AA75EC" w:rsidRDefault="00263C79"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ج‏97، ص: 130</w:t>
      </w:r>
    </w:p>
    <w:p w14:paraId="48337433" w14:textId="77777777" w:rsidR="00263C79" w:rsidRDefault="00263C79" w:rsidP="00A147DC">
      <w:pPr>
        <w:pStyle w:val="Heading5"/>
        <w:rPr>
          <w:rtl/>
        </w:rPr>
      </w:pPr>
      <w:r>
        <w:rPr>
          <w:rFonts w:hint="cs"/>
          <w:rtl/>
        </w:rPr>
        <w:t xml:space="preserve">مقبره امام در حکم </w:t>
      </w:r>
      <w:r w:rsidRPr="00BF7E13">
        <w:rPr>
          <w:rStyle w:val="Heading5Char"/>
          <w:rFonts w:hint="cs"/>
          <w:rtl/>
        </w:rPr>
        <w:t>مسجد</w:t>
      </w:r>
      <w:r>
        <w:rPr>
          <w:rFonts w:hint="cs"/>
          <w:rtl/>
        </w:rPr>
        <w:t xml:space="preserve"> است، مقبره امام که در حکم مسجد است دو رکعت نماز زیارت امام است و دو رکعت تحیت مسجد است</w:t>
      </w:r>
      <w:r w:rsidR="00705339">
        <w:rPr>
          <w:rFonts w:hint="cs"/>
          <w:rtl/>
        </w:rPr>
        <w:t>، حج میزان سنجش،</w:t>
      </w:r>
    </w:p>
    <w:p w14:paraId="7FCC31D7" w14:textId="0198EEE3" w:rsidR="00DE5A44" w:rsidRDefault="00DE5A44" w:rsidP="00DE5A44">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DE5A44">
        <w:rPr>
          <w:rFonts w:ascii="Tahoma" w:hAnsi="Tahoma" w:cs="B Badr"/>
          <w:sz w:val="28"/>
          <w:szCs w:val="28"/>
          <w:rtl/>
          <w:lang w:bidi="fa-IR"/>
        </w:rPr>
        <w:t xml:space="preserve">مُحَمَّدُ بْنُ أَبِي السريري [السَّرِيُ‏] عَنْ عَبْدِ اللَّهِ بْنِ مُحَمَّدٍ الْبَلَوِيِّ عَنْ عُمَارَةَ بْنِ زَيْدٍ عَنْ أَبِي عَامِرٍ وَاعِظِ أَهْلِ الْحِجَازِ عَنِ الصَّادِقِ ع عَنْ أَبِيهِ عَنْ جَدِّهِ قَالَ قَالَ رَسُولُ اللَّهِ ص لِعَلِيٍّ ع يَا أَبَا الْحَسَنِ إِنَّ اللَّهَ تَعَالَى جَعَلَ قَبْرَكَ وَ قَبْرَ وُلْدِكَ بِقَاعاً مِنْ بِقَاعِ الْجَنَّةِ </w:t>
      </w:r>
      <w:r>
        <w:rPr>
          <w:rFonts w:ascii="Tahoma" w:hAnsi="Tahoma" w:cs="B Badr" w:hint="cs"/>
          <w:sz w:val="28"/>
          <w:szCs w:val="28"/>
          <w:rtl/>
          <w:lang w:bidi="fa-IR"/>
        </w:rPr>
        <w:t>...</w:t>
      </w:r>
      <w:r w:rsidRPr="00DE5A44">
        <w:rPr>
          <w:rFonts w:ascii="Tahoma" w:hAnsi="Tahoma" w:cs="B Badr"/>
          <w:sz w:val="28"/>
          <w:szCs w:val="28"/>
          <w:rtl/>
          <w:lang w:bidi="fa-IR"/>
        </w:rPr>
        <w:t xml:space="preserve"> يَا عَلِيُّ مَنْ عَمَرَ قُبُورَكُمْ وَ تَعَاهَدَهَا فَكَأَنَّمَا أَعَانَ سُلَيْمَانَ بْنَ دَاوُدَ عَلَى بِنَاءِ بَيْتِ الْمَقْدِسِ وَ مَنْ زَارَ قُبُورَكُمْ عَدَلَ ذَلِكَ ثَوَابَ سَبْعِينَ حِجَّةً بَعْدَ حِجَّةِ الْإِسْلَامِ وَ خَرَجَ مِنْ ذُنُوبِهِ حَتَّى يَرْجِعَ مِنْ زِيَارَتِكُمْ كَيَوْمَ وَلَدَتْهُ أُمُّه‏</w:t>
      </w:r>
    </w:p>
    <w:p w14:paraId="13D996A9" w14:textId="71911CCE" w:rsidR="00DE5A44" w:rsidRDefault="00DE5A44" w:rsidP="00DE5A44">
      <w:pPr>
        <w:pStyle w:val="Heading5"/>
        <w:rPr>
          <w:rtl/>
        </w:rPr>
      </w:pPr>
      <w:r>
        <w:rPr>
          <w:rtl/>
        </w:rPr>
        <w:t>كتاب المزار- مناسك المزار(للمفيد)، النص، ص: 228</w:t>
      </w:r>
    </w:p>
    <w:p w14:paraId="246FCFFC" w14:textId="690D33D2" w:rsidR="00DE5A44" w:rsidRPr="00DE5A44" w:rsidRDefault="00DE5A44" w:rsidP="00DE5A44">
      <w:pPr>
        <w:pStyle w:val="Heading6"/>
        <w:rPr>
          <w:rtl/>
        </w:rPr>
      </w:pPr>
      <w:r>
        <w:rPr>
          <w:rFonts w:hint="cs"/>
          <w:rtl/>
        </w:rPr>
        <w:t>مسجد میزان سنجش، مسجد و حرم</w:t>
      </w:r>
    </w:p>
    <w:p w14:paraId="78FD9759" w14:textId="07854FDF" w:rsidR="0011020F" w:rsidRPr="0011020F" w:rsidRDefault="0011020F" w:rsidP="00F05178">
      <w:pPr>
        <w:pStyle w:val="NormalWeb"/>
        <w:numPr>
          <w:ilvl w:val="0"/>
          <w:numId w:val="5"/>
        </w:numPr>
        <w:bidi/>
        <w:jc w:val="both"/>
        <w:rPr>
          <w:rFonts w:ascii="Tahoma" w:hAnsi="Tahoma" w:cs="B Badr"/>
          <w:sz w:val="28"/>
          <w:szCs w:val="28"/>
          <w:rtl/>
        </w:rPr>
      </w:pPr>
      <w:r w:rsidRPr="0011020F">
        <w:rPr>
          <w:rFonts w:ascii="Tahoma" w:hAnsi="Tahoma" w:cs="B Badr" w:hint="cs"/>
          <w:sz w:val="28"/>
          <w:szCs w:val="28"/>
          <w:rtl/>
        </w:rPr>
        <w:t>الأمالي</w:t>
      </w:r>
      <w:r w:rsidRPr="0011020F">
        <w:rPr>
          <w:rFonts w:ascii="Tahoma" w:hAnsi="Tahoma" w:cs="B Badr"/>
          <w:sz w:val="28"/>
          <w:szCs w:val="28"/>
          <w:rtl/>
        </w:rPr>
        <w:t xml:space="preserve"> </w:t>
      </w:r>
      <w:r w:rsidRPr="0011020F">
        <w:rPr>
          <w:rFonts w:ascii="Tahoma" w:hAnsi="Tahoma" w:cs="B Badr" w:hint="cs"/>
          <w:sz w:val="28"/>
          <w:szCs w:val="28"/>
          <w:rtl/>
        </w:rPr>
        <w:t>للصدوق</w:t>
      </w:r>
      <w:r w:rsidRPr="0011020F">
        <w:rPr>
          <w:rFonts w:ascii="Tahoma" w:hAnsi="Tahoma" w:cs="B Badr"/>
          <w:sz w:val="28"/>
          <w:szCs w:val="28"/>
          <w:rtl/>
        </w:rPr>
        <w:t xml:space="preserve"> </w:t>
      </w:r>
      <w:r w:rsidRPr="0011020F">
        <w:rPr>
          <w:rFonts w:ascii="Tahoma" w:hAnsi="Tahoma" w:cs="B Badr" w:hint="cs"/>
          <w:sz w:val="28"/>
          <w:szCs w:val="28"/>
          <w:rtl/>
        </w:rPr>
        <w:t>الطَّالَقَانِيُّ</w:t>
      </w:r>
      <w:r w:rsidRPr="0011020F">
        <w:rPr>
          <w:rFonts w:ascii="Tahoma" w:hAnsi="Tahoma" w:cs="B Badr"/>
          <w:sz w:val="28"/>
          <w:szCs w:val="28"/>
          <w:rtl/>
        </w:rPr>
        <w:t xml:space="preserve"> </w:t>
      </w:r>
      <w:r w:rsidRPr="0011020F">
        <w:rPr>
          <w:rFonts w:ascii="Tahoma" w:hAnsi="Tahoma" w:cs="B Badr" w:hint="cs"/>
          <w:sz w:val="28"/>
          <w:szCs w:val="28"/>
          <w:rtl/>
        </w:rPr>
        <w:t>عَنْ</w:t>
      </w:r>
      <w:r w:rsidRPr="0011020F">
        <w:rPr>
          <w:rFonts w:ascii="Tahoma" w:hAnsi="Tahoma" w:cs="B Badr"/>
          <w:sz w:val="28"/>
          <w:szCs w:val="28"/>
          <w:rtl/>
        </w:rPr>
        <w:t xml:space="preserve"> </w:t>
      </w:r>
      <w:r w:rsidRPr="0011020F">
        <w:rPr>
          <w:rFonts w:ascii="Tahoma" w:hAnsi="Tahoma" w:cs="B Badr" w:hint="cs"/>
          <w:sz w:val="28"/>
          <w:szCs w:val="28"/>
          <w:rtl/>
        </w:rPr>
        <w:t>أَحْمَدَ</w:t>
      </w:r>
      <w:r w:rsidRPr="0011020F">
        <w:rPr>
          <w:rFonts w:ascii="Tahoma" w:hAnsi="Tahoma" w:cs="B Badr"/>
          <w:sz w:val="28"/>
          <w:szCs w:val="28"/>
          <w:rtl/>
        </w:rPr>
        <w:t xml:space="preserve"> </w:t>
      </w:r>
      <w:r w:rsidRPr="0011020F">
        <w:rPr>
          <w:rFonts w:ascii="Tahoma" w:hAnsi="Tahoma" w:cs="B Badr" w:hint="cs"/>
          <w:sz w:val="28"/>
          <w:szCs w:val="28"/>
          <w:rtl/>
        </w:rPr>
        <w:t>الْهَمْدَانِيِّ</w:t>
      </w:r>
      <w:r w:rsidRPr="0011020F">
        <w:rPr>
          <w:rFonts w:ascii="Tahoma" w:hAnsi="Tahoma" w:cs="B Badr"/>
          <w:sz w:val="28"/>
          <w:szCs w:val="28"/>
          <w:rtl/>
        </w:rPr>
        <w:t xml:space="preserve"> </w:t>
      </w:r>
      <w:r w:rsidRPr="0011020F">
        <w:rPr>
          <w:rFonts w:ascii="Tahoma" w:hAnsi="Tahoma" w:cs="B Badr" w:hint="cs"/>
          <w:sz w:val="28"/>
          <w:szCs w:val="28"/>
          <w:rtl/>
        </w:rPr>
        <w:t>عَنْ</w:t>
      </w:r>
      <w:r w:rsidRPr="0011020F">
        <w:rPr>
          <w:rFonts w:ascii="Tahoma" w:hAnsi="Tahoma" w:cs="B Badr"/>
          <w:sz w:val="28"/>
          <w:szCs w:val="28"/>
          <w:rtl/>
        </w:rPr>
        <w:t xml:space="preserve"> </w:t>
      </w:r>
      <w:r w:rsidRPr="0011020F">
        <w:rPr>
          <w:rFonts w:ascii="Tahoma" w:hAnsi="Tahoma" w:cs="B Badr" w:hint="cs"/>
          <w:sz w:val="28"/>
          <w:szCs w:val="28"/>
          <w:rtl/>
        </w:rPr>
        <w:t>عَلِيِّ</w:t>
      </w:r>
      <w:r w:rsidRPr="0011020F">
        <w:rPr>
          <w:rFonts w:ascii="Tahoma" w:hAnsi="Tahoma" w:cs="B Badr"/>
          <w:sz w:val="28"/>
          <w:szCs w:val="28"/>
          <w:rtl/>
        </w:rPr>
        <w:t xml:space="preserve"> </w:t>
      </w:r>
      <w:r w:rsidRPr="0011020F">
        <w:rPr>
          <w:rFonts w:ascii="Tahoma" w:hAnsi="Tahoma" w:cs="B Badr" w:hint="cs"/>
          <w:sz w:val="28"/>
          <w:szCs w:val="28"/>
          <w:rtl/>
        </w:rPr>
        <w:t>بْنِ</w:t>
      </w:r>
      <w:r w:rsidRPr="0011020F">
        <w:rPr>
          <w:rFonts w:ascii="Tahoma" w:hAnsi="Tahoma" w:cs="B Badr"/>
          <w:sz w:val="28"/>
          <w:szCs w:val="28"/>
          <w:rtl/>
        </w:rPr>
        <w:t xml:space="preserve"> </w:t>
      </w:r>
      <w:r w:rsidRPr="0011020F">
        <w:rPr>
          <w:rFonts w:ascii="Tahoma" w:hAnsi="Tahoma" w:cs="B Badr" w:hint="cs"/>
          <w:sz w:val="28"/>
          <w:szCs w:val="28"/>
          <w:rtl/>
        </w:rPr>
        <w:t>الْحَسَنِ</w:t>
      </w:r>
      <w:r w:rsidRPr="0011020F">
        <w:rPr>
          <w:rFonts w:ascii="Tahoma" w:hAnsi="Tahoma" w:cs="B Badr"/>
          <w:sz w:val="28"/>
          <w:szCs w:val="28"/>
          <w:rtl/>
        </w:rPr>
        <w:t xml:space="preserve"> </w:t>
      </w:r>
      <w:r w:rsidRPr="0011020F">
        <w:rPr>
          <w:rFonts w:ascii="Tahoma" w:hAnsi="Tahoma" w:cs="B Badr" w:hint="cs"/>
          <w:sz w:val="28"/>
          <w:szCs w:val="28"/>
          <w:rtl/>
        </w:rPr>
        <w:t>بْنِ</w:t>
      </w:r>
      <w:r w:rsidRPr="0011020F">
        <w:rPr>
          <w:rFonts w:ascii="Tahoma" w:hAnsi="Tahoma" w:cs="B Badr"/>
          <w:sz w:val="28"/>
          <w:szCs w:val="28"/>
          <w:rtl/>
        </w:rPr>
        <w:t xml:space="preserve"> </w:t>
      </w:r>
      <w:r w:rsidRPr="0011020F">
        <w:rPr>
          <w:rFonts w:ascii="Tahoma" w:hAnsi="Tahoma" w:cs="B Badr" w:hint="cs"/>
          <w:sz w:val="28"/>
          <w:szCs w:val="28"/>
          <w:rtl/>
        </w:rPr>
        <w:t>فَضَّالٍ</w:t>
      </w:r>
      <w:r w:rsidRPr="0011020F">
        <w:rPr>
          <w:rFonts w:ascii="Tahoma" w:hAnsi="Tahoma" w:cs="B Badr"/>
          <w:sz w:val="28"/>
          <w:szCs w:val="28"/>
          <w:rtl/>
        </w:rPr>
        <w:t xml:space="preserve"> </w:t>
      </w:r>
      <w:r w:rsidRPr="0011020F">
        <w:rPr>
          <w:rFonts w:ascii="Tahoma" w:hAnsi="Tahoma" w:cs="B Badr" w:hint="cs"/>
          <w:sz w:val="28"/>
          <w:szCs w:val="28"/>
          <w:rtl/>
        </w:rPr>
        <w:t>عَنْ</w:t>
      </w:r>
      <w:r w:rsidRPr="0011020F">
        <w:rPr>
          <w:rFonts w:ascii="Tahoma" w:hAnsi="Tahoma" w:cs="B Badr"/>
          <w:sz w:val="28"/>
          <w:szCs w:val="28"/>
          <w:rtl/>
        </w:rPr>
        <w:t xml:space="preserve"> </w:t>
      </w:r>
      <w:r w:rsidRPr="0011020F">
        <w:rPr>
          <w:rFonts w:ascii="Tahoma" w:hAnsi="Tahoma" w:cs="B Badr" w:hint="cs"/>
          <w:sz w:val="28"/>
          <w:szCs w:val="28"/>
          <w:rtl/>
        </w:rPr>
        <w:t>أَبِيهِ</w:t>
      </w:r>
      <w:r w:rsidRPr="0011020F">
        <w:rPr>
          <w:rFonts w:ascii="Tahoma" w:hAnsi="Tahoma" w:cs="B Badr"/>
          <w:sz w:val="28"/>
          <w:szCs w:val="28"/>
          <w:rtl/>
        </w:rPr>
        <w:t xml:space="preserve"> </w:t>
      </w:r>
      <w:r w:rsidRPr="0011020F">
        <w:rPr>
          <w:rFonts w:ascii="Tahoma" w:hAnsi="Tahoma" w:cs="B Badr" w:hint="cs"/>
          <w:sz w:val="28"/>
          <w:szCs w:val="28"/>
          <w:rtl/>
        </w:rPr>
        <w:t>عَنْ</w:t>
      </w:r>
      <w:r w:rsidRPr="0011020F">
        <w:rPr>
          <w:rFonts w:ascii="Tahoma" w:hAnsi="Tahoma" w:cs="B Badr"/>
          <w:sz w:val="28"/>
          <w:szCs w:val="28"/>
          <w:rtl/>
        </w:rPr>
        <w:t xml:space="preserve"> </w:t>
      </w:r>
      <w:r w:rsidRPr="0011020F">
        <w:rPr>
          <w:rFonts w:ascii="Tahoma" w:hAnsi="Tahoma" w:cs="B Badr" w:hint="cs"/>
          <w:sz w:val="28"/>
          <w:szCs w:val="28"/>
          <w:rtl/>
        </w:rPr>
        <w:t>أَبِي</w:t>
      </w:r>
      <w:r w:rsidRPr="0011020F">
        <w:rPr>
          <w:rFonts w:ascii="Tahoma" w:hAnsi="Tahoma" w:cs="B Badr"/>
          <w:sz w:val="28"/>
          <w:szCs w:val="28"/>
          <w:rtl/>
        </w:rPr>
        <w:t xml:space="preserve"> </w:t>
      </w:r>
      <w:r w:rsidRPr="0011020F">
        <w:rPr>
          <w:rFonts w:ascii="Tahoma" w:hAnsi="Tahoma" w:cs="B Badr" w:hint="cs"/>
          <w:sz w:val="28"/>
          <w:szCs w:val="28"/>
          <w:rtl/>
        </w:rPr>
        <w:t>الْحَسَنِ</w:t>
      </w:r>
      <w:r w:rsidRPr="0011020F">
        <w:rPr>
          <w:rFonts w:ascii="Tahoma" w:hAnsi="Tahoma" w:cs="B Badr"/>
          <w:sz w:val="28"/>
          <w:szCs w:val="28"/>
          <w:rtl/>
        </w:rPr>
        <w:t xml:space="preserve"> </w:t>
      </w:r>
      <w:r w:rsidRPr="0011020F">
        <w:rPr>
          <w:rFonts w:ascii="Tahoma" w:hAnsi="Tahoma" w:cs="B Badr" w:hint="cs"/>
          <w:sz w:val="28"/>
          <w:szCs w:val="28"/>
          <w:rtl/>
        </w:rPr>
        <w:t>الرِّضَا</w:t>
      </w:r>
      <w:r w:rsidRPr="0011020F">
        <w:rPr>
          <w:rFonts w:ascii="Tahoma" w:hAnsi="Tahoma" w:cs="B Badr"/>
          <w:sz w:val="28"/>
          <w:szCs w:val="28"/>
          <w:rtl/>
        </w:rPr>
        <w:t xml:space="preserve"> </w:t>
      </w:r>
      <w:r w:rsidRPr="0011020F">
        <w:rPr>
          <w:rFonts w:ascii="Tahoma" w:hAnsi="Tahoma" w:cs="B Badr" w:hint="cs"/>
          <w:sz w:val="28"/>
          <w:szCs w:val="28"/>
          <w:rtl/>
        </w:rPr>
        <w:t>ع</w:t>
      </w:r>
      <w:r w:rsidRPr="0011020F">
        <w:rPr>
          <w:rFonts w:ascii="Tahoma" w:hAnsi="Tahoma" w:cs="B Badr"/>
          <w:sz w:val="28"/>
          <w:szCs w:val="28"/>
          <w:rtl/>
        </w:rPr>
        <w:t xml:space="preserve"> </w:t>
      </w:r>
      <w:r w:rsidRPr="0011020F">
        <w:rPr>
          <w:rFonts w:ascii="Tahoma" w:hAnsi="Tahoma" w:cs="B Badr" w:hint="cs"/>
          <w:sz w:val="28"/>
          <w:szCs w:val="28"/>
          <w:rtl/>
        </w:rPr>
        <w:t>أَنَّهُ</w:t>
      </w:r>
      <w:r w:rsidRPr="0011020F">
        <w:rPr>
          <w:rFonts w:ascii="Tahoma" w:hAnsi="Tahoma" w:cs="B Badr"/>
          <w:sz w:val="28"/>
          <w:szCs w:val="28"/>
          <w:rtl/>
        </w:rPr>
        <w:t xml:space="preserve"> </w:t>
      </w:r>
      <w:r w:rsidRPr="0011020F">
        <w:rPr>
          <w:rFonts w:ascii="Tahoma" w:hAnsi="Tahoma" w:cs="B Badr" w:hint="cs"/>
          <w:sz w:val="28"/>
          <w:szCs w:val="28"/>
          <w:rtl/>
        </w:rPr>
        <w:t>قَالَ</w:t>
      </w:r>
      <w:r w:rsidRPr="0011020F">
        <w:rPr>
          <w:rFonts w:ascii="Tahoma" w:hAnsi="Tahoma" w:cs="B Badr"/>
          <w:sz w:val="28"/>
          <w:szCs w:val="28"/>
          <w:rtl/>
        </w:rPr>
        <w:t xml:space="preserve">: </w:t>
      </w:r>
      <w:r w:rsidRPr="0011020F">
        <w:rPr>
          <w:rFonts w:ascii="Tahoma" w:hAnsi="Tahoma" w:cs="B Badr" w:hint="cs"/>
          <w:sz w:val="28"/>
          <w:szCs w:val="28"/>
          <w:rtl/>
        </w:rPr>
        <w:t>إِنَّ</w:t>
      </w:r>
      <w:r w:rsidRPr="0011020F">
        <w:rPr>
          <w:rFonts w:ascii="Tahoma" w:hAnsi="Tahoma" w:cs="B Badr"/>
          <w:sz w:val="28"/>
          <w:szCs w:val="28"/>
          <w:rtl/>
        </w:rPr>
        <w:t xml:space="preserve"> </w:t>
      </w:r>
      <w:r w:rsidRPr="0011020F">
        <w:rPr>
          <w:rFonts w:ascii="Tahoma" w:hAnsi="Tahoma" w:cs="B Badr" w:hint="cs"/>
          <w:sz w:val="28"/>
          <w:szCs w:val="28"/>
          <w:rtl/>
        </w:rPr>
        <w:t>بِخُرَاسَانَ</w:t>
      </w:r>
      <w:r w:rsidRPr="0011020F">
        <w:rPr>
          <w:rFonts w:ascii="Tahoma" w:hAnsi="Tahoma" w:cs="B Badr"/>
          <w:sz w:val="28"/>
          <w:szCs w:val="28"/>
          <w:rtl/>
        </w:rPr>
        <w:t xml:space="preserve"> </w:t>
      </w:r>
      <w:r w:rsidRPr="0011020F">
        <w:rPr>
          <w:rFonts w:ascii="Tahoma" w:hAnsi="Tahoma" w:cs="B Badr" w:hint="cs"/>
          <w:sz w:val="28"/>
          <w:szCs w:val="28"/>
          <w:rtl/>
        </w:rPr>
        <w:t>لَبُقْعَةً</w:t>
      </w:r>
      <w:r w:rsidRPr="0011020F">
        <w:rPr>
          <w:rFonts w:ascii="Tahoma" w:hAnsi="Tahoma" w:cs="B Badr"/>
          <w:sz w:val="28"/>
          <w:szCs w:val="28"/>
          <w:rtl/>
        </w:rPr>
        <w:t xml:space="preserve"> </w:t>
      </w:r>
      <w:r w:rsidRPr="0011020F">
        <w:rPr>
          <w:rFonts w:ascii="Tahoma" w:hAnsi="Tahoma" w:cs="B Badr" w:hint="cs"/>
          <w:sz w:val="28"/>
          <w:szCs w:val="28"/>
          <w:rtl/>
        </w:rPr>
        <w:t>يَأْتِي</w:t>
      </w:r>
      <w:r w:rsidRPr="0011020F">
        <w:rPr>
          <w:rFonts w:ascii="Tahoma" w:hAnsi="Tahoma" w:cs="B Badr"/>
          <w:sz w:val="28"/>
          <w:szCs w:val="28"/>
          <w:rtl/>
        </w:rPr>
        <w:t xml:space="preserve"> </w:t>
      </w:r>
      <w:r w:rsidRPr="0011020F">
        <w:rPr>
          <w:rFonts w:ascii="Tahoma" w:hAnsi="Tahoma" w:cs="B Badr" w:hint="cs"/>
          <w:sz w:val="28"/>
          <w:szCs w:val="28"/>
          <w:rtl/>
        </w:rPr>
        <w:t>عَلَيْهَا</w:t>
      </w:r>
      <w:r w:rsidRPr="0011020F">
        <w:rPr>
          <w:rFonts w:ascii="Tahoma" w:hAnsi="Tahoma" w:cs="B Badr"/>
          <w:sz w:val="28"/>
          <w:szCs w:val="28"/>
          <w:rtl/>
        </w:rPr>
        <w:t xml:space="preserve"> </w:t>
      </w:r>
      <w:r w:rsidRPr="0011020F">
        <w:rPr>
          <w:rFonts w:ascii="Tahoma" w:hAnsi="Tahoma" w:cs="B Badr" w:hint="cs"/>
          <w:sz w:val="28"/>
          <w:szCs w:val="28"/>
          <w:rtl/>
        </w:rPr>
        <w:t>زَمَانٌ</w:t>
      </w:r>
      <w:r w:rsidRPr="0011020F">
        <w:rPr>
          <w:rFonts w:ascii="Tahoma" w:hAnsi="Tahoma" w:cs="B Badr"/>
          <w:sz w:val="28"/>
          <w:szCs w:val="28"/>
          <w:rtl/>
        </w:rPr>
        <w:t xml:space="preserve"> </w:t>
      </w:r>
      <w:r w:rsidRPr="0011020F">
        <w:rPr>
          <w:rFonts w:ascii="Tahoma" w:hAnsi="Tahoma" w:cs="B Badr" w:hint="cs"/>
          <w:sz w:val="28"/>
          <w:szCs w:val="28"/>
          <w:rtl/>
        </w:rPr>
        <w:t>تَصِيرُ</w:t>
      </w:r>
      <w:r w:rsidRPr="0011020F">
        <w:rPr>
          <w:rFonts w:ascii="Tahoma" w:hAnsi="Tahoma" w:cs="B Badr"/>
          <w:sz w:val="28"/>
          <w:szCs w:val="28"/>
          <w:rtl/>
        </w:rPr>
        <w:t xml:space="preserve"> </w:t>
      </w:r>
      <w:r w:rsidRPr="0011020F">
        <w:rPr>
          <w:rFonts w:ascii="Tahoma" w:hAnsi="Tahoma" w:cs="B Badr" w:hint="cs"/>
          <w:sz w:val="28"/>
          <w:szCs w:val="28"/>
          <w:rtl/>
        </w:rPr>
        <w:t>مُخْتَلَفَ</w:t>
      </w:r>
      <w:r w:rsidRPr="0011020F">
        <w:rPr>
          <w:rFonts w:ascii="Tahoma" w:hAnsi="Tahoma" w:cs="B Badr"/>
          <w:sz w:val="28"/>
          <w:szCs w:val="28"/>
          <w:rtl/>
        </w:rPr>
        <w:t xml:space="preserve"> </w:t>
      </w:r>
      <w:r w:rsidRPr="0011020F">
        <w:rPr>
          <w:rFonts w:ascii="Tahoma" w:hAnsi="Tahoma" w:cs="B Badr" w:hint="cs"/>
          <w:sz w:val="28"/>
          <w:szCs w:val="28"/>
          <w:rtl/>
        </w:rPr>
        <w:t>الْمَلَائِكَةِ</w:t>
      </w:r>
      <w:r w:rsidRPr="0011020F">
        <w:rPr>
          <w:rFonts w:ascii="Tahoma" w:hAnsi="Tahoma" w:cs="B Badr"/>
          <w:sz w:val="28"/>
          <w:szCs w:val="28"/>
          <w:rtl/>
        </w:rPr>
        <w:t xml:space="preserve"> </w:t>
      </w:r>
      <w:r w:rsidRPr="0011020F">
        <w:rPr>
          <w:rFonts w:ascii="Tahoma" w:hAnsi="Tahoma" w:cs="B Badr" w:hint="cs"/>
          <w:sz w:val="28"/>
          <w:szCs w:val="28"/>
          <w:rtl/>
        </w:rPr>
        <w:t>فَلَا</w:t>
      </w:r>
      <w:r w:rsidRPr="0011020F">
        <w:rPr>
          <w:rFonts w:ascii="Tahoma" w:hAnsi="Tahoma" w:cs="B Badr"/>
          <w:sz w:val="28"/>
          <w:szCs w:val="28"/>
          <w:rtl/>
        </w:rPr>
        <w:t xml:space="preserve"> </w:t>
      </w:r>
      <w:r w:rsidRPr="0011020F">
        <w:rPr>
          <w:rFonts w:ascii="Tahoma" w:hAnsi="Tahoma" w:cs="B Badr" w:hint="cs"/>
          <w:sz w:val="28"/>
          <w:szCs w:val="28"/>
          <w:rtl/>
        </w:rPr>
        <w:t>يَزَالُ</w:t>
      </w:r>
      <w:r w:rsidRPr="0011020F">
        <w:rPr>
          <w:rFonts w:ascii="Tahoma" w:hAnsi="Tahoma" w:cs="B Badr"/>
          <w:sz w:val="28"/>
          <w:szCs w:val="28"/>
          <w:rtl/>
        </w:rPr>
        <w:t xml:space="preserve"> </w:t>
      </w:r>
      <w:r w:rsidRPr="0011020F">
        <w:rPr>
          <w:rFonts w:ascii="Tahoma" w:hAnsi="Tahoma" w:cs="B Badr" w:hint="cs"/>
          <w:sz w:val="28"/>
          <w:szCs w:val="28"/>
          <w:rtl/>
        </w:rPr>
        <w:t>فَوْجٌ</w:t>
      </w:r>
      <w:r w:rsidRPr="0011020F">
        <w:rPr>
          <w:rFonts w:ascii="Tahoma" w:hAnsi="Tahoma" w:cs="B Badr"/>
          <w:sz w:val="28"/>
          <w:szCs w:val="28"/>
          <w:rtl/>
        </w:rPr>
        <w:t xml:space="preserve"> </w:t>
      </w:r>
      <w:r w:rsidRPr="0011020F">
        <w:rPr>
          <w:rFonts w:ascii="Tahoma" w:hAnsi="Tahoma" w:cs="B Badr" w:hint="cs"/>
          <w:sz w:val="28"/>
          <w:szCs w:val="28"/>
          <w:rtl/>
        </w:rPr>
        <w:t>يَنْزِلُ</w:t>
      </w:r>
      <w:r w:rsidRPr="0011020F">
        <w:rPr>
          <w:rFonts w:ascii="Tahoma" w:hAnsi="Tahoma" w:cs="B Badr"/>
          <w:sz w:val="28"/>
          <w:szCs w:val="28"/>
          <w:rtl/>
        </w:rPr>
        <w:t xml:space="preserve"> </w:t>
      </w:r>
      <w:r w:rsidRPr="0011020F">
        <w:rPr>
          <w:rFonts w:ascii="Tahoma" w:hAnsi="Tahoma" w:cs="B Badr" w:hint="cs"/>
          <w:sz w:val="28"/>
          <w:szCs w:val="28"/>
          <w:rtl/>
        </w:rPr>
        <w:t>مِنَ</w:t>
      </w:r>
      <w:r w:rsidRPr="0011020F">
        <w:rPr>
          <w:rFonts w:ascii="Tahoma" w:hAnsi="Tahoma" w:cs="B Badr"/>
          <w:sz w:val="28"/>
          <w:szCs w:val="28"/>
          <w:rtl/>
        </w:rPr>
        <w:t xml:space="preserve"> </w:t>
      </w:r>
      <w:r w:rsidRPr="0011020F">
        <w:rPr>
          <w:rFonts w:ascii="Tahoma" w:hAnsi="Tahoma" w:cs="B Badr" w:hint="cs"/>
          <w:sz w:val="28"/>
          <w:szCs w:val="28"/>
          <w:rtl/>
        </w:rPr>
        <w:t>السَّمَاءِ</w:t>
      </w:r>
      <w:r w:rsidRPr="0011020F">
        <w:rPr>
          <w:rFonts w:ascii="Tahoma" w:hAnsi="Tahoma" w:cs="B Badr"/>
          <w:sz w:val="28"/>
          <w:szCs w:val="28"/>
          <w:rtl/>
        </w:rPr>
        <w:t xml:space="preserve"> </w:t>
      </w:r>
      <w:r w:rsidRPr="0011020F">
        <w:rPr>
          <w:rFonts w:ascii="Tahoma" w:hAnsi="Tahoma" w:cs="B Badr" w:hint="cs"/>
          <w:sz w:val="28"/>
          <w:szCs w:val="28"/>
          <w:rtl/>
        </w:rPr>
        <w:t>وَ</w:t>
      </w:r>
      <w:r w:rsidRPr="0011020F">
        <w:rPr>
          <w:rFonts w:ascii="Tahoma" w:hAnsi="Tahoma" w:cs="B Badr"/>
          <w:sz w:val="28"/>
          <w:szCs w:val="28"/>
          <w:rtl/>
        </w:rPr>
        <w:t xml:space="preserve"> </w:t>
      </w:r>
      <w:r w:rsidRPr="0011020F">
        <w:rPr>
          <w:rFonts w:ascii="Tahoma" w:hAnsi="Tahoma" w:cs="B Badr" w:hint="cs"/>
          <w:sz w:val="28"/>
          <w:szCs w:val="28"/>
          <w:rtl/>
        </w:rPr>
        <w:t>فَوْجٌ</w:t>
      </w:r>
      <w:r w:rsidRPr="0011020F">
        <w:rPr>
          <w:rFonts w:ascii="Tahoma" w:hAnsi="Tahoma" w:cs="B Badr"/>
          <w:sz w:val="28"/>
          <w:szCs w:val="28"/>
          <w:rtl/>
        </w:rPr>
        <w:t xml:space="preserve"> </w:t>
      </w:r>
      <w:r w:rsidRPr="0011020F">
        <w:rPr>
          <w:rFonts w:ascii="Tahoma" w:hAnsi="Tahoma" w:cs="B Badr" w:hint="cs"/>
          <w:sz w:val="28"/>
          <w:szCs w:val="28"/>
          <w:rtl/>
        </w:rPr>
        <w:t>يَصْعَدُ</w:t>
      </w:r>
      <w:r w:rsidRPr="0011020F">
        <w:rPr>
          <w:rFonts w:ascii="Tahoma" w:hAnsi="Tahoma" w:cs="B Badr"/>
          <w:sz w:val="28"/>
          <w:szCs w:val="28"/>
          <w:rtl/>
        </w:rPr>
        <w:t xml:space="preserve"> </w:t>
      </w:r>
      <w:r w:rsidRPr="0011020F">
        <w:rPr>
          <w:rFonts w:ascii="Tahoma" w:hAnsi="Tahoma" w:cs="B Badr" w:hint="cs"/>
          <w:sz w:val="28"/>
          <w:szCs w:val="28"/>
          <w:rtl/>
        </w:rPr>
        <w:t>إِلَى</w:t>
      </w:r>
      <w:r w:rsidRPr="0011020F">
        <w:rPr>
          <w:rFonts w:ascii="Tahoma" w:hAnsi="Tahoma" w:cs="B Badr"/>
          <w:sz w:val="28"/>
          <w:szCs w:val="28"/>
          <w:rtl/>
        </w:rPr>
        <w:t xml:space="preserve"> </w:t>
      </w:r>
      <w:r w:rsidRPr="0011020F">
        <w:rPr>
          <w:rFonts w:ascii="Tahoma" w:hAnsi="Tahoma" w:cs="B Badr" w:hint="cs"/>
          <w:sz w:val="28"/>
          <w:szCs w:val="28"/>
          <w:rtl/>
        </w:rPr>
        <w:t>أَنْ</w:t>
      </w:r>
      <w:r w:rsidRPr="0011020F">
        <w:rPr>
          <w:rFonts w:ascii="Tahoma" w:hAnsi="Tahoma" w:cs="B Badr"/>
          <w:sz w:val="28"/>
          <w:szCs w:val="28"/>
          <w:rtl/>
        </w:rPr>
        <w:t xml:space="preserve"> </w:t>
      </w:r>
      <w:r w:rsidRPr="0011020F">
        <w:rPr>
          <w:rFonts w:ascii="Tahoma" w:hAnsi="Tahoma" w:cs="B Badr" w:hint="cs"/>
          <w:sz w:val="28"/>
          <w:szCs w:val="28"/>
          <w:rtl/>
        </w:rPr>
        <w:t>يُنْفَخَ</w:t>
      </w:r>
      <w:r w:rsidRPr="0011020F">
        <w:rPr>
          <w:rFonts w:ascii="Tahoma" w:hAnsi="Tahoma" w:cs="B Badr"/>
          <w:sz w:val="28"/>
          <w:szCs w:val="28"/>
          <w:rtl/>
        </w:rPr>
        <w:t xml:space="preserve"> </w:t>
      </w:r>
      <w:r w:rsidRPr="0011020F">
        <w:rPr>
          <w:rFonts w:ascii="Tahoma" w:hAnsi="Tahoma" w:cs="B Badr" w:hint="cs"/>
          <w:sz w:val="28"/>
          <w:szCs w:val="28"/>
          <w:rtl/>
        </w:rPr>
        <w:t>فِي</w:t>
      </w:r>
      <w:r w:rsidRPr="0011020F">
        <w:rPr>
          <w:rFonts w:ascii="Tahoma" w:hAnsi="Tahoma" w:cs="B Badr"/>
          <w:sz w:val="28"/>
          <w:szCs w:val="28"/>
          <w:rtl/>
        </w:rPr>
        <w:t xml:space="preserve"> </w:t>
      </w:r>
      <w:r w:rsidRPr="0011020F">
        <w:rPr>
          <w:rFonts w:ascii="Tahoma" w:hAnsi="Tahoma" w:cs="B Badr" w:hint="cs"/>
          <w:sz w:val="28"/>
          <w:szCs w:val="28"/>
          <w:rtl/>
        </w:rPr>
        <w:t>الصُّورِ</w:t>
      </w:r>
      <w:r w:rsidRPr="0011020F">
        <w:rPr>
          <w:rFonts w:ascii="Tahoma" w:hAnsi="Tahoma" w:cs="B Badr"/>
          <w:sz w:val="28"/>
          <w:szCs w:val="28"/>
          <w:rtl/>
        </w:rPr>
        <w:t xml:space="preserve"> </w:t>
      </w:r>
      <w:r w:rsidRPr="0011020F">
        <w:rPr>
          <w:rFonts w:ascii="Tahoma" w:hAnsi="Tahoma" w:cs="B Badr" w:hint="cs"/>
          <w:sz w:val="28"/>
          <w:szCs w:val="28"/>
          <w:rtl/>
        </w:rPr>
        <w:t>فَقِيلَ</w:t>
      </w:r>
      <w:r w:rsidRPr="0011020F">
        <w:rPr>
          <w:rFonts w:ascii="Tahoma" w:hAnsi="Tahoma" w:cs="B Badr"/>
          <w:sz w:val="28"/>
          <w:szCs w:val="28"/>
          <w:rtl/>
        </w:rPr>
        <w:t xml:space="preserve"> </w:t>
      </w:r>
      <w:r w:rsidRPr="0011020F">
        <w:rPr>
          <w:rFonts w:ascii="Tahoma" w:hAnsi="Tahoma" w:cs="B Badr" w:hint="cs"/>
          <w:sz w:val="28"/>
          <w:szCs w:val="28"/>
          <w:rtl/>
        </w:rPr>
        <w:t>لَهُ</w:t>
      </w:r>
      <w:r w:rsidRPr="0011020F">
        <w:rPr>
          <w:rFonts w:ascii="Tahoma" w:hAnsi="Tahoma" w:cs="B Badr"/>
          <w:sz w:val="28"/>
          <w:szCs w:val="28"/>
          <w:rtl/>
        </w:rPr>
        <w:t xml:space="preserve"> </w:t>
      </w:r>
      <w:r w:rsidRPr="0011020F">
        <w:rPr>
          <w:rFonts w:ascii="Tahoma" w:hAnsi="Tahoma" w:cs="B Badr" w:hint="cs"/>
          <w:sz w:val="28"/>
          <w:szCs w:val="28"/>
          <w:rtl/>
        </w:rPr>
        <w:t>يَا</w:t>
      </w:r>
      <w:r w:rsidRPr="0011020F">
        <w:rPr>
          <w:rFonts w:ascii="Tahoma" w:hAnsi="Tahoma" w:cs="B Badr"/>
          <w:sz w:val="28"/>
          <w:szCs w:val="28"/>
          <w:rtl/>
        </w:rPr>
        <w:t xml:space="preserve"> </w:t>
      </w:r>
      <w:r w:rsidRPr="0011020F">
        <w:rPr>
          <w:rFonts w:ascii="Tahoma" w:hAnsi="Tahoma" w:cs="B Badr" w:hint="cs"/>
          <w:sz w:val="28"/>
          <w:szCs w:val="28"/>
          <w:rtl/>
        </w:rPr>
        <w:t>ابْنَ</w:t>
      </w:r>
      <w:r w:rsidRPr="0011020F">
        <w:rPr>
          <w:rFonts w:ascii="Tahoma" w:hAnsi="Tahoma" w:cs="B Badr"/>
          <w:sz w:val="28"/>
          <w:szCs w:val="28"/>
          <w:rtl/>
        </w:rPr>
        <w:t xml:space="preserve"> </w:t>
      </w:r>
      <w:r w:rsidRPr="0011020F">
        <w:rPr>
          <w:rFonts w:ascii="Tahoma" w:hAnsi="Tahoma" w:cs="B Badr" w:hint="cs"/>
          <w:sz w:val="28"/>
          <w:szCs w:val="28"/>
          <w:rtl/>
        </w:rPr>
        <w:t>رَسُولِ</w:t>
      </w:r>
      <w:r w:rsidRPr="0011020F">
        <w:rPr>
          <w:rFonts w:ascii="Tahoma" w:hAnsi="Tahoma" w:cs="B Badr"/>
          <w:sz w:val="28"/>
          <w:szCs w:val="28"/>
          <w:rtl/>
        </w:rPr>
        <w:t xml:space="preserve"> </w:t>
      </w:r>
      <w:r w:rsidRPr="0011020F">
        <w:rPr>
          <w:rFonts w:ascii="Tahoma" w:hAnsi="Tahoma" w:cs="B Badr" w:hint="cs"/>
          <w:sz w:val="28"/>
          <w:szCs w:val="28"/>
          <w:rtl/>
        </w:rPr>
        <w:t>اللَّهِ</w:t>
      </w:r>
      <w:r w:rsidRPr="0011020F">
        <w:rPr>
          <w:rFonts w:ascii="Tahoma" w:hAnsi="Tahoma" w:cs="B Badr"/>
          <w:sz w:val="28"/>
          <w:szCs w:val="28"/>
          <w:rtl/>
        </w:rPr>
        <w:t xml:space="preserve"> </w:t>
      </w:r>
      <w:r w:rsidRPr="0011020F">
        <w:rPr>
          <w:rFonts w:ascii="Tahoma" w:hAnsi="Tahoma" w:cs="B Badr" w:hint="cs"/>
          <w:sz w:val="28"/>
          <w:szCs w:val="28"/>
          <w:rtl/>
        </w:rPr>
        <w:t>وَ</w:t>
      </w:r>
      <w:r w:rsidRPr="0011020F">
        <w:rPr>
          <w:rFonts w:ascii="Tahoma" w:hAnsi="Tahoma" w:cs="B Badr"/>
          <w:sz w:val="28"/>
          <w:szCs w:val="28"/>
          <w:rtl/>
        </w:rPr>
        <w:t xml:space="preserve"> </w:t>
      </w:r>
      <w:r w:rsidRPr="0011020F">
        <w:rPr>
          <w:rFonts w:ascii="Tahoma" w:hAnsi="Tahoma" w:cs="B Badr" w:hint="cs"/>
          <w:sz w:val="28"/>
          <w:szCs w:val="28"/>
          <w:rtl/>
        </w:rPr>
        <w:t>أَيَّةُ</w:t>
      </w:r>
      <w:r w:rsidRPr="0011020F">
        <w:rPr>
          <w:rFonts w:ascii="Tahoma" w:hAnsi="Tahoma" w:cs="B Badr"/>
          <w:sz w:val="28"/>
          <w:szCs w:val="28"/>
          <w:rtl/>
        </w:rPr>
        <w:t xml:space="preserve"> </w:t>
      </w:r>
      <w:r w:rsidRPr="0011020F">
        <w:rPr>
          <w:rFonts w:ascii="Tahoma" w:hAnsi="Tahoma" w:cs="B Badr" w:hint="cs"/>
          <w:sz w:val="28"/>
          <w:szCs w:val="28"/>
          <w:rtl/>
        </w:rPr>
        <w:t>بُقْعَةٍ</w:t>
      </w:r>
      <w:r w:rsidRPr="0011020F">
        <w:rPr>
          <w:rFonts w:ascii="Tahoma" w:hAnsi="Tahoma" w:cs="B Badr"/>
          <w:sz w:val="28"/>
          <w:szCs w:val="28"/>
          <w:rtl/>
        </w:rPr>
        <w:t xml:space="preserve"> </w:t>
      </w:r>
      <w:r w:rsidRPr="0011020F">
        <w:rPr>
          <w:rFonts w:ascii="Tahoma" w:hAnsi="Tahoma" w:cs="B Badr" w:hint="cs"/>
          <w:sz w:val="28"/>
          <w:szCs w:val="28"/>
          <w:rtl/>
        </w:rPr>
        <w:t>هَذِهِ</w:t>
      </w:r>
      <w:r w:rsidRPr="0011020F">
        <w:rPr>
          <w:rFonts w:ascii="Tahoma" w:hAnsi="Tahoma" w:cs="B Badr"/>
          <w:sz w:val="28"/>
          <w:szCs w:val="28"/>
          <w:rtl/>
        </w:rPr>
        <w:t xml:space="preserve"> </w:t>
      </w:r>
      <w:r w:rsidRPr="0011020F">
        <w:rPr>
          <w:rFonts w:ascii="Tahoma" w:hAnsi="Tahoma" w:cs="B Badr" w:hint="cs"/>
          <w:sz w:val="28"/>
          <w:szCs w:val="28"/>
          <w:rtl/>
        </w:rPr>
        <w:t>قَالَ</w:t>
      </w:r>
      <w:r w:rsidRPr="0011020F">
        <w:rPr>
          <w:rFonts w:ascii="Tahoma" w:hAnsi="Tahoma" w:cs="B Badr"/>
          <w:sz w:val="28"/>
          <w:szCs w:val="28"/>
          <w:rtl/>
        </w:rPr>
        <w:t xml:space="preserve"> </w:t>
      </w:r>
      <w:r w:rsidRPr="0011020F">
        <w:rPr>
          <w:rFonts w:ascii="Tahoma" w:hAnsi="Tahoma" w:cs="B Badr" w:hint="cs"/>
          <w:sz w:val="28"/>
          <w:szCs w:val="28"/>
          <w:rtl/>
        </w:rPr>
        <w:t>هِيَ</w:t>
      </w:r>
      <w:r w:rsidRPr="0011020F">
        <w:rPr>
          <w:rFonts w:ascii="Tahoma" w:hAnsi="Tahoma" w:cs="B Badr"/>
          <w:sz w:val="28"/>
          <w:szCs w:val="28"/>
          <w:rtl/>
        </w:rPr>
        <w:t xml:space="preserve"> </w:t>
      </w:r>
      <w:r w:rsidRPr="0011020F">
        <w:rPr>
          <w:rFonts w:ascii="Tahoma" w:hAnsi="Tahoma" w:cs="B Badr" w:hint="cs"/>
          <w:sz w:val="28"/>
          <w:szCs w:val="28"/>
          <w:rtl/>
        </w:rPr>
        <w:t>بِأَرْضِ</w:t>
      </w:r>
      <w:r w:rsidRPr="0011020F">
        <w:rPr>
          <w:rFonts w:ascii="Tahoma" w:hAnsi="Tahoma" w:cs="B Badr"/>
          <w:sz w:val="28"/>
          <w:szCs w:val="28"/>
          <w:rtl/>
        </w:rPr>
        <w:t xml:space="preserve"> </w:t>
      </w:r>
      <w:r w:rsidRPr="0011020F">
        <w:rPr>
          <w:rFonts w:ascii="Tahoma" w:hAnsi="Tahoma" w:cs="B Badr" w:hint="cs"/>
          <w:sz w:val="28"/>
          <w:szCs w:val="28"/>
          <w:rtl/>
        </w:rPr>
        <w:t>طُوسَ</w:t>
      </w:r>
      <w:r w:rsidRPr="0011020F">
        <w:rPr>
          <w:rFonts w:ascii="Tahoma" w:hAnsi="Tahoma" w:cs="B Badr"/>
          <w:sz w:val="28"/>
          <w:szCs w:val="28"/>
          <w:rtl/>
        </w:rPr>
        <w:t xml:space="preserve"> </w:t>
      </w:r>
      <w:r w:rsidRPr="0011020F">
        <w:rPr>
          <w:rFonts w:ascii="Tahoma" w:hAnsi="Tahoma" w:cs="B Badr" w:hint="cs"/>
          <w:sz w:val="28"/>
          <w:szCs w:val="28"/>
          <w:rtl/>
        </w:rPr>
        <w:t>وَ</w:t>
      </w:r>
      <w:r w:rsidRPr="0011020F">
        <w:rPr>
          <w:rFonts w:ascii="Tahoma" w:hAnsi="Tahoma" w:cs="B Badr"/>
          <w:sz w:val="28"/>
          <w:szCs w:val="28"/>
          <w:rtl/>
        </w:rPr>
        <w:t xml:space="preserve"> </w:t>
      </w:r>
      <w:r w:rsidRPr="0011020F">
        <w:rPr>
          <w:rFonts w:ascii="Tahoma" w:hAnsi="Tahoma" w:cs="B Badr" w:hint="cs"/>
          <w:sz w:val="28"/>
          <w:szCs w:val="28"/>
          <w:rtl/>
        </w:rPr>
        <w:t>هُوَ</w:t>
      </w:r>
      <w:r w:rsidRPr="0011020F">
        <w:rPr>
          <w:rFonts w:ascii="Tahoma" w:hAnsi="Tahoma" w:cs="B Badr"/>
          <w:sz w:val="28"/>
          <w:szCs w:val="28"/>
          <w:rtl/>
        </w:rPr>
        <w:t xml:space="preserve"> </w:t>
      </w:r>
      <w:r w:rsidRPr="0011020F">
        <w:rPr>
          <w:rFonts w:ascii="Tahoma" w:hAnsi="Tahoma" w:cs="B Badr" w:hint="cs"/>
          <w:sz w:val="28"/>
          <w:szCs w:val="28"/>
          <w:rtl/>
        </w:rPr>
        <w:t>وَ</w:t>
      </w:r>
      <w:r w:rsidRPr="0011020F">
        <w:rPr>
          <w:rFonts w:ascii="Tahoma" w:hAnsi="Tahoma" w:cs="B Badr"/>
          <w:sz w:val="28"/>
          <w:szCs w:val="28"/>
          <w:rtl/>
        </w:rPr>
        <w:t xml:space="preserve"> </w:t>
      </w:r>
      <w:r w:rsidRPr="0011020F">
        <w:rPr>
          <w:rFonts w:ascii="Tahoma" w:hAnsi="Tahoma" w:cs="B Badr" w:hint="cs"/>
          <w:sz w:val="28"/>
          <w:szCs w:val="28"/>
          <w:rtl/>
        </w:rPr>
        <w:t>اللَّهِ</w:t>
      </w:r>
      <w:r w:rsidRPr="0011020F">
        <w:rPr>
          <w:rFonts w:ascii="Tahoma" w:hAnsi="Tahoma" w:cs="B Badr"/>
          <w:sz w:val="28"/>
          <w:szCs w:val="28"/>
          <w:rtl/>
        </w:rPr>
        <w:t xml:space="preserve"> </w:t>
      </w:r>
      <w:r w:rsidRPr="0011020F">
        <w:rPr>
          <w:rFonts w:ascii="Tahoma" w:hAnsi="Tahoma" w:cs="B Badr" w:hint="cs"/>
          <w:sz w:val="28"/>
          <w:szCs w:val="28"/>
          <w:rtl/>
        </w:rPr>
        <w:t>رَوْضَةٌ</w:t>
      </w:r>
      <w:r w:rsidRPr="0011020F">
        <w:rPr>
          <w:rFonts w:ascii="Tahoma" w:hAnsi="Tahoma" w:cs="B Badr"/>
          <w:sz w:val="28"/>
          <w:szCs w:val="28"/>
          <w:rtl/>
        </w:rPr>
        <w:t xml:space="preserve"> </w:t>
      </w:r>
      <w:r w:rsidRPr="0011020F">
        <w:rPr>
          <w:rFonts w:ascii="Tahoma" w:hAnsi="Tahoma" w:cs="B Badr" w:hint="cs"/>
          <w:sz w:val="28"/>
          <w:szCs w:val="28"/>
          <w:rtl/>
        </w:rPr>
        <w:t>مِنْ</w:t>
      </w:r>
      <w:r w:rsidRPr="0011020F">
        <w:rPr>
          <w:rFonts w:ascii="Tahoma" w:hAnsi="Tahoma" w:cs="B Badr"/>
          <w:sz w:val="28"/>
          <w:szCs w:val="28"/>
          <w:rtl/>
        </w:rPr>
        <w:t xml:space="preserve"> </w:t>
      </w:r>
      <w:r w:rsidRPr="0011020F">
        <w:rPr>
          <w:rFonts w:ascii="Tahoma" w:hAnsi="Tahoma" w:cs="B Badr" w:hint="cs"/>
          <w:sz w:val="28"/>
          <w:szCs w:val="28"/>
          <w:rtl/>
        </w:rPr>
        <w:t>رِيَاضِ</w:t>
      </w:r>
      <w:r w:rsidRPr="0011020F">
        <w:rPr>
          <w:rFonts w:ascii="Tahoma" w:hAnsi="Tahoma" w:cs="B Badr"/>
          <w:sz w:val="28"/>
          <w:szCs w:val="28"/>
          <w:rtl/>
        </w:rPr>
        <w:t xml:space="preserve"> </w:t>
      </w:r>
      <w:r w:rsidRPr="0011020F">
        <w:rPr>
          <w:rFonts w:ascii="Tahoma" w:hAnsi="Tahoma" w:cs="B Badr" w:hint="cs"/>
          <w:sz w:val="28"/>
          <w:szCs w:val="28"/>
          <w:rtl/>
        </w:rPr>
        <w:t>الْجَنَّةِ</w:t>
      </w:r>
      <w:r w:rsidRPr="0011020F">
        <w:rPr>
          <w:rFonts w:ascii="Tahoma" w:hAnsi="Tahoma" w:cs="B Badr"/>
          <w:sz w:val="28"/>
          <w:szCs w:val="28"/>
          <w:rtl/>
        </w:rPr>
        <w:t xml:space="preserve"> </w:t>
      </w:r>
      <w:r w:rsidRPr="0011020F">
        <w:rPr>
          <w:rFonts w:ascii="Tahoma" w:hAnsi="Tahoma" w:cs="B Badr" w:hint="cs"/>
          <w:sz w:val="28"/>
          <w:szCs w:val="28"/>
          <w:rtl/>
        </w:rPr>
        <w:t>مَنْ</w:t>
      </w:r>
      <w:r w:rsidRPr="0011020F">
        <w:rPr>
          <w:rFonts w:ascii="Tahoma" w:hAnsi="Tahoma" w:cs="B Badr"/>
          <w:sz w:val="28"/>
          <w:szCs w:val="28"/>
          <w:rtl/>
        </w:rPr>
        <w:t xml:space="preserve"> </w:t>
      </w:r>
      <w:r w:rsidRPr="0011020F">
        <w:rPr>
          <w:rFonts w:ascii="Tahoma" w:hAnsi="Tahoma" w:cs="B Badr" w:hint="cs"/>
          <w:sz w:val="28"/>
          <w:szCs w:val="28"/>
          <w:rtl/>
        </w:rPr>
        <w:t>زَارَنِي</w:t>
      </w:r>
      <w:r w:rsidRPr="0011020F">
        <w:rPr>
          <w:rFonts w:ascii="Tahoma" w:hAnsi="Tahoma" w:cs="B Badr"/>
          <w:sz w:val="28"/>
          <w:szCs w:val="28"/>
          <w:rtl/>
        </w:rPr>
        <w:t xml:space="preserve"> </w:t>
      </w:r>
      <w:r w:rsidRPr="0011020F">
        <w:rPr>
          <w:rFonts w:ascii="Tahoma" w:hAnsi="Tahoma" w:cs="B Badr" w:hint="cs"/>
          <w:sz w:val="28"/>
          <w:szCs w:val="28"/>
          <w:rtl/>
        </w:rPr>
        <w:t>فِي</w:t>
      </w:r>
      <w:r w:rsidRPr="0011020F">
        <w:rPr>
          <w:rFonts w:ascii="Tahoma" w:hAnsi="Tahoma" w:cs="B Badr"/>
          <w:sz w:val="28"/>
          <w:szCs w:val="28"/>
          <w:rtl/>
        </w:rPr>
        <w:t xml:space="preserve"> </w:t>
      </w:r>
      <w:r w:rsidRPr="0011020F">
        <w:rPr>
          <w:rFonts w:ascii="Tahoma" w:hAnsi="Tahoma" w:cs="B Badr" w:hint="cs"/>
          <w:sz w:val="28"/>
          <w:szCs w:val="28"/>
          <w:rtl/>
        </w:rPr>
        <w:t>تِلْكَ</w:t>
      </w:r>
      <w:r w:rsidRPr="0011020F">
        <w:rPr>
          <w:rFonts w:ascii="Tahoma" w:hAnsi="Tahoma" w:cs="B Badr"/>
          <w:sz w:val="28"/>
          <w:szCs w:val="28"/>
          <w:rtl/>
        </w:rPr>
        <w:t xml:space="preserve"> </w:t>
      </w:r>
      <w:r w:rsidRPr="0011020F">
        <w:rPr>
          <w:rFonts w:ascii="Tahoma" w:hAnsi="Tahoma" w:cs="B Badr" w:hint="cs"/>
          <w:sz w:val="28"/>
          <w:szCs w:val="28"/>
          <w:rtl/>
        </w:rPr>
        <w:t>الْبُقْعَةِ</w:t>
      </w:r>
      <w:r w:rsidRPr="0011020F">
        <w:rPr>
          <w:rFonts w:ascii="Tahoma" w:hAnsi="Tahoma" w:cs="B Badr"/>
          <w:sz w:val="28"/>
          <w:szCs w:val="28"/>
          <w:rtl/>
        </w:rPr>
        <w:t xml:space="preserve"> </w:t>
      </w:r>
      <w:r w:rsidRPr="0011020F">
        <w:rPr>
          <w:rFonts w:ascii="Tahoma" w:hAnsi="Tahoma" w:cs="B Badr" w:hint="cs"/>
          <w:sz w:val="28"/>
          <w:szCs w:val="28"/>
          <w:rtl/>
        </w:rPr>
        <w:t>كَانَ</w:t>
      </w:r>
      <w:r w:rsidRPr="0011020F">
        <w:rPr>
          <w:rFonts w:ascii="Tahoma" w:hAnsi="Tahoma" w:cs="B Badr"/>
          <w:sz w:val="28"/>
          <w:szCs w:val="28"/>
          <w:rtl/>
        </w:rPr>
        <w:t xml:space="preserve"> </w:t>
      </w:r>
      <w:r w:rsidRPr="0011020F">
        <w:rPr>
          <w:rFonts w:ascii="Tahoma" w:hAnsi="Tahoma" w:cs="B Badr" w:hint="cs"/>
          <w:sz w:val="28"/>
          <w:szCs w:val="28"/>
          <w:rtl/>
        </w:rPr>
        <w:t>كَمَنْ</w:t>
      </w:r>
      <w:r w:rsidRPr="0011020F">
        <w:rPr>
          <w:rFonts w:ascii="Tahoma" w:hAnsi="Tahoma" w:cs="B Badr"/>
          <w:sz w:val="28"/>
          <w:szCs w:val="28"/>
          <w:rtl/>
        </w:rPr>
        <w:t xml:space="preserve"> </w:t>
      </w:r>
      <w:r w:rsidRPr="0011020F">
        <w:rPr>
          <w:rFonts w:ascii="Tahoma" w:hAnsi="Tahoma" w:cs="B Badr" w:hint="cs"/>
          <w:sz w:val="28"/>
          <w:szCs w:val="28"/>
          <w:rtl/>
        </w:rPr>
        <w:t>زَارَ</w:t>
      </w:r>
      <w:r w:rsidRPr="0011020F">
        <w:rPr>
          <w:rFonts w:ascii="Tahoma" w:hAnsi="Tahoma" w:cs="B Badr"/>
          <w:sz w:val="28"/>
          <w:szCs w:val="28"/>
          <w:rtl/>
        </w:rPr>
        <w:t xml:space="preserve"> </w:t>
      </w:r>
      <w:r w:rsidRPr="0011020F">
        <w:rPr>
          <w:rFonts w:ascii="Tahoma" w:hAnsi="Tahoma" w:cs="B Badr" w:hint="cs"/>
          <w:sz w:val="28"/>
          <w:szCs w:val="28"/>
          <w:rtl/>
        </w:rPr>
        <w:t>رَسُولَ</w:t>
      </w:r>
      <w:r w:rsidRPr="0011020F">
        <w:rPr>
          <w:rFonts w:ascii="Tahoma" w:hAnsi="Tahoma" w:cs="B Badr"/>
          <w:sz w:val="28"/>
          <w:szCs w:val="28"/>
          <w:rtl/>
        </w:rPr>
        <w:t xml:space="preserve"> </w:t>
      </w:r>
      <w:r w:rsidRPr="0011020F">
        <w:rPr>
          <w:rFonts w:ascii="Tahoma" w:hAnsi="Tahoma" w:cs="B Badr" w:hint="cs"/>
          <w:sz w:val="28"/>
          <w:szCs w:val="28"/>
          <w:rtl/>
        </w:rPr>
        <w:t>اللَّهِ</w:t>
      </w:r>
      <w:r w:rsidRPr="0011020F">
        <w:rPr>
          <w:rFonts w:ascii="Tahoma" w:hAnsi="Tahoma" w:cs="B Badr"/>
          <w:sz w:val="28"/>
          <w:szCs w:val="28"/>
          <w:rtl/>
        </w:rPr>
        <w:t xml:space="preserve"> </w:t>
      </w:r>
      <w:r w:rsidRPr="0011020F">
        <w:rPr>
          <w:rFonts w:ascii="Tahoma" w:hAnsi="Tahoma" w:cs="B Badr" w:hint="cs"/>
          <w:sz w:val="28"/>
          <w:szCs w:val="28"/>
          <w:rtl/>
        </w:rPr>
        <w:t>ص</w:t>
      </w:r>
      <w:r w:rsidRPr="0011020F">
        <w:rPr>
          <w:rFonts w:ascii="Tahoma" w:hAnsi="Tahoma" w:cs="B Badr"/>
          <w:sz w:val="28"/>
          <w:szCs w:val="28"/>
          <w:rtl/>
        </w:rPr>
        <w:t xml:space="preserve"> </w:t>
      </w:r>
      <w:r w:rsidRPr="0011020F">
        <w:rPr>
          <w:rFonts w:ascii="Tahoma" w:hAnsi="Tahoma" w:cs="B Badr" w:hint="cs"/>
          <w:sz w:val="28"/>
          <w:szCs w:val="28"/>
          <w:rtl/>
        </w:rPr>
        <w:t>وَ</w:t>
      </w:r>
      <w:r w:rsidRPr="0011020F">
        <w:rPr>
          <w:rFonts w:ascii="Tahoma" w:hAnsi="Tahoma" w:cs="B Badr"/>
          <w:sz w:val="28"/>
          <w:szCs w:val="28"/>
          <w:rtl/>
        </w:rPr>
        <w:t xml:space="preserve"> </w:t>
      </w:r>
      <w:r w:rsidRPr="0011020F">
        <w:rPr>
          <w:rFonts w:ascii="Tahoma" w:hAnsi="Tahoma" w:cs="B Badr" w:hint="cs"/>
          <w:sz w:val="28"/>
          <w:szCs w:val="28"/>
          <w:rtl/>
        </w:rPr>
        <w:t>كَتَبَ</w:t>
      </w:r>
      <w:r w:rsidRPr="0011020F">
        <w:rPr>
          <w:rFonts w:ascii="Tahoma" w:hAnsi="Tahoma" w:cs="B Badr"/>
          <w:sz w:val="28"/>
          <w:szCs w:val="28"/>
          <w:rtl/>
        </w:rPr>
        <w:t xml:space="preserve"> </w:t>
      </w:r>
      <w:r w:rsidRPr="0011020F">
        <w:rPr>
          <w:rFonts w:ascii="Tahoma" w:hAnsi="Tahoma" w:cs="B Badr" w:hint="cs"/>
          <w:sz w:val="28"/>
          <w:szCs w:val="28"/>
          <w:rtl/>
        </w:rPr>
        <w:t>اللَّهُ</w:t>
      </w:r>
      <w:r w:rsidRPr="0011020F">
        <w:rPr>
          <w:rFonts w:ascii="Tahoma" w:hAnsi="Tahoma" w:cs="B Badr"/>
          <w:sz w:val="28"/>
          <w:szCs w:val="28"/>
          <w:rtl/>
        </w:rPr>
        <w:t xml:space="preserve"> </w:t>
      </w:r>
      <w:r w:rsidRPr="0011020F">
        <w:rPr>
          <w:rFonts w:ascii="Tahoma" w:hAnsi="Tahoma" w:cs="B Badr" w:hint="cs"/>
          <w:sz w:val="28"/>
          <w:szCs w:val="28"/>
          <w:rtl/>
        </w:rPr>
        <w:t>تَبَارَكَ</w:t>
      </w:r>
      <w:r w:rsidRPr="0011020F">
        <w:rPr>
          <w:rFonts w:ascii="Tahoma" w:hAnsi="Tahoma" w:cs="B Badr"/>
          <w:sz w:val="28"/>
          <w:szCs w:val="28"/>
          <w:rtl/>
        </w:rPr>
        <w:t xml:space="preserve"> </w:t>
      </w:r>
      <w:r w:rsidRPr="0011020F">
        <w:rPr>
          <w:rFonts w:ascii="Tahoma" w:hAnsi="Tahoma" w:cs="B Badr" w:hint="cs"/>
          <w:sz w:val="28"/>
          <w:szCs w:val="28"/>
          <w:rtl/>
        </w:rPr>
        <w:t>وَ</w:t>
      </w:r>
      <w:r w:rsidRPr="0011020F">
        <w:rPr>
          <w:rFonts w:ascii="Tahoma" w:hAnsi="Tahoma" w:cs="B Badr"/>
          <w:sz w:val="28"/>
          <w:szCs w:val="28"/>
          <w:rtl/>
        </w:rPr>
        <w:t xml:space="preserve"> </w:t>
      </w:r>
      <w:r w:rsidRPr="0011020F">
        <w:rPr>
          <w:rFonts w:ascii="Tahoma" w:hAnsi="Tahoma" w:cs="B Badr" w:hint="cs"/>
          <w:sz w:val="28"/>
          <w:szCs w:val="28"/>
          <w:rtl/>
        </w:rPr>
        <w:t>تَعَالَى</w:t>
      </w:r>
      <w:r w:rsidRPr="0011020F">
        <w:rPr>
          <w:rFonts w:ascii="Tahoma" w:hAnsi="Tahoma" w:cs="B Badr"/>
          <w:sz w:val="28"/>
          <w:szCs w:val="28"/>
          <w:rtl/>
        </w:rPr>
        <w:t xml:space="preserve"> </w:t>
      </w:r>
      <w:r w:rsidRPr="0011020F">
        <w:rPr>
          <w:rFonts w:ascii="Tahoma" w:hAnsi="Tahoma" w:cs="B Badr" w:hint="cs"/>
          <w:sz w:val="28"/>
          <w:szCs w:val="28"/>
          <w:rtl/>
        </w:rPr>
        <w:t>لَهُ</w:t>
      </w:r>
      <w:r w:rsidRPr="0011020F">
        <w:rPr>
          <w:rFonts w:ascii="Tahoma" w:hAnsi="Tahoma" w:cs="B Badr"/>
          <w:sz w:val="28"/>
          <w:szCs w:val="28"/>
          <w:rtl/>
        </w:rPr>
        <w:t xml:space="preserve"> </w:t>
      </w:r>
      <w:r w:rsidRPr="0011020F">
        <w:rPr>
          <w:rFonts w:ascii="Tahoma" w:hAnsi="Tahoma" w:cs="B Badr" w:hint="cs"/>
          <w:sz w:val="28"/>
          <w:szCs w:val="28"/>
          <w:rtl/>
        </w:rPr>
        <w:t>بِذَلِكَ</w:t>
      </w:r>
      <w:r w:rsidRPr="0011020F">
        <w:rPr>
          <w:rFonts w:ascii="Tahoma" w:hAnsi="Tahoma" w:cs="B Badr"/>
          <w:sz w:val="28"/>
          <w:szCs w:val="28"/>
          <w:rtl/>
        </w:rPr>
        <w:t xml:space="preserve"> </w:t>
      </w:r>
      <w:r w:rsidRPr="0011020F">
        <w:rPr>
          <w:rFonts w:ascii="Tahoma" w:hAnsi="Tahoma" w:cs="B Badr" w:hint="cs"/>
          <w:sz w:val="28"/>
          <w:szCs w:val="28"/>
          <w:rtl/>
        </w:rPr>
        <w:t>ثَوَابَ</w:t>
      </w:r>
      <w:r w:rsidRPr="0011020F">
        <w:rPr>
          <w:rFonts w:ascii="Tahoma" w:hAnsi="Tahoma" w:cs="B Badr"/>
          <w:sz w:val="28"/>
          <w:szCs w:val="28"/>
          <w:rtl/>
        </w:rPr>
        <w:t xml:space="preserve"> </w:t>
      </w:r>
      <w:r w:rsidRPr="0011020F">
        <w:rPr>
          <w:rFonts w:ascii="Tahoma" w:hAnsi="Tahoma" w:cs="B Badr" w:hint="cs"/>
          <w:sz w:val="28"/>
          <w:szCs w:val="28"/>
          <w:rtl/>
        </w:rPr>
        <w:t>أَلْفِ</w:t>
      </w:r>
      <w:r w:rsidRPr="0011020F">
        <w:rPr>
          <w:rFonts w:ascii="Tahoma" w:hAnsi="Tahoma" w:cs="B Badr"/>
          <w:sz w:val="28"/>
          <w:szCs w:val="28"/>
          <w:rtl/>
        </w:rPr>
        <w:t xml:space="preserve"> </w:t>
      </w:r>
      <w:r w:rsidRPr="0011020F">
        <w:rPr>
          <w:rFonts w:ascii="Tahoma" w:hAnsi="Tahoma" w:cs="B Badr" w:hint="cs"/>
          <w:sz w:val="28"/>
          <w:szCs w:val="28"/>
          <w:rtl/>
        </w:rPr>
        <w:t>حَجَّةٍ</w:t>
      </w:r>
      <w:r w:rsidRPr="0011020F">
        <w:rPr>
          <w:rFonts w:ascii="Tahoma" w:hAnsi="Tahoma" w:cs="B Badr"/>
          <w:sz w:val="28"/>
          <w:szCs w:val="28"/>
          <w:rtl/>
        </w:rPr>
        <w:t xml:space="preserve"> </w:t>
      </w:r>
      <w:r w:rsidRPr="0011020F">
        <w:rPr>
          <w:rFonts w:ascii="Tahoma" w:hAnsi="Tahoma" w:cs="B Badr" w:hint="cs"/>
          <w:sz w:val="28"/>
          <w:szCs w:val="28"/>
          <w:rtl/>
        </w:rPr>
        <w:t>مَبْرُورَةٍ</w:t>
      </w:r>
      <w:r w:rsidRPr="0011020F">
        <w:rPr>
          <w:rFonts w:ascii="Tahoma" w:hAnsi="Tahoma" w:cs="B Badr"/>
          <w:sz w:val="28"/>
          <w:szCs w:val="28"/>
          <w:rtl/>
        </w:rPr>
        <w:t xml:space="preserve"> </w:t>
      </w:r>
      <w:r w:rsidRPr="0011020F">
        <w:rPr>
          <w:rFonts w:ascii="Tahoma" w:hAnsi="Tahoma" w:cs="B Badr" w:hint="cs"/>
          <w:sz w:val="28"/>
          <w:szCs w:val="28"/>
          <w:rtl/>
        </w:rPr>
        <w:t>وَ</w:t>
      </w:r>
      <w:r w:rsidRPr="0011020F">
        <w:rPr>
          <w:rFonts w:ascii="Tahoma" w:hAnsi="Tahoma" w:cs="B Badr"/>
          <w:sz w:val="28"/>
          <w:szCs w:val="28"/>
          <w:rtl/>
        </w:rPr>
        <w:t xml:space="preserve"> </w:t>
      </w:r>
      <w:r w:rsidRPr="0011020F">
        <w:rPr>
          <w:rFonts w:ascii="Tahoma" w:hAnsi="Tahoma" w:cs="B Badr" w:hint="cs"/>
          <w:sz w:val="28"/>
          <w:szCs w:val="28"/>
          <w:rtl/>
        </w:rPr>
        <w:t>أَلْفِ</w:t>
      </w:r>
      <w:r w:rsidRPr="0011020F">
        <w:rPr>
          <w:rFonts w:ascii="Tahoma" w:hAnsi="Tahoma" w:cs="B Badr"/>
          <w:sz w:val="28"/>
          <w:szCs w:val="28"/>
          <w:rtl/>
        </w:rPr>
        <w:t xml:space="preserve"> </w:t>
      </w:r>
      <w:r w:rsidRPr="0011020F">
        <w:rPr>
          <w:rFonts w:ascii="Tahoma" w:hAnsi="Tahoma" w:cs="B Badr" w:hint="cs"/>
          <w:sz w:val="28"/>
          <w:szCs w:val="28"/>
          <w:rtl/>
        </w:rPr>
        <w:t>عُمْرَةٍ</w:t>
      </w:r>
      <w:r w:rsidRPr="0011020F">
        <w:rPr>
          <w:rFonts w:ascii="Tahoma" w:hAnsi="Tahoma" w:cs="B Badr"/>
          <w:sz w:val="28"/>
          <w:szCs w:val="28"/>
          <w:rtl/>
        </w:rPr>
        <w:t xml:space="preserve"> </w:t>
      </w:r>
      <w:r w:rsidRPr="0011020F">
        <w:rPr>
          <w:rFonts w:ascii="Tahoma" w:hAnsi="Tahoma" w:cs="B Badr" w:hint="cs"/>
          <w:sz w:val="28"/>
          <w:szCs w:val="28"/>
          <w:rtl/>
        </w:rPr>
        <w:t>مَقْبُولَةٍ</w:t>
      </w:r>
      <w:r w:rsidRPr="0011020F">
        <w:rPr>
          <w:rFonts w:ascii="Tahoma" w:hAnsi="Tahoma" w:cs="B Badr"/>
          <w:sz w:val="28"/>
          <w:szCs w:val="28"/>
          <w:rtl/>
        </w:rPr>
        <w:t xml:space="preserve"> </w:t>
      </w:r>
      <w:r w:rsidRPr="0011020F">
        <w:rPr>
          <w:rFonts w:ascii="Tahoma" w:hAnsi="Tahoma" w:cs="B Badr" w:hint="cs"/>
          <w:sz w:val="28"/>
          <w:szCs w:val="28"/>
          <w:rtl/>
        </w:rPr>
        <w:t>وَ</w:t>
      </w:r>
      <w:r w:rsidRPr="0011020F">
        <w:rPr>
          <w:rFonts w:ascii="Tahoma" w:hAnsi="Tahoma" w:cs="B Badr"/>
          <w:sz w:val="28"/>
          <w:szCs w:val="28"/>
          <w:rtl/>
        </w:rPr>
        <w:t xml:space="preserve"> </w:t>
      </w:r>
      <w:r w:rsidRPr="0011020F">
        <w:rPr>
          <w:rFonts w:ascii="Tahoma" w:hAnsi="Tahoma" w:cs="B Badr" w:hint="cs"/>
          <w:sz w:val="28"/>
          <w:szCs w:val="28"/>
          <w:rtl/>
        </w:rPr>
        <w:t>كُنْتُ</w:t>
      </w:r>
      <w:r w:rsidRPr="0011020F">
        <w:rPr>
          <w:rFonts w:ascii="Tahoma" w:hAnsi="Tahoma" w:cs="B Badr"/>
          <w:sz w:val="28"/>
          <w:szCs w:val="28"/>
          <w:rtl/>
        </w:rPr>
        <w:t xml:space="preserve"> </w:t>
      </w:r>
      <w:r w:rsidRPr="0011020F">
        <w:rPr>
          <w:rFonts w:ascii="Tahoma" w:hAnsi="Tahoma" w:cs="B Badr" w:hint="cs"/>
          <w:sz w:val="28"/>
          <w:szCs w:val="28"/>
          <w:rtl/>
        </w:rPr>
        <w:t>أَنَا</w:t>
      </w:r>
      <w:r w:rsidRPr="0011020F">
        <w:rPr>
          <w:rFonts w:ascii="Tahoma" w:hAnsi="Tahoma" w:cs="B Badr"/>
          <w:sz w:val="28"/>
          <w:szCs w:val="28"/>
          <w:rtl/>
        </w:rPr>
        <w:t xml:space="preserve"> </w:t>
      </w:r>
      <w:r w:rsidRPr="0011020F">
        <w:rPr>
          <w:rFonts w:ascii="Tahoma" w:hAnsi="Tahoma" w:cs="B Badr" w:hint="cs"/>
          <w:sz w:val="28"/>
          <w:szCs w:val="28"/>
          <w:rtl/>
        </w:rPr>
        <w:t>وَ</w:t>
      </w:r>
      <w:r w:rsidRPr="0011020F">
        <w:rPr>
          <w:rFonts w:ascii="Tahoma" w:hAnsi="Tahoma" w:cs="B Badr"/>
          <w:sz w:val="28"/>
          <w:szCs w:val="28"/>
          <w:rtl/>
        </w:rPr>
        <w:t xml:space="preserve"> </w:t>
      </w:r>
      <w:r w:rsidRPr="0011020F">
        <w:rPr>
          <w:rFonts w:ascii="Tahoma" w:hAnsi="Tahoma" w:cs="B Badr" w:hint="cs"/>
          <w:sz w:val="28"/>
          <w:szCs w:val="28"/>
          <w:rtl/>
        </w:rPr>
        <w:t>آبَائِي</w:t>
      </w:r>
      <w:r w:rsidRPr="0011020F">
        <w:rPr>
          <w:rFonts w:ascii="Tahoma" w:hAnsi="Tahoma" w:cs="B Badr"/>
          <w:sz w:val="28"/>
          <w:szCs w:val="28"/>
          <w:rtl/>
        </w:rPr>
        <w:t xml:space="preserve"> </w:t>
      </w:r>
      <w:r w:rsidRPr="0011020F">
        <w:rPr>
          <w:rFonts w:ascii="Tahoma" w:hAnsi="Tahoma" w:cs="B Badr" w:hint="cs"/>
          <w:sz w:val="28"/>
          <w:szCs w:val="28"/>
          <w:rtl/>
        </w:rPr>
        <w:t>شُفَعَاءَهُ</w:t>
      </w:r>
      <w:r w:rsidRPr="0011020F">
        <w:rPr>
          <w:rFonts w:ascii="Tahoma" w:hAnsi="Tahoma" w:cs="B Badr"/>
          <w:sz w:val="28"/>
          <w:szCs w:val="28"/>
          <w:rtl/>
        </w:rPr>
        <w:t xml:space="preserve"> </w:t>
      </w:r>
      <w:r w:rsidRPr="0011020F">
        <w:rPr>
          <w:rFonts w:ascii="Tahoma" w:hAnsi="Tahoma" w:cs="B Badr" w:hint="cs"/>
          <w:sz w:val="28"/>
          <w:szCs w:val="28"/>
          <w:rtl/>
        </w:rPr>
        <w:t>يَوْمَ</w:t>
      </w:r>
      <w:r w:rsidRPr="0011020F">
        <w:rPr>
          <w:rFonts w:ascii="Tahoma" w:hAnsi="Tahoma" w:cs="B Badr"/>
          <w:sz w:val="28"/>
          <w:szCs w:val="28"/>
          <w:rtl/>
        </w:rPr>
        <w:t xml:space="preserve"> </w:t>
      </w:r>
      <w:r w:rsidRPr="0011020F">
        <w:rPr>
          <w:rFonts w:ascii="Tahoma" w:hAnsi="Tahoma" w:cs="B Badr" w:hint="cs"/>
          <w:sz w:val="28"/>
          <w:szCs w:val="28"/>
          <w:rtl/>
        </w:rPr>
        <w:t>الْقِيَامَةِ</w:t>
      </w:r>
      <w:r w:rsidRPr="0011020F">
        <w:rPr>
          <w:rFonts w:ascii="Tahoma" w:hAnsi="Tahoma" w:cs="B Badr"/>
          <w:sz w:val="28"/>
          <w:szCs w:val="28"/>
          <w:rtl/>
        </w:rPr>
        <w:t>.</w:t>
      </w:r>
    </w:p>
    <w:p w14:paraId="33A434D5" w14:textId="77777777" w:rsidR="0011020F" w:rsidRPr="0011020F" w:rsidRDefault="0011020F" w:rsidP="0011020F">
      <w:pPr>
        <w:tabs>
          <w:tab w:val="left" w:pos="1134"/>
        </w:tabs>
        <w:autoSpaceDE w:val="0"/>
        <w:autoSpaceDN w:val="0"/>
        <w:adjustRightInd w:val="0"/>
        <w:jc w:val="both"/>
        <w:rPr>
          <w:rFonts w:ascii="Traditional Arabic" w:hAnsi="Traditional Arabic" w:cs="B Badr"/>
          <w:sz w:val="16"/>
          <w:szCs w:val="16"/>
          <w:rtl/>
          <w:lang w:bidi="fa-IR"/>
        </w:rPr>
      </w:pPr>
      <w:r w:rsidRPr="0011020F">
        <w:rPr>
          <w:rFonts w:ascii="Traditional Arabic" w:hAnsi="Traditional Arabic" w:cs="B Badr" w:hint="cs"/>
          <w:sz w:val="16"/>
          <w:szCs w:val="16"/>
          <w:rtl/>
          <w:lang w:bidi="fa-IR"/>
        </w:rPr>
        <w:t>بحار</w:t>
      </w:r>
      <w:r w:rsidRPr="0011020F">
        <w:rPr>
          <w:rFonts w:ascii="Traditional Arabic" w:hAnsi="Traditional Arabic" w:cs="B Badr"/>
          <w:sz w:val="16"/>
          <w:szCs w:val="16"/>
          <w:rtl/>
          <w:lang w:bidi="fa-IR"/>
        </w:rPr>
        <w:t xml:space="preserve"> </w:t>
      </w:r>
      <w:r w:rsidRPr="0011020F">
        <w:rPr>
          <w:rFonts w:ascii="Traditional Arabic" w:hAnsi="Traditional Arabic" w:cs="B Badr" w:hint="cs"/>
          <w:sz w:val="16"/>
          <w:szCs w:val="16"/>
          <w:rtl/>
          <w:lang w:bidi="fa-IR"/>
        </w:rPr>
        <w:t>الأنوار</w:t>
      </w:r>
      <w:r w:rsidRPr="0011020F">
        <w:rPr>
          <w:rFonts w:ascii="Traditional Arabic" w:hAnsi="Traditional Arabic" w:cs="B Badr"/>
          <w:sz w:val="16"/>
          <w:szCs w:val="16"/>
          <w:rtl/>
          <w:lang w:bidi="fa-IR"/>
        </w:rPr>
        <w:t xml:space="preserve"> (</w:t>
      </w:r>
      <w:r w:rsidRPr="0011020F">
        <w:rPr>
          <w:rFonts w:ascii="Traditional Arabic" w:hAnsi="Traditional Arabic" w:cs="B Badr" w:hint="cs"/>
          <w:sz w:val="16"/>
          <w:szCs w:val="16"/>
          <w:rtl/>
          <w:lang w:bidi="fa-IR"/>
        </w:rPr>
        <w:t>ط</w:t>
      </w:r>
      <w:r w:rsidRPr="0011020F">
        <w:rPr>
          <w:rFonts w:ascii="Traditional Arabic" w:hAnsi="Traditional Arabic" w:cs="B Badr"/>
          <w:sz w:val="16"/>
          <w:szCs w:val="16"/>
          <w:rtl/>
          <w:lang w:bidi="fa-IR"/>
        </w:rPr>
        <w:t xml:space="preserve"> - </w:t>
      </w:r>
      <w:r w:rsidRPr="0011020F">
        <w:rPr>
          <w:rFonts w:ascii="Traditional Arabic" w:hAnsi="Traditional Arabic" w:cs="B Badr" w:hint="cs"/>
          <w:sz w:val="16"/>
          <w:szCs w:val="16"/>
          <w:rtl/>
          <w:lang w:bidi="fa-IR"/>
        </w:rPr>
        <w:t>بيروت</w:t>
      </w:r>
      <w:r w:rsidRPr="0011020F">
        <w:rPr>
          <w:rFonts w:ascii="Traditional Arabic" w:hAnsi="Traditional Arabic" w:cs="B Badr"/>
          <w:sz w:val="16"/>
          <w:szCs w:val="16"/>
          <w:rtl/>
          <w:lang w:bidi="fa-IR"/>
        </w:rPr>
        <w:t>)</w:t>
      </w:r>
      <w:r w:rsidRPr="0011020F">
        <w:rPr>
          <w:rFonts w:ascii="Traditional Arabic" w:hAnsi="Traditional Arabic" w:cs="B Badr" w:hint="cs"/>
          <w:sz w:val="16"/>
          <w:szCs w:val="16"/>
          <w:rtl/>
          <w:lang w:bidi="fa-IR"/>
        </w:rPr>
        <w:t>،</w:t>
      </w:r>
      <w:r w:rsidRPr="0011020F">
        <w:rPr>
          <w:rFonts w:ascii="Traditional Arabic" w:hAnsi="Traditional Arabic" w:cs="B Badr"/>
          <w:sz w:val="16"/>
          <w:szCs w:val="16"/>
          <w:rtl/>
          <w:lang w:bidi="fa-IR"/>
        </w:rPr>
        <w:t xml:space="preserve"> </w:t>
      </w:r>
      <w:r w:rsidRPr="0011020F">
        <w:rPr>
          <w:rFonts w:ascii="Traditional Arabic" w:hAnsi="Traditional Arabic" w:cs="B Badr" w:hint="cs"/>
          <w:sz w:val="16"/>
          <w:szCs w:val="16"/>
          <w:rtl/>
          <w:lang w:bidi="fa-IR"/>
        </w:rPr>
        <w:t>ج‏</w:t>
      </w:r>
      <w:r w:rsidRPr="0011020F">
        <w:rPr>
          <w:rFonts w:ascii="Traditional Arabic" w:hAnsi="Traditional Arabic" w:cs="B Badr"/>
          <w:sz w:val="16"/>
          <w:szCs w:val="16"/>
          <w:rtl/>
          <w:lang w:bidi="fa-IR"/>
        </w:rPr>
        <w:t>99</w:t>
      </w:r>
      <w:r w:rsidRPr="0011020F">
        <w:rPr>
          <w:rFonts w:ascii="Traditional Arabic" w:hAnsi="Traditional Arabic" w:cs="B Badr" w:hint="cs"/>
          <w:sz w:val="16"/>
          <w:szCs w:val="16"/>
          <w:rtl/>
          <w:lang w:bidi="fa-IR"/>
        </w:rPr>
        <w:t>،</w:t>
      </w:r>
      <w:r w:rsidRPr="0011020F">
        <w:rPr>
          <w:rFonts w:ascii="Traditional Arabic" w:hAnsi="Traditional Arabic" w:cs="B Badr"/>
          <w:sz w:val="16"/>
          <w:szCs w:val="16"/>
          <w:rtl/>
          <w:lang w:bidi="fa-IR"/>
        </w:rPr>
        <w:t xml:space="preserve"> </w:t>
      </w:r>
      <w:r w:rsidRPr="0011020F">
        <w:rPr>
          <w:rFonts w:ascii="Traditional Arabic" w:hAnsi="Traditional Arabic" w:cs="B Badr" w:hint="cs"/>
          <w:sz w:val="16"/>
          <w:szCs w:val="16"/>
          <w:rtl/>
          <w:lang w:bidi="fa-IR"/>
        </w:rPr>
        <w:t>ص</w:t>
      </w:r>
      <w:r w:rsidRPr="0011020F">
        <w:rPr>
          <w:rFonts w:ascii="Traditional Arabic" w:hAnsi="Traditional Arabic" w:cs="B Badr"/>
          <w:sz w:val="16"/>
          <w:szCs w:val="16"/>
          <w:rtl/>
          <w:lang w:bidi="fa-IR"/>
        </w:rPr>
        <w:t>: 3</w:t>
      </w:r>
      <w:r w:rsidRPr="0011020F">
        <w:rPr>
          <w:rFonts w:ascii="Traditional Arabic" w:hAnsi="Traditional Arabic" w:cs="B Badr" w:hint="cs"/>
          <w:sz w:val="16"/>
          <w:szCs w:val="16"/>
          <w:rtl/>
          <w:lang w:bidi="fa-IR"/>
        </w:rPr>
        <w:t>1</w:t>
      </w:r>
    </w:p>
    <w:p w14:paraId="3D8BA0D4" w14:textId="77777777" w:rsidR="0011020F" w:rsidRPr="0011020F" w:rsidRDefault="0011020F" w:rsidP="0011020F">
      <w:pPr>
        <w:tabs>
          <w:tab w:val="left" w:pos="1134"/>
        </w:tabs>
        <w:autoSpaceDE w:val="0"/>
        <w:autoSpaceDN w:val="0"/>
        <w:adjustRightInd w:val="0"/>
        <w:jc w:val="both"/>
        <w:rPr>
          <w:rFonts w:ascii="Tahoma" w:hAnsi="Tahoma" w:cs="B Badr"/>
          <w:sz w:val="28"/>
          <w:szCs w:val="28"/>
          <w:rtl/>
          <w:lang w:bidi="fa-IR"/>
        </w:rPr>
      </w:pPr>
      <w:r w:rsidRPr="0011020F">
        <w:rPr>
          <w:rFonts w:ascii="Tahoma" w:hAnsi="Tahoma" w:cs="B Badr" w:hint="cs"/>
          <w:sz w:val="28"/>
          <w:szCs w:val="28"/>
          <w:rtl/>
          <w:lang w:bidi="fa-IR"/>
        </w:rPr>
        <w:t>مسجد و حج میزان سنجش</w:t>
      </w:r>
    </w:p>
    <w:p w14:paraId="30A5A980" w14:textId="77777777" w:rsidR="0011020F" w:rsidRPr="0011020F" w:rsidRDefault="0011020F" w:rsidP="00F05178">
      <w:pPr>
        <w:pStyle w:val="NormalWeb"/>
        <w:numPr>
          <w:ilvl w:val="0"/>
          <w:numId w:val="5"/>
        </w:numPr>
        <w:bidi/>
        <w:jc w:val="both"/>
        <w:rPr>
          <w:rFonts w:ascii="Tahoma" w:hAnsi="Tahoma" w:cs="B Badr"/>
          <w:sz w:val="28"/>
          <w:szCs w:val="28"/>
          <w:rtl/>
        </w:rPr>
      </w:pPr>
      <w:r w:rsidRPr="0011020F">
        <w:rPr>
          <w:rFonts w:ascii="Tahoma" w:hAnsi="Tahoma" w:cs="B Badr" w:hint="cs"/>
          <w:sz w:val="28"/>
          <w:szCs w:val="28"/>
          <w:rtl/>
        </w:rPr>
        <w:t>عيون</w:t>
      </w:r>
      <w:r w:rsidRPr="0011020F">
        <w:rPr>
          <w:rFonts w:ascii="Tahoma" w:hAnsi="Tahoma" w:cs="B Badr"/>
          <w:sz w:val="28"/>
          <w:szCs w:val="28"/>
          <w:rtl/>
        </w:rPr>
        <w:t xml:space="preserve"> </w:t>
      </w:r>
      <w:r w:rsidRPr="0011020F">
        <w:rPr>
          <w:rFonts w:ascii="Tahoma" w:hAnsi="Tahoma" w:cs="B Badr" w:hint="cs"/>
          <w:sz w:val="28"/>
          <w:szCs w:val="28"/>
          <w:rtl/>
        </w:rPr>
        <w:t>أخبار</w:t>
      </w:r>
      <w:r w:rsidRPr="0011020F">
        <w:rPr>
          <w:rFonts w:ascii="Tahoma" w:hAnsi="Tahoma" w:cs="B Badr"/>
          <w:sz w:val="28"/>
          <w:szCs w:val="28"/>
          <w:rtl/>
        </w:rPr>
        <w:t xml:space="preserve"> </w:t>
      </w:r>
      <w:r w:rsidRPr="0011020F">
        <w:rPr>
          <w:rFonts w:ascii="Tahoma" w:hAnsi="Tahoma" w:cs="B Badr" w:hint="cs"/>
          <w:sz w:val="28"/>
          <w:szCs w:val="28"/>
          <w:rtl/>
        </w:rPr>
        <w:t>الرضا</w:t>
      </w:r>
      <w:r w:rsidRPr="0011020F">
        <w:rPr>
          <w:rFonts w:ascii="Tahoma" w:hAnsi="Tahoma" w:cs="B Badr"/>
          <w:sz w:val="28"/>
          <w:szCs w:val="28"/>
          <w:rtl/>
        </w:rPr>
        <w:t xml:space="preserve"> </w:t>
      </w:r>
      <w:r w:rsidRPr="0011020F">
        <w:rPr>
          <w:rFonts w:ascii="Tahoma" w:hAnsi="Tahoma" w:cs="B Badr" w:hint="cs"/>
          <w:sz w:val="28"/>
          <w:szCs w:val="28"/>
          <w:rtl/>
        </w:rPr>
        <w:t>عليه</w:t>
      </w:r>
      <w:r w:rsidRPr="0011020F">
        <w:rPr>
          <w:rFonts w:ascii="Tahoma" w:hAnsi="Tahoma" w:cs="B Badr"/>
          <w:sz w:val="28"/>
          <w:szCs w:val="28"/>
          <w:rtl/>
        </w:rPr>
        <w:t xml:space="preserve"> </w:t>
      </w:r>
      <w:r w:rsidRPr="0011020F">
        <w:rPr>
          <w:rFonts w:ascii="Tahoma" w:hAnsi="Tahoma" w:cs="B Badr" w:hint="cs"/>
          <w:sz w:val="28"/>
          <w:szCs w:val="28"/>
          <w:rtl/>
        </w:rPr>
        <w:t>السلام</w:t>
      </w:r>
      <w:r w:rsidRPr="0011020F">
        <w:rPr>
          <w:rFonts w:ascii="Tahoma" w:hAnsi="Tahoma" w:cs="B Badr"/>
          <w:sz w:val="28"/>
          <w:szCs w:val="28"/>
          <w:rtl/>
        </w:rPr>
        <w:t xml:space="preserve"> </w:t>
      </w:r>
      <w:r w:rsidRPr="0011020F">
        <w:rPr>
          <w:rFonts w:ascii="Tahoma" w:hAnsi="Tahoma" w:cs="B Badr" w:hint="cs"/>
          <w:sz w:val="28"/>
          <w:szCs w:val="28"/>
          <w:rtl/>
        </w:rPr>
        <w:t>لي،</w:t>
      </w:r>
      <w:r w:rsidRPr="0011020F">
        <w:rPr>
          <w:rFonts w:ascii="Tahoma" w:hAnsi="Tahoma" w:cs="B Badr"/>
          <w:sz w:val="28"/>
          <w:szCs w:val="28"/>
          <w:rtl/>
        </w:rPr>
        <w:t xml:space="preserve"> </w:t>
      </w:r>
      <w:r w:rsidRPr="0011020F">
        <w:rPr>
          <w:rFonts w:ascii="Tahoma" w:hAnsi="Tahoma" w:cs="B Badr" w:hint="cs"/>
          <w:sz w:val="28"/>
          <w:szCs w:val="28"/>
          <w:rtl/>
        </w:rPr>
        <w:t>الأمالي</w:t>
      </w:r>
      <w:r w:rsidRPr="0011020F">
        <w:rPr>
          <w:rFonts w:ascii="Tahoma" w:hAnsi="Tahoma" w:cs="B Badr"/>
          <w:sz w:val="28"/>
          <w:szCs w:val="28"/>
          <w:rtl/>
        </w:rPr>
        <w:t xml:space="preserve"> </w:t>
      </w:r>
      <w:r w:rsidRPr="0011020F">
        <w:rPr>
          <w:rFonts w:ascii="Tahoma" w:hAnsi="Tahoma" w:cs="B Badr" w:hint="cs"/>
          <w:sz w:val="28"/>
          <w:szCs w:val="28"/>
          <w:rtl/>
        </w:rPr>
        <w:t>للصدوق</w:t>
      </w:r>
      <w:r w:rsidRPr="0011020F">
        <w:rPr>
          <w:rFonts w:ascii="Tahoma" w:hAnsi="Tahoma" w:cs="B Badr"/>
          <w:sz w:val="28"/>
          <w:szCs w:val="28"/>
          <w:rtl/>
        </w:rPr>
        <w:t xml:space="preserve"> </w:t>
      </w:r>
      <w:r w:rsidRPr="0011020F">
        <w:rPr>
          <w:rFonts w:ascii="Tahoma" w:hAnsi="Tahoma" w:cs="B Badr" w:hint="cs"/>
          <w:sz w:val="28"/>
          <w:szCs w:val="28"/>
          <w:rtl/>
        </w:rPr>
        <w:t>ابْنُ</w:t>
      </w:r>
      <w:r w:rsidRPr="0011020F">
        <w:rPr>
          <w:rFonts w:ascii="Tahoma" w:hAnsi="Tahoma" w:cs="B Badr"/>
          <w:sz w:val="28"/>
          <w:szCs w:val="28"/>
          <w:rtl/>
        </w:rPr>
        <w:t xml:space="preserve"> </w:t>
      </w:r>
      <w:r w:rsidRPr="0011020F">
        <w:rPr>
          <w:rFonts w:ascii="Tahoma" w:hAnsi="Tahoma" w:cs="B Badr" w:hint="cs"/>
          <w:sz w:val="28"/>
          <w:szCs w:val="28"/>
          <w:rtl/>
        </w:rPr>
        <w:t>الْمُتَوَكِّلِ</w:t>
      </w:r>
      <w:r w:rsidRPr="0011020F">
        <w:rPr>
          <w:rFonts w:ascii="Tahoma" w:hAnsi="Tahoma" w:cs="B Badr"/>
          <w:sz w:val="28"/>
          <w:szCs w:val="28"/>
          <w:rtl/>
        </w:rPr>
        <w:t xml:space="preserve"> </w:t>
      </w:r>
      <w:r w:rsidRPr="0011020F">
        <w:rPr>
          <w:rFonts w:ascii="Tahoma" w:hAnsi="Tahoma" w:cs="B Badr" w:hint="cs"/>
          <w:sz w:val="28"/>
          <w:szCs w:val="28"/>
          <w:rtl/>
        </w:rPr>
        <w:t>عَنْ</w:t>
      </w:r>
      <w:r w:rsidRPr="0011020F">
        <w:rPr>
          <w:rFonts w:ascii="Tahoma" w:hAnsi="Tahoma" w:cs="B Badr"/>
          <w:sz w:val="28"/>
          <w:szCs w:val="28"/>
          <w:rtl/>
        </w:rPr>
        <w:t xml:space="preserve"> </w:t>
      </w:r>
      <w:r w:rsidRPr="0011020F">
        <w:rPr>
          <w:rFonts w:ascii="Tahoma" w:hAnsi="Tahoma" w:cs="B Badr" w:hint="cs"/>
          <w:sz w:val="28"/>
          <w:szCs w:val="28"/>
          <w:rtl/>
        </w:rPr>
        <w:t>عَلِيٍّ</w:t>
      </w:r>
      <w:r w:rsidRPr="0011020F">
        <w:rPr>
          <w:rFonts w:ascii="Tahoma" w:hAnsi="Tahoma" w:cs="B Badr"/>
          <w:sz w:val="28"/>
          <w:szCs w:val="28"/>
          <w:rtl/>
        </w:rPr>
        <w:t xml:space="preserve"> </w:t>
      </w:r>
      <w:r w:rsidRPr="0011020F">
        <w:rPr>
          <w:rFonts w:ascii="Tahoma" w:hAnsi="Tahoma" w:cs="B Badr" w:hint="cs"/>
          <w:sz w:val="28"/>
          <w:szCs w:val="28"/>
          <w:rtl/>
        </w:rPr>
        <w:t>عَنْ</w:t>
      </w:r>
      <w:r w:rsidRPr="0011020F">
        <w:rPr>
          <w:rFonts w:ascii="Tahoma" w:hAnsi="Tahoma" w:cs="B Badr"/>
          <w:sz w:val="28"/>
          <w:szCs w:val="28"/>
          <w:rtl/>
        </w:rPr>
        <w:t xml:space="preserve"> </w:t>
      </w:r>
      <w:r w:rsidRPr="0011020F">
        <w:rPr>
          <w:rFonts w:ascii="Tahoma" w:hAnsi="Tahoma" w:cs="B Badr" w:hint="cs"/>
          <w:sz w:val="28"/>
          <w:szCs w:val="28"/>
          <w:rtl/>
        </w:rPr>
        <w:t>أَبِيهِ</w:t>
      </w:r>
      <w:r w:rsidRPr="0011020F">
        <w:rPr>
          <w:rFonts w:ascii="Tahoma" w:hAnsi="Tahoma" w:cs="B Badr"/>
          <w:sz w:val="28"/>
          <w:szCs w:val="28"/>
          <w:rtl/>
        </w:rPr>
        <w:t xml:space="preserve"> </w:t>
      </w:r>
      <w:r w:rsidRPr="0011020F">
        <w:rPr>
          <w:rFonts w:ascii="Tahoma" w:hAnsi="Tahoma" w:cs="B Badr" w:hint="cs"/>
          <w:sz w:val="28"/>
          <w:szCs w:val="28"/>
          <w:rtl/>
        </w:rPr>
        <w:t>عَنِ</w:t>
      </w:r>
      <w:r w:rsidRPr="0011020F">
        <w:rPr>
          <w:rFonts w:ascii="Tahoma" w:hAnsi="Tahoma" w:cs="B Badr"/>
          <w:sz w:val="28"/>
          <w:szCs w:val="28"/>
          <w:rtl/>
        </w:rPr>
        <w:t xml:space="preserve"> </w:t>
      </w:r>
      <w:r w:rsidRPr="0011020F">
        <w:rPr>
          <w:rFonts w:ascii="Tahoma" w:hAnsi="Tahoma" w:cs="B Badr" w:hint="cs"/>
          <w:sz w:val="28"/>
          <w:szCs w:val="28"/>
          <w:rtl/>
        </w:rPr>
        <w:t>الْهَرَوِيِّ</w:t>
      </w:r>
      <w:r w:rsidRPr="0011020F">
        <w:rPr>
          <w:rFonts w:ascii="Tahoma" w:hAnsi="Tahoma" w:cs="B Badr"/>
          <w:sz w:val="28"/>
          <w:szCs w:val="28"/>
          <w:rtl/>
        </w:rPr>
        <w:t xml:space="preserve"> </w:t>
      </w:r>
      <w:r w:rsidRPr="0011020F">
        <w:rPr>
          <w:rFonts w:ascii="Tahoma" w:hAnsi="Tahoma" w:cs="B Badr" w:hint="cs"/>
          <w:sz w:val="28"/>
          <w:szCs w:val="28"/>
          <w:rtl/>
        </w:rPr>
        <w:t>قَالَ</w:t>
      </w:r>
      <w:r w:rsidRPr="0011020F">
        <w:rPr>
          <w:rFonts w:ascii="Tahoma" w:hAnsi="Tahoma" w:cs="B Badr"/>
          <w:sz w:val="28"/>
          <w:szCs w:val="28"/>
          <w:rtl/>
        </w:rPr>
        <w:t xml:space="preserve"> </w:t>
      </w:r>
      <w:r w:rsidRPr="0011020F">
        <w:rPr>
          <w:rFonts w:ascii="Tahoma" w:hAnsi="Tahoma" w:cs="B Badr" w:hint="cs"/>
          <w:sz w:val="28"/>
          <w:szCs w:val="28"/>
          <w:rtl/>
        </w:rPr>
        <w:t>سَمِعْتُ</w:t>
      </w:r>
      <w:r w:rsidRPr="0011020F">
        <w:rPr>
          <w:rFonts w:ascii="Tahoma" w:hAnsi="Tahoma" w:cs="B Badr"/>
          <w:sz w:val="28"/>
          <w:szCs w:val="28"/>
          <w:rtl/>
        </w:rPr>
        <w:t xml:space="preserve"> </w:t>
      </w:r>
      <w:r w:rsidRPr="0011020F">
        <w:rPr>
          <w:rFonts w:ascii="Tahoma" w:hAnsi="Tahoma" w:cs="B Badr" w:hint="cs"/>
          <w:sz w:val="28"/>
          <w:szCs w:val="28"/>
          <w:rtl/>
        </w:rPr>
        <w:t>الرِّضَا</w:t>
      </w:r>
      <w:r w:rsidRPr="0011020F">
        <w:rPr>
          <w:rFonts w:ascii="Tahoma" w:hAnsi="Tahoma" w:cs="B Badr"/>
          <w:sz w:val="28"/>
          <w:szCs w:val="28"/>
          <w:rtl/>
        </w:rPr>
        <w:t xml:space="preserve"> </w:t>
      </w:r>
      <w:r w:rsidRPr="0011020F">
        <w:rPr>
          <w:rFonts w:ascii="Tahoma" w:hAnsi="Tahoma" w:cs="B Badr" w:hint="cs"/>
          <w:sz w:val="28"/>
          <w:szCs w:val="28"/>
          <w:rtl/>
        </w:rPr>
        <w:t>ع</w:t>
      </w:r>
      <w:r w:rsidRPr="0011020F">
        <w:rPr>
          <w:rFonts w:ascii="Tahoma" w:hAnsi="Tahoma" w:cs="B Badr"/>
          <w:sz w:val="28"/>
          <w:szCs w:val="28"/>
          <w:rtl/>
        </w:rPr>
        <w:t xml:space="preserve"> </w:t>
      </w:r>
      <w:r w:rsidRPr="0011020F">
        <w:rPr>
          <w:rFonts w:ascii="Tahoma" w:hAnsi="Tahoma" w:cs="B Badr" w:hint="cs"/>
          <w:sz w:val="28"/>
          <w:szCs w:val="28"/>
          <w:rtl/>
        </w:rPr>
        <w:t>يَقُولُ</w:t>
      </w:r>
      <w:r w:rsidRPr="0011020F">
        <w:rPr>
          <w:rFonts w:ascii="Tahoma" w:hAnsi="Tahoma" w:cs="B Badr"/>
          <w:sz w:val="28"/>
          <w:szCs w:val="28"/>
          <w:rtl/>
        </w:rPr>
        <w:t xml:space="preserve"> </w:t>
      </w:r>
      <w:r w:rsidRPr="0011020F">
        <w:rPr>
          <w:rFonts w:ascii="Tahoma" w:hAnsi="Tahoma" w:cs="B Badr" w:hint="cs"/>
          <w:sz w:val="28"/>
          <w:szCs w:val="28"/>
          <w:rtl/>
        </w:rPr>
        <w:t>وَ</w:t>
      </w:r>
      <w:r w:rsidRPr="0011020F">
        <w:rPr>
          <w:rFonts w:ascii="Tahoma" w:hAnsi="Tahoma" w:cs="B Badr"/>
          <w:sz w:val="28"/>
          <w:szCs w:val="28"/>
          <w:rtl/>
        </w:rPr>
        <w:t xml:space="preserve"> </w:t>
      </w:r>
      <w:r w:rsidRPr="0011020F">
        <w:rPr>
          <w:rFonts w:ascii="Tahoma" w:hAnsi="Tahoma" w:cs="B Badr" w:hint="cs"/>
          <w:sz w:val="28"/>
          <w:szCs w:val="28"/>
          <w:rtl/>
        </w:rPr>
        <w:t>اللَّهِ</w:t>
      </w:r>
      <w:r w:rsidRPr="0011020F">
        <w:rPr>
          <w:rFonts w:ascii="Tahoma" w:hAnsi="Tahoma" w:cs="B Badr"/>
          <w:sz w:val="28"/>
          <w:szCs w:val="28"/>
          <w:rtl/>
        </w:rPr>
        <w:t xml:space="preserve"> </w:t>
      </w:r>
      <w:r w:rsidRPr="0011020F">
        <w:rPr>
          <w:rFonts w:ascii="Tahoma" w:hAnsi="Tahoma" w:cs="B Badr" w:hint="cs"/>
          <w:sz w:val="28"/>
          <w:szCs w:val="28"/>
          <w:rtl/>
        </w:rPr>
        <w:t>مَا</w:t>
      </w:r>
      <w:r w:rsidRPr="0011020F">
        <w:rPr>
          <w:rFonts w:ascii="Tahoma" w:hAnsi="Tahoma" w:cs="B Badr"/>
          <w:sz w:val="28"/>
          <w:szCs w:val="28"/>
          <w:rtl/>
        </w:rPr>
        <w:t xml:space="preserve"> </w:t>
      </w:r>
      <w:r w:rsidRPr="0011020F">
        <w:rPr>
          <w:rFonts w:ascii="Tahoma" w:hAnsi="Tahoma" w:cs="B Badr" w:hint="cs"/>
          <w:sz w:val="28"/>
          <w:szCs w:val="28"/>
          <w:rtl/>
        </w:rPr>
        <w:t>مِنَّا</w:t>
      </w:r>
      <w:r w:rsidRPr="0011020F">
        <w:rPr>
          <w:rFonts w:ascii="Tahoma" w:hAnsi="Tahoma" w:cs="B Badr"/>
          <w:sz w:val="28"/>
          <w:szCs w:val="28"/>
          <w:rtl/>
        </w:rPr>
        <w:t xml:space="preserve"> </w:t>
      </w:r>
      <w:r w:rsidRPr="0011020F">
        <w:rPr>
          <w:rFonts w:ascii="Tahoma" w:hAnsi="Tahoma" w:cs="B Badr" w:hint="cs"/>
          <w:sz w:val="28"/>
          <w:szCs w:val="28"/>
          <w:rtl/>
        </w:rPr>
        <w:t>إِلَّا</w:t>
      </w:r>
      <w:r w:rsidRPr="0011020F">
        <w:rPr>
          <w:rFonts w:ascii="Tahoma" w:hAnsi="Tahoma" w:cs="B Badr"/>
          <w:sz w:val="28"/>
          <w:szCs w:val="28"/>
          <w:rtl/>
        </w:rPr>
        <w:t xml:space="preserve"> </w:t>
      </w:r>
      <w:r w:rsidRPr="0011020F">
        <w:rPr>
          <w:rFonts w:ascii="Tahoma" w:hAnsi="Tahoma" w:cs="B Badr" w:hint="cs"/>
          <w:sz w:val="28"/>
          <w:szCs w:val="28"/>
          <w:rtl/>
        </w:rPr>
        <w:t>مَقْتُولٌ</w:t>
      </w:r>
      <w:r w:rsidRPr="0011020F">
        <w:rPr>
          <w:rFonts w:ascii="Tahoma" w:hAnsi="Tahoma" w:cs="B Badr"/>
          <w:sz w:val="28"/>
          <w:szCs w:val="28"/>
          <w:rtl/>
        </w:rPr>
        <w:t xml:space="preserve"> </w:t>
      </w:r>
      <w:r w:rsidRPr="0011020F">
        <w:rPr>
          <w:rFonts w:ascii="Tahoma" w:hAnsi="Tahoma" w:cs="B Badr" w:hint="cs"/>
          <w:sz w:val="28"/>
          <w:szCs w:val="28"/>
          <w:rtl/>
        </w:rPr>
        <w:t>شَهِيدٌ</w:t>
      </w:r>
      <w:r w:rsidRPr="0011020F">
        <w:rPr>
          <w:rFonts w:ascii="Tahoma" w:hAnsi="Tahoma" w:cs="B Badr"/>
          <w:sz w:val="28"/>
          <w:szCs w:val="28"/>
          <w:rtl/>
        </w:rPr>
        <w:t xml:space="preserve"> </w:t>
      </w:r>
      <w:r w:rsidRPr="0011020F">
        <w:rPr>
          <w:rFonts w:ascii="Tahoma" w:hAnsi="Tahoma" w:cs="B Badr" w:hint="cs"/>
          <w:sz w:val="28"/>
          <w:szCs w:val="28"/>
          <w:rtl/>
        </w:rPr>
        <w:t>فَقِيلَ</w:t>
      </w:r>
      <w:r w:rsidRPr="0011020F">
        <w:rPr>
          <w:rFonts w:ascii="Tahoma" w:hAnsi="Tahoma" w:cs="B Badr"/>
          <w:sz w:val="28"/>
          <w:szCs w:val="28"/>
          <w:rtl/>
        </w:rPr>
        <w:t xml:space="preserve"> </w:t>
      </w:r>
      <w:r w:rsidRPr="0011020F">
        <w:rPr>
          <w:rFonts w:ascii="Tahoma" w:hAnsi="Tahoma" w:cs="B Badr" w:hint="cs"/>
          <w:sz w:val="28"/>
          <w:szCs w:val="28"/>
          <w:rtl/>
        </w:rPr>
        <w:t>لَهُ</w:t>
      </w:r>
      <w:r w:rsidRPr="0011020F">
        <w:rPr>
          <w:rFonts w:ascii="Tahoma" w:hAnsi="Tahoma" w:cs="B Badr"/>
          <w:sz w:val="28"/>
          <w:szCs w:val="28"/>
          <w:rtl/>
        </w:rPr>
        <w:t xml:space="preserve"> </w:t>
      </w:r>
      <w:r w:rsidRPr="0011020F">
        <w:rPr>
          <w:rFonts w:ascii="Tahoma" w:hAnsi="Tahoma" w:cs="B Badr" w:hint="cs"/>
          <w:sz w:val="28"/>
          <w:szCs w:val="28"/>
          <w:rtl/>
        </w:rPr>
        <w:t>فَمَنْ</w:t>
      </w:r>
      <w:r w:rsidRPr="0011020F">
        <w:rPr>
          <w:rFonts w:ascii="Tahoma" w:hAnsi="Tahoma" w:cs="B Badr"/>
          <w:sz w:val="28"/>
          <w:szCs w:val="28"/>
          <w:rtl/>
        </w:rPr>
        <w:t xml:space="preserve"> </w:t>
      </w:r>
      <w:r w:rsidRPr="0011020F">
        <w:rPr>
          <w:rFonts w:ascii="Tahoma" w:hAnsi="Tahoma" w:cs="B Badr" w:hint="cs"/>
          <w:sz w:val="28"/>
          <w:szCs w:val="28"/>
          <w:rtl/>
        </w:rPr>
        <w:t>يَقْتُلُكَ</w:t>
      </w:r>
      <w:r w:rsidRPr="0011020F">
        <w:rPr>
          <w:rFonts w:ascii="Tahoma" w:hAnsi="Tahoma" w:cs="B Badr"/>
          <w:sz w:val="28"/>
          <w:szCs w:val="28"/>
          <w:rtl/>
        </w:rPr>
        <w:t xml:space="preserve"> </w:t>
      </w:r>
      <w:r w:rsidRPr="0011020F">
        <w:rPr>
          <w:rFonts w:ascii="Tahoma" w:hAnsi="Tahoma" w:cs="B Badr" w:hint="cs"/>
          <w:sz w:val="28"/>
          <w:szCs w:val="28"/>
          <w:rtl/>
        </w:rPr>
        <w:t>يَا</w:t>
      </w:r>
      <w:r w:rsidRPr="0011020F">
        <w:rPr>
          <w:rFonts w:ascii="Tahoma" w:hAnsi="Tahoma" w:cs="B Badr"/>
          <w:sz w:val="28"/>
          <w:szCs w:val="28"/>
          <w:rtl/>
        </w:rPr>
        <w:t xml:space="preserve"> </w:t>
      </w:r>
      <w:r w:rsidRPr="0011020F">
        <w:rPr>
          <w:rFonts w:ascii="Tahoma" w:hAnsi="Tahoma" w:cs="B Badr" w:hint="cs"/>
          <w:sz w:val="28"/>
          <w:szCs w:val="28"/>
          <w:rtl/>
        </w:rPr>
        <w:t>ابْنَ</w:t>
      </w:r>
      <w:r w:rsidRPr="0011020F">
        <w:rPr>
          <w:rFonts w:ascii="Tahoma" w:hAnsi="Tahoma" w:cs="B Badr"/>
          <w:sz w:val="28"/>
          <w:szCs w:val="28"/>
          <w:rtl/>
        </w:rPr>
        <w:t xml:space="preserve"> </w:t>
      </w:r>
      <w:r w:rsidRPr="0011020F">
        <w:rPr>
          <w:rFonts w:ascii="Tahoma" w:hAnsi="Tahoma" w:cs="B Badr" w:hint="cs"/>
          <w:sz w:val="28"/>
          <w:szCs w:val="28"/>
          <w:rtl/>
        </w:rPr>
        <w:t>رَسُولِ</w:t>
      </w:r>
      <w:r w:rsidRPr="0011020F">
        <w:rPr>
          <w:rFonts w:ascii="Tahoma" w:hAnsi="Tahoma" w:cs="B Badr"/>
          <w:sz w:val="28"/>
          <w:szCs w:val="28"/>
          <w:rtl/>
        </w:rPr>
        <w:t xml:space="preserve"> </w:t>
      </w:r>
      <w:r w:rsidRPr="0011020F">
        <w:rPr>
          <w:rFonts w:ascii="Tahoma" w:hAnsi="Tahoma" w:cs="B Badr" w:hint="cs"/>
          <w:sz w:val="28"/>
          <w:szCs w:val="28"/>
          <w:rtl/>
        </w:rPr>
        <w:t>اللَّهِ</w:t>
      </w:r>
      <w:r w:rsidRPr="0011020F">
        <w:rPr>
          <w:rFonts w:ascii="Tahoma" w:hAnsi="Tahoma" w:cs="B Badr"/>
          <w:sz w:val="28"/>
          <w:szCs w:val="28"/>
          <w:rtl/>
        </w:rPr>
        <w:t xml:space="preserve"> </w:t>
      </w:r>
      <w:r w:rsidRPr="0011020F">
        <w:rPr>
          <w:rFonts w:ascii="Tahoma" w:hAnsi="Tahoma" w:cs="B Badr" w:hint="cs"/>
          <w:sz w:val="28"/>
          <w:szCs w:val="28"/>
          <w:rtl/>
        </w:rPr>
        <w:t>قَالَ</w:t>
      </w:r>
      <w:r w:rsidRPr="0011020F">
        <w:rPr>
          <w:rFonts w:ascii="Tahoma" w:hAnsi="Tahoma" w:cs="B Badr"/>
          <w:sz w:val="28"/>
          <w:szCs w:val="28"/>
          <w:rtl/>
        </w:rPr>
        <w:t xml:space="preserve"> </w:t>
      </w:r>
      <w:r w:rsidRPr="0011020F">
        <w:rPr>
          <w:rFonts w:ascii="Tahoma" w:hAnsi="Tahoma" w:cs="B Badr" w:hint="cs"/>
          <w:sz w:val="28"/>
          <w:szCs w:val="28"/>
          <w:rtl/>
        </w:rPr>
        <w:t>شَرُّ</w:t>
      </w:r>
      <w:r w:rsidRPr="0011020F">
        <w:rPr>
          <w:rFonts w:ascii="Tahoma" w:hAnsi="Tahoma" w:cs="B Badr"/>
          <w:sz w:val="28"/>
          <w:szCs w:val="28"/>
          <w:rtl/>
        </w:rPr>
        <w:t xml:space="preserve"> </w:t>
      </w:r>
      <w:r w:rsidRPr="0011020F">
        <w:rPr>
          <w:rFonts w:ascii="Tahoma" w:hAnsi="Tahoma" w:cs="B Badr" w:hint="cs"/>
          <w:sz w:val="28"/>
          <w:szCs w:val="28"/>
          <w:rtl/>
        </w:rPr>
        <w:t>خَلْقِ</w:t>
      </w:r>
      <w:r w:rsidRPr="0011020F">
        <w:rPr>
          <w:rFonts w:ascii="Tahoma" w:hAnsi="Tahoma" w:cs="B Badr"/>
          <w:sz w:val="28"/>
          <w:szCs w:val="28"/>
          <w:rtl/>
        </w:rPr>
        <w:t xml:space="preserve"> </w:t>
      </w:r>
      <w:r w:rsidRPr="0011020F">
        <w:rPr>
          <w:rFonts w:ascii="Tahoma" w:hAnsi="Tahoma" w:cs="B Badr" w:hint="cs"/>
          <w:sz w:val="28"/>
          <w:szCs w:val="28"/>
          <w:rtl/>
        </w:rPr>
        <w:t>اللَّهِ</w:t>
      </w:r>
      <w:r w:rsidRPr="0011020F">
        <w:rPr>
          <w:rFonts w:ascii="Tahoma" w:hAnsi="Tahoma" w:cs="B Badr"/>
          <w:sz w:val="28"/>
          <w:szCs w:val="28"/>
          <w:rtl/>
        </w:rPr>
        <w:t xml:space="preserve"> </w:t>
      </w:r>
      <w:r w:rsidRPr="0011020F">
        <w:rPr>
          <w:rFonts w:ascii="Tahoma" w:hAnsi="Tahoma" w:cs="B Badr" w:hint="cs"/>
          <w:sz w:val="28"/>
          <w:szCs w:val="28"/>
          <w:rtl/>
        </w:rPr>
        <w:t>فِي</w:t>
      </w:r>
      <w:r w:rsidRPr="0011020F">
        <w:rPr>
          <w:rFonts w:ascii="Tahoma" w:hAnsi="Tahoma" w:cs="B Badr"/>
          <w:sz w:val="28"/>
          <w:szCs w:val="28"/>
          <w:rtl/>
        </w:rPr>
        <w:t xml:space="preserve"> </w:t>
      </w:r>
      <w:r w:rsidRPr="0011020F">
        <w:rPr>
          <w:rFonts w:ascii="Tahoma" w:hAnsi="Tahoma" w:cs="B Badr" w:hint="cs"/>
          <w:sz w:val="28"/>
          <w:szCs w:val="28"/>
          <w:rtl/>
        </w:rPr>
        <w:t>زَمَانِي</w:t>
      </w:r>
      <w:r w:rsidRPr="0011020F">
        <w:rPr>
          <w:rFonts w:ascii="Tahoma" w:hAnsi="Tahoma" w:cs="B Badr"/>
          <w:sz w:val="28"/>
          <w:szCs w:val="28"/>
          <w:rtl/>
        </w:rPr>
        <w:t xml:space="preserve"> </w:t>
      </w:r>
      <w:r w:rsidRPr="0011020F">
        <w:rPr>
          <w:rFonts w:ascii="Tahoma" w:hAnsi="Tahoma" w:cs="B Badr" w:hint="cs"/>
          <w:sz w:val="28"/>
          <w:szCs w:val="28"/>
          <w:rtl/>
        </w:rPr>
        <w:t>يَقْتُلُنِي</w:t>
      </w:r>
      <w:r w:rsidRPr="0011020F">
        <w:rPr>
          <w:rFonts w:ascii="Tahoma" w:hAnsi="Tahoma" w:cs="B Badr"/>
          <w:sz w:val="28"/>
          <w:szCs w:val="28"/>
          <w:rtl/>
        </w:rPr>
        <w:t xml:space="preserve"> </w:t>
      </w:r>
      <w:r w:rsidRPr="0011020F">
        <w:rPr>
          <w:rFonts w:ascii="Tahoma" w:hAnsi="Tahoma" w:cs="B Badr" w:hint="cs"/>
          <w:sz w:val="28"/>
          <w:szCs w:val="28"/>
          <w:rtl/>
        </w:rPr>
        <w:t>بِالسَّمِّ</w:t>
      </w:r>
      <w:r w:rsidRPr="0011020F">
        <w:rPr>
          <w:rFonts w:ascii="Tahoma" w:hAnsi="Tahoma" w:cs="B Badr"/>
          <w:sz w:val="28"/>
          <w:szCs w:val="28"/>
          <w:rtl/>
        </w:rPr>
        <w:t xml:space="preserve"> </w:t>
      </w:r>
      <w:r w:rsidRPr="0011020F">
        <w:rPr>
          <w:rFonts w:ascii="Tahoma" w:hAnsi="Tahoma" w:cs="B Badr" w:hint="cs"/>
          <w:sz w:val="28"/>
          <w:szCs w:val="28"/>
          <w:rtl/>
        </w:rPr>
        <w:t>ثُمَّ</w:t>
      </w:r>
      <w:r w:rsidRPr="0011020F">
        <w:rPr>
          <w:rFonts w:ascii="Tahoma" w:hAnsi="Tahoma" w:cs="B Badr"/>
          <w:sz w:val="28"/>
          <w:szCs w:val="28"/>
          <w:rtl/>
        </w:rPr>
        <w:t xml:space="preserve"> </w:t>
      </w:r>
      <w:r w:rsidRPr="0011020F">
        <w:rPr>
          <w:rFonts w:ascii="Tahoma" w:hAnsi="Tahoma" w:cs="B Badr" w:hint="cs"/>
          <w:sz w:val="28"/>
          <w:szCs w:val="28"/>
          <w:rtl/>
        </w:rPr>
        <w:t>يَدْفِنُنِي</w:t>
      </w:r>
      <w:r w:rsidRPr="0011020F">
        <w:rPr>
          <w:rFonts w:ascii="Tahoma" w:hAnsi="Tahoma" w:cs="B Badr"/>
          <w:sz w:val="28"/>
          <w:szCs w:val="28"/>
          <w:rtl/>
        </w:rPr>
        <w:t xml:space="preserve"> </w:t>
      </w:r>
      <w:r w:rsidRPr="0011020F">
        <w:rPr>
          <w:rFonts w:ascii="Tahoma" w:hAnsi="Tahoma" w:cs="B Badr" w:hint="cs"/>
          <w:sz w:val="28"/>
          <w:szCs w:val="28"/>
          <w:rtl/>
        </w:rPr>
        <w:t>فِي</w:t>
      </w:r>
      <w:r w:rsidRPr="0011020F">
        <w:rPr>
          <w:rFonts w:ascii="Tahoma" w:hAnsi="Tahoma" w:cs="B Badr"/>
          <w:sz w:val="28"/>
          <w:szCs w:val="28"/>
          <w:rtl/>
        </w:rPr>
        <w:t xml:space="preserve"> </w:t>
      </w:r>
      <w:r w:rsidRPr="0011020F">
        <w:rPr>
          <w:rFonts w:ascii="Tahoma" w:hAnsi="Tahoma" w:cs="B Badr" w:hint="cs"/>
          <w:sz w:val="28"/>
          <w:szCs w:val="28"/>
          <w:rtl/>
        </w:rPr>
        <w:t>دَارِ</w:t>
      </w:r>
      <w:r w:rsidRPr="0011020F">
        <w:rPr>
          <w:rFonts w:ascii="Tahoma" w:hAnsi="Tahoma" w:cs="B Badr"/>
          <w:sz w:val="28"/>
          <w:szCs w:val="28"/>
          <w:rtl/>
        </w:rPr>
        <w:t xml:space="preserve"> </w:t>
      </w:r>
      <w:r w:rsidRPr="0011020F">
        <w:rPr>
          <w:rFonts w:ascii="Tahoma" w:hAnsi="Tahoma" w:cs="B Badr" w:hint="cs"/>
          <w:sz w:val="28"/>
          <w:szCs w:val="28"/>
          <w:rtl/>
        </w:rPr>
        <w:t>مَضِيعَةٍ</w:t>
      </w:r>
      <w:r w:rsidRPr="0011020F">
        <w:rPr>
          <w:rFonts w:ascii="Tahoma" w:hAnsi="Tahoma" w:cs="B Badr"/>
          <w:sz w:val="28"/>
          <w:szCs w:val="28"/>
          <w:rtl/>
        </w:rPr>
        <w:t xml:space="preserve"> </w:t>
      </w:r>
      <w:r w:rsidRPr="0011020F">
        <w:rPr>
          <w:rFonts w:ascii="Tahoma" w:hAnsi="Tahoma" w:cs="B Badr" w:hint="cs"/>
          <w:sz w:val="28"/>
          <w:szCs w:val="28"/>
          <w:rtl/>
        </w:rPr>
        <w:t>وَ</w:t>
      </w:r>
      <w:r w:rsidRPr="0011020F">
        <w:rPr>
          <w:rFonts w:ascii="Tahoma" w:hAnsi="Tahoma" w:cs="B Badr"/>
          <w:sz w:val="28"/>
          <w:szCs w:val="28"/>
          <w:rtl/>
        </w:rPr>
        <w:t xml:space="preserve"> </w:t>
      </w:r>
      <w:r w:rsidRPr="0011020F">
        <w:rPr>
          <w:rFonts w:ascii="Tahoma" w:hAnsi="Tahoma" w:cs="B Badr" w:hint="cs"/>
          <w:sz w:val="28"/>
          <w:szCs w:val="28"/>
          <w:rtl/>
        </w:rPr>
        <w:t>بِلَادِ</w:t>
      </w:r>
      <w:r w:rsidRPr="0011020F">
        <w:rPr>
          <w:rFonts w:ascii="Tahoma" w:hAnsi="Tahoma" w:cs="B Badr"/>
          <w:sz w:val="28"/>
          <w:szCs w:val="28"/>
          <w:rtl/>
        </w:rPr>
        <w:t xml:space="preserve"> </w:t>
      </w:r>
      <w:r w:rsidRPr="0011020F">
        <w:rPr>
          <w:rFonts w:ascii="Tahoma" w:hAnsi="Tahoma" w:cs="B Badr" w:hint="cs"/>
          <w:sz w:val="28"/>
          <w:szCs w:val="28"/>
          <w:rtl/>
        </w:rPr>
        <w:t>غُرْبَةٍ</w:t>
      </w:r>
      <w:r w:rsidRPr="0011020F">
        <w:rPr>
          <w:rFonts w:ascii="Tahoma" w:hAnsi="Tahoma" w:cs="B Badr"/>
          <w:sz w:val="28"/>
          <w:szCs w:val="28"/>
          <w:rtl/>
        </w:rPr>
        <w:t xml:space="preserve"> </w:t>
      </w:r>
      <w:r w:rsidRPr="0011020F">
        <w:rPr>
          <w:rFonts w:ascii="Tahoma" w:hAnsi="Tahoma" w:cs="B Badr" w:hint="cs"/>
          <w:sz w:val="28"/>
          <w:szCs w:val="28"/>
          <w:rtl/>
        </w:rPr>
        <w:t>أَلَا</w:t>
      </w:r>
      <w:r w:rsidRPr="0011020F">
        <w:rPr>
          <w:rFonts w:ascii="Tahoma" w:hAnsi="Tahoma" w:cs="B Badr"/>
          <w:sz w:val="28"/>
          <w:szCs w:val="28"/>
          <w:rtl/>
        </w:rPr>
        <w:t xml:space="preserve"> </w:t>
      </w:r>
      <w:r w:rsidRPr="0011020F">
        <w:rPr>
          <w:rFonts w:ascii="Tahoma" w:hAnsi="Tahoma" w:cs="B Badr" w:hint="cs"/>
          <w:sz w:val="28"/>
          <w:szCs w:val="28"/>
          <w:rtl/>
        </w:rPr>
        <w:t>فَمَنْ</w:t>
      </w:r>
      <w:r w:rsidRPr="0011020F">
        <w:rPr>
          <w:rFonts w:ascii="Tahoma" w:hAnsi="Tahoma" w:cs="B Badr"/>
          <w:sz w:val="28"/>
          <w:szCs w:val="28"/>
          <w:rtl/>
        </w:rPr>
        <w:t xml:space="preserve"> </w:t>
      </w:r>
      <w:r w:rsidRPr="0011020F">
        <w:rPr>
          <w:rFonts w:ascii="Tahoma" w:hAnsi="Tahoma" w:cs="B Badr" w:hint="cs"/>
          <w:sz w:val="28"/>
          <w:szCs w:val="28"/>
          <w:rtl/>
        </w:rPr>
        <w:t>زَارَنِي</w:t>
      </w:r>
      <w:r w:rsidRPr="0011020F">
        <w:rPr>
          <w:rFonts w:ascii="Tahoma" w:hAnsi="Tahoma" w:cs="B Badr"/>
          <w:sz w:val="28"/>
          <w:szCs w:val="28"/>
          <w:rtl/>
        </w:rPr>
        <w:t xml:space="preserve"> </w:t>
      </w:r>
      <w:r w:rsidRPr="0011020F">
        <w:rPr>
          <w:rFonts w:ascii="Tahoma" w:hAnsi="Tahoma" w:cs="B Badr" w:hint="cs"/>
          <w:sz w:val="28"/>
          <w:szCs w:val="28"/>
          <w:rtl/>
        </w:rPr>
        <w:t>فِي</w:t>
      </w:r>
      <w:r w:rsidRPr="0011020F">
        <w:rPr>
          <w:rFonts w:ascii="Tahoma" w:hAnsi="Tahoma" w:cs="B Badr"/>
          <w:sz w:val="28"/>
          <w:szCs w:val="28"/>
          <w:rtl/>
        </w:rPr>
        <w:t xml:space="preserve"> </w:t>
      </w:r>
      <w:r w:rsidRPr="0011020F">
        <w:rPr>
          <w:rFonts w:ascii="Tahoma" w:hAnsi="Tahoma" w:cs="B Badr" w:hint="cs"/>
          <w:sz w:val="28"/>
          <w:szCs w:val="28"/>
          <w:rtl/>
        </w:rPr>
        <w:t>غُرْبَتِي</w:t>
      </w:r>
      <w:r w:rsidRPr="0011020F">
        <w:rPr>
          <w:rFonts w:ascii="Tahoma" w:hAnsi="Tahoma" w:cs="B Badr"/>
          <w:sz w:val="28"/>
          <w:szCs w:val="28"/>
          <w:rtl/>
        </w:rPr>
        <w:t xml:space="preserve"> </w:t>
      </w:r>
      <w:r w:rsidRPr="0011020F">
        <w:rPr>
          <w:rFonts w:ascii="Tahoma" w:hAnsi="Tahoma" w:cs="B Badr" w:hint="cs"/>
          <w:sz w:val="28"/>
          <w:szCs w:val="28"/>
          <w:rtl/>
        </w:rPr>
        <w:t>كَتَبَ</w:t>
      </w:r>
      <w:r w:rsidRPr="0011020F">
        <w:rPr>
          <w:rFonts w:ascii="Tahoma" w:hAnsi="Tahoma" w:cs="B Badr"/>
          <w:sz w:val="28"/>
          <w:szCs w:val="28"/>
          <w:rtl/>
        </w:rPr>
        <w:t xml:space="preserve"> </w:t>
      </w:r>
      <w:r w:rsidRPr="0011020F">
        <w:rPr>
          <w:rFonts w:ascii="Tahoma" w:hAnsi="Tahoma" w:cs="B Badr" w:hint="cs"/>
          <w:sz w:val="28"/>
          <w:szCs w:val="28"/>
          <w:rtl/>
        </w:rPr>
        <w:t>اللَّهُ</w:t>
      </w:r>
      <w:r w:rsidRPr="0011020F">
        <w:rPr>
          <w:rFonts w:ascii="Tahoma" w:hAnsi="Tahoma" w:cs="B Badr"/>
          <w:sz w:val="28"/>
          <w:szCs w:val="28"/>
          <w:rtl/>
        </w:rPr>
        <w:t xml:space="preserve"> </w:t>
      </w:r>
      <w:r w:rsidRPr="0011020F">
        <w:rPr>
          <w:rFonts w:ascii="Tahoma" w:hAnsi="Tahoma" w:cs="B Badr" w:hint="cs"/>
          <w:sz w:val="28"/>
          <w:szCs w:val="28"/>
          <w:rtl/>
        </w:rPr>
        <w:t>عَزَّ</w:t>
      </w:r>
      <w:r w:rsidRPr="0011020F">
        <w:rPr>
          <w:rFonts w:ascii="Tahoma" w:hAnsi="Tahoma" w:cs="B Badr"/>
          <w:sz w:val="28"/>
          <w:szCs w:val="28"/>
          <w:rtl/>
        </w:rPr>
        <w:t xml:space="preserve"> </w:t>
      </w:r>
      <w:r w:rsidRPr="0011020F">
        <w:rPr>
          <w:rFonts w:ascii="Tahoma" w:hAnsi="Tahoma" w:cs="B Badr" w:hint="cs"/>
          <w:sz w:val="28"/>
          <w:szCs w:val="28"/>
          <w:rtl/>
        </w:rPr>
        <w:t>وَ</w:t>
      </w:r>
      <w:r w:rsidRPr="0011020F">
        <w:rPr>
          <w:rFonts w:ascii="Tahoma" w:hAnsi="Tahoma" w:cs="B Badr"/>
          <w:sz w:val="28"/>
          <w:szCs w:val="28"/>
          <w:rtl/>
        </w:rPr>
        <w:t xml:space="preserve"> </w:t>
      </w:r>
      <w:r w:rsidRPr="0011020F">
        <w:rPr>
          <w:rFonts w:ascii="Tahoma" w:hAnsi="Tahoma" w:cs="B Badr" w:hint="cs"/>
          <w:sz w:val="28"/>
          <w:szCs w:val="28"/>
          <w:rtl/>
        </w:rPr>
        <w:t>جَلَّ</w:t>
      </w:r>
      <w:r w:rsidRPr="0011020F">
        <w:rPr>
          <w:rFonts w:ascii="Tahoma" w:hAnsi="Tahoma" w:cs="B Badr"/>
          <w:sz w:val="28"/>
          <w:szCs w:val="28"/>
          <w:rtl/>
        </w:rPr>
        <w:t xml:space="preserve"> </w:t>
      </w:r>
      <w:r w:rsidRPr="0011020F">
        <w:rPr>
          <w:rFonts w:ascii="Tahoma" w:hAnsi="Tahoma" w:cs="B Badr" w:hint="cs"/>
          <w:sz w:val="28"/>
          <w:szCs w:val="28"/>
          <w:rtl/>
        </w:rPr>
        <w:t>لَهُ</w:t>
      </w:r>
      <w:r w:rsidRPr="0011020F">
        <w:rPr>
          <w:rFonts w:ascii="Tahoma" w:hAnsi="Tahoma" w:cs="B Badr"/>
          <w:sz w:val="28"/>
          <w:szCs w:val="28"/>
          <w:rtl/>
        </w:rPr>
        <w:t xml:space="preserve"> </w:t>
      </w:r>
      <w:r w:rsidRPr="0011020F">
        <w:rPr>
          <w:rFonts w:ascii="Tahoma" w:hAnsi="Tahoma" w:cs="B Badr" w:hint="cs"/>
          <w:sz w:val="28"/>
          <w:szCs w:val="28"/>
          <w:rtl/>
        </w:rPr>
        <w:t>أَجْرَ</w:t>
      </w:r>
      <w:r w:rsidRPr="0011020F">
        <w:rPr>
          <w:rFonts w:ascii="Tahoma" w:hAnsi="Tahoma" w:cs="B Badr"/>
          <w:sz w:val="28"/>
          <w:szCs w:val="28"/>
          <w:rtl/>
        </w:rPr>
        <w:t xml:space="preserve"> </w:t>
      </w:r>
      <w:r w:rsidRPr="0011020F">
        <w:rPr>
          <w:rFonts w:ascii="Tahoma" w:hAnsi="Tahoma" w:cs="B Badr" w:hint="cs"/>
          <w:sz w:val="28"/>
          <w:szCs w:val="28"/>
          <w:rtl/>
        </w:rPr>
        <w:t>مِائَةِ</w:t>
      </w:r>
      <w:r w:rsidRPr="0011020F">
        <w:rPr>
          <w:rFonts w:ascii="Tahoma" w:hAnsi="Tahoma" w:cs="B Badr"/>
          <w:sz w:val="28"/>
          <w:szCs w:val="28"/>
          <w:rtl/>
        </w:rPr>
        <w:t xml:space="preserve"> </w:t>
      </w:r>
      <w:r w:rsidRPr="0011020F">
        <w:rPr>
          <w:rFonts w:ascii="Tahoma" w:hAnsi="Tahoma" w:cs="B Badr" w:hint="cs"/>
          <w:sz w:val="28"/>
          <w:szCs w:val="28"/>
          <w:rtl/>
        </w:rPr>
        <w:t>أَلْفِ</w:t>
      </w:r>
      <w:r w:rsidRPr="0011020F">
        <w:rPr>
          <w:rFonts w:ascii="Tahoma" w:hAnsi="Tahoma" w:cs="B Badr"/>
          <w:sz w:val="28"/>
          <w:szCs w:val="28"/>
          <w:rtl/>
        </w:rPr>
        <w:t xml:space="preserve"> </w:t>
      </w:r>
      <w:r w:rsidRPr="0011020F">
        <w:rPr>
          <w:rFonts w:ascii="Tahoma" w:hAnsi="Tahoma" w:cs="B Badr" w:hint="cs"/>
          <w:sz w:val="28"/>
          <w:szCs w:val="28"/>
          <w:rtl/>
        </w:rPr>
        <w:t>شَهِيدٍ</w:t>
      </w:r>
      <w:r w:rsidRPr="0011020F">
        <w:rPr>
          <w:rFonts w:ascii="Tahoma" w:hAnsi="Tahoma" w:cs="B Badr"/>
          <w:sz w:val="28"/>
          <w:szCs w:val="28"/>
          <w:rtl/>
        </w:rPr>
        <w:t xml:space="preserve"> </w:t>
      </w:r>
      <w:r w:rsidRPr="0011020F">
        <w:rPr>
          <w:rFonts w:ascii="Tahoma" w:hAnsi="Tahoma" w:cs="B Badr" w:hint="cs"/>
          <w:sz w:val="28"/>
          <w:szCs w:val="28"/>
          <w:rtl/>
        </w:rPr>
        <w:t>وَ</w:t>
      </w:r>
      <w:r w:rsidRPr="0011020F">
        <w:rPr>
          <w:rFonts w:ascii="Tahoma" w:hAnsi="Tahoma" w:cs="B Badr"/>
          <w:sz w:val="28"/>
          <w:szCs w:val="28"/>
          <w:rtl/>
        </w:rPr>
        <w:t xml:space="preserve"> </w:t>
      </w:r>
      <w:r w:rsidRPr="0011020F">
        <w:rPr>
          <w:rFonts w:ascii="Tahoma" w:hAnsi="Tahoma" w:cs="B Badr" w:hint="cs"/>
          <w:sz w:val="28"/>
          <w:szCs w:val="28"/>
          <w:rtl/>
        </w:rPr>
        <w:t>مِائَةِ</w:t>
      </w:r>
      <w:r w:rsidRPr="0011020F">
        <w:rPr>
          <w:rFonts w:ascii="Tahoma" w:hAnsi="Tahoma" w:cs="B Badr"/>
          <w:sz w:val="28"/>
          <w:szCs w:val="28"/>
          <w:rtl/>
        </w:rPr>
        <w:t xml:space="preserve"> </w:t>
      </w:r>
      <w:r w:rsidRPr="0011020F">
        <w:rPr>
          <w:rFonts w:ascii="Tahoma" w:hAnsi="Tahoma" w:cs="B Badr" w:hint="cs"/>
          <w:sz w:val="28"/>
          <w:szCs w:val="28"/>
          <w:rtl/>
        </w:rPr>
        <w:t>أَلْفِ</w:t>
      </w:r>
      <w:r w:rsidRPr="0011020F">
        <w:rPr>
          <w:rFonts w:ascii="Tahoma" w:hAnsi="Tahoma" w:cs="B Badr"/>
          <w:sz w:val="28"/>
          <w:szCs w:val="28"/>
          <w:rtl/>
        </w:rPr>
        <w:t xml:space="preserve"> </w:t>
      </w:r>
      <w:r w:rsidRPr="0011020F">
        <w:rPr>
          <w:rFonts w:ascii="Tahoma" w:hAnsi="Tahoma" w:cs="B Badr" w:hint="cs"/>
          <w:sz w:val="28"/>
          <w:szCs w:val="28"/>
          <w:rtl/>
        </w:rPr>
        <w:t>صِدِّيقٍ</w:t>
      </w:r>
      <w:r w:rsidRPr="0011020F">
        <w:rPr>
          <w:rFonts w:ascii="Tahoma" w:hAnsi="Tahoma" w:cs="B Badr"/>
          <w:sz w:val="28"/>
          <w:szCs w:val="28"/>
          <w:rtl/>
        </w:rPr>
        <w:t xml:space="preserve"> </w:t>
      </w:r>
      <w:r w:rsidRPr="0011020F">
        <w:rPr>
          <w:rFonts w:ascii="Tahoma" w:hAnsi="Tahoma" w:cs="B Badr" w:hint="cs"/>
          <w:sz w:val="28"/>
          <w:szCs w:val="28"/>
          <w:rtl/>
        </w:rPr>
        <w:t>وَ</w:t>
      </w:r>
      <w:r w:rsidRPr="0011020F">
        <w:rPr>
          <w:rFonts w:ascii="Tahoma" w:hAnsi="Tahoma" w:cs="B Badr"/>
          <w:sz w:val="28"/>
          <w:szCs w:val="28"/>
          <w:rtl/>
        </w:rPr>
        <w:t xml:space="preserve"> </w:t>
      </w:r>
      <w:r w:rsidRPr="0011020F">
        <w:rPr>
          <w:rFonts w:ascii="Tahoma" w:hAnsi="Tahoma" w:cs="B Badr" w:hint="cs"/>
          <w:sz w:val="28"/>
          <w:szCs w:val="28"/>
          <w:rtl/>
        </w:rPr>
        <w:t>مِائَةِ</w:t>
      </w:r>
      <w:r w:rsidRPr="0011020F">
        <w:rPr>
          <w:rFonts w:ascii="Tahoma" w:hAnsi="Tahoma" w:cs="B Badr"/>
          <w:sz w:val="28"/>
          <w:szCs w:val="28"/>
          <w:rtl/>
        </w:rPr>
        <w:t xml:space="preserve"> </w:t>
      </w:r>
      <w:r w:rsidRPr="0011020F">
        <w:rPr>
          <w:rFonts w:ascii="Tahoma" w:hAnsi="Tahoma" w:cs="B Badr" w:hint="cs"/>
          <w:sz w:val="28"/>
          <w:szCs w:val="28"/>
          <w:rtl/>
        </w:rPr>
        <w:t>أَلْفِ</w:t>
      </w:r>
      <w:r w:rsidRPr="0011020F">
        <w:rPr>
          <w:rFonts w:ascii="Tahoma" w:hAnsi="Tahoma" w:cs="B Badr"/>
          <w:sz w:val="28"/>
          <w:szCs w:val="28"/>
          <w:rtl/>
        </w:rPr>
        <w:t xml:space="preserve"> </w:t>
      </w:r>
      <w:r w:rsidRPr="0011020F">
        <w:rPr>
          <w:rFonts w:ascii="Tahoma" w:hAnsi="Tahoma" w:cs="B Badr" w:hint="cs"/>
          <w:sz w:val="28"/>
          <w:szCs w:val="28"/>
          <w:rtl/>
        </w:rPr>
        <w:t>حَاجٍّ</w:t>
      </w:r>
      <w:r w:rsidRPr="0011020F">
        <w:rPr>
          <w:rFonts w:ascii="Tahoma" w:hAnsi="Tahoma" w:cs="B Badr"/>
          <w:sz w:val="28"/>
          <w:szCs w:val="28"/>
          <w:rtl/>
        </w:rPr>
        <w:t xml:space="preserve"> </w:t>
      </w:r>
      <w:r w:rsidRPr="0011020F">
        <w:rPr>
          <w:rFonts w:ascii="Tahoma" w:hAnsi="Tahoma" w:cs="B Badr" w:hint="cs"/>
          <w:sz w:val="28"/>
          <w:szCs w:val="28"/>
          <w:rtl/>
        </w:rPr>
        <w:t>وَ</w:t>
      </w:r>
      <w:r w:rsidRPr="0011020F">
        <w:rPr>
          <w:rFonts w:ascii="Tahoma" w:hAnsi="Tahoma" w:cs="B Badr"/>
          <w:sz w:val="28"/>
          <w:szCs w:val="28"/>
          <w:rtl/>
        </w:rPr>
        <w:t xml:space="preserve"> </w:t>
      </w:r>
      <w:r w:rsidRPr="0011020F">
        <w:rPr>
          <w:rFonts w:ascii="Tahoma" w:hAnsi="Tahoma" w:cs="B Badr" w:hint="cs"/>
          <w:sz w:val="28"/>
          <w:szCs w:val="28"/>
          <w:rtl/>
        </w:rPr>
        <w:t>مُعْتَمِرٍ</w:t>
      </w:r>
      <w:r w:rsidRPr="0011020F">
        <w:rPr>
          <w:rFonts w:ascii="Tahoma" w:hAnsi="Tahoma" w:cs="B Badr"/>
          <w:sz w:val="28"/>
          <w:szCs w:val="28"/>
          <w:rtl/>
        </w:rPr>
        <w:t xml:space="preserve"> </w:t>
      </w:r>
      <w:r w:rsidRPr="0011020F">
        <w:rPr>
          <w:rFonts w:ascii="Tahoma" w:hAnsi="Tahoma" w:cs="B Badr" w:hint="cs"/>
          <w:sz w:val="28"/>
          <w:szCs w:val="28"/>
          <w:rtl/>
        </w:rPr>
        <w:t>وَ</w:t>
      </w:r>
      <w:r w:rsidRPr="0011020F">
        <w:rPr>
          <w:rFonts w:ascii="Tahoma" w:hAnsi="Tahoma" w:cs="B Badr"/>
          <w:sz w:val="28"/>
          <w:szCs w:val="28"/>
          <w:rtl/>
        </w:rPr>
        <w:t xml:space="preserve"> </w:t>
      </w:r>
      <w:r w:rsidRPr="0011020F">
        <w:rPr>
          <w:rFonts w:ascii="Tahoma" w:hAnsi="Tahoma" w:cs="B Badr" w:hint="cs"/>
          <w:sz w:val="28"/>
          <w:szCs w:val="28"/>
          <w:rtl/>
        </w:rPr>
        <w:t>مِائَةِ</w:t>
      </w:r>
      <w:r w:rsidRPr="0011020F">
        <w:rPr>
          <w:rFonts w:ascii="Tahoma" w:hAnsi="Tahoma" w:cs="B Badr"/>
          <w:sz w:val="28"/>
          <w:szCs w:val="28"/>
          <w:rtl/>
        </w:rPr>
        <w:t xml:space="preserve"> </w:t>
      </w:r>
      <w:r w:rsidRPr="0011020F">
        <w:rPr>
          <w:rFonts w:ascii="Tahoma" w:hAnsi="Tahoma" w:cs="B Badr" w:hint="cs"/>
          <w:sz w:val="28"/>
          <w:szCs w:val="28"/>
          <w:rtl/>
        </w:rPr>
        <w:t>أَلْفِ</w:t>
      </w:r>
      <w:r w:rsidRPr="0011020F">
        <w:rPr>
          <w:rFonts w:ascii="Tahoma" w:hAnsi="Tahoma" w:cs="B Badr"/>
          <w:sz w:val="28"/>
          <w:szCs w:val="28"/>
          <w:rtl/>
        </w:rPr>
        <w:t xml:space="preserve"> </w:t>
      </w:r>
      <w:r w:rsidRPr="0011020F">
        <w:rPr>
          <w:rFonts w:ascii="Tahoma" w:hAnsi="Tahoma" w:cs="B Badr" w:hint="cs"/>
          <w:sz w:val="28"/>
          <w:szCs w:val="28"/>
          <w:rtl/>
        </w:rPr>
        <w:t>مُجَاهِدٍ</w:t>
      </w:r>
      <w:r w:rsidRPr="0011020F">
        <w:rPr>
          <w:rFonts w:ascii="Tahoma" w:hAnsi="Tahoma" w:cs="B Badr"/>
          <w:sz w:val="28"/>
          <w:szCs w:val="28"/>
          <w:rtl/>
        </w:rPr>
        <w:t xml:space="preserve"> </w:t>
      </w:r>
      <w:r w:rsidRPr="0011020F">
        <w:rPr>
          <w:rFonts w:ascii="Tahoma" w:hAnsi="Tahoma" w:cs="B Badr" w:hint="cs"/>
          <w:sz w:val="28"/>
          <w:szCs w:val="28"/>
          <w:rtl/>
        </w:rPr>
        <w:t>وَ</w:t>
      </w:r>
      <w:r w:rsidRPr="0011020F">
        <w:rPr>
          <w:rFonts w:ascii="Tahoma" w:hAnsi="Tahoma" w:cs="B Badr"/>
          <w:sz w:val="28"/>
          <w:szCs w:val="28"/>
          <w:rtl/>
        </w:rPr>
        <w:t xml:space="preserve"> </w:t>
      </w:r>
      <w:r w:rsidRPr="0011020F">
        <w:rPr>
          <w:rFonts w:ascii="Tahoma" w:hAnsi="Tahoma" w:cs="B Badr" w:hint="cs"/>
          <w:sz w:val="28"/>
          <w:szCs w:val="28"/>
          <w:rtl/>
        </w:rPr>
        <w:t>حُشِرَ</w:t>
      </w:r>
      <w:r w:rsidRPr="0011020F">
        <w:rPr>
          <w:rFonts w:ascii="Tahoma" w:hAnsi="Tahoma" w:cs="B Badr"/>
          <w:sz w:val="28"/>
          <w:szCs w:val="28"/>
          <w:rtl/>
        </w:rPr>
        <w:t xml:space="preserve"> </w:t>
      </w:r>
      <w:r w:rsidRPr="0011020F">
        <w:rPr>
          <w:rFonts w:ascii="Tahoma" w:hAnsi="Tahoma" w:cs="B Badr" w:hint="cs"/>
          <w:sz w:val="28"/>
          <w:szCs w:val="28"/>
          <w:rtl/>
        </w:rPr>
        <w:t>فِي</w:t>
      </w:r>
      <w:r w:rsidRPr="0011020F">
        <w:rPr>
          <w:rFonts w:ascii="Tahoma" w:hAnsi="Tahoma" w:cs="B Badr"/>
          <w:sz w:val="28"/>
          <w:szCs w:val="28"/>
          <w:rtl/>
        </w:rPr>
        <w:t xml:space="preserve"> </w:t>
      </w:r>
      <w:r w:rsidRPr="0011020F">
        <w:rPr>
          <w:rFonts w:ascii="Tahoma" w:hAnsi="Tahoma" w:cs="B Badr" w:hint="cs"/>
          <w:sz w:val="28"/>
          <w:szCs w:val="28"/>
          <w:rtl/>
        </w:rPr>
        <w:t>زُمْرَتِنَا</w:t>
      </w:r>
      <w:r w:rsidRPr="0011020F">
        <w:rPr>
          <w:rFonts w:ascii="Tahoma" w:hAnsi="Tahoma" w:cs="B Badr"/>
          <w:sz w:val="28"/>
          <w:szCs w:val="28"/>
          <w:rtl/>
        </w:rPr>
        <w:t xml:space="preserve"> </w:t>
      </w:r>
      <w:r w:rsidRPr="0011020F">
        <w:rPr>
          <w:rFonts w:ascii="Tahoma" w:hAnsi="Tahoma" w:cs="B Badr" w:hint="cs"/>
          <w:sz w:val="28"/>
          <w:szCs w:val="28"/>
          <w:rtl/>
        </w:rPr>
        <w:t>وَ</w:t>
      </w:r>
      <w:r w:rsidRPr="0011020F">
        <w:rPr>
          <w:rFonts w:ascii="Tahoma" w:hAnsi="Tahoma" w:cs="B Badr"/>
          <w:sz w:val="28"/>
          <w:szCs w:val="28"/>
          <w:rtl/>
        </w:rPr>
        <w:t xml:space="preserve"> </w:t>
      </w:r>
      <w:r w:rsidRPr="0011020F">
        <w:rPr>
          <w:rFonts w:ascii="Tahoma" w:hAnsi="Tahoma" w:cs="B Badr" w:hint="cs"/>
          <w:sz w:val="28"/>
          <w:szCs w:val="28"/>
          <w:rtl/>
        </w:rPr>
        <w:t>جُعِلَ</w:t>
      </w:r>
      <w:r w:rsidRPr="0011020F">
        <w:rPr>
          <w:rFonts w:ascii="Tahoma" w:hAnsi="Tahoma" w:cs="B Badr"/>
          <w:sz w:val="28"/>
          <w:szCs w:val="28"/>
          <w:rtl/>
        </w:rPr>
        <w:t xml:space="preserve"> </w:t>
      </w:r>
      <w:r w:rsidRPr="0011020F">
        <w:rPr>
          <w:rFonts w:ascii="Tahoma" w:hAnsi="Tahoma" w:cs="B Badr" w:hint="cs"/>
          <w:sz w:val="28"/>
          <w:szCs w:val="28"/>
          <w:rtl/>
        </w:rPr>
        <w:t>فِي</w:t>
      </w:r>
      <w:r w:rsidRPr="0011020F">
        <w:rPr>
          <w:rFonts w:ascii="Tahoma" w:hAnsi="Tahoma" w:cs="B Badr"/>
          <w:sz w:val="28"/>
          <w:szCs w:val="28"/>
          <w:rtl/>
        </w:rPr>
        <w:t xml:space="preserve"> </w:t>
      </w:r>
      <w:r w:rsidRPr="0011020F">
        <w:rPr>
          <w:rFonts w:ascii="Tahoma" w:hAnsi="Tahoma" w:cs="B Badr" w:hint="cs"/>
          <w:sz w:val="28"/>
          <w:szCs w:val="28"/>
          <w:rtl/>
        </w:rPr>
        <w:t>الدَّرَجَاتِ</w:t>
      </w:r>
      <w:r w:rsidRPr="0011020F">
        <w:rPr>
          <w:rFonts w:ascii="Tahoma" w:hAnsi="Tahoma" w:cs="B Badr"/>
          <w:sz w:val="28"/>
          <w:szCs w:val="28"/>
          <w:rtl/>
        </w:rPr>
        <w:t xml:space="preserve"> </w:t>
      </w:r>
      <w:r w:rsidRPr="0011020F">
        <w:rPr>
          <w:rFonts w:ascii="Tahoma" w:hAnsi="Tahoma" w:cs="B Badr" w:hint="cs"/>
          <w:sz w:val="28"/>
          <w:szCs w:val="28"/>
          <w:rtl/>
        </w:rPr>
        <w:t>الْعُلَى</w:t>
      </w:r>
      <w:r w:rsidRPr="0011020F">
        <w:rPr>
          <w:rFonts w:ascii="Tahoma" w:hAnsi="Tahoma" w:cs="B Badr"/>
          <w:sz w:val="28"/>
          <w:szCs w:val="28"/>
          <w:rtl/>
        </w:rPr>
        <w:t xml:space="preserve"> </w:t>
      </w:r>
      <w:r w:rsidRPr="0011020F">
        <w:rPr>
          <w:rFonts w:ascii="Tahoma" w:hAnsi="Tahoma" w:cs="B Badr" w:hint="cs"/>
          <w:sz w:val="28"/>
          <w:szCs w:val="28"/>
          <w:rtl/>
        </w:rPr>
        <w:t>مِنَ</w:t>
      </w:r>
      <w:r w:rsidRPr="0011020F">
        <w:rPr>
          <w:rFonts w:ascii="Tahoma" w:hAnsi="Tahoma" w:cs="B Badr"/>
          <w:sz w:val="28"/>
          <w:szCs w:val="28"/>
          <w:rtl/>
        </w:rPr>
        <w:t xml:space="preserve"> </w:t>
      </w:r>
      <w:r w:rsidRPr="0011020F">
        <w:rPr>
          <w:rFonts w:ascii="Tahoma" w:hAnsi="Tahoma" w:cs="B Badr" w:hint="cs"/>
          <w:sz w:val="28"/>
          <w:szCs w:val="28"/>
          <w:rtl/>
        </w:rPr>
        <w:t>الْجَنَّةِ</w:t>
      </w:r>
      <w:r w:rsidRPr="0011020F">
        <w:rPr>
          <w:rFonts w:ascii="Tahoma" w:hAnsi="Tahoma" w:cs="B Badr"/>
          <w:sz w:val="28"/>
          <w:szCs w:val="28"/>
          <w:rtl/>
        </w:rPr>
        <w:t xml:space="preserve"> </w:t>
      </w:r>
      <w:r w:rsidRPr="0011020F">
        <w:rPr>
          <w:rFonts w:ascii="Tahoma" w:hAnsi="Tahoma" w:cs="B Badr" w:hint="cs"/>
          <w:sz w:val="28"/>
          <w:szCs w:val="28"/>
          <w:rtl/>
        </w:rPr>
        <w:t>رَفِيقَنَا</w:t>
      </w:r>
      <w:r w:rsidRPr="0011020F">
        <w:rPr>
          <w:rFonts w:ascii="Tahoma" w:hAnsi="Tahoma" w:cs="B Badr"/>
          <w:sz w:val="28"/>
          <w:szCs w:val="28"/>
          <w:rtl/>
        </w:rPr>
        <w:t xml:space="preserve"> </w:t>
      </w:r>
    </w:p>
    <w:p w14:paraId="5E646E16" w14:textId="77777777" w:rsidR="0011020F" w:rsidRPr="0011020F" w:rsidRDefault="0011020F" w:rsidP="0011020F">
      <w:pPr>
        <w:tabs>
          <w:tab w:val="left" w:pos="1134"/>
        </w:tabs>
        <w:autoSpaceDE w:val="0"/>
        <w:autoSpaceDN w:val="0"/>
        <w:adjustRightInd w:val="0"/>
        <w:jc w:val="both"/>
        <w:rPr>
          <w:rFonts w:ascii="Traditional Arabic" w:hAnsi="Traditional Arabic" w:cs="B Badr"/>
          <w:sz w:val="16"/>
          <w:szCs w:val="16"/>
          <w:rtl/>
          <w:lang w:bidi="fa-IR"/>
        </w:rPr>
      </w:pPr>
      <w:r w:rsidRPr="0011020F">
        <w:rPr>
          <w:rFonts w:ascii="Traditional Arabic" w:hAnsi="Traditional Arabic" w:cs="B Badr" w:hint="cs"/>
          <w:sz w:val="16"/>
          <w:szCs w:val="16"/>
          <w:rtl/>
          <w:lang w:bidi="fa-IR"/>
        </w:rPr>
        <w:lastRenderedPageBreak/>
        <w:t>بحار</w:t>
      </w:r>
      <w:r w:rsidRPr="0011020F">
        <w:rPr>
          <w:rFonts w:ascii="Traditional Arabic" w:hAnsi="Traditional Arabic" w:cs="B Badr"/>
          <w:sz w:val="16"/>
          <w:szCs w:val="16"/>
          <w:rtl/>
          <w:lang w:bidi="fa-IR"/>
        </w:rPr>
        <w:t xml:space="preserve"> </w:t>
      </w:r>
      <w:r w:rsidRPr="0011020F">
        <w:rPr>
          <w:rFonts w:ascii="Traditional Arabic" w:hAnsi="Traditional Arabic" w:cs="B Badr" w:hint="cs"/>
          <w:sz w:val="16"/>
          <w:szCs w:val="16"/>
          <w:rtl/>
          <w:lang w:bidi="fa-IR"/>
        </w:rPr>
        <w:t>الأنوار</w:t>
      </w:r>
      <w:r w:rsidRPr="0011020F">
        <w:rPr>
          <w:rFonts w:ascii="Traditional Arabic" w:hAnsi="Traditional Arabic" w:cs="B Badr"/>
          <w:sz w:val="16"/>
          <w:szCs w:val="16"/>
          <w:rtl/>
          <w:lang w:bidi="fa-IR"/>
        </w:rPr>
        <w:t xml:space="preserve"> (</w:t>
      </w:r>
      <w:r w:rsidRPr="0011020F">
        <w:rPr>
          <w:rFonts w:ascii="Traditional Arabic" w:hAnsi="Traditional Arabic" w:cs="B Badr" w:hint="cs"/>
          <w:sz w:val="16"/>
          <w:szCs w:val="16"/>
          <w:rtl/>
          <w:lang w:bidi="fa-IR"/>
        </w:rPr>
        <w:t>ط</w:t>
      </w:r>
      <w:r w:rsidRPr="0011020F">
        <w:rPr>
          <w:rFonts w:ascii="Traditional Arabic" w:hAnsi="Traditional Arabic" w:cs="B Badr"/>
          <w:sz w:val="16"/>
          <w:szCs w:val="16"/>
          <w:rtl/>
          <w:lang w:bidi="fa-IR"/>
        </w:rPr>
        <w:t xml:space="preserve"> - </w:t>
      </w:r>
      <w:r w:rsidRPr="0011020F">
        <w:rPr>
          <w:rFonts w:ascii="Traditional Arabic" w:hAnsi="Traditional Arabic" w:cs="B Badr" w:hint="cs"/>
          <w:sz w:val="16"/>
          <w:szCs w:val="16"/>
          <w:rtl/>
          <w:lang w:bidi="fa-IR"/>
        </w:rPr>
        <w:t>بيروت</w:t>
      </w:r>
      <w:r w:rsidRPr="0011020F">
        <w:rPr>
          <w:rFonts w:ascii="Traditional Arabic" w:hAnsi="Traditional Arabic" w:cs="B Badr"/>
          <w:sz w:val="16"/>
          <w:szCs w:val="16"/>
          <w:rtl/>
          <w:lang w:bidi="fa-IR"/>
        </w:rPr>
        <w:t>)</w:t>
      </w:r>
      <w:r w:rsidRPr="0011020F">
        <w:rPr>
          <w:rFonts w:ascii="Traditional Arabic" w:hAnsi="Traditional Arabic" w:cs="B Badr" w:hint="cs"/>
          <w:sz w:val="16"/>
          <w:szCs w:val="16"/>
          <w:rtl/>
          <w:lang w:bidi="fa-IR"/>
        </w:rPr>
        <w:t>،</w:t>
      </w:r>
      <w:r w:rsidRPr="0011020F">
        <w:rPr>
          <w:rFonts w:ascii="Traditional Arabic" w:hAnsi="Traditional Arabic" w:cs="B Badr"/>
          <w:sz w:val="16"/>
          <w:szCs w:val="16"/>
          <w:rtl/>
          <w:lang w:bidi="fa-IR"/>
        </w:rPr>
        <w:t xml:space="preserve"> </w:t>
      </w:r>
      <w:r w:rsidRPr="0011020F">
        <w:rPr>
          <w:rFonts w:ascii="Traditional Arabic" w:hAnsi="Traditional Arabic" w:cs="B Badr" w:hint="cs"/>
          <w:sz w:val="16"/>
          <w:szCs w:val="16"/>
          <w:rtl/>
          <w:lang w:bidi="fa-IR"/>
        </w:rPr>
        <w:t>ج‏</w:t>
      </w:r>
      <w:r w:rsidRPr="0011020F">
        <w:rPr>
          <w:rFonts w:ascii="Traditional Arabic" w:hAnsi="Traditional Arabic" w:cs="B Badr"/>
          <w:sz w:val="16"/>
          <w:szCs w:val="16"/>
          <w:rtl/>
          <w:lang w:bidi="fa-IR"/>
        </w:rPr>
        <w:t>99</w:t>
      </w:r>
      <w:r w:rsidRPr="0011020F">
        <w:rPr>
          <w:rFonts w:ascii="Traditional Arabic" w:hAnsi="Traditional Arabic" w:cs="B Badr" w:hint="cs"/>
          <w:sz w:val="16"/>
          <w:szCs w:val="16"/>
          <w:rtl/>
          <w:lang w:bidi="fa-IR"/>
        </w:rPr>
        <w:t>،</w:t>
      </w:r>
      <w:r w:rsidRPr="0011020F">
        <w:rPr>
          <w:rFonts w:ascii="Traditional Arabic" w:hAnsi="Traditional Arabic" w:cs="B Badr"/>
          <w:sz w:val="16"/>
          <w:szCs w:val="16"/>
          <w:rtl/>
          <w:lang w:bidi="fa-IR"/>
        </w:rPr>
        <w:t xml:space="preserve"> </w:t>
      </w:r>
      <w:r w:rsidRPr="0011020F">
        <w:rPr>
          <w:rFonts w:ascii="Traditional Arabic" w:hAnsi="Traditional Arabic" w:cs="B Badr" w:hint="cs"/>
          <w:sz w:val="16"/>
          <w:szCs w:val="16"/>
          <w:rtl/>
          <w:lang w:bidi="fa-IR"/>
        </w:rPr>
        <w:t>ص</w:t>
      </w:r>
      <w:r w:rsidRPr="0011020F">
        <w:rPr>
          <w:rFonts w:ascii="Traditional Arabic" w:hAnsi="Traditional Arabic" w:cs="B Badr"/>
          <w:sz w:val="16"/>
          <w:szCs w:val="16"/>
          <w:rtl/>
          <w:lang w:bidi="fa-IR"/>
        </w:rPr>
        <w:t>: 32</w:t>
      </w:r>
    </w:p>
    <w:p w14:paraId="4DE032FC" w14:textId="77777777" w:rsidR="0011020F" w:rsidRPr="0011020F" w:rsidRDefault="0011020F" w:rsidP="0011020F">
      <w:pPr>
        <w:tabs>
          <w:tab w:val="left" w:pos="1134"/>
        </w:tabs>
        <w:autoSpaceDE w:val="0"/>
        <w:autoSpaceDN w:val="0"/>
        <w:adjustRightInd w:val="0"/>
        <w:jc w:val="both"/>
        <w:rPr>
          <w:rFonts w:ascii="Tahoma" w:hAnsi="Tahoma" w:cs="B Badr"/>
          <w:sz w:val="28"/>
          <w:szCs w:val="28"/>
          <w:rtl/>
          <w:lang w:bidi="fa-IR"/>
        </w:rPr>
      </w:pPr>
      <w:r w:rsidRPr="0011020F">
        <w:rPr>
          <w:rFonts w:ascii="Tahoma" w:hAnsi="Tahoma" w:cs="B Badr" w:hint="cs"/>
          <w:sz w:val="28"/>
          <w:szCs w:val="28"/>
          <w:rtl/>
          <w:lang w:bidi="fa-IR"/>
        </w:rPr>
        <w:t>مسجد و حج میزان سنجش</w:t>
      </w:r>
    </w:p>
    <w:p w14:paraId="2D10C417" w14:textId="77777777" w:rsidR="0011020F" w:rsidRDefault="0011020F" w:rsidP="00F05178">
      <w:pPr>
        <w:pStyle w:val="NormalWeb"/>
        <w:numPr>
          <w:ilvl w:val="0"/>
          <w:numId w:val="5"/>
        </w:numPr>
        <w:bidi/>
        <w:rPr>
          <w:rFonts w:cs="B Badr"/>
          <w:color w:val="965AA0"/>
          <w:sz w:val="30"/>
          <w:szCs w:val="30"/>
          <w:rtl/>
        </w:rPr>
      </w:pPr>
      <w:r w:rsidRPr="0011020F">
        <w:rPr>
          <w:rFonts w:ascii="Tahoma" w:hAnsi="Tahoma" w:cs="B Badr" w:hint="cs"/>
          <w:sz w:val="28"/>
          <w:szCs w:val="28"/>
          <w:rtl/>
        </w:rPr>
        <w:t>عيون أخبار الرضا عليه السلام لي، الأمالي للصدوق ابْنُ مَسْرُورٍ عَنِ ابْنِ عَامِرٍ عَنْ عَمِّهِ عَنْ سُلَيْمَانَ بْنِ حَفْصٍ قَالَ سَمِعْتُ مُوسَى بْنَ جَعْفَرٍ ع يَقُولُ‏ مَنْ زَارَ قَبْرَ وَلَدِي عَلِيٍّ كَانَ لَهُ عِنْدَ اللَّهِ عَزَّ وَ جَلَّ سَبْعُونَ حَجَّةً مَبْرُورَةً قُلْتُ سَبْعِينَ حَجَّةً مَبْرُورَةً قَالَ نَعَمْ سَبْعِينَ أَلْفَ حَجَّةٍ قُلْتُ سَبْعِينَ أَلْفَ حَجَّةٍ قَالَ فَقَالَ رُبَّ حَجَّةٍ لَا تُقْبَلُ مَنْ زَارَهُ أَوْ بَاتَ عِنْدَهُ لَيْلَةً كَانَ كَمَنْ زَارَ اللَّهَ فِي عَرْشِهِ قُلْتُ كَمَنْ زَارَ اللَّهَ فِي عَرْشِهِ قَالَ نَعَمْ إِذَا كَانَ يَوْمُ الْقِيَامَةِ كَانَ عَلَى عَرْشِ اللَّهِ عَزَّ وَ جَلَّ أَرْبَعَةٌ مِنَ الْأَوَّلِينَ وَ أَرْبَعَةٌ مِنَ الْآخِرِينَ فَأَمَّا الْأَوَّلُونَ فَنُوحٌ وَ إِبْرَاهِيمُ وَ مُوسَى وَ عِيسَى وَ أَمَّا الْأَرْبَعَةُ الْآخِرُونَ فَمُحَمَّدٌ وَ عَلِيٌّ وَ الْحَسَنُ وَ الْحُسَيْنُ ثُمَّ يُمَدُّ الْمِطْمَرُ فَيَقْعُدُ مَعَنَا زُوَّارُ قُبُورِ الْأَئِمَّةِ أَلَا إِنَّ أَعْلَاهَا دَرَجَةً وَ أَقْرَبَهُمْ حَبْوَةً زُوَّارُ قَبْرِ وَلَدِي عَلِيٍّ ع‏</w:t>
      </w:r>
      <w:r>
        <w:rPr>
          <w:rFonts w:cs="B Badr" w:hint="cs"/>
          <w:color w:val="965AA0"/>
          <w:sz w:val="30"/>
          <w:szCs w:val="30"/>
          <w:rtl/>
        </w:rPr>
        <w:t xml:space="preserve"> </w:t>
      </w:r>
    </w:p>
    <w:p w14:paraId="773F7853" w14:textId="77777777" w:rsidR="0011020F" w:rsidRPr="0011020F" w:rsidRDefault="0011020F" w:rsidP="0011020F">
      <w:pPr>
        <w:tabs>
          <w:tab w:val="left" w:pos="1134"/>
        </w:tabs>
        <w:autoSpaceDE w:val="0"/>
        <w:autoSpaceDN w:val="0"/>
        <w:adjustRightInd w:val="0"/>
        <w:jc w:val="both"/>
        <w:rPr>
          <w:rFonts w:ascii="Traditional Arabic" w:hAnsi="Traditional Arabic" w:cs="B Badr"/>
          <w:sz w:val="16"/>
          <w:szCs w:val="16"/>
          <w:lang w:bidi="fa-IR"/>
        </w:rPr>
      </w:pPr>
      <w:r w:rsidRPr="0011020F">
        <w:rPr>
          <w:rFonts w:ascii="Traditional Arabic" w:hAnsi="Traditional Arabic" w:cs="B Badr" w:hint="cs"/>
          <w:sz w:val="16"/>
          <w:szCs w:val="16"/>
          <w:rtl/>
          <w:lang w:bidi="fa-IR"/>
        </w:rPr>
        <w:t>بحار الأنوار (ط - بيروت) ؛ ج‏99 ؛ ص35</w:t>
      </w:r>
    </w:p>
    <w:p w14:paraId="58F7FD6A" w14:textId="77777777" w:rsidR="0011020F" w:rsidRPr="0011020F" w:rsidRDefault="0011020F" w:rsidP="0011020F">
      <w:pPr>
        <w:tabs>
          <w:tab w:val="left" w:pos="1134"/>
        </w:tabs>
        <w:autoSpaceDE w:val="0"/>
        <w:autoSpaceDN w:val="0"/>
        <w:adjustRightInd w:val="0"/>
        <w:jc w:val="both"/>
        <w:rPr>
          <w:rFonts w:ascii="Tahoma" w:hAnsi="Tahoma" w:cs="B Badr"/>
          <w:sz w:val="28"/>
          <w:szCs w:val="28"/>
          <w:rtl/>
          <w:lang w:bidi="fa-IR"/>
        </w:rPr>
      </w:pPr>
      <w:r w:rsidRPr="0011020F">
        <w:rPr>
          <w:rFonts w:ascii="Tahoma" w:hAnsi="Tahoma" w:cs="B Badr" w:hint="cs"/>
          <w:sz w:val="28"/>
          <w:szCs w:val="28"/>
          <w:rtl/>
          <w:lang w:bidi="fa-IR"/>
        </w:rPr>
        <w:t>مسجد و حج میزان سنجش</w:t>
      </w:r>
    </w:p>
    <w:p w14:paraId="3CC1AFB0" w14:textId="77777777" w:rsidR="0011020F" w:rsidRPr="0011020F" w:rsidRDefault="0011020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11020F">
        <w:rPr>
          <w:rFonts w:ascii="Tahoma" w:hAnsi="Tahoma" w:cs="B Badr" w:hint="cs"/>
          <w:sz w:val="28"/>
          <w:szCs w:val="28"/>
          <w:rtl/>
          <w:lang w:bidi="fa-IR"/>
        </w:rPr>
        <w:t xml:space="preserve">فرحة الغري نَصِيرُ الدِّينِ الطُّوسِيُّ عَنْ وَالِدِهِ عَنِ الْقُطْبِ الرَّاوَنْدِيِّ عَنِ الشَّيْخِ الْمُفِيدِ عَنْ مُحَمَّدِ بْنِ أَحْمَدَ بْنِ دَاوُدَ عَنْ مُحَمَّدِ بْنِ جَعْفَرٍ عَنْ مُحَمَّدِ بْنِ أَحْمَدَ بْنِ عَلِيٍّ الْجَعْفَرِيِّ عَنْ مُحَمَّدِ بْنِ مُحَمَّدِ بْنِ الْفَضْلِ ابْنِ بِنْتِ دَاوُدَ الرَّقِّيِّ قَالَ قَالَ‏ الصَّادِقُ ع‏ أَرْبَعُ بِقَاعٍ ضَجَّتْ إِلَى اللَّهِ أَيَّامَ الطُّوفَانِ الْبَيْتُ الْمَعْمُورُ فَرَفَعَهُ اللَّهُ وَ الْغَرِيُّ وَ كَرْبَلَاءُ وَ طُوسُ‏  </w:t>
      </w:r>
    </w:p>
    <w:p w14:paraId="6D7DC728" w14:textId="77777777" w:rsidR="0011020F" w:rsidRDefault="0011020F" w:rsidP="0011020F">
      <w:pPr>
        <w:tabs>
          <w:tab w:val="left" w:pos="1134"/>
        </w:tabs>
        <w:autoSpaceDE w:val="0"/>
        <w:autoSpaceDN w:val="0"/>
        <w:adjustRightInd w:val="0"/>
        <w:jc w:val="both"/>
        <w:rPr>
          <w:rFonts w:ascii="Traditional Arabic" w:hAnsi="Traditional Arabic" w:cs="B Badr"/>
          <w:sz w:val="16"/>
          <w:szCs w:val="16"/>
          <w:rtl/>
          <w:lang w:bidi="fa-IR"/>
        </w:rPr>
      </w:pPr>
      <w:r w:rsidRPr="0011020F">
        <w:rPr>
          <w:rFonts w:ascii="Traditional Arabic" w:hAnsi="Traditional Arabic" w:cs="B Badr" w:hint="cs"/>
          <w:sz w:val="16"/>
          <w:szCs w:val="16"/>
          <w:rtl/>
          <w:lang w:bidi="fa-IR"/>
        </w:rPr>
        <w:t>بحار الأنوار (ط - بيروت) ؛ ج‏99 ؛ ص39</w:t>
      </w:r>
    </w:p>
    <w:p w14:paraId="5D3374B6" w14:textId="77777777" w:rsidR="00CC6052" w:rsidRPr="00CC6052" w:rsidRDefault="00BF7E13" w:rsidP="00A147DC">
      <w:pPr>
        <w:pStyle w:val="Heading5"/>
      </w:pPr>
      <w:r>
        <w:rPr>
          <w:rFonts w:hint="cs"/>
          <w:rtl/>
        </w:rPr>
        <w:t>مسجد خاص، بیت المعمور، شعور مسجد، مسجد در آسمان</w:t>
      </w:r>
      <w:r w:rsidR="00CC6052">
        <w:rPr>
          <w:rFonts w:hint="cs"/>
          <w:rtl/>
        </w:rPr>
        <w:t xml:space="preserve">، </w:t>
      </w:r>
      <w:r w:rsidR="00CC6052" w:rsidRPr="00CC6052">
        <w:rPr>
          <w:rtl/>
        </w:rPr>
        <w:t>مشاهد مشرفه مسجدند</w:t>
      </w:r>
    </w:p>
    <w:p w14:paraId="0D4E29AB" w14:textId="77777777" w:rsidR="00705339" w:rsidRPr="0030257A" w:rsidRDefault="00705339"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30257A">
        <w:rPr>
          <w:rFonts w:ascii="Tahoma" w:hAnsi="Tahoma" w:cs="B Badr"/>
          <w:sz w:val="28"/>
          <w:szCs w:val="28"/>
          <w:rtl/>
          <w:lang w:bidi="fa-IR"/>
        </w:rPr>
        <w:t>رجال الكشي حَمْدَوَيْهِ عَنِ الْيَقْطِينِيِّ عَنْ يُونُسَ عَنْ أَبِي الْحَسَنِ الْمَكْفُوفِ عَنْ رَجُلٍ عَنْ بُكَيْرٍ قَالَ: لَقِيتُ أَبَا بَصِيرٍ الْمُرَادِيَّ فَقُلْتُ أَيْنَ تُرِيدُ قَالَ أُرِيدُ مَوْلَاكَ قُلْتُ أَنَا أَتْبَعُكَ فَمَضَى مَعِي فَدَخَلْنَا عَلَيْهِ وَ أَحَدَّ النَّظَرَ فَقَالَ هَكَذَا تَدْخُلُ بُيُوتَ الْأَنْبِيَاءِ وَ أَنْتَ جُنُبٌ قَالَ أَعُوذُ بِاللَّهِ مِنْ غَضَبِ اللَّهِ وَ غَضَبِكَ فَقَالَ أَسْتَغْفِرُ اللَّهَ وَ لَا أَعُودُ رَوَى ذَلِكَ أَبُو عَبْدِ اللَّهِ الْبَرْقِيُّ عَنْ بُكَيْرٍ</w:t>
      </w:r>
    </w:p>
    <w:p w14:paraId="0AA13A66" w14:textId="77777777" w:rsidR="00705339" w:rsidRPr="00AA75EC" w:rsidRDefault="00705339"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ج‏97، ص: 130</w:t>
      </w:r>
    </w:p>
    <w:p w14:paraId="664A1426" w14:textId="77777777" w:rsidR="00705339" w:rsidRDefault="00705339" w:rsidP="00AE2D4F">
      <w:pPr>
        <w:tabs>
          <w:tab w:val="left" w:pos="1134"/>
        </w:tabs>
        <w:autoSpaceDE w:val="0"/>
        <w:autoSpaceDN w:val="0"/>
        <w:adjustRightInd w:val="0"/>
        <w:ind w:left="360"/>
        <w:jc w:val="both"/>
        <w:rPr>
          <w:rFonts w:ascii="Tahoma" w:hAnsi="Tahoma" w:cs="B Badr"/>
          <w:sz w:val="28"/>
          <w:szCs w:val="28"/>
          <w:rtl/>
          <w:lang w:bidi="fa-IR"/>
        </w:rPr>
      </w:pPr>
      <w:r>
        <w:rPr>
          <w:rFonts w:ascii="Tahoma" w:hAnsi="Tahoma" w:cs="B Badr" w:hint="cs"/>
          <w:sz w:val="28"/>
          <w:szCs w:val="28"/>
          <w:rtl/>
          <w:lang w:bidi="fa-IR"/>
        </w:rPr>
        <w:t>عدم ورود جنب به خانه انبیا، خانه انبیا در حکم مسجد است</w:t>
      </w:r>
    </w:p>
    <w:p w14:paraId="42F3DF61" w14:textId="77777777" w:rsidR="00705339" w:rsidRPr="0030257A" w:rsidRDefault="0030257A"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30257A">
        <w:rPr>
          <w:rFonts w:ascii="Tahoma" w:hAnsi="Tahoma" w:cs="B Badr"/>
          <w:sz w:val="28"/>
          <w:szCs w:val="28"/>
          <w:rtl/>
          <w:lang w:bidi="fa-IR"/>
        </w:rPr>
        <w:t>تهذيب الأحكام مُحَمَّدُ بْنُ أَبِي عُمَيْرٍ عَنْ حَفْصِ بْنِ الْبَخْتَرِيِّ قَالَ: مَنْ خَرَجَ مِنْ مَكَّةَ أَوِ الْمَدِينَةِ أَوْ مَسْجِدِ الْكُوفَةِ أَوْ حَائِرِ الْحُسَيْنِ صَلَوَاتُ اللَّهِ عَلَيْهِ قَبْلَ أَنْ يَنْتَظِرَ الْجُمُعَةَ نَادَتْهُ الْمَلَائِكَةُ أَيْنَ تَذْهَبُ لَا رَدَّكَ اللَّهُ</w:t>
      </w:r>
    </w:p>
    <w:p w14:paraId="20CD6375" w14:textId="77777777" w:rsidR="0030257A" w:rsidRPr="00AA75EC" w:rsidRDefault="0030257A"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ج‏97، ص: 13</w:t>
      </w:r>
      <w:r w:rsidRPr="00AA75EC">
        <w:rPr>
          <w:rFonts w:ascii="Traditional Arabic" w:hAnsi="Traditional Arabic" w:cs="B Badr" w:hint="cs"/>
          <w:sz w:val="16"/>
          <w:szCs w:val="16"/>
          <w:rtl/>
          <w:lang w:bidi="fa-IR"/>
        </w:rPr>
        <w:t>2</w:t>
      </w:r>
    </w:p>
    <w:p w14:paraId="026D4378" w14:textId="77777777" w:rsidR="00705339" w:rsidRDefault="00705339" w:rsidP="00AE2D4F">
      <w:pPr>
        <w:tabs>
          <w:tab w:val="left" w:pos="1134"/>
        </w:tabs>
        <w:autoSpaceDE w:val="0"/>
        <w:autoSpaceDN w:val="0"/>
        <w:adjustRightInd w:val="0"/>
        <w:ind w:left="360"/>
        <w:jc w:val="both"/>
        <w:rPr>
          <w:rFonts w:ascii="Tahoma" w:hAnsi="Tahoma" w:cs="B Badr"/>
          <w:sz w:val="28"/>
          <w:szCs w:val="28"/>
          <w:rtl/>
          <w:lang w:bidi="fa-IR"/>
        </w:rPr>
      </w:pPr>
      <w:r>
        <w:rPr>
          <w:rFonts w:ascii="Tahoma" w:hAnsi="Tahoma" w:cs="B Badr" w:hint="cs"/>
          <w:sz w:val="28"/>
          <w:szCs w:val="28"/>
          <w:rtl/>
          <w:lang w:bidi="fa-IR"/>
        </w:rPr>
        <w:t xml:space="preserve">آداب خروج، </w:t>
      </w:r>
      <w:r w:rsidR="0030257A">
        <w:rPr>
          <w:rFonts w:ascii="Tahoma" w:hAnsi="Tahoma" w:cs="B Badr" w:hint="cs"/>
          <w:sz w:val="28"/>
          <w:szCs w:val="28"/>
          <w:rtl/>
          <w:lang w:bidi="fa-IR"/>
        </w:rPr>
        <w:t>حرم امام در حکم مسجد است</w:t>
      </w:r>
    </w:p>
    <w:p w14:paraId="34C1FC68" w14:textId="77777777" w:rsidR="005C5DFD" w:rsidRPr="005C5DFD" w:rsidRDefault="005C5DFD"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5C5DFD">
        <w:rPr>
          <w:rFonts w:ascii="Tahoma" w:hAnsi="Tahoma" w:cs="B Badr"/>
          <w:sz w:val="28"/>
          <w:szCs w:val="28"/>
          <w:rtl/>
          <w:lang w:bidi="fa-IR"/>
        </w:rPr>
        <w:t>قرب الإسناد قَالَ ابْنُ الْجَهْمِ سَمِعْتُ الرِّضَا ع يَقُولُ مَوْضِعُ الْأُسْطُوَانَةِ مِمَّا يَلِي صَحْنَ الْمَسْجِدِ مَسْجِدِ فَاطِمَةَ صَلَّى اللَّهُ عَلَيْهَا</w:t>
      </w:r>
    </w:p>
    <w:p w14:paraId="10FCE2E6" w14:textId="77777777" w:rsidR="005C5DFD" w:rsidRPr="00AA75EC" w:rsidRDefault="005C5DFD" w:rsidP="005C5DFD">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ج‏97، ص: 149</w:t>
      </w:r>
    </w:p>
    <w:p w14:paraId="5099561D" w14:textId="77777777" w:rsidR="005C5DFD" w:rsidRDefault="005C5DFD" w:rsidP="005C5DFD">
      <w:pPr>
        <w:tabs>
          <w:tab w:val="left" w:pos="1134"/>
        </w:tabs>
        <w:autoSpaceDE w:val="0"/>
        <w:autoSpaceDN w:val="0"/>
        <w:adjustRightInd w:val="0"/>
        <w:jc w:val="both"/>
        <w:rPr>
          <w:rFonts w:ascii="Tahoma" w:hAnsi="Tahoma" w:cs="B Badr"/>
          <w:sz w:val="28"/>
          <w:szCs w:val="28"/>
          <w:rtl/>
          <w:lang w:bidi="fa-IR"/>
        </w:rPr>
      </w:pPr>
      <w:r>
        <w:rPr>
          <w:rFonts w:ascii="Tahoma" w:hAnsi="Tahoma" w:cs="B Badr" w:hint="cs"/>
          <w:sz w:val="28"/>
          <w:szCs w:val="28"/>
          <w:rtl/>
          <w:lang w:bidi="fa-IR"/>
        </w:rPr>
        <w:t>مسجد خاص، مسجد فاطمه، مسجد در مسجدالحرام</w:t>
      </w:r>
    </w:p>
    <w:p w14:paraId="647BB25C" w14:textId="20AD5B3C" w:rsidR="00AA75EC" w:rsidRPr="00AA75EC" w:rsidRDefault="00AA75EC"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A75EC">
        <w:rPr>
          <w:rFonts w:ascii="Tahoma" w:hAnsi="Tahoma" w:cs="B Badr" w:hint="cs"/>
          <w:sz w:val="28"/>
          <w:szCs w:val="28"/>
          <w:rtl/>
          <w:lang w:bidi="fa-IR"/>
        </w:rPr>
        <w:t xml:space="preserve">فرحة الغري مُحَمَّدُ بْنُ عَلِيِّ بْنِ الْحَسَنِ الْعَلَوِيُّ فِي كِتَابِ فَضْلِ الْكُوفَةِ بِإِسْنَادٍ رَفَعَهُ إِلَى عُقْبَةَ بْنِ عَلْقَمَةَ أَبِي الْجَنُوبِ قَالَ: اشْتَرَى أَمِيرُ الْمُؤْمِنِينَ ع مَا بَيْنَ الْخَوَرْنَقِ إِلَى الْحِيرَةِ إِلَى الْكُوفَةِ وَ فِي حَدِيثٍ مَا بَيْنَ النَّجَفِ إِلَى الْحِيرَةِ إِلَى الْكُوفَةِ مِنَ الدَّهَاقِينِ بِأَرْبَعِينَ أَلْفَ دِرْهَمٍ وَ أَشْهَدَ عَلَى شِرَائِهِ قَالَ فَقِيلَ لَهُ يَا أَمِيرَ الْمُؤْمِنِينَ تَشْتَرِي هَذَا بِهَذَا الْمَالِ وَ لَيْسَ يَنْبُتُ حَظّاً فَقَالَ سَمِعْتُ مِنْ </w:t>
      </w:r>
      <w:r w:rsidRPr="00AA75EC">
        <w:rPr>
          <w:rFonts w:ascii="Tahoma" w:hAnsi="Tahoma" w:cs="B Badr" w:hint="cs"/>
          <w:sz w:val="28"/>
          <w:szCs w:val="28"/>
          <w:rtl/>
          <w:lang w:bidi="fa-IR"/>
        </w:rPr>
        <w:lastRenderedPageBreak/>
        <w:t>رَسُولِ اللَّهِ ص يَقُولُ كُوفَانَ كُوفَانَ يُرَدُّ أَوَّلُهَا عَلَى آخِرِهَا يُحْشَرُ مِنْ ظَهْرِهَا سَبْعُونَ أَلْفاً يَدْخُلُونَ الْجَنَّةَ بِغَيْرِ حِسَابٍ فَاشْتَهَيْتُ أَنْ يُحْشَرُوا مِنْ مِلْكِي‏</w:t>
      </w:r>
    </w:p>
    <w:p w14:paraId="78765414" w14:textId="77777777" w:rsidR="00AA75EC" w:rsidRDefault="00AA75EC"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 ج‏97 ؛ ص231</w:t>
      </w:r>
    </w:p>
    <w:p w14:paraId="358C97F4" w14:textId="7D6E749E" w:rsidR="00CC6052" w:rsidRPr="00AA75EC" w:rsidRDefault="00CC6052" w:rsidP="00A147DC">
      <w:pPr>
        <w:pStyle w:val="Heading5"/>
        <w:rPr>
          <w:rtl/>
        </w:rPr>
      </w:pPr>
      <w:r>
        <w:rPr>
          <w:rFonts w:hint="cs"/>
          <w:rtl/>
        </w:rPr>
        <w:t>نمایه</w:t>
      </w:r>
    </w:p>
    <w:p w14:paraId="6E84693E" w14:textId="77777777" w:rsidR="00AA75EC" w:rsidRPr="00AA75EC" w:rsidRDefault="00AA75EC"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A75EC">
        <w:rPr>
          <w:rFonts w:ascii="Tahoma" w:hAnsi="Tahoma" w:cs="B Badr" w:hint="cs"/>
          <w:sz w:val="28"/>
          <w:szCs w:val="28"/>
          <w:rtl/>
          <w:lang w:bidi="fa-IR"/>
        </w:rPr>
        <w:t>أَقُولُ رَوَى سَيِّدْ عَلِيُّ بْنُ عَبْدِ الْحَمِيدِ فِي كِتَابِ الْغَيْبَةِ بِإِسْنَادِهِ إِلَى الْفَضْلِ بْنِ شَاذَانَ مِنْ أَصْلِ كِتَابِهِ بِإِسْنَادِهِ إِلَى أَصْبَغَ بْنِ نُبَاتَةَ قَالَ: خَرَجَ أَمِيرُ الْمُؤْمِنِينَ ع إِلَى ظَهْرِ الْكُوفَةِ فَلَحِقْنَاهُ فَقَالَ سَلُونِي قَبْلَ أَنْ تَفْقِدُونِي فَقَدْ مُلِئَتِ الْجَوَانِحُ مِنِّي عِلْماً كُنْتُ إِذَا سَأَلْتُ أُعْطِيتُ وَ إِذَا سَكَتُّ ابْتُدِيتُ ثُمَّ مَسَحَ بِيَدِهِ عَلَى بَطْنِهِ وَ قَالَ أَعْلَاهُ عِلْمٌ وَ أَسْفَلُهُ ثُفْلٌ ثُمَّ مَرَّ حَتَّى أَتَى الْغَرِيَّيْنِ فَلَحِقْنَاهُ وَ هُوَ مستلقي [مُسْتَلْقٍ‏] عَلَى الْأَرْضِ بِجَسَدِهِ لَيْسَ تَحْتَهُ ثَوْبٌ فَقَالَ لَهُ قَنْبَرٌ يَا أَمِيرَ الْمُؤْمِنِينَ أَ لَا أَبْسُطُ تَحْتَكَ ثَوْبِي قَالَ لَا هَلْ هِيَ إِلَّا تُرْبَةُ مُؤْمِنٍ وَ من أحمته [مُزَاحَمَتُهُ‏] فِي مَجْلِسِهِ فَقَالَ الْأَصْبَغُ تُرْبَةُ الْمُؤْمِنِ قَدْ عَرَفْنَاهَا كَانَتْ أَوْ تَكُونُ فَمَا من أحمته [مُزَاحَمَتُهُ‏] بِمَجْلِسِهِ فَقَالَ يَا ابْنَ نُبَاتَةَ لَوْ كُشِفَ لَكُمْ لَأَلْفَيْتُمْ أَرْوَاحَ الْمُؤْمِنِينَ فِي هَذِهِ حَلَقاً حَلَقاً يَتَزَاوَرُونَ وَ يَتَحَدَّثُونَ أَنَّ فِي هَذَا الظَّهْرِ رُوحَ كُلِّ مُؤْمِنٍ وَ بِوَادِي بَرَهُوتَ رُوحَ كُلِّ كَافِرٍ ثُمَّ رَكِبَ بَغْلَهُ وَ انْتَهَى إِلَى الْمَسْجِدِ فَنَظَرَ إِلَيْهِ وَ كَانَ بِخَزَفٍ وَ دِنَانٍ وَ طِينٍ فَقَالَ وَيْلٌ لِمَنْ هَدَمَكَ وَ وَيْلٌ لِمَنْ يَسْتَهْدِمُكَ وَ وَيْلٌ لِبَانِيكَ بِالْمَطْبُوخِ الْمُغَيَّرِ قِبْلَةَ نُوحٍ- وَ طُوبَى لِمَنْ شَهِدَ هَدْمَهُ مَعَ الْقَائِمِ مِنْ أَهْلِ بَيْتِي أُولَئِكَ خَيْرُ الْأُمَّةِ مَعَ أَبْرَارِ الْعِتْرَةِ.</w:t>
      </w:r>
    </w:p>
    <w:p w14:paraId="68C6519A" w14:textId="77777777" w:rsidR="00AA75EC" w:rsidRPr="00AA75EC" w:rsidRDefault="00AA75EC"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 ج‏97 ؛ ص234</w:t>
      </w:r>
    </w:p>
    <w:p w14:paraId="1B35784F" w14:textId="77777777" w:rsidR="00AA75EC" w:rsidRPr="001F54C3" w:rsidRDefault="00AA75EC" w:rsidP="00A147DC">
      <w:pPr>
        <w:pStyle w:val="Heading5"/>
        <w:rPr>
          <w:rtl/>
        </w:rPr>
      </w:pPr>
      <w:r w:rsidRPr="001F54C3">
        <w:rPr>
          <w:rFonts w:hint="cs"/>
          <w:rtl/>
        </w:rPr>
        <w:t xml:space="preserve">عذاب در تخریب مسجد، </w:t>
      </w:r>
      <w:r w:rsidRPr="00CC6052">
        <w:rPr>
          <w:rStyle w:val="Heading5Char"/>
          <w:rFonts w:hint="cs"/>
          <w:rtl/>
        </w:rPr>
        <w:t>معماری</w:t>
      </w:r>
      <w:r w:rsidRPr="001F54C3">
        <w:rPr>
          <w:rFonts w:hint="cs"/>
          <w:rtl/>
        </w:rPr>
        <w:t xml:space="preserve"> مسجد، قبله مسجد، تغییر معماری مسجد، </w:t>
      </w:r>
    </w:p>
    <w:p w14:paraId="6D552FBC" w14:textId="77777777" w:rsidR="00AA75EC" w:rsidRPr="00AA75EC" w:rsidRDefault="00AA75EC"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A75EC">
        <w:rPr>
          <w:rFonts w:ascii="Tahoma" w:hAnsi="Tahoma" w:cs="B Badr" w:hint="cs"/>
          <w:sz w:val="28"/>
          <w:szCs w:val="28"/>
          <w:rtl/>
          <w:lang w:bidi="fa-IR"/>
        </w:rPr>
        <w:t>فرحة الغري قَالَ مُحَمَّدُ بْنُ مَعَدٍّ الْمُوسَوِيُّ رَأَيْتُ فِي بَعْضِ الْكُتُبِ الْحَدِيثِيَّةِ حَدَّثَنَا مُحَمَّدُ بْنُ مُحَمَّدِ بْنِ عَبْدِ الْعَزِيزِ عَنْ عَبْدِ اللَّهِ الْأَنْبَارِيِّ عَنْ مُحَمَّدِ بْنِ أَحْمَدَ بْنِ عِيسَى عَنْ مُحَمَّدِ بْنِ أَحْمَدَ بْنِ الْحَسَنِ الْجَعْفَرِيِّ قَالَ وَجَدْتُ فِي كِتَابِ أَبِي حَدَّثَتْنِي أُمِّي عَنْ أُمِّهَا أَنَّ جَعْفَرَ بْنَ مُحَمَّدٍ ع- حَدَّثَهَا أَنَّ أَمِيرَ الْمُؤْمِنِينَ ع- أَمَرَ ابْنَهُ الْحَسَنَ أَنْ يَحْفِرَ لَهُ أَرْبَعَ قُبُورِ فِي أَرْبَعِ مَوَاضِعَ فِي الْمَسْجِدِ وَ فِي الرَّحَبَةِ وَ فِي الْغَرِيِّ وَ فِي دَارِ جَعْدَةَ بْنِ هُبَيْرَةَ- وَ إِنَّمَا أَرَادَ بِهَذَا أَنْ لَا يَعْلَمَ أَحَدٌ مِنْ أَعْدَائِهِ مَوْضِعَ قَبْرِهِ‏</w:t>
      </w:r>
    </w:p>
    <w:p w14:paraId="7815329C" w14:textId="77777777" w:rsidR="00AA75EC" w:rsidRPr="00AA75EC" w:rsidRDefault="00AA75EC"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hint="cs"/>
          <w:sz w:val="16"/>
          <w:szCs w:val="16"/>
          <w:rtl/>
          <w:lang w:bidi="fa-IR"/>
        </w:rPr>
        <w:t xml:space="preserve"> </w:t>
      </w:r>
      <w:r w:rsidRPr="00AA75EC">
        <w:rPr>
          <w:rFonts w:ascii="Traditional Arabic" w:hAnsi="Traditional Arabic" w:cs="B Badr"/>
          <w:sz w:val="16"/>
          <w:szCs w:val="16"/>
          <w:rtl/>
          <w:lang w:bidi="fa-IR"/>
        </w:rPr>
        <w:t>بحار الأنوار (ط - بيروت) ؛ ج‏97 ؛ ص250</w:t>
      </w:r>
    </w:p>
    <w:p w14:paraId="6043797D" w14:textId="77777777" w:rsidR="00AA75EC" w:rsidRPr="00AA75EC" w:rsidRDefault="00AA75EC" w:rsidP="00A147DC">
      <w:pPr>
        <w:pStyle w:val="Heading5"/>
        <w:rPr>
          <w:rtl/>
        </w:rPr>
      </w:pPr>
      <w:r w:rsidRPr="00AA75EC">
        <w:rPr>
          <w:rFonts w:hint="cs"/>
          <w:rtl/>
        </w:rPr>
        <w:t>اماکن مسجد (رحبه)</w:t>
      </w:r>
    </w:p>
    <w:p w14:paraId="1798A321" w14:textId="77777777" w:rsidR="00AA75EC" w:rsidRPr="00AA75EC" w:rsidRDefault="00AA75EC"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A75EC">
        <w:rPr>
          <w:rFonts w:ascii="Tahoma" w:hAnsi="Tahoma" w:cs="B Badr" w:hint="cs"/>
          <w:sz w:val="28"/>
          <w:szCs w:val="28"/>
          <w:rtl/>
          <w:lang w:bidi="fa-IR"/>
        </w:rPr>
        <w:t xml:space="preserve">السَّلَامُ عَلَى الْإِمَامِ الزَّكِيِّ حَلِيفِ‏ الْمِحْرَابِ‏ </w:t>
      </w:r>
    </w:p>
    <w:p w14:paraId="55B6DFFC" w14:textId="77777777" w:rsidR="00AA75EC" w:rsidRPr="00AA75EC" w:rsidRDefault="00AA75EC"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sz w:val="16"/>
          <w:szCs w:val="16"/>
          <w:rtl/>
          <w:lang w:bidi="fa-IR"/>
        </w:rPr>
        <w:t>بحار الأنوار (ط - بيروت) ؛ ج‏97 ؛ ص302</w:t>
      </w:r>
    </w:p>
    <w:p w14:paraId="63BBACD2" w14:textId="77777777" w:rsidR="00AA75EC" w:rsidRPr="001F54C3" w:rsidRDefault="00AA75EC" w:rsidP="00A147DC">
      <w:pPr>
        <w:pStyle w:val="Heading5"/>
        <w:rPr>
          <w:color w:val="000000"/>
          <w:sz w:val="30"/>
          <w:szCs w:val="30"/>
          <w:rtl/>
        </w:rPr>
      </w:pPr>
      <w:r w:rsidRPr="001F54C3">
        <w:rPr>
          <w:rFonts w:hint="cs"/>
          <w:rtl/>
        </w:rPr>
        <w:t>سیمای اهل مسجد</w:t>
      </w:r>
    </w:p>
    <w:p w14:paraId="31E1F22B" w14:textId="6186C475" w:rsidR="00AA75EC" w:rsidRPr="00AA75EC" w:rsidRDefault="00CC6052"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CC6052">
        <w:rPr>
          <w:rFonts w:ascii="Tahoma" w:hAnsi="Tahoma" w:cs="B Badr"/>
          <w:sz w:val="28"/>
          <w:szCs w:val="28"/>
          <w:rtl/>
          <w:lang w:bidi="fa-IR"/>
        </w:rPr>
        <w:t>فقد روي أنّه صلّى اللّه عليه و آله لمّا أتمّ مناسك حجّه، و فرغ من شعائر</w:t>
      </w:r>
      <w:r>
        <w:rPr>
          <w:rFonts w:ascii="Tahoma" w:hAnsi="Tahoma" w:cs="B Badr" w:hint="cs"/>
          <w:sz w:val="28"/>
          <w:szCs w:val="28"/>
          <w:rtl/>
          <w:lang w:bidi="fa-IR"/>
        </w:rPr>
        <w:t xml:space="preserve">... </w:t>
      </w:r>
      <w:r w:rsidRPr="00CC6052">
        <w:rPr>
          <w:rFonts w:ascii="Tahoma" w:hAnsi="Tahoma" w:cs="B Badr"/>
          <w:sz w:val="28"/>
          <w:szCs w:val="28"/>
          <w:rtl/>
          <w:lang w:bidi="fa-IR"/>
        </w:rPr>
        <w:t>فقام صلّى اللّه عليه و آله فيه خاطبا على منبر الكرامة</w:t>
      </w:r>
      <w:r>
        <w:rPr>
          <w:rFonts w:ascii="Tahoma" w:hAnsi="Tahoma" w:cs="B Badr" w:hint="cs"/>
          <w:sz w:val="28"/>
          <w:szCs w:val="28"/>
          <w:rtl/>
          <w:lang w:bidi="fa-IR"/>
        </w:rPr>
        <w:t xml:space="preserve"> ...</w:t>
      </w:r>
      <w:r>
        <w:rPr>
          <w:rFonts w:ascii="Tahoma" w:hAnsi="Tahoma" w:cs="B Badr"/>
          <w:sz w:val="28"/>
          <w:szCs w:val="28"/>
          <w:lang w:bidi="fa-IR"/>
        </w:rPr>
        <w:t xml:space="preserve"> </w:t>
      </w:r>
      <w:r w:rsidR="00AA75EC" w:rsidRPr="00AA75EC">
        <w:rPr>
          <w:rFonts w:ascii="Tahoma" w:hAnsi="Tahoma" w:cs="B Badr" w:hint="cs"/>
          <w:sz w:val="28"/>
          <w:szCs w:val="28"/>
          <w:rtl/>
          <w:lang w:bidi="fa-IR"/>
        </w:rPr>
        <w:t>حليف‏ المسجد و المحراب‏</w:t>
      </w:r>
      <w:r>
        <w:rPr>
          <w:rFonts w:ascii="Tahoma" w:hAnsi="Tahoma" w:cs="B Badr" w:hint="cs"/>
          <w:sz w:val="28"/>
          <w:szCs w:val="28"/>
          <w:rtl/>
          <w:lang w:bidi="fa-IR"/>
        </w:rPr>
        <w:t xml:space="preserve"> (خطبه روز غدیر)</w:t>
      </w:r>
    </w:p>
    <w:p w14:paraId="44143B74" w14:textId="77777777" w:rsidR="00AA75EC" w:rsidRDefault="00AA75EC" w:rsidP="00AA75EC">
      <w:pPr>
        <w:tabs>
          <w:tab w:val="left" w:pos="1134"/>
        </w:tabs>
        <w:autoSpaceDE w:val="0"/>
        <w:autoSpaceDN w:val="0"/>
        <w:adjustRightInd w:val="0"/>
        <w:jc w:val="both"/>
        <w:rPr>
          <w:rFonts w:ascii="Traditional Arabic" w:hAnsi="Traditional Arabic" w:cs="B Badr"/>
          <w:sz w:val="16"/>
          <w:szCs w:val="16"/>
          <w:rtl/>
          <w:lang w:bidi="fa-IR"/>
        </w:rPr>
      </w:pPr>
      <w:r w:rsidRPr="00AA75EC">
        <w:rPr>
          <w:rFonts w:ascii="Traditional Arabic" w:hAnsi="Traditional Arabic" w:cs="B Badr" w:hint="cs"/>
          <w:sz w:val="16"/>
          <w:szCs w:val="16"/>
          <w:rtl/>
          <w:lang w:bidi="fa-IR"/>
        </w:rPr>
        <w:t>تسلية المجالس و زينة المجالس (مقتل الحسين عليه السلام)، ج‏1، ص: 218</w:t>
      </w:r>
    </w:p>
    <w:p w14:paraId="45531E38" w14:textId="1EB14CF6" w:rsidR="00CC6052" w:rsidRDefault="00CC6052" w:rsidP="00A147DC">
      <w:pPr>
        <w:pStyle w:val="Heading5"/>
      </w:pPr>
      <w:r>
        <w:rPr>
          <w:rFonts w:hint="cs"/>
          <w:rtl/>
        </w:rPr>
        <w:t xml:space="preserve">غدیر و مسجد، </w:t>
      </w:r>
    </w:p>
    <w:p w14:paraId="0B1E3DCA" w14:textId="65281837" w:rsidR="00CC6052" w:rsidRPr="00CC6052" w:rsidRDefault="00CC6052" w:rsidP="00A147DC">
      <w:pPr>
        <w:pStyle w:val="Heading5"/>
      </w:pPr>
      <w:r w:rsidRPr="00CC6052">
        <w:rPr>
          <w:rtl/>
        </w:rPr>
        <w:t>الحَليف- ج حُلَفاء: مترادف (المُحَالِف) است بمعناى هم پيمان، آنچه كه همواره ملازم چيزى باشد</w:t>
      </w:r>
      <w:r>
        <w:rPr>
          <w:rFonts w:hint="cs"/>
          <w:rtl/>
        </w:rPr>
        <w:t xml:space="preserve"> (</w:t>
      </w:r>
      <w:r w:rsidRPr="00CC6052">
        <w:rPr>
          <w:rtl/>
        </w:rPr>
        <w:t>فرهنگ ابجدى، متن، ص: 342</w:t>
      </w:r>
      <w:r>
        <w:rPr>
          <w:rFonts w:hint="cs"/>
          <w:rtl/>
        </w:rPr>
        <w:t>)</w:t>
      </w:r>
    </w:p>
    <w:p w14:paraId="5739B731" w14:textId="4E9E81A3" w:rsidR="0047147E" w:rsidRPr="0047147E" w:rsidRDefault="0070472A"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70472A">
        <w:rPr>
          <w:rFonts w:ascii="Tahoma" w:hAnsi="Tahoma" w:cs="B Badr"/>
          <w:sz w:val="28"/>
          <w:szCs w:val="28"/>
          <w:rtl/>
          <w:lang w:bidi="fa-IR"/>
        </w:rPr>
        <w:t>بَابُ زِيَارَةِ الْإِمَامَيْنِ أَبِي الْحَسَنِ عَلِيِّ بْنِ مُحَمَّدٍ وَ أَبِي مُحَمَّدٍ الْحَسَنِ بْنِ عَلِيٍّ ع بِسُرَّ مَنْ رَأَى‏</w:t>
      </w:r>
      <w:r>
        <w:rPr>
          <w:rFonts w:ascii="Tahoma" w:hAnsi="Tahoma" w:cs="B Badr" w:hint="cs"/>
          <w:sz w:val="28"/>
          <w:szCs w:val="28"/>
          <w:rtl/>
          <w:lang w:bidi="fa-IR"/>
        </w:rPr>
        <w:t xml:space="preserve">... </w:t>
      </w:r>
      <w:r w:rsidR="0047147E" w:rsidRPr="0047147E">
        <w:rPr>
          <w:rFonts w:ascii="Tahoma" w:hAnsi="Tahoma" w:cs="B Badr" w:hint="cs"/>
          <w:sz w:val="28"/>
          <w:szCs w:val="28"/>
          <w:rtl/>
          <w:lang w:bidi="fa-IR"/>
        </w:rPr>
        <w:t>وَ صَلِّ عِنْدَهُمَا لِكُلِّ زِيَارَةٍ رَكْعَتَيْنِ رَكْعَتَيْنِ وَ إِنْ لَمْ تَصِلْ إِلَيْهِمَا دَخَلْتَ‏ بَعْضَ‏ الْمَسَاجِدِ وَ صَلَّيْتَ‏ لِكُلِ‏ إِمَامٍ لِزِيَارَتِهِ رَكْعَتَيْنِ وَ ادْعُ اللَّهَ بِمَا أَحْبَبْتَ إِنَّ اللَّهَ قَرِيبٌ مُجِيبٌ.</w:t>
      </w:r>
    </w:p>
    <w:p w14:paraId="5C35BBC6" w14:textId="77777777" w:rsidR="0047147E" w:rsidRPr="0047147E" w:rsidRDefault="0047147E" w:rsidP="0047147E">
      <w:pPr>
        <w:tabs>
          <w:tab w:val="left" w:pos="1134"/>
        </w:tabs>
        <w:autoSpaceDE w:val="0"/>
        <w:autoSpaceDN w:val="0"/>
        <w:adjustRightInd w:val="0"/>
        <w:jc w:val="both"/>
        <w:rPr>
          <w:rFonts w:ascii="Traditional Arabic" w:hAnsi="Traditional Arabic" w:cs="B Badr"/>
          <w:sz w:val="16"/>
          <w:szCs w:val="16"/>
          <w:lang w:bidi="fa-IR"/>
        </w:rPr>
      </w:pPr>
      <w:r w:rsidRPr="0047147E">
        <w:rPr>
          <w:rFonts w:ascii="Traditional Arabic" w:hAnsi="Traditional Arabic" w:cs="B Badr" w:hint="cs"/>
          <w:sz w:val="16"/>
          <w:szCs w:val="16"/>
          <w:rtl/>
          <w:lang w:bidi="fa-IR"/>
        </w:rPr>
        <w:t>من لا يحضره الفقيه ؛ ج‏2 ؛ ص607</w:t>
      </w:r>
    </w:p>
    <w:p w14:paraId="14718721" w14:textId="77777777" w:rsidR="0047147E" w:rsidRDefault="0047147E" w:rsidP="00A147DC">
      <w:pPr>
        <w:pStyle w:val="Heading5"/>
        <w:rPr>
          <w:rtl/>
        </w:rPr>
      </w:pPr>
      <w:r w:rsidRPr="0047147E">
        <w:rPr>
          <w:rFonts w:hint="cs"/>
          <w:rtl/>
        </w:rPr>
        <w:lastRenderedPageBreak/>
        <w:t xml:space="preserve">نماز زیارت در مسجد، عدم لزوم نماز زیارت در حرم، نماز زیارت ائمه در غیر حرم، </w:t>
      </w:r>
    </w:p>
    <w:p w14:paraId="6259BB8D" w14:textId="43EDBD32" w:rsidR="0047147E" w:rsidRPr="0047147E" w:rsidRDefault="0070472A"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70472A">
        <w:rPr>
          <w:rFonts w:ascii="Tahoma" w:hAnsi="Tahoma" w:cs="B Badr"/>
          <w:sz w:val="28"/>
          <w:szCs w:val="28"/>
          <w:rtl/>
          <w:lang w:bidi="fa-IR"/>
        </w:rPr>
        <w:t xml:space="preserve">إِذَا أَرَدْتَ زِيَارَةَ قَبْرِ أَبِي الْحَسَنِ عَلِيِّ بْنِ مُحَمَّدٍ وَ أَبِي مُحَمَّدٍ الْحَسَنِ بْنِ عَلِيٍّ ع </w:t>
      </w:r>
      <w:r>
        <w:rPr>
          <w:rFonts w:ascii="Tahoma" w:hAnsi="Tahoma" w:cs="B Badr" w:hint="cs"/>
          <w:sz w:val="28"/>
          <w:szCs w:val="28"/>
          <w:rtl/>
          <w:lang w:bidi="fa-IR"/>
        </w:rPr>
        <w:t xml:space="preserve">... </w:t>
      </w:r>
      <w:r w:rsidR="0047147E" w:rsidRPr="0047147E">
        <w:rPr>
          <w:rFonts w:ascii="Tahoma" w:hAnsi="Tahoma" w:cs="B Badr" w:hint="cs"/>
          <w:sz w:val="28"/>
          <w:szCs w:val="28"/>
          <w:rtl/>
          <w:lang w:bidi="fa-IR"/>
        </w:rPr>
        <w:t>فَإِنْ وَصَلْتَ إِلَيْهِمَا صَلَوَاتُ اللَّهِ عَلَيْهِمَا فَصَلِّ عِنْدَ قَبْرَيْهِمَا رَكْعَتَيْنِ وَ إِذَا دَخَلْتَ الْمَسْجِدَ وَ صَلَّيْتَ دَعَوْتَ اللَّهَ بِمَا أَحْبَبْتَ إِنَّهُ‏ قَرِيبٌ مُجِيبٌ‏ وَ هَذَا الْمَسْجِدُ إِلَى جَانِبِ الدَّارِ وَ فِيهِ كان [كَانَا] يُصَلِّيَانِ</w:t>
      </w:r>
      <w:r w:rsidR="0047147E" w:rsidRPr="0047147E">
        <w:rPr>
          <w:rFonts w:ascii="Tahoma" w:hAnsi="Tahoma" w:cs="B Badr" w:hint="cs"/>
          <w:sz w:val="28"/>
          <w:szCs w:val="28"/>
          <w:lang w:bidi="fa-IR"/>
        </w:rPr>
        <w:sym w:font="Dorood" w:char="F040"/>
      </w:r>
    </w:p>
    <w:p w14:paraId="277D03C4" w14:textId="77777777" w:rsidR="0047147E" w:rsidRDefault="0047147E" w:rsidP="0047147E">
      <w:pPr>
        <w:tabs>
          <w:tab w:val="left" w:pos="1134"/>
        </w:tabs>
        <w:autoSpaceDE w:val="0"/>
        <w:autoSpaceDN w:val="0"/>
        <w:adjustRightInd w:val="0"/>
        <w:jc w:val="both"/>
        <w:rPr>
          <w:rFonts w:ascii="Traditional Arabic" w:hAnsi="Traditional Arabic" w:cs="B Badr"/>
          <w:sz w:val="16"/>
          <w:szCs w:val="16"/>
          <w:rtl/>
          <w:lang w:bidi="fa-IR"/>
        </w:rPr>
      </w:pPr>
      <w:r w:rsidRPr="0047147E">
        <w:rPr>
          <w:rFonts w:ascii="Traditional Arabic" w:hAnsi="Traditional Arabic" w:cs="B Badr" w:hint="cs"/>
          <w:sz w:val="16"/>
          <w:szCs w:val="16"/>
          <w:rtl/>
          <w:lang w:bidi="fa-IR"/>
        </w:rPr>
        <w:t>بحار</w:t>
      </w:r>
      <w:r w:rsidRPr="0047147E">
        <w:rPr>
          <w:rFonts w:ascii="Traditional Arabic" w:hAnsi="Traditional Arabic" w:cs="B Badr"/>
          <w:sz w:val="16"/>
          <w:szCs w:val="16"/>
          <w:rtl/>
          <w:lang w:bidi="fa-IR"/>
        </w:rPr>
        <w:t xml:space="preserve"> </w:t>
      </w:r>
      <w:r w:rsidRPr="0047147E">
        <w:rPr>
          <w:rFonts w:ascii="Traditional Arabic" w:hAnsi="Traditional Arabic" w:cs="B Badr" w:hint="cs"/>
          <w:sz w:val="16"/>
          <w:szCs w:val="16"/>
          <w:rtl/>
          <w:lang w:bidi="fa-IR"/>
        </w:rPr>
        <w:t>الأنوار</w:t>
      </w:r>
      <w:r w:rsidRPr="0047147E">
        <w:rPr>
          <w:rFonts w:ascii="Traditional Arabic" w:hAnsi="Traditional Arabic" w:cs="B Badr"/>
          <w:sz w:val="16"/>
          <w:szCs w:val="16"/>
          <w:rtl/>
          <w:lang w:bidi="fa-IR"/>
        </w:rPr>
        <w:t xml:space="preserve"> (</w:t>
      </w:r>
      <w:r w:rsidRPr="0047147E">
        <w:rPr>
          <w:rFonts w:ascii="Traditional Arabic" w:hAnsi="Traditional Arabic" w:cs="B Badr" w:hint="cs"/>
          <w:sz w:val="16"/>
          <w:szCs w:val="16"/>
          <w:rtl/>
          <w:lang w:bidi="fa-IR"/>
        </w:rPr>
        <w:t>ط</w:t>
      </w:r>
      <w:r w:rsidRPr="0047147E">
        <w:rPr>
          <w:rFonts w:ascii="Traditional Arabic" w:hAnsi="Traditional Arabic" w:cs="B Badr"/>
          <w:sz w:val="16"/>
          <w:szCs w:val="16"/>
          <w:rtl/>
          <w:lang w:bidi="fa-IR"/>
        </w:rPr>
        <w:t xml:space="preserve"> - </w:t>
      </w:r>
      <w:r w:rsidRPr="0047147E">
        <w:rPr>
          <w:rFonts w:ascii="Traditional Arabic" w:hAnsi="Traditional Arabic" w:cs="B Badr" w:hint="cs"/>
          <w:sz w:val="16"/>
          <w:szCs w:val="16"/>
          <w:rtl/>
          <w:lang w:bidi="fa-IR"/>
        </w:rPr>
        <w:t>بيروت</w:t>
      </w:r>
      <w:r w:rsidRPr="0047147E">
        <w:rPr>
          <w:rFonts w:ascii="Traditional Arabic" w:hAnsi="Traditional Arabic" w:cs="B Badr"/>
          <w:sz w:val="16"/>
          <w:szCs w:val="16"/>
          <w:rtl/>
          <w:lang w:bidi="fa-IR"/>
        </w:rPr>
        <w:t xml:space="preserve">) </w:t>
      </w:r>
      <w:r w:rsidRPr="0047147E">
        <w:rPr>
          <w:rFonts w:ascii="Traditional Arabic" w:hAnsi="Traditional Arabic" w:cs="B Badr" w:hint="cs"/>
          <w:sz w:val="16"/>
          <w:szCs w:val="16"/>
          <w:rtl/>
          <w:lang w:bidi="fa-IR"/>
        </w:rPr>
        <w:t>؛</w:t>
      </w:r>
      <w:r w:rsidRPr="0047147E">
        <w:rPr>
          <w:rFonts w:ascii="Traditional Arabic" w:hAnsi="Traditional Arabic" w:cs="B Badr"/>
          <w:sz w:val="16"/>
          <w:szCs w:val="16"/>
          <w:rtl/>
          <w:lang w:bidi="fa-IR"/>
        </w:rPr>
        <w:t xml:space="preserve"> </w:t>
      </w:r>
      <w:r w:rsidRPr="0047147E">
        <w:rPr>
          <w:rFonts w:ascii="Traditional Arabic" w:hAnsi="Traditional Arabic" w:cs="B Badr" w:hint="cs"/>
          <w:sz w:val="16"/>
          <w:szCs w:val="16"/>
          <w:rtl/>
          <w:lang w:bidi="fa-IR"/>
        </w:rPr>
        <w:t>ج‏</w:t>
      </w:r>
      <w:r w:rsidRPr="0047147E">
        <w:rPr>
          <w:rFonts w:ascii="Traditional Arabic" w:hAnsi="Traditional Arabic" w:cs="B Badr"/>
          <w:sz w:val="16"/>
          <w:szCs w:val="16"/>
          <w:rtl/>
          <w:lang w:bidi="fa-IR"/>
        </w:rPr>
        <w:t xml:space="preserve">99 </w:t>
      </w:r>
      <w:r w:rsidRPr="0047147E">
        <w:rPr>
          <w:rFonts w:ascii="Traditional Arabic" w:hAnsi="Traditional Arabic" w:cs="B Badr" w:hint="cs"/>
          <w:sz w:val="16"/>
          <w:szCs w:val="16"/>
          <w:rtl/>
          <w:lang w:bidi="fa-IR"/>
        </w:rPr>
        <w:t>؛</w:t>
      </w:r>
      <w:r w:rsidRPr="0047147E">
        <w:rPr>
          <w:rFonts w:ascii="Traditional Arabic" w:hAnsi="Traditional Arabic" w:cs="B Badr"/>
          <w:sz w:val="16"/>
          <w:szCs w:val="16"/>
          <w:rtl/>
          <w:lang w:bidi="fa-IR"/>
        </w:rPr>
        <w:t xml:space="preserve"> </w:t>
      </w:r>
      <w:r w:rsidRPr="0047147E">
        <w:rPr>
          <w:rFonts w:ascii="Traditional Arabic" w:hAnsi="Traditional Arabic" w:cs="B Badr" w:hint="cs"/>
          <w:sz w:val="16"/>
          <w:szCs w:val="16"/>
          <w:rtl/>
          <w:lang w:bidi="fa-IR"/>
        </w:rPr>
        <w:t>ص</w:t>
      </w:r>
      <w:r w:rsidRPr="0047147E">
        <w:rPr>
          <w:rFonts w:ascii="Traditional Arabic" w:hAnsi="Traditional Arabic" w:cs="B Badr"/>
          <w:sz w:val="16"/>
          <w:szCs w:val="16"/>
          <w:rtl/>
          <w:lang w:bidi="fa-IR"/>
        </w:rPr>
        <w:t>61</w:t>
      </w:r>
    </w:p>
    <w:p w14:paraId="34CCE670" w14:textId="77777777" w:rsidR="0070472A" w:rsidRDefault="0070472A" w:rsidP="00A147DC">
      <w:pPr>
        <w:pStyle w:val="Heading5"/>
        <w:rPr>
          <w:rtl/>
        </w:rPr>
      </w:pPr>
      <w:r w:rsidRPr="0047147E">
        <w:rPr>
          <w:rFonts w:hint="cs"/>
          <w:rtl/>
        </w:rPr>
        <w:t xml:space="preserve">نماز زیارت در مسجد، عدم لزوم نماز زیارت در حرم، نماز زیارت ائمه در غیر حرم، </w:t>
      </w:r>
    </w:p>
    <w:p w14:paraId="02062D21" w14:textId="45CA9903" w:rsidR="0047147E" w:rsidRPr="0047147E" w:rsidRDefault="0070472A" w:rsidP="0070472A">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70472A">
        <w:rPr>
          <w:rFonts w:ascii="Tahoma" w:hAnsi="Tahoma" w:cs="B Badr"/>
          <w:sz w:val="28"/>
          <w:szCs w:val="28"/>
          <w:rtl/>
          <w:lang w:bidi="fa-IR"/>
        </w:rPr>
        <w:t xml:space="preserve"> 2- قَالَ السَّيِّدُ عَلِيُّ بْنُ طَاوُسٍ نَوَّرَ اللَّهُ مَرْقَدَهُ إِذَا فَرَغْتَ مِنْ زِيَارَةِ الْعَسْكَرِيَّيْنِ ع فَامْضِ إِلَى السِّرْدَابِ الْمُقَدَّسِ وَ قِفْ عَلَى بَابِهِ وَ قُل‏ </w:t>
      </w:r>
      <w:r>
        <w:rPr>
          <w:rFonts w:ascii="Tahoma" w:hAnsi="Tahoma" w:cs="B Badr" w:hint="cs"/>
          <w:sz w:val="28"/>
          <w:szCs w:val="28"/>
          <w:rtl/>
          <w:lang w:bidi="fa-IR"/>
        </w:rPr>
        <w:t xml:space="preserve">... </w:t>
      </w:r>
      <w:r w:rsidRPr="0070472A">
        <w:rPr>
          <w:rFonts w:ascii="Tahoma" w:hAnsi="Tahoma" w:cs="B Badr"/>
          <w:sz w:val="28"/>
          <w:szCs w:val="28"/>
          <w:rtl/>
          <w:lang w:bidi="fa-IR"/>
        </w:rPr>
        <w:t>ثُمَّ تَرْفَعُ يَدَيْكَ وَ تَقُولُ اللَّهُم</w:t>
      </w:r>
      <w:r>
        <w:rPr>
          <w:rFonts w:ascii="Tahoma" w:hAnsi="Tahoma" w:cs="B Badr"/>
          <w:sz w:val="28"/>
          <w:szCs w:val="28"/>
          <w:lang w:bidi="fa-IR"/>
        </w:rPr>
        <w:t xml:space="preserve"> </w:t>
      </w:r>
      <w:r>
        <w:rPr>
          <w:rFonts w:ascii="Tahoma" w:hAnsi="Tahoma" w:cs="B Badr" w:hint="cs"/>
          <w:sz w:val="28"/>
          <w:szCs w:val="28"/>
          <w:rtl/>
          <w:lang w:bidi="fa-IR"/>
        </w:rPr>
        <w:t>...</w:t>
      </w:r>
      <w:r w:rsidRPr="0070472A">
        <w:rPr>
          <w:rFonts w:ascii="Tahoma" w:hAnsi="Tahoma" w:cs="B Badr"/>
          <w:sz w:val="28"/>
          <w:szCs w:val="28"/>
          <w:rtl/>
          <w:lang w:bidi="fa-IR"/>
        </w:rPr>
        <w:t>‏</w:t>
      </w:r>
      <w:r w:rsidRPr="0070472A">
        <w:rPr>
          <w:rFonts w:ascii="Tahoma" w:hAnsi="Tahoma" w:cs="B Badr" w:hint="cs"/>
          <w:sz w:val="28"/>
          <w:szCs w:val="28"/>
          <w:rtl/>
          <w:lang w:bidi="fa-IR"/>
        </w:rPr>
        <w:t xml:space="preserve"> </w:t>
      </w:r>
      <w:r w:rsidR="0047147E" w:rsidRPr="0047147E">
        <w:rPr>
          <w:rFonts w:ascii="Tahoma" w:hAnsi="Tahoma" w:cs="B Badr" w:hint="cs"/>
          <w:sz w:val="28"/>
          <w:szCs w:val="28"/>
          <w:rtl/>
          <w:lang w:bidi="fa-IR"/>
        </w:rPr>
        <w:t xml:space="preserve">وَ أَذِقْنِي طَعْمَ فَرْحَتِهِ وَ أَلْبِسْنِي ثَوْبَ بَهْجَتِهِ وَ أَحْضِرْنِي مَعَهُ لِبَيْعَتِهِ وَ تَأْكِيدِ عَقْدِهِ بَيْنَ الرُّكْنِ وَ الْمَقَامِ عِنْدَ بَيْتِكَ الْحَرَامِ </w:t>
      </w:r>
    </w:p>
    <w:p w14:paraId="41FE03EF" w14:textId="77777777" w:rsidR="0047147E" w:rsidRPr="0047147E" w:rsidRDefault="0047147E" w:rsidP="0047147E">
      <w:pPr>
        <w:tabs>
          <w:tab w:val="left" w:pos="1134"/>
        </w:tabs>
        <w:autoSpaceDE w:val="0"/>
        <w:autoSpaceDN w:val="0"/>
        <w:adjustRightInd w:val="0"/>
        <w:jc w:val="both"/>
        <w:rPr>
          <w:rFonts w:ascii="Traditional Arabic" w:hAnsi="Traditional Arabic" w:cs="B Badr"/>
          <w:sz w:val="16"/>
          <w:szCs w:val="16"/>
          <w:lang w:bidi="fa-IR"/>
        </w:rPr>
      </w:pPr>
      <w:r w:rsidRPr="0047147E">
        <w:rPr>
          <w:rFonts w:ascii="Traditional Arabic" w:hAnsi="Traditional Arabic" w:cs="B Badr" w:hint="cs"/>
          <w:sz w:val="16"/>
          <w:szCs w:val="16"/>
          <w:rtl/>
          <w:lang w:bidi="fa-IR"/>
        </w:rPr>
        <w:t>بحار الأنوار (ط - بيروت) ؛ ج‏99 ؛ ص88</w:t>
      </w:r>
    </w:p>
    <w:p w14:paraId="48E9C377" w14:textId="77777777" w:rsidR="0047147E" w:rsidRPr="0047147E" w:rsidRDefault="0047147E" w:rsidP="00A147DC">
      <w:pPr>
        <w:pStyle w:val="Heading5"/>
        <w:rPr>
          <w:rtl/>
        </w:rPr>
      </w:pPr>
      <w:r w:rsidRPr="0047147E">
        <w:rPr>
          <w:rFonts w:hint="cs"/>
          <w:rtl/>
        </w:rPr>
        <w:t>دعا برای رسیدن به مسجد، عقد بیعت در مسجد، ولایت در مسجد، مساجد آخر الزمان، مساجد در عصر ظهور،</w:t>
      </w:r>
    </w:p>
    <w:p w14:paraId="4AFC7C54" w14:textId="77777777" w:rsidR="0047147E" w:rsidRPr="0047147E" w:rsidRDefault="0047147E"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47147E">
        <w:rPr>
          <w:rFonts w:ascii="Tahoma" w:hAnsi="Tahoma" w:cs="B Badr" w:hint="cs"/>
          <w:sz w:val="28"/>
          <w:szCs w:val="28"/>
          <w:rtl/>
          <w:lang w:bidi="fa-IR"/>
        </w:rPr>
        <w:t>الكافي يب، تهذيب الأحكام مُحَمَّدُ بْنُ يَحْيَى عَنْ مُحَمَّدِ بْنِ أَحْمَدَ عَنْ بَعْضِ أَصْحَابِنَا عَنْ عَلِيِّ بْنِ مُحَمَّدِ بْنِ الْأَشْعَثِ عَنْ عَلِيِّ بْنِ إِبْرَاهِيمَ الْحَضْرَمِيِّ عَنْ أَبِيهِ قَالَ: رَجَعْتُ مِنْ مَكَّةَ فَأَتَيْتُ أَبَا الْحَسَنِ مُوسَى ع فِي الْمَسْجِدِ وَ هُوَ قَاعِدٌ فِيمَا بَيْنَ الْقَبْرِ وَ الْمِنْبَرِ فَقُلْتُ لَهُ يَا ابْنَ رَسُولِ اللَّهِ إِنِّي إِذَا خَرَجْتُ إِلَى مَكَّةَ رُبَّمَا قَالَ لِيَ الرَّجُلُ طُفْ عَنِّي أُسْبُوعاً صَلِّ رَكْعَتَيْنِ فَرُبَّمَا شُغِلْتُ عَنْ ذَلِكَ فَإِذَا رَجَعْتُ لَمْ أَدْرِ مَا أَقُولُ لَهُ قَالَ إِذَا أَتَيْتَ مَكَّةَ فَقَضَيْتَ نُسُكَكَ فَطُفْ أُسْبُوعاً وَ صَلِّ رَكْعَتَيْنِ وَ قُلِ اللَّهُمَّ إِنَّ هَذَا الطَّوَافَ وَ هَاتَيْنِ الرَّكْعَتَيْنِ عَنْ أَبِي وَ أُمِّي وَ عَنْ زَوْجَتِي وَ عَنْ وُلْدِي وَ عَنْ حَامَّتِي وَ عَنْ جَمِيعِ أَهْلِ بَلَدِي حُرِّهِمْ وَ عَبْدِهِمْ وَ أَبْيَضِهِمْ وَ أَسْوَدِهِمْ فَلَا تَشَاءُ أَنْ تَقُولَ لِلرَّجُلِ إِنِّي قَدْ طُفْتُ عَنْكَ وَ صَلَّيْتُ عَنْكَ رَكْعَتَيْنِ إِلَّا كُنْتَ صَادِقاً فَإِذَا أَتَيْتَ قَبْرَ النَّبِيِّ ص فَقَضَيْتَ مَا يَجِبُ عَلَيْكَ فَصَلِّ رَكْعَتَيْنِ ثُمَّ قِفْ عِنْدَ رَأْسِ النَّبِيِّ ص ثُمَّ قُلِ السَّلَامُ عَلَيْكَ يَا نَبِيَّ اللَّهِ مِنْ أَبِي وَ أُمِّي وَ زَوْجَتِي وَ وُلْدِي وَ حَامَّتِي وَ مِنْ جَمِيعِ أَهْلِ بَلَدِي حُرِّهِمْ وَ عَبْدِهِمْ أَبْيَضِهِمْ وَ أَسْوَدِهِمْ فَلَا تَشَاءُ أَنْ تَقُولَ لِلرَّجُلِ إِنِّي قَدْ أَقْرَأْتُ رَسُولَ اللَّهِ ص عَنْكَ السَّلَامَ إِلَّا كُنْتَ صَادِقاً</w:t>
      </w:r>
    </w:p>
    <w:p w14:paraId="533A8306" w14:textId="77777777" w:rsidR="0047147E" w:rsidRPr="0047147E" w:rsidRDefault="0047147E" w:rsidP="0047147E">
      <w:pPr>
        <w:tabs>
          <w:tab w:val="left" w:pos="1134"/>
        </w:tabs>
        <w:autoSpaceDE w:val="0"/>
        <w:autoSpaceDN w:val="0"/>
        <w:adjustRightInd w:val="0"/>
        <w:jc w:val="both"/>
        <w:rPr>
          <w:rFonts w:ascii="Traditional Arabic" w:hAnsi="Traditional Arabic" w:cs="B Badr"/>
          <w:sz w:val="16"/>
          <w:szCs w:val="16"/>
          <w:lang w:bidi="fa-IR"/>
        </w:rPr>
      </w:pPr>
      <w:r w:rsidRPr="0047147E">
        <w:rPr>
          <w:rFonts w:ascii="Traditional Arabic" w:hAnsi="Traditional Arabic" w:cs="B Badr" w:hint="cs"/>
          <w:sz w:val="16"/>
          <w:szCs w:val="16"/>
          <w:rtl/>
          <w:lang w:bidi="fa-IR"/>
        </w:rPr>
        <w:t>بحار الأنوار (ط - بيروت) ؛ ج‏99 ؛ ص255</w:t>
      </w:r>
    </w:p>
    <w:p w14:paraId="06C15539" w14:textId="77777777" w:rsidR="0047147E" w:rsidRDefault="0047147E" w:rsidP="00A147DC">
      <w:pPr>
        <w:pStyle w:val="Heading5"/>
        <w:rPr>
          <w:rtl/>
        </w:rPr>
      </w:pPr>
      <w:r>
        <w:rPr>
          <w:rFonts w:hint="cs"/>
          <w:rtl/>
        </w:rPr>
        <w:t>کیفیت نیابت در زیارت</w:t>
      </w:r>
    </w:p>
    <w:p w14:paraId="41EF2F98" w14:textId="6E83E743" w:rsidR="0047147E" w:rsidRPr="0047147E" w:rsidRDefault="0070472A"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70472A">
        <w:rPr>
          <w:rFonts w:ascii="Tahoma" w:hAnsi="Tahoma" w:cs="B Badr"/>
          <w:sz w:val="28"/>
          <w:szCs w:val="28"/>
          <w:rtl/>
          <w:lang w:bidi="fa-IR"/>
        </w:rPr>
        <w:t>فَإِنَّهُ رُوِيَ عَنْ أَبِي عَبْدِ اللَّهِ ع أَنَّهُ قَالَ: مَا اسْتَخْلَفَ عَبْدٌ عَلَى أَهْلِهِ خِلَافَةً أَفْضَلَ مِنْ رَكْعَتَيْنِ يَرْكَعُهُمَا إِذَا أَرَادَ سَفَراً وَ يَقُولُ اللَّهُمَّ إِنِّي أُرِيدُ زِيَارَةَ وَلِيِّ اللَّهِ عَنْ فُلَانِ بْنِ فُلَان‏</w:t>
      </w:r>
      <w:r w:rsidRPr="0070472A">
        <w:rPr>
          <w:rFonts w:ascii="Tahoma" w:hAnsi="Tahoma" w:cs="B Badr" w:hint="cs"/>
          <w:sz w:val="28"/>
          <w:szCs w:val="28"/>
          <w:rtl/>
          <w:lang w:bidi="fa-IR"/>
        </w:rPr>
        <w:t xml:space="preserve"> </w:t>
      </w:r>
      <w:r>
        <w:rPr>
          <w:rFonts w:ascii="Tahoma" w:hAnsi="Tahoma" w:cs="B Badr" w:hint="cs"/>
          <w:sz w:val="28"/>
          <w:szCs w:val="28"/>
          <w:rtl/>
          <w:lang w:bidi="fa-IR"/>
        </w:rPr>
        <w:t xml:space="preserve">... </w:t>
      </w:r>
      <w:r w:rsidR="0047147E" w:rsidRPr="0047147E">
        <w:rPr>
          <w:rFonts w:ascii="Tahoma" w:hAnsi="Tahoma" w:cs="B Badr" w:hint="cs"/>
          <w:sz w:val="28"/>
          <w:szCs w:val="28"/>
          <w:rtl/>
          <w:lang w:bidi="fa-IR"/>
        </w:rPr>
        <w:t>ثُمَّ ادْخُلِ الْمَشْهَدَ وَ قُلِ الْحَمْدُ لِلَّهِ الَّذِي جَعَلَنِي مِنْ عُمَّارِ مَسَاجِدِه‏</w:t>
      </w:r>
    </w:p>
    <w:p w14:paraId="1001A36D" w14:textId="77777777" w:rsidR="0047147E" w:rsidRPr="0047147E" w:rsidRDefault="0047147E" w:rsidP="0047147E">
      <w:pPr>
        <w:tabs>
          <w:tab w:val="left" w:pos="1134"/>
        </w:tabs>
        <w:autoSpaceDE w:val="0"/>
        <w:autoSpaceDN w:val="0"/>
        <w:adjustRightInd w:val="0"/>
        <w:jc w:val="both"/>
        <w:rPr>
          <w:rFonts w:ascii="Traditional Arabic" w:hAnsi="Traditional Arabic" w:cs="B Badr"/>
          <w:sz w:val="16"/>
          <w:szCs w:val="16"/>
          <w:lang w:bidi="fa-IR"/>
        </w:rPr>
      </w:pPr>
      <w:r w:rsidRPr="0047147E">
        <w:rPr>
          <w:rFonts w:ascii="Traditional Arabic" w:hAnsi="Traditional Arabic" w:cs="B Badr" w:hint="cs"/>
          <w:sz w:val="16"/>
          <w:szCs w:val="16"/>
          <w:rtl/>
          <w:lang w:bidi="fa-IR"/>
        </w:rPr>
        <w:t>بحار الأنوار (ط - بيروت) ؛ ج‏99 ؛ ص260</w:t>
      </w:r>
    </w:p>
    <w:p w14:paraId="29E751D5" w14:textId="77777777" w:rsidR="0047147E" w:rsidRDefault="0047147E" w:rsidP="00A147DC">
      <w:pPr>
        <w:pStyle w:val="Heading5"/>
        <w:rPr>
          <w:rtl/>
        </w:rPr>
      </w:pPr>
      <w:r>
        <w:rPr>
          <w:rFonts w:hint="cs"/>
          <w:rtl/>
        </w:rPr>
        <w:t xml:space="preserve">عمران مساجد، نیابت در زیارت، الحاق زیارت ائمه به مسجد، حضور در حرم ائمه عمران و زیارت مسجد است، عمران مسجد زیارت ائمه است، عمران مسجد در دعای زیارت ائمه، </w:t>
      </w:r>
    </w:p>
    <w:p w14:paraId="2A3B2BED" w14:textId="77777777" w:rsidR="0047147E" w:rsidRPr="0047147E" w:rsidRDefault="0047147E"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47147E">
        <w:rPr>
          <w:rFonts w:ascii="Tahoma" w:hAnsi="Tahoma" w:cs="B Badr" w:hint="cs"/>
          <w:sz w:val="28"/>
          <w:szCs w:val="28"/>
          <w:rtl/>
          <w:lang w:bidi="fa-IR"/>
        </w:rPr>
        <w:t xml:space="preserve">تَارِيخُ قُمَّ، لِلْحُسَيْنِ بْنِ مُحَمَّدٍ الْقُمِّيِّ بِإِسْنَادِهِ عَنِ الصَّادِقِ ع قَالَ: إِنَّ لِلَّهِ حَرَماً وَ هُوَ مَكَّةُ وَ لِرَسُولِهِ حَرَماً وَ هُوَ الْمَدِينَةُ وَ لِأَمِيرِ الْمُؤْمِنِينَ حَرَماً وَ هُوَ الْكُوفَةُ وَ لَنَا حَرَماً وَ هُوَ قُمُّ وَ سَتُدْفَنُ فِيهِ امْرَأَةٌ مِنْ وُلْدِي تُسَمَّى فَاطِمَةَ مَنْ زَارَهَا وَجَبَتْ لَهُ الْجَنَّةُ قَالَ ع ذَلِكَ وَ لَمْ تَحْمِلْ بِمُوسَى أُمُّهُ‏ </w:t>
      </w:r>
    </w:p>
    <w:p w14:paraId="3B10EAE1" w14:textId="77777777" w:rsidR="0047147E" w:rsidRPr="0047147E" w:rsidRDefault="0047147E" w:rsidP="0047147E">
      <w:pPr>
        <w:tabs>
          <w:tab w:val="left" w:pos="1134"/>
        </w:tabs>
        <w:autoSpaceDE w:val="0"/>
        <w:autoSpaceDN w:val="0"/>
        <w:adjustRightInd w:val="0"/>
        <w:jc w:val="both"/>
        <w:rPr>
          <w:rFonts w:ascii="Traditional Arabic" w:hAnsi="Traditional Arabic" w:cs="B Badr"/>
          <w:sz w:val="16"/>
          <w:szCs w:val="16"/>
          <w:lang w:bidi="fa-IR"/>
        </w:rPr>
      </w:pPr>
      <w:r w:rsidRPr="0047147E">
        <w:rPr>
          <w:rFonts w:ascii="Traditional Arabic" w:hAnsi="Traditional Arabic" w:cs="B Badr" w:hint="cs"/>
          <w:sz w:val="16"/>
          <w:szCs w:val="16"/>
          <w:rtl/>
          <w:lang w:bidi="fa-IR"/>
        </w:rPr>
        <w:t>بحار الأنوار (ط - بيروت) ؛ ج‏99 ؛ ص267</w:t>
      </w:r>
    </w:p>
    <w:p w14:paraId="130F9408" w14:textId="77777777" w:rsidR="0047147E" w:rsidRPr="0047147E" w:rsidRDefault="0047147E" w:rsidP="00A147DC">
      <w:pPr>
        <w:pStyle w:val="Heading5"/>
      </w:pPr>
      <w:r w:rsidRPr="0047147E">
        <w:rPr>
          <w:rFonts w:hint="cs"/>
          <w:rtl/>
        </w:rPr>
        <w:t xml:space="preserve">مسجد حرم خداست، </w:t>
      </w:r>
    </w:p>
    <w:p w14:paraId="57AEA5A9" w14:textId="77777777" w:rsidR="0089294A" w:rsidRPr="0089294A" w:rsidRDefault="0089294A"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89294A">
        <w:rPr>
          <w:rFonts w:ascii="Tahoma" w:hAnsi="Tahoma" w:cs="B Badr" w:hint="cs"/>
          <w:sz w:val="28"/>
          <w:szCs w:val="28"/>
          <w:rtl/>
          <w:lang w:bidi="fa-IR"/>
        </w:rPr>
        <w:t>وَ بِإِسْنَادِهِ عَنْ مُفَضَّلِ بْنِ عُمَرَ عَنْ أَبِي عَبْدِ اللَّهِ ع قَالَ: إِنَّ قَائِمَنَا إِذَا قَامَ يُبْنَى لَهُ فِي ظَهْرِ الْكُوفَةِ مَسْجِدٌ لَهُ أَلْفُ بَابٍ وَ تَتَّصِلُ بُيُوتُ الْكُوفَةِ بِنَهَرِ كَرْبَلَاءَ حَتَّى يَخْرُجَ الرَّجُلُ يَوْمَ الْجُمُعَةِ عَلَى بَغْلَةٍ سَفْوَاءَ يُرِيدُ الْجُمُعَةَ فَلَا يُدْرِكُهَا</w:t>
      </w:r>
    </w:p>
    <w:p w14:paraId="62162B6B" w14:textId="77777777" w:rsidR="0089294A" w:rsidRPr="0089294A" w:rsidRDefault="0089294A" w:rsidP="0089294A">
      <w:pPr>
        <w:tabs>
          <w:tab w:val="left" w:pos="1134"/>
        </w:tabs>
        <w:autoSpaceDE w:val="0"/>
        <w:autoSpaceDN w:val="0"/>
        <w:adjustRightInd w:val="0"/>
        <w:jc w:val="both"/>
        <w:rPr>
          <w:rFonts w:ascii="Traditional Arabic" w:hAnsi="Traditional Arabic" w:cs="B Badr"/>
          <w:sz w:val="16"/>
          <w:szCs w:val="16"/>
          <w:rtl/>
          <w:lang w:bidi="fa-IR"/>
        </w:rPr>
      </w:pPr>
      <w:r w:rsidRPr="0089294A">
        <w:rPr>
          <w:rFonts w:ascii="Traditional Arabic" w:hAnsi="Traditional Arabic" w:cs="B Badr" w:hint="cs"/>
          <w:sz w:val="16"/>
          <w:szCs w:val="16"/>
          <w:rtl/>
          <w:lang w:bidi="fa-IR"/>
        </w:rPr>
        <w:lastRenderedPageBreak/>
        <w:t>بحار الأنوار (ط - بيروت) ؛ ج‏97 ؛ ص385</w:t>
      </w:r>
    </w:p>
    <w:p w14:paraId="078C9EB6" w14:textId="77777777" w:rsidR="000946A1" w:rsidRDefault="0089294A" w:rsidP="000946A1">
      <w:pPr>
        <w:pStyle w:val="StyleComplex2Shiraz11pt"/>
        <w:tabs>
          <w:tab w:val="left" w:pos="1134"/>
        </w:tabs>
        <w:spacing w:line="240" w:lineRule="auto"/>
        <w:jc w:val="both"/>
        <w:rPr>
          <w:rFonts w:ascii="Traditional Arabic" w:hAnsi="Traditional Arabic" w:cs="B Badr"/>
          <w:sz w:val="24"/>
          <w:szCs w:val="24"/>
          <w:rtl/>
        </w:rPr>
      </w:pPr>
      <w:r w:rsidRPr="0089294A">
        <w:rPr>
          <w:rFonts w:cs="2  Badr" w:hint="cs"/>
          <w:color w:val="6C3934"/>
          <w:sz w:val="21"/>
          <w:szCs w:val="21"/>
          <w:rtl/>
        </w:rPr>
        <w:t>مسجد خاص</w:t>
      </w:r>
      <w:r w:rsidR="000946A1" w:rsidRPr="00DC20C3">
        <w:rPr>
          <w:rFonts w:ascii="Traditional Arabic" w:hAnsi="Traditional Arabic" w:cs="B Badr"/>
          <w:sz w:val="24"/>
          <w:szCs w:val="24"/>
          <w:rtl/>
        </w:rPr>
        <w:t xml:space="preserve">  مساجد آخرالزمان ، توسعه مسجد، مسجد كوفه، معماري مسجد</w:t>
      </w:r>
      <w:r w:rsidR="000946A1" w:rsidRPr="00DC20C3">
        <w:rPr>
          <w:rFonts w:ascii="Traditional Arabic" w:hAnsi="Traditional Arabic" w:cs="B Badr" w:hint="cs"/>
          <w:sz w:val="24"/>
          <w:szCs w:val="24"/>
          <w:rtl/>
        </w:rPr>
        <w:t>،مسجد خاص ،ساخت مسجد توسط انبیاء و ائمه ،ساخت مسجد مسجد کنار قبر انبیاء و اولیاء، اعجاز در مسجد</w:t>
      </w:r>
      <w:r w:rsidR="000946A1">
        <w:rPr>
          <w:rFonts w:ascii="Traditional Arabic" w:hAnsi="Traditional Arabic" w:cs="B Badr" w:hint="cs"/>
          <w:sz w:val="24"/>
          <w:szCs w:val="24"/>
          <w:rtl/>
        </w:rPr>
        <w:t>، نمونه</w:t>
      </w:r>
    </w:p>
    <w:p w14:paraId="38B162BE" w14:textId="77777777" w:rsidR="000946A1" w:rsidRPr="000946A1" w:rsidRDefault="000946A1"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0946A1">
        <w:rPr>
          <w:rFonts w:ascii="Tahoma" w:hAnsi="Tahoma" w:cs="B Badr"/>
          <w:sz w:val="28"/>
          <w:szCs w:val="28"/>
          <w:rtl/>
          <w:lang w:bidi="fa-IR"/>
        </w:rPr>
        <w:t>وَ بِإِسْنَادِهِ عَنْ أَبِي جَعْفَرٍ ع قَالَ: إِذَا دَخَلَ الْمَهْدِيُّ ع الْكُوفَةَ قَالَ النَّاسُ يَا ابْنَ رَسُولِ اللَّهِ إِنَّ الصَّلَاةَ مَعَكَ تُضَاهِي الصَّلَاةَ خَلْفَ رَسُولِ اللَّهِ- وَ هَذَا الْمَسْجِدُ لَا يَسَعُنَا فَيَخْرُجُ إِلَى الْغَرِيِّ فَيَخُطُّ مَسْجِداً لَهُ أَلْفُ بَابٍ يَسَعُ النَّاسَ وَ يَبْعَثُ فَيَجْرِي خَلْفَ قَبْرِ الْحُسَيْنِ ع نَهَراً يَجْرِي إِلَى الْغَرِيِّ حَتَّى يَجْرِيَ فِي النَّجَفِ وَ يَعْمَلُ هُوَ عَلَى فُوَّهَةِ النَّهَرِ قَنَاطِرَ وَ أَرْحَاءَ فِي السَّبِيلِ</w:t>
      </w:r>
    </w:p>
    <w:p w14:paraId="0825D676" w14:textId="77777777" w:rsidR="000946A1" w:rsidRPr="0089294A" w:rsidRDefault="000946A1" w:rsidP="00A147DC">
      <w:pPr>
        <w:pStyle w:val="Heading5"/>
        <w:rPr>
          <w:rtl/>
        </w:rPr>
      </w:pPr>
      <w:r w:rsidRPr="0089294A">
        <w:rPr>
          <w:rFonts w:hint="cs"/>
          <w:rtl/>
        </w:rPr>
        <w:t xml:space="preserve">بحار الأنوار (ط - بيروت) ؛ ج‏97 ؛ </w:t>
      </w:r>
      <w:r w:rsidRPr="0070472A">
        <w:rPr>
          <w:rFonts w:hint="cs"/>
          <w:rtl/>
        </w:rPr>
        <w:t>ص385</w:t>
      </w:r>
    </w:p>
    <w:p w14:paraId="2EA132A0" w14:textId="77777777" w:rsidR="000946A1" w:rsidRPr="0070472A" w:rsidRDefault="000946A1" w:rsidP="00A147DC">
      <w:pPr>
        <w:pStyle w:val="Heading5"/>
        <w:rPr>
          <w:rtl/>
        </w:rPr>
      </w:pPr>
      <w:r w:rsidRPr="0070472A">
        <w:rPr>
          <w:rFonts w:hint="cs"/>
          <w:rtl/>
        </w:rPr>
        <w:t>مسجد خاص</w:t>
      </w:r>
      <w:r w:rsidRPr="0070472A">
        <w:rPr>
          <w:rtl/>
        </w:rPr>
        <w:t xml:space="preserve">  مساجد آخرالزمان ، توسعه مسجد، مسجد كوفه، معماري مسجد</w:t>
      </w:r>
      <w:r w:rsidRPr="0070472A">
        <w:rPr>
          <w:rFonts w:hint="cs"/>
          <w:rtl/>
        </w:rPr>
        <w:t>،مسجد خاص ،ساخت مسجد توسط انبیاء و ائمه ،ساخت مسجد مسجد کنار قبر انبیاء و اولیاء، اعجاز در مسجد، ضرورت مسجد</w:t>
      </w:r>
    </w:p>
    <w:p w14:paraId="79200215" w14:textId="25FC446B" w:rsidR="000946A1" w:rsidRPr="000946A1" w:rsidRDefault="000946A1"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0946A1">
        <w:rPr>
          <w:rFonts w:ascii="Tahoma" w:hAnsi="Tahoma" w:cs="B Badr"/>
          <w:sz w:val="28"/>
          <w:szCs w:val="28"/>
          <w:rtl/>
          <w:lang w:bidi="fa-IR"/>
        </w:rPr>
        <w:t>تفسير العياشي عَنِ الْمُفَضَّلِ بْنِ عُمَرَ قَالَ: كُنْتُ مَعَ أَبِي عَبْدِ اللَّهِ ع بِالْكُوفَةِ أَيَّامَ قَدِمَ عَلَى أَبِي الْعَبَّاسِ فَلَمَّا انْتَهَيْنَا إِلَى الْكُنَاسَةِ</w:t>
      </w:r>
      <w:r w:rsidR="00176E92">
        <w:rPr>
          <w:rStyle w:val="FootnoteReference"/>
          <w:rFonts w:ascii="Tahoma" w:hAnsi="Tahoma" w:cs="B Badr"/>
          <w:sz w:val="28"/>
          <w:szCs w:val="28"/>
          <w:rtl/>
          <w:lang w:bidi="fa-IR"/>
        </w:rPr>
        <w:footnoteReference w:id="89"/>
      </w:r>
      <w:r w:rsidRPr="000946A1">
        <w:rPr>
          <w:rFonts w:ascii="Tahoma" w:hAnsi="Tahoma" w:cs="B Badr"/>
          <w:sz w:val="28"/>
          <w:szCs w:val="28"/>
          <w:rtl/>
          <w:lang w:bidi="fa-IR"/>
        </w:rPr>
        <w:t xml:space="preserve"> فَنَظَرَ عَنْ يَسَارِهِ ثُمَّ قَالَ يَا</w:t>
      </w:r>
      <w:r w:rsidRPr="000946A1">
        <w:rPr>
          <w:rFonts w:ascii="Tahoma" w:hAnsi="Tahoma" w:cs="B Badr" w:hint="cs"/>
          <w:sz w:val="28"/>
          <w:szCs w:val="28"/>
          <w:rtl/>
          <w:lang w:bidi="fa-IR"/>
        </w:rPr>
        <w:t xml:space="preserve"> </w:t>
      </w:r>
      <w:r w:rsidRPr="000946A1">
        <w:rPr>
          <w:rFonts w:ascii="Tahoma" w:hAnsi="Tahoma" w:cs="B Badr"/>
          <w:sz w:val="28"/>
          <w:szCs w:val="28"/>
          <w:rtl/>
          <w:lang w:bidi="fa-IR"/>
        </w:rPr>
        <w:t xml:space="preserve">مُفَضَّلُ هَاهُنَا صُلِبَ عَمِّي زَيْدٌ ره ثُمَّ مَضَى بِأَصْحَابِهِ ثُمَّ مَضَى حَتَّى أَتَى طَاقَ الرَّفَّائِينَ وَ هُوَ آخِرُ السَّرَّاجِينَ فَنَزَلَ فَقَالَ لِيَ انْزِلْ فَإِنَّ هَذَا الْمَوْضِعَ كَانَ مَسْجِدَ الْكُوفَةِ الْأَوَّلَ الَّذِي خَطَّهُ آدَمُ وَ أَنَا أَكْرَهُ أَنْ أَدْخُلَهُ رَاكِباً فَقُلْتُ لَهُ فَمَنْ غَيَّرَهُ عَنْ خِطَّتِهِ فَقَالَ أَمَّا أَوَّلُ ذَلِكَ فَالطُّوفَانُ فِي زَمَنِ نُوحٍ ثُمَّ غَيَّرَهُ بَعْدُ أَصْحَابُ كِسْرَى وَ النُّعْمَانُ بْنُ مُنْذِرٍ ثُمَّ غَيَّرَهُ زِيَادُ بْنُ أَبِي سُفْيَانَ فَقُلْتُ لَهُ جُعِلْتُ فِدَاكَ وَ كَانَتِ الْكُوفَةُ وَ مَسْجِدُهَا فِي زَمَنِ نُوحٍ فَقَالَ نَعَمْ يَا مُفَضَّلُ وَ كَانَ مَنْزِلُ نُوحٍ وَ قَوْمِهِ فِي قَرْيَةٍ عَلَى مَتْنِ الْفُرَاتِ مِمَّا يَلِي غَرْبِيَّ الْكُوفَةِ فَقَالَ وَ كَانَ نُوحٌ رَجُلًا نَجَّاراً فَأَرْسَلَهُ اللَّهُ وَ انْتَجَبَهُ وَ نُوحٌ أَوَّلُ مَنْ عَمِلَ سَفِينَةً فَجَرَى عَلَى ظَهْرِ الْمَاءِ وَ إِنَّ نُوحاً لَبِثَ فِي قَوْمِهِ أَلْفَ سَنَةٍ إِلَّا خَمْسِينَ عاماً وَ يَدْعُوهُمْ إِلَى الْهُدَى فَيَمُرُّونَ بِهِ وَ يَسْخَرُونَ مِنْهُ فَلَمَّا رَأَى ذَلِكَ مِنْهُمْ دَعَا عَلَيْهِمْ فَقَالَ رَبِّ لا تَذَرْ عَلَى الْأَرْضِ مِنَ الْكافِرِينَ دَيَّاراً إِلَى قَوْلِهِ إِلَّا فاجِراً كَفَّاراً قَالَ فَأَوْحَى اللَّهُ إِلَيْهِ يَا نُوحُ أَنِ اصْنَعِ الْفُلْكَ وَ أَوْسِعْهَا وَ عَجِّلْ عَمَلَهَا بِأَعْيُنِنا وَ وَحْيِنا فَعَمِلَ نُوحٌ سَفِينَةً فِي مَسْجِدِ الْكُوفَةِ بِيَدِهِ يَأْتِي بِالْخَشَبِ مِنْ بُعْدٍ حَتَّى فَرَغَ مِنْهَا قَالَ مُفَضَّلُ ثُمَّ انْقَطَعَ حَدِيثُ أَبِي عَبْدِ اللَّهِ ع عِنْدَ ذَلِكَ عِنْدَ زَوَالِ الشَّمْسِ فَقَامَ فَصَلَّى الظُّهْرَ ثُمَّ الْعَصْرَ ثُمَّ انْصَرَفَ مِنَ الْمَسْجِدِ فَالْتَفَتَ عَنْ يَسَارِهِ وَ أَشَارَ بِيَدِهِ إِلَى مَوْضِعِ دَارِ الدَّارِيِّينَ وَ هُوَ مَوْضِعُ دَارِ ابْنِ حَكِيمٍ وَ ذَلِكَ فُرَاتٌ الْيَوْمَ وَ قَالَ لِي يَا مُفَضَّلُ هَاهُنَا نُصِبَتْ أَصْنَامُ قَوْمِ نُوحٍ يَغُوثَ وَ يَعُوقَ وَ نَسْراً ثُمَّ مَضَى حَتَّى رَكِبَ دَابَّتَهُ فَقُلْتُ لَهُ جُعِلْتُ فِدَاكَ فِي كَمْ عُمِلَ سَفِينَةُ نُوحٍ وَ فُرِغَ مِنْهَا قَالَ فِي الدَّوْرَيْنِ فَقُلْتُ كَمِ الدَّوْرَانِ قَالَ ثَمَانُونَ سَنَةً قُلْتُ فَإِنَّ الْعَامَّةَ تَقُولُ عَمِلَهَا فِي خَمْسِمِائَةِ عَامٍ قَالَ فَقَالَ كَلَّا كَيْفَ وَ اللَّهُ يَقُولُ وَ وَحْيِنا </w:t>
      </w:r>
    </w:p>
    <w:p w14:paraId="6A700A78" w14:textId="77777777" w:rsidR="00176E92" w:rsidRDefault="00176E92" w:rsidP="000946A1">
      <w:pPr>
        <w:pStyle w:val="StyleComplex2Shiraz11pt"/>
        <w:tabs>
          <w:tab w:val="left" w:pos="1134"/>
        </w:tabs>
        <w:spacing w:line="240" w:lineRule="auto"/>
        <w:jc w:val="both"/>
        <w:rPr>
          <w:rFonts w:ascii="Traditional Arabic" w:hAnsi="Traditional Arabic" w:cs="B Badr"/>
          <w:sz w:val="16"/>
          <w:szCs w:val="16"/>
          <w:rtl/>
        </w:rPr>
      </w:pPr>
      <w:r w:rsidRPr="00176E92">
        <w:rPr>
          <w:rFonts w:ascii="Traditional Arabic" w:hAnsi="Traditional Arabic" w:cs="B Badr"/>
          <w:sz w:val="16"/>
          <w:szCs w:val="16"/>
          <w:rtl/>
        </w:rPr>
        <w:t>الكافي : ج 8 ص 279 ح 421 ، تفسير العيّاشي : ج 2 ص 144 ح 19 نحوه ، بحار الأنوار: ج 100 ص 385 ح 6 .</w:t>
      </w:r>
    </w:p>
    <w:p w14:paraId="0DDC0EDF" w14:textId="5B51C143" w:rsidR="000946A1" w:rsidRDefault="000946A1" w:rsidP="000946A1">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شناسایی مسجد توسط امام، آداب ورود به مسجد، مسجد خاص، تغییر مسجد، مسجد خانه انبیا، مهندسی و تاسیس مسجد توسط آدم، مسجد در حوادث طبیعی، سکونت انبیا در مسجد، صنعت در مسجد برای انبیا اشکالی ندارد،</w:t>
      </w:r>
      <w:r w:rsidR="00874899">
        <w:rPr>
          <w:rFonts w:ascii="Traditional Arabic" w:hAnsi="Traditional Arabic" w:cs="B Badr" w:hint="cs"/>
          <w:sz w:val="24"/>
          <w:szCs w:val="24"/>
          <w:rtl/>
        </w:rPr>
        <w:t>قدمت مسجد،</w:t>
      </w:r>
      <w:r>
        <w:rPr>
          <w:rFonts w:ascii="Traditional Arabic" w:hAnsi="Traditional Arabic" w:cs="B Badr" w:hint="cs"/>
          <w:sz w:val="24"/>
          <w:szCs w:val="24"/>
          <w:rtl/>
        </w:rPr>
        <w:t xml:space="preserve"> امتیازات و اختصاصات انبیاء در مسجد (خیاطی و نجاری)</w:t>
      </w:r>
    </w:p>
    <w:p w14:paraId="4E334472" w14:textId="77777777" w:rsidR="00874899" w:rsidRPr="00924BF6" w:rsidRDefault="00874899"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24BF6">
        <w:rPr>
          <w:rFonts w:ascii="Tahoma" w:hAnsi="Tahoma" w:cs="B Badr"/>
          <w:sz w:val="28"/>
          <w:szCs w:val="28"/>
          <w:rtl/>
          <w:lang w:bidi="fa-IR"/>
        </w:rPr>
        <w:t>شي، تفسير العياشي عَنِ الْمُفَضَّلِ قَالَ: قُلْتُ لِأَبِي عَبْدِ اللَّهِ ع- أَ رَأَيْتَ قَوْلَ اللَّهِ حَتَّى إِذا جاءَ أَمْرُنا وَ فارَ التَّنُّورُ مَا هَذَا التَّنُّورُ وَ أَنَّى كَانَ مَوْضِعُهُ وَ كَيْفَ كَانَ فَقَالَ كَانَ التَّنُّورُ حَيْثُ وَصَفْتُ لَكَ فَقُلْتُ فَكَانَ بَدْوُ خُرُوجِ الْمَاءِ مِنْ ذَلِكَ التَّنُّورِ فَقَالَ نَعَمْ إِنَّ اللَّهَ أَحَبَّ أَنْ يَرَى قَوْمُ نُوحٍ الْآيَةَ ثُمَّ إِنَّ اللَّهَ بَعْدُ أَرْسَلَ عَلَيْهِمْ مَطَراً يَفِيضُ‏</w:t>
      </w:r>
      <w:r w:rsidRPr="00924BF6">
        <w:rPr>
          <w:rFonts w:ascii="Tahoma" w:hAnsi="Tahoma" w:cs="B Badr" w:hint="cs"/>
          <w:sz w:val="28"/>
          <w:szCs w:val="28"/>
          <w:rtl/>
          <w:lang w:bidi="fa-IR"/>
        </w:rPr>
        <w:t xml:space="preserve"> </w:t>
      </w:r>
      <w:r w:rsidRPr="00924BF6">
        <w:rPr>
          <w:rFonts w:ascii="Tahoma" w:hAnsi="Tahoma" w:cs="B Badr"/>
          <w:sz w:val="28"/>
          <w:szCs w:val="28"/>
          <w:rtl/>
          <w:lang w:bidi="fa-IR"/>
        </w:rPr>
        <w:t xml:space="preserve">فَيْضاً وَ فَاضَ الْفُرَاتُ فَيْضاً أَيْضاً وَ الْعُيُونُ كُلُّهُنَّ </w:t>
      </w:r>
      <w:r w:rsidRPr="00924BF6">
        <w:rPr>
          <w:rFonts w:ascii="Tahoma" w:hAnsi="Tahoma" w:cs="B Badr"/>
          <w:sz w:val="28"/>
          <w:szCs w:val="28"/>
          <w:rtl/>
          <w:lang w:bidi="fa-IR"/>
        </w:rPr>
        <w:lastRenderedPageBreak/>
        <w:t xml:space="preserve">عَلَيْهَا فَغَرَّقَهُمُ اللَّهُ وَ أَنْجَى نُوحاً وَ مَنْ مَعَهُ فِي السَّفِينَةِ فَقُلْتُ لَهُ فَكَمْ لَبِثَ نُوحٌ وَ مَنْ مَعَهُ فِي السَّفِينَةِ حَتَّى نَضَبَ الْمَاءُ وَ خَرَجُوا مِنْهَا فَقَالَ لَبِثُوا فِيهَا سَبْعَةَ أَيَّامٍ وَ لَيَالِيَهَا وَ طَافَتْ بِالْبَيْتِ ثُمَّ اسْتَوَتْ عَلَى الْجُودِيِّ وَ هُوَ فُرَاتُ الْكُوفَةِ فَقُلْتُ لَهُ إِنَّ مَسْجِدَ الْكُوفَةِ لَقَدِيمٌ فَقَالَ نَعَمْ وَ هُوَ مُصَلَّى الْأَنْبِيَاءِ وَ لَقَدْ صَلَّى فِيهِ رَسُولُ اللَّهِ ص حَيْثُ انْطَلَقَ بِهِ جَبْرَئِيلُ عَلَى الْبُرَاقِ فَلَمَّا انْتَهَى بِهِ إِلَى دَارِ السَّلَامِ وَ هُوَ ظَهْرُ الْكُوفَةِ وَ هُوَ يُرِيدُ بَيْتَ الْمَقْدِسِ قَالَ لَهُ يَا مُحَمَّدُ هَذَا مَسْجِدُ أَبِيكَ آدَمَ وَ مُصَلَّى الْأَنْبِيَاءِ فَانْزِلْ فَصَلِّ فِيهِ فَنَزَلَ رَسُولُ اللَّهِ ص فَصَلَّى ثُمَّ انْطَلَقَ بِهِ إِلَى بَيْتِ الْمَقْدِسِ فَصَلَّى ثُمَّ إِنَّ جَبْرَئِيلَ عَرَجَ بِهِ إِلَى السَّمَاءِ </w:t>
      </w:r>
    </w:p>
    <w:p w14:paraId="26B7A147" w14:textId="77777777" w:rsidR="00176E92" w:rsidRDefault="00176E92" w:rsidP="00176E92">
      <w:pPr>
        <w:pStyle w:val="StyleComplex2Shiraz11pt"/>
        <w:tabs>
          <w:tab w:val="left" w:pos="1134"/>
        </w:tabs>
        <w:spacing w:line="240" w:lineRule="auto"/>
        <w:jc w:val="both"/>
        <w:rPr>
          <w:rFonts w:ascii="Traditional Arabic" w:hAnsi="Traditional Arabic" w:cs="B Badr"/>
          <w:sz w:val="16"/>
          <w:szCs w:val="16"/>
          <w:rtl/>
        </w:rPr>
      </w:pPr>
      <w:r w:rsidRPr="00176E92">
        <w:rPr>
          <w:rFonts w:ascii="Traditional Arabic" w:hAnsi="Traditional Arabic" w:cs="B Badr"/>
          <w:sz w:val="16"/>
          <w:szCs w:val="16"/>
          <w:rtl/>
          <w:lang w:bidi="ar-SA"/>
        </w:rPr>
        <w:t>الكافي : ج 8 ص 281 ح 421 ، تفسير العيّاشي : ج 2 ص 146 ح 21 نحوه ، بحار الأنوار: ج 100 ص 387 ح 7</w:t>
      </w:r>
      <w:r w:rsidRPr="00176E92">
        <w:rPr>
          <w:rFonts w:ascii="Traditional Arabic" w:hAnsi="Traditional Arabic" w:cs="B Badr"/>
          <w:sz w:val="16"/>
          <w:szCs w:val="16"/>
        </w:rPr>
        <w:t xml:space="preserve"> .</w:t>
      </w:r>
    </w:p>
    <w:p w14:paraId="64A226BA" w14:textId="4B5C15A8" w:rsidR="00874899" w:rsidRDefault="00874899" w:rsidP="00176E92">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مسجد خاص، قدمت مسجد</w:t>
      </w:r>
    </w:p>
    <w:p w14:paraId="3BB4A53B" w14:textId="77777777" w:rsidR="00923911" w:rsidRDefault="00923911" w:rsidP="00F05178">
      <w:pPr>
        <w:pStyle w:val="StyleComplex2Shiraz11pt"/>
        <w:numPr>
          <w:ilvl w:val="0"/>
          <w:numId w:val="5"/>
        </w:numPr>
        <w:tabs>
          <w:tab w:val="left" w:pos="1134"/>
        </w:tabs>
        <w:jc w:val="both"/>
        <w:rPr>
          <w:rFonts w:ascii="Traditional Arabic" w:hAnsi="Traditional Arabic" w:cs="B Badr"/>
          <w:sz w:val="24"/>
          <w:szCs w:val="24"/>
          <w:rtl/>
        </w:rPr>
      </w:pPr>
      <w:r w:rsidRPr="00923911">
        <w:rPr>
          <w:rFonts w:ascii="Traditional Arabic" w:hAnsi="Traditional Arabic" w:cs="B Badr"/>
          <w:sz w:val="24"/>
          <w:szCs w:val="24"/>
          <w:rtl/>
        </w:rPr>
        <w:t xml:space="preserve"> الكافي مُحَمَّدُ بْنُ يَحْيَى عَنْ مُحَمَّدِ بْنِ إِسْمَاعِيلَ وَ أَحْمَدُ بْنُ مُحَمَّدٍ عَنْ عَلِيِّ بْنِ الْحَكَمِ عَنْ سُفْيَانَ بْنِ السِّمْطِ قَالَ</w:t>
      </w:r>
      <w:r w:rsidRPr="00923911">
        <w:rPr>
          <w:rFonts w:ascii="Tahoma" w:hAnsi="Tahoma" w:cs="B Badr"/>
          <w:sz w:val="28"/>
          <w:szCs w:val="28"/>
          <w:rtl/>
        </w:rPr>
        <w:t xml:space="preserve"> قَالَ أَبُو عَبْدِ اللَّهِ ع إِذَا دَخَلْتَ مِنَ الْبَابِ الثَّانِي‏</w:t>
      </w:r>
      <w:r w:rsidRPr="00923911">
        <w:rPr>
          <w:rFonts w:ascii="Tahoma" w:hAnsi="Tahoma" w:cs="B Badr" w:hint="cs"/>
          <w:sz w:val="28"/>
          <w:szCs w:val="28"/>
          <w:rtl/>
        </w:rPr>
        <w:t xml:space="preserve"> </w:t>
      </w:r>
      <w:r w:rsidRPr="00923911">
        <w:rPr>
          <w:rFonts w:ascii="Tahoma" w:hAnsi="Tahoma" w:cs="B Badr"/>
          <w:sz w:val="28"/>
          <w:szCs w:val="28"/>
          <w:rtl/>
        </w:rPr>
        <w:t>فِي مَيْمَنَةِ الْمَسْجِدِ فَعُدَّ خَمْسَ أَسَاطِينَ ثِنْتَيْنِ مِنْهَا فِي الظِّلَالِ وَ ثَلَاثَةً فِي الصَّحْنِ فَعِنْدَ الثَّالِثَةِ مُصَلَّى إِبْرَاهِيمَ ع- وَ هِيَ الْخَامِسَةُ مِنَ الْحَائِطِ قَالَ فَلَمَّا كَانَ أَيَّامُ أَبِي الْعَبَّاسِ- دَخَلَ أَبُو عَبْدِ اللَّهِ ع مِنْ بَابِ الْفِيلِ فَتَيَاسَرَ حِينَ دَخَلَ مِنَ الْبَابِ فَصَلَّى عِنْدَ الْأُسْطُوَانَةِ الرَّابِعَةِ وَ هِيَ بِإِزَاءِ الْخَامِسَةِ فَقُلْتُ أَ فَتِلْكَ أُسْطُوَانَةُ إِبْرَاهِيمَ ع فَقَالَ لِي نَعَم‏</w:t>
      </w:r>
    </w:p>
    <w:p w14:paraId="1C33A559" w14:textId="77777777" w:rsidR="00923911" w:rsidRPr="00923911" w:rsidRDefault="00923911" w:rsidP="00923911">
      <w:pPr>
        <w:pStyle w:val="StyleComplex2Shiraz11pt"/>
        <w:tabs>
          <w:tab w:val="left" w:pos="1134"/>
        </w:tabs>
        <w:rPr>
          <w:rFonts w:ascii="Traditional Arabic" w:hAnsi="Traditional Arabic" w:cs="B Badr"/>
          <w:sz w:val="24"/>
          <w:szCs w:val="24"/>
          <w:rtl/>
        </w:rPr>
      </w:pPr>
      <w:r w:rsidRPr="00923911">
        <w:rPr>
          <w:rFonts w:ascii="Traditional Arabic" w:hAnsi="Traditional Arabic" w:cs="B Badr"/>
          <w:sz w:val="24"/>
          <w:szCs w:val="24"/>
          <w:rtl/>
        </w:rPr>
        <w:t>بحار الأنوار (ط - بيروت)، ج‏97، ص: 402</w:t>
      </w:r>
    </w:p>
    <w:p w14:paraId="045B03CE" w14:textId="77777777" w:rsidR="00923911" w:rsidRPr="00DC20C3" w:rsidRDefault="00923911" w:rsidP="00923911">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نامگذاری اماکن (ستون ها) اشخاص، خاطرات در مسجد، دیوار مسجد، معماری مسجد، آداب ورود مسجد کوفه، مسجد خاص، معماری مسجد، دعا در مسجد</w:t>
      </w:r>
    </w:p>
    <w:p w14:paraId="32AD995A" w14:textId="77777777" w:rsidR="00874899" w:rsidRPr="00924BF6" w:rsidRDefault="00874899"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24BF6">
        <w:rPr>
          <w:rFonts w:ascii="Tahoma" w:hAnsi="Tahoma" w:cs="B Badr"/>
          <w:sz w:val="28"/>
          <w:szCs w:val="28"/>
          <w:rtl/>
          <w:lang w:bidi="fa-IR"/>
        </w:rPr>
        <w:t>رُوِيَ عَنْ أَبِي عَبْدِ اللَّهِ الصَّادِقِ ع أَنَّهُ قَالَ لِبَعْضِ أَصْحَابِهِ يَا فُلَانُ إِذَا دَخَلْتَ الْمَسْجِدَ مِنَ الْبَابِ الثَّانِي عَنْ مَيْمَنَةِ الْمَسْجِدِ فَعُدَّ خَمْسَةَ أَسَاطِينَ اثْنَتَانِ مِنْهَا فِي الظِّلَالِ وَ ثَلَاثٌ مِنْهَا فِي صَحْنِ الْحَائِطِ فَصَلِّ هُنَاكَ فَعِنْدَ الثَّالِثَةِ مُصَلَّى إِبْرَاهِيمَ وَ هِيَ الْخَامِسَةُ مِنَ الْمَسْجِدِ رَكْعَتَيْنِ وَ قُلِ السَّلَامُ عَلَى أَبِينَا آدَمَ وَ أُمِّنَا حَوَّاءَ السَّلَامُ عَلَى هَابِيلَ الْمَقْتُولِ ظُلْماً وَ عُدْوَاناً عَلَى مَوَاهِبِ اللَّهِ وَ رِضْوَانِهِ السَّلَامُ عَلَى شَيْثٍ صَفْوَةِ اللَّهِ الْمُخْتَارِ الْأَمِينِ وَ عَلَى الصَّفْوَةِ الصَّادِقِينَ مِنْ ذُرِّيَّتِهِ الطَّيِّبِينَ أَوَّلِهِمْ وَ آخِرِهِمْ السَّلَامُ عَلَى إِبْرَاهِيمَ وَ إِسْمَاعِيلَ وَ إِسْحَاقَ وَ يَعْقُوبَ وَ عَلَى ذُرِّيَّتِهِمُ الْمُخْتَارِينَ السَّلَامُ عَلَى مُوسَى كَلِيمِ اللَّهِ السَّلَامُ عَلَى عِيسَى رُوحِ اللَّهِ السَّلَامُ عَلَى مُحَمَّدٍ حَبِيبِ اللَّهِ السَّلَامُ عَلَى الْمُصْطَفَيْنَ عَلَى الْعَالَمِينَ السَّلَامُ عَلَى أَمِيرِ الْمُؤْمِنِينَ وَ ذُرِّيَّتِهِ الطَّيِّبِينَ الطَّاهِرِينَ وَ رَحْمَةُ اللَّهِ وَ بَرَكَاتُهُ السَّلَامُ عَلَيْكَ فِي الْأَوَّلِينَ السَّلَامُ عَلَيْكَ فِي الْآخِرِينَ السَّلَامُ عَلَى فَاطِمَةَ الزَّهْرَاءِ السَّلَامُ عَلَى الرَّقِيبِ الشَّاهِدِ لِلَّهِ عَلَى الْأُمَمِ لِلَّهِ رَبِّ الْعَالَمِينَ اللَّهُمَّ صَلِّ عَلَى مُحَمَّدٍ وَ آلِهِ وَ اكْتُبْنِي عِنْدَكَ مِنَ الْمَقْبُولِينَ وَ اجْعَلْنِي مِنَ الْفَائِزِينَ الْمُطْمَئِنِّينَ الَّذِينَ لا خَوْفٌ عَلَيْهِمْ وَ لا هُمْ يَحْزَنُونَ.</w:t>
      </w:r>
    </w:p>
    <w:p w14:paraId="48E0EF48" w14:textId="77777777" w:rsidR="00874899" w:rsidRDefault="00874899" w:rsidP="00874899">
      <w:pPr>
        <w:pStyle w:val="StyleComplex2Shiraz11pt"/>
        <w:tabs>
          <w:tab w:val="left" w:pos="1134"/>
        </w:tabs>
        <w:rPr>
          <w:rFonts w:ascii="Traditional Arabic" w:hAnsi="Traditional Arabic" w:cs="B Badr"/>
          <w:sz w:val="24"/>
          <w:szCs w:val="24"/>
          <w:rtl/>
        </w:rPr>
      </w:pPr>
      <w:r w:rsidRPr="00874899">
        <w:rPr>
          <w:rFonts w:ascii="Traditional Arabic" w:hAnsi="Traditional Arabic" w:cs="B Badr"/>
          <w:sz w:val="24"/>
          <w:szCs w:val="24"/>
          <w:rtl/>
        </w:rPr>
        <w:t>بحار ا</w:t>
      </w:r>
      <w:r>
        <w:rPr>
          <w:rFonts w:ascii="Traditional Arabic" w:hAnsi="Traditional Arabic" w:cs="B Badr"/>
          <w:sz w:val="24"/>
          <w:szCs w:val="24"/>
          <w:rtl/>
        </w:rPr>
        <w:t>لأنوار (ط - بيروت) ؛ ج‏97 ؛ ص38</w:t>
      </w:r>
      <w:r>
        <w:rPr>
          <w:rFonts w:ascii="Traditional Arabic" w:hAnsi="Traditional Arabic" w:cs="B Badr" w:hint="cs"/>
          <w:sz w:val="24"/>
          <w:szCs w:val="24"/>
          <w:rtl/>
        </w:rPr>
        <w:t>8</w:t>
      </w:r>
    </w:p>
    <w:p w14:paraId="784871F9" w14:textId="77777777" w:rsidR="00874899" w:rsidRPr="00DC20C3" w:rsidRDefault="00874899" w:rsidP="00874899">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آداب ورود مسجد کوفه، مسجد خاص، معماری مسجد، دعا در مسجد</w:t>
      </w:r>
      <w:r w:rsidR="00923911">
        <w:rPr>
          <w:rFonts w:ascii="Traditional Arabic" w:hAnsi="Traditional Arabic" w:cs="B Badr" w:hint="cs"/>
          <w:sz w:val="24"/>
          <w:szCs w:val="24"/>
          <w:rtl/>
        </w:rPr>
        <w:t>، نامگذاری اماکن (ستون ها) اشخاص، خاطرات در مسجد، دیوار مسجد</w:t>
      </w:r>
    </w:p>
    <w:p w14:paraId="0E494EFA" w14:textId="77777777" w:rsidR="00874899" w:rsidRPr="00874899" w:rsidRDefault="00874899" w:rsidP="00874899">
      <w:pPr>
        <w:pStyle w:val="StyleComplex2Shiraz11pt"/>
        <w:tabs>
          <w:tab w:val="left" w:pos="1134"/>
        </w:tabs>
        <w:rPr>
          <w:rFonts w:ascii="Traditional Arabic" w:hAnsi="Traditional Arabic" w:cs="B Badr"/>
          <w:sz w:val="24"/>
          <w:szCs w:val="24"/>
          <w:rtl/>
        </w:rPr>
      </w:pPr>
    </w:p>
    <w:p w14:paraId="2D67877E" w14:textId="77777777" w:rsidR="00874899" w:rsidRPr="00924BF6" w:rsidRDefault="00874899"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24BF6">
        <w:rPr>
          <w:rFonts w:ascii="Tahoma" w:hAnsi="Tahoma" w:cs="B Badr"/>
          <w:sz w:val="28"/>
          <w:szCs w:val="28"/>
          <w:rtl/>
          <w:lang w:bidi="fa-IR"/>
        </w:rPr>
        <w:t xml:space="preserve">ثُمَّ قَالا رَحِمَهُمَا اللَّهُ وَ بِالْإِسْنَادِ مَرْفُوعاً إِلَى أَبِي حَمْزَةَ الثُّمَالِيِّ قَالَ: بَيْنَا أَنَا قَاعِدٌ يَوْماً فِي الْمَسْجِدِ عِنْدَ السَّابِعَةِ إِذَا بِرَجُلٍ مِمَّا يَلِي أَبْوَابَ كِنْدَةَ قَدْ دَخَلَ فَنَظَرْتُ إِلَى أَحْسَنِ النَّاسِ وَجْهاً وَ أَطْيَبِهِمْ رِيحاً وَ أَنْظَفِهِمْ ثَوْباً مُعَمَّمٍ بِلَا طَيْلَسَانٍ وَ لَا إِزَارٍ عَلَيْهِ قَمِيصٌ وَ دُرَّاعَةٌ وَ عِمَامَةٌ وَ فِي رِجْلَيْهِ نَعْلَانِ عَرَبِيَّانِ فَخَلَعَ نَعْلَيْهِ ثُمَّ قَامَ عِنْدَ السَّابِعَةِ وَ رَفَعَ مُسَبِّحَتَيْهِ حَتَّى بَلَغَا شَحْمَتَيْ أُذُنَيْهِ ثُمَّ أَرْسَلَهُمَا بِالتَّكْبِيرِ فَلَمْ تَبْقَ فِي بَدَنِي شَعْرَةٌ إِلَّا قَامَتْ ثُمَّ صَلَّى أَرْبَعَ رَكَعَاتٍ أَحْسَنَ رُكُوعَهُنَّ وَ سُجُودَهُنَّ وَ قَالَ إِلَهِي إِنْ كُنْتُ قَدْ عَصَيْتُكَ فَقَدْ أَطَعْتُكَ فِي أَحَبِّ الْأَشْيَاءِ إِلَيْكَ الْإِيمَانِ بِكَ مَنّاً مِنْكَ بِهِ عَلَيَّ لَا مَنّاً مِنِّي بِهِ عَلَيْكَ لَمْ أَتَّخِذْ لَكَ وَلَداً وَ لَمْ أَدْعُ لَكَ شَرِيكاً وَ قَدْ عَصَيْتُكَ عَلَى غَيْرِ وَجْهِ الْمُكَابَرَةِ وَ لَا الْخُرُوجِ عَنْ عُبُودِيَّتِكَ وَ لَا الْجُحُودِ لِرُبُوبِيَّتِكَ وَ لَكِنِ اتَّبَعْتُ هَوَايَ وَ أَزَلَّنِي </w:t>
      </w:r>
      <w:r w:rsidRPr="00924BF6">
        <w:rPr>
          <w:rFonts w:ascii="Tahoma" w:hAnsi="Tahoma" w:cs="B Badr"/>
          <w:sz w:val="28"/>
          <w:szCs w:val="28"/>
          <w:rtl/>
          <w:lang w:bidi="fa-IR"/>
        </w:rPr>
        <w:lastRenderedPageBreak/>
        <w:t>الشَّيْطَانُ بَعْدَ الْحُجَّةِ عَلَيَّ وَ الْبَيَانِ فَإِنْ تُعَذِّبْنِي فَبِذُنُوبِي غَيْرَ ظَالِمٍ لِي وَ إِنْ تَعْفُ عَنِّي فَبِجُودِكَ وَ كَرَمِكَ يَا كَرِيمُ-</w:t>
      </w:r>
      <w:r w:rsidRPr="00924BF6">
        <w:rPr>
          <w:rFonts w:ascii="Tahoma" w:hAnsi="Tahoma" w:cs="B Badr" w:hint="cs"/>
          <w:sz w:val="28"/>
          <w:szCs w:val="28"/>
          <w:rtl/>
          <w:lang w:bidi="fa-IR"/>
        </w:rPr>
        <w:t xml:space="preserve"> </w:t>
      </w:r>
      <w:r w:rsidRPr="00924BF6">
        <w:rPr>
          <w:rFonts w:ascii="Tahoma" w:hAnsi="Tahoma" w:cs="B Badr"/>
          <w:sz w:val="28"/>
          <w:szCs w:val="28"/>
          <w:rtl/>
          <w:lang w:bidi="fa-IR"/>
        </w:rPr>
        <w:t>ثُمَّ خَرَّ سَاجِداً يَقُولُهَا حَتَّى انْقَطَعَ نَفَسُهُ وَ قَالَ أَيْضاً فِي سُجُودِهِ يَا مَنْ يَقْدِرُ عَلَى قَضَاءِ حَوَائِجِ السَّائِلِينَ يَا مَنْ يَعْلَمُ ضَمِيرَ الصَّامِتِينَ يَا مَنْ لَا يَحْتَاجُ إِلَى تَفْسِيرٍ يَا مَنْ يَعْلَمُ خَائِنَةَ الْأَعْيُنِ وَ مَا تُخْفِي الصُّدُورُ يَا مَنْ أَنْزَلَ الْعَذَابَ عَلَى قَوْمِ يُونُسَ وَ هُوَ يُرِيدُ أَنْ يُعَذِّبَهُمْ فَدَعَوْهُ وَ تَضَرَّعُوا إِلَيْهِ فَكَشَفَ عَنْهُمُ الْعَذَابَ وَ مَتَّعَهُمْ إِلَى حِينٍ قَدْ تَرَى مَكَانِي وَ تَسْمَعُ كَلَامِي وَ تَعْلَمُ حَاجَتِي فَاكْفِنِي مَا أَهَمَّنِي مِنْ أَمْرِ دِينِي وَ دُنْيَايَ وَ آخِرَتِي يَا سَيِّدِي يَا سَيِّدِي سَبْعِينَ مَرَّةً ثُمَّ رَفَعَ رَأْسَهُ فَتَأَمَّلْتُهُ فَإِذَا هُوَ مَوْلَايَ زَيْنُ الْعَابِدِينَ عَلِيُّ بْنُ الْحُسَيْنِ ع- فَانْكَبَبْتُ عَلَى يَدَيْهِ أُقَبِّلُهُمَا فَنَزَعَ يَدَهُ مِنِّي وَ أَوْمَأَ إِلَيَّ بِالسُّكُوتِ فَقُلْتُ يَا مَوْلَايَ أَنَا مَنْ عَرَفْتَهُ فِي وَلَائِكُمْ فَمَا الَّذِي أَقْدَمَكَ إِلَى هَاهُنَا قَالَ هُوَ مَا رَأَيْتَ.</w:t>
      </w:r>
    </w:p>
    <w:p w14:paraId="77C5A8DD" w14:textId="77777777" w:rsidR="00874899" w:rsidRDefault="00874899" w:rsidP="00874899">
      <w:pPr>
        <w:pStyle w:val="StyleComplex2Shiraz11pt"/>
        <w:tabs>
          <w:tab w:val="left" w:pos="1134"/>
        </w:tabs>
        <w:rPr>
          <w:rFonts w:ascii="Traditional Arabic" w:hAnsi="Traditional Arabic" w:cs="B Badr"/>
          <w:sz w:val="24"/>
          <w:szCs w:val="24"/>
          <w:rtl/>
        </w:rPr>
      </w:pPr>
      <w:r w:rsidRPr="00874899">
        <w:rPr>
          <w:rFonts w:ascii="Traditional Arabic" w:hAnsi="Traditional Arabic" w:cs="B Badr"/>
          <w:sz w:val="24"/>
          <w:szCs w:val="24"/>
          <w:rtl/>
        </w:rPr>
        <w:t>بحار الأنوار (ط - بيروت) ؛ ج‏97 ؛ ص388</w:t>
      </w:r>
    </w:p>
    <w:p w14:paraId="74EC1A0C" w14:textId="77777777" w:rsidR="00874899" w:rsidRDefault="00874899" w:rsidP="000946A1">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آداب ورود مسجد کوفه، مسجد خاص، معماری مسجد، دعا در مسجد</w:t>
      </w:r>
    </w:p>
    <w:p w14:paraId="20B030A1" w14:textId="4CF6D6F2" w:rsidR="00924BF6" w:rsidRDefault="00924BF6" w:rsidP="00F05178">
      <w:pPr>
        <w:pStyle w:val="ListParagraph"/>
        <w:numPr>
          <w:ilvl w:val="0"/>
          <w:numId w:val="5"/>
        </w:numPr>
        <w:tabs>
          <w:tab w:val="left" w:pos="1134"/>
        </w:tabs>
        <w:autoSpaceDE w:val="0"/>
        <w:autoSpaceDN w:val="0"/>
        <w:adjustRightInd w:val="0"/>
        <w:jc w:val="both"/>
        <w:rPr>
          <w:rFonts w:ascii="Traditional Arabic" w:hAnsi="Traditional Arabic" w:cs="B Badr"/>
          <w:rtl/>
        </w:rPr>
      </w:pPr>
      <w:r w:rsidRPr="00924BF6">
        <w:rPr>
          <w:rFonts w:ascii="Tahoma" w:hAnsi="Tahoma" w:cs="B Badr"/>
          <w:sz w:val="28"/>
          <w:szCs w:val="28"/>
          <w:rtl/>
          <w:lang w:bidi="fa-IR"/>
        </w:rPr>
        <w:t>قرب الإسناد ابْنُ عِيسَى عَنِ الْبَزَنْطِيِّ قَالَ: سَأَلْتُ الرِّضَا ع عَنْ قَبْرِ أَمِيرِ الْمُؤْمِنِينَ ع فَقَالَ مَا سَمِعْتَ مِنْ أَشْيَاخِكَ فَقُلْتُ لَهُ حَدَّثَنَا صَفْوَانُ بْنُ مِهْرَانَ عَنْ جَدِّكَ أَنَّهُ دُفِنَ بِنَجَفِ الْكُوفَةِ وَ رَوَاهُ بَعْضُ أَصْحَابِنَا عَنْ يُونُسَ بْنِ ظَبْيَانَ بِمِثْلِ هَذَا فَقَالَ سَمِعْتُ مِنْهُ يَذْكُرُ أَنَّهُ دُفِنَ فِي مَسْجِدِكُمْ بِالْكُوفَةِ فَقُلْتُ لَهُ جُعِلْتُ فِدَاكَ أَيْشٍ لِمَنْ صَلَّى فِيهِ مِنَ الْفَضْلِ فَقَالَ كَانَ جَعْفَرٌ يَقُولُ لَهُ مِنَ الْفَضْلِ ثَلَاثُ مِرَارٍ هَكَذَا وَ هَكَذَا بِيَدَيْهِ عَنْ يَمِينِهِ وَ عَنْ شِمَالِهِ وَ تُجَاهِهِ</w:t>
      </w:r>
      <w:r w:rsidR="0070472A">
        <w:rPr>
          <w:rFonts w:ascii="Tahoma" w:hAnsi="Tahoma" w:cs="B Badr" w:hint="cs"/>
          <w:sz w:val="28"/>
          <w:szCs w:val="28"/>
          <w:rtl/>
          <w:lang w:bidi="fa-IR"/>
        </w:rPr>
        <w:t>.</w:t>
      </w:r>
    </w:p>
    <w:p w14:paraId="2246441E" w14:textId="77777777" w:rsidR="00924BF6" w:rsidRDefault="00924BF6" w:rsidP="00A147DC">
      <w:pPr>
        <w:pStyle w:val="Heading5"/>
        <w:rPr>
          <w:rtl/>
        </w:rPr>
      </w:pPr>
      <w:r w:rsidRPr="00874899">
        <w:rPr>
          <w:rtl/>
        </w:rPr>
        <w:t>بحار ا</w:t>
      </w:r>
      <w:r>
        <w:rPr>
          <w:rtl/>
        </w:rPr>
        <w:t>لأنوار (ط - بيروت) ؛ ج‏97 ؛ ص3</w:t>
      </w:r>
      <w:r>
        <w:rPr>
          <w:rFonts w:hint="cs"/>
          <w:rtl/>
        </w:rPr>
        <w:t>92</w:t>
      </w:r>
    </w:p>
    <w:p w14:paraId="7CAFEC24" w14:textId="77777777" w:rsidR="00924BF6" w:rsidRDefault="00924BF6" w:rsidP="00924BF6">
      <w:pPr>
        <w:pStyle w:val="StyleComplex2Shiraz11pt"/>
        <w:tabs>
          <w:tab w:val="left" w:pos="1134"/>
        </w:tabs>
        <w:rPr>
          <w:rFonts w:ascii="Traditional Arabic" w:hAnsi="Traditional Arabic" w:cs="B Badr"/>
          <w:sz w:val="24"/>
          <w:szCs w:val="24"/>
          <w:rtl/>
        </w:rPr>
      </w:pPr>
      <w:r>
        <w:rPr>
          <w:rFonts w:ascii="Traditional Arabic" w:hAnsi="Traditional Arabic" w:cs="B Badr" w:hint="cs"/>
          <w:sz w:val="24"/>
          <w:szCs w:val="24"/>
          <w:rtl/>
        </w:rPr>
        <w:t xml:space="preserve">مسجد خاص، </w:t>
      </w:r>
    </w:p>
    <w:p w14:paraId="04031898" w14:textId="77777777" w:rsidR="00924BF6" w:rsidRPr="00924BF6" w:rsidRDefault="00924BF6"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24BF6">
        <w:rPr>
          <w:rFonts w:ascii="Tahoma" w:hAnsi="Tahoma" w:cs="B Badr"/>
          <w:sz w:val="28"/>
          <w:szCs w:val="28"/>
          <w:rtl/>
          <w:lang w:bidi="fa-IR"/>
        </w:rPr>
        <w:t>الأمالي للشيخ الطوسي الْمُفِيدُ عَنِ الْكَاتِبِ عَنِ الزَّعْفَرَانِيِّ عَنِ الثَّقَفِيِّ عَنْ إِبْرَاهِيمَ بْنِ مَيْمُونٍ عَنْ مُصْعَبِ بْنِ سَلَّامٍ عَنِ ابْنِ طَرِيفٍ عَنِ ابْنِ نُبَاتَةَ قَالَ: كَانَ أَمِيرُ الْمُؤْمِنِينَ ع يُصَلِّي عِنْدَ الْأُسْطُوَانَةِ السَّابِعَةِ مِنْ بَابِ الْفِيلِ مِمَّا يَلِي الصَّحْنَ إِذْ أَقْبَلَ رَجُلٌ عَلَيْهِ بُرْدَانِ أَخْضَرَانِ وَ لَهُ عَقِيصَتَانِ سَوْدَاوَانِ أَبْيَضُ اللِّحْيَةِ فَلَمَّا سَلَّمَ أَمِيرُ الْمُؤْمِنِينَ مِنْ صَلَاتِهِ أَكَبَّ عَلَيْهِ فَقَبَّلَ رَأْسَهُ ثُمَّ أَخَذَ بِيَدِهِ فَأَخْرَجَهُ مِنْ بَابِ كِنْدَةَ قَالَ فَخَرَجْنَا مُسْرِعِينَ خَلْفَهُمَا وَ لَمْ نَأْمَنْ عَلَيْهِ فَاسْتَقْبَلَنَا ع فِي چَارْسُوخِ كِنْدَةَ قَدْ أَقْبَلَ رَاجِعاً فَقَالَ مَا لَكُمْ فَقُلْنَا لَمْ نَأْمَنْ عَلَيْكَ هَذَا الْفَارِسَ فَقَالَ هَذَا أَخِي الْخَضِرُ</w:t>
      </w:r>
      <w:r w:rsidRPr="00924BF6">
        <w:rPr>
          <w:rFonts w:ascii="Tahoma" w:hAnsi="Tahoma" w:cs="B Badr" w:hint="cs"/>
          <w:sz w:val="28"/>
          <w:szCs w:val="28"/>
          <w:rtl/>
          <w:lang w:bidi="fa-IR"/>
        </w:rPr>
        <w:t xml:space="preserve"> </w:t>
      </w:r>
      <w:r w:rsidRPr="00924BF6">
        <w:rPr>
          <w:rFonts w:ascii="Tahoma" w:hAnsi="Tahoma" w:cs="B Badr"/>
          <w:sz w:val="28"/>
          <w:szCs w:val="28"/>
          <w:rtl/>
          <w:lang w:bidi="fa-IR"/>
        </w:rPr>
        <w:t>أَ لَمْ تَرَوْا حَيْثُ أَكَبَّ عَلَيْنَا قُلْنَا بَلَى فَقَالَ إِنَّهُ قَالَ لِي إِنَّكَ فِي مَدَرَةٍ لَا يُرِيدُهَا جَبَّارٌ بِسُوءٍ إِلَّا قَصَمَهُ اللَّهُ وَ احْذَرِ النَّاسَ فَخَرَجْتُ مَعَهُ لِأُشَيِّعَهُ لِأَنَّهُ أَرَادَ الظَّهْر</w:t>
      </w:r>
    </w:p>
    <w:p w14:paraId="05D327E9" w14:textId="77777777" w:rsidR="00924BF6" w:rsidRDefault="00924BF6" w:rsidP="00924BF6">
      <w:pPr>
        <w:pStyle w:val="StyleComplex2Shiraz11pt"/>
        <w:tabs>
          <w:tab w:val="left" w:pos="1134"/>
        </w:tabs>
        <w:rPr>
          <w:rFonts w:ascii="Traditional Arabic" w:hAnsi="Traditional Arabic" w:cs="B Badr"/>
          <w:sz w:val="24"/>
          <w:szCs w:val="24"/>
          <w:rtl/>
        </w:rPr>
      </w:pPr>
      <w:r w:rsidRPr="00924BF6">
        <w:rPr>
          <w:rFonts w:ascii="Traditional Arabic" w:hAnsi="Traditional Arabic" w:cs="B Badr"/>
          <w:sz w:val="24"/>
          <w:szCs w:val="24"/>
          <w:rtl/>
        </w:rPr>
        <w:t>بحار الأنوار (ط - بيروت) ؛ ج‏97 ؛ ص392</w:t>
      </w:r>
    </w:p>
    <w:p w14:paraId="10AEBAF6" w14:textId="77777777" w:rsidR="00924BF6" w:rsidRDefault="00924BF6" w:rsidP="0070472A">
      <w:pPr>
        <w:pStyle w:val="Heading6"/>
        <w:rPr>
          <w:rtl/>
        </w:rPr>
      </w:pPr>
      <w:r>
        <w:rPr>
          <w:rFonts w:hint="cs"/>
          <w:rtl/>
        </w:rPr>
        <w:t>حضور انبیا در مسجد، مسجد خاص، ظهور و اعجاز در مسجد</w:t>
      </w:r>
    </w:p>
    <w:p w14:paraId="1A473461" w14:textId="77777777" w:rsidR="00924BF6" w:rsidRPr="00924BF6" w:rsidRDefault="00924BF6"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24BF6">
        <w:rPr>
          <w:rFonts w:ascii="Tahoma" w:hAnsi="Tahoma" w:cs="B Badr"/>
          <w:sz w:val="28"/>
          <w:szCs w:val="28"/>
          <w:rtl/>
          <w:lang w:bidi="fa-IR"/>
        </w:rPr>
        <w:t>الأمالي للشيخ الطوسي الْمُفِيدُ عَنْ مُحَمَّدِ بْنِ الْحُسَيْنِ الْمُقْرِي عَنِ ابْنِ عُقْدَةَ عَنْ عَلِيِّ بْنِ الْحَسَنِ بْنِ فَضَّالٍ عَنْ أَبِيهِ عَنْ عَبْدِ الرَّحْمَنِ بْنِ إِبْرَاهِيمَ شَيْخٍ مِنْ أَصْحَابِنَا عَنْ صَبَّاحٍ الْحَذَّاءِ قَالَ قَالَ أَبُو عَبْدِ اللَّهِ ع مَنْ كَانَتْ لَهُ إِلَى اللَّهِ حَاجَةٌ فَلْيَقْصِدْ إِلَى مَسْجِدِ الْكُوفَةِ وَ لْيُسْبِغْ وُضُوءَهُ وَ لْيُصَلِّ فِي الْمَسْجِدِ رَكْعَتَيْنِ يَقْرَأُ فِي كُلِّ وَاحِدَةٍ مِنْهُمَا فَاتِحَةَ الْكِتَابِ وَ سَبْعَ سُوَرٍ مَعَهَا وَ هِيَ الْمُعَوِّذَتَانِ وَ قُلْ هُوَ اللَّهُ أَحَدٌ وَ قُلْ يا أَيُّهَا الْكافِرُونَ وَ إِذا جاءَ نَصْرُ اللَّهِ وَ الْفَتْحُ وَ سَبِّحِ اسْمَ رَبِّكَ الْأَعْلَى وَ إِنَّا أَنْزَلْناهُ فِي لَيْلَةِ الْقَدْرِ- فَإِذَا فَرَغَ مِنَ الرَّكْعَتَيْنِ وَ تَشَهَّدَ وَ سَلَّمَ وَ سَأَلَ اللَّهَ حَاجَتَهُ فَإِنَّهَا تُقْضَى بِعَوْنِ اللَّهِ إِنْ شَاءَ اللَّهُ قَالَ عَلِيُّ بْنُ الْحَسَنِ بْنِ فَضَّالٍ وَ قَالَ لِي هَذَا الشَّيْخُ إِنِّي فَعَلْتُ ذَلِكَ وَ دَعَوْتُ اللَّهَ أَنْ يُوَسِّعَ عَلَيَّ فِي رِزْقِي فَأَنَا مِنَ اللَّهِ تَعَالَى بِكُلِّ نِعْمَةٍ ثُمَّ دَعَوْتُهُ أَنْ يَرْزُقَنِيَ الْحَجَّ فَرَزَقَنِيهِ وَ عَلَّمْتُهُ رَجُلًا كَانَ مِنْ أَصْحَابِنَا مُقْتَراً عَلَيْهِ فِي رِزْقِهِ فَرَزَقَهُ اللَّهُ‏</w:t>
      </w:r>
      <w:r w:rsidRPr="00924BF6">
        <w:rPr>
          <w:rFonts w:ascii="Tahoma" w:hAnsi="Tahoma" w:cs="B Badr" w:hint="cs"/>
          <w:sz w:val="28"/>
          <w:szCs w:val="28"/>
          <w:rtl/>
          <w:lang w:bidi="fa-IR"/>
        </w:rPr>
        <w:t xml:space="preserve"> </w:t>
      </w:r>
      <w:r w:rsidRPr="00924BF6">
        <w:rPr>
          <w:rFonts w:ascii="Tahoma" w:hAnsi="Tahoma" w:cs="B Badr"/>
          <w:sz w:val="28"/>
          <w:szCs w:val="28"/>
          <w:rtl/>
          <w:lang w:bidi="fa-IR"/>
        </w:rPr>
        <w:t xml:space="preserve">تَعَالَى وَ وَسَّعَ عَلَيْهِ </w:t>
      </w:r>
    </w:p>
    <w:p w14:paraId="38B12BE1" w14:textId="77777777" w:rsidR="00924BF6" w:rsidRDefault="00924BF6" w:rsidP="00924BF6">
      <w:pPr>
        <w:pStyle w:val="StyleComplex2Shiraz11pt"/>
        <w:tabs>
          <w:tab w:val="left" w:pos="1134"/>
        </w:tabs>
        <w:rPr>
          <w:rFonts w:ascii="Traditional Arabic" w:hAnsi="Traditional Arabic" w:cs="B Badr"/>
          <w:sz w:val="24"/>
          <w:szCs w:val="24"/>
          <w:rtl/>
        </w:rPr>
      </w:pPr>
      <w:r w:rsidRPr="00924BF6">
        <w:rPr>
          <w:rFonts w:ascii="Traditional Arabic" w:hAnsi="Traditional Arabic" w:cs="B Badr"/>
          <w:sz w:val="24"/>
          <w:szCs w:val="24"/>
          <w:rtl/>
        </w:rPr>
        <w:t>بحار ا</w:t>
      </w:r>
      <w:r>
        <w:rPr>
          <w:rFonts w:ascii="Traditional Arabic" w:hAnsi="Traditional Arabic" w:cs="B Badr"/>
          <w:sz w:val="24"/>
          <w:szCs w:val="24"/>
          <w:rtl/>
        </w:rPr>
        <w:t>لأنوار (ط - بيروت) ؛ ج‏97 ؛ ص39</w:t>
      </w:r>
      <w:r>
        <w:rPr>
          <w:rFonts w:ascii="Traditional Arabic" w:hAnsi="Traditional Arabic" w:cs="B Badr" w:hint="cs"/>
          <w:sz w:val="24"/>
          <w:szCs w:val="24"/>
          <w:rtl/>
        </w:rPr>
        <w:t>3</w:t>
      </w:r>
    </w:p>
    <w:p w14:paraId="7FED2AE1" w14:textId="77777777" w:rsidR="000946A1" w:rsidRDefault="00924BF6" w:rsidP="00924BF6">
      <w:pPr>
        <w:pStyle w:val="StyleComplex2Shiraz11pt"/>
        <w:tabs>
          <w:tab w:val="left" w:pos="1134"/>
        </w:tabs>
        <w:rPr>
          <w:rFonts w:ascii="Traditional Arabic" w:hAnsi="Traditional Arabic" w:cs="B Badr"/>
          <w:sz w:val="24"/>
          <w:szCs w:val="24"/>
          <w:rtl/>
        </w:rPr>
      </w:pPr>
      <w:r>
        <w:rPr>
          <w:rFonts w:ascii="Traditional Arabic" w:hAnsi="Traditional Arabic" w:cs="B Badr" w:hint="cs"/>
          <w:sz w:val="24"/>
          <w:szCs w:val="24"/>
          <w:rtl/>
        </w:rPr>
        <w:lastRenderedPageBreak/>
        <w:t>حاجت در مسجد کوفه، دعا در مسجد کوفه، مسجد خاص</w:t>
      </w:r>
    </w:p>
    <w:p w14:paraId="4892F944" w14:textId="77777777" w:rsidR="00745E0C" w:rsidRPr="00745E0C" w:rsidRDefault="00745E0C"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745E0C">
        <w:rPr>
          <w:rFonts w:ascii="Tahoma" w:hAnsi="Tahoma" w:cs="B Badr"/>
          <w:sz w:val="28"/>
          <w:szCs w:val="28"/>
          <w:rtl/>
          <w:lang w:bidi="fa-IR"/>
        </w:rPr>
        <w:t xml:space="preserve">الكافي‏ ، تهذيب الأحكام مُحَمَّدُ بْنُ يَحْيَى عَنْ مُحَمَّدِ بْنِ الْحُسَيْنِ عَنِ ابْنِ بَزِيعٍ عَنْ أَبِي إِسْمَاعِيلَ السَّرَّاجِ قَالَ قَالَ لِي مُعَاوِيَةُ بْنُ وَهْبٍ وَ أَخَذَ بِيَدِي قَالَ قَالَ لِي أَبُو حَمْزَةَ وَ أَخَذَ بِيَدِي قَالَ: قَالَ لِيَ الْأَصْبَغُ بْنُ نُبَاتَةَ وَ أَخَذَ بِيَدِي فَأَرَانِي الْأُسْطُوَانَةَ السَّابِعَةَ فَقَالَ هَذَا مَقَامُ أَمِيرِ الْمُؤْمِنِينَ ع قَالَ وَ كَانَ الْحَسَنُ بْنُ عَلِيٍّ ع يُصَلِّي عِنْدَ الْخَامِسَةِ وَ إِذَا غَابَ أَمِيرُ الْمُؤْمِنِينَ ع صَلَّى فِيهَا الْحَسَنُ- وَ هِيَ مِنْ بَابِ كِنْدَةَ </w:t>
      </w:r>
    </w:p>
    <w:p w14:paraId="49718589" w14:textId="77777777" w:rsidR="00745E0C" w:rsidRPr="00745E0C" w:rsidRDefault="00745E0C" w:rsidP="00745E0C">
      <w:pPr>
        <w:tabs>
          <w:tab w:val="left" w:pos="1134"/>
        </w:tabs>
        <w:autoSpaceDE w:val="0"/>
        <w:autoSpaceDN w:val="0"/>
        <w:adjustRightInd w:val="0"/>
        <w:jc w:val="both"/>
        <w:rPr>
          <w:rFonts w:ascii="Traditional Arabic" w:hAnsi="Traditional Arabic" w:cs="B Badr"/>
          <w:rtl/>
          <w:lang w:bidi="fa-IR"/>
        </w:rPr>
      </w:pPr>
      <w:r w:rsidRPr="00745E0C">
        <w:rPr>
          <w:rFonts w:ascii="Traditional Arabic" w:hAnsi="Traditional Arabic" w:cs="B Badr"/>
          <w:rtl/>
          <w:lang w:bidi="fa-IR"/>
        </w:rPr>
        <w:t>بحار الأنوار (ط - بيروت)، ج‏97، ص: 406</w:t>
      </w:r>
    </w:p>
    <w:p w14:paraId="231CBED3" w14:textId="77777777" w:rsidR="00745E0C" w:rsidRPr="00745E0C" w:rsidRDefault="00745E0C" w:rsidP="00745E0C">
      <w:pPr>
        <w:tabs>
          <w:tab w:val="left" w:pos="1134"/>
        </w:tabs>
        <w:autoSpaceDE w:val="0"/>
        <w:autoSpaceDN w:val="0"/>
        <w:adjustRightInd w:val="0"/>
        <w:jc w:val="both"/>
        <w:rPr>
          <w:rFonts w:ascii="Traditional Arabic" w:hAnsi="Traditional Arabic" w:cs="B Badr"/>
          <w:rtl/>
          <w:lang w:bidi="fa-IR"/>
        </w:rPr>
      </w:pPr>
      <w:r w:rsidRPr="00745E0C">
        <w:rPr>
          <w:rFonts w:ascii="Traditional Arabic" w:hAnsi="Traditional Arabic" w:cs="B Badr"/>
          <w:rtl/>
          <w:lang w:bidi="fa-IR"/>
        </w:rPr>
        <w:t>امامت امام حسن در مسجد کوفه</w:t>
      </w:r>
    </w:p>
    <w:p w14:paraId="20D16744" w14:textId="77777777" w:rsidR="00745E0C" w:rsidRPr="00745E0C" w:rsidRDefault="00745E0C"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745E0C">
        <w:rPr>
          <w:rFonts w:ascii="Tahoma" w:hAnsi="Tahoma" w:cs="B Badr"/>
          <w:sz w:val="28"/>
          <w:szCs w:val="28"/>
          <w:rtl/>
          <w:lang w:bidi="fa-IR"/>
        </w:rPr>
        <w:t>الكافي عَلِيُّ بْنُ مُحَمَّدٍ عَنِ ابْنِ أَسْبَاطٍ رَفَعَهُ عَنْ أَبِي عَبْدِ اللَّهِ ع قَالَ: الْأُسْطُوَانَةُ السَّابِعَةُ مِمَّا يَلِي أَبْوَابَ كِنْدَةَ فِي الصَّحْنِ مَقَامُ إِبْرَاهِيمَ ع وَ الْخَامِسَةُ مَقَامُ جَبْرَئِيلَ</w:t>
      </w:r>
    </w:p>
    <w:p w14:paraId="1C73618A" w14:textId="77777777" w:rsidR="00745E0C" w:rsidRPr="00745E0C" w:rsidRDefault="00745E0C" w:rsidP="00745E0C">
      <w:pPr>
        <w:tabs>
          <w:tab w:val="left" w:pos="1134"/>
        </w:tabs>
        <w:autoSpaceDE w:val="0"/>
        <w:autoSpaceDN w:val="0"/>
        <w:adjustRightInd w:val="0"/>
        <w:jc w:val="both"/>
        <w:rPr>
          <w:rFonts w:ascii="Traditional Arabic" w:hAnsi="Traditional Arabic" w:cs="B Badr"/>
          <w:rtl/>
          <w:lang w:bidi="fa-IR"/>
        </w:rPr>
      </w:pPr>
      <w:r w:rsidRPr="00745E0C">
        <w:rPr>
          <w:rFonts w:ascii="Traditional Arabic" w:hAnsi="Traditional Arabic" w:cs="B Badr"/>
          <w:rtl/>
          <w:lang w:bidi="fa-IR"/>
        </w:rPr>
        <w:t>بحار الأنوار (ط - بيروت)، ج‏97، ص: 406</w:t>
      </w:r>
    </w:p>
    <w:p w14:paraId="1171A9B3" w14:textId="77777777" w:rsidR="00745E0C" w:rsidRDefault="00745E0C" w:rsidP="00745E0C">
      <w:pPr>
        <w:tabs>
          <w:tab w:val="left" w:pos="1134"/>
        </w:tabs>
        <w:autoSpaceDE w:val="0"/>
        <w:autoSpaceDN w:val="0"/>
        <w:adjustRightInd w:val="0"/>
        <w:jc w:val="both"/>
        <w:rPr>
          <w:rFonts w:ascii="Traditional Arabic" w:hAnsi="Traditional Arabic" w:cs="B Badr"/>
          <w:rtl/>
          <w:lang w:bidi="fa-IR"/>
        </w:rPr>
      </w:pPr>
      <w:r w:rsidRPr="00745E0C">
        <w:rPr>
          <w:rFonts w:ascii="Traditional Arabic" w:hAnsi="Traditional Arabic" w:cs="B Badr"/>
          <w:rtl/>
          <w:lang w:bidi="fa-IR"/>
        </w:rPr>
        <w:t>اماکن مسجد کوفه</w:t>
      </w:r>
    </w:p>
    <w:p w14:paraId="50880534" w14:textId="77777777" w:rsidR="00456F0D" w:rsidRPr="00357EE5" w:rsidRDefault="00456F0D"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357EE5">
        <w:rPr>
          <w:rFonts w:ascii="Tahoma" w:hAnsi="Tahoma" w:cs="B Badr" w:hint="cs"/>
          <w:sz w:val="28"/>
          <w:szCs w:val="28"/>
          <w:rtl/>
          <w:lang w:bidi="fa-IR"/>
        </w:rPr>
        <w:t>حَدَّثَنَا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إِسْمَاعِيلُ</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قَالَ</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حَدَّثَنِى</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مَالِكٌ</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عَنْ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إِسْحَاقَ</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بْنِ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عَبْدِ</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اللَّهِ</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بْنِ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أَبِى</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طَلْحَةَ</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أَنَّ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أَبَا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مُرَّةَ</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مَوْلَى</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عَقِيلِ</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بْنِ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أَبِى</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طَالِبٍ</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أَخْبَرَهُ</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عَنْ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أَبِى</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وَاقِدٍ</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اللَّيْثِىِّ</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أَنَّ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رَسُولَ</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اللَّهِ</w:t>
      </w:r>
      <w:r w:rsidRPr="00357EE5">
        <w:rPr>
          <w:rFonts w:ascii="Tahoma" w:hAnsi="Tahoma" w:cs="B Badr"/>
          <w:sz w:val="28"/>
          <w:szCs w:val="28"/>
          <w:rtl/>
          <w:lang w:bidi="fa-IR"/>
        </w:rPr>
        <w:t xml:space="preserve"> </w:t>
      </w:r>
      <w:r w:rsidR="00357EE5" w:rsidRPr="00357EE5">
        <w:rPr>
          <w:rFonts w:ascii="Tahoma" w:hAnsi="Tahoma" w:cs="B Badr"/>
          <w:sz w:val="28"/>
          <w:szCs w:val="28"/>
          <w:lang w:bidi="fa-IR"/>
        </w:rPr>
        <w:sym w:font="Dorood" w:char="F05D"/>
      </w:r>
      <w:r w:rsidR="00357EE5" w:rsidRPr="00357EE5">
        <w:rPr>
          <w:rFonts w:ascii="Tahoma" w:hAnsi="Tahoma" w:cs="B Badr" w:hint="cs"/>
          <w:sz w:val="28"/>
          <w:szCs w:val="28"/>
          <w:rtl/>
          <w:lang w:bidi="fa-IR"/>
        </w:rPr>
        <w:t xml:space="preserve"> </w:t>
      </w:r>
      <w:r w:rsidRPr="00357EE5">
        <w:rPr>
          <w:rFonts w:ascii="Tahoma" w:hAnsi="Tahoma" w:cs="B Badr" w:hint="cs"/>
          <w:sz w:val="28"/>
          <w:szCs w:val="28"/>
          <w:rtl/>
          <w:lang w:bidi="fa-IR"/>
        </w:rPr>
        <w:t>بَيْنَمَا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هُوَ</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جَالِسٌ</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فِى</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الْمَسْجِدِ</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وَالنَّاسُ</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مَعَهُ،</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إِذْ</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أَقْبَلَ</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ثَلاَثَةُ</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نَفَرٍ</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فَأَقْبَلَ</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اثْنَانِ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إِلَى</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رَسُولِ</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اللَّهِ</w:t>
      </w:r>
      <w:r w:rsidR="003920C3">
        <w:rPr>
          <w:rFonts w:ascii="Tahoma" w:hAnsi="Tahoma" w:cs="B Badr" w:hint="cs"/>
          <w:sz w:val="28"/>
          <w:szCs w:val="28"/>
          <w:rtl/>
          <w:lang w:bidi="fa-IR"/>
        </w:rPr>
        <w:t xml:space="preserve"> </w:t>
      </w:r>
      <w:r w:rsidR="003920C3">
        <w:rPr>
          <w:rFonts w:ascii="Tahoma" w:hAnsi="Tahoma" w:cs="B Badr" w:hint="cs"/>
          <w:sz w:val="28"/>
          <w:szCs w:val="28"/>
          <w:lang w:bidi="fa-IR"/>
        </w:rPr>
        <w:sym w:font="Dorood" w:char="F05D"/>
      </w:r>
      <w:r w:rsidR="003920C3">
        <w:rPr>
          <w:rFonts w:ascii="Tahoma" w:hAnsi="Tahoma" w:cs="B Badr" w:hint="cs"/>
          <w:sz w:val="28"/>
          <w:szCs w:val="28"/>
          <w:rtl/>
          <w:lang w:bidi="fa-IR"/>
        </w:rPr>
        <w:t xml:space="preserve"> </w:t>
      </w:r>
      <w:r w:rsidRPr="00357EE5">
        <w:rPr>
          <w:rFonts w:ascii="Tahoma" w:hAnsi="Tahoma" w:cs="B Badr" w:hint="cs"/>
          <w:sz w:val="28"/>
          <w:szCs w:val="28"/>
          <w:rtl/>
          <w:lang w:bidi="fa-IR"/>
        </w:rPr>
        <w:t>وَذَهَبَ</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وَاحِدٌ،</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قَالَ</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فَوَقَفَا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عَلَى</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رَسُولِ</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اللَّهِ</w:t>
      </w:r>
      <w:r w:rsidRPr="00357EE5">
        <w:rPr>
          <w:rFonts w:ascii="Tahoma" w:hAnsi="Tahoma" w:cs="B Badr"/>
          <w:sz w:val="28"/>
          <w:szCs w:val="28"/>
          <w:rtl/>
          <w:lang w:bidi="fa-IR"/>
        </w:rPr>
        <w:t xml:space="preserve"> </w:t>
      </w:r>
      <w:r w:rsidR="00357EE5" w:rsidRPr="00357EE5">
        <w:rPr>
          <w:rFonts w:ascii="Tahoma" w:hAnsi="Tahoma" w:cs="B Badr"/>
          <w:sz w:val="28"/>
          <w:szCs w:val="28"/>
          <w:lang w:bidi="fa-IR"/>
        </w:rPr>
        <w:sym w:font="Dorood" w:char="F05D"/>
      </w:r>
      <w:r w:rsidR="00357EE5" w:rsidRPr="00357EE5">
        <w:rPr>
          <w:rFonts w:ascii="Tahoma" w:hAnsi="Tahoma" w:cs="B Badr" w:hint="cs"/>
          <w:sz w:val="28"/>
          <w:szCs w:val="28"/>
          <w:rtl/>
          <w:lang w:bidi="fa-IR"/>
        </w:rPr>
        <w:t xml:space="preserve"> </w:t>
      </w:r>
      <w:r w:rsidRPr="00357EE5">
        <w:rPr>
          <w:rFonts w:ascii="Tahoma" w:hAnsi="Tahoma" w:cs="B Badr" w:hint="cs"/>
          <w:sz w:val="28"/>
          <w:szCs w:val="28"/>
          <w:rtl/>
          <w:lang w:bidi="fa-IR"/>
        </w:rPr>
        <w:t>فَأَمَّا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أَحَدُهُمَا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فَرَأَى</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فُرْجَةً</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فِى</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الْحَلْقَةِ</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فَجَلَسَ</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فِيهَا،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وَأَمَّا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الآخَرُ</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فَجَلَسَ</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خَلْفَهُمْ</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وَأَمَّا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الثَّالِثُ</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فَأَدْبَرَ</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ذَاهِبًا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فَلَمَّا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فَرَغَ</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رَسُولُ</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اللَّهِ</w:t>
      </w:r>
      <w:r w:rsidRPr="00357EE5">
        <w:rPr>
          <w:rFonts w:ascii="Tahoma" w:hAnsi="Tahoma" w:cs="B Badr"/>
          <w:sz w:val="28"/>
          <w:szCs w:val="28"/>
          <w:rtl/>
          <w:lang w:bidi="fa-IR"/>
        </w:rPr>
        <w:t xml:space="preserve"> </w:t>
      </w:r>
      <w:r w:rsidR="00357EE5" w:rsidRPr="00357EE5">
        <w:rPr>
          <w:rFonts w:ascii="Tahoma" w:hAnsi="Tahoma" w:cs="B Badr"/>
          <w:sz w:val="28"/>
          <w:szCs w:val="28"/>
          <w:lang w:bidi="fa-IR"/>
        </w:rPr>
        <w:sym w:font="Dorood" w:char="F05D"/>
      </w:r>
      <w:r w:rsidR="00357EE5" w:rsidRPr="00357EE5">
        <w:rPr>
          <w:rFonts w:ascii="Tahoma" w:hAnsi="Tahoma" w:cs="B Badr" w:hint="cs"/>
          <w:sz w:val="28"/>
          <w:szCs w:val="28"/>
          <w:rtl/>
          <w:lang w:bidi="fa-IR"/>
        </w:rPr>
        <w:t xml:space="preserve"> </w:t>
      </w:r>
      <w:r w:rsidRPr="00357EE5">
        <w:rPr>
          <w:rFonts w:ascii="Tahoma" w:hAnsi="Tahoma" w:cs="B Badr" w:hint="cs"/>
          <w:sz w:val="28"/>
          <w:szCs w:val="28"/>
          <w:rtl/>
          <w:lang w:bidi="fa-IR"/>
        </w:rPr>
        <w:t>قَالَ</w:t>
      </w:r>
      <w:r w:rsidRPr="00357EE5">
        <w:rPr>
          <w:rFonts w:ascii="Tahoma" w:hAnsi="Tahoma" w:cs="B Badr"/>
          <w:sz w:val="28"/>
          <w:szCs w:val="28"/>
          <w:rtl/>
          <w:lang w:bidi="fa-IR"/>
        </w:rPr>
        <w:t xml:space="preserve"> </w:t>
      </w:r>
      <w:r w:rsidRPr="00357EE5">
        <w:rPr>
          <w:rFonts w:ascii="Tahoma" w:hAnsi="Tahoma" w:cs="B Badr" w:hint="eastAsia"/>
          <w:sz w:val="28"/>
          <w:szCs w:val="28"/>
          <w:rtl/>
          <w:lang w:bidi="fa-IR"/>
        </w:rPr>
        <w:t>«</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أَلاَ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أُخْبِرُكُمْ</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عَنِ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النَّفَرِ</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الثَّلاَثَةِ</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أَمَّا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أَحَدُهُمْ</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فَأَوَى</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إِلَى</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اللَّهِ</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فَآوَاهُ</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اللَّهُ</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وَأَمَّا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الآخَرُ</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فَاسْتَحْيَا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فَاسْتَحْيَا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اللَّهُ</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مِنْهُ</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وَأَمَّا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الآخَرُ</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فَأَعْرَضَ</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فَأَعْرَضَ</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اللَّهُ</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عَنْهُ</w:t>
      </w:r>
      <w:r w:rsidRPr="00357EE5">
        <w:rPr>
          <w:rFonts w:ascii="Tahoma" w:hAnsi="Tahoma" w:cs="B Badr"/>
          <w:sz w:val="28"/>
          <w:szCs w:val="28"/>
          <w:rtl/>
          <w:lang w:bidi="fa-IR"/>
        </w:rPr>
        <w:t xml:space="preserve"> </w:t>
      </w:r>
      <w:r w:rsidRPr="00357EE5">
        <w:rPr>
          <w:rFonts w:ascii="Tahoma" w:hAnsi="Tahoma" w:cs="B Badr" w:hint="eastAsia"/>
          <w:sz w:val="28"/>
          <w:szCs w:val="28"/>
          <w:rtl/>
          <w:lang w:bidi="fa-IR"/>
        </w:rPr>
        <w:t>»</w:t>
      </w:r>
    </w:p>
    <w:p w14:paraId="0D3C792E" w14:textId="77777777" w:rsidR="00456F0D" w:rsidRDefault="00456F0D"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صحیح بخاری ج1 ص127</w:t>
      </w:r>
    </w:p>
    <w:p w14:paraId="640192A8" w14:textId="77777777" w:rsidR="00D63B45" w:rsidRPr="00DC20C3" w:rsidRDefault="00D63B45" w:rsidP="00A147DC">
      <w:pPr>
        <w:pStyle w:val="Heading5"/>
        <w:rPr>
          <w:rtl/>
        </w:rPr>
      </w:pPr>
      <w:r>
        <w:rPr>
          <w:rFonts w:hint="cs"/>
          <w:rtl/>
        </w:rPr>
        <w:t xml:space="preserve">آداب جلوس، آداب ورود، نظارت امام، </w:t>
      </w:r>
      <w:r w:rsidR="00B21B1B">
        <w:rPr>
          <w:rFonts w:hint="cs"/>
          <w:rtl/>
        </w:rPr>
        <w:t>نیت اهل مسجد، حلقات</w:t>
      </w:r>
      <w:r>
        <w:rPr>
          <w:rFonts w:hint="cs"/>
          <w:rtl/>
        </w:rPr>
        <w:t xml:space="preserve"> در مسجد</w:t>
      </w:r>
      <w:r w:rsidR="00B21B1B">
        <w:rPr>
          <w:rFonts w:hint="cs"/>
          <w:rtl/>
        </w:rPr>
        <w:t xml:space="preserve">، عواقب اعراض از مسجد، حیا در مسجد، ماوی در مسجد، </w:t>
      </w:r>
    </w:p>
    <w:p w14:paraId="2B6412AC" w14:textId="77777777" w:rsidR="00456F0D" w:rsidRPr="00357EE5" w:rsidRDefault="00456F0D"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357EE5">
        <w:rPr>
          <w:rFonts w:ascii="Tahoma" w:hAnsi="Tahoma" w:cs="B Badr" w:hint="cs"/>
          <w:sz w:val="28"/>
          <w:szCs w:val="28"/>
          <w:rtl/>
          <w:lang w:bidi="fa-IR"/>
        </w:rPr>
        <w:t>أَخْبَرَنَا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عَبْدُ</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اللَّهِ</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بْنُ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يَزِيدَ</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حَدَّثَنَا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عَبْدُ</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الرَّحْمَنِ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بْنُ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زِيَادِ</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بْنِ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أَنْعُمَ</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عَنْ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عَبْدِ</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الرَّحْمَنِ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بْنِ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رَافِعٍ</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عَنْ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عَبْدِ</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اللَّهِ</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بْنِ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عَمْرٍو</w:t>
      </w:r>
      <w:r w:rsidRPr="00357EE5">
        <w:rPr>
          <w:rFonts w:ascii="Tahoma" w:hAnsi="Tahoma" w:cs="B Badr"/>
          <w:sz w:val="28"/>
          <w:szCs w:val="28"/>
          <w:rtl/>
          <w:lang w:bidi="fa-IR"/>
        </w:rPr>
        <w:t xml:space="preserve"> : </w:t>
      </w:r>
      <w:r w:rsidRPr="00357EE5">
        <w:rPr>
          <w:rFonts w:ascii="Tahoma" w:hAnsi="Tahoma" w:cs="B Badr" w:hint="cs"/>
          <w:sz w:val="28"/>
          <w:szCs w:val="28"/>
          <w:rtl/>
          <w:lang w:bidi="fa-IR"/>
        </w:rPr>
        <w:t>أَنَّ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رَسُولَ</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اللَّهِ</w:t>
      </w:r>
      <w:r w:rsidRPr="00357EE5">
        <w:rPr>
          <w:rFonts w:ascii="Tahoma" w:hAnsi="Tahoma" w:cs="B Badr"/>
          <w:sz w:val="28"/>
          <w:szCs w:val="28"/>
          <w:rtl/>
          <w:lang w:bidi="fa-IR"/>
        </w:rPr>
        <w:t xml:space="preserve"> </w:t>
      </w:r>
      <w:r w:rsidR="00357EE5" w:rsidRPr="00357EE5">
        <w:rPr>
          <w:rFonts w:ascii="Tahoma" w:hAnsi="Tahoma" w:cs="B Badr"/>
          <w:sz w:val="28"/>
          <w:szCs w:val="28"/>
          <w:lang w:bidi="fa-IR"/>
        </w:rPr>
        <w:sym w:font="Dorood" w:char="F05D"/>
      </w:r>
      <w:r w:rsidR="00357EE5" w:rsidRPr="00357EE5">
        <w:rPr>
          <w:rFonts w:ascii="Tahoma" w:hAnsi="Tahoma" w:cs="B Badr" w:hint="cs"/>
          <w:sz w:val="28"/>
          <w:szCs w:val="28"/>
          <w:rtl/>
          <w:lang w:bidi="fa-IR"/>
        </w:rPr>
        <w:t xml:space="preserve"> </w:t>
      </w:r>
      <w:r w:rsidRPr="00357EE5">
        <w:rPr>
          <w:rFonts w:ascii="Tahoma" w:hAnsi="Tahoma" w:cs="B Badr" w:hint="cs"/>
          <w:sz w:val="28"/>
          <w:szCs w:val="28"/>
          <w:rtl/>
          <w:lang w:bidi="fa-IR"/>
        </w:rPr>
        <w:t>مَرَّ</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بِمَجْلِسَيْنِ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فِى</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مَسْجِدِهِ</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فَقَالَ</w:t>
      </w:r>
      <w:r w:rsidRPr="00357EE5">
        <w:rPr>
          <w:rFonts w:ascii="Tahoma" w:hAnsi="Tahoma" w:cs="B Badr"/>
          <w:sz w:val="28"/>
          <w:szCs w:val="28"/>
          <w:rtl/>
          <w:lang w:bidi="fa-IR"/>
        </w:rPr>
        <w:t xml:space="preserve"> :</w:t>
      </w:r>
      <w:r w:rsidRPr="00357EE5">
        <w:rPr>
          <w:rFonts w:ascii="Tahoma" w:hAnsi="Tahoma" w:cs="B Badr" w:hint="eastAsia"/>
          <w:sz w:val="28"/>
          <w:szCs w:val="28"/>
          <w:rtl/>
          <w:lang w:bidi="fa-IR"/>
        </w:rPr>
        <w:t>«</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كِلاَهُمَا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عَلَى</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خَيْرٍ</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وَأَحَدُهُمَا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أَفْضَلُ</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مِنْ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صَاحِبِهِ</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أَمَّا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هَؤُلاَءِ</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فَيَدْعُونَ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اللَّهَ</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وَيُرَغِّبُونَ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إِلَيْهِ</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فَإِنْ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شَاءَ</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أَعْطَاهُمْ</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وَإِنْ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شَاءَ</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مَنَعَهُمْ</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وَأَمَّا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هَؤُلاَءِ</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فَيَتَعَلَّمُونَ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الْفِقْهَ</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وَالْعِلْمَ</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وَيُعَلِّمُونَ</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الْجَاهِلَ</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فَهُمْ</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أَفْضَلُ</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وَإِنَّمَا</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بُعِثْتُ</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مُعَلِّماً</w:t>
      </w:r>
      <w:r w:rsidRPr="00357EE5">
        <w:rPr>
          <w:rFonts w:ascii="Tahoma" w:hAnsi="Tahoma" w:cs="B Badr"/>
          <w:sz w:val="28"/>
          <w:szCs w:val="28"/>
          <w:rtl/>
          <w:lang w:bidi="fa-IR"/>
        </w:rPr>
        <w:t xml:space="preserve"> </w:t>
      </w:r>
      <w:r w:rsidRPr="00357EE5">
        <w:rPr>
          <w:rFonts w:ascii="Tahoma" w:hAnsi="Tahoma" w:cs="B Badr" w:hint="eastAsia"/>
          <w:sz w:val="28"/>
          <w:szCs w:val="28"/>
          <w:rtl/>
          <w:lang w:bidi="fa-IR"/>
        </w:rPr>
        <w:t>»</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قَالَ</w:t>
      </w:r>
      <w:r w:rsidRPr="00357EE5">
        <w:rPr>
          <w:rFonts w:ascii="Tahoma" w:hAnsi="Tahoma" w:cs="B Badr"/>
          <w:sz w:val="28"/>
          <w:szCs w:val="28"/>
          <w:rtl/>
          <w:lang w:bidi="fa-IR"/>
        </w:rPr>
        <w:t xml:space="preserve"> : </w:t>
      </w:r>
      <w:r w:rsidRPr="00357EE5">
        <w:rPr>
          <w:rFonts w:ascii="Tahoma" w:hAnsi="Tahoma" w:cs="B Badr" w:hint="cs"/>
          <w:sz w:val="28"/>
          <w:szCs w:val="28"/>
          <w:rtl/>
          <w:lang w:bidi="fa-IR"/>
        </w:rPr>
        <w:t>ثُمَّ</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جَلَسَ</w:t>
      </w:r>
      <w:r w:rsidRPr="00357EE5">
        <w:rPr>
          <w:rFonts w:ascii="Tahoma" w:hAnsi="Tahoma" w:cs="B Badr"/>
          <w:sz w:val="28"/>
          <w:szCs w:val="28"/>
          <w:rtl/>
          <w:lang w:bidi="fa-IR"/>
        </w:rPr>
        <w:t xml:space="preserve"> </w:t>
      </w:r>
      <w:r w:rsidRPr="00357EE5">
        <w:rPr>
          <w:rFonts w:ascii="Tahoma" w:hAnsi="Tahoma" w:cs="B Badr" w:hint="cs"/>
          <w:sz w:val="28"/>
          <w:szCs w:val="28"/>
          <w:rtl/>
          <w:lang w:bidi="fa-IR"/>
        </w:rPr>
        <w:t>فِيهِمْ</w:t>
      </w:r>
      <w:r w:rsidRPr="00357EE5">
        <w:rPr>
          <w:rFonts w:ascii="Tahoma" w:hAnsi="Tahoma" w:cs="B Badr"/>
          <w:sz w:val="28"/>
          <w:szCs w:val="28"/>
          <w:rtl/>
          <w:lang w:bidi="fa-IR"/>
        </w:rPr>
        <w:t>.</w:t>
      </w:r>
    </w:p>
    <w:p w14:paraId="392D0995" w14:textId="77777777" w:rsidR="00456F0D" w:rsidRDefault="00456F0D"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سنن دارمی ج1 ص 390  - سنن ابن ماجه ج1 ص83</w:t>
      </w:r>
    </w:p>
    <w:p w14:paraId="1A4681DA" w14:textId="5BC121DC" w:rsidR="0070472A" w:rsidRDefault="0070472A" w:rsidP="00A147DC">
      <w:pPr>
        <w:pStyle w:val="Heading5"/>
        <w:rPr>
          <w:rtl/>
        </w:rPr>
      </w:pPr>
      <w:r>
        <w:rPr>
          <w:rFonts w:hint="cs"/>
          <w:rtl/>
        </w:rPr>
        <w:t xml:space="preserve">جلسات مختلف در مسجد، آداب حضور، آداب حضور، نظارت عالم بر عابد، کارکرد عبادی، کارکرد آموزشی، </w:t>
      </w:r>
    </w:p>
    <w:p w14:paraId="0FD55C58" w14:textId="77777777" w:rsidR="008579BE" w:rsidRPr="008579BE" w:rsidRDefault="008579BE"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8579BE">
        <w:rPr>
          <w:rFonts w:ascii="Tahoma" w:hAnsi="Tahoma" w:cs="B Badr" w:hint="cs"/>
          <w:sz w:val="28"/>
          <w:szCs w:val="28"/>
          <w:rtl/>
          <w:lang w:bidi="fa-IR"/>
        </w:rPr>
        <w:t xml:space="preserve">وَ خَرَجَ </w:t>
      </w:r>
      <w:r w:rsidRPr="008579BE">
        <w:rPr>
          <w:rFonts w:ascii="Tahoma" w:hAnsi="Tahoma" w:cs="B Badr" w:hint="cs"/>
          <w:sz w:val="28"/>
          <w:szCs w:val="28"/>
          <w:lang w:bidi="fa-IR"/>
        </w:rPr>
        <w:sym w:font="Dorood" w:char="F05D"/>
      </w:r>
      <w:r w:rsidRPr="008579BE">
        <w:rPr>
          <w:rFonts w:ascii="Tahoma" w:hAnsi="Tahoma" w:cs="B Badr" w:hint="cs"/>
          <w:sz w:val="28"/>
          <w:szCs w:val="28"/>
          <w:rtl/>
          <w:lang w:bidi="fa-IR"/>
        </w:rPr>
        <w:t xml:space="preserve"> فَإِذَا فِي الْمَسْجِدِ مَجْلِسَانِ مَجْلِسٌ يَتَفَقَّهُونَ وَ مَجْلِسٌ يَدْعُونَ اللَّهَ وَ يَسْأَلُونَهُ فَقَالَ كِلَا الْمَجْلِسَيْنِ‏ إِلَى‏ خَيْرٍ أَمَّا هَؤُلَاءِ فَيَدْعُونَ اللَّهَ وَ أَمَّا هَؤُلَاءِ فَيَتَعَلَّمُونَ وَ يُفَقِّهُونَ الْجَاهِلَ هَؤُلَاءِ أَفْضَلُ بِالتَّعْلِيمِ أُرْسِلْتُ ثُمَّ قَعَدَ مَعَهُمْ.</w:t>
      </w:r>
    </w:p>
    <w:p w14:paraId="07444CD3" w14:textId="77777777" w:rsidR="008579BE" w:rsidRDefault="008579BE" w:rsidP="008579BE">
      <w:pPr>
        <w:tabs>
          <w:tab w:val="left" w:pos="1134"/>
        </w:tabs>
        <w:autoSpaceDE w:val="0"/>
        <w:autoSpaceDN w:val="0"/>
        <w:adjustRightInd w:val="0"/>
        <w:jc w:val="both"/>
        <w:rPr>
          <w:rFonts w:ascii="Traditional Arabic" w:hAnsi="Traditional Arabic" w:cs="B Badr"/>
          <w:sz w:val="16"/>
          <w:szCs w:val="16"/>
          <w:rtl/>
          <w:lang w:bidi="fa-IR"/>
        </w:rPr>
      </w:pPr>
      <w:r w:rsidRPr="008579BE">
        <w:rPr>
          <w:rFonts w:ascii="Traditional Arabic" w:hAnsi="Traditional Arabic" w:cs="B Badr" w:hint="cs"/>
          <w:sz w:val="16"/>
          <w:szCs w:val="16"/>
          <w:rtl/>
          <w:lang w:bidi="fa-IR"/>
        </w:rPr>
        <w:t>بحار</w:t>
      </w:r>
      <w:r w:rsidRPr="008579BE">
        <w:rPr>
          <w:rFonts w:ascii="Traditional Arabic" w:hAnsi="Traditional Arabic" w:cs="B Badr"/>
          <w:sz w:val="16"/>
          <w:szCs w:val="16"/>
          <w:rtl/>
          <w:lang w:bidi="fa-IR"/>
        </w:rPr>
        <w:t xml:space="preserve"> </w:t>
      </w:r>
      <w:r w:rsidRPr="008579BE">
        <w:rPr>
          <w:rFonts w:ascii="Traditional Arabic" w:hAnsi="Traditional Arabic" w:cs="B Badr" w:hint="cs"/>
          <w:sz w:val="16"/>
          <w:szCs w:val="16"/>
          <w:rtl/>
          <w:lang w:bidi="fa-IR"/>
        </w:rPr>
        <w:t>الأنوار</w:t>
      </w:r>
      <w:r w:rsidRPr="008579BE">
        <w:rPr>
          <w:rFonts w:ascii="Traditional Arabic" w:hAnsi="Traditional Arabic" w:cs="B Badr"/>
          <w:sz w:val="16"/>
          <w:szCs w:val="16"/>
          <w:rtl/>
          <w:lang w:bidi="fa-IR"/>
        </w:rPr>
        <w:t xml:space="preserve"> (</w:t>
      </w:r>
      <w:r w:rsidRPr="008579BE">
        <w:rPr>
          <w:rFonts w:ascii="Traditional Arabic" w:hAnsi="Traditional Arabic" w:cs="B Badr" w:hint="cs"/>
          <w:sz w:val="16"/>
          <w:szCs w:val="16"/>
          <w:rtl/>
          <w:lang w:bidi="fa-IR"/>
        </w:rPr>
        <w:t>ط</w:t>
      </w:r>
      <w:r w:rsidRPr="008579BE">
        <w:rPr>
          <w:rFonts w:ascii="Traditional Arabic" w:hAnsi="Traditional Arabic" w:cs="B Badr"/>
          <w:sz w:val="16"/>
          <w:szCs w:val="16"/>
          <w:rtl/>
          <w:lang w:bidi="fa-IR"/>
        </w:rPr>
        <w:t xml:space="preserve"> - </w:t>
      </w:r>
      <w:r w:rsidRPr="008579BE">
        <w:rPr>
          <w:rFonts w:ascii="Traditional Arabic" w:hAnsi="Traditional Arabic" w:cs="B Badr" w:hint="cs"/>
          <w:sz w:val="16"/>
          <w:szCs w:val="16"/>
          <w:rtl/>
          <w:lang w:bidi="fa-IR"/>
        </w:rPr>
        <w:t>بيروت</w:t>
      </w:r>
      <w:r w:rsidRPr="008579BE">
        <w:rPr>
          <w:rFonts w:ascii="Traditional Arabic" w:hAnsi="Traditional Arabic" w:cs="B Badr"/>
          <w:sz w:val="16"/>
          <w:szCs w:val="16"/>
          <w:rtl/>
          <w:lang w:bidi="fa-IR"/>
        </w:rPr>
        <w:t>)</w:t>
      </w:r>
      <w:r w:rsidRPr="008579BE">
        <w:rPr>
          <w:rFonts w:ascii="Traditional Arabic" w:hAnsi="Traditional Arabic" w:cs="B Badr" w:hint="cs"/>
          <w:sz w:val="16"/>
          <w:szCs w:val="16"/>
          <w:rtl/>
          <w:lang w:bidi="fa-IR"/>
        </w:rPr>
        <w:t>،</w:t>
      </w:r>
      <w:r w:rsidRPr="008579BE">
        <w:rPr>
          <w:rFonts w:ascii="Traditional Arabic" w:hAnsi="Traditional Arabic" w:cs="B Badr"/>
          <w:sz w:val="16"/>
          <w:szCs w:val="16"/>
          <w:rtl/>
          <w:lang w:bidi="fa-IR"/>
        </w:rPr>
        <w:t xml:space="preserve"> </w:t>
      </w:r>
      <w:r w:rsidRPr="008579BE">
        <w:rPr>
          <w:rFonts w:ascii="Traditional Arabic" w:hAnsi="Traditional Arabic" w:cs="B Badr" w:hint="cs"/>
          <w:sz w:val="16"/>
          <w:szCs w:val="16"/>
          <w:rtl/>
          <w:lang w:bidi="fa-IR"/>
        </w:rPr>
        <w:t>ج‏</w:t>
      </w:r>
      <w:r w:rsidRPr="008579BE">
        <w:rPr>
          <w:rFonts w:ascii="Traditional Arabic" w:hAnsi="Traditional Arabic" w:cs="B Badr"/>
          <w:sz w:val="16"/>
          <w:szCs w:val="16"/>
          <w:rtl/>
          <w:lang w:bidi="fa-IR"/>
        </w:rPr>
        <w:t>1</w:t>
      </w:r>
      <w:r w:rsidRPr="008579BE">
        <w:rPr>
          <w:rFonts w:ascii="Traditional Arabic" w:hAnsi="Traditional Arabic" w:cs="B Badr" w:hint="cs"/>
          <w:sz w:val="16"/>
          <w:szCs w:val="16"/>
          <w:rtl/>
          <w:lang w:bidi="fa-IR"/>
        </w:rPr>
        <w:t>،</w:t>
      </w:r>
      <w:r w:rsidRPr="008579BE">
        <w:rPr>
          <w:rFonts w:ascii="Traditional Arabic" w:hAnsi="Traditional Arabic" w:cs="B Badr"/>
          <w:sz w:val="16"/>
          <w:szCs w:val="16"/>
          <w:rtl/>
          <w:lang w:bidi="fa-IR"/>
        </w:rPr>
        <w:t xml:space="preserve"> </w:t>
      </w:r>
      <w:r w:rsidRPr="008579BE">
        <w:rPr>
          <w:rFonts w:ascii="Traditional Arabic" w:hAnsi="Traditional Arabic" w:cs="B Badr" w:hint="cs"/>
          <w:sz w:val="16"/>
          <w:szCs w:val="16"/>
          <w:rtl/>
          <w:lang w:bidi="fa-IR"/>
        </w:rPr>
        <w:t>ص</w:t>
      </w:r>
      <w:r w:rsidRPr="008579BE">
        <w:rPr>
          <w:rFonts w:ascii="Traditional Arabic" w:hAnsi="Traditional Arabic" w:cs="B Badr"/>
          <w:sz w:val="16"/>
          <w:szCs w:val="16"/>
          <w:rtl/>
          <w:lang w:bidi="fa-IR"/>
        </w:rPr>
        <w:t>: 206</w:t>
      </w:r>
    </w:p>
    <w:p w14:paraId="44D3C1ED" w14:textId="77777777" w:rsidR="0070472A" w:rsidRDefault="0070472A" w:rsidP="00A147DC">
      <w:pPr>
        <w:pStyle w:val="Heading5"/>
        <w:rPr>
          <w:rtl/>
        </w:rPr>
      </w:pPr>
      <w:r>
        <w:rPr>
          <w:rFonts w:hint="cs"/>
          <w:rtl/>
        </w:rPr>
        <w:lastRenderedPageBreak/>
        <w:t xml:space="preserve">جلسات مختلف در مسجد، آداب حضور، آداب حضور، نظارت عالم بر عابد، کارکرد عبادی، کارکرد آموزشی، </w:t>
      </w:r>
    </w:p>
    <w:p w14:paraId="6243FE9C"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16"/>
          <w:szCs w:val="16"/>
          <w:rtl/>
          <w:lang w:bidi="fa-IR"/>
        </w:rPr>
        <w:t>عَنْ عَلِيِّ بْنِ أَبِي طَالِبٍ</w:t>
      </w:r>
      <w:r w:rsidRPr="00DC20C3">
        <w:rPr>
          <w:noProof/>
          <w:sz w:val="16"/>
          <w:szCs w:val="16"/>
        </w:rPr>
        <w:drawing>
          <wp:inline distT="0" distB="0" distL="0" distR="0" wp14:anchorId="69CD7117" wp14:editId="097870CD">
            <wp:extent cx="133350" cy="114300"/>
            <wp:effectExtent l="0" t="0" r="0" b="0"/>
            <wp:docPr id="369" name="Picture 36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16"/>
          <w:szCs w:val="16"/>
          <w:rtl/>
          <w:lang w:bidi="fa-IR"/>
        </w:rPr>
        <w:t>قَالَ كَانَ يَقُولُ</w:t>
      </w:r>
      <w:r w:rsidRPr="00DC20C3">
        <w:rPr>
          <w:rFonts w:ascii="Traditional Arabic" w:hAnsi="Traditional Arabic" w:cs="B Badr"/>
          <w:sz w:val="28"/>
          <w:szCs w:val="28"/>
          <w:rtl/>
          <w:lang w:bidi="fa-IR"/>
        </w:rPr>
        <w:t xml:space="preserve"> مَنِ اخْتَلَفَ</w:t>
      </w:r>
      <w:r w:rsidRPr="00DC20C3">
        <w:rPr>
          <w:rStyle w:val="FootnoteReference"/>
          <w:rFonts w:ascii="Traditional Arabic" w:hAnsi="Traditional Arabic" w:cs="B Badr"/>
          <w:sz w:val="28"/>
          <w:szCs w:val="28"/>
          <w:rtl/>
          <w:lang w:bidi="fa-IR"/>
        </w:rPr>
        <w:footnoteReference w:id="90"/>
      </w:r>
      <w:r w:rsidRPr="00DC20C3">
        <w:rPr>
          <w:rFonts w:ascii="Traditional Arabic" w:hAnsi="Traditional Arabic" w:cs="B Badr"/>
          <w:sz w:val="28"/>
          <w:szCs w:val="28"/>
          <w:rtl/>
          <w:lang w:bidi="fa-IR"/>
        </w:rPr>
        <w:t xml:space="preserve"> إِلَى الْمَسْجِدِ أَصَابَ إِحْدَى الثَّمَانِ أَخاً مُسْتَفَاداً فِي اللَّهِ أَوْ عِلْماً مُسْتَطْرَفاً أَوْ آيَةً مُحْكَمَةً أَوْ يَسْمَعَ كَلِمَةً تَدُلُّهُ عَلَى هُدًى أَوْ رَحْمَةً مُنْتَظَرَةً أَوْ كَلِمَةً تَرُدُّهُ عَنْ رَدًى أَوْ يَتْرُكَ ذَنْباً خَشْيَةً أَوْ حَيَاء</w:t>
      </w:r>
      <w:r w:rsidRPr="00DC20C3">
        <w:rPr>
          <w:rStyle w:val="FootnoteReference"/>
          <w:rFonts w:ascii="Traditional Arabic" w:hAnsi="Traditional Arabic" w:cs="B Badr"/>
          <w:sz w:val="28"/>
          <w:szCs w:val="28"/>
          <w:rtl/>
          <w:lang w:bidi="fa-IR"/>
        </w:rPr>
        <w:footnoteReference w:id="91"/>
      </w:r>
    </w:p>
    <w:p w14:paraId="658B9D35" w14:textId="77777777" w:rsidR="000A55C9" w:rsidRPr="00DC20C3" w:rsidRDefault="00D0060F" w:rsidP="00D0060F">
      <w:pPr>
        <w:tabs>
          <w:tab w:val="left" w:pos="1134"/>
        </w:tabs>
        <w:jc w:val="both"/>
        <w:rPr>
          <w:rFonts w:ascii="Traditional Arabic" w:hAnsi="Traditional Arabic" w:cs="B Badr"/>
          <w:sz w:val="16"/>
          <w:szCs w:val="16"/>
          <w:rtl/>
          <w:lang w:bidi="fa-IR"/>
        </w:rPr>
      </w:pPr>
      <w:r>
        <w:rPr>
          <w:rFonts w:ascii="Traditional Arabic" w:hAnsi="Traditional Arabic" w:cs="B Badr"/>
          <w:sz w:val="16"/>
          <w:szCs w:val="16"/>
          <w:rtl/>
          <w:lang w:bidi="fa-IR"/>
        </w:rPr>
        <w:t xml:space="preserve">وسائل‏الشيعة     5     197   </w:t>
      </w:r>
      <w:r w:rsidR="000A55C9" w:rsidRPr="00DC20C3">
        <w:rPr>
          <w:rFonts w:ascii="Traditional Arabic" w:hAnsi="Traditional Arabic" w:cs="B Badr"/>
          <w:sz w:val="16"/>
          <w:szCs w:val="16"/>
          <w:rtl/>
          <w:lang w:bidi="fa-IR"/>
        </w:rPr>
        <w:t xml:space="preserve"> </w:t>
      </w:r>
    </w:p>
    <w:p w14:paraId="381AE1BB" w14:textId="77777777" w:rsidR="009E3ACC" w:rsidRPr="00DC20C3" w:rsidRDefault="009E3ACC"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اختلاف بعنوان رفت و آمد است مثل اختلاف لیل و نهار لذا اختلاف امتی رحمة معنایش تضاد و جدایی نیست بلکه بمعنای معاشرت و رفت و آمد است که باعث رحمت است</w:t>
      </w:r>
    </w:p>
    <w:p w14:paraId="7A5296DA" w14:textId="77777777" w:rsidR="009E5E55" w:rsidRPr="00DC20C3" w:rsidRDefault="000A55C9" w:rsidP="003E12A5">
      <w:pPr>
        <w:tabs>
          <w:tab w:val="left" w:pos="1134"/>
        </w:tabs>
        <w:jc w:val="both"/>
        <w:rPr>
          <w:rFonts w:ascii="Traditional Arabic" w:hAnsi="Traditional Arabic" w:cs="B Badr"/>
          <w:rtl/>
        </w:rPr>
      </w:pPr>
      <w:r w:rsidRPr="00DC20C3">
        <w:rPr>
          <w:rFonts w:ascii="Traditional Arabic" w:hAnsi="Traditional Arabic" w:cs="B Badr"/>
          <w:rtl/>
          <w:lang w:bidi="fa-IR"/>
        </w:rPr>
        <w:t xml:space="preserve">  بهترین هدیه مسجد رفتن ، علم بدون معلم ، دوری از گناه ، مسجد محل منطق وحقیقت ، کارکرد های مسجد اجتماعی ، هدایتگری مسجد ، گرفتن حاجتی در یافتن  ، نهی از منکر عملی، آثار مسجد رفتن</w:t>
      </w:r>
      <w:r w:rsidRPr="00DC20C3">
        <w:rPr>
          <w:rFonts w:ascii="Traditional Arabic" w:hAnsi="Traditional Arabic" w:cs="B Badr" w:hint="cs"/>
          <w:rtl/>
          <w:lang w:bidi="fa-IR"/>
        </w:rPr>
        <w:t>، استمرار تردد، کارکرد آموزشی مسجد، جامع الاطراف بودن مسجد</w:t>
      </w:r>
      <w:r w:rsidR="009E5E55" w:rsidRPr="00DC20C3">
        <w:rPr>
          <w:rFonts w:ascii="Traditional Arabic" w:hAnsi="Traditional Arabic" w:cs="B Badr" w:hint="cs"/>
          <w:rtl/>
          <w:lang w:bidi="fa-IR"/>
        </w:rPr>
        <w:t xml:space="preserve">، کارکرد آموزشی و علمی مسجد، تخصص علمی، دلیل و برهان علمی، علم توحید، علم جهت دار، علم مفید، علم بی آسیب، علوم اخلاقی، </w:t>
      </w:r>
      <w:r w:rsidR="00CC3969">
        <w:rPr>
          <w:rFonts w:ascii="Traditional Arabic" w:hAnsi="Traditional Arabic" w:cs="B Badr" w:hint="cs"/>
          <w:rtl/>
        </w:rPr>
        <w:t>روایت ناب</w:t>
      </w:r>
    </w:p>
    <w:p w14:paraId="4D7213D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 xml:space="preserve"> مَجَالِسُ الصَّدُوقِ، عَنْ مُحَمَّدِ بْنِ الْحَسَنِ بْنِ الْوَلِيدِ عَنْ مُحَمَّدِ بْنِ الْحَسَنِ الصَّفَّارِ عَنْ يَعْقُوبَ بْنِ يَزِيدَ عَنِ ابْنِ أَبِي عُمَيْرٍ عَنْ إِبْرَاهِيمَ بْنِ عَبْدِ الْحَمِيدِ عَنْ سَعْدِ بْنِ طَرِيفٍ عَنِ الْأَصْبَغِ بْنِ نُبَاتَةَ عَنْ أَمِيرِ الْمُؤْمِنِينَ ع أَنَّهُ كَانَ يَقُولُ</w:t>
      </w:r>
      <w:r w:rsidRPr="00DC20C3">
        <w:rPr>
          <w:rFonts w:ascii="Traditional Arabic" w:hAnsi="Traditional Arabic" w:cs="B Badr" w:hint="cs"/>
          <w:sz w:val="28"/>
          <w:szCs w:val="28"/>
          <w:rtl/>
          <w:lang w:bidi="fa-IR"/>
        </w:rPr>
        <w:t>‏ مَنِ اخْتَلَفَ إِلَى الْمَسْجِدِ أَصَابَ إِحْدَى‏ الثَّمَانِ‏ أَخاً مُسْتَفَاداً فِي اللَّهِ أَوْ عِلْماً مُسْتَطْرَفاً أَوْ آيَةً مُحْكَمَةً أَوْ رَحْمَةً مُنْتَظَرَةً أَوْ كَلِمَةً تَرُدُّهُ عَنْ رَدًى أَوْ يَسْمَعَ كَلِمَةً تَدُلُّهُ عَلَى هُدًى أَوْ يَتْرُكَ ذَنْباً خَشْيَةً أَوْ حَيَاء</w:t>
      </w:r>
      <w:r w:rsidRPr="00DC20C3">
        <w:rPr>
          <w:rFonts w:ascii="Traditional Arabic" w:hAnsi="Traditional Arabic" w:cs="B Badr" w:hint="cs"/>
          <w:rtl/>
          <w:lang w:bidi="fa-IR"/>
        </w:rPr>
        <w:t>.</w:t>
      </w:r>
      <w:r w:rsidRPr="00DC20C3">
        <w:rPr>
          <w:rStyle w:val="FootnoteReference"/>
          <w:rFonts w:ascii="Traditional Arabic" w:hAnsi="Traditional Arabic" w:cs="B Badr"/>
          <w:rtl/>
          <w:lang w:bidi="fa-IR"/>
        </w:rPr>
        <w:footnoteReference w:id="92"/>
      </w:r>
    </w:p>
    <w:p w14:paraId="2C6F250C"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بحار الأنوار (ط - بيروت)، ج‏80، ص: 351</w:t>
      </w:r>
    </w:p>
    <w:p w14:paraId="3EED1B52" w14:textId="77777777" w:rsidR="00EB1B33" w:rsidRPr="00DC20C3" w:rsidRDefault="00EB1B33"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 xml:space="preserve">وَ قَالَ ع‏ </w:t>
      </w:r>
      <w:r w:rsidRPr="00DC20C3">
        <w:rPr>
          <w:rFonts w:ascii="Traditional Arabic" w:hAnsi="Traditional Arabic" w:cs="B Badr" w:hint="cs"/>
          <w:sz w:val="28"/>
          <w:szCs w:val="28"/>
          <w:rtl/>
          <w:lang w:bidi="fa-IR"/>
        </w:rPr>
        <w:t>مَنْ أَدَامَ الِاخْتِلَافَ إِلَى الْمَسْجِدِ أَصَابَ إِحْدَى ثَمَانٍ آيَةً مُحْكَمَةً وَ أَخاً مُسْتَفَاداً وَ عِلْماً مُسْتَطْرَفاً وَ رَحْمَةً مُنْتَظَرَةً وَ كَلِمَةً تَدُلُّهُ عَلَى الْهُدَى أَوْ تَرُدُّهُ عَنْ رَدًى وَ تَرْكَ الذُّنُوبِ حَيَاءً أَوْ خَشْيَةً.</w:t>
      </w:r>
    </w:p>
    <w:p w14:paraId="293DEA17" w14:textId="77777777" w:rsidR="00EB1B33" w:rsidRPr="00DC20C3" w:rsidRDefault="00EB1B33"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بحار الأنوار (ط - بيروت) ؛ ج‏75 ؛ ص108</w:t>
      </w:r>
    </w:p>
    <w:p w14:paraId="474A2AE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 xml:space="preserve">الْخِصَالُ، عَنْ إِبْرَاهِيمَ بْنِ مُحَمَّدِ بْنِ حَمْزَةَ عَنْ حُسَيْنِ بْنِ عَبْدِ اللَّهِ عَنْ مُوسَى بْنِ مَرْوَانَ عَنْ مَرْوَانَ بْنِ مُعَاوِيَةَ عَنْ سَعْدِ بْنِ طَرِيفٍ عَنْ عُمَيْرِ بْنِ مَأْمُونٍ قَالَ سَمِعْتُ الْحَسَنَ بْنَ عَلِيٍّ ع يَقُولُ سَمِعْتُ رَسُولَ اللَّهِ </w:t>
      </w:r>
      <w:r w:rsidR="00357EE5">
        <w:rPr>
          <w:rFonts w:ascii="Traditional Arabic" w:hAnsi="Traditional Arabic" w:cs="B Badr" w:hint="cs"/>
          <w:lang w:bidi="fa-IR"/>
        </w:rPr>
        <w:sym w:font="Dorood" w:char="F05D"/>
      </w:r>
      <w:r w:rsidRPr="00DC20C3">
        <w:rPr>
          <w:rFonts w:ascii="Traditional Arabic" w:hAnsi="Traditional Arabic" w:cs="B Badr" w:hint="cs"/>
          <w:rtl/>
          <w:lang w:bidi="fa-IR"/>
        </w:rPr>
        <w:t xml:space="preserve"> يَقُولُ‏ </w:t>
      </w:r>
      <w:r w:rsidRPr="00DC20C3">
        <w:rPr>
          <w:rFonts w:ascii="Traditional Arabic" w:hAnsi="Traditional Arabic" w:cs="B Badr" w:hint="cs"/>
          <w:sz w:val="28"/>
          <w:szCs w:val="28"/>
          <w:rtl/>
          <w:lang w:bidi="fa-IR"/>
        </w:rPr>
        <w:t>مَنْ أَدْمَنَ الِاخْتِلَافَ إِلَى الْمَسَاجِدِ أَصَابَ أَخاً مُسْتَفَاداً فِي اللَّهِ عَزَّ وَ جَلَّ أَوْ عِلْماً مُسْتَطْرَفاً أَوْ كَلِمَةً تَدُلُّهُ عَلَى هُدًى أَوْ أُخْرَى تَصْرِفُهُ عَنِ الرَّدَى أَوْ رَحْمَةً مُنْتَظَرَةً أَوْ تَرَكَ الذَّنْبَ حَيَاءً أَوْ خَشْيَةً</w:t>
      </w:r>
      <w:r w:rsidRPr="00DC20C3">
        <w:rPr>
          <w:rFonts w:ascii="Traditional Arabic" w:hAnsi="Traditional Arabic" w:cs="B Badr" w:hint="cs"/>
          <w:rtl/>
          <w:lang w:bidi="fa-IR"/>
        </w:rPr>
        <w:t>.</w:t>
      </w:r>
    </w:p>
    <w:p w14:paraId="57B08A6D" w14:textId="77777777" w:rsidR="00B80A07" w:rsidRDefault="00B80A07" w:rsidP="00B80A07">
      <w:pPr>
        <w:tabs>
          <w:tab w:val="left" w:pos="1134"/>
        </w:tabs>
        <w:spacing w:line="360" w:lineRule="auto"/>
        <w:jc w:val="both"/>
        <w:rPr>
          <w:rFonts w:ascii="Traditional Arabic" w:hAnsi="Traditional Arabic" w:cs="B Badr"/>
          <w:sz w:val="16"/>
          <w:szCs w:val="16"/>
          <w:rtl/>
          <w:lang w:bidi="fa-IR"/>
        </w:rPr>
      </w:pPr>
      <w:r w:rsidRPr="00B80A07">
        <w:rPr>
          <w:rFonts w:ascii="Traditional Arabic" w:hAnsi="Traditional Arabic" w:cs="B Badr"/>
          <w:sz w:val="16"/>
          <w:szCs w:val="16"/>
          <w:rtl/>
        </w:rPr>
        <w:t xml:space="preserve">الخصال: ص 410 ح 11 عن عمير بن مأمون عن الإمام الحسن عليه السلام ، تهذيب الأحكام: ج 3 ص 249 ح 681 ، ثواب الأعمال: ص 46 ح 1 ، الأمالي للطوسي: ص 432 ح 969 كلّها عن الأصبغ بن نباتة عن الإمام عليّ عليه السلام ، كتاب من لا يحضره الفقيه: ج 1 ص 237 ح 713 عن الإمام عليّ عليه السلام ، تحف العقول: ص 235 عن الإمام الحسن عليه السلام ، قرب الإسناد: ص 68 ح 219 عن مسعدة عن الإمام الصادق عن أبيه عن الإمام </w:t>
      </w:r>
      <w:r w:rsidRPr="00B80A07">
        <w:rPr>
          <w:rFonts w:ascii="Traditional Arabic" w:hAnsi="Traditional Arabic" w:cs="B Badr"/>
          <w:sz w:val="16"/>
          <w:szCs w:val="16"/>
          <w:rtl/>
        </w:rPr>
        <w:lastRenderedPageBreak/>
        <w:t>الحسن عليهم السلام وكلّها نحوه ، بحار الأنوار: ج 84 ص 2 ح 72 ؛ المعجم الكبير: ج 3 ص 88 ح 2750 عن عمير بن مأمون عن الإمام الحسن عليه السلام عنه صلى الله عليه و آله ، تاريخ دمشق: ج 14 ص 92 ح 3392 عن عمير بن مأمون عن الإمام الحسين عليه السلام عنه صلى الله عليه و آله وكلاهما نحوه ، كنز العمّال: ج 7 ص 570 ح 20303</w:t>
      </w:r>
      <w:r w:rsidRPr="00B80A07">
        <w:rPr>
          <w:rFonts w:ascii="Traditional Arabic" w:hAnsi="Traditional Arabic" w:cs="B Badr"/>
          <w:sz w:val="16"/>
          <w:szCs w:val="16"/>
          <w:lang w:bidi="fa-IR"/>
        </w:rPr>
        <w:t xml:space="preserve"> .</w:t>
      </w:r>
    </w:p>
    <w:p w14:paraId="18A809A2" w14:textId="6470D537" w:rsidR="000A55C9" w:rsidRDefault="000A55C9" w:rsidP="00B80A07">
      <w:pPr>
        <w:tabs>
          <w:tab w:val="left" w:pos="1134"/>
        </w:tabs>
        <w:spacing w:line="360" w:lineRule="auto"/>
        <w:jc w:val="both"/>
        <w:rPr>
          <w:rFonts w:ascii="Traditional Arabic" w:hAnsi="Traditional Arabic" w:cs="B Badr"/>
          <w:rtl/>
          <w:lang w:bidi="fa-IR"/>
        </w:rPr>
      </w:pPr>
      <w:r w:rsidRPr="00DC20C3">
        <w:rPr>
          <w:rFonts w:ascii="Traditional Arabic" w:hAnsi="Traditional Arabic" w:cs="B Badr" w:hint="cs"/>
          <w:rtl/>
          <w:lang w:bidi="fa-IR"/>
        </w:rPr>
        <w:t>التزام عملی به اسلام، هر هشت مورد نه یکی از آنها، (أو) به معنی (واو) است</w:t>
      </w:r>
      <w:r w:rsidR="003C01EA" w:rsidRPr="00DC20C3">
        <w:rPr>
          <w:rFonts w:ascii="Traditional Arabic" w:hAnsi="Traditional Arabic" w:cs="B Badr" w:hint="cs"/>
          <w:rtl/>
          <w:lang w:bidi="fa-IR"/>
        </w:rPr>
        <w:t xml:space="preserve"> </w:t>
      </w:r>
      <w:r w:rsidRPr="00DC20C3">
        <w:rPr>
          <w:rFonts w:ascii="Traditional Arabic" w:hAnsi="Traditional Arabic" w:cs="B Badr" w:hint="cs"/>
          <w:rtl/>
          <w:lang w:bidi="fa-IR"/>
        </w:rPr>
        <w:t xml:space="preserve">دستاوردهای حضور در مسجد، فوائد حضور مستمر، حضور مستمر در مسجد،  دوتعبیر مختلف در این احادیث آمده: من ادمن الی المسجد </w:t>
      </w:r>
      <w:r w:rsidRPr="00DC20C3">
        <w:rPr>
          <w:rFonts w:hint="cs"/>
          <w:rtl/>
          <w:lang w:bidi="fa-IR"/>
        </w:rPr>
        <w:t>–</w:t>
      </w:r>
      <w:r w:rsidRPr="00DC20C3">
        <w:rPr>
          <w:rFonts w:ascii="Traditional Arabic" w:hAnsi="Traditional Arabic" w:cs="B Badr" w:hint="cs"/>
          <w:rtl/>
          <w:lang w:bidi="fa-IR"/>
        </w:rPr>
        <w:t xml:space="preserve"> من ادمن الاختلاف الی المسجد</w:t>
      </w:r>
    </w:p>
    <w:p w14:paraId="689E63A3" w14:textId="77777777" w:rsidR="00B80A07" w:rsidRPr="00B80A07" w:rsidRDefault="00B80A07" w:rsidP="00B80A07">
      <w:pPr>
        <w:tabs>
          <w:tab w:val="left" w:pos="1134"/>
        </w:tabs>
        <w:spacing w:line="360" w:lineRule="auto"/>
        <w:jc w:val="both"/>
        <w:rPr>
          <w:rFonts w:ascii="Traditional Arabic" w:hAnsi="Traditional Arabic" w:cs="B Badr"/>
          <w:rtl/>
          <w:lang w:bidi="fa-IR"/>
        </w:rPr>
      </w:pPr>
      <w:r w:rsidRPr="00B80A07">
        <w:rPr>
          <w:rFonts w:ascii="Traditional Arabic" w:hAnsi="Traditional Arabic" w:cs="B Badr"/>
          <w:rtl/>
        </w:rPr>
        <w:t>في غير الخصال وتاريخ دمشق وكنز العمّال : «علما مُستَطرفا» . علما أنّه أتى في جميع المصادر بعد هذه الجملة جملة اُخرى وهي : «أو آية محكمة» ، والظاهر سقوطها من المصدر ويدل على ذلك أنّ المعدود لا يطابق العدد حاليّا</w:t>
      </w:r>
      <w:r w:rsidRPr="00B80A07">
        <w:rPr>
          <w:rFonts w:ascii="Traditional Arabic" w:hAnsi="Traditional Arabic" w:cs="B Badr"/>
          <w:lang w:bidi="fa-IR"/>
        </w:rPr>
        <w:t xml:space="preserve"> .</w:t>
      </w:r>
    </w:p>
    <w:p w14:paraId="01864314" w14:textId="77777777" w:rsidR="00D0060F" w:rsidRPr="008C3DBA" w:rsidRDefault="00D0060F" w:rsidP="00F05178">
      <w:pPr>
        <w:pStyle w:val="a"/>
        <w:numPr>
          <w:ilvl w:val="0"/>
          <w:numId w:val="5"/>
        </w:numPr>
        <w:tabs>
          <w:tab w:val="left" w:pos="1134"/>
        </w:tabs>
        <w:rPr>
          <w:rFonts w:ascii="Traditional Arabic" w:hAnsi="Traditional Arabic" w:cs="B Badr"/>
          <w:rtl/>
        </w:rPr>
      </w:pP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6C8C1C19" wp14:editId="561ECAB1">
            <wp:extent cx="133350" cy="114300"/>
            <wp:effectExtent l="0" t="0" r="0" b="0"/>
            <wp:docPr id="1828" name="Picture 182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قَالَ </w:t>
      </w:r>
      <w:r w:rsidRPr="00DC20C3">
        <w:rPr>
          <w:rFonts w:ascii="Traditional Arabic" w:hAnsi="Traditional Arabic" w:cs="B Badr"/>
          <w:b w:val="0"/>
          <w:bCs w:val="0"/>
          <w:rtl/>
        </w:rPr>
        <w:t>لَا يَرْجِعُ صَاحِبُ الْمَسْجِدِ بِأَقَلَّ مِنْ إِحْدَى ثَلَاثٍ إِمَّا دُعَاءٍ يَدْعُو بِهِ يُدْخِلُهُ اللَّهُ بِهِ الْجَنَّةَ وَ إِمَّا دُعَاءٍ يَدْعُو بِهِ فَيَصْرِفُ اللَّهُ عَنْهُ بَلَاء</w:t>
      </w:r>
      <w:r w:rsidRPr="00DC20C3">
        <w:rPr>
          <w:rFonts w:ascii="Traditional Arabic" w:hAnsi="Traditional Arabic" w:cs="B Badr" w:hint="cs"/>
          <w:b w:val="0"/>
          <w:bCs w:val="0"/>
          <w:rtl/>
        </w:rPr>
        <w:t>َ (الدُّنیَا)</w:t>
      </w:r>
      <w:r w:rsidRPr="00DC20C3">
        <w:rPr>
          <w:rFonts w:ascii="Traditional Arabic" w:hAnsi="Traditional Arabic" w:cs="B Badr"/>
          <w:b w:val="0"/>
          <w:bCs w:val="0"/>
          <w:rtl/>
        </w:rPr>
        <w:t>وَ إِمَّا أَخٍ يَسْتَفِيدُهُ فِي اللَّهِ عَزَّ وَ جَل</w:t>
      </w:r>
      <w:r>
        <w:rPr>
          <w:rFonts w:ascii="Traditional Arabic" w:hAnsi="Traditional Arabic" w:cs="B Badr" w:hint="cs"/>
          <w:b w:val="0"/>
          <w:bCs w:val="0"/>
          <w:rtl/>
        </w:rPr>
        <w:t xml:space="preserve"> </w:t>
      </w:r>
      <w:r w:rsidRPr="008C3DBA">
        <w:rPr>
          <w:rFonts w:ascii="Traditional Arabic" w:hAnsi="Traditional Arabic" w:cs="B Badr" w:hint="cs"/>
          <w:b w:val="0"/>
          <w:bCs w:val="0"/>
          <w:rtl/>
        </w:rPr>
        <w:t xml:space="preserve">ثُمَّ قَالَ قَالَ رَسُولُ اللَّهِ ص مَا اسْتَفَادَ امْرُؤٌ مُسْلِمٌ فَائِدَةً بَعْدَ فَائِدَةِ الْإِسْلَامِ مِثْلَ‏ أَخٍ‏ يَسْتَفِيدُهُ‏ فِي‏ اللَّه‏ </w:t>
      </w:r>
      <w:r w:rsidRPr="008C3DBA">
        <w:rPr>
          <w:rFonts w:ascii="Traditional Arabic" w:hAnsi="Traditional Arabic" w:cs="B Badr"/>
          <w:b w:val="0"/>
          <w:bCs w:val="0"/>
          <w:rtl/>
        </w:rPr>
        <w:t>‏</w:t>
      </w:r>
      <w:r w:rsidRPr="00DC20C3">
        <w:rPr>
          <w:rStyle w:val="FootnoteReference"/>
          <w:rFonts w:ascii="Traditional Arabic" w:hAnsi="Traditional Arabic" w:cs="B Badr"/>
          <w:b w:val="0"/>
          <w:bCs w:val="0"/>
          <w:rtl/>
        </w:rPr>
        <w:footnoteReference w:id="93"/>
      </w:r>
    </w:p>
    <w:p w14:paraId="16C804B9" w14:textId="77777777" w:rsidR="00D0060F" w:rsidRPr="00DC20C3" w:rsidRDefault="00D0060F" w:rsidP="00A147DC">
      <w:pPr>
        <w:pStyle w:val="Heading5"/>
        <w:rPr>
          <w:b/>
          <w:bCs/>
          <w:rtl/>
        </w:rPr>
      </w:pPr>
      <w:r w:rsidRPr="00DC20C3">
        <w:rPr>
          <w:rtl/>
        </w:rPr>
        <w:t xml:space="preserve">بحار الانوار </w:t>
      </w:r>
      <w:r w:rsidRPr="00DC20C3">
        <w:rPr>
          <w:rFonts w:hint="cs"/>
          <w:rtl/>
        </w:rPr>
        <w:t>71</w:t>
      </w:r>
      <w:r w:rsidRPr="00DC20C3">
        <w:rPr>
          <w:rtl/>
        </w:rPr>
        <w:t>/275</w:t>
      </w:r>
    </w:p>
    <w:p w14:paraId="1269F85D" w14:textId="77777777" w:rsidR="00D0060F" w:rsidRPr="00DC20C3" w:rsidRDefault="00D0060F" w:rsidP="00A1274F">
      <w:pPr>
        <w:pStyle w:val="Heading6"/>
        <w:rPr>
          <w:rtl/>
        </w:rPr>
      </w:pPr>
      <w:r w:rsidRPr="00DC20C3">
        <w:rPr>
          <w:rtl/>
        </w:rPr>
        <w:t xml:space="preserve">  دعا در مسجد، بلا در مسجد، رفيق يابي در مسجد</w:t>
      </w:r>
      <w:r w:rsidRPr="00DC20C3">
        <w:rPr>
          <w:rFonts w:hint="cs"/>
          <w:rtl/>
        </w:rPr>
        <w:t>، آثار اخروی، آثار دنیوی</w:t>
      </w:r>
      <w:r>
        <w:rPr>
          <w:rFonts w:hint="cs"/>
          <w:rtl/>
        </w:rPr>
        <w:t xml:space="preserve"> </w:t>
      </w:r>
      <w:r w:rsidRPr="00DC20C3">
        <w:rPr>
          <w:rFonts w:hint="cs"/>
          <w:rtl/>
        </w:rPr>
        <w:t>(دفع بلا)، بهتری چیز در دنیا رفیق است، سیمای اهل مسجد: مصاحبت با مسجد</w:t>
      </w:r>
      <w:r>
        <w:rPr>
          <w:rFonts w:hint="cs"/>
          <w:rtl/>
        </w:rPr>
        <w:t>، روایت ناب</w:t>
      </w:r>
    </w:p>
    <w:p w14:paraId="0669CDE2"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000C290D" w:rsidRPr="00DC20C3">
        <w:rPr>
          <w:rFonts w:ascii="Traditional Arabic" w:hAnsi="Traditional Arabic" w:cs="B Badr"/>
          <w:noProof/>
          <w:sz w:val="20"/>
          <w:szCs w:val="20"/>
          <w:lang w:bidi="ar-SA"/>
        </w:rPr>
        <w:sym w:font="Dorood" w:char="F05D"/>
      </w:r>
      <w:r w:rsidRPr="00DC20C3">
        <w:rPr>
          <w:rFonts w:ascii="Traditional Arabic" w:hAnsi="Traditional Arabic" w:cs="B Badr"/>
          <w:sz w:val="28"/>
          <w:szCs w:val="28"/>
          <w:rtl/>
          <w:lang w:bidi="ar-SA"/>
        </w:rPr>
        <w:t xml:space="preserve"> الاختلاف إلى المساجد رحمة ، والاجتناب عنها نفاق ( الديلمي عن ابن عباس ) .</w:t>
      </w:r>
    </w:p>
    <w:p w14:paraId="6E262AB2" w14:textId="77777777" w:rsidR="00B80A07" w:rsidRDefault="00B80A07" w:rsidP="00B80A07">
      <w:pPr>
        <w:pStyle w:val="Heading6"/>
        <w:rPr>
          <w:rFonts w:ascii="B Badr" w:eastAsiaTheme="majorEastAsia" w:hAnsi="B Badr"/>
          <w:sz w:val="18"/>
          <w:szCs w:val="22"/>
          <w:rtl/>
        </w:rPr>
      </w:pPr>
      <w:r w:rsidRPr="00B80A07">
        <w:rPr>
          <w:rFonts w:ascii="B Badr" w:eastAsiaTheme="majorEastAsia" w:hAnsi="B Badr"/>
          <w:sz w:val="18"/>
          <w:szCs w:val="22"/>
          <w:rtl/>
          <w:lang w:bidi="ar-SA"/>
        </w:rPr>
        <w:t>كنز العمّال: ج 7 ص 570 ح 20302 نقلاً عن الديلمي عن ابن عبّاس</w:t>
      </w:r>
      <w:r w:rsidRPr="00B80A07">
        <w:rPr>
          <w:rFonts w:ascii="B Badr" w:eastAsiaTheme="majorEastAsia" w:hAnsi="B Badr"/>
          <w:sz w:val="18"/>
          <w:szCs w:val="22"/>
        </w:rPr>
        <w:t xml:space="preserve"> .</w:t>
      </w:r>
    </w:p>
    <w:p w14:paraId="7F6FD54E" w14:textId="78BFB8EC" w:rsidR="000A55C9" w:rsidRPr="00DC20C3" w:rsidRDefault="000A55C9" w:rsidP="00B80A07">
      <w:pPr>
        <w:pStyle w:val="Heading6"/>
        <w:rPr>
          <w:rtl/>
        </w:rPr>
      </w:pPr>
      <w:r w:rsidRPr="00DC20C3">
        <w:rPr>
          <w:rtl/>
        </w:rPr>
        <w:t>فضیلت مسجد رفتن، رفتن ملاک اس</w:t>
      </w:r>
      <w:r w:rsidR="00E97C4A" w:rsidRPr="00DC20C3">
        <w:rPr>
          <w:rtl/>
        </w:rPr>
        <w:t>ت نه یافتن، رفت وبرگش ملاک است</w:t>
      </w:r>
      <w:r w:rsidR="00E97C4A" w:rsidRPr="00DC20C3">
        <w:rPr>
          <w:rFonts w:hint="cs"/>
          <w:rtl/>
        </w:rPr>
        <w:t>، مسجد و منافق</w:t>
      </w:r>
    </w:p>
    <w:p w14:paraId="0057164D"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000C290D" w:rsidRPr="00DC20C3">
        <w:rPr>
          <w:rFonts w:ascii="Traditional Arabic" w:hAnsi="Traditional Arabic" w:cs="B Badr"/>
          <w:noProof/>
          <w:sz w:val="20"/>
          <w:szCs w:val="20"/>
          <w:lang w:bidi="ar-SA"/>
        </w:rPr>
        <w:sym w:font="Dorood" w:char="F05D"/>
      </w:r>
      <w:r w:rsidRPr="00DC20C3">
        <w:rPr>
          <w:rFonts w:ascii="Traditional Arabic" w:hAnsi="Traditional Arabic" w:cs="B Badr"/>
          <w:sz w:val="28"/>
          <w:szCs w:val="28"/>
          <w:rtl/>
          <w:lang w:bidi="ar-SA"/>
        </w:rPr>
        <w:t xml:space="preserve">  من أدمن الاختلاف إلى المساجد أصاب أخا مستفادا في الله ، أو علما مستظرفا ، أو كلمة تدله على الهدى ، أوأخرى تصده عن الردى وترك الذنوب حياء وخشية ، أو نعمة أو رحمة منتظرة .</w:t>
      </w:r>
    </w:p>
    <w:p w14:paraId="27FF34B5" w14:textId="77777777" w:rsidR="000A55C9" w:rsidRPr="00DC20C3" w:rsidRDefault="000A55C9" w:rsidP="00A147DC">
      <w:pPr>
        <w:pStyle w:val="Heading5"/>
        <w:rPr>
          <w:rtl/>
        </w:rPr>
      </w:pPr>
      <w:r w:rsidRPr="00DC20C3">
        <w:rPr>
          <w:rtl/>
        </w:rPr>
        <w:t>کنز العمال 7/570</w:t>
      </w:r>
    </w:p>
    <w:p w14:paraId="0495C818" w14:textId="745F51F6" w:rsidR="000A55C9" w:rsidRDefault="000A55C9" w:rsidP="00A1274F">
      <w:pPr>
        <w:pStyle w:val="Heading6"/>
        <w:rPr>
          <w:rtl/>
        </w:rPr>
      </w:pPr>
      <w:r w:rsidRPr="00DC20C3">
        <w:rPr>
          <w:rtl/>
        </w:rPr>
        <w:t>فضیلت مسجد رفتن</w:t>
      </w:r>
      <w:r w:rsidR="00A1274F">
        <w:rPr>
          <w:rFonts w:hint="cs"/>
          <w:rtl/>
        </w:rPr>
        <w:t>،</w:t>
      </w:r>
      <w:r w:rsidRPr="00DC20C3">
        <w:rPr>
          <w:rtl/>
        </w:rPr>
        <w:t xml:space="preserve"> رفتن ملاک است نه یافتن، رفت وبرگش ملاک است </w:t>
      </w:r>
    </w:p>
    <w:p w14:paraId="0129F566" w14:textId="77777777" w:rsidR="00D0060F" w:rsidRPr="00D0060F" w:rsidRDefault="00D0060F" w:rsidP="00F05178">
      <w:pPr>
        <w:pStyle w:val="ListParagraph"/>
        <w:numPr>
          <w:ilvl w:val="0"/>
          <w:numId w:val="5"/>
        </w:numPr>
        <w:tabs>
          <w:tab w:val="left" w:pos="1134"/>
        </w:tabs>
        <w:jc w:val="both"/>
        <w:rPr>
          <w:rFonts w:ascii="Traditional Arabic" w:hAnsi="Traditional Arabic" w:cs="B Badr"/>
          <w:rtl/>
        </w:rPr>
      </w:pPr>
      <w:r w:rsidRPr="00D0060F">
        <w:rPr>
          <w:rFonts w:ascii="Traditional Arabic" w:hAnsi="Traditional Arabic" w:cs="B Badr"/>
          <w:rtl/>
        </w:rPr>
        <w:t xml:space="preserve">وَ رُوِيَ عَنِ الْحَسَنِ بْنِ عَلِيٍّ </w:t>
      </w:r>
      <w:r>
        <w:rPr>
          <w:rFonts w:ascii="Traditional Arabic" w:hAnsi="Traditional Arabic" w:cs="B Badr"/>
        </w:rPr>
        <w:sym w:font="Dorood" w:char="F040"/>
      </w:r>
      <w:r w:rsidRPr="00D0060F">
        <w:rPr>
          <w:rFonts w:ascii="Traditional Arabic" w:hAnsi="Traditional Arabic" w:cs="B Badr"/>
          <w:rtl/>
        </w:rPr>
        <w:t>أَنَّهُ قَالَ:</w:t>
      </w:r>
      <w:r w:rsidRPr="00D0060F">
        <w:rPr>
          <w:rFonts w:ascii="Traditional Arabic" w:eastAsia="Calibri" w:hAnsi="Traditional Arabic" w:cs="B Badr"/>
          <w:sz w:val="28"/>
          <w:szCs w:val="28"/>
          <w:rtl/>
        </w:rPr>
        <w:t xml:space="preserve"> أَكْثِرُوا الِاخْتِلَافَ إِلَى الْمَسَاجِدِ فَلَنْ يَعْدَمَنَّكُمْ خِلَالٌ أَرْبَعٌ آيَةٌ مُحْكَمَةٌ وَ عِلْمٌ مُسْتَفَادٌ وَ تَرْكُ الذَّنْبِ إِمَّا حَيَاءً وَ إِمَّا خَشْيَةً وَ أَخٌ مُسْتَفَاد</w:t>
      </w:r>
    </w:p>
    <w:p w14:paraId="41B7F1C4" w14:textId="77777777" w:rsidR="00D0060F" w:rsidRDefault="00D0060F" w:rsidP="00A147DC">
      <w:pPr>
        <w:pStyle w:val="Heading5"/>
        <w:rPr>
          <w:rtl/>
        </w:rPr>
      </w:pPr>
      <w:r w:rsidRPr="00D0060F">
        <w:rPr>
          <w:rtl/>
        </w:rPr>
        <w:t>معدن الجواهر و رياضة الخواطر، ص: 42</w:t>
      </w:r>
    </w:p>
    <w:p w14:paraId="58C9C1A6" w14:textId="195FFA16" w:rsidR="00002963" w:rsidRPr="00002963" w:rsidRDefault="00002963" w:rsidP="00002963">
      <w:pPr>
        <w:pStyle w:val="Heading6"/>
        <w:rPr>
          <w:rtl/>
        </w:rPr>
      </w:pPr>
      <w:r>
        <w:rPr>
          <w:rFonts w:hint="cs"/>
          <w:rtl/>
        </w:rPr>
        <w:t>استمرار در رفتن به مسجد، آثار مسجد</w:t>
      </w:r>
    </w:p>
    <w:p w14:paraId="48C2D062" w14:textId="77777777" w:rsidR="000A55C9" w:rsidRPr="00DC20C3" w:rsidRDefault="000A55C9" w:rsidP="00F05178">
      <w:pPr>
        <w:pStyle w:val="ListParagraph"/>
        <w:numPr>
          <w:ilvl w:val="0"/>
          <w:numId w:val="5"/>
        </w:numPr>
        <w:tabs>
          <w:tab w:val="left" w:pos="1134"/>
        </w:tabs>
        <w:jc w:val="both"/>
        <w:rPr>
          <w:rFonts w:ascii="Traditional Arabic" w:eastAsia="Calibri" w:hAnsi="Traditional Arabic" w:cs="B Badr"/>
          <w:sz w:val="28"/>
          <w:szCs w:val="28"/>
        </w:rPr>
      </w:pPr>
      <w:r w:rsidRPr="00D0060F">
        <w:rPr>
          <w:rFonts w:ascii="Traditional Arabic" w:eastAsia="Calibri" w:hAnsi="Traditional Arabic" w:cs="B Badr" w:hint="cs"/>
          <w:sz w:val="22"/>
          <w:szCs w:val="22"/>
          <w:rtl/>
        </w:rPr>
        <w:t>وَ عَنْهُ، عَنْ مَسْعَدَةَ قَالَ: حَدَّثَنِي جَعْفَرُ بْنُ مُحَمَّدٍ، عَنْ أَبِيهِ قَالَ</w:t>
      </w:r>
      <w:r w:rsidRPr="00DC20C3">
        <w:rPr>
          <w:rFonts w:ascii="Traditional Arabic" w:eastAsia="Calibri" w:hAnsi="Traditional Arabic" w:cs="B Badr" w:hint="cs"/>
          <w:sz w:val="28"/>
          <w:szCs w:val="28"/>
          <w:rtl/>
        </w:rPr>
        <w:t>: «قَالَ الْحَسَنُ بْنُ عَلِيٍ‏: مَنْ‏ أَدْمَنَ‏ الِاخْتِلَافَ إِلَى الْمَسَاجِدِ لَمْ يَعْدَمْ وَاحِدَةً مِنْ سَبْعٍ: أَخاً يَسْتَفِيدُهُ فِي اللَّهِ، أَوْ عِلْماً مُسْتَطْرَفاً، أَوْ رَحْمَةً مُنْتَظَرَةً، أَوْ آيَةً مُحْكَمَةً، أَوْ يَسْمَعُ كَلِمَةً تَدُلُّ عَلَى هُدًى- أَوْ أنه أظنه قَالَ: سُدَّةً أَوْ رِشْدَةً- تَصُدُّهُ عَنْ رَدًى، أَوْ يَتْرُكُ ذَنْباً حَيَاءً أَوْ تَقْوَى»</w:t>
      </w:r>
    </w:p>
    <w:p w14:paraId="74C11F48" w14:textId="77777777" w:rsidR="000A55C9" w:rsidRPr="00DC20C3" w:rsidRDefault="000A55C9" w:rsidP="00A147DC">
      <w:pPr>
        <w:pStyle w:val="Heading5"/>
        <w:rPr>
          <w:rFonts w:eastAsia="Calibri"/>
          <w:rtl/>
        </w:rPr>
      </w:pPr>
      <w:r w:rsidRPr="00DC20C3">
        <w:rPr>
          <w:rFonts w:eastAsia="Calibri" w:hint="cs"/>
          <w:rtl/>
        </w:rPr>
        <w:lastRenderedPageBreak/>
        <w:t>قرب الإسناد (ط - الحديثة)، متن، ص: 68</w:t>
      </w:r>
    </w:p>
    <w:p w14:paraId="2FDA0BA3" w14:textId="0AEDB8D9" w:rsidR="000A55C9" w:rsidRPr="00DC20C3" w:rsidRDefault="000A55C9" w:rsidP="00002963">
      <w:pPr>
        <w:pStyle w:val="Heading6"/>
        <w:rPr>
          <w:rtl/>
        </w:rPr>
      </w:pPr>
      <w:r w:rsidRPr="00DC20C3">
        <w:rPr>
          <w:rtl/>
        </w:rPr>
        <w:t>دوست یابی</w:t>
      </w:r>
      <w:r w:rsidRPr="00DC20C3">
        <w:rPr>
          <w:rFonts w:hint="cs"/>
          <w:rtl/>
        </w:rPr>
        <w:t xml:space="preserve"> ( امتیازات دوست مسجدی: انگیزه دوستی </w:t>
      </w:r>
      <w:r w:rsidRPr="00DC20C3">
        <w:rPr>
          <w:rFonts w:ascii="Arial" w:hAnsi="Arial" w:cs="Arial" w:hint="cs"/>
          <w:rtl/>
        </w:rPr>
        <w:t>–</w:t>
      </w:r>
      <w:r w:rsidRPr="00DC20C3">
        <w:rPr>
          <w:rFonts w:hint="cs"/>
          <w:rtl/>
        </w:rPr>
        <w:t xml:space="preserve"> </w:t>
      </w:r>
      <w:r w:rsidR="00002963">
        <w:rPr>
          <w:rFonts w:hint="cs"/>
          <w:rtl/>
        </w:rPr>
        <w:t>پ</w:t>
      </w:r>
      <w:r w:rsidRPr="00DC20C3">
        <w:rPr>
          <w:rFonts w:hint="cs"/>
          <w:rtl/>
        </w:rPr>
        <w:t xml:space="preserve">ایداری دوستی </w:t>
      </w:r>
      <w:r w:rsidRPr="00DC20C3">
        <w:rPr>
          <w:rFonts w:ascii="Arial" w:hAnsi="Arial" w:cs="Arial" w:hint="cs"/>
          <w:rtl/>
        </w:rPr>
        <w:t>–</w:t>
      </w:r>
      <w:r w:rsidRPr="00DC20C3">
        <w:rPr>
          <w:rFonts w:hint="cs"/>
          <w:rtl/>
        </w:rPr>
        <w:t xml:space="preserve"> علمی بودن دوستی )</w:t>
      </w:r>
      <w:r w:rsidRPr="00DC20C3">
        <w:rPr>
          <w:rtl/>
        </w:rPr>
        <w:t xml:space="preserve"> ،</w:t>
      </w:r>
      <w:r w:rsidRPr="00DC20C3">
        <w:rPr>
          <w:rFonts w:hint="cs"/>
          <w:rtl/>
        </w:rPr>
        <w:t xml:space="preserve"> کارکرد آموزشی مسجد ( مستطرف یعنی جدید خوش مستدرک  جامع الاطراف  کاربردی می باشد) - </w:t>
      </w:r>
      <w:r w:rsidRPr="00DC20C3">
        <w:rPr>
          <w:rtl/>
        </w:rPr>
        <w:t xml:space="preserve"> التزام عملی به اسلام ، مهماني در مسجد، زيارت در مسجد، رسانه مسجد، مسجد و منكرات اجتماعي، آثار مسجد، نماز در مسجد،آداب مسجد، مسجد رفتن سنت استريال رفيق يابي در مسجد، آداب حضور، اقامت در مسجد</w:t>
      </w:r>
      <w:r w:rsidRPr="00DC20C3">
        <w:rPr>
          <w:rFonts w:hint="cs"/>
          <w:rtl/>
        </w:rPr>
        <w:t xml:space="preserve">      </w:t>
      </w:r>
    </w:p>
    <w:p w14:paraId="5AFD3711" w14:textId="77777777" w:rsidR="00F80291" w:rsidRPr="00DC20C3" w:rsidRDefault="00F80291" w:rsidP="00F05178">
      <w:pPr>
        <w:pStyle w:val="ListParagraph"/>
        <w:numPr>
          <w:ilvl w:val="0"/>
          <w:numId w:val="5"/>
        </w:numPr>
        <w:tabs>
          <w:tab w:val="left" w:pos="1134"/>
        </w:tabs>
        <w:jc w:val="both"/>
        <w:rPr>
          <w:rFonts w:ascii="_MRT_Win2Farsi_1" w:eastAsia="Calibri" w:hAnsi="_MRT_Win2Farsi_1" w:cs="B Badr"/>
          <w:sz w:val="28"/>
          <w:szCs w:val="28"/>
          <w:rtl/>
        </w:rPr>
      </w:pPr>
      <w:r w:rsidRPr="00D0060F">
        <w:rPr>
          <w:rFonts w:ascii="Traditional Arabic" w:eastAsia="Calibri" w:hAnsi="Traditional Arabic" w:cs="B Badr" w:hint="cs"/>
          <w:sz w:val="22"/>
          <w:szCs w:val="22"/>
          <w:rtl/>
        </w:rPr>
        <w:t>حَدَّثَنَا</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أَبُو</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الْيَمَانِ</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أَخْبَرَنَا</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شُعَيْبٌ</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عَنِ</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الزُّهْرِىِّ</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ح</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قَالَ</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أَبُو</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عَبْدِ</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اللَّهِ</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وَقَالَ</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ابْنُ</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وَهْبٍ</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أَخْبَرَنَا</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يُونُسُ</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عَنِ</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ابْنِ</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شِهَابٍ</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عَنْ</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عُبَيْدِ</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اللَّهِ</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بْنِ</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عَبْدِ</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اللَّهِ</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بْنِ</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أَبِى</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ثَوْرٍ</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عَنْ</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عَبْدِ</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اللَّهِ</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بْنِ</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عَبَّاسٍ</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عَنْ</w:t>
      </w:r>
      <w:r w:rsidRPr="00D0060F">
        <w:rPr>
          <w:rFonts w:ascii="Traditional Arabic" w:eastAsia="Calibri" w:hAnsi="Traditional Arabic" w:cs="B Badr"/>
          <w:sz w:val="22"/>
          <w:szCs w:val="22"/>
          <w:rtl/>
        </w:rPr>
        <w:t xml:space="preserve"> </w:t>
      </w:r>
      <w:r w:rsidRPr="00D0060F">
        <w:rPr>
          <w:rFonts w:ascii="Traditional Arabic" w:eastAsia="Calibri" w:hAnsi="Traditional Arabic" w:cs="B Badr" w:hint="cs"/>
          <w:sz w:val="22"/>
          <w:szCs w:val="22"/>
          <w:rtl/>
        </w:rPr>
        <w:t>عُمَرَ</w:t>
      </w:r>
      <w:r w:rsidRPr="00D0060F">
        <w:rPr>
          <w:rFonts w:ascii="Traditional Arabic" w:eastAsia="Calibri" w:hAnsi="Traditional Arabic" w:cs="B Badr"/>
          <w:sz w:val="22"/>
          <w:szCs w:val="22"/>
          <w:rtl/>
        </w:rPr>
        <w:t xml:space="preserve"> </w:t>
      </w:r>
      <w:r w:rsidRPr="00DC20C3">
        <w:rPr>
          <w:rFonts w:ascii="Traditional Arabic" w:eastAsia="Calibri" w:hAnsi="Traditional Arabic" w:cs="B Badr" w:hint="cs"/>
          <w:sz w:val="28"/>
          <w:szCs w:val="28"/>
          <w:rtl/>
        </w:rPr>
        <w:t>قَالَ</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كُنْتُ</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أَنَا</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وَجَارٌ</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لِى</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مِنَ</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الأَنْصَارِ</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فِى</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بَنِى</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أُمَيَّةَ</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بْنِ</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زَيْدٍ</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وَهْىَ</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مِنْ</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عَوَالِى</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الْمَدِينَةِ</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وَكُنَّا</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نَتَنَاوَبُ</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النُّزُولَ</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عَلَى</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رَسُولِ</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اللَّهِ</w:t>
      </w:r>
      <w:r w:rsidR="000C290D" w:rsidRPr="00DC20C3">
        <w:rPr>
          <w:rFonts w:ascii="Traditional Arabic" w:eastAsia="Calibri" w:hAnsi="Traditional Arabic" w:cs="B Badr"/>
          <w:sz w:val="28"/>
          <w:szCs w:val="28"/>
          <w:rtl/>
        </w:rPr>
        <w:t xml:space="preserve"> </w:t>
      </w:r>
      <w:r w:rsidR="000C290D" w:rsidRPr="00DC20C3">
        <w:rPr>
          <w:rFonts w:eastAsia="Calibri" w:hint="cs"/>
        </w:rPr>
        <w:sym w:font="Dorood" w:char="F05D"/>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يَنْزِلُ</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يَوْمًا</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وَأَنْزِلُ</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يَوْمًا</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فَإِذَا</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نَزَلْتُ</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جِئْتُهُ</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بِخَبَرِ</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ذَلِكَ</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الْيَوْمِ</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مِنَ</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الْوَحْىِ</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وَغَيْرِهِ</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وَإِذَا</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نَزَلَ</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فَعَلَ</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مِثْلَ</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ذَلِكَ</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فَنَزَلَ</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صَاحِبِى</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الأَنْصَارِىُّ</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يَوْمَ</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نَوْبَتِهِ</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فَضَرَبَ</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بَابِى</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ضَرْبًا</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شَدِيدًا</w:t>
      </w:r>
      <w:r w:rsidRPr="00DC20C3">
        <w:rPr>
          <w:rFonts w:ascii="Traditional Arabic" w:eastAsia="Calibri" w:hAnsi="Traditional Arabic" w:cs="B Badr"/>
          <w:sz w:val="28"/>
          <w:szCs w:val="28"/>
          <w:rtl/>
        </w:rPr>
        <w:t xml:space="preserve"> . </w:t>
      </w:r>
      <w:r w:rsidRPr="00DC20C3">
        <w:rPr>
          <w:rFonts w:ascii="Traditional Arabic" w:eastAsia="Calibri" w:hAnsi="Traditional Arabic" w:cs="B Badr" w:hint="cs"/>
          <w:sz w:val="28"/>
          <w:szCs w:val="28"/>
          <w:rtl/>
        </w:rPr>
        <w:t>فَقَالَ</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أَثَمَّ</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هُوَ</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فَفَزِعْتُ</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فَخَرَجْتُ</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إِلَيْهِ</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فَقَالَ</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قَدْ</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حَدَثَ</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أَمْرٌ</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عَظِيمٌ</w:t>
      </w:r>
      <w:r w:rsidRPr="00DC20C3">
        <w:rPr>
          <w:rFonts w:ascii="Traditional Arabic" w:eastAsia="Calibri" w:hAnsi="Traditional Arabic" w:cs="B Badr"/>
          <w:sz w:val="28"/>
          <w:szCs w:val="28"/>
          <w:rtl/>
        </w:rPr>
        <w:t xml:space="preserve"> . </w:t>
      </w:r>
      <w:r w:rsidRPr="00DC20C3">
        <w:rPr>
          <w:rFonts w:ascii="Traditional Arabic" w:eastAsia="Calibri" w:hAnsi="Traditional Arabic" w:cs="B Badr" w:hint="cs"/>
          <w:sz w:val="28"/>
          <w:szCs w:val="28"/>
          <w:rtl/>
        </w:rPr>
        <w:t>قَالَ</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فَدَخَلْتُ</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عَلَى</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حَفْصَةَ</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فَإِذَا</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هِىَ</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تَبْكِى</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فَقُلْتُ</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طَلَّقَكُنَّ</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رَسُولُ</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اللَّهِ</w:t>
      </w:r>
      <w:r w:rsidRPr="00DC20C3">
        <w:rPr>
          <w:rFonts w:ascii="Traditional Arabic" w:eastAsia="Calibri" w:hAnsi="Traditional Arabic" w:cs="B Badr"/>
          <w:sz w:val="28"/>
          <w:szCs w:val="28"/>
          <w:rtl/>
        </w:rPr>
        <w:t xml:space="preserve"> </w:t>
      </w:r>
      <w:r w:rsidR="000C290D" w:rsidRPr="00DC20C3">
        <w:rPr>
          <w:rFonts w:eastAsia="Calibri"/>
        </w:rPr>
        <w:sym w:font="Dorood" w:char="F05D"/>
      </w:r>
      <w:r w:rsidR="000C290D" w:rsidRPr="00DC20C3">
        <w:rPr>
          <w:rFonts w:ascii="Traditional Arabic" w:eastAsia="Calibri" w:hAnsi="Traditional Arabic" w:cs="B Badr"/>
          <w:sz w:val="28"/>
          <w:szCs w:val="28"/>
        </w:rPr>
        <w:t xml:space="preserve"> </w:t>
      </w:r>
      <w:r w:rsidRPr="00DC20C3">
        <w:rPr>
          <w:rFonts w:ascii="Traditional Arabic" w:eastAsia="Calibri" w:hAnsi="Traditional Arabic" w:cs="B Badr" w:hint="cs"/>
          <w:sz w:val="28"/>
          <w:szCs w:val="28"/>
          <w:rtl/>
        </w:rPr>
        <w:t>قَالَتْ</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لاَ</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أَدْرِى</w:t>
      </w:r>
      <w:r w:rsidRPr="00DC20C3">
        <w:rPr>
          <w:rFonts w:ascii="Traditional Arabic" w:eastAsia="Calibri" w:hAnsi="Traditional Arabic" w:cs="B Badr"/>
          <w:sz w:val="28"/>
          <w:szCs w:val="28"/>
          <w:rtl/>
        </w:rPr>
        <w:t xml:space="preserve"> . </w:t>
      </w:r>
      <w:r w:rsidRPr="00DC20C3">
        <w:rPr>
          <w:rFonts w:ascii="Traditional Arabic" w:eastAsia="Calibri" w:hAnsi="Traditional Arabic" w:cs="B Badr" w:hint="cs"/>
          <w:sz w:val="28"/>
          <w:szCs w:val="28"/>
          <w:rtl/>
        </w:rPr>
        <w:t>ثُمَّ</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دَخَلْتُ</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عَلَى</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النَّبِىِّ</w:t>
      </w:r>
      <w:r w:rsidRPr="00DC20C3">
        <w:rPr>
          <w:rFonts w:ascii="Traditional Arabic" w:eastAsia="Calibri" w:hAnsi="Traditional Arabic" w:cs="B Badr"/>
          <w:sz w:val="28"/>
          <w:szCs w:val="28"/>
          <w:rtl/>
        </w:rPr>
        <w:t xml:space="preserve"> </w:t>
      </w:r>
      <w:r w:rsidR="000C290D" w:rsidRPr="00DC20C3">
        <w:rPr>
          <w:rFonts w:ascii="Traditional Arabic" w:eastAsia="Calibri" w:hAnsi="Traditional Arabic" w:cs="B Badr"/>
          <w:sz w:val="28"/>
          <w:szCs w:val="28"/>
        </w:rPr>
        <w:t xml:space="preserve"> </w:t>
      </w:r>
      <w:r w:rsidR="000C290D" w:rsidRPr="00DC20C3">
        <w:rPr>
          <w:rFonts w:eastAsia="Calibri"/>
        </w:rPr>
        <w:sym w:font="Dorood" w:char="F05D"/>
      </w:r>
      <w:r w:rsidRPr="00DC20C3">
        <w:rPr>
          <w:rFonts w:ascii="Traditional Arabic" w:eastAsia="Calibri" w:hAnsi="Traditional Arabic" w:cs="B Badr" w:hint="cs"/>
          <w:sz w:val="28"/>
          <w:szCs w:val="28"/>
          <w:rtl/>
        </w:rPr>
        <w:t>فَقُلْتُ</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وَأَنَا</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قَائِمٌ</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أَطَلَّقْتَ</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نِسَاءَكَ</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قَالَ</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eastAsia"/>
          <w:sz w:val="28"/>
          <w:szCs w:val="28"/>
          <w:rtl/>
        </w:rPr>
        <w:t>«</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لاَ</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eastAsia"/>
          <w:sz w:val="28"/>
          <w:szCs w:val="28"/>
          <w:rtl/>
        </w:rPr>
        <w:t>»</w:t>
      </w:r>
      <w:r w:rsidRPr="00DC20C3">
        <w:rPr>
          <w:rFonts w:ascii="Traditional Arabic" w:eastAsia="Calibri" w:hAnsi="Traditional Arabic" w:cs="B Badr"/>
          <w:sz w:val="28"/>
          <w:szCs w:val="28"/>
          <w:rtl/>
        </w:rPr>
        <w:t xml:space="preserve"> . </w:t>
      </w:r>
      <w:r w:rsidRPr="00DC20C3">
        <w:rPr>
          <w:rFonts w:ascii="Traditional Arabic" w:eastAsia="Calibri" w:hAnsi="Traditional Arabic" w:cs="B Badr" w:hint="cs"/>
          <w:sz w:val="28"/>
          <w:szCs w:val="28"/>
          <w:rtl/>
        </w:rPr>
        <w:t>فَقُلْتُ</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اللَّهُ</w:t>
      </w:r>
      <w:r w:rsidRPr="00DC20C3">
        <w:rPr>
          <w:rFonts w:ascii="Traditional Arabic" w:eastAsia="Calibri" w:hAnsi="Traditional Arabic" w:cs="B Badr"/>
          <w:sz w:val="28"/>
          <w:szCs w:val="28"/>
          <w:rtl/>
        </w:rPr>
        <w:t xml:space="preserve"> </w:t>
      </w:r>
      <w:r w:rsidRPr="00DC20C3">
        <w:rPr>
          <w:rFonts w:ascii="Traditional Arabic" w:eastAsia="Calibri" w:hAnsi="Traditional Arabic" w:cs="B Badr" w:hint="cs"/>
          <w:sz w:val="28"/>
          <w:szCs w:val="28"/>
          <w:rtl/>
        </w:rPr>
        <w:t>أَكْبَرُ</w:t>
      </w:r>
    </w:p>
    <w:p w14:paraId="3F3672A0" w14:textId="77777777" w:rsidR="00F80291" w:rsidRPr="00DC20C3" w:rsidRDefault="00F80291" w:rsidP="00A147DC">
      <w:pPr>
        <w:pStyle w:val="Heading5"/>
        <w:rPr>
          <w:rFonts w:eastAsia="Calibri"/>
          <w:rtl/>
        </w:rPr>
      </w:pPr>
      <w:r w:rsidRPr="00DC20C3">
        <w:rPr>
          <w:rFonts w:eastAsia="Calibri" w:hint="cs"/>
          <w:rtl/>
        </w:rPr>
        <w:t>صحیح بخاری ج1 ص 169</w:t>
      </w:r>
    </w:p>
    <w:p w14:paraId="26D829BC" w14:textId="77777777" w:rsidR="00F80291" w:rsidRPr="00DC20C3" w:rsidRDefault="00F80291" w:rsidP="00002963">
      <w:pPr>
        <w:pStyle w:val="Heading6"/>
        <w:rPr>
          <w:rtl/>
        </w:rPr>
      </w:pPr>
      <w:r w:rsidRPr="00DC20C3">
        <w:rPr>
          <w:rFonts w:ascii="Traditional Arabic" w:eastAsia="Calibri" w:hAnsi="Traditional Arabic" w:hint="cs"/>
          <w:rtl/>
        </w:rPr>
        <w:t xml:space="preserve">حضور شیفتی در مسجد، </w:t>
      </w:r>
      <w:r w:rsidRPr="00DC20C3">
        <w:rPr>
          <w:rFonts w:hint="cs"/>
          <w:rtl/>
        </w:rPr>
        <w:t>حضور متناوب در مسجد، اهل مسجد اهل خیر هستند</w:t>
      </w:r>
      <w:r w:rsidR="000C290D" w:rsidRPr="00DC20C3">
        <w:t xml:space="preserve"> </w:t>
      </w:r>
    </w:p>
    <w:p w14:paraId="4DC5E152" w14:textId="77777777" w:rsidR="000A55C9" w:rsidRPr="00DC20C3" w:rsidRDefault="000A55C9" w:rsidP="00002963">
      <w:pPr>
        <w:pStyle w:val="Heading4"/>
        <w:rPr>
          <w:rtl/>
        </w:rPr>
      </w:pPr>
      <w:r w:rsidRPr="00DC20C3">
        <w:rPr>
          <w:rtl/>
        </w:rPr>
        <w:t>آداب مسجد ر</w:t>
      </w:r>
      <w:r w:rsidRPr="00DC20C3">
        <w:rPr>
          <w:rFonts w:hint="cs"/>
          <w:rtl/>
        </w:rPr>
        <w:t>ف</w:t>
      </w:r>
      <w:r w:rsidRPr="00DC20C3">
        <w:rPr>
          <w:rtl/>
        </w:rPr>
        <w:t xml:space="preserve">تن از خانه </w:t>
      </w:r>
    </w:p>
    <w:p w14:paraId="3B61E05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سَمُرَةَ بْنِ جُنْدَبٍ قَالَ قَالَ رَسُولُ اللَّهِ</w:t>
      </w:r>
      <w:r w:rsidRPr="00DC20C3">
        <w:rPr>
          <w:rFonts w:ascii="Traditional Arabic" w:hAnsi="Traditional Arabic" w:cs="B Badr"/>
          <w:b w:val="0"/>
          <w:bCs w:val="0"/>
          <w:noProof/>
          <w:sz w:val="20"/>
          <w:szCs w:val="20"/>
        </w:rPr>
        <w:drawing>
          <wp:inline distT="0" distB="0" distL="0" distR="0" wp14:anchorId="7652B972" wp14:editId="5EA13FC0">
            <wp:extent cx="171450" cy="152400"/>
            <wp:effectExtent l="0" t="0" r="0" b="0"/>
            <wp:docPr id="1844" name="Picture 184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مَنْ تَوَضَّأَ ثُمَّ خَرَجَ إِلَى الْمَسْجِدِ فَقَالَ حِينَ يَخْرُجُ مِنْ بَيْتِهِ بِسْمِ اللَّهِ الَّذِي خَلَقَنِي فَهُوَ يَهْدِينِ هَدَاهُ اللَّهُ إِلَى الصَّوَابِ لِلْإِيمَانِ وَ إِذَا قَالَ وَ الَّذِي هُوَ يُطْعِمُنِي وَ يَسْقِينِ أَطْعَمَهُ اللَّهُ مِنْ طَعَامِ الْجَنَّةِ وَ سَقَاهُ مِنْ شَرَابِ الْجَنَّةِ وَ إِذَا قَالَ وَ إِذا مَرِضْتُ فَهُوَ يَشْفِينِ جَعَلَهُ اللَّهُ عَزَّوَجَلَّ كَفَّارَةً لِذُنُوبِهِ وَ إِذَا قَالَ وَ الَّذِي يُمِيتُنِي ثُمَّ يُحْيِينِ أَمَاتَهُ اللَّهُ عَزَّ وَ جَلَّ مَوْتَةَ الشُّهَدَاءِ وَ أَحْيَاهُ حَيَاةَ السُّعَدَاءِ وَ إِذَا قَالَ وَ الَّذِي أَطْمَعُ أَنْ يَغْفِرَ لِي خَطِيئَتِي يَوْمَ الدِّينِ غَفَرَ اللَّهُ عَزَّ وَ جَلَّ خَطَاءَهُ كُلَّهُ وَ إِنْ كَانَ أَكْبَرَ مِنْ زَبَدِ الْبَحْرِ وَ إِذَا قَالَ رَبِّ هَبْ لِي حُكْماً وَ أَلْحِقْنِي بِالصَّالِحِينَ وَهَبَ اللَّهُ لَهُ حُكْماً وَ عِلْماً وَ أَلْحَقَهُ بِصَالِحِ مَنْ مَضَى وَ صَالِحِ مَنْ بَقِيَ وَ إِذَا قَالَ وَ اجْعَلْ لِي لِسانَ صِدْقٍ فِي الْآخِرِينَ كَتَبَ اللَّهُ عَزَّ وَ جَلَّ لَهُ فِي وَرَقَةٍ بَيْضَاءَ أَنَّ فُلَانَ بْنَ فُلَانٍ مِنَ الصَّادِقِينَ وَ إِذَا قَالَ وَ اجْعَلْنِي مِنْ وَرَثَةِ جَنَّةِ النَّعِيمِ أَعْطَاهُ اللَّهُ عَزَّ وَ جَلَّ مَنَازِلَ فِي الْجَنَّةِ وَ إِذَا قَالَ وَ اغْفِرْ لِأَبَوَيَّ غَفَرَ اللَّهُ لِأَبَوَيْه‏ </w:t>
      </w:r>
      <w:r w:rsidRPr="00DC20C3">
        <w:rPr>
          <w:rStyle w:val="FootnoteReference"/>
          <w:rFonts w:ascii="Traditional Arabic" w:hAnsi="Traditional Arabic" w:cs="B Badr"/>
          <w:b w:val="0"/>
          <w:bCs w:val="0"/>
          <w:rtl/>
        </w:rPr>
        <w:footnoteReference w:id="94"/>
      </w:r>
    </w:p>
    <w:p w14:paraId="34E7D2AE" w14:textId="77777777" w:rsidR="000A55C9" w:rsidRPr="00DC20C3" w:rsidRDefault="000A55C9" w:rsidP="00A147DC">
      <w:pPr>
        <w:pStyle w:val="Heading5"/>
        <w:rPr>
          <w:b/>
          <w:bCs/>
          <w:rtl/>
        </w:rPr>
      </w:pPr>
      <w:r w:rsidRPr="00DC20C3">
        <w:rPr>
          <w:rtl/>
        </w:rPr>
        <w:t xml:space="preserve">بحار الانوار </w:t>
      </w:r>
      <w:r w:rsidRPr="00DC20C3">
        <w:rPr>
          <w:rFonts w:hint="cs"/>
          <w:rtl/>
        </w:rPr>
        <w:t>81</w:t>
      </w:r>
      <w:r w:rsidRPr="00DC20C3">
        <w:rPr>
          <w:rtl/>
        </w:rPr>
        <w:t>/20</w:t>
      </w:r>
    </w:p>
    <w:p w14:paraId="3C8A20B9" w14:textId="77777777" w:rsidR="000A55C9" w:rsidRPr="00DC20C3" w:rsidRDefault="000A55C9" w:rsidP="00002963">
      <w:pPr>
        <w:pStyle w:val="Heading6"/>
        <w:rPr>
          <w:rtl/>
        </w:rPr>
      </w:pPr>
      <w:r w:rsidRPr="00DC20C3">
        <w:rPr>
          <w:rtl/>
        </w:rPr>
        <w:t xml:space="preserve">  وضو در خانه، آداب خروج از خانه، آداب خروج الی المسجد، آثار مسجد در قيامت، آثار مسجد در دنيا، دعاهاي وقت خروج ، مسجد  در دعا </w:t>
      </w:r>
    </w:p>
    <w:p w14:paraId="1A1625F0" w14:textId="77777777" w:rsidR="000A55C9" w:rsidRPr="00DC20C3" w:rsidRDefault="000A55C9" w:rsidP="00002963">
      <w:pPr>
        <w:pStyle w:val="Heading4"/>
        <w:rPr>
          <w:rtl/>
        </w:rPr>
      </w:pPr>
      <w:r w:rsidRPr="00DC20C3">
        <w:rPr>
          <w:rtl/>
        </w:rPr>
        <w:t>آثار مسجد رفتن (اطاعت خدا و رسول )</w:t>
      </w:r>
    </w:p>
    <w:p w14:paraId="5EBA1BA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عَلِيِّ بْنِ جَعْفَرٍ عَنْ أَخِيهِ مُوسَى عَنْ آبَائِهِ</w:t>
      </w:r>
      <w:r w:rsidRPr="00DC20C3">
        <w:rPr>
          <w:rFonts w:ascii="Traditional Arabic" w:hAnsi="Traditional Arabic" w:cs="B Badr"/>
          <w:b w:val="0"/>
          <w:bCs w:val="0"/>
          <w:noProof/>
          <w:sz w:val="20"/>
          <w:szCs w:val="20"/>
        </w:rPr>
        <w:drawing>
          <wp:inline distT="0" distB="0" distL="0" distR="0" wp14:anchorId="6B1793F8" wp14:editId="02948E87">
            <wp:extent cx="133350" cy="114300"/>
            <wp:effectExtent l="0" t="0" r="0" b="0"/>
            <wp:docPr id="1841" name="Picture 184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قَالَ رَسُولُ اللَّهِ</w:t>
      </w:r>
      <w:r w:rsidRPr="00DC20C3">
        <w:rPr>
          <w:rFonts w:ascii="Traditional Arabic" w:hAnsi="Traditional Arabic" w:cs="B Badr"/>
          <w:b w:val="0"/>
          <w:bCs w:val="0"/>
          <w:noProof/>
          <w:sz w:val="20"/>
          <w:szCs w:val="20"/>
        </w:rPr>
        <w:drawing>
          <wp:inline distT="0" distB="0" distL="0" distR="0" wp14:anchorId="182C8738" wp14:editId="7F4C2F55">
            <wp:extent cx="171450" cy="152400"/>
            <wp:effectExtent l="0" t="0" r="0" b="0"/>
            <wp:docPr id="1840" name="Picture 184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يُؤْمَرُ بِرِجَالٍ إِلَى النَّارِ فَيَقُولُ اللَّهُ جَلَّ جَلَالُهُ لِمَالِكٍ قُلْ لِلنَّارِ لَا تُحْرِقْ لَهُمْ أَقْدَاماً فَقَدْ كَانُوا</w:t>
      </w:r>
      <w:r w:rsidR="00952F38">
        <w:rPr>
          <w:rFonts w:ascii="Traditional Arabic" w:hAnsi="Traditional Arabic" w:cs="B Badr"/>
          <w:b w:val="0"/>
          <w:bCs w:val="0"/>
          <w:rtl/>
        </w:rPr>
        <w:t xml:space="preserve"> يَمْشُونَ إِلَى الْمَسَاجِدِ</w:t>
      </w:r>
    </w:p>
    <w:p w14:paraId="24C41A6E" w14:textId="77777777" w:rsidR="000A55C9" w:rsidRPr="00DC20C3" w:rsidRDefault="000A55C9" w:rsidP="00A147DC">
      <w:pPr>
        <w:pStyle w:val="Heading5"/>
        <w:rPr>
          <w:b/>
          <w:bCs/>
          <w:rtl/>
        </w:rPr>
      </w:pPr>
      <w:r w:rsidRPr="00DC20C3">
        <w:rPr>
          <w:rtl/>
        </w:rPr>
        <w:t>بحار الانوار 72/296</w:t>
      </w:r>
    </w:p>
    <w:p w14:paraId="1236C75A"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آثار مسجد در قيامت- رفتن به مسجد- همه آثار در مسجد- رفتن... - فضايلي كه مترتب به مسجد رفتن است </w:t>
      </w:r>
      <w:r w:rsidRPr="00DC20C3">
        <w:rPr>
          <w:rFonts w:ascii="Traditional Arabic" w:hAnsi="Traditional Arabic" w:cs="B Badr" w:hint="cs"/>
          <w:sz w:val="24"/>
          <w:szCs w:val="24"/>
          <w:rtl/>
        </w:rPr>
        <w:t>،آثار مسجد رفتن</w:t>
      </w:r>
      <w:r w:rsidR="00CC3969">
        <w:rPr>
          <w:rFonts w:ascii="Traditional Arabic" w:hAnsi="Traditional Arabic" w:cs="B Badr" w:hint="cs"/>
          <w:sz w:val="24"/>
          <w:szCs w:val="24"/>
          <w:rtl/>
        </w:rPr>
        <w:t>،</w:t>
      </w:r>
      <w:r w:rsidR="00CC3969" w:rsidRPr="00CC3969">
        <w:rPr>
          <w:rFonts w:ascii="Traditional Arabic" w:hAnsi="Traditional Arabic" w:cs="B Badr" w:hint="cs"/>
          <w:rtl/>
        </w:rPr>
        <w:t xml:space="preserve"> </w:t>
      </w:r>
      <w:r w:rsidR="00CC3969">
        <w:rPr>
          <w:rFonts w:ascii="Traditional Arabic" w:hAnsi="Traditional Arabic" w:cs="B Badr" w:hint="cs"/>
          <w:rtl/>
        </w:rPr>
        <w:t>روایت ناب</w:t>
      </w:r>
      <w:r w:rsidRPr="00DC20C3">
        <w:rPr>
          <w:rFonts w:ascii="Traditional Arabic" w:hAnsi="Traditional Arabic" w:cs="B Badr" w:hint="cs"/>
          <w:sz w:val="24"/>
          <w:szCs w:val="24"/>
          <w:rtl/>
        </w:rPr>
        <w:t xml:space="preserve"> </w:t>
      </w:r>
    </w:p>
    <w:p w14:paraId="5A8A95EB" w14:textId="77777777" w:rsidR="000A55C9" w:rsidRPr="00002963" w:rsidRDefault="000A55C9" w:rsidP="00002963">
      <w:pPr>
        <w:pStyle w:val="Heading4"/>
        <w:rPr>
          <w:rtl/>
        </w:rPr>
      </w:pPr>
      <w:r w:rsidRPr="00002963">
        <w:rPr>
          <w:rtl/>
        </w:rPr>
        <w:t xml:space="preserve">ارزش </w:t>
      </w:r>
      <w:r w:rsidRPr="00002963">
        <w:rPr>
          <w:rStyle w:val="Heading4Char"/>
          <w:b/>
          <w:bCs/>
          <w:rtl/>
        </w:rPr>
        <w:t>نفس</w:t>
      </w:r>
      <w:r w:rsidRPr="00002963">
        <w:rPr>
          <w:rtl/>
        </w:rPr>
        <w:t xml:space="preserve"> کشیدن در مسجد </w:t>
      </w:r>
    </w:p>
    <w:p w14:paraId="11A64A7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أَبِي هُرَيْرَةَ قَالَ قَالَ رَسُولُ اللَّهِ </w:t>
      </w:r>
      <w:r w:rsidRPr="00DC20C3">
        <w:rPr>
          <w:rFonts w:ascii="Traditional Arabic" w:hAnsi="Traditional Arabic" w:cs="B Badr"/>
          <w:b w:val="0"/>
          <w:bCs w:val="0"/>
          <w:noProof/>
          <w:sz w:val="20"/>
          <w:szCs w:val="20"/>
        </w:rPr>
        <w:drawing>
          <wp:inline distT="0" distB="0" distL="0" distR="0" wp14:anchorId="28C0C55E" wp14:editId="066079CC">
            <wp:extent cx="381000" cy="171450"/>
            <wp:effectExtent l="0" t="0" r="0" b="0"/>
            <wp:docPr id="1826" name="Picture 182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952F38">
        <w:rPr>
          <w:rFonts w:ascii="Traditional Arabic" w:hAnsi="Traditional Arabic" w:cs="B Badr" w:hint="cs"/>
          <w:b w:val="0"/>
          <w:bCs w:val="0"/>
          <w:rtl/>
          <w:lang w:bidi="fa-IR"/>
        </w:rPr>
        <w:t xml:space="preserve"> </w:t>
      </w:r>
      <w:r w:rsidRPr="00DC20C3">
        <w:rPr>
          <w:rFonts w:ascii="Traditional Arabic" w:hAnsi="Traditional Arabic" w:cs="B Badr"/>
          <w:b w:val="0"/>
          <w:bCs w:val="0"/>
          <w:rtl/>
          <w:lang w:bidi="fa-IR"/>
        </w:rPr>
        <w:t>لَا يَزَالُ أَحَدُكُمْ فِي صَلَاةٍ مَا دَامَ يَنْتَظِرُهَا وَلَا تَزَالُ الْمَلَائِكَةُ تُصَلِّي عَلَى أَحَدِكُمْ مَا دَامَ فِي الْمَسْجِدِ اللَّهُمَّ اغْفِرْ لَهُ اللَّهُمَّ ارْحَمْهُ مَا لَمْ يُحْدِثْ</w:t>
      </w:r>
    </w:p>
    <w:p w14:paraId="33846963" w14:textId="77777777" w:rsidR="000A55C9" w:rsidRPr="00DC20C3" w:rsidRDefault="000A55C9" w:rsidP="00A147DC">
      <w:pPr>
        <w:pStyle w:val="Heading5"/>
        <w:rPr>
          <w:b/>
          <w:bCs/>
          <w:rtl/>
        </w:rPr>
      </w:pPr>
      <w:r w:rsidRPr="00DC20C3">
        <w:rPr>
          <w:rtl/>
        </w:rPr>
        <w:t>سنن الترمذی 1/206</w:t>
      </w:r>
    </w:p>
    <w:p w14:paraId="79CBDBD8" w14:textId="77777777" w:rsidR="000A55C9" w:rsidRPr="00DC20C3" w:rsidRDefault="000A55C9" w:rsidP="00002963">
      <w:pPr>
        <w:pStyle w:val="Heading6"/>
        <w:rPr>
          <w:rtl/>
        </w:rPr>
      </w:pPr>
      <w:r w:rsidRPr="00DC20C3">
        <w:rPr>
          <w:rtl/>
        </w:rPr>
        <w:t xml:space="preserve">  منتظر نماز در مسجد، دعاي ملائكه براي </w:t>
      </w:r>
      <w:r w:rsidR="00B34E5D" w:rsidRPr="00DC20C3">
        <w:rPr>
          <w:rFonts w:hint="cs"/>
          <w:rtl/>
        </w:rPr>
        <w:t>اهل مسجد</w:t>
      </w:r>
      <w:r w:rsidRPr="00DC20C3">
        <w:rPr>
          <w:rtl/>
        </w:rPr>
        <w:t xml:space="preserve"> ، معنی حضور در مسجد</w:t>
      </w:r>
      <w:r w:rsidR="00E203CE">
        <w:rPr>
          <w:rFonts w:hint="cs"/>
          <w:rtl/>
        </w:rPr>
        <w:t>، صرف نشستن در مسجد ارزش دارد</w:t>
      </w:r>
      <w:r w:rsidRPr="00DC20C3">
        <w:rPr>
          <w:rtl/>
        </w:rPr>
        <w:t xml:space="preserve"> </w:t>
      </w:r>
    </w:p>
    <w:p w14:paraId="1CBDE85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00B1373B">
        <w:rPr>
          <w:rFonts w:ascii="Traditional Arabic" w:hAnsi="Traditional Arabic" w:cs="B Badr" w:hint="cs"/>
          <w:b w:val="0"/>
          <w:bCs w:val="0"/>
          <w:rtl/>
          <w:lang w:bidi="fa-IR"/>
        </w:rPr>
        <w:t xml:space="preserve">قال رسول الله </w:t>
      </w:r>
      <w:r w:rsidR="00B1373B">
        <w:rPr>
          <w:rFonts w:ascii="Traditional Arabic" w:hAnsi="Traditional Arabic" w:cs="B Badr" w:hint="cs"/>
          <w:b w:val="0"/>
          <w:bCs w:val="0"/>
          <w:lang w:bidi="fa-IR"/>
        </w:rPr>
        <w:sym w:font="Dorood" w:char="F05D"/>
      </w:r>
      <w:r w:rsidR="00B1373B">
        <w:rPr>
          <w:rFonts w:ascii="Traditional Arabic" w:hAnsi="Traditional Arabic" w:cs="B Badr" w:hint="cs"/>
          <w:b w:val="0"/>
          <w:bCs w:val="0"/>
          <w:rtl/>
          <w:lang w:bidi="fa-IR"/>
        </w:rPr>
        <w:t xml:space="preserve"> </w:t>
      </w:r>
      <w:r w:rsidRPr="00DC20C3">
        <w:rPr>
          <w:rFonts w:ascii="Traditional Arabic" w:hAnsi="Traditional Arabic" w:cs="B Badr"/>
          <w:b w:val="0"/>
          <w:bCs w:val="0"/>
          <w:sz w:val="20"/>
          <w:szCs w:val="20"/>
          <w:rtl/>
          <w:lang w:bidi="fa-IR"/>
        </w:rPr>
        <w:t xml:space="preserve">يَا أَبَا ذَرٍّ إِنَّ اللَّهَ تَعَالَى </w:t>
      </w:r>
      <w:r w:rsidRPr="00DC20C3">
        <w:rPr>
          <w:rFonts w:ascii="Traditional Arabic" w:hAnsi="Traditional Arabic" w:cs="B Badr"/>
          <w:b w:val="0"/>
          <w:bCs w:val="0"/>
          <w:rtl/>
          <w:lang w:bidi="fa-IR"/>
        </w:rPr>
        <w:t xml:space="preserve">يُعْطِيكَ مَا دُمْتَ جَالِساً فِي الْمَسْجِدِ بِكُلِّ نَفَسٍ تَنَفَّسْتَ دَرَجَةً فِي الْجَنَّةِ وَ تُصَلِّي عَلَيْكَ الْمَلَائِكَةُ وَ تُكْتَبُ لَكَ بِكُلِّ نَفَسٍ تَنَفَّسْتَ فِيهِ عَشْرُ حَسَنَاتٍ وَ تُمْحَى عَنْكَ عَشْرُ سَيِّئَاتٍ يَا أَبَا ذَرٍّ أَ تَعْلَمُ فِي أَيِّ شَيْ‏ءٍ أُنْزِلَتْ هَذِهِ الْآيَةُ </w:t>
      </w:r>
      <w:r w:rsidRPr="00DC20C3">
        <w:rPr>
          <w:rFonts w:ascii="Traditional Arabic" w:hAnsi="Traditional Arabic" w:cs="B Badr"/>
          <w:b w:val="0"/>
          <w:bCs w:val="0"/>
          <w:sz w:val="30"/>
          <w:szCs w:val="30"/>
          <w:rtl/>
          <w:lang w:bidi="fa-IR"/>
        </w:rPr>
        <w:t xml:space="preserve">((اصْبِرُوا وَ صابِرُوا وَ رابِطُوا وَ اتَّقُوا اللَّهَ لَعَلَّكُمْ تُفْلِحُونَ)) </w:t>
      </w:r>
      <w:r w:rsidRPr="00DC20C3">
        <w:rPr>
          <w:rFonts w:ascii="Traditional Arabic" w:hAnsi="Traditional Arabic" w:cs="B Badr"/>
          <w:b w:val="0"/>
          <w:bCs w:val="0"/>
          <w:rtl/>
          <w:lang w:bidi="fa-IR"/>
        </w:rPr>
        <w:t>قُلْتُ لَا أَدْرِي فِدَاكَ أَبِي وَ أُمِّي قَالَ فِي انْتِظَارِ الصَّلَاةِ خَلْفَ الصَّلَاةِ . يَا أَبَا ذَرٍّ إِسْبَاغُ الْوُضُوءِ فِي الْمَكَارِهِ مِنَ الْكَفَّارَاتِ وَ كَثْرَةُ الِاخْتِلَافِ إِلَى الْمَسَاجِدِ فَذَلِكُمُ الرِّبَاطُ يَا أَبَا ذَرٍّ يَقُولُ اللَّهُ تَبَارَكَ وَ تَعَالَى إِنَّ أَحَبَّ الْعِبَادِ إِلَيَّ الْمُتَحَابُّونَ مِنْ أَجْلِي الْمُتَعَلِّقَةُ قُلُوبُهُمْ بِالْمَسَاجِدِ وَ الْمُسْتَغْفِرُونَ بِالْأَسْحَارِ أُولَئِكَ إِذَا أَرَدْتُ بِأَهْلِ الْأَرْضِ عُقُوبَةً ذَكَرْتُهُمْ فَصَرَفْتُ الْعُقُوبَةَ عَنْهُمْ يَا أَبَا ذَرٍّ كُلُّ جُلُوسٍ فِي الْمَسْجِدِ لَغْوٌ إِلَّا ثَلَاثَةً قِرَاءَةُ مُصَلٍّ أَوْ ذِكْرُ اللَّهِ أَوْ سَائِلٌ عَنْ عِلْم‏</w:t>
      </w:r>
    </w:p>
    <w:p w14:paraId="3C879A57" w14:textId="77777777" w:rsidR="000A55C9" w:rsidRPr="00DC20C3" w:rsidRDefault="000A55C9" w:rsidP="003E12A5">
      <w:pPr>
        <w:pStyle w:val="StyleComplex2Shiraz11pt"/>
        <w:tabs>
          <w:tab w:val="left" w:pos="1134"/>
        </w:tabs>
        <w:jc w:val="both"/>
        <w:rPr>
          <w:rFonts w:ascii="Traditional Arabic" w:hAnsi="Traditional Arabic" w:cs="B Badr"/>
          <w:sz w:val="16"/>
          <w:szCs w:val="16"/>
        </w:rPr>
      </w:pPr>
    </w:p>
    <w:p w14:paraId="5E937DFE" w14:textId="77777777" w:rsidR="00862E1E" w:rsidRDefault="00862E1E" w:rsidP="00002963">
      <w:pPr>
        <w:pStyle w:val="Heading6"/>
        <w:rPr>
          <w:rFonts w:ascii="B Badr" w:eastAsiaTheme="majorEastAsia" w:hAnsi="B Badr"/>
          <w:sz w:val="18"/>
          <w:szCs w:val="22"/>
          <w:rtl/>
        </w:rPr>
      </w:pPr>
      <w:r w:rsidRPr="00862E1E">
        <w:rPr>
          <w:rFonts w:ascii="B Badr" w:eastAsiaTheme="majorEastAsia" w:hAnsi="B Badr"/>
          <w:sz w:val="18"/>
          <w:szCs w:val="22"/>
          <w:rtl/>
        </w:rPr>
        <w:t>مكارم الأخلاق: ج 2 ص 374 ح 2661 عن أبي ذرّ ، بحار الأنوار: ج 77 ص 85 ح 3 .</w:t>
      </w:r>
    </w:p>
    <w:p w14:paraId="522B0190" w14:textId="77BE6772" w:rsidR="000A55C9" w:rsidRPr="00DC20C3" w:rsidRDefault="006675EE" w:rsidP="00002963">
      <w:pPr>
        <w:pStyle w:val="Heading6"/>
        <w:rPr>
          <w:rtl/>
        </w:rPr>
      </w:pPr>
      <w:r w:rsidRPr="00DC20C3">
        <w:rPr>
          <w:rFonts w:hint="cs"/>
          <w:rtl/>
        </w:rPr>
        <w:t xml:space="preserve">نقش مسجد در امید به زندگی، نقش مسجد در ایجاد شادابی، </w:t>
      </w:r>
      <w:r w:rsidR="000A55C9" w:rsidRPr="00DC20C3">
        <w:rPr>
          <w:rFonts w:hint="cs"/>
          <w:rtl/>
        </w:rPr>
        <w:t>غرض از نشتن در مسجد،</w:t>
      </w:r>
      <w:r w:rsidR="000A55C9" w:rsidRPr="00DC20C3">
        <w:rPr>
          <w:rtl/>
        </w:rPr>
        <w:t xml:space="preserve"> </w:t>
      </w:r>
      <w:r w:rsidRPr="00DC20C3">
        <w:rPr>
          <w:rFonts w:hint="cs"/>
          <w:rtl/>
        </w:rPr>
        <w:t xml:space="preserve">زیاد رفتن به مسجد، </w:t>
      </w:r>
      <w:r w:rsidR="000A55C9" w:rsidRPr="00DC20C3">
        <w:rPr>
          <w:rtl/>
        </w:rPr>
        <w:t>رفت و آمد به مسجد، آيات مسجد، دلبستگي به مسجد، التزام به مسجد، التزام عملي، قرآن در مسجد، مباحثه در مسجد، دوستي مسجد دوستي خداست، دفع بلا، دوست داشتن، ارزش اهل مسجد براي مردم، آثار مسجد، قرآن، نماز و علم در مسجد ، عالم و مسجد، منكرات مسجد،</w:t>
      </w:r>
      <w:r w:rsidRPr="00DC20C3">
        <w:rPr>
          <w:rFonts w:hint="cs"/>
          <w:rtl/>
        </w:rPr>
        <w:t xml:space="preserve"> </w:t>
      </w:r>
      <w:r w:rsidR="000A55C9" w:rsidRPr="00DC20C3">
        <w:rPr>
          <w:rFonts w:hint="cs"/>
          <w:rtl/>
        </w:rPr>
        <w:t>حضور قبل از وقت در مسجد، جلوس در مسجد، حضور در مسجد حکم عبادت دارد.</w:t>
      </w:r>
      <w:r w:rsidRPr="00DC20C3">
        <w:rPr>
          <w:rFonts w:hint="cs"/>
          <w:rtl/>
        </w:rPr>
        <w:t xml:space="preserve"> نقش مسجد در امنیت </w:t>
      </w:r>
      <w:r w:rsidR="003C01EA" w:rsidRPr="00DC20C3">
        <w:rPr>
          <w:rFonts w:hint="cs"/>
          <w:rtl/>
        </w:rPr>
        <w:t>عمومی، ملاک زیاد رفتن به مسجد است، صرف حضور در مسجد ملاک نیست دوست داشتن مسجد هم مهم است</w:t>
      </w:r>
      <w:r w:rsidR="00CC3969">
        <w:rPr>
          <w:rFonts w:hint="cs"/>
          <w:rtl/>
        </w:rPr>
        <w:t>، روایت ناب</w:t>
      </w:r>
    </w:p>
    <w:p w14:paraId="56E7D0EC" w14:textId="77777777" w:rsidR="006675EE" w:rsidRPr="00DC20C3" w:rsidRDefault="006675EE" w:rsidP="003E12A5">
      <w:pPr>
        <w:pStyle w:val="NormalWeb"/>
        <w:tabs>
          <w:tab w:val="left" w:pos="1134"/>
        </w:tabs>
        <w:bidi/>
        <w:jc w:val="both"/>
        <w:rPr>
          <w:rFonts w:ascii="Traditional Arabic" w:hAnsi="Traditional Arabic" w:cs="B Badr"/>
          <w:rtl/>
        </w:rPr>
      </w:pPr>
      <w:r w:rsidRPr="00DC20C3">
        <w:rPr>
          <w:rFonts w:ascii="Traditional Arabic" w:hAnsi="Traditional Arabic" w:cs="B Badr" w:hint="cs"/>
          <w:rtl/>
        </w:rPr>
        <w:t>رباط یعنی پادگان بدلیل سیاق آیه</w:t>
      </w:r>
    </w:p>
    <w:p w14:paraId="1646BEE2" w14:textId="77777777" w:rsidR="006675EE" w:rsidRPr="00DC20C3" w:rsidRDefault="006675EE" w:rsidP="00952F38">
      <w:pPr>
        <w:pStyle w:val="NormalWeb"/>
        <w:tabs>
          <w:tab w:val="left" w:pos="1134"/>
        </w:tabs>
        <w:bidi/>
        <w:jc w:val="both"/>
        <w:rPr>
          <w:rFonts w:ascii="Traditional Arabic" w:hAnsi="Traditional Arabic" w:cs="B Badr"/>
          <w:rtl/>
        </w:rPr>
      </w:pPr>
      <w:r w:rsidRPr="00DC20C3">
        <w:rPr>
          <w:rFonts w:ascii="Traditional Arabic" w:hAnsi="Traditional Arabic" w:cs="B Badr" w:hint="cs"/>
          <w:rtl/>
        </w:rPr>
        <w:t>الرِّباطُ في الأَصل: الإِقامةُ على جِهادِ العدوِّ بالحرب، و ارتِباطُ الخيل و إِعْدادُها، فشبَّه ما ذكر من الأَفعال الصالحة به. قال القتيبيّ: أَصل‏ المُرابَطةِ أَن يَرْبطَ الفَرِيقانِ خيولهما في ثَغْرٍ كلٌّ منهما مُعِدّ لصاحبه، فسمي المُقامُ في الثُّغور رِباطاً؛ و منه قوله: فذلكم‏ الرِّباطُ أَي أَنَّ المُواظبةَ على الطهارة و الصلاة كالجهاد في سبيل اللّه‏. لسان العرب ؛ ج‏7 ؛ ص302</w:t>
      </w:r>
    </w:p>
    <w:p w14:paraId="3315B314" w14:textId="77777777" w:rsidR="005E18DF" w:rsidRDefault="005E18DF" w:rsidP="00830D5E">
      <w:pPr>
        <w:pStyle w:val="NormalWeb"/>
        <w:tabs>
          <w:tab w:val="left" w:pos="1134"/>
        </w:tabs>
        <w:bidi/>
        <w:jc w:val="both"/>
        <w:rPr>
          <w:rFonts w:ascii="Traditional Arabic" w:hAnsi="Traditional Arabic" w:cs="B Badr"/>
          <w:rtl/>
        </w:rPr>
      </w:pPr>
      <w:r w:rsidRPr="00DC20C3">
        <w:rPr>
          <w:rFonts w:ascii="Traditional Arabic" w:hAnsi="Traditional Arabic" w:cs="B Badr"/>
          <w:rtl/>
        </w:rPr>
        <w:t>كُلُّ جُلُوسٍ فِي الْمَسْجِدِ لَغْوٌ</w:t>
      </w:r>
      <w:r w:rsidRPr="00DC20C3">
        <w:rPr>
          <w:rFonts w:ascii="Traditional Arabic" w:hAnsi="Traditional Arabic" w:cs="B Badr" w:hint="cs"/>
          <w:rtl/>
        </w:rPr>
        <w:t xml:space="preserve">: این عبارت با صدر روایت که صرف جلوس در مسجد را ارزشمند می داند هماهنگ نیست (ما دمت جالسا فی المسجد...) </w:t>
      </w:r>
    </w:p>
    <w:p w14:paraId="695D0A21" w14:textId="7305FC21" w:rsidR="00CA6BCB" w:rsidRPr="00CA6BCB" w:rsidRDefault="00CA6BCB" w:rsidP="00CA6BCB">
      <w:pPr>
        <w:pStyle w:val="a"/>
        <w:numPr>
          <w:ilvl w:val="0"/>
          <w:numId w:val="5"/>
        </w:numPr>
        <w:tabs>
          <w:tab w:val="left" w:pos="1134"/>
        </w:tabs>
        <w:spacing w:line="240" w:lineRule="auto"/>
        <w:rPr>
          <w:rFonts w:ascii="Traditional Arabic" w:hAnsi="Traditional Arabic" w:cs="B Badr"/>
          <w:b w:val="0"/>
          <w:bCs w:val="0"/>
          <w:rtl/>
        </w:rPr>
      </w:pPr>
      <w:r w:rsidRPr="00CA6BCB">
        <w:rPr>
          <w:rFonts w:ascii="Traditional Arabic" w:hAnsi="Traditional Arabic" w:cs="B Badr"/>
          <w:b w:val="0"/>
          <w:bCs w:val="0"/>
          <w:rtl/>
        </w:rPr>
        <w:lastRenderedPageBreak/>
        <w:t>عنه صلى الله عليه و آله : كُلُّ كَلامٍ فِي المَسجِدِ لَغوٌ ، إلَا القُرآنَ وذِكرَ اللّه ِ عَزَّوجَلَّ ومَسأَلَةً عَنِ الخَيرِ أو إعطاءَهُ .</w:t>
      </w:r>
    </w:p>
    <w:p w14:paraId="5A3284E3" w14:textId="3B2B0465" w:rsidR="00CA6BCB" w:rsidRPr="00DC20C3" w:rsidRDefault="00CA6BCB" w:rsidP="00CA6BCB">
      <w:pPr>
        <w:pStyle w:val="NormalWeb"/>
        <w:tabs>
          <w:tab w:val="left" w:pos="1134"/>
        </w:tabs>
        <w:bidi/>
        <w:jc w:val="both"/>
        <w:rPr>
          <w:rFonts w:ascii="Traditional Arabic" w:hAnsi="Traditional Arabic" w:cs="B Badr"/>
          <w:rtl/>
        </w:rPr>
      </w:pPr>
      <w:r w:rsidRPr="00CA6BCB">
        <w:rPr>
          <w:rFonts w:ascii="Traditional Arabic" w:hAnsi="Traditional Arabic" w:cs="B Badr"/>
          <w:rtl/>
        </w:rPr>
        <w:t>الفردوس: ج 3 ص 258 ح 4764 عن أبي هريرة ، كنز العمّال: ج 7 ص 671 ح 20840 .</w:t>
      </w:r>
    </w:p>
    <w:p w14:paraId="6283CAF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rPr>
        <w:t xml:space="preserve">  </w:t>
      </w:r>
      <w:r w:rsidRPr="00DC20C3">
        <w:rPr>
          <w:rFonts w:ascii="Traditional Arabic" w:hAnsi="Traditional Arabic" w:cs="B Badr"/>
          <w:b w:val="0"/>
          <w:bCs w:val="0"/>
          <w:sz w:val="20"/>
          <w:szCs w:val="20"/>
          <w:rtl/>
        </w:rPr>
        <w:t>وَ عَنْ رَسُولِ اللَّهِ</w:t>
      </w:r>
      <w:r w:rsidRPr="00DC20C3">
        <w:rPr>
          <w:rFonts w:ascii="Traditional Arabic" w:hAnsi="Traditional Arabic" w:cs="B Badr"/>
          <w:b w:val="0"/>
          <w:bCs w:val="0"/>
          <w:noProof/>
          <w:sz w:val="20"/>
          <w:szCs w:val="20"/>
        </w:rPr>
        <w:drawing>
          <wp:inline distT="0" distB="0" distL="0" distR="0" wp14:anchorId="3E2D47FF" wp14:editId="6A2FE703">
            <wp:extent cx="171450" cy="152400"/>
            <wp:effectExtent l="0" t="0" r="0" b="0"/>
            <wp:docPr id="1834" name="Picture 183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أَنَّهُ قَالَ </w:t>
      </w:r>
      <w:r w:rsidRPr="00DC20C3">
        <w:rPr>
          <w:rFonts w:ascii="Traditional Arabic" w:hAnsi="Traditional Arabic" w:cs="B Badr"/>
          <w:b w:val="0"/>
          <w:bCs w:val="0"/>
          <w:rtl/>
        </w:rPr>
        <w:t xml:space="preserve">إِسْبَاغُ الْوُضُوءِ فِي الْمَكَارِهِ وَ نَقْلُ الْأَقْدَامِ إِلَى الْمَسَاجِدِ وَ انْتِظَارُ الصَّلَاةِ بَعْدَ الصَّلَاةِ تَغْسِلُ الْخَطَايَا غَسْلا . </w:t>
      </w:r>
    </w:p>
    <w:p w14:paraId="750EA1F3" w14:textId="77777777" w:rsidR="000A55C9" w:rsidRPr="00DC20C3" w:rsidRDefault="000A55C9" w:rsidP="00A147DC">
      <w:pPr>
        <w:pStyle w:val="Heading5"/>
        <w:rPr>
          <w:rtl/>
        </w:rPr>
      </w:pPr>
      <w:r w:rsidRPr="00DC20C3">
        <w:rPr>
          <w:rFonts w:hint="cs"/>
          <w:rtl/>
        </w:rPr>
        <w:t>بحار الأنوار (ط - بيروت)، ج‏85، ص: 18</w:t>
      </w:r>
    </w:p>
    <w:p w14:paraId="4D67CBE8" w14:textId="77777777" w:rsidR="000A55C9" w:rsidRPr="00DC20C3" w:rsidRDefault="000A55C9" w:rsidP="00002963">
      <w:pPr>
        <w:pStyle w:val="Heading6"/>
        <w:rPr>
          <w:rtl/>
        </w:rPr>
      </w:pPr>
      <w:r w:rsidRPr="00DC20C3">
        <w:rPr>
          <w:rtl/>
        </w:rPr>
        <w:t xml:space="preserve">  خانه خدا،  رفتن به مسجد، وضو در خانه، نماز و مسجد، شب رفتن به مسجد، اطلاق بيت الله به مسجد، مسجد و بخشش گناه ، آداب جماعت</w:t>
      </w:r>
      <w:r w:rsidRPr="00DC20C3">
        <w:rPr>
          <w:rFonts w:hint="cs"/>
          <w:rtl/>
        </w:rPr>
        <w:t>،حضور قبل از وقت در مسجد، جلوس در مسجد</w:t>
      </w:r>
      <w:r w:rsidR="00830D5E">
        <w:rPr>
          <w:rFonts w:hint="cs"/>
          <w:rtl/>
        </w:rPr>
        <w:t>، روایت ناب</w:t>
      </w:r>
    </w:p>
    <w:p w14:paraId="22065B0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الصَّادِقِ عَنْ آبَائِهِ</w:t>
      </w:r>
      <w:r w:rsidRPr="00DC20C3">
        <w:rPr>
          <w:rFonts w:ascii="Traditional Arabic" w:hAnsi="Traditional Arabic" w:cs="B Badr"/>
          <w:b w:val="0"/>
          <w:bCs w:val="0"/>
          <w:noProof/>
          <w:sz w:val="20"/>
          <w:szCs w:val="20"/>
        </w:rPr>
        <w:drawing>
          <wp:inline distT="0" distB="0" distL="0" distR="0" wp14:anchorId="4ABE5513" wp14:editId="02D2A4D4">
            <wp:extent cx="133350" cy="114300"/>
            <wp:effectExtent l="0" t="0" r="0" b="0"/>
            <wp:docPr id="1833" name="Picture 183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قَالَ رَسُولُ اللَّهِ</w:t>
      </w:r>
      <w:r w:rsidR="00EC1373" w:rsidRPr="00DC20C3">
        <w:rPr>
          <w:rFonts w:ascii="Traditional Arabic" w:hAnsi="Traditional Arabic" w:cs="B Badr" w:hint="cs"/>
          <w:b w:val="0"/>
          <w:bCs w:val="0"/>
          <w:sz w:val="20"/>
          <w:szCs w:val="20"/>
          <w:rtl/>
        </w:rPr>
        <w:t xml:space="preserve"> </w:t>
      </w:r>
      <w:r w:rsidRPr="00DC20C3">
        <w:rPr>
          <w:rFonts w:ascii="Traditional Arabic" w:hAnsi="Traditional Arabic" w:cs="B Badr"/>
          <w:b w:val="0"/>
          <w:bCs w:val="0"/>
          <w:noProof/>
          <w:sz w:val="20"/>
          <w:szCs w:val="20"/>
        </w:rPr>
        <w:drawing>
          <wp:inline distT="0" distB="0" distL="0" distR="0" wp14:anchorId="660A1435" wp14:editId="2BB62221">
            <wp:extent cx="171450" cy="152400"/>
            <wp:effectExtent l="0" t="0" r="0" b="0"/>
            <wp:docPr id="1832" name="Picture 183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EC1373" w:rsidRPr="00DC20C3">
        <w:rPr>
          <w:rFonts w:ascii="Traditional Arabic" w:hAnsi="Traditional Arabic" w:cs="B Badr" w:hint="cs"/>
          <w:b w:val="0"/>
          <w:bCs w:val="0"/>
          <w:rtl/>
        </w:rPr>
        <w:t xml:space="preserve"> </w:t>
      </w:r>
      <w:r w:rsidRPr="00DC20C3">
        <w:rPr>
          <w:rFonts w:ascii="Traditional Arabic" w:hAnsi="Traditional Arabic" w:cs="B Badr"/>
          <w:b w:val="0"/>
          <w:bCs w:val="0"/>
          <w:rtl/>
        </w:rPr>
        <w:t>الْجُلُوسُ فِي الْمَسْجِدِ لِانْتِظَارِ الصَّلَاةِ عِبَادَةٌ مَا لَمْ تُحْدِثْ قِيلَ يَا رَسُولَ اللَّهِ</w:t>
      </w:r>
      <w:r w:rsidRPr="00DC20C3">
        <w:rPr>
          <w:rFonts w:ascii="Traditional Arabic" w:hAnsi="Traditional Arabic" w:cs="B Badr"/>
          <w:b w:val="0"/>
          <w:bCs w:val="0"/>
          <w:noProof/>
        </w:rPr>
        <w:drawing>
          <wp:inline distT="0" distB="0" distL="0" distR="0" wp14:anchorId="0548138C" wp14:editId="3922A73E">
            <wp:extent cx="171450" cy="152400"/>
            <wp:effectExtent l="0" t="0" r="0" b="0"/>
            <wp:docPr id="1831" name="Picture 183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مَا الْحَدَثُ قَالَ الِاغْتِيَابُ </w:t>
      </w:r>
      <w:r w:rsidRPr="00DC20C3">
        <w:rPr>
          <w:rStyle w:val="FootnoteReference"/>
          <w:rFonts w:ascii="Traditional Arabic" w:hAnsi="Traditional Arabic" w:cs="B Badr"/>
          <w:b w:val="0"/>
          <w:bCs w:val="0"/>
          <w:rtl/>
        </w:rPr>
        <w:footnoteReference w:id="95"/>
      </w:r>
    </w:p>
    <w:p w14:paraId="30FC83F7" w14:textId="77777777" w:rsidR="000717E2" w:rsidRDefault="000717E2" w:rsidP="000717E2">
      <w:pPr>
        <w:pStyle w:val="StyleComplex2Shiraz11pt"/>
        <w:tabs>
          <w:tab w:val="left" w:pos="1134"/>
        </w:tabs>
        <w:spacing w:line="240" w:lineRule="auto"/>
        <w:jc w:val="both"/>
        <w:rPr>
          <w:rFonts w:ascii="B Badr" w:eastAsiaTheme="majorEastAsia" w:hAnsi="B Badr" w:cs="B Badr"/>
          <w:sz w:val="18"/>
          <w:rtl/>
        </w:rPr>
      </w:pPr>
      <w:r w:rsidRPr="000717E2">
        <w:rPr>
          <w:rFonts w:ascii="B Badr" w:eastAsiaTheme="majorEastAsia" w:hAnsi="B Badr" w:cs="B Badr"/>
          <w:sz w:val="18"/>
          <w:rtl/>
          <w:lang w:bidi="ar-SA"/>
        </w:rPr>
        <w:t>الكافي: ج 2 ص 357 ح 1 ، الأمالي للصدوق: ص 506 ح 698 كلاهما عن السكوني ، تحف العقول: ص 47 ، كشف الريبة: ص 11 ، الجعفريّات: ص 33 عن إسماعيل عن أبيه الإمام الكاظم عن آبائه عليهم السلام ، روضة الواعظين: ص 515 ، بحار الأنوار: ج 75 ص 249 ح 17</w:t>
      </w:r>
      <w:r w:rsidRPr="000717E2">
        <w:rPr>
          <w:rFonts w:ascii="B Badr" w:eastAsiaTheme="majorEastAsia" w:hAnsi="B Badr" w:cs="B Badr"/>
          <w:sz w:val="18"/>
        </w:rPr>
        <w:t xml:space="preserve"> .</w:t>
      </w:r>
    </w:p>
    <w:p w14:paraId="4500F846" w14:textId="73377125" w:rsidR="000A55C9" w:rsidRDefault="007159DF" w:rsidP="000717E2">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منكرات </w:t>
      </w:r>
      <w:r w:rsidR="000A55C9" w:rsidRPr="00DC20C3">
        <w:rPr>
          <w:rFonts w:ascii="Traditional Arabic" w:hAnsi="Traditional Arabic" w:cs="B Badr"/>
          <w:sz w:val="24"/>
          <w:szCs w:val="24"/>
          <w:rtl/>
        </w:rPr>
        <w:t xml:space="preserve">مسجد، تفرقه در مسجد، غيبت در مسجد، نشستن در مسجد، سكوت در مسجد </w:t>
      </w:r>
      <w:r w:rsidR="000A55C9" w:rsidRPr="00DC20C3">
        <w:rPr>
          <w:rFonts w:ascii="Traditional Arabic" w:hAnsi="Traditional Arabic" w:cs="B Badr" w:hint="cs"/>
          <w:sz w:val="24"/>
          <w:szCs w:val="24"/>
          <w:rtl/>
        </w:rPr>
        <w:t>،حضور قبل از وقت در مسجد، جلوس در مسجد،</w:t>
      </w:r>
      <w:r w:rsidRPr="00DC20C3">
        <w:rPr>
          <w:rFonts w:ascii="Traditional Arabic" w:hAnsi="Traditional Arabic" w:cs="B Badr" w:hint="cs"/>
          <w:sz w:val="24"/>
          <w:szCs w:val="24"/>
          <w:rtl/>
        </w:rPr>
        <w:t xml:space="preserve"> </w:t>
      </w:r>
      <w:r w:rsidR="000A55C9" w:rsidRPr="00DC20C3">
        <w:rPr>
          <w:rFonts w:ascii="Traditional Arabic" w:hAnsi="Traditional Arabic" w:cs="B Badr" w:hint="cs"/>
          <w:sz w:val="24"/>
          <w:szCs w:val="24"/>
          <w:rtl/>
        </w:rPr>
        <w:t>حضور در مسجد حکم عبادت</w:t>
      </w:r>
    </w:p>
    <w:p w14:paraId="51417F87" w14:textId="77777777" w:rsidR="000A4267" w:rsidRDefault="000A4267"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0A4267">
        <w:rPr>
          <w:rFonts w:ascii="Traditional Arabic" w:hAnsi="Traditional Arabic" w:cs="B Badr"/>
          <w:sz w:val="24"/>
          <w:szCs w:val="24"/>
          <w:rtl/>
        </w:rPr>
        <w:t xml:space="preserve">وَ مِنْهُ عَنْ أَبِي الْحَسَنِ ع قَالَ: </w:t>
      </w:r>
      <w:r w:rsidRPr="009E1E5E">
        <w:rPr>
          <w:rFonts w:ascii="Traditional Arabic" w:hAnsi="Traditional Arabic" w:cs="B Badr"/>
          <w:sz w:val="28"/>
          <w:szCs w:val="28"/>
          <w:rtl/>
          <w:lang w:bidi="ar-SA"/>
        </w:rPr>
        <w:t>انْتِظَارُ الصَّلَاةِ جَمَاعَةً مِنْ جَمَاعَةٍ إِلَى جَمَاعَةٍ كَفَّارَةُ كُلِّ ذَنْبٍ.</w:t>
      </w:r>
    </w:p>
    <w:p w14:paraId="58C63FAC" w14:textId="77777777" w:rsidR="000A4267" w:rsidRDefault="000A4267" w:rsidP="00A147DC">
      <w:pPr>
        <w:pStyle w:val="Heading5"/>
        <w:rPr>
          <w:rtl/>
        </w:rPr>
      </w:pPr>
      <w:r w:rsidRPr="009E1E5E">
        <w:rPr>
          <w:rtl/>
        </w:rPr>
        <w:t>بحار الأنوار (ط - بيروت)، ج‏85، ص: 99</w:t>
      </w:r>
    </w:p>
    <w:p w14:paraId="48859D53" w14:textId="77777777" w:rsidR="009E1E5E" w:rsidRPr="009E1E5E" w:rsidRDefault="009E1E5E" w:rsidP="00002963">
      <w:pPr>
        <w:pStyle w:val="Heading6"/>
        <w:rPr>
          <w:rtl/>
        </w:rPr>
      </w:pPr>
      <w:r>
        <w:rPr>
          <w:rFonts w:hint="cs"/>
          <w:rtl/>
        </w:rPr>
        <w:t>ارزش نماز جماعت، انتظار جماعت</w:t>
      </w:r>
    </w:p>
    <w:p w14:paraId="48F14BF3" w14:textId="77777777" w:rsidR="00D47DE3" w:rsidRPr="00DC20C3" w:rsidRDefault="00D47DE3"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rPr>
      </w:pPr>
      <w:r w:rsidRPr="00DC20C3">
        <w:rPr>
          <w:rFonts w:ascii="Traditional Arabic" w:hAnsi="Traditional Arabic" w:cs="B Badr" w:hint="cs"/>
          <w:sz w:val="20"/>
          <w:szCs w:val="20"/>
          <w:rtl/>
          <w:lang w:bidi="fa-IR"/>
        </w:rPr>
        <w:t xml:space="preserve">وَ فِي الْمَجَالِسِ عَنْ مُحَمَّدِ بْنِ الْحَسَنِ عَنِ الصَّفَّارِ عَنْ أَحْمَدَ بْنِ مُحَمَّدٍ الْبَرْقِيِّ عَنِ النَّوْفَلِيِّ عَنِ السَّكُونِيِّ عَنِ الصَّادِقِ عَنْ آبَائِهِ </w:t>
      </w:r>
      <w:r w:rsidR="00FA6750" w:rsidRPr="00DC20C3">
        <w:rPr>
          <w:noProof/>
        </w:rPr>
        <w:drawing>
          <wp:inline distT="0" distB="0" distL="0" distR="0" wp14:anchorId="0176D702" wp14:editId="47232744">
            <wp:extent cx="133350" cy="114300"/>
            <wp:effectExtent l="0" t="0" r="0" b="0"/>
            <wp:docPr id="107" name="Picture 10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hint="cs"/>
          <w:sz w:val="20"/>
          <w:szCs w:val="20"/>
          <w:rtl/>
          <w:lang w:bidi="fa-IR"/>
        </w:rPr>
        <w:t xml:space="preserve"> قَالَ:</w:t>
      </w:r>
      <w:r w:rsidRPr="00DC20C3">
        <w:rPr>
          <w:rFonts w:ascii="Traditional Arabic" w:hAnsi="Traditional Arabic" w:cs="B Badr" w:hint="cs"/>
          <w:sz w:val="28"/>
          <w:szCs w:val="28"/>
          <w:rtl/>
        </w:rPr>
        <w:t xml:space="preserve"> قَالَ رَسُولُ اللَّهِ </w:t>
      </w:r>
      <w:r w:rsidR="00FA6750" w:rsidRPr="00DC20C3">
        <w:rPr>
          <w:noProof/>
        </w:rPr>
        <w:drawing>
          <wp:inline distT="0" distB="0" distL="0" distR="0" wp14:anchorId="2AA636BE" wp14:editId="458EF090">
            <wp:extent cx="171450" cy="152400"/>
            <wp:effectExtent l="0" t="0" r="0" b="0"/>
            <wp:docPr id="337" name="Picture 33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hint="cs"/>
          <w:sz w:val="28"/>
          <w:szCs w:val="28"/>
          <w:rtl/>
        </w:rPr>
        <w:t>‏ الْجُلُوسُ فِي الْمَسْجِدِ لِانْتِظَارِ الصَّلَاةِ عِبَادَةٌ مَا لَمْ‏ يُحْدِثْ‏ قِيلَ يَا رَسُولَ اللَّهِ وَ مَا الْحَدَثُ قَالَ الْغِيبَة</w:t>
      </w:r>
    </w:p>
    <w:p w14:paraId="6BFB7819" w14:textId="1CB0AA1F" w:rsidR="00D47DE3" w:rsidRDefault="00D47DE3" w:rsidP="00A147DC">
      <w:pPr>
        <w:pStyle w:val="Heading5"/>
        <w:rPr>
          <w:rtl/>
        </w:rPr>
      </w:pPr>
      <w:r w:rsidRPr="00DC20C3">
        <w:rPr>
          <w:rFonts w:hint="cs"/>
          <w:rtl/>
        </w:rPr>
        <w:t>وسائل الشيعة ؛ ج‏4 ؛ ص116</w:t>
      </w:r>
      <w:r w:rsidR="00862E1E">
        <w:rPr>
          <w:rFonts w:hint="cs"/>
          <w:rtl/>
        </w:rPr>
        <w:t xml:space="preserve">، </w:t>
      </w:r>
      <w:r w:rsidR="00862E1E" w:rsidRPr="00862E1E">
        <w:rPr>
          <w:rtl/>
        </w:rPr>
        <w:t>دعائم الإسلام: ج 1 ص 148 عن الإمام الصادق عليه السلام ؛ الفردوس: ج 2 ص 124 ح 2645 عن اُسامة بن زيد ، كنز العمّال : ج 7 ص 651 ح 20743</w:t>
      </w:r>
      <w:r w:rsidR="00862E1E" w:rsidRPr="00862E1E">
        <w:t xml:space="preserve"> .</w:t>
      </w:r>
    </w:p>
    <w:p w14:paraId="4FA3AA06" w14:textId="42F4701C" w:rsidR="00002963" w:rsidRPr="00002963" w:rsidRDefault="00002963" w:rsidP="00002963">
      <w:pPr>
        <w:pStyle w:val="Heading6"/>
        <w:rPr>
          <w:rtl/>
        </w:rPr>
      </w:pPr>
      <w:r>
        <w:rPr>
          <w:rFonts w:hint="cs"/>
          <w:rtl/>
        </w:rPr>
        <w:t>آداب نشستن، منکرات مسجد</w:t>
      </w:r>
    </w:p>
    <w:p w14:paraId="293B5A95" w14:textId="3635A34F"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عُثْمَانَ بْنِ مَظْعُونٍ قَالَ قُلْتُ لِرَسُولِ اللَّهِ</w:t>
      </w:r>
      <w:r w:rsidRPr="00DC20C3">
        <w:rPr>
          <w:rFonts w:ascii="Traditional Arabic" w:hAnsi="Traditional Arabic" w:cs="B Badr"/>
          <w:b w:val="0"/>
          <w:bCs w:val="0"/>
          <w:noProof/>
          <w:sz w:val="20"/>
          <w:szCs w:val="20"/>
        </w:rPr>
        <w:drawing>
          <wp:inline distT="0" distB="0" distL="0" distR="0" wp14:anchorId="17AFA07A" wp14:editId="47AC2BD5">
            <wp:extent cx="171450" cy="152400"/>
            <wp:effectExtent l="0" t="0" r="0" b="0"/>
            <wp:docPr id="1829" name="Picture 182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يَا رَسُولَ اللَّهِ</w:t>
      </w:r>
      <w:r w:rsidR="00F22AC9">
        <w:rPr>
          <w:rFonts w:ascii="Traditional Arabic" w:hAnsi="Traditional Arabic" w:cs="B Badr" w:hint="cs"/>
          <w:b w:val="0"/>
          <w:bCs w:val="0"/>
          <w:rtl/>
        </w:rPr>
        <w:t xml:space="preserve"> </w:t>
      </w:r>
      <w:r w:rsidRPr="00DC20C3">
        <w:rPr>
          <w:rFonts w:ascii="Traditional Arabic" w:hAnsi="Traditional Arabic" w:cs="B Badr"/>
          <w:b w:val="0"/>
          <w:bCs w:val="0"/>
          <w:rtl/>
        </w:rPr>
        <w:t>أَرَدْتُ أَنْ أَسْأَلَكَ عَنْ أَشْيَاءَ فَقَالَ وَ مَا هِيَ يَا عُثْمَانُ قَالَ قُلْتُ إِنِّي أَرَدْتُ أَنْ أَتَرَهَّبَ</w:t>
      </w:r>
      <w:r w:rsidR="00F22AC9">
        <w:rPr>
          <w:rStyle w:val="FootnoteReference"/>
          <w:rFonts w:ascii="Traditional Arabic" w:hAnsi="Traditional Arabic" w:cs="B Badr"/>
          <w:b w:val="0"/>
          <w:bCs w:val="0"/>
          <w:rtl/>
        </w:rPr>
        <w:footnoteReference w:id="96"/>
      </w:r>
      <w:r w:rsidRPr="00DC20C3">
        <w:rPr>
          <w:rFonts w:ascii="Traditional Arabic" w:hAnsi="Traditional Arabic" w:cs="B Badr"/>
          <w:b w:val="0"/>
          <w:bCs w:val="0"/>
          <w:rtl/>
        </w:rPr>
        <w:t xml:space="preserve"> قَالَ لَا تَفْعَلْ يَا عُثْمَانُ فَإِنَّ تَرَهُّبَ أُمَّتِي الْقُعُودُ فِي الْمَسَاجِدِ وَ انْتِظَارُ الصَّلَاةِ بَعْدَ الصَّلَاة</w:t>
      </w:r>
    </w:p>
    <w:p w14:paraId="3F7B1023" w14:textId="77777777" w:rsidR="00F22AC9" w:rsidRDefault="00F22AC9" w:rsidP="00F22AC9">
      <w:pPr>
        <w:pStyle w:val="StyleComplex2Shiraz11pt"/>
        <w:tabs>
          <w:tab w:val="left" w:pos="1134"/>
        </w:tabs>
        <w:spacing w:line="240" w:lineRule="auto"/>
        <w:jc w:val="both"/>
        <w:rPr>
          <w:rFonts w:ascii="B Badr" w:eastAsiaTheme="majorEastAsia" w:hAnsi="B Badr" w:cs="B Badr"/>
          <w:sz w:val="18"/>
          <w:rtl/>
        </w:rPr>
      </w:pPr>
      <w:r w:rsidRPr="00F22AC9">
        <w:rPr>
          <w:rFonts w:ascii="B Badr" w:eastAsiaTheme="majorEastAsia" w:hAnsi="B Badr" w:cs="B Badr"/>
          <w:sz w:val="18"/>
          <w:rtl/>
          <w:lang w:bidi="ar-SA"/>
        </w:rPr>
        <w:t>تهذيب الأحكام : ج 4 ص 190 ح 541 ، بحار الأنوار: ج 83 ص 381 ؛ شرح السنّة: ج 2 ص 125 ح 485 عن سعد بن مسعود ، مشكاة المصابيح: ج 1 ص 225 ح 724 كلاهما نحوه</w:t>
      </w:r>
      <w:r w:rsidRPr="00F22AC9">
        <w:rPr>
          <w:rFonts w:ascii="B Badr" w:eastAsiaTheme="majorEastAsia" w:hAnsi="B Badr" w:cs="B Badr"/>
          <w:sz w:val="18"/>
        </w:rPr>
        <w:t xml:space="preserve"> .</w:t>
      </w:r>
    </w:p>
    <w:p w14:paraId="05710D41" w14:textId="131FA148" w:rsidR="000A55C9" w:rsidRPr="00DC20C3" w:rsidRDefault="000A55C9" w:rsidP="00F22AC9">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رهبانيت در مسجد، مسجد و عبادت اديان قبلي، نشستن در مسجد </w:t>
      </w:r>
      <w:r w:rsidRPr="00DC20C3">
        <w:rPr>
          <w:rFonts w:ascii="Traditional Arabic" w:hAnsi="Traditional Arabic" w:cs="B Badr" w:hint="cs"/>
          <w:sz w:val="24"/>
          <w:szCs w:val="24"/>
          <w:rtl/>
        </w:rPr>
        <w:t>،حضور قبل از وقت در مسجد، جلوس در مسجد</w:t>
      </w:r>
    </w:p>
    <w:p w14:paraId="5D162AD6" w14:textId="77777777" w:rsidR="00306E00" w:rsidRPr="00DC20C3" w:rsidRDefault="00306E00" w:rsidP="00F05178">
      <w:pPr>
        <w:pStyle w:val="ListParagraph"/>
        <w:numPr>
          <w:ilvl w:val="0"/>
          <w:numId w:val="5"/>
        </w:numPr>
        <w:tabs>
          <w:tab w:val="left" w:pos="1134"/>
        </w:tabs>
        <w:spacing w:before="100" w:beforeAutospacing="1" w:after="100" w:afterAutospacing="1"/>
        <w:jc w:val="both"/>
        <w:rPr>
          <w:rFonts w:cs="B Badr"/>
          <w:sz w:val="30"/>
          <w:szCs w:val="30"/>
          <w:rtl/>
          <w:lang w:bidi="fa-IR"/>
        </w:rPr>
      </w:pPr>
      <w:r w:rsidRPr="00DC20C3">
        <w:rPr>
          <w:rFonts w:ascii="Traditional Arabic" w:hAnsi="Traditional Arabic" w:cs="B Badr" w:hint="cs"/>
          <w:sz w:val="20"/>
          <w:szCs w:val="20"/>
          <w:rtl/>
          <w:lang w:bidi="fa-IR"/>
        </w:rPr>
        <w:lastRenderedPageBreak/>
        <w:t xml:space="preserve">الْخِصَالُ، فِيمَا أَوْصَى بِهِ النَّبِيُّ ص إِلَى عَلِيٍّ </w:t>
      </w:r>
      <w:r w:rsidR="00FA6750" w:rsidRPr="00DC20C3">
        <w:rPr>
          <w:noProof/>
          <w:sz w:val="20"/>
          <w:szCs w:val="20"/>
        </w:rPr>
        <w:drawing>
          <wp:inline distT="0" distB="0" distL="0" distR="0" wp14:anchorId="331A571B" wp14:editId="148C80A7">
            <wp:extent cx="133350" cy="114300"/>
            <wp:effectExtent l="0" t="0" r="0" b="0"/>
            <wp:docPr id="376" name="Picture 37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hint="cs"/>
          <w:sz w:val="28"/>
          <w:szCs w:val="28"/>
          <w:rtl/>
        </w:rPr>
        <w:t>ثَلَاثٌ دَرَجَاتٌ إِسْبَاغُ الْوُضُوءِ فِي السَّبَرَاتِ وَ انْتِظَارُ الصَّلَاةِ بَعْدَ الصَّلَاةِ وَ الْمَشْيُ بِاللَّيْلِ وَ النَّهَارِ إِلَى الْجَمَاعَاتِ‏.</w:t>
      </w:r>
    </w:p>
    <w:p w14:paraId="554A8A21" w14:textId="77777777" w:rsidR="00002963" w:rsidRPr="00DC20C3" w:rsidRDefault="00002963" w:rsidP="00A147DC">
      <w:pPr>
        <w:pStyle w:val="Heading5"/>
        <w:rPr>
          <w:rtl/>
        </w:rPr>
      </w:pPr>
      <w:r w:rsidRPr="00DC20C3">
        <w:rPr>
          <w:rtl/>
        </w:rPr>
        <w:t>بحار الأنوار (ط - بيروت)، ج‏82، ص: 322</w:t>
      </w:r>
    </w:p>
    <w:p w14:paraId="367644BC" w14:textId="56AE9B00" w:rsidR="002E7AD0" w:rsidRPr="00DC20C3" w:rsidRDefault="002E7AD0" w:rsidP="00002963">
      <w:pPr>
        <w:pStyle w:val="Heading6"/>
        <w:rPr>
          <w:rtl/>
        </w:rPr>
      </w:pPr>
      <w:r w:rsidRPr="00DC20C3">
        <w:rPr>
          <w:rFonts w:hint="cs"/>
          <w:rtl/>
        </w:rPr>
        <w:t>سبرات: سرما</w:t>
      </w:r>
      <w:r w:rsidR="00002963">
        <w:rPr>
          <w:rFonts w:hint="cs"/>
          <w:rtl/>
        </w:rPr>
        <w:t xml:space="preserve">، شب رفتن به مسجد، </w:t>
      </w:r>
    </w:p>
    <w:p w14:paraId="5E6E2813" w14:textId="77777777" w:rsidR="002E7AD0" w:rsidRPr="00357EE5" w:rsidRDefault="002E7AD0" w:rsidP="00F05178">
      <w:pPr>
        <w:pStyle w:val="NormalWeb"/>
        <w:numPr>
          <w:ilvl w:val="0"/>
          <w:numId w:val="5"/>
        </w:numPr>
        <w:tabs>
          <w:tab w:val="left" w:pos="1134"/>
        </w:tabs>
        <w:bidi/>
        <w:jc w:val="both"/>
        <w:rPr>
          <w:rFonts w:cs="B Badr"/>
          <w:sz w:val="28"/>
          <w:szCs w:val="28"/>
          <w:rtl/>
        </w:rPr>
      </w:pPr>
      <w:r w:rsidRPr="00357EE5">
        <w:rPr>
          <w:rFonts w:cs="B Badr" w:hint="cs"/>
          <w:sz w:val="28"/>
          <w:szCs w:val="28"/>
          <w:rtl/>
        </w:rPr>
        <w:t>الْمَعَانِي‏  وَ الْخِصَالُ، عَنْ مُحَمَّدِ بْنِ الْحَسَنِ بْنِ الْوَلِيدِ عَنْ مُحَمَّدِ بْنِ الْحَسَنِ الصَّفَّارِ عَنْ أَحْمَدَ بْنِ أَبِي عَبْدِ اللَّهِ الْبَرْقِيِّ عَنْ أَبِيهِ عَنْ هَارُونَ بْنِ الْجَهْمِ عَنْ ثُوَيْرِ بْنِ أَبِي فَاخِتَةَ عَنْ أَبِي جَمِيلَةَ عَنْ سَعْدِ بْنِ طَرِيفٍ عَنِ الْبَاقِرِ ع قَالَ: ثَلَاثٌ كَفَّارَاتٌ إِسْبَاغُ الْوُضُوءِ فِي السَّبَرَاتِ وَ الْمَشْيُ بِاللَّيْلِ وَ النَّهَارِ إِلَى الصَّلَوَاتِ وَ الْمُحَافَظَةُ عَلَى الْجَمَاعَات‏</w:t>
      </w:r>
    </w:p>
    <w:p w14:paraId="43045651" w14:textId="77777777" w:rsidR="002E7AD0" w:rsidRDefault="002E7AD0" w:rsidP="00A147DC">
      <w:pPr>
        <w:pStyle w:val="Heading5"/>
        <w:rPr>
          <w:rtl/>
        </w:rPr>
      </w:pPr>
      <w:r w:rsidRPr="00357EE5">
        <w:rPr>
          <w:rFonts w:hint="cs"/>
          <w:rtl/>
        </w:rPr>
        <w:t>بحار الأنوار (ط - بيروت) ؛ ج‏85 ؛ ص10</w:t>
      </w:r>
    </w:p>
    <w:p w14:paraId="75915AE2" w14:textId="188BCF48" w:rsidR="00002963" w:rsidRPr="00002963" w:rsidRDefault="00002963" w:rsidP="00002963">
      <w:pPr>
        <w:pStyle w:val="Heading6"/>
        <w:rPr>
          <w:rtl/>
        </w:rPr>
      </w:pPr>
      <w:r w:rsidRPr="00DC20C3">
        <w:rPr>
          <w:rFonts w:hint="cs"/>
          <w:rtl/>
        </w:rPr>
        <w:t>سبرات: سرما</w:t>
      </w:r>
      <w:r>
        <w:rPr>
          <w:rFonts w:hint="cs"/>
          <w:rtl/>
        </w:rPr>
        <w:t xml:space="preserve">، شب رفتن به مسجد، </w:t>
      </w:r>
    </w:p>
    <w:p w14:paraId="18702D1B" w14:textId="77777777" w:rsidR="00640E8A" w:rsidRPr="00640E8A" w:rsidRDefault="00640E8A" w:rsidP="00F05178">
      <w:pPr>
        <w:pStyle w:val="a"/>
        <w:numPr>
          <w:ilvl w:val="0"/>
          <w:numId w:val="5"/>
        </w:numPr>
        <w:tabs>
          <w:tab w:val="left" w:pos="1134"/>
        </w:tabs>
        <w:spacing w:line="240" w:lineRule="auto"/>
        <w:rPr>
          <w:rFonts w:ascii="Traditional Arabic" w:hAnsi="Traditional Arabic" w:cs="B Badr"/>
          <w:b w:val="0"/>
          <w:bCs w:val="0"/>
          <w:rtl/>
        </w:rPr>
      </w:pPr>
      <w:r w:rsidRPr="00640E8A">
        <w:rPr>
          <w:rFonts w:ascii="Traditional Arabic" w:hAnsi="Traditional Arabic" w:cs="B Badr"/>
          <w:b w:val="0"/>
          <w:bCs w:val="0"/>
          <w:rtl/>
        </w:rPr>
        <w:t>وَ فِي حَدِيثٍ آخَرَ عَنِ النَّبِيِّ ص أَنَّهُ لَمَّا سُئِلَ فِي الْمِعْرَاجِ فِيمَا اخْتَصَمَ الْمَلَأُ الْأَعْلَى قَالَ فِي الدَّرَجَاتِ وَ الْكَفَّارَاتِ قَالَ فَنُودِيتُ وَ مَا الدَّرَجَاتُ قُلْتُ إِسْبَاغُ الْوُضُوءِ فِي السَّبَرَاتِ وَ الْمَشْيُ إِلَى الْجَمَاعَاتِ وَ انْتِظَارُ الصَّلَاةِ بَعْدَ الصَّلَاةِ وَ وَلَايَتِي وَ وَلَايَةُ أَهْلِ بَيْتِي حَتَّى الْمَمَاتِ.</w:t>
      </w:r>
    </w:p>
    <w:p w14:paraId="227F29D2" w14:textId="77777777" w:rsidR="00640E8A" w:rsidRDefault="00640E8A" w:rsidP="00A147DC">
      <w:pPr>
        <w:pStyle w:val="Heading5"/>
        <w:rPr>
          <w:rtl/>
        </w:rPr>
      </w:pPr>
      <w:r>
        <w:rPr>
          <w:rFonts w:hint="cs"/>
          <w:rtl/>
        </w:rPr>
        <w:t>خصال ج1 ص 85</w:t>
      </w:r>
    </w:p>
    <w:p w14:paraId="10671E2C" w14:textId="77777777" w:rsidR="00002963" w:rsidRDefault="00002963" w:rsidP="00002963">
      <w:pPr>
        <w:pStyle w:val="Heading6"/>
        <w:rPr>
          <w:rtl/>
        </w:rPr>
      </w:pPr>
      <w:r w:rsidRPr="00DC20C3">
        <w:rPr>
          <w:rFonts w:hint="cs"/>
          <w:rtl/>
        </w:rPr>
        <w:t>سبرات: سرما</w:t>
      </w:r>
      <w:r>
        <w:rPr>
          <w:rFonts w:hint="cs"/>
          <w:rtl/>
        </w:rPr>
        <w:t xml:space="preserve">، شب رفتن به مسجد، </w:t>
      </w:r>
    </w:p>
    <w:p w14:paraId="598BBA1B" w14:textId="454B6603" w:rsidR="00EB2D50" w:rsidRPr="00EB2D50" w:rsidRDefault="00EB2D50" w:rsidP="00EB2D50">
      <w:pPr>
        <w:pStyle w:val="a"/>
        <w:numPr>
          <w:ilvl w:val="0"/>
          <w:numId w:val="5"/>
        </w:numPr>
        <w:tabs>
          <w:tab w:val="left" w:pos="1134"/>
        </w:tabs>
        <w:spacing w:line="240" w:lineRule="auto"/>
        <w:rPr>
          <w:rFonts w:ascii="Traditional Arabic" w:hAnsi="Traditional Arabic" w:cs="B Badr"/>
          <w:b w:val="0"/>
          <w:bCs w:val="0"/>
          <w:rtl/>
        </w:rPr>
      </w:pPr>
      <w:r w:rsidRPr="00EB2D50">
        <w:rPr>
          <w:rFonts w:ascii="Traditional Arabic" w:hAnsi="Traditional Arabic" w:cs="B Badr"/>
          <w:b w:val="0"/>
          <w:bCs w:val="0"/>
          <w:rtl/>
        </w:rPr>
        <w:t xml:space="preserve">ألا أدلكم على ما يمحو الله به الخطايا ويرفع به الدرجات ؟ إسباغ الوضوء على المكاره وكثرة الخطا إلى المسجد وانتظار الصلاة بعد الصلاة فذلكم الرباط فذلكم الرباط </w:t>
      </w:r>
    </w:p>
    <w:p w14:paraId="606F7A91" w14:textId="77777777" w:rsidR="00EB2D50" w:rsidRDefault="00EB2D50" w:rsidP="00EB2D50">
      <w:pPr>
        <w:pStyle w:val="Heading5"/>
        <w:rPr>
          <w:rtl/>
        </w:rPr>
      </w:pPr>
      <w:r>
        <w:rPr>
          <w:rtl/>
        </w:rPr>
        <w:t xml:space="preserve"> کنزالعمال ج9 ص504</w:t>
      </w:r>
    </w:p>
    <w:p w14:paraId="27351800" w14:textId="53711332" w:rsidR="00EB2D50" w:rsidRPr="00EB2D50" w:rsidRDefault="00EB2D50" w:rsidP="00EB2D50">
      <w:pPr>
        <w:pStyle w:val="Heading6"/>
        <w:rPr>
          <w:rtl/>
        </w:rPr>
      </w:pPr>
      <w:r>
        <w:rPr>
          <w:rFonts w:hint="cs"/>
          <w:rtl/>
        </w:rPr>
        <w:t>پیاده رفتن به مسجد</w:t>
      </w:r>
      <w:r w:rsidR="006C7406">
        <w:rPr>
          <w:rFonts w:hint="cs"/>
          <w:rtl/>
        </w:rPr>
        <w:t xml:space="preserve">، </w:t>
      </w:r>
    </w:p>
    <w:p w14:paraId="28432DF3" w14:textId="7116A58E" w:rsidR="00EB2D50" w:rsidRPr="00EB2D50" w:rsidRDefault="00EB2D50" w:rsidP="00EB2D50">
      <w:pPr>
        <w:pStyle w:val="a"/>
        <w:numPr>
          <w:ilvl w:val="0"/>
          <w:numId w:val="5"/>
        </w:numPr>
        <w:tabs>
          <w:tab w:val="left" w:pos="1134"/>
        </w:tabs>
        <w:spacing w:line="240" w:lineRule="auto"/>
        <w:rPr>
          <w:rFonts w:ascii="Traditional Arabic" w:hAnsi="Traditional Arabic" w:cs="B Badr"/>
          <w:b w:val="0"/>
          <w:bCs w:val="0"/>
          <w:rtl/>
        </w:rPr>
      </w:pPr>
      <w:r w:rsidRPr="00EB2D50">
        <w:rPr>
          <w:rFonts w:ascii="Traditional Arabic" w:hAnsi="Traditional Arabic" w:cs="B Badr"/>
          <w:b w:val="0"/>
          <w:bCs w:val="0"/>
          <w:rtl/>
        </w:rPr>
        <w:t>تنبيه الخواطر : قال [رسول اللّه ] صلى الله عليه و آله : ألا أدُلُّكُم عَلى ما يَمحُو اللّه ُ مِنهَا الخَطايا ويُذهِبُ بِهَا الذُّنوبَ؟ فَقُلنا : بَلى يا رَسولَ اللّه ِ ، فَقالَ : إسباغُ الوُضوءِ فِي المَكروهاتِ ، وكَثرَةُ الخُطى إلَى المَساجِدِ ، وَانتِظارُ الصَّلاةِ بَعدَ الصَّلاةِ .</w:t>
      </w:r>
    </w:p>
    <w:p w14:paraId="45B66C61" w14:textId="344679C0" w:rsidR="00EB2D50" w:rsidRDefault="00EB2D50" w:rsidP="00EB2D50">
      <w:pPr>
        <w:pStyle w:val="Heading5"/>
        <w:rPr>
          <w:rtl/>
        </w:rPr>
      </w:pPr>
      <w:r>
        <w:rPr>
          <w:rtl/>
        </w:rPr>
        <w:t>تنبيه الخواطر: ج 1 ص 5 ، روضة الواعظين: ص 366 ؛ صحيح مسلم: ج 1 ص 219 ح 41 ، سنن الترمذي: ج 1 ص 73 ح 51 ، سنن النسائي: ج 1 ص 89 ، مسند ابن حنبل: ج 3 ص 19 ح 7213 والأربعة الأخيرة عن أبي هريرة نحوه ، كنز العمّال: ج 9 ص 288 ح 26043 .</w:t>
      </w:r>
    </w:p>
    <w:p w14:paraId="7BE4907A" w14:textId="77777777" w:rsidR="006C7406" w:rsidRPr="00EB2D50" w:rsidRDefault="006C7406" w:rsidP="006C7406">
      <w:pPr>
        <w:pStyle w:val="Heading6"/>
        <w:rPr>
          <w:rtl/>
        </w:rPr>
      </w:pPr>
      <w:r>
        <w:rPr>
          <w:rFonts w:hint="cs"/>
          <w:rtl/>
        </w:rPr>
        <w:t xml:space="preserve">پیاده رفتن به مسجد، </w:t>
      </w:r>
    </w:p>
    <w:p w14:paraId="03741BEF" w14:textId="77777777" w:rsidR="00640E8A" w:rsidRDefault="00640E8A" w:rsidP="00F05178">
      <w:pPr>
        <w:pStyle w:val="NormalWeb"/>
        <w:numPr>
          <w:ilvl w:val="0"/>
          <w:numId w:val="5"/>
        </w:numPr>
        <w:tabs>
          <w:tab w:val="left" w:pos="1134"/>
        </w:tabs>
        <w:bidi/>
        <w:jc w:val="both"/>
        <w:rPr>
          <w:rFonts w:cs="B Badr"/>
          <w:sz w:val="16"/>
          <w:szCs w:val="16"/>
          <w:rtl/>
        </w:rPr>
      </w:pPr>
      <w:r w:rsidRPr="00640E8A">
        <w:rPr>
          <w:rFonts w:cs="B Badr"/>
          <w:sz w:val="16"/>
          <w:szCs w:val="16"/>
          <w:rtl/>
        </w:rPr>
        <w:t>ف</w:t>
      </w:r>
      <w:r w:rsidRPr="00640E8A">
        <w:rPr>
          <w:rFonts w:cs="B Badr" w:hint="cs"/>
          <w:sz w:val="16"/>
          <w:szCs w:val="16"/>
          <w:rtl/>
        </w:rPr>
        <w:t>ی</w:t>
      </w:r>
      <w:r w:rsidRPr="00640E8A">
        <w:rPr>
          <w:rFonts w:cs="B Badr"/>
          <w:sz w:val="16"/>
          <w:szCs w:val="16"/>
          <w:rtl/>
        </w:rPr>
        <w:t xml:space="preserve"> اثن</w:t>
      </w:r>
      <w:r w:rsidRPr="00640E8A">
        <w:rPr>
          <w:rFonts w:cs="B Badr" w:hint="cs"/>
          <w:sz w:val="16"/>
          <w:szCs w:val="16"/>
          <w:rtl/>
        </w:rPr>
        <w:t>ی</w:t>
      </w:r>
      <w:r w:rsidRPr="00640E8A">
        <w:rPr>
          <w:rFonts w:cs="B Badr"/>
          <w:sz w:val="16"/>
          <w:szCs w:val="16"/>
          <w:rtl/>
        </w:rPr>
        <w:t xml:space="preserve"> عشر</w:t>
      </w:r>
      <w:r w:rsidRPr="00640E8A">
        <w:rPr>
          <w:rFonts w:cs="B Badr" w:hint="cs"/>
          <w:sz w:val="16"/>
          <w:szCs w:val="16"/>
          <w:rtl/>
        </w:rPr>
        <w:t>ی</w:t>
      </w:r>
      <w:r w:rsidRPr="00640E8A">
        <w:rPr>
          <w:rFonts w:cs="B Badr" w:hint="eastAsia"/>
          <w:sz w:val="16"/>
          <w:szCs w:val="16"/>
          <w:rtl/>
        </w:rPr>
        <w:t>ة</w:t>
      </w:r>
      <w:r w:rsidRPr="00640E8A">
        <w:rPr>
          <w:rFonts w:cs="B Badr"/>
          <w:sz w:val="16"/>
          <w:szCs w:val="16"/>
          <w:rtl/>
        </w:rPr>
        <w:t xml:space="preserve"> عن لب اللباب: جاء رجل إلى النب</w:t>
      </w:r>
      <w:r w:rsidRPr="00640E8A">
        <w:rPr>
          <w:rFonts w:cs="B Badr" w:hint="cs"/>
          <w:sz w:val="16"/>
          <w:szCs w:val="16"/>
          <w:rtl/>
        </w:rPr>
        <w:t>ی</w:t>
      </w:r>
      <w:r w:rsidRPr="00640E8A">
        <w:rPr>
          <w:rFonts w:cs="B Badr"/>
          <w:sz w:val="16"/>
          <w:szCs w:val="16"/>
          <w:rtl/>
        </w:rPr>
        <w:t>(صلى الله عل</w:t>
      </w:r>
      <w:r w:rsidRPr="00640E8A">
        <w:rPr>
          <w:rFonts w:cs="B Badr" w:hint="cs"/>
          <w:sz w:val="16"/>
          <w:szCs w:val="16"/>
          <w:rtl/>
        </w:rPr>
        <w:t>ی</w:t>
      </w:r>
      <w:r w:rsidRPr="00640E8A">
        <w:rPr>
          <w:rFonts w:cs="B Badr" w:hint="eastAsia"/>
          <w:sz w:val="16"/>
          <w:szCs w:val="16"/>
          <w:rtl/>
        </w:rPr>
        <w:t>ه</w:t>
      </w:r>
      <w:r w:rsidRPr="00640E8A">
        <w:rPr>
          <w:rFonts w:cs="B Badr"/>
          <w:sz w:val="16"/>
          <w:szCs w:val="16"/>
          <w:rtl/>
        </w:rPr>
        <w:t xml:space="preserve"> وآله) فقال له</w:t>
      </w:r>
      <w:r w:rsidRPr="00B96F06">
        <w:rPr>
          <w:rFonts w:ascii="Traditional Arabic" w:hAnsi="Traditional Arabic" w:cs="B Badr"/>
          <w:sz w:val="28"/>
          <w:szCs w:val="28"/>
          <w:rtl/>
          <w:lang w:bidi="ar-SA"/>
        </w:rPr>
        <w:t>: أ تأذن ل</w:t>
      </w:r>
      <w:r w:rsidRPr="00B96F06">
        <w:rPr>
          <w:rFonts w:ascii="Traditional Arabic" w:hAnsi="Traditional Arabic" w:cs="B Badr" w:hint="cs"/>
          <w:sz w:val="28"/>
          <w:szCs w:val="28"/>
          <w:rtl/>
          <w:lang w:bidi="ar-SA"/>
        </w:rPr>
        <w:t>ی</w:t>
      </w:r>
      <w:r w:rsidRPr="00B96F06">
        <w:rPr>
          <w:rFonts w:ascii="Traditional Arabic" w:hAnsi="Traditional Arabic" w:cs="B Badr"/>
          <w:sz w:val="28"/>
          <w:szCs w:val="28"/>
          <w:rtl/>
          <w:lang w:bidi="ar-SA"/>
        </w:rPr>
        <w:t xml:space="preserve"> أن أتمنى الموت؟ فقال: الموت شئ لابد منه، و سفر طو</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ل</w:t>
      </w:r>
      <w:r w:rsidRPr="00B96F06">
        <w:rPr>
          <w:rFonts w:ascii="Traditional Arabic" w:hAnsi="Traditional Arabic" w:cs="B Badr"/>
          <w:sz w:val="28"/>
          <w:szCs w:val="28"/>
          <w:rtl/>
          <w:lang w:bidi="ar-SA"/>
        </w:rPr>
        <w:t xml:space="preserve"> </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نبغ</w:t>
      </w:r>
      <w:r w:rsidRPr="00B96F06">
        <w:rPr>
          <w:rFonts w:ascii="Traditional Arabic" w:hAnsi="Traditional Arabic" w:cs="B Badr" w:hint="cs"/>
          <w:sz w:val="28"/>
          <w:szCs w:val="28"/>
          <w:rtl/>
          <w:lang w:bidi="ar-SA"/>
        </w:rPr>
        <w:t>ی</w:t>
      </w:r>
      <w:r w:rsidRPr="00B96F06">
        <w:rPr>
          <w:rFonts w:ascii="Traditional Arabic" w:hAnsi="Traditional Arabic" w:cs="B Badr"/>
          <w:sz w:val="28"/>
          <w:szCs w:val="28"/>
          <w:rtl/>
          <w:lang w:bidi="ar-SA"/>
        </w:rPr>
        <w:t xml:space="preserve"> لمن أراده أن </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رفع</w:t>
      </w:r>
      <w:r w:rsidRPr="00B96F06">
        <w:rPr>
          <w:rFonts w:ascii="Traditional Arabic" w:hAnsi="Traditional Arabic" w:cs="B Badr"/>
          <w:sz w:val="28"/>
          <w:szCs w:val="28"/>
          <w:rtl/>
          <w:lang w:bidi="ar-SA"/>
        </w:rPr>
        <w:t xml:space="preserve"> عشر هدا</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ا</w:t>
      </w:r>
      <w:r w:rsidRPr="00B96F06">
        <w:rPr>
          <w:rFonts w:ascii="Traditional Arabic" w:hAnsi="Traditional Arabic" w:cs="B Badr"/>
          <w:sz w:val="28"/>
          <w:szCs w:val="28"/>
          <w:rtl/>
          <w:lang w:bidi="ar-SA"/>
        </w:rPr>
        <w:t>. فقال: وما ه</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w:t>
      </w:r>
      <w:r w:rsidRPr="00B96F06">
        <w:rPr>
          <w:rFonts w:ascii="Traditional Arabic" w:hAnsi="Traditional Arabic" w:cs="B Badr"/>
          <w:sz w:val="28"/>
          <w:szCs w:val="28"/>
          <w:rtl/>
          <w:lang w:bidi="ar-SA"/>
        </w:rPr>
        <w:t xml:space="preserve"> قال: هد</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ة</w:t>
      </w:r>
      <w:r w:rsidRPr="00B96F06">
        <w:rPr>
          <w:rFonts w:ascii="Traditional Arabic" w:hAnsi="Traditional Arabic" w:cs="B Badr"/>
          <w:sz w:val="28"/>
          <w:szCs w:val="28"/>
          <w:rtl/>
          <w:lang w:bidi="ar-SA"/>
        </w:rPr>
        <w:t xml:space="preserve"> عزرائ</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ل</w:t>
      </w:r>
      <w:r w:rsidRPr="00B96F06">
        <w:rPr>
          <w:rFonts w:ascii="Traditional Arabic" w:hAnsi="Traditional Arabic" w:cs="B Badr"/>
          <w:sz w:val="28"/>
          <w:szCs w:val="28"/>
          <w:rtl/>
          <w:lang w:bidi="ar-SA"/>
        </w:rPr>
        <w:t xml:space="preserve"> وهد</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ة</w:t>
      </w:r>
      <w:r w:rsidRPr="00B96F06">
        <w:rPr>
          <w:rFonts w:ascii="Traditional Arabic" w:hAnsi="Traditional Arabic" w:cs="B Badr"/>
          <w:sz w:val="28"/>
          <w:szCs w:val="28"/>
          <w:rtl/>
          <w:lang w:bidi="ar-SA"/>
        </w:rPr>
        <w:t xml:space="preserve"> القبر وهد</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ة</w:t>
      </w:r>
      <w:r w:rsidRPr="00B96F06">
        <w:rPr>
          <w:rFonts w:ascii="Traditional Arabic" w:hAnsi="Traditional Arabic" w:cs="B Badr"/>
          <w:sz w:val="28"/>
          <w:szCs w:val="28"/>
          <w:rtl/>
          <w:lang w:bidi="ar-SA"/>
        </w:rPr>
        <w:t xml:space="preserve"> منكر ونك</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ر</w:t>
      </w:r>
      <w:r w:rsidRPr="00B96F06">
        <w:rPr>
          <w:rFonts w:ascii="Traditional Arabic" w:hAnsi="Traditional Arabic" w:cs="B Badr"/>
          <w:sz w:val="28"/>
          <w:szCs w:val="28"/>
          <w:rtl/>
          <w:lang w:bidi="ar-SA"/>
        </w:rPr>
        <w:t xml:space="preserve"> وهد</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ة</w:t>
      </w:r>
      <w:r w:rsidRPr="00B96F06">
        <w:rPr>
          <w:rFonts w:ascii="Traditional Arabic" w:hAnsi="Traditional Arabic" w:cs="B Badr"/>
          <w:sz w:val="28"/>
          <w:szCs w:val="28"/>
          <w:rtl/>
          <w:lang w:bidi="ar-SA"/>
        </w:rPr>
        <w:t xml:space="preserve"> الم</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زان</w:t>
      </w:r>
      <w:r w:rsidRPr="00B96F06">
        <w:rPr>
          <w:rFonts w:ascii="Traditional Arabic" w:hAnsi="Traditional Arabic" w:cs="B Badr"/>
          <w:sz w:val="28"/>
          <w:szCs w:val="28"/>
          <w:rtl/>
          <w:lang w:bidi="ar-SA"/>
        </w:rPr>
        <w:t xml:space="preserve"> وهد</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ة</w:t>
      </w:r>
      <w:r w:rsidRPr="00B96F06">
        <w:rPr>
          <w:rFonts w:ascii="Traditional Arabic" w:hAnsi="Traditional Arabic" w:cs="B Badr"/>
          <w:sz w:val="28"/>
          <w:szCs w:val="28"/>
          <w:rtl/>
          <w:lang w:bidi="ar-SA"/>
        </w:rPr>
        <w:t xml:space="preserve"> الص</w:t>
      </w:r>
      <w:r w:rsidRPr="00B96F06">
        <w:rPr>
          <w:rFonts w:ascii="Traditional Arabic" w:hAnsi="Traditional Arabic" w:cs="B Badr" w:hint="eastAsia"/>
          <w:sz w:val="28"/>
          <w:szCs w:val="28"/>
          <w:rtl/>
          <w:lang w:bidi="ar-SA"/>
        </w:rPr>
        <w:t>راط</w:t>
      </w:r>
      <w:r w:rsidRPr="00B96F06">
        <w:rPr>
          <w:rFonts w:ascii="Traditional Arabic" w:hAnsi="Traditional Arabic" w:cs="B Badr"/>
          <w:sz w:val="28"/>
          <w:szCs w:val="28"/>
          <w:rtl/>
          <w:lang w:bidi="ar-SA"/>
        </w:rPr>
        <w:t xml:space="preserve"> وهد</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ة</w:t>
      </w:r>
      <w:r w:rsidRPr="00B96F06">
        <w:rPr>
          <w:rFonts w:ascii="Traditional Arabic" w:hAnsi="Traditional Arabic" w:cs="B Badr"/>
          <w:sz w:val="28"/>
          <w:szCs w:val="28"/>
          <w:rtl/>
          <w:lang w:bidi="ar-SA"/>
        </w:rPr>
        <w:t xml:space="preserve"> مالك وهد</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ة</w:t>
      </w:r>
      <w:r w:rsidRPr="00B96F06">
        <w:rPr>
          <w:rFonts w:ascii="Traditional Arabic" w:hAnsi="Traditional Arabic" w:cs="B Badr"/>
          <w:sz w:val="28"/>
          <w:szCs w:val="28"/>
          <w:rtl/>
          <w:lang w:bidi="ar-SA"/>
        </w:rPr>
        <w:t xml:space="preserve"> رضوان وهد</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ة</w:t>
      </w:r>
      <w:r w:rsidRPr="00B96F06">
        <w:rPr>
          <w:rFonts w:ascii="Traditional Arabic" w:hAnsi="Traditional Arabic" w:cs="B Badr"/>
          <w:sz w:val="28"/>
          <w:szCs w:val="28"/>
          <w:rtl/>
          <w:lang w:bidi="ar-SA"/>
        </w:rPr>
        <w:t xml:space="preserve"> النب</w:t>
      </w:r>
      <w:r w:rsidRPr="00B96F06">
        <w:rPr>
          <w:rFonts w:ascii="Traditional Arabic" w:hAnsi="Traditional Arabic" w:cs="B Badr" w:hint="cs"/>
          <w:sz w:val="28"/>
          <w:szCs w:val="28"/>
          <w:rtl/>
          <w:lang w:bidi="ar-SA"/>
        </w:rPr>
        <w:t>ی</w:t>
      </w:r>
      <w:r w:rsidRPr="00B96F06">
        <w:rPr>
          <w:rFonts w:ascii="Traditional Arabic" w:hAnsi="Traditional Arabic" w:cs="B Badr"/>
          <w:sz w:val="28"/>
          <w:szCs w:val="28"/>
          <w:rtl/>
          <w:lang w:bidi="ar-SA"/>
        </w:rPr>
        <w:t xml:space="preserve"> وهد</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ة</w:t>
      </w:r>
      <w:r w:rsidRPr="00B96F06">
        <w:rPr>
          <w:rFonts w:ascii="Traditional Arabic" w:hAnsi="Traditional Arabic" w:cs="B Badr"/>
          <w:sz w:val="28"/>
          <w:szCs w:val="28"/>
          <w:rtl/>
          <w:lang w:bidi="ar-SA"/>
        </w:rPr>
        <w:t xml:space="preserve"> جبرئ</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ل</w:t>
      </w:r>
      <w:r w:rsidRPr="00B96F06">
        <w:rPr>
          <w:rFonts w:ascii="Traditional Arabic" w:hAnsi="Traditional Arabic" w:cs="B Badr"/>
          <w:sz w:val="28"/>
          <w:szCs w:val="28"/>
          <w:rtl/>
          <w:lang w:bidi="ar-SA"/>
        </w:rPr>
        <w:t xml:space="preserve"> وهد</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ة</w:t>
      </w:r>
      <w:r w:rsidRPr="00B96F06">
        <w:rPr>
          <w:rFonts w:ascii="Traditional Arabic" w:hAnsi="Traditional Arabic" w:cs="B Badr"/>
          <w:sz w:val="28"/>
          <w:szCs w:val="28"/>
          <w:rtl/>
          <w:lang w:bidi="ar-SA"/>
        </w:rPr>
        <w:t xml:space="preserve"> الله تعالى</w:t>
      </w:r>
      <w:r w:rsidRPr="00B96F06">
        <w:rPr>
          <w:rFonts w:ascii="Traditional Arabic" w:hAnsi="Traditional Arabic" w:cs="B Badr"/>
          <w:sz w:val="28"/>
          <w:szCs w:val="28"/>
          <w:lang w:bidi="ar-SA"/>
        </w:rPr>
        <w:t>.</w:t>
      </w:r>
      <w:r w:rsidRPr="00B96F06">
        <w:rPr>
          <w:rFonts w:ascii="Traditional Arabic" w:hAnsi="Traditional Arabic" w:cs="B Badr" w:hint="cs"/>
          <w:sz w:val="28"/>
          <w:szCs w:val="28"/>
          <w:rtl/>
          <w:lang w:bidi="ar-SA"/>
        </w:rPr>
        <w:t xml:space="preserve"> </w:t>
      </w:r>
      <w:r w:rsidRPr="00B96F06">
        <w:rPr>
          <w:rFonts w:ascii="Traditional Arabic" w:hAnsi="Traditional Arabic" w:cs="B Badr" w:hint="eastAsia"/>
          <w:sz w:val="28"/>
          <w:szCs w:val="28"/>
          <w:rtl/>
          <w:lang w:bidi="ar-SA"/>
        </w:rPr>
        <w:t>أما</w:t>
      </w:r>
      <w:r w:rsidRPr="00B96F06">
        <w:rPr>
          <w:rFonts w:ascii="Traditional Arabic" w:hAnsi="Traditional Arabic" w:cs="B Badr"/>
          <w:sz w:val="28"/>
          <w:szCs w:val="28"/>
          <w:rtl/>
          <w:lang w:bidi="ar-SA"/>
        </w:rPr>
        <w:t xml:space="preserve"> هد</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ة</w:t>
      </w:r>
      <w:r w:rsidRPr="00B96F06">
        <w:rPr>
          <w:rFonts w:ascii="Traditional Arabic" w:hAnsi="Traditional Arabic" w:cs="B Badr"/>
          <w:sz w:val="28"/>
          <w:szCs w:val="28"/>
          <w:rtl/>
          <w:lang w:bidi="ar-SA"/>
        </w:rPr>
        <w:t xml:space="preserve"> عزرائ</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ل</w:t>
      </w:r>
      <w:r w:rsidRPr="00B96F06">
        <w:rPr>
          <w:rFonts w:ascii="Traditional Arabic" w:hAnsi="Traditional Arabic" w:cs="B Badr"/>
          <w:sz w:val="28"/>
          <w:szCs w:val="28"/>
          <w:rtl/>
          <w:lang w:bidi="ar-SA"/>
        </w:rPr>
        <w:t xml:space="preserve"> فأربعة أش</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اء</w:t>
      </w:r>
      <w:r w:rsidRPr="00B96F06">
        <w:rPr>
          <w:rFonts w:ascii="Traditional Arabic" w:hAnsi="Traditional Arabic" w:cs="B Badr"/>
          <w:sz w:val="28"/>
          <w:szCs w:val="28"/>
          <w:rtl/>
          <w:lang w:bidi="ar-SA"/>
        </w:rPr>
        <w:t>: رضاء الخصماء وقضاء الفوائت والشوق إلى الله والتمن</w:t>
      </w:r>
      <w:r w:rsidRPr="00B96F06">
        <w:rPr>
          <w:rFonts w:ascii="Traditional Arabic" w:hAnsi="Traditional Arabic" w:cs="B Badr" w:hint="cs"/>
          <w:sz w:val="28"/>
          <w:szCs w:val="28"/>
          <w:rtl/>
          <w:lang w:bidi="ar-SA"/>
        </w:rPr>
        <w:t>ی</w:t>
      </w:r>
      <w:r w:rsidRPr="00B96F06">
        <w:rPr>
          <w:rFonts w:ascii="Traditional Arabic" w:hAnsi="Traditional Arabic" w:cs="B Badr"/>
          <w:sz w:val="28"/>
          <w:szCs w:val="28"/>
          <w:rtl/>
          <w:lang w:bidi="ar-SA"/>
        </w:rPr>
        <w:t xml:space="preserve"> للموت</w:t>
      </w:r>
      <w:r w:rsidRPr="00B96F06">
        <w:rPr>
          <w:rFonts w:ascii="Traditional Arabic" w:hAnsi="Traditional Arabic" w:cs="B Badr"/>
          <w:sz w:val="28"/>
          <w:szCs w:val="28"/>
          <w:lang w:bidi="ar-SA"/>
        </w:rPr>
        <w:t>.</w:t>
      </w:r>
      <w:r w:rsidRPr="00B96F06">
        <w:rPr>
          <w:rFonts w:ascii="Traditional Arabic" w:hAnsi="Traditional Arabic" w:cs="B Badr" w:hint="cs"/>
          <w:sz w:val="28"/>
          <w:szCs w:val="28"/>
          <w:rtl/>
          <w:lang w:bidi="ar-SA"/>
        </w:rPr>
        <w:t xml:space="preserve"> </w:t>
      </w:r>
      <w:r w:rsidRPr="00B96F06">
        <w:rPr>
          <w:rFonts w:ascii="Traditional Arabic" w:hAnsi="Traditional Arabic" w:cs="B Badr" w:hint="eastAsia"/>
          <w:sz w:val="28"/>
          <w:szCs w:val="28"/>
          <w:rtl/>
          <w:lang w:bidi="ar-SA"/>
        </w:rPr>
        <w:t>وهد</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ة</w:t>
      </w:r>
      <w:r w:rsidRPr="00B96F06">
        <w:rPr>
          <w:rFonts w:ascii="Traditional Arabic" w:hAnsi="Traditional Arabic" w:cs="B Badr"/>
          <w:sz w:val="28"/>
          <w:szCs w:val="28"/>
          <w:rtl/>
          <w:lang w:bidi="ar-SA"/>
        </w:rPr>
        <w:t xml:space="preserve"> القبر أربعة أش</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اء</w:t>
      </w:r>
      <w:r w:rsidRPr="00B96F06">
        <w:rPr>
          <w:rFonts w:ascii="Traditional Arabic" w:hAnsi="Traditional Arabic" w:cs="B Badr"/>
          <w:sz w:val="28"/>
          <w:szCs w:val="28"/>
          <w:rtl/>
          <w:lang w:bidi="ar-SA"/>
        </w:rPr>
        <w:t>: ترك النم</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مة</w:t>
      </w:r>
      <w:r w:rsidRPr="00B96F06">
        <w:rPr>
          <w:rFonts w:ascii="Traditional Arabic" w:hAnsi="Traditional Arabic" w:cs="B Badr"/>
          <w:sz w:val="28"/>
          <w:szCs w:val="28"/>
          <w:rtl/>
          <w:lang w:bidi="ar-SA"/>
        </w:rPr>
        <w:t xml:space="preserve"> واستبرائه من البول وقراءة القرآن وصلاة الل</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ل</w:t>
      </w:r>
      <w:r w:rsidRPr="00B96F06">
        <w:rPr>
          <w:rFonts w:ascii="Traditional Arabic" w:hAnsi="Traditional Arabic" w:cs="B Badr"/>
          <w:sz w:val="28"/>
          <w:szCs w:val="28"/>
          <w:lang w:bidi="ar-SA"/>
        </w:rPr>
        <w:t>.</w:t>
      </w:r>
      <w:r w:rsidRPr="00B96F06">
        <w:rPr>
          <w:rFonts w:ascii="Traditional Arabic" w:hAnsi="Traditional Arabic" w:cs="B Badr" w:hint="cs"/>
          <w:sz w:val="28"/>
          <w:szCs w:val="28"/>
          <w:rtl/>
          <w:lang w:bidi="ar-SA"/>
        </w:rPr>
        <w:t xml:space="preserve">  </w:t>
      </w:r>
      <w:r w:rsidRPr="00B96F06">
        <w:rPr>
          <w:rFonts w:ascii="Traditional Arabic" w:hAnsi="Traditional Arabic" w:cs="B Badr" w:hint="eastAsia"/>
          <w:sz w:val="28"/>
          <w:szCs w:val="28"/>
          <w:rtl/>
          <w:lang w:bidi="ar-SA"/>
        </w:rPr>
        <w:t>وهد</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ة</w:t>
      </w:r>
      <w:r w:rsidRPr="00B96F06">
        <w:rPr>
          <w:rFonts w:ascii="Traditional Arabic" w:hAnsi="Traditional Arabic" w:cs="B Badr"/>
          <w:sz w:val="28"/>
          <w:szCs w:val="28"/>
          <w:rtl/>
          <w:lang w:bidi="ar-SA"/>
        </w:rPr>
        <w:t xml:space="preserve"> منكر ونك</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ر</w:t>
      </w:r>
      <w:r w:rsidRPr="00B96F06">
        <w:rPr>
          <w:rFonts w:ascii="Traditional Arabic" w:hAnsi="Traditional Arabic" w:cs="B Badr"/>
          <w:sz w:val="28"/>
          <w:szCs w:val="28"/>
          <w:rtl/>
          <w:lang w:bidi="ar-SA"/>
        </w:rPr>
        <w:t xml:space="preserve"> أربعة أش</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اء</w:t>
      </w:r>
      <w:r w:rsidRPr="00B96F06">
        <w:rPr>
          <w:rFonts w:ascii="Traditional Arabic" w:hAnsi="Traditional Arabic" w:cs="B Badr"/>
          <w:sz w:val="28"/>
          <w:szCs w:val="28"/>
          <w:rtl/>
          <w:lang w:bidi="ar-SA"/>
        </w:rPr>
        <w:t>: صدق اللسان وترك الغ</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بة</w:t>
      </w:r>
      <w:r w:rsidRPr="00B96F06">
        <w:rPr>
          <w:rFonts w:ascii="Traditional Arabic" w:hAnsi="Traditional Arabic" w:cs="B Badr"/>
          <w:sz w:val="28"/>
          <w:szCs w:val="28"/>
          <w:rtl/>
          <w:lang w:bidi="ar-SA"/>
        </w:rPr>
        <w:t xml:space="preserve"> وقول الحق والتواضع لكل أحد</w:t>
      </w:r>
      <w:r w:rsidRPr="00B96F06">
        <w:rPr>
          <w:rFonts w:ascii="Traditional Arabic" w:hAnsi="Traditional Arabic" w:cs="B Badr"/>
          <w:sz w:val="28"/>
          <w:szCs w:val="28"/>
          <w:lang w:bidi="ar-SA"/>
        </w:rPr>
        <w:t>.</w:t>
      </w:r>
      <w:r w:rsidRPr="00B96F06">
        <w:rPr>
          <w:rFonts w:ascii="Traditional Arabic" w:hAnsi="Traditional Arabic" w:cs="B Badr" w:hint="cs"/>
          <w:sz w:val="28"/>
          <w:szCs w:val="28"/>
          <w:rtl/>
          <w:lang w:bidi="ar-SA"/>
        </w:rPr>
        <w:t xml:space="preserve"> </w:t>
      </w:r>
      <w:r w:rsidRPr="00B96F06">
        <w:rPr>
          <w:rFonts w:ascii="Traditional Arabic" w:hAnsi="Traditional Arabic" w:cs="B Badr" w:hint="eastAsia"/>
          <w:sz w:val="28"/>
          <w:szCs w:val="28"/>
          <w:rtl/>
          <w:lang w:bidi="ar-SA"/>
        </w:rPr>
        <w:t>وهد</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ة</w:t>
      </w:r>
      <w:r w:rsidRPr="00B96F06">
        <w:rPr>
          <w:rFonts w:ascii="Traditional Arabic" w:hAnsi="Traditional Arabic" w:cs="B Badr"/>
          <w:sz w:val="28"/>
          <w:szCs w:val="28"/>
          <w:rtl/>
          <w:lang w:bidi="ar-SA"/>
        </w:rPr>
        <w:t xml:space="preserve"> الم</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زان</w:t>
      </w:r>
      <w:r w:rsidRPr="00B96F06">
        <w:rPr>
          <w:rFonts w:ascii="Traditional Arabic" w:hAnsi="Traditional Arabic" w:cs="B Badr"/>
          <w:sz w:val="28"/>
          <w:szCs w:val="28"/>
          <w:rtl/>
          <w:lang w:bidi="ar-SA"/>
        </w:rPr>
        <w:t xml:space="preserve"> أربعة أش</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اء</w:t>
      </w:r>
      <w:r w:rsidRPr="00B96F06">
        <w:rPr>
          <w:rFonts w:ascii="Traditional Arabic" w:hAnsi="Traditional Arabic" w:cs="B Badr"/>
          <w:sz w:val="28"/>
          <w:szCs w:val="28"/>
          <w:rtl/>
          <w:lang w:bidi="ar-SA"/>
        </w:rPr>
        <w:t>: كظم الغ</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ظ</w:t>
      </w:r>
      <w:r w:rsidRPr="00B96F06">
        <w:rPr>
          <w:rFonts w:ascii="Traditional Arabic" w:hAnsi="Traditional Arabic" w:cs="B Badr"/>
          <w:sz w:val="28"/>
          <w:szCs w:val="28"/>
          <w:rtl/>
          <w:lang w:bidi="ar-SA"/>
        </w:rPr>
        <w:t xml:space="preserve"> وورع صادق </w:t>
      </w:r>
      <w:r w:rsidRPr="00B96F06">
        <w:rPr>
          <w:rFonts w:ascii="Traditional Arabic" w:hAnsi="Traditional Arabic" w:cs="B Badr"/>
          <w:b/>
          <w:bCs/>
          <w:sz w:val="28"/>
          <w:szCs w:val="28"/>
          <w:rtl/>
          <w:lang w:bidi="ar-SA"/>
        </w:rPr>
        <w:t>و</w:t>
      </w:r>
      <w:r w:rsidRPr="00B96F06">
        <w:rPr>
          <w:rFonts w:ascii="Traditional Arabic" w:hAnsi="Traditional Arabic" w:cs="B Badr" w:hint="cs"/>
          <w:b/>
          <w:bCs/>
          <w:sz w:val="28"/>
          <w:szCs w:val="28"/>
          <w:rtl/>
          <w:lang w:bidi="ar-SA"/>
        </w:rPr>
        <w:t xml:space="preserve"> </w:t>
      </w:r>
      <w:r w:rsidRPr="00B96F06">
        <w:rPr>
          <w:rFonts w:ascii="Traditional Arabic" w:hAnsi="Traditional Arabic" w:cs="B Badr"/>
          <w:b/>
          <w:bCs/>
          <w:sz w:val="28"/>
          <w:szCs w:val="28"/>
          <w:rtl/>
          <w:lang w:bidi="ar-SA"/>
        </w:rPr>
        <w:t>المش</w:t>
      </w:r>
      <w:r w:rsidRPr="00B96F06">
        <w:rPr>
          <w:rFonts w:ascii="Traditional Arabic" w:hAnsi="Traditional Arabic" w:cs="B Badr" w:hint="cs"/>
          <w:b/>
          <w:bCs/>
          <w:sz w:val="28"/>
          <w:szCs w:val="28"/>
          <w:rtl/>
          <w:lang w:bidi="ar-SA"/>
        </w:rPr>
        <w:t>ی</w:t>
      </w:r>
      <w:r w:rsidRPr="00B96F06">
        <w:rPr>
          <w:rFonts w:ascii="Traditional Arabic" w:hAnsi="Traditional Arabic" w:cs="B Badr"/>
          <w:b/>
          <w:bCs/>
          <w:sz w:val="28"/>
          <w:szCs w:val="28"/>
          <w:rtl/>
          <w:lang w:bidi="ar-SA"/>
        </w:rPr>
        <w:t xml:space="preserve"> إلى الجماعات</w:t>
      </w:r>
      <w:r w:rsidRPr="00B96F06">
        <w:rPr>
          <w:rFonts w:ascii="Traditional Arabic" w:hAnsi="Traditional Arabic" w:cs="B Badr"/>
          <w:sz w:val="28"/>
          <w:szCs w:val="28"/>
          <w:rtl/>
          <w:lang w:bidi="ar-SA"/>
        </w:rPr>
        <w:t xml:space="preserve"> والتداع</w:t>
      </w:r>
      <w:r w:rsidRPr="00B96F06">
        <w:rPr>
          <w:rFonts w:ascii="Traditional Arabic" w:hAnsi="Traditional Arabic" w:cs="B Badr" w:hint="cs"/>
          <w:sz w:val="28"/>
          <w:szCs w:val="28"/>
          <w:rtl/>
          <w:lang w:bidi="ar-SA"/>
        </w:rPr>
        <w:t>ی</w:t>
      </w:r>
      <w:r w:rsidRPr="00B96F06">
        <w:rPr>
          <w:rFonts w:ascii="Traditional Arabic" w:hAnsi="Traditional Arabic" w:cs="B Badr"/>
          <w:sz w:val="28"/>
          <w:szCs w:val="28"/>
          <w:rtl/>
          <w:lang w:bidi="ar-SA"/>
        </w:rPr>
        <w:t xml:space="preserve"> إلى المغفرات</w:t>
      </w:r>
      <w:r w:rsidRPr="00B96F06">
        <w:rPr>
          <w:rFonts w:ascii="Traditional Arabic" w:hAnsi="Traditional Arabic" w:cs="B Badr"/>
          <w:sz w:val="28"/>
          <w:szCs w:val="28"/>
          <w:lang w:bidi="ar-SA"/>
        </w:rPr>
        <w:t>.</w:t>
      </w:r>
      <w:r w:rsidRPr="00B96F06">
        <w:rPr>
          <w:rFonts w:ascii="Traditional Arabic" w:hAnsi="Traditional Arabic" w:cs="B Badr" w:hint="cs"/>
          <w:sz w:val="28"/>
          <w:szCs w:val="28"/>
          <w:rtl/>
          <w:lang w:bidi="ar-SA"/>
        </w:rPr>
        <w:t xml:space="preserve"> </w:t>
      </w:r>
      <w:r w:rsidRPr="00B96F06">
        <w:rPr>
          <w:rFonts w:ascii="Traditional Arabic" w:hAnsi="Traditional Arabic" w:cs="B Badr" w:hint="eastAsia"/>
          <w:sz w:val="28"/>
          <w:szCs w:val="28"/>
          <w:rtl/>
          <w:lang w:bidi="ar-SA"/>
        </w:rPr>
        <w:t>وهد</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ة</w:t>
      </w:r>
      <w:r w:rsidRPr="00B96F06">
        <w:rPr>
          <w:rFonts w:ascii="Traditional Arabic" w:hAnsi="Traditional Arabic" w:cs="B Badr"/>
          <w:sz w:val="28"/>
          <w:szCs w:val="28"/>
          <w:rtl/>
          <w:lang w:bidi="ar-SA"/>
        </w:rPr>
        <w:t xml:space="preserve"> الصراط أربعة أش</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اء</w:t>
      </w:r>
      <w:r w:rsidRPr="00B96F06">
        <w:rPr>
          <w:rFonts w:ascii="Traditional Arabic" w:hAnsi="Traditional Arabic" w:cs="B Badr"/>
          <w:sz w:val="28"/>
          <w:szCs w:val="28"/>
          <w:rtl/>
          <w:lang w:bidi="ar-SA"/>
        </w:rPr>
        <w:t xml:space="preserve">: إخلاص العمل </w:t>
      </w:r>
      <w:r w:rsidRPr="00B96F06">
        <w:rPr>
          <w:rFonts w:ascii="Traditional Arabic" w:hAnsi="Traditional Arabic" w:cs="B Badr"/>
          <w:sz w:val="28"/>
          <w:szCs w:val="28"/>
          <w:rtl/>
          <w:lang w:bidi="ar-SA"/>
        </w:rPr>
        <w:lastRenderedPageBreak/>
        <w:t>وحسن الخلق وكثرة ذكر الله واحتمال الأذى</w:t>
      </w:r>
      <w:r w:rsidRPr="00B96F06">
        <w:rPr>
          <w:rFonts w:ascii="Traditional Arabic" w:hAnsi="Traditional Arabic" w:cs="B Badr"/>
          <w:sz w:val="28"/>
          <w:szCs w:val="28"/>
          <w:lang w:bidi="ar-SA"/>
        </w:rPr>
        <w:t>.</w:t>
      </w:r>
      <w:r w:rsidRPr="00B96F06">
        <w:rPr>
          <w:rFonts w:ascii="Traditional Arabic" w:hAnsi="Traditional Arabic" w:cs="B Badr" w:hint="cs"/>
          <w:sz w:val="28"/>
          <w:szCs w:val="28"/>
          <w:rtl/>
          <w:lang w:bidi="ar-SA"/>
        </w:rPr>
        <w:t xml:space="preserve"> </w:t>
      </w:r>
      <w:r w:rsidRPr="00B96F06">
        <w:rPr>
          <w:rFonts w:ascii="Traditional Arabic" w:hAnsi="Traditional Arabic" w:cs="B Badr" w:hint="eastAsia"/>
          <w:sz w:val="28"/>
          <w:szCs w:val="28"/>
          <w:rtl/>
          <w:lang w:bidi="ar-SA"/>
        </w:rPr>
        <w:t>وهد</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ة</w:t>
      </w:r>
      <w:r w:rsidRPr="00B96F06">
        <w:rPr>
          <w:rFonts w:ascii="Traditional Arabic" w:hAnsi="Traditional Arabic" w:cs="B Badr"/>
          <w:sz w:val="28"/>
          <w:szCs w:val="28"/>
          <w:rtl/>
          <w:lang w:bidi="ar-SA"/>
        </w:rPr>
        <w:t xml:space="preserve"> مالك أربعة أش</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اء</w:t>
      </w:r>
      <w:r w:rsidRPr="00B96F06">
        <w:rPr>
          <w:rFonts w:ascii="Traditional Arabic" w:hAnsi="Traditional Arabic" w:cs="B Badr"/>
          <w:sz w:val="28"/>
          <w:szCs w:val="28"/>
          <w:rtl/>
          <w:lang w:bidi="ar-SA"/>
        </w:rPr>
        <w:t>: البكاء من خش</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ة</w:t>
      </w:r>
      <w:r w:rsidRPr="00B96F06">
        <w:rPr>
          <w:rFonts w:ascii="Traditional Arabic" w:hAnsi="Traditional Arabic" w:cs="B Badr"/>
          <w:sz w:val="28"/>
          <w:szCs w:val="28"/>
          <w:rtl/>
          <w:lang w:bidi="ar-SA"/>
        </w:rPr>
        <w:t xml:space="preserve"> الله وصدقة السرّ وترك المعاص</w:t>
      </w:r>
      <w:r w:rsidRPr="00B96F06">
        <w:rPr>
          <w:rFonts w:ascii="Traditional Arabic" w:hAnsi="Traditional Arabic" w:cs="B Badr" w:hint="cs"/>
          <w:sz w:val="28"/>
          <w:szCs w:val="28"/>
          <w:rtl/>
          <w:lang w:bidi="ar-SA"/>
        </w:rPr>
        <w:t>ی</w:t>
      </w:r>
      <w:r w:rsidRPr="00B96F06">
        <w:rPr>
          <w:rFonts w:ascii="Traditional Arabic" w:hAnsi="Traditional Arabic" w:cs="B Badr"/>
          <w:sz w:val="28"/>
          <w:szCs w:val="28"/>
          <w:rtl/>
          <w:lang w:bidi="ar-SA"/>
        </w:rPr>
        <w:t xml:space="preserve"> وبرّ الوالد</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ن</w:t>
      </w:r>
      <w:r w:rsidRPr="00B96F06">
        <w:rPr>
          <w:rFonts w:ascii="Traditional Arabic" w:hAnsi="Traditional Arabic" w:cs="B Badr"/>
          <w:sz w:val="28"/>
          <w:szCs w:val="28"/>
          <w:lang w:bidi="ar-SA"/>
        </w:rPr>
        <w:t>.</w:t>
      </w:r>
      <w:r w:rsidRPr="00B96F06">
        <w:rPr>
          <w:rFonts w:ascii="Traditional Arabic" w:hAnsi="Traditional Arabic" w:cs="B Badr" w:hint="cs"/>
          <w:sz w:val="28"/>
          <w:szCs w:val="28"/>
          <w:rtl/>
          <w:lang w:bidi="ar-SA"/>
        </w:rPr>
        <w:t xml:space="preserve"> </w:t>
      </w:r>
      <w:r w:rsidRPr="00B96F06">
        <w:rPr>
          <w:rFonts w:ascii="Traditional Arabic" w:hAnsi="Traditional Arabic" w:cs="B Badr" w:hint="eastAsia"/>
          <w:sz w:val="28"/>
          <w:szCs w:val="28"/>
          <w:rtl/>
          <w:lang w:bidi="ar-SA"/>
        </w:rPr>
        <w:t>وهد</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ة</w:t>
      </w:r>
      <w:r w:rsidRPr="00B96F06">
        <w:rPr>
          <w:rFonts w:ascii="Traditional Arabic" w:hAnsi="Traditional Arabic" w:cs="B Badr"/>
          <w:sz w:val="28"/>
          <w:szCs w:val="28"/>
          <w:rtl/>
          <w:lang w:bidi="ar-SA"/>
        </w:rPr>
        <w:t xml:space="preserve"> رضوان أربعة أش</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اء</w:t>
      </w:r>
      <w:r w:rsidRPr="00B96F06">
        <w:rPr>
          <w:rFonts w:ascii="Traditional Arabic" w:hAnsi="Traditional Arabic" w:cs="B Badr"/>
          <w:sz w:val="28"/>
          <w:szCs w:val="28"/>
          <w:rtl/>
          <w:lang w:bidi="ar-SA"/>
        </w:rPr>
        <w:t>: الصبر على المكاره والشكر على نعمه وإنفاق المال ف</w:t>
      </w:r>
      <w:r w:rsidRPr="00B96F06">
        <w:rPr>
          <w:rFonts w:ascii="Traditional Arabic" w:hAnsi="Traditional Arabic" w:cs="B Badr" w:hint="cs"/>
          <w:sz w:val="28"/>
          <w:szCs w:val="28"/>
          <w:rtl/>
          <w:lang w:bidi="ar-SA"/>
        </w:rPr>
        <w:t>ی</w:t>
      </w:r>
      <w:r w:rsidRPr="00B96F06">
        <w:rPr>
          <w:rFonts w:ascii="Traditional Arabic" w:hAnsi="Traditional Arabic" w:cs="B Badr"/>
          <w:sz w:val="28"/>
          <w:szCs w:val="28"/>
          <w:rtl/>
          <w:lang w:bidi="ar-SA"/>
        </w:rPr>
        <w:t xml:space="preserve"> طاعته وحفظ الأمانة ف</w:t>
      </w:r>
      <w:r w:rsidRPr="00B96F06">
        <w:rPr>
          <w:rFonts w:ascii="Traditional Arabic" w:hAnsi="Traditional Arabic" w:cs="B Badr" w:hint="cs"/>
          <w:sz w:val="28"/>
          <w:szCs w:val="28"/>
          <w:rtl/>
          <w:lang w:bidi="ar-SA"/>
        </w:rPr>
        <w:t>ی</w:t>
      </w:r>
      <w:r w:rsidRPr="00B96F06">
        <w:rPr>
          <w:rFonts w:ascii="Traditional Arabic" w:hAnsi="Traditional Arabic" w:cs="B Badr"/>
          <w:sz w:val="28"/>
          <w:szCs w:val="28"/>
          <w:rtl/>
          <w:lang w:bidi="ar-SA"/>
        </w:rPr>
        <w:t xml:space="preserve"> الوقف</w:t>
      </w:r>
      <w:r w:rsidRPr="00B96F06">
        <w:rPr>
          <w:rFonts w:ascii="Traditional Arabic" w:hAnsi="Traditional Arabic" w:cs="B Badr"/>
          <w:sz w:val="28"/>
          <w:szCs w:val="28"/>
          <w:lang w:bidi="ar-SA"/>
        </w:rPr>
        <w:t>.</w:t>
      </w:r>
      <w:r w:rsidRPr="00B96F06">
        <w:rPr>
          <w:rFonts w:ascii="Traditional Arabic" w:hAnsi="Traditional Arabic" w:cs="B Badr" w:hint="cs"/>
          <w:sz w:val="28"/>
          <w:szCs w:val="28"/>
          <w:rtl/>
          <w:lang w:bidi="ar-SA"/>
        </w:rPr>
        <w:t xml:space="preserve"> </w:t>
      </w:r>
      <w:r w:rsidRPr="00B96F06">
        <w:rPr>
          <w:rFonts w:ascii="Traditional Arabic" w:hAnsi="Traditional Arabic" w:cs="B Badr" w:hint="eastAsia"/>
          <w:sz w:val="28"/>
          <w:szCs w:val="28"/>
          <w:rtl/>
          <w:lang w:bidi="ar-SA"/>
        </w:rPr>
        <w:t>وهد</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ة</w:t>
      </w:r>
      <w:r w:rsidRPr="00B96F06">
        <w:rPr>
          <w:rFonts w:ascii="Traditional Arabic" w:hAnsi="Traditional Arabic" w:cs="B Badr"/>
          <w:sz w:val="28"/>
          <w:szCs w:val="28"/>
          <w:rtl/>
          <w:lang w:bidi="ar-SA"/>
        </w:rPr>
        <w:t xml:space="preserve"> النب</w:t>
      </w:r>
      <w:r w:rsidRPr="00B96F06">
        <w:rPr>
          <w:rFonts w:ascii="Traditional Arabic" w:hAnsi="Traditional Arabic" w:cs="B Badr" w:hint="cs"/>
          <w:sz w:val="28"/>
          <w:szCs w:val="28"/>
          <w:rtl/>
          <w:lang w:bidi="ar-SA"/>
        </w:rPr>
        <w:t>ی</w:t>
      </w:r>
      <w:r w:rsidRPr="00B96F06">
        <w:rPr>
          <w:rFonts w:ascii="Traditional Arabic" w:hAnsi="Traditional Arabic" w:cs="B Badr"/>
          <w:sz w:val="28"/>
          <w:szCs w:val="28"/>
          <w:rtl/>
          <w:lang w:bidi="ar-SA"/>
        </w:rPr>
        <w:t xml:space="preserve"> أربعة أش</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اء</w:t>
      </w:r>
      <w:r w:rsidRPr="00B96F06">
        <w:rPr>
          <w:rFonts w:ascii="Traditional Arabic" w:hAnsi="Traditional Arabic" w:cs="B Badr"/>
          <w:sz w:val="28"/>
          <w:szCs w:val="28"/>
          <w:rtl/>
          <w:lang w:bidi="ar-SA"/>
        </w:rPr>
        <w:t>: محبته والإقتداء بسنته ومحبة أهل ب</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ته</w:t>
      </w:r>
      <w:r w:rsidRPr="00B96F06">
        <w:rPr>
          <w:rFonts w:ascii="Traditional Arabic" w:hAnsi="Traditional Arabic" w:cs="B Badr"/>
          <w:sz w:val="28"/>
          <w:szCs w:val="28"/>
          <w:rtl/>
          <w:lang w:bidi="ar-SA"/>
        </w:rPr>
        <w:t xml:space="preserve"> وحفظ اللسان عن الفحشاء</w:t>
      </w:r>
      <w:r w:rsidRPr="00B96F06">
        <w:rPr>
          <w:rFonts w:ascii="Traditional Arabic" w:hAnsi="Traditional Arabic" w:cs="B Badr"/>
          <w:sz w:val="28"/>
          <w:szCs w:val="28"/>
          <w:lang w:bidi="ar-SA"/>
        </w:rPr>
        <w:t>.</w:t>
      </w:r>
      <w:r w:rsidRPr="00B96F06">
        <w:rPr>
          <w:rFonts w:ascii="Traditional Arabic" w:hAnsi="Traditional Arabic" w:cs="B Badr" w:hint="cs"/>
          <w:sz w:val="28"/>
          <w:szCs w:val="28"/>
          <w:rtl/>
          <w:lang w:bidi="ar-SA"/>
        </w:rPr>
        <w:t xml:space="preserve"> </w:t>
      </w:r>
      <w:r w:rsidRPr="00B96F06">
        <w:rPr>
          <w:rFonts w:ascii="Traditional Arabic" w:hAnsi="Traditional Arabic" w:cs="B Badr" w:hint="eastAsia"/>
          <w:sz w:val="28"/>
          <w:szCs w:val="28"/>
          <w:rtl/>
          <w:lang w:bidi="ar-SA"/>
        </w:rPr>
        <w:t>وهد</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ة</w:t>
      </w:r>
      <w:r w:rsidRPr="00B96F06">
        <w:rPr>
          <w:rFonts w:ascii="Traditional Arabic" w:hAnsi="Traditional Arabic" w:cs="B Badr"/>
          <w:sz w:val="28"/>
          <w:szCs w:val="28"/>
          <w:rtl/>
          <w:lang w:bidi="ar-SA"/>
        </w:rPr>
        <w:t xml:space="preserve"> جبرئ</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ل</w:t>
      </w:r>
      <w:r w:rsidRPr="00B96F06">
        <w:rPr>
          <w:rFonts w:ascii="Traditional Arabic" w:hAnsi="Traditional Arabic" w:cs="B Badr"/>
          <w:sz w:val="28"/>
          <w:szCs w:val="28"/>
          <w:rtl/>
          <w:lang w:bidi="ar-SA"/>
        </w:rPr>
        <w:t xml:space="preserve"> أربعة أش</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اء</w:t>
      </w:r>
      <w:r w:rsidRPr="00B96F06">
        <w:rPr>
          <w:rFonts w:ascii="Traditional Arabic" w:hAnsi="Traditional Arabic" w:cs="B Badr"/>
          <w:sz w:val="28"/>
          <w:szCs w:val="28"/>
          <w:rtl/>
          <w:lang w:bidi="ar-SA"/>
        </w:rPr>
        <w:t>: قلة الأكل وقلة النوم ومداومة الحمد وقلة الكلام</w:t>
      </w:r>
      <w:r w:rsidRPr="00B96F06">
        <w:rPr>
          <w:rFonts w:ascii="Traditional Arabic" w:hAnsi="Traditional Arabic" w:cs="B Badr"/>
          <w:sz w:val="28"/>
          <w:szCs w:val="28"/>
          <w:lang w:bidi="ar-SA"/>
        </w:rPr>
        <w:t>.</w:t>
      </w:r>
      <w:r w:rsidRPr="00B96F06">
        <w:rPr>
          <w:rFonts w:ascii="Traditional Arabic" w:hAnsi="Traditional Arabic" w:cs="B Badr" w:hint="cs"/>
          <w:sz w:val="28"/>
          <w:szCs w:val="28"/>
          <w:rtl/>
          <w:lang w:bidi="ar-SA"/>
        </w:rPr>
        <w:t xml:space="preserve"> </w:t>
      </w:r>
      <w:r w:rsidRPr="00B96F06">
        <w:rPr>
          <w:rFonts w:ascii="Traditional Arabic" w:hAnsi="Traditional Arabic" w:cs="B Badr" w:hint="eastAsia"/>
          <w:sz w:val="28"/>
          <w:szCs w:val="28"/>
          <w:rtl/>
          <w:lang w:bidi="ar-SA"/>
        </w:rPr>
        <w:t>وهد</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ة</w:t>
      </w:r>
      <w:r w:rsidRPr="00B96F06">
        <w:rPr>
          <w:rFonts w:ascii="Traditional Arabic" w:hAnsi="Traditional Arabic" w:cs="B Badr"/>
          <w:sz w:val="28"/>
          <w:szCs w:val="28"/>
          <w:rtl/>
          <w:lang w:bidi="ar-SA"/>
        </w:rPr>
        <w:t xml:space="preserve"> الله تعالى أربعة أش</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اء</w:t>
      </w:r>
      <w:r w:rsidRPr="00B96F06">
        <w:rPr>
          <w:rFonts w:ascii="Traditional Arabic" w:hAnsi="Traditional Arabic" w:cs="B Badr"/>
          <w:sz w:val="28"/>
          <w:szCs w:val="28"/>
          <w:rtl/>
          <w:lang w:bidi="ar-SA"/>
        </w:rPr>
        <w:t>: الأمر بالمعروف والنه</w:t>
      </w:r>
      <w:r w:rsidRPr="00B96F06">
        <w:rPr>
          <w:rFonts w:ascii="Traditional Arabic" w:hAnsi="Traditional Arabic" w:cs="B Badr" w:hint="cs"/>
          <w:sz w:val="28"/>
          <w:szCs w:val="28"/>
          <w:rtl/>
          <w:lang w:bidi="ar-SA"/>
        </w:rPr>
        <w:t>ی</w:t>
      </w:r>
      <w:r w:rsidRPr="00B96F06">
        <w:rPr>
          <w:rFonts w:ascii="Traditional Arabic" w:hAnsi="Traditional Arabic" w:cs="B Badr"/>
          <w:sz w:val="28"/>
          <w:szCs w:val="28"/>
          <w:rtl/>
          <w:lang w:bidi="ar-SA"/>
        </w:rPr>
        <w:t xml:space="preserve"> عن المنكر والنص</w:t>
      </w:r>
      <w:r w:rsidRPr="00B96F06">
        <w:rPr>
          <w:rFonts w:ascii="Traditional Arabic" w:hAnsi="Traditional Arabic" w:cs="B Badr" w:hint="cs"/>
          <w:sz w:val="28"/>
          <w:szCs w:val="28"/>
          <w:rtl/>
          <w:lang w:bidi="ar-SA"/>
        </w:rPr>
        <w:t>ی</w:t>
      </w:r>
      <w:r w:rsidRPr="00B96F06">
        <w:rPr>
          <w:rFonts w:ascii="Traditional Arabic" w:hAnsi="Traditional Arabic" w:cs="B Badr" w:hint="eastAsia"/>
          <w:sz w:val="28"/>
          <w:szCs w:val="28"/>
          <w:rtl/>
          <w:lang w:bidi="ar-SA"/>
        </w:rPr>
        <w:t>حة</w:t>
      </w:r>
      <w:r w:rsidRPr="00B96F06">
        <w:rPr>
          <w:rFonts w:ascii="Traditional Arabic" w:hAnsi="Traditional Arabic" w:cs="B Badr"/>
          <w:sz w:val="28"/>
          <w:szCs w:val="28"/>
          <w:rtl/>
          <w:lang w:bidi="ar-SA"/>
        </w:rPr>
        <w:t xml:space="preserve"> للخلق والرحمة على كل أحد»</w:t>
      </w:r>
    </w:p>
    <w:p w14:paraId="18604D9C" w14:textId="77777777" w:rsidR="00640E8A" w:rsidRDefault="00640E8A" w:rsidP="00A147DC">
      <w:pPr>
        <w:pStyle w:val="Heading5"/>
        <w:rPr>
          <w:rtl/>
        </w:rPr>
      </w:pPr>
      <w:r w:rsidRPr="00640E8A">
        <w:rPr>
          <w:rtl/>
        </w:rPr>
        <w:t>("مستدرك سف</w:t>
      </w:r>
      <w:r w:rsidRPr="00640E8A">
        <w:rPr>
          <w:rFonts w:hint="cs"/>
          <w:rtl/>
        </w:rPr>
        <w:t>ی</w:t>
      </w:r>
      <w:r w:rsidRPr="00640E8A">
        <w:rPr>
          <w:rFonts w:hint="eastAsia"/>
          <w:rtl/>
        </w:rPr>
        <w:t>نة</w:t>
      </w:r>
      <w:r w:rsidRPr="00640E8A">
        <w:rPr>
          <w:rtl/>
        </w:rPr>
        <w:t xml:space="preserve"> البحار"، ج10، ص498ـ499)</w:t>
      </w:r>
    </w:p>
    <w:p w14:paraId="418E0C79" w14:textId="3EE8BBAF" w:rsidR="00640E8A" w:rsidRPr="00357EE5" w:rsidRDefault="00002963" w:rsidP="0070472A">
      <w:pPr>
        <w:pStyle w:val="Heading6"/>
      </w:pPr>
      <w:r>
        <w:rPr>
          <w:rFonts w:hint="cs"/>
          <w:rtl/>
        </w:rPr>
        <w:t xml:space="preserve">آثار مسجد، مسجد و قیامت، جماعت و مسجد </w:t>
      </w:r>
    </w:p>
    <w:p w14:paraId="01815DA5" w14:textId="77777777" w:rsidR="00D74A17" w:rsidRPr="00DC20C3" w:rsidRDefault="00D74A17"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hint="cs"/>
          <w:b w:val="0"/>
          <w:bCs w:val="0"/>
          <w:rtl/>
        </w:rPr>
        <w:t>يَا عَلِيُّ تَارِكُ‏ الْحَجِ‏ وَ هُوَ يَسْتَطِيعُ كَافِرٌ قَالَ اللَّهُ تَبَارَكَ وَ تَعَالَى- وَ لِلَّهِ عَلَى النَّاسِ حِجُّ الْبَيْتِ مَنِ اسْتَطاعَ إِلَيْهِ سَبِيلًا وَ مَنْ كَفَرَ فَإِنَّ اللَّهَ غَنِيٌّ عَنِ الْعالَمِينَ‏ يَا عَلِيُّ مَنْ سَوَّفَ الْحَجَّ حَتَّى يَمُوتَ بَعَثَهُ اللَّهُ يَوْمَ الْقِيَامَةِ يَهُودِيّاً أَوْ نَصْرَانِيّاً</w:t>
      </w:r>
    </w:p>
    <w:p w14:paraId="5AF234B1" w14:textId="77777777" w:rsidR="00D74A17" w:rsidRDefault="00D74A17" w:rsidP="003E12A5">
      <w:pPr>
        <w:pStyle w:val="StyleComplex2Shiraz11pt"/>
        <w:tabs>
          <w:tab w:val="left" w:pos="1134"/>
        </w:tabs>
        <w:spacing w:line="240" w:lineRule="auto"/>
        <w:jc w:val="both"/>
        <w:rPr>
          <w:rFonts w:ascii="Traditional Arabic" w:hAnsi="Traditional Arabic" w:cs="B Badr"/>
          <w:sz w:val="20"/>
          <w:szCs w:val="20"/>
          <w:rtl/>
        </w:rPr>
      </w:pPr>
      <w:r w:rsidRPr="00357EE5">
        <w:rPr>
          <w:rFonts w:ascii="Traditional Arabic" w:hAnsi="Traditional Arabic" w:cs="B Badr" w:hint="cs"/>
          <w:sz w:val="20"/>
          <w:szCs w:val="20"/>
          <w:rtl/>
        </w:rPr>
        <w:t>بحار الأنوار (ط - بيروت) ؛ ج‏74 ؛ ص58</w:t>
      </w:r>
    </w:p>
    <w:p w14:paraId="077E444E" w14:textId="203ED4B2" w:rsidR="0070472A" w:rsidRPr="00357EE5" w:rsidRDefault="00575A7D" w:rsidP="0070472A">
      <w:pPr>
        <w:pStyle w:val="Heading6"/>
      </w:pPr>
      <w:r>
        <w:rPr>
          <w:rFonts w:hint="cs"/>
          <w:rtl/>
        </w:rPr>
        <w:t xml:space="preserve">مسجد خاص، عواقب ترک مسجد، آیات مسجد، </w:t>
      </w:r>
    </w:p>
    <w:p w14:paraId="18DC5B85" w14:textId="77777777" w:rsidR="00D74A17" w:rsidRPr="00DC20C3" w:rsidRDefault="00D74A17" w:rsidP="00575A7D">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hint="cs"/>
          <w:b w:val="0"/>
          <w:bCs w:val="0"/>
          <w:rtl/>
        </w:rPr>
        <w:t>يَا عَلِيُّ لَا تُمَاكِسْ‏ فِي أَرْبَعَةِ أَشْيَاءَ فِي شِرَاءِ الْأُضْحِيَّةِ وَ الْكَفَنِ وَ النَّسَمَةِ وَ الْكِرَى إِلَى مَكَّةَ يَا عَلِيُّ أَ لَا أُخْبِرُكَ بِأَشْبَهِكُمْ بِي خُلُقاً قَالَ بَلَى يَا رَسُولَ اللَّهِ قَالَ أَحْسَنُكُمْ خُلُقاً أَعْظَمُكُمْ حِلْماً وَ أَبَرُّكُمْ بِقَرَابَتِهِ وَ أَشَدُّكُمْ مِنْ نَفْسِهِ إِنْصَافاً-</w:t>
      </w:r>
    </w:p>
    <w:p w14:paraId="55144053" w14:textId="77777777" w:rsidR="00575A7D" w:rsidRPr="00DC20C3" w:rsidRDefault="00575A7D" w:rsidP="00575A7D">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بحار ا</w:t>
      </w:r>
      <w:r>
        <w:rPr>
          <w:rFonts w:ascii="Traditional Arabic" w:hAnsi="Traditional Arabic" w:cs="B Badr"/>
          <w:sz w:val="24"/>
          <w:szCs w:val="24"/>
          <w:rtl/>
        </w:rPr>
        <w:t>لأنوار (ط - بيروت) ؛ ج‏74 ؛ ص58</w:t>
      </w:r>
    </w:p>
    <w:p w14:paraId="58AFCDDD" w14:textId="77777777" w:rsidR="00D74A17" w:rsidRPr="00DC20C3" w:rsidRDefault="00D74A17"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کرایه برای مسجد، بذل مال در راه مسجد</w:t>
      </w:r>
    </w:p>
    <w:p w14:paraId="2E79B8D7" w14:textId="77777777" w:rsidR="006D7C7E" w:rsidRPr="00DC20C3" w:rsidRDefault="006D7C7E" w:rsidP="00F05178">
      <w:pPr>
        <w:pStyle w:val="ListParagraph"/>
        <w:numPr>
          <w:ilvl w:val="0"/>
          <w:numId w:val="5"/>
        </w:numPr>
        <w:tabs>
          <w:tab w:val="left" w:pos="1134"/>
        </w:tabs>
        <w:jc w:val="both"/>
        <w:rPr>
          <w:rFonts w:cs="B Badr"/>
          <w:rtl/>
          <w:lang w:bidi="fa-IR"/>
        </w:rPr>
      </w:pPr>
      <w:r w:rsidRPr="00DC20C3">
        <w:rPr>
          <w:rFonts w:cs="B Badr" w:hint="cs"/>
          <w:sz w:val="30"/>
          <w:szCs w:val="30"/>
          <w:rtl/>
          <w:lang w:bidi="fa-IR"/>
        </w:rPr>
        <w:t>مسكان عن أبي بصير عن أحدهما ع‏ في قول اللَّه تعالى‏ أَ جَعَلْتُمْ سِقايَةَ الْحاجِّ وَ عِمارَةَ الْمَسْجِدِ الْحَرامِ كَمَنْ آمَنَ بِاللَّهِ وَ الْيَوْمِ الْآخِرِ  قال نزلت في حمزة و علي و جعفر و العباس و شيبة إنهم فخروا بالسقاية و الحجابة فأنزل اللَّه تعالى ذكره- أَ جَعَلْتُمْ سِقايَةَ الْحاجِّ وَ عِمارَةَ الْمَسْجِدِ الْحَرامِ كَمَنْ آمَنَ بِاللَّهِ وَ الْيَوْمِ الْآخِرِ و كان علي و حمزة و جعفر ع الذين آمنوا بالله و اليوم الآخر و جاهدوا في سبيل اللَّه لا يستوون عند اللَّه‏</w:t>
      </w:r>
    </w:p>
    <w:p w14:paraId="0EB4D651" w14:textId="77777777" w:rsidR="006D7C7E" w:rsidRPr="00357EE5" w:rsidRDefault="006D7C7E" w:rsidP="003E12A5">
      <w:pPr>
        <w:tabs>
          <w:tab w:val="left" w:pos="1134"/>
        </w:tabs>
        <w:spacing w:before="100" w:beforeAutospacing="1" w:after="100" w:afterAutospacing="1"/>
        <w:jc w:val="both"/>
        <w:rPr>
          <w:rFonts w:cs="B Badr"/>
          <w:sz w:val="20"/>
          <w:szCs w:val="20"/>
          <w:rtl/>
          <w:lang w:bidi="fa-IR"/>
        </w:rPr>
      </w:pPr>
      <w:r w:rsidRPr="00357EE5">
        <w:rPr>
          <w:rFonts w:cs="B Badr" w:hint="cs"/>
          <w:rtl/>
          <w:lang w:bidi="fa-IR"/>
        </w:rPr>
        <w:t>بيان‏</w:t>
      </w:r>
      <w:r w:rsidRPr="00357EE5">
        <w:rPr>
          <w:rFonts w:cs="B Badr" w:hint="cs"/>
          <w:sz w:val="20"/>
          <w:szCs w:val="20"/>
          <w:rtl/>
          <w:lang w:bidi="fa-IR"/>
        </w:rPr>
        <w:t xml:space="preserve">: </w:t>
      </w:r>
      <w:r w:rsidRPr="00357EE5">
        <w:rPr>
          <w:rFonts w:cs="B Badr" w:hint="cs"/>
          <w:rtl/>
          <w:lang w:bidi="fa-IR"/>
        </w:rPr>
        <w:t>كانت السقاية إلى العباس يسقي الحاج الماء و الحجابة إلى شيبة كان بيده مفتاح البيت و عمارة المسجد الحرام فأخذا يفخران على علي و حمزة و جعفر بذلك فنزلت و في الآية تعريض إلى الرجلين بعدم إيمانهما من صميم القلب و عدم مجاهدتهما في سبيل اللَّه و كيف يستوي عند اللَّه من عمل عمل الجوارح و من عمل عمل القلب و بينهما من الفرق ما بين الأرواح و الأجساد</w:t>
      </w:r>
    </w:p>
    <w:p w14:paraId="4A8E9C78" w14:textId="77777777" w:rsidR="006D7C7E" w:rsidRDefault="006D7C7E" w:rsidP="00A147DC">
      <w:pPr>
        <w:pStyle w:val="Heading5"/>
      </w:pPr>
      <w:r w:rsidRPr="00357EE5">
        <w:rPr>
          <w:rFonts w:hint="cs"/>
          <w:rtl/>
        </w:rPr>
        <w:t>الوافي، ج‏3، ص: 904</w:t>
      </w:r>
    </w:p>
    <w:p w14:paraId="2A8BE685" w14:textId="77777777" w:rsidR="00575A7D" w:rsidRPr="00575A7D" w:rsidRDefault="00575A7D" w:rsidP="00A147DC">
      <w:pPr>
        <w:pStyle w:val="Heading5"/>
        <w:rPr>
          <w:rtl/>
        </w:rPr>
      </w:pPr>
      <w:r>
        <w:rPr>
          <w:rFonts w:hint="cs"/>
          <w:rtl/>
        </w:rPr>
        <w:t>آب و مسجد، سقایت در مسجد، مسجد خاص، منکرات مسجد (فخر فروشی ممنوع)، پرده دار کعبه، آیات مسجد</w:t>
      </w:r>
    </w:p>
    <w:p w14:paraId="5C158687" w14:textId="77777777" w:rsidR="00353D47" w:rsidRPr="00353D47" w:rsidRDefault="00353D47" w:rsidP="00F05178">
      <w:pPr>
        <w:pStyle w:val="ListParagraph"/>
        <w:numPr>
          <w:ilvl w:val="0"/>
          <w:numId w:val="5"/>
        </w:numPr>
        <w:tabs>
          <w:tab w:val="left" w:pos="1134"/>
        </w:tabs>
        <w:spacing w:before="100" w:beforeAutospacing="1" w:after="100" w:afterAutospacing="1"/>
        <w:jc w:val="both"/>
        <w:rPr>
          <w:rFonts w:cs="B Badr"/>
          <w:sz w:val="20"/>
          <w:szCs w:val="20"/>
          <w:rtl/>
          <w:lang w:bidi="fa-IR"/>
        </w:rPr>
      </w:pPr>
      <w:r w:rsidRPr="00353D47">
        <w:rPr>
          <w:rFonts w:cs="B Badr"/>
          <w:sz w:val="20"/>
          <w:szCs w:val="20"/>
          <w:rtl/>
          <w:lang w:bidi="fa-IR"/>
        </w:rPr>
        <w:t xml:space="preserve">قَالَ الْمُفَسِّرُونَ‏ لَمَّا أُسِرَ الْعَبَّاسُ يَوْمَ بَدْرٍ أَقْبَلَ الْمُسْلِمُونَ فَعَيَّرُوهُ بِكُفْرِهِ بِاللَّهِ وَ قَطِيعَةِ الرَّحِمِ وَ أَغْلَظَ عَلِيٌّ ع لَهُ الْقَوْلَ </w:t>
      </w:r>
      <w:r w:rsidRPr="00353D47">
        <w:rPr>
          <w:rFonts w:cs="B Badr"/>
          <w:sz w:val="30"/>
          <w:szCs w:val="30"/>
          <w:rtl/>
          <w:lang w:bidi="fa-IR"/>
        </w:rPr>
        <w:t xml:space="preserve">فَقَالَ الْعَبَّاسُ مَا لَكُمْ تَذْكُرُونَ مَسَاوِيَنَا وَ لَا تَذْكُرُونَ مَحَاسِنَنَا فَقَالَ عَلِيٌّ </w:t>
      </w:r>
      <w:r w:rsidR="00DA766F">
        <w:rPr>
          <w:rFonts w:cs="B Badr"/>
          <w:sz w:val="30"/>
          <w:szCs w:val="30"/>
          <w:lang w:bidi="fa-IR"/>
        </w:rPr>
        <w:sym w:font="Dorood" w:char="F040"/>
      </w:r>
      <w:r w:rsidRPr="00353D47">
        <w:rPr>
          <w:rFonts w:cs="B Badr"/>
          <w:sz w:val="30"/>
          <w:szCs w:val="30"/>
          <w:rtl/>
          <w:lang w:bidi="fa-IR"/>
        </w:rPr>
        <w:t xml:space="preserve">أَ لَكُمْ مَحَاسِنُ قَالَ نَعَمْ إِنَّا لَنَعْمُرُ الْمَسْجِدَ الْحَرَامَ وَ نَحْجُبُ الْكَعْبَةَ وَ نَسْتَقِي الْحَاجَّ وَ نَفُكُّ الْعَانِيَ فَأَنْزَلَ اللَّهُ تَعَالَى رَدّاً عَلَى الْعَبَّاسِ وَ وِفَاقاً لِعَلِيِّ بْنِ أَبِي طَالِبٍ ع‏ ما كانَ لِلْمُشْرِكِينَ أَنْ يَعْمُرُوا مَساجِدَ </w:t>
      </w:r>
      <w:r w:rsidRPr="00353D47">
        <w:rPr>
          <w:rFonts w:cs="B Badr"/>
          <w:sz w:val="30"/>
          <w:szCs w:val="30"/>
          <w:rtl/>
          <w:lang w:bidi="fa-IR"/>
        </w:rPr>
        <w:lastRenderedPageBreak/>
        <w:t>اللَّهِ‏ الْآيَةَ ثُمَّ قَالَ‏ إِنَّما يَعْمُرُ مَساجِدَ اللَّهِ‏ الْآيَةَ ثُمَّ قَالَ‏ أَ جَعَلْتُمْ سِقايَةَ الْحاجِّ وَ عِمارَةَ الْمَسْجِدِ الْحَرامِ كَمَنْ آمَنَ بِاللَّهِ وَ الْيَوْمِ الْآخِرِ وَ جاهَدَ فِي سَبِيلِ اللَّهِ‏.</w:t>
      </w:r>
    </w:p>
    <w:p w14:paraId="40D6C834" w14:textId="77777777" w:rsidR="00353D47" w:rsidRDefault="00353D47" w:rsidP="00353D47">
      <w:pPr>
        <w:tabs>
          <w:tab w:val="left" w:pos="1134"/>
        </w:tabs>
        <w:spacing w:before="100" w:beforeAutospacing="1" w:after="100" w:afterAutospacing="1"/>
        <w:jc w:val="both"/>
        <w:rPr>
          <w:rFonts w:cs="B Badr"/>
          <w:sz w:val="20"/>
          <w:szCs w:val="20"/>
          <w:rtl/>
          <w:lang w:bidi="fa-IR"/>
        </w:rPr>
      </w:pPr>
      <w:r w:rsidRPr="00353D47">
        <w:rPr>
          <w:rFonts w:cs="B Badr"/>
          <w:sz w:val="20"/>
          <w:szCs w:val="20"/>
          <w:rtl/>
          <w:lang w:bidi="fa-IR"/>
        </w:rPr>
        <w:t xml:space="preserve">مناقب آل أبي طالب </w:t>
      </w:r>
      <w:r>
        <w:rPr>
          <w:rFonts w:cs="B Badr"/>
          <w:sz w:val="20"/>
          <w:szCs w:val="20"/>
          <w:lang w:bidi="fa-IR"/>
        </w:rPr>
        <w:sym w:font="Dorood" w:char="F044"/>
      </w:r>
      <w:r>
        <w:rPr>
          <w:rFonts w:cs="B Badr" w:hint="cs"/>
          <w:sz w:val="20"/>
          <w:szCs w:val="20"/>
          <w:rtl/>
          <w:lang w:bidi="fa-IR"/>
        </w:rPr>
        <w:t xml:space="preserve"> </w:t>
      </w:r>
      <w:r w:rsidRPr="00353D47">
        <w:rPr>
          <w:rFonts w:cs="B Badr"/>
          <w:sz w:val="20"/>
          <w:szCs w:val="20"/>
          <w:rtl/>
          <w:lang w:bidi="fa-IR"/>
        </w:rPr>
        <w:t>(لابن شهرآشوب) ؛ ج‏2 ؛ ص68</w:t>
      </w:r>
    </w:p>
    <w:p w14:paraId="74FF851C" w14:textId="7C302410" w:rsidR="00575A7D" w:rsidRPr="00575A7D" w:rsidRDefault="00575A7D" w:rsidP="00A147DC">
      <w:pPr>
        <w:pStyle w:val="Heading5"/>
        <w:rPr>
          <w:rtl/>
        </w:rPr>
      </w:pPr>
      <w:r>
        <w:rPr>
          <w:rFonts w:hint="cs"/>
          <w:rtl/>
        </w:rPr>
        <w:t>آب و مسجد، سقایت در مسجد، مسجد خاص، منکرات مسجد (فخر فروشی ممنوع)، پرده دار کعبه، آیات مسجد</w:t>
      </w:r>
    </w:p>
    <w:p w14:paraId="63D96B8C" w14:textId="77777777" w:rsidR="00575289" w:rsidRDefault="00575289" w:rsidP="00F05178">
      <w:pPr>
        <w:pStyle w:val="ListParagraph"/>
        <w:numPr>
          <w:ilvl w:val="0"/>
          <w:numId w:val="5"/>
        </w:numPr>
        <w:tabs>
          <w:tab w:val="left" w:pos="1134"/>
        </w:tabs>
        <w:spacing w:before="100" w:beforeAutospacing="1" w:after="100" w:afterAutospacing="1"/>
        <w:jc w:val="both"/>
        <w:rPr>
          <w:rFonts w:cs="B Badr"/>
          <w:sz w:val="30"/>
          <w:szCs w:val="30"/>
          <w:lang w:bidi="fa-IR"/>
        </w:rPr>
      </w:pPr>
      <w:r w:rsidRPr="00575289">
        <w:rPr>
          <w:rFonts w:cs="B Badr" w:hint="cs"/>
          <w:sz w:val="30"/>
          <w:szCs w:val="30"/>
          <w:rtl/>
          <w:lang w:bidi="fa-IR"/>
        </w:rPr>
        <w:t>وَ نَقَلَ الْوَاقِدِيُّ قَالَ‏ إِنَّ عَلِيّاً ع وَ الْعَبَّاسَ وَ طَلْحَةَ افْتَخَرُوا فَقَالَ طَلْحَةُ أَنَا صَاحِبُ الْبَيْتِ بِيَدِي مِفْتَاحُهُ وَ قَالَ الْعَبَّاسُ أَنَا صَاحِبُ السِّقَايَةِ وَ الْقَائِمُ عَلَيْهَا فَقَالَ عَلِيٌّ لَا أَدْرِي مَا تَقُولَانِ لَقَدْ صَلَّيْتُ أَنَا سِتَّةَ أَشْهُرٍ قَبْلَ النَّاسِ وَ أَنَا صَاحِبُ الْجِهَادِ فَأَنْزَلَ اللَّهُ تَعَالَى- أَ جَعَلْتُمْ سِقايَةَ الْحاجِّ وَ عِمارَةَ الْمَسْجِدِ الْحَرامِ كَمَنْ آمَنَ بِاللَّهِ وَ الْيَوْمِ الْآخِرِ وَ جاهَدَ فِي سَبِيلِ اللَّهِ لا يَسْتَوُونَ عِنْدَ اللَّهِ‏ إِلَى قَوْلِهِ‏ أَجْرٌ عَظِيم‏</w:t>
      </w:r>
    </w:p>
    <w:p w14:paraId="59E66BD1" w14:textId="77777777" w:rsidR="00575289" w:rsidRDefault="00575289" w:rsidP="00575289">
      <w:pPr>
        <w:tabs>
          <w:tab w:val="left" w:pos="1134"/>
        </w:tabs>
        <w:spacing w:before="100" w:beforeAutospacing="1" w:after="100" w:afterAutospacing="1"/>
        <w:jc w:val="both"/>
        <w:rPr>
          <w:rFonts w:cs="B Badr"/>
          <w:sz w:val="20"/>
          <w:szCs w:val="20"/>
          <w:rtl/>
          <w:lang w:bidi="fa-IR"/>
        </w:rPr>
      </w:pPr>
      <w:r w:rsidRPr="00575289">
        <w:rPr>
          <w:rFonts w:cs="B Badr" w:hint="cs"/>
          <w:sz w:val="20"/>
          <w:szCs w:val="20"/>
          <w:rtl/>
          <w:lang w:bidi="fa-IR"/>
        </w:rPr>
        <w:t>إرشاد القلوب إلى الصواب (للديلمي)، ج‏2، ص: 238</w:t>
      </w:r>
    </w:p>
    <w:p w14:paraId="1EC0EFD0" w14:textId="77777777" w:rsidR="00575A7D" w:rsidRPr="00575A7D" w:rsidRDefault="00575A7D" w:rsidP="00A147DC">
      <w:pPr>
        <w:pStyle w:val="Heading5"/>
        <w:rPr>
          <w:rtl/>
        </w:rPr>
      </w:pPr>
      <w:r>
        <w:rPr>
          <w:rFonts w:hint="cs"/>
          <w:rtl/>
        </w:rPr>
        <w:t>آب و مسجد، سقایت در مسجد، مسجد خاص، منکرات مسجد (فخر فروشی ممنوع)، پرده دار کعبه، آیات مسجد</w:t>
      </w:r>
    </w:p>
    <w:p w14:paraId="0ACB4098" w14:textId="77777777" w:rsidR="000A55C9" w:rsidRPr="00DC20C3" w:rsidRDefault="000A55C9" w:rsidP="00575A7D">
      <w:pPr>
        <w:pStyle w:val="Heading4"/>
        <w:rPr>
          <w:rtl/>
        </w:rPr>
      </w:pPr>
      <w:r w:rsidRPr="00DC20C3">
        <w:rPr>
          <w:rtl/>
        </w:rPr>
        <w:t xml:space="preserve">از خدا بخواهیم به مسجد برویم </w:t>
      </w:r>
    </w:p>
    <w:p w14:paraId="3279C88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الَّذِي فَلَقْتَ بِهِ الْبَحْرَ لِمُوسَى</w:t>
      </w:r>
      <w:r w:rsidRPr="00DC20C3">
        <w:rPr>
          <w:rFonts w:ascii="Traditional Arabic" w:hAnsi="Traditional Arabic" w:cs="B Badr"/>
          <w:b w:val="0"/>
          <w:bCs w:val="0"/>
          <w:noProof/>
          <w:sz w:val="20"/>
          <w:szCs w:val="20"/>
        </w:rPr>
        <w:drawing>
          <wp:inline distT="0" distB="0" distL="0" distR="0" wp14:anchorId="6D3031F9" wp14:editId="6CFA1D35">
            <wp:extent cx="133350" cy="114300"/>
            <wp:effectExtent l="0" t="0" r="0" b="0"/>
            <wp:docPr id="1837" name="Picture 183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وَ أَسْرَيْتَ بِمُحَمَّدٍ</w:t>
      </w:r>
      <w:r w:rsidRPr="00DC20C3">
        <w:rPr>
          <w:rFonts w:ascii="Traditional Arabic" w:hAnsi="Traditional Arabic" w:cs="B Badr"/>
          <w:b w:val="0"/>
          <w:bCs w:val="0"/>
          <w:noProof/>
          <w:sz w:val="20"/>
          <w:szCs w:val="20"/>
        </w:rPr>
        <w:drawing>
          <wp:inline distT="0" distB="0" distL="0" distR="0" wp14:anchorId="523F6EEB" wp14:editId="668F002A">
            <wp:extent cx="171450" cy="152400"/>
            <wp:effectExtent l="0" t="0" r="0" b="0"/>
            <wp:docPr id="1836" name="Picture 183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وَ بِكُلِّ اسْمٍ هُوَ لَكَ مَخْزُونٌ مَكْنُونٌ وَ بِكُلِّ اسْمٍ دَعَاكَ بِهِ مَلَكٌ مُقَرَّبٌ أَوْنَبِيٌّ مُرْسَلٌ أَوْ عَبْدٌ مُصْطَفًى أَنْ تُصَلِّيَ عَلَى مُحَمَّدٍ وَ آلِ مُحَمَّدٍ وَ أَنْ تَجْعَلَ رَاحَتِي فِي لِقَائِكَ وَ خَاتِمَ عَمَلِي فِي سَبِيلِكَ وَ حَجِّبَيْتِكَ الْحَرَامِ وَ اخْتِلَافٍ إِلَى مَسَاجِدِكَ وَ مَجَالِسِ الذِّكْرِ وَ اجْعَلْ خَيْرَ أَيَّامِي يَوْمَ أَلْقَاك‏</w:t>
      </w:r>
    </w:p>
    <w:p w14:paraId="050FD86A"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بحار الانوار 90/170</w:t>
      </w:r>
    </w:p>
    <w:p w14:paraId="4BEE1267"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رفت و آمد به مسجد، دعا براي موفقيت رفتن به مسجد، حج و مسجد رفتن، زيارت خدا در مسجد، راحتي در مسجد</w:t>
      </w:r>
      <w:r w:rsidR="00830D5E">
        <w:rPr>
          <w:rFonts w:ascii="Traditional Arabic" w:hAnsi="Traditional Arabic" w:cs="B Badr" w:hint="cs"/>
          <w:sz w:val="24"/>
          <w:szCs w:val="24"/>
          <w:rtl/>
        </w:rPr>
        <w:t xml:space="preserve">، </w:t>
      </w:r>
      <w:r w:rsidR="00830D5E">
        <w:rPr>
          <w:rFonts w:ascii="Traditional Arabic" w:hAnsi="Traditional Arabic" w:cs="B Badr" w:hint="cs"/>
          <w:rtl/>
        </w:rPr>
        <w:t>روایت ناب</w:t>
      </w:r>
      <w:r w:rsidRPr="00DC20C3">
        <w:rPr>
          <w:rFonts w:ascii="Traditional Arabic" w:hAnsi="Traditional Arabic" w:cs="B Badr"/>
          <w:sz w:val="24"/>
          <w:szCs w:val="24"/>
          <w:rtl/>
        </w:rPr>
        <w:t xml:space="preserve"> </w:t>
      </w:r>
    </w:p>
    <w:p w14:paraId="0744E698" w14:textId="77777777" w:rsidR="000A55C9" w:rsidRPr="00DC20C3" w:rsidRDefault="000A55C9" w:rsidP="00575A7D">
      <w:pPr>
        <w:pStyle w:val="Heading4"/>
        <w:rPr>
          <w:rtl/>
        </w:rPr>
      </w:pPr>
      <w:r w:rsidRPr="00DC20C3">
        <w:rPr>
          <w:rtl/>
        </w:rPr>
        <w:t>آثار مسجد رفتن</w:t>
      </w:r>
    </w:p>
    <w:p w14:paraId="794EFB4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عَلِيٍّ</w:t>
      </w:r>
      <w:r w:rsidRPr="00DC20C3">
        <w:rPr>
          <w:rFonts w:ascii="Traditional Arabic" w:hAnsi="Traditional Arabic" w:cs="B Badr"/>
          <w:b w:val="0"/>
          <w:bCs w:val="0"/>
          <w:noProof/>
          <w:sz w:val="20"/>
          <w:szCs w:val="20"/>
        </w:rPr>
        <w:drawing>
          <wp:inline distT="0" distB="0" distL="0" distR="0" wp14:anchorId="17064073" wp14:editId="65E3328C">
            <wp:extent cx="133350" cy="114300"/>
            <wp:effectExtent l="0" t="0" r="0" b="0"/>
            <wp:docPr id="1835" name="Picture 183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أَنَّهُ قَالَ </w:t>
      </w:r>
      <w:r w:rsidRPr="00DC20C3">
        <w:rPr>
          <w:rFonts w:ascii="Traditional Arabic" w:hAnsi="Traditional Arabic" w:cs="B Badr"/>
          <w:b w:val="0"/>
          <w:bCs w:val="0"/>
          <w:rtl/>
        </w:rPr>
        <w:t>تَحْتَ ظِلِّ الْعَرْشِ يَوْمَ لَا ظِلَّ إِلَّا ظِلُّهُ رَجُلٌ خَرَجَ مِنْ بَيْتِهِ فَأَسْبَغَ الطُّهْرَ ثُمَّ مَشَى إِلَى بَيْتٍ مِنْ بُيُوتِ اللَّهِ لِيَقْضِيَ فَرِيضَةً مِنْ فَرَائِضِ اللَّهِ فَهَلَكَ فِيمَا بَيْنَهُ وَ بَيْنَ ذَلِكَ وَ رَجُلٌ قَامَ فِي جَوْفِ اللَّيْلِ بَعْدَ مَا هَدَأَتِ الْعُيُونُ فَأَسْبَغَ الطُّهْرَ ثُمَّ قَامَ إِلَى بَيْتٍ مِنْ بُيُوتِ اللَّهِ فَهَلَكَ فِيمَا بَيْنَهُ وَ بَيْنَ ذَلِكَ .</w:t>
      </w:r>
    </w:p>
    <w:p w14:paraId="660ADD7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بحار الانوار 88/18-19</w:t>
      </w:r>
    </w:p>
    <w:p w14:paraId="49DFC047" w14:textId="77777777" w:rsidR="003C5A7E" w:rsidRPr="00DC20C3" w:rsidRDefault="003C5A7E"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rPr>
        <w:t>شاي</w:t>
      </w:r>
      <w:r w:rsidRPr="00DC20C3">
        <w:rPr>
          <w:rFonts w:ascii="Traditional Arabic" w:hAnsi="Traditional Arabic" w:cs="B Badr" w:hint="cs"/>
          <w:b w:val="0"/>
          <w:bCs w:val="0"/>
          <w:sz w:val="16"/>
          <w:szCs w:val="16"/>
          <w:rtl/>
          <w:lang w:bidi="fa-IR"/>
        </w:rPr>
        <w:t>د دوروایت باشد</w:t>
      </w:r>
    </w:p>
    <w:p w14:paraId="27E042A7" w14:textId="77777777" w:rsidR="003C5A7E" w:rsidRPr="00DC20C3" w:rsidRDefault="003C5A7E"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زیر سایه خدا بودن، مسجد و قیامت، خروج به طرف مسجد، آداب در خانه، رفتن برای ادای فریضه، فریضه غیر از نماز است، مسجد و بخشش گناه، شب رفتن به مسجد</w:t>
      </w:r>
      <w:r w:rsidR="000F7100" w:rsidRPr="00DC20C3">
        <w:rPr>
          <w:rFonts w:ascii="Traditional Arabic" w:hAnsi="Traditional Arabic" w:cs="B Badr" w:hint="cs"/>
          <w:b w:val="0"/>
          <w:bCs w:val="0"/>
          <w:sz w:val="24"/>
          <w:szCs w:val="24"/>
          <w:rtl/>
          <w:lang w:bidi="fa-IR"/>
        </w:rPr>
        <w:t>، مرگ در راه مسجد</w:t>
      </w:r>
      <w:r w:rsidR="005F658B" w:rsidRPr="00DC20C3">
        <w:rPr>
          <w:rFonts w:ascii="Traditional Arabic" w:hAnsi="Traditional Arabic" w:cs="B Badr" w:hint="cs"/>
          <w:b w:val="0"/>
          <w:bCs w:val="0"/>
          <w:sz w:val="24"/>
          <w:szCs w:val="24"/>
          <w:rtl/>
          <w:lang w:bidi="fa-IR"/>
        </w:rPr>
        <w:t>، اطلاق بیت به مسجد</w:t>
      </w:r>
      <w:r w:rsidR="00717983" w:rsidRPr="00DC20C3">
        <w:rPr>
          <w:rFonts w:ascii="Traditional Arabic" w:hAnsi="Traditional Arabic" w:cs="B Badr" w:hint="cs"/>
          <w:b w:val="0"/>
          <w:bCs w:val="0"/>
          <w:sz w:val="24"/>
          <w:szCs w:val="24"/>
          <w:rtl/>
          <w:lang w:bidi="fa-IR"/>
        </w:rPr>
        <w:t>،</w:t>
      </w:r>
      <w:r w:rsidR="00717983" w:rsidRPr="00DC20C3">
        <w:rPr>
          <w:rFonts w:ascii="Traditional Arabic" w:hAnsi="Traditional Arabic" w:cs="B Badr" w:hint="cs"/>
          <w:b w:val="0"/>
          <w:bCs w:val="0"/>
          <w:sz w:val="24"/>
          <w:szCs w:val="24"/>
          <w:rtl/>
        </w:rPr>
        <w:t xml:space="preserve"> سیمای اهل مسجد، بهترین جزای اهل مسجد،</w:t>
      </w:r>
      <w:r w:rsidR="00830D5E">
        <w:rPr>
          <w:rFonts w:ascii="Traditional Arabic" w:hAnsi="Traditional Arabic" w:cs="B Badr" w:hint="cs"/>
          <w:b w:val="0"/>
          <w:bCs w:val="0"/>
          <w:sz w:val="24"/>
          <w:szCs w:val="24"/>
          <w:rtl/>
          <w:lang w:bidi="fa-IR"/>
        </w:rPr>
        <w:t xml:space="preserve"> </w:t>
      </w:r>
      <w:r w:rsidR="00830D5E">
        <w:rPr>
          <w:rFonts w:ascii="Traditional Arabic" w:hAnsi="Traditional Arabic" w:cs="B Badr" w:hint="cs"/>
          <w:rtl/>
        </w:rPr>
        <w:t>روایت ناب</w:t>
      </w:r>
    </w:p>
    <w:p w14:paraId="6169D8DB" w14:textId="77777777" w:rsidR="005F658B" w:rsidRPr="00DC20C3" w:rsidRDefault="005F658B" w:rsidP="00F05178">
      <w:pPr>
        <w:pStyle w:val="NormalWeb"/>
        <w:numPr>
          <w:ilvl w:val="0"/>
          <w:numId w:val="5"/>
        </w:numPr>
        <w:tabs>
          <w:tab w:val="left" w:pos="1134"/>
        </w:tabs>
        <w:bidi/>
        <w:jc w:val="both"/>
        <w:rPr>
          <w:rFonts w:ascii="Traditional Arabic" w:hAnsi="Traditional Arabic" w:cs="B Badr"/>
          <w:sz w:val="28"/>
          <w:szCs w:val="28"/>
          <w:rtl/>
          <w:lang w:bidi="ar-SA"/>
        </w:rPr>
      </w:pPr>
      <w:r w:rsidRPr="00DC20C3">
        <w:rPr>
          <w:rFonts w:ascii="Traditional Arabic" w:hAnsi="Traditional Arabic" w:cs="B Badr" w:hint="cs"/>
          <w:sz w:val="28"/>
          <w:szCs w:val="28"/>
          <w:rtl/>
          <w:lang w:bidi="ar-SA"/>
        </w:rPr>
        <w:t>دَعَائِمُ الْإِسْلَامِ، رُوِّينَا عَنْ جَعْفَرِ بْنِ مُحَمَّدٍ عَنْ أَبِيهِ عَنْ آبَائِهِ ع أَنَّ رَسُولَ اللَّهِ ص قَالَ‏ مَنْ‏ قَامَ فِي جَوْفِ اللَّيْلِ إِلَى سِوَاكِهِ فَاسْتَاكَ‏ ثُمَّ تَطَهَّرَ فَأَحْسَنَ الطُّهْرَ ثُمَّ قَامَ إِلَى‏ بَيْتٍ‏ مِنْ‏ بُيُوتِ‏ اللَّهِ‏ أَتَاهُ‏ مَلَكٌ فَوَضَعَ فَاهُ فِي‏ فِيهِ فَلَا يَخْرُجُ مِنْ جَوْفِهِ شَيْ‏ءٌ إِلَّا رَجَعَ‏ فِي جَوْفِ الْمَلَكِ فَيَأْتِيهِ بِهِ‏ يَوْمَ الْقِيَامَةِ شَفِيعاً شَهِيدا</w:t>
      </w:r>
    </w:p>
    <w:p w14:paraId="34B141BF" w14:textId="77777777" w:rsidR="005F658B" w:rsidRPr="00DC20C3" w:rsidRDefault="005F658B"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hint="cs"/>
          <w:b w:val="0"/>
          <w:bCs w:val="0"/>
          <w:sz w:val="16"/>
          <w:szCs w:val="16"/>
          <w:rtl/>
        </w:rPr>
        <w:t>مستدرك الوسائل و مستنبط المسائل ؛ ج‏1 ؛ ص366</w:t>
      </w:r>
    </w:p>
    <w:p w14:paraId="0F33FD5A" w14:textId="77777777" w:rsidR="005F658B" w:rsidRPr="00357EE5" w:rsidRDefault="005F658B" w:rsidP="00357EE5">
      <w:pPr>
        <w:pStyle w:val="NormalWeb"/>
        <w:tabs>
          <w:tab w:val="left" w:pos="1134"/>
        </w:tabs>
        <w:bidi/>
        <w:jc w:val="both"/>
        <w:rPr>
          <w:rFonts w:ascii="Traditional Arabic" w:hAnsi="Traditional Arabic" w:cs="B Badr"/>
          <w:rtl/>
        </w:rPr>
      </w:pPr>
      <w:r w:rsidRPr="00DC20C3">
        <w:rPr>
          <w:rFonts w:ascii="Traditional Arabic" w:hAnsi="Traditional Arabic" w:cs="B Badr" w:hint="cs"/>
          <w:rtl/>
        </w:rPr>
        <w:t>اطلاق بیت به مسجد</w:t>
      </w:r>
    </w:p>
    <w:p w14:paraId="588B2BAD" w14:textId="77777777" w:rsidR="000A55C9" w:rsidRPr="00DC20C3" w:rsidRDefault="000A55C9" w:rsidP="00575A7D">
      <w:pPr>
        <w:pStyle w:val="Heading4"/>
        <w:rPr>
          <w:rtl/>
        </w:rPr>
      </w:pPr>
      <w:r w:rsidRPr="00DC20C3">
        <w:rPr>
          <w:rtl/>
        </w:rPr>
        <w:t xml:space="preserve">زوّار خدا         مهمان خدا       وفد خدا </w:t>
      </w:r>
    </w:p>
    <w:p w14:paraId="6E177EB6" w14:textId="77777777" w:rsidR="00306E00" w:rsidRPr="00DC20C3" w:rsidRDefault="00306E00"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hAnsi="Traditional Arabic" w:cs="B Badr" w:hint="cs"/>
          <w:sz w:val="20"/>
          <w:szCs w:val="20"/>
          <w:rtl/>
          <w:lang w:bidi="fa-IR"/>
        </w:rPr>
        <w:t xml:space="preserve"> الْخِصَالُ، عَنْ أَبِيهِ عَنْ سَعْدِ بْنِ عَبْدِ اللَّهِ عَنْ مُحَمَّدِ بْنِ عِيسَى الْيَقْطِينِيِّ عَنِ الْقَاسِمِ بْنِ يَحْيَى عَنْ جَدِّهِ الْحَسَنِ بْنِ رَاشِدٍ عَنْ أَبِي بَصِيرٍ وَ مُحَمَّدِ بْنِ مُسْلِمٍ عَنْ أَبِي عَبْدِ اللَّهِ عَنْ آبَائِهِ ع قَالَ قَالَ أَمِيرُ الْمُؤْمِنِينَ ع‏ </w:t>
      </w:r>
      <w:r w:rsidRPr="00DC20C3">
        <w:rPr>
          <w:rFonts w:ascii="Traditional Arabic" w:hAnsi="Traditional Arabic" w:cs="B Badr" w:hint="cs"/>
          <w:sz w:val="28"/>
          <w:szCs w:val="28"/>
          <w:rtl/>
          <w:lang w:bidi="fa-IR"/>
        </w:rPr>
        <w:t>الْمُنْتَظِرُ وَقْتُ الصَّلَاةِ بَعْدَ الصَّلَاةِ مِنْ زُوَّارِ اللَّهِ عَزَّ وَ جَلَّ وَ حَقٌّ عَلَى اللَّهِ تَعَالَى أَنْ يُكْرِمَ زَائِرَهُ وَ أَنْ يُعْطِيَهُ مَا سَأَلَ-  وَ قَالَ ع اطْلُبُوا الرِّزْقَ فِيمَا بَيْنَ طُلُوعِ الْفَجْرِ إِلَى طُلُوعِ الشَّمْسِ فَإِنَّهُ أَسْرَعُ فِي طَلَبِ الرِّزْقِ مِنَ الضَّرْبِ فِي الْأَرْضِ وَ هِيَ السَّاعَةُ الَّتِي يَقْسِمُ اللَّهُ فِيهَا الرِّزْقَ بَيْنَ عِبَادِهِ-  وَ قَالَ إِذَا فَرَغَ أَحَدُكُمْ مِنَ الصَّلَاةِ فَلْيَرْفَعْ يَدَيْهِ إِلَى السَّمَاءِ وَ لْيَنْصَبْ فِي الدُّعَاءِ فَقَالَ عَبْدُ اللَّهِ بْنُ سَبَإٍ يَا أَمِيرَ الْمُؤْمِنِينَ أَ لَيْسَ اللَّهُ فِي كُلِّ مَكَانٍ قَالَ ع بَلَى</w:t>
      </w:r>
      <w:r w:rsidR="007B168B" w:rsidRPr="00DC20C3">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قَالَ فَلِمَ يَرْفَعُ الْعَبْدُ يَدَيْهِ إِلَى السَّمَاءِ قَالَ أَ مَا تَقْرَأُ وَ فِي السَّماءِ رِزْقُكُمْ وَ ما تُوعَدُونَ‏</w:t>
      </w:r>
      <w:r w:rsidR="00A34E49" w:rsidRPr="00DC20C3">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فَمِنْ أَيْنَ يُطْلَبُ الرِّزْقُ إِلَّا مِنْ مَوْضِعِهِ وَ مَوْضِعُ الرِّزْقِ مَا وَعَدَ اللَّهُ عَزَّوَ جَلَّ السَّمَاءُ .</w:t>
      </w:r>
    </w:p>
    <w:p w14:paraId="1664F76B" w14:textId="77777777" w:rsidR="00306E00" w:rsidRPr="00DC20C3" w:rsidRDefault="00306E00" w:rsidP="003E12A5">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sz w:val="20"/>
          <w:szCs w:val="20"/>
          <w:rtl/>
        </w:rPr>
        <w:t>بحار الأنوار (ط - بيروت)، ج‏82، ص: 318</w:t>
      </w:r>
    </w:p>
    <w:p w14:paraId="3A747B8B" w14:textId="77777777" w:rsidR="00306E00" w:rsidRPr="00DC20C3" w:rsidRDefault="00306E00"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 xml:space="preserve">زوار خدا چند دسته اند: زائرین سیدالشهدا- زیارت برادر مسلم </w:t>
      </w:r>
      <w:r w:rsidRPr="00DC20C3">
        <w:rPr>
          <w:rFonts w:cs="Times New Roman" w:hint="cs"/>
          <w:sz w:val="24"/>
          <w:szCs w:val="24"/>
          <w:rtl/>
        </w:rPr>
        <w:t>–</w:t>
      </w:r>
      <w:r w:rsidRPr="00DC20C3">
        <w:rPr>
          <w:rFonts w:ascii="Traditional Arabic" w:hAnsi="Traditional Arabic" w:cs="B Badr" w:hint="cs"/>
          <w:sz w:val="24"/>
          <w:szCs w:val="24"/>
          <w:rtl/>
        </w:rPr>
        <w:t xml:space="preserve"> زیارت مسجد </w:t>
      </w:r>
      <w:r w:rsidRPr="00DC20C3">
        <w:rPr>
          <w:rFonts w:cs="Times New Roman" w:hint="cs"/>
          <w:sz w:val="24"/>
          <w:szCs w:val="24"/>
          <w:rtl/>
        </w:rPr>
        <w:t>–</w:t>
      </w:r>
      <w:r w:rsidRPr="00DC20C3">
        <w:rPr>
          <w:rFonts w:ascii="Traditional Arabic" w:hAnsi="Traditional Arabic" w:cs="B Badr" w:hint="cs"/>
          <w:sz w:val="24"/>
          <w:szCs w:val="24"/>
          <w:rtl/>
        </w:rPr>
        <w:t xml:space="preserve"> منتظرین نماز</w:t>
      </w:r>
    </w:p>
    <w:p w14:paraId="21B45BC4" w14:textId="77777777" w:rsidR="009B0095" w:rsidRPr="00DC20C3" w:rsidRDefault="009B0095" w:rsidP="003E12A5">
      <w:pPr>
        <w:pStyle w:val="NormalWeb"/>
        <w:tabs>
          <w:tab w:val="left" w:pos="1134"/>
        </w:tabs>
        <w:bidi/>
        <w:jc w:val="both"/>
        <w:rPr>
          <w:rFonts w:ascii="Traditional Arabic" w:hAnsi="Traditional Arabic" w:cs="B Badr"/>
          <w:sz w:val="28"/>
          <w:szCs w:val="28"/>
          <w:rtl/>
        </w:rPr>
      </w:pPr>
      <w:r w:rsidRPr="00DC20C3">
        <w:rPr>
          <w:rFonts w:ascii="Traditional Arabic" w:hAnsi="Traditional Arabic" w:cs="B Badr" w:hint="cs"/>
          <w:sz w:val="28"/>
          <w:szCs w:val="28"/>
          <w:rtl/>
        </w:rPr>
        <w:t xml:space="preserve">وَ كَانَ الحسن </w:t>
      </w:r>
      <w:r w:rsidRPr="00DC20C3">
        <w:rPr>
          <w:rFonts w:ascii="Traditional Arabic" w:hAnsi="Traditional Arabic" w:cs="B Badr" w:hint="cs"/>
          <w:sz w:val="28"/>
          <w:szCs w:val="28"/>
        </w:rPr>
        <w:sym w:font="Dorood" w:char="F040"/>
      </w:r>
      <w:r w:rsidRPr="00DC20C3">
        <w:rPr>
          <w:rFonts w:ascii="Traditional Arabic" w:hAnsi="Traditional Arabic" w:cs="B Badr" w:hint="cs"/>
          <w:sz w:val="28"/>
          <w:szCs w:val="28"/>
          <w:rtl/>
        </w:rPr>
        <w:t xml:space="preserve">  يَقُولُ‏ أَهْلُ‏ الْمَسْجِدِ زُوَّارُ اللَّهِ‏ وَ حَقٌّ عَلَى الْمَزُورِ التُّحْفَةُ لِزَائِرِهِ‏</w:t>
      </w:r>
    </w:p>
    <w:p w14:paraId="1F3120A2" w14:textId="77777777" w:rsidR="009B0095" w:rsidRDefault="009B0095" w:rsidP="003E12A5">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hint="cs"/>
          <w:sz w:val="20"/>
          <w:szCs w:val="20"/>
          <w:rtl/>
        </w:rPr>
        <w:t>إرشاد القلوب إلى الصواب (للديلمي) ؛ ج‏1 ؛ ص77</w:t>
      </w:r>
    </w:p>
    <w:p w14:paraId="0F42EBEA" w14:textId="0E5E2DFF" w:rsidR="00575A7D" w:rsidRPr="00DC20C3" w:rsidRDefault="00575A7D" w:rsidP="00A147DC">
      <w:pPr>
        <w:pStyle w:val="Heading5"/>
      </w:pPr>
      <w:r>
        <w:rPr>
          <w:rFonts w:hint="cs"/>
          <w:rtl/>
        </w:rPr>
        <w:lastRenderedPageBreak/>
        <w:t>سیمای اهل مسجد، زائر خدا، آثا رزیارت، آثار مسجد</w:t>
      </w:r>
    </w:p>
    <w:p w14:paraId="3ABDA3B2" w14:textId="77777777" w:rsidR="009B0095" w:rsidRPr="00DC20C3" w:rsidRDefault="009B0095"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8"/>
          <w:szCs w:val="28"/>
          <w:rtl/>
        </w:rPr>
        <w:t>وَ قَالَ أَمِيرُ الْمُؤْمِنِينَ ع لِأَبِي ذَرٍّ أَلْزِمْ قَلْبَكَ الْفِكْرَ وَ لِسَانَكَ الذِّكْرَ وَ جَسَدَكَ الْعِبَادَةَ وَ عَيْنَيْكَ الْبُكَاءَ مِنْ خَشْيَةِ اللَّهِ وَ لَا تَهْتَمَّ بِرِزْقِ غَدٍ وَ الْزَمِ الْمَسَاجِدَ عُمَّارَهَا هُمْ أَهْلُ اللَّهِ وَ خَاصَّتُهُ قُرَّاءُ كِتَابِهِ الْعَامِلُونَ بِهِ‏</w:t>
      </w:r>
    </w:p>
    <w:p w14:paraId="183DAA06" w14:textId="77777777" w:rsidR="009B0095" w:rsidRDefault="009B0095" w:rsidP="003E12A5">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hint="cs"/>
          <w:sz w:val="20"/>
          <w:szCs w:val="20"/>
          <w:rtl/>
        </w:rPr>
        <w:t>إرشاد القلوب إلى الصواب (للديلمي) ؛ ج‏1 ؛ ص77</w:t>
      </w:r>
    </w:p>
    <w:p w14:paraId="10B0712A" w14:textId="77777777" w:rsidR="00830D5E" w:rsidRPr="00DC20C3" w:rsidRDefault="00830D5E" w:rsidP="00830D5E">
      <w:pPr>
        <w:pStyle w:val="NormalWeb"/>
        <w:tabs>
          <w:tab w:val="left" w:pos="1134"/>
        </w:tabs>
        <w:bidi/>
        <w:jc w:val="both"/>
        <w:rPr>
          <w:rFonts w:ascii="Traditional Arabic" w:hAnsi="Traditional Arabic" w:cs="B Badr"/>
          <w:sz w:val="20"/>
          <w:szCs w:val="20"/>
          <w:rtl/>
        </w:rPr>
      </w:pPr>
      <w:r>
        <w:rPr>
          <w:rFonts w:ascii="Traditional Arabic" w:hAnsi="Traditional Arabic" w:cs="B Badr" w:hint="cs"/>
          <w:sz w:val="20"/>
          <w:szCs w:val="20"/>
          <w:rtl/>
        </w:rPr>
        <w:t xml:space="preserve">سیمای اهل مسجد، </w:t>
      </w:r>
      <w:r>
        <w:rPr>
          <w:rFonts w:ascii="Traditional Arabic" w:hAnsi="Traditional Arabic" w:cs="B Badr" w:hint="cs"/>
          <w:rtl/>
        </w:rPr>
        <w:t>روایت ناب</w:t>
      </w:r>
    </w:p>
    <w:p w14:paraId="5BF20896" w14:textId="77777777" w:rsidR="009B0095" w:rsidRPr="00DC20C3" w:rsidRDefault="009B0095"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8"/>
          <w:szCs w:val="28"/>
          <w:rtl/>
        </w:rPr>
        <w:t xml:space="preserve">وَ رُوِيَ‏ </w:t>
      </w:r>
      <w:r w:rsidR="002E6E14" w:rsidRPr="00DC20C3">
        <w:rPr>
          <w:rFonts w:ascii="Traditional Arabic" w:hAnsi="Traditional Arabic" w:cs="B Badr" w:hint="cs"/>
          <w:sz w:val="28"/>
          <w:szCs w:val="28"/>
          <w:rtl/>
        </w:rPr>
        <w:t xml:space="preserve">: </w:t>
      </w:r>
      <w:r w:rsidRPr="00DC20C3">
        <w:rPr>
          <w:rFonts w:ascii="Traditional Arabic" w:hAnsi="Traditional Arabic" w:cs="B Badr" w:hint="cs"/>
          <w:sz w:val="28"/>
          <w:szCs w:val="28"/>
          <w:rtl/>
        </w:rPr>
        <w:t>وَ كَانَ النَّاسُ فِي‏ الْمَسَاجِدِ ثَلَاثَةَ أَصْنَافٍ صِنْفٌ فِي الصَّلَاةِ وَ صِنْفٌ فِي تِلَاوَةِ الْقُرْآنِ وَ صِنْفٌ فِي تَعَلُّمِ الْعُلُومِ فَأَصْبَحُوا صِنْفٌ فِي الْبَيْعِ وَ الشِّرَاءِ وَ صِنْفٌ فِي غَيْبَةِ النَّاسِ وَ صِنْفٌ فِي الْخُصُومَاتِ وَ أَقْوَالِ الْبَاطِل‏</w:t>
      </w:r>
    </w:p>
    <w:p w14:paraId="6F404266" w14:textId="77777777" w:rsidR="009B0095" w:rsidRPr="00DC20C3" w:rsidRDefault="009B0095" w:rsidP="003E12A5">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hint="cs"/>
          <w:sz w:val="20"/>
          <w:szCs w:val="20"/>
          <w:rtl/>
        </w:rPr>
        <w:t>إرشاد القلوب إلى الصواب (للديلمي) ؛ ج‏1 ؛ ص77</w:t>
      </w:r>
    </w:p>
    <w:p w14:paraId="0F403014" w14:textId="77777777" w:rsidR="002E6E14" w:rsidRPr="00DC20C3" w:rsidRDefault="002E6E14" w:rsidP="003E12A5">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hint="cs"/>
          <w:sz w:val="20"/>
          <w:szCs w:val="20"/>
          <w:rtl/>
        </w:rPr>
        <w:t>کارکردهای مسجد، مسجد و قرآن، تلاوت قرآن در مسجد، کارکرد آموزشی، تغییر کاربری مسجد (فاصبحوا)، منکرات مسجد</w:t>
      </w:r>
      <w:r w:rsidR="00DF2F82" w:rsidRPr="00DC20C3">
        <w:rPr>
          <w:rFonts w:ascii="Traditional Arabic" w:hAnsi="Traditional Arabic" w:cs="B Badr" w:hint="cs"/>
          <w:sz w:val="20"/>
          <w:szCs w:val="20"/>
          <w:rtl/>
        </w:rPr>
        <w:t>:</w:t>
      </w:r>
      <w:r w:rsidRPr="00DC20C3">
        <w:rPr>
          <w:rFonts w:ascii="Traditional Arabic" w:hAnsi="Traditional Arabic" w:cs="B Badr" w:hint="cs"/>
          <w:sz w:val="20"/>
          <w:szCs w:val="20"/>
          <w:rtl/>
        </w:rPr>
        <w:t xml:space="preserve"> </w:t>
      </w:r>
      <w:r w:rsidR="00DF2F82" w:rsidRPr="00DC20C3">
        <w:rPr>
          <w:rFonts w:ascii="Traditional Arabic" w:hAnsi="Traditional Arabic" w:cs="B Badr" w:hint="cs"/>
          <w:sz w:val="20"/>
          <w:szCs w:val="20"/>
          <w:rtl/>
        </w:rPr>
        <w:t>1- بازارکردن مسجد، 2- غیبت و مسجد، 3- فسوق و جدال و خصومات در مسجد</w:t>
      </w:r>
    </w:p>
    <w:p w14:paraId="2C812DD5" w14:textId="77777777" w:rsidR="00B9704F" w:rsidRPr="00DC20C3" w:rsidRDefault="00B9704F" w:rsidP="003E12A5">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hint="cs"/>
          <w:sz w:val="20"/>
          <w:szCs w:val="20"/>
          <w:rtl/>
        </w:rPr>
        <w:t xml:space="preserve">این حدیث با این حدیث معنی شود: </w:t>
      </w:r>
      <w:r w:rsidRPr="00DC20C3">
        <w:rPr>
          <w:rFonts w:ascii="Traditional Arabic" w:hAnsi="Traditional Arabic" w:cs="B Badr"/>
          <w:sz w:val="20"/>
          <w:szCs w:val="20"/>
          <w:rtl/>
        </w:rPr>
        <w:t>يَا أَبَا ذَرٍّ كُلُّ جُلُوسٍ فِي الْمَسْجِدِ لَغْوٌ إِلَّا ثَلَاثَةً قِرَاءَةُ مُصَلٍّ أَوْ ذِكْرُ اللَّهِ أَوْ سَائِلٌ عَنْ عِلْم‏</w:t>
      </w:r>
    </w:p>
    <w:p w14:paraId="72C8118D" w14:textId="77777777" w:rsidR="000A55C9" w:rsidRPr="00DC20C3" w:rsidRDefault="000A55C9" w:rsidP="00575A7D">
      <w:pPr>
        <w:pStyle w:val="Heading4"/>
        <w:rPr>
          <w:rtl/>
        </w:rPr>
      </w:pPr>
      <w:r w:rsidRPr="00DC20C3">
        <w:rPr>
          <w:rtl/>
        </w:rPr>
        <w:t xml:space="preserve">خانه دور از مسجد </w:t>
      </w:r>
    </w:p>
    <w:p w14:paraId="005651E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عَنْ أَبِي هُرَيْرَةَ قَالَ قَالَ رَسُولُ اللَّهِ صلَّى اللَّهُ عَلَيْهِ وَسَلَّمَ </w:t>
      </w:r>
      <w:r w:rsidRPr="00DC20C3">
        <w:rPr>
          <w:rFonts w:ascii="Traditional Arabic" w:hAnsi="Traditional Arabic" w:cs="B Badr"/>
          <w:b w:val="0"/>
          <w:bCs w:val="0"/>
          <w:rtl/>
          <w:lang w:bidi="fa-IR"/>
        </w:rPr>
        <w:t>الْأَبْعَدُ فَالْأَبْعَدُ مِنْ الْمَسْجِدِ أَعْظَمُ أَجْرًا</w:t>
      </w:r>
    </w:p>
    <w:p w14:paraId="59D74657" w14:textId="77777777" w:rsidR="009852B4" w:rsidRDefault="00000000" w:rsidP="009852B4">
      <w:pPr>
        <w:pStyle w:val="StyleComplex2Shiraz11pt"/>
        <w:tabs>
          <w:tab w:val="left" w:pos="1134"/>
        </w:tabs>
        <w:spacing w:line="240" w:lineRule="auto"/>
        <w:jc w:val="both"/>
        <w:rPr>
          <w:rFonts w:ascii="Traditional Arabic" w:hAnsi="Traditional Arabic" w:cs="B Badr"/>
          <w:sz w:val="16"/>
          <w:szCs w:val="16"/>
          <w:rtl/>
        </w:rPr>
      </w:pPr>
      <w:hyperlink r:id="rId28" w:anchor="_ftn5" w:tooltip="5" w:history="1">
        <w:r w:rsidR="009852B4" w:rsidRPr="009852B4">
          <w:rPr>
            <w:rStyle w:val="Hyperlink"/>
            <w:rFonts w:ascii="Traditional Arabic" w:hAnsi="Traditional Arabic" w:cs="B Badr"/>
            <w:sz w:val="16"/>
            <w:szCs w:val="16"/>
          </w:rPr>
          <w:t> </w:t>
        </w:r>
      </w:hyperlink>
      <w:r w:rsidR="009852B4" w:rsidRPr="009852B4">
        <w:rPr>
          <w:rFonts w:ascii="Traditional Arabic" w:hAnsi="Traditional Arabic" w:cs="B Badr"/>
          <w:sz w:val="16"/>
          <w:szCs w:val="16"/>
          <w:rtl/>
          <w:lang w:bidi="ar-SA"/>
        </w:rPr>
        <w:t>سنن أبي داوود: ج 1 ص 152 ح 556 ، سنن ابن ماجة: ج 1 ص 257 ح 782 ، مسند ابن حنبل: ج 3 ص 265 ح 8626 ، المستدرك على الصحيحين: ج 1 ص 326 ح 752 كلّها عن أبي هريرة ، كنز العمّال: ج 7 ص 559 ح 20246</w:t>
      </w:r>
      <w:r w:rsidR="009852B4" w:rsidRPr="009852B4">
        <w:rPr>
          <w:rFonts w:ascii="Traditional Arabic" w:hAnsi="Traditional Arabic" w:cs="B Badr"/>
          <w:sz w:val="16"/>
          <w:szCs w:val="16"/>
        </w:rPr>
        <w:t xml:space="preserve"> .</w:t>
      </w:r>
    </w:p>
    <w:p w14:paraId="467B804C" w14:textId="5869470B" w:rsidR="000A55C9" w:rsidRDefault="000A55C9" w:rsidP="009852B4">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ترانزيت </w:t>
      </w:r>
      <w:r w:rsidR="008107ED" w:rsidRPr="00DC20C3">
        <w:rPr>
          <w:rFonts w:ascii="Traditional Arabic" w:hAnsi="Traditional Arabic" w:cs="B Badr"/>
          <w:sz w:val="24"/>
          <w:szCs w:val="24"/>
          <w:rtl/>
        </w:rPr>
        <w:t>مسجد، رفتن به مسجد، همسايه مسجد</w:t>
      </w:r>
      <w:r w:rsidR="008107ED" w:rsidRPr="00DC20C3">
        <w:rPr>
          <w:rFonts w:ascii="Traditional Arabic" w:hAnsi="Traditional Arabic" w:cs="B Badr" w:hint="cs"/>
          <w:sz w:val="24"/>
          <w:szCs w:val="24"/>
          <w:rtl/>
        </w:rPr>
        <w:t>، خانه دور از مسجد</w:t>
      </w:r>
    </w:p>
    <w:p w14:paraId="0AF5CD54" w14:textId="77777777" w:rsidR="00725296" w:rsidRPr="00DC20C3" w:rsidRDefault="00725296"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lang w:bidi="ar-SA"/>
        </w:rPr>
        <w:t>( عبد بن حميد عن جابر ) قال</w:t>
      </w:r>
      <w:r w:rsidRPr="00DC20C3">
        <w:rPr>
          <w:rFonts w:ascii="Traditional Arabic" w:hAnsi="Traditional Arabic" w:cs="B Badr"/>
          <w:sz w:val="28"/>
          <w:szCs w:val="28"/>
          <w:rtl/>
          <w:lang w:bidi="ar-SA"/>
        </w:rPr>
        <w:t xml:space="preserve"> : كان أناس منازلهم بعيدة من المسجد</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 xml:space="preserve">فشكوا ذلك إلى النبي </w:t>
      </w:r>
      <w:r>
        <w:rPr>
          <w:rFonts w:ascii="Traditional Arabic" w:hAnsi="Traditional Arabic" w:cs="B Badr"/>
          <w:sz w:val="28"/>
          <w:szCs w:val="28"/>
          <w:lang w:bidi="ar-SA"/>
        </w:rPr>
        <w:sym w:font="Dorood" w:char="F05D"/>
      </w:r>
      <w:r>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w:t>
      </w: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58171C98" wp14:editId="15A707FC">
            <wp:extent cx="257175" cy="114300"/>
            <wp:effectExtent l="0" t="0" r="9525" b="0"/>
            <wp:docPr id="176" name="Picture 17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مكانكم فان لكم بكل خطوة حسنة</w:t>
      </w:r>
    </w:p>
    <w:p w14:paraId="12D2BF06" w14:textId="77777777" w:rsidR="00725296" w:rsidRPr="00DC20C3" w:rsidRDefault="00725296" w:rsidP="00725296">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7/576</w:t>
      </w:r>
    </w:p>
    <w:p w14:paraId="39F702CD" w14:textId="77777777" w:rsidR="00725296" w:rsidRPr="00DC20C3" w:rsidRDefault="00725296" w:rsidP="00725296">
      <w:pPr>
        <w:pStyle w:val="PlainText"/>
        <w:tabs>
          <w:tab w:val="left" w:pos="1134"/>
        </w:tabs>
        <w:jc w:val="both"/>
        <w:rPr>
          <w:rFonts w:ascii="Traditional Arabic" w:hAnsi="Traditional Arabic" w:cs="B Badr"/>
          <w:sz w:val="24"/>
          <w:szCs w:val="24"/>
          <w:lang w:bidi="ar-SA"/>
        </w:rPr>
      </w:pPr>
      <w:r w:rsidRPr="00DC20C3">
        <w:rPr>
          <w:rFonts w:ascii="Traditional Arabic" w:hAnsi="Traditional Arabic" w:cs="B Badr"/>
          <w:sz w:val="24"/>
          <w:szCs w:val="24"/>
          <w:rtl/>
          <w:lang w:bidi="ar-SA"/>
        </w:rPr>
        <w:t xml:space="preserve">دوری خانه به مسجد ، همسایه مسجد </w:t>
      </w:r>
    </w:p>
    <w:p w14:paraId="54334019" w14:textId="77777777" w:rsidR="00725296" w:rsidRPr="00DC20C3" w:rsidRDefault="00725296"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6038B8CA" wp14:editId="01578572">
            <wp:extent cx="257175" cy="114300"/>
            <wp:effectExtent l="0" t="0" r="9525" b="0"/>
            <wp:docPr id="175" name="Picture 17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عليكم منازلكم فانها تكتب آثاركم . }( عبد الرزاق عن أبي سعيد ) قال شكت بنو سلمة إلى رسول الله صلىالله عليه وسلم بعد منازلهم من المسجد فأنزل الله (ونكتب ما قدموا وآثارهم) قال : فذكره .</w:t>
      </w:r>
    </w:p>
    <w:p w14:paraId="4D2EDFD0" w14:textId="77777777" w:rsidR="00725296" w:rsidRPr="00DC20C3" w:rsidRDefault="00725296" w:rsidP="00725296">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7/577</w:t>
      </w:r>
    </w:p>
    <w:p w14:paraId="1A4D1B83" w14:textId="77777777" w:rsidR="00725296" w:rsidRPr="00DC20C3" w:rsidRDefault="00725296" w:rsidP="00725296">
      <w:pPr>
        <w:tabs>
          <w:tab w:val="left" w:pos="1134"/>
        </w:tabs>
        <w:jc w:val="both"/>
        <w:rPr>
          <w:rFonts w:ascii="Traditional Arabic" w:hAnsi="Traditional Arabic" w:cs="B Badr"/>
          <w:rtl/>
          <w:lang w:bidi="fa-IR"/>
        </w:rPr>
      </w:pPr>
      <w:r w:rsidRPr="00DC20C3">
        <w:rPr>
          <w:rFonts w:ascii="Traditional Arabic" w:hAnsi="Traditional Arabic" w:cs="B Badr"/>
          <w:rtl/>
        </w:rPr>
        <w:t xml:space="preserve">دوری خانه به مسجد ، </w:t>
      </w:r>
      <w:r w:rsidRPr="00DC20C3">
        <w:rPr>
          <w:rFonts w:ascii="Traditional Arabic" w:hAnsi="Traditional Arabic" w:cs="B Badr"/>
          <w:rtl/>
          <w:lang w:bidi="fa-IR"/>
        </w:rPr>
        <w:t>همسایه مسجد</w:t>
      </w:r>
      <w:r w:rsidRPr="00DC20C3">
        <w:rPr>
          <w:rFonts w:ascii="Traditional Arabic" w:hAnsi="Traditional Arabic" w:cs="B Badr" w:hint="cs"/>
          <w:rtl/>
          <w:lang w:bidi="fa-IR"/>
        </w:rPr>
        <w:t>، آیات مسجد</w:t>
      </w:r>
    </w:p>
    <w:p w14:paraId="1B25281D" w14:textId="77777777" w:rsidR="00725296" w:rsidRPr="00DC20C3" w:rsidRDefault="00725296" w:rsidP="00F05178">
      <w:pPr>
        <w:pStyle w:val="ListParagraph"/>
        <w:numPr>
          <w:ilvl w:val="0"/>
          <w:numId w:val="5"/>
        </w:numPr>
        <w:tabs>
          <w:tab w:val="left" w:pos="1134"/>
        </w:tabs>
        <w:jc w:val="both"/>
        <w:rPr>
          <w:rFonts w:ascii="Traditional Arabic" w:eastAsia="Calibri" w:hAnsi="Traditional Arabic" w:cs="B Badr"/>
          <w:sz w:val="28"/>
          <w:szCs w:val="28"/>
          <w:rtl/>
        </w:rPr>
      </w:pPr>
      <w:r w:rsidRPr="00DC20C3">
        <w:rPr>
          <w:rFonts w:ascii="Traditional Arabic" w:eastAsia="Calibri" w:hAnsi="Traditional Arabic" w:cs="B Badr" w:hint="cs"/>
          <w:sz w:val="28"/>
          <w:szCs w:val="28"/>
          <w:rtl/>
        </w:rPr>
        <w:t xml:space="preserve">وَ نَكْتُبُ‏ ما قَدَّمُوا وَ آثارَهُمْ‏  قال مجاهد إنا نأمر ملائكتنا ليثبتوا جميع أفعالهم الصالحة حتى مشيهم إلى المساجد فإن بني سلمة من الأنصار شكوا إلى رسول الله ص بعد منازلهم فنزلت الآية «2». و آثارَهُمْ‏ أي خطاهم فمن مشى إلى مسجد كان له بكل خطوة أجر عظيم. </w:t>
      </w:r>
    </w:p>
    <w:p w14:paraId="7B80AADC" w14:textId="77777777" w:rsidR="00725296" w:rsidRPr="00DC20C3" w:rsidRDefault="00725296" w:rsidP="00725296">
      <w:pPr>
        <w:tabs>
          <w:tab w:val="left" w:pos="1134"/>
        </w:tabs>
        <w:jc w:val="both"/>
        <w:rPr>
          <w:rFonts w:cs="B Badr"/>
          <w:rtl/>
        </w:rPr>
      </w:pPr>
      <w:r w:rsidRPr="00DC20C3">
        <w:rPr>
          <w:rFonts w:cs="B Badr" w:hint="eastAsia"/>
          <w:rtl/>
          <w:lang w:bidi="fa-IR"/>
        </w:rPr>
        <w:t>فقه</w:t>
      </w:r>
      <w:r w:rsidRPr="00DC20C3">
        <w:rPr>
          <w:rFonts w:cs="B Badr"/>
          <w:rtl/>
          <w:lang w:bidi="fa-IR"/>
        </w:rPr>
        <w:t xml:space="preserve"> </w:t>
      </w:r>
      <w:r w:rsidRPr="00DC20C3">
        <w:rPr>
          <w:rFonts w:cs="B Badr" w:hint="eastAsia"/>
          <w:rtl/>
          <w:lang w:bidi="fa-IR"/>
        </w:rPr>
        <w:t>القرآن،</w:t>
      </w:r>
      <w:r w:rsidRPr="00DC20C3">
        <w:rPr>
          <w:rFonts w:cs="B Badr"/>
          <w:rtl/>
          <w:lang w:bidi="fa-IR"/>
        </w:rPr>
        <w:t xml:space="preserve"> </w:t>
      </w:r>
      <w:r w:rsidRPr="00DC20C3">
        <w:rPr>
          <w:rFonts w:cs="B Badr" w:hint="eastAsia"/>
          <w:rtl/>
          <w:lang w:bidi="fa-IR"/>
        </w:rPr>
        <w:t>ج‏</w:t>
      </w:r>
      <w:r w:rsidRPr="00DC20C3">
        <w:rPr>
          <w:rFonts w:cs="B Badr"/>
          <w:rtl/>
          <w:lang w:bidi="fa-IR"/>
        </w:rPr>
        <w:t>1</w:t>
      </w:r>
      <w:r w:rsidRPr="00DC20C3">
        <w:rPr>
          <w:rFonts w:cs="B Badr" w:hint="eastAsia"/>
          <w:rtl/>
          <w:lang w:bidi="fa-IR"/>
        </w:rPr>
        <w:t>،</w:t>
      </w:r>
      <w:r w:rsidRPr="00DC20C3">
        <w:rPr>
          <w:rFonts w:cs="B Badr"/>
          <w:rtl/>
          <w:lang w:bidi="fa-IR"/>
        </w:rPr>
        <w:t xml:space="preserve"> </w:t>
      </w:r>
      <w:r w:rsidRPr="00DC20C3">
        <w:rPr>
          <w:rFonts w:cs="B Badr" w:hint="eastAsia"/>
          <w:rtl/>
          <w:lang w:bidi="fa-IR"/>
        </w:rPr>
        <w:t>ص</w:t>
      </w:r>
      <w:r w:rsidRPr="00DC20C3">
        <w:rPr>
          <w:rFonts w:cs="B Badr"/>
          <w:rtl/>
          <w:lang w:bidi="fa-IR"/>
        </w:rPr>
        <w:t>: 155</w:t>
      </w:r>
    </w:p>
    <w:p w14:paraId="1227C152" w14:textId="77777777" w:rsidR="00725296" w:rsidRPr="00DC20C3" w:rsidRDefault="00725296" w:rsidP="00725296">
      <w:pPr>
        <w:tabs>
          <w:tab w:val="left" w:pos="1134"/>
        </w:tabs>
        <w:jc w:val="both"/>
        <w:rPr>
          <w:rFonts w:cs="B Badr"/>
          <w:sz w:val="32"/>
          <w:szCs w:val="32"/>
          <w:rtl/>
        </w:rPr>
      </w:pPr>
      <w:r w:rsidRPr="00DC20C3">
        <w:rPr>
          <w:rFonts w:ascii="Traditional Arabic" w:hAnsi="Traditional Arabic" w:cs="B Badr" w:hint="cs"/>
          <w:rtl/>
          <w:lang w:bidi="fa-IR"/>
        </w:rPr>
        <w:lastRenderedPageBreak/>
        <w:t>آیات مسجد</w:t>
      </w:r>
    </w:p>
    <w:p w14:paraId="1A3022F6" w14:textId="77777777" w:rsidR="00F31CF3" w:rsidRPr="00DC20C3" w:rsidRDefault="00F31CF3" w:rsidP="00F05178">
      <w:pPr>
        <w:pStyle w:val="a"/>
        <w:numPr>
          <w:ilvl w:val="0"/>
          <w:numId w:val="5"/>
        </w:numPr>
        <w:tabs>
          <w:tab w:val="left" w:pos="1134"/>
        </w:tabs>
        <w:spacing w:line="240" w:lineRule="auto"/>
        <w:rPr>
          <w:rFonts w:ascii="Traditional Arabic" w:hAnsi="Traditional Arabic" w:cs="B Badr"/>
          <w:sz w:val="24"/>
          <w:szCs w:val="24"/>
          <w:rtl/>
        </w:rPr>
      </w:pPr>
      <w:r w:rsidRPr="00DC20C3">
        <w:rPr>
          <w:rFonts w:ascii="Tahoma" w:eastAsiaTheme="minorHAnsi" w:hAnsi="Tahoma" w:cs="B Badr"/>
          <w:rtl/>
        </w:rPr>
        <w:t xml:space="preserve"> </w:t>
      </w:r>
      <w:r w:rsidRPr="00830D5E">
        <w:rPr>
          <w:rFonts w:ascii="Traditional Arabic" w:hAnsi="Traditional Arabic" w:cs="B Badr"/>
          <w:b w:val="0"/>
          <w:bCs w:val="0"/>
          <w:rtl/>
          <w:lang w:bidi="fa-IR"/>
        </w:rPr>
        <w:t>مكانكم فإن لكم بكل خطوة حسنة</w:t>
      </w:r>
    </w:p>
    <w:p w14:paraId="43B9E560" w14:textId="77777777" w:rsidR="00F31CF3" w:rsidRDefault="00F31CF3"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w:t>
      </w:r>
      <w:r w:rsidRPr="00DC20C3">
        <w:rPr>
          <w:rFonts w:ascii="Traditional Arabic" w:hAnsi="Traditional Arabic" w:cs="B Badr" w:hint="cs"/>
          <w:sz w:val="16"/>
          <w:szCs w:val="16"/>
          <w:rtl/>
          <w:lang w:bidi="fa-IR"/>
        </w:rPr>
        <w:t>963</w:t>
      </w:r>
    </w:p>
    <w:p w14:paraId="1A799246" w14:textId="147E36FF" w:rsidR="00575A7D" w:rsidRPr="00DC20C3" w:rsidRDefault="00575A7D" w:rsidP="00A147DC">
      <w:pPr>
        <w:pStyle w:val="Heading5"/>
        <w:rPr>
          <w:rtl/>
        </w:rPr>
      </w:pPr>
      <w:r>
        <w:rPr>
          <w:rFonts w:hint="cs"/>
          <w:rtl/>
        </w:rPr>
        <w:t>آداب بین راه، آثار رفتن به مسجد</w:t>
      </w:r>
    </w:p>
    <w:p w14:paraId="4DA15B95" w14:textId="77777777" w:rsidR="00F31CF3" w:rsidRPr="00575A7D" w:rsidRDefault="00F31CF3" w:rsidP="00575A7D">
      <w:pPr>
        <w:pStyle w:val="a"/>
        <w:numPr>
          <w:ilvl w:val="0"/>
          <w:numId w:val="5"/>
        </w:numPr>
        <w:tabs>
          <w:tab w:val="left" w:pos="1134"/>
        </w:tabs>
        <w:spacing w:line="240" w:lineRule="auto"/>
        <w:rPr>
          <w:rFonts w:ascii="Traditional Arabic" w:hAnsi="Traditional Arabic" w:cs="B Badr"/>
          <w:b w:val="0"/>
          <w:bCs w:val="0"/>
          <w:rtl/>
          <w:lang w:bidi="fa-IR"/>
        </w:rPr>
      </w:pPr>
      <w:r w:rsidRPr="00575A7D">
        <w:rPr>
          <w:rFonts w:ascii="Traditional Arabic" w:hAnsi="Traditional Arabic" w:cs="B Badr"/>
          <w:b w:val="0"/>
          <w:bCs w:val="0"/>
          <w:rtl/>
          <w:lang w:bidi="fa-IR"/>
        </w:rPr>
        <w:t xml:space="preserve"> اجلسوا في منازلكم أوتادها من خطا إلى المسجد خطوة كان له بها أجر </w:t>
      </w:r>
    </w:p>
    <w:p w14:paraId="20A43D74" w14:textId="77777777" w:rsidR="00BF5A64" w:rsidRDefault="00BF5A64" w:rsidP="00BF5A64">
      <w:pPr>
        <w:pStyle w:val="StyleComplex2Shiraz11pt"/>
        <w:tabs>
          <w:tab w:val="left" w:pos="1134"/>
        </w:tabs>
        <w:spacing w:line="240" w:lineRule="auto"/>
        <w:jc w:val="both"/>
        <w:rPr>
          <w:rFonts w:ascii="Traditional Arabic" w:hAnsi="Traditional Arabic" w:cs="B Badr"/>
          <w:sz w:val="16"/>
          <w:szCs w:val="16"/>
          <w:rtl/>
        </w:rPr>
      </w:pPr>
      <w:r w:rsidRPr="00BF5A64">
        <w:rPr>
          <w:rFonts w:ascii="Traditional Arabic" w:hAnsi="Traditional Arabic" w:cs="B Badr"/>
          <w:sz w:val="16"/>
          <w:szCs w:val="16"/>
          <w:rtl/>
          <w:lang w:bidi="ar-SA"/>
        </w:rPr>
        <w:t>كنز العمّال: ج 7 ص 576 ح 20327 نقلاً عن سمويه وسعيد بن منصور عن جابر</w:t>
      </w:r>
      <w:r w:rsidRPr="00BF5A64">
        <w:rPr>
          <w:rFonts w:ascii="Traditional Arabic" w:hAnsi="Traditional Arabic" w:cs="B Badr"/>
          <w:sz w:val="16"/>
          <w:szCs w:val="16"/>
        </w:rPr>
        <w:t xml:space="preserve"> .</w:t>
      </w:r>
    </w:p>
    <w:p w14:paraId="42433673" w14:textId="2BE238A8" w:rsidR="00F31CF3" w:rsidRPr="00DC20C3" w:rsidRDefault="00F31CF3" w:rsidP="00BF5A64">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دوری خانه به مسجد</w:t>
      </w:r>
    </w:p>
    <w:p w14:paraId="5BBC871B" w14:textId="77777777" w:rsidR="000A55C9" w:rsidRPr="00DC20C3" w:rsidRDefault="000A55C9" w:rsidP="00575A7D">
      <w:pPr>
        <w:pStyle w:val="Heading4"/>
        <w:rPr>
          <w:rtl/>
        </w:rPr>
      </w:pPr>
      <w:r w:rsidRPr="00DC20C3">
        <w:rPr>
          <w:rtl/>
        </w:rPr>
        <w:t>خانه نزدیک</w:t>
      </w:r>
    </w:p>
    <w:p w14:paraId="6A97EAC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النبي</w:t>
      </w:r>
      <w:r w:rsidRPr="00DC20C3">
        <w:rPr>
          <w:noProof/>
          <w:sz w:val="20"/>
          <w:szCs w:val="20"/>
        </w:rPr>
        <w:drawing>
          <wp:inline distT="0" distB="0" distL="0" distR="0" wp14:anchorId="1823F011" wp14:editId="35BD7C8A">
            <wp:extent cx="247650" cy="114300"/>
            <wp:effectExtent l="0" t="0" r="0" b="0"/>
            <wp:docPr id="248" name="Picture 24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allallah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فضل الدار القريبة من المسجد على الشاسعة كفضل الغازي على القاعد</w:t>
      </w:r>
    </w:p>
    <w:p w14:paraId="6117AC10"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7/648</w:t>
      </w:r>
    </w:p>
    <w:p w14:paraId="6430C9B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همسایه مسجد ، جهاد اکبر واهل مسجد </w:t>
      </w:r>
    </w:p>
    <w:p w14:paraId="3EB82F07" w14:textId="77777777" w:rsidR="000A55C9" w:rsidRPr="00575A7D" w:rsidRDefault="000A55C9" w:rsidP="00575A7D">
      <w:pPr>
        <w:pStyle w:val="Heading4"/>
        <w:rPr>
          <w:rtl/>
        </w:rPr>
      </w:pPr>
      <w:r w:rsidRPr="00575A7D">
        <w:rPr>
          <w:rtl/>
        </w:rPr>
        <w:t xml:space="preserve">نظارت </w:t>
      </w:r>
      <w:r w:rsidRPr="00575A7D">
        <w:rPr>
          <w:rStyle w:val="Heading4Char"/>
          <w:b/>
          <w:bCs/>
          <w:rtl/>
        </w:rPr>
        <w:t>عالم</w:t>
      </w:r>
      <w:r w:rsidRPr="00575A7D">
        <w:rPr>
          <w:rtl/>
        </w:rPr>
        <w:t xml:space="preserve"> بر عابد </w:t>
      </w:r>
    </w:p>
    <w:p w14:paraId="3AF0F17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40"/>
          <w:szCs w:val="40"/>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الصَّادِقِ</w:t>
      </w:r>
      <w:r w:rsidRPr="00DC20C3">
        <w:rPr>
          <w:noProof/>
          <w:sz w:val="20"/>
          <w:szCs w:val="20"/>
        </w:rPr>
        <w:drawing>
          <wp:inline distT="0" distB="0" distL="0" distR="0" wp14:anchorId="415F9519" wp14:editId="0AE7A731">
            <wp:extent cx="133350" cy="114300"/>
            <wp:effectExtent l="0" t="0" r="0" b="0"/>
            <wp:docPr id="442" name="Picture 44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الصَّلَاةُ خَلْفَ الْعَالِمِ بِأَلْفِ رَكْعَةٍ وَ خَلْفَ الْقُرَشِيِّ بِمِائَةٍ وَ خَلْفَ الْعَرَبِيِّ خَمْسُونَ وَ خَلْفَ الْمَوْلَى خَمْسٌ وَ عِشْرُون‏</w:t>
      </w:r>
    </w:p>
    <w:p w14:paraId="486B43FB"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85     5    باب 1- فضل الجماعة و عللها .....  ‏</w:t>
      </w:r>
    </w:p>
    <w:p w14:paraId="561BDC68" w14:textId="77777777" w:rsidR="00DF74AF" w:rsidRDefault="000A55C9" w:rsidP="00DF74AF">
      <w:pPr>
        <w:rPr>
          <w:rtl/>
          <w:lang w:bidi="fa-IR"/>
        </w:rPr>
      </w:pPr>
      <w:r w:rsidRPr="00DC20C3">
        <w:rPr>
          <w:rFonts w:ascii="Traditional Arabic" w:hAnsi="Traditional Arabic" w:cs="B Badr"/>
          <w:rtl/>
          <w:lang w:bidi="fa-IR"/>
        </w:rPr>
        <w:t xml:space="preserve"> فضیلت علم در امامت ، سلسله مراتب امامت ، ترجیح امامت عالم بر سیّد</w:t>
      </w:r>
      <w:r w:rsidR="00DF74AF">
        <w:rPr>
          <w:rFonts w:ascii="Traditional Arabic" w:hAnsi="Traditional Arabic" w:cs="B Badr" w:hint="cs"/>
          <w:rtl/>
          <w:lang w:bidi="fa-IR"/>
        </w:rPr>
        <w:t xml:space="preserve">. در باب نماز جمعه هم آمده است که نماز پشت سر عالم اتم و اکمل است: </w:t>
      </w:r>
      <w:r w:rsidR="00DF74AF" w:rsidRPr="0097755D">
        <w:rPr>
          <w:rFonts w:ascii="Traditional Arabic" w:hAnsi="Traditional Arabic" w:cs="B Badr" w:hint="cs"/>
          <w:sz w:val="28"/>
          <w:szCs w:val="28"/>
          <w:rtl/>
        </w:rPr>
        <w:t>مِنْهَا</w:t>
      </w:r>
      <w:r w:rsidR="00DF74AF" w:rsidRPr="0097755D">
        <w:rPr>
          <w:rFonts w:ascii="Traditional Arabic" w:hAnsi="Traditional Arabic" w:cs="B Badr"/>
          <w:sz w:val="28"/>
          <w:szCs w:val="28"/>
          <w:rtl/>
        </w:rPr>
        <w:t xml:space="preserve"> </w:t>
      </w:r>
      <w:r w:rsidR="00DF74AF" w:rsidRPr="0097755D">
        <w:rPr>
          <w:rFonts w:ascii="Traditional Arabic" w:hAnsi="Traditional Arabic" w:cs="B Badr" w:hint="cs"/>
          <w:sz w:val="28"/>
          <w:szCs w:val="28"/>
          <w:rtl/>
        </w:rPr>
        <w:t>أَنَّ</w:t>
      </w:r>
      <w:r w:rsidR="00DF74AF" w:rsidRPr="0097755D">
        <w:rPr>
          <w:rFonts w:ascii="Traditional Arabic" w:hAnsi="Traditional Arabic" w:cs="B Badr"/>
          <w:sz w:val="28"/>
          <w:szCs w:val="28"/>
          <w:rtl/>
        </w:rPr>
        <w:t xml:space="preserve"> </w:t>
      </w:r>
      <w:r w:rsidR="00DF74AF" w:rsidRPr="0097755D">
        <w:rPr>
          <w:rFonts w:ascii="Traditional Arabic" w:hAnsi="Traditional Arabic" w:cs="B Badr" w:hint="cs"/>
          <w:sz w:val="28"/>
          <w:szCs w:val="28"/>
          <w:rtl/>
        </w:rPr>
        <w:t>الصَّلَاةَ</w:t>
      </w:r>
      <w:r w:rsidR="00DF74AF" w:rsidRPr="0097755D">
        <w:rPr>
          <w:rFonts w:ascii="Traditional Arabic" w:hAnsi="Traditional Arabic" w:cs="B Badr"/>
          <w:sz w:val="28"/>
          <w:szCs w:val="28"/>
          <w:rtl/>
        </w:rPr>
        <w:t xml:space="preserve"> </w:t>
      </w:r>
      <w:r w:rsidR="00DF74AF" w:rsidRPr="0097755D">
        <w:rPr>
          <w:rFonts w:ascii="Traditional Arabic" w:hAnsi="Traditional Arabic" w:cs="B Badr" w:hint="cs"/>
          <w:sz w:val="28"/>
          <w:szCs w:val="28"/>
          <w:rtl/>
        </w:rPr>
        <w:t>مَعَ</w:t>
      </w:r>
      <w:r w:rsidR="00DF74AF" w:rsidRPr="0097755D">
        <w:rPr>
          <w:rFonts w:ascii="Traditional Arabic" w:hAnsi="Traditional Arabic" w:cs="B Badr"/>
          <w:sz w:val="28"/>
          <w:szCs w:val="28"/>
          <w:rtl/>
        </w:rPr>
        <w:t xml:space="preserve"> </w:t>
      </w:r>
      <w:r w:rsidR="00DF74AF" w:rsidRPr="0097755D">
        <w:rPr>
          <w:rFonts w:ascii="Traditional Arabic" w:hAnsi="Traditional Arabic" w:cs="B Badr" w:hint="cs"/>
          <w:sz w:val="28"/>
          <w:szCs w:val="28"/>
          <w:rtl/>
        </w:rPr>
        <w:t>الْإِمَامِ</w:t>
      </w:r>
      <w:r w:rsidR="00DF74AF" w:rsidRPr="0097755D">
        <w:rPr>
          <w:rFonts w:ascii="Traditional Arabic" w:hAnsi="Traditional Arabic" w:cs="B Badr"/>
          <w:sz w:val="28"/>
          <w:szCs w:val="28"/>
          <w:rtl/>
        </w:rPr>
        <w:t xml:space="preserve"> </w:t>
      </w:r>
      <w:r w:rsidR="00DF74AF" w:rsidRPr="0097755D">
        <w:rPr>
          <w:rFonts w:ascii="Traditional Arabic" w:hAnsi="Traditional Arabic" w:cs="B Badr" w:hint="cs"/>
          <w:sz w:val="28"/>
          <w:szCs w:val="28"/>
          <w:rtl/>
        </w:rPr>
        <w:t>أَتَمُّ</w:t>
      </w:r>
      <w:r w:rsidR="00DF74AF" w:rsidRPr="0097755D">
        <w:rPr>
          <w:rFonts w:ascii="Traditional Arabic" w:hAnsi="Traditional Arabic" w:cs="B Badr"/>
          <w:sz w:val="28"/>
          <w:szCs w:val="28"/>
          <w:rtl/>
        </w:rPr>
        <w:t xml:space="preserve"> </w:t>
      </w:r>
      <w:r w:rsidR="00DF74AF" w:rsidRPr="0097755D">
        <w:rPr>
          <w:rFonts w:ascii="Traditional Arabic" w:hAnsi="Traditional Arabic" w:cs="B Badr" w:hint="cs"/>
          <w:sz w:val="28"/>
          <w:szCs w:val="28"/>
          <w:rtl/>
        </w:rPr>
        <w:t>وَ</w:t>
      </w:r>
      <w:r w:rsidR="00DF74AF" w:rsidRPr="0097755D">
        <w:rPr>
          <w:rFonts w:ascii="Traditional Arabic" w:hAnsi="Traditional Arabic" w:cs="B Badr"/>
          <w:sz w:val="28"/>
          <w:szCs w:val="28"/>
          <w:rtl/>
        </w:rPr>
        <w:t xml:space="preserve"> </w:t>
      </w:r>
      <w:r w:rsidR="00DF74AF" w:rsidRPr="0097755D">
        <w:rPr>
          <w:rFonts w:ascii="Traditional Arabic" w:hAnsi="Traditional Arabic" w:cs="B Badr" w:hint="cs"/>
          <w:sz w:val="28"/>
          <w:szCs w:val="28"/>
          <w:rtl/>
        </w:rPr>
        <w:t>أَكْمَلُ</w:t>
      </w:r>
      <w:r w:rsidR="00DF74AF" w:rsidRPr="0097755D">
        <w:rPr>
          <w:rFonts w:ascii="Traditional Arabic" w:hAnsi="Traditional Arabic" w:cs="B Badr"/>
          <w:sz w:val="28"/>
          <w:szCs w:val="28"/>
          <w:rtl/>
        </w:rPr>
        <w:t xml:space="preserve"> </w:t>
      </w:r>
      <w:r w:rsidR="00DF74AF" w:rsidRPr="0097755D">
        <w:rPr>
          <w:rFonts w:ascii="Traditional Arabic" w:hAnsi="Traditional Arabic" w:cs="B Badr" w:hint="cs"/>
          <w:sz w:val="28"/>
          <w:szCs w:val="28"/>
          <w:rtl/>
        </w:rPr>
        <w:t>لِعِلْمِهِ</w:t>
      </w:r>
      <w:r w:rsidR="00DF74AF" w:rsidRPr="0097755D">
        <w:rPr>
          <w:rFonts w:ascii="Traditional Arabic" w:hAnsi="Traditional Arabic" w:cs="B Badr"/>
          <w:sz w:val="28"/>
          <w:szCs w:val="28"/>
          <w:rtl/>
        </w:rPr>
        <w:t xml:space="preserve"> </w:t>
      </w:r>
      <w:r w:rsidR="00DF74AF" w:rsidRPr="0097755D">
        <w:rPr>
          <w:rFonts w:ascii="Traditional Arabic" w:hAnsi="Traditional Arabic" w:cs="B Badr" w:hint="cs"/>
          <w:sz w:val="28"/>
          <w:szCs w:val="28"/>
          <w:rtl/>
        </w:rPr>
        <w:t>وَ</w:t>
      </w:r>
      <w:r w:rsidR="00DF74AF" w:rsidRPr="0097755D">
        <w:rPr>
          <w:rFonts w:ascii="Traditional Arabic" w:hAnsi="Traditional Arabic" w:cs="B Badr"/>
          <w:sz w:val="28"/>
          <w:szCs w:val="28"/>
          <w:rtl/>
        </w:rPr>
        <w:t xml:space="preserve"> </w:t>
      </w:r>
      <w:r w:rsidR="00DF74AF" w:rsidRPr="0097755D">
        <w:rPr>
          <w:rFonts w:ascii="Traditional Arabic" w:hAnsi="Traditional Arabic" w:cs="B Badr" w:hint="cs"/>
          <w:sz w:val="28"/>
          <w:szCs w:val="28"/>
          <w:rtl/>
        </w:rPr>
        <w:t>فِقْهِهِ</w:t>
      </w:r>
      <w:r w:rsidR="00DF74AF" w:rsidRPr="0097755D">
        <w:rPr>
          <w:rFonts w:ascii="Traditional Arabic" w:hAnsi="Traditional Arabic" w:cs="B Badr"/>
          <w:sz w:val="28"/>
          <w:szCs w:val="28"/>
          <w:rtl/>
        </w:rPr>
        <w:t xml:space="preserve"> </w:t>
      </w:r>
      <w:r w:rsidR="00DF74AF" w:rsidRPr="0097755D">
        <w:rPr>
          <w:rFonts w:ascii="Traditional Arabic" w:hAnsi="Traditional Arabic" w:cs="B Badr" w:hint="cs"/>
          <w:sz w:val="28"/>
          <w:szCs w:val="28"/>
          <w:rtl/>
        </w:rPr>
        <w:t>وَ</w:t>
      </w:r>
      <w:r w:rsidR="00DF74AF" w:rsidRPr="0097755D">
        <w:rPr>
          <w:rFonts w:ascii="Traditional Arabic" w:hAnsi="Traditional Arabic" w:cs="B Badr"/>
          <w:sz w:val="28"/>
          <w:szCs w:val="28"/>
          <w:rtl/>
        </w:rPr>
        <w:t xml:space="preserve"> </w:t>
      </w:r>
      <w:r w:rsidR="00DF74AF" w:rsidRPr="0097755D">
        <w:rPr>
          <w:rFonts w:ascii="Traditional Arabic" w:hAnsi="Traditional Arabic" w:cs="B Badr" w:hint="cs"/>
          <w:sz w:val="28"/>
          <w:szCs w:val="28"/>
          <w:rtl/>
        </w:rPr>
        <w:t>عَدْلِهِ</w:t>
      </w:r>
      <w:r w:rsidR="00DF74AF" w:rsidRPr="0097755D">
        <w:rPr>
          <w:rFonts w:ascii="Traditional Arabic" w:hAnsi="Traditional Arabic" w:cs="B Badr"/>
          <w:sz w:val="28"/>
          <w:szCs w:val="28"/>
          <w:rtl/>
        </w:rPr>
        <w:t xml:space="preserve"> </w:t>
      </w:r>
      <w:r w:rsidR="00DF74AF" w:rsidRPr="0097755D">
        <w:rPr>
          <w:rFonts w:ascii="Traditional Arabic" w:hAnsi="Traditional Arabic" w:cs="B Badr" w:hint="cs"/>
          <w:sz w:val="28"/>
          <w:szCs w:val="28"/>
          <w:rtl/>
        </w:rPr>
        <w:t>وَ</w:t>
      </w:r>
      <w:r w:rsidR="00DF74AF" w:rsidRPr="0097755D">
        <w:rPr>
          <w:rFonts w:ascii="Traditional Arabic" w:hAnsi="Traditional Arabic" w:cs="B Badr"/>
          <w:sz w:val="28"/>
          <w:szCs w:val="28"/>
          <w:rtl/>
        </w:rPr>
        <w:t xml:space="preserve"> </w:t>
      </w:r>
      <w:r w:rsidR="00DF74AF" w:rsidRPr="0097755D">
        <w:rPr>
          <w:rFonts w:ascii="Traditional Arabic" w:hAnsi="Traditional Arabic" w:cs="B Badr" w:hint="cs"/>
          <w:sz w:val="28"/>
          <w:szCs w:val="28"/>
          <w:rtl/>
        </w:rPr>
        <w:t>فَضْلِهِ</w:t>
      </w:r>
      <w:r w:rsidR="00DF74AF">
        <w:rPr>
          <w:rFonts w:cs="2  Badr" w:hint="cs"/>
          <w:rtl/>
          <w:lang w:bidi="fa-IR"/>
        </w:rPr>
        <w:t xml:space="preserve"> </w:t>
      </w:r>
      <w:r w:rsidR="00DF74AF" w:rsidRPr="00DF74AF">
        <w:rPr>
          <w:rFonts w:cs="2  Badr" w:hint="cs"/>
          <w:sz w:val="16"/>
          <w:szCs w:val="16"/>
          <w:rtl/>
          <w:lang w:bidi="fa-IR"/>
        </w:rPr>
        <w:t>بحار</w:t>
      </w:r>
      <w:r w:rsidR="00DF74AF" w:rsidRPr="00DF74AF">
        <w:rPr>
          <w:rFonts w:cs="2  Badr"/>
          <w:sz w:val="16"/>
          <w:szCs w:val="16"/>
          <w:rtl/>
          <w:lang w:bidi="fa-IR"/>
        </w:rPr>
        <w:t xml:space="preserve"> </w:t>
      </w:r>
      <w:r w:rsidR="00DF74AF" w:rsidRPr="00DF74AF">
        <w:rPr>
          <w:rFonts w:cs="2  Badr" w:hint="cs"/>
          <w:sz w:val="16"/>
          <w:szCs w:val="16"/>
          <w:rtl/>
          <w:lang w:bidi="fa-IR"/>
        </w:rPr>
        <w:t>الأنوار</w:t>
      </w:r>
      <w:r w:rsidR="00DF74AF" w:rsidRPr="00DF74AF">
        <w:rPr>
          <w:rFonts w:cs="2  Badr"/>
          <w:sz w:val="16"/>
          <w:szCs w:val="16"/>
          <w:rtl/>
          <w:lang w:bidi="fa-IR"/>
        </w:rPr>
        <w:t xml:space="preserve"> (</w:t>
      </w:r>
      <w:r w:rsidR="00DF74AF" w:rsidRPr="00DF74AF">
        <w:rPr>
          <w:rFonts w:cs="2  Badr" w:hint="cs"/>
          <w:sz w:val="16"/>
          <w:szCs w:val="16"/>
          <w:rtl/>
          <w:lang w:bidi="fa-IR"/>
        </w:rPr>
        <w:t>ط</w:t>
      </w:r>
      <w:r w:rsidR="00DF74AF" w:rsidRPr="00DF74AF">
        <w:rPr>
          <w:rFonts w:cs="2  Badr"/>
          <w:sz w:val="16"/>
          <w:szCs w:val="16"/>
          <w:rtl/>
          <w:lang w:bidi="fa-IR"/>
        </w:rPr>
        <w:t xml:space="preserve"> - </w:t>
      </w:r>
      <w:r w:rsidR="00DF74AF" w:rsidRPr="00DF74AF">
        <w:rPr>
          <w:rFonts w:cs="2  Badr" w:hint="cs"/>
          <w:sz w:val="16"/>
          <w:szCs w:val="16"/>
          <w:rtl/>
          <w:lang w:bidi="fa-IR"/>
        </w:rPr>
        <w:t>بيروت</w:t>
      </w:r>
      <w:r w:rsidR="00DF74AF" w:rsidRPr="00DF74AF">
        <w:rPr>
          <w:rFonts w:cs="2  Badr"/>
          <w:sz w:val="16"/>
          <w:szCs w:val="16"/>
          <w:rtl/>
          <w:lang w:bidi="fa-IR"/>
        </w:rPr>
        <w:t>)</w:t>
      </w:r>
      <w:r w:rsidR="00DF74AF" w:rsidRPr="00DF74AF">
        <w:rPr>
          <w:rFonts w:cs="2  Badr" w:hint="cs"/>
          <w:sz w:val="16"/>
          <w:szCs w:val="16"/>
          <w:rtl/>
          <w:lang w:bidi="fa-IR"/>
        </w:rPr>
        <w:t>،</w:t>
      </w:r>
      <w:r w:rsidR="00DF74AF" w:rsidRPr="00DF74AF">
        <w:rPr>
          <w:rFonts w:cs="2  Badr"/>
          <w:sz w:val="16"/>
          <w:szCs w:val="16"/>
          <w:rtl/>
          <w:lang w:bidi="fa-IR"/>
        </w:rPr>
        <w:t xml:space="preserve"> </w:t>
      </w:r>
      <w:r w:rsidR="00DF74AF" w:rsidRPr="00DF74AF">
        <w:rPr>
          <w:rFonts w:cs="2  Badr" w:hint="cs"/>
          <w:sz w:val="16"/>
          <w:szCs w:val="16"/>
          <w:rtl/>
          <w:lang w:bidi="fa-IR"/>
        </w:rPr>
        <w:t>ج‏</w:t>
      </w:r>
      <w:r w:rsidR="00DF74AF" w:rsidRPr="00DF74AF">
        <w:rPr>
          <w:rFonts w:cs="2  Badr"/>
          <w:sz w:val="16"/>
          <w:szCs w:val="16"/>
          <w:rtl/>
          <w:lang w:bidi="fa-IR"/>
        </w:rPr>
        <w:t>86</w:t>
      </w:r>
      <w:r w:rsidR="00DF74AF" w:rsidRPr="00DF74AF">
        <w:rPr>
          <w:rFonts w:cs="2  Badr" w:hint="cs"/>
          <w:sz w:val="16"/>
          <w:szCs w:val="16"/>
          <w:rtl/>
          <w:lang w:bidi="fa-IR"/>
        </w:rPr>
        <w:t>،</w:t>
      </w:r>
      <w:r w:rsidR="00DF74AF" w:rsidRPr="00DF74AF">
        <w:rPr>
          <w:rFonts w:cs="2  Badr"/>
          <w:sz w:val="16"/>
          <w:szCs w:val="16"/>
          <w:rtl/>
          <w:lang w:bidi="fa-IR"/>
        </w:rPr>
        <w:t xml:space="preserve"> </w:t>
      </w:r>
      <w:r w:rsidR="00DF74AF" w:rsidRPr="00DF74AF">
        <w:rPr>
          <w:rFonts w:cs="2  Badr" w:hint="cs"/>
          <w:sz w:val="16"/>
          <w:szCs w:val="16"/>
          <w:rtl/>
          <w:lang w:bidi="fa-IR"/>
        </w:rPr>
        <w:t>ص</w:t>
      </w:r>
      <w:r w:rsidR="00DF74AF" w:rsidRPr="00DF74AF">
        <w:rPr>
          <w:rFonts w:cs="2  Badr"/>
          <w:sz w:val="16"/>
          <w:szCs w:val="16"/>
          <w:rtl/>
          <w:lang w:bidi="fa-IR"/>
        </w:rPr>
        <w:t>: 201</w:t>
      </w:r>
      <w:r w:rsidR="00DF74AF">
        <w:rPr>
          <w:rFonts w:hint="cs"/>
          <w:rtl/>
          <w:lang w:bidi="fa-IR"/>
        </w:rPr>
        <w:t>)</w:t>
      </w:r>
    </w:p>
    <w:p w14:paraId="05E3750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عَنْ أَبِي جَعْفَرٍ</w:t>
      </w:r>
      <w:r w:rsidRPr="00DC20C3">
        <w:rPr>
          <w:rFonts w:ascii="Traditional Arabic" w:hAnsi="Traditional Arabic" w:cs="B Badr"/>
          <w:b w:val="0"/>
          <w:bCs w:val="0"/>
          <w:noProof/>
          <w:sz w:val="16"/>
          <w:szCs w:val="16"/>
        </w:rPr>
        <w:drawing>
          <wp:inline distT="0" distB="0" distL="0" distR="0" wp14:anchorId="7405C4BC" wp14:editId="1C595A82">
            <wp:extent cx="133350" cy="114300"/>
            <wp:effectExtent l="0" t="0" r="0" b="0"/>
            <wp:docPr id="1823" name="Picture 182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قَالَ بَيْنَا رَسُولُ اللَّهِ</w:t>
      </w:r>
      <w:r w:rsidRPr="00DC20C3">
        <w:rPr>
          <w:rFonts w:ascii="Traditional Arabic" w:hAnsi="Traditional Arabic" w:cs="B Badr"/>
          <w:b w:val="0"/>
          <w:bCs w:val="0"/>
          <w:noProof/>
          <w:sz w:val="16"/>
          <w:szCs w:val="16"/>
        </w:rPr>
        <w:drawing>
          <wp:inline distT="0" distB="0" distL="0" distR="0" wp14:anchorId="2AF1EA98" wp14:editId="1DC199FE">
            <wp:extent cx="171450" cy="152400"/>
            <wp:effectExtent l="0" t="0" r="0" b="0"/>
            <wp:docPr id="1822" name="Picture 182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rPr>
        <w:t xml:space="preserve">فِي الْمَسْجِدِ إِذْ قَالَ </w:t>
      </w:r>
      <w:r w:rsidRPr="00DC20C3">
        <w:rPr>
          <w:rFonts w:ascii="Traditional Arabic" w:hAnsi="Traditional Arabic" w:cs="B Badr"/>
          <w:b w:val="0"/>
          <w:bCs w:val="0"/>
          <w:rtl/>
        </w:rPr>
        <w:t>قُمْ يَا فُلَانُ قُمْ يَا فُلَانُ قُمْ يَا فُلَانُ حَتَّى أَخْرَجَ خَمْسَةَ نَفَرٍ فَقَالَ اخْرُجُوا مِنْ مَسْجِدِنَا لَا تُصَلُّوا فِيهِ وَ أَنْتُمْ لَا تُزَكُّون‏</w:t>
      </w:r>
    </w:p>
    <w:p w14:paraId="020D289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تهذیب الاحکام 4/111</w:t>
      </w:r>
    </w:p>
    <w:p w14:paraId="4DDB18A6" w14:textId="77777777" w:rsidR="000A55C9" w:rsidRPr="00DC20C3" w:rsidRDefault="000A55C9" w:rsidP="003E12A5">
      <w:pPr>
        <w:tabs>
          <w:tab w:val="left" w:pos="1134"/>
        </w:tabs>
        <w:jc w:val="both"/>
        <w:rPr>
          <w:rFonts w:ascii="Traditional Arabic" w:hAnsi="Traditional Arabic" w:cs="B Badr"/>
          <w:sz w:val="40"/>
          <w:szCs w:val="40"/>
          <w:rtl/>
          <w:lang w:bidi="fa-IR"/>
        </w:rPr>
      </w:pPr>
      <w:r w:rsidRPr="00DC20C3">
        <w:rPr>
          <w:rFonts w:ascii="Traditional Arabic" w:hAnsi="Traditional Arabic" w:cs="B Badr"/>
          <w:rtl/>
        </w:rPr>
        <w:t>ولايت در مسجد ،توجه امام به مأموم ، ادب در مسجد ،اخراج از مسجد</w:t>
      </w:r>
      <w:r w:rsidR="00CA1D14" w:rsidRPr="00DC20C3">
        <w:rPr>
          <w:rFonts w:ascii="Traditional Arabic" w:hAnsi="Traditional Arabic" w:cs="B Badr" w:hint="cs"/>
          <w:rtl/>
        </w:rPr>
        <w:t xml:space="preserve"> توس</w:t>
      </w:r>
      <w:r w:rsidR="00CA1D14" w:rsidRPr="00DC20C3">
        <w:rPr>
          <w:rFonts w:ascii="Traditional Arabic" w:hAnsi="Traditional Arabic" w:cs="B Badr" w:hint="cs"/>
          <w:rtl/>
          <w:lang w:bidi="fa-IR"/>
        </w:rPr>
        <w:t>ط</w:t>
      </w:r>
      <w:r w:rsidR="00CA1D14" w:rsidRPr="00DC20C3">
        <w:rPr>
          <w:rFonts w:ascii="Traditional Arabic" w:hAnsi="Traditional Arabic" w:cs="B Badr" w:hint="cs"/>
          <w:rtl/>
        </w:rPr>
        <w:t xml:space="preserve"> حاكم </w:t>
      </w:r>
      <w:r w:rsidRPr="00DC20C3">
        <w:rPr>
          <w:rFonts w:ascii="Traditional Arabic" w:hAnsi="Traditional Arabic" w:cs="B Badr"/>
          <w:rtl/>
        </w:rPr>
        <w:t xml:space="preserve"> </w:t>
      </w:r>
      <w:r w:rsidRPr="00DC20C3">
        <w:rPr>
          <w:rFonts w:ascii="Traditional Arabic" w:hAnsi="Traditional Arabic" w:cs="B Badr" w:hint="cs"/>
          <w:rtl/>
        </w:rPr>
        <w:t>،</w:t>
      </w:r>
      <w:r w:rsidRPr="00DC20C3">
        <w:rPr>
          <w:rFonts w:ascii="Traditional Arabic" w:hAnsi="Traditional Arabic" w:cs="B Badr"/>
          <w:rtl/>
          <w:lang w:bidi="fa-IR"/>
        </w:rPr>
        <w:t xml:space="preserve">مسجد وحاکم اسلامی </w:t>
      </w:r>
    </w:p>
    <w:p w14:paraId="694D7272" w14:textId="77777777" w:rsidR="00C3165F" w:rsidRPr="00357EE5" w:rsidRDefault="00C3165F" w:rsidP="00F05178">
      <w:pPr>
        <w:pStyle w:val="ListParagraph"/>
        <w:numPr>
          <w:ilvl w:val="0"/>
          <w:numId w:val="5"/>
        </w:numPr>
        <w:tabs>
          <w:tab w:val="left" w:pos="1134"/>
        </w:tabs>
        <w:spacing w:before="100" w:beforeAutospacing="1" w:after="100" w:afterAutospacing="1"/>
        <w:jc w:val="both"/>
        <w:rPr>
          <w:rFonts w:cs="B Badr"/>
          <w:sz w:val="22"/>
          <w:szCs w:val="22"/>
          <w:rtl/>
          <w:lang w:bidi="fa-IR"/>
        </w:rPr>
      </w:pPr>
      <w:r w:rsidRPr="00357EE5">
        <w:rPr>
          <w:rFonts w:ascii="Traditional Arabic" w:hAnsi="Traditional Arabic" w:cs="B Badr" w:hint="cs"/>
          <w:sz w:val="28"/>
          <w:szCs w:val="28"/>
          <w:rtl/>
          <w:lang w:bidi="fa-IR"/>
        </w:rPr>
        <w:t>محمد عن ابن عيسى و القميان جميعا عن علي بن حديد عن جميل بن دراج عن زرارة قال‏ كان أبو جعفر ع في المسجد الحرام فذكر بني أمية و دولتهم فقال له بعض أصحابه إنما نرجو أن تكون صاحبهم و أن يظهر اللَّه تعالى هذا الأمر على يدك فقال ما أنا بصاحبهم و لا يسرني أن أكون صاحبهم أن أصحابهم أولاد الزنا إن اللَّه تعالى لم يخلق منذ خلق السماوات و الأرض سنين- و لا أياما أقصر من سنيهم و أيامهم إن اللَّه تعالى يأمر الملك الذي في يده الفلك فيطويه طيا</w:t>
      </w:r>
    </w:p>
    <w:p w14:paraId="5B2C5D99" w14:textId="77777777" w:rsidR="00C3165F" w:rsidRPr="00357EE5" w:rsidRDefault="00C3165F" w:rsidP="003E12A5">
      <w:pPr>
        <w:tabs>
          <w:tab w:val="left" w:pos="1134"/>
        </w:tabs>
        <w:spacing w:before="100" w:beforeAutospacing="1" w:after="100" w:afterAutospacing="1"/>
        <w:jc w:val="both"/>
        <w:rPr>
          <w:rFonts w:cs="B Badr"/>
          <w:sz w:val="20"/>
          <w:szCs w:val="20"/>
          <w:lang w:bidi="fa-IR"/>
        </w:rPr>
      </w:pPr>
      <w:r w:rsidRPr="00357EE5">
        <w:rPr>
          <w:rFonts w:cs="B Badr"/>
          <w:sz w:val="20"/>
          <w:szCs w:val="20"/>
          <w:rtl/>
          <w:lang w:bidi="fa-IR"/>
        </w:rPr>
        <w:t xml:space="preserve">                        الوافي، ج‏2، ص: 246</w:t>
      </w:r>
    </w:p>
    <w:p w14:paraId="500F9CC9" w14:textId="77777777" w:rsidR="00C3165F" w:rsidRPr="00357EE5" w:rsidRDefault="00C3165F" w:rsidP="003E12A5">
      <w:pPr>
        <w:tabs>
          <w:tab w:val="left" w:pos="1134"/>
        </w:tabs>
        <w:jc w:val="both"/>
        <w:rPr>
          <w:rFonts w:ascii="Traditional Arabic" w:hAnsi="Traditional Arabic" w:cs="B Badr"/>
          <w:sz w:val="28"/>
          <w:szCs w:val="28"/>
          <w:rtl/>
          <w:lang w:bidi="fa-IR"/>
        </w:rPr>
      </w:pPr>
      <w:r w:rsidRPr="00357EE5">
        <w:rPr>
          <w:rFonts w:ascii="Traditional Arabic" w:hAnsi="Traditional Arabic" w:cs="B Badr" w:hint="cs"/>
          <w:sz w:val="28"/>
          <w:szCs w:val="28"/>
          <w:rtl/>
          <w:lang w:bidi="fa-IR"/>
        </w:rPr>
        <w:t>ولایت در مسجد، بیان حقایق در مسجد،</w:t>
      </w:r>
    </w:p>
    <w:p w14:paraId="01FE9B92" w14:textId="77777777" w:rsidR="00A62CF3" w:rsidRPr="00DC20C3" w:rsidRDefault="003D2CEA" w:rsidP="00575A7D">
      <w:pPr>
        <w:pStyle w:val="Heading4"/>
        <w:rPr>
          <w:rtl/>
        </w:rPr>
      </w:pPr>
      <w:r w:rsidRPr="00DC20C3">
        <w:rPr>
          <w:rFonts w:hint="cs"/>
          <w:rtl/>
        </w:rPr>
        <w:t>تکرار نماز در مسجد</w:t>
      </w:r>
    </w:p>
    <w:p w14:paraId="48831F2B" w14:textId="491DD62D" w:rsidR="00A62CF3" w:rsidRPr="00575A7D" w:rsidRDefault="00A62CF3" w:rsidP="00D53D6A">
      <w:pPr>
        <w:pStyle w:val="ListParagraph"/>
        <w:numPr>
          <w:ilvl w:val="0"/>
          <w:numId w:val="5"/>
        </w:numPr>
        <w:tabs>
          <w:tab w:val="left" w:pos="1134"/>
        </w:tabs>
        <w:autoSpaceDE w:val="0"/>
        <w:autoSpaceDN w:val="0"/>
        <w:adjustRightInd w:val="0"/>
        <w:jc w:val="both"/>
        <w:rPr>
          <w:rFonts w:ascii="Traditional Arabic" w:hAnsi="Traditional Arabic" w:cs="B Badr"/>
          <w:sz w:val="40"/>
          <w:szCs w:val="40"/>
          <w:rtl/>
          <w:lang w:bidi="fa-IR"/>
        </w:rPr>
      </w:pPr>
      <w:r w:rsidRPr="00575A7D">
        <w:rPr>
          <w:rFonts w:ascii="Tahoma" w:eastAsiaTheme="minorHAnsi" w:hAnsi="Tahoma" w:cs="B Badr"/>
          <w:rtl/>
          <w:lang w:bidi="fa-IR"/>
        </w:rPr>
        <w:lastRenderedPageBreak/>
        <w:t xml:space="preserve"> فذلك له سهم جمع ( سهم جمع : قال الإمام الخطابي : يريد أنه سهم من الخير جمع له حظان . عون المعبود [ 2 / 286 ] أخرجه أبو داود كتاب الصلاة رقم ( 574 ) ص )  ( د عن أبي أيوب ) أن النبي صلى الله عليه و سلم سئل عن الرجل يصلي في منزله ثم يأتي المسجد ويصلي معهم قال : فذكره</w:t>
      </w:r>
    </w:p>
    <w:p w14:paraId="5CB0FAAB" w14:textId="77777777" w:rsidR="00575A7D" w:rsidRPr="00DC20C3" w:rsidRDefault="00575A7D" w:rsidP="00575A7D">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w:t>
      </w:r>
      <w:r w:rsidRPr="00DC20C3">
        <w:rPr>
          <w:rFonts w:ascii="Traditional Arabic" w:hAnsi="Traditional Arabic" w:cs="B Badr" w:hint="cs"/>
          <w:sz w:val="16"/>
          <w:szCs w:val="16"/>
          <w:rtl/>
          <w:lang w:bidi="fa-IR"/>
        </w:rPr>
        <w:t>963</w:t>
      </w:r>
    </w:p>
    <w:p w14:paraId="694F91C1" w14:textId="0C8D5F25" w:rsidR="00A62CF3" w:rsidRPr="00DC20C3" w:rsidRDefault="00575A7D" w:rsidP="003E12A5">
      <w:pPr>
        <w:tabs>
          <w:tab w:val="left" w:pos="1134"/>
        </w:tabs>
        <w:jc w:val="both"/>
        <w:rPr>
          <w:rFonts w:ascii="Traditional Arabic" w:hAnsi="Traditional Arabic" w:cs="B Badr"/>
          <w:rtl/>
          <w:lang w:bidi="fa-IR"/>
        </w:rPr>
      </w:pPr>
      <w:r>
        <w:rPr>
          <w:rFonts w:ascii="Traditional Arabic" w:hAnsi="Traditional Arabic" w:cs="B Badr" w:hint="cs"/>
          <w:rtl/>
          <w:lang w:bidi="fa-IR"/>
        </w:rPr>
        <w:t xml:space="preserve"> </w:t>
      </w:r>
      <w:r w:rsidR="00A62CF3" w:rsidRPr="00DC20C3">
        <w:rPr>
          <w:rFonts w:ascii="Traditional Arabic" w:hAnsi="Traditional Arabic" w:cs="B Badr" w:hint="cs"/>
          <w:rtl/>
          <w:lang w:bidi="fa-IR"/>
        </w:rPr>
        <w:t>تکرار نماز در مسجد</w:t>
      </w:r>
    </w:p>
    <w:p w14:paraId="4D9CB8B6" w14:textId="77777777" w:rsidR="0069253D" w:rsidRPr="00DC20C3" w:rsidRDefault="0069253D"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ahoma" w:eastAsiaTheme="minorHAnsi" w:hAnsi="Tahoma" w:cs="B Badr"/>
          <w:rtl/>
          <w:lang w:bidi="fa-IR"/>
        </w:rPr>
        <w:t xml:space="preserve"> إذا دخلت المسجد فصل مع الناس وإن كنت قد صليت </w:t>
      </w:r>
    </w:p>
    <w:p w14:paraId="1066FCD4" w14:textId="77777777" w:rsidR="0069253D" w:rsidRPr="00DC20C3" w:rsidRDefault="0069253D" w:rsidP="00A147DC">
      <w:pPr>
        <w:pStyle w:val="Heading5"/>
        <w:rPr>
          <w:rtl/>
        </w:rPr>
      </w:pPr>
      <w:r w:rsidRPr="00DC20C3">
        <w:rPr>
          <w:rtl/>
        </w:rPr>
        <w:t>كنزالعمال 7/</w:t>
      </w:r>
      <w:r w:rsidRPr="00DC20C3">
        <w:rPr>
          <w:rFonts w:hint="cs"/>
          <w:rtl/>
        </w:rPr>
        <w:t>1090</w:t>
      </w:r>
    </w:p>
    <w:p w14:paraId="59FE1B45" w14:textId="77777777" w:rsidR="0069253D" w:rsidRPr="00DC20C3" w:rsidRDefault="0069253D" w:rsidP="00575A7D">
      <w:pPr>
        <w:pStyle w:val="Heading6"/>
        <w:rPr>
          <w:rtl/>
        </w:rPr>
      </w:pPr>
      <w:r w:rsidRPr="00DC20C3">
        <w:rPr>
          <w:rFonts w:hint="cs"/>
          <w:rtl/>
        </w:rPr>
        <w:t>تکرار نماز در مسجد</w:t>
      </w:r>
    </w:p>
    <w:p w14:paraId="04690022" w14:textId="77777777" w:rsidR="003D2CEA" w:rsidRPr="00DC20C3" w:rsidRDefault="003D2CEA"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ahoma" w:eastAsiaTheme="minorHAnsi" w:hAnsi="Tahoma" w:cs="B Badr"/>
          <w:rtl/>
          <w:lang w:bidi="fa-IR"/>
        </w:rPr>
        <w:t xml:space="preserve"> إذا صليت في أهلك ثم جئت إلى المسجد فوجدت الناس يصلون فصل معهم واجعلها نافلة </w:t>
      </w:r>
    </w:p>
    <w:p w14:paraId="4B36D891" w14:textId="77777777" w:rsidR="003D2CEA" w:rsidRPr="00DC20C3" w:rsidRDefault="003D2CEA"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w:t>
      </w:r>
      <w:r w:rsidRPr="00DC20C3">
        <w:rPr>
          <w:rFonts w:ascii="Traditional Arabic" w:hAnsi="Traditional Arabic" w:cs="B Badr" w:hint="cs"/>
          <w:sz w:val="16"/>
          <w:szCs w:val="16"/>
          <w:rtl/>
          <w:lang w:bidi="fa-IR"/>
        </w:rPr>
        <w:t>1090</w:t>
      </w:r>
    </w:p>
    <w:p w14:paraId="121EFFB5" w14:textId="77777777" w:rsidR="0069253D" w:rsidRPr="00DC20C3" w:rsidRDefault="003D2CEA" w:rsidP="00A147DC">
      <w:pPr>
        <w:pStyle w:val="Heading5"/>
        <w:rPr>
          <w:rtl/>
        </w:rPr>
      </w:pPr>
      <w:r w:rsidRPr="00DC20C3">
        <w:rPr>
          <w:rFonts w:hint="cs"/>
          <w:rtl/>
        </w:rPr>
        <w:t>تکرار نماز در مسجد ولو اینکه با جماعت در غیر مسجد خوانده باشد</w:t>
      </w:r>
    </w:p>
    <w:p w14:paraId="4A446BBD" w14:textId="77777777" w:rsidR="003D2CEA" w:rsidRPr="00DC20C3" w:rsidRDefault="003D2CEA" w:rsidP="003E12A5">
      <w:pPr>
        <w:tabs>
          <w:tab w:val="left" w:pos="1134"/>
        </w:tabs>
        <w:jc w:val="both"/>
        <w:rPr>
          <w:rFonts w:ascii="Traditional Arabic" w:hAnsi="Traditional Arabic" w:cs="B Badr"/>
          <w:sz w:val="16"/>
          <w:szCs w:val="16"/>
          <w:rtl/>
          <w:lang w:bidi="fa-IR"/>
        </w:rPr>
      </w:pPr>
    </w:p>
    <w:p w14:paraId="3DE61936" w14:textId="77777777" w:rsidR="000A55C9" w:rsidRPr="00DC20C3" w:rsidRDefault="000A55C9" w:rsidP="00575A7D">
      <w:pPr>
        <w:pStyle w:val="Heading4"/>
        <w:rPr>
          <w:rtl/>
        </w:rPr>
      </w:pPr>
      <w:r w:rsidRPr="00DC20C3">
        <w:rPr>
          <w:rtl/>
        </w:rPr>
        <w:t>فصل سوم</w:t>
      </w:r>
      <w:r w:rsidR="008708A0">
        <w:rPr>
          <w:rFonts w:hint="cs"/>
          <w:rtl/>
        </w:rPr>
        <w:t>:</w:t>
      </w:r>
      <w:r w:rsidRPr="00DC20C3">
        <w:rPr>
          <w:rtl/>
        </w:rPr>
        <w:t xml:space="preserve"> منزلت مسجد</w:t>
      </w:r>
      <w:r w:rsidR="008708A0">
        <w:rPr>
          <w:rFonts w:hint="cs"/>
          <w:rtl/>
          <w:lang w:bidi="fa-IR"/>
        </w:rPr>
        <w:t>؛</w:t>
      </w:r>
      <w:r w:rsidR="008708A0">
        <w:rPr>
          <w:rFonts w:hint="cs"/>
          <w:rtl/>
        </w:rPr>
        <w:t xml:space="preserve"> </w:t>
      </w:r>
      <w:r w:rsidRPr="00DC20C3">
        <w:rPr>
          <w:rtl/>
        </w:rPr>
        <w:t>مسجد بهترين مكان روي زمين</w:t>
      </w:r>
    </w:p>
    <w:p w14:paraId="3F620781" w14:textId="77777777" w:rsidR="000A55C9" w:rsidRPr="00DC20C3" w:rsidRDefault="000A55C9" w:rsidP="00F05178">
      <w:pPr>
        <w:pStyle w:val="NormalWeb"/>
        <w:numPr>
          <w:ilvl w:val="0"/>
          <w:numId w:val="5"/>
        </w:numPr>
        <w:tabs>
          <w:tab w:val="left" w:pos="1134"/>
        </w:tabs>
        <w:bidi/>
        <w:jc w:val="both"/>
        <w:rPr>
          <w:rFonts w:cs="B Badr"/>
          <w:sz w:val="30"/>
          <w:szCs w:val="30"/>
          <w:rtl/>
        </w:rPr>
      </w:pPr>
      <w:r w:rsidRPr="00DC20C3">
        <w:rPr>
          <w:rFonts w:ascii="Traditional Arabic" w:hAnsi="Traditional Arabic" w:cs="B Badr"/>
          <w:rtl/>
        </w:rPr>
        <w:t xml:space="preserve"> </w:t>
      </w:r>
      <w:r w:rsidRPr="00DC20C3">
        <w:rPr>
          <w:rFonts w:ascii="Traditional Arabic" w:hAnsi="Traditional Arabic" w:cs="B Badr" w:hint="cs"/>
          <w:sz w:val="20"/>
          <w:szCs w:val="20"/>
          <w:rtl/>
        </w:rPr>
        <w:t>عَنْ أَبِيهِ عَنْ سَعْدِ بْنِ عَبْدِ اللَّهِ عَنْ أَحْمَدَ بْنِ مُحَمَّدِ بْنِ عِيسَى عَنْ أَحْمَدَ بْنِ مُحَمَّدٍ الْبَزَنْطِيِّ عَنْ مُفَضَّلِ بْنِ سَعِيدٍ عَنْ أَبِي جَعْفَرٍ ع قَالَ:</w:t>
      </w:r>
      <w:r w:rsidRPr="00DC20C3">
        <w:rPr>
          <w:rFonts w:ascii="Traditional Arabic" w:hAnsi="Traditional Arabic" w:cs="B Badr" w:hint="cs"/>
          <w:sz w:val="28"/>
          <w:szCs w:val="28"/>
          <w:rtl/>
          <w:lang w:bidi="ar-SA"/>
        </w:rPr>
        <w:t>جَاءَ أَعْرَابِيٌّ أَحَدُ بَنِي عَامِرٍ إِلَى النَّبِيِّ ع فَسَأَلَهُ وَ ذَكَرَ حَدِيثاً طَوِيلًا يَذْكُرُ فِي آخِرِهِ أَنَّهُ سَأَلَهُ الْأَعْرَابِيُّ عَنِ الصُّلَيْعَاءِ وَ الْقُرَيْعَاءِ وَ خَيْرِ بِقَاعِ الْأَرْضِ وَ شَرِّ بِقَاعِ الْأَرْضِ فَقَالَ بَعْدَ أَنْ أَتَاهُ جَبْرَئِيلُ ع- فَأَخْبَرَهُ أَنَّ الصُّلَيْعَاءَ الْأَرْضُ السَّبِخَةُ الَّتِي لَا تُرْوَى وَ لَا تُشْبَعُ مَرْعَاهَا وَ الْقُرَيْعَاءَ الْأَرْضُ الَّتِي لَا تُعْطِي بَرَكَتَهَا وَ لَا يُخْرِجُ نَبْعَهَا وَ لَا يُدْرَكُ مَا أُنْفِقَ فِيهَا وَ شَرَّ بِقَاعِ‏ الْأَرْضِ‏ الْأَسْوَاقُ‏ وَ هُوَ مَيْدَانُ‏ إِبْلِيسَ‏ يَغْدُو بِرَايَتِهِ وَ يَضَعُ كُرْسِيَّهُ وَ يَبُثُّ ذُرِّيَّتَهُ فَبَيْنَ مُطَفِّفٍ فِي قَفِيزٍ أَوْ طَائِشٍ فِي مِيزَانٍ أَوْ سَارِقٍ فِي ذِرَاعٍ أَوْ كَاذِبٍ فِي سِلْعَتِهِ فَيَقُولُ عَلَيْكُمْ بِرَجُلٍ مَاتَ أَبُوهُ وَ أَبُوكُمْ حَيٌّ فَلَا يَزَالُ مَعَ أَوَّلِ مَنْ يَدْخُلُ وَ آخِرِ مَنْ يَرْجِعُ وَ خَيْرَ الْبِقَاعِ الْمَسَاجِدُ وَ أَحَبَّهُمْ إِلَيْهِ أَوَّلُهُمْ دُخُولًا وَ آخِرُهُمْ خُرُوجا</w:t>
      </w:r>
      <w:r w:rsidRPr="00DC20C3">
        <w:rPr>
          <w:rStyle w:val="FootnoteReference"/>
          <w:rFonts w:ascii="Traditional Arabic" w:hAnsi="Traditional Arabic" w:cs="B Badr"/>
          <w:rtl/>
        </w:rPr>
        <w:footnoteReference w:id="97"/>
      </w:r>
    </w:p>
    <w:p w14:paraId="1AB4CA36" w14:textId="22052E08" w:rsidR="000A55C9" w:rsidRDefault="00813091" w:rsidP="00813091">
      <w:pPr>
        <w:pStyle w:val="StyleComplex2Shiraz11pt"/>
        <w:tabs>
          <w:tab w:val="left" w:pos="1134"/>
        </w:tabs>
        <w:jc w:val="both"/>
        <w:rPr>
          <w:rFonts w:ascii="Traditional Arabic" w:hAnsi="Traditional Arabic" w:cs="B Badr"/>
          <w:sz w:val="16"/>
          <w:szCs w:val="16"/>
          <w:rtl/>
        </w:rPr>
      </w:pPr>
      <w:r w:rsidRPr="00813091">
        <w:rPr>
          <w:rFonts w:ascii="Traditional Arabic" w:hAnsi="Traditional Arabic" w:cs="B Badr"/>
          <w:sz w:val="16"/>
          <w:szCs w:val="16"/>
          <w:rtl/>
          <w:lang w:bidi="ar-SA"/>
        </w:rPr>
        <w:t>المستدرك على الصحيحين: ج 1 ص 168 ح 306 و ج 2 ص 10 ح 2149 ، صحيح ابن حبّان: ج 4 ص 476 ح 1599 ، السنن الكبرى: ج 3 ص 92 ح 4984 و ج 7 ص 81 ح 13332 كلّها عن ابن عمر ، المعجم الأوسط: ج 7 ص 155 ح 7140 عن أنس بن مالك ، كنز العمّال: ج 7 ص 648 ح 20720 ؛ كتاب من لا يحضره الفقيه: ج 3 ص 199 ح 3751 عن الإمام عليّ عليه السلام عنه صلى الله عليه و آله ، معاني الأخبار: ص 168 ح 1 عن مفضّل بن سعيد عن الإمام الباقر عليه السلام عنه صلى الله عليه و آله ، بحار الأنوار: ج 84 ص 11 ح 87</w:t>
      </w:r>
      <w:r w:rsidRPr="00813091">
        <w:rPr>
          <w:rFonts w:ascii="Traditional Arabic" w:hAnsi="Traditional Arabic" w:cs="B Badr"/>
          <w:sz w:val="16"/>
          <w:szCs w:val="16"/>
        </w:rPr>
        <w:t xml:space="preserve"> .</w:t>
      </w:r>
    </w:p>
    <w:p w14:paraId="4DF96D3D" w14:textId="77777777" w:rsidR="00813091" w:rsidRPr="00DC20C3" w:rsidRDefault="00813091" w:rsidP="00813091">
      <w:pPr>
        <w:pStyle w:val="StyleComplex2Shiraz11pt"/>
        <w:tabs>
          <w:tab w:val="left" w:pos="1134"/>
        </w:tabs>
        <w:jc w:val="both"/>
        <w:rPr>
          <w:rFonts w:ascii="Traditional Arabic" w:hAnsi="Traditional Arabic" w:cs="B Badr"/>
          <w:sz w:val="16"/>
          <w:szCs w:val="16"/>
          <w:rtl/>
        </w:rPr>
      </w:pPr>
    </w:p>
    <w:p w14:paraId="24BE26BA"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محبوب خداست، هر عملي هرجا شود بيهوده است جز در مسجد ، كار كردن در غير مسجد مثل كاشتن در شوره زار، زمين مسجد مي ماند (از بين نمي‌رود) </w:t>
      </w:r>
      <w:r w:rsidRPr="00DC20C3">
        <w:rPr>
          <w:rFonts w:ascii="Traditional Arabic" w:hAnsi="Traditional Arabic" w:cs="B Badr" w:hint="cs"/>
          <w:sz w:val="24"/>
          <w:szCs w:val="24"/>
          <w:rtl/>
        </w:rPr>
        <w:t xml:space="preserve">، </w:t>
      </w:r>
    </w:p>
    <w:p w14:paraId="2DE06E62" w14:textId="77777777" w:rsidR="000A55C9" w:rsidRPr="00DC20C3" w:rsidRDefault="000A55C9" w:rsidP="00575A7D">
      <w:pPr>
        <w:pStyle w:val="Heading4"/>
        <w:rPr>
          <w:rtl/>
        </w:rPr>
      </w:pPr>
      <w:r w:rsidRPr="00DC20C3">
        <w:rPr>
          <w:rtl/>
        </w:rPr>
        <w:t xml:space="preserve">مساجد خاص </w:t>
      </w:r>
    </w:p>
    <w:p w14:paraId="15F7840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16"/>
          <w:szCs w:val="16"/>
          <w:rtl/>
          <w:lang w:bidi="fa-IR"/>
        </w:rPr>
        <w:t>عَنْ أَبِي جَعْفَرٍ</w:t>
      </w:r>
      <w:r w:rsidRPr="00DC20C3">
        <w:rPr>
          <w:rFonts w:ascii="Traditional Arabic" w:hAnsi="Traditional Arabic" w:cs="B Badr"/>
          <w:b w:val="0"/>
          <w:bCs w:val="0"/>
          <w:noProof/>
          <w:sz w:val="16"/>
          <w:szCs w:val="16"/>
        </w:rPr>
        <w:drawing>
          <wp:inline distT="0" distB="0" distL="0" distR="0" wp14:anchorId="273D77C5" wp14:editId="7C2899E1">
            <wp:extent cx="133350" cy="114300"/>
            <wp:effectExtent l="0" t="0" r="0" b="0"/>
            <wp:docPr id="1819" name="Picture 181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قَالَ قَالَ أَمِيرُ الْمُؤْمِنِينَ</w:t>
      </w:r>
      <w:r w:rsidRPr="00DC20C3">
        <w:rPr>
          <w:rFonts w:ascii="Traditional Arabic" w:hAnsi="Traditional Arabic" w:cs="B Badr"/>
          <w:b w:val="0"/>
          <w:bCs w:val="0"/>
          <w:noProof/>
          <w:sz w:val="16"/>
          <w:szCs w:val="16"/>
        </w:rPr>
        <w:drawing>
          <wp:inline distT="0" distB="0" distL="0" distR="0" wp14:anchorId="3CA43A5C" wp14:editId="035FAB60">
            <wp:extent cx="133350" cy="114300"/>
            <wp:effectExtent l="0" t="0" r="0" b="0"/>
            <wp:docPr id="1818" name="Picture 181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 xml:space="preserve">فِي قَوْلِ اللَّهِ عَزَّ وَ جَلَّ </w:t>
      </w:r>
      <w:r w:rsidRPr="00DC20C3">
        <w:rPr>
          <w:rFonts w:ascii="Traditional Arabic" w:hAnsi="Traditional Arabic" w:cs="B Badr"/>
          <w:b w:val="0"/>
          <w:bCs w:val="0"/>
          <w:rtl/>
        </w:rPr>
        <w:t>((وَ آوَيْناهُما إِلى‏ رَبْوَةٍ ذاتِ قَرارٍ وَ مَعِينٍ)) قَالَ الرَّبْوَةُ الْكُوفَةُ وَ الْقَرَارُ الْمَسْجِدُ وَ الْمَعِينُ الْفُرَات‏</w:t>
      </w:r>
    </w:p>
    <w:p w14:paraId="53903BD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بحار الانوار 4/239 سوره مومنون آیه 23</w:t>
      </w:r>
    </w:p>
    <w:p w14:paraId="5F5444ED"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مسجد قرارگاه انبياء، مسجد وعده‌‌گاه، مسجد از بين نمي‌رود، مسجد كوفه </w:t>
      </w:r>
    </w:p>
    <w:p w14:paraId="3EE51D2D" w14:textId="77777777" w:rsidR="00357EE5" w:rsidRDefault="000A55C9" w:rsidP="00575A7D">
      <w:pPr>
        <w:pStyle w:val="Heading4"/>
        <w:rPr>
          <w:rFonts w:ascii="Traditional Arabic" w:hAnsi="Traditional Arabic"/>
          <w:rtl/>
        </w:rPr>
      </w:pPr>
      <w:r w:rsidRPr="00DC20C3">
        <w:rPr>
          <w:rFonts w:hint="cs"/>
          <w:rtl/>
        </w:rPr>
        <w:t>آداب حضور در مساجد خاص (حجر اسماعیل)</w:t>
      </w:r>
    </w:p>
    <w:p w14:paraId="769D2275" w14:textId="77777777" w:rsidR="000A55C9" w:rsidRPr="00DC20C3" w:rsidRDefault="000A55C9" w:rsidP="00357EE5">
      <w:pPr>
        <w:pStyle w:val="StyleComplex2Shiraz11pt"/>
        <w:tabs>
          <w:tab w:val="left" w:pos="1134"/>
        </w:tabs>
        <w:spacing w:line="240" w:lineRule="auto"/>
        <w:jc w:val="both"/>
        <w:rPr>
          <w:rFonts w:ascii="Traditional Arabic" w:hAnsi="Traditional Arabic" w:cs="B Badr"/>
          <w:sz w:val="28"/>
          <w:szCs w:val="28"/>
          <w:rtl/>
          <w:lang w:bidi="ar-SA"/>
        </w:rPr>
      </w:pPr>
      <w:r w:rsidRPr="00DC20C3">
        <w:rPr>
          <w:rFonts w:ascii="Traditional Arabic" w:hAnsi="Traditional Arabic" w:cs="B Badr"/>
          <w:rtl/>
        </w:rPr>
        <w:br/>
      </w:r>
      <w:r w:rsidR="007B168B" w:rsidRPr="00DC20C3">
        <w:rPr>
          <w:rFonts w:ascii="Traditional Arabic" w:hAnsi="Traditional Arabic" w:cs="B Badr" w:hint="cs"/>
          <w:sz w:val="28"/>
          <w:szCs w:val="28"/>
          <w:rtl/>
        </w:rPr>
        <w:t xml:space="preserve">854. . </w:t>
      </w:r>
      <w:r w:rsidRPr="00DC20C3">
        <w:rPr>
          <w:rFonts w:ascii="Traditional Arabic" w:hAnsi="Traditional Arabic" w:cs="B Badr"/>
          <w:sz w:val="28"/>
          <w:szCs w:val="28"/>
          <w:rtl/>
        </w:rPr>
        <w:t xml:space="preserve"> قَالَ مُؤَلِّفُ الْمَزَارِ الْكَبِيرِ أَخْبَرَنِي الشَّيْخُ الشَّرِيفُ أَبُو الْمَكَارِمِ حَمْزَةُ بْنُ عَلِيِّ بْنِ زُهْرَةَ أَدَامَ اللَّهُ عِزَّهُ عَنْ أَبِيهِ بِإِسْنَادٍ مُتَّصِلٍ </w:t>
      </w:r>
      <w:r w:rsidRPr="00DC20C3">
        <w:rPr>
          <w:rFonts w:ascii="Traditional Arabic" w:hAnsi="Traditional Arabic" w:cs="B Badr" w:hint="cs"/>
          <w:rtl/>
        </w:rPr>
        <w:t>رُوِيَ عَنْ طَاوُسٍ الْيَمَانِيِّ أَنَّهُ قَالَ:</w:t>
      </w:r>
      <w:r w:rsidRPr="00DC20C3">
        <w:rPr>
          <w:rFonts w:ascii="Traditional Arabic" w:hAnsi="Traditional Arabic" w:cs="B Badr" w:hint="cs"/>
          <w:sz w:val="28"/>
          <w:szCs w:val="28"/>
          <w:rtl/>
          <w:lang w:bidi="ar-SA"/>
        </w:rPr>
        <w:t>مَرَرْتُ‏ بِالْحِجْرِ فِي‏ رَجَبٍ‏ وَ إِذَا أَنَا بِشَخْصٍ رَاكِعٍ وَ سَاجِدٍ فَتَأَمَّلْتُهُ فَإِذَا هُوَ عَلِيُّ بْنُالْحُسَيْنِ</w:t>
      </w:r>
      <w:r w:rsidRPr="00DC20C3">
        <w:rPr>
          <w:rFonts w:ascii="Traditional Arabic" w:hAnsi="Traditional Arabic" w:cs="B Badr" w:hint="cs"/>
          <w:sz w:val="28"/>
          <w:szCs w:val="28"/>
          <w:vertAlign w:val="superscript"/>
          <w:lang w:bidi="ar-SA"/>
        </w:rPr>
        <w:sym w:font="V_Symbols" w:char="F037"/>
      </w:r>
      <w:r w:rsidRPr="00DC20C3">
        <w:rPr>
          <w:rFonts w:ascii="Traditional Arabic" w:hAnsi="Traditional Arabic" w:cs="B Badr" w:hint="cs"/>
          <w:sz w:val="28"/>
          <w:szCs w:val="28"/>
          <w:rtl/>
          <w:lang w:bidi="ar-SA"/>
        </w:rPr>
        <w:t>فَقُلْتُ يَا نَفْسِي رَجُلٌ صَالِحٌ مِنْ أَهْلِ بَيْتِ النُّبُوَّةِ وَ اللَّهِ لَأَغْتَنِمُ دُعَاءَهُ فَجَعَلْتُ أَرْقُبُهُ حَتَّى فَرَغَ مِنْ صَلَاتِهِ وَ رَفَعَ بَاطِنَ كَفَّيْهِ إِلَى السَّمَاء</w:t>
      </w:r>
    </w:p>
    <w:p w14:paraId="053FDDEA" w14:textId="77777777" w:rsidR="000A55C9" w:rsidRPr="00DC20C3" w:rsidRDefault="000A55C9" w:rsidP="003E12A5">
      <w:pPr>
        <w:pStyle w:val="StyleComplex2Shiraz11pt"/>
        <w:tabs>
          <w:tab w:val="left" w:pos="1134"/>
        </w:tabs>
        <w:jc w:val="both"/>
        <w:rPr>
          <w:rFonts w:ascii="Traditional Arabic" w:hAnsi="Traditional Arabic" w:cs="B Badr"/>
          <w:sz w:val="20"/>
          <w:szCs w:val="20"/>
          <w:rtl/>
        </w:rPr>
      </w:pPr>
      <w:r w:rsidRPr="00DC20C3">
        <w:rPr>
          <w:rFonts w:ascii="Traditional Arabic" w:hAnsi="Traditional Arabic" w:cs="B Badr" w:hint="cs"/>
          <w:sz w:val="20"/>
          <w:szCs w:val="20"/>
          <w:rtl/>
        </w:rPr>
        <w:t>بحار الأنوار (ط - بيروت)، ج‏97، ص: 448</w:t>
      </w:r>
    </w:p>
    <w:p w14:paraId="7E3113C6" w14:textId="77777777" w:rsidR="000A55C9" w:rsidRPr="00DC20C3" w:rsidRDefault="000A55C9" w:rsidP="00575A7D">
      <w:pPr>
        <w:pStyle w:val="Heading4"/>
        <w:rPr>
          <w:rtl/>
        </w:rPr>
      </w:pPr>
      <w:r w:rsidRPr="00DC20C3">
        <w:rPr>
          <w:rtl/>
        </w:rPr>
        <w:t xml:space="preserve">مسجد سازی شرطی ندارد </w:t>
      </w:r>
    </w:p>
    <w:p w14:paraId="3BD094D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ابی سعید قال قال رسول الله </w:t>
      </w:r>
      <w:r w:rsidRPr="00DC20C3">
        <w:rPr>
          <w:rFonts w:ascii="Traditional Arabic" w:hAnsi="Traditional Arabic" w:cs="B Badr"/>
          <w:b w:val="0"/>
          <w:bCs w:val="0"/>
          <w:noProof/>
          <w:sz w:val="20"/>
          <w:szCs w:val="20"/>
        </w:rPr>
        <w:drawing>
          <wp:inline distT="0" distB="0" distL="0" distR="0" wp14:anchorId="083E2E16" wp14:editId="547ABBE9">
            <wp:extent cx="381000" cy="171450"/>
            <wp:effectExtent l="0" t="0" r="0" b="0"/>
            <wp:docPr id="1813" name="Picture 181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الارض کلها مسجد الا الحمام و المقبره</w:t>
      </w:r>
      <w:r w:rsidRPr="00DC20C3">
        <w:rPr>
          <w:rStyle w:val="FootnoteReference"/>
          <w:rFonts w:ascii="Traditional Arabic" w:hAnsi="Traditional Arabic" w:cs="B Badr"/>
          <w:b w:val="0"/>
          <w:bCs w:val="0"/>
          <w:rtl/>
          <w:lang w:bidi="fa-IR"/>
        </w:rPr>
        <w:footnoteReference w:id="98"/>
      </w:r>
    </w:p>
    <w:p w14:paraId="4BEB6E33" w14:textId="77777777" w:rsidR="000A55C9" w:rsidRDefault="000A55C9" w:rsidP="003E12A5">
      <w:pPr>
        <w:pStyle w:val="a"/>
        <w:tabs>
          <w:tab w:val="left" w:pos="1134"/>
        </w:tabs>
        <w:spacing w:line="240" w:lineRule="auto"/>
        <w:rPr>
          <w:rFonts w:ascii="Traditional Arabic" w:hAnsi="Traditional Arabic" w:cs="B Badr"/>
          <w:b w:val="0"/>
          <w:bCs w:val="0"/>
          <w:sz w:val="16"/>
          <w:szCs w:val="16"/>
          <w:lang w:bidi="fa-IR"/>
        </w:rPr>
      </w:pPr>
      <w:r w:rsidRPr="00DC20C3">
        <w:rPr>
          <w:rFonts w:ascii="Traditional Arabic" w:hAnsi="Traditional Arabic" w:cs="B Badr"/>
          <w:b w:val="0"/>
          <w:bCs w:val="0"/>
          <w:sz w:val="16"/>
          <w:szCs w:val="16"/>
          <w:rtl/>
          <w:lang w:bidi="fa-IR"/>
        </w:rPr>
        <w:t xml:space="preserve"> سنن ابی داود 1/118</w:t>
      </w:r>
    </w:p>
    <w:p w14:paraId="45520B19" w14:textId="6D8225AC" w:rsidR="00EA5608" w:rsidRPr="00DC20C3" w:rsidRDefault="00EA5608" w:rsidP="00A147DC">
      <w:pPr>
        <w:pStyle w:val="Heading5"/>
        <w:rPr>
          <w:rtl/>
        </w:rPr>
      </w:pPr>
      <w:r>
        <w:rPr>
          <w:rFonts w:hint="cs"/>
          <w:rtl/>
        </w:rPr>
        <w:t>آسان بودن ساخت مسجد</w:t>
      </w:r>
    </w:p>
    <w:p w14:paraId="79A0B3B5" w14:textId="18AE6B05"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جابر بن عبد الله قال قال رسول الله </w:t>
      </w:r>
      <w:r w:rsidRPr="00DC20C3">
        <w:rPr>
          <w:rFonts w:ascii="Traditional Arabic" w:hAnsi="Traditional Arabic" w:cs="B Badr"/>
          <w:b w:val="0"/>
          <w:bCs w:val="0"/>
          <w:noProof/>
          <w:sz w:val="20"/>
          <w:szCs w:val="20"/>
        </w:rPr>
        <w:drawing>
          <wp:inline distT="0" distB="0" distL="0" distR="0" wp14:anchorId="0387C326" wp14:editId="0A5632B1">
            <wp:extent cx="381000" cy="171450"/>
            <wp:effectExtent l="0" t="0" r="0" b="0"/>
            <wp:docPr id="1812" name="Picture 181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جعلت لی الارض مسجدا وطهورا  أینما أدرک رجل من أمتی الصلاة صلی الصلاة علی الحصیر </w:t>
      </w:r>
    </w:p>
    <w:p w14:paraId="1B0ED512" w14:textId="57319ADD" w:rsidR="00606655" w:rsidRDefault="000A55C9" w:rsidP="00A147DC">
      <w:pPr>
        <w:pStyle w:val="Heading5"/>
        <w:rPr>
          <w:rtl/>
        </w:rPr>
      </w:pPr>
      <w:r w:rsidRPr="00EA5608">
        <w:rPr>
          <w:rtl/>
        </w:rPr>
        <w:t>سنن النسائی 2/56</w:t>
      </w:r>
      <w:r w:rsidR="00EA5608" w:rsidRPr="00EA5608">
        <w:t xml:space="preserve"> </w:t>
      </w:r>
      <w:r w:rsidR="00EA5608" w:rsidRPr="00EA5608">
        <w:tab/>
      </w:r>
    </w:p>
    <w:p w14:paraId="10653C8A" w14:textId="77777777" w:rsidR="00EA5608" w:rsidRPr="00DC20C3" w:rsidRDefault="00EA5608" w:rsidP="00A147DC">
      <w:pPr>
        <w:pStyle w:val="Heading5"/>
        <w:rPr>
          <w:rtl/>
        </w:rPr>
      </w:pPr>
      <w:r>
        <w:rPr>
          <w:rFonts w:hint="cs"/>
          <w:rtl/>
        </w:rPr>
        <w:t>آسان بودن ساخت مسجد</w:t>
      </w:r>
    </w:p>
    <w:p w14:paraId="2310CFEF" w14:textId="77777777" w:rsidR="00357EE5" w:rsidRPr="00EA5608" w:rsidRDefault="00606655" w:rsidP="00F05178">
      <w:pPr>
        <w:pStyle w:val="ListParagraph"/>
        <w:numPr>
          <w:ilvl w:val="0"/>
          <w:numId w:val="5"/>
        </w:numPr>
        <w:tabs>
          <w:tab w:val="left" w:pos="1134"/>
        </w:tabs>
        <w:spacing w:before="100" w:beforeAutospacing="1" w:after="100" w:afterAutospacing="1"/>
        <w:jc w:val="both"/>
        <w:rPr>
          <w:rFonts w:ascii="Traditional Arabic" w:hAnsi="Traditional Arabic" w:cs="B Badr"/>
          <w:lang w:bidi="fa-IR"/>
        </w:rPr>
      </w:pPr>
      <w:r w:rsidRPr="00357EE5">
        <w:rPr>
          <w:rFonts w:cs="B Badr" w:hint="cs"/>
          <w:sz w:val="30"/>
          <w:szCs w:val="30"/>
          <w:rtl/>
          <w:lang w:bidi="fa-IR"/>
        </w:rPr>
        <w:t xml:space="preserve"> </w:t>
      </w:r>
      <w:r w:rsidRPr="00357EE5">
        <w:rPr>
          <w:rFonts w:cs="B Badr" w:hint="cs"/>
          <w:sz w:val="28"/>
          <w:szCs w:val="28"/>
          <w:rtl/>
          <w:lang w:bidi="fa-IR"/>
        </w:rPr>
        <w:t>حَدَّثَنَا أَبُو الْحَسَنِ مُحَمَّدُ بْنُ عَلِيِّ بْنِ الشَّاهِ بِمَرْوِالرُّودِ  قَالَ حَدَّثَنَا أَبُو بَكْرٍ مُحَمَّدُ بْنُ جَعْفَرِ بْنِ أَحْمَدَ الْبَغْدَادِيُّ بِآمِدَ  قَالَ حَدَّثَنَا أَبِي قَالَ حَدَّثَنَا أَحْمَدُ بْنُ السُّخْتِ‏</w:t>
      </w:r>
      <w:r w:rsidRPr="00357EE5">
        <w:rPr>
          <w:rFonts w:cs="B Badr" w:hint="cs"/>
          <w:sz w:val="22"/>
          <w:szCs w:val="22"/>
          <w:rtl/>
          <w:lang w:bidi="fa-IR"/>
        </w:rPr>
        <w:t xml:space="preserve"> </w:t>
      </w:r>
      <w:r w:rsidRPr="00357EE5">
        <w:rPr>
          <w:rFonts w:cs="B Badr" w:hint="cs"/>
          <w:sz w:val="28"/>
          <w:szCs w:val="28"/>
          <w:rtl/>
          <w:lang w:bidi="fa-IR"/>
        </w:rPr>
        <w:t>قَالَ أَخْبَرَنَا مُحَمَّدُ بْنُ الْأَسْوَدِ الْوَرَّاقُ عَنْ أَيُّوبَ بْنِ سُلَيْمَانَ عَنْ أَبِي الْبَخْتَرِيِّ عَنْ مُحَمَّدِ بْنِ حُمَيْدٍ عَنْ مُحَمَّدِ بْنِ الْمُنْكَدِرِ عَنْ جَابِرِ بْنِ عَبْدِ اللَّهِ الْأَنْصَارِيِّ قَالَ قَالَ رَسُولُ اللَّهِ ص‏</w:t>
      </w:r>
      <w:r w:rsidRPr="00357EE5">
        <w:rPr>
          <w:rFonts w:cs="B Badr" w:hint="cs"/>
          <w:sz w:val="28"/>
          <w:szCs w:val="28"/>
          <w:rtl/>
        </w:rPr>
        <w:t>وَ جَعَلْتُ‏ لَكَ‏ وَ لِأُمَّتِكَ‏ الْأَرْضَ كُلَّهَا مَسْجِداً وَ تُرَابَهَا طَهُوراً وَ أَعْطَيْتُ لَكَ وَ لِأُمَّتِكَ التَّكْبِيرَ وَ قَرَنْتُ ذِكْرَكَ بِذِكْرِي حَتَّى لَا يَذْكُرَنِي أَحَدٌ مِنْ أُمَّتِكَ إِلَّا ذَكَرَكَ مَعَ ذِكْرِي فَطُوبَى لَكَ يَا مُحَمَّدُ وَ لِأُمَّتِكَ.</w:t>
      </w:r>
    </w:p>
    <w:p w14:paraId="47CB6436" w14:textId="0A1596F5" w:rsidR="00EA5608" w:rsidRDefault="00EA5608" w:rsidP="00A147DC">
      <w:pPr>
        <w:pStyle w:val="Heading5"/>
        <w:rPr>
          <w:rtl/>
        </w:rPr>
      </w:pPr>
      <w:r w:rsidRPr="00EA5608">
        <w:rPr>
          <w:rFonts w:hint="cs"/>
          <w:rtl/>
        </w:rPr>
        <w:lastRenderedPageBreak/>
        <w:t>معاني الأخبار ؛ النص ؛ ص51</w:t>
      </w:r>
    </w:p>
    <w:p w14:paraId="140C1D4D" w14:textId="77777777" w:rsidR="00EA5608" w:rsidRPr="00DC20C3" w:rsidRDefault="00EA5608" w:rsidP="00A147DC">
      <w:pPr>
        <w:pStyle w:val="Heading5"/>
        <w:rPr>
          <w:rtl/>
        </w:rPr>
      </w:pPr>
      <w:r>
        <w:rPr>
          <w:rFonts w:hint="cs"/>
          <w:rtl/>
        </w:rPr>
        <w:t>آسان بودن ساخت مسجد</w:t>
      </w:r>
    </w:p>
    <w:p w14:paraId="5705C6BC" w14:textId="77777777" w:rsidR="00357EE5" w:rsidRPr="00EA5608" w:rsidRDefault="000A55C9" w:rsidP="00F05178">
      <w:pPr>
        <w:pStyle w:val="ListParagraph"/>
        <w:numPr>
          <w:ilvl w:val="0"/>
          <w:numId w:val="5"/>
        </w:numPr>
        <w:tabs>
          <w:tab w:val="left" w:pos="1134"/>
        </w:tabs>
        <w:spacing w:before="100" w:beforeAutospacing="1" w:after="100" w:afterAutospacing="1"/>
        <w:jc w:val="both"/>
        <w:rPr>
          <w:rFonts w:cs="B Badr"/>
          <w:sz w:val="28"/>
          <w:szCs w:val="28"/>
        </w:rPr>
      </w:pPr>
      <w:r w:rsidRPr="00EA5608">
        <w:rPr>
          <w:rFonts w:cs="B Badr"/>
          <w:sz w:val="28"/>
          <w:szCs w:val="28"/>
          <w:rtl/>
        </w:rPr>
        <w:t xml:space="preserve"> عَنْ إِبْرَاهِيمَ قَالَ كُنْتُ أَقْرَأُ عَلَى أَبِي الْقُرْآنَ فِي السِّكَّةِ فَإِذَا قَرَأْتُ السَّجْدَةَ سَجَدَ فَقُلْتُ يَا أَبَتِ أَتَسْجُدُ فِي الطَّرِيقِ فَقَالَ إِنِّي سَمِعْتُ أَبَا ذَرٍّ يَقُولُ سَأَلْتُ رَسُولَ اللَّهِ </w:t>
      </w:r>
      <w:r w:rsidRPr="00EA5608">
        <w:rPr>
          <w:rFonts w:cs="B Badr"/>
          <w:noProof/>
          <w:sz w:val="28"/>
          <w:szCs w:val="28"/>
        </w:rPr>
        <w:drawing>
          <wp:inline distT="0" distB="0" distL="0" distR="0" wp14:anchorId="27E37862" wp14:editId="5C8E1766">
            <wp:extent cx="381000" cy="171450"/>
            <wp:effectExtent l="0" t="0" r="0" b="0"/>
            <wp:docPr id="1811" name="Picture 181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EA5608">
        <w:rPr>
          <w:rFonts w:cs="B Badr"/>
          <w:sz w:val="28"/>
          <w:szCs w:val="28"/>
          <w:rtl/>
        </w:rPr>
        <w:t xml:space="preserve"> أَيُّ مَسْجِدٍ وُضِعَ أَوَّلًا قَالَ الْمَسْجِدُ الْحَرَامُ قُلْتُ ثُمَّ أَيٌّ قَالَ الْمَسْجِدُ الْأَقْصَى قُلْتُ وَكَمْ بَيْنَهُمَا قَالَ أَرْبَعُونَ عَامًا وَالْأَرْضُ لَكَ مَسْجِدٌ فَحَيْثُمَا أَدْرَكْتَ الصَّلَاةَ فَصَلِّ</w:t>
      </w:r>
    </w:p>
    <w:p w14:paraId="13A5FC02" w14:textId="77777777" w:rsidR="00357EE5" w:rsidRDefault="000A55C9" w:rsidP="00357EE5">
      <w:pPr>
        <w:tabs>
          <w:tab w:val="left" w:pos="1134"/>
        </w:tabs>
        <w:spacing w:before="100" w:beforeAutospacing="1" w:after="100" w:afterAutospacing="1"/>
        <w:ind w:left="360"/>
        <w:jc w:val="both"/>
        <w:rPr>
          <w:rFonts w:ascii="Traditional Arabic" w:hAnsi="Traditional Arabic" w:cs="B Badr"/>
          <w:b/>
          <w:bCs/>
          <w:sz w:val="16"/>
          <w:szCs w:val="16"/>
          <w:rtl/>
          <w:lang w:bidi="fa-IR"/>
        </w:rPr>
      </w:pPr>
      <w:r w:rsidRPr="00357EE5">
        <w:rPr>
          <w:rFonts w:ascii="Traditional Arabic" w:hAnsi="Traditional Arabic" w:cs="B Badr"/>
          <w:sz w:val="16"/>
          <w:szCs w:val="16"/>
          <w:rtl/>
          <w:lang w:bidi="fa-IR"/>
        </w:rPr>
        <w:t>سنن النسائی 2/32</w:t>
      </w:r>
    </w:p>
    <w:p w14:paraId="61C186CE" w14:textId="77777777" w:rsidR="00357EE5" w:rsidRDefault="000A55C9" w:rsidP="00A147DC">
      <w:pPr>
        <w:pStyle w:val="Heading5"/>
        <w:rPr>
          <w:rtl/>
        </w:rPr>
      </w:pPr>
      <w:r w:rsidRPr="00DC20C3">
        <w:rPr>
          <w:rFonts w:hint="cs"/>
          <w:rtl/>
        </w:rPr>
        <w:t xml:space="preserve">مسجد خاص ، مسجد الاقصی ، مسجد الحرام </w:t>
      </w:r>
    </w:p>
    <w:p w14:paraId="585D81DF" w14:textId="77777777" w:rsidR="002547AE" w:rsidRPr="00970261" w:rsidRDefault="002547AE"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970261">
        <w:rPr>
          <w:rFonts w:ascii="Traditional Arabic" w:hAnsi="Traditional Arabic" w:cs="B Badr"/>
          <w:sz w:val="28"/>
          <w:szCs w:val="28"/>
          <w:rtl/>
          <w:lang w:bidi="fa-IR"/>
        </w:rPr>
        <w:t xml:space="preserve">الخرائج و الجرائح رُوِيَ‏ أَنَّ النَّبِيَّ ص كَانَ يُصَلِّي مُقَابِلَ الْحَجَرِ الْأَسْوَدِ وَ يَسْتَقْبِلُ الْكَعْبَةَ وَ يَسْتَقْبِلُ بَيْتَ الْمَقْدِسِ فَلَا يُرَى حَتَّى يَفْرُغَ مِنْ صَلَاتِهِ وَ كَانَ يَسْتَتِرُ بِقَوْلِهِ‏ وَ إِذا قَرَأْتَ الْقُرْآنَ جَعَلْنا بَيْنَكَ وَ بَيْنَ الَّذِينَ لا يُؤْمِنُونَ بِالْآخِرَةِ حِجاباً مَسْتُوراً وَ بِقَوْلِهِ‏ أُولئِكَ الَّذِينَ طَبَعَ اللَّهُ عَلى‏ قُلُوبِهِمْ‏ وَ بِقَوْلِهِ‏ وَ جَعَلْنا عَلى‏ قُلُوبِهِمْ أَكِنَّةً أَنْ يَفْقَهُوهُ وَ فِي آذانِهِمْ وَقْراً وَ بِقَوْلِهِ‏ أَ فَرَأَيْتَ مَنِ اتَّخَذَ إِلهَهُ هَواهُ وَ أَضَلَّهُ اللَّهُ عَلى‏ عِلْمٍ وَ خَتَمَ عَلى‏ سَمْعِهِ وَ قَلْبِهِ وَ جَعَلَ عَلى‏ بَصَرِهِ غِشاوَةً </w:t>
      </w:r>
    </w:p>
    <w:p w14:paraId="164C3D94" w14:textId="77777777" w:rsidR="002547AE" w:rsidRPr="002547AE" w:rsidRDefault="002547AE" w:rsidP="002547AE">
      <w:pPr>
        <w:tabs>
          <w:tab w:val="left" w:pos="1134"/>
        </w:tabs>
        <w:spacing w:before="100" w:beforeAutospacing="1" w:after="100" w:afterAutospacing="1"/>
        <w:ind w:left="360"/>
        <w:jc w:val="both"/>
        <w:rPr>
          <w:rFonts w:ascii="Traditional Arabic" w:hAnsi="Traditional Arabic" w:cs="B Badr"/>
          <w:sz w:val="16"/>
          <w:szCs w:val="16"/>
          <w:rtl/>
          <w:lang w:bidi="fa-IR"/>
        </w:rPr>
      </w:pPr>
      <w:r w:rsidRPr="002547AE">
        <w:rPr>
          <w:rFonts w:ascii="Traditional Arabic" w:hAnsi="Traditional Arabic" w:cs="B Badr"/>
          <w:sz w:val="16"/>
          <w:szCs w:val="16"/>
          <w:rtl/>
          <w:lang w:bidi="fa-IR"/>
        </w:rPr>
        <w:t>بحار الأنوار (ط - بيروت) ؛ ج‏92 ؛ ص218</w:t>
      </w:r>
    </w:p>
    <w:p w14:paraId="05E30A05" w14:textId="77777777" w:rsidR="002547AE" w:rsidRDefault="002547AE" w:rsidP="002547AE">
      <w:pPr>
        <w:tabs>
          <w:tab w:val="left" w:pos="1134"/>
        </w:tabs>
        <w:spacing w:before="100" w:beforeAutospacing="1" w:after="100" w:afterAutospacing="1"/>
        <w:ind w:left="360"/>
        <w:jc w:val="both"/>
        <w:rPr>
          <w:rFonts w:ascii="Traditional Arabic" w:hAnsi="Traditional Arabic" w:cs="B Badr"/>
          <w:b/>
          <w:bCs/>
          <w:rtl/>
          <w:lang w:bidi="fa-IR"/>
        </w:rPr>
      </w:pPr>
      <w:r w:rsidRPr="002547AE">
        <w:rPr>
          <w:rFonts w:ascii="Traditional Arabic" w:hAnsi="Traditional Arabic" w:cs="B Badr"/>
          <w:b/>
          <w:bCs/>
          <w:rtl/>
          <w:lang w:bidi="fa-IR"/>
        </w:rPr>
        <w:t>اماکن خاص، مسجد خاص، آداب خاص در مسجد خاص، دعا در مسجد، قرآن در مسجد، آداب دعا در مسجد</w:t>
      </w:r>
    </w:p>
    <w:p w14:paraId="72041E95" w14:textId="77777777" w:rsidR="000A55C9" w:rsidRPr="00970261" w:rsidRDefault="000A55C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970261">
        <w:rPr>
          <w:rFonts w:ascii="Traditional Arabic" w:hAnsi="Traditional Arabic" w:cs="B Badr"/>
          <w:sz w:val="28"/>
          <w:szCs w:val="28"/>
          <w:rtl/>
          <w:lang w:bidi="fa-IR"/>
        </w:rPr>
        <w:t xml:space="preserve"> </w:t>
      </w:r>
      <w:r w:rsidRPr="00970261">
        <w:rPr>
          <w:rFonts w:ascii="Traditional Arabic" w:hAnsi="Traditional Arabic" w:cs="B Badr"/>
          <w:sz w:val="22"/>
          <w:szCs w:val="22"/>
          <w:rtl/>
          <w:lang w:bidi="fa-IR"/>
        </w:rPr>
        <w:t xml:space="preserve">عَنْ حُذَيْفَةَ قَالَ قَالَ رَسُولُ اللَّهِ </w:t>
      </w:r>
      <w:r w:rsidRPr="00970261">
        <w:rPr>
          <w:noProof/>
          <w:sz w:val="22"/>
          <w:szCs w:val="22"/>
        </w:rPr>
        <w:drawing>
          <wp:inline distT="0" distB="0" distL="0" distR="0" wp14:anchorId="52248F0D" wp14:editId="5F90CE3F">
            <wp:extent cx="381000" cy="171450"/>
            <wp:effectExtent l="0" t="0" r="0" b="0"/>
            <wp:docPr id="1810" name="Picture 181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970261">
        <w:rPr>
          <w:rFonts w:ascii="Traditional Arabic" w:hAnsi="Traditional Arabic" w:cs="B Badr"/>
          <w:sz w:val="28"/>
          <w:szCs w:val="28"/>
          <w:rtl/>
          <w:lang w:bidi="fa-IR"/>
        </w:rPr>
        <w:t xml:space="preserve">فُضِّلْنَا عَلَى النَّاسِ بِثَلَاثٍ جُعِلَتْ صُفُوفُنَا كَصُفُوفِ الْمَلَائِكَةِ وَجُعِلَتْ لَنَا الْأَرْضُ كُلُّهَا مَسْجِدًا </w:t>
      </w:r>
      <w:r w:rsidRPr="00970261">
        <w:rPr>
          <w:rStyle w:val="FootnoteReference"/>
          <w:rFonts w:ascii="Traditional Arabic" w:hAnsi="Traditional Arabic" w:cs="B Badr"/>
          <w:sz w:val="28"/>
          <w:szCs w:val="28"/>
          <w:rtl/>
          <w:lang w:bidi="fa-IR"/>
        </w:rPr>
        <w:footnoteReference w:id="99"/>
      </w:r>
      <w:r w:rsidRPr="00970261">
        <w:rPr>
          <w:rFonts w:ascii="Traditional Arabic" w:hAnsi="Traditional Arabic" w:cs="B Badr"/>
          <w:sz w:val="28"/>
          <w:szCs w:val="28"/>
          <w:rtl/>
          <w:lang w:bidi="fa-IR"/>
        </w:rPr>
        <w:t>وَجُعِلَتْ تُرْبَتُهَا لَنَا طَهُورًا إِذَا لَمْ نَجِدْ الْمَاءَ</w:t>
      </w:r>
    </w:p>
    <w:p w14:paraId="23161FE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مسلم 2/63</w:t>
      </w:r>
    </w:p>
    <w:p w14:paraId="22D1EE5B" w14:textId="77777777" w:rsidR="000A55C9" w:rsidRDefault="000A55C9" w:rsidP="003E12A5">
      <w:pPr>
        <w:pStyle w:val="Heading3"/>
        <w:tabs>
          <w:tab w:val="left" w:pos="1134"/>
        </w:tabs>
        <w:jc w:val="both"/>
        <w:rPr>
          <w:rFonts w:ascii="Traditional Arabic" w:hAnsi="Traditional Arabic" w:cs="B Badr"/>
          <w:b w:val="0"/>
          <w:bCs w:val="0"/>
          <w:sz w:val="22"/>
          <w:szCs w:val="22"/>
          <w:rtl/>
          <w:lang w:bidi="fa-IR"/>
        </w:rPr>
      </w:pPr>
      <w:r w:rsidRPr="00DC20C3">
        <w:rPr>
          <w:rFonts w:ascii="Traditional Arabic" w:hAnsi="Traditional Arabic" w:cs="B Badr"/>
          <w:b w:val="0"/>
          <w:bCs w:val="0"/>
          <w:sz w:val="22"/>
          <w:szCs w:val="22"/>
          <w:rtl/>
          <w:lang w:bidi="fa-IR"/>
        </w:rPr>
        <w:t>هر زمين صلاحيت مسجد دارد</w:t>
      </w:r>
      <w:r w:rsidRPr="00DC20C3">
        <w:rPr>
          <w:rFonts w:ascii="Traditional Arabic" w:hAnsi="Traditional Arabic" w:cs="B Badr" w:hint="cs"/>
          <w:b w:val="0"/>
          <w:bCs w:val="0"/>
          <w:sz w:val="22"/>
          <w:szCs w:val="22"/>
          <w:rtl/>
          <w:lang w:bidi="fa-IR"/>
        </w:rPr>
        <w:t xml:space="preserve">،آداب صفوف </w:t>
      </w:r>
    </w:p>
    <w:p w14:paraId="6AB1D6F2" w14:textId="77777777" w:rsidR="00DE478C" w:rsidRPr="00DE478C" w:rsidRDefault="00DE478C" w:rsidP="00DE478C">
      <w:pPr>
        <w:rPr>
          <w:rtl/>
          <w:lang w:bidi="fa-IR"/>
        </w:rPr>
      </w:pPr>
    </w:p>
    <w:p w14:paraId="43900377" w14:textId="77777777" w:rsidR="00DE478C" w:rsidRDefault="00DE478C"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lang w:bidi="fa-IR"/>
        </w:rPr>
      </w:pPr>
      <w:r w:rsidRPr="00DE478C">
        <w:rPr>
          <w:rFonts w:ascii="Traditional Arabic" w:hAnsi="Traditional Arabic" w:cs="B Badr"/>
          <w:sz w:val="28"/>
          <w:szCs w:val="28"/>
          <w:rtl/>
          <w:lang w:bidi="fa-IR"/>
        </w:rPr>
        <w:t>ما، الأمالي للشيخ الطوسي جَمَاعَةٌ عَنْ أَبِي الْمُفَضَّلِ عَنْ مُحَمَّدِ بْنِ مُحَمَّدِ بْنِ سُلَيْمَانَ عَنْ عَبْدِ السَّلَامِ بْنِ عَبْدِ الْحَمِيدِ عَنْ مُوسَى بْنِ أَعْيَنَ قَالَ أَبُو الْمُفَضَّلِ وَ حَدَّثَنِي نَصْرُ بْنُ الْجَهْمِ عَنْ مُحَمَّدِ بْنِ مُسْلِمِ بْنِ وَارَةَ عَنْ مُحَمَّدِ بْنِ مُوسَى بْنِ أَعْيَنَ «4» عَنْ أَبِيهِ عَنْ عَطَاءِ بْنِ السَّائِبِ عَنِ الْبَاقِرِ عَنْ آبَائِهِ ع عَنِ النَّبِيِّ ص قَالَ: أُعْطِيتُ خَمْساً لَمْ يُعْطَهُنَّ نَبِيٌّ كَانَ قَبْلِي أُرْسِلْتُ إِلَى الْأَبْيَضِ وَ الْأَسْوَدِ وَ الْأَحْمَرِ وَ جُعِلَتْ لِيَ الْأَرْضُ مَسْجِداً</w:t>
      </w:r>
      <w:r>
        <w:rPr>
          <w:rFonts w:ascii="Traditional Arabic" w:hAnsi="Traditional Arabic" w:cs="B Badr" w:hint="cs"/>
          <w:sz w:val="28"/>
          <w:szCs w:val="28"/>
          <w:rtl/>
          <w:lang w:bidi="fa-IR"/>
        </w:rPr>
        <w:t xml:space="preserve"> </w:t>
      </w:r>
      <w:r w:rsidRPr="00DE478C">
        <w:rPr>
          <w:rFonts w:ascii="Traditional Arabic" w:hAnsi="Traditional Arabic" w:cs="B Badr"/>
          <w:sz w:val="28"/>
          <w:szCs w:val="28"/>
          <w:rtl/>
          <w:lang w:bidi="fa-IR"/>
        </w:rPr>
        <w:t xml:space="preserve">وَ نُصِرْتُ بِالرُّعْبِ وَ أُحِلَّتْ لِيَ الْغَنَائِمُ وَ لَمْ تَحِلَّ لِأَحَدٍ أَوْ قَالَ لِنَبِيٍّ قَبْلِي وَ أُعْطِيتُ </w:t>
      </w:r>
      <w:r w:rsidRPr="00DE478C">
        <w:rPr>
          <w:rFonts w:ascii="Traditional Arabic" w:hAnsi="Traditional Arabic" w:cs="B Badr"/>
          <w:sz w:val="28"/>
          <w:szCs w:val="28"/>
          <w:rtl/>
          <w:lang w:bidi="fa-IR"/>
        </w:rPr>
        <w:lastRenderedPageBreak/>
        <w:t>جَوَامِعَ الْكَلِمِ قَالَ عَطَاءٌ فَسَأَلْتُ أَبَا جَعْفَرٍ ع قُلْتُ مَا جَوَامِعُ الْكَلِمِ قَالَ الْقُرْآنُ قَالَ أَبُو الْمُفَضَّلِ هَذَا حَدِيثُ حَرَّانٍ وَ لَمْ يُحَدِّثْ بِهِ فِي هَذَا الطَّرِيقِ إِلَّا مُوسَى بْنُ أَعْيَنَ الْحَرَّانِي‏</w:t>
      </w:r>
    </w:p>
    <w:p w14:paraId="06E1C83F" w14:textId="77777777" w:rsidR="00DE478C" w:rsidRDefault="00DE478C" w:rsidP="00A147DC">
      <w:pPr>
        <w:pStyle w:val="Heading5"/>
        <w:rPr>
          <w:rtl/>
        </w:rPr>
      </w:pPr>
      <w:r w:rsidRPr="00DE478C">
        <w:rPr>
          <w:rtl/>
        </w:rPr>
        <w:t>بحار الأنوار (ط - بيروت)، ج‏89، ص: 14</w:t>
      </w:r>
    </w:p>
    <w:p w14:paraId="64CC0FCE" w14:textId="77777777" w:rsidR="00EA5608" w:rsidRPr="00DC20C3" w:rsidRDefault="00EA5608" w:rsidP="00A147DC">
      <w:pPr>
        <w:pStyle w:val="Heading5"/>
        <w:rPr>
          <w:rtl/>
        </w:rPr>
      </w:pPr>
      <w:r>
        <w:rPr>
          <w:rFonts w:hint="cs"/>
          <w:rtl/>
        </w:rPr>
        <w:t>آسان بودن ساخت مسجد</w:t>
      </w:r>
    </w:p>
    <w:p w14:paraId="1ECBCE76" w14:textId="77777777" w:rsidR="001E07AA" w:rsidRPr="00DC20C3" w:rsidRDefault="001E07AA"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t>مُحَمَّدُ بْنُ عَلِيِّ بْنِ الْحُسَيْنِ بْنِ بَابَوَيْهِ بِإِسْنَادِهِ عَنْ بُكَيْرِ بْنِ أَعْيَنَ عَنْ أَخِيهِ زُرَارَةَ قَالَ: قُلْتُ لِأَبِي عَبْدِ اللَّهِ ع جَعَلَنِيَ اللَّهُ فِدَاكَ أَسْأَلُكَ فِي الْحَجِّ مُنْذُ أَرْبَعِينَ عَاماً فَتُفْتِينِي فَقَالَ يَا زُرَارَةُ بَيْتٌ حُجَّ إِلَيْهِ قَبْلَ‏ آدَمَ‏ بِأَلْفَيْ‏ عَامٍ‏ تُرِيدُ أَنْ تَفْنَى مَسَائِلُهُ فِي أَرْبَعِينَ عَاماً.</w:t>
      </w:r>
    </w:p>
    <w:p w14:paraId="0BBC59D7" w14:textId="77777777" w:rsidR="008D4BD9" w:rsidRPr="00DC20C3" w:rsidRDefault="008D4BD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وسائل الشيعة، ج‏11، ص: 12</w:t>
      </w:r>
    </w:p>
    <w:p w14:paraId="53CF3FD5" w14:textId="77777777" w:rsidR="001E07AA" w:rsidRPr="00DC20C3" w:rsidRDefault="001E07AA" w:rsidP="003E12A5">
      <w:pPr>
        <w:tabs>
          <w:tab w:val="left" w:pos="1134"/>
        </w:tabs>
        <w:jc w:val="both"/>
        <w:rPr>
          <w:rFonts w:cs="B Badr"/>
          <w:rtl/>
          <w:lang w:bidi="fa-IR"/>
        </w:rPr>
      </w:pPr>
      <w:r w:rsidRPr="00DC20C3">
        <w:rPr>
          <w:rFonts w:cs="B Badr" w:hint="cs"/>
          <w:rtl/>
          <w:lang w:bidi="fa-IR"/>
        </w:rPr>
        <w:t xml:space="preserve">مساجد خاص، قدمت مسجد، تاریخ مسجد، فضیلت مسجد، آداب و احکام مسجد، </w:t>
      </w:r>
      <w:r w:rsidR="008D4BD9" w:rsidRPr="00DC20C3">
        <w:rPr>
          <w:rFonts w:cs="B Badr" w:hint="cs"/>
          <w:rtl/>
          <w:lang w:bidi="fa-IR"/>
        </w:rPr>
        <w:t>جستجوی احکام و فضائل مسجد</w:t>
      </w:r>
    </w:p>
    <w:p w14:paraId="50D0A718" w14:textId="77777777" w:rsidR="000A55C9" w:rsidRPr="00DC20C3" w:rsidRDefault="000A55C9" w:rsidP="00EA5608">
      <w:pPr>
        <w:pStyle w:val="Heading4"/>
        <w:rPr>
          <w:rtl/>
        </w:rPr>
      </w:pPr>
      <w:r w:rsidRPr="00DC20C3">
        <w:rPr>
          <w:rtl/>
        </w:rPr>
        <w:t xml:space="preserve"> بازار اخوت </w:t>
      </w:r>
    </w:p>
    <w:p w14:paraId="6FA71FF4" w14:textId="49BD1494"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عَنْ أَبِي هُرَيْرَةَ قَالَ قَالَ رَسُولُ اللَّهِ</w:t>
      </w:r>
      <w:r w:rsidRPr="00DC20C3">
        <w:rPr>
          <w:rFonts w:ascii="Traditional Arabic" w:hAnsi="Traditional Arabic" w:cs="B Badr"/>
          <w:b w:val="0"/>
          <w:bCs w:val="0"/>
          <w:noProof/>
          <w:sz w:val="20"/>
          <w:szCs w:val="20"/>
        </w:rPr>
        <w:drawing>
          <wp:inline distT="0" distB="0" distL="0" distR="0" wp14:anchorId="51452FA3" wp14:editId="66415781">
            <wp:extent cx="171450" cy="152400"/>
            <wp:effectExtent l="0" t="0" r="0" b="0"/>
            <wp:docPr id="1809" name="Picture 180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الْمَسَاجِدُ سُوقٌ مِنْ أَسْوَاقِ الْآخِرَةِ قِرَاهَا</w:t>
      </w:r>
      <w:r w:rsidR="00547EB9">
        <w:rPr>
          <w:rStyle w:val="FootnoteReference"/>
          <w:rFonts w:ascii="Traditional Arabic" w:hAnsi="Traditional Arabic" w:cs="B Badr"/>
          <w:rtl/>
        </w:rPr>
        <w:footnoteReference w:id="100"/>
      </w:r>
      <w:r w:rsidRPr="00DC20C3">
        <w:rPr>
          <w:rFonts w:ascii="Traditional Arabic" w:hAnsi="Traditional Arabic" w:cs="B Badr"/>
          <w:b w:val="0"/>
          <w:bCs w:val="0"/>
          <w:rtl/>
        </w:rPr>
        <w:t xml:space="preserve"> الْمَغْفِرَةُ وَ تُحْفَتُهَا الْجَنَّة</w:t>
      </w:r>
      <w:r w:rsidRPr="00DC20C3">
        <w:rPr>
          <w:rFonts w:ascii="Traditional Arabic" w:hAnsi="Traditional Arabic" w:cs="B Badr" w:hint="cs"/>
          <w:b w:val="0"/>
          <w:bCs w:val="0"/>
          <w:rtl/>
          <w:lang w:bidi="fa-IR"/>
        </w:rPr>
        <w:t>.</w:t>
      </w:r>
    </w:p>
    <w:p w14:paraId="7981C47B"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بحار الانوار 84/4</w:t>
      </w:r>
    </w:p>
    <w:p w14:paraId="025B91CE" w14:textId="77777777" w:rsidR="000A55C9" w:rsidRPr="00DC20C3" w:rsidRDefault="000A55C9" w:rsidP="003E12A5">
      <w:pPr>
        <w:tabs>
          <w:tab w:val="left" w:pos="1134"/>
        </w:tabs>
        <w:ind w:left="360"/>
        <w:jc w:val="both"/>
        <w:rPr>
          <w:rFonts w:ascii="Traditional Arabic" w:hAnsi="Traditional Arabic" w:cs="B Badr"/>
          <w:rtl/>
          <w:lang w:bidi="fa-IR"/>
        </w:rPr>
      </w:pPr>
      <w:r w:rsidRPr="00DC20C3">
        <w:rPr>
          <w:rFonts w:ascii="Traditional Arabic" w:hAnsi="Traditional Arabic" w:cs="B Badr"/>
          <w:rtl/>
          <w:lang w:bidi="fa-IR"/>
        </w:rPr>
        <w:t xml:space="preserve">  بهترين زمين اهل مسجد، مسجد بازار آخرت است، خانه محبوب ، سیمای اهل مسجد ، آداب ورود خروج</w:t>
      </w:r>
      <w:r w:rsidRPr="00DC20C3">
        <w:rPr>
          <w:rFonts w:ascii="Traditional Arabic" w:hAnsi="Traditional Arabic" w:cs="B Badr" w:hint="cs"/>
          <w:rtl/>
          <w:lang w:bidi="fa-IR"/>
        </w:rPr>
        <w:t>،</w:t>
      </w:r>
    </w:p>
    <w:p w14:paraId="0DF54DB4" w14:textId="038740CF" w:rsidR="000A55C9" w:rsidRPr="00DC20C3" w:rsidRDefault="000A55C9" w:rsidP="00EA5608">
      <w:pPr>
        <w:pStyle w:val="Heading4"/>
        <w:rPr>
          <w:rtl/>
        </w:rPr>
      </w:pPr>
      <w:r w:rsidRPr="00DC20C3">
        <w:rPr>
          <w:rtl/>
        </w:rPr>
        <w:t>سیمای مسجد و</w:t>
      </w:r>
      <w:r w:rsidR="00EA5608">
        <w:rPr>
          <w:rFonts w:hint="cs"/>
          <w:rtl/>
        </w:rPr>
        <w:t xml:space="preserve"> </w:t>
      </w:r>
      <w:r w:rsidRPr="00DC20C3">
        <w:rPr>
          <w:rtl/>
        </w:rPr>
        <w:t xml:space="preserve">مسجدیان </w:t>
      </w:r>
    </w:p>
    <w:p w14:paraId="16B298E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مَا رَوَاهُ الْكَرَاجُكِيُّ فِي كَنْزِ الْفَوَائِدِ قَالَ قَالَ أَمِيرُ الْمُؤْمِنِينَ</w:t>
      </w:r>
      <w:r w:rsidRPr="00DC20C3">
        <w:rPr>
          <w:rFonts w:ascii="Traditional Arabic" w:hAnsi="Traditional Arabic" w:cs="B Badr"/>
          <w:b w:val="0"/>
          <w:bCs w:val="0"/>
          <w:noProof/>
          <w:sz w:val="20"/>
          <w:szCs w:val="20"/>
        </w:rPr>
        <w:drawing>
          <wp:inline distT="0" distB="0" distL="0" distR="0" wp14:anchorId="73C6E127" wp14:editId="2FB88796">
            <wp:extent cx="133350" cy="114300"/>
            <wp:effectExtent l="0" t="0" r="0" b="0"/>
            <wp:docPr id="1434" name="Picture 143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رَسُولُ اللَّهِ</w:t>
      </w:r>
      <w:r w:rsidRPr="00DC20C3">
        <w:rPr>
          <w:rFonts w:ascii="Traditional Arabic" w:hAnsi="Traditional Arabic" w:cs="B Badr"/>
          <w:b w:val="0"/>
          <w:bCs w:val="0"/>
          <w:noProof/>
        </w:rPr>
        <w:drawing>
          <wp:inline distT="0" distB="0" distL="0" distR="0" wp14:anchorId="5536470E" wp14:editId="1E50BB74">
            <wp:extent cx="171450" cy="152400"/>
            <wp:effectExtent l="0" t="0" r="0" b="0"/>
            <wp:docPr id="1433" name="Picture 143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عِشْرُونَ خَصْلَةً فِي الْمُؤْمِنِ مَنْ لَمْ يَكُنَّ فِيهِ لَمْ يَكْمُلْ إِيمَانُهُ إِنَّ مِنْ أَخْلَاقِ الْمُؤْمِنِ يَا عَلِيُّ الْحَاضِرُونَ لِلصَّلَاةِ خُطَاهُمْ إِلَى الْمَسَاجِدِ وَ عَلَى أَثَرِ الْمَقَابِر</w:t>
      </w:r>
    </w:p>
    <w:p w14:paraId="5CA0D4B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80     207    تبيين و تفصيل ..... </w:t>
      </w:r>
      <w:r w:rsidRPr="00DC20C3">
        <w:rPr>
          <w:rFonts w:ascii="Traditional Arabic" w:hAnsi="Traditional Arabic" w:cs="B Badr"/>
          <w:b w:val="0"/>
          <w:bCs w:val="0"/>
          <w:noProof/>
          <w:sz w:val="16"/>
          <w:szCs w:val="16"/>
        </w:rPr>
        <w:drawing>
          <wp:inline distT="0" distB="0" distL="0" distR="0" wp14:anchorId="1A34230A" wp14:editId="5D30FE90">
            <wp:extent cx="171450" cy="152400"/>
            <wp:effectExtent l="0" t="0" r="0" b="0"/>
            <wp:docPr id="1432" name="Picture 143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203</w:t>
      </w:r>
    </w:p>
    <w:p w14:paraId="210C9765"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  اخلاق مسجدي‌ها، روش اهل مسجد، آثار مسجد رفتن </w:t>
      </w:r>
    </w:p>
    <w:p w14:paraId="7B18B24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قَال النَّبِيِّ</w:t>
      </w:r>
      <w:r w:rsidRPr="00DC20C3">
        <w:rPr>
          <w:rFonts w:ascii="Traditional Arabic" w:hAnsi="Traditional Arabic" w:cs="B Badr"/>
          <w:b w:val="0"/>
          <w:bCs w:val="0"/>
          <w:noProof/>
          <w:sz w:val="20"/>
          <w:szCs w:val="20"/>
        </w:rPr>
        <w:drawing>
          <wp:inline distT="0" distB="0" distL="0" distR="0" wp14:anchorId="3BA2C28A" wp14:editId="6E0DF502">
            <wp:extent cx="171450" cy="152400"/>
            <wp:effectExtent l="0" t="0" r="0" b="0"/>
            <wp:docPr id="1793" name="Picture 179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الْمَسَاجِدُ بُيُوتُ اللَّهِ فِي الْأَرْضِ وَ هِيَ تُضِي‏ءُ لِأَهْلِ السَّمَاءِ كَمَا تُضِي‏ءُ النُّجُومُ لِأَهْلِ الْأَرْضِ و قيل هى بيوت الانبياء</w:t>
      </w:r>
    </w:p>
    <w:p w14:paraId="7D7CAE5A" w14:textId="77777777" w:rsidR="000A55C9" w:rsidRPr="00DC20C3" w:rsidRDefault="000A55C9" w:rsidP="003E12A5">
      <w:pPr>
        <w:pStyle w:val="Heading3"/>
        <w:tabs>
          <w:tab w:val="left" w:pos="1134"/>
        </w:tabs>
        <w:jc w:val="both"/>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23     326    باب 19- رفعة بيوتهم المقدسة في حيات</w:t>
      </w:r>
    </w:p>
    <w:p w14:paraId="33399B1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خانه خدا، نور و مسجد، آثار مسجد، مسجد خانه پيامبران </w:t>
      </w:r>
      <w:r w:rsidRPr="00DC20C3">
        <w:rPr>
          <w:rFonts w:ascii="Traditional Arabic" w:hAnsi="Traditional Arabic" w:cs="B Badr" w:hint="cs"/>
          <w:sz w:val="24"/>
          <w:szCs w:val="24"/>
          <w:rtl/>
        </w:rPr>
        <w:t>،نورانیّت همسایگی مسجد</w:t>
      </w:r>
      <w:r w:rsidR="008708A0">
        <w:rPr>
          <w:rFonts w:ascii="Traditional Arabic" w:hAnsi="Traditional Arabic" w:cs="B Badr" w:hint="cs"/>
          <w:sz w:val="24"/>
          <w:szCs w:val="24"/>
          <w:rtl/>
        </w:rPr>
        <w:t>، روایت ناب</w:t>
      </w:r>
    </w:p>
    <w:p w14:paraId="43FEDC6D" w14:textId="77777777" w:rsidR="00A712A3" w:rsidRPr="00DC20C3" w:rsidRDefault="00A712A3" w:rsidP="00EA5608">
      <w:pPr>
        <w:pStyle w:val="Heading4"/>
        <w:rPr>
          <w:rtl/>
        </w:rPr>
      </w:pPr>
      <w:r w:rsidRPr="00DC20C3">
        <w:rPr>
          <w:rtl/>
        </w:rPr>
        <w:t xml:space="preserve">أحبّ البقاع </w:t>
      </w:r>
    </w:p>
    <w:p w14:paraId="235B281A" w14:textId="3DB6EA69" w:rsidR="00A712A3" w:rsidRPr="00DC20C3" w:rsidRDefault="00A712A3" w:rsidP="00340642">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00340642" w:rsidRPr="00340642">
        <w:rPr>
          <w:rFonts w:ascii="Traditional Arabic" w:hAnsi="Traditional Arabic" w:cs="B Badr"/>
          <w:sz w:val="20"/>
          <w:szCs w:val="20"/>
          <w:rtl/>
        </w:rPr>
        <w:t>اِبْنُ أَبِي جُمْهُورٍ</w:t>
      </w:r>
      <w:r w:rsidR="00340642" w:rsidRPr="00340642">
        <w:rPr>
          <w:rFonts w:ascii="Calibri" w:hAnsi="Calibri" w:cs="Calibri" w:hint="cs"/>
          <w:sz w:val="20"/>
          <w:szCs w:val="20"/>
          <w:rtl/>
        </w:rPr>
        <w:t> </w:t>
      </w:r>
      <w:r w:rsidR="00340642" w:rsidRPr="00340642">
        <w:rPr>
          <w:rFonts w:ascii="Traditional Arabic" w:hAnsi="Traditional Arabic" w:cs="B Badr"/>
          <w:sz w:val="20"/>
          <w:szCs w:val="20"/>
          <w:rtl/>
        </w:rPr>
        <w:t>فِي</w:t>
      </w:r>
      <w:r w:rsidR="00340642" w:rsidRPr="00340642">
        <w:rPr>
          <w:rFonts w:ascii="Calibri" w:hAnsi="Calibri" w:cs="Calibri" w:hint="cs"/>
          <w:sz w:val="20"/>
          <w:szCs w:val="20"/>
          <w:rtl/>
        </w:rPr>
        <w:t> </w:t>
      </w:r>
      <w:r w:rsidR="00340642" w:rsidRPr="00340642">
        <w:rPr>
          <w:rFonts w:ascii="Traditional Arabic" w:hAnsi="Traditional Arabic" w:cs="B Badr"/>
          <w:sz w:val="20"/>
          <w:szCs w:val="20"/>
          <w:rtl/>
        </w:rPr>
        <w:t>دُرَرِ اَللآَّلِي</w:t>
      </w:r>
      <w:r w:rsidR="00340642" w:rsidRPr="00340642">
        <w:rPr>
          <w:rFonts w:ascii="Calibri" w:hAnsi="Calibri" w:cs="Calibri" w:hint="cs"/>
          <w:sz w:val="20"/>
          <w:szCs w:val="20"/>
          <w:rtl/>
        </w:rPr>
        <w:t> </w:t>
      </w:r>
      <w:r w:rsidR="00340642" w:rsidRPr="00340642">
        <w:rPr>
          <w:rFonts w:ascii="Traditional Arabic" w:hAnsi="Traditional Arabic" w:cs="B Badr"/>
          <w:sz w:val="20"/>
          <w:szCs w:val="20"/>
          <w:rtl/>
        </w:rPr>
        <w:t>، عَنْ</w:t>
      </w:r>
      <w:r w:rsidR="00340642" w:rsidRPr="00340642">
        <w:rPr>
          <w:rFonts w:ascii="Calibri" w:hAnsi="Calibri" w:cs="Calibri" w:hint="cs"/>
          <w:sz w:val="20"/>
          <w:szCs w:val="20"/>
          <w:rtl/>
        </w:rPr>
        <w:t> </w:t>
      </w:r>
      <w:r w:rsidR="00340642" w:rsidRPr="00340642">
        <w:rPr>
          <w:rFonts w:ascii="Traditional Arabic" w:hAnsi="Traditional Arabic" w:cs="B Badr"/>
          <w:sz w:val="20"/>
          <w:szCs w:val="20"/>
          <w:rtl/>
        </w:rPr>
        <w:t>أَبِي رَافِعٍ</w:t>
      </w:r>
      <w:r w:rsidR="00340642" w:rsidRPr="00340642">
        <w:rPr>
          <w:rFonts w:ascii="Calibri" w:hAnsi="Calibri" w:cs="Calibri" w:hint="cs"/>
          <w:sz w:val="20"/>
          <w:szCs w:val="20"/>
          <w:rtl/>
        </w:rPr>
        <w:t> </w:t>
      </w:r>
      <w:r w:rsidR="00340642" w:rsidRPr="00340642">
        <w:rPr>
          <w:rFonts w:ascii="Traditional Arabic" w:hAnsi="Traditional Arabic" w:cs="B Badr"/>
          <w:sz w:val="20"/>
          <w:szCs w:val="20"/>
          <w:rtl/>
        </w:rPr>
        <w:t>قَالَ</w:t>
      </w:r>
      <w:r w:rsidR="00340642" w:rsidRPr="00340642">
        <w:rPr>
          <w:rFonts w:ascii="Traditional Arabic" w:hAnsi="Traditional Arabic" w:cs="B Badr"/>
          <w:sz w:val="20"/>
          <w:szCs w:val="20"/>
          <w:lang w:bidi="fa-IR"/>
        </w:rPr>
        <w:t>: </w:t>
      </w:r>
      <w:r w:rsidR="00340642" w:rsidRPr="00340642">
        <w:rPr>
          <w:rFonts w:ascii="Traditional Arabic" w:hAnsi="Traditional Arabic" w:cs="B Badr"/>
          <w:sz w:val="28"/>
          <w:szCs w:val="28"/>
          <w:rtl/>
          <w:lang w:bidi="fa-IR"/>
        </w:rPr>
        <w:t>سَأَلَ</w:t>
      </w:r>
      <w:r w:rsidR="00340642" w:rsidRPr="00340642">
        <w:rPr>
          <w:rFonts w:ascii="Calibri" w:hAnsi="Calibri" w:cs="Calibri" w:hint="cs"/>
          <w:sz w:val="28"/>
          <w:szCs w:val="28"/>
          <w:rtl/>
          <w:lang w:bidi="fa-IR"/>
        </w:rPr>
        <w:t> </w:t>
      </w:r>
      <w:r w:rsidR="00340642" w:rsidRPr="00340642">
        <w:rPr>
          <w:rFonts w:ascii="Traditional Arabic" w:hAnsi="Traditional Arabic" w:cs="B Badr"/>
          <w:sz w:val="28"/>
          <w:szCs w:val="28"/>
          <w:rtl/>
          <w:lang w:bidi="fa-IR"/>
        </w:rPr>
        <w:t>رَسُولُ اَللَّهِ صَلَّى اَللَّهُ عَلَيْهِ وَ آلِهِ</w:t>
      </w:r>
      <w:r w:rsidR="00340642" w:rsidRPr="00340642">
        <w:rPr>
          <w:rFonts w:ascii="Calibri" w:hAnsi="Calibri" w:cs="Calibri" w:hint="cs"/>
          <w:sz w:val="28"/>
          <w:szCs w:val="28"/>
          <w:rtl/>
          <w:lang w:bidi="fa-IR"/>
        </w:rPr>
        <w:t> </w:t>
      </w:r>
      <w:r w:rsidR="00340642" w:rsidRPr="00340642">
        <w:rPr>
          <w:rFonts w:ascii="Traditional Arabic" w:hAnsi="Traditional Arabic" w:cs="B Badr"/>
          <w:sz w:val="28"/>
          <w:szCs w:val="28"/>
          <w:rtl/>
          <w:lang w:bidi="fa-IR"/>
        </w:rPr>
        <w:t>جَبْرَئِيلَ</w:t>
      </w:r>
      <w:r w:rsidR="00340642" w:rsidRPr="00340642">
        <w:rPr>
          <w:rFonts w:ascii="Calibri" w:hAnsi="Calibri" w:cs="Calibri" w:hint="cs"/>
          <w:sz w:val="28"/>
          <w:szCs w:val="28"/>
          <w:rtl/>
          <w:lang w:bidi="fa-IR"/>
        </w:rPr>
        <w:t> </w:t>
      </w:r>
      <w:r w:rsidR="00340642" w:rsidRPr="00340642">
        <w:rPr>
          <w:rFonts w:ascii="Traditional Arabic" w:hAnsi="Traditional Arabic" w:cs="B Badr"/>
          <w:sz w:val="28"/>
          <w:szCs w:val="28"/>
          <w:rtl/>
          <w:lang w:bidi="fa-IR"/>
        </w:rPr>
        <w:t>أَيُّ اَلْبِقَاعِ أَحَبُّ إِلَى اَللَّهِ تَعَالَى فَقَالَ مَا أَدْرِي وَ سَوْفَ أَسْأَلُ رَبِّي ثُمَّ مَكَثَ مَا شَاءَ اَللَّهُ ثُمَّ أَتَاهُ فَقَالَ سَأَلْتُ رَبِّي أَيُّ اَلْبِقَاعِ أَحَبُّ إِلَيْهِ وَ أَيُّ اَلْبِقَاعِ أَبْغَضُ إِلَيْهِ فَقَالَ أَحَبُّ اَلْبِقَاعِ إِلَيَّ اَلْمَسَاجِدُ وَ أَحَبُّ أَهْلِهَا إِلَيَّ أَوَّلُهُمْ دُخُولاً فِيهَا وَ آخِرُهُمْ خُرُوجاً مِنْهَا</w:t>
      </w:r>
      <w:r w:rsidR="00340642" w:rsidRPr="00340642">
        <w:rPr>
          <w:rFonts w:ascii="Traditional Arabic" w:hAnsi="Traditional Arabic" w:cs="B Badr"/>
          <w:sz w:val="28"/>
          <w:szCs w:val="28"/>
          <w:lang w:bidi="fa-IR"/>
        </w:rPr>
        <w:t xml:space="preserve"> .</w:t>
      </w:r>
    </w:p>
    <w:p w14:paraId="0954900E" w14:textId="77777777" w:rsidR="00340642" w:rsidRDefault="00340642" w:rsidP="00340642">
      <w:pPr>
        <w:tabs>
          <w:tab w:val="left" w:pos="1134"/>
        </w:tabs>
        <w:jc w:val="both"/>
        <w:rPr>
          <w:rFonts w:ascii="Traditional Arabic" w:hAnsi="Traditional Arabic" w:cs="B Badr"/>
          <w:sz w:val="16"/>
          <w:szCs w:val="16"/>
          <w:rtl/>
          <w:lang w:bidi="fa-IR"/>
        </w:rPr>
      </w:pPr>
      <w:r w:rsidRPr="00340642">
        <w:rPr>
          <w:rFonts w:ascii="Traditional Arabic" w:hAnsi="Traditional Arabic" w:cs="B Badr"/>
          <w:sz w:val="16"/>
          <w:szCs w:val="16"/>
          <w:rtl/>
        </w:rPr>
        <w:lastRenderedPageBreak/>
        <w:t>الكافي: ج 3 ص 489 ح 14 ، الأمالي للطوسي: ص 145 ح 237 كلاهما عن جابر ، كتاب من لا يحضره الفقيه : ج 3 ص 199 ح 3751 عن الإمام عليّ عليه السلام ، معاني الأخبار: ص 168 عن مفضّل بن سعيد وكلاهما نحوه ، بحار الأنوار: ج 84 ص 4 ح 76 ؛ كنز العمّال: ج 7 ص 652 ح 20747 عن الرافعي عن عثمان بن صهيب عن أبيه وراجع: المستدرك على الصحيحين : ج 1 ص 167 ح 306</w:t>
      </w:r>
      <w:r w:rsidRPr="00340642">
        <w:rPr>
          <w:rFonts w:ascii="Traditional Arabic" w:hAnsi="Traditional Arabic" w:cs="B Badr"/>
          <w:sz w:val="16"/>
          <w:szCs w:val="16"/>
          <w:lang w:bidi="fa-IR"/>
        </w:rPr>
        <w:t xml:space="preserve"> .</w:t>
      </w:r>
      <w:r w:rsidRPr="00340642">
        <w:rPr>
          <w:rFonts w:ascii="Traditional Arabic" w:hAnsi="Traditional Arabic" w:cs="B Badr"/>
          <w:sz w:val="16"/>
          <w:szCs w:val="16"/>
          <w:rtl/>
          <w:lang w:bidi="fa-IR"/>
        </w:rPr>
        <w:t xml:space="preserve"> </w:t>
      </w:r>
    </w:p>
    <w:p w14:paraId="50AAAF55" w14:textId="30B776C7" w:rsidR="00A712A3" w:rsidRPr="00DC20C3" w:rsidRDefault="00A712A3" w:rsidP="00340642">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بهترین زمین ، بهترین اهل زمین ، ساکنین بهترین زمین</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مسجد محبوب خدا، مسجدي ها محبوب خدا، آداب حضور، آداب ورود و خروج، شفاي مرض در مسجد، عوفي اهل المساجد ، فض</w:t>
      </w:r>
      <w:r w:rsidRPr="00DC20C3">
        <w:rPr>
          <w:rFonts w:ascii="Traditional Arabic" w:hAnsi="Traditional Arabic" w:cs="B Badr" w:hint="cs"/>
          <w:rtl/>
          <w:lang w:bidi="fa-IR"/>
        </w:rPr>
        <w:t>ی</w:t>
      </w:r>
      <w:r w:rsidRPr="00DC20C3">
        <w:rPr>
          <w:rFonts w:ascii="Traditional Arabic" w:hAnsi="Traditional Arabic" w:cs="B Badr" w:hint="eastAsia"/>
          <w:rtl/>
          <w:lang w:bidi="fa-IR"/>
        </w:rPr>
        <w:t>لت</w:t>
      </w:r>
      <w:r w:rsidRPr="00DC20C3">
        <w:rPr>
          <w:rFonts w:ascii="Traditional Arabic" w:hAnsi="Traditional Arabic" w:cs="B Badr"/>
          <w:rtl/>
          <w:lang w:bidi="fa-IR"/>
        </w:rPr>
        <w:t xml:space="preserve"> مسجد، خانه محبوب، س</w:t>
      </w:r>
      <w:r w:rsidRPr="00DC20C3">
        <w:rPr>
          <w:rFonts w:ascii="Traditional Arabic" w:hAnsi="Traditional Arabic" w:cs="B Badr" w:hint="cs"/>
          <w:rtl/>
          <w:lang w:bidi="fa-IR"/>
        </w:rPr>
        <w:t>ی</w:t>
      </w:r>
      <w:r w:rsidRPr="00DC20C3">
        <w:rPr>
          <w:rFonts w:ascii="Traditional Arabic" w:hAnsi="Traditional Arabic" w:cs="B Badr" w:hint="eastAsia"/>
          <w:rtl/>
          <w:lang w:bidi="fa-IR"/>
        </w:rPr>
        <w:t>ما</w:t>
      </w:r>
      <w:r w:rsidRPr="00DC20C3">
        <w:rPr>
          <w:rFonts w:ascii="Traditional Arabic" w:hAnsi="Traditional Arabic" w:cs="B Badr" w:hint="cs"/>
          <w:rtl/>
          <w:lang w:bidi="fa-IR"/>
        </w:rPr>
        <w:t>ی</w:t>
      </w:r>
      <w:r w:rsidRPr="00DC20C3">
        <w:rPr>
          <w:rFonts w:ascii="Traditional Arabic" w:hAnsi="Traditional Arabic" w:cs="B Badr"/>
          <w:rtl/>
          <w:lang w:bidi="fa-IR"/>
        </w:rPr>
        <w:t xml:space="preserve"> اهل مسجد </w:t>
      </w:r>
    </w:p>
    <w:p w14:paraId="3F15373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 عَنْ أَبِي هُرَيْرَةَ أَنَّ رَسُولَ اللَّهِ </w:t>
      </w:r>
      <w:r w:rsidRPr="00DC20C3">
        <w:rPr>
          <w:rFonts w:ascii="Traditional Arabic" w:hAnsi="Traditional Arabic" w:cs="B Badr"/>
          <w:b w:val="0"/>
          <w:bCs w:val="0"/>
          <w:noProof/>
          <w:sz w:val="20"/>
          <w:szCs w:val="20"/>
        </w:rPr>
        <w:drawing>
          <wp:inline distT="0" distB="0" distL="0" distR="0" wp14:anchorId="7FA97A40" wp14:editId="23C3F90A">
            <wp:extent cx="381000" cy="171450"/>
            <wp:effectExtent l="0" t="0" r="0" b="0"/>
            <wp:docPr id="1795" name="Picture 179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sz w:val="20"/>
          <w:szCs w:val="20"/>
          <w:rtl/>
          <w:lang w:bidi="fa-IR"/>
        </w:rPr>
        <w:t xml:space="preserve"> قَالَ</w:t>
      </w:r>
      <w:r w:rsidRPr="00DC20C3">
        <w:rPr>
          <w:rFonts w:ascii="Traditional Arabic" w:hAnsi="Traditional Arabic" w:cs="B Badr"/>
          <w:b w:val="0"/>
          <w:bCs w:val="0"/>
          <w:rtl/>
          <w:lang w:bidi="fa-IR"/>
        </w:rPr>
        <w:t xml:space="preserve"> أَحَبُّ الْبِلَادِ إِلَى اللَّهِ مَسَاجِدُهَا وَأَبْغَضُ الْبِلَادِ إِلَى اللَّهِ أَسْوَاقُهَا</w:t>
      </w:r>
    </w:p>
    <w:p w14:paraId="2BF3B23D" w14:textId="77777777" w:rsidR="000A55C9" w:rsidRPr="00DC20C3" w:rsidRDefault="000A55C9" w:rsidP="003C318B">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صحیح مسلم 2/132</w:t>
      </w:r>
      <w:r w:rsidRPr="00DC20C3">
        <w:rPr>
          <w:rFonts w:ascii="Traditional Arabic" w:hAnsi="Traditional Arabic" w:cs="B Badr" w:hint="cs"/>
          <w:sz w:val="16"/>
          <w:szCs w:val="16"/>
          <w:rtl/>
        </w:rPr>
        <w:tab/>
      </w:r>
      <w:r w:rsidRPr="00DC20C3">
        <w:rPr>
          <w:rFonts w:ascii="Traditional Arabic" w:hAnsi="Traditional Arabic" w:cs="B Badr" w:hint="cs"/>
          <w:sz w:val="16"/>
          <w:szCs w:val="16"/>
          <w:rtl/>
        </w:rPr>
        <w:tab/>
      </w:r>
      <w:r w:rsidRPr="00DC20C3">
        <w:rPr>
          <w:rFonts w:ascii="Traditional Arabic" w:hAnsi="Traditional Arabic" w:cs="B Badr"/>
          <w:sz w:val="16"/>
          <w:szCs w:val="16"/>
          <w:rtl/>
        </w:rPr>
        <w:t xml:space="preserve">بحارالأنوار     81     4   </w:t>
      </w:r>
      <w:r w:rsidR="003C318B">
        <w:rPr>
          <w:rFonts w:ascii="Traditional Arabic" w:hAnsi="Traditional Arabic" w:cs="B Badr" w:hint="cs"/>
          <w:sz w:val="16"/>
          <w:szCs w:val="16"/>
          <w:rtl/>
        </w:rPr>
        <w:t xml:space="preserve"> </w:t>
      </w:r>
      <w:r w:rsidR="003C318B" w:rsidRPr="003C318B">
        <w:rPr>
          <w:rFonts w:ascii="Traditional Arabic" w:hAnsi="Traditional Arabic" w:cs="B Badr"/>
          <w:sz w:val="16"/>
          <w:szCs w:val="16"/>
          <w:rtl/>
        </w:rPr>
        <w:t xml:space="preserve">                        مجموعة ورام، ج‏2، ص: 235</w:t>
      </w:r>
      <w:r w:rsidR="003C318B">
        <w:rPr>
          <w:rFonts w:ascii="Traditional Arabic" w:hAnsi="Traditional Arabic" w:cs="B Badr"/>
          <w:sz w:val="16"/>
          <w:szCs w:val="16"/>
          <w:rtl/>
        </w:rPr>
        <w:tab/>
      </w:r>
      <w:r w:rsidR="003C318B" w:rsidRPr="003C318B">
        <w:rPr>
          <w:rFonts w:ascii="Traditional Arabic" w:hAnsi="Traditional Arabic" w:cs="B Badr"/>
          <w:sz w:val="16"/>
          <w:szCs w:val="16"/>
          <w:rtl/>
        </w:rPr>
        <w:t xml:space="preserve">                        نهج الفصاحة ص: 167</w:t>
      </w:r>
    </w:p>
    <w:p w14:paraId="3F099AAA" w14:textId="77777777" w:rsidR="000A55C9" w:rsidRPr="000A4198" w:rsidRDefault="000A55C9" w:rsidP="000A4198">
      <w:pPr>
        <w:pStyle w:val="StyleComplex2Shiraz11pt"/>
        <w:tabs>
          <w:tab w:val="left" w:pos="1134"/>
        </w:tabs>
        <w:spacing w:line="240" w:lineRule="auto"/>
        <w:ind w:left="1134" w:hanging="1134"/>
        <w:jc w:val="both"/>
        <w:rPr>
          <w:rtl/>
        </w:rPr>
      </w:pPr>
      <w:r w:rsidRPr="00DC20C3">
        <w:rPr>
          <w:rFonts w:ascii="Traditional Arabic" w:hAnsi="Traditional Arabic" w:cs="B Badr"/>
          <w:sz w:val="24"/>
          <w:szCs w:val="24"/>
          <w:rtl/>
        </w:rPr>
        <w:t xml:space="preserve">  مسجد آثار منفي ندارد، مسجد محبوب خداست، مسجد در بازار</w:t>
      </w:r>
      <w:r w:rsidRPr="00DC20C3">
        <w:rPr>
          <w:rFonts w:ascii="Traditional Arabic" w:hAnsi="Traditional Arabic" w:cs="B Badr" w:hint="cs"/>
          <w:sz w:val="24"/>
          <w:szCs w:val="24"/>
          <w:rtl/>
        </w:rPr>
        <w:t>، مسجد بهترین زمین</w:t>
      </w:r>
      <w:r w:rsidR="000A4198">
        <w:rPr>
          <w:rFonts w:hint="cs"/>
          <w:rtl/>
        </w:rPr>
        <w:t>، روایت ناب</w:t>
      </w:r>
    </w:p>
    <w:p w14:paraId="6E7F30B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عَبْدِ اللَّهِ بْنِ بُكَيْرٍ فِي حَدِيثٍ طَوِيلٍ قَالَ قَالَ أَبُو عَبْدِ اللَّهِ</w:t>
      </w:r>
      <w:r w:rsidRPr="00DC20C3">
        <w:rPr>
          <w:rFonts w:ascii="Traditional Arabic" w:hAnsi="Traditional Arabic" w:cs="B Badr"/>
          <w:b w:val="0"/>
          <w:bCs w:val="0"/>
          <w:noProof/>
          <w:sz w:val="20"/>
          <w:szCs w:val="20"/>
        </w:rPr>
        <w:drawing>
          <wp:inline distT="0" distB="0" distL="0" distR="0" wp14:anchorId="3035BDFD" wp14:editId="18C66615">
            <wp:extent cx="133350" cy="114300"/>
            <wp:effectExtent l="0" t="0" r="0" b="0"/>
            <wp:docPr id="1803" name="Picture 180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يَا ابْنَ بُكَيْرٍ إِنَّ اللَّهَ اخْتَارَ </w:t>
      </w:r>
      <w:r w:rsidRPr="00DC20C3">
        <w:rPr>
          <w:rFonts w:ascii="Traditional Arabic" w:hAnsi="Traditional Arabic" w:cs="B Badr"/>
          <w:b w:val="0"/>
          <w:bCs w:val="0"/>
          <w:rtl/>
        </w:rPr>
        <w:t xml:space="preserve">مِنْ بِقَاعِ الْأَرْضِ سِتَّةً الْبَيْتَ الْحَرَامَ وَ الْحَرَمَ وَ مَقَابِرَ الْأَنْبِيَاءِ وَ مَقَابِرَ الْأَوْصِيَاءِ وَ مَقَاتِلَ الشُّهَدَاءِ وَ الْمَسَاجِدَ الَّتِي يُذْكَرُ فِيهَا اسْمُ اللَّهِ </w:t>
      </w:r>
    </w:p>
    <w:p w14:paraId="42C9FC83" w14:textId="77777777" w:rsidR="00B80A07" w:rsidRDefault="00B80A07" w:rsidP="00B80A07">
      <w:pPr>
        <w:pStyle w:val="StyleComplex2Shiraz11pt"/>
        <w:tabs>
          <w:tab w:val="left" w:pos="1134"/>
        </w:tabs>
        <w:spacing w:line="240" w:lineRule="auto"/>
        <w:jc w:val="both"/>
        <w:rPr>
          <w:rFonts w:ascii="Traditional Arabic" w:hAnsi="Traditional Arabic" w:cs="B Badr"/>
          <w:sz w:val="18"/>
          <w:szCs w:val="18"/>
          <w:rtl/>
        </w:rPr>
      </w:pPr>
      <w:r w:rsidRPr="00B80A07">
        <w:rPr>
          <w:rFonts w:ascii="Traditional Arabic" w:hAnsi="Traditional Arabic" w:cs="B Badr"/>
          <w:sz w:val="18"/>
          <w:szCs w:val="18"/>
          <w:rtl/>
          <w:lang w:bidi="ar-SA"/>
        </w:rPr>
        <w:t>كامل الزيارات: ص 241 ح 358 عن عبد اللّه بن بكير ، بحار الأنوار: ج 101 ص 66 ح 57</w:t>
      </w:r>
      <w:r w:rsidRPr="00B80A07">
        <w:rPr>
          <w:rFonts w:ascii="Traditional Arabic" w:hAnsi="Traditional Arabic" w:cs="B Badr"/>
          <w:sz w:val="18"/>
          <w:szCs w:val="18"/>
        </w:rPr>
        <w:t xml:space="preserve"> .</w:t>
      </w:r>
    </w:p>
    <w:p w14:paraId="498DBF95" w14:textId="23CB2152" w:rsidR="000A55C9" w:rsidRDefault="000A55C9" w:rsidP="00B80A07">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بيوت انبياء و شهدا و... حكم مسجد دارد ، همه در مسجد جمع است</w:t>
      </w:r>
      <w:r w:rsidRPr="00DC20C3">
        <w:rPr>
          <w:rFonts w:ascii="Traditional Arabic" w:hAnsi="Traditional Arabic" w:cs="B Badr" w:hint="cs"/>
          <w:sz w:val="24"/>
          <w:szCs w:val="24"/>
          <w:rtl/>
        </w:rPr>
        <w:t>، بهترین زمین ها</w:t>
      </w:r>
    </w:p>
    <w:p w14:paraId="5DFB96E3" w14:textId="77777777" w:rsidR="008130E7" w:rsidRDefault="008130E7"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 xml:space="preserve">قال رسول الله </w:t>
      </w:r>
      <w:r>
        <w:rPr>
          <w:rFonts w:ascii="Traditional Arabic" w:hAnsi="Traditional Arabic" w:cs="B Badr" w:hint="cs"/>
          <w:sz w:val="24"/>
          <w:szCs w:val="24"/>
        </w:rPr>
        <w:sym w:font="Dorood" w:char="F05D"/>
      </w:r>
      <w:r>
        <w:rPr>
          <w:rFonts w:ascii="Traditional Arabic" w:hAnsi="Traditional Arabic" w:cs="B Badr" w:hint="cs"/>
          <w:sz w:val="24"/>
          <w:szCs w:val="24"/>
          <w:rtl/>
        </w:rPr>
        <w:t xml:space="preserve">: </w:t>
      </w:r>
      <w:r w:rsidRPr="008130E7">
        <w:rPr>
          <w:rFonts w:ascii="Traditional Arabic" w:hAnsi="Traditional Arabic" w:cs="B Badr"/>
          <w:sz w:val="24"/>
          <w:szCs w:val="24"/>
          <w:rtl/>
        </w:rPr>
        <w:t>أَکْرَمُ الْبُ</w:t>
      </w:r>
      <w:r w:rsidRPr="008130E7">
        <w:rPr>
          <w:rFonts w:ascii="Traditional Arabic" w:hAnsi="Traditional Arabic" w:cs="B Badr" w:hint="cs"/>
          <w:sz w:val="24"/>
          <w:szCs w:val="24"/>
          <w:rtl/>
        </w:rPr>
        <w:t>یُ</w:t>
      </w:r>
      <w:r w:rsidRPr="008130E7">
        <w:rPr>
          <w:rFonts w:ascii="Traditional Arabic" w:hAnsi="Traditional Arabic" w:cs="B Badr" w:hint="eastAsia"/>
          <w:sz w:val="24"/>
          <w:szCs w:val="24"/>
          <w:rtl/>
        </w:rPr>
        <w:t>وتِ</w:t>
      </w:r>
      <w:r w:rsidRPr="008130E7">
        <w:rPr>
          <w:rFonts w:ascii="Traditional Arabic" w:hAnsi="Traditional Arabic" w:cs="B Badr"/>
          <w:sz w:val="24"/>
          <w:szCs w:val="24"/>
          <w:rtl/>
        </w:rPr>
        <w:t xml:space="preserve"> عَل</w:t>
      </w:r>
      <w:r w:rsidRPr="008130E7">
        <w:rPr>
          <w:rFonts w:ascii="Traditional Arabic" w:hAnsi="Traditional Arabic" w:cs="B Badr" w:hint="cs"/>
          <w:sz w:val="24"/>
          <w:szCs w:val="24"/>
          <w:rtl/>
        </w:rPr>
        <w:t>ی</w:t>
      </w:r>
      <w:r w:rsidRPr="008130E7">
        <w:rPr>
          <w:rFonts w:ascii="Traditional Arabic" w:hAnsi="Traditional Arabic" w:cs="B Badr"/>
          <w:sz w:val="24"/>
          <w:szCs w:val="24"/>
          <w:rtl/>
        </w:rPr>
        <w:t xml:space="preserve"> وَجْهِ اْلأَرْضِ أَرْبَعَةٌ: الْکَعْبَةُ وَ بَ</w:t>
      </w:r>
      <w:r w:rsidRPr="008130E7">
        <w:rPr>
          <w:rFonts w:ascii="Traditional Arabic" w:hAnsi="Traditional Arabic" w:cs="B Badr" w:hint="cs"/>
          <w:sz w:val="24"/>
          <w:szCs w:val="24"/>
          <w:rtl/>
        </w:rPr>
        <w:t>یْ</w:t>
      </w:r>
      <w:r w:rsidRPr="008130E7">
        <w:rPr>
          <w:rFonts w:ascii="Traditional Arabic" w:hAnsi="Traditional Arabic" w:cs="B Badr" w:hint="eastAsia"/>
          <w:sz w:val="24"/>
          <w:szCs w:val="24"/>
          <w:rtl/>
        </w:rPr>
        <w:t>تُ</w:t>
      </w:r>
      <w:r w:rsidRPr="008130E7">
        <w:rPr>
          <w:rFonts w:ascii="Traditional Arabic" w:hAnsi="Traditional Arabic" w:cs="B Badr"/>
          <w:sz w:val="24"/>
          <w:szCs w:val="24"/>
          <w:rtl/>
        </w:rPr>
        <w:t xml:space="preserve"> الْمَقْدِسِ وَ بَ</w:t>
      </w:r>
      <w:r w:rsidRPr="008130E7">
        <w:rPr>
          <w:rFonts w:ascii="Traditional Arabic" w:hAnsi="Traditional Arabic" w:cs="B Badr" w:hint="cs"/>
          <w:sz w:val="24"/>
          <w:szCs w:val="24"/>
          <w:rtl/>
        </w:rPr>
        <w:t>یْ</w:t>
      </w:r>
      <w:r w:rsidRPr="008130E7">
        <w:rPr>
          <w:rFonts w:ascii="Traditional Arabic" w:hAnsi="Traditional Arabic" w:cs="B Badr" w:hint="eastAsia"/>
          <w:sz w:val="24"/>
          <w:szCs w:val="24"/>
          <w:rtl/>
        </w:rPr>
        <w:t>تٌ</w:t>
      </w:r>
      <w:r w:rsidRPr="008130E7">
        <w:rPr>
          <w:rFonts w:ascii="Traditional Arabic" w:hAnsi="Traditional Arabic" w:cs="B Badr"/>
          <w:sz w:val="24"/>
          <w:szCs w:val="24"/>
          <w:rtl/>
        </w:rPr>
        <w:t xml:space="preserve"> </w:t>
      </w:r>
      <w:r w:rsidRPr="008130E7">
        <w:rPr>
          <w:rFonts w:ascii="Traditional Arabic" w:hAnsi="Traditional Arabic" w:cs="B Badr" w:hint="cs"/>
          <w:sz w:val="24"/>
          <w:szCs w:val="24"/>
          <w:rtl/>
        </w:rPr>
        <w:t>یُ</w:t>
      </w:r>
      <w:r w:rsidRPr="008130E7">
        <w:rPr>
          <w:rFonts w:ascii="Traditional Arabic" w:hAnsi="Traditional Arabic" w:cs="B Badr" w:hint="eastAsia"/>
          <w:sz w:val="24"/>
          <w:szCs w:val="24"/>
          <w:rtl/>
        </w:rPr>
        <w:t>قْرَأُ</w:t>
      </w:r>
      <w:r w:rsidRPr="008130E7">
        <w:rPr>
          <w:rFonts w:ascii="Traditional Arabic" w:hAnsi="Traditional Arabic" w:cs="B Badr"/>
          <w:sz w:val="24"/>
          <w:szCs w:val="24"/>
          <w:rtl/>
        </w:rPr>
        <w:t xml:space="preserve"> فِ</w:t>
      </w:r>
      <w:r w:rsidRPr="008130E7">
        <w:rPr>
          <w:rFonts w:ascii="Traditional Arabic" w:hAnsi="Traditional Arabic" w:cs="B Badr" w:hint="cs"/>
          <w:sz w:val="24"/>
          <w:szCs w:val="24"/>
          <w:rtl/>
        </w:rPr>
        <w:t>ی</w:t>
      </w:r>
      <w:r w:rsidRPr="008130E7">
        <w:rPr>
          <w:rFonts w:ascii="Traditional Arabic" w:hAnsi="Traditional Arabic" w:cs="B Badr" w:hint="eastAsia"/>
          <w:sz w:val="24"/>
          <w:szCs w:val="24"/>
          <w:rtl/>
        </w:rPr>
        <w:t>هِ</w:t>
      </w:r>
      <w:r w:rsidRPr="008130E7">
        <w:rPr>
          <w:rFonts w:ascii="Traditional Arabic" w:hAnsi="Traditional Arabic" w:cs="B Badr"/>
          <w:sz w:val="24"/>
          <w:szCs w:val="24"/>
          <w:rtl/>
        </w:rPr>
        <w:t xml:space="preserve"> الٌقُرْآنُ وَ الْمَساجِدُ</w:t>
      </w:r>
    </w:p>
    <w:p w14:paraId="17D8618D" w14:textId="77777777" w:rsidR="008130E7" w:rsidRPr="00DC20C3" w:rsidRDefault="008130E7" w:rsidP="003E12A5">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المواعظ العددیه ص211</w:t>
      </w:r>
    </w:p>
    <w:p w14:paraId="632324F4" w14:textId="77777777" w:rsidR="000A55C9" w:rsidRPr="00DC20C3" w:rsidRDefault="000A55C9" w:rsidP="00EA5608">
      <w:pPr>
        <w:pStyle w:val="Heading4"/>
        <w:rPr>
          <w:rtl/>
        </w:rPr>
      </w:pPr>
      <w:r w:rsidRPr="00DC20C3">
        <w:rPr>
          <w:rtl/>
        </w:rPr>
        <w:t xml:space="preserve">فصل : نماز و مسجد </w:t>
      </w:r>
    </w:p>
    <w:p w14:paraId="564D9076" w14:textId="77777777" w:rsidR="000A55C9" w:rsidRPr="00DC20C3" w:rsidRDefault="000A55C9" w:rsidP="00EA5608">
      <w:pPr>
        <w:pStyle w:val="Heading4"/>
        <w:rPr>
          <w:rtl/>
        </w:rPr>
      </w:pPr>
      <w:r w:rsidRPr="00DC20C3">
        <w:rPr>
          <w:rtl/>
        </w:rPr>
        <w:t xml:space="preserve">التزام به نماز در مسجد </w:t>
      </w:r>
    </w:p>
    <w:p w14:paraId="78ABE75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قَالَ أَبُو عَبْدِ اللَّهِ</w:t>
      </w:r>
      <w:r w:rsidRPr="00DC20C3">
        <w:rPr>
          <w:rFonts w:ascii="Traditional Arabic" w:hAnsi="Traditional Arabic" w:cs="B Badr"/>
          <w:b w:val="0"/>
          <w:bCs w:val="0"/>
          <w:noProof/>
        </w:rPr>
        <w:drawing>
          <wp:inline distT="0" distB="0" distL="0" distR="0" wp14:anchorId="0E46FEEF" wp14:editId="54AEDF5B">
            <wp:extent cx="133350" cy="114300"/>
            <wp:effectExtent l="0" t="0" r="0" b="0"/>
            <wp:docPr id="1442" name="Picture 144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عَلَيْكُمْ بِالصَّلَاةِ فِي الْمَسْجِدِ </w:t>
      </w:r>
    </w:p>
    <w:p w14:paraId="75D5F03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71     162    باب 10- حسن المعاشرة و حسن الصحبة و</w:t>
      </w:r>
    </w:p>
    <w:p w14:paraId="2B6CFCBE"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نماز در مسجد ، وجوب مسجد رفتن</w:t>
      </w:r>
      <w:r w:rsidR="00A712A3" w:rsidRPr="00DC20C3">
        <w:rPr>
          <w:rFonts w:ascii="Traditional Arabic" w:hAnsi="Traditional Arabic" w:cs="B Badr" w:hint="cs"/>
          <w:rtl/>
        </w:rPr>
        <w:t>، روایت ناب</w:t>
      </w:r>
      <w:r w:rsidRPr="00DC20C3">
        <w:rPr>
          <w:rFonts w:ascii="Traditional Arabic" w:hAnsi="Traditional Arabic" w:cs="B Badr"/>
          <w:rtl/>
        </w:rPr>
        <w:t xml:space="preserve"> </w:t>
      </w:r>
    </w:p>
    <w:p w14:paraId="0F28D6A0" w14:textId="77777777" w:rsidR="002E4DA6" w:rsidRPr="00DC20C3" w:rsidRDefault="002E4DA6" w:rsidP="00F05178">
      <w:pPr>
        <w:pStyle w:val="ListParagraph"/>
        <w:numPr>
          <w:ilvl w:val="0"/>
          <w:numId w:val="5"/>
        </w:numPr>
        <w:tabs>
          <w:tab w:val="left" w:pos="1134"/>
        </w:tabs>
        <w:jc w:val="both"/>
        <w:rPr>
          <w:rFonts w:ascii="Traditional Arabic" w:hAnsi="Traditional Arabic" w:cs="B Badr"/>
          <w:sz w:val="28"/>
          <w:szCs w:val="28"/>
        </w:rPr>
      </w:pPr>
      <w:r w:rsidRPr="00DC20C3">
        <w:rPr>
          <w:rFonts w:ascii="Traditional Arabic" w:hAnsi="Traditional Arabic" w:cs="B Badr"/>
          <w:sz w:val="28"/>
          <w:szCs w:val="28"/>
          <w:rtl/>
        </w:rPr>
        <w:t>عَنِ الصَّادِقِ</w:t>
      </w:r>
      <w:r w:rsidRPr="00DC20C3">
        <w:rPr>
          <w:noProof/>
        </w:rPr>
        <w:drawing>
          <wp:inline distT="0" distB="0" distL="0" distR="0" wp14:anchorId="53BB794E" wp14:editId="5A29779B">
            <wp:extent cx="133350" cy="114300"/>
            <wp:effectExtent l="0" t="0" r="0" b="0"/>
            <wp:docPr id="486" name="Picture 48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rPr>
        <w:t xml:space="preserve">أَنَّهُ قَالَ عَلَيْكُمْ بِإِتْيَانِ الْمَسَاجِدِ </w:t>
      </w:r>
    </w:p>
    <w:p w14:paraId="2CBE642F" w14:textId="77777777" w:rsidR="00C82D12" w:rsidRDefault="002E4DA6" w:rsidP="003E12A5">
      <w:pPr>
        <w:pStyle w:val="Heading3"/>
        <w:tabs>
          <w:tab w:val="left" w:pos="1134"/>
        </w:tabs>
        <w:jc w:val="both"/>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80     384    باب 8- فضل المساجد و أحكامها و آداب</w:t>
      </w:r>
    </w:p>
    <w:p w14:paraId="7C8BD7E5" w14:textId="4B923391" w:rsidR="00EA5608" w:rsidRPr="00DC20C3" w:rsidRDefault="00EA5608" w:rsidP="00EA5608">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w:t>
      </w:r>
      <w:r>
        <w:rPr>
          <w:rFonts w:ascii="Traditional Arabic" w:hAnsi="Traditional Arabic" w:cs="B Badr" w:hint="cs"/>
          <w:rtl/>
        </w:rPr>
        <w:t>حضور</w:t>
      </w:r>
      <w:r w:rsidRPr="00DC20C3">
        <w:rPr>
          <w:rFonts w:ascii="Traditional Arabic" w:hAnsi="Traditional Arabic" w:cs="B Badr"/>
          <w:rtl/>
        </w:rPr>
        <w:t xml:space="preserve"> در مسجد ، وجوب مسجد رفتن</w:t>
      </w:r>
      <w:r w:rsidRPr="00DC20C3">
        <w:rPr>
          <w:rFonts w:ascii="Traditional Arabic" w:hAnsi="Traditional Arabic" w:cs="B Badr" w:hint="cs"/>
          <w:rtl/>
        </w:rPr>
        <w:t>، روایت ناب</w:t>
      </w:r>
      <w:r w:rsidRPr="00DC20C3">
        <w:rPr>
          <w:rFonts w:ascii="Traditional Arabic" w:hAnsi="Traditional Arabic" w:cs="B Badr"/>
          <w:rtl/>
        </w:rPr>
        <w:t xml:space="preserve"> </w:t>
      </w:r>
    </w:p>
    <w:p w14:paraId="3172C79D" w14:textId="77777777" w:rsidR="00AF6C75" w:rsidRPr="00DC20C3" w:rsidRDefault="00AF6C75"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أَبُو عَبْدِ اللَّهِ</w:t>
      </w:r>
      <w:r w:rsidRPr="00DC20C3">
        <w:rPr>
          <w:noProof/>
          <w:sz w:val="20"/>
          <w:szCs w:val="20"/>
        </w:rPr>
        <w:drawing>
          <wp:inline distT="0" distB="0" distL="0" distR="0" wp14:anchorId="03DE6016" wp14:editId="0518D941">
            <wp:extent cx="133350" cy="114300"/>
            <wp:effectExtent l="0" t="0" r="0" b="0"/>
            <wp:docPr id="504" name="Picture 50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عَلَيْكُمْ بِالصَّلَاةِ فِي الْمَسَاجِدِ وَ حُسْنِ الْجِوَارِ لِلنَّاسِ وَ إِقَامَةِ الشَّهَادَةِ وَ حُضُورِ الْجَنَائِزِ إِنَّهُ لَا بُدَّ لَكُمْ مِنَ النَّاسِ إِنَّ أَحَداً لَا يَسْتَغْنِي عَنِ النَّاسِ حَيَاتَهُ وَ النَّاسُ لَا بُدَّ لِبَعْضِهِمْ مِنْ بَعْضٍ </w:t>
      </w:r>
    </w:p>
    <w:p w14:paraId="0D265723" w14:textId="77777777" w:rsidR="004D25D2" w:rsidRDefault="004D25D2" w:rsidP="004D25D2">
      <w:pPr>
        <w:tabs>
          <w:tab w:val="left" w:pos="1134"/>
        </w:tabs>
        <w:jc w:val="both"/>
        <w:rPr>
          <w:rFonts w:ascii="Traditional Arabic" w:hAnsi="Traditional Arabic" w:cs="B Badr"/>
          <w:sz w:val="16"/>
          <w:szCs w:val="16"/>
          <w:rtl/>
          <w:lang w:bidi="fa-IR"/>
        </w:rPr>
      </w:pPr>
      <w:r w:rsidRPr="004D25D2">
        <w:rPr>
          <w:rFonts w:ascii="Traditional Arabic" w:hAnsi="Traditional Arabic" w:cs="B Badr"/>
          <w:sz w:val="16"/>
          <w:szCs w:val="16"/>
          <w:rtl/>
        </w:rPr>
        <w:t>الكافي : ج 2 ص 635 ح 1 ، الأمالي للمفيد : ص 186 ح 12 كلاهما عن مرازم ، بحار الأنوار : ج 74 ص 162 ح 24</w:t>
      </w:r>
      <w:r w:rsidRPr="004D25D2">
        <w:rPr>
          <w:rFonts w:ascii="Traditional Arabic" w:hAnsi="Traditional Arabic" w:cs="B Badr"/>
          <w:sz w:val="16"/>
          <w:szCs w:val="16"/>
          <w:lang w:bidi="fa-IR"/>
        </w:rPr>
        <w:t xml:space="preserve"> .</w:t>
      </w:r>
    </w:p>
    <w:p w14:paraId="6521D3E4" w14:textId="5A29B58A" w:rsidR="00AF6C75" w:rsidRPr="00DC20C3" w:rsidRDefault="00AF6C75" w:rsidP="004D25D2">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آثار فوائد اجتماعی مسجد</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مسجد محل ضرورتها</w:t>
      </w:r>
      <w:r w:rsidRPr="00DC20C3">
        <w:rPr>
          <w:rFonts w:ascii="Traditional Arabic" w:hAnsi="Traditional Arabic" w:cs="B Badr" w:hint="cs"/>
          <w:rtl/>
          <w:lang w:bidi="fa-IR"/>
        </w:rPr>
        <w:t>ی</w:t>
      </w:r>
      <w:r w:rsidRPr="00DC20C3">
        <w:rPr>
          <w:rFonts w:ascii="Traditional Arabic" w:hAnsi="Traditional Arabic" w:cs="B Badr"/>
          <w:rtl/>
          <w:lang w:bidi="fa-IR"/>
        </w:rPr>
        <w:t xml:space="preserve"> اجتماع</w:t>
      </w:r>
      <w:r w:rsidRPr="00DC20C3">
        <w:rPr>
          <w:rFonts w:ascii="Traditional Arabic" w:hAnsi="Traditional Arabic" w:cs="B Badr" w:hint="cs"/>
          <w:rtl/>
          <w:lang w:bidi="fa-IR"/>
        </w:rPr>
        <w:t>ی</w:t>
      </w:r>
      <w:r w:rsidR="005029F4" w:rsidRPr="00DC20C3">
        <w:rPr>
          <w:rFonts w:ascii="Traditional Arabic" w:hAnsi="Traditional Arabic" w:cs="B Badr" w:hint="cs"/>
          <w:rtl/>
          <w:lang w:bidi="fa-IR"/>
        </w:rPr>
        <w:t>، وجوب مسجد رفتن، کارکرد اجتماعی مسجد</w:t>
      </w:r>
    </w:p>
    <w:p w14:paraId="5DCACAD6" w14:textId="77777777" w:rsidR="00AF6C75" w:rsidRPr="00DC20C3" w:rsidRDefault="00AF6C75"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 جَعْفَرِ بْنِ مُحَمَّدٍ</w:t>
      </w:r>
      <w:r w:rsidRPr="00DC20C3">
        <w:rPr>
          <w:noProof/>
          <w:sz w:val="20"/>
          <w:szCs w:val="20"/>
        </w:rPr>
        <w:drawing>
          <wp:inline distT="0" distB="0" distL="0" distR="0" wp14:anchorId="25533B00" wp14:editId="050B452C">
            <wp:extent cx="133350" cy="114300"/>
            <wp:effectExtent l="0" t="0" r="0" b="0"/>
            <wp:docPr id="503" name="Picture 50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أَنَّهُ سُئِلَ عَنْ صَلَاةِ الْكُسُوفِ أَيْنَ تَكُونُ قَالَ مَا أَحَبَّ إِلَيَّ أَنْ يُصَلَّى فِي الْبَرَازِ لِيُطِيلَ الْمُصَلِّي الصَّلَاةَ عَلَى قَدْرِ طُولِ الْكُسُوفِ وَ السُّنَّةُ أَنْ َلَّى  مَسْجِدِ إِذَا صَلَّوْا فِي جَمَاعَةٍ</w:t>
      </w:r>
    </w:p>
    <w:p w14:paraId="47D45AFE" w14:textId="77777777" w:rsidR="00AF6C75" w:rsidRPr="00DC20C3" w:rsidRDefault="00AF6C75"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6     168    5- باب استحباب صلاة الكسوف في المسا</w:t>
      </w:r>
    </w:p>
    <w:p w14:paraId="38B3A7A7" w14:textId="77777777" w:rsidR="00AF6C75" w:rsidRPr="00DC20C3" w:rsidRDefault="00AF6C75"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نماز ایات در مسجد </w:t>
      </w:r>
    </w:p>
    <w:p w14:paraId="5F33824A" w14:textId="14C2FC89" w:rsidR="000A55C9" w:rsidRPr="00DC20C3" w:rsidRDefault="000A55C9" w:rsidP="00EA5608">
      <w:pPr>
        <w:pStyle w:val="Heading4"/>
        <w:rPr>
          <w:rtl/>
        </w:rPr>
      </w:pPr>
      <w:r w:rsidRPr="00DC20C3">
        <w:rPr>
          <w:rtl/>
        </w:rPr>
        <w:t>فر</w:t>
      </w:r>
      <w:r w:rsidRPr="00DC20C3">
        <w:rPr>
          <w:rFonts w:hint="cs"/>
          <w:rtl/>
        </w:rPr>
        <w:t>ا</w:t>
      </w:r>
      <w:r w:rsidRPr="00DC20C3">
        <w:rPr>
          <w:rtl/>
        </w:rPr>
        <w:t>د</w:t>
      </w:r>
      <w:r w:rsidRPr="00DC20C3">
        <w:rPr>
          <w:rFonts w:hint="cs"/>
          <w:rtl/>
        </w:rPr>
        <w:t>ی</w:t>
      </w:r>
      <w:r w:rsidRPr="00DC20C3">
        <w:rPr>
          <w:rtl/>
        </w:rPr>
        <w:t xml:space="preserve"> درمسجد</w:t>
      </w:r>
      <w:r w:rsidR="00EA5608">
        <w:rPr>
          <w:rFonts w:hint="cs"/>
          <w:rtl/>
        </w:rPr>
        <w:t xml:space="preserve"> </w:t>
      </w:r>
      <w:r w:rsidRPr="00DC20C3">
        <w:rPr>
          <w:rFonts w:hint="cs"/>
          <w:rtl/>
        </w:rPr>
        <w:t>(مسجد رفتن ملاک است نه حتی جماعت)</w:t>
      </w:r>
    </w:p>
    <w:p w14:paraId="561A3BC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1C69581E" wp14:editId="1066340B">
            <wp:extent cx="133350" cy="114300"/>
            <wp:effectExtent l="0" t="0" r="0" b="0"/>
            <wp:docPr id="1291" name="Picture 129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إِذَا صَلَّيْتَ صَلَاةً وَ أَنْتَ فِي الْمَسْجِدِ وَ أُقِيمَتِ الصَّلَاةُ فَإِنْ شِئْتَ فَاخْرُجْ وَ إِنْ شِئْتَ فَصَلِّ مَعَهُمْ وَ اجْعَلْهَا تَسْبِيحاً </w:t>
      </w:r>
    </w:p>
    <w:p w14:paraId="47752F6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تهذيب‏الأحكام     3     279    25- باب فضل المساجد و الصلاة فيها و</w:t>
      </w:r>
    </w:p>
    <w:p w14:paraId="75A7FC3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موضوعيت مسجد ، آداب مسجد</w:t>
      </w:r>
      <w:r w:rsidRPr="00DC20C3">
        <w:rPr>
          <w:rFonts w:ascii="Traditional Arabic" w:hAnsi="Traditional Arabic" w:cs="B Badr" w:hint="cs"/>
          <w:rtl/>
        </w:rPr>
        <w:t>، رفتن ملاک است نه جماعت ، خروج قبل جماعت از مسجد، اذان و مسجد</w:t>
      </w:r>
    </w:p>
    <w:p w14:paraId="4883077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فِقْهُ الرِّضَا ،  قَالَ</w:t>
      </w:r>
      <w:r w:rsidRPr="00DC20C3">
        <w:rPr>
          <w:rFonts w:ascii="Traditional Arabic" w:hAnsi="Traditional Arabic" w:cs="B Badr"/>
          <w:b w:val="0"/>
          <w:bCs w:val="0"/>
          <w:noProof/>
        </w:rPr>
        <w:drawing>
          <wp:inline distT="0" distB="0" distL="0" distR="0" wp14:anchorId="3BE745DD" wp14:editId="32700E25">
            <wp:extent cx="133350" cy="114300"/>
            <wp:effectExtent l="0" t="0" r="0" b="0"/>
            <wp:docPr id="1425" name="Picture 142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وَ إِذَا صَلَّيْتَ صَلَاتَكَ وَ أَنْتَ فِي مَسْجِدٍ وَ أُقِيمَتِ الصَّلَاةُ فَإِنْ شِئْتَ فَصَلِّ وَ إِنْ شِئْتَ فَاخْرُجْ ثُمَّ قَالَ لَا تَخْرُجْ بَعْدَ مَا أُقِيمَتْ صَلِّ مَعَهُمْ تَطَوُّعاً وَ اجْعَلْهَا تَسْبِيحاً </w:t>
      </w:r>
      <w:r w:rsidRPr="00DC20C3">
        <w:rPr>
          <w:rStyle w:val="FootnoteReference"/>
          <w:rFonts w:ascii="Traditional Arabic" w:hAnsi="Traditional Arabic" w:cs="B Badr"/>
          <w:b w:val="0"/>
          <w:bCs w:val="0"/>
          <w:rtl/>
        </w:rPr>
        <w:footnoteReference w:id="101"/>
      </w:r>
    </w:p>
    <w:p w14:paraId="65C16EDD"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85     103    تفصيل و تبيين ..... </w:t>
      </w:r>
      <w:r w:rsidRPr="00DC20C3">
        <w:rPr>
          <w:rFonts w:ascii="Traditional Arabic" w:hAnsi="Traditional Arabic" w:cs="B Badr"/>
          <w:b w:val="0"/>
          <w:bCs w:val="0"/>
          <w:noProof/>
          <w:sz w:val="16"/>
          <w:szCs w:val="16"/>
        </w:rPr>
        <w:drawing>
          <wp:inline distT="0" distB="0" distL="0" distR="0" wp14:anchorId="0FDB79A3" wp14:editId="71D60DAC">
            <wp:extent cx="168275" cy="153670"/>
            <wp:effectExtent l="0" t="0" r="3175" b="0"/>
            <wp:docPr id="1456" name="Picture 145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lalla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275" cy="15367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57</w:t>
      </w:r>
    </w:p>
    <w:p w14:paraId="48C6F4F1"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اصل حضور در مسجد است نه نماز، آداب حضور، آداب جماعت، جماعت بعد از فرادي</w:t>
      </w:r>
      <w:r w:rsidRPr="00DC20C3">
        <w:rPr>
          <w:rFonts w:ascii="Traditional Arabic" w:hAnsi="Traditional Arabic" w:cs="B Badr" w:hint="cs"/>
          <w:sz w:val="24"/>
          <w:szCs w:val="24"/>
          <w:rtl/>
          <w:lang w:bidi="ar-SA"/>
        </w:rPr>
        <w:t>، جماعت در مسجد، اعاده نماز جماعت</w:t>
      </w:r>
      <w:r w:rsidR="00001F92" w:rsidRPr="00DC20C3">
        <w:rPr>
          <w:rFonts w:ascii="Traditional Arabic" w:hAnsi="Traditional Arabic" w:cs="B Badr" w:hint="cs"/>
          <w:sz w:val="24"/>
          <w:szCs w:val="24"/>
          <w:rtl/>
          <w:lang w:bidi="ar-SA"/>
        </w:rPr>
        <w:t xml:space="preserve"> </w:t>
      </w:r>
      <w:r w:rsidRPr="00DC20C3">
        <w:rPr>
          <w:rFonts w:ascii="Traditional Arabic" w:hAnsi="Traditional Arabic" w:cs="B Badr" w:hint="cs"/>
          <w:sz w:val="24"/>
          <w:szCs w:val="24"/>
          <w:rtl/>
          <w:lang w:bidi="ar-SA"/>
        </w:rPr>
        <w:t>بعد از فرادی فقط در مسجد است.</w:t>
      </w:r>
    </w:p>
    <w:p w14:paraId="13AFA788" w14:textId="77777777" w:rsidR="00E73DB2" w:rsidRPr="00DC20C3" w:rsidRDefault="00E73DB2"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hint="cs"/>
          <w:b w:val="0"/>
          <w:bCs w:val="0"/>
          <w:rtl/>
        </w:rPr>
        <w:t xml:space="preserve">فِقْهُ الرِّضَا، قَالَ </w:t>
      </w:r>
      <w:r w:rsidR="00337A53" w:rsidRPr="00DC20C3">
        <w:rPr>
          <w:rFonts w:ascii="Traditional Arabic" w:hAnsi="Traditional Arabic" w:cs="B Badr" w:hint="cs"/>
          <w:b w:val="0"/>
          <w:bCs w:val="0"/>
        </w:rPr>
        <w:sym w:font="Dorood" w:char="F040"/>
      </w:r>
      <w:r w:rsidRPr="00DC20C3">
        <w:rPr>
          <w:rFonts w:ascii="Traditional Arabic" w:hAnsi="Traditional Arabic" w:cs="B Badr" w:hint="cs"/>
          <w:b w:val="0"/>
          <w:bCs w:val="0"/>
          <w:rtl/>
        </w:rPr>
        <w:t>‏ إِذَا كُنْتَ إِمَاماً فَكَبِّرْ وَاحِدَةً تَجْهَرُ فِيهَا وَ تُسِرُّ السِّتَ‏ «3» وَ إِنْ كُنْتَ فِي صَلَاةٍ نَافِلَةٍ وَ أُقِيمَتِ الصَّلَاةُ فَاقْطَعْهَا وَ صَلِّ الْفَرِيضَةَ مَعَ الْإِمَامِ وَ إِنْ كُنْتَ فِي فَرِيضَتِكَ وَ أُقِيمَتِ الصَّلَاةُ فَلَا تَقْطَعْهَا وَ اجْعَلْهَا نَافِلَةً وَ سَلِّمْ فِي رَكْعَتَيْنِ ثُمَّ صَلِّ مَعَ الْإِمَامِ إِلَّا أَنْ يَكُونَ الْإِمَامُ مِمَّنْ لَا يُقْتَدَى بِهِ فَلَا تَقْطَعْ صَلَاتَكَ وَ لَا تَجْعَلْهَا نَافِلَةً وَ لَكِنِ اخْطُ إِلَى الصَّفِّ وَ صَلِّ مَعَهُ فَإِذَا صَلَّيْتَ أَرْبَعَ رَكَعَاتٍ وَ قَامَ الْإِمَامُ إِلَى رَابِعَتِهِ فَقُمْ مَعَهُ وَ تَتَشَهَّدُ مِنْ قِيَامٍ وَ تُسَلِّمُ مِنْ قِيَامٍ‏ «4» وَ اعْلَمْ أَنَّ الْمُقَصِّرَ لَا يَجُوزُ لَهُ أَنْ يُصَلِّيَ خَلْفَ الْمُتَمِّمِ وَ لَا يُصَلِّي الْمُتَمِّمُ خَلْفَ الْمُقَصِّرِ وَ إِنِ ابْتُلِيتَ‏ مَعَ‏ قَوْمٍ لَا تَجِدُ بُدّاً مِنْ أَنْ تُصَلِّيَ مَعَهُمْ فَصَلِّ مَعَهُمْ رَكْعَتَيْنِ وَ سَلِّمْ وَ امْضِ لِحَاجَتِكَ إِنْ شِئْتَ وَ إِنْ خِفْتَ عَلَى نَفْسِكَ فَصَلِّ مَعَهُمُ الرَّكْعَتَيْنِ الْأُخْرَيَيْنِ وَ اجْعَلْهَا تَطَوُّعاً وَ إِنْ كُنْتَ مُتِمّاً صَلَّيْتَ خَلْفَ الْمُقَصِّرِ فَصَلِّ مَعَهُ رَكْعَتَيْنِ فَإِذَا سَلَّمَ فَقُمْ وَ أَتْمِمْ صَلَاتَك‏</w:t>
      </w:r>
    </w:p>
    <w:p w14:paraId="54BAC80C" w14:textId="77777777" w:rsidR="00E73DB2" w:rsidRPr="00F11308" w:rsidRDefault="00E73DB2" w:rsidP="003E12A5">
      <w:pPr>
        <w:pStyle w:val="NormalWeb"/>
        <w:tabs>
          <w:tab w:val="left" w:pos="1134"/>
        </w:tabs>
        <w:bidi/>
        <w:jc w:val="both"/>
        <w:rPr>
          <w:rFonts w:cs="B Badr"/>
          <w:sz w:val="22"/>
          <w:szCs w:val="22"/>
          <w:rtl/>
        </w:rPr>
      </w:pPr>
      <w:r w:rsidRPr="00F11308">
        <w:rPr>
          <w:rFonts w:cs="B Badr" w:hint="cs"/>
          <w:sz w:val="22"/>
          <w:szCs w:val="22"/>
          <w:rtl/>
        </w:rPr>
        <w:t>بحار الأنوار (ط - بيروت) ؛ ج‏85 ؛ ص68</w:t>
      </w:r>
    </w:p>
    <w:p w14:paraId="1C9964AE" w14:textId="77777777" w:rsidR="00337A53" w:rsidRPr="00DC20C3" w:rsidRDefault="00337A53"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آداب سکوت در مسجد، بلند خواندن تکبیره الحرام بخاطر این است که مردم به اشتباه نیفتند</w:t>
      </w:r>
      <w:r w:rsidR="00130CAE" w:rsidRPr="00DC20C3">
        <w:rPr>
          <w:rFonts w:ascii="Traditional Arabic" w:hAnsi="Traditional Arabic" w:cs="B Badr" w:hint="cs"/>
          <w:rtl/>
          <w:lang w:bidi="fa-IR"/>
        </w:rPr>
        <w:t>، از موارد تقیه در مسجد، متناجس بودن امام و ماموم، آداب مسافر و حاضر در مسجد، خواندن دو رکعت بخاطر هیبت و هیئت نماز است</w:t>
      </w:r>
    </w:p>
    <w:p w14:paraId="43B82567" w14:textId="77777777" w:rsidR="00337A53" w:rsidRPr="00DC20C3" w:rsidRDefault="00337A53"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اگر رکعت سوم بودیم چکار باید کرد؟</w:t>
      </w:r>
    </w:p>
    <w:p w14:paraId="0A7FB11F" w14:textId="77777777" w:rsidR="00130CAE" w:rsidRPr="00F11308" w:rsidRDefault="00130CAE" w:rsidP="00F05178">
      <w:pPr>
        <w:pStyle w:val="NormalWeb"/>
        <w:numPr>
          <w:ilvl w:val="0"/>
          <w:numId w:val="5"/>
        </w:numPr>
        <w:tabs>
          <w:tab w:val="left" w:pos="1134"/>
        </w:tabs>
        <w:bidi/>
        <w:jc w:val="both"/>
        <w:rPr>
          <w:rFonts w:cs="B Badr"/>
          <w:sz w:val="22"/>
          <w:szCs w:val="22"/>
          <w:rtl/>
        </w:rPr>
      </w:pPr>
      <w:r w:rsidRPr="00F11308">
        <w:rPr>
          <w:rFonts w:cs="B Badr" w:hint="cs"/>
          <w:sz w:val="28"/>
          <w:szCs w:val="28"/>
          <w:rtl/>
        </w:rPr>
        <w:t>وَ لِم</w:t>
      </w:r>
      <w:r w:rsidR="00F11308">
        <w:rPr>
          <w:rFonts w:cs="B Badr" w:hint="cs"/>
          <w:sz w:val="28"/>
          <w:szCs w:val="28"/>
          <w:rtl/>
        </w:rPr>
        <w:t>ُوَثَّقَةِ سَمَاعَةَ</w:t>
      </w:r>
      <w:r w:rsidRPr="00F11308">
        <w:rPr>
          <w:rFonts w:cs="B Badr" w:hint="cs"/>
          <w:sz w:val="28"/>
          <w:szCs w:val="28"/>
          <w:rtl/>
        </w:rPr>
        <w:t xml:space="preserve"> قَالَ: سَأَلْتُهُ عَنْ رَجُلٍ كَانَ يُصَلِّي فَخَرَجَ الْإِمَامُ وَ قَدْ صَلَّى الرَّجُلُ رَكْعَةً مِنْ صَلَاةٍ فَرِيضَةٍ فَقَالَ إِنْ كَانَ إِمَاماً عَدْلًا فَلْيُصَلِّ أُخْرَى وَ يَنْصَرِفُ وَ يَجْعَلُهَا تَطَوُّعاً وَ لْيَدْخُلْ مَعَ الْإِمَامِ فِي صَلَاتِهِ كَمَا هُوَ وَ إِنْ لَمْ يَكُنْ إِمَامٌ عَدْلٌ فَلْيَبْنِ عَلَى صَلَاتِهِ كَمَا هُوَ وَ يُصَلِّي رَكْعَةً أُخْرَى مَعَهُ يَجْلِسُ قَدْرَ مَا يَقُولُ أَشْهَدُ أَنْ لَا إِلَهَ إِلَّا اللَّهُ وَحْدَهُ لَا شَرِيكَ لَهُ وَ أَشْهَدُ أَنَّ مُحَمَّداً عَبْدُهُ وَ رَسُولُهُ ص ثُمَّ لْيُتِمَّ صَلَاتَهُ مَعَهُ عَلَى مَا اسْتَطَاعَ فَإِنَّ التَّقِيَّةَ وَاسِعَةٌ وَ لَيْسَ شَيْ‏ءٌ مِنَ التَّقِيَّةِ إِلَّا وَ صَاحِبُهَا مَأْجُورٌ عَلَيْهَا إِنْ شَاءَ اللَّهُ.</w:t>
      </w:r>
    </w:p>
    <w:p w14:paraId="5FBA976D" w14:textId="77777777" w:rsidR="00130CAE" w:rsidRPr="00DC20C3" w:rsidRDefault="00130CAE" w:rsidP="003E12A5">
      <w:pPr>
        <w:pStyle w:val="NormalWeb"/>
        <w:tabs>
          <w:tab w:val="left" w:pos="1134"/>
        </w:tabs>
        <w:bidi/>
        <w:jc w:val="both"/>
        <w:rPr>
          <w:rFonts w:cs="B Badr"/>
          <w:sz w:val="21"/>
          <w:szCs w:val="21"/>
          <w:rtl/>
        </w:rPr>
      </w:pPr>
      <w:r w:rsidRPr="00DC20C3">
        <w:rPr>
          <w:rFonts w:cs="B Badr" w:hint="cs"/>
          <w:sz w:val="21"/>
          <w:szCs w:val="21"/>
          <w:rtl/>
        </w:rPr>
        <w:t>اگر به نماز واجب نمی رسی نافله را وسط کار رها کن، امام عدل در مقابل مخالف و سنی است.</w:t>
      </w:r>
    </w:p>
    <w:p w14:paraId="14500E09" w14:textId="77777777" w:rsidR="00130CAE" w:rsidRPr="00F11308" w:rsidRDefault="00130CAE" w:rsidP="003E12A5">
      <w:pPr>
        <w:pStyle w:val="NormalWeb"/>
        <w:tabs>
          <w:tab w:val="left" w:pos="1134"/>
        </w:tabs>
        <w:bidi/>
        <w:jc w:val="both"/>
        <w:rPr>
          <w:rFonts w:cs="B Badr"/>
          <w:sz w:val="20"/>
          <w:szCs w:val="20"/>
          <w:rtl/>
        </w:rPr>
      </w:pPr>
      <w:r w:rsidRPr="00F11308">
        <w:rPr>
          <w:rFonts w:cs="B Badr" w:hint="cs"/>
          <w:sz w:val="20"/>
          <w:szCs w:val="20"/>
          <w:rtl/>
        </w:rPr>
        <w:lastRenderedPageBreak/>
        <w:t>بحار الأنوار (ط - بيروت) ؛ ج‏85 ؛ ص69</w:t>
      </w:r>
    </w:p>
    <w:p w14:paraId="5E373626" w14:textId="06F71550" w:rsidR="006127FA" w:rsidRPr="00F11308" w:rsidRDefault="006127FA" w:rsidP="00F05178">
      <w:pPr>
        <w:pStyle w:val="NormalWeb"/>
        <w:numPr>
          <w:ilvl w:val="0"/>
          <w:numId w:val="5"/>
        </w:numPr>
        <w:tabs>
          <w:tab w:val="left" w:pos="1134"/>
        </w:tabs>
        <w:bidi/>
        <w:jc w:val="both"/>
        <w:rPr>
          <w:rFonts w:cs="B Badr"/>
          <w:sz w:val="28"/>
          <w:szCs w:val="28"/>
          <w:rtl/>
        </w:rPr>
      </w:pPr>
      <w:r w:rsidRPr="00F11308">
        <w:rPr>
          <w:rFonts w:cs="B Badr" w:hint="cs"/>
          <w:sz w:val="28"/>
          <w:szCs w:val="28"/>
          <w:rtl/>
        </w:rPr>
        <w:t>السَّرَائِرُ، نَقْلًا مِنْ كِتَابِ حَرِيزٍ عَنْ زُرَارَةَ قَالَ قَالَ أَبُو جَعْفَرٍ ع‏ لَا تَقْرَأْ فِي الرَّكْعَتَيْنِ الْأَخِيرَتَيْنِ مِنَ الْأَرْبَعِ الرَّكَعَاتِ الْمَفْرُوضَاتِ شَيْئاً إِمَاماً كُنْتَ أَوْ غَيْرَ إِمَامٍ قُلْتُ فَمَا أَقُولُ فِيهِمَا قَالَ إِنْ كُنْتَ إِمَاماً فَقُلْ سُبْحَانَ اللَّهِ وَ الْحَمْدُ لِلَّهِ وَ لَا إِلَهَ إِلَّا اللَّهُ ثَلَاثَ مَرَّاتٍ ثُمَّ تُكَبِّرُ وَ تَرْكَعُ وَ إِنْ كُنْتَ خَلْفَ إِمَامٍ فَلَا تَقْرَأْ شَيْئاً فِي الْأُولَيَيْنِ وَ أَنْصِتْ لِقِرَاءَتِهِ وَ لَا تَقُولَنَّ شَيْئاً فِي الْأَخِيرَتَيْنِ فَإِنَّ اللَّهَ عَزَّ وَ جَلَّ يَقُولُ لِلْمُؤْمِنِينَ‏ وَ إِذا قُرِئَ الْقُرْآنُ‏ يَعْنِي فِي الْفَرِيضَةِ خَلْفَ الْإِمَامِ- فَاسْتَمِعُوا لَهُ وَ أَنْصِتُوا لَعَلَّكُمْ تُرْحَمُونَ‏ وَ الْأُخْرَيَانِ تَبَعٌ لِلْأُولَيَيْنِ‏ وَ قَالَ قَالَ أَبُو جَعْفَرٍ ع إِنْ صَلَّى قَوْمٌ وَ بَيْنَهُمْ وَ بَيْنَ الْإِمَامِ مَا لَا يُتَخَطَّى فَلَيْسَ ذَلِكَ الْإِمَامُ لَهُمْ إِمَاماً</w:t>
      </w:r>
      <w:r w:rsidR="00EA5608">
        <w:rPr>
          <w:rFonts w:cs="B Badr" w:hint="cs"/>
          <w:sz w:val="28"/>
          <w:szCs w:val="28"/>
          <w:rtl/>
        </w:rPr>
        <w:t>.</w:t>
      </w:r>
    </w:p>
    <w:p w14:paraId="07254991" w14:textId="77777777" w:rsidR="006127FA" w:rsidRDefault="006127FA" w:rsidP="003E12A5">
      <w:pPr>
        <w:pStyle w:val="NormalWeb"/>
        <w:tabs>
          <w:tab w:val="left" w:pos="1134"/>
        </w:tabs>
        <w:bidi/>
        <w:jc w:val="both"/>
        <w:rPr>
          <w:rFonts w:cs="B Badr"/>
          <w:sz w:val="20"/>
          <w:szCs w:val="20"/>
          <w:rtl/>
        </w:rPr>
      </w:pPr>
      <w:r w:rsidRPr="00F11308">
        <w:rPr>
          <w:rFonts w:cs="B Badr" w:hint="cs"/>
          <w:sz w:val="20"/>
          <w:szCs w:val="20"/>
          <w:rtl/>
        </w:rPr>
        <w:t>بحار الأنوار (ط - بيروت) ؛ ج‏85 ؛ ص70</w:t>
      </w:r>
    </w:p>
    <w:p w14:paraId="2BAE41D0" w14:textId="51E91C08" w:rsidR="00EA5608" w:rsidRPr="00F11308" w:rsidRDefault="00EA5608" w:rsidP="00A147DC">
      <w:pPr>
        <w:pStyle w:val="Heading5"/>
        <w:rPr>
          <w:rtl/>
        </w:rPr>
      </w:pPr>
      <w:r>
        <w:rPr>
          <w:rFonts w:hint="cs"/>
          <w:rtl/>
        </w:rPr>
        <w:t>آیات مسجد، آداب نماز جماعت، آداب ماموم، آداب امام</w:t>
      </w:r>
    </w:p>
    <w:p w14:paraId="3C83F985" w14:textId="76E55032" w:rsidR="000A55C9" w:rsidRPr="00DC20C3" w:rsidRDefault="000A55C9" w:rsidP="00EA5608">
      <w:pPr>
        <w:pStyle w:val="Heading4"/>
        <w:rPr>
          <w:rtl/>
        </w:rPr>
      </w:pPr>
      <w:r w:rsidRPr="00DC20C3">
        <w:rPr>
          <w:rtl/>
        </w:rPr>
        <w:t>مسجد محل وحدت شیعه و</w:t>
      </w:r>
      <w:r w:rsidR="00EA5608">
        <w:rPr>
          <w:rFonts w:hint="cs"/>
          <w:rtl/>
        </w:rPr>
        <w:t xml:space="preserve"> </w:t>
      </w:r>
      <w:r w:rsidRPr="00DC20C3">
        <w:rPr>
          <w:rtl/>
        </w:rPr>
        <w:t xml:space="preserve">سنی </w:t>
      </w:r>
    </w:p>
    <w:p w14:paraId="2E0845D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إِسْحَاقَ بْنِ عَمَّارٍ قَالَ قَالَ لِي أَبُو عَبْدِ اللَّهِ</w:t>
      </w:r>
      <w:r w:rsidRPr="00DC20C3">
        <w:rPr>
          <w:rFonts w:ascii="Traditional Arabic" w:hAnsi="Traditional Arabic" w:cs="B Badr"/>
          <w:b w:val="0"/>
          <w:bCs w:val="0"/>
          <w:noProof/>
        </w:rPr>
        <w:drawing>
          <wp:inline distT="0" distB="0" distL="0" distR="0" wp14:anchorId="3BD766D0" wp14:editId="518FFF9F">
            <wp:extent cx="133350" cy="114300"/>
            <wp:effectExtent l="0" t="0" r="0" b="0"/>
            <wp:docPr id="1292" name="Picture 129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يَا إِسْحَاقُ أَ تُصَلِّي مَعَهُمْ فِي الْمَسْجِدِ قُلْتُ نَعَمْ قَالَ صَلِّ مَعَهُمْ فَإِنَّ الْمُصَلِّي مَعَهُمْ فِي الصَّفِّ الْأَوَّلِ كَالشَّاهِرِ سَيْفَهُ فِي سَبِيلِ اللَّهِ </w:t>
      </w:r>
      <w:r w:rsidR="00E604F7" w:rsidRPr="00DC20C3">
        <w:rPr>
          <w:rStyle w:val="FootnoteReference"/>
          <w:rFonts w:ascii="Traditional Arabic" w:hAnsi="Traditional Arabic" w:cs="B Badr"/>
          <w:b w:val="0"/>
          <w:bCs w:val="0"/>
          <w:rtl/>
        </w:rPr>
        <w:footnoteReference w:id="102"/>
      </w:r>
    </w:p>
    <w:p w14:paraId="0E6C6A3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تهذيب‏الأحكام     3     277    25- باب فضل المساجد و الصلاة فيها و</w:t>
      </w:r>
    </w:p>
    <w:p w14:paraId="70331498"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نماز در مسجد اهل سنت از جهاد اثرش بیشتر است ،  مسجد موضوعيت دارد ، مسجد اهل سنت جهاد در راه خدا، مسجد و جهاد، احترام مسجد ،مسجد محل وحدت است ، نماز صف اول </w:t>
      </w:r>
      <w:r w:rsidR="00A805BF" w:rsidRPr="00DC20C3">
        <w:rPr>
          <w:rFonts w:ascii="Traditional Arabic" w:hAnsi="Traditional Arabic" w:cs="B Badr" w:hint="cs"/>
          <w:sz w:val="24"/>
          <w:szCs w:val="24"/>
          <w:rtl/>
          <w:lang w:bidi="ar-SA"/>
        </w:rPr>
        <w:t>، آداب صفوف، گاهی مسجد رفتن از زیر تیغ رفتن سخت تر است.</w:t>
      </w:r>
    </w:p>
    <w:p w14:paraId="72AA04E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كُلَيْبِ بْنِ مُعَاوِيَةَ الْأَسَدِيِّ قَالَ سَمِعْتُ أَبَا عَبْدِ اللَّهِ</w:t>
      </w:r>
      <w:r w:rsidRPr="00DC20C3">
        <w:rPr>
          <w:rFonts w:ascii="Traditional Arabic" w:hAnsi="Traditional Arabic" w:cs="B Badr"/>
          <w:b w:val="0"/>
          <w:bCs w:val="0"/>
          <w:noProof/>
          <w:sz w:val="20"/>
          <w:szCs w:val="20"/>
        </w:rPr>
        <w:drawing>
          <wp:inline distT="0" distB="0" distL="0" distR="0" wp14:anchorId="1C4E4A3C" wp14:editId="0282A09D">
            <wp:extent cx="133350" cy="114300"/>
            <wp:effectExtent l="0" t="0" r="0" b="0"/>
            <wp:docPr id="1444" name="Picture 144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يَقُولُ</w:t>
      </w:r>
      <w:r w:rsidRPr="00DC20C3">
        <w:rPr>
          <w:rFonts w:ascii="Traditional Arabic" w:hAnsi="Traditional Arabic" w:cs="B Badr"/>
          <w:b w:val="0"/>
          <w:bCs w:val="0"/>
          <w:rtl/>
        </w:rPr>
        <w:t xml:space="preserve"> وَ اللَّهِ إِنَّكُمْ لَعَلَى دِينِ اللَّهِ وَ دِينِ مَلَائِكَتِهِ فَأَعِينُونِي بِوَرَعٍ وَ اجْتِهَادٍ فَوَ اللَّهِ مَا يَقْبَلُ اللَّهُ إِلَّا مِنْكُمْ فَاتَّقُوا اللَّهَ وَ كُفُّوا أَلْسِنَتَكُمْ صَلُّوا فِي مَسَاجِدِهِمْ فَإِذَا تَمَيَّزَ الْقَوْمُ فَتَمَيَّزُوا</w:t>
      </w:r>
    </w:p>
    <w:p w14:paraId="7F8AEB27"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65     87    باب 16- أن الشيعة هم أهل دين الله و</w:t>
      </w:r>
    </w:p>
    <w:p w14:paraId="0F6C444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آداب بعد از نماز ، نماز در مسجد</w:t>
      </w:r>
      <w:r w:rsidR="008708A0">
        <w:rPr>
          <w:rFonts w:ascii="Traditional Arabic" w:hAnsi="Traditional Arabic" w:cs="B Badr" w:hint="cs"/>
          <w:sz w:val="24"/>
          <w:szCs w:val="24"/>
          <w:rtl/>
        </w:rPr>
        <w:t>، روایت ناب</w:t>
      </w:r>
      <w:r w:rsidRPr="00DC20C3">
        <w:rPr>
          <w:rFonts w:ascii="Traditional Arabic" w:hAnsi="Traditional Arabic" w:cs="B Badr"/>
          <w:sz w:val="24"/>
          <w:szCs w:val="24"/>
          <w:rtl/>
          <w:lang w:bidi="ar-SA"/>
        </w:rPr>
        <w:t xml:space="preserve"> </w:t>
      </w:r>
    </w:p>
    <w:p w14:paraId="4783730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عَبْدِ اللَّهِ بْنِ سِنَانٍ عَنْ أَبِي عَبْدِ اللَّهِ</w:t>
      </w:r>
      <w:r w:rsidRPr="00DC20C3">
        <w:rPr>
          <w:rFonts w:ascii="Traditional Arabic" w:hAnsi="Traditional Arabic" w:cs="B Badr"/>
          <w:b w:val="0"/>
          <w:bCs w:val="0"/>
          <w:noProof/>
        </w:rPr>
        <w:drawing>
          <wp:inline distT="0" distB="0" distL="0" distR="0" wp14:anchorId="68585F14" wp14:editId="21447D61">
            <wp:extent cx="133350" cy="114300"/>
            <wp:effectExtent l="0" t="0" r="0" b="0"/>
            <wp:docPr id="1441" name="Picture 144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سَمِعْتُهُ يَقُولُ اتَّقُوا اللَّهَ وَ لَا تَحْمِلُوا النَّاسَ عَلَى أَكْتَافِكُمْ إِنَّ اللَّهَ يَقُولُ فِي كِتَابِهِ وَ قُولُوا لِلنَّاسِ حُسْناً قَالَ وَ عُودُوا مَرْضَاهُمْ وَ اشْهَدُوا جَنَائِزَهُمْ وَ صَلُّوا مَعَهُمْ فِي مَسَاجِدِهِمْ حَتَّى يَنْقَطِعَ النَّفَسُ وَ حَتَّى يَكُونَ الْمُبَايَنَةُ </w:t>
      </w:r>
    </w:p>
    <w:p w14:paraId="18E02E88"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71     161    باب 10- حسن المعاشرة و حسن الصحبة و</w:t>
      </w:r>
    </w:p>
    <w:p w14:paraId="6B65D538"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نماز در مسجد، نماز با مخالفين ، آداب شهروندی حضور در مسجد است</w:t>
      </w:r>
      <w:r w:rsidR="00793619" w:rsidRPr="00DC20C3">
        <w:rPr>
          <w:rFonts w:ascii="Traditional Arabic" w:hAnsi="Traditional Arabic" w:cs="B Badr" w:hint="cs"/>
          <w:sz w:val="24"/>
          <w:szCs w:val="24"/>
          <w:rtl/>
        </w:rPr>
        <w:t>، سیمای اهل مسجد</w:t>
      </w:r>
      <w:r w:rsidRPr="00DC20C3">
        <w:rPr>
          <w:rFonts w:ascii="Traditional Arabic" w:hAnsi="Traditional Arabic" w:cs="B Badr"/>
          <w:sz w:val="24"/>
          <w:szCs w:val="24"/>
          <w:rtl/>
          <w:lang w:bidi="ar-SA"/>
        </w:rPr>
        <w:t xml:space="preserve"> </w:t>
      </w:r>
    </w:p>
    <w:p w14:paraId="3CB1BFED" w14:textId="77777777" w:rsidR="00AD5D44" w:rsidRPr="00DC20C3" w:rsidRDefault="00AD5D44"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حَبِيبٍ قَالَ سَمِعْتُ أَبَا عَبْدِ اللَّهِ</w:t>
      </w:r>
      <w:r w:rsidRPr="00DC20C3">
        <w:rPr>
          <w:rFonts w:ascii="Traditional Arabic" w:hAnsi="Traditional Arabic" w:cs="B Badr"/>
          <w:b w:val="0"/>
          <w:bCs w:val="0"/>
          <w:noProof/>
        </w:rPr>
        <w:drawing>
          <wp:inline distT="0" distB="0" distL="0" distR="0" wp14:anchorId="5B8AA710" wp14:editId="7137ECD2">
            <wp:extent cx="133350" cy="114300"/>
            <wp:effectExtent l="0" t="0" r="0" b="0"/>
            <wp:docPr id="1348" name="Picture 134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يَقُولُ أَمَا وَ اللَّهِ مَا أَحَدٌ مِنَ النَّاسِ أَحَبَّ إِلَيَّ مِنْكُمْ وَ إِنَّ النَّاسَ سَلَكُوا سُبُلًا شَتَّى فَمِنْهُمْ مَنْ أَخَذَ بِرَأْيِهِ وَ مِنْهُمْ مَنِ اتَّبَعَ هَوَاهُ وَ مِنْهُمْ مَنِ اتَّبَعَ الرِّوَايَةَ وَ إِنَّكُمْ أَخَذْتُمْ بِأَمْرٍ لَهُ أَصْلٌ فَعَلَيْكُمْ بِالْوَرَعِ وَ الِاجْتِهَادِ وَ اشْهَدُوا الْجَنَائِزَ وَ عُودُوا الْمَرْضَى وَ احْضُرُوا مَعَ قَوْمِكُمْ فِي مَسَاجِدِهِمْ لِلصَّلَاةِ </w:t>
      </w:r>
    </w:p>
    <w:p w14:paraId="0A1CC73C" w14:textId="77777777" w:rsidR="00AD5D44" w:rsidRPr="00DC20C3" w:rsidRDefault="00AD5D44"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الكافي     8     146    حديث محاسبة النفس ..... : 143</w:t>
      </w:r>
    </w:p>
    <w:p w14:paraId="0D13FE00" w14:textId="77777777" w:rsidR="00AD5D44" w:rsidRPr="00DC20C3" w:rsidRDefault="00AD5D44"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شعور مسجد ، آداب حضور با ديگران، همسايه مسجد، نماز در مسجد</w:t>
      </w:r>
      <w:r w:rsidRPr="00DC20C3">
        <w:rPr>
          <w:rFonts w:ascii="Traditional Arabic" w:hAnsi="Traditional Arabic" w:cs="B Badr" w:hint="cs"/>
          <w:rtl/>
        </w:rPr>
        <w:t>، مساجد قومی</w:t>
      </w:r>
    </w:p>
    <w:p w14:paraId="5303F820" w14:textId="77777777" w:rsidR="00A805BF" w:rsidRPr="00DC20C3" w:rsidRDefault="00A805BF" w:rsidP="00F05178">
      <w:pPr>
        <w:pStyle w:val="NormalWeb"/>
        <w:numPr>
          <w:ilvl w:val="0"/>
          <w:numId w:val="5"/>
        </w:numPr>
        <w:tabs>
          <w:tab w:val="left" w:pos="1134"/>
        </w:tabs>
        <w:bidi/>
        <w:jc w:val="both"/>
        <w:rPr>
          <w:rFonts w:cs="B Badr"/>
        </w:rPr>
      </w:pPr>
      <w:r w:rsidRPr="00DC20C3">
        <w:rPr>
          <w:rFonts w:ascii="Traditional Arabic" w:hAnsi="Traditional Arabic" w:cs="B Badr" w:hint="cs"/>
          <w:sz w:val="20"/>
          <w:szCs w:val="20"/>
          <w:rtl/>
        </w:rPr>
        <w:lastRenderedPageBreak/>
        <w:t>عَلِيُّ بْنُ جَعْفَرٍ فِي كِتَابِهِ عَنْ أَخِيهِ مُوسَى بْنِ جَعْفَرٍ ع قَالَ:</w:t>
      </w:r>
      <w:r w:rsidRPr="00DC20C3">
        <w:rPr>
          <w:rFonts w:cs="B Badr" w:hint="cs"/>
          <w:sz w:val="30"/>
          <w:szCs w:val="30"/>
          <w:rtl/>
        </w:rPr>
        <w:t xml:space="preserve"> </w:t>
      </w:r>
      <w:r w:rsidRPr="00DC20C3">
        <w:rPr>
          <w:rFonts w:ascii="Traditional Arabic" w:hAnsi="Traditional Arabic" w:cs="B Badr" w:hint="cs"/>
          <w:sz w:val="28"/>
          <w:szCs w:val="28"/>
          <w:rtl/>
          <w:lang w:bidi="ar-SA"/>
        </w:rPr>
        <w:t>صَلَّى حَسَنٌ وَ حُسَيْنٌ</w:t>
      </w:r>
      <w:r w:rsidR="00A127C8" w:rsidRPr="00DC20C3">
        <w:rPr>
          <w:rFonts w:ascii="Traditional Arabic" w:hAnsi="Traditional Arabic" w:cs="B Badr" w:hint="cs"/>
          <w:sz w:val="28"/>
          <w:szCs w:val="28"/>
          <w:lang w:bidi="ar-SA"/>
        </w:rPr>
        <w:sym w:font="Dorood" w:char="F041"/>
      </w:r>
      <w:r w:rsidRPr="00DC20C3">
        <w:rPr>
          <w:rFonts w:ascii="Traditional Arabic" w:hAnsi="Traditional Arabic" w:cs="B Badr" w:hint="cs"/>
          <w:sz w:val="28"/>
          <w:szCs w:val="28"/>
          <w:rtl/>
          <w:lang w:bidi="ar-SA"/>
        </w:rPr>
        <w:t xml:space="preserve"> خَلْفَ‏ مَرْوَانَ‏ وَ نَحْنُ نُصَلِّي مَعَهُمْ.</w:t>
      </w:r>
    </w:p>
    <w:p w14:paraId="5A52D152" w14:textId="77777777" w:rsidR="00A805BF" w:rsidRPr="00DC20C3" w:rsidRDefault="00A805BF"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وسائل الشيعة، ج‏8، ص: 301</w:t>
      </w:r>
    </w:p>
    <w:p w14:paraId="36350DA2" w14:textId="77777777" w:rsidR="00A805BF" w:rsidRPr="00DC20C3" w:rsidRDefault="00A805BF"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hint="cs"/>
          <w:sz w:val="24"/>
          <w:szCs w:val="24"/>
          <w:rtl/>
          <w:lang w:bidi="ar-SA"/>
        </w:rPr>
        <w:t>عذر نبودن امامت مخالفین، حضور در مسجد در هر حال، ارجحیت ماموم بر امام،</w:t>
      </w:r>
    </w:p>
    <w:p w14:paraId="2C58C756" w14:textId="77777777" w:rsidR="00A127C8" w:rsidRPr="00DC20C3" w:rsidRDefault="00A127C8" w:rsidP="00F05178">
      <w:pPr>
        <w:pStyle w:val="NormalWeb"/>
        <w:numPr>
          <w:ilvl w:val="0"/>
          <w:numId w:val="5"/>
        </w:numPr>
        <w:tabs>
          <w:tab w:val="left" w:pos="1134"/>
        </w:tabs>
        <w:bidi/>
        <w:jc w:val="both"/>
        <w:rPr>
          <w:rFonts w:ascii="Traditional Arabic" w:hAnsi="Traditional Arabic" w:cs="B Badr"/>
          <w:sz w:val="28"/>
          <w:szCs w:val="28"/>
          <w:rtl/>
          <w:lang w:bidi="ar-SA"/>
        </w:rPr>
      </w:pPr>
      <w:r w:rsidRPr="00DC20C3">
        <w:rPr>
          <w:rFonts w:ascii="Traditional Arabic" w:hAnsi="Traditional Arabic" w:cs="B Badr" w:hint="cs"/>
          <w:sz w:val="28"/>
          <w:szCs w:val="28"/>
          <w:rtl/>
          <w:lang w:bidi="ar-SA"/>
        </w:rPr>
        <w:t xml:space="preserve">قُرْبُ الْإِسْنَادِ، عَنِ الْحَسَنِ بْنِ طَرِيفٍ عَنِ الْحُسَيْنِ بْنِ عُلْوَانَ عَنْ جَعْفَرِ بْنِ مُحَمَّدٍ عَنْ أَبِيهِ </w:t>
      </w:r>
      <w:r w:rsidRPr="00DC20C3">
        <w:rPr>
          <w:rFonts w:ascii="Traditional Arabic" w:hAnsi="Traditional Arabic" w:cs="B Badr" w:hint="cs"/>
          <w:sz w:val="28"/>
          <w:szCs w:val="28"/>
          <w:lang w:bidi="ar-SA"/>
        </w:rPr>
        <w:sym w:font="Dorood" w:char="F040"/>
      </w:r>
      <w:r w:rsidRPr="00DC20C3">
        <w:rPr>
          <w:rFonts w:ascii="Traditional Arabic" w:hAnsi="Traditional Arabic" w:cs="B Badr" w:hint="cs"/>
          <w:sz w:val="28"/>
          <w:szCs w:val="28"/>
          <w:rtl/>
          <w:lang w:bidi="ar-SA"/>
        </w:rPr>
        <w:t xml:space="preserve"> قَالَ: كَانَ الْحَسَنُ وَ الْحُسَيْنُ </w:t>
      </w:r>
      <w:r w:rsidRPr="00DC20C3">
        <w:rPr>
          <w:rFonts w:ascii="Traditional Arabic" w:hAnsi="Traditional Arabic" w:cs="B Badr" w:hint="cs"/>
          <w:sz w:val="28"/>
          <w:szCs w:val="28"/>
          <w:lang w:bidi="ar-SA"/>
        </w:rPr>
        <w:sym w:font="Dorood" w:char="F041"/>
      </w:r>
      <w:r w:rsidRPr="00DC20C3">
        <w:rPr>
          <w:rFonts w:ascii="Traditional Arabic" w:hAnsi="Traditional Arabic" w:cs="B Badr" w:hint="cs"/>
          <w:sz w:val="28"/>
          <w:szCs w:val="28"/>
          <w:rtl/>
          <w:lang w:bidi="ar-SA"/>
        </w:rPr>
        <w:t xml:space="preserve">  يَقْرَءَانِ خَلْفَ الْإِمَام‏</w:t>
      </w:r>
    </w:p>
    <w:p w14:paraId="64E3ECA8" w14:textId="77777777" w:rsidR="00A127C8" w:rsidRPr="00DC20C3" w:rsidRDefault="00A127C8"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hint="cs"/>
          <w:rtl/>
        </w:rPr>
        <w:t>بحار الأنوار (ط - بيروت) ؛ ج‏85 ؛ ص47</w:t>
      </w:r>
    </w:p>
    <w:p w14:paraId="16FACEA3" w14:textId="77777777" w:rsidR="00A127C8" w:rsidRPr="00DC20C3" w:rsidRDefault="00E73DB2" w:rsidP="003E12A5">
      <w:pPr>
        <w:pStyle w:val="StyleComplex2Shiraz11pt"/>
        <w:tabs>
          <w:tab w:val="left" w:pos="1134"/>
        </w:tabs>
        <w:jc w:val="both"/>
        <w:rPr>
          <w:rFonts w:ascii="Traditional Arabic" w:hAnsi="Traditional Arabic" w:cs="B Badr"/>
          <w:sz w:val="24"/>
          <w:szCs w:val="24"/>
          <w:rtl/>
          <w:lang w:bidi="ar-SA"/>
        </w:rPr>
      </w:pPr>
      <w:r w:rsidRPr="00DC20C3">
        <w:rPr>
          <w:rFonts w:ascii="Traditional Arabic" w:hAnsi="Traditional Arabic" w:cs="B Badr" w:hint="cs"/>
          <w:sz w:val="24"/>
          <w:szCs w:val="24"/>
          <w:rtl/>
          <w:lang w:bidi="ar-SA"/>
        </w:rPr>
        <w:t xml:space="preserve">فی البحار: </w:t>
      </w:r>
      <w:r w:rsidRPr="00DC20C3">
        <w:rPr>
          <w:rFonts w:ascii="Traditional Arabic" w:hAnsi="Traditional Arabic" w:cs="B Badr"/>
          <w:sz w:val="24"/>
          <w:szCs w:val="24"/>
          <w:rtl/>
          <w:lang w:bidi="ar-SA"/>
        </w:rPr>
        <w:t>تبيين خلف الإمام أي أئمة الجور الذين كانوا في زمانهما ع كانا يصليان خلفهم تقية و لا ينويان الاقتداء بهم و كانا يقرءان و يصليان لأنفسهما.</w:t>
      </w:r>
      <w:r w:rsidRPr="00DC20C3">
        <w:rPr>
          <w:rFonts w:ascii="Traditional Arabic" w:hAnsi="Traditional Arabic" w:cs="B Badr" w:hint="cs"/>
          <w:sz w:val="24"/>
          <w:szCs w:val="24"/>
          <w:rtl/>
          <w:lang w:bidi="ar-SA"/>
        </w:rPr>
        <w:t xml:space="preserve"> </w:t>
      </w:r>
      <w:r w:rsidRPr="00DC20C3">
        <w:rPr>
          <w:rFonts w:ascii="Traditional Arabic" w:hAnsi="Traditional Arabic" w:cs="B Badr"/>
          <w:sz w:val="24"/>
          <w:szCs w:val="24"/>
          <w:rtl/>
          <w:lang w:bidi="ar-SA"/>
        </w:rPr>
        <w:t>و يستحب حضور جماعتهم استحبابا مؤكدا كما ذكره الأكثر و دلت عليه الأخبار و يجب عند التقية لكن يستحب أن يصلي في بيته ثم يأتي و يصلي معهم إن أمكن «3» و إلا فيجب أن يقرأ لنفسه و لا تسقط القراءة عنه بالايتمام بهم على المشهور بل قال في المنتهى لا نعرف فيه خلافا و لا يجب الجهر بالقراءة في الجهرية و تجزية الفاتحة وحدها مع تعذر قراءة السورة و إن قلنا بوجوبها و لا خلاف فيها ظاهرا.</w:t>
      </w:r>
      <w:r w:rsidRPr="00DC20C3">
        <w:rPr>
          <w:rFonts w:ascii="Traditional Arabic" w:hAnsi="Traditional Arabic" w:cs="B Badr" w:hint="cs"/>
          <w:sz w:val="24"/>
          <w:szCs w:val="24"/>
          <w:rtl/>
          <w:lang w:bidi="ar-SA"/>
        </w:rPr>
        <w:t xml:space="preserve"> </w:t>
      </w:r>
      <w:r w:rsidRPr="00DC20C3">
        <w:rPr>
          <w:rFonts w:ascii="Traditional Arabic" w:hAnsi="Traditional Arabic" w:cs="B Badr"/>
          <w:sz w:val="24"/>
          <w:szCs w:val="24"/>
          <w:rtl/>
          <w:lang w:bidi="ar-SA"/>
        </w:rPr>
        <w:t>و لو ركع الإمام قبل إكمال الفاتحة فقيل إنه يقرأ في ركوعه و قيل تسقط القراءة للضرورة كما قطع به في التهذيب حتى قال إن الإنسان إذا لم يلحق القراءة معهم جاز له ترك القراءة و الاعتداد بتلك الصلاة بعد أن يكون قد أدرك الركوع و الأحوط الإعادة حينئذ و كذا لو قرأ في النفس تقية.</w:t>
      </w:r>
    </w:p>
    <w:p w14:paraId="2ED60261" w14:textId="77777777" w:rsidR="00E73DB2" w:rsidRPr="00DC20C3" w:rsidRDefault="00E73DB2" w:rsidP="003E12A5">
      <w:pPr>
        <w:pStyle w:val="StyleComplex2Shiraz11pt"/>
        <w:tabs>
          <w:tab w:val="left" w:pos="1134"/>
        </w:tabs>
        <w:jc w:val="both"/>
        <w:rPr>
          <w:rFonts w:ascii="Traditional Arabic" w:hAnsi="Traditional Arabic" w:cs="B Badr"/>
          <w:sz w:val="24"/>
          <w:szCs w:val="24"/>
          <w:rtl/>
        </w:rPr>
      </w:pPr>
    </w:p>
    <w:p w14:paraId="632621CC" w14:textId="77777777" w:rsidR="001345DA" w:rsidRPr="00DC20C3" w:rsidRDefault="001345DA" w:rsidP="00F05178">
      <w:pPr>
        <w:pStyle w:val="StyleComplex2Shiraz11pt"/>
        <w:numPr>
          <w:ilvl w:val="0"/>
          <w:numId w:val="5"/>
        </w:numPr>
        <w:tabs>
          <w:tab w:val="left" w:pos="1134"/>
        </w:tabs>
        <w:spacing w:line="240" w:lineRule="auto"/>
        <w:jc w:val="both"/>
        <w:rPr>
          <w:rFonts w:ascii="Traditional Arabic" w:hAnsi="Traditional Arabic" w:cs="B Badr"/>
          <w:rtl/>
        </w:rPr>
      </w:pPr>
      <w:r w:rsidRPr="00DC20C3">
        <w:rPr>
          <w:rFonts w:ascii="Traditional Arabic" w:hAnsi="Traditional Arabic" w:cs="B Badr"/>
          <w:rtl/>
        </w:rPr>
        <w:t>قَالَ جَعْفَرٌ الصَّادِقُ ع</w:t>
      </w:r>
      <w:r w:rsidRPr="00DC20C3">
        <w:rPr>
          <w:rFonts w:ascii="Traditional Arabic" w:hAnsi="Traditional Arabic" w:cs="B Badr"/>
          <w:sz w:val="28"/>
          <w:szCs w:val="28"/>
          <w:rtl/>
          <w:lang w:bidi="ar-SA"/>
        </w:rPr>
        <w:t xml:space="preserve"> </w:t>
      </w:r>
      <w:r w:rsidR="00A127C8" w:rsidRPr="00DC20C3">
        <w:rPr>
          <w:rFonts w:ascii="Traditional Arabic" w:hAnsi="Traditional Arabic" w:cs="B Badr"/>
          <w:sz w:val="28"/>
          <w:szCs w:val="28"/>
          <w:rtl/>
          <w:lang w:bidi="ar-SA"/>
        </w:rPr>
        <w:t xml:space="preserve">كَانَ الْحَسَنُ وَ الْحُسَيْنُ </w:t>
      </w:r>
      <w:r w:rsidR="00A127C8" w:rsidRPr="00DC20C3">
        <w:rPr>
          <w:rFonts w:ascii="Traditional Arabic" w:hAnsi="Traditional Arabic" w:cs="B Badr"/>
          <w:sz w:val="28"/>
          <w:szCs w:val="28"/>
          <w:lang w:bidi="ar-SA"/>
        </w:rPr>
        <w:sym w:font="Dorood" w:char="F041"/>
      </w:r>
      <w:r w:rsidRPr="00DC20C3">
        <w:rPr>
          <w:rFonts w:ascii="Traditional Arabic" w:hAnsi="Traditional Arabic" w:cs="B Badr"/>
          <w:sz w:val="28"/>
          <w:szCs w:val="28"/>
          <w:rtl/>
          <w:lang w:bidi="ar-SA"/>
        </w:rPr>
        <w:t xml:space="preserve"> يُصَلِّيَانِ خَلْفَ مَرْوَانَ بْنِ الْحَكَمِ فَقَالُوا لِأَحَدِهِمَا مَا كَانَ أَبُوكَ يُصَلِّي إِذَا رَجَعَ إِلَى الْبَيْتِ فَقَالَ لَا وَ اللَّهِ مَا كَانَ يَزِيدُ عَلَى صَلَاةِ الْآيَةِ [الْأَئِمَّةِ]</w:t>
      </w:r>
    </w:p>
    <w:p w14:paraId="48EB71CA" w14:textId="77777777" w:rsidR="001345DA" w:rsidRPr="00DC20C3" w:rsidRDefault="001345DA"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النوادر (للراوندي)، ص: 30</w:t>
      </w:r>
    </w:p>
    <w:p w14:paraId="0B7934B1" w14:textId="77777777" w:rsidR="001345DA" w:rsidRPr="00DC20C3" w:rsidRDefault="001345DA"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lang w:bidi="ar-SA"/>
        </w:rPr>
        <w:t xml:space="preserve">مسجد مرکز وحدت، امامت </w:t>
      </w:r>
      <w:r w:rsidRPr="00DC20C3">
        <w:rPr>
          <w:rFonts w:ascii="Traditional Arabic" w:hAnsi="Traditional Arabic" w:cs="B Badr" w:hint="cs"/>
          <w:sz w:val="24"/>
          <w:szCs w:val="24"/>
          <w:rtl/>
        </w:rPr>
        <w:t xml:space="preserve">دیگران (مخالفین)، </w:t>
      </w:r>
      <w:r w:rsidR="00A127C8" w:rsidRPr="00DC20C3">
        <w:rPr>
          <w:rFonts w:ascii="Traditional Arabic" w:hAnsi="Traditional Arabic" w:cs="B Badr" w:hint="cs"/>
          <w:sz w:val="24"/>
          <w:szCs w:val="24"/>
          <w:rtl/>
        </w:rPr>
        <w:t xml:space="preserve">اقتدا به عامه، استمرار حضور ائمه در جماعت مخالفین، احکام حضور در جماعت عامه، حضور در مسجد تایید امام یا ظلم نیست، </w:t>
      </w:r>
      <w:r w:rsidR="008708A0">
        <w:rPr>
          <w:rFonts w:ascii="Traditional Arabic" w:hAnsi="Traditional Arabic" w:cs="B Badr" w:hint="cs"/>
          <w:sz w:val="24"/>
          <w:szCs w:val="24"/>
          <w:rtl/>
        </w:rPr>
        <w:t>روایت ناب</w:t>
      </w:r>
    </w:p>
    <w:p w14:paraId="43E729C4" w14:textId="77777777" w:rsidR="00A805BF" w:rsidRPr="00DC20C3" w:rsidRDefault="00A805BF" w:rsidP="00F05178">
      <w:pPr>
        <w:pStyle w:val="StyleComplex2Shiraz11pt"/>
        <w:numPr>
          <w:ilvl w:val="0"/>
          <w:numId w:val="5"/>
        </w:numPr>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أَحْمَدُ بْنُ مُحَمَّدِ بْنِ عِيسَى فِي نَوَادِرِهِ عَنْ عُثْمَانَ بْنِ عِيسَى عَنْ سَمَاعَةَ قَالَ: </w:t>
      </w:r>
      <w:r w:rsidRPr="00DC20C3">
        <w:rPr>
          <w:rFonts w:ascii="Traditional Arabic" w:hAnsi="Traditional Arabic" w:cs="B Badr"/>
          <w:sz w:val="28"/>
          <w:szCs w:val="28"/>
          <w:rtl/>
          <w:lang w:bidi="ar-SA"/>
        </w:rPr>
        <w:t>سَأَلْتُهُ عَنْ مُنَاكَحَتِهِمْ وَ الصَّلَاةِ خَلْفَهُمْ فَق</w:t>
      </w:r>
      <w:r w:rsidR="007E45E5">
        <w:rPr>
          <w:rFonts w:ascii="Traditional Arabic" w:hAnsi="Traditional Arabic" w:cs="B Badr"/>
          <w:sz w:val="28"/>
          <w:szCs w:val="28"/>
          <w:rtl/>
          <w:lang w:bidi="ar-SA"/>
        </w:rPr>
        <w:t xml:space="preserve">َالَ هَذَا أَمْرٌ شَدِيدٌ لَنْ </w:t>
      </w:r>
      <w:r w:rsidRPr="00DC20C3">
        <w:rPr>
          <w:rFonts w:ascii="Traditional Arabic" w:hAnsi="Traditional Arabic" w:cs="B Badr"/>
          <w:sz w:val="28"/>
          <w:szCs w:val="28"/>
          <w:rtl/>
          <w:lang w:bidi="ar-SA"/>
        </w:rPr>
        <w:t xml:space="preserve">تَسْتَطِيعُوا ذَاكَ قَدْ أَنْكَحَ رَسُولُ اللَّهِ </w:t>
      </w:r>
      <w:r w:rsidR="007E45E5">
        <w:rPr>
          <w:rFonts w:ascii="Traditional Arabic" w:hAnsi="Traditional Arabic" w:cs="B Badr"/>
          <w:sz w:val="28"/>
          <w:szCs w:val="28"/>
          <w:lang w:bidi="ar-SA"/>
        </w:rPr>
        <w:sym w:font="Dorood" w:char="F05D"/>
      </w:r>
      <w:r w:rsidR="007E45E5">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 xml:space="preserve">وَ صَلَّى عَلِيٌّ </w:t>
      </w:r>
      <w:r w:rsidR="007E45E5">
        <w:rPr>
          <w:rFonts w:ascii="Traditional Arabic" w:hAnsi="Traditional Arabic" w:cs="B Badr"/>
          <w:sz w:val="28"/>
          <w:szCs w:val="28"/>
          <w:lang w:bidi="ar-SA"/>
        </w:rPr>
        <w:sym w:font="Dorood" w:char="F040"/>
      </w:r>
      <w:r w:rsidR="007E45E5">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وَرَاءَهُمْ.</w:t>
      </w:r>
    </w:p>
    <w:p w14:paraId="163A1847" w14:textId="77777777" w:rsidR="00A805BF" w:rsidRPr="00DC20C3" w:rsidRDefault="00A805BF"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وسائل الشيعة، ج‏8، ص: 301</w:t>
      </w:r>
    </w:p>
    <w:p w14:paraId="4DC207A0" w14:textId="77777777" w:rsidR="00A805BF" w:rsidRPr="00DC20C3" w:rsidRDefault="00A805BF"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hint="cs"/>
          <w:rtl/>
        </w:rPr>
        <w:t>عذر نبودن امامت مخالفین، حضور در مسجد در هر حال، ارجحیت ماموم بر امام،</w:t>
      </w:r>
    </w:p>
    <w:p w14:paraId="27AB68EE" w14:textId="77777777" w:rsidR="00A805BF" w:rsidRPr="00DC20C3" w:rsidRDefault="00A805BF"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hAnsi="Traditional Arabic" w:cs="B Badr" w:hint="cs"/>
          <w:sz w:val="22"/>
          <w:szCs w:val="22"/>
          <w:rtl/>
          <w:lang w:bidi="fa-IR"/>
        </w:rPr>
        <w:t>وَ عَنِ ابْنِ أَبِي عُمَيْرٍ عَنْ عُمَرَ بْنِ أُذَيْنَةَ عَنِ الْفُضَيْلِ بْنِ‏ يَسَارٍ قَالَ</w:t>
      </w:r>
      <w:r w:rsidRPr="00DC20C3">
        <w:rPr>
          <w:rFonts w:cs="B Badr" w:hint="cs"/>
          <w:sz w:val="30"/>
          <w:szCs w:val="30"/>
          <w:rtl/>
          <w:lang w:bidi="fa-IR"/>
        </w:rPr>
        <w:t xml:space="preserve">: </w:t>
      </w:r>
      <w:r w:rsidRPr="00DC20C3">
        <w:rPr>
          <w:rFonts w:ascii="Traditional Arabic" w:hAnsi="Traditional Arabic" w:cs="B Badr" w:hint="cs"/>
          <w:sz w:val="28"/>
          <w:szCs w:val="28"/>
          <w:rtl/>
        </w:rPr>
        <w:t xml:space="preserve">سَأَلْتُ أَبَا جَعْفَرٍ </w:t>
      </w:r>
      <w:r w:rsidR="00587D07">
        <w:rPr>
          <w:rFonts w:ascii="Traditional Arabic" w:hAnsi="Traditional Arabic" w:cs="B Badr" w:hint="cs"/>
          <w:sz w:val="28"/>
          <w:szCs w:val="28"/>
        </w:rPr>
        <w:sym w:font="Dorood" w:char="F040"/>
      </w:r>
      <w:r w:rsidR="00587D07">
        <w:rPr>
          <w:rFonts w:ascii="Traditional Arabic" w:hAnsi="Traditional Arabic" w:cs="B Badr" w:hint="cs"/>
          <w:sz w:val="28"/>
          <w:szCs w:val="28"/>
          <w:rtl/>
        </w:rPr>
        <w:t xml:space="preserve"> </w:t>
      </w:r>
      <w:r w:rsidRPr="00DC20C3">
        <w:rPr>
          <w:rFonts w:ascii="Traditional Arabic" w:hAnsi="Traditional Arabic" w:cs="B Badr" w:hint="cs"/>
          <w:sz w:val="28"/>
          <w:szCs w:val="28"/>
          <w:rtl/>
        </w:rPr>
        <w:t>عَنْ مُنَاكَحَةِ النَّاصِبِ وَ الصَّلَاةِ خَلْفَهُ فَقَالَ لَا تُنَاكِحْهُ وَ لَا تُصَلِّ خَلْفَهُ.</w:t>
      </w:r>
    </w:p>
    <w:p w14:paraId="75E54A33" w14:textId="77777777" w:rsidR="00A805BF" w:rsidRPr="00DC20C3" w:rsidRDefault="00A805BF"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وسائل الشيعة، ج‏8، ص: 301</w:t>
      </w:r>
    </w:p>
    <w:p w14:paraId="785C7B43" w14:textId="77777777" w:rsidR="00A805BF" w:rsidRPr="00DC20C3" w:rsidRDefault="00A805BF"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استثنا عدم حضور فقط در ناصبی بودن امام است، عدم اتحاد با گروه ضاله در مسجد، گروه ضاله با مسجد ارتباط ندارد،</w:t>
      </w:r>
    </w:p>
    <w:p w14:paraId="0EF1B98C" w14:textId="77777777" w:rsidR="00A805BF" w:rsidRPr="00DC20C3" w:rsidRDefault="00A805BF"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 xml:space="preserve"> اگر گروه ضاله در مسجد ما آمدند چه باید بکنید؟</w:t>
      </w:r>
    </w:p>
    <w:p w14:paraId="6A67DB3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عَبْدِ اللَّهِ بْنِ زِيَادٍ قَالَ سَلَّمْنَا عَلَى أَبِي عَبْدِ اللَّهِ</w:t>
      </w:r>
      <w:r w:rsidRPr="00DC20C3">
        <w:rPr>
          <w:rFonts w:ascii="Traditional Arabic" w:hAnsi="Traditional Arabic" w:cs="B Badr"/>
          <w:b w:val="0"/>
          <w:bCs w:val="0"/>
          <w:noProof/>
        </w:rPr>
        <w:drawing>
          <wp:inline distT="0" distB="0" distL="0" distR="0" wp14:anchorId="09853698" wp14:editId="568C13E6">
            <wp:extent cx="133350" cy="114300"/>
            <wp:effectExtent l="0" t="0" r="0" b="0"/>
            <wp:docPr id="1440" name="Picture 144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بِمِنًى ثُمَّ قُلْتُ يَا ابْنَ رَسُولِ اللَّهِ إِنَّا قَوْمٌ مُجْتَازُونَ لَسْنَا نُطِيقُ هَذَا الْمَجْلِسَ مِنْكَ كُلَّمَا أَرَدْنَاهُ فَأَوْصِنَا قَالَ عَلَيْكُمْ بِتَقْوَى اللَّهِ وَ صِدْقِ الْحَدِيثِ وَ أَدَاءِ الْأَمَانَةِ وَ حُسْنِ الصِّحَابَةِ لِمَنْ صَحِبَكُمْ وَ إِفْشَاءِ السَّلَامِ وَ إِطْعَامِ الطَّعَامِ صَلُّوا فِي مَسَاجِدِهِمْ </w:t>
      </w:r>
    </w:p>
    <w:p w14:paraId="2D52B9E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71     162    باب 10- حسن المعاشرة و حسن الصحبة و</w:t>
      </w:r>
    </w:p>
    <w:p w14:paraId="59B1DD34"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مساجد اهل سنت، شركت در مساجد اهل سنت، تقيه در مسجد، مساجد اهل سنت  </w:t>
      </w:r>
    </w:p>
    <w:p w14:paraId="17800662" w14:textId="77777777" w:rsidR="000A55C9" w:rsidRPr="00DC20C3" w:rsidRDefault="000A55C9" w:rsidP="00F05178">
      <w:pPr>
        <w:pStyle w:val="NormalWeb"/>
        <w:numPr>
          <w:ilvl w:val="0"/>
          <w:numId w:val="5"/>
        </w:numPr>
        <w:tabs>
          <w:tab w:val="left" w:pos="1134"/>
        </w:tabs>
        <w:bidi/>
        <w:jc w:val="both"/>
        <w:rPr>
          <w:rFonts w:ascii="Traditional Arabic" w:hAnsi="Traditional Arabic" w:cs="B Badr"/>
          <w:sz w:val="20"/>
          <w:szCs w:val="20"/>
          <w:rtl/>
        </w:rPr>
      </w:pPr>
      <w:r w:rsidRPr="00DC20C3">
        <w:rPr>
          <w:rFonts w:ascii="Traditional Arabic" w:hAnsi="Traditional Arabic" w:cs="B Badr"/>
          <w:rtl/>
        </w:rPr>
        <w:t xml:space="preserve"> </w:t>
      </w:r>
      <w:r w:rsidRPr="00DC20C3">
        <w:rPr>
          <w:rFonts w:ascii="Traditional Arabic" w:hAnsi="Traditional Arabic" w:cs="B Badr" w:hint="cs"/>
          <w:sz w:val="20"/>
          <w:szCs w:val="20"/>
          <w:rtl/>
        </w:rPr>
        <w:t>مُحَمَّدُ بْنُ عَلِيِّ بْنِ الْحُسَيْنِ بِإِسْنَادِهِ عَنْ زَيْدٍ الشَّحَّامِ عَنْ أَبِي عَبْدِ اللَّهِ ع أَنَّهُ قَالَ:</w:t>
      </w:r>
      <w:r w:rsidRPr="00DC20C3">
        <w:rPr>
          <w:rFonts w:ascii="Traditional Arabic" w:hAnsi="Traditional Arabic" w:cs="B Badr" w:hint="cs"/>
          <w:sz w:val="28"/>
          <w:szCs w:val="28"/>
          <w:rtl/>
          <w:lang w:bidi="ar-SA"/>
        </w:rPr>
        <w:t xml:space="preserve"> يَا زَيْدُ خَالِقُوا النَّاسَ بِأَخْلَاقِهِمْ صَلُّوا فِي‏ مَسَاجِدِهِمْ‏ وَ عُودُوا مَرْضَاهُمْ وَ اشْهَدُوا جَنَائِزَهُمْ وَ إِنِ اسْتَطَعْتُمْ أَنْ تَكُونُوا الْأَئِمَّةَ وَ الْمُؤَذِّنِينَ فَافْعَلُوا فَإِنَّكُمْ إِذَا فَعَلْتُمْ ذَلِكَ قَالُوا هَؤُلَاءِ الْجَعْفَرِيَّةُ- رَحِمَ اللَّهُ جَعْفَراً مَا كَانَ أَحْسَنَ مَا يُؤَدِّبُ أَصْحَابَهُ وَ إِذَا تَرَكْتُمْ ذَلِكَ قَالُوا هَؤُلَاءِ الْجَعْفَرِيَّةُ- فَعَلَ اللَّهُ بِجَعْفَرٍ مَا كَانَ أَسْوَأَ مَا يُؤَدِّبُ أَصْحَابَهُ.</w:t>
      </w:r>
    </w:p>
    <w:p w14:paraId="2581A60F" w14:textId="77777777" w:rsidR="000A55C9" w:rsidRPr="00DC20C3" w:rsidRDefault="000A55C9" w:rsidP="003E12A5">
      <w:pPr>
        <w:pStyle w:val="StyleComplex2Shiraz11pt"/>
        <w:tabs>
          <w:tab w:val="left" w:pos="1134"/>
        </w:tabs>
        <w:jc w:val="both"/>
        <w:rPr>
          <w:rFonts w:ascii="Traditional Arabic" w:hAnsi="Traditional Arabic" w:cs="B Badr"/>
          <w:rtl/>
        </w:rPr>
      </w:pPr>
      <w:r w:rsidRPr="00DC20C3">
        <w:rPr>
          <w:rFonts w:ascii="Traditional Arabic" w:hAnsi="Traditional Arabic" w:cs="B Badr" w:hint="cs"/>
          <w:rtl/>
        </w:rPr>
        <w:t>وسائل الشيعة، ج‏8، ص: 430</w:t>
      </w:r>
    </w:p>
    <w:p w14:paraId="79CC59B9"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مساجد اهل سنت، نماز در مسجد اهل سنت ، امتياز شيعه در مسجد </w:t>
      </w:r>
      <w:r w:rsidRPr="00DC20C3">
        <w:rPr>
          <w:rFonts w:ascii="Traditional Arabic" w:hAnsi="Traditional Arabic" w:cs="B Badr" w:hint="cs"/>
          <w:rtl/>
        </w:rPr>
        <w:t>،</w:t>
      </w:r>
      <w:r w:rsidR="00CF1612" w:rsidRPr="00DC20C3">
        <w:rPr>
          <w:rFonts w:ascii="Traditional Arabic" w:hAnsi="Traditional Arabic" w:cs="B Badr" w:hint="cs"/>
          <w:rtl/>
        </w:rPr>
        <w:t>حضور در مسجد رمز مکتب جعفری است، شرکت مودبانه در مساجد اهل سنت، پیروی واقعی از اهل بیت، رضایت و مخالفت با اهل بیت در حضور و کیفیت آن در مسجد</w:t>
      </w:r>
      <w:r w:rsidR="00793619" w:rsidRPr="00DC20C3">
        <w:rPr>
          <w:rFonts w:ascii="Traditional Arabic" w:hAnsi="Traditional Arabic" w:cs="B Badr" w:hint="cs"/>
          <w:rtl/>
        </w:rPr>
        <w:t>، سیمای اهل مسجد</w:t>
      </w:r>
      <w:r w:rsidR="00274C91">
        <w:rPr>
          <w:rFonts w:ascii="Traditional Arabic" w:hAnsi="Traditional Arabic" w:cs="B Badr" w:hint="cs"/>
          <w:rtl/>
        </w:rPr>
        <w:t>، روایت ناب</w:t>
      </w:r>
    </w:p>
    <w:p w14:paraId="2F9B0AF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بَصِيرٍ قَالَ قُلْتُ لِأَبِي عَبْدِ اللَّهِ</w:t>
      </w:r>
      <w:r w:rsidRPr="00DC20C3">
        <w:rPr>
          <w:rFonts w:ascii="Traditional Arabic" w:hAnsi="Traditional Arabic" w:cs="B Badr"/>
          <w:b w:val="0"/>
          <w:bCs w:val="0"/>
          <w:noProof/>
        </w:rPr>
        <w:drawing>
          <wp:inline distT="0" distB="0" distL="0" distR="0" wp14:anchorId="56E43E9D" wp14:editId="0D42E1A2">
            <wp:extent cx="133350" cy="114300"/>
            <wp:effectExtent l="0" t="0" r="0" b="0"/>
            <wp:docPr id="1414" name="Picture 141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أُصَلِّي ثُمَّ أَدْخُلُ الْمَسْجِدَ فَتُقَامُ الصَّلَاةُ وَ قَدْ صَلَّيْتُ فَقَالَ صَلِّ مَعَهُمْ يَخْتَارُ اللَّهُ أَحَبَّهُمَا إِلَيْه‏</w:t>
      </w:r>
    </w:p>
    <w:p w14:paraId="6A0069D7"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 xml:space="preserve">الكافي (ط - الإسلامية)       ج‏3       379       باب الرجل يصلي وحده ثم يعيد في الجماعة أو يصلي بقوم و قد كان صلى قبل ذلك </w:t>
      </w:r>
    </w:p>
    <w:p w14:paraId="2CE93B38" w14:textId="77777777" w:rsidR="00F53C15"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رفتن به مسجد براي غير نماز، اعاده نماز در مسجد، شرکت در جماعت مسجد  ، روش اهل مسجد</w:t>
      </w:r>
      <w:r w:rsidR="00BE6C48" w:rsidRPr="00DC20C3">
        <w:rPr>
          <w:rFonts w:ascii="Traditional Arabic" w:hAnsi="Traditional Arabic" w:cs="B Badr" w:hint="cs"/>
          <w:rtl/>
        </w:rPr>
        <w:t>، آداب حضور در وقت جماعت، آداب حضور در مسجد</w:t>
      </w:r>
    </w:p>
    <w:p w14:paraId="0A918C38" w14:textId="77777777" w:rsidR="00450FBD" w:rsidRPr="00DC20C3" w:rsidRDefault="00450FBD" w:rsidP="00F05178">
      <w:pPr>
        <w:pStyle w:val="NormalWeb"/>
        <w:numPr>
          <w:ilvl w:val="0"/>
          <w:numId w:val="5"/>
        </w:numPr>
        <w:tabs>
          <w:tab w:val="left" w:pos="1134"/>
        </w:tabs>
        <w:bidi/>
        <w:jc w:val="both"/>
        <w:rPr>
          <w:rFonts w:cs="B Badr"/>
          <w:sz w:val="30"/>
          <w:szCs w:val="30"/>
          <w:rtl/>
        </w:rPr>
      </w:pPr>
      <w:r w:rsidRPr="00DC20C3">
        <w:rPr>
          <w:rFonts w:ascii="Traditional Arabic" w:hAnsi="Traditional Arabic" w:cs="B Badr" w:hint="cs"/>
          <w:sz w:val="20"/>
          <w:szCs w:val="20"/>
          <w:rtl/>
        </w:rPr>
        <w:t xml:space="preserve"> الدُّرَّةُ الْبَاهِرَةُ، قَالَ أَبُو الْحَسَنِ الثَّالِثُ ع‏</w:t>
      </w:r>
      <w:r w:rsidRPr="00DC20C3">
        <w:rPr>
          <w:rFonts w:cs="B Badr" w:hint="cs"/>
          <w:sz w:val="30"/>
          <w:szCs w:val="30"/>
          <w:rtl/>
        </w:rPr>
        <w:t xml:space="preserve"> </w:t>
      </w:r>
      <w:r w:rsidRPr="00DC20C3">
        <w:rPr>
          <w:rFonts w:ascii="Traditional Arabic" w:hAnsi="Traditional Arabic" w:cs="B Badr" w:hint="cs"/>
          <w:sz w:val="28"/>
          <w:szCs w:val="28"/>
          <w:rtl/>
          <w:lang w:bidi="ar-SA"/>
        </w:rPr>
        <w:t>إِذَا كَانَ زَمَانٌ الْعَدْلُ فِيهِ أَغْلَبُ مِنَ الْجَوْرِ فَحَرَامٌ أَنْ يُظَنَّ بِأَحَدٍ سُوءٌ حَتَّى يُعْلَمَ ذَلِكَ مِنْهُ وَ إِذَا كَانَ زَمَانٌ الْجَوْرُ فِيهِ أَغْلَبُ مِنَ الْعَدْلِ فَلَيْسَ لِأَحَدٍ أَنْ يَظُنَّ بِأَحَدٍ خَيْراً حَتَّى يَبْدُوَ ذَلِكَ مِنْهُ.</w:t>
      </w:r>
    </w:p>
    <w:p w14:paraId="3F71A3A0" w14:textId="77777777" w:rsidR="00EA5608" w:rsidRDefault="00EA5608" w:rsidP="00EA5608">
      <w:pPr>
        <w:pStyle w:val="NormalWeb"/>
        <w:tabs>
          <w:tab w:val="left" w:pos="1134"/>
        </w:tabs>
        <w:bidi/>
        <w:jc w:val="both"/>
        <w:rPr>
          <w:rFonts w:ascii="Traditional Arabic" w:hAnsi="Traditional Arabic" w:cs="B Badr"/>
          <w:sz w:val="16"/>
          <w:szCs w:val="16"/>
          <w:rtl/>
          <w:lang w:bidi="ar-SA"/>
        </w:rPr>
      </w:pPr>
      <w:r w:rsidRPr="00DC20C3">
        <w:rPr>
          <w:rFonts w:ascii="Traditional Arabic" w:hAnsi="Traditional Arabic" w:cs="B Badr" w:hint="cs"/>
          <w:sz w:val="16"/>
          <w:szCs w:val="16"/>
          <w:rtl/>
          <w:lang w:bidi="ar-SA"/>
        </w:rPr>
        <w:t>بحار الأنوار (ط - بيروت) ؛ ج‏85 ؛ ص92</w:t>
      </w:r>
    </w:p>
    <w:p w14:paraId="0CBCEEA7" w14:textId="77777777" w:rsidR="00450FBD" w:rsidRPr="00DC20C3" w:rsidRDefault="00450FBD" w:rsidP="003E12A5">
      <w:pPr>
        <w:pStyle w:val="NormalWeb"/>
        <w:tabs>
          <w:tab w:val="left" w:pos="1134"/>
        </w:tabs>
        <w:bidi/>
        <w:jc w:val="both"/>
        <w:rPr>
          <w:rFonts w:cs="B Badr"/>
          <w:rtl/>
        </w:rPr>
      </w:pPr>
      <w:r w:rsidRPr="00DC20C3">
        <w:rPr>
          <w:rFonts w:ascii="Traditional Arabic" w:hAnsi="Traditional Arabic" w:cs="B Badr" w:hint="cs"/>
          <w:rtl/>
        </w:rPr>
        <w:t xml:space="preserve">مسجد چون محل خیر است شهادت به </w:t>
      </w:r>
      <w:r w:rsidR="0033660C" w:rsidRPr="00DC20C3">
        <w:rPr>
          <w:rFonts w:ascii="Traditional Arabic" w:hAnsi="Traditional Arabic" w:cs="B Badr" w:hint="cs"/>
          <w:rtl/>
        </w:rPr>
        <w:t>خوبی را در پی دارد</w:t>
      </w:r>
    </w:p>
    <w:p w14:paraId="20E57C4E" w14:textId="77777777" w:rsidR="00C23795" w:rsidRDefault="00C23795" w:rsidP="00C23795">
      <w:pPr>
        <w:pStyle w:val="NormalWeb"/>
        <w:tabs>
          <w:tab w:val="left" w:pos="1134"/>
        </w:tabs>
        <w:bidi/>
        <w:jc w:val="both"/>
        <w:rPr>
          <w:rFonts w:ascii="Traditional Arabic" w:hAnsi="Traditional Arabic" w:cs="B Badr"/>
          <w:sz w:val="16"/>
          <w:szCs w:val="16"/>
          <w:rtl/>
          <w:lang w:bidi="ar-SA"/>
        </w:rPr>
      </w:pPr>
      <w:r w:rsidRPr="00C23795">
        <w:rPr>
          <w:rFonts w:ascii="Traditional Arabic" w:hAnsi="Traditional Arabic" w:cs="B Badr"/>
          <w:sz w:val="16"/>
          <w:szCs w:val="16"/>
          <w:rtl/>
          <w:lang w:bidi="ar-SA"/>
        </w:rPr>
        <w:t xml:space="preserve">السَّرَائِرُ، نَقْلًا مِنْ كِتَابِ ابْنِ مَحْبُوبٍ عَنِ ابْنِ سِنَانٍ عَنْ جَابِرٍ الْجُعْفِيِّ قَالَ: </w:t>
      </w:r>
      <w:r w:rsidRPr="00C23795">
        <w:rPr>
          <w:rFonts w:ascii="Traditional Arabic" w:hAnsi="Traditional Arabic" w:cs="B Badr"/>
          <w:sz w:val="28"/>
          <w:szCs w:val="28"/>
          <w:rtl/>
          <w:lang w:bidi="ar-SA"/>
        </w:rPr>
        <w:t>سَأَلْتُ الْبَاقِرَ ع إِنَّ لِي جِيرَاناً بَعْضُهُمْ يَعْرِفُ هَذَا الْأَمْرَ وَ بَعْضُهُمْ لَا يَعْرِفُ وَ قَدْ سَأَلُونِي أَنْ أُؤَذِّنَ لَهُمْ وَ أُصَلِّيَ بِهِمْ فَخِفْتُ أَنْ لَا يَكُونَ ذَلِكَ مُوَسَّعاً لِي فَقَالَ أَذِّنْ لَهُمْ وَ صَلِّ بِه</w:t>
      </w:r>
      <w:r>
        <w:rPr>
          <w:rFonts w:ascii="Traditional Arabic" w:hAnsi="Traditional Arabic" w:cs="B Badr"/>
          <w:sz w:val="28"/>
          <w:szCs w:val="28"/>
          <w:rtl/>
          <w:lang w:bidi="ar-SA"/>
        </w:rPr>
        <w:t>ِمْ وَ تَحَرَّ الْأَوْقَاتِ</w:t>
      </w:r>
    </w:p>
    <w:p w14:paraId="03EE8E75" w14:textId="77777777" w:rsidR="00EA5608" w:rsidRDefault="00EA5608" w:rsidP="00A147DC">
      <w:pPr>
        <w:pStyle w:val="Heading5"/>
      </w:pPr>
      <w:r w:rsidRPr="00EA5608">
        <w:rPr>
          <w:rtl/>
        </w:rPr>
        <w:t>بحار الأنوار (ط - بيروت)، ج‏85، ص: 109</w:t>
      </w:r>
    </w:p>
    <w:p w14:paraId="1EDE70B7" w14:textId="72E2DABE" w:rsidR="00C23795" w:rsidRPr="00C23795" w:rsidRDefault="00C23795" w:rsidP="00EA5608">
      <w:pPr>
        <w:pStyle w:val="Heading6"/>
        <w:rPr>
          <w:rtl/>
        </w:rPr>
      </w:pPr>
      <w:r w:rsidRPr="00C23795">
        <w:rPr>
          <w:rFonts w:hint="cs"/>
          <w:rtl/>
        </w:rPr>
        <w:t>وحدت در مسجد</w:t>
      </w:r>
      <w:r>
        <w:rPr>
          <w:rFonts w:hint="cs"/>
          <w:rtl/>
        </w:rPr>
        <w:t>، اذان در مسجد</w:t>
      </w:r>
    </w:p>
    <w:p w14:paraId="7283DDDF" w14:textId="77777777" w:rsidR="00F53C15" w:rsidRPr="00DC20C3" w:rsidRDefault="00F53C15" w:rsidP="00EA5608">
      <w:pPr>
        <w:pStyle w:val="Heading4"/>
        <w:rPr>
          <w:rtl/>
        </w:rPr>
      </w:pPr>
      <w:r w:rsidRPr="00DC20C3">
        <w:rPr>
          <w:rFonts w:hint="cs"/>
          <w:rtl/>
        </w:rPr>
        <w:t xml:space="preserve">امامت گمراهین مثل ناصبی، غالی، واقفي، جبریه، </w:t>
      </w:r>
      <w:r w:rsidR="00791033" w:rsidRPr="00DC20C3">
        <w:rPr>
          <w:rFonts w:hint="cs"/>
          <w:rtl/>
        </w:rPr>
        <w:t>ق</w:t>
      </w:r>
      <w:r w:rsidRPr="00DC20C3">
        <w:rPr>
          <w:rFonts w:hint="cs"/>
          <w:rtl/>
        </w:rPr>
        <w:t>دریه</w:t>
      </w:r>
    </w:p>
    <w:p w14:paraId="47E3AD18" w14:textId="77777777" w:rsidR="00F53C15" w:rsidRPr="00DC20C3" w:rsidRDefault="00F53C15" w:rsidP="00F05178">
      <w:pPr>
        <w:pStyle w:val="StyleComplex2Shiraz11pt"/>
        <w:numPr>
          <w:ilvl w:val="0"/>
          <w:numId w:val="5"/>
        </w:numPr>
        <w:tabs>
          <w:tab w:val="left" w:pos="1134"/>
        </w:tabs>
        <w:spacing w:line="240" w:lineRule="auto"/>
        <w:jc w:val="both"/>
        <w:rPr>
          <w:rFonts w:ascii="Traditional Arabic" w:hAnsi="Traditional Arabic" w:cs="B Badr"/>
          <w:rtl/>
        </w:rPr>
      </w:pPr>
      <w:r w:rsidRPr="00DC20C3">
        <w:rPr>
          <w:rFonts w:ascii="Traditional Arabic" w:hAnsi="Traditional Arabic" w:cs="B Badr" w:hint="cs"/>
          <w:sz w:val="20"/>
          <w:szCs w:val="20"/>
          <w:rtl/>
        </w:rPr>
        <w:t>عن أَبِي عَبْدِ اللَّهِ ع</w:t>
      </w:r>
      <w:r w:rsidRPr="00DC20C3">
        <w:rPr>
          <w:rFonts w:cs="B Badr" w:hint="cs"/>
          <w:sz w:val="30"/>
          <w:szCs w:val="30"/>
          <w:rtl/>
        </w:rPr>
        <w:t xml:space="preserve"> </w:t>
      </w:r>
      <w:r w:rsidRPr="00DC20C3">
        <w:rPr>
          <w:rFonts w:ascii="Traditional Arabic" w:hAnsi="Traditional Arabic" w:cs="B Badr" w:hint="cs"/>
          <w:sz w:val="28"/>
          <w:szCs w:val="28"/>
          <w:rtl/>
          <w:lang w:bidi="ar-SA"/>
        </w:rPr>
        <w:t>لَا تَعْتَدَّ بِالصَّلَاةِ خَلْفَ النَّاصِبِيِّ- وَ اقْرَأْ لِنَفْسِكَ كَأَنَّكَ وَحْدَكَ.</w:t>
      </w:r>
    </w:p>
    <w:p w14:paraId="04745FF1" w14:textId="77777777" w:rsidR="00F53C15" w:rsidRDefault="00F53C15" w:rsidP="003E12A5">
      <w:pPr>
        <w:pStyle w:val="StyleComplex2Shiraz11pt"/>
        <w:tabs>
          <w:tab w:val="left" w:pos="1134"/>
        </w:tabs>
        <w:spacing w:line="240" w:lineRule="auto"/>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وسائل الشيعة، ج‏8، ص: 310</w:t>
      </w:r>
    </w:p>
    <w:p w14:paraId="194CD946" w14:textId="086043ED" w:rsidR="00EA5608" w:rsidRDefault="00EA5608" w:rsidP="00A147DC">
      <w:pPr>
        <w:pStyle w:val="Heading5"/>
        <w:rPr>
          <w:rtl/>
        </w:rPr>
      </w:pPr>
      <w:r>
        <w:rPr>
          <w:rFonts w:hint="cs"/>
          <w:rtl/>
        </w:rPr>
        <w:t>آداب امامت، شرایط امامت، منکرات مسجد</w:t>
      </w:r>
    </w:p>
    <w:p w14:paraId="7F915B71" w14:textId="77777777" w:rsidR="00D12436" w:rsidRDefault="00D12436" w:rsidP="003E12A5">
      <w:pPr>
        <w:pStyle w:val="StyleComplex2Shiraz11pt"/>
        <w:tabs>
          <w:tab w:val="left" w:pos="1134"/>
        </w:tabs>
        <w:spacing w:line="240" w:lineRule="auto"/>
        <w:jc w:val="both"/>
        <w:rPr>
          <w:rFonts w:ascii="Traditional Arabic" w:hAnsi="Traditional Arabic" w:cs="B Badr"/>
          <w:sz w:val="28"/>
          <w:szCs w:val="28"/>
          <w:rtl/>
          <w:lang w:bidi="ar-SA"/>
        </w:rPr>
      </w:pPr>
      <w:r w:rsidRPr="00D12436">
        <w:rPr>
          <w:rFonts w:ascii="Traditional Arabic" w:hAnsi="Traditional Arabic" w:cs="B Badr"/>
          <w:sz w:val="16"/>
          <w:szCs w:val="16"/>
          <w:rtl/>
          <w:lang w:bidi="ar-SA"/>
        </w:rPr>
        <w:t xml:space="preserve">وَ عَنْ جَعْفَرِ بْنِ مُحَمَّدٍ ع أَنَّهُ قَالَ: </w:t>
      </w:r>
      <w:r w:rsidRPr="00D12436">
        <w:rPr>
          <w:rFonts w:ascii="Traditional Arabic" w:hAnsi="Traditional Arabic" w:cs="B Badr"/>
          <w:sz w:val="28"/>
          <w:szCs w:val="28"/>
          <w:rtl/>
          <w:lang w:bidi="ar-SA"/>
        </w:rPr>
        <w:t>لَا تَعْتَدَّ بِالصَّلَاةِ خَلْفَ النَّاصِبِ وَ لَا الْحَرُورِيِّ وَ اجْعَلْهُ سَارِيَةً مِنْ سَوَارِي الْمَسْجِدِ اقْرَأْ لِ</w:t>
      </w:r>
      <w:r>
        <w:rPr>
          <w:rFonts w:ascii="Traditional Arabic" w:hAnsi="Traditional Arabic" w:cs="B Badr"/>
          <w:sz w:val="28"/>
          <w:szCs w:val="28"/>
          <w:rtl/>
          <w:lang w:bidi="ar-SA"/>
        </w:rPr>
        <w:t xml:space="preserve">نَفْسِكَ كَأَنَّكَ وَحْدَكَ </w:t>
      </w:r>
    </w:p>
    <w:p w14:paraId="066DF56A" w14:textId="77777777" w:rsidR="00D12436" w:rsidRPr="00D12436" w:rsidRDefault="00D12436" w:rsidP="003E12A5">
      <w:pPr>
        <w:pStyle w:val="StyleComplex2Shiraz11pt"/>
        <w:tabs>
          <w:tab w:val="left" w:pos="1134"/>
        </w:tabs>
        <w:spacing w:line="240" w:lineRule="auto"/>
        <w:jc w:val="both"/>
        <w:rPr>
          <w:rFonts w:ascii="Traditional Arabic" w:hAnsi="Traditional Arabic" w:cs="B Badr"/>
          <w:sz w:val="16"/>
          <w:szCs w:val="16"/>
          <w:rtl/>
          <w:lang w:bidi="ar-SA"/>
        </w:rPr>
      </w:pPr>
      <w:r w:rsidRPr="00D12436">
        <w:rPr>
          <w:rFonts w:ascii="Traditional Arabic" w:hAnsi="Traditional Arabic" w:cs="B Badr"/>
          <w:sz w:val="16"/>
          <w:szCs w:val="16"/>
          <w:rtl/>
          <w:lang w:bidi="ar-SA"/>
        </w:rPr>
        <w:lastRenderedPageBreak/>
        <w:t>بحار الأنوار (ط - بيروت)، ج‏85، ص: 110</w:t>
      </w:r>
    </w:p>
    <w:p w14:paraId="436CA49F" w14:textId="69CE1A39" w:rsidR="00D12436" w:rsidRPr="00D12436" w:rsidRDefault="00EA5608" w:rsidP="00EA5608">
      <w:pPr>
        <w:pStyle w:val="Heading6"/>
        <w:rPr>
          <w:rtl/>
        </w:rPr>
      </w:pPr>
      <w:r w:rsidRPr="00EA5608">
        <w:rPr>
          <w:rFonts w:hint="cs"/>
          <w:rtl/>
        </w:rPr>
        <w:t>آداب امامت، شرایط امامت، منکرات مسجد</w:t>
      </w:r>
      <w:r>
        <w:rPr>
          <w:rFonts w:hint="cs"/>
          <w:rtl/>
        </w:rPr>
        <w:t xml:space="preserve">، </w:t>
      </w:r>
      <w:r w:rsidR="00D12436">
        <w:rPr>
          <w:rFonts w:hint="cs"/>
          <w:rtl/>
          <w:lang w:bidi="ar-SA"/>
        </w:rPr>
        <w:t>معماري مسج</w:t>
      </w:r>
      <w:r w:rsidR="00D12436">
        <w:rPr>
          <w:rFonts w:hint="cs"/>
          <w:rtl/>
        </w:rPr>
        <w:t>د، از مواردی که هنگام جماعت می توان فرادا خواند</w:t>
      </w:r>
    </w:p>
    <w:p w14:paraId="39F43BAF" w14:textId="77777777" w:rsidR="00F53C15" w:rsidRPr="00DC20C3" w:rsidRDefault="00F53C15"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20"/>
          <w:szCs w:val="20"/>
          <w:rtl/>
        </w:rPr>
        <w:t>وَ بِإِسْنَادِهِ عَنْ أَحْمَدَ بْنِ مُحَمَّدِ بْنِ عِيسَى عَنْ أَبِي عَبْدِ اللَّهِ الْبَرْقِيِّ أَنَّهُ قَالَ:</w:t>
      </w:r>
      <w:r w:rsidRPr="00DC20C3">
        <w:rPr>
          <w:rFonts w:cs="B Badr" w:hint="cs"/>
          <w:sz w:val="30"/>
          <w:szCs w:val="30"/>
          <w:rtl/>
        </w:rPr>
        <w:t xml:space="preserve"> </w:t>
      </w:r>
      <w:r w:rsidRPr="00DC20C3">
        <w:rPr>
          <w:rFonts w:ascii="Traditional Arabic" w:hAnsi="Traditional Arabic" w:cs="B Badr" w:hint="cs"/>
          <w:sz w:val="28"/>
          <w:szCs w:val="28"/>
          <w:rtl/>
          <w:lang w:bidi="ar-SA"/>
        </w:rPr>
        <w:t>كَتَبْتُ إِلَى أَبِي جَعْفَرٍ الثَّانِي ع- أَ يَجُوزُ الصَّلَاةُ خَلْفَ مَنْ وَقَفَ عَلَى أَبِيكَ وَ جَدِّكَ ص فَأَجَابَ لَا تُصَلِّ وَرَاءَهُ.</w:t>
      </w:r>
    </w:p>
    <w:p w14:paraId="69A26CD5" w14:textId="77777777" w:rsidR="00F53C15" w:rsidRDefault="00F53C15" w:rsidP="003E12A5">
      <w:pPr>
        <w:pStyle w:val="StyleComplex2Shiraz11pt"/>
        <w:tabs>
          <w:tab w:val="left" w:pos="1134"/>
        </w:tabs>
        <w:spacing w:line="240" w:lineRule="auto"/>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وسائل الشيعة، ج‏8، ص: 310</w:t>
      </w:r>
    </w:p>
    <w:p w14:paraId="3C089CC1" w14:textId="77777777" w:rsidR="00EA5608" w:rsidRDefault="00EA5608" w:rsidP="00A147DC">
      <w:pPr>
        <w:pStyle w:val="Heading5"/>
        <w:rPr>
          <w:rtl/>
        </w:rPr>
      </w:pPr>
      <w:r>
        <w:rPr>
          <w:rFonts w:hint="cs"/>
          <w:rtl/>
        </w:rPr>
        <w:t>آداب امامت، شرایط امامت، منکرات مسجد</w:t>
      </w:r>
    </w:p>
    <w:p w14:paraId="1736136E" w14:textId="77777777" w:rsidR="00D12436" w:rsidRDefault="00D12436" w:rsidP="003E12A5">
      <w:pPr>
        <w:pStyle w:val="StyleComplex2Shiraz11pt"/>
        <w:tabs>
          <w:tab w:val="left" w:pos="1134"/>
        </w:tabs>
        <w:spacing w:line="240" w:lineRule="auto"/>
        <w:jc w:val="both"/>
        <w:rPr>
          <w:rFonts w:ascii="Traditional Arabic" w:hAnsi="Traditional Arabic" w:cs="B Badr"/>
          <w:sz w:val="16"/>
          <w:szCs w:val="16"/>
          <w:rtl/>
          <w:lang w:bidi="ar-SA"/>
        </w:rPr>
      </w:pPr>
      <w:r w:rsidRPr="00D12436">
        <w:rPr>
          <w:rFonts w:ascii="Traditional Arabic" w:hAnsi="Traditional Arabic" w:cs="B Badr"/>
          <w:sz w:val="16"/>
          <w:szCs w:val="16"/>
          <w:rtl/>
          <w:lang w:bidi="ar-SA"/>
        </w:rPr>
        <w:t xml:space="preserve">وَ عَنْ أَبِي جَعْفَرٍ مُحَمَّدِ بْنَ عَلِيٍّ ع قَالَ: </w:t>
      </w:r>
      <w:r w:rsidRPr="00D12436">
        <w:rPr>
          <w:rFonts w:ascii="Traditional Arabic" w:hAnsi="Traditional Arabic" w:cs="B Badr"/>
          <w:sz w:val="28"/>
          <w:szCs w:val="28"/>
          <w:rtl/>
          <w:lang w:bidi="ar-SA"/>
        </w:rPr>
        <w:t>لَا تُصَلُّوا خَلْفَ نَاصِبٍ وَ لَا كَرَامَةَ إِلَّا أَنْ تَخَافُوا عَلَى أَنْفُسِكُمْ أَنْ تُشْهَرُوا وَ يُشَارَ إِلَيْكُمْ فَصَلُّوا فِي بُيُوتِكُمْ ثُمَّ صَلُّوا مَعَهُمْ وَ اجْعَلُوا صَلَاتَكُمْ مَعَهُمْ تَطَ</w:t>
      </w:r>
      <w:r>
        <w:rPr>
          <w:rFonts w:ascii="Traditional Arabic" w:hAnsi="Traditional Arabic" w:cs="B Badr"/>
          <w:sz w:val="28"/>
          <w:szCs w:val="28"/>
          <w:rtl/>
          <w:lang w:bidi="ar-SA"/>
        </w:rPr>
        <w:t xml:space="preserve">وُّعاً </w:t>
      </w:r>
    </w:p>
    <w:p w14:paraId="10941398" w14:textId="77777777" w:rsidR="00D12436" w:rsidRDefault="00D12436" w:rsidP="003E12A5">
      <w:pPr>
        <w:pStyle w:val="StyleComplex2Shiraz11pt"/>
        <w:tabs>
          <w:tab w:val="left" w:pos="1134"/>
        </w:tabs>
        <w:spacing w:line="240" w:lineRule="auto"/>
        <w:jc w:val="both"/>
        <w:rPr>
          <w:rFonts w:ascii="Traditional Arabic" w:hAnsi="Traditional Arabic" w:cs="B Badr"/>
          <w:sz w:val="16"/>
          <w:szCs w:val="16"/>
          <w:rtl/>
          <w:lang w:bidi="ar-SA"/>
        </w:rPr>
      </w:pPr>
      <w:r w:rsidRPr="00D12436">
        <w:rPr>
          <w:rFonts w:ascii="Traditional Arabic" w:hAnsi="Traditional Arabic" w:cs="B Badr"/>
          <w:sz w:val="16"/>
          <w:szCs w:val="16"/>
          <w:rtl/>
          <w:lang w:bidi="ar-SA"/>
        </w:rPr>
        <w:t>بحار الأنوار (ط - بيروت)، ج‏85، ص: 110</w:t>
      </w:r>
    </w:p>
    <w:p w14:paraId="10509AE2" w14:textId="1BA59568" w:rsidR="00EA5608" w:rsidRPr="00EA5608" w:rsidRDefault="00EA5608" w:rsidP="00A147DC">
      <w:pPr>
        <w:pStyle w:val="Heading5"/>
      </w:pPr>
      <w:r>
        <w:rPr>
          <w:rFonts w:hint="cs"/>
          <w:rtl/>
        </w:rPr>
        <w:t>آداب امامت، شرایط امامت، منکرات مسجد</w:t>
      </w:r>
    </w:p>
    <w:p w14:paraId="1BC05D47" w14:textId="77777777" w:rsidR="00F53C15" w:rsidRPr="00DC20C3" w:rsidRDefault="00F53C15"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hAnsi="Traditional Arabic" w:cs="B Badr" w:hint="cs"/>
          <w:sz w:val="20"/>
          <w:szCs w:val="20"/>
          <w:rtl/>
          <w:lang w:bidi="fa-IR"/>
        </w:rPr>
        <w:t xml:space="preserve">وَ بِإِسْنَادِهِ عَنْ مُحَمَّدِ بْنِ أَحْمَدَ بْنِ يَحْيَى عَنْ مُحَمَّدِ بْنِ عِيسَى‏ عَنِ الْحَسَنِ بْنِ عَلِيِّ بْنِ يَقْطِينٍ عَنْ عَمْرِو بْنِ إِبْرَاهِيمَ عَنْ خَلَفِ بْنِ حَمَّادٍ عَنْ رَجُلٍ عَنْ أَبِي عَبْدِ اللَّهِ ع قَالَ: </w:t>
      </w:r>
      <w:r w:rsidRPr="00DC20C3">
        <w:rPr>
          <w:rFonts w:ascii="Traditional Arabic" w:hAnsi="Traditional Arabic" w:cs="B Badr" w:hint="cs"/>
          <w:sz w:val="28"/>
          <w:szCs w:val="28"/>
          <w:rtl/>
        </w:rPr>
        <w:t>لَا تُصَلِّ خَلْفَ الْغَالِي وَ إِنْ كَانَ يَقُولُ بِقَوْلِكَ وَ الْمَجْهُولِ وَ الْمُجَاهِرِ بِالْفِسْقِ وَ إِنْ كَانَ مُقْتَصِداً.</w:t>
      </w:r>
    </w:p>
    <w:p w14:paraId="3DC722F7" w14:textId="77777777" w:rsidR="00F53C15" w:rsidRPr="00DC20C3" w:rsidRDefault="00F53C15" w:rsidP="003E12A5">
      <w:pPr>
        <w:pStyle w:val="StyleComplex2Shiraz11pt"/>
        <w:tabs>
          <w:tab w:val="left" w:pos="1134"/>
        </w:tabs>
        <w:spacing w:line="240" w:lineRule="auto"/>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وسائل الشيعة، ج‏8، ص: 312</w:t>
      </w:r>
    </w:p>
    <w:p w14:paraId="1B954416" w14:textId="77777777" w:rsidR="007F7DE7" w:rsidRPr="00DC20C3" w:rsidRDefault="007F7DE7" w:rsidP="00EA5608">
      <w:pPr>
        <w:pStyle w:val="Heading6"/>
        <w:rPr>
          <w:rtl/>
        </w:rPr>
      </w:pPr>
      <w:r w:rsidRPr="00DC20C3">
        <w:rPr>
          <w:rFonts w:hint="cs"/>
          <w:rtl/>
        </w:rPr>
        <w:t xml:space="preserve">آداب ماموم، آداب امامت، عدالت شرط نیست عدم تجاهر به فسق شرط است، عدالت در امامت غیر از عدالت در باب شهادت است، </w:t>
      </w:r>
    </w:p>
    <w:p w14:paraId="4861B81D" w14:textId="77777777" w:rsidR="007340A8" w:rsidRPr="00DC20C3" w:rsidRDefault="007340A8"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rPr>
      </w:pPr>
      <w:r w:rsidRPr="00DC20C3">
        <w:rPr>
          <w:rFonts w:ascii="Traditional Arabic" w:hAnsi="Traditional Arabic" w:cs="B Badr"/>
          <w:sz w:val="28"/>
          <w:szCs w:val="28"/>
          <w:rtl/>
        </w:rPr>
        <w:t>و في التهذيب عن أبي جعفر عليه السّلام قال: «إذا كان الرّجل لا تعرفه يؤمّ الناس و يقرأ القرآن فلا تقرأ خلفه و اعتدّ بصلاته‏</w:t>
      </w:r>
    </w:p>
    <w:p w14:paraId="67E10C3F" w14:textId="77777777" w:rsidR="007340A8" w:rsidRDefault="007340A8" w:rsidP="003E12A5">
      <w:pPr>
        <w:pStyle w:val="StyleComplex2Shiraz11pt"/>
        <w:tabs>
          <w:tab w:val="left" w:pos="1134"/>
        </w:tabs>
        <w:spacing w:line="240" w:lineRule="auto"/>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تهذيب الأحكام (تحقيق خرسان)، ج‏3، ص: 275</w:t>
      </w:r>
    </w:p>
    <w:p w14:paraId="511BAC36" w14:textId="77777777" w:rsidR="00EA5608" w:rsidRPr="00EA5608" w:rsidRDefault="00EA5608" w:rsidP="00A147DC">
      <w:pPr>
        <w:pStyle w:val="Heading5"/>
      </w:pPr>
      <w:r>
        <w:rPr>
          <w:rFonts w:hint="cs"/>
          <w:rtl/>
        </w:rPr>
        <w:t>آداب امامت، شرایط امامت، منکرات مسجد</w:t>
      </w:r>
    </w:p>
    <w:p w14:paraId="3F9FB350" w14:textId="77777777" w:rsidR="00F53C15" w:rsidRPr="00DC20C3" w:rsidRDefault="00F53C15" w:rsidP="00F05178">
      <w:pPr>
        <w:pStyle w:val="NormalWeb"/>
        <w:numPr>
          <w:ilvl w:val="0"/>
          <w:numId w:val="5"/>
        </w:numPr>
        <w:tabs>
          <w:tab w:val="left" w:pos="1134"/>
        </w:tabs>
        <w:bidi/>
        <w:jc w:val="both"/>
        <w:rPr>
          <w:rFonts w:cs="B Badr"/>
          <w:sz w:val="30"/>
          <w:szCs w:val="30"/>
          <w:rtl/>
        </w:rPr>
      </w:pPr>
      <w:r w:rsidRPr="00DC20C3">
        <w:rPr>
          <w:rFonts w:cs="B Badr" w:hint="cs"/>
          <w:sz w:val="30"/>
          <w:szCs w:val="30"/>
          <w:rtl/>
        </w:rPr>
        <w:t>مُحَمَّدُ بْنُ عَلِيِّ بْنِ الْحُسَيْنِ بِإِسْنَادِهِ عَنْ مُحَمَّدِ بْنِ عَلِيٍّ الْحَلَبِيِّ عَنْ أَبِي عَبْدِ اللَّهِ ع أَنَّهُ قَالَ:</w:t>
      </w:r>
      <w:r w:rsidRPr="00DC20C3">
        <w:rPr>
          <w:rFonts w:ascii="Traditional Arabic" w:hAnsi="Traditional Arabic" w:cs="B Badr" w:hint="cs"/>
          <w:sz w:val="28"/>
          <w:szCs w:val="28"/>
          <w:rtl/>
          <w:lang w:bidi="ar-SA"/>
        </w:rPr>
        <w:t xml:space="preserve"> لَا تُصَلِّ خَلْفَ مَنْ يَشْهَدُ عَلَيْكَ بِالْكُفْرِ وَ لَا خَلْفَ مَنْ شَهِدْتَ عَلَيْهِ بِالْكُفْرِ</w:t>
      </w:r>
    </w:p>
    <w:p w14:paraId="6CAEE983" w14:textId="77777777" w:rsidR="00F53C15" w:rsidRDefault="00F53C15" w:rsidP="003E12A5">
      <w:pPr>
        <w:tabs>
          <w:tab w:val="left" w:pos="1134"/>
        </w:tabs>
        <w:spacing w:before="100" w:beforeAutospacing="1" w:after="100" w:afterAutospacing="1"/>
        <w:jc w:val="both"/>
        <w:rPr>
          <w:rFonts w:ascii="Traditional Arabic" w:hAnsi="Traditional Arabic" w:cs="B Badr"/>
          <w:sz w:val="16"/>
          <w:szCs w:val="16"/>
          <w:rtl/>
        </w:rPr>
      </w:pPr>
      <w:r w:rsidRPr="00DC20C3">
        <w:rPr>
          <w:rFonts w:ascii="Traditional Arabic" w:hAnsi="Traditional Arabic" w:cs="B Badr"/>
          <w:sz w:val="16"/>
          <w:szCs w:val="16"/>
          <w:rtl/>
        </w:rPr>
        <w:t>وسائل الشيعة، ج‏8، ص: 312</w:t>
      </w:r>
    </w:p>
    <w:p w14:paraId="15E7CE67" w14:textId="77777777" w:rsidR="00EA5608" w:rsidRPr="00EA5608" w:rsidRDefault="00EA5608" w:rsidP="00A147DC">
      <w:pPr>
        <w:pStyle w:val="Heading5"/>
      </w:pPr>
      <w:r>
        <w:rPr>
          <w:rFonts w:hint="cs"/>
          <w:rtl/>
        </w:rPr>
        <w:t>آداب امامت، شرایط امامت، منکرات مسجد</w:t>
      </w:r>
    </w:p>
    <w:p w14:paraId="0D41448C" w14:textId="77777777" w:rsidR="00F53C15" w:rsidRPr="00DC20C3" w:rsidRDefault="00F53C15"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20"/>
          <w:szCs w:val="20"/>
          <w:rtl/>
        </w:rPr>
        <w:t xml:space="preserve">قَالَ وَ قَالَ عَلِيُّ بْنُ مُحَمَّدٍ وَ مُحَمَّدُ بْنُ عَلِيٍّ ع‏ </w:t>
      </w:r>
      <w:r w:rsidRPr="00DC20C3">
        <w:rPr>
          <w:rFonts w:ascii="Traditional Arabic" w:hAnsi="Traditional Arabic" w:cs="B Badr" w:hint="cs"/>
          <w:sz w:val="28"/>
          <w:szCs w:val="28"/>
          <w:rtl/>
          <w:lang w:bidi="ar-SA"/>
        </w:rPr>
        <w:t>مَنْ قَالَ بِالْجِسْمِ فَلَا تُعْطُوهُ شَيْئاً مِنَ الزَّكَاةِ وَ لَا تُصَلُّوا خَلْفَهُ.</w:t>
      </w:r>
    </w:p>
    <w:p w14:paraId="1BEF6F60" w14:textId="77777777" w:rsidR="00F53C15" w:rsidRDefault="00F53C15" w:rsidP="003E12A5">
      <w:pPr>
        <w:tabs>
          <w:tab w:val="left" w:pos="1134"/>
        </w:tabs>
        <w:spacing w:before="100" w:beforeAutospacing="1" w:after="100" w:afterAutospacing="1"/>
        <w:jc w:val="both"/>
        <w:rPr>
          <w:rFonts w:ascii="Traditional Arabic" w:hAnsi="Traditional Arabic" w:cs="B Badr"/>
          <w:sz w:val="16"/>
          <w:szCs w:val="16"/>
          <w:rtl/>
        </w:rPr>
      </w:pPr>
      <w:r w:rsidRPr="00DC20C3">
        <w:rPr>
          <w:rFonts w:ascii="Traditional Arabic" w:hAnsi="Traditional Arabic" w:cs="B Badr"/>
          <w:sz w:val="16"/>
          <w:szCs w:val="16"/>
          <w:rtl/>
        </w:rPr>
        <w:t>وسائل الشيعة، ج‏8، ص: 312</w:t>
      </w:r>
    </w:p>
    <w:p w14:paraId="037F0225" w14:textId="77777777" w:rsidR="00EA5608" w:rsidRPr="00EA5608" w:rsidRDefault="00EA5608" w:rsidP="00A147DC">
      <w:pPr>
        <w:pStyle w:val="Heading5"/>
      </w:pPr>
      <w:r>
        <w:rPr>
          <w:rFonts w:hint="cs"/>
          <w:rtl/>
        </w:rPr>
        <w:t>آداب امامت، شرایط امامت، منکرات مسجد</w:t>
      </w:r>
    </w:p>
    <w:p w14:paraId="4B907869" w14:textId="77777777" w:rsidR="00F53C15" w:rsidRPr="00DC20C3" w:rsidRDefault="00F53C15"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hAnsi="Traditional Arabic" w:cs="B Badr" w:hint="cs"/>
          <w:sz w:val="20"/>
          <w:szCs w:val="20"/>
          <w:rtl/>
          <w:lang w:bidi="fa-IR"/>
        </w:rPr>
        <w:t xml:space="preserve">وَ فِي عُيُونِ الْأَخْبَارِ بِإِسْنَادٍ يَأْتِي‏ «4» عَنِ الْفَضْلِ بْنِ شَاذَانَ عَنِ الرِّضَا ع فِي كِتَابِهِ إِلَى الْمَأْمُونِ قَالَ: </w:t>
      </w:r>
      <w:r w:rsidRPr="00DC20C3">
        <w:rPr>
          <w:rFonts w:ascii="Traditional Arabic" w:hAnsi="Traditional Arabic" w:cs="B Badr" w:hint="cs"/>
          <w:sz w:val="28"/>
          <w:szCs w:val="28"/>
          <w:rtl/>
        </w:rPr>
        <w:t>لَا يُقْتَدَى إِلَّا بِأَهْلِ الْوَلَايَةِ.</w:t>
      </w:r>
      <w:r w:rsidRPr="00DC20C3">
        <w:rPr>
          <w:rFonts w:cs="B Badr"/>
          <w:rtl/>
          <w:lang w:bidi="fa-IR"/>
        </w:rPr>
        <w:t xml:space="preserve"> </w:t>
      </w:r>
    </w:p>
    <w:p w14:paraId="00683960" w14:textId="77777777" w:rsidR="00F53C15" w:rsidRDefault="00F53C15" w:rsidP="003E12A5">
      <w:pPr>
        <w:tabs>
          <w:tab w:val="left" w:pos="1134"/>
        </w:tabs>
        <w:spacing w:before="100" w:beforeAutospacing="1" w:after="100" w:afterAutospacing="1"/>
        <w:jc w:val="both"/>
        <w:rPr>
          <w:rFonts w:ascii="Traditional Arabic" w:hAnsi="Traditional Arabic" w:cs="B Badr"/>
          <w:sz w:val="16"/>
          <w:szCs w:val="16"/>
          <w:rtl/>
        </w:rPr>
      </w:pPr>
      <w:r w:rsidRPr="00DC20C3">
        <w:rPr>
          <w:rFonts w:ascii="Traditional Arabic" w:hAnsi="Traditional Arabic" w:cs="B Badr"/>
          <w:sz w:val="16"/>
          <w:szCs w:val="16"/>
          <w:rtl/>
        </w:rPr>
        <w:t>وسائل الشيعة، ج‏8، ص: 312</w:t>
      </w:r>
    </w:p>
    <w:p w14:paraId="368CAE75" w14:textId="77777777" w:rsidR="00EA5608" w:rsidRPr="00EA5608" w:rsidRDefault="00EA5608" w:rsidP="00A147DC">
      <w:pPr>
        <w:pStyle w:val="Heading5"/>
      </w:pPr>
      <w:r>
        <w:rPr>
          <w:rFonts w:hint="cs"/>
          <w:rtl/>
        </w:rPr>
        <w:lastRenderedPageBreak/>
        <w:t>آداب امامت، شرایط امامت، منکرات مسجد</w:t>
      </w:r>
    </w:p>
    <w:p w14:paraId="396DDA90" w14:textId="77777777" w:rsidR="00F53C15" w:rsidRPr="00DC20C3" w:rsidRDefault="00F53C15"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20"/>
          <w:szCs w:val="20"/>
          <w:rtl/>
        </w:rPr>
        <w:t>وَ عَنْ مُحَمَّدِ بْنِ أَحْمَدَ السِّنَانِيِّ عَنْ مُحَمَّدِ بْنِ أَبِي عَبْدِ اللَّهِ الْكُوفِيِّ عَنْ سَهْلِ بْنِ زِيَادٍ عَنْ عَبْدِ الْعَظِيمِ الْحَسَنِيِّ عَنْ إِبْرَاهِيمَ بْنِ أَبِي مَحْمُودٍ عَنِ الرِّضَا ع عَنْ آبَائِهِ ع قَالَ:</w:t>
      </w:r>
      <w:r w:rsidRPr="00DC20C3">
        <w:rPr>
          <w:rFonts w:cs="B Badr" w:hint="cs"/>
          <w:sz w:val="30"/>
          <w:szCs w:val="30"/>
          <w:rtl/>
        </w:rPr>
        <w:t xml:space="preserve"> </w:t>
      </w:r>
      <w:r w:rsidRPr="00DC20C3">
        <w:rPr>
          <w:rFonts w:ascii="Traditional Arabic" w:hAnsi="Traditional Arabic" w:cs="B Badr" w:hint="cs"/>
          <w:sz w:val="28"/>
          <w:szCs w:val="28"/>
          <w:rtl/>
          <w:lang w:bidi="ar-SA"/>
        </w:rPr>
        <w:t>مَنْ زَعَمَ أَنَّ اللَّهَ يُجْبِرُ عِبَادَهُ عَلَى الْمَعَاصِي أَوْ يُكَلِّفُهُمْ مَا لَا يُطِيقُونَ إِلَى أَنْ قَالَ فَلَا تُصَلُّوا وَرَاءَهُ.</w:t>
      </w:r>
    </w:p>
    <w:p w14:paraId="4666931E" w14:textId="77777777" w:rsidR="00F53C15" w:rsidRDefault="00F53C15" w:rsidP="003E12A5">
      <w:pPr>
        <w:tabs>
          <w:tab w:val="left" w:pos="1134"/>
        </w:tabs>
        <w:spacing w:before="100" w:beforeAutospacing="1" w:after="100" w:afterAutospacing="1"/>
        <w:jc w:val="both"/>
        <w:rPr>
          <w:rFonts w:ascii="Traditional Arabic" w:hAnsi="Traditional Arabic" w:cs="B Badr"/>
          <w:sz w:val="16"/>
          <w:szCs w:val="16"/>
          <w:rtl/>
        </w:rPr>
      </w:pPr>
      <w:r w:rsidRPr="00DC20C3">
        <w:rPr>
          <w:rFonts w:ascii="Traditional Arabic" w:hAnsi="Traditional Arabic" w:cs="B Badr"/>
          <w:sz w:val="16"/>
          <w:szCs w:val="16"/>
          <w:rtl/>
        </w:rPr>
        <w:t>وسائل الشيعة، ج‏8، ص: 312</w:t>
      </w:r>
    </w:p>
    <w:p w14:paraId="0CCF4DBE" w14:textId="77777777" w:rsidR="00EA5608" w:rsidRPr="00EA5608" w:rsidRDefault="00EA5608" w:rsidP="00A147DC">
      <w:pPr>
        <w:pStyle w:val="Heading5"/>
      </w:pPr>
      <w:r>
        <w:rPr>
          <w:rFonts w:hint="cs"/>
          <w:rtl/>
        </w:rPr>
        <w:t>آداب امامت، شرایط امامت، منکرات مسجد</w:t>
      </w:r>
    </w:p>
    <w:p w14:paraId="6826AEBA" w14:textId="77777777" w:rsidR="00F53C15" w:rsidRPr="00DC20C3" w:rsidRDefault="00F53C15"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hAnsi="Traditional Arabic" w:cs="B Badr" w:hint="cs"/>
          <w:sz w:val="20"/>
          <w:szCs w:val="20"/>
          <w:rtl/>
          <w:lang w:bidi="fa-IR"/>
        </w:rPr>
        <w:t xml:space="preserve">وَ فِي كِتَابِ التَّوْحِيدِ عَنْ مُحَمَّدِ بْنِ عَلِيٍّ مَاجِيلَوَيْهِ عَنْ مُحَمَّدِ بْنِ يَحْيَى الْعَطَّارِ عَنْ مُحَمَّدِ بْنِ أَحْمَدَ عَنْ عِمْرَانَ بْنِ مُوسَى عَنِ الْحَسَنِ بْنِ عَبَّاسِ بْنِ حَرِيشٍ الرَّازِيِّ عَنْ بَعْضِ أَصْحَابِنَا فِي حَدِيثٍ عَنْ‏ عَلِيِّ بْنِ مُحَمَّدٍ وَ أَبِي جَعْفَرٍ ع أَنَّهُمَا قَالا </w:t>
      </w:r>
      <w:r w:rsidRPr="00DC20C3">
        <w:rPr>
          <w:rFonts w:ascii="Traditional Arabic" w:hAnsi="Traditional Arabic" w:cs="B Badr" w:hint="cs"/>
          <w:sz w:val="28"/>
          <w:szCs w:val="28"/>
          <w:rtl/>
        </w:rPr>
        <w:t>مَنْ قَالَ بِالْجِسْمِ فَلَا تُصَلُّوا وَرَاءَهُ.</w:t>
      </w:r>
    </w:p>
    <w:p w14:paraId="2F0A04B1" w14:textId="77777777" w:rsidR="00F53C15" w:rsidRDefault="00F53C15" w:rsidP="003E12A5">
      <w:pPr>
        <w:tabs>
          <w:tab w:val="left" w:pos="1134"/>
        </w:tabs>
        <w:spacing w:before="100" w:beforeAutospacing="1" w:after="100" w:afterAutospacing="1"/>
        <w:jc w:val="both"/>
        <w:rPr>
          <w:rFonts w:ascii="Traditional Arabic" w:hAnsi="Traditional Arabic" w:cs="B Badr"/>
          <w:sz w:val="16"/>
          <w:szCs w:val="16"/>
          <w:rtl/>
        </w:rPr>
      </w:pPr>
      <w:r w:rsidRPr="00DC20C3">
        <w:rPr>
          <w:rFonts w:ascii="Traditional Arabic" w:hAnsi="Traditional Arabic" w:cs="B Badr"/>
          <w:sz w:val="16"/>
          <w:szCs w:val="16"/>
          <w:rtl/>
        </w:rPr>
        <w:t>وسائل الشيعة، ج‏8، ص: 312</w:t>
      </w:r>
    </w:p>
    <w:p w14:paraId="031FBF82" w14:textId="77777777" w:rsidR="00EA5608" w:rsidRPr="00EA5608" w:rsidRDefault="00EA5608" w:rsidP="00A147DC">
      <w:pPr>
        <w:pStyle w:val="Heading5"/>
      </w:pPr>
      <w:r>
        <w:rPr>
          <w:rFonts w:hint="cs"/>
          <w:rtl/>
        </w:rPr>
        <w:t>آداب امامت، شرایط امامت، منکرات مسجد</w:t>
      </w:r>
    </w:p>
    <w:p w14:paraId="2E62BC17" w14:textId="77777777" w:rsidR="00791033" w:rsidRPr="00DC20C3" w:rsidRDefault="00791033" w:rsidP="00EA5608">
      <w:pPr>
        <w:pStyle w:val="Heading4"/>
        <w:rPr>
          <w:rtl/>
          <w:lang w:bidi="fa-IR"/>
        </w:rPr>
      </w:pPr>
      <w:r w:rsidRPr="00DC20C3">
        <w:rPr>
          <w:rFonts w:hint="cs"/>
          <w:rtl/>
        </w:rPr>
        <w:t>كساني كه نباي</w:t>
      </w:r>
      <w:r w:rsidRPr="00DC20C3">
        <w:rPr>
          <w:rFonts w:hint="cs"/>
          <w:rtl/>
          <w:lang w:bidi="fa-IR"/>
        </w:rPr>
        <w:t>د امامت کنند</w:t>
      </w:r>
    </w:p>
    <w:p w14:paraId="1CD68444" w14:textId="77777777" w:rsidR="00791033" w:rsidRPr="00EA5608" w:rsidRDefault="00791033" w:rsidP="00F05178">
      <w:pPr>
        <w:pStyle w:val="ListParagraph"/>
        <w:numPr>
          <w:ilvl w:val="0"/>
          <w:numId w:val="5"/>
        </w:numPr>
        <w:tabs>
          <w:tab w:val="left" w:pos="1134"/>
        </w:tabs>
        <w:spacing w:before="100" w:beforeAutospacing="1" w:after="100" w:afterAutospacing="1"/>
        <w:jc w:val="both"/>
        <w:rPr>
          <w:rFonts w:cs="B Badr"/>
          <w:sz w:val="22"/>
          <w:szCs w:val="22"/>
          <w:lang w:bidi="fa-IR"/>
        </w:rPr>
      </w:pPr>
      <w:r w:rsidRPr="00B95E91">
        <w:rPr>
          <w:rFonts w:cs="B Badr" w:hint="cs"/>
          <w:sz w:val="28"/>
          <w:szCs w:val="28"/>
          <w:rtl/>
          <w:lang w:bidi="fa-IR"/>
        </w:rPr>
        <w:t>مُحَمَّدُ بْنُ عَلِيِّ بْنِ الْحُسَيْنِ بِإِسْنَادِهِ عَنْ عُمَرَ بْنِ يَزِيدَ أَنَّهُ سَأَلَ أَبَا عَبْدِ اللَّهِ ع عَنْ إِمَامٍ لَا بَأْسَ بِهِ فِي جَمِيعِ أُمُورِهِ‏ عَارِفٍ‏</w:t>
      </w:r>
      <w:r w:rsidRPr="00B95E91">
        <w:rPr>
          <w:rFonts w:cs="B Badr" w:hint="cs"/>
          <w:sz w:val="22"/>
          <w:szCs w:val="22"/>
          <w:rtl/>
          <w:lang w:bidi="fa-IR"/>
        </w:rPr>
        <w:t xml:space="preserve"> </w:t>
      </w:r>
      <w:r w:rsidRPr="00B95E91">
        <w:rPr>
          <w:rFonts w:cs="B Badr" w:hint="cs"/>
          <w:sz w:val="28"/>
          <w:szCs w:val="28"/>
          <w:rtl/>
          <w:lang w:bidi="fa-IR"/>
        </w:rPr>
        <w:t>غَيْرَ أَنَّهُ يُسْمِعُ أَبَوَيْهِ الْكَلَامَ الْغَلِيظَ الَّذِي يَغِيظُهُمَا أَقْرَأُ خَلْفَهُ قَالَ لَا، تَقْرَأُ خَلْفَهُ مَا لَمْ يَكُنْ عَاقّاً قَاطِعاً.</w:t>
      </w:r>
    </w:p>
    <w:p w14:paraId="2394CAE7" w14:textId="3F0930A1" w:rsidR="00EA5608" w:rsidRPr="00B95E91" w:rsidRDefault="00EA5608" w:rsidP="00A147DC">
      <w:pPr>
        <w:pStyle w:val="Heading5"/>
        <w:rPr>
          <w:rtl/>
        </w:rPr>
      </w:pPr>
      <w:r w:rsidRPr="00EA5608">
        <w:rPr>
          <w:rtl/>
        </w:rPr>
        <w:t>من لا يحضره الفقيه، ج‏1، ص: 379</w:t>
      </w:r>
    </w:p>
    <w:p w14:paraId="6C9CEA3C" w14:textId="77777777" w:rsidR="00791033" w:rsidRPr="00DC20C3" w:rsidRDefault="00791033" w:rsidP="003E12A5">
      <w:pPr>
        <w:tabs>
          <w:tab w:val="left" w:pos="1134"/>
        </w:tabs>
        <w:spacing w:before="100" w:beforeAutospacing="1" w:after="100" w:afterAutospacing="1"/>
        <w:jc w:val="both"/>
        <w:rPr>
          <w:rFonts w:cs="B Badr"/>
          <w:rtl/>
          <w:lang w:bidi="fa-IR"/>
        </w:rPr>
      </w:pPr>
      <w:r w:rsidRPr="00DC20C3">
        <w:rPr>
          <w:rFonts w:cs="B Badr"/>
          <w:rtl/>
          <w:lang w:bidi="fa-IR"/>
        </w:rPr>
        <w:t>امام مسجد الگو باشد</w:t>
      </w:r>
      <w:r w:rsidRPr="00DC20C3">
        <w:rPr>
          <w:rFonts w:cs="B Badr" w:hint="cs"/>
          <w:rtl/>
          <w:lang w:bidi="fa-IR"/>
        </w:rPr>
        <w:t xml:space="preserve">، </w:t>
      </w:r>
      <w:r w:rsidRPr="00DC20C3">
        <w:rPr>
          <w:rFonts w:cs="B Badr"/>
          <w:rtl/>
          <w:lang w:bidi="fa-IR"/>
        </w:rPr>
        <w:t>اداب امامت ، اخلاق امام ، آداب جماعت سالم، امام عاق والد</w:t>
      </w:r>
      <w:r w:rsidRPr="00DC20C3">
        <w:rPr>
          <w:rFonts w:cs="B Badr" w:hint="cs"/>
          <w:rtl/>
          <w:lang w:bidi="fa-IR"/>
        </w:rPr>
        <w:t>ی</w:t>
      </w:r>
      <w:r w:rsidRPr="00DC20C3">
        <w:rPr>
          <w:rFonts w:cs="B Badr" w:hint="eastAsia"/>
          <w:rtl/>
          <w:lang w:bidi="fa-IR"/>
        </w:rPr>
        <w:t>ن</w:t>
      </w:r>
      <w:r w:rsidRPr="00DC20C3">
        <w:rPr>
          <w:rFonts w:cs="B Badr"/>
          <w:rtl/>
          <w:lang w:bidi="fa-IR"/>
        </w:rPr>
        <w:t xml:space="preserve"> نباشد</w:t>
      </w:r>
    </w:p>
    <w:p w14:paraId="5AD2EF37" w14:textId="77777777" w:rsidR="00791033" w:rsidRPr="00DC20C3" w:rsidRDefault="00791033"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النَّبِيِّ</w:t>
      </w:r>
      <w:r w:rsidRPr="00DC20C3">
        <w:rPr>
          <w:noProof/>
          <w:sz w:val="20"/>
          <w:szCs w:val="20"/>
        </w:rPr>
        <w:drawing>
          <wp:inline distT="0" distB="0" distL="0" distR="0" wp14:anchorId="59D6BA19" wp14:editId="1DAE3E68">
            <wp:extent cx="381000" cy="171450"/>
            <wp:effectExtent l="0" t="0" r="0" b="0"/>
            <wp:docPr id="452" name="Picture 45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قَالَ إِنَّ أَئِمَّتَكُمْ قَادَتُكُمْ إِلَى اللَّهِ فَانْظُرُوا بِمَنْ تَقْتَدُونَ فِي دِينِكُمْ وَ صَلَاتِكُم‏</w:t>
      </w:r>
    </w:p>
    <w:p w14:paraId="692FEEB7" w14:textId="77777777" w:rsidR="00791033" w:rsidRPr="00DC20C3" w:rsidRDefault="00791033"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بحارالأنوار     85     99    تفصيل و تبيين .....: </w:t>
      </w:r>
    </w:p>
    <w:p w14:paraId="6EE5C53C" w14:textId="77777777" w:rsidR="00791033" w:rsidRPr="00DC20C3" w:rsidRDefault="00791033" w:rsidP="003E12A5">
      <w:pPr>
        <w:tabs>
          <w:tab w:val="left" w:pos="1134"/>
        </w:tabs>
        <w:ind w:left="720" w:hanging="720"/>
        <w:jc w:val="both"/>
        <w:rPr>
          <w:rFonts w:ascii="Traditional Arabic" w:hAnsi="Traditional Arabic" w:cs="B Badr"/>
          <w:rtl/>
          <w:lang w:bidi="fa-IR"/>
        </w:rPr>
      </w:pPr>
      <w:r w:rsidRPr="00DC20C3">
        <w:rPr>
          <w:rFonts w:ascii="Traditional Arabic" w:hAnsi="Traditional Arabic" w:cs="B Badr"/>
          <w:rtl/>
          <w:lang w:bidi="fa-IR"/>
        </w:rPr>
        <w:t xml:space="preserve"> انتخاب امام مسجد ، توجه به امام ، شناسائی امام ، ویژگی مسجد</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 xml:space="preserve">امام مسجد الگو باشد </w:t>
      </w:r>
    </w:p>
    <w:p w14:paraId="7FCC7811" w14:textId="77777777" w:rsidR="00791033" w:rsidRPr="00DC20C3" w:rsidRDefault="00791033"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409CCFC8" wp14:editId="5ADC07BE">
            <wp:extent cx="381000" cy="171450"/>
            <wp:effectExtent l="0" t="0" r="0" b="0"/>
            <wp:docPr id="451" name="Picture 45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إِنَّ أَئِمَّتَكُمْ وَفْدُكُمْ إِلَى اللَّهِ فَانْظُرُوا مَنْ تُوفِدُونَ فِي دِينِكُمْ وَ صَلَاتِكُمْ </w:t>
      </w:r>
    </w:p>
    <w:p w14:paraId="62272C52" w14:textId="77777777" w:rsidR="00791033" w:rsidRPr="00DC20C3" w:rsidRDefault="00791033"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بحارالأنوار     85     86    تفصيل و تبيين .....: </w:t>
      </w:r>
    </w:p>
    <w:p w14:paraId="13DC2148" w14:textId="77777777" w:rsidR="00791033" w:rsidRPr="00DC20C3" w:rsidRDefault="00791033" w:rsidP="003E12A5">
      <w:pPr>
        <w:tabs>
          <w:tab w:val="left" w:pos="1134"/>
        </w:tabs>
        <w:ind w:left="720" w:hanging="720"/>
        <w:jc w:val="both"/>
        <w:rPr>
          <w:rFonts w:ascii="Traditional Arabic" w:hAnsi="Traditional Arabic" w:cs="B Badr"/>
          <w:rtl/>
          <w:lang w:bidi="fa-IR"/>
        </w:rPr>
      </w:pPr>
      <w:r w:rsidRPr="00DC20C3">
        <w:rPr>
          <w:rFonts w:ascii="Traditional Arabic" w:hAnsi="Traditional Arabic" w:cs="B Badr"/>
          <w:rtl/>
          <w:lang w:bidi="fa-IR"/>
        </w:rPr>
        <w:t>انتخاب امام جمعه ، ویژگی امام</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امام مسجد الگو باشد</w:t>
      </w:r>
      <w:r w:rsidR="00D7083A" w:rsidRPr="00DC20C3">
        <w:rPr>
          <w:rFonts w:ascii="Traditional Arabic" w:hAnsi="Traditional Arabic" w:cs="B Badr" w:hint="cs"/>
          <w:rtl/>
          <w:lang w:bidi="fa-IR"/>
        </w:rPr>
        <w:t>، شرایط امامت</w:t>
      </w:r>
      <w:r w:rsidR="009C5F23" w:rsidRPr="00DC20C3">
        <w:rPr>
          <w:rFonts w:ascii="Traditional Arabic" w:hAnsi="Traditional Arabic" w:cs="B Badr" w:hint="cs"/>
          <w:rtl/>
          <w:lang w:bidi="fa-IR"/>
        </w:rPr>
        <w:t xml:space="preserve">، اطلاق وفد بر امام، </w:t>
      </w:r>
      <w:r w:rsidR="00A454D3" w:rsidRPr="00DC20C3">
        <w:rPr>
          <w:rFonts w:ascii="Traditional Arabic" w:hAnsi="Traditional Arabic" w:cs="B Badr" w:hint="cs"/>
          <w:rtl/>
          <w:lang w:bidi="fa-IR"/>
        </w:rPr>
        <w:t>احترام امام (وفد)، امام جماعت امام دین هم هست، تقرب امام عند الله</w:t>
      </w:r>
    </w:p>
    <w:p w14:paraId="7EF57250" w14:textId="77777777" w:rsidR="00791033" w:rsidRPr="00DC20C3" w:rsidRDefault="00791033"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عَنْ أَبِي ذَرٍّ رَحِمَهُ اللَّهُ قَالَ </w:t>
      </w:r>
      <w:r w:rsidRPr="00DC20C3">
        <w:rPr>
          <w:rFonts w:ascii="Traditional Arabic" w:hAnsi="Traditional Arabic" w:cs="B Badr"/>
          <w:sz w:val="28"/>
          <w:szCs w:val="28"/>
          <w:rtl/>
          <w:lang w:bidi="fa-IR"/>
        </w:rPr>
        <w:t xml:space="preserve">إِنَّ إِمَامَكَ شَفِيعُكَ إِلَى اللَّهِ فَلَا تَجْعَلْ شَفِيعَكَ سَفِيهاً وَ لَا فَاسِقاً </w:t>
      </w:r>
    </w:p>
    <w:p w14:paraId="292F58E1" w14:textId="77777777" w:rsidR="00791033" w:rsidRPr="00DC20C3" w:rsidRDefault="00791033"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314    11-</w:t>
      </w:r>
      <w:r w:rsidR="001D1EA1" w:rsidRPr="00DC20C3">
        <w:rPr>
          <w:rFonts w:ascii="Traditional Arabic" w:hAnsi="Traditional Arabic" w:cs="B Badr"/>
          <w:sz w:val="16"/>
          <w:szCs w:val="16"/>
          <w:rtl/>
          <w:lang w:bidi="fa-IR"/>
        </w:rPr>
        <w:t xml:space="preserve"> باب عدم جواز الاقتداء بالفاسق </w:t>
      </w:r>
    </w:p>
    <w:p w14:paraId="18718648" w14:textId="77777777" w:rsidR="00791033" w:rsidRPr="00DC20C3" w:rsidRDefault="00791033" w:rsidP="003E12A5">
      <w:pPr>
        <w:tabs>
          <w:tab w:val="left" w:pos="1134"/>
        </w:tabs>
        <w:ind w:left="720" w:hanging="720"/>
        <w:jc w:val="both"/>
        <w:rPr>
          <w:rFonts w:ascii="Traditional Arabic" w:hAnsi="Traditional Arabic" w:cs="B Badr"/>
          <w:rtl/>
          <w:lang w:bidi="fa-IR"/>
        </w:rPr>
      </w:pPr>
      <w:r w:rsidRPr="00DC20C3">
        <w:rPr>
          <w:rFonts w:ascii="Traditional Arabic" w:hAnsi="Traditional Arabic" w:cs="B Badr"/>
          <w:rtl/>
          <w:lang w:bidi="fa-IR"/>
        </w:rPr>
        <w:t>، انتخاب امام جمعه ، ویژگی امام  ، ائمه منکر</w:t>
      </w:r>
      <w:r w:rsidRPr="00DC20C3">
        <w:rPr>
          <w:rFonts w:ascii="Traditional Arabic" w:hAnsi="Traditional Arabic" w:cs="B Badr" w:hint="cs"/>
          <w:rtl/>
          <w:lang w:bidi="fa-IR"/>
        </w:rPr>
        <w:t xml:space="preserve">، نظارت عالم بر عابد </w:t>
      </w:r>
      <w:r w:rsidRPr="00DC20C3">
        <w:rPr>
          <w:rFonts w:ascii="Traditional Arabic" w:hAnsi="Traditional Arabic" w:cs="B Badr"/>
          <w:rtl/>
          <w:lang w:bidi="fa-IR"/>
        </w:rPr>
        <w:t>امام مسجد الگو باشد</w:t>
      </w:r>
      <w:r w:rsidR="00A454D3" w:rsidRPr="00DC20C3">
        <w:rPr>
          <w:rFonts w:ascii="Traditional Arabic" w:hAnsi="Traditional Arabic" w:cs="B Badr" w:hint="cs"/>
          <w:rtl/>
          <w:lang w:bidi="fa-IR"/>
        </w:rPr>
        <w:t xml:space="preserve">، </w:t>
      </w:r>
      <w:r w:rsidR="001D1EA1" w:rsidRPr="00DC20C3">
        <w:rPr>
          <w:rFonts w:ascii="Traditional Arabic" w:hAnsi="Traditional Arabic" w:cs="B Badr" w:hint="cs"/>
          <w:rtl/>
          <w:lang w:bidi="fa-IR"/>
        </w:rPr>
        <w:t xml:space="preserve">جایگاه معنوی امام جماعت (شفاعت)، سیمای اهل مسجد (امام جماعت)، ولد الزنا و فاسق و ... محروم از آمدن به مسجد نیستند </w:t>
      </w:r>
    </w:p>
    <w:p w14:paraId="56394A20" w14:textId="77777777" w:rsidR="00A454D3" w:rsidRPr="00DC20C3" w:rsidRDefault="00A454D3"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20"/>
          <w:szCs w:val="20"/>
          <w:rtl/>
        </w:rPr>
        <w:t xml:space="preserve">قُرْبُ الْإِسْنَادِ، بِالْإِسْنَادِ الْمُتَقَدِّمِ عَنْ عَلِيِّ بْنِ جَعْفَرٍ عَنْ أَخِيهِ قَالَ: </w:t>
      </w:r>
      <w:r w:rsidRPr="00DC20C3">
        <w:rPr>
          <w:rFonts w:ascii="Traditional Arabic" w:hAnsi="Traditional Arabic" w:cs="B Badr" w:hint="cs"/>
          <w:sz w:val="28"/>
          <w:szCs w:val="28"/>
          <w:rtl/>
        </w:rPr>
        <w:t xml:space="preserve">سَأَلْتُهُ عَنْ وَلَدِ الزِّنَا هَلْ تَجُوزُ شَهَادَتُهُ قَالَ لَا تَجُوزُ شَهَادَتُهُ وَ لَا يَؤُمُ‏ </w:t>
      </w:r>
    </w:p>
    <w:p w14:paraId="6EDDA2E3" w14:textId="77777777" w:rsidR="00A454D3" w:rsidRPr="00DC20C3" w:rsidRDefault="00A454D3"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بحار الأنوار (ط - بيروت) ؛ ج‏85 ؛ ص86</w:t>
      </w:r>
    </w:p>
    <w:p w14:paraId="47BEC292" w14:textId="77777777" w:rsidR="001D1EA1" w:rsidRDefault="001D1EA1"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lastRenderedPageBreak/>
        <w:t>حلال زادگی از شرایط امامت است</w:t>
      </w:r>
    </w:p>
    <w:p w14:paraId="7C3B2849" w14:textId="77777777" w:rsidR="009068C4" w:rsidRDefault="009068C4" w:rsidP="00F05178">
      <w:pPr>
        <w:pStyle w:val="ListParagraph"/>
        <w:numPr>
          <w:ilvl w:val="0"/>
          <w:numId w:val="5"/>
        </w:numPr>
        <w:tabs>
          <w:tab w:val="left" w:pos="1134"/>
        </w:tabs>
        <w:jc w:val="both"/>
        <w:rPr>
          <w:rFonts w:ascii="Traditional Arabic" w:hAnsi="Traditional Arabic" w:cs="B Badr"/>
          <w:lang w:bidi="fa-IR"/>
        </w:rPr>
      </w:pPr>
      <w:r w:rsidRPr="009068C4">
        <w:rPr>
          <w:rFonts w:ascii="Traditional Arabic" w:hAnsi="Traditional Arabic" w:cs="B Badr"/>
          <w:rtl/>
          <w:lang w:bidi="fa-IR"/>
        </w:rPr>
        <w:t xml:space="preserve">وَ مِنْهُ عَنْ عُبَيْدِ اللَّهِ الْحَلَبِيِّ عَنْ أَبِي عَبْدِ اللَّهِ ع قَالَ: يَنْبَغِي لِوَلَدِ الزِّنَا أَنْ لَا تَجُوزَ لَهُ شَهَادَةٌ وَ لَا يَؤُمَّ بِالنَّاسِ لَمْ يَحْمِلْهُ نُوحٌ فِي السَّفِينَةِ وَ قَدْ حَمَلَ فِيهَا الْكَلْبَ وَ الْخِنْزِيرَ </w:t>
      </w:r>
    </w:p>
    <w:p w14:paraId="04858324" w14:textId="77777777" w:rsidR="009068C4" w:rsidRDefault="009068C4" w:rsidP="009068C4">
      <w:pPr>
        <w:tabs>
          <w:tab w:val="left" w:pos="1134"/>
        </w:tabs>
        <w:jc w:val="both"/>
        <w:rPr>
          <w:rFonts w:ascii="Traditional Arabic" w:hAnsi="Traditional Arabic" w:cs="B Badr"/>
          <w:rtl/>
          <w:lang w:bidi="fa-IR"/>
        </w:rPr>
      </w:pPr>
      <w:r w:rsidRPr="009068C4">
        <w:rPr>
          <w:rFonts w:ascii="Traditional Arabic" w:hAnsi="Traditional Arabic" w:cs="B Badr"/>
          <w:rtl/>
          <w:lang w:bidi="fa-IR"/>
        </w:rPr>
        <w:t>بحار الأنوار (ط - بيروت)، ج‏85، ص: 109</w:t>
      </w:r>
    </w:p>
    <w:p w14:paraId="1104B10E" w14:textId="77777777" w:rsidR="004F7D99" w:rsidRDefault="004F7D99" w:rsidP="004F7D99">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حلال زادگی از شرایط امامت است</w:t>
      </w:r>
    </w:p>
    <w:p w14:paraId="7C0929AB" w14:textId="77777777" w:rsidR="00791033" w:rsidRPr="00DC20C3" w:rsidRDefault="00791033"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الصَّادِقُ</w:t>
      </w:r>
      <w:r w:rsidRPr="00DC20C3">
        <w:rPr>
          <w:noProof/>
          <w:sz w:val="20"/>
          <w:szCs w:val="20"/>
        </w:rPr>
        <w:drawing>
          <wp:inline distT="0" distB="0" distL="0" distR="0" wp14:anchorId="4621E6EE" wp14:editId="1DA50950">
            <wp:extent cx="133350" cy="114300"/>
            <wp:effectExtent l="0" t="0" r="0" b="0"/>
            <wp:docPr id="610" name="Picture 61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ثَلَاثَةٌ لَا يُصَلَّى خَلْفَهُمُ الْمَجْهُولُ وَ الْغَالِي وَ إِنْ كَانَ يَقُولُ بِقَوْلِكَ وَ الْمُجَاهِرُ بِالْفِسْقِ وَ إِنْ كَانَ مُقْتَصِداً </w:t>
      </w:r>
    </w:p>
    <w:p w14:paraId="06907F2F" w14:textId="77777777" w:rsidR="00791033" w:rsidRPr="00DC20C3" w:rsidRDefault="00791033"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من‏لايحضره‏الفقيه     1     379    باب الجماعة و فضلها .....: </w:t>
      </w:r>
    </w:p>
    <w:p w14:paraId="706BDD80" w14:textId="77777777" w:rsidR="00791033" w:rsidRPr="00DC20C3" w:rsidRDefault="00791033" w:rsidP="003E12A5">
      <w:pPr>
        <w:tabs>
          <w:tab w:val="left" w:pos="1134"/>
        </w:tabs>
        <w:ind w:left="720" w:hanging="720"/>
        <w:jc w:val="both"/>
        <w:rPr>
          <w:rFonts w:ascii="Traditional Arabic" w:hAnsi="Traditional Arabic" w:cs="B Badr"/>
          <w:rtl/>
          <w:lang w:bidi="fa-IR"/>
        </w:rPr>
      </w:pPr>
      <w:r w:rsidRPr="00DC20C3">
        <w:rPr>
          <w:rFonts w:ascii="Traditional Arabic" w:hAnsi="Traditional Arabic" w:cs="B Badr"/>
          <w:rtl/>
          <w:lang w:bidi="fa-IR"/>
        </w:rPr>
        <w:t xml:space="preserve"> آداب امام وانتخاب امام</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 xml:space="preserve">امام متعادل وظاهر الصلاح  </w:t>
      </w:r>
    </w:p>
    <w:p w14:paraId="751D76E0" w14:textId="77777777" w:rsidR="00791033" w:rsidRPr="00DC20C3" w:rsidRDefault="00791033"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5F62F529" wp14:editId="72642173">
            <wp:extent cx="133350" cy="114300"/>
            <wp:effectExtent l="0" t="0" r="0" b="0"/>
            <wp:docPr id="609" name="Picture 60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قَالَ لَا تُصَلِّ خَلْفَ الْغَالِي‏</w:t>
      </w:r>
    </w:p>
    <w:p w14:paraId="0666677D" w14:textId="77777777" w:rsidR="00791033" w:rsidRPr="00DC20C3" w:rsidRDefault="00791033"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3     31    3- باب أحكام الجماعة و أقل الجماعة </w:t>
      </w:r>
    </w:p>
    <w:p w14:paraId="219CE07B" w14:textId="77777777" w:rsidR="00791033" w:rsidRPr="00DC20C3" w:rsidRDefault="00791033"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اداب امام ، انتخاب امام</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امام م</w:t>
      </w:r>
      <w:r w:rsidRPr="00DC20C3">
        <w:rPr>
          <w:rFonts w:ascii="Traditional Arabic" w:hAnsi="Traditional Arabic" w:cs="B Badr" w:hint="cs"/>
          <w:rtl/>
          <w:lang w:bidi="fa-IR"/>
        </w:rPr>
        <w:t>ی</w:t>
      </w:r>
      <w:r w:rsidRPr="00DC20C3">
        <w:rPr>
          <w:rFonts w:ascii="Traditional Arabic" w:hAnsi="Traditional Arabic" w:cs="B Badr" w:hint="eastAsia"/>
          <w:rtl/>
          <w:lang w:bidi="fa-IR"/>
        </w:rPr>
        <w:t>انه</w:t>
      </w:r>
      <w:r w:rsidRPr="00DC20C3">
        <w:rPr>
          <w:rFonts w:ascii="Traditional Arabic" w:hAnsi="Traditional Arabic" w:cs="B Badr"/>
          <w:rtl/>
          <w:lang w:bidi="fa-IR"/>
        </w:rPr>
        <w:t xml:space="preserve"> رو  </w:t>
      </w:r>
    </w:p>
    <w:p w14:paraId="1A5C9FC2" w14:textId="77777777" w:rsidR="00791033" w:rsidRPr="00DC20C3" w:rsidRDefault="00791033"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0"/>
          <w:szCs w:val="20"/>
          <w:rtl/>
        </w:rPr>
        <w:t>حَمَّدُ بْنُ الْحَسَنِ بِإِسْنَادِهِ عَنْ مُحَمَّدِ بْنِ أَحْمَدَ بْنِ يَحْيَى عَنْ أَحْمَدَ بْنِ مُحَمَّدٍ عَنْ سَعْدِ «2» بْنِ إِسْمَاعِيلَ عَنْ أَبِيهِ قَالَ:</w:t>
      </w:r>
      <w:r w:rsidRPr="00DC20C3">
        <w:rPr>
          <w:rFonts w:ascii="Traditional Arabic" w:hAnsi="Traditional Arabic" w:cs="B Badr" w:hint="cs"/>
          <w:sz w:val="28"/>
          <w:szCs w:val="28"/>
          <w:rtl/>
        </w:rPr>
        <w:t xml:space="preserve"> قُلْتُ</w:t>
      </w:r>
      <w:r w:rsidRPr="00DC20C3">
        <w:rPr>
          <w:rFonts w:cs="B Badr" w:hint="cs"/>
          <w:sz w:val="30"/>
          <w:szCs w:val="30"/>
          <w:rtl/>
        </w:rPr>
        <w:t xml:space="preserve"> </w:t>
      </w:r>
      <w:r w:rsidRPr="00DC20C3">
        <w:rPr>
          <w:rFonts w:ascii="Traditional Arabic" w:hAnsi="Traditional Arabic" w:cs="B Badr" w:hint="cs"/>
          <w:sz w:val="28"/>
          <w:szCs w:val="28"/>
          <w:rtl/>
        </w:rPr>
        <w:t>لِلرِّضَا ع رَجُلٌ يُقَارِفُ الذُّنُوبَ وَ هُوَ عَارِفٌ بِهَذَا الْأَمْرِ أُصَلِّي خَلْفَهُ قَالَ لَا.</w:t>
      </w:r>
    </w:p>
    <w:p w14:paraId="6E699D7B" w14:textId="77777777" w:rsidR="00791033" w:rsidRDefault="00791033" w:rsidP="00A147DC">
      <w:pPr>
        <w:pStyle w:val="Heading5"/>
      </w:pPr>
      <w:r w:rsidRPr="00DC20C3">
        <w:rPr>
          <w:rtl/>
        </w:rPr>
        <w:t>وسائل الشيعة، ج‏8، ص: 316</w:t>
      </w:r>
    </w:p>
    <w:p w14:paraId="70AAA0E6" w14:textId="064BDFA2" w:rsidR="00A22277" w:rsidRPr="00DC20C3" w:rsidRDefault="00A22277" w:rsidP="00A22277">
      <w:pPr>
        <w:pStyle w:val="Heading6"/>
        <w:rPr>
          <w:rtl/>
        </w:rPr>
      </w:pPr>
      <w:r>
        <w:rPr>
          <w:rFonts w:hint="cs"/>
          <w:rtl/>
        </w:rPr>
        <w:t>منکرات مسجد، شرایط امامت</w:t>
      </w:r>
    </w:p>
    <w:p w14:paraId="64CB66E0" w14:textId="77777777" w:rsidR="00791033" w:rsidRPr="00DC20C3" w:rsidRDefault="00791033"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20"/>
          <w:szCs w:val="20"/>
          <w:rtl/>
        </w:rPr>
        <w:t>مُحَمَّدُ بْنُ إِدْرِيسَ فِي آخِرِ السَّرَائِرِ نَقْلًا مِنْ رِوَايَةِ أَبِي الْقَاسِمِ بْنِ قُولَوَيْهِ عَنِ الْأَصْبَغِ قَالَ سَمِعْتُ عَلِيّاً ع يَقُولُ‏</w:t>
      </w:r>
      <w:r w:rsidRPr="00DC20C3">
        <w:rPr>
          <w:rFonts w:cs="B Badr" w:hint="cs"/>
          <w:sz w:val="30"/>
          <w:szCs w:val="30"/>
          <w:rtl/>
        </w:rPr>
        <w:t xml:space="preserve"> </w:t>
      </w:r>
      <w:r w:rsidRPr="00DC20C3">
        <w:rPr>
          <w:rFonts w:ascii="Traditional Arabic" w:hAnsi="Traditional Arabic" w:cs="B Badr" w:hint="cs"/>
          <w:sz w:val="28"/>
          <w:szCs w:val="28"/>
          <w:rtl/>
        </w:rPr>
        <w:t>سِتَّةٌ لَا يَؤُمُّونَ النَّاسَ مِنْهُمْ شَارِبُ (النَّبِيذِ وَ) الْخَمْرِ.</w:t>
      </w:r>
    </w:p>
    <w:p w14:paraId="6A368E7E" w14:textId="77777777" w:rsidR="00791033" w:rsidRDefault="00791033" w:rsidP="00A147DC">
      <w:pPr>
        <w:pStyle w:val="Heading5"/>
        <w:rPr>
          <w:rtl/>
        </w:rPr>
      </w:pPr>
      <w:r w:rsidRPr="00B95E91">
        <w:rPr>
          <w:rtl/>
        </w:rPr>
        <w:t>وسائل الشيعة، ج‏8، ص: 316</w:t>
      </w:r>
    </w:p>
    <w:p w14:paraId="48836C16" w14:textId="3A0EEF87" w:rsidR="00A22277" w:rsidRPr="00A22277" w:rsidRDefault="00A22277" w:rsidP="00A22277">
      <w:pPr>
        <w:pStyle w:val="Heading6"/>
        <w:rPr>
          <w:rtl/>
        </w:rPr>
      </w:pPr>
      <w:r>
        <w:rPr>
          <w:rFonts w:hint="cs"/>
          <w:rtl/>
        </w:rPr>
        <w:t>منکرات مسجد، شرایط امامت</w:t>
      </w:r>
    </w:p>
    <w:p w14:paraId="4A055FEC" w14:textId="77777777" w:rsidR="00791033" w:rsidRPr="00DC20C3" w:rsidRDefault="00791033"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عَلِيٍّ</w:t>
      </w:r>
      <w:r w:rsidRPr="00DC20C3">
        <w:rPr>
          <w:noProof/>
          <w:sz w:val="20"/>
          <w:szCs w:val="20"/>
        </w:rPr>
        <w:drawing>
          <wp:inline distT="0" distB="0" distL="0" distR="0" wp14:anchorId="066426C7" wp14:editId="4B304648">
            <wp:extent cx="133350" cy="114300"/>
            <wp:effectExtent l="0" t="0" r="0" b="0"/>
            <wp:docPr id="612" name="Picture 61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أَنَّهُ قَالَ لَا يَؤُمُّ الْعَبْدُ إِلَّا أَهْلَه‏</w:t>
      </w:r>
    </w:p>
    <w:p w14:paraId="4B3DCD01" w14:textId="77777777" w:rsidR="00791033" w:rsidRPr="00DC20C3" w:rsidRDefault="00791033"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3     29    3- باب أحكام الجماعة و أقل الجماعة </w:t>
      </w:r>
    </w:p>
    <w:p w14:paraId="1CEE8B43" w14:textId="77777777" w:rsidR="00791033" w:rsidRDefault="00791033"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اداب امامت ، انتخاب امام </w:t>
      </w:r>
    </w:p>
    <w:p w14:paraId="06615266" w14:textId="77777777" w:rsidR="00174E9D" w:rsidRPr="00174E9D" w:rsidRDefault="00174E9D" w:rsidP="00F05178">
      <w:pPr>
        <w:pStyle w:val="ListParagraph"/>
        <w:numPr>
          <w:ilvl w:val="0"/>
          <w:numId w:val="5"/>
        </w:numPr>
        <w:tabs>
          <w:tab w:val="left" w:pos="1134"/>
        </w:tabs>
        <w:jc w:val="both"/>
        <w:rPr>
          <w:rFonts w:ascii="Traditional Arabic" w:hAnsi="Traditional Arabic" w:cs="B Badr"/>
          <w:rtl/>
          <w:lang w:bidi="fa-IR"/>
        </w:rPr>
      </w:pPr>
      <w:r w:rsidRPr="00174E9D">
        <w:rPr>
          <w:rFonts w:ascii="Traditional Arabic" w:hAnsi="Traditional Arabic" w:cs="B Badr"/>
          <w:rtl/>
          <w:lang w:bidi="fa-IR"/>
        </w:rPr>
        <w:t xml:space="preserve">وَ عَنْ أَبِي جَعْفَرٍ مُحَمَّدِ بْنِ عَلِيٍّ </w:t>
      </w:r>
      <w:r>
        <w:rPr>
          <w:rFonts w:ascii="Traditional Arabic" w:hAnsi="Traditional Arabic" w:cs="B Badr"/>
          <w:lang w:bidi="fa-IR"/>
        </w:rPr>
        <w:sym w:font="Dorood" w:char="F040"/>
      </w:r>
      <w:r w:rsidRPr="00174E9D">
        <w:rPr>
          <w:rFonts w:ascii="Traditional Arabic" w:hAnsi="Traditional Arabic" w:cs="B Badr"/>
          <w:rtl/>
          <w:lang w:bidi="fa-IR"/>
        </w:rPr>
        <w:t xml:space="preserve"> أَنَّهُ قَالَ: </w:t>
      </w:r>
      <w:r w:rsidRPr="00174E9D">
        <w:rPr>
          <w:rFonts w:ascii="Traditional Arabic" w:hAnsi="Traditional Arabic" w:cs="B Badr"/>
          <w:sz w:val="28"/>
          <w:szCs w:val="28"/>
          <w:rtl/>
          <w:lang w:bidi="fa-IR"/>
        </w:rPr>
        <w:t>الْعَبْدُ يَؤُمُّ أَهْلَهُ إِذَا كَانَ فَقِيهاً وَ لَمْ يَكُنْ هُنَاكَ أَفْقَهُ مِنْهُ وَ رَخَّصَ فِي الصَّلَاةِ خَلْفَ الْأَعْمَى إِذَا سُدِّدَ لِلْقِبْلَةِ وَ كَانَ أَفْضَلَهُمْ</w:t>
      </w:r>
    </w:p>
    <w:p w14:paraId="5EA2CA5A" w14:textId="77777777" w:rsidR="00174E9D" w:rsidRDefault="00174E9D" w:rsidP="003E12A5">
      <w:pPr>
        <w:tabs>
          <w:tab w:val="left" w:pos="1134"/>
        </w:tabs>
        <w:jc w:val="both"/>
        <w:rPr>
          <w:rFonts w:ascii="Traditional Arabic" w:hAnsi="Traditional Arabic" w:cs="B Badr"/>
          <w:sz w:val="16"/>
          <w:szCs w:val="16"/>
          <w:rtl/>
          <w:lang w:bidi="fa-IR"/>
        </w:rPr>
      </w:pPr>
      <w:r w:rsidRPr="00174E9D">
        <w:rPr>
          <w:rFonts w:ascii="Traditional Arabic" w:hAnsi="Traditional Arabic" w:cs="B Badr"/>
          <w:sz w:val="16"/>
          <w:szCs w:val="16"/>
          <w:rtl/>
          <w:lang w:bidi="fa-IR"/>
        </w:rPr>
        <w:t>بحار الأنوار (ط - بيروت)، ج‏85، ص: 109</w:t>
      </w:r>
    </w:p>
    <w:p w14:paraId="1F5B614B" w14:textId="77777777" w:rsidR="00A22277" w:rsidRPr="00DC20C3" w:rsidRDefault="00A22277" w:rsidP="00A22277">
      <w:pPr>
        <w:pStyle w:val="Heading6"/>
        <w:rPr>
          <w:rtl/>
        </w:rPr>
      </w:pPr>
      <w:r>
        <w:rPr>
          <w:rFonts w:hint="cs"/>
          <w:rtl/>
        </w:rPr>
        <w:t>منکرات مسجد، شرایط امامت</w:t>
      </w:r>
    </w:p>
    <w:p w14:paraId="2639BA7C" w14:textId="77777777" w:rsidR="00791033" w:rsidRPr="00DC20C3" w:rsidRDefault="00791033"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16051585" wp14:editId="5C174F3B">
            <wp:extent cx="133350" cy="114300"/>
            <wp:effectExtent l="0" t="0" r="0" b="0"/>
            <wp:docPr id="615" name="Picture 61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قَالَ</w:t>
      </w:r>
      <w:r w:rsidRPr="00DC20C3">
        <w:rPr>
          <w:rFonts w:ascii="Traditional Arabic" w:hAnsi="Traditional Arabic" w:cs="B Badr"/>
          <w:sz w:val="28"/>
          <w:szCs w:val="28"/>
          <w:rtl/>
          <w:lang w:bidi="fa-IR"/>
        </w:rPr>
        <w:t xml:space="preserve"> خَمْسَةٌ لَا يَؤُمُّونَ النَّاسَ عَلَى كُلِّ حَالٍ الْمَجْذُومُ وَ الْأَبْرَصُ وَ الْمَجْنُونُ وَ وَلَدُ الزِّنَا وَ الْأَعْرَابِيُّ </w:t>
      </w:r>
    </w:p>
    <w:p w14:paraId="0FB3EE15" w14:textId="77777777" w:rsidR="00791033" w:rsidRPr="00DC20C3" w:rsidRDefault="00791033"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الكافي     3     375    باب من تكره الصلاة خلفه و العبد </w:t>
      </w:r>
    </w:p>
    <w:p w14:paraId="04C1569A" w14:textId="77777777" w:rsidR="00791033" w:rsidRDefault="00791033"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آداب امامت ، سلامت ظاهری امام ، انتخاب امام ، وظیفه امام </w:t>
      </w:r>
    </w:p>
    <w:p w14:paraId="0824038D" w14:textId="77777777" w:rsidR="00EE610C" w:rsidRPr="002443D8" w:rsidRDefault="002443D8" w:rsidP="00F05178">
      <w:pPr>
        <w:pStyle w:val="ListParagraph"/>
        <w:numPr>
          <w:ilvl w:val="0"/>
          <w:numId w:val="5"/>
        </w:numPr>
        <w:tabs>
          <w:tab w:val="left" w:pos="1134"/>
        </w:tabs>
        <w:rPr>
          <w:rFonts w:ascii="Traditional Arabic" w:hAnsi="Traditional Arabic" w:cs="B Badr"/>
          <w:rtl/>
          <w:lang w:bidi="fa-IR"/>
        </w:rPr>
      </w:pPr>
      <w:r w:rsidRPr="002443D8">
        <w:rPr>
          <w:rFonts w:ascii="Traditional Arabic" w:hAnsi="Traditional Arabic" w:cs="B Badr"/>
          <w:rtl/>
          <w:lang w:bidi="fa-IR"/>
        </w:rPr>
        <w:t>وَ فِي التَّهْذِيبِ  بِسَنَدٍ آخَرَ عَنْ عَبْدِ اللَّهِ‏</w:t>
      </w:r>
      <w:r w:rsidRPr="002443D8">
        <w:rPr>
          <w:rFonts w:ascii="Traditional Arabic" w:hAnsi="Traditional Arabic" w:cs="B Badr" w:hint="cs"/>
          <w:rtl/>
          <w:lang w:bidi="fa-IR"/>
        </w:rPr>
        <w:t xml:space="preserve"> </w:t>
      </w:r>
      <w:r w:rsidRPr="002443D8">
        <w:rPr>
          <w:rFonts w:ascii="Traditional Arabic" w:hAnsi="Traditional Arabic" w:cs="B Badr"/>
          <w:rtl/>
          <w:lang w:bidi="fa-IR"/>
        </w:rPr>
        <w:t xml:space="preserve">بْنِ يَزِيدَ قَالَ: </w:t>
      </w:r>
      <w:r w:rsidRPr="00174E9D">
        <w:rPr>
          <w:rFonts w:ascii="Traditional Arabic" w:hAnsi="Traditional Arabic" w:cs="B Badr"/>
          <w:sz w:val="28"/>
          <w:szCs w:val="28"/>
          <w:rtl/>
          <w:lang w:bidi="fa-IR"/>
        </w:rPr>
        <w:t xml:space="preserve">سَأَلْتُ أَبَا عَبْدِ اللَّهِ </w:t>
      </w:r>
      <w:r w:rsidR="00174E9D" w:rsidRPr="00174E9D">
        <w:rPr>
          <w:rFonts w:ascii="Traditional Arabic" w:hAnsi="Traditional Arabic" w:cs="B Badr"/>
          <w:sz w:val="28"/>
          <w:szCs w:val="28"/>
          <w:lang w:bidi="fa-IR"/>
        </w:rPr>
        <w:sym w:font="Dorood" w:char="F040"/>
      </w:r>
      <w:r w:rsidRPr="00174E9D">
        <w:rPr>
          <w:rFonts w:ascii="Traditional Arabic" w:hAnsi="Traditional Arabic" w:cs="B Badr"/>
          <w:sz w:val="28"/>
          <w:szCs w:val="28"/>
          <w:rtl/>
          <w:lang w:bidi="fa-IR"/>
        </w:rPr>
        <w:t xml:space="preserve"> عَنِ الْمَجْذُومِ وَ الْأَبْرَصِ يَؤُمَّانِ الْمُسْلِمِينَ قَالَ نَعَمْ قُلْتُ هَلْ يَبْتَلِي اللَّهُ بِهِمَا الْمُؤْمِنَ قَالَ نَعَمْ وَ هَلْ كُتِبَ الْبَلَاءُ إِلَّا عَلَى الْمُؤْمِنِ.</w:t>
      </w:r>
    </w:p>
    <w:p w14:paraId="68A8F523" w14:textId="77777777" w:rsidR="002443D8" w:rsidRDefault="002443D8" w:rsidP="00174E9D">
      <w:pPr>
        <w:tabs>
          <w:tab w:val="left" w:pos="1134"/>
        </w:tabs>
        <w:jc w:val="both"/>
        <w:rPr>
          <w:rFonts w:ascii="Traditional Arabic" w:hAnsi="Traditional Arabic" w:cs="B Badr"/>
          <w:sz w:val="16"/>
          <w:szCs w:val="16"/>
          <w:rtl/>
          <w:lang w:bidi="fa-IR"/>
        </w:rPr>
      </w:pPr>
      <w:r w:rsidRPr="00174E9D">
        <w:rPr>
          <w:rFonts w:ascii="Traditional Arabic" w:hAnsi="Traditional Arabic" w:cs="B Badr"/>
          <w:sz w:val="16"/>
          <w:szCs w:val="16"/>
          <w:rtl/>
          <w:lang w:bidi="fa-IR"/>
        </w:rPr>
        <w:t>بحار الأنوار (ط - بيروت)، ج‏85، ص: 102</w:t>
      </w:r>
    </w:p>
    <w:p w14:paraId="47279D03" w14:textId="77777777" w:rsidR="00A22277" w:rsidRPr="00DC20C3" w:rsidRDefault="00A22277" w:rsidP="00A22277">
      <w:pPr>
        <w:pStyle w:val="Heading6"/>
        <w:rPr>
          <w:rtl/>
        </w:rPr>
      </w:pPr>
      <w:r>
        <w:rPr>
          <w:rFonts w:hint="cs"/>
          <w:rtl/>
        </w:rPr>
        <w:lastRenderedPageBreak/>
        <w:t>منکرات مسجد، شرایط امامت</w:t>
      </w:r>
    </w:p>
    <w:p w14:paraId="34D13368" w14:textId="77777777" w:rsidR="00791033" w:rsidRPr="00DC20C3" w:rsidRDefault="00791033"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أَمِيرُ الْمُؤْمِنِينَ</w:t>
      </w:r>
      <w:r w:rsidRPr="00DC20C3">
        <w:rPr>
          <w:noProof/>
          <w:sz w:val="20"/>
          <w:szCs w:val="20"/>
        </w:rPr>
        <w:drawing>
          <wp:inline distT="0" distB="0" distL="0" distR="0" wp14:anchorId="054761F4" wp14:editId="1E85871D">
            <wp:extent cx="381000" cy="171450"/>
            <wp:effectExtent l="0" t="0" r="0" b="0"/>
            <wp:docPr id="614" name="Picture 61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لَا يَؤُمُّ الْمُقَيَّدُ الْمُطْلَقِينَ وَ لَا يَؤُمُّ صَاحِبُ الْفَالِجِ الْأَصِحَّاءَ وَ لَا صَاحِبُ التَّيَمُّمِ الْمُتَوَضِّينَ وَ لَا يَؤُمُّ الْأَعْمَى فِي الصَّحْرَاءِ إِلَّا أَنْ يُوَجَّهَ إِلَى الْقِبْلَةِ </w:t>
      </w:r>
    </w:p>
    <w:p w14:paraId="58ADE1A4" w14:textId="77777777" w:rsidR="00791033" w:rsidRPr="00DC20C3" w:rsidRDefault="00791033"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3     375    باب من تكره الصلاة خلفه و العبد يؤم‏</w:t>
      </w:r>
    </w:p>
    <w:p w14:paraId="21B627A6" w14:textId="77777777" w:rsidR="00791033" w:rsidRDefault="00791033"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امامت ، انتخاب امام ، وظیفه امام</w:t>
      </w:r>
      <w:r w:rsidR="00D7083A" w:rsidRPr="00DC20C3">
        <w:rPr>
          <w:rFonts w:ascii="Traditional Arabic" w:hAnsi="Traditional Arabic" w:cs="B Badr" w:hint="cs"/>
          <w:rtl/>
        </w:rPr>
        <w:t xml:space="preserve">، </w:t>
      </w:r>
      <w:r w:rsidR="00D7083A" w:rsidRPr="00DC20C3">
        <w:rPr>
          <w:rFonts w:ascii="Traditional Arabic" w:hAnsi="Traditional Arabic" w:cs="B Badr"/>
          <w:rtl/>
        </w:rPr>
        <w:t>آداب امامت</w:t>
      </w:r>
      <w:r w:rsidR="00D7083A" w:rsidRPr="00DC20C3">
        <w:rPr>
          <w:rFonts w:ascii="Traditional Arabic" w:hAnsi="Traditional Arabic" w:cs="B Badr" w:hint="cs"/>
          <w:rtl/>
        </w:rPr>
        <w:t>، فلج نباشد، لکنت و قید زبانی نداشته باشد، امتیازات امام مسجد</w:t>
      </w:r>
      <w:r w:rsidRPr="00DC20C3">
        <w:rPr>
          <w:rFonts w:ascii="Traditional Arabic" w:hAnsi="Traditional Arabic" w:cs="B Badr"/>
          <w:rtl/>
        </w:rPr>
        <w:t xml:space="preserve"> </w:t>
      </w:r>
    </w:p>
    <w:p w14:paraId="641BC153" w14:textId="77777777" w:rsidR="00C976C9" w:rsidRPr="00C976C9" w:rsidRDefault="00C976C9"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C976C9">
        <w:rPr>
          <w:rFonts w:ascii="Traditional Arabic" w:hAnsi="Traditional Arabic" w:cs="B Badr" w:hint="cs"/>
          <w:sz w:val="28"/>
          <w:szCs w:val="28"/>
          <w:rtl/>
        </w:rPr>
        <w:t>وَ قَالَ أَمِيرُ الْمُؤْمِنِينَ ع‏ لَا يَؤُمُّ صَاحِبُ الْعِلَّةِ الْأَصِحَّاءَ وَ لَا يَؤُمُّ صَاحِبُ الْقَيْدِ الْمُطْلَقِينَ وَ لَا يَؤُمُّ الْأَعْمَى فِي الصَّحْرَاءِ إِلَّا أَنْ يُوَجَّهَ إِلَى الْقِبْلَةِ وَ لَا يَؤُمُّ الْعَبْدُ إِلَّا أَهْلَهُ.</w:t>
      </w:r>
    </w:p>
    <w:p w14:paraId="17D48BEF" w14:textId="77777777" w:rsidR="00C976C9" w:rsidRDefault="00C976C9" w:rsidP="003E12A5">
      <w:pPr>
        <w:pStyle w:val="StyleComplex2Shiraz11pt"/>
        <w:tabs>
          <w:tab w:val="left" w:pos="1134"/>
        </w:tabs>
        <w:spacing w:line="240" w:lineRule="auto"/>
        <w:jc w:val="both"/>
        <w:rPr>
          <w:rFonts w:ascii="Traditional Arabic" w:hAnsi="Traditional Arabic" w:cs="B Badr"/>
          <w:rtl/>
        </w:rPr>
      </w:pPr>
      <w:r w:rsidRPr="00C976C9">
        <w:rPr>
          <w:rFonts w:ascii="Traditional Arabic" w:hAnsi="Traditional Arabic" w:cs="B Badr"/>
          <w:rtl/>
        </w:rPr>
        <w:t>بحار الأنوار (ط - بيروت)، ج‏85، ص: 120</w:t>
      </w:r>
    </w:p>
    <w:p w14:paraId="631F5FF6" w14:textId="77777777" w:rsidR="00A22277" w:rsidRPr="00DC20C3" w:rsidRDefault="00A22277" w:rsidP="00A22277">
      <w:pPr>
        <w:pStyle w:val="Heading6"/>
        <w:rPr>
          <w:rtl/>
        </w:rPr>
      </w:pPr>
      <w:r>
        <w:rPr>
          <w:rFonts w:hint="cs"/>
          <w:rtl/>
        </w:rPr>
        <w:t>منکرات مسجد، شرایط امامت</w:t>
      </w:r>
    </w:p>
    <w:p w14:paraId="50091030" w14:textId="45B145D2" w:rsidR="00C976C9" w:rsidRPr="00C976C9" w:rsidRDefault="00C976C9" w:rsidP="00F05178">
      <w:pPr>
        <w:pStyle w:val="StyleComplex2Shiraz11pt"/>
        <w:numPr>
          <w:ilvl w:val="0"/>
          <w:numId w:val="5"/>
        </w:numPr>
        <w:tabs>
          <w:tab w:val="left" w:pos="1134"/>
        </w:tabs>
        <w:spacing w:line="240" w:lineRule="auto"/>
        <w:jc w:val="both"/>
        <w:rPr>
          <w:rFonts w:ascii="Traditional Arabic" w:hAnsi="Traditional Arabic" w:cs="B Badr"/>
        </w:rPr>
      </w:pPr>
      <w:r w:rsidRPr="00C976C9">
        <w:rPr>
          <w:rFonts w:ascii="Traditional Arabic" w:hAnsi="Traditional Arabic" w:cs="B Badr"/>
          <w:rtl/>
        </w:rPr>
        <w:t xml:space="preserve">وَ سُئِلَ الصَّادِقُ ع </w:t>
      </w:r>
      <w:r w:rsidRPr="00C976C9">
        <w:rPr>
          <w:rFonts w:ascii="Traditional Arabic" w:hAnsi="Traditional Arabic" w:cs="B Badr"/>
          <w:sz w:val="28"/>
          <w:szCs w:val="28"/>
          <w:rtl/>
        </w:rPr>
        <w:t>مَا أَقَلُّ مَا يَكُونُ مِنَ الْجَمَاعَةِ قَالَ رَجُلٌ وَ امْرَأَةٌ فَإِذَا صَلَّى رَجُلَانِ فَقَالَ أَحَدُهُمَا أَنَا كُنْتُ إِمَامَكَ وَ قَالَ الْآخَرُ بَلْ أَنَا كُنْتُ إِمَامَكَ فَإِنَّ صَلَاتَهُمَا تَامَّةٌ وَ إِذَا قَالَ أَحَدُهُمَا كُنْتُ آتَمُّ بِكَ وَ قَالَ الْآخَرُ لَا بَلْ أَنَا كُنْتُ آتَمُّ بِكَ فَلْيَسْتَأْنِفَا-</w:t>
      </w:r>
      <w:r w:rsidRPr="00C976C9">
        <w:rPr>
          <w:rFonts w:ascii="Traditional Arabic" w:hAnsi="Traditional Arabic" w:cs="B Badr" w:hint="cs"/>
          <w:sz w:val="28"/>
          <w:szCs w:val="28"/>
          <w:rtl/>
        </w:rPr>
        <w:t xml:space="preserve"> </w:t>
      </w:r>
      <w:r w:rsidRPr="00C976C9">
        <w:rPr>
          <w:rFonts w:ascii="Traditional Arabic" w:hAnsi="Traditional Arabic" w:cs="B Badr"/>
          <w:sz w:val="28"/>
          <w:szCs w:val="28"/>
          <w:rtl/>
        </w:rPr>
        <w:t>وَ لَا يَجُوزُ أَنْ يَؤُمَّ وَلَدُ الزِّنَا وَ لَا بَأْسَ أَنْ يَؤُمَّ صَاحِبُ التَّيَمُّمِ الْمُتَوَضِّئِينَ وَ لَا يَؤُمُّ صَاحِبُ الْفَالِجِ الْأَصِحَّاءَ وَ لَا يَؤُمُّ الْأَعْرَابِيُّ الْمُهَاجِرَ وَ إِذَا صَلَّيْتَ بِقَوْمٍ فَاخْتَصَصْتَ نَفْسَكَ بِالدُّعَاءِ دُونَهُمْ فَقَدْ خُنْتَ الْقَوْمَ</w:t>
      </w:r>
      <w:r w:rsidRPr="00C976C9">
        <w:rPr>
          <w:rFonts w:ascii="Traditional Arabic" w:hAnsi="Traditional Arabic" w:cs="B Badr" w:hint="cs"/>
          <w:sz w:val="28"/>
          <w:szCs w:val="28"/>
          <w:rtl/>
        </w:rPr>
        <w:t xml:space="preserve"> </w:t>
      </w:r>
      <w:r w:rsidRPr="00C976C9">
        <w:rPr>
          <w:rFonts w:ascii="Traditional Arabic" w:hAnsi="Traditional Arabic" w:cs="B Badr"/>
          <w:sz w:val="28"/>
          <w:szCs w:val="28"/>
          <w:rtl/>
        </w:rPr>
        <w:t>فَإِذَا صَلَّى الْإِمَامُ رَكْعَةً أَوْ رَكْعَتَيْنِ فَأَصَابَهُ رُعَافٌ  فَإِنَّهُ يَتَقَدَّمُ وَ يُتِمُّ بِهِمُ الصَّلَاةَ فَإِذَا تَمَّتْ صَلَاةُ الْقَوْمِ أَوْمَأَ إِلَيْهِمْ فَلْيُسَلِّمُوا وَ يَقُومُ هُوَ فَيُتِمُّ بَقِيَّةَ صَلَاتِهِ فَإِنْ خَرَجَ قَوْمٌ مِنْ خُرَاسَانَ أَوْ مِنْ بَعْضِ الْجِبَالِ وَ كَانَ يَؤُمُّهُمْ شَخْصٌ فَلَمَّا صَارُوا إِلَى الْكُوفَةِ أُخْبِرُوا أَنَّهُ يَهُودِيٌّ فَلَيْسَ عَلَيْهِمْ إِعَادَةُ شَيْ‏ءٍ مِنْ صَلَاتِهِمْ وَ لَا يَجُوزُ أَنْ تَؤُمَّ الْقَوْمَ وَ أَنْتَ مُتَوَشِّحٌ وَ إِذَا كُنْتَ خَلْفَ الْإِمَامِ فِي الصَّفِّ الثَّانِي وَ وَجَدْتَ فِي الصَّفِّ الْأَوَّلِ خَلَلًا فَلَا بَأْسَ أَنْ تَمْشِيَ إِلَيْهِ فَتُتِمَّهُ وَ إِذَا كُنْتَ إِمَاماً فَعَلَيْكَ أَنْ تَقْرَأَ فِي الرَّكْعَتَيْنِ الْأُولَيَيْنِ وَ عَلَى الَّذِينَ خَلْفَكَ أَنْ يُسَبِّحُوا يَقُولُوا سُبْحَانَ اللَّهِ وَ الْحَمْدُ لِلَّهِ وَ لَا إِلَهَ إِلَّا اللَّهُ وَ اللَّهُ أَكْبَرُ وَ إِذَا كُنْتَ فِي الرَّكْعَتَيْنِ الْأُخْرَاوَيْنِ فَعَلَيْكَ أَنْ تُسَبِّحَ مِثْلَ تَسْبِيحِ الْقَوْمِ فِي الرَّكْعَتَيْنِ الْأُولَيَيْنِ وَ عَلَى الَّذِينَ خَلْفَكَ أَنْ يَقْرَءُوا فَاتِحَةَ الْكِتَابِ وَ رُوِيَ أَنَّ عَلَى الْقَوْمِ فِي الرَّكْعَتَيْنِ الْأُولَيَيْنِ أَنْ يَسْتَمِعُوا إِلَى قِرَاءَةِ الْإِمَامِ وَ إِذَا كَانَ فِي صَلَاةٍ لَا يُجْهَرُ فِيهَا سَبَّحُوا وَ عَلَيْهِمْ فِي الرَّكْعَتَيْنِ الْأُخْرَاوَيْنِ أَنْ يُسَبِّحُ</w:t>
      </w:r>
      <w:r>
        <w:rPr>
          <w:rFonts w:ascii="Traditional Arabic" w:hAnsi="Traditional Arabic" w:cs="B Badr"/>
          <w:sz w:val="28"/>
          <w:szCs w:val="28"/>
          <w:rtl/>
        </w:rPr>
        <w:t>وا وَ هَذَا أَحَبُّ إِلَيَّ</w:t>
      </w:r>
    </w:p>
    <w:p w14:paraId="06BEDC67" w14:textId="77777777" w:rsidR="00C976C9" w:rsidRDefault="00C976C9" w:rsidP="00C976C9">
      <w:pPr>
        <w:pStyle w:val="StyleComplex2Shiraz11pt"/>
        <w:tabs>
          <w:tab w:val="left" w:pos="1134"/>
        </w:tabs>
        <w:spacing w:line="240" w:lineRule="auto"/>
        <w:jc w:val="both"/>
        <w:rPr>
          <w:rFonts w:ascii="Traditional Arabic" w:hAnsi="Traditional Arabic" w:cs="B Badr"/>
          <w:rtl/>
        </w:rPr>
      </w:pPr>
      <w:r w:rsidRPr="00C976C9">
        <w:rPr>
          <w:rFonts w:ascii="Traditional Arabic" w:hAnsi="Traditional Arabic" w:cs="B Badr"/>
          <w:rtl/>
        </w:rPr>
        <w:t>بحار الأنوار (ط - بيروت)، ج‏85، ص: 120</w:t>
      </w:r>
    </w:p>
    <w:p w14:paraId="21217E8B" w14:textId="7970385C" w:rsidR="00A22277" w:rsidRPr="00A22277" w:rsidRDefault="00A22277" w:rsidP="00A22277">
      <w:pPr>
        <w:pStyle w:val="Heading6"/>
        <w:rPr>
          <w:rtl/>
        </w:rPr>
      </w:pPr>
      <w:r>
        <w:rPr>
          <w:rFonts w:hint="cs"/>
          <w:rtl/>
        </w:rPr>
        <w:t xml:space="preserve">منکرات مسجد، شرایط امامت، آداب صفوف، آداب ماموم، </w:t>
      </w:r>
    </w:p>
    <w:p w14:paraId="631A2286" w14:textId="77777777" w:rsidR="00C23795" w:rsidRDefault="00C23795" w:rsidP="00F05178">
      <w:pPr>
        <w:pStyle w:val="StyleComplex2Shiraz11pt"/>
        <w:numPr>
          <w:ilvl w:val="0"/>
          <w:numId w:val="5"/>
        </w:numPr>
        <w:tabs>
          <w:tab w:val="left" w:pos="1134"/>
        </w:tabs>
        <w:spacing w:line="240" w:lineRule="auto"/>
        <w:jc w:val="both"/>
        <w:rPr>
          <w:rFonts w:ascii="Traditional Arabic" w:hAnsi="Traditional Arabic" w:cs="B Badr"/>
          <w:rtl/>
        </w:rPr>
      </w:pPr>
      <w:r w:rsidRPr="00C23795">
        <w:rPr>
          <w:rFonts w:ascii="Traditional Arabic" w:hAnsi="Traditional Arabic" w:cs="B Badr"/>
          <w:rtl/>
        </w:rPr>
        <w:t xml:space="preserve">وَ عَنْهُ </w:t>
      </w:r>
      <w:r w:rsidR="00174E9D">
        <w:rPr>
          <w:rFonts w:ascii="Traditional Arabic" w:hAnsi="Traditional Arabic" w:cs="B Badr"/>
        </w:rPr>
        <w:sym w:font="Dorood" w:char="F040"/>
      </w:r>
      <w:r w:rsidRPr="00C23795">
        <w:rPr>
          <w:rFonts w:ascii="Traditional Arabic" w:hAnsi="Traditional Arabic" w:cs="B Badr"/>
          <w:rtl/>
        </w:rPr>
        <w:t xml:space="preserve"> أَنَّهُ قَالَ:</w:t>
      </w:r>
      <w:r w:rsidRPr="00C23795">
        <w:rPr>
          <w:rFonts w:ascii="Traditional Arabic" w:hAnsi="Traditional Arabic" w:cs="B Badr"/>
          <w:sz w:val="28"/>
          <w:szCs w:val="28"/>
          <w:rtl/>
        </w:rPr>
        <w:t xml:space="preserve"> لَا يَؤُمُّ الْمَرِيضُ الْأَصِحَّاءَ إِنَّمَا كَانَ ذَلِكَ لِرَسُولِ اللَّهِ </w:t>
      </w:r>
      <w:r w:rsidR="00FE3E29">
        <w:rPr>
          <w:rFonts w:ascii="Traditional Arabic" w:hAnsi="Traditional Arabic" w:cs="B Badr"/>
          <w:sz w:val="28"/>
          <w:szCs w:val="28"/>
        </w:rPr>
        <w:sym w:font="Dorood" w:char="F05D"/>
      </w:r>
      <w:r>
        <w:rPr>
          <w:rFonts w:ascii="Traditional Arabic" w:hAnsi="Traditional Arabic" w:cs="B Badr"/>
          <w:sz w:val="28"/>
          <w:szCs w:val="28"/>
          <w:rtl/>
        </w:rPr>
        <w:t xml:space="preserve"> خَاصَّةً</w:t>
      </w:r>
    </w:p>
    <w:p w14:paraId="7CAB56FA" w14:textId="77777777" w:rsidR="00C23795" w:rsidRDefault="00C23795" w:rsidP="003E12A5">
      <w:pPr>
        <w:pStyle w:val="StyleComplex2Shiraz11pt"/>
        <w:tabs>
          <w:tab w:val="left" w:pos="1134"/>
        </w:tabs>
        <w:spacing w:line="240" w:lineRule="auto"/>
        <w:jc w:val="both"/>
        <w:rPr>
          <w:rFonts w:ascii="Traditional Arabic" w:hAnsi="Traditional Arabic" w:cs="B Badr"/>
          <w:rtl/>
        </w:rPr>
      </w:pPr>
      <w:r w:rsidRPr="00C23795">
        <w:rPr>
          <w:rFonts w:ascii="Traditional Arabic" w:hAnsi="Traditional Arabic" w:cs="B Badr"/>
          <w:rtl/>
        </w:rPr>
        <w:t>بحار الأنوار (ط - بيروت)، ج‏85، ص: 109</w:t>
      </w:r>
    </w:p>
    <w:p w14:paraId="5434AF07" w14:textId="77777777" w:rsidR="00C23795" w:rsidRPr="00DC20C3" w:rsidRDefault="00C23795" w:rsidP="003E12A5">
      <w:pPr>
        <w:pStyle w:val="StyleComplex2Shiraz11pt"/>
        <w:tabs>
          <w:tab w:val="left" w:pos="1134"/>
        </w:tabs>
        <w:spacing w:line="240" w:lineRule="auto"/>
        <w:jc w:val="both"/>
        <w:rPr>
          <w:rFonts w:ascii="Traditional Arabic" w:hAnsi="Traditional Arabic" w:cs="B Badr"/>
          <w:rtl/>
        </w:rPr>
      </w:pPr>
      <w:r>
        <w:rPr>
          <w:rFonts w:ascii="Traditional Arabic" w:hAnsi="Traditional Arabic" w:cs="B Badr" w:hint="cs"/>
          <w:rtl/>
        </w:rPr>
        <w:t>اختصاصات پیامبر در مسجد</w:t>
      </w:r>
      <w:r w:rsidR="00174E9D">
        <w:rPr>
          <w:rFonts w:ascii="Traditional Arabic" w:hAnsi="Traditional Arabic" w:cs="B Badr" w:hint="cs"/>
          <w:rtl/>
        </w:rPr>
        <w:t xml:space="preserve">، شرایط امامت، </w:t>
      </w:r>
    </w:p>
    <w:p w14:paraId="042B8347" w14:textId="77777777" w:rsidR="00791033" w:rsidRPr="00DC20C3" w:rsidRDefault="00791033"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20"/>
          <w:szCs w:val="20"/>
          <w:rtl/>
        </w:rPr>
        <w:t xml:space="preserve">مُحَمَّدُ بْنُ عَلِيِّ بْنِ الْحُسَيْنِ بِإِسْنَادِهِ عَنْ مُحَمَّدِ بْنِ مُسْلِمٍ عَنْ أَبِي جَعْفَرٍ </w:t>
      </w:r>
      <w:r w:rsidR="00174E9D">
        <w:rPr>
          <w:rFonts w:ascii="Traditional Arabic" w:hAnsi="Traditional Arabic" w:cs="B Badr" w:hint="cs"/>
          <w:sz w:val="20"/>
          <w:szCs w:val="20"/>
        </w:rPr>
        <w:sym w:font="Dorood" w:char="F040"/>
      </w:r>
      <w:r w:rsidRPr="00DC20C3">
        <w:rPr>
          <w:rFonts w:ascii="Traditional Arabic" w:hAnsi="Traditional Arabic" w:cs="B Badr" w:hint="cs"/>
          <w:sz w:val="20"/>
          <w:szCs w:val="20"/>
          <w:rtl/>
        </w:rPr>
        <w:t xml:space="preserve"> أَنَّهُ قَالَ:</w:t>
      </w:r>
      <w:r w:rsidRPr="00DC20C3">
        <w:rPr>
          <w:rFonts w:cs="B Badr" w:hint="cs"/>
          <w:sz w:val="30"/>
          <w:szCs w:val="30"/>
          <w:rtl/>
        </w:rPr>
        <w:t xml:space="preserve"> </w:t>
      </w:r>
      <w:r w:rsidRPr="00DC20C3">
        <w:rPr>
          <w:rFonts w:ascii="Traditional Arabic" w:hAnsi="Traditional Arabic" w:cs="B Badr" w:hint="cs"/>
          <w:sz w:val="28"/>
          <w:szCs w:val="28"/>
          <w:rtl/>
        </w:rPr>
        <w:t>خَمْسَةٌ لَا يَؤُمُّونَ‏ النَّاسَ وَ لَا يُصَلُّونَ بِهِمْ صَلَاةً فَرِيضَةً فِي جَمَاعَةٍ الْأَبْرَصُ وَ الْمَجْذُومُ وَ وَلَدُ الزِّنَا وَ الْأَعْرَابِيُّ حَتَّى يُهَاجِرَ وَ الْمَحْدُودُ.</w:t>
      </w:r>
    </w:p>
    <w:p w14:paraId="1457E535" w14:textId="77777777" w:rsidR="00791033" w:rsidRDefault="00791033"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 الشيعة، ج‏8، ص: 324</w:t>
      </w:r>
    </w:p>
    <w:p w14:paraId="3202BEAC" w14:textId="77777777" w:rsidR="00A22277" w:rsidRPr="00DC20C3" w:rsidRDefault="00A22277" w:rsidP="00A22277">
      <w:pPr>
        <w:pStyle w:val="Heading6"/>
        <w:rPr>
          <w:rtl/>
        </w:rPr>
      </w:pPr>
      <w:r>
        <w:rPr>
          <w:rFonts w:hint="cs"/>
          <w:rtl/>
        </w:rPr>
        <w:t>منکرات مسجد، شرایط امامت</w:t>
      </w:r>
    </w:p>
    <w:p w14:paraId="0B00CE64" w14:textId="77777777" w:rsidR="00791033" w:rsidRPr="00DC20C3" w:rsidRDefault="00791033"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lastRenderedPageBreak/>
        <w:t xml:space="preserve"> </w:t>
      </w:r>
      <w:r w:rsidRPr="00DC20C3">
        <w:rPr>
          <w:rFonts w:ascii="Traditional Arabic" w:hAnsi="Traditional Arabic" w:cs="B Badr"/>
          <w:sz w:val="20"/>
          <w:szCs w:val="20"/>
          <w:rtl/>
          <w:lang w:bidi="fa-IR"/>
        </w:rPr>
        <w:t>وَ مِنْ كِتَابِ أَبِي عَبْدِ اللَّهِ السَّيَّارِيِّ صَاحِبِ مُوسَى وَ الرِّضَا</w:t>
      </w:r>
      <w:r w:rsidRPr="00DC20C3">
        <w:rPr>
          <w:noProof/>
          <w:sz w:val="20"/>
          <w:szCs w:val="20"/>
        </w:rPr>
        <w:drawing>
          <wp:inline distT="0" distB="0" distL="0" distR="0" wp14:anchorId="039D233A" wp14:editId="3E5D2AAF">
            <wp:extent cx="133350" cy="114300"/>
            <wp:effectExtent l="0" t="0" r="0" b="0"/>
            <wp:docPr id="445" name="Picture 44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FE3E29">
        <w:rPr>
          <w:rFonts w:ascii="Traditional Arabic" w:hAnsi="Traditional Arabic" w:cs="B Badr" w:hint="cs"/>
          <w:sz w:val="20"/>
          <w:szCs w:val="20"/>
          <w:rtl/>
          <w:lang w:bidi="fa-IR"/>
        </w:rPr>
        <w:t xml:space="preserve"> </w:t>
      </w:r>
      <w:r w:rsidRPr="00DC20C3">
        <w:rPr>
          <w:rFonts w:ascii="Traditional Arabic" w:hAnsi="Traditional Arabic" w:cs="B Badr"/>
          <w:sz w:val="20"/>
          <w:szCs w:val="20"/>
          <w:rtl/>
          <w:lang w:bidi="fa-IR"/>
        </w:rPr>
        <w:t>قَالَ قُلْتُ لِأَبِي جَعْفَرٍ الثَّانِي</w:t>
      </w:r>
      <w:r w:rsidRPr="00DC20C3">
        <w:rPr>
          <w:noProof/>
          <w:sz w:val="26"/>
          <w:szCs w:val="26"/>
        </w:rPr>
        <w:drawing>
          <wp:inline distT="0" distB="0" distL="0" distR="0" wp14:anchorId="173B4169" wp14:editId="574917B5">
            <wp:extent cx="133350" cy="114300"/>
            <wp:effectExtent l="0" t="0" r="0" b="0"/>
            <wp:docPr id="444" name="Picture 44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174E9D">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قَوْمٌ مِنْ مَوَالِيكَ يَجْتَمِعُونَ فَتَحْضُرُ الصَّلَاةُ فَيُقَدَّمُ بَعْضُهُمْ فَيُصَلِّي بِهِمْ جَمَاعَةً فَقَالَ إِنْ كَانَ الَّذِي يَؤُمُّهُمْ لَيْسَ بَيْنَهُ وَ بَيْنَ اللَّهِ طَلِبَةٌ فَلْيَفْعَلْ </w:t>
      </w:r>
    </w:p>
    <w:p w14:paraId="38FA8548" w14:textId="77777777" w:rsidR="00791033" w:rsidRPr="00DC20C3" w:rsidRDefault="00791033"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316    11- باب عدم جواز الاقتداء بالفاسق ف</w:t>
      </w:r>
    </w:p>
    <w:p w14:paraId="7DD7E269" w14:textId="77777777" w:rsidR="00791033" w:rsidRDefault="00791033"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انتخاب امام جمعه ، ویژگی امام</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امام و حق الله</w:t>
      </w:r>
      <w:r w:rsidR="009068C4">
        <w:rPr>
          <w:rFonts w:ascii="Traditional Arabic" w:hAnsi="Traditional Arabic" w:cs="B Badr" w:hint="cs"/>
          <w:rtl/>
          <w:lang w:bidi="fa-IR"/>
        </w:rPr>
        <w:t>، شرایط امام</w:t>
      </w:r>
      <w:r w:rsidRPr="00DC20C3">
        <w:rPr>
          <w:rFonts w:ascii="Traditional Arabic" w:hAnsi="Traditional Arabic" w:cs="B Badr"/>
          <w:rtl/>
          <w:lang w:bidi="fa-IR"/>
        </w:rPr>
        <w:t xml:space="preserve"> </w:t>
      </w:r>
    </w:p>
    <w:p w14:paraId="5E15CC61" w14:textId="77777777" w:rsidR="00FE3E29" w:rsidRDefault="00FE3E29" w:rsidP="00FE3E29">
      <w:pPr>
        <w:tabs>
          <w:tab w:val="left" w:pos="1134"/>
        </w:tabs>
        <w:jc w:val="both"/>
        <w:rPr>
          <w:rFonts w:ascii="Traditional Arabic" w:hAnsi="Traditional Arabic" w:cs="B Badr"/>
          <w:rtl/>
          <w:lang w:bidi="fa-IR"/>
        </w:rPr>
      </w:pPr>
      <w:r w:rsidRPr="00FE3E29">
        <w:rPr>
          <w:rFonts w:ascii="Traditional Arabic" w:hAnsi="Traditional Arabic" w:cs="B Badr"/>
          <w:rtl/>
          <w:lang w:bidi="fa-IR"/>
        </w:rPr>
        <w:t xml:space="preserve">وَ عَنْ عَلِيٍّ </w:t>
      </w:r>
      <w:r>
        <w:rPr>
          <w:rFonts w:ascii="Traditional Arabic" w:hAnsi="Traditional Arabic" w:cs="B Badr"/>
          <w:lang w:bidi="fa-IR"/>
        </w:rPr>
        <w:sym w:font="Dorood" w:char="F040"/>
      </w:r>
      <w:r w:rsidRPr="00FE3E29">
        <w:rPr>
          <w:rFonts w:ascii="Traditional Arabic" w:hAnsi="Traditional Arabic" w:cs="B Badr"/>
          <w:rtl/>
          <w:lang w:bidi="fa-IR"/>
        </w:rPr>
        <w:t xml:space="preserve"> أَنَّهُ </w:t>
      </w:r>
      <w:r w:rsidRPr="00FE3E29">
        <w:rPr>
          <w:rFonts w:ascii="Traditional Arabic" w:hAnsi="Traditional Arabic" w:cs="B Badr"/>
          <w:sz w:val="28"/>
          <w:szCs w:val="28"/>
          <w:rtl/>
          <w:lang w:bidi="fa-IR"/>
        </w:rPr>
        <w:t>نَهَى عَنِ الصَّلَاةِ خَلْفَ الْأَجْذَمِ وَ الْأَبْرَصِ وَ الْمَجْنُونِ وَ</w:t>
      </w:r>
      <w:r w:rsidRPr="00FE3E29">
        <w:rPr>
          <w:rFonts w:ascii="Traditional Arabic" w:hAnsi="Traditional Arabic" w:cs="B Badr" w:hint="cs"/>
          <w:sz w:val="28"/>
          <w:szCs w:val="28"/>
          <w:rtl/>
          <w:lang w:bidi="fa-IR"/>
        </w:rPr>
        <w:t xml:space="preserve"> </w:t>
      </w:r>
      <w:r w:rsidRPr="00FE3E29">
        <w:rPr>
          <w:rFonts w:ascii="Traditional Arabic" w:hAnsi="Traditional Arabic" w:cs="B Badr"/>
          <w:sz w:val="28"/>
          <w:szCs w:val="28"/>
          <w:rtl/>
          <w:lang w:bidi="fa-IR"/>
        </w:rPr>
        <w:t>الْمَحْدُودِ وَ وَلَدِ الزِّنَا وَ نَهَى الْأَعْرَابِيَّ أَنْ يَؤُمَّ الْمُهَاجِرِيَّ أَوِ الْمُقَيَّدَ الْمُطْلَقِينَ أَوِ الْمُتَيَمِّمَ ال</w:t>
      </w:r>
      <w:r>
        <w:rPr>
          <w:rFonts w:ascii="Traditional Arabic" w:hAnsi="Traditional Arabic" w:cs="B Badr"/>
          <w:sz w:val="28"/>
          <w:szCs w:val="28"/>
          <w:rtl/>
          <w:lang w:bidi="fa-IR"/>
        </w:rPr>
        <w:t>ْمُتَوَضِّئِينَ أَوِ الْخَادِمَ</w:t>
      </w:r>
      <w:r>
        <w:rPr>
          <w:rFonts w:ascii="Traditional Arabic" w:hAnsi="Traditional Arabic" w:cs="B Badr" w:hint="cs"/>
          <w:sz w:val="28"/>
          <w:szCs w:val="28"/>
          <w:rtl/>
          <w:lang w:bidi="fa-IR"/>
        </w:rPr>
        <w:t xml:space="preserve"> </w:t>
      </w:r>
      <w:r w:rsidR="00535339">
        <w:rPr>
          <w:rFonts w:ascii="Traditional Arabic" w:hAnsi="Traditional Arabic" w:cs="B Badr" w:hint="cs"/>
          <w:sz w:val="28"/>
          <w:szCs w:val="28"/>
          <w:rtl/>
          <w:lang w:bidi="fa-IR"/>
        </w:rPr>
        <w:t>(</w:t>
      </w:r>
      <w:r w:rsidR="00535339" w:rsidRPr="00535339">
        <w:rPr>
          <w:rFonts w:ascii="Traditional Arabic" w:hAnsi="Traditional Arabic" w:cs="B Badr"/>
          <w:sz w:val="28"/>
          <w:szCs w:val="28"/>
          <w:rtl/>
          <w:lang w:bidi="fa-IR"/>
        </w:rPr>
        <w:t>في المصدر: و لا الخصى الفحول‏</w:t>
      </w:r>
      <w:r w:rsidR="00535339">
        <w:rPr>
          <w:rFonts w:ascii="Traditional Arabic" w:hAnsi="Traditional Arabic" w:cs="B Badr" w:hint="cs"/>
          <w:sz w:val="28"/>
          <w:szCs w:val="28"/>
          <w:rtl/>
          <w:lang w:bidi="fa-IR"/>
        </w:rPr>
        <w:t>)</w:t>
      </w:r>
      <w:r w:rsidRPr="00FE3E29">
        <w:rPr>
          <w:rFonts w:ascii="Traditional Arabic" w:hAnsi="Traditional Arabic" w:cs="B Badr"/>
          <w:sz w:val="28"/>
          <w:szCs w:val="28"/>
          <w:rtl/>
          <w:lang w:bidi="fa-IR"/>
        </w:rPr>
        <w:t xml:space="preserve"> الْفُحُولَ أَوِ الْمَرْأَةَ الرِّجَالَ وَ لَا يَؤُمُّ الْخُنْثَى الرِّجَالَ وَ لَا الْأَخْرَسُ الْمُتَكَلِّمِينَ وَ لَا الْمُسَافِرُ الْمُقِيمِين‏</w:t>
      </w:r>
    </w:p>
    <w:p w14:paraId="054E975C" w14:textId="77777777" w:rsidR="00FE3E29" w:rsidRPr="00FE3E29" w:rsidRDefault="00FE3E29" w:rsidP="00FE3E29">
      <w:pPr>
        <w:tabs>
          <w:tab w:val="left" w:pos="1134"/>
        </w:tabs>
        <w:jc w:val="both"/>
        <w:rPr>
          <w:rFonts w:ascii="Traditional Arabic" w:hAnsi="Traditional Arabic" w:cs="B Badr"/>
          <w:sz w:val="16"/>
          <w:szCs w:val="16"/>
          <w:rtl/>
          <w:lang w:bidi="fa-IR"/>
        </w:rPr>
      </w:pPr>
      <w:r w:rsidRPr="00FE3E29">
        <w:rPr>
          <w:rFonts w:ascii="Traditional Arabic" w:hAnsi="Traditional Arabic" w:cs="B Badr"/>
          <w:sz w:val="16"/>
          <w:szCs w:val="16"/>
          <w:rtl/>
          <w:lang w:bidi="fa-IR"/>
        </w:rPr>
        <w:t>بحار الأنوار (ط - بيروت)، ج‏85، ص: 109</w:t>
      </w:r>
    </w:p>
    <w:p w14:paraId="33114A09" w14:textId="77777777" w:rsidR="00FE3E29" w:rsidRDefault="00FE3E29" w:rsidP="00FE3E29">
      <w:pPr>
        <w:tabs>
          <w:tab w:val="left" w:pos="1134"/>
        </w:tabs>
        <w:rPr>
          <w:rFonts w:ascii="Traditional Arabic" w:hAnsi="Traditional Arabic" w:cs="B Badr"/>
          <w:rtl/>
          <w:lang w:bidi="fa-IR"/>
        </w:rPr>
      </w:pPr>
      <w:r>
        <w:rPr>
          <w:rFonts w:ascii="Traditional Arabic" w:hAnsi="Traditional Arabic" w:cs="B Badr" w:hint="cs"/>
          <w:rtl/>
          <w:lang w:bidi="fa-IR"/>
        </w:rPr>
        <w:t>ویژگی امام،</w:t>
      </w:r>
    </w:p>
    <w:p w14:paraId="39521C27" w14:textId="77777777" w:rsidR="009068C4" w:rsidRPr="00535339" w:rsidRDefault="009068C4" w:rsidP="00F05178">
      <w:pPr>
        <w:pStyle w:val="ListParagraph"/>
        <w:numPr>
          <w:ilvl w:val="0"/>
          <w:numId w:val="5"/>
        </w:numPr>
        <w:tabs>
          <w:tab w:val="left" w:pos="1134"/>
        </w:tabs>
        <w:jc w:val="both"/>
        <w:rPr>
          <w:rFonts w:ascii="Traditional Arabic" w:hAnsi="Traditional Arabic" w:cs="B Badr"/>
          <w:sz w:val="28"/>
          <w:szCs w:val="28"/>
          <w:rtl/>
          <w:lang w:bidi="fa-IR"/>
        </w:rPr>
      </w:pPr>
      <w:r w:rsidRPr="009068C4">
        <w:rPr>
          <w:rFonts w:ascii="Traditional Arabic" w:hAnsi="Traditional Arabic" w:cs="B Badr"/>
          <w:rtl/>
          <w:lang w:bidi="fa-IR"/>
        </w:rPr>
        <w:t xml:space="preserve"> السَّرَائِرُ، نَقْلًا مِنْ كِتَابِ أَبِي عَبْدِ اللَّهِ السَّيَّارِيِّ قَالَ: </w:t>
      </w:r>
      <w:r w:rsidRPr="00535339">
        <w:rPr>
          <w:rFonts w:ascii="Traditional Arabic" w:hAnsi="Traditional Arabic" w:cs="B Badr"/>
          <w:sz w:val="28"/>
          <w:szCs w:val="28"/>
          <w:rtl/>
          <w:lang w:bidi="fa-IR"/>
        </w:rPr>
        <w:t xml:space="preserve">قُلْتُ لِأَبِي جَعْفَرٍ الثَّانِي </w:t>
      </w:r>
      <w:r w:rsidR="00FE3E29" w:rsidRPr="00535339">
        <w:rPr>
          <w:rFonts w:ascii="Traditional Arabic" w:hAnsi="Traditional Arabic" w:cs="B Badr"/>
          <w:sz w:val="28"/>
          <w:szCs w:val="28"/>
          <w:lang w:bidi="fa-IR"/>
        </w:rPr>
        <w:sym w:font="Dorood" w:char="F040"/>
      </w:r>
      <w:r w:rsidR="00FE3E29" w:rsidRPr="00535339">
        <w:rPr>
          <w:rFonts w:ascii="Traditional Arabic" w:hAnsi="Traditional Arabic" w:cs="B Badr" w:hint="cs"/>
          <w:sz w:val="28"/>
          <w:szCs w:val="28"/>
          <w:rtl/>
          <w:lang w:bidi="fa-IR"/>
        </w:rPr>
        <w:t xml:space="preserve"> </w:t>
      </w:r>
      <w:r w:rsidRPr="00535339">
        <w:rPr>
          <w:rFonts w:ascii="Traditional Arabic" w:hAnsi="Traditional Arabic" w:cs="B Badr"/>
          <w:sz w:val="28"/>
          <w:szCs w:val="28"/>
          <w:rtl/>
          <w:lang w:bidi="fa-IR"/>
        </w:rPr>
        <w:t xml:space="preserve"> قَوْمٌ مِنْ مَوَالِيكَ يَجْتَمِعُونَ فَتَحْضُرُ الصَّلَاةُ فَيَتَقَدَّمُ بَعْضُهُمْ فَيُصَلِّي جَمَاعَةً فَقَالَ إِنْ كَانَ الَّذِي يَؤُمُّ بِهِمْ لَيْسَ بَيْنَهُ وَ بَيْنَ اللَّهِ طَلِبَةٌ فَلْيَفْعَلْ قَالَ وَ قُلْتُ لَهُ مَرَّةً أُخْرَى إِنَّ الْقَوْمَ مِنْ مَوَالِيكَ يَجْتَمِعُونَ فَتَحْضُرُ الصَّلَاةُ فَيُؤَذِّنُ بَعْضُهُمْ وَ يَتَقَدَّمُ أَحَدُهُمْ فَيُصَلِّي بِهِمْ فَقَالَ إِنْ كَانَتْ قُلُوبُهُمْ كُلُّهَا وَاحِدَةً فَلَا بَأْسَ فَقُلْتُ وَ مَنْ لَهُمْ بِمَعْرِفَةِ ذَلِكَ قَالَ فَدَعُوا الْإِمَامَةَ لِأَهْلِهَا</w:t>
      </w:r>
    </w:p>
    <w:p w14:paraId="1E0ED8B1" w14:textId="77777777" w:rsidR="009068C4" w:rsidRPr="00FE3E29" w:rsidRDefault="009068C4" w:rsidP="003E12A5">
      <w:pPr>
        <w:tabs>
          <w:tab w:val="left" w:pos="1134"/>
        </w:tabs>
        <w:jc w:val="both"/>
        <w:rPr>
          <w:rFonts w:ascii="Traditional Arabic" w:hAnsi="Traditional Arabic" w:cs="B Badr"/>
          <w:sz w:val="16"/>
          <w:szCs w:val="16"/>
          <w:rtl/>
          <w:lang w:bidi="fa-IR"/>
        </w:rPr>
      </w:pPr>
      <w:r w:rsidRPr="00FE3E29">
        <w:rPr>
          <w:rFonts w:ascii="Traditional Arabic" w:hAnsi="Traditional Arabic" w:cs="B Badr"/>
          <w:sz w:val="16"/>
          <w:szCs w:val="16"/>
          <w:rtl/>
          <w:lang w:bidi="fa-IR"/>
        </w:rPr>
        <w:t>بحار الأنوار (ط - بيروت)، ج‏85، ص: 107</w:t>
      </w:r>
    </w:p>
    <w:p w14:paraId="3A9BAD95" w14:textId="77777777" w:rsidR="009068C4" w:rsidRDefault="009068C4" w:rsidP="009068C4">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انتخاب امام جمعه ، ویژگی امام</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امام و حق الله</w:t>
      </w:r>
      <w:r>
        <w:rPr>
          <w:rFonts w:ascii="Traditional Arabic" w:hAnsi="Traditional Arabic" w:cs="B Badr" w:hint="cs"/>
          <w:rtl/>
          <w:lang w:bidi="fa-IR"/>
        </w:rPr>
        <w:t xml:space="preserve">، شرایط امام، </w:t>
      </w:r>
      <w:r w:rsidRPr="00DC20C3">
        <w:rPr>
          <w:rFonts w:ascii="Traditional Arabic" w:hAnsi="Traditional Arabic" w:cs="B Badr"/>
          <w:rtl/>
          <w:lang w:bidi="fa-IR"/>
        </w:rPr>
        <w:t xml:space="preserve"> </w:t>
      </w:r>
    </w:p>
    <w:p w14:paraId="015EF836" w14:textId="77777777" w:rsidR="00791033" w:rsidRPr="00DC20C3" w:rsidRDefault="00791033"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20"/>
          <w:szCs w:val="20"/>
          <w:rtl/>
        </w:rPr>
        <w:t>وَ قَدْ تَقَدَّمَ حَدِيثُ‏ خَلَفِ بْنِ حَمَّادٍ عَنْ رَجُلٍ عَنْ أَبِي عَبْدِ اللَّهِ ع قَالَ:</w:t>
      </w:r>
      <w:r w:rsidRPr="00DC20C3">
        <w:rPr>
          <w:rFonts w:cs="B Badr" w:hint="cs"/>
          <w:sz w:val="30"/>
          <w:szCs w:val="30"/>
          <w:rtl/>
        </w:rPr>
        <w:t xml:space="preserve"> </w:t>
      </w:r>
      <w:r w:rsidRPr="00DC20C3">
        <w:rPr>
          <w:rFonts w:ascii="Traditional Arabic" w:hAnsi="Traditional Arabic" w:cs="B Badr" w:hint="cs"/>
          <w:sz w:val="28"/>
          <w:szCs w:val="28"/>
          <w:rtl/>
        </w:rPr>
        <w:t>لَا تُصَلِّ خَلْفَ‏ الْمَجْهُولِ‏.</w:t>
      </w:r>
    </w:p>
    <w:p w14:paraId="3364E33E" w14:textId="77777777" w:rsidR="00791033" w:rsidRDefault="00791033" w:rsidP="00A147DC">
      <w:pPr>
        <w:pStyle w:val="Heading5"/>
        <w:rPr>
          <w:rtl/>
        </w:rPr>
      </w:pPr>
      <w:r w:rsidRPr="00DC20C3">
        <w:rPr>
          <w:rtl/>
        </w:rPr>
        <w:t>وسائل الشيعة، ج‏8، ص: 319</w:t>
      </w:r>
    </w:p>
    <w:p w14:paraId="54D1DAD7" w14:textId="77777777" w:rsidR="00A22277" w:rsidRPr="00DC20C3" w:rsidRDefault="00A22277" w:rsidP="00A22277">
      <w:pPr>
        <w:pStyle w:val="Heading6"/>
        <w:rPr>
          <w:rtl/>
        </w:rPr>
      </w:pPr>
      <w:r>
        <w:rPr>
          <w:rFonts w:hint="cs"/>
          <w:rtl/>
        </w:rPr>
        <w:t>منکرات مسجد، شرایط امامت</w:t>
      </w:r>
    </w:p>
    <w:p w14:paraId="406EA122" w14:textId="4A82C1E6" w:rsidR="007340A8" w:rsidRPr="00DC20C3" w:rsidRDefault="007340A8" w:rsidP="00A22277">
      <w:pPr>
        <w:pStyle w:val="Heading6"/>
        <w:rPr>
          <w:rtl/>
        </w:rPr>
      </w:pPr>
      <w:r w:rsidRPr="00DC20C3">
        <w:rPr>
          <w:rFonts w:hint="cs"/>
          <w:rtl/>
        </w:rPr>
        <w:t xml:space="preserve">قال الفیض فی المحجة: </w:t>
      </w:r>
      <w:r w:rsidRPr="00DC20C3">
        <w:rPr>
          <w:rtl/>
        </w:rPr>
        <w:t>فإنّ المراد بالمجهول المجهول المذهب و الاعتقاد دون العدالة لأنّه جعله قسيم المجاهر بالفسق، و كذا المراد بالمقتصد المقتصد في الاعتقاد أي لا يكون غاليا و لا مفرّطا كما هو ظاهر</w:t>
      </w:r>
      <w:r w:rsidRPr="00DC20C3">
        <w:rPr>
          <w:rFonts w:hint="cs"/>
          <w:rtl/>
        </w:rPr>
        <w:t xml:space="preserve">. </w:t>
      </w:r>
      <w:r w:rsidRPr="00DC20C3">
        <w:rPr>
          <w:rtl/>
        </w:rPr>
        <w:t>المحجة البيضاء فى تهذيب الاحياء، ج‏2، ص: 3</w:t>
      </w:r>
    </w:p>
    <w:p w14:paraId="6F2871FF" w14:textId="77777777" w:rsidR="00791033" w:rsidRPr="00DC20C3" w:rsidRDefault="00791033"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عَلِيٍّ</w:t>
      </w:r>
      <w:r w:rsidRPr="00DC20C3">
        <w:rPr>
          <w:noProof/>
          <w:sz w:val="20"/>
          <w:szCs w:val="20"/>
        </w:rPr>
        <w:drawing>
          <wp:inline distT="0" distB="0" distL="0" distR="0" wp14:anchorId="2A1F6E4C" wp14:editId="12D71089">
            <wp:extent cx="133350" cy="114300"/>
            <wp:effectExtent l="0" t="0" r="0" b="0"/>
            <wp:docPr id="437" name="Picture 43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 xml:space="preserve">قَالَ </w:t>
      </w:r>
      <w:r w:rsidRPr="00DC20C3">
        <w:rPr>
          <w:rFonts w:ascii="Traditional Arabic" w:hAnsi="Traditional Arabic" w:cs="B Badr"/>
          <w:sz w:val="28"/>
          <w:szCs w:val="28"/>
          <w:rtl/>
          <w:lang w:bidi="fa-IR"/>
        </w:rPr>
        <w:t xml:space="preserve">الْأَغْلَفُ لَا يَؤُمُّ الْقَوْمَ وَ إِنْ كَانَ أَقْرَأَهُمْ لِأَنَّهُ ضَيَّعَ مِنَ السُّنَّةِ أَعْظَمَهَا وَ لَا تُقْبَلُ لَهُ شَهَادَةٌ وَ لَا يُصَلَّى عَلَيْهِ إِلَّا أَنْ يَكُونَ تَرَكَ ذَلِكَ خَوْفاً عَلَى نَفْسِهِ </w:t>
      </w:r>
    </w:p>
    <w:p w14:paraId="34DFE68E" w14:textId="77777777" w:rsidR="00A22277" w:rsidRPr="00DC20C3" w:rsidRDefault="00A22277" w:rsidP="00A22277">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320    13- باب عدم جواز الاقتداء بالأغلف م</w:t>
      </w:r>
    </w:p>
    <w:p w14:paraId="7DAA47A8" w14:textId="77777777" w:rsidR="00791033" w:rsidRPr="00DC20C3" w:rsidRDefault="00791033" w:rsidP="00A22277">
      <w:pPr>
        <w:pStyle w:val="Heading6"/>
        <w:rPr>
          <w:rtl/>
        </w:rPr>
      </w:pPr>
      <w:r w:rsidRPr="00DC20C3">
        <w:rPr>
          <w:rtl/>
        </w:rPr>
        <w:t>التزام عمل</w:t>
      </w:r>
      <w:r w:rsidRPr="00DC20C3">
        <w:rPr>
          <w:rFonts w:hint="cs"/>
          <w:rtl/>
        </w:rPr>
        <w:t>ی</w:t>
      </w:r>
      <w:r w:rsidRPr="00DC20C3">
        <w:rPr>
          <w:rtl/>
        </w:rPr>
        <w:t xml:space="preserve"> به ا سلام</w:t>
      </w:r>
      <w:r w:rsidR="00806CE9">
        <w:rPr>
          <w:rFonts w:hint="cs"/>
          <w:rtl/>
        </w:rPr>
        <w:t xml:space="preserve">، شرایط امامت (تارک سنت </w:t>
      </w:r>
      <w:r w:rsidR="00DF16DD">
        <w:rPr>
          <w:rFonts w:hint="cs"/>
          <w:rtl/>
        </w:rPr>
        <w:t xml:space="preserve">عظیمه </w:t>
      </w:r>
      <w:r w:rsidR="00806CE9">
        <w:rPr>
          <w:rFonts w:hint="cs"/>
          <w:rtl/>
        </w:rPr>
        <w:t>نباشد)، امتیازات امامت (قرائت زیبا)</w:t>
      </w:r>
    </w:p>
    <w:p w14:paraId="7D0F63EB" w14:textId="77777777" w:rsidR="00791033" w:rsidRPr="00DC20C3" w:rsidRDefault="00791033" w:rsidP="00F05178">
      <w:pPr>
        <w:pStyle w:val="NormalWeb"/>
        <w:numPr>
          <w:ilvl w:val="0"/>
          <w:numId w:val="5"/>
        </w:numPr>
        <w:tabs>
          <w:tab w:val="left" w:pos="1134"/>
        </w:tabs>
        <w:bidi/>
        <w:jc w:val="both"/>
        <w:rPr>
          <w:rFonts w:cs="B Badr"/>
        </w:rPr>
      </w:pPr>
      <w:r w:rsidRPr="00DC20C3">
        <w:rPr>
          <w:rFonts w:ascii="Traditional Arabic" w:hAnsi="Traditional Arabic" w:cs="B Badr" w:hint="cs"/>
          <w:sz w:val="20"/>
          <w:szCs w:val="20"/>
          <w:rtl/>
        </w:rPr>
        <w:t>مُحَمَّدُ بْنُ يَعْقُوبَ عَنْ جَمَاعَةٍ عَنْ أَحْمَدَ بْنِ مُحَمَّدٍ عَنِ الْحُسَيْنِ بْنِ سَعِيدٍ عَنْ فَضَالَةَ بْنِ أَيُّوبَ عَنِ الْحُسَيْنِ بْنِ عُثْمَانَ عَنِ ابْنِ مُسْكَانَ عَنْ أَبِي بَصِيرٍ يَعْنِي لَيْثاً الْمُرَادِيَّ عَنْ أَبِي عَبْدِ اللَّهِ ع قَالَ:</w:t>
      </w:r>
      <w:r w:rsidRPr="00DC20C3">
        <w:rPr>
          <w:rFonts w:cs="B Badr" w:hint="cs"/>
          <w:sz w:val="30"/>
          <w:szCs w:val="30"/>
          <w:rtl/>
        </w:rPr>
        <w:t xml:space="preserve"> </w:t>
      </w:r>
      <w:r w:rsidRPr="00DC20C3">
        <w:rPr>
          <w:rFonts w:ascii="Traditional Arabic" w:hAnsi="Traditional Arabic" w:cs="B Badr" w:hint="cs"/>
          <w:sz w:val="28"/>
          <w:szCs w:val="28"/>
          <w:rtl/>
        </w:rPr>
        <w:t>خَمْسَةٌ لَا يَؤُمُّونَ النَّاسَ عَلَى كُلِّ حَالٍ وَ عَدَّ مِنْهُمُ الْمَجْنُونَ وَ وَلَدَ الزِّنَا.</w:t>
      </w:r>
    </w:p>
    <w:p w14:paraId="527934CB" w14:textId="77777777" w:rsidR="00791033" w:rsidRDefault="00791033" w:rsidP="00A147DC">
      <w:pPr>
        <w:pStyle w:val="Heading5"/>
      </w:pPr>
      <w:r w:rsidRPr="00DC20C3">
        <w:rPr>
          <w:rtl/>
        </w:rPr>
        <w:t>وسائل الشيعة، ج‏8، ص: 321</w:t>
      </w:r>
    </w:p>
    <w:p w14:paraId="2235145B" w14:textId="77777777" w:rsidR="00A22277" w:rsidRPr="00DC20C3" w:rsidRDefault="00A22277" w:rsidP="00A22277">
      <w:pPr>
        <w:pStyle w:val="Heading6"/>
        <w:rPr>
          <w:rtl/>
        </w:rPr>
      </w:pPr>
      <w:r>
        <w:rPr>
          <w:rFonts w:hint="cs"/>
          <w:rtl/>
        </w:rPr>
        <w:t>منکرات مسجد، شرایط امامت</w:t>
      </w:r>
    </w:p>
    <w:p w14:paraId="0EEB247E" w14:textId="77777777" w:rsidR="00791033" w:rsidRPr="00DC20C3" w:rsidRDefault="00791033" w:rsidP="00F05178">
      <w:pPr>
        <w:pStyle w:val="NormalWeb"/>
        <w:numPr>
          <w:ilvl w:val="0"/>
          <w:numId w:val="5"/>
        </w:numPr>
        <w:tabs>
          <w:tab w:val="left" w:pos="1134"/>
        </w:tabs>
        <w:bidi/>
        <w:jc w:val="both"/>
        <w:rPr>
          <w:rFonts w:cs="B Badr"/>
        </w:rPr>
      </w:pPr>
      <w:r w:rsidRPr="00DC20C3">
        <w:rPr>
          <w:rFonts w:ascii="Traditional Arabic" w:hAnsi="Traditional Arabic" w:cs="B Badr" w:hint="cs"/>
          <w:sz w:val="20"/>
          <w:szCs w:val="20"/>
          <w:rtl/>
        </w:rPr>
        <w:t xml:space="preserve">وَ عَنْ عَلِيِّ بْنِ إِبْرَاهِيمَ عَنْ أَبِيهِ عَنْ حَمَّادٍ عَنْ حَرِيزٍ عَنْ زُرَارَةَ عَنْ أَبِي جَعْفَرٍ ع قَالَ: قَالَ أَمِيرُ الْمُؤْمِنِينَ ع‏ </w:t>
      </w:r>
      <w:r w:rsidRPr="00DC20C3">
        <w:rPr>
          <w:rFonts w:ascii="Traditional Arabic" w:hAnsi="Traditional Arabic" w:cs="B Badr" w:hint="cs"/>
          <w:sz w:val="28"/>
          <w:szCs w:val="28"/>
          <w:rtl/>
        </w:rPr>
        <w:t>لَا يُصَلِّيَنَّ أَحَدُكُمْ خَلْفَ الْمَجْنُونِ وَ وَلَدِ الزِّنَا الْحَدِيثَ.</w:t>
      </w:r>
    </w:p>
    <w:p w14:paraId="6DE3B9F5" w14:textId="77777777" w:rsidR="00791033" w:rsidRDefault="00791033" w:rsidP="003E12A5">
      <w:pPr>
        <w:tabs>
          <w:tab w:val="left" w:pos="1134"/>
        </w:tabs>
        <w:jc w:val="both"/>
        <w:rPr>
          <w:rFonts w:ascii="Traditional Arabic" w:hAnsi="Traditional Arabic" w:cs="B Badr"/>
          <w:sz w:val="16"/>
          <w:szCs w:val="16"/>
          <w:lang w:bidi="fa-IR"/>
        </w:rPr>
      </w:pPr>
      <w:r w:rsidRPr="00DC20C3">
        <w:rPr>
          <w:rFonts w:ascii="Traditional Arabic" w:hAnsi="Traditional Arabic" w:cs="B Badr"/>
          <w:sz w:val="16"/>
          <w:szCs w:val="16"/>
          <w:rtl/>
          <w:lang w:bidi="fa-IR"/>
        </w:rPr>
        <w:lastRenderedPageBreak/>
        <w:t>وسائل الشيعة، ج‏8، ص: 321</w:t>
      </w:r>
    </w:p>
    <w:p w14:paraId="0ACC4E6E" w14:textId="77777777" w:rsidR="00A22277" w:rsidRPr="00DC20C3" w:rsidRDefault="00A22277" w:rsidP="00A22277">
      <w:pPr>
        <w:pStyle w:val="Heading6"/>
        <w:rPr>
          <w:rtl/>
        </w:rPr>
      </w:pPr>
      <w:r>
        <w:rPr>
          <w:rFonts w:hint="cs"/>
          <w:rtl/>
        </w:rPr>
        <w:t>منکرات مسجد، شرایط امامت</w:t>
      </w:r>
    </w:p>
    <w:p w14:paraId="5461D115" w14:textId="77777777" w:rsidR="00791033" w:rsidRPr="00DC20C3" w:rsidRDefault="00791033"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20"/>
          <w:szCs w:val="20"/>
          <w:rtl/>
        </w:rPr>
        <w:t>فِي الْخِصَالِ عَنْ أَبِيهِ عَنْ سَعْدٍ عَنْ أَحْمَدَ بْنِ مُحَمَّدٍ عَنِ الْعَبَّاسِ بْنِ مَعْرُوفٍ عَنْ أَبِي جَمِيلَةَ عَنْ سَعْدِ بْنِ طَرِيفٍ عَنِ الْأَصْبَغِ بْنِ نُبَاتَةَ قَالَ سَمِعْتُ أَمِيرَ الْمُؤْمِنِينَ ع يَقُولُ‏</w:t>
      </w:r>
      <w:r w:rsidRPr="00DC20C3">
        <w:rPr>
          <w:rFonts w:cs="B Badr" w:hint="cs"/>
          <w:sz w:val="30"/>
          <w:szCs w:val="30"/>
          <w:rtl/>
        </w:rPr>
        <w:t xml:space="preserve"> </w:t>
      </w:r>
      <w:r w:rsidRPr="00DC20C3">
        <w:rPr>
          <w:rFonts w:ascii="Traditional Arabic" w:hAnsi="Traditional Arabic" w:cs="B Badr" w:hint="cs"/>
          <w:sz w:val="28"/>
          <w:szCs w:val="28"/>
          <w:rtl/>
        </w:rPr>
        <w:t>سِتَّةٌ لَا يَنْبَغِي أَنْ يَؤُمُّوا النَّاسَ وَلَدُ الزِّنَا وَ الْمُرْتَدُّ وَ الْأَعْرَابِيُّ بَعْدَ الْهِجْرَةِ وَ شَارِبُ الْخَمْرِ وَ الْمَحْدُودُ وَ الْأَغْلَفُ الْحَدِيثَ.</w:t>
      </w:r>
    </w:p>
    <w:p w14:paraId="479EEDD1" w14:textId="77777777" w:rsidR="00791033" w:rsidRDefault="00791033" w:rsidP="003E12A5">
      <w:pPr>
        <w:tabs>
          <w:tab w:val="left" w:pos="1134"/>
        </w:tabs>
        <w:jc w:val="both"/>
        <w:rPr>
          <w:rFonts w:ascii="Traditional Arabic" w:hAnsi="Traditional Arabic" w:cs="B Badr"/>
          <w:sz w:val="16"/>
          <w:szCs w:val="16"/>
          <w:lang w:bidi="fa-IR"/>
        </w:rPr>
      </w:pPr>
      <w:r w:rsidRPr="00DC20C3">
        <w:rPr>
          <w:rFonts w:ascii="Traditional Arabic" w:hAnsi="Traditional Arabic" w:cs="B Badr"/>
          <w:sz w:val="16"/>
          <w:szCs w:val="16"/>
          <w:rtl/>
          <w:lang w:bidi="fa-IR"/>
        </w:rPr>
        <w:t>وسائل الشيعة، ج‏8، ص: 32</w:t>
      </w:r>
      <w:r w:rsidRPr="00DC20C3">
        <w:rPr>
          <w:rFonts w:ascii="Traditional Arabic" w:hAnsi="Traditional Arabic" w:cs="B Badr" w:hint="cs"/>
          <w:sz w:val="16"/>
          <w:szCs w:val="16"/>
          <w:rtl/>
          <w:lang w:bidi="fa-IR"/>
        </w:rPr>
        <w:t>2</w:t>
      </w:r>
    </w:p>
    <w:p w14:paraId="363F47AE" w14:textId="77777777" w:rsidR="00A22277" w:rsidRPr="00DC20C3" w:rsidRDefault="00A22277" w:rsidP="00A22277">
      <w:pPr>
        <w:pStyle w:val="Heading6"/>
        <w:rPr>
          <w:rtl/>
        </w:rPr>
      </w:pPr>
      <w:r>
        <w:rPr>
          <w:rFonts w:hint="cs"/>
          <w:rtl/>
        </w:rPr>
        <w:t>منکرات مسجد، شرایط امامت</w:t>
      </w:r>
    </w:p>
    <w:p w14:paraId="371646F0" w14:textId="77777777" w:rsidR="00374A49" w:rsidRPr="00DC20C3" w:rsidRDefault="00374A4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الْحَسَنِ</w:t>
      </w:r>
      <w:r w:rsidRPr="00DC20C3">
        <w:rPr>
          <w:noProof/>
          <w:sz w:val="20"/>
          <w:szCs w:val="20"/>
        </w:rPr>
        <w:drawing>
          <wp:inline distT="0" distB="0" distL="0" distR="0" wp14:anchorId="5FA210B7" wp14:editId="6768181E">
            <wp:extent cx="133350" cy="114300"/>
            <wp:effectExtent l="0" t="0" r="0" b="0"/>
            <wp:docPr id="613" name="Picture 61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قَالَ لَا يُصَلِّي بِالنَّاسِ مَنْ فِي وَجْهِهِ آثَار</w:t>
      </w:r>
    </w:p>
    <w:p w14:paraId="6CAC411F" w14:textId="77777777" w:rsidR="00374A49" w:rsidRPr="00DC20C3" w:rsidRDefault="00374A4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3     281    25- باب فضل المساجد و الصلاة فيها و</w:t>
      </w:r>
    </w:p>
    <w:p w14:paraId="274B3D98" w14:textId="77777777" w:rsidR="00791033" w:rsidRPr="00DC20C3" w:rsidRDefault="00374A49" w:rsidP="003E12A5">
      <w:pPr>
        <w:tabs>
          <w:tab w:val="left" w:pos="1134"/>
        </w:tabs>
        <w:jc w:val="both"/>
        <w:rPr>
          <w:rFonts w:asciiTheme="minorHAnsi" w:hAnsiTheme="minorHAnsi" w:cs="B Badr"/>
          <w:rtl/>
          <w:lang w:bidi="fa-IR"/>
        </w:rPr>
      </w:pPr>
      <w:r w:rsidRPr="00DC20C3">
        <w:rPr>
          <w:rFonts w:ascii="Traditional Arabic" w:hAnsi="Traditional Arabic" w:cs="B Badr"/>
          <w:rtl/>
          <w:lang w:bidi="fa-IR"/>
        </w:rPr>
        <w:t xml:space="preserve"> سلامت ظاهری امام ، انتخاب امام ،  جاذبه امام ، مرجحات امام</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امام ز</w:t>
      </w:r>
      <w:r w:rsidRPr="00DC20C3">
        <w:rPr>
          <w:rFonts w:ascii="Traditional Arabic" w:hAnsi="Traditional Arabic" w:cs="B Badr" w:hint="cs"/>
          <w:rtl/>
          <w:lang w:bidi="fa-IR"/>
        </w:rPr>
        <w:t>ی</w:t>
      </w:r>
      <w:r w:rsidRPr="00DC20C3">
        <w:rPr>
          <w:rFonts w:ascii="Traditional Arabic" w:hAnsi="Traditional Arabic" w:cs="B Badr" w:hint="eastAsia"/>
          <w:rtl/>
          <w:lang w:bidi="fa-IR"/>
        </w:rPr>
        <w:t>با</w:t>
      </w:r>
      <w:r w:rsidRPr="00DC20C3">
        <w:rPr>
          <w:rFonts w:ascii="Traditional Arabic" w:hAnsi="Traditional Arabic" w:cs="B Badr"/>
          <w:rtl/>
          <w:lang w:bidi="fa-IR"/>
        </w:rPr>
        <w:t xml:space="preserve">  </w:t>
      </w:r>
    </w:p>
    <w:p w14:paraId="0C86C976" w14:textId="77777777" w:rsidR="00374A49" w:rsidRPr="00DC20C3" w:rsidRDefault="00374A49" w:rsidP="00F05178">
      <w:pPr>
        <w:pStyle w:val="NormalWeb"/>
        <w:numPr>
          <w:ilvl w:val="0"/>
          <w:numId w:val="5"/>
        </w:numPr>
        <w:tabs>
          <w:tab w:val="left" w:pos="1134"/>
        </w:tabs>
        <w:bidi/>
        <w:jc w:val="both"/>
        <w:rPr>
          <w:rFonts w:cs="B Badr"/>
        </w:rPr>
      </w:pPr>
      <w:r w:rsidRPr="00DC20C3">
        <w:rPr>
          <w:rFonts w:ascii="Traditional Arabic" w:hAnsi="Traditional Arabic" w:cs="B Badr" w:hint="cs"/>
          <w:sz w:val="20"/>
          <w:szCs w:val="20"/>
          <w:rtl/>
        </w:rPr>
        <w:t>مُحَمَّدُ بْنُ الْحَسَنِ بِإِسْنَادِهِ عَنِ الْحُسَيْنِ بْنِ سَعِيدٍ عَنْ مُحَمَّدِ بْنِ أَبِي عُمَيْرٍ عَنْ حَمَّادِ بْنِ عُثْمَانَ قَالَ:</w:t>
      </w:r>
      <w:r w:rsidRPr="00DC20C3">
        <w:rPr>
          <w:rFonts w:cs="B Badr" w:hint="cs"/>
          <w:sz w:val="30"/>
          <w:szCs w:val="30"/>
          <w:rtl/>
        </w:rPr>
        <w:t xml:space="preserve"> </w:t>
      </w:r>
      <w:r w:rsidRPr="00DC20C3">
        <w:rPr>
          <w:rFonts w:ascii="Traditional Arabic" w:hAnsi="Traditional Arabic" w:cs="B Badr" w:hint="cs"/>
          <w:sz w:val="28"/>
          <w:szCs w:val="28"/>
          <w:rtl/>
        </w:rPr>
        <w:t>سَأَلْتُ أَبَا عَبْدِ اللَّهِ ع عَنِ الْمُسَافِرِ يُصَلِّي خَلْفَ‏ الْمُقِيمِ‏ قَالَ يُصَلِّي رَكْعَتَيْنِ وَ يَمْضِي حَيْثُ شَاءَ.</w:t>
      </w:r>
    </w:p>
    <w:p w14:paraId="29EB7428" w14:textId="77777777" w:rsidR="00374A49" w:rsidRPr="00DC20C3" w:rsidRDefault="00374A4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 الشيعة، ج‏8، ص: 329</w:t>
      </w:r>
    </w:p>
    <w:p w14:paraId="48D3F687" w14:textId="77777777" w:rsidR="00374A49" w:rsidRPr="00DC20C3" w:rsidRDefault="00374A49" w:rsidP="003E12A5">
      <w:pPr>
        <w:tabs>
          <w:tab w:val="left" w:pos="1134"/>
        </w:tabs>
        <w:jc w:val="both"/>
        <w:rPr>
          <w:rFonts w:asciiTheme="minorHAnsi" w:hAnsiTheme="minorHAnsi" w:cs="B Badr"/>
          <w:rtl/>
          <w:lang w:bidi="fa-IR"/>
        </w:rPr>
      </w:pPr>
      <w:r w:rsidRPr="00DC20C3">
        <w:rPr>
          <w:rFonts w:asciiTheme="minorHAnsi" w:hAnsiTheme="minorHAnsi" w:cs="B Badr" w:hint="cs"/>
          <w:rtl/>
          <w:lang w:bidi="fa-IR"/>
        </w:rPr>
        <w:t>آزادی در مسجد، حتی در نماز گروگان گیری نشود</w:t>
      </w:r>
    </w:p>
    <w:p w14:paraId="06A56446" w14:textId="77777777" w:rsidR="00D7083A" w:rsidRPr="00DC20C3" w:rsidRDefault="00D7083A"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الف </w:t>
      </w:r>
      <w:r w:rsidRPr="00DC20C3">
        <w:rPr>
          <w:rFonts w:ascii="Traditional Arabic" w:hAnsi="Traditional Arabic" w:cs="B Badr"/>
          <w:sz w:val="20"/>
          <w:szCs w:val="20"/>
          <w:rtl/>
          <w:lang w:bidi="fa-IR"/>
        </w:rPr>
        <w:t>- النَّبِيِّ</w:t>
      </w:r>
      <w:r w:rsidRPr="00DC20C3">
        <w:rPr>
          <w:noProof/>
          <w:sz w:val="20"/>
          <w:szCs w:val="20"/>
        </w:rPr>
        <w:drawing>
          <wp:inline distT="0" distB="0" distL="0" distR="0" wp14:anchorId="1F72165C" wp14:editId="76D08AA1">
            <wp:extent cx="381000" cy="171450"/>
            <wp:effectExtent l="0" t="0" r="0" b="0"/>
            <wp:docPr id="514" name="Picture 51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مَنْ أَمَّ قَوْماً وَ فِيهِمْ مَنْ هُوَ أَعْلَمُ مِنْهُ لَمْ يَزَلْ أَمْرُهُمْ إِلَى السَّفَالِ إِلَى يَوْمِ الْقِيَامَةِ </w:t>
      </w:r>
    </w:p>
    <w:p w14:paraId="120492FF" w14:textId="77777777" w:rsidR="00D7083A" w:rsidRPr="00DC20C3" w:rsidRDefault="00D7083A"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3     56    3- باب أحكام الجماعة و أقل الجماعة </w:t>
      </w:r>
    </w:p>
    <w:p w14:paraId="5487F1A4" w14:textId="77777777" w:rsidR="00D7083A" w:rsidRPr="00DC20C3" w:rsidRDefault="00D7083A"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معیار انتخاب امام ، آداب امامت ، انتخاب امام جماعت</w:t>
      </w:r>
      <w:r w:rsidRPr="00DC20C3">
        <w:rPr>
          <w:rFonts w:ascii="Traditional Arabic" w:hAnsi="Traditional Arabic" w:cs="B Badr" w:hint="cs"/>
          <w:rtl/>
          <w:lang w:bidi="fa-IR"/>
        </w:rPr>
        <w:t>، اعلم، عالم بودن</w:t>
      </w:r>
      <w:r w:rsidR="00340F9A" w:rsidRPr="00DC20C3">
        <w:rPr>
          <w:rFonts w:ascii="Traditional Arabic" w:hAnsi="Traditional Arabic" w:cs="B Badr" w:hint="cs"/>
          <w:rtl/>
          <w:lang w:bidi="fa-IR"/>
        </w:rPr>
        <w:t>، افقهیت امام، از منکرات مسجد امامت غیر اعلم و غیر افقه است، تاثیر امام بد بر زندگی دنیا و آخرت،</w:t>
      </w:r>
      <w:r w:rsidR="007F1B8B" w:rsidRPr="00DC20C3">
        <w:rPr>
          <w:rFonts w:ascii="Traditional Arabic" w:hAnsi="Traditional Arabic" w:cs="B Badr" w:hint="cs"/>
          <w:rtl/>
          <w:lang w:bidi="fa-IR"/>
        </w:rPr>
        <w:t xml:space="preserve"> مشکلات جامعه به سبب جلوداری سفیهان است، کارکرد اجتماعی مسجد، تاثیر مسجد در قیامت</w:t>
      </w:r>
    </w:p>
    <w:p w14:paraId="7E4DF279" w14:textId="77777777" w:rsidR="00D7083A" w:rsidRPr="00DC20C3" w:rsidRDefault="00D7083A"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د- وَ لَا يَتَقَدَّمَنَّ أَحَدُكُمُ الرَّجُلَ فِي مَنْزِلِهِ وَ لَا صَاحِبَ سُلْطَانٍ فِي سُلْطَانِهِ </w:t>
      </w:r>
    </w:p>
    <w:p w14:paraId="0F5BFA41" w14:textId="77777777" w:rsidR="00D7083A" w:rsidRPr="00DC20C3" w:rsidRDefault="00D7083A"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 تهذيب‏الأحكام     3     31    3- باب أحكام الجماعة و أقل الجماعة </w:t>
      </w:r>
    </w:p>
    <w:p w14:paraId="569C5179" w14:textId="77777777" w:rsidR="00D7083A" w:rsidRPr="00DC20C3" w:rsidRDefault="00D7083A"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امامت </w:t>
      </w:r>
    </w:p>
    <w:p w14:paraId="45EE8232" w14:textId="77777777" w:rsidR="000164B2" w:rsidRPr="00DC20C3" w:rsidRDefault="000164B2" w:rsidP="00F05178">
      <w:pPr>
        <w:pStyle w:val="ListParagraph"/>
        <w:numPr>
          <w:ilvl w:val="0"/>
          <w:numId w:val="5"/>
        </w:numPr>
        <w:tabs>
          <w:tab w:val="left" w:pos="1134"/>
        </w:tabs>
        <w:jc w:val="both"/>
        <w:rPr>
          <w:rFonts w:cs="B Badr"/>
          <w:rtl/>
          <w:lang w:bidi="fa-IR"/>
        </w:rPr>
      </w:pPr>
      <w:r w:rsidRPr="00DC20C3">
        <w:rPr>
          <w:rFonts w:ascii="Traditional Arabic" w:hAnsi="Traditional Arabic" w:cs="B Badr" w:hint="cs"/>
          <w:sz w:val="20"/>
          <w:szCs w:val="20"/>
          <w:rtl/>
          <w:lang w:bidi="fa-IR"/>
        </w:rPr>
        <w:t>بِإِسْنَادِهِ عَنْ إِسْمَاعِيلَ بْنِ مُسْلِمٍ</w:t>
      </w:r>
      <w:r w:rsidRPr="00DC20C3">
        <w:rPr>
          <w:rFonts w:cs="B Badr" w:hint="cs"/>
          <w:sz w:val="30"/>
          <w:szCs w:val="30"/>
          <w:rtl/>
          <w:lang w:bidi="fa-IR"/>
        </w:rPr>
        <w:t xml:space="preserve">‏ </w:t>
      </w:r>
      <w:r w:rsidRPr="00DC20C3">
        <w:rPr>
          <w:rFonts w:ascii="Traditional Arabic" w:hAnsi="Traditional Arabic" w:cs="B Badr" w:hint="cs"/>
          <w:sz w:val="28"/>
          <w:szCs w:val="28"/>
          <w:rtl/>
          <w:lang w:bidi="fa-IR"/>
        </w:rPr>
        <w:t xml:space="preserve">أَنَّهُ سُئِلَ الصَّادِقُ </w:t>
      </w:r>
      <w:r w:rsidR="007F1B8B" w:rsidRPr="00DC20C3">
        <w:rPr>
          <w:rFonts w:hint="cs"/>
          <w:lang w:bidi="fa-IR"/>
        </w:rPr>
        <w:sym w:font="Dorood" w:char="F040"/>
      </w:r>
      <w:r w:rsidRPr="00DC20C3">
        <w:rPr>
          <w:rFonts w:ascii="Traditional Arabic" w:hAnsi="Traditional Arabic" w:cs="B Badr" w:hint="cs"/>
          <w:sz w:val="28"/>
          <w:szCs w:val="28"/>
          <w:rtl/>
          <w:lang w:bidi="fa-IR"/>
        </w:rPr>
        <w:t xml:space="preserve"> عَنِ الصَّلَاةِ خَلْفَ رَجُلٍ يُكَذِّبُ بِقَدَرِ اللَّهِ قَالَ لِيُعِدْ كُلَّ صَلَاةٍ صَلَّاهَا خَلْفَهُ.</w:t>
      </w:r>
    </w:p>
    <w:p w14:paraId="6A059FF0" w14:textId="77777777" w:rsidR="000164B2" w:rsidRDefault="000164B2" w:rsidP="003E12A5">
      <w:pPr>
        <w:tabs>
          <w:tab w:val="left" w:pos="1134"/>
        </w:tabs>
        <w:spacing w:line="360" w:lineRule="auto"/>
        <w:jc w:val="both"/>
        <w:rPr>
          <w:rFonts w:ascii="Traditional Arabic" w:hAnsi="Traditional Arabic" w:cs="B Badr"/>
          <w:sz w:val="16"/>
          <w:szCs w:val="16"/>
          <w:lang w:bidi="fa-IR"/>
        </w:rPr>
      </w:pPr>
      <w:r w:rsidRPr="00DC20C3">
        <w:rPr>
          <w:rFonts w:ascii="Traditional Arabic" w:hAnsi="Traditional Arabic" w:cs="B Badr"/>
          <w:sz w:val="16"/>
          <w:szCs w:val="16"/>
          <w:rtl/>
          <w:lang w:bidi="fa-IR"/>
        </w:rPr>
        <w:t>وسائل الشيعة، ج‏8، ص: 375</w:t>
      </w:r>
    </w:p>
    <w:p w14:paraId="06020D57" w14:textId="3405F14B" w:rsidR="00A22277" w:rsidRPr="00A22277" w:rsidRDefault="00A22277" w:rsidP="00A22277">
      <w:pPr>
        <w:pStyle w:val="Heading6"/>
        <w:rPr>
          <w:rtl/>
        </w:rPr>
      </w:pPr>
      <w:r>
        <w:rPr>
          <w:rFonts w:hint="cs"/>
          <w:rtl/>
        </w:rPr>
        <w:t>منکرات مسجد، شرایط امامت</w:t>
      </w:r>
    </w:p>
    <w:p w14:paraId="74D5A9FA" w14:textId="77777777" w:rsidR="00F036F9" w:rsidRPr="00DC20C3" w:rsidRDefault="00F036F9" w:rsidP="00F05178">
      <w:pPr>
        <w:pStyle w:val="ListParagraph"/>
        <w:numPr>
          <w:ilvl w:val="0"/>
          <w:numId w:val="5"/>
        </w:numPr>
        <w:tabs>
          <w:tab w:val="left" w:pos="1134"/>
        </w:tabs>
        <w:jc w:val="both"/>
        <w:rPr>
          <w:rFonts w:ascii="Traditional Arabic" w:hAnsi="Traditional Arabic" w:cs="B Badr"/>
          <w:sz w:val="28"/>
          <w:szCs w:val="28"/>
          <w:lang w:bidi="fa-IR"/>
        </w:rPr>
      </w:pPr>
      <w:r w:rsidRPr="00DC20C3">
        <w:rPr>
          <w:rFonts w:ascii="Traditional Arabic" w:hAnsi="Traditional Arabic" w:cs="B Badr" w:hint="cs"/>
          <w:sz w:val="18"/>
          <w:szCs w:val="18"/>
          <w:rtl/>
          <w:lang w:bidi="fa-IR"/>
        </w:rPr>
        <w:t xml:space="preserve">الْعُيُونُ، عَنْ مُحَمَّدِ بْنِ عَلِيِّ بْنِ الشَّاهِ عَنْ أَبِي بَكْرِ بْنِ عَبْدِ اللَّهِ النَّيْسَابُورِيِّ عَنْ عَبْدِ اللَّهِ بْنِ أَحْمَدَ الطَّائِيِّ عَنْ أَبِيهِ وَ عَنْ أَحْمَدَ بْنِ إِبْرَاهِيمَ الْخُوزِيِّ عَنْ إِبْرَاهِيمَ بْنِ مَرْوَانَ عَنْ جَعْفَرِ بْنِ مُحَمَّدِ بْنِ زِيَادٍ عَنْ أَحْمَدَ بْنِ عَبْدِ اللَّهِ الْهَرَوِيِّ عَنِ الْحُسَيْنِ بْنِ مُحَمَّدٍ الْأُشْنَانِيِّ عَنْ عَلِيِّ بْنِ مُحَمَّدِ بْنِ مَهْرَوَيْهِ عَنْ دَاوُدَ بْنِ سُلَيْمَانَ جَمِيعاً عَنِ الرِّضَا </w:t>
      </w:r>
      <w:r w:rsidRPr="00DC20C3">
        <w:rPr>
          <w:rFonts w:hint="cs"/>
          <w:lang w:bidi="fa-IR"/>
        </w:rPr>
        <w:sym w:font="Dorood" w:char="F040"/>
      </w:r>
      <w:r w:rsidRPr="00DC20C3">
        <w:rPr>
          <w:rFonts w:ascii="Traditional Arabic" w:hAnsi="Traditional Arabic" w:cs="B Badr" w:hint="cs"/>
          <w:sz w:val="18"/>
          <w:szCs w:val="18"/>
          <w:rtl/>
          <w:lang w:bidi="fa-IR"/>
        </w:rPr>
        <w:t xml:space="preserve"> عَنْ آبَائِهِ </w:t>
      </w:r>
      <w:r w:rsidRPr="00DC20C3">
        <w:rPr>
          <w:rFonts w:hint="cs"/>
          <w:lang w:bidi="fa-IR"/>
        </w:rPr>
        <w:sym w:font="Dorood" w:char="F040"/>
      </w:r>
      <w:r w:rsidRPr="00DC20C3">
        <w:rPr>
          <w:rFonts w:ascii="Traditional Arabic" w:hAnsi="Traditional Arabic" w:cs="B Badr" w:hint="cs"/>
          <w:sz w:val="18"/>
          <w:szCs w:val="18"/>
          <w:rtl/>
          <w:lang w:bidi="fa-IR"/>
        </w:rPr>
        <w:t xml:space="preserve"> قَالَ قَالَ رَسُولُ اللَّهِ </w:t>
      </w:r>
      <w:r w:rsidRPr="00DC20C3">
        <w:rPr>
          <w:rFonts w:hint="cs"/>
          <w:lang w:bidi="fa-IR"/>
        </w:rPr>
        <w:sym w:font="Dorood" w:char="F05D"/>
      </w:r>
      <w:r w:rsidRPr="00DC20C3">
        <w:rPr>
          <w:rFonts w:ascii="Traditional Arabic" w:hAnsi="Traditional Arabic" w:cs="B Badr" w:hint="cs"/>
          <w:sz w:val="18"/>
          <w:szCs w:val="18"/>
          <w:rtl/>
          <w:lang w:bidi="fa-IR"/>
        </w:rPr>
        <w:t xml:space="preserve">‏ </w:t>
      </w:r>
      <w:r w:rsidRPr="00DC20C3">
        <w:rPr>
          <w:rFonts w:ascii="Traditional Arabic" w:hAnsi="Traditional Arabic" w:cs="B Badr" w:hint="cs"/>
          <w:sz w:val="28"/>
          <w:szCs w:val="28"/>
          <w:rtl/>
          <w:lang w:bidi="fa-IR"/>
        </w:rPr>
        <w:t>إِنِّي أَخَافُ عَلَيْكُمُ اسْتِخْفَافاً بِالدِّينِ وَ بَيْعَ الْحُكْمِ وَ قَطِيعَةَ الرَّحِمِ وَ أَنْ تَتَّخِذُوا الْقُرْآنَ مَزَامِيرَ تُقَدِّمُونَ أَحَدَكُمْ وَ لَيْسَ بِأَفْضَلِكُمْ فِي الدِّينِ‏</w:t>
      </w:r>
    </w:p>
    <w:p w14:paraId="43E6DC53" w14:textId="77777777" w:rsidR="00D31CEB" w:rsidRDefault="00D31CEB" w:rsidP="003E12A5">
      <w:pPr>
        <w:tabs>
          <w:tab w:val="left" w:pos="1134"/>
        </w:tabs>
        <w:spacing w:line="360" w:lineRule="auto"/>
        <w:jc w:val="both"/>
        <w:rPr>
          <w:rFonts w:ascii="Traditional Arabic" w:hAnsi="Traditional Arabic" w:cs="B Badr"/>
          <w:sz w:val="16"/>
          <w:szCs w:val="16"/>
          <w:lang w:bidi="fa-IR"/>
        </w:rPr>
      </w:pPr>
      <w:r w:rsidRPr="00DC20C3">
        <w:rPr>
          <w:rFonts w:ascii="Traditional Arabic" w:hAnsi="Traditional Arabic" w:cs="B Badr"/>
          <w:sz w:val="16"/>
          <w:szCs w:val="16"/>
          <w:rtl/>
          <w:lang w:bidi="fa-IR"/>
        </w:rPr>
        <w:t>بحار الأنوار (ط - بيروت) ؛ ج‏85 ؛ ص72.</w:t>
      </w:r>
    </w:p>
    <w:p w14:paraId="75773D47" w14:textId="77777777" w:rsidR="00A22277" w:rsidRDefault="00A22277" w:rsidP="00A22277">
      <w:pPr>
        <w:pStyle w:val="Heading6"/>
        <w:rPr>
          <w:rtl/>
        </w:rPr>
      </w:pPr>
      <w:r>
        <w:rPr>
          <w:rFonts w:hint="cs"/>
          <w:rtl/>
        </w:rPr>
        <w:t>منکرات مسجد، شرایط امامت</w:t>
      </w:r>
    </w:p>
    <w:p w14:paraId="2BE4AFD7" w14:textId="48809880" w:rsidR="00E71702" w:rsidRPr="0093394E" w:rsidRDefault="00E71702" w:rsidP="0093394E">
      <w:pPr>
        <w:pStyle w:val="NormalWeb"/>
        <w:numPr>
          <w:ilvl w:val="0"/>
          <w:numId w:val="5"/>
        </w:numPr>
        <w:tabs>
          <w:tab w:val="left" w:pos="1134"/>
        </w:tabs>
        <w:bidi/>
        <w:jc w:val="both"/>
        <w:rPr>
          <w:rFonts w:ascii="Traditional Arabic" w:hAnsi="Traditional Arabic" w:cs="B Badr"/>
          <w:sz w:val="28"/>
          <w:szCs w:val="28"/>
          <w:rtl/>
        </w:rPr>
      </w:pPr>
      <w:r w:rsidRPr="0093394E">
        <w:rPr>
          <w:rFonts w:ascii="Traditional Arabic" w:hAnsi="Traditional Arabic" w:cs="B Badr"/>
          <w:sz w:val="28"/>
          <w:szCs w:val="28"/>
          <w:rtl/>
        </w:rPr>
        <w:t>عنه صلى الله عليه و آله : إذا رَأَيتُمُ المَصاحِفَ حُلِّيَت، وَالمَساجِدَ زُيِّنَت، وَالمَنارَةَ طُوِّلَت، وَاتُّخِذَ القُرآنُ مَزاميرَ، وَالمَساجِدُ طُرُقا ، المُؤمِنُ في ذلِكَ الزَّمانِ أعَزُّ مِنَ الكِبريتِ الأَحمَرِ، أما إنَّ مَساجِدَهُم مُزَخرَفَةٌ، وأبدانَهُم نَقِيَّةٌ، وقُلوبَهُم أنتَنُ</w:t>
      </w:r>
      <w:r w:rsidRPr="0093394E">
        <w:rPr>
          <w:rFonts w:ascii="Traditional Arabic" w:hAnsi="Traditional Arabic" w:cs="B Badr" w:hint="cs"/>
          <w:sz w:val="28"/>
          <w:szCs w:val="28"/>
          <w:rtl/>
        </w:rPr>
        <w:t xml:space="preserve"> </w:t>
      </w:r>
      <w:r w:rsidRPr="0093394E">
        <w:rPr>
          <w:rFonts w:ascii="Traditional Arabic" w:hAnsi="Traditional Arabic" w:cs="B Badr"/>
          <w:sz w:val="28"/>
          <w:szCs w:val="28"/>
          <w:rtl/>
        </w:rPr>
        <w:t>مِنَ الجيفَةِ</w:t>
      </w:r>
    </w:p>
    <w:p w14:paraId="41075A66" w14:textId="7E6F1131" w:rsidR="00E71702" w:rsidRDefault="0093394E" w:rsidP="0093394E">
      <w:pPr>
        <w:tabs>
          <w:tab w:val="left" w:pos="1134"/>
        </w:tabs>
        <w:spacing w:line="360" w:lineRule="auto"/>
        <w:jc w:val="both"/>
        <w:rPr>
          <w:rFonts w:ascii="Traditional Arabic" w:hAnsi="Traditional Arabic" w:cs="B Badr"/>
          <w:sz w:val="16"/>
          <w:szCs w:val="16"/>
          <w:rtl/>
          <w:lang w:bidi="fa-IR"/>
        </w:rPr>
      </w:pPr>
      <w:r w:rsidRPr="0093394E">
        <w:rPr>
          <w:rFonts w:ascii="Traditional Arabic" w:hAnsi="Traditional Arabic" w:cs="B Badr"/>
          <w:sz w:val="16"/>
          <w:szCs w:val="16"/>
          <w:rtl/>
          <w:lang w:bidi="fa-IR"/>
        </w:rPr>
        <w:t>روضة الواعظين: ص 370 .</w:t>
      </w:r>
    </w:p>
    <w:p w14:paraId="76162041" w14:textId="77777777" w:rsidR="0093394E" w:rsidRDefault="0093394E" w:rsidP="0093394E">
      <w:pPr>
        <w:pStyle w:val="Heading6"/>
        <w:rPr>
          <w:rtl/>
        </w:rPr>
      </w:pPr>
      <w:r>
        <w:rPr>
          <w:rFonts w:hint="cs"/>
          <w:rtl/>
        </w:rPr>
        <w:lastRenderedPageBreak/>
        <w:t>منکرات مسجد، شرایط امامت</w:t>
      </w:r>
    </w:p>
    <w:p w14:paraId="0A9F236A" w14:textId="77777777" w:rsidR="007F1B8B" w:rsidRPr="00DC20C3" w:rsidRDefault="007F1B8B" w:rsidP="00F05178">
      <w:pPr>
        <w:pStyle w:val="NormalWeb"/>
        <w:numPr>
          <w:ilvl w:val="0"/>
          <w:numId w:val="5"/>
        </w:numPr>
        <w:tabs>
          <w:tab w:val="left" w:pos="1134"/>
        </w:tabs>
        <w:bidi/>
        <w:jc w:val="both"/>
        <w:rPr>
          <w:rFonts w:cs="B Badr"/>
          <w:sz w:val="30"/>
          <w:szCs w:val="30"/>
          <w:rtl/>
        </w:rPr>
      </w:pPr>
      <w:r w:rsidRPr="00DC20C3">
        <w:rPr>
          <w:rFonts w:ascii="Traditional Arabic" w:hAnsi="Traditional Arabic" w:cs="B Badr" w:hint="cs"/>
          <w:sz w:val="18"/>
          <w:szCs w:val="18"/>
          <w:rtl/>
        </w:rPr>
        <w:t xml:space="preserve">تَفْسِيرُ الْإِمَامِ‏ قَالَ </w:t>
      </w:r>
      <w:r w:rsidRPr="00DC20C3">
        <w:rPr>
          <w:rFonts w:ascii="Traditional Arabic" w:hAnsi="Traditional Arabic" w:cs="B Badr" w:hint="cs"/>
          <w:sz w:val="18"/>
          <w:szCs w:val="18"/>
        </w:rPr>
        <w:sym w:font="Dorood" w:char="F040"/>
      </w:r>
      <w:r w:rsidRPr="00DC20C3">
        <w:rPr>
          <w:rFonts w:ascii="Traditional Arabic" w:hAnsi="Traditional Arabic" w:cs="B Badr" w:hint="cs"/>
          <w:sz w:val="18"/>
          <w:szCs w:val="18"/>
          <w:rtl/>
        </w:rPr>
        <w:t>‏</w:t>
      </w:r>
      <w:r w:rsidRPr="00DC20C3">
        <w:rPr>
          <w:rFonts w:cs="B Badr" w:hint="cs"/>
          <w:sz w:val="30"/>
          <w:szCs w:val="30"/>
          <w:rtl/>
        </w:rPr>
        <w:t xml:space="preserve"> </w:t>
      </w:r>
      <w:r w:rsidRPr="00DC20C3">
        <w:rPr>
          <w:rFonts w:ascii="Traditional Arabic" w:hAnsi="Traditional Arabic" w:cs="B Badr" w:hint="cs"/>
          <w:sz w:val="28"/>
          <w:szCs w:val="28"/>
          <w:rtl/>
        </w:rPr>
        <w:t xml:space="preserve">نَظَرَ الْبَاقِرُ </w:t>
      </w:r>
      <w:r w:rsidRPr="00DC20C3">
        <w:rPr>
          <w:rFonts w:ascii="Traditional Arabic" w:hAnsi="Traditional Arabic" w:cs="B Badr" w:hint="cs"/>
          <w:sz w:val="28"/>
          <w:szCs w:val="28"/>
        </w:rPr>
        <w:sym w:font="Dorood" w:char="F040"/>
      </w:r>
      <w:r w:rsidRPr="00DC20C3">
        <w:rPr>
          <w:rFonts w:ascii="Traditional Arabic" w:hAnsi="Traditional Arabic" w:cs="B Badr" w:hint="cs"/>
          <w:sz w:val="28"/>
          <w:szCs w:val="28"/>
          <w:rtl/>
        </w:rPr>
        <w:t xml:space="preserve"> إِلَى بَعْضِ شِيعَتِهِ وَ قَدْ دَخَلَ خَلْفَ بَعْضِ الْمُخَالِفِينَ إِلَى الصَّلَاةِ وَ أَحَسَّ الشِّيعِيُّ بِأَنَّ الْبَاقِرَ </w:t>
      </w:r>
      <w:r w:rsidR="006C6A32" w:rsidRPr="00DC20C3">
        <w:rPr>
          <w:rFonts w:ascii="Traditional Arabic" w:hAnsi="Traditional Arabic" w:cs="B Badr" w:hint="cs"/>
          <w:sz w:val="28"/>
          <w:szCs w:val="28"/>
        </w:rPr>
        <w:sym w:font="Dorood" w:char="F040"/>
      </w:r>
      <w:r w:rsidRPr="00DC20C3">
        <w:rPr>
          <w:rFonts w:ascii="Traditional Arabic" w:hAnsi="Traditional Arabic" w:cs="B Badr" w:hint="cs"/>
          <w:sz w:val="28"/>
          <w:szCs w:val="28"/>
          <w:rtl/>
        </w:rPr>
        <w:t xml:space="preserve"> قَدْ عَرَفَ ذَلِكَ مِنْهُ فَقَصَدَهُ وَ قَالَ أَعْتَذِرُ إِلَيْكَ يَا ابْنَ رَسُولِ اللَّهِ </w:t>
      </w:r>
      <w:r w:rsidR="006C6A32" w:rsidRPr="00DC20C3">
        <w:rPr>
          <w:rFonts w:ascii="Traditional Arabic" w:hAnsi="Traditional Arabic" w:cs="B Badr" w:hint="cs"/>
          <w:sz w:val="28"/>
          <w:szCs w:val="28"/>
        </w:rPr>
        <w:sym w:font="Dorood" w:char="F05D"/>
      </w:r>
      <w:r w:rsidRPr="00DC20C3">
        <w:rPr>
          <w:rFonts w:ascii="Traditional Arabic" w:hAnsi="Traditional Arabic" w:cs="B Badr" w:hint="cs"/>
          <w:sz w:val="28"/>
          <w:szCs w:val="28"/>
          <w:rtl/>
        </w:rPr>
        <w:t xml:space="preserve"> مِنْ صَلَاتِي خَلْفَ فُلَانٍ فَإِنِّي أَتَّقِيهِ لَوْ لَا ذَلِكَ لَصَلَّيْتُ وَحْدِي قَالَ لَهُ الْبَاقِرُ </w:t>
      </w:r>
      <w:r w:rsidR="006C6A32" w:rsidRPr="00DC20C3">
        <w:rPr>
          <w:rFonts w:ascii="Traditional Arabic" w:hAnsi="Traditional Arabic" w:cs="B Badr" w:hint="cs"/>
          <w:sz w:val="28"/>
          <w:szCs w:val="28"/>
        </w:rPr>
        <w:sym w:font="Dorood" w:char="F040"/>
      </w:r>
      <w:r w:rsidRPr="00DC20C3">
        <w:rPr>
          <w:rFonts w:ascii="Traditional Arabic" w:hAnsi="Traditional Arabic" w:cs="B Badr" w:hint="cs"/>
          <w:sz w:val="28"/>
          <w:szCs w:val="28"/>
          <w:rtl/>
        </w:rPr>
        <w:t xml:space="preserve"> يَا أَخِي إِنَّمَا كُنْتَ تَحْتَاجُ أَنْ تَعْتَذِرَ لَوْ تَرَكْتَ يَا عَبْدَ اللَّهِ الْمُؤْمِنَ مَا زَالَتْ مَلَائِكَةُ السَّمَاوَاتِ السَّبْعِ وَ الْأَرَضِينَ السَّبْعِ تُصَلِّي عَلَيْكَ وَ تَلْعَنُ إِمَامَكَ ذَاكَ وَ إِنَّ اللَّهَ أَمَرَ أَنْ يُحْسَبَ لَكَ صَلَاتُكَ خَلْفَهُ لِلتَّقِيَّةِ بِسَبْعِ مِائَةِ صَلَاةٍ لَوْ صَلَّيْتَهَا وَحْدَكَ فَعَلَيْكَ بِالتَّقِيَّةِ</w:t>
      </w:r>
    </w:p>
    <w:p w14:paraId="161E4305" w14:textId="77777777" w:rsidR="007F1B8B" w:rsidRPr="00DC20C3" w:rsidRDefault="007F1B8B" w:rsidP="003E12A5">
      <w:pPr>
        <w:pStyle w:val="NormalWeb"/>
        <w:tabs>
          <w:tab w:val="left" w:pos="1134"/>
        </w:tabs>
        <w:bidi/>
        <w:jc w:val="both"/>
        <w:rPr>
          <w:rFonts w:ascii="Traditional Arabic" w:hAnsi="Traditional Arabic" w:cs="B Badr"/>
          <w:sz w:val="16"/>
          <w:szCs w:val="16"/>
          <w:rtl/>
        </w:rPr>
      </w:pPr>
      <w:r w:rsidRPr="00DC20C3">
        <w:rPr>
          <w:rFonts w:ascii="Traditional Arabic" w:hAnsi="Traditional Arabic" w:cs="B Badr" w:hint="cs"/>
          <w:sz w:val="16"/>
          <w:szCs w:val="16"/>
          <w:rtl/>
        </w:rPr>
        <w:t>بحار الأنوار (ط - بيروت) ؛ ج‏85 ؛ ص89</w:t>
      </w:r>
    </w:p>
    <w:p w14:paraId="21FDE26C" w14:textId="77777777" w:rsidR="007F1B8B" w:rsidRDefault="007F1B8B" w:rsidP="003E12A5">
      <w:pPr>
        <w:pStyle w:val="NormalWeb"/>
        <w:tabs>
          <w:tab w:val="left" w:pos="1134"/>
        </w:tabs>
        <w:bidi/>
        <w:jc w:val="both"/>
        <w:rPr>
          <w:rFonts w:ascii="Traditional Arabic" w:hAnsi="Traditional Arabic" w:cs="B Badr"/>
          <w:rtl/>
        </w:rPr>
      </w:pPr>
      <w:r w:rsidRPr="00DC20C3">
        <w:rPr>
          <w:rFonts w:ascii="Traditional Arabic" w:hAnsi="Traditional Arabic" w:cs="B Badr" w:hint="cs"/>
          <w:rtl/>
        </w:rPr>
        <w:t>نظم در مسجد، حضور در مسجد</w:t>
      </w:r>
      <w:r w:rsidR="006C6A32" w:rsidRPr="00DC20C3">
        <w:rPr>
          <w:rFonts w:ascii="Traditional Arabic" w:hAnsi="Traditional Arabic" w:cs="B Badr" w:hint="cs"/>
          <w:rtl/>
        </w:rPr>
        <w:t xml:space="preserve"> در هر شرایط</w:t>
      </w:r>
      <w:r w:rsidRPr="00DC20C3">
        <w:rPr>
          <w:rFonts w:ascii="Traditional Arabic" w:hAnsi="Traditional Arabic" w:cs="B Badr" w:hint="cs"/>
          <w:rtl/>
        </w:rPr>
        <w:t>، امامت مخالفین،</w:t>
      </w:r>
      <w:r w:rsidR="006C6A32" w:rsidRPr="00DC20C3">
        <w:rPr>
          <w:rFonts w:ascii="Traditional Arabic" w:hAnsi="Traditional Arabic" w:cs="B Badr" w:hint="cs"/>
          <w:rtl/>
        </w:rPr>
        <w:t xml:space="preserve"> ارزش نماز پشت سر مخالفین، توجه امام معصوم به ماموم</w:t>
      </w:r>
    </w:p>
    <w:p w14:paraId="23E40747" w14:textId="77777777" w:rsidR="006E667B" w:rsidRDefault="006E667B" w:rsidP="00F05178">
      <w:pPr>
        <w:pStyle w:val="NormalWeb"/>
        <w:numPr>
          <w:ilvl w:val="0"/>
          <w:numId w:val="5"/>
        </w:numPr>
        <w:tabs>
          <w:tab w:val="left" w:pos="1134"/>
        </w:tabs>
        <w:bidi/>
        <w:jc w:val="both"/>
        <w:rPr>
          <w:rFonts w:ascii="Traditional Arabic" w:hAnsi="Traditional Arabic" w:cs="B Badr"/>
        </w:rPr>
      </w:pPr>
      <w:r w:rsidRPr="006E667B">
        <w:rPr>
          <w:rFonts w:ascii="Traditional Arabic" w:hAnsi="Traditional Arabic" w:cs="B Badr"/>
          <w:rtl/>
        </w:rPr>
        <w:t xml:space="preserve">شَرْحُ النَّفْلِيَّةِ، لِلشَّهِيدِ الثَّانِي رَحِمَهُ اللَّهُ قَالَ رَوَى الْفَقِيهُ جَعْفَرُ بْنُ أَحْمَدَ الْقُمِّيُّ فِي كِتَابِ الْإِمَامِ وَ الْمَأْمُومِ بِإِسْنَادِهِ إِلَى الصَّادِقِ ع عَنْ أَبِيهِ عَنْ آبَائِهِ ع قَالَ قَالَ رَسُولُ اللَّهِ </w:t>
      </w:r>
      <w:r>
        <w:rPr>
          <w:rFonts w:ascii="Traditional Arabic" w:hAnsi="Traditional Arabic" w:cs="B Badr"/>
        </w:rPr>
        <w:sym w:font="Dorood" w:char="F05D"/>
      </w:r>
      <w:r w:rsidRPr="006E667B">
        <w:rPr>
          <w:rFonts w:ascii="Traditional Arabic" w:hAnsi="Traditional Arabic" w:cs="B Badr"/>
          <w:rtl/>
        </w:rPr>
        <w:t xml:space="preserve"> </w:t>
      </w:r>
      <w:r w:rsidRPr="006E667B">
        <w:rPr>
          <w:rFonts w:cs="B Badr"/>
          <w:sz w:val="28"/>
          <w:szCs w:val="28"/>
          <w:rtl/>
        </w:rPr>
        <w:t>لَا تُصَلُّوا خَلْفَ الْحَائِكِ وَ لَوْ كَانَ عَالِماً وَ لَا تُصَلُّوا خَلْفَ الْحَجَّامِ وَ لَوْ كَانَ زَاهِداً وَ لَا تُصَلُّوا خَلْفَ الدَّبَّاغِ وَ لَوْ كَانَ عَابِداً.</w:t>
      </w:r>
    </w:p>
    <w:p w14:paraId="7DF7F18D" w14:textId="77777777" w:rsidR="006E667B" w:rsidRDefault="006E667B" w:rsidP="00A147DC">
      <w:pPr>
        <w:pStyle w:val="Heading5"/>
        <w:rPr>
          <w:rtl/>
        </w:rPr>
      </w:pPr>
      <w:r w:rsidRPr="006E667B">
        <w:rPr>
          <w:rtl/>
        </w:rPr>
        <w:t>بحار الأنوار (ط - بيروت)، ج‏85، ص: 119</w:t>
      </w:r>
    </w:p>
    <w:p w14:paraId="2BFAA85B" w14:textId="77777777" w:rsidR="00D262B9" w:rsidRDefault="00D262B9" w:rsidP="00D262B9">
      <w:pPr>
        <w:pStyle w:val="NormalWeb"/>
        <w:tabs>
          <w:tab w:val="left" w:pos="1134"/>
        </w:tabs>
        <w:bidi/>
        <w:jc w:val="both"/>
        <w:rPr>
          <w:rFonts w:ascii="Traditional Arabic" w:hAnsi="Traditional Arabic" w:cs="B Badr"/>
          <w:rtl/>
        </w:rPr>
      </w:pPr>
      <w:r>
        <w:rPr>
          <w:rFonts w:ascii="Traditional Arabic" w:hAnsi="Traditional Arabic" w:cs="B Badr" w:hint="cs"/>
          <w:rtl/>
        </w:rPr>
        <w:t>شرایط امامت</w:t>
      </w:r>
    </w:p>
    <w:p w14:paraId="4A1987E5" w14:textId="77777777" w:rsidR="00D262B9" w:rsidRPr="00D262B9" w:rsidRDefault="00D262B9" w:rsidP="00D262B9">
      <w:pPr>
        <w:pStyle w:val="NormalWeb"/>
        <w:tabs>
          <w:tab w:val="left" w:pos="1134"/>
        </w:tabs>
        <w:bidi/>
        <w:jc w:val="both"/>
        <w:rPr>
          <w:rFonts w:ascii="Traditional Arabic" w:hAnsi="Traditional Arabic" w:cs="B Badr"/>
          <w:rtl/>
        </w:rPr>
      </w:pPr>
      <w:r w:rsidRPr="00D262B9">
        <w:rPr>
          <w:rFonts w:ascii="Traditional Arabic" w:hAnsi="Traditional Arabic" w:cs="B Badr" w:hint="cs"/>
          <w:rtl/>
        </w:rPr>
        <w:t>الحَائِك‏- ج‏ حَاكَة و حَوَكة [حوك‏]: بافنده پارچه‏. فرهنگ ابجدى ؛ متن ؛ ص311</w:t>
      </w:r>
    </w:p>
    <w:p w14:paraId="507F380E" w14:textId="77777777" w:rsidR="00FF478C" w:rsidRDefault="00FF478C" w:rsidP="00F05178">
      <w:pPr>
        <w:pStyle w:val="NormalWeb"/>
        <w:numPr>
          <w:ilvl w:val="0"/>
          <w:numId w:val="5"/>
        </w:numPr>
        <w:tabs>
          <w:tab w:val="left" w:pos="1134"/>
        </w:tabs>
        <w:bidi/>
        <w:jc w:val="both"/>
        <w:rPr>
          <w:rFonts w:ascii="Traditional Arabic" w:hAnsi="Traditional Arabic" w:cs="B Badr"/>
          <w:rtl/>
        </w:rPr>
      </w:pPr>
      <w:r w:rsidRPr="00FF478C">
        <w:rPr>
          <w:rFonts w:ascii="Traditional Arabic" w:hAnsi="Traditional Arabic" w:cs="B Badr"/>
          <w:rtl/>
        </w:rPr>
        <w:t xml:space="preserve">حَدَّثَنَا أَبِي رِضْوَانُ اللَّهِ عَلَيْهِ قَالَ حَدَّثَنَا سَعْدُ بْنُ عَبْدِ اللَّهِ عَنْ يَعْقُوبَ بْنِ يَزِيدَ عَنْ يَحْيَى بْنِ الْمُبَارَكِ عَنْ عَبْدِ اللَّهِ بْنِ جَبَلَةَ عَنْ إِسْحَاقَ بْنِ عَمَّارٍ قَالَ سَمِعْتُ أَبَا عَبْدِ اللَّهِ الصَّادِقَ </w:t>
      </w:r>
      <w:r>
        <w:rPr>
          <w:rFonts w:ascii="Traditional Arabic" w:hAnsi="Traditional Arabic" w:cs="B Badr"/>
        </w:rPr>
        <w:sym w:font="Dorood" w:char="F040"/>
      </w:r>
      <w:r w:rsidRPr="00FF478C">
        <w:rPr>
          <w:rFonts w:ascii="Traditional Arabic" w:hAnsi="Traditional Arabic" w:cs="B Badr"/>
          <w:rtl/>
        </w:rPr>
        <w:t xml:space="preserve"> يَقُولُ</w:t>
      </w:r>
      <w:r w:rsidRPr="00FF478C">
        <w:rPr>
          <w:rFonts w:cs="B Badr"/>
          <w:sz w:val="28"/>
          <w:szCs w:val="28"/>
          <w:rtl/>
        </w:rPr>
        <w:t xml:space="preserve"> لَا صَلَاةَ لِحَاقِنٍ وَ لَا لِحَاقِبٍ وَ لَا لِحَازِقٍ فَالْحَاقِنُ الَّذِي بِهِ الْبَوْلُ وَ الْحَاقِبُ الَّذِي بِهِ الْغَائِطُ وَ الْحَازِقُ الَّذِي قَدْ ضَغَطَهُ الْخُفُّ.</w:t>
      </w:r>
    </w:p>
    <w:p w14:paraId="3B963F16" w14:textId="77777777" w:rsidR="00FF478C" w:rsidRDefault="00FF478C" w:rsidP="00A147DC">
      <w:pPr>
        <w:pStyle w:val="Heading5"/>
      </w:pPr>
      <w:r w:rsidRPr="00FF478C">
        <w:rPr>
          <w:rtl/>
        </w:rPr>
        <w:t>الأمالي( للصدوق)، النص، ص: 413</w:t>
      </w:r>
    </w:p>
    <w:p w14:paraId="0A1128B2" w14:textId="77777777" w:rsidR="00A22277" w:rsidRPr="00DC20C3" w:rsidRDefault="00A22277" w:rsidP="00A22277">
      <w:pPr>
        <w:pStyle w:val="Heading6"/>
        <w:rPr>
          <w:rtl/>
        </w:rPr>
      </w:pPr>
      <w:r>
        <w:rPr>
          <w:rFonts w:hint="cs"/>
          <w:rtl/>
        </w:rPr>
        <w:t>منکرات مسجد، شرایط امامت</w:t>
      </w:r>
    </w:p>
    <w:p w14:paraId="0DFF0C35" w14:textId="77777777" w:rsidR="00FF478C" w:rsidRDefault="00FF478C" w:rsidP="00F05178">
      <w:pPr>
        <w:pStyle w:val="NormalWeb"/>
        <w:numPr>
          <w:ilvl w:val="0"/>
          <w:numId w:val="5"/>
        </w:numPr>
        <w:tabs>
          <w:tab w:val="left" w:pos="1134"/>
        </w:tabs>
        <w:bidi/>
        <w:jc w:val="both"/>
        <w:rPr>
          <w:rFonts w:ascii="Traditional Arabic" w:hAnsi="Traditional Arabic" w:cs="B Badr"/>
          <w:rtl/>
        </w:rPr>
      </w:pPr>
      <w:r w:rsidRPr="00FF478C">
        <w:rPr>
          <w:rFonts w:ascii="Traditional Arabic" w:hAnsi="Traditional Arabic" w:cs="B Badr"/>
          <w:rtl/>
        </w:rPr>
        <w:t xml:space="preserve">مَعَانِي الْأَخْبَارِ، عَنْ مُحَمَّدِ بْنِ مُوسَى بْنِ الْمُتَوَكِّلِ عَنْ مُحَمَّدِ بْنِ يَحْيَى الْعَطَّارِ وَ أَحْمَدَ بْنِ إِدْرِيسَ مَعاً عَنْ مُحَمَّدِ بْنِ أَحْمَدَ الْأَشْعَرِيِّ عَنْ أَحْمَدَ بْنِ مُحَمَّدٍ عَنْ بَعْضِ أَصْحَابِنَا رَفَعَهُ إِلَى أَبِي عَبْدِ اللَّهِ </w:t>
      </w:r>
      <w:r>
        <w:rPr>
          <w:rFonts w:ascii="Traditional Arabic" w:hAnsi="Traditional Arabic" w:cs="B Badr"/>
        </w:rPr>
        <w:sym w:font="Dorood" w:char="F040"/>
      </w:r>
      <w:r w:rsidRPr="00FF478C">
        <w:rPr>
          <w:rFonts w:ascii="Traditional Arabic" w:hAnsi="Traditional Arabic" w:cs="B Badr"/>
          <w:rtl/>
        </w:rPr>
        <w:t xml:space="preserve"> قَالَ قَالَ رَسُولُ اللَّهِ </w:t>
      </w:r>
      <w:r>
        <w:rPr>
          <w:rFonts w:ascii="Traditional Arabic" w:hAnsi="Traditional Arabic" w:cs="B Badr"/>
        </w:rPr>
        <w:sym w:font="Dorood" w:char="F05D"/>
      </w:r>
      <w:r w:rsidRPr="00FF478C">
        <w:rPr>
          <w:rFonts w:ascii="Traditional Arabic" w:hAnsi="Traditional Arabic" w:cs="B Badr"/>
          <w:rtl/>
        </w:rPr>
        <w:t xml:space="preserve"> </w:t>
      </w:r>
      <w:r w:rsidRPr="00FF478C">
        <w:rPr>
          <w:rFonts w:cs="B Badr"/>
          <w:sz w:val="28"/>
          <w:szCs w:val="28"/>
          <w:rtl/>
        </w:rPr>
        <w:t>ثَمَانِيَةٌ لَا تُقْبَلُ لَهُمْ صَلَاةٌ الْعَبْدُ الْآبِقُ حَتَّى يَرْجِعَ إِلَى مَوْلَاهُ وَ النَّاشِزُ عَنْ زَوْجِهَا وَ هُوَ عَلَيْهَا سَاخِطٌ وَ مَانِعُ‏</w:t>
      </w:r>
      <w:r w:rsidRPr="00FF478C">
        <w:rPr>
          <w:rFonts w:cs="B Badr" w:hint="cs"/>
          <w:sz w:val="28"/>
          <w:szCs w:val="28"/>
          <w:rtl/>
        </w:rPr>
        <w:t xml:space="preserve"> </w:t>
      </w:r>
      <w:r w:rsidRPr="00FF478C">
        <w:rPr>
          <w:rFonts w:cs="B Badr"/>
          <w:sz w:val="28"/>
          <w:szCs w:val="28"/>
          <w:rtl/>
        </w:rPr>
        <w:t xml:space="preserve">الزَّكَاةِ وَ تَارِكُ الْوُضُوءِ وَ الْجَارِيَةُ الْمُدْرِكَةُ تُصَلِّي بِغَيْرِ خِمَارٍ وَ إِمَامُ قَوْمٍ يُصَلِّي بِهِمْ وَ هُمْ لَهُ كَارِهُونَ وَ الزِّنِّينُ قَالُوا يَا رَسُولَ اللَّهِ وَ مَا الزِّنِّينُ قَالَ الرَّجُلُ يُدَافِعُ الْغَائِطَ وَ الْبَوْلَ وَ السَّكْرَانُ فَهَؤُلَاءِ ثَمَانِيَةٌ لَا تُقْبَلُ لَهُمْ صَلَاةٌ </w:t>
      </w:r>
    </w:p>
    <w:p w14:paraId="2D6008AA" w14:textId="77777777" w:rsidR="00A22277" w:rsidRPr="00DC20C3" w:rsidRDefault="00A22277" w:rsidP="00A147DC">
      <w:pPr>
        <w:pStyle w:val="Heading5"/>
        <w:rPr>
          <w:rtl/>
        </w:rPr>
      </w:pPr>
      <w:r w:rsidRPr="00FF478C">
        <w:rPr>
          <w:rtl/>
        </w:rPr>
        <w:t>بحار الأنوار (ط - بيروت)، ج‏85، ص: 129</w:t>
      </w:r>
    </w:p>
    <w:p w14:paraId="0C83FF3C" w14:textId="77777777" w:rsidR="0057521B" w:rsidRDefault="0057521B" w:rsidP="00A22277">
      <w:pPr>
        <w:pStyle w:val="Heading6"/>
        <w:rPr>
          <w:rtl/>
        </w:rPr>
      </w:pPr>
      <w:r>
        <w:rPr>
          <w:rFonts w:hint="cs"/>
          <w:rtl/>
        </w:rPr>
        <w:t xml:space="preserve">شرایط امامت، رضایت از امام، </w:t>
      </w:r>
    </w:p>
    <w:p w14:paraId="3307E8E3" w14:textId="77777777" w:rsidR="001729E3" w:rsidRPr="00DC20C3" w:rsidRDefault="001729E3" w:rsidP="00A22277">
      <w:pPr>
        <w:pStyle w:val="Heading4"/>
        <w:rPr>
          <w:rtl/>
        </w:rPr>
      </w:pPr>
      <w:r w:rsidRPr="00DC20C3">
        <w:rPr>
          <w:rFonts w:hint="cs"/>
          <w:rtl/>
        </w:rPr>
        <w:lastRenderedPageBreak/>
        <w:t>خطای امام به مامومین اثر نمی کند</w:t>
      </w:r>
    </w:p>
    <w:p w14:paraId="517E1332" w14:textId="77777777" w:rsidR="000164B2" w:rsidRPr="00B95E91" w:rsidRDefault="000164B2" w:rsidP="00F05178">
      <w:pPr>
        <w:pStyle w:val="ListParagraph"/>
        <w:numPr>
          <w:ilvl w:val="0"/>
          <w:numId w:val="5"/>
        </w:numPr>
        <w:tabs>
          <w:tab w:val="left" w:pos="1134"/>
        </w:tabs>
        <w:spacing w:before="100" w:beforeAutospacing="1" w:after="100" w:afterAutospacing="1"/>
        <w:jc w:val="both"/>
        <w:rPr>
          <w:rFonts w:cs="B Badr"/>
          <w:sz w:val="22"/>
          <w:szCs w:val="22"/>
          <w:rtl/>
          <w:lang w:bidi="fa-IR"/>
        </w:rPr>
      </w:pPr>
      <w:r w:rsidRPr="00B95E91">
        <w:rPr>
          <w:rFonts w:cs="B Badr" w:hint="cs"/>
          <w:sz w:val="28"/>
          <w:szCs w:val="28"/>
          <w:rtl/>
          <w:lang w:bidi="fa-IR"/>
        </w:rPr>
        <w:t xml:space="preserve">مُحَمَّدُ بْنُ عَلِيِّ بْنِ الْحُسَيْنِ بِإِسْنَادِهِ عَنِ الْحَلَبِيِّ عَنْ أَبِي عَبْدِ اللَّهِ </w:t>
      </w:r>
      <w:r w:rsidR="006C6A32" w:rsidRPr="00B95E91">
        <w:rPr>
          <w:rFonts w:hint="cs"/>
          <w:sz w:val="22"/>
          <w:szCs w:val="22"/>
          <w:lang w:bidi="fa-IR"/>
        </w:rPr>
        <w:sym w:font="Dorood" w:char="F040"/>
      </w:r>
      <w:r w:rsidRPr="00B95E91">
        <w:rPr>
          <w:rFonts w:cs="B Badr" w:hint="cs"/>
          <w:sz w:val="28"/>
          <w:szCs w:val="28"/>
          <w:rtl/>
          <w:lang w:bidi="fa-IR"/>
        </w:rPr>
        <w:t xml:space="preserve"> فِي حَدِيثٍ قَالَ: مَنْ صَلَّى بِقَوْمٍ وَ هُوَ جُنُبٌ أَوْ عَلَى غَيْرِ وُضُوءٍ فَعَلَيْهِ الْإِعَادَةُ وَ لَيْسَ عَلَيْهِمْ أَنْ يُعِيدُوا وَ لَيْسَ عَلَيْهِ أَنْ يُعْلِمَهُمْ وَ لَوْ كَانَ ذَلِكَ عَلَيْهِ لَهَلَكَ قَالَ قُلْتُ كَيْفَ كَانَ يَصْنَعُ بِمَنْ قَدْ خَرَجَ إِلَى خُرَاسَانَ- وَ كَيْفَ كَانَ يَصْنَعُ بِمَنْ لَا يَعْرِفُ قَالَ هَذَا عَنْهُ مَوْضُوعٌ.</w:t>
      </w:r>
    </w:p>
    <w:p w14:paraId="6CB350FC" w14:textId="77777777" w:rsidR="000164B2" w:rsidRDefault="000164B2" w:rsidP="00A147DC">
      <w:pPr>
        <w:pStyle w:val="Heading5"/>
      </w:pPr>
      <w:r w:rsidRPr="00DC20C3">
        <w:rPr>
          <w:rtl/>
        </w:rPr>
        <w:t>وسائل الشيعة، ج‏8، ص: 371</w:t>
      </w:r>
    </w:p>
    <w:p w14:paraId="24C4A45F" w14:textId="68DEF476" w:rsidR="00A22277" w:rsidRPr="00DC20C3" w:rsidRDefault="00A22277" w:rsidP="00A22277">
      <w:pPr>
        <w:pStyle w:val="Heading6"/>
        <w:rPr>
          <w:rtl/>
        </w:rPr>
      </w:pPr>
      <w:r>
        <w:rPr>
          <w:rFonts w:hint="cs"/>
          <w:rtl/>
        </w:rPr>
        <w:t>منکرات مسجد، شرایط امامت، آداب ماموم</w:t>
      </w:r>
    </w:p>
    <w:p w14:paraId="3636BBFF" w14:textId="77777777" w:rsidR="000164B2" w:rsidRPr="00B95E91" w:rsidRDefault="000164B2" w:rsidP="00F05178">
      <w:pPr>
        <w:pStyle w:val="ListParagraph"/>
        <w:numPr>
          <w:ilvl w:val="0"/>
          <w:numId w:val="5"/>
        </w:numPr>
        <w:tabs>
          <w:tab w:val="left" w:pos="1134"/>
        </w:tabs>
        <w:spacing w:before="100" w:beforeAutospacing="1" w:after="100" w:afterAutospacing="1"/>
        <w:jc w:val="both"/>
        <w:rPr>
          <w:rFonts w:cs="B Badr"/>
          <w:sz w:val="22"/>
          <w:szCs w:val="22"/>
          <w:rtl/>
          <w:lang w:bidi="fa-IR"/>
        </w:rPr>
      </w:pPr>
      <w:r w:rsidRPr="00B95E91">
        <w:rPr>
          <w:rFonts w:cs="B Badr" w:hint="cs"/>
          <w:sz w:val="28"/>
          <w:szCs w:val="28"/>
          <w:rtl/>
          <w:lang w:bidi="fa-IR"/>
        </w:rPr>
        <w:t>وَ بِإِسْنَادِهِ عَنْ جَمِيلِ بْنِ دَرَّاجٍ عَنْ زُرَارَةَ عَنْ أَحَدِهِمَا ع قَالَ: سَأَلْتُهُ عَنْ رَجُلٍ صَلَّى بِقَوْمٍ رَكْعَتَيْنِ ثُمَّ أَخْبَرَهُمْ أَنَّهُ لَيْسَ عَلَى‏</w:t>
      </w:r>
      <w:r w:rsidR="007340A8" w:rsidRPr="00B95E91">
        <w:rPr>
          <w:rFonts w:cs="B Badr" w:hint="cs"/>
          <w:sz w:val="28"/>
          <w:szCs w:val="28"/>
          <w:rtl/>
          <w:lang w:bidi="fa-IR"/>
        </w:rPr>
        <w:t xml:space="preserve"> </w:t>
      </w:r>
      <w:r w:rsidRPr="00B95E91">
        <w:rPr>
          <w:rFonts w:cs="B Badr" w:hint="cs"/>
          <w:sz w:val="28"/>
          <w:szCs w:val="28"/>
          <w:rtl/>
          <w:lang w:bidi="fa-IR"/>
        </w:rPr>
        <w:t>وُضُوءٍ قَالَ يُتِمُّ الْقَوْمُ صَلَاتَهُمْ فَإِنَّهُ لَيْسَ عَلَى الْإِمَامِ ضَمَانٌ.</w:t>
      </w:r>
    </w:p>
    <w:p w14:paraId="6CD70791" w14:textId="77777777" w:rsidR="000164B2" w:rsidRDefault="000164B2" w:rsidP="00A147DC">
      <w:pPr>
        <w:pStyle w:val="Heading5"/>
        <w:rPr>
          <w:rtl/>
        </w:rPr>
      </w:pPr>
      <w:r w:rsidRPr="00DC20C3">
        <w:rPr>
          <w:rtl/>
        </w:rPr>
        <w:t>وسائل الشيعة، ج‏8، ص: 372</w:t>
      </w:r>
    </w:p>
    <w:p w14:paraId="1F5E3180" w14:textId="77777777" w:rsidR="00A22277" w:rsidRPr="00DC20C3" w:rsidRDefault="00A22277" w:rsidP="00A22277">
      <w:pPr>
        <w:pStyle w:val="Heading6"/>
        <w:rPr>
          <w:rtl/>
        </w:rPr>
      </w:pPr>
      <w:r>
        <w:rPr>
          <w:rFonts w:hint="cs"/>
          <w:rtl/>
        </w:rPr>
        <w:t>منکرات مسجد، شرایط امامت، آداب ماموم</w:t>
      </w:r>
    </w:p>
    <w:p w14:paraId="104A2F07" w14:textId="77777777" w:rsidR="000164B2" w:rsidRPr="00DC20C3" w:rsidRDefault="000164B2"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cs="B Badr" w:hint="cs"/>
          <w:sz w:val="30"/>
          <w:szCs w:val="30"/>
          <w:rtl/>
          <w:lang w:bidi="fa-IR"/>
        </w:rPr>
        <w:t xml:space="preserve"> </w:t>
      </w:r>
      <w:r w:rsidRPr="00B95E91">
        <w:rPr>
          <w:rFonts w:cs="B Badr" w:hint="cs"/>
          <w:sz w:val="28"/>
          <w:szCs w:val="28"/>
          <w:rtl/>
          <w:lang w:bidi="fa-IR"/>
        </w:rPr>
        <w:t>وَ عَنْ عَلِيِّ بْنِ إِبْرَاهِيمَ عَنْ أَبِيهِ وَ عَنْ مُحَمَّدِ بْنِ إِسْمَاعِيلَ عَنِ الْفَضْلِ بْنِ شَاذَانَ جَمِيعاً عَنْ حَمَّادِ بْنِ عِيسَى عَنْ حَرِيزٍ عَنْ مُحَمَّدِ بْنِ مُسْلِمٍ قَالَ: سَأَلْتُ أَبَا عَبْدِ اللَّهِ ع عَنْ رَجُلٍ أَمَّ قَوْماً وَ هُوَ عَلَى غَيْرِ طُهْرٍ فَأَعْلَمَهُمْ بَعْدَ مَا صَلَّوْا فَقَالَ يُعِيدُ هُوَ وَ لَا يُعِيدُونَ.</w:t>
      </w:r>
    </w:p>
    <w:p w14:paraId="08FAE202" w14:textId="77777777" w:rsidR="000164B2" w:rsidRDefault="000164B2" w:rsidP="003E12A5">
      <w:pPr>
        <w:tabs>
          <w:tab w:val="left" w:pos="1134"/>
        </w:tabs>
        <w:jc w:val="both"/>
        <w:rPr>
          <w:rFonts w:cs="B Badr"/>
          <w:rtl/>
          <w:lang w:bidi="fa-IR"/>
        </w:rPr>
      </w:pPr>
      <w:r w:rsidRPr="00DC20C3">
        <w:rPr>
          <w:rFonts w:cs="B Badr"/>
          <w:rtl/>
          <w:lang w:bidi="fa-IR"/>
        </w:rPr>
        <w:t>وسائل الشيعة، ج‏8، ص: 372</w:t>
      </w:r>
    </w:p>
    <w:p w14:paraId="742CED6A" w14:textId="77777777" w:rsidR="00A22277" w:rsidRPr="00DC20C3" w:rsidRDefault="00A22277" w:rsidP="00A22277">
      <w:pPr>
        <w:pStyle w:val="Heading6"/>
        <w:rPr>
          <w:rtl/>
        </w:rPr>
      </w:pPr>
      <w:r>
        <w:rPr>
          <w:rFonts w:hint="cs"/>
          <w:rtl/>
        </w:rPr>
        <w:t>منکرات مسجد، شرایط امامت، آداب ماموم</w:t>
      </w:r>
    </w:p>
    <w:p w14:paraId="1BBD1EA0" w14:textId="52B3093E" w:rsidR="000164B2" w:rsidRPr="00DC20C3" w:rsidRDefault="000164B2"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cs="B Badr" w:hint="cs"/>
          <w:sz w:val="30"/>
          <w:szCs w:val="30"/>
          <w:rtl/>
          <w:lang w:bidi="fa-IR"/>
        </w:rPr>
        <w:t xml:space="preserve"> </w:t>
      </w:r>
      <w:r w:rsidRPr="00B95E91">
        <w:rPr>
          <w:rFonts w:cs="B Badr" w:hint="cs"/>
          <w:sz w:val="28"/>
          <w:szCs w:val="28"/>
          <w:rtl/>
          <w:lang w:bidi="fa-IR"/>
        </w:rPr>
        <w:t>مُحَمَّدُ بْنُ الْحَسَنِ بِإِسْنَادِهِ عَنِ الْحُسَيْنِ بْنِ سَعِيدٍ عَنْ صَفْوَانَ بْنِ يَحْيَى (وَ فَضَالَةَ بْنِ أَيُّوبَ) عَنِ الْعَلَاءِ بْنِ رَزِينٍ عَنْ مُحَمَّدِ بْنِ مُسْلِمٍ عَنْ أَبِي جَعْفَرٍ ع قَالَ: سَأَلْتُهُ عَنِ الرَّجُلِ يَؤُمُّ الْقَوْمَ وَ هُوَ عَلَى غَيْرِ طُهْرٍ فَلَا يَعْلَمُ حَتَّى تَنْقَضِيَ صَلَاتُهُمْ قَالَ يُعِيدُ وَ لَا يُعِيدُ مَنْ صَلَّى خَلْفَهُ وَ إِنْ أَعْلَمَهُمْ أَنَّهُ عَلَى غَيْرِ طُهْرٍ.</w:t>
      </w:r>
    </w:p>
    <w:p w14:paraId="414CA6EF" w14:textId="77777777" w:rsidR="000164B2" w:rsidRDefault="000164B2" w:rsidP="003E12A5">
      <w:pPr>
        <w:tabs>
          <w:tab w:val="left" w:pos="1134"/>
        </w:tabs>
        <w:jc w:val="both"/>
        <w:rPr>
          <w:rFonts w:cs="B Badr"/>
          <w:rtl/>
          <w:lang w:bidi="fa-IR"/>
        </w:rPr>
      </w:pPr>
      <w:r w:rsidRPr="00DC20C3">
        <w:rPr>
          <w:rFonts w:cs="B Badr"/>
          <w:rtl/>
          <w:lang w:bidi="fa-IR"/>
        </w:rPr>
        <w:t>وسائل الشيعة، ج‏8، ص: 372</w:t>
      </w:r>
    </w:p>
    <w:p w14:paraId="01AA3DCC" w14:textId="77777777" w:rsidR="00A22277" w:rsidRPr="00DC20C3" w:rsidRDefault="00A22277" w:rsidP="00A22277">
      <w:pPr>
        <w:pStyle w:val="Heading6"/>
        <w:rPr>
          <w:rtl/>
        </w:rPr>
      </w:pPr>
      <w:r>
        <w:rPr>
          <w:rFonts w:hint="cs"/>
          <w:rtl/>
        </w:rPr>
        <w:t>منکرات مسجد، شرایط امامت، آداب ماموم</w:t>
      </w:r>
    </w:p>
    <w:p w14:paraId="34ACEB41" w14:textId="77777777" w:rsidR="000164B2" w:rsidRPr="00DC20C3" w:rsidRDefault="000164B2"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cs="B Badr" w:hint="cs"/>
          <w:sz w:val="30"/>
          <w:szCs w:val="30"/>
          <w:rtl/>
          <w:lang w:bidi="fa-IR"/>
        </w:rPr>
        <w:t xml:space="preserve"> </w:t>
      </w:r>
      <w:r w:rsidRPr="00B95E91">
        <w:rPr>
          <w:rFonts w:cs="B Badr" w:hint="cs"/>
          <w:sz w:val="28"/>
          <w:szCs w:val="28"/>
          <w:rtl/>
          <w:lang w:bidi="fa-IR"/>
        </w:rPr>
        <w:t>وَ عَنْهُ عَنْ حَمَّادِ بْنِ عِيسَى عَنْ حَرِيزِ بْنِ عَبْدِ اللَّهِ عَنْ زُرَارَةَ عَنْ أَبِي جَعْفَرٍ ع قَالَ: سَأَلْتُهُ عَنْ قَوْمٍ صَلَّى بِهِمْ إِمَامُهُمْ وَ هُوَ غَيْرُ طَاهِرٍ أَ تَجُوزُ صَلَاتُهُمْ أَمْ يُعِيدُونَهَا فَقَالَ لَا إِعَادَةَ عَلَيْهِمْ تَمَّتْ صَلَاتُهُمْ وَ عَلَيْهِ هُوَ الْإِعَادَةُ وَ لَيْسَ عَلَيْهِ أَنْ يُعْلِمَهُمْ هَذَا عَنْهُ مَوْضُوعٌ.</w:t>
      </w:r>
    </w:p>
    <w:p w14:paraId="68C9DA94" w14:textId="77777777" w:rsidR="000164B2" w:rsidRDefault="000164B2" w:rsidP="003E12A5">
      <w:pPr>
        <w:tabs>
          <w:tab w:val="left" w:pos="1134"/>
        </w:tabs>
        <w:jc w:val="both"/>
        <w:rPr>
          <w:rFonts w:cs="B Badr"/>
          <w:rtl/>
          <w:lang w:bidi="fa-IR"/>
        </w:rPr>
      </w:pPr>
      <w:r w:rsidRPr="00DC20C3">
        <w:rPr>
          <w:rFonts w:cs="B Badr"/>
          <w:rtl/>
          <w:lang w:bidi="fa-IR"/>
        </w:rPr>
        <w:t>وسائل الشيعة، ج‏8، ص: 372</w:t>
      </w:r>
    </w:p>
    <w:p w14:paraId="6E3B0298" w14:textId="77777777" w:rsidR="00A22277" w:rsidRPr="00DC20C3" w:rsidRDefault="00A22277" w:rsidP="00A22277">
      <w:pPr>
        <w:pStyle w:val="Heading6"/>
        <w:rPr>
          <w:rtl/>
        </w:rPr>
      </w:pPr>
      <w:r>
        <w:rPr>
          <w:rFonts w:hint="cs"/>
          <w:rtl/>
        </w:rPr>
        <w:t>منکرات مسجد، شرایط امامت، آداب ماموم</w:t>
      </w:r>
    </w:p>
    <w:p w14:paraId="22D341EC" w14:textId="77777777" w:rsidR="000164B2" w:rsidRPr="00B95E91" w:rsidRDefault="000164B2" w:rsidP="00F05178">
      <w:pPr>
        <w:pStyle w:val="ListParagraph"/>
        <w:numPr>
          <w:ilvl w:val="0"/>
          <w:numId w:val="5"/>
        </w:numPr>
        <w:tabs>
          <w:tab w:val="left" w:pos="1134"/>
        </w:tabs>
        <w:jc w:val="both"/>
        <w:rPr>
          <w:rFonts w:cs="B Badr"/>
          <w:sz w:val="28"/>
          <w:szCs w:val="28"/>
          <w:rtl/>
          <w:lang w:bidi="fa-IR"/>
        </w:rPr>
      </w:pPr>
      <w:r w:rsidRPr="00B95E91">
        <w:rPr>
          <w:rFonts w:cs="B Badr" w:hint="cs"/>
          <w:sz w:val="28"/>
          <w:szCs w:val="28"/>
          <w:rtl/>
          <w:lang w:bidi="fa-IR"/>
        </w:rPr>
        <w:lastRenderedPageBreak/>
        <w:t>وَ عَنْهُ عَنْ حَمَّادِ بْنِ عِيسَى عَنْ مُعَاوِيَةَ بْنِ وَهْبٍ قَالَ: قُلْتُ لِأَبِي عَبْدِ اللَّهِ ع أَ يَضْمَنُ الْإِمَامُ صَلَاةَ الْفَرِيضَةِ فَإِنَّ هَؤُلَاءِ يَزْعُمُونَ أَنَّهُ يَضْمَنُ فَقَالَ لَا يَضْمَنُ أَيَّ شَيْ‏ءٍ يَضْمَنُ إِلَّا أَنْ يُصَلِّيَ بِهِمْ جُنُباً أَوْ عَلَى غَيْرِ طُهْرٍ.</w:t>
      </w:r>
    </w:p>
    <w:p w14:paraId="1D94D2A1" w14:textId="77777777" w:rsidR="000164B2" w:rsidRDefault="000164B2" w:rsidP="003E12A5">
      <w:pPr>
        <w:tabs>
          <w:tab w:val="left" w:pos="1134"/>
        </w:tabs>
        <w:jc w:val="both"/>
        <w:rPr>
          <w:rFonts w:cs="B Badr"/>
          <w:sz w:val="22"/>
          <w:szCs w:val="22"/>
          <w:rtl/>
          <w:lang w:bidi="fa-IR"/>
        </w:rPr>
      </w:pPr>
      <w:r w:rsidRPr="00B95E91">
        <w:rPr>
          <w:rFonts w:cs="B Badr"/>
          <w:sz w:val="22"/>
          <w:szCs w:val="22"/>
          <w:rtl/>
          <w:lang w:bidi="fa-IR"/>
        </w:rPr>
        <w:t>وسائل الشيعة، ج‏8، ص: 373</w:t>
      </w:r>
    </w:p>
    <w:p w14:paraId="4FE9712E" w14:textId="77777777" w:rsidR="00A22277" w:rsidRPr="00DC20C3" w:rsidRDefault="00A22277" w:rsidP="00A22277">
      <w:pPr>
        <w:pStyle w:val="Heading6"/>
        <w:rPr>
          <w:rtl/>
        </w:rPr>
      </w:pPr>
      <w:r>
        <w:rPr>
          <w:rFonts w:hint="cs"/>
          <w:rtl/>
        </w:rPr>
        <w:t>منکرات مسجد، شرایط امامت، آداب ماموم</w:t>
      </w:r>
    </w:p>
    <w:p w14:paraId="7161206F" w14:textId="77777777" w:rsidR="000164B2" w:rsidRPr="00B95E91" w:rsidRDefault="000164B2" w:rsidP="00F05178">
      <w:pPr>
        <w:pStyle w:val="ListParagraph"/>
        <w:numPr>
          <w:ilvl w:val="0"/>
          <w:numId w:val="5"/>
        </w:numPr>
        <w:tabs>
          <w:tab w:val="left" w:pos="1134"/>
        </w:tabs>
        <w:spacing w:before="100" w:beforeAutospacing="1" w:after="100" w:afterAutospacing="1"/>
        <w:jc w:val="both"/>
        <w:rPr>
          <w:rFonts w:cs="B Badr"/>
          <w:sz w:val="22"/>
          <w:szCs w:val="22"/>
          <w:rtl/>
          <w:lang w:bidi="fa-IR"/>
        </w:rPr>
      </w:pPr>
      <w:r w:rsidRPr="00DC20C3">
        <w:rPr>
          <w:rFonts w:cs="B Badr" w:hint="cs"/>
          <w:sz w:val="30"/>
          <w:szCs w:val="30"/>
          <w:rtl/>
          <w:lang w:bidi="fa-IR"/>
        </w:rPr>
        <w:t xml:space="preserve"> </w:t>
      </w:r>
      <w:r w:rsidRPr="00B95E91">
        <w:rPr>
          <w:rFonts w:cs="B Badr" w:hint="cs"/>
          <w:sz w:val="28"/>
          <w:szCs w:val="28"/>
          <w:rtl/>
          <w:lang w:bidi="fa-IR"/>
        </w:rPr>
        <w:t>وَ عَنْهُ عَنْ عُثْمَانَ بْنِ عِيسَى عَنْ عَبْدِ اللَّهِ بْنِ مُسْكَانَ عَنْ عَبْدِ اللَّهِ بْنِ أَبِي يَعْفُورٍ قَالَ: سُئِلَ أَبُو عَبْدِ اللَّهِ ع عَنْ رَجُلٍ أَمَّ قَوْماً وَ هُوَ عَلَى غَيْرِ وُضُوءٍ فَقَالَ لَيْسَ عَلَيْهِمْ إِعَادَةٌ وَ عَلَيْهِ هُوَ أَنْ يُعِيدَ.</w:t>
      </w:r>
    </w:p>
    <w:p w14:paraId="36263A23" w14:textId="77777777" w:rsidR="000164B2" w:rsidRDefault="000164B2" w:rsidP="003E12A5">
      <w:pPr>
        <w:tabs>
          <w:tab w:val="left" w:pos="1134"/>
        </w:tabs>
        <w:jc w:val="both"/>
        <w:rPr>
          <w:rFonts w:cs="B Badr"/>
          <w:sz w:val="22"/>
          <w:szCs w:val="22"/>
          <w:rtl/>
          <w:lang w:bidi="fa-IR"/>
        </w:rPr>
      </w:pPr>
      <w:r w:rsidRPr="00B95E91">
        <w:rPr>
          <w:rFonts w:cs="B Badr"/>
          <w:sz w:val="22"/>
          <w:szCs w:val="22"/>
          <w:rtl/>
          <w:lang w:bidi="fa-IR"/>
        </w:rPr>
        <w:t>وسائل الشيعة، ج‏8، ص: 373</w:t>
      </w:r>
    </w:p>
    <w:p w14:paraId="46689F1E" w14:textId="77777777" w:rsidR="00A22277" w:rsidRPr="00DC20C3" w:rsidRDefault="00A22277" w:rsidP="00A22277">
      <w:pPr>
        <w:pStyle w:val="Heading6"/>
        <w:rPr>
          <w:rtl/>
        </w:rPr>
      </w:pPr>
      <w:r>
        <w:rPr>
          <w:rFonts w:hint="cs"/>
          <w:rtl/>
        </w:rPr>
        <w:t>منکرات مسجد، شرایط امامت، آداب ماموم</w:t>
      </w:r>
    </w:p>
    <w:p w14:paraId="73911545" w14:textId="77777777" w:rsidR="000164B2" w:rsidRPr="00DC20C3" w:rsidRDefault="000164B2"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cs="B Badr" w:hint="cs"/>
          <w:sz w:val="30"/>
          <w:szCs w:val="30"/>
          <w:rtl/>
          <w:lang w:bidi="fa-IR"/>
        </w:rPr>
        <w:t xml:space="preserve"> </w:t>
      </w:r>
      <w:r w:rsidRPr="00B95E91">
        <w:rPr>
          <w:rFonts w:cs="B Badr" w:hint="cs"/>
          <w:sz w:val="28"/>
          <w:szCs w:val="28"/>
          <w:rtl/>
          <w:lang w:bidi="fa-IR"/>
        </w:rPr>
        <w:t>وَ بِإِسْنَادِهِ عَنْ أَحْمَدَ بْنِ مُحَمَّدِ بْنِ عِيسَى عَنِ الْحَسَنِ بْنِ عَلِيِّ بْنِ فَضَّالٍ عَنْ عَبْدِ اللَّهِ بْنِ بُكَيْرٍ وَ الْحُسَيْنِ بْنِ سَعِيدٍ عَنْ فَضَالَةَ بْنِ أَيُّوبَ عَنْ عَبْدِ اللَّهِ بْنِ بُكَيْرٍ قَالَ سَأَلَ حَمْزَةُ بْنُ حُمْرَانَ أَبَا عَبْدِ اللَّهِ ع‏- عَنْ رَجُلٍ أَمَّنَا فِي السَّفَرِ وَ هُوَ جُنُبٌ وَ قَدْ عَلِمَ وَ نَحْنُ لَا نَعْلَمُ قَالَ لَا بَأْسَ.</w:t>
      </w:r>
    </w:p>
    <w:p w14:paraId="1FE9FFFD" w14:textId="77777777" w:rsidR="000164B2" w:rsidRDefault="000164B2" w:rsidP="003E12A5">
      <w:pPr>
        <w:tabs>
          <w:tab w:val="left" w:pos="1134"/>
        </w:tabs>
        <w:jc w:val="both"/>
        <w:rPr>
          <w:rFonts w:cs="B Badr"/>
          <w:rtl/>
          <w:lang w:bidi="fa-IR"/>
        </w:rPr>
      </w:pPr>
      <w:r w:rsidRPr="00DC20C3">
        <w:rPr>
          <w:rFonts w:cs="B Badr"/>
          <w:rtl/>
          <w:lang w:bidi="fa-IR"/>
        </w:rPr>
        <w:t>وسائل الشيعة، ج‏8، ص: 373</w:t>
      </w:r>
    </w:p>
    <w:p w14:paraId="2B8EBDE0" w14:textId="77777777" w:rsidR="00A22277" w:rsidRPr="00DC20C3" w:rsidRDefault="00A22277" w:rsidP="00A22277">
      <w:pPr>
        <w:pStyle w:val="Heading6"/>
        <w:rPr>
          <w:rtl/>
        </w:rPr>
      </w:pPr>
      <w:r>
        <w:rPr>
          <w:rFonts w:hint="cs"/>
          <w:rtl/>
        </w:rPr>
        <w:t>منکرات مسجد، شرایط امامت، آداب ماموم</w:t>
      </w:r>
    </w:p>
    <w:p w14:paraId="6F0E5391" w14:textId="0B987ECC" w:rsidR="000164B2" w:rsidRPr="00B95E91" w:rsidRDefault="000164B2" w:rsidP="00F05178">
      <w:pPr>
        <w:pStyle w:val="ListParagraph"/>
        <w:numPr>
          <w:ilvl w:val="0"/>
          <w:numId w:val="5"/>
        </w:numPr>
        <w:tabs>
          <w:tab w:val="left" w:pos="1134"/>
        </w:tabs>
        <w:spacing w:before="100" w:beforeAutospacing="1" w:after="100" w:afterAutospacing="1"/>
        <w:jc w:val="both"/>
        <w:rPr>
          <w:rFonts w:cs="B Badr"/>
          <w:sz w:val="22"/>
          <w:szCs w:val="22"/>
          <w:rtl/>
          <w:lang w:bidi="fa-IR"/>
        </w:rPr>
      </w:pPr>
      <w:r w:rsidRPr="00B95E91">
        <w:rPr>
          <w:rFonts w:cs="B Badr" w:hint="cs"/>
          <w:sz w:val="28"/>
          <w:szCs w:val="28"/>
          <w:rtl/>
          <w:lang w:bidi="fa-IR"/>
        </w:rPr>
        <w:t xml:space="preserve"> وَ بِإِسْنَادِهِ عَنْ عَلِيِّ بْنِ الْحَكَمِ عَنْ عَبْدِ الرَّحْمَنِ الْعَرْزَمِيِّ (عَنْ أَبِيهِ) عَنْ أَبِي عَبْدِ اللَّهِ ع قَالَ: صَلَّى عَلِيٌّ ع بِالنَّاسِ عَلَى غَيْرِ طُهْرٍ وَ كَانَتِ الظُّهْرَ ثُمَّ دَخَلَ فَخَرَجَ مُنَادِيهِ أَنَّ أَمِيرَ الْمُؤْمِنِينَ ع صَلَّى عَلَى غَيْرِ طُهْرٍ فَأَعِيدُوا فَلْيُبَلِّغِ الشَّاهِدُ الْغَائِبَ.</w:t>
      </w:r>
    </w:p>
    <w:p w14:paraId="13A8C688" w14:textId="77777777" w:rsidR="000164B2" w:rsidRDefault="000164B2" w:rsidP="003E12A5">
      <w:pPr>
        <w:tabs>
          <w:tab w:val="left" w:pos="1134"/>
        </w:tabs>
        <w:jc w:val="both"/>
        <w:rPr>
          <w:rFonts w:cs="B Badr"/>
          <w:rtl/>
          <w:lang w:bidi="fa-IR"/>
        </w:rPr>
      </w:pPr>
      <w:r w:rsidRPr="00DC20C3">
        <w:rPr>
          <w:rFonts w:cs="B Badr"/>
          <w:rtl/>
          <w:lang w:bidi="fa-IR"/>
        </w:rPr>
        <w:t>وسائل الشيعة، ج‏8، ص: 373</w:t>
      </w:r>
    </w:p>
    <w:p w14:paraId="29FFEE20" w14:textId="77777777" w:rsidR="00A22277" w:rsidRPr="00DC20C3" w:rsidRDefault="00A22277" w:rsidP="00A22277">
      <w:pPr>
        <w:pStyle w:val="Heading6"/>
        <w:rPr>
          <w:rtl/>
        </w:rPr>
      </w:pPr>
      <w:r>
        <w:rPr>
          <w:rFonts w:hint="cs"/>
          <w:rtl/>
        </w:rPr>
        <w:t>منکرات مسجد، شرایط امامت، آداب ماموم</w:t>
      </w:r>
    </w:p>
    <w:p w14:paraId="4CD515C3" w14:textId="77777777" w:rsidR="000164B2" w:rsidRPr="00B95E91" w:rsidRDefault="000164B2" w:rsidP="00F05178">
      <w:pPr>
        <w:pStyle w:val="ListParagraph"/>
        <w:numPr>
          <w:ilvl w:val="0"/>
          <w:numId w:val="5"/>
        </w:numPr>
        <w:tabs>
          <w:tab w:val="left" w:pos="1134"/>
        </w:tabs>
        <w:spacing w:before="100" w:beforeAutospacing="1" w:after="100" w:afterAutospacing="1"/>
        <w:jc w:val="both"/>
        <w:rPr>
          <w:rFonts w:cs="B Badr"/>
          <w:sz w:val="22"/>
          <w:szCs w:val="22"/>
          <w:rtl/>
          <w:lang w:bidi="fa-IR"/>
        </w:rPr>
      </w:pPr>
      <w:r w:rsidRPr="00B95E91">
        <w:rPr>
          <w:rFonts w:cs="B Badr" w:hint="cs"/>
          <w:sz w:val="28"/>
          <w:szCs w:val="28"/>
          <w:rtl/>
          <w:lang w:bidi="fa-IR"/>
        </w:rPr>
        <w:t xml:space="preserve"> مُحَمَّدُ بْنُ يَعْقُوبَ عَنْ عَلِيِّ بْنِ إِبْرَاهِيمَ عَنْ أَبِيهِ عَنِ ابْنِ أَبِي عُمَيْرٍ عَنْ بَعْضِ أَصْحَابِهِ عَنْ أَبِي عَبْدِ اللَّهِ ع‏ فِي قَوْمٍ خَرَجُوا مِنْ خُرَاسَانَ أَوْ بَعْضِ الْجِبَالِ وَ كَانَ يَؤُمُّهُمْ رَجُلٌ فَلَمَّا صَارُوا إِلَى الْكُوفَةِ- عَلِمُوا أَنَّهُ يَهُودِيٌّ قَالَ لَا يُعِيدُونَ.</w:t>
      </w:r>
    </w:p>
    <w:p w14:paraId="25B0C92F" w14:textId="77777777" w:rsidR="000164B2" w:rsidRDefault="000164B2" w:rsidP="00A147DC">
      <w:pPr>
        <w:pStyle w:val="Heading5"/>
        <w:rPr>
          <w:rtl/>
        </w:rPr>
      </w:pPr>
      <w:r w:rsidRPr="00DC20C3">
        <w:rPr>
          <w:rtl/>
        </w:rPr>
        <w:t>وسائل الشيعة، ج‏8، ص: 374</w:t>
      </w:r>
    </w:p>
    <w:p w14:paraId="6A7BAF09" w14:textId="77777777" w:rsidR="00A22277" w:rsidRPr="00DC20C3" w:rsidRDefault="00A22277" w:rsidP="00A22277">
      <w:pPr>
        <w:pStyle w:val="Heading6"/>
        <w:rPr>
          <w:rtl/>
        </w:rPr>
      </w:pPr>
      <w:r>
        <w:rPr>
          <w:rFonts w:hint="cs"/>
          <w:rtl/>
        </w:rPr>
        <w:t>منکرات مسجد، شرایط امامت، آداب ماموم</w:t>
      </w:r>
    </w:p>
    <w:p w14:paraId="0A22E6C5" w14:textId="77777777" w:rsidR="000164B2" w:rsidRPr="00B95E91" w:rsidRDefault="000164B2" w:rsidP="00F05178">
      <w:pPr>
        <w:pStyle w:val="ListParagraph"/>
        <w:numPr>
          <w:ilvl w:val="0"/>
          <w:numId w:val="5"/>
        </w:numPr>
        <w:tabs>
          <w:tab w:val="left" w:pos="1134"/>
        </w:tabs>
        <w:spacing w:before="100" w:beforeAutospacing="1" w:after="100" w:afterAutospacing="1"/>
        <w:jc w:val="both"/>
        <w:rPr>
          <w:rFonts w:cs="B Badr"/>
          <w:sz w:val="22"/>
          <w:szCs w:val="22"/>
          <w:rtl/>
          <w:lang w:bidi="fa-IR"/>
        </w:rPr>
      </w:pPr>
      <w:r w:rsidRPr="00B95E91">
        <w:rPr>
          <w:rFonts w:cs="B Badr" w:hint="cs"/>
          <w:sz w:val="28"/>
          <w:szCs w:val="28"/>
          <w:rtl/>
          <w:lang w:bidi="fa-IR"/>
        </w:rPr>
        <w:t xml:space="preserve"> مُحَمَّدُ بْنُ عَلِيِّ بْنِ الْحُسَيْنِ بِإِسْنَادِهِ عَنْ مُحَمَّدِ بْنِ أَبِي عُمَيْرٍ فِي نَوَادِرِهِ وَ بِإِسْنَادِهِ عَنْ زِيَادِ بْنِ مَرْوَانَ الْقَنْدِيِّ فِي كِتَابِهِ أَنَّ الصَّادِقَ ع قَالَ: فِي رَجُلٍ صَلَّى بِقَوْمٍ مِنْ حِينَ خَرَجُوا مِنْ خُرَاسَانَ- حَتَّى قَدِمُوا مَكَّةَ- فَإِذَا هُوَ يَهُودِيٌّ أَوْ نَصْرَانِيٌّ قَالَ لَيْسَ عَلَيْهِمْ إِعَادَةٌ.</w:t>
      </w:r>
    </w:p>
    <w:p w14:paraId="77FBCD1C" w14:textId="77777777" w:rsidR="000164B2" w:rsidRDefault="000164B2" w:rsidP="00A147DC">
      <w:pPr>
        <w:pStyle w:val="Heading5"/>
        <w:rPr>
          <w:rtl/>
        </w:rPr>
      </w:pPr>
      <w:r w:rsidRPr="00DC20C3">
        <w:rPr>
          <w:rtl/>
        </w:rPr>
        <w:t>وسائل الشيعة، ج‏8، ص: 374</w:t>
      </w:r>
    </w:p>
    <w:p w14:paraId="7C57C97C" w14:textId="77777777" w:rsidR="00A22277" w:rsidRPr="00DC20C3" w:rsidRDefault="00A22277" w:rsidP="00A22277">
      <w:pPr>
        <w:pStyle w:val="Heading6"/>
        <w:rPr>
          <w:rtl/>
        </w:rPr>
      </w:pPr>
      <w:r>
        <w:rPr>
          <w:rFonts w:hint="cs"/>
          <w:rtl/>
        </w:rPr>
        <w:t>منکرات مسجد، شرایط امامت، آداب ماموم</w:t>
      </w:r>
    </w:p>
    <w:p w14:paraId="11F89832" w14:textId="77777777" w:rsidR="000164B2" w:rsidRPr="00B95E91" w:rsidRDefault="000164B2" w:rsidP="00F05178">
      <w:pPr>
        <w:pStyle w:val="ListParagraph"/>
        <w:numPr>
          <w:ilvl w:val="0"/>
          <w:numId w:val="5"/>
        </w:numPr>
        <w:tabs>
          <w:tab w:val="left" w:pos="1134"/>
        </w:tabs>
        <w:spacing w:before="100" w:beforeAutospacing="1" w:after="100" w:afterAutospacing="1"/>
        <w:jc w:val="both"/>
        <w:rPr>
          <w:rFonts w:cs="B Badr"/>
          <w:sz w:val="22"/>
          <w:szCs w:val="22"/>
          <w:rtl/>
          <w:lang w:bidi="fa-IR"/>
        </w:rPr>
      </w:pPr>
      <w:r w:rsidRPr="00B95E91">
        <w:rPr>
          <w:rFonts w:cs="B Badr" w:hint="cs"/>
          <w:sz w:val="28"/>
          <w:szCs w:val="28"/>
          <w:rtl/>
          <w:lang w:bidi="fa-IR"/>
        </w:rPr>
        <w:lastRenderedPageBreak/>
        <w:t xml:space="preserve"> مُحَمَّدُ بْنُ الْحَسَنِ بِإِسْنَادِهِ عَنْ أَحْمَدَ بْنِ مُحَمَّدِ بْنِ عِيسَى عَنْ مُحَمَّدِ بْنِ أَبِي عُمَيْرٍ عَنْ حَمَّادِ بْنِ عُثْمَانَ عَنْ عُبَيْدِ اللَّهِ بْنِ عَلِيٍّ الْحَلَبِيِّ عَنْ أَبِي عَبْدِ اللَّهِ ع أَنَّهُ قَالَ: فِي رَجُلٍ يُصَلِّي بِالْقَوْمِ‏ ثُمَ‏ يَعْلَمُ‏ أَنَّهُ‏ قَدْ صَلَّى‏ بِهِمْ‏ إِلَى غَيْرِ الْقِبْلَةِ قَالَ لَيْسَ عَلَيْهِمْ إِعَادَةُ شَيْ‏ءٍ.</w:t>
      </w:r>
    </w:p>
    <w:p w14:paraId="08F374BC" w14:textId="77777777" w:rsidR="000164B2" w:rsidRDefault="000164B2" w:rsidP="00A147DC">
      <w:pPr>
        <w:pStyle w:val="Heading5"/>
        <w:rPr>
          <w:rtl/>
        </w:rPr>
      </w:pPr>
      <w:r w:rsidRPr="00B95E91">
        <w:rPr>
          <w:rtl/>
        </w:rPr>
        <w:t>وسائل الشيعة، ج‏8، ص: 375</w:t>
      </w:r>
    </w:p>
    <w:p w14:paraId="68E11B32" w14:textId="77777777" w:rsidR="00A22277" w:rsidRPr="00DC20C3" w:rsidRDefault="00A22277" w:rsidP="00A147DC">
      <w:pPr>
        <w:pStyle w:val="Heading6"/>
        <w:rPr>
          <w:rtl/>
        </w:rPr>
      </w:pPr>
      <w:r>
        <w:rPr>
          <w:rFonts w:hint="cs"/>
          <w:rtl/>
        </w:rPr>
        <w:t xml:space="preserve">منکرات </w:t>
      </w:r>
      <w:r w:rsidRPr="00A147DC">
        <w:rPr>
          <w:rFonts w:hint="cs"/>
          <w:rtl/>
        </w:rPr>
        <w:t>مسجد</w:t>
      </w:r>
      <w:r>
        <w:rPr>
          <w:rFonts w:hint="cs"/>
          <w:rtl/>
        </w:rPr>
        <w:t>، شرایط امامت، آداب ماموم</w:t>
      </w:r>
    </w:p>
    <w:p w14:paraId="7ED1F71B" w14:textId="77777777" w:rsidR="000164B2" w:rsidRPr="00B95E91" w:rsidRDefault="000164B2" w:rsidP="00F05178">
      <w:pPr>
        <w:pStyle w:val="ListParagraph"/>
        <w:numPr>
          <w:ilvl w:val="0"/>
          <w:numId w:val="5"/>
        </w:numPr>
        <w:tabs>
          <w:tab w:val="left" w:pos="1134"/>
        </w:tabs>
        <w:spacing w:before="100" w:beforeAutospacing="1" w:after="100" w:afterAutospacing="1"/>
        <w:jc w:val="both"/>
        <w:rPr>
          <w:rFonts w:cs="B Badr"/>
          <w:sz w:val="22"/>
          <w:szCs w:val="22"/>
          <w:rtl/>
          <w:lang w:bidi="fa-IR"/>
        </w:rPr>
      </w:pPr>
      <w:r w:rsidRPr="00B95E91">
        <w:rPr>
          <w:rFonts w:cs="B Badr" w:hint="cs"/>
          <w:sz w:val="28"/>
          <w:szCs w:val="28"/>
          <w:rtl/>
          <w:lang w:bidi="fa-IR"/>
        </w:rPr>
        <w:t xml:space="preserve"> مُحَمَّدُ بْنُ يَعْقُوبَ عَنْ عَلِيٍّ عَنْ أَبِيهِ عَنِ ابْنِ أَبِي عُمَيْرٍ عَنْ حَمَّادٍ عَنِ الْحَلَبِيِّ عَنْ أَبِي عَبْدِ اللَّهِ ع‏ فِي الْأَعْمَى يَؤُمُّ الْقَوْمَ وَ هُوَ عَلَى غَيْرِ الْقِبْلَةِ قَالَ يُعِيدُ وَ لَا يُعِيدُونَ فَإِنَّهُمْ قَدْ تَحَرَّوْا.</w:t>
      </w:r>
    </w:p>
    <w:p w14:paraId="5801CA75" w14:textId="77777777" w:rsidR="000164B2" w:rsidRDefault="000164B2" w:rsidP="00A147DC">
      <w:pPr>
        <w:pStyle w:val="Heading5"/>
        <w:rPr>
          <w:rtl/>
        </w:rPr>
      </w:pPr>
      <w:r w:rsidRPr="00B95E91">
        <w:rPr>
          <w:rtl/>
        </w:rPr>
        <w:t>وسائل الشيعة، ج‏8، ص: 375</w:t>
      </w:r>
    </w:p>
    <w:p w14:paraId="2EDE5702" w14:textId="77777777" w:rsidR="00A22277" w:rsidRPr="00DC20C3" w:rsidRDefault="00A22277" w:rsidP="00A22277">
      <w:pPr>
        <w:pStyle w:val="Heading6"/>
        <w:rPr>
          <w:rtl/>
        </w:rPr>
      </w:pPr>
      <w:r>
        <w:rPr>
          <w:rFonts w:hint="cs"/>
          <w:rtl/>
        </w:rPr>
        <w:t>منکرات مسجد، شرایط امامت، آداب ماموم</w:t>
      </w:r>
    </w:p>
    <w:p w14:paraId="57C0C9E3" w14:textId="77777777" w:rsidR="00273A63" w:rsidRPr="00DC20C3" w:rsidRDefault="00273A63" w:rsidP="00F05178">
      <w:pPr>
        <w:pStyle w:val="NormalWeb"/>
        <w:numPr>
          <w:ilvl w:val="0"/>
          <w:numId w:val="5"/>
        </w:numPr>
        <w:tabs>
          <w:tab w:val="left" w:pos="1134"/>
        </w:tabs>
        <w:bidi/>
        <w:jc w:val="both"/>
        <w:rPr>
          <w:rFonts w:ascii="Traditional Arabic" w:hAnsi="Traditional Arabic" w:cs="B Badr"/>
          <w:sz w:val="28"/>
          <w:szCs w:val="28"/>
          <w:rtl/>
          <w:lang w:bidi="ar-SA"/>
        </w:rPr>
      </w:pPr>
      <w:r w:rsidRPr="00DC20C3">
        <w:rPr>
          <w:rFonts w:ascii="Traditional Arabic" w:hAnsi="Traditional Arabic" w:cs="B Badr" w:hint="cs"/>
          <w:sz w:val="20"/>
          <w:szCs w:val="20"/>
          <w:rtl/>
        </w:rPr>
        <w:t xml:space="preserve">مُحَمَّدُ بْنُ عَلِيِّ بْنِ الْحُسَيْنِ بِإِسْنَادِهِ عَنْ زُرَارَةَ أَنَّهُ قَالَ: قُلْتُ لِأَبِي جَعْفَرٍ </w:t>
      </w:r>
      <w:r w:rsidRPr="00DC20C3">
        <w:rPr>
          <w:rFonts w:ascii="Traditional Arabic" w:hAnsi="Traditional Arabic" w:cs="B Badr" w:hint="cs"/>
          <w:sz w:val="20"/>
          <w:szCs w:val="20"/>
        </w:rPr>
        <w:sym w:font="Dorood" w:char="F040"/>
      </w:r>
      <w:r w:rsidRPr="00DC20C3">
        <w:rPr>
          <w:rFonts w:ascii="Traditional Arabic" w:hAnsi="Traditional Arabic" w:cs="B Badr" w:hint="cs"/>
          <w:sz w:val="28"/>
          <w:szCs w:val="28"/>
          <w:rtl/>
          <w:lang w:bidi="ar-SA"/>
        </w:rPr>
        <w:t xml:space="preserve"> رَجُلٌ دَخَلَ مَعَ قَوْمٍ فِي صَلَاتِهِمْ وَ هُوَ لَا يَنْوِيهَا صَلَاةً وَ أَحْدَثَ إِمَامُهُمْ وَ أَخَذَ بِيَدِ ذَلِكَ الرَّجُلِ فَقَدَّمَهُ فَصَلَّى بِهِمْ أَ يُجْزِئُهُمْ صَلَاتُهُمْ بِصَلَاتِهِ وَ هُوَ لَا يَنْوِيهَا صَلَاةً فَقَالَ لَا يَنْبَغِي لِلرَّجُلِ أَنْ يَدْخُلَ مَعَ قَوْمٍ فِي صَلَاتِهِمْ وَ هُوَ لَا يَنْوِيهَا صَلَاةً بَلْ يَنْبَغِي لَهُ أَنْ يَنْوِيَهَا  وَ إِنْ كَانَ قَدْ صَلَّى فَإِنَّ لَهُ صَلَاةً أُخْرَى وَ إِلَّا فَلَا يَدْخُلْ مَعَهُمْ وَ قَدْ تُجْزِي عَنِ الْقَوْمِ صَلَاتُهُمْ وَ إِنْ لَمْ يَنْوِهَا.</w:t>
      </w:r>
    </w:p>
    <w:p w14:paraId="1A7A0C04" w14:textId="77777777" w:rsidR="00A22277" w:rsidRPr="00DC20C3" w:rsidRDefault="00A22277" w:rsidP="00A147DC">
      <w:pPr>
        <w:pStyle w:val="Heading5"/>
        <w:rPr>
          <w:b/>
          <w:bCs/>
          <w:rtl/>
        </w:rPr>
      </w:pPr>
      <w:r w:rsidRPr="00DC20C3">
        <w:rPr>
          <w:rFonts w:hint="cs"/>
          <w:rtl/>
        </w:rPr>
        <w:t>وسائل الشيعة ؛ ج‏8 ؛ ص376</w:t>
      </w:r>
    </w:p>
    <w:p w14:paraId="1A0DEC13" w14:textId="77777777" w:rsidR="00273A63" w:rsidRPr="00DC20C3" w:rsidRDefault="00273A63" w:rsidP="00A22277">
      <w:pPr>
        <w:pStyle w:val="Heading6"/>
        <w:rPr>
          <w:rtl/>
        </w:rPr>
      </w:pPr>
      <w:r w:rsidRPr="00DC20C3">
        <w:rPr>
          <w:rFonts w:hint="cs"/>
          <w:rtl/>
        </w:rPr>
        <w:t>آداب امامت</w:t>
      </w:r>
      <w:r w:rsidR="007208BE" w:rsidRPr="00DC20C3">
        <w:rPr>
          <w:rFonts w:hint="cs"/>
          <w:rtl/>
        </w:rPr>
        <w:t xml:space="preserve"> (امامت شیعه بر اهل سنت)، اعاده نماز با مخالفین، مقبولیت نماز با مخالفین، ممنوعیت نماز بدون نیت</w:t>
      </w:r>
    </w:p>
    <w:p w14:paraId="0EED0054" w14:textId="77777777" w:rsidR="000A55C9" w:rsidRPr="00DC20C3" w:rsidRDefault="000A55C9" w:rsidP="00A22277">
      <w:pPr>
        <w:pStyle w:val="Heading4"/>
        <w:rPr>
          <w:rtl/>
        </w:rPr>
      </w:pPr>
      <w:r w:rsidRPr="00DC20C3">
        <w:rPr>
          <w:rFonts w:hint="cs"/>
          <w:rtl/>
        </w:rPr>
        <w:t>نماز جماعت با مخالفین (اولویت جمع در نماز)</w:t>
      </w:r>
    </w:p>
    <w:p w14:paraId="353243D9"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الْحَسَنِ الْأَوَّلِ</w:t>
      </w:r>
      <w:r w:rsidRPr="00DC20C3">
        <w:rPr>
          <w:noProof/>
          <w:sz w:val="26"/>
          <w:szCs w:val="26"/>
        </w:rPr>
        <w:drawing>
          <wp:inline distT="0" distB="0" distL="0" distR="0" wp14:anchorId="39634012" wp14:editId="2F9DB680">
            <wp:extent cx="133350" cy="114300"/>
            <wp:effectExtent l="0" t="0" r="0" b="0"/>
            <wp:docPr id="741" name="Picture 74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421F5B" w:rsidRPr="00DC20C3">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قَالَ قُلْتُ لَهُ الرَّجُلُ مِنَّا يُصَلِّي صَلَاتَهُ فِي جَوْفِ بَيْتِهِ مُغْلِقاً عَلَيْهِ بَابَهُ ثُمَّ يَخْرُجُ فَيُصَلِّي مَعَ جِيرَتِهِ تَكُونُ صَلَاتُهُ تِلْكَ وَحْدَهُ فِي بَيْتِهِ جَمَاعَةً فَقَالَ الَّذِي يُصَلِّي فِي بَيْتِهِ يُضَاعِفُهُ اللَّهُ لَهُ ضِعْفَيْ أَجْرِ الْجَمَاعَةِ يَكُونُ لَهُ خَمْسِينَ دَرَجَةً وَ الَّذِي يُصَلِّي مَعَ جِيرَتِهِ يَكْتُبُ اللَّهُ لَهُ أَجْرَ مَنْ صَلَّى خَلْفَ رَسُولِ اللَّهِ</w:t>
      </w:r>
      <w:r w:rsidRPr="00DC20C3">
        <w:rPr>
          <w:noProof/>
        </w:rPr>
        <w:drawing>
          <wp:inline distT="0" distB="0" distL="0" distR="0" wp14:anchorId="506F1CAC" wp14:editId="51ABD9F6">
            <wp:extent cx="381000" cy="171450"/>
            <wp:effectExtent l="0" t="0" r="0" b="0"/>
            <wp:docPr id="740" name="Picture 74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421F5B"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وَ يَدْخُلُ مَعَهُمْ فِي صَلَاتِهِمْ فَيُخَلِّفُ عَلَيْهِمْ ذُنُوبَهُ وَ يَخْرُجُ بِحَسَنَاتِهِمْ </w:t>
      </w:r>
    </w:p>
    <w:p w14:paraId="6461B18C"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3     273    25- باب فضل المساجد و الصلاة فيها و</w:t>
      </w:r>
    </w:p>
    <w:p w14:paraId="12E54046" w14:textId="77777777" w:rsidR="00CF1612" w:rsidRPr="00DC20C3" w:rsidRDefault="00CF1612"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hint="cs"/>
          <w:rtl/>
          <w:lang w:bidi="fa-IR"/>
        </w:rPr>
        <w:t>مسجد مرکز وحدت، ارزش معنوی جماعت، شرافت جماعت بر فرادی</w:t>
      </w:r>
    </w:p>
    <w:p w14:paraId="7FDF6CEE" w14:textId="3260377A" w:rsidR="00CF1612" w:rsidRPr="00DC20C3" w:rsidRDefault="00CF1612" w:rsidP="003E12A5">
      <w:pPr>
        <w:tabs>
          <w:tab w:val="left" w:pos="1134"/>
        </w:tabs>
        <w:autoSpaceDE w:val="0"/>
        <w:autoSpaceDN w:val="0"/>
        <w:adjustRightInd w:val="0"/>
        <w:jc w:val="both"/>
        <w:rPr>
          <w:rFonts w:ascii="Traditional Arabic" w:hAnsi="Traditional Arabic" w:cs="B Badr"/>
          <w:rtl/>
        </w:rPr>
      </w:pPr>
      <w:r w:rsidRPr="00DC20C3">
        <w:rPr>
          <w:rFonts w:ascii="Traditional Arabic" w:hAnsi="Traditional Arabic" w:cs="B Badr" w:hint="cs"/>
          <w:rtl/>
          <w:lang w:bidi="fa-IR"/>
        </w:rPr>
        <w:t>در این روایت مثل عامه روایات نماز در خانه مذمت نشده بلکه مدح هم شده است و لکن ارزش جماعت را به بالاترین تراز معنوی که خلف رسول الله است رسانده است</w:t>
      </w:r>
      <w:r w:rsidR="00A22277">
        <w:rPr>
          <w:rFonts w:ascii="Traditional Arabic" w:hAnsi="Traditional Arabic" w:cs="B Badr"/>
          <w:lang w:bidi="fa-IR"/>
        </w:rPr>
        <w:t xml:space="preserve"> </w:t>
      </w:r>
      <w:r w:rsidR="00A22277">
        <w:rPr>
          <w:rFonts w:ascii="Traditional Arabic" w:hAnsi="Traditional Arabic" w:cs="B Badr" w:hint="cs"/>
          <w:rtl/>
        </w:rPr>
        <w:t xml:space="preserve"> </w:t>
      </w:r>
    </w:p>
    <w:p w14:paraId="3962ECCF" w14:textId="1974DCAA" w:rsidR="00274C91" w:rsidRDefault="000A55C9" w:rsidP="00433DA1">
      <w:pPr>
        <w:pStyle w:val="Heading4"/>
        <w:rPr>
          <w:rFonts w:ascii="Traditional Arabic" w:hAnsi="Traditional Arabic"/>
          <w:rtl/>
        </w:rPr>
      </w:pPr>
      <w:r w:rsidRPr="00DC20C3">
        <w:rPr>
          <w:rtl/>
        </w:rPr>
        <w:t>اهل سنت</w:t>
      </w:r>
      <w:r w:rsidR="00433DA1">
        <w:rPr>
          <w:rFonts w:hint="cs"/>
          <w:rtl/>
        </w:rPr>
        <w:t xml:space="preserve"> </w:t>
      </w:r>
      <w:r w:rsidRPr="00DC20C3">
        <w:rPr>
          <w:rtl/>
        </w:rPr>
        <w:t>((مساجد ناصبی</w:t>
      </w:r>
      <w:r w:rsidR="00433DA1">
        <w:rPr>
          <w:rFonts w:hint="cs"/>
          <w:rtl/>
        </w:rPr>
        <w:t>‌</w:t>
      </w:r>
      <w:r w:rsidRPr="00DC20C3">
        <w:rPr>
          <w:rtl/>
        </w:rPr>
        <w:t>ها</w:t>
      </w:r>
      <w:r w:rsidR="00433DA1">
        <w:rPr>
          <w:rFonts w:hint="cs"/>
          <w:rtl/>
        </w:rPr>
        <w:t>،</w:t>
      </w:r>
      <w:r w:rsidRPr="00DC20C3">
        <w:rPr>
          <w:rtl/>
        </w:rPr>
        <w:t xml:space="preserve"> ضرار نیست))</w:t>
      </w:r>
    </w:p>
    <w:p w14:paraId="23238EE7" w14:textId="77777777" w:rsidR="00274C91" w:rsidRDefault="000A55C9" w:rsidP="00F05178">
      <w:pPr>
        <w:pStyle w:val="ListParagraph"/>
        <w:numPr>
          <w:ilvl w:val="0"/>
          <w:numId w:val="5"/>
        </w:numPr>
        <w:tabs>
          <w:tab w:val="left" w:pos="1134"/>
        </w:tabs>
        <w:jc w:val="both"/>
        <w:rPr>
          <w:rFonts w:ascii="Traditional Arabic" w:hAnsi="Traditional Arabic" w:cs="B Badr"/>
          <w:b/>
          <w:bCs/>
        </w:rPr>
      </w:pPr>
      <w:r w:rsidRPr="00274C91">
        <w:rPr>
          <w:rFonts w:ascii="Traditional Arabic" w:hAnsi="Traditional Arabic" w:cs="B Badr"/>
          <w:b/>
          <w:bCs/>
          <w:rtl/>
          <w:lang w:bidi="fa-IR"/>
        </w:rPr>
        <w:t xml:space="preserve"> </w:t>
      </w:r>
      <w:r w:rsidRPr="00274C91">
        <w:rPr>
          <w:rFonts w:ascii="Traditional Arabic" w:hAnsi="Traditional Arabic" w:cs="B Badr"/>
          <w:b/>
          <w:bCs/>
          <w:sz w:val="20"/>
          <w:szCs w:val="20"/>
          <w:rtl/>
          <w:lang w:bidi="fa-IR"/>
        </w:rPr>
        <w:t>عَنْ أَبِي عَبْدِ اللَّهِ</w:t>
      </w:r>
      <w:r w:rsidRPr="00DC20C3">
        <w:rPr>
          <w:noProof/>
        </w:rPr>
        <w:drawing>
          <wp:inline distT="0" distB="0" distL="0" distR="0" wp14:anchorId="48D58649" wp14:editId="428D8925">
            <wp:extent cx="133350" cy="114300"/>
            <wp:effectExtent l="0" t="0" r="0" b="0"/>
            <wp:docPr id="1295" name="Picture 129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74C91">
        <w:rPr>
          <w:rFonts w:ascii="Traditional Arabic" w:hAnsi="Traditional Arabic" w:cs="B Badr"/>
          <w:b/>
          <w:bCs/>
          <w:rtl/>
        </w:rPr>
        <w:t xml:space="preserve">قَالَ مَنْ دَخَلَ سُوقَ جَمَاعَةٍ وَ مَسْجِدَ أَهْلِ نَصْبٍ فَقَالَ مَرَّةً وَاحِدَةً أَشْهَدُ أَنْ لَا إِلَهَ إِلَّا اللَّهُ وَحْدَهُ لَا شَرِيكَ لَهُ وَ اللَّهُ أَكْبَرُ كَبِيراً وَ الْحَمْدُ لِلَّهِ كَثِيراً وَ سُبْحَانَ اللَّهِ بُكْرَةً وَ أَصِيلًا وَ لَا حَوْلَ وَ لَا قُوَّةَ إِلَّا بِاللَّهِ وَ صَلَّى اللَّهُ عَلَى مُحَمَّدٍ وَ آلِهِ وَ أَهْلِ بَيْتِهِ عَدَلَتْ حِجَّةً مَبْرُورَة </w:t>
      </w:r>
      <w:r w:rsidRPr="00DC20C3">
        <w:rPr>
          <w:rStyle w:val="FootnoteReference"/>
          <w:rFonts w:ascii="Traditional Arabic" w:hAnsi="Traditional Arabic" w:cs="B Badr"/>
          <w:b/>
          <w:bCs/>
          <w:rtl/>
        </w:rPr>
        <w:footnoteReference w:id="103"/>
      </w:r>
    </w:p>
    <w:p w14:paraId="262DF542" w14:textId="77777777" w:rsidR="00274C91" w:rsidRDefault="00274C91" w:rsidP="00274C91">
      <w:pPr>
        <w:tabs>
          <w:tab w:val="left" w:pos="1134"/>
        </w:tabs>
        <w:jc w:val="both"/>
        <w:rPr>
          <w:rFonts w:ascii="Traditional Arabic" w:hAnsi="Traditional Arabic" w:cs="B Badr"/>
          <w:b/>
          <w:bCs/>
          <w:rtl/>
        </w:rPr>
      </w:pPr>
      <w:r>
        <w:rPr>
          <w:rFonts w:ascii="Traditional Arabic" w:hAnsi="Traditional Arabic" w:cs="B Badr" w:hint="cs"/>
          <w:sz w:val="16"/>
          <w:szCs w:val="16"/>
          <w:rtl/>
          <w:lang w:bidi="fa-IR"/>
        </w:rPr>
        <w:lastRenderedPageBreak/>
        <w:t>ب</w:t>
      </w:r>
      <w:r w:rsidR="000A55C9" w:rsidRPr="00274C91">
        <w:rPr>
          <w:rFonts w:ascii="Traditional Arabic" w:hAnsi="Traditional Arabic" w:cs="B Badr"/>
          <w:sz w:val="16"/>
          <w:szCs w:val="16"/>
          <w:rtl/>
          <w:lang w:bidi="fa-IR"/>
        </w:rPr>
        <w:t>حارالأنوار     73     173    باب 35- الدعاء عند دخول السوق و فيه‏</w:t>
      </w:r>
    </w:p>
    <w:p w14:paraId="4C26A770" w14:textId="77777777" w:rsidR="00274C91" w:rsidRDefault="000A55C9" w:rsidP="00A147DC">
      <w:pPr>
        <w:pStyle w:val="Heading5"/>
        <w:rPr>
          <w:rtl/>
        </w:rPr>
      </w:pPr>
      <w:r w:rsidRPr="00DC20C3">
        <w:rPr>
          <w:rtl/>
        </w:rPr>
        <w:t xml:space="preserve">  معادله حج ومسجد</w:t>
      </w:r>
      <w:r w:rsidRPr="00DC20C3">
        <w:rPr>
          <w:rFonts w:hint="cs"/>
          <w:rtl/>
        </w:rPr>
        <w:t>، دعای ورود ، ذکر و مسجد، حضور در هر مسجدی حتی مساجد ناصبی ها، ذکر در مسجد، درود بر اهل بیت در مساجدی که دشمنان اهل بیت اند.</w:t>
      </w:r>
    </w:p>
    <w:p w14:paraId="01F251F4" w14:textId="77777777" w:rsidR="0060101C" w:rsidRPr="00DC20C3" w:rsidRDefault="0060101C" w:rsidP="00274C91">
      <w:pPr>
        <w:tabs>
          <w:tab w:val="left" w:pos="1134"/>
        </w:tabs>
        <w:jc w:val="both"/>
        <w:rPr>
          <w:rFonts w:ascii="Traditional Arabic" w:hAnsi="Traditional Arabic" w:cs="B Badr"/>
          <w:b/>
          <w:bCs/>
          <w:rtl/>
          <w:lang w:bidi="fa-IR"/>
        </w:rPr>
      </w:pPr>
      <w:r w:rsidRPr="00DC20C3">
        <w:rPr>
          <w:rFonts w:ascii="Traditional Arabic" w:hAnsi="Traditional Arabic" w:cs="B Badr" w:hint="cs"/>
          <w:b/>
          <w:bCs/>
          <w:rtl/>
          <w:lang w:bidi="fa-IR"/>
        </w:rPr>
        <w:t>از کلمه اهل بیت که در دعا آمده مشخص می شود که مراد از اهل نصب، ناصبی است.</w:t>
      </w:r>
    </w:p>
    <w:p w14:paraId="483E9E16" w14:textId="77777777" w:rsidR="00B878AF" w:rsidRPr="00DC20C3" w:rsidRDefault="00B878AF"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احادیث ذیل بیاید:</w:t>
      </w:r>
      <w:r w:rsidR="00274C91">
        <w:rPr>
          <w:rFonts w:ascii="Traditional Arabic" w:hAnsi="Traditional Arabic" w:cs="B Badr" w:hint="cs"/>
          <w:b w:val="0"/>
          <w:bCs w:val="0"/>
          <w:sz w:val="24"/>
          <w:szCs w:val="24"/>
          <w:rtl/>
          <w:lang w:bidi="fa-IR"/>
        </w:rPr>
        <w:t xml:space="preserve"> بررسی شود</w:t>
      </w:r>
    </w:p>
    <w:p w14:paraId="25437E6C" w14:textId="77777777" w:rsidR="00B878AF" w:rsidRPr="00DC20C3" w:rsidRDefault="00B878AF"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بحار ج8 ص</w:t>
      </w:r>
    </w:p>
    <w:p w14:paraId="2955CA34" w14:textId="77777777" w:rsidR="00B878AF" w:rsidRPr="00DC20C3" w:rsidRDefault="00B878AF"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ج 71 ص219 ح50</w:t>
      </w:r>
    </w:p>
    <w:p w14:paraId="5B3B05FB" w14:textId="77777777" w:rsidR="00B878AF" w:rsidRPr="00DC20C3" w:rsidRDefault="00B878AF"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ج73 ص98</w:t>
      </w:r>
    </w:p>
    <w:p w14:paraId="026146E7" w14:textId="77777777" w:rsidR="00B878AF" w:rsidRPr="00DC20C3" w:rsidRDefault="00B878AF"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ج69 ص164</w:t>
      </w:r>
    </w:p>
    <w:p w14:paraId="68E9C1CA" w14:textId="77777777" w:rsidR="0060101C" w:rsidRPr="00DC20C3" w:rsidRDefault="0060101C" w:rsidP="003E12A5">
      <w:pPr>
        <w:pStyle w:val="a"/>
        <w:tabs>
          <w:tab w:val="left" w:pos="1134"/>
        </w:tabs>
        <w:spacing w:line="240" w:lineRule="auto"/>
        <w:rPr>
          <w:rFonts w:ascii="Traditional Arabic" w:hAnsi="Traditional Arabic" w:cs="B Badr"/>
          <w:b w:val="0"/>
          <w:bCs w:val="0"/>
          <w:szCs w:val="32"/>
          <w:rtl/>
          <w:lang w:bidi="fa-IR"/>
        </w:rPr>
      </w:pPr>
      <w:r w:rsidRPr="00DC20C3">
        <w:rPr>
          <w:rFonts w:ascii="Traditional Arabic" w:hAnsi="Traditional Arabic" w:cs="B Badr" w:hint="cs"/>
          <w:b w:val="0"/>
          <w:bCs w:val="0"/>
          <w:szCs w:val="32"/>
          <w:rtl/>
          <w:lang w:bidi="fa-IR"/>
        </w:rPr>
        <w:t>مسجد اهل نصب باید معنی شود!</w:t>
      </w:r>
    </w:p>
    <w:p w14:paraId="6ABC533A" w14:textId="77777777" w:rsidR="000A55C9" w:rsidRPr="00DC20C3" w:rsidRDefault="000A55C9" w:rsidP="00433DA1">
      <w:pPr>
        <w:pStyle w:val="Heading4"/>
        <w:rPr>
          <w:rtl/>
        </w:rPr>
      </w:pPr>
      <w:r w:rsidRPr="00DC20C3">
        <w:rPr>
          <w:rFonts w:hint="cs"/>
          <w:rtl/>
        </w:rPr>
        <w:t>نماز در مسجد علامت شیعه</w:t>
      </w:r>
    </w:p>
    <w:p w14:paraId="55D1B7A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 xml:space="preserve">عَنْ صَفْوَانَ عَنْ أَبِي عَبْدِ اللَّهِ ع </w:t>
      </w:r>
      <w:r w:rsidRPr="00DC20C3">
        <w:rPr>
          <w:rFonts w:ascii="Traditional Arabic" w:hAnsi="Traditional Arabic" w:cs="B Badr"/>
          <w:b w:val="0"/>
          <w:bCs w:val="0"/>
          <w:rtl/>
        </w:rPr>
        <w:t>قَالَ وَ اللَّهِ إِنَّكُمْ لَعَلَى دِينِ اللَّهِ وَ دِينِ مَلَائِكَتِهِ وَ إِنَّكُمْ وَ اللَّهِ لَعَلَى الْحَقِّ فَاتَّقُوا اللَّهَ وَ كُفُّوا أَلْسِنَتَكُمْ وَ صَلُّوا فِي مَسَاجِدِكُمْ وَ عُودُوا مَرْضَاكُمْ فَإِذَا تَمَيَّزَ النَّاسُ فَتَمَيَّزُوا فَإِنَّ ثَوَابَكُمْ لَعَلَى اللَّهِ وَ إِنَّ أَغْبَطَ مَا تَكُونُونَ إِذَا بَلَغَتْ نَفْسُ أَحَدِكُمْ إِلَى هَذِهِ وَ أَوْمَأَ إِلَى حَلْقِهِ قَرَّتْ عَيْنُه</w:t>
      </w:r>
    </w:p>
    <w:p w14:paraId="69805F5B" w14:textId="77777777" w:rsidR="000A55C9" w:rsidRPr="00DC20C3" w:rsidRDefault="000A55C9" w:rsidP="00A147DC">
      <w:pPr>
        <w:pStyle w:val="Heading5"/>
        <w:rPr>
          <w:b/>
          <w:bCs/>
          <w:rtl/>
        </w:rPr>
      </w:pPr>
      <w:r w:rsidRPr="00DC20C3">
        <w:rPr>
          <w:rtl/>
        </w:rPr>
        <w:t xml:space="preserve">بحارالأنوار     27     164    باب 6- ما ينفع حبهم فيه من المواطن </w:t>
      </w:r>
    </w:p>
    <w:p w14:paraId="7CD71B65" w14:textId="77777777" w:rsidR="000A55C9" w:rsidRPr="00DC20C3" w:rsidRDefault="000A55C9" w:rsidP="00A147DC">
      <w:pPr>
        <w:pStyle w:val="Heading6"/>
        <w:rPr>
          <w:rtl/>
        </w:rPr>
      </w:pPr>
      <w:r w:rsidRPr="00DC20C3">
        <w:rPr>
          <w:rtl/>
        </w:rPr>
        <w:t xml:space="preserve">  نماز در مسجد، آداب خروج ، حضور در مساجد اهل سنت  </w:t>
      </w:r>
    </w:p>
    <w:p w14:paraId="6342DCC3" w14:textId="77777777" w:rsidR="000A55C9" w:rsidRPr="00DC20C3" w:rsidRDefault="000A55C9" w:rsidP="00433DA1">
      <w:pPr>
        <w:pStyle w:val="Heading4"/>
        <w:rPr>
          <w:rtl/>
        </w:rPr>
      </w:pPr>
      <w:r w:rsidRPr="00DC20C3">
        <w:rPr>
          <w:rFonts w:hint="cs"/>
          <w:rtl/>
        </w:rPr>
        <w:t>اهل مسجد زینت ائمه معصومین هستند</w:t>
      </w:r>
    </w:p>
    <w:p w14:paraId="171C146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عُمَرَ بْنِ أَبَانٍ قَالَ سَمِعْتُ أَبَا عَبْدِ اللَّهِ</w:t>
      </w:r>
      <w:r w:rsidRPr="00DC20C3">
        <w:rPr>
          <w:rFonts w:ascii="Traditional Arabic" w:hAnsi="Traditional Arabic" w:cs="B Badr"/>
          <w:b w:val="0"/>
          <w:bCs w:val="0"/>
          <w:noProof/>
        </w:rPr>
        <w:drawing>
          <wp:inline distT="0" distB="0" distL="0" distR="0" wp14:anchorId="4AD31620" wp14:editId="1F04A09E">
            <wp:extent cx="133350" cy="114300"/>
            <wp:effectExtent l="0" t="0" r="0" b="0"/>
            <wp:docPr id="1423" name="Picture 142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يَقُولُ يَا مَعْشَرَ الشِّيعَةِ إِنَّكُمْ قَدْ نُسِبْتُمْ إِلَيْنَا كُونُوا لَنَا زَيْناً وَ لَا تَكُونُوا شَيْناً كُونُوا مِثْلَ أَصْحَابِ عَلِيٍّ</w:t>
      </w:r>
      <w:r w:rsidRPr="00DC20C3">
        <w:rPr>
          <w:rFonts w:ascii="Traditional Arabic" w:hAnsi="Traditional Arabic" w:cs="B Badr"/>
          <w:b w:val="0"/>
          <w:bCs w:val="0"/>
          <w:noProof/>
        </w:rPr>
        <w:drawing>
          <wp:inline distT="0" distB="0" distL="0" distR="0" wp14:anchorId="0F92A2D2" wp14:editId="077D0877">
            <wp:extent cx="133350" cy="114300"/>
            <wp:effectExtent l="0" t="0" r="0" b="0"/>
            <wp:docPr id="1422" name="Picture 142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فِي النَّاسِ إِنْ كَانَ الرَّجُلُ مِنْهُمْ لِيَكُونَ فِي الْقَبِيلَةِ فَيَكُونُ إِمَامَهُمْ وَ مُؤَذِّنَهُمْ وَ صَاحِبَ أَمَانَاتِهِمْ وَ وَدَائِعِهِمْ عُودُوا مَرْضَاهُمْ وَ اشْهَدُوا جَنَائِزَهُمْ وَ صَلُّوا فِي مَسَاجِدِهِمْ وَ لَا يَسْبِقُوكُمْ إِلَى خَيْرٍ فَأَنْتُمْ وَ اللَّهِ أَحَقُّ مِنْهُمْ بِهِ </w:t>
      </w:r>
    </w:p>
    <w:p w14:paraId="2B47C56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85     119    تفصيل و تبيين .....: </w:t>
      </w:r>
    </w:p>
    <w:p w14:paraId="7B6BEDC8"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امامت رمز تشيع، آداب امامت، اخلاق مسجدي‌ها ، سيماي اهل مسجد ، مسجد محل وحدت شیعه وسنی  ، امامت شیعه در مسجد ، موذن شیعه در مسجد</w:t>
      </w:r>
      <w:r w:rsidR="00274C91">
        <w:rPr>
          <w:rFonts w:ascii="Traditional Arabic" w:hAnsi="Traditional Arabic" w:cs="B Badr" w:hint="cs"/>
          <w:rtl/>
        </w:rPr>
        <w:t>، روایت ناب</w:t>
      </w:r>
      <w:r w:rsidRPr="00DC20C3">
        <w:rPr>
          <w:rFonts w:ascii="Traditional Arabic" w:hAnsi="Traditional Arabic" w:cs="B Badr"/>
          <w:rtl/>
        </w:rPr>
        <w:t xml:space="preserve"> </w:t>
      </w:r>
    </w:p>
    <w:p w14:paraId="768DFFCC" w14:textId="77777777" w:rsidR="000A55C9" w:rsidRPr="00DC20C3" w:rsidRDefault="000A55C9" w:rsidP="00433DA1">
      <w:pPr>
        <w:pStyle w:val="Heading4"/>
        <w:rPr>
          <w:rtl/>
        </w:rPr>
      </w:pPr>
      <w:r w:rsidRPr="00DC20C3">
        <w:rPr>
          <w:rtl/>
        </w:rPr>
        <w:t>نماز مستحب در مسجد خاص (مسجد الحرام )</w:t>
      </w:r>
    </w:p>
    <w:p w14:paraId="409B35E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إِبْرَاهِيمَ بْنِ أَبِي الْبِلَادِ قَالَ صَلَّيْتُ خَلْفَ الرِّضَا</w:t>
      </w:r>
      <w:r w:rsidRPr="00DC20C3">
        <w:rPr>
          <w:rFonts w:ascii="Traditional Arabic" w:hAnsi="Traditional Arabic" w:cs="B Badr"/>
          <w:b w:val="0"/>
          <w:bCs w:val="0"/>
          <w:noProof/>
          <w:sz w:val="20"/>
          <w:szCs w:val="20"/>
        </w:rPr>
        <w:drawing>
          <wp:inline distT="0" distB="0" distL="0" distR="0" wp14:anchorId="62BA7D38" wp14:editId="2762ABD5">
            <wp:extent cx="133350" cy="114300"/>
            <wp:effectExtent l="0" t="0" r="0" b="0"/>
            <wp:docPr id="1575" name="Picture 157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فِي الْمَسْجِدِ الْحَرَامِ صَلَاةَ اللَّيْلِ فَلَمَّا فَرَغَ جَعَلَ مَكَانَ الضَّجْعَةِ سَجْدَة</w:t>
      </w:r>
    </w:p>
    <w:p w14:paraId="1D700EC7"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الكافي     3     448    باب صلاة النوافل ..... </w:t>
      </w:r>
      <w:r w:rsidRPr="00DC20C3">
        <w:rPr>
          <w:rFonts w:ascii="Traditional Arabic" w:hAnsi="Traditional Arabic" w:cs="B Badr"/>
          <w:b w:val="0"/>
          <w:bCs w:val="0"/>
          <w:noProof/>
          <w:sz w:val="16"/>
          <w:szCs w:val="16"/>
        </w:rPr>
        <w:drawing>
          <wp:inline distT="0" distB="0" distL="0" distR="0" wp14:anchorId="0F66BFBB" wp14:editId="73D628FF">
            <wp:extent cx="171450" cy="152400"/>
            <wp:effectExtent l="0" t="0" r="0" b="0"/>
            <wp:docPr id="1574" name="Picture 157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442</w:t>
      </w:r>
    </w:p>
    <w:p w14:paraId="6EF3A7AE" w14:textId="77777777" w:rsidR="000A55C9" w:rsidRPr="00DC20C3" w:rsidRDefault="000A55C9" w:rsidP="003E12A5">
      <w:pPr>
        <w:pStyle w:val="StyleComplex2Shiraz11pt"/>
        <w:tabs>
          <w:tab w:val="left" w:pos="1134"/>
        </w:tabs>
        <w:ind w:left="720" w:hanging="720"/>
        <w:jc w:val="both"/>
        <w:rPr>
          <w:rFonts w:ascii="Traditional Arabic" w:hAnsi="Traditional Arabic" w:cs="B Badr"/>
          <w:rtl/>
          <w:lang w:bidi="ar-SA"/>
        </w:rPr>
      </w:pPr>
      <w:r w:rsidRPr="00DC20C3">
        <w:rPr>
          <w:rFonts w:ascii="Traditional Arabic" w:hAnsi="Traditional Arabic" w:cs="B Badr"/>
          <w:rtl/>
        </w:rPr>
        <w:t xml:space="preserve"> خواب در مسجد </w:t>
      </w:r>
      <w:r w:rsidRPr="00DC20C3">
        <w:rPr>
          <w:rFonts w:ascii="Traditional Arabic" w:hAnsi="Traditional Arabic" w:cs="B Badr" w:hint="cs"/>
          <w:rtl/>
        </w:rPr>
        <w:t xml:space="preserve">، مسجد خاص، </w:t>
      </w:r>
      <w:r w:rsidRPr="00DC20C3">
        <w:rPr>
          <w:rFonts w:ascii="Traditional Arabic" w:hAnsi="Traditional Arabic" w:cs="B Badr"/>
          <w:rtl/>
          <w:lang w:bidi="ar-SA"/>
        </w:rPr>
        <w:t xml:space="preserve">جماعت در مسجد </w:t>
      </w:r>
    </w:p>
    <w:p w14:paraId="1474B1AE" w14:textId="77777777" w:rsidR="0046322C" w:rsidRPr="00DC20C3" w:rsidRDefault="0046322C" w:rsidP="00F05178">
      <w:pPr>
        <w:pStyle w:val="NormalWeb"/>
        <w:numPr>
          <w:ilvl w:val="0"/>
          <w:numId w:val="5"/>
        </w:numPr>
        <w:tabs>
          <w:tab w:val="left" w:pos="1134"/>
        </w:tabs>
        <w:bidi/>
        <w:jc w:val="both"/>
        <w:rPr>
          <w:rFonts w:cs="B Badr"/>
          <w:sz w:val="30"/>
          <w:szCs w:val="30"/>
          <w:rtl/>
        </w:rPr>
      </w:pPr>
      <w:r w:rsidRPr="00DC20C3">
        <w:rPr>
          <w:rFonts w:ascii="Traditional Arabic" w:hAnsi="Traditional Arabic" w:cs="B Badr" w:hint="cs"/>
          <w:sz w:val="20"/>
          <w:szCs w:val="20"/>
          <w:rtl/>
        </w:rPr>
        <w:t xml:space="preserve">قُرْبُ الْإِسْنَادِ، عَنْ مُحَمَّدِ بْنِ الْحُسَيْنِ عَنْ إِبْرَاهِيمَ بْنِ أَبِي الْبِلَادِ قَالَ: </w:t>
      </w:r>
      <w:r w:rsidRPr="00DC20C3">
        <w:rPr>
          <w:rFonts w:ascii="Traditional Arabic" w:hAnsi="Traditional Arabic" w:cs="B Badr" w:hint="cs"/>
          <w:sz w:val="28"/>
          <w:szCs w:val="28"/>
          <w:rtl/>
          <w:lang w:bidi="ar-SA"/>
        </w:rPr>
        <w:t>صَلَّى أَبُو الْحَسَنِ الْأَوَّلُ</w:t>
      </w:r>
      <w:r w:rsidR="00421F5B" w:rsidRPr="00DC20C3">
        <w:rPr>
          <w:rFonts w:ascii="Traditional Arabic" w:hAnsi="Traditional Arabic" w:cs="B Badr" w:hint="cs"/>
          <w:sz w:val="28"/>
          <w:szCs w:val="28"/>
          <w:lang w:bidi="ar-SA"/>
        </w:rPr>
        <w:sym w:font="Dorood" w:char="F040"/>
      </w:r>
      <w:r w:rsidRPr="00DC20C3">
        <w:rPr>
          <w:rFonts w:ascii="Traditional Arabic" w:hAnsi="Traditional Arabic" w:cs="B Badr" w:hint="cs"/>
          <w:sz w:val="28"/>
          <w:szCs w:val="28"/>
          <w:rtl/>
          <w:lang w:bidi="ar-SA"/>
        </w:rPr>
        <w:t xml:space="preserve"> صَلَاةَ اللَّيْلِ فِي الْمَسْجِدِ الْحَرَامِ وَ أَنَا خَلْفَهُ فَصَلَّى الثَّمَانَ وَ أَوْتَرَ وَ صَلَّى الرَّكْعَتَيْنِ ثُمَّ جَعَلَ مَكَانَ الضَّجْعَةِ سَجْدَة</w:t>
      </w:r>
    </w:p>
    <w:p w14:paraId="5BD1103D" w14:textId="77777777" w:rsidR="0046322C" w:rsidRDefault="0046322C" w:rsidP="003E12A5">
      <w:pPr>
        <w:tabs>
          <w:tab w:val="left" w:pos="1134"/>
        </w:tabs>
        <w:spacing w:before="100" w:beforeAutospacing="1" w:after="100" w:afterAutospacing="1"/>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lastRenderedPageBreak/>
        <w:t>بحار الأنوار (ط - بيروت)، ج‏84، ص: 198</w:t>
      </w:r>
    </w:p>
    <w:p w14:paraId="1E6A5E69" w14:textId="69BE334C" w:rsidR="00433DA1" w:rsidRPr="00DC20C3" w:rsidRDefault="00433DA1" w:rsidP="00A147DC">
      <w:pPr>
        <w:pStyle w:val="Heading5"/>
      </w:pPr>
      <w:r>
        <w:rPr>
          <w:rFonts w:hint="cs"/>
          <w:rtl/>
        </w:rPr>
        <w:t>مسجد خاص،‌</w:t>
      </w:r>
      <w:r w:rsidRPr="00DC20C3">
        <w:rPr>
          <w:rtl/>
        </w:rPr>
        <w:t xml:space="preserve"> خواب در مسجد</w:t>
      </w:r>
    </w:p>
    <w:p w14:paraId="7E68DE8E" w14:textId="0FC58A1A" w:rsidR="000A55C9" w:rsidRPr="00DC20C3" w:rsidRDefault="000A55C9" w:rsidP="00433DA1">
      <w:pPr>
        <w:pStyle w:val="Heading4"/>
        <w:rPr>
          <w:rtl/>
        </w:rPr>
      </w:pPr>
      <w:r w:rsidRPr="00DC20C3">
        <w:rPr>
          <w:rtl/>
        </w:rPr>
        <w:t>فصل:</w:t>
      </w:r>
      <w:r w:rsidR="00433DA1">
        <w:rPr>
          <w:rFonts w:hint="cs"/>
          <w:rtl/>
        </w:rPr>
        <w:t xml:space="preserve"> </w:t>
      </w:r>
      <w:r w:rsidRPr="00DC20C3">
        <w:rPr>
          <w:rFonts w:hint="cs"/>
          <w:rtl/>
        </w:rPr>
        <w:t>جلوس</w:t>
      </w:r>
      <w:r w:rsidRPr="00DC20C3">
        <w:rPr>
          <w:rtl/>
        </w:rPr>
        <w:t xml:space="preserve"> در مسجد</w:t>
      </w:r>
      <w:r w:rsidR="00274C91">
        <w:rPr>
          <w:rFonts w:hint="cs"/>
          <w:rtl/>
        </w:rPr>
        <w:t xml:space="preserve"> </w:t>
      </w:r>
      <w:r w:rsidRPr="00DC20C3">
        <w:rPr>
          <w:rtl/>
        </w:rPr>
        <w:t>انواع</w:t>
      </w:r>
      <w:r w:rsidRPr="00DC20C3">
        <w:rPr>
          <w:rFonts w:hint="cs"/>
          <w:rtl/>
        </w:rPr>
        <w:t xml:space="preserve"> جلوس</w:t>
      </w:r>
      <w:r w:rsidRPr="00DC20C3">
        <w:rPr>
          <w:rtl/>
        </w:rPr>
        <w:t xml:space="preserve"> در مسجد </w:t>
      </w:r>
    </w:p>
    <w:p w14:paraId="182EEB1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وَ إِنَّمَا يُكْرَهُ الِاحْتِبَاءُ فِي الْمَسْجِدِ الْحَرَامِ تَعْظِيماً لِلْكَعْبَةِ </w:t>
      </w:r>
    </w:p>
    <w:p w14:paraId="5AFDB4C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lang w:bidi="fa-IR"/>
        </w:rPr>
        <w:t xml:space="preserve">من‏لايحضره‏الفقيه     2     198    باب علل الحج ..... </w:t>
      </w:r>
      <w:r w:rsidRPr="00DC20C3">
        <w:rPr>
          <w:rFonts w:ascii="Traditional Arabic" w:hAnsi="Traditional Arabic" w:cs="B Badr"/>
          <w:b w:val="0"/>
          <w:bCs w:val="0"/>
          <w:noProof/>
          <w:sz w:val="16"/>
          <w:szCs w:val="16"/>
        </w:rPr>
        <w:drawing>
          <wp:inline distT="0" distB="0" distL="0" distR="0" wp14:anchorId="79EFA416" wp14:editId="7976DE18">
            <wp:extent cx="171450" cy="152400"/>
            <wp:effectExtent l="0" t="0" r="0" b="0"/>
            <wp:docPr id="1476" name="Picture 147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rPr>
        <w:t>: 190</w:t>
      </w:r>
    </w:p>
    <w:p w14:paraId="520D5E48" w14:textId="77777777" w:rsidR="007B06F1" w:rsidRPr="00DC20C3" w:rsidRDefault="007B06F1" w:rsidP="003E12A5">
      <w:pPr>
        <w:pStyle w:val="a"/>
        <w:tabs>
          <w:tab w:val="left" w:pos="1134"/>
        </w:tabs>
        <w:spacing w:line="240" w:lineRule="auto"/>
        <w:rPr>
          <w:rFonts w:ascii="Traditional Arabic" w:hAnsi="Traditional Arabic" w:cs="B Badr"/>
          <w:b w:val="0"/>
          <w:bCs w:val="0"/>
          <w:sz w:val="22"/>
          <w:szCs w:val="22"/>
          <w:rtl/>
        </w:rPr>
      </w:pPr>
      <w:r w:rsidRPr="00DC20C3">
        <w:rPr>
          <w:rFonts w:ascii="Traditional Arabic" w:hAnsi="Traditional Arabic" w:cs="B Badr" w:hint="cs"/>
          <w:b w:val="0"/>
          <w:bCs w:val="0"/>
          <w:sz w:val="22"/>
          <w:szCs w:val="22"/>
          <w:rtl/>
          <w:lang w:bidi="fa-IR"/>
        </w:rPr>
        <w:t>احتباء ممنوع: چ</w:t>
      </w:r>
      <w:r w:rsidRPr="00DC20C3">
        <w:rPr>
          <w:rFonts w:ascii="Traditional Arabic" w:hAnsi="Traditional Arabic" w:cs="B Badr" w:hint="cs"/>
          <w:b w:val="0"/>
          <w:bCs w:val="0"/>
          <w:sz w:val="22"/>
          <w:szCs w:val="22"/>
          <w:rtl/>
        </w:rPr>
        <w:t xml:space="preserve">ون بي احترامي است و خواب </w:t>
      </w:r>
      <w:r w:rsidRPr="00DC20C3">
        <w:rPr>
          <w:rFonts w:ascii="Traditional Arabic" w:hAnsi="Traditional Arabic" w:cs="B Badr" w:hint="cs"/>
          <w:b w:val="0"/>
          <w:bCs w:val="0"/>
          <w:sz w:val="22"/>
          <w:szCs w:val="22"/>
          <w:rtl/>
          <w:lang w:bidi="fa-IR"/>
        </w:rPr>
        <w:t>آور</w:t>
      </w:r>
      <w:r w:rsidRPr="00DC20C3">
        <w:rPr>
          <w:rFonts w:ascii="Traditional Arabic" w:hAnsi="Traditional Arabic" w:cs="B Badr" w:hint="cs"/>
          <w:b w:val="0"/>
          <w:bCs w:val="0"/>
          <w:sz w:val="22"/>
          <w:szCs w:val="22"/>
          <w:rtl/>
        </w:rPr>
        <w:t xml:space="preserve"> است و ممكن است وضو را باطل كند</w:t>
      </w:r>
    </w:p>
    <w:p w14:paraId="65E6D322" w14:textId="77777777" w:rsidR="000A55C9" w:rsidRPr="00DC20C3" w:rsidRDefault="000A55C9" w:rsidP="00F05178">
      <w:pPr>
        <w:pStyle w:val="NormalWeb"/>
        <w:numPr>
          <w:ilvl w:val="0"/>
          <w:numId w:val="5"/>
        </w:numPr>
        <w:tabs>
          <w:tab w:val="left" w:pos="1134"/>
        </w:tabs>
        <w:bidi/>
        <w:jc w:val="both"/>
        <w:rPr>
          <w:rFonts w:cs="B Badr"/>
          <w:sz w:val="30"/>
          <w:szCs w:val="30"/>
          <w:rtl/>
        </w:rPr>
      </w:pPr>
      <w:r w:rsidRPr="00DC20C3">
        <w:rPr>
          <w:rFonts w:cs="B Badr" w:hint="cs"/>
          <w:sz w:val="22"/>
          <w:szCs w:val="22"/>
          <w:rtl/>
        </w:rPr>
        <w:t>علل الشرائع أَبِي عَنْ سَعْدٍ عَنْ أَحْمَدَ بْنِ مُحَمَّدٍ عَنْ مُحَمَّدِ بْنِ يَحْيَى عَنْ حَمَّادِ بْنِ عُثْمَانَ قَالَ:</w:t>
      </w:r>
      <w:r w:rsidRPr="00DC20C3">
        <w:rPr>
          <w:rFonts w:ascii="Traditional Arabic" w:hAnsi="Traditional Arabic" w:cs="B Badr" w:hint="cs"/>
          <w:sz w:val="28"/>
          <w:szCs w:val="28"/>
          <w:rtl/>
        </w:rPr>
        <w:t xml:space="preserve"> رَأَيْتُ أَبَا عَبْدِ اللَّهِ </w:t>
      </w:r>
      <w:r w:rsidRPr="00DC20C3">
        <w:rPr>
          <w:rFonts w:ascii="Traditional Arabic" w:hAnsi="Traditional Arabic" w:cs="B Badr" w:hint="cs"/>
          <w:sz w:val="28"/>
          <w:szCs w:val="28"/>
          <w:vertAlign w:val="superscript"/>
        </w:rPr>
        <w:sym w:font="V_Symbols" w:char="F037"/>
      </w:r>
      <w:r w:rsidRPr="00DC20C3">
        <w:rPr>
          <w:rFonts w:ascii="Traditional Arabic" w:hAnsi="Traditional Arabic" w:cs="B Badr" w:hint="cs"/>
          <w:sz w:val="28"/>
          <w:szCs w:val="28"/>
          <w:rtl/>
        </w:rPr>
        <w:t>يَكْرَهُ الِاحْتِبَاءَ فِي الْحَرَمِ قَالَ وَ يُكْرَهُ‏ الِاحْتِبَاءُ فِي‏ الْمَسْجِدِ الْحَرَامِ إِعْظَاماً لِلْكَعْبَة</w:t>
      </w:r>
    </w:p>
    <w:p w14:paraId="633EBD87" w14:textId="77777777" w:rsidR="000A55C9" w:rsidRPr="00DC20C3" w:rsidRDefault="000A55C9" w:rsidP="00A147DC">
      <w:pPr>
        <w:pStyle w:val="Heading5"/>
      </w:pPr>
      <w:r w:rsidRPr="00DC20C3">
        <w:rPr>
          <w:rFonts w:hint="cs"/>
          <w:rtl/>
        </w:rPr>
        <w:t>بحار الأنوار (ط - بيروت)، ج‏96، ص: 60</w:t>
      </w:r>
    </w:p>
    <w:p w14:paraId="78F9DFBF" w14:textId="77777777" w:rsidR="000A55C9" w:rsidRPr="00DC20C3" w:rsidRDefault="000A55C9" w:rsidP="00433DA1">
      <w:pPr>
        <w:pStyle w:val="Heading6"/>
        <w:rPr>
          <w:rtl/>
        </w:rPr>
      </w:pPr>
      <w:r w:rsidRPr="00DC20C3">
        <w:rPr>
          <w:rtl/>
        </w:rPr>
        <w:t xml:space="preserve">  آداب حضور، آداب جلوس، احكام ويژه مسجدالحرام</w:t>
      </w:r>
    </w:p>
    <w:p w14:paraId="25099E5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عَنْ عَبَّادِ بْنِ تَمِيمٍ عَنْ عَمِّهِ أَنَّهُ رَأَى النَّبِيَّ </w:t>
      </w:r>
      <w:r w:rsidRPr="00DC20C3">
        <w:rPr>
          <w:rFonts w:ascii="Traditional Arabic" w:hAnsi="Traditional Arabic" w:cs="B Badr"/>
          <w:b w:val="0"/>
          <w:bCs w:val="0"/>
          <w:noProof/>
          <w:sz w:val="20"/>
          <w:szCs w:val="20"/>
        </w:rPr>
        <w:drawing>
          <wp:inline distT="0" distB="0" distL="0" distR="0" wp14:anchorId="60333388" wp14:editId="274CC924">
            <wp:extent cx="381000" cy="171450"/>
            <wp:effectExtent l="0" t="0" r="0" b="0"/>
            <wp:docPr id="1468" name="Picture 146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مُسْتَلْقِيًا فِي الْمَسْجِدِ وَاضِعًا إِحْدَى رِجْلَيْهِ عَلَى الْأُخْرَى</w:t>
      </w:r>
    </w:p>
    <w:p w14:paraId="7D0B740C" w14:textId="77777777" w:rsidR="000A55C9" w:rsidRPr="00DC20C3" w:rsidRDefault="000A55C9" w:rsidP="00A147DC">
      <w:pPr>
        <w:pStyle w:val="Heading5"/>
        <w:rPr>
          <w:b/>
          <w:bCs/>
          <w:rtl/>
        </w:rPr>
      </w:pPr>
      <w:r w:rsidRPr="00DC20C3">
        <w:rPr>
          <w:rtl/>
        </w:rPr>
        <w:t>سنن الترمذی 4/187</w:t>
      </w:r>
    </w:p>
    <w:p w14:paraId="3B6FDC68"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جلوس ، استراحت در مسجد ، آداب حضور</w:t>
      </w:r>
      <w:r w:rsidRPr="00DC20C3">
        <w:rPr>
          <w:rFonts w:ascii="Traditional Arabic" w:hAnsi="Traditional Arabic" w:cs="B Badr" w:hint="cs"/>
          <w:rtl/>
        </w:rPr>
        <w:t xml:space="preserve">، </w:t>
      </w:r>
    </w:p>
    <w:p w14:paraId="4D6758E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47CD30A9" wp14:editId="25D0A148">
            <wp:extent cx="133350" cy="114300"/>
            <wp:effectExtent l="0" t="0" r="0" b="0"/>
            <wp:docPr id="1800" name="Picture 180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قَالَ رَسُولُ اللَّهِ</w:t>
      </w:r>
      <w:r w:rsidRPr="00DC20C3">
        <w:rPr>
          <w:rFonts w:ascii="Traditional Arabic" w:hAnsi="Traditional Arabic" w:cs="B Badr"/>
          <w:b w:val="0"/>
          <w:bCs w:val="0"/>
          <w:noProof/>
          <w:sz w:val="20"/>
          <w:szCs w:val="20"/>
        </w:rPr>
        <w:drawing>
          <wp:inline distT="0" distB="0" distL="0" distR="0" wp14:anchorId="4FC8117C" wp14:editId="4953A314">
            <wp:extent cx="171450" cy="152400"/>
            <wp:effectExtent l="0" t="0" r="0" b="0"/>
            <wp:docPr id="1799" name="Picture 179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الِاتِّكَاءُ فِي الْمَسْجِدِ رَهْبَانِيَّةُ الْعَرَبِ إِنَّ الْمُؤْمِنَ مَجْلِسُهُ مَسْجِدُهُ وَ صَوْمَعَتُهُ بَيْتُهُ </w:t>
      </w:r>
      <w:r w:rsidRPr="00DC20C3">
        <w:rPr>
          <w:rStyle w:val="FootnoteReference"/>
          <w:rFonts w:ascii="Traditional Arabic" w:hAnsi="Traditional Arabic" w:cs="B Badr"/>
          <w:b w:val="0"/>
          <w:bCs w:val="0"/>
          <w:rtl/>
        </w:rPr>
        <w:footnoteReference w:id="104"/>
      </w:r>
    </w:p>
    <w:p w14:paraId="10CB3918" w14:textId="15D400A2" w:rsidR="000A55C9" w:rsidRPr="00DC20C3" w:rsidRDefault="000A55C9" w:rsidP="00A147DC">
      <w:pPr>
        <w:pStyle w:val="Heading5"/>
        <w:rPr>
          <w:b/>
          <w:bCs/>
          <w:rtl/>
        </w:rPr>
      </w:pPr>
      <w:r w:rsidRPr="00DC20C3">
        <w:rPr>
          <w:rtl/>
        </w:rPr>
        <w:t xml:space="preserve">الكافي    </w:t>
      </w:r>
      <w:r w:rsidR="00433DA1">
        <w:rPr>
          <w:rFonts w:hint="cs"/>
          <w:rtl/>
        </w:rPr>
        <w:t>ج</w:t>
      </w:r>
      <w:r w:rsidRPr="00DC20C3">
        <w:rPr>
          <w:rtl/>
        </w:rPr>
        <w:t xml:space="preserve"> 2    </w:t>
      </w:r>
      <w:r w:rsidR="00433DA1">
        <w:rPr>
          <w:rFonts w:hint="cs"/>
          <w:rtl/>
        </w:rPr>
        <w:t>ص</w:t>
      </w:r>
      <w:r w:rsidRPr="00DC20C3">
        <w:rPr>
          <w:rtl/>
        </w:rPr>
        <w:t xml:space="preserve"> 662  </w:t>
      </w:r>
    </w:p>
    <w:p w14:paraId="5F59FBA6"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عبادت در مسجد، اطاعت در غير مسجد، عبادت در خانه، عبادتگاه شخص، قرارگاه مسجد، مسجد و معابد ديگر  ، مسجد محل جلوس </w:t>
      </w:r>
    </w:p>
    <w:p w14:paraId="1A17F669" w14:textId="77777777" w:rsidR="00042384" w:rsidRPr="00DC20C3" w:rsidRDefault="00042384" w:rsidP="00F05178">
      <w:pPr>
        <w:pStyle w:val="NormalWeb"/>
        <w:numPr>
          <w:ilvl w:val="0"/>
          <w:numId w:val="5"/>
        </w:numPr>
        <w:tabs>
          <w:tab w:val="left" w:pos="1134"/>
        </w:tabs>
        <w:bidi/>
        <w:jc w:val="both"/>
        <w:rPr>
          <w:rFonts w:cs="B Badr"/>
          <w:sz w:val="30"/>
          <w:szCs w:val="30"/>
          <w:rtl/>
        </w:rPr>
      </w:pPr>
      <w:r w:rsidRPr="00DC20C3">
        <w:rPr>
          <w:rFonts w:cs="B Badr" w:hint="cs"/>
          <w:sz w:val="30"/>
          <w:szCs w:val="30"/>
          <w:rtl/>
        </w:rPr>
        <w:t>عَنْ عَلِيٍّ ع أَنَّهُ قَالَ: الْجُلُوسُ فِي الْمَسْجِدِ رَهْبَانِيَّةُ الْعَرَبِ وَ الْمُؤْمِنُ مَجْلِسُهُ‏ مَسْجِدُهُ‏ وَ صَوْمَعَتُهُ‏ بَيْتُه‏</w:t>
      </w:r>
    </w:p>
    <w:p w14:paraId="2454CB39" w14:textId="77777777" w:rsidR="00042384" w:rsidRDefault="00042384" w:rsidP="00A147DC">
      <w:pPr>
        <w:pStyle w:val="Heading5"/>
        <w:rPr>
          <w:rtl/>
        </w:rPr>
      </w:pPr>
      <w:r w:rsidRPr="00DC20C3">
        <w:rPr>
          <w:rtl/>
        </w:rPr>
        <w:t>بحار الأنوار (ط - بيروت)، ج‏80، ص: 380</w:t>
      </w:r>
    </w:p>
    <w:p w14:paraId="46C96389" w14:textId="77777777" w:rsidR="00433DA1" w:rsidRPr="00DC20C3" w:rsidRDefault="00433DA1" w:rsidP="00A147DC">
      <w:pPr>
        <w:pStyle w:val="Heading6"/>
        <w:rPr>
          <w:rtl/>
        </w:rPr>
      </w:pPr>
      <w:r>
        <w:rPr>
          <w:rFonts w:hint="cs"/>
          <w:rtl/>
        </w:rPr>
        <w:t>آداب جلوس،‌</w:t>
      </w:r>
      <w:r w:rsidRPr="00DC20C3">
        <w:rPr>
          <w:rtl/>
        </w:rPr>
        <w:t xml:space="preserve"> عبادت در مسجد، اطاعت در غير مسجد، عبادت در خانه، عبادتگاه شخص، قرارگاه مسجد، مسجد و معابد ديگر  ، مسجد محل جلوس </w:t>
      </w:r>
    </w:p>
    <w:p w14:paraId="6405229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28A418B9" wp14:editId="3A553E9C">
            <wp:extent cx="133350" cy="114300"/>
            <wp:effectExtent l="0" t="0" r="0" b="0"/>
            <wp:docPr id="1798" name="Picture 179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قَالَ رَسُولُ اللَّهِ</w:t>
      </w:r>
      <w:r w:rsidRPr="00DC20C3">
        <w:rPr>
          <w:rFonts w:ascii="Traditional Arabic" w:hAnsi="Traditional Arabic" w:cs="B Badr"/>
          <w:b w:val="0"/>
          <w:bCs w:val="0"/>
          <w:noProof/>
          <w:sz w:val="20"/>
          <w:szCs w:val="20"/>
        </w:rPr>
        <w:drawing>
          <wp:inline distT="0" distB="0" distL="0" distR="0" wp14:anchorId="734FB27F" wp14:editId="537FAB72">
            <wp:extent cx="171450" cy="152400"/>
            <wp:effectExtent l="0" t="0" r="0" b="0"/>
            <wp:docPr id="1797" name="Picture 179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623C1E" w:rsidRPr="00DC20C3">
        <w:rPr>
          <w:rFonts w:ascii="Traditional Arabic" w:hAnsi="Traditional Arabic" w:cs="B Badr" w:hint="cs"/>
          <w:b w:val="0"/>
          <w:bCs w:val="0"/>
          <w:rtl/>
          <w:lang w:bidi="fa-IR"/>
        </w:rPr>
        <w:t xml:space="preserve"> </w:t>
      </w:r>
      <w:r w:rsidRPr="00DC20C3">
        <w:rPr>
          <w:rFonts w:ascii="Traditional Arabic" w:hAnsi="Traditional Arabic" w:cs="B Badr"/>
          <w:b w:val="0"/>
          <w:bCs w:val="0"/>
          <w:rtl/>
          <w:lang w:bidi="fa-IR"/>
        </w:rPr>
        <w:t>الِاحْتِبَاءُ فِي الْمَسْجِدِ حِيطَانُ الْعَرَب‏</w:t>
      </w:r>
    </w:p>
    <w:p w14:paraId="340C2537" w14:textId="77777777" w:rsidR="000A55C9" w:rsidRPr="00DC20C3" w:rsidRDefault="000A55C9" w:rsidP="00A147DC">
      <w:pPr>
        <w:pStyle w:val="Heading5"/>
        <w:rPr>
          <w:b/>
          <w:bCs/>
          <w:rtl/>
        </w:rPr>
      </w:pPr>
      <w:r w:rsidRPr="00DC20C3">
        <w:rPr>
          <w:rtl/>
        </w:rPr>
        <w:t xml:space="preserve">الكافي     2     662    باب الاتكاء و الاحتباء ..... </w:t>
      </w:r>
      <w:r w:rsidRPr="00DC20C3">
        <w:rPr>
          <w:b/>
          <w:bCs/>
          <w:noProof/>
        </w:rPr>
        <w:drawing>
          <wp:inline distT="0" distB="0" distL="0" distR="0" wp14:anchorId="63E11140" wp14:editId="4C5FA01D">
            <wp:extent cx="171450" cy="152400"/>
            <wp:effectExtent l="0" t="0" r="0" b="0"/>
            <wp:docPr id="1796" name="Picture 179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tl/>
        </w:rPr>
        <w:t>: 2</w:t>
      </w:r>
    </w:p>
    <w:p w14:paraId="50FC7137"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بهترين تكيه گاه، آداب مسجد، مسجد آرامگاه، مسجد و اقوام و ملت‌ها</w:t>
      </w:r>
    </w:p>
    <w:p w14:paraId="7F903AB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ابْنِ عُمَرَ قَالَ سَمِعْتُ رَسُولَ اللَّهِ </w:t>
      </w:r>
      <w:r w:rsidRPr="00DC20C3">
        <w:rPr>
          <w:rFonts w:ascii="Traditional Arabic" w:hAnsi="Traditional Arabic" w:cs="B Badr"/>
          <w:b w:val="0"/>
          <w:bCs w:val="0"/>
          <w:noProof/>
          <w:sz w:val="20"/>
          <w:szCs w:val="20"/>
        </w:rPr>
        <w:drawing>
          <wp:inline distT="0" distB="0" distL="0" distR="0" wp14:anchorId="0B8E468A" wp14:editId="6C34D2FA">
            <wp:extent cx="381000" cy="171450"/>
            <wp:effectExtent l="0" t="0" r="0" b="0"/>
            <wp:docPr id="1466" name="Picture 146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يَقُولُ إِذَا نَعَسَ أَحَدُكُمْ وَهُوَ فِي الْمَسْجِدِ فَلْيَتَحَوَّلْ مِنْ مَجْلِسِهِ ذَلِكَ إِلَى غَيْرِهِ</w:t>
      </w:r>
    </w:p>
    <w:p w14:paraId="5B28B832" w14:textId="77777777" w:rsidR="000A55C9" w:rsidRPr="00DC20C3" w:rsidRDefault="000A55C9" w:rsidP="00A147DC">
      <w:pPr>
        <w:pStyle w:val="Heading5"/>
        <w:rPr>
          <w:b/>
          <w:bCs/>
          <w:rtl/>
        </w:rPr>
      </w:pPr>
      <w:r w:rsidRPr="00DC20C3">
        <w:rPr>
          <w:rtl/>
        </w:rPr>
        <w:t>سنن ابی داود 1/250</w:t>
      </w:r>
    </w:p>
    <w:p w14:paraId="442F47FB" w14:textId="77777777" w:rsidR="00A05228" w:rsidRDefault="000A55C9" w:rsidP="00A05228">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آداب حضور ، خواب در مسجد، مكان خواب در مسجد، اداب جلوس ، بهداشت در مسجد</w:t>
      </w:r>
      <w:r w:rsidRPr="00DC20C3">
        <w:rPr>
          <w:rFonts w:ascii="Traditional Arabic" w:hAnsi="Traditional Arabic" w:cs="B Badr" w:hint="cs"/>
          <w:rtl/>
        </w:rPr>
        <w:t>، انواع جلوس</w:t>
      </w:r>
    </w:p>
    <w:p w14:paraId="64E93EA6" w14:textId="77777777" w:rsidR="00A05228" w:rsidRPr="00A05228" w:rsidRDefault="00A05228"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A05228">
        <w:rPr>
          <w:rFonts w:ascii="Traditional Arabic" w:hAnsi="Traditional Arabic" w:cs="B Badr"/>
          <w:sz w:val="28"/>
          <w:szCs w:val="28"/>
          <w:rtl/>
        </w:rPr>
        <w:lastRenderedPageBreak/>
        <w:t xml:space="preserve"> قَالَ ص إِذَا نَعَسَ أَحَدُكُمْ فِي الْمَسْجِدِ يَوْمَ الْجُمُعَةِ فَلْيَتَحَوَّلْ مِنْ مَجْلِسِهِ ذَلِكَ إِلَى غَيْرِه‏</w:t>
      </w:r>
    </w:p>
    <w:p w14:paraId="7F50129E" w14:textId="77777777" w:rsidR="0078541A" w:rsidRDefault="0078541A" w:rsidP="00A147DC">
      <w:pPr>
        <w:pStyle w:val="Heading5"/>
        <w:rPr>
          <w:rtl/>
        </w:rPr>
      </w:pPr>
      <w:r w:rsidRPr="0078541A">
        <w:rPr>
          <w:rtl/>
        </w:rPr>
        <w:t>عوالي اللآلي : ج 1 ص 158 ح 139 ، سنن أبي داوود: ج 1 ص 292 ح 1119 ، مسند ابن حنبل: ج 2 ص 270 ح 4875 ، صحيح ابن حبّان: ج 7 ص 32 ح 2792 ، السنن الكبرى: ج 3 ص 336 ح 5925 كلّها عن ابن عمر ، المعجم الكبير: ج 7 ص 247 ح 7004 عن سمرة نحوه ، كنز العمّال: ج 7 ص 741 ح 21189</w:t>
      </w:r>
      <w:r w:rsidRPr="0078541A">
        <w:t xml:space="preserve"> .</w:t>
      </w:r>
      <w:r w:rsidRPr="0078541A">
        <w:rPr>
          <w:rtl/>
        </w:rPr>
        <w:t xml:space="preserve"> </w:t>
      </w:r>
    </w:p>
    <w:p w14:paraId="3066CC83" w14:textId="43005881" w:rsidR="00433DA1" w:rsidRDefault="00433DA1" w:rsidP="0078541A">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آداب حضور ، خواب در مسجد، مكان خواب در مسجد، اداب جلوس ، بهداشت در مسجد</w:t>
      </w:r>
      <w:r w:rsidRPr="00DC20C3">
        <w:rPr>
          <w:rFonts w:ascii="Traditional Arabic" w:hAnsi="Traditional Arabic" w:cs="B Badr" w:hint="cs"/>
          <w:rtl/>
        </w:rPr>
        <w:t>، انواع جلوس</w:t>
      </w:r>
    </w:p>
    <w:p w14:paraId="44D13481" w14:textId="2DC49C5D" w:rsidR="000A55C9" w:rsidRPr="00DC20C3" w:rsidRDefault="000A55C9" w:rsidP="00433DA1">
      <w:pPr>
        <w:pStyle w:val="Heading4"/>
        <w:rPr>
          <w:rtl/>
        </w:rPr>
      </w:pPr>
      <w:r w:rsidRPr="00DC20C3">
        <w:rPr>
          <w:rtl/>
        </w:rPr>
        <w:t>مسجد محل افشای فتنه</w:t>
      </w:r>
      <w:r w:rsidR="00433DA1">
        <w:rPr>
          <w:rFonts w:hint="cs"/>
          <w:rtl/>
        </w:rPr>
        <w:t>‌</w:t>
      </w:r>
      <w:r w:rsidRPr="00DC20C3">
        <w:rPr>
          <w:rtl/>
        </w:rPr>
        <w:t>ها ونفاق</w:t>
      </w:r>
      <w:r w:rsidR="00433DA1">
        <w:rPr>
          <w:rFonts w:hint="cs"/>
          <w:rtl/>
        </w:rPr>
        <w:t>‌</w:t>
      </w:r>
      <w:r w:rsidRPr="00DC20C3">
        <w:rPr>
          <w:rtl/>
        </w:rPr>
        <w:t xml:space="preserve">ها </w:t>
      </w:r>
    </w:p>
    <w:p w14:paraId="28D81C9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أرِيَ رَسُولُ اللَّهِ</w:t>
      </w:r>
      <w:r w:rsidRPr="00DC20C3">
        <w:rPr>
          <w:rFonts w:ascii="Traditional Arabic" w:hAnsi="Traditional Arabic" w:cs="B Badr"/>
          <w:b w:val="0"/>
          <w:bCs w:val="0"/>
          <w:noProof/>
        </w:rPr>
        <w:drawing>
          <wp:inline distT="0" distB="0" distL="0" distR="0" wp14:anchorId="418EBF86" wp14:editId="1C565784">
            <wp:extent cx="171450" cy="152400"/>
            <wp:effectExtent l="0" t="0" r="0" b="0"/>
            <wp:docPr id="1241" name="Picture 124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فِي مَنَامِهِ بَنِي أُمَيَّةَ يَصْعَدُونَ مِنْبَرَهُ مِنْ بَعْدِهِ يُضِلُّونَ النَّاسَ عَنِ الصِّرَاطِ الْقَهْقَرَى فَأَصْبَحَ كَئِيباً حَزِيناً فَهَبَطَ عَلَيْهِ جَبْرَئِيلُ</w:t>
      </w:r>
      <w:r w:rsidRPr="00DC20C3">
        <w:rPr>
          <w:rFonts w:ascii="Traditional Arabic" w:hAnsi="Traditional Arabic" w:cs="B Badr"/>
          <w:b w:val="0"/>
          <w:bCs w:val="0"/>
          <w:noProof/>
        </w:rPr>
        <w:drawing>
          <wp:inline distT="0" distB="0" distL="0" distR="0" wp14:anchorId="376822A5" wp14:editId="3105D68E">
            <wp:extent cx="133350" cy="114300"/>
            <wp:effectExtent l="0" t="0" r="0" b="0"/>
            <wp:docPr id="1240" name="Picture 124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فَقَالَ يَا رَسُولَ اللَّهِ مَا لِي أَرَاكَ كَئِيباً حَزِيناً قَالَ يَا جَبْرَئِيلُ إِنِّي رَأَيْتُ بَنِي أُمَيَّةَ فِي لَيْلَتِي هَذِهِ يَصْعَدُونَ مِنْبَرِي مِنْ بَعْدِي يُضِلُّونَ النَّاسَ عَنِ الصِّرَاطِ الْقَهْقَرَى فَقَالَ وَ الَّذِي بَعَثَكَ بِالْحَقِّ نَبِيّاً إِنَّ هَذَا لَشَيْ‏ءٌ مَا اطَّلَعْتُ عَلَيْهِ ثُمَّ عَرَجَ إِلَى السَّمَاءِ فَلَمْ يَلْبَثْ أَنْ نَزَلَ عَلَيْهِ بِآيٍ مِنَ الْقُرْآنِ يُؤْنِسُهُ بِهَا ...</w:t>
      </w:r>
    </w:p>
    <w:p w14:paraId="05CDC3FF" w14:textId="77777777" w:rsidR="000A55C9" w:rsidRPr="00DC20C3" w:rsidRDefault="000A55C9" w:rsidP="00A147DC">
      <w:pPr>
        <w:pStyle w:val="Heading5"/>
        <w:rPr>
          <w:b/>
          <w:bCs/>
          <w:rtl/>
        </w:rPr>
      </w:pPr>
      <w:r w:rsidRPr="00DC20C3">
        <w:rPr>
          <w:rtl/>
        </w:rPr>
        <w:t>من‏لايحضره‏الفقيه     2     157    باب الغسل في الليالي المخصوصة</w:t>
      </w:r>
    </w:p>
    <w:p w14:paraId="41E4B9C5" w14:textId="77777777" w:rsidR="000A55C9" w:rsidRDefault="000A55C9" w:rsidP="003E12A5">
      <w:pPr>
        <w:pStyle w:val="a"/>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hint="cs"/>
          <w:b w:val="0"/>
          <w:bCs w:val="0"/>
          <w:sz w:val="22"/>
          <w:szCs w:val="22"/>
          <w:rtl/>
          <w:lang w:bidi="fa-IR"/>
        </w:rPr>
        <w:t>منبر در مسجد</w:t>
      </w:r>
    </w:p>
    <w:p w14:paraId="7EB793E1" w14:textId="77777777" w:rsidR="0099160D" w:rsidRDefault="0099160D" w:rsidP="003E12A5">
      <w:pPr>
        <w:pStyle w:val="a"/>
        <w:tabs>
          <w:tab w:val="left" w:pos="1134"/>
        </w:tabs>
        <w:spacing w:line="240" w:lineRule="auto"/>
        <w:rPr>
          <w:rFonts w:ascii="Traditional Arabic" w:hAnsi="Traditional Arabic" w:cs="B Badr"/>
          <w:b w:val="0"/>
          <w:bCs w:val="0"/>
          <w:sz w:val="22"/>
          <w:szCs w:val="22"/>
          <w:rtl/>
          <w:lang w:bidi="fa-IR"/>
        </w:rPr>
      </w:pPr>
      <w:r w:rsidRPr="0099160D">
        <w:rPr>
          <w:rFonts w:ascii="Traditional Arabic" w:hAnsi="Traditional Arabic" w:cs="B Badr"/>
          <w:b w:val="0"/>
          <w:bCs w:val="0"/>
          <w:sz w:val="22"/>
          <w:szCs w:val="22"/>
          <w:rtl/>
          <w:lang w:bidi="fa-IR"/>
        </w:rPr>
        <w:t>رِجَالُ الْكَشِّيِّ، عَنْ أَحْمَدَ بْنِ إِبْرَاهِيمَ الْقُرَشِيِّ عَنْ بَعْضِ أَصْحَابِنَا قَالَ:</w:t>
      </w:r>
      <w:r w:rsidRPr="00433DA1">
        <w:rPr>
          <w:rFonts w:ascii="Traditional Arabic" w:hAnsi="Traditional Arabic" w:cs="B Badr"/>
          <w:b w:val="0"/>
          <w:bCs w:val="0"/>
          <w:rtl/>
        </w:rPr>
        <w:t xml:space="preserve"> كَانَ الْمُعَلَّى بْنُ خُنَيْسٍ ره إِذَا كَانَ يَوْمُ الْعِيدِ خَرَجَ إِلَى الصَّحْرَاءِ شَعِثاً مُغْبَرّاً فِي ذُلِّ لَهُوفٍ فَإِذَا صَعِدَ الْخَطِيبُ الْمِنْبَرَ مَدَّ يَدَيْهِ نَحْوَ السَّمَاءِ ثُمَّ قَال</w:t>
      </w:r>
      <w:r w:rsidRPr="0099160D">
        <w:rPr>
          <w:rFonts w:ascii="Traditional Arabic" w:hAnsi="Traditional Arabic" w:cs="B Badr"/>
          <w:b w:val="0"/>
          <w:bCs w:val="0"/>
          <w:sz w:val="22"/>
          <w:szCs w:val="22"/>
          <w:rtl/>
          <w:lang w:bidi="fa-IR"/>
        </w:rPr>
        <w:t>‏</w:t>
      </w:r>
      <w:r>
        <w:rPr>
          <w:rFonts w:ascii="Traditional Arabic" w:hAnsi="Traditional Arabic" w:cs="B Badr" w:hint="cs"/>
          <w:b w:val="0"/>
          <w:bCs w:val="0"/>
          <w:sz w:val="22"/>
          <w:szCs w:val="22"/>
          <w:rtl/>
          <w:lang w:bidi="fa-IR"/>
        </w:rPr>
        <w:t xml:space="preserve"> ...</w:t>
      </w:r>
    </w:p>
    <w:p w14:paraId="63B10C5B" w14:textId="77777777" w:rsidR="0099160D" w:rsidRPr="0099160D" w:rsidRDefault="0099160D" w:rsidP="0099160D">
      <w:pPr>
        <w:pStyle w:val="Heading3"/>
        <w:tabs>
          <w:tab w:val="left" w:pos="1134"/>
        </w:tabs>
        <w:jc w:val="both"/>
        <w:rPr>
          <w:rFonts w:ascii="Traditional Arabic" w:hAnsi="Traditional Arabic" w:cs="B Badr"/>
          <w:b w:val="0"/>
          <w:bCs w:val="0"/>
          <w:sz w:val="16"/>
          <w:szCs w:val="16"/>
          <w:rtl/>
          <w:lang w:bidi="fa-IR"/>
        </w:rPr>
      </w:pPr>
      <w:r w:rsidRPr="0099160D">
        <w:rPr>
          <w:rFonts w:ascii="Traditional Arabic" w:hAnsi="Traditional Arabic" w:cs="B Badr"/>
          <w:b w:val="0"/>
          <w:bCs w:val="0"/>
          <w:sz w:val="16"/>
          <w:szCs w:val="16"/>
          <w:rtl/>
          <w:lang w:bidi="fa-IR"/>
        </w:rPr>
        <w:t>بحار الأنوار (ط - بيروت)، ج‏87، ص: 369</w:t>
      </w:r>
    </w:p>
    <w:p w14:paraId="1A33F55F" w14:textId="77777777" w:rsidR="0099160D" w:rsidRPr="00DC20C3" w:rsidRDefault="0099160D" w:rsidP="003E12A5">
      <w:pPr>
        <w:pStyle w:val="a"/>
        <w:tabs>
          <w:tab w:val="left" w:pos="1134"/>
        </w:tabs>
        <w:spacing w:line="240" w:lineRule="auto"/>
        <w:rPr>
          <w:rFonts w:ascii="Traditional Arabic" w:hAnsi="Traditional Arabic" w:cs="B Badr"/>
          <w:b w:val="0"/>
          <w:bCs w:val="0"/>
          <w:sz w:val="22"/>
          <w:szCs w:val="22"/>
          <w:rtl/>
          <w:lang w:bidi="fa-IR"/>
        </w:rPr>
      </w:pPr>
      <w:r>
        <w:rPr>
          <w:rFonts w:ascii="Traditional Arabic" w:hAnsi="Traditional Arabic" w:cs="B Badr" w:hint="cs"/>
          <w:b w:val="0"/>
          <w:bCs w:val="0"/>
          <w:sz w:val="22"/>
          <w:szCs w:val="22"/>
          <w:rtl/>
          <w:lang w:bidi="fa-IR"/>
        </w:rPr>
        <w:t>وجود منبر در غیر مسجد</w:t>
      </w:r>
    </w:p>
    <w:p w14:paraId="56591015" w14:textId="611C933D" w:rsidR="000A55C9" w:rsidRPr="00DC20C3" w:rsidRDefault="000A55C9" w:rsidP="00433DA1">
      <w:pPr>
        <w:pStyle w:val="Heading4"/>
        <w:rPr>
          <w:rtl/>
        </w:rPr>
      </w:pPr>
      <w:r w:rsidRPr="00DC20C3">
        <w:rPr>
          <w:rtl/>
        </w:rPr>
        <w:t xml:space="preserve">مسجد خانه اوصیاء </w:t>
      </w:r>
    </w:p>
    <w:p w14:paraId="31CAD5E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الْحَسَنِ</w:t>
      </w:r>
      <w:r w:rsidRPr="00DC20C3">
        <w:rPr>
          <w:rFonts w:ascii="Traditional Arabic" w:hAnsi="Traditional Arabic" w:cs="B Badr"/>
          <w:b w:val="0"/>
          <w:bCs w:val="0"/>
          <w:noProof/>
          <w:sz w:val="20"/>
          <w:szCs w:val="20"/>
        </w:rPr>
        <w:drawing>
          <wp:inline distT="0" distB="0" distL="0" distR="0" wp14:anchorId="4804CB6B" wp14:editId="7AFCACCC">
            <wp:extent cx="133350" cy="114300"/>
            <wp:effectExtent l="0" t="0" r="0" b="0"/>
            <wp:docPr id="1801" name="Picture 180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فِي قَوْلِهِ </w:t>
      </w:r>
      <w:r w:rsidRPr="00DC20C3">
        <w:rPr>
          <w:rFonts w:ascii="Traditional Arabic" w:hAnsi="Traditional Arabic" w:cs="B Badr"/>
          <w:b w:val="0"/>
          <w:bCs w:val="0"/>
          <w:rtl/>
        </w:rPr>
        <w:t xml:space="preserve">وَ أَنَّ الْمَساجِدَ لِلَّهِ فَلا تَدْعُوا مَعَ اللَّهِ أَحَداً قَالَ هُمُ الْأَوْصِيَاءُ </w:t>
      </w:r>
      <w:r w:rsidRPr="00DC20C3">
        <w:rPr>
          <w:rStyle w:val="FootnoteReference"/>
          <w:rFonts w:ascii="Traditional Arabic" w:hAnsi="Traditional Arabic" w:cs="B Badr"/>
          <w:b w:val="0"/>
          <w:bCs w:val="0"/>
          <w:rtl/>
        </w:rPr>
        <w:footnoteReference w:id="105"/>
      </w:r>
    </w:p>
    <w:p w14:paraId="4D7D3525" w14:textId="77777777" w:rsidR="000A55C9" w:rsidRPr="00DC20C3" w:rsidRDefault="000A55C9" w:rsidP="00A147DC">
      <w:pPr>
        <w:pStyle w:val="Heading5"/>
        <w:rPr>
          <w:b/>
          <w:bCs/>
          <w:rtl/>
        </w:rPr>
      </w:pPr>
      <w:r w:rsidRPr="00DC20C3">
        <w:rPr>
          <w:rtl/>
        </w:rPr>
        <w:t xml:space="preserve">الكافي     1 / 425   </w:t>
      </w:r>
    </w:p>
    <w:p w14:paraId="576C9CB0"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مسجد محل شكر</w:t>
      </w:r>
      <w:r w:rsidRPr="00DC20C3">
        <w:rPr>
          <w:rFonts w:ascii="Traditional Arabic" w:hAnsi="Traditional Arabic" w:cs="B Badr"/>
          <w:rtl/>
        </w:rPr>
        <w:t xml:space="preserve">، مسجد محل شرك زدايي ، آيات مسجد، آداب مسجد، عبادت در مسجد </w:t>
      </w:r>
    </w:p>
    <w:p w14:paraId="7CC3FA61" w14:textId="77777777" w:rsidR="00EC1927" w:rsidRPr="00DC20C3" w:rsidRDefault="00EC1927" w:rsidP="00433DA1">
      <w:pPr>
        <w:pStyle w:val="Heading4"/>
        <w:rPr>
          <w:rtl/>
          <w:lang w:bidi="fa-IR"/>
        </w:rPr>
      </w:pPr>
      <w:r w:rsidRPr="00DC20C3">
        <w:rPr>
          <w:rFonts w:hint="cs"/>
          <w:rtl/>
        </w:rPr>
        <w:t>اشتراكات  كعبه با مساج</w:t>
      </w:r>
      <w:r w:rsidR="00C86282" w:rsidRPr="00DC20C3">
        <w:rPr>
          <w:rFonts w:hint="cs"/>
          <w:rtl/>
          <w:lang w:bidi="fa-IR"/>
        </w:rPr>
        <w:t xml:space="preserve">د </w:t>
      </w:r>
    </w:p>
    <w:p w14:paraId="05695167" w14:textId="77777777" w:rsidR="002424C5" w:rsidRPr="00DC20C3" w:rsidRDefault="0027569C"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rPr>
        <w:t xml:space="preserve">روي عن زيد بن علي بن الحسين </w:t>
      </w:r>
      <w:r w:rsidR="00421F5B" w:rsidRPr="00DC20C3">
        <w:rPr>
          <w:rFonts w:ascii="Traditional Arabic" w:hAnsi="Traditional Arabic" w:cs="B Badr"/>
          <w:b w:val="0"/>
          <w:bCs w:val="0"/>
        </w:rPr>
        <w:sym w:font="Dorood" w:char="F040"/>
      </w:r>
      <w:r w:rsidRPr="00DC20C3">
        <w:rPr>
          <w:rFonts w:ascii="Traditional Arabic" w:hAnsi="Traditional Arabic" w:cs="B Badr"/>
          <w:b w:val="0"/>
          <w:bCs w:val="0"/>
          <w:rtl/>
        </w:rPr>
        <w:t xml:space="preserve"> أنه قال سألت أبي سيد العابدين </w:t>
      </w:r>
      <w:r w:rsidR="00421F5B" w:rsidRPr="00DC20C3">
        <w:rPr>
          <w:rFonts w:ascii="Traditional Arabic" w:hAnsi="Traditional Arabic" w:cs="B Badr"/>
          <w:b w:val="0"/>
          <w:bCs w:val="0"/>
        </w:rPr>
        <w:sym w:font="Dorood" w:char="F040"/>
      </w:r>
      <w:r w:rsidRPr="00DC20C3">
        <w:rPr>
          <w:rFonts w:ascii="Traditional Arabic" w:hAnsi="Traditional Arabic" w:cs="B Badr"/>
          <w:b w:val="0"/>
          <w:bCs w:val="0"/>
          <w:rtl/>
        </w:rPr>
        <w:t xml:space="preserve"> فقلت له يا أبة أخبرني عن جدنا رسول اللَّه </w:t>
      </w:r>
      <w:r w:rsidR="00421F5B" w:rsidRPr="00DC20C3">
        <w:rPr>
          <w:rFonts w:ascii="Traditional Arabic" w:hAnsi="Traditional Arabic" w:cs="B Badr"/>
          <w:b w:val="0"/>
          <w:bCs w:val="0"/>
        </w:rPr>
        <w:sym w:font="Dorood" w:char="F05D"/>
      </w:r>
      <w:r w:rsidRPr="00DC20C3">
        <w:rPr>
          <w:rFonts w:ascii="Traditional Arabic" w:hAnsi="Traditional Arabic" w:cs="B Badr"/>
          <w:b w:val="0"/>
          <w:bCs w:val="0"/>
          <w:rtl/>
        </w:rPr>
        <w:t xml:space="preserve"> لما عرج به إلى السماء-</w:t>
      </w:r>
      <w:r w:rsidRPr="00DC20C3">
        <w:rPr>
          <w:rFonts w:ascii="Traditional Arabic" w:hAnsi="Traditional Arabic" w:cs="B Badr" w:hint="cs"/>
          <w:b w:val="0"/>
          <w:bCs w:val="0"/>
          <w:rtl/>
        </w:rPr>
        <w:t xml:space="preserve">  </w:t>
      </w:r>
      <w:r w:rsidRPr="00DC20C3">
        <w:rPr>
          <w:rFonts w:ascii="Traditional Arabic" w:hAnsi="Traditional Arabic" w:cs="B Badr" w:hint="cs"/>
          <w:b w:val="0"/>
          <w:bCs w:val="0"/>
          <w:rtl/>
          <w:lang w:bidi="fa-IR"/>
        </w:rPr>
        <w:t xml:space="preserve">... </w:t>
      </w:r>
      <w:r w:rsidR="002424C5" w:rsidRPr="00DC20C3">
        <w:rPr>
          <w:rFonts w:ascii="Traditional Arabic" w:hAnsi="Traditional Arabic" w:cs="B Badr" w:hint="cs"/>
          <w:b w:val="0"/>
          <w:bCs w:val="0"/>
          <w:rtl/>
        </w:rPr>
        <w:t>و معنى قوله عز و</w:t>
      </w:r>
      <w:r w:rsidR="00421F5B" w:rsidRPr="00DC20C3">
        <w:rPr>
          <w:rFonts w:ascii="Traditional Arabic" w:hAnsi="Traditional Arabic" w:cs="B Badr" w:hint="cs"/>
          <w:b w:val="0"/>
          <w:bCs w:val="0"/>
          <w:rtl/>
        </w:rPr>
        <w:t xml:space="preserve"> جل‏ فَفِرُّوا إِلَى اللَّهِ‏ </w:t>
      </w:r>
      <w:r w:rsidR="002424C5" w:rsidRPr="00DC20C3">
        <w:rPr>
          <w:rFonts w:ascii="Traditional Arabic" w:hAnsi="Traditional Arabic" w:cs="B Badr" w:hint="cs"/>
          <w:b w:val="0"/>
          <w:bCs w:val="0"/>
          <w:rtl/>
        </w:rPr>
        <w:t xml:space="preserve"> يعني حجوا إلى بيت اللَّه يا بني إن الكعبة بيت اللَّه فمن حج بيت اللَّه فقد قصد إلى اللَّه و المساجد بيوت اللَّه فمن سعى إليها فقد سعى إلى اللَّه و قصد إليه و المصلي ما دام في </w:t>
      </w:r>
      <w:r w:rsidR="002424C5" w:rsidRPr="00DC20C3">
        <w:rPr>
          <w:rFonts w:ascii="Traditional Arabic" w:hAnsi="Traditional Arabic" w:cs="B Badr" w:hint="cs"/>
          <w:b w:val="0"/>
          <w:bCs w:val="0"/>
          <w:rtl/>
        </w:rPr>
        <w:lastRenderedPageBreak/>
        <w:t>صلاته- فهو واقف بين يدي اللَّه عز و جل فإن لله تبارك و تعالى بقاعا في سماواته فمن عرج به إلى بقعة منها فقد عرج به إليه أ لا تسمع اللَّه عز و جل يقول‏ تَعْرُجُ الْمَلائِكَةُ وَ الرُّوحُ إِلَيْه‏</w:t>
      </w:r>
    </w:p>
    <w:p w14:paraId="3464A121" w14:textId="77777777" w:rsidR="002424C5" w:rsidRPr="00DC20C3" w:rsidRDefault="002424C5" w:rsidP="00A147DC">
      <w:pPr>
        <w:pStyle w:val="Heading5"/>
        <w:rPr>
          <w:rtl/>
        </w:rPr>
      </w:pPr>
      <w:r w:rsidRPr="00DC20C3">
        <w:rPr>
          <w:rFonts w:hint="cs"/>
          <w:rtl/>
        </w:rPr>
        <w:t>الوافي ؛ ج‏7 ؛ ص68</w:t>
      </w:r>
    </w:p>
    <w:p w14:paraId="1386381F" w14:textId="77777777" w:rsidR="00EC1927"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به سمت مسجد فرار کنیم نه از مسجدفرار کنیم  ، مسجد خاص (مسجد الحرام )</w:t>
      </w:r>
      <w:r w:rsidR="00E74D0F" w:rsidRPr="00DC20C3">
        <w:rPr>
          <w:rFonts w:ascii="Traditional Arabic" w:hAnsi="Traditional Arabic" w:cs="B Badr" w:hint="cs"/>
          <w:rtl/>
          <w:lang w:bidi="fa-IR"/>
        </w:rPr>
        <w:t xml:space="preserve">، </w:t>
      </w:r>
      <w:r w:rsidR="00EC1927" w:rsidRPr="00DC20C3">
        <w:rPr>
          <w:rFonts w:ascii="Traditional Arabic" w:hAnsi="Traditional Arabic" w:cs="B Badr" w:hint="cs"/>
          <w:rtl/>
          <w:lang w:bidi="fa-IR"/>
        </w:rPr>
        <w:t xml:space="preserve">کعبه بیت الله-  مسجد بیت الله، </w:t>
      </w:r>
      <w:r w:rsidR="00C86282" w:rsidRPr="00DC20C3">
        <w:rPr>
          <w:rFonts w:ascii="Traditional Arabic" w:hAnsi="Traditional Arabic" w:cs="B Badr" w:hint="cs"/>
          <w:rtl/>
          <w:lang w:bidi="fa-IR"/>
        </w:rPr>
        <w:t>کلمه سعی در تخریب مسجد هم بکار رفته است (و سعی فی خرابها)</w:t>
      </w:r>
      <w:r w:rsidR="00292E1F" w:rsidRPr="00DC20C3">
        <w:rPr>
          <w:rFonts w:ascii="Traditional Arabic" w:hAnsi="Traditional Arabic" w:cs="B Badr" w:hint="cs"/>
          <w:rtl/>
          <w:lang w:bidi="fa-IR"/>
        </w:rPr>
        <w:t xml:space="preserve">، خانه های آسمانی، مساجد مشترک المنافع اند، مسجد محل عروج، </w:t>
      </w:r>
      <w:r w:rsidR="00027FE7" w:rsidRPr="00DC20C3">
        <w:rPr>
          <w:rFonts w:ascii="Traditional Arabic" w:hAnsi="Traditional Arabic" w:cs="B Badr" w:hint="cs"/>
          <w:rtl/>
          <w:lang w:bidi="fa-IR"/>
        </w:rPr>
        <w:t>روایت ناب</w:t>
      </w:r>
    </w:p>
    <w:p w14:paraId="38DE01B6" w14:textId="3B49FBF3" w:rsidR="000A55C9" w:rsidRDefault="000A55C9" w:rsidP="00A147DC">
      <w:pPr>
        <w:pStyle w:val="Heading6"/>
        <w:rPr>
          <w:rtl/>
        </w:rPr>
      </w:pPr>
      <w:r w:rsidRPr="00DC20C3">
        <w:rPr>
          <w:rFonts w:hint="cs"/>
          <w:rtl/>
        </w:rPr>
        <w:t>فرار به سمت خدا دو قسم است: 1- جسمی، 2- روحی. توبه عملی عبارت است از: کسی که جسمش به سوی مسجد(که همان خانه خداست) فرار می کند؛ توبه عملی همان فرار به سمت خداست، و توبه عملی بهتر از توبه روحی است: (قَالَ رَسُولُ اللَّهِ ص‏ أَ تَدْرُونَ مَنِ التَّائِبُ قَالُوا اللَّهُمَّ لَا قَالَ إِذَا تَابَ الْعَبْدُ وَ لَمْ يُرْضِ الْخُصَمَاءَ فَلَيْسَ بِتَائِبٍ وَ مَنْ تَابَ وَ لَمْ يَزِدْ فِي الْعِبَادَةِ فَلَيْسَ بِتَائِبٍ وَ مَنْ‏ تَابَ‏ وَ لَمْ‏ يُغَيِّرْ لِبَاسَهُ فَلَيْسَ بِتَائِبٍ و...الخ؛ بحار الأنوار (ط - بيروت)، ج‏6، ص: 35)</w:t>
      </w:r>
    </w:p>
    <w:p w14:paraId="37F46A86" w14:textId="77777777" w:rsidR="00D50A8E" w:rsidRPr="00D50A8E" w:rsidRDefault="00D50A8E" w:rsidP="00F05178">
      <w:pPr>
        <w:pStyle w:val="ListParagraph"/>
        <w:numPr>
          <w:ilvl w:val="0"/>
          <w:numId w:val="5"/>
        </w:numPr>
        <w:tabs>
          <w:tab w:val="left" w:pos="1134"/>
        </w:tabs>
        <w:jc w:val="both"/>
        <w:rPr>
          <w:rFonts w:ascii="Traditional Arabic" w:hAnsi="Traditional Arabic" w:cs="B Badr"/>
          <w:rtl/>
          <w:lang w:bidi="fa-IR"/>
        </w:rPr>
      </w:pPr>
      <w:r w:rsidRPr="00D50A8E">
        <w:rPr>
          <w:rFonts w:ascii="Traditional Arabic" w:hAnsi="Traditional Arabic" w:cs="B Badr"/>
          <w:rtl/>
          <w:lang w:bidi="fa-IR"/>
        </w:rPr>
        <w:t>التوحيد ع، علل الشرائع ابْنُ عِصَامٍ عَنِ الْكُلَيْنِيِّ عَنْ عَلِيِّ بْنِ مُحَمَّدِ بْنِ سُلَيْمَانَ عَنْ إِسْمَاعِيلَ بْنِ إِبْرَاهِيمَ عَنْ جَعْفَرِ بْنِ مُحَمَّدٍ التَّمِيمِيِّ عَنِ الْحُسَيْنِ بْنِ عُلْوَانَ عَنْ عَمْرِو بْنِ خَالِدٍ عَنْ زَيْدِ بْنِ عَلِيٍّ قَالَ: سَأَلْتُ أَبِي سَيِّدَ الْعَابِدِينَ ع فَقُلْتُ لَهُ يَا أَبَتِ أَخْبِرْنِي عَنْ جَدِّنَا رَسُولِ اللَّهِ ص</w:t>
      </w:r>
      <w:r w:rsidRPr="008C70A4">
        <w:rPr>
          <w:rFonts w:ascii="Traditional Arabic" w:hAnsi="Traditional Arabic" w:cs="B Badr"/>
          <w:sz w:val="28"/>
          <w:szCs w:val="28"/>
          <w:rtl/>
        </w:rPr>
        <w:t xml:space="preserve"> لَمَّا عُرِجَ بِهِ إِلَى السَّمَاءِ</w:t>
      </w:r>
      <w:r w:rsidRPr="008C70A4">
        <w:rPr>
          <w:rFonts w:ascii="Traditional Arabic" w:hAnsi="Traditional Arabic" w:cs="B Badr" w:hint="cs"/>
          <w:sz w:val="28"/>
          <w:szCs w:val="28"/>
          <w:rtl/>
        </w:rPr>
        <w:t xml:space="preserve"> ...</w:t>
      </w:r>
      <w:r w:rsidRPr="008C70A4">
        <w:rPr>
          <w:rFonts w:ascii="Traditional Arabic" w:hAnsi="Traditional Arabic" w:cs="B Badr"/>
          <w:sz w:val="28"/>
          <w:szCs w:val="28"/>
          <w:rtl/>
        </w:rPr>
        <w:t>‏ وَ مَعْنَى قَوْلِهِ عَزَّ وَ جَلَّ فَفِرُّوا إِلَى اللَّهِ‏</w:t>
      </w:r>
      <w:r w:rsidRPr="008C70A4">
        <w:rPr>
          <w:rFonts w:ascii="Traditional Arabic" w:hAnsi="Traditional Arabic" w:cs="B Badr" w:hint="cs"/>
          <w:sz w:val="28"/>
          <w:szCs w:val="28"/>
          <w:rtl/>
        </w:rPr>
        <w:t xml:space="preserve"> </w:t>
      </w:r>
      <w:r w:rsidRPr="008C70A4">
        <w:rPr>
          <w:rFonts w:ascii="Traditional Arabic" w:hAnsi="Traditional Arabic" w:cs="B Badr"/>
          <w:sz w:val="28"/>
          <w:szCs w:val="28"/>
          <w:rtl/>
        </w:rPr>
        <w:t xml:space="preserve"> يَعْنِي حُجُّوا إِلَى بَيْتِ اللَّهِ يَا بُنَيَّ إِنَّ الْكَعْبَةَ بَيْتُ اللَّهِ تَعَالَى فَمَنْ حَجَّ بَيْتَ اللَّهِ فَقَدْ قَصَدَ إِلَى اللَّهِ وَ الْمَسَاجِدُ بُيُوتُ اللَّهِ فَمَنْ سَعَى إِلَيْهَا فَقَدْ سَعَى إِلَى اللَّهِ وَ قَصَدَ إِلَيْهِ وَ الْمُصَلِّي مَا دَامَ فِي صَلَاتِهِ فَهُوَ وَاقِفٌ بَيْنَ يَدَيِ اللَّهِ جَلَّ جَلَالُهُ وَ أَهْلُ مَوْقِفِ عَرَفَاتٍ هُمْ وُقُوفٌ بَيْنَ يَدَيِ اللَّهِ عَزَّ وَ جَلَّ وَ إِنَّ لِلَّهِ تَبَارَكَ وَ تَعَالَى بِقَاعاً فِي سَمَاوَاتِهِ فَمَنْ عُرِجَ بِهِ إِلَى بُقْعَةٍ مِنْهَا فَقَدْ عُرِجَ بِهِ إِلَيْهِ أَ لَا تَسْمَعُ اللَّهَ عَزَّ وَ جَلَّ يَقُولُ تَعْرُجُ الْمَلائِكَةُ وَ الرُّوحُ إِلَيْهِ وَ يَقُولُ فِي قِصَّةِ عِيسَى ع بَلْ رَفَعَهُ اللَّهُ إِلَيْهِ وَ يَقُولُ عَزَّ وَ جَلَّ إِلَيْهِ يَصْعَدُ الْكَلِمُ الطَّيِّبُ وَ الْعَمَلُ الصَّالِحُ يَرْفَعُهُ.</w:t>
      </w:r>
    </w:p>
    <w:p w14:paraId="36A7747E" w14:textId="77777777" w:rsidR="00D50A8E" w:rsidRDefault="00D50A8E" w:rsidP="00D50A8E">
      <w:pPr>
        <w:tabs>
          <w:tab w:val="left" w:pos="1134"/>
        </w:tabs>
        <w:rPr>
          <w:rFonts w:ascii="Traditional Arabic" w:hAnsi="Traditional Arabic" w:cs="B Badr"/>
          <w:rtl/>
          <w:lang w:bidi="fa-IR"/>
        </w:rPr>
      </w:pPr>
      <w:r w:rsidRPr="00D50A8E">
        <w:rPr>
          <w:rFonts w:ascii="Traditional Arabic" w:hAnsi="Traditional Arabic" w:cs="B Badr"/>
          <w:rtl/>
          <w:lang w:bidi="fa-IR"/>
        </w:rPr>
        <w:t>بحار الأنوار (ط - بيروت)، ج‏3، ص: 320</w:t>
      </w:r>
    </w:p>
    <w:p w14:paraId="5626DEF5" w14:textId="66BE6A40" w:rsidR="008C70A4" w:rsidRDefault="008C70A4" w:rsidP="00D50A8E">
      <w:pPr>
        <w:tabs>
          <w:tab w:val="left" w:pos="1134"/>
        </w:tabs>
        <w:rPr>
          <w:rFonts w:ascii="Traditional Arabic" w:hAnsi="Traditional Arabic" w:cs="B Badr"/>
          <w:rtl/>
          <w:lang w:bidi="fa-IR"/>
        </w:rPr>
      </w:pPr>
      <w:r>
        <w:rPr>
          <w:rFonts w:ascii="Traditional Arabic" w:hAnsi="Traditional Arabic" w:cs="B Badr" w:hint="cs"/>
          <w:rtl/>
          <w:lang w:bidi="fa-IR"/>
        </w:rPr>
        <w:t>مسجد خاص،‌ معراج و مسجد،‌ آیات مسجد،‌ مسجد پناهگاه امن الهی،‌ آثار رفتن مسجد،‌</w:t>
      </w:r>
    </w:p>
    <w:p w14:paraId="512CC922" w14:textId="77777777" w:rsidR="000C1677" w:rsidRPr="000C1677" w:rsidRDefault="000C1677" w:rsidP="00F05178">
      <w:pPr>
        <w:pStyle w:val="ListParagraph"/>
        <w:numPr>
          <w:ilvl w:val="0"/>
          <w:numId w:val="5"/>
        </w:numPr>
        <w:tabs>
          <w:tab w:val="left" w:pos="1134"/>
        </w:tabs>
        <w:rPr>
          <w:rFonts w:ascii="Traditional Arabic" w:hAnsi="Traditional Arabic" w:cs="B Badr"/>
          <w:rtl/>
          <w:lang w:bidi="fa-IR"/>
        </w:rPr>
      </w:pPr>
      <w:r w:rsidRPr="000C1677">
        <w:rPr>
          <w:rFonts w:ascii="Traditional Arabic" w:hAnsi="Traditional Arabic" w:cs="B Badr"/>
          <w:rtl/>
          <w:lang w:bidi="fa-IR"/>
        </w:rPr>
        <w:t xml:space="preserve">مُحَمَّدُ بْنُ عَلِيِّ بْنِ الْحُسَيْنِ قَالَ: قَالَ الصَّادِقُ </w:t>
      </w:r>
      <w:r>
        <w:rPr>
          <w:rFonts w:ascii="Traditional Arabic" w:hAnsi="Traditional Arabic" w:cs="B Badr"/>
          <w:lang w:bidi="fa-IR"/>
        </w:rPr>
        <w:sym w:font="Dorood" w:char="F040"/>
      </w:r>
      <w:r>
        <w:rPr>
          <w:rFonts w:ascii="Traditional Arabic" w:hAnsi="Traditional Arabic" w:cs="B Badr" w:hint="cs"/>
          <w:rtl/>
          <w:lang w:bidi="fa-IR"/>
        </w:rPr>
        <w:t xml:space="preserve"> </w:t>
      </w:r>
      <w:r w:rsidRPr="008C70A4">
        <w:rPr>
          <w:rFonts w:ascii="Traditional Arabic" w:hAnsi="Traditional Arabic" w:cs="B Badr"/>
          <w:sz w:val="28"/>
          <w:szCs w:val="28"/>
          <w:rtl/>
        </w:rPr>
        <w:t>مَنْ حَجَّ حَجَّةَ الْإِسْلَامِ فَقَدْ حَلَّ عُقْدَةً مِنَ النَّارِ مِنْ عُنُقِهِ وَ مَنْ حَجَّ حَجَّتَيْنِ لَمْ يَزَلْ فِي خَيْرٍ حَتَّى يَمُوتَ وَ مَنْ حَجَّ ثَلَاثَ حِجَجٍ مُتَوَالِيَةٍ ثُمَّ حَجَّ أَوْ لَمْ يَحُجَّ فَهُوَ بِمَنْزِلَةِ مُدْمِنِ الْحَجِّ</w:t>
      </w:r>
    </w:p>
    <w:p w14:paraId="3E2D0281" w14:textId="77777777" w:rsidR="000C1677" w:rsidRDefault="000C1677" w:rsidP="000C1677">
      <w:pPr>
        <w:tabs>
          <w:tab w:val="left" w:pos="1134"/>
        </w:tabs>
        <w:rPr>
          <w:rFonts w:ascii="Traditional Arabic" w:hAnsi="Traditional Arabic" w:cs="B Badr"/>
          <w:rtl/>
          <w:lang w:bidi="fa-IR"/>
        </w:rPr>
      </w:pPr>
      <w:r>
        <w:rPr>
          <w:rFonts w:ascii="Traditional Arabic" w:hAnsi="Traditional Arabic" w:cs="B Badr"/>
          <w:rtl/>
          <w:lang w:bidi="fa-IR"/>
        </w:rPr>
        <w:t>وسائل الشيعة، ج‏11، ص: 12</w:t>
      </w:r>
      <w:r>
        <w:rPr>
          <w:rFonts w:ascii="Traditional Arabic" w:hAnsi="Traditional Arabic" w:cs="B Badr" w:hint="cs"/>
          <w:rtl/>
          <w:lang w:bidi="fa-IR"/>
        </w:rPr>
        <w:t>6</w:t>
      </w:r>
    </w:p>
    <w:p w14:paraId="20979ECD" w14:textId="320FDC32" w:rsidR="008C70A4" w:rsidRDefault="008C70A4" w:rsidP="008C70A4">
      <w:pPr>
        <w:pStyle w:val="Heading6"/>
        <w:rPr>
          <w:rtl/>
        </w:rPr>
      </w:pPr>
      <w:r>
        <w:rPr>
          <w:rFonts w:hint="cs"/>
          <w:rtl/>
        </w:rPr>
        <w:t xml:space="preserve">مسجد خاص،‌ حج و مسجد،‌ آثار مسجد،‌ استمرار در رفتن به مسجد،‌ </w:t>
      </w:r>
    </w:p>
    <w:p w14:paraId="5FC5F0F1" w14:textId="77777777" w:rsidR="00113B96" w:rsidRPr="00113B96" w:rsidRDefault="00113B96" w:rsidP="00F05178">
      <w:pPr>
        <w:pStyle w:val="ListParagraph"/>
        <w:numPr>
          <w:ilvl w:val="0"/>
          <w:numId w:val="5"/>
        </w:numPr>
        <w:tabs>
          <w:tab w:val="left" w:pos="1134"/>
        </w:tabs>
        <w:rPr>
          <w:rFonts w:ascii="Traditional Arabic" w:hAnsi="Traditional Arabic" w:cs="B Badr"/>
          <w:rtl/>
          <w:lang w:bidi="fa-IR"/>
        </w:rPr>
      </w:pPr>
      <w:r w:rsidRPr="00113B96">
        <w:rPr>
          <w:rFonts w:ascii="Traditional Arabic" w:hAnsi="Traditional Arabic" w:cs="B Badr"/>
          <w:rtl/>
          <w:lang w:bidi="fa-IR"/>
        </w:rPr>
        <w:t xml:space="preserve">مُحَمَّدُ بْنُ يَحْيَى عَنْ مُحَمَّدِ بْنِ أَحْمَدَ عَنِ السِّنْدِيِّ بْنِ الرَّبِيعِ عَنْ مُحَمَّدِ بْنِ الْقَاسِمِ بْنِ الْفُضَيْلِ عَنْ فُضَيْلِ بْنِ يَسَارٍ عَنْ أَحَدِهِمَا </w:t>
      </w:r>
      <w:r>
        <w:rPr>
          <w:rFonts w:ascii="Traditional Arabic" w:hAnsi="Traditional Arabic" w:cs="B Badr"/>
          <w:lang w:bidi="fa-IR"/>
        </w:rPr>
        <w:sym w:font="Dorood" w:char="F044"/>
      </w:r>
      <w:r>
        <w:rPr>
          <w:rFonts w:ascii="Traditional Arabic" w:hAnsi="Traditional Arabic" w:cs="B Badr" w:hint="cs"/>
          <w:rtl/>
          <w:lang w:bidi="fa-IR"/>
        </w:rPr>
        <w:t xml:space="preserve"> </w:t>
      </w:r>
      <w:r w:rsidRPr="00113B96">
        <w:rPr>
          <w:rFonts w:ascii="Traditional Arabic" w:hAnsi="Traditional Arabic" w:cs="B Badr"/>
          <w:rtl/>
          <w:lang w:bidi="fa-IR"/>
        </w:rPr>
        <w:t xml:space="preserve"> قَالَ: </w:t>
      </w:r>
      <w:r w:rsidRPr="008C70A4">
        <w:rPr>
          <w:rFonts w:ascii="Traditional Arabic" w:hAnsi="Traditional Arabic" w:cs="B Badr"/>
          <w:sz w:val="28"/>
          <w:szCs w:val="28"/>
          <w:rtl/>
        </w:rPr>
        <w:t>مَنْ حَجَّ ثَلَاثَ سِنِينَ مُتَوَالِيَةً ثُمَّ حَجَّ أَوْ لَمْ يَحُجَّ فَهُوَ بِمَنْزِلَةِ مُدْمِنِ الْحَجِّ وَ رُوِيَ أَنَّ مُدْمِنَ الْحَجِّ الَّذِي إِذَا وَجَدَ الْحَجَّ حَجَّ كَمَا أَنَّ مُدْمِنَ الْخَمْرِ الَّذِي إِذَا وَجَدَهُ شَرِبَهُ.</w:t>
      </w:r>
    </w:p>
    <w:p w14:paraId="47B944D6" w14:textId="77777777" w:rsidR="00113B96" w:rsidRDefault="00113B96" w:rsidP="00A147DC">
      <w:pPr>
        <w:pStyle w:val="Heading5"/>
        <w:rPr>
          <w:rtl/>
        </w:rPr>
      </w:pPr>
      <w:r w:rsidRPr="00113B96">
        <w:rPr>
          <w:rtl/>
        </w:rPr>
        <w:t>الكافي (ط - الإسلامية)، ج‏4، ص: 542</w:t>
      </w:r>
    </w:p>
    <w:p w14:paraId="0312753D" w14:textId="77777777" w:rsidR="008C70A4" w:rsidRDefault="008C70A4" w:rsidP="008C70A4">
      <w:pPr>
        <w:pStyle w:val="Heading6"/>
        <w:rPr>
          <w:rtl/>
        </w:rPr>
      </w:pPr>
      <w:r>
        <w:rPr>
          <w:rFonts w:hint="cs"/>
          <w:rtl/>
        </w:rPr>
        <w:t xml:space="preserve">مسجد خاص،‌ حج و مسجد،‌ آثار مسجد،‌ استمرار در رفتن به مسجد،‌ </w:t>
      </w:r>
    </w:p>
    <w:p w14:paraId="2992A62D" w14:textId="77777777" w:rsidR="000C1677" w:rsidRPr="00420962" w:rsidRDefault="003509D0" w:rsidP="00F05178">
      <w:pPr>
        <w:pStyle w:val="ListParagraph"/>
        <w:numPr>
          <w:ilvl w:val="0"/>
          <w:numId w:val="5"/>
        </w:numPr>
        <w:tabs>
          <w:tab w:val="left" w:pos="1134"/>
        </w:tabs>
        <w:rPr>
          <w:rFonts w:ascii="Traditional Arabic" w:hAnsi="Traditional Arabic" w:cs="B Badr"/>
          <w:rtl/>
          <w:lang w:bidi="fa-IR"/>
        </w:rPr>
      </w:pPr>
      <w:r w:rsidRPr="00420962">
        <w:rPr>
          <w:rFonts w:ascii="Traditional Arabic" w:hAnsi="Traditional Arabic" w:cs="B Badr"/>
          <w:rtl/>
          <w:lang w:bidi="fa-IR"/>
        </w:rPr>
        <w:t xml:space="preserve">علل الشرائع ابْنُ الْوَلِيدِ عَنِ ابْنِ أَبَانٍ عَنِ الْحُسَيْنِ بْنِ سَعِيدٍ عَنِ النَّضْرِ عَنِ ابْنِ سِنَانٍ عَنْ أَبِي عَبْدِ اللَّهِ </w:t>
      </w:r>
      <w:r w:rsidR="00420962">
        <w:rPr>
          <w:rFonts w:ascii="Traditional Arabic" w:hAnsi="Traditional Arabic" w:cs="B Badr"/>
          <w:lang w:bidi="fa-IR"/>
        </w:rPr>
        <w:sym w:font="Dorood" w:char="F040"/>
      </w:r>
      <w:r w:rsidRPr="00420962">
        <w:rPr>
          <w:rFonts w:ascii="Traditional Arabic" w:hAnsi="Traditional Arabic" w:cs="B Badr"/>
          <w:rtl/>
          <w:lang w:bidi="fa-IR"/>
        </w:rPr>
        <w:t xml:space="preserve"> قَالَ: </w:t>
      </w:r>
      <w:r w:rsidRPr="008C70A4">
        <w:rPr>
          <w:rFonts w:ascii="Traditional Arabic" w:hAnsi="Traditional Arabic" w:cs="B Badr"/>
          <w:sz w:val="28"/>
          <w:szCs w:val="28"/>
          <w:rtl/>
        </w:rPr>
        <w:t>لَوْ عَطَّلَ النَّاسُ الْحَجَّ لَوَجَبَ عَلَى الْإِمَامِ أَنْ يُجْبِرَهُمْ عَلَى الْحَجِّ إِنْ شَاءُوا وَ إِنْ أَبَوْا لِأَنَّ هَذَا الْبَيْتَ إِنَّمَا وُضِعَ لِلْحَج</w:t>
      </w:r>
      <w:r w:rsidRPr="00420962">
        <w:rPr>
          <w:rFonts w:ascii="Traditional Arabic" w:hAnsi="Traditional Arabic" w:cs="B Badr"/>
          <w:rtl/>
          <w:lang w:bidi="fa-IR"/>
        </w:rPr>
        <w:t>‏</w:t>
      </w:r>
    </w:p>
    <w:p w14:paraId="79FDDD6B" w14:textId="77777777" w:rsidR="003509D0" w:rsidRDefault="003509D0" w:rsidP="00A147DC">
      <w:pPr>
        <w:pStyle w:val="Heading5"/>
        <w:rPr>
          <w:rtl/>
        </w:rPr>
      </w:pPr>
      <w:r w:rsidRPr="003509D0">
        <w:rPr>
          <w:rtl/>
        </w:rPr>
        <w:t>بحار الأنوار (ط - بيروت)، ج‏96، ص: 18</w:t>
      </w:r>
    </w:p>
    <w:p w14:paraId="1B24403E" w14:textId="77777777" w:rsidR="000C1677" w:rsidRDefault="000C1677" w:rsidP="00EC25DE">
      <w:pPr>
        <w:tabs>
          <w:tab w:val="left" w:pos="1134"/>
        </w:tabs>
        <w:rPr>
          <w:rFonts w:ascii="Traditional Arabic" w:hAnsi="Traditional Arabic" w:cs="B Badr"/>
          <w:rtl/>
          <w:lang w:bidi="fa-IR"/>
        </w:rPr>
      </w:pPr>
      <w:r>
        <w:rPr>
          <w:rFonts w:ascii="Traditional Arabic" w:hAnsi="Traditional Arabic" w:cs="B Badr" w:hint="cs"/>
          <w:rtl/>
          <w:lang w:bidi="fa-IR"/>
        </w:rPr>
        <w:t>وظایف حاکم اسلامی بر زیارت مسجد، حکومت و مسجد، ضرورت رفتن به مسجد،</w:t>
      </w:r>
      <w:r w:rsidR="003509D0">
        <w:rPr>
          <w:rFonts w:ascii="Traditional Arabic" w:hAnsi="Traditional Arabic" w:cs="B Badr" w:hint="cs"/>
          <w:rtl/>
          <w:lang w:bidi="fa-IR"/>
        </w:rPr>
        <w:t xml:space="preserve"> اجبار رفتن به مسجد</w:t>
      </w:r>
      <w:r w:rsidR="00B20D80">
        <w:rPr>
          <w:rFonts w:ascii="Traditional Arabic" w:hAnsi="Traditional Arabic" w:cs="B Badr" w:hint="cs"/>
          <w:rtl/>
          <w:lang w:bidi="fa-IR"/>
        </w:rPr>
        <w:t xml:space="preserve">، </w:t>
      </w:r>
    </w:p>
    <w:p w14:paraId="58C1536D" w14:textId="77777777" w:rsidR="00670FBA" w:rsidRPr="00670FBA" w:rsidRDefault="00670FBA" w:rsidP="00F05178">
      <w:pPr>
        <w:pStyle w:val="ListParagraph"/>
        <w:numPr>
          <w:ilvl w:val="0"/>
          <w:numId w:val="5"/>
        </w:numPr>
        <w:tabs>
          <w:tab w:val="left" w:pos="1134"/>
        </w:tabs>
        <w:rPr>
          <w:rFonts w:ascii="Traditional Arabic" w:hAnsi="Traditional Arabic" w:cs="B Badr"/>
          <w:rtl/>
          <w:lang w:bidi="fa-IR"/>
        </w:rPr>
      </w:pPr>
      <w:r w:rsidRPr="00670FBA">
        <w:rPr>
          <w:rFonts w:ascii="Traditional Arabic" w:hAnsi="Traditional Arabic" w:cs="B Badr" w:hint="cs"/>
          <w:rtl/>
        </w:rPr>
        <w:lastRenderedPageBreak/>
        <w:t xml:space="preserve">علل الشرائع أَبِي عَنْ سَعْدٍ عَنِ ابْنِ مُحَمَّدٍ عَنِ الْحُسَيْنِ بْنِ سَعِيدٍ عَنْ حَمَّادٍ عَنْ رِبْعِيٍّ عَنْ عَبْدِ الرَّحْمَنِ بْنِ أَبِي عَبْدِ اللَّهِ قَالَ: قُلْتُ لِأَبِي عَبْدِ اللَّهِ ع </w:t>
      </w:r>
      <w:r w:rsidRPr="008C70A4">
        <w:rPr>
          <w:rFonts w:ascii="Traditional Arabic" w:hAnsi="Traditional Arabic" w:cs="B Badr" w:hint="cs"/>
          <w:sz w:val="28"/>
          <w:szCs w:val="28"/>
          <w:rtl/>
        </w:rPr>
        <w:t>إِنَّ أُنَاساً مِنْ هَؤُلَاءِ الْقُصَّاصِ يَقُولُونَ إِذَا حَجَّ رَجُلٌ حَجَّةً ثُمَّ تَصَدَّقَ وَ وَصَلَ كَانَ خَيْراً لَهُ فَقَالَ كَذَبُوا لَوْ فَعَلَ هَذَا النَّاسُ لَعُطِّلَ هَذَا الْبَيْتُ إِنَّ اللَّهَ عَزَّ وَ جَلَّ جَعَلَ هَذَا الْبَيْتَ‏ قِياماً لِلنَّاسِ‏</w:t>
      </w:r>
    </w:p>
    <w:p w14:paraId="0BAA72B0" w14:textId="77777777" w:rsidR="00670FBA" w:rsidRPr="00670FBA" w:rsidRDefault="00670FBA" w:rsidP="00A147DC">
      <w:pPr>
        <w:pStyle w:val="Heading5"/>
        <w:rPr>
          <w:rtl/>
        </w:rPr>
      </w:pPr>
      <w:r w:rsidRPr="00670FBA">
        <w:rPr>
          <w:rtl/>
        </w:rPr>
        <w:t>بحار الأنوار (ط - بيروت) ؛ ج‏96 ؛ ص18</w:t>
      </w:r>
    </w:p>
    <w:p w14:paraId="24FE879B" w14:textId="77777777" w:rsidR="00670FBA" w:rsidRDefault="00670FBA" w:rsidP="00670FBA">
      <w:pPr>
        <w:tabs>
          <w:tab w:val="left" w:pos="1134"/>
        </w:tabs>
        <w:rPr>
          <w:rFonts w:ascii="Traditional Arabic" w:hAnsi="Traditional Arabic" w:cs="B Badr"/>
          <w:rtl/>
          <w:lang w:bidi="fa-IR"/>
        </w:rPr>
      </w:pPr>
      <w:r w:rsidRPr="00670FBA">
        <w:rPr>
          <w:rFonts w:ascii="Traditional Arabic" w:hAnsi="Traditional Arabic" w:cs="B Badr" w:hint="cs"/>
          <w:rtl/>
          <w:lang w:bidi="fa-IR"/>
        </w:rPr>
        <w:t>آبادی جامعه به حضور در مسجد، زیارت مسجد مایه قوام مردم است</w:t>
      </w:r>
      <w:r w:rsidR="00EC25DE">
        <w:rPr>
          <w:rFonts w:ascii="Traditional Arabic" w:hAnsi="Traditional Arabic" w:cs="B Badr" w:hint="cs"/>
          <w:rtl/>
          <w:lang w:bidi="fa-IR"/>
        </w:rPr>
        <w:t xml:space="preserve">، </w:t>
      </w:r>
      <w:r w:rsidR="00EC25DE" w:rsidRPr="00EC25DE">
        <w:rPr>
          <w:rFonts w:ascii="Traditional Arabic" w:hAnsi="Traditional Arabic" w:cs="B Badr"/>
          <w:rtl/>
          <w:lang w:bidi="fa-IR"/>
        </w:rPr>
        <w:t>تکرار رفتن به ز</w:t>
      </w:r>
      <w:r w:rsidR="00EC25DE" w:rsidRPr="00EC25DE">
        <w:rPr>
          <w:rFonts w:ascii="Traditional Arabic" w:hAnsi="Traditional Arabic" w:cs="B Badr" w:hint="cs"/>
          <w:rtl/>
          <w:lang w:bidi="fa-IR"/>
        </w:rPr>
        <w:t>ی</w:t>
      </w:r>
      <w:r w:rsidR="00EC25DE" w:rsidRPr="00EC25DE">
        <w:rPr>
          <w:rFonts w:ascii="Traditional Arabic" w:hAnsi="Traditional Arabic" w:cs="B Badr" w:hint="eastAsia"/>
          <w:rtl/>
          <w:lang w:bidi="fa-IR"/>
        </w:rPr>
        <w:t>ارت</w:t>
      </w:r>
      <w:r w:rsidR="00EC25DE" w:rsidRPr="00EC25DE">
        <w:rPr>
          <w:rFonts w:ascii="Traditional Arabic" w:hAnsi="Traditional Arabic" w:cs="B Badr"/>
          <w:rtl/>
          <w:lang w:bidi="fa-IR"/>
        </w:rPr>
        <w:t xml:space="preserve"> مسجد، هز</w:t>
      </w:r>
      <w:r w:rsidR="00EC25DE" w:rsidRPr="00EC25DE">
        <w:rPr>
          <w:rFonts w:ascii="Traditional Arabic" w:hAnsi="Traditional Arabic" w:cs="B Badr" w:hint="cs"/>
          <w:rtl/>
          <w:lang w:bidi="fa-IR"/>
        </w:rPr>
        <w:t>ی</w:t>
      </w:r>
      <w:r w:rsidR="00EC25DE" w:rsidRPr="00EC25DE">
        <w:rPr>
          <w:rFonts w:ascii="Traditional Arabic" w:hAnsi="Traditional Arabic" w:cs="B Badr" w:hint="eastAsia"/>
          <w:rtl/>
          <w:lang w:bidi="fa-IR"/>
        </w:rPr>
        <w:t>نه</w:t>
      </w:r>
      <w:r w:rsidR="00EC25DE" w:rsidRPr="00EC25DE">
        <w:rPr>
          <w:rFonts w:ascii="Traditional Arabic" w:hAnsi="Traditional Arabic" w:cs="B Badr"/>
          <w:rtl/>
          <w:lang w:bidi="fa-IR"/>
        </w:rPr>
        <w:t xml:space="preserve"> مسجد از صدقه بالاتر است هرچند تکرار شود، ز</w:t>
      </w:r>
      <w:r w:rsidR="00EC25DE" w:rsidRPr="00EC25DE">
        <w:rPr>
          <w:rFonts w:ascii="Traditional Arabic" w:hAnsi="Traditional Arabic" w:cs="B Badr" w:hint="cs"/>
          <w:rtl/>
          <w:lang w:bidi="fa-IR"/>
        </w:rPr>
        <w:t>ی</w:t>
      </w:r>
      <w:r w:rsidR="00EC25DE" w:rsidRPr="00EC25DE">
        <w:rPr>
          <w:rFonts w:ascii="Traditional Arabic" w:hAnsi="Traditional Arabic" w:cs="B Badr" w:hint="eastAsia"/>
          <w:rtl/>
          <w:lang w:bidi="fa-IR"/>
        </w:rPr>
        <w:t>ارت</w:t>
      </w:r>
      <w:r w:rsidR="00EC25DE" w:rsidRPr="00EC25DE">
        <w:rPr>
          <w:rFonts w:ascii="Traditional Arabic" w:hAnsi="Traditional Arabic" w:cs="B Badr"/>
          <w:rtl/>
          <w:lang w:bidi="fa-IR"/>
        </w:rPr>
        <w:t xml:space="preserve"> مسجد بد</w:t>
      </w:r>
      <w:r w:rsidR="00EC25DE" w:rsidRPr="00EC25DE">
        <w:rPr>
          <w:rFonts w:ascii="Traditional Arabic" w:hAnsi="Traditional Arabic" w:cs="B Badr" w:hint="cs"/>
          <w:rtl/>
          <w:lang w:bidi="fa-IR"/>
        </w:rPr>
        <w:t>ی</w:t>
      </w:r>
      <w:r w:rsidR="00EC25DE" w:rsidRPr="00EC25DE">
        <w:rPr>
          <w:rFonts w:ascii="Traditional Arabic" w:hAnsi="Traditional Arabic" w:cs="B Badr" w:hint="eastAsia"/>
          <w:rtl/>
          <w:lang w:bidi="fa-IR"/>
        </w:rPr>
        <w:t>ل</w:t>
      </w:r>
      <w:r w:rsidR="00EC25DE" w:rsidRPr="00EC25DE">
        <w:rPr>
          <w:rFonts w:ascii="Traditional Arabic" w:hAnsi="Traditional Arabic" w:cs="B Badr"/>
          <w:rtl/>
          <w:lang w:bidi="fa-IR"/>
        </w:rPr>
        <w:t xml:space="preserve"> و معادل ندارد، رفتن به مسجد از صدقه و صله رحم بالاتر است،</w:t>
      </w:r>
    </w:p>
    <w:p w14:paraId="53A50B97" w14:textId="77777777" w:rsidR="00EC25DE" w:rsidRPr="00D92A96" w:rsidRDefault="00CE5708" w:rsidP="00F05178">
      <w:pPr>
        <w:pStyle w:val="ListParagraph"/>
        <w:numPr>
          <w:ilvl w:val="0"/>
          <w:numId w:val="5"/>
        </w:numPr>
        <w:tabs>
          <w:tab w:val="left" w:pos="1134"/>
        </w:tabs>
        <w:jc w:val="both"/>
        <w:rPr>
          <w:rFonts w:ascii="Traditional Arabic" w:hAnsi="Traditional Arabic" w:cs="B Badr"/>
          <w:rtl/>
          <w:lang w:bidi="fa-IR"/>
        </w:rPr>
      </w:pPr>
      <w:r w:rsidRPr="00D92A96">
        <w:rPr>
          <w:rFonts w:ascii="Traditional Arabic" w:hAnsi="Traditional Arabic" w:cs="B Badr"/>
          <w:rtl/>
          <w:lang w:bidi="fa-IR"/>
        </w:rPr>
        <w:t xml:space="preserve">علل الشرائع أَبِي عَنْ سَعْدٍ عَنِ ابْنِ عِيسَى عَنِ الْحُسَيْنِ بْنِ سَعِيدٍ عَنْ صَفْوَانَ عَنْ سَيْفٍ التَّمَّارِ عَنْ أَبِي عَبْدِ اللَّهِ ع قَالَ </w:t>
      </w:r>
      <w:r w:rsidRPr="008C70A4">
        <w:rPr>
          <w:rFonts w:ascii="Traditional Arabic" w:hAnsi="Traditional Arabic" w:cs="B Badr"/>
          <w:sz w:val="28"/>
          <w:szCs w:val="28"/>
          <w:rtl/>
        </w:rPr>
        <w:t>كَانَ أَبِي يَقُولُ الْحَجُّ أَفْضَلُ مِنَ الصَّلَاةِ وَ الصِّيَامِ إِنَّمَا الْمُصَلِّي يَشْتَغِلُ عَنْ أَهْلِهِ سَاعَةً وَ إِنَّ الصَّائِمَ يَشْتَغِلُ عَنْ أَهْلِهِ بَيَاضَ‏</w:t>
      </w:r>
      <w:r w:rsidRPr="008C70A4">
        <w:rPr>
          <w:rFonts w:ascii="Traditional Arabic" w:hAnsi="Traditional Arabic" w:cs="B Badr" w:hint="cs"/>
          <w:sz w:val="28"/>
          <w:szCs w:val="28"/>
          <w:rtl/>
        </w:rPr>
        <w:t xml:space="preserve"> </w:t>
      </w:r>
      <w:r w:rsidRPr="008C70A4">
        <w:rPr>
          <w:rFonts w:ascii="Traditional Arabic" w:hAnsi="Traditional Arabic" w:cs="B Badr"/>
          <w:sz w:val="28"/>
          <w:szCs w:val="28"/>
          <w:rtl/>
        </w:rPr>
        <w:t>يَوْمٍ وَ إِنَّ الْحَاجَّ يُتْعِبُ بَدَنَهُ وَ يُضْجِرُ نَفْسَهُ وَ يُنْفِقُ مَالَهُ وَ يُطِيلُ الْغَيْبَةَ عَنْ أَهْلِهِ لَا فِي مَالٍ يَرْجُوهُ وَ لَا إِلَى تِجَارَةٍ وَ كَانَ أَبِي يَقُولُ وَ مَا أَفْضَلَ مِنْ رَجُلٍ يَجِي‏ءُ يَقُودُ بِأَهْلِهِ وَ النَّاسُ وُقُوفٌ بِعَرَفَاتٍ يَمِيناً وَ شِمَالًا يَأْتِي بِهِمُ الْفَجَّ فَيَسْأَلُ بِهِمُ اللَّهَ تَعَالَى‏</w:t>
      </w:r>
    </w:p>
    <w:p w14:paraId="7DBA883A" w14:textId="77777777" w:rsidR="00CE5708" w:rsidRDefault="00CE5708" w:rsidP="00CE5708">
      <w:pPr>
        <w:tabs>
          <w:tab w:val="left" w:pos="1134"/>
        </w:tabs>
        <w:jc w:val="both"/>
        <w:rPr>
          <w:rFonts w:ascii="Traditional Arabic" w:hAnsi="Traditional Arabic" w:cs="B Badr"/>
          <w:rtl/>
          <w:lang w:bidi="fa-IR"/>
        </w:rPr>
      </w:pPr>
      <w:r w:rsidRPr="00CE5708">
        <w:rPr>
          <w:rFonts w:ascii="Traditional Arabic" w:hAnsi="Traditional Arabic" w:cs="B Badr"/>
          <w:rtl/>
          <w:lang w:bidi="fa-IR"/>
        </w:rPr>
        <w:t>بحار الأنوار (ط - بيروت)، ج‏96، ص: 18</w:t>
      </w:r>
    </w:p>
    <w:p w14:paraId="78091A3E" w14:textId="77777777" w:rsidR="00EC25DE" w:rsidRDefault="00EC25DE" w:rsidP="00670FBA">
      <w:pPr>
        <w:tabs>
          <w:tab w:val="left" w:pos="1134"/>
        </w:tabs>
        <w:rPr>
          <w:rFonts w:ascii="Traditional Arabic" w:hAnsi="Traditional Arabic" w:cs="B Badr"/>
          <w:rtl/>
          <w:lang w:bidi="fa-IR"/>
        </w:rPr>
      </w:pPr>
      <w:r>
        <w:rPr>
          <w:rFonts w:ascii="Traditional Arabic" w:hAnsi="Traditional Arabic" w:cs="B Badr" w:hint="cs"/>
          <w:rtl/>
          <w:lang w:bidi="fa-IR"/>
        </w:rPr>
        <w:t>زیارت افضل از نماز و روزه است</w:t>
      </w:r>
    </w:p>
    <w:p w14:paraId="1040C26C" w14:textId="77777777" w:rsidR="005471FD" w:rsidRPr="00DC20C3" w:rsidRDefault="005471FD" w:rsidP="008C70A4">
      <w:pPr>
        <w:pStyle w:val="Heading4"/>
        <w:rPr>
          <w:rtl/>
        </w:rPr>
      </w:pPr>
      <w:r w:rsidRPr="00DC20C3">
        <w:rPr>
          <w:rFonts w:hint="cs"/>
          <w:rtl/>
        </w:rPr>
        <w:t>تناسب کعبه و مسجد</w:t>
      </w:r>
    </w:p>
    <w:p w14:paraId="1F6F737E" w14:textId="77777777" w:rsidR="005471FD" w:rsidRPr="00B95E91" w:rsidRDefault="005471FD" w:rsidP="00F05178">
      <w:pPr>
        <w:pStyle w:val="ListParagraph"/>
        <w:numPr>
          <w:ilvl w:val="0"/>
          <w:numId w:val="5"/>
        </w:numPr>
        <w:tabs>
          <w:tab w:val="left" w:pos="1134"/>
        </w:tabs>
        <w:spacing w:before="100" w:beforeAutospacing="1" w:after="100" w:afterAutospacing="1"/>
        <w:jc w:val="both"/>
        <w:rPr>
          <w:rFonts w:cs="B Badr"/>
          <w:sz w:val="28"/>
          <w:szCs w:val="28"/>
          <w:rtl/>
          <w:lang w:bidi="fa-IR"/>
        </w:rPr>
      </w:pPr>
      <w:r w:rsidRPr="00B95E91">
        <w:rPr>
          <w:rFonts w:cs="B Badr" w:hint="cs"/>
          <w:sz w:val="28"/>
          <w:szCs w:val="28"/>
          <w:rtl/>
          <w:lang w:bidi="fa-IR"/>
        </w:rPr>
        <w:t>عِدَّةٌ مِنْ أَصْحَابِنَا، عَنْ أَحْمَدَ بْنِ مُحَمَّدِ بْنِ خَالِدٍ، عَنِ الْحَسَنِ بْنِ مَحْبُوبٍ، عَنْ أَبِي الصَّبَّاحِ الْكِنَانِيِّ، قَالَ: قُلْتُ لِأَبِي عَبْدِ اللَّهِ عليه السلام: أَيُّهُمَا أَفْضَلُ: الْإِيمَانُ أَوِ الْإِسْلَامُ‏ ؟ فَإِنَّ مَنْ قِبَلَنَا يَقُولُونَ: إِنَ‏  الْإِسْلَامَ أَفْضَلُ مِنَ الْإِيمَانِ‏ . فَقَالَ: الْإِيمَانُ أَرْفَعُ مِنَ الْإِسْلَامِ‏ . قُلْتُ: فَأَوْجِدْنِي ذلِكَ، قَالَ: مَا  تَقُولُ فِيمَنْ أَحْدَثَ فِي الْمَسْجِدِ الْحَرَامِ مُتَعَمِّداً؟ قَالَ: قُلْتُ: يُضْرَبُ ضَرْباً شَدِيداً، قَالَ: أَصَبْتَ‏ .قَالَ‏ : فَمَا  تَقُولُ فِيمَنْ أَحْدَثَ فِي الْكَعْبَةِ مُتَعَمِّداً؟ قُلْتُ: يُقْتَلُ، قَالَ: أَصَبْتَ، أَ لَا  تَرى‏ أَنَّ الْكَعْبَةَ أَفْضَلُ مِنَ الْمَسْجِدِ ، وَ أَنَ‏  الْكَعْبَةَ تَشْرَكُ‏  الْمَسْجِدَ، وَ الْمَسْجِدَ لَا يَشْرَكُ‏  الْكَعْبَةَ؟ وَ كَذلِكَ الْإِيمَانُ يَشْرَكُ الْإِسْلَامَ، وَ الْإِسْلَامُ لَايَشْرَكُ الْإِيمَانَ.</w:t>
      </w:r>
    </w:p>
    <w:p w14:paraId="11AE5C7A" w14:textId="77777777" w:rsidR="005471FD" w:rsidRDefault="005471FD" w:rsidP="00A147DC">
      <w:pPr>
        <w:pStyle w:val="Heading5"/>
        <w:rPr>
          <w:rtl/>
        </w:rPr>
      </w:pPr>
      <w:r w:rsidRPr="00DC20C3">
        <w:rPr>
          <w:rtl/>
        </w:rPr>
        <w:t>الكافي (ط - الإسلامية)، ج‏2، ص: 26</w:t>
      </w:r>
    </w:p>
    <w:p w14:paraId="7DF01A22" w14:textId="2D816B66" w:rsidR="008C70A4" w:rsidRPr="008C70A4" w:rsidRDefault="008C70A4" w:rsidP="008C70A4">
      <w:pPr>
        <w:pStyle w:val="Heading6"/>
        <w:rPr>
          <w:rtl/>
        </w:rPr>
      </w:pPr>
      <w:r>
        <w:rPr>
          <w:rFonts w:hint="cs"/>
          <w:rtl/>
        </w:rPr>
        <w:t>مسجد خاص،‌ اشتراک کعبه و مسجد</w:t>
      </w:r>
    </w:p>
    <w:p w14:paraId="691E7488" w14:textId="77777777" w:rsidR="005471FD" w:rsidRPr="00B95E91" w:rsidRDefault="005471FD" w:rsidP="00F05178">
      <w:pPr>
        <w:pStyle w:val="NormalWeb"/>
        <w:numPr>
          <w:ilvl w:val="0"/>
          <w:numId w:val="5"/>
        </w:numPr>
        <w:tabs>
          <w:tab w:val="left" w:pos="1134"/>
        </w:tabs>
        <w:bidi/>
        <w:jc w:val="both"/>
        <w:rPr>
          <w:rFonts w:cs="B Badr"/>
          <w:sz w:val="28"/>
          <w:szCs w:val="28"/>
          <w:rtl/>
        </w:rPr>
      </w:pPr>
      <w:r w:rsidRPr="00B95E91">
        <w:rPr>
          <w:rFonts w:cs="B Badr" w:hint="cs"/>
          <w:sz w:val="28"/>
          <w:szCs w:val="28"/>
          <w:rtl/>
        </w:rPr>
        <w:t xml:space="preserve">وَ عَنْهُ عَنْ مُحَمَّدِ بْنِ عِيسَى وَ رَوَاهُ لِي عَنِ الْعَبَّاسِ عَنْ بَعْضِ أَصْحَابِنَا عَنْ أَبِي عَبْدِ اللَّهِ ع قَالَ: حَرَّمَ اللَّهُ الْمَسْجِدَ لِعِلَّةِ الْكَعْبَةِ وَ حَرَّمَ الْحَرَمَ لِعِلَّةِ الْمَسْجِدِ وَ وَجَبَ الْإِحْرَامُ لِعِلَّةِ الْحَرَمِ‏ </w:t>
      </w:r>
    </w:p>
    <w:p w14:paraId="506978CC" w14:textId="77777777" w:rsidR="005471FD" w:rsidRDefault="005471FD" w:rsidP="00A147DC">
      <w:pPr>
        <w:pStyle w:val="Heading5"/>
        <w:rPr>
          <w:rtl/>
        </w:rPr>
      </w:pPr>
      <w:r w:rsidRPr="00DC20C3">
        <w:rPr>
          <w:rFonts w:hint="cs"/>
          <w:rtl/>
        </w:rPr>
        <w:t>المحاسن ؛ ج‏2 ؛ ص330</w:t>
      </w:r>
    </w:p>
    <w:p w14:paraId="119D988B" w14:textId="58942A6C" w:rsidR="008C70A4" w:rsidRPr="008C70A4" w:rsidRDefault="008C70A4" w:rsidP="008C70A4">
      <w:pPr>
        <w:pStyle w:val="Heading6"/>
        <w:rPr>
          <w:rtl/>
        </w:rPr>
      </w:pPr>
      <w:r>
        <w:rPr>
          <w:rFonts w:hint="cs"/>
          <w:rtl/>
        </w:rPr>
        <w:t>مسجد خاص،‌ کعبه و مسجد</w:t>
      </w:r>
    </w:p>
    <w:p w14:paraId="794BF975" w14:textId="77777777" w:rsidR="005471FD" w:rsidRPr="00DC20C3" w:rsidRDefault="005471FD"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hAnsi="Traditional Arabic" w:cs="B Badr" w:hint="cs"/>
          <w:sz w:val="22"/>
          <w:szCs w:val="20"/>
          <w:rtl/>
        </w:rPr>
        <w:t>مص، مصباح الشريعة قَالَ الصَّادِقُ ع‏</w:t>
      </w:r>
      <w:r w:rsidRPr="00DC20C3">
        <w:rPr>
          <w:rFonts w:cs="B Badr" w:hint="cs"/>
          <w:sz w:val="30"/>
          <w:szCs w:val="30"/>
          <w:rtl/>
          <w:lang w:bidi="fa-IR"/>
        </w:rPr>
        <w:t xml:space="preserve"> </w:t>
      </w:r>
      <w:r w:rsidRPr="00DC20C3">
        <w:rPr>
          <w:rFonts w:ascii="Traditional Arabic" w:hAnsi="Traditional Arabic" w:cs="B Badr" w:hint="cs"/>
          <w:sz w:val="28"/>
          <w:szCs w:val="28"/>
          <w:rtl/>
        </w:rPr>
        <w:t xml:space="preserve">نَجْوَى الْعَارِفِينَ تَدُورُ عَلَى ثَلَاثَةِ أُصُولٍ الْخَوْفِ وَ الرَّجَاءِ وَ الْحُبِّ فَالْخَوْفُ فَرْعُ الْعِلْمِ وَ الرَّجَاءُ فَرْعُ الْيَقِينِ وَ الْحُبُّ فَرْعُ الْمَعْرِفَةِ فَدَلِيلُ الْخَوْفِ الْهَرَبُ وَ دَلِيلُ الرَّجَاءِ الطَّلَبُ وَ دَلِيلُ الْحُبِّ إِيْثَارُ الْمَحْبُوبِ عَلَى مَا سِوَاهُ فَإِذَا تَحَقَّقَ الْعِلْمُ فِي الصَّدْرِ خَافَ فَإِذَا كَثُرَ الْمَرْءُ فِي الْمَعْرِفَةِ خَافَ‏ وَ إِذَا صَحَّ الْخَوْفُ هَرَبَ وَ إِذَا هَرَبَ نَجَا وَ إِذَا أَشْرَقَ نُورُ الْيَقِينِ فِي الْقَلْبِ شَاهَدَ الْفَضْلَ وَ إِذَا تَمَكَّنَ مِنْ رُؤْيَةِ الْفَضْلِ رَجَا وَ إِذَا وَجَدَ حَلَاوَةَ الرَّجَاءِ طَلَبَ وَ إِذَا وُفِّقَ لِلطَّلَبِ وَجَدَ وَ إِذَا تَجَلَّى ضِيَاءُ الْمَعْرِفَةِ </w:t>
      </w:r>
      <w:r w:rsidRPr="00DC20C3">
        <w:rPr>
          <w:rFonts w:ascii="Traditional Arabic" w:hAnsi="Traditional Arabic" w:cs="B Badr" w:hint="cs"/>
          <w:sz w:val="28"/>
          <w:szCs w:val="28"/>
          <w:rtl/>
        </w:rPr>
        <w:lastRenderedPageBreak/>
        <w:t>فِي الْفُؤَادِ هَاجَ رِيحُ الْمَحَبَّةِ وَ إِذَا هَاجَ رِيحُ الْمَحَبَّةِ اسْتَأْنَسَ ظِلَالَ الْمَحْبُوبِ وَ آثَرَ الْمَحْبُوبَ عَلَى مَا سِوَاهُ وَ بَاشَرَ أَوَامِرَهُ وَ اجْتَنَبَ نَوَاهِيَهُ وَ اخْتَارَهُمَا عَلَى كُلِّ شَيْ‏ءٍ غَيْرِهِمَا وَ إِذَا اسْتَقَامَ عَلَى بِسَاطِ الْأُنْسِ بِالْمَحْبُوبِ مَعَ أَدَاءِ أَوَامِرِهِ وَ اجْتِنَابِ نَوَاهِيهِ‏ وَصَلَ إِلَى رَوْحِ الْمُنَاجَاةِ وَ الْقُرْبِ وَ مِثَالُ هَذِهِ الْأُصُولِ الثَّلَاثَةِ كَالْحَرَمِ وَ الْمَسْجِدِ وَ الْكَعْبَةِ فَمَنْ دَخَلَ الْحَرَمَ أَمِنَ مِنَ الْخَلْقِ وَ مَنْ دَخَلَ الْمَسْجِدَ أَمِنَتْ جَوَارِحُهُ أَنْ يَسْتَعْمِلَهَا فِي الْمَعْصِيَةِ وَ مَنْ دَخَلَ الْكَعْبَةَ أَمِنَ قَلْبُهُ مِنْ أَنْ يَشْغَلَهُ بِغَيْرِ ذِكْرِ اللَّهِ فَانْظُرْ أَيُّهَا الْمُؤْمِنُ فَإِنْ كَانَتْ حَالَتُكَ حَالَةً تَرْضَاهَا لِحُلُولِ الْمَوْتِ فَاشْكُرِ اللَّهَ عَلَى تَوْفِيقِهِ وَ عِصْمَتِهِ وَ إِنْ تَكُنِ الْأُخْرَى فَانْتَقِلْ عَنْهَا بِصِحَّةِ الْعَزِيمَةِ وَ انْدَمْ عَلَى مَا سَلَفَ مِنْ عُمُرِكَ فِي الْغَفْلَةِ وَ اسْتَعِنْ بِاللَّهِ عَلَى تَطْهِيرِ الظَّاهِرِ مِنَ الذُّنُوبِ وَ تَنْظِيفِ الْبَاطِنِ مِنَ الْعُيُوبِ وَ اقْطَعْ زِيَادَةَ الْغَفْلَةِ عَنْ نَفْسِكَ وَ أَطْفِ نَارَ الشَّهْوَةِ مِنْ نَفْسِكَ‏</w:t>
      </w:r>
      <w:r w:rsidRPr="00DC20C3">
        <w:rPr>
          <w:rFonts w:cs="B Badr" w:hint="cs"/>
          <w:sz w:val="30"/>
          <w:szCs w:val="30"/>
          <w:rtl/>
          <w:lang w:bidi="fa-IR"/>
        </w:rPr>
        <w:t xml:space="preserve"> .</w:t>
      </w:r>
    </w:p>
    <w:p w14:paraId="72ADE50D" w14:textId="77777777" w:rsidR="005471FD" w:rsidRPr="00DC20C3" w:rsidRDefault="005471FD" w:rsidP="00A147DC">
      <w:pPr>
        <w:pStyle w:val="Heading5"/>
        <w:rPr>
          <w:rtl/>
        </w:rPr>
      </w:pPr>
      <w:r w:rsidRPr="00DC20C3">
        <w:rPr>
          <w:rtl/>
        </w:rPr>
        <w:t>بحار الأنوار (ط - بيروت)، ج‏67، ص: 22</w:t>
      </w:r>
    </w:p>
    <w:p w14:paraId="14392520" w14:textId="77777777" w:rsidR="005471FD" w:rsidRPr="00DC20C3" w:rsidRDefault="005471FD" w:rsidP="008C70A4">
      <w:pPr>
        <w:pStyle w:val="Heading6"/>
        <w:rPr>
          <w:rtl/>
        </w:rPr>
      </w:pPr>
      <w:r w:rsidRPr="00DC20C3">
        <w:rPr>
          <w:rFonts w:hint="cs"/>
          <w:rtl/>
        </w:rPr>
        <w:t>امنیت مسجد، امنیت حرم و کعبه، بهداشت روانی مسجد</w:t>
      </w:r>
    </w:p>
    <w:p w14:paraId="6F520AC6" w14:textId="77777777" w:rsidR="005471FD" w:rsidRPr="00B95E91" w:rsidRDefault="005471FD" w:rsidP="00F05178">
      <w:pPr>
        <w:pStyle w:val="NormalWeb"/>
        <w:numPr>
          <w:ilvl w:val="0"/>
          <w:numId w:val="5"/>
        </w:numPr>
        <w:tabs>
          <w:tab w:val="left" w:pos="1134"/>
        </w:tabs>
        <w:bidi/>
        <w:jc w:val="both"/>
        <w:rPr>
          <w:rFonts w:cs="B Badr"/>
          <w:sz w:val="28"/>
          <w:szCs w:val="28"/>
          <w:rtl/>
        </w:rPr>
      </w:pPr>
      <w:r w:rsidRPr="00B95E91">
        <w:rPr>
          <w:rFonts w:cs="B Badr" w:hint="cs"/>
          <w:sz w:val="28"/>
          <w:szCs w:val="28"/>
          <w:rtl/>
        </w:rPr>
        <w:t>قُرْبُ الْإِسْنَادِ، عَنْ مُحَمَّدِ بْنِ عِيسَى عَنْ عَبْدِ اللَّهِ بْنِ مَيْمُونٍ عَنْ جَعْفَرِ بْنِ مُحَمَّدٍ عَنْ أَبِيهِ‏ أَنَّهُ رَأَى عَلِيَّ بْنَ الْحُسَيْنِ ع يُصَلِّي فِي الْكَعْبَةِ رَكْعَتَيْن‏</w:t>
      </w:r>
    </w:p>
    <w:p w14:paraId="39743914" w14:textId="77777777" w:rsidR="005471FD" w:rsidRDefault="005471FD" w:rsidP="00A147DC">
      <w:pPr>
        <w:pStyle w:val="Heading5"/>
        <w:rPr>
          <w:rtl/>
        </w:rPr>
      </w:pPr>
      <w:r w:rsidRPr="00DC20C3">
        <w:rPr>
          <w:rFonts w:hint="cs"/>
          <w:rtl/>
        </w:rPr>
        <w:t>بحار الأنوار (ط - بيروت) ؛ ج‏80 ؛ ص332</w:t>
      </w:r>
    </w:p>
    <w:p w14:paraId="098546DD" w14:textId="6F6B0AEF" w:rsidR="008C70A4" w:rsidRPr="008C70A4" w:rsidRDefault="008C70A4" w:rsidP="00A147DC">
      <w:pPr>
        <w:pStyle w:val="Heading6"/>
      </w:pPr>
      <w:r>
        <w:rPr>
          <w:rFonts w:hint="cs"/>
          <w:rtl/>
        </w:rPr>
        <w:t>مسجد خاص</w:t>
      </w:r>
    </w:p>
    <w:p w14:paraId="3ABE8484" w14:textId="77777777" w:rsidR="005471FD" w:rsidRPr="00B95E91" w:rsidRDefault="005471FD" w:rsidP="00F05178">
      <w:pPr>
        <w:pStyle w:val="NormalWeb"/>
        <w:numPr>
          <w:ilvl w:val="0"/>
          <w:numId w:val="5"/>
        </w:numPr>
        <w:tabs>
          <w:tab w:val="left" w:pos="1134"/>
        </w:tabs>
        <w:bidi/>
        <w:jc w:val="both"/>
        <w:rPr>
          <w:rFonts w:cs="B Badr"/>
          <w:sz w:val="28"/>
          <w:szCs w:val="28"/>
          <w:rtl/>
        </w:rPr>
      </w:pPr>
      <w:r w:rsidRPr="00B95E91">
        <w:rPr>
          <w:rFonts w:cs="B Badr" w:hint="cs"/>
          <w:sz w:val="28"/>
          <w:szCs w:val="28"/>
          <w:rtl/>
        </w:rPr>
        <w:t>الْمُقْنِعَةُ، قَالَ قَالَ ع‏ لَا تُصَلِّ الْمَكْتُوبَةَ فِي جَوْفِ الْكَعْبَةِ وَ لَا بَأْسَ أَنْ تُصَلِّيَ فِيهَا النَّافِلَة</w:t>
      </w:r>
    </w:p>
    <w:p w14:paraId="39EE8409" w14:textId="77777777" w:rsidR="005471FD" w:rsidRDefault="005471FD" w:rsidP="00A147DC">
      <w:pPr>
        <w:pStyle w:val="Heading5"/>
        <w:rPr>
          <w:rtl/>
        </w:rPr>
      </w:pPr>
      <w:r w:rsidRPr="00DC20C3">
        <w:rPr>
          <w:rFonts w:hint="cs"/>
          <w:rtl/>
        </w:rPr>
        <w:t>بحار الأنوار (ط - بيروت) ؛ ج‏80 ؛ ص332</w:t>
      </w:r>
    </w:p>
    <w:p w14:paraId="1A1F3127" w14:textId="6279D337" w:rsidR="008C70A4" w:rsidRPr="008C70A4" w:rsidRDefault="008C70A4" w:rsidP="008C70A4">
      <w:pPr>
        <w:pStyle w:val="Heading6"/>
        <w:rPr>
          <w:rtl/>
        </w:rPr>
      </w:pPr>
      <w:r>
        <w:rPr>
          <w:rFonts w:hint="cs"/>
          <w:rtl/>
        </w:rPr>
        <w:t>مسجد خاص،‌ نافله در مسجد</w:t>
      </w:r>
    </w:p>
    <w:p w14:paraId="0E4C1D12" w14:textId="77777777" w:rsidR="005471FD" w:rsidRPr="00B95E91" w:rsidRDefault="005471FD" w:rsidP="00F05178">
      <w:pPr>
        <w:pStyle w:val="NormalWeb"/>
        <w:numPr>
          <w:ilvl w:val="0"/>
          <w:numId w:val="5"/>
        </w:numPr>
        <w:tabs>
          <w:tab w:val="left" w:pos="1134"/>
        </w:tabs>
        <w:bidi/>
        <w:jc w:val="both"/>
        <w:rPr>
          <w:rFonts w:cs="B Badr"/>
          <w:sz w:val="28"/>
          <w:szCs w:val="28"/>
          <w:rtl/>
        </w:rPr>
      </w:pPr>
      <w:r w:rsidRPr="00B95E91">
        <w:rPr>
          <w:rFonts w:cs="B Badr" w:hint="cs"/>
          <w:sz w:val="28"/>
          <w:szCs w:val="28"/>
          <w:rtl/>
        </w:rPr>
        <w:t>الْمَنَاقِبُ، لِابْنِ شَهْرَآشُوبَ عَنْ مُعَاوِيَةَ بْنِ عَمَّارٍ قَالَ: سَأَلْتُ الصَّادِقَ ع لِمَ لَا تَجُوزُ الْمَكْتُوبَةُ فِي جَوْفِ الْكَعْبَةِ قَالَ إِنَّ رَسُولَ اللَّهِ ص لَمْ يَدْخُلْهَا فِي حَجٍّ وَ لَا عُمْرَةٍ وَ لَكِنْ دَخَلَهَا فِي فَتْحِ مَكَّةَ فَصَلَّى رَكْعَتَيْنِ بَيْنَ الْعَمُودَيْنِ وَ مَعَهُ أُسَامَةُ</w:t>
      </w:r>
    </w:p>
    <w:p w14:paraId="1904002D" w14:textId="77777777" w:rsidR="005471FD" w:rsidRDefault="005471FD" w:rsidP="00A147DC">
      <w:pPr>
        <w:pStyle w:val="Heading5"/>
        <w:rPr>
          <w:rtl/>
        </w:rPr>
      </w:pPr>
      <w:r w:rsidRPr="00DC20C3">
        <w:rPr>
          <w:rFonts w:hint="cs"/>
          <w:rtl/>
        </w:rPr>
        <w:t>بحار الأنوار (ط - بيروت) ؛ ج‏80 ؛ ص332</w:t>
      </w:r>
    </w:p>
    <w:p w14:paraId="3A98730B" w14:textId="55B8FD5E" w:rsidR="008C70A4" w:rsidRPr="008C70A4" w:rsidRDefault="008C70A4" w:rsidP="008C70A4">
      <w:pPr>
        <w:pStyle w:val="Heading6"/>
        <w:rPr>
          <w:rtl/>
        </w:rPr>
      </w:pPr>
      <w:r>
        <w:rPr>
          <w:rFonts w:hint="cs"/>
          <w:rtl/>
        </w:rPr>
        <w:t>مسجد خاص،‌ نماز در مسجد،‌ اماکن مسجد،‌</w:t>
      </w:r>
    </w:p>
    <w:p w14:paraId="6E59E3F9" w14:textId="18E1A38C" w:rsidR="005471FD" w:rsidRPr="00B95E91" w:rsidRDefault="005471FD" w:rsidP="00A147DC">
      <w:pPr>
        <w:pStyle w:val="Heading6"/>
        <w:rPr>
          <w:sz w:val="16"/>
          <w:szCs w:val="16"/>
          <w:rtl/>
        </w:rPr>
      </w:pPr>
      <w:r w:rsidRPr="00B95E91">
        <w:rPr>
          <w:rFonts w:hint="cs"/>
          <w:rtl/>
        </w:rPr>
        <w:t>فی البحار: ثم اعلم أنه لا خلاف في جواز النافلة في الكعبة و أما الفريضة فالمشهور بين الأصحاب فيها الكراهة و قال ابن البراج و الشيخ في الخلاف بالتحريم بل ادعى الشيخ إجماع الفرقة عليه مع أنه خالف ذلك في أكثر كتبه و قال بالكراهة و الكراهة أقوى و الترك أحوط.</w:t>
      </w:r>
      <w:r w:rsidR="008C70A4">
        <w:rPr>
          <w:rFonts w:hint="cs"/>
          <w:rtl/>
        </w:rPr>
        <w:t xml:space="preserve"> </w:t>
      </w:r>
      <w:r w:rsidRPr="00B95E91">
        <w:rPr>
          <w:rFonts w:hint="cs"/>
          <w:sz w:val="20"/>
          <w:szCs w:val="20"/>
          <w:rtl/>
        </w:rPr>
        <w:t>بحار الأنوار (ط - بيروت) ؛ ج‏80 ؛ ص333</w:t>
      </w:r>
    </w:p>
    <w:p w14:paraId="098BC51E" w14:textId="77777777" w:rsidR="000A55C9" w:rsidRPr="00DC20C3" w:rsidRDefault="000A55C9" w:rsidP="008C70A4">
      <w:pPr>
        <w:pStyle w:val="Heading4"/>
        <w:rPr>
          <w:rtl/>
        </w:rPr>
      </w:pPr>
      <w:r w:rsidRPr="00DC20C3">
        <w:rPr>
          <w:rtl/>
        </w:rPr>
        <w:t>آیات مسجد</w:t>
      </w:r>
    </w:p>
    <w:p w14:paraId="5215B48A" w14:textId="77777777" w:rsidR="000A55C9" w:rsidRPr="00DC20C3" w:rsidRDefault="000A55C9" w:rsidP="008C70A4">
      <w:pPr>
        <w:pStyle w:val="Heading4"/>
        <w:rPr>
          <w:rtl/>
        </w:rPr>
      </w:pPr>
      <w:r w:rsidRPr="00DC20C3">
        <w:rPr>
          <w:rtl/>
        </w:rPr>
        <w:t>مساجد مبارك و مساجد ملعون ((مسجد ضرار یا ضرارالمسجد ))</w:t>
      </w:r>
    </w:p>
    <w:p w14:paraId="25BBE52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قَوْلُهُ</w:t>
      </w:r>
      <w:r w:rsidRPr="00DC20C3">
        <w:rPr>
          <w:rFonts w:ascii="Traditional Arabic" w:hAnsi="Traditional Arabic" w:cs="B Badr"/>
          <w:b w:val="0"/>
          <w:bCs w:val="0"/>
          <w:rtl/>
          <w:lang w:bidi="fa-IR"/>
        </w:rPr>
        <w:t xml:space="preserve"> (الَّذِينَ اتَّخَذُوا مَسْجِداً ضِراراً وَ كُفْراً) فَإِنَّهُ كَانَ سَبَبُ نُزُولِهَا أَنَّهُ جَاءَ قَوْمٌ مِنَ الْمُنَافِقِينَ إِلَى رَسُولِ اللَّهِ</w:t>
      </w:r>
      <w:r w:rsidRPr="00DC20C3">
        <w:rPr>
          <w:rFonts w:ascii="Traditional Arabic" w:hAnsi="Traditional Arabic" w:cs="B Badr"/>
          <w:b w:val="0"/>
          <w:bCs w:val="0"/>
          <w:noProof/>
        </w:rPr>
        <w:drawing>
          <wp:inline distT="0" distB="0" distL="0" distR="0" wp14:anchorId="4A7E01A6" wp14:editId="5F121ABD">
            <wp:extent cx="171450" cy="152400"/>
            <wp:effectExtent l="0" t="0" r="0" b="0"/>
            <wp:docPr id="1207" name="Picture 120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فَقَالُوا يَا رَسُولَ اللَّهِ أَ تَأْذَنُ لَنَا فَنَبْنِيَ مَسْجِداً فِي بَنِي سَالِمٍ لِلْعَلِيلِ وَ اللَّيْلَةِ الْمَطِيرَةِ وَ الشَّيْخِ الْفَانِي فَأَذِنَ لَهُمْ رَسُولُ اللَّهِ</w:t>
      </w:r>
      <w:r w:rsidRPr="00DC20C3">
        <w:rPr>
          <w:rFonts w:ascii="Traditional Arabic" w:hAnsi="Traditional Arabic" w:cs="B Badr"/>
          <w:b w:val="0"/>
          <w:bCs w:val="0"/>
          <w:noProof/>
        </w:rPr>
        <w:drawing>
          <wp:inline distT="0" distB="0" distL="0" distR="0" wp14:anchorId="5498B1E8" wp14:editId="00EDE4AE">
            <wp:extent cx="171450" cy="152400"/>
            <wp:effectExtent l="0" t="0" r="0" b="0"/>
            <wp:docPr id="1206" name="Picture 120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وَ هُوَ عَلَى الْخُرُوجِ </w:t>
      </w:r>
      <w:r w:rsidRPr="00DC20C3">
        <w:rPr>
          <w:rFonts w:ascii="Traditional Arabic" w:hAnsi="Traditional Arabic" w:cs="B Badr"/>
          <w:b w:val="0"/>
          <w:bCs w:val="0"/>
          <w:rtl/>
        </w:rPr>
        <w:lastRenderedPageBreak/>
        <w:t>إِلَى تَبُوكَ فَقَالُوا يَا رَسُولَ اللَّهِ لَوْ أَتَيْتَنَا فَصَلَّيْتَ فِيهِ قَالَ أَنَا عَلَى جَنَاحِ الطَّيْرِ فَإِذَا وَافَيْتُ إِنْ شَاءَ اللَّهُ أَتَيْتُهُ فَصَلَّيْتُ فِيهِ فَلَمَّا أَقْبَلَ رَسُولُ اللَّهِ</w:t>
      </w:r>
      <w:r w:rsidRPr="00DC20C3">
        <w:rPr>
          <w:rFonts w:ascii="Traditional Arabic" w:hAnsi="Traditional Arabic" w:cs="B Badr"/>
          <w:b w:val="0"/>
          <w:bCs w:val="0"/>
          <w:noProof/>
        </w:rPr>
        <w:drawing>
          <wp:inline distT="0" distB="0" distL="0" distR="0" wp14:anchorId="416AA10E" wp14:editId="32B1789E">
            <wp:extent cx="171450" cy="152400"/>
            <wp:effectExtent l="0" t="0" r="0" b="0"/>
            <wp:docPr id="1205" name="Picture 120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مِنْ تَبُوكَ نَزَلَتْ عَلَيْهِ هَذِهِ الْآيَةُ فِي شَأْنِ الْمَسْجِدِ وَ أَبِي عَامِرٍ الرَّاهِبوَ فِي رِوَايَةِ أَبِي الْجَارُودِ عَنْ أَبِي جَعْفَرٍ</w:t>
      </w:r>
      <w:r w:rsidRPr="00DC20C3">
        <w:rPr>
          <w:rFonts w:ascii="Traditional Arabic" w:hAnsi="Traditional Arabic" w:cs="B Badr"/>
          <w:b w:val="0"/>
          <w:bCs w:val="0"/>
          <w:noProof/>
        </w:rPr>
        <w:drawing>
          <wp:inline distT="0" distB="0" distL="0" distR="0" wp14:anchorId="5D6D253B" wp14:editId="3F3A2E7C">
            <wp:extent cx="133350" cy="114300"/>
            <wp:effectExtent l="0" t="0" r="0" b="0"/>
            <wp:docPr id="1204" name="Picture 120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مَسْجِدُ الضِّرَارِ الَّذِي أُسِّسَ عَلى‏ شَفا جُرُفٍ هارٍ فَانْهارَ بِهِ فِي نارِ جَهَنَّم‏ </w:t>
      </w:r>
      <w:r w:rsidRPr="00DC20C3">
        <w:rPr>
          <w:rStyle w:val="FootnoteReference"/>
          <w:rFonts w:ascii="Traditional Arabic" w:hAnsi="Traditional Arabic" w:cs="B Badr"/>
          <w:b w:val="0"/>
          <w:bCs w:val="0"/>
          <w:rtl/>
        </w:rPr>
        <w:footnoteReference w:id="106"/>
      </w:r>
    </w:p>
    <w:p w14:paraId="3452ECE6" w14:textId="77777777" w:rsidR="000A55C9" w:rsidRPr="00DC20C3" w:rsidRDefault="000A55C9" w:rsidP="00A147DC">
      <w:pPr>
        <w:pStyle w:val="Heading5"/>
        <w:rPr>
          <w:b/>
          <w:bCs/>
          <w:rtl/>
        </w:rPr>
      </w:pPr>
      <w:r w:rsidRPr="00DC20C3">
        <w:rPr>
          <w:rtl/>
        </w:rPr>
        <w:t xml:space="preserve">بحارالأنوار     21     255    باب 30- قصة أبي عامر الراهب و مسجد </w:t>
      </w:r>
    </w:p>
    <w:p w14:paraId="6C570453" w14:textId="77777777" w:rsidR="000A55C9"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مسجد ضرار ، آیات در مسج</w:t>
      </w:r>
      <w:r w:rsidRPr="00DC20C3">
        <w:rPr>
          <w:rFonts w:ascii="Traditional Arabic" w:hAnsi="Traditional Arabic" w:cs="B Badr" w:hint="cs"/>
          <w:rtl/>
        </w:rPr>
        <w:t>د</w:t>
      </w:r>
    </w:p>
    <w:p w14:paraId="614DDD03" w14:textId="139E4A55" w:rsidR="004024D6" w:rsidRDefault="00250FA3" w:rsidP="001229D5">
      <w:pPr>
        <w:pStyle w:val="a"/>
        <w:numPr>
          <w:ilvl w:val="0"/>
          <w:numId w:val="5"/>
        </w:numPr>
        <w:tabs>
          <w:tab w:val="left" w:pos="1134"/>
        </w:tabs>
        <w:spacing w:line="240" w:lineRule="auto"/>
        <w:rPr>
          <w:rFonts w:ascii="Traditional Arabic" w:hAnsi="Traditional Arabic" w:cs="B Badr"/>
          <w:b w:val="0"/>
          <w:bCs w:val="0"/>
          <w:lang w:bidi="fa-IR"/>
        </w:rPr>
      </w:pPr>
      <w:r w:rsidRPr="00250FA3">
        <w:rPr>
          <w:rFonts w:ascii="Traditional Arabic" w:hAnsi="Traditional Arabic" w:cs="B Badr"/>
          <w:b w:val="0"/>
          <w:bCs w:val="0"/>
          <w:rtl/>
          <w:lang w:bidi="fa-IR"/>
        </w:rPr>
        <w:t>تفسير القمي :قَولُهُ تَعالى : «وَ الَّذِينَ اتَّخَذُواْ مَسْجِدًا ضِرَارًا وَ كُفْرًا» فَإِنَّهُ كانَ سَبَبُ نُزولِها ، أنَّهُ جاءَ قَومٌ مِنَ المُنافِقينَ إلى رَسولِ اللّهِ صلى الله عليه و آله فَقالوا : يا رَسولَ اللّهِ ، أتَأذَنُ لَنا أن نَبنِيَ مَسجِدا في بَني سالِمٍ لِلعَليلِ وَاللَّيلَةِ المَطيرَةِ وَالشَّيخِ الفاني ؟ فَأَذِنَ لَهُم رَسولُ اللّهِ صلى الله عليه و آله وهُوَ عَلَى الخُروجِ إلى تَبوكَ .</w:t>
      </w:r>
      <w:r>
        <w:rPr>
          <w:rFonts w:ascii="Traditional Arabic" w:hAnsi="Traditional Arabic" w:cs="B Badr" w:hint="cs"/>
          <w:b w:val="0"/>
          <w:bCs w:val="0"/>
          <w:rtl/>
          <w:lang w:bidi="fa-IR"/>
        </w:rPr>
        <w:t xml:space="preserve"> </w:t>
      </w:r>
      <w:r w:rsidRPr="00250FA3">
        <w:rPr>
          <w:rFonts w:ascii="Traditional Arabic" w:hAnsi="Traditional Arabic" w:cs="B Badr"/>
          <w:b w:val="0"/>
          <w:bCs w:val="0"/>
          <w:rtl/>
          <w:lang w:bidi="fa-IR"/>
        </w:rPr>
        <w:t>فَقالوا : يا رَسولَ اللّهِ ، لَو أتَيتَنا فَصَلَّيتَ فيهِ قالَ صلى الله عليه و آله : أنَا عَلى جَناحِ السَّفَرِ ، فَإِذا وافَيتُ إن شاءَ اللّهُ أتَيتُهُ فَصَلَّيتُ فيهِ .</w:t>
      </w:r>
      <w:r w:rsidRPr="00250FA3">
        <w:rPr>
          <w:rFonts w:ascii="Traditional Arabic" w:hAnsi="Traditional Arabic" w:cs="B Badr" w:hint="cs"/>
          <w:b w:val="0"/>
          <w:bCs w:val="0"/>
          <w:rtl/>
          <w:lang w:bidi="fa-IR"/>
        </w:rPr>
        <w:t xml:space="preserve"> </w:t>
      </w:r>
      <w:r w:rsidRPr="00250FA3">
        <w:rPr>
          <w:rFonts w:ascii="Traditional Arabic" w:hAnsi="Traditional Arabic" w:cs="B Badr"/>
          <w:b w:val="0"/>
          <w:bCs w:val="0"/>
          <w:rtl/>
          <w:lang w:bidi="fa-IR"/>
        </w:rPr>
        <w:t>فَلَمّا أقبَلَ رَسولُ اللّهِ صلى الله عليه و آله مِن تَبوكَ ، نَزَلَت عَلَيهِ هذِهِ الآيَةُ في شَأنِ المَسجِدِ وأبي عامِرٍ الرّاهِبِ ، وقَد كانوا حَلَفوا لِرَسولِ اللّهِ صلى الله عليه و آله أنَّهُم يَبنونَ ذلِكَ لِلصَّلاحِ وَالحُسنى ، فَأَنزَلَ اللّهُ عَلى رَسولِهِ : «وَ الَّذِينَ اتَّخَذُواْ مَسْجِدًا ضِرَارًا وَ كُفْرًا وَ تَفْرِيقَا بَيْنَ</w:t>
      </w:r>
      <w:r w:rsidRPr="00250FA3">
        <w:rPr>
          <w:rFonts w:ascii="Traditional Arabic" w:hAnsi="Traditional Arabic" w:cs="B Badr" w:hint="cs"/>
          <w:b w:val="0"/>
          <w:bCs w:val="0"/>
          <w:rtl/>
          <w:lang w:bidi="fa-IR"/>
        </w:rPr>
        <w:t xml:space="preserve"> </w:t>
      </w:r>
      <w:r w:rsidRPr="00250FA3">
        <w:rPr>
          <w:rFonts w:ascii="Traditional Arabic" w:hAnsi="Traditional Arabic" w:cs="B Badr"/>
          <w:b w:val="0"/>
          <w:bCs w:val="0"/>
          <w:rtl/>
          <w:lang w:bidi="fa-IR"/>
        </w:rPr>
        <w:t>الْمُؤْمِنِينَ وَ إِرْصَادًا لِّمَنْ حَارَبَ اللَّهَ وَ رَسُولَهُ مِن قَبْلُ» . . . فَبَعَثَ رَسولُ اللّهِ صلى الله عليه و آله مالِكَ بنَ الدَّجشَمِ (دَحشَم خ ل) الخُزاعِيَّ وعامِرَ بنَ عَدِيٍّ أخا بَني عَمرِو بنِ عَوفٍ عَلى أن يَهدِموهُ ويُحرِقوهُ ، فَجاءَ مالِكٌ فَقالَ لِعامِرٍ : اِنتَظِرني حَتّى اُخرِجَ نارا مِن مَنزِلي ، فَدَخَلَ فَجاءَ بِنارٍ وأشعَلَ في سَعَفِ النَّخلِ ثُمَّ أشعَلَهُ فِي المَسجِدِ ، فَتَفَرَّقوا وقَعَدَ زَيدُ بنُ حارِثَةَ حَتَّى احتَرَقَتِ البِنيَةُ ، ثُمَّ أمَرَ بِهَدمِ حائِطِهِ.</w:t>
      </w:r>
    </w:p>
    <w:p w14:paraId="01EF68CE" w14:textId="13D50A30" w:rsidR="00250FA3" w:rsidRDefault="00250FA3" w:rsidP="00A147DC">
      <w:pPr>
        <w:pStyle w:val="Heading5"/>
        <w:rPr>
          <w:rtl/>
        </w:rPr>
      </w:pPr>
      <w:r w:rsidRPr="00250FA3">
        <w:rPr>
          <w:rtl/>
        </w:rPr>
        <w:t>تفسير القمّي : ج ۱ ص ۳۰۵ ، عوالي اللآلي : ج ۲ ص ۳۲ ح ۸۱ نحوه ، بحار الأنوار : ج ۲۱ ص ۲۵۵ ح ۱؛ تاريخ المدينة : ج ۱ ص ۵۲ عن سعيد بن جبير .</w:t>
      </w:r>
    </w:p>
    <w:p w14:paraId="46057F3C" w14:textId="5D290371" w:rsidR="00A147DC" w:rsidRPr="00A147DC" w:rsidRDefault="00A147DC" w:rsidP="00A147DC">
      <w:pPr>
        <w:pStyle w:val="Heading6"/>
        <w:rPr>
          <w:rtl/>
        </w:rPr>
      </w:pPr>
      <w:r>
        <w:rPr>
          <w:rFonts w:hint="cs"/>
          <w:rtl/>
        </w:rPr>
        <w:t>آیات مسجد، مسجد ظرار، مسجد خاص</w:t>
      </w:r>
    </w:p>
    <w:p w14:paraId="0324957C" w14:textId="77777777" w:rsidR="004024D6" w:rsidRPr="004024D6" w:rsidRDefault="004024D6" w:rsidP="00F05178">
      <w:pPr>
        <w:pStyle w:val="a"/>
        <w:numPr>
          <w:ilvl w:val="0"/>
          <w:numId w:val="5"/>
        </w:numPr>
        <w:tabs>
          <w:tab w:val="left" w:pos="1134"/>
        </w:tabs>
        <w:spacing w:line="240" w:lineRule="auto"/>
        <w:rPr>
          <w:rFonts w:ascii="Traditional Arabic" w:hAnsi="Traditional Arabic" w:cs="B Badr"/>
          <w:b w:val="0"/>
          <w:bCs w:val="0"/>
          <w:rtl/>
        </w:rPr>
      </w:pPr>
      <w:r w:rsidRPr="004024D6">
        <w:rPr>
          <w:rFonts w:ascii="Traditional Arabic" w:hAnsi="Traditional Arabic" w:cs="B Badr"/>
          <w:b w:val="0"/>
          <w:bCs w:val="0"/>
          <w:rtl/>
        </w:rPr>
        <w:t xml:space="preserve"> عَوَالِي اللآَّلِي، رُوِيَ: أَنَّ بَنِي عَمْرِو بْنِ عَوْفٍ لَمَّا بَنَوْا مَسْجِدَ قُبَا بَعَثُوا إِلَى النَّبِيِّ </w:t>
      </w:r>
      <w:r w:rsidR="00A536D0">
        <w:rPr>
          <w:rFonts w:ascii="Traditional Arabic" w:hAnsi="Traditional Arabic" w:cs="B Badr"/>
          <w:b w:val="0"/>
          <w:bCs w:val="0"/>
        </w:rPr>
        <w:sym w:font="Dorood" w:char="F05D"/>
      </w:r>
      <w:r w:rsidR="00A536D0">
        <w:rPr>
          <w:rFonts w:ascii="Traditional Arabic" w:hAnsi="Traditional Arabic" w:cs="B Badr" w:hint="cs"/>
          <w:b w:val="0"/>
          <w:bCs w:val="0"/>
          <w:rtl/>
        </w:rPr>
        <w:t xml:space="preserve"> </w:t>
      </w:r>
      <w:r w:rsidRPr="004024D6">
        <w:rPr>
          <w:rFonts w:ascii="Traditional Arabic" w:hAnsi="Traditional Arabic" w:cs="B Badr"/>
          <w:b w:val="0"/>
          <w:bCs w:val="0"/>
          <w:rtl/>
        </w:rPr>
        <w:t xml:space="preserve">فَأَتَاهُمْ فَصَلَّى فِيهِ فَحَسَدَهُمْ إِخْوَتُهُمْ بَنُو غَنْمِ بْنِ عَوْفٍ فَبَنَوْا مَسْجِداً وَ أَرْسَلُوا إِلَى رَسُولِ اللَّهِ </w:t>
      </w:r>
      <w:r w:rsidR="00A536D0">
        <w:rPr>
          <w:rFonts w:ascii="Traditional Arabic" w:hAnsi="Traditional Arabic" w:cs="B Badr"/>
          <w:b w:val="0"/>
          <w:bCs w:val="0"/>
        </w:rPr>
        <w:sym w:font="Dorood" w:char="F05D"/>
      </w:r>
      <w:r w:rsidRPr="004024D6">
        <w:rPr>
          <w:rFonts w:ascii="Traditional Arabic" w:hAnsi="Traditional Arabic" w:cs="B Badr"/>
          <w:b w:val="0"/>
          <w:bCs w:val="0"/>
          <w:rtl/>
        </w:rPr>
        <w:t>لِيَأْتِيَهُمْ فَيُصَلِّيَ فِيهِ فَاعْتَلَّ عَلَيْهِمْ بِأَنَّهُ مُتَوَجِّهٌ إِلَى تَبُوكَ وَ أَنَّهُ مَتَ</w:t>
      </w:r>
      <w:r w:rsidR="00515A8D">
        <w:rPr>
          <w:rFonts w:ascii="Traditional Arabic" w:hAnsi="Traditional Arabic" w:cs="B Badr"/>
          <w:b w:val="0"/>
          <w:bCs w:val="0"/>
          <w:rtl/>
        </w:rPr>
        <w:t>ى قَدِمَ أَتَاهُمْ فَصَلَّى</w:t>
      </w:r>
      <w:r w:rsidRPr="004024D6">
        <w:rPr>
          <w:rFonts w:ascii="Traditional Arabic" w:hAnsi="Traditional Arabic" w:cs="B Badr"/>
          <w:b w:val="0"/>
          <w:bCs w:val="0"/>
          <w:rtl/>
        </w:rPr>
        <w:t xml:space="preserve"> فِيهِ فَحِينَ قَدِمَ مِنْ تَبُوكَ أُنْزِلَ قَوْلُهُ تَعَالَى وَ الَّذِينَ اتَّ</w:t>
      </w:r>
      <w:r w:rsidR="00515A8D">
        <w:rPr>
          <w:rFonts w:ascii="Traditional Arabic" w:hAnsi="Traditional Arabic" w:cs="B Badr"/>
          <w:b w:val="0"/>
          <w:bCs w:val="0"/>
          <w:rtl/>
        </w:rPr>
        <w:t xml:space="preserve">خَذُوا مَسْجِداً ضِراراً </w:t>
      </w:r>
      <w:r w:rsidRPr="004024D6">
        <w:rPr>
          <w:rFonts w:ascii="Traditional Arabic" w:hAnsi="Traditional Arabic" w:cs="B Badr"/>
          <w:b w:val="0"/>
          <w:bCs w:val="0"/>
          <w:rtl/>
        </w:rPr>
        <w:t xml:space="preserve">الْآيَاتِ فَأَنْفَذَ </w:t>
      </w:r>
      <w:r w:rsidR="00A536D0">
        <w:rPr>
          <w:rFonts w:ascii="Traditional Arabic" w:hAnsi="Traditional Arabic" w:cs="B Badr"/>
          <w:b w:val="0"/>
          <w:bCs w:val="0"/>
        </w:rPr>
        <w:sym w:font="Dorood" w:char="F05D"/>
      </w:r>
      <w:r w:rsidRPr="004024D6">
        <w:rPr>
          <w:rFonts w:ascii="Traditional Arabic" w:hAnsi="Traditional Arabic" w:cs="B Badr"/>
          <w:b w:val="0"/>
          <w:bCs w:val="0"/>
          <w:rtl/>
        </w:rPr>
        <w:t>جَمَاعَةً مِنْ أَصْحَابِهِ مِنْهُمْ عَمَّارُ بْنُ يَاسِرٍ وَ قَالَ انْطَلِقُوا إِلَى هَذَا الْمَسْجِدِ الظَّالِمِ فَاهْدِمُوهُ وَ حَرِّقُوهُ وَ أَمَرَ أَنْ يُتَّخَذَ مَكَانَهُ كُنَاسَةٌ لِلْجِيَف‏</w:t>
      </w:r>
    </w:p>
    <w:p w14:paraId="2D875DE9" w14:textId="77777777" w:rsidR="004024D6" w:rsidRDefault="004024D6" w:rsidP="004024D6">
      <w:pPr>
        <w:pStyle w:val="StyleComplex2Shiraz11pt"/>
        <w:tabs>
          <w:tab w:val="left" w:pos="1134"/>
        </w:tabs>
        <w:spacing w:line="240" w:lineRule="auto"/>
        <w:jc w:val="both"/>
        <w:rPr>
          <w:rFonts w:ascii="Traditional Arabic" w:hAnsi="Traditional Arabic" w:cs="B Badr"/>
          <w:rtl/>
        </w:rPr>
      </w:pPr>
      <w:r w:rsidRPr="004024D6">
        <w:rPr>
          <w:rFonts w:ascii="Traditional Arabic" w:hAnsi="Traditional Arabic" w:cs="B Badr"/>
          <w:rtl/>
        </w:rPr>
        <w:t>مستدرك الوسائل و مستنبط المسائل، ج‏3، ص: 448</w:t>
      </w:r>
    </w:p>
    <w:p w14:paraId="3D2A7F66" w14:textId="77777777" w:rsidR="00515A8D" w:rsidRDefault="00515A8D" w:rsidP="004024D6">
      <w:pPr>
        <w:pStyle w:val="StyleComplex2Shiraz11pt"/>
        <w:tabs>
          <w:tab w:val="left" w:pos="1134"/>
        </w:tabs>
        <w:spacing w:line="240" w:lineRule="auto"/>
        <w:jc w:val="both"/>
        <w:rPr>
          <w:rFonts w:ascii="Traditional Arabic" w:hAnsi="Traditional Arabic" w:cs="B Badr"/>
          <w:rtl/>
        </w:rPr>
      </w:pPr>
      <w:r>
        <w:rPr>
          <w:rFonts w:ascii="Traditional Arabic" w:hAnsi="Traditional Arabic" w:cs="B Badr" w:hint="cs"/>
          <w:rtl/>
        </w:rPr>
        <w:t>آیات مسجد، مسجد ظرار، مسجد ظالم</w:t>
      </w:r>
    </w:p>
    <w:p w14:paraId="37631662" w14:textId="321E7FFA" w:rsidR="00250FA3" w:rsidRPr="00250FA3" w:rsidRDefault="00250FA3" w:rsidP="00250FA3">
      <w:pPr>
        <w:pStyle w:val="a"/>
        <w:numPr>
          <w:ilvl w:val="0"/>
          <w:numId w:val="5"/>
        </w:numPr>
        <w:tabs>
          <w:tab w:val="left" w:pos="1134"/>
        </w:tabs>
        <w:spacing w:line="240" w:lineRule="auto"/>
        <w:rPr>
          <w:rFonts w:ascii="Traditional Arabic" w:hAnsi="Traditional Arabic" w:cs="B Badr"/>
          <w:b w:val="0"/>
          <w:bCs w:val="0"/>
          <w:rtl/>
        </w:rPr>
      </w:pPr>
      <w:r w:rsidRPr="00250FA3">
        <w:rPr>
          <w:rFonts w:ascii="Traditional Arabic" w:hAnsi="Traditional Arabic" w:cs="B Badr"/>
          <w:b w:val="0"/>
          <w:bCs w:val="0"/>
          <w:rtl/>
        </w:rPr>
        <w:t>الدرّ المنثور عن ابن عباس :لَمّا بَنى رَسولُ اللّهِ صلى الله عليه و آله مَسجِدَ قُباءَ ، خَرَجَ رِجالٌ مِنَ الأَنصارِ مِنهُم يَخدَجُ جَدُّ عَبدِاللّهِ بنِ حُنَيفٍ ، ووَديعَةُ بنُ حِزامٍ ، ومَجمَعُ بنُ جارِيَهَ الأَنصارِيُّ فَبَنَوا مَسجِدَ النِّفاقِ .</w:t>
      </w:r>
      <w:r w:rsidRPr="00250FA3">
        <w:rPr>
          <w:rFonts w:ascii="Traditional Arabic" w:hAnsi="Traditional Arabic" w:cs="B Badr" w:hint="cs"/>
          <w:b w:val="0"/>
          <w:bCs w:val="0"/>
          <w:rtl/>
        </w:rPr>
        <w:t xml:space="preserve"> </w:t>
      </w:r>
      <w:r w:rsidRPr="00250FA3">
        <w:rPr>
          <w:rFonts w:ascii="Traditional Arabic" w:hAnsi="Traditional Arabic" w:cs="B Badr"/>
          <w:b w:val="0"/>
          <w:bCs w:val="0"/>
          <w:rtl/>
        </w:rPr>
        <w:t xml:space="preserve">فَقالَ رَسولُ اللّهِ صلى الله عليه و آله لِيَخدَجَ : وَيلَكَ يايَخدَجُ ، ما أرَدتَ إلى ما أرى؟ قالَ : يا رَسولَ اللّه ، وَاللّهِ ما أرَدتُ إلَا الحُسنى ، وهُوَ كاذِبٌ ، فَصَدَّقَهُ رَسولُ اللّهِ صلى الله عليه و آله ، وأرادَ أن يَعذِرَهُ ، فَأَنزَلَ اللّهُ : «وَ الَّذِينَ اتَّخَذُواْ مَسْجِدًا ضِرَارًا وَ كُفْرًا وَ تَفْرِيقَا بَيْنَ الْمُؤْمِنِينَ وَ </w:t>
      </w:r>
      <w:r w:rsidRPr="00250FA3">
        <w:rPr>
          <w:rFonts w:ascii="Traditional Arabic" w:hAnsi="Traditional Arabic" w:cs="B Badr"/>
          <w:b w:val="0"/>
          <w:bCs w:val="0"/>
          <w:rtl/>
        </w:rPr>
        <w:lastRenderedPageBreak/>
        <w:t>إِرْصَادًا لِّمَنْ حَارَبَ اللَّهَ وَ رَسُولَهُ» يَعني رَجُلاً يُقالُ لَهُ أبو عامِرٍ ، كانَ مُحارِبا لِرَسولِ اللّهِ صلى الله عليه و آله ، وكانَ قَدِ انطَلَقَ إلى هِرَقلَ ، وكانوا يَرصُدونَ إذا قَدِمَ أبو عامِرٍ أن يُصَلِّيَ فيهِ ، وكانَ قَد خَرَجَ مِنَ المَدينَةِ مُحارِباً للّهِ ولِرَسولِهِ .</w:t>
      </w:r>
    </w:p>
    <w:p w14:paraId="7D2883C6" w14:textId="5622E46B" w:rsidR="00250FA3" w:rsidRDefault="00250FA3" w:rsidP="00A147DC">
      <w:pPr>
        <w:pStyle w:val="Heading5"/>
        <w:rPr>
          <w:rtl/>
        </w:rPr>
      </w:pPr>
      <w:r w:rsidRPr="00250FA3">
        <w:rPr>
          <w:rtl/>
        </w:rPr>
        <w:t>الدرّ المنثور : ج ۴ ص ۲۸۵ نقلاً عن ابن أبي حاتم وابن مردويه .</w:t>
      </w:r>
    </w:p>
    <w:p w14:paraId="0D093DC0" w14:textId="3692A05A" w:rsidR="00A147DC" w:rsidRPr="00A147DC" w:rsidRDefault="00A147DC" w:rsidP="00A147DC">
      <w:pPr>
        <w:rPr>
          <w:rtl/>
          <w:lang w:bidi="fa-IR"/>
        </w:rPr>
      </w:pPr>
      <w:r>
        <w:rPr>
          <w:rFonts w:ascii="Traditional Arabic" w:hAnsi="Traditional Arabic" w:cs="B Badr" w:hint="cs"/>
          <w:rtl/>
        </w:rPr>
        <w:t>آیات مسجد، مسجد ظرار،</w:t>
      </w:r>
    </w:p>
    <w:p w14:paraId="22664F09" w14:textId="77777777" w:rsidR="000A55C9" w:rsidRPr="00DC20C3" w:rsidRDefault="000A55C9" w:rsidP="008C70A4">
      <w:pPr>
        <w:pStyle w:val="Heading4"/>
        <w:rPr>
          <w:rtl/>
        </w:rPr>
      </w:pPr>
      <w:r w:rsidRPr="00DC20C3">
        <w:rPr>
          <w:rtl/>
        </w:rPr>
        <w:t xml:space="preserve">ساخت مساجد برای حسادت </w:t>
      </w:r>
    </w:p>
    <w:p w14:paraId="49F2E41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رُوِيَ أَنَّ بَنِي عَمْرِو بْنِ عَوْفٍ</w:t>
      </w:r>
      <w:r w:rsidRPr="00DC20C3">
        <w:rPr>
          <w:rFonts w:ascii="Traditional Arabic" w:hAnsi="Traditional Arabic" w:cs="B Badr"/>
          <w:b w:val="0"/>
          <w:bCs w:val="0"/>
          <w:rtl/>
          <w:lang w:bidi="fa-IR"/>
        </w:rPr>
        <w:t xml:space="preserve"> لَمَّا بَنَوْا مَسْجِدَ قُبَاءَ وَ صَلَّى فِيهِ رَسُولُ اللَّهِ</w:t>
      </w:r>
      <w:r w:rsidRPr="00DC20C3">
        <w:rPr>
          <w:rFonts w:ascii="Traditional Arabic" w:hAnsi="Traditional Arabic" w:cs="B Badr"/>
          <w:b w:val="0"/>
          <w:bCs w:val="0"/>
          <w:noProof/>
        </w:rPr>
        <w:drawing>
          <wp:inline distT="0" distB="0" distL="0" distR="0" wp14:anchorId="36163406" wp14:editId="0CD69004">
            <wp:extent cx="171450" cy="152400"/>
            <wp:effectExtent l="0" t="0" r="0" b="0"/>
            <wp:docPr id="1195" name="Picture 119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حَسَدَتْهُمْ إِخْوَتُهُمْ بَنُو غَنْمِ بْنِ عَوْفٍ وَ قَالُوا نَبْنِي مَسْجِداً نُصَلِّي فِيهِ وَ لَا نَحْضُرُ جَمَاعَةَ مُحَمَّدٍ فَبَنَوْا مَسْجِداً إِلَى جَنْبِ مَسْجِدِ قُبَاءَ وَ قَالُوا لِرَسُولِ اللَّهِ</w:t>
      </w:r>
      <w:r w:rsidRPr="00DC20C3">
        <w:rPr>
          <w:rFonts w:ascii="Traditional Arabic" w:hAnsi="Traditional Arabic" w:cs="B Badr"/>
          <w:b w:val="0"/>
          <w:bCs w:val="0"/>
          <w:noProof/>
        </w:rPr>
        <w:drawing>
          <wp:inline distT="0" distB="0" distL="0" distR="0" wp14:anchorId="1E5FA805" wp14:editId="56BD94FE">
            <wp:extent cx="171450" cy="152400"/>
            <wp:effectExtent l="0" t="0" r="0" b="0"/>
            <wp:docPr id="1194" name="Picture 119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وَ هُوَ يَتَجَهَّزُ إِلَى تَبُوكَ إِنَّا نُحِبُّ أَنْ تَأْتِيَنَا فَتُصَلِّيَ لَنَا فِيهِ فَقَالَ إِنِّي عَلَى جَنَاحِ سَفَرٍ وَ لَمَّا انْصَرَفَ مِنْ تَبُوكَ نَزَلَتْ فَأَرْسَلَ مَنْ هَدَمَ الْمَسْجِدَ وَ أَحْرَقَهُ وَ أَمَرَ أَنْ يُتَّخَذَ مَكَانَهُ كُنَاسَةٌ [مَكَانُهُ كُنَاسَةً] تُلْقَى فِيهَا الْجِيَفُ وَ الْقُمَامَة</w:t>
      </w:r>
    </w:p>
    <w:p w14:paraId="0624F557" w14:textId="77777777" w:rsidR="000A55C9" w:rsidRPr="00DC20C3" w:rsidRDefault="000A55C9" w:rsidP="00A147DC">
      <w:pPr>
        <w:pStyle w:val="Heading5"/>
        <w:rPr>
          <w:b/>
          <w:bCs/>
          <w:rtl/>
        </w:rPr>
      </w:pPr>
      <w:r w:rsidRPr="00DC20C3">
        <w:rPr>
          <w:rtl/>
        </w:rPr>
        <w:t>بحارالأنوار     80     343    باب 8- فضل المساجد و أحكامها و آداب</w:t>
      </w:r>
    </w:p>
    <w:p w14:paraId="52E4B9CF" w14:textId="77777777" w:rsidR="000A55C9" w:rsidRPr="00DC20C3" w:rsidRDefault="000A55C9" w:rsidP="003E12A5">
      <w:pPr>
        <w:pStyle w:val="a"/>
        <w:tabs>
          <w:tab w:val="left" w:pos="1134"/>
        </w:tabs>
        <w:spacing w:line="240" w:lineRule="auto"/>
        <w:rPr>
          <w:rFonts w:ascii="Traditional Arabic" w:hAnsi="Traditional Arabic" w:cs="B Badr"/>
          <w:b w:val="0"/>
          <w:bCs w:val="0"/>
          <w:sz w:val="22"/>
          <w:szCs w:val="22"/>
          <w:rtl/>
        </w:rPr>
      </w:pPr>
      <w:r w:rsidRPr="00DC20C3">
        <w:rPr>
          <w:rFonts w:ascii="Traditional Arabic" w:hAnsi="Traditional Arabic" w:cs="B Badr"/>
          <w:b w:val="0"/>
          <w:bCs w:val="0"/>
          <w:sz w:val="22"/>
          <w:szCs w:val="22"/>
          <w:rtl/>
        </w:rPr>
        <w:t xml:space="preserve">افتتاح مسجد </w:t>
      </w:r>
      <w:r w:rsidRPr="00DC20C3">
        <w:rPr>
          <w:rFonts w:ascii="Traditional Arabic" w:hAnsi="Traditional Arabic" w:cs="B Badr" w:hint="cs"/>
          <w:b w:val="0"/>
          <w:bCs w:val="0"/>
          <w:sz w:val="22"/>
          <w:szCs w:val="22"/>
          <w:rtl/>
        </w:rPr>
        <w:t>، ضرار مسجد ، مصالح مسجد ، رقیب سازی برای مسجد</w:t>
      </w:r>
      <w:r w:rsidRPr="00DC20C3">
        <w:rPr>
          <w:rFonts w:ascii="Traditional Arabic" w:hAnsi="Traditional Arabic" w:cs="B Badr" w:hint="cs"/>
          <w:b w:val="0"/>
          <w:bCs w:val="0"/>
          <w:sz w:val="22"/>
          <w:szCs w:val="22"/>
          <w:rtl/>
          <w:lang w:bidi="fa-IR"/>
        </w:rPr>
        <w:t>تعاون یا تخریب مسجد، انگیزه ساخت مسجد، مکان مسجد ضرار نباید مسجد شود، مصالح مسجد ضرار قابل استفاده نیست</w:t>
      </w:r>
    </w:p>
    <w:p w14:paraId="2BB924AD" w14:textId="77777777" w:rsidR="000A55C9" w:rsidRPr="00DC20C3" w:rsidRDefault="000A55C9" w:rsidP="00F05178">
      <w:pPr>
        <w:pStyle w:val="NormalWeb"/>
        <w:numPr>
          <w:ilvl w:val="0"/>
          <w:numId w:val="5"/>
        </w:numPr>
        <w:tabs>
          <w:tab w:val="left" w:pos="1134"/>
        </w:tabs>
        <w:bidi/>
        <w:jc w:val="both"/>
        <w:rPr>
          <w:rFonts w:ascii="Traditional Arabic" w:hAnsi="Traditional Arabic" w:cs="B Badr"/>
          <w:sz w:val="30"/>
          <w:szCs w:val="30"/>
          <w:rtl/>
        </w:rPr>
      </w:pPr>
      <w:r w:rsidRPr="00DC20C3">
        <w:rPr>
          <w:rFonts w:ascii="Traditional Arabic" w:hAnsi="Traditional Arabic" w:cs="B Badr" w:hint="cs"/>
          <w:sz w:val="30"/>
          <w:szCs w:val="30"/>
          <w:rtl/>
        </w:rPr>
        <w:t xml:space="preserve"> </w:t>
      </w:r>
      <w:r w:rsidRPr="00DC20C3">
        <w:rPr>
          <w:rFonts w:ascii="Traditional Arabic" w:hAnsi="Traditional Arabic" w:cs="B Badr" w:hint="cs"/>
          <w:sz w:val="22"/>
          <w:szCs w:val="22"/>
          <w:rtl/>
        </w:rPr>
        <w:t xml:space="preserve">مُحَمَّدُ بْنُ يَحْيَى عَنْ عَبْدِ اللَّهِ بْنِ مُحَمَّدٍ عَنْ عَلِيِّ بْنِ الْحَكَمِ عَنْ أَبَانِ بْنِ عُثْمَانَ عَنْ يَحْيَى بْنِ أَبِي الْعَلَاءِ عَنْ أَبِي عَبْدِ اللَّهِ ع قَالَ: </w:t>
      </w:r>
      <w:r w:rsidRPr="00DC20C3">
        <w:rPr>
          <w:rFonts w:ascii="Traditional Arabic" w:hAnsi="Traditional Arabic" w:cs="B Badr" w:hint="cs"/>
          <w:sz w:val="28"/>
          <w:szCs w:val="28"/>
          <w:rtl/>
        </w:rPr>
        <w:t>بَعَثَ أَمِيرُ الْمُؤْمِنِينَ ع عَبْدَ اللَّهِ بْنَ الْعَبَّاسِ إِلَى ابْنِ الْكَوَّاءِ وَ أَصْحَابِهِ وَ عَلَيْهِ قَمِيصٌ رَقِيقٌ وَ حُلَّةٌ فَلَمَّا نَظَرُوا إِلَيْهِ قَالُوا يَا ابْنَ عَبَّاسٍ أَنْتَ خَيْرُنَا فِي أَنْفُسِنَا وَأَنْتَ‏تَلْبَسُ‏هَذَااللِّبَاسَ‏ فَقَالَ وَ هَذَا أَوَّلُ مَا أُخَاصِمُكُمْ فِيهِ- قُل‏ مَنْ حَرَّمَ زِينَةَ اللَّهِ الَّتِي أَخْرَجَ لِعِبادِهِ وَ الطَّيِّباتِ مِنَ الرِّزْقِ‏</w:t>
      </w:r>
      <w:r w:rsidRPr="00DC20C3">
        <w:rPr>
          <w:rFonts w:ascii="Traditional Arabic" w:hAnsi="Traditional Arabic" w:cs="B Badr"/>
          <w:sz w:val="28"/>
          <w:szCs w:val="28"/>
          <w:vertAlign w:val="superscript"/>
          <w:rtl/>
        </w:rPr>
        <w:footnoteReference w:id="107"/>
      </w:r>
      <w:r w:rsidRPr="00DC20C3">
        <w:rPr>
          <w:rFonts w:ascii="Traditional Arabic" w:hAnsi="Traditional Arabic" w:cs="B Badr" w:hint="cs"/>
          <w:sz w:val="28"/>
          <w:szCs w:val="28"/>
          <w:rtl/>
        </w:rPr>
        <w:t xml:space="preserve"> وَ قَالَ‏ خُذُوا زِينَتَكُمْ عِنْدَ كُلِّ مَسْجِدٍ</w:t>
      </w:r>
      <w:r w:rsidRPr="00DC20C3">
        <w:rPr>
          <w:rFonts w:ascii="Traditional Arabic" w:hAnsi="Traditional Arabic" w:cs="B Badr"/>
          <w:sz w:val="28"/>
          <w:szCs w:val="28"/>
          <w:vertAlign w:val="superscript"/>
          <w:rtl/>
        </w:rPr>
        <w:footnoteReference w:id="108"/>
      </w:r>
      <w:r w:rsidRPr="00DC20C3">
        <w:rPr>
          <w:rFonts w:ascii="Traditional Arabic" w:hAnsi="Traditional Arabic" w:cs="B Badr" w:hint="cs"/>
          <w:sz w:val="30"/>
          <w:szCs w:val="30"/>
          <w:rtl/>
        </w:rPr>
        <w:t>.</w:t>
      </w:r>
    </w:p>
    <w:p w14:paraId="78C0B897" w14:textId="77777777" w:rsidR="000A55C9" w:rsidRDefault="000A55C9" w:rsidP="00A147DC">
      <w:pPr>
        <w:pStyle w:val="Heading5"/>
        <w:rPr>
          <w:rtl/>
        </w:rPr>
      </w:pPr>
      <w:r w:rsidRPr="00DC20C3">
        <w:rPr>
          <w:rtl/>
        </w:rPr>
        <w:t>الكافي (ط - الإسلامية)       ج‏6       441       باب اللباس .....  ص : 441</w:t>
      </w:r>
    </w:p>
    <w:p w14:paraId="3580F9AF" w14:textId="5BDB0DD3" w:rsidR="008C70A4" w:rsidRPr="00DC20C3" w:rsidRDefault="008C70A4" w:rsidP="008C70A4">
      <w:pPr>
        <w:pStyle w:val="Heading6"/>
      </w:pPr>
      <w:r>
        <w:rPr>
          <w:rFonts w:hint="cs"/>
          <w:rtl/>
        </w:rPr>
        <w:t>آیات مسجد،‌زینت و مسجد</w:t>
      </w:r>
    </w:p>
    <w:p w14:paraId="14767E7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خَيْثَمَةَ بْنِ أَبِي خَيْثَمَةَ قَالَ كَانَ الْحَسَنُ بْنُ عَلِيٍّ</w:t>
      </w:r>
      <w:r w:rsidRPr="00DC20C3">
        <w:rPr>
          <w:rFonts w:ascii="Traditional Arabic" w:hAnsi="Traditional Arabic" w:cs="B Badr"/>
          <w:b w:val="0"/>
          <w:bCs w:val="0"/>
          <w:noProof/>
          <w:sz w:val="20"/>
          <w:szCs w:val="20"/>
        </w:rPr>
        <w:drawing>
          <wp:inline distT="0" distB="0" distL="0" distR="0" wp14:anchorId="4209B18F" wp14:editId="08ED9A43">
            <wp:extent cx="133350" cy="114300"/>
            <wp:effectExtent l="0" t="0" r="0" b="0"/>
            <wp:docPr id="1593" name="Picture 159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إِذَا قَامَ إِلَى الصَّلَاةِ لَبِسَ أَجْوَدَ ثِيَابِهِ فَقِيلَ لَهُ يَا ابْنَ رَسُولِ اللَّهِ لِمَ تَلْبَسُ أَجْوَدَ ثِيَابِكَ فَقَالَ إِنَّ اللَّهَ جَمِيلٌ يُحِبُّ الْجَمَالَ فَأَتَجَمَّلُ لِرَبِّي وَ هُوَ يَقُولُ خُذُوا زِينَتَكُمْ عِنْدَ كُلِّ مَسْجِدٍ فَأُحِبُّ أَنْ أَلْبَسَ أَجْوَدَ ثِيَابِي </w:t>
      </w:r>
    </w:p>
    <w:p w14:paraId="20DDFCE3" w14:textId="77777777" w:rsidR="000A55C9" w:rsidRPr="00DC20C3" w:rsidRDefault="000A55C9" w:rsidP="00A147DC">
      <w:pPr>
        <w:pStyle w:val="Heading5"/>
        <w:rPr>
          <w:b/>
          <w:bCs/>
          <w:rtl/>
        </w:rPr>
      </w:pPr>
      <w:r w:rsidRPr="00DC20C3">
        <w:rPr>
          <w:rtl/>
        </w:rPr>
        <w:t xml:space="preserve">بحارالأنوار     80     175    تذنيب ..... </w:t>
      </w:r>
      <w:r w:rsidRPr="00DC20C3">
        <w:rPr>
          <w:b/>
          <w:bCs/>
          <w:noProof/>
        </w:rPr>
        <w:drawing>
          <wp:inline distT="0" distB="0" distL="0" distR="0" wp14:anchorId="1E43B19E" wp14:editId="2601B37F">
            <wp:extent cx="171450" cy="152400"/>
            <wp:effectExtent l="0" t="0" r="0" b="0"/>
            <wp:docPr id="1592" name="Picture 159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tl/>
        </w:rPr>
        <w:t>: 173</w:t>
      </w:r>
    </w:p>
    <w:p w14:paraId="7F3B54A5"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مسجد، آداب لباس مسجد، آيات مسجد  ، لباس مسجد ، نماز در مسجد ، ایات در مسجد ، زینت برای مسجد </w:t>
      </w:r>
    </w:p>
    <w:p w14:paraId="222B4963" w14:textId="77777777" w:rsidR="000A55C9" w:rsidRPr="00DC20C3" w:rsidRDefault="000A55C9" w:rsidP="00A147DC">
      <w:pPr>
        <w:pStyle w:val="Heading4"/>
        <w:rPr>
          <w:rtl/>
        </w:rPr>
      </w:pPr>
      <w:r w:rsidRPr="00DC20C3">
        <w:rPr>
          <w:rtl/>
        </w:rPr>
        <w:t>مسجد خط مقدم</w:t>
      </w:r>
    </w:p>
    <w:p w14:paraId="71AB0FC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قَالَ عَلِيُّ بْنُ الْحُسَيْنِ</w:t>
      </w:r>
      <w:r w:rsidRPr="00DC20C3">
        <w:rPr>
          <w:rFonts w:ascii="Traditional Arabic" w:hAnsi="Traditional Arabic" w:cs="B Badr"/>
          <w:b w:val="0"/>
          <w:bCs w:val="0"/>
          <w:noProof/>
        </w:rPr>
        <w:drawing>
          <wp:inline distT="0" distB="0" distL="0" distR="0" wp14:anchorId="2A4FD259" wp14:editId="5345778C">
            <wp:extent cx="133350" cy="114300"/>
            <wp:effectExtent l="0" t="0" r="0" b="0"/>
            <wp:docPr id="1283" name="Picture 128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لَقَدْ كَانَ مِنَ الْمُنَافِقِينَ وَ الضُّعَفَاءِ مِنْ أَشْبَاهِ الْمُنَافِقِينَ مَعَ رَسُولِ اللَّهِ</w:t>
      </w:r>
      <w:r w:rsidRPr="00DC20C3">
        <w:rPr>
          <w:rFonts w:ascii="Traditional Arabic" w:hAnsi="Traditional Arabic" w:cs="B Badr"/>
          <w:b w:val="0"/>
          <w:bCs w:val="0"/>
          <w:noProof/>
        </w:rPr>
        <w:drawing>
          <wp:inline distT="0" distB="0" distL="0" distR="0" wp14:anchorId="2B08202F" wp14:editId="71C77B3F">
            <wp:extent cx="171450" cy="152400"/>
            <wp:effectExtent l="0" t="0" r="0" b="0"/>
            <wp:docPr id="1282" name="Picture 128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أَيْضاً قَصْدٌ [قَصَدُوا] إِلَى تَخْرِيبِ الْمَسَاجِدِ بِالْمَدِينَةِ وَ إِلَى تَخْرِيبِ مَسَاجِدِ الدُّنْيَا كُلِّهَا بِمَا هَمُّوا بِهِ مِنْ قَتْلِ أَمِيرِ الْمُؤْمِنِينَ عَلِيِّ بْنِ أَبِي طَالِبٍ</w:t>
      </w:r>
      <w:r w:rsidRPr="00DC20C3">
        <w:rPr>
          <w:rFonts w:ascii="Traditional Arabic" w:hAnsi="Traditional Arabic" w:cs="B Badr"/>
          <w:b w:val="0"/>
          <w:bCs w:val="0"/>
          <w:noProof/>
        </w:rPr>
        <w:drawing>
          <wp:inline distT="0" distB="0" distL="0" distR="0" wp14:anchorId="0CD0075E" wp14:editId="23B74EC8">
            <wp:extent cx="133350" cy="114300"/>
            <wp:effectExtent l="0" t="0" r="0" b="0"/>
            <wp:docPr id="1281" name="Picture 128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بِالْمَدِينَةِ وَ مِنْ قَتْلِ رَسُولِ اللَّهِ</w:t>
      </w:r>
      <w:r w:rsidRPr="00DC20C3">
        <w:rPr>
          <w:rFonts w:ascii="Traditional Arabic" w:hAnsi="Traditional Arabic" w:cs="B Badr"/>
          <w:b w:val="0"/>
          <w:bCs w:val="0"/>
          <w:noProof/>
        </w:rPr>
        <w:drawing>
          <wp:inline distT="0" distB="0" distL="0" distR="0" wp14:anchorId="4A5619E2" wp14:editId="642BDB06">
            <wp:extent cx="171450" cy="152400"/>
            <wp:effectExtent l="0" t="0" r="0" b="0"/>
            <wp:docPr id="1280" name="Picture 128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فِي طَرِيقِهِمْ إِلَى الْعَقَبَةِ وَ لَقَدْ زَادَ اللَّهُ فِي ذَلِكَ السَّيْرِ إِلَى تَبُوك‏</w:t>
      </w:r>
    </w:p>
    <w:p w14:paraId="4A89946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21     237    باب 29- غزوة تبوك و قصة العقبة ....</w:t>
      </w:r>
    </w:p>
    <w:p w14:paraId="1B0EC2A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تخريب مسجد ،  هدف منافقين، آیات مسجد  </w:t>
      </w:r>
    </w:p>
    <w:p w14:paraId="204D6F76" w14:textId="77777777" w:rsidR="000A55C9" w:rsidRPr="00DC20C3" w:rsidRDefault="000A55C9" w:rsidP="00A147DC">
      <w:pPr>
        <w:pStyle w:val="Heading4"/>
        <w:rPr>
          <w:rtl/>
        </w:rPr>
      </w:pPr>
      <w:r w:rsidRPr="00DC20C3">
        <w:rPr>
          <w:rtl/>
        </w:rPr>
        <w:t xml:space="preserve">تخریب مسجد باعث هجرت پیامبر شد </w:t>
      </w:r>
    </w:p>
    <w:p w14:paraId="55B9B49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قَالَ الْحَسَنُ بْنُ عَلِيٍّ</w:t>
      </w:r>
      <w:r w:rsidRPr="00DC20C3">
        <w:rPr>
          <w:rFonts w:ascii="Traditional Arabic" w:hAnsi="Traditional Arabic" w:cs="B Badr"/>
          <w:b w:val="0"/>
          <w:bCs w:val="0"/>
          <w:noProof/>
        </w:rPr>
        <w:drawing>
          <wp:inline distT="0" distB="0" distL="0" distR="0" wp14:anchorId="017E72EA" wp14:editId="6B0B268A">
            <wp:extent cx="133350" cy="114300"/>
            <wp:effectExtent l="0" t="0" r="0" b="0"/>
            <wp:docPr id="1287" name="Picture 128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لَمَّا بَعَثَ اللَّهُ مُحَمَّداً</w:t>
      </w:r>
      <w:r w:rsidRPr="00DC20C3">
        <w:rPr>
          <w:rFonts w:ascii="Traditional Arabic" w:hAnsi="Traditional Arabic" w:cs="B Badr"/>
          <w:b w:val="0"/>
          <w:bCs w:val="0"/>
          <w:noProof/>
        </w:rPr>
        <w:drawing>
          <wp:inline distT="0" distB="0" distL="0" distR="0" wp14:anchorId="25D26A6E" wp14:editId="1449CB5D">
            <wp:extent cx="171450" cy="152400"/>
            <wp:effectExtent l="0" t="0" r="0" b="0"/>
            <wp:docPr id="1286" name="Picture 128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بِمَكَّةَ وَ أَظْهَرَ بِهَا دَعْوَتَهُ وَ نَشَرَ بِهَا كَلِمَتَهُ وَ عَابَ أَعْيَانَهُمْ فِي عِبَادَتِهِمُ الْأَصْنَامَ وَ أَخَذُوهُ وَ أَسَاءُوا مُعَاشَرَتَهُ وَ سَعَوْا فِي خَرَابِ الْمَسَاجِدِ الْمَبْنِيَّةِ كَانَتْ لِلْقَوْمِ مِنْ خِيَارِ أَصْحَابِ مُحَمَّدٍ وَ شِيعَةِ عَلِيِّ بْنِ أَبِي طَالِبٍ</w:t>
      </w:r>
      <w:r w:rsidRPr="00DC20C3">
        <w:rPr>
          <w:rFonts w:ascii="Traditional Arabic" w:hAnsi="Traditional Arabic" w:cs="B Badr"/>
          <w:b w:val="0"/>
          <w:bCs w:val="0"/>
          <w:noProof/>
        </w:rPr>
        <w:drawing>
          <wp:inline distT="0" distB="0" distL="0" distR="0" wp14:anchorId="6E0B7A9C" wp14:editId="496BABFB">
            <wp:extent cx="133350" cy="114300"/>
            <wp:effectExtent l="0" t="0" r="0" b="0"/>
            <wp:docPr id="1285" name="Picture 128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كَانَ بِفِنَاءِ الْكَعْبَةِ مَسَاجِدُ يُحْيُونَ فِيهَا مَا أَمَاتَهُ الْمُبْطِلُونَ فَسَعَى هَؤُلَاءِ الْمُشْرِكُونَ فِي خَرَابِهَا وَ أَذَى مُحَمَّدٍ وَ أَصْحَابِهِ وَ إِلْجَائِهِ إِلَى الْخُرُوجِ مِنْ مَكَّةَ نَحْوَ الْمَدِينَة</w:t>
      </w:r>
    </w:p>
    <w:p w14:paraId="505203EF"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21     121    باب 26- فتح مكة ..... </w:t>
      </w:r>
      <w:r w:rsidRPr="00DC20C3">
        <w:rPr>
          <w:rFonts w:ascii="Traditional Arabic" w:hAnsi="Traditional Arabic" w:cs="B Badr"/>
          <w:b w:val="0"/>
          <w:bCs w:val="0"/>
          <w:noProof/>
          <w:sz w:val="16"/>
          <w:szCs w:val="16"/>
        </w:rPr>
        <w:drawing>
          <wp:inline distT="0" distB="0" distL="0" distR="0" wp14:anchorId="42B19905" wp14:editId="324830AE">
            <wp:extent cx="171450" cy="152400"/>
            <wp:effectExtent l="0" t="0" r="0" b="0"/>
            <wp:docPr id="1284" name="Picture 128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91</w:t>
      </w:r>
    </w:p>
    <w:p w14:paraId="756DC40F"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تخريب مسجد ، منكرات المسجد، معماري مسجد، عمران مساجد توسط انبيا و اولياء ، مسجد خط مقدم حمله دشمن ، مساجد خاص ، آیات مسجد </w:t>
      </w:r>
    </w:p>
    <w:p w14:paraId="0F07644B" w14:textId="77777777" w:rsidR="000A55C9" w:rsidRPr="00DC20C3" w:rsidRDefault="000A55C9" w:rsidP="00A147DC">
      <w:pPr>
        <w:pStyle w:val="Heading4"/>
        <w:rPr>
          <w:rtl/>
        </w:rPr>
      </w:pPr>
      <w:r w:rsidRPr="00DC20C3">
        <w:rPr>
          <w:rtl/>
        </w:rPr>
        <w:t>مسئله امامت و ولايت</w:t>
      </w:r>
    </w:p>
    <w:p w14:paraId="299F5A01"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16805137" wp14:editId="53B861D4">
            <wp:extent cx="133350" cy="114300"/>
            <wp:effectExtent l="0" t="0" r="0" b="0"/>
            <wp:docPr id="1309" name="Picture 130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فِي قَوْلِ اللَّهِ خُذُوا زِينَتَكُمْ عِنْدَ كُلِّ مَسْجِدٍ قَالَ يَعْنِي الْأَئِمَّةَ</w:t>
      </w:r>
      <w:r w:rsidRPr="00DC20C3">
        <w:rPr>
          <w:rFonts w:ascii="Traditional Arabic" w:hAnsi="Traditional Arabic" w:cs="B Badr"/>
          <w:b w:val="0"/>
          <w:bCs w:val="0"/>
          <w:noProof/>
        </w:rPr>
        <w:drawing>
          <wp:inline distT="0" distB="0" distL="0" distR="0" wp14:anchorId="638DDA5B" wp14:editId="53FEB4D1">
            <wp:extent cx="133350" cy="114300"/>
            <wp:effectExtent l="0" t="0" r="0" b="0"/>
            <wp:docPr id="1308" name="Picture 130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Style w:val="FootnoteReference"/>
          <w:rFonts w:ascii="Traditional Arabic" w:hAnsi="Traditional Arabic" w:cs="B Badr"/>
          <w:b w:val="0"/>
          <w:bCs w:val="0"/>
          <w:rtl/>
        </w:rPr>
        <w:footnoteReference w:id="109"/>
      </w:r>
    </w:p>
    <w:p w14:paraId="614C9A2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23     332    باب 19- رفعة بيوتهم المقدسة في حيات</w:t>
      </w:r>
    </w:p>
    <w:p w14:paraId="52C2901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آيات مسجد</w:t>
      </w:r>
      <w:r w:rsidRPr="00DC20C3">
        <w:rPr>
          <w:rFonts w:ascii="Traditional Arabic" w:hAnsi="Traditional Arabic" w:cs="B Badr" w:hint="cs"/>
          <w:rtl/>
        </w:rPr>
        <w:t xml:space="preserve">، امامت مسجد ، انتخاب رهبری در مسجد </w:t>
      </w:r>
    </w:p>
    <w:p w14:paraId="0D1E14CD" w14:textId="77777777" w:rsidR="000A55C9" w:rsidRPr="00DC20C3" w:rsidRDefault="000A55C9" w:rsidP="00A147DC">
      <w:pPr>
        <w:pStyle w:val="Heading4"/>
        <w:rPr>
          <w:rtl/>
        </w:rPr>
      </w:pPr>
      <w:r w:rsidRPr="00DC20C3">
        <w:rPr>
          <w:rtl/>
        </w:rPr>
        <w:t>امام مسجد</w:t>
      </w:r>
    </w:p>
    <w:p w14:paraId="5610C58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مُوسَى بْنِ جَعْفَرٍ</w:t>
      </w:r>
      <w:r w:rsidRPr="00DC20C3">
        <w:rPr>
          <w:rFonts w:ascii="Traditional Arabic" w:hAnsi="Traditional Arabic" w:cs="B Badr"/>
          <w:b w:val="0"/>
          <w:bCs w:val="0"/>
          <w:noProof/>
          <w:sz w:val="20"/>
          <w:szCs w:val="20"/>
        </w:rPr>
        <w:drawing>
          <wp:inline distT="0" distB="0" distL="0" distR="0" wp14:anchorId="6D6B9502" wp14:editId="53405AD2">
            <wp:extent cx="133350" cy="114300"/>
            <wp:effectExtent l="0" t="0" r="0" b="0"/>
            <wp:docPr id="1306" name="Picture 130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فِي قَوْلِهِ عَزَّ وَ جَلَّ</w:t>
      </w:r>
      <w:r w:rsidRPr="00DC20C3">
        <w:rPr>
          <w:rFonts w:ascii="Traditional Arabic" w:hAnsi="Traditional Arabic" w:cs="B Badr"/>
          <w:b w:val="0"/>
          <w:bCs w:val="0"/>
          <w:rtl/>
        </w:rPr>
        <w:t xml:space="preserve"> وَ أَنَّ الْمَساجِدَ لِلَّهِ فَلا تَدْعُوا مَعَ اللَّهِ أَحَداً قَالَ سَمِعْتُ أَبِي جَعْفَرَ بْنَ مُحَمَّدٍ</w:t>
      </w:r>
      <w:r w:rsidRPr="00DC20C3">
        <w:rPr>
          <w:rFonts w:ascii="Traditional Arabic" w:hAnsi="Traditional Arabic" w:cs="B Badr"/>
          <w:b w:val="0"/>
          <w:bCs w:val="0"/>
          <w:noProof/>
        </w:rPr>
        <w:drawing>
          <wp:inline distT="0" distB="0" distL="0" distR="0" wp14:anchorId="66E9161C" wp14:editId="170218A0">
            <wp:extent cx="133350" cy="114300"/>
            <wp:effectExtent l="0" t="0" r="0" b="0"/>
            <wp:docPr id="1305" name="Picture 130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يَقُولُ هُمُ الْأَوْصِيَاءُ وَ الْأَئِمَّةُ مِنَّا وَاحِداً فَوَاحِداً فَلَا تَدْعُوا إِلَى غَيْرِهِمْ فَتَكُونُوا كَمَنْ دَعَا مَعَ اللَّهِ أَحَدا</w:t>
      </w:r>
    </w:p>
    <w:p w14:paraId="5C76A9B4" w14:textId="77777777" w:rsidR="000A55C9" w:rsidRDefault="000A55C9" w:rsidP="00A147DC">
      <w:pPr>
        <w:pStyle w:val="Heading5"/>
        <w:rPr>
          <w:rtl/>
        </w:rPr>
      </w:pPr>
      <w:r w:rsidRPr="00DC20C3">
        <w:rPr>
          <w:rtl/>
        </w:rPr>
        <w:t>بحارالأنوار     23     330    باب 19- رفعة بيوتهم المقدسة في حيات</w:t>
      </w:r>
    </w:p>
    <w:p w14:paraId="1F0F3C0D" w14:textId="4759068C" w:rsidR="00A147DC" w:rsidRPr="00A147DC" w:rsidRDefault="00A147DC" w:rsidP="00A147DC">
      <w:pPr>
        <w:pStyle w:val="Heading6"/>
        <w:rPr>
          <w:rtl/>
        </w:rPr>
      </w:pPr>
      <w:r>
        <w:rPr>
          <w:rFonts w:hint="cs"/>
          <w:rtl/>
        </w:rPr>
        <w:t xml:space="preserve">آیات مسجد، </w:t>
      </w:r>
    </w:p>
    <w:p w14:paraId="4F593A2D" w14:textId="77777777" w:rsidR="000A55C9" w:rsidRPr="00DC20C3" w:rsidRDefault="000A55C9" w:rsidP="00A147DC">
      <w:pPr>
        <w:pStyle w:val="Heading4"/>
        <w:rPr>
          <w:rtl/>
        </w:rPr>
      </w:pPr>
      <w:r w:rsidRPr="00DC20C3">
        <w:rPr>
          <w:rtl/>
        </w:rPr>
        <w:t>کارکرد خانوادگی مسجد (</w:t>
      </w:r>
      <w:r w:rsidRPr="00DC20C3">
        <w:rPr>
          <w:rFonts w:hint="cs"/>
          <w:rtl/>
        </w:rPr>
        <w:t xml:space="preserve">و خطبه </w:t>
      </w:r>
      <w:r w:rsidRPr="00DC20C3">
        <w:rPr>
          <w:rtl/>
        </w:rPr>
        <w:t>عقد ازدواج )در مسجد</w:t>
      </w:r>
    </w:p>
    <w:p w14:paraId="2D19BDBF" w14:textId="77777777" w:rsidR="000A55C9" w:rsidRPr="00DC20C3" w:rsidRDefault="000A55C9" w:rsidP="00F05178">
      <w:pPr>
        <w:pStyle w:val="a"/>
        <w:numPr>
          <w:ilvl w:val="0"/>
          <w:numId w:val="5"/>
        </w:numPr>
        <w:tabs>
          <w:tab w:val="left" w:pos="1134"/>
        </w:tabs>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جَدِّهِ عَنْ جَابِرٍ قَالَ لَمَّا أَرَادَ رَسُولُ اللَّهِ</w:t>
      </w:r>
      <w:r w:rsidRPr="00DC20C3">
        <w:rPr>
          <w:rFonts w:ascii="Traditional Arabic" w:hAnsi="Traditional Arabic" w:cs="B Badr"/>
          <w:b w:val="0"/>
          <w:bCs w:val="0"/>
          <w:noProof/>
        </w:rPr>
        <w:drawing>
          <wp:inline distT="0" distB="0" distL="0" distR="0" wp14:anchorId="46776D8B" wp14:editId="6EB248E8">
            <wp:extent cx="171450" cy="152400"/>
            <wp:effectExtent l="0" t="0" r="0" b="0"/>
            <wp:docPr id="1299" name="Picture 129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أَنْ يُزَوِّجَ فَاطِمَةَ</w:t>
      </w:r>
      <w:r w:rsidRPr="00DC20C3">
        <w:rPr>
          <w:rFonts w:ascii="Traditional Arabic" w:hAnsi="Traditional Arabic" w:cs="B Badr"/>
          <w:b w:val="0"/>
          <w:bCs w:val="0"/>
          <w:noProof/>
        </w:rPr>
        <w:drawing>
          <wp:inline distT="0" distB="0" distL="0" distR="0" wp14:anchorId="48A3DD33" wp14:editId="5169BD2D">
            <wp:extent cx="133350" cy="114300"/>
            <wp:effectExtent l="0" t="0" r="0" b="0"/>
            <wp:docPr id="1298" name="Picture 129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عَلِيّاً</w:t>
      </w:r>
      <w:r w:rsidRPr="00DC20C3">
        <w:rPr>
          <w:rFonts w:ascii="Traditional Arabic" w:hAnsi="Traditional Arabic" w:cs="B Badr"/>
          <w:b w:val="0"/>
          <w:bCs w:val="0"/>
          <w:noProof/>
        </w:rPr>
        <w:drawing>
          <wp:inline distT="0" distB="0" distL="0" distR="0" wp14:anchorId="608B4468" wp14:editId="59CC3A8C">
            <wp:extent cx="133350" cy="114300"/>
            <wp:effectExtent l="0" t="0" r="0" b="0"/>
            <wp:docPr id="1297" name="Picture 129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لَهُ اخْرُجْ يَا أَبَا الْحَسَنِ إِلَى الْمَسْجِدِ فَإِنِّي خَارِجٌ فِي أَثَرِكَ وَ مُزَوِّجُكَ بِحَضْرَةِ فَجَلَسَ عَلَى أَعْلَى دَرَجَةٍ مِنْ مِنْبَرِهِ فَلَمَّا حُشِدَ الْمَسْجِدُ بِأَهْلِهِ قَامَ رَسُولُ اللَّهِ</w:t>
      </w:r>
      <w:r w:rsidRPr="00DC20C3">
        <w:rPr>
          <w:rFonts w:ascii="Traditional Arabic" w:hAnsi="Traditional Arabic" w:cs="B Badr"/>
          <w:b w:val="0"/>
          <w:bCs w:val="0"/>
          <w:noProof/>
        </w:rPr>
        <w:drawing>
          <wp:inline distT="0" distB="0" distL="0" distR="0" wp14:anchorId="0AEEF4DD" wp14:editId="0C347A43">
            <wp:extent cx="171450" cy="152400"/>
            <wp:effectExtent l="0" t="0" r="0" b="0"/>
            <wp:docPr id="1296" name="Picture 129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فَحَمِدَ اللَّهَ وَ أَثْنَى عَلَيْهِ فَقَالَ الْحَمْدُ لِلَّهِ الَّذِي رَفَعَ السَّمَاءَ فَبَنَاهَا وَ بَسَطَ الْأَرْضَ فَدَحَاهَا</w:t>
      </w:r>
      <w:r w:rsidRPr="00DC20C3">
        <w:rPr>
          <w:rFonts w:ascii="Traditional Arabic" w:hAnsi="Traditional Arabic" w:cs="B Badr" w:hint="cs"/>
          <w:b w:val="0"/>
          <w:bCs w:val="0"/>
          <w:rtl/>
          <w:lang w:bidi="fa-IR"/>
        </w:rPr>
        <w:t xml:space="preserve">... ِ أَيُّهَا النَّاسُ إِنَّمَا الْأَنْبِيَاءُ حُجَجُ اللَّهِ فِي أَرْضِهِ النَّاطِقُونَ بِكِتَابِهِ </w:t>
      </w:r>
      <w:r w:rsidRPr="00DC20C3">
        <w:rPr>
          <w:rFonts w:ascii="Traditional Arabic" w:hAnsi="Traditional Arabic" w:cs="B Badr" w:hint="cs"/>
          <w:b w:val="0"/>
          <w:bCs w:val="0"/>
          <w:rtl/>
          <w:lang w:bidi="fa-IR"/>
        </w:rPr>
        <w:lastRenderedPageBreak/>
        <w:t>الْعَامِلُونَ بِوَحْيِهِ إِنَّ اللَّهَ عَزَّ وَ جَلَّ أَمَرَنِي أَنْ أُزَوِّجَ كَرِيمَتِي فَاطِمَةَ بِأَخِي وَ ابْنِ عَمِّي وَ أَوْلَى النَّاسِ بِي عَلِيِّ بْنِ أَبِي طَالِبٍ وَ إِنْ قَدْ زَوَّجَهُ فِي السَّمَاءِ بِشَهَادَةِ الْمَلَائِكَةِ وَ أَمَرَنِي أَنْ أُزَوِّجَهُ وَ أُشْهِدَكُمْ عَلَى ذَلِك‏...</w:t>
      </w:r>
    </w:p>
    <w:p w14:paraId="4F91035B"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100     269    باب 6- الدعاء عند إرادة التزويج و ا</w:t>
      </w:r>
    </w:p>
    <w:p w14:paraId="093A9207" w14:textId="77777777" w:rsidR="000A55C9"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ازدواج در مسجد ، خوشحالي در مسجد ، پُرشدن مسجد </w:t>
      </w:r>
    </w:p>
    <w:p w14:paraId="2700D376" w14:textId="77777777" w:rsidR="00E01BCE" w:rsidRPr="00954949" w:rsidRDefault="00E01BCE" w:rsidP="00954949">
      <w:pPr>
        <w:pStyle w:val="a"/>
        <w:numPr>
          <w:ilvl w:val="0"/>
          <w:numId w:val="5"/>
        </w:numPr>
        <w:tabs>
          <w:tab w:val="left" w:pos="1134"/>
        </w:tabs>
        <w:rPr>
          <w:rFonts w:ascii="Traditional Arabic" w:hAnsi="Traditional Arabic" w:cs="B Badr"/>
          <w:b w:val="0"/>
          <w:bCs w:val="0"/>
          <w:rtl/>
          <w:lang w:bidi="fa-IR"/>
        </w:rPr>
      </w:pPr>
      <w:r w:rsidRPr="00954949">
        <w:rPr>
          <w:rFonts w:ascii="Traditional Arabic" w:hAnsi="Traditional Arabic" w:cs="B Badr"/>
          <w:b w:val="0"/>
          <w:bCs w:val="0"/>
          <w:rtl/>
          <w:lang w:bidi="fa-IR"/>
        </w:rPr>
        <w:t>وَ عَنْ جَعْفَرِ بْنِ مُحَمَّدٍ ع أَنَّهُ قَالَ: رَخَّصَ رَسُولُ اللَّهِ ص فِي خُرُوجِ النِّسَاءِ الْعَوَاتِقِ لِلْعِيدَيْنِ لِلتَّعَرُّضِ لِلرِّزْقِ يَعْنِي النِّكَاحَ.</w:t>
      </w:r>
    </w:p>
    <w:p w14:paraId="3B358F98" w14:textId="10D28886" w:rsidR="00954949" w:rsidRDefault="00E01BCE" w:rsidP="00954949">
      <w:pPr>
        <w:pStyle w:val="StyleComplex2Shiraz11pt"/>
        <w:tabs>
          <w:tab w:val="left" w:pos="1134"/>
        </w:tabs>
        <w:spacing w:line="240" w:lineRule="auto"/>
        <w:jc w:val="both"/>
        <w:rPr>
          <w:rFonts w:ascii="Traditional Arabic" w:hAnsi="Traditional Arabic" w:cs="B Badr"/>
          <w:rtl/>
        </w:rPr>
      </w:pPr>
      <w:r w:rsidRPr="00E01BCE">
        <w:rPr>
          <w:rFonts w:ascii="Traditional Arabic" w:hAnsi="Traditional Arabic" w:cs="B Badr"/>
          <w:rtl/>
        </w:rPr>
        <w:t>بحار الأنوار (ط - بيروت)، ج‏87، ص: 374</w:t>
      </w:r>
    </w:p>
    <w:p w14:paraId="23FBFA06" w14:textId="77777777" w:rsidR="00FE74AB" w:rsidRPr="00DC20C3" w:rsidRDefault="00FE74AB" w:rsidP="00FE74AB">
      <w:pPr>
        <w:pStyle w:val="StyleComplex2Shiraz11pt"/>
        <w:tabs>
          <w:tab w:val="left" w:pos="1134"/>
        </w:tabs>
        <w:spacing w:line="240" w:lineRule="auto"/>
        <w:jc w:val="both"/>
        <w:rPr>
          <w:rFonts w:ascii="Traditional Arabic" w:hAnsi="Traditional Arabic" w:cs="B Badr"/>
          <w:rtl/>
        </w:rPr>
      </w:pPr>
      <w:r>
        <w:rPr>
          <w:rFonts w:ascii="Traditional Arabic" w:hAnsi="Traditional Arabic" w:cs="B Badr" w:hint="cs"/>
          <w:rtl/>
        </w:rPr>
        <w:t xml:space="preserve">بیان: </w:t>
      </w:r>
      <w:r w:rsidRPr="00FE74AB">
        <w:rPr>
          <w:rFonts w:ascii="Traditional Arabic" w:hAnsi="Traditional Arabic" w:cs="B Badr"/>
          <w:rtl/>
        </w:rPr>
        <w:t>بيان: قال في النهاية العاتق الشابة أول ما تدرك و قيل هي التي لم تبن من والديها و لم تزوج و قد أدركت و شبت و يجمع على العتق و العواتق و منه حديث أم عطية أمرنا أن نخرج في العيدين الحيض و العتق و في الرواية العواتق انتهى</w:t>
      </w:r>
      <w:r>
        <w:rPr>
          <w:rFonts w:ascii="Traditional Arabic" w:hAnsi="Traditional Arabic" w:cs="B Badr" w:hint="cs"/>
          <w:rtl/>
        </w:rPr>
        <w:t xml:space="preserve">. </w:t>
      </w:r>
      <w:r w:rsidRPr="00FE74AB">
        <w:rPr>
          <w:rFonts w:ascii="Traditional Arabic" w:hAnsi="Traditional Arabic" w:cs="B Badr"/>
          <w:rtl/>
        </w:rPr>
        <w:t>بحار الأنوار (ط - بيروت)، ج‏87، ص: 375</w:t>
      </w:r>
    </w:p>
    <w:p w14:paraId="14B38F4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الْحَسَنِ الرِّضَا</w:t>
      </w:r>
      <w:r w:rsidRPr="00DC20C3">
        <w:rPr>
          <w:rFonts w:ascii="Traditional Arabic" w:hAnsi="Traditional Arabic" w:cs="B Badr"/>
          <w:b w:val="0"/>
          <w:bCs w:val="0"/>
          <w:noProof/>
          <w:sz w:val="20"/>
          <w:szCs w:val="20"/>
        </w:rPr>
        <w:drawing>
          <wp:inline distT="0" distB="0" distL="0" distR="0" wp14:anchorId="544303C0" wp14:editId="29F3CB6C">
            <wp:extent cx="133350" cy="114300"/>
            <wp:effectExtent l="0" t="0" r="0" b="0"/>
            <wp:docPr id="1591" name="Picture 159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فِي قَوْلِ اللَّهِ</w:t>
      </w:r>
      <w:r w:rsidRPr="00DC20C3">
        <w:rPr>
          <w:rFonts w:ascii="Traditional Arabic" w:hAnsi="Traditional Arabic" w:cs="B Badr"/>
          <w:b w:val="0"/>
          <w:bCs w:val="0"/>
          <w:rtl/>
        </w:rPr>
        <w:t xml:space="preserve"> خُذُوا زِينَتَكُمْ عِنْدَ كُلِّ مَسْجِدٍ قَالَ هِيَ الثِّيَاب‏</w:t>
      </w:r>
    </w:p>
    <w:p w14:paraId="478B404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80     222    باب 4- ما تجوز الصلاة فيه من الأوبا</w:t>
      </w:r>
    </w:p>
    <w:p w14:paraId="442D95D8"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مسجد، آداب ورود  ، آداب لباس ، آداب لباس زائر مسجد</w:t>
      </w:r>
      <w:r w:rsidR="00D5733D" w:rsidRPr="00DC20C3">
        <w:rPr>
          <w:rFonts w:ascii="Traditional Arabic" w:hAnsi="Traditional Arabic" w:cs="B Badr" w:hint="cs"/>
          <w:rtl/>
        </w:rPr>
        <w:t>، آیات مسجد</w:t>
      </w:r>
      <w:r w:rsidRPr="00DC20C3">
        <w:rPr>
          <w:rFonts w:ascii="Traditional Arabic" w:hAnsi="Traditional Arabic" w:cs="B Badr"/>
          <w:rtl/>
        </w:rPr>
        <w:t xml:space="preserve"> </w:t>
      </w:r>
    </w:p>
    <w:p w14:paraId="23DA6633" w14:textId="77777777" w:rsidR="000A55C9" w:rsidRPr="00DC20C3" w:rsidRDefault="000A55C9" w:rsidP="00954949">
      <w:pPr>
        <w:pStyle w:val="Heading4"/>
        <w:rPr>
          <w:rtl/>
        </w:rPr>
      </w:pPr>
      <w:r w:rsidRPr="00DC20C3">
        <w:rPr>
          <w:rtl/>
        </w:rPr>
        <w:t>آداب خروج</w:t>
      </w:r>
    </w:p>
    <w:p w14:paraId="0C8F6721" w14:textId="67992502" w:rsidR="000A55C9" w:rsidRPr="00DC20C3" w:rsidRDefault="000A55C9" w:rsidP="00B61C9D">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جَعْفَرٍ الْعَطَّارِ شَيْخٍ مِنْ أَهْلِ الْمَدِينَةِ عَنْ أَبِي عَبْدِ اللَّهِ</w:t>
      </w:r>
      <w:r w:rsidRPr="00DC20C3">
        <w:rPr>
          <w:rFonts w:ascii="Traditional Arabic" w:hAnsi="Traditional Arabic" w:cs="B Badr"/>
          <w:b w:val="0"/>
          <w:bCs w:val="0"/>
          <w:noProof/>
          <w:sz w:val="20"/>
          <w:szCs w:val="20"/>
        </w:rPr>
        <w:drawing>
          <wp:inline distT="0" distB="0" distL="0" distR="0" wp14:anchorId="08CFAC94" wp14:editId="221C620A">
            <wp:extent cx="133350" cy="114300"/>
            <wp:effectExtent l="0" t="0" r="0" b="0"/>
            <wp:docPr id="1580" name="Picture 158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سَمِعْتُهُ يَقُولُ قَالَ رَسُولُ اللَّهِ</w:t>
      </w:r>
      <w:r w:rsidRPr="00DC20C3">
        <w:rPr>
          <w:rFonts w:ascii="Traditional Arabic" w:hAnsi="Traditional Arabic" w:cs="B Badr"/>
          <w:b w:val="0"/>
          <w:bCs w:val="0"/>
          <w:noProof/>
          <w:sz w:val="20"/>
          <w:szCs w:val="20"/>
        </w:rPr>
        <w:drawing>
          <wp:inline distT="0" distB="0" distL="0" distR="0" wp14:anchorId="35E9DCEB" wp14:editId="67CD018E">
            <wp:extent cx="171450" cy="152400"/>
            <wp:effectExtent l="0" t="0" r="0" b="0"/>
            <wp:docPr id="1579" name="Picture 157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إِذَا صَلَّى أَحَدُكُمُ الْمَكْتُوبَةَ وَ خَرَجَ مِنَ الْمَسْجِدِ فَلْيَقِفْ بِبَابِ الْمَسْجِدِ ثُمَّ لْيَقُلِ اللَّهُمَّ دَعَوْتَنِي فَأَجَبْتُ دَعْوَتَكَ وَ صَلَّيْتُ مَكْتُوبَكَ وَ انْتَشَرْتُ فِي أَرْضِكَ كَمَا أَمَرْتَنِي فَأَسْأَلُكَ مِنْ فَضْلِكَ الْعَمَلَ بِطَاعَتِكَ وَ اجْتِنَابَ مَعْصِيَتِكَ </w:t>
      </w:r>
      <w:r w:rsidR="00B61C9D">
        <w:rPr>
          <w:rFonts w:ascii="Traditional Arabic" w:hAnsi="Traditional Arabic" w:cs="B Badr" w:hint="cs"/>
          <w:b w:val="0"/>
          <w:bCs w:val="0"/>
          <w:rtl/>
        </w:rPr>
        <w:t>-</w:t>
      </w:r>
      <w:r w:rsidR="00B61C9D" w:rsidRPr="00B61C9D">
        <w:rPr>
          <w:rFonts w:ascii="IE Nassim" w:hAnsi="IE Nassim" w:cs="Times New Roman"/>
          <w:b w:val="0"/>
          <w:bCs w:val="0"/>
          <w:color w:val="333333"/>
          <w:sz w:val="33"/>
          <w:szCs w:val="33"/>
          <w:shd w:val="clear" w:color="auto" w:fill="FFFFFF"/>
          <w:rtl/>
        </w:rPr>
        <w:t xml:space="preserve"> </w:t>
      </w:r>
      <w:r w:rsidR="00B61C9D" w:rsidRPr="00B61C9D">
        <w:rPr>
          <w:rFonts w:ascii="Traditional Arabic" w:hAnsi="Traditional Arabic" w:cs="B Badr"/>
          <w:b w:val="0"/>
          <w:bCs w:val="0"/>
          <w:rtl/>
        </w:rPr>
        <w:t>وَاجتِنابَ سَخَطِكَ</w:t>
      </w:r>
      <w:r w:rsidR="00B61C9D">
        <w:rPr>
          <w:rFonts w:ascii="Traditional Arabic" w:hAnsi="Traditional Arabic" w:cs="B Badr" w:hint="cs"/>
          <w:b w:val="0"/>
          <w:bCs w:val="0"/>
          <w:rtl/>
        </w:rPr>
        <w:t xml:space="preserve">-  </w:t>
      </w:r>
      <w:r w:rsidRPr="00DC20C3">
        <w:rPr>
          <w:rFonts w:ascii="Traditional Arabic" w:hAnsi="Traditional Arabic" w:cs="B Badr"/>
          <w:b w:val="0"/>
          <w:bCs w:val="0"/>
          <w:rtl/>
        </w:rPr>
        <w:t>وَ الْكَفَافَ مِنَ الرِّزْقِ بِرَحْمَتِك‏</w:t>
      </w:r>
      <w:r w:rsidRPr="00DC20C3">
        <w:rPr>
          <w:rStyle w:val="FootnoteReference"/>
          <w:rFonts w:ascii="Traditional Arabic" w:hAnsi="Traditional Arabic" w:cs="B Badr"/>
          <w:b w:val="0"/>
          <w:bCs w:val="0"/>
          <w:rtl/>
        </w:rPr>
        <w:footnoteReference w:id="110"/>
      </w:r>
    </w:p>
    <w:p w14:paraId="78539184" w14:textId="77777777" w:rsidR="00B61C9D" w:rsidRDefault="00B61C9D" w:rsidP="00954949">
      <w:pPr>
        <w:pStyle w:val="Heading5"/>
        <w:rPr>
          <w:rtl/>
        </w:rPr>
      </w:pPr>
      <w:r w:rsidRPr="00B61C9D">
        <w:rPr>
          <w:rtl/>
        </w:rPr>
        <w:t>الكافي: ج 3 ص 309 ح 4 عن أبي حفص العطّار ، فلاح السائل: ص 366 ح 244 عن أبي جعفر العطّار وكلاهما عن الإمام الصادق عليه السلام ، مكارم الأخلاق: ج 2 ص 72 ح 2175 ، مصباح المتهجّد: ص 82 ح 134 كلاهما من دون إسنادٍ إليه صلى الله عليه و آله ، بحار الأنوار: ج 84 ص 22 ح 9</w:t>
      </w:r>
      <w:r w:rsidRPr="00B61C9D">
        <w:t xml:space="preserve"> .</w:t>
      </w:r>
    </w:p>
    <w:p w14:paraId="26999505" w14:textId="6E6A98BD" w:rsidR="000A55C9" w:rsidRPr="00DC20C3" w:rsidRDefault="000A55C9" w:rsidP="00B61C9D">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خروج ،</w:t>
      </w:r>
      <w:r w:rsidR="00954949">
        <w:rPr>
          <w:rFonts w:ascii="Traditional Arabic" w:hAnsi="Traditional Arabic" w:cs="B Badr" w:hint="cs"/>
          <w:rtl/>
        </w:rPr>
        <w:t xml:space="preserve"> </w:t>
      </w:r>
      <w:r w:rsidRPr="00DC20C3">
        <w:rPr>
          <w:rFonts w:ascii="Traditional Arabic" w:hAnsi="Traditional Arabic" w:cs="B Badr"/>
          <w:rtl/>
        </w:rPr>
        <w:t>دعای خروج ، مسجد و رزق و روزی ،مسجد در دعا ،نماز واجب در مسجد ، آداب خروج ، آیات مسجد</w:t>
      </w:r>
    </w:p>
    <w:p w14:paraId="6CF6B4A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النَّبِيِّ</w:t>
      </w:r>
      <w:r w:rsidRPr="00DC20C3">
        <w:rPr>
          <w:rFonts w:ascii="Traditional Arabic" w:hAnsi="Traditional Arabic" w:cs="B Badr"/>
          <w:b w:val="0"/>
          <w:bCs w:val="0"/>
          <w:noProof/>
          <w:sz w:val="20"/>
          <w:szCs w:val="20"/>
        </w:rPr>
        <w:drawing>
          <wp:inline distT="0" distB="0" distL="0" distR="0" wp14:anchorId="3EC18ACA" wp14:editId="21F637EF">
            <wp:extent cx="171450" cy="152400"/>
            <wp:effectExtent l="0" t="0" r="0" b="0"/>
            <wp:docPr id="1581" name="Picture 158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20"/>
          <w:szCs w:val="20"/>
          <w:rtl/>
        </w:rPr>
        <w:t>فِي قَوْلِهِ تَعَالَى</w:t>
      </w:r>
      <w:r w:rsidRPr="00DC20C3">
        <w:rPr>
          <w:rFonts w:ascii="Traditional Arabic" w:hAnsi="Traditional Arabic" w:cs="B Badr"/>
          <w:b w:val="0"/>
          <w:bCs w:val="0"/>
          <w:rtl/>
        </w:rPr>
        <w:t xml:space="preserve"> خُذُوا زِينَتَكُمْ عِنْدَ كُلِّ مَسْجِدٍ قَالَ تَعَاهَدُوا نِعَالَكُمْ عِنْدَ أَبْوَابِ الْمَسْجِدِ </w:t>
      </w:r>
      <w:r w:rsidRPr="00DC20C3">
        <w:rPr>
          <w:rStyle w:val="FootnoteReference"/>
          <w:rFonts w:ascii="Traditional Arabic" w:hAnsi="Traditional Arabic" w:cs="B Badr"/>
          <w:b w:val="0"/>
          <w:bCs w:val="0"/>
          <w:rtl/>
        </w:rPr>
        <w:footnoteReference w:id="111"/>
      </w:r>
      <w:r w:rsidRPr="00DC20C3">
        <w:rPr>
          <w:rStyle w:val="FootnoteReference"/>
          <w:rFonts w:ascii="Traditional Arabic" w:hAnsi="Traditional Arabic" w:cs="B Badr"/>
          <w:b w:val="0"/>
          <w:bCs w:val="0"/>
          <w:rtl/>
        </w:rPr>
        <w:footnoteReference w:id="112"/>
      </w:r>
    </w:p>
    <w:p w14:paraId="4F7D9B0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80     366    باب 8- فضل المساجد و أحكامها و آداب</w:t>
      </w:r>
    </w:p>
    <w:p w14:paraId="20B20BAE"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بهداشت مسجد  ، آيات مسجد </w:t>
      </w:r>
    </w:p>
    <w:p w14:paraId="6976D066" w14:textId="77777777" w:rsidR="00617583" w:rsidRPr="00DC20C3" w:rsidRDefault="00617583" w:rsidP="00F05178">
      <w:pPr>
        <w:pStyle w:val="StyleComplex2Shiraz11pt"/>
        <w:numPr>
          <w:ilvl w:val="0"/>
          <w:numId w:val="5"/>
        </w:numPr>
        <w:tabs>
          <w:tab w:val="left" w:pos="1134"/>
        </w:tabs>
        <w:spacing w:line="240" w:lineRule="auto"/>
        <w:jc w:val="both"/>
        <w:rPr>
          <w:rFonts w:ascii="Traditional Arabic" w:hAnsi="Traditional Arabic" w:cs="B Badr"/>
          <w:rtl/>
        </w:rPr>
      </w:pPr>
      <w:r w:rsidRPr="00DC20C3">
        <w:rPr>
          <w:rFonts w:ascii="Traditional Arabic" w:hAnsi="Traditional Arabic" w:cs="B Badr" w:hint="cs"/>
          <w:sz w:val="28"/>
          <w:szCs w:val="28"/>
          <w:rtl/>
          <w:lang w:bidi="ar-SA"/>
        </w:rPr>
        <w:lastRenderedPageBreak/>
        <w:t xml:space="preserve">تجوز الصلاة فی النعلین اذا کان طاهرین لقوله تعالی: </w:t>
      </w:r>
      <w:r w:rsidRPr="00DC20C3">
        <w:rPr>
          <w:rFonts w:ascii="Traditional Arabic" w:hAnsi="Traditional Arabic" w:cs="B Badr"/>
          <w:sz w:val="28"/>
          <w:szCs w:val="28"/>
          <w:rtl/>
          <w:lang w:bidi="ar-SA"/>
        </w:rPr>
        <w:t>خُذُوا زِينَتَكُمْ عِنْدَ كُلِّ مَسْجِدٍ</w:t>
      </w:r>
      <w:r w:rsidRPr="00DC20C3">
        <w:rPr>
          <w:rFonts w:ascii="Traditional Arabic" w:hAnsi="Traditional Arabic" w:cs="B Badr" w:hint="cs"/>
          <w:sz w:val="28"/>
          <w:szCs w:val="28"/>
          <w:rtl/>
          <w:lang w:bidi="ar-SA"/>
        </w:rPr>
        <w:t>؛ روی دار القطنی أنّ رسول</w:t>
      </w:r>
      <w:r w:rsidRPr="00DC20C3">
        <w:rPr>
          <w:rFonts w:ascii="Traditional Arabic" w:hAnsi="Traditional Arabic" w:cs="B Badr" w:hint="cs"/>
          <w:sz w:val="28"/>
          <w:szCs w:val="28"/>
          <w:rtl/>
          <w:lang w:bidi="ar-SA"/>
        </w:rPr>
        <w:softHyphen/>
        <w:t>الله</w:t>
      </w:r>
      <w:r w:rsidRPr="00DC20C3">
        <w:rPr>
          <w:rFonts w:ascii="Traditional Arabic" w:hAnsi="Traditional Arabic" w:cs="B Badr"/>
          <w:noProof/>
          <w:sz w:val="28"/>
          <w:szCs w:val="28"/>
          <w:lang w:bidi="ar-SA"/>
        </w:rPr>
        <w:drawing>
          <wp:inline distT="0" distB="0" distL="0" distR="0" wp14:anchorId="7DCC8969" wp14:editId="2AC08D30">
            <wp:extent cx="171450" cy="152400"/>
            <wp:effectExtent l="0" t="0" r="0" b="0"/>
            <wp:docPr id="487" name="Picture 48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hint="cs"/>
          <w:sz w:val="28"/>
          <w:szCs w:val="28"/>
          <w:rtl/>
          <w:lang w:bidi="ar-SA"/>
        </w:rPr>
        <w:t xml:space="preserve"> قال: الزینة هی الصلاة فی النعل؛ و روی البزاز عن شداد بن اوسع عن ابیه عن النبی</w:t>
      </w:r>
      <w:r w:rsidRPr="00DC20C3">
        <w:rPr>
          <w:rFonts w:ascii="Traditional Arabic" w:hAnsi="Traditional Arabic" w:cs="B Badr"/>
          <w:noProof/>
          <w:sz w:val="28"/>
          <w:szCs w:val="28"/>
          <w:lang w:bidi="ar-SA"/>
        </w:rPr>
        <w:drawing>
          <wp:inline distT="0" distB="0" distL="0" distR="0" wp14:anchorId="37F530A5" wp14:editId="54580B59">
            <wp:extent cx="171450" cy="152400"/>
            <wp:effectExtent l="0" t="0" r="0" b="0"/>
            <wp:docPr id="499" name="Picture 49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hint="cs"/>
          <w:sz w:val="28"/>
          <w:szCs w:val="28"/>
          <w:rtl/>
          <w:lang w:bidi="ar-SA"/>
        </w:rPr>
        <w:t xml:space="preserve"> أنّه قال: خالفوا الیهود و صلوا فی نعالکم فانهم لا یصلون فی نعالهم و لا فی خفافهم</w:t>
      </w:r>
    </w:p>
    <w:p w14:paraId="0E25D01E" w14:textId="77777777" w:rsidR="00617583" w:rsidRDefault="00617583" w:rsidP="00954949">
      <w:pPr>
        <w:pStyle w:val="Heading5"/>
        <w:rPr>
          <w:rtl/>
        </w:rPr>
      </w:pPr>
      <w:r w:rsidRPr="00DC20C3">
        <w:rPr>
          <w:rFonts w:hint="cs"/>
          <w:rtl/>
        </w:rPr>
        <w:t xml:space="preserve">تسهیل المقاصد، ص142  </w:t>
      </w:r>
    </w:p>
    <w:p w14:paraId="534C4E89" w14:textId="588014F9" w:rsidR="00954949" w:rsidRPr="00DC20C3" w:rsidRDefault="00954949" w:rsidP="00954949">
      <w:pPr>
        <w:pStyle w:val="Heading6"/>
        <w:rPr>
          <w:rtl/>
        </w:rPr>
      </w:pPr>
      <w:r w:rsidRPr="00DC20C3">
        <w:rPr>
          <w:rtl/>
        </w:rPr>
        <w:t xml:space="preserve">  بهداشت مسجد، آيات مسجد </w:t>
      </w:r>
    </w:p>
    <w:p w14:paraId="5BADDA6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سُئِلَ أَبُو الْحَسَنِ الرِّضَا</w:t>
      </w:r>
      <w:r w:rsidRPr="00DC20C3">
        <w:rPr>
          <w:rFonts w:ascii="Traditional Arabic" w:hAnsi="Traditional Arabic" w:cs="B Badr"/>
          <w:b w:val="0"/>
          <w:bCs w:val="0"/>
          <w:noProof/>
          <w:sz w:val="20"/>
          <w:szCs w:val="20"/>
        </w:rPr>
        <w:drawing>
          <wp:inline distT="0" distB="0" distL="0" distR="0" wp14:anchorId="50B83444" wp14:editId="45B9F3DD">
            <wp:extent cx="133350" cy="114300"/>
            <wp:effectExtent l="0" t="0" r="0" b="0"/>
            <wp:docPr id="1553" name="Picture 155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عَنْ قَوْلِ اللَّهِ عَزَّ وَ جَلَّ</w:t>
      </w:r>
      <w:r w:rsidRPr="00DC20C3">
        <w:rPr>
          <w:rFonts w:ascii="Traditional Arabic" w:hAnsi="Traditional Arabic" w:cs="B Badr"/>
          <w:b w:val="0"/>
          <w:bCs w:val="0"/>
          <w:rtl/>
        </w:rPr>
        <w:t xml:space="preserve"> خُذُوا زِينَتَكُمْ عِنْدَ كُلِّ مَسْجِدٍ قَالَ مِنْ ذَلِكَ التَّمَشُّطُ عِنْدَ كُلِّ صَلَاة</w:t>
      </w:r>
    </w:p>
    <w:p w14:paraId="37A1650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من‏لايحضره‏الفقيه     1     128    تقليم الأظفار و أخذ الشارب و المشط </w:t>
      </w:r>
    </w:p>
    <w:p w14:paraId="45ADD127" w14:textId="77777777" w:rsidR="000A55C9" w:rsidRPr="00DC20C3" w:rsidRDefault="000A55C9" w:rsidP="003E12A5">
      <w:pPr>
        <w:pStyle w:val="StyleHeading3Complex2Shiraz11ptNotBoldJustifyLow"/>
        <w:tabs>
          <w:tab w:val="left" w:pos="1134"/>
        </w:tabs>
        <w:spacing w:line="240" w:lineRule="auto"/>
        <w:jc w:val="both"/>
        <w:rPr>
          <w:rFonts w:ascii="Traditional Arabic" w:hAnsi="Traditional Arabic" w:cs="B Badr"/>
          <w:rtl/>
          <w:lang w:bidi="fa-IR"/>
        </w:rPr>
      </w:pPr>
      <w:r w:rsidRPr="00DC20C3">
        <w:rPr>
          <w:rFonts w:ascii="Traditional Arabic" w:hAnsi="Traditional Arabic" w:cs="B Badr"/>
          <w:rtl/>
          <w:lang w:bidi="fa-IR"/>
        </w:rPr>
        <w:t xml:space="preserve">  آداب مسجد  </w:t>
      </w:r>
      <w:r w:rsidRPr="00DC20C3">
        <w:rPr>
          <w:rFonts w:ascii="Traditional Arabic" w:hAnsi="Traditional Arabic" w:cs="B Badr"/>
          <w:rtl/>
        </w:rPr>
        <w:t xml:space="preserve">- آداب در مسجد- آيات مسجد  </w:t>
      </w:r>
    </w:p>
    <w:p w14:paraId="383D9890" w14:textId="77777777" w:rsidR="00A727CD" w:rsidRPr="00DC20C3" w:rsidRDefault="00A727CD" w:rsidP="00F05178">
      <w:pPr>
        <w:pStyle w:val="NormalWeb"/>
        <w:numPr>
          <w:ilvl w:val="0"/>
          <w:numId w:val="5"/>
        </w:numPr>
        <w:tabs>
          <w:tab w:val="left" w:pos="1134"/>
        </w:tabs>
        <w:bidi/>
        <w:jc w:val="both"/>
        <w:rPr>
          <w:rFonts w:cs="B Badr"/>
          <w:rtl/>
        </w:rPr>
      </w:pPr>
      <w:r w:rsidRPr="00DC20C3">
        <w:rPr>
          <w:rFonts w:cs="B Badr" w:hint="cs"/>
          <w:sz w:val="30"/>
          <w:szCs w:val="30"/>
          <w:rtl/>
        </w:rPr>
        <w:t>الْعَيَّاشِيُّ فِي تَفْسِيرِهِ، عَنْ عَمَّارٍ النَّوْفَلِيِّ عَنْ أَبِيهِ قَالَ‏ وَ كَانَ لِأَبِي عَبْدِ اللَّهِ ع مُشْطٌ فِي الْمَسْجِدِ يَمْشُطُ بِهِ إِذَا فَرَغَ مِنْ صَلَاتِه‏</w:t>
      </w:r>
    </w:p>
    <w:p w14:paraId="2E12AC86" w14:textId="77777777" w:rsidR="00A727CD" w:rsidRPr="00DC20C3" w:rsidRDefault="00A727CD" w:rsidP="00954949">
      <w:pPr>
        <w:pStyle w:val="Heading5"/>
        <w:rPr>
          <w:rtl/>
        </w:rPr>
      </w:pPr>
      <w:r w:rsidRPr="00DC20C3">
        <w:rPr>
          <w:rFonts w:hint="cs"/>
          <w:rtl/>
        </w:rPr>
        <w:t>مستدرك الوسائل و مستنبط المسائل ؛ ج‏1 ؛ ص410</w:t>
      </w:r>
    </w:p>
    <w:p w14:paraId="1D714CD9" w14:textId="77777777" w:rsidR="00A727CD" w:rsidRPr="00DC20C3" w:rsidRDefault="00A727CD" w:rsidP="00954949">
      <w:pPr>
        <w:pStyle w:val="Heading6"/>
        <w:rPr>
          <w:rtl/>
        </w:rPr>
      </w:pPr>
      <w:r w:rsidRPr="00DC20C3">
        <w:rPr>
          <w:rFonts w:hint="cs"/>
          <w:rtl/>
        </w:rPr>
        <w:t>آرایش در مسجد</w:t>
      </w:r>
    </w:p>
    <w:p w14:paraId="1E9DF53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قَالَ الصَّادِقُ</w:t>
      </w:r>
      <w:r w:rsidRPr="00DC20C3">
        <w:rPr>
          <w:rFonts w:ascii="Traditional Arabic" w:hAnsi="Traditional Arabic" w:cs="B Badr"/>
          <w:b w:val="0"/>
          <w:bCs w:val="0"/>
          <w:noProof/>
          <w:sz w:val="20"/>
          <w:szCs w:val="20"/>
        </w:rPr>
        <w:drawing>
          <wp:inline distT="0" distB="0" distL="0" distR="0" wp14:anchorId="09CD32FD" wp14:editId="2029D540">
            <wp:extent cx="133350" cy="114300"/>
            <wp:effectExtent l="0" t="0" r="0" b="0"/>
            <wp:docPr id="1646" name="Picture 164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فِي قَوْلِهِ عَزَّ وَ جَلَّ</w:t>
      </w:r>
      <w:r w:rsidRPr="00DC20C3">
        <w:rPr>
          <w:rFonts w:ascii="Traditional Arabic" w:hAnsi="Traditional Arabic" w:cs="B Badr"/>
          <w:b w:val="0"/>
          <w:bCs w:val="0"/>
          <w:rtl/>
        </w:rPr>
        <w:t xml:space="preserve"> خُذُوا زِينَتَكُمْ عِنْدَ كُلِّ مَسْجِدٍ قَالَ تَمَشَّطُوا فَإِنَّ الْمَشْطَ يَجْلِبُ الرِّزْقَ وَ يُحَسِّنُ الشَّعْرَ وَ يُنْجِزُ الْحَاجَةَ وَ يَزِيدُ فِي الصُّلْبِ وَ يَقْطَعُ الْبَلْغَمَ </w:t>
      </w:r>
    </w:p>
    <w:p w14:paraId="2CD4939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73     117    باب 15- التمشط و آدابه و هو من البا</w:t>
      </w:r>
    </w:p>
    <w:p w14:paraId="722F27E6"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آداب مسجد  ، نظافت مسجد، آداب ورود، آداب مسجد رفتن ، آیات مسجد ، گشایش روزی ، برآورده شدن حاجات    </w:t>
      </w:r>
    </w:p>
    <w:p w14:paraId="161AA229" w14:textId="77777777" w:rsidR="000A55C9" w:rsidRPr="00DC20C3" w:rsidRDefault="000A55C9" w:rsidP="00F05178">
      <w:pPr>
        <w:pStyle w:val="NormalWeb"/>
        <w:numPr>
          <w:ilvl w:val="0"/>
          <w:numId w:val="5"/>
        </w:numPr>
        <w:tabs>
          <w:tab w:val="left" w:pos="1134"/>
        </w:tabs>
        <w:bidi/>
        <w:jc w:val="both"/>
        <w:rPr>
          <w:rFonts w:cs="B Badr"/>
          <w:sz w:val="28"/>
          <w:szCs w:val="28"/>
        </w:rPr>
      </w:pPr>
      <w:r w:rsidRPr="00DC20C3">
        <w:rPr>
          <w:rFonts w:ascii="Traditional Arabic" w:hAnsi="Traditional Arabic" w:cs="B Badr" w:hint="cs"/>
          <w:sz w:val="28"/>
          <w:szCs w:val="28"/>
          <w:rtl/>
        </w:rPr>
        <w:t xml:space="preserve"> عَنْ أَبِي عَبْدِ اللَّهِ عليه السلام فِي قَوْلِ اللَّهِ عَزَّ وَ جَلَّ: «خُذُوا زِينَتَكُمْ عِنْدَ كُلِّ مَسْجِدٍ»</w:t>
      </w:r>
      <w:r w:rsidRPr="00DC20C3">
        <w:rPr>
          <w:rStyle w:val="FootnoteReference"/>
          <w:rFonts w:ascii="Traditional Arabic" w:hAnsi="Traditional Arabic" w:cs="B Badr"/>
          <w:sz w:val="28"/>
          <w:szCs w:val="28"/>
          <w:rtl/>
        </w:rPr>
        <w:footnoteReference w:id="113"/>
      </w:r>
      <w:r w:rsidRPr="00DC20C3">
        <w:rPr>
          <w:rFonts w:ascii="Traditional Arabic" w:hAnsi="Traditional Arabic" w:cs="B Badr" w:hint="cs"/>
          <w:sz w:val="28"/>
          <w:szCs w:val="28"/>
          <w:rtl/>
        </w:rPr>
        <w:t xml:space="preserve"> قَالَ:«</w:t>
      </w:r>
      <w:r w:rsidRPr="00DC20C3">
        <w:rPr>
          <w:rStyle w:val="FootnoteReference"/>
          <w:rFonts w:ascii="Traditional Arabic" w:hAnsi="Traditional Arabic" w:cs="B Badr"/>
          <w:sz w:val="28"/>
          <w:szCs w:val="28"/>
          <w:rtl/>
        </w:rPr>
        <w:footnoteReference w:id="114"/>
      </w:r>
      <w:r w:rsidRPr="00DC20C3">
        <w:rPr>
          <w:rFonts w:ascii="Traditional Arabic" w:hAnsi="Traditional Arabic" w:cs="B Badr" w:hint="cs"/>
          <w:sz w:val="28"/>
          <w:szCs w:val="28"/>
          <w:rtl/>
        </w:rPr>
        <w:t xml:space="preserve"> فِي الْعِيدَيْنِ وَ الْجُمُعَةِ».</w:t>
      </w:r>
      <w:r w:rsidRPr="00DC20C3">
        <w:rPr>
          <w:rStyle w:val="FootnoteReference"/>
          <w:rFonts w:ascii="Traditional Arabic" w:hAnsi="Traditional Arabic" w:cs="B Badr"/>
          <w:sz w:val="28"/>
          <w:szCs w:val="28"/>
          <w:rtl/>
        </w:rPr>
        <w:footnoteReference w:id="115"/>
      </w:r>
    </w:p>
    <w:p w14:paraId="16CBBF43" w14:textId="77777777" w:rsidR="000A55C9" w:rsidRPr="00DC20C3" w:rsidRDefault="000A55C9" w:rsidP="00954949">
      <w:pPr>
        <w:pStyle w:val="Heading5"/>
        <w:rPr>
          <w:rtl/>
        </w:rPr>
      </w:pPr>
      <w:r w:rsidRPr="00DC20C3">
        <w:rPr>
          <w:rFonts w:hint="cs"/>
          <w:rtl/>
        </w:rPr>
        <w:t>(</w:t>
      </w:r>
      <w:r w:rsidRPr="00DC20C3">
        <w:rPr>
          <w:rtl/>
        </w:rPr>
        <w:t xml:space="preserve">الكافي (ط - دارالحديث) </w:t>
      </w:r>
      <w:r w:rsidRPr="00DC20C3">
        <w:rPr>
          <w:rFonts w:hint="cs"/>
          <w:rtl/>
        </w:rPr>
        <w:t>،</w:t>
      </w:r>
      <w:r w:rsidRPr="00DC20C3">
        <w:rPr>
          <w:rtl/>
        </w:rPr>
        <w:t xml:space="preserve"> ج‏6  </w:t>
      </w:r>
      <w:r w:rsidRPr="00DC20C3">
        <w:rPr>
          <w:rFonts w:hint="cs"/>
          <w:rtl/>
        </w:rPr>
        <w:t>،</w:t>
      </w:r>
      <w:r w:rsidRPr="00DC20C3">
        <w:rPr>
          <w:rtl/>
        </w:rPr>
        <w:t xml:space="preserve">  474</w:t>
      </w:r>
      <w:r w:rsidRPr="00DC20C3">
        <w:rPr>
          <w:rFonts w:hint="cs"/>
          <w:rtl/>
        </w:rPr>
        <w:t>،</w:t>
      </w:r>
      <w:r w:rsidRPr="00DC20C3">
        <w:rPr>
          <w:rtl/>
        </w:rPr>
        <w:t xml:space="preserve"> 70 - باب تهيئة الإمام للجمعة و خطبته و الإنصات .....  ص : 465</w:t>
      </w:r>
      <w:r w:rsidRPr="00DC20C3">
        <w:rPr>
          <w:rFonts w:hint="cs"/>
          <w:rtl/>
        </w:rPr>
        <w:t>)</w:t>
      </w:r>
    </w:p>
    <w:p w14:paraId="217521F1" w14:textId="77777777" w:rsidR="000A55C9" w:rsidRDefault="000A55C9" w:rsidP="00954949">
      <w:pPr>
        <w:pStyle w:val="Heading6"/>
        <w:rPr>
          <w:rtl/>
        </w:rPr>
      </w:pPr>
      <w:r w:rsidRPr="00DC20C3">
        <w:rPr>
          <w:rFonts w:hint="cs"/>
          <w:rtl/>
        </w:rPr>
        <w:t>نماز در مسجد ، جمعه ومسجد ، عید و مسجد</w:t>
      </w:r>
    </w:p>
    <w:p w14:paraId="25A3E1A9" w14:textId="4DEB724E" w:rsidR="00F34D52" w:rsidRDefault="00F34D52" w:rsidP="00F05178">
      <w:pPr>
        <w:pStyle w:val="NormalWeb"/>
        <w:numPr>
          <w:ilvl w:val="0"/>
          <w:numId w:val="5"/>
        </w:numPr>
        <w:bidi/>
        <w:jc w:val="both"/>
        <w:rPr>
          <w:rFonts w:ascii="Traditional Arabic" w:hAnsi="Traditional Arabic" w:cs="B Badr"/>
          <w:sz w:val="18"/>
          <w:szCs w:val="18"/>
          <w:rtl/>
        </w:rPr>
      </w:pPr>
      <w:r w:rsidRPr="00F34D52">
        <w:rPr>
          <w:rFonts w:ascii="Traditional Arabic" w:hAnsi="Traditional Arabic" w:cs="B Badr" w:hint="cs"/>
          <w:sz w:val="22"/>
          <w:szCs w:val="22"/>
          <w:rtl/>
        </w:rPr>
        <w:t>عِدَّةٌ مِنْ أَصْحَابِنَا عَنْ أَحْمَدَ بْنِ مُحَمَّدِ بْنِ خَالِدٍ عَنْ أَبِيهِ عَمَّنْ ذَكَرَهُ عَنْ مُحَمَّدِ بْنِ عَبْدِ الرَّحْمَنِ بْنِ أَبِي لَيْلَى عَنْ أَبِيهِ عَنْ أَبِي عَبْدِ اللَّهِ ع قَالَ:</w:t>
      </w:r>
      <w:r w:rsidRPr="00F34D52">
        <w:rPr>
          <w:rFonts w:cs="2  Arabic Style" w:hint="cs"/>
          <w:color w:val="242887"/>
          <w:sz w:val="22"/>
          <w:szCs w:val="22"/>
          <w:rtl/>
        </w:rPr>
        <w:t xml:space="preserve"> </w:t>
      </w:r>
      <w:r w:rsidRPr="00F34D52">
        <w:rPr>
          <w:rFonts w:ascii="Traditional Arabic" w:hAnsi="Traditional Arabic" w:cs="B Badr" w:hint="cs"/>
          <w:sz w:val="22"/>
          <w:szCs w:val="22"/>
          <w:rtl/>
        </w:rPr>
        <w:t xml:space="preserve">إِنَّكُمْ لَا تَكُونُونَ صَالِحِينَ حَتَّى تَعْرِفُوا- وَ لَا تَعْرِفُوا حَتَّى تُصَدِّقُوا وَ لَا تُصَدِّقُوا حَتَّى تُسَلِّمُوا أَبْوَاباً أَرْبَعَةً لَا يَصْلُحُ أَوَّلُهَا إِلَّا بِآخِرِهَا ضَلَّ أَصْحَابُ الثَّلَاثَةِ وَ تَاهُوا تَيْهاً بَعِيداً إِنَّ اللَّهَ تَبَارَكَ وَ تَعَالَى لَا يَقْبَلُ إِلَّا الْعَمَلَ الصَّالِحَ وَ لَا يَقْبَلُ اللَّهُ إِلَّا الْوَفَاءَ بِالشُّرُوطِ وَ الْعُهُودِ فَمَنْ وَفَى لِلَّهِ عَزَّ وَ جَلَّ بِشَرْطِهِ وَ اسْتَعْمَلَ مَا وَصَفَ فِي عَهْدِهِ نَالَ مَا عِنْدَهُ وَ اسْتَكْمَلَ مَا وَعَدَهُ- إِنَّ اللَّهَ تَبَارَكَ وَ تَعَالَى أَخْبَرَ الْعِبَادَ بِطُرُقِ الْهُدَى وَ شَرَعَ لَهُمْ فِيهَا الْمَنَارَ وَ أَخْبَرَهُمْ كَيْفَ يَسْلُكُونَ فَقَالَ‏ وَ إِنِّي لَغَفَّارٌ لِمَنْ تابَ‏ وَ آمَنَ‏ وَ عَمِلَ صالِحاً ثُمَّ اهْتَدى‏ وَ قَالَ‏ إِنَّما يَتَقَبَّلُ اللَّهُ مِنَ الْمُتَّقِينَ‏ فَمَنِ اتَّقَى اللَّهَ فِيمَا أَمَرَهُ لَقِيَ اللَّهَ مُؤْمِناً بِمَا جَاءَ بِهِ مُحَمَّدٌ ص هَيْهَاتَ هَيْهَاتَ فَاتَ قَوْمٌ وَ مَاتُوا قَبْلَ أَنْ يَهْتَدُوا وَ ظَنُّوا أَنَّهُمْ آمَنُوا وَ أَشْرَكُوا مِنْ حَيْثُ لَا يَعْلَمُونَ إِنَّهُ مَنْ أَتَى الْبُيُوتَ مِنْ أَبْوَابِهَا اهْتَدَى وَ مَنْ أَخَذَ فِي غَيْرِهَا سَلَكَ طَرِيقَ الرَّدَى وَصَلَ اللَّهُ طَاعَةَ وَلِيِّ أَمْرِهِ بِطَاعَةِ رَسُولِهِ وَ طَاعَةَ </w:t>
      </w:r>
      <w:r w:rsidRPr="00F34D52">
        <w:rPr>
          <w:rFonts w:ascii="Traditional Arabic" w:hAnsi="Traditional Arabic" w:cs="B Badr" w:hint="cs"/>
          <w:sz w:val="22"/>
          <w:szCs w:val="22"/>
          <w:rtl/>
        </w:rPr>
        <w:lastRenderedPageBreak/>
        <w:t xml:space="preserve">رَسُولِهِ بِطَاعَتِهِ فَمَنْ تَرَكَ طَاعَةَ وُلَاةِ الْأَمْرِ لَمْ يُطِعِ اللَّهَ وَ لَا رَسُولَهُ </w:t>
      </w:r>
      <w:r w:rsidRPr="00F34D52">
        <w:rPr>
          <w:rFonts w:ascii="Traditional Arabic" w:hAnsi="Traditional Arabic" w:cs="B Badr" w:hint="cs"/>
          <w:sz w:val="28"/>
          <w:szCs w:val="28"/>
          <w:rtl/>
        </w:rPr>
        <w:t>وَ هُوَ الْإِقْرَارُ بِمَا أُنْزِلَ مِنْ عِنْدِ اللَّهِ عَزَّ وَ جَلَ‏ خُذُوا زِينَتَكُمْ‏ عِنْدَ كُلِّ مَسْجِدٍ وَ الْتَمِسُوا الْبُيُوتَ الَّتِي‏ أَذِنَ اللَّهُ أَنْ تُرْفَعَ وَ يُذْكَرَ فِيهَا اسْمُهُ‏ فَإِنَّهُ أَخْبَرَكُمْ أَنَّهُمْ‏ رِجالٌ لا تُلْهِيهِمْ تِجارَةٌ وَ لا بَيْعٌ عَنْ ذِكْرِ اللَّهِ وَ إِقامِ الصَّلاةِ وَ إِيتاءِ الزَّكاةِ يَخافُونَ يَوْماً تَتَقَلَّبُ فِيهِ الْقُلُوبُ وَ الْأَبْصارُ إِنَّ اللَّهَ قَدِ اسْتَخْلَصَ الرُّسُلَ لِأَمْرِهِ ثُمَّ اسْتَخْلَصَهُمْ مُصَدِّقِينَ بِذَلِكَ فِي نُذُرِهِ فَقَالَ‏ وَ إِنْ مِنْ أُمَّةٍ إِلَّا خَلا فِيها نَذِيرٌ تَاهَ مَنْ جَهِلَ وَ اهْتَدَى مَنْ أَبْصَرَ وَ عَقَلَ إِنَّ اللَّهَ عَزَّ وَ جَلَّ يَقُولُ‏ فَإِنَّها لا تَعْمَى الْأَبْصارُ وَ لكِنْ تَعْمَى الْقُلُوبُ الَّتِي فِي الصُّدُورِ وَ كَيْفَ يَهْتَدِي مَنْ لَمْ يُبْصِرْ وَ كَيْفَ يُبْصِرُ مَنْ لَمْ يَتَدَبَّرْ اتَّبِعُوا رَسُولَ اللَّهِ وَ أَهْلَ بَيْتِهِ وَ أَقِرُّوا بِمَا نَزَلَ مِنْ عِنْدِ اللَّهِ وَ اتَّبِعُوا آثَارَ الْهُدَى فَإِنَّهُمْ عَلَامَاتُ الْأَمَانَةِ وَ التُّقَى وَ اعْلَمُوا أَنَّهُ لَوْ أَنْكَرَ رَجُلٌ- عِيسَى ابْنَ مَرْيَمَ ع وَ أَقَرَّ بِمَنْ سِوَاهُ مِنَ الرُّسُلِ لَمْ يُؤْمِنْ اقْتَصُّوا الطَّرِيقَ بِالْتِمَاسِ الْمَنَارِ وَ الْتَمِسُوا مِنْ وَرَاءِ الْحُجُبِ الْآثَارَ- تَسْتَكْمِلُوا أَمْرَ دِينِكُمْ وَ تُؤْمِنُوا بِاللَّهِ رَبِّكُمْ.</w:t>
      </w:r>
    </w:p>
    <w:p w14:paraId="1B14D256" w14:textId="77777777" w:rsidR="00F34D52" w:rsidRDefault="00F34D52" w:rsidP="00954949">
      <w:pPr>
        <w:pStyle w:val="Heading5"/>
        <w:rPr>
          <w:rtl/>
        </w:rPr>
      </w:pPr>
      <w:r w:rsidRPr="00F34D52">
        <w:rPr>
          <w:rFonts w:hint="cs"/>
          <w:rtl/>
        </w:rPr>
        <w:t>الكافي (ط - الإسلامية) ؛ ج‏1 ؛ ص181</w:t>
      </w:r>
    </w:p>
    <w:p w14:paraId="29FE2BCD" w14:textId="52144CBB" w:rsidR="00954949" w:rsidRPr="00954949" w:rsidRDefault="00954949" w:rsidP="00954949">
      <w:pPr>
        <w:pStyle w:val="Heading6"/>
      </w:pPr>
      <w:r>
        <w:rPr>
          <w:rFonts w:hint="cs"/>
          <w:rtl/>
        </w:rPr>
        <w:t xml:space="preserve">آیات مسجد، سیمای اهل مسجد، </w:t>
      </w:r>
    </w:p>
    <w:p w14:paraId="08D5DABA" w14:textId="77777777" w:rsidR="000A55C9" w:rsidRPr="00DC20C3" w:rsidRDefault="000A55C9" w:rsidP="00954949">
      <w:pPr>
        <w:pStyle w:val="Heading4"/>
        <w:rPr>
          <w:rtl/>
        </w:rPr>
      </w:pPr>
      <w:r w:rsidRPr="00DC20C3">
        <w:rPr>
          <w:rtl/>
        </w:rPr>
        <w:t>زیارت مسجد زیارت خدا</w:t>
      </w:r>
    </w:p>
    <w:p w14:paraId="0F34CEDD" w14:textId="77777777" w:rsidR="00830599" w:rsidRPr="00DC20C3" w:rsidRDefault="00830599" w:rsidP="00F05178">
      <w:pPr>
        <w:pStyle w:val="a"/>
        <w:numPr>
          <w:ilvl w:val="0"/>
          <w:numId w:val="5"/>
        </w:numPr>
        <w:tabs>
          <w:tab w:val="left" w:pos="1134"/>
        </w:tabs>
        <w:rPr>
          <w:rFonts w:ascii="Traditional Arabic" w:hAnsi="Traditional Arabic" w:cs="B Badr"/>
          <w:b w:val="0"/>
          <w:bCs w:val="0"/>
          <w:lang w:bidi="fa-IR"/>
        </w:rPr>
      </w:pPr>
      <w:r w:rsidRPr="00DC20C3">
        <w:rPr>
          <w:rFonts w:ascii="Traditional Arabic" w:hAnsi="Traditional Arabic" w:cs="B Badr" w:hint="cs"/>
          <w:b w:val="0"/>
          <w:bCs w:val="0"/>
          <w:rtl/>
          <w:lang w:bidi="fa-IR"/>
        </w:rPr>
        <w:t>و في الحديث القدسي إنّ بيوتي في الأرض المساجد و انّ زواري‏ فيها عمّارها فطوبى‏ لعبد تطهّر في بيته ثم زارني في بيتي فحقّ على المزور أن يكرم زائره‏</w:t>
      </w:r>
    </w:p>
    <w:p w14:paraId="77F0BE16" w14:textId="77777777" w:rsidR="00830599" w:rsidRPr="00DC20C3" w:rsidRDefault="00830599" w:rsidP="00954949">
      <w:pPr>
        <w:pStyle w:val="Heading5"/>
        <w:rPr>
          <w:b/>
          <w:bCs/>
          <w:rtl/>
        </w:rPr>
      </w:pPr>
      <w:r w:rsidRPr="00DC20C3">
        <w:rPr>
          <w:rtl/>
        </w:rPr>
        <w:t>تفسير الصافي، ج‏2، ص: 327</w:t>
      </w:r>
    </w:p>
    <w:p w14:paraId="69B94EF8" w14:textId="77777777" w:rsidR="00830599" w:rsidRDefault="00830599" w:rsidP="003E12A5">
      <w:pPr>
        <w:pStyle w:val="a"/>
        <w:tabs>
          <w:tab w:val="left" w:pos="1134"/>
        </w:tabs>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زیارت مسجد عمران مسجد است، زیارت مسجد، عمران زیارت است، عمران حضور است</w:t>
      </w:r>
    </w:p>
    <w:p w14:paraId="39F2A654" w14:textId="341B2144" w:rsidR="00213BE0" w:rsidRDefault="00213BE0" w:rsidP="003E12A5">
      <w:pPr>
        <w:pStyle w:val="a"/>
        <w:tabs>
          <w:tab w:val="left" w:pos="1134"/>
        </w:tabs>
        <w:rPr>
          <w:rFonts w:ascii="Traditional Arabic" w:hAnsi="Traditional Arabic" w:cs="B Badr"/>
          <w:b w:val="0"/>
          <w:bCs w:val="0"/>
          <w:sz w:val="24"/>
          <w:szCs w:val="24"/>
          <w:rtl/>
          <w:lang w:bidi="fa-IR"/>
        </w:rPr>
      </w:pPr>
      <w:r w:rsidRPr="00213BE0">
        <w:rPr>
          <w:rFonts w:ascii="Traditional Arabic" w:hAnsi="Traditional Arabic" w:cs="B Badr"/>
          <w:b w:val="0"/>
          <w:bCs w:val="0"/>
          <w:sz w:val="24"/>
          <w:szCs w:val="24"/>
          <w:rtl/>
          <w:lang w:bidi="fa-IR"/>
        </w:rPr>
        <w:t>وَ هُوَ أَكْرَمُ مِنْ أَنْ يُخَيِّبَ زَائِرَهُ وَ قَاصِدَهُ</w:t>
      </w:r>
      <w:r>
        <w:rPr>
          <w:rFonts w:ascii="Traditional Arabic" w:hAnsi="Traditional Arabic" w:cs="B Badr" w:hint="cs"/>
          <w:b w:val="0"/>
          <w:bCs w:val="0"/>
          <w:sz w:val="24"/>
          <w:szCs w:val="24"/>
          <w:rtl/>
          <w:lang w:bidi="fa-IR"/>
        </w:rPr>
        <w:t xml:space="preserve"> (</w:t>
      </w:r>
      <w:r w:rsidRPr="00213BE0">
        <w:rPr>
          <w:rFonts w:ascii="Traditional Arabic" w:hAnsi="Traditional Arabic" w:cs="B Badr"/>
          <w:b w:val="0"/>
          <w:bCs w:val="0"/>
          <w:sz w:val="24"/>
          <w:szCs w:val="24"/>
          <w:rtl/>
          <w:lang w:bidi="fa-IR"/>
        </w:rPr>
        <w:t>الخيبة: الحرمان، الخسران (المجمع).</w:t>
      </w:r>
      <w:r>
        <w:rPr>
          <w:rFonts w:ascii="Traditional Arabic" w:hAnsi="Traditional Arabic" w:cs="B Badr" w:hint="cs"/>
          <w:b w:val="0"/>
          <w:bCs w:val="0"/>
          <w:sz w:val="24"/>
          <w:szCs w:val="24"/>
          <w:rtl/>
          <w:lang w:bidi="fa-IR"/>
        </w:rPr>
        <w:t>)</w:t>
      </w:r>
      <w:r w:rsidRPr="00213BE0">
        <w:rPr>
          <w:rFonts w:ascii="Traditional Arabic" w:hAnsi="Traditional Arabic" w:cs="B Badr"/>
          <w:b w:val="0"/>
          <w:bCs w:val="0"/>
          <w:sz w:val="24"/>
          <w:szCs w:val="24"/>
          <w:rtl/>
          <w:lang w:bidi="fa-IR"/>
        </w:rPr>
        <w:t xml:space="preserve"> عدة الداعي و نجاح الساعي، ص: 56</w:t>
      </w:r>
    </w:p>
    <w:p w14:paraId="05177F67" w14:textId="77777777" w:rsidR="008E49DE" w:rsidRDefault="008E49DE" w:rsidP="00F05178">
      <w:pPr>
        <w:pStyle w:val="a"/>
        <w:numPr>
          <w:ilvl w:val="0"/>
          <w:numId w:val="5"/>
        </w:numPr>
        <w:tabs>
          <w:tab w:val="left" w:pos="1134"/>
        </w:tabs>
        <w:rPr>
          <w:rFonts w:ascii="Traditional Arabic" w:hAnsi="Traditional Arabic" w:cs="B Badr"/>
          <w:b w:val="0"/>
          <w:bCs w:val="0"/>
          <w:sz w:val="24"/>
          <w:szCs w:val="24"/>
          <w:rtl/>
          <w:lang w:bidi="fa-IR"/>
        </w:rPr>
      </w:pPr>
      <w:r w:rsidRPr="008E49DE">
        <w:rPr>
          <w:rFonts w:ascii="Traditional Arabic" w:hAnsi="Traditional Arabic" w:cs="B Badr"/>
          <w:b w:val="0"/>
          <w:bCs w:val="0"/>
          <w:sz w:val="24"/>
          <w:szCs w:val="24"/>
          <w:rtl/>
          <w:lang w:bidi="fa-IR"/>
        </w:rPr>
        <w:t xml:space="preserve">أَخْبَرَنَا أَبُو بَكْرٍ مُحَمَّدُ بْنُ عَبْدِ اللَّهِ الشَّافِعِيُّ، ثنا أَحْمَدُ بْنُ زَكَرِيَّا الْجَوْهَرِيُّ، ثنا سُريْجُ بْنُ النُّعْمَانِ، ثنا سَعِيدُ بْنُ زَرْبِيٍّ، عَنْ ثَابِتٍ، عَنْ أَبِي عُثْمَانَ، عَنْ سَلْمَانَ، قَالَ: قَالَ رَسُولُ اللَّهِ صَلَّى اللَّهُ عَلَيْهِ وَسَلَّمَ: </w:t>
      </w:r>
      <w:r w:rsidRPr="00954949">
        <w:rPr>
          <w:rFonts w:ascii="Traditional Arabic" w:hAnsi="Traditional Arabic" w:cs="B Badr"/>
          <w:b w:val="0"/>
          <w:bCs w:val="0"/>
          <w:rtl/>
        </w:rPr>
        <w:t>«مَنْ تَوَضَّأَ فِي بَيْتِهِ فَأَحْسَنَ الْوُضُوءَ ثُمَّ زَارَنِي فِي بَيْتٍ مِنْ بُيُوتِي فَإِيَّايَ زَارَ، فَحَقٌّ عَلَى الْمَزُورِ أَنْ يُكْرِمَ زَائِرَهُ</w:t>
      </w:r>
    </w:p>
    <w:p w14:paraId="717F36D5" w14:textId="77777777" w:rsidR="008E49DE" w:rsidRDefault="008E49DE" w:rsidP="00954949">
      <w:pPr>
        <w:pStyle w:val="Heading5"/>
        <w:rPr>
          <w:b/>
          <w:bCs/>
          <w:rtl/>
        </w:rPr>
      </w:pPr>
      <w:r>
        <w:rPr>
          <w:rFonts w:hint="cs"/>
          <w:rtl/>
        </w:rPr>
        <w:t>امالی ابن بشران ج1 ص322</w:t>
      </w:r>
    </w:p>
    <w:p w14:paraId="32299F3D" w14:textId="28A2A475" w:rsidR="00954949" w:rsidRPr="00DC20C3" w:rsidRDefault="00954949" w:rsidP="003E12A5">
      <w:pPr>
        <w:pStyle w:val="a"/>
        <w:tabs>
          <w:tab w:val="left" w:pos="1134"/>
        </w:tabs>
        <w:rPr>
          <w:rFonts w:ascii="Traditional Arabic" w:hAnsi="Traditional Arabic" w:cs="B Badr"/>
          <w:b w:val="0"/>
          <w:bCs w:val="0"/>
          <w:sz w:val="24"/>
          <w:szCs w:val="24"/>
          <w:rtl/>
          <w:lang w:bidi="fa-IR"/>
        </w:rPr>
      </w:pPr>
      <w:r>
        <w:rPr>
          <w:rFonts w:ascii="Traditional Arabic" w:hAnsi="Traditional Arabic" w:cs="B Badr" w:hint="cs"/>
          <w:b w:val="0"/>
          <w:bCs w:val="0"/>
          <w:sz w:val="24"/>
          <w:szCs w:val="24"/>
          <w:rtl/>
          <w:lang w:bidi="fa-IR"/>
        </w:rPr>
        <w:t>آداب در خانه، مسجد زیارتگاه خدا، اکرام زائر، سیمای اهل مسجد، توجه خدا به اهل مسجد</w:t>
      </w:r>
    </w:p>
    <w:p w14:paraId="38676DDC" w14:textId="77777777" w:rsidR="000A55C9" w:rsidRPr="00DC20C3" w:rsidRDefault="000A55C9" w:rsidP="00F05178">
      <w:pPr>
        <w:pStyle w:val="a"/>
        <w:numPr>
          <w:ilvl w:val="0"/>
          <w:numId w:val="5"/>
        </w:numPr>
        <w:tabs>
          <w:tab w:val="left" w:pos="1134"/>
        </w:tabs>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الصَّادِقِ</w:t>
      </w:r>
      <w:r w:rsidRPr="00DC20C3">
        <w:rPr>
          <w:rFonts w:ascii="Traditional Arabic" w:hAnsi="Traditional Arabic" w:cs="B Badr"/>
          <w:b w:val="0"/>
          <w:bCs w:val="0"/>
          <w:noProof/>
          <w:sz w:val="20"/>
          <w:szCs w:val="20"/>
        </w:rPr>
        <w:drawing>
          <wp:inline distT="0" distB="0" distL="0" distR="0" wp14:anchorId="7FE6BAB5" wp14:editId="5195B660">
            <wp:extent cx="133350" cy="114300"/>
            <wp:effectExtent l="0" t="0" r="0" b="0"/>
            <wp:docPr id="1792" name="Picture 179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أَنَّهُ قَالَ مَكْتُوبٌ فِي التَّوْرَاةِ أَنَّ بُيُوتِي فِي الْأَرْضِ الْمَسَاجِدُ فَطُوبَى لِعَبْدٍ تَطَهَّرَ فِي بَيْتِهِ ثُمَّ زَارَنِي فِي بَيْتِي</w:t>
      </w:r>
      <w:r w:rsidR="00725F4A"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حَقٌّ عَلَى الْمَزُورِ أَنْ يُكْرِمَ الزَّائِر</w:t>
      </w:r>
      <w:r w:rsidRPr="00DC20C3">
        <w:rPr>
          <w:rStyle w:val="FootnoteReference"/>
          <w:rFonts w:ascii="Traditional Arabic" w:hAnsi="Traditional Arabic" w:cs="B Badr"/>
          <w:b w:val="0"/>
          <w:bCs w:val="0"/>
          <w:rtl/>
        </w:rPr>
        <w:footnoteReference w:id="116"/>
      </w:r>
    </w:p>
    <w:p w14:paraId="72EE5AB9" w14:textId="77777777" w:rsidR="000A55C9" w:rsidRPr="00DC20C3" w:rsidRDefault="000A55C9" w:rsidP="00954949">
      <w:pPr>
        <w:pStyle w:val="Heading5"/>
        <w:rPr>
          <w:b/>
          <w:bCs/>
          <w:rtl/>
        </w:rPr>
      </w:pPr>
      <w:r w:rsidRPr="00DC20C3">
        <w:rPr>
          <w:rtl/>
        </w:rPr>
        <w:t xml:space="preserve">بحارالأنوار   </w:t>
      </w:r>
      <w:r w:rsidR="006675EE" w:rsidRPr="00DC20C3">
        <w:rPr>
          <w:rtl/>
        </w:rPr>
        <w:t xml:space="preserve">  77     308   </w:t>
      </w:r>
    </w:p>
    <w:p w14:paraId="3D1B6830"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خانه خدا، مسجد زيارتگاه، آداب مسجد از خانه</w:t>
      </w:r>
      <w:r w:rsidRPr="00DC20C3">
        <w:rPr>
          <w:rFonts w:ascii="Traditional Arabic" w:hAnsi="Traditional Arabic" w:cs="B Badr" w:hint="cs"/>
          <w:sz w:val="24"/>
          <w:szCs w:val="24"/>
          <w:rtl/>
        </w:rPr>
        <w:t>، مسجد در ادیان قبلی، زیارت خدا در مسجد، دستاورد مسجد، ارزش زیارت</w:t>
      </w:r>
    </w:p>
    <w:p w14:paraId="5F78D260" w14:textId="77777777" w:rsidR="000A55C9" w:rsidRPr="00DC20C3" w:rsidRDefault="000A55C9" w:rsidP="00F05178">
      <w:pPr>
        <w:pStyle w:val="NormalWeb"/>
        <w:numPr>
          <w:ilvl w:val="0"/>
          <w:numId w:val="5"/>
        </w:numPr>
        <w:tabs>
          <w:tab w:val="left" w:pos="1134"/>
        </w:tabs>
        <w:bidi/>
        <w:jc w:val="both"/>
        <w:rPr>
          <w:rFonts w:cs="B Badr"/>
          <w:sz w:val="30"/>
          <w:szCs w:val="30"/>
        </w:rPr>
      </w:pPr>
      <w:r w:rsidRPr="00DC20C3">
        <w:rPr>
          <w:rFonts w:ascii="Traditional Arabic" w:hAnsi="Traditional Arabic" w:cs="B Badr" w:hint="cs"/>
          <w:sz w:val="20"/>
          <w:szCs w:val="20"/>
          <w:rtl/>
        </w:rPr>
        <w:t xml:space="preserve"> ثَوَابُ الْأَعْمَالِ، عَنْ مُحَمَّدِ بْنِ الْحَسَنِ بْنِ الْوَلِيدِ عَنْ مُحَمَّدِ بْنِ الْحَسَنِ الصَّفَّارِ عَنْ مُحَمَّدِ بْنِ الْحُسَيْنِ عَنْ صَفْوَانَ عَنْ كُلَيْبٍ عَنْ أَبِي عَبْدِ اللَّهِ ع قَالَ:</w:t>
      </w:r>
      <w:r w:rsidRPr="00DC20C3">
        <w:rPr>
          <w:rFonts w:ascii="Traditional Arabic" w:hAnsi="Traditional Arabic" w:cs="B Badr" w:hint="cs"/>
          <w:sz w:val="28"/>
          <w:szCs w:val="28"/>
          <w:rtl/>
          <w:lang w:bidi="ar-SA"/>
        </w:rPr>
        <w:t>مَكْتُوبٌ فِي التَّوْرَاةِ أَنَّ بُيُوتِي فِي الْأَرْضِ الْمَسَاجِدُ فَطُوبَى لِعَبْدٍ تَطَهَّرَ فِي بَيْتِهِ ثُمَّ زَارَنِي فِي بَيْتِي أَلَا إِنَّ عَلَى الْمَزُورِ كَرَامَةَ الزَّائِر</w:t>
      </w:r>
    </w:p>
    <w:p w14:paraId="392B9E04" w14:textId="77777777" w:rsidR="000A55C9" w:rsidRDefault="000A55C9" w:rsidP="003E12A5">
      <w:pPr>
        <w:pStyle w:val="StyleComplex2Shiraz11pt"/>
        <w:tabs>
          <w:tab w:val="left" w:pos="1134"/>
        </w:tabs>
        <w:jc w:val="both"/>
        <w:rPr>
          <w:rFonts w:ascii="Traditional Arabic" w:hAnsi="Traditional Arabic" w:cs="B Badr"/>
          <w:sz w:val="20"/>
          <w:szCs w:val="20"/>
          <w:rtl/>
        </w:rPr>
      </w:pPr>
      <w:r w:rsidRPr="00DC20C3">
        <w:rPr>
          <w:rFonts w:ascii="Traditional Arabic" w:hAnsi="Traditional Arabic" w:cs="B Badr" w:hint="cs"/>
          <w:sz w:val="20"/>
          <w:szCs w:val="20"/>
          <w:rtl/>
        </w:rPr>
        <w:t xml:space="preserve">بحار الأنوار (ط - </w:t>
      </w:r>
      <w:r w:rsidRPr="00954949">
        <w:rPr>
          <w:rStyle w:val="Heading5Char"/>
          <w:rFonts w:hint="cs"/>
          <w:rtl/>
        </w:rPr>
        <w:t>بيروت</w:t>
      </w:r>
      <w:r w:rsidRPr="00DC20C3">
        <w:rPr>
          <w:rFonts w:ascii="Traditional Arabic" w:hAnsi="Traditional Arabic" w:cs="B Badr" w:hint="cs"/>
          <w:sz w:val="20"/>
          <w:szCs w:val="20"/>
          <w:rtl/>
        </w:rPr>
        <w:t>)، ج‏81، ص: 6</w:t>
      </w:r>
    </w:p>
    <w:p w14:paraId="23C358A3" w14:textId="77777777" w:rsidR="00954949" w:rsidRPr="00DC20C3" w:rsidRDefault="00954949" w:rsidP="00954949">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lastRenderedPageBreak/>
        <w:t xml:space="preserve">  مسجد خانه خدا، مسجد زيارتگاه، آداب مسجد از خانه</w:t>
      </w:r>
      <w:r w:rsidRPr="00DC20C3">
        <w:rPr>
          <w:rFonts w:ascii="Traditional Arabic" w:hAnsi="Traditional Arabic" w:cs="B Badr" w:hint="cs"/>
          <w:sz w:val="24"/>
          <w:szCs w:val="24"/>
          <w:rtl/>
        </w:rPr>
        <w:t>، مسجد در ادیان قبلی، زیارت خدا در مسجد، دستاورد مسجد، ارزش زیارت</w:t>
      </w:r>
    </w:p>
    <w:p w14:paraId="5959E3EE" w14:textId="77777777" w:rsidR="001C73FA" w:rsidRPr="00DC20C3" w:rsidRDefault="001C73FA"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20"/>
          <w:szCs w:val="20"/>
          <w:rtl/>
        </w:rPr>
        <w:t>وَ فِي الْمُقْنِعِ قَالَ رُوِيَ</w:t>
      </w:r>
      <w:r w:rsidRPr="00DC20C3">
        <w:rPr>
          <w:rFonts w:cs="B Badr" w:hint="cs"/>
          <w:sz w:val="30"/>
          <w:szCs w:val="30"/>
          <w:rtl/>
        </w:rPr>
        <w:t xml:space="preserve">‏ </w:t>
      </w:r>
      <w:r w:rsidRPr="00DC20C3">
        <w:rPr>
          <w:rFonts w:ascii="Traditional Arabic" w:hAnsi="Traditional Arabic" w:cs="B Badr" w:hint="cs"/>
          <w:sz w:val="28"/>
          <w:szCs w:val="28"/>
          <w:rtl/>
          <w:lang w:bidi="ar-SA"/>
        </w:rPr>
        <w:t>أَنَّ فِي التَّوْرَاةِ مَكْتُوباً أَنَّ بُيُوتِي فِي الْأَرْضِ الْمَسَاجِدُ فَطُوبَى لِمَنْ تَطَهَّرَ فِي بَيْتِهِ ثُمَ‏ زَارَنِي‏ فِي‏ بَيْتِي‏ وَ حَقٌّ عَلَى الْمَزُورِ أَنْ يُكْرِمَ الزَّائِرَ.</w:t>
      </w:r>
    </w:p>
    <w:p w14:paraId="688A118D" w14:textId="77777777" w:rsidR="001C73FA" w:rsidRDefault="001C73FA" w:rsidP="00954949">
      <w:pPr>
        <w:pStyle w:val="Heading5"/>
        <w:rPr>
          <w:rtl/>
        </w:rPr>
      </w:pPr>
      <w:r w:rsidRPr="00DC20C3">
        <w:rPr>
          <w:rFonts w:hint="cs"/>
          <w:rtl/>
        </w:rPr>
        <w:t>وسائل الشيعة ؛ ج‏5 ؛ ص199</w:t>
      </w:r>
    </w:p>
    <w:p w14:paraId="4B461256" w14:textId="77777777" w:rsidR="00954949" w:rsidRPr="00DC20C3" w:rsidRDefault="00954949" w:rsidP="00954949">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خانه خدا، مسجد زيارتگاه، آداب مسجد از خانه</w:t>
      </w:r>
      <w:r w:rsidRPr="00DC20C3">
        <w:rPr>
          <w:rFonts w:ascii="Traditional Arabic" w:hAnsi="Traditional Arabic" w:cs="B Badr" w:hint="cs"/>
          <w:sz w:val="24"/>
          <w:szCs w:val="24"/>
          <w:rtl/>
        </w:rPr>
        <w:t>، مسجد در ادیان قبلی، زیارت خدا در مسجد، دستاورد مسجد، ارزش زیارت</w:t>
      </w:r>
    </w:p>
    <w:p w14:paraId="13D0443D" w14:textId="488550D3"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الصَّادِقِ</w:t>
      </w:r>
      <w:r w:rsidRPr="00DC20C3">
        <w:rPr>
          <w:rFonts w:ascii="Traditional Arabic" w:hAnsi="Traditional Arabic" w:cs="B Badr"/>
          <w:b w:val="0"/>
          <w:bCs w:val="0"/>
          <w:noProof/>
          <w:sz w:val="20"/>
          <w:szCs w:val="20"/>
        </w:rPr>
        <w:drawing>
          <wp:inline distT="0" distB="0" distL="0" distR="0" wp14:anchorId="77826E31" wp14:editId="61CA4E87">
            <wp:extent cx="133350" cy="114300"/>
            <wp:effectExtent l="0" t="0" r="0" b="0"/>
            <wp:docPr id="310" name="Picture 31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lang w:bidi="fa-IR"/>
        </w:rPr>
        <w:t xml:space="preserve">أَنَّهُ قَالَ </w:t>
      </w:r>
      <w:r w:rsidRPr="00DC20C3">
        <w:rPr>
          <w:rFonts w:ascii="Traditional Arabic" w:hAnsi="Traditional Arabic" w:cs="B Badr"/>
          <w:b w:val="0"/>
          <w:bCs w:val="0"/>
          <w:rtl/>
        </w:rPr>
        <w:t>عَلَيْكُمْ بِإِتْيَانِ الْمَسَاجِدِ فَإِنَّهَا بُيُوتُ اللَّهِ فِي الْأَرْضِ وَ مَنْ أَتَاهَا مُتَطَهِّراً طَهَّرَهُ اللَّهُ مِنْ ذُ</w:t>
      </w:r>
      <w:r w:rsidR="005A4180">
        <w:rPr>
          <w:rFonts w:ascii="Traditional Arabic" w:hAnsi="Traditional Arabic" w:cs="B Badr" w:hint="cs"/>
          <w:b w:val="0"/>
          <w:bCs w:val="0"/>
          <w:rtl/>
        </w:rPr>
        <w:t>ن</w:t>
      </w:r>
      <w:r w:rsidR="009A71DF" w:rsidRPr="00DC20C3">
        <w:rPr>
          <w:rFonts w:ascii="Traditional Arabic" w:hAnsi="Traditional Arabic" w:cs="B Badr"/>
          <w:b w:val="0"/>
          <w:bCs w:val="0"/>
          <w:rtl/>
        </w:rPr>
        <w:t>وب</w:t>
      </w:r>
      <w:r w:rsidRPr="00DC20C3">
        <w:rPr>
          <w:rFonts w:ascii="Traditional Arabic" w:hAnsi="Traditional Arabic" w:cs="B Badr"/>
          <w:b w:val="0"/>
          <w:bCs w:val="0"/>
          <w:rtl/>
        </w:rPr>
        <w:t>هِ وَ كُتِبَ مِنْ زُوَّارِهِ فَأَكْثِرُوا فِيهَا مِنَ الصَّلَاةِ وَ الدُّعَاءِ وَ صَلُّوا مِنَ الْمَسَاجِدِ فِي بِقَاعٍ مُخْتَلِفَةٍ فَإِنَّ كُلَّ بُقْعَةٍ تَشْهَدُ لِلْمُصَلِّي عَلَيْهَا يَوْمَ الْقِيَامَة</w:t>
      </w:r>
      <w:r w:rsidRPr="00DC20C3">
        <w:rPr>
          <w:rStyle w:val="FootnoteReference"/>
          <w:rFonts w:ascii="Traditional Arabic" w:hAnsi="Traditional Arabic" w:cs="B Badr"/>
          <w:b w:val="0"/>
          <w:bCs w:val="0"/>
          <w:rtl/>
          <w:lang w:bidi="fa-IR"/>
        </w:rPr>
        <w:footnoteReference w:id="117"/>
      </w:r>
    </w:p>
    <w:p w14:paraId="33BF0CDE" w14:textId="77777777" w:rsidR="004D25D2" w:rsidRDefault="004D25D2" w:rsidP="00954949">
      <w:pPr>
        <w:pStyle w:val="Heading5"/>
        <w:rPr>
          <w:rtl/>
        </w:rPr>
      </w:pPr>
      <w:r w:rsidRPr="004D25D2">
        <w:rPr>
          <w:rtl/>
        </w:rPr>
        <w:t>الأمالي للصدوق: ص 440 ح 584 عن مرازم بن حكيم ، روضة الواعظين: ص 369 ، بحار الأنوار: ج 83 ص 384 ح 59</w:t>
      </w:r>
      <w:r w:rsidRPr="004D25D2">
        <w:t xml:space="preserve"> .</w:t>
      </w:r>
    </w:p>
    <w:p w14:paraId="3D335853" w14:textId="35A91CB5" w:rsidR="000A55C9" w:rsidRDefault="000A55C9" w:rsidP="004D25D2">
      <w:pPr>
        <w:pStyle w:val="StyleComplex2Shiraz11pt"/>
        <w:tabs>
          <w:tab w:val="left" w:pos="1134"/>
        </w:tabs>
        <w:jc w:val="both"/>
        <w:rPr>
          <w:rFonts w:ascii="Traditional Arabic" w:hAnsi="Traditional Arabic" w:cs="B Badr"/>
          <w:rtl/>
          <w:lang w:bidi="ar-SA"/>
        </w:rPr>
      </w:pPr>
      <w:r w:rsidRPr="00DC20C3">
        <w:rPr>
          <w:rFonts w:ascii="Traditional Arabic" w:hAnsi="Traditional Arabic" w:cs="B Badr"/>
          <w:sz w:val="24"/>
          <w:szCs w:val="24"/>
          <w:rtl/>
        </w:rPr>
        <w:t xml:space="preserve">  مسجد خانه خدا ، آمدن به مسجد، دستور امام به رفتن به مسجد، مسجد زيارتگاه، آداب مسجد، آداب نماز، آداب دعا در مسجد ، آداب زیارت مسجد</w:t>
      </w:r>
      <w:r w:rsidRPr="00DC20C3">
        <w:rPr>
          <w:rFonts w:ascii="Traditional Arabic" w:hAnsi="Traditional Arabic" w:cs="B Badr" w:hint="cs"/>
          <w:sz w:val="24"/>
          <w:szCs w:val="24"/>
          <w:rtl/>
        </w:rPr>
        <w:t xml:space="preserve">،نماز در جاهای مختلف مسجد، مکان های نماز در مسجد، </w:t>
      </w:r>
      <w:r w:rsidRPr="00DC20C3">
        <w:rPr>
          <w:rFonts w:ascii="Traditional Arabic" w:hAnsi="Traditional Arabic" w:cs="B Badr"/>
          <w:sz w:val="24"/>
          <w:szCs w:val="24"/>
          <w:rtl/>
          <w:lang w:bidi="ar-SA"/>
        </w:rPr>
        <w:t>وجوب مسجد رفتن  ،لا یدخله الا المطهرون ، زیارت خدا ، کار کرد عبادی مسجد ، اداب حضور ، شعور مسجد ، آثار وفضائل مسجد</w:t>
      </w:r>
      <w:r w:rsidRPr="00DC20C3">
        <w:rPr>
          <w:rFonts w:ascii="Traditional Arabic" w:hAnsi="Traditional Arabic" w:cs="B Badr" w:hint="cs"/>
          <w:sz w:val="24"/>
          <w:szCs w:val="24"/>
          <w:rtl/>
          <w:lang w:bidi="ar-SA"/>
        </w:rPr>
        <w:t>،امر به حضور در مسجد, مساجد خانه خدا در زمین ، آداب ورود؛ مسجد مطهر گناه است، مسجد زیارت گاه خداوند، آداب حضور ذکر و صلوات، آداب نماز در مسجد در جایگاه های مختلف ، شعور مسجد، مسجد در قیامت، معماری مسجد، داشتن بقعه های مختلف</w:t>
      </w:r>
      <w:r w:rsidRPr="00DC20C3">
        <w:rPr>
          <w:rFonts w:ascii="Traditional Arabic" w:hAnsi="Traditional Arabic" w:cs="B Badr" w:hint="cs"/>
          <w:sz w:val="24"/>
          <w:szCs w:val="24"/>
          <w:rtl/>
        </w:rPr>
        <w:t xml:space="preserve">، </w:t>
      </w:r>
      <w:r w:rsidRPr="00DC20C3">
        <w:rPr>
          <w:rFonts w:ascii="Traditional Arabic" w:hAnsi="Traditional Arabic" w:cs="B Badr"/>
          <w:rtl/>
          <w:lang w:bidi="ar-SA"/>
        </w:rPr>
        <w:t xml:space="preserve">نماز در جای جای مسجد </w:t>
      </w:r>
    </w:p>
    <w:p w14:paraId="75D05026" w14:textId="77777777" w:rsidR="00E82962" w:rsidRPr="00E82962" w:rsidRDefault="00E82962" w:rsidP="00F05178">
      <w:pPr>
        <w:pStyle w:val="StyleComplex2Shiraz11pt"/>
        <w:numPr>
          <w:ilvl w:val="0"/>
          <w:numId w:val="5"/>
        </w:numPr>
        <w:tabs>
          <w:tab w:val="left" w:pos="1134"/>
        </w:tabs>
        <w:jc w:val="both"/>
        <w:rPr>
          <w:rFonts w:ascii="Traditional Arabic" w:hAnsi="Traditional Arabic" w:cs="B Badr"/>
          <w:sz w:val="28"/>
          <w:szCs w:val="28"/>
          <w:rtl/>
          <w:lang w:bidi="ar-SA"/>
        </w:rPr>
      </w:pPr>
      <w:r w:rsidRPr="00E82962">
        <w:rPr>
          <w:rFonts w:ascii="Traditional Arabic" w:hAnsi="Traditional Arabic" w:cs="B Badr"/>
          <w:rtl/>
          <w:lang w:bidi="ar-SA"/>
        </w:rPr>
        <w:t xml:space="preserve">الشَّيْخُ الصَّدُوقُ فِي مَعَانِي الْأَخْبَارِ، وَ التَّوْحِيدِ، عَنْ أَحْمَدَ بْنِ مُحَمَّدِ بْنِ عَبْدِ الرَّحْمَنِ الْمَرْوَزِيِّ عَنْ مُحَمَّدِ بْنِ جَعْفَرٍ الْمُقْرِي عَنْ مُحَمَّدِ بْنِ الْحَسَنِ الْمَوْصِلِيِّ عَنْ مُحَمَّدِ بْنِ عَاصِمٍ الطَّرِيفِيِّ عَنْ عَيَّاشِ بْنِ يَزِيدَ بْنِ الْحَسَنِ عَنْ أَبِيهِ عَنْ مُوسَى بْنِ جَعْفَرٍ عَنْ آبَائِهِ عَنِ الْحُسَيْنِ بْنِ عَلِيٍّ ع قَالَ: </w:t>
      </w:r>
      <w:r w:rsidRPr="00E82962">
        <w:rPr>
          <w:rFonts w:ascii="Traditional Arabic" w:hAnsi="Traditional Arabic" w:cs="B Badr"/>
          <w:sz w:val="28"/>
          <w:szCs w:val="28"/>
          <w:rtl/>
          <w:lang w:bidi="ar-SA"/>
        </w:rPr>
        <w:t xml:space="preserve">كُنَّا جُلُوساً فِي‏ الْمَسْجِدِ إِذْ صَعِدَ الْمُؤَذِّنُ الْمَنَارَةَ فَقَالَ اللَّهُ أَكْبَرُ اللَّهُ أَكْبَرُ فَبَكَى أَمِيرُ الْمُؤْمِنِينَ عَلِيُّ بْنُ أَبِي طَالِبٍ </w:t>
      </w:r>
      <w:r>
        <w:rPr>
          <w:rFonts w:ascii="Traditional Arabic" w:hAnsi="Traditional Arabic" w:cs="B Badr"/>
          <w:sz w:val="28"/>
          <w:szCs w:val="28"/>
          <w:lang w:bidi="ar-SA"/>
        </w:rPr>
        <w:sym w:font="Dorood" w:char="F040"/>
      </w:r>
      <w:r>
        <w:rPr>
          <w:rFonts w:ascii="Traditional Arabic" w:hAnsi="Traditional Arabic" w:cs="B Badr"/>
          <w:sz w:val="28"/>
          <w:szCs w:val="28"/>
          <w:lang w:bidi="ar-SA"/>
        </w:rPr>
        <w:t xml:space="preserve"> </w:t>
      </w:r>
      <w:r w:rsidRPr="00E82962">
        <w:rPr>
          <w:rFonts w:ascii="Traditional Arabic" w:hAnsi="Traditional Arabic" w:cs="B Badr"/>
          <w:sz w:val="28"/>
          <w:szCs w:val="28"/>
          <w:rtl/>
          <w:lang w:bidi="ar-SA"/>
        </w:rPr>
        <w:t>وَ بَكَيْنَا بِبُكَائِهِ فَلَمَّا فَرَغَ الْمُؤَذِّنُ قَالَ أَ تَدْرُونَ مَا يَقُولُ الْمُؤَذِّنُ قُلْنَا اللَّهُ وَ رَسُولُهُ وَ وَصِيُّهُ أَعْلَم‏.... وَ مَعْنَى قَدْ قَامَتِ الصَّلَاةُ فِي الْإِقَامَةِ أَيْ حَانَ وَقْتُ الزِّيَارَةِ وَ الْمُنَاجَاةِ وَ قَضَاءِ الْحَوَائِجِ وَ دَرْكِ الْمُنَى وَ الْوُصُولِ إِلَى اللَّهِ عَزَّ وَ جَلَّ وَ إِلَى كَرَامَتِهِ وَ غُفْرَانِهِ وَ عَفْوِهِ وَ رِضْوَانِه‏</w:t>
      </w:r>
    </w:p>
    <w:p w14:paraId="3C4E79D1" w14:textId="77777777" w:rsidR="00954949" w:rsidRDefault="00954949" w:rsidP="00954949">
      <w:pPr>
        <w:pStyle w:val="Heading5"/>
        <w:rPr>
          <w:rtl/>
        </w:rPr>
      </w:pPr>
      <w:r w:rsidRPr="00954949">
        <w:rPr>
          <w:rtl/>
        </w:rPr>
        <w:t>بحار الأنوار (ط - بيروت)، ج‏81، ص: 134</w:t>
      </w:r>
    </w:p>
    <w:p w14:paraId="539FC680" w14:textId="2219368D" w:rsidR="00E82962" w:rsidRDefault="00E82962" w:rsidP="00954949">
      <w:pPr>
        <w:pStyle w:val="Heading6"/>
        <w:rPr>
          <w:rtl/>
        </w:rPr>
      </w:pPr>
      <w:r>
        <w:rPr>
          <w:rFonts w:hint="cs"/>
          <w:rtl/>
          <w:lang w:bidi="ar-SA"/>
        </w:rPr>
        <w:t>نما</w:t>
      </w:r>
      <w:r>
        <w:rPr>
          <w:rFonts w:hint="cs"/>
          <w:rtl/>
        </w:rPr>
        <w:t xml:space="preserve">ز زیارتنامه خداست، </w:t>
      </w:r>
      <w:r w:rsidR="00AB3983">
        <w:rPr>
          <w:rFonts w:hint="cs"/>
          <w:rtl/>
        </w:rPr>
        <w:t xml:space="preserve">اذان و اقامه اذن دخول برای ورود به زیارتگاه خداست، </w:t>
      </w:r>
    </w:p>
    <w:p w14:paraId="12810BC2" w14:textId="77777777" w:rsidR="000A55C9" w:rsidRPr="00DC20C3" w:rsidRDefault="000A55C9" w:rsidP="00954949">
      <w:pPr>
        <w:pStyle w:val="Heading4"/>
        <w:rPr>
          <w:rtl/>
        </w:rPr>
      </w:pPr>
      <w:r w:rsidRPr="00DC20C3">
        <w:rPr>
          <w:rtl/>
        </w:rPr>
        <w:t xml:space="preserve">مسجد مشهد است </w:t>
      </w:r>
    </w:p>
    <w:p w14:paraId="7BACCBB1" w14:textId="20C71B76" w:rsidR="000A55C9" w:rsidRPr="00DC20C3" w:rsidRDefault="000A55C9" w:rsidP="00F05178">
      <w:pPr>
        <w:pStyle w:val="a"/>
        <w:numPr>
          <w:ilvl w:val="0"/>
          <w:numId w:val="5"/>
        </w:numPr>
        <w:tabs>
          <w:tab w:val="left" w:pos="1134"/>
        </w:tabs>
        <w:rPr>
          <w:rFonts w:ascii="Traditional Arabic" w:hAnsi="Traditional Arabic" w:cs="B Badr"/>
          <w:b w:val="0"/>
          <w:bCs w:val="0"/>
          <w:sz w:val="20"/>
          <w:szCs w:val="2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hint="cs"/>
          <w:b w:val="0"/>
          <w:bCs w:val="0"/>
          <w:sz w:val="20"/>
          <w:szCs w:val="20"/>
          <w:rtl/>
          <w:lang w:bidi="fa-IR"/>
        </w:rPr>
        <w:t>عَلِيُّ بْنُ إِبْرَاهِيمَ عَنْ أَبِيهِ عَنِ ابْنِ أَبِي عُمَيْرٍ وَ مُحَمَّدُ بْنُ إِسْمَاعِيلَ عَنِ الْفَضْلِ بْنِ شَاذَانَ عَنْ صَفْوَانَ بْنِ يَحْيَى وَ ابْنِ أَبِي عُمَيْرٍ جَمِيعاً عَنْ مُعَاوِيَةَ بْنِ عَمَّارٍ قَالَ</w:t>
      </w:r>
      <w:r w:rsidRPr="00DC20C3">
        <w:rPr>
          <w:rFonts w:ascii="Traditional Arabic" w:hAnsi="Traditional Arabic" w:cs="B Badr" w:hint="cs"/>
          <w:b w:val="0"/>
          <w:bCs w:val="0"/>
          <w:rtl/>
          <w:lang w:bidi="fa-IR"/>
        </w:rPr>
        <w:t xml:space="preserve"> قَالَ أَبُو عَبْدِ اللَّهِ لَا تَدَعْ‏ إِتْيَانَ‏ الْمَشَاهِدِ كُلِّهَا- مَسْجِدِ قُبَاءَ فَإِنَّهُ الْمَسْجِدُ الَّذِي‏ أُسِّسَ عَلَى التَّقْوى‏ مِنْ أَوَّلِ يَوْمٍ‏ وَ مَشْرَبَةِ</w:t>
      </w:r>
      <w:r w:rsidR="00175797">
        <w:rPr>
          <w:rStyle w:val="FootnoteReference"/>
          <w:rFonts w:ascii="Traditional Arabic" w:hAnsi="Traditional Arabic" w:cs="B Badr"/>
          <w:b w:val="0"/>
          <w:bCs w:val="0"/>
          <w:rtl/>
          <w:lang w:bidi="fa-IR"/>
        </w:rPr>
        <w:footnoteReference w:id="118"/>
      </w:r>
      <w:r w:rsidRPr="00DC20C3">
        <w:rPr>
          <w:rFonts w:ascii="Traditional Arabic" w:hAnsi="Traditional Arabic" w:cs="B Badr" w:hint="cs"/>
          <w:b w:val="0"/>
          <w:bCs w:val="0"/>
          <w:rtl/>
          <w:lang w:bidi="fa-IR"/>
        </w:rPr>
        <w:t xml:space="preserve"> أُمِّ إِبْرَاهِيمَ وَ مَسْجِدِ الْفَضِيخِ وَ قُبُورِ الشُّهَدَاءِ وَ مَسْجِدِ الْأَحْزَابِ وَ هُوَ مَسْجِدُ الْفَتْحِ‏  قَالَ وَ بَلَغَنَا أَنَّ النَّبِيَّ ص كَانَ إِذَا أَتَى قُبُورَ الشُّهَدَاءِ قَالَ السَّلَامُ‏ عَلَيْكُمْ بِما صَبَرْتُمْ فَنِعْمَ عُقْبَى الدَّارِ وَ لْيَكُنْ فِيمَا تَقُولُ عِنْدَ مَسْجِدِ الْفَتْحِ- يَا صَرِيخَ الْمَكْرُوبِينَ وَ يَا مُجِيبَ دَعْوَةِ الْمُضْطَرِّينَ اكْشِفْ هَمِّي وَ غَمِّي وَ كَرْبِي كَمَا كَشَفْتَ عَنْ نَبِيِّكَ هَمَّهُ وَ غَمَّهُ وَ كَرْبَهُ وَ كَفَيْتَهُ هَوْلَ عَدُوِّهِ فِي هَذَا الْمَكَانِ.</w:t>
      </w:r>
    </w:p>
    <w:p w14:paraId="4244BBAF" w14:textId="61E0FDEA" w:rsidR="00175797" w:rsidRPr="00175797" w:rsidRDefault="00175797" w:rsidP="00954949">
      <w:pPr>
        <w:pStyle w:val="Heading5"/>
        <w:rPr>
          <w:rtl/>
        </w:rPr>
      </w:pPr>
      <w:r w:rsidRPr="00175797">
        <w:rPr>
          <w:rtl/>
        </w:rPr>
        <w:t>الكافي : ج ۴ ص ۵۶۰ ح ۱ ، تهذيب الأحكام : ج ۶ ص ۱۷ ح ۳۸ ، كامل الزيارات : ص ۶۴ ح ۴۹ كلّها عن معاوية بن عمّار ، كتاب من لا يحضره الفقيه: ج ۱ ص ۲۲۹ ح ۶۸۶ من دون إسناد إليه عليه السلام ، روضة الواعظين : ص ۴۴۷ ، بحار الأنوار : ج ۱۰۰ ص ۲۱۵ ح ۶</w:t>
      </w:r>
      <w:r w:rsidRPr="00175797">
        <w:t xml:space="preserve"> .</w:t>
      </w:r>
    </w:p>
    <w:p w14:paraId="285BE69E"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آيات مسجد، مسجد جزء مشاهد است،زیارت مسجد</w:t>
      </w:r>
      <w:r w:rsidRPr="00DC20C3">
        <w:rPr>
          <w:rFonts w:ascii="Traditional Arabic" w:hAnsi="Traditional Arabic" w:cs="B Badr" w:hint="cs"/>
          <w:rtl/>
        </w:rPr>
        <w:t xml:space="preserve">، </w:t>
      </w:r>
      <w:r w:rsidRPr="00DC20C3">
        <w:rPr>
          <w:rFonts w:ascii="Traditional Arabic" w:hAnsi="Traditional Arabic" w:cs="B Badr"/>
          <w:rtl/>
          <w:lang w:bidi="ar-SA"/>
        </w:rPr>
        <w:t>زیارت مساجد مدینه</w:t>
      </w:r>
      <w:r w:rsidR="00435480" w:rsidRPr="00DC20C3">
        <w:rPr>
          <w:rFonts w:ascii="Traditional Arabic" w:hAnsi="Traditional Arabic" w:cs="B Badr" w:hint="cs"/>
          <w:rtl/>
        </w:rPr>
        <w:t>، مسجد بودن مشربه ابراهیم، مساجد خاص</w:t>
      </w:r>
    </w:p>
    <w:p w14:paraId="68AAFD42" w14:textId="77777777" w:rsidR="000A55C9" w:rsidRPr="00DC20C3" w:rsidRDefault="000A55C9" w:rsidP="00954949">
      <w:pPr>
        <w:pStyle w:val="Heading4"/>
        <w:rPr>
          <w:rtl/>
        </w:rPr>
      </w:pPr>
      <w:r w:rsidRPr="00DC20C3">
        <w:rPr>
          <w:rtl/>
        </w:rPr>
        <w:lastRenderedPageBreak/>
        <w:t xml:space="preserve">زیارت خدا در مسجد </w:t>
      </w:r>
      <w:r w:rsidR="00135A8C">
        <w:rPr>
          <w:rFonts w:hint="cs"/>
          <w:rtl/>
        </w:rPr>
        <w:t xml:space="preserve">- </w:t>
      </w:r>
      <w:r w:rsidRPr="00DC20C3">
        <w:rPr>
          <w:rtl/>
        </w:rPr>
        <w:t>شب رفتن مسجد</w:t>
      </w:r>
      <w:r w:rsidRPr="00DC20C3">
        <w:rPr>
          <w:rFonts w:hint="cs"/>
          <w:rtl/>
        </w:rPr>
        <w:t xml:space="preserve"> (</w:t>
      </w:r>
      <w:r w:rsidRPr="00DC20C3">
        <w:rPr>
          <w:rtl/>
        </w:rPr>
        <w:t>فضیلت زود رفتن</w:t>
      </w:r>
      <w:r w:rsidRPr="00DC20C3">
        <w:rPr>
          <w:rFonts w:hint="cs"/>
          <w:rtl/>
        </w:rPr>
        <w:t>)</w:t>
      </w:r>
    </w:p>
    <w:p w14:paraId="02C2C038" w14:textId="77777777" w:rsidR="000A55C9" w:rsidRPr="00DC20C3" w:rsidRDefault="000A55C9" w:rsidP="00F05178">
      <w:pPr>
        <w:pStyle w:val="NormalWeb"/>
        <w:numPr>
          <w:ilvl w:val="0"/>
          <w:numId w:val="5"/>
        </w:numPr>
        <w:tabs>
          <w:tab w:val="left" w:pos="1134"/>
        </w:tabs>
        <w:bidi/>
        <w:jc w:val="both"/>
        <w:rPr>
          <w:rFonts w:ascii="Noor_Nazli" w:hAnsi="Noor_Nazli" w:cs="B Badr"/>
          <w:sz w:val="30"/>
          <w:szCs w:val="30"/>
          <w:rtl/>
        </w:rPr>
      </w:pPr>
      <w:r w:rsidRPr="00DC20C3">
        <w:rPr>
          <w:rFonts w:ascii="Traditional Arabic" w:hAnsi="Traditional Arabic" w:cs="B Badr" w:hint="cs"/>
          <w:sz w:val="20"/>
          <w:szCs w:val="20"/>
          <w:rtl/>
        </w:rPr>
        <w:t>الْهِدَايَةُ،</w:t>
      </w:r>
      <w:r w:rsidRPr="00DC20C3">
        <w:rPr>
          <w:rFonts w:ascii="Traditional Arabic" w:hAnsi="Traditional Arabic" w:cs="B Badr" w:hint="cs"/>
          <w:sz w:val="28"/>
          <w:szCs w:val="28"/>
          <w:rtl/>
        </w:rPr>
        <w:t xml:space="preserve"> قَالَ رَسُولُ اللَّهِ</w:t>
      </w:r>
      <w:r w:rsidRPr="00DC20C3">
        <w:rPr>
          <w:rFonts w:ascii="Traditional Arabic" w:hAnsi="Traditional Arabic" w:cs="B Badr" w:hint="cs"/>
          <w:sz w:val="28"/>
          <w:szCs w:val="28"/>
          <w:vertAlign w:val="superscript"/>
        </w:rPr>
        <w:sym w:font="V_Symbols" w:char="F039"/>
      </w:r>
      <w:r w:rsidRPr="00DC20C3">
        <w:rPr>
          <w:rFonts w:ascii="Traditional Arabic" w:hAnsi="Traditional Arabic" w:cs="B Badr" w:hint="cs"/>
          <w:sz w:val="28"/>
          <w:szCs w:val="28"/>
          <w:rtl/>
        </w:rPr>
        <w:t>‏ فِي‏ التَّوْرَاةِ مَكْتُوبٌ‏ أَنَّ بُيُوتِي فِي الْأَرْضِ الْمَسَاجِدُ فَطُوبَى لِعَبْدٍ تَطَهَّرَ فِي بَيْتِهِ ثُمَّ زَارَنِي فِي بَيْتِي أَلَا إِنَّ عَلَى الْمَزُورِ كَرَامَةَ الزَّائِرِ أَلَا بَشِّرِ الْمَشَّاءِينَ فِي الظُّلُمَاتِ إِلَى الْمَسَاجِدِ بِالنُّورِ السَّاطِعِ يَوْمَ الْقِيَامَة</w:t>
      </w:r>
    </w:p>
    <w:p w14:paraId="0454E5C3" w14:textId="77777777" w:rsidR="000A55C9" w:rsidRPr="00DC20C3" w:rsidRDefault="000A55C9" w:rsidP="003E12A5">
      <w:pPr>
        <w:tabs>
          <w:tab w:val="left" w:pos="1134"/>
        </w:tabs>
        <w:spacing w:before="100" w:beforeAutospacing="1" w:after="100" w:afterAutospacing="1"/>
        <w:jc w:val="both"/>
        <w:rPr>
          <w:rFonts w:ascii="Traditional Arabic" w:hAnsi="Traditional Arabic" w:cs="B Badr"/>
          <w:sz w:val="20"/>
          <w:szCs w:val="20"/>
          <w:rtl/>
          <w:lang w:bidi="fa-IR"/>
        </w:rPr>
      </w:pPr>
      <w:r w:rsidRPr="00DC20C3">
        <w:rPr>
          <w:rFonts w:ascii="Traditional Arabic" w:hAnsi="Traditional Arabic" w:cs="B Badr" w:hint="cs"/>
          <w:sz w:val="20"/>
          <w:szCs w:val="20"/>
          <w:rtl/>
          <w:lang w:bidi="fa-IR"/>
        </w:rPr>
        <w:t>بحار الأنوار (ط - بيروت)، ج‏80، ص: 373</w:t>
      </w:r>
    </w:p>
    <w:p w14:paraId="47FF0CE9" w14:textId="77777777" w:rsidR="000A55C9" w:rsidRPr="00DC20C3" w:rsidRDefault="000A55C9" w:rsidP="00702DD5">
      <w:pPr>
        <w:pStyle w:val="Heading3"/>
        <w:tabs>
          <w:tab w:val="left" w:pos="1134"/>
        </w:tabs>
        <w:jc w:val="both"/>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طبق این آدرس  بحارالأنوار     </w:t>
      </w:r>
      <w:r w:rsidRPr="00DC20C3">
        <w:rPr>
          <w:rFonts w:ascii="Traditional Arabic" w:hAnsi="Traditional Arabic" w:cs="B Badr" w:hint="cs"/>
          <w:b w:val="0"/>
          <w:bCs w:val="0"/>
          <w:sz w:val="16"/>
          <w:szCs w:val="16"/>
          <w:rtl/>
          <w:lang w:bidi="fa-IR"/>
        </w:rPr>
        <w:t>7303</w:t>
      </w:r>
      <w:r w:rsidRPr="00DC20C3">
        <w:rPr>
          <w:rFonts w:ascii="Traditional Arabic" w:hAnsi="Traditional Arabic" w:cs="B Badr" w:hint="cs"/>
          <w:b w:val="0"/>
          <w:bCs w:val="0"/>
          <w:sz w:val="16"/>
          <w:szCs w:val="16"/>
          <w:rtl/>
          <w:lang w:bidi="fa-IR"/>
        </w:rPr>
        <w:tab/>
      </w:r>
      <w:r w:rsidRPr="00DC20C3">
        <w:rPr>
          <w:rFonts w:ascii="Traditional Arabic" w:hAnsi="Traditional Arabic" w:cs="B Badr"/>
          <w:b w:val="0"/>
          <w:bCs w:val="0"/>
          <w:sz w:val="16"/>
          <w:szCs w:val="16"/>
          <w:rtl/>
          <w:lang w:bidi="fa-IR"/>
        </w:rPr>
        <w:t xml:space="preserve"> بحارالأنوار     80     373   </w:t>
      </w:r>
      <w:r w:rsidRPr="00DC20C3">
        <w:rPr>
          <w:rFonts w:ascii="Traditional Arabic" w:hAnsi="Traditional Arabic" w:cs="B Badr" w:hint="cs"/>
          <w:b w:val="0"/>
          <w:bCs w:val="0"/>
          <w:sz w:val="16"/>
          <w:szCs w:val="16"/>
          <w:rtl/>
          <w:lang w:bidi="fa-IR"/>
        </w:rPr>
        <w:tab/>
      </w:r>
      <w:r w:rsidRPr="00DC20C3">
        <w:rPr>
          <w:rFonts w:ascii="Traditional Arabic" w:hAnsi="Traditional Arabic" w:cs="B Badr" w:hint="cs"/>
          <w:b w:val="0"/>
          <w:bCs w:val="0"/>
          <w:sz w:val="16"/>
          <w:szCs w:val="16"/>
          <w:rtl/>
          <w:lang w:bidi="fa-IR"/>
        </w:rPr>
        <w:tab/>
        <w:t>بحار الأنوار (ط - بيروت)، ج‏81، ص: 14</w:t>
      </w:r>
    </w:p>
    <w:p w14:paraId="1E9F116A" w14:textId="77777777" w:rsidR="000A55C9" w:rsidRPr="00DC20C3" w:rsidRDefault="000A55C9" w:rsidP="003E12A5">
      <w:pPr>
        <w:tabs>
          <w:tab w:val="left" w:pos="1134"/>
        </w:tabs>
        <w:jc w:val="both"/>
        <w:rPr>
          <w:rFonts w:ascii="IranNastaliq" w:hAnsi="IranNastaliq" w:cs="B Badr"/>
          <w:sz w:val="40"/>
          <w:szCs w:val="40"/>
          <w:rtl/>
          <w:lang w:bidi="fa-IR"/>
        </w:rPr>
      </w:pPr>
      <w:r w:rsidRPr="00DC20C3">
        <w:rPr>
          <w:rFonts w:ascii="Traditional Arabic" w:hAnsi="Traditional Arabic" w:cs="B Badr"/>
          <w:rtl/>
          <w:lang w:bidi="fa-IR"/>
        </w:rPr>
        <w:t xml:space="preserve">  مسجد خانه خدا، مسجد زيارتگاه، خدا در خدمت مسجديان، شب رفتن به مسجد، آثار مسجد رفتن در قيامت، مسجد قبل از اسلام ،زیارت مسجد ، زیارت خدا در مسجد </w:t>
      </w:r>
      <w:r w:rsidRPr="00DC20C3">
        <w:rPr>
          <w:rFonts w:ascii="Traditional Arabic" w:hAnsi="Traditional Arabic" w:cs="B Badr" w:hint="cs"/>
          <w:rtl/>
          <w:lang w:bidi="fa-IR"/>
        </w:rPr>
        <w:t>،</w:t>
      </w:r>
      <w:r w:rsidRPr="00DC20C3">
        <w:rPr>
          <w:rFonts w:ascii="Traditional Arabic" w:hAnsi="Traditional Arabic" w:cs="B Badr"/>
          <w:rtl/>
        </w:rPr>
        <w:t>شب مسجد رفتن، آثار مسجد در قيامت</w:t>
      </w:r>
      <w:r w:rsidRPr="00DC20C3">
        <w:rPr>
          <w:rFonts w:ascii="Traditional Arabic" w:hAnsi="Traditional Arabic" w:cs="B Badr" w:hint="cs"/>
          <w:rtl/>
        </w:rPr>
        <w:t>،</w:t>
      </w:r>
      <w:r w:rsidRPr="00DC20C3">
        <w:rPr>
          <w:rFonts w:ascii="Traditional Arabic" w:hAnsi="Traditional Arabic" w:cs="B Badr"/>
          <w:sz w:val="28"/>
          <w:szCs w:val="28"/>
          <w:rtl/>
          <w:lang w:bidi="fa-IR"/>
        </w:rPr>
        <w:t>خانه خدا در زمین</w:t>
      </w:r>
    </w:p>
    <w:p w14:paraId="576BE4B3" w14:textId="29A4226A" w:rsidR="000A55C9" w:rsidRPr="00DC20C3" w:rsidRDefault="000A55C9" w:rsidP="00954949">
      <w:pPr>
        <w:pStyle w:val="Heading4"/>
        <w:rPr>
          <w:rtl/>
        </w:rPr>
      </w:pPr>
      <w:r w:rsidRPr="00DC20C3">
        <w:rPr>
          <w:rFonts w:hint="cs"/>
          <w:rtl/>
        </w:rPr>
        <w:t>فرار نکردن از مسجد در موقع بلا</w:t>
      </w:r>
    </w:p>
    <w:p w14:paraId="6131950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 وَ رُوِيَ أَنَّهُ</w:t>
      </w:r>
      <w:r w:rsidRPr="00DC20C3">
        <w:rPr>
          <w:rFonts w:ascii="Traditional Arabic" w:hAnsi="Traditional Arabic" w:cs="B Badr"/>
          <w:b w:val="0"/>
          <w:bCs w:val="0"/>
          <w:rtl/>
          <w:lang w:bidi="fa-IR"/>
        </w:rPr>
        <w:t xml:space="preserve"> إِذَا وَقَعَ الطَّاعُونُ فِي أَهْلِ مَسْجِدٍ فَلَيْسَ لَهُمْ أَنْ يَفِرُّوا مِنْهُ إِلَى غَيْرِه‏</w:t>
      </w:r>
      <w:r w:rsidR="008F7978">
        <w:rPr>
          <w:rStyle w:val="FootnoteReference"/>
          <w:rFonts w:ascii="Traditional Arabic" w:hAnsi="Traditional Arabic" w:cs="B Badr"/>
          <w:b w:val="0"/>
          <w:bCs w:val="0"/>
          <w:rtl/>
          <w:lang w:bidi="fa-IR"/>
        </w:rPr>
        <w:footnoteReference w:id="119"/>
      </w:r>
      <w:r w:rsidR="008F7978">
        <w:rPr>
          <w:rFonts w:ascii="Traditional Arabic" w:hAnsi="Traditional Arabic" w:cs="B Badr" w:hint="cs"/>
          <w:b w:val="0"/>
          <w:bCs w:val="0"/>
          <w:rtl/>
          <w:lang w:bidi="fa-IR"/>
        </w:rPr>
        <w:t xml:space="preserve"> </w:t>
      </w:r>
    </w:p>
    <w:p w14:paraId="462ED388" w14:textId="77777777" w:rsidR="000A55C9" w:rsidRPr="00DC20C3" w:rsidRDefault="000A55C9" w:rsidP="00954949">
      <w:pPr>
        <w:pStyle w:val="Heading5"/>
        <w:rPr>
          <w:b/>
          <w:bCs/>
          <w:rtl/>
        </w:rPr>
      </w:pPr>
      <w:r w:rsidRPr="00DC20C3">
        <w:rPr>
          <w:rtl/>
        </w:rPr>
        <w:t xml:space="preserve">بحارالأنوار     6     122    باب 3- الطاعون و الفرار منه .....  </w:t>
      </w:r>
    </w:p>
    <w:p w14:paraId="0D75E5C5"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بلا در مسجد، فرار از بلا و حضور در مسجد، عافيت در مسجد، مسجد آرامگاه است، معاف بودن اهل مسجد ، فرار نکردن از مسجد حتی در موقع بلا    </w:t>
      </w:r>
    </w:p>
    <w:p w14:paraId="7EFC767A" w14:textId="77777777" w:rsidR="000A55C9" w:rsidRPr="00DC20C3" w:rsidRDefault="000A55C9" w:rsidP="00954949">
      <w:pPr>
        <w:pStyle w:val="Heading4"/>
        <w:rPr>
          <w:rtl/>
        </w:rPr>
      </w:pPr>
      <w:r w:rsidRPr="00DC20C3">
        <w:rPr>
          <w:rtl/>
        </w:rPr>
        <w:t>فصل : بلاهای طبیعی و مسجد</w:t>
      </w:r>
    </w:p>
    <w:p w14:paraId="365A243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عَنْ عُبَيْدِ اللَّهِ بْنِ النَّضْرِ حَدَّثَنِي أَبِي قَالَ كَانَتْ ظُلْمَةٌ عَلَى عَهْدِ أَنَسِ بْنِ مَالِكٍ قَالَ فَأَتَيْتُ أَنَسًا فَقُلْتُ يَا أَبَا حَمْزَةَ هَلْ كَانَ يُصِيبُكُمْ مِثْلُ هَذَا عَلَى عَهْدِ رَسُولِ اللَّهِ </w:t>
      </w:r>
      <w:r w:rsidRPr="00DC20C3">
        <w:rPr>
          <w:rFonts w:ascii="Traditional Arabic" w:hAnsi="Traditional Arabic" w:cs="B Badr"/>
          <w:b w:val="0"/>
          <w:bCs w:val="0"/>
          <w:noProof/>
        </w:rPr>
        <w:drawing>
          <wp:inline distT="0" distB="0" distL="0" distR="0" wp14:anchorId="29336D48" wp14:editId="34F42DA3">
            <wp:extent cx="381000" cy="171450"/>
            <wp:effectExtent l="0" t="0" r="0" b="0"/>
            <wp:docPr id="1775" name="Picture 177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قَالَ مَعَاذَ اللَّهِ إِنْ كَانَتْ الرِّيحُ لَتَشْتَدُّ فَنُبَادِرُ الْمَسْجِدَ مَخَافَةَ الْقِيَامَةِ</w:t>
      </w:r>
    </w:p>
    <w:p w14:paraId="3B2B985C" w14:textId="77777777" w:rsidR="000A55C9" w:rsidRPr="00DC20C3" w:rsidRDefault="000A55C9" w:rsidP="00954949">
      <w:pPr>
        <w:pStyle w:val="Heading5"/>
        <w:rPr>
          <w:b/>
          <w:bCs/>
          <w:rtl/>
        </w:rPr>
      </w:pPr>
      <w:r w:rsidRPr="00DC20C3">
        <w:rPr>
          <w:rtl/>
        </w:rPr>
        <w:t>سنن ابی داود 1/267</w:t>
      </w:r>
    </w:p>
    <w:p w14:paraId="1280E77A" w14:textId="77777777" w:rsidR="000A55C9" w:rsidRPr="00DC20C3" w:rsidRDefault="000A55C9" w:rsidP="00954949">
      <w:pPr>
        <w:pStyle w:val="Heading6"/>
        <w:rPr>
          <w:rtl/>
        </w:rPr>
      </w:pPr>
      <w:r w:rsidRPr="00DC20C3">
        <w:rPr>
          <w:rtl/>
        </w:rPr>
        <w:t xml:space="preserve">  دعوت به مسجد، مسجد آرامگاه است، پناه بردن به مسجد، </w:t>
      </w:r>
      <w:r w:rsidRPr="00DC20C3">
        <w:rPr>
          <w:rFonts w:hint="cs"/>
          <w:rtl/>
        </w:rPr>
        <w:t>نماز آیات در مسجد ،خاطرات،</w:t>
      </w:r>
      <w:r w:rsidRPr="00DC20C3">
        <w:rPr>
          <w:rtl/>
        </w:rPr>
        <w:t>دعوت به مسجد، فرار به مسجد، نماز آيات در مسجد، رفتن به مسجد هنگام ترس، مسجد آرامگاه است، آداب حضور</w:t>
      </w:r>
      <w:r w:rsidR="00FA71D7" w:rsidRPr="00DC20C3">
        <w:rPr>
          <w:rFonts w:hint="cs"/>
          <w:rtl/>
        </w:rPr>
        <w:t>، پناه بردن به مسجد در تغییرات و حوادث طبیعی</w:t>
      </w:r>
    </w:p>
    <w:p w14:paraId="763CF5E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وَ قَدْ قَالَ النَّبِيُّ</w:t>
      </w:r>
      <w:r w:rsidRPr="00DC20C3">
        <w:rPr>
          <w:rFonts w:ascii="Traditional Arabic" w:hAnsi="Traditional Arabic" w:cs="B Badr"/>
          <w:b w:val="0"/>
          <w:bCs w:val="0"/>
          <w:noProof/>
          <w:sz w:val="20"/>
          <w:szCs w:val="20"/>
        </w:rPr>
        <w:drawing>
          <wp:inline distT="0" distB="0" distL="0" distR="0" wp14:anchorId="16878ED3" wp14:editId="697EE880">
            <wp:extent cx="171450" cy="152400"/>
            <wp:effectExtent l="0" t="0" r="0" b="0"/>
            <wp:docPr id="1776" name="Picture 177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إِنَّ الشَّمْسَ وَ الْقَمَرَ آيَتَانِ مِنْ آيَاتِ اللَّهِ يَجْرِيَانِ بِتَقْدِيرِهِ وَ يَنْتَهِيَانِ إِلَى أَمْرِهِ وَ لَا يَنْكَسِفَانِ لِمَوْتِ أَحَدٍ وَ لَا لِحَيَاةِ أَحَدٍ فَإِذَا انْكَسَفَ أَحَدُهُمَا فَبَادِرُوا إِلَى مَسَاجِدِكُمْ </w:t>
      </w:r>
    </w:p>
    <w:p w14:paraId="1BB397A9" w14:textId="77777777" w:rsidR="000A55C9" w:rsidRPr="00DC20C3" w:rsidRDefault="000A55C9" w:rsidP="00954949">
      <w:pPr>
        <w:pStyle w:val="Heading5"/>
        <w:rPr>
          <w:b/>
          <w:bCs/>
          <w:rtl/>
        </w:rPr>
      </w:pPr>
      <w:r w:rsidRPr="00DC20C3">
        <w:rPr>
          <w:rtl/>
        </w:rPr>
        <w:t>من‏لايحضره‏الفقيه     1     540    باب صلاة الكسوف و الزلازل و الرياح  بحار الانوار 91/163</w:t>
      </w:r>
    </w:p>
    <w:p w14:paraId="53CDECF5" w14:textId="77777777" w:rsidR="00FA71D7" w:rsidRDefault="00FA71D7" w:rsidP="003E12A5">
      <w:pPr>
        <w:tabs>
          <w:tab w:val="left" w:pos="1134"/>
        </w:tabs>
        <w:jc w:val="both"/>
        <w:rPr>
          <w:rFonts w:cs="B Badr"/>
          <w:rtl/>
        </w:rPr>
      </w:pPr>
      <w:r w:rsidRPr="00DC20C3">
        <w:rPr>
          <w:rFonts w:cs="B Badr" w:hint="cs"/>
          <w:rtl/>
          <w:lang w:bidi="fa-IR"/>
        </w:rPr>
        <w:t xml:space="preserve">پناه بردن به مسجد در خطرها، مسجد سنگر است، </w:t>
      </w:r>
      <w:r w:rsidRPr="00DC20C3">
        <w:rPr>
          <w:rFonts w:ascii="Traditional Arabic" w:hAnsi="Traditional Arabic" w:cs="B Badr" w:hint="cs"/>
          <w:sz w:val="28"/>
          <w:szCs w:val="28"/>
          <w:rtl/>
        </w:rPr>
        <w:t>پناه بردن به مسجد در تغییرات و حوادث طبیعی</w:t>
      </w:r>
    </w:p>
    <w:p w14:paraId="1E08668C" w14:textId="77777777" w:rsidR="002615E5" w:rsidRDefault="002615E5" w:rsidP="00F05178">
      <w:pPr>
        <w:pStyle w:val="ListParagraph"/>
        <w:numPr>
          <w:ilvl w:val="0"/>
          <w:numId w:val="5"/>
        </w:numPr>
        <w:spacing w:before="100" w:beforeAutospacing="1" w:after="100" w:afterAutospacing="1"/>
        <w:rPr>
          <w:lang w:bidi="fa-IR"/>
        </w:rPr>
      </w:pPr>
      <w:r w:rsidRPr="002615E5">
        <w:rPr>
          <w:rFonts w:ascii="Traditional Arabic" w:hAnsi="Traditional Arabic" w:cs="B Badr" w:hint="cs"/>
          <w:sz w:val="20"/>
          <w:szCs w:val="20"/>
          <w:rtl/>
          <w:lang w:bidi="fa-IR"/>
        </w:rPr>
        <w:t>مُحَمَّدُ بْنُ مُحَمَّدٍ الْمُفِيدُ فِي الْمُقْنِعَةِ عَنِ الصَّادِقِ</w:t>
      </w:r>
      <w:r w:rsidRPr="002615E5">
        <w:rPr>
          <w:rFonts w:ascii="Traditional Arabic" w:hAnsi="Traditional Arabic" w:cs="B Badr" w:hint="cs"/>
          <w:sz w:val="20"/>
          <w:szCs w:val="20"/>
          <w:lang w:bidi="fa-IR"/>
        </w:rPr>
        <w:sym w:font="Dorood" w:char="F040"/>
      </w:r>
      <w:r w:rsidRPr="002615E5">
        <w:rPr>
          <w:rFonts w:ascii="Traditional Arabic" w:hAnsi="Traditional Arabic" w:cs="B Badr" w:hint="cs"/>
          <w:sz w:val="20"/>
          <w:szCs w:val="20"/>
          <w:rtl/>
          <w:lang w:bidi="fa-IR"/>
        </w:rPr>
        <w:t xml:space="preserve">  قَالَ: قَالَ رَسُولُ اللَّهِ ص</w:t>
      </w:r>
      <w:r w:rsidRPr="002615E5">
        <w:rPr>
          <w:rFonts w:ascii="Traditional Arabic" w:hAnsi="Traditional Arabic" w:cs="Traditional Arabic" w:hint="cs"/>
          <w:color w:val="780000"/>
          <w:sz w:val="30"/>
          <w:szCs w:val="30"/>
          <w:rtl/>
          <w:lang w:bidi="fa-IR"/>
        </w:rPr>
        <w:t>‏</w:t>
      </w:r>
      <w:r w:rsidRPr="002615E5">
        <w:rPr>
          <w:rFonts w:ascii="Traditional Arabic" w:hAnsi="Traditional Arabic" w:cs="B Badr" w:hint="cs"/>
          <w:sz w:val="28"/>
          <w:szCs w:val="28"/>
          <w:rtl/>
          <w:lang w:bidi="fa-IR"/>
        </w:rPr>
        <w:t xml:space="preserve"> إِنَّ الشَّمْسَ وَ الْقَمَرَ لَا يَنْكَسِفَانِ لِمَوْتِ أَحَدٍ وَ لَا لِحَيَاةِ أَحَدٍ وَ لَكِنَّهُمَا آيَتَانِ مِنْ آيَاتِ اللَّهِ تَعَالَى فَإِذَا رَأَيْتُمْ ذَلِكَ فَبَادِرُوا إِلَى مَسَاجِدِكُمْ لِلصَّلَاةِ.</w:t>
      </w:r>
    </w:p>
    <w:p w14:paraId="4352BFC8" w14:textId="77777777" w:rsidR="002615E5" w:rsidRDefault="002615E5" w:rsidP="00954949">
      <w:pPr>
        <w:pStyle w:val="Heading5"/>
        <w:rPr>
          <w:rtl/>
        </w:rPr>
      </w:pPr>
      <w:r w:rsidRPr="002615E5">
        <w:rPr>
          <w:rtl/>
        </w:rPr>
        <w:t>وسائل الشيعة، ج‏7، ص: 491</w:t>
      </w:r>
    </w:p>
    <w:p w14:paraId="14D46CFC" w14:textId="77777777" w:rsidR="00954949" w:rsidRDefault="00954949" w:rsidP="00954949">
      <w:pPr>
        <w:tabs>
          <w:tab w:val="left" w:pos="1134"/>
        </w:tabs>
        <w:jc w:val="both"/>
        <w:rPr>
          <w:rFonts w:cs="B Badr"/>
          <w:rtl/>
        </w:rPr>
      </w:pPr>
      <w:r w:rsidRPr="00DC20C3">
        <w:rPr>
          <w:rFonts w:cs="B Badr" w:hint="cs"/>
          <w:rtl/>
          <w:lang w:bidi="fa-IR"/>
        </w:rPr>
        <w:t xml:space="preserve">پناه بردن به مسجد در خطرها، مسجد سنگر است، </w:t>
      </w:r>
      <w:r w:rsidRPr="00DC20C3">
        <w:rPr>
          <w:rFonts w:ascii="Traditional Arabic" w:hAnsi="Traditional Arabic" w:cs="B Badr" w:hint="cs"/>
          <w:sz w:val="28"/>
          <w:szCs w:val="28"/>
          <w:rtl/>
        </w:rPr>
        <w:t>پناه بردن به مسجد در تغییرات و حوادث طبیعی</w:t>
      </w:r>
    </w:p>
    <w:p w14:paraId="58943AF7" w14:textId="77777777" w:rsidR="00C66439" w:rsidRPr="00C66439" w:rsidRDefault="00C66439" w:rsidP="00F05178">
      <w:pPr>
        <w:pStyle w:val="a"/>
        <w:numPr>
          <w:ilvl w:val="0"/>
          <w:numId w:val="5"/>
        </w:numPr>
        <w:tabs>
          <w:tab w:val="left" w:pos="1134"/>
        </w:tabs>
        <w:spacing w:line="240" w:lineRule="auto"/>
        <w:rPr>
          <w:rFonts w:ascii="Traditional Arabic" w:hAnsi="Traditional Arabic" w:cs="B Badr"/>
          <w:b w:val="0"/>
          <w:bCs w:val="0"/>
          <w:rtl/>
          <w:lang w:bidi="fa-IR"/>
        </w:rPr>
      </w:pPr>
      <w:r w:rsidRPr="00C66439">
        <w:rPr>
          <w:rFonts w:ascii="Traditional Arabic" w:hAnsi="Traditional Arabic" w:cs="B Badr"/>
          <w:b w:val="0"/>
          <w:bCs w:val="0"/>
          <w:rtl/>
          <w:lang w:bidi="fa-IR"/>
        </w:rPr>
        <w:t xml:space="preserve">قَالَ أَبُو عَبْدِ اللَّهِ جَعْفَرُ بْنُ مُحَمَّدٍ </w:t>
      </w:r>
      <w:r>
        <w:rPr>
          <w:rFonts w:ascii="Traditional Arabic" w:hAnsi="Traditional Arabic" w:cs="B Badr"/>
          <w:b w:val="0"/>
          <w:bCs w:val="0"/>
          <w:lang w:bidi="fa-IR"/>
        </w:rPr>
        <w:sym w:font="Dorood" w:char="F040"/>
      </w:r>
      <w:r w:rsidRPr="00C66439">
        <w:rPr>
          <w:rFonts w:ascii="Traditional Arabic" w:hAnsi="Traditional Arabic" w:cs="B Badr"/>
          <w:b w:val="0"/>
          <w:bCs w:val="0"/>
          <w:rtl/>
          <w:lang w:bidi="fa-IR"/>
        </w:rPr>
        <w:t xml:space="preserve"> كَانَ رَسُولُ اللَّهِ </w:t>
      </w:r>
      <w:r>
        <w:rPr>
          <w:rFonts w:ascii="Traditional Arabic" w:hAnsi="Traditional Arabic" w:cs="B Badr"/>
          <w:b w:val="0"/>
          <w:bCs w:val="0"/>
          <w:lang w:bidi="fa-IR"/>
        </w:rPr>
        <w:sym w:font="Dorood" w:char="F05D"/>
      </w:r>
      <w:r w:rsidRPr="00C66439">
        <w:rPr>
          <w:rFonts w:ascii="Traditional Arabic" w:hAnsi="Traditional Arabic" w:cs="B Badr"/>
          <w:b w:val="0"/>
          <w:bCs w:val="0"/>
          <w:rtl/>
          <w:lang w:bidi="fa-IR"/>
        </w:rPr>
        <w:t xml:space="preserve"> إِذَا انْكَسَفَتِ الشَّمْسُ أَوِ الْقَمَرُ قَالَ لِلنَّاسِ اسْعَوْا إِلَى مَسْجِدِكُم‏</w:t>
      </w:r>
    </w:p>
    <w:p w14:paraId="49A6F15E" w14:textId="77777777" w:rsidR="00C66439" w:rsidRDefault="00C66439" w:rsidP="00954949">
      <w:pPr>
        <w:pStyle w:val="Heading5"/>
        <w:rPr>
          <w:rtl/>
        </w:rPr>
      </w:pPr>
      <w:r w:rsidRPr="00C66439">
        <w:rPr>
          <w:rtl/>
        </w:rPr>
        <w:t>بحار الأنوار (ط - بيروت)، ج‏88، ص: 166</w:t>
      </w:r>
    </w:p>
    <w:p w14:paraId="3DA2D291" w14:textId="55BF7365" w:rsidR="00954949" w:rsidRPr="00954949" w:rsidRDefault="00954949" w:rsidP="00954949">
      <w:pPr>
        <w:pStyle w:val="Heading6"/>
        <w:rPr>
          <w:rtl/>
        </w:rPr>
      </w:pPr>
      <w:r w:rsidRPr="00954949">
        <w:rPr>
          <w:rtl/>
        </w:rPr>
        <w:t>پناه بردن به مسجد در خطرها، مسجد سنگر است، پناه بردن به مسجد در تغ</w:t>
      </w:r>
      <w:r w:rsidRPr="00954949">
        <w:rPr>
          <w:rFonts w:hint="cs"/>
          <w:rtl/>
        </w:rPr>
        <w:t>یی</w:t>
      </w:r>
      <w:r w:rsidRPr="00954949">
        <w:rPr>
          <w:rFonts w:hint="eastAsia"/>
          <w:rtl/>
        </w:rPr>
        <w:t>رات</w:t>
      </w:r>
      <w:r w:rsidRPr="00954949">
        <w:rPr>
          <w:rtl/>
        </w:rPr>
        <w:t xml:space="preserve"> و حوادث طب</w:t>
      </w:r>
      <w:r w:rsidRPr="00954949">
        <w:rPr>
          <w:rFonts w:hint="cs"/>
          <w:rtl/>
        </w:rPr>
        <w:t>ی</w:t>
      </w:r>
      <w:r w:rsidRPr="00954949">
        <w:rPr>
          <w:rFonts w:hint="eastAsia"/>
          <w:rtl/>
        </w:rPr>
        <w:t>ع</w:t>
      </w:r>
      <w:r w:rsidRPr="00954949">
        <w:rPr>
          <w:rFonts w:hint="cs"/>
          <w:rtl/>
        </w:rPr>
        <w:t>ی</w:t>
      </w:r>
    </w:p>
    <w:p w14:paraId="7655D3BF" w14:textId="7404CC2F"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قَالَ الصَّادِقُ</w:t>
      </w:r>
      <w:r w:rsidRPr="00DC20C3">
        <w:rPr>
          <w:rFonts w:ascii="Traditional Arabic" w:hAnsi="Traditional Arabic" w:cs="B Badr"/>
          <w:b w:val="0"/>
          <w:bCs w:val="0"/>
          <w:noProof/>
          <w:sz w:val="20"/>
          <w:szCs w:val="20"/>
        </w:rPr>
        <w:drawing>
          <wp:inline distT="0" distB="0" distL="0" distR="0" wp14:anchorId="44AA6B03" wp14:editId="58D83D3C">
            <wp:extent cx="133350" cy="114300"/>
            <wp:effectExtent l="0" t="0" r="0" b="0"/>
            <wp:docPr id="1786" name="Picture 178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إِنَّ الصَّاعِقَةَ لَا تُصِيبُ ذَاكِراً لِلَّهِ عَزَّ وَ جَلِ و عنه ايضا عَنْ أَبِيهِ</w:t>
      </w:r>
      <w:r w:rsidRPr="00DC20C3">
        <w:rPr>
          <w:rFonts w:ascii="Traditional Arabic" w:hAnsi="Traditional Arabic" w:cs="B Badr"/>
          <w:b w:val="0"/>
          <w:bCs w:val="0"/>
          <w:noProof/>
        </w:rPr>
        <w:drawing>
          <wp:inline distT="0" distB="0" distL="0" distR="0" wp14:anchorId="7AB21D41" wp14:editId="1E194D7D">
            <wp:extent cx="133350" cy="114300"/>
            <wp:effectExtent l="0" t="0" r="0" b="0"/>
            <wp:docPr id="1785" name="Picture 178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إِنَّ الزَّلَازِلَ وَ الْكُسُوفَيْنِ وَ الرِّيَاحَ الْهَائِلَةَ مِنْ عَلَامَاتِ السَّاعَةِ فَإِذَا رَأَيْتُمْ شَيْئاً مِنْ ذَلِكَ فَتَذَكَّرُوا قِيَامَ الْقِيَامَةِ وَ افْزَعُوا إِلَى مَسَاجِدِكُم‏</w:t>
      </w:r>
    </w:p>
    <w:p w14:paraId="4F9AADA7" w14:textId="77777777" w:rsidR="001248D9" w:rsidRDefault="001248D9" w:rsidP="00954949">
      <w:pPr>
        <w:pStyle w:val="Heading5"/>
        <w:rPr>
          <w:rtl/>
        </w:rPr>
      </w:pPr>
      <w:r w:rsidRPr="001248D9">
        <w:rPr>
          <w:rtl/>
        </w:rPr>
        <w:t>الأمالي للصدوق : ص 551 ح 735 عن محمّد بن عمارة عن أبيه عن الإمام الصادق عليه السلام ، روضة الواعظين : ص 531 وفيه «الساعة» بدل «القيامة» ، بحار الأنوار : ج 91 ص 147 ح 4</w:t>
      </w:r>
      <w:r w:rsidRPr="001248D9">
        <w:t xml:space="preserve"> .</w:t>
      </w:r>
    </w:p>
    <w:p w14:paraId="5893115C" w14:textId="4010625F" w:rsidR="000A55C9" w:rsidRPr="00DC20C3" w:rsidRDefault="000A55C9" w:rsidP="00954949">
      <w:pPr>
        <w:pStyle w:val="Heading6"/>
        <w:rPr>
          <w:rtl/>
        </w:rPr>
      </w:pPr>
      <w:r w:rsidRPr="00DC20C3">
        <w:rPr>
          <w:rtl/>
        </w:rPr>
        <w:t xml:space="preserve">  دعوت به مسجد، فرار به مسجد، آخرالزمان و مسجد، پناه بردن به مسجد در آخرالزمان، نماز آيات در مسجد، مسجد آرامگاه است  </w:t>
      </w:r>
    </w:p>
    <w:p w14:paraId="5E452A9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مُحَمَّدِ بْنِ لَبِيدٍ قَالَ</w:t>
      </w:r>
      <w:r w:rsidRPr="00DC20C3">
        <w:rPr>
          <w:rFonts w:ascii="Traditional Arabic" w:hAnsi="Traditional Arabic" w:cs="B Badr"/>
          <w:b w:val="0"/>
          <w:bCs w:val="0"/>
          <w:rtl/>
          <w:lang w:bidi="fa-IR"/>
        </w:rPr>
        <w:t xml:space="preserve"> انْكَسَفَتِ الشَّمْسُ يَوْمَ مَاتَ إِبْرَاهِيمُ بْنُ رَسُولِ اللَّهِ</w:t>
      </w:r>
      <w:r w:rsidRPr="00DC20C3">
        <w:rPr>
          <w:rFonts w:ascii="Traditional Arabic" w:hAnsi="Traditional Arabic" w:cs="B Badr"/>
          <w:b w:val="0"/>
          <w:bCs w:val="0"/>
          <w:noProof/>
        </w:rPr>
        <w:drawing>
          <wp:inline distT="0" distB="0" distL="0" distR="0" wp14:anchorId="295F432B" wp14:editId="46A09067">
            <wp:extent cx="171450" cy="152400"/>
            <wp:effectExtent l="0" t="0" r="0" b="0"/>
            <wp:docPr id="1784" name="Picture 178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فَقَالَ النَّاسُ انْكَسَفَتْ لِمَوْتِ إِبْرَاهِيمَ بْنِ النَّبِيِّ</w:t>
      </w:r>
      <w:r w:rsidRPr="00DC20C3">
        <w:rPr>
          <w:rFonts w:ascii="Traditional Arabic" w:hAnsi="Traditional Arabic" w:cs="B Badr"/>
          <w:b w:val="0"/>
          <w:bCs w:val="0"/>
          <w:noProof/>
        </w:rPr>
        <w:drawing>
          <wp:inline distT="0" distB="0" distL="0" distR="0" wp14:anchorId="18D099B6" wp14:editId="15A589E0">
            <wp:extent cx="171450" cy="152400"/>
            <wp:effectExtent l="0" t="0" r="0" b="0"/>
            <wp:docPr id="1783" name="Picture 178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فَخَرَجَ رَسُولُ اللَّهِ</w:t>
      </w:r>
      <w:r w:rsidRPr="00DC20C3">
        <w:rPr>
          <w:rFonts w:ascii="Traditional Arabic" w:hAnsi="Traditional Arabic" w:cs="B Badr"/>
          <w:b w:val="0"/>
          <w:bCs w:val="0"/>
          <w:noProof/>
        </w:rPr>
        <w:drawing>
          <wp:inline distT="0" distB="0" distL="0" distR="0" wp14:anchorId="0AA7170B" wp14:editId="472BAB1B">
            <wp:extent cx="171450" cy="152400"/>
            <wp:effectExtent l="0" t="0" r="0" b="0"/>
            <wp:docPr id="1782" name="Picture 178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حِينَ سَمِعَ ذَلِكَ فَحَمِدَ اللَّهَ وَ أَثْنَى عَلَيْهِ ثُمَّ قَالَ أَمَّا بَعْدُ أَيُّهَا النَّاسُ إِنَّ الشَّمْسَ وَ الْقَمَرَ آيَتَانِ مِنْ آيَاتِ اللَّهِ لَا يَنْكَسِفَانِ لِمَوْتِ أَحَدٍ وَ لَا لِحَيَاتِهِ فَإِذَا رَأَيْتُمْ ذَلِكَ فَافْزَعُوا إِلَى الْمَسَاجِد</w:t>
      </w:r>
    </w:p>
    <w:p w14:paraId="4AB6B17B" w14:textId="77777777" w:rsidR="001248D9" w:rsidRDefault="001248D9" w:rsidP="00954949">
      <w:pPr>
        <w:pStyle w:val="Heading5"/>
        <w:rPr>
          <w:rtl/>
        </w:rPr>
      </w:pPr>
      <w:r w:rsidRPr="001248D9">
        <w:rPr>
          <w:rtl/>
        </w:rPr>
        <w:t>مسند ابن حنبل : ج 9 ص 160 ح 23691 ، الطبقات الكبرى : ج 1 ص 142 نحوه ، كنز العمّال : ج 7 ص 825 ح 21563 ؛ مسكّن الفؤاد : ص 94 نحوه ، بحار الأنوار : ج 91 ص 163 ح 15</w:t>
      </w:r>
      <w:r w:rsidRPr="001248D9">
        <w:t xml:space="preserve"> .</w:t>
      </w:r>
    </w:p>
    <w:p w14:paraId="3B5EEE06" w14:textId="07CC7BD1" w:rsidR="000A55C9" w:rsidRDefault="000A55C9" w:rsidP="00954949">
      <w:pPr>
        <w:pStyle w:val="Heading6"/>
        <w:rPr>
          <w:rtl/>
        </w:rPr>
      </w:pPr>
      <w:r w:rsidRPr="00DC20C3">
        <w:rPr>
          <w:rtl/>
        </w:rPr>
        <w:t xml:space="preserve">  نماز آيات در مسجد، د</w:t>
      </w:r>
      <w:r w:rsidR="00FA71D7" w:rsidRPr="00DC20C3">
        <w:rPr>
          <w:rtl/>
        </w:rPr>
        <w:t>عوت به مسجد  ، مسجد آرامگاه است</w:t>
      </w:r>
      <w:r w:rsidR="00FA71D7" w:rsidRPr="00DC20C3">
        <w:rPr>
          <w:rFonts w:hint="cs"/>
          <w:rtl/>
        </w:rPr>
        <w:t>، امنیت روانی</w:t>
      </w:r>
      <w:r w:rsidR="00CC5BAC">
        <w:rPr>
          <w:rFonts w:hint="cs"/>
          <w:rtl/>
        </w:rPr>
        <w:t>، پناه بردن به مسجد</w:t>
      </w:r>
    </w:p>
    <w:p w14:paraId="43DE1F51" w14:textId="77777777" w:rsidR="00CC5BAC" w:rsidRDefault="00CC5BAC" w:rsidP="00CC5BAC">
      <w:pPr>
        <w:pStyle w:val="StyleComplex2Shiraz11pt"/>
        <w:tabs>
          <w:tab w:val="left" w:pos="1134"/>
        </w:tabs>
        <w:spacing w:line="240" w:lineRule="auto"/>
        <w:jc w:val="both"/>
        <w:rPr>
          <w:rFonts w:ascii="Traditional Arabic" w:hAnsi="Traditional Arabic" w:cs="B Badr"/>
          <w:sz w:val="24"/>
          <w:szCs w:val="24"/>
          <w:rtl/>
        </w:rPr>
      </w:pPr>
      <w:r w:rsidRPr="00CC5BAC">
        <w:rPr>
          <w:rFonts w:ascii="Traditional Arabic" w:hAnsi="Traditional Arabic" w:cs="B Badr"/>
          <w:sz w:val="24"/>
          <w:szCs w:val="24"/>
          <w:rtl/>
        </w:rPr>
        <w:t>أَي ا</w:t>
      </w:r>
      <w:r>
        <w:rPr>
          <w:rFonts w:ascii="Traditional Arabic" w:hAnsi="Traditional Arabic" w:cs="B Badr"/>
          <w:sz w:val="24"/>
          <w:szCs w:val="24"/>
          <w:rtl/>
        </w:rPr>
        <w:t>لجَأوا إِليْهَا، و اسْتَغِيثُوا</w:t>
      </w:r>
      <w:r w:rsidRPr="00CC5BAC">
        <w:rPr>
          <w:rFonts w:ascii="Traditional Arabic" w:hAnsi="Traditional Arabic" w:cs="B Badr"/>
          <w:sz w:val="24"/>
          <w:szCs w:val="24"/>
          <w:rtl/>
        </w:rPr>
        <w:t xml:space="preserve"> بِهَا.</w:t>
      </w:r>
    </w:p>
    <w:p w14:paraId="3B6436AD" w14:textId="77777777" w:rsidR="00CC5BAC" w:rsidRPr="00CC5BAC" w:rsidRDefault="00CC5BAC" w:rsidP="00CC5BAC">
      <w:pPr>
        <w:pStyle w:val="StyleComplex2Shiraz11pt"/>
        <w:tabs>
          <w:tab w:val="left" w:pos="1134"/>
        </w:tabs>
        <w:rPr>
          <w:rFonts w:ascii="Traditional Arabic" w:hAnsi="Traditional Arabic" w:cs="B Badr"/>
          <w:sz w:val="24"/>
          <w:szCs w:val="24"/>
          <w:rtl/>
        </w:rPr>
      </w:pPr>
      <w:r w:rsidRPr="00CC5BAC">
        <w:rPr>
          <w:rFonts w:ascii="Traditional Arabic" w:hAnsi="Traditional Arabic" w:cs="B Badr"/>
          <w:sz w:val="24"/>
          <w:szCs w:val="24"/>
          <w:rtl/>
        </w:rPr>
        <w:t>فزع چون با الى متعدى شود بمعنى استغاثه آيد «فَزِعَ اليه» يعنى باو پناه برد و استغاثه كرد و چون با «لام» متعدّى شود معنى پناه دادن ميدهد</w:t>
      </w:r>
    </w:p>
    <w:p w14:paraId="0E9252EF" w14:textId="77777777" w:rsidR="00CC5BAC" w:rsidRPr="00DC20C3" w:rsidRDefault="00CC5BAC" w:rsidP="00CC5BAC">
      <w:pPr>
        <w:pStyle w:val="StyleComplex2Shiraz11pt"/>
        <w:tabs>
          <w:tab w:val="left" w:pos="1134"/>
        </w:tabs>
        <w:spacing w:line="240" w:lineRule="auto"/>
        <w:jc w:val="both"/>
        <w:rPr>
          <w:rFonts w:ascii="Traditional Arabic" w:hAnsi="Traditional Arabic" w:cs="B Badr"/>
          <w:sz w:val="24"/>
          <w:szCs w:val="24"/>
          <w:rtl/>
        </w:rPr>
      </w:pPr>
      <w:r w:rsidRPr="00CC5BAC">
        <w:rPr>
          <w:rFonts w:ascii="Traditional Arabic" w:hAnsi="Traditional Arabic" w:cs="B Badr"/>
          <w:sz w:val="24"/>
          <w:szCs w:val="24"/>
          <w:rtl/>
        </w:rPr>
        <w:t>قاموس قرآن، ج‏5، ص: 17</w:t>
      </w:r>
      <w:r>
        <w:rPr>
          <w:rFonts w:ascii="Traditional Arabic" w:hAnsi="Traditional Arabic" w:cs="B Badr" w:hint="cs"/>
          <w:sz w:val="24"/>
          <w:szCs w:val="24"/>
          <w:rtl/>
        </w:rPr>
        <w:t>3</w:t>
      </w:r>
    </w:p>
    <w:p w14:paraId="1E84444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 xml:space="preserve"> رُوِيَ عَنِ الصَّادِقِينَ</w:t>
      </w:r>
      <w:r w:rsidRPr="00DC20C3">
        <w:rPr>
          <w:rFonts w:ascii="Traditional Arabic" w:hAnsi="Traditional Arabic" w:cs="B Badr"/>
          <w:b w:val="0"/>
          <w:bCs w:val="0"/>
          <w:noProof/>
          <w:sz w:val="20"/>
          <w:szCs w:val="20"/>
        </w:rPr>
        <w:drawing>
          <wp:inline distT="0" distB="0" distL="0" distR="0" wp14:anchorId="715007CB" wp14:editId="2647E08C">
            <wp:extent cx="133350" cy="114300"/>
            <wp:effectExtent l="0" t="0" r="0" b="0"/>
            <wp:docPr id="1781" name="Picture 178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أَ</w:t>
      </w:r>
      <w:r w:rsidRPr="00DC20C3">
        <w:rPr>
          <w:rFonts w:ascii="Traditional Arabic" w:hAnsi="Traditional Arabic" w:cs="B Badr"/>
          <w:b w:val="0"/>
          <w:bCs w:val="0"/>
          <w:rtl/>
        </w:rPr>
        <w:t xml:space="preserve">نَّ اللَّهَ إِذَا أَرَادَ تَخْوِيفَ عِبَادِهِ وَ تَجْدِيدَ الزَّجْرِ لِخَلْقِهِ كَسَفَ الشَّمْسَ وَ خَسَفَ الْقَمَرَ فَإِذَا رَأَيْتُمْ ذَلِكَ فَافْزَعُوا إِلَى اللَّهِ تَعَالَى بِالصَّلَاةِ </w:t>
      </w:r>
    </w:p>
    <w:p w14:paraId="533B82F9" w14:textId="77777777" w:rsidR="000A55C9" w:rsidRPr="00DC20C3" w:rsidRDefault="000A55C9" w:rsidP="00954949">
      <w:pPr>
        <w:pStyle w:val="Heading5"/>
        <w:rPr>
          <w:b/>
          <w:bCs/>
          <w:rtl/>
        </w:rPr>
      </w:pPr>
      <w:r w:rsidRPr="00DC20C3">
        <w:rPr>
          <w:rtl/>
        </w:rPr>
        <w:t>بحارالأنوار     88     164    باب 6- صلاة الكسوف و الخسوف و الزلز</w:t>
      </w:r>
    </w:p>
    <w:p w14:paraId="2D1C72FC" w14:textId="09A269A4"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نماز آيات در مسجد، عذاب و فرار به مسجد، نماز در مسج</w:t>
      </w:r>
      <w:r w:rsidR="00FA71D7" w:rsidRPr="00DC20C3">
        <w:rPr>
          <w:rFonts w:ascii="Traditional Arabic" w:hAnsi="Traditional Arabic" w:cs="B Badr"/>
          <w:sz w:val="24"/>
          <w:szCs w:val="24"/>
          <w:rtl/>
        </w:rPr>
        <w:t>د</w:t>
      </w:r>
      <w:r w:rsidR="00FA71D7" w:rsidRPr="00DC20C3">
        <w:rPr>
          <w:rFonts w:ascii="Traditional Arabic" w:hAnsi="Traditional Arabic" w:cs="B Badr" w:hint="cs"/>
          <w:sz w:val="24"/>
          <w:szCs w:val="24"/>
          <w:rtl/>
        </w:rPr>
        <w:t>، امنیت روانی</w:t>
      </w:r>
    </w:p>
    <w:p w14:paraId="3773EFE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عَاصِمٍ عَنْ أَبِي بَصِيرٍ قَالَ انْكَسَفَ الْقَمَرُ وَ أَنَا عِنْدَ أَبِي عَبْدِ اللَّهِ</w:t>
      </w:r>
      <w:r w:rsidRPr="00DC20C3">
        <w:rPr>
          <w:rFonts w:ascii="Traditional Arabic" w:hAnsi="Traditional Arabic" w:cs="B Badr"/>
          <w:b w:val="0"/>
          <w:bCs w:val="0"/>
          <w:noProof/>
          <w:sz w:val="20"/>
          <w:szCs w:val="20"/>
        </w:rPr>
        <w:drawing>
          <wp:inline distT="0" distB="0" distL="0" distR="0" wp14:anchorId="2E7E209E" wp14:editId="37B62B5C">
            <wp:extent cx="133350" cy="114300"/>
            <wp:effectExtent l="0" t="0" r="0" b="0"/>
            <wp:docPr id="1778" name="Picture 177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فِي شَهْرِ رَمَضَانَ فَوَثَبَ وَ قَالَ إِنَّهُ كَانَ يُقَالُ إِذَا انْكَسَفَ الْقَمَرُ وَ الشَّمْسُ فَافْزَعُوا إِلَى مَسَاجِدِكُمْ </w:t>
      </w:r>
    </w:p>
    <w:p w14:paraId="75C87B1D" w14:textId="77777777" w:rsidR="000A55C9" w:rsidRPr="00DC20C3" w:rsidRDefault="000A55C9" w:rsidP="003E12A5">
      <w:pPr>
        <w:pStyle w:val="Heading3"/>
        <w:tabs>
          <w:tab w:val="left" w:pos="1134"/>
        </w:tabs>
        <w:jc w:val="both"/>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تهذيب‏الأحكام     3     293    27- باب صلاة الكسوف ..... </w:t>
      </w:r>
      <w:r w:rsidRPr="00DC20C3">
        <w:rPr>
          <w:rFonts w:ascii="Traditional Arabic" w:hAnsi="Traditional Arabic" w:cs="B Badr"/>
          <w:b w:val="0"/>
          <w:bCs w:val="0"/>
          <w:noProof/>
          <w:sz w:val="16"/>
          <w:szCs w:val="16"/>
        </w:rPr>
        <w:drawing>
          <wp:inline distT="0" distB="0" distL="0" distR="0" wp14:anchorId="62AA39B8" wp14:editId="377524C1">
            <wp:extent cx="171450" cy="152400"/>
            <wp:effectExtent l="0" t="0" r="0" b="0"/>
            <wp:docPr id="1777" name="Picture 177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290</w:t>
      </w:r>
    </w:p>
    <w:p w14:paraId="2727F8D4"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دعوت به مسجد، نماز آيات در مسجد، فرار به مسجد، خواندن غير يوميه در مسجد، مسجد آرامگاه است</w:t>
      </w:r>
      <w:r w:rsidR="00FA71D7" w:rsidRPr="00DC20C3">
        <w:rPr>
          <w:rFonts w:ascii="Traditional Arabic" w:hAnsi="Traditional Arabic" w:cs="B Badr" w:hint="cs"/>
          <w:sz w:val="24"/>
          <w:szCs w:val="24"/>
          <w:rtl/>
        </w:rPr>
        <w:t>، پناه بردن به مساجد، مسجد سنگر است، امنیت روانی</w:t>
      </w:r>
    </w:p>
    <w:p w14:paraId="4381A911" w14:textId="77777777" w:rsidR="00E40B1B" w:rsidRPr="00DC20C3" w:rsidRDefault="00FA71D7" w:rsidP="00954949">
      <w:pPr>
        <w:pStyle w:val="Heading6"/>
        <w:rPr>
          <w:rtl/>
        </w:rPr>
      </w:pPr>
      <w:r w:rsidRPr="00DC20C3">
        <w:rPr>
          <w:rFonts w:hint="cs"/>
          <w:rtl/>
        </w:rPr>
        <w:t>بيان</w:t>
      </w:r>
      <w:r w:rsidR="00E40B1B" w:rsidRPr="00DC20C3">
        <w:rPr>
          <w:rFonts w:hint="cs"/>
          <w:rtl/>
        </w:rPr>
        <w:t>:</w:t>
      </w:r>
      <w:r w:rsidRPr="00DC20C3">
        <w:rPr>
          <w:rtl/>
        </w:rPr>
        <w:t xml:space="preserve"> الوافي، ج‏9، ص: 1384</w:t>
      </w:r>
      <w:r w:rsidRPr="00DC20C3">
        <w:rPr>
          <w:rFonts w:hint="cs"/>
          <w:rtl/>
        </w:rPr>
        <w:t xml:space="preserve"> ‏: قال في الفقيه بعد نقل علة الكسوف عن سيد العابدين ع كما يأتي ذكره في كتاب الروضة إن شاء اللَّه تعالى إنما وجب الفزع فيه إلى المساجد و الصلاة لأنه آية تشبه آيات الساعة و كذلك الزلازل و الرياح هي آيات تشبه آيات الساعة فأمرنا بتذكر القيامة عند مشاهدتها و الرجوع إلى اللَّه بالتوبة و الإنابة و الفزع إلى المساجد التي هي بيوته في الأرض و المستجير بها محفوظ في ذمة اللَّه تعالى ذكره‏ </w:t>
      </w:r>
    </w:p>
    <w:p w14:paraId="603FD906" w14:textId="77777777" w:rsidR="00FA71D7" w:rsidRDefault="00FA71D7" w:rsidP="003E12A5">
      <w:pPr>
        <w:tabs>
          <w:tab w:val="left" w:pos="1134"/>
        </w:tabs>
        <w:spacing w:before="100" w:beforeAutospacing="1" w:after="100" w:afterAutospacing="1"/>
        <w:jc w:val="both"/>
        <w:rPr>
          <w:rFonts w:cs="B Badr"/>
          <w:rtl/>
          <w:lang w:bidi="fa-IR"/>
        </w:rPr>
      </w:pPr>
      <w:r w:rsidRPr="00DC20C3">
        <w:rPr>
          <w:rFonts w:cs="B Badr" w:hint="cs"/>
          <w:rtl/>
          <w:lang w:bidi="fa-IR"/>
        </w:rPr>
        <w:t xml:space="preserve"> پناه بردن به مسجد، استجاره به مسجد و محفوظ بودن در مسجد در حوادث طبیعی ارتکاز ذهنی مردم است</w:t>
      </w:r>
    </w:p>
    <w:p w14:paraId="0C75B1F2" w14:textId="77777777" w:rsidR="002547AE" w:rsidRPr="002547AE" w:rsidRDefault="002547AE" w:rsidP="00F05178">
      <w:pPr>
        <w:pStyle w:val="ListParagraph"/>
        <w:numPr>
          <w:ilvl w:val="0"/>
          <w:numId w:val="5"/>
        </w:numPr>
        <w:tabs>
          <w:tab w:val="left" w:pos="1134"/>
        </w:tabs>
        <w:spacing w:before="100" w:beforeAutospacing="1" w:after="100" w:afterAutospacing="1"/>
        <w:jc w:val="both"/>
        <w:rPr>
          <w:rFonts w:cs="B Badr"/>
          <w:rtl/>
          <w:lang w:bidi="fa-IR"/>
        </w:rPr>
      </w:pPr>
      <w:r w:rsidRPr="002547AE">
        <w:rPr>
          <w:rFonts w:cs="B Badr"/>
          <w:rtl/>
          <w:lang w:bidi="fa-IR"/>
        </w:rPr>
        <w:t>الكتاب العتيق الغرويّ دُعَاءُ التَّحَرُّزِ مِنَ الْآفَاتِ وَ التَّعَوُّذِ مِنَ الْهَلَكَاتِ‏ «1» قَالَ أَبُو مُحَمَّدٍ عَبْدُ اللَّهِ بْنُ مُحَمَّدٍ الْمَرْوَزِيُّ حَدَّثَنِي عُمَارَةُ بْنُ زَيْدٍ قَالَ حَدَّثَنِي عَبْدُ اللَّهِ بْنُ الْعَلَاءِ عَنْ جَعْفَرِ بْنِ مُحَمَّدٍ الصَّادِقِ ع يَقُولُ قَالَ: كُنْتُ مَعَ أَبِي مُحَمَّدِ بْنِ عَلِيِّ بْنِ الْحُسَيْنِ ع وَ بَيْنَنَا قَوْمٌ مِنَ الْأَنْصَارِ إِذْ أَتَاهُ آتٍ فَقَالَ لَهُ الْحَقْ فَقَدِ احْتَرَقَتْ دَارُكَ فَقَالَ يَا بُنَيَّ مَا احْتَرَقَتْ فَذَهَبَ ثُمَّ لَمْ يَلْبَثْ أَنْ عَادَ فَقَالَ قَدْ وَ اللَّهِ احْتَرَقَتْ دَارُكَ فَقَالَ يَا بُنَيَّ وَ اللَّهِ مَا احْتَرَقَتْ فَذَهَبَ ثُمَّ لَمْ يَلْبَثْ أَنْ عَادَ وَ مَعَهُ جَمَاعَةٌ مِنْ أَهْلِنَا وَ مَوَالِينَا يَبْكُونَ وَ يَقُولُونَ بِأَبِي قَدِ احْتَرَقَتْ دَارُكَ فَقَالَ كَلَّا وَ اللَّهِ مَا احْتَرَقَتْ وَ لَا كَذَبْتُ وَ أَنَا أَوْثَقُ بِمَا فِي يَدِي مِنْكُمْ وَ مِمَّا أَبْصَرَتْ أَعْيُنُكُمْ وَ قَامَ أَبِي وَ قُمْتُ مَعَهُ حَتَّى انْتَهَوْا إِلَى مَنَازِلِنَا وَ النَّارُ مُشْتَعِلَةٌ عَنْ أَيْمَانِ مَنَازِلِنَا وَ عَنْ شِمَالِهَا وَ مِنْ كُلِّ جَانِبٍ مِنْهَا ثُمَّ عَدَلَ إِلَى الْمَسْجِدِ فَخَرَّ سَاجِداً وَ قَالَ فِي سُجُودِهِ‏ وَ عِزَّتِكَ وَ جَلَالِكَ لَا رَفَعْتُ رَأْسِي مِنْ سُجُودِي‏ أَوْ تُطْفِئَهَا قَالَ فَوَ اللَّهِ مَا رَفَعَ رَأْسَهُ حَتَّى طَفِئَتْ وَ صَارَتْ إِلَى جَارِهِ وَ احْتَرَقَ مَا حَوْلَهَا وَ سَلِمَتْ مَنَازِلُنَا قَالَ فَقُلْتُ يَا أَبَهْ جُعِلْتُ فِدَاكَ أَيُّ شَيْ‏ءٍ هَذَا قَالَ يَا بُنَيَّ إِنَّا نَتَوَارَثُ مِنْ عِلْمِ رَسُولِ اللَّهِ ص كَنْزاً هُوَ خَيْرٌ مِنَ الدُّنْيَا وَ مَا فِيهَا وَ مِنَ الْمَالِ وَ الْجَوَاهِرِ وَ أَعَزُّ مِنَ الْجُمْهُورِ وَ السِّلَاحِ وَ الْخَيْلِ وَ الْعَدَد</w:t>
      </w:r>
    </w:p>
    <w:p w14:paraId="1A384092" w14:textId="77777777" w:rsidR="002547AE" w:rsidRPr="002547AE" w:rsidRDefault="002547AE" w:rsidP="00954949">
      <w:pPr>
        <w:pStyle w:val="Heading5"/>
        <w:rPr>
          <w:rtl/>
        </w:rPr>
      </w:pPr>
      <w:r w:rsidRPr="002547AE">
        <w:rPr>
          <w:rtl/>
        </w:rPr>
        <w:t>بحار الأنوار (ط - بيروت) ؛ ج‏92 ؛ ص204</w:t>
      </w:r>
    </w:p>
    <w:p w14:paraId="7B11E898" w14:textId="77777777" w:rsidR="002547AE" w:rsidRPr="00DC20C3" w:rsidRDefault="002547AE" w:rsidP="00954949">
      <w:pPr>
        <w:pStyle w:val="Heading6"/>
        <w:rPr>
          <w:rtl/>
        </w:rPr>
      </w:pPr>
      <w:r w:rsidRPr="002547AE">
        <w:rPr>
          <w:rtl/>
        </w:rPr>
        <w:t>مسجد پناهگاه،</w:t>
      </w:r>
    </w:p>
    <w:p w14:paraId="7914FAF6" w14:textId="77777777" w:rsidR="000A55C9" w:rsidRPr="00DC20C3" w:rsidRDefault="000A55C9" w:rsidP="00954949">
      <w:pPr>
        <w:pStyle w:val="Heading4"/>
        <w:rPr>
          <w:rtl/>
        </w:rPr>
      </w:pPr>
      <w:r w:rsidRPr="00DC20C3">
        <w:rPr>
          <w:rFonts w:hint="cs"/>
          <w:rtl/>
        </w:rPr>
        <w:t>نماز آیات در مسجد الحرام</w:t>
      </w:r>
    </w:p>
    <w:p w14:paraId="34ECB75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قَالَ أَبُو عَبْدِ اللَّهِ ع</w:t>
      </w:r>
      <w:r w:rsidRPr="00DC20C3">
        <w:rPr>
          <w:rFonts w:ascii="Traditional Arabic" w:hAnsi="Traditional Arabic" w:cs="B Badr"/>
          <w:b w:val="0"/>
          <w:bCs w:val="0"/>
          <w:rtl/>
          <w:lang w:bidi="fa-IR"/>
        </w:rPr>
        <w:t xml:space="preserve"> انْكَسَفَ الْقَمَرُ فَخَرَجَ أَبِي وَ خَرَجْتُ مَعَهُ إِلَى الْمَسْجِدِ الْحَرَامِ فَصَلَّى ثَمَانَ رَكَعَاتٍ كَمَا يُصَلِّي رَكْعَةً وَ سَجْدَتَيْن</w:t>
      </w:r>
    </w:p>
    <w:p w14:paraId="78433855" w14:textId="77777777" w:rsidR="000A55C9" w:rsidRPr="00DC20C3" w:rsidRDefault="000A55C9" w:rsidP="003E12A5">
      <w:pPr>
        <w:pStyle w:val="Heading3"/>
        <w:tabs>
          <w:tab w:val="left" w:pos="1134"/>
        </w:tabs>
        <w:jc w:val="both"/>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الإستبصار     1     453    282- باب عدد ركعات صلاة الكسوف ....</w:t>
      </w:r>
    </w:p>
    <w:p w14:paraId="289545E7" w14:textId="77777777" w:rsidR="00954949" w:rsidRPr="00DC20C3" w:rsidRDefault="00954949" w:rsidP="00954949">
      <w:pPr>
        <w:pStyle w:val="Heading6"/>
        <w:rPr>
          <w:rtl/>
        </w:rPr>
      </w:pPr>
      <w:r w:rsidRPr="00DC20C3">
        <w:rPr>
          <w:rtl/>
        </w:rPr>
        <w:t xml:space="preserve">نماز آيات در مسجد </w:t>
      </w:r>
      <w:r w:rsidRPr="00DC20C3">
        <w:rPr>
          <w:rFonts w:hint="cs"/>
          <w:rtl/>
        </w:rPr>
        <w:t xml:space="preserve">،سرعت نماز، مسجد خاص (مسجد الحرام )، نماز آیات  ، همراهی در رفتن مسجد، نماز آیات د رمسجد الحرام، </w:t>
      </w:r>
      <w:r w:rsidRPr="00954949">
        <w:rPr>
          <w:rFonts w:hint="cs"/>
          <w:rtl/>
        </w:rPr>
        <w:t>پناه بردن</w:t>
      </w:r>
      <w:r w:rsidRPr="00DC20C3">
        <w:rPr>
          <w:rFonts w:hint="cs"/>
          <w:sz w:val="28"/>
          <w:szCs w:val="28"/>
          <w:rtl/>
        </w:rPr>
        <w:t xml:space="preserve"> </w:t>
      </w:r>
      <w:r w:rsidRPr="00954949">
        <w:rPr>
          <w:rFonts w:hint="cs"/>
          <w:rtl/>
        </w:rPr>
        <w:t>به مسجد در تغییرات و حوادث طبیعی</w:t>
      </w:r>
    </w:p>
    <w:p w14:paraId="1A93B895" w14:textId="77777777" w:rsidR="000A55C9" w:rsidRPr="00DC20C3" w:rsidRDefault="000A55C9" w:rsidP="00954949">
      <w:pPr>
        <w:pStyle w:val="Heading4"/>
        <w:rPr>
          <w:rtl/>
        </w:rPr>
      </w:pPr>
      <w:r w:rsidRPr="00DC20C3">
        <w:rPr>
          <w:rtl/>
        </w:rPr>
        <w:t xml:space="preserve">استخاره در مسجد </w:t>
      </w:r>
    </w:p>
    <w:p w14:paraId="301CF13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ابْنِ فَضَّالٍ قَالَ سَأَلَ الْحَسَنُ بْنُ الْجَهْمِ أَبَا الْحَسَنِ</w:t>
      </w:r>
      <w:r w:rsidRPr="00DC20C3">
        <w:rPr>
          <w:rFonts w:ascii="Traditional Arabic" w:hAnsi="Traditional Arabic" w:cs="B Badr"/>
          <w:b w:val="0"/>
          <w:bCs w:val="0"/>
          <w:noProof/>
          <w:sz w:val="20"/>
          <w:szCs w:val="20"/>
        </w:rPr>
        <w:drawing>
          <wp:inline distT="0" distB="0" distL="0" distR="0" wp14:anchorId="240FE2F2" wp14:editId="108227CC">
            <wp:extent cx="133350" cy="114300"/>
            <wp:effectExtent l="0" t="0" r="0" b="0"/>
            <wp:docPr id="1780" name="Picture 178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لِابْنِ أَسْبَاطٍ فَقَالَ</w:t>
      </w:r>
      <w:r w:rsidRPr="00DC20C3">
        <w:rPr>
          <w:rFonts w:ascii="Traditional Arabic" w:hAnsi="Traditional Arabic" w:cs="B Badr"/>
          <w:b w:val="0"/>
          <w:bCs w:val="0"/>
          <w:rtl/>
        </w:rPr>
        <w:t xml:space="preserve"> لَهُ مَا تَرَى لَهُ وَ ابْنُ أَسْبَاطٍ حَاضِرٌ وَ نَحْنُ جَمِيعاً يَرْكَبُ الْبَحْرَ أَوِ الْبَرَّ إِلَى مِصْرَ وَ أَخْبَرَهُ بِخَبَرِ طَرِيقِ الْبَرِّ فَقَالَ فَأْتِ الْمَسْجِدَ فِي غَيْرِ وَقْتِ صَلَاةٍ فَرِيضَةٍ فَصَلِّ رَكْعَتَيْنِ وَ اسْتَخِرِ اللَّهَ مِائَةَ مَرَّةٍ ثُمَّ انْظُرْ أَيُّ شَيْ‏ءٍ يَقَعُ فِي قَلْبِكَ فَاعْمَلْ بِهِ قَالَ لَهُ الْحَسَنُ الْبَرُّ أَحَبُّ إِلَيَّ لَهُ قَالَ وَ إِلَيَّ </w:t>
      </w:r>
    </w:p>
    <w:p w14:paraId="615E9096" w14:textId="77777777" w:rsidR="000A55C9" w:rsidRPr="00DC20C3" w:rsidRDefault="000A55C9" w:rsidP="00954949">
      <w:pPr>
        <w:pStyle w:val="Heading5"/>
        <w:rPr>
          <w:b/>
          <w:bCs/>
          <w:rtl/>
        </w:rPr>
      </w:pPr>
      <w:r w:rsidRPr="00DC20C3">
        <w:rPr>
          <w:rtl/>
        </w:rPr>
        <w:t xml:space="preserve">تهذيب‏الأحكام     3     180    </w:t>
      </w:r>
    </w:p>
    <w:p w14:paraId="03DDC0E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دعوت به مسجد، خواندن نماز </w:t>
      </w:r>
      <w:r w:rsidRPr="00DC20C3">
        <w:rPr>
          <w:rFonts w:ascii="Traditional Arabic" w:hAnsi="Traditional Arabic" w:cs="B Badr"/>
          <w:sz w:val="24"/>
          <w:szCs w:val="24"/>
          <w:rtl/>
        </w:rPr>
        <w:tab/>
        <w:t xml:space="preserve">در مسجد، رفتن مخيّر به مسجد، استخاره در مسجد، هدايت در مسجد، مسجد آرامگاه است ،رفتن مسجد در غیر وقت نماز ، کیفیت استخاره در مسجد </w:t>
      </w:r>
      <w:r w:rsidR="00FA71D7" w:rsidRPr="00DC20C3">
        <w:rPr>
          <w:rFonts w:ascii="Traditional Arabic" w:hAnsi="Traditional Arabic" w:cs="B Badr" w:hint="cs"/>
          <w:sz w:val="24"/>
          <w:szCs w:val="24"/>
          <w:rtl/>
        </w:rPr>
        <w:t>، نماز تح</w:t>
      </w:r>
      <w:r w:rsidRPr="00DC20C3">
        <w:rPr>
          <w:rFonts w:ascii="Traditional Arabic" w:hAnsi="Traditional Arabic" w:cs="B Badr" w:hint="cs"/>
          <w:sz w:val="24"/>
          <w:szCs w:val="24"/>
          <w:rtl/>
        </w:rPr>
        <w:t>یت در مسجد</w:t>
      </w:r>
      <w:r w:rsidR="00135A8C">
        <w:rPr>
          <w:rFonts w:ascii="Traditional Arabic" w:hAnsi="Traditional Arabic" w:cs="B Badr" w:hint="cs"/>
          <w:sz w:val="24"/>
          <w:szCs w:val="24"/>
          <w:rtl/>
        </w:rPr>
        <w:t>، روایت ناب</w:t>
      </w:r>
      <w:r w:rsidRPr="00DC20C3">
        <w:rPr>
          <w:rFonts w:ascii="Traditional Arabic" w:hAnsi="Traditional Arabic" w:cs="B Badr" w:hint="cs"/>
          <w:sz w:val="24"/>
          <w:szCs w:val="24"/>
          <w:rtl/>
        </w:rPr>
        <w:t xml:space="preserve"> </w:t>
      </w:r>
    </w:p>
    <w:p w14:paraId="6D3D5146" w14:textId="77777777" w:rsidR="000A55C9" w:rsidRPr="00DC20C3" w:rsidRDefault="000A55C9" w:rsidP="00954949">
      <w:pPr>
        <w:pStyle w:val="Heading4"/>
        <w:rPr>
          <w:rtl/>
        </w:rPr>
      </w:pPr>
      <w:r w:rsidRPr="00DC20C3">
        <w:rPr>
          <w:rtl/>
        </w:rPr>
        <w:t xml:space="preserve">خاطرات مسجد </w:t>
      </w:r>
    </w:p>
    <w:p w14:paraId="6463ECF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ذَرٍّ الْغِفَارِيِّ قَالَ كُنَّا ذَاتَ يَوْمٍ عِنْدَ رَسُولِ اللَّهِ</w:t>
      </w:r>
      <w:r w:rsidRPr="00DC20C3">
        <w:rPr>
          <w:rFonts w:ascii="Traditional Arabic" w:hAnsi="Traditional Arabic" w:cs="B Badr"/>
          <w:b w:val="0"/>
          <w:bCs w:val="0"/>
          <w:noProof/>
        </w:rPr>
        <w:drawing>
          <wp:inline distT="0" distB="0" distL="0" distR="0" wp14:anchorId="6C3D7454" wp14:editId="0CA4B5B4">
            <wp:extent cx="171450" cy="152400"/>
            <wp:effectExtent l="0" t="0" r="0" b="0"/>
            <wp:docPr id="972" name="Picture 97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فِي مَسْجِدِ قُبَاءَ وَ نَحْنُ نَفَرٌ مِنْ أَصْحَابِهِ إِذْ قَالَ مَعَاشِرَ أَصْحَابِي يَدْخُلُ عَلَيْكُمْ مِنْ هَذَا الْبَابِ رَجُلٌ هُوَ أَمِيرُ الْمُؤْمِنِينَ وَ إِمَامُ الْمُسْلِمِينَ قَالَ فَنَظَرُوا وَ كُنْتُ فِيمَنْ نَظَرَ فَإِذَا نَحْنُ بِعَلِيِّ بْنِ أَبِي طَالِبٍ</w:t>
      </w:r>
      <w:r w:rsidRPr="00DC20C3">
        <w:rPr>
          <w:rFonts w:ascii="Traditional Arabic" w:hAnsi="Traditional Arabic" w:cs="B Badr"/>
          <w:b w:val="0"/>
          <w:bCs w:val="0"/>
          <w:noProof/>
        </w:rPr>
        <w:drawing>
          <wp:inline distT="0" distB="0" distL="0" distR="0" wp14:anchorId="25DB5F2F" wp14:editId="6BDF48AA">
            <wp:extent cx="133350" cy="114300"/>
            <wp:effectExtent l="0" t="0" r="0" b="0"/>
            <wp:docPr id="971" name="Picture 97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قَدْ طَلَعَ فَقَامَ النَّبِيُّ</w:t>
      </w:r>
      <w:r w:rsidRPr="00DC20C3">
        <w:rPr>
          <w:rFonts w:ascii="Traditional Arabic" w:hAnsi="Traditional Arabic" w:cs="B Badr"/>
          <w:b w:val="0"/>
          <w:bCs w:val="0"/>
          <w:noProof/>
        </w:rPr>
        <w:drawing>
          <wp:inline distT="0" distB="0" distL="0" distR="0" wp14:anchorId="6FF3A39B" wp14:editId="70D86944">
            <wp:extent cx="171450" cy="152400"/>
            <wp:effectExtent l="0" t="0" r="0" b="0"/>
            <wp:docPr id="970" name="Picture 97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فَاسْتَقْبَلَهُ وَ عَانَقَهُ وَ قَبَّلَ مَا بَيْنَ عَيْنَيْهِ وَ جَاءَ بِهِ حَتَّى أَجْلَسَهُ إِلَى جَانِبِهِ ثُمَّ أَقْبَلَ عَلَيْنَا بِوَجْهِهِ الْكَرِيمِ فَقَالَ هَذَا إِمَامُكُمْ مِنْ بَعْدِي طَاعَتُهُ طَاعَتِي وَ مَعْصِيَتُهُ مَعْصِيَتِي وَ طَاعَتِي طَاعَةُ اللَّهِ وَ مَعْصِيَتِي مَعْصِيَةُ اللَّهِ عَزَّ وَ جَلَّ </w:t>
      </w:r>
    </w:p>
    <w:p w14:paraId="688636A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38     106    باب 61- جوامع الأخبار الدالة على إم</w:t>
      </w:r>
    </w:p>
    <w:p w14:paraId="7FEBF26B"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ولايت در مسجد ، مسجد خاص، سد الابواب </w:t>
      </w:r>
      <w:r w:rsidRPr="00DC20C3">
        <w:rPr>
          <w:rFonts w:ascii="Traditional Arabic" w:hAnsi="Traditional Arabic" w:cs="B Badr" w:hint="cs"/>
          <w:rtl/>
        </w:rPr>
        <w:t xml:space="preserve">، اعجاز در مسجد ، امامت در مسجد </w:t>
      </w:r>
    </w:p>
    <w:p w14:paraId="19BFEAD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عِيَاضِ بْنِ عَبْدِ اللَّهِ بْنِ سَعْدٍ سَمِعَ أَبَا سَعِيدٍ الْخُدْرِيَّ يَقُولُ : دَخَلَ رَجُلٌ الْمَسْجِدَ فَأَمَرَ النَّبِيُّ</w:t>
      </w:r>
      <w:r w:rsidRPr="00DC20C3">
        <w:rPr>
          <w:rFonts w:ascii="Traditional Arabic" w:hAnsi="Traditional Arabic" w:cs="B Badr"/>
          <w:b w:val="0"/>
          <w:bCs w:val="0"/>
          <w:noProof/>
        </w:rPr>
        <w:drawing>
          <wp:inline distT="0" distB="0" distL="0" distR="0" wp14:anchorId="394B4E90" wp14:editId="1911C3B4">
            <wp:extent cx="381000" cy="171450"/>
            <wp:effectExtent l="0" t="0" r="0" b="0"/>
            <wp:docPr id="1709" name="Picture 170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أَنْ يَطْرَحُوا ثِيَابًا فَطَرَحُوا فَأَمَرَ لَهُ بِثَوْبَيْنِ ثُمَّ حَثَّ عَلَى الصَّدَقَةِ فَجَاءَ فَطَرَحَ أَحَدَ الثَّوْبَيْنِ فَصَاحَ بِهِ وَقَالَ خُذْ ثَوْبَكَ</w:t>
      </w:r>
    </w:p>
    <w:p w14:paraId="72A0BFDF"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1/377</w:t>
      </w:r>
    </w:p>
    <w:p w14:paraId="1BEDCDB1"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آداب مسجد، محاجه در مسجد، پذیرائی از مهمان ، الفت در مسجد</w:t>
      </w:r>
      <w:r w:rsidRPr="00DC20C3">
        <w:rPr>
          <w:rFonts w:ascii="Traditional Arabic" w:hAnsi="Traditional Arabic" w:cs="B Badr" w:hint="cs"/>
          <w:sz w:val="24"/>
          <w:szCs w:val="24"/>
          <w:rtl/>
        </w:rPr>
        <w:t xml:space="preserve">، خاطرات مسجد </w:t>
      </w:r>
    </w:p>
    <w:p w14:paraId="0CF8C690" w14:textId="77777777" w:rsidR="000A55C9" w:rsidRPr="00DC20C3" w:rsidRDefault="000A55C9" w:rsidP="00954949">
      <w:pPr>
        <w:pStyle w:val="Heading4"/>
        <w:rPr>
          <w:rtl/>
        </w:rPr>
      </w:pPr>
      <w:r w:rsidRPr="00DC20C3">
        <w:rPr>
          <w:rtl/>
        </w:rPr>
        <w:t>ساخت مسجد توسط انبیاء (پیامبر اعظم )</w:t>
      </w:r>
    </w:p>
    <w:p w14:paraId="3EE62BD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أَنَّهُ كَانَ النَّبِيُّ</w:t>
      </w:r>
      <w:r w:rsidRPr="00DC20C3">
        <w:rPr>
          <w:rFonts w:ascii="Traditional Arabic" w:hAnsi="Traditional Arabic" w:cs="B Badr"/>
          <w:b w:val="0"/>
          <w:bCs w:val="0"/>
          <w:noProof/>
          <w:sz w:val="16"/>
          <w:szCs w:val="16"/>
        </w:rPr>
        <w:drawing>
          <wp:inline distT="0" distB="0" distL="0" distR="0" wp14:anchorId="598D9E9D" wp14:editId="290ADF27">
            <wp:extent cx="171450" cy="152400"/>
            <wp:effectExtent l="0" t="0" r="0" b="0"/>
            <wp:docPr id="2001" name="Picture 200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يَبْنِي مَسْجِداً فِي الْمَدِينَةِ فَدَعَا شَجَرَةً مِنْ مَكَّةَ فَخَدَّتِ الْأَرْضَ حَتَّى وَقَفَتْ بَيْنَ يَدَيْهِ وَ نَطَقَتْ بِالشَّهَادَةِ عَلَى نُبُوَّتِه</w:t>
      </w:r>
    </w:p>
    <w:p w14:paraId="1F2C094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بحار الانوار 17/380</w:t>
      </w:r>
    </w:p>
    <w:p w14:paraId="776BE704"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 xml:space="preserve">اعجاز در مسجد ، مساجد مدینه </w:t>
      </w:r>
    </w:p>
    <w:p w14:paraId="018A6D95" w14:textId="77777777" w:rsidR="000A55C9" w:rsidRPr="00DC20C3" w:rsidRDefault="000A55C9" w:rsidP="00954949">
      <w:pPr>
        <w:pStyle w:val="Heading4"/>
        <w:rPr>
          <w:rtl/>
        </w:rPr>
      </w:pPr>
      <w:r w:rsidRPr="00DC20C3">
        <w:rPr>
          <w:rFonts w:hint="cs"/>
          <w:rtl/>
        </w:rPr>
        <w:t>مسجد</w:t>
      </w:r>
      <w:r w:rsidRPr="00DC20C3">
        <w:rPr>
          <w:rtl/>
        </w:rPr>
        <w:t xml:space="preserve"> باغ بهشتی </w:t>
      </w:r>
    </w:p>
    <w:p w14:paraId="369A9A9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 xml:space="preserve">عَنْ أَبِي هُرَيْرَةَ قَالَ قَالَ رَسُولُ اللَّهِ </w:t>
      </w:r>
      <w:r w:rsidRPr="00DC20C3">
        <w:rPr>
          <w:rFonts w:ascii="Traditional Arabic" w:hAnsi="Traditional Arabic" w:cs="B Badr"/>
          <w:b w:val="0"/>
          <w:bCs w:val="0"/>
          <w:noProof/>
          <w:sz w:val="20"/>
          <w:szCs w:val="20"/>
        </w:rPr>
        <w:drawing>
          <wp:inline distT="0" distB="0" distL="0" distR="0" wp14:anchorId="211FA726" wp14:editId="565C1753">
            <wp:extent cx="381000" cy="171450"/>
            <wp:effectExtent l="0" t="0" r="0" b="0"/>
            <wp:docPr id="1774" name="Picture 177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إِذَا مَرَرْتُمْ بِرِيَاضِ الْجَنَّةِ فَارْتَعُوا قُلْتُ يَا رَسُولَ اللَّهِ وَمَا رِيَاضُ الْجَنَّةِ قَالَ الْمَسَاجِدُ قُلْتُ وَمَا الرَّتْعُ يَا رَسُولَ اللَّهِ قَالَ سُبْحَانَ اللَّهِ وَالْحَمْدُ لِلَّهِ وَلَا إِلَهَ إِلَّا اللَّهُ وَاللَّهُ أَكْبَرُ</w:t>
      </w:r>
    </w:p>
    <w:p w14:paraId="2C07153A" w14:textId="77777777" w:rsidR="00B80A07" w:rsidRDefault="00B80A07" w:rsidP="00B80A07">
      <w:pPr>
        <w:pStyle w:val="a"/>
        <w:tabs>
          <w:tab w:val="left" w:pos="1134"/>
        </w:tabs>
        <w:spacing w:line="240" w:lineRule="auto"/>
        <w:rPr>
          <w:rFonts w:ascii="Traditional Arabic" w:hAnsi="Traditional Arabic" w:cs="B Badr"/>
          <w:b w:val="0"/>
          <w:bCs w:val="0"/>
          <w:sz w:val="16"/>
          <w:szCs w:val="16"/>
          <w:rtl/>
          <w:lang w:bidi="fa-IR"/>
        </w:rPr>
      </w:pPr>
      <w:r w:rsidRPr="00B80A07">
        <w:rPr>
          <w:rFonts w:ascii="Traditional Arabic" w:hAnsi="Traditional Arabic" w:cs="B Badr"/>
          <w:b w:val="0"/>
          <w:bCs w:val="0"/>
          <w:sz w:val="16"/>
          <w:szCs w:val="16"/>
          <w:rtl/>
        </w:rPr>
        <w:t>سنن الترمذي: ج 5 ص 532 ح 3509 ، كنز العمّال: ج 7 ص 651 ح 20739</w:t>
      </w:r>
      <w:r w:rsidRPr="00B80A07">
        <w:rPr>
          <w:rFonts w:ascii="Traditional Arabic" w:hAnsi="Traditional Arabic" w:cs="B Badr"/>
          <w:b w:val="0"/>
          <w:bCs w:val="0"/>
          <w:sz w:val="16"/>
          <w:szCs w:val="16"/>
          <w:lang w:bidi="fa-IR"/>
        </w:rPr>
        <w:t xml:space="preserve"> .</w:t>
      </w:r>
    </w:p>
    <w:p w14:paraId="427309C9" w14:textId="0B6B3CC5" w:rsidR="000A55C9" w:rsidRPr="00DC20C3" w:rsidRDefault="000A55C9" w:rsidP="00B80A07">
      <w:pPr>
        <w:pStyle w:val="a"/>
        <w:tabs>
          <w:tab w:val="left" w:pos="1134"/>
        </w:tabs>
        <w:spacing w:line="240" w:lineRule="auto"/>
        <w:rPr>
          <w:rFonts w:ascii="Traditional Arabic" w:hAnsi="Traditional Arabic" w:cs="B Badr"/>
          <w:b w:val="0"/>
          <w:bCs w:val="0"/>
          <w:sz w:val="20"/>
          <w:szCs w:val="20"/>
          <w:rtl/>
          <w:lang w:bidi="fa-IR"/>
        </w:rPr>
      </w:pPr>
      <w:r w:rsidRPr="00DC20C3">
        <w:rPr>
          <w:rFonts w:ascii="Traditional Arabic" w:hAnsi="Traditional Arabic" w:cs="B Badr" w:hint="cs"/>
          <w:b w:val="0"/>
          <w:bCs w:val="0"/>
          <w:sz w:val="20"/>
          <w:szCs w:val="20"/>
          <w:rtl/>
          <w:lang w:bidi="fa-IR"/>
        </w:rPr>
        <w:t>ذکر در مسجد ، تفریح در مسجد</w:t>
      </w:r>
      <w:r w:rsidR="00135A8C">
        <w:rPr>
          <w:rFonts w:ascii="Traditional Arabic" w:hAnsi="Traditional Arabic" w:cs="B Badr" w:hint="cs"/>
          <w:b w:val="0"/>
          <w:bCs w:val="0"/>
          <w:sz w:val="20"/>
          <w:szCs w:val="20"/>
          <w:rtl/>
          <w:lang w:bidi="fa-IR"/>
        </w:rPr>
        <w:t>، روایت ناب</w:t>
      </w:r>
    </w:p>
    <w:p w14:paraId="524B329E" w14:textId="77777777" w:rsidR="00980E8C" w:rsidRPr="00DC20C3" w:rsidRDefault="00980E8C"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رياض الجنة المساجد</w:t>
      </w:r>
    </w:p>
    <w:p w14:paraId="770FDD0A" w14:textId="77777777" w:rsidR="00B80A07" w:rsidRDefault="00B80A07" w:rsidP="00954949">
      <w:pPr>
        <w:pStyle w:val="Heading5"/>
        <w:rPr>
          <w:rtl/>
        </w:rPr>
      </w:pPr>
      <w:r w:rsidRPr="00B80A07">
        <w:rPr>
          <w:rtl/>
        </w:rPr>
        <w:t>الفردوس: ج 5 ص 305 ح 8267 عن أبي هريرة ، كنز العمّال: ج 7 ص 648 ح 20721 نقلاً عن أبي الشّيخ في الثواب</w:t>
      </w:r>
      <w:r w:rsidRPr="00B80A07">
        <w:t xml:space="preserve"> .</w:t>
      </w:r>
    </w:p>
    <w:p w14:paraId="0F5C5883" w14:textId="0EF8CE29" w:rsidR="00954949" w:rsidRPr="00954949" w:rsidRDefault="0059592F" w:rsidP="0059592F">
      <w:pPr>
        <w:pStyle w:val="Heading6"/>
        <w:rPr>
          <w:rtl/>
        </w:rPr>
      </w:pPr>
      <w:r>
        <w:rPr>
          <w:rFonts w:hint="cs"/>
          <w:rtl/>
        </w:rPr>
        <w:t xml:space="preserve">سیمای مسجد، </w:t>
      </w:r>
    </w:p>
    <w:p w14:paraId="55757F02" w14:textId="5999A9B1" w:rsidR="000A55C9" w:rsidRPr="00DC20C3" w:rsidRDefault="000A55C9" w:rsidP="0059592F">
      <w:pPr>
        <w:pStyle w:val="Heading4"/>
        <w:rPr>
          <w:rtl/>
        </w:rPr>
      </w:pPr>
      <w:r w:rsidRPr="00DC20C3">
        <w:rPr>
          <w:rtl/>
        </w:rPr>
        <w:t>فصل : تربیت در مسجد</w:t>
      </w:r>
      <w:r w:rsidR="00135A8C">
        <w:rPr>
          <w:rFonts w:hint="cs"/>
          <w:rtl/>
        </w:rPr>
        <w:t xml:space="preserve"> - </w:t>
      </w:r>
      <w:r w:rsidRPr="00DC20C3">
        <w:rPr>
          <w:rFonts w:hint="cs"/>
          <w:rtl/>
        </w:rPr>
        <w:t>استاد و شاگرد در مسجد یک فضیلت دارند</w:t>
      </w:r>
    </w:p>
    <w:p w14:paraId="1796527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أَبِي هُرَيْرَةَ قَالَ سَمِعْتُ رَسُولَ اللَّهِ </w:t>
      </w:r>
      <w:r w:rsidRPr="00DC20C3">
        <w:rPr>
          <w:rFonts w:ascii="Traditional Arabic" w:hAnsi="Traditional Arabic" w:cs="B Badr"/>
          <w:b w:val="0"/>
          <w:bCs w:val="0"/>
          <w:noProof/>
          <w:sz w:val="20"/>
          <w:szCs w:val="20"/>
        </w:rPr>
        <w:drawing>
          <wp:inline distT="0" distB="0" distL="0" distR="0" wp14:anchorId="25F79FAC" wp14:editId="27B55F21">
            <wp:extent cx="381000" cy="171450"/>
            <wp:effectExtent l="0" t="0" r="0" b="0"/>
            <wp:docPr id="1772" name="Picture 177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يَقُولُ مَنْ جَاءَ مَسْجِدِي هَذَا لَمْ يَأْتِهِ إِلَّا لِخَيْرٍ يَتَعَلَّمُهُ أَوْ يُعَلِّمُهُ فَهُوَ بِمَنْزِلَةِ الْمُجَاهِدِ فِي سَبِيلِ اللَّهِ وَمَنْ جَاءَ لِغَيْرِ ذَلِكَ فَهُوَ بِمَنْزِلَةِ الرَّجُلِ يَنْظُرُ إِلَى مَتَاعِ غَيْرِهِ</w:t>
      </w:r>
    </w:p>
    <w:p w14:paraId="6A6CAD1E" w14:textId="77777777" w:rsidR="00001434" w:rsidRDefault="00001434" w:rsidP="0059592F">
      <w:pPr>
        <w:pStyle w:val="Heading5"/>
        <w:rPr>
          <w:rtl/>
        </w:rPr>
      </w:pPr>
      <w:r w:rsidRPr="00001434">
        <w:rPr>
          <w:rtl/>
        </w:rPr>
        <w:t>سنن ابن ماجة : ج1 ص82 ح227 ، مسند ابن حنبل : ج3 ص398 ح9419 ، المستدرك على الصحيحين: ج1 ص169 ح309 كلّها عن أبي هريرة ، المعجم الكبير: ج 6 ص 175 ح 5911 ، حلية الأولياء: ج 3 ص 254 كلاهما عن سهل بن سعد نحوه ، كنز العمّال: ج 10 ص 148 ح 28758</w:t>
      </w:r>
      <w:r w:rsidRPr="00001434">
        <w:t xml:space="preserve"> .</w:t>
      </w:r>
    </w:p>
    <w:p w14:paraId="4A0E95B6" w14:textId="45F5312F" w:rsidR="000A55C9" w:rsidRPr="00DC20C3" w:rsidRDefault="000A55C9" w:rsidP="00001434">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هدف آمدن به مسجد، علم در مسجد، </w:t>
      </w:r>
      <w:r w:rsidRPr="00DC20C3">
        <w:rPr>
          <w:rFonts w:ascii="Traditional Arabic" w:hAnsi="Traditional Arabic" w:cs="B Badr" w:hint="cs"/>
          <w:sz w:val="24"/>
          <w:szCs w:val="24"/>
          <w:rtl/>
        </w:rPr>
        <w:t>تعلّم</w:t>
      </w:r>
      <w:r w:rsidRPr="00DC20C3">
        <w:rPr>
          <w:rFonts w:ascii="Traditional Arabic" w:hAnsi="Traditional Arabic" w:cs="B Badr"/>
          <w:sz w:val="24"/>
          <w:szCs w:val="24"/>
          <w:rtl/>
        </w:rPr>
        <w:t xml:space="preserve"> در مسجد، خلوص در مسجد، مسجد النبي (ص)، بيهوده </w:t>
      </w:r>
      <w:r w:rsidRPr="00DC20C3">
        <w:rPr>
          <w:rFonts w:ascii="Traditional Arabic" w:hAnsi="Traditional Arabic" w:cs="B Badr" w:hint="cs"/>
          <w:sz w:val="24"/>
          <w:szCs w:val="24"/>
          <w:rtl/>
        </w:rPr>
        <w:t xml:space="preserve">در </w:t>
      </w:r>
      <w:r w:rsidRPr="00DC20C3">
        <w:rPr>
          <w:rFonts w:ascii="Traditional Arabic" w:hAnsi="Traditional Arabic" w:cs="B Badr"/>
          <w:sz w:val="24"/>
          <w:szCs w:val="24"/>
          <w:rtl/>
        </w:rPr>
        <w:t xml:space="preserve">مسجد </w:t>
      </w:r>
      <w:r w:rsidRPr="00DC20C3">
        <w:rPr>
          <w:rFonts w:ascii="Traditional Arabic" w:hAnsi="Traditional Arabic" w:cs="B Badr" w:hint="cs"/>
          <w:sz w:val="24"/>
          <w:szCs w:val="24"/>
          <w:rtl/>
        </w:rPr>
        <w:t>نشستن</w:t>
      </w:r>
      <w:r w:rsidRPr="00DC20C3">
        <w:rPr>
          <w:rFonts w:ascii="Traditional Arabic" w:hAnsi="Traditional Arabic" w:cs="B Badr"/>
          <w:sz w:val="24"/>
          <w:szCs w:val="24"/>
          <w:rtl/>
        </w:rPr>
        <w:t xml:space="preserve">، جهاد مسجد ، فضای حاکم بر مسجد آموزشی ، </w:t>
      </w:r>
      <w:r w:rsidRPr="00DC20C3">
        <w:rPr>
          <w:rFonts w:ascii="Traditional Arabic" w:hAnsi="Traditional Arabic" w:cs="B Badr" w:hint="cs"/>
          <w:sz w:val="24"/>
          <w:szCs w:val="24"/>
          <w:rtl/>
        </w:rPr>
        <w:t xml:space="preserve">فضیلت </w:t>
      </w:r>
      <w:r w:rsidRPr="00DC20C3">
        <w:rPr>
          <w:rFonts w:ascii="Traditional Arabic" w:hAnsi="Traditional Arabic" w:cs="B Badr"/>
          <w:sz w:val="24"/>
          <w:szCs w:val="24"/>
          <w:rtl/>
        </w:rPr>
        <w:t xml:space="preserve">نگاه به مباحثه های داخل مسجد ، استاد وشاگرد در مسجد یک فضلیت دارند </w:t>
      </w:r>
      <w:r w:rsidRPr="00DC20C3">
        <w:rPr>
          <w:rFonts w:ascii="Traditional Arabic" w:hAnsi="Traditional Arabic" w:cs="B Badr" w:hint="cs"/>
          <w:sz w:val="24"/>
          <w:szCs w:val="24"/>
          <w:rtl/>
        </w:rPr>
        <w:t xml:space="preserve">،تربیت در مسجد، تعلیم خیر نه تعلیم فن ، خیر در مسجد ، مسجد خاص (مسجد النبی )، قصد سوء در مسجد ، جهاد ومسجد </w:t>
      </w:r>
    </w:p>
    <w:p w14:paraId="2C923B90" w14:textId="77777777" w:rsidR="000A55C9" w:rsidRPr="00DC20C3" w:rsidRDefault="000A55C9" w:rsidP="0059592F">
      <w:pPr>
        <w:pStyle w:val="Heading4"/>
        <w:rPr>
          <w:rtl/>
        </w:rPr>
      </w:pPr>
      <w:r w:rsidRPr="00DC20C3">
        <w:rPr>
          <w:rtl/>
        </w:rPr>
        <w:t>خیر اموزی به جای علم آموزی</w:t>
      </w:r>
    </w:p>
    <w:p w14:paraId="0103D1F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قَالَ</w:t>
      </w:r>
      <w:r w:rsidRPr="00DC20C3">
        <w:rPr>
          <w:rFonts w:ascii="Traditional Arabic" w:hAnsi="Traditional Arabic" w:cs="B Badr"/>
          <w:b w:val="0"/>
          <w:bCs w:val="0"/>
          <w:noProof/>
          <w:sz w:val="20"/>
          <w:szCs w:val="20"/>
        </w:rPr>
        <w:drawing>
          <wp:inline distT="0" distB="0" distL="0" distR="0" wp14:anchorId="740F4010" wp14:editId="0819A62B">
            <wp:extent cx="171450" cy="152400"/>
            <wp:effectExtent l="0" t="0" r="0" b="0"/>
            <wp:docPr id="1769" name="Picture 176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مَنْ غَدَا إِلَى الْمَسْجِدِ لَا يُرِيدُ إِلَّا لِيَتَعَلَّمَ خَيْراً أَوْ لِيُعَلِّمَهُ كَانَ لَهُ أَجْرُ مُعْتَمِرٍ تَامَّ الْعُمْرَةِ وَ مَنْ رَاحَ إِلَى الْمَسْجِدِ لَا يُرِيدُ إِلَّا لِيَتَعَلَّمَ خَيْراً أَوْ لِيُعَلِّمَهُ فَلَهُ أَجْرُ حَاجٍّ تَامَّ الْحِجَّةِ </w:t>
      </w:r>
    </w:p>
    <w:p w14:paraId="76767A41" w14:textId="77777777" w:rsidR="00001434" w:rsidRDefault="00001434" w:rsidP="0059592F">
      <w:pPr>
        <w:pStyle w:val="Heading5"/>
        <w:rPr>
          <w:rtl/>
        </w:rPr>
      </w:pPr>
      <w:r w:rsidRPr="00001434">
        <w:rPr>
          <w:rtl/>
        </w:rPr>
        <w:t xml:space="preserve">منية المريد: ص 106 ، بحار الأنوار: ج 1 ص 185 ح 105 ؛ </w:t>
      </w:r>
      <w:r w:rsidRPr="0059592F">
        <w:rPr>
          <w:rStyle w:val="Heading5Char"/>
          <w:rtl/>
        </w:rPr>
        <w:t>المستدرك</w:t>
      </w:r>
      <w:r w:rsidRPr="00001434">
        <w:rPr>
          <w:rtl/>
        </w:rPr>
        <w:t xml:space="preserve"> على الصحيحين: ج 1 ص 169 ح 311 ، الآداب: ص 524 ح 1185 كلاهما عن أبي اُمامة ، كنز العمّال: ج 10 ص 166 ح 28859 وراجع : المعجم الكبير: ج 8 ص 94 ح 7473 ومسند الشاميّين: ج 1 ص 238 ح 423 وتاريخ دمشق: ج 16 ص 456 ح 4012</w:t>
      </w:r>
      <w:r w:rsidRPr="00001434">
        <w:t xml:space="preserve"> .</w:t>
      </w:r>
    </w:p>
    <w:p w14:paraId="104059CA" w14:textId="117CA945" w:rsidR="000A55C9" w:rsidRPr="00DC20C3" w:rsidRDefault="000A55C9" w:rsidP="0059592F">
      <w:pPr>
        <w:pStyle w:val="Heading6"/>
        <w:rPr>
          <w:rtl/>
        </w:rPr>
      </w:pPr>
      <w:r w:rsidRPr="00DC20C3">
        <w:rPr>
          <w:rtl/>
        </w:rPr>
        <w:t xml:space="preserve">  شب رفتن به مسجد، صبح رفتن به مسجد، هدف از مسجد رفتن، علم آموزي در مسجد، مسجد و حج و عمره، گاهي استاد و شاگرد در مسجد يكي است، علوم کاربردی در مسجد</w:t>
      </w:r>
      <w:r w:rsidR="00135A8C">
        <w:rPr>
          <w:rFonts w:hint="cs"/>
          <w:rtl/>
        </w:rPr>
        <w:t>، روایت ناب</w:t>
      </w:r>
      <w:r w:rsidRPr="00DC20C3">
        <w:rPr>
          <w:rtl/>
        </w:rPr>
        <w:t xml:space="preserve"> </w:t>
      </w:r>
    </w:p>
    <w:p w14:paraId="0FC162A8" w14:textId="77777777" w:rsidR="000A55C9" w:rsidRPr="00DC20C3" w:rsidRDefault="000A55C9" w:rsidP="0059592F">
      <w:pPr>
        <w:pStyle w:val="Heading4"/>
        <w:rPr>
          <w:rtl/>
        </w:rPr>
      </w:pPr>
      <w:r w:rsidRPr="00DC20C3">
        <w:rPr>
          <w:rtl/>
        </w:rPr>
        <w:t>کار</w:t>
      </w:r>
      <w:r w:rsidR="00963F01" w:rsidRPr="00DC20C3">
        <w:rPr>
          <w:rFonts w:hint="cs"/>
          <w:rtl/>
        </w:rPr>
        <w:t>ک</w:t>
      </w:r>
      <w:r w:rsidRPr="00DC20C3">
        <w:rPr>
          <w:rtl/>
        </w:rPr>
        <w:t xml:space="preserve">رد </w:t>
      </w:r>
      <w:r w:rsidRPr="00DC20C3">
        <w:rPr>
          <w:rFonts w:hint="cs"/>
          <w:rtl/>
        </w:rPr>
        <w:t xml:space="preserve">تربیتی </w:t>
      </w:r>
    </w:p>
    <w:p w14:paraId="08F26EB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عَبْدِ اللَّهِ بْنِ عَمْرٍو قَالَ خَرَجَ رَسُولُ اللَّهِ </w:t>
      </w:r>
      <w:r w:rsidRPr="00DC20C3">
        <w:rPr>
          <w:rFonts w:ascii="Traditional Arabic" w:hAnsi="Traditional Arabic" w:cs="B Badr"/>
          <w:b w:val="0"/>
          <w:bCs w:val="0"/>
          <w:noProof/>
          <w:sz w:val="20"/>
          <w:szCs w:val="20"/>
        </w:rPr>
        <w:drawing>
          <wp:inline distT="0" distB="0" distL="0" distR="0" wp14:anchorId="5B0878F1" wp14:editId="6F148DAA">
            <wp:extent cx="381000" cy="171450"/>
            <wp:effectExtent l="0" t="0" r="0" b="0"/>
            <wp:docPr id="1771" name="Picture 177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ذَاتَ يَوْمٍ مِنْ بَعْضِ حُجَرِهِ فَدَخَلَ الْمَسْجِدَ فَإِذَا هُوَ بِحَلْقَتَيْنِ إِحْدَاهُمَا يَقْرَءُونَ الْقُرْآنَ وَيَدْعُونَ اللَّهَ وَالْأُخْرَى يَتَعَلَّمُونَ وَيُعَلِّمُونَ فَقَالَ النَّبِيُّ </w:t>
      </w:r>
      <w:r w:rsidRPr="00DC20C3">
        <w:rPr>
          <w:rFonts w:ascii="Traditional Arabic" w:hAnsi="Traditional Arabic" w:cs="B Badr"/>
          <w:b w:val="0"/>
          <w:bCs w:val="0"/>
          <w:noProof/>
        </w:rPr>
        <w:drawing>
          <wp:inline distT="0" distB="0" distL="0" distR="0" wp14:anchorId="028BA3FB" wp14:editId="421E72FB">
            <wp:extent cx="381000" cy="171450"/>
            <wp:effectExtent l="0" t="0" r="0" b="0"/>
            <wp:docPr id="1770" name="Picture 177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كُلٌّ عَلَى خَيْرٍ هَؤُلَاءِ يَقْرَءُونَ الْقُرْآنَ وَيَدْعُونَ اللَّهَ فَإِنْ شَاءَ أَعْطَاهُمْ وَإِنْ شَاءَ مَنَعَهُمْ وَهَؤُلَاءِ يَتَعَلَّمُونَ وَإِنَّمَا بُعِثْتُ مُعَلِّمًا فَجَلَسَ مَعَهُمْ</w:t>
      </w:r>
      <w:r w:rsidRPr="00DC20C3">
        <w:rPr>
          <w:rStyle w:val="FootnoteReference"/>
          <w:rFonts w:ascii="Traditional Arabic" w:hAnsi="Traditional Arabic" w:cs="B Badr"/>
          <w:b w:val="0"/>
          <w:bCs w:val="0"/>
          <w:rtl/>
          <w:lang w:bidi="fa-IR"/>
        </w:rPr>
        <w:footnoteReference w:id="120"/>
      </w:r>
    </w:p>
    <w:p w14:paraId="7F5A012B" w14:textId="77777777" w:rsidR="00A064BE" w:rsidRDefault="00A064BE" w:rsidP="00A064BE">
      <w:pPr>
        <w:pStyle w:val="StyleComplex2Shiraz11pt"/>
        <w:tabs>
          <w:tab w:val="left" w:pos="1134"/>
        </w:tabs>
        <w:spacing w:line="240" w:lineRule="auto"/>
        <w:jc w:val="both"/>
        <w:rPr>
          <w:rFonts w:ascii="Traditional Arabic" w:hAnsi="Traditional Arabic" w:cs="B Badr"/>
          <w:sz w:val="16"/>
          <w:szCs w:val="16"/>
          <w:rtl/>
        </w:rPr>
      </w:pPr>
      <w:r w:rsidRPr="00A064BE">
        <w:rPr>
          <w:rFonts w:ascii="Traditional Arabic" w:hAnsi="Traditional Arabic" w:cs="B Badr"/>
          <w:sz w:val="16"/>
          <w:szCs w:val="16"/>
          <w:rtl/>
          <w:lang w:bidi="ar-SA"/>
        </w:rPr>
        <w:t>سنن ابن ماجة: ج1 ص83 ح229 ، سنن الدارمي : ج 1 ص 105 ح 355 ، مسند الطيالسي : ص298 ح 2251 ، جامع بيان العلم وفضله : ج 1 ص 50 كلّها نحوه ، كنز العمّال : ج 10 ص 147 ح 28751</w:t>
      </w:r>
      <w:r w:rsidRPr="00A064BE">
        <w:rPr>
          <w:rFonts w:ascii="Traditional Arabic" w:hAnsi="Traditional Arabic" w:cs="B Badr"/>
          <w:sz w:val="16"/>
          <w:szCs w:val="16"/>
        </w:rPr>
        <w:t>.</w:t>
      </w:r>
    </w:p>
    <w:p w14:paraId="79549129" w14:textId="051F32BF" w:rsidR="000A55C9" w:rsidRPr="00DC20C3" w:rsidRDefault="000A55C9" w:rsidP="00A064BE">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قرآن و مسجد، جلسات متعدد در مسجد، آموزش در مسجد ، طلب حاجت در مسجد ، قرآن ودعا در مسجد یکسان است ، حضور در مسجد  علی ایّ حال خیراست </w:t>
      </w:r>
      <w:r w:rsidRPr="00DC20C3">
        <w:rPr>
          <w:rFonts w:ascii="Traditional Arabic" w:hAnsi="Traditional Arabic" w:cs="B Badr" w:hint="cs"/>
          <w:sz w:val="24"/>
          <w:szCs w:val="24"/>
          <w:rtl/>
        </w:rPr>
        <w:t xml:space="preserve">، مسجد خاص </w:t>
      </w:r>
    </w:p>
    <w:p w14:paraId="3C51D82B" w14:textId="77777777" w:rsidR="000A55C9" w:rsidRPr="00DC20C3" w:rsidRDefault="000A55C9" w:rsidP="0059592F">
      <w:pPr>
        <w:pStyle w:val="Heading4"/>
        <w:rPr>
          <w:rtl/>
        </w:rPr>
      </w:pPr>
      <w:r w:rsidRPr="00DC20C3">
        <w:rPr>
          <w:rtl/>
        </w:rPr>
        <w:lastRenderedPageBreak/>
        <w:t xml:space="preserve">کارکرد </w:t>
      </w:r>
      <w:r w:rsidRPr="00DC20C3">
        <w:rPr>
          <w:rFonts w:hint="cs"/>
          <w:rtl/>
        </w:rPr>
        <w:t xml:space="preserve">تربیتی آموزشی </w:t>
      </w:r>
    </w:p>
    <w:p w14:paraId="2ADEB04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عَنْ صَفْوَانَ بْنِ غَسَّانَ قَالَ أَتَيْتُ النَّبِيَّ</w:t>
      </w:r>
      <w:r w:rsidRPr="00DC20C3">
        <w:rPr>
          <w:rFonts w:ascii="Traditional Arabic" w:hAnsi="Traditional Arabic" w:cs="B Badr"/>
          <w:b w:val="0"/>
          <w:bCs w:val="0"/>
          <w:noProof/>
          <w:sz w:val="20"/>
          <w:szCs w:val="20"/>
        </w:rPr>
        <w:drawing>
          <wp:inline distT="0" distB="0" distL="0" distR="0" wp14:anchorId="252DD3C4" wp14:editId="6A21C2BE">
            <wp:extent cx="171450" cy="152400"/>
            <wp:effectExtent l="0" t="0" r="0" b="0"/>
            <wp:docPr id="1768" name="Picture 176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وَ هُوَ فِي الْمَسْجِدِ مُتَّكِئٌ عَلَى بُرْدٍ لَهُ أَحْمَرَ فَقُلْتُ لَهُ يَا رَسُولَ اللَّهِ إِنِّي جِئْتُ أَطْلُبُ الْعِلْمَ فَقَالَ مَرْحَباً بِطَالِبِ الْعِلْم‏</w:t>
      </w:r>
    </w:p>
    <w:p w14:paraId="3C1D78A6" w14:textId="77777777" w:rsidR="000A55C9" w:rsidRPr="00DC20C3" w:rsidRDefault="000A55C9" w:rsidP="003E12A5">
      <w:pPr>
        <w:pStyle w:val="Heading3"/>
        <w:tabs>
          <w:tab w:val="left" w:pos="1134"/>
        </w:tabs>
        <w:jc w:val="both"/>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1     185    باب 1- فرض العلم و وجوب طلبه و الحث‏</w:t>
      </w:r>
    </w:p>
    <w:p w14:paraId="51AA3E83" w14:textId="4191406F"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آداب جلوس، آموزش در مسجد، تجهيزات در مسجد، انواع نشستن در مسجد</w:t>
      </w:r>
      <w:r w:rsidRPr="00DC20C3">
        <w:rPr>
          <w:rFonts w:ascii="Traditional Arabic" w:hAnsi="Traditional Arabic" w:cs="B Badr" w:hint="cs"/>
          <w:sz w:val="24"/>
          <w:szCs w:val="24"/>
          <w:rtl/>
        </w:rPr>
        <w:t>،</w:t>
      </w:r>
      <w:r w:rsidR="0059592F">
        <w:rPr>
          <w:rFonts w:ascii="Traditional Arabic" w:hAnsi="Traditional Arabic" w:cs="B Badr" w:hint="cs"/>
          <w:sz w:val="24"/>
          <w:szCs w:val="24"/>
          <w:rtl/>
        </w:rPr>
        <w:t xml:space="preserve"> </w:t>
      </w:r>
      <w:r w:rsidRPr="00DC20C3">
        <w:rPr>
          <w:rFonts w:ascii="Traditional Arabic" w:hAnsi="Traditional Arabic" w:cs="B Badr" w:hint="cs"/>
          <w:sz w:val="24"/>
          <w:szCs w:val="24"/>
          <w:rtl/>
        </w:rPr>
        <w:t>انواع نش</w:t>
      </w:r>
      <w:r w:rsidR="0059592F">
        <w:rPr>
          <w:rFonts w:ascii="Traditional Arabic" w:hAnsi="Traditional Arabic" w:cs="B Badr" w:hint="cs"/>
          <w:sz w:val="24"/>
          <w:szCs w:val="24"/>
          <w:rtl/>
        </w:rPr>
        <w:t>س</w:t>
      </w:r>
      <w:r w:rsidRPr="00DC20C3">
        <w:rPr>
          <w:rFonts w:ascii="Traditional Arabic" w:hAnsi="Traditional Arabic" w:cs="B Badr" w:hint="cs"/>
          <w:sz w:val="24"/>
          <w:szCs w:val="24"/>
          <w:rtl/>
        </w:rPr>
        <w:t>تن مسجد خاص (مسجد النبی )</w:t>
      </w:r>
    </w:p>
    <w:p w14:paraId="0B2D090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أَبَانِ بْنِ تَغْلِبَ قَالَ قُلْتُ لِأَبِي عَبْدِ اللَّهِ</w:t>
      </w:r>
      <w:r w:rsidRPr="00DC20C3">
        <w:rPr>
          <w:rFonts w:ascii="Traditional Arabic" w:hAnsi="Traditional Arabic" w:cs="B Badr"/>
          <w:b w:val="0"/>
          <w:bCs w:val="0"/>
          <w:noProof/>
          <w:sz w:val="20"/>
          <w:szCs w:val="20"/>
        </w:rPr>
        <w:drawing>
          <wp:inline distT="0" distB="0" distL="0" distR="0" wp14:anchorId="2C38EA3C" wp14:editId="1E7ED943">
            <wp:extent cx="133350" cy="114300"/>
            <wp:effectExtent l="0" t="0" r="0" b="0"/>
            <wp:docPr id="1767" name="Picture 176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إِنِّي أَقْعُدُ فِي الْمَسْجِدِ فَيَجِي‏ءُ النَّاسُ فَيَسْأَلُونِّي فَإِنْ لَمْ أُجِبْهُمْ لَمْ يَقْبَلُوا مِنِّي وَ أَكْرَهُ أَنْ أُجِيبَهُمْ بِقَوْلِكُمْ وَ مَا جَاءَ عَنْكُمْ فَقَالَ لِيَ انْظُرْ مَا عَلِمْتَ أَنَّهُ مِنْ قَوْلِهِمْ فَأَخْبِرْهُمْ بِذَلِكَ </w:t>
      </w:r>
    </w:p>
    <w:p w14:paraId="59BEFD92" w14:textId="77777777" w:rsidR="000A55C9" w:rsidRPr="00DC20C3" w:rsidRDefault="000A55C9" w:rsidP="003E12A5">
      <w:pPr>
        <w:pStyle w:val="Heading3"/>
        <w:tabs>
          <w:tab w:val="left" w:pos="1134"/>
        </w:tabs>
        <w:jc w:val="both"/>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2     80    باب 13- النهي عن كتمان العلم و الخي</w:t>
      </w:r>
    </w:p>
    <w:p w14:paraId="0F12A934"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سؤال و جواب در مسجد، آموزش در مسجد، البته نه هر آموزشي، كيفيت آموزش، ولايت در مسجد آداب نشستن در مسجد </w:t>
      </w:r>
      <w:r w:rsidRPr="00DC20C3">
        <w:rPr>
          <w:rFonts w:ascii="Traditional Arabic" w:hAnsi="Traditional Arabic" w:cs="B Badr" w:hint="cs"/>
          <w:sz w:val="24"/>
          <w:szCs w:val="24"/>
          <w:rtl/>
        </w:rPr>
        <w:t xml:space="preserve">، انواع نشتن </w:t>
      </w:r>
    </w:p>
    <w:p w14:paraId="59F1D73A" w14:textId="77777777" w:rsidR="006928C1" w:rsidRPr="00DC20C3" w:rsidRDefault="006928C1"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rPr>
        <w:t xml:space="preserve"> إنما بنيت هذه المساجد لما بنيت له</w:t>
      </w:r>
    </w:p>
    <w:p w14:paraId="2DDAB3C6" w14:textId="77777777" w:rsidR="006928C1" w:rsidRPr="00DC20C3" w:rsidRDefault="006928C1"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کنز العمال ج7ص1138</w:t>
      </w:r>
    </w:p>
    <w:p w14:paraId="3A2F7564" w14:textId="77777777" w:rsidR="006928C1" w:rsidRPr="00DC20C3" w:rsidRDefault="006928C1"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كاركردهاي مسجد</w:t>
      </w:r>
    </w:p>
    <w:p w14:paraId="49B75B96" w14:textId="77777777" w:rsidR="000A55C9" w:rsidRPr="00DC20C3" w:rsidRDefault="000A55C9" w:rsidP="0059592F">
      <w:pPr>
        <w:pStyle w:val="Heading4"/>
        <w:rPr>
          <w:rtl/>
        </w:rPr>
      </w:pPr>
      <w:r w:rsidRPr="00DC20C3">
        <w:rPr>
          <w:rtl/>
        </w:rPr>
        <w:t xml:space="preserve">حکایت های مسجد </w:t>
      </w:r>
    </w:p>
    <w:p w14:paraId="1A4176A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عَنِ ابْنِ عَبَّاسٍ قَالَ دَخَلَ عَلَيْنَا رَسُولُ اللَّهِ</w:t>
      </w:r>
      <w:r w:rsidRPr="00DC20C3">
        <w:rPr>
          <w:rFonts w:ascii="Traditional Arabic" w:hAnsi="Traditional Arabic" w:cs="B Badr"/>
          <w:b w:val="0"/>
          <w:bCs w:val="0"/>
          <w:noProof/>
          <w:sz w:val="20"/>
          <w:szCs w:val="20"/>
        </w:rPr>
        <w:drawing>
          <wp:inline distT="0" distB="0" distL="0" distR="0" wp14:anchorId="0361B48A" wp14:editId="5657B366">
            <wp:extent cx="171450" cy="152400"/>
            <wp:effectExtent l="0" t="0" r="0" b="0"/>
            <wp:docPr id="1765" name="Picture 176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وَ نَحْنُ فِي الْمَسْجِدِ حَلَقٌ حَلَقٌ فَقَالَ لَنَا فِيمَ أَنْتُمْ قُلْنَا نَتَفَكَّرُ فِي الشَّمْسِ كَيْفَ طَلَعَتْ وَ كَيْفَ غَرَبَتْ قَالَ أَحْسَنْتُمْ كُونُوا هَكَذَا تَفَكَّرُوا فِي الْمَخْلُوقِ وَ لَا تَفَكَّرُوا فِي الْخَالِقِ فَإِنَّ اللَّهَ خَلَقَ مَا شَاءَ لِمَا شَاءَ </w:t>
      </w:r>
    </w:p>
    <w:p w14:paraId="29204421" w14:textId="77777777" w:rsidR="00A064BE" w:rsidRDefault="00A064BE" w:rsidP="00A064BE">
      <w:pPr>
        <w:pStyle w:val="StyleComplex2Shiraz11pt"/>
        <w:tabs>
          <w:tab w:val="left" w:pos="1134"/>
        </w:tabs>
        <w:spacing w:line="240" w:lineRule="auto"/>
        <w:jc w:val="both"/>
        <w:rPr>
          <w:rFonts w:ascii="Traditional Arabic" w:hAnsi="Traditional Arabic" w:cs="B Badr"/>
          <w:sz w:val="16"/>
          <w:szCs w:val="16"/>
          <w:rtl/>
        </w:rPr>
      </w:pPr>
      <w:r w:rsidRPr="00A064BE">
        <w:rPr>
          <w:rFonts w:ascii="Traditional Arabic" w:hAnsi="Traditional Arabic" w:cs="B Badr"/>
          <w:sz w:val="16"/>
          <w:szCs w:val="16"/>
          <w:rtl/>
          <w:lang w:bidi="ar-SA"/>
        </w:rPr>
        <w:t>كتاب العظمة : ج 4 ص 1490 ح 982 ؛ بحار الأنوار : ج 57 ص 348 ح 44</w:t>
      </w:r>
      <w:r w:rsidRPr="00A064BE">
        <w:rPr>
          <w:rFonts w:ascii="Traditional Arabic" w:hAnsi="Traditional Arabic" w:cs="B Badr"/>
          <w:sz w:val="16"/>
          <w:szCs w:val="16"/>
        </w:rPr>
        <w:t xml:space="preserve"> .</w:t>
      </w:r>
    </w:p>
    <w:p w14:paraId="21E30368" w14:textId="74EC525A" w:rsidR="00443093" w:rsidRPr="00DC20C3" w:rsidRDefault="000A55C9" w:rsidP="00A064BE">
      <w:pPr>
        <w:pStyle w:val="StyleComplex2Shiraz11pt"/>
        <w:tabs>
          <w:tab w:val="left" w:pos="1134"/>
        </w:tabs>
        <w:spacing w:line="240" w:lineRule="auto"/>
        <w:jc w:val="both"/>
        <w:rPr>
          <w:rFonts w:cs="B Badr"/>
          <w:sz w:val="30"/>
          <w:szCs w:val="30"/>
          <w:rtl/>
        </w:rPr>
      </w:pPr>
      <w:r w:rsidRPr="00DC20C3">
        <w:rPr>
          <w:rFonts w:ascii="Traditional Arabic" w:hAnsi="Traditional Arabic" w:cs="B Badr"/>
          <w:sz w:val="24"/>
          <w:szCs w:val="24"/>
          <w:rtl/>
        </w:rPr>
        <w:t xml:space="preserve"> گروههاي علمي در مسجد، تعدد جلسات علمي در مسجد ،آداب نشستن در مسجد </w:t>
      </w:r>
      <w:r w:rsidRPr="00DC20C3">
        <w:rPr>
          <w:rFonts w:ascii="Traditional Arabic" w:hAnsi="Traditional Arabic" w:cs="B Badr" w:hint="cs"/>
          <w:sz w:val="24"/>
          <w:szCs w:val="24"/>
          <w:rtl/>
        </w:rPr>
        <w:t>، مسجد خاص (مسجد النبی )، انواع جلوس (دسته جمعی )</w:t>
      </w:r>
    </w:p>
    <w:p w14:paraId="1D066894" w14:textId="77777777" w:rsidR="00443093" w:rsidRPr="00DC20C3" w:rsidRDefault="00443093"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hint="cs"/>
          <w:b w:val="0"/>
          <w:bCs w:val="0"/>
          <w:rtl/>
        </w:rPr>
        <w:t xml:space="preserve">اصْبِرْ نَفْسَكَ‏ أَيِ احْبِسْهَا وَ ثَبِّتْهَا قَالَ الطَّبْرِسِيُّ رَحِمَهُ اللَّهُ‏ فِي نُزُولِهَا إِنَّهَا نَزَلَتْ فِي سَلْمَانَ‏ «2» وَ أَبِي ذَرٍّ وَ صُهَيْبٍ وَ عَمَّارٍ وَ خَبَّابٍ وَ غَيْرِهِمْ مِنْ فُقَرَاءِ أَصْحَابِ النَّبِيِّ ص وَ ذَلِكَ أَنَّ الْمُؤَلَّفَةَ قُلُوبُهُمْ جَاءُوا إِلَى رَسُولِ اللَّهِ ص عُيَيْنَةُ بْنُ حِصْنٍ وَ الْأَقْرَعُ بْنُ حَابِسٍ وَ ذَوُوهُمْ فَقَالُوا يَا رَسُولَ اللَّهِ إِنْ جَلَسْتَ فِي صَدْرِ الْمَجْلِسِ وَ نَحَّيْتَ عَنَّا هَؤُلَاءِ وَ رَوَائِحَ صُنَانِهِمْ‏ وَ كَانَتْ عَلَيْهِمْ جِبَابُ الصُّوفِ جَلَسْنَا نَحْنُ إِلَيْكَ وَ أَخَذْنَا عَنْكَ فَمَا يَمْنَعُنَا مِنَ الدُّخُولِ عَلَيْكَ إِلَّا هَؤُلَاءِ فَلَمَّا نَزَلَتِ الْآيَةُ قَامَ النَّبِيُّ </w:t>
      </w:r>
      <w:r w:rsidRPr="00DC20C3">
        <w:rPr>
          <w:rFonts w:ascii="Traditional Arabic" w:hAnsi="Traditional Arabic" w:cs="B Badr" w:hint="cs"/>
          <w:b w:val="0"/>
          <w:bCs w:val="0"/>
        </w:rPr>
        <w:sym w:font="Dorood" w:char="F05D"/>
      </w:r>
      <w:r w:rsidRPr="00DC20C3">
        <w:rPr>
          <w:rFonts w:ascii="Traditional Arabic" w:hAnsi="Traditional Arabic" w:cs="B Badr" w:hint="cs"/>
          <w:b w:val="0"/>
          <w:bCs w:val="0"/>
          <w:rtl/>
        </w:rPr>
        <w:t>يَلْتَمِسُهُمْ فَأَصَابَهُمْ فِي مُؤَخَّرِ الْمَسْجِدِ يَذْكُرُونَ اللَّهَ فَقَالَ الْحَمْدُ لِلَّهِ الَّذِي لَمْ يُمِتْنِي حَتَّى أَمَرَنِي أَنْ أَصْبِرَ نَفْسِي مَعَ رِجَالٍ مِنْ أُمَّتِي مَعَكُمُ الْمَحْيَا وَ مَعَكُمُ الْمَمَاتُ.</w:t>
      </w:r>
    </w:p>
    <w:p w14:paraId="19E6A74C" w14:textId="77777777" w:rsidR="00443093" w:rsidRPr="00DC20C3" w:rsidRDefault="00443093"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بحار الأنوار (ط - بيروت) ؛ ج‏69 ؛ ص1</w:t>
      </w:r>
    </w:p>
    <w:p w14:paraId="40ACC48F" w14:textId="77777777" w:rsidR="00443093" w:rsidRPr="00DC20C3" w:rsidRDefault="00443093"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نظارت عالم بر عابد، آیات مسجد، مسجد برای همه مردم است.</w:t>
      </w:r>
    </w:p>
    <w:p w14:paraId="3EFD7366" w14:textId="77777777" w:rsidR="000A55C9" w:rsidRPr="00DC20C3" w:rsidRDefault="000A55C9" w:rsidP="0059592F">
      <w:pPr>
        <w:pStyle w:val="Heading4"/>
        <w:rPr>
          <w:rtl/>
        </w:rPr>
      </w:pPr>
      <w:r w:rsidRPr="00DC20C3">
        <w:rPr>
          <w:rtl/>
        </w:rPr>
        <w:t xml:space="preserve">حکایت های آموزشی در مسجد </w:t>
      </w:r>
    </w:p>
    <w:p w14:paraId="1C40D48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شَرِيكِ بْنِ عَبْدِ اللَّهِ بْنِ أَبِي نَمِرٍ أَنَّهُ سَمِعَ أَنَسَ بْنَ مَالِكٍ</w:t>
      </w:r>
      <w:r w:rsidRPr="00DC20C3">
        <w:rPr>
          <w:rFonts w:ascii="Traditional Arabic" w:hAnsi="Traditional Arabic" w:cs="B Badr"/>
          <w:b w:val="0"/>
          <w:bCs w:val="0"/>
          <w:rtl/>
          <w:lang w:bidi="fa-IR"/>
        </w:rPr>
        <w:t xml:space="preserve"> يَقُولُ بَيْنَمَا نَحْنُ جُلُوسٌ فِي الْمَسْجِدِ دَخَلَ رَجُلٌ عَلَى جَمَلٍ فَأَنَاخَهُ فِي  الْمَسْجِدِ ثُمَّ عَقَلَهُ ثُمَّ قَالَ لَهُمْ أَيُّكُمْ مُحَمَّدٌ وَرَسُولُ اللَّهِ </w:t>
      </w:r>
      <w:r w:rsidRPr="00DC20C3">
        <w:rPr>
          <w:rFonts w:ascii="Traditional Arabic" w:hAnsi="Traditional Arabic" w:cs="B Badr"/>
          <w:b w:val="0"/>
          <w:bCs w:val="0"/>
          <w:noProof/>
        </w:rPr>
        <w:drawing>
          <wp:inline distT="0" distB="0" distL="0" distR="0" wp14:anchorId="7D8A42C4" wp14:editId="3C305CED">
            <wp:extent cx="381000" cy="171450"/>
            <wp:effectExtent l="0" t="0" r="0" b="0"/>
            <wp:docPr id="1764" name="Picture 176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مُتَّكِئٌ بَيْنَ ظَهْرَانَيْهِمْ قَالَ فَقَالُوا هَذَا الرَّجُلُ الْأَبْيَضُ الْمُتَّكِئُ فَقَالَ لَهُ الرَّجُلُ يَا ابْنَ عَبْدِ الْمُطَّلِبِ فَقَالَ لَهُ النَّبِيُّ </w:t>
      </w:r>
      <w:r w:rsidRPr="00DC20C3">
        <w:rPr>
          <w:rFonts w:ascii="Traditional Arabic" w:hAnsi="Traditional Arabic" w:cs="B Badr"/>
          <w:b w:val="0"/>
          <w:bCs w:val="0"/>
          <w:noProof/>
        </w:rPr>
        <w:drawing>
          <wp:inline distT="0" distB="0" distL="0" distR="0" wp14:anchorId="2669D687" wp14:editId="4557B822">
            <wp:extent cx="381000" cy="171450"/>
            <wp:effectExtent l="0" t="0" r="0" b="0"/>
            <wp:docPr id="1763" name="Picture 176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قَدْ أَجَبْتُكَ فَقَالَ لَهُ الرَّجُلُ يَا مُحَمَّدُ إِنِّي سَائِلُكَ وَمُشَدِّدٌ عَلَيْكَ فِي الْمَسْأَلَةِ فَلَا تَجِدَنَّ عَلَيَّ فِي نَفْسِكَ فَقَالَ سَلْ مَا بَدَا لَكَ قَالَ لَهُ الرَّجُلُ نَشَدْتُكَ بِرَبِّكَ وَرَبِّ مَنْ قَبْلَكَ آللَّهُ أَرْسَلَكَ إِلَى النَّاسِ كُلِّهِمْ فَقَالَ رَسُولُ اللَّهِ </w:t>
      </w:r>
      <w:r w:rsidRPr="00DC20C3">
        <w:rPr>
          <w:rFonts w:ascii="Traditional Arabic" w:hAnsi="Traditional Arabic" w:cs="B Badr"/>
          <w:b w:val="0"/>
          <w:bCs w:val="0"/>
          <w:noProof/>
        </w:rPr>
        <w:drawing>
          <wp:inline distT="0" distB="0" distL="0" distR="0" wp14:anchorId="513FC7F1" wp14:editId="16E64F5B">
            <wp:extent cx="381000" cy="171450"/>
            <wp:effectExtent l="0" t="0" r="0" b="0"/>
            <wp:docPr id="1762" name="Picture 176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اللَّهُمَّ نَعَمْ قَالَ فَأَنْشُدُكَ بِاللَّهِ آللَّهُ أَمَرَكَ أَنْ تُصَلِّيَ الصَّلَوَاتِ الْخَمْسَ فِي الْيَوْمِ وَاللَّيْلَةِ قَالَ رَسُولُ اللَّهِ </w:t>
      </w:r>
      <w:r w:rsidRPr="00DC20C3">
        <w:rPr>
          <w:rFonts w:ascii="Traditional Arabic" w:hAnsi="Traditional Arabic" w:cs="B Badr"/>
          <w:b w:val="0"/>
          <w:bCs w:val="0"/>
          <w:noProof/>
        </w:rPr>
        <w:drawing>
          <wp:inline distT="0" distB="0" distL="0" distR="0" wp14:anchorId="1C7F11A1" wp14:editId="51D41079">
            <wp:extent cx="381000" cy="171450"/>
            <wp:effectExtent l="0" t="0" r="0" b="0"/>
            <wp:docPr id="1761" name="Picture 176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اللَّهُمَّ نَعَمْ قَالَ فَأَنْشُدُكَ بِاللَّهِ آللَّهُ أَمَرَكَ أَنْ تَصُومَ هَذَا الشَّهْرَ مِنْ السَّنَةِ فَقَالَ رَسُولُ اللَّهِ </w:t>
      </w:r>
      <w:r w:rsidRPr="00DC20C3">
        <w:rPr>
          <w:rFonts w:ascii="Traditional Arabic" w:hAnsi="Traditional Arabic" w:cs="B Badr"/>
          <w:b w:val="0"/>
          <w:bCs w:val="0"/>
          <w:noProof/>
        </w:rPr>
        <w:drawing>
          <wp:inline distT="0" distB="0" distL="0" distR="0" wp14:anchorId="4F88DAA2" wp14:editId="5038492D">
            <wp:extent cx="381000" cy="171450"/>
            <wp:effectExtent l="0" t="0" r="0" b="0"/>
            <wp:docPr id="1760" name="Picture 176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اللَّهُمَّ نَعَمْ قَالَ فَأَنْشُدُكَ بِاللَّهِ آللَّهُ أَمَرَكَ أَنْ تَأْخُذَ هَذِهِ الصَّدَقَةَ مِنْ أَغْنِيَائِنَا فَتَقْسِمَهَا عَلَى فُقَرَائِنَا فَقَالَ رَسُولُ اللَّهِ </w:t>
      </w:r>
      <w:r w:rsidRPr="00DC20C3">
        <w:rPr>
          <w:rFonts w:ascii="Traditional Arabic" w:hAnsi="Traditional Arabic" w:cs="B Badr"/>
          <w:b w:val="0"/>
          <w:bCs w:val="0"/>
          <w:noProof/>
        </w:rPr>
        <w:drawing>
          <wp:inline distT="0" distB="0" distL="0" distR="0" wp14:anchorId="1A5C1266" wp14:editId="593A9EBB">
            <wp:extent cx="381000" cy="171450"/>
            <wp:effectExtent l="0" t="0" r="0" b="0"/>
            <wp:docPr id="1759" name="Picture 175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اللَّهُمَّ نَعَمْ فَقَالَ الرَّجُلُ آمَنْتُ بِمَا جِئْتَ بِهِ وَأَنَا رَسُولُ مَنْ وَرَائِي مِنْ قَوْمِي وَأَنَا ضِمَامُ بْنُ ثَعْلَبَةَ أَخُو بَنِي سَعْدِ بْنِ بَكْرٍ</w:t>
      </w:r>
    </w:p>
    <w:p w14:paraId="7E268CB8" w14:textId="77777777" w:rsidR="000A55C9" w:rsidRPr="00DC20C3" w:rsidRDefault="000A55C9" w:rsidP="0059592F">
      <w:pPr>
        <w:pStyle w:val="Heading5"/>
        <w:rPr>
          <w:b/>
          <w:bCs/>
          <w:rtl/>
        </w:rPr>
      </w:pPr>
      <w:r w:rsidRPr="00DC20C3">
        <w:rPr>
          <w:rtl/>
        </w:rPr>
        <w:t>سنن ابن ماجه 1/449</w:t>
      </w:r>
    </w:p>
    <w:p w14:paraId="27F15FD6"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آوردن حيوان در مسجد، آداب جلوس، سؤال و جواب  در مسجد، مسجد خاص </w:t>
      </w:r>
      <w:r w:rsidRPr="00DC20C3">
        <w:rPr>
          <w:rFonts w:ascii="Traditional Arabic" w:hAnsi="Traditional Arabic" w:cs="B Badr" w:hint="cs"/>
          <w:sz w:val="24"/>
          <w:szCs w:val="24"/>
          <w:rtl/>
        </w:rPr>
        <w:t xml:space="preserve"> (مسجد النبی )، حیوان و مسجد ، انواع جلوس در مسجد (حلقوی) ، ایمان آوردن به مسجد ، مسجد محل مذاکره علم و مباحثه ، </w:t>
      </w:r>
    </w:p>
    <w:p w14:paraId="71F66B48" w14:textId="77777777" w:rsidR="000A55C9" w:rsidRPr="00DC20C3" w:rsidRDefault="000A55C9" w:rsidP="0059592F">
      <w:pPr>
        <w:pStyle w:val="Heading4"/>
        <w:rPr>
          <w:rtl/>
        </w:rPr>
      </w:pPr>
      <w:r w:rsidRPr="00DC20C3">
        <w:rPr>
          <w:rtl/>
        </w:rPr>
        <w:t>کارکرد</w:t>
      </w:r>
      <w:r w:rsidRPr="00DC20C3">
        <w:rPr>
          <w:rFonts w:hint="cs"/>
          <w:rtl/>
        </w:rPr>
        <w:t xml:space="preserve"> تربیتی </w:t>
      </w:r>
    </w:p>
    <w:p w14:paraId="157EA17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عَنْ أَبِي سَعِيدٍ الْخُدْرِيِّ قَال دَخَلَ رَسُولُ اللَّهِ </w:t>
      </w:r>
      <w:r w:rsidRPr="00DC20C3">
        <w:rPr>
          <w:rFonts w:ascii="Traditional Arabic" w:hAnsi="Traditional Arabic" w:cs="B Badr"/>
          <w:b w:val="0"/>
          <w:bCs w:val="0"/>
          <w:noProof/>
          <w:sz w:val="20"/>
          <w:szCs w:val="20"/>
        </w:rPr>
        <w:drawing>
          <wp:inline distT="0" distB="0" distL="0" distR="0" wp14:anchorId="38E8574E" wp14:editId="446A3057">
            <wp:extent cx="381000" cy="171450"/>
            <wp:effectExtent l="0" t="0" r="0" b="0"/>
            <wp:docPr id="1758" name="Picture 175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ذَاتَ يَوْمٍ الْمَسْجِدَ فَإِذَا هُوَ بِرَجُلٍ مِنْ الْأَنْصَارِ يُقَالُ لَهُ أَبُو أُمَامَةَ فَقَالَ يَا أَبَا أُمَامَةَ مَا لِي أَرَاكَ جَالِسًا فِي الْمَسْجِدِ فِي غَيْرِ وَقْتِ الصَّلَاةِ قَالَ هُمُومٌ لَزِمَتْنِي وَدُيُونٌ يَا رَسُولَ اللَّهِ قَالَ أَفَلَا أُعَلِّمُكَ كَلَامًا إِذَا أَنْتَ قُلْتَهُ أَذْهَبَ اللَّهُ عَزَّ وَجَلَّ هَمَّكَ وَقَضَى عَنْكَ دَيْنَكَ قَالَ قُلْتُ بَلَى يَا رَسُولَ اللَّهِ قَالَ قُلْ إِذَا أَصْبَحْتَ وَإِذَا أَمْسَيْتَ اللَّهُمَّ إِنِّي أَعُوذُ بِكَ مِنْ الْهَمِّ وَالْحَزَنِ وَأَعُوذُ بِكَ مِنْ الْعَجْزِ وَالْكَسَلِ وَأَعُوذُ بِكَ مِنْ الْجُبْنِ وَالْبُخْلِ وَأَعُوذُ بِكَ مِنْ غَلَبَةِ الدَّيْنِ وَقَهْرِ الرِّجَالِ قَالَ فَفَعَلْتُ ذَلِكَ فَأَذْهَبَ اللَّهُ عَزَّ وَجَلَّ هَمِّي وَقَضَى عَنِّي دَيْنِي</w:t>
      </w:r>
    </w:p>
    <w:p w14:paraId="5ADE6EFC" w14:textId="77777777" w:rsidR="00547EB9" w:rsidRDefault="00547EB9" w:rsidP="003E12A5">
      <w:pPr>
        <w:pStyle w:val="StyleComplex2Shiraz11pt"/>
        <w:tabs>
          <w:tab w:val="left" w:pos="1134"/>
        </w:tabs>
        <w:spacing w:line="240" w:lineRule="auto"/>
        <w:jc w:val="both"/>
        <w:rPr>
          <w:rFonts w:ascii="Traditional Arabic" w:hAnsi="Traditional Arabic" w:cs="B Badr"/>
          <w:sz w:val="16"/>
          <w:szCs w:val="16"/>
          <w:rtl/>
        </w:rPr>
      </w:pPr>
      <w:r w:rsidRPr="00547EB9">
        <w:rPr>
          <w:rFonts w:ascii="Traditional Arabic" w:hAnsi="Traditional Arabic" w:cs="B Badr"/>
          <w:sz w:val="16"/>
          <w:szCs w:val="16"/>
          <w:rtl/>
        </w:rPr>
        <w:t>سنن أبي داوود : ج 2 ص 93 ح 1555 ، تهذيب الكمال : ج 23 ص 106 الرقم 4690 .</w:t>
      </w:r>
    </w:p>
    <w:p w14:paraId="2618C355" w14:textId="6B8B523A"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تفقد امام از مردم، دعا در مسجد، آموزش در مسجد، آمدن به مسجد براي فرار از همّ‌ و غمّ، حضور در غير وقت نماز</w:t>
      </w:r>
      <w:r w:rsidRPr="00DC20C3">
        <w:rPr>
          <w:rFonts w:ascii="Traditional Arabic" w:hAnsi="Traditional Arabic" w:cs="B Badr" w:hint="cs"/>
          <w:rtl/>
        </w:rPr>
        <w:t>، مسجد مشکل گشا</w:t>
      </w:r>
    </w:p>
    <w:p w14:paraId="1F0A58E4" w14:textId="77777777" w:rsidR="000A55C9" w:rsidRPr="00DC20C3" w:rsidRDefault="000A55C9" w:rsidP="0059592F">
      <w:pPr>
        <w:pStyle w:val="Heading4"/>
        <w:rPr>
          <w:rtl/>
        </w:rPr>
      </w:pPr>
      <w:r w:rsidRPr="00DC20C3">
        <w:rPr>
          <w:rtl/>
        </w:rPr>
        <w:t>تعلیم وتعل</w:t>
      </w:r>
      <w:r w:rsidRPr="00DC20C3">
        <w:rPr>
          <w:rFonts w:hint="cs"/>
          <w:rtl/>
        </w:rPr>
        <w:t>ّ</w:t>
      </w:r>
      <w:r w:rsidRPr="00DC20C3">
        <w:rPr>
          <w:rtl/>
        </w:rPr>
        <w:t xml:space="preserve">م در مسجد </w:t>
      </w:r>
    </w:p>
    <w:p w14:paraId="6B00E177" w14:textId="06046793"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جُوَيْرِيَةَ بِنْتِ الْحَارِثِ أَنَّ النَّبِيَّ </w:t>
      </w:r>
      <w:r w:rsidRPr="00DC20C3">
        <w:rPr>
          <w:rFonts w:ascii="Traditional Arabic" w:hAnsi="Traditional Arabic" w:cs="B Badr"/>
          <w:b w:val="0"/>
          <w:bCs w:val="0"/>
          <w:noProof/>
          <w:sz w:val="20"/>
          <w:szCs w:val="20"/>
        </w:rPr>
        <w:drawing>
          <wp:inline distT="0" distB="0" distL="0" distR="0" wp14:anchorId="38CD4DC0" wp14:editId="372C97EA">
            <wp:extent cx="381000" cy="171450"/>
            <wp:effectExtent l="0" t="0" r="0" b="0"/>
            <wp:docPr id="1757" name="Picture 175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مَرَّ عَلَيْهَا وَهِيَ فِي الْمَسْجِدِ تَدْعُو ثُمَّ مَرَّ بِهَا قَرِيبًا مِنْ نِصْفِ النَّهَارِ فَقَالَ لَهَا مَا زِلْتِ عَلَى حَالِكِ قَالَتْ نَعَمْ قَالَ أَلَا أُعَلِّمُكِ يَعْنِي كَلِمَاتٍ تَقُولِينَهُنَّ سُبْحَانَ اللَّهِ عَدَدَ خَلْقِهِ سُبْحَانَ اللَّهِ عَدَدَ خَلْقِهِ سُبْحَانَ اللَّهِ عَدَدَ خَلْقِهِ سُبْحَانَ اللَّهِ رِضَا نَفْسِهِ سُبْحَانَ اللَّهِ رِضَا نَفْسِهِ سُبْحَانَ اللَّهِ رِضَا نَفْسِهِ سُبْحَانَ اللَّهِ زِنَةَ عَرْشِهِ سُبْحَانَ اللَّهِ زِنَةَ عَرْشِهِ سُبْحَانَ اللَّهِ زِنَةَ عَرْشِهِ سُبْحَانَ اللَّهِ مِدَادَ</w:t>
      </w:r>
      <w:r w:rsidR="00547EB9">
        <w:rPr>
          <w:rStyle w:val="FootnoteReference"/>
          <w:rFonts w:ascii="Traditional Arabic" w:hAnsi="Traditional Arabic" w:cs="B Badr"/>
          <w:b w:val="0"/>
          <w:bCs w:val="0"/>
          <w:rtl/>
          <w:lang w:bidi="fa-IR"/>
        </w:rPr>
        <w:footnoteReference w:id="121"/>
      </w:r>
      <w:r w:rsidRPr="00DC20C3">
        <w:rPr>
          <w:rFonts w:ascii="Traditional Arabic" w:hAnsi="Traditional Arabic" w:cs="B Badr"/>
          <w:b w:val="0"/>
          <w:bCs w:val="0"/>
          <w:rtl/>
          <w:lang w:bidi="fa-IR"/>
        </w:rPr>
        <w:t xml:space="preserve"> كَلِمَاتِهِ سُبْحَانَ اللَّهِ مِدَادَ كَلِمَاتِهِ سُبْحَانَ اللَّهِ مِدَادَ كَلِمَاتِهِ</w:t>
      </w:r>
    </w:p>
    <w:p w14:paraId="447E6325" w14:textId="77777777" w:rsidR="00547EB9" w:rsidRDefault="00547EB9" w:rsidP="00547EB9">
      <w:pPr>
        <w:pStyle w:val="StyleComplex2Shiraz11pt"/>
        <w:tabs>
          <w:tab w:val="left" w:pos="1134"/>
        </w:tabs>
        <w:spacing w:line="240" w:lineRule="auto"/>
        <w:jc w:val="both"/>
        <w:rPr>
          <w:rFonts w:ascii="Traditional Arabic" w:hAnsi="Traditional Arabic" w:cs="B Badr"/>
          <w:sz w:val="16"/>
          <w:szCs w:val="16"/>
          <w:rtl/>
        </w:rPr>
      </w:pPr>
      <w:r w:rsidRPr="00547EB9">
        <w:rPr>
          <w:rFonts w:ascii="Traditional Arabic" w:hAnsi="Traditional Arabic" w:cs="B Badr"/>
          <w:sz w:val="16"/>
          <w:szCs w:val="16"/>
          <w:rtl/>
          <w:lang w:bidi="ar-SA"/>
        </w:rPr>
        <w:t>سنن النسائي : ج 3 ص 77 ، السنن الكبرى للنسائي : ج 1 ص 402 ح 1275 ، مسند ابن حنبل : ج 10 ص 399 ح 27491 ، صحيح ابن حبّان : ج 3 ص 113 ح 832 كلاهما نحوه ، كنز العمّال : ج 2 ص 193 ح 3709</w:t>
      </w:r>
      <w:r w:rsidRPr="00547EB9">
        <w:rPr>
          <w:rFonts w:ascii="Traditional Arabic" w:hAnsi="Traditional Arabic" w:cs="B Badr"/>
          <w:sz w:val="16"/>
          <w:szCs w:val="16"/>
        </w:rPr>
        <w:t xml:space="preserve"> .</w:t>
      </w:r>
    </w:p>
    <w:p w14:paraId="10E207E7" w14:textId="507F737D" w:rsidR="000A55C9" w:rsidRPr="00DC20C3" w:rsidRDefault="000A55C9" w:rsidP="00547EB9">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زن در مسجد، حضور مداوم، زن در مسجد، سركشي پيامبر از زنان در مسجد</w:t>
      </w:r>
      <w:r w:rsidRPr="00DC20C3">
        <w:rPr>
          <w:rFonts w:ascii="Traditional Arabic" w:hAnsi="Traditional Arabic" w:cs="B Badr" w:hint="cs"/>
          <w:rtl/>
        </w:rPr>
        <w:t xml:space="preserve">، دعا در مسجد </w:t>
      </w:r>
    </w:p>
    <w:p w14:paraId="4A55E935" w14:textId="77777777" w:rsidR="000A55C9" w:rsidRPr="00DC20C3" w:rsidRDefault="000A55C9" w:rsidP="0059592F">
      <w:pPr>
        <w:pStyle w:val="Heading4"/>
        <w:rPr>
          <w:rtl/>
        </w:rPr>
      </w:pPr>
      <w:r w:rsidRPr="00DC20C3">
        <w:rPr>
          <w:rtl/>
        </w:rPr>
        <w:t>خاطرات تربیتی</w:t>
      </w:r>
    </w:p>
    <w:p w14:paraId="5CE06A3F" w14:textId="04933410"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 xml:space="preserve">عَنْ عُقْبَةَ بْنِ عَامِرٍ الْجُهَنِيِّ قَالَ خَرَجَ عَلَيْنَا رَسُولُ اللَّهِ </w:t>
      </w:r>
      <w:r w:rsidRPr="00DC20C3">
        <w:rPr>
          <w:rFonts w:ascii="Traditional Arabic" w:hAnsi="Traditional Arabic" w:cs="B Badr"/>
          <w:b w:val="0"/>
          <w:bCs w:val="0"/>
          <w:noProof/>
          <w:sz w:val="20"/>
          <w:szCs w:val="20"/>
        </w:rPr>
        <w:drawing>
          <wp:inline distT="0" distB="0" distL="0" distR="0" wp14:anchorId="44CCCBB1" wp14:editId="7FAF1D6A">
            <wp:extent cx="381000" cy="171450"/>
            <wp:effectExtent l="0" t="0" r="0" b="0"/>
            <wp:docPr id="1756" name="Picture 175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وَنَحْنُ فِي الصُّفَّةِ</w:t>
      </w:r>
      <w:r w:rsidR="00A064BE">
        <w:rPr>
          <w:rStyle w:val="FootnoteReference"/>
          <w:rFonts w:ascii="Traditional Arabic" w:hAnsi="Traditional Arabic" w:cs="B Badr"/>
          <w:b w:val="0"/>
          <w:bCs w:val="0"/>
          <w:rtl/>
          <w:lang w:bidi="fa-IR"/>
        </w:rPr>
        <w:footnoteReference w:id="122"/>
      </w:r>
      <w:r w:rsidRPr="00DC20C3">
        <w:rPr>
          <w:rFonts w:ascii="Traditional Arabic" w:hAnsi="Traditional Arabic" w:cs="B Badr"/>
          <w:b w:val="0"/>
          <w:bCs w:val="0"/>
          <w:rtl/>
          <w:lang w:bidi="fa-IR"/>
        </w:rPr>
        <w:t xml:space="preserve"> فَقَالَ أَيُّكُمْ يُحِبُّ أَنْ يَغْدُوَ إِلَى بُطْحَانَ</w:t>
      </w:r>
      <w:r w:rsidR="00A064BE">
        <w:rPr>
          <w:rStyle w:val="FootnoteReference"/>
          <w:rFonts w:ascii="Traditional Arabic" w:hAnsi="Traditional Arabic" w:cs="B Badr"/>
          <w:b w:val="0"/>
          <w:bCs w:val="0"/>
          <w:rtl/>
          <w:lang w:bidi="fa-IR"/>
        </w:rPr>
        <w:footnoteReference w:id="123"/>
      </w:r>
      <w:r w:rsidRPr="00DC20C3">
        <w:rPr>
          <w:rFonts w:ascii="Traditional Arabic" w:hAnsi="Traditional Arabic" w:cs="B Badr"/>
          <w:b w:val="0"/>
          <w:bCs w:val="0"/>
          <w:rtl/>
          <w:lang w:bidi="fa-IR"/>
        </w:rPr>
        <w:t xml:space="preserve"> أَوْ الْعَقِيقِ فَيَأْخُذَ نَاقَتَيْنِ كَوْمَاوَيْنِ</w:t>
      </w:r>
      <w:r w:rsidR="00A064BE">
        <w:rPr>
          <w:rStyle w:val="FootnoteReference"/>
          <w:rFonts w:ascii="Traditional Arabic" w:hAnsi="Traditional Arabic" w:cs="B Badr"/>
          <w:b w:val="0"/>
          <w:bCs w:val="0"/>
          <w:rtl/>
          <w:lang w:bidi="fa-IR"/>
        </w:rPr>
        <w:footnoteReference w:id="124"/>
      </w:r>
      <w:r w:rsidRPr="00DC20C3">
        <w:rPr>
          <w:rFonts w:ascii="Traditional Arabic" w:hAnsi="Traditional Arabic" w:cs="B Badr"/>
          <w:b w:val="0"/>
          <w:bCs w:val="0"/>
          <w:rtl/>
          <w:lang w:bidi="fa-IR"/>
        </w:rPr>
        <w:t xml:space="preserve"> زَهْرَاوَيْنِ بِغَيْرِ إِثْمٍ بِاللَّهِ عَزَّ وَجَلَّ وَلَا قَطْعِ رَحِمٍ قَالُوا كُلُّنَا يَا رَسُولَ اللَّهِ قَالَ فَلَأَنْ يَغْدُوَ أَحَدُكُمْ كُلَّ يَوْمٍ إِلَى الْمَسْجِدِ فَيَتَعَلَّمَ آيَتَيْنِ مِنْ كِتَابِ اللَّهِ عَزَّ وَجَلَّ خَيْرٌ لَهُ مِنْ نَاقَتَيْنِ وَإِنْ ثَلَاثٌ فَثَلَاثٌ مِثْلُ أَعْدَادِهِنَّ مِنْ الْإِبِلِ</w:t>
      </w:r>
    </w:p>
    <w:p w14:paraId="25495C5A" w14:textId="77777777" w:rsidR="00A064BE" w:rsidRDefault="00A064BE" w:rsidP="00A064BE">
      <w:pPr>
        <w:pStyle w:val="a"/>
        <w:tabs>
          <w:tab w:val="left" w:pos="1134"/>
        </w:tabs>
        <w:spacing w:line="240" w:lineRule="auto"/>
        <w:rPr>
          <w:rFonts w:ascii="Traditional Arabic" w:hAnsi="Traditional Arabic" w:cs="B Badr"/>
          <w:b w:val="0"/>
          <w:bCs w:val="0"/>
          <w:sz w:val="16"/>
          <w:szCs w:val="16"/>
          <w:rtl/>
          <w:lang w:bidi="fa-IR"/>
        </w:rPr>
      </w:pPr>
      <w:r w:rsidRPr="00A064BE">
        <w:rPr>
          <w:rFonts w:ascii="Traditional Arabic" w:hAnsi="Traditional Arabic" w:cs="B Badr"/>
          <w:b w:val="0"/>
          <w:bCs w:val="0"/>
          <w:sz w:val="16"/>
          <w:szCs w:val="16"/>
          <w:rtl/>
        </w:rPr>
        <w:t>سنن أبي داوود : ج 2 ص 71 ح 1456 ، صحيح مسلم : ج 1 ص 552 ح 251 ، مسند ابن حنبل : ج 6 ص 140 ح 17413 كلاهما نحوه ، كنز العمّال : ج 1 ص 519 ح 2324 ؛ الأمالي للطوسي : ص 357 ح 741 ، بحار الأنوار : ج 92 ص 186 ح 4</w:t>
      </w:r>
      <w:r w:rsidRPr="00A064BE">
        <w:rPr>
          <w:rFonts w:ascii="Traditional Arabic" w:hAnsi="Traditional Arabic" w:cs="B Badr"/>
          <w:b w:val="0"/>
          <w:bCs w:val="0"/>
          <w:sz w:val="16"/>
          <w:szCs w:val="16"/>
          <w:lang w:bidi="fa-IR"/>
        </w:rPr>
        <w:t xml:space="preserve"> .</w:t>
      </w:r>
    </w:p>
    <w:p w14:paraId="7542043E" w14:textId="41EC6772" w:rsidR="000A55C9" w:rsidRPr="00DC20C3" w:rsidRDefault="000A55C9" w:rsidP="00A064BE">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مسجد مشکل گشا ،قرآن و مسجد ، خیر ومسجد</w:t>
      </w:r>
    </w:p>
    <w:p w14:paraId="00A9BC4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أَبِي سَعِيدٍ الْخُدْرِيِّ أَنَّهُ قَالَ قَرَأَ رَسُولُ اللَّهِ </w:t>
      </w:r>
      <w:r w:rsidRPr="00DC20C3">
        <w:rPr>
          <w:rFonts w:ascii="Traditional Arabic" w:hAnsi="Traditional Arabic" w:cs="B Badr"/>
          <w:b w:val="0"/>
          <w:bCs w:val="0"/>
          <w:noProof/>
          <w:sz w:val="20"/>
          <w:szCs w:val="20"/>
        </w:rPr>
        <w:drawing>
          <wp:inline distT="0" distB="0" distL="0" distR="0" wp14:anchorId="7C085CB9" wp14:editId="67DA10BA">
            <wp:extent cx="381000" cy="171450"/>
            <wp:effectExtent l="0" t="0" r="0" b="0"/>
            <wp:docPr id="1754" name="Picture 175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sz w:val="20"/>
          <w:szCs w:val="20"/>
          <w:rtl/>
          <w:lang w:bidi="fa-IR"/>
        </w:rPr>
        <w:t xml:space="preserve"> وَهُوَ عَلَى الْمِنْبَرِ</w:t>
      </w:r>
      <w:r w:rsidRPr="00DC20C3">
        <w:rPr>
          <w:rFonts w:ascii="Traditional Arabic" w:hAnsi="Traditional Arabic" w:cs="B Badr"/>
          <w:b w:val="0"/>
          <w:bCs w:val="0"/>
          <w:noProof/>
          <w:sz w:val="20"/>
          <w:szCs w:val="20"/>
        </w:rPr>
        <w:drawing>
          <wp:inline distT="0" distB="0" distL="0" distR="0" wp14:anchorId="33C0A296" wp14:editId="002A275E">
            <wp:extent cx="171450" cy="152400"/>
            <wp:effectExtent l="0" t="0" r="0" b="0"/>
            <wp:docPr id="1753" name="Picture 175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فَلَمَّا بَلَغَ السَّجْدَةَ نَزَلَ فَسَجَدَ وَسَجَدَ النَّاسُ مَعَهُ فَلَمَّا كَانَيَوْمٌ آخَرُ قَرَأَهَا فَلَمَّا بَلَغَ السَّجْدَةَ تَشَزَّنَ النَّاسُ لِلسُّجُودِ فَقَالَ النَّبِيُّ </w:t>
      </w:r>
      <w:r w:rsidRPr="00DC20C3">
        <w:rPr>
          <w:rFonts w:ascii="Traditional Arabic" w:hAnsi="Traditional Arabic" w:cs="B Badr"/>
          <w:b w:val="0"/>
          <w:bCs w:val="0"/>
          <w:noProof/>
        </w:rPr>
        <w:drawing>
          <wp:inline distT="0" distB="0" distL="0" distR="0" wp14:anchorId="6C34F093" wp14:editId="45FE36C8">
            <wp:extent cx="381000" cy="171450"/>
            <wp:effectExtent l="0" t="0" r="0" b="0"/>
            <wp:docPr id="1752" name="Picture 175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إِنَّمَا هِيَ تَوْبَةُ نَبِيٍّ وَلَكِنِّي رَأَيْتُكُمْ تَشَزَّنْتُمْ لِلسُّجُودِ فَنَزَلَ فَسَجَدَ وَسَجَدُوا</w:t>
      </w:r>
    </w:p>
    <w:p w14:paraId="0AA7DBAA" w14:textId="77777777" w:rsidR="000A55C9" w:rsidRDefault="000A55C9" w:rsidP="0059592F">
      <w:pPr>
        <w:pStyle w:val="Heading5"/>
        <w:rPr>
          <w:rtl/>
        </w:rPr>
      </w:pPr>
      <w:r w:rsidRPr="00DC20C3">
        <w:rPr>
          <w:rtl/>
        </w:rPr>
        <w:t>سنن ابی داود 1/317</w:t>
      </w:r>
    </w:p>
    <w:p w14:paraId="48784AD5" w14:textId="7CEB4965" w:rsidR="0059592F" w:rsidRPr="0059592F" w:rsidRDefault="0059592F" w:rsidP="0059592F">
      <w:pPr>
        <w:pStyle w:val="Heading6"/>
        <w:rPr>
          <w:rtl/>
        </w:rPr>
      </w:pPr>
      <w:r>
        <w:rPr>
          <w:rFonts w:hint="cs"/>
          <w:rtl/>
        </w:rPr>
        <w:t>نمایه؟</w:t>
      </w:r>
    </w:p>
    <w:p w14:paraId="64A2B843" w14:textId="77777777" w:rsidR="000A55C9" w:rsidRPr="00DC20C3" w:rsidRDefault="000A55C9" w:rsidP="0059592F">
      <w:pPr>
        <w:pStyle w:val="Heading4"/>
        <w:rPr>
          <w:rtl/>
        </w:rPr>
      </w:pPr>
      <w:r w:rsidRPr="00DC20C3">
        <w:rPr>
          <w:rtl/>
        </w:rPr>
        <w:t xml:space="preserve">مسجد محل اعلام احکام الهی </w:t>
      </w:r>
    </w:p>
    <w:p w14:paraId="5183CDD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عَائِشَةَ قَالَتْ لَمَّا أُنْزِلَتْ الْآيَاتُ مِنْ سُورَةِ الْبَقَرَةِ فِي الرِّبَا خَرَجَ النَّبِيُّ </w:t>
      </w:r>
      <w:r w:rsidRPr="00DC20C3">
        <w:rPr>
          <w:rFonts w:ascii="Traditional Arabic" w:hAnsi="Traditional Arabic" w:cs="B Badr"/>
          <w:b w:val="0"/>
          <w:bCs w:val="0"/>
          <w:noProof/>
          <w:sz w:val="20"/>
          <w:szCs w:val="20"/>
        </w:rPr>
        <w:drawing>
          <wp:inline distT="0" distB="0" distL="0" distR="0" wp14:anchorId="448876CA" wp14:editId="4241FEF2">
            <wp:extent cx="381000" cy="171450"/>
            <wp:effectExtent l="0" t="0" r="0" b="0"/>
            <wp:docPr id="1755" name="Picture 175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إِلَى الْمَسْجِدِ فَقَرَأَهُنَّ عَلَى النَّاسِ ثُمَّ حَرَّمَ تِجَارَةَ الْخَمْرِ</w:t>
      </w:r>
    </w:p>
    <w:p w14:paraId="487BF3F7"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البخاری 1/116</w:t>
      </w:r>
    </w:p>
    <w:p w14:paraId="564B1C2D"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قرآن و مسجد</w:t>
      </w:r>
      <w:r w:rsidRPr="00DC20C3">
        <w:rPr>
          <w:rFonts w:ascii="Traditional Arabic" w:hAnsi="Traditional Arabic" w:cs="B Badr" w:hint="cs"/>
          <w:sz w:val="24"/>
          <w:szCs w:val="24"/>
          <w:rtl/>
        </w:rPr>
        <w:t>، مسجد خاص (مسجد النبی )</w:t>
      </w:r>
    </w:p>
    <w:p w14:paraId="1A84D533" w14:textId="77777777" w:rsidR="000A55C9" w:rsidRPr="00DC20C3" w:rsidRDefault="000A55C9" w:rsidP="0059592F">
      <w:pPr>
        <w:pStyle w:val="Heading4"/>
        <w:rPr>
          <w:rtl/>
        </w:rPr>
      </w:pPr>
      <w:r w:rsidRPr="00DC20C3">
        <w:rPr>
          <w:rtl/>
        </w:rPr>
        <w:t>اطعام در مسجد</w:t>
      </w:r>
    </w:p>
    <w:p w14:paraId="74F3B9C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الف  - </w:t>
      </w:r>
      <w:r w:rsidRPr="00DC20C3">
        <w:rPr>
          <w:rFonts w:ascii="Traditional Arabic" w:hAnsi="Traditional Arabic" w:cs="B Badr"/>
          <w:b w:val="0"/>
          <w:bCs w:val="0"/>
          <w:sz w:val="20"/>
          <w:szCs w:val="20"/>
          <w:rtl/>
          <w:lang w:bidi="fa-IR"/>
        </w:rPr>
        <w:t>عَنْ جَعْفَرٍ عَنْ أَبِيهِ</w:t>
      </w:r>
      <w:r w:rsidRPr="00DC20C3">
        <w:rPr>
          <w:rFonts w:ascii="Traditional Arabic" w:hAnsi="Traditional Arabic" w:cs="B Badr"/>
          <w:b w:val="0"/>
          <w:bCs w:val="0"/>
          <w:noProof/>
          <w:sz w:val="20"/>
          <w:szCs w:val="20"/>
        </w:rPr>
        <w:drawing>
          <wp:inline distT="0" distB="0" distL="0" distR="0" wp14:anchorId="78DE6267" wp14:editId="0671F71E">
            <wp:extent cx="133350" cy="114300"/>
            <wp:effectExtent l="0" t="0" r="0" b="0"/>
            <wp:docPr id="1751" name="Picture 175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أَنَّ الْمَسَاكِينَ كَانُوا يَبِيتُونَ فِي الْمَسْجِدِ عَلَى عَهْدِ رَسُولِ اللَّهِ</w:t>
      </w:r>
      <w:r w:rsidRPr="00DC20C3">
        <w:rPr>
          <w:rFonts w:ascii="Traditional Arabic" w:hAnsi="Traditional Arabic" w:cs="B Badr"/>
          <w:b w:val="0"/>
          <w:bCs w:val="0"/>
          <w:noProof/>
        </w:rPr>
        <w:drawing>
          <wp:inline distT="0" distB="0" distL="0" distR="0" wp14:anchorId="5D21EA60" wp14:editId="792952B7">
            <wp:extent cx="171450" cy="152400"/>
            <wp:effectExtent l="0" t="0" r="0" b="0"/>
            <wp:docPr id="1750" name="Picture 175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فَأَفْطَرَ النَّبِيُّ</w:t>
      </w:r>
      <w:r w:rsidRPr="00DC20C3">
        <w:rPr>
          <w:rFonts w:ascii="Traditional Arabic" w:hAnsi="Traditional Arabic" w:cs="B Badr"/>
          <w:b w:val="0"/>
          <w:bCs w:val="0"/>
          <w:noProof/>
        </w:rPr>
        <w:drawing>
          <wp:inline distT="0" distB="0" distL="0" distR="0" wp14:anchorId="4157419F" wp14:editId="4B7D5670">
            <wp:extent cx="171450" cy="152400"/>
            <wp:effectExtent l="0" t="0" r="0" b="0"/>
            <wp:docPr id="1749" name="Picture 174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مَعَ الْمَسَاكِينِ الَّذِينَ فِي الْمَسْجِدِ ذَاتَ لَيْلَةٍ عِنْدَ الْمِنْبَرِ فِي بُرْمَةٍ فَأَكَلَ مِنْهَا ثَلَاثُونَ رَجُلًا ثُمَّ رُدَّتْ إِلَى أَزْوَاجِهِ شِبْعُهُنَّ </w:t>
      </w:r>
    </w:p>
    <w:p w14:paraId="4529EBBE" w14:textId="77777777" w:rsidR="000A55C9" w:rsidRPr="00DC20C3" w:rsidRDefault="000A55C9" w:rsidP="003E12A5">
      <w:pPr>
        <w:pStyle w:val="Heading3"/>
        <w:tabs>
          <w:tab w:val="left" w:pos="1134"/>
        </w:tabs>
        <w:jc w:val="both"/>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16     219    باب 9- مكارم أخلاقه و سيره و سننه ص</w:t>
      </w:r>
      <w:r w:rsidRPr="00DC20C3">
        <w:rPr>
          <w:rFonts w:ascii="Traditional Arabic" w:hAnsi="Traditional Arabic" w:cs="B Badr" w:hint="cs"/>
          <w:b w:val="0"/>
          <w:bCs w:val="0"/>
          <w:sz w:val="16"/>
          <w:szCs w:val="16"/>
          <w:rtl/>
          <w:lang w:bidi="fa-IR"/>
        </w:rPr>
        <w:t xml:space="preserve">   مشابه با حدیث شماره :453</w:t>
      </w:r>
    </w:p>
    <w:p w14:paraId="7445AE90" w14:textId="77777777" w:rsidR="000A55C9" w:rsidRPr="00DC20C3" w:rsidRDefault="000A55C9" w:rsidP="0059592F">
      <w:pPr>
        <w:pStyle w:val="Heading6"/>
        <w:rPr>
          <w:rtl/>
        </w:rPr>
      </w:pPr>
      <w:r w:rsidRPr="00DC20C3">
        <w:rPr>
          <w:rtl/>
        </w:rPr>
        <w:t xml:space="preserve">  خواب در مسجد، غذا خوردن در مسجد، اطعام در مسجد،اطعام توسط ،پیامبر در مسجد </w:t>
      </w:r>
      <w:r w:rsidRPr="00DC20C3">
        <w:rPr>
          <w:rFonts w:hint="cs"/>
          <w:rtl/>
        </w:rPr>
        <w:t>، مسجد خاص (مسجد النبی )</w:t>
      </w:r>
    </w:p>
    <w:p w14:paraId="3046C2A6" w14:textId="77777777" w:rsidR="000A55C9" w:rsidRPr="00DC20C3" w:rsidRDefault="000A55C9" w:rsidP="0059592F">
      <w:pPr>
        <w:pStyle w:val="Heading4"/>
        <w:rPr>
          <w:rtl/>
        </w:rPr>
      </w:pPr>
      <w:r w:rsidRPr="00DC20C3">
        <w:rPr>
          <w:rtl/>
        </w:rPr>
        <w:t>خواب و مسجد</w:t>
      </w:r>
    </w:p>
    <w:p w14:paraId="25A6295B" w14:textId="77777777" w:rsidR="000A55C9" w:rsidRPr="00DC20C3" w:rsidRDefault="000A55C9" w:rsidP="0059592F">
      <w:pPr>
        <w:pStyle w:val="Heading4"/>
        <w:rPr>
          <w:rtl/>
        </w:rPr>
      </w:pPr>
      <w:r w:rsidRPr="00DC20C3">
        <w:rPr>
          <w:rtl/>
        </w:rPr>
        <w:t xml:space="preserve">آداب خوابیدن در مسجد </w:t>
      </w:r>
    </w:p>
    <w:p w14:paraId="728D53B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عَنْ قَيْسِ بْنِ طِخْفَةَ الْغِفَارِيِّ عَنْ أَبِيهِ قَالَ أَصَابَنِي رَسُولُ اللَّهِ </w:t>
      </w:r>
      <w:r w:rsidRPr="00DC20C3">
        <w:rPr>
          <w:rFonts w:ascii="Traditional Arabic" w:hAnsi="Traditional Arabic" w:cs="B Badr"/>
          <w:b w:val="0"/>
          <w:bCs w:val="0"/>
          <w:noProof/>
          <w:sz w:val="20"/>
          <w:szCs w:val="20"/>
        </w:rPr>
        <w:drawing>
          <wp:inline distT="0" distB="0" distL="0" distR="0" wp14:anchorId="2269F330" wp14:editId="55A32C83">
            <wp:extent cx="381000" cy="171450"/>
            <wp:effectExtent l="0" t="0" r="0" b="0"/>
            <wp:docPr id="1465" name="Picture 146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نَائِمًا فِي الْمَسْجِدِ عَلَى بَطْنِي فَرَكَضَنِي بِرِجْلِهِ وَقَالَ مَا لَكَ وَلِهَذَا النَّوْمِ هَذِهِ نَوْمَةٌ يَكْرَهُهَا اللَّهُ أَوْ يُبْغِضُهَا اللَّهُ</w:t>
      </w:r>
    </w:p>
    <w:p w14:paraId="32D23EA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ابن ماجه 2/1227</w:t>
      </w:r>
    </w:p>
    <w:p w14:paraId="46BB0B33" w14:textId="77777777" w:rsidR="00935BCA" w:rsidRPr="00DC20C3" w:rsidRDefault="000A55C9" w:rsidP="00935BCA">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خواب در مسجد</w:t>
      </w:r>
      <w:r w:rsidRPr="00DC20C3">
        <w:rPr>
          <w:rFonts w:ascii="Traditional Arabic" w:hAnsi="Traditional Arabic" w:cs="B Badr" w:hint="cs"/>
          <w:rtl/>
        </w:rPr>
        <w:t>، چگونه خوابیدن،منکرات رفتاری مسجد</w:t>
      </w:r>
    </w:p>
    <w:p w14:paraId="10A97EA5" w14:textId="696BAC50" w:rsidR="00BB736E" w:rsidRPr="00DC20C3" w:rsidRDefault="00D74A28" w:rsidP="00F05178">
      <w:pPr>
        <w:pStyle w:val="a"/>
        <w:numPr>
          <w:ilvl w:val="0"/>
          <w:numId w:val="5"/>
        </w:numPr>
        <w:tabs>
          <w:tab w:val="left" w:pos="1134"/>
        </w:tabs>
        <w:spacing w:line="240" w:lineRule="auto"/>
        <w:rPr>
          <w:rFonts w:ascii="Traditional Arabic" w:hAnsi="Traditional Arabic" w:cs="B Badr"/>
          <w:b w:val="0"/>
          <w:bCs w:val="0"/>
          <w:rtl/>
          <w:lang w:bidi="fa-IR"/>
        </w:rPr>
      </w:pPr>
      <w:r w:rsidRPr="00D74A28">
        <w:rPr>
          <w:rFonts w:ascii="Traditional Arabic" w:hAnsi="Traditional Arabic" w:cs="B Badr"/>
          <w:b w:val="0"/>
          <w:bCs w:val="0"/>
          <w:rtl/>
          <w:lang w:bidi="fa-IR"/>
        </w:rPr>
        <w:lastRenderedPageBreak/>
        <w:t xml:space="preserve">{ مسند جابر } أتانا رسول الله </w:t>
      </w:r>
      <w:r>
        <w:rPr>
          <w:rFonts w:ascii="Traditional Arabic" w:hAnsi="Traditional Arabic" w:cs="B Badr"/>
          <w:b w:val="0"/>
          <w:bCs w:val="0"/>
          <w:lang w:bidi="fa-IR"/>
        </w:rPr>
        <w:sym w:font="Dorood" w:char="F05D"/>
      </w:r>
      <w:r>
        <w:rPr>
          <w:rFonts w:ascii="Traditional Arabic" w:hAnsi="Traditional Arabic" w:cs="B Badr" w:hint="cs"/>
          <w:b w:val="0"/>
          <w:bCs w:val="0"/>
          <w:rtl/>
          <w:lang w:bidi="fa-IR"/>
        </w:rPr>
        <w:t xml:space="preserve"> </w:t>
      </w:r>
      <w:r w:rsidRPr="00D74A28">
        <w:rPr>
          <w:rFonts w:ascii="Traditional Arabic" w:hAnsi="Traditional Arabic" w:cs="B Badr"/>
          <w:b w:val="0"/>
          <w:bCs w:val="0"/>
          <w:rtl/>
          <w:lang w:bidi="fa-IR"/>
        </w:rPr>
        <w:t>و</w:t>
      </w:r>
      <w:r>
        <w:rPr>
          <w:rFonts w:ascii="Traditional Arabic" w:hAnsi="Traditional Arabic" w:cs="B Badr" w:hint="cs"/>
          <w:b w:val="0"/>
          <w:bCs w:val="0"/>
          <w:rtl/>
          <w:lang w:bidi="fa-IR"/>
        </w:rPr>
        <w:t xml:space="preserve"> </w:t>
      </w:r>
      <w:r w:rsidRPr="00D74A28">
        <w:rPr>
          <w:rFonts w:ascii="Traditional Arabic" w:hAnsi="Traditional Arabic" w:cs="B Badr"/>
          <w:b w:val="0"/>
          <w:bCs w:val="0"/>
          <w:rtl/>
          <w:lang w:bidi="fa-IR"/>
        </w:rPr>
        <w:t>نحن مضطجعون في مسجده فضربنا بعسيب كان في يده و</w:t>
      </w:r>
      <w:r w:rsidR="008714FE">
        <w:rPr>
          <w:rFonts w:ascii="Traditional Arabic" w:hAnsi="Traditional Arabic" w:cs="B Badr" w:hint="cs"/>
          <w:b w:val="0"/>
          <w:bCs w:val="0"/>
          <w:rtl/>
          <w:lang w:bidi="fa-IR"/>
        </w:rPr>
        <w:t xml:space="preserve"> </w:t>
      </w:r>
      <w:r w:rsidRPr="00D74A28">
        <w:rPr>
          <w:rFonts w:ascii="Traditional Arabic" w:hAnsi="Traditional Arabic" w:cs="B Badr"/>
          <w:b w:val="0"/>
          <w:bCs w:val="0"/>
          <w:rtl/>
          <w:lang w:bidi="fa-IR"/>
        </w:rPr>
        <w:t>قال : قوموا لا ترقدوا في المسجد</w:t>
      </w:r>
    </w:p>
    <w:p w14:paraId="7AF9121B" w14:textId="3A399CA6" w:rsidR="009823E6" w:rsidRDefault="009823E6" w:rsidP="0059592F">
      <w:pPr>
        <w:pStyle w:val="Heading5"/>
        <w:rPr>
          <w:rtl/>
        </w:rPr>
      </w:pPr>
      <w:r w:rsidRPr="009823E6">
        <w:rPr>
          <w:rtl/>
        </w:rPr>
        <w:t>المصنّف لعبد الرزّاق: ج 1 ص 422 ح 1655 ، المناقب للكوفي: ج 2 ص 462 ح 957 نحوه وكلاهما عن جابر ، كنز العمّال: ج 7 ص 663 ح 20801</w:t>
      </w:r>
      <w:r w:rsidRPr="009823E6">
        <w:t xml:space="preserve"> .</w:t>
      </w:r>
    </w:p>
    <w:p w14:paraId="516C2E9F" w14:textId="5D4A0044" w:rsidR="00BB736E" w:rsidRPr="00DC20C3" w:rsidRDefault="00BB736E" w:rsidP="0059592F">
      <w:pPr>
        <w:pStyle w:val="Heading6"/>
        <w:rPr>
          <w:rtl/>
        </w:rPr>
      </w:pPr>
      <w:r w:rsidRPr="00DC20C3">
        <w:rPr>
          <w:rFonts w:hint="cs"/>
          <w:rtl/>
        </w:rPr>
        <w:t>منکرات مسجد، مسجد را خوابگاه نکنیم</w:t>
      </w:r>
    </w:p>
    <w:p w14:paraId="07F971E3" w14:textId="1D52BF69" w:rsidR="008714FE" w:rsidRDefault="008714FE" w:rsidP="00924F0B">
      <w:pPr>
        <w:pStyle w:val="StyleComplex2Shiraz11pt"/>
        <w:numPr>
          <w:ilvl w:val="0"/>
          <w:numId w:val="5"/>
        </w:numPr>
        <w:tabs>
          <w:tab w:val="left" w:pos="1134"/>
        </w:tabs>
        <w:spacing w:line="240" w:lineRule="auto"/>
        <w:jc w:val="both"/>
        <w:rPr>
          <w:rFonts w:ascii="Traditional Arabic" w:hAnsi="Traditional Arabic" w:cs="B Badr"/>
        </w:rPr>
      </w:pPr>
      <w:r w:rsidRPr="008714FE">
        <w:rPr>
          <w:rFonts w:ascii="Traditional Arabic" w:hAnsi="Traditional Arabic" w:cs="B Badr"/>
          <w:rtl/>
        </w:rPr>
        <w:t xml:space="preserve">كشف الغمة مِنْ مَنَاقِبِ الْخُوَارِزْمِيِّ عَنْ جَابِرِ بْنِ عَبْدِ اللَّهِ أَنَّهُ قَالَ: </w:t>
      </w:r>
      <w:r w:rsidRPr="008714FE">
        <w:rPr>
          <w:rFonts w:ascii="Traditional Arabic" w:hAnsi="Traditional Arabic" w:cs="B Badr"/>
          <w:sz w:val="28"/>
          <w:szCs w:val="28"/>
          <w:rtl/>
        </w:rPr>
        <w:t xml:space="preserve">جَاءَنَا رَسُولُ اللَّهِ </w:t>
      </w:r>
      <w:r>
        <w:rPr>
          <w:rFonts w:ascii="Traditional Arabic" w:hAnsi="Traditional Arabic" w:cs="B Badr"/>
          <w:sz w:val="28"/>
          <w:szCs w:val="28"/>
        </w:rPr>
        <w:sym w:font="Dorood" w:char="F05D"/>
      </w:r>
      <w:r w:rsidRPr="008714FE">
        <w:rPr>
          <w:rFonts w:ascii="Traditional Arabic" w:hAnsi="Traditional Arabic" w:cs="B Badr"/>
          <w:sz w:val="28"/>
          <w:szCs w:val="28"/>
          <w:rtl/>
        </w:rPr>
        <w:t xml:space="preserve"> وَ نَحْنُ مُضْطَجِعُونَ فِي الْمَسْجِدِ وَ فِي يَدِهِ عَسِيبٌ</w:t>
      </w:r>
      <w:r w:rsidR="00924F0B">
        <w:rPr>
          <w:rStyle w:val="FootnoteReference"/>
          <w:rFonts w:ascii="Traditional Arabic" w:hAnsi="Traditional Arabic" w:cs="B Badr"/>
          <w:sz w:val="28"/>
          <w:szCs w:val="28"/>
          <w:rtl/>
        </w:rPr>
        <w:footnoteReference w:id="125"/>
      </w:r>
      <w:r w:rsidRPr="008714FE">
        <w:rPr>
          <w:rFonts w:ascii="Traditional Arabic" w:hAnsi="Traditional Arabic" w:cs="B Badr"/>
          <w:sz w:val="28"/>
          <w:szCs w:val="28"/>
          <w:rtl/>
        </w:rPr>
        <w:t xml:space="preserve"> رَطْبٌ فَقَالَ تَرْقُدُونَ فِي الْمَسْجِدِ قُلْنَا قَدْ أَجْفَلْنَا وَ أَجْفَلَ عَلِيٌّ مَعَنَا  فَقَالَ رَسُولُ اللَّهِ </w:t>
      </w:r>
      <w:r>
        <w:rPr>
          <w:rFonts w:ascii="Traditional Arabic" w:hAnsi="Traditional Arabic" w:cs="B Badr"/>
          <w:sz w:val="28"/>
          <w:szCs w:val="28"/>
        </w:rPr>
        <w:sym w:font="Dorood" w:char="F05D"/>
      </w:r>
      <w:r w:rsidRPr="008714FE">
        <w:rPr>
          <w:rFonts w:ascii="Traditional Arabic" w:hAnsi="Traditional Arabic" w:cs="B Badr"/>
          <w:sz w:val="28"/>
          <w:szCs w:val="28"/>
          <w:rtl/>
        </w:rPr>
        <w:t xml:space="preserve"> تَعَالَ يَا عَلِيُّ إِنَّهُ يَحِلُّ لَكَ فِي الْمَسْجِدِ </w:t>
      </w:r>
      <w:r w:rsidR="00924F0B">
        <w:rPr>
          <w:rFonts w:ascii="Traditional Arabic" w:hAnsi="Traditional Arabic" w:cs="B Badr" w:hint="cs"/>
          <w:sz w:val="28"/>
          <w:szCs w:val="28"/>
          <w:rtl/>
        </w:rPr>
        <w:t xml:space="preserve">- </w:t>
      </w:r>
      <w:r w:rsidR="00924F0B" w:rsidRPr="00924F0B">
        <w:rPr>
          <w:rFonts w:ascii="Traditional Arabic" w:hAnsi="Traditional Arabic" w:cs="B Badr"/>
          <w:sz w:val="28"/>
          <w:szCs w:val="28"/>
          <w:rtl/>
          <w:lang w:bidi="ar-SA"/>
        </w:rPr>
        <w:t>ولا يُرقَدُ ؟</w:t>
      </w:r>
      <w:r w:rsidR="00924F0B" w:rsidRPr="00924F0B">
        <w:rPr>
          <w:rFonts w:ascii="Traditional Arabic" w:hAnsi="Traditional Arabic" w:cs="B Badr"/>
          <w:sz w:val="28"/>
          <w:szCs w:val="28"/>
        </w:rPr>
        <w:t>!</w:t>
      </w:r>
      <w:r w:rsidR="00924F0B" w:rsidRPr="00924F0B">
        <w:rPr>
          <w:rFonts w:ascii="Traditional Arabic" w:hAnsi="Traditional Arabic" w:cs="B Badr"/>
          <w:sz w:val="28"/>
          <w:szCs w:val="28"/>
          <w:rtl/>
          <w:lang w:bidi="ar-SA"/>
        </w:rPr>
        <w:t xml:space="preserve"> </w:t>
      </w:r>
      <w:r w:rsidR="00924F0B">
        <w:rPr>
          <w:rFonts w:ascii="Traditional Arabic" w:hAnsi="Traditional Arabic" w:cs="B Badr" w:hint="cs"/>
          <w:sz w:val="28"/>
          <w:szCs w:val="28"/>
          <w:rtl/>
          <w:lang w:bidi="ar-SA"/>
        </w:rPr>
        <w:t xml:space="preserve">- </w:t>
      </w:r>
      <w:r w:rsidRPr="008714FE">
        <w:rPr>
          <w:rFonts w:ascii="Traditional Arabic" w:hAnsi="Traditional Arabic" w:cs="B Badr"/>
          <w:sz w:val="28"/>
          <w:szCs w:val="28"/>
          <w:rtl/>
        </w:rPr>
        <w:t xml:space="preserve">مَا يَحِلُّ لِي أَ لَا تَرْضَى أَنْ تَكُونَ مِنِّي بِمَنْزِلَةِ هَارُونَ مِنْ مُوسَى إِلَّا النُّبُوَّةَ </w:t>
      </w:r>
      <w:r w:rsidR="00924F0B" w:rsidRPr="00924F0B">
        <w:rPr>
          <w:rFonts w:ascii="Traditional Arabic" w:hAnsi="Traditional Arabic" w:cs="B Badr"/>
          <w:sz w:val="28"/>
          <w:szCs w:val="28"/>
          <w:rtl/>
        </w:rPr>
        <w:t xml:space="preserve">وَ الَّذِي نَفْسِي بِيَدِهِ إِنَّكَ لَذَائِدٌ عَنْ حَوْضِي يَوْمَ الْقِيَامَةِ تَذُودُ عَنْهُ رِجَالًا كَمَا يُذَادُ الْبَعِيرُ الضَّالُّ عَنِ الْمَاءِ بِعَصًا لَكَ مِنْ عَوْسَجٍ كَأَنِّي أَنْظُرُ إِلَى مُقَامِكَ مِنْ </w:t>
      </w:r>
      <w:r w:rsidR="00FB3590">
        <w:rPr>
          <w:rStyle w:val="FootnoteReference"/>
          <w:rFonts w:ascii="Traditional Arabic" w:hAnsi="Traditional Arabic" w:cs="B Badr"/>
        </w:rPr>
        <w:footnoteReference w:id="126"/>
      </w:r>
    </w:p>
    <w:p w14:paraId="4E7A4691" w14:textId="785EC942" w:rsidR="00924F0B" w:rsidRDefault="00924F0B" w:rsidP="0059592F">
      <w:pPr>
        <w:pStyle w:val="Heading5"/>
        <w:rPr>
          <w:rtl/>
        </w:rPr>
      </w:pPr>
      <w:r w:rsidRPr="00924F0B">
        <w:rPr>
          <w:rtl/>
        </w:rPr>
        <w:t>تاريخ المدينة: ج 1 ص 37 ، تاريخ دمشق: ج 42 ص 139 وفيه «أترقُدون في المسجد؟! إنّه لا يَرقد فيه أحدٌ» ، المناقب للخوارزمي: ص 109 ح 116 نحوه ، كنز العمّال: ج 8 ص 325 ح 23126 نقلاً عن المصنّف لعبدالرزّاق وفيه «قوموا ، لا ترقدوا في المسجد» ؛ كشف الغمّة: ج 1 ص 152 وليس فيه «ولا يرقد» ، بحار الأنوار: ج 37 ص 260 ح 18 .</w:t>
      </w:r>
    </w:p>
    <w:p w14:paraId="1ADDD8D6" w14:textId="1E716425" w:rsidR="0059592F" w:rsidRPr="0059592F" w:rsidRDefault="0059592F" w:rsidP="0059592F">
      <w:pPr>
        <w:pStyle w:val="Heading6"/>
        <w:rPr>
          <w:rtl/>
        </w:rPr>
      </w:pPr>
      <w:r>
        <w:rPr>
          <w:rFonts w:hint="cs"/>
          <w:rtl/>
        </w:rPr>
        <w:t>آداب خواب در مسجد، استثنائات نبی و اوصیا در مسجد</w:t>
      </w:r>
    </w:p>
    <w:p w14:paraId="04CBAA3B" w14:textId="77777777" w:rsidR="0059592F" w:rsidRPr="0059592F" w:rsidRDefault="0059592F" w:rsidP="0059592F">
      <w:pPr>
        <w:rPr>
          <w:rtl/>
          <w:lang w:bidi="fa-IR"/>
        </w:rPr>
      </w:pPr>
    </w:p>
    <w:p w14:paraId="25047E71" w14:textId="77777777" w:rsidR="00935BCA" w:rsidRPr="00935BCA" w:rsidRDefault="00935BCA"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935BCA">
        <w:rPr>
          <w:rFonts w:ascii="Traditional Arabic" w:hAnsi="Traditional Arabic" w:cs="B Badr"/>
          <w:sz w:val="28"/>
          <w:szCs w:val="28"/>
          <w:rtl/>
        </w:rPr>
        <w:t xml:space="preserve">أَخْبَرَنَا سَعِيدُ بْنُ الْمُغِيرَةِ حَدَّثَنَا مُعْتَمِرٌ عَنْ دَاوُدَ بْنِ أَبِى هِنْدٍ عَنْ أَبِى حَرْبِ بْنِ أَبِى الأَسْوَدِ الدِّيلِىِّ عَنْ عَمِّهِ عَنْ أَبِى ذَرٍّ قَالَ : أَتَانِى نَبِىُّ اللَّهِ </w:t>
      </w:r>
      <w:r>
        <w:rPr>
          <w:rFonts w:ascii="Traditional Arabic" w:hAnsi="Traditional Arabic" w:cs="B Badr"/>
          <w:sz w:val="28"/>
          <w:szCs w:val="28"/>
        </w:rPr>
        <w:sym w:font="Dorood" w:char="F05D"/>
      </w:r>
      <w:r>
        <w:rPr>
          <w:rFonts w:ascii="Traditional Arabic" w:hAnsi="Traditional Arabic" w:cs="B Badr" w:hint="cs"/>
          <w:sz w:val="28"/>
          <w:szCs w:val="28"/>
          <w:rtl/>
        </w:rPr>
        <w:t xml:space="preserve"> </w:t>
      </w:r>
      <w:r w:rsidRPr="00935BCA">
        <w:rPr>
          <w:rFonts w:ascii="Traditional Arabic" w:hAnsi="Traditional Arabic" w:cs="B Badr"/>
          <w:sz w:val="28"/>
          <w:szCs w:val="28"/>
          <w:rtl/>
        </w:rPr>
        <w:t>وَأَنَا نَائِمٌ فِى الْمَسْجِدِ فَضَرَبَنِى بِرِجْلِهِ قَالَ :« أَلاَ أَرَاكَ نَائِماً فِيهِ ». قُلْتُ : يَا نَبِىَّ اللَّهِ غَلَبَتْنِى عَيْنِى</w:t>
      </w:r>
    </w:p>
    <w:p w14:paraId="4A7AED90" w14:textId="0F648FB1" w:rsidR="00924F0B" w:rsidRDefault="00924F0B" w:rsidP="0059592F">
      <w:pPr>
        <w:pStyle w:val="Heading5"/>
        <w:rPr>
          <w:rtl/>
        </w:rPr>
      </w:pPr>
      <w:r w:rsidRPr="00924F0B">
        <w:rPr>
          <w:rtl/>
        </w:rPr>
        <w:t>سنن الدارمي: ج 1 ص 346 ح 1371 ، مسند ابن حنبل: ج 8 ص 88 ح 21440 ، صحيح ابن حبّان: ج 15 ص 52 ح 6668 ، تاريخ دمشق: ج 1 ص 146 ، شرح نهج البلاغة : ج 3 ص 57 نحوه ، كنز العمّال: ج 5 ص 786 ح 14384 نقلاً عن ابن جرير .</w:t>
      </w:r>
    </w:p>
    <w:p w14:paraId="6013DC37" w14:textId="0D77396B" w:rsidR="0059592F" w:rsidRPr="0059592F" w:rsidRDefault="0059592F" w:rsidP="0059592F">
      <w:pPr>
        <w:pStyle w:val="Heading6"/>
        <w:rPr>
          <w:rtl/>
        </w:rPr>
      </w:pPr>
      <w:r>
        <w:rPr>
          <w:rFonts w:hint="cs"/>
          <w:rtl/>
        </w:rPr>
        <w:t>آداب خواب در مسجد</w:t>
      </w:r>
    </w:p>
    <w:p w14:paraId="3E91F3CF" w14:textId="77777777" w:rsidR="000A55C9" w:rsidRPr="00DC20C3" w:rsidRDefault="000A55C9" w:rsidP="0059592F">
      <w:pPr>
        <w:pStyle w:val="Heading4"/>
        <w:rPr>
          <w:rtl/>
        </w:rPr>
      </w:pPr>
      <w:r w:rsidRPr="00DC20C3">
        <w:rPr>
          <w:rFonts w:hint="cs"/>
          <w:rtl/>
        </w:rPr>
        <w:t xml:space="preserve">جواز </w:t>
      </w:r>
      <w:r w:rsidRPr="00DC20C3">
        <w:rPr>
          <w:rtl/>
        </w:rPr>
        <w:t xml:space="preserve">خواب در مسجد </w:t>
      </w:r>
      <w:r w:rsidR="00212AD2" w:rsidRPr="00DC20C3">
        <w:rPr>
          <w:rStyle w:val="FootnoteReference"/>
          <w:sz w:val="52"/>
          <w:szCs w:val="52"/>
          <w:rtl/>
        </w:rPr>
        <w:footnoteReference w:id="127"/>
      </w:r>
    </w:p>
    <w:p w14:paraId="00432F1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مُعَاوِيَةَ بْنِ وَهْبٍ قَالَ سَأَلْتُ أَبَا عَبْدِ اللَّهِ</w:t>
      </w:r>
      <w:r w:rsidRPr="00DC20C3">
        <w:rPr>
          <w:rFonts w:ascii="Traditional Arabic" w:hAnsi="Traditional Arabic" w:cs="B Badr"/>
          <w:b w:val="0"/>
          <w:bCs w:val="0"/>
          <w:noProof/>
          <w:sz w:val="20"/>
          <w:szCs w:val="20"/>
        </w:rPr>
        <w:drawing>
          <wp:inline distT="0" distB="0" distL="0" distR="0" wp14:anchorId="6FEF80A4" wp14:editId="522718BA">
            <wp:extent cx="133350" cy="114300"/>
            <wp:effectExtent l="0" t="0" r="0" b="0"/>
            <wp:docPr id="1478" name="Picture 147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عَنِ النَّوْمِ فِي الْمَسْجِدِ الْحَرَامِ وَ مَسْجِدِ الرَّسُولِ</w:t>
      </w:r>
      <w:r w:rsidR="00ED4473">
        <w:rPr>
          <w:rFonts w:ascii="Traditional Arabic" w:hAnsi="Traditional Arabic" w:cs="B Badr" w:hint="cs"/>
          <w:b w:val="0"/>
          <w:bCs w:val="0"/>
          <w:rtl/>
        </w:rPr>
        <w:t xml:space="preserve"> - </w:t>
      </w:r>
      <w:r w:rsidR="00ED4473" w:rsidRPr="00DC20C3">
        <w:rPr>
          <w:rFonts w:ascii="Traditional Arabic" w:hAnsi="Traditional Arabic" w:cs="B Badr"/>
          <w:b w:val="0"/>
          <w:bCs w:val="0"/>
          <w:rtl/>
        </w:rPr>
        <w:t>مَسْجِدِ النَّبِيِّ</w:t>
      </w:r>
      <w:r w:rsidR="00ED4473" w:rsidRPr="00DC20C3">
        <w:rPr>
          <w:rFonts w:ascii="Traditional Arabic" w:hAnsi="Traditional Arabic" w:cs="B Badr"/>
          <w:b w:val="0"/>
          <w:bCs w:val="0"/>
          <w:sz w:val="16"/>
          <w:szCs w:val="16"/>
          <w:rtl/>
          <w:lang w:bidi="fa-IR"/>
        </w:rPr>
        <w:t xml:space="preserve"> </w:t>
      </w:r>
      <w:r w:rsidR="00ED4473">
        <w:rPr>
          <w:rFonts w:ascii="Traditional Arabic" w:hAnsi="Traditional Arabic" w:cs="B Badr" w:hint="cs"/>
          <w:b w:val="0"/>
          <w:bCs w:val="0"/>
          <w:sz w:val="16"/>
          <w:szCs w:val="16"/>
          <w:rtl/>
          <w:lang w:bidi="fa-IR"/>
        </w:rPr>
        <w:t xml:space="preserve"> </w:t>
      </w:r>
      <w:r w:rsidR="00ED4473" w:rsidRPr="00DC20C3">
        <w:rPr>
          <w:rFonts w:ascii="Traditional Arabic" w:hAnsi="Traditional Arabic" w:cs="B Badr"/>
          <w:b w:val="0"/>
          <w:bCs w:val="0"/>
          <w:sz w:val="16"/>
          <w:szCs w:val="16"/>
          <w:rtl/>
          <w:lang w:bidi="fa-IR"/>
        </w:rPr>
        <w:t xml:space="preserve">الكافي     3     369    </w:t>
      </w:r>
      <w:r w:rsidR="00ED4473">
        <w:rPr>
          <w:rFonts w:ascii="Traditional Arabic" w:hAnsi="Traditional Arabic" w:cs="B Badr" w:hint="cs"/>
          <w:b w:val="0"/>
          <w:bCs w:val="0"/>
          <w:rtl/>
        </w:rPr>
        <w:t xml:space="preserve">- </w:t>
      </w:r>
      <w:r w:rsidRPr="00DC20C3">
        <w:rPr>
          <w:rFonts w:ascii="Traditional Arabic" w:hAnsi="Traditional Arabic" w:cs="B Badr"/>
          <w:b w:val="0"/>
          <w:bCs w:val="0"/>
          <w:rtl/>
        </w:rPr>
        <w:t xml:space="preserve"> قَالَ نَعَمْ أَيْنَ يَنَامُ النَّاسُ </w:t>
      </w:r>
    </w:p>
    <w:p w14:paraId="2C72EFA8" w14:textId="77777777" w:rsidR="000A55C9" w:rsidRPr="00DC20C3" w:rsidRDefault="000A55C9" w:rsidP="00ED4473">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تهذيب‏الأحكام     3     258   </w:t>
      </w:r>
    </w:p>
    <w:p w14:paraId="5060D97F" w14:textId="77777777" w:rsidR="000A55C9"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خوابيدن در مسجد، خواب در مسجدالحرام و مسجدالنبي (ص، احكام مشترك مسجدين با عموم مساجد</w:t>
      </w:r>
      <w:r w:rsidR="00ED4473">
        <w:rPr>
          <w:rFonts w:ascii="Traditional Arabic" w:hAnsi="Traditional Arabic" w:cs="B Badr" w:hint="cs"/>
          <w:rtl/>
        </w:rPr>
        <w:t>، آداب مسجد، مسجد خاص</w:t>
      </w:r>
      <w:r w:rsidRPr="00DC20C3">
        <w:rPr>
          <w:rFonts w:ascii="Traditional Arabic" w:hAnsi="Traditional Arabic" w:cs="B Badr"/>
          <w:rtl/>
        </w:rPr>
        <w:t xml:space="preserve">  </w:t>
      </w:r>
    </w:p>
    <w:p w14:paraId="2E84C0B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 xml:space="preserve">جَابِرُ بْنُ عَبْدِ اللَّهِ </w:t>
      </w:r>
      <w:r w:rsidRPr="00DC20C3">
        <w:rPr>
          <w:rFonts w:ascii="Traditional Arabic" w:hAnsi="Traditional Arabic" w:cs="B Badr"/>
          <w:b w:val="0"/>
          <w:bCs w:val="0"/>
          <w:rtl/>
          <w:lang w:bidi="fa-IR"/>
        </w:rPr>
        <w:t>كُنَّا نَنَامُ فِي الْمَسْجِدِ وَ مَعَنَا عَلِيٌّ</w:t>
      </w:r>
      <w:r w:rsidR="008714FE">
        <w:rPr>
          <w:rFonts w:ascii="Traditional Arabic" w:hAnsi="Traditional Arabic" w:cs="B Badr" w:hint="cs"/>
          <w:b w:val="0"/>
          <w:bCs w:val="0"/>
          <w:rtl/>
          <w:lang w:bidi="fa-IR"/>
        </w:rPr>
        <w:t xml:space="preserve"> </w:t>
      </w:r>
      <w:r w:rsidRPr="00DC20C3">
        <w:rPr>
          <w:rFonts w:ascii="Traditional Arabic" w:hAnsi="Traditional Arabic" w:cs="B Badr"/>
          <w:b w:val="0"/>
          <w:bCs w:val="0"/>
          <w:noProof/>
        </w:rPr>
        <w:drawing>
          <wp:inline distT="0" distB="0" distL="0" distR="0" wp14:anchorId="40EC68DE" wp14:editId="487FE98F">
            <wp:extent cx="133350" cy="114300"/>
            <wp:effectExtent l="0" t="0" r="0" b="0"/>
            <wp:docPr id="1532" name="Picture 153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8714FE">
        <w:rPr>
          <w:rFonts w:ascii="Traditional Arabic" w:hAnsi="Traditional Arabic" w:cs="B Badr" w:hint="cs"/>
          <w:b w:val="0"/>
          <w:bCs w:val="0"/>
          <w:rtl/>
        </w:rPr>
        <w:t xml:space="preserve"> </w:t>
      </w:r>
      <w:r w:rsidRPr="00DC20C3">
        <w:rPr>
          <w:rFonts w:ascii="Traditional Arabic" w:hAnsi="Traditional Arabic" w:cs="B Badr"/>
          <w:b w:val="0"/>
          <w:bCs w:val="0"/>
          <w:rtl/>
        </w:rPr>
        <w:t>فَدَخَلَ عَلَيْنَا رَسُولُ اللَّهِ</w:t>
      </w:r>
      <w:r w:rsidRPr="00DC20C3">
        <w:rPr>
          <w:rFonts w:ascii="Traditional Arabic" w:hAnsi="Traditional Arabic" w:cs="B Badr"/>
          <w:b w:val="0"/>
          <w:bCs w:val="0"/>
          <w:noProof/>
        </w:rPr>
        <w:drawing>
          <wp:inline distT="0" distB="0" distL="0" distR="0" wp14:anchorId="6E2FF5C7" wp14:editId="40F4C389">
            <wp:extent cx="171450" cy="152400"/>
            <wp:effectExtent l="0" t="0" r="0" b="0"/>
            <wp:docPr id="1531" name="Picture 153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8714FE">
        <w:rPr>
          <w:rFonts w:ascii="Traditional Arabic" w:hAnsi="Traditional Arabic" w:cs="B Badr" w:hint="cs"/>
          <w:b w:val="0"/>
          <w:bCs w:val="0"/>
          <w:rtl/>
        </w:rPr>
        <w:t xml:space="preserve"> </w:t>
      </w:r>
      <w:r w:rsidRPr="00DC20C3">
        <w:rPr>
          <w:rFonts w:ascii="Traditional Arabic" w:hAnsi="Traditional Arabic" w:cs="B Badr"/>
          <w:b w:val="0"/>
          <w:bCs w:val="0"/>
          <w:rtl/>
        </w:rPr>
        <w:t xml:space="preserve">فَقَالَ قُومُوا فَلَا تَنَامُوا فِي الْمَسْجِدِ فَقُمْنَا لِنَخْرُجَ فَقَالَ أَمَّا أَنْتَ يَا عَلِيُّ فَنَمْ فَقَدْ أُذِنَ لَك‏ </w:t>
      </w:r>
      <w:r w:rsidRPr="00DC20C3">
        <w:rPr>
          <w:rStyle w:val="FootnoteReference"/>
          <w:rFonts w:ascii="Traditional Arabic" w:hAnsi="Traditional Arabic" w:cs="B Badr"/>
          <w:b w:val="0"/>
          <w:bCs w:val="0"/>
          <w:rtl/>
        </w:rPr>
        <w:footnoteReference w:id="128"/>
      </w:r>
    </w:p>
    <w:p w14:paraId="35E215AE"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39     30    باب 72- أن النبي صلى الله عليه و آل</w:t>
      </w:r>
    </w:p>
    <w:p w14:paraId="3D668EF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بيتوته در مسجد، ترخيص خواب، ويژگي امام </w:t>
      </w:r>
      <w:r w:rsidRPr="00DC20C3">
        <w:rPr>
          <w:rFonts w:ascii="Traditional Arabic" w:hAnsi="Traditional Arabic" w:cs="B Badr" w:hint="cs"/>
          <w:rtl/>
        </w:rPr>
        <w:t>در مسجد</w:t>
      </w:r>
      <w:r w:rsidRPr="00DC20C3">
        <w:rPr>
          <w:rFonts w:ascii="Traditional Arabic" w:hAnsi="Traditional Arabic" w:cs="B Badr"/>
          <w:rtl/>
        </w:rPr>
        <w:t xml:space="preserve"> ، خواب در مسجد ،  سیره معصومین </w:t>
      </w:r>
      <w:r w:rsidRPr="00DC20C3">
        <w:rPr>
          <w:rFonts w:ascii="Traditional Arabic" w:hAnsi="Traditional Arabic" w:cs="B Badr"/>
          <w:noProof/>
          <w:lang w:bidi="ar-SA"/>
        </w:rPr>
        <w:drawing>
          <wp:inline distT="0" distB="0" distL="0" distR="0" wp14:anchorId="08FE3C82" wp14:editId="1C64039F">
            <wp:extent cx="133350" cy="114300"/>
            <wp:effectExtent l="0" t="0" r="0" b="0"/>
            <wp:docPr id="1530" name="Picture 153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rtl/>
        </w:rPr>
        <w:t xml:space="preserve"> : خواب در مسجد ، کراهت خواب در مسجد </w:t>
      </w:r>
      <w:r w:rsidRPr="00DC20C3">
        <w:rPr>
          <w:rFonts w:ascii="Traditional Arabic" w:hAnsi="Traditional Arabic" w:cs="B Badr" w:hint="cs"/>
          <w:rtl/>
        </w:rPr>
        <w:t>،خوابیدن اولیاء خدا در مسجد، ویژگی ولایت در مسجد</w:t>
      </w:r>
    </w:p>
    <w:p w14:paraId="2286D8D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hint="cs"/>
          <w:b w:val="0"/>
          <w:bCs w:val="0"/>
          <w:rtl/>
        </w:rPr>
        <w:lastRenderedPageBreak/>
        <w:t>الف:</w:t>
      </w:r>
      <w:r w:rsidRPr="00DC20C3">
        <w:rPr>
          <w:rFonts w:ascii="Traditional Arabic" w:hAnsi="Traditional Arabic" w:cs="B Badr"/>
          <w:b w:val="0"/>
          <w:bCs w:val="0"/>
          <w:sz w:val="20"/>
          <w:szCs w:val="20"/>
          <w:rtl/>
          <w:lang w:bidi="fa-IR"/>
        </w:rPr>
        <w:t>عَنِ الصَّادِقِ</w:t>
      </w:r>
      <w:r w:rsidRPr="00DC20C3">
        <w:rPr>
          <w:rFonts w:ascii="Traditional Arabic" w:hAnsi="Traditional Arabic" w:cs="B Badr"/>
          <w:b w:val="0"/>
          <w:bCs w:val="0"/>
          <w:noProof/>
          <w:sz w:val="20"/>
          <w:szCs w:val="20"/>
        </w:rPr>
        <w:drawing>
          <wp:inline distT="0" distB="0" distL="0" distR="0" wp14:anchorId="43EBADAC" wp14:editId="43728131">
            <wp:extent cx="133350" cy="114300"/>
            <wp:effectExtent l="0" t="0" r="0" b="0"/>
            <wp:docPr id="494" name="Picture 49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عَنْ أَبِيهِ</w:t>
      </w:r>
      <w:r w:rsidRPr="00DC20C3">
        <w:rPr>
          <w:rFonts w:ascii="Traditional Arabic" w:hAnsi="Traditional Arabic" w:cs="B Badr"/>
          <w:b w:val="0"/>
          <w:bCs w:val="0"/>
          <w:noProof/>
          <w:sz w:val="20"/>
          <w:szCs w:val="20"/>
        </w:rPr>
        <w:drawing>
          <wp:inline distT="0" distB="0" distL="0" distR="0" wp14:anchorId="1AD3093F" wp14:editId="2D168490">
            <wp:extent cx="133350" cy="114300"/>
            <wp:effectExtent l="0" t="0" r="0" b="0"/>
            <wp:docPr id="495" name="Picture 49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w:t>
      </w:r>
      <w:r w:rsidRPr="00DC20C3">
        <w:rPr>
          <w:rFonts w:ascii="Traditional Arabic" w:hAnsi="Traditional Arabic" w:cs="B Badr"/>
          <w:b w:val="0"/>
          <w:bCs w:val="0"/>
          <w:rtl/>
        </w:rPr>
        <w:t xml:space="preserve"> إِنَّ الْمَسَاكِينَ كَانُوا يَبِيتُونَ فِي الْمَسْجِدِ عَلَى عَهْدِ رَسُولِ اللَّهِ</w:t>
      </w:r>
      <w:r w:rsidRPr="00DC20C3">
        <w:rPr>
          <w:rFonts w:ascii="Traditional Arabic" w:hAnsi="Traditional Arabic" w:cs="B Badr"/>
          <w:b w:val="0"/>
          <w:bCs w:val="0"/>
          <w:noProof/>
        </w:rPr>
        <w:drawing>
          <wp:inline distT="0" distB="0" distL="0" distR="0" wp14:anchorId="53E85783" wp14:editId="13721635">
            <wp:extent cx="171450" cy="152400"/>
            <wp:effectExtent l="0" t="0" r="0" b="0"/>
            <wp:docPr id="496" name="Picture 49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14:paraId="2A39A4C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بحار الانوار 83/357</w:t>
      </w:r>
    </w:p>
    <w:p w14:paraId="0072EC4B" w14:textId="77777777" w:rsidR="000A55C9" w:rsidRPr="00DC20C3" w:rsidRDefault="000A55C9" w:rsidP="003E12A5">
      <w:pPr>
        <w:pStyle w:val="a"/>
        <w:tabs>
          <w:tab w:val="left" w:pos="1134"/>
        </w:tabs>
        <w:rPr>
          <w:rFonts w:ascii="Traditional Arabic" w:hAnsi="Traditional Arabic" w:cs="B Badr"/>
          <w:b w:val="0"/>
          <w:bCs w:val="0"/>
          <w:sz w:val="20"/>
          <w:szCs w:val="20"/>
          <w:rtl/>
        </w:rPr>
      </w:pPr>
      <w:r w:rsidRPr="00DC20C3">
        <w:rPr>
          <w:rFonts w:ascii="Traditional Arabic" w:hAnsi="Traditional Arabic" w:cs="B Badr" w:hint="cs"/>
          <w:b w:val="0"/>
          <w:bCs w:val="0"/>
          <w:sz w:val="20"/>
          <w:szCs w:val="20"/>
          <w:rtl/>
        </w:rPr>
        <w:t>احکام مسجد (</w:t>
      </w:r>
      <w:r w:rsidRPr="00DC20C3">
        <w:rPr>
          <w:rFonts w:ascii="Traditional Arabic" w:hAnsi="Traditional Arabic" w:cs="B Badr"/>
          <w:b w:val="0"/>
          <w:bCs w:val="0"/>
          <w:sz w:val="20"/>
          <w:szCs w:val="20"/>
          <w:rtl/>
        </w:rPr>
        <w:t>خواب در مسجد النبی</w:t>
      </w:r>
      <w:r w:rsidRPr="00DC20C3">
        <w:rPr>
          <w:rFonts w:ascii="Traditional Arabic" w:hAnsi="Traditional Arabic" w:cs="B Badr" w:hint="cs"/>
          <w:b w:val="0"/>
          <w:bCs w:val="0"/>
          <w:sz w:val="20"/>
          <w:szCs w:val="20"/>
          <w:rtl/>
        </w:rPr>
        <w:t>)</w:t>
      </w:r>
    </w:p>
    <w:p w14:paraId="53DF9ABD" w14:textId="3BD0FCDB" w:rsidR="000A55C9" w:rsidRPr="00DC20C3" w:rsidRDefault="000A55C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rPr>
      </w:pPr>
      <w:r w:rsidRPr="00DC20C3">
        <w:rPr>
          <w:rFonts w:ascii="Traditional Arabic" w:hAnsi="Traditional Arabic" w:cs="B Badr"/>
          <w:sz w:val="20"/>
          <w:szCs w:val="20"/>
          <w:rtl/>
        </w:rPr>
        <w:t>وَ مِنْهُ عَنْ عَبْدِ اللَّهِ بْنِ الْحَسَنِ عَنْ جَدِّهِ عَلِيِّ بْنِ جَعْفَرٍ عَنْ أَخِيهِ مُوسَى ع قَالَ:</w:t>
      </w:r>
      <w:r w:rsidRPr="00DC20C3">
        <w:rPr>
          <w:rFonts w:ascii="Traditional Arabic" w:hAnsi="Traditional Arabic" w:cs="B Badr"/>
          <w:sz w:val="28"/>
          <w:szCs w:val="28"/>
          <w:rtl/>
        </w:rPr>
        <w:t xml:space="preserve"> سَأَلْتُهُ عَنِ النَّوْمِ فِي الْمَسْجِدِ الْحَرَامِ قَالَ لَا بَأْسَ‏ </w:t>
      </w:r>
    </w:p>
    <w:p w14:paraId="444025EB" w14:textId="332F2B14" w:rsidR="000A55C9" w:rsidRPr="00DC20C3" w:rsidRDefault="000A55C9" w:rsidP="0059592F">
      <w:pPr>
        <w:pStyle w:val="Heading5"/>
        <w:rPr>
          <w:rtl/>
        </w:rPr>
      </w:pPr>
      <w:r w:rsidRPr="00DC20C3">
        <w:rPr>
          <w:rtl/>
        </w:rPr>
        <w:t xml:space="preserve">بحار الأنوار (ط - بيروت)       ج‏80  </w:t>
      </w:r>
      <w:r w:rsidR="0059592F">
        <w:rPr>
          <w:rFonts w:hint="cs"/>
          <w:rtl/>
        </w:rPr>
        <w:t>ص</w:t>
      </w:r>
      <w:r w:rsidRPr="00DC20C3">
        <w:rPr>
          <w:rtl/>
        </w:rPr>
        <w:t xml:space="preserve"> 357</w:t>
      </w:r>
      <w:r w:rsidR="0059592F">
        <w:rPr>
          <w:rFonts w:hint="cs"/>
          <w:rtl/>
        </w:rPr>
        <w:t xml:space="preserve"> ،</w:t>
      </w:r>
      <w:r w:rsidRPr="00DC20C3">
        <w:rPr>
          <w:rtl/>
        </w:rPr>
        <w:t>بحار الأنوار (ط - بيروت)       ج‏8</w:t>
      </w:r>
      <w:r w:rsidRPr="00DC20C3">
        <w:rPr>
          <w:rFonts w:hint="cs"/>
          <w:rtl/>
        </w:rPr>
        <w:t>3</w:t>
      </w:r>
      <w:r w:rsidR="0059592F">
        <w:rPr>
          <w:rFonts w:hint="cs"/>
          <w:rtl/>
        </w:rPr>
        <w:t xml:space="preserve">  ص</w:t>
      </w:r>
      <w:r w:rsidRPr="00DC20C3">
        <w:rPr>
          <w:rFonts w:hint="cs"/>
          <w:rtl/>
        </w:rPr>
        <w:t>373</w:t>
      </w:r>
    </w:p>
    <w:p w14:paraId="6BFB84D5" w14:textId="77777777" w:rsidR="000A55C9" w:rsidRPr="00D96A0E" w:rsidRDefault="000A55C9" w:rsidP="0059592F">
      <w:pPr>
        <w:pStyle w:val="Heading6"/>
        <w:rPr>
          <w:b/>
          <w:bCs/>
          <w:rtl/>
        </w:rPr>
      </w:pPr>
      <w:r w:rsidRPr="00D96A0E">
        <w:rPr>
          <w:rFonts w:hint="cs"/>
          <w:rtl/>
        </w:rPr>
        <w:t>مساجد خاص، جواز خواب در مسجد</w:t>
      </w:r>
    </w:p>
    <w:p w14:paraId="2B23BEC4" w14:textId="37F7F922" w:rsidR="00D96A0E" w:rsidRPr="00D96A0E" w:rsidRDefault="00D96A0E"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rPr>
      </w:pPr>
      <w:r w:rsidRPr="00D96A0E">
        <w:rPr>
          <w:rFonts w:ascii="Traditional Arabic" w:hAnsi="Traditional Arabic" w:cs="B Badr"/>
          <w:sz w:val="28"/>
          <w:szCs w:val="28"/>
          <w:rtl/>
        </w:rPr>
        <w:t>لا تسل السيوف في المساجد و</w:t>
      </w:r>
      <w:r w:rsidR="0059592F">
        <w:rPr>
          <w:rFonts w:ascii="Traditional Arabic" w:hAnsi="Traditional Arabic" w:cs="B Badr" w:hint="cs"/>
          <w:sz w:val="28"/>
          <w:szCs w:val="28"/>
          <w:rtl/>
        </w:rPr>
        <w:t xml:space="preserve"> </w:t>
      </w:r>
      <w:r w:rsidRPr="00D96A0E">
        <w:rPr>
          <w:rFonts w:ascii="Traditional Arabic" w:hAnsi="Traditional Arabic" w:cs="B Badr"/>
          <w:sz w:val="28"/>
          <w:szCs w:val="28"/>
          <w:rtl/>
        </w:rPr>
        <w:t>لا تنثر النبل في المساجد و</w:t>
      </w:r>
      <w:r w:rsidR="0059592F">
        <w:rPr>
          <w:rFonts w:ascii="Traditional Arabic" w:hAnsi="Traditional Arabic" w:cs="B Badr" w:hint="cs"/>
          <w:sz w:val="28"/>
          <w:szCs w:val="28"/>
          <w:rtl/>
        </w:rPr>
        <w:t xml:space="preserve"> </w:t>
      </w:r>
      <w:r w:rsidRPr="00D96A0E">
        <w:rPr>
          <w:rFonts w:ascii="Traditional Arabic" w:hAnsi="Traditional Arabic" w:cs="B Badr"/>
          <w:sz w:val="28"/>
          <w:szCs w:val="28"/>
          <w:rtl/>
        </w:rPr>
        <w:t>لا يتحلف بالله في المساجد و</w:t>
      </w:r>
      <w:r w:rsidR="0059592F">
        <w:rPr>
          <w:rFonts w:ascii="Traditional Arabic" w:hAnsi="Traditional Arabic" w:cs="B Badr" w:hint="cs"/>
          <w:sz w:val="28"/>
          <w:szCs w:val="28"/>
          <w:rtl/>
        </w:rPr>
        <w:t xml:space="preserve"> </w:t>
      </w:r>
      <w:r w:rsidRPr="00D96A0E">
        <w:rPr>
          <w:rFonts w:ascii="Traditional Arabic" w:hAnsi="Traditional Arabic" w:cs="B Badr"/>
          <w:sz w:val="28"/>
          <w:szCs w:val="28"/>
          <w:rtl/>
        </w:rPr>
        <w:t>لا تمنع القائلة</w:t>
      </w:r>
      <w:r w:rsidR="006421FF">
        <w:rPr>
          <w:rStyle w:val="FootnoteReference"/>
          <w:rFonts w:ascii="Traditional Arabic" w:hAnsi="Traditional Arabic" w:cs="B Badr"/>
          <w:sz w:val="28"/>
          <w:szCs w:val="28"/>
          <w:rtl/>
        </w:rPr>
        <w:footnoteReference w:id="129"/>
      </w:r>
      <w:r w:rsidRPr="00D96A0E">
        <w:rPr>
          <w:rFonts w:ascii="Traditional Arabic" w:hAnsi="Traditional Arabic" w:cs="B Badr"/>
          <w:sz w:val="28"/>
          <w:szCs w:val="28"/>
          <w:rtl/>
        </w:rPr>
        <w:t xml:space="preserve"> في المساجد مقيما و</w:t>
      </w:r>
      <w:r w:rsidR="0059592F">
        <w:rPr>
          <w:rFonts w:ascii="Traditional Arabic" w:hAnsi="Traditional Arabic" w:cs="B Badr" w:hint="cs"/>
          <w:sz w:val="28"/>
          <w:szCs w:val="28"/>
          <w:rtl/>
        </w:rPr>
        <w:t xml:space="preserve"> </w:t>
      </w:r>
      <w:r w:rsidRPr="00D96A0E">
        <w:rPr>
          <w:rFonts w:ascii="Traditional Arabic" w:hAnsi="Traditional Arabic" w:cs="B Badr"/>
          <w:sz w:val="28"/>
          <w:szCs w:val="28"/>
          <w:rtl/>
        </w:rPr>
        <w:t>لا ضعيفا و</w:t>
      </w:r>
      <w:r w:rsidR="0059592F">
        <w:rPr>
          <w:rFonts w:ascii="Traditional Arabic" w:hAnsi="Traditional Arabic" w:cs="B Badr" w:hint="cs"/>
          <w:sz w:val="28"/>
          <w:szCs w:val="28"/>
          <w:rtl/>
        </w:rPr>
        <w:t xml:space="preserve"> </w:t>
      </w:r>
      <w:r w:rsidRPr="00D96A0E">
        <w:rPr>
          <w:rFonts w:ascii="Traditional Arabic" w:hAnsi="Traditional Arabic" w:cs="B Badr"/>
          <w:sz w:val="28"/>
          <w:szCs w:val="28"/>
          <w:rtl/>
        </w:rPr>
        <w:t>لا تبنى بالتصاوير و</w:t>
      </w:r>
      <w:r w:rsidR="0059592F">
        <w:rPr>
          <w:rFonts w:ascii="Traditional Arabic" w:hAnsi="Traditional Arabic" w:cs="B Badr" w:hint="cs"/>
          <w:sz w:val="28"/>
          <w:szCs w:val="28"/>
          <w:rtl/>
        </w:rPr>
        <w:t xml:space="preserve"> </w:t>
      </w:r>
      <w:r w:rsidRPr="00D96A0E">
        <w:rPr>
          <w:rFonts w:ascii="Traditional Arabic" w:hAnsi="Traditional Arabic" w:cs="B Badr"/>
          <w:sz w:val="28"/>
          <w:szCs w:val="28"/>
          <w:rtl/>
        </w:rPr>
        <w:t>لا تزين بالقوارير</w:t>
      </w:r>
      <w:r w:rsidR="006421FF">
        <w:rPr>
          <w:rStyle w:val="FootnoteReference"/>
          <w:rFonts w:ascii="Traditional Arabic" w:hAnsi="Traditional Arabic" w:cs="B Badr"/>
          <w:sz w:val="28"/>
          <w:szCs w:val="28"/>
          <w:rtl/>
        </w:rPr>
        <w:footnoteReference w:id="130"/>
      </w:r>
      <w:r w:rsidRPr="00D96A0E">
        <w:rPr>
          <w:rFonts w:ascii="Traditional Arabic" w:hAnsi="Traditional Arabic" w:cs="B Badr"/>
          <w:sz w:val="28"/>
          <w:szCs w:val="28"/>
          <w:rtl/>
        </w:rPr>
        <w:t>، فانما بنيت بالامانة و</w:t>
      </w:r>
      <w:r w:rsidR="0059592F">
        <w:rPr>
          <w:rFonts w:ascii="Traditional Arabic" w:hAnsi="Traditional Arabic" w:cs="B Badr" w:hint="cs"/>
          <w:sz w:val="28"/>
          <w:szCs w:val="28"/>
          <w:rtl/>
        </w:rPr>
        <w:t xml:space="preserve"> </w:t>
      </w:r>
      <w:r w:rsidRPr="00D96A0E">
        <w:rPr>
          <w:rFonts w:ascii="Traditional Arabic" w:hAnsi="Traditional Arabic" w:cs="B Badr"/>
          <w:sz w:val="28"/>
          <w:szCs w:val="28"/>
          <w:rtl/>
        </w:rPr>
        <w:t>شرفت بالكرامة.</w:t>
      </w:r>
    </w:p>
    <w:p w14:paraId="65143121" w14:textId="574C3B04" w:rsidR="006421FF" w:rsidRDefault="006421FF" w:rsidP="0059592F">
      <w:pPr>
        <w:pStyle w:val="Heading5"/>
        <w:rPr>
          <w:rtl/>
        </w:rPr>
      </w:pPr>
      <w:r w:rsidRPr="006421FF">
        <w:rPr>
          <w:rtl/>
        </w:rPr>
        <w:t>المعجم الكبير: ج 2 ص 139 ح 1589 عن جبير بن مطعم ، كنز العمّال: ج 7 ص 672 ح 20850</w:t>
      </w:r>
      <w:r w:rsidRPr="006421FF">
        <w:t xml:space="preserve"> .</w:t>
      </w:r>
    </w:p>
    <w:p w14:paraId="622CE117" w14:textId="0FA8BB1B" w:rsidR="0059592F" w:rsidRPr="0059592F" w:rsidRDefault="0059592F" w:rsidP="0059592F">
      <w:pPr>
        <w:pStyle w:val="Heading6"/>
        <w:rPr>
          <w:rtl/>
        </w:rPr>
      </w:pPr>
      <w:r>
        <w:rPr>
          <w:rFonts w:hint="cs"/>
          <w:rtl/>
        </w:rPr>
        <w:t xml:space="preserve">منکرات مساجد، </w:t>
      </w:r>
      <w:r w:rsidR="00C20870">
        <w:rPr>
          <w:rFonts w:hint="cs"/>
          <w:rtl/>
        </w:rPr>
        <w:t xml:space="preserve">سیمای مسجد، </w:t>
      </w:r>
    </w:p>
    <w:p w14:paraId="3DC4CD9F" w14:textId="73C5AB02" w:rsidR="000A55C9" w:rsidRPr="00DC20C3" w:rsidRDefault="000A55C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rPr>
      </w:pPr>
      <w:r w:rsidRPr="00DC20C3">
        <w:rPr>
          <w:rFonts w:ascii="Traditional Arabic" w:hAnsi="Traditional Arabic" w:cs="B Badr"/>
          <w:sz w:val="28"/>
          <w:szCs w:val="28"/>
          <w:rtl/>
        </w:rPr>
        <w:t xml:space="preserve"> </w:t>
      </w:r>
      <w:r w:rsidRPr="00DC20C3">
        <w:rPr>
          <w:rFonts w:ascii="Traditional Arabic" w:hAnsi="Traditional Arabic" w:cs="B Badr"/>
          <w:sz w:val="20"/>
          <w:szCs w:val="20"/>
          <w:rtl/>
        </w:rPr>
        <w:t xml:space="preserve">وَ سَأَلْتُهُ </w:t>
      </w:r>
      <w:r w:rsidRPr="00DC20C3">
        <w:rPr>
          <w:rFonts w:ascii="Traditional Arabic" w:hAnsi="Traditional Arabic" w:cs="B Badr"/>
          <w:sz w:val="28"/>
          <w:szCs w:val="28"/>
          <w:rtl/>
        </w:rPr>
        <w:t xml:space="preserve">عَنِ النَّوْمِ فِي مَسْجِدِ الرَّسُولِ </w:t>
      </w:r>
      <w:r w:rsidR="003B0187" w:rsidRPr="00DC20C3">
        <w:sym w:font="Dorood" w:char="F05D"/>
      </w:r>
      <w:r w:rsidRPr="00DC20C3">
        <w:rPr>
          <w:rFonts w:ascii="Traditional Arabic" w:hAnsi="Traditional Arabic" w:cs="B Badr"/>
          <w:sz w:val="28"/>
          <w:szCs w:val="28"/>
          <w:rtl/>
        </w:rPr>
        <w:t xml:space="preserve"> قَالَ لَا يَصْلُحُ‏.</w:t>
      </w:r>
    </w:p>
    <w:p w14:paraId="42113297"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rPr>
        <w:t>بحار الأنوار (ط - بيروت)       ج‏80       357       باب 8 فضل المساجد و أحكامها و آدابها .....  ص : 339</w:t>
      </w:r>
      <w:r w:rsidRPr="00DC20C3">
        <w:rPr>
          <w:rFonts w:ascii="Traditional Arabic" w:hAnsi="Traditional Arabic" w:cs="B Badr" w:hint="cs"/>
          <w:b w:val="0"/>
          <w:bCs w:val="0"/>
          <w:sz w:val="16"/>
          <w:szCs w:val="16"/>
          <w:rtl/>
        </w:rPr>
        <w:tab/>
      </w:r>
      <w:r w:rsidRPr="00DC20C3">
        <w:rPr>
          <w:rFonts w:ascii="Traditional Arabic" w:hAnsi="Traditional Arabic" w:cs="B Badr"/>
          <w:b w:val="0"/>
          <w:bCs w:val="0"/>
          <w:sz w:val="16"/>
          <w:szCs w:val="16"/>
          <w:rtl/>
          <w:lang w:bidi="fa-IR"/>
        </w:rPr>
        <w:t>بحارالأنوار     96     379    باب 2- مسجد النبي</w:t>
      </w:r>
      <w:r w:rsidRPr="00DC20C3">
        <w:rPr>
          <w:rFonts w:ascii="Traditional Arabic" w:hAnsi="Traditional Arabic" w:cs="B Badr"/>
          <w:b w:val="0"/>
          <w:bCs w:val="0"/>
          <w:noProof/>
          <w:sz w:val="16"/>
          <w:szCs w:val="16"/>
        </w:rPr>
        <w:drawing>
          <wp:inline distT="0" distB="0" distL="0" distR="0" wp14:anchorId="1ACAAC06" wp14:editId="6C362191">
            <wp:extent cx="171450" cy="152400"/>
            <wp:effectExtent l="0" t="0" r="0" b="0"/>
            <wp:docPr id="166" name="Picture 16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xml:space="preserve">بالمدينة ..... </w:t>
      </w:r>
    </w:p>
    <w:p w14:paraId="28CE9EED" w14:textId="77777777" w:rsidR="000A55C9" w:rsidRPr="00DC20C3" w:rsidRDefault="000A55C9" w:rsidP="00C20870">
      <w:pPr>
        <w:pStyle w:val="Heading6"/>
        <w:rPr>
          <w:rtl/>
        </w:rPr>
      </w:pPr>
      <w:r w:rsidRPr="00DC20C3">
        <w:rPr>
          <w:rFonts w:hint="cs"/>
          <w:rtl/>
        </w:rPr>
        <w:t>مسجد خاص (مسجد النبی)،</w:t>
      </w:r>
      <w:r w:rsidRPr="00DC20C3">
        <w:rPr>
          <w:rtl/>
        </w:rPr>
        <w:t xml:space="preserve">  خواب در مسجد، مساجد خاص</w:t>
      </w:r>
      <w:r w:rsidRPr="00DC20C3">
        <w:rPr>
          <w:rFonts w:hint="cs"/>
          <w:rtl/>
        </w:rPr>
        <w:t xml:space="preserve">، </w:t>
      </w:r>
      <w:r w:rsidRPr="00DC20C3">
        <w:rPr>
          <w:rtl/>
        </w:rPr>
        <w:t xml:space="preserve">همیشه خوابیدن در مسجد </w:t>
      </w:r>
    </w:p>
    <w:p w14:paraId="19B3BC4C" w14:textId="77777777" w:rsidR="000A55C9" w:rsidRPr="00DC20C3" w:rsidRDefault="000A55C9" w:rsidP="00F05178">
      <w:pPr>
        <w:pStyle w:val="a"/>
        <w:numPr>
          <w:ilvl w:val="0"/>
          <w:numId w:val="5"/>
        </w:numPr>
        <w:tabs>
          <w:tab w:val="left" w:pos="1134"/>
        </w:tabs>
        <w:rPr>
          <w:rFonts w:ascii="Traditional Arabic" w:hAnsi="Traditional Arabic" w:cs="B Badr"/>
          <w:b w:val="0"/>
          <w:bCs w:val="0"/>
          <w:rtl/>
        </w:rPr>
      </w:pPr>
      <w:r w:rsidRPr="00DC20C3">
        <w:rPr>
          <w:rFonts w:ascii="Traditional Arabic" w:hAnsi="Traditional Arabic" w:cs="B Badr" w:hint="cs"/>
          <w:b w:val="0"/>
          <w:bCs w:val="0"/>
          <w:rtl/>
        </w:rPr>
        <w:t>د:</w:t>
      </w:r>
      <w:r w:rsidRPr="00DC20C3">
        <w:rPr>
          <w:rFonts w:ascii="Traditional Arabic" w:hAnsi="Traditional Arabic" w:cs="B Badr"/>
          <w:b w:val="0"/>
          <w:bCs w:val="0"/>
          <w:sz w:val="20"/>
          <w:szCs w:val="20"/>
          <w:rtl/>
        </w:rPr>
        <w:t>عن إِسْمَاعِيلَ بْنِ عَبْدِ الْخَالِقِ قَالَ سَأَلْتُ أَبَا عَبْدِ اللَّهِ</w:t>
      </w:r>
      <w:r w:rsidRPr="00DC20C3">
        <w:rPr>
          <w:rFonts w:ascii="Traditional Arabic" w:hAnsi="Traditional Arabic" w:cs="B Badr"/>
          <w:b w:val="0"/>
          <w:bCs w:val="0"/>
          <w:noProof/>
          <w:sz w:val="20"/>
          <w:szCs w:val="20"/>
        </w:rPr>
        <w:drawing>
          <wp:inline distT="0" distB="0" distL="0" distR="0" wp14:anchorId="73B2AB23" wp14:editId="285C5A79">
            <wp:extent cx="133350" cy="114300"/>
            <wp:effectExtent l="0" t="0" r="0" b="0"/>
            <wp:docPr id="497" name="Picture 49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عَنِ النَّوْمِ فِي الْمَسْجِدِ الْحَرَامِ فَقَالَ هَلْ بُدٌّ لِلنَّاسِ مِنْ أَنْ يَنَامُوا فِي الْمَسْجِدِ الْحَرَامِ لَا بَأْسَ بِهِ </w:t>
      </w:r>
      <w:r w:rsidRPr="00DC20C3">
        <w:rPr>
          <w:rFonts w:ascii="Traditional Arabic" w:hAnsi="Traditional Arabic" w:cs="B Badr" w:hint="cs"/>
          <w:b w:val="0"/>
          <w:bCs w:val="0"/>
          <w:rtl/>
          <w:lang w:bidi="fa-IR"/>
        </w:rPr>
        <w:t>ِ قُلْتُ الرِّيحُ تَخْرُجُ مِنَ الْإِنْسَانِ قَالَ لَا بَأْس‏</w:t>
      </w:r>
    </w:p>
    <w:p w14:paraId="1F4B6D0E"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بحار الأنوار (ط - بيروت)       ج‏80       357       باب 8 فضل المساجد و أحكامها و آدابها .....  ص : 339</w:t>
      </w:r>
    </w:p>
    <w:p w14:paraId="2BA36377" w14:textId="77777777" w:rsidR="000A55C9" w:rsidRPr="00DC20C3" w:rsidRDefault="000A55C9" w:rsidP="003E12A5">
      <w:pPr>
        <w:pStyle w:val="a"/>
        <w:tabs>
          <w:tab w:val="left" w:pos="1134"/>
        </w:tabs>
        <w:rPr>
          <w:rFonts w:ascii="Traditional Arabic" w:hAnsi="Traditional Arabic" w:cs="B Badr"/>
          <w:b w:val="0"/>
          <w:bCs w:val="0"/>
          <w:sz w:val="22"/>
          <w:szCs w:val="22"/>
          <w:rtl/>
        </w:rPr>
      </w:pPr>
      <w:r w:rsidRPr="00DC20C3">
        <w:rPr>
          <w:rFonts w:ascii="Traditional Arabic" w:hAnsi="Traditional Arabic" w:cs="B Badr"/>
          <w:b w:val="0"/>
          <w:bCs w:val="0"/>
          <w:sz w:val="22"/>
          <w:szCs w:val="22"/>
          <w:rtl/>
        </w:rPr>
        <w:t>خواب در مسجد الحرام</w:t>
      </w:r>
      <w:r w:rsidRPr="00DC20C3">
        <w:rPr>
          <w:rFonts w:ascii="Traditional Arabic" w:hAnsi="Traditional Arabic" w:cs="B Badr" w:hint="cs"/>
          <w:b w:val="0"/>
          <w:bCs w:val="0"/>
          <w:sz w:val="22"/>
          <w:szCs w:val="22"/>
          <w:rtl/>
        </w:rPr>
        <w:t xml:space="preserve">، </w:t>
      </w:r>
      <w:r w:rsidRPr="00DC20C3">
        <w:rPr>
          <w:rFonts w:ascii="Traditional Arabic" w:hAnsi="Traditional Arabic" w:cs="B Badr"/>
          <w:b w:val="0"/>
          <w:bCs w:val="0"/>
          <w:sz w:val="22"/>
          <w:szCs w:val="22"/>
          <w:rtl/>
        </w:rPr>
        <w:t>شرايط خواب در مسجد ، خواب در مسجد، احكام خاص مسجدالحرام، انواع خواب در مسجد، خواب اضطر</w:t>
      </w:r>
      <w:r w:rsidRPr="00DC20C3">
        <w:rPr>
          <w:rFonts w:ascii="Traditional Arabic" w:hAnsi="Traditional Arabic" w:cs="B Badr" w:hint="cs"/>
          <w:b w:val="0"/>
          <w:bCs w:val="0"/>
          <w:sz w:val="22"/>
          <w:szCs w:val="22"/>
          <w:rtl/>
        </w:rPr>
        <w:t>ار</w:t>
      </w:r>
      <w:r w:rsidRPr="00DC20C3">
        <w:rPr>
          <w:rFonts w:ascii="Traditional Arabic" w:hAnsi="Traditional Arabic" w:cs="B Badr"/>
          <w:b w:val="0"/>
          <w:bCs w:val="0"/>
          <w:sz w:val="22"/>
          <w:szCs w:val="22"/>
          <w:rtl/>
        </w:rPr>
        <w:t>ی در مسجد</w:t>
      </w:r>
      <w:r w:rsidRPr="00DC20C3">
        <w:rPr>
          <w:rFonts w:ascii="Traditional Arabic" w:hAnsi="Traditional Arabic" w:cs="B Badr" w:hint="cs"/>
          <w:b w:val="0"/>
          <w:bCs w:val="0"/>
          <w:sz w:val="22"/>
          <w:szCs w:val="22"/>
          <w:rtl/>
        </w:rPr>
        <w:t>، مسجد خاص (مسجد الحرام ) ، بهداشت مسجد، مباح شدن ضروریات در مسجد</w:t>
      </w:r>
    </w:p>
    <w:p w14:paraId="362B9A9B" w14:textId="77777777" w:rsidR="000A55C9" w:rsidRPr="00DC20C3" w:rsidRDefault="000A55C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16"/>
          <w:szCs w:val="16"/>
          <w:rtl/>
          <w:lang w:bidi="fa-IR"/>
        </w:rPr>
      </w:pPr>
      <w:r w:rsidRPr="00DC20C3">
        <w:rPr>
          <w:rFonts w:cs="B Badr" w:hint="cs"/>
          <w:sz w:val="22"/>
          <w:szCs w:val="22"/>
          <w:rtl/>
          <w:lang w:bidi="fa-IR"/>
        </w:rPr>
        <w:t xml:space="preserve">ﻫ : عَنْ أَبِي أُسَامَةَ قَالَ: </w:t>
      </w:r>
      <w:r w:rsidRPr="00DC20C3">
        <w:rPr>
          <w:rFonts w:ascii="Traditional Arabic" w:hAnsi="Traditional Arabic" w:cs="B Badr" w:hint="cs"/>
          <w:sz w:val="28"/>
          <w:szCs w:val="28"/>
          <w:rtl/>
        </w:rPr>
        <w:t xml:space="preserve">قُلْتُ لِأَبِي عَبْدِ اللَّهِ </w:t>
      </w:r>
      <w:r w:rsidR="003B0187" w:rsidRPr="00DC20C3">
        <w:rPr>
          <w:rFonts w:hint="cs"/>
        </w:rPr>
        <w:sym w:font="Dorood" w:char="F040"/>
      </w:r>
      <w:r w:rsidRPr="00DC20C3">
        <w:rPr>
          <w:rFonts w:ascii="Traditional Arabic" w:hAnsi="Traditional Arabic" w:cs="B Badr" w:hint="cs"/>
          <w:sz w:val="28"/>
          <w:szCs w:val="28"/>
          <w:rtl/>
        </w:rPr>
        <w:t xml:space="preserve"> قَوْلُ اللَّهِ عَزَّ وَ جَلَ‏: لا تَقْرَبُوا الصَّلاةَ وَ أَنْتُمْ سُكارى‏  قَالَ سُكْرُ النَّوْمِ</w:t>
      </w:r>
    </w:p>
    <w:p w14:paraId="41D705FF" w14:textId="77777777" w:rsidR="000A55C9" w:rsidRDefault="000A55C9" w:rsidP="00C20870">
      <w:pPr>
        <w:pStyle w:val="Heading5"/>
        <w:rPr>
          <w:rtl/>
        </w:rPr>
      </w:pPr>
      <w:r w:rsidRPr="00DC20C3">
        <w:rPr>
          <w:rtl/>
        </w:rPr>
        <w:t>بحار الأنوار (ط - بيروت)       ج‏80       35</w:t>
      </w:r>
      <w:r w:rsidRPr="00DC20C3">
        <w:rPr>
          <w:rFonts w:hint="cs"/>
          <w:rtl/>
        </w:rPr>
        <w:t>7</w:t>
      </w:r>
    </w:p>
    <w:p w14:paraId="4F66C1BF" w14:textId="3575037C" w:rsidR="00C20870" w:rsidRPr="00C20870" w:rsidRDefault="00C20870" w:rsidP="00C20870">
      <w:pPr>
        <w:pStyle w:val="Heading6"/>
        <w:rPr>
          <w:rtl/>
        </w:rPr>
      </w:pPr>
      <w:r>
        <w:rPr>
          <w:rFonts w:hint="cs"/>
          <w:rtl/>
        </w:rPr>
        <w:t>آداب نماز</w:t>
      </w:r>
    </w:p>
    <w:p w14:paraId="612E9151" w14:textId="5AD37022" w:rsidR="009A1473" w:rsidRPr="009A1473" w:rsidRDefault="009A1473" w:rsidP="009A1473">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rPr>
      </w:pPr>
      <w:r w:rsidRPr="009A1473">
        <w:rPr>
          <w:rFonts w:ascii="Traditional Arabic" w:hAnsi="Traditional Arabic" w:cs="B Badr"/>
          <w:sz w:val="28"/>
          <w:szCs w:val="28"/>
          <w:rtl/>
        </w:rPr>
        <w:t>الإمام الباقر عليه السلام ـ في قَولِهِ تَعالى : «وَلَاجُنُبًا إِلَا عَا</w:t>
      </w:r>
      <w:r w:rsidR="00C20870">
        <w:rPr>
          <w:rFonts w:ascii="Traditional Arabic" w:hAnsi="Traditional Arabic" w:cs="B Badr" w:hint="cs"/>
          <w:sz w:val="28"/>
          <w:szCs w:val="28"/>
          <w:rtl/>
        </w:rPr>
        <w:t>بری سبیلا»</w:t>
      </w:r>
      <w:r w:rsidRPr="009A1473">
        <w:rPr>
          <w:rFonts w:ascii="Traditional Arabic" w:hAnsi="Traditional Arabic" w:cs="B Badr"/>
          <w:sz w:val="28"/>
          <w:szCs w:val="28"/>
          <w:rtl/>
        </w:rPr>
        <w:t xml:space="preserve"> ... مَعناهُ : لا تَقرَبوا مواضِعَ الصَّلاةِ مِنَ المَساجِدِ وأنتُم جُنُبٌ إلّا مُجتازينَ .</w:t>
      </w:r>
    </w:p>
    <w:p w14:paraId="0C712E00" w14:textId="019B460D" w:rsidR="009A1473" w:rsidRDefault="009A1473" w:rsidP="00C20870">
      <w:pPr>
        <w:pStyle w:val="Heading5"/>
        <w:rPr>
          <w:rtl/>
        </w:rPr>
      </w:pPr>
      <w:r w:rsidRPr="009A1473">
        <w:rPr>
          <w:rtl/>
        </w:rPr>
        <w:t>مجمع البيان: ج 3 ص 81 .</w:t>
      </w:r>
    </w:p>
    <w:p w14:paraId="09742C4E" w14:textId="768B6C85" w:rsidR="00C20870" w:rsidRPr="00C20870" w:rsidRDefault="00C20870" w:rsidP="00C20870">
      <w:pPr>
        <w:pStyle w:val="Heading6"/>
        <w:rPr>
          <w:rtl/>
        </w:rPr>
      </w:pPr>
      <w:r>
        <w:rPr>
          <w:rFonts w:hint="cs"/>
          <w:rtl/>
        </w:rPr>
        <w:t xml:space="preserve">آداب حضور در مسجد، موضع نماز، آیات مسجد، </w:t>
      </w:r>
    </w:p>
    <w:p w14:paraId="710DF1BC" w14:textId="77777777" w:rsidR="000A55C9" w:rsidRPr="00DC20C3" w:rsidRDefault="000A55C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rPr>
      </w:pPr>
      <w:r w:rsidRPr="00DC20C3">
        <w:rPr>
          <w:rFonts w:ascii="Traditional Arabic" w:hAnsi="Traditional Arabic" w:cs="B Badr"/>
          <w:sz w:val="28"/>
          <w:szCs w:val="28"/>
          <w:rtl/>
        </w:rPr>
        <w:lastRenderedPageBreak/>
        <w:t xml:space="preserve"> </w:t>
      </w:r>
      <w:r w:rsidRPr="00DC20C3">
        <w:rPr>
          <w:rFonts w:ascii="Traditional Arabic" w:hAnsi="Traditional Arabic" w:cs="B Badr"/>
          <w:sz w:val="32"/>
          <w:szCs w:val="32"/>
          <w:rtl/>
        </w:rPr>
        <w:t xml:space="preserve">و: </w:t>
      </w:r>
      <w:r w:rsidRPr="00DC20C3">
        <w:rPr>
          <w:rFonts w:ascii="Traditional Arabic" w:hAnsi="Traditional Arabic" w:cs="B Badr"/>
          <w:sz w:val="20"/>
          <w:szCs w:val="20"/>
          <w:rtl/>
        </w:rPr>
        <w:t xml:space="preserve">عَنْ زُرَارَةَ  قَالَ: قُلْتُ لِأَبِي جَعْفَرٍ </w:t>
      </w:r>
      <w:r w:rsidRPr="00DC20C3">
        <w:rPr>
          <w:rFonts w:ascii="Traditional Arabic" w:hAnsi="Traditional Arabic" w:cs="B Badr"/>
          <w:sz w:val="28"/>
          <w:szCs w:val="28"/>
          <w:rtl/>
        </w:rPr>
        <w:t xml:space="preserve"> مَا تَقُولُ فِي النَّوْمِ فِي الْمَسَاجِدِ فَقَالَ لَا بَأْسَ إِلَّا فِي الْمَسْجِدَيْنِ- مَسْجِدِ النَّبِيِّ  وَ الْمَسْجِدِ الْحَرَامِ قَالَ وَ كَانَ يَأْخُذُ بِيَدِي فِي بَعْضِ اللَّيَالِي فَيَتَنَحَّى نَاحِيَةً ثُمَّ يَجْلِسُ فَيَتَحَدَّثُ فِي الْمَسْجِدِ الْحَرَامِ فَرُبَّمَا نَامَ فَقُلْتُ لَهُ فِي ذَلِكَ فَقَالَ إِنَّمَا يُكْرَهُ فِي الْمَسْجِدِ الَّذِي كَانَ عَلَى عَهْدِ رَسُولِ اللَّهِ  فَأَمَّا الَّذِي فِي هَذَا الْمَوْضِعِ فَلَيْسَ بِهِ بَأْسٌ.</w:t>
      </w:r>
      <w:r w:rsidRPr="00DC20C3">
        <w:rPr>
          <w:rStyle w:val="FootnoteReference"/>
          <w:rFonts w:ascii="Traditional Arabic" w:hAnsi="Traditional Arabic" w:cs="B Badr"/>
          <w:sz w:val="28"/>
          <w:szCs w:val="28"/>
          <w:rtl/>
        </w:rPr>
        <w:footnoteReference w:id="131"/>
      </w:r>
    </w:p>
    <w:p w14:paraId="3EFF9AEE" w14:textId="77777777" w:rsidR="000A55C9" w:rsidRPr="00DC20C3" w:rsidRDefault="000A55C9" w:rsidP="003E12A5">
      <w:pPr>
        <w:tabs>
          <w:tab w:val="left" w:pos="1134"/>
        </w:tabs>
        <w:spacing w:before="100" w:beforeAutospacing="1" w:after="100" w:afterAutospacing="1"/>
        <w:jc w:val="both"/>
        <w:rPr>
          <w:rFonts w:ascii="Traditional Arabic" w:hAnsi="Traditional Arabic" w:cs="B Badr"/>
          <w:sz w:val="16"/>
          <w:szCs w:val="16"/>
          <w:rtl/>
        </w:rPr>
      </w:pPr>
      <w:r w:rsidRPr="00DC20C3">
        <w:rPr>
          <w:rFonts w:ascii="Traditional Arabic" w:hAnsi="Traditional Arabic" w:cs="B Badr"/>
          <w:sz w:val="16"/>
          <w:szCs w:val="16"/>
          <w:rtl/>
        </w:rPr>
        <w:t>بحار الأنوار (ط - بيروت)       ج‏80       358       باب 8 فضل المساجد و أحكامها و آدابها .....  ص : 339</w:t>
      </w:r>
    </w:p>
    <w:p w14:paraId="6EE76A02" w14:textId="77777777" w:rsidR="000A55C9" w:rsidRPr="00DC20C3" w:rsidRDefault="000A55C9" w:rsidP="00751AF4">
      <w:pPr>
        <w:tabs>
          <w:tab w:val="left" w:pos="1134"/>
        </w:tabs>
        <w:spacing w:before="100" w:beforeAutospacing="1" w:after="100" w:afterAutospacing="1"/>
        <w:jc w:val="both"/>
        <w:rPr>
          <w:rFonts w:ascii="Traditional Arabic" w:hAnsi="Traditional Arabic" w:cs="B Badr"/>
          <w:rtl/>
          <w:lang w:bidi="fa-IR"/>
        </w:rPr>
      </w:pPr>
      <w:r w:rsidRPr="00DC20C3">
        <w:rPr>
          <w:rFonts w:ascii="Traditional Arabic" w:hAnsi="Traditional Arabic" w:cs="B Badr"/>
          <w:rtl/>
        </w:rPr>
        <w:t>آداب مسجد ، مساجد خاص ، فرق بین مساجد ، خواب در غیر محل نماز ، منکرات مسجد</w:t>
      </w:r>
      <w:r w:rsidRPr="00DC20C3">
        <w:rPr>
          <w:rFonts w:ascii="Traditional Arabic" w:hAnsi="Traditional Arabic" w:cs="B Badr" w:hint="cs"/>
          <w:rtl/>
          <w:lang w:bidi="fa-IR"/>
        </w:rPr>
        <w:t>، خواب در مسجد، مکانهای خاص در مسجد، توسعه مسجد</w:t>
      </w:r>
      <w:r w:rsidRPr="00DC20C3">
        <w:rPr>
          <w:rFonts w:ascii="Traditional Arabic" w:hAnsi="Traditional Arabic" w:cs="B Badr"/>
          <w:rtl/>
        </w:rPr>
        <w:t xml:space="preserve">، احكام خاص مسجدين ، احکام مساجد خاص ، تخصیص فضیلت برای جای جای مسجدالنبی </w:t>
      </w:r>
      <w:r w:rsidRPr="00DC20C3">
        <w:rPr>
          <w:rFonts w:ascii="Traditional Arabic" w:hAnsi="Traditional Arabic" w:cs="B Badr"/>
          <w:noProof/>
        </w:rPr>
        <w:drawing>
          <wp:inline distT="0" distB="0" distL="0" distR="0" wp14:anchorId="7A079810" wp14:editId="1061A24A">
            <wp:extent cx="171450" cy="152400"/>
            <wp:effectExtent l="0" t="0" r="0" b="0"/>
            <wp:docPr id="417" name="Picture 41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hint="cs"/>
          <w:rtl/>
          <w:lang w:bidi="fa-IR"/>
        </w:rPr>
        <w:t xml:space="preserve">، </w:t>
      </w:r>
      <w:r w:rsidRPr="00DC20C3">
        <w:rPr>
          <w:rFonts w:ascii="Traditional Arabic" w:hAnsi="Traditional Arabic" w:cs="B Badr"/>
          <w:rtl/>
        </w:rPr>
        <w:t xml:space="preserve">نشستن برای </w:t>
      </w:r>
      <w:r w:rsidRPr="00DC20C3">
        <w:rPr>
          <w:rFonts w:ascii="Traditional Arabic" w:hAnsi="Traditional Arabic" w:cs="B Badr" w:hint="cs"/>
          <w:rtl/>
        </w:rPr>
        <w:t xml:space="preserve">مکانهای خاص در مسجد، </w:t>
      </w:r>
    </w:p>
    <w:p w14:paraId="3EDACEDB" w14:textId="77777777" w:rsidR="00042384" w:rsidRPr="00DC20C3" w:rsidRDefault="00042384"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rPr>
      </w:pPr>
      <w:r w:rsidRPr="00DC20C3">
        <w:rPr>
          <w:rFonts w:ascii="Traditional Arabic" w:hAnsi="Traditional Arabic" w:cs="B Badr" w:hint="cs"/>
          <w:sz w:val="28"/>
          <w:szCs w:val="28"/>
          <w:rtl/>
        </w:rPr>
        <w:t>عَنْ أَبِي جَعْفَرٍ ع قَال‏: مَنْ‏ نَامَ‏ فِي‏ الْمَسْجِدِ بِغَيْرِ عُذْرٍ ابْتَلَاهُ اللَّهُ بِدَاءٍ لَا زَوَالَ لَه‏</w:t>
      </w:r>
    </w:p>
    <w:p w14:paraId="780B48F0" w14:textId="77777777" w:rsidR="0078541A" w:rsidRDefault="0078541A" w:rsidP="00C20870">
      <w:pPr>
        <w:pStyle w:val="Heading5"/>
        <w:rPr>
          <w:rtl/>
        </w:rPr>
      </w:pPr>
      <w:r w:rsidRPr="0078541A">
        <w:rPr>
          <w:rtl/>
        </w:rPr>
        <w:t>جامع الأخبار: ص 179 ح 434</w:t>
      </w:r>
      <w:r w:rsidRPr="0078541A">
        <w:t xml:space="preserve"> .</w:t>
      </w:r>
      <w:r w:rsidRPr="0078541A">
        <w:rPr>
          <w:rFonts w:hint="cs"/>
          <w:rtl/>
        </w:rPr>
        <w:t xml:space="preserve"> </w:t>
      </w:r>
    </w:p>
    <w:p w14:paraId="55B81197" w14:textId="051B013E" w:rsidR="00751AF4" w:rsidRPr="00DC20C3" w:rsidRDefault="00751AF4" w:rsidP="00C20870">
      <w:pPr>
        <w:pStyle w:val="Heading6"/>
        <w:rPr>
          <w:rtl/>
        </w:rPr>
      </w:pPr>
      <w:r>
        <w:rPr>
          <w:rFonts w:hint="cs"/>
          <w:rtl/>
        </w:rPr>
        <w:t xml:space="preserve">منکرات مسجد، خواب در مسجد، استفاده غیر مسجدی از مسجد، عقوبت استفاده ناشایست از مسجد، عذر در مسجد، ابتلا در مسجد، مرض و مسجد، </w:t>
      </w:r>
    </w:p>
    <w:p w14:paraId="1187B9FB" w14:textId="77777777" w:rsidR="000A55C9" w:rsidRPr="00DC20C3" w:rsidRDefault="000A55C9" w:rsidP="00C20870">
      <w:pPr>
        <w:pStyle w:val="Heading4"/>
        <w:rPr>
          <w:rtl/>
        </w:rPr>
      </w:pPr>
      <w:r w:rsidRPr="00DC20C3">
        <w:rPr>
          <w:rFonts w:hint="cs"/>
          <w:rtl/>
        </w:rPr>
        <w:t>مساجدی که شرعا مسجد نیست</w:t>
      </w:r>
    </w:p>
    <w:p w14:paraId="1EF689C8" w14:textId="77777777" w:rsidR="000A55C9" w:rsidRPr="00DC20C3" w:rsidRDefault="000A55C9"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DC20C3">
        <w:rPr>
          <w:rFonts w:ascii="Traditional Arabic" w:hAnsi="Traditional Arabic" w:cs="B Badr" w:hint="cs"/>
          <w:sz w:val="28"/>
          <w:szCs w:val="28"/>
          <w:rtl/>
        </w:rPr>
        <w:t>السَّرَائِرُ، نَقْلًا مِنْ جَامِعِ الْبَزَنْطِيِّ عَنْ عَلِيِّ بْنِ جَعْفَرٍ عَنْ أَخِيهِ ع قَالَ: سَأَلْتُهُ عَنْ رَجُلٍ كَانَ لَهُ مَسْجِدٌ فِي بَعْضِ بُيُوتِهِ أَوْ دَارِهِ هَلْ يَصْلُحُ أَنْ يَجْعَلَهُ كَنِيفاً قَالَ لَا بَأْس‏.</w:t>
      </w:r>
      <w:r w:rsidRPr="00DC20C3">
        <w:rPr>
          <w:rStyle w:val="FootnoteReference"/>
          <w:rFonts w:ascii="Traditional Arabic" w:hAnsi="Traditional Arabic" w:cs="B Badr"/>
          <w:sz w:val="28"/>
          <w:szCs w:val="28"/>
          <w:rtl/>
        </w:rPr>
        <w:footnoteReference w:id="132"/>
      </w:r>
    </w:p>
    <w:p w14:paraId="73108EF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0"/>
          <w:szCs w:val="20"/>
        </w:rPr>
      </w:pPr>
      <w:r w:rsidRPr="00DC20C3">
        <w:rPr>
          <w:rFonts w:ascii="Traditional Arabic" w:hAnsi="Traditional Arabic" w:cs="B Badr" w:hint="cs"/>
          <w:sz w:val="20"/>
          <w:szCs w:val="20"/>
          <w:rtl/>
        </w:rPr>
        <w:t>بحار الأنوار (ط - بيروت)، ج‏80، ص: 375</w:t>
      </w:r>
    </w:p>
    <w:p w14:paraId="5D49038D" w14:textId="77777777" w:rsidR="000A55C9" w:rsidRPr="00DC20C3" w:rsidRDefault="001B3615" w:rsidP="00C20870">
      <w:pPr>
        <w:pStyle w:val="Heading6"/>
        <w:rPr>
          <w:b/>
          <w:bCs/>
          <w:sz w:val="20"/>
          <w:szCs w:val="20"/>
          <w:rtl/>
        </w:rPr>
      </w:pPr>
      <w:r w:rsidRPr="00DC20C3">
        <w:rPr>
          <w:rFonts w:hint="cs"/>
          <w:rtl/>
        </w:rPr>
        <w:t>مساجدی که حکم مسجد ندارد را می توان تغییر کاربری داد</w:t>
      </w:r>
    </w:p>
    <w:p w14:paraId="551A1B0D" w14:textId="77777777" w:rsidR="000A55C9" w:rsidRPr="00DC20C3" w:rsidRDefault="000A55C9" w:rsidP="00C20870">
      <w:pPr>
        <w:pStyle w:val="Heading4"/>
        <w:rPr>
          <w:rtl/>
        </w:rPr>
      </w:pPr>
      <w:r w:rsidRPr="00DC20C3">
        <w:rPr>
          <w:rtl/>
        </w:rPr>
        <w:t xml:space="preserve">خواب در مسجد الحرام ومسجد النبی </w:t>
      </w:r>
    </w:p>
    <w:p w14:paraId="658CB1F7" w14:textId="0AC5EEFB" w:rsidR="000A55C9" w:rsidRPr="00DC20C3" w:rsidRDefault="00C20870"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noProof/>
        </w:rPr>
        <w:drawing>
          <wp:anchor distT="0" distB="0" distL="114300" distR="114300" simplePos="0" relativeHeight="251658752" behindDoc="1" locked="0" layoutInCell="1" allowOverlap="1" wp14:anchorId="14D24D3D" wp14:editId="2995A30A">
            <wp:simplePos x="0" y="0"/>
            <wp:positionH relativeFrom="column">
              <wp:posOffset>1399199</wp:posOffset>
            </wp:positionH>
            <wp:positionV relativeFrom="paragraph">
              <wp:posOffset>161925</wp:posOffset>
            </wp:positionV>
            <wp:extent cx="171450" cy="152400"/>
            <wp:effectExtent l="0" t="0" r="0" b="0"/>
            <wp:wrapTight wrapText="bothSides">
              <wp:wrapPolygon edited="0">
                <wp:start x="0" y="0"/>
                <wp:lineTo x="0" y="18900"/>
                <wp:lineTo x="19200" y="18900"/>
                <wp:lineTo x="19200" y="0"/>
                <wp:lineTo x="0" y="0"/>
              </wp:wrapPolygon>
            </wp:wrapTight>
            <wp:docPr id="1453" name="Picture 145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anchor>
        </w:drawing>
      </w:r>
      <w:r w:rsidR="000A55C9" w:rsidRPr="00DC20C3">
        <w:rPr>
          <w:rFonts w:ascii="Traditional Arabic" w:hAnsi="Traditional Arabic" w:cs="B Badr"/>
          <w:b w:val="0"/>
          <w:bCs w:val="0"/>
          <w:sz w:val="20"/>
          <w:szCs w:val="20"/>
          <w:rtl/>
          <w:lang w:bidi="fa-IR"/>
        </w:rPr>
        <w:t>عَنْ ذَرِيحٍ الْمُحَارِبِيِّ قَالَ سَأَلْتُ أَبَا عَبْدِ اللَّهِ</w:t>
      </w:r>
      <w:r w:rsidR="000A55C9" w:rsidRPr="00DC20C3">
        <w:rPr>
          <w:rFonts w:ascii="Traditional Arabic" w:hAnsi="Traditional Arabic" w:cs="B Badr"/>
          <w:b w:val="0"/>
          <w:bCs w:val="0"/>
          <w:noProof/>
          <w:sz w:val="20"/>
          <w:szCs w:val="20"/>
        </w:rPr>
        <w:drawing>
          <wp:inline distT="0" distB="0" distL="0" distR="0" wp14:anchorId="0C9BA9C2" wp14:editId="4ACC25C8">
            <wp:extent cx="133350" cy="114300"/>
            <wp:effectExtent l="0" t="0" r="0" b="0"/>
            <wp:docPr id="1454" name="Picture 145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0A55C9" w:rsidRPr="00DC20C3">
        <w:rPr>
          <w:rFonts w:ascii="Traditional Arabic" w:hAnsi="Traditional Arabic" w:cs="B Badr"/>
          <w:b w:val="0"/>
          <w:bCs w:val="0"/>
          <w:rtl/>
        </w:rPr>
        <w:t>عَنِ النَّوْمِ فِي الْمَسْجِدِ الْحَرَامِ وَ مَسْجِدِ رَسُولِ اللَّهِ</w:t>
      </w:r>
      <w:r>
        <w:rPr>
          <w:rFonts w:ascii="Traditional Arabic" w:hAnsi="Traditional Arabic" w:cs="B Badr" w:hint="cs"/>
          <w:b w:val="0"/>
          <w:bCs w:val="0"/>
          <w:rtl/>
        </w:rPr>
        <w:t xml:space="preserve">    </w:t>
      </w:r>
      <w:r w:rsidR="000A55C9" w:rsidRPr="00DC20C3">
        <w:rPr>
          <w:rFonts w:ascii="Traditional Arabic" w:hAnsi="Traditional Arabic" w:cs="B Badr"/>
          <w:b w:val="0"/>
          <w:bCs w:val="0"/>
          <w:rtl/>
        </w:rPr>
        <w:t>فَقَالَ نَعَم‏</w:t>
      </w:r>
    </w:p>
    <w:p w14:paraId="61942E50" w14:textId="07E8D87D"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80     373    باب 8- فضل المساجد و أحكامها و آداب</w:t>
      </w:r>
    </w:p>
    <w:p w14:paraId="0CC1AE40"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خواب در مسجد </w:t>
      </w:r>
    </w:p>
    <w:p w14:paraId="7D467209" w14:textId="77777777" w:rsidR="000A55C9" w:rsidRPr="00DC20C3" w:rsidRDefault="000A55C9" w:rsidP="00C20870">
      <w:pPr>
        <w:pStyle w:val="Heading4"/>
        <w:rPr>
          <w:rtl/>
        </w:rPr>
      </w:pPr>
      <w:r w:rsidRPr="00DC20C3">
        <w:rPr>
          <w:rtl/>
        </w:rPr>
        <w:t xml:space="preserve">خواب با احتمال نجاست در مسجد </w:t>
      </w:r>
    </w:p>
    <w:p w14:paraId="1291CA9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ابْنِ عُمَرَ قَالَ</w:t>
      </w:r>
      <w:r w:rsidRPr="00DC20C3">
        <w:rPr>
          <w:rFonts w:ascii="Traditional Arabic" w:hAnsi="Traditional Arabic" w:cs="B Badr"/>
          <w:b w:val="0"/>
          <w:bCs w:val="0"/>
          <w:rtl/>
          <w:lang w:bidi="fa-IR"/>
        </w:rPr>
        <w:t xml:space="preserve"> كُنَّا نَنَامُ عَلَى عَهْدِ رَسُولِ اللَّهِ </w:t>
      </w:r>
      <w:r w:rsidRPr="00DC20C3">
        <w:rPr>
          <w:rFonts w:ascii="Traditional Arabic" w:hAnsi="Traditional Arabic" w:cs="B Badr"/>
          <w:b w:val="0"/>
          <w:bCs w:val="0"/>
          <w:noProof/>
        </w:rPr>
        <w:drawing>
          <wp:inline distT="0" distB="0" distL="0" distR="0" wp14:anchorId="41431460" wp14:editId="45717F71">
            <wp:extent cx="381000" cy="171450"/>
            <wp:effectExtent l="0" t="0" r="0" b="0"/>
            <wp:docPr id="1467" name="Picture 146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فِي الْمَسْجِدِ وَ</w:t>
      </w:r>
      <w:r w:rsidR="008F54C1">
        <w:rPr>
          <w:rFonts w:ascii="Traditional Arabic" w:hAnsi="Traditional Arabic" w:cs="B Badr" w:hint="cs"/>
          <w:b w:val="0"/>
          <w:bCs w:val="0"/>
          <w:rtl/>
          <w:lang w:bidi="fa-IR"/>
        </w:rPr>
        <w:t xml:space="preserve"> </w:t>
      </w:r>
      <w:r w:rsidRPr="00DC20C3">
        <w:rPr>
          <w:rFonts w:ascii="Traditional Arabic" w:hAnsi="Traditional Arabic" w:cs="B Badr"/>
          <w:b w:val="0"/>
          <w:bCs w:val="0"/>
          <w:rtl/>
          <w:lang w:bidi="fa-IR"/>
        </w:rPr>
        <w:t>نَحْنُ شَبَابٌ</w:t>
      </w:r>
    </w:p>
    <w:p w14:paraId="7E15DE7D"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الترمذی 1/199</w:t>
      </w:r>
    </w:p>
    <w:p w14:paraId="2805673C"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خواب در مسجد ، جوان و مسجد، احكام مسجدالنبي (ص) </w:t>
      </w:r>
      <w:r w:rsidRPr="00DC20C3">
        <w:rPr>
          <w:rFonts w:ascii="Traditional Arabic" w:hAnsi="Traditional Arabic" w:cs="B Badr" w:hint="cs"/>
          <w:rtl/>
        </w:rPr>
        <w:t>، جنابت در مسجد</w:t>
      </w:r>
    </w:p>
    <w:p w14:paraId="72562C28" w14:textId="77777777" w:rsidR="000A55C9" w:rsidRPr="00DC20C3" w:rsidRDefault="000A55C9" w:rsidP="00C20870">
      <w:pPr>
        <w:pStyle w:val="Heading4"/>
        <w:rPr>
          <w:rtl/>
        </w:rPr>
      </w:pPr>
      <w:r w:rsidRPr="00DC20C3">
        <w:rPr>
          <w:rtl/>
        </w:rPr>
        <w:t xml:space="preserve">مسائل جنگي و دفاعي </w:t>
      </w:r>
      <w:r w:rsidRPr="00DC20C3">
        <w:rPr>
          <w:rFonts w:hint="cs"/>
          <w:rtl/>
        </w:rPr>
        <w:t>(</w:t>
      </w:r>
      <w:r w:rsidRPr="00DC20C3">
        <w:rPr>
          <w:rtl/>
        </w:rPr>
        <w:t>حکایت های مسجد</w:t>
      </w:r>
      <w:r w:rsidRPr="00DC20C3">
        <w:rPr>
          <w:rFonts w:hint="cs"/>
          <w:rtl/>
        </w:rPr>
        <w:t>)</w:t>
      </w:r>
    </w:p>
    <w:p w14:paraId="6EE8DFA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عَنْ الْحَارِثِ بْنَ يَزِيدَ الْبَكْرِيِّ قَالَ </w:t>
      </w:r>
      <w:r w:rsidRPr="00DC20C3">
        <w:rPr>
          <w:rFonts w:ascii="Traditional Arabic" w:hAnsi="Traditional Arabic" w:cs="B Badr"/>
          <w:b w:val="0"/>
          <w:bCs w:val="0"/>
          <w:rtl/>
          <w:lang w:bidi="fa-IR"/>
        </w:rPr>
        <w:t xml:space="preserve">قَدِمْتُ الْمَدِينَةَ فَدَخَلْتُ  الْمَسْجِدَ فَإِذَا هُوَ غَاصٌّ بِالنَّاسِ وَإِذَا رَايَاتٌ سُودٌ تَخْفُقُ وَإِذَا بِلَالٌ مُتَقَلِّدٌ السَّيْفَ بَيْنَ يَدَيْ رَسُولِ اللَّهِ </w:t>
      </w:r>
      <w:r w:rsidRPr="00DC20C3">
        <w:rPr>
          <w:rFonts w:ascii="Traditional Arabic" w:hAnsi="Traditional Arabic" w:cs="B Badr"/>
          <w:b w:val="0"/>
          <w:bCs w:val="0"/>
          <w:noProof/>
        </w:rPr>
        <w:drawing>
          <wp:inline distT="0" distB="0" distL="0" distR="0" wp14:anchorId="2E32E05A" wp14:editId="70D5AF6A">
            <wp:extent cx="381000" cy="171450"/>
            <wp:effectExtent l="0" t="0" r="0" b="0"/>
            <wp:docPr id="1744" name="Picture 174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قُلْتُ مَا شَأْنُ النَّاسِ قَالُوا يُرِيدُ أَنْ يَبْعَثَ عَمْرَو بْنَ الْعَاصِ وَجْهًا</w:t>
      </w:r>
    </w:p>
    <w:p w14:paraId="76DA1ECD"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الترمذی 5/67</w:t>
      </w:r>
    </w:p>
    <w:p w14:paraId="28DCA3C6"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اعزام به جبهه، اسلحه در مسجد، شلوغي مسجد </w:t>
      </w:r>
      <w:r w:rsidRPr="00DC20C3">
        <w:rPr>
          <w:rFonts w:ascii="Traditional Arabic" w:hAnsi="Traditional Arabic" w:cs="B Badr" w:hint="cs"/>
          <w:sz w:val="24"/>
          <w:szCs w:val="24"/>
          <w:rtl/>
        </w:rPr>
        <w:t>، مسجد خاص (مسجد النبی )</w:t>
      </w:r>
    </w:p>
    <w:p w14:paraId="33839BCD" w14:textId="77777777" w:rsidR="00D844AE" w:rsidRPr="00DC20C3" w:rsidRDefault="00D844AE" w:rsidP="003E12A5">
      <w:pPr>
        <w:pStyle w:val="StyleComplex2Shiraz11pt"/>
        <w:tabs>
          <w:tab w:val="left" w:pos="1134"/>
        </w:tabs>
        <w:spacing w:line="240" w:lineRule="auto"/>
        <w:jc w:val="both"/>
        <w:rPr>
          <w:rFonts w:ascii="Traditional Arabic" w:hAnsi="Traditional Arabic" w:cs="B Badr"/>
          <w:sz w:val="24"/>
          <w:szCs w:val="24"/>
          <w:rtl/>
        </w:rPr>
      </w:pPr>
    </w:p>
    <w:p w14:paraId="5AFCDC24" w14:textId="77777777" w:rsidR="00D844AE" w:rsidRPr="00DC20C3" w:rsidRDefault="00D844AE" w:rsidP="00C20870">
      <w:pPr>
        <w:pStyle w:val="Heading4"/>
        <w:rPr>
          <w:rtl/>
          <w:lang w:bidi="fa-IR"/>
        </w:rPr>
      </w:pPr>
      <w:r w:rsidRPr="00DC20C3">
        <w:rPr>
          <w:rFonts w:hint="cs"/>
          <w:rtl/>
          <w:lang w:bidi="fa-IR"/>
        </w:rPr>
        <w:t>باب ستره</w:t>
      </w:r>
      <w:r w:rsidRPr="00DC20C3">
        <w:rPr>
          <w:rStyle w:val="FootnoteReference"/>
          <w:rFonts w:ascii="Tahoma" w:hAnsi="Tahoma"/>
          <w:sz w:val="36"/>
          <w:szCs w:val="36"/>
          <w:rtl/>
          <w:lang w:bidi="fa-IR"/>
        </w:rPr>
        <w:footnoteReference w:id="133"/>
      </w:r>
      <w:r w:rsidRPr="00DC20C3">
        <w:rPr>
          <w:rFonts w:hint="cs"/>
          <w:rtl/>
          <w:lang w:bidi="fa-IR"/>
        </w:rPr>
        <w:t>(حایل)</w:t>
      </w:r>
    </w:p>
    <w:p w14:paraId="319634A9" w14:textId="77777777" w:rsidR="00D844AE" w:rsidRPr="00DC20C3" w:rsidRDefault="00D844AE" w:rsidP="00C20870">
      <w:pPr>
        <w:pStyle w:val="Heading4"/>
        <w:rPr>
          <w:rtl/>
          <w:lang w:bidi="fa-IR"/>
        </w:rPr>
      </w:pPr>
      <w:r w:rsidRPr="00DC20C3">
        <w:rPr>
          <w:rFonts w:hint="cs"/>
          <w:rtl/>
          <w:lang w:bidi="fa-IR"/>
        </w:rPr>
        <w:lastRenderedPageBreak/>
        <w:t>آداب نماز مسجد</w:t>
      </w:r>
    </w:p>
    <w:p w14:paraId="6A6EFA3A" w14:textId="77777777" w:rsidR="002D179B" w:rsidRPr="00C20870" w:rsidRDefault="00D844AE" w:rsidP="00C20870">
      <w:pPr>
        <w:pStyle w:val="a"/>
        <w:numPr>
          <w:ilvl w:val="0"/>
          <w:numId w:val="5"/>
        </w:numPr>
        <w:tabs>
          <w:tab w:val="left" w:pos="1134"/>
        </w:tabs>
        <w:spacing w:line="240" w:lineRule="auto"/>
        <w:rPr>
          <w:rFonts w:ascii="Traditional Arabic" w:hAnsi="Traditional Arabic" w:cs="B Badr"/>
          <w:b w:val="0"/>
          <w:bCs w:val="0"/>
          <w:rtl/>
          <w:lang w:bidi="fa-IR"/>
        </w:rPr>
      </w:pPr>
      <w:r w:rsidRPr="00C20870">
        <w:rPr>
          <w:rFonts w:ascii="Traditional Arabic" w:hAnsi="Traditional Arabic" w:cs="B Badr" w:hint="cs"/>
          <w:b w:val="0"/>
          <w:bCs w:val="0"/>
          <w:rtl/>
          <w:lang w:bidi="fa-IR"/>
        </w:rPr>
        <w:t xml:space="preserve">مُحَمَّدُ بْنُ يَحْيَى عَنْ أَحْمَدَ بْنِ مُحَمَّدٍ عَنِ الْحَسَنِ بْنِ مَحْبُوبٍ عَنْ مُعَاوِيَةَ بْنِ وَهْبٍ عَنْ أَبِي عَبْدِ اللَّهِ ع قَالَ: كَانَ رَسُولُ اللَّهِ </w:t>
      </w:r>
      <w:r w:rsidR="003B0187" w:rsidRPr="00C20870">
        <w:rPr>
          <w:rFonts w:ascii="Traditional Arabic" w:hAnsi="Traditional Arabic" w:cs="B Badr" w:hint="cs"/>
          <w:b w:val="0"/>
          <w:bCs w:val="0"/>
          <w:lang w:bidi="fa-IR"/>
        </w:rPr>
        <w:sym w:font="Dorood" w:char="F05D"/>
      </w:r>
      <w:r w:rsidRPr="00C20870">
        <w:rPr>
          <w:rFonts w:ascii="Traditional Arabic" w:hAnsi="Traditional Arabic" w:cs="B Badr" w:hint="cs"/>
          <w:b w:val="0"/>
          <w:bCs w:val="0"/>
          <w:rtl/>
          <w:lang w:bidi="fa-IR"/>
        </w:rPr>
        <w:t xml:space="preserve"> يَجْعَلُ الْعَنَزَةَ  بَيْنَ يَدَيْهِ إِذَا صَلَّى</w:t>
      </w:r>
    </w:p>
    <w:p w14:paraId="3E82842C" w14:textId="77777777" w:rsidR="002D179B" w:rsidRPr="00DC20C3" w:rsidRDefault="00D844AE" w:rsidP="00C20870">
      <w:pPr>
        <w:pStyle w:val="Heading5"/>
        <w:rPr>
          <w:rtl/>
        </w:rPr>
      </w:pPr>
      <w:r w:rsidRPr="00DC20C3">
        <w:rPr>
          <w:rtl/>
        </w:rPr>
        <w:t>الكافي (ط - الإسلامية)، ج‏3، ص: 296</w:t>
      </w:r>
    </w:p>
    <w:p w14:paraId="3015648D" w14:textId="3D5687FE" w:rsidR="002D179B" w:rsidRPr="00C20870" w:rsidRDefault="00D844AE" w:rsidP="00F05178">
      <w:pPr>
        <w:pStyle w:val="NormalWeb"/>
        <w:numPr>
          <w:ilvl w:val="0"/>
          <w:numId w:val="5"/>
        </w:numPr>
        <w:tabs>
          <w:tab w:val="left" w:pos="1134"/>
        </w:tabs>
        <w:bidi/>
        <w:jc w:val="both"/>
        <w:rPr>
          <w:rFonts w:cs="B Badr"/>
          <w:sz w:val="28"/>
          <w:szCs w:val="28"/>
        </w:rPr>
      </w:pPr>
      <w:r w:rsidRPr="00C20870">
        <w:rPr>
          <w:rFonts w:cs="B Badr" w:hint="cs"/>
          <w:sz w:val="28"/>
          <w:szCs w:val="28"/>
          <w:rtl/>
        </w:rPr>
        <w:t>عِدَّةٌ مِنْ أَصْحَابِنَا عَنْ أَحْمَدَ بْنِ مُحَمَّدٍ عَنِ الْحُسَيْنِ بْنِ سَعِيدٍ عَنِ ابْنِ سِنَانٍ عَنِ ابْنِ مُسْكَانَ عَنْ أَبِي بَصِيرٍ عَنْ أَبِي عَبْدِ اللَّهِ ع قَالَ:</w:t>
      </w:r>
      <w:r w:rsidRPr="00C20870">
        <w:rPr>
          <w:rFonts w:ascii="Traditional Arabic" w:hAnsi="Traditional Arabic" w:cs="B Badr" w:hint="cs"/>
          <w:sz w:val="28"/>
          <w:szCs w:val="28"/>
          <w:rtl/>
        </w:rPr>
        <w:t xml:space="preserve"> كَانَ طُولُ رَحْلِ رَسُولِ اللَّهِ </w:t>
      </w:r>
      <w:r w:rsidR="003B0187" w:rsidRPr="00C20870">
        <w:rPr>
          <w:rFonts w:ascii="Traditional Arabic" w:hAnsi="Traditional Arabic" w:cs="B Badr" w:hint="cs"/>
          <w:sz w:val="28"/>
          <w:szCs w:val="28"/>
        </w:rPr>
        <w:sym w:font="Dorood" w:char="F05D"/>
      </w:r>
      <w:r w:rsidR="003B0187" w:rsidRPr="00C20870">
        <w:rPr>
          <w:rFonts w:ascii="Traditional Arabic" w:hAnsi="Traditional Arabic" w:cs="B Badr" w:hint="cs"/>
          <w:sz w:val="28"/>
          <w:szCs w:val="28"/>
          <w:rtl/>
        </w:rPr>
        <w:t xml:space="preserve"> </w:t>
      </w:r>
      <w:r w:rsidRPr="00C20870">
        <w:rPr>
          <w:rFonts w:ascii="Traditional Arabic" w:hAnsi="Traditional Arabic" w:cs="B Badr" w:hint="cs"/>
          <w:sz w:val="28"/>
          <w:szCs w:val="28"/>
          <w:rtl/>
        </w:rPr>
        <w:t>‏ذِرَاعاً وَ كَانَ إِذَا صَلَّى وَضَعَهُ بَيْنَ يَدَيْهِ يَسْتَتِرُ بِهِ مِمَّنْ يَمُرُّ بَيْنَ يَدَيْهِ‏</w:t>
      </w:r>
      <w:r w:rsidR="00C20870">
        <w:rPr>
          <w:rFonts w:ascii="Traditional Arabic" w:hAnsi="Traditional Arabic" w:cs="B Badr" w:hint="cs"/>
          <w:sz w:val="28"/>
          <w:szCs w:val="28"/>
          <w:rtl/>
        </w:rPr>
        <w:t>.</w:t>
      </w:r>
    </w:p>
    <w:p w14:paraId="51616327" w14:textId="20E07127" w:rsidR="00C20870" w:rsidRDefault="00C20870" w:rsidP="00C20870">
      <w:pPr>
        <w:pStyle w:val="Heading5"/>
      </w:pPr>
      <w:r w:rsidRPr="00C20870">
        <w:rPr>
          <w:rtl/>
        </w:rPr>
        <w:t>الكافي (ط - الإسلامية)، ج‏3، ص: 296</w:t>
      </w:r>
    </w:p>
    <w:p w14:paraId="4CD08343" w14:textId="30874B52" w:rsidR="00C20870" w:rsidRPr="00C20870" w:rsidRDefault="00C20870" w:rsidP="00C20870">
      <w:pPr>
        <w:pStyle w:val="Heading6"/>
        <w:rPr>
          <w:rtl/>
        </w:rPr>
      </w:pPr>
      <w:r>
        <w:rPr>
          <w:rFonts w:hint="cs"/>
          <w:rtl/>
        </w:rPr>
        <w:t xml:space="preserve">آداب صفوف، </w:t>
      </w:r>
    </w:p>
    <w:p w14:paraId="3FBF4386" w14:textId="584282CC" w:rsidR="00D844AE" w:rsidRPr="00C20870" w:rsidRDefault="00D844AE" w:rsidP="00F05178">
      <w:pPr>
        <w:pStyle w:val="NormalWeb"/>
        <w:numPr>
          <w:ilvl w:val="0"/>
          <w:numId w:val="5"/>
        </w:numPr>
        <w:tabs>
          <w:tab w:val="left" w:pos="1134"/>
        </w:tabs>
        <w:bidi/>
        <w:jc w:val="both"/>
        <w:rPr>
          <w:rFonts w:cs="B Badr"/>
        </w:rPr>
      </w:pPr>
      <w:r w:rsidRPr="00C20870">
        <w:rPr>
          <w:rFonts w:cs="B Badr" w:hint="cs"/>
          <w:sz w:val="28"/>
          <w:szCs w:val="28"/>
          <w:rtl/>
        </w:rPr>
        <w:t>مُحَمَّدُ بْنُ يَحْيَى عَنْ أَحْمَدَ بْنِ مُحَمَّدٍ عَنْ عُثْمَانَ بْنِ عِيسَى عَنِ ابْنِ مُسْكَانَ عَنِ ابْنِ أَبِي يَعْفُورٍ قَالَ: سَأَلْتُ أَبَا عَبْدِ اللَّهِ ع عَنِ الرَّجُلِ هَلْ يَقْطَعُ صَلَاتَهُ شَيْ‏ءٌ مِمَّا يَمُرُّ بَيْنَ يَدَيْهِ فَقَالَ لَا يَقْطَعُ صَلَاةَ الْمُؤْمِنِ شَيْ‏ءٌ وَ لَكِنِ ادْرَءُوا مَا اسْتَطَعْتُمْ‏</w:t>
      </w:r>
    </w:p>
    <w:p w14:paraId="55F99E6B" w14:textId="77777777" w:rsidR="00C20870" w:rsidRDefault="00C20870" w:rsidP="00C20870">
      <w:pPr>
        <w:pStyle w:val="Heading5"/>
      </w:pPr>
      <w:r w:rsidRPr="00C20870">
        <w:rPr>
          <w:rtl/>
        </w:rPr>
        <w:t>الكافي (ط - الإسلامية)، ج‏3، ص: 296</w:t>
      </w:r>
    </w:p>
    <w:p w14:paraId="643F487C" w14:textId="77777777" w:rsidR="00C20870" w:rsidRPr="00C20870" w:rsidRDefault="00C20870" w:rsidP="00C20870">
      <w:pPr>
        <w:pStyle w:val="Heading6"/>
        <w:rPr>
          <w:rtl/>
        </w:rPr>
      </w:pPr>
      <w:r>
        <w:rPr>
          <w:rFonts w:hint="cs"/>
          <w:rtl/>
        </w:rPr>
        <w:t xml:space="preserve">آداب صفوف، </w:t>
      </w:r>
    </w:p>
    <w:p w14:paraId="01C6A50C" w14:textId="77777777" w:rsidR="00492834" w:rsidRPr="00492834" w:rsidRDefault="00D844AE" w:rsidP="003443AE">
      <w:pPr>
        <w:pStyle w:val="ListParagraph"/>
        <w:numPr>
          <w:ilvl w:val="0"/>
          <w:numId w:val="5"/>
        </w:numPr>
        <w:tabs>
          <w:tab w:val="left" w:pos="1134"/>
        </w:tabs>
        <w:spacing w:before="100" w:beforeAutospacing="1" w:after="100" w:afterAutospacing="1"/>
        <w:jc w:val="both"/>
        <w:rPr>
          <w:rFonts w:cs="B Badr"/>
          <w:lang w:bidi="fa-IR"/>
        </w:rPr>
      </w:pPr>
      <w:r w:rsidRPr="00492834">
        <w:rPr>
          <w:rFonts w:cs="B Badr" w:hint="cs"/>
          <w:sz w:val="28"/>
          <w:szCs w:val="28"/>
          <w:rtl/>
          <w:lang w:bidi="fa-IR"/>
        </w:rPr>
        <w:t xml:space="preserve">وَ فِي رِوَايَةِ ابْنِ مُسْكَانَ عَنْ أَبِي بَصِيرٍ عَنْ أَبِي عَبْدِ اللَّهِ </w:t>
      </w:r>
      <w:r w:rsidR="003B0187" w:rsidRPr="00C20870">
        <w:rPr>
          <w:rFonts w:hint="cs"/>
          <w:sz w:val="22"/>
          <w:szCs w:val="22"/>
          <w:lang w:bidi="fa-IR"/>
        </w:rPr>
        <w:sym w:font="Dorood" w:char="F040"/>
      </w:r>
      <w:r w:rsidRPr="00492834">
        <w:rPr>
          <w:rFonts w:cs="B Badr" w:hint="cs"/>
          <w:sz w:val="28"/>
          <w:szCs w:val="28"/>
          <w:rtl/>
          <w:lang w:bidi="fa-IR"/>
        </w:rPr>
        <w:t xml:space="preserve"> قَالَ: لَا يَقْطَعُ الصَّلَاةَ شَيْ‏ءٌ لَا كَلْبٌ وَ لَا حِمَارٌ وَ لَا امْرَأَةٌ وَ لَكِنِ اسْتَتِرُوا بِشَيْ‏ءٍ فَإِنْ كَانَ بَيْنَ يَدَيْكَ قَدْرُ ذِرَاعٍ رَافِعاً مِنَ الْأَرْضِ فَقَدِ اسْتَتَرْتَ.</w:t>
      </w:r>
    </w:p>
    <w:p w14:paraId="15A0C8FD" w14:textId="77777777" w:rsidR="00492834" w:rsidRDefault="00492834" w:rsidP="00492834">
      <w:pPr>
        <w:pStyle w:val="Heading5"/>
      </w:pPr>
      <w:r w:rsidRPr="00D92CE0">
        <w:rPr>
          <w:rtl/>
        </w:rPr>
        <w:t>الكافي (ط - الإسلامية)، ج‏3، ص: 297</w:t>
      </w:r>
    </w:p>
    <w:p w14:paraId="2365EDB3" w14:textId="77777777" w:rsidR="00492834" w:rsidRPr="00C20870" w:rsidRDefault="00492834" w:rsidP="00492834">
      <w:pPr>
        <w:pStyle w:val="Heading6"/>
        <w:rPr>
          <w:rtl/>
        </w:rPr>
      </w:pPr>
      <w:r>
        <w:rPr>
          <w:rFonts w:hint="cs"/>
          <w:rtl/>
        </w:rPr>
        <w:t xml:space="preserve">آداب صفوف، </w:t>
      </w:r>
    </w:p>
    <w:p w14:paraId="16FCBD47" w14:textId="6111C530" w:rsidR="00D844AE" w:rsidRPr="00492834" w:rsidRDefault="00D844AE" w:rsidP="00492834">
      <w:pPr>
        <w:pStyle w:val="Heading6"/>
        <w:rPr>
          <w:rtl/>
        </w:rPr>
      </w:pPr>
      <w:r w:rsidRPr="00492834">
        <w:rPr>
          <w:rFonts w:hint="cs"/>
          <w:rtl/>
        </w:rPr>
        <w:t>قَالَ الْكُلَيْنِيُّ وَ الْفَضْلُ فِي هَذَا أَنْ تَسْتَتِرَ بِشَيْ‏ءٍ وَ تَضَعَ بَيْنَ يَدَيْكَ مَا تَتَّقِي بِهِ مِنَ الْمَارِّ فَإِنْ لَمْ تَفْعَلْ فَلَيْسَ بِهِ بَأْسٌ لِأَنَّ الَّذِي يُصَلِّي لَهُ الْمُصَلِّي أَقْرَبُ إِلَيْهِ مِمَّنْ يَمُرُّ بَيْنَ يَدَيْهِ وَ لَكِنْ ذَلِكَ أَدَبُ الصَّلَاةِ وَ تَوْقِيرُهَا.</w:t>
      </w:r>
    </w:p>
    <w:p w14:paraId="78F607AF" w14:textId="77777777" w:rsidR="00D844AE" w:rsidRPr="00C20870" w:rsidRDefault="00D844AE" w:rsidP="00F05178">
      <w:pPr>
        <w:pStyle w:val="ListParagraph"/>
        <w:numPr>
          <w:ilvl w:val="0"/>
          <w:numId w:val="5"/>
        </w:numPr>
        <w:tabs>
          <w:tab w:val="left" w:pos="1134"/>
        </w:tabs>
        <w:spacing w:before="100" w:beforeAutospacing="1" w:after="100" w:afterAutospacing="1"/>
        <w:jc w:val="both"/>
        <w:rPr>
          <w:rFonts w:cs="B Badr"/>
          <w:lang w:bidi="fa-IR"/>
        </w:rPr>
      </w:pPr>
      <w:r w:rsidRPr="00C20870">
        <w:rPr>
          <w:rFonts w:cs="B Badr" w:hint="cs"/>
          <w:sz w:val="28"/>
          <w:szCs w:val="28"/>
          <w:rtl/>
          <w:lang w:bidi="fa-IR"/>
        </w:rPr>
        <w:t xml:space="preserve">عَلِيُّ بْنُ إِبْرَاهِيمَ رَفَعَهُ عَنْ مُحَمَّدِ بْنِ مُسْلِمٍ قَالَ: دَخَلَ أَبُو حَنِيفَةَ عَلَى أَبِي عَبْدِ اللَّهِ </w:t>
      </w:r>
      <w:r w:rsidR="003B0187" w:rsidRPr="00C20870">
        <w:rPr>
          <w:rFonts w:hint="cs"/>
          <w:sz w:val="22"/>
          <w:szCs w:val="22"/>
          <w:lang w:bidi="fa-IR"/>
        </w:rPr>
        <w:sym w:font="Dorood" w:char="F040"/>
      </w:r>
      <w:r w:rsidRPr="00C20870">
        <w:rPr>
          <w:rFonts w:cs="B Badr" w:hint="cs"/>
          <w:sz w:val="28"/>
          <w:szCs w:val="28"/>
          <w:rtl/>
          <w:lang w:bidi="fa-IR"/>
        </w:rPr>
        <w:t xml:space="preserve"> فَقَالَ لَهُ رَأَيْتُ ابْنَكَ مُوسَى </w:t>
      </w:r>
      <w:r w:rsidR="003B0187" w:rsidRPr="00C20870">
        <w:rPr>
          <w:rFonts w:hint="cs"/>
          <w:sz w:val="22"/>
          <w:szCs w:val="22"/>
          <w:lang w:bidi="fa-IR"/>
        </w:rPr>
        <w:sym w:font="Dorood" w:char="F040"/>
      </w:r>
      <w:r w:rsidRPr="00C20870">
        <w:rPr>
          <w:rFonts w:cs="B Badr" w:hint="cs"/>
          <w:sz w:val="28"/>
          <w:szCs w:val="28"/>
          <w:rtl/>
          <w:lang w:bidi="fa-IR"/>
        </w:rPr>
        <w:t xml:space="preserve"> يُصَلِّي وَ النَّاسُ يَمُرُّونَ بَيْنَ يَدَيْهِ فَلَا يَنْهَاهُمْ وَ فِيهِ مَا فِيهِ فَقَالَ أَبُو عَبْدِ اللَّهِ </w:t>
      </w:r>
      <w:r w:rsidR="003B0187" w:rsidRPr="00C20870">
        <w:rPr>
          <w:rFonts w:hint="cs"/>
          <w:sz w:val="22"/>
          <w:szCs w:val="22"/>
          <w:lang w:bidi="fa-IR"/>
        </w:rPr>
        <w:sym w:font="Dorood" w:char="F040"/>
      </w:r>
      <w:r w:rsidRPr="00C20870">
        <w:rPr>
          <w:rFonts w:cs="B Badr" w:hint="cs"/>
          <w:sz w:val="28"/>
          <w:szCs w:val="28"/>
          <w:rtl/>
          <w:lang w:bidi="fa-IR"/>
        </w:rPr>
        <w:t xml:space="preserve"> ادْعُوا لِي مُوسَى فَدُعِيَ فَقَالَ لَهُ يَا بُنَيَّ إِنَّ أَبَا حَنِيفَةَ يَذْكُرُ أَنَّكَ كُنْتَ تُصَلِّي وَ النَّاسُ يَمُرُّونَ بَيْنَ يَدَيْكَ فَلَمْ تَنْهَهُمْ فَقَالَ نَعَمْ يَا أَبَةِ إِنَّ الَّذِي كُنْتُ أُصَلِّي لَهُ كَانَ أَقْرَبَ إِلَيَّ مِنْهُمْ يَقُولُ اللَّهُ </w:t>
      </w:r>
      <w:r w:rsidR="00600A61" w:rsidRPr="00C20870">
        <w:rPr>
          <w:rFonts w:cs="B Badr" w:hint="cs"/>
          <w:sz w:val="28"/>
          <w:szCs w:val="28"/>
          <w:lang w:bidi="fa-IR"/>
        </w:rPr>
        <w:sym w:font="Dorood" w:char="F058"/>
      </w:r>
      <w:r w:rsidR="00600A61" w:rsidRPr="00C20870">
        <w:rPr>
          <w:rFonts w:cs="B Badr" w:hint="cs"/>
          <w:sz w:val="28"/>
          <w:szCs w:val="28"/>
          <w:rtl/>
          <w:lang w:bidi="fa-IR"/>
        </w:rPr>
        <w:t xml:space="preserve"> </w:t>
      </w:r>
      <w:r w:rsidRPr="00C20870">
        <w:rPr>
          <w:rFonts w:cs="B Badr" w:hint="cs"/>
          <w:sz w:val="28"/>
          <w:szCs w:val="28"/>
          <w:rtl/>
          <w:lang w:bidi="fa-IR"/>
        </w:rPr>
        <w:t xml:space="preserve">وَ نَحْنُ أَقْرَبُ إِلَيْهِ مِنْ حَبْلِ الْوَرِيدِ قَالَ فَضَمَّهُ أَبُو عَبْدِ اللَّهِ </w:t>
      </w:r>
      <w:r w:rsidR="003B0187" w:rsidRPr="00C20870">
        <w:rPr>
          <w:rFonts w:hint="cs"/>
          <w:sz w:val="22"/>
          <w:szCs w:val="22"/>
          <w:lang w:bidi="fa-IR"/>
        </w:rPr>
        <w:sym w:font="Dorood" w:char="F040"/>
      </w:r>
      <w:r w:rsidRPr="00C20870">
        <w:rPr>
          <w:rFonts w:cs="B Badr" w:hint="cs"/>
          <w:sz w:val="28"/>
          <w:szCs w:val="28"/>
          <w:rtl/>
          <w:lang w:bidi="fa-IR"/>
        </w:rPr>
        <w:t xml:space="preserve"> إِلَى نَفْسِهِ ثُمَّ قَالَ يَا بُنَيَّ بِأَبِي أَنْتَ وَ أُمِّي يَا مُودَعَ الْأَسْرَارِ.</w:t>
      </w:r>
    </w:p>
    <w:p w14:paraId="1191BBF0" w14:textId="3CB67DCC" w:rsidR="00D92CE0" w:rsidRDefault="00D92CE0" w:rsidP="00492834">
      <w:pPr>
        <w:pStyle w:val="Heading5"/>
      </w:pPr>
      <w:r w:rsidRPr="00D92CE0">
        <w:rPr>
          <w:rtl/>
        </w:rPr>
        <w:t>الكافي (ط - الإسلامية)، ج‏3، ص: 297</w:t>
      </w:r>
    </w:p>
    <w:p w14:paraId="3528F389" w14:textId="77777777" w:rsidR="00492834" w:rsidRPr="00C20870" w:rsidRDefault="00492834" w:rsidP="00492834">
      <w:pPr>
        <w:pStyle w:val="Heading6"/>
        <w:rPr>
          <w:rtl/>
        </w:rPr>
      </w:pPr>
      <w:r>
        <w:rPr>
          <w:rFonts w:hint="cs"/>
          <w:rtl/>
        </w:rPr>
        <w:t xml:space="preserve">آداب صفوف، </w:t>
      </w:r>
    </w:p>
    <w:p w14:paraId="1EE3A74D" w14:textId="77777777" w:rsidR="00D844AE" w:rsidRPr="00DC20C3" w:rsidRDefault="003E0433" w:rsidP="00F05178">
      <w:pPr>
        <w:pStyle w:val="ListParagraph"/>
        <w:numPr>
          <w:ilvl w:val="0"/>
          <w:numId w:val="5"/>
        </w:numPr>
        <w:tabs>
          <w:tab w:val="left" w:pos="1134"/>
        </w:tabs>
        <w:autoSpaceDE w:val="0"/>
        <w:autoSpaceDN w:val="0"/>
        <w:adjustRightInd w:val="0"/>
        <w:jc w:val="both"/>
        <w:rPr>
          <w:rFonts w:ascii="Tahoma" w:hAnsi="Tahoma" w:cs="B Badr"/>
          <w:sz w:val="36"/>
          <w:szCs w:val="36"/>
          <w:rtl/>
          <w:lang w:bidi="fa-IR"/>
        </w:rPr>
      </w:pPr>
      <w:r w:rsidRPr="00DC20C3">
        <w:rPr>
          <w:rFonts w:ascii="Tahoma" w:eastAsiaTheme="minorHAnsi" w:hAnsi="Tahoma" w:cs="B Badr"/>
          <w:rtl/>
          <w:lang w:bidi="fa-IR"/>
        </w:rPr>
        <w:t>حَدَّثَنَا زَيْدُ بْنُ أَخْزَمَ أَبُو طَالِبٍ، حَدَّثَنَا أَبُو دَاوُدَ، وَأَبُو قُتَيْبَةَ، قَالَا: حَدَّثَنَا هَارُونُ بْنُ مُسْلِمٍ، عَنْ قَتَادَةَ، عَنْ مُعَاوِيَةَ بْنِ قُرَّةَ</w:t>
      </w:r>
      <w:r w:rsidR="002F2989" w:rsidRPr="00DC20C3">
        <w:rPr>
          <w:rFonts w:ascii="Tahoma" w:eastAsiaTheme="minorHAnsi" w:hAnsi="Tahoma" w:cs="B Badr" w:hint="cs"/>
          <w:rtl/>
          <w:lang w:bidi="fa-IR"/>
        </w:rPr>
        <w:t xml:space="preserve"> </w:t>
      </w:r>
      <w:r w:rsidRPr="00DC20C3">
        <w:rPr>
          <w:rFonts w:ascii="Tahoma" w:eastAsiaTheme="minorHAnsi" w:hAnsi="Tahoma" w:cs="B Badr"/>
          <w:rtl/>
          <w:lang w:bidi="fa-IR"/>
        </w:rPr>
        <w:t>عَنْ أَبِيهِ،</w:t>
      </w:r>
      <w:r w:rsidRPr="00492834">
        <w:rPr>
          <w:rFonts w:cs="B Badr"/>
          <w:sz w:val="28"/>
          <w:szCs w:val="28"/>
          <w:rtl/>
          <w:lang w:bidi="fa-IR"/>
        </w:rPr>
        <w:t xml:space="preserve"> قَالَ: كُنَّا نُنْهَى أَنْ نَصُفَّ بَيْنَ السَّوَارِي عَلَى عَهْدِ رَسُولِ اللَّهِ </w:t>
      </w:r>
      <w:r w:rsidR="003B0187" w:rsidRPr="00492834">
        <w:rPr>
          <w:sz w:val="28"/>
          <w:szCs w:val="28"/>
          <w:lang w:bidi="fa-IR"/>
        </w:rPr>
        <w:sym w:font="Dorood" w:char="F05D"/>
      </w:r>
      <w:r w:rsidR="003B0187" w:rsidRPr="00492834">
        <w:rPr>
          <w:rFonts w:cs="B Badr" w:hint="cs"/>
          <w:sz w:val="28"/>
          <w:szCs w:val="28"/>
          <w:rtl/>
          <w:lang w:bidi="fa-IR"/>
        </w:rPr>
        <w:t xml:space="preserve"> </w:t>
      </w:r>
      <w:r w:rsidR="002D179B" w:rsidRPr="00492834">
        <w:rPr>
          <w:rFonts w:cs="B Badr"/>
          <w:sz w:val="28"/>
          <w:szCs w:val="28"/>
          <w:rtl/>
          <w:lang w:bidi="fa-IR"/>
        </w:rPr>
        <w:t>وَنُطْرَدُ عَنْهَا طَرْدًا</w:t>
      </w:r>
    </w:p>
    <w:p w14:paraId="1E9608E5" w14:textId="77777777" w:rsidR="003E0433" w:rsidRDefault="003E0433" w:rsidP="00492834">
      <w:pPr>
        <w:pStyle w:val="Heading5"/>
      </w:pPr>
      <w:r w:rsidRPr="00DC20C3">
        <w:rPr>
          <w:rFonts w:hint="cs"/>
          <w:rtl/>
        </w:rPr>
        <w:lastRenderedPageBreak/>
        <w:t>سنن ابن ماجه ج2 ص 135</w:t>
      </w:r>
    </w:p>
    <w:p w14:paraId="2FD39EDF" w14:textId="02714F6D" w:rsidR="00492834" w:rsidRPr="00492834" w:rsidRDefault="00492834" w:rsidP="00492834">
      <w:pPr>
        <w:pStyle w:val="Heading6"/>
        <w:rPr>
          <w:rtl/>
        </w:rPr>
      </w:pPr>
      <w:r>
        <w:rPr>
          <w:rFonts w:hint="cs"/>
          <w:rtl/>
        </w:rPr>
        <w:t xml:space="preserve">آداب صفوف، </w:t>
      </w:r>
    </w:p>
    <w:p w14:paraId="7CDFFD73" w14:textId="77777777" w:rsidR="003E0433" w:rsidRPr="00DC20C3" w:rsidRDefault="003E0433"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cs="B Badr"/>
          <w:sz w:val="32"/>
          <w:szCs w:val="32"/>
          <w:rtl/>
          <w:lang w:bidi="fa-IR"/>
        </w:rPr>
        <w:t>عليكم بالصف الأول، وعليكم بالميمنة، وإياكم والصف بين السواري</w:t>
      </w:r>
      <w:r w:rsidR="002D179B" w:rsidRPr="00DC20C3">
        <w:rPr>
          <w:rFonts w:ascii="Tahoma" w:eastAsiaTheme="minorHAnsi" w:hAnsi="Tahoma" w:cs="B Badr"/>
          <w:rtl/>
          <w:lang w:bidi="fa-IR"/>
        </w:rPr>
        <w:t>.</w:t>
      </w:r>
    </w:p>
    <w:p w14:paraId="380B10D3" w14:textId="77777777" w:rsidR="003E0433" w:rsidRDefault="003E0433" w:rsidP="003E12A5">
      <w:pPr>
        <w:pStyle w:val="a"/>
        <w:tabs>
          <w:tab w:val="left" w:pos="1134"/>
        </w:tabs>
        <w:spacing w:line="240" w:lineRule="auto"/>
        <w:rPr>
          <w:rFonts w:ascii="Traditional Arabic" w:hAnsi="Traditional Arabic" w:cs="B Badr"/>
          <w:b w:val="0"/>
          <w:bCs w:val="0"/>
          <w:sz w:val="16"/>
          <w:szCs w:val="16"/>
          <w:lang w:bidi="fa-IR"/>
        </w:rPr>
      </w:pPr>
      <w:r w:rsidRPr="00DC20C3">
        <w:rPr>
          <w:rFonts w:ascii="Traditional Arabic" w:hAnsi="Traditional Arabic" w:cs="B Badr" w:hint="cs"/>
          <w:b w:val="0"/>
          <w:bCs w:val="0"/>
          <w:sz w:val="16"/>
          <w:szCs w:val="16"/>
          <w:rtl/>
          <w:lang w:bidi="fa-IR"/>
        </w:rPr>
        <w:t>کنزالعمال ج7 ص622</w:t>
      </w:r>
    </w:p>
    <w:p w14:paraId="2993E873" w14:textId="77777777" w:rsidR="00492834" w:rsidRPr="00C20870" w:rsidRDefault="00492834" w:rsidP="00492834">
      <w:pPr>
        <w:pStyle w:val="Heading6"/>
        <w:rPr>
          <w:rtl/>
        </w:rPr>
      </w:pPr>
      <w:r>
        <w:rPr>
          <w:rFonts w:hint="cs"/>
          <w:rtl/>
        </w:rPr>
        <w:t xml:space="preserve">آداب صفوف، </w:t>
      </w:r>
    </w:p>
    <w:p w14:paraId="1B9145CC" w14:textId="77777777" w:rsidR="002D179B" w:rsidRPr="00DC20C3" w:rsidRDefault="00D844AE" w:rsidP="00F05178">
      <w:pPr>
        <w:pStyle w:val="a"/>
        <w:numPr>
          <w:ilvl w:val="0"/>
          <w:numId w:val="5"/>
        </w:numPr>
        <w:tabs>
          <w:tab w:val="left" w:pos="1134"/>
        </w:tabs>
        <w:spacing w:line="240" w:lineRule="auto"/>
        <w:rPr>
          <w:rFonts w:ascii="Tahoma" w:hAnsi="Tahoma" w:cs="B Badr"/>
          <w:b w:val="0"/>
          <w:bCs w:val="0"/>
          <w:rtl/>
          <w:lang w:bidi="fa-IR"/>
        </w:rPr>
      </w:pPr>
      <w:r w:rsidRPr="00DC20C3">
        <w:rPr>
          <w:rFonts w:ascii="Tahoma" w:hAnsi="Tahoma" w:cs="B Badr"/>
          <w:b w:val="0"/>
          <w:bCs w:val="0"/>
          <w:rtl/>
          <w:lang w:bidi="fa-IR"/>
        </w:rPr>
        <w:t xml:space="preserve">{ مسند مطلب بن أبي وداعة } رأيت النبي صلى الله عليه و سلم يصلي في المسجد الحرام مما يلي باب بنى سهم والناس يطوفون بالبيت بينه وبين القبلة بين يديه ليس بينه وبينه سترة </w:t>
      </w:r>
    </w:p>
    <w:p w14:paraId="2F2F601A" w14:textId="77777777" w:rsidR="00D844AE" w:rsidRPr="00DC20C3" w:rsidRDefault="00A60D96"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 xml:space="preserve">آداب مسجد الحرام، </w:t>
      </w:r>
      <w:r w:rsidR="00D844AE" w:rsidRPr="00DC20C3">
        <w:rPr>
          <w:rFonts w:ascii="Traditional Arabic" w:hAnsi="Traditional Arabic" w:cs="B Badr" w:hint="cs"/>
          <w:b w:val="0"/>
          <w:bCs w:val="0"/>
          <w:sz w:val="24"/>
          <w:szCs w:val="24"/>
          <w:rtl/>
          <w:lang w:bidi="fa-IR"/>
        </w:rPr>
        <w:t>در مسجد الحرام ستره لازم نیست</w:t>
      </w:r>
    </w:p>
    <w:p w14:paraId="478699BD" w14:textId="77777777" w:rsidR="00A60D96" w:rsidRPr="00DC20C3" w:rsidRDefault="00A60D96"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کنزالعمال ج8 ص346</w:t>
      </w:r>
    </w:p>
    <w:p w14:paraId="11C4CEC4" w14:textId="77777777" w:rsidR="00D844AE" w:rsidRPr="00DC20C3" w:rsidRDefault="00D844AE" w:rsidP="00F05178">
      <w:pPr>
        <w:pStyle w:val="a"/>
        <w:numPr>
          <w:ilvl w:val="0"/>
          <w:numId w:val="5"/>
        </w:numPr>
        <w:tabs>
          <w:tab w:val="left" w:pos="1134"/>
        </w:tabs>
        <w:spacing w:line="240" w:lineRule="auto"/>
        <w:rPr>
          <w:rFonts w:ascii="Tahoma" w:hAnsi="Tahoma" w:cs="B Badr"/>
          <w:b w:val="0"/>
          <w:bCs w:val="0"/>
          <w:rtl/>
          <w:lang w:bidi="fa-IR"/>
        </w:rPr>
      </w:pPr>
      <w:r w:rsidRPr="00DC20C3">
        <w:rPr>
          <w:rFonts w:ascii="Tahoma" w:hAnsi="Tahoma" w:cs="B Badr"/>
          <w:b w:val="0"/>
          <w:bCs w:val="0"/>
          <w:rtl/>
          <w:lang w:bidi="fa-IR"/>
        </w:rPr>
        <w:t xml:space="preserve">من استطاع منكم أن لا يحول بينه وبين قبلته أحد فليفعل </w:t>
      </w:r>
    </w:p>
    <w:p w14:paraId="463CE648" w14:textId="77777777" w:rsidR="00A60D96" w:rsidRDefault="00A60D96" w:rsidP="003E12A5">
      <w:pPr>
        <w:pStyle w:val="a"/>
        <w:tabs>
          <w:tab w:val="left" w:pos="1134"/>
        </w:tabs>
        <w:spacing w:line="240" w:lineRule="auto"/>
        <w:rPr>
          <w:rFonts w:ascii="Traditional Arabic" w:hAnsi="Traditional Arabic" w:cs="B Badr"/>
          <w:b w:val="0"/>
          <w:bCs w:val="0"/>
          <w:sz w:val="16"/>
          <w:szCs w:val="16"/>
          <w:lang w:bidi="fa-IR"/>
        </w:rPr>
      </w:pPr>
      <w:r w:rsidRPr="00DC20C3">
        <w:rPr>
          <w:rFonts w:ascii="Traditional Arabic" w:hAnsi="Traditional Arabic" w:cs="B Badr" w:hint="cs"/>
          <w:b w:val="0"/>
          <w:bCs w:val="0"/>
          <w:sz w:val="16"/>
          <w:szCs w:val="16"/>
          <w:rtl/>
          <w:lang w:bidi="fa-IR"/>
        </w:rPr>
        <w:t>کنزالعمال ج7 ص553</w:t>
      </w:r>
    </w:p>
    <w:p w14:paraId="660E3AF5" w14:textId="0B0B1F1E" w:rsidR="00492834" w:rsidRPr="00DC20C3" w:rsidRDefault="00492834" w:rsidP="00492834">
      <w:pPr>
        <w:pStyle w:val="Heading6"/>
        <w:rPr>
          <w:rtl/>
        </w:rPr>
      </w:pPr>
      <w:r>
        <w:rPr>
          <w:rFonts w:hint="cs"/>
          <w:rtl/>
        </w:rPr>
        <w:t>آداب ستره</w:t>
      </w:r>
    </w:p>
    <w:p w14:paraId="295B3106" w14:textId="2A493D19" w:rsidR="00D844AE" w:rsidRPr="00DC20C3" w:rsidRDefault="00D844AE" w:rsidP="00F05178">
      <w:pPr>
        <w:pStyle w:val="a"/>
        <w:numPr>
          <w:ilvl w:val="0"/>
          <w:numId w:val="5"/>
        </w:numPr>
        <w:tabs>
          <w:tab w:val="left" w:pos="1134"/>
        </w:tabs>
        <w:spacing w:line="240" w:lineRule="auto"/>
        <w:rPr>
          <w:rFonts w:ascii="Tahoma" w:hAnsi="Tahoma" w:cs="B Badr"/>
          <w:b w:val="0"/>
          <w:bCs w:val="0"/>
          <w:rtl/>
          <w:lang w:bidi="fa-IR"/>
        </w:rPr>
      </w:pPr>
      <w:r w:rsidRPr="00DC20C3">
        <w:rPr>
          <w:rFonts w:ascii="Tahoma" w:hAnsi="Tahoma" w:cs="B Badr"/>
          <w:b w:val="0"/>
          <w:bCs w:val="0"/>
          <w:rtl/>
          <w:lang w:bidi="fa-IR"/>
        </w:rPr>
        <w:t>استتروا في صلاتكم و</w:t>
      </w:r>
      <w:r w:rsidR="00492834">
        <w:rPr>
          <w:rFonts w:ascii="Tahoma" w:hAnsi="Tahoma" w:cs="B Badr"/>
          <w:b w:val="0"/>
          <w:bCs w:val="0"/>
          <w:lang w:bidi="fa-IR"/>
        </w:rPr>
        <w:t xml:space="preserve"> </w:t>
      </w:r>
      <w:r w:rsidRPr="00DC20C3">
        <w:rPr>
          <w:rFonts w:ascii="Tahoma" w:hAnsi="Tahoma" w:cs="B Badr"/>
          <w:b w:val="0"/>
          <w:bCs w:val="0"/>
          <w:rtl/>
          <w:lang w:bidi="fa-IR"/>
        </w:rPr>
        <w:t xml:space="preserve">لو بسهم </w:t>
      </w:r>
    </w:p>
    <w:p w14:paraId="2F0F2F62" w14:textId="749987AF" w:rsidR="00492834" w:rsidRDefault="00A60D96" w:rsidP="00492834">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کنزالعمال ج7 ص554</w:t>
      </w:r>
    </w:p>
    <w:p w14:paraId="072C537A" w14:textId="77777777" w:rsidR="00492834" w:rsidRPr="00DC20C3" w:rsidRDefault="00492834" w:rsidP="00492834">
      <w:pPr>
        <w:pStyle w:val="Heading6"/>
        <w:rPr>
          <w:rtl/>
        </w:rPr>
      </w:pPr>
      <w:r>
        <w:rPr>
          <w:rFonts w:hint="cs"/>
          <w:rtl/>
        </w:rPr>
        <w:t>آداب ستره</w:t>
      </w:r>
    </w:p>
    <w:p w14:paraId="5105B082" w14:textId="77777777" w:rsidR="00D844AE" w:rsidRPr="00DC20C3" w:rsidRDefault="00D844AE" w:rsidP="00F05178">
      <w:pPr>
        <w:pStyle w:val="a"/>
        <w:numPr>
          <w:ilvl w:val="0"/>
          <w:numId w:val="5"/>
        </w:numPr>
        <w:tabs>
          <w:tab w:val="left" w:pos="1134"/>
        </w:tabs>
        <w:spacing w:line="240" w:lineRule="auto"/>
        <w:rPr>
          <w:rFonts w:ascii="Traditional Arabic" w:hAnsi="Traditional Arabic" w:cs="B Badr"/>
          <w:b w:val="0"/>
          <w:bCs w:val="0"/>
          <w:sz w:val="16"/>
          <w:szCs w:val="16"/>
          <w:rtl/>
          <w:lang w:bidi="fa-IR"/>
        </w:rPr>
      </w:pPr>
      <w:r w:rsidRPr="00DC20C3">
        <w:rPr>
          <w:rFonts w:ascii="Tahoma" w:hAnsi="Tahoma" w:cs="B Badr"/>
          <w:b w:val="0"/>
          <w:bCs w:val="0"/>
          <w:rtl/>
          <w:lang w:bidi="fa-IR"/>
        </w:rPr>
        <w:t xml:space="preserve">سترة الإمام سترة من خلفه </w:t>
      </w:r>
    </w:p>
    <w:p w14:paraId="62515AF1" w14:textId="77777777" w:rsidR="00A60D96" w:rsidRDefault="00A60D96"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کنزالعمال ج7 ص554</w:t>
      </w:r>
    </w:p>
    <w:p w14:paraId="575DF6CC" w14:textId="4C446A55" w:rsidR="00492834" w:rsidRPr="00492834" w:rsidRDefault="00492834" w:rsidP="00492834">
      <w:pPr>
        <w:pStyle w:val="Heading6"/>
        <w:rPr>
          <w:rtl/>
        </w:rPr>
      </w:pPr>
      <w:r>
        <w:rPr>
          <w:rFonts w:hint="cs"/>
          <w:rtl/>
        </w:rPr>
        <w:t>آداب ستره، آداب امامت</w:t>
      </w:r>
    </w:p>
    <w:p w14:paraId="661AC915" w14:textId="77777777" w:rsidR="00D844AE" w:rsidRPr="00DC20C3" w:rsidRDefault="00D844AE" w:rsidP="00F05178">
      <w:pPr>
        <w:pStyle w:val="a"/>
        <w:numPr>
          <w:ilvl w:val="0"/>
          <w:numId w:val="5"/>
        </w:numPr>
        <w:tabs>
          <w:tab w:val="left" w:pos="1134"/>
        </w:tabs>
        <w:spacing w:line="240" w:lineRule="auto"/>
        <w:rPr>
          <w:rFonts w:ascii="Tahoma" w:hAnsi="Tahoma" w:cs="B Badr"/>
          <w:b w:val="0"/>
          <w:bCs w:val="0"/>
          <w:rtl/>
          <w:lang w:bidi="fa-IR"/>
        </w:rPr>
      </w:pPr>
      <w:r w:rsidRPr="00DC20C3">
        <w:rPr>
          <w:rFonts w:ascii="Tahoma" w:hAnsi="Tahoma" w:cs="B Badr"/>
          <w:b w:val="0"/>
          <w:bCs w:val="0"/>
          <w:rtl/>
          <w:lang w:bidi="fa-IR"/>
        </w:rPr>
        <w:t xml:space="preserve">ليستتر أحدكم في الصلاة بالخط بين يديه وبالحجر وبما وجد من شيء مع أن المؤمن لا يقطع صلاته شيء </w:t>
      </w:r>
    </w:p>
    <w:p w14:paraId="2CA11C4C" w14:textId="77777777" w:rsidR="00A60D96" w:rsidRDefault="00A60D96"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کنزالعمال ج7 ص555</w:t>
      </w:r>
    </w:p>
    <w:p w14:paraId="4EF83ABF" w14:textId="77777777" w:rsidR="00492834" w:rsidRPr="00DC20C3" w:rsidRDefault="00492834" w:rsidP="00492834">
      <w:pPr>
        <w:pStyle w:val="Heading6"/>
        <w:rPr>
          <w:rtl/>
        </w:rPr>
      </w:pPr>
      <w:r>
        <w:rPr>
          <w:rFonts w:hint="cs"/>
          <w:rtl/>
        </w:rPr>
        <w:t>آداب ستره</w:t>
      </w:r>
    </w:p>
    <w:p w14:paraId="3BC75824" w14:textId="77777777" w:rsidR="00D844AE" w:rsidRPr="00DC20C3" w:rsidRDefault="00D844AE"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C20C3">
        <w:rPr>
          <w:rFonts w:ascii="Tahoma" w:hAnsi="Tahoma" w:cs="B Badr"/>
          <w:sz w:val="28"/>
          <w:szCs w:val="28"/>
          <w:rtl/>
          <w:lang w:bidi="fa-IR"/>
        </w:rPr>
        <w:t xml:space="preserve">إذا صلى أحدكم إلى شيء يستره من الناس فأراد أحد أن يجتاز بين يديه فليدفعه في نحره فإن أبى فليقاتله فإنه شيطان </w:t>
      </w:r>
    </w:p>
    <w:p w14:paraId="698D3052" w14:textId="77777777" w:rsidR="002D179B" w:rsidRDefault="002D179B"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کنزالعمال ج7 ص556</w:t>
      </w:r>
    </w:p>
    <w:p w14:paraId="79685D87" w14:textId="77777777" w:rsidR="00492834" w:rsidRPr="00DC20C3" w:rsidRDefault="00492834" w:rsidP="00492834">
      <w:pPr>
        <w:pStyle w:val="Heading6"/>
        <w:rPr>
          <w:rtl/>
        </w:rPr>
      </w:pPr>
      <w:r>
        <w:rPr>
          <w:rFonts w:hint="cs"/>
          <w:rtl/>
        </w:rPr>
        <w:t>آداب ستره</w:t>
      </w:r>
    </w:p>
    <w:p w14:paraId="6883B26C" w14:textId="77777777" w:rsidR="002D179B" w:rsidRPr="00DC20C3" w:rsidRDefault="00D844AE"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C20C3">
        <w:rPr>
          <w:rFonts w:ascii="Tahoma" w:hAnsi="Tahoma" w:cs="B Badr"/>
          <w:sz w:val="28"/>
          <w:szCs w:val="28"/>
          <w:rtl/>
          <w:lang w:bidi="fa-IR"/>
        </w:rPr>
        <w:t>إذا صلى أحدكم فليجعل تلقاء وجهه شيئا فإن لم يجد شيئا فلينصب عصا فإن لم يكن معه عصا فليخطط بين يديه خطا ثم لا يضره ما مر أمامه</w:t>
      </w:r>
    </w:p>
    <w:p w14:paraId="1F60C402" w14:textId="77777777" w:rsidR="00D844AE" w:rsidRDefault="002D179B" w:rsidP="003E12A5">
      <w:pPr>
        <w:pStyle w:val="a"/>
        <w:tabs>
          <w:tab w:val="left" w:pos="1134"/>
        </w:tabs>
        <w:spacing w:line="240" w:lineRule="auto"/>
        <w:rPr>
          <w:rFonts w:ascii="Tahoma" w:hAnsi="Tahoma" w:cs="B Badr"/>
          <w:b w:val="0"/>
          <w:bCs w:val="0"/>
          <w:rtl/>
          <w:lang w:bidi="fa-IR"/>
        </w:rPr>
      </w:pPr>
      <w:r w:rsidRPr="00DC20C3">
        <w:rPr>
          <w:rFonts w:ascii="Traditional Arabic" w:hAnsi="Traditional Arabic" w:cs="B Badr" w:hint="cs"/>
          <w:b w:val="0"/>
          <w:bCs w:val="0"/>
          <w:sz w:val="16"/>
          <w:szCs w:val="16"/>
          <w:rtl/>
          <w:lang w:bidi="fa-IR"/>
        </w:rPr>
        <w:t>کنزالعمال ج7 ص556</w:t>
      </w:r>
      <w:r w:rsidR="00D844AE" w:rsidRPr="00DC20C3">
        <w:rPr>
          <w:rFonts w:ascii="Tahoma" w:hAnsi="Tahoma" w:cs="B Badr"/>
          <w:b w:val="0"/>
          <w:bCs w:val="0"/>
          <w:rtl/>
          <w:lang w:bidi="fa-IR"/>
        </w:rPr>
        <w:t xml:space="preserve"> </w:t>
      </w:r>
    </w:p>
    <w:p w14:paraId="29B9BCA9" w14:textId="77777777" w:rsidR="00492834" w:rsidRPr="00DC20C3" w:rsidRDefault="00492834" w:rsidP="00492834">
      <w:pPr>
        <w:pStyle w:val="Heading6"/>
        <w:rPr>
          <w:rtl/>
        </w:rPr>
      </w:pPr>
      <w:r>
        <w:rPr>
          <w:rFonts w:hint="cs"/>
          <w:rtl/>
        </w:rPr>
        <w:t>آداب ستره</w:t>
      </w:r>
    </w:p>
    <w:p w14:paraId="5E4C5458" w14:textId="77777777" w:rsidR="002D179B" w:rsidRPr="00DC20C3" w:rsidRDefault="00D844AE"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C20C3">
        <w:rPr>
          <w:rFonts w:ascii="Tahoma" w:hAnsi="Tahoma" w:cs="B Badr"/>
          <w:sz w:val="28"/>
          <w:szCs w:val="28"/>
          <w:rtl/>
          <w:lang w:bidi="fa-IR"/>
        </w:rPr>
        <w:t>إذا كان أحدكم يصلي فلا يدع أحدا يمر بين يديه وليدرأ ما استطاع فإن أبى فليقاتله فإنما هو شيطان</w:t>
      </w:r>
    </w:p>
    <w:p w14:paraId="314CA915" w14:textId="77777777" w:rsidR="00D844AE" w:rsidRDefault="00D844AE"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کنزالعمال ج7 ص558</w:t>
      </w:r>
    </w:p>
    <w:p w14:paraId="79B16D4C" w14:textId="77777777" w:rsidR="00492834" w:rsidRPr="00DC20C3" w:rsidRDefault="00492834" w:rsidP="00492834">
      <w:pPr>
        <w:pStyle w:val="Heading6"/>
        <w:rPr>
          <w:rtl/>
        </w:rPr>
      </w:pPr>
      <w:r>
        <w:rPr>
          <w:rFonts w:hint="cs"/>
          <w:rtl/>
        </w:rPr>
        <w:lastRenderedPageBreak/>
        <w:t>آداب ستره</w:t>
      </w:r>
    </w:p>
    <w:p w14:paraId="64FF60CB" w14:textId="77777777" w:rsidR="00D844AE" w:rsidRPr="00DC20C3" w:rsidRDefault="00D844AE"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C20C3">
        <w:rPr>
          <w:rFonts w:ascii="Tahoma" w:hAnsi="Tahoma" w:cs="B Badr"/>
          <w:sz w:val="28"/>
          <w:szCs w:val="28"/>
          <w:rtl/>
          <w:lang w:bidi="fa-IR"/>
        </w:rPr>
        <w:t xml:space="preserve">ليستتر أحدكم في صلاته ولو بسهم </w:t>
      </w:r>
    </w:p>
    <w:p w14:paraId="3431479B" w14:textId="77777777" w:rsidR="00D844AE" w:rsidRDefault="00D844AE"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کنزالعمال ج7 ص561</w:t>
      </w:r>
    </w:p>
    <w:p w14:paraId="38035D27" w14:textId="77777777" w:rsidR="00492834" w:rsidRPr="00DC20C3" w:rsidRDefault="00492834" w:rsidP="00492834">
      <w:pPr>
        <w:pStyle w:val="Heading6"/>
        <w:rPr>
          <w:rtl/>
        </w:rPr>
      </w:pPr>
      <w:r>
        <w:rPr>
          <w:rFonts w:hint="cs"/>
          <w:rtl/>
        </w:rPr>
        <w:t>آداب ستره</w:t>
      </w:r>
    </w:p>
    <w:p w14:paraId="6194C273" w14:textId="77777777" w:rsidR="00D844AE" w:rsidRPr="00DC20C3" w:rsidRDefault="00D844AE"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C20C3">
        <w:rPr>
          <w:rFonts w:ascii="Tahoma" w:hAnsi="Tahoma" w:cs="B Badr"/>
          <w:sz w:val="28"/>
          <w:szCs w:val="28"/>
          <w:rtl/>
          <w:lang w:bidi="fa-IR"/>
        </w:rPr>
        <w:t xml:space="preserve">لا تصلوا إلا إلى سترة ولا تدع أحدا يمر بين يديك فإن أبى فقاتله فإن معه القرين </w:t>
      </w:r>
    </w:p>
    <w:p w14:paraId="22F49803" w14:textId="77777777" w:rsidR="002D179B" w:rsidRDefault="002D179B"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کنزالعمال ج7 ص568</w:t>
      </w:r>
    </w:p>
    <w:p w14:paraId="2DD83089" w14:textId="77777777" w:rsidR="00492834" w:rsidRPr="00DC20C3" w:rsidRDefault="00492834" w:rsidP="00492834">
      <w:pPr>
        <w:pStyle w:val="Heading6"/>
        <w:rPr>
          <w:rtl/>
        </w:rPr>
      </w:pPr>
      <w:r>
        <w:rPr>
          <w:rFonts w:hint="cs"/>
          <w:rtl/>
        </w:rPr>
        <w:t>آداب ستره</w:t>
      </w:r>
    </w:p>
    <w:p w14:paraId="1C786397" w14:textId="77777777" w:rsidR="00D844AE" w:rsidRPr="00DC20C3" w:rsidRDefault="00D844AE"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C20C3">
        <w:rPr>
          <w:rFonts w:ascii="Tahoma" w:hAnsi="Tahoma" w:cs="B Badr"/>
          <w:sz w:val="28"/>
          <w:szCs w:val="28"/>
          <w:rtl/>
          <w:lang w:bidi="fa-IR"/>
        </w:rPr>
        <w:t xml:space="preserve">لو يعلم المار بين يدي الرجل وهو يصلي ماذا عليه لكان أن يقف حولا خير له من الخطوة التي خطاها </w:t>
      </w:r>
    </w:p>
    <w:p w14:paraId="519149AF" w14:textId="77777777" w:rsidR="002D179B" w:rsidRDefault="002D179B"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کنزالعمال ج7 ص569</w:t>
      </w:r>
    </w:p>
    <w:p w14:paraId="1E6C3FA5" w14:textId="77777777" w:rsidR="00492834" w:rsidRPr="00DC20C3" w:rsidRDefault="00492834" w:rsidP="00492834">
      <w:pPr>
        <w:pStyle w:val="Heading6"/>
        <w:rPr>
          <w:rtl/>
        </w:rPr>
      </w:pPr>
      <w:r>
        <w:rPr>
          <w:rFonts w:hint="cs"/>
          <w:rtl/>
        </w:rPr>
        <w:t>آداب ستره</w:t>
      </w:r>
    </w:p>
    <w:p w14:paraId="4DC49065" w14:textId="77777777" w:rsidR="00D844AE" w:rsidRPr="00DC20C3" w:rsidRDefault="00D844AE"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C20C3">
        <w:rPr>
          <w:rFonts w:ascii="Tahoma" w:hAnsi="Tahoma" w:cs="B Badr"/>
          <w:sz w:val="28"/>
          <w:szCs w:val="28"/>
          <w:rtl/>
          <w:lang w:bidi="fa-IR"/>
        </w:rPr>
        <w:t xml:space="preserve">لو يعلم أحدكم ما له في الممر بين أخيه وهو يصلي من الإثم لوقف أربعين </w:t>
      </w:r>
    </w:p>
    <w:p w14:paraId="08E45A05" w14:textId="77777777" w:rsidR="00D844AE" w:rsidRDefault="00D844AE"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ahoma" w:hAnsi="Tahoma" w:cs="B Badr"/>
          <w:sz w:val="28"/>
          <w:szCs w:val="28"/>
          <w:rtl/>
          <w:lang w:bidi="fa-IR"/>
        </w:rPr>
        <w:t xml:space="preserve"> </w:t>
      </w:r>
      <w:r w:rsidRPr="00DC20C3">
        <w:rPr>
          <w:rFonts w:ascii="Traditional Arabic" w:hAnsi="Traditional Arabic" w:cs="B Badr" w:hint="cs"/>
          <w:sz w:val="16"/>
          <w:szCs w:val="16"/>
          <w:rtl/>
          <w:lang w:bidi="fa-IR"/>
        </w:rPr>
        <w:t>کنزالعمال ج7 ص569</w:t>
      </w:r>
    </w:p>
    <w:p w14:paraId="13DF7355" w14:textId="77777777" w:rsidR="00492834" w:rsidRPr="00DC20C3" w:rsidRDefault="00492834" w:rsidP="00492834">
      <w:pPr>
        <w:pStyle w:val="Heading6"/>
        <w:rPr>
          <w:rtl/>
        </w:rPr>
      </w:pPr>
      <w:r>
        <w:rPr>
          <w:rFonts w:hint="cs"/>
          <w:rtl/>
        </w:rPr>
        <w:t>آداب ستره</w:t>
      </w:r>
    </w:p>
    <w:p w14:paraId="3B5E37CD" w14:textId="77777777" w:rsidR="00D844AE" w:rsidRPr="00DC20C3" w:rsidRDefault="00D844AE"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C20C3">
        <w:rPr>
          <w:rFonts w:ascii="Tahoma" w:hAnsi="Tahoma" w:cs="B Badr"/>
          <w:sz w:val="28"/>
          <w:szCs w:val="28"/>
          <w:rtl/>
          <w:lang w:bidi="fa-IR"/>
        </w:rPr>
        <w:t xml:space="preserve"> إن الذي يمر بين يدي الرجل وهو يصلي عمدا يتمنى يوم القيامة أنه شجرة يابسة </w:t>
      </w:r>
    </w:p>
    <w:p w14:paraId="288F7FFA" w14:textId="77777777" w:rsidR="00D844AE" w:rsidRDefault="00D844AE"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کنزالعمال ج7 ص569</w:t>
      </w:r>
    </w:p>
    <w:p w14:paraId="56F21E8C" w14:textId="77777777" w:rsidR="00492834" w:rsidRPr="00DC20C3" w:rsidRDefault="00492834" w:rsidP="00492834">
      <w:pPr>
        <w:pStyle w:val="Heading6"/>
        <w:rPr>
          <w:rtl/>
        </w:rPr>
      </w:pPr>
      <w:r>
        <w:rPr>
          <w:rFonts w:hint="cs"/>
          <w:rtl/>
        </w:rPr>
        <w:t>آداب ستره</w:t>
      </w:r>
    </w:p>
    <w:p w14:paraId="242D5EC2" w14:textId="77777777" w:rsidR="00D844AE" w:rsidRPr="00DC20C3" w:rsidRDefault="00D844AE"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C20C3">
        <w:rPr>
          <w:rFonts w:ascii="Tahoma" w:hAnsi="Tahoma" w:cs="B Badr"/>
          <w:sz w:val="28"/>
          <w:szCs w:val="28"/>
          <w:rtl/>
          <w:lang w:bidi="fa-IR"/>
        </w:rPr>
        <w:t xml:space="preserve">لو يعلم المار بين يدي المصلي لأحب أن ينكسر فخذه ولا يمر بين يديه </w:t>
      </w:r>
    </w:p>
    <w:p w14:paraId="7B98F025" w14:textId="77777777" w:rsidR="00D844AE" w:rsidRDefault="00D844AE"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کنزالعمال ج7 ص570</w:t>
      </w:r>
    </w:p>
    <w:p w14:paraId="10E1B1EA" w14:textId="77777777" w:rsidR="00492834" w:rsidRPr="00DC20C3" w:rsidRDefault="00492834" w:rsidP="00492834">
      <w:pPr>
        <w:pStyle w:val="Heading6"/>
        <w:rPr>
          <w:rtl/>
        </w:rPr>
      </w:pPr>
      <w:r>
        <w:rPr>
          <w:rFonts w:hint="cs"/>
          <w:rtl/>
        </w:rPr>
        <w:t>آداب ستره</w:t>
      </w:r>
    </w:p>
    <w:p w14:paraId="3541BA12" w14:textId="77777777" w:rsidR="00D844AE" w:rsidRPr="00DC20C3" w:rsidRDefault="00D844AE"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C20C3">
        <w:rPr>
          <w:rFonts w:ascii="Tahoma" w:hAnsi="Tahoma" w:cs="B Badr"/>
          <w:sz w:val="28"/>
          <w:szCs w:val="28"/>
          <w:rtl/>
          <w:lang w:bidi="fa-IR"/>
        </w:rPr>
        <w:t xml:space="preserve">لو يعلم أحدكم ما له في أن يمر بين يدي أخيه معترضا في الصلاة كان لأن يقيم مائة عام خير له من الخطوة التي خطاها </w:t>
      </w:r>
    </w:p>
    <w:p w14:paraId="358C1D7B" w14:textId="77777777" w:rsidR="00D844AE" w:rsidRPr="00DC20C3" w:rsidRDefault="00D844AE"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کنزالعمال ج7 ص570</w:t>
      </w:r>
    </w:p>
    <w:p w14:paraId="5B53C276" w14:textId="77777777" w:rsidR="00537FDA" w:rsidRPr="00DC20C3" w:rsidRDefault="00537FDA"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 xml:space="preserve">در برخی روایات هست که کسی مراقب باشد تا کسی </w:t>
      </w:r>
      <w:r w:rsidR="0067182F" w:rsidRPr="00DC20C3">
        <w:rPr>
          <w:rFonts w:ascii="Traditional Arabic" w:hAnsi="Traditional Arabic" w:cs="B Badr" w:hint="cs"/>
          <w:b w:val="0"/>
          <w:bCs w:val="0"/>
          <w:sz w:val="16"/>
          <w:szCs w:val="16"/>
          <w:rtl/>
          <w:lang w:bidi="fa-IR"/>
        </w:rPr>
        <w:t>عبور نکند</w:t>
      </w:r>
    </w:p>
    <w:p w14:paraId="37580D59" w14:textId="77777777" w:rsidR="000A55C9" w:rsidRPr="00DC20C3" w:rsidRDefault="000A55C9" w:rsidP="00492834">
      <w:pPr>
        <w:pStyle w:val="Heading4"/>
        <w:rPr>
          <w:rtl/>
        </w:rPr>
      </w:pPr>
      <w:r w:rsidRPr="00DC20C3">
        <w:rPr>
          <w:rtl/>
        </w:rPr>
        <w:t>مسجد بهترین بیمارستان و</w:t>
      </w:r>
      <w:r w:rsidR="005B579F">
        <w:rPr>
          <w:rFonts w:hint="cs"/>
          <w:rtl/>
        </w:rPr>
        <w:t xml:space="preserve"> </w:t>
      </w:r>
      <w:r w:rsidRPr="00DC20C3">
        <w:rPr>
          <w:rtl/>
        </w:rPr>
        <w:t>نقاهت</w:t>
      </w:r>
      <w:r w:rsidR="0067182F" w:rsidRPr="00DC20C3">
        <w:rPr>
          <w:rFonts w:hint="cs"/>
          <w:rtl/>
        </w:rPr>
        <w:softHyphen/>
      </w:r>
      <w:r w:rsidRPr="00DC20C3">
        <w:rPr>
          <w:rtl/>
        </w:rPr>
        <w:t xml:space="preserve">گاه </w:t>
      </w:r>
    </w:p>
    <w:p w14:paraId="4804D91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عَنْ عَائِشَةَ قَالَتْ لَمَّا أُصِيبَ سَعْدُ بْنُ مُعَاذٍ </w:t>
      </w:r>
      <w:r w:rsidRPr="00DC20C3">
        <w:rPr>
          <w:rFonts w:ascii="Traditional Arabic" w:hAnsi="Traditional Arabic" w:cs="B Badr"/>
          <w:b w:val="0"/>
          <w:bCs w:val="0"/>
          <w:rtl/>
          <w:lang w:bidi="fa-IR"/>
        </w:rPr>
        <w:t xml:space="preserve">يَوْمَ الْخَنْدَقِ رَمَاهُ رَجُلٌ فِي الْأَكْحَلِ فَضَرَبَ عَلَيْهِ رَسُولُ اللَّهِ </w:t>
      </w:r>
      <w:r w:rsidRPr="00DC20C3">
        <w:rPr>
          <w:rFonts w:ascii="Traditional Arabic" w:hAnsi="Traditional Arabic" w:cs="B Badr"/>
          <w:b w:val="0"/>
          <w:bCs w:val="0"/>
          <w:noProof/>
        </w:rPr>
        <w:drawing>
          <wp:inline distT="0" distB="0" distL="0" distR="0" wp14:anchorId="50B763BA" wp14:editId="2679B7E7">
            <wp:extent cx="381000" cy="171450"/>
            <wp:effectExtent l="0" t="0" r="0" b="0"/>
            <wp:docPr id="1743" name="Picture 174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خَيْمَةً فِي الْمَسْجِدِ لِيَعُودَهُ مِنْ قَرِيبٍ</w:t>
      </w:r>
    </w:p>
    <w:p w14:paraId="7D080A7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2/58</w:t>
      </w:r>
    </w:p>
    <w:p w14:paraId="38862DEE" w14:textId="77777777" w:rsidR="000A55C9" w:rsidRPr="00DC20C3" w:rsidRDefault="000A55C9" w:rsidP="003E12A5">
      <w:pPr>
        <w:pStyle w:val="StyleComplex2Shiraz11pt"/>
        <w:tabs>
          <w:tab w:val="left" w:pos="1134"/>
        </w:tabs>
        <w:spacing w:line="36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مداوا در مسجد، خيمه در مسجد، حق اختصاص در مسجد، سكوت در مسجد </w:t>
      </w:r>
      <w:r w:rsidRPr="00DC20C3">
        <w:rPr>
          <w:rFonts w:ascii="Traditional Arabic" w:hAnsi="Traditional Arabic" w:cs="B Badr" w:hint="cs"/>
          <w:sz w:val="24"/>
          <w:szCs w:val="24"/>
          <w:rtl/>
        </w:rPr>
        <w:t>، مسجد خاص (مسجد النبی )، بیمارستان شدن مسجد</w:t>
      </w:r>
    </w:p>
    <w:p w14:paraId="0E9CCE05"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وكان رسول الله </w:t>
      </w:r>
      <w:r w:rsidR="005B579F">
        <w:rPr>
          <w:rFonts w:ascii="Traditional Arabic" w:hAnsi="Traditional Arabic" w:cs="B Badr"/>
          <w:sz w:val="28"/>
          <w:szCs w:val="28"/>
          <w:lang w:bidi="fa-IR"/>
        </w:rPr>
        <w:sym w:font="Dorood" w:char="F05D"/>
      </w:r>
      <w:r w:rsidR="005B579F">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قد جعل سعد بن معاذ في خيمة لامرأة من أسلم يقال لها رفيدة في مسجده كانت تداوي الجرحى</w:t>
      </w:r>
      <w:r w:rsidR="00860E54">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و</w:t>
      </w:r>
      <w:r w:rsidR="00860E54">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تحتسب بنفسها على خدمة من كانت به ضيعة من المسلمين وكان رسول الله </w:t>
      </w:r>
      <w:r w:rsidR="005B579F">
        <w:rPr>
          <w:rFonts w:ascii="Traditional Arabic" w:hAnsi="Traditional Arabic" w:cs="B Badr"/>
          <w:sz w:val="28"/>
          <w:szCs w:val="28"/>
          <w:lang w:bidi="fa-IR"/>
        </w:rPr>
        <w:sym w:font="Dorood" w:char="F05D"/>
      </w:r>
      <w:r w:rsidR="005B579F">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قد قال لقومه حين أصابه السهم بالخندق اجعلوه في خيمة رفيدة حتى أعوده من قريب فلما حكمه رسول الله </w:t>
      </w:r>
      <w:r w:rsidR="005B579F">
        <w:rPr>
          <w:rFonts w:ascii="Traditional Arabic" w:hAnsi="Traditional Arabic" w:cs="B Badr"/>
          <w:sz w:val="28"/>
          <w:szCs w:val="28"/>
          <w:lang w:bidi="fa-IR"/>
        </w:rPr>
        <w:sym w:font="Dorood" w:char="F05D"/>
      </w:r>
      <w:r w:rsidR="005B579F">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في بني قريظة أتاه قومه فحملوه على حمار قد وطئوا </w:t>
      </w:r>
      <w:r w:rsidRPr="00DC20C3">
        <w:rPr>
          <w:rFonts w:ascii="Traditional Arabic" w:hAnsi="Traditional Arabic" w:cs="B Badr"/>
          <w:sz w:val="28"/>
          <w:szCs w:val="28"/>
          <w:rtl/>
          <w:lang w:bidi="fa-IR"/>
        </w:rPr>
        <w:lastRenderedPageBreak/>
        <w:t xml:space="preserve">له بوسادة من أدم وكان رجلا جسيما جميلا ثم أقبلوا معه الى رسول الله </w:t>
      </w:r>
      <w:r w:rsidR="005B579F">
        <w:rPr>
          <w:rFonts w:ascii="Traditional Arabic" w:hAnsi="Traditional Arabic" w:cs="B Badr"/>
          <w:sz w:val="28"/>
          <w:szCs w:val="28"/>
          <w:lang w:bidi="fa-IR"/>
        </w:rPr>
        <w:sym w:font="Dorood" w:char="F05D"/>
      </w:r>
      <w:r w:rsidRPr="00DC20C3">
        <w:rPr>
          <w:rFonts w:ascii="Traditional Arabic" w:hAnsi="Traditional Arabic" w:cs="B Badr"/>
          <w:sz w:val="28"/>
          <w:szCs w:val="28"/>
          <w:rtl/>
          <w:lang w:bidi="fa-IR"/>
        </w:rPr>
        <w:t xml:space="preserve">وهم يقولون يا أبا عمرو أحسن في مواليك فإن رسول الله </w:t>
      </w:r>
      <w:r w:rsidR="005B579F">
        <w:rPr>
          <w:rFonts w:ascii="Traditional Arabic" w:hAnsi="Traditional Arabic" w:cs="B Badr"/>
          <w:sz w:val="28"/>
          <w:szCs w:val="28"/>
          <w:lang w:bidi="fa-IR"/>
        </w:rPr>
        <w:sym w:font="Dorood" w:char="F05D"/>
      </w:r>
      <w:r w:rsidRPr="00DC20C3">
        <w:rPr>
          <w:rFonts w:ascii="Traditional Arabic" w:hAnsi="Traditional Arabic" w:cs="B Badr"/>
          <w:sz w:val="28"/>
          <w:szCs w:val="28"/>
          <w:rtl/>
          <w:lang w:bidi="fa-IR"/>
        </w:rPr>
        <w:t>إنما ولاك ذلك لتحسن فيهم فلما أكثروا عليه قال لقد أتى لسعد أن لا تأخذه في الله لومة لائم</w:t>
      </w:r>
    </w:p>
    <w:p w14:paraId="30983F07" w14:textId="77777777" w:rsidR="000A55C9" w:rsidRDefault="000A55C9" w:rsidP="00492834">
      <w:pPr>
        <w:pStyle w:val="Heading5"/>
        <w:rPr>
          <w:rtl/>
        </w:rPr>
      </w:pPr>
      <w:r w:rsidRPr="00DC20C3">
        <w:rPr>
          <w:rtl/>
        </w:rPr>
        <w:t>السيرة النبوية لابن هشام</w:t>
      </w:r>
      <w:r w:rsidRPr="00DC20C3">
        <w:rPr>
          <w:rFonts w:hint="cs"/>
          <w:rtl/>
        </w:rPr>
        <w:t xml:space="preserve"> ج4 ص 198</w:t>
      </w:r>
    </w:p>
    <w:p w14:paraId="70AD1ED1" w14:textId="77777777" w:rsidR="00492834" w:rsidRPr="00DC20C3" w:rsidRDefault="00492834" w:rsidP="00492834">
      <w:pPr>
        <w:pStyle w:val="StyleComplex2Shiraz11pt"/>
        <w:tabs>
          <w:tab w:val="left" w:pos="1134"/>
        </w:tabs>
        <w:spacing w:line="36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مداوا در مسجد، خيمه در مسجد، حق اختصاص در مسجد، سكوت در مسجد </w:t>
      </w:r>
      <w:r w:rsidRPr="00DC20C3">
        <w:rPr>
          <w:rFonts w:ascii="Traditional Arabic" w:hAnsi="Traditional Arabic" w:cs="B Badr" w:hint="cs"/>
          <w:sz w:val="24"/>
          <w:szCs w:val="24"/>
          <w:rtl/>
        </w:rPr>
        <w:t>، مسجد خاص (مسجد النبی )، بیمارستان شدن مسجد</w:t>
      </w:r>
    </w:p>
    <w:p w14:paraId="5BB6C5A2" w14:textId="77777777" w:rsidR="00933D78" w:rsidRDefault="00933D78"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lang w:bidi="fa-IR"/>
        </w:rPr>
      </w:pPr>
      <w:r w:rsidRPr="00933D78">
        <w:rPr>
          <w:rFonts w:ascii="Traditional Arabic" w:hAnsi="Traditional Arabic" w:cs="B Badr"/>
          <w:sz w:val="28"/>
          <w:szCs w:val="28"/>
          <w:rtl/>
          <w:lang w:bidi="fa-IR"/>
        </w:rPr>
        <w:t xml:space="preserve">كعيبة بنت سعد الأسلمية بايعت بعد الهجرة وهي التي كانت تكون في المسجد لها خيمة تداوي المرضى والجرحى وكان سعد بن معاذ حين رمي يوم الخندق عندها تداوي جرحه حتى مات وقد شهدت كعيبة يوم خيبر مع رسول الله </w:t>
      </w:r>
      <w:r>
        <w:rPr>
          <w:rFonts w:ascii="Traditional Arabic" w:hAnsi="Traditional Arabic" w:cs="B Badr"/>
          <w:sz w:val="28"/>
          <w:szCs w:val="28"/>
          <w:lang w:bidi="fa-IR"/>
        </w:rPr>
        <w:sym w:font="Dorood" w:char="F05D"/>
      </w:r>
    </w:p>
    <w:p w14:paraId="0DC8CCBE" w14:textId="77777777" w:rsidR="00112171" w:rsidRDefault="00112171" w:rsidP="00492834">
      <w:pPr>
        <w:pStyle w:val="Heading5"/>
        <w:rPr>
          <w:rtl/>
        </w:rPr>
      </w:pPr>
      <w:r>
        <w:rPr>
          <w:rFonts w:hint="cs"/>
          <w:rtl/>
        </w:rPr>
        <w:t>الطبقات الکبری لابن سعد ج8 ص291</w:t>
      </w:r>
    </w:p>
    <w:p w14:paraId="69357E96" w14:textId="77777777" w:rsidR="00492834" w:rsidRPr="00DC20C3" w:rsidRDefault="00492834" w:rsidP="00492834">
      <w:pPr>
        <w:pStyle w:val="StyleComplex2Shiraz11pt"/>
        <w:tabs>
          <w:tab w:val="left" w:pos="1134"/>
        </w:tabs>
        <w:spacing w:line="36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مداوا در مسجد، خيمه در مسجد، حق اختصاص در مسجد، سكوت در مسجد </w:t>
      </w:r>
      <w:r w:rsidRPr="00DC20C3">
        <w:rPr>
          <w:rFonts w:ascii="Traditional Arabic" w:hAnsi="Traditional Arabic" w:cs="B Badr" w:hint="cs"/>
          <w:sz w:val="24"/>
          <w:szCs w:val="24"/>
          <w:rtl/>
        </w:rPr>
        <w:t>، مسجد خاص (مسجد النبی )، بیمارستان شدن مسجد</w:t>
      </w:r>
    </w:p>
    <w:p w14:paraId="6B635649" w14:textId="77777777" w:rsidR="00112171" w:rsidRPr="00112171" w:rsidRDefault="00112171"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112171">
        <w:rPr>
          <w:rFonts w:ascii="Traditional Arabic" w:hAnsi="Traditional Arabic" w:cs="B Badr"/>
          <w:sz w:val="28"/>
          <w:szCs w:val="28"/>
          <w:rtl/>
          <w:lang w:bidi="fa-IR"/>
        </w:rPr>
        <w:t xml:space="preserve">وسعد يومئذٍ في المسجد في خيمة كعيبة بنت سعد بن عتبة، وكانت تداوي الجرحى، وتلم الشعث، وتقوم على الضائع والذي لا أحد له. وكان لها خيمة في المسجد، وكان رسول الله </w:t>
      </w:r>
      <w:r w:rsidR="00860E54">
        <w:rPr>
          <w:rFonts w:ascii="Traditional Arabic" w:hAnsi="Traditional Arabic" w:cs="B Badr"/>
          <w:sz w:val="28"/>
          <w:szCs w:val="28"/>
          <w:lang w:bidi="fa-IR"/>
        </w:rPr>
        <w:sym w:font="Dorood" w:char="F05D"/>
      </w:r>
      <w:r w:rsidR="00860E54">
        <w:rPr>
          <w:rFonts w:ascii="Traditional Arabic" w:hAnsi="Traditional Arabic" w:cs="B Badr" w:hint="cs"/>
          <w:sz w:val="28"/>
          <w:szCs w:val="28"/>
          <w:rtl/>
          <w:lang w:bidi="fa-IR"/>
        </w:rPr>
        <w:t xml:space="preserve"> </w:t>
      </w:r>
      <w:r w:rsidRPr="00112171">
        <w:rPr>
          <w:rFonts w:ascii="Traditional Arabic" w:hAnsi="Traditional Arabic" w:cs="B Badr"/>
          <w:sz w:val="28"/>
          <w:szCs w:val="28"/>
          <w:rtl/>
          <w:lang w:bidi="fa-IR"/>
        </w:rPr>
        <w:t>جعل سعداً فيها.</w:t>
      </w:r>
    </w:p>
    <w:p w14:paraId="5CF21060" w14:textId="77777777" w:rsidR="00112171" w:rsidRDefault="00112171" w:rsidP="00492834">
      <w:pPr>
        <w:pStyle w:val="Heading5"/>
        <w:rPr>
          <w:rtl/>
        </w:rPr>
      </w:pPr>
      <w:r w:rsidRPr="00112171">
        <w:rPr>
          <w:rtl/>
        </w:rPr>
        <w:t>المغازي</w:t>
      </w:r>
      <w:r w:rsidRPr="00112171">
        <w:rPr>
          <w:rFonts w:hint="cs"/>
          <w:rtl/>
        </w:rPr>
        <w:t xml:space="preserve"> (</w:t>
      </w:r>
      <w:r w:rsidRPr="00112171">
        <w:rPr>
          <w:rtl/>
        </w:rPr>
        <w:t>الواقدي</w:t>
      </w:r>
      <w:r w:rsidRPr="00112171">
        <w:rPr>
          <w:rFonts w:hint="cs"/>
          <w:rtl/>
        </w:rPr>
        <w:t>) ج1 ص202</w:t>
      </w:r>
    </w:p>
    <w:p w14:paraId="4318DC48" w14:textId="77777777" w:rsidR="00492834" w:rsidRPr="00DC20C3" w:rsidRDefault="00492834" w:rsidP="00492834">
      <w:pPr>
        <w:pStyle w:val="StyleComplex2Shiraz11pt"/>
        <w:tabs>
          <w:tab w:val="left" w:pos="1134"/>
        </w:tabs>
        <w:spacing w:line="36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مداوا در مسجد، خيمه در مسجد، حق اختصاص در مسجد، سكوت در مسجد </w:t>
      </w:r>
      <w:r w:rsidRPr="00DC20C3">
        <w:rPr>
          <w:rFonts w:ascii="Traditional Arabic" w:hAnsi="Traditional Arabic" w:cs="B Badr" w:hint="cs"/>
          <w:sz w:val="24"/>
          <w:szCs w:val="24"/>
          <w:rtl/>
        </w:rPr>
        <w:t>، مسجد خاص (مسجد النبی )، بیمارستان شدن مسجد</w:t>
      </w:r>
    </w:p>
    <w:p w14:paraId="4D6B1568" w14:textId="77777777" w:rsidR="000A55C9" w:rsidRPr="00DC20C3" w:rsidRDefault="000A55C9" w:rsidP="00492834">
      <w:pPr>
        <w:pStyle w:val="Heading4"/>
        <w:rPr>
          <w:rtl/>
        </w:rPr>
      </w:pPr>
      <w:r w:rsidRPr="00DC20C3">
        <w:rPr>
          <w:rtl/>
        </w:rPr>
        <w:t xml:space="preserve">شهادت در مسجد </w:t>
      </w:r>
    </w:p>
    <w:p w14:paraId="20210B2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عَائِشَةَ قَالَتْ أُصِيبَ سَعْدٌ يَوْمَ الْخَنْدَقِ فِي الْأَكْحَلِ فَضَرَبَ النَّبِيُّ </w:t>
      </w:r>
      <w:r w:rsidRPr="00DC20C3">
        <w:rPr>
          <w:rFonts w:ascii="Traditional Arabic" w:hAnsi="Traditional Arabic" w:cs="B Badr"/>
          <w:b w:val="0"/>
          <w:bCs w:val="0"/>
          <w:noProof/>
          <w:sz w:val="20"/>
          <w:szCs w:val="20"/>
        </w:rPr>
        <w:drawing>
          <wp:inline distT="0" distB="0" distL="0" distR="0" wp14:anchorId="2690F0E3" wp14:editId="2175F162">
            <wp:extent cx="333375" cy="152400"/>
            <wp:effectExtent l="0" t="0" r="9525" b="0"/>
            <wp:docPr id="1742" name="Picture 174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Sallallah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375" cy="152400"/>
                    </a:xfrm>
                    <a:prstGeom prst="rect">
                      <a:avLst/>
                    </a:prstGeom>
                    <a:noFill/>
                    <a:ln>
                      <a:noFill/>
                    </a:ln>
                  </pic:spPr>
                </pic:pic>
              </a:graphicData>
            </a:graphic>
          </wp:inline>
        </w:drawing>
      </w:r>
      <w:r w:rsidRPr="00DC20C3">
        <w:rPr>
          <w:rFonts w:ascii="Traditional Arabic" w:hAnsi="Traditional Arabic" w:cs="B Badr"/>
          <w:b w:val="0"/>
          <w:bCs w:val="0"/>
          <w:rtl/>
          <w:lang w:bidi="fa-IR"/>
        </w:rPr>
        <w:t>خَيْمَةً فِي الْمَسْجِدِ لِيَعُودَهُ مِنْ قَرِيبٍ فَلَمْ يَرُعْهُمْ وَفِي الْمَسْجِدِ خَيْمَةٌ مِنْ بَنِي غِفَارٍ إِلَّا الدَّمُ يَسِيلُ إِلَيْهِمْ فَقَالُوا يَا أَهْلَ الْخَيْمَةِ مَا هَذَا الَّذِي يَأْتِينَا مِنْ قِبَلِكُمْ فَإِذَا سَعْدٌ يَغْذُو جُرْحُهُ دَمًا فَمَاتَ فِيهَا</w:t>
      </w:r>
    </w:p>
    <w:p w14:paraId="2EB59EE0" w14:textId="77777777" w:rsidR="000A55C9" w:rsidRPr="00DC20C3" w:rsidRDefault="000A55C9" w:rsidP="00492834">
      <w:pPr>
        <w:pStyle w:val="Heading5"/>
        <w:rPr>
          <w:b/>
          <w:bCs/>
          <w:rtl/>
        </w:rPr>
      </w:pPr>
      <w:r w:rsidRPr="00DC20C3">
        <w:rPr>
          <w:rtl/>
        </w:rPr>
        <w:t>صحیح البخاری 1/119</w:t>
      </w:r>
    </w:p>
    <w:p w14:paraId="089CCAB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شهادت در مسجد، خون در مسجد، مداوا در مسجد  ، نظارت عالم بر اهل مسجد</w:t>
      </w:r>
      <w:r w:rsidRPr="00DC20C3">
        <w:rPr>
          <w:rFonts w:ascii="Traditional Arabic" w:hAnsi="Traditional Arabic" w:cs="B Badr" w:hint="cs"/>
          <w:sz w:val="24"/>
          <w:szCs w:val="24"/>
          <w:rtl/>
        </w:rPr>
        <w:t xml:space="preserve">، بیمارستان شدن مسجد ، خیمه زدن در مسجد </w:t>
      </w:r>
    </w:p>
    <w:p w14:paraId="0218E7E8" w14:textId="77777777" w:rsidR="000A55C9" w:rsidRPr="00DC20C3" w:rsidRDefault="000A55C9" w:rsidP="00492834">
      <w:pPr>
        <w:pStyle w:val="Heading4"/>
        <w:rPr>
          <w:rtl/>
        </w:rPr>
      </w:pPr>
      <w:r w:rsidRPr="00DC20C3">
        <w:rPr>
          <w:rtl/>
        </w:rPr>
        <w:t xml:space="preserve">مناظره عالم با مشرک </w:t>
      </w:r>
    </w:p>
    <w:p w14:paraId="10856F9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سَعِيدِ بْنِ أَبِي سَعِيدٍ أَنَّهُ سَمِعَ أَبَا هُرَيْرَةَ يَقُولُ بَعَثَ رَسُولُ اللَّهِ </w:t>
      </w:r>
      <w:r w:rsidRPr="00DC20C3">
        <w:rPr>
          <w:rFonts w:ascii="Traditional Arabic" w:hAnsi="Traditional Arabic" w:cs="B Badr"/>
          <w:b w:val="0"/>
          <w:bCs w:val="0"/>
          <w:noProof/>
          <w:sz w:val="20"/>
          <w:szCs w:val="20"/>
        </w:rPr>
        <w:drawing>
          <wp:inline distT="0" distB="0" distL="0" distR="0" wp14:anchorId="44BA09ED" wp14:editId="301BB452">
            <wp:extent cx="276225" cy="123825"/>
            <wp:effectExtent l="0" t="0" r="9525" b="9525"/>
            <wp:docPr id="1741" name="Picture 174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Sallalla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خَيْلًا قِبَلَ نَجْدٍ فَجَاءَتْ بِرَجُلٍ مِنْ بَنِي حَنِيفَةَ يُقَالُ لَهُ ثُمَامَةُ بْنُ أُثَالٍ سَيِّدُ أَهْلِ الْيَمَامَةِ فَرَبَطُوهُ بِسَارِيَةٍ مِنْ سَوَارِي الْمَسْجِدِ فَخَرَجَ إِلَيْهِ رَسُولُ اللَّهِ </w:t>
      </w:r>
      <w:r w:rsidRPr="00DC20C3">
        <w:rPr>
          <w:rFonts w:ascii="Traditional Arabic" w:hAnsi="Traditional Arabic" w:cs="B Badr"/>
          <w:b w:val="0"/>
          <w:bCs w:val="0"/>
          <w:noProof/>
        </w:rPr>
        <w:drawing>
          <wp:inline distT="0" distB="0" distL="0" distR="0" wp14:anchorId="31E184DB" wp14:editId="33B2A1F2">
            <wp:extent cx="266700" cy="123825"/>
            <wp:effectExtent l="0" t="0" r="0" b="9525"/>
            <wp:docPr id="1740" name="Picture 174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Sallallah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فَقَالَ مَاذَا عِنْدَكَ يَا ثُمَامَةُ قَالَ عِنْدِي يَا مُحَمَّدُ خَيْرٌ إِنْ تَقْتُلْ تَقْتُلْ ذَا دَمٍ وَإِنْ تُنْعِمْ تُنْعِمْ عَلَى شَاكِرٍ وَإِنْ كُنْتَ تُرِيدُ الْمَالَ فَسَلْ تُعْطَ مِنْهُ مَا شِئْتَ فَتَرَكَهُ رَسُولُ اللَّهِ </w:t>
      </w:r>
      <w:r w:rsidRPr="00DC20C3">
        <w:rPr>
          <w:rFonts w:ascii="Traditional Arabic" w:hAnsi="Traditional Arabic" w:cs="B Badr"/>
          <w:b w:val="0"/>
          <w:bCs w:val="0"/>
          <w:noProof/>
        </w:rPr>
        <w:drawing>
          <wp:inline distT="0" distB="0" distL="0" distR="0" wp14:anchorId="66FB9954" wp14:editId="5D36123E">
            <wp:extent cx="295275" cy="133350"/>
            <wp:effectExtent l="0" t="0" r="9525" b="0"/>
            <wp:docPr id="1739" name="Picture 173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Sallallah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حَتَّى إِذَا كَانَ الْغَدُ ثُمَّ قَالَ لَهُ مَا عِنْدَكَ يَا ثُمَامَةُ فَأَعَادَ مِثْلَ هَذَا الْكَلَامِ فَتَرَكَهُ حَتَّى كَانَ بَعْدَ الْغَدِ فَذَكَرَ مِثْلَ هَذَا فَقَالَ رَسُولُ اللَّهِ </w:t>
      </w:r>
      <w:r w:rsidRPr="00DC20C3">
        <w:rPr>
          <w:rFonts w:ascii="Traditional Arabic" w:hAnsi="Traditional Arabic" w:cs="B Badr"/>
          <w:b w:val="0"/>
          <w:bCs w:val="0"/>
          <w:noProof/>
        </w:rPr>
        <w:drawing>
          <wp:inline distT="0" distB="0" distL="0" distR="0" wp14:anchorId="7E66AF7C" wp14:editId="44671584">
            <wp:extent cx="295275" cy="133350"/>
            <wp:effectExtent l="0" t="0" r="9525" b="0"/>
            <wp:docPr id="1738" name="Picture 173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Sallallah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أَطْلِقُوا ثُمَامَةَ فَانْطَلَقَ إِلَى نَخْلٍ قَرِيبٍ مِنْ الْمَسْجِدِ فَاغْتَسَلَ فِيهِ ثُمَّ دَخَلَ الْمَسْجِدَ فَقَالَ أَشْهَدُ أَنْ لَا إِلَهَ إِلَّا اللَّهُ وَأَشْهَدُ أَنَّ مُحَمَّدًا عَبْدُهُ وَرَسُولُهُ</w:t>
      </w:r>
    </w:p>
    <w:p w14:paraId="6A160809" w14:textId="77777777" w:rsidR="000A55C9" w:rsidRPr="00DC20C3" w:rsidRDefault="000A55C9" w:rsidP="00492834">
      <w:pPr>
        <w:pStyle w:val="Heading5"/>
        <w:rPr>
          <w:b/>
          <w:bCs/>
          <w:rtl/>
        </w:rPr>
      </w:pPr>
      <w:r w:rsidRPr="00DC20C3">
        <w:rPr>
          <w:rtl/>
        </w:rPr>
        <w:t>سنن ابی داود 1/605</w:t>
      </w:r>
    </w:p>
    <w:p w14:paraId="34DEC695" w14:textId="77777777" w:rsidR="00492834" w:rsidRDefault="000A55C9" w:rsidP="00492834">
      <w:pPr>
        <w:pStyle w:val="Heading6"/>
        <w:rPr>
          <w:rtl/>
        </w:rPr>
      </w:pPr>
      <w:r w:rsidRPr="00DC20C3">
        <w:rPr>
          <w:rtl/>
        </w:rPr>
        <w:t xml:space="preserve">آوردن اسير در مسجد، شهادت به رسالت در مسجد ، دعوت عملی به اسلام در مسجد ، معماری مسجد </w:t>
      </w:r>
      <w:r w:rsidRPr="00DC20C3">
        <w:rPr>
          <w:rFonts w:hint="cs"/>
          <w:rtl/>
        </w:rPr>
        <w:t>، مسجد خاص (مسجد النبی )</w:t>
      </w:r>
      <w:r w:rsidR="00492834">
        <w:rPr>
          <w:rFonts w:hint="cs"/>
          <w:rtl/>
        </w:rPr>
        <w:t xml:space="preserve">، </w:t>
      </w:r>
    </w:p>
    <w:p w14:paraId="1341C45D" w14:textId="26661275" w:rsidR="000A55C9" w:rsidRPr="00DC20C3" w:rsidRDefault="000A55C9" w:rsidP="00492834">
      <w:pPr>
        <w:pStyle w:val="Heading4"/>
        <w:rPr>
          <w:rtl/>
        </w:rPr>
      </w:pPr>
      <w:r w:rsidRPr="00DC20C3">
        <w:rPr>
          <w:rtl/>
        </w:rPr>
        <w:t>دادخواهي و قضاوت در مسجد</w:t>
      </w:r>
    </w:p>
    <w:p w14:paraId="5D16D59C" w14:textId="77777777" w:rsidR="000A55C9" w:rsidRPr="00DC20C3" w:rsidRDefault="000A55C9" w:rsidP="00492834">
      <w:pPr>
        <w:pStyle w:val="Heading4"/>
        <w:rPr>
          <w:rtl/>
        </w:rPr>
      </w:pPr>
      <w:r w:rsidRPr="00DC20C3">
        <w:rPr>
          <w:rtl/>
        </w:rPr>
        <w:t xml:space="preserve">نظم در مسجد  </w:t>
      </w:r>
    </w:p>
    <w:p w14:paraId="500DB9D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مُحَمَّدِ بْنِ الْمُفَضَّلِ قَالَ سَمِعْتُ أَبَا عَبْدِ اللَّهِ</w:t>
      </w:r>
      <w:r w:rsidRPr="00DC20C3">
        <w:rPr>
          <w:rFonts w:ascii="Traditional Arabic" w:hAnsi="Traditional Arabic" w:cs="B Badr"/>
          <w:b w:val="0"/>
          <w:bCs w:val="0"/>
          <w:noProof/>
          <w:sz w:val="20"/>
          <w:szCs w:val="20"/>
        </w:rPr>
        <w:drawing>
          <wp:inline distT="0" distB="0" distL="0" distR="0" wp14:anchorId="41B15154" wp14:editId="4A89DE54">
            <wp:extent cx="133350" cy="114300"/>
            <wp:effectExtent l="0" t="0" r="0" b="0"/>
            <wp:docPr id="1737" name="Picture 173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يَقُولُ جَاءَتْ فَاطِمَةُ</w:t>
      </w:r>
      <w:r w:rsidRPr="00DC20C3">
        <w:rPr>
          <w:rFonts w:ascii="Traditional Arabic" w:hAnsi="Traditional Arabic" w:cs="B Badr"/>
          <w:b w:val="0"/>
          <w:bCs w:val="0"/>
          <w:noProof/>
          <w:sz w:val="20"/>
          <w:szCs w:val="20"/>
        </w:rPr>
        <w:drawing>
          <wp:inline distT="0" distB="0" distL="0" distR="0" wp14:anchorId="26231C0D" wp14:editId="2BF7E8E7">
            <wp:extent cx="133350" cy="114300"/>
            <wp:effectExtent l="0" t="0" r="0" b="0"/>
            <wp:docPr id="1736" name="Picture 173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إِلَى سَارِيَةٍ فِي الْمَسْجِدِ وَ هِيَ تَقُولُ وَ تُخَاطِبُ النَّبِيَّ</w:t>
      </w:r>
      <w:r w:rsidRPr="00DC20C3">
        <w:rPr>
          <w:rFonts w:ascii="Traditional Arabic" w:hAnsi="Traditional Arabic" w:cs="B Badr"/>
          <w:b w:val="0"/>
          <w:bCs w:val="0"/>
          <w:noProof/>
        </w:rPr>
        <w:drawing>
          <wp:inline distT="0" distB="0" distL="0" distR="0" wp14:anchorId="60AEB903" wp14:editId="29FC92CA">
            <wp:extent cx="171450" cy="152400"/>
            <wp:effectExtent l="0" t="0" r="0" b="0"/>
            <wp:docPr id="1735" name="Picture 173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قَدْ كَانَ بَعْدَكَ أَنْبَاءٌ وَ هَنْبَثَةٌ  لَوْ كُنْتَ شَاهِدَهَا لَمْ يَكْثُرِ الْخَطْبُ‏  إِنَّا فَقَدْنَاكَ فَقْدَ الْأَرْضِ وَابِلَهَا وَ اخْتَلَّ قَوْمُكَ فَاشْهَدْهُمْ وَ لَا تَغِب‏</w:t>
      </w:r>
    </w:p>
    <w:p w14:paraId="399FEDE3"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43     195    باب 7- ما وقع عليها من الظلم و بكائ</w:t>
      </w:r>
    </w:p>
    <w:p w14:paraId="4775E373" w14:textId="77777777" w:rsidR="000A55C9" w:rsidRPr="00DC20C3" w:rsidRDefault="000A55C9" w:rsidP="005C1359">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حضور زن در مسجد، شكايت و شكوه در مسجد ، معماری مسجد ، آداب حضور، حضوری در مسجد </w:t>
      </w:r>
      <w:r w:rsidRPr="00DC20C3">
        <w:rPr>
          <w:rFonts w:ascii="Traditional Arabic" w:hAnsi="Traditional Arabic" w:cs="B Badr" w:hint="cs"/>
          <w:sz w:val="24"/>
          <w:szCs w:val="24"/>
          <w:rtl/>
        </w:rPr>
        <w:t>، مسجد خاص (مسجد النبی )</w:t>
      </w:r>
      <w:r w:rsidR="005B579F">
        <w:rPr>
          <w:rFonts w:ascii="Traditional Arabic" w:hAnsi="Traditional Arabic" w:cs="B Badr" w:hint="cs"/>
          <w:sz w:val="24"/>
          <w:szCs w:val="24"/>
          <w:rtl/>
        </w:rPr>
        <w:t xml:space="preserve">، روایت ناب </w:t>
      </w:r>
    </w:p>
    <w:p w14:paraId="10A37F48" w14:textId="77777777" w:rsidR="000A55C9" w:rsidRPr="00DC20C3" w:rsidRDefault="000A55C9" w:rsidP="00492834">
      <w:pPr>
        <w:pStyle w:val="Heading4"/>
        <w:rPr>
          <w:rtl/>
        </w:rPr>
      </w:pPr>
      <w:r w:rsidRPr="00DC20C3">
        <w:rPr>
          <w:rtl/>
        </w:rPr>
        <w:t xml:space="preserve">نظم در مسجد </w:t>
      </w:r>
    </w:p>
    <w:p w14:paraId="6B56B21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مُحَمَّدِ بْنِ مُسْلِمٍ عَنْ أَبِي جَعْفَرٍ قَالَ بَيْنَا أَمِيرُ الْمُؤْمِنِين</w:t>
      </w:r>
      <w:r w:rsidR="005C1359">
        <w:rPr>
          <w:rFonts w:ascii="Traditional Arabic" w:hAnsi="Traditional Arabic" w:cs="B Badr" w:hint="cs"/>
          <w:b w:val="0"/>
          <w:bCs w:val="0"/>
          <w:sz w:val="20"/>
          <w:szCs w:val="20"/>
          <w:lang w:bidi="fa-IR"/>
        </w:rPr>
        <w:sym w:font="Dorood" w:char="F040"/>
      </w:r>
      <w:r w:rsidR="005C1359">
        <w:rPr>
          <w:rFonts w:ascii="Traditional Arabic" w:hAnsi="Traditional Arabic" w:cs="B Badr" w:hint="cs"/>
          <w:b w:val="0"/>
          <w:bCs w:val="0"/>
          <w:rtl/>
          <w:lang w:bidi="fa-IR"/>
        </w:rPr>
        <w:t xml:space="preserve"> </w:t>
      </w:r>
      <w:r w:rsidRPr="00DC20C3">
        <w:rPr>
          <w:rFonts w:ascii="Traditional Arabic" w:hAnsi="Traditional Arabic" w:cs="B Badr"/>
          <w:b w:val="0"/>
          <w:bCs w:val="0"/>
          <w:rtl/>
          <w:lang w:bidi="fa-IR"/>
        </w:rPr>
        <w:t>جَالِسٌ فِي مَسْجِدِ الْكُوفَةِ وَ قَدِ احْتَبَى بِسَيْفِهِ وَ أَلْقَى تُرْسَهُ خَلْفَ ظَهْرِهِ إِذْ أَتَتْهُ امْرَأَةٌ تَسْتَعْدِي عَلَى زَوْجِهَا فَقَضَى لِلزَّوْجِ عَلَيْهَا فَغَضِبَتْ فَقَالَتْ وَ اللَّهِ مَا هُوَ كَمَا قَضَيْتَ وَ اللَّهِ مَا تَقْضِي بِالسَّوِيَّةِ وَ لَا تَعْدِلُ فِي الرَّعِيَّةِ وَ لَا قَضِيَّتُكَ عِنْدَ اللَّهِ بِالْمَرْضِيَّةِ قَالَ فَغَضِبَ أَمِيرُ الْمُؤْمِنِينَ</w:t>
      </w:r>
      <w:r w:rsidRPr="00DC20C3">
        <w:rPr>
          <w:rFonts w:ascii="Traditional Arabic" w:hAnsi="Traditional Arabic" w:cs="B Badr"/>
          <w:b w:val="0"/>
          <w:bCs w:val="0"/>
          <w:noProof/>
        </w:rPr>
        <w:drawing>
          <wp:inline distT="0" distB="0" distL="0" distR="0" wp14:anchorId="59981C09" wp14:editId="3B785824">
            <wp:extent cx="133350" cy="114300"/>
            <wp:effectExtent l="0" t="0" r="0" b="0"/>
            <wp:docPr id="1734" name="Picture 173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فَنَظَرَ إِلَيْهَا مَلِيّا</w:t>
      </w:r>
    </w:p>
    <w:p w14:paraId="77FAFA63"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58     136    باب 43- في خلق الأرواح قبل الأجساد </w:t>
      </w:r>
    </w:p>
    <w:p w14:paraId="7264A6AA"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hint="cs"/>
          <w:b w:val="0"/>
          <w:bCs w:val="0"/>
          <w:sz w:val="20"/>
          <w:szCs w:val="20"/>
          <w:rtl/>
          <w:lang w:bidi="fa-IR"/>
        </w:rPr>
        <w:t xml:space="preserve">انواع جلوس ، مسجد خاص (مسجد کوفه)، </w:t>
      </w:r>
      <w:r w:rsidRPr="00DC20C3">
        <w:rPr>
          <w:rFonts w:ascii="Traditional Arabic" w:hAnsi="Traditional Arabic" w:cs="B Badr"/>
          <w:b w:val="0"/>
          <w:bCs w:val="0"/>
          <w:sz w:val="24"/>
          <w:szCs w:val="24"/>
          <w:rtl/>
        </w:rPr>
        <w:t>قضاوت د رمسجد، حضور مداوم در مسجد  ،حضور زن در مسجد  ، آوردن اسلحه در مسجد</w:t>
      </w:r>
    </w:p>
    <w:p w14:paraId="1A5ACDF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 xml:space="preserve"> وَ قَالَ أَبُو جَعْفَرٍ</w:t>
      </w:r>
      <w:r w:rsidRPr="00DC20C3">
        <w:rPr>
          <w:rFonts w:ascii="Traditional Arabic" w:hAnsi="Traditional Arabic" w:cs="B Badr"/>
          <w:b w:val="0"/>
          <w:bCs w:val="0"/>
          <w:noProof/>
          <w:sz w:val="20"/>
          <w:szCs w:val="20"/>
        </w:rPr>
        <w:drawing>
          <wp:inline distT="0" distB="0" distL="0" distR="0" wp14:anchorId="12DA32E0" wp14:editId="57DE6E07">
            <wp:extent cx="133350" cy="114300"/>
            <wp:effectExtent l="0" t="0" r="0" b="0"/>
            <wp:docPr id="1733" name="Picture 173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تُوُفِّيَ رَجُلٌ عَلَى عَهْدِ أَمِيرِ الْمُؤْمِنِينَ</w:t>
      </w:r>
      <w:r w:rsidR="005C1359">
        <w:rPr>
          <w:rFonts w:ascii="Traditional Arabic" w:hAnsi="Traditional Arabic" w:cs="B Badr"/>
          <w:b w:val="0"/>
          <w:bCs w:val="0"/>
        </w:rPr>
        <w:sym w:font="Dorood" w:char="F040"/>
      </w:r>
      <w:r w:rsidRPr="00DC20C3">
        <w:rPr>
          <w:rFonts w:ascii="Traditional Arabic" w:hAnsi="Traditional Arabic" w:cs="B Badr"/>
          <w:b w:val="0"/>
          <w:bCs w:val="0"/>
          <w:rtl/>
        </w:rPr>
        <w:t xml:space="preserve"> خَلَّفَ ابْناً وَ عَبْداً فَادَّعَى كُلُّ وَاحِدٍ مِنْهُمَا أَنَّهُ الِابْنُ وَ أَنَّ الْآخَرَ عَبْدٌ لَهُ فَأَتَيَا أَمِيرَ الْمُؤْمِنِينَ</w:t>
      </w:r>
      <w:r w:rsidRPr="00DC20C3">
        <w:rPr>
          <w:rFonts w:ascii="Traditional Arabic" w:hAnsi="Traditional Arabic" w:cs="B Badr"/>
          <w:b w:val="0"/>
          <w:bCs w:val="0"/>
          <w:noProof/>
        </w:rPr>
        <w:drawing>
          <wp:inline distT="0" distB="0" distL="0" distR="0" wp14:anchorId="0B2FD44B" wp14:editId="44EFFB3E">
            <wp:extent cx="133350" cy="114300"/>
            <wp:effectExtent l="0" t="0" r="0" b="0"/>
            <wp:docPr id="1731" name="Picture 173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فَتَحَاكَمَا إِلَيْهِ فَأَمَرَ أَمِيرُ الْمُؤْمِنِينَ</w:t>
      </w:r>
      <w:r w:rsidRPr="00DC20C3">
        <w:rPr>
          <w:rFonts w:ascii="Traditional Arabic" w:hAnsi="Traditional Arabic" w:cs="B Badr"/>
          <w:b w:val="0"/>
          <w:bCs w:val="0"/>
          <w:noProof/>
        </w:rPr>
        <w:drawing>
          <wp:inline distT="0" distB="0" distL="0" distR="0" wp14:anchorId="458643A1" wp14:editId="4ADD439D">
            <wp:extent cx="133350" cy="114300"/>
            <wp:effectExtent l="0" t="0" r="0" b="0"/>
            <wp:docPr id="1730" name="Picture 173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أَنْ يُثْقَبَ فِي حَائِطِ الْمَسْجِدِ ثَقْبَيْنِ ثُمَّ أَمَرَ كُلَّ وَاحِدٍ مِنْهُمَا أَنْ يُدْخِلَ رَأْسَهُ فِي ثَقْبٍ فَفَعَلَا ثُمَّ قَالَ يَا قَنْبَرُ جَرِّدِ السَّيْفَ وَ أَسَرَّ إِلَيْهِ لَا تَفْعَلْ مَا آمُرُكَ بِهِ ثُمَّ قَالَ اضْرِبْ عُنُقَ الْعَبْدِ قَالَ فَنَحَّى الْعَبْدُ رَأْسَهُ فَأَخَذَهُ أَمِيرُ الْمُؤْمِنِينَ</w:t>
      </w:r>
      <w:r w:rsidRPr="00DC20C3">
        <w:rPr>
          <w:rFonts w:ascii="Traditional Arabic" w:hAnsi="Traditional Arabic" w:cs="B Badr"/>
          <w:b w:val="0"/>
          <w:bCs w:val="0"/>
          <w:noProof/>
        </w:rPr>
        <w:drawing>
          <wp:inline distT="0" distB="0" distL="0" distR="0" wp14:anchorId="2577CCDB" wp14:editId="7FFAB9D5">
            <wp:extent cx="133350" cy="114300"/>
            <wp:effectExtent l="0" t="0" r="0" b="0"/>
            <wp:docPr id="1729" name="Picture 172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وَ قَالَ لِلْآخَرِ أَنْتَ الِابْنُ وَ قَدْ أَعْتَقْتُ هَذَا وَ جَعَلْتُهُ مَوْلًى لَك‏</w:t>
      </w:r>
    </w:p>
    <w:p w14:paraId="289BEFC5" w14:textId="77777777" w:rsidR="000A55C9" w:rsidRDefault="000A55C9" w:rsidP="005C1359">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من‏لايحضره‏الفقيه     3     23    </w:t>
      </w:r>
    </w:p>
    <w:p w14:paraId="6E8AAB3B" w14:textId="1D6AD47A" w:rsidR="00492834" w:rsidRPr="00DC20C3" w:rsidRDefault="00492834" w:rsidP="00492834">
      <w:pPr>
        <w:pStyle w:val="Heading6"/>
        <w:rPr>
          <w:rtl/>
        </w:rPr>
      </w:pPr>
      <w:r>
        <w:rPr>
          <w:rFonts w:hint="cs"/>
          <w:rtl/>
        </w:rPr>
        <w:t>قضاوت در مسجد، اماکن مسجد</w:t>
      </w:r>
    </w:p>
    <w:p w14:paraId="014A2226" w14:textId="77777777" w:rsidR="000A55C9" w:rsidRPr="00DC20C3" w:rsidRDefault="000A55C9" w:rsidP="00492834">
      <w:pPr>
        <w:pStyle w:val="Heading4"/>
        <w:rPr>
          <w:rtl/>
        </w:rPr>
      </w:pPr>
      <w:r w:rsidRPr="00DC20C3">
        <w:rPr>
          <w:rtl/>
        </w:rPr>
        <w:t xml:space="preserve">حکایت های مسجد </w:t>
      </w:r>
    </w:p>
    <w:p w14:paraId="140CCD8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عُمَرَ بْنِ أُذَيْنَةَ قَالَ كُنْتُ</w:t>
      </w:r>
      <w:r w:rsidRPr="00DC20C3">
        <w:rPr>
          <w:rFonts w:ascii="Traditional Arabic" w:hAnsi="Traditional Arabic" w:cs="B Badr"/>
          <w:b w:val="0"/>
          <w:bCs w:val="0"/>
          <w:rtl/>
          <w:lang w:bidi="fa-IR"/>
        </w:rPr>
        <w:t xml:space="preserve"> شَاهِداً لِابْنِ أَبِي لَيْلَى وَ قَضَى فِي رَجُلٍ جَعَلَ لِبَعْضِ قَرَابَتِهِ غَلَّةَ دَارِهِ وَ لَمْ يُوَقِّتْ وَقْتاً فَمَاتَ الرَّجُلُ وَ حَضَرَتْ وَرَثَتُهُ ابْنَ أَبِي لَيْلَى وَ حَضَرَ قَرَابَتُهُ الَّذِي جُعِلَ لَهُ غَلَّةُ الدَّارِ فَقَالَ ابْنُ أَبِي لَيْلَى أَرَى أَنْ أَدَعَهَا عَلَى مَا تَرَكَهَاصَاحِبُهَا فَقَالَ مُحَمَّدُ بْنُ مُسْلِمٍ الثَّقَفِيُّ أَمَا إِنَّ عَلِيَّ بْنَ أَبِي طَالِبٍ</w:t>
      </w:r>
      <w:r w:rsidRPr="00DC20C3">
        <w:rPr>
          <w:rFonts w:ascii="Traditional Arabic" w:hAnsi="Traditional Arabic" w:cs="B Badr"/>
          <w:b w:val="0"/>
          <w:bCs w:val="0"/>
          <w:noProof/>
        </w:rPr>
        <w:drawing>
          <wp:inline distT="0" distB="0" distL="0" distR="0" wp14:anchorId="50B81D22" wp14:editId="42428BD3">
            <wp:extent cx="133350" cy="114300"/>
            <wp:effectExtent l="0" t="0" r="0" b="0"/>
            <wp:docPr id="1727" name="Picture 172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قَدْ قَضَى فِي هَذَا الْمَسْجِدِ بِخِلَافِ مَا قَضَيْتَ فَقَالَ وَ مَا عِلْمُكَ قَالَ سَمِعْتُ أَبَا جَعْفَرٍ مُحَمَّدَ بْنَ عَلِيٍّ</w:t>
      </w:r>
      <w:r w:rsidRPr="00DC20C3">
        <w:rPr>
          <w:rFonts w:ascii="Traditional Arabic" w:hAnsi="Traditional Arabic" w:cs="B Badr"/>
          <w:b w:val="0"/>
          <w:bCs w:val="0"/>
          <w:noProof/>
        </w:rPr>
        <w:drawing>
          <wp:inline distT="0" distB="0" distL="0" distR="0" wp14:anchorId="0DFAFBC4" wp14:editId="70994712">
            <wp:extent cx="133350" cy="114300"/>
            <wp:effectExtent l="0" t="0" r="0" b="0"/>
            <wp:docPr id="1726" name="Picture 172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يَقُولُ قَضَى عَلِيٌّ</w:t>
      </w:r>
      <w:r w:rsidRPr="00DC20C3">
        <w:rPr>
          <w:rFonts w:ascii="Traditional Arabic" w:hAnsi="Traditional Arabic" w:cs="B Badr"/>
          <w:b w:val="0"/>
          <w:bCs w:val="0"/>
          <w:noProof/>
        </w:rPr>
        <w:drawing>
          <wp:inline distT="0" distB="0" distL="0" distR="0" wp14:anchorId="43487892" wp14:editId="4E465CC5">
            <wp:extent cx="133350" cy="114300"/>
            <wp:effectExtent l="0" t="0" r="0" b="0"/>
            <wp:docPr id="1725" name="Picture 172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بِرَدِّ الْحَبِيسِ وَ إِنْفَاذِ الْمَوَارِيثِ فَقَالَ ابْنُ أَبِي لَيْلَى هَذَا عِنْدَكَ فِي كِتَابٍ قَالَ نَعَمْ قَالَ فَأَرْسِلْ فَأْتِنِي بِهِ فَقَالَ لَهُ مُحَمَّدُ بْنُ مُسْلِمٍ عَلَى أَنْ لَا تَنْظُرَ مِنَ الْكِتَابِ إِلَّا فِي ذَلِكَ الْحَدِيثِ قَالَ لَكَ ذَلِكَ قَالَ فَأَحْضَرَ الْكِتَابَ وَ أَرَاهُ الْحَدِيثَ عَنْ أَبِي جَعْفَرٍ</w:t>
      </w:r>
      <w:r w:rsidRPr="00DC20C3">
        <w:rPr>
          <w:rFonts w:ascii="Traditional Arabic" w:hAnsi="Traditional Arabic" w:cs="B Badr"/>
          <w:b w:val="0"/>
          <w:bCs w:val="0"/>
          <w:noProof/>
        </w:rPr>
        <w:drawing>
          <wp:inline distT="0" distB="0" distL="0" distR="0" wp14:anchorId="7C61C256" wp14:editId="4D69561A">
            <wp:extent cx="133350" cy="114300"/>
            <wp:effectExtent l="0" t="0" r="0" b="0"/>
            <wp:docPr id="1724" name="Picture 172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فِي الْكِتَابِ فَرَدَّ قَضِيَّتَهُ </w:t>
      </w:r>
    </w:p>
    <w:p w14:paraId="4A352642" w14:textId="65C2A891" w:rsidR="000A55C9" w:rsidRDefault="000A55C9" w:rsidP="00492834">
      <w:pPr>
        <w:pStyle w:val="Heading5"/>
        <w:rPr>
          <w:rtl/>
        </w:rPr>
      </w:pPr>
      <w:r w:rsidRPr="00DC20C3">
        <w:rPr>
          <w:rtl/>
        </w:rPr>
        <w:t xml:space="preserve">من‏لايحضره‏الفقيه     4     245    </w:t>
      </w:r>
    </w:p>
    <w:p w14:paraId="0E802EDE" w14:textId="10FA7286" w:rsidR="00492834" w:rsidRPr="00492834" w:rsidRDefault="00492834" w:rsidP="00492834">
      <w:pPr>
        <w:pStyle w:val="Heading6"/>
        <w:rPr>
          <w:rtl/>
        </w:rPr>
      </w:pPr>
      <w:r>
        <w:rPr>
          <w:rFonts w:hint="cs"/>
          <w:rtl/>
        </w:rPr>
        <w:t>قضاوت در مسجد</w:t>
      </w:r>
    </w:p>
    <w:p w14:paraId="74098721" w14:textId="77777777" w:rsidR="00DE2C11" w:rsidRPr="00DC20C3" w:rsidRDefault="00DE2C11" w:rsidP="00492834">
      <w:pPr>
        <w:pStyle w:val="Heading4"/>
        <w:rPr>
          <w:rtl/>
        </w:rPr>
      </w:pPr>
      <w:r w:rsidRPr="00DC20C3">
        <w:rPr>
          <w:rFonts w:hint="cs"/>
          <w:rtl/>
        </w:rPr>
        <w:t>نذر برای مسجد رفتن</w:t>
      </w:r>
    </w:p>
    <w:p w14:paraId="2C91FAB8" w14:textId="77777777" w:rsidR="00DE2C11" w:rsidRPr="00DC20C3" w:rsidRDefault="00DE2C11" w:rsidP="00F05178">
      <w:pPr>
        <w:pStyle w:val="a"/>
        <w:numPr>
          <w:ilvl w:val="0"/>
          <w:numId w:val="5"/>
        </w:numPr>
        <w:tabs>
          <w:tab w:val="left" w:pos="1134"/>
        </w:tabs>
        <w:rPr>
          <w:rFonts w:ascii="Traditional Arabic" w:hAnsi="Traditional Arabic" w:cs="B Badr"/>
          <w:b w:val="0"/>
          <w:bCs w:val="0"/>
          <w:rtl/>
        </w:rPr>
      </w:pPr>
      <w:r w:rsidRPr="00DC20C3">
        <w:rPr>
          <w:rFonts w:ascii="Traditional Arabic" w:hAnsi="Traditional Arabic" w:cs="B Badr"/>
          <w:b w:val="0"/>
          <w:bCs w:val="0"/>
          <w:rtl/>
        </w:rPr>
        <w:lastRenderedPageBreak/>
        <w:t>عن جابر بن عبد اللّه، أن رجلا قال يوم الفتح:" يا رسول اللّه</w:t>
      </w:r>
      <w:r w:rsidR="005C1359">
        <w:rPr>
          <w:rFonts w:ascii="Traditional Arabic" w:hAnsi="Traditional Arabic" w:cs="B Badr"/>
          <w:b w:val="0"/>
          <w:bCs w:val="0"/>
        </w:rPr>
        <w:sym w:font="Dorood" w:char="F05D"/>
      </w:r>
      <w:r w:rsidRPr="00DC20C3">
        <w:rPr>
          <w:rFonts w:ascii="Traditional Arabic" w:hAnsi="Traditional Arabic" w:cs="B Badr"/>
          <w:b w:val="0"/>
          <w:bCs w:val="0"/>
          <w:rtl/>
        </w:rPr>
        <w:t xml:space="preserve"> إني نذرت إن فتح اللّه عليك مكة أن أصلي في بيت المقدس. فقال النبي </w:t>
      </w:r>
      <w:r w:rsidR="005C1359">
        <w:rPr>
          <w:rFonts w:ascii="Traditional Arabic" w:hAnsi="Traditional Arabic" w:cs="B Badr"/>
          <w:b w:val="0"/>
          <w:bCs w:val="0"/>
        </w:rPr>
        <w:sym w:font="Dorood" w:char="F05D"/>
      </w:r>
      <w:r w:rsidR="005C1359">
        <w:rPr>
          <w:rFonts w:ascii="Traditional Arabic" w:hAnsi="Traditional Arabic" w:cs="B Badr" w:hint="cs"/>
          <w:b w:val="0"/>
          <w:bCs w:val="0"/>
          <w:rtl/>
        </w:rPr>
        <w:t xml:space="preserve"> </w:t>
      </w:r>
      <w:r w:rsidRPr="00DC20C3">
        <w:rPr>
          <w:rFonts w:ascii="Traditional Arabic" w:hAnsi="Traditional Arabic" w:cs="B Badr"/>
          <w:b w:val="0"/>
          <w:bCs w:val="0"/>
          <w:rtl/>
        </w:rPr>
        <w:t>: شأنك إذا".</w:t>
      </w:r>
      <w:r w:rsidRPr="00DC20C3">
        <w:rPr>
          <w:rFonts w:ascii="Traditional Arabic" w:hAnsi="Traditional Arabic" w:cs="B Badr" w:hint="cs"/>
          <w:b w:val="0"/>
          <w:bCs w:val="0"/>
          <w:rtl/>
        </w:rPr>
        <w:t xml:space="preserve"> </w:t>
      </w:r>
      <w:r w:rsidRPr="00DC20C3">
        <w:rPr>
          <w:rFonts w:ascii="Traditional Arabic" w:hAnsi="Traditional Arabic" w:cs="B Badr"/>
          <w:b w:val="0"/>
          <w:bCs w:val="0"/>
          <w:rtl/>
        </w:rPr>
        <w:t>الرجل الذي نذر هو الشريد بن سويد."</w:t>
      </w:r>
    </w:p>
    <w:p w14:paraId="1E75C351" w14:textId="77777777" w:rsidR="00492834" w:rsidRPr="00DC20C3" w:rsidRDefault="00492834" w:rsidP="00492834">
      <w:pPr>
        <w:pStyle w:val="Heading5"/>
        <w:rPr>
          <w:b/>
          <w:bCs/>
          <w:rtl/>
        </w:rPr>
      </w:pPr>
      <w:r w:rsidRPr="00DC20C3">
        <w:rPr>
          <w:rtl/>
        </w:rPr>
        <w:t>صفوة التصوف، ص: 200</w:t>
      </w:r>
    </w:p>
    <w:p w14:paraId="774C36E3" w14:textId="77777777" w:rsidR="00DE2C11" w:rsidRPr="00DC20C3" w:rsidRDefault="00DE2C11" w:rsidP="00492834">
      <w:pPr>
        <w:pStyle w:val="Heading6"/>
        <w:rPr>
          <w:b/>
          <w:bCs/>
          <w:rtl/>
        </w:rPr>
      </w:pPr>
      <w:r w:rsidRPr="00DC20C3">
        <w:rPr>
          <w:rFonts w:hint="cs"/>
          <w:rtl/>
        </w:rPr>
        <w:t xml:space="preserve">مسجد خاص، شکر پیروزی، </w:t>
      </w:r>
    </w:p>
    <w:p w14:paraId="2DEEF2CC" w14:textId="77777777" w:rsidR="000A55C9" w:rsidRPr="00DC20C3" w:rsidRDefault="000A55C9" w:rsidP="00492834">
      <w:pPr>
        <w:pStyle w:val="Heading4"/>
        <w:rPr>
          <w:rtl/>
        </w:rPr>
      </w:pPr>
      <w:r w:rsidRPr="00DC20C3">
        <w:rPr>
          <w:rFonts w:hint="cs"/>
          <w:rtl/>
        </w:rPr>
        <w:t>آداب و رسوم قبیله ای در مسجد</w:t>
      </w:r>
    </w:p>
    <w:p w14:paraId="42E557A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أَنَّ عَائِشَةَ قَالَتْ لَقَدْ رَأَيْتُ رَسُولَ اللَّهِ </w:t>
      </w:r>
      <w:r w:rsidRPr="00DC20C3">
        <w:rPr>
          <w:rFonts w:ascii="Traditional Arabic" w:hAnsi="Traditional Arabic" w:cs="B Badr"/>
          <w:b w:val="0"/>
          <w:bCs w:val="0"/>
          <w:noProof/>
          <w:sz w:val="20"/>
          <w:szCs w:val="20"/>
        </w:rPr>
        <w:drawing>
          <wp:inline distT="0" distB="0" distL="0" distR="0" wp14:anchorId="5D18FCD5" wp14:editId="22A86BF8">
            <wp:extent cx="381000" cy="171450"/>
            <wp:effectExtent l="0" t="0" r="0" b="0"/>
            <wp:docPr id="1723" name="Picture 172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يَوْمًا عَلَى بَابِ حُجْرَتِي وَالْحَبَشَةُ يَلْعَبُونَ فِي الْمَسْجِدِ وَرَسُولُ اللَّهِ </w:t>
      </w:r>
      <w:r w:rsidRPr="00DC20C3">
        <w:rPr>
          <w:rFonts w:ascii="Traditional Arabic" w:hAnsi="Traditional Arabic" w:cs="B Badr"/>
          <w:b w:val="0"/>
          <w:bCs w:val="0"/>
          <w:noProof/>
        </w:rPr>
        <w:drawing>
          <wp:inline distT="0" distB="0" distL="0" distR="0" wp14:anchorId="3242D4D9" wp14:editId="48EC54CF">
            <wp:extent cx="381000" cy="171450"/>
            <wp:effectExtent l="0" t="0" r="0" b="0"/>
            <wp:docPr id="1722" name="Picture 172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يَسْتُرُنِي بِرِدَائِهِ أَنْظُرُ إِلَى لَعِبِهِمْ زَادَ إِبْرَاهِيمُ بْنُ الْمُنْذِرِ حَدَّثَنَا ابْنُ وَهْبٍ أَخْبَرَنِي يُونُسُ عَنْ ابْنِ شِهَابٍ عَنْ عُرْوَةَ عَنْ عَائِشَةَ قَالَتْ رَأَيْتُ النَّبِيَّ </w:t>
      </w:r>
      <w:r w:rsidRPr="00DC20C3">
        <w:rPr>
          <w:rFonts w:ascii="Traditional Arabic" w:hAnsi="Traditional Arabic" w:cs="B Badr"/>
          <w:b w:val="0"/>
          <w:bCs w:val="0"/>
          <w:noProof/>
        </w:rPr>
        <w:drawing>
          <wp:inline distT="0" distB="0" distL="0" distR="0" wp14:anchorId="2D7E6A15" wp14:editId="65B87C25">
            <wp:extent cx="381000" cy="171450"/>
            <wp:effectExtent l="0" t="0" r="0" b="0"/>
            <wp:docPr id="1721" name="Picture 172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وَالْحَبَشَةُ يَلْعَبُونَ بِحِرَابِهِمْ</w:t>
      </w:r>
      <w:r w:rsidRPr="00DC20C3">
        <w:rPr>
          <w:rStyle w:val="FootnoteReference"/>
          <w:rFonts w:ascii="Traditional Arabic" w:hAnsi="Traditional Arabic" w:cs="B Badr"/>
          <w:b w:val="0"/>
          <w:bCs w:val="0"/>
          <w:rtl/>
          <w:lang w:bidi="fa-IR"/>
        </w:rPr>
        <w:footnoteReference w:id="134"/>
      </w:r>
    </w:p>
    <w:p w14:paraId="736139F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البخار 1/116</w:t>
      </w:r>
    </w:p>
    <w:p w14:paraId="73F9F326" w14:textId="77777777" w:rsidR="000A55C9" w:rsidRPr="00DC20C3" w:rsidRDefault="000A55C9" w:rsidP="003E12A5">
      <w:pPr>
        <w:pStyle w:val="a"/>
        <w:tabs>
          <w:tab w:val="left" w:pos="1134"/>
        </w:tabs>
        <w:spacing w:line="240" w:lineRule="auto"/>
        <w:rPr>
          <w:rFonts w:ascii="Traditional Arabic" w:hAnsi="Traditional Arabic" w:cs="B Badr"/>
          <w:b w:val="0"/>
          <w:bCs w:val="0"/>
          <w:sz w:val="20"/>
          <w:szCs w:val="20"/>
          <w:rtl/>
          <w:lang w:bidi="fa-IR"/>
        </w:rPr>
      </w:pPr>
      <w:r w:rsidRPr="00DC20C3">
        <w:rPr>
          <w:rFonts w:ascii="Traditional Arabic" w:hAnsi="Traditional Arabic" w:cs="B Badr" w:hint="cs"/>
          <w:b w:val="0"/>
          <w:bCs w:val="0"/>
          <w:sz w:val="20"/>
          <w:szCs w:val="20"/>
          <w:rtl/>
          <w:lang w:bidi="fa-IR"/>
        </w:rPr>
        <w:t>نظارت عالم برمسجد، مساجد خاص (مسجد النبی )، مراسم عید در مسجد ،آداب و رسوم قبیله ای در مسجد، بازی در مسجد</w:t>
      </w:r>
    </w:p>
    <w:p w14:paraId="56F1F60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عَائِشَةَ قَالَتْ</w:t>
      </w:r>
      <w:r w:rsidRPr="00DC20C3">
        <w:rPr>
          <w:rFonts w:ascii="Traditional Arabic" w:hAnsi="Traditional Arabic" w:cs="B Badr"/>
          <w:b w:val="0"/>
          <w:bCs w:val="0"/>
          <w:rtl/>
          <w:lang w:bidi="fa-IR"/>
        </w:rPr>
        <w:t xml:space="preserve"> جَاءَ حَبَشٌ يَزْفِنُونَ فِي يَوْمِ عِيدٍ فِي الْمَسْجِدِ فَدَعَانِي النَّبِيُّ </w:t>
      </w:r>
      <w:r w:rsidRPr="00DC20C3">
        <w:rPr>
          <w:rFonts w:ascii="Traditional Arabic" w:hAnsi="Traditional Arabic" w:cs="B Badr"/>
          <w:b w:val="0"/>
          <w:bCs w:val="0"/>
          <w:noProof/>
        </w:rPr>
        <w:drawing>
          <wp:inline distT="0" distB="0" distL="0" distR="0" wp14:anchorId="717F9372" wp14:editId="46486DDB">
            <wp:extent cx="381000" cy="171450"/>
            <wp:effectExtent l="0" t="0" r="0" b="0"/>
            <wp:docPr id="1720" name="Picture 172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فَوَضَعْتُ رَأْسِي عَلَى مَنْكِبِهِ فَجَعَلْتُ أَنْظُرُ إِلَى لَعِبِهِمْ حَتَّى كُنْتُ أَنَا الَّتِي أَنْصَرِفُ عَنْ النَّظَرِ إِلَيْهِمْ</w:t>
      </w:r>
    </w:p>
    <w:p w14:paraId="1B7798A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مسلم 3/22</w:t>
      </w:r>
    </w:p>
    <w:p w14:paraId="5627DDB0" w14:textId="77777777" w:rsidR="000A55C9" w:rsidRPr="00DC20C3" w:rsidRDefault="000A55C9" w:rsidP="003E12A5">
      <w:pPr>
        <w:pStyle w:val="a"/>
        <w:tabs>
          <w:tab w:val="left" w:pos="1134"/>
        </w:tabs>
        <w:spacing w:line="240" w:lineRule="auto"/>
        <w:rPr>
          <w:rFonts w:ascii="Traditional Arabic" w:hAnsi="Traditional Arabic" w:cs="B Badr"/>
          <w:b w:val="0"/>
          <w:bCs w:val="0"/>
          <w:sz w:val="20"/>
          <w:szCs w:val="20"/>
          <w:rtl/>
          <w:lang w:bidi="fa-IR"/>
        </w:rPr>
      </w:pPr>
      <w:r w:rsidRPr="00DC20C3">
        <w:rPr>
          <w:rFonts w:ascii="Traditional Arabic" w:hAnsi="Traditional Arabic" w:cs="B Badr" w:hint="cs"/>
          <w:b w:val="0"/>
          <w:bCs w:val="0"/>
          <w:sz w:val="20"/>
          <w:szCs w:val="20"/>
          <w:rtl/>
          <w:lang w:bidi="fa-IR"/>
        </w:rPr>
        <w:t>مساجد خاص (مسجد النبی )، مراسم عید در مسجد ، آداب و رسوم قبیله ای در مسجد، نظارت بر مسجد، رقص در مسجد، موسیقی در مسجد</w:t>
      </w:r>
    </w:p>
    <w:p w14:paraId="52708A6B" w14:textId="77777777" w:rsidR="000A55C9" w:rsidRPr="00DC20C3" w:rsidRDefault="000A55C9" w:rsidP="00492834">
      <w:pPr>
        <w:pStyle w:val="Heading4"/>
        <w:rPr>
          <w:rtl/>
        </w:rPr>
      </w:pPr>
      <w:r w:rsidRPr="00DC20C3">
        <w:rPr>
          <w:rtl/>
        </w:rPr>
        <w:t xml:space="preserve">شعرخوانی در مسجد </w:t>
      </w:r>
    </w:p>
    <w:p w14:paraId="427B10C6" w14:textId="6BAFDDEA"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عَائِشَةَ قَالَتْ كَانَ رَسُولُ اللَّهِ </w:t>
      </w:r>
      <w:r w:rsidRPr="00DC20C3">
        <w:rPr>
          <w:rFonts w:ascii="Traditional Arabic" w:hAnsi="Traditional Arabic" w:cs="B Badr"/>
          <w:b w:val="0"/>
          <w:bCs w:val="0"/>
          <w:noProof/>
          <w:sz w:val="20"/>
          <w:szCs w:val="20"/>
        </w:rPr>
        <w:drawing>
          <wp:inline distT="0" distB="0" distL="0" distR="0" wp14:anchorId="63AB44B2" wp14:editId="3C774E36">
            <wp:extent cx="381000" cy="171450"/>
            <wp:effectExtent l="0" t="0" r="0" b="0"/>
            <wp:docPr id="1719" name="Picture 171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يَضَعُ لِحَسَّانَ مِنْبَرًا فِي الْمَسْجِدِ يَقُومُ عَلَيْهِ قَائِمًا يُفَاخِرُ عَنْ رَسُولِ اللَّهِ </w:t>
      </w:r>
      <w:r w:rsidRPr="00DC20C3">
        <w:rPr>
          <w:rFonts w:ascii="Traditional Arabic" w:hAnsi="Traditional Arabic" w:cs="B Badr"/>
          <w:b w:val="0"/>
          <w:bCs w:val="0"/>
          <w:noProof/>
        </w:rPr>
        <w:drawing>
          <wp:inline distT="0" distB="0" distL="0" distR="0" wp14:anchorId="48003686" wp14:editId="4B388267">
            <wp:extent cx="381000" cy="171450"/>
            <wp:effectExtent l="0" t="0" r="0" b="0"/>
            <wp:docPr id="1718" name="Picture 171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أَوْ قَالَ يُنَافِحُ</w:t>
      </w:r>
      <w:r w:rsidR="00C45ABA">
        <w:rPr>
          <w:rStyle w:val="FootnoteReference"/>
          <w:rFonts w:ascii="Traditional Arabic" w:hAnsi="Traditional Arabic" w:cs="B Badr"/>
          <w:b w:val="0"/>
          <w:bCs w:val="0"/>
          <w:rtl/>
          <w:lang w:bidi="fa-IR"/>
        </w:rPr>
        <w:footnoteReference w:id="135"/>
      </w:r>
      <w:r w:rsidRPr="00DC20C3">
        <w:rPr>
          <w:rFonts w:ascii="Traditional Arabic" w:hAnsi="Traditional Arabic" w:cs="B Badr"/>
          <w:b w:val="0"/>
          <w:bCs w:val="0"/>
          <w:rtl/>
          <w:lang w:bidi="fa-IR"/>
        </w:rPr>
        <w:t xml:space="preserve"> عَنْ رَسُولِ اللَّهِ </w:t>
      </w:r>
      <w:r w:rsidRPr="00DC20C3">
        <w:rPr>
          <w:rFonts w:ascii="Traditional Arabic" w:hAnsi="Traditional Arabic" w:cs="B Badr"/>
          <w:b w:val="0"/>
          <w:bCs w:val="0"/>
          <w:noProof/>
        </w:rPr>
        <w:drawing>
          <wp:inline distT="0" distB="0" distL="0" distR="0" wp14:anchorId="51EF8D72" wp14:editId="6E123B0F">
            <wp:extent cx="381000" cy="171450"/>
            <wp:effectExtent l="0" t="0" r="0" b="0"/>
            <wp:docPr id="1717" name="Picture 171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وَيَقُولُ رَسُولُ اللَّهِ </w:t>
      </w:r>
      <w:r w:rsidRPr="00DC20C3">
        <w:rPr>
          <w:rFonts w:ascii="Traditional Arabic" w:hAnsi="Traditional Arabic" w:cs="B Badr"/>
          <w:b w:val="0"/>
          <w:bCs w:val="0"/>
          <w:noProof/>
        </w:rPr>
        <w:drawing>
          <wp:inline distT="0" distB="0" distL="0" distR="0" wp14:anchorId="4C7096D3" wp14:editId="1656F78B">
            <wp:extent cx="381000" cy="171450"/>
            <wp:effectExtent l="0" t="0" r="0" b="0"/>
            <wp:docPr id="1716" name="Picture 171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إِنَّ اللَّهَ يُؤَيِّدُ حَسَّانَ بِرُوحِ الْقُدُسِ مَا يُفَاخِرُ أَوْ يُنَافِحُ عَنْ رَسُولِ اللَّهِ </w:t>
      </w:r>
      <w:r w:rsidRPr="00DC20C3">
        <w:rPr>
          <w:rFonts w:ascii="Traditional Arabic" w:hAnsi="Traditional Arabic" w:cs="B Badr"/>
          <w:b w:val="0"/>
          <w:bCs w:val="0"/>
          <w:noProof/>
        </w:rPr>
        <w:drawing>
          <wp:inline distT="0" distB="0" distL="0" distR="0" wp14:anchorId="21634FA3" wp14:editId="79F2E645">
            <wp:extent cx="381000" cy="171450"/>
            <wp:effectExtent l="0" t="0" r="0" b="0"/>
            <wp:docPr id="1715" name="Picture 171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p>
    <w:p w14:paraId="00CDF8BB" w14:textId="77777777" w:rsidR="00C45ABA" w:rsidRDefault="00C45ABA" w:rsidP="00492834">
      <w:pPr>
        <w:pStyle w:val="Heading5"/>
        <w:rPr>
          <w:rtl/>
        </w:rPr>
      </w:pPr>
      <w:r w:rsidRPr="00C45ABA">
        <w:rPr>
          <w:rtl/>
        </w:rPr>
        <w:t>سنن الترمذي : ج 5 ص 138 ح 2746 ، سنن أبي داوود : ج 4 ص 305 ح 5015 ، مسند ابن حنبل : ج 9 ص 346 ح 24491 ، المستدرك على الصحيحين : ج 3 ص 555 ح 6058 كلّها نحوه</w:t>
      </w:r>
      <w:r w:rsidRPr="00C45ABA">
        <w:t xml:space="preserve"> .</w:t>
      </w:r>
    </w:p>
    <w:p w14:paraId="46F8362B" w14:textId="4F68C157" w:rsidR="000A55C9" w:rsidRPr="00DC20C3" w:rsidRDefault="000A55C9" w:rsidP="00492834">
      <w:pPr>
        <w:pStyle w:val="Heading6"/>
        <w:rPr>
          <w:rtl/>
        </w:rPr>
      </w:pPr>
      <w:r w:rsidRPr="00DC20C3">
        <w:rPr>
          <w:rtl/>
        </w:rPr>
        <w:t>خاطرات در مسجد، شعر در مسجد ، دعا در مسجد ، شعر در منبر ، مناقب پیامبر بر منب</w:t>
      </w:r>
      <w:r w:rsidRPr="00DC20C3">
        <w:rPr>
          <w:rFonts w:hint="cs"/>
          <w:rtl/>
        </w:rPr>
        <w:t>ر،</w:t>
      </w:r>
      <w:r w:rsidRPr="00DC20C3">
        <w:rPr>
          <w:rtl/>
        </w:rPr>
        <w:t>احتجاج در مسجد</w:t>
      </w:r>
      <w:r w:rsidRPr="00DC20C3">
        <w:rPr>
          <w:rFonts w:hint="cs"/>
          <w:rtl/>
        </w:rPr>
        <w:t xml:space="preserve">، خاطرات مسجد  </w:t>
      </w:r>
    </w:p>
    <w:p w14:paraId="3B42F3C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عَنْ عَائِشَةَ رَضِيَ اللَّهُ عَنْهَا قَالَتْ كَانَ رَسُولُ اللَّهِ </w:t>
      </w:r>
      <w:r w:rsidRPr="00DC20C3">
        <w:rPr>
          <w:rFonts w:ascii="Traditional Arabic" w:hAnsi="Traditional Arabic" w:cs="B Badr"/>
          <w:b w:val="0"/>
          <w:bCs w:val="0"/>
          <w:noProof/>
          <w:sz w:val="20"/>
          <w:szCs w:val="20"/>
        </w:rPr>
        <w:drawing>
          <wp:inline distT="0" distB="0" distL="0" distR="0" wp14:anchorId="7678DEE6" wp14:editId="160C04E2">
            <wp:extent cx="381000" cy="171450"/>
            <wp:effectExtent l="0" t="0" r="0" b="0"/>
            <wp:docPr id="1714" name="Picture 171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يَضَعُ لِحَسَّانَ مِنْبَرًا فِي الْمَسْجِدِ فَيَقُومُ عَلَيْهِ يَهْجُو مَنْ قَالَ فِي رَسُولِ اللَّهِ </w:t>
      </w:r>
      <w:r w:rsidRPr="00DC20C3">
        <w:rPr>
          <w:rFonts w:ascii="Traditional Arabic" w:hAnsi="Traditional Arabic" w:cs="B Badr"/>
          <w:b w:val="0"/>
          <w:bCs w:val="0"/>
          <w:noProof/>
        </w:rPr>
        <w:drawing>
          <wp:inline distT="0" distB="0" distL="0" distR="0" wp14:anchorId="66241828" wp14:editId="11BFB05E">
            <wp:extent cx="381000" cy="171450"/>
            <wp:effectExtent l="0" t="0" r="0" b="0"/>
            <wp:docPr id="1713" name="Picture 171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فَقَالَ رَسُولُ اللَّهِ </w:t>
      </w:r>
      <w:r w:rsidRPr="00DC20C3">
        <w:rPr>
          <w:rFonts w:ascii="Traditional Arabic" w:hAnsi="Traditional Arabic" w:cs="B Badr"/>
          <w:b w:val="0"/>
          <w:bCs w:val="0"/>
          <w:noProof/>
        </w:rPr>
        <w:drawing>
          <wp:inline distT="0" distB="0" distL="0" distR="0" wp14:anchorId="01DDC6F7" wp14:editId="3426A9C7">
            <wp:extent cx="381000" cy="171450"/>
            <wp:effectExtent l="0" t="0" r="0" b="0"/>
            <wp:docPr id="1712" name="Picture 171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إِنَّ رُوحَ الْقُدُسِ مَعَ حَسَّانَ مَا نَافَحَ عَنْ رَسُولِ اللَّهِ </w:t>
      </w:r>
      <w:r w:rsidRPr="00DC20C3">
        <w:rPr>
          <w:rFonts w:ascii="Traditional Arabic" w:hAnsi="Traditional Arabic" w:cs="B Badr"/>
          <w:b w:val="0"/>
          <w:bCs w:val="0"/>
          <w:noProof/>
        </w:rPr>
        <w:drawing>
          <wp:inline distT="0" distB="0" distL="0" distR="0" wp14:anchorId="4A4C0C0A" wp14:editId="6276B6D2">
            <wp:extent cx="381000" cy="171450"/>
            <wp:effectExtent l="0" t="0" r="0" b="0"/>
            <wp:docPr id="1711" name="Picture 171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p>
    <w:p w14:paraId="128FD3B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2/480</w:t>
      </w:r>
    </w:p>
    <w:p w14:paraId="32B90D6F" w14:textId="72AEAB8E"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شعر در مسجد، احترام در مسجد</w:t>
      </w:r>
      <w:r w:rsidRPr="00DC20C3">
        <w:rPr>
          <w:rFonts w:ascii="Traditional Arabic" w:hAnsi="Traditional Arabic" w:cs="B Badr" w:hint="cs"/>
          <w:sz w:val="24"/>
          <w:szCs w:val="24"/>
          <w:rtl/>
        </w:rPr>
        <w:t>،</w:t>
      </w:r>
      <w:r w:rsidR="00492834">
        <w:rPr>
          <w:rFonts w:ascii="Traditional Arabic" w:hAnsi="Traditional Arabic" w:cs="B Badr" w:hint="cs"/>
          <w:sz w:val="24"/>
          <w:szCs w:val="24"/>
          <w:rtl/>
        </w:rPr>
        <w:t xml:space="preserve"> </w:t>
      </w:r>
      <w:r w:rsidRPr="00DC20C3">
        <w:rPr>
          <w:rFonts w:ascii="Traditional Arabic" w:hAnsi="Traditional Arabic" w:cs="B Badr"/>
          <w:sz w:val="24"/>
          <w:szCs w:val="24"/>
          <w:rtl/>
        </w:rPr>
        <w:t>مناقب پیامبر بر منب</w:t>
      </w:r>
      <w:r w:rsidRPr="00DC20C3">
        <w:rPr>
          <w:rFonts w:ascii="Traditional Arabic" w:hAnsi="Traditional Arabic" w:cs="B Badr" w:hint="cs"/>
          <w:sz w:val="24"/>
          <w:szCs w:val="24"/>
          <w:rtl/>
        </w:rPr>
        <w:t>ر،</w:t>
      </w:r>
      <w:r w:rsidR="00492834">
        <w:rPr>
          <w:rFonts w:ascii="Traditional Arabic" w:hAnsi="Traditional Arabic" w:cs="B Badr" w:hint="cs"/>
          <w:sz w:val="24"/>
          <w:szCs w:val="24"/>
          <w:rtl/>
        </w:rPr>
        <w:t xml:space="preserve"> </w:t>
      </w:r>
      <w:r w:rsidRPr="00DC20C3">
        <w:rPr>
          <w:rFonts w:ascii="Traditional Arabic" w:hAnsi="Traditional Arabic" w:cs="B Badr"/>
          <w:sz w:val="24"/>
          <w:szCs w:val="24"/>
          <w:rtl/>
        </w:rPr>
        <w:t>احتجاج در مسجد</w:t>
      </w:r>
      <w:r w:rsidRPr="00DC20C3">
        <w:rPr>
          <w:rFonts w:ascii="Traditional Arabic" w:hAnsi="Traditional Arabic" w:cs="B Badr" w:hint="cs"/>
          <w:sz w:val="24"/>
          <w:szCs w:val="24"/>
          <w:rtl/>
        </w:rPr>
        <w:t xml:space="preserve">، خاطرات مسجد  </w:t>
      </w:r>
    </w:p>
    <w:p w14:paraId="004536E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أَبِي هُرَيْرَةَ أَنَّ عُمَرَ مَرَّ بِحَسَّانَ</w:t>
      </w:r>
      <w:r w:rsidRPr="00DC20C3">
        <w:rPr>
          <w:rFonts w:ascii="Traditional Arabic" w:hAnsi="Traditional Arabic" w:cs="B Badr"/>
          <w:b w:val="0"/>
          <w:bCs w:val="0"/>
          <w:rtl/>
          <w:lang w:bidi="fa-IR"/>
        </w:rPr>
        <w:t xml:space="preserve"> وَهُوَ يُنْشِدُ الشِّعْرَ فِي الْمَسْجِدِ فَلَحَظَ إِلَيْهِ فَقَالَ قَدْ كُنْتُ أُنْشِدُ وَفِيهِ مَنْ هُوَ خَيْرٌ مِنْكَ ثُمَّ الْتَفَتَ إِلَى أَبِي هُرَيْرَةَ فَقَالَ أَنْشُدُكَ اللَّهَ أَسَمِعْتَ رَسُولَ اللَّهِ </w:t>
      </w:r>
      <w:r w:rsidRPr="00DC20C3">
        <w:rPr>
          <w:rFonts w:ascii="Traditional Arabic" w:hAnsi="Traditional Arabic" w:cs="B Badr"/>
          <w:b w:val="0"/>
          <w:bCs w:val="0"/>
          <w:noProof/>
        </w:rPr>
        <w:drawing>
          <wp:inline distT="0" distB="0" distL="0" distR="0" wp14:anchorId="7F50724C" wp14:editId="4C3DCFE9">
            <wp:extent cx="381000" cy="171450"/>
            <wp:effectExtent l="0" t="0" r="0" b="0"/>
            <wp:docPr id="1710" name="Picture 171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يَقُولُ أَجِبْ عَنِّي اللَّهُمَّ أَيِّدْهُ بِرُوحِ الْقُدُسِ قَالَ اللَّهُمَّ نَعَمْ</w:t>
      </w:r>
    </w:p>
    <w:p w14:paraId="7A577AF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مسلم 7/162</w:t>
      </w:r>
    </w:p>
    <w:p w14:paraId="0914D057"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شعر در مسجد ،احتجاج در مسجد</w:t>
      </w:r>
      <w:r w:rsidRPr="00DC20C3">
        <w:rPr>
          <w:rFonts w:ascii="Traditional Arabic" w:hAnsi="Traditional Arabic" w:cs="B Badr" w:hint="cs"/>
          <w:sz w:val="24"/>
          <w:szCs w:val="24"/>
          <w:rtl/>
        </w:rPr>
        <w:t>،</w:t>
      </w:r>
      <w:r w:rsidRPr="00DC20C3">
        <w:rPr>
          <w:rFonts w:ascii="Traditional Arabic" w:hAnsi="Traditional Arabic" w:cs="B Badr"/>
          <w:sz w:val="24"/>
          <w:szCs w:val="24"/>
          <w:rtl/>
        </w:rPr>
        <w:t>مناقب پیامبر بر منب</w:t>
      </w:r>
      <w:r w:rsidRPr="00DC20C3">
        <w:rPr>
          <w:rFonts w:ascii="Traditional Arabic" w:hAnsi="Traditional Arabic" w:cs="B Badr" w:hint="cs"/>
          <w:sz w:val="24"/>
          <w:szCs w:val="24"/>
          <w:rtl/>
        </w:rPr>
        <w:t xml:space="preserve">ر، خاطرات مسجد  </w:t>
      </w:r>
    </w:p>
    <w:p w14:paraId="7E89587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عُثْمَانَ بْنِ أَبِي الْعَاصِ أَنَّ وَفْدَ ثَقِيفٍ لَمَّا قَدِمُوا عَلَى رَسُولِ اللَّهِ </w:t>
      </w:r>
      <w:r w:rsidRPr="00DC20C3">
        <w:rPr>
          <w:rFonts w:ascii="Traditional Arabic" w:hAnsi="Traditional Arabic" w:cs="B Badr"/>
          <w:b w:val="0"/>
          <w:bCs w:val="0"/>
          <w:noProof/>
          <w:sz w:val="20"/>
          <w:szCs w:val="20"/>
        </w:rPr>
        <w:drawing>
          <wp:inline distT="0" distB="0" distL="0" distR="0" wp14:anchorId="7A5DF2AF" wp14:editId="01342A00">
            <wp:extent cx="381000" cy="171450"/>
            <wp:effectExtent l="0" t="0" r="0" b="0"/>
            <wp:docPr id="1708" name="Picture 170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أَنْزَلَهُمْ الْمَسْجِدَ لِيَكُونَ أَرَقَّ لِقُلُوبِهِمْ</w:t>
      </w:r>
    </w:p>
    <w:p w14:paraId="7613DCA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2/39</w:t>
      </w:r>
    </w:p>
    <w:p w14:paraId="730472E4"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آثار مسجد، مهماني در مسجد، الفت در مسجد </w:t>
      </w:r>
      <w:r w:rsidRPr="00DC20C3">
        <w:rPr>
          <w:rFonts w:ascii="Traditional Arabic" w:hAnsi="Traditional Arabic" w:cs="B Badr" w:hint="cs"/>
          <w:sz w:val="24"/>
          <w:szCs w:val="24"/>
          <w:rtl/>
        </w:rPr>
        <w:t>، مهمانی پیامبر در مسجد ،بهترین محل تبلیغ ، مقدس ترین جایگاه تبلیغ</w:t>
      </w:r>
      <w:r w:rsidR="005C1359">
        <w:rPr>
          <w:rFonts w:ascii="Traditional Arabic" w:hAnsi="Traditional Arabic" w:cs="B Badr" w:hint="cs"/>
          <w:sz w:val="24"/>
          <w:szCs w:val="24"/>
          <w:rtl/>
        </w:rPr>
        <w:t>، روایت نمونه</w:t>
      </w:r>
      <w:r w:rsidRPr="00DC20C3">
        <w:rPr>
          <w:rFonts w:ascii="Traditional Arabic" w:hAnsi="Traditional Arabic" w:cs="B Badr" w:hint="cs"/>
          <w:sz w:val="24"/>
          <w:szCs w:val="24"/>
          <w:rtl/>
        </w:rPr>
        <w:t xml:space="preserve"> </w:t>
      </w:r>
    </w:p>
    <w:p w14:paraId="0CB883A7" w14:textId="77777777" w:rsidR="000A55C9" w:rsidRPr="00DC20C3" w:rsidRDefault="000A55C9" w:rsidP="00492834">
      <w:pPr>
        <w:pStyle w:val="Heading4"/>
        <w:rPr>
          <w:rtl/>
        </w:rPr>
      </w:pPr>
      <w:r w:rsidRPr="00DC20C3">
        <w:rPr>
          <w:rtl/>
        </w:rPr>
        <w:t>توجه به کودکان در مسجد</w:t>
      </w:r>
    </w:p>
    <w:p w14:paraId="1D9F43A9" w14:textId="77777777" w:rsidR="000A55C9" w:rsidRPr="00DC20C3" w:rsidRDefault="000A55C9" w:rsidP="00F05178">
      <w:pPr>
        <w:pStyle w:val="ListParagraph"/>
        <w:numPr>
          <w:ilvl w:val="0"/>
          <w:numId w:val="5"/>
        </w:numPr>
        <w:tabs>
          <w:tab w:val="left" w:pos="1134"/>
        </w:tabs>
        <w:spacing w:before="100" w:beforeAutospacing="1" w:after="100" w:afterAutospacing="1"/>
        <w:jc w:val="both"/>
        <w:rPr>
          <w:rFonts w:cs="B Badr"/>
          <w:sz w:val="22"/>
          <w:szCs w:val="22"/>
          <w:rtl/>
          <w:lang w:bidi="fa-IR"/>
        </w:rPr>
      </w:pPr>
      <w:r w:rsidRPr="00DC20C3">
        <w:rPr>
          <w:rFonts w:ascii="Traditional Arabic" w:hAnsi="Traditional Arabic" w:cs="B Badr" w:hint="cs"/>
          <w:sz w:val="28"/>
          <w:szCs w:val="28"/>
          <w:rtl/>
          <w:lang w:bidi="fa-IR"/>
        </w:rPr>
        <w:t xml:space="preserve">أَحْمَدُ بْنُ حَنْبَلٍ فِي الْفَضَائِلِ وَ رَوَى الْخَلْقُ عَنْ عَبْدِ اللَّهِ بْنِ بُرَيْدَةَ قَالَ سَمِعْتُ أَبِي يَقُولُ‏ كَانَ رَسُولُ اللَّهِ </w:t>
      </w:r>
      <w:r w:rsidR="00E0697F" w:rsidRPr="00DC20C3">
        <w:rPr>
          <w:rFonts w:hint="cs"/>
          <w:lang w:bidi="fa-IR"/>
        </w:rPr>
        <w:sym w:font="Dorood" w:char="F05D"/>
      </w:r>
      <w:r w:rsidR="00E0697F" w:rsidRPr="00DC20C3">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يَخْطُبُ عَلَى الْمِنْبَرِ فَجَاءَ الْحَسَنُ وَ الْحُسَيْنُ</w:t>
      </w:r>
      <w:r w:rsidR="00E0697F" w:rsidRPr="00DC20C3">
        <w:rPr>
          <w:rFonts w:hint="cs"/>
          <w:lang w:bidi="fa-IR"/>
        </w:rPr>
        <w:sym w:font="Dorood" w:char="F049"/>
      </w:r>
      <w:r w:rsidRPr="00DC20C3">
        <w:rPr>
          <w:rFonts w:ascii="Traditional Arabic" w:hAnsi="Traditional Arabic" w:cs="B Badr" w:hint="cs"/>
          <w:sz w:val="28"/>
          <w:szCs w:val="28"/>
          <w:rtl/>
          <w:lang w:bidi="fa-IR"/>
        </w:rPr>
        <w:t xml:space="preserve"> وَ عَلَيْهِمَا قَمِيصَانِ أَحْمَرَانِ‏ يَمْشِيَانِ وَ يَعْثُرَانِ فَنَزَلَ رَسُولُ اللَّهِ مِنَ الْمِنْبَرِ فَحَمَلَهُمَا وَ وَضَعَهُمَا بَيْنَ يَدَيْهِ ثُمَّ قَالَ‏ إِنَّما أَمْوالُكُمْ وَ أَوْلادُكُمْ فِتْنَةٌ إِلَى آخِرِ كَلَامِهِ‏ وَ قَدْ ذَكَرَهُ أَبُو طَالِبٍ الْحَارِثِيُّ فِي قُوتِ الْقُلُوبِ‏ إِلَّا أَنَّهُ تَفَر</w:t>
      </w:r>
      <w:r w:rsidR="00E0697F" w:rsidRPr="00DC20C3">
        <w:rPr>
          <w:rFonts w:ascii="Traditional Arabic" w:hAnsi="Traditional Arabic" w:cs="B Badr" w:hint="cs"/>
          <w:sz w:val="28"/>
          <w:szCs w:val="28"/>
          <w:rtl/>
          <w:lang w:bidi="fa-IR"/>
        </w:rPr>
        <w:t xml:space="preserve">َّدَ بِالْحَسَنِ بْنِ عَلِيٍّ </w:t>
      </w:r>
      <w:r w:rsidR="00E0697F" w:rsidRPr="00DC20C3">
        <w:rPr>
          <w:rFonts w:hint="cs"/>
          <w:lang w:bidi="fa-IR"/>
        </w:rPr>
        <w:sym w:font="Dorood" w:char="F040"/>
      </w:r>
    </w:p>
    <w:p w14:paraId="01F36165" w14:textId="77777777" w:rsidR="000A55C9" w:rsidRDefault="000A55C9" w:rsidP="00492834">
      <w:pPr>
        <w:pStyle w:val="Heading5"/>
        <w:rPr>
          <w:rtl/>
        </w:rPr>
      </w:pPr>
      <w:r w:rsidRPr="00DC20C3">
        <w:rPr>
          <w:rFonts w:hint="cs"/>
          <w:rtl/>
        </w:rPr>
        <w:t>(</w:t>
      </w:r>
      <w:r w:rsidRPr="00DC20C3">
        <w:rPr>
          <w:rtl/>
        </w:rPr>
        <w:t>تفسير الصافي</w:t>
      </w:r>
      <w:r w:rsidRPr="00DC20C3">
        <w:rPr>
          <w:rFonts w:hint="cs"/>
          <w:rtl/>
        </w:rPr>
        <w:t>،</w:t>
      </w:r>
      <w:r w:rsidRPr="00DC20C3">
        <w:rPr>
          <w:rtl/>
        </w:rPr>
        <w:t xml:space="preserve">  ج‏5 </w:t>
      </w:r>
      <w:r w:rsidRPr="00DC20C3">
        <w:rPr>
          <w:rFonts w:hint="cs"/>
          <w:rtl/>
        </w:rPr>
        <w:t>،</w:t>
      </w:r>
      <w:r w:rsidRPr="00DC20C3">
        <w:rPr>
          <w:rtl/>
        </w:rPr>
        <w:t xml:space="preserve"> 185 </w:t>
      </w:r>
      <w:r w:rsidRPr="00DC20C3">
        <w:rPr>
          <w:rFonts w:hint="cs"/>
          <w:rtl/>
        </w:rPr>
        <w:t>،</w:t>
      </w:r>
      <w:r w:rsidRPr="00DC20C3">
        <w:rPr>
          <w:rtl/>
        </w:rPr>
        <w:t xml:space="preserve"> [سورة التغابن(64): آية 15] .....  ص : 185</w:t>
      </w:r>
      <w:r w:rsidRPr="00DC20C3">
        <w:rPr>
          <w:rFonts w:hint="cs"/>
          <w:rtl/>
        </w:rPr>
        <w:t>)</w:t>
      </w:r>
    </w:p>
    <w:p w14:paraId="453C00B0" w14:textId="3143C5A9" w:rsidR="00492834" w:rsidRPr="00492834" w:rsidRDefault="00492834" w:rsidP="007D744A">
      <w:pPr>
        <w:pStyle w:val="Heading6"/>
        <w:rPr>
          <w:rtl/>
        </w:rPr>
      </w:pPr>
      <w:r>
        <w:rPr>
          <w:rFonts w:hint="cs"/>
          <w:rtl/>
        </w:rPr>
        <w:t xml:space="preserve">کودک در مسجد، توجه امام به اهل مسجد، </w:t>
      </w:r>
    </w:p>
    <w:p w14:paraId="70EC1F9A" w14:textId="77777777" w:rsidR="00752651" w:rsidRPr="00DC20C3" w:rsidRDefault="00752651" w:rsidP="00F05178">
      <w:pPr>
        <w:pStyle w:val="NormalWeb"/>
        <w:numPr>
          <w:ilvl w:val="0"/>
          <w:numId w:val="5"/>
        </w:numPr>
        <w:tabs>
          <w:tab w:val="left" w:pos="1134"/>
        </w:tabs>
        <w:bidi/>
        <w:jc w:val="both"/>
        <w:rPr>
          <w:rFonts w:cs="B Badr"/>
          <w:rtl/>
        </w:rPr>
      </w:pPr>
      <w:r w:rsidRPr="00DC20C3">
        <w:rPr>
          <w:rFonts w:cs="B Badr" w:hint="cs"/>
          <w:sz w:val="30"/>
          <w:szCs w:val="30"/>
          <w:rtl/>
        </w:rPr>
        <w:t xml:space="preserve"> وَ مِنْهُ، عَنْ مُحَمَّدِ بْنِ عِيسَى الْيَقْطِينِيِّ عَنْ عَبْدِ اللَّهِ بْنِ مَيْمُونٍ الْقَدَّاحِ عَنِ الصَّادِقِ </w:t>
      </w:r>
      <w:r w:rsidR="00E0697F" w:rsidRPr="00DC20C3">
        <w:rPr>
          <w:rFonts w:cs="B Badr" w:hint="cs"/>
          <w:sz w:val="30"/>
          <w:szCs w:val="30"/>
        </w:rPr>
        <w:sym w:font="Dorood" w:char="F040"/>
      </w:r>
      <w:r w:rsidRPr="00DC20C3">
        <w:rPr>
          <w:rFonts w:cs="B Badr" w:hint="cs"/>
          <w:sz w:val="30"/>
          <w:szCs w:val="30"/>
          <w:rtl/>
        </w:rPr>
        <w:t xml:space="preserve"> عَنْ أَبِيهِ </w:t>
      </w:r>
      <w:r w:rsidR="00E0697F" w:rsidRPr="00DC20C3">
        <w:rPr>
          <w:rFonts w:cs="B Badr" w:hint="cs"/>
          <w:sz w:val="30"/>
          <w:szCs w:val="30"/>
        </w:rPr>
        <w:sym w:font="Dorood" w:char="F040"/>
      </w:r>
      <w:r w:rsidRPr="00DC20C3">
        <w:rPr>
          <w:rFonts w:cs="B Badr" w:hint="cs"/>
          <w:sz w:val="30"/>
          <w:szCs w:val="30"/>
          <w:rtl/>
        </w:rPr>
        <w:t xml:space="preserve">‏ أَنَّهُ كَانَ يَأْمُرُ الصِّبْيَانَ يَجْمَعُونَ بَيْنَ‏ الصَّلَاتَيْنِ الْأُولَى وَ الْعَصْرِ وَ الْمَغْرِبِ وَ الْعِشَاءِ يَقُولُ مَا دَامُوا عَلَى وُضُوءٍ قَبْلَ أَنْ يَشْتَغِلُوا </w:t>
      </w:r>
    </w:p>
    <w:p w14:paraId="0599A995" w14:textId="77777777" w:rsidR="007D744A" w:rsidRPr="00DC20C3" w:rsidRDefault="007D744A" w:rsidP="007D744A">
      <w:pPr>
        <w:pStyle w:val="Heading5"/>
        <w:rPr>
          <w:rtl/>
        </w:rPr>
      </w:pPr>
      <w:r w:rsidRPr="00DC20C3">
        <w:rPr>
          <w:rFonts w:hint="cs"/>
          <w:rtl/>
        </w:rPr>
        <w:t>بحار الأنوار (ط - بيروت) ؛ ج‏79 ؛ ص332</w:t>
      </w:r>
    </w:p>
    <w:p w14:paraId="2D8554D4" w14:textId="77777777" w:rsidR="00A6301A" w:rsidRDefault="00A6301A" w:rsidP="007D744A">
      <w:pPr>
        <w:pStyle w:val="Heading6"/>
        <w:rPr>
          <w:rtl/>
        </w:rPr>
      </w:pPr>
      <w:r>
        <w:rPr>
          <w:rFonts w:hint="cs"/>
          <w:rtl/>
        </w:rPr>
        <w:t xml:space="preserve">کودک و مسجد، جمع بین صلاتین، اختصار نماز، روایت نمونه </w:t>
      </w:r>
    </w:p>
    <w:p w14:paraId="71258D44" w14:textId="77777777" w:rsidR="000A55C9" w:rsidRPr="00DC20C3" w:rsidRDefault="000A55C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t>كشف الغمة وَ رُوِيَ عَنِ التِّرْمِذِيِّ وَ النَّسَائِيِّ فِي صِحَاحِهِمْ كُلٌّ مِنْهُمْ بِسَنَدِهِ يَرْفَعُهُ إِلَى بُرَيْدَةَ قَالَ: كَانَ رَسُولُ اللَّهِ</w:t>
      </w:r>
      <w:r w:rsidR="00A6301A">
        <w:rPr>
          <w:rFonts w:ascii="Traditional Arabic" w:hAnsi="Traditional Arabic" w:cs="B Badr" w:hint="cs"/>
          <w:sz w:val="28"/>
          <w:szCs w:val="28"/>
          <w:lang w:bidi="fa-IR"/>
        </w:rPr>
        <w:sym w:font="Dorood" w:char="F05D"/>
      </w:r>
      <w:r w:rsidRPr="00DC20C3">
        <w:rPr>
          <w:rFonts w:ascii="Traditional Arabic" w:hAnsi="Traditional Arabic" w:cs="B Badr" w:hint="cs"/>
          <w:sz w:val="28"/>
          <w:szCs w:val="28"/>
          <w:rtl/>
          <w:lang w:bidi="fa-IR"/>
        </w:rPr>
        <w:t xml:space="preserve">ص يَخْطُبُ فَجَاءَ الْحَسَنُ وَ الْحُسَيْنُ </w:t>
      </w:r>
      <w:r w:rsidR="00A6301A">
        <w:rPr>
          <w:rFonts w:ascii="Traditional Arabic" w:hAnsi="Traditional Arabic" w:cs="B Badr" w:hint="cs"/>
          <w:sz w:val="28"/>
          <w:szCs w:val="28"/>
          <w:lang w:bidi="fa-IR"/>
        </w:rPr>
        <w:sym w:font="Dorood" w:char="F044"/>
      </w:r>
      <w:r w:rsidRPr="00DC20C3">
        <w:rPr>
          <w:rFonts w:ascii="Traditional Arabic" w:hAnsi="Traditional Arabic" w:cs="B Badr" w:hint="cs"/>
          <w:sz w:val="28"/>
          <w:szCs w:val="28"/>
          <w:rtl/>
          <w:lang w:bidi="fa-IR"/>
        </w:rPr>
        <w:t xml:space="preserve"> وَ عَلَيْهِمَا قَمِيصَانِ‏ أَحْمَرَانِ‏ يَمْشِيَانِ وَ يَعْثُرَانِ فَنَزَلَ رَسُولُ اللَّهِ </w:t>
      </w:r>
      <w:r w:rsidR="00A6301A">
        <w:rPr>
          <w:rFonts w:ascii="Traditional Arabic" w:hAnsi="Traditional Arabic" w:cs="B Badr" w:hint="cs"/>
          <w:sz w:val="28"/>
          <w:szCs w:val="28"/>
          <w:lang w:bidi="fa-IR"/>
        </w:rPr>
        <w:sym w:font="Dorood" w:char="F05D"/>
      </w:r>
      <w:r w:rsidRPr="00DC20C3">
        <w:rPr>
          <w:rFonts w:ascii="Traditional Arabic" w:hAnsi="Traditional Arabic" w:cs="B Badr" w:hint="cs"/>
          <w:sz w:val="28"/>
          <w:szCs w:val="28"/>
          <w:rtl/>
          <w:lang w:bidi="fa-IR"/>
        </w:rPr>
        <w:t xml:space="preserve"> مِنَ الْمِنْبَرِ فَحَمَلَهُمَا وَ وَضَعَهُمَا بَيْنَ يَدَيْهِ ثُمَّ قَالَ صَدَقَ اللَّهُ‏ إِنَّما أَمْوالُكُمْ وَ أَوْلادُكُمْ فِتْنَةٌ فَنَظَرْتُ إِلَى هَذَيْنِ الصَّبِيَّيْنِ يَمْشِيَانِ وَ يَعْثُرَانِ فَلَمْ أَصْبِرْ حَتَّى قَطَعْتُ حَدِيثِي وَ رَفَعْتُهُمَا.</w:t>
      </w:r>
    </w:p>
    <w:p w14:paraId="48A94F88" w14:textId="77777777" w:rsidR="000A55C9" w:rsidRPr="00DC20C3" w:rsidRDefault="000A55C9" w:rsidP="007D744A">
      <w:pPr>
        <w:pStyle w:val="Heading5"/>
        <w:rPr>
          <w:rtl/>
        </w:rPr>
      </w:pPr>
      <w:r w:rsidRPr="00DC20C3">
        <w:rPr>
          <w:rFonts w:hint="cs"/>
          <w:rtl/>
        </w:rPr>
        <w:t>بحار الأنوار (ط - بيروت)، ج‏43، ص: 300</w:t>
      </w:r>
    </w:p>
    <w:p w14:paraId="225CE88E" w14:textId="77777777" w:rsidR="000A55C9" w:rsidRPr="00DC20C3" w:rsidRDefault="000A55C9" w:rsidP="007D744A">
      <w:pPr>
        <w:pStyle w:val="Heading6"/>
        <w:rPr>
          <w:rtl/>
        </w:rPr>
      </w:pPr>
      <w:r w:rsidRPr="00DC20C3">
        <w:rPr>
          <w:rFonts w:hint="cs"/>
          <w:rtl/>
        </w:rPr>
        <w:t>ولایت در مسجد</w:t>
      </w:r>
      <w:r w:rsidR="00A6301A">
        <w:rPr>
          <w:rFonts w:hint="cs"/>
          <w:rtl/>
        </w:rPr>
        <w:t>، نمونه</w:t>
      </w:r>
    </w:p>
    <w:p w14:paraId="61524263" w14:textId="77777777" w:rsidR="00527EB8" w:rsidRPr="00DC20C3" w:rsidRDefault="00527EB8" w:rsidP="00F05178">
      <w:pPr>
        <w:pStyle w:val="ListParagraph"/>
        <w:numPr>
          <w:ilvl w:val="0"/>
          <w:numId w:val="5"/>
        </w:numPr>
        <w:tabs>
          <w:tab w:val="left" w:pos="1134"/>
        </w:tabs>
        <w:spacing w:before="100" w:beforeAutospacing="1" w:after="100" w:afterAutospacing="1"/>
        <w:jc w:val="both"/>
        <w:rPr>
          <w:rFonts w:cs="B Badr"/>
          <w:sz w:val="22"/>
          <w:szCs w:val="22"/>
          <w:rtl/>
          <w:lang w:bidi="fa-IR"/>
        </w:rPr>
      </w:pPr>
      <w:r w:rsidRPr="00DC20C3">
        <w:rPr>
          <w:rFonts w:cs="B Badr"/>
          <w:sz w:val="22"/>
          <w:szCs w:val="22"/>
          <w:rtl/>
          <w:lang w:bidi="fa-IR"/>
        </w:rPr>
        <w:t xml:space="preserve">وَ سَأَلَهُ الْحَلَبِيُّ </w:t>
      </w:r>
      <w:r w:rsidRPr="00DC20C3">
        <w:rPr>
          <w:rFonts w:ascii="Traditional Arabic" w:hAnsi="Traditional Arabic" w:cs="B Badr"/>
          <w:sz w:val="28"/>
          <w:szCs w:val="28"/>
          <w:rtl/>
          <w:lang w:bidi="fa-IR"/>
        </w:rPr>
        <w:t>عَنِ الرَّجُلِ يَؤُمُّ النِّسَاءَ قَالَ نَعَمْ وَ إِنْ كَانَ مَعَهُنَّ غِلْمَانٌ فَأَقِيمُوهُمْ بَيْنَ أَيْدِيهِنَّ وَ إِنْ كَانُوا عَبِيداً.</w:t>
      </w:r>
    </w:p>
    <w:p w14:paraId="2BC9AFA6" w14:textId="77777777" w:rsidR="00527EB8" w:rsidRPr="00DC20C3" w:rsidRDefault="00527EB8" w:rsidP="007D744A">
      <w:pPr>
        <w:pStyle w:val="Heading5"/>
        <w:rPr>
          <w:rtl/>
        </w:rPr>
      </w:pPr>
      <w:r w:rsidRPr="00DC20C3">
        <w:rPr>
          <w:rtl/>
        </w:rPr>
        <w:t>من لا يحضره الفقيه، ج‏1، ص: 397</w:t>
      </w:r>
    </w:p>
    <w:p w14:paraId="73644B6B" w14:textId="77777777" w:rsidR="00527EB8" w:rsidRPr="00DC20C3" w:rsidRDefault="00527EB8" w:rsidP="007D744A">
      <w:pPr>
        <w:pStyle w:val="Heading6"/>
        <w:rPr>
          <w:rtl/>
        </w:rPr>
      </w:pPr>
      <w:r w:rsidRPr="00DC20C3">
        <w:rPr>
          <w:rFonts w:hint="cs"/>
          <w:rtl/>
        </w:rPr>
        <w:t>کودک در مسجد</w:t>
      </w:r>
      <w:r w:rsidR="00A6301A">
        <w:rPr>
          <w:rFonts w:hint="cs"/>
          <w:rtl/>
        </w:rPr>
        <w:t>، زن و مسجد</w:t>
      </w:r>
    </w:p>
    <w:p w14:paraId="69AE3916" w14:textId="77777777" w:rsidR="00527EB8" w:rsidRPr="00DC20C3" w:rsidRDefault="008913D1" w:rsidP="00F05178">
      <w:pPr>
        <w:pStyle w:val="ListParagraph"/>
        <w:numPr>
          <w:ilvl w:val="0"/>
          <w:numId w:val="5"/>
        </w:numPr>
        <w:tabs>
          <w:tab w:val="left" w:pos="1134"/>
        </w:tabs>
        <w:spacing w:before="100" w:beforeAutospacing="1" w:after="100" w:afterAutospacing="1"/>
        <w:jc w:val="both"/>
        <w:rPr>
          <w:rFonts w:cs="B Badr"/>
          <w:sz w:val="22"/>
          <w:szCs w:val="22"/>
          <w:rtl/>
          <w:lang w:bidi="fa-IR"/>
        </w:rPr>
      </w:pPr>
      <w:r w:rsidRPr="00DC20C3">
        <w:rPr>
          <w:rFonts w:cs="B Badr"/>
          <w:sz w:val="22"/>
          <w:szCs w:val="22"/>
          <w:rtl/>
          <w:lang w:bidi="fa-IR"/>
        </w:rPr>
        <w:lastRenderedPageBreak/>
        <w:t>حَدَّثَنَا أَبُو النَّضْرِ حَدَّثَنَا أَبُو مُعَاوِيَةَ يَعْنِي شَيْبَانَ وَلَيْثٌ عَنْ شَهْرِ بْنِ حَوْشَبٍ عَنْ أَبِي مَالِكٍ الْأَشْعَرِيِّ</w:t>
      </w:r>
      <w:r w:rsidRPr="00DC20C3">
        <w:rPr>
          <w:rFonts w:cs="B Badr" w:hint="cs"/>
          <w:sz w:val="22"/>
          <w:szCs w:val="22"/>
          <w:rtl/>
          <w:lang w:bidi="fa-IR"/>
        </w:rPr>
        <w:t xml:space="preserve"> </w:t>
      </w:r>
      <w:r w:rsidRPr="00DC20C3">
        <w:rPr>
          <w:rFonts w:cs="B Badr"/>
          <w:sz w:val="22"/>
          <w:szCs w:val="22"/>
          <w:rtl/>
          <w:lang w:bidi="fa-IR"/>
        </w:rPr>
        <w:t xml:space="preserve">عَنْ رَسُولِ اللَّهِ </w:t>
      </w:r>
      <w:r w:rsidR="00A6301A">
        <w:rPr>
          <w:rFonts w:cs="B Badr"/>
          <w:sz w:val="22"/>
          <w:szCs w:val="22"/>
          <w:lang w:bidi="fa-IR"/>
        </w:rPr>
        <w:sym w:font="Dorood" w:char="F05D"/>
      </w:r>
      <w:r w:rsidR="00A6301A">
        <w:rPr>
          <w:rFonts w:cs="B Badr" w:hint="cs"/>
          <w:sz w:val="22"/>
          <w:szCs w:val="22"/>
          <w:rtl/>
          <w:lang w:bidi="fa-IR"/>
        </w:rPr>
        <w:t xml:space="preserve"> </w:t>
      </w:r>
      <w:r w:rsidRPr="00DC20C3">
        <w:rPr>
          <w:rFonts w:ascii="Traditional Arabic" w:hAnsi="Traditional Arabic" w:cs="B Badr"/>
          <w:sz w:val="28"/>
          <w:szCs w:val="28"/>
          <w:rtl/>
          <w:lang w:bidi="fa-IR"/>
        </w:rPr>
        <w:t>أَنَّهُ كَانَ يُسَوِّي بَيْنَ الْأَرْبَعِ رَكَعَاتٍ فِي الْقِرَاءَةِ وَالْقِيَامِ وَيَجْعَلُ الرَّكْعَةَ الْأُولَى هِيَ أَطْوَلُهُنَّ لِكَيْ يَثُوبَ النَّاسُ وَيَجْعَلُ الرِّجَالَ قُدَّامَ الْغِلْمَانِ وَالْغِلْمَانَ خَلْفَهُمْ وَالنِّسَاءَ خَلْفَ الْغِلْمَانِ وَيُكَبِّرُ كُلَّمَا سَجَدَ وَكُلَّمَا رَفَعَ وَيُكَبِّرُ كُلَّمَا نَهَضَ بَيْنَ الرَّكْعَتَيْنِ إِذَا كَانَ جَالِسًا</w:t>
      </w:r>
    </w:p>
    <w:p w14:paraId="5BD0EC83" w14:textId="77777777" w:rsidR="008913D1" w:rsidRPr="00DC20C3" w:rsidRDefault="008913D1" w:rsidP="007D744A">
      <w:pPr>
        <w:pStyle w:val="Heading5"/>
        <w:rPr>
          <w:rtl/>
        </w:rPr>
      </w:pPr>
      <w:r w:rsidRPr="00DC20C3">
        <w:rPr>
          <w:rFonts w:hint="cs"/>
          <w:rtl/>
        </w:rPr>
        <w:t xml:space="preserve">مسند احمد ج 46، ص 386، حدیث </w:t>
      </w:r>
      <w:r w:rsidRPr="00DC20C3">
        <w:rPr>
          <w:rtl/>
        </w:rPr>
        <w:t>21836</w:t>
      </w:r>
    </w:p>
    <w:p w14:paraId="790E5087" w14:textId="77777777" w:rsidR="00527EB8" w:rsidRDefault="00527EB8" w:rsidP="007D744A">
      <w:pPr>
        <w:pStyle w:val="Heading6"/>
        <w:rPr>
          <w:rtl/>
        </w:rPr>
      </w:pPr>
      <w:r w:rsidRPr="00DC20C3">
        <w:rPr>
          <w:rFonts w:hint="cs"/>
          <w:rtl/>
        </w:rPr>
        <w:t>کودک در مسجد</w:t>
      </w:r>
    </w:p>
    <w:p w14:paraId="35343D4F" w14:textId="6E2942C3" w:rsidR="006315BF" w:rsidRPr="007D744A" w:rsidRDefault="006315BF" w:rsidP="00F05178">
      <w:pPr>
        <w:pStyle w:val="NormalWeb"/>
        <w:numPr>
          <w:ilvl w:val="0"/>
          <w:numId w:val="5"/>
        </w:numPr>
        <w:tabs>
          <w:tab w:val="left" w:pos="1134"/>
        </w:tabs>
        <w:bidi/>
        <w:jc w:val="both"/>
        <w:rPr>
          <w:rFonts w:cs="B Badr"/>
          <w:sz w:val="28"/>
          <w:szCs w:val="28"/>
          <w:rtl/>
        </w:rPr>
      </w:pPr>
      <w:r w:rsidRPr="007D744A">
        <w:rPr>
          <w:rFonts w:cs="B Badr"/>
          <w:sz w:val="28"/>
          <w:szCs w:val="28"/>
          <w:rtl/>
          <w:lang w:bidi="ar-SA"/>
        </w:rPr>
        <w:t xml:space="preserve">وعن عَائِشَةَ عنها قَالَتْ : أَعْتَمَ رَسُولُ اللَّهِ </w:t>
      </w:r>
      <w:r w:rsidRPr="007D744A">
        <w:rPr>
          <w:rFonts w:cs="B Badr"/>
          <w:sz w:val="28"/>
          <w:szCs w:val="28"/>
          <w:lang w:bidi="ar-SA"/>
        </w:rPr>
        <w:sym w:font="Dorood" w:char="F05D"/>
      </w:r>
      <w:r w:rsidRPr="007D744A">
        <w:rPr>
          <w:rFonts w:cs="B Badr" w:hint="cs"/>
          <w:sz w:val="28"/>
          <w:szCs w:val="28"/>
          <w:rtl/>
          <w:lang w:bidi="ar-SA"/>
        </w:rPr>
        <w:t xml:space="preserve"> </w:t>
      </w:r>
      <w:r w:rsidRPr="007D744A">
        <w:rPr>
          <w:rFonts w:cs="B Badr"/>
          <w:sz w:val="28"/>
          <w:szCs w:val="28"/>
          <w:rtl/>
          <w:lang w:bidi="ar-SA"/>
        </w:rPr>
        <w:t xml:space="preserve">لَيْلَةً مِنَ اللَّيَالِي بِصَلاَةِ الْعِشَاءِ وَهِىَ الَّتِي تُدْعَى الْعَتَمَةَ ، فَلَمْ يَخْرُجْ رَسُولُ اللَّهِ </w:t>
      </w:r>
      <w:r w:rsidRPr="007D744A">
        <w:rPr>
          <w:rFonts w:cs="B Badr"/>
          <w:sz w:val="28"/>
          <w:szCs w:val="28"/>
          <w:lang w:bidi="ar-SA"/>
        </w:rPr>
        <w:sym w:font="Dorood" w:char="F05D"/>
      </w:r>
      <w:r w:rsidRPr="007D744A">
        <w:rPr>
          <w:rFonts w:cs="B Badr" w:hint="cs"/>
          <w:sz w:val="28"/>
          <w:szCs w:val="28"/>
          <w:rtl/>
          <w:lang w:bidi="ar-SA"/>
        </w:rPr>
        <w:t xml:space="preserve"> </w:t>
      </w:r>
      <w:r w:rsidRPr="007D744A">
        <w:rPr>
          <w:rFonts w:cs="B Badr"/>
          <w:sz w:val="28"/>
          <w:szCs w:val="28"/>
          <w:rtl/>
          <w:lang w:bidi="ar-SA"/>
        </w:rPr>
        <w:t xml:space="preserve">حَتَّى قَالَ عُمَرُ بْنُ الْخَطَّابِ : نَامَ النِّسَاءُ وَالصِّبْيَانُ ، فَخَرَجَ رَسُولُ اللَّهِ </w:t>
      </w:r>
      <w:r w:rsidRPr="007D744A">
        <w:rPr>
          <w:rFonts w:cs="B Badr"/>
          <w:sz w:val="28"/>
          <w:szCs w:val="28"/>
          <w:lang w:bidi="ar-SA"/>
        </w:rPr>
        <w:sym w:font="Dorood" w:char="F05D"/>
      </w:r>
      <w:r w:rsidRPr="007D744A">
        <w:rPr>
          <w:rFonts w:cs="B Badr"/>
          <w:sz w:val="28"/>
          <w:szCs w:val="28"/>
          <w:rtl/>
          <w:lang w:bidi="ar-SA"/>
        </w:rPr>
        <w:t xml:space="preserve">فَقَالَ لأَهْلِ الْمَسْجِدِ حِينَ خَرَجَ عَلَيْهِمْ : " مَا يَنْتَظِرُهَا أَحَدٌ مِنْ أَهْلِ الأَرْضِ غَيْرُكُمْ " ، وَذَلِكَ قَبْلَ أَنْ يَفْشُوَ الإِسْلاَمُ فِي النَّاسِ " </w:t>
      </w:r>
    </w:p>
    <w:p w14:paraId="0783AD42" w14:textId="7C254483" w:rsidR="007D744A" w:rsidRDefault="007D744A" w:rsidP="007D744A">
      <w:pPr>
        <w:pStyle w:val="Heading5"/>
        <w:rPr>
          <w:rtl/>
        </w:rPr>
      </w:pPr>
      <w:r w:rsidRPr="007D744A">
        <w:rPr>
          <w:rtl/>
        </w:rPr>
        <w:t>‌صح</w:t>
      </w:r>
      <w:r w:rsidRPr="007D744A">
        <w:rPr>
          <w:rFonts w:hint="cs"/>
          <w:rtl/>
        </w:rPr>
        <w:t>ی</w:t>
      </w:r>
      <w:r w:rsidRPr="007D744A">
        <w:rPr>
          <w:rFonts w:hint="eastAsia"/>
          <w:rtl/>
        </w:rPr>
        <w:t>ح</w:t>
      </w:r>
      <w:r w:rsidRPr="007D744A">
        <w:rPr>
          <w:rtl/>
        </w:rPr>
        <w:t xml:space="preserve"> مسلم، جلد: ۱، صفحه: ۴۴۱</w:t>
      </w:r>
    </w:p>
    <w:p w14:paraId="3020D9B0" w14:textId="3EC43074" w:rsidR="006315BF" w:rsidRDefault="006315BF" w:rsidP="007D744A">
      <w:pPr>
        <w:pStyle w:val="Heading6"/>
        <w:rPr>
          <w:rtl/>
        </w:rPr>
      </w:pPr>
      <w:r>
        <w:rPr>
          <w:rFonts w:hint="cs"/>
          <w:rtl/>
        </w:rPr>
        <w:t xml:space="preserve">زن و مسجد، اطعام در مسجد، کودک و مسجد، </w:t>
      </w:r>
    </w:p>
    <w:p w14:paraId="774C148B" w14:textId="76A38FD5" w:rsidR="006315BF" w:rsidRDefault="006315BF" w:rsidP="00F05178">
      <w:pPr>
        <w:pStyle w:val="NormalWeb"/>
        <w:numPr>
          <w:ilvl w:val="0"/>
          <w:numId w:val="5"/>
        </w:numPr>
        <w:tabs>
          <w:tab w:val="left" w:pos="1134"/>
        </w:tabs>
        <w:bidi/>
        <w:jc w:val="both"/>
        <w:rPr>
          <w:rFonts w:cs="B Badr"/>
          <w:sz w:val="32"/>
          <w:szCs w:val="32"/>
          <w:rtl/>
        </w:rPr>
      </w:pPr>
      <w:r w:rsidRPr="00D857DB">
        <w:rPr>
          <w:rFonts w:cs="B Badr"/>
          <w:sz w:val="32"/>
          <w:szCs w:val="32"/>
          <w:rtl/>
          <w:lang w:bidi="ar-SA"/>
        </w:rPr>
        <w:t xml:space="preserve">وعَنْ أَبِي قَتَادَةَ الأَنْصَارِيِّ رضي الله عنه ، أَنَّ رَسُولَ اللَّهِ </w:t>
      </w:r>
      <w:r>
        <w:rPr>
          <w:rFonts w:cs="B Badr"/>
          <w:sz w:val="32"/>
          <w:szCs w:val="32"/>
          <w:lang w:bidi="ar-SA"/>
        </w:rPr>
        <w:sym w:font="Dorood" w:char="F05D"/>
      </w:r>
      <w:r>
        <w:rPr>
          <w:rFonts w:cs="B Badr" w:hint="cs"/>
          <w:sz w:val="32"/>
          <w:szCs w:val="32"/>
          <w:rtl/>
          <w:lang w:bidi="ar-SA"/>
        </w:rPr>
        <w:t xml:space="preserve"> </w:t>
      </w:r>
      <w:r w:rsidRPr="00D857DB">
        <w:rPr>
          <w:rFonts w:cs="B Badr"/>
          <w:sz w:val="32"/>
          <w:szCs w:val="32"/>
          <w:rtl/>
          <w:lang w:bidi="ar-SA"/>
        </w:rPr>
        <w:t xml:space="preserve">كَانَ يُصَلِّي وَهْوَ حَامِلٌ أُمَامَةَ بِنْتَ زَيْنَبَ بِنْتِ رَسُولِ اللَّهِ </w:t>
      </w:r>
      <w:r>
        <w:rPr>
          <w:rFonts w:cs="B Badr"/>
          <w:sz w:val="32"/>
          <w:szCs w:val="32"/>
          <w:lang w:bidi="ar-SA"/>
        </w:rPr>
        <w:sym w:font="Dorood" w:char="F05D"/>
      </w:r>
      <w:r>
        <w:rPr>
          <w:rFonts w:cs="B Badr" w:hint="cs"/>
          <w:sz w:val="32"/>
          <w:szCs w:val="32"/>
          <w:rtl/>
          <w:lang w:bidi="ar-SA"/>
        </w:rPr>
        <w:t xml:space="preserve"> </w:t>
      </w:r>
      <w:r w:rsidRPr="00D857DB">
        <w:rPr>
          <w:rFonts w:cs="B Badr"/>
          <w:sz w:val="32"/>
          <w:szCs w:val="32"/>
          <w:rtl/>
          <w:lang w:bidi="ar-SA"/>
        </w:rPr>
        <w:t xml:space="preserve">وَلأَبِي الْعَاصِ بْنِ رَبِيعَةَ بْنِ عَبْدِ شَمْسٍ _ يعني والد أمامة _ فَإِذَا سَجَدَ وَضَعَهَا ، وَإِذَا قَامَ حَمَلَهَا " </w:t>
      </w:r>
    </w:p>
    <w:p w14:paraId="1EA58460" w14:textId="2001969D" w:rsidR="007D744A" w:rsidRDefault="007D744A" w:rsidP="007D744A">
      <w:pPr>
        <w:pStyle w:val="Heading5"/>
        <w:rPr>
          <w:rtl/>
        </w:rPr>
      </w:pPr>
      <w:r w:rsidRPr="007D744A">
        <w:rPr>
          <w:rtl/>
        </w:rPr>
        <w:t>الجمع ب</w:t>
      </w:r>
      <w:r w:rsidRPr="007D744A">
        <w:rPr>
          <w:rFonts w:hint="cs"/>
          <w:rtl/>
        </w:rPr>
        <w:t>ی</w:t>
      </w:r>
      <w:r w:rsidRPr="007D744A">
        <w:rPr>
          <w:rFonts w:hint="eastAsia"/>
          <w:rtl/>
        </w:rPr>
        <w:t>ن</w:t>
      </w:r>
      <w:r w:rsidRPr="007D744A">
        <w:rPr>
          <w:rtl/>
        </w:rPr>
        <w:t xml:space="preserve"> الصح</w:t>
      </w:r>
      <w:r w:rsidRPr="007D744A">
        <w:rPr>
          <w:rFonts w:hint="cs"/>
          <w:rtl/>
        </w:rPr>
        <w:t>ی</w:t>
      </w:r>
      <w:r w:rsidRPr="007D744A">
        <w:rPr>
          <w:rFonts w:hint="eastAsia"/>
          <w:rtl/>
        </w:rPr>
        <w:t>ح</w:t>
      </w:r>
      <w:r w:rsidRPr="007D744A">
        <w:rPr>
          <w:rFonts w:hint="cs"/>
          <w:rtl/>
        </w:rPr>
        <w:t>ی</w:t>
      </w:r>
      <w:r w:rsidRPr="007D744A">
        <w:rPr>
          <w:rFonts w:hint="eastAsia"/>
          <w:rtl/>
        </w:rPr>
        <w:t>ن</w:t>
      </w:r>
      <w:r w:rsidRPr="007D744A">
        <w:rPr>
          <w:rtl/>
        </w:rPr>
        <w:t xml:space="preserve"> «البخاري و مسلم»، جلد: ۱، صفحه: ۴۵۶</w:t>
      </w:r>
    </w:p>
    <w:p w14:paraId="3CBD1002" w14:textId="10F83F6A" w:rsidR="006315BF" w:rsidRPr="006315BF" w:rsidRDefault="006315BF" w:rsidP="007D744A">
      <w:pPr>
        <w:pStyle w:val="Heading6"/>
      </w:pPr>
      <w:r>
        <w:rPr>
          <w:rFonts w:hint="cs"/>
          <w:rtl/>
        </w:rPr>
        <w:t xml:space="preserve">کودک و مسجد، </w:t>
      </w:r>
    </w:p>
    <w:p w14:paraId="3C1BEBC7" w14:textId="77777777" w:rsidR="000A55C9" w:rsidRPr="00DC20C3" w:rsidRDefault="000A55C9" w:rsidP="007D744A">
      <w:pPr>
        <w:pStyle w:val="Heading4"/>
        <w:rPr>
          <w:rtl/>
        </w:rPr>
      </w:pPr>
      <w:r w:rsidRPr="00DC20C3">
        <w:rPr>
          <w:rtl/>
        </w:rPr>
        <w:t>فصل پنجم بهداشت در مسجد</w:t>
      </w:r>
    </w:p>
    <w:p w14:paraId="1630FCF9" w14:textId="77777777" w:rsidR="00855ED3" w:rsidRPr="00DC20C3" w:rsidRDefault="00855ED3" w:rsidP="007D744A">
      <w:pPr>
        <w:pStyle w:val="Heading4"/>
        <w:rPr>
          <w:rtl/>
        </w:rPr>
      </w:pPr>
      <w:r w:rsidRPr="00DC20C3">
        <w:rPr>
          <w:rFonts w:hint="cs"/>
          <w:rtl/>
        </w:rPr>
        <w:t>اخلاط اربعه</w:t>
      </w:r>
    </w:p>
    <w:p w14:paraId="7065A177" w14:textId="77777777" w:rsidR="00C17C13" w:rsidRPr="00DC20C3" w:rsidRDefault="00C17C13" w:rsidP="003E12A5">
      <w:pPr>
        <w:tabs>
          <w:tab w:val="left" w:pos="1134"/>
        </w:tabs>
        <w:autoSpaceDE w:val="0"/>
        <w:autoSpaceDN w:val="0"/>
        <w:adjustRightInd w:val="0"/>
        <w:jc w:val="both"/>
        <w:rPr>
          <w:rFonts w:ascii="Tahoma" w:hAnsi="Tahoma" w:cs="B Badr"/>
          <w:sz w:val="28"/>
          <w:szCs w:val="28"/>
          <w:rtl/>
          <w:lang w:bidi="fa-IR"/>
        </w:rPr>
      </w:pPr>
      <w:r w:rsidRPr="00DC20C3">
        <w:rPr>
          <w:rFonts w:ascii="Tahoma" w:hAnsi="Tahoma" w:cs="B Badr" w:hint="cs"/>
          <w:sz w:val="28"/>
          <w:szCs w:val="28"/>
          <w:rtl/>
        </w:rPr>
        <w:t xml:space="preserve">تعدد روایات در این باب </w:t>
      </w:r>
      <w:r w:rsidRPr="00DC20C3">
        <w:rPr>
          <w:rFonts w:ascii="Tahoma" w:hAnsi="Tahoma" w:cs="B Badr" w:hint="cs"/>
          <w:sz w:val="28"/>
          <w:szCs w:val="28"/>
          <w:rtl/>
          <w:lang w:bidi="fa-IR"/>
        </w:rPr>
        <w:t>ظاهرا بخاطر ویروسی در شبه جزیره عربستان بوده و هست که عارضه اش بوجود آمدن خلط است ولی در کشورهای دیگر رایج نیست لذا این احادیث برای زمان خاص و شرایط خاص است. البته این حکم در تمام مساجد و زمانها جاری می باشد</w:t>
      </w:r>
      <w:r w:rsidR="00253DC2" w:rsidRPr="00DC20C3">
        <w:rPr>
          <w:rFonts w:ascii="Tahoma" w:hAnsi="Tahoma" w:cs="B Badr" w:hint="cs"/>
          <w:sz w:val="28"/>
          <w:szCs w:val="28"/>
          <w:rtl/>
          <w:lang w:bidi="fa-IR"/>
        </w:rPr>
        <w:t>.</w:t>
      </w:r>
    </w:p>
    <w:p w14:paraId="05F0373D" w14:textId="77777777" w:rsidR="000445D7" w:rsidRPr="00DC20C3" w:rsidRDefault="00253DC2" w:rsidP="003E12A5">
      <w:pPr>
        <w:tabs>
          <w:tab w:val="left" w:pos="1134"/>
        </w:tabs>
        <w:autoSpaceDE w:val="0"/>
        <w:autoSpaceDN w:val="0"/>
        <w:adjustRightInd w:val="0"/>
        <w:jc w:val="both"/>
        <w:rPr>
          <w:rFonts w:ascii="Tahoma" w:hAnsi="Tahoma" w:cs="B Badr"/>
          <w:sz w:val="28"/>
          <w:szCs w:val="28"/>
          <w:rtl/>
          <w:lang w:bidi="fa-IR"/>
        </w:rPr>
      </w:pPr>
      <w:r w:rsidRPr="00DC20C3">
        <w:rPr>
          <w:rFonts w:ascii="Tahoma" w:hAnsi="Tahoma" w:cs="B Badr"/>
          <w:sz w:val="28"/>
          <w:szCs w:val="28"/>
          <w:rtl/>
          <w:lang w:bidi="fa-IR"/>
        </w:rPr>
        <w:t>بزغ</w:t>
      </w:r>
      <w:r w:rsidR="000445D7" w:rsidRPr="00DC20C3">
        <w:rPr>
          <w:rFonts w:ascii="Tahoma" w:hAnsi="Tahoma" w:cs="B Badr" w:hint="cs"/>
          <w:sz w:val="28"/>
          <w:szCs w:val="28"/>
          <w:rtl/>
          <w:lang w:bidi="fa-IR"/>
        </w:rPr>
        <w:t>-</w:t>
      </w:r>
      <w:r w:rsidR="000445D7" w:rsidRPr="00DC20C3">
        <w:rPr>
          <w:rFonts w:ascii="Tahoma" w:hAnsi="Tahoma" w:cs="B Badr"/>
          <w:sz w:val="28"/>
          <w:szCs w:val="28"/>
          <w:rtl/>
          <w:lang w:bidi="fa-IR"/>
        </w:rPr>
        <w:t xml:space="preserve"> بصق </w:t>
      </w:r>
      <w:r w:rsidR="000445D7" w:rsidRPr="00DC20C3">
        <w:rPr>
          <w:rFonts w:ascii="Sakkal Majalla" w:hAnsi="Sakkal Majalla" w:cs="Sakkal Majalla" w:hint="cs"/>
          <w:sz w:val="28"/>
          <w:szCs w:val="28"/>
          <w:rtl/>
          <w:lang w:bidi="fa-IR"/>
        </w:rPr>
        <w:t>–</w:t>
      </w:r>
      <w:r w:rsidR="000445D7" w:rsidRPr="00DC20C3">
        <w:rPr>
          <w:rFonts w:ascii="Tahoma" w:hAnsi="Tahoma" w:cs="B Badr"/>
          <w:sz w:val="28"/>
          <w:szCs w:val="28"/>
          <w:rtl/>
          <w:lang w:bidi="fa-IR"/>
        </w:rPr>
        <w:t>تفل</w:t>
      </w:r>
      <w:r w:rsidR="000445D7" w:rsidRPr="00DC20C3">
        <w:rPr>
          <w:rFonts w:ascii="Tahoma" w:hAnsi="Tahoma" w:cs="B Badr" w:hint="cs"/>
          <w:sz w:val="28"/>
          <w:szCs w:val="28"/>
          <w:rtl/>
          <w:lang w:bidi="fa-IR"/>
        </w:rPr>
        <w:t>-</w:t>
      </w:r>
      <w:r w:rsidR="000445D7" w:rsidRPr="00DC20C3">
        <w:rPr>
          <w:rFonts w:ascii="Tahoma" w:hAnsi="Tahoma" w:cs="B Badr"/>
          <w:sz w:val="28"/>
          <w:szCs w:val="28"/>
          <w:rtl/>
          <w:lang w:bidi="fa-IR"/>
        </w:rPr>
        <w:t xml:space="preserve"> بسق</w:t>
      </w:r>
      <w:r w:rsidR="000445D7" w:rsidRPr="00DC20C3">
        <w:rPr>
          <w:rFonts w:ascii="Tahoma" w:hAnsi="Tahoma" w:cs="B Badr" w:hint="cs"/>
          <w:sz w:val="28"/>
          <w:szCs w:val="28"/>
          <w:rtl/>
          <w:lang w:bidi="fa-IR"/>
        </w:rPr>
        <w:t>-</w:t>
      </w:r>
      <w:r w:rsidR="000445D7" w:rsidRPr="00DC20C3">
        <w:rPr>
          <w:rFonts w:ascii="Tahoma" w:hAnsi="Tahoma" w:cs="B Badr"/>
          <w:sz w:val="28"/>
          <w:szCs w:val="28"/>
          <w:rtl/>
          <w:lang w:bidi="fa-IR"/>
        </w:rPr>
        <w:t xml:space="preserve"> ر</w:t>
      </w:r>
      <w:r w:rsidR="000445D7" w:rsidRPr="00DC20C3">
        <w:rPr>
          <w:rFonts w:ascii="Tahoma" w:hAnsi="Tahoma" w:cs="B Badr" w:hint="cs"/>
          <w:sz w:val="28"/>
          <w:szCs w:val="28"/>
          <w:rtl/>
          <w:lang w:bidi="fa-IR"/>
        </w:rPr>
        <w:t>ی</w:t>
      </w:r>
      <w:r w:rsidR="000445D7" w:rsidRPr="00DC20C3">
        <w:rPr>
          <w:rFonts w:ascii="Tahoma" w:hAnsi="Tahoma" w:cs="B Badr" w:hint="eastAsia"/>
          <w:sz w:val="28"/>
          <w:szCs w:val="28"/>
          <w:rtl/>
          <w:lang w:bidi="fa-IR"/>
        </w:rPr>
        <w:t>ق</w:t>
      </w:r>
      <w:r w:rsidR="000445D7" w:rsidRPr="00DC20C3">
        <w:rPr>
          <w:rFonts w:ascii="Tahoma" w:hAnsi="Tahoma" w:cs="B Badr" w:hint="cs"/>
          <w:sz w:val="28"/>
          <w:szCs w:val="28"/>
          <w:rtl/>
          <w:lang w:bidi="fa-IR"/>
        </w:rPr>
        <w:t>-</w:t>
      </w:r>
      <w:r w:rsidR="000445D7" w:rsidRPr="00DC20C3">
        <w:rPr>
          <w:rFonts w:ascii="Tahoma" w:hAnsi="Tahoma" w:cs="B Badr" w:hint="eastAsia"/>
          <w:sz w:val="28"/>
          <w:szCs w:val="28"/>
          <w:rtl/>
          <w:lang w:bidi="fa-IR"/>
        </w:rPr>
        <w:t xml:space="preserve"> نفث</w:t>
      </w:r>
      <w:r w:rsidR="000445D7" w:rsidRPr="00DC20C3">
        <w:rPr>
          <w:rFonts w:ascii="Tahoma" w:hAnsi="Tahoma" w:cs="B Badr" w:hint="cs"/>
          <w:sz w:val="28"/>
          <w:szCs w:val="28"/>
          <w:rtl/>
          <w:lang w:bidi="fa-IR"/>
        </w:rPr>
        <w:t>-</w:t>
      </w:r>
      <w:r w:rsidR="000445D7" w:rsidRPr="00DC20C3">
        <w:rPr>
          <w:rFonts w:ascii="Tahoma" w:hAnsi="Tahoma" w:cs="B Badr" w:hint="eastAsia"/>
          <w:sz w:val="28"/>
          <w:szCs w:val="28"/>
          <w:rtl/>
          <w:lang w:bidi="fa-IR"/>
        </w:rPr>
        <w:t xml:space="preserve"> نفخ</w:t>
      </w:r>
      <w:r w:rsidR="000445D7" w:rsidRPr="00DC20C3">
        <w:rPr>
          <w:rFonts w:ascii="Tahoma" w:hAnsi="Tahoma" w:cs="B Badr" w:hint="cs"/>
          <w:sz w:val="28"/>
          <w:szCs w:val="28"/>
          <w:rtl/>
          <w:lang w:bidi="fa-IR"/>
        </w:rPr>
        <w:t>-</w:t>
      </w:r>
      <w:r w:rsidR="000445D7" w:rsidRPr="00DC20C3">
        <w:rPr>
          <w:rFonts w:ascii="Tahoma" w:hAnsi="Tahoma" w:cs="B Badr" w:hint="eastAsia"/>
          <w:sz w:val="28"/>
          <w:szCs w:val="28"/>
          <w:rtl/>
          <w:lang w:bidi="fa-IR"/>
        </w:rPr>
        <w:t xml:space="preserve"> نخامه</w:t>
      </w:r>
      <w:r w:rsidR="000445D7" w:rsidRPr="00DC20C3">
        <w:rPr>
          <w:rFonts w:ascii="Tahoma" w:hAnsi="Tahoma" w:cs="B Badr" w:hint="cs"/>
          <w:sz w:val="28"/>
          <w:szCs w:val="28"/>
          <w:rtl/>
          <w:lang w:bidi="fa-IR"/>
        </w:rPr>
        <w:t>-</w:t>
      </w:r>
      <w:r w:rsidR="000445D7" w:rsidRPr="00DC20C3">
        <w:rPr>
          <w:rFonts w:ascii="Tahoma" w:hAnsi="Tahoma" w:cs="B Badr" w:hint="eastAsia"/>
          <w:sz w:val="28"/>
          <w:szCs w:val="28"/>
          <w:rtl/>
          <w:lang w:bidi="fa-IR"/>
        </w:rPr>
        <w:t xml:space="preserve"> نخاعه</w:t>
      </w:r>
    </w:p>
    <w:p w14:paraId="6B83CCF0" w14:textId="77777777" w:rsidR="006958FF" w:rsidRDefault="006958FF" w:rsidP="006958FF">
      <w:pPr>
        <w:tabs>
          <w:tab w:val="left" w:pos="1134"/>
        </w:tabs>
        <w:autoSpaceDE w:val="0"/>
        <w:autoSpaceDN w:val="0"/>
        <w:adjustRightInd w:val="0"/>
        <w:jc w:val="both"/>
        <w:rPr>
          <w:rFonts w:ascii="Tahoma" w:hAnsi="Tahoma" w:cs="B Badr"/>
          <w:sz w:val="28"/>
          <w:szCs w:val="28"/>
          <w:rtl/>
          <w:lang w:bidi="fa-IR"/>
        </w:rPr>
      </w:pPr>
      <w:r w:rsidRPr="006958FF">
        <w:rPr>
          <w:rFonts w:ascii="Tahoma" w:hAnsi="Tahoma" w:cs="B Badr"/>
          <w:sz w:val="28"/>
          <w:szCs w:val="28"/>
          <w:rtl/>
          <w:lang w:bidi="fa-IR"/>
        </w:rPr>
        <w:t>کتاب تسه</w:t>
      </w:r>
      <w:r w:rsidRPr="006958FF">
        <w:rPr>
          <w:rFonts w:ascii="Tahoma" w:hAnsi="Tahoma" w:cs="B Badr" w:hint="cs"/>
          <w:sz w:val="28"/>
          <w:szCs w:val="28"/>
          <w:rtl/>
          <w:lang w:bidi="fa-IR"/>
        </w:rPr>
        <w:t>ی</w:t>
      </w:r>
      <w:r w:rsidRPr="006958FF">
        <w:rPr>
          <w:rFonts w:ascii="Tahoma" w:hAnsi="Tahoma" w:cs="B Badr" w:hint="eastAsia"/>
          <w:sz w:val="28"/>
          <w:szCs w:val="28"/>
          <w:rtl/>
          <w:lang w:bidi="fa-IR"/>
        </w:rPr>
        <w:t>ل</w:t>
      </w:r>
      <w:r>
        <w:rPr>
          <w:rFonts w:ascii="Tahoma" w:hAnsi="Tahoma" w:cs="B Badr" w:hint="cs"/>
          <w:sz w:val="28"/>
          <w:szCs w:val="28"/>
          <w:rtl/>
          <w:lang w:bidi="fa-IR"/>
        </w:rPr>
        <w:t xml:space="preserve"> </w:t>
      </w:r>
      <w:r w:rsidRPr="006958FF">
        <w:rPr>
          <w:rFonts w:ascii="Tahoma" w:hAnsi="Tahoma" w:cs="B Badr" w:hint="cs"/>
          <w:sz w:val="28"/>
          <w:szCs w:val="28"/>
          <w:rtl/>
          <w:lang w:bidi="fa-IR"/>
        </w:rPr>
        <w:t>المقاصد</w:t>
      </w:r>
      <w:r w:rsidRPr="006958FF">
        <w:rPr>
          <w:rFonts w:ascii="Tahoma" w:hAnsi="Tahoma" w:cs="B Badr"/>
          <w:sz w:val="28"/>
          <w:szCs w:val="28"/>
          <w:rtl/>
          <w:lang w:bidi="fa-IR"/>
        </w:rPr>
        <w:t xml:space="preserve"> از صفحه 193 تا 247 مربوط به مشمئزّات در مسجد از پ</w:t>
      </w:r>
      <w:r w:rsidRPr="006958FF">
        <w:rPr>
          <w:rFonts w:ascii="Tahoma" w:hAnsi="Tahoma" w:cs="B Badr" w:hint="cs"/>
          <w:sz w:val="28"/>
          <w:szCs w:val="28"/>
          <w:rtl/>
          <w:lang w:bidi="fa-IR"/>
        </w:rPr>
        <w:t>ی</w:t>
      </w:r>
      <w:r w:rsidRPr="006958FF">
        <w:rPr>
          <w:rFonts w:ascii="Tahoma" w:hAnsi="Tahoma" w:cs="B Badr" w:hint="eastAsia"/>
          <w:sz w:val="28"/>
          <w:szCs w:val="28"/>
          <w:rtl/>
          <w:lang w:bidi="fa-IR"/>
        </w:rPr>
        <w:t>از</w:t>
      </w:r>
      <w:r w:rsidRPr="006958FF">
        <w:rPr>
          <w:rFonts w:ascii="Tahoma" w:hAnsi="Tahoma" w:cs="B Badr"/>
          <w:sz w:val="28"/>
          <w:szCs w:val="28"/>
          <w:rtl/>
          <w:lang w:bidi="fa-IR"/>
        </w:rPr>
        <w:t xml:space="preserve"> و س</w:t>
      </w:r>
      <w:r w:rsidRPr="006958FF">
        <w:rPr>
          <w:rFonts w:ascii="Tahoma" w:hAnsi="Tahoma" w:cs="B Badr" w:hint="cs"/>
          <w:sz w:val="28"/>
          <w:szCs w:val="28"/>
          <w:rtl/>
          <w:lang w:bidi="fa-IR"/>
        </w:rPr>
        <w:t>ی</w:t>
      </w:r>
      <w:r w:rsidRPr="006958FF">
        <w:rPr>
          <w:rFonts w:ascii="Tahoma" w:hAnsi="Tahoma" w:cs="B Badr" w:hint="eastAsia"/>
          <w:sz w:val="28"/>
          <w:szCs w:val="28"/>
          <w:rtl/>
          <w:lang w:bidi="fa-IR"/>
        </w:rPr>
        <w:t>ر</w:t>
      </w:r>
      <w:r w:rsidRPr="006958FF">
        <w:rPr>
          <w:rFonts w:ascii="Tahoma" w:hAnsi="Tahoma" w:cs="B Badr"/>
          <w:sz w:val="28"/>
          <w:szCs w:val="28"/>
          <w:rtl/>
          <w:lang w:bidi="fa-IR"/>
        </w:rPr>
        <w:t xml:space="preserve"> و شپش و مرض خوره و پ</w:t>
      </w:r>
      <w:r w:rsidRPr="006958FF">
        <w:rPr>
          <w:rFonts w:ascii="Tahoma" w:hAnsi="Tahoma" w:cs="B Badr" w:hint="cs"/>
          <w:sz w:val="28"/>
          <w:szCs w:val="28"/>
          <w:rtl/>
          <w:lang w:bidi="fa-IR"/>
        </w:rPr>
        <w:t>ی</w:t>
      </w:r>
      <w:r w:rsidRPr="006958FF">
        <w:rPr>
          <w:rFonts w:ascii="Tahoma" w:hAnsi="Tahoma" w:cs="B Badr" w:hint="eastAsia"/>
          <w:sz w:val="28"/>
          <w:szCs w:val="28"/>
          <w:rtl/>
          <w:lang w:bidi="fa-IR"/>
        </w:rPr>
        <w:t>س</w:t>
      </w:r>
      <w:r w:rsidRPr="006958FF">
        <w:rPr>
          <w:rFonts w:ascii="Tahoma" w:hAnsi="Tahoma" w:cs="B Badr" w:hint="cs"/>
          <w:sz w:val="28"/>
          <w:szCs w:val="28"/>
          <w:rtl/>
          <w:lang w:bidi="fa-IR"/>
        </w:rPr>
        <w:t>ی</w:t>
      </w:r>
      <w:r w:rsidRPr="006958FF">
        <w:rPr>
          <w:rFonts w:ascii="Tahoma" w:hAnsi="Tahoma" w:cs="B Badr"/>
          <w:sz w:val="28"/>
          <w:szCs w:val="28"/>
          <w:rtl/>
          <w:lang w:bidi="fa-IR"/>
        </w:rPr>
        <w:t xml:space="preserve"> و نفخ و آب</w:t>
      </w:r>
      <w:r>
        <w:rPr>
          <w:rFonts w:hint="cs"/>
          <w:sz w:val="28"/>
          <w:szCs w:val="28"/>
          <w:rtl/>
          <w:lang w:bidi="fa-IR"/>
        </w:rPr>
        <w:t xml:space="preserve"> </w:t>
      </w:r>
      <w:r w:rsidRPr="006958FF">
        <w:rPr>
          <w:rFonts w:ascii="Tahoma" w:hAnsi="Tahoma" w:cs="B Badr" w:hint="cs"/>
          <w:sz w:val="28"/>
          <w:szCs w:val="28"/>
          <w:rtl/>
          <w:lang w:bidi="fa-IR"/>
        </w:rPr>
        <w:t>هایی</w:t>
      </w:r>
      <w:r w:rsidRPr="006958FF">
        <w:rPr>
          <w:rFonts w:ascii="Tahoma" w:hAnsi="Tahoma" w:cs="B Badr"/>
          <w:sz w:val="28"/>
          <w:szCs w:val="28"/>
          <w:rtl/>
          <w:lang w:bidi="fa-IR"/>
        </w:rPr>
        <w:t xml:space="preserve"> که از ب</w:t>
      </w:r>
      <w:r w:rsidRPr="006958FF">
        <w:rPr>
          <w:rFonts w:ascii="Tahoma" w:hAnsi="Tahoma" w:cs="B Badr" w:hint="cs"/>
          <w:sz w:val="28"/>
          <w:szCs w:val="28"/>
          <w:rtl/>
          <w:lang w:bidi="fa-IR"/>
        </w:rPr>
        <w:t>ی</w:t>
      </w:r>
      <w:r w:rsidRPr="006958FF">
        <w:rPr>
          <w:rFonts w:ascii="Tahoma" w:hAnsi="Tahoma" w:cs="B Badr" w:hint="eastAsia"/>
          <w:sz w:val="28"/>
          <w:szCs w:val="28"/>
          <w:rtl/>
          <w:lang w:bidi="fa-IR"/>
        </w:rPr>
        <w:t>ن</w:t>
      </w:r>
      <w:r w:rsidRPr="006958FF">
        <w:rPr>
          <w:rFonts w:ascii="Tahoma" w:hAnsi="Tahoma" w:cs="B Badr" w:hint="cs"/>
          <w:sz w:val="28"/>
          <w:szCs w:val="28"/>
          <w:rtl/>
          <w:lang w:bidi="fa-IR"/>
        </w:rPr>
        <w:t>ی</w:t>
      </w:r>
      <w:r w:rsidRPr="006958FF">
        <w:rPr>
          <w:rFonts w:ascii="Tahoma" w:hAnsi="Tahoma" w:cs="B Badr"/>
          <w:sz w:val="28"/>
          <w:szCs w:val="28"/>
          <w:rtl/>
          <w:lang w:bidi="fa-IR"/>
        </w:rPr>
        <w:t xml:space="preserve"> و دهان ب</w:t>
      </w:r>
      <w:r w:rsidRPr="006958FF">
        <w:rPr>
          <w:rFonts w:ascii="Tahoma" w:hAnsi="Tahoma" w:cs="B Badr" w:hint="cs"/>
          <w:sz w:val="28"/>
          <w:szCs w:val="28"/>
          <w:rtl/>
          <w:lang w:bidi="fa-IR"/>
        </w:rPr>
        <w:t>ی</w:t>
      </w:r>
      <w:r w:rsidRPr="006958FF">
        <w:rPr>
          <w:rFonts w:ascii="Tahoma" w:hAnsi="Tahoma" w:cs="B Badr" w:hint="eastAsia"/>
          <w:sz w:val="28"/>
          <w:szCs w:val="28"/>
          <w:rtl/>
          <w:lang w:bidi="fa-IR"/>
        </w:rPr>
        <w:t>رون</w:t>
      </w:r>
      <w:r w:rsidRPr="006958FF">
        <w:rPr>
          <w:rFonts w:ascii="Tahoma" w:hAnsi="Tahoma" w:cs="B Badr"/>
          <w:sz w:val="28"/>
          <w:szCs w:val="28"/>
          <w:rtl/>
          <w:lang w:bidi="fa-IR"/>
        </w:rPr>
        <w:t xml:space="preserve"> م</w:t>
      </w:r>
      <w:r w:rsidRPr="006958FF">
        <w:rPr>
          <w:rFonts w:ascii="Tahoma" w:hAnsi="Tahoma" w:cs="B Badr" w:hint="cs"/>
          <w:sz w:val="28"/>
          <w:szCs w:val="28"/>
          <w:rtl/>
          <w:lang w:bidi="fa-IR"/>
        </w:rPr>
        <w:t>ی</w:t>
      </w:r>
      <w:r>
        <w:rPr>
          <w:rFonts w:hint="cs"/>
          <w:sz w:val="28"/>
          <w:szCs w:val="28"/>
          <w:rtl/>
          <w:lang w:bidi="fa-IR"/>
        </w:rPr>
        <w:t xml:space="preserve"> </w:t>
      </w:r>
      <w:r w:rsidRPr="006958FF">
        <w:rPr>
          <w:rFonts w:ascii="Tahoma" w:hAnsi="Tahoma" w:cs="B Badr" w:hint="cs"/>
          <w:sz w:val="28"/>
          <w:szCs w:val="28"/>
          <w:rtl/>
          <w:lang w:bidi="fa-IR"/>
        </w:rPr>
        <w:t>آی</w:t>
      </w:r>
      <w:r w:rsidRPr="006958FF">
        <w:rPr>
          <w:rFonts w:ascii="Tahoma" w:hAnsi="Tahoma" w:cs="B Badr" w:hint="eastAsia"/>
          <w:sz w:val="28"/>
          <w:szCs w:val="28"/>
          <w:rtl/>
          <w:lang w:bidi="fa-IR"/>
        </w:rPr>
        <w:t>د،</w:t>
      </w:r>
      <w:r w:rsidRPr="006958FF">
        <w:rPr>
          <w:rFonts w:ascii="Tahoma" w:hAnsi="Tahoma" w:cs="B Badr"/>
          <w:sz w:val="28"/>
          <w:szCs w:val="28"/>
          <w:rtl/>
          <w:lang w:bidi="fa-IR"/>
        </w:rPr>
        <w:t xml:space="preserve"> مراجعه شود.</w:t>
      </w:r>
    </w:p>
    <w:p w14:paraId="3A5A12B7" w14:textId="77777777" w:rsidR="00101879" w:rsidRPr="00101879" w:rsidRDefault="00101879"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101879">
        <w:rPr>
          <w:rFonts w:ascii="Tahoma" w:hAnsi="Tahoma" w:cs="B Badr"/>
          <w:sz w:val="28"/>
          <w:szCs w:val="28"/>
          <w:rtl/>
          <w:lang w:bidi="fa-IR"/>
        </w:rPr>
        <w:t>أن النب</w:t>
      </w:r>
      <w:r w:rsidRPr="00101879">
        <w:rPr>
          <w:rFonts w:ascii="Tahoma" w:hAnsi="Tahoma" w:cs="B Badr" w:hint="cs"/>
          <w:sz w:val="28"/>
          <w:szCs w:val="28"/>
          <w:rtl/>
          <w:lang w:bidi="fa-IR"/>
        </w:rPr>
        <w:t>ی</w:t>
      </w:r>
      <w:r w:rsidRPr="00101879">
        <w:rPr>
          <w:rFonts w:ascii="Tahoma" w:hAnsi="Tahoma" w:cs="B Badr"/>
          <w:sz w:val="28"/>
          <w:szCs w:val="28"/>
          <w:rtl/>
          <w:lang w:bidi="fa-IR"/>
        </w:rPr>
        <w:t xml:space="preserve"> قال «وإن المسجد لب</w:t>
      </w:r>
      <w:r w:rsidRPr="00101879">
        <w:rPr>
          <w:rFonts w:ascii="Tahoma" w:hAnsi="Tahoma" w:cs="B Badr" w:hint="cs"/>
          <w:sz w:val="28"/>
          <w:szCs w:val="28"/>
          <w:rtl/>
          <w:lang w:bidi="fa-IR"/>
        </w:rPr>
        <w:t>ی</w:t>
      </w:r>
      <w:r w:rsidRPr="00101879">
        <w:rPr>
          <w:rFonts w:ascii="Tahoma" w:hAnsi="Tahoma" w:cs="B Badr" w:hint="eastAsia"/>
          <w:sz w:val="28"/>
          <w:szCs w:val="28"/>
          <w:rtl/>
          <w:lang w:bidi="fa-IR"/>
        </w:rPr>
        <w:t>ت</w:t>
      </w:r>
      <w:r w:rsidRPr="00101879">
        <w:rPr>
          <w:rFonts w:ascii="Tahoma" w:hAnsi="Tahoma" w:cs="B Badr"/>
          <w:sz w:val="28"/>
          <w:szCs w:val="28"/>
          <w:rtl/>
          <w:lang w:bidi="fa-IR"/>
        </w:rPr>
        <w:t xml:space="preserve"> کل تق</w:t>
      </w:r>
      <w:r w:rsidRPr="00101879">
        <w:rPr>
          <w:rFonts w:ascii="Tahoma" w:hAnsi="Tahoma" w:cs="B Badr" w:hint="cs"/>
          <w:sz w:val="28"/>
          <w:szCs w:val="28"/>
          <w:rtl/>
          <w:lang w:bidi="fa-IR"/>
        </w:rPr>
        <w:t>ی</w:t>
      </w:r>
      <w:r w:rsidRPr="00101879">
        <w:rPr>
          <w:rFonts w:ascii="Tahoma" w:hAnsi="Tahoma" w:cs="B Badr"/>
          <w:sz w:val="28"/>
          <w:szCs w:val="28"/>
          <w:rtl/>
          <w:lang w:bidi="fa-IR"/>
        </w:rPr>
        <w:t xml:space="preserve"> و من ابتلع ر</w:t>
      </w:r>
      <w:r w:rsidRPr="00101879">
        <w:rPr>
          <w:rFonts w:ascii="Tahoma" w:hAnsi="Tahoma" w:cs="B Badr" w:hint="cs"/>
          <w:sz w:val="28"/>
          <w:szCs w:val="28"/>
          <w:rtl/>
          <w:lang w:bidi="fa-IR"/>
        </w:rPr>
        <w:t>ی</w:t>
      </w:r>
      <w:r w:rsidRPr="00101879">
        <w:rPr>
          <w:rFonts w:ascii="Tahoma" w:hAnsi="Tahoma" w:cs="B Badr" w:hint="eastAsia"/>
          <w:sz w:val="28"/>
          <w:szCs w:val="28"/>
          <w:rtl/>
          <w:lang w:bidi="fa-IR"/>
        </w:rPr>
        <w:t>قه</w:t>
      </w:r>
      <w:r w:rsidRPr="00101879">
        <w:rPr>
          <w:rFonts w:ascii="Tahoma" w:hAnsi="Tahoma" w:cs="B Badr"/>
          <w:sz w:val="28"/>
          <w:szCs w:val="28"/>
          <w:rtl/>
          <w:lang w:bidi="fa-IR"/>
        </w:rPr>
        <w:t xml:space="preserve"> ف</w:t>
      </w:r>
      <w:r w:rsidRPr="00101879">
        <w:rPr>
          <w:rFonts w:ascii="Tahoma" w:hAnsi="Tahoma" w:cs="B Badr" w:hint="cs"/>
          <w:sz w:val="28"/>
          <w:szCs w:val="28"/>
          <w:rtl/>
          <w:lang w:bidi="fa-IR"/>
        </w:rPr>
        <w:t>ی</w:t>
      </w:r>
      <w:r w:rsidRPr="00101879">
        <w:rPr>
          <w:rFonts w:ascii="Tahoma" w:hAnsi="Tahoma" w:cs="B Badr"/>
          <w:sz w:val="28"/>
          <w:szCs w:val="28"/>
          <w:rtl/>
          <w:lang w:bidi="fa-IR"/>
        </w:rPr>
        <w:t xml:space="preserve"> المسجد تعظ</w:t>
      </w:r>
      <w:r w:rsidRPr="00101879">
        <w:rPr>
          <w:rFonts w:ascii="Tahoma" w:hAnsi="Tahoma" w:cs="B Badr" w:hint="cs"/>
          <w:sz w:val="28"/>
          <w:szCs w:val="28"/>
          <w:rtl/>
          <w:lang w:bidi="fa-IR"/>
        </w:rPr>
        <w:t>ی</w:t>
      </w:r>
      <w:r w:rsidRPr="00101879">
        <w:rPr>
          <w:rFonts w:ascii="Tahoma" w:hAnsi="Tahoma" w:cs="B Badr" w:hint="eastAsia"/>
          <w:sz w:val="28"/>
          <w:szCs w:val="28"/>
          <w:rtl/>
          <w:lang w:bidi="fa-IR"/>
        </w:rPr>
        <w:t>ماً</w:t>
      </w:r>
      <w:r w:rsidRPr="00101879">
        <w:rPr>
          <w:rFonts w:ascii="Tahoma" w:hAnsi="Tahoma" w:cs="B Badr"/>
          <w:sz w:val="28"/>
          <w:szCs w:val="28"/>
          <w:rtl/>
          <w:lang w:bidi="fa-IR"/>
        </w:rPr>
        <w:t xml:space="preserve"> له أعقَبَه الله ف</w:t>
      </w:r>
      <w:r w:rsidRPr="00101879">
        <w:rPr>
          <w:rFonts w:ascii="Tahoma" w:hAnsi="Tahoma" w:cs="B Badr" w:hint="cs"/>
          <w:sz w:val="28"/>
          <w:szCs w:val="28"/>
          <w:rtl/>
          <w:lang w:bidi="fa-IR"/>
        </w:rPr>
        <w:t>ی</w:t>
      </w:r>
      <w:r w:rsidRPr="00101879">
        <w:rPr>
          <w:rFonts w:ascii="Tahoma" w:hAnsi="Tahoma" w:cs="B Badr"/>
          <w:sz w:val="28"/>
          <w:szCs w:val="28"/>
          <w:rtl/>
          <w:lang w:bidi="fa-IR"/>
        </w:rPr>
        <w:t xml:space="preserve"> ذلک صحة ف</w:t>
      </w:r>
      <w:r w:rsidRPr="00101879">
        <w:rPr>
          <w:rFonts w:ascii="Tahoma" w:hAnsi="Tahoma" w:cs="B Badr" w:hint="cs"/>
          <w:sz w:val="28"/>
          <w:szCs w:val="28"/>
          <w:rtl/>
          <w:lang w:bidi="fa-IR"/>
        </w:rPr>
        <w:t>ی</w:t>
      </w:r>
      <w:r w:rsidRPr="00101879">
        <w:rPr>
          <w:rFonts w:ascii="Tahoma" w:hAnsi="Tahoma" w:cs="B Badr"/>
          <w:sz w:val="28"/>
          <w:szCs w:val="28"/>
          <w:rtl/>
          <w:lang w:bidi="fa-IR"/>
        </w:rPr>
        <w:t xml:space="preserve"> جسمه و عاف</w:t>
      </w:r>
      <w:r w:rsidRPr="00101879">
        <w:rPr>
          <w:rFonts w:ascii="Tahoma" w:hAnsi="Tahoma" w:cs="B Badr" w:hint="cs"/>
          <w:sz w:val="28"/>
          <w:szCs w:val="28"/>
          <w:rtl/>
          <w:lang w:bidi="fa-IR"/>
        </w:rPr>
        <w:t>ی</w:t>
      </w:r>
      <w:r w:rsidRPr="00101879">
        <w:rPr>
          <w:rFonts w:ascii="Tahoma" w:hAnsi="Tahoma" w:cs="B Badr" w:hint="eastAsia"/>
          <w:sz w:val="28"/>
          <w:szCs w:val="28"/>
          <w:rtl/>
          <w:lang w:bidi="fa-IR"/>
        </w:rPr>
        <w:t>ة</w:t>
      </w:r>
      <w:r w:rsidRPr="00101879">
        <w:rPr>
          <w:rFonts w:ascii="Tahoma" w:hAnsi="Tahoma" w:cs="B Badr"/>
          <w:sz w:val="28"/>
          <w:szCs w:val="28"/>
          <w:rtl/>
          <w:lang w:bidi="fa-IR"/>
        </w:rPr>
        <w:t xml:space="preserve"> ف</w:t>
      </w:r>
      <w:r w:rsidRPr="00101879">
        <w:rPr>
          <w:rFonts w:ascii="Tahoma" w:hAnsi="Tahoma" w:cs="B Badr" w:hint="cs"/>
          <w:sz w:val="28"/>
          <w:szCs w:val="28"/>
          <w:rtl/>
          <w:lang w:bidi="fa-IR"/>
        </w:rPr>
        <w:t>ی</w:t>
      </w:r>
      <w:r w:rsidRPr="00101879">
        <w:rPr>
          <w:rFonts w:ascii="Tahoma" w:hAnsi="Tahoma" w:cs="B Badr"/>
          <w:sz w:val="28"/>
          <w:szCs w:val="28"/>
          <w:rtl/>
          <w:lang w:bidi="fa-IR"/>
        </w:rPr>
        <w:t xml:space="preserve"> بدنه» </w:t>
      </w:r>
    </w:p>
    <w:p w14:paraId="2C8CD651" w14:textId="7093969D" w:rsidR="00101879" w:rsidRDefault="00101879" w:rsidP="007D744A">
      <w:pPr>
        <w:pStyle w:val="Heading5"/>
        <w:rPr>
          <w:rtl/>
        </w:rPr>
      </w:pPr>
      <w:r w:rsidRPr="00101879">
        <w:rPr>
          <w:rtl/>
        </w:rPr>
        <w:t>(تسه</w:t>
      </w:r>
      <w:r w:rsidRPr="00101879">
        <w:rPr>
          <w:rFonts w:hint="cs"/>
          <w:rtl/>
        </w:rPr>
        <w:t>ی</w:t>
      </w:r>
      <w:r w:rsidRPr="00101879">
        <w:rPr>
          <w:rFonts w:hint="eastAsia"/>
          <w:rtl/>
        </w:rPr>
        <w:t>ل</w:t>
      </w:r>
      <w:r w:rsidR="007D744A">
        <w:rPr>
          <w:rFonts w:hint="cs"/>
          <w:rtl/>
        </w:rPr>
        <w:t xml:space="preserve"> المقاصد</w:t>
      </w:r>
      <w:r w:rsidRPr="00101879">
        <w:rPr>
          <w:rtl/>
        </w:rPr>
        <w:t>/ 229)</w:t>
      </w:r>
    </w:p>
    <w:p w14:paraId="26DE68AA" w14:textId="27D07946" w:rsidR="007D744A" w:rsidRPr="007D744A" w:rsidRDefault="007D744A" w:rsidP="007D744A">
      <w:pPr>
        <w:pStyle w:val="Heading6"/>
        <w:rPr>
          <w:rtl/>
        </w:rPr>
      </w:pPr>
      <w:r>
        <w:rPr>
          <w:rFonts w:hint="cs"/>
          <w:rtl/>
        </w:rPr>
        <w:t>حرمت مسجد، بهداشت مسجد، آثار مسجد، منکرات مسجد</w:t>
      </w:r>
    </w:p>
    <w:p w14:paraId="3206A11E" w14:textId="77777777" w:rsidR="002E0240" w:rsidRPr="00DC20C3" w:rsidRDefault="002E0240"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C20C3">
        <w:rPr>
          <w:rFonts w:ascii="Tahoma" w:hAnsi="Tahoma" w:cs="B Badr"/>
          <w:sz w:val="28"/>
          <w:szCs w:val="28"/>
          <w:rtl/>
          <w:lang w:bidi="fa-IR"/>
        </w:rPr>
        <w:lastRenderedPageBreak/>
        <w:t>حدثنا ابن أبي يوسف قال : ثنا يحيى بن سليم ، عن محمد بن مسلم قال : بلغني أنه « من ابتلع ريقه إعظاما للمسجد وإنزاها له ، أبدله الله تعالى به صحة في جسمه »</w:t>
      </w:r>
    </w:p>
    <w:p w14:paraId="435FBE83" w14:textId="77777777" w:rsidR="002E0240" w:rsidRDefault="002E0240" w:rsidP="007D744A">
      <w:pPr>
        <w:pStyle w:val="Heading5"/>
        <w:rPr>
          <w:rtl/>
        </w:rPr>
      </w:pPr>
      <w:r w:rsidRPr="00DC20C3">
        <w:rPr>
          <w:rFonts w:hint="cs"/>
          <w:rtl/>
        </w:rPr>
        <w:t xml:space="preserve">اخبارمکه، حدیث </w:t>
      </w:r>
      <w:r w:rsidRPr="00DC20C3">
        <w:rPr>
          <w:rtl/>
        </w:rPr>
        <w:t>1234</w:t>
      </w:r>
    </w:p>
    <w:p w14:paraId="5C2027D1" w14:textId="14F57685" w:rsidR="007D744A" w:rsidRPr="007D744A" w:rsidRDefault="007D744A" w:rsidP="007D744A">
      <w:pPr>
        <w:pStyle w:val="Heading6"/>
        <w:rPr>
          <w:rtl/>
        </w:rPr>
      </w:pPr>
      <w:r>
        <w:rPr>
          <w:rFonts w:hint="cs"/>
          <w:rtl/>
        </w:rPr>
        <w:t>حرمت مسجد، بهداشت مسجد، آثار مسجد، منکرات مسجد</w:t>
      </w:r>
    </w:p>
    <w:p w14:paraId="4B1C6D6C" w14:textId="77777777" w:rsidR="002E0240" w:rsidRPr="00A6301A" w:rsidRDefault="002E0240"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6301A">
        <w:rPr>
          <w:rFonts w:ascii="Tahoma" w:hAnsi="Tahoma" w:cs="B Badr" w:hint="cs"/>
          <w:sz w:val="28"/>
          <w:szCs w:val="28"/>
          <w:rtl/>
          <w:lang w:bidi="fa-IR"/>
        </w:rPr>
        <w:t xml:space="preserve">و روی ابن زبالة أنّ النبی </w:t>
      </w:r>
      <w:r w:rsidR="00207D8D" w:rsidRPr="00DC20C3">
        <w:rPr>
          <w:lang w:bidi="fa-IR"/>
        </w:rPr>
        <w:sym w:font="Dorood" w:char="F05D"/>
      </w:r>
      <w:r w:rsidR="00207D8D" w:rsidRPr="00A6301A">
        <w:rPr>
          <w:rFonts w:ascii="Tahoma" w:hAnsi="Tahoma" w:cs="B Badr" w:hint="cs"/>
          <w:sz w:val="28"/>
          <w:szCs w:val="28"/>
          <w:rtl/>
          <w:lang w:bidi="fa-IR"/>
        </w:rPr>
        <w:t xml:space="preserve"> </w:t>
      </w:r>
      <w:r w:rsidRPr="00A6301A">
        <w:rPr>
          <w:rFonts w:ascii="Tahoma" w:hAnsi="Tahoma" w:cs="B Badr"/>
          <w:sz w:val="28"/>
          <w:szCs w:val="28"/>
          <w:rtl/>
          <w:lang w:bidi="fa-IR"/>
        </w:rPr>
        <w:t>رأى نخامة في المسجد</w:t>
      </w:r>
      <w:r w:rsidRPr="00A6301A">
        <w:rPr>
          <w:rFonts w:ascii="Tahoma" w:hAnsi="Tahoma" w:cs="B Badr" w:hint="cs"/>
          <w:sz w:val="28"/>
          <w:szCs w:val="28"/>
          <w:rtl/>
          <w:lang w:bidi="fa-IR"/>
        </w:rPr>
        <w:t xml:space="preserve"> فقال: من فعل هذا جاء یوم القیامة و هی فی وجهه</w:t>
      </w:r>
    </w:p>
    <w:p w14:paraId="1C9EAD2A" w14:textId="77777777" w:rsidR="002E0240" w:rsidRDefault="002E0240" w:rsidP="007D744A">
      <w:pPr>
        <w:pStyle w:val="Heading5"/>
        <w:rPr>
          <w:rtl/>
        </w:rPr>
      </w:pPr>
      <w:r w:rsidRPr="00DC20C3">
        <w:rPr>
          <w:rFonts w:hint="cs"/>
          <w:rtl/>
        </w:rPr>
        <w:t>تسهیل المقاصد، ص228</w:t>
      </w:r>
    </w:p>
    <w:p w14:paraId="728E8AA4" w14:textId="4B86FF1A" w:rsidR="007D744A" w:rsidRPr="007D744A" w:rsidRDefault="007D744A" w:rsidP="007D744A">
      <w:pPr>
        <w:pStyle w:val="Heading6"/>
        <w:rPr>
          <w:rtl/>
        </w:rPr>
      </w:pPr>
      <w:r>
        <w:rPr>
          <w:rFonts w:hint="cs"/>
          <w:rtl/>
        </w:rPr>
        <w:t>حرمت مسجد، بهداشت مسجد، عواقب بی حرمتی به مسجد، منکرات مسجد</w:t>
      </w:r>
    </w:p>
    <w:p w14:paraId="0E65F170" w14:textId="77777777" w:rsidR="00101879" w:rsidRPr="00101879" w:rsidRDefault="00101879"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101879">
        <w:rPr>
          <w:rFonts w:ascii="Tahoma" w:hAnsi="Tahoma" w:cs="B Badr"/>
          <w:sz w:val="28"/>
          <w:szCs w:val="28"/>
          <w:rtl/>
          <w:lang w:bidi="fa-IR"/>
        </w:rPr>
        <w:t>أن رسول الله رأ</w:t>
      </w:r>
      <w:r w:rsidRPr="00101879">
        <w:rPr>
          <w:rFonts w:ascii="Tahoma" w:hAnsi="Tahoma" w:cs="B Badr" w:hint="cs"/>
          <w:sz w:val="28"/>
          <w:szCs w:val="28"/>
          <w:rtl/>
          <w:lang w:bidi="fa-IR"/>
        </w:rPr>
        <w:t>ی</w:t>
      </w:r>
      <w:r w:rsidRPr="00101879">
        <w:rPr>
          <w:rFonts w:ascii="Tahoma" w:hAnsi="Tahoma" w:cs="B Badr"/>
          <w:sz w:val="28"/>
          <w:szCs w:val="28"/>
          <w:rtl/>
          <w:lang w:bidi="fa-IR"/>
        </w:rPr>
        <w:t xml:space="preserve"> نخامة ف</w:t>
      </w:r>
      <w:r w:rsidRPr="00101879">
        <w:rPr>
          <w:rFonts w:ascii="Tahoma" w:hAnsi="Tahoma" w:cs="B Badr" w:hint="cs"/>
          <w:sz w:val="28"/>
          <w:szCs w:val="28"/>
          <w:rtl/>
          <w:lang w:bidi="fa-IR"/>
        </w:rPr>
        <w:t>ی</w:t>
      </w:r>
      <w:r w:rsidRPr="00101879">
        <w:rPr>
          <w:rFonts w:ascii="Tahoma" w:hAnsi="Tahoma" w:cs="B Badr"/>
          <w:sz w:val="28"/>
          <w:szCs w:val="28"/>
          <w:rtl/>
          <w:lang w:bidi="fa-IR"/>
        </w:rPr>
        <w:t xml:space="preserve"> قبلة المسجد فقال «من فعل هذا أ</w:t>
      </w:r>
      <w:r w:rsidRPr="00101879">
        <w:rPr>
          <w:rFonts w:ascii="Tahoma" w:hAnsi="Tahoma" w:cs="B Badr" w:hint="cs"/>
          <w:sz w:val="28"/>
          <w:szCs w:val="28"/>
          <w:rtl/>
          <w:lang w:bidi="fa-IR"/>
        </w:rPr>
        <w:t>ی</w:t>
      </w:r>
      <w:r w:rsidRPr="00101879">
        <w:rPr>
          <w:rFonts w:ascii="Tahoma" w:hAnsi="Tahoma" w:cs="B Badr" w:hint="eastAsia"/>
          <w:sz w:val="28"/>
          <w:szCs w:val="28"/>
          <w:rtl/>
          <w:lang w:bidi="fa-IR"/>
        </w:rPr>
        <w:t>سر</w:t>
      </w:r>
      <w:r w:rsidRPr="00101879">
        <w:rPr>
          <w:rFonts w:ascii="Tahoma" w:hAnsi="Tahoma" w:cs="B Badr"/>
          <w:sz w:val="28"/>
          <w:szCs w:val="28"/>
          <w:rtl/>
          <w:lang w:bidi="fa-IR"/>
        </w:rPr>
        <w:t xml:space="preserve"> أحدکم أن </w:t>
      </w:r>
      <w:r w:rsidRPr="00101879">
        <w:rPr>
          <w:rFonts w:ascii="Tahoma" w:hAnsi="Tahoma" w:cs="B Badr" w:hint="cs"/>
          <w:sz w:val="28"/>
          <w:szCs w:val="28"/>
          <w:rtl/>
          <w:lang w:bidi="fa-IR"/>
        </w:rPr>
        <w:t>ی</w:t>
      </w:r>
      <w:r w:rsidRPr="00101879">
        <w:rPr>
          <w:rFonts w:ascii="Tahoma" w:hAnsi="Tahoma" w:cs="B Badr" w:hint="eastAsia"/>
          <w:sz w:val="28"/>
          <w:szCs w:val="28"/>
          <w:rtl/>
          <w:lang w:bidi="fa-IR"/>
        </w:rPr>
        <w:t>کون</w:t>
      </w:r>
      <w:r w:rsidRPr="00101879">
        <w:rPr>
          <w:rFonts w:ascii="Tahoma" w:hAnsi="Tahoma" w:cs="B Badr"/>
          <w:sz w:val="28"/>
          <w:szCs w:val="28"/>
          <w:rtl/>
          <w:lang w:bidi="fa-IR"/>
        </w:rPr>
        <w:t xml:space="preserve"> کَ</w:t>
      </w:r>
      <w:r w:rsidRPr="00101879">
        <w:rPr>
          <w:rFonts w:ascii="Tahoma" w:hAnsi="Tahoma" w:cs="B Badr" w:hint="cs"/>
          <w:sz w:val="28"/>
          <w:szCs w:val="28"/>
          <w:rtl/>
          <w:lang w:bidi="fa-IR"/>
        </w:rPr>
        <w:t>یَّ</w:t>
      </w:r>
      <w:r w:rsidRPr="00101879">
        <w:rPr>
          <w:rFonts w:ascii="Tahoma" w:hAnsi="Tahoma" w:cs="B Badr" w:hint="eastAsia"/>
          <w:sz w:val="28"/>
          <w:szCs w:val="28"/>
          <w:rtl/>
          <w:lang w:bidi="fa-IR"/>
        </w:rPr>
        <w:t>ةً</w:t>
      </w:r>
      <w:r w:rsidRPr="00101879">
        <w:rPr>
          <w:rFonts w:ascii="Tahoma" w:hAnsi="Tahoma" w:cs="B Badr"/>
          <w:sz w:val="28"/>
          <w:szCs w:val="28"/>
          <w:rtl/>
          <w:lang w:bidi="fa-IR"/>
        </w:rPr>
        <w:t xml:space="preserve"> ف</w:t>
      </w:r>
      <w:r w:rsidRPr="00101879">
        <w:rPr>
          <w:rFonts w:ascii="Tahoma" w:hAnsi="Tahoma" w:cs="B Badr" w:hint="cs"/>
          <w:sz w:val="28"/>
          <w:szCs w:val="28"/>
          <w:rtl/>
          <w:lang w:bidi="fa-IR"/>
        </w:rPr>
        <w:t>ی</w:t>
      </w:r>
      <w:r w:rsidRPr="00101879">
        <w:rPr>
          <w:rFonts w:ascii="Tahoma" w:hAnsi="Tahoma" w:cs="B Badr"/>
          <w:sz w:val="28"/>
          <w:szCs w:val="28"/>
          <w:rtl/>
          <w:lang w:bidi="fa-IR"/>
        </w:rPr>
        <w:t xml:space="preserve"> وجهه </w:t>
      </w:r>
      <w:r w:rsidRPr="00101879">
        <w:rPr>
          <w:rFonts w:ascii="Tahoma" w:hAnsi="Tahoma" w:cs="B Badr" w:hint="cs"/>
          <w:sz w:val="28"/>
          <w:szCs w:val="28"/>
          <w:rtl/>
          <w:lang w:bidi="fa-IR"/>
        </w:rPr>
        <w:t>ی</w:t>
      </w:r>
      <w:r w:rsidRPr="00101879">
        <w:rPr>
          <w:rFonts w:ascii="Tahoma" w:hAnsi="Tahoma" w:cs="B Badr" w:hint="eastAsia"/>
          <w:sz w:val="28"/>
          <w:szCs w:val="28"/>
          <w:rtl/>
          <w:lang w:bidi="fa-IR"/>
        </w:rPr>
        <w:t>وم</w:t>
      </w:r>
      <w:r w:rsidRPr="00101879">
        <w:rPr>
          <w:rFonts w:ascii="Tahoma" w:hAnsi="Tahoma" w:cs="B Badr"/>
          <w:sz w:val="28"/>
          <w:szCs w:val="28"/>
          <w:rtl/>
          <w:lang w:bidi="fa-IR"/>
        </w:rPr>
        <w:t xml:space="preserve"> الق</w:t>
      </w:r>
      <w:r w:rsidRPr="00101879">
        <w:rPr>
          <w:rFonts w:ascii="Tahoma" w:hAnsi="Tahoma" w:cs="B Badr" w:hint="cs"/>
          <w:sz w:val="28"/>
          <w:szCs w:val="28"/>
          <w:rtl/>
          <w:lang w:bidi="fa-IR"/>
        </w:rPr>
        <w:t>ی</w:t>
      </w:r>
      <w:r w:rsidRPr="00101879">
        <w:rPr>
          <w:rFonts w:ascii="Tahoma" w:hAnsi="Tahoma" w:cs="B Badr" w:hint="eastAsia"/>
          <w:sz w:val="28"/>
          <w:szCs w:val="28"/>
          <w:rtl/>
          <w:lang w:bidi="fa-IR"/>
        </w:rPr>
        <w:t>امة»</w:t>
      </w:r>
      <w:r w:rsidRPr="00101879">
        <w:rPr>
          <w:rFonts w:ascii="Tahoma" w:hAnsi="Tahoma" w:cs="B Badr"/>
          <w:sz w:val="28"/>
          <w:szCs w:val="28"/>
          <w:rtl/>
          <w:lang w:bidi="fa-IR"/>
        </w:rPr>
        <w:t xml:space="preserve"> </w:t>
      </w:r>
    </w:p>
    <w:p w14:paraId="1BD9D707" w14:textId="77777777" w:rsidR="007D744A" w:rsidRDefault="007D744A" w:rsidP="007D744A">
      <w:pPr>
        <w:pStyle w:val="Heading5"/>
        <w:rPr>
          <w:rtl/>
        </w:rPr>
      </w:pPr>
      <w:r w:rsidRPr="00DC20C3">
        <w:rPr>
          <w:rFonts w:hint="cs"/>
          <w:rtl/>
        </w:rPr>
        <w:t>تسهیل المقاصد، ص228</w:t>
      </w:r>
    </w:p>
    <w:p w14:paraId="0F1AF339" w14:textId="5F0B31EB" w:rsidR="007D744A" w:rsidRPr="007D744A" w:rsidRDefault="007D744A" w:rsidP="007D744A">
      <w:pPr>
        <w:pStyle w:val="Heading6"/>
        <w:rPr>
          <w:rtl/>
        </w:rPr>
      </w:pPr>
      <w:r>
        <w:rPr>
          <w:rFonts w:hint="cs"/>
          <w:rtl/>
        </w:rPr>
        <w:t>حرمت مسجد، بهداشت مسجد، عواقب بی حرمتی به مسجد، منکرات مسجد</w:t>
      </w:r>
    </w:p>
    <w:p w14:paraId="35AC9BFB" w14:textId="77777777" w:rsidR="00C311EA" w:rsidRPr="00DC20C3" w:rsidRDefault="00C311EA"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C20C3">
        <w:rPr>
          <w:rFonts w:ascii="Tahoma" w:hAnsi="Tahoma" w:cs="B Badr"/>
          <w:sz w:val="28"/>
          <w:szCs w:val="28"/>
          <w:rtl/>
          <w:lang w:bidi="fa-IR"/>
        </w:rPr>
        <w:t xml:space="preserve"> حَدَّثَنَا قُتَيْبَةُ قَالَ حَدَّثَنَا إِسْمَاعِيلُ بْنُ جَعْفَرٍ عَنْ حُمَيْدٍ عَنْ أَنَسٍ أَنَّ النَّبِىَّ - صلى الله عليه وسلم - رَأَى نُخَامَةً فِى الْقِبْلَةِ ، فَشَقَّ ذَلِكَ عَلَيْهِ حَتَّى رُئِىَ فِى وَجْهِهِ ، فَقَامَ فَحَكَّهُ بِيَدِهِ فَقَالَ « إِنَّ أَحَدَكُمْ إِذَا قَامَ فِى صَلاَتِهِ ، فَإِنَّهُ يُنَاجِى رَبَّهُ - أَوْ إِنَّ رَبَّهُ بَيْنَهُ وَبَيْنَ الْقِبْلَةِ - فَلاَ يَبْزُقَنَّ أَحَدُكُمْ قِبَلَ قِبْلَتِهِ ، وَلَكِنْ عَنْ يَسَارِهِ ، أَوْ تَحْتَ قَدَمَيْهِ » . ثُمَّ أَخَذَ طَرَفَ رِدَائِهِ فَبَصَقَ فِيهِ ، ثُمَّ رَدَّ بَعْضَهُ عَلَى بَعْضٍ ، فَقَالَ « أَوْ يَفْعَلْ هَكَذَا »</w:t>
      </w:r>
    </w:p>
    <w:p w14:paraId="39E8C7D2" w14:textId="77777777" w:rsidR="00C311EA" w:rsidRDefault="00C311EA" w:rsidP="007D744A">
      <w:pPr>
        <w:pStyle w:val="Heading5"/>
        <w:rPr>
          <w:rtl/>
        </w:rPr>
      </w:pPr>
      <w:r w:rsidRPr="00DC20C3">
        <w:rPr>
          <w:rFonts w:hint="cs"/>
          <w:rtl/>
        </w:rPr>
        <w:t xml:space="preserve">صحیح بخاری، حدیث </w:t>
      </w:r>
      <w:r w:rsidRPr="00DC20C3">
        <w:rPr>
          <w:rtl/>
        </w:rPr>
        <w:t>405</w:t>
      </w:r>
    </w:p>
    <w:p w14:paraId="2A2FCF7C" w14:textId="2216628C" w:rsidR="007D744A" w:rsidRPr="007D744A" w:rsidRDefault="007D744A" w:rsidP="007D744A">
      <w:pPr>
        <w:pStyle w:val="Heading6"/>
        <w:rPr>
          <w:rtl/>
        </w:rPr>
      </w:pPr>
      <w:r>
        <w:rPr>
          <w:rFonts w:hint="cs"/>
          <w:rtl/>
        </w:rPr>
        <w:t>حرمت مسجد، بهداشت مسجد، عواقب بی حرمتی به مسجد، منکرات مسجد</w:t>
      </w:r>
    </w:p>
    <w:p w14:paraId="3246A2C0" w14:textId="77777777" w:rsidR="00855ED3" w:rsidRPr="00DC20C3" w:rsidRDefault="00855ED3"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C20C3">
        <w:rPr>
          <w:rFonts w:ascii="Tahoma" w:hAnsi="Tahoma" w:cs="B Badr"/>
          <w:sz w:val="28"/>
          <w:szCs w:val="28"/>
          <w:rtl/>
          <w:lang w:bidi="fa-IR"/>
        </w:rPr>
        <w:t xml:space="preserve"> أن رسول الله </w:t>
      </w:r>
      <w:r w:rsidR="00207D8D" w:rsidRPr="00DC20C3">
        <w:rPr>
          <w:lang w:bidi="fa-IR"/>
        </w:rPr>
        <w:sym w:font="Dorood" w:char="F05D"/>
      </w:r>
      <w:r w:rsidR="00207D8D" w:rsidRPr="00DC20C3">
        <w:rPr>
          <w:rFonts w:ascii="Tahoma" w:hAnsi="Tahoma" w:cs="B Badr" w:hint="cs"/>
          <w:sz w:val="28"/>
          <w:szCs w:val="28"/>
          <w:rtl/>
          <w:lang w:bidi="fa-IR"/>
        </w:rPr>
        <w:t xml:space="preserve"> </w:t>
      </w:r>
      <w:r w:rsidRPr="00DC20C3">
        <w:rPr>
          <w:rFonts w:ascii="Tahoma" w:hAnsi="Tahoma" w:cs="B Badr"/>
          <w:sz w:val="28"/>
          <w:szCs w:val="28"/>
          <w:rtl/>
          <w:lang w:bidi="fa-IR"/>
        </w:rPr>
        <w:t xml:space="preserve">رأى نخامة في قبلة المسجد فحكها بمدرة أو بشيء ثم قال : إذا قام أحدكم إلى الصلاة فلا يتنخمن أمامه ولا عن يمينه فإن عن يمينه ملكا ولكن يتنخم عن يساره أو تحت قدمه اليسرى </w:t>
      </w:r>
    </w:p>
    <w:p w14:paraId="5ADE62F6" w14:textId="6504BDD9" w:rsidR="00855ED3" w:rsidRPr="00DC20C3" w:rsidRDefault="00855ED3" w:rsidP="007D744A">
      <w:pPr>
        <w:pStyle w:val="Heading5"/>
        <w:rPr>
          <w:rFonts w:ascii="Tahoma" w:hAnsi="Tahoma"/>
          <w:sz w:val="36"/>
          <w:szCs w:val="36"/>
          <w:rtl/>
        </w:rPr>
      </w:pPr>
      <w:r w:rsidRPr="00DC20C3">
        <w:rPr>
          <w:rFonts w:ascii="Tahoma" w:hAnsi="Tahoma"/>
          <w:sz w:val="28"/>
          <w:szCs w:val="28"/>
          <w:rtl/>
        </w:rPr>
        <w:t xml:space="preserve"> </w:t>
      </w:r>
      <w:r w:rsidRPr="00DC20C3">
        <w:rPr>
          <w:rFonts w:hint="cs"/>
          <w:rtl/>
        </w:rPr>
        <w:t>کنزالعمال ج8 ص294</w:t>
      </w:r>
      <w:r w:rsidRPr="00DC20C3">
        <w:rPr>
          <w:rFonts w:ascii="Tahoma" w:hAnsi="Tahoma" w:hint="cs"/>
          <w:sz w:val="36"/>
          <w:szCs w:val="36"/>
          <w:rtl/>
        </w:rPr>
        <w:t xml:space="preserve"> </w:t>
      </w:r>
    </w:p>
    <w:p w14:paraId="20874E96" w14:textId="77777777" w:rsidR="00A41FEE" w:rsidRPr="00DC20C3" w:rsidRDefault="00855ED3"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hint="cs"/>
          <w:rtl/>
          <w:lang w:bidi="fa-IR"/>
        </w:rPr>
        <w:t xml:space="preserve"> بهداشت مسجد، منکرات مسجد</w:t>
      </w:r>
    </w:p>
    <w:p w14:paraId="01DE9475" w14:textId="471C56B3" w:rsidR="00855ED3" w:rsidRPr="00DC20C3" w:rsidRDefault="00855ED3" w:rsidP="00F05178">
      <w:pPr>
        <w:pStyle w:val="ListParagraph"/>
        <w:numPr>
          <w:ilvl w:val="0"/>
          <w:numId w:val="5"/>
        </w:numPr>
        <w:tabs>
          <w:tab w:val="left" w:pos="1134"/>
        </w:tabs>
        <w:autoSpaceDE w:val="0"/>
        <w:autoSpaceDN w:val="0"/>
        <w:adjustRightInd w:val="0"/>
        <w:jc w:val="both"/>
        <w:rPr>
          <w:rFonts w:ascii="Traditional Arabic" w:hAnsi="Traditional Arabic" w:cs="B Badr"/>
          <w:rtl/>
          <w:lang w:bidi="fa-IR"/>
        </w:rPr>
      </w:pPr>
      <w:r w:rsidRPr="00DC20C3">
        <w:rPr>
          <w:rFonts w:ascii="Tahoma" w:hAnsi="Tahoma" w:cs="B Badr"/>
          <w:sz w:val="28"/>
          <w:szCs w:val="28"/>
          <w:rtl/>
          <w:lang w:bidi="fa-IR"/>
        </w:rPr>
        <w:t xml:space="preserve">  { مسند عبد الله بن عمر رضي الله عنهما } صلى رسول الله صلى الله عليه و سلم في المسجد فرأى في القبلة نخامة فلما قضى صلاته قال : إن أحدكم إذا صلى فإنه يناجي ربه وإن الله يستقبله بوجهه فلا يتنخمن أحدكم في القبلة ولا عن يمينه ثم دعا بعود فحكه ثم دعا بخلوق</w:t>
      </w:r>
      <w:r w:rsidR="0078541A">
        <w:rPr>
          <w:rStyle w:val="FootnoteReference"/>
          <w:rFonts w:ascii="Tahoma" w:hAnsi="Tahoma" w:cs="B Badr"/>
          <w:sz w:val="28"/>
          <w:szCs w:val="28"/>
          <w:rtl/>
          <w:lang w:bidi="fa-IR"/>
        </w:rPr>
        <w:footnoteReference w:id="136"/>
      </w:r>
      <w:r w:rsidRPr="00DC20C3">
        <w:rPr>
          <w:rFonts w:ascii="Tahoma" w:hAnsi="Tahoma" w:cs="B Badr"/>
          <w:sz w:val="28"/>
          <w:szCs w:val="28"/>
          <w:rtl/>
          <w:lang w:bidi="fa-IR"/>
        </w:rPr>
        <w:t xml:space="preserve"> فخضبه </w:t>
      </w:r>
    </w:p>
    <w:p w14:paraId="6355666A" w14:textId="77777777" w:rsidR="0078541A" w:rsidRPr="0078541A" w:rsidRDefault="0078541A" w:rsidP="0078541A">
      <w:pPr>
        <w:tabs>
          <w:tab w:val="left" w:pos="1134"/>
        </w:tabs>
        <w:autoSpaceDE w:val="0"/>
        <w:autoSpaceDN w:val="0"/>
        <w:adjustRightInd w:val="0"/>
        <w:jc w:val="both"/>
        <w:rPr>
          <w:rFonts w:ascii="Traditional Arabic" w:hAnsi="Traditional Arabic" w:cs="B Badr"/>
          <w:sz w:val="16"/>
          <w:szCs w:val="16"/>
          <w:rtl/>
        </w:rPr>
      </w:pPr>
      <w:r w:rsidRPr="0078541A">
        <w:rPr>
          <w:rFonts w:ascii="Traditional Arabic" w:hAnsi="Traditional Arabic" w:cs="B Badr"/>
          <w:sz w:val="16"/>
          <w:szCs w:val="16"/>
          <w:rtl/>
        </w:rPr>
        <w:t>مسند ابن حنبل: ج 2 ص 275 ح 4908 ، السنن الكبرى: ج 2 ص 415 ح 3595 عن أنس نحوه ، المصنّف لعبد الرزّاق: ج 1 ص 430 ح 1682 ، كنز العمّال: ج 8 ص 174 ح 22438</w:t>
      </w:r>
      <w:r w:rsidRPr="0078541A">
        <w:rPr>
          <w:rFonts w:ascii="Traditional Arabic" w:hAnsi="Traditional Arabic" w:cs="B Badr"/>
          <w:sz w:val="16"/>
          <w:szCs w:val="16"/>
        </w:rPr>
        <w:t xml:space="preserve"> .</w:t>
      </w:r>
    </w:p>
    <w:p w14:paraId="2783428B" w14:textId="7DC0AA62" w:rsidR="00855ED3" w:rsidRPr="00DC20C3" w:rsidRDefault="00855ED3" w:rsidP="0078541A">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hint="cs"/>
          <w:rtl/>
          <w:lang w:bidi="fa-IR"/>
        </w:rPr>
        <w:t xml:space="preserve"> بهداشت مسجد، منکرات مسجد</w:t>
      </w:r>
    </w:p>
    <w:p w14:paraId="1EC261A5" w14:textId="77777777" w:rsidR="005B7B08" w:rsidRPr="00DC20C3" w:rsidRDefault="005B7B08"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عرضت علي أمتي بأعمالها حسنها وسيئها فرأيت في محاسن أعمالها إماطة الأذى عن الطريق ورأيت في سيء أعمالها النخاعة في المسجد لم تدفن </w:t>
      </w:r>
    </w:p>
    <w:p w14:paraId="2228BD9A" w14:textId="77777777" w:rsidR="005B7B08" w:rsidRDefault="005B7B08" w:rsidP="003E12A5">
      <w:pPr>
        <w:tabs>
          <w:tab w:val="left" w:pos="1134"/>
        </w:tabs>
        <w:autoSpaceDE w:val="0"/>
        <w:autoSpaceDN w:val="0"/>
        <w:adjustRightInd w:val="0"/>
        <w:jc w:val="both"/>
        <w:rPr>
          <w:rFonts w:ascii="Traditional Arabic" w:hAnsi="Traditional Arabic" w:cs="B Badr"/>
          <w:sz w:val="16"/>
          <w:szCs w:val="16"/>
          <w:rtl/>
        </w:rPr>
      </w:pPr>
      <w:r w:rsidRPr="00DC20C3">
        <w:rPr>
          <w:rFonts w:ascii="Traditional Arabic" w:hAnsi="Traditional Arabic" w:cs="B Badr" w:hint="cs"/>
          <w:sz w:val="16"/>
          <w:szCs w:val="16"/>
          <w:rtl/>
        </w:rPr>
        <w:t>کنزالعمال ج7 ص1134</w:t>
      </w:r>
    </w:p>
    <w:p w14:paraId="5DA24F9F" w14:textId="77777777" w:rsidR="008061E3" w:rsidRPr="007D744A" w:rsidRDefault="008061E3" w:rsidP="008061E3">
      <w:pPr>
        <w:pStyle w:val="Heading6"/>
        <w:rPr>
          <w:rtl/>
        </w:rPr>
      </w:pPr>
      <w:r>
        <w:rPr>
          <w:rFonts w:hint="cs"/>
          <w:rtl/>
        </w:rPr>
        <w:t>حرمت مسجد، بهداشت مسجد، عواقب بی حرمتی به مسجد، منکرات مسجد</w:t>
      </w:r>
    </w:p>
    <w:p w14:paraId="0FFE7B70" w14:textId="77777777" w:rsidR="005B7B08" w:rsidRPr="00DC20C3" w:rsidRDefault="005B7B08"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إذا تنخم أحدكم وهو في المسجد فليغيب نخامته لا تصيب جلد مؤمن أو ثوبه فتؤذيه </w:t>
      </w:r>
    </w:p>
    <w:p w14:paraId="35172953" w14:textId="1BBA84A3" w:rsidR="0078541A" w:rsidRDefault="00000000" w:rsidP="008061E3">
      <w:pPr>
        <w:pStyle w:val="Heading5"/>
        <w:rPr>
          <w:rtl/>
        </w:rPr>
      </w:pPr>
      <w:hyperlink r:id="rId33" w:anchor="_ftn6" w:tooltip="6" w:history="1">
        <w:r w:rsidR="0078541A" w:rsidRPr="0078541A">
          <w:rPr>
            <w:rStyle w:val="Hyperlink"/>
            <w:rFonts w:ascii="Traditional Arabic" w:hAnsi="Traditional Arabic"/>
            <w:sz w:val="16"/>
            <w:szCs w:val="16"/>
          </w:rPr>
          <w:t> </w:t>
        </w:r>
      </w:hyperlink>
      <w:r w:rsidR="0078541A" w:rsidRPr="0078541A">
        <w:rPr>
          <w:rtl/>
        </w:rPr>
        <w:t>مسند ابن حنبل: ج 1 ص 378 ح 1543 ، صحيح ابن خزيمة : ج 2 ص 277 ح 1311 ، المصنّف لابن أبي شيبة: ج 2 ص 261 ح 1 ، شُعب الإيمان: ج 7 ص 517 ح 11179 كلّها عن سعد بن أبي وقّاص ، كنز العمّال: ج 7 ص 664 ح20808</w:t>
      </w:r>
      <w:r w:rsidR="0078541A" w:rsidRPr="0078541A">
        <w:t xml:space="preserve"> .</w:t>
      </w:r>
    </w:p>
    <w:p w14:paraId="50A08D39" w14:textId="77777777" w:rsidR="008061E3" w:rsidRPr="007D744A" w:rsidRDefault="008061E3" w:rsidP="008061E3">
      <w:pPr>
        <w:pStyle w:val="Heading6"/>
        <w:rPr>
          <w:rtl/>
        </w:rPr>
      </w:pPr>
      <w:r>
        <w:rPr>
          <w:rFonts w:hint="cs"/>
          <w:rtl/>
        </w:rPr>
        <w:t>حرمت مسجد، بهداشت مسجد، عواقب بی حرمتی به مسجد، منکرات مسجد</w:t>
      </w:r>
    </w:p>
    <w:p w14:paraId="0C9D5B9A" w14:textId="29BE4053" w:rsidR="005B7B08" w:rsidRPr="00DC20C3" w:rsidRDefault="005B7B08"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ahoma" w:eastAsiaTheme="minorHAnsi" w:hAnsi="Tahoma" w:cs="B Badr"/>
          <w:rtl/>
          <w:lang w:bidi="fa-IR"/>
        </w:rPr>
        <w:t xml:space="preserve"> </w:t>
      </w:r>
      <w:r w:rsidRPr="00DC20C3">
        <w:rPr>
          <w:rFonts w:ascii="Traditional Arabic" w:hAnsi="Traditional Arabic" w:cs="B Badr"/>
          <w:sz w:val="28"/>
          <w:szCs w:val="28"/>
          <w:rtl/>
          <w:lang w:bidi="fa-IR"/>
        </w:rPr>
        <w:t>ألا يستطيع أحدكم إذا خرج من المسجد أن يخرج قرفة ( قرفة : أي قشرت</w:t>
      </w:r>
      <w:r w:rsidR="002B5449" w:rsidRPr="00DC20C3">
        <w:rPr>
          <w:rFonts w:ascii="Traditional Arabic" w:hAnsi="Traditional Arabic" w:cs="B Badr"/>
          <w:sz w:val="28"/>
          <w:szCs w:val="28"/>
          <w:rtl/>
          <w:lang w:bidi="fa-IR"/>
        </w:rPr>
        <w:t>ه يريد المخاط اليابس اللازق به</w:t>
      </w:r>
      <w:r w:rsidR="008061E3">
        <w:rPr>
          <w:rFonts w:ascii="Traditional Arabic" w:hAnsi="Traditional Arabic" w:cs="B Badr" w:hint="cs"/>
          <w:sz w:val="28"/>
          <w:szCs w:val="28"/>
          <w:rtl/>
          <w:lang w:bidi="fa-IR"/>
        </w:rPr>
        <w:t>)</w:t>
      </w:r>
    </w:p>
    <w:p w14:paraId="0BCFDB85" w14:textId="77777777" w:rsidR="005B7B08" w:rsidRDefault="005B7B08" w:rsidP="003E12A5">
      <w:pPr>
        <w:tabs>
          <w:tab w:val="left" w:pos="1134"/>
        </w:tabs>
        <w:autoSpaceDE w:val="0"/>
        <w:autoSpaceDN w:val="0"/>
        <w:adjustRightInd w:val="0"/>
        <w:jc w:val="both"/>
        <w:rPr>
          <w:rFonts w:ascii="Traditional Arabic" w:hAnsi="Traditional Arabic" w:cs="B Badr"/>
          <w:sz w:val="16"/>
          <w:szCs w:val="16"/>
          <w:rtl/>
        </w:rPr>
      </w:pPr>
      <w:r w:rsidRPr="00DC20C3">
        <w:rPr>
          <w:rFonts w:ascii="Traditional Arabic" w:hAnsi="Traditional Arabic" w:cs="B Badr" w:hint="cs"/>
          <w:sz w:val="16"/>
          <w:szCs w:val="16"/>
          <w:rtl/>
        </w:rPr>
        <w:t>کنزالعمال ج7 ص1135</w:t>
      </w:r>
    </w:p>
    <w:p w14:paraId="70F83A82" w14:textId="77777777" w:rsidR="008061E3" w:rsidRPr="007D744A" w:rsidRDefault="008061E3" w:rsidP="008061E3">
      <w:pPr>
        <w:pStyle w:val="Heading6"/>
        <w:rPr>
          <w:rtl/>
        </w:rPr>
      </w:pPr>
      <w:r>
        <w:rPr>
          <w:rFonts w:hint="cs"/>
          <w:rtl/>
        </w:rPr>
        <w:t>حرمت مسجد، بهداشت مسجد، عواقب بی حرمتی به مسجد، منکرات مسجد</w:t>
      </w:r>
    </w:p>
    <w:p w14:paraId="4025361D" w14:textId="77777777" w:rsidR="005B7B08" w:rsidRPr="00DC20C3" w:rsidRDefault="005B7B08"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ahoma" w:eastAsiaTheme="minorHAnsi" w:hAnsi="Tahoma" w:cs="B Badr"/>
          <w:rtl/>
          <w:lang w:bidi="fa-IR"/>
        </w:rPr>
        <w:t xml:space="preserve"> </w:t>
      </w:r>
      <w:r w:rsidRPr="00DC20C3">
        <w:rPr>
          <w:rFonts w:ascii="Traditional Arabic" w:hAnsi="Traditional Arabic" w:cs="B Badr"/>
          <w:sz w:val="28"/>
          <w:szCs w:val="28"/>
          <w:rtl/>
          <w:lang w:bidi="fa-IR"/>
        </w:rPr>
        <w:t>إذا هم العبد أن يبزق في المسجد اضطربت أركانه وانزوى كما تنزوي الجلدة في النار فإن هو ابتلعها أخرج الله منه اثنين وسبعين داء وكتب له بها ألفي ألف حسنة</w:t>
      </w:r>
      <w:r w:rsidRPr="00DC20C3">
        <w:rPr>
          <w:rFonts w:ascii="Tahoma" w:eastAsiaTheme="minorHAnsi" w:hAnsi="Tahoma" w:cs="B Badr"/>
          <w:rtl/>
          <w:lang w:bidi="fa-IR"/>
        </w:rPr>
        <w:t xml:space="preserve"> </w:t>
      </w:r>
    </w:p>
    <w:p w14:paraId="3657B147" w14:textId="77777777" w:rsidR="0078541A" w:rsidRDefault="0078541A" w:rsidP="0078541A">
      <w:pPr>
        <w:tabs>
          <w:tab w:val="left" w:pos="1134"/>
        </w:tabs>
        <w:autoSpaceDE w:val="0"/>
        <w:autoSpaceDN w:val="0"/>
        <w:adjustRightInd w:val="0"/>
        <w:jc w:val="both"/>
        <w:rPr>
          <w:rFonts w:ascii="Traditional Arabic" w:hAnsi="Traditional Arabic" w:cs="B Badr"/>
          <w:sz w:val="16"/>
          <w:szCs w:val="16"/>
          <w:rtl/>
          <w:lang w:bidi="fa-IR"/>
        </w:rPr>
      </w:pPr>
      <w:r w:rsidRPr="0078541A">
        <w:rPr>
          <w:rFonts w:ascii="Traditional Arabic" w:hAnsi="Traditional Arabic" w:cs="B Badr"/>
          <w:sz w:val="16"/>
          <w:szCs w:val="16"/>
          <w:rtl/>
        </w:rPr>
        <w:t>الفردوس: ج 1 ص 291 ح 1145 عن أنس بن مالك ، كنز العمّال: ج 7 ص 665 ح 20811</w:t>
      </w:r>
      <w:r w:rsidRPr="0078541A">
        <w:rPr>
          <w:rFonts w:ascii="Traditional Arabic" w:hAnsi="Traditional Arabic" w:cs="B Badr"/>
          <w:sz w:val="16"/>
          <w:szCs w:val="16"/>
        </w:rPr>
        <w:t xml:space="preserve"> .</w:t>
      </w:r>
      <w:r w:rsidRPr="0078541A">
        <w:rPr>
          <w:rFonts w:ascii="Traditional Arabic" w:hAnsi="Traditional Arabic" w:cs="B Badr" w:hint="cs"/>
          <w:sz w:val="16"/>
          <w:szCs w:val="16"/>
          <w:rtl/>
          <w:lang w:bidi="fa-IR"/>
        </w:rPr>
        <w:t xml:space="preserve"> </w:t>
      </w:r>
    </w:p>
    <w:p w14:paraId="1C0A1980" w14:textId="4EFC0BA6" w:rsidR="005B7B08" w:rsidRPr="00DC20C3" w:rsidRDefault="005B7B08" w:rsidP="0078541A">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hint="cs"/>
          <w:rtl/>
          <w:lang w:bidi="fa-IR"/>
        </w:rPr>
        <w:t>منکرات مسجد، شعور مسجد، ارکان مسجد، نظافت مسجد</w:t>
      </w:r>
    </w:p>
    <w:p w14:paraId="4A8105F6" w14:textId="77777777" w:rsidR="002E6E14" w:rsidRPr="00DC20C3" w:rsidRDefault="002E6E14"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8"/>
          <w:szCs w:val="28"/>
          <w:rtl/>
        </w:rPr>
        <w:t xml:space="preserve">وَ قَالَ </w:t>
      </w:r>
      <w:r w:rsidRPr="00DC20C3">
        <w:rPr>
          <w:rFonts w:ascii="Traditional Arabic" w:hAnsi="Traditional Arabic" w:cs="B Badr" w:hint="cs"/>
          <w:sz w:val="28"/>
          <w:szCs w:val="28"/>
        </w:rPr>
        <w:sym w:font="Dorood" w:char="F040"/>
      </w:r>
      <w:r w:rsidRPr="00DC20C3">
        <w:rPr>
          <w:rFonts w:ascii="Traditional Arabic" w:hAnsi="Traditional Arabic" w:cs="B Badr" w:hint="cs"/>
          <w:sz w:val="28"/>
          <w:szCs w:val="28"/>
          <w:rtl/>
        </w:rPr>
        <w:t>‏ لِيَعْلَمِ الَّذِي يَتَنَخَّمُ فِي الْقِبْلَةِ أَنَّهُ يُبْعَثُ وَ هِيَ فِي وَجْهِه‏</w:t>
      </w:r>
    </w:p>
    <w:p w14:paraId="52CE8CA0" w14:textId="77777777" w:rsidR="002E6E14" w:rsidRDefault="002E6E14" w:rsidP="008061E3">
      <w:pPr>
        <w:pStyle w:val="Heading5"/>
        <w:rPr>
          <w:rtl/>
        </w:rPr>
      </w:pPr>
      <w:r w:rsidRPr="00DC20C3">
        <w:rPr>
          <w:rFonts w:hint="cs"/>
          <w:rtl/>
        </w:rPr>
        <w:t>إرشاد القلوب إلى الصواب (للديلمي) ؛ ج‏1 ؛ ص78</w:t>
      </w:r>
    </w:p>
    <w:p w14:paraId="6427F1A8" w14:textId="77777777" w:rsidR="008061E3" w:rsidRPr="007D744A" w:rsidRDefault="008061E3" w:rsidP="008061E3">
      <w:pPr>
        <w:pStyle w:val="Heading6"/>
        <w:rPr>
          <w:rtl/>
        </w:rPr>
      </w:pPr>
      <w:r>
        <w:rPr>
          <w:rFonts w:hint="cs"/>
          <w:rtl/>
        </w:rPr>
        <w:t>حرمت مسجد، بهداشت مسجد، عواقب بی حرمتی به مسجد، منکرات مسجد</w:t>
      </w:r>
    </w:p>
    <w:p w14:paraId="58F5C34B" w14:textId="0F3C6062" w:rsidR="002E6E14" w:rsidRPr="00DC20C3" w:rsidRDefault="002E6E14" w:rsidP="00F05178">
      <w:pPr>
        <w:pStyle w:val="ListParagraph"/>
        <w:numPr>
          <w:ilvl w:val="0"/>
          <w:numId w:val="5"/>
        </w:numPr>
        <w:tabs>
          <w:tab w:val="left" w:pos="1134"/>
        </w:tabs>
        <w:jc w:val="both"/>
        <w:rPr>
          <w:rFonts w:cs="B Badr"/>
        </w:rPr>
      </w:pPr>
      <w:r w:rsidRPr="00DC20C3">
        <w:rPr>
          <w:rFonts w:ascii="Traditional Arabic" w:hAnsi="Traditional Arabic" w:cs="B Badr" w:hint="cs"/>
          <w:sz w:val="28"/>
          <w:szCs w:val="28"/>
          <w:rtl/>
        </w:rPr>
        <w:t xml:space="preserve"> رُوِيَ‏ أَنَّ الْمُتَنَخِّمَ فِي الْمَسْجِدِ يَجِدُ بِهَا خِزْياً فِي وَجْهِهِ يَوْمَ الْقِيَامَةِ </w:t>
      </w:r>
    </w:p>
    <w:p w14:paraId="67520709" w14:textId="77777777" w:rsidR="002E6E14" w:rsidRDefault="002E6E14" w:rsidP="008061E3">
      <w:pPr>
        <w:pStyle w:val="Heading5"/>
        <w:rPr>
          <w:rtl/>
        </w:rPr>
      </w:pPr>
      <w:r w:rsidRPr="00DC20C3">
        <w:rPr>
          <w:rFonts w:hint="cs"/>
          <w:rtl/>
        </w:rPr>
        <w:t>إرشاد القلوب إلى الصواب (للديلمي) ؛ ج‏1 ؛ ص77</w:t>
      </w:r>
    </w:p>
    <w:p w14:paraId="2645D663" w14:textId="77777777" w:rsidR="008061E3" w:rsidRPr="007D744A" w:rsidRDefault="008061E3" w:rsidP="008061E3">
      <w:pPr>
        <w:pStyle w:val="Heading6"/>
        <w:rPr>
          <w:rtl/>
        </w:rPr>
      </w:pPr>
      <w:r>
        <w:rPr>
          <w:rFonts w:hint="cs"/>
          <w:rtl/>
        </w:rPr>
        <w:t>حرمت مسجد، بهداشت مسجد، عواقب بی حرمتی به مسجد، منکرات مسجد</w:t>
      </w:r>
    </w:p>
    <w:p w14:paraId="50E4C899" w14:textId="77777777" w:rsidR="005B7B08" w:rsidRPr="00DC20C3" w:rsidRDefault="005B7B08"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ahoma" w:eastAsiaTheme="minorHAnsi" w:hAnsi="Tahoma" w:cs="B Badr"/>
          <w:rtl/>
          <w:lang w:bidi="fa-IR"/>
        </w:rPr>
        <w:t xml:space="preserve"> </w:t>
      </w:r>
      <w:r w:rsidRPr="00DC20C3">
        <w:rPr>
          <w:rFonts w:ascii="Traditional Arabic" w:hAnsi="Traditional Arabic" w:cs="B Badr"/>
          <w:sz w:val="28"/>
          <w:szCs w:val="28"/>
          <w:rtl/>
          <w:lang w:bidi="fa-IR"/>
        </w:rPr>
        <w:t>من بزق في قبلته ولم يوارها جاءت يوم القيامة أحمى ما تكون حتى تقع بين عينيه</w:t>
      </w:r>
      <w:r w:rsidRPr="00DC20C3">
        <w:rPr>
          <w:rFonts w:ascii="Tahoma" w:eastAsiaTheme="minorHAnsi" w:hAnsi="Tahoma" w:cs="B Badr"/>
          <w:rtl/>
          <w:lang w:bidi="fa-IR"/>
        </w:rPr>
        <w:t xml:space="preserve"> </w:t>
      </w:r>
    </w:p>
    <w:p w14:paraId="73F077BC" w14:textId="77777777" w:rsidR="005B7B08" w:rsidRDefault="005B7B08" w:rsidP="003E12A5">
      <w:pPr>
        <w:tabs>
          <w:tab w:val="left" w:pos="1134"/>
        </w:tabs>
        <w:autoSpaceDE w:val="0"/>
        <w:autoSpaceDN w:val="0"/>
        <w:adjustRightInd w:val="0"/>
        <w:jc w:val="both"/>
        <w:rPr>
          <w:rFonts w:ascii="Traditional Arabic" w:hAnsi="Traditional Arabic" w:cs="B Badr"/>
          <w:sz w:val="16"/>
          <w:szCs w:val="16"/>
          <w:rtl/>
        </w:rPr>
      </w:pPr>
      <w:r w:rsidRPr="00DC20C3">
        <w:rPr>
          <w:rFonts w:ascii="Traditional Arabic" w:hAnsi="Traditional Arabic" w:cs="B Badr" w:hint="cs"/>
          <w:sz w:val="16"/>
          <w:szCs w:val="16"/>
          <w:rtl/>
        </w:rPr>
        <w:t>کنزالعمال ج7 ص1136</w:t>
      </w:r>
    </w:p>
    <w:p w14:paraId="4441CA9D" w14:textId="77777777" w:rsidR="008061E3" w:rsidRPr="007D744A" w:rsidRDefault="008061E3" w:rsidP="008061E3">
      <w:pPr>
        <w:pStyle w:val="Heading6"/>
        <w:rPr>
          <w:rtl/>
        </w:rPr>
      </w:pPr>
      <w:r>
        <w:rPr>
          <w:rFonts w:hint="cs"/>
          <w:rtl/>
        </w:rPr>
        <w:t>حرمت مسجد، بهداشت مسجد، عواقب بی حرمتی به مسجد، منکرات مسجد</w:t>
      </w:r>
    </w:p>
    <w:p w14:paraId="6B2E658C" w14:textId="77777777" w:rsidR="001334E3" w:rsidRPr="00DC20C3" w:rsidRDefault="001334E3" w:rsidP="00F05178">
      <w:pPr>
        <w:pStyle w:val="ListParagraph"/>
        <w:numPr>
          <w:ilvl w:val="0"/>
          <w:numId w:val="5"/>
        </w:num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 حَدَّثَنَا يَحْيَى بْنُ حَبِيبِ بْنِ عَرَبِ</w:t>
      </w:r>
      <w:r w:rsidR="002E0240" w:rsidRPr="00DC20C3">
        <w:rPr>
          <w:rFonts w:ascii="Traditional Arabic" w:hAnsi="Traditional Arabic" w:cs="B Badr"/>
          <w:rtl/>
          <w:lang w:bidi="fa-IR"/>
        </w:rPr>
        <w:t>يٍّ، حَدَّثَنَا خَالِدٌ يَعْنِي</w:t>
      </w:r>
      <w:r w:rsidRPr="00DC20C3">
        <w:rPr>
          <w:rFonts w:ascii="Traditional Arabic" w:hAnsi="Traditional Arabic" w:cs="B Badr"/>
          <w:rtl/>
          <w:lang w:bidi="fa-IR"/>
        </w:rPr>
        <w:t xml:space="preserve"> ابْنَ الْحَارِثِ، عَنْ مُحَمَّدِ بْنِ عَجْلَانَ، عَنْ عِيَاضِ بْنِ عَبْدِ اللَّهِ، عَنْ أَبِي سَعِيدٍ الْخُدْرِيِّ، </w:t>
      </w:r>
      <w:r w:rsidRPr="00DC20C3">
        <w:rPr>
          <w:rFonts w:ascii="Traditional Arabic" w:hAnsi="Traditional Arabic" w:cs="B Badr"/>
          <w:sz w:val="28"/>
          <w:szCs w:val="28"/>
          <w:rtl/>
          <w:lang w:bidi="fa-IR"/>
        </w:rPr>
        <w:t>أَنَّ النَّبِيَّ صَلَّى اللهُ عَلَيْهِ وَسَلَّمَ كَانَ يُحِبُّ الْعَرَاجِينَ وَلَا يَزَالُ فِي يَدِهِ مِنْهَا، فَدَخَلَ الْمَسْجِدَ فَرَأَى نُخَامَةً فِي قِبْلَةِ الْمَسْجِدِ فَحَكَّهَا، ثُمَّ أَقْبَلَ عَلَى النَّاسِ مُغْضَبًا، فَقَالَ: «أَيَسُرُّ أَحَدَكُمْ أَنْ يُبْصَقَ فِي وَجْهِهِ؟ إِنَّ أَحَدَكُمْ إِذَا اسْتَقْبَلَ الْقِبْلَةَ فَإِنَّمَا يَسْتَقْبِلُ رَبَّهُ عَزَّ وَجَلَّ، وَالْمَلَكُ عَنْ يَمِينِهِ، فَلَا يَتْفُلْ عَنْ يَمِينِهِ، وَلَا فِي قِبْلَتِهِ، وَلْيَبْصُقْ عَنْ يَسَارِهِ، أَوْ تَحْتَ قَدَمِهِ، فَإِنْ عَجِلَ بِهِ أَمْرٌ فَلْيَقُلْ هَكَذَا» وَوَصَفَ لَنَا ابْنُ عَجْلَانَ ذَلِكَ أَنْ يَتْفُلَ فِي ثَوْبِهِ، ثُمَّ يَرُدَّ بَعْضَهُ عَلَى بَعْضٍ</w:t>
      </w:r>
    </w:p>
    <w:p w14:paraId="6DFAAE9B" w14:textId="77777777" w:rsidR="002E0240" w:rsidRDefault="001334E3"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hint="cs"/>
          <w:rtl/>
          <w:lang w:bidi="fa-IR"/>
        </w:rPr>
        <w:t xml:space="preserve">سنن ابی داود، حدیث </w:t>
      </w:r>
      <w:r w:rsidRPr="00DC20C3">
        <w:rPr>
          <w:rFonts w:ascii="Traditional Arabic" w:hAnsi="Traditional Arabic" w:cs="B Badr"/>
          <w:rtl/>
          <w:lang w:bidi="fa-IR"/>
        </w:rPr>
        <w:t>480</w:t>
      </w:r>
    </w:p>
    <w:p w14:paraId="7EE16EC6" w14:textId="77777777" w:rsidR="008061E3" w:rsidRPr="007D744A" w:rsidRDefault="008061E3" w:rsidP="008061E3">
      <w:pPr>
        <w:pStyle w:val="Heading6"/>
        <w:rPr>
          <w:rtl/>
        </w:rPr>
      </w:pPr>
      <w:r>
        <w:rPr>
          <w:rFonts w:hint="cs"/>
          <w:rtl/>
        </w:rPr>
        <w:t>حرمت مسجد، بهداشت مسجد، عواقب بی حرمتی به مسجد، منکرات مسجد</w:t>
      </w:r>
    </w:p>
    <w:p w14:paraId="45096F2A" w14:textId="77777777" w:rsidR="00C311EA" w:rsidRPr="00DC20C3" w:rsidRDefault="00C311EA" w:rsidP="00F05178">
      <w:pPr>
        <w:pStyle w:val="ListParagraph"/>
        <w:numPr>
          <w:ilvl w:val="0"/>
          <w:numId w:val="5"/>
        </w:num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 حَدَّثَنَا قُتَيْبَةُ بْنُ سَعِيدٍ حَدَّثَنَا الْفَرَجُ بْنُ فَضَالَةَ عَنْ أَبِى سَعِيدٍ قَالَ </w:t>
      </w:r>
      <w:r w:rsidRPr="00DC20C3">
        <w:rPr>
          <w:rFonts w:ascii="Traditional Arabic" w:hAnsi="Traditional Arabic" w:cs="B Badr"/>
          <w:sz w:val="28"/>
          <w:szCs w:val="28"/>
          <w:rtl/>
          <w:lang w:bidi="fa-IR"/>
        </w:rPr>
        <w:t>رَأَيْتُ وَاثِلَةَ بْنَ الأَسْقَعِ فِى مَسْجِدِ دِمَشْقَ بَصَقَ عَلَى الْبُورِىِّ ثُمَّ مَسَحَهُ بِرِجْلِهِ فَقِيلَ لَهُ لِمَ فَعَلْتَ هَذَا قَالَ لأَنِّى رَأَيْتُ رَسُولَ اللَّهِ -صلى الله عليه وسلم- يَفْعَلُهُ.</w:t>
      </w:r>
    </w:p>
    <w:p w14:paraId="15FA65AB" w14:textId="77777777" w:rsidR="00C311EA" w:rsidRDefault="00C311EA" w:rsidP="008061E3">
      <w:pPr>
        <w:pStyle w:val="Heading5"/>
        <w:rPr>
          <w:rtl/>
        </w:rPr>
      </w:pPr>
      <w:r w:rsidRPr="00DC20C3">
        <w:rPr>
          <w:rFonts w:hint="cs"/>
          <w:rtl/>
        </w:rPr>
        <w:t xml:space="preserve">سنن ابی داود، حدیث </w:t>
      </w:r>
      <w:r w:rsidRPr="00DC20C3">
        <w:rPr>
          <w:rtl/>
        </w:rPr>
        <w:t>484</w:t>
      </w:r>
    </w:p>
    <w:p w14:paraId="620FDE69" w14:textId="77777777" w:rsidR="008061E3" w:rsidRPr="007D744A" w:rsidRDefault="008061E3" w:rsidP="008061E3">
      <w:pPr>
        <w:pStyle w:val="Heading6"/>
        <w:rPr>
          <w:rtl/>
        </w:rPr>
      </w:pPr>
      <w:r>
        <w:rPr>
          <w:rFonts w:hint="cs"/>
          <w:rtl/>
        </w:rPr>
        <w:t>حرمت مسجد، بهداشت مسجد، عواقب بی حرمتی به مسجد، منکرات مسجد</w:t>
      </w:r>
    </w:p>
    <w:p w14:paraId="421B0891" w14:textId="77777777" w:rsidR="00DA3AA5" w:rsidRPr="00DC20C3" w:rsidRDefault="00DA3AA5"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rtl/>
          <w:lang w:bidi="fa-IR"/>
        </w:rPr>
        <w:lastRenderedPageBreak/>
        <w:t xml:space="preserve"> قَالَ حَدَّثَنَا هَاشِمٌ قَالَ حَدَّثَنَا أَبُو فَضَالَةَ الْفَرَجُ قَالَ حَدَّثَنَا أَبُو سَعْدٍ </w:t>
      </w:r>
      <w:r w:rsidRPr="00DC20C3">
        <w:rPr>
          <w:rFonts w:ascii="Traditional Arabic" w:hAnsi="Traditional Arabic" w:cs="B Badr"/>
          <w:sz w:val="28"/>
          <w:szCs w:val="28"/>
          <w:rtl/>
          <w:lang w:bidi="fa-IR"/>
        </w:rPr>
        <w:t>قَالَ</w:t>
      </w:r>
      <w:r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رَأَيْتُ وَاثِلَةَ بْنَ الْأَسْقَعِ يُصَلِّي فِي مَسْجِدِ دِمَشْقَ فَبَزَقَ تَحْتَ رِجْلِهِ الْيُسْرَى ثُمَّ عَرَكَهَا بِرِجْلِهِ فَلَمَّا انْصَرَفَ قُلْتُ أَنْتَ مِنْ أَصْحَابِ رَسُولِ اللَّهِ صَلَّى اللَّهُ عَلَيْهِ وَسَلَّمَ تَبْزُقُ فِي الْمَسْجِدِ قَالَ هَكَذَا رَأَيْتُ رَسُولَ اللَّهِ صَلَّى اللَّهُ عَلَيْهِ وَسَلَّمَ يَفْعَلُ</w:t>
      </w:r>
    </w:p>
    <w:p w14:paraId="22248C67" w14:textId="77777777" w:rsidR="00DA3AA5" w:rsidRDefault="00DA3AA5" w:rsidP="008061E3">
      <w:pPr>
        <w:pStyle w:val="Heading5"/>
        <w:rPr>
          <w:rtl/>
        </w:rPr>
      </w:pPr>
      <w:r w:rsidRPr="00DC20C3">
        <w:rPr>
          <w:rFonts w:hint="cs"/>
          <w:rtl/>
        </w:rPr>
        <w:t xml:space="preserve">مسند احمد، حدیث </w:t>
      </w:r>
      <w:r w:rsidRPr="00DC20C3">
        <w:rPr>
          <w:rtl/>
        </w:rPr>
        <w:t>15435</w:t>
      </w:r>
    </w:p>
    <w:p w14:paraId="037C1810" w14:textId="77777777" w:rsidR="008061E3" w:rsidRPr="007D744A" w:rsidRDefault="008061E3" w:rsidP="008061E3">
      <w:pPr>
        <w:pStyle w:val="Heading6"/>
        <w:rPr>
          <w:rtl/>
        </w:rPr>
      </w:pPr>
      <w:r>
        <w:rPr>
          <w:rFonts w:hint="cs"/>
          <w:rtl/>
        </w:rPr>
        <w:t>حرمت مسجد، بهداشت مسجد، عواقب بی حرمتی به مسجد، منکرات مسجد</w:t>
      </w:r>
    </w:p>
    <w:p w14:paraId="6F2B0A35" w14:textId="3DE73BB9" w:rsidR="00855ED3" w:rsidRPr="00DC20C3" w:rsidRDefault="00855ED3"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DC20C3">
        <w:rPr>
          <w:rFonts w:ascii="Traditional Arabic" w:hAnsi="Traditional Arabic" w:cs="B Badr"/>
          <w:sz w:val="28"/>
          <w:szCs w:val="28"/>
          <w:rtl/>
        </w:rPr>
        <w:t xml:space="preserve">  </w:t>
      </w:r>
      <w:r w:rsidRPr="00DC20C3">
        <w:rPr>
          <w:rFonts w:ascii="Traditional Arabic" w:hAnsi="Traditional Arabic" w:cs="B Badr"/>
          <w:sz w:val="16"/>
          <w:szCs w:val="16"/>
          <w:rtl/>
        </w:rPr>
        <w:t>قَالَ نَهَى رَسُولُ اللَّهِ</w:t>
      </w:r>
      <w:r w:rsidRPr="00DC20C3">
        <w:rPr>
          <w:rFonts w:ascii="Traditional Arabic" w:hAnsi="Traditional Arabic" w:cs="B Badr"/>
          <w:noProof/>
          <w:sz w:val="16"/>
          <w:szCs w:val="16"/>
          <w:lang w:bidi="ar-SA"/>
        </w:rPr>
        <w:drawing>
          <wp:inline distT="0" distB="0" distL="0" distR="0" wp14:anchorId="493BF061" wp14:editId="1B81A3CA">
            <wp:extent cx="171450" cy="152400"/>
            <wp:effectExtent l="0" t="0" r="0" b="0"/>
            <wp:docPr id="1957" name="Picture 195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sz w:val="28"/>
          <w:szCs w:val="28"/>
          <w:rtl/>
        </w:rPr>
        <w:t>عن التَّنَخُّعِ</w:t>
      </w:r>
      <w:r w:rsidR="0078541A">
        <w:rPr>
          <w:rStyle w:val="FootnoteReference"/>
          <w:rFonts w:ascii="Traditional Arabic" w:hAnsi="Traditional Arabic" w:cs="B Badr"/>
          <w:sz w:val="28"/>
          <w:szCs w:val="28"/>
          <w:rtl/>
        </w:rPr>
        <w:footnoteReference w:id="137"/>
      </w:r>
      <w:r w:rsidRPr="00DC20C3">
        <w:rPr>
          <w:rFonts w:ascii="Traditional Arabic" w:hAnsi="Traditional Arabic" w:cs="B Badr"/>
          <w:sz w:val="28"/>
          <w:szCs w:val="28"/>
          <w:rtl/>
        </w:rPr>
        <w:t xml:space="preserve"> فِي الْمَسَاجِدِ</w:t>
      </w:r>
    </w:p>
    <w:p w14:paraId="447A8734" w14:textId="323F62E8" w:rsidR="0078541A" w:rsidRDefault="0078541A" w:rsidP="008061E3">
      <w:pPr>
        <w:pStyle w:val="Heading5"/>
        <w:rPr>
          <w:rtl/>
        </w:rPr>
      </w:pPr>
      <w:r w:rsidRPr="0078541A">
        <w:rPr>
          <w:rtl/>
        </w:rPr>
        <w:t>كتاب من لا يحضره الفقيه: ج 4 ص 4 ح 4968 ، الأمالي للصدوق: ص 509 ح 707 كلاهما عن الحسين بن زيد عن الإمام الصادق عن آبائه عليهم السلام ، بحار الأنوار: ج 84 ص 12 ح 89</w:t>
      </w:r>
      <w:r w:rsidRPr="0078541A">
        <w:t xml:space="preserve"> .</w:t>
      </w:r>
    </w:p>
    <w:p w14:paraId="4B350C7C" w14:textId="77777777" w:rsidR="008061E3" w:rsidRPr="007D744A" w:rsidRDefault="008061E3" w:rsidP="008061E3">
      <w:pPr>
        <w:pStyle w:val="Heading6"/>
        <w:rPr>
          <w:rtl/>
        </w:rPr>
      </w:pPr>
      <w:r>
        <w:rPr>
          <w:rFonts w:hint="cs"/>
          <w:rtl/>
        </w:rPr>
        <w:t>حرمت مسجد، بهداشت مسجد، عواقب بی حرمتی به مسجد، منکرات مسجد</w:t>
      </w:r>
    </w:p>
    <w:p w14:paraId="0E29353E" w14:textId="77777777" w:rsidR="00855ED3" w:rsidRPr="00DC20C3" w:rsidRDefault="00855ED3"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sz w:val="28"/>
          <w:szCs w:val="28"/>
          <w:rtl/>
        </w:rPr>
        <w:t xml:space="preserve">  و نهى رسول اللَّه </w:t>
      </w:r>
      <w:r w:rsidR="003B0187" w:rsidRPr="00DC20C3">
        <w:rPr>
          <w:rFonts w:ascii="Traditional Arabic" w:hAnsi="Traditional Arabic" w:cs="B Badr"/>
          <w:sz w:val="28"/>
          <w:szCs w:val="28"/>
        </w:rPr>
        <w:sym w:font="Dorood" w:char="F05D"/>
      </w:r>
      <w:r w:rsidRPr="00DC20C3">
        <w:rPr>
          <w:rFonts w:ascii="Traditional Arabic" w:hAnsi="Traditional Arabic" w:cs="B Badr"/>
          <w:sz w:val="28"/>
          <w:szCs w:val="28"/>
          <w:rtl/>
        </w:rPr>
        <w:t xml:space="preserve"> عن البزاق في القبلة</w:t>
      </w:r>
    </w:p>
    <w:p w14:paraId="737881BF" w14:textId="77777777" w:rsidR="0078541A" w:rsidRDefault="0078541A" w:rsidP="008061E3">
      <w:pPr>
        <w:pStyle w:val="Heading5"/>
        <w:rPr>
          <w:rtl/>
        </w:rPr>
      </w:pPr>
      <w:r w:rsidRPr="0078541A">
        <w:rPr>
          <w:rtl/>
        </w:rPr>
        <w:t>صحيح مسلم: ج 1 ص 390 ح 57 ، سنن ابن ماجة: ج 2 ص 1214 ح 3683 ، مسند ابن حنبل: ج 8 ص 131 ح 21606 ، صحيح ابن خزيمة: ج 2 ص 276 ح 1308 ، السنن الكبرى: ج 2 ص 414 ح 3590 ، مسند الطيالسي : ص 65 ح 483 كلّها عن أبي ذرّ ، كنز العمّال: ج 7 ص 672 ح 20846</w:t>
      </w:r>
      <w:r w:rsidRPr="0078541A">
        <w:t xml:space="preserve"> .</w:t>
      </w:r>
      <w:r w:rsidRPr="0078541A">
        <w:rPr>
          <w:rtl/>
        </w:rPr>
        <w:t xml:space="preserve"> </w:t>
      </w:r>
    </w:p>
    <w:p w14:paraId="4D41FD43" w14:textId="2B3D8DE0" w:rsidR="00855ED3" w:rsidRPr="00DC20C3" w:rsidRDefault="00855ED3" w:rsidP="008061E3">
      <w:pPr>
        <w:pStyle w:val="Heading6"/>
        <w:rPr>
          <w:rtl/>
        </w:rPr>
      </w:pPr>
      <w:r w:rsidRPr="00DC20C3">
        <w:rPr>
          <w:rtl/>
        </w:rPr>
        <w:t>آداب امامت</w:t>
      </w:r>
      <w:r w:rsidR="006958FF">
        <w:rPr>
          <w:rFonts w:hint="cs"/>
          <w:rtl/>
        </w:rPr>
        <w:t xml:space="preserve">، </w:t>
      </w:r>
      <w:r w:rsidRPr="00DC20C3">
        <w:rPr>
          <w:rtl/>
        </w:rPr>
        <w:t xml:space="preserve"> </w:t>
      </w:r>
      <w:r w:rsidR="006958FF" w:rsidRPr="006958FF">
        <w:rPr>
          <w:rtl/>
        </w:rPr>
        <w:t>بهداشت مسجد، تعظ</w:t>
      </w:r>
      <w:r w:rsidR="006958FF" w:rsidRPr="006958FF">
        <w:rPr>
          <w:rFonts w:hint="cs"/>
          <w:rtl/>
        </w:rPr>
        <w:t>ی</w:t>
      </w:r>
      <w:r w:rsidR="006958FF" w:rsidRPr="006958FF">
        <w:rPr>
          <w:rFonts w:hint="eastAsia"/>
          <w:rtl/>
        </w:rPr>
        <w:t>م</w:t>
      </w:r>
      <w:r w:rsidR="006958FF" w:rsidRPr="006958FF">
        <w:rPr>
          <w:rtl/>
        </w:rPr>
        <w:t xml:space="preserve"> مسجد، هتک حرمت مسجد، نما</w:t>
      </w:r>
      <w:r w:rsidR="006958FF" w:rsidRPr="006958FF">
        <w:rPr>
          <w:rFonts w:hint="cs"/>
          <w:rtl/>
        </w:rPr>
        <w:t>ی</w:t>
      </w:r>
      <w:r w:rsidR="006958FF" w:rsidRPr="006958FF">
        <w:rPr>
          <w:rtl/>
        </w:rPr>
        <w:t xml:space="preserve"> مسجد (قبله)، اهم</w:t>
      </w:r>
      <w:r w:rsidR="006958FF" w:rsidRPr="006958FF">
        <w:rPr>
          <w:rFonts w:hint="cs"/>
          <w:rtl/>
        </w:rPr>
        <w:t>ی</w:t>
      </w:r>
      <w:r w:rsidR="006958FF" w:rsidRPr="006958FF">
        <w:rPr>
          <w:rFonts w:hint="eastAsia"/>
          <w:rtl/>
        </w:rPr>
        <w:t>ت</w:t>
      </w:r>
      <w:r w:rsidR="006958FF" w:rsidRPr="006958FF">
        <w:rPr>
          <w:rtl/>
        </w:rPr>
        <w:t xml:space="preserve"> نظافت سمت قبله و روبرو</w:t>
      </w:r>
      <w:r w:rsidR="006958FF" w:rsidRPr="006958FF">
        <w:rPr>
          <w:rFonts w:hint="cs"/>
          <w:rtl/>
        </w:rPr>
        <w:t>ی</w:t>
      </w:r>
      <w:r w:rsidR="006958FF" w:rsidRPr="006958FF">
        <w:rPr>
          <w:rtl/>
        </w:rPr>
        <w:t xml:space="preserve"> نمازگزاران،</w:t>
      </w:r>
    </w:p>
    <w:p w14:paraId="779DE215" w14:textId="77777777" w:rsidR="002B5449" w:rsidRPr="00DC20C3" w:rsidRDefault="002B544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18"/>
          <w:szCs w:val="18"/>
          <w:rtl/>
        </w:rPr>
        <w:t>حَدَّثَنَا عَبْدُ اللَّهِ بْنُ مُحَمَّدِ بْنِ أَسْمَاءَ الضُّبَعِىُّ وَشَيْبَانُ بْنُ فَرُّوخَ قَالاَ حَدَّثَنَا مَهْدِىُّ بْنُ مَيْمُونٍ حَدَّثَنَا وَاصِلٌ مَوْلَى أَبِى عُيَيْنَةَ عَنْ يَحْيَى بْنِ عُقَيْلٍ عَنْ يَحْيَى بْنِ يَعْمَرَ عَنْ أَبِى الأَسْوَدِ الدِّيلِىِّ عَنْ أَبِى ذَرٍّ عَنِ النَّبِىِّ -صلى الله عليه وسلم- قَالَ</w:t>
      </w:r>
      <w:r w:rsidRPr="00DC20C3">
        <w:rPr>
          <w:rFonts w:ascii="Traditional Arabic" w:hAnsi="Traditional Arabic" w:cs="B Badr"/>
          <w:sz w:val="30"/>
          <w:szCs w:val="32"/>
          <w:rtl/>
          <w:lang w:bidi="fa-IR"/>
        </w:rPr>
        <w:t xml:space="preserve"> </w:t>
      </w:r>
      <w:r w:rsidRPr="00DC20C3">
        <w:rPr>
          <w:rFonts w:ascii="Traditional Arabic" w:hAnsi="Traditional Arabic" w:cs="B Badr"/>
          <w:sz w:val="28"/>
          <w:szCs w:val="28"/>
          <w:rtl/>
          <w:lang w:bidi="fa-IR"/>
        </w:rPr>
        <w:t>« عُرِضَتْ عَلَىَّ أَعْمَالُ أُمَّتِى حَسَنُهَا وَسَيِّئُهَا فَوَجَدْتُ فِى مَحَاسِنِ أَعْمَالِهَا الأَذَى يُمَاطُ عَنِ الطَّرِيقِ وَوَجَدْتُ فِى مَسَاوِى أَعْمَالِهَا النُّخَاعَةَ تَكُونُ فِى الْمَسْجِدِ لاَ تُدْفَنُ ».</w:t>
      </w:r>
    </w:p>
    <w:p w14:paraId="7EF72B4C" w14:textId="77777777" w:rsidR="002B5449" w:rsidRDefault="002B5449" w:rsidP="008061E3">
      <w:pPr>
        <w:pStyle w:val="Heading5"/>
        <w:rPr>
          <w:rtl/>
        </w:rPr>
      </w:pPr>
      <w:r w:rsidRPr="00DC20C3">
        <w:rPr>
          <w:rFonts w:hint="cs"/>
          <w:rtl/>
        </w:rPr>
        <w:t xml:space="preserve">صحیح مسلم، حدیث </w:t>
      </w:r>
      <w:r w:rsidRPr="00DC20C3">
        <w:rPr>
          <w:rtl/>
        </w:rPr>
        <w:t>1261</w:t>
      </w:r>
    </w:p>
    <w:p w14:paraId="460E6B6C" w14:textId="77777777" w:rsidR="008061E3" w:rsidRPr="007D744A" w:rsidRDefault="008061E3" w:rsidP="008061E3">
      <w:pPr>
        <w:pStyle w:val="Heading6"/>
        <w:rPr>
          <w:rtl/>
        </w:rPr>
      </w:pPr>
      <w:r>
        <w:rPr>
          <w:rFonts w:hint="cs"/>
          <w:rtl/>
        </w:rPr>
        <w:t>حرمت مسجد، بهداشت مسجد، عواقب بی حرمتی به مسجد، منکرات مسجد</w:t>
      </w:r>
    </w:p>
    <w:p w14:paraId="6B45038F" w14:textId="77777777" w:rsidR="00855ED3" w:rsidRPr="00DC20C3" w:rsidRDefault="00855ED3"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16"/>
          <w:szCs w:val="16"/>
          <w:rtl/>
        </w:rPr>
        <w:t xml:space="preserve"> وَ مِنْهُ قَالَ</w:t>
      </w:r>
      <w:r w:rsidRPr="00DC20C3">
        <w:rPr>
          <w:rFonts w:ascii="Traditional Arabic" w:hAnsi="Traditional Arabic" w:cs="B Badr"/>
          <w:b w:val="0"/>
          <w:bCs w:val="0"/>
          <w:noProof/>
          <w:sz w:val="16"/>
          <w:szCs w:val="16"/>
        </w:rPr>
        <w:drawing>
          <wp:inline distT="0" distB="0" distL="0" distR="0" wp14:anchorId="57754690" wp14:editId="4920D568">
            <wp:extent cx="171450" cy="152400"/>
            <wp:effectExtent l="0" t="0" r="0" b="0"/>
            <wp:docPr id="2002" name="Picture 200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إِنَّ الْمَسْجِدَ لَيَنْزَوِي مِنَ النُّخَامَةِ كَمَا تَنْزَوِي الْجِلْدَةُ مِنَ النَّارِ إِذَا انْقَبَضَتْ وَ اجْتَمَعَت </w:t>
      </w:r>
      <w:r w:rsidRPr="00DC20C3">
        <w:rPr>
          <w:rStyle w:val="FootnoteReference"/>
          <w:rFonts w:ascii="Traditional Arabic" w:hAnsi="Traditional Arabic" w:cs="B Badr"/>
          <w:b w:val="0"/>
          <w:bCs w:val="0"/>
          <w:rtl/>
        </w:rPr>
        <w:footnoteReference w:id="138"/>
      </w:r>
    </w:p>
    <w:p w14:paraId="1E4E3F48" w14:textId="77777777" w:rsidR="007C646B" w:rsidRDefault="007C646B" w:rsidP="008061E3">
      <w:pPr>
        <w:pStyle w:val="Heading5"/>
        <w:rPr>
          <w:rtl/>
        </w:rPr>
      </w:pPr>
      <w:r w:rsidRPr="007C646B">
        <w:rPr>
          <w:rtl/>
        </w:rPr>
        <w:t>المجازات النبويّة: ص 211 ح 173 ، بحار الأنوار: ج 83 ص 364 ح 19 ؛ المصنّف لعبد الرزّاق: ج 1 ص 433 ح 1691 ، المصنّف لابن أبي شيبة: ج 2 ص 260 ح 9 ، تاريخ المدينة: ج 1 ص 26 كلّها عن أبي هريرة ، كنز العمّال: ج 8 ص 317 ح 23092</w:t>
      </w:r>
      <w:r w:rsidRPr="007C646B">
        <w:t xml:space="preserve"> .</w:t>
      </w:r>
    </w:p>
    <w:p w14:paraId="7A0A5509" w14:textId="2B615A55" w:rsidR="00855ED3" w:rsidRPr="00DC20C3" w:rsidRDefault="00855ED3" w:rsidP="008061E3">
      <w:pPr>
        <w:pStyle w:val="Heading6"/>
        <w:rPr>
          <w:rtl/>
        </w:rPr>
      </w:pPr>
      <w:r w:rsidRPr="00DC20C3">
        <w:rPr>
          <w:rtl/>
        </w:rPr>
        <w:t xml:space="preserve">  معماري مسجد، شعور مسجد، ساخت مسجد ، معماري مسجد، دستور پيامبر به ساخت مسجد، نظافت مسجد، جغرافياي مسجد</w:t>
      </w:r>
      <w:r w:rsidRPr="00DC20C3">
        <w:rPr>
          <w:rFonts w:hint="cs"/>
          <w:rtl/>
        </w:rPr>
        <w:t>، منکرات بهداشتی مسجد</w:t>
      </w:r>
    </w:p>
    <w:p w14:paraId="796D3573" w14:textId="77777777" w:rsidR="00855ED3" w:rsidRPr="00DC20C3" w:rsidRDefault="00855ED3"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rPr>
        <w:t xml:space="preserve">مَنْ وَقَّرَ بِنُخَامَتِهِ الْمَسْجِدَ لَقِيَ اللَّهَ يَوْمَ الْقِيَامَةِ ضَاحِكاً قَدْ أُعْطِيَ كِتَابَهُ بِيَمِينِهِ </w:t>
      </w:r>
      <w:r w:rsidRPr="00DC20C3">
        <w:rPr>
          <w:rFonts w:ascii="Traditional Arabic" w:hAnsi="Traditional Arabic" w:cs="B Badr" w:hint="cs"/>
          <w:b w:val="0"/>
          <w:bCs w:val="0"/>
          <w:rtl/>
          <w:lang w:bidi="fa-IR"/>
        </w:rPr>
        <w:t>ِ وَ إِنَّ الْمَسْجِدَ لَيَلْتَوِي عِنْدَ النُّخَامَةِ كَتَلَوِّي أَحَدِكُمْ بِالْخَيْزُرَانِ إِذَا وَقَعَ بِه‏.</w:t>
      </w:r>
    </w:p>
    <w:p w14:paraId="29CEA017" w14:textId="77777777" w:rsidR="007C646B" w:rsidRDefault="007C646B" w:rsidP="008061E3">
      <w:pPr>
        <w:pStyle w:val="Heading5"/>
        <w:rPr>
          <w:rtl/>
        </w:rPr>
      </w:pPr>
      <w:r w:rsidRPr="007C646B">
        <w:rPr>
          <w:rtl/>
        </w:rPr>
        <w:t>دعائم الإسلام: ج 1 ص 149 ، تهذيب الأحكام: ج 3 ص 256 ح 713 عن إسماعيل بن مسلم الشعيري عن الإمام الصادق عن آبائه عليهم السلام وليس فيه ذيله من «إنّ المسجد ...» ، بحار الأنوار: ج 83 ص 381 ح 50</w:t>
      </w:r>
      <w:r w:rsidRPr="007C646B">
        <w:t xml:space="preserve"> .</w:t>
      </w:r>
    </w:p>
    <w:p w14:paraId="719C1447" w14:textId="3082ED19" w:rsidR="00855ED3" w:rsidRPr="00DC20C3" w:rsidRDefault="00855ED3" w:rsidP="007C646B">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تعظيم مسجد، مسجد و قيامت، بهداشت مسجد،حق مسجد ، شفا در مسجد  ، تعظيم مسجد، مسجد و قيامت، بهداشت مسجد، سلامت مسجدي ها، شفا در مسجد، منکرات مسجد ، آداب حضور ، استقبال از مسجدی در قبر وقیامت   </w:t>
      </w:r>
    </w:p>
    <w:p w14:paraId="0BC2CA54" w14:textId="77777777" w:rsidR="00855ED3" w:rsidRPr="00DC20C3" w:rsidRDefault="00855ED3" w:rsidP="00F05178">
      <w:pPr>
        <w:pStyle w:val="a"/>
        <w:numPr>
          <w:ilvl w:val="0"/>
          <w:numId w:val="5"/>
        </w:numPr>
        <w:tabs>
          <w:tab w:val="left" w:pos="1134"/>
        </w:tabs>
        <w:spacing w:line="240" w:lineRule="auto"/>
        <w:rPr>
          <w:rFonts w:ascii="Traditional Arabic" w:hAnsi="Traditional Arabic" w:cs="B Badr"/>
          <w:b w:val="0"/>
          <w:bCs w:val="0"/>
          <w:sz w:val="40"/>
          <w:szCs w:val="4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عَبْدِ اللَّهِ بْنِ سِنَانٍ قَالَ سَمِعْتُ أَبَا عَبْدِ اللَّهِ</w:t>
      </w:r>
      <w:r w:rsidRPr="00DC20C3">
        <w:rPr>
          <w:rFonts w:ascii="Traditional Arabic" w:hAnsi="Traditional Arabic" w:cs="B Badr"/>
          <w:b w:val="0"/>
          <w:bCs w:val="0"/>
          <w:noProof/>
          <w:sz w:val="20"/>
          <w:szCs w:val="20"/>
        </w:rPr>
        <w:drawing>
          <wp:inline distT="0" distB="0" distL="0" distR="0" wp14:anchorId="0BA7E17C" wp14:editId="4281F856">
            <wp:extent cx="133350" cy="114300"/>
            <wp:effectExtent l="0" t="0" r="0" b="0"/>
            <wp:docPr id="1925" name="Picture 192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يَقُولُ</w:t>
      </w:r>
      <w:r w:rsidRPr="00DC20C3">
        <w:rPr>
          <w:rFonts w:ascii="Traditional Arabic" w:hAnsi="Traditional Arabic" w:cs="B Badr"/>
          <w:b w:val="0"/>
          <w:bCs w:val="0"/>
          <w:rtl/>
        </w:rPr>
        <w:t xml:space="preserve"> مَنْ تَنَخَّعَ فِي الْمَسْجِدِ ثُمَّ رَدَّهَا فِي جَوْفِهِ لَمْ تَمُرَّ بِدَاءٍ فِي جَوْفِهِ إِلَّا أَبْرَأَتْه‏</w:t>
      </w:r>
    </w:p>
    <w:p w14:paraId="3F22F7BD" w14:textId="77777777" w:rsidR="007C646B" w:rsidRDefault="00000000" w:rsidP="007C646B">
      <w:pPr>
        <w:pStyle w:val="StyleComplex2Shiraz11pt"/>
        <w:tabs>
          <w:tab w:val="left" w:pos="1134"/>
        </w:tabs>
        <w:spacing w:line="240" w:lineRule="auto"/>
        <w:jc w:val="both"/>
        <w:rPr>
          <w:rFonts w:ascii="Traditional Arabic" w:hAnsi="Traditional Arabic" w:cs="B Badr"/>
          <w:sz w:val="20"/>
          <w:szCs w:val="20"/>
          <w:rtl/>
        </w:rPr>
      </w:pPr>
      <w:hyperlink r:id="rId34" w:anchor="_ftn2" w:tooltip="2" w:history="1">
        <w:r w:rsidR="007C646B" w:rsidRPr="007C646B">
          <w:rPr>
            <w:rStyle w:val="Hyperlink"/>
            <w:rFonts w:ascii="Traditional Arabic" w:hAnsi="Traditional Arabic" w:cs="B Badr"/>
            <w:sz w:val="20"/>
            <w:szCs w:val="20"/>
          </w:rPr>
          <w:t> </w:t>
        </w:r>
      </w:hyperlink>
      <w:r w:rsidR="007C646B" w:rsidRPr="007C646B">
        <w:rPr>
          <w:rFonts w:ascii="Traditional Arabic" w:hAnsi="Traditional Arabic" w:cs="B Badr"/>
          <w:sz w:val="20"/>
          <w:szCs w:val="20"/>
          <w:rtl/>
          <w:lang w:bidi="ar-SA"/>
        </w:rPr>
        <w:t>تهذيب الأحكام: ج 3 ص 256 ح 714 ، ثواب الأعمال: ص 35 ح 2 كلاهما عن عبد اللّه بن سنان ، بحار الأنوار: ج 84 ص13 / 90</w:t>
      </w:r>
      <w:r w:rsidR="007C646B" w:rsidRPr="007C646B">
        <w:rPr>
          <w:rFonts w:ascii="Traditional Arabic" w:hAnsi="Traditional Arabic" w:cs="B Badr"/>
          <w:sz w:val="20"/>
          <w:szCs w:val="20"/>
        </w:rPr>
        <w:t xml:space="preserve"> .</w:t>
      </w:r>
    </w:p>
    <w:p w14:paraId="747C0A41" w14:textId="0C1C923D" w:rsidR="00855ED3" w:rsidRPr="00DC20C3" w:rsidRDefault="00855ED3" w:rsidP="007C646B">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lastRenderedPageBreak/>
        <w:t xml:space="preserve"> حق مسجد ، آداب حضور در مسجد ، شفا در مسجد ، نظافت مسجد، سلامت مسجدي ها ، بهداشت مسجد ، منکرات مسجد </w:t>
      </w:r>
    </w:p>
    <w:p w14:paraId="55A2552D" w14:textId="77777777" w:rsidR="00855ED3" w:rsidRPr="00DC20C3" w:rsidRDefault="00855ED3" w:rsidP="008061E3">
      <w:pPr>
        <w:pStyle w:val="Heading4"/>
        <w:rPr>
          <w:rtl/>
        </w:rPr>
      </w:pPr>
      <w:r w:rsidRPr="00DC20C3">
        <w:rPr>
          <w:rtl/>
        </w:rPr>
        <w:t xml:space="preserve">نفرین رسول خدا به کسی که مسجد را آلوده می کند </w:t>
      </w:r>
    </w:p>
    <w:p w14:paraId="4FAA7909" w14:textId="77777777" w:rsidR="00855ED3" w:rsidRPr="00DC20C3" w:rsidRDefault="00855ED3"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رَسُولِ اللَّهِ</w:t>
      </w:r>
      <w:r w:rsidRPr="00DC20C3">
        <w:rPr>
          <w:noProof/>
          <w:sz w:val="20"/>
          <w:szCs w:val="20"/>
        </w:rPr>
        <w:drawing>
          <wp:inline distT="0" distB="0" distL="0" distR="0" wp14:anchorId="0F20CE1E" wp14:editId="78900453">
            <wp:extent cx="276225" cy="123825"/>
            <wp:effectExtent l="0" t="0" r="9525" b="9525"/>
            <wp:docPr id="392" name="Picture 39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Sallalla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DC20C3">
        <w:rPr>
          <w:rFonts w:ascii="Traditional Arabic" w:hAnsi="Traditional Arabic" w:cs="B Badr"/>
          <w:sz w:val="28"/>
          <w:szCs w:val="28"/>
          <w:rtl/>
          <w:lang w:bidi="fa-IR"/>
        </w:rPr>
        <w:t>أَنَّهُ نَهَى عَنِ النُّخَامَةِ فِي الْقِبْلَةِ وَ أَنَّهُ</w:t>
      </w:r>
      <w:r w:rsidRPr="00DC20C3">
        <w:rPr>
          <w:noProof/>
        </w:rPr>
        <w:drawing>
          <wp:inline distT="0" distB="0" distL="0" distR="0" wp14:anchorId="4802E388" wp14:editId="31DFAA27">
            <wp:extent cx="276225" cy="123825"/>
            <wp:effectExtent l="0" t="0" r="9525" b="9525"/>
            <wp:docPr id="391" name="Picture 39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Sallalla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DC20C3">
        <w:rPr>
          <w:rFonts w:ascii="Traditional Arabic" w:hAnsi="Traditional Arabic" w:cs="B Badr"/>
          <w:sz w:val="28"/>
          <w:szCs w:val="28"/>
          <w:rtl/>
          <w:lang w:bidi="fa-IR"/>
        </w:rPr>
        <w:t>رَأَى نُخَامَةً فِي قِبْلَةِ الْمَسْجِدِ فَلَعَنَ صَاحِبَهَا وَ كَانَ غَائِباً فَبَلَغَ ذَلِكَ امْرَأَتَهُ فَأَتَتْ فَحَكَّتِ النُّخَامَةَ وَ جَعَلَتْ مَكَانَهَا خَلُوقاً فَأَثْنَى رَسُولُ اللَّهِ</w:t>
      </w:r>
      <w:r w:rsidRPr="00DC20C3">
        <w:rPr>
          <w:noProof/>
        </w:rPr>
        <w:drawing>
          <wp:inline distT="0" distB="0" distL="0" distR="0" wp14:anchorId="6C8F7A86" wp14:editId="575C5725">
            <wp:extent cx="295275" cy="133350"/>
            <wp:effectExtent l="0" t="0" r="9525" b="0"/>
            <wp:docPr id="390" name="Picture 39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Sallallah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عَلَيْهَا لِمَا حَفِظَتْ مِنْ أَمْرِ زَوْجِهَا </w:t>
      </w:r>
    </w:p>
    <w:p w14:paraId="59F2385E" w14:textId="77777777" w:rsidR="00855ED3" w:rsidRPr="00DC20C3" w:rsidRDefault="00855ED3"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3     376    15- باب كراهة النخامة و التنخع في ا</w:t>
      </w:r>
    </w:p>
    <w:p w14:paraId="3C694FC8" w14:textId="77777777" w:rsidR="00855ED3" w:rsidRPr="00DC20C3" w:rsidRDefault="00855ED3"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بخشش مرد  بخاطر زن توسط رسول خدا  ، زن وخدمت به مسجد ، زن ومسجد ، بهداشت مسجد</w:t>
      </w:r>
      <w:r w:rsidRPr="00DC20C3">
        <w:rPr>
          <w:rFonts w:ascii="Traditional Arabic" w:hAnsi="Traditional Arabic" w:cs="B Badr" w:hint="cs"/>
          <w:rtl/>
          <w:lang w:bidi="fa-IR"/>
        </w:rPr>
        <w:t>(آب دهن و سینه)</w:t>
      </w:r>
      <w:r w:rsidRPr="00DC20C3">
        <w:rPr>
          <w:rFonts w:ascii="Traditional Arabic" w:hAnsi="Traditional Arabic" w:cs="B Badr"/>
          <w:rtl/>
          <w:lang w:bidi="fa-IR"/>
        </w:rPr>
        <w:t xml:space="preserve">،ترجیح برای مرد </w:t>
      </w:r>
    </w:p>
    <w:p w14:paraId="2F267922" w14:textId="77777777" w:rsidR="00D022D9" w:rsidRPr="00DC20C3" w:rsidRDefault="00D022D9" w:rsidP="00F05178">
      <w:pPr>
        <w:pStyle w:val="ListParagraph"/>
        <w:numPr>
          <w:ilvl w:val="0"/>
          <w:numId w:val="5"/>
        </w:numPr>
        <w:tabs>
          <w:tab w:val="left" w:pos="1134"/>
        </w:tabs>
        <w:spacing w:before="100" w:beforeAutospacing="1" w:after="100" w:afterAutospacing="1"/>
        <w:jc w:val="both"/>
        <w:rPr>
          <w:rFonts w:cs="B Badr"/>
          <w:sz w:val="30"/>
          <w:szCs w:val="30"/>
          <w:lang w:bidi="fa-IR"/>
        </w:rPr>
      </w:pPr>
      <w:r w:rsidRPr="00DC20C3">
        <w:rPr>
          <w:rFonts w:ascii="Traditional Arabic" w:hAnsi="Traditional Arabic" w:cs="B Badr" w:hint="cs"/>
          <w:sz w:val="20"/>
          <w:szCs w:val="20"/>
          <w:rtl/>
          <w:lang w:bidi="fa-IR"/>
        </w:rPr>
        <w:t>الخصال الْأَرْبَعُمِائَةِ، قَالَ أَمِيرُ الْمُؤْمِنِينَ علیه السلام:‏</w:t>
      </w:r>
      <w:r w:rsidRPr="00DC20C3">
        <w:rPr>
          <w:rFonts w:cs="B Badr" w:hint="cs"/>
          <w:sz w:val="30"/>
          <w:szCs w:val="30"/>
          <w:rtl/>
          <w:lang w:bidi="fa-IR"/>
        </w:rPr>
        <w:t xml:space="preserve"> </w:t>
      </w:r>
      <w:r w:rsidRPr="00DC20C3">
        <w:rPr>
          <w:rFonts w:ascii="Traditional Arabic" w:hAnsi="Traditional Arabic" w:cs="B Badr" w:hint="cs"/>
          <w:sz w:val="28"/>
          <w:szCs w:val="28"/>
          <w:rtl/>
        </w:rPr>
        <w:t>لَا يَتْفُلُ الْمُؤْمِنُ فِي الْقِبْلَةِ فَإِنْ فَعَلَ ذَلِكَ نَاسِياً فَلْيَسْتَغْفِرِ اللَّهَ عَزَّ وَ جَلَّ مِنْه‏</w:t>
      </w:r>
    </w:p>
    <w:p w14:paraId="7201E025" w14:textId="77777777" w:rsidR="00D022D9" w:rsidRDefault="00D022D9" w:rsidP="008061E3">
      <w:pPr>
        <w:pStyle w:val="Heading5"/>
        <w:rPr>
          <w:rtl/>
        </w:rPr>
      </w:pPr>
      <w:r w:rsidRPr="00DC20C3">
        <w:rPr>
          <w:rtl/>
        </w:rPr>
        <w:t>بحار الأنوار (ط - بيروت)، ج‏73، ص: 56</w:t>
      </w:r>
    </w:p>
    <w:p w14:paraId="536BCE0C" w14:textId="77777777" w:rsidR="008061E3" w:rsidRPr="007D744A" w:rsidRDefault="008061E3" w:rsidP="008061E3">
      <w:pPr>
        <w:pStyle w:val="Heading6"/>
        <w:rPr>
          <w:rtl/>
        </w:rPr>
      </w:pPr>
      <w:r>
        <w:rPr>
          <w:rFonts w:hint="cs"/>
          <w:rtl/>
        </w:rPr>
        <w:t>حرمت مسجد، بهداشت مسجد، عواقب بی حرمتی به مسجد، منکرات مسجد</w:t>
      </w:r>
    </w:p>
    <w:p w14:paraId="4D00E0A1" w14:textId="5FA9B71E" w:rsidR="00855ED3" w:rsidRPr="00DC20C3" w:rsidRDefault="00855ED3"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جَعْفَرٍ عَنْ أَبِيهِ</w:t>
      </w:r>
      <w:r w:rsidRPr="00DC20C3">
        <w:rPr>
          <w:rFonts w:ascii="Traditional Arabic" w:hAnsi="Traditional Arabic" w:cs="B Badr"/>
          <w:b w:val="0"/>
          <w:bCs w:val="0"/>
          <w:noProof/>
          <w:sz w:val="20"/>
          <w:szCs w:val="20"/>
        </w:rPr>
        <w:drawing>
          <wp:inline distT="0" distB="0" distL="0" distR="0" wp14:anchorId="0C881903" wp14:editId="5C343126">
            <wp:extent cx="133350" cy="114300"/>
            <wp:effectExtent l="0" t="0" r="0" b="0"/>
            <wp:docPr id="1662" name="Picture 166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771278" w:rsidRPr="00DC20C3">
        <w:rPr>
          <w:rFonts w:ascii="Traditional Arabic" w:hAnsi="Traditional Arabic" w:cs="B Badr" w:hint="cs"/>
          <w:b w:val="0"/>
          <w:bCs w:val="0"/>
          <w:sz w:val="20"/>
          <w:szCs w:val="20"/>
          <w:rtl/>
        </w:rPr>
        <w:t xml:space="preserve"> </w:t>
      </w:r>
      <w:r w:rsidRPr="00DC20C3">
        <w:rPr>
          <w:rFonts w:ascii="Traditional Arabic" w:hAnsi="Traditional Arabic" w:cs="B Badr"/>
          <w:b w:val="0"/>
          <w:bCs w:val="0"/>
          <w:sz w:val="20"/>
          <w:szCs w:val="20"/>
          <w:rtl/>
        </w:rPr>
        <w:t>قَالَ إِنَّ عَلِيّاً</w:t>
      </w:r>
      <w:r w:rsidR="00771278" w:rsidRPr="00DC20C3">
        <w:rPr>
          <w:rFonts w:ascii="Traditional Arabic" w:hAnsi="Traditional Arabic" w:cs="B Badr" w:hint="cs"/>
          <w:b w:val="0"/>
          <w:bCs w:val="0"/>
          <w:sz w:val="20"/>
          <w:szCs w:val="20"/>
          <w:rtl/>
        </w:rPr>
        <w:t xml:space="preserve"> </w:t>
      </w:r>
      <w:r w:rsidRPr="00DC20C3">
        <w:rPr>
          <w:rFonts w:ascii="Traditional Arabic" w:hAnsi="Traditional Arabic" w:cs="B Badr"/>
          <w:b w:val="0"/>
          <w:bCs w:val="0"/>
          <w:noProof/>
          <w:sz w:val="20"/>
          <w:szCs w:val="20"/>
        </w:rPr>
        <w:drawing>
          <wp:inline distT="0" distB="0" distL="0" distR="0" wp14:anchorId="594E6D53" wp14:editId="30C4DFEC">
            <wp:extent cx="133350" cy="114300"/>
            <wp:effectExtent l="0" t="0" r="0" b="0"/>
            <wp:docPr id="1661" name="Picture 166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771278" w:rsidRPr="00DC20C3">
        <w:rPr>
          <w:rFonts w:ascii="Traditional Arabic" w:hAnsi="Traditional Arabic" w:cs="B Badr" w:hint="cs"/>
          <w:b w:val="0"/>
          <w:bCs w:val="0"/>
          <w:sz w:val="20"/>
          <w:szCs w:val="20"/>
          <w:rtl/>
        </w:rPr>
        <w:t xml:space="preserve"> </w:t>
      </w:r>
      <w:r w:rsidRPr="00DC20C3">
        <w:rPr>
          <w:rFonts w:ascii="Traditional Arabic" w:hAnsi="Traditional Arabic" w:cs="B Badr"/>
          <w:b w:val="0"/>
          <w:bCs w:val="0"/>
          <w:sz w:val="20"/>
          <w:szCs w:val="20"/>
          <w:rtl/>
        </w:rPr>
        <w:t>قَالَ</w:t>
      </w:r>
      <w:r w:rsidRPr="00DC20C3">
        <w:rPr>
          <w:rFonts w:ascii="Traditional Arabic" w:hAnsi="Traditional Arabic" w:cs="B Badr"/>
          <w:b w:val="0"/>
          <w:bCs w:val="0"/>
          <w:rtl/>
        </w:rPr>
        <w:t xml:space="preserve"> الْبُصَاقُ</w:t>
      </w:r>
      <w:r w:rsidR="0078541A">
        <w:rPr>
          <w:rFonts w:ascii="Traditional Arabic" w:hAnsi="Traditional Arabic" w:cs="B Badr" w:hint="cs"/>
          <w:b w:val="0"/>
          <w:bCs w:val="0"/>
          <w:rtl/>
        </w:rPr>
        <w:t xml:space="preserve"> </w:t>
      </w:r>
      <w:r w:rsidR="0078541A">
        <w:rPr>
          <w:rFonts w:cs="Arial" w:hint="cs"/>
          <w:b w:val="0"/>
          <w:bCs w:val="0"/>
          <w:rtl/>
        </w:rPr>
        <w:t>–</w:t>
      </w:r>
      <w:r w:rsidR="0078541A">
        <w:rPr>
          <w:rFonts w:ascii="Traditional Arabic" w:hAnsi="Traditional Arabic" w:cs="B Badr" w:hint="cs"/>
          <w:b w:val="0"/>
          <w:bCs w:val="0"/>
          <w:rtl/>
        </w:rPr>
        <w:t xml:space="preserve"> البزاق</w:t>
      </w:r>
      <w:r w:rsidR="0078541A">
        <w:rPr>
          <w:rStyle w:val="FootnoteReference"/>
          <w:rFonts w:ascii="Traditional Arabic" w:hAnsi="Traditional Arabic" w:cs="B Badr"/>
          <w:b w:val="0"/>
          <w:bCs w:val="0"/>
          <w:rtl/>
        </w:rPr>
        <w:footnoteReference w:id="139"/>
      </w:r>
      <w:r w:rsidR="0078541A">
        <w:rPr>
          <w:rFonts w:ascii="Traditional Arabic" w:hAnsi="Traditional Arabic" w:cs="B Badr" w:hint="cs"/>
          <w:b w:val="0"/>
          <w:bCs w:val="0"/>
          <w:rtl/>
        </w:rPr>
        <w:t xml:space="preserve"> </w:t>
      </w:r>
      <w:r w:rsidR="0078541A">
        <w:rPr>
          <w:rFonts w:ascii="Traditional Arabic" w:hAnsi="Traditional Arabic" w:cs="Calibri" w:hint="cs"/>
          <w:b w:val="0"/>
          <w:bCs w:val="0"/>
          <w:rtl/>
        </w:rPr>
        <w:t>-</w:t>
      </w:r>
      <w:r w:rsidRPr="00DC20C3">
        <w:rPr>
          <w:rFonts w:ascii="Traditional Arabic" w:hAnsi="Traditional Arabic" w:cs="B Badr"/>
          <w:b w:val="0"/>
          <w:bCs w:val="0"/>
          <w:rtl/>
        </w:rPr>
        <w:t xml:space="preserve"> فِي الْمَسْجِدِ خَطِيئَةٌ وَ كَفَّارَتُهَا دَفْنُه </w:t>
      </w:r>
    </w:p>
    <w:p w14:paraId="3B6D001A" w14:textId="77777777" w:rsidR="0078541A" w:rsidRDefault="0078541A" w:rsidP="008061E3">
      <w:pPr>
        <w:pStyle w:val="Heading5"/>
        <w:rPr>
          <w:rtl/>
        </w:rPr>
      </w:pPr>
      <w:r w:rsidRPr="0078541A">
        <w:rPr>
          <w:rtl/>
        </w:rPr>
        <w:t>صحيح البخاري: ج 1 ص 161 ح 405 ، صحيح مسلم: ج 1 ص 390 ح 56 وفيه «التفل» بدل «البزاق» ، سنن أبي داوود: ج 1 ص 128 ح 475 ، مسند ابن حنبل: ج 4 ص 365 ح 12889 نحوه ، السنن الكبرى: ج 2 ص 413 ح 3588 كلّها عن أنس ، كنز العمّال: ج 7 ص 664 ح 20804 ؛ تهذيب الأحكام: ج 3 ص 256 ح 712 عن الإمام عليّ عليه السلام</w:t>
      </w:r>
      <w:r w:rsidRPr="0078541A">
        <w:t xml:space="preserve"> .</w:t>
      </w:r>
      <w:r w:rsidRPr="0078541A">
        <w:rPr>
          <w:rtl/>
        </w:rPr>
        <w:t xml:space="preserve"> </w:t>
      </w:r>
    </w:p>
    <w:p w14:paraId="69CC9477" w14:textId="77777777" w:rsidR="008061E3" w:rsidRPr="007D744A" w:rsidRDefault="008061E3" w:rsidP="008061E3">
      <w:pPr>
        <w:pStyle w:val="Heading6"/>
        <w:rPr>
          <w:rtl/>
        </w:rPr>
      </w:pPr>
      <w:r>
        <w:rPr>
          <w:rFonts w:hint="cs"/>
          <w:rtl/>
        </w:rPr>
        <w:t>حرمت مسجد، بهداشت مسجد، عواقب بی حرمتی به مسجد، منکرات مسجد</w:t>
      </w:r>
    </w:p>
    <w:p w14:paraId="1F77B005" w14:textId="77777777" w:rsidR="00855ED3" w:rsidRPr="00DC20C3" w:rsidRDefault="00855ED3"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وَ رَأَى</w:t>
      </w:r>
      <w:r w:rsidRPr="00DC20C3">
        <w:rPr>
          <w:rFonts w:ascii="Traditional Arabic" w:hAnsi="Traditional Arabic" w:cs="B Badr"/>
          <w:b w:val="0"/>
          <w:bCs w:val="0"/>
          <w:noProof/>
          <w:sz w:val="20"/>
          <w:szCs w:val="20"/>
        </w:rPr>
        <w:drawing>
          <wp:inline distT="0" distB="0" distL="0" distR="0" wp14:anchorId="0BCF2140" wp14:editId="243B56CA">
            <wp:extent cx="171450" cy="152400"/>
            <wp:effectExtent l="0" t="0" r="0" b="0"/>
            <wp:docPr id="1654" name="Picture 165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771278" w:rsidRPr="00DC20C3">
        <w:rPr>
          <w:rFonts w:ascii="Traditional Arabic" w:hAnsi="Traditional Arabic" w:cs="B Badr" w:hint="cs"/>
          <w:b w:val="0"/>
          <w:bCs w:val="0"/>
          <w:rtl/>
        </w:rPr>
        <w:t xml:space="preserve"> </w:t>
      </w:r>
      <w:r w:rsidRPr="00DC20C3">
        <w:rPr>
          <w:rFonts w:ascii="Traditional Arabic" w:hAnsi="Traditional Arabic" w:cs="B Badr"/>
          <w:b w:val="0"/>
          <w:bCs w:val="0"/>
          <w:rtl/>
        </w:rPr>
        <w:t>نُخَامَةً فِي الْمَسْجِدِ فَمَشَى إِلَيْهَا بِعُرْجُونٍ مِنْ عَرَاجِينِ ابْنِ طَابٍ فَحَكَّهَا ثُمَّ رَجَعَ الْقَهْقَرَى فَبَنَى عَلَى صَلَاتِهِ وَ قَالَ الصَّادِقُ</w:t>
      </w:r>
      <w:r w:rsidRPr="00DC20C3">
        <w:rPr>
          <w:rFonts w:ascii="Traditional Arabic" w:hAnsi="Traditional Arabic" w:cs="B Badr"/>
          <w:b w:val="0"/>
          <w:bCs w:val="0"/>
          <w:noProof/>
        </w:rPr>
        <w:drawing>
          <wp:inline distT="0" distB="0" distL="0" distR="0" wp14:anchorId="137D4240" wp14:editId="476353F0">
            <wp:extent cx="133350" cy="114300"/>
            <wp:effectExtent l="0" t="0" r="0" b="0"/>
            <wp:docPr id="1653" name="Picture 165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771278" w:rsidRPr="00DC20C3">
        <w:rPr>
          <w:rFonts w:ascii="Traditional Arabic" w:hAnsi="Traditional Arabic" w:cs="B Badr" w:hint="cs"/>
          <w:b w:val="0"/>
          <w:bCs w:val="0"/>
          <w:rtl/>
        </w:rPr>
        <w:t xml:space="preserve"> </w:t>
      </w:r>
      <w:r w:rsidRPr="00DC20C3">
        <w:rPr>
          <w:rFonts w:ascii="Traditional Arabic" w:hAnsi="Traditional Arabic" w:cs="B Badr"/>
          <w:b w:val="0"/>
          <w:bCs w:val="0"/>
          <w:rtl/>
        </w:rPr>
        <w:t xml:space="preserve">وَ هَذَا يَفْتَحُ مِنَ الصَّلَاةِ أَبْوَاباً كَثِيرَةً </w:t>
      </w:r>
      <w:r w:rsidRPr="00DC20C3">
        <w:rPr>
          <w:rStyle w:val="FootnoteReference"/>
          <w:rFonts w:ascii="Traditional Arabic" w:hAnsi="Traditional Arabic" w:cs="B Badr"/>
          <w:b w:val="0"/>
          <w:bCs w:val="0"/>
          <w:rtl/>
        </w:rPr>
        <w:footnoteReference w:id="140"/>
      </w:r>
    </w:p>
    <w:p w14:paraId="4DA86829" w14:textId="77777777" w:rsidR="00855ED3" w:rsidRPr="00DC20C3" w:rsidRDefault="00855ED3"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من‏لايحضره‏الفقيه     1     277    باب القبلة ..... </w:t>
      </w:r>
      <w:r w:rsidRPr="00DC20C3">
        <w:rPr>
          <w:rFonts w:ascii="Traditional Arabic" w:hAnsi="Traditional Arabic" w:cs="B Badr"/>
          <w:b w:val="0"/>
          <w:bCs w:val="0"/>
          <w:noProof/>
          <w:sz w:val="16"/>
          <w:szCs w:val="16"/>
        </w:rPr>
        <w:drawing>
          <wp:inline distT="0" distB="0" distL="0" distR="0" wp14:anchorId="4897EAFD" wp14:editId="071ECCB9">
            <wp:extent cx="171450" cy="152400"/>
            <wp:effectExtent l="0" t="0" r="0" b="0"/>
            <wp:docPr id="1652" name="Picture 165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272</w:t>
      </w:r>
    </w:p>
    <w:p w14:paraId="50B0DD83" w14:textId="77777777" w:rsidR="00A6301A" w:rsidRDefault="00855ED3" w:rsidP="00A6301A">
      <w:pPr>
        <w:pStyle w:val="StyleComplex2Shiraz11pt"/>
        <w:tabs>
          <w:tab w:val="left" w:pos="1134"/>
        </w:tabs>
        <w:spacing w:line="240" w:lineRule="auto"/>
        <w:jc w:val="both"/>
        <w:rPr>
          <w:rFonts w:ascii="Traditional Arabic" w:hAnsi="Traditional Arabic" w:cs="B Badr"/>
          <w:b/>
          <w:bCs/>
          <w:rtl/>
        </w:rPr>
      </w:pPr>
      <w:r w:rsidRPr="00DC20C3">
        <w:rPr>
          <w:rFonts w:ascii="Traditional Arabic" w:hAnsi="Traditional Arabic" w:cs="B Badr"/>
          <w:sz w:val="24"/>
          <w:szCs w:val="24"/>
          <w:rtl/>
        </w:rPr>
        <w:t xml:space="preserve">  اهميت نظافت مسجد، تطهير مسجد افتخار انبياء ، تبلیغ عملی در مسجد ، نظافت مسجد ، کردار پیامبر در مسجد ، وظیفه امام مسجد، احترام مسجد بیش از نماز است ، بهداشت مسجد  </w:t>
      </w:r>
    </w:p>
    <w:p w14:paraId="2C2EC4A8" w14:textId="77777777" w:rsidR="00A6301A" w:rsidRDefault="00855ED3" w:rsidP="00F05178">
      <w:pPr>
        <w:pStyle w:val="StyleComplex2Shiraz11pt"/>
        <w:numPr>
          <w:ilvl w:val="0"/>
          <w:numId w:val="5"/>
        </w:numPr>
        <w:tabs>
          <w:tab w:val="left" w:pos="1134"/>
        </w:tabs>
        <w:spacing w:line="240" w:lineRule="auto"/>
        <w:jc w:val="both"/>
        <w:rPr>
          <w:rFonts w:ascii="Traditional Arabic" w:hAnsi="Traditional Arabic" w:cs="B Badr"/>
          <w:sz w:val="16"/>
          <w:szCs w:val="16"/>
        </w:rPr>
      </w:pPr>
      <w:r w:rsidRPr="00A6301A">
        <w:rPr>
          <w:rFonts w:ascii="Traditional Arabic" w:hAnsi="Traditional Arabic" w:cs="B Badr"/>
          <w:rtl/>
        </w:rPr>
        <w:t xml:space="preserve"> </w:t>
      </w:r>
      <w:r w:rsidRPr="00A6301A">
        <w:rPr>
          <w:rFonts w:ascii="Traditional Arabic" w:hAnsi="Traditional Arabic" w:cs="B Badr"/>
          <w:sz w:val="20"/>
          <w:szCs w:val="20"/>
          <w:rtl/>
        </w:rPr>
        <w:t xml:space="preserve">عَنْ أَبِي الْعَلَاءِ بْنِ الشِّخِّيرِ عَنْ أَبِيهِ قَالَ رَأَيْتُ رَسُولَ اللَّهِ </w:t>
      </w:r>
      <w:r w:rsidRPr="00DC20C3">
        <w:rPr>
          <w:rFonts w:ascii="Traditional Arabic" w:hAnsi="Traditional Arabic" w:cs="B Badr"/>
          <w:b/>
          <w:bCs/>
          <w:noProof/>
          <w:sz w:val="20"/>
          <w:szCs w:val="20"/>
          <w:lang w:bidi="ar-SA"/>
        </w:rPr>
        <w:drawing>
          <wp:inline distT="0" distB="0" distL="0" distR="0" wp14:anchorId="43A07C65" wp14:editId="7ED10874">
            <wp:extent cx="381000" cy="171450"/>
            <wp:effectExtent l="0" t="0" r="0" b="0"/>
            <wp:docPr id="1651" name="Picture 165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A6301A">
        <w:rPr>
          <w:rFonts w:ascii="Traditional Arabic" w:hAnsi="Traditional Arabic" w:cs="B Badr"/>
          <w:rtl/>
        </w:rPr>
        <w:t xml:space="preserve"> تَنَخَّعَ فَدَلَكَهُ بِرِجْلِهِ الْيُسْرَى (تخليق المساجد) </w:t>
      </w:r>
    </w:p>
    <w:p w14:paraId="193B213F" w14:textId="77777777" w:rsidR="00855ED3" w:rsidRPr="00A6301A" w:rsidRDefault="00855ED3" w:rsidP="008061E3">
      <w:pPr>
        <w:pStyle w:val="Heading5"/>
        <w:rPr>
          <w:rtl/>
        </w:rPr>
      </w:pPr>
      <w:r w:rsidRPr="00A6301A">
        <w:rPr>
          <w:rtl/>
        </w:rPr>
        <w:t>سنن النسائی 2/52</w:t>
      </w:r>
    </w:p>
    <w:p w14:paraId="0C773AEB" w14:textId="77777777" w:rsidR="00855ED3" w:rsidRPr="00DC20C3" w:rsidRDefault="00855ED3" w:rsidP="008061E3">
      <w:pPr>
        <w:pStyle w:val="Heading6"/>
        <w:rPr>
          <w:b/>
          <w:bCs/>
          <w:rtl/>
        </w:rPr>
      </w:pPr>
      <w:r w:rsidRPr="00DC20C3">
        <w:rPr>
          <w:rtl/>
        </w:rPr>
        <w:t xml:space="preserve">  تبلیغ عملی در مسجد ، کردار پیامبر در مسجد </w:t>
      </w:r>
    </w:p>
    <w:p w14:paraId="551BF25B" w14:textId="77777777" w:rsidR="00855ED3" w:rsidRPr="00DC20C3" w:rsidRDefault="00855ED3"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أَنَسِ بْنِ مَالِكٍ قَالَ رَأَى رَسُولُ اللَّهِ </w:t>
      </w:r>
      <w:r w:rsidRPr="00DC20C3">
        <w:rPr>
          <w:rFonts w:ascii="Traditional Arabic" w:hAnsi="Traditional Arabic" w:cs="B Badr"/>
          <w:b w:val="0"/>
          <w:bCs w:val="0"/>
          <w:noProof/>
          <w:sz w:val="20"/>
          <w:szCs w:val="20"/>
        </w:rPr>
        <w:drawing>
          <wp:inline distT="0" distB="0" distL="0" distR="0" wp14:anchorId="343E3B35" wp14:editId="52723DD7">
            <wp:extent cx="381000" cy="171450"/>
            <wp:effectExtent l="0" t="0" r="0" b="0"/>
            <wp:docPr id="1650" name="Picture 165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نُخَامَةً فِي قِبْلَةِ الْمَسْجِدِ فَغَضِبَ حَتَّى احْمَرَّ وَجْهُهُ فَقَامَتْ امْرَأَةٌ مِنْ الْأَنْصَارِ فَحَكَّتْهَا وَجَعَلَتْ مَكَانَهَا خَلُوقًا فَقَالَ رَسُولُ اللَّهِ </w:t>
      </w:r>
      <w:r w:rsidRPr="00DC20C3">
        <w:rPr>
          <w:rFonts w:ascii="Traditional Arabic" w:hAnsi="Traditional Arabic" w:cs="B Badr"/>
          <w:b w:val="0"/>
          <w:bCs w:val="0"/>
          <w:noProof/>
        </w:rPr>
        <w:drawing>
          <wp:inline distT="0" distB="0" distL="0" distR="0" wp14:anchorId="03BB35EE" wp14:editId="40109040">
            <wp:extent cx="381000" cy="171450"/>
            <wp:effectExtent l="0" t="0" r="0" b="0"/>
            <wp:docPr id="1649" name="Picture 164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مَا أَحْسَنَ هَذَا</w:t>
      </w:r>
    </w:p>
    <w:p w14:paraId="2C2D749C" w14:textId="77777777" w:rsidR="00855ED3" w:rsidRPr="00DC20C3" w:rsidRDefault="00855ED3" w:rsidP="008061E3">
      <w:pPr>
        <w:pStyle w:val="Heading5"/>
        <w:rPr>
          <w:b/>
          <w:bCs/>
          <w:rtl/>
        </w:rPr>
      </w:pPr>
      <w:r w:rsidRPr="00DC20C3">
        <w:rPr>
          <w:rtl/>
        </w:rPr>
        <w:t>سنن النسائی 2/52</w:t>
      </w:r>
    </w:p>
    <w:p w14:paraId="66DF5F8F" w14:textId="45EB618B" w:rsidR="00855ED3" w:rsidRPr="00DC20C3" w:rsidRDefault="00855ED3"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نظافت توسط </w:t>
      </w:r>
      <w:r w:rsidR="008061E3">
        <w:rPr>
          <w:rFonts w:ascii="Traditional Arabic" w:hAnsi="Traditional Arabic" w:cs="B Badr" w:hint="cs"/>
          <w:sz w:val="24"/>
          <w:szCs w:val="24"/>
          <w:rtl/>
        </w:rPr>
        <w:t>بانوان</w:t>
      </w:r>
      <w:r w:rsidRPr="00DC20C3">
        <w:rPr>
          <w:rFonts w:ascii="Traditional Arabic" w:hAnsi="Traditional Arabic" w:cs="B Badr"/>
          <w:sz w:val="24"/>
          <w:szCs w:val="24"/>
          <w:rtl/>
        </w:rPr>
        <w:t xml:space="preserve"> ، غبار روبي توسط </w:t>
      </w:r>
      <w:r w:rsidR="008061E3">
        <w:rPr>
          <w:rFonts w:ascii="Traditional Arabic" w:hAnsi="Traditional Arabic" w:cs="B Badr" w:hint="cs"/>
          <w:sz w:val="24"/>
          <w:szCs w:val="24"/>
          <w:rtl/>
        </w:rPr>
        <w:t>بانوان</w:t>
      </w:r>
      <w:r w:rsidRPr="00DC20C3">
        <w:rPr>
          <w:rFonts w:ascii="Traditional Arabic" w:hAnsi="Traditional Arabic" w:cs="B Badr"/>
          <w:sz w:val="24"/>
          <w:szCs w:val="24"/>
          <w:rtl/>
        </w:rPr>
        <w:t xml:space="preserve">، حضور زن در مسجد، عطر افشانی مسجد، تشویق خادم مسجد، منکرات مسجد، قبله مسجد </w:t>
      </w:r>
    </w:p>
    <w:p w14:paraId="2261D774" w14:textId="77777777" w:rsidR="00A6301A" w:rsidRPr="00DC20C3" w:rsidRDefault="00A6301A" w:rsidP="00F05178">
      <w:pPr>
        <w:pStyle w:val="a"/>
        <w:numPr>
          <w:ilvl w:val="0"/>
          <w:numId w:val="5"/>
        </w:numPr>
        <w:tabs>
          <w:tab w:val="left" w:pos="1134"/>
        </w:tabs>
        <w:spacing w:line="240" w:lineRule="auto"/>
        <w:rPr>
          <w:rFonts w:ascii="Traditional Arabic" w:hAnsi="Traditional Arabic" w:cs="B Badr"/>
          <w:b w:val="0"/>
          <w:bCs w:val="0"/>
          <w:rtl/>
          <w:lang w:bidi="fa-IR"/>
        </w:rPr>
      </w:pPr>
      <w:r>
        <w:rPr>
          <w:rFonts w:ascii="Traditional Arabic" w:hAnsi="Traditional Arabic" w:cs="B Badr" w:hint="cs"/>
          <w:b w:val="0"/>
          <w:bCs w:val="0"/>
          <w:rtl/>
          <w:lang w:bidi="fa-IR"/>
        </w:rPr>
        <w:lastRenderedPageBreak/>
        <w:t xml:space="preserve"> </w:t>
      </w: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أَبِي ذَرٍّ عَنْ النَّبِيِّ </w:t>
      </w:r>
      <w:r w:rsidRPr="00DC20C3">
        <w:rPr>
          <w:rFonts w:ascii="Traditional Arabic" w:hAnsi="Traditional Arabic" w:cs="B Badr"/>
          <w:b w:val="0"/>
          <w:bCs w:val="0"/>
          <w:noProof/>
          <w:sz w:val="20"/>
          <w:szCs w:val="20"/>
        </w:rPr>
        <w:drawing>
          <wp:inline distT="0" distB="0" distL="0" distR="0" wp14:anchorId="567AC835" wp14:editId="3F5F74BE">
            <wp:extent cx="381000" cy="171450"/>
            <wp:effectExtent l="0" t="0" r="0" b="0"/>
            <wp:docPr id="1648" name="Picture 164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sz w:val="20"/>
          <w:szCs w:val="20"/>
          <w:rtl/>
          <w:lang w:bidi="fa-IR"/>
        </w:rPr>
        <w:t xml:space="preserve"> قَالَ</w:t>
      </w:r>
      <w:r w:rsidRPr="00DC20C3">
        <w:rPr>
          <w:rFonts w:ascii="Traditional Arabic" w:hAnsi="Traditional Arabic" w:cs="B Badr"/>
          <w:b w:val="0"/>
          <w:bCs w:val="0"/>
          <w:rtl/>
          <w:lang w:bidi="fa-IR"/>
        </w:rPr>
        <w:t xml:space="preserve"> عُرِضَتْ عَلَيَّ أُمَّتِي بِأَعْمَالِهَا حَسَنِهَا وَسَيِّئِهَا فَرَأَيْتُ فِي مَحَاسِنِ أَعْمَالِهَا الْأَذَى يُنَحَّى عَنْ الطَّرِيقِ وَرَأَيْتُ فِي سَيِّئِ أَعْمَالِهَا النُّخَاعَةَ فِي الْمَسْجِدِ لَا تُدْفَنُ</w:t>
      </w:r>
    </w:p>
    <w:p w14:paraId="1E934333" w14:textId="77777777" w:rsidR="00A6301A" w:rsidRPr="00DC20C3" w:rsidRDefault="00A6301A" w:rsidP="008061E3">
      <w:pPr>
        <w:pStyle w:val="Heading5"/>
        <w:rPr>
          <w:b/>
          <w:bCs/>
          <w:rtl/>
        </w:rPr>
      </w:pPr>
      <w:r w:rsidRPr="00DC20C3">
        <w:rPr>
          <w:rtl/>
        </w:rPr>
        <w:t>سنن ابن ماجه 2/1214</w:t>
      </w:r>
    </w:p>
    <w:p w14:paraId="7209ECFB" w14:textId="77777777" w:rsidR="008061E3" w:rsidRPr="007D744A" w:rsidRDefault="008061E3" w:rsidP="008061E3">
      <w:pPr>
        <w:pStyle w:val="Heading6"/>
        <w:rPr>
          <w:rtl/>
        </w:rPr>
      </w:pPr>
      <w:r>
        <w:rPr>
          <w:rFonts w:hint="cs"/>
          <w:rtl/>
        </w:rPr>
        <w:t>حرمت مسجد، بهداشت مسجد، عواقب بی حرمتی به مسجد، منکرات مسجد</w:t>
      </w:r>
    </w:p>
    <w:p w14:paraId="3262F3D0" w14:textId="3ADE6FD8" w:rsidR="00855ED3" w:rsidRPr="00DC20C3" w:rsidRDefault="00855ED3"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الصَّادِقِ عَنْ أَبِيهِ</w:t>
      </w:r>
      <w:r w:rsidRPr="00DC20C3">
        <w:rPr>
          <w:rFonts w:ascii="Traditional Arabic" w:hAnsi="Traditional Arabic" w:cs="B Badr"/>
          <w:b w:val="0"/>
          <w:bCs w:val="0"/>
          <w:noProof/>
          <w:sz w:val="20"/>
          <w:szCs w:val="20"/>
        </w:rPr>
        <w:drawing>
          <wp:inline distT="0" distB="0" distL="0" distR="0" wp14:anchorId="4C0E6E8C" wp14:editId="60B3BC4F">
            <wp:extent cx="133350" cy="114300"/>
            <wp:effectExtent l="0" t="0" r="0" b="0"/>
            <wp:docPr id="1806" name="Picture 180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قَالَ رَسُولُ اللَّهِ</w:t>
      </w:r>
      <w:r w:rsidRPr="00DC20C3">
        <w:rPr>
          <w:rFonts w:ascii="Traditional Arabic" w:hAnsi="Traditional Arabic" w:cs="B Badr"/>
          <w:b w:val="0"/>
          <w:bCs w:val="0"/>
          <w:noProof/>
          <w:sz w:val="20"/>
          <w:szCs w:val="20"/>
        </w:rPr>
        <w:drawing>
          <wp:inline distT="0" distB="0" distL="0" distR="0" wp14:anchorId="6A4C1F87" wp14:editId="05626F6A">
            <wp:extent cx="171450" cy="152400"/>
            <wp:effectExtent l="0" t="0" r="0" b="0"/>
            <wp:docPr id="1805" name="Picture 180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مَنْ رَدَّ رِيقَهُ تَعْظِيماً لِحَقِّ الْمَسْجِدِ جَعَلَ اللَّهُ رِيقَهُ صِحَّةً فِي بَدَنِهِ وَ عُوفِيَ مِنْ بَلْوَى</w:t>
      </w:r>
      <w:r w:rsidR="007C646B">
        <w:rPr>
          <w:rFonts w:ascii="Traditional Arabic" w:hAnsi="Traditional Arabic" w:cs="B Badr" w:hint="cs"/>
          <w:b w:val="0"/>
          <w:bCs w:val="0"/>
          <w:rtl/>
        </w:rPr>
        <w:t xml:space="preserve"> </w:t>
      </w:r>
      <w:r w:rsidRPr="00DC20C3">
        <w:rPr>
          <w:rFonts w:ascii="Traditional Arabic" w:hAnsi="Traditional Arabic" w:cs="B Badr"/>
          <w:b w:val="0"/>
          <w:bCs w:val="0"/>
          <w:rtl/>
        </w:rPr>
        <w:t xml:space="preserve">فِي جَسَدِه </w:t>
      </w:r>
    </w:p>
    <w:p w14:paraId="4339A07A" w14:textId="77777777" w:rsidR="007C646B" w:rsidRDefault="007C646B" w:rsidP="007C646B">
      <w:pPr>
        <w:tabs>
          <w:tab w:val="left" w:pos="1134"/>
        </w:tabs>
        <w:jc w:val="both"/>
        <w:rPr>
          <w:rFonts w:ascii="Traditional Arabic" w:hAnsi="Traditional Arabic" w:cs="B Badr"/>
          <w:sz w:val="16"/>
          <w:szCs w:val="16"/>
          <w:rtl/>
          <w:lang w:bidi="fa-IR"/>
        </w:rPr>
      </w:pPr>
      <w:r w:rsidRPr="007C646B">
        <w:rPr>
          <w:rFonts w:ascii="Traditional Arabic" w:hAnsi="Traditional Arabic" w:cs="B Badr"/>
          <w:sz w:val="16"/>
          <w:szCs w:val="16"/>
          <w:rtl/>
        </w:rPr>
        <w:t>ثواب الأعمال: ص 35 ح 1 عن طلحة بن زيد عن الإمام الصادق عن الإمام الباقر عليهماالسلام ، المحاسن: ج 1 ص 127 ح 145 نحوه ، بحار الأنوار: ج 84 ص 13 ح 90</w:t>
      </w:r>
      <w:r w:rsidRPr="007C646B">
        <w:rPr>
          <w:rFonts w:ascii="Traditional Arabic" w:hAnsi="Traditional Arabic" w:cs="B Badr"/>
          <w:sz w:val="16"/>
          <w:szCs w:val="16"/>
          <w:lang w:bidi="fa-IR"/>
        </w:rPr>
        <w:t xml:space="preserve"> .</w:t>
      </w:r>
      <w:r w:rsidRPr="007C646B">
        <w:rPr>
          <w:rFonts w:ascii="Traditional Arabic" w:hAnsi="Traditional Arabic" w:cs="B Badr"/>
          <w:sz w:val="16"/>
          <w:szCs w:val="16"/>
          <w:rtl/>
          <w:lang w:bidi="fa-IR"/>
        </w:rPr>
        <w:t xml:space="preserve"> </w:t>
      </w:r>
    </w:p>
    <w:p w14:paraId="6D9F3533" w14:textId="7D33B1D1" w:rsidR="002E0240" w:rsidRPr="00DC20C3" w:rsidRDefault="00855ED3" w:rsidP="007C646B">
      <w:pPr>
        <w:tabs>
          <w:tab w:val="left" w:pos="1134"/>
        </w:tabs>
        <w:jc w:val="both"/>
        <w:rPr>
          <w:rFonts w:asciiTheme="minorHAnsi" w:hAnsiTheme="minorHAnsi" w:cs="B Badr"/>
          <w:rtl/>
          <w:lang w:bidi="fa-IR"/>
        </w:rPr>
      </w:pPr>
      <w:r w:rsidRPr="00DC20C3">
        <w:rPr>
          <w:rFonts w:ascii="Traditional Arabic" w:hAnsi="Traditional Arabic" w:cs="B Badr"/>
          <w:rtl/>
          <w:lang w:bidi="fa-IR"/>
        </w:rPr>
        <w:t>شفاي مرض در مسجد</w:t>
      </w:r>
      <w:r w:rsidRPr="00DC20C3">
        <w:rPr>
          <w:rFonts w:ascii="Traditional Arabic" w:hAnsi="Traditional Arabic" w:cs="B Badr"/>
          <w:rtl/>
        </w:rPr>
        <w:t xml:space="preserve">، عوفي اهل المساجد ، مسجد محبوب خدا، مسجدي ها محبوب خدا، آداب حضور، آداب خروج، بهداشت مسجد  ،تعظیم مسجد، دواء در مسجد ، بلاء از مسجدی ها </w:t>
      </w:r>
      <w:r w:rsidRPr="00DC20C3">
        <w:rPr>
          <w:rFonts w:ascii="Traditional Arabic" w:hAnsi="Traditional Arabic" w:cs="B Badr"/>
          <w:rtl/>
          <w:lang w:bidi="fa-IR"/>
        </w:rPr>
        <w:t xml:space="preserve"> دور است</w:t>
      </w:r>
      <w:r w:rsidRPr="00DC20C3">
        <w:rPr>
          <w:rFonts w:ascii="Traditional Arabic" w:hAnsi="Traditional Arabic" w:cs="B Badr" w:hint="cs"/>
          <w:rtl/>
          <w:lang w:bidi="fa-IR"/>
        </w:rPr>
        <w:t>،</w:t>
      </w:r>
      <w:r w:rsidRPr="00DC20C3">
        <w:rPr>
          <w:rFonts w:ascii="Traditional Arabic" w:hAnsi="Traditional Arabic" w:cs="B Badr"/>
          <w:rtl/>
        </w:rPr>
        <w:t xml:space="preserve">  تعظيم مسجد ، شفا در مسجد، منكرات المسجد، آداب حضور ، حق مسجد</w:t>
      </w:r>
      <w:r w:rsidRPr="00DC20C3">
        <w:rPr>
          <w:rFonts w:ascii="Traditional Arabic" w:hAnsi="Traditional Arabic" w:cs="B Badr" w:hint="cs"/>
          <w:rtl/>
          <w:lang w:bidi="fa-IR"/>
        </w:rPr>
        <w:t xml:space="preserve">، </w:t>
      </w:r>
      <w:r w:rsidRPr="00DC20C3">
        <w:rPr>
          <w:rFonts w:ascii="Traditional Arabic" w:hAnsi="Traditional Arabic" w:cs="B Badr"/>
          <w:rtl/>
        </w:rPr>
        <w:t>بهداشت دهان ودندان در مسجد</w:t>
      </w:r>
      <w:r w:rsidRPr="00DC20C3">
        <w:rPr>
          <w:rFonts w:asciiTheme="minorHAnsi" w:hAnsiTheme="minorHAnsi" w:cs="B Badr" w:hint="cs"/>
          <w:rtl/>
          <w:lang w:bidi="fa-IR"/>
        </w:rPr>
        <w:t>، حقوق اهل مسجد، عنایت الهی</w:t>
      </w:r>
    </w:p>
    <w:p w14:paraId="0FC8D014" w14:textId="77777777" w:rsidR="00855ED3" w:rsidRPr="00A6301A" w:rsidRDefault="002E0240" w:rsidP="00F05178">
      <w:pPr>
        <w:pStyle w:val="ListParagraph"/>
        <w:numPr>
          <w:ilvl w:val="0"/>
          <w:numId w:val="5"/>
        </w:numPr>
        <w:tabs>
          <w:tab w:val="left" w:pos="1134"/>
        </w:tabs>
        <w:jc w:val="both"/>
        <w:rPr>
          <w:rFonts w:ascii="Traditional Arabic" w:hAnsi="Traditional Arabic" w:cs="B Badr"/>
          <w:rtl/>
          <w:lang w:bidi="fa-IR"/>
        </w:rPr>
      </w:pPr>
      <w:r w:rsidRPr="00A6301A">
        <w:rPr>
          <w:rFonts w:ascii="Traditional Arabic" w:hAnsi="Traditional Arabic" w:cs="B Badr" w:hint="cs"/>
          <w:sz w:val="20"/>
          <w:szCs w:val="20"/>
          <w:rtl/>
        </w:rPr>
        <w:t>عن علی</w:t>
      </w:r>
      <w:r w:rsidRPr="00A6301A">
        <w:rPr>
          <w:rFonts w:ascii="Traditional Arabic" w:hAnsi="Traditional Arabic" w:cs="B Badr" w:hint="cs"/>
          <w:sz w:val="20"/>
          <w:szCs w:val="20"/>
          <w:rtl/>
        </w:rPr>
        <w:softHyphen/>
        <w:t>بن ابی</w:t>
      </w:r>
      <w:r w:rsidRPr="00A6301A">
        <w:rPr>
          <w:rFonts w:ascii="Traditional Arabic" w:hAnsi="Traditional Arabic" w:cs="B Badr" w:hint="cs"/>
          <w:sz w:val="20"/>
          <w:szCs w:val="20"/>
          <w:rtl/>
        </w:rPr>
        <w:softHyphen/>
        <w:t>طالب رضی</w:t>
      </w:r>
      <w:r w:rsidRPr="00A6301A">
        <w:rPr>
          <w:rFonts w:ascii="Traditional Arabic" w:hAnsi="Traditional Arabic" w:cs="B Badr" w:hint="cs"/>
          <w:sz w:val="20"/>
          <w:szCs w:val="20"/>
          <w:rtl/>
        </w:rPr>
        <w:softHyphen/>
        <w:t>الله</w:t>
      </w:r>
      <w:r w:rsidRPr="00A6301A">
        <w:rPr>
          <w:rFonts w:ascii="Traditional Arabic" w:hAnsi="Traditional Arabic" w:cs="B Badr" w:hint="cs"/>
          <w:sz w:val="20"/>
          <w:szCs w:val="20"/>
          <w:rtl/>
        </w:rPr>
        <w:softHyphen/>
        <w:t>عنه أنّ رسول</w:t>
      </w:r>
      <w:r w:rsidRPr="00A6301A">
        <w:rPr>
          <w:rFonts w:ascii="Traditional Arabic" w:hAnsi="Traditional Arabic" w:cs="B Badr" w:hint="cs"/>
          <w:sz w:val="20"/>
          <w:szCs w:val="20"/>
          <w:rtl/>
        </w:rPr>
        <w:softHyphen/>
        <w:t>الله صلی</w:t>
      </w:r>
      <w:r w:rsidRPr="00A6301A">
        <w:rPr>
          <w:rFonts w:ascii="Traditional Arabic" w:hAnsi="Traditional Arabic" w:cs="B Badr" w:hint="cs"/>
          <w:sz w:val="20"/>
          <w:szCs w:val="20"/>
          <w:rtl/>
        </w:rPr>
        <w:softHyphen/>
        <w:t>الله</w:t>
      </w:r>
      <w:r w:rsidRPr="00A6301A">
        <w:rPr>
          <w:rFonts w:ascii="Traditional Arabic" w:hAnsi="Traditional Arabic" w:cs="B Badr" w:hint="cs"/>
          <w:sz w:val="20"/>
          <w:szCs w:val="20"/>
          <w:rtl/>
        </w:rPr>
        <w:softHyphen/>
        <w:t>علیه وسلم قال:</w:t>
      </w:r>
      <w:r w:rsidRPr="00A6301A">
        <w:rPr>
          <w:rFonts w:ascii="Traditional Arabic" w:hAnsi="Traditional Arabic" w:cs="B Badr" w:hint="cs"/>
          <w:sz w:val="28"/>
          <w:szCs w:val="28"/>
          <w:rtl/>
        </w:rPr>
        <w:t xml:space="preserve"> من ازدرد ریقه فی المسجد</w:t>
      </w:r>
      <w:r w:rsidR="00855ED3" w:rsidRPr="00A6301A">
        <w:rPr>
          <w:rFonts w:ascii="Traditional Arabic" w:hAnsi="Traditional Arabic" w:cs="B Badr" w:hint="cs"/>
          <w:sz w:val="28"/>
          <w:szCs w:val="28"/>
          <w:rtl/>
        </w:rPr>
        <w:t xml:space="preserve"> </w:t>
      </w:r>
      <w:r w:rsidRPr="00A6301A">
        <w:rPr>
          <w:rFonts w:ascii="Traditional Arabic" w:hAnsi="Traditional Arabic" w:cs="B Badr"/>
          <w:sz w:val="28"/>
          <w:szCs w:val="28"/>
          <w:rtl/>
        </w:rPr>
        <w:t>تَعْظِيماً لِحَقِّ الْمَسْجِدِ جَعَلَ اللَّهُ</w:t>
      </w:r>
      <w:r w:rsidRPr="00A6301A">
        <w:rPr>
          <w:rFonts w:ascii="Traditional Arabic" w:hAnsi="Traditional Arabic" w:cs="B Badr" w:hint="cs"/>
          <w:sz w:val="28"/>
          <w:szCs w:val="28"/>
          <w:rtl/>
        </w:rPr>
        <w:t xml:space="preserve"> ذلک صحة فی جسمه و کتب له حسنة و محی عنه سیئة</w:t>
      </w:r>
    </w:p>
    <w:p w14:paraId="1C39310A" w14:textId="77777777" w:rsidR="002E0240" w:rsidRDefault="002E0240" w:rsidP="003E12A5">
      <w:pPr>
        <w:tabs>
          <w:tab w:val="left" w:pos="1134"/>
        </w:tabs>
        <w:jc w:val="both"/>
        <w:rPr>
          <w:rFonts w:ascii="Traditional Arabic" w:hAnsi="Traditional Arabic" w:cs="B Badr"/>
          <w:sz w:val="16"/>
          <w:szCs w:val="16"/>
          <w:rtl/>
        </w:rPr>
      </w:pPr>
      <w:r w:rsidRPr="00DC20C3">
        <w:rPr>
          <w:rFonts w:ascii="Traditional Arabic" w:hAnsi="Traditional Arabic" w:cs="B Badr" w:hint="cs"/>
          <w:sz w:val="16"/>
          <w:szCs w:val="16"/>
          <w:rtl/>
        </w:rPr>
        <w:t>تسهیل المقاصد، ص 230</w:t>
      </w:r>
    </w:p>
    <w:p w14:paraId="358848D2" w14:textId="77777777" w:rsidR="008061E3" w:rsidRPr="007D744A" w:rsidRDefault="008061E3" w:rsidP="008061E3">
      <w:pPr>
        <w:pStyle w:val="Heading6"/>
        <w:ind w:left="2268" w:hanging="2268"/>
        <w:rPr>
          <w:rtl/>
        </w:rPr>
      </w:pPr>
      <w:r w:rsidRPr="00DC20C3">
        <w:rPr>
          <w:rFonts w:ascii="Traditional Arabic" w:hAnsi="Traditional Arabic" w:hint="cs"/>
          <w:rtl/>
        </w:rPr>
        <w:t>آداب مسجد</w:t>
      </w:r>
      <w:r>
        <w:rPr>
          <w:rFonts w:hint="cs"/>
          <w:rtl/>
        </w:rPr>
        <w:t>، حرمت مسجد، بهداشت مسجد، عواقب بی حرمتی به مسجد، منکرات مسجد</w:t>
      </w:r>
    </w:p>
    <w:p w14:paraId="591B196F" w14:textId="77777777" w:rsidR="00855ED3" w:rsidRPr="00DC20C3" w:rsidRDefault="00855ED3"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rPr>
        <w:t xml:space="preserve"> </w:t>
      </w:r>
      <w:r w:rsidRPr="00DC20C3">
        <w:rPr>
          <w:rFonts w:ascii="Traditional Arabic" w:hAnsi="Traditional Arabic" w:cs="B Badr"/>
          <w:b w:val="0"/>
          <w:bCs w:val="0"/>
          <w:sz w:val="20"/>
          <w:szCs w:val="20"/>
          <w:rtl/>
        </w:rPr>
        <w:t>عَنْ أَبِي عَبْدِ اللَّهِ</w:t>
      </w:r>
      <w:r w:rsidRPr="00DC20C3">
        <w:rPr>
          <w:rFonts w:ascii="Traditional Arabic" w:hAnsi="Traditional Arabic" w:cs="B Badr"/>
          <w:b w:val="0"/>
          <w:bCs w:val="0"/>
          <w:noProof/>
          <w:sz w:val="20"/>
          <w:szCs w:val="20"/>
        </w:rPr>
        <w:drawing>
          <wp:inline distT="0" distB="0" distL="0" distR="0" wp14:anchorId="2C58E22B" wp14:editId="68E948FC">
            <wp:extent cx="133350" cy="114300"/>
            <wp:effectExtent l="0" t="0" r="0" b="0"/>
            <wp:docPr id="1804" name="Picture 180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قَالَ </w:t>
      </w:r>
      <w:r w:rsidRPr="00DC20C3">
        <w:rPr>
          <w:rFonts w:ascii="Traditional Arabic" w:hAnsi="Traditional Arabic" w:cs="B Badr"/>
          <w:b w:val="0"/>
          <w:bCs w:val="0"/>
          <w:rtl/>
        </w:rPr>
        <w:t>مَنْ تَنَخَّعَ فِي مَسْجِدٍ ثُمَّ رَدَّهَا فِي جَوْفِهِ لَمْ تَمُرَّ بِدَاءٍ إِلَّا أَبْرَأَتْه‏</w:t>
      </w:r>
      <w:r w:rsidRPr="00DC20C3">
        <w:rPr>
          <w:rStyle w:val="FootnoteReference"/>
          <w:rFonts w:ascii="Traditional Arabic" w:hAnsi="Traditional Arabic" w:cs="B Badr"/>
          <w:b w:val="0"/>
          <w:bCs w:val="0"/>
          <w:rtl/>
        </w:rPr>
        <w:footnoteReference w:id="141"/>
      </w:r>
    </w:p>
    <w:p w14:paraId="7FAB9821" w14:textId="77777777" w:rsidR="00855ED3" w:rsidRPr="00DC20C3" w:rsidRDefault="00855ED3" w:rsidP="008061E3">
      <w:pPr>
        <w:pStyle w:val="Heading5"/>
        <w:rPr>
          <w:b/>
          <w:bCs/>
          <w:rtl/>
        </w:rPr>
      </w:pPr>
      <w:r w:rsidRPr="00DC20C3">
        <w:rPr>
          <w:rtl/>
        </w:rPr>
        <w:t>بحار ج 81 ص 13 باب فضل المساجد حدیث 90</w:t>
      </w:r>
    </w:p>
    <w:p w14:paraId="74F81DE6" w14:textId="2C388CCC" w:rsidR="00855ED3" w:rsidRPr="00DC20C3" w:rsidRDefault="00855ED3" w:rsidP="008061E3">
      <w:pPr>
        <w:pStyle w:val="Heading6"/>
        <w:rPr>
          <w:b/>
          <w:bCs/>
          <w:rtl/>
        </w:rPr>
      </w:pPr>
      <w:r w:rsidRPr="00DC20C3">
        <w:rPr>
          <w:rtl/>
        </w:rPr>
        <w:t>شفا در مسجد، حق مسجد،</w:t>
      </w:r>
      <w:r w:rsidR="008061E3">
        <w:rPr>
          <w:rFonts w:hint="cs"/>
          <w:rtl/>
        </w:rPr>
        <w:t xml:space="preserve"> </w:t>
      </w:r>
      <w:r w:rsidRPr="00DC20C3">
        <w:rPr>
          <w:rtl/>
        </w:rPr>
        <w:t>تعظیم مسجد</w:t>
      </w:r>
      <w:r w:rsidRPr="00DC20C3">
        <w:rPr>
          <w:rFonts w:hint="cs"/>
          <w:rtl/>
        </w:rPr>
        <w:t>،</w:t>
      </w:r>
      <w:r w:rsidRPr="00DC20C3">
        <w:rPr>
          <w:rtl/>
        </w:rPr>
        <w:t xml:space="preserve"> غبار روبي، شفا در مسجد، آداب حضور، منکرات</w:t>
      </w:r>
      <w:r w:rsidRPr="00DC20C3">
        <w:rPr>
          <w:rFonts w:hint="cs"/>
          <w:rtl/>
        </w:rPr>
        <w:t xml:space="preserve"> بهداشتی</w:t>
      </w:r>
      <w:r w:rsidRPr="00DC20C3">
        <w:rPr>
          <w:rtl/>
        </w:rPr>
        <w:t xml:space="preserve"> مسجد</w:t>
      </w:r>
      <w:r w:rsidRPr="00DC20C3">
        <w:rPr>
          <w:rFonts w:hint="cs"/>
          <w:rtl/>
        </w:rPr>
        <w:t xml:space="preserve">، </w:t>
      </w:r>
      <w:r w:rsidRPr="00DC20C3">
        <w:rPr>
          <w:rtl/>
        </w:rPr>
        <w:t>بهداشت دهان ودندان در مسجد</w:t>
      </w:r>
      <w:r w:rsidRPr="00DC20C3">
        <w:rPr>
          <w:rFonts w:hint="cs"/>
          <w:rtl/>
        </w:rPr>
        <w:t xml:space="preserve">، </w:t>
      </w:r>
    </w:p>
    <w:p w14:paraId="6DA000C1" w14:textId="77777777" w:rsidR="00855ED3" w:rsidRPr="00DC20C3" w:rsidRDefault="00855ED3"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حَدَّثَنِي عَبْدُ اللَّهِ بْنُ بُرَيْدَةَ قَالَ سَمِعْتُ أَبِي بُرَيْدَةَ يَقُولُ سَمِعْتُ رَسُولَ اللَّهِ </w:t>
      </w:r>
      <w:r w:rsidRPr="00DC20C3">
        <w:rPr>
          <w:rFonts w:ascii="Traditional Arabic" w:hAnsi="Traditional Arabic" w:cs="B Badr"/>
          <w:b w:val="0"/>
          <w:bCs w:val="0"/>
          <w:noProof/>
          <w:sz w:val="20"/>
          <w:szCs w:val="20"/>
        </w:rPr>
        <w:drawing>
          <wp:inline distT="0" distB="0" distL="0" distR="0" wp14:anchorId="58A1E2AF" wp14:editId="55822612">
            <wp:extent cx="381000" cy="171450"/>
            <wp:effectExtent l="0" t="0" r="0" b="0"/>
            <wp:docPr id="1647" name="Picture 164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يَقُولُ فِي الْإِنْسَانِ ثَلَاثُ مِائَةٍ وَسِتُّونَ مَفْصِلًا فَعَلَيْهِ أَنْ يَتَصَدَّقَ عَنْ كُلِّ مَفْصِلٍ مِنْهُ بِصَدَقَةٍ قَالُوا وَمَنْ يُطِيقُ ذَلِكَ يَا نَبِيَّ اللَّهِ قَالَ النُّخَاعَةُ فِي الْمَسْجِدِ تَدْفِنُهَا وَالشَّيْءُ تُنَحِّيهِ عَنْ الطَّرِيقِ فَإِنْ لَمْ تَجِدْ فَرَكْعَتَا الضُّحَى تُجْزِئُكَ</w:t>
      </w:r>
    </w:p>
    <w:p w14:paraId="2E49E43A" w14:textId="77777777" w:rsidR="00855ED3" w:rsidRPr="00DC20C3" w:rsidRDefault="00855ED3"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2/528</w:t>
      </w:r>
    </w:p>
    <w:p w14:paraId="63C53F23" w14:textId="67E55F2C" w:rsidR="00855ED3" w:rsidRPr="00DC20C3" w:rsidRDefault="00855ED3"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منكرات مسجد، غبار روبي مسجد، بهداشت مسجد، نظافت مسجد</w:t>
      </w:r>
      <w:r w:rsidRPr="00DC20C3">
        <w:rPr>
          <w:rFonts w:ascii="Traditional Arabic" w:hAnsi="Traditional Arabic" w:cs="B Badr" w:hint="cs"/>
          <w:sz w:val="24"/>
          <w:szCs w:val="24"/>
          <w:rtl/>
        </w:rPr>
        <w:t xml:space="preserve"> ، بهترین صدقه نظافت مسجد </w:t>
      </w:r>
    </w:p>
    <w:p w14:paraId="21141927" w14:textId="77777777" w:rsidR="00855ED3" w:rsidRPr="00DC20C3" w:rsidRDefault="00855ED3"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C20C3">
        <w:rPr>
          <w:rFonts w:ascii="Tahoma" w:hAnsi="Tahoma" w:cs="B Badr"/>
          <w:sz w:val="28"/>
          <w:szCs w:val="28"/>
          <w:rtl/>
          <w:lang w:bidi="fa-IR"/>
        </w:rPr>
        <w:t xml:space="preserve"> في الإنسان ستون وثلاث مائة مفصل فعليه أن يتصدق عن كل مفصل منها صدقة قا</w:t>
      </w:r>
      <w:r w:rsidR="00771278" w:rsidRPr="00DC20C3">
        <w:rPr>
          <w:rFonts w:ascii="Tahoma" w:hAnsi="Tahoma" w:cs="B Badr"/>
          <w:sz w:val="28"/>
          <w:szCs w:val="28"/>
          <w:rtl/>
          <w:lang w:bidi="fa-IR"/>
        </w:rPr>
        <w:t>لوا : ومن يطيق ذلك يا رسول الله</w:t>
      </w:r>
      <w:r w:rsidRPr="00DC20C3">
        <w:rPr>
          <w:rFonts w:ascii="Tahoma" w:hAnsi="Tahoma" w:cs="B Badr"/>
          <w:sz w:val="28"/>
          <w:szCs w:val="28"/>
          <w:rtl/>
          <w:lang w:bidi="fa-IR"/>
        </w:rPr>
        <w:t>؟ قال النخاعة نراها في المسجد فتدفنها والشيء تنحيه عن الطريق فإ</w:t>
      </w:r>
      <w:r w:rsidR="00771278" w:rsidRPr="00DC20C3">
        <w:rPr>
          <w:rFonts w:ascii="Tahoma" w:hAnsi="Tahoma" w:cs="B Badr"/>
          <w:sz w:val="28"/>
          <w:szCs w:val="28"/>
          <w:rtl/>
          <w:lang w:bidi="fa-IR"/>
        </w:rPr>
        <w:t>ن لم تقدر فركعتا الضحى تجزئ عنك</w:t>
      </w:r>
      <w:r w:rsidR="00771278" w:rsidRPr="00DC20C3">
        <w:rPr>
          <w:rFonts w:ascii="Tahoma" w:hAnsi="Tahoma" w:cs="B Badr" w:hint="cs"/>
          <w:sz w:val="28"/>
          <w:szCs w:val="28"/>
          <w:rtl/>
          <w:lang w:bidi="fa-IR"/>
        </w:rPr>
        <w:t>.</w:t>
      </w:r>
    </w:p>
    <w:p w14:paraId="1B15B52D" w14:textId="77777777" w:rsidR="00855ED3" w:rsidRPr="00DC20C3" w:rsidRDefault="00855ED3" w:rsidP="008061E3">
      <w:pPr>
        <w:pStyle w:val="Heading5"/>
        <w:rPr>
          <w:rFonts w:ascii="Tahoma" w:hAnsi="Tahoma"/>
          <w:sz w:val="36"/>
          <w:szCs w:val="36"/>
          <w:rtl/>
        </w:rPr>
      </w:pPr>
      <w:r w:rsidRPr="00DC20C3">
        <w:rPr>
          <w:rFonts w:ascii="Tahoma" w:hAnsi="Tahoma"/>
          <w:sz w:val="28"/>
          <w:szCs w:val="28"/>
          <w:rtl/>
        </w:rPr>
        <w:t xml:space="preserve"> </w:t>
      </w:r>
      <w:r w:rsidRPr="00DC20C3">
        <w:rPr>
          <w:rFonts w:hint="cs"/>
          <w:rtl/>
        </w:rPr>
        <w:t>کنزالعمال ج6 ص476</w:t>
      </w:r>
      <w:r w:rsidRPr="00DC20C3">
        <w:rPr>
          <w:rFonts w:ascii="Tahoma" w:hAnsi="Tahoma" w:hint="cs"/>
          <w:sz w:val="36"/>
          <w:szCs w:val="36"/>
          <w:rtl/>
        </w:rPr>
        <w:t xml:space="preserve">  </w:t>
      </w:r>
    </w:p>
    <w:p w14:paraId="107E4614" w14:textId="77777777" w:rsidR="008061E3" w:rsidRPr="007D744A" w:rsidRDefault="008061E3" w:rsidP="008061E3">
      <w:pPr>
        <w:pStyle w:val="Heading6"/>
        <w:ind w:left="2268" w:hanging="2268"/>
        <w:rPr>
          <w:rtl/>
        </w:rPr>
      </w:pPr>
      <w:r w:rsidRPr="00DC20C3">
        <w:rPr>
          <w:rFonts w:ascii="Traditional Arabic" w:hAnsi="Traditional Arabic" w:hint="cs"/>
          <w:rtl/>
        </w:rPr>
        <w:t>آداب مسجد</w:t>
      </w:r>
      <w:r>
        <w:rPr>
          <w:rFonts w:hint="cs"/>
          <w:rtl/>
        </w:rPr>
        <w:t>، حرمت مسجد، بهداشت مسجد، عواقب بی حرمتی به مسجد، منکرات مسجد</w:t>
      </w:r>
    </w:p>
    <w:p w14:paraId="2CE1D578" w14:textId="67487C4E" w:rsidR="00855ED3" w:rsidRPr="00DC20C3" w:rsidRDefault="00855ED3" w:rsidP="008061E3">
      <w:pPr>
        <w:pStyle w:val="Heading4"/>
        <w:rPr>
          <w:rtl/>
        </w:rPr>
      </w:pPr>
      <w:r w:rsidRPr="00DC20C3">
        <w:rPr>
          <w:rFonts w:hint="cs"/>
          <w:rtl/>
        </w:rPr>
        <w:t>ایجاد ظرف</w:t>
      </w:r>
      <w:r w:rsidR="008061E3">
        <w:rPr>
          <w:rFonts w:hint="cs"/>
          <w:rtl/>
          <w:lang w:bidi="fa-IR"/>
        </w:rPr>
        <w:t>‌</w:t>
      </w:r>
      <w:r w:rsidRPr="00DC20C3">
        <w:rPr>
          <w:rFonts w:hint="cs"/>
          <w:rtl/>
        </w:rPr>
        <w:t>هایی برای دفع زباله در مسجد</w:t>
      </w:r>
    </w:p>
    <w:p w14:paraId="6EC71E61" w14:textId="77777777" w:rsidR="00855ED3" w:rsidRPr="00DC20C3" w:rsidRDefault="00855ED3"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فَأَمَّا مَا رَوَاهُ عَلِيُّ بْنُ مَهْزِيَارَ قَالَ رَأَيْتُ أَبَا جَعْفَرٍ الثَّانِيَ</w:t>
      </w:r>
      <w:r w:rsidRPr="00DC20C3">
        <w:rPr>
          <w:rFonts w:ascii="Traditional Arabic" w:hAnsi="Traditional Arabic" w:cs="B Badr"/>
          <w:b w:val="0"/>
          <w:bCs w:val="0"/>
          <w:rtl/>
          <w:lang w:bidi="fa-IR"/>
        </w:rPr>
        <w:t xml:space="preserve"> تَفَلَ فِي الْمَسْجِدِ الْحَرَامِ فِيمَا بَيْنَ الرُّكْنِ الْيَمَانِيِّ وَ الْحَجَرِ الْأَسْوَدِ وَ لَمْ يَدْفِنْهُ </w:t>
      </w:r>
    </w:p>
    <w:p w14:paraId="67E55B82" w14:textId="77777777" w:rsidR="00855ED3" w:rsidRPr="00DC20C3" w:rsidRDefault="00855ED3" w:rsidP="008061E3">
      <w:pPr>
        <w:pStyle w:val="Heading5"/>
        <w:rPr>
          <w:b/>
          <w:bCs/>
        </w:rPr>
      </w:pPr>
      <w:r w:rsidRPr="00DC20C3">
        <w:rPr>
          <w:rtl/>
        </w:rPr>
        <w:t>الاستبصار 1/423</w:t>
      </w:r>
    </w:p>
    <w:p w14:paraId="46CF0FB7" w14:textId="63DEC2F2" w:rsidR="008061E3" w:rsidRPr="007D744A" w:rsidRDefault="008061E3" w:rsidP="008061E3">
      <w:pPr>
        <w:pStyle w:val="Heading6"/>
        <w:ind w:left="2268" w:hanging="2268"/>
        <w:rPr>
          <w:rtl/>
        </w:rPr>
      </w:pPr>
      <w:r w:rsidRPr="00DC20C3">
        <w:rPr>
          <w:rFonts w:ascii="Traditional Arabic" w:hAnsi="Traditional Arabic" w:hint="cs"/>
          <w:rtl/>
        </w:rPr>
        <w:t>آداب مسجد</w:t>
      </w:r>
      <w:r>
        <w:rPr>
          <w:rFonts w:hint="cs"/>
          <w:rtl/>
        </w:rPr>
        <w:t>، حرمت مسجد، بهداشت مسجد، عواقب بی حرمتی به مسجد، منکرات مسجد، ‌مسجد خاص</w:t>
      </w:r>
    </w:p>
    <w:p w14:paraId="1167528E" w14:textId="77777777" w:rsidR="00855ED3" w:rsidRPr="00DC20C3" w:rsidRDefault="00855ED3" w:rsidP="00F05178">
      <w:pPr>
        <w:pStyle w:val="a"/>
        <w:numPr>
          <w:ilvl w:val="0"/>
          <w:numId w:val="5"/>
        </w:numPr>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عُبَيْدِ بْنِ زُرَارَةَ قَالَ سَمِعْتُ أَبَا عَبْدِ اللَّهِ</w:t>
      </w:r>
      <w:r w:rsidRPr="00DC20C3">
        <w:rPr>
          <w:rFonts w:ascii="Traditional Arabic" w:hAnsi="Traditional Arabic" w:cs="B Badr"/>
          <w:b w:val="0"/>
          <w:bCs w:val="0"/>
          <w:noProof/>
          <w:sz w:val="20"/>
          <w:szCs w:val="20"/>
        </w:rPr>
        <w:drawing>
          <wp:inline distT="0" distB="0" distL="0" distR="0" wp14:anchorId="7CFB59DA" wp14:editId="51B2EDD1">
            <wp:extent cx="133350" cy="114300"/>
            <wp:effectExtent l="0" t="0" r="0" b="0"/>
            <wp:docPr id="1923" name="Picture 192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يَقُولُ كَانَ أَبُو جَعْفَرٍ</w:t>
      </w:r>
      <w:r w:rsidRPr="00DC20C3">
        <w:rPr>
          <w:rFonts w:ascii="Traditional Arabic" w:hAnsi="Traditional Arabic" w:cs="B Badr"/>
          <w:b w:val="0"/>
          <w:bCs w:val="0"/>
          <w:noProof/>
          <w:sz w:val="20"/>
          <w:szCs w:val="20"/>
        </w:rPr>
        <w:drawing>
          <wp:inline distT="0" distB="0" distL="0" distR="0" wp14:anchorId="585A3AE0" wp14:editId="189175F3">
            <wp:extent cx="133350" cy="114300"/>
            <wp:effectExtent l="0" t="0" r="0" b="0"/>
            <wp:docPr id="1922" name="Picture 192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يُصَلِّي فِي الْمَسْجِدِ فَيَبْصُقُ أَمَامَهُ وَ عَنْ يَمِينِهِ وَ عَنْ شِمَالِهِ وَ خَلْفَهُ عَلَى الْحَصَى وَ لَا يُغَطِّيهِ </w:t>
      </w:r>
      <w:r w:rsidRPr="00DC20C3">
        <w:rPr>
          <w:rFonts w:ascii="Traditional Arabic" w:hAnsi="Traditional Arabic" w:cs="B Badr"/>
          <w:b w:val="0"/>
          <w:bCs w:val="0"/>
          <w:sz w:val="16"/>
          <w:szCs w:val="16"/>
          <w:rtl/>
          <w:lang w:bidi="fa-IR"/>
        </w:rPr>
        <w:t>ا</w:t>
      </w:r>
    </w:p>
    <w:p w14:paraId="43D6C4C3" w14:textId="77777777" w:rsidR="00855ED3" w:rsidRDefault="00855ED3" w:rsidP="008061E3">
      <w:pPr>
        <w:pStyle w:val="Heading5"/>
        <w:rPr>
          <w:b/>
          <w:bCs/>
          <w:rtl/>
        </w:rPr>
      </w:pPr>
      <w:r w:rsidRPr="00DC20C3">
        <w:rPr>
          <w:rtl/>
        </w:rPr>
        <w:t>لاستبصار 1/423</w:t>
      </w:r>
    </w:p>
    <w:p w14:paraId="7A21B502" w14:textId="77777777" w:rsidR="008061E3" w:rsidRPr="007D744A" w:rsidRDefault="008061E3" w:rsidP="008061E3">
      <w:pPr>
        <w:pStyle w:val="Heading6"/>
        <w:ind w:left="2268" w:hanging="2268"/>
        <w:rPr>
          <w:rtl/>
        </w:rPr>
      </w:pPr>
      <w:r w:rsidRPr="00DC20C3">
        <w:rPr>
          <w:rFonts w:ascii="Traditional Arabic" w:hAnsi="Traditional Arabic" w:hint="cs"/>
          <w:rtl/>
        </w:rPr>
        <w:t>آداب مسجد</w:t>
      </w:r>
      <w:r>
        <w:rPr>
          <w:rFonts w:hint="cs"/>
          <w:rtl/>
        </w:rPr>
        <w:t>، حرمت مسجد، بهداشت مسجد، عواقب بی حرمتی به مسجد، منکرات مسجد</w:t>
      </w:r>
    </w:p>
    <w:p w14:paraId="21474901" w14:textId="77777777" w:rsidR="00855ED3" w:rsidRPr="00DC20C3" w:rsidRDefault="00855ED3" w:rsidP="00F05178">
      <w:pPr>
        <w:pStyle w:val="a"/>
        <w:numPr>
          <w:ilvl w:val="0"/>
          <w:numId w:val="5"/>
        </w:numPr>
        <w:tabs>
          <w:tab w:val="left" w:pos="1134"/>
        </w:tabs>
        <w:spacing w:line="240" w:lineRule="auto"/>
        <w:rPr>
          <w:rFonts w:ascii="Traditional Arabic" w:hAnsi="Traditional Arabic" w:cs="B Badr"/>
          <w:b w:val="0"/>
          <w:bCs w:val="0"/>
          <w:sz w:val="40"/>
          <w:szCs w:val="4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عَبْدِ اللَّهِ بْنِ سِنَانٍ عَنْ أَبِي عَبْدِ اللَّهِ</w:t>
      </w:r>
      <w:r w:rsidRPr="00DC20C3">
        <w:rPr>
          <w:rFonts w:ascii="Traditional Arabic" w:hAnsi="Traditional Arabic" w:cs="B Badr"/>
          <w:b w:val="0"/>
          <w:bCs w:val="0"/>
          <w:noProof/>
          <w:sz w:val="20"/>
          <w:szCs w:val="20"/>
        </w:rPr>
        <w:drawing>
          <wp:inline distT="0" distB="0" distL="0" distR="0" wp14:anchorId="1F66A533" wp14:editId="3FDC58AA">
            <wp:extent cx="133350" cy="114300"/>
            <wp:effectExtent l="0" t="0" r="0" b="0"/>
            <wp:docPr id="1924" name="Picture 192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قُلْتُ</w:t>
      </w:r>
      <w:r w:rsidRPr="00DC20C3">
        <w:rPr>
          <w:rFonts w:ascii="Traditional Arabic" w:hAnsi="Traditional Arabic" w:cs="B Badr"/>
          <w:b w:val="0"/>
          <w:bCs w:val="0"/>
          <w:rtl/>
        </w:rPr>
        <w:t xml:space="preserve"> لَهُ الرَّجُلُ يَكُونُ فِي الْمَسْجِدِ فِي الصَّلَاةِ فَيُرِيدُ أَنْ يَبْصُقَ فَقَالَ عَنْ يَسَارِهِ وَ إِنْ كَانَ فِي غَيْرِ صَلَاةٍ فَلَا يَبْزُقُ حِذَاءَ الْقِبْلَةِ وَ يَبْزُقُ عَنْ يَمِينِهِ وَ شِمَالِهِ </w:t>
      </w:r>
    </w:p>
    <w:p w14:paraId="46C86EE0" w14:textId="77777777" w:rsidR="00855ED3" w:rsidRPr="00DC20C3" w:rsidRDefault="00855ED3" w:rsidP="003E12A5">
      <w:pPr>
        <w:pStyle w:val="a"/>
        <w:tabs>
          <w:tab w:val="left" w:pos="1134"/>
        </w:tabs>
        <w:spacing w:line="240" w:lineRule="auto"/>
        <w:rPr>
          <w:rFonts w:ascii="Traditional Arabic" w:hAnsi="Traditional Arabic" w:cs="B Badr"/>
          <w:b w:val="0"/>
          <w:bCs w:val="0"/>
          <w:sz w:val="20"/>
          <w:szCs w:val="20"/>
          <w:rtl/>
          <w:lang w:bidi="fa-IR"/>
        </w:rPr>
      </w:pPr>
      <w:r w:rsidRPr="00DC20C3">
        <w:rPr>
          <w:rFonts w:ascii="Traditional Arabic" w:hAnsi="Traditional Arabic" w:cs="B Badr" w:hint="cs"/>
          <w:b w:val="0"/>
          <w:bCs w:val="0"/>
          <w:sz w:val="20"/>
          <w:szCs w:val="20"/>
          <w:rtl/>
          <w:lang w:bidi="fa-IR"/>
        </w:rPr>
        <w:t xml:space="preserve">( </w:t>
      </w:r>
      <w:r w:rsidRPr="00DC20C3">
        <w:rPr>
          <w:rFonts w:ascii="Traditional Arabic" w:hAnsi="Traditional Arabic" w:cs="B Badr"/>
          <w:b w:val="0"/>
          <w:bCs w:val="0"/>
          <w:sz w:val="20"/>
          <w:szCs w:val="20"/>
          <w:rtl/>
          <w:lang w:bidi="fa-IR"/>
        </w:rPr>
        <w:t xml:space="preserve">الاستبصار </w:t>
      </w:r>
      <w:r w:rsidRPr="00DC20C3">
        <w:rPr>
          <w:rFonts w:ascii="Traditional Arabic" w:hAnsi="Traditional Arabic" w:cs="B Badr" w:hint="cs"/>
          <w:b w:val="0"/>
          <w:bCs w:val="0"/>
          <w:sz w:val="20"/>
          <w:szCs w:val="20"/>
          <w:rtl/>
          <w:lang w:bidi="fa-IR"/>
        </w:rPr>
        <w:t>، ج</w:t>
      </w:r>
      <w:r w:rsidRPr="00DC20C3">
        <w:rPr>
          <w:rFonts w:ascii="Traditional Arabic" w:hAnsi="Traditional Arabic" w:cs="B Badr"/>
          <w:b w:val="0"/>
          <w:bCs w:val="0"/>
          <w:sz w:val="20"/>
          <w:szCs w:val="20"/>
          <w:rtl/>
          <w:lang w:bidi="fa-IR"/>
        </w:rPr>
        <w:t>1</w:t>
      </w:r>
      <w:r w:rsidRPr="00DC20C3">
        <w:rPr>
          <w:rFonts w:ascii="Traditional Arabic" w:hAnsi="Traditional Arabic" w:cs="B Badr" w:hint="cs"/>
          <w:b w:val="0"/>
          <w:bCs w:val="0"/>
          <w:sz w:val="20"/>
          <w:szCs w:val="20"/>
          <w:rtl/>
          <w:lang w:bidi="fa-IR"/>
        </w:rPr>
        <w:t xml:space="preserve">، ص </w:t>
      </w:r>
      <w:r w:rsidRPr="00DC20C3">
        <w:rPr>
          <w:rFonts w:ascii="Traditional Arabic" w:hAnsi="Traditional Arabic" w:cs="B Badr"/>
          <w:b w:val="0"/>
          <w:bCs w:val="0"/>
          <w:sz w:val="20"/>
          <w:szCs w:val="20"/>
          <w:rtl/>
          <w:lang w:bidi="fa-IR"/>
        </w:rPr>
        <w:t>422</w:t>
      </w:r>
      <w:r w:rsidRPr="00DC20C3">
        <w:rPr>
          <w:rFonts w:ascii="Traditional Arabic" w:hAnsi="Traditional Arabic" w:cs="B Badr" w:hint="cs"/>
          <w:b w:val="0"/>
          <w:bCs w:val="0"/>
          <w:sz w:val="20"/>
          <w:szCs w:val="20"/>
          <w:rtl/>
          <w:lang w:bidi="fa-IR"/>
        </w:rPr>
        <w:t>)</w:t>
      </w:r>
    </w:p>
    <w:p w14:paraId="1252541B" w14:textId="77777777" w:rsidR="00855ED3" w:rsidRPr="00DC20C3" w:rsidRDefault="00855ED3"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آداب مسجد ، آداب جلوس ، بهداشت مسجد، منكرات المسجد ، آداب حضور </w:t>
      </w:r>
    </w:p>
    <w:p w14:paraId="7B714348" w14:textId="77777777" w:rsidR="000A55C9" w:rsidRPr="00DC20C3" w:rsidRDefault="000A55C9" w:rsidP="008061E3">
      <w:pPr>
        <w:pStyle w:val="Heading4"/>
        <w:rPr>
          <w:rtl/>
        </w:rPr>
      </w:pPr>
      <w:r w:rsidRPr="00DC20C3">
        <w:rPr>
          <w:rtl/>
        </w:rPr>
        <w:t>پاكيزگي مسير مسجد</w:t>
      </w:r>
    </w:p>
    <w:p w14:paraId="432F1931" w14:textId="77777777" w:rsidR="000A55C9" w:rsidRPr="00DC20C3" w:rsidRDefault="000A55C9" w:rsidP="008061E3">
      <w:pPr>
        <w:pStyle w:val="Heading4"/>
        <w:rPr>
          <w:rtl/>
        </w:rPr>
      </w:pPr>
      <w:r w:rsidRPr="00DC20C3">
        <w:rPr>
          <w:rtl/>
        </w:rPr>
        <w:t xml:space="preserve">معاف نشدن زنان از مسجد </w:t>
      </w:r>
    </w:p>
    <w:p w14:paraId="00E64658" w14:textId="7A2A05C2"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امْرَأَةٍ مِنْ بَنِي عَبْدِ الْأَشْهَلِ قَالَتْ قُلْتُ يَا رَسُولَ اللَّه</w:t>
      </w:r>
      <w:r w:rsidRPr="00DC20C3">
        <w:rPr>
          <w:rFonts w:ascii="Traditional Arabic" w:hAnsi="Traditional Arabic" w:cs="B Badr"/>
          <w:b w:val="0"/>
          <w:bCs w:val="0"/>
          <w:rtl/>
          <w:lang w:bidi="fa-IR"/>
        </w:rPr>
        <w:t xml:space="preserve"> إِنَّ لَنَا طَرِيقًا إِلَى الْمَسْجِدِ مُنْتِنَةً فَكَيْفَ نَفْعَلُ إِذَا مُطِرْنَا قَالَ أَلَيْسَ بَعْدَهَا طَرِيقٌ هِيَ أَطْيَبُ مِنْهَا قَالَتْ قُلْتُ بَلَى قَالَ فَهَذِهِ بِهَذِهِ</w:t>
      </w:r>
    </w:p>
    <w:p w14:paraId="1D2553C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1/95</w:t>
      </w:r>
    </w:p>
    <w:p w14:paraId="3C0B7014" w14:textId="6F67C713"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زن و مسجد، ارزش رفتن به مسجد، انتخاب راه طولاني، رفتن به مسجد در باران ، طولانی شدن راه مسجد، نظافت در راه مسجد ،  معاف نشدن دربارانی بودن راه  </w:t>
      </w:r>
    </w:p>
    <w:p w14:paraId="1DD7877F" w14:textId="77777777" w:rsidR="000A55C9" w:rsidRPr="00DC20C3" w:rsidRDefault="000A55C9" w:rsidP="008061E3">
      <w:pPr>
        <w:pStyle w:val="Heading4"/>
        <w:rPr>
          <w:rtl/>
        </w:rPr>
      </w:pPr>
      <w:r w:rsidRPr="00DC20C3">
        <w:rPr>
          <w:rtl/>
        </w:rPr>
        <w:t xml:space="preserve">آرایش برای مسجد </w:t>
      </w:r>
    </w:p>
    <w:p w14:paraId="7075D53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عَبْدِ اللَّهِ بْنِ سِنَانٍ قَالَ سَأَلْتُ أَبَا عَبْدِ اللَّهِ</w:t>
      </w:r>
      <w:r w:rsidRPr="00DC20C3">
        <w:rPr>
          <w:rFonts w:ascii="Traditional Arabic" w:hAnsi="Traditional Arabic" w:cs="B Badr"/>
          <w:b w:val="0"/>
          <w:bCs w:val="0"/>
          <w:noProof/>
          <w:sz w:val="20"/>
          <w:szCs w:val="20"/>
        </w:rPr>
        <w:drawing>
          <wp:inline distT="0" distB="0" distL="0" distR="0" wp14:anchorId="03424203" wp14:editId="1FEB0ECF">
            <wp:extent cx="133350" cy="114300"/>
            <wp:effectExtent l="0" t="0" r="0" b="0"/>
            <wp:docPr id="1645" name="Picture 164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عَنِ التَّمَنْدُلِ بَعْدَ الْوُضُوءِ فَقَالَ كَانَ لِعَلِيٍّ</w:t>
      </w:r>
      <w:r w:rsidRPr="00DC20C3">
        <w:rPr>
          <w:rFonts w:ascii="Traditional Arabic" w:hAnsi="Traditional Arabic" w:cs="B Badr"/>
          <w:b w:val="0"/>
          <w:bCs w:val="0"/>
          <w:noProof/>
        </w:rPr>
        <w:drawing>
          <wp:inline distT="0" distB="0" distL="0" distR="0" wp14:anchorId="17A3EB01" wp14:editId="067B3AA4">
            <wp:extent cx="133350" cy="114300"/>
            <wp:effectExtent l="0" t="0" r="0" b="0"/>
            <wp:docPr id="1644" name="Picture 164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خِرْقَةٌ فِي الْمَسْجِدِ لَيْسَتْ إِلَّا لِلْوَجْهِ يَتَمَنْدَلُ بِهَا</w:t>
      </w:r>
    </w:p>
    <w:p w14:paraId="7381CD7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77     330    باب 6- التولية و الاستعانة و التمند</w:t>
      </w:r>
    </w:p>
    <w:p w14:paraId="55B50FE6"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ورود، بهداشت مسجد ، وسايل بهداشت در مسجد ، تجهیزات شخصی در مسجد ، بهداشت محیط ، خشک کردن آب وضو در مسجد </w:t>
      </w:r>
    </w:p>
    <w:p w14:paraId="1E2FBC27" w14:textId="77777777" w:rsidR="000A55C9" w:rsidRPr="00DC20C3" w:rsidRDefault="000A55C9" w:rsidP="008061E3">
      <w:pPr>
        <w:pStyle w:val="Heading4"/>
        <w:rPr>
          <w:rtl/>
        </w:rPr>
      </w:pPr>
      <w:r w:rsidRPr="00DC20C3">
        <w:rPr>
          <w:rtl/>
        </w:rPr>
        <w:t xml:space="preserve">اذیت نکردن اهل مسجد </w:t>
      </w:r>
    </w:p>
    <w:p w14:paraId="2851F69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أَنَسِ بْنِ مَالِكٍ أَنَّ أَعْرَابِيًّا بَالَ فِي الْمَسْجِدِ فَقَامُوا إِلَيْهِ فَقَالَ رَسُولُ اللَّهِ </w:t>
      </w:r>
      <w:r w:rsidRPr="00DC20C3">
        <w:rPr>
          <w:rFonts w:ascii="Traditional Arabic" w:hAnsi="Traditional Arabic" w:cs="B Badr"/>
          <w:b w:val="0"/>
          <w:bCs w:val="0"/>
          <w:noProof/>
          <w:sz w:val="20"/>
          <w:szCs w:val="20"/>
        </w:rPr>
        <w:drawing>
          <wp:inline distT="0" distB="0" distL="0" distR="0" wp14:anchorId="40855EAC" wp14:editId="578DD60F">
            <wp:extent cx="381000" cy="171450"/>
            <wp:effectExtent l="0" t="0" r="0" b="0"/>
            <wp:docPr id="1641" name="Picture 164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لَا تُزْرِمُوهُ ثُمَّ دَعَا بِدَلْوٍ مِنْ مَاءٍ فَصُبَّ عَلَيْهِ</w:t>
      </w:r>
    </w:p>
    <w:p w14:paraId="6B6DD133"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البخاری 7/80</w:t>
      </w:r>
    </w:p>
    <w:p w14:paraId="6EFF8344"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تطهير مسجد  ، احترام مسجد، احترام مسجدي ،اذیت نکردن اهل مسجد ، تطهیر مسجد ، تبلیغ عملی در مسجد، منکرات مسجد ، وظائف اهل مسجد ، آزادی در مسجد</w:t>
      </w:r>
      <w:r w:rsidR="00CE37D9">
        <w:rPr>
          <w:rFonts w:ascii="Traditional Arabic" w:hAnsi="Traditional Arabic" w:cs="B Badr" w:hint="cs"/>
          <w:rtl/>
        </w:rPr>
        <w:t>، نمونه</w:t>
      </w:r>
      <w:r w:rsidRPr="00DC20C3">
        <w:rPr>
          <w:rFonts w:ascii="Traditional Arabic" w:hAnsi="Traditional Arabic" w:cs="B Badr"/>
          <w:rtl/>
        </w:rPr>
        <w:t xml:space="preserve">  </w:t>
      </w:r>
    </w:p>
    <w:p w14:paraId="5B5BBDB7" w14:textId="77777777" w:rsidR="000A55C9" w:rsidRPr="00DC20C3" w:rsidRDefault="0070450D"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hint="cs"/>
          <w:b w:val="0"/>
          <w:bCs w:val="0"/>
          <w:rtl/>
          <w:lang w:bidi="fa-IR"/>
        </w:rPr>
        <w:lastRenderedPageBreak/>
        <w:t xml:space="preserve"> </w:t>
      </w:r>
      <w:r w:rsidR="000A55C9" w:rsidRPr="00DC20C3">
        <w:rPr>
          <w:rFonts w:ascii="Traditional Arabic" w:hAnsi="Traditional Arabic" w:cs="B Badr"/>
          <w:b w:val="0"/>
          <w:bCs w:val="0"/>
          <w:rtl/>
          <w:lang w:bidi="fa-IR"/>
        </w:rPr>
        <w:t xml:space="preserve"> </w:t>
      </w:r>
      <w:r w:rsidR="000A55C9" w:rsidRPr="00DC20C3">
        <w:rPr>
          <w:rFonts w:ascii="Traditional Arabic" w:hAnsi="Traditional Arabic" w:cs="B Badr"/>
          <w:b w:val="0"/>
          <w:bCs w:val="0"/>
          <w:sz w:val="20"/>
          <w:szCs w:val="20"/>
          <w:rtl/>
          <w:lang w:bidi="fa-IR"/>
        </w:rPr>
        <w:t xml:space="preserve">عَنْ أَبِي هُرَيْرَةِ أَنَّ أَعْرَابِيًّا دَخَلَ الْمَسْجِدَ وَرَسُولُ اللَّهِ </w:t>
      </w:r>
      <w:r w:rsidR="000A55C9" w:rsidRPr="00DC20C3">
        <w:rPr>
          <w:rFonts w:ascii="Traditional Arabic" w:hAnsi="Traditional Arabic" w:cs="B Badr"/>
          <w:b w:val="0"/>
          <w:bCs w:val="0"/>
          <w:noProof/>
          <w:sz w:val="20"/>
          <w:szCs w:val="20"/>
        </w:rPr>
        <w:drawing>
          <wp:inline distT="0" distB="0" distL="0" distR="0" wp14:anchorId="7759D4AA" wp14:editId="4C406815">
            <wp:extent cx="381000" cy="171450"/>
            <wp:effectExtent l="0" t="0" r="0" b="0"/>
            <wp:docPr id="1640" name="Picture 164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0A55C9" w:rsidRPr="00DC20C3">
        <w:rPr>
          <w:rFonts w:ascii="Traditional Arabic" w:hAnsi="Traditional Arabic" w:cs="B Badr"/>
          <w:b w:val="0"/>
          <w:bCs w:val="0"/>
          <w:rtl/>
          <w:lang w:bidi="fa-IR"/>
        </w:rPr>
        <w:t xml:space="preserve"> جَالِسٌ فَصَلَّى ... ثُمَّ قَالَ اللَّهُمَّ ارْحَمْنِي وَمُحَمَّدًا وَلَا تَرْحَمْ مَعَنَا أَحَدًا فَقَالَ النَّبِيُّ </w:t>
      </w:r>
      <w:r w:rsidR="000A55C9" w:rsidRPr="00DC20C3">
        <w:rPr>
          <w:rFonts w:ascii="Traditional Arabic" w:hAnsi="Traditional Arabic" w:cs="B Badr"/>
          <w:b w:val="0"/>
          <w:bCs w:val="0"/>
          <w:noProof/>
        </w:rPr>
        <w:drawing>
          <wp:inline distT="0" distB="0" distL="0" distR="0" wp14:anchorId="5DE5BDE0" wp14:editId="51B228D2">
            <wp:extent cx="381000" cy="171450"/>
            <wp:effectExtent l="0" t="0" r="0" b="0"/>
            <wp:docPr id="1639" name="Picture 163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0A55C9" w:rsidRPr="00DC20C3">
        <w:rPr>
          <w:rFonts w:ascii="Traditional Arabic" w:hAnsi="Traditional Arabic" w:cs="B Badr"/>
          <w:b w:val="0"/>
          <w:bCs w:val="0"/>
          <w:rtl/>
          <w:lang w:bidi="fa-IR"/>
        </w:rPr>
        <w:t xml:space="preserve"> لَقَدْ تَحَجَّرْتَ وَاسِعًا ثُمَّ لَمْ يَلْبَثْ أَنْ بَالَ فِي نَاحِيَةِ الْمَسْجِدِ فَأَسْرَعَ النَّاسُ إِلَيْهِ فَنَهَاهُمْ النَّبِيُّ </w:t>
      </w:r>
      <w:r w:rsidR="000A55C9" w:rsidRPr="00DC20C3">
        <w:rPr>
          <w:rFonts w:ascii="Traditional Arabic" w:hAnsi="Traditional Arabic" w:cs="B Badr"/>
          <w:b w:val="0"/>
          <w:bCs w:val="0"/>
          <w:noProof/>
        </w:rPr>
        <w:drawing>
          <wp:inline distT="0" distB="0" distL="0" distR="0" wp14:anchorId="3AD4D017" wp14:editId="113FC6FE">
            <wp:extent cx="381000" cy="171450"/>
            <wp:effectExtent l="0" t="0" r="0" b="0"/>
            <wp:docPr id="1638" name="Picture 163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0A55C9" w:rsidRPr="00DC20C3">
        <w:rPr>
          <w:rFonts w:ascii="Traditional Arabic" w:hAnsi="Traditional Arabic" w:cs="B Badr"/>
          <w:b w:val="0"/>
          <w:bCs w:val="0"/>
          <w:rtl/>
          <w:lang w:bidi="fa-IR"/>
        </w:rPr>
        <w:t xml:space="preserve"> وَقَالَ إِنَّمَا بُعِثْتُمْ مُيَسِّرِينَ وَلَمْ تُبْعَثُوا مُعَسِّرِينَ صُبُّوا عَلَيْهِ سَجْلًا مِنْ مَاءٍ...</w:t>
      </w:r>
    </w:p>
    <w:p w14:paraId="6989F29D"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1/94</w:t>
      </w:r>
    </w:p>
    <w:p w14:paraId="6C2D68C5" w14:textId="77777777" w:rsidR="00FA1381"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منكرات المساجد، حرمت تحقير كردن در مسجد ، تطهير مسجد، آداب مهمان در مسجد  ، تعليم احكام در مسجد ،ازادی در مسجد ، آداب اهل مسجد</w:t>
      </w:r>
    </w:p>
    <w:p w14:paraId="25193173" w14:textId="77777777" w:rsidR="00FA1381" w:rsidRPr="00DC20C3" w:rsidRDefault="00FA1381" w:rsidP="00F05178">
      <w:pPr>
        <w:pStyle w:val="StyleComplex2Shiraz11pt"/>
        <w:numPr>
          <w:ilvl w:val="0"/>
          <w:numId w:val="5"/>
        </w:numPr>
        <w:tabs>
          <w:tab w:val="left" w:pos="1134"/>
        </w:tabs>
        <w:spacing w:line="240" w:lineRule="auto"/>
        <w:jc w:val="both"/>
        <w:rPr>
          <w:rFonts w:ascii="Traditional Arabic" w:hAnsi="Traditional Arabic" w:cs="B Badr"/>
          <w:rtl/>
        </w:rPr>
      </w:pPr>
      <w:r w:rsidRPr="00DC20C3">
        <w:rPr>
          <w:rFonts w:ascii="Traditional Arabic" w:hAnsi="Traditional Arabic" w:cs="B Badr" w:hint="cs"/>
          <w:rtl/>
        </w:rPr>
        <w:t xml:space="preserve">فاذا رای فی طریقة اعمی فلیقده بیده الیسری، </w:t>
      </w:r>
      <w:r w:rsidRPr="00DC20C3">
        <w:rPr>
          <w:rFonts w:ascii="Traditional Arabic" w:hAnsi="Traditional Arabic" w:cs="B Badr" w:hint="cs"/>
          <w:sz w:val="28"/>
          <w:szCs w:val="28"/>
          <w:rtl/>
        </w:rPr>
        <w:t>قال</w:t>
      </w:r>
      <w:r w:rsidRPr="00DC20C3">
        <w:rPr>
          <w:rFonts w:ascii="Traditional Arabic" w:hAnsi="Traditional Arabic" w:cs="B Badr"/>
          <w:noProof/>
          <w:sz w:val="28"/>
          <w:szCs w:val="28"/>
          <w:lang w:bidi="ar-SA"/>
        </w:rPr>
        <w:drawing>
          <wp:inline distT="0" distB="0" distL="0" distR="0" wp14:anchorId="56C1C06F" wp14:editId="62004B12">
            <wp:extent cx="381000" cy="171450"/>
            <wp:effectExtent l="0" t="0" r="0" b="0"/>
            <wp:docPr id="481" name="Picture 48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hint="cs"/>
          <w:sz w:val="28"/>
          <w:szCs w:val="28"/>
          <w:rtl/>
        </w:rPr>
        <w:t>: اذا قدتَ اعمی فخذ یده الیسری بیدک الیمنی فانها صدقة</w:t>
      </w:r>
    </w:p>
    <w:p w14:paraId="597D50D5" w14:textId="77777777" w:rsidR="008061E3" w:rsidRDefault="008061E3" w:rsidP="008061E3">
      <w:pPr>
        <w:pStyle w:val="Heading5"/>
        <w:rPr>
          <w:rtl/>
        </w:rPr>
      </w:pPr>
      <w:r w:rsidRPr="00DC20C3">
        <w:rPr>
          <w:rFonts w:hint="cs"/>
          <w:rtl/>
        </w:rPr>
        <w:t>تسهیل المقاصد لزوار المساجد، ص122</w:t>
      </w:r>
      <w:r w:rsidRPr="00DC20C3">
        <w:rPr>
          <w:rtl/>
        </w:rPr>
        <w:t xml:space="preserve"> </w:t>
      </w:r>
    </w:p>
    <w:p w14:paraId="528AC133" w14:textId="77777777" w:rsidR="00FA1381" w:rsidRPr="00DC20C3" w:rsidRDefault="00FA1381" w:rsidP="008061E3">
      <w:pPr>
        <w:pStyle w:val="Heading6"/>
        <w:rPr>
          <w:rtl/>
        </w:rPr>
      </w:pPr>
      <w:r w:rsidRPr="00DC20C3">
        <w:rPr>
          <w:rFonts w:hint="cs"/>
          <w:rtl/>
        </w:rPr>
        <w:t>خدمت به اهل مسجد، اگر نابینایی دید با دست راست دست چپ او را بگیرد</w:t>
      </w:r>
    </w:p>
    <w:p w14:paraId="3964A5B2" w14:textId="77777777" w:rsidR="00CE37D9" w:rsidRPr="00CE37D9" w:rsidRDefault="00CE37D9" w:rsidP="00F05178">
      <w:pPr>
        <w:pStyle w:val="ListParagraph"/>
        <w:numPr>
          <w:ilvl w:val="0"/>
          <w:numId w:val="5"/>
        </w:numPr>
        <w:tabs>
          <w:tab w:val="left" w:pos="1134"/>
        </w:tabs>
        <w:jc w:val="both"/>
        <w:rPr>
          <w:rFonts w:ascii="Traditional Arabic" w:hAnsi="Traditional Arabic" w:cs="B Badr"/>
          <w:rtl/>
          <w:lang w:bidi="fa-IR"/>
        </w:rPr>
      </w:pPr>
      <w:r w:rsidRPr="00CE37D9">
        <w:rPr>
          <w:rFonts w:ascii="Traditional Arabic" w:hAnsi="Traditional Arabic" w:cs="B Badr" w:hint="cs"/>
          <w:b/>
          <w:bCs/>
          <w:rtl/>
          <w:lang w:bidi="fa-IR"/>
        </w:rPr>
        <w:t xml:space="preserve"> </w:t>
      </w:r>
      <w:r w:rsidRPr="00CE37D9">
        <w:rPr>
          <w:rFonts w:ascii="Traditional Arabic" w:hAnsi="Traditional Arabic" w:cs="B Badr"/>
          <w:b/>
          <w:bCs/>
          <w:rtl/>
          <w:lang w:bidi="fa-IR"/>
        </w:rPr>
        <w:t xml:space="preserve"> </w:t>
      </w:r>
      <w:r w:rsidRPr="00CE37D9">
        <w:rPr>
          <w:rFonts w:ascii="Traditional Arabic" w:hAnsi="Traditional Arabic" w:cs="B Badr"/>
          <w:b/>
          <w:bCs/>
          <w:sz w:val="16"/>
          <w:szCs w:val="16"/>
          <w:rtl/>
          <w:lang w:bidi="fa-IR"/>
        </w:rPr>
        <w:t>عَنْ أَبِي الْوَلِيدِ سَأَلْتُ ابْنَ عُم</w:t>
      </w:r>
      <w:r w:rsidRPr="00CE37D9">
        <w:rPr>
          <w:rFonts w:ascii="Traditional Arabic" w:hAnsi="Traditional Arabic" w:cs="B Badr"/>
          <w:b/>
          <w:bCs/>
          <w:rtl/>
          <w:lang w:bidi="fa-IR"/>
        </w:rPr>
        <w:t xml:space="preserve"> عَنْ الْحَصَى الَّذِي فِي الْمَسْجِدِ فَقَالَ مُطِرْنَا ذَاتَ لَيْلَةٍ فَأَصْبَحَتْ الْأَرْضُ مُبْتَلَّةً فَجَعَلَ الرَّجُلُ يَأْتِي بِالْحَصَى فِي ثَوْبِهِ فَيَبْسُطُهُ تَحْتَهُ فَلَمَّا قَضَى رَسُولُ اللَّهِ </w:t>
      </w:r>
      <w:r w:rsidRPr="00DC20C3">
        <w:rPr>
          <w:noProof/>
        </w:rPr>
        <w:drawing>
          <wp:inline distT="0" distB="0" distL="0" distR="0" wp14:anchorId="404CEF32" wp14:editId="62811C17">
            <wp:extent cx="382905" cy="170180"/>
            <wp:effectExtent l="0" t="0" r="0" b="1270"/>
            <wp:docPr id="1939" name="Picture 193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05" cy="170180"/>
                    </a:xfrm>
                    <a:prstGeom prst="rect">
                      <a:avLst/>
                    </a:prstGeom>
                    <a:noFill/>
                    <a:ln>
                      <a:noFill/>
                    </a:ln>
                  </pic:spPr>
                </pic:pic>
              </a:graphicData>
            </a:graphic>
          </wp:inline>
        </w:drawing>
      </w:r>
      <w:r w:rsidRPr="00CE37D9">
        <w:rPr>
          <w:rFonts w:ascii="Traditional Arabic" w:hAnsi="Traditional Arabic" w:cs="B Badr"/>
          <w:b/>
          <w:bCs/>
          <w:rtl/>
          <w:lang w:bidi="fa-IR"/>
        </w:rPr>
        <w:t xml:space="preserve"> الصَّلَاةَ قَالَ مَا أَحْسَنَ هَذَا</w:t>
      </w:r>
      <w:r w:rsidRPr="00CE37D9">
        <w:rPr>
          <w:rFonts w:ascii="Traditional Arabic" w:hAnsi="Traditional Arabic" w:cs="B Badr" w:hint="cs"/>
          <w:b/>
          <w:bCs/>
          <w:rtl/>
          <w:lang w:bidi="fa-IR"/>
        </w:rPr>
        <w:t>.</w:t>
      </w:r>
    </w:p>
    <w:p w14:paraId="65355E40" w14:textId="77777777" w:rsidR="00CE37D9" w:rsidRPr="00DC20C3" w:rsidRDefault="00CE37D9" w:rsidP="00CE37D9">
      <w:pPr>
        <w:tabs>
          <w:tab w:val="left" w:pos="1134"/>
        </w:tabs>
        <w:jc w:val="both"/>
        <w:rPr>
          <w:rFonts w:ascii="Traditional Arabic" w:hAnsi="Traditional Arabic" w:cs="B Badr"/>
          <w:sz w:val="20"/>
          <w:szCs w:val="20"/>
          <w:rtl/>
          <w:lang w:bidi="fa-IR"/>
        </w:rPr>
      </w:pPr>
      <w:r w:rsidRPr="00DC20C3">
        <w:rPr>
          <w:rFonts w:ascii="Traditional Arabic" w:hAnsi="Traditional Arabic" w:cs="B Badr"/>
          <w:sz w:val="20"/>
          <w:szCs w:val="20"/>
          <w:rtl/>
          <w:lang w:bidi="fa-IR"/>
        </w:rPr>
        <w:t>سنن ابی داوود 1/112/458</w:t>
      </w:r>
    </w:p>
    <w:p w14:paraId="4B6DAD1E" w14:textId="77777777" w:rsidR="00CE37D9" w:rsidRPr="00DC20C3" w:rsidRDefault="00CE37D9" w:rsidP="00CE37D9">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امامت مسجد،</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فرش كردن مساجد،مسجد سازي</w:t>
      </w:r>
      <w:r w:rsidRPr="00DC20C3">
        <w:rPr>
          <w:rFonts w:ascii="Traditional Arabic" w:hAnsi="Traditional Arabic" w:cs="B Badr" w:hint="cs"/>
          <w:rtl/>
          <w:lang w:bidi="fa-IR"/>
        </w:rPr>
        <w:t>، تشویق پیامبر( امام ) به تعمیر مسجد، معماری مسجد (نداشتن سقف)، خدمت افتخاری و همگانی به مسجد،تنظیف مسجد ،تعطیل نشدن مسجد هنگام بارندگی ، استفاده از لوازم شخصی، استحباب فرش سازی برای مسجد</w:t>
      </w:r>
    </w:p>
    <w:p w14:paraId="52F442A9" w14:textId="77777777" w:rsidR="00797637" w:rsidRPr="00797637" w:rsidRDefault="00797637" w:rsidP="00F05178">
      <w:pPr>
        <w:pStyle w:val="ListParagraph"/>
        <w:numPr>
          <w:ilvl w:val="0"/>
          <w:numId w:val="5"/>
        </w:numPr>
        <w:tabs>
          <w:tab w:val="left" w:pos="1134"/>
        </w:tabs>
        <w:autoSpaceDE w:val="0"/>
        <w:autoSpaceDN w:val="0"/>
        <w:adjustRightInd w:val="0"/>
        <w:jc w:val="both"/>
        <w:rPr>
          <w:rFonts w:ascii="Traditional Arabic" w:hAnsi="Traditional Arabic" w:cs="B Badr"/>
          <w:rtl/>
        </w:rPr>
      </w:pPr>
      <w:r w:rsidRPr="00797637">
        <w:rPr>
          <w:rFonts w:ascii="Traditional Arabic" w:hAnsi="Traditional Arabic" w:cs="B Badr"/>
          <w:sz w:val="20"/>
          <w:szCs w:val="20"/>
          <w:rtl/>
          <w:lang w:bidi="fa-IR"/>
        </w:rPr>
        <w:t>حَدَّثَنَا مُحَمَّدُ بْنُ إِسْحَقَ أَبُو بَكْرٍ يَعْنِي الصَّاغَانِيَّ حَدَّثَنَا أَبُو بَدْرٍ شُجَاعُ بْنُ الْوَلِيدِ حَدَّثَنَا شَرِيكٌ حَدَّثَنَا أَبُو حُصَيْنٍ عَنْ أَبِي صَالِحٍ عَنْ أَبِي هُرَيْرَةَ</w:t>
      </w:r>
      <w:r w:rsidRPr="00797637">
        <w:rPr>
          <w:rFonts w:ascii="Tahoma" w:eastAsiaTheme="minorHAnsi" w:hAnsi="Tahoma" w:cs="B Badr" w:hint="cs"/>
          <w:rtl/>
        </w:rPr>
        <w:t xml:space="preserve"> </w:t>
      </w:r>
      <w:r w:rsidRPr="00797637">
        <w:rPr>
          <w:rFonts w:ascii="Traditional Arabic" w:hAnsi="Traditional Arabic" w:cs="B Badr"/>
          <w:sz w:val="28"/>
          <w:szCs w:val="28"/>
          <w:rtl/>
          <w:lang w:bidi="fa-IR"/>
        </w:rPr>
        <w:t xml:space="preserve">قَالَ أَبُو بَدْرٍ أُرَاهُ قَدْ رَفَعَهُ إِلَى النَّبِيِّ </w:t>
      </w:r>
      <w:r>
        <w:rPr>
          <w:sz w:val="28"/>
          <w:szCs w:val="28"/>
          <w:lang w:bidi="fa-IR"/>
        </w:rPr>
        <w:sym w:font="Dorood" w:char="F05D"/>
      </w:r>
      <w:r w:rsidRPr="00797637">
        <w:rPr>
          <w:rFonts w:ascii="Traditional Arabic" w:hAnsi="Traditional Arabic" w:cs="B Badr" w:hint="cs"/>
          <w:sz w:val="28"/>
          <w:szCs w:val="28"/>
          <w:rtl/>
          <w:lang w:bidi="fa-IR"/>
        </w:rPr>
        <w:t xml:space="preserve"> </w:t>
      </w:r>
      <w:r w:rsidRPr="00797637">
        <w:rPr>
          <w:rFonts w:ascii="Traditional Arabic" w:hAnsi="Traditional Arabic" w:cs="B Badr"/>
          <w:sz w:val="28"/>
          <w:szCs w:val="28"/>
          <w:rtl/>
          <w:lang w:bidi="fa-IR"/>
        </w:rPr>
        <w:t>قَالَ إِنَّ الْحَصَاةَ لَتُنَاشِدُ الَّذِي يُخْرِجُهَا مِنْ الْمَسْجِدِ</w:t>
      </w:r>
    </w:p>
    <w:p w14:paraId="19B7402F" w14:textId="77777777" w:rsidR="008061E3" w:rsidRDefault="008061E3" w:rsidP="00797637">
      <w:pPr>
        <w:pStyle w:val="StyleComplex2Shiraz11pt"/>
        <w:tabs>
          <w:tab w:val="left" w:pos="1134"/>
        </w:tabs>
        <w:spacing w:line="240" w:lineRule="auto"/>
        <w:jc w:val="both"/>
        <w:rPr>
          <w:rFonts w:ascii="Traditional Arabic" w:hAnsi="Traditional Arabic" w:cs="B Badr"/>
          <w:rtl/>
        </w:rPr>
      </w:pPr>
      <w:r w:rsidRPr="008061E3">
        <w:rPr>
          <w:rFonts w:ascii="Traditional Arabic" w:hAnsi="Traditional Arabic" w:cs="B Badr"/>
          <w:rtl/>
        </w:rPr>
        <w:t>کنز العمال ج7ص 1131</w:t>
      </w:r>
    </w:p>
    <w:p w14:paraId="7FAE3FF5" w14:textId="73A846F6" w:rsidR="00797637" w:rsidRPr="00DC20C3" w:rsidRDefault="00797637" w:rsidP="00797637">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hint="cs"/>
          <w:rtl/>
        </w:rPr>
        <w:t>تجهیزات مسجد را بیرون نبریم، منکرات، خدمت به مسجد</w:t>
      </w:r>
    </w:p>
    <w:p w14:paraId="411126E7" w14:textId="77777777" w:rsidR="000A55C9" w:rsidRDefault="000A55C9" w:rsidP="008061E3">
      <w:pPr>
        <w:pStyle w:val="Heading4"/>
        <w:rPr>
          <w:rtl/>
        </w:rPr>
      </w:pPr>
      <w:r w:rsidRPr="00DC20C3">
        <w:rPr>
          <w:rtl/>
        </w:rPr>
        <w:t>فصل ششم (( آداب حضور در مسجد ))</w:t>
      </w:r>
    </w:p>
    <w:p w14:paraId="4A0E42AF" w14:textId="77777777" w:rsidR="00CE37D9" w:rsidRPr="00DC20C3" w:rsidRDefault="00CE37D9" w:rsidP="008061E3">
      <w:pPr>
        <w:pStyle w:val="Heading4"/>
        <w:rPr>
          <w:rtl/>
        </w:rPr>
      </w:pPr>
      <w:r w:rsidRPr="00DC20C3">
        <w:rPr>
          <w:rtl/>
        </w:rPr>
        <w:t>آداب ورود</w:t>
      </w:r>
    </w:p>
    <w:p w14:paraId="20211A7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جَعْفَرٍ عَنْ أَبِيهِ عَنْ آبَائِهِ عَنْ عَلِيٍّ</w:t>
      </w:r>
      <w:r w:rsidRPr="00DC20C3">
        <w:rPr>
          <w:rFonts w:ascii="Traditional Arabic" w:hAnsi="Traditional Arabic" w:cs="B Badr"/>
          <w:b w:val="0"/>
          <w:bCs w:val="0"/>
          <w:noProof/>
          <w:sz w:val="20"/>
          <w:szCs w:val="20"/>
        </w:rPr>
        <w:drawing>
          <wp:inline distT="0" distB="0" distL="0" distR="0" wp14:anchorId="0E1F90C6" wp14:editId="6C01BD6A">
            <wp:extent cx="133350" cy="114300"/>
            <wp:effectExtent l="0" t="0" r="0" b="0"/>
            <wp:docPr id="1637" name="Picture 163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أَنَّ النَّبِيَّ</w:t>
      </w:r>
      <w:r w:rsidRPr="00DC20C3">
        <w:rPr>
          <w:rFonts w:ascii="Traditional Arabic" w:hAnsi="Traditional Arabic" w:cs="B Badr"/>
          <w:b w:val="0"/>
          <w:bCs w:val="0"/>
          <w:noProof/>
          <w:sz w:val="20"/>
          <w:szCs w:val="20"/>
        </w:rPr>
        <w:drawing>
          <wp:inline distT="0" distB="0" distL="0" distR="0" wp14:anchorId="19CC8246" wp14:editId="55AE6728">
            <wp:extent cx="171450" cy="152400"/>
            <wp:effectExtent l="0" t="0" r="0" b="0"/>
            <wp:docPr id="1636" name="Picture 163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كَانَ إِذَا دَخَلَ الْمَسْجِدَ وَ بِلَالٌ يُقِيمُ الصَّلَاةَ جَلَسَ </w:t>
      </w:r>
      <w:r w:rsidRPr="00DC20C3">
        <w:rPr>
          <w:rStyle w:val="FootnoteReference"/>
          <w:rFonts w:ascii="Traditional Arabic" w:hAnsi="Traditional Arabic" w:cs="B Badr"/>
          <w:b w:val="0"/>
          <w:bCs w:val="0"/>
          <w:rtl/>
          <w:lang w:bidi="fa-IR"/>
        </w:rPr>
        <w:footnoteReference w:id="142"/>
      </w:r>
    </w:p>
    <w:p w14:paraId="310096AE" w14:textId="77777777" w:rsidR="000A55C9" w:rsidRPr="00DC20C3" w:rsidRDefault="000A55C9" w:rsidP="008061E3">
      <w:pPr>
        <w:pStyle w:val="Heading5"/>
        <w:rPr>
          <w:b/>
          <w:bCs/>
          <w:rtl/>
        </w:rPr>
      </w:pPr>
      <w:r w:rsidRPr="00DC20C3">
        <w:rPr>
          <w:rtl/>
        </w:rPr>
        <w:t xml:space="preserve">تهذيب‏الأحكام     2     281    14- باب الأذان و الإقامة ..... </w:t>
      </w:r>
      <w:r w:rsidRPr="00DC20C3">
        <w:rPr>
          <w:b/>
          <w:bCs/>
          <w:noProof/>
        </w:rPr>
        <w:drawing>
          <wp:inline distT="0" distB="0" distL="0" distR="0" wp14:anchorId="1EB85E6C" wp14:editId="220B1680">
            <wp:extent cx="171450" cy="152400"/>
            <wp:effectExtent l="0" t="0" r="0" b="0"/>
            <wp:docPr id="1635" name="Picture 163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tl/>
        </w:rPr>
        <w:t>:</w:t>
      </w:r>
    </w:p>
    <w:p w14:paraId="7EA1501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اقامة الصلوة  ، آداب جلوس، آداب حضور  ، سکوت در مسجد ، آداب نماز تحیت ، تبلیغ عملی در مسجد </w:t>
      </w:r>
    </w:p>
    <w:p w14:paraId="0D89D1F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يُونُسَ عَنْهُمْ</w:t>
      </w:r>
      <w:r w:rsidRPr="00DC20C3">
        <w:rPr>
          <w:rFonts w:ascii="Traditional Arabic" w:hAnsi="Traditional Arabic" w:cs="B Badr"/>
          <w:b w:val="0"/>
          <w:bCs w:val="0"/>
          <w:noProof/>
          <w:sz w:val="20"/>
          <w:szCs w:val="20"/>
        </w:rPr>
        <w:drawing>
          <wp:inline distT="0" distB="0" distL="0" distR="0" wp14:anchorId="1E6AE7FF" wp14:editId="0652DDA8">
            <wp:extent cx="133350" cy="114300"/>
            <wp:effectExtent l="0" t="0" r="0" b="0"/>
            <wp:docPr id="1634" name="Picture 163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lang w:bidi="fa-IR"/>
        </w:rPr>
        <w:t>قَالَ قَالَ</w:t>
      </w:r>
      <w:r w:rsidRPr="00DC20C3">
        <w:rPr>
          <w:rFonts w:ascii="Traditional Arabic" w:hAnsi="Traditional Arabic" w:cs="B Badr"/>
          <w:b w:val="0"/>
          <w:bCs w:val="0"/>
          <w:rtl/>
          <w:lang w:bidi="fa-IR"/>
        </w:rPr>
        <w:t xml:space="preserve"> الْفَضْلُ فِي دُخُولِ الْمَسْجِدِ أَنْ تَبْدَأَ بِرِجْلِكَ الْيُمْنَى إِذَا دَخَلْتَ وَ بِالْيُسْرَى إِذَا خَرَجْت‏</w:t>
      </w:r>
    </w:p>
    <w:p w14:paraId="71534925" w14:textId="77777777" w:rsidR="00A961DF" w:rsidRDefault="00000000" w:rsidP="00A961DF">
      <w:pPr>
        <w:pStyle w:val="StyleComplex2Shiraz11pt"/>
        <w:tabs>
          <w:tab w:val="left" w:pos="1134"/>
        </w:tabs>
        <w:spacing w:line="240" w:lineRule="auto"/>
        <w:jc w:val="both"/>
        <w:rPr>
          <w:rFonts w:ascii="Traditional Arabic" w:hAnsi="Traditional Arabic" w:cs="B Badr"/>
          <w:sz w:val="16"/>
          <w:szCs w:val="16"/>
          <w:rtl/>
        </w:rPr>
      </w:pPr>
      <w:hyperlink r:id="rId35" w:anchor="_ftn2" w:tooltip="2" w:history="1">
        <w:r w:rsidR="00A961DF" w:rsidRPr="00A961DF">
          <w:rPr>
            <w:rStyle w:val="Hyperlink"/>
            <w:rFonts w:ascii="Traditional Arabic" w:hAnsi="Traditional Arabic" w:cs="B Badr"/>
            <w:sz w:val="16"/>
            <w:szCs w:val="16"/>
          </w:rPr>
          <w:t> </w:t>
        </w:r>
      </w:hyperlink>
      <w:r w:rsidR="00A961DF" w:rsidRPr="00A961DF">
        <w:rPr>
          <w:rFonts w:ascii="Traditional Arabic" w:hAnsi="Traditional Arabic" w:cs="B Badr"/>
          <w:sz w:val="16"/>
          <w:szCs w:val="16"/>
          <w:rtl/>
          <w:lang w:bidi="ar-SA"/>
        </w:rPr>
        <w:t>الكافي: ج 3 ص 308 ح 1 ، بحار الأنوار: ج 84 ص 21 ح 8</w:t>
      </w:r>
      <w:r w:rsidR="00A961DF" w:rsidRPr="00A961DF">
        <w:rPr>
          <w:rFonts w:ascii="Traditional Arabic" w:hAnsi="Traditional Arabic" w:cs="B Badr"/>
          <w:sz w:val="16"/>
          <w:szCs w:val="16"/>
        </w:rPr>
        <w:t xml:space="preserve"> .</w:t>
      </w:r>
    </w:p>
    <w:p w14:paraId="1F62719A" w14:textId="15D040D1" w:rsidR="000A55C9" w:rsidRPr="00DC20C3" w:rsidRDefault="000A55C9" w:rsidP="00A961DF">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خروج  ، آداب ورود ، منکرات </w:t>
      </w:r>
      <w:r w:rsidRPr="00DC20C3">
        <w:rPr>
          <w:rFonts w:ascii="Traditional Arabic" w:hAnsi="Traditional Arabic" w:cs="B Badr" w:hint="cs"/>
          <w:rtl/>
        </w:rPr>
        <w:t>م</w:t>
      </w:r>
      <w:r w:rsidRPr="00DC20C3">
        <w:rPr>
          <w:rFonts w:ascii="Traditional Arabic" w:hAnsi="Traditional Arabic" w:cs="B Badr"/>
          <w:rtl/>
        </w:rPr>
        <w:t xml:space="preserve">سجد و دفعها ، منکرات ورود </w:t>
      </w:r>
      <w:r w:rsidRPr="00DC20C3">
        <w:rPr>
          <w:rFonts w:ascii="Traditional Arabic" w:hAnsi="Traditional Arabic" w:cs="B Badr" w:hint="cs"/>
          <w:rtl/>
        </w:rPr>
        <w:t xml:space="preserve">و </w:t>
      </w:r>
      <w:r w:rsidRPr="00DC20C3">
        <w:rPr>
          <w:rFonts w:ascii="Traditional Arabic" w:hAnsi="Traditional Arabic" w:cs="B Badr"/>
          <w:rtl/>
        </w:rPr>
        <w:t xml:space="preserve">خروج </w:t>
      </w:r>
    </w:p>
    <w:p w14:paraId="1EACE668" w14:textId="77777777" w:rsidR="000A55C9" w:rsidRPr="00DC20C3" w:rsidRDefault="0070450D"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hint="cs"/>
          <w:b w:val="0"/>
          <w:bCs w:val="0"/>
          <w:rtl/>
          <w:lang w:bidi="fa-IR"/>
        </w:rPr>
        <w:lastRenderedPageBreak/>
        <w:t xml:space="preserve"> </w:t>
      </w:r>
      <w:r w:rsidR="000A55C9" w:rsidRPr="00DC20C3">
        <w:rPr>
          <w:rFonts w:ascii="Traditional Arabic" w:hAnsi="Traditional Arabic" w:cs="B Badr"/>
          <w:b w:val="0"/>
          <w:bCs w:val="0"/>
          <w:rtl/>
          <w:lang w:bidi="fa-IR"/>
        </w:rPr>
        <w:t xml:space="preserve"> عَنْ أَبِي عَبْدِ اللَّهِ</w:t>
      </w:r>
      <w:r w:rsidR="000A55C9" w:rsidRPr="00DC20C3">
        <w:rPr>
          <w:rFonts w:ascii="Traditional Arabic" w:hAnsi="Traditional Arabic" w:cs="B Badr"/>
          <w:b w:val="0"/>
          <w:bCs w:val="0"/>
          <w:noProof/>
        </w:rPr>
        <w:drawing>
          <wp:inline distT="0" distB="0" distL="0" distR="0" wp14:anchorId="340E3C77" wp14:editId="2132712E">
            <wp:extent cx="133350" cy="114300"/>
            <wp:effectExtent l="0" t="0" r="0" b="0"/>
            <wp:docPr id="1633" name="Picture 163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0A55C9" w:rsidRPr="00DC20C3">
        <w:rPr>
          <w:rFonts w:ascii="Traditional Arabic" w:hAnsi="Traditional Arabic" w:cs="B Badr"/>
          <w:b w:val="0"/>
          <w:bCs w:val="0"/>
          <w:rtl/>
        </w:rPr>
        <w:t>قَالَ إِذَا دَخَلْتَ الْمَسْجِدَ فَصَلِّ عَلَى النَّبِيِّ</w:t>
      </w:r>
      <w:r w:rsidR="000A55C9" w:rsidRPr="00DC20C3">
        <w:rPr>
          <w:rFonts w:ascii="Traditional Arabic" w:hAnsi="Traditional Arabic" w:cs="B Badr"/>
          <w:b w:val="0"/>
          <w:bCs w:val="0"/>
          <w:noProof/>
        </w:rPr>
        <w:drawing>
          <wp:inline distT="0" distB="0" distL="0" distR="0" wp14:anchorId="272CC449" wp14:editId="7B72DE70">
            <wp:extent cx="171450" cy="152400"/>
            <wp:effectExtent l="0" t="0" r="0" b="0"/>
            <wp:docPr id="1632" name="Picture 163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0A55C9" w:rsidRPr="00DC20C3">
        <w:rPr>
          <w:rFonts w:ascii="Traditional Arabic" w:hAnsi="Traditional Arabic" w:cs="B Badr"/>
          <w:b w:val="0"/>
          <w:bCs w:val="0"/>
          <w:rtl/>
          <w:lang w:bidi="fa-IR"/>
        </w:rPr>
        <w:t>وَ إِذَا خَرَجْتَ فَافْعَلْ ذَلِك‏</w:t>
      </w:r>
    </w:p>
    <w:p w14:paraId="426FD0DE" w14:textId="77777777" w:rsidR="00A43134" w:rsidRDefault="00A43134" w:rsidP="00A43134">
      <w:pPr>
        <w:pStyle w:val="a"/>
        <w:tabs>
          <w:tab w:val="left" w:pos="1134"/>
        </w:tabs>
        <w:spacing w:line="240" w:lineRule="auto"/>
        <w:rPr>
          <w:rFonts w:ascii="Traditional Arabic" w:hAnsi="Traditional Arabic" w:cs="B Badr"/>
          <w:b w:val="0"/>
          <w:bCs w:val="0"/>
          <w:sz w:val="16"/>
          <w:szCs w:val="16"/>
          <w:rtl/>
          <w:lang w:bidi="fa-IR"/>
        </w:rPr>
      </w:pPr>
      <w:r w:rsidRPr="00A43134">
        <w:rPr>
          <w:rFonts w:ascii="Traditional Arabic" w:hAnsi="Traditional Arabic" w:cs="B Badr"/>
          <w:b w:val="0"/>
          <w:bCs w:val="0"/>
          <w:sz w:val="16"/>
          <w:szCs w:val="16"/>
          <w:rtl/>
        </w:rPr>
        <w:t>الكافي: ج 3 ص 309 ح 2 عن عبد اللّه بن سنان ، تهذيب الأحكام: ج 6 ص 7 ح 12 ، كامل الزيارات: ص 51 ح 28 كلاهما عن معاوية بن عمّار ، بحار الأنوار: ج 84 ص 21 ح 8</w:t>
      </w:r>
      <w:r w:rsidRPr="00A43134">
        <w:rPr>
          <w:rFonts w:ascii="Traditional Arabic" w:hAnsi="Traditional Arabic" w:cs="B Badr"/>
          <w:b w:val="0"/>
          <w:bCs w:val="0"/>
          <w:sz w:val="16"/>
          <w:szCs w:val="16"/>
          <w:lang w:bidi="fa-IR"/>
        </w:rPr>
        <w:t xml:space="preserve"> .</w:t>
      </w:r>
    </w:p>
    <w:p w14:paraId="7EF2576D" w14:textId="77D1B092" w:rsidR="000A55C9" w:rsidRPr="00DC20C3" w:rsidRDefault="000A55C9" w:rsidP="00A43134">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b w:val="0"/>
          <w:bCs w:val="0"/>
          <w:sz w:val="24"/>
          <w:szCs w:val="24"/>
          <w:rtl/>
        </w:rPr>
        <w:t xml:space="preserve">آداب خروج  و ورود ،  ملاقات پیامبر در مسجد ، مسجد زیارت پیامبر ، منکرات ورود خروج </w:t>
      </w:r>
    </w:p>
    <w:p w14:paraId="3210F260" w14:textId="77777777" w:rsidR="000A55C9" w:rsidRDefault="000A55C9" w:rsidP="00F05178">
      <w:pPr>
        <w:pStyle w:val="a"/>
        <w:numPr>
          <w:ilvl w:val="0"/>
          <w:numId w:val="5"/>
        </w:numPr>
        <w:tabs>
          <w:tab w:val="left" w:pos="1134"/>
        </w:tabs>
        <w:spacing w:line="240" w:lineRule="auto"/>
        <w:rPr>
          <w:rFonts w:ascii="Traditional Arabic" w:hAnsi="Traditional Arabic" w:cs="B Badr"/>
          <w:b w:val="0"/>
          <w:bCs w:val="0"/>
          <w:lang w:bidi="fa-IR"/>
        </w:rPr>
      </w:pPr>
      <w:r w:rsidRPr="00DC20C3">
        <w:rPr>
          <w:rFonts w:ascii="Traditional Arabic" w:hAnsi="Traditional Arabic" w:cs="B Badr"/>
          <w:b w:val="0"/>
          <w:bCs w:val="0"/>
          <w:rtl/>
          <w:lang w:bidi="fa-IR"/>
        </w:rPr>
        <w:t xml:space="preserve"> مَنْ أَرَادَ دُخُولَ الْمَسْجِدِ فَلْيَدْخُلْ عَلَى سُكُونٍ وَ وَقَارٍ فَإِنَّ الْمَسَاجِدَ بُيُوتُ اللَّهِ وَ أَحَبُّ الْبِقَاعِ إِلَيْهِ وَ أَحَبُّهُمْ إِلَى اللَّهِ عَزَّ وَ جَلَّ رَجُلًا أَوَّلُهُمْ د</w:t>
      </w:r>
      <w:r w:rsidR="00817134">
        <w:rPr>
          <w:rFonts w:ascii="Traditional Arabic" w:hAnsi="Traditional Arabic" w:cs="B Badr"/>
          <w:b w:val="0"/>
          <w:bCs w:val="0"/>
          <w:rtl/>
          <w:lang w:bidi="fa-IR"/>
        </w:rPr>
        <w:t xml:space="preserve">ُخُولًا وَ آخِرُهُمْ خُرُوجاً </w:t>
      </w:r>
    </w:p>
    <w:p w14:paraId="4F2F176E" w14:textId="77777777" w:rsidR="00817134" w:rsidRPr="00DC20C3" w:rsidRDefault="00817134" w:rsidP="008061E3">
      <w:pPr>
        <w:pStyle w:val="Heading5"/>
        <w:rPr>
          <w:b/>
          <w:bCs/>
          <w:rtl/>
        </w:rPr>
      </w:pPr>
      <w:r>
        <w:rPr>
          <w:rFonts w:hint="cs"/>
          <w:rtl/>
        </w:rPr>
        <w:t>این کلام مولف است و سند آنرا بیان نکرده است</w:t>
      </w:r>
    </w:p>
    <w:p w14:paraId="5CA2A68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من‏لايحضره‏الفقيه     1     240    باب فضل المساجد و حرمتها و ثواب من </w:t>
      </w:r>
    </w:p>
    <w:p w14:paraId="66DBABDC"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  مسجد خانه خدا، بهترین قطعه زمین نزد خدا ، اهل مسجد محبوبترین خلق خدا ، استحباب حضور بیشتر در مسجد ، دعای ورود و خروج </w:t>
      </w:r>
    </w:p>
    <w:p w14:paraId="145D0BD0" w14:textId="77777777" w:rsidR="000A55C9" w:rsidRPr="00DC20C3" w:rsidRDefault="0070450D"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hint="cs"/>
          <w:b w:val="0"/>
          <w:bCs w:val="0"/>
          <w:rtl/>
          <w:lang w:bidi="fa-IR"/>
        </w:rPr>
        <w:t xml:space="preserve"> </w:t>
      </w:r>
      <w:r w:rsidR="000A55C9" w:rsidRPr="00DC20C3">
        <w:rPr>
          <w:rFonts w:ascii="Traditional Arabic" w:hAnsi="Traditional Arabic" w:cs="B Badr"/>
          <w:b w:val="0"/>
          <w:bCs w:val="0"/>
          <w:rtl/>
          <w:lang w:bidi="fa-IR"/>
        </w:rPr>
        <w:t xml:space="preserve"> مَنْ دَخَلَ الْمَسْجِدَ فَلْيُدْخِلْ رِجْلَهُ الْيُمْنَى قَبْلَ الْيُسْرَى وَ لْيَقُلْ بِسْمِ اللَّهِ وَ بِاللَّهِ السَّلَامُ عَلَيْكَ أَيُّهَا النَّبِيُّ وَ رَحْمَةُ اللَّهِ وَ بَرَكَاتُهُ اللَّهُمَّ صَلِّ عَلَى مُحَمَّدٍ وَ آلِ مُحَمَّدٍ وَ افْتَحْ لَنَا أَبْوَابَ رَحْمَتِكَ وَ اجْعَلْنَا مِنْ عُمَّارِ مَسَاجِدِكَ جَلَّ ثَنَاءُ وَجْهِكَ وَ إِذَا خَرَجَ فَلْيُخْرِجْ رِجْلَهُ الْيُسْرَى قَبْلَ الْيُمْنَى وَ لْيَقُلْ اللَّهُمَّ صَلِّ عَلَى مُحَمَّدٍ وَ آلِ مُحَمَّدٍ وَ افْتَحْ لَنَا بَابَ رَحْمَتِك‏</w:t>
      </w:r>
    </w:p>
    <w:p w14:paraId="509AEBD3"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من لا يحضره الفقيه       ج‏1       240       باب فضل المساجد و حرمتها و ثواب من صلى فيها .....  ص : 228</w:t>
      </w:r>
    </w:p>
    <w:p w14:paraId="6255DF8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دخول بيت الله، آداب خروج، عمران مسجد  ،  زيارت مسجد، زيارت پيامبر ، دعای ورود ، سلام پیامبر در مسجد </w:t>
      </w:r>
    </w:p>
    <w:p w14:paraId="136C609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قَالَ الصَّادِقُ</w:t>
      </w:r>
      <w:r w:rsidRPr="00DC20C3">
        <w:rPr>
          <w:rFonts w:ascii="Traditional Arabic" w:hAnsi="Traditional Arabic" w:cs="B Badr"/>
          <w:b w:val="0"/>
          <w:bCs w:val="0"/>
          <w:noProof/>
          <w:sz w:val="20"/>
          <w:szCs w:val="20"/>
        </w:rPr>
        <w:drawing>
          <wp:inline distT="0" distB="0" distL="0" distR="0" wp14:anchorId="00CC5831" wp14:editId="3A5FF9B0">
            <wp:extent cx="133350" cy="114300"/>
            <wp:effectExtent l="0" t="0" r="0" b="0"/>
            <wp:docPr id="1631" name="Picture 163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إِذَا دَخَلْتَ الْمَسْجِدَ فَأَدْخِلْ رِجْلَكَ الْيُمْنَى وَ صَلِّ عَلَى النَّبِيِّ وَ آلِهِ وَ إِذَا خَرَجْتَ فَأَخْرِجْ رِجْلَكَ الْيُسْرَى وَ صَلِّ عَلَى النَّبِيِّ وَ آلِهِ </w:t>
      </w:r>
    </w:p>
    <w:p w14:paraId="3FC3071B"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81     23    باب 9- صلاة التحية و الدعاء عند الخ</w:t>
      </w:r>
    </w:p>
    <w:p w14:paraId="37F466C2" w14:textId="77777777" w:rsidR="000A55C9"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دخول و آداب خروج ، سلام پیامبر در مسجد ، پای راست وچپ در مسجد </w:t>
      </w:r>
    </w:p>
    <w:p w14:paraId="4539D98E" w14:textId="3CA4DFD9" w:rsidR="00A961DF" w:rsidRPr="00A961DF" w:rsidRDefault="00A961DF" w:rsidP="00A961DF">
      <w:pPr>
        <w:pStyle w:val="a"/>
        <w:numPr>
          <w:ilvl w:val="0"/>
          <w:numId w:val="5"/>
        </w:numPr>
        <w:tabs>
          <w:tab w:val="left" w:pos="1134"/>
        </w:tabs>
        <w:spacing w:line="240" w:lineRule="auto"/>
        <w:rPr>
          <w:rFonts w:ascii="Traditional Arabic" w:hAnsi="Traditional Arabic" w:cs="B Badr"/>
          <w:b w:val="0"/>
          <w:bCs w:val="0"/>
          <w:rtl/>
          <w:lang w:bidi="fa-IR"/>
        </w:rPr>
      </w:pPr>
      <w:r w:rsidRPr="00A961DF">
        <w:rPr>
          <w:rFonts w:ascii="Traditional Arabic" w:hAnsi="Traditional Arabic" w:cs="B Badr"/>
          <w:b w:val="0"/>
          <w:bCs w:val="0"/>
          <w:rtl/>
          <w:lang w:bidi="fa-IR"/>
        </w:rPr>
        <w:t>المعجم الكبير عن ابن عبّاس : كانَ رَسولُ اللّه ِ صلى الله عليه و آله ... إذا دَخَلَ المَسجِدَ أدخَلَ رِجلَهُ اليُمنى</w:t>
      </w:r>
    </w:p>
    <w:p w14:paraId="6AEB94D7" w14:textId="16DA059D" w:rsidR="00A961DF" w:rsidRDefault="00A961DF" w:rsidP="00A961DF">
      <w:pPr>
        <w:pStyle w:val="a"/>
        <w:tabs>
          <w:tab w:val="left" w:pos="1134"/>
        </w:tabs>
        <w:spacing w:line="240" w:lineRule="auto"/>
        <w:rPr>
          <w:rFonts w:ascii="Traditional Arabic" w:hAnsi="Traditional Arabic" w:cs="B Badr"/>
          <w:b w:val="0"/>
          <w:bCs w:val="0"/>
          <w:sz w:val="16"/>
          <w:szCs w:val="16"/>
          <w:rtl/>
          <w:lang w:bidi="fa-IR"/>
        </w:rPr>
      </w:pPr>
      <w:r w:rsidRPr="00A961DF">
        <w:rPr>
          <w:rFonts w:ascii="Traditional Arabic" w:hAnsi="Traditional Arabic" w:cs="B Badr"/>
          <w:b w:val="0"/>
          <w:bCs w:val="0"/>
          <w:sz w:val="16"/>
          <w:szCs w:val="16"/>
          <w:rtl/>
          <w:lang w:bidi="fa-IR"/>
        </w:rPr>
        <w:t>المعجم الكبير: ج 10 ص 315 ح 10766 ، مسند أبي يعلى: ج 3 ص 103 ح 2604 ، تاريخ دمشق: ج 4 ص 61 ، تفسير القرطبي: ج 19 ص 22 ، كنز العمّال: ج 7 ص 124 ح 18301</w:t>
      </w:r>
      <w:r w:rsidRPr="00A961DF">
        <w:rPr>
          <w:rFonts w:ascii="Traditional Arabic" w:hAnsi="Traditional Arabic" w:cs="B Badr"/>
          <w:b w:val="0"/>
          <w:bCs w:val="0"/>
          <w:sz w:val="16"/>
          <w:szCs w:val="16"/>
          <w:lang w:bidi="fa-IR"/>
        </w:rPr>
        <w:t xml:space="preserve"> .</w:t>
      </w:r>
    </w:p>
    <w:p w14:paraId="02E5381E" w14:textId="2EA6905F" w:rsidR="00696E31" w:rsidRPr="00A961DF" w:rsidRDefault="00696E31" w:rsidP="00696E31">
      <w:pPr>
        <w:pStyle w:val="Heading6"/>
        <w:rPr>
          <w:b/>
          <w:bCs/>
          <w:sz w:val="16"/>
          <w:szCs w:val="16"/>
          <w:rtl/>
        </w:rPr>
      </w:pPr>
      <w:r w:rsidRPr="00DC20C3">
        <w:rPr>
          <w:rtl/>
        </w:rPr>
        <w:t>آداب ورود</w:t>
      </w:r>
    </w:p>
    <w:p w14:paraId="3616F30C" w14:textId="77777777" w:rsidR="00797637" w:rsidRPr="00DC20C3" w:rsidRDefault="00797637"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عَبْدِ اللَّهِ بْنِ الْحَارِثِ قَالَ كَانَتْ لِعَلِيِّ بْنِ الْحُسَيْنِ</w:t>
      </w:r>
      <w:r w:rsidRPr="00DC20C3">
        <w:rPr>
          <w:rFonts w:ascii="Traditional Arabic" w:hAnsi="Traditional Arabic" w:cs="B Badr"/>
          <w:b w:val="0"/>
          <w:bCs w:val="0"/>
          <w:noProof/>
          <w:sz w:val="20"/>
          <w:szCs w:val="20"/>
        </w:rPr>
        <w:drawing>
          <wp:inline distT="0" distB="0" distL="0" distR="0" wp14:anchorId="0EFA9D06" wp14:editId="3F66A414">
            <wp:extent cx="133350" cy="114300"/>
            <wp:effectExtent l="0" t="0" r="0" b="0"/>
            <wp:docPr id="1576" name="Picture 157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قَارُورَةُ مِسْكٍ فِي مَسْجِدِهِ فَإِذَا دَخَلَ إِلَى الصَّلَاةِ أَخَذَ مِنْهُ وَ تَمَسَّحَ بِهِ </w:t>
      </w:r>
    </w:p>
    <w:p w14:paraId="2976F3A5" w14:textId="77777777" w:rsidR="00797637" w:rsidRPr="00DC20C3" w:rsidRDefault="00797637" w:rsidP="00797637">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46     58    باب 5- مكارم أخلاقه و علمه و إقرار</w:t>
      </w:r>
    </w:p>
    <w:p w14:paraId="536DC414" w14:textId="77777777" w:rsidR="00797637" w:rsidRPr="00DC20C3" w:rsidRDefault="00797637" w:rsidP="00696E31">
      <w:pPr>
        <w:pStyle w:val="Heading6"/>
        <w:rPr>
          <w:rtl/>
        </w:rPr>
      </w:pPr>
      <w:r w:rsidRPr="00DC20C3">
        <w:rPr>
          <w:rtl/>
        </w:rPr>
        <w:t xml:space="preserve">  عطرافشاني در  مسجد  ، استفاده عطر از مسجد، آداب ورود </w:t>
      </w:r>
    </w:p>
    <w:p w14:paraId="3336EDEA" w14:textId="77777777" w:rsidR="00696E31" w:rsidRDefault="00797637" w:rsidP="00696E31">
      <w:pPr>
        <w:pStyle w:val="Heading4"/>
        <w:rPr>
          <w:rtl/>
        </w:rPr>
      </w:pPr>
      <w:r w:rsidRPr="00DC20C3">
        <w:rPr>
          <w:rtl/>
        </w:rPr>
        <w:t>آداب مسجد</w:t>
      </w:r>
    </w:p>
    <w:p w14:paraId="35080384" w14:textId="2EDB6ED0" w:rsidR="00CE37D9" w:rsidRDefault="00797637" w:rsidP="00696E31">
      <w:pPr>
        <w:pStyle w:val="Heading4"/>
        <w:rPr>
          <w:rtl/>
        </w:rPr>
      </w:pPr>
      <w:r w:rsidRPr="00DC20C3">
        <w:rPr>
          <w:sz w:val="36"/>
          <w:szCs w:val="36"/>
          <w:rtl/>
        </w:rPr>
        <w:t xml:space="preserve"> </w:t>
      </w:r>
      <w:r w:rsidR="00CE37D9" w:rsidRPr="00DC20C3">
        <w:rPr>
          <w:rtl/>
        </w:rPr>
        <w:t>دعای ورود</w:t>
      </w:r>
    </w:p>
    <w:p w14:paraId="0F7BA70A" w14:textId="77777777" w:rsidR="00797637" w:rsidRPr="00DC20C3" w:rsidRDefault="00797637"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كَهْمَسٍ قَالَ سَمِعْتُ أَبَا عَبْدِ اللَّهِ</w:t>
      </w:r>
      <w:r w:rsidRPr="00DC20C3">
        <w:rPr>
          <w:rFonts w:ascii="Traditional Arabic" w:hAnsi="Traditional Arabic" w:cs="B Badr"/>
          <w:b w:val="0"/>
          <w:bCs w:val="0"/>
          <w:noProof/>
          <w:sz w:val="20"/>
          <w:szCs w:val="20"/>
        </w:rPr>
        <w:drawing>
          <wp:inline distT="0" distB="0" distL="0" distR="0" wp14:anchorId="5FB1763F" wp14:editId="361226B4">
            <wp:extent cx="133350" cy="114300"/>
            <wp:effectExtent l="0" t="0" r="0" b="0"/>
            <wp:docPr id="1568" name="Picture 156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يَقُولُ</w:t>
      </w:r>
      <w:r w:rsidRPr="00DC20C3">
        <w:rPr>
          <w:rFonts w:ascii="Traditional Arabic" w:hAnsi="Traditional Arabic" w:cs="B Badr"/>
          <w:b w:val="0"/>
          <w:bCs w:val="0"/>
          <w:rtl/>
        </w:rPr>
        <w:t xml:space="preserve"> دَخَلَ رَجُلٌ الْمَسْجِدَ فَابْتَدَأَ قَبْلَ الثَّنَاءِ عَلَى اللَّهِ وَ الصَّلَاةِ عَلَى النَّبِيِّ</w:t>
      </w:r>
      <w:r w:rsidRPr="00DC20C3">
        <w:rPr>
          <w:rFonts w:ascii="Traditional Arabic" w:hAnsi="Traditional Arabic" w:cs="B Badr"/>
          <w:b w:val="0"/>
          <w:bCs w:val="0"/>
          <w:noProof/>
        </w:rPr>
        <w:drawing>
          <wp:inline distT="0" distB="0" distL="0" distR="0" wp14:anchorId="71639CBB" wp14:editId="1580ADDE">
            <wp:extent cx="171450" cy="152400"/>
            <wp:effectExtent l="0" t="0" r="0" b="0"/>
            <wp:docPr id="1567" name="Picture 156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فَقَالَ رَسُولُ اللَّهِ</w:t>
      </w:r>
      <w:r w:rsidRPr="00DC20C3">
        <w:rPr>
          <w:rFonts w:ascii="Traditional Arabic" w:hAnsi="Traditional Arabic" w:cs="B Badr"/>
          <w:b w:val="0"/>
          <w:bCs w:val="0"/>
          <w:noProof/>
        </w:rPr>
        <w:drawing>
          <wp:inline distT="0" distB="0" distL="0" distR="0" wp14:anchorId="049AE1E9" wp14:editId="44D96D54">
            <wp:extent cx="171450" cy="152400"/>
            <wp:effectExtent l="0" t="0" r="0" b="0"/>
            <wp:docPr id="1566" name="Picture 156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عَاجَلَ الْعَبْدُ رَبَّهُ ثُمَّ دَخَلَ آخَرُ فَصَلَّى وَ أَثْنَى عَلَى اللَّهِ عَزَّ وَ جَلَّ وَ صَلَّى عَلَى رَسُولِ اللَّهِ</w:t>
      </w:r>
      <w:r w:rsidRPr="00DC20C3">
        <w:rPr>
          <w:rFonts w:ascii="Traditional Arabic" w:hAnsi="Traditional Arabic" w:cs="B Badr"/>
          <w:b w:val="0"/>
          <w:bCs w:val="0"/>
          <w:noProof/>
        </w:rPr>
        <w:drawing>
          <wp:inline distT="0" distB="0" distL="0" distR="0" wp14:anchorId="64440681" wp14:editId="20BA7EA6">
            <wp:extent cx="171450" cy="152400"/>
            <wp:effectExtent l="0" t="0" r="0" b="0"/>
            <wp:docPr id="1565" name="Picture 156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فَقَالَ رَسُولُ اللَّهِ</w:t>
      </w:r>
      <w:r w:rsidRPr="00DC20C3">
        <w:rPr>
          <w:rFonts w:ascii="Traditional Arabic" w:hAnsi="Traditional Arabic" w:cs="B Badr"/>
          <w:b w:val="0"/>
          <w:bCs w:val="0"/>
          <w:noProof/>
        </w:rPr>
        <w:drawing>
          <wp:inline distT="0" distB="0" distL="0" distR="0" wp14:anchorId="2D995C7B" wp14:editId="6F7D9AAB">
            <wp:extent cx="171450" cy="152400"/>
            <wp:effectExtent l="0" t="0" r="0" b="0"/>
            <wp:docPr id="1564" name="Picture 156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سَلْ تُعْطَهُ </w:t>
      </w:r>
      <w:r w:rsidRPr="00DC20C3">
        <w:rPr>
          <w:rFonts w:ascii="Traditional Arabic" w:hAnsi="Traditional Arabic" w:cs="B Badr"/>
          <w:b w:val="0"/>
          <w:bCs w:val="0"/>
          <w:rtl/>
        </w:rPr>
        <w:lastRenderedPageBreak/>
        <w:t>ثُمَّ قَالَ إِنَّ فِي كِتَابِ عَلِيٍّ</w:t>
      </w:r>
      <w:r w:rsidRPr="00DC20C3">
        <w:rPr>
          <w:rFonts w:ascii="Traditional Arabic" w:hAnsi="Traditional Arabic" w:cs="B Badr"/>
          <w:b w:val="0"/>
          <w:bCs w:val="0"/>
          <w:noProof/>
        </w:rPr>
        <w:drawing>
          <wp:inline distT="0" distB="0" distL="0" distR="0" wp14:anchorId="40A396F8" wp14:editId="5EE383E1">
            <wp:extent cx="133350" cy="114300"/>
            <wp:effectExtent l="0" t="0" r="0" b="0"/>
            <wp:docPr id="1563" name="Picture 156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إِنَّ الثَّنَاءَ عَلَى اللَّهِ وَ الصَّلَاةَ عَلَى رَسُولِهِ قَبْلَ الْمَسْأَلَةِ وَ إِنَّ أَحَدَكُمْ لَيَأْتِي الرَّجُلَ يَطْلُبُ الْحَاجَةَ فَيُحِبُّ أَنْ يَقُولَ لَهُ خَيْراً قَبْلَ أَنْ يَسْأَلَهُ حَاجَتَهُ </w:t>
      </w:r>
    </w:p>
    <w:p w14:paraId="15C3D412" w14:textId="77777777" w:rsidR="00797637" w:rsidRPr="00DC20C3" w:rsidRDefault="00797637" w:rsidP="00797637">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الكافي     2     485    باب الثناء قبل الدعاء ..... </w:t>
      </w:r>
      <w:r w:rsidRPr="00DC20C3">
        <w:rPr>
          <w:rFonts w:ascii="Traditional Arabic" w:hAnsi="Traditional Arabic" w:cs="B Badr"/>
          <w:b w:val="0"/>
          <w:bCs w:val="0"/>
          <w:noProof/>
          <w:sz w:val="16"/>
          <w:szCs w:val="16"/>
        </w:rPr>
        <w:drawing>
          <wp:inline distT="0" distB="0" distL="0" distR="0" wp14:anchorId="59473C22" wp14:editId="1CDAC5B0">
            <wp:extent cx="171450" cy="152400"/>
            <wp:effectExtent l="0" t="0" r="0" b="0"/>
            <wp:docPr id="1562" name="Picture 156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84</w:t>
      </w:r>
    </w:p>
    <w:p w14:paraId="14AB7B2D" w14:textId="77777777" w:rsidR="00797637" w:rsidRPr="00DC20C3" w:rsidRDefault="00797637" w:rsidP="00797637">
      <w:pPr>
        <w:tabs>
          <w:tab w:val="left" w:pos="1134"/>
        </w:tabs>
        <w:jc w:val="both"/>
        <w:rPr>
          <w:rFonts w:ascii="IranNastaliq" w:hAnsi="IranNastaliq" w:cs="B Badr"/>
          <w:sz w:val="52"/>
          <w:szCs w:val="52"/>
          <w:rtl/>
        </w:rPr>
      </w:pPr>
      <w:r w:rsidRPr="00DC20C3">
        <w:rPr>
          <w:rFonts w:ascii="Traditional Arabic" w:hAnsi="Traditional Arabic" w:cs="B Badr"/>
          <w:rtl/>
        </w:rPr>
        <w:t xml:space="preserve"> آداب حضور  ، دعا در مسجد، ستايش و درود بر پيامبر (ص) ، انقلابیون در مسجد ، دعا در مسجد ، استجابت دعا در مسجد</w:t>
      </w:r>
    </w:p>
    <w:p w14:paraId="11A12F83" w14:textId="77777777" w:rsidR="00CE37D9" w:rsidRPr="00DC20C3" w:rsidRDefault="00CE37D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إِذَا دَخَلْتَ الْمَسْجِدَ فَقَدِّمْ رِجْلَكَ الْيُمْنَى وَ قُلْ بِسْمِ اللَّهِ وَ بِاللَّهِ وَ مِنَ اللَّهِ وَ إِلَى اللَّهِ وَ خَيْرُ الْأَسْمَاءِ كُلِّهَا لِلَّهِ تَوَكَّلْتُ عَلَى اللَّهِ لَا حَوْلَ وَ لَا قُوَّةَ إِلَّا بِاللَّهِ اللَّهُمَّ صَلِّ عَلَى مُحَمَّدٍ وَ آلِ مُحَمَّدٍ وَ افْتَحْ لِي بَابَ رَحْمَتِكَ وَ تَوْبَتِكَ وَ أَغْلِقْ عَنِّي أَبْوَابَ مَعْصِيَتِكَ وَ اجْعَلْنِي مِنْ زُوَّارِكَ وَ عُمَّارِ مَسَاجِدِكَ وَ مِمَّنْ يُنَاجِيكَ بِاللَّيْلِ وَ النَّهَارِ وَ مِنَ الَّذِينَ هُمْ فِي صَلاتِهِمْ خاشِعُونَ وَ ادْحَرْ عَنِّي الشَّيْطَانَ الرَّجِيمَ وَ جُنُودَ إِبْلِيسَ أَجْمَعِينَ ثُمَّ اقْرَأْ آيَةَ الْكُرْسِيِّ وَ الْمُعَوِّذَتَيْنِ وَ سَبِّحِ اللَّهَ سَبْعاً وَ احْمَدِ اللَّهَ سَبْعاً وَ كَبِّرِ اللَّهَ سَبْعاً وَ هَلِّلِ اللَّهَ سَبْعاً ثُمَّ قُلِ اللَّهُمَّ لَكَ الْحَمْدُ عَلَى مَا هَدَيْتَنِي وَ لَكَ الْحَمْدُ عَلَى مَا فَضَّلْتَنِي وَ لَكَ الْحَمْدُ عَلَى مَا شَرَّفْتَنِي وَ لَكَ الْحَمْدُ عَلَى كُلِّ بَلَاءٍ حَسَنٍ أَبْلَيْتَنِي اللَّهُمَّ تَقَبَّلْ صَلَاتِي وَ دُعَائِي وَ طَهِّرْ قَلْبِي وَ اشْرَحْ صَدْرِي وَ تُبْ عَلَيَّ إِنَّكَ أَنْتَ التَّوَّابُ الرَّحِيمُ‏</w:t>
      </w:r>
    </w:p>
    <w:p w14:paraId="6FA876F9" w14:textId="77777777" w:rsidR="00CE37D9" w:rsidRPr="00DC20C3" w:rsidRDefault="00CE37D9" w:rsidP="00CE37D9">
      <w:pPr>
        <w:pStyle w:val="Heading3"/>
        <w:tabs>
          <w:tab w:val="left" w:pos="1134"/>
        </w:tabs>
        <w:jc w:val="both"/>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81     24    باب 9- صلاة التحية و الدعاء عند الخ</w:t>
      </w:r>
    </w:p>
    <w:p w14:paraId="2CE92C1D" w14:textId="77777777" w:rsidR="00CE37D9" w:rsidRDefault="00CE37D9" w:rsidP="00CE37D9">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بازگشايي رحمت  ،  زيارت مسجد ، آداب ورود ، زيارت خدا ، عامر مسجد زائر خدا، آداب حضور ، پای راست وچپ ، مسجد باب رحمت خدا ، بسته شدن راه معصیت ، زیارت مسجد زیات خدا ، حضور در مسجد حضور عمران مسجد ، پناه بردن از شرّشیطان ، </w:t>
      </w:r>
      <w:r w:rsidRPr="00DC20C3">
        <w:rPr>
          <w:rFonts w:ascii="Traditional Arabic" w:hAnsi="Traditional Arabic" w:cs="B Badr" w:hint="cs"/>
          <w:rtl/>
        </w:rPr>
        <w:t>قرآن</w:t>
      </w:r>
      <w:r w:rsidRPr="00DC20C3">
        <w:rPr>
          <w:rFonts w:ascii="Traditional Arabic" w:hAnsi="Traditional Arabic" w:cs="B Badr"/>
          <w:rtl/>
        </w:rPr>
        <w:t xml:space="preserve"> خواند در مسجد ، شکر بر حضور در مسجد ،   فضیلت وشرافت  زوّار خدا  </w:t>
      </w:r>
    </w:p>
    <w:p w14:paraId="084E1F8B" w14:textId="77777777" w:rsidR="00797637" w:rsidRPr="00DC20C3" w:rsidRDefault="00797637"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أَبِي بَصِيرٍ قَالَ قَالَ أَبُو عَبْدِ اللَّهِ</w:t>
      </w:r>
      <w:r w:rsidRPr="00DC20C3">
        <w:rPr>
          <w:rFonts w:ascii="Traditional Arabic" w:hAnsi="Traditional Arabic" w:cs="B Badr"/>
          <w:b w:val="0"/>
          <w:bCs w:val="0"/>
          <w:noProof/>
          <w:sz w:val="20"/>
          <w:szCs w:val="20"/>
        </w:rPr>
        <w:drawing>
          <wp:inline distT="0" distB="0" distL="0" distR="0" wp14:anchorId="0FDEA28B" wp14:editId="6B0E6B69">
            <wp:extent cx="133350" cy="114300"/>
            <wp:effectExtent l="0" t="0" r="0" b="0"/>
            <wp:docPr id="1603" name="Picture 160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إِذَا دَخَلْتَ الْمَسْجِدَ فَاحْمَدِ اللَّهَ وَ أَثْنِ عَلَيْهِ وَ صَلِّ عَلَى النَّبِيِّ</w:t>
      </w:r>
      <w:r w:rsidRPr="00DC20C3">
        <w:rPr>
          <w:rFonts w:ascii="Traditional Arabic" w:hAnsi="Traditional Arabic" w:cs="B Badr"/>
          <w:b w:val="0"/>
          <w:bCs w:val="0"/>
          <w:noProof/>
        </w:rPr>
        <w:drawing>
          <wp:inline distT="0" distB="0" distL="0" distR="0" wp14:anchorId="233B8ED6" wp14:editId="3EE36C9A">
            <wp:extent cx="171450" cy="152400"/>
            <wp:effectExtent l="0" t="0" r="0" b="0"/>
            <wp:docPr id="1602" name="Picture 160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14:paraId="1D2895A1" w14:textId="77777777" w:rsidR="00A43134" w:rsidRDefault="00A43134" w:rsidP="00A43134">
      <w:pPr>
        <w:pStyle w:val="StyleHeading2LatinIranNastaliqComplexIranNastaliq24"/>
        <w:tabs>
          <w:tab w:val="left" w:pos="1134"/>
        </w:tabs>
        <w:spacing w:line="240" w:lineRule="auto"/>
        <w:jc w:val="both"/>
        <w:rPr>
          <w:rFonts w:ascii="Traditional Arabic" w:hAnsi="Traditional Arabic" w:cs="B Badr"/>
          <w:i w:val="0"/>
          <w:sz w:val="16"/>
          <w:szCs w:val="16"/>
          <w:rtl/>
          <w:lang w:bidi="fa-IR"/>
        </w:rPr>
      </w:pPr>
      <w:r w:rsidRPr="00A43134">
        <w:rPr>
          <w:rFonts w:ascii="Traditional Arabic" w:hAnsi="Traditional Arabic" w:cs="B Badr"/>
          <w:i w:val="0"/>
          <w:sz w:val="16"/>
          <w:szCs w:val="16"/>
          <w:rtl/>
        </w:rPr>
        <w:t>تهذيب الأحكام: ج 2 ص 65 ح 233 عن أبي بصير ، المزار للمفيد: ص 75 ، مصباح المتهجّد: ص 740 ح 831 كلاهما نحوه من دون إسنادٍ إلى المعصوم ، بحار الأنوار: ج 99 ص 190 ح 5 نقلاً عن الهداية</w:t>
      </w:r>
      <w:r w:rsidRPr="00A43134">
        <w:rPr>
          <w:rFonts w:ascii="Traditional Arabic" w:hAnsi="Traditional Arabic" w:cs="B Badr"/>
          <w:i w:val="0"/>
          <w:sz w:val="16"/>
          <w:szCs w:val="16"/>
          <w:lang w:bidi="fa-IR"/>
        </w:rPr>
        <w:t xml:space="preserve"> .</w:t>
      </w:r>
    </w:p>
    <w:p w14:paraId="429DEFE6" w14:textId="793C4540" w:rsidR="00797637" w:rsidRPr="00DC20C3" w:rsidRDefault="00797637" w:rsidP="00696E31">
      <w:pPr>
        <w:pStyle w:val="Heading6"/>
        <w:rPr>
          <w:rtl/>
        </w:rPr>
      </w:pPr>
      <w:r w:rsidRPr="00DC20C3">
        <w:rPr>
          <w:rtl/>
        </w:rPr>
        <w:t xml:space="preserve">  </w:t>
      </w:r>
      <w:r w:rsidR="00696E31" w:rsidRPr="00DC20C3">
        <w:rPr>
          <w:rFonts w:ascii="Traditional Arabic" w:hAnsi="Traditional Arabic"/>
          <w:rtl/>
        </w:rPr>
        <w:t>آداب ورود</w:t>
      </w:r>
      <w:r w:rsidR="00696E31">
        <w:rPr>
          <w:rFonts w:ascii="Traditional Arabic" w:hAnsi="Traditional Arabic" w:hint="cs"/>
          <w:rtl/>
        </w:rPr>
        <w:t>،</w:t>
      </w:r>
      <w:r w:rsidR="00696E31" w:rsidRPr="00DC20C3">
        <w:rPr>
          <w:rFonts w:ascii="Traditional Arabic" w:hAnsi="Traditional Arabic"/>
          <w:rtl/>
        </w:rPr>
        <w:t xml:space="preserve"> </w:t>
      </w:r>
      <w:r w:rsidRPr="00DC20C3">
        <w:rPr>
          <w:rtl/>
        </w:rPr>
        <w:t>زيارت مسجد</w:t>
      </w:r>
      <w:r w:rsidR="00696E31">
        <w:rPr>
          <w:rFonts w:hint="cs"/>
          <w:rtl/>
        </w:rPr>
        <w:t>،</w:t>
      </w:r>
      <w:r w:rsidRPr="00DC20C3">
        <w:rPr>
          <w:rtl/>
        </w:rPr>
        <w:t xml:space="preserve"> زيارت پيامبر </w:t>
      </w:r>
    </w:p>
    <w:p w14:paraId="40091B54" w14:textId="77777777" w:rsidR="00797637" w:rsidRPr="00DC20C3" w:rsidRDefault="00797637"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قَالَ رَسُولُ اللَّهِ </w:t>
      </w:r>
      <w:r w:rsidRPr="00DC20C3">
        <w:rPr>
          <w:rFonts w:ascii="Traditional Arabic" w:hAnsi="Traditional Arabic" w:cs="B Badr"/>
          <w:b w:val="0"/>
          <w:bCs w:val="0"/>
          <w:noProof/>
          <w:sz w:val="20"/>
          <w:szCs w:val="20"/>
        </w:rPr>
        <w:drawing>
          <wp:inline distT="0" distB="0" distL="0" distR="0" wp14:anchorId="35CA2703" wp14:editId="27477A7A">
            <wp:extent cx="381000" cy="171450"/>
            <wp:effectExtent l="0" t="0" r="0" b="0"/>
            <wp:docPr id="1606" name="Picture 160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إِذَا دَخَلَ أَحَدُكُمْ الْمَسْجِدَ فَلْيُسَلِّمْ عَلَى النَّبِيِّ </w:t>
      </w:r>
      <w:r w:rsidRPr="00DC20C3">
        <w:rPr>
          <w:rFonts w:ascii="Traditional Arabic" w:hAnsi="Traditional Arabic" w:cs="B Badr"/>
          <w:b w:val="0"/>
          <w:bCs w:val="0"/>
          <w:noProof/>
        </w:rPr>
        <w:drawing>
          <wp:inline distT="0" distB="0" distL="0" distR="0" wp14:anchorId="7C3272BB" wp14:editId="36687D06">
            <wp:extent cx="381000" cy="171450"/>
            <wp:effectExtent l="0" t="0" r="0" b="0"/>
            <wp:docPr id="1605" name="Picture 160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ثُمَّ لِيَقُلْ اللَّهُمَّ افْتَحْ لِي أَبْوَابَ رَحْمَتِكَ فَإِذَا خَرَجَ فَلْيَقُلْ اللَّهُمَّ إِنِّي أَسْأَلُكَ مِنْ فَضْلِكَ</w:t>
      </w:r>
    </w:p>
    <w:p w14:paraId="386A3803" w14:textId="77777777" w:rsidR="00797637" w:rsidRPr="00DC20C3" w:rsidRDefault="00797637" w:rsidP="00797637">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1/113</w:t>
      </w:r>
    </w:p>
    <w:p w14:paraId="5DF3A467" w14:textId="77777777" w:rsidR="00797637" w:rsidRDefault="00797637" w:rsidP="00797637">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زيارت مسجد زيارت پيامبر  ، آداب ورود و خروج ، صلوات بر پیامبر </w:t>
      </w:r>
    </w:p>
    <w:p w14:paraId="0F35238E" w14:textId="2914DEDD" w:rsidR="00D017A0" w:rsidRPr="00D017A0" w:rsidRDefault="00D017A0" w:rsidP="00D017A0">
      <w:pPr>
        <w:pStyle w:val="a"/>
        <w:numPr>
          <w:ilvl w:val="0"/>
          <w:numId w:val="5"/>
        </w:numPr>
        <w:tabs>
          <w:tab w:val="left" w:pos="1134"/>
        </w:tabs>
        <w:spacing w:line="240" w:lineRule="auto"/>
        <w:rPr>
          <w:rFonts w:ascii="Traditional Arabic" w:hAnsi="Traditional Arabic" w:cs="B Badr"/>
          <w:b w:val="0"/>
          <w:bCs w:val="0"/>
          <w:rtl/>
          <w:lang w:bidi="fa-IR"/>
        </w:rPr>
      </w:pPr>
      <w:r w:rsidRPr="00D017A0">
        <w:rPr>
          <w:rFonts w:ascii="Traditional Arabic" w:hAnsi="Traditional Arabic" w:cs="B Badr"/>
          <w:b w:val="0"/>
          <w:bCs w:val="0"/>
          <w:rtl/>
          <w:lang w:bidi="fa-IR"/>
        </w:rPr>
        <w:t>عنه صلى الله عليه و آله : إذا دَخَلَ أحَدُكُمُ المَسجِدَ فَليُسَلِّم عَلَى النَّبِيِّ صلى الله عليه و آله ... وإذا خَرَجَ فَليُسَلِّم عَلَى النَّبِيِّ صلى الله عليه و آله وَليَقُل : اللّهُمَّ أعِذني مِنَ الشَّيطانِ الرَّجيمِ .</w:t>
      </w:r>
    </w:p>
    <w:p w14:paraId="18A665C2" w14:textId="5425D8DD" w:rsidR="00D017A0" w:rsidRDefault="00D017A0" w:rsidP="00D017A0">
      <w:pPr>
        <w:pStyle w:val="a"/>
        <w:tabs>
          <w:tab w:val="left" w:pos="1134"/>
        </w:tabs>
        <w:spacing w:line="240" w:lineRule="auto"/>
        <w:rPr>
          <w:rFonts w:ascii="Traditional Arabic" w:hAnsi="Traditional Arabic" w:cs="B Badr"/>
          <w:b w:val="0"/>
          <w:bCs w:val="0"/>
          <w:sz w:val="16"/>
          <w:szCs w:val="16"/>
          <w:rtl/>
          <w:lang w:bidi="fa-IR"/>
        </w:rPr>
      </w:pPr>
      <w:r w:rsidRPr="00D017A0">
        <w:rPr>
          <w:rFonts w:ascii="Traditional Arabic" w:hAnsi="Traditional Arabic" w:cs="B Badr"/>
          <w:b w:val="0"/>
          <w:bCs w:val="0"/>
          <w:sz w:val="16"/>
          <w:szCs w:val="16"/>
          <w:rtl/>
          <w:lang w:bidi="fa-IR"/>
        </w:rPr>
        <w:t>عمل الليوم والليلة لابن السنّي: ص 35 ح 86 عن أبي هريرة ، الأذكار للنووي: ص 37 عن أبي حميد أو أبي اُسيد .</w:t>
      </w:r>
    </w:p>
    <w:p w14:paraId="6D7E31A1" w14:textId="5AD27B75" w:rsidR="00696E31" w:rsidRPr="00D017A0" w:rsidRDefault="00696E31" w:rsidP="00696E31">
      <w:pPr>
        <w:pStyle w:val="Heading6"/>
        <w:rPr>
          <w:b/>
          <w:bCs/>
          <w:sz w:val="16"/>
          <w:szCs w:val="16"/>
          <w:rtl/>
        </w:rPr>
      </w:pPr>
      <w:r w:rsidRPr="00DC20C3">
        <w:rPr>
          <w:rtl/>
        </w:rPr>
        <w:t>آداب ورود</w:t>
      </w:r>
      <w:r>
        <w:rPr>
          <w:rFonts w:hint="cs"/>
          <w:rtl/>
        </w:rPr>
        <w:t>،‌ دعا در مسجد،‌</w:t>
      </w:r>
      <w:r w:rsidRPr="00696E31">
        <w:rPr>
          <w:rFonts w:ascii="Traditional Arabic" w:hAnsi="Traditional Arabic" w:hint="cs"/>
          <w:rtl/>
        </w:rPr>
        <w:t xml:space="preserve"> </w:t>
      </w:r>
      <w:r w:rsidRPr="00DC20C3">
        <w:rPr>
          <w:rFonts w:ascii="Traditional Arabic" w:hAnsi="Traditional Arabic" w:hint="cs"/>
          <w:rtl/>
        </w:rPr>
        <w:t>دعای وقت دخول مسجد</w:t>
      </w:r>
      <w:r w:rsidRPr="00DC20C3">
        <w:rPr>
          <w:rFonts w:ascii="Traditional Arabic" w:hAnsi="Traditional Arabic"/>
          <w:rtl/>
        </w:rPr>
        <w:t xml:space="preserve">  </w:t>
      </w:r>
    </w:p>
    <w:p w14:paraId="66F6F109" w14:textId="77777777" w:rsidR="00797637" w:rsidRPr="00DC20C3" w:rsidRDefault="00797637"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عَنْ النَّبِيِّ </w:t>
      </w:r>
      <w:r w:rsidRPr="00DC20C3">
        <w:rPr>
          <w:rFonts w:ascii="Traditional Arabic" w:hAnsi="Traditional Arabic" w:cs="B Badr"/>
          <w:b w:val="0"/>
          <w:bCs w:val="0"/>
          <w:noProof/>
          <w:sz w:val="20"/>
          <w:szCs w:val="20"/>
        </w:rPr>
        <w:drawing>
          <wp:inline distT="0" distB="0" distL="0" distR="0" wp14:anchorId="61912A37" wp14:editId="190D746C">
            <wp:extent cx="381000" cy="171450"/>
            <wp:effectExtent l="0" t="0" r="0" b="0"/>
            <wp:docPr id="1604" name="Picture 160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أَنَّهُ كَانَ إِذَا دَخَلَ الْمَسْجِدَ قَالَ أَعُوذُ بِاللَّهِ الْعَظِيمِ وَبِوَجْهِهِ الْكَرِيمِ وَسُلْطَانِهِ الْقَدِيمِ مِنْ الشَّيْطَانِ الرَّجِيمِ قَالَ أَقَطْ قُلْتُ نَعَمْ قَالَ فَإِذَا قَالَ ذَلِكَ قَالَ الشَّيْطَانُ حُفِظَ مِنِّي سَائِرَ الْيَوْمِ</w:t>
      </w:r>
    </w:p>
    <w:p w14:paraId="343BDA31" w14:textId="77777777" w:rsidR="00D017A0" w:rsidRDefault="00D017A0" w:rsidP="00D017A0">
      <w:pPr>
        <w:pStyle w:val="StyleComplex2Shiraz11pt"/>
        <w:tabs>
          <w:tab w:val="left" w:pos="1134"/>
        </w:tabs>
        <w:spacing w:line="240" w:lineRule="auto"/>
        <w:jc w:val="both"/>
        <w:rPr>
          <w:rFonts w:ascii="Traditional Arabic" w:hAnsi="Traditional Arabic" w:cs="B Badr"/>
          <w:sz w:val="16"/>
          <w:szCs w:val="16"/>
          <w:rtl/>
        </w:rPr>
      </w:pPr>
      <w:r w:rsidRPr="00D017A0">
        <w:rPr>
          <w:rFonts w:ascii="Traditional Arabic" w:hAnsi="Traditional Arabic" w:cs="B Badr"/>
          <w:sz w:val="16"/>
          <w:szCs w:val="16"/>
          <w:rtl/>
          <w:lang w:bidi="ar-SA"/>
        </w:rPr>
        <w:t>سنن أبي داوود: ج 1 ص 127 ح 466 ، تفسير القرطبي: ج 12 ص 273 ، الأذكار للنووي: ص 37</w:t>
      </w:r>
      <w:r w:rsidRPr="00D017A0">
        <w:rPr>
          <w:rFonts w:ascii="Traditional Arabic" w:hAnsi="Traditional Arabic" w:cs="B Badr"/>
          <w:sz w:val="16"/>
          <w:szCs w:val="16"/>
        </w:rPr>
        <w:t xml:space="preserve"> .</w:t>
      </w:r>
    </w:p>
    <w:p w14:paraId="05DD32D5" w14:textId="25F49D1B" w:rsidR="00797637" w:rsidRPr="00DC20C3" w:rsidRDefault="00797637" w:rsidP="00D017A0">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ورود  ، پناه بردن به پیامبر از شرّ شیطان</w:t>
      </w:r>
      <w:r w:rsidRPr="00DC20C3">
        <w:rPr>
          <w:rFonts w:ascii="Traditional Arabic" w:hAnsi="Traditional Arabic" w:cs="B Badr" w:hint="cs"/>
          <w:rtl/>
        </w:rPr>
        <w:t>، دعای وقت دخول مسجد</w:t>
      </w:r>
      <w:r w:rsidRPr="00DC20C3">
        <w:rPr>
          <w:rFonts w:ascii="Traditional Arabic" w:hAnsi="Traditional Arabic" w:cs="B Badr"/>
          <w:rtl/>
        </w:rPr>
        <w:t xml:space="preserve">  </w:t>
      </w:r>
    </w:p>
    <w:p w14:paraId="11F3D36C" w14:textId="77777777" w:rsidR="00797637" w:rsidRPr="00DC20C3" w:rsidRDefault="00797637"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عَلِيٍّ</w:t>
      </w:r>
      <w:r w:rsidRPr="00DC20C3">
        <w:rPr>
          <w:rFonts w:ascii="Traditional Arabic" w:hAnsi="Traditional Arabic" w:cs="B Badr"/>
          <w:b w:val="0"/>
          <w:bCs w:val="0"/>
          <w:noProof/>
          <w:sz w:val="20"/>
          <w:szCs w:val="20"/>
        </w:rPr>
        <w:drawing>
          <wp:inline distT="0" distB="0" distL="0" distR="0" wp14:anchorId="3438110D" wp14:editId="65F2F3F1">
            <wp:extent cx="133350" cy="114300"/>
            <wp:effectExtent l="0" t="0" r="0" b="0"/>
            <wp:docPr id="1597" name="Picture 159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أَنَّهُ كَانَ إِذَا دَخَلَ الْمَسْجِدَ قَالَ بِسْمِ اللَّهِ وَ بِاللَّهِ السَّلَامُ عَلَيْكَ أَيُّهَا النَّبِيُّ وَ رَحْمَةُ اللَّهِ وَ بَرَكَاتُهُ السَّلَامُ عَلَيْنَا وَ عَلَى عِبَادِ اللَّهِ الصَّالِحِينَ </w:t>
      </w:r>
    </w:p>
    <w:p w14:paraId="42712F9F" w14:textId="77777777" w:rsidR="00B61C9D" w:rsidRDefault="00B61C9D" w:rsidP="00B61C9D">
      <w:pPr>
        <w:pStyle w:val="a"/>
        <w:tabs>
          <w:tab w:val="left" w:pos="1134"/>
        </w:tabs>
        <w:spacing w:line="240" w:lineRule="auto"/>
        <w:rPr>
          <w:rFonts w:ascii="Traditional Arabic" w:hAnsi="Traditional Arabic" w:cs="B Badr"/>
          <w:b w:val="0"/>
          <w:bCs w:val="0"/>
          <w:sz w:val="16"/>
          <w:szCs w:val="16"/>
          <w:rtl/>
          <w:lang w:bidi="fa-IR"/>
        </w:rPr>
      </w:pPr>
      <w:r w:rsidRPr="00B61C9D">
        <w:rPr>
          <w:rFonts w:ascii="Traditional Arabic" w:hAnsi="Traditional Arabic" w:cs="B Badr"/>
          <w:b w:val="0"/>
          <w:bCs w:val="0"/>
          <w:sz w:val="16"/>
          <w:szCs w:val="16"/>
          <w:rtl/>
        </w:rPr>
        <w:t>دعائم الإسلام: ج 1 ص 150 ، مسند زيد: ص 154 عن زيد بن عليّ عن أبيه عن جدّه عليهم السلام ، بحار الأنوار: ج 84 ص 23 ح 12</w:t>
      </w:r>
      <w:r w:rsidRPr="00B61C9D">
        <w:rPr>
          <w:rFonts w:ascii="Traditional Arabic" w:hAnsi="Traditional Arabic" w:cs="B Badr"/>
          <w:b w:val="0"/>
          <w:bCs w:val="0"/>
          <w:sz w:val="16"/>
          <w:szCs w:val="16"/>
          <w:lang w:bidi="fa-IR"/>
        </w:rPr>
        <w:t xml:space="preserve"> .</w:t>
      </w:r>
    </w:p>
    <w:p w14:paraId="48B44268" w14:textId="6BC6BDED" w:rsidR="00797637" w:rsidRPr="00DC20C3" w:rsidRDefault="00797637" w:rsidP="00B61C9D">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b w:val="0"/>
          <w:bCs w:val="0"/>
          <w:sz w:val="24"/>
          <w:szCs w:val="24"/>
          <w:rtl/>
        </w:rPr>
        <w:t xml:space="preserve">  زيارت مسجد زيارت پيامبر  ، صلوات بر پیامبر ، اعلام همبستگی با صالحین </w:t>
      </w:r>
    </w:p>
    <w:p w14:paraId="46646C78" w14:textId="77777777" w:rsidR="00797637" w:rsidRPr="00DC20C3" w:rsidRDefault="00797637"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أَنَّ الْحَسَنَ بْنَ عَلِيٍّ</w:t>
      </w:r>
      <w:r w:rsidRPr="00DC20C3">
        <w:rPr>
          <w:rFonts w:ascii="Traditional Arabic" w:hAnsi="Traditional Arabic" w:cs="B Badr"/>
          <w:b w:val="0"/>
          <w:bCs w:val="0"/>
          <w:noProof/>
          <w:sz w:val="20"/>
          <w:szCs w:val="20"/>
        </w:rPr>
        <w:drawing>
          <wp:inline distT="0" distB="0" distL="0" distR="0" wp14:anchorId="348544AF" wp14:editId="77A8C922">
            <wp:extent cx="133350" cy="114300"/>
            <wp:effectExtent l="0" t="0" r="0" b="0"/>
            <wp:docPr id="1601" name="Picture 160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 وَ كَانَ</w:t>
      </w:r>
      <w:r w:rsidRPr="00DC20C3">
        <w:rPr>
          <w:rFonts w:ascii="Traditional Arabic" w:hAnsi="Traditional Arabic" w:cs="B Badr"/>
          <w:b w:val="0"/>
          <w:bCs w:val="0"/>
          <w:noProof/>
          <w:sz w:val="20"/>
          <w:szCs w:val="20"/>
        </w:rPr>
        <w:drawing>
          <wp:inline distT="0" distB="0" distL="0" distR="0" wp14:anchorId="21391C35" wp14:editId="26FBE4AA">
            <wp:extent cx="133350" cy="114300"/>
            <wp:effectExtent l="0" t="0" r="0" b="0"/>
            <wp:docPr id="1600" name="Picture 160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إِذَا بَلَغَ بَابَ الْمَسْجِدِ رَفَعَ رَأْسَهُ وَ يَقُولُ إِلَهِي ضَيْفُكَ بِبَابِكَ يَا مُحْسِنُ قَدْ أَتَاكَ الْمُسِي‏ءُ</w:t>
      </w:r>
      <w:r w:rsidRPr="00DC20C3">
        <w:rPr>
          <w:rFonts w:ascii="Traditional Arabic" w:hAnsi="Traditional Arabic" w:cs="B Badr" w:hint="cs"/>
          <w:b w:val="0"/>
          <w:bCs w:val="0"/>
          <w:rtl/>
        </w:rPr>
        <w:t xml:space="preserve"> </w:t>
      </w:r>
      <w:r w:rsidRPr="00DC20C3">
        <w:rPr>
          <w:rFonts w:ascii="Traditional Arabic" w:hAnsi="Traditional Arabic" w:cs="B Badr"/>
          <w:b w:val="0"/>
          <w:bCs w:val="0"/>
          <w:rtl/>
        </w:rPr>
        <w:t xml:space="preserve">فَتَجَاوَزْ عَنْ قَبِيحِ مَا عِنْدِي بِجَمِيلِ مَا عِنْدَكَ يَا كَرِيمُ </w:t>
      </w:r>
    </w:p>
    <w:p w14:paraId="15A20586" w14:textId="77777777" w:rsidR="00797637" w:rsidRPr="00DC20C3" w:rsidRDefault="00797637" w:rsidP="00797637">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43     339    باب 16- مكارم أخلاقه و عمله و علمه </w:t>
      </w:r>
    </w:p>
    <w:p w14:paraId="372289AF" w14:textId="77777777" w:rsidR="00B61C9D" w:rsidRDefault="00797637" w:rsidP="00797637">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آداب ورود</w:t>
      </w:r>
    </w:p>
    <w:p w14:paraId="03BA9590" w14:textId="33495127" w:rsidR="00797637" w:rsidRPr="00B61C9D" w:rsidRDefault="00797637" w:rsidP="00B61C9D">
      <w:pPr>
        <w:pStyle w:val="a"/>
        <w:numPr>
          <w:ilvl w:val="0"/>
          <w:numId w:val="5"/>
        </w:numPr>
        <w:tabs>
          <w:tab w:val="left" w:pos="1134"/>
        </w:tabs>
        <w:spacing w:line="240" w:lineRule="auto"/>
        <w:rPr>
          <w:rFonts w:ascii="Traditional Arabic" w:hAnsi="Traditional Arabic" w:cs="B Badr"/>
          <w:b w:val="0"/>
          <w:bCs w:val="0"/>
          <w:rtl/>
          <w:lang w:bidi="fa-IR"/>
        </w:rPr>
      </w:pPr>
      <w:r w:rsidRPr="00B61C9D">
        <w:rPr>
          <w:rFonts w:ascii="Traditional Arabic" w:hAnsi="Traditional Arabic" w:cs="B Badr"/>
          <w:b w:val="0"/>
          <w:bCs w:val="0"/>
          <w:rtl/>
          <w:lang w:bidi="fa-IR"/>
        </w:rPr>
        <w:t xml:space="preserve">  </w:t>
      </w:r>
      <w:r w:rsidR="00B61C9D" w:rsidRPr="00B61C9D">
        <w:rPr>
          <w:rFonts w:ascii="Traditional Arabic" w:hAnsi="Traditional Arabic" w:cs="B Badr"/>
          <w:b w:val="0"/>
          <w:bCs w:val="0"/>
          <w:rtl/>
          <w:lang w:bidi="fa-IR"/>
        </w:rPr>
        <w:t>تنبيه الغافلين : رُوِيَ عَنِ الحَسَنِ بنِ عَلِيٍّ عليه السلام أنَّهُ كانَ إذا أرادَ أن يَتَوَضَّأَ تَغَيَّرَ لَونُهُ ، فَسُئِلَ عَن ذلِكَ ، فَقالَ : إنّي اُريدُ القِيامَ بَينَ يَدَيِ المَلِكِ الجَبّارِ . وكانَ إذا أَتى بابَ المَسجِدِ رَفَعَ رَأسَهُ ويَقولُ : «إلهي ، عَبدُكَ بِبابِكَ ، يا مُحسِنُ قَد أَتاكَ المُسيءُ ، وَقَد أَمَرتَ المُحسِنَ مِنّا أَن يَتَجاوَزَ عَنِ المُسيءِ ، فَأَنتَ المُحسِنُ وَأَنَا المُسيءُ ، فَتَجاوَز عَن قَبيحِ ما عِندي بِجَميلِ ما عِندَكَ يا كَريمُ» ثُمَّ دَخَلَ المَسجِدَ .</w:t>
      </w:r>
    </w:p>
    <w:p w14:paraId="099918CF" w14:textId="57516E1F" w:rsidR="00B61C9D" w:rsidRDefault="00B61C9D" w:rsidP="00696E31">
      <w:pPr>
        <w:pStyle w:val="Heading5"/>
        <w:rPr>
          <w:rtl/>
        </w:rPr>
      </w:pPr>
      <w:r w:rsidRPr="00B61C9D">
        <w:rPr>
          <w:rtl/>
        </w:rPr>
        <w:t>تنبيه الغافلين : ص 539 ح 871 .</w:t>
      </w:r>
    </w:p>
    <w:p w14:paraId="5D975B05" w14:textId="77777777" w:rsidR="00696E31" w:rsidRDefault="00696E31" w:rsidP="00696E31">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آداب ورود</w:t>
      </w:r>
    </w:p>
    <w:p w14:paraId="28086B6A" w14:textId="0AE6D077" w:rsidR="00797637" w:rsidRPr="00DC20C3" w:rsidRDefault="00797637" w:rsidP="00A961DF">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00A961DF" w:rsidRPr="00A961DF">
        <w:rPr>
          <w:rFonts w:ascii="Traditional Arabic" w:hAnsi="Traditional Arabic" w:cs="B Badr"/>
          <w:b w:val="0"/>
          <w:bCs w:val="0"/>
          <w:sz w:val="20"/>
          <w:szCs w:val="20"/>
          <w:rtl/>
        </w:rPr>
        <w:t>تهذيب الأحكام عن سَماعة : قالَت فاطمة سلام اللّه عليها</w:t>
      </w:r>
      <w:r w:rsidR="00A961DF" w:rsidRPr="00A961DF">
        <w:rPr>
          <w:rFonts w:ascii="Traditional Arabic" w:hAnsi="Traditional Arabic" w:cs="B Badr"/>
          <w:b w:val="0"/>
          <w:bCs w:val="0"/>
          <w:sz w:val="20"/>
          <w:szCs w:val="20"/>
          <w:lang w:bidi="fa-IR"/>
        </w:rPr>
        <w:t xml:space="preserve"> :</w:t>
      </w:r>
      <w:r w:rsidRPr="00DC20C3">
        <w:rPr>
          <w:rFonts w:ascii="Traditional Arabic" w:hAnsi="Traditional Arabic" w:cs="B Badr"/>
          <w:b w:val="0"/>
          <w:bCs w:val="0"/>
          <w:rtl/>
          <w:lang w:bidi="fa-IR"/>
        </w:rPr>
        <w:t xml:space="preserve">إِذَا دَخَلْتَ الْمَسْجِدَ فَقُلْ بِسْمِ اللَّهِ وَ السَّلَامُ عَلَى رَسُولِ اللَّهِ إِنَّ اللَّهَ وَ مَلَائِكَتَهُ يُصَلُّونَ عَلَى مُحَمَّدٍ وَ آلِ مُحَمَّدٍ وَ السَّلَامُ عَلَيْهِمْ وَ رَحْمَةُ اللَّهِ وَ بَرَكَاتُهُ رَبِّ اغْفِرْ لِي ذُنُوبِي وَ افْتَحْ لِي أَبْوَابَ فَضْلِكَ وَ إِذَا خَرَجْتَ فَقُلْ مِثْلَ ذَلِكَ </w:t>
      </w:r>
    </w:p>
    <w:p w14:paraId="52766FF2" w14:textId="77777777" w:rsidR="00A961DF" w:rsidRDefault="00A961DF" w:rsidP="00A961DF">
      <w:pPr>
        <w:pStyle w:val="StyleComplex2Shiraz11pt"/>
        <w:tabs>
          <w:tab w:val="left" w:pos="1134"/>
        </w:tabs>
        <w:spacing w:line="240" w:lineRule="auto"/>
        <w:jc w:val="both"/>
        <w:rPr>
          <w:rFonts w:ascii="Traditional Arabic" w:hAnsi="Traditional Arabic" w:cs="B Badr"/>
          <w:sz w:val="16"/>
          <w:szCs w:val="16"/>
          <w:rtl/>
        </w:rPr>
      </w:pPr>
      <w:r w:rsidRPr="00A961DF">
        <w:rPr>
          <w:rFonts w:ascii="Traditional Arabic" w:hAnsi="Traditional Arabic" w:cs="B Badr"/>
          <w:sz w:val="16"/>
          <w:szCs w:val="16"/>
          <w:rtl/>
          <w:lang w:bidi="ar-SA"/>
        </w:rPr>
        <w:t>تهذيب الأحكام: ج 3 ص 263 ح 744 ، الأمالي للطوسي: ص 401 ح 894 ، دلائل الإمامة: ص 75 ح 14 ، كشف الغمّة: ج 2 ص 207 كلّها عن فاطمة الزهراء عليهاالسلام ، وكلّها نحوه ، بحار الأنوار: ج 84 ص 21 ح 8</w:t>
      </w:r>
      <w:r w:rsidRPr="00A961DF">
        <w:rPr>
          <w:rFonts w:ascii="Traditional Arabic" w:hAnsi="Traditional Arabic" w:cs="B Badr"/>
          <w:sz w:val="16"/>
          <w:szCs w:val="16"/>
        </w:rPr>
        <w:t xml:space="preserve"> .</w:t>
      </w:r>
    </w:p>
    <w:p w14:paraId="2E226FA6" w14:textId="1A9E826D" w:rsidR="00797637" w:rsidRPr="00DC20C3" w:rsidRDefault="00797637" w:rsidP="00A961DF">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زيارت مسجد زيارت پيامبر ، دعای خروج ، سلام به پیامبر در مسجد  ، ره آورد مسجد غفران</w:t>
      </w:r>
      <w:r w:rsidR="00696E31">
        <w:rPr>
          <w:rFonts w:ascii="Traditional Arabic" w:hAnsi="Traditional Arabic" w:cs="B Badr" w:hint="cs"/>
          <w:rtl/>
        </w:rPr>
        <w:t>،‌ زن ومسجد</w:t>
      </w:r>
      <w:r w:rsidRPr="00DC20C3">
        <w:rPr>
          <w:rFonts w:ascii="Traditional Arabic" w:hAnsi="Traditional Arabic" w:cs="B Badr"/>
          <w:rtl/>
        </w:rPr>
        <w:t xml:space="preserve">  </w:t>
      </w:r>
    </w:p>
    <w:p w14:paraId="7A220EA4" w14:textId="77777777" w:rsidR="00797637" w:rsidRPr="00DC20C3" w:rsidRDefault="00797637"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عَبْدِ اللَّهِ بْنِ الْحَسَنِ قَالَ</w:t>
      </w:r>
      <w:r w:rsidRPr="00DC20C3">
        <w:rPr>
          <w:rFonts w:ascii="Traditional Arabic" w:hAnsi="Traditional Arabic" w:cs="B Badr"/>
          <w:b w:val="0"/>
          <w:bCs w:val="0"/>
          <w:rtl/>
          <w:lang w:bidi="fa-IR"/>
        </w:rPr>
        <w:t xml:space="preserve"> إِذَا دَخَلْتَ الْمَسْجِدَ فَقُلِ اللَّهُمَّ اغْفِرْ لِي ذُنُوبِي وَ افْتَحْ لِي أَبْوَابَ رَحْمَتِكَ وَ إِذَا خَرَجْتَ </w:t>
      </w:r>
    </w:p>
    <w:p w14:paraId="07989388" w14:textId="77777777" w:rsidR="00797637" w:rsidRPr="00DC20C3" w:rsidRDefault="00797637" w:rsidP="00797637">
      <w:pPr>
        <w:pStyle w:val="a"/>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فَقُلِ اللَّهُمَّ اغْفِرْ لِي وَ افْتَحْ لِي أَبْوَابَ فَضْلِكَ</w:t>
      </w:r>
      <w:r w:rsidRPr="00DC20C3">
        <w:rPr>
          <w:rStyle w:val="FootnoteReference"/>
          <w:rFonts w:ascii="Traditional Arabic" w:hAnsi="Traditional Arabic" w:cs="B Badr"/>
          <w:b w:val="0"/>
          <w:bCs w:val="0"/>
          <w:rtl/>
          <w:lang w:bidi="fa-IR"/>
        </w:rPr>
        <w:footnoteReference w:id="143"/>
      </w:r>
    </w:p>
    <w:p w14:paraId="036075E4" w14:textId="77777777" w:rsidR="00797637" w:rsidRPr="00DC20C3" w:rsidRDefault="00797637" w:rsidP="00797637">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 xml:space="preserve">تهذيب‏الأحكام     3     263    25- باب فضل المساجد و الصلاة فيها و </w:t>
      </w:r>
    </w:p>
    <w:p w14:paraId="2697691F" w14:textId="77777777" w:rsidR="00797637" w:rsidRPr="00DC20C3" w:rsidRDefault="00797637" w:rsidP="00797637">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ورود و خروج ، ره آورد مسجد غفران </w:t>
      </w:r>
    </w:p>
    <w:p w14:paraId="19A89412" w14:textId="77777777" w:rsidR="00797637" w:rsidRPr="00DC20C3" w:rsidRDefault="00797637"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hint="cs"/>
          <w:b w:val="0"/>
          <w:bCs w:val="0"/>
          <w:sz w:val="20"/>
          <w:szCs w:val="20"/>
          <w:rtl/>
          <w:lang w:bidi="fa-IR"/>
        </w:rPr>
        <w:t>قال الحسن</w:t>
      </w:r>
      <w:r w:rsidRPr="00DC20C3">
        <w:rPr>
          <w:rFonts w:ascii="Traditional Arabic" w:hAnsi="Traditional Arabic" w:cs="B Badr"/>
          <w:b w:val="0"/>
          <w:bCs w:val="0"/>
          <w:rtl/>
          <w:lang w:bidi="fa-IR"/>
        </w:rPr>
        <w:t xml:space="preserve"> من السنة عند دخول المسجد أن يقال لا إله إلا الله لا أدعو مع الله أحدا</w:t>
      </w:r>
    </w:p>
    <w:p w14:paraId="734526CA" w14:textId="77777777" w:rsidR="00797637" w:rsidRPr="00DC20C3" w:rsidRDefault="00797637" w:rsidP="00797637">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80     347    باب 8- فضل المساجد و أحكامها و آداب</w:t>
      </w:r>
    </w:p>
    <w:p w14:paraId="3EEE12B0" w14:textId="77777777" w:rsidR="00797637" w:rsidRPr="00DC20C3" w:rsidRDefault="00797637" w:rsidP="00797637">
      <w:pPr>
        <w:pStyle w:val="a"/>
        <w:tabs>
          <w:tab w:val="left" w:pos="1134"/>
        </w:tabs>
        <w:spacing w:line="240" w:lineRule="auto"/>
        <w:rPr>
          <w:rFonts w:ascii="Traditional Arabic" w:hAnsi="Traditional Arabic" w:cs="B Badr"/>
          <w:b w:val="0"/>
          <w:bCs w:val="0"/>
          <w:sz w:val="20"/>
          <w:szCs w:val="20"/>
          <w:rtl/>
          <w:lang w:bidi="fa-IR"/>
        </w:rPr>
      </w:pPr>
      <w:r w:rsidRPr="00DC20C3">
        <w:rPr>
          <w:rFonts w:ascii="Traditional Arabic" w:hAnsi="Traditional Arabic" w:cs="B Badr"/>
          <w:b w:val="0"/>
          <w:bCs w:val="0"/>
          <w:sz w:val="20"/>
          <w:szCs w:val="20"/>
          <w:rtl/>
          <w:lang w:bidi="fa-IR"/>
        </w:rPr>
        <w:t xml:space="preserve"> (( معنای ایه وان المساجد الله فلا تدعوا مع الله است ))</w:t>
      </w:r>
    </w:p>
    <w:p w14:paraId="4E4FB4CA" w14:textId="77777777" w:rsidR="00797637" w:rsidRPr="00DC20C3" w:rsidRDefault="00797637" w:rsidP="00797637">
      <w:pPr>
        <w:pStyle w:val="a"/>
        <w:tabs>
          <w:tab w:val="left" w:pos="1134"/>
        </w:tabs>
        <w:spacing w:line="240" w:lineRule="auto"/>
        <w:rPr>
          <w:rFonts w:ascii="Traditional Arabic" w:hAnsi="Traditional Arabic" w:cs="B Badr"/>
          <w:b w:val="0"/>
          <w:bCs w:val="0"/>
          <w:sz w:val="40"/>
          <w:szCs w:val="40"/>
          <w:rtl/>
          <w:lang w:bidi="fa-IR"/>
        </w:rPr>
      </w:pPr>
      <w:r w:rsidRPr="00DC20C3">
        <w:rPr>
          <w:rFonts w:ascii="Traditional Arabic" w:hAnsi="Traditional Arabic" w:cs="B Badr"/>
          <w:b w:val="0"/>
          <w:bCs w:val="0"/>
          <w:sz w:val="24"/>
          <w:szCs w:val="24"/>
          <w:rtl/>
        </w:rPr>
        <w:t>آداب ورود ، آیات مسجد</w:t>
      </w:r>
    </w:p>
    <w:p w14:paraId="62D794D4" w14:textId="77777777" w:rsidR="00797637" w:rsidRPr="00DC20C3" w:rsidRDefault="00797637"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ahoma" w:eastAsiaTheme="minorHAnsi" w:hAnsi="Tahoma" w:cs="B Badr"/>
          <w:rtl/>
          <w:lang w:bidi="fa-IR"/>
        </w:rPr>
        <w:t xml:space="preserve"> </w:t>
      </w:r>
      <w:r w:rsidRPr="00DC20C3">
        <w:rPr>
          <w:rFonts w:ascii="Traditional Arabic" w:hAnsi="Traditional Arabic" w:cs="B Badr"/>
          <w:sz w:val="28"/>
          <w:szCs w:val="28"/>
          <w:rtl/>
          <w:lang w:bidi="fa-IR"/>
        </w:rPr>
        <w:t>كان إذا دخل المسجد يقول : بسم الله والسلام على رسول الله اللهم اغفر لي ذنوبي وافتح لي أبواب رحمتك وإذا خرج قال : بسم الله والسلام على رسول الله اللهم اغفر لي ذنوبي وافتح لي أبواب فضلك</w:t>
      </w:r>
      <w:r w:rsidRPr="00DC20C3">
        <w:rPr>
          <w:rFonts w:ascii="Tahoma" w:eastAsiaTheme="minorHAnsi" w:hAnsi="Tahoma" w:cs="B Badr"/>
          <w:rtl/>
          <w:lang w:bidi="fa-IR"/>
        </w:rPr>
        <w:t xml:space="preserve"> </w:t>
      </w:r>
      <w:r w:rsidRPr="00DC20C3">
        <w:rPr>
          <w:rFonts w:ascii="Traditional Arabic" w:hAnsi="Traditional Arabic" w:cs="B Badr"/>
          <w:rtl/>
          <w:lang w:bidi="fa-IR"/>
        </w:rPr>
        <w:t xml:space="preserve">( حم هـ طب عن فاطمة الزهراء ) </w:t>
      </w:r>
    </w:p>
    <w:p w14:paraId="037574FE" w14:textId="77777777" w:rsidR="00797637" w:rsidRDefault="00797637" w:rsidP="00797637">
      <w:pPr>
        <w:pStyle w:val="a"/>
        <w:tabs>
          <w:tab w:val="left" w:pos="1134"/>
        </w:tabs>
        <w:spacing w:line="240" w:lineRule="auto"/>
        <w:rPr>
          <w:rFonts w:ascii="Traditional Arabic" w:hAnsi="Traditional Arabic" w:cs="B Badr"/>
          <w:b w:val="0"/>
          <w:bCs w:val="0"/>
          <w:sz w:val="16"/>
          <w:szCs w:val="16"/>
          <w:rtl/>
          <w:lang w:bidi="fa-IR"/>
        </w:rPr>
      </w:pPr>
      <w:r w:rsidRPr="00DC20C3">
        <w:rPr>
          <w:rFonts w:ascii="Tahoma" w:hAnsi="Tahoma" w:cs="B Badr" w:hint="cs"/>
          <w:b w:val="0"/>
          <w:bCs w:val="0"/>
          <w:sz w:val="32"/>
          <w:szCs w:val="32"/>
          <w:rtl/>
          <w:lang w:bidi="fa-IR"/>
        </w:rPr>
        <w:lastRenderedPageBreak/>
        <w:t xml:space="preserve"> </w:t>
      </w:r>
      <w:r w:rsidRPr="00DC20C3">
        <w:rPr>
          <w:rFonts w:ascii="Traditional Arabic" w:hAnsi="Traditional Arabic" w:cs="B Badr" w:hint="cs"/>
          <w:b w:val="0"/>
          <w:bCs w:val="0"/>
          <w:sz w:val="16"/>
          <w:szCs w:val="16"/>
          <w:rtl/>
          <w:lang w:bidi="fa-IR"/>
        </w:rPr>
        <w:t>کنزالعمال ج7 ص105</w:t>
      </w:r>
    </w:p>
    <w:p w14:paraId="32FA8C8D" w14:textId="5506CE6C" w:rsidR="00696E31" w:rsidRPr="00DC20C3" w:rsidRDefault="00696E31" w:rsidP="00696E31">
      <w:pPr>
        <w:pStyle w:val="Heading6"/>
        <w:rPr>
          <w:rtl/>
        </w:rPr>
      </w:pPr>
      <w:r>
        <w:rPr>
          <w:rFonts w:hint="cs"/>
          <w:rtl/>
        </w:rPr>
        <w:t>آداب ورود،‌آداب خروج</w:t>
      </w:r>
    </w:p>
    <w:p w14:paraId="4C15DDEF" w14:textId="77777777" w:rsidR="00797637" w:rsidRPr="00DC20C3" w:rsidRDefault="00797637"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حَدَّثَنَا عَلِىُّ بْنُ حُجْرٍ حَدَّثَنَا إِسْمَاعِيلُ بْنُ إِبْرَاهِيمَ عَنْ لَيْثٍ عَنْ عَبْدِ اللَّهِ بْنِ الْحَسَنِ عَنْ أُمِّهِ فَاطِمَةَ بِنْتِ الْحُسَيْنِ عَنْ جَدَّتِهَا فَاطِمَةَ الْكُبْرَى قَالَتْ</w:t>
      </w:r>
      <w:r w:rsidRPr="00DC20C3">
        <w:rPr>
          <w:rFonts w:ascii="Tahoma" w:eastAsiaTheme="minorHAnsi" w:hAnsi="Tahoma" w:cs="B Badr"/>
          <w:b w:val="0"/>
          <w:bCs w:val="0"/>
          <w:rtl/>
          <w:lang w:bidi="fa-IR"/>
        </w:rPr>
        <w:t xml:space="preserve"> </w:t>
      </w:r>
      <w:r w:rsidRPr="00DC20C3">
        <w:rPr>
          <w:rFonts w:ascii="Traditional Arabic" w:hAnsi="Traditional Arabic" w:cs="B Badr"/>
          <w:b w:val="0"/>
          <w:bCs w:val="0"/>
          <w:rtl/>
        </w:rPr>
        <w:t>كَانَ رَسُولُ اللَّهِ -صلى الله عليه وسلم- إِذَا دَخَلَ الْمَسْجِدَ صَلَّى عَلَى مُحَمَّدٍ وَسَلَّمَ وَقَالَ « رَبِّ اغْفِرْ لِى ذُنُوبِى وَافْتَحْ لِى أَبْوَابَ رَحْمَتِكَ ». وَإِذَا خَرَجَ صَلَّى عَلَى مُحَمَّدٍ وَسَلَّمَ وَقَالَ « رَبِّ اغْفِرْ لِى ذُنُوبِى وَافْتَحْ لِى أَبْوَابَ فَضْلِكَ ».</w:t>
      </w:r>
    </w:p>
    <w:p w14:paraId="7DEFF35C" w14:textId="77777777" w:rsidR="00797637" w:rsidRDefault="00797637" w:rsidP="00797637">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سنن ترمزی، ج2، ص51، حدیث</w:t>
      </w:r>
      <w:r w:rsidRPr="00DC20C3">
        <w:rPr>
          <w:rFonts w:ascii="Traditional Arabic" w:hAnsi="Traditional Arabic" w:cs="B Badr"/>
          <w:b w:val="0"/>
          <w:bCs w:val="0"/>
          <w:sz w:val="16"/>
          <w:szCs w:val="16"/>
          <w:rtl/>
          <w:lang w:bidi="fa-IR"/>
        </w:rPr>
        <w:t xml:space="preserve"> 315</w:t>
      </w:r>
    </w:p>
    <w:p w14:paraId="37954F94" w14:textId="77777777" w:rsidR="00696E31" w:rsidRPr="00DC20C3" w:rsidRDefault="00696E31" w:rsidP="00696E31">
      <w:pPr>
        <w:pStyle w:val="Heading6"/>
        <w:rPr>
          <w:rtl/>
        </w:rPr>
      </w:pPr>
      <w:r>
        <w:rPr>
          <w:rFonts w:hint="cs"/>
          <w:rtl/>
        </w:rPr>
        <w:t>آداب ورود،‌آداب خروج</w:t>
      </w:r>
    </w:p>
    <w:p w14:paraId="795812F2" w14:textId="4E14C9F8" w:rsidR="00797637" w:rsidRPr="00DC20C3" w:rsidRDefault="00797637"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ابى عبدالله </w:t>
      </w:r>
      <w:r w:rsidRPr="00DC20C3">
        <w:rPr>
          <w:rFonts w:ascii="Traditional Arabic" w:hAnsi="Traditional Arabic" w:cs="B Badr"/>
          <w:b w:val="0"/>
          <w:bCs w:val="0"/>
          <w:noProof/>
          <w:sz w:val="20"/>
          <w:szCs w:val="20"/>
        </w:rPr>
        <w:drawing>
          <wp:inline distT="0" distB="0" distL="0" distR="0" wp14:anchorId="28800535" wp14:editId="5254859D">
            <wp:extent cx="133350" cy="114300"/>
            <wp:effectExtent l="0" t="0" r="0" b="0"/>
            <wp:docPr id="1596" name="Picture 159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 قَالَ</w:t>
      </w:r>
      <w:r w:rsidRPr="00DC20C3">
        <w:rPr>
          <w:rFonts w:ascii="Traditional Arabic" w:hAnsi="Traditional Arabic" w:cs="B Badr"/>
          <w:b w:val="0"/>
          <w:bCs w:val="0"/>
          <w:rtl/>
        </w:rPr>
        <w:t xml:space="preserve"> مَنْ أَسْبَغَ وُضُوءَهُ فِي بَيْتِهِ وَ تَطَيَّبَ ثُمَّ مَشَى مِنْ بَيْتِهِ غَيْرَ مُسْتَعْجِلٍ وَ عَلَيْهِ السَّكِينَةُ وَ الْوَقَارُ إِلَى مُصَلَّاهُ رَغْبَةً فِي جَمَاعَةِ الْمُسْلِمِينَ لَمْ يَرْفَعْ قَدَماً وَ لَمْ يَضَعْ أُخْرَى إِلَّا كُتِبَتْ لَهُ حَسَنَةٌ وَ مُحِيَتْ عَنْهُ سَيِّئَةٌ وَ رُفِعَتْ لَهُ دَرَجَةٌ فَإِذَا دَخَلَ الْمَسْجِدَ وَ قَالَ بِسْمِ اللَّهِ وَ بِاللَّهِ وَ عَلَى مِلَّةِ رَسُولِ اللَّهِ</w:t>
      </w:r>
      <w:r w:rsidRPr="00DC20C3">
        <w:rPr>
          <w:rFonts w:ascii="Traditional Arabic" w:hAnsi="Traditional Arabic" w:cs="B Badr"/>
          <w:b w:val="0"/>
          <w:bCs w:val="0"/>
          <w:noProof/>
        </w:rPr>
        <w:drawing>
          <wp:inline distT="0" distB="0" distL="0" distR="0" wp14:anchorId="0F96BD31" wp14:editId="24E4BC85">
            <wp:extent cx="171450" cy="152400"/>
            <wp:effectExtent l="0" t="0" r="0" b="0"/>
            <wp:docPr id="1595" name="Picture 159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وَ مِنَ اللَّهِ وَ إِلَى اللَّهِ وَ مَا شَاءَ اللَّهُ وَ لَا قُوَّةَ إِلَّا بِاللَّهِ اللَّهُمَّ افْتَحْ لِي أَبْوَابَ رَحْمَتِكَ وَ مَغْفِرَتِكَ وَ أَغْلِقْ عَنِّي أَبْوَابَ سَخَطِكَ وَ غَضَبِكَ اللَّهُمَّ مِنْكَ الرَّوْحُ وَ الْفَرَجُ اللَّهُمَّ إِلَيْكَ غُدُوِّي وَ رَوَاحِي وَ بِفِنَائِكَ أَنَخْتُ أَبْتَغِي رَحْمَتَكَ وَ رِضْوَانَكَ وَ أَتَجَنَّبُ سَخَطَكَ اللَّهُمَّ وَ أَسْأَلُكَ الرَّوْحَ</w:t>
      </w:r>
      <w:r w:rsidR="00A43134">
        <w:rPr>
          <w:rStyle w:val="FootnoteReference"/>
          <w:rFonts w:ascii="Traditional Arabic" w:hAnsi="Traditional Arabic" w:cs="B Badr"/>
          <w:b w:val="0"/>
          <w:bCs w:val="0"/>
          <w:rtl/>
        </w:rPr>
        <w:footnoteReference w:id="144"/>
      </w:r>
      <w:r w:rsidRPr="00DC20C3">
        <w:rPr>
          <w:rFonts w:ascii="Traditional Arabic" w:hAnsi="Traditional Arabic" w:cs="B Badr"/>
          <w:b w:val="0"/>
          <w:bCs w:val="0"/>
          <w:rtl/>
        </w:rPr>
        <w:t xml:space="preserve"> وَ الرَّاحَةَ وَ الْفَرَجَ ثُمَّ قَالَ اللَّهُمَّ إِنِّي أَتَوَجَّهُ إِلَيْكَ بِمُحَمَّدٍ وَ عَلِيٍّ أَمِيرِ الْمُؤْمِنِينَ فَاجْعَلْنِي مِنْ أَوْجَهِ مَنْ تَوَجَّهَ إِلَيْكَ بِهِمَا وَ أَقْرَبِ مَنْ تَقَرَّبَ إِلَيْكَ بِهِمَا وَ قَرِّبْنِي بِهِمَا مِنْكَ زُلْفَى</w:t>
      </w:r>
      <w:r w:rsidR="00A43134">
        <w:rPr>
          <w:rStyle w:val="FootnoteReference"/>
          <w:rFonts w:ascii="Traditional Arabic" w:hAnsi="Traditional Arabic" w:cs="B Badr"/>
          <w:b w:val="0"/>
          <w:bCs w:val="0"/>
          <w:rtl/>
        </w:rPr>
        <w:footnoteReference w:id="145"/>
      </w:r>
      <w:r w:rsidRPr="00DC20C3">
        <w:rPr>
          <w:rFonts w:ascii="Traditional Arabic" w:hAnsi="Traditional Arabic" w:cs="B Badr"/>
          <w:b w:val="0"/>
          <w:bCs w:val="0"/>
          <w:rtl/>
        </w:rPr>
        <w:t xml:space="preserve"> وَ لَا تُبَاعِدْنِي عَنْكَ آمِينَ رَبَّ الْعَالَمِينَ ثُمَّ افْتَتِحِ الصَّلَاةَ مَعَ الْإِمَامِ جَمَاعَةً إِلَّا وَجَبَتْ لَهُ مِنَ اللَّهِ الْمَغْفِرَةُ وَ الْجَنَّةُ مِنْ قَبْلِ أَنْ يُسَلِّمَ الْإِمَامُ </w:t>
      </w:r>
    </w:p>
    <w:p w14:paraId="42DBB7F0" w14:textId="57BDDD45" w:rsidR="004D7ACD" w:rsidRPr="00DC20C3" w:rsidRDefault="00797637" w:rsidP="00A43134">
      <w:pPr>
        <w:tabs>
          <w:tab w:val="left" w:pos="1134"/>
        </w:tabs>
        <w:jc w:val="both"/>
        <w:rPr>
          <w:rFonts w:ascii="Traditional Arabic" w:hAnsi="Traditional Arabic" w:cs="B Badr"/>
          <w:sz w:val="16"/>
          <w:szCs w:val="16"/>
          <w:rtl/>
          <w:lang w:bidi="fa-IR"/>
        </w:rPr>
      </w:pPr>
      <w:r w:rsidRPr="00DC20C3">
        <w:rPr>
          <w:rFonts w:ascii="Traditional Arabic" w:hAnsi="Traditional Arabic" w:cs="B Badr"/>
          <w:b/>
          <w:bCs/>
          <w:sz w:val="16"/>
          <w:szCs w:val="16"/>
          <w:rtl/>
          <w:lang w:bidi="fa-IR"/>
        </w:rPr>
        <w:t xml:space="preserve">بحارالأنوار     85     98    تفصيل و تبيين ..... </w:t>
      </w:r>
      <w:r w:rsidRPr="00DC20C3">
        <w:rPr>
          <w:rFonts w:ascii="Traditional Arabic" w:hAnsi="Traditional Arabic" w:cs="B Badr"/>
          <w:b/>
          <w:bCs/>
          <w:noProof/>
          <w:sz w:val="16"/>
          <w:szCs w:val="16"/>
        </w:rPr>
        <w:drawing>
          <wp:inline distT="0" distB="0" distL="0" distR="0" wp14:anchorId="76210B3C" wp14:editId="6CB90397">
            <wp:extent cx="171450" cy="152400"/>
            <wp:effectExtent l="0" t="0" r="0" b="0"/>
            <wp:docPr id="1594" name="Picture 159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bCs/>
          <w:sz w:val="16"/>
          <w:szCs w:val="16"/>
          <w:rtl/>
          <w:lang w:bidi="fa-IR"/>
        </w:rPr>
        <w:t>: 57</w:t>
      </w:r>
      <w:r w:rsidR="004D7ACD">
        <w:rPr>
          <w:rFonts w:ascii="Traditional Arabic" w:hAnsi="Traditional Arabic" w:cs="B Badr" w:hint="cs"/>
          <w:b/>
          <w:bCs/>
          <w:sz w:val="16"/>
          <w:szCs w:val="16"/>
          <w:rtl/>
          <w:lang w:bidi="fa-IR"/>
        </w:rPr>
        <w:tab/>
      </w:r>
      <w:r w:rsidR="004D7ACD" w:rsidRPr="00DC20C3">
        <w:rPr>
          <w:rFonts w:ascii="Traditional Arabic" w:hAnsi="Traditional Arabic" w:cs="B Badr"/>
          <w:sz w:val="16"/>
          <w:szCs w:val="16"/>
          <w:rtl/>
          <w:lang w:bidi="fa-IR"/>
        </w:rPr>
        <w:t xml:space="preserve">مستدرك‏الوسائل     6     447    </w:t>
      </w:r>
      <w:r w:rsidR="00A43134">
        <w:rPr>
          <w:rFonts w:ascii="Traditional Arabic" w:hAnsi="Traditional Arabic" w:cs="B Badr" w:hint="cs"/>
          <w:sz w:val="16"/>
          <w:szCs w:val="16"/>
          <w:rtl/>
          <w:lang w:bidi="fa-IR"/>
        </w:rPr>
        <w:t xml:space="preserve">، </w:t>
      </w:r>
      <w:r w:rsidR="004D7ACD" w:rsidRPr="00DC20C3">
        <w:rPr>
          <w:rFonts w:ascii="Traditional Arabic" w:hAnsi="Traditional Arabic" w:cs="B Badr"/>
          <w:sz w:val="16"/>
          <w:szCs w:val="16"/>
          <w:rtl/>
          <w:lang w:bidi="fa-IR"/>
        </w:rPr>
        <w:t xml:space="preserve"> </w:t>
      </w:r>
      <w:r w:rsidR="00A43134" w:rsidRPr="00A43134">
        <w:rPr>
          <w:rFonts w:ascii="Traditional Arabic" w:hAnsi="Traditional Arabic" w:cs="B Badr"/>
          <w:sz w:val="16"/>
          <w:szCs w:val="16"/>
          <w:rtl/>
        </w:rPr>
        <w:t>الاُصول الستّة عشر : ص 191 ح 159 عن زيد النرسي عن الإمام الكاظم عليه السلام ، بحار الأنوار : ج 88 ص 98 ح 68</w:t>
      </w:r>
      <w:r w:rsidR="00A43134" w:rsidRPr="00A43134">
        <w:rPr>
          <w:rFonts w:ascii="Traditional Arabic" w:hAnsi="Traditional Arabic" w:cs="B Badr"/>
          <w:sz w:val="16"/>
          <w:szCs w:val="16"/>
          <w:lang w:bidi="fa-IR"/>
        </w:rPr>
        <w:t xml:space="preserve"> .</w:t>
      </w:r>
    </w:p>
    <w:p w14:paraId="022C4CEE" w14:textId="77777777" w:rsidR="004D7ACD" w:rsidRPr="00DC20C3" w:rsidRDefault="00797637" w:rsidP="00696E31">
      <w:pPr>
        <w:pStyle w:val="Heading6"/>
        <w:rPr>
          <w:rtl/>
        </w:rPr>
      </w:pPr>
      <w:r w:rsidRPr="00DC20C3">
        <w:rPr>
          <w:rtl/>
        </w:rPr>
        <w:t>آداب مسجد از خانه ،  آداب در راه مسجد،آداب ورود- آداب حضور ، وضو در خانه  ، معطر بودن  ، اداب بین راه  ، دوست داشتن مسلمین  ، اداب قدم بر داشتن  ، دعای ورود  ، مبدء ومقصد خدا باشد  ،رفت وبرگشت از مسجد  ،گشایش خواستن از مسجد  ، واسطه کردن مقربان درگاه خداوندی مسجد  ،نزدیکی به خدا در مسجد ومسجد</w:t>
      </w:r>
      <w:r w:rsidR="004D7ACD" w:rsidRPr="00DC20C3">
        <w:rPr>
          <w:rtl/>
        </w:rPr>
        <w:t xml:space="preserve">  فضائل رفتن ، معطر بودن زائر مسجد ، وضو در خانه ،با وقار رفتن</w:t>
      </w:r>
      <w:r w:rsidR="004D7ACD" w:rsidRPr="00DC20C3">
        <w:rPr>
          <w:rFonts w:hint="cs"/>
          <w:rtl/>
        </w:rPr>
        <w:t xml:space="preserve"> به مسجد</w:t>
      </w:r>
      <w:r w:rsidR="004D7ACD" w:rsidRPr="00DC20C3">
        <w:rPr>
          <w:rtl/>
        </w:rPr>
        <w:t xml:space="preserve"> ، رفتن به مسجد ، دوست داشتن اهل مسجد، آداب خروج الی المسجد</w:t>
      </w:r>
      <w:r w:rsidR="004D7ACD" w:rsidRPr="00DC20C3">
        <w:rPr>
          <w:rFonts w:hint="cs"/>
          <w:rtl/>
        </w:rPr>
        <w:t xml:space="preserve">، عطر و مسجد، </w:t>
      </w:r>
    </w:p>
    <w:p w14:paraId="788FF8A9" w14:textId="77777777" w:rsidR="008F0352" w:rsidRPr="00DC20C3" w:rsidRDefault="008F0352"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عَلِيٍّ</w:t>
      </w:r>
      <w:r w:rsidRPr="00DC20C3">
        <w:rPr>
          <w:rFonts w:ascii="Traditional Arabic" w:hAnsi="Traditional Arabic" w:cs="B Badr"/>
          <w:b w:val="0"/>
          <w:bCs w:val="0"/>
          <w:noProof/>
          <w:sz w:val="20"/>
          <w:szCs w:val="20"/>
        </w:rPr>
        <w:drawing>
          <wp:inline distT="0" distB="0" distL="0" distR="0" wp14:anchorId="10CBAF5F" wp14:editId="71137832">
            <wp:extent cx="133350" cy="114300"/>
            <wp:effectExtent l="0" t="0" r="0" b="0"/>
            <wp:docPr id="1396" name="Picture 139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أَنَّ رَسُولَ اللَّهِ</w:t>
      </w:r>
      <w:r w:rsidRPr="00DC20C3">
        <w:rPr>
          <w:rFonts w:ascii="Traditional Arabic" w:hAnsi="Traditional Arabic" w:cs="B Badr"/>
          <w:b w:val="0"/>
          <w:bCs w:val="0"/>
          <w:noProof/>
        </w:rPr>
        <w:drawing>
          <wp:inline distT="0" distB="0" distL="0" distR="0" wp14:anchorId="12F70835" wp14:editId="2A029E6A">
            <wp:extent cx="171450" cy="152400"/>
            <wp:effectExtent l="0" t="0" r="0" b="0"/>
            <wp:docPr id="1395" name="Picture 139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كَانَ إِذَا دَخَلَ الْمَسْجِدَ قَالَ اللَّهُمَّ افْتَحْ لِي أَبْوَابَ رَحْمَتِكَ فَإِذَا خَرَجَ قَالَ اللَّهُمَّ افْتَحْ لِي أَبْوَابَ رِزْقِكَ </w:t>
      </w:r>
    </w:p>
    <w:p w14:paraId="4643600F" w14:textId="77777777" w:rsidR="008F0352" w:rsidRPr="00DC20C3" w:rsidRDefault="008F0352" w:rsidP="008F0352">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81     26    باب 9- صلاة التحية و الدعاء عند الخ</w:t>
      </w:r>
    </w:p>
    <w:p w14:paraId="21C9092D" w14:textId="77777777" w:rsidR="008F0352" w:rsidRPr="00DC20C3" w:rsidRDefault="008F0352" w:rsidP="008F0352">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آداب حضور ، آداب ورود </w:t>
      </w:r>
    </w:p>
    <w:p w14:paraId="3871C223" w14:textId="77777777" w:rsidR="008F0352" w:rsidRDefault="00EA6DE6" w:rsidP="00F05178">
      <w:pPr>
        <w:pStyle w:val="StyleComplex2Shiraz11pt"/>
        <w:numPr>
          <w:ilvl w:val="0"/>
          <w:numId w:val="5"/>
        </w:numPr>
        <w:tabs>
          <w:tab w:val="left" w:pos="1134"/>
        </w:tabs>
        <w:spacing w:line="240" w:lineRule="auto"/>
        <w:jc w:val="both"/>
        <w:rPr>
          <w:rFonts w:ascii="Traditional Arabic" w:hAnsi="Traditional Arabic" w:cs="B Badr"/>
        </w:rPr>
      </w:pPr>
      <w:r w:rsidRPr="00EA6DE6">
        <w:rPr>
          <w:rFonts w:ascii="Traditional Arabic" w:hAnsi="Traditional Arabic" w:cs="B Badr"/>
          <w:rtl/>
        </w:rPr>
        <w:t xml:space="preserve">حَدَّثَنَا مُحَمَّدُ بْنُ بَكَّارٍ مَوْلَى بَنِي هَاشِمٍ أَبُو عَبْدِ اللَّهِ قَالَ: حَدَّثَنَا حَسَّانُ بْنُ إِبْرَاهِيمَ الْكَرْمَانِيُّ، عَنْ عَاصِمِ بْنِ سُلَيْمَانَ، عَنْ عَبْدِ اللَّهِ بْنِ الْحَسَنِ بْنِ عَلِيِّ بْنِ أَبِي طَالِبٍ، عَنْ أُمِّهِ فَاطِمَةَ بِنْتِ الْحُسَيْنِ، عَنْ أُمِّهَا فَاطِمَةَ بِنْتِ رَسُولِ اللَّهِ </w:t>
      </w:r>
      <w:r w:rsidR="0028268E">
        <w:rPr>
          <w:rFonts w:ascii="Traditional Arabic" w:hAnsi="Traditional Arabic" w:cs="B Badr"/>
        </w:rPr>
        <w:sym w:font="Dorood" w:char="F045"/>
      </w:r>
      <w:r w:rsidR="0028268E">
        <w:rPr>
          <w:rFonts w:ascii="Traditional Arabic" w:hAnsi="Traditional Arabic" w:cs="B Badr" w:hint="cs"/>
          <w:rtl/>
        </w:rPr>
        <w:t xml:space="preserve"> </w:t>
      </w:r>
      <w:r w:rsidRPr="00EA6DE6">
        <w:rPr>
          <w:rFonts w:ascii="Traditional Arabic" w:hAnsi="Traditional Arabic" w:cs="B Badr"/>
          <w:sz w:val="28"/>
          <w:szCs w:val="28"/>
          <w:rtl/>
          <w:lang w:bidi="ar-SA"/>
        </w:rPr>
        <w:t xml:space="preserve">" أَنَّ رَسُولَ اللَّهِ </w:t>
      </w:r>
      <w:r w:rsidR="0028268E">
        <w:rPr>
          <w:rFonts w:ascii="Traditional Arabic" w:hAnsi="Traditional Arabic" w:cs="B Badr"/>
          <w:sz w:val="28"/>
          <w:szCs w:val="28"/>
          <w:lang w:bidi="ar-SA"/>
        </w:rPr>
        <w:sym w:font="Dorood" w:char="F05D"/>
      </w:r>
      <w:r w:rsidR="0028268E">
        <w:rPr>
          <w:rFonts w:ascii="Traditional Arabic" w:hAnsi="Traditional Arabic" w:cs="B Badr" w:hint="cs"/>
          <w:sz w:val="28"/>
          <w:szCs w:val="28"/>
          <w:rtl/>
          <w:lang w:bidi="ar-SA"/>
        </w:rPr>
        <w:t xml:space="preserve"> </w:t>
      </w:r>
      <w:r w:rsidRPr="00EA6DE6">
        <w:rPr>
          <w:rFonts w:ascii="Traditional Arabic" w:hAnsi="Traditional Arabic" w:cs="B Badr"/>
          <w:sz w:val="28"/>
          <w:szCs w:val="28"/>
          <w:rtl/>
          <w:lang w:bidi="ar-SA"/>
        </w:rPr>
        <w:t>كَانَ إِذَا دَخَلَ الْمَسْجِدَ قَالَ: «السَّلَامُ عَلَيْكَ أَيُّهَا النَّبِيُّ، وَرَحْمَةُ اللَّهِ وَبَرَكَاتُهُ، اللَّهُمَّ اغْفِرْ لِي ذُنُوبِي، وَافْتَحْ لِي أَبْوَابَ رِزْقِكَ»</w:t>
      </w:r>
    </w:p>
    <w:p w14:paraId="7F319ACB" w14:textId="77777777" w:rsidR="00EA6DE6" w:rsidRDefault="00EA6DE6" w:rsidP="00696E31">
      <w:pPr>
        <w:pStyle w:val="Heading5"/>
        <w:rPr>
          <w:rtl/>
        </w:rPr>
      </w:pPr>
      <w:r>
        <w:rPr>
          <w:rFonts w:hint="cs"/>
          <w:rtl/>
        </w:rPr>
        <w:t>معجم شیخ ابی یعلی الموصلی ج1 ص 54</w:t>
      </w:r>
    </w:p>
    <w:p w14:paraId="7B27D5F5" w14:textId="375C5866" w:rsidR="00696E31" w:rsidRDefault="00696E31" w:rsidP="00EA6DE6">
      <w:pPr>
        <w:pStyle w:val="StyleComplex2Shiraz11pt"/>
        <w:tabs>
          <w:tab w:val="left" w:pos="1134"/>
        </w:tabs>
        <w:spacing w:line="240" w:lineRule="auto"/>
        <w:ind w:left="360"/>
        <w:jc w:val="both"/>
        <w:rPr>
          <w:rFonts w:ascii="Traditional Arabic" w:hAnsi="Traditional Arabic" w:cs="B Badr"/>
          <w:rtl/>
        </w:rPr>
      </w:pPr>
      <w:r>
        <w:rPr>
          <w:rFonts w:ascii="Traditional Arabic" w:hAnsi="Traditional Arabic" w:cs="B Badr" w:hint="cs"/>
          <w:rtl/>
        </w:rPr>
        <w:t>زن و مسجد،‌ آداب ورود</w:t>
      </w:r>
    </w:p>
    <w:p w14:paraId="2D0C5509" w14:textId="77777777" w:rsidR="008F1C50" w:rsidRDefault="008F1C50" w:rsidP="00F05178">
      <w:pPr>
        <w:pStyle w:val="StyleComplex2Shiraz11pt"/>
        <w:numPr>
          <w:ilvl w:val="0"/>
          <w:numId w:val="5"/>
        </w:numPr>
        <w:tabs>
          <w:tab w:val="left" w:pos="1134"/>
        </w:tabs>
        <w:spacing w:line="240" w:lineRule="auto"/>
        <w:jc w:val="both"/>
        <w:rPr>
          <w:rFonts w:ascii="Traditional Arabic" w:hAnsi="Traditional Arabic" w:cs="B Badr"/>
          <w:rtl/>
        </w:rPr>
      </w:pPr>
      <w:r w:rsidRPr="008F1C50">
        <w:rPr>
          <w:rFonts w:ascii="Traditional Arabic" w:hAnsi="Traditional Arabic" w:cs="B Badr"/>
          <w:rtl/>
        </w:rPr>
        <w:lastRenderedPageBreak/>
        <w:t xml:space="preserve">دعلج بن أحمد السجزي ببغداد، قال: حدّثنا أحمد بن عليّ بن مسلم الأبار، قال: حدّثنا أبو عبد اللّه محمّد بن بكار مولى بني هاشم، قال: حدّثنا حسان بن إبراهيم الكرماني، عن عاصم بن سليمان الأحول، عن عبد اللّه بن الحسن بن الحسن بن عليّ بن أبي طالب، عن أمه فاطمة بنت الحسين بن عليّ، عن أمها فاطمة بنت رسول صلّى اللّه عليه «و آله و سلّم» : </w:t>
      </w:r>
      <w:r w:rsidRPr="000F0F15">
        <w:rPr>
          <w:rFonts w:ascii="Traditional Arabic" w:hAnsi="Traditional Arabic" w:cs="B Badr"/>
          <w:sz w:val="28"/>
          <w:szCs w:val="28"/>
          <w:rtl/>
        </w:rPr>
        <w:t>أن رسول اللّه صلّى اللّه عليه «و آله و سلّم» كان إذا دخل المسجد قال: «السلام عليك أيها النّبيّ و رحمة اللّه و بركاته، اللهمّ اغفر لي ذنوبي و افتح لي أبواب رحمتك» . و إذا خرج قال: «السلام عليك و رحمة اللّه و بركاته، اللهمّ اغفرلي وافتح لي أبواب رزقك</w:t>
      </w:r>
    </w:p>
    <w:p w14:paraId="4D26F457" w14:textId="77777777" w:rsidR="009A5593" w:rsidRDefault="009A5593" w:rsidP="00696E31">
      <w:pPr>
        <w:pStyle w:val="Heading5"/>
        <w:rPr>
          <w:rtl/>
        </w:rPr>
      </w:pPr>
      <w:r w:rsidRPr="009A5593">
        <w:rPr>
          <w:rtl/>
        </w:rPr>
        <w:t>فضائل فاطمة الزهراء جلد 1 ، (صفحه 140)</w:t>
      </w:r>
    </w:p>
    <w:p w14:paraId="23EC9C4E" w14:textId="0EFB0293" w:rsidR="00696E31" w:rsidRPr="00696E31" w:rsidRDefault="00696E31" w:rsidP="00696E31">
      <w:pPr>
        <w:pStyle w:val="StyleComplex2Shiraz11pt"/>
        <w:tabs>
          <w:tab w:val="left" w:pos="1134"/>
        </w:tabs>
        <w:spacing w:line="240" w:lineRule="auto"/>
        <w:ind w:left="360"/>
        <w:jc w:val="both"/>
        <w:rPr>
          <w:rFonts w:ascii="Traditional Arabic" w:hAnsi="Traditional Arabic" w:cs="B Badr"/>
          <w:rtl/>
        </w:rPr>
      </w:pPr>
      <w:r>
        <w:rPr>
          <w:rFonts w:ascii="Traditional Arabic" w:hAnsi="Traditional Arabic" w:cs="B Badr" w:hint="cs"/>
          <w:rtl/>
        </w:rPr>
        <w:t>زن و مسجد،‌ آداب ورود،‌ آداب خروج</w:t>
      </w:r>
    </w:p>
    <w:p w14:paraId="6A787EAD" w14:textId="77777777" w:rsidR="009A5593" w:rsidRDefault="009A5593" w:rsidP="00F05178">
      <w:pPr>
        <w:pStyle w:val="StyleComplex2Shiraz11pt"/>
        <w:numPr>
          <w:ilvl w:val="0"/>
          <w:numId w:val="5"/>
        </w:numPr>
        <w:tabs>
          <w:tab w:val="left" w:pos="1134"/>
        </w:tabs>
        <w:spacing w:line="240" w:lineRule="auto"/>
        <w:jc w:val="both"/>
        <w:rPr>
          <w:rFonts w:ascii="Traditional Arabic" w:hAnsi="Traditional Arabic" w:cs="B Badr"/>
          <w:rtl/>
        </w:rPr>
      </w:pPr>
      <w:r w:rsidRPr="009A5593">
        <w:rPr>
          <w:rFonts w:ascii="Traditional Arabic" w:hAnsi="Traditional Arabic" w:cs="B Badr"/>
          <w:rtl/>
        </w:rPr>
        <w:t xml:space="preserve">فأخبرني الحسين بن محمد الماسرجسي، قال: أخبرنا محمّد بن الصبح الصيداوي بصيدا، قال: حدّثنا محمّد بن إسماعيل البحتريّ، قال: حدّثني أبي، عن جدّي، عن عبد العزيز بن عبد اللّه الماجشون، عن عبد اللّه بن الحسن، عن أمه فاطمة بنت الحسين، عن فاطمة بنت رسول اللّه صلّى اللّه عليه «و آله و سلّم» : </w:t>
      </w:r>
      <w:r w:rsidRPr="000F0F15">
        <w:rPr>
          <w:rFonts w:ascii="Traditional Arabic" w:hAnsi="Traditional Arabic" w:cs="B Badr"/>
          <w:sz w:val="28"/>
          <w:szCs w:val="28"/>
          <w:rtl/>
        </w:rPr>
        <w:t>أن النّبيّ-عليه السّلام-كان إذا دخل المسجد قال: «اللهمّ صلّ على محمد، و افتح لي أبواب فضلك</w:t>
      </w:r>
    </w:p>
    <w:p w14:paraId="2BA0A138" w14:textId="77777777" w:rsidR="009A5593" w:rsidRDefault="009A5593" w:rsidP="00696E31">
      <w:pPr>
        <w:pStyle w:val="Heading5"/>
        <w:rPr>
          <w:rtl/>
        </w:rPr>
      </w:pPr>
      <w:r w:rsidRPr="009A5593">
        <w:rPr>
          <w:rtl/>
        </w:rPr>
        <w:t>فضائل فاطمة الزهراء جلد 1 ، (صفحه 14</w:t>
      </w:r>
      <w:r>
        <w:rPr>
          <w:rFonts w:hint="cs"/>
          <w:rtl/>
        </w:rPr>
        <w:t>1</w:t>
      </w:r>
      <w:r w:rsidRPr="009A5593">
        <w:rPr>
          <w:rtl/>
        </w:rPr>
        <w:t>)</w:t>
      </w:r>
    </w:p>
    <w:p w14:paraId="2F0F4E69" w14:textId="66B9F7F1" w:rsidR="00696E31" w:rsidRPr="00696E31" w:rsidRDefault="00696E31" w:rsidP="00696E31">
      <w:pPr>
        <w:pStyle w:val="StyleComplex2Shiraz11pt"/>
        <w:tabs>
          <w:tab w:val="left" w:pos="1134"/>
        </w:tabs>
        <w:spacing w:line="240" w:lineRule="auto"/>
        <w:ind w:left="360"/>
        <w:jc w:val="both"/>
        <w:rPr>
          <w:rFonts w:ascii="Traditional Arabic" w:hAnsi="Traditional Arabic" w:cs="B Badr"/>
          <w:rtl/>
        </w:rPr>
      </w:pPr>
      <w:r>
        <w:rPr>
          <w:rFonts w:ascii="Traditional Arabic" w:hAnsi="Traditional Arabic" w:cs="B Badr" w:hint="cs"/>
          <w:rtl/>
        </w:rPr>
        <w:t>زن و مسجد،‌ آداب ورود،</w:t>
      </w:r>
    </w:p>
    <w:p w14:paraId="4C55AA2C" w14:textId="77777777" w:rsidR="0028268E" w:rsidRPr="000F0F15" w:rsidRDefault="0028268E"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28268E">
        <w:rPr>
          <w:rFonts w:ascii="Traditional Arabic" w:hAnsi="Traditional Arabic" w:cs="B Badr"/>
          <w:rtl/>
        </w:rPr>
        <w:t xml:space="preserve">المصنّف لعبد الرزّاق عن المطَّلب بن عبد اللّه بن حنطب </w:t>
      </w:r>
      <w:r w:rsidRPr="0028268E">
        <w:rPr>
          <w:rFonts w:ascii="Traditional Arabic" w:hAnsi="Traditional Arabic" w:cs="B Badr"/>
          <w:sz w:val="28"/>
          <w:szCs w:val="28"/>
          <w:rtl/>
        </w:rPr>
        <w:t xml:space="preserve">:كانَ رَسولُ اللّهِ </w:t>
      </w:r>
      <w:r>
        <w:rPr>
          <w:rFonts w:ascii="Traditional Arabic" w:hAnsi="Traditional Arabic" w:cs="B Badr"/>
          <w:sz w:val="28"/>
          <w:szCs w:val="28"/>
        </w:rPr>
        <w:sym w:font="Dorood" w:char="F05D"/>
      </w:r>
      <w:r>
        <w:rPr>
          <w:rFonts w:ascii="Traditional Arabic" w:hAnsi="Traditional Arabic" w:cs="B Badr" w:hint="cs"/>
          <w:sz w:val="28"/>
          <w:szCs w:val="28"/>
          <w:rtl/>
        </w:rPr>
        <w:t xml:space="preserve"> </w:t>
      </w:r>
      <w:r w:rsidRPr="0028268E">
        <w:rPr>
          <w:rFonts w:ascii="Traditional Arabic" w:hAnsi="Traditional Arabic" w:cs="B Badr"/>
          <w:sz w:val="28"/>
          <w:szCs w:val="28"/>
          <w:rtl/>
        </w:rPr>
        <w:t>إذا دَخَلَ المَسجِدَ قالَ : بِسمِ اللّهِ ، اللّهُمَّ افتَح لي أبوابَ رَحمَتِكَ ، وسَهِّل لي أبوابَ رِزقِكَ</w:t>
      </w:r>
    </w:p>
    <w:p w14:paraId="0D6E491B" w14:textId="77777777" w:rsidR="0028268E" w:rsidRDefault="0028268E" w:rsidP="0028268E">
      <w:pPr>
        <w:pStyle w:val="a"/>
        <w:tabs>
          <w:tab w:val="left" w:pos="1134"/>
        </w:tabs>
        <w:spacing w:line="240" w:lineRule="auto"/>
        <w:rPr>
          <w:rFonts w:ascii="Traditional Arabic" w:hAnsi="Traditional Arabic" w:cs="B Badr"/>
          <w:b w:val="0"/>
          <w:bCs w:val="0"/>
          <w:sz w:val="16"/>
          <w:szCs w:val="16"/>
          <w:rtl/>
          <w:lang w:bidi="fa-IR"/>
        </w:rPr>
      </w:pPr>
      <w:r w:rsidRPr="0028268E">
        <w:rPr>
          <w:rFonts w:ascii="Traditional Arabic" w:hAnsi="Traditional Arabic" w:cs="B Badr"/>
          <w:b w:val="0"/>
          <w:bCs w:val="0"/>
          <w:sz w:val="16"/>
          <w:szCs w:val="16"/>
          <w:rtl/>
          <w:lang w:bidi="fa-IR"/>
        </w:rPr>
        <w:t>المصنّف لعبدالرزّاق : ج ۱ ص ۴۲۶ ح ۱۶۶۶ ، المصنّف لابن أبي شيبة : ج ۱ ص ۳۷۳ ح ۲ وج ۷ ص ۱۲۳ ح ۲ وليس فيهما «باسم اللّه »</w:t>
      </w:r>
    </w:p>
    <w:p w14:paraId="0F13CAE5" w14:textId="055B5A16" w:rsidR="00696E31" w:rsidRDefault="00696E31" w:rsidP="00696E31">
      <w:pPr>
        <w:pStyle w:val="Heading6"/>
        <w:rPr>
          <w:b/>
          <w:bCs/>
          <w:sz w:val="16"/>
          <w:szCs w:val="16"/>
          <w:rtl/>
        </w:rPr>
      </w:pPr>
      <w:r>
        <w:rPr>
          <w:rFonts w:hint="cs"/>
          <w:rtl/>
        </w:rPr>
        <w:t>آداب ورود،</w:t>
      </w:r>
    </w:p>
    <w:p w14:paraId="5AF75298" w14:textId="77777777" w:rsidR="000F0F15" w:rsidRDefault="000F0F15" w:rsidP="00F05178">
      <w:pPr>
        <w:pStyle w:val="a"/>
        <w:numPr>
          <w:ilvl w:val="0"/>
          <w:numId w:val="5"/>
        </w:numPr>
        <w:tabs>
          <w:tab w:val="left" w:pos="1134"/>
        </w:tabs>
        <w:spacing w:line="240" w:lineRule="auto"/>
        <w:rPr>
          <w:rFonts w:ascii="Traditional Arabic" w:hAnsi="Traditional Arabic" w:cs="B Badr"/>
          <w:b w:val="0"/>
          <w:bCs w:val="0"/>
          <w:sz w:val="16"/>
          <w:szCs w:val="16"/>
          <w:lang w:bidi="fa-IR"/>
        </w:rPr>
      </w:pPr>
      <w:r w:rsidRPr="000F0F15">
        <w:rPr>
          <w:rFonts w:ascii="Traditional Arabic" w:hAnsi="Traditional Arabic" w:cs="B Badr"/>
          <w:b w:val="0"/>
          <w:bCs w:val="0"/>
          <w:sz w:val="16"/>
          <w:szCs w:val="16"/>
          <w:rtl/>
          <w:lang w:bidi="fa-IR"/>
        </w:rPr>
        <w:t xml:space="preserve">ضِرارُ بن صُرَد ، ويَحيَى الحماني ، عَنِ الدَّراوَردِيِّ ، عَن عَبدِ الله بنِ الحَسَنِ ، عَن أُمِّهِ ، عَن فاطِمَة الكُبرَى ، </w:t>
      </w:r>
      <w:r w:rsidRPr="000F0F15">
        <w:rPr>
          <w:rFonts w:ascii="Traditional Arabic" w:hAnsi="Traditional Arabic" w:cs="B Badr"/>
          <w:b w:val="0"/>
          <w:bCs w:val="0"/>
          <w:rtl/>
          <w:lang w:bidi="fa-IR"/>
        </w:rPr>
        <w:t xml:space="preserve">أَنَّ النَّبِيّ </w:t>
      </w:r>
      <w:r>
        <w:rPr>
          <w:rFonts w:ascii="Traditional Arabic" w:hAnsi="Traditional Arabic" w:cs="B Badr"/>
          <w:b w:val="0"/>
          <w:bCs w:val="0"/>
          <w:lang w:bidi="fa-IR"/>
        </w:rPr>
        <w:sym w:font="Dorood" w:char="F05D"/>
      </w:r>
      <w:r>
        <w:rPr>
          <w:rFonts w:ascii="Traditional Arabic" w:hAnsi="Traditional Arabic" w:cs="B Badr" w:hint="cs"/>
          <w:b w:val="0"/>
          <w:bCs w:val="0"/>
          <w:rtl/>
          <w:lang w:bidi="fa-IR"/>
        </w:rPr>
        <w:t xml:space="preserve"> </w:t>
      </w:r>
      <w:r w:rsidRPr="000F0F15">
        <w:rPr>
          <w:rFonts w:ascii="Traditional Arabic" w:hAnsi="Traditional Arabic" w:cs="B Badr"/>
          <w:b w:val="0"/>
          <w:bCs w:val="0"/>
          <w:rtl/>
          <w:lang w:bidi="fa-IR"/>
        </w:rPr>
        <w:t>كان إِذا دَخَل المَسجِد قال : اللهمّ اغفِر لِي ذُنُوبِي ، وافتَح لِي أَبواب رَحمَتِك فإِذا خَرَج قال : اللهمّ صَلِّ عَلَى مُحَمدٍ ، اللهمّ اغفِر لِي ذُنُوبِي وافتَح لِي أَبواب فَضلِك قال : وزاد فِيهِ غَيرُهُ عَن عَبدِ الله بنِ الحَسَنِ قال : كان النَّبِيُّ صَلَّى الله عَلَيه وسَلم إِذا دَخَل المَسجِد بَدَأ بِرِجلِهِ اليُمنَى ، وإِذا خَرَج بَدَأ بِرِجلِهِ اليُسرَى وفِي حَدِيثِ الحِمّانِيِّ : اللهمّ صَلِّ عَلَى مُحَمدٍ وسَلِّم عِند الدُّخُولِ وعِند الخُرُوجِ.</w:t>
      </w:r>
    </w:p>
    <w:p w14:paraId="5D287D7D" w14:textId="77777777" w:rsidR="000F0F15" w:rsidRDefault="000F0F15" w:rsidP="000F0F15">
      <w:pPr>
        <w:pStyle w:val="a"/>
        <w:tabs>
          <w:tab w:val="left" w:pos="1134"/>
        </w:tabs>
        <w:spacing w:line="240" w:lineRule="auto"/>
        <w:ind w:left="360"/>
        <w:rPr>
          <w:rFonts w:ascii="Traditional Arabic" w:hAnsi="Traditional Arabic" w:cs="B Badr"/>
          <w:b w:val="0"/>
          <w:bCs w:val="0"/>
          <w:sz w:val="16"/>
          <w:szCs w:val="16"/>
          <w:rtl/>
          <w:lang w:bidi="fa-IR"/>
        </w:rPr>
      </w:pPr>
      <w:r>
        <w:rPr>
          <w:rFonts w:ascii="Traditional Arabic" w:hAnsi="Traditional Arabic" w:cs="B Badr" w:hint="cs"/>
          <w:b w:val="0"/>
          <w:bCs w:val="0"/>
          <w:sz w:val="16"/>
          <w:szCs w:val="16"/>
          <w:rtl/>
          <w:lang w:bidi="fa-IR"/>
        </w:rPr>
        <w:t>العلل للدار القطنی ج 15  ص186</w:t>
      </w:r>
    </w:p>
    <w:p w14:paraId="59D6AE6F" w14:textId="1BEED049" w:rsidR="00696E31" w:rsidRPr="0028268E" w:rsidRDefault="00696E31" w:rsidP="00696E31">
      <w:pPr>
        <w:pStyle w:val="Heading6"/>
        <w:rPr>
          <w:b/>
          <w:bCs/>
          <w:sz w:val="16"/>
          <w:szCs w:val="16"/>
          <w:rtl/>
        </w:rPr>
      </w:pPr>
      <w:r>
        <w:rPr>
          <w:rFonts w:hint="cs"/>
          <w:rtl/>
        </w:rPr>
        <w:t>آداب ورود،‌ آداب خروج</w:t>
      </w:r>
    </w:p>
    <w:p w14:paraId="7563104E" w14:textId="77777777" w:rsidR="000F0F15" w:rsidRDefault="008F0352" w:rsidP="00F05178">
      <w:pPr>
        <w:pStyle w:val="ListParagraph"/>
        <w:numPr>
          <w:ilvl w:val="0"/>
          <w:numId w:val="5"/>
        </w:numPr>
        <w:tabs>
          <w:tab w:val="left" w:pos="1134"/>
        </w:tabs>
        <w:jc w:val="both"/>
        <w:rPr>
          <w:rFonts w:ascii="Traditional Arabic" w:hAnsi="Traditional Arabic" w:cs="B Badr"/>
          <w:sz w:val="28"/>
          <w:szCs w:val="28"/>
          <w:lang w:bidi="fa-IR"/>
        </w:rPr>
      </w:pPr>
      <w:r w:rsidRPr="00DC20C3">
        <w:rPr>
          <w:rFonts w:ascii="Traditional Arabic" w:hAnsi="Traditional Arabic" w:cs="B Badr"/>
          <w:sz w:val="20"/>
          <w:szCs w:val="20"/>
          <w:rtl/>
          <w:lang w:bidi="fa-IR"/>
        </w:rPr>
        <w:t xml:space="preserve"> </w:t>
      </w:r>
      <w:r w:rsidR="000F0F15" w:rsidRPr="000F0F15">
        <w:rPr>
          <w:rFonts w:ascii="Traditional Arabic" w:hAnsi="Traditional Arabic" w:cs="B Badr"/>
          <w:sz w:val="28"/>
          <w:szCs w:val="28"/>
          <w:rtl/>
          <w:lang w:bidi="fa-IR"/>
        </w:rPr>
        <w:t>حدثنا محمد بن عوف ، حدثنا موسى بن داود ، حدثنا عبد العزيز الدراوردي ، عن عبد الله بن الحسن ، عن أمه فاطمة بنت الحسين عن فاطمة ، قالت : كان رسول الله صلى الله عليه وسلم إذا دخل المسجد قال : « بسم الله والحمد لله وصلى الله على رسول الله وسلم اللهم اغفر لي ذنوبي وسهل لي أبواب رحمتك » ، وإذا خرج قال مثل ذلك إلا أنه يقول : « اللهم اغفر لي ذنوبي وسهل لي أبواب فضلك »</w:t>
      </w:r>
    </w:p>
    <w:p w14:paraId="74756FC0" w14:textId="77777777" w:rsidR="000F0F15" w:rsidRDefault="000F0F15" w:rsidP="006B5AA7">
      <w:pPr>
        <w:tabs>
          <w:tab w:val="left" w:pos="1134"/>
        </w:tabs>
        <w:jc w:val="both"/>
        <w:rPr>
          <w:rFonts w:ascii="Traditional Arabic" w:hAnsi="Traditional Arabic" w:cs="B Badr"/>
          <w:sz w:val="16"/>
          <w:szCs w:val="16"/>
          <w:rtl/>
          <w:lang w:bidi="fa-IR"/>
        </w:rPr>
      </w:pPr>
      <w:r w:rsidRPr="006B5AA7">
        <w:rPr>
          <w:rFonts w:ascii="Traditional Arabic" w:hAnsi="Traditional Arabic" w:cs="B Badr" w:hint="cs"/>
          <w:sz w:val="16"/>
          <w:szCs w:val="16"/>
          <w:rtl/>
          <w:lang w:bidi="fa-IR"/>
        </w:rPr>
        <w:t xml:space="preserve">الذریه الطاهره </w:t>
      </w:r>
      <w:r w:rsidR="00755318" w:rsidRPr="006B5AA7">
        <w:rPr>
          <w:rFonts w:ascii="Traditional Arabic" w:hAnsi="Traditional Arabic" w:cs="B Badr" w:hint="cs"/>
          <w:sz w:val="16"/>
          <w:szCs w:val="16"/>
          <w:rtl/>
          <w:lang w:bidi="fa-IR"/>
        </w:rPr>
        <w:t>ص 231</w:t>
      </w:r>
    </w:p>
    <w:p w14:paraId="67AFB9E5" w14:textId="359B133F" w:rsidR="00696E31" w:rsidRPr="006B5AA7" w:rsidRDefault="00696E31" w:rsidP="006B5AA7">
      <w:pPr>
        <w:tabs>
          <w:tab w:val="left" w:pos="1134"/>
        </w:tabs>
        <w:jc w:val="both"/>
        <w:rPr>
          <w:rFonts w:ascii="Traditional Arabic" w:hAnsi="Traditional Arabic" w:cs="B Badr"/>
          <w:sz w:val="16"/>
          <w:szCs w:val="16"/>
          <w:rtl/>
          <w:lang w:bidi="fa-IR"/>
        </w:rPr>
      </w:pPr>
      <w:r>
        <w:rPr>
          <w:rFonts w:ascii="Traditional Arabic" w:hAnsi="Traditional Arabic" w:cs="B Badr" w:hint="cs"/>
          <w:rtl/>
        </w:rPr>
        <w:t>آداب ورود،‌ آداب خروج،‌ زن و مسجد</w:t>
      </w:r>
    </w:p>
    <w:p w14:paraId="584D1CD9" w14:textId="77777777" w:rsidR="00755318" w:rsidRPr="006B5AA7" w:rsidRDefault="00755318" w:rsidP="00F05178">
      <w:pPr>
        <w:pStyle w:val="ListParagraph"/>
        <w:numPr>
          <w:ilvl w:val="0"/>
          <w:numId w:val="5"/>
        </w:numPr>
        <w:tabs>
          <w:tab w:val="left" w:pos="1134"/>
        </w:tabs>
        <w:jc w:val="both"/>
        <w:rPr>
          <w:rFonts w:ascii="Traditional Arabic" w:hAnsi="Traditional Arabic" w:cs="B Badr"/>
          <w:sz w:val="28"/>
          <w:szCs w:val="28"/>
          <w:rtl/>
          <w:lang w:bidi="fa-IR"/>
        </w:rPr>
      </w:pPr>
      <w:r w:rsidRPr="006B5AA7">
        <w:rPr>
          <w:rFonts w:ascii="Traditional Arabic" w:hAnsi="Traditional Arabic" w:cs="B Badr"/>
          <w:sz w:val="28"/>
          <w:szCs w:val="28"/>
          <w:rtl/>
          <w:lang w:bidi="fa-IR"/>
        </w:rPr>
        <w:t>حَدَّثنا أَبُو أَحمد بن عبدِ الله بنِ يُوسُف البُخارِيُّ ، قال : حَدَّثنا عَبد الله بن مُحَمدِ بنِ المُنذِرِ البُخارِيُّ ، قال : حَدَّثنا مُحَمد بن عَبدِ الله بنِ إِبراهِيم البُخارِيُّ ، قال : حَدَّثنا مُحَمد بنُ</w:t>
      </w:r>
      <w:r w:rsidRPr="006B5AA7">
        <w:rPr>
          <w:rFonts w:ascii="Traditional Arabic" w:hAnsi="Traditional Arabic" w:cs="B Badr" w:hint="cs"/>
          <w:sz w:val="28"/>
          <w:szCs w:val="28"/>
          <w:rtl/>
          <w:lang w:bidi="fa-IR"/>
        </w:rPr>
        <w:t xml:space="preserve"> </w:t>
      </w:r>
      <w:r w:rsidRPr="006B5AA7">
        <w:rPr>
          <w:rFonts w:ascii="Traditional Arabic" w:hAnsi="Traditional Arabic" w:cs="B Badr"/>
          <w:sz w:val="28"/>
          <w:szCs w:val="28"/>
          <w:rtl/>
          <w:lang w:bidi="fa-IR"/>
        </w:rPr>
        <w:t xml:space="preserve">النَّضرِ , عن عِيسَى بنِ مُوسَى ، غنجار ، عَن عِيسَى الأَزرَقِ ، عَن عَبدِ الله بنِ الحَسَنِ ، عَن أُمِّهِ ، عَن جَدَّتِهِ فاطِمَة بِنتِ النَّبِيِّ صَلَّى الله عَلَيه وسَلم أَنَّ النَّبِيّ صَلَّى الله عَلَيه وسَلم ، كان إِذا دَخَل المَسجِد </w:t>
      </w:r>
      <w:r w:rsidRPr="006B5AA7">
        <w:rPr>
          <w:rFonts w:ascii="Traditional Arabic" w:hAnsi="Traditional Arabic" w:cs="B Badr"/>
          <w:sz w:val="28"/>
          <w:szCs w:val="28"/>
          <w:rtl/>
          <w:lang w:bidi="fa-IR"/>
        </w:rPr>
        <w:lastRenderedPageBreak/>
        <w:t>يَقُولُ : الحَمد لِلَّهِ ، وهُو أَهلُهُ ، صَلَّى الله عَلَى مُحَمدٍ وسَلَّم ، اللهمّ اغفِر لَنا ذُنُوبَنا ، وافتَح لنا أَبواب رَحمَتِك ، وإِذا خَرَج قال : الحَمد لِلَّهِ ، وهُو أَهلُهُ ، صَلَّى الله عَلَى مُحَمدٍ وسَلَّم ، اللهمّ اغفِر لَنا ذُنُوبَنا ، وافتَح لنا أَبواب رِزقِك.</w:t>
      </w:r>
    </w:p>
    <w:p w14:paraId="215893AA" w14:textId="77777777" w:rsidR="00755318" w:rsidRDefault="00755318" w:rsidP="006B5AA7">
      <w:pPr>
        <w:tabs>
          <w:tab w:val="left" w:pos="1134"/>
        </w:tabs>
        <w:jc w:val="both"/>
        <w:rPr>
          <w:rFonts w:ascii="Traditional Arabic" w:hAnsi="Traditional Arabic" w:cs="B Badr"/>
          <w:sz w:val="16"/>
          <w:szCs w:val="16"/>
          <w:rtl/>
          <w:lang w:bidi="fa-IR"/>
        </w:rPr>
      </w:pPr>
      <w:r w:rsidRPr="006B5AA7">
        <w:rPr>
          <w:rFonts w:ascii="Traditional Arabic" w:hAnsi="Traditional Arabic" w:cs="B Badr" w:hint="cs"/>
          <w:sz w:val="16"/>
          <w:szCs w:val="16"/>
          <w:rtl/>
          <w:lang w:bidi="fa-IR"/>
        </w:rPr>
        <w:t>العلل للدار القطنی  ج15 ص 178</w:t>
      </w:r>
    </w:p>
    <w:p w14:paraId="096888D8" w14:textId="77777777" w:rsidR="00696E31" w:rsidRPr="006B5AA7" w:rsidRDefault="00696E31" w:rsidP="00696E31">
      <w:pPr>
        <w:tabs>
          <w:tab w:val="left" w:pos="1134"/>
        </w:tabs>
        <w:jc w:val="both"/>
        <w:rPr>
          <w:rFonts w:ascii="Traditional Arabic" w:hAnsi="Traditional Arabic" w:cs="B Badr"/>
          <w:sz w:val="16"/>
          <w:szCs w:val="16"/>
          <w:rtl/>
          <w:lang w:bidi="fa-IR"/>
        </w:rPr>
      </w:pPr>
      <w:r>
        <w:rPr>
          <w:rFonts w:ascii="Traditional Arabic" w:hAnsi="Traditional Arabic" w:cs="B Badr" w:hint="cs"/>
          <w:rtl/>
        </w:rPr>
        <w:t>آداب ورود،‌ آداب خروج،‌ زن و مسجد</w:t>
      </w:r>
    </w:p>
    <w:p w14:paraId="5E25AAA3" w14:textId="77777777" w:rsidR="005314B7" w:rsidRPr="006B5AA7" w:rsidRDefault="005314B7" w:rsidP="00F05178">
      <w:pPr>
        <w:pStyle w:val="ListParagraph"/>
        <w:numPr>
          <w:ilvl w:val="0"/>
          <w:numId w:val="5"/>
        </w:numPr>
        <w:tabs>
          <w:tab w:val="left" w:pos="1134"/>
        </w:tabs>
        <w:jc w:val="both"/>
        <w:rPr>
          <w:rFonts w:ascii="Traditional Arabic" w:hAnsi="Traditional Arabic" w:cs="B Badr"/>
          <w:sz w:val="28"/>
          <w:szCs w:val="28"/>
          <w:rtl/>
          <w:lang w:bidi="fa-IR"/>
        </w:rPr>
      </w:pPr>
      <w:r w:rsidRPr="006B5AA7">
        <w:rPr>
          <w:rFonts w:ascii="Traditional Arabic" w:hAnsi="Traditional Arabic" w:cs="B Badr"/>
          <w:sz w:val="28"/>
          <w:szCs w:val="28"/>
          <w:rtl/>
          <w:lang w:bidi="fa-IR"/>
        </w:rPr>
        <w:t>حَدَّثنا أَحمَد بن عَبدِ الله بنِ مُحَمدٍ الوَكِيلُ ، قال : حَدَّثنا أَحمَد بن بُدَيلٍ ، قال : حَدَّثنا أَبُو مُعاوِيَة ، قال : حَدَّثنا لَيثٌ ، عَن عَبدِ الله بنِ الحَسَنِ ، عَن أُمِّهِ فاطِمَة بِنتِ الحسين , عن فاطمة بنت رَسُولِ الله صَلَّى الله عَلَيه وسَلم ، قالَت : كان رَسُولُ الله صَلَّى الله عَلَيه وسَلم إِذا دَخَل المَسجِد قال : بِسمِ الله الرَّحمَنِ الرَّحِيمِ ، والسَّلامُ عَلَى رَسُولِ الله ، اللهمّ اغفِر لِي ذُنُوبِي ، وافتَح لِي أَبواب رَحمَتِك , وإِذا خَرَج قال : بِسمِ الله السَّلامُ عَلَى رَسُولِ الله ، اللهمّ اغفِر لِي ذُنُوبِي ، وافتَح لِي أَبواب فَضلِك</w:t>
      </w:r>
    </w:p>
    <w:p w14:paraId="66100CCC" w14:textId="52E02EFD" w:rsidR="005314B7" w:rsidRDefault="005314B7" w:rsidP="00D017A0">
      <w:pPr>
        <w:tabs>
          <w:tab w:val="left" w:pos="1134"/>
        </w:tabs>
        <w:jc w:val="both"/>
        <w:rPr>
          <w:rFonts w:ascii="Traditional Arabic" w:hAnsi="Traditional Arabic" w:cs="B Badr"/>
          <w:sz w:val="16"/>
          <w:szCs w:val="16"/>
          <w:rtl/>
          <w:lang w:bidi="fa-IR"/>
        </w:rPr>
      </w:pPr>
      <w:r w:rsidRPr="006B5AA7">
        <w:rPr>
          <w:rFonts w:ascii="Traditional Arabic" w:hAnsi="Traditional Arabic" w:cs="B Badr" w:hint="cs"/>
          <w:sz w:val="16"/>
          <w:szCs w:val="16"/>
          <w:rtl/>
          <w:lang w:bidi="fa-IR"/>
        </w:rPr>
        <w:t>العلل للدار القطنی  ج15 ص 189</w:t>
      </w:r>
      <w:r w:rsidR="00D017A0">
        <w:rPr>
          <w:rFonts w:ascii="Traditional Arabic" w:hAnsi="Traditional Arabic" w:cs="B Badr" w:hint="cs"/>
          <w:sz w:val="16"/>
          <w:szCs w:val="16"/>
          <w:rtl/>
          <w:lang w:bidi="fa-IR"/>
        </w:rPr>
        <w:t xml:space="preserve">، </w:t>
      </w:r>
      <w:hyperlink r:id="rId36" w:anchor="_ftn1" w:tooltip="1" w:history="1">
        <w:r w:rsidR="00D017A0" w:rsidRPr="00D017A0">
          <w:rPr>
            <w:rStyle w:val="Hyperlink"/>
            <w:rFonts w:ascii="Traditional Arabic" w:hAnsi="Traditional Arabic" w:cs="B Badr"/>
            <w:sz w:val="16"/>
            <w:szCs w:val="16"/>
            <w:lang w:bidi="fa-IR"/>
          </w:rPr>
          <w:t> </w:t>
        </w:r>
      </w:hyperlink>
      <w:r w:rsidR="00D017A0" w:rsidRPr="00D017A0">
        <w:rPr>
          <w:rFonts w:ascii="Traditional Arabic" w:hAnsi="Traditional Arabic" w:cs="B Badr"/>
          <w:sz w:val="16"/>
          <w:szCs w:val="16"/>
          <w:rtl/>
        </w:rPr>
        <w:t>سنن ابن ماجة: ج 1 ص 253 ح 771 ، سنن الترمذي: ج 2 ص 128 ح 314 ، مسند ابن حنبل: ج 10 ص 159 ح 26479 ، كنز العمّال: ج 7 ص 61 ح 17962 ؛ الأمالي للطوسي: ص 401 ح 894 ، دلائل الإمامة: ص 75 ح 14 ، بحار الأنوار: ج 84 ص 23 ح 14</w:t>
      </w:r>
      <w:r w:rsidR="00D017A0" w:rsidRPr="00D017A0">
        <w:rPr>
          <w:rFonts w:ascii="Traditional Arabic" w:hAnsi="Traditional Arabic" w:cs="B Badr"/>
          <w:sz w:val="16"/>
          <w:szCs w:val="16"/>
          <w:lang w:bidi="fa-IR"/>
        </w:rPr>
        <w:t xml:space="preserve"> .</w:t>
      </w:r>
    </w:p>
    <w:p w14:paraId="2CBC09AE" w14:textId="77777777" w:rsidR="00696E31" w:rsidRPr="006B5AA7" w:rsidRDefault="00696E31" w:rsidP="00696E31">
      <w:pPr>
        <w:tabs>
          <w:tab w:val="left" w:pos="1134"/>
        </w:tabs>
        <w:jc w:val="both"/>
        <w:rPr>
          <w:rFonts w:ascii="Traditional Arabic" w:hAnsi="Traditional Arabic" w:cs="B Badr"/>
          <w:sz w:val="16"/>
          <w:szCs w:val="16"/>
          <w:rtl/>
          <w:lang w:bidi="fa-IR"/>
        </w:rPr>
      </w:pPr>
      <w:r>
        <w:rPr>
          <w:rFonts w:ascii="Traditional Arabic" w:hAnsi="Traditional Arabic" w:cs="B Badr" w:hint="cs"/>
          <w:rtl/>
        </w:rPr>
        <w:t>آداب ورود،‌ آداب خروج،‌ زن و مسجد</w:t>
      </w:r>
    </w:p>
    <w:p w14:paraId="10C7E94B" w14:textId="77777777" w:rsidR="005314B7" w:rsidRPr="006B5AA7" w:rsidRDefault="005314B7" w:rsidP="00F05178">
      <w:pPr>
        <w:pStyle w:val="ListParagraph"/>
        <w:numPr>
          <w:ilvl w:val="0"/>
          <w:numId w:val="5"/>
        </w:numPr>
        <w:tabs>
          <w:tab w:val="left" w:pos="1134"/>
        </w:tabs>
        <w:jc w:val="both"/>
        <w:rPr>
          <w:rFonts w:ascii="Traditional Arabic" w:hAnsi="Traditional Arabic" w:cs="B Badr"/>
          <w:sz w:val="28"/>
          <w:szCs w:val="28"/>
          <w:rtl/>
          <w:lang w:bidi="fa-IR"/>
        </w:rPr>
      </w:pPr>
      <w:r w:rsidRPr="006B5AA7">
        <w:rPr>
          <w:rFonts w:ascii="Traditional Arabic" w:hAnsi="Traditional Arabic" w:cs="B Badr"/>
          <w:sz w:val="28"/>
          <w:szCs w:val="28"/>
          <w:rtl/>
          <w:lang w:bidi="fa-IR"/>
        </w:rPr>
        <w:t>حدثنا بن علية وأبو معاوية عن ليث عن عبد الله بن الحسن عن أمه عن فاطمة بنت رسول الله صلى الله عليه و سلم قالت كان رسول الله صلى الله عليه و سلم إذا دخل المسجد يقول بسم الله والسلام على رسول الله اللهم اغفر لي ذنوبي وافتح لي أبواب رحمتك وإذا خرج قال بسم الله والسلام على رسول الله اللهم اغفر لي ذنوبي وافتح لي أبواب فضلك</w:t>
      </w:r>
    </w:p>
    <w:p w14:paraId="604DAD66" w14:textId="77777777" w:rsidR="005314B7" w:rsidRDefault="005314B7" w:rsidP="006B5AA7">
      <w:pPr>
        <w:tabs>
          <w:tab w:val="left" w:pos="1134"/>
        </w:tabs>
        <w:jc w:val="both"/>
        <w:rPr>
          <w:rFonts w:ascii="Traditional Arabic" w:hAnsi="Traditional Arabic" w:cs="B Badr"/>
          <w:sz w:val="16"/>
          <w:szCs w:val="16"/>
          <w:rtl/>
          <w:lang w:bidi="fa-IR"/>
        </w:rPr>
      </w:pPr>
      <w:r w:rsidRPr="006B5AA7">
        <w:rPr>
          <w:rFonts w:ascii="Traditional Arabic" w:hAnsi="Traditional Arabic" w:cs="B Badr" w:hint="cs"/>
          <w:sz w:val="16"/>
          <w:szCs w:val="16"/>
          <w:rtl/>
          <w:lang w:bidi="fa-IR"/>
        </w:rPr>
        <w:t>مصنف ابی شیبه ج 1 ص 298</w:t>
      </w:r>
    </w:p>
    <w:p w14:paraId="4848B801" w14:textId="77777777" w:rsidR="00696E31" w:rsidRPr="006B5AA7" w:rsidRDefault="00696E31" w:rsidP="00696E31">
      <w:pPr>
        <w:tabs>
          <w:tab w:val="left" w:pos="1134"/>
        </w:tabs>
        <w:jc w:val="both"/>
        <w:rPr>
          <w:rFonts w:ascii="Traditional Arabic" w:hAnsi="Traditional Arabic" w:cs="B Badr"/>
          <w:sz w:val="16"/>
          <w:szCs w:val="16"/>
          <w:rtl/>
          <w:lang w:bidi="fa-IR"/>
        </w:rPr>
      </w:pPr>
      <w:r>
        <w:rPr>
          <w:rFonts w:ascii="Traditional Arabic" w:hAnsi="Traditional Arabic" w:cs="B Badr" w:hint="cs"/>
          <w:rtl/>
        </w:rPr>
        <w:t>آداب ورود،‌ آداب خروج،‌ زن و مسجد</w:t>
      </w:r>
    </w:p>
    <w:p w14:paraId="1F020304" w14:textId="77777777" w:rsidR="005314B7" w:rsidRPr="00696E31" w:rsidRDefault="005314B7" w:rsidP="00696E31">
      <w:pPr>
        <w:pStyle w:val="Heading6"/>
        <w:rPr>
          <w:u w:val="single"/>
        </w:rPr>
      </w:pPr>
      <w:r w:rsidRPr="00696E31">
        <w:rPr>
          <w:rFonts w:hint="cs"/>
          <w:u w:val="single"/>
          <w:rtl/>
        </w:rPr>
        <w:t>نکته: احادیث متعددی با موضوع آداب ورود و خروج از کلام حضرت زهراء</w:t>
      </w:r>
      <w:r w:rsidRPr="00696E31">
        <w:rPr>
          <w:rFonts w:hint="cs"/>
          <w:u w:val="single"/>
        </w:rPr>
        <w:sym w:font="Dorood" w:char="F045"/>
      </w:r>
      <w:r w:rsidRPr="00696E31">
        <w:rPr>
          <w:rFonts w:hint="cs"/>
          <w:u w:val="single"/>
          <w:rtl/>
        </w:rPr>
        <w:t xml:space="preserve"> آمده که در کتب اهل سنت آمده است که در کتاب موسوعه الامامه فی نصوص اهل السنه ج 24 ص67 الی 78 آمده است</w:t>
      </w:r>
    </w:p>
    <w:p w14:paraId="2B3A6594" w14:textId="77777777" w:rsidR="008F0352" w:rsidRPr="00DC20C3" w:rsidRDefault="008F0352"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فَلَاحُ السَّائِلِ</w:t>
      </w:r>
      <w:r w:rsidRPr="00DC20C3">
        <w:rPr>
          <w:rFonts w:ascii="Traditional Arabic" w:hAnsi="Traditional Arabic" w:cs="B Badr"/>
          <w:sz w:val="28"/>
          <w:szCs w:val="28"/>
          <w:rtl/>
          <w:lang w:bidi="fa-IR"/>
        </w:rPr>
        <w:t xml:space="preserve">، إِذَا أَرَادَ دُخُولَ الْمَسْجِدِ اسْتَقْبَلَ الْقِبْلَةَ وَ قَالَ بِسْمِ اللَّهِ وَ بِاللَّهِ وَ مِنَ اللَّهِ ثُمَّ ذَكَرَ كَمَا فِي الْمَكَارِمِ إِلَى قَوْلِهِ وَ جُنُودَ إِبْلِيسَ أَجْمَعِينَ وَ قَدِّمْ رِجْلَكَ الْيُمْنَى قَبْلَ الْيُسْرَى وَ ادْخُلْ وَ قُلِ اللَّهُمَّ افْتَحْ لِي بَابَ رَحْمَتِكَ وَ تَوْبَتِكَ وَ أَغْلِقْ عَنِّي بَابَ سَخَطِكَ وَ بَابَ كُلِّ مَعْصِيَةٍ هِيَ لَكَ اللَّهُمَّ أَعْطِنِي فِي مَقَامِي هَذَا جَمِيعَ مَا أَعْطَيْتَ أَوْلِيَاءَكَ مِنَ الْخَيْرِ وَ اصْرِفْ عَنِّي جَمِيعَ مَا صَرَفْتَهُ عَنْهُمْ مِنَ الْأَسْوَاءِ وَ الْمَكَارِهِ رَبَّنا لا تُؤاخِذْنا إِنْ نَسِينا أَوْ أَخْطَأْنا رَبَّنا وَ لا تَحْمِلْ عَلَيْنا إِصْراً كَما حَمَلْتَهُ عَلَى الَّذِينَ مِنْ قَبْلِنا... وَ لا تُحَمِّلْنا ما لا طاقَةَ لَنا بِهِ وَ اعْفُ عَنَّا وَ اغْفِرْ لَنا وَ ارْحَمْنا أَنْتَ مَوْلانا فَانْصُرْنا عَلَى الْقَوْمِ الْكافِرِينَ اللَّهُمَّ افْتَحْ مَسَامِعَ قَلْبِي لِذِكْرِكَ وَ ارْزُقْنِي نَصْرَ آلِ مُحَمَّدٍ وَ ثَبِّتْنِي عَلَى أَمْرِهِمْ وَ صَلِّ مَا بَيْنِي وَ بَيْنَهُمْ وَ احْفَظْهُمْ مِنْ بَيْنِ أَيْدِيهِمْ وَ مِنْ خَلْفِهِمْ وَ عَنْ أَيْمَانِهِمْ وَ عَنْ شَمَائِلِهِمْ وَ امْنَعْهُمْ أَنْ يُوصَلَ إِلَيْهِمْ بِسُوءٍ اللَّهُمَّ إِنِّي زَائِرُكَ فِي بَيْتِكَ وَ عَلَى كُلِّ مَأْتِيٍّ حَقٌّ رَحِيمُ بِرَحْمَتِكَ الَّتِي وَسِعَتْ كُلَّ شَيْ‏ءٍ وَ بِحَقِّ الْوَلَايَةِ أَنْ تُصَلِّيَ عَلَى مُحَمَّدٍ وَ آلِ مُحَمَّدٍ وَ أَنْ تُدْخِلَنِي الْجَنَّةَ وَ تَمُنَّ عَلَيَّ بِفَكَاكِ رَقَبَتِي مِنَ النَّارِ </w:t>
      </w:r>
      <w:r w:rsidRPr="00DC20C3">
        <w:rPr>
          <w:rStyle w:val="FootnoteReference"/>
          <w:rFonts w:ascii="Traditional Arabic" w:hAnsi="Traditional Arabic" w:cs="B Badr"/>
          <w:sz w:val="28"/>
          <w:szCs w:val="28"/>
          <w:rtl/>
          <w:lang w:bidi="fa-IR"/>
        </w:rPr>
        <w:footnoteReference w:id="146"/>
      </w:r>
      <w:r w:rsidRPr="00DC20C3">
        <w:rPr>
          <w:rFonts w:ascii="Traditional Arabic" w:hAnsi="Traditional Arabic" w:cs="B Badr"/>
          <w:sz w:val="28"/>
          <w:szCs w:val="28"/>
          <w:rtl/>
          <w:lang w:bidi="fa-IR"/>
        </w:rPr>
        <w:t xml:space="preserve">لِمَنْ أَتَاهُ وَ زَارَهُ وَ أَنْتَ أَكْرَمُ مَأْتِيٍّ وَ خَيْرُ مَزُورٍ وَ خَيْرُ مَنْ طُلِبَتْ إِلَيْهِ الْحَاجَاتُ وَ أَسْأَلُكَ يَا اللَّهُ </w:t>
      </w:r>
      <w:r w:rsidRPr="00DC20C3">
        <w:rPr>
          <w:rFonts w:ascii="Traditional Arabic" w:hAnsi="Traditional Arabic" w:cs="B Badr" w:hint="cs"/>
          <w:sz w:val="28"/>
          <w:szCs w:val="28"/>
          <w:rtl/>
          <w:lang w:bidi="fa-IR"/>
        </w:rPr>
        <w:t xml:space="preserve">ُ يَا رَحِيمُ بِرَحْمَتِكَ الَّتِي‏ وَسِعَتْ كُلَّ شَيْ‏ءٍ وَ بِحَقِّ الْوَلَايَةِ أَنْ تُصَلِّيَ عَلَى مُحَمَّدٍ وَ آلِ مُحَمَّدٍ وَ أَنْ تُدْخِلَنِي الْجَنَّةَ وَ تَمُنَّ عَلَيَّ بِفَكَاكِ رَقَبَتِي مِنَ النَّارِ فَإِذَا أَتَيْتَ مُصَلَّاكَ وَ اسْتَقْبَلْتَ الْقِبْلَةَ فَقُلِ-اللَّهُمَّ إِنِّي أُقَدِّمُ إِلَيْكَ مُحَمَّداً نَبِيَّكَ نَبِيَّ الرَّحْمَةِ وَ أَهْلَ بَيْتِهِ الْأَوْصِيَاءَ الْمَرْضِيِّينَ بَيْنَ يَدَيْ حَوَائِجِي وَ أَتَوَجَّهُ </w:t>
      </w:r>
      <w:r w:rsidRPr="00DC20C3">
        <w:rPr>
          <w:rFonts w:ascii="Traditional Arabic" w:hAnsi="Traditional Arabic" w:cs="B Badr" w:hint="cs"/>
          <w:sz w:val="28"/>
          <w:szCs w:val="28"/>
          <w:rtl/>
          <w:lang w:bidi="fa-IR"/>
        </w:rPr>
        <w:lastRenderedPageBreak/>
        <w:t>بِهِمْ إِلَيْكَ فَاجْعَلْنِي بِهِمْ عِنْدَكَ‏ وَجِيهاً فِي الدُّنْيا وَ الْآخِرَةِ وَ مِنَ الْمُقَرَّبِينَ‏ اللَّهُمَّ اجْعَلْ صَلَاتِي بِهِمْ مَقْبُولَةً وَ دُعَائِي بِهِمْ مُسْتَجَاباً وَ ذَنْبِي بِهِمْ مَغْفُوراً وَ رِزْقِي بِهِمْ مَبْسُوطاً وَ انْظُرْ إِلَيَّ بِوَجْهِكَ الْكَرِيمِ نَظْرَةً أَسْتَكْمِلُ بِهَا الْكَرَامَةَ وَ الْإِيمَانَ ثُمَّ لَا تَصْرِفْهُ عَنِّي إِلَّا بِمَغْفِرَتِكَ وَ تَوْبَتِكَ- رَبَّنا لا تُزِغْ قُلُوبَنا بَعْدَ إِذْ هَدَيْتَنا وَ هَبْ لَنا مِنْ لَدُنْكَ رَحْمَةً إِنَّكَ أَنْتَ الْوَهَّابُ‏ اللَّهُمَّ إِلَيْكَ تَوَجَّهْتُ وَ رِضَاكَ طَلَبْتُ وَ ثَوَابَكَ ابْتَغَيْتُ وَ بِكَ آمَنْتُ وَ عَلَيْكَ تَوَكَّلْتُ اللَّهُمَّ أَقْبِلْ إِلَيَّ بِوَجْهِكَ الْكَرِيمِ وَ أَقْبِلْ إِلَيْكَ بِقَلْبِي اللَّهُمَّ أَعِنِّي عَلَى ذِكْرِكَ وَ شُكْرِكَ وَ حُسْنِ عِبَادَتِكَ الْحَمْدُ لِلَّهِ الَّذِي جَعَلَنِي مِمَّنْ يُنَاجِيهِ اللَّهُمَّ لَكَ الْحَمْدُ عَلَى مَا هَدَيْتَنِي وَ لَكَ الْحَمْدُ عَلَى مَا فَضَّلْتَنِي وَ لَكَ الْحَمْدُ عَلَى مَا رَزَقْتَنِي وَ لَكَ الْحَمْدُ عَلَى كُلِّ بَلَاءٍ حَسَنٍ ابْتَلَيْتَنِي‏ اللَّهُمَّ تَقَبَّلْ صَلَاتِي وَ تَقَبَّلْ دُعَائِي وَ اغْفِرْ لِي وَ ارْحَمْنِي وَ تُبْ عَلَيَ‏ إِنَّكَ أَنْتَ التَّوَّابُ الرَّحِيم‏</w:t>
      </w:r>
    </w:p>
    <w:p w14:paraId="7A57B049" w14:textId="77777777" w:rsidR="008F0352" w:rsidRPr="00DC20C3" w:rsidRDefault="008F0352" w:rsidP="008F0352">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بحار الانوار  ج 81 ص 25 باب صلاة التحیة والدعاء </w:t>
      </w:r>
    </w:p>
    <w:p w14:paraId="1112D257" w14:textId="77777777" w:rsidR="008F0352" w:rsidRPr="00DC20C3" w:rsidRDefault="008F0352" w:rsidP="008F0352">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جلوس ، آداب ورود ، مسجد زیارت خدا ، پذیرائی از زائر </w:t>
      </w:r>
    </w:p>
    <w:p w14:paraId="1A1C03C9" w14:textId="77777777" w:rsidR="000A55C9" w:rsidRPr="00DC20C3" w:rsidRDefault="000A55C9" w:rsidP="00696E31">
      <w:pPr>
        <w:pStyle w:val="Heading4"/>
        <w:rPr>
          <w:rtl/>
        </w:rPr>
      </w:pPr>
      <w:r w:rsidRPr="00DC20C3">
        <w:rPr>
          <w:rtl/>
        </w:rPr>
        <w:t xml:space="preserve">آثار مراعات آداب ورود خروج </w:t>
      </w:r>
    </w:p>
    <w:p w14:paraId="3FCA07F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قَالَ رَسُولُ اللَّهِ</w:t>
      </w:r>
      <w:r w:rsidRPr="00DC20C3">
        <w:rPr>
          <w:rFonts w:ascii="Traditional Arabic" w:hAnsi="Traditional Arabic" w:cs="B Badr"/>
          <w:b w:val="0"/>
          <w:bCs w:val="0"/>
          <w:noProof/>
          <w:sz w:val="20"/>
          <w:szCs w:val="20"/>
        </w:rPr>
        <w:drawing>
          <wp:inline distT="0" distB="0" distL="0" distR="0" wp14:anchorId="41841516" wp14:editId="0329B8E6">
            <wp:extent cx="171450" cy="152400"/>
            <wp:effectExtent l="0" t="0" r="0" b="0"/>
            <wp:docPr id="1630" name="Picture 163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إِذَا دَخَلَ الْمَسْجِدَ أَحَدُكُمْ يَضَعُ رِجْلَهُ الْيُمْنَى وَ يَقُولُ بِسْمِ اللَّهِ وَ عَلَى اللَّهِ تَوَكَّلْتُ لَا حَوْلَ وَ لَا قُوَّةَ إِلَّا بِاللَّهِ وَ إِذَا خَرَجَ يَضَعُ رِجْلَهُ الْيُسْرَى وَ يَقُولُ بِسْمِ اللَّهِ وَ أَعُوذُ بِاللَّهِ مِنَ الشَّيْطَانِ الرَّجِيمِ ثُمَّ قَالَ يَا عَلِيُّ مَنْ دَخَلَ الْمَسْجِدَ وَ يَقُولُ كَمَا قُلْتُ تَقَبَّلَ اللَّهُ صَلَاتَهُ وَ كَتَبَ لَهُ بِكُلِّ رَكْعَةٍ صَلَّاهَا فَضْلَ مِائَةِ رَكْعَةٍ فَإِذَا خَرَجَ يَقُولُ مِثْلَ مَا قُلْتُ غَفَرَ اللَّهُ لَهُ الذُّنُوبَ وَ رَفَعَ لَهُ بِكُلِّ قَدَمٍ دَرَجَةً وَ كَتَبَ اللَّهُ لَهُ بِكُلِّ قَدَمٍ مِائَةَ حَسَنَةٍ</w:t>
      </w:r>
    </w:p>
    <w:p w14:paraId="44A16A2C" w14:textId="12EA1B49" w:rsidR="000A55C9" w:rsidRPr="00DC20C3" w:rsidRDefault="000A55C9" w:rsidP="00495E94">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81     26 </w:t>
      </w:r>
      <w:r w:rsidR="00495E94">
        <w:rPr>
          <w:rFonts w:ascii="Traditional Arabic" w:hAnsi="Traditional Arabic" w:cs="B Badr" w:hint="cs"/>
          <w:b w:val="0"/>
          <w:bCs w:val="0"/>
          <w:sz w:val="16"/>
          <w:szCs w:val="16"/>
          <w:rtl/>
          <w:lang w:bidi="fa-IR"/>
        </w:rPr>
        <w:t xml:space="preserve">، </w:t>
      </w:r>
      <w:r w:rsidR="00495E94" w:rsidRPr="00495E94">
        <w:rPr>
          <w:rFonts w:ascii="Traditional Arabic" w:hAnsi="Traditional Arabic" w:cs="B Badr"/>
          <w:b w:val="0"/>
          <w:bCs w:val="0"/>
          <w:sz w:val="16"/>
          <w:szCs w:val="16"/>
          <w:rtl/>
        </w:rPr>
        <w:t>جامع الأخبار: ص 175 ح 417 ، بحار الأنوار: ج 84 ص 26 ح 19</w:t>
      </w:r>
      <w:r w:rsidR="00495E94" w:rsidRPr="00495E94">
        <w:rPr>
          <w:rFonts w:ascii="Traditional Arabic" w:hAnsi="Traditional Arabic" w:cs="B Badr"/>
          <w:b w:val="0"/>
          <w:bCs w:val="0"/>
          <w:sz w:val="16"/>
          <w:szCs w:val="16"/>
          <w:lang w:bidi="fa-IR"/>
        </w:rPr>
        <w:t xml:space="preserve"> .</w:t>
      </w:r>
    </w:p>
    <w:p w14:paraId="7F72FE16" w14:textId="77777777" w:rsidR="000A55C9" w:rsidRPr="00DC20C3" w:rsidRDefault="000A55C9" w:rsidP="003E12A5">
      <w:pPr>
        <w:pStyle w:val="a"/>
        <w:tabs>
          <w:tab w:val="left" w:pos="1134"/>
        </w:tabs>
        <w:spacing w:line="240" w:lineRule="auto"/>
        <w:rPr>
          <w:rFonts w:ascii="Traditional Arabic" w:hAnsi="Traditional Arabic" w:cs="B Badr"/>
          <w:b w:val="0"/>
          <w:bCs w:val="0"/>
          <w:sz w:val="22"/>
          <w:szCs w:val="22"/>
          <w:rtl/>
        </w:rPr>
      </w:pPr>
      <w:r w:rsidRPr="00DC20C3">
        <w:rPr>
          <w:rFonts w:ascii="Traditional Arabic" w:hAnsi="Traditional Arabic" w:cs="B Badr"/>
          <w:b w:val="0"/>
          <w:bCs w:val="0"/>
          <w:sz w:val="22"/>
          <w:szCs w:val="22"/>
          <w:rtl/>
        </w:rPr>
        <w:t xml:space="preserve">   پای راست و چپ ،دعای ورود به مسجد ، آثار رفتن به مسجد ، شیطان واهل مسجد ، پناه بردن به مسجد  از شر شیطان ، مسجد در دعا </w:t>
      </w:r>
    </w:p>
    <w:p w14:paraId="798A859A" w14:textId="263D97BE"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rPr>
        <w:t xml:space="preserve"> </w:t>
      </w:r>
      <w:r w:rsidRPr="00DC20C3">
        <w:rPr>
          <w:rFonts w:ascii="Traditional Arabic" w:hAnsi="Traditional Arabic" w:cs="B Badr"/>
          <w:b w:val="0"/>
          <w:bCs w:val="0"/>
          <w:sz w:val="20"/>
          <w:szCs w:val="20"/>
          <w:rtl/>
        </w:rPr>
        <w:t>وَ قَالَ</w:t>
      </w:r>
      <w:r w:rsidRPr="00DC20C3">
        <w:rPr>
          <w:rFonts w:ascii="Traditional Arabic" w:hAnsi="Traditional Arabic" w:cs="B Badr"/>
          <w:b w:val="0"/>
          <w:bCs w:val="0"/>
          <w:noProof/>
          <w:sz w:val="20"/>
          <w:szCs w:val="20"/>
        </w:rPr>
        <w:drawing>
          <wp:inline distT="0" distB="0" distL="0" distR="0" wp14:anchorId="72A7031A" wp14:editId="0C2EFB74">
            <wp:extent cx="133350" cy="114300"/>
            <wp:effectExtent l="0" t="0" r="0" b="0"/>
            <wp:docPr id="1629" name="Picture 162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676692">
        <w:rPr>
          <w:rFonts w:ascii="Traditional Arabic" w:hAnsi="Traditional Arabic" w:cs="B Badr"/>
          <w:b w:val="0"/>
          <w:bCs w:val="0"/>
          <w:rtl/>
        </w:rPr>
        <w:t>إ</w:t>
      </w:r>
      <w:r w:rsidRPr="00DC20C3">
        <w:rPr>
          <w:rFonts w:ascii="Traditional Arabic" w:hAnsi="Traditional Arabic" w:cs="B Badr"/>
          <w:b w:val="0"/>
          <w:bCs w:val="0"/>
          <w:rtl/>
        </w:rPr>
        <w:t>ذَا دَخَلَ الْعَبْدُ الْمَسْجِدَ فَقَالَ أَعُوذُ بِاللَّهِ مِنَ الشَّيْطَانِ الرَّجِيمِ قَالَ الشَّيْطَانُ إِنَّهُ كَسَرَ ظَهْرِي وَ كَتَبَ اللَّهُ لَهُ بِهَا عِبَادَةَ سَنَةٍ وَ إِذَا خَرَجَ مِنَ الْمَسْجِدِ يَقُولُ مِثْلَ ذَلِكَ كَتَبَ اللَّهُ لَهُ بِكُلِّ شَعْرَةٍ عَلَى بَدَنِهِ مِائَةَ حَسَنَةٍ وَ رَفَعَ لَهُ مِائَةَ دَرَجَةٍ</w:t>
      </w:r>
    </w:p>
    <w:p w14:paraId="33A233E8" w14:textId="77777777" w:rsidR="00676692" w:rsidRDefault="00676692" w:rsidP="00676692">
      <w:pPr>
        <w:tabs>
          <w:tab w:val="left" w:pos="1134"/>
        </w:tabs>
        <w:jc w:val="both"/>
        <w:rPr>
          <w:rFonts w:ascii="Traditional Arabic" w:hAnsi="Traditional Arabic" w:cs="B Badr"/>
          <w:sz w:val="16"/>
          <w:szCs w:val="16"/>
          <w:rtl/>
        </w:rPr>
      </w:pPr>
      <w:r w:rsidRPr="00676692">
        <w:rPr>
          <w:rFonts w:ascii="Traditional Arabic" w:hAnsi="Traditional Arabic" w:cs="B Badr"/>
          <w:sz w:val="16"/>
          <w:szCs w:val="16"/>
          <w:rtl/>
        </w:rPr>
        <w:t>جامع الأخبار: ص 176 ح 418 ، بحار الأنوار: ج 84 ص 26 ح 19</w:t>
      </w:r>
      <w:r w:rsidRPr="00676692">
        <w:rPr>
          <w:rFonts w:ascii="Traditional Arabic" w:hAnsi="Traditional Arabic" w:cs="B Badr"/>
          <w:sz w:val="16"/>
          <w:szCs w:val="16"/>
        </w:rPr>
        <w:t xml:space="preserve"> .</w:t>
      </w:r>
    </w:p>
    <w:p w14:paraId="40ABA272" w14:textId="559AEDD0" w:rsidR="000A55C9" w:rsidRPr="00DC20C3" w:rsidRDefault="000A55C9" w:rsidP="00676692">
      <w:pPr>
        <w:tabs>
          <w:tab w:val="left" w:pos="1134"/>
        </w:tabs>
        <w:jc w:val="both"/>
        <w:rPr>
          <w:rFonts w:ascii="Traditional Arabic" w:hAnsi="Traditional Arabic" w:cs="B Badr"/>
          <w:sz w:val="22"/>
          <w:szCs w:val="22"/>
          <w:rtl/>
        </w:rPr>
      </w:pPr>
      <w:r w:rsidRPr="00DC20C3">
        <w:rPr>
          <w:rFonts w:ascii="Traditional Arabic" w:hAnsi="Traditional Arabic" w:cs="B Badr"/>
          <w:sz w:val="22"/>
          <w:szCs w:val="22"/>
          <w:rtl/>
        </w:rPr>
        <w:t xml:space="preserve">شیطان واهل مسجد ،حضور در مسجد، شکستن پشت شیطان ، پناه بردن مسجد از شرّشیطان ، دعای ورود ، مسجد در دعا </w:t>
      </w:r>
    </w:p>
    <w:p w14:paraId="1383CE4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 xml:space="preserve"> وَ قَالَ</w:t>
      </w:r>
      <w:r w:rsidRPr="00DC20C3">
        <w:rPr>
          <w:rFonts w:ascii="Traditional Arabic" w:hAnsi="Traditional Arabic" w:cs="B Badr"/>
          <w:b w:val="0"/>
          <w:bCs w:val="0"/>
          <w:noProof/>
          <w:sz w:val="20"/>
          <w:szCs w:val="20"/>
        </w:rPr>
        <w:drawing>
          <wp:inline distT="0" distB="0" distL="0" distR="0" wp14:anchorId="0171570E" wp14:editId="74255341">
            <wp:extent cx="133350" cy="114300"/>
            <wp:effectExtent l="0" t="0" r="0" b="0"/>
            <wp:docPr id="1628" name="Picture 162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676692">
        <w:rPr>
          <w:rFonts w:ascii="Traditional Arabic" w:hAnsi="Traditional Arabic" w:cs="B Badr"/>
          <w:b w:val="0"/>
          <w:bCs w:val="0"/>
          <w:rtl/>
        </w:rPr>
        <w:t>إ</w:t>
      </w:r>
      <w:r w:rsidRPr="00DC20C3">
        <w:rPr>
          <w:rFonts w:ascii="Traditional Arabic" w:hAnsi="Traditional Arabic" w:cs="B Badr"/>
          <w:b w:val="0"/>
          <w:bCs w:val="0"/>
          <w:rtl/>
        </w:rPr>
        <w:t>ِذَا دَخَلَ الْمُؤْمِنُ الْمَسْجِدَ فَيَضَعُ رِجْلَهُ الْيُمْنَى قَالَتِ الْمَلَائِكَةُ غَفَرَ اللَّهُ لَكَ وَ إِذَا خَرَجَ فَوَضَعَ رِجْلَهُ الْيُسْرَى قَالَتِ الْمَلَائِكَةُ حَفِظَكَ اللَّهُ وَ قَضَى لَكَ الْحَوَائِجَ وَ جَعَلَ مُكَافَاتَكَ الْجَنَّة</w:t>
      </w:r>
      <w:r w:rsidRPr="00DC20C3">
        <w:rPr>
          <w:rStyle w:val="FootnoteReference"/>
          <w:rFonts w:ascii="Traditional Arabic" w:hAnsi="Traditional Arabic" w:cs="B Badr"/>
          <w:b w:val="0"/>
          <w:bCs w:val="0"/>
          <w:rtl/>
        </w:rPr>
        <w:footnoteReference w:id="147"/>
      </w:r>
    </w:p>
    <w:p w14:paraId="3DE6A9DA" w14:textId="77777777" w:rsidR="00A961DF" w:rsidRDefault="00A961DF" w:rsidP="00A961DF">
      <w:pPr>
        <w:pStyle w:val="StyleComplex2Shiraz11pt"/>
        <w:tabs>
          <w:tab w:val="left" w:pos="1134"/>
        </w:tabs>
        <w:spacing w:line="240" w:lineRule="auto"/>
        <w:jc w:val="both"/>
        <w:rPr>
          <w:rFonts w:ascii="Traditional Arabic" w:hAnsi="Traditional Arabic" w:cs="B Badr"/>
          <w:sz w:val="16"/>
          <w:szCs w:val="16"/>
          <w:rtl/>
          <w:lang w:bidi="ar-SA"/>
        </w:rPr>
      </w:pPr>
      <w:r w:rsidRPr="00A961DF">
        <w:rPr>
          <w:rFonts w:ascii="Traditional Arabic" w:hAnsi="Traditional Arabic" w:cs="B Badr"/>
          <w:sz w:val="16"/>
          <w:szCs w:val="16"/>
          <w:rtl/>
          <w:lang w:bidi="ar-SA"/>
        </w:rPr>
        <w:t>جامع الأخبار: ص 176 ح 419 ، بحار الأنوار: ج 84 ص 26 ح 19</w:t>
      </w:r>
      <w:r w:rsidRPr="00A961DF">
        <w:rPr>
          <w:rFonts w:ascii="Traditional Arabic" w:hAnsi="Traditional Arabic" w:cs="B Badr"/>
          <w:sz w:val="16"/>
          <w:szCs w:val="16"/>
          <w:lang w:bidi="ar-SA"/>
        </w:rPr>
        <w:t xml:space="preserve"> .</w:t>
      </w:r>
    </w:p>
    <w:p w14:paraId="3CCF4495" w14:textId="1F6341F9" w:rsidR="000A55C9" w:rsidRPr="00DC20C3" w:rsidRDefault="000A55C9" w:rsidP="00A961DF">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خروج و ورود، بهشت واهل مسجد، پای راست وچپ، همراهی ملائکه</w:t>
      </w:r>
    </w:p>
    <w:p w14:paraId="7686EF74" w14:textId="77777777" w:rsidR="00CE37D9" w:rsidRDefault="000A55C9" w:rsidP="00696E31">
      <w:pPr>
        <w:pStyle w:val="Heading4"/>
        <w:rPr>
          <w:rFonts w:ascii="Traditional Arabic" w:hAnsi="Traditional Arabic"/>
          <w:rtl/>
          <w:lang w:bidi="fa-IR"/>
        </w:rPr>
      </w:pPr>
      <w:r w:rsidRPr="00DC20C3">
        <w:rPr>
          <w:rtl/>
        </w:rPr>
        <w:t xml:space="preserve">آداب حضور وقت نماز </w:t>
      </w:r>
    </w:p>
    <w:p w14:paraId="319D217D" w14:textId="77777777" w:rsidR="00CE37D9" w:rsidRDefault="000A55C9" w:rsidP="00F05178">
      <w:pPr>
        <w:pStyle w:val="ListParagraph"/>
        <w:numPr>
          <w:ilvl w:val="0"/>
          <w:numId w:val="5"/>
        </w:numPr>
        <w:tabs>
          <w:tab w:val="left" w:pos="1134"/>
        </w:tabs>
        <w:jc w:val="both"/>
        <w:rPr>
          <w:rFonts w:ascii="Traditional Arabic" w:hAnsi="Traditional Arabic" w:cs="B Badr"/>
          <w:sz w:val="16"/>
          <w:szCs w:val="16"/>
          <w:lang w:bidi="fa-IR"/>
        </w:rPr>
      </w:pPr>
      <w:r w:rsidRPr="00CE37D9">
        <w:rPr>
          <w:rFonts w:ascii="Traditional Arabic" w:hAnsi="Traditional Arabic" w:cs="B Badr"/>
          <w:b/>
          <w:bCs/>
          <w:rtl/>
          <w:lang w:bidi="fa-IR"/>
        </w:rPr>
        <w:t xml:space="preserve"> </w:t>
      </w:r>
      <w:r w:rsidRPr="00CE37D9">
        <w:rPr>
          <w:rFonts w:ascii="Traditional Arabic" w:hAnsi="Traditional Arabic" w:cs="B Badr"/>
          <w:b/>
          <w:bCs/>
          <w:sz w:val="20"/>
          <w:szCs w:val="20"/>
          <w:rtl/>
          <w:lang w:bidi="fa-IR"/>
        </w:rPr>
        <w:t>عَنِ الصَّادِقِ عَنْ أَبِيهِ</w:t>
      </w:r>
      <w:r w:rsidRPr="00DC20C3">
        <w:rPr>
          <w:noProof/>
          <w:sz w:val="20"/>
          <w:szCs w:val="20"/>
        </w:rPr>
        <w:drawing>
          <wp:inline distT="0" distB="0" distL="0" distR="0" wp14:anchorId="56F7D408" wp14:editId="7C8E202D">
            <wp:extent cx="133350" cy="114300"/>
            <wp:effectExtent l="0" t="0" r="0" b="0"/>
            <wp:docPr id="1627" name="Picture 162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CE37D9">
        <w:rPr>
          <w:rFonts w:ascii="Traditional Arabic" w:hAnsi="Traditional Arabic" w:cs="B Badr"/>
          <w:b/>
          <w:bCs/>
          <w:rtl/>
        </w:rPr>
        <w:t>قَالَ إِذَا دَخَلْتَ الْمَسْجِدَ وَ الْقَوْمُ يُصَلُّونَ فَلَا تُسَلِّمْ عَلَيْهِمْ وَ سَلِّمْ عَلَى النَّبِيِّ</w:t>
      </w:r>
      <w:r w:rsidRPr="00DC20C3">
        <w:rPr>
          <w:noProof/>
        </w:rPr>
        <w:drawing>
          <wp:inline distT="0" distB="0" distL="0" distR="0" wp14:anchorId="7375666A" wp14:editId="79E6EB50">
            <wp:extent cx="171450" cy="152400"/>
            <wp:effectExtent l="0" t="0" r="0" b="0"/>
            <wp:docPr id="1626" name="Picture 162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CE37D9">
        <w:rPr>
          <w:rFonts w:ascii="Traditional Arabic" w:hAnsi="Traditional Arabic" w:cs="B Badr"/>
          <w:b/>
          <w:bCs/>
          <w:rtl/>
        </w:rPr>
        <w:t xml:space="preserve">ثُمَّ أَقْبِلْ عَلَى صَلَاتِكَ وَ إِذَا دَخَلْتَ عَلَى قَوْمٍ جُلُوسٍ يَتَحَدَّثُونَ فَسَلِّمْ عَلَيْهِمْ </w:t>
      </w:r>
    </w:p>
    <w:p w14:paraId="741A850F" w14:textId="77777777" w:rsidR="00CE37D9" w:rsidRDefault="000A55C9" w:rsidP="00CE37D9">
      <w:pPr>
        <w:tabs>
          <w:tab w:val="left" w:pos="1134"/>
        </w:tabs>
        <w:jc w:val="both"/>
        <w:rPr>
          <w:rFonts w:ascii="Traditional Arabic" w:hAnsi="Traditional Arabic" w:cs="B Badr"/>
          <w:b/>
          <w:bCs/>
          <w:rtl/>
        </w:rPr>
      </w:pPr>
      <w:r w:rsidRPr="00CE37D9">
        <w:rPr>
          <w:rFonts w:ascii="Traditional Arabic" w:hAnsi="Traditional Arabic" w:cs="B Badr"/>
          <w:sz w:val="16"/>
          <w:szCs w:val="16"/>
          <w:rtl/>
          <w:lang w:bidi="fa-IR"/>
        </w:rPr>
        <w:t xml:space="preserve">بحارالأنوار     73     7    باب 97- إفشاء السلام و الابتداء به </w:t>
      </w:r>
    </w:p>
    <w:p w14:paraId="386F89AF" w14:textId="0D381257" w:rsidR="00CE37D9" w:rsidRDefault="000A55C9" w:rsidP="00696E31">
      <w:pPr>
        <w:pStyle w:val="Heading6"/>
        <w:rPr>
          <w:sz w:val="20"/>
          <w:szCs w:val="20"/>
          <w:rtl/>
        </w:rPr>
      </w:pPr>
      <w:r w:rsidRPr="00DC20C3">
        <w:rPr>
          <w:rtl/>
        </w:rPr>
        <w:t xml:space="preserve">  آداب ورود، آداب حضور،آداب جلوس در مسجد ، سلام بر پیامبر</w:t>
      </w:r>
      <w:r w:rsidR="00CE37D9">
        <w:rPr>
          <w:rFonts w:hint="cs"/>
          <w:rtl/>
        </w:rPr>
        <w:t>، نمونه</w:t>
      </w:r>
      <w:r w:rsidRPr="00DC20C3">
        <w:rPr>
          <w:rtl/>
        </w:rPr>
        <w:t xml:space="preserve"> </w:t>
      </w:r>
    </w:p>
    <w:p w14:paraId="2A01D485" w14:textId="77777777" w:rsidR="00CE37D9" w:rsidRDefault="000A55C9" w:rsidP="00F05178">
      <w:pPr>
        <w:pStyle w:val="ListParagraph"/>
        <w:numPr>
          <w:ilvl w:val="0"/>
          <w:numId w:val="5"/>
        </w:numPr>
        <w:tabs>
          <w:tab w:val="left" w:pos="1134"/>
        </w:tabs>
        <w:jc w:val="both"/>
        <w:rPr>
          <w:rFonts w:ascii="Traditional Arabic" w:hAnsi="Traditional Arabic" w:cs="B Badr"/>
          <w:sz w:val="16"/>
          <w:szCs w:val="16"/>
          <w:lang w:bidi="fa-IR"/>
        </w:rPr>
      </w:pPr>
      <w:r w:rsidRPr="00CE37D9">
        <w:rPr>
          <w:rFonts w:ascii="Traditional Arabic" w:hAnsi="Traditional Arabic" w:cs="B Badr"/>
          <w:b/>
          <w:bCs/>
          <w:sz w:val="20"/>
          <w:szCs w:val="20"/>
          <w:rtl/>
          <w:lang w:bidi="fa-IR"/>
        </w:rPr>
        <w:lastRenderedPageBreak/>
        <w:t>عَنِ الْبَاقِرِ</w:t>
      </w:r>
      <w:r w:rsidRPr="00DC20C3">
        <w:rPr>
          <w:noProof/>
          <w:sz w:val="20"/>
          <w:szCs w:val="20"/>
        </w:rPr>
        <w:drawing>
          <wp:inline distT="0" distB="0" distL="0" distR="0" wp14:anchorId="2ADE512D" wp14:editId="2DDD0197">
            <wp:extent cx="133350" cy="114300"/>
            <wp:effectExtent l="0" t="0" r="0" b="0"/>
            <wp:docPr id="1625" name="Picture 162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CE37D9">
        <w:rPr>
          <w:rFonts w:ascii="Traditional Arabic" w:hAnsi="Traditional Arabic" w:cs="B Badr"/>
          <w:b/>
          <w:bCs/>
          <w:sz w:val="20"/>
          <w:szCs w:val="20"/>
          <w:rtl/>
        </w:rPr>
        <w:t>قَالَ</w:t>
      </w:r>
      <w:r w:rsidRPr="00CE37D9">
        <w:rPr>
          <w:rFonts w:ascii="Traditional Arabic" w:hAnsi="Traditional Arabic" w:cs="B Badr"/>
          <w:b/>
          <w:bCs/>
          <w:rtl/>
        </w:rPr>
        <w:t xml:space="preserve"> إِذَا دَخَلْتَ الْمَسْجِدَ وَ النَّاسُ يُصَلُّونَ فَسَلِّمْ عَلَيْهِمْ وَ إِذَا سُلِّمَ عَلَيْكَ فَارْدُدْ فَإِنِّي أَفْعَلُهُ فَإِنَّ عَمَّارَ بْنَ يَاسِرٍ مَرَّ عَلَى رَسُولِ اللَّهِ</w:t>
      </w:r>
      <w:r w:rsidRPr="00DC20C3">
        <w:rPr>
          <w:noProof/>
        </w:rPr>
        <w:drawing>
          <wp:inline distT="0" distB="0" distL="0" distR="0" wp14:anchorId="1292DA52" wp14:editId="26CE34D0">
            <wp:extent cx="171450" cy="152400"/>
            <wp:effectExtent l="0" t="0" r="0" b="0"/>
            <wp:docPr id="1624" name="Picture 162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CE37D9">
        <w:rPr>
          <w:rFonts w:ascii="Traditional Arabic" w:hAnsi="Traditional Arabic" w:cs="B Badr"/>
          <w:b/>
          <w:bCs/>
          <w:rtl/>
        </w:rPr>
        <w:t xml:space="preserve">وَ هُوَ يُصَلِّي فَقَالَ السَّلَامُ عَلَيْكَ يَا رَسُولَ اللَّهِ وَ رَحْمَةُ اللَّهِ وَ بَرَكَاتُهُ فَرَدَّ عَلَيْهِ السَّلَامَ </w:t>
      </w:r>
      <w:r w:rsidRPr="00DC20C3">
        <w:rPr>
          <w:rStyle w:val="FootnoteReference"/>
          <w:rFonts w:ascii="Traditional Arabic" w:hAnsi="Traditional Arabic" w:cs="B Badr"/>
          <w:b/>
          <w:bCs/>
          <w:rtl/>
        </w:rPr>
        <w:footnoteReference w:id="148"/>
      </w:r>
    </w:p>
    <w:p w14:paraId="2342B2E8" w14:textId="77777777" w:rsidR="00CE37D9" w:rsidRDefault="000A55C9" w:rsidP="00CE37D9">
      <w:pPr>
        <w:tabs>
          <w:tab w:val="left" w:pos="1134"/>
        </w:tabs>
        <w:jc w:val="both"/>
        <w:rPr>
          <w:rFonts w:ascii="Traditional Arabic" w:hAnsi="Traditional Arabic" w:cs="B Badr"/>
          <w:b/>
          <w:bCs/>
          <w:rtl/>
        </w:rPr>
      </w:pPr>
      <w:r w:rsidRPr="00CE37D9">
        <w:rPr>
          <w:rFonts w:ascii="Traditional Arabic" w:hAnsi="Traditional Arabic" w:cs="B Badr"/>
          <w:sz w:val="16"/>
          <w:szCs w:val="16"/>
          <w:rtl/>
          <w:lang w:bidi="fa-IR"/>
        </w:rPr>
        <w:t xml:space="preserve">بحارالأنوار     81     306    تحقيق أنيق ..... </w:t>
      </w:r>
      <w:r w:rsidRPr="00DC20C3">
        <w:rPr>
          <w:b/>
          <w:bCs/>
          <w:noProof/>
          <w:sz w:val="14"/>
          <w:szCs w:val="14"/>
        </w:rPr>
        <w:drawing>
          <wp:inline distT="0" distB="0" distL="0" distR="0" wp14:anchorId="4FCCCBCE" wp14:editId="7EB3792C">
            <wp:extent cx="171450" cy="152400"/>
            <wp:effectExtent l="0" t="0" r="0" b="0"/>
            <wp:docPr id="1623" name="Picture 162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CE37D9">
        <w:rPr>
          <w:rFonts w:ascii="Traditional Arabic" w:hAnsi="Traditional Arabic" w:cs="B Badr"/>
          <w:sz w:val="16"/>
          <w:szCs w:val="16"/>
          <w:rtl/>
          <w:lang w:bidi="fa-IR"/>
        </w:rPr>
        <w:t>: 288</w:t>
      </w:r>
    </w:p>
    <w:p w14:paraId="50D637C9" w14:textId="77777777" w:rsidR="00CE37D9" w:rsidRDefault="000A55C9" w:rsidP="00CE37D9">
      <w:pPr>
        <w:tabs>
          <w:tab w:val="left" w:pos="1134"/>
        </w:tabs>
        <w:jc w:val="both"/>
        <w:rPr>
          <w:rFonts w:ascii="Traditional Arabic" w:hAnsi="Traditional Arabic" w:cs="B Badr"/>
          <w:sz w:val="20"/>
          <w:szCs w:val="20"/>
          <w:rtl/>
          <w:lang w:bidi="fa-IR"/>
        </w:rPr>
      </w:pPr>
      <w:r w:rsidRPr="00DC20C3">
        <w:rPr>
          <w:rFonts w:ascii="Traditional Arabic" w:hAnsi="Traditional Arabic" w:cs="B Badr"/>
          <w:b/>
          <w:bCs/>
          <w:rtl/>
        </w:rPr>
        <w:t xml:space="preserve"> آداب حضور، زيارت پيامبر  ، زيارت خدا</w:t>
      </w:r>
    </w:p>
    <w:p w14:paraId="4526FB20" w14:textId="6565EAAE" w:rsidR="00C2090D" w:rsidRPr="00CE37D9" w:rsidRDefault="00C2090D" w:rsidP="00F05178">
      <w:pPr>
        <w:pStyle w:val="ListParagraph"/>
        <w:numPr>
          <w:ilvl w:val="0"/>
          <w:numId w:val="5"/>
        </w:numPr>
        <w:tabs>
          <w:tab w:val="left" w:pos="1134"/>
        </w:tabs>
        <w:jc w:val="both"/>
        <w:rPr>
          <w:rFonts w:ascii="Traditional Arabic" w:hAnsi="Traditional Arabic" w:cs="B Badr"/>
          <w:sz w:val="30"/>
          <w:szCs w:val="30"/>
          <w:rtl/>
          <w:lang w:bidi="fa-IR"/>
        </w:rPr>
      </w:pPr>
      <w:r w:rsidRPr="00CE37D9">
        <w:rPr>
          <w:rFonts w:ascii="Traditional Arabic" w:hAnsi="Traditional Arabic" w:cs="B Badr" w:hint="cs"/>
          <w:sz w:val="20"/>
          <w:szCs w:val="20"/>
          <w:rtl/>
          <w:lang w:bidi="fa-IR"/>
        </w:rPr>
        <w:t>عَنْ أَبِي الْأَسْوَدِ قَالَ:</w:t>
      </w:r>
      <w:r w:rsidRPr="00CE37D9">
        <w:rPr>
          <w:rFonts w:ascii="Traditional Arabic" w:hAnsi="Traditional Arabic" w:cs="B Badr" w:hint="cs"/>
          <w:sz w:val="28"/>
          <w:szCs w:val="28"/>
          <w:rtl/>
        </w:rPr>
        <w:t xml:space="preserve"> قَدِمْتُ الرَّبَذَةَ فَدَخَلْتُ عَلَى أَبِي ذَرٍّ جُنْدَبِ بْنِ جُنَادَةَ فَحَدَّثَنِي أَبُو ذَرٍّ قَالَ دَخَلْتُ ذَاتَ يَوْمٍ فِي صَدْرِ نَهَارِهِ عَلَى رَسُولِ اللَّهِ </w:t>
      </w:r>
      <w:r w:rsidR="00CE37D9">
        <w:rPr>
          <w:rFonts w:ascii="Traditional Arabic" w:hAnsi="Traditional Arabic" w:cs="B Badr" w:hint="cs"/>
          <w:sz w:val="28"/>
          <w:szCs w:val="28"/>
        </w:rPr>
        <w:sym w:font="Dorood" w:char="F05D"/>
      </w:r>
      <w:r w:rsidRPr="00CE37D9">
        <w:rPr>
          <w:rFonts w:ascii="Traditional Arabic" w:hAnsi="Traditional Arabic" w:cs="B Badr" w:hint="cs"/>
          <w:sz w:val="28"/>
          <w:szCs w:val="28"/>
          <w:rtl/>
        </w:rPr>
        <w:t xml:space="preserve"> فِي مَسْجِدِهِ فَلَمْ أَرَ فِي الْمَسْجِدِ أَحَداً مِنَ النَّاسِ إِلَّا رَسُولَ اللَّهِ </w:t>
      </w:r>
      <w:r w:rsidR="00CE37D9">
        <w:rPr>
          <w:rFonts w:ascii="Traditional Arabic" w:hAnsi="Traditional Arabic" w:cs="B Badr" w:hint="cs"/>
          <w:sz w:val="28"/>
          <w:szCs w:val="28"/>
        </w:rPr>
        <w:sym w:font="Dorood" w:char="F05D"/>
      </w:r>
      <w:r w:rsidRPr="00CE37D9">
        <w:rPr>
          <w:rFonts w:ascii="Traditional Arabic" w:hAnsi="Traditional Arabic" w:cs="B Badr" w:hint="cs"/>
          <w:sz w:val="28"/>
          <w:szCs w:val="28"/>
          <w:rtl/>
        </w:rPr>
        <w:t>- وَ عَلِيٌّ إِلَى جَانِبِهِ جَالِسٌ فَاغْتَنَمْتُ خَلْوَةَ الْمَسْجِدِ فَقُلْتُ يَا رَسُولَ اللَّهِ بِأَبِي أَنْتَ وَ أُمِّي أَوْصِنِي بِوَصِيَّةٍ يَنْفَعُنِي اللَّهُ بِهَا</w:t>
      </w:r>
      <w:r w:rsidR="00A961DF">
        <w:rPr>
          <w:rFonts w:ascii="Traditional Arabic" w:hAnsi="Traditional Arabic" w:cs="B Badr" w:hint="cs"/>
          <w:sz w:val="28"/>
          <w:szCs w:val="28"/>
          <w:rtl/>
        </w:rPr>
        <w:t xml:space="preserve"> ....</w:t>
      </w:r>
    </w:p>
    <w:p w14:paraId="037CE40E" w14:textId="77777777" w:rsidR="004874DF" w:rsidRPr="00DC20C3" w:rsidRDefault="004874DF" w:rsidP="003E12A5">
      <w:pPr>
        <w:pStyle w:val="Heading3"/>
        <w:tabs>
          <w:tab w:val="left" w:pos="1134"/>
        </w:tabs>
        <w:jc w:val="both"/>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 الأنوار (ط - بيروت)، ج‏74، ص: 74</w:t>
      </w:r>
    </w:p>
    <w:p w14:paraId="69459000" w14:textId="77777777" w:rsidR="00C2090D" w:rsidRPr="00DC20C3" w:rsidRDefault="00C2090D"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تبلیغ در مسجد، کارکردهای مسجد، خلوت کردن پیامبر و امیرالمومنین در مسجد، مسجد محل ملاقات، ارشاد در مسجد، جایگاه ارشادی مسجد</w:t>
      </w:r>
    </w:p>
    <w:p w14:paraId="2CB24291" w14:textId="77777777" w:rsidR="00647161" w:rsidRPr="00DC20C3" w:rsidRDefault="00647161" w:rsidP="003E12A5">
      <w:pPr>
        <w:tabs>
          <w:tab w:val="left" w:pos="1134"/>
        </w:tabs>
        <w:jc w:val="both"/>
        <w:rPr>
          <w:rFonts w:ascii="Traditional Arabic" w:hAnsi="Traditional Arabic" w:cs="B Badr"/>
          <w:sz w:val="16"/>
          <w:szCs w:val="16"/>
          <w:rtl/>
          <w:lang w:bidi="fa-IR"/>
        </w:rPr>
      </w:pPr>
    </w:p>
    <w:p w14:paraId="4DB08419" w14:textId="77777777" w:rsidR="000A55C9" w:rsidRPr="00DC20C3" w:rsidRDefault="00D575EC" w:rsidP="00696E31">
      <w:pPr>
        <w:pStyle w:val="Heading4"/>
        <w:rPr>
          <w:rtl/>
        </w:rPr>
      </w:pPr>
      <w:r w:rsidRPr="00DC20C3">
        <w:rPr>
          <w:rtl/>
        </w:rPr>
        <w:t>نماز تح</w:t>
      </w:r>
      <w:r w:rsidR="000A55C9" w:rsidRPr="00DC20C3">
        <w:rPr>
          <w:rtl/>
        </w:rPr>
        <w:t xml:space="preserve">یت در مسجد </w:t>
      </w:r>
      <w:r w:rsidR="000A55C9" w:rsidRPr="00DC20C3">
        <w:rPr>
          <w:rStyle w:val="FootnoteReference"/>
          <w:sz w:val="52"/>
          <w:szCs w:val="52"/>
          <w:rtl/>
        </w:rPr>
        <w:footnoteReference w:id="149"/>
      </w:r>
    </w:p>
    <w:p w14:paraId="07C8A19B"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30"/>
          <w:szCs w:val="30"/>
          <w:rtl/>
          <w:lang w:bidi="fa-IR"/>
        </w:rPr>
      </w:pPr>
      <w:r w:rsidRPr="00DC20C3">
        <w:rPr>
          <w:rFonts w:ascii="Traditional Arabic" w:hAnsi="Traditional Arabic" w:cs="B Badr" w:hint="cs"/>
          <w:sz w:val="30"/>
          <w:szCs w:val="30"/>
          <w:rtl/>
          <w:lang w:bidi="fa-IR"/>
        </w:rPr>
        <w:t xml:space="preserve"> </w:t>
      </w:r>
      <w:r w:rsidRPr="00DC20C3">
        <w:rPr>
          <w:rFonts w:ascii="Traditional Arabic" w:hAnsi="Traditional Arabic" w:cs="B Badr" w:hint="cs"/>
          <w:sz w:val="20"/>
          <w:szCs w:val="20"/>
          <w:rtl/>
          <w:lang w:bidi="fa-IR"/>
        </w:rPr>
        <w:t>مَا ذَكَرُهُ الْحُمَيْدِيُّ فِي كِتَابِهِ فِي مُسْنَدِ أَبِي سَعِيدٍ الْخُدْرِيِّ فِي الْحَدِيثِ السَّابِعِ وَ الثَّلَاثِينَ مِنَ الْمُتَّفَقِ عَلَيْهِ</w:t>
      </w:r>
      <w:r w:rsidRPr="00DC20C3">
        <w:rPr>
          <w:rFonts w:ascii="Traditional Arabic" w:hAnsi="Traditional Arabic" w:cs="B Badr" w:hint="cs"/>
          <w:sz w:val="28"/>
          <w:szCs w:val="28"/>
          <w:rtl/>
          <w:lang w:bidi="fa-IR"/>
        </w:rPr>
        <w:t>‏ أَنَّ النَّبِيَّ ص كَانَ يَخْرُجُ يَوْمَ الْفِطْرِ وَ الْأَضْحَى إِلَى الْمُصَلَّى فَأَوَّلُ شَيْ‏ءٍ يَبْدَأُ بِهِ الصَّلَاةُ ثُمَّ يَنْصَرِفُ فَيَقُومُ مُقَابِلَ النَّاسِ وَ النَّاسُ جُلُوسٌ عَلَى صُفُوفِهِمْ‏ فَيَعِظُهُمْ‏ وَ يُوصِيهِمْ‏ وَ يَأْمُرُهُمْ فَإِنْ كَانَ يُرِيدُ أَنْ يَقْطَعَ بَعْثاً قَطَعَهُ أَوْ يَأْمُرَ بِشَيْ‏ءٍ أَمَرَ بِهِ ثُمَّ يَنْصَرِف</w:t>
      </w:r>
      <w:r w:rsidRPr="00DC20C3">
        <w:rPr>
          <w:rFonts w:ascii="Traditional Arabic" w:hAnsi="Traditional Arabic" w:cs="B Badr" w:hint="cs"/>
          <w:sz w:val="30"/>
          <w:szCs w:val="30"/>
          <w:rtl/>
          <w:lang w:bidi="fa-IR"/>
        </w:rPr>
        <w:t>‏</w:t>
      </w:r>
      <w:r w:rsidRPr="00DC20C3">
        <w:rPr>
          <w:rStyle w:val="FootnoteReference"/>
          <w:rFonts w:ascii="Traditional Arabic" w:hAnsi="Traditional Arabic" w:cs="B Badr"/>
          <w:sz w:val="30"/>
          <w:szCs w:val="30"/>
          <w:rtl/>
          <w:lang w:bidi="fa-IR"/>
        </w:rPr>
        <w:footnoteReference w:id="150"/>
      </w:r>
    </w:p>
    <w:p w14:paraId="36EC67B7" w14:textId="77777777" w:rsidR="000A55C9" w:rsidRPr="00DC20C3" w:rsidRDefault="000A55C9" w:rsidP="00696E31">
      <w:pPr>
        <w:pStyle w:val="Heading5"/>
        <w:rPr>
          <w:rtl/>
        </w:rPr>
      </w:pPr>
      <w:r w:rsidRPr="00DC20C3">
        <w:rPr>
          <w:rtl/>
        </w:rPr>
        <w:t xml:space="preserve">الطرائف في معرفة مذاهب الطوائف       ج‏2       531       في مقالاتهم في الصوم </w:t>
      </w:r>
    </w:p>
    <w:p w14:paraId="265397FF" w14:textId="77777777" w:rsidR="000A55C9" w:rsidRPr="00DC20C3" w:rsidRDefault="000A55C9" w:rsidP="00696E31">
      <w:pPr>
        <w:pStyle w:val="Heading6"/>
        <w:rPr>
          <w:rtl/>
        </w:rPr>
      </w:pPr>
      <w:r w:rsidRPr="00DC20C3">
        <w:rPr>
          <w:rFonts w:hint="cs"/>
          <w:rtl/>
        </w:rPr>
        <w:t>نماز تحیت</w:t>
      </w:r>
    </w:p>
    <w:p w14:paraId="6FFAD42C" w14:textId="77777777" w:rsidR="00B5545E" w:rsidRPr="00DC20C3" w:rsidRDefault="00B5545E"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hint="cs"/>
          <w:sz w:val="18"/>
          <w:szCs w:val="18"/>
          <w:rtl/>
          <w:lang w:bidi="fa-IR"/>
        </w:rPr>
        <w:t>مُحَمَّدُ بْنُ عَلِيِّ بْنِ الْحُسَيْنِ بِإِسْنَادِهِ عَنْ شُعَيْبِ بْنِ وَاقِدٍ عَنِ الْحُسَيْنِ بْنِ زَيْدٍ عَنِ الصَّادِقِ عَنْ آبَائِهِ ع فِي حَدِيثِ الْمَنَاهِي قَالَ:</w:t>
      </w:r>
      <w:r w:rsidRPr="00DC20C3">
        <w:rPr>
          <w:rFonts w:ascii="Traditional Arabic" w:hAnsi="Traditional Arabic" w:cs="B Badr" w:hint="cs"/>
          <w:sz w:val="28"/>
          <w:szCs w:val="28"/>
          <w:rtl/>
          <w:lang w:bidi="fa-IR"/>
        </w:rPr>
        <w:t xml:space="preserve">قَالَ رَسُولُ اللَّهِ </w:t>
      </w:r>
      <w:r w:rsidRPr="00DC20C3">
        <w:rPr>
          <w:rFonts w:hint="cs"/>
          <w:sz w:val="28"/>
          <w:szCs w:val="28"/>
          <w:vertAlign w:val="superscript"/>
          <w:lang w:bidi="fa-IR"/>
        </w:rPr>
        <w:sym w:font="V_Symbols" w:char="F039"/>
      </w:r>
      <w:r w:rsidRPr="00DC20C3">
        <w:rPr>
          <w:rFonts w:ascii="Traditional Arabic" w:hAnsi="Traditional Arabic" w:cs="B Badr" w:hint="cs"/>
          <w:sz w:val="28"/>
          <w:szCs w:val="28"/>
          <w:rtl/>
          <w:lang w:bidi="fa-IR"/>
        </w:rPr>
        <w:t>‏ لَا تَجْعَلُوا الْمَسَاجِدَ طُرُقاً حَتَّى تُصَلُّوا فِيهَا رَكْعَتَيْنِ.</w:t>
      </w:r>
    </w:p>
    <w:p w14:paraId="04AA8137" w14:textId="634B8FF0" w:rsidR="00B5545E" w:rsidRPr="00DC20C3" w:rsidRDefault="00B5545E" w:rsidP="00495E94">
      <w:pPr>
        <w:tabs>
          <w:tab w:val="left" w:pos="1134"/>
        </w:tabs>
        <w:jc w:val="both"/>
        <w:rPr>
          <w:rFonts w:ascii="Traditional Arabic" w:hAnsi="Traditional Arabic" w:cs="B Badr"/>
          <w:sz w:val="16"/>
          <w:szCs w:val="16"/>
          <w:lang w:bidi="fa-IR"/>
        </w:rPr>
      </w:pPr>
      <w:r w:rsidRPr="00DC20C3">
        <w:rPr>
          <w:rFonts w:ascii="Traditional Arabic" w:hAnsi="Traditional Arabic" w:cs="B Badr" w:hint="cs"/>
          <w:sz w:val="16"/>
          <w:szCs w:val="16"/>
          <w:rtl/>
          <w:lang w:bidi="fa-IR"/>
        </w:rPr>
        <w:t>وسائل الشيعة، ج‏5، ص: 293</w:t>
      </w:r>
      <w:r w:rsidR="00495E94">
        <w:rPr>
          <w:rFonts w:ascii="Traditional Arabic" w:hAnsi="Traditional Arabic" w:cs="B Badr" w:hint="cs"/>
          <w:sz w:val="16"/>
          <w:szCs w:val="16"/>
          <w:rtl/>
          <w:lang w:bidi="fa-IR"/>
        </w:rPr>
        <w:t xml:space="preserve">، </w:t>
      </w:r>
      <w:r w:rsidR="00495E94" w:rsidRPr="00495E94">
        <w:rPr>
          <w:rFonts w:ascii="Traditional Arabic" w:hAnsi="Traditional Arabic" w:cs="B Badr"/>
          <w:sz w:val="16"/>
          <w:szCs w:val="16"/>
          <w:lang w:bidi="fa-IR"/>
        </w:rPr>
        <w:t> </w:t>
      </w:r>
      <w:r w:rsidR="00495E94" w:rsidRPr="00495E94">
        <w:rPr>
          <w:rFonts w:ascii="Traditional Arabic" w:hAnsi="Traditional Arabic" w:cs="B Badr"/>
          <w:sz w:val="16"/>
          <w:szCs w:val="16"/>
          <w:rtl/>
        </w:rPr>
        <w:t>من لا يحضره الفقيه: ج 4 ص 4 ح 4968 ، الأمالي للصدوق: ص 509 ح 707 ، مكارم الأخلاق: ج 2 ص 306 ح 2655 ، تنبيه الخواطر: ج 2 ص 256 كلّها عن الحسين بن زيد عن الإمام الصادق عن آبائه عليهم السلام ، بحار الأنوار: ج 76 ص 328 ح 1</w:t>
      </w:r>
      <w:r w:rsidR="00495E94" w:rsidRPr="00495E94">
        <w:rPr>
          <w:rFonts w:ascii="Traditional Arabic" w:hAnsi="Traditional Arabic" w:cs="B Badr"/>
          <w:sz w:val="16"/>
          <w:szCs w:val="16"/>
          <w:lang w:bidi="fa-IR"/>
        </w:rPr>
        <w:t xml:space="preserve"> .</w:t>
      </w:r>
    </w:p>
    <w:p w14:paraId="1C2BDDBE" w14:textId="77777777" w:rsidR="00B5545E" w:rsidRDefault="00B5545E" w:rsidP="003E12A5">
      <w:pPr>
        <w:tabs>
          <w:tab w:val="left" w:pos="1134"/>
        </w:tabs>
        <w:jc w:val="both"/>
        <w:rPr>
          <w:rFonts w:ascii="Traditional Arabic" w:hAnsi="Traditional Arabic" w:cs="B Badr"/>
          <w:sz w:val="22"/>
          <w:szCs w:val="22"/>
          <w:rtl/>
          <w:lang w:bidi="fa-IR"/>
        </w:rPr>
      </w:pPr>
      <w:r w:rsidRPr="00DC20C3">
        <w:rPr>
          <w:rFonts w:ascii="Traditional Arabic" w:hAnsi="Traditional Arabic" w:cs="B Badr" w:hint="cs"/>
          <w:sz w:val="22"/>
          <w:szCs w:val="22"/>
          <w:rtl/>
          <w:lang w:bidi="fa-IR"/>
        </w:rPr>
        <w:t xml:space="preserve">استفاده از فضای مسجد در حال عبور، </w:t>
      </w:r>
      <w:r w:rsidRPr="00DC20C3">
        <w:rPr>
          <w:rFonts w:ascii="Traditional Arabic" w:hAnsi="Traditional Arabic" w:cs="B Badr"/>
          <w:sz w:val="22"/>
          <w:szCs w:val="22"/>
          <w:rtl/>
        </w:rPr>
        <w:t>مسجد مقصد است معبر نیست</w:t>
      </w:r>
      <w:r w:rsidRPr="00DC20C3">
        <w:rPr>
          <w:rFonts w:ascii="Traditional Arabic" w:hAnsi="Traditional Arabic" w:cs="B Badr" w:hint="cs"/>
          <w:sz w:val="22"/>
          <w:szCs w:val="22"/>
          <w:rtl/>
          <w:lang w:bidi="fa-IR"/>
        </w:rPr>
        <w:t xml:space="preserve">، </w:t>
      </w:r>
      <w:r w:rsidRPr="00DC20C3">
        <w:rPr>
          <w:rFonts w:ascii="Traditional Arabic" w:hAnsi="Traditional Arabic" w:cs="B Badr"/>
          <w:sz w:val="22"/>
          <w:szCs w:val="22"/>
          <w:rtl/>
          <w:lang w:bidi="fa-IR"/>
        </w:rPr>
        <w:t>آداب مسجد ، حرمت مسجد ، معماری مسجد</w:t>
      </w:r>
      <w:r w:rsidRPr="00DC20C3">
        <w:rPr>
          <w:rFonts w:ascii="Traditional Arabic" w:hAnsi="Traditional Arabic" w:cs="B Badr" w:hint="cs"/>
          <w:sz w:val="22"/>
          <w:szCs w:val="22"/>
          <w:rtl/>
          <w:lang w:bidi="fa-IR"/>
        </w:rPr>
        <w:t xml:space="preserve">، نماز تحیت، </w:t>
      </w:r>
      <w:r w:rsidRPr="00DC20C3">
        <w:rPr>
          <w:rFonts w:ascii="Traditional Arabic" w:hAnsi="Traditional Arabic" w:cs="B Badr"/>
          <w:sz w:val="22"/>
          <w:szCs w:val="22"/>
          <w:rtl/>
          <w:lang w:bidi="fa-IR"/>
        </w:rPr>
        <w:t>آداب ورود، معماري مسجد، ترانز</w:t>
      </w:r>
      <w:r w:rsidRPr="00DC20C3">
        <w:rPr>
          <w:rFonts w:ascii="Traditional Arabic" w:hAnsi="Traditional Arabic" w:cs="B Badr" w:hint="cs"/>
          <w:sz w:val="22"/>
          <w:szCs w:val="22"/>
          <w:rtl/>
          <w:lang w:bidi="fa-IR"/>
        </w:rPr>
        <w:t>ی</w:t>
      </w:r>
      <w:r w:rsidRPr="00DC20C3">
        <w:rPr>
          <w:rFonts w:ascii="Traditional Arabic" w:hAnsi="Traditional Arabic" w:cs="B Badr" w:hint="eastAsia"/>
          <w:sz w:val="22"/>
          <w:szCs w:val="22"/>
          <w:rtl/>
          <w:lang w:bidi="fa-IR"/>
        </w:rPr>
        <w:t>ت</w:t>
      </w:r>
      <w:r w:rsidRPr="00DC20C3">
        <w:rPr>
          <w:rFonts w:ascii="Traditional Arabic" w:hAnsi="Traditional Arabic" w:cs="B Badr"/>
          <w:sz w:val="22"/>
          <w:szCs w:val="22"/>
          <w:rtl/>
          <w:lang w:bidi="fa-IR"/>
        </w:rPr>
        <w:t xml:space="preserve"> مسجد  ، آداب حضور، مساجد دو در، منکرات مسجد: مسجد را محل عبور قرار دادن</w:t>
      </w:r>
    </w:p>
    <w:p w14:paraId="10698B6C" w14:textId="15CA9C86" w:rsidR="00495E94" w:rsidRPr="00495E94" w:rsidRDefault="00495E94" w:rsidP="00495E94">
      <w:pPr>
        <w:pStyle w:val="ListParagraph"/>
        <w:numPr>
          <w:ilvl w:val="0"/>
          <w:numId w:val="5"/>
        </w:numPr>
        <w:tabs>
          <w:tab w:val="left" w:pos="1134"/>
        </w:tabs>
        <w:jc w:val="both"/>
        <w:rPr>
          <w:rFonts w:ascii="Traditional Arabic" w:hAnsi="Traditional Arabic" w:cs="B Badr"/>
          <w:sz w:val="28"/>
          <w:szCs w:val="28"/>
          <w:rtl/>
          <w:lang w:bidi="fa-IR"/>
        </w:rPr>
      </w:pPr>
      <w:r w:rsidRPr="00495E94">
        <w:rPr>
          <w:rFonts w:ascii="Traditional Arabic" w:hAnsi="Traditional Arabic" w:cs="B Badr"/>
          <w:sz w:val="28"/>
          <w:szCs w:val="28"/>
          <w:rtl/>
          <w:lang w:bidi="fa-IR"/>
        </w:rPr>
        <w:t>رسول اللّه صلى الله عليه و آله : لا تَتَّخِذُوا المَساجِدَ طُرُقا إلّا لِذِكرٍ أو صَلاةٍ</w:t>
      </w:r>
      <w:r w:rsidRPr="00495E94">
        <w:rPr>
          <w:rFonts w:ascii="Traditional Arabic" w:hAnsi="Traditional Arabic" w:cs="B Badr"/>
          <w:sz w:val="28"/>
          <w:szCs w:val="28"/>
          <w:lang w:bidi="fa-IR"/>
        </w:rPr>
        <w:t xml:space="preserve"> . </w:t>
      </w:r>
    </w:p>
    <w:p w14:paraId="68762D9A" w14:textId="77777777" w:rsidR="00495E94" w:rsidRDefault="00495E94" w:rsidP="00495E94">
      <w:pPr>
        <w:tabs>
          <w:tab w:val="left" w:pos="1134"/>
        </w:tabs>
        <w:jc w:val="both"/>
        <w:rPr>
          <w:rFonts w:ascii="Traditional Arabic" w:hAnsi="Traditional Arabic" w:cs="B Badr"/>
          <w:sz w:val="16"/>
          <w:szCs w:val="16"/>
          <w:rtl/>
          <w:lang w:bidi="fa-IR"/>
        </w:rPr>
      </w:pPr>
      <w:r w:rsidRPr="00495E94">
        <w:rPr>
          <w:rFonts w:ascii="Traditional Arabic" w:hAnsi="Traditional Arabic" w:cs="B Badr"/>
          <w:sz w:val="16"/>
          <w:szCs w:val="16"/>
          <w:rtl/>
          <w:lang w:bidi="fa-IR"/>
        </w:rPr>
        <w:t>المعجم الكبير: ج 12 ص 242 ح 13219 ، المعجم الأوسط: ج 1 ص 14 ح 31 ، تاريخ دمشق: ج 41 ص 456 كلّها عن سالم عن أبيه ؛ مستدرك الوسائل: ج 3 ص 433 ح 3937 نقلاً عن القطب الراوندي في لبّ اللباب وليس فيه: «إلّا لذكر أو صلاة» .</w:t>
      </w:r>
    </w:p>
    <w:p w14:paraId="1A63028A" w14:textId="636516BD" w:rsidR="00696E31" w:rsidRPr="00495E94" w:rsidRDefault="00696E31" w:rsidP="00495E94">
      <w:pPr>
        <w:tabs>
          <w:tab w:val="left" w:pos="1134"/>
        </w:tabs>
        <w:jc w:val="both"/>
        <w:rPr>
          <w:rFonts w:ascii="Traditional Arabic" w:hAnsi="Traditional Arabic" w:cs="B Badr"/>
          <w:sz w:val="16"/>
          <w:szCs w:val="16"/>
          <w:lang w:bidi="fa-IR"/>
        </w:rPr>
      </w:pPr>
      <w:r w:rsidRPr="00DC20C3">
        <w:rPr>
          <w:rFonts w:ascii="Traditional Arabic" w:hAnsi="Traditional Arabic" w:cs="B Badr" w:hint="cs"/>
          <w:sz w:val="22"/>
          <w:szCs w:val="22"/>
          <w:rtl/>
          <w:lang w:bidi="fa-IR"/>
        </w:rPr>
        <w:t xml:space="preserve">استفاده از فضای مسجد در حال عبور، </w:t>
      </w:r>
      <w:r w:rsidRPr="00DC20C3">
        <w:rPr>
          <w:rFonts w:ascii="Traditional Arabic" w:hAnsi="Traditional Arabic" w:cs="B Badr"/>
          <w:sz w:val="22"/>
          <w:szCs w:val="22"/>
          <w:rtl/>
        </w:rPr>
        <w:t>مسجد مقصد است معبر نیست</w:t>
      </w:r>
      <w:r w:rsidRPr="00DC20C3">
        <w:rPr>
          <w:rFonts w:ascii="Traditional Arabic" w:hAnsi="Traditional Arabic" w:cs="B Badr" w:hint="cs"/>
          <w:sz w:val="22"/>
          <w:szCs w:val="22"/>
          <w:rtl/>
          <w:lang w:bidi="fa-IR"/>
        </w:rPr>
        <w:t xml:space="preserve">، </w:t>
      </w:r>
      <w:r w:rsidRPr="00DC20C3">
        <w:rPr>
          <w:rFonts w:ascii="Traditional Arabic" w:hAnsi="Traditional Arabic" w:cs="B Badr"/>
          <w:sz w:val="22"/>
          <w:szCs w:val="22"/>
          <w:rtl/>
          <w:lang w:bidi="fa-IR"/>
        </w:rPr>
        <w:t>آداب مسجد ، حرمت مسجد</w:t>
      </w:r>
    </w:p>
    <w:p w14:paraId="59E695CB" w14:textId="13B6D781" w:rsidR="00450C9C" w:rsidRPr="00450C9C" w:rsidRDefault="00450C9C" w:rsidP="00F05178">
      <w:pPr>
        <w:pStyle w:val="ListParagraph"/>
        <w:numPr>
          <w:ilvl w:val="0"/>
          <w:numId w:val="5"/>
        </w:numPr>
        <w:tabs>
          <w:tab w:val="left" w:pos="1134"/>
        </w:tabs>
        <w:jc w:val="both"/>
        <w:rPr>
          <w:rFonts w:ascii="Traditional Arabic" w:hAnsi="Traditional Arabic" w:cs="B Badr"/>
          <w:sz w:val="28"/>
          <w:szCs w:val="28"/>
          <w:rtl/>
          <w:lang w:bidi="fa-IR"/>
        </w:rPr>
      </w:pPr>
      <w:r w:rsidRPr="00450C9C">
        <w:rPr>
          <w:rFonts w:ascii="Traditional Arabic" w:hAnsi="Traditional Arabic" w:cs="B Badr"/>
          <w:sz w:val="28"/>
          <w:szCs w:val="28"/>
          <w:rtl/>
          <w:lang w:bidi="fa-IR"/>
        </w:rPr>
        <w:t>دخل أبوقتادة المسجد و النب</w:t>
      </w:r>
      <w:r w:rsidRPr="00450C9C">
        <w:rPr>
          <w:rFonts w:ascii="Traditional Arabic" w:hAnsi="Traditional Arabic" w:cs="B Badr" w:hint="cs"/>
          <w:sz w:val="28"/>
          <w:szCs w:val="28"/>
          <w:rtl/>
          <w:lang w:bidi="fa-IR"/>
        </w:rPr>
        <w:t>ی</w:t>
      </w:r>
      <w:r w:rsidRPr="00450C9C">
        <w:rPr>
          <w:rFonts w:ascii="Traditional Arabic" w:hAnsi="Traditional Arabic" w:cs="B Badr"/>
          <w:sz w:val="28"/>
          <w:szCs w:val="28"/>
          <w:rtl/>
          <w:lang w:bidi="fa-IR"/>
        </w:rPr>
        <w:t xml:space="preserve"> ص جالس ف</w:t>
      </w:r>
      <w:r w:rsidRPr="00450C9C">
        <w:rPr>
          <w:rFonts w:ascii="Traditional Arabic" w:hAnsi="Traditional Arabic" w:cs="B Badr" w:hint="cs"/>
          <w:sz w:val="28"/>
          <w:szCs w:val="28"/>
          <w:rtl/>
          <w:lang w:bidi="fa-IR"/>
        </w:rPr>
        <w:t>ی</w:t>
      </w:r>
      <w:r w:rsidRPr="00450C9C">
        <w:rPr>
          <w:rFonts w:ascii="Traditional Arabic" w:hAnsi="Traditional Arabic" w:cs="B Badr"/>
          <w:sz w:val="28"/>
          <w:szCs w:val="28"/>
          <w:rtl/>
          <w:lang w:bidi="fa-IR"/>
        </w:rPr>
        <w:t xml:space="preserve"> جماعة من الصحابة فجلس أبوقتادة فقال له النب</w:t>
      </w:r>
      <w:r w:rsidRPr="00450C9C">
        <w:rPr>
          <w:rFonts w:ascii="Traditional Arabic" w:hAnsi="Traditional Arabic" w:cs="B Badr" w:hint="cs"/>
          <w:sz w:val="28"/>
          <w:szCs w:val="28"/>
          <w:rtl/>
          <w:lang w:bidi="fa-IR"/>
        </w:rPr>
        <w:t>ی</w:t>
      </w:r>
      <w:r w:rsidRPr="00450C9C">
        <w:rPr>
          <w:rFonts w:ascii="Traditional Arabic" w:hAnsi="Traditional Arabic" w:cs="B Badr"/>
          <w:sz w:val="28"/>
          <w:szCs w:val="28"/>
          <w:rtl/>
          <w:lang w:bidi="fa-IR"/>
        </w:rPr>
        <w:t xml:space="preserve"> ص لم لاتصلّ</w:t>
      </w:r>
      <w:r w:rsidRPr="00450C9C">
        <w:rPr>
          <w:rFonts w:ascii="Traditional Arabic" w:hAnsi="Traditional Arabic" w:cs="B Badr" w:hint="cs"/>
          <w:sz w:val="28"/>
          <w:szCs w:val="28"/>
          <w:rtl/>
          <w:lang w:bidi="fa-IR"/>
        </w:rPr>
        <w:t>ی</w:t>
      </w:r>
      <w:r w:rsidRPr="00450C9C">
        <w:rPr>
          <w:rFonts w:ascii="Traditional Arabic" w:hAnsi="Traditional Arabic" w:cs="B Badr"/>
          <w:sz w:val="28"/>
          <w:szCs w:val="28"/>
          <w:rtl/>
          <w:lang w:bidi="fa-IR"/>
        </w:rPr>
        <w:t xml:space="preserve"> التح</w:t>
      </w:r>
      <w:r w:rsidRPr="00450C9C">
        <w:rPr>
          <w:rFonts w:ascii="Traditional Arabic" w:hAnsi="Traditional Arabic" w:cs="B Badr" w:hint="cs"/>
          <w:sz w:val="28"/>
          <w:szCs w:val="28"/>
          <w:rtl/>
          <w:lang w:bidi="fa-IR"/>
        </w:rPr>
        <w:t>ی</w:t>
      </w:r>
      <w:r w:rsidRPr="00450C9C">
        <w:rPr>
          <w:rFonts w:ascii="Traditional Arabic" w:hAnsi="Traditional Arabic" w:cs="B Badr" w:hint="eastAsia"/>
          <w:sz w:val="28"/>
          <w:szCs w:val="28"/>
          <w:rtl/>
          <w:lang w:bidi="fa-IR"/>
        </w:rPr>
        <w:t>ة؟</w:t>
      </w:r>
      <w:r w:rsidRPr="00450C9C">
        <w:rPr>
          <w:rFonts w:ascii="Traditional Arabic" w:hAnsi="Traditional Arabic" w:cs="B Badr"/>
          <w:sz w:val="28"/>
          <w:szCs w:val="28"/>
          <w:rtl/>
          <w:lang w:bidi="fa-IR"/>
        </w:rPr>
        <w:t xml:space="preserve"> قال رأ</w:t>
      </w:r>
      <w:r w:rsidRPr="00450C9C">
        <w:rPr>
          <w:rFonts w:ascii="Traditional Arabic" w:hAnsi="Traditional Arabic" w:cs="B Badr" w:hint="cs"/>
          <w:sz w:val="28"/>
          <w:szCs w:val="28"/>
          <w:rtl/>
          <w:lang w:bidi="fa-IR"/>
        </w:rPr>
        <w:t>ی</w:t>
      </w:r>
      <w:r w:rsidRPr="00450C9C">
        <w:rPr>
          <w:rFonts w:ascii="Traditional Arabic" w:hAnsi="Traditional Arabic" w:cs="B Badr" w:hint="eastAsia"/>
          <w:sz w:val="28"/>
          <w:szCs w:val="28"/>
          <w:rtl/>
          <w:lang w:bidi="fa-IR"/>
        </w:rPr>
        <w:t>تک</w:t>
      </w:r>
      <w:r w:rsidRPr="00450C9C">
        <w:rPr>
          <w:rFonts w:ascii="Traditional Arabic" w:hAnsi="Traditional Arabic" w:cs="B Badr"/>
          <w:sz w:val="28"/>
          <w:szCs w:val="28"/>
          <w:rtl/>
          <w:lang w:bidi="fa-IR"/>
        </w:rPr>
        <w:t xml:space="preserve"> جالساً و الناس حولک فجلست، فقال رسول الله ص إذا دخل أحدکم المسجد فل</w:t>
      </w:r>
      <w:r w:rsidRPr="00450C9C">
        <w:rPr>
          <w:rFonts w:ascii="Traditional Arabic" w:hAnsi="Traditional Arabic" w:cs="B Badr" w:hint="cs"/>
          <w:sz w:val="28"/>
          <w:szCs w:val="28"/>
          <w:rtl/>
          <w:lang w:bidi="fa-IR"/>
        </w:rPr>
        <w:t>ی</w:t>
      </w:r>
      <w:r w:rsidRPr="00450C9C">
        <w:rPr>
          <w:rFonts w:ascii="Traditional Arabic" w:hAnsi="Traditional Arabic" w:cs="B Badr" w:hint="eastAsia"/>
          <w:sz w:val="28"/>
          <w:szCs w:val="28"/>
          <w:rtl/>
          <w:lang w:bidi="fa-IR"/>
        </w:rPr>
        <w:t>صلّ</w:t>
      </w:r>
      <w:r w:rsidRPr="00450C9C">
        <w:rPr>
          <w:rFonts w:ascii="Traditional Arabic" w:hAnsi="Traditional Arabic" w:cs="B Badr"/>
          <w:sz w:val="28"/>
          <w:szCs w:val="28"/>
          <w:rtl/>
          <w:lang w:bidi="fa-IR"/>
        </w:rPr>
        <w:t xml:space="preserve"> رکعت</w:t>
      </w:r>
      <w:r w:rsidRPr="00450C9C">
        <w:rPr>
          <w:rFonts w:ascii="Traditional Arabic" w:hAnsi="Traditional Arabic" w:cs="B Badr" w:hint="cs"/>
          <w:sz w:val="28"/>
          <w:szCs w:val="28"/>
          <w:rtl/>
          <w:lang w:bidi="fa-IR"/>
        </w:rPr>
        <w:t>ی</w:t>
      </w:r>
      <w:r w:rsidRPr="00450C9C">
        <w:rPr>
          <w:rFonts w:ascii="Traditional Arabic" w:hAnsi="Traditional Arabic" w:cs="B Badr" w:hint="eastAsia"/>
          <w:sz w:val="28"/>
          <w:szCs w:val="28"/>
          <w:rtl/>
          <w:lang w:bidi="fa-IR"/>
        </w:rPr>
        <w:t>ن</w:t>
      </w:r>
      <w:r w:rsidRPr="00450C9C">
        <w:rPr>
          <w:rFonts w:ascii="Traditional Arabic" w:hAnsi="Traditional Arabic" w:cs="B Badr"/>
          <w:sz w:val="28"/>
          <w:szCs w:val="28"/>
          <w:rtl/>
          <w:lang w:bidi="fa-IR"/>
        </w:rPr>
        <w:t xml:space="preserve"> قبل أن</w:t>
      </w:r>
      <w:r>
        <w:rPr>
          <w:rFonts w:ascii="Traditional Arabic" w:hAnsi="Traditional Arabic" w:cs="B Badr" w:hint="cs"/>
          <w:sz w:val="28"/>
          <w:szCs w:val="28"/>
          <w:rtl/>
          <w:lang w:bidi="fa-IR"/>
        </w:rPr>
        <w:t xml:space="preserve"> </w:t>
      </w:r>
      <w:r w:rsidRPr="00450C9C">
        <w:rPr>
          <w:rFonts w:ascii="Traditional Arabic" w:hAnsi="Traditional Arabic" w:cs="B Badr" w:hint="cs"/>
          <w:sz w:val="28"/>
          <w:szCs w:val="28"/>
          <w:rtl/>
          <w:lang w:bidi="fa-IR"/>
        </w:rPr>
        <w:t>ی</w:t>
      </w:r>
      <w:r w:rsidRPr="00450C9C">
        <w:rPr>
          <w:rFonts w:ascii="Traditional Arabic" w:hAnsi="Traditional Arabic" w:cs="B Badr" w:hint="eastAsia"/>
          <w:sz w:val="28"/>
          <w:szCs w:val="28"/>
          <w:rtl/>
          <w:lang w:bidi="fa-IR"/>
        </w:rPr>
        <w:t>جلس،</w:t>
      </w:r>
      <w:r w:rsidRPr="00450C9C">
        <w:rPr>
          <w:rFonts w:ascii="Traditional Arabic" w:hAnsi="Traditional Arabic" w:cs="B Badr"/>
          <w:sz w:val="28"/>
          <w:szCs w:val="28"/>
          <w:rtl/>
          <w:lang w:bidi="fa-IR"/>
        </w:rPr>
        <w:t xml:space="preserve"> و لم</w:t>
      </w:r>
      <w:r>
        <w:rPr>
          <w:rFonts w:ascii="Traditional Arabic" w:hAnsi="Traditional Arabic" w:cs="B Badr" w:hint="cs"/>
          <w:sz w:val="28"/>
          <w:szCs w:val="28"/>
          <w:rtl/>
          <w:lang w:bidi="fa-IR"/>
        </w:rPr>
        <w:t xml:space="preserve"> </w:t>
      </w:r>
      <w:r w:rsidRPr="00450C9C">
        <w:rPr>
          <w:rFonts w:ascii="Traditional Arabic" w:hAnsi="Traditional Arabic" w:cs="B Badr" w:hint="cs"/>
          <w:sz w:val="28"/>
          <w:szCs w:val="28"/>
          <w:rtl/>
          <w:lang w:bidi="fa-IR"/>
        </w:rPr>
        <w:t>ی</w:t>
      </w:r>
      <w:r w:rsidRPr="00450C9C">
        <w:rPr>
          <w:rFonts w:ascii="Traditional Arabic" w:hAnsi="Traditional Arabic" w:cs="B Badr" w:hint="eastAsia"/>
          <w:sz w:val="28"/>
          <w:szCs w:val="28"/>
          <w:rtl/>
          <w:lang w:bidi="fa-IR"/>
        </w:rPr>
        <w:t>أمره</w:t>
      </w:r>
      <w:r w:rsidRPr="00450C9C">
        <w:rPr>
          <w:rFonts w:ascii="Traditional Arabic" w:hAnsi="Traditional Arabic" w:cs="B Badr"/>
          <w:sz w:val="28"/>
          <w:szCs w:val="28"/>
          <w:rtl/>
          <w:lang w:bidi="fa-IR"/>
        </w:rPr>
        <w:t xml:space="preserve"> بتدارک التح</w:t>
      </w:r>
      <w:r w:rsidRPr="00450C9C">
        <w:rPr>
          <w:rFonts w:ascii="Traditional Arabic" w:hAnsi="Traditional Arabic" w:cs="B Badr" w:hint="cs"/>
          <w:sz w:val="28"/>
          <w:szCs w:val="28"/>
          <w:rtl/>
          <w:lang w:bidi="fa-IR"/>
        </w:rPr>
        <w:t>ی</w:t>
      </w:r>
      <w:r w:rsidRPr="00450C9C">
        <w:rPr>
          <w:rFonts w:ascii="Traditional Arabic" w:hAnsi="Traditional Arabic" w:cs="B Badr" w:hint="eastAsia"/>
          <w:sz w:val="28"/>
          <w:szCs w:val="28"/>
          <w:rtl/>
          <w:lang w:bidi="fa-IR"/>
        </w:rPr>
        <w:t>ة</w:t>
      </w:r>
      <w:r w:rsidRPr="00450C9C">
        <w:rPr>
          <w:rFonts w:ascii="Traditional Arabic" w:hAnsi="Traditional Arabic" w:cs="B Badr"/>
          <w:sz w:val="28"/>
          <w:szCs w:val="28"/>
          <w:rtl/>
          <w:lang w:bidi="fa-IR"/>
        </w:rPr>
        <w:t>. رواه أحمد ف</w:t>
      </w:r>
      <w:r w:rsidRPr="00450C9C">
        <w:rPr>
          <w:rFonts w:ascii="Traditional Arabic" w:hAnsi="Traditional Arabic" w:cs="B Badr" w:hint="cs"/>
          <w:sz w:val="28"/>
          <w:szCs w:val="28"/>
          <w:rtl/>
          <w:lang w:bidi="fa-IR"/>
        </w:rPr>
        <w:t>ی</w:t>
      </w:r>
      <w:r w:rsidRPr="00450C9C">
        <w:rPr>
          <w:rFonts w:ascii="Traditional Arabic" w:hAnsi="Traditional Arabic" w:cs="B Badr"/>
          <w:sz w:val="28"/>
          <w:szCs w:val="28"/>
          <w:rtl/>
          <w:lang w:bidi="fa-IR"/>
        </w:rPr>
        <w:t xml:space="preserve"> المسند.</w:t>
      </w:r>
    </w:p>
    <w:p w14:paraId="7E0D696E" w14:textId="77777777" w:rsidR="00450C9C" w:rsidRDefault="00450C9C" w:rsidP="00450C9C">
      <w:pPr>
        <w:tabs>
          <w:tab w:val="left" w:pos="1134"/>
        </w:tabs>
        <w:jc w:val="both"/>
        <w:rPr>
          <w:rFonts w:ascii="Traditional Arabic" w:hAnsi="Traditional Arabic" w:cs="B Badr"/>
          <w:sz w:val="22"/>
          <w:szCs w:val="22"/>
          <w:rtl/>
          <w:lang w:bidi="fa-IR"/>
        </w:rPr>
      </w:pPr>
      <w:r w:rsidRPr="00450C9C">
        <w:rPr>
          <w:rFonts w:ascii="Traditional Arabic" w:hAnsi="Traditional Arabic" w:cs="B Badr" w:hint="eastAsia"/>
          <w:sz w:val="22"/>
          <w:szCs w:val="22"/>
          <w:rtl/>
          <w:lang w:bidi="fa-IR"/>
        </w:rPr>
        <w:lastRenderedPageBreak/>
        <w:t>تسه</w:t>
      </w:r>
      <w:r w:rsidRPr="00450C9C">
        <w:rPr>
          <w:rFonts w:ascii="Traditional Arabic" w:hAnsi="Traditional Arabic" w:cs="B Badr" w:hint="cs"/>
          <w:sz w:val="22"/>
          <w:szCs w:val="22"/>
          <w:rtl/>
          <w:lang w:bidi="fa-IR"/>
        </w:rPr>
        <w:t>ی</w:t>
      </w:r>
      <w:r w:rsidRPr="00450C9C">
        <w:rPr>
          <w:rFonts w:ascii="Traditional Arabic" w:hAnsi="Traditional Arabic" w:cs="B Badr" w:hint="eastAsia"/>
          <w:sz w:val="22"/>
          <w:szCs w:val="22"/>
          <w:rtl/>
          <w:lang w:bidi="fa-IR"/>
        </w:rPr>
        <w:t>ل</w:t>
      </w:r>
      <w:r w:rsidRPr="00450C9C">
        <w:rPr>
          <w:rFonts w:ascii="Traditional Arabic" w:hAnsi="Traditional Arabic" w:cs="B Badr"/>
          <w:sz w:val="22"/>
          <w:szCs w:val="22"/>
          <w:rtl/>
          <w:lang w:bidi="fa-IR"/>
        </w:rPr>
        <w:t xml:space="preserve"> المقاصد/ ص 289</w:t>
      </w:r>
    </w:p>
    <w:p w14:paraId="2B1C8377" w14:textId="7FEC4877" w:rsidR="00696E31" w:rsidRPr="00DC20C3" w:rsidRDefault="00696E31" w:rsidP="00450C9C">
      <w:pPr>
        <w:tabs>
          <w:tab w:val="left" w:pos="1134"/>
        </w:tabs>
        <w:jc w:val="both"/>
        <w:rPr>
          <w:rFonts w:ascii="Traditional Arabic" w:hAnsi="Traditional Arabic" w:cs="B Badr"/>
          <w:sz w:val="22"/>
          <w:szCs w:val="22"/>
          <w:rtl/>
          <w:lang w:bidi="fa-IR"/>
        </w:rPr>
      </w:pPr>
      <w:r w:rsidRPr="00DC20C3">
        <w:rPr>
          <w:rFonts w:ascii="Traditional Arabic" w:hAnsi="Traditional Arabic" w:cs="B Badr" w:hint="cs"/>
          <w:sz w:val="22"/>
          <w:szCs w:val="22"/>
          <w:rtl/>
          <w:lang w:bidi="fa-IR"/>
        </w:rPr>
        <w:t xml:space="preserve">استفاده از فضای مسجد در حال عبور، </w:t>
      </w:r>
      <w:r w:rsidRPr="00DC20C3">
        <w:rPr>
          <w:rFonts w:ascii="Traditional Arabic" w:hAnsi="Traditional Arabic" w:cs="B Badr"/>
          <w:sz w:val="22"/>
          <w:szCs w:val="22"/>
          <w:rtl/>
        </w:rPr>
        <w:t>مسجد مقصد است معبر نیست</w:t>
      </w:r>
      <w:r w:rsidRPr="00DC20C3">
        <w:rPr>
          <w:rFonts w:ascii="Traditional Arabic" w:hAnsi="Traditional Arabic" w:cs="B Badr" w:hint="cs"/>
          <w:sz w:val="22"/>
          <w:szCs w:val="22"/>
          <w:rtl/>
          <w:lang w:bidi="fa-IR"/>
        </w:rPr>
        <w:t xml:space="preserve">، </w:t>
      </w:r>
      <w:r w:rsidRPr="00DC20C3">
        <w:rPr>
          <w:rFonts w:ascii="Traditional Arabic" w:hAnsi="Traditional Arabic" w:cs="B Badr"/>
          <w:sz w:val="22"/>
          <w:szCs w:val="22"/>
          <w:rtl/>
          <w:lang w:bidi="fa-IR"/>
        </w:rPr>
        <w:t>آداب مسجد ، حرمت مسجد</w:t>
      </w:r>
    </w:p>
    <w:p w14:paraId="6392953F" w14:textId="77777777" w:rsidR="00B5545E" w:rsidRPr="00CE37D9" w:rsidRDefault="00B5545E" w:rsidP="00F05178">
      <w:pPr>
        <w:pStyle w:val="NormalWeb"/>
        <w:numPr>
          <w:ilvl w:val="0"/>
          <w:numId w:val="5"/>
        </w:numPr>
        <w:tabs>
          <w:tab w:val="left" w:pos="1134"/>
        </w:tabs>
        <w:bidi/>
        <w:jc w:val="both"/>
        <w:rPr>
          <w:rFonts w:cs="B Badr"/>
          <w:sz w:val="22"/>
          <w:szCs w:val="22"/>
          <w:rtl/>
        </w:rPr>
      </w:pPr>
      <w:r w:rsidRPr="00CE37D9">
        <w:rPr>
          <w:rFonts w:cs="B Badr" w:hint="cs"/>
          <w:sz w:val="28"/>
          <w:szCs w:val="28"/>
          <w:rtl/>
        </w:rPr>
        <w:t xml:space="preserve"> عن أبي عبد اللَّه ع ش قال‏ سألته عن الرجل يأتي المسجد و قد صلى أهله أ يبتدئ بالمكتوبة أو يتطوع فقال إن كان في وقت حسن فلا بأس بالتطوع قبل الفريضة و إن كان خاف الفوت من أجل ما مضى من الوقت فليبدأ بالفريضة و هو حق اللَّه ثم ليتطوع بما شاء- الكافي‏، التهذيب‏، الأمر موسع أن يصلي الإنسان في أول دخول وقت الفريضة النوافل إلا أن يخاف فوت الفريضة و الفضل إذا صلى الإنسان وحده أن يبدأ بالفريضة إذا دخل وقتها ليكون فضل أول الوقت للفريضة- و ليس بمحظور عليه أن يصلي النوافل من أول الوقت إلى قريب من آخر الوقت‏</w:t>
      </w:r>
    </w:p>
    <w:p w14:paraId="09748E7F" w14:textId="77777777" w:rsidR="00B5545E" w:rsidRDefault="00B5545E" w:rsidP="00696E31">
      <w:pPr>
        <w:pStyle w:val="Heading5"/>
        <w:rPr>
          <w:rtl/>
        </w:rPr>
      </w:pPr>
      <w:r w:rsidRPr="00DC20C3">
        <w:rPr>
          <w:rFonts w:hint="cs"/>
          <w:rtl/>
        </w:rPr>
        <w:t>الوافي ؛ ج‏7 ؛ ص362</w:t>
      </w:r>
    </w:p>
    <w:p w14:paraId="734A4CEA" w14:textId="0475AD37" w:rsidR="00696E31" w:rsidRPr="00696E31" w:rsidRDefault="00696E31" w:rsidP="00696E31">
      <w:pPr>
        <w:rPr>
          <w:rtl/>
          <w:lang w:bidi="fa-IR"/>
        </w:rPr>
      </w:pPr>
      <w:r w:rsidRPr="00DC20C3">
        <w:rPr>
          <w:rFonts w:ascii="Traditional Arabic" w:hAnsi="Traditional Arabic" w:cs="B Badr" w:hint="cs"/>
          <w:sz w:val="22"/>
          <w:szCs w:val="22"/>
          <w:rtl/>
          <w:lang w:bidi="fa-IR"/>
        </w:rPr>
        <w:t xml:space="preserve">استفاده از فضای مسجد در حال عبور، </w:t>
      </w:r>
      <w:r w:rsidRPr="00DC20C3">
        <w:rPr>
          <w:rFonts w:ascii="Traditional Arabic" w:hAnsi="Traditional Arabic" w:cs="B Badr"/>
          <w:sz w:val="22"/>
          <w:szCs w:val="22"/>
          <w:rtl/>
        </w:rPr>
        <w:t>مسجد مقصد است معبر نیست</w:t>
      </w:r>
      <w:r w:rsidRPr="00DC20C3">
        <w:rPr>
          <w:rFonts w:ascii="Traditional Arabic" w:hAnsi="Traditional Arabic" w:cs="B Badr" w:hint="cs"/>
          <w:sz w:val="22"/>
          <w:szCs w:val="22"/>
          <w:rtl/>
          <w:lang w:bidi="fa-IR"/>
        </w:rPr>
        <w:t xml:space="preserve">، </w:t>
      </w:r>
      <w:r w:rsidRPr="00DC20C3">
        <w:rPr>
          <w:rFonts w:ascii="Traditional Arabic" w:hAnsi="Traditional Arabic" w:cs="B Badr"/>
          <w:sz w:val="22"/>
          <w:szCs w:val="22"/>
          <w:rtl/>
          <w:lang w:bidi="fa-IR"/>
        </w:rPr>
        <w:t>آداب مسجد ، حرمت مسجد</w:t>
      </w:r>
    </w:p>
    <w:p w14:paraId="578B543C" w14:textId="77777777" w:rsidR="00B5545E" w:rsidRPr="00DC20C3" w:rsidRDefault="00B5545E"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ذَرٍّ رَحِمَهُ اللَّهُ قَالَ دَخَلْتُ يَوْماً عَلَى رَسُولِ اللَّهِ</w:t>
      </w:r>
      <w:r w:rsidRPr="00DC20C3">
        <w:rPr>
          <w:rFonts w:ascii="Traditional Arabic" w:hAnsi="Traditional Arabic" w:cs="B Badr"/>
          <w:b w:val="0"/>
          <w:bCs w:val="0"/>
          <w:noProof/>
        </w:rPr>
        <w:drawing>
          <wp:inline distT="0" distB="0" distL="0" distR="0" wp14:anchorId="463C76EF" wp14:editId="18AB82AC">
            <wp:extent cx="171450" cy="152400"/>
            <wp:effectExtent l="0" t="0" r="0" b="0"/>
            <wp:docPr id="1438" name="Picture 143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hint="cs"/>
          <w:b w:val="0"/>
          <w:bCs w:val="0"/>
          <w:rtl/>
        </w:rPr>
        <w:t xml:space="preserve"> </w:t>
      </w:r>
      <w:r w:rsidRPr="00DC20C3">
        <w:rPr>
          <w:rFonts w:ascii="Traditional Arabic" w:hAnsi="Traditional Arabic" w:cs="B Badr"/>
          <w:b w:val="0"/>
          <w:bCs w:val="0"/>
          <w:rtl/>
        </w:rPr>
        <w:t>وَ هُوَ فِي الْمَسْجِدِ جَالِسٌ وَحْدَهُ فَاغْتَنَمْتُ خَلْوَتَهُ فَقَالَ لِي يَا أَبَا ذَرٍّ إِنَّ لِلْمَسْجِدِ تَحِيَّةً قُلْتُ وَ مَا تَحِيَّتُهُ قَالَ رَكْعَتَانِ تَرْكَعُهُمَا فَقُلْتُ يَا رَسُولَ اللَّهِ إِنَّكَ أَمَرْتَنِي بِالصَّلَاةِ فَمَا الصَّلَاةُ قَالَ خَيْرُ مَوْضُوعٍ فَمَنْ شَاءَ أَقَلَّ وَ مَنْ شَاءَ أَكْثَر</w:t>
      </w:r>
    </w:p>
    <w:p w14:paraId="66FA803D" w14:textId="77777777" w:rsidR="00A961DF" w:rsidRDefault="00A961DF" w:rsidP="00A961DF">
      <w:pPr>
        <w:pStyle w:val="StyleComplex2Shiraz11pt"/>
        <w:tabs>
          <w:tab w:val="left" w:pos="1134"/>
        </w:tabs>
        <w:spacing w:line="240" w:lineRule="auto"/>
        <w:jc w:val="both"/>
        <w:rPr>
          <w:rFonts w:ascii="Traditional Arabic" w:hAnsi="Traditional Arabic" w:cs="B Badr"/>
          <w:sz w:val="16"/>
          <w:szCs w:val="16"/>
          <w:rtl/>
        </w:rPr>
      </w:pPr>
      <w:r w:rsidRPr="00A961DF">
        <w:rPr>
          <w:rFonts w:ascii="Traditional Arabic" w:hAnsi="Traditional Arabic" w:cs="B Badr"/>
          <w:sz w:val="16"/>
          <w:szCs w:val="16"/>
          <w:rtl/>
          <w:lang w:bidi="ar-SA"/>
        </w:rPr>
        <w:t>الخصال: ص 523 ح 13 ، معاني الأخبار: ص 333 ح 1 ، الأمالي للطوسي: ص 539 ح 1163 ، أعلام الدين: ص 204 ، بحار الأنوار: ج 84 ص 19 ح 2 ؛ المستدرك على الصحيحين: ج 2 ص 652 ح 4166 ، صحيح ابن حبّان: ج 2 ص 76 ح 361 ، حلية الأولياء: ج 1 ص 166 ، كنز العمّال: ج 16 ص 131 ح 44158</w:t>
      </w:r>
      <w:r w:rsidRPr="00A961DF">
        <w:rPr>
          <w:rFonts w:ascii="Traditional Arabic" w:hAnsi="Traditional Arabic" w:cs="B Badr"/>
          <w:sz w:val="16"/>
          <w:szCs w:val="16"/>
        </w:rPr>
        <w:t xml:space="preserve"> .</w:t>
      </w:r>
    </w:p>
    <w:p w14:paraId="763C0450" w14:textId="231B3CDC" w:rsidR="00B5545E" w:rsidRPr="00DC20C3" w:rsidRDefault="00B5545E" w:rsidP="00A961DF">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نماز تحيت، آداب حضور، نماز تحيت خصوص خاصان  ، آداب ورود</w:t>
      </w:r>
      <w:r w:rsidRPr="00DC20C3">
        <w:rPr>
          <w:rFonts w:ascii="Traditional Arabic" w:hAnsi="Traditional Arabic" w:cs="B Badr" w:hint="cs"/>
          <w:rtl/>
        </w:rPr>
        <w:t xml:space="preserve">، حضور امام به تنهایی در مسجد، خلوت کردن در مسجد، حضور در غیر وقت نماز، حضور تنهایی پیامبر در مسجد، سوال و جواب در مسجد، مسجد خاص، استفاده از فرصت در مسجد، تذکر امام به ماموم، زیارت پیامبر و امام در مسجد، اهتمام به نماز تحیت، </w:t>
      </w:r>
      <w:r w:rsidRPr="00DC20C3">
        <w:rPr>
          <w:rFonts w:ascii="Traditional Arabic" w:hAnsi="Traditional Arabic" w:cs="B Badr"/>
          <w:rtl/>
        </w:rPr>
        <w:t>مسجد محل ملاقات</w:t>
      </w:r>
      <w:r w:rsidRPr="00DC20C3">
        <w:rPr>
          <w:rFonts w:ascii="Traditional Arabic" w:hAnsi="Traditional Arabic" w:cs="B Badr" w:hint="cs"/>
          <w:rtl/>
        </w:rPr>
        <w:t>،</w:t>
      </w:r>
      <w:r w:rsidRPr="00DC20C3">
        <w:rPr>
          <w:rFonts w:cs="B Badr"/>
          <w:rtl/>
        </w:rPr>
        <w:t xml:space="preserve"> </w:t>
      </w:r>
      <w:r w:rsidRPr="00DC20C3">
        <w:rPr>
          <w:rFonts w:ascii="Traditional Arabic" w:hAnsi="Traditional Arabic" w:cs="B Badr"/>
          <w:rtl/>
        </w:rPr>
        <w:t>ارشاد در مسجد، جا</w:t>
      </w:r>
      <w:r w:rsidRPr="00DC20C3">
        <w:rPr>
          <w:rFonts w:ascii="Traditional Arabic" w:hAnsi="Traditional Arabic" w:cs="B Badr" w:hint="cs"/>
          <w:rtl/>
        </w:rPr>
        <w:t>ی</w:t>
      </w:r>
      <w:r w:rsidRPr="00DC20C3">
        <w:rPr>
          <w:rFonts w:ascii="Traditional Arabic" w:hAnsi="Traditional Arabic" w:cs="B Badr" w:hint="eastAsia"/>
          <w:rtl/>
        </w:rPr>
        <w:t>گاه</w:t>
      </w:r>
      <w:r w:rsidRPr="00DC20C3">
        <w:rPr>
          <w:rFonts w:ascii="Traditional Arabic" w:hAnsi="Traditional Arabic" w:cs="B Badr"/>
          <w:rtl/>
        </w:rPr>
        <w:t xml:space="preserve"> ارشاد</w:t>
      </w:r>
      <w:r w:rsidRPr="00DC20C3">
        <w:rPr>
          <w:rFonts w:ascii="Traditional Arabic" w:hAnsi="Traditional Arabic" w:cs="B Badr" w:hint="cs"/>
          <w:rtl/>
        </w:rPr>
        <w:t>ی</w:t>
      </w:r>
      <w:r w:rsidRPr="00DC20C3">
        <w:rPr>
          <w:rFonts w:ascii="Traditional Arabic" w:hAnsi="Traditional Arabic" w:cs="B Badr"/>
          <w:rtl/>
        </w:rPr>
        <w:t xml:space="preserve"> مسجد</w:t>
      </w:r>
    </w:p>
    <w:p w14:paraId="777E72C3" w14:textId="77777777" w:rsidR="00B5545E" w:rsidRPr="00DC20C3" w:rsidRDefault="00B5545E" w:rsidP="00696E31">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hint="cs"/>
          <w:b w:val="0"/>
          <w:bCs w:val="0"/>
          <w:rtl/>
          <w:lang w:bidi="fa-IR"/>
        </w:rPr>
        <w:t>وَلَاتَجْلِسْ فِي الْمَسْجِدِ حَتَّى تُصَلِّيَ رَكْعَتَيْنِ تَحِيَّةَ الْمَسْجِدِ وَ إِنْ لَمْ تَكُن ْصَلَّيْتَ رَكْعَتَيِ الْفَجْرِ أَجْزَأَكَ أَدَاؤُهُمَا عَنِ التَّحِيَّةِ</w:t>
      </w:r>
    </w:p>
    <w:p w14:paraId="49058CDD" w14:textId="77777777" w:rsidR="00B5545E" w:rsidRPr="00DC20C3" w:rsidRDefault="00B5545E"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81     25    باب 9- صلاة التحية و الدعاء عند الخ</w:t>
      </w:r>
    </w:p>
    <w:p w14:paraId="74F9D505" w14:textId="77777777" w:rsidR="00B5545E" w:rsidRPr="00DC20C3" w:rsidRDefault="00B5545E"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حضور، تحيت مسجد ، آداب جماعت </w:t>
      </w:r>
    </w:p>
    <w:p w14:paraId="2F6E1FBF" w14:textId="77777777" w:rsidR="00B5545E" w:rsidRPr="00DC20C3" w:rsidRDefault="00B5545E"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جابر بن عبد الله  قال : كنا عند رسول الله</w:t>
      </w:r>
      <w:r w:rsidRPr="00DC20C3">
        <w:rPr>
          <w:noProof/>
          <w:sz w:val="20"/>
          <w:szCs w:val="20"/>
        </w:rPr>
        <w:drawing>
          <wp:inline distT="0" distB="0" distL="0" distR="0" wp14:anchorId="06C0BDC8" wp14:editId="2B3D4519">
            <wp:extent cx="381000" cy="171450"/>
            <wp:effectExtent l="0" t="0" r="0" b="0"/>
            <wp:docPr id="308" name="Picture 30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0"/>
          <w:szCs w:val="20"/>
          <w:rtl/>
          <w:lang w:bidi="fa-IR"/>
        </w:rPr>
        <w:t>يوما قال</w:t>
      </w:r>
      <w:r w:rsidRPr="00DC20C3">
        <w:rPr>
          <w:rFonts w:ascii="Traditional Arabic" w:hAnsi="Traditional Arabic" w:cs="B Badr"/>
          <w:sz w:val="28"/>
          <w:szCs w:val="28"/>
          <w:rtl/>
          <w:lang w:bidi="fa-IR"/>
        </w:rPr>
        <w:t xml:space="preserve"> :  أدخلت المسجد ؟  قلت : نعم . قال : أصليت فيه ؟ قلت : لا . قال :  فاذهب فاركع ركعتين </w:t>
      </w:r>
    </w:p>
    <w:p w14:paraId="2EC4B0D7" w14:textId="77777777" w:rsidR="00B5545E" w:rsidRDefault="00B5545E"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احكام المساجد 1/177</w:t>
      </w:r>
    </w:p>
    <w:p w14:paraId="45237254" w14:textId="7BE5D51B" w:rsidR="00696E31" w:rsidRPr="00DC20C3" w:rsidRDefault="00696E31"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22"/>
          <w:szCs w:val="22"/>
          <w:rtl/>
          <w:lang w:bidi="fa-IR"/>
        </w:rPr>
        <w:t xml:space="preserve">استفاده از فضای مسجد در حال عبور، </w:t>
      </w:r>
      <w:r w:rsidRPr="00DC20C3">
        <w:rPr>
          <w:rFonts w:ascii="Traditional Arabic" w:hAnsi="Traditional Arabic" w:cs="B Badr"/>
          <w:sz w:val="22"/>
          <w:szCs w:val="22"/>
          <w:rtl/>
        </w:rPr>
        <w:t>مسجد مقصد است معبر نیست</w:t>
      </w:r>
      <w:r w:rsidRPr="00DC20C3">
        <w:rPr>
          <w:rFonts w:ascii="Traditional Arabic" w:hAnsi="Traditional Arabic" w:cs="B Badr" w:hint="cs"/>
          <w:sz w:val="22"/>
          <w:szCs w:val="22"/>
          <w:rtl/>
          <w:lang w:bidi="fa-IR"/>
        </w:rPr>
        <w:t xml:space="preserve">، </w:t>
      </w:r>
      <w:r w:rsidRPr="00DC20C3">
        <w:rPr>
          <w:rFonts w:ascii="Traditional Arabic" w:hAnsi="Traditional Arabic" w:cs="B Badr"/>
          <w:sz w:val="22"/>
          <w:szCs w:val="22"/>
          <w:rtl/>
          <w:lang w:bidi="fa-IR"/>
        </w:rPr>
        <w:t>آداب مسجد ، حرمت مسجد</w:t>
      </w:r>
    </w:p>
    <w:p w14:paraId="4AC0E26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على </w:t>
      </w:r>
      <w:r w:rsidRPr="00DC20C3">
        <w:rPr>
          <w:rFonts w:ascii="Traditional Arabic" w:hAnsi="Traditional Arabic" w:cs="B Badr"/>
          <w:b w:val="0"/>
          <w:bCs w:val="0"/>
          <w:noProof/>
          <w:sz w:val="20"/>
          <w:szCs w:val="20"/>
        </w:rPr>
        <w:drawing>
          <wp:inline distT="0" distB="0" distL="0" distR="0" wp14:anchorId="6890A6B2" wp14:editId="1057F9F8">
            <wp:extent cx="133350" cy="114300"/>
            <wp:effectExtent l="0" t="0" r="0" b="0"/>
            <wp:docPr id="1429" name="Picture 142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 كَانَ يَقُولُ</w:t>
      </w:r>
      <w:r w:rsidRPr="00DC20C3">
        <w:rPr>
          <w:rFonts w:ascii="Traditional Arabic" w:hAnsi="Traditional Arabic" w:cs="B Badr"/>
          <w:b w:val="0"/>
          <w:bCs w:val="0"/>
          <w:rtl/>
        </w:rPr>
        <w:t xml:space="preserve"> مِنْ حَقِّ الْمَسْجِدِ إِذَا دَخَلْتَهُ أَنْ تُصَلِّيَ فِيهِ رَكْعَتَيْنِ وَ مِنْ حَقِّ الرَّكْعَتَيْنِ أَنْ تَقْرَأَ فِيهِمَا بِأُمِّ الْقُرْآنِ وَ مِنْ حَقِّ الْقُرْآنِ أَنْ تَعْمَلَ بِمَا فِيهِ </w:t>
      </w:r>
    </w:p>
    <w:p w14:paraId="14AD2FE5" w14:textId="77777777" w:rsidR="00E452DD" w:rsidRDefault="00E452DD" w:rsidP="00E452DD">
      <w:pPr>
        <w:pStyle w:val="StyleComplex2Shiraz11pt"/>
        <w:tabs>
          <w:tab w:val="left" w:pos="1134"/>
        </w:tabs>
        <w:spacing w:line="240" w:lineRule="auto"/>
        <w:jc w:val="both"/>
        <w:rPr>
          <w:rFonts w:ascii="Traditional Arabic" w:hAnsi="Traditional Arabic" w:cs="B Badr"/>
          <w:sz w:val="16"/>
          <w:szCs w:val="16"/>
          <w:rtl/>
        </w:rPr>
      </w:pPr>
      <w:r w:rsidRPr="00E452DD">
        <w:rPr>
          <w:rFonts w:ascii="Traditional Arabic" w:hAnsi="Traditional Arabic" w:cs="B Badr"/>
          <w:sz w:val="16"/>
          <w:szCs w:val="16"/>
          <w:rtl/>
          <w:lang w:bidi="ar-SA"/>
        </w:rPr>
        <w:t>دعائم الإسلام: ج 1 ص 150 ، بحار الأنوار: ج 84 ص 23 ح 12</w:t>
      </w:r>
      <w:r w:rsidRPr="00E452DD">
        <w:rPr>
          <w:rFonts w:ascii="Traditional Arabic" w:hAnsi="Traditional Arabic" w:cs="B Badr"/>
          <w:sz w:val="16"/>
          <w:szCs w:val="16"/>
        </w:rPr>
        <w:t xml:space="preserve"> .</w:t>
      </w:r>
    </w:p>
    <w:p w14:paraId="599099E9" w14:textId="735EBE08" w:rsidR="000A55C9" w:rsidRPr="00DC20C3" w:rsidRDefault="000A55C9" w:rsidP="00E452DD">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حضوردر مساجد ، نماز تحيت، قرآن و مسجد ، قرائت و مسجد </w:t>
      </w:r>
    </w:p>
    <w:p w14:paraId="1B6D6FF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الف : </w:t>
      </w:r>
      <w:r w:rsidRPr="00DC20C3">
        <w:rPr>
          <w:rFonts w:ascii="Traditional Arabic" w:hAnsi="Traditional Arabic" w:cs="B Badr"/>
          <w:b w:val="0"/>
          <w:bCs w:val="0"/>
          <w:sz w:val="20"/>
          <w:szCs w:val="20"/>
          <w:rtl/>
          <w:lang w:bidi="fa-IR"/>
        </w:rPr>
        <w:t xml:space="preserve">عَنْ أَبِي قَتَادَةَ صَاحِبِ رَسُولِ اللَّهِ </w:t>
      </w:r>
      <w:r w:rsidRPr="00DC20C3">
        <w:rPr>
          <w:rFonts w:ascii="Traditional Arabic" w:hAnsi="Traditional Arabic" w:cs="B Badr"/>
          <w:b w:val="0"/>
          <w:bCs w:val="0"/>
          <w:noProof/>
          <w:sz w:val="20"/>
          <w:szCs w:val="20"/>
        </w:rPr>
        <w:drawing>
          <wp:inline distT="0" distB="0" distL="0" distR="0" wp14:anchorId="1A1D69E0" wp14:editId="7573747D">
            <wp:extent cx="381000" cy="171450"/>
            <wp:effectExtent l="0" t="0" r="0" b="0"/>
            <wp:docPr id="1622" name="Picture 162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sz w:val="20"/>
          <w:szCs w:val="20"/>
          <w:rtl/>
          <w:lang w:bidi="fa-IR"/>
        </w:rPr>
        <w:t xml:space="preserve"> قَالَ :</w:t>
      </w:r>
      <w:r w:rsidRPr="00DC20C3">
        <w:rPr>
          <w:rFonts w:ascii="Traditional Arabic" w:hAnsi="Traditional Arabic" w:cs="B Badr"/>
          <w:b w:val="0"/>
          <w:bCs w:val="0"/>
          <w:rtl/>
          <w:lang w:bidi="fa-IR"/>
        </w:rPr>
        <w:t xml:space="preserve"> دَخَلْتُ الْمَسْجِدَ وَرَسُولُ اللَّهِ </w:t>
      </w:r>
      <w:r w:rsidRPr="00DC20C3">
        <w:rPr>
          <w:rFonts w:ascii="Traditional Arabic" w:hAnsi="Traditional Arabic" w:cs="B Badr"/>
          <w:b w:val="0"/>
          <w:bCs w:val="0"/>
          <w:noProof/>
        </w:rPr>
        <w:drawing>
          <wp:inline distT="0" distB="0" distL="0" distR="0" wp14:anchorId="6948CF80" wp14:editId="294D5784">
            <wp:extent cx="381000" cy="171450"/>
            <wp:effectExtent l="0" t="0" r="0" b="0"/>
            <wp:docPr id="1621" name="Picture 162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جَالِسٌ بَيْنَ ظَهْرَانَيْ النَّاسِ قَال</w:t>
      </w:r>
      <w:r w:rsidR="00E73609" w:rsidRPr="00DC20C3">
        <w:rPr>
          <w:rFonts w:ascii="Traditional Arabic" w:hAnsi="Traditional Arabic" w:cs="B Badr" w:hint="cs"/>
          <w:b w:val="0"/>
          <w:bCs w:val="0"/>
          <w:rtl/>
          <w:lang w:bidi="fa-IR"/>
        </w:rPr>
        <w:t xml:space="preserve"> </w:t>
      </w:r>
      <w:r w:rsidRPr="00DC20C3">
        <w:rPr>
          <w:rFonts w:ascii="Traditional Arabic" w:hAnsi="Traditional Arabic" w:cs="B Badr"/>
          <w:b w:val="0"/>
          <w:bCs w:val="0"/>
          <w:rtl/>
          <w:lang w:bidi="fa-IR"/>
        </w:rPr>
        <w:t xml:space="preserve">َفَجَلَسْتُ فَقَالَ رَسُولُ اللَّهِ </w:t>
      </w:r>
      <w:r w:rsidRPr="00DC20C3">
        <w:rPr>
          <w:rFonts w:ascii="Traditional Arabic" w:hAnsi="Traditional Arabic" w:cs="B Badr"/>
          <w:b w:val="0"/>
          <w:bCs w:val="0"/>
          <w:noProof/>
        </w:rPr>
        <w:drawing>
          <wp:inline distT="0" distB="0" distL="0" distR="0" wp14:anchorId="172319A7" wp14:editId="389BE613">
            <wp:extent cx="381000" cy="171450"/>
            <wp:effectExtent l="0" t="0" r="0" b="0"/>
            <wp:docPr id="1620" name="Picture 162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مَا مَنَعَكَ أَنْ تَرْكَعَ رَكْعَتَيْنِ قَبْلَ أَنْ تَجْلِسَ قَالَ فَقُلْتُ يَا رَسُولَ اللَّهِ رَأَيْتُكَ جَالِسًا وَالنَّاسُ</w:t>
      </w:r>
      <w:r w:rsidR="00E73609" w:rsidRPr="00DC20C3">
        <w:rPr>
          <w:rFonts w:ascii="Traditional Arabic" w:hAnsi="Traditional Arabic" w:cs="B Badr" w:hint="cs"/>
          <w:b w:val="0"/>
          <w:bCs w:val="0"/>
          <w:rtl/>
          <w:lang w:bidi="fa-IR"/>
        </w:rPr>
        <w:t xml:space="preserve"> </w:t>
      </w:r>
      <w:r w:rsidRPr="00DC20C3">
        <w:rPr>
          <w:rFonts w:ascii="Traditional Arabic" w:hAnsi="Traditional Arabic" w:cs="B Badr"/>
          <w:b w:val="0"/>
          <w:bCs w:val="0"/>
          <w:rtl/>
          <w:lang w:bidi="fa-IR"/>
        </w:rPr>
        <w:t>جُلُوسٌ قَالَ فَإِذَا دَخَلَ أَحَدُكُمْ الْمَسْجِدَ فَلَا يَجْلِسْ حَتَّى يَرْكَعَ رَكْعَتَيْنِ</w:t>
      </w:r>
    </w:p>
    <w:p w14:paraId="36777064" w14:textId="77777777" w:rsidR="00E452DD" w:rsidRDefault="00E452DD" w:rsidP="00E452DD">
      <w:pPr>
        <w:pStyle w:val="a"/>
        <w:tabs>
          <w:tab w:val="left" w:pos="189"/>
          <w:tab w:val="left" w:pos="1134"/>
        </w:tabs>
        <w:spacing w:line="240" w:lineRule="auto"/>
        <w:rPr>
          <w:rFonts w:ascii="Traditional Arabic" w:hAnsi="Traditional Arabic" w:cs="B Badr"/>
          <w:b w:val="0"/>
          <w:bCs w:val="0"/>
          <w:sz w:val="16"/>
          <w:szCs w:val="16"/>
          <w:rtl/>
          <w:lang w:bidi="fa-IR"/>
        </w:rPr>
      </w:pPr>
      <w:r w:rsidRPr="00E452DD">
        <w:rPr>
          <w:rFonts w:ascii="Traditional Arabic" w:hAnsi="Traditional Arabic" w:cs="B Badr"/>
          <w:b w:val="0"/>
          <w:bCs w:val="0"/>
          <w:sz w:val="16"/>
          <w:szCs w:val="16"/>
          <w:rtl/>
        </w:rPr>
        <w:t>صحيح مسلم: ج 1 ص 495 ح 70 ، مسند ابن حنبل: ج 8 ص 360 ح 22592 ، صحيح ابن حبّان: ج 6 ص 242 ح2495 ، المعجم الأوسط : ج 4 ص 322 ح 4325 كلّها عن أبي قتادة ، سنن ابن ماجة: ج 1 ص 323 ح 1012 ، صحيح ابن خزيمة: ج 2 ص 283 ح 1325 كلاهما عن أبي هريرة ، كنز العمّال: ج 7 ص 658 ح 20776 نقلاً عن شُعب الإيمان</w:t>
      </w:r>
      <w:r w:rsidRPr="00E452DD">
        <w:rPr>
          <w:rFonts w:ascii="Traditional Arabic" w:hAnsi="Traditional Arabic" w:cs="B Badr"/>
          <w:b w:val="0"/>
          <w:bCs w:val="0"/>
          <w:sz w:val="16"/>
          <w:szCs w:val="16"/>
          <w:lang w:bidi="fa-IR"/>
        </w:rPr>
        <w:t xml:space="preserve"> .</w:t>
      </w:r>
    </w:p>
    <w:p w14:paraId="03C87270" w14:textId="12D953FB" w:rsidR="000A55C9" w:rsidRPr="00DC20C3" w:rsidRDefault="000A55C9" w:rsidP="00E452DD">
      <w:pPr>
        <w:pStyle w:val="a"/>
        <w:tabs>
          <w:tab w:val="left" w:pos="189"/>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b w:val="0"/>
          <w:bCs w:val="0"/>
          <w:sz w:val="22"/>
          <w:szCs w:val="22"/>
          <w:rtl/>
          <w:lang w:bidi="fa-IR"/>
        </w:rPr>
        <w:t xml:space="preserve">  آداب جلوس ، آداب جلوس امام ، توجه امام به مأموم</w:t>
      </w:r>
    </w:p>
    <w:p w14:paraId="3BDAD7D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ب: ... </w:t>
      </w:r>
      <w:r w:rsidRPr="00DC20C3">
        <w:rPr>
          <w:rFonts w:ascii="Traditional Arabic" w:hAnsi="Traditional Arabic" w:cs="B Badr"/>
          <w:b w:val="0"/>
          <w:bCs w:val="0"/>
          <w:sz w:val="20"/>
          <w:szCs w:val="20"/>
          <w:rtl/>
          <w:lang w:bidi="fa-IR"/>
        </w:rPr>
        <w:t xml:space="preserve">عَنْ جَابِرِ بْنِ عَبْدِ اللَّهِ قَالَ كَانَ لِي عَلَى النَّبِيِّ </w:t>
      </w:r>
      <w:r w:rsidRPr="00DC20C3">
        <w:rPr>
          <w:rFonts w:ascii="Traditional Arabic" w:hAnsi="Traditional Arabic" w:cs="B Badr"/>
          <w:b w:val="0"/>
          <w:bCs w:val="0"/>
          <w:noProof/>
          <w:sz w:val="20"/>
          <w:szCs w:val="20"/>
        </w:rPr>
        <w:drawing>
          <wp:inline distT="0" distB="0" distL="0" distR="0" wp14:anchorId="4FD6288A" wp14:editId="65DE1477">
            <wp:extent cx="381000" cy="171450"/>
            <wp:effectExtent l="0" t="0" r="0" b="0"/>
            <wp:docPr id="1619" name="Picture 161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دَيْنٌ فَقَضَانِي وَزَادَنِي وَدَخَلْتُ عَلَيْهِ الْمَسْجِدَ فَقَالَ لِي صَلِّ رَكْعَتَيْنِ</w:t>
      </w:r>
    </w:p>
    <w:p w14:paraId="5597A3A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مسلم 2/155</w:t>
      </w:r>
    </w:p>
    <w:p w14:paraId="356D44BC" w14:textId="2C63E341" w:rsidR="000A55C9" w:rsidRPr="00DC20C3" w:rsidRDefault="000A55C9" w:rsidP="00696E31">
      <w:pPr>
        <w:pStyle w:val="a"/>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b w:val="0"/>
          <w:bCs w:val="0"/>
          <w:sz w:val="22"/>
          <w:szCs w:val="22"/>
          <w:rtl/>
          <w:lang w:bidi="fa-IR"/>
        </w:rPr>
        <w:t xml:space="preserve">اداب نماز تحیت  </w:t>
      </w:r>
      <w:r w:rsidR="00696E31" w:rsidRPr="00696E31">
        <w:rPr>
          <w:rFonts w:ascii="Traditional Arabic" w:hAnsi="Traditional Arabic" w:cs="B Badr" w:hint="cs"/>
          <w:b w:val="0"/>
          <w:bCs w:val="0"/>
          <w:sz w:val="22"/>
          <w:szCs w:val="22"/>
          <w:rtl/>
          <w:lang w:bidi="fa-IR"/>
        </w:rPr>
        <w:t xml:space="preserve">استفاده از فضای مسجد در حال عبور، </w:t>
      </w:r>
      <w:r w:rsidR="00696E31" w:rsidRPr="00696E31">
        <w:rPr>
          <w:rFonts w:ascii="Traditional Arabic" w:hAnsi="Traditional Arabic" w:cs="B Badr"/>
          <w:b w:val="0"/>
          <w:bCs w:val="0"/>
          <w:sz w:val="22"/>
          <w:szCs w:val="22"/>
          <w:rtl/>
        </w:rPr>
        <w:t>مسجد مقصد است معبر نیست</w:t>
      </w:r>
      <w:r w:rsidR="00696E31" w:rsidRPr="00696E31">
        <w:rPr>
          <w:rFonts w:ascii="Traditional Arabic" w:hAnsi="Traditional Arabic" w:cs="B Badr" w:hint="cs"/>
          <w:b w:val="0"/>
          <w:bCs w:val="0"/>
          <w:sz w:val="22"/>
          <w:szCs w:val="22"/>
          <w:rtl/>
          <w:lang w:bidi="fa-IR"/>
        </w:rPr>
        <w:t xml:space="preserve">، </w:t>
      </w:r>
      <w:r w:rsidR="00696E31" w:rsidRPr="00696E31">
        <w:rPr>
          <w:rFonts w:ascii="Traditional Arabic" w:hAnsi="Traditional Arabic" w:cs="B Badr"/>
          <w:b w:val="0"/>
          <w:bCs w:val="0"/>
          <w:sz w:val="22"/>
          <w:szCs w:val="22"/>
          <w:rtl/>
          <w:lang w:bidi="fa-IR"/>
        </w:rPr>
        <w:t>آداب مسجد ، حرمت مسجد</w:t>
      </w:r>
    </w:p>
    <w:p w14:paraId="3BF2B3B1"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ج :  ... </w:t>
      </w:r>
      <w:r w:rsidRPr="00DC20C3">
        <w:rPr>
          <w:rFonts w:ascii="Traditional Arabic" w:hAnsi="Traditional Arabic" w:cs="B Badr"/>
          <w:b w:val="0"/>
          <w:bCs w:val="0"/>
          <w:sz w:val="20"/>
          <w:szCs w:val="20"/>
          <w:rtl/>
          <w:lang w:bidi="fa-IR"/>
        </w:rPr>
        <w:t xml:space="preserve">جَابِرَ بْنَ عَبْدِ اللَّهِ يَقُولُ اشْتَرَى مِنِّي رَسُولُ اللَّهِ </w:t>
      </w:r>
      <w:r w:rsidRPr="00DC20C3">
        <w:rPr>
          <w:rFonts w:ascii="Traditional Arabic" w:hAnsi="Traditional Arabic" w:cs="B Badr"/>
          <w:b w:val="0"/>
          <w:bCs w:val="0"/>
          <w:noProof/>
          <w:sz w:val="20"/>
          <w:szCs w:val="20"/>
        </w:rPr>
        <w:drawing>
          <wp:inline distT="0" distB="0" distL="0" distR="0" wp14:anchorId="13C40D5F" wp14:editId="6341BDD1">
            <wp:extent cx="381000" cy="171450"/>
            <wp:effectExtent l="0" t="0" r="0" b="0"/>
            <wp:docPr id="1618" name="Picture 161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بَعِيرًا فَلَمَّا قَدِمَ الْمَدِينَةَ أَمَرَنِي أَنْ آتِيَ الْمَسْجِدَ فَأُصَلِّي رَكعتين ...</w:t>
      </w:r>
    </w:p>
    <w:p w14:paraId="68E46D82" w14:textId="77777777" w:rsidR="000A55C9"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مسلم 2/155</w:t>
      </w:r>
    </w:p>
    <w:p w14:paraId="0DC099D2" w14:textId="77777777" w:rsidR="00696E31" w:rsidRPr="00DC20C3" w:rsidRDefault="00696E31" w:rsidP="00696E31">
      <w:pPr>
        <w:pStyle w:val="a"/>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b w:val="0"/>
          <w:bCs w:val="0"/>
          <w:sz w:val="22"/>
          <w:szCs w:val="22"/>
          <w:rtl/>
          <w:lang w:bidi="fa-IR"/>
        </w:rPr>
        <w:t xml:space="preserve">اداب نماز تحیت  </w:t>
      </w:r>
      <w:r w:rsidRPr="00696E31">
        <w:rPr>
          <w:rFonts w:ascii="Traditional Arabic" w:hAnsi="Traditional Arabic" w:cs="B Badr" w:hint="cs"/>
          <w:b w:val="0"/>
          <w:bCs w:val="0"/>
          <w:sz w:val="22"/>
          <w:szCs w:val="22"/>
          <w:rtl/>
          <w:lang w:bidi="fa-IR"/>
        </w:rPr>
        <w:t xml:space="preserve">استفاده از فضای مسجد در حال عبور، </w:t>
      </w:r>
      <w:r w:rsidRPr="00696E31">
        <w:rPr>
          <w:rFonts w:ascii="Traditional Arabic" w:hAnsi="Traditional Arabic" w:cs="B Badr"/>
          <w:b w:val="0"/>
          <w:bCs w:val="0"/>
          <w:sz w:val="22"/>
          <w:szCs w:val="22"/>
          <w:rtl/>
        </w:rPr>
        <w:t>مسجد مقصد است معبر نیست</w:t>
      </w:r>
      <w:r w:rsidRPr="00696E31">
        <w:rPr>
          <w:rFonts w:ascii="Traditional Arabic" w:hAnsi="Traditional Arabic" w:cs="B Badr" w:hint="cs"/>
          <w:b w:val="0"/>
          <w:bCs w:val="0"/>
          <w:sz w:val="22"/>
          <w:szCs w:val="22"/>
          <w:rtl/>
          <w:lang w:bidi="fa-IR"/>
        </w:rPr>
        <w:t xml:space="preserve">، </w:t>
      </w:r>
      <w:r w:rsidRPr="00696E31">
        <w:rPr>
          <w:rFonts w:ascii="Traditional Arabic" w:hAnsi="Traditional Arabic" w:cs="B Badr"/>
          <w:b w:val="0"/>
          <w:bCs w:val="0"/>
          <w:sz w:val="22"/>
          <w:szCs w:val="22"/>
          <w:rtl/>
          <w:lang w:bidi="fa-IR"/>
        </w:rPr>
        <w:t>آداب مسجد ، حرمت مسجد</w:t>
      </w:r>
    </w:p>
    <w:p w14:paraId="1E49F6C2" w14:textId="77777777" w:rsidR="00CE37D9" w:rsidRDefault="000A55C9" w:rsidP="00F05178">
      <w:pPr>
        <w:pStyle w:val="ListParagraph"/>
        <w:numPr>
          <w:ilvl w:val="0"/>
          <w:numId w:val="5"/>
        </w:numPr>
        <w:tabs>
          <w:tab w:val="left" w:pos="1134"/>
        </w:tabs>
        <w:jc w:val="both"/>
        <w:rPr>
          <w:rFonts w:ascii="Traditional Arabic" w:hAnsi="Traditional Arabic" w:cs="B Badr"/>
          <w:sz w:val="16"/>
          <w:szCs w:val="16"/>
          <w:lang w:bidi="fa-IR"/>
        </w:rPr>
      </w:pPr>
      <w:r w:rsidRPr="00CE37D9">
        <w:rPr>
          <w:rFonts w:ascii="Traditional Arabic" w:hAnsi="Traditional Arabic" w:cs="B Badr"/>
          <w:sz w:val="28"/>
          <w:szCs w:val="28"/>
          <w:rtl/>
          <w:lang w:bidi="fa-IR"/>
        </w:rPr>
        <w:t xml:space="preserve"> د: </w:t>
      </w:r>
      <w:r w:rsidRPr="00CE37D9">
        <w:rPr>
          <w:rFonts w:ascii="Traditional Arabic" w:hAnsi="Traditional Arabic" w:cs="B Badr"/>
          <w:sz w:val="20"/>
          <w:szCs w:val="20"/>
          <w:rtl/>
          <w:lang w:bidi="fa-IR"/>
        </w:rPr>
        <w:t xml:space="preserve">عَنْ جَابِرِ بْنِ عَبْدِ اللَّهِ قَالَ خَرَجْتُ مَعَ رَسُولِ اللَّهِ </w:t>
      </w:r>
      <w:r w:rsidRPr="00DC20C3">
        <w:rPr>
          <w:noProof/>
          <w:sz w:val="20"/>
          <w:szCs w:val="20"/>
        </w:rPr>
        <w:drawing>
          <wp:inline distT="0" distB="0" distL="0" distR="0" wp14:anchorId="6C1BDFA1" wp14:editId="045F0220">
            <wp:extent cx="381000" cy="171450"/>
            <wp:effectExtent l="0" t="0" r="0" b="0"/>
            <wp:docPr id="1617" name="Picture 161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CE37D9">
        <w:rPr>
          <w:rFonts w:ascii="Traditional Arabic" w:hAnsi="Traditional Arabic" w:cs="B Badr"/>
          <w:sz w:val="28"/>
          <w:szCs w:val="28"/>
          <w:rtl/>
          <w:lang w:bidi="fa-IR"/>
        </w:rPr>
        <w:t xml:space="preserve"> فِي غَزَاةٍ فَأَبْطَأَ بِي جَمَلِي وَأَعْيَا ثُمَّ قَدِمَ رَسُولُ اللَّهِ</w:t>
      </w:r>
      <w:r w:rsidRPr="00DC20C3">
        <w:rPr>
          <w:noProof/>
        </w:rPr>
        <w:drawing>
          <wp:inline distT="0" distB="0" distL="0" distR="0" wp14:anchorId="4BE148FC" wp14:editId="1CB9D0B4">
            <wp:extent cx="381000" cy="171450"/>
            <wp:effectExtent l="0" t="0" r="0" b="0"/>
            <wp:docPr id="1616" name="Picture 161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CE37D9">
        <w:rPr>
          <w:rFonts w:ascii="Traditional Arabic" w:hAnsi="Traditional Arabic" w:cs="B Badr"/>
          <w:rtl/>
          <w:lang w:bidi="fa-IR"/>
        </w:rPr>
        <w:t xml:space="preserve"> قَبْلِي وَقَدِمْتُ بِالْغَدَاةِ فَجِئْتُ الْمَسْجِدَ فَوَجَدْتُهُ عَلَى بَابِ الْمَسْجِدِ قَالَ الْآنَ حِينَ قَدِمْتَ قُلْتُ نَعَمْ قَالَ فَدَعْ جَمَلَكَ وَادْخُلْ فَصَلِّ رَكْعَتَيْنِ قَالَ فَدَخَلْتُ فَصَلَّيْتُ ثُمَّ رَجَعْتُ ...</w:t>
      </w:r>
    </w:p>
    <w:p w14:paraId="168C44D9" w14:textId="77777777" w:rsidR="00CE37D9" w:rsidRDefault="000A55C9" w:rsidP="00CE37D9">
      <w:pPr>
        <w:tabs>
          <w:tab w:val="left" w:pos="1134"/>
        </w:tabs>
        <w:jc w:val="both"/>
        <w:rPr>
          <w:rFonts w:ascii="Traditional Arabic" w:hAnsi="Traditional Arabic" w:cs="B Badr"/>
          <w:b/>
          <w:bCs/>
          <w:sz w:val="22"/>
          <w:szCs w:val="22"/>
          <w:rtl/>
          <w:lang w:bidi="fa-IR"/>
        </w:rPr>
      </w:pPr>
      <w:r w:rsidRPr="00CE37D9">
        <w:rPr>
          <w:rFonts w:ascii="Traditional Arabic" w:hAnsi="Traditional Arabic" w:cs="B Badr"/>
          <w:sz w:val="16"/>
          <w:szCs w:val="16"/>
          <w:rtl/>
          <w:lang w:bidi="fa-IR"/>
        </w:rPr>
        <w:t>صحیح مسلم 2/155</w:t>
      </w:r>
    </w:p>
    <w:p w14:paraId="1E3A008A" w14:textId="77777777" w:rsidR="00CE37D9" w:rsidRDefault="000A55C9" w:rsidP="00696E31">
      <w:pPr>
        <w:pStyle w:val="Heading6"/>
        <w:rPr>
          <w:rtl/>
        </w:rPr>
      </w:pPr>
      <w:r w:rsidRPr="00DC20C3">
        <w:rPr>
          <w:rtl/>
        </w:rPr>
        <w:t xml:space="preserve">  آداب سفر ومسجد ، قبل از حضور در خانه ، حضور در مسجد ، آداب مسافر در مسجد ، نیاوردن حیوان در مسجد ، پارکینگ برای مرکب </w:t>
      </w:r>
    </w:p>
    <w:p w14:paraId="32338174" w14:textId="77777777" w:rsidR="00CE37D9" w:rsidRPr="00696E31" w:rsidRDefault="000A55C9" w:rsidP="00F05178">
      <w:pPr>
        <w:pStyle w:val="ListParagraph"/>
        <w:numPr>
          <w:ilvl w:val="0"/>
          <w:numId w:val="5"/>
        </w:numPr>
        <w:tabs>
          <w:tab w:val="left" w:pos="1134"/>
        </w:tabs>
        <w:jc w:val="both"/>
        <w:rPr>
          <w:rFonts w:ascii="Traditional Arabic" w:hAnsi="Traditional Arabic" w:cs="B Badr"/>
          <w:sz w:val="18"/>
          <w:szCs w:val="18"/>
          <w:lang w:bidi="fa-IR"/>
        </w:rPr>
      </w:pPr>
      <w:r w:rsidRPr="00696E31">
        <w:rPr>
          <w:rFonts w:ascii="Traditional Arabic" w:hAnsi="Traditional Arabic" w:cs="B Badr"/>
          <w:sz w:val="28"/>
          <w:szCs w:val="28"/>
          <w:rtl/>
          <w:lang w:bidi="fa-IR"/>
        </w:rPr>
        <w:t xml:space="preserve"> و : </w:t>
      </w:r>
      <w:r w:rsidRPr="00696E31">
        <w:rPr>
          <w:rFonts w:ascii="Traditional Arabic" w:hAnsi="Traditional Arabic" w:cs="B Badr"/>
          <w:sz w:val="22"/>
          <w:szCs w:val="22"/>
          <w:rtl/>
          <w:lang w:bidi="fa-IR"/>
        </w:rPr>
        <w:t xml:space="preserve">عَنْ كَعْبِ بْنِ مَالِكٍ أَنَّ رَسُولَ اللَّهِ </w:t>
      </w:r>
      <w:r w:rsidRPr="00696E31">
        <w:rPr>
          <w:noProof/>
          <w:sz w:val="22"/>
          <w:szCs w:val="22"/>
        </w:rPr>
        <w:drawing>
          <wp:inline distT="0" distB="0" distL="0" distR="0" wp14:anchorId="1F88451C" wp14:editId="49D01418">
            <wp:extent cx="381000" cy="171450"/>
            <wp:effectExtent l="0" t="0" r="0" b="0"/>
            <wp:docPr id="1615" name="Picture 161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696E31">
        <w:rPr>
          <w:rFonts w:ascii="Traditional Arabic" w:hAnsi="Traditional Arabic" w:cs="B Badr"/>
          <w:sz w:val="28"/>
          <w:szCs w:val="28"/>
          <w:rtl/>
          <w:lang w:bidi="fa-IR"/>
        </w:rPr>
        <w:t xml:space="preserve"> كَانَ لَا يَقْدَمُ مِنْ سَفَرٍ إِلَّا نَهَارًا فِي الضُّحَى فَإِذَا قَدِمَ بَدَأَ بِالْمَسْجِدِ فَصَلَّى فِيهِ رَكْعَتَيْنِ ثُمَّ جَلَسَ فِيهِ</w:t>
      </w:r>
    </w:p>
    <w:p w14:paraId="7CFA1860" w14:textId="77777777" w:rsidR="00CE37D9" w:rsidRDefault="000A55C9" w:rsidP="00CE37D9">
      <w:pPr>
        <w:tabs>
          <w:tab w:val="left" w:pos="1134"/>
        </w:tabs>
        <w:jc w:val="both"/>
        <w:rPr>
          <w:rFonts w:ascii="Traditional Arabic" w:hAnsi="Traditional Arabic" w:cs="B Badr"/>
          <w:b/>
          <w:bCs/>
          <w:rtl/>
        </w:rPr>
      </w:pPr>
      <w:r w:rsidRPr="00CE37D9">
        <w:rPr>
          <w:rFonts w:ascii="Traditional Arabic" w:hAnsi="Traditional Arabic" w:cs="B Badr"/>
          <w:sz w:val="16"/>
          <w:szCs w:val="16"/>
          <w:rtl/>
          <w:lang w:bidi="fa-IR"/>
        </w:rPr>
        <w:t>صحیح مسلم 2/155</w:t>
      </w:r>
    </w:p>
    <w:p w14:paraId="218627E4" w14:textId="77777777" w:rsidR="00CE37D9" w:rsidRDefault="000A55C9" w:rsidP="00696E31">
      <w:pPr>
        <w:pStyle w:val="Heading6"/>
        <w:rPr>
          <w:sz w:val="20"/>
          <w:szCs w:val="20"/>
          <w:rtl/>
        </w:rPr>
      </w:pPr>
      <w:r w:rsidRPr="00DC20C3">
        <w:rPr>
          <w:rtl/>
        </w:rPr>
        <w:t>آداب حضور  ، آداب تحيت مسجد، آداب سفر، آداب مسجد، آداب ورود ، حضور غیر وقت نماز</w:t>
      </w:r>
      <w:r w:rsidRPr="00DC20C3">
        <w:rPr>
          <w:rFonts w:hint="cs"/>
          <w:rtl/>
        </w:rPr>
        <w:t>، آداب جلوس</w:t>
      </w:r>
    </w:p>
    <w:p w14:paraId="32B529F9" w14:textId="77777777" w:rsidR="000A55C9" w:rsidRPr="00CE37D9" w:rsidRDefault="000A55C9" w:rsidP="00F05178">
      <w:pPr>
        <w:pStyle w:val="ListParagraph"/>
        <w:numPr>
          <w:ilvl w:val="0"/>
          <w:numId w:val="5"/>
        </w:numPr>
        <w:tabs>
          <w:tab w:val="left" w:pos="1134"/>
        </w:tabs>
        <w:jc w:val="both"/>
        <w:rPr>
          <w:rFonts w:ascii="Traditional Arabic" w:hAnsi="Traditional Arabic" w:cs="B Badr"/>
          <w:b/>
          <w:bCs/>
          <w:rtl/>
          <w:lang w:bidi="fa-IR"/>
        </w:rPr>
      </w:pPr>
      <w:r w:rsidRPr="00CE37D9">
        <w:rPr>
          <w:rFonts w:ascii="Traditional Arabic" w:hAnsi="Traditional Arabic" w:cs="B Badr"/>
          <w:b/>
          <w:bCs/>
          <w:sz w:val="20"/>
          <w:szCs w:val="20"/>
          <w:rtl/>
          <w:lang w:bidi="fa-IR"/>
        </w:rPr>
        <w:t xml:space="preserve">قَالَ كَعْبُ بْنُ مَالِكٍ كَانَ النَّبِيُّ </w:t>
      </w:r>
      <w:r w:rsidRPr="00DC20C3">
        <w:rPr>
          <w:noProof/>
          <w:sz w:val="20"/>
          <w:szCs w:val="20"/>
        </w:rPr>
        <w:drawing>
          <wp:inline distT="0" distB="0" distL="0" distR="0" wp14:anchorId="4E9FBD27" wp14:editId="6128523D">
            <wp:extent cx="381000" cy="171450"/>
            <wp:effectExtent l="0" t="0" r="0" b="0"/>
            <wp:docPr id="1614" name="Picture 161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CE37D9">
        <w:rPr>
          <w:rFonts w:ascii="Traditional Arabic" w:hAnsi="Traditional Arabic" w:cs="B Badr"/>
          <w:b/>
          <w:bCs/>
          <w:rtl/>
          <w:lang w:bidi="fa-IR"/>
        </w:rPr>
        <w:t xml:space="preserve"> إِذَا قَدِمَ مِنْ سَفَرٍ بَدَأَ بِالْمَسْجِدِ فَصَلَّى فِيهِ</w:t>
      </w:r>
    </w:p>
    <w:p w14:paraId="296D8FC8" w14:textId="77777777" w:rsidR="004D25D2" w:rsidRDefault="004D25D2" w:rsidP="004D25D2">
      <w:pPr>
        <w:pStyle w:val="a"/>
        <w:tabs>
          <w:tab w:val="left" w:pos="1134"/>
        </w:tabs>
        <w:spacing w:line="240" w:lineRule="auto"/>
        <w:rPr>
          <w:rFonts w:ascii="Traditional Arabic" w:hAnsi="Traditional Arabic" w:cs="B Badr"/>
          <w:b w:val="0"/>
          <w:bCs w:val="0"/>
          <w:sz w:val="16"/>
          <w:szCs w:val="16"/>
          <w:rtl/>
          <w:lang w:bidi="fa-IR"/>
        </w:rPr>
      </w:pPr>
      <w:r w:rsidRPr="004D25D2">
        <w:rPr>
          <w:rFonts w:ascii="Traditional Arabic" w:hAnsi="Traditional Arabic" w:cs="B Badr"/>
          <w:b w:val="0"/>
          <w:bCs w:val="0"/>
          <w:sz w:val="16"/>
          <w:szCs w:val="16"/>
          <w:rtl/>
        </w:rPr>
        <w:t>صحيح البخاري : ج 1 ص 170 ، صحيح مسلم : ج 4 ص 2123 ح 53 ، سنن أبي داوود : ج 3 ص 88 ح 2773 ، سنن النسائي : ج 2 ص 54 وفي الثلاثة الأخيرة «فركع فيه ركعتين» بدل «فصلّى فيه» ، مسند ابن حنبل : ج 5 ص 348 ح 15772 وفيه «فسبّح فيه ركعتين» بدل «فصلّى فيه» ، كنز العمّال : ج 7 ص 99 ح 18152</w:t>
      </w:r>
      <w:r w:rsidRPr="004D25D2">
        <w:rPr>
          <w:rFonts w:ascii="Traditional Arabic" w:hAnsi="Traditional Arabic" w:cs="B Badr"/>
          <w:b w:val="0"/>
          <w:bCs w:val="0"/>
          <w:sz w:val="16"/>
          <w:szCs w:val="16"/>
          <w:lang w:bidi="fa-IR"/>
        </w:rPr>
        <w:t xml:space="preserve"> .</w:t>
      </w:r>
    </w:p>
    <w:p w14:paraId="14F5C973" w14:textId="1E6BD23F" w:rsidR="000A55C9" w:rsidRPr="00DC20C3" w:rsidRDefault="000A55C9" w:rsidP="004D25D2">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b w:val="0"/>
          <w:bCs w:val="0"/>
          <w:sz w:val="24"/>
          <w:szCs w:val="24"/>
          <w:rtl/>
        </w:rPr>
        <w:t xml:space="preserve">سفر از مسجد به مسجد </w:t>
      </w:r>
      <w:r w:rsidRPr="00DC20C3">
        <w:rPr>
          <w:rFonts w:ascii="Traditional Arabic" w:hAnsi="Traditional Arabic" w:cs="B Badr" w:hint="cs"/>
          <w:b w:val="0"/>
          <w:bCs w:val="0"/>
          <w:sz w:val="24"/>
          <w:szCs w:val="24"/>
          <w:rtl/>
        </w:rPr>
        <w:t>، آداب مسافر در مسجد</w:t>
      </w:r>
    </w:p>
    <w:p w14:paraId="343DF29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ابْنِ عُمَرَ أَنَّ رَسُولَ اللَّهِ </w:t>
      </w:r>
      <w:r w:rsidRPr="00DC20C3">
        <w:rPr>
          <w:rFonts w:ascii="Traditional Arabic" w:hAnsi="Traditional Arabic" w:cs="B Badr"/>
          <w:b w:val="0"/>
          <w:bCs w:val="0"/>
          <w:noProof/>
          <w:sz w:val="20"/>
          <w:szCs w:val="20"/>
        </w:rPr>
        <w:drawing>
          <wp:inline distT="0" distB="0" distL="0" distR="0" wp14:anchorId="62E7DC87" wp14:editId="7404163C">
            <wp:extent cx="381000" cy="171450"/>
            <wp:effectExtent l="0" t="0" r="0" b="0"/>
            <wp:docPr id="1613" name="Picture 161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حِينَ أَقْبَلَ مِنْ حَجَّتِهِ دَخَلَ الْمَدِينَةَ فَأَنَاخَ عَلَى بَابِ مَسْجِدِهِ ثُمَّ دَخَلَهُ فَرَكَعَ فِيهِ رَكْعَتَيْنِ ثُمَّ انْصَرَفَ إِلَى بَيْتِهِ</w:t>
      </w:r>
    </w:p>
    <w:p w14:paraId="77070679" w14:textId="77777777" w:rsidR="004D25D2" w:rsidRDefault="004D25D2" w:rsidP="004D25D2">
      <w:pPr>
        <w:pStyle w:val="StyleComplex2Shiraz11pt"/>
        <w:tabs>
          <w:tab w:val="left" w:pos="1134"/>
        </w:tabs>
        <w:spacing w:line="240" w:lineRule="auto"/>
        <w:jc w:val="both"/>
        <w:rPr>
          <w:rFonts w:ascii="Traditional Arabic" w:hAnsi="Traditional Arabic" w:cs="B Badr"/>
          <w:sz w:val="16"/>
          <w:szCs w:val="16"/>
          <w:rtl/>
        </w:rPr>
      </w:pPr>
      <w:r w:rsidRPr="004D25D2">
        <w:rPr>
          <w:rFonts w:ascii="Traditional Arabic" w:hAnsi="Traditional Arabic" w:cs="B Badr"/>
          <w:sz w:val="16"/>
          <w:szCs w:val="16"/>
          <w:rtl/>
          <w:lang w:bidi="ar-SA"/>
        </w:rPr>
        <w:t>سنن أبي داوود : ج 3 ص 91 ح 2782 ، مسند ابن حنبل : ج 2 ص 485 ح 6140</w:t>
      </w:r>
      <w:r w:rsidRPr="004D25D2">
        <w:rPr>
          <w:rFonts w:ascii="Traditional Arabic" w:hAnsi="Traditional Arabic" w:cs="B Badr"/>
          <w:sz w:val="16"/>
          <w:szCs w:val="16"/>
        </w:rPr>
        <w:t xml:space="preserve"> .</w:t>
      </w:r>
    </w:p>
    <w:p w14:paraId="1F3F3751" w14:textId="241FE7A9" w:rsidR="000A55C9" w:rsidRPr="00DC20C3" w:rsidRDefault="000A55C9" w:rsidP="004D25D2">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ورود  ، سفر از مسجد به مسجد،  تبلیغ عملی در مسجد ، نیاوردن حیوان به مسجد ، پارکینگ برای مرکب  </w:t>
      </w:r>
      <w:r w:rsidRPr="00DC20C3">
        <w:rPr>
          <w:rFonts w:ascii="Traditional Arabic" w:hAnsi="Traditional Arabic" w:cs="B Badr" w:hint="cs"/>
          <w:rtl/>
        </w:rPr>
        <w:t>، استقبال حجاج در مسجد</w:t>
      </w:r>
    </w:p>
    <w:p w14:paraId="5739E46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كَعْبٍ رَضِيَ اللَّهُ عَنْهُ أَنَّ النَّبِيَّ </w:t>
      </w:r>
      <w:r w:rsidRPr="00DC20C3">
        <w:rPr>
          <w:rFonts w:ascii="Traditional Arabic" w:hAnsi="Traditional Arabic" w:cs="B Badr"/>
          <w:b w:val="0"/>
          <w:bCs w:val="0"/>
          <w:noProof/>
          <w:sz w:val="20"/>
          <w:szCs w:val="20"/>
        </w:rPr>
        <w:drawing>
          <wp:inline distT="0" distB="0" distL="0" distR="0" wp14:anchorId="5BD5EAEA" wp14:editId="38A1FB3C">
            <wp:extent cx="381000" cy="171450"/>
            <wp:effectExtent l="0" t="0" r="0" b="0"/>
            <wp:docPr id="1612" name="Picture 161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كَانَ إِذَا قَدِمَ مِنْ سَفَرٍ ضُحًى دَخَلَ الْمَسْجِدَ فَصَلَّى رَكْعَتَيْنِ قَبْلَ أَنْ يَجْلِسَ</w:t>
      </w:r>
    </w:p>
    <w:p w14:paraId="39F12B87" w14:textId="77777777" w:rsidR="004D25D2" w:rsidRDefault="004D25D2" w:rsidP="004D25D2">
      <w:pPr>
        <w:pStyle w:val="StyleComplex2Shiraz11pt"/>
        <w:tabs>
          <w:tab w:val="left" w:pos="1134"/>
        </w:tabs>
        <w:spacing w:line="240" w:lineRule="auto"/>
        <w:jc w:val="both"/>
        <w:rPr>
          <w:rFonts w:ascii="Traditional Arabic" w:hAnsi="Traditional Arabic" w:cs="B Badr"/>
          <w:sz w:val="16"/>
          <w:szCs w:val="16"/>
          <w:rtl/>
        </w:rPr>
      </w:pPr>
      <w:r w:rsidRPr="004D25D2">
        <w:rPr>
          <w:rFonts w:ascii="Traditional Arabic" w:hAnsi="Traditional Arabic" w:cs="B Badr"/>
          <w:sz w:val="16"/>
          <w:szCs w:val="16"/>
          <w:rtl/>
          <w:lang w:bidi="ar-SA"/>
        </w:rPr>
        <w:t>صحيح البخاري : ج 3 ص 1123 ح 2922</w:t>
      </w:r>
      <w:r w:rsidRPr="004D25D2">
        <w:rPr>
          <w:rFonts w:ascii="Traditional Arabic" w:hAnsi="Traditional Arabic" w:cs="B Badr"/>
          <w:sz w:val="16"/>
          <w:szCs w:val="16"/>
        </w:rPr>
        <w:t xml:space="preserve"> .</w:t>
      </w:r>
    </w:p>
    <w:p w14:paraId="067B113E" w14:textId="7E6669AE" w:rsidR="000A55C9" w:rsidRPr="00DC20C3" w:rsidRDefault="000A55C9" w:rsidP="004D25D2">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سفر از مسجد به مسجد  ، تبلیغ عملی ، استقبال مسافر در مسجد ، آداب جلوس ، حضور غیر وقت نماز </w:t>
      </w:r>
    </w:p>
    <w:p w14:paraId="3A512F3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lastRenderedPageBreak/>
        <w:t xml:space="preserve">عَنْ مُحَارِبِ بْنِ دِثَارٍ قَالَ سَمِعْتُ جَابِرَ بْنَ عَبْدِ اللَّهِ رَضِيَ اللَّهُ عَنْهُمَا قَالَ كُنْتُ مَعَ النَّبِيِّ </w:t>
      </w:r>
      <w:r w:rsidRPr="00DC20C3">
        <w:rPr>
          <w:rFonts w:ascii="Traditional Arabic" w:hAnsi="Traditional Arabic" w:cs="B Badr"/>
          <w:b w:val="0"/>
          <w:bCs w:val="0"/>
          <w:noProof/>
          <w:sz w:val="20"/>
          <w:szCs w:val="20"/>
        </w:rPr>
        <w:drawing>
          <wp:inline distT="0" distB="0" distL="0" distR="0" wp14:anchorId="392FF9AD" wp14:editId="008A2344">
            <wp:extent cx="381000" cy="171450"/>
            <wp:effectExtent l="0" t="0" r="0" b="0"/>
            <wp:docPr id="1611" name="Picture 161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فِي سَفَرٍ فَلَمَّا قَدِمْنَا الْمَدِينَةَ قَالَ لِي ادْخُلْ الْمَسْجِدَ فَصَلِّ رَكْعَتَيْنِ</w:t>
      </w:r>
    </w:p>
    <w:p w14:paraId="01EAC9C3" w14:textId="77777777" w:rsidR="004D25D2" w:rsidRDefault="004D25D2" w:rsidP="004D25D2">
      <w:pPr>
        <w:pStyle w:val="StyleComplex2Shiraz11pt"/>
        <w:tabs>
          <w:tab w:val="left" w:pos="1134"/>
        </w:tabs>
        <w:spacing w:line="240" w:lineRule="auto"/>
        <w:jc w:val="both"/>
        <w:rPr>
          <w:rFonts w:ascii="Traditional Arabic" w:hAnsi="Traditional Arabic" w:cs="B Badr"/>
          <w:sz w:val="16"/>
          <w:szCs w:val="16"/>
          <w:rtl/>
        </w:rPr>
      </w:pPr>
      <w:r w:rsidRPr="004D25D2">
        <w:rPr>
          <w:rFonts w:ascii="Traditional Arabic" w:hAnsi="Traditional Arabic" w:cs="B Badr"/>
          <w:sz w:val="16"/>
          <w:szCs w:val="16"/>
          <w:rtl/>
          <w:lang w:bidi="ar-SA"/>
        </w:rPr>
        <w:t>صحيح البخاري : ج 3 ص 1122 ح 2921 ، السنن الكبرى : ج 9 ص 295 ح 18589</w:t>
      </w:r>
      <w:r w:rsidRPr="004D25D2">
        <w:rPr>
          <w:rFonts w:ascii="Traditional Arabic" w:hAnsi="Traditional Arabic" w:cs="B Badr"/>
          <w:sz w:val="16"/>
          <w:szCs w:val="16"/>
        </w:rPr>
        <w:t xml:space="preserve"> .</w:t>
      </w:r>
    </w:p>
    <w:p w14:paraId="40B579C0" w14:textId="03A23C2A" w:rsidR="000A55C9" w:rsidRPr="00DC20C3" w:rsidRDefault="000A55C9" w:rsidP="004D25D2">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سفر از مسجد به مسجد  ، استقبال از مسافر در مسجد ، توجه امام به مردم </w:t>
      </w:r>
    </w:p>
    <w:p w14:paraId="0D0C9DF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عَمْرٍو سَمِعَ جَابِرَ بْنَ عَبْدِ اللَّهِ يَقُولُا دَخَلَ رَجُلٌ الْمَسْجِدَ وَرَسُولُ اللَّهِ </w:t>
      </w:r>
      <w:r w:rsidRPr="00DC20C3">
        <w:rPr>
          <w:rFonts w:ascii="Traditional Arabic" w:hAnsi="Traditional Arabic" w:cs="B Badr"/>
          <w:b w:val="0"/>
          <w:bCs w:val="0"/>
          <w:noProof/>
          <w:sz w:val="20"/>
          <w:szCs w:val="20"/>
        </w:rPr>
        <w:drawing>
          <wp:inline distT="0" distB="0" distL="0" distR="0" wp14:anchorId="4E778AC5" wp14:editId="5B1381B4">
            <wp:extent cx="381000" cy="171450"/>
            <wp:effectExtent l="0" t="0" r="0" b="0"/>
            <wp:docPr id="1610" name="Picture 161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يَخْطُبُ يَوْمَ الْجُمُعَةِ فَقَالَ أَصَلَّيْتَ قَالَ لَا قَالَ قُمْ فَصَلِّ الرَّكْعَتَيْنِ</w:t>
      </w:r>
    </w:p>
    <w:p w14:paraId="3814865D"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 صحیح البخاری 4/40</w:t>
      </w:r>
    </w:p>
    <w:p w14:paraId="067366C5" w14:textId="77777777" w:rsidR="000A55C9"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ورود، اداب نماز تحیت ، مسجد نماز جمعه ، توجه امام به مردم   </w:t>
      </w:r>
    </w:p>
    <w:p w14:paraId="02316910" w14:textId="1F30AA55" w:rsidR="00A961DF" w:rsidRPr="00E452DD" w:rsidRDefault="00E452DD" w:rsidP="00E452DD">
      <w:pPr>
        <w:pStyle w:val="a"/>
        <w:numPr>
          <w:ilvl w:val="0"/>
          <w:numId w:val="5"/>
        </w:numPr>
        <w:tabs>
          <w:tab w:val="left" w:pos="1134"/>
        </w:tabs>
        <w:spacing w:line="240" w:lineRule="auto"/>
        <w:rPr>
          <w:rFonts w:ascii="Traditional Arabic" w:hAnsi="Traditional Arabic" w:cs="B Badr"/>
          <w:b w:val="0"/>
          <w:bCs w:val="0"/>
          <w:rtl/>
          <w:lang w:bidi="fa-IR"/>
        </w:rPr>
      </w:pPr>
      <w:r w:rsidRPr="00E452DD">
        <w:rPr>
          <w:rFonts w:ascii="Traditional Arabic" w:hAnsi="Traditional Arabic" w:cs="B Badr"/>
          <w:b w:val="0"/>
          <w:bCs w:val="0"/>
          <w:lang w:bidi="fa-IR"/>
        </w:rPr>
        <w:t>.</w:t>
      </w:r>
      <w:r w:rsidRPr="00E452DD">
        <w:rPr>
          <w:rFonts w:ascii="Traditional Arabic" w:hAnsi="Traditional Arabic" w:cs="B Badr"/>
          <w:b w:val="0"/>
          <w:bCs w:val="0"/>
          <w:rtl/>
          <w:lang w:bidi="fa-IR"/>
        </w:rPr>
        <w:t>مسند ابن حنبل عن أبي ذرّ : أتَيتُ رَسولَ اللّه ِ صلى الله عليه و آله وهُوَ فِي المَسجِدِ فَجَلَستُ ، فَقالَ : يا أبا ذَرٍّ هل صَلَّيتَ؟ قُلتُ : لا . قالَ : قُم فَصَلِّ ، قالَ : فَقُمتُ فَصَلَّيتُ ثُمَّ جَلَستُ</w:t>
      </w:r>
    </w:p>
    <w:p w14:paraId="16A18F86" w14:textId="61D5023B" w:rsidR="00E452DD" w:rsidRDefault="00E452DD" w:rsidP="00E452DD">
      <w:pPr>
        <w:pStyle w:val="a"/>
        <w:tabs>
          <w:tab w:val="left" w:pos="1134"/>
        </w:tabs>
        <w:spacing w:line="240" w:lineRule="auto"/>
        <w:rPr>
          <w:rFonts w:ascii="Traditional Arabic" w:hAnsi="Traditional Arabic" w:cs="B Badr"/>
          <w:b w:val="0"/>
          <w:bCs w:val="0"/>
          <w:sz w:val="16"/>
          <w:szCs w:val="16"/>
          <w:rtl/>
          <w:lang w:bidi="fa-IR"/>
        </w:rPr>
      </w:pPr>
      <w:r w:rsidRPr="00E452DD">
        <w:rPr>
          <w:rFonts w:ascii="Traditional Arabic" w:hAnsi="Traditional Arabic" w:cs="B Badr"/>
          <w:b w:val="0"/>
          <w:bCs w:val="0"/>
          <w:sz w:val="16"/>
          <w:szCs w:val="16"/>
          <w:rtl/>
          <w:lang w:bidi="fa-IR"/>
        </w:rPr>
        <w:t>مسند ابن حنبل: ج 8 ص 130 ح 21602 ، المصنّف لابن أبي شيبة: ج 1 ص 375 ح 5 ، كنز العمّال: ج 8 ص 320 ح 23103 .</w:t>
      </w:r>
    </w:p>
    <w:p w14:paraId="41A6C2D4" w14:textId="77777777" w:rsidR="00696E31" w:rsidRPr="00DC20C3" w:rsidRDefault="00696E31" w:rsidP="00696E31">
      <w:pPr>
        <w:pStyle w:val="a"/>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b w:val="0"/>
          <w:bCs w:val="0"/>
          <w:sz w:val="22"/>
          <w:szCs w:val="22"/>
          <w:rtl/>
          <w:lang w:bidi="fa-IR"/>
        </w:rPr>
        <w:t xml:space="preserve">اداب نماز تحیت  </w:t>
      </w:r>
      <w:r w:rsidRPr="00696E31">
        <w:rPr>
          <w:rFonts w:ascii="Traditional Arabic" w:hAnsi="Traditional Arabic" w:cs="B Badr" w:hint="cs"/>
          <w:b w:val="0"/>
          <w:bCs w:val="0"/>
          <w:sz w:val="22"/>
          <w:szCs w:val="22"/>
          <w:rtl/>
          <w:lang w:bidi="fa-IR"/>
        </w:rPr>
        <w:t xml:space="preserve">استفاده از فضای مسجد در حال عبور، </w:t>
      </w:r>
      <w:r w:rsidRPr="00696E31">
        <w:rPr>
          <w:rFonts w:ascii="Traditional Arabic" w:hAnsi="Traditional Arabic" w:cs="B Badr"/>
          <w:b w:val="0"/>
          <w:bCs w:val="0"/>
          <w:sz w:val="22"/>
          <w:szCs w:val="22"/>
          <w:rtl/>
        </w:rPr>
        <w:t>مسجد مقصد است معبر نیست</w:t>
      </w:r>
      <w:r w:rsidRPr="00696E31">
        <w:rPr>
          <w:rFonts w:ascii="Traditional Arabic" w:hAnsi="Traditional Arabic" w:cs="B Badr" w:hint="cs"/>
          <w:b w:val="0"/>
          <w:bCs w:val="0"/>
          <w:sz w:val="22"/>
          <w:szCs w:val="22"/>
          <w:rtl/>
          <w:lang w:bidi="fa-IR"/>
        </w:rPr>
        <w:t xml:space="preserve">، </w:t>
      </w:r>
      <w:r w:rsidRPr="00696E31">
        <w:rPr>
          <w:rFonts w:ascii="Traditional Arabic" w:hAnsi="Traditional Arabic" w:cs="B Badr"/>
          <w:b w:val="0"/>
          <w:bCs w:val="0"/>
          <w:sz w:val="22"/>
          <w:szCs w:val="22"/>
          <w:rtl/>
          <w:lang w:bidi="fa-IR"/>
        </w:rPr>
        <w:t>آداب مسجد ، حرمت مسجد</w:t>
      </w:r>
    </w:p>
    <w:p w14:paraId="143A43E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جَابِرٍ أَنَّهُ قَالَ جَاءَ سُلَيْكٌ الْغَطَفَانِيُّ يَوْمَ الْجُمُعَةِ وَرَسُولُ اللَّهِ </w:t>
      </w:r>
      <w:r w:rsidRPr="00DC20C3">
        <w:rPr>
          <w:rFonts w:ascii="Traditional Arabic" w:hAnsi="Traditional Arabic" w:cs="B Badr"/>
          <w:b w:val="0"/>
          <w:bCs w:val="0"/>
          <w:noProof/>
          <w:sz w:val="20"/>
          <w:szCs w:val="20"/>
        </w:rPr>
        <w:drawing>
          <wp:inline distT="0" distB="0" distL="0" distR="0" wp14:anchorId="1663CF67" wp14:editId="0E18634F">
            <wp:extent cx="381000" cy="171450"/>
            <wp:effectExtent l="0" t="0" r="0" b="0"/>
            <wp:docPr id="1609" name="Picture 160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قَاعِدٌ عَلَى الْمِنْبَرِ فَقَعَدَ سُلَيْكٌ قَبْلَ أَنْ يُصَلِّيَ فَقَالَ لَهُ النَّبِيُّ </w:t>
      </w:r>
      <w:r w:rsidRPr="00DC20C3">
        <w:rPr>
          <w:rFonts w:ascii="Traditional Arabic" w:hAnsi="Traditional Arabic" w:cs="B Badr"/>
          <w:b w:val="0"/>
          <w:bCs w:val="0"/>
          <w:noProof/>
        </w:rPr>
        <w:drawing>
          <wp:inline distT="0" distB="0" distL="0" distR="0" wp14:anchorId="58A68CB6" wp14:editId="0871191B">
            <wp:extent cx="381000" cy="171450"/>
            <wp:effectExtent l="0" t="0" r="0" b="0"/>
            <wp:docPr id="1608" name="Picture 160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أَرَكَعْتَ رَكْعَتَيْنِ قَالَ لَا قَالَ قُمْ فَارْكَعْهُمَا</w:t>
      </w:r>
    </w:p>
    <w:p w14:paraId="1A4B881A"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مسلم 3/14</w:t>
      </w:r>
    </w:p>
    <w:p w14:paraId="5EB1141A"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ورود روز جمعه به مسجد ، اداب نماز تحیت ، توجه امام به مردم  </w:t>
      </w:r>
    </w:p>
    <w:p w14:paraId="4A5D0E4C" w14:textId="77777777" w:rsidR="009605F2" w:rsidRPr="00DC20C3" w:rsidRDefault="009605F2" w:rsidP="00F05178">
      <w:pPr>
        <w:pStyle w:val="StyleComplex2Shiraz11pt"/>
        <w:numPr>
          <w:ilvl w:val="0"/>
          <w:numId w:val="5"/>
        </w:numPr>
        <w:tabs>
          <w:tab w:val="left" w:pos="1134"/>
        </w:tabs>
        <w:spacing w:line="240" w:lineRule="auto"/>
        <w:jc w:val="both"/>
        <w:rPr>
          <w:rFonts w:ascii="Traditional Arabic" w:hAnsi="Traditional Arabic" w:cs="B Badr"/>
          <w:rtl/>
        </w:rPr>
      </w:pPr>
      <w:r w:rsidRPr="00DC20C3">
        <w:rPr>
          <w:rFonts w:ascii="Traditional Arabic" w:hAnsi="Traditional Arabic" w:cs="B Badr" w:hint="cs"/>
          <w:sz w:val="20"/>
          <w:szCs w:val="20"/>
          <w:rtl/>
        </w:rPr>
        <w:t xml:space="preserve">روی بیهقی انه </w:t>
      </w:r>
      <w:r w:rsidR="00CE37D9">
        <w:rPr>
          <w:rFonts w:ascii="Traditional Arabic" w:hAnsi="Traditional Arabic" w:cs="B Badr" w:hint="cs"/>
          <w:sz w:val="20"/>
          <w:szCs w:val="20"/>
        </w:rPr>
        <w:sym w:font="Dorood" w:char="F05D"/>
      </w:r>
      <w:r w:rsidR="00CE37D9">
        <w:rPr>
          <w:rFonts w:ascii="Traditional Arabic" w:hAnsi="Traditional Arabic" w:cs="B Badr" w:hint="cs"/>
          <w:sz w:val="20"/>
          <w:szCs w:val="20"/>
          <w:rtl/>
        </w:rPr>
        <w:t xml:space="preserve"> </w:t>
      </w:r>
      <w:r w:rsidRPr="00DC20C3">
        <w:rPr>
          <w:rFonts w:ascii="Traditional Arabic" w:hAnsi="Traditional Arabic" w:cs="B Badr" w:hint="cs"/>
          <w:sz w:val="28"/>
          <w:szCs w:val="28"/>
          <w:rtl/>
        </w:rPr>
        <w:t>امر سلیکا الغطافی بالصلاة یوم الجمعة فی حال الخطبة لیراه الناس فیتصدقون علیه و انه صلی الله علیه و سلم حثّهم علی الصدقة و امرهم بها و هو علی المنبر</w:t>
      </w:r>
    </w:p>
    <w:p w14:paraId="6EFA662E" w14:textId="77777777" w:rsidR="009605F2" w:rsidRDefault="009605F2" w:rsidP="00696E31">
      <w:pPr>
        <w:pStyle w:val="Heading5"/>
        <w:rPr>
          <w:rtl/>
        </w:rPr>
      </w:pPr>
      <w:r w:rsidRPr="00DC20C3">
        <w:rPr>
          <w:rFonts w:hint="cs"/>
          <w:rtl/>
        </w:rPr>
        <w:t>تسهیل المقاصد، ص274</w:t>
      </w:r>
    </w:p>
    <w:p w14:paraId="0CCDD4CB" w14:textId="77777777" w:rsidR="00696E31" w:rsidRPr="00DC20C3" w:rsidRDefault="00696E31" w:rsidP="00696E31">
      <w:pPr>
        <w:pStyle w:val="a"/>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b w:val="0"/>
          <w:bCs w:val="0"/>
          <w:sz w:val="22"/>
          <w:szCs w:val="22"/>
          <w:rtl/>
          <w:lang w:bidi="fa-IR"/>
        </w:rPr>
        <w:t xml:space="preserve">اداب نماز تحیت  </w:t>
      </w:r>
      <w:r w:rsidRPr="00696E31">
        <w:rPr>
          <w:rFonts w:ascii="Traditional Arabic" w:hAnsi="Traditional Arabic" w:cs="B Badr" w:hint="cs"/>
          <w:b w:val="0"/>
          <w:bCs w:val="0"/>
          <w:sz w:val="22"/>
          <w:szCs w:val="22"/>
          <w:rtl/>
          <w:lang w:bidi="fa-IR"/>
        </w:rPr>
        <w:t xml:space="preserve">استفاده از فضای مسجد در حال عبور، </w:t>
      </w:r>
      <w:r w:rsidRPr="00696E31">
        <w:rPr>
          <w:rFonts w:ascii="Traditional Arabic" w:hAnsi="Traditional Arabic" w:cs="B Badr"/>
          <w:b w:val="0"/>
          <w:bCs w:val="0"/>
          <w:sz w:val="22"/>
          <w:szCs w:val="22"/>
          <w:rtl/>
        </w:rPr>
        <w:t>مسجد مقصد است معبر نیست</w:t>
      </w:r>
      <w:r w:rsidRPr="00696E31">
        <w:rPr>
          <w:rFonts w:ascii="Traditional Arabic" w:hAnsi="Traditional Arabic" w:cs="B Badr" w:hint="cs"/>
          <w:b w:val="0"/>
          <w:bCs w:val="0"/>
          <w:sz w:val="22"/>
          <w:szCs w:val="22"/>
          <w:rtl/>
          <w:lang w:bidi="fa-IR"/>
        </w:rPr>
        <w:t xml:space="preserve">، </w:t>
      </w:r>
      <w:r w:rsidRPr="00696E31">
        <w:rPr>
          <w:rFonts w:ascii="Traditional Arabic" w:hAnsi="Traditional Arabic" w:cs="B Badr"/>
          <w:b w:val="0"/>
          <w:bCs w:val="0"/>
          <w:sz w:val="22"/>
          <w:szCs w:val="22"/>
          <w:rtl/>
          <w:lang w:bidi="fa-IR"/>
        </w:rPr>
        <w:t>آداب مسجد ، حرمت مسجد</w:t>
      </w:r>
    </w:p>
    <w:p w14:paraId="172ED41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أَبِي قَتَادَةَ السَّلَمِيِّ أَنَّ رَسُولَ اللَّهِ </w:t>
      </w:r>
      <w:r w:rsidRPr="00DC20C3">
        <w:rPr>
          <w:rFonts w:ascii="Traditional Arabic" w:hAnsi="Traditional Arabic" w:cs="B Badr"/>
          <w:b w:val="0"/>
          <w:bCs w:val="0"/>
          <w:noProof/>
          <w:sz w:val="20"/>
          <w:szCs w:val="20"/>
        </w:rPr>
        <w:drawing>
          <wp:inline distT="0" distB="0" distL="0" distR="0" wp14:anchorId="75DCE55D" wp14:editId="365828B5">
            <wp:extent cx="381000" cy="171450"/>
            <wp:effectExtent l="0" t="0" r="0" b="0"/>
            <wp:docPr id="1607" name="Picture 160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قَالَ إِذَا دَخَلَ أَحَدُكُمْ الْمَسْجِدَ فَلْيَرْكَعْ رَكْعَتَيْنِ قَبْلَ أَنْ يَجْلِسَ</w:t>
      </w:r>
    </w:p>
    <w:p w14:paraId="6C691F25" w14:textId="77777777" w:rsidR="00E452DD" w:rsidRDefault="00000000" w:rsidP="00E452DD">
      <w:pPr>
        <w:pStyle w:val="StyleComplex2Shiraz11pt"/>
        <w:tabs>
          <w:tab w:val="left" w:pos="1134"/>
        </w:tabs>
        <w:spacing w:line="240" w:lineRule="auto"/>
        <w:jc w:val="both"/>
        <w:rPr>
          <w:rFonts w:ascii="Traditional Arabic" w:hAnsi="Traditional Arabic" w:cs="B Badr"/>
          <w:sz w:val="16"/>
          <w:szCs w:val="16"/>
          <w:rtl/>
        </w:rPr>
      </w:pPr>
      <w:hyperlink r:id="rId37" w:anchor="_ftn5" w:tooltip="5" w:history="1">
        <w:r w:rsidR="00E452DD" w:rsidRPr="00E452DD">
          <w:rPr>
            <w:rStyle w:val="Hyperlink"/>
            <w:rFonts w:ascii="Traditional Arabic" w:hAnsi="Traditional Arabic" w:cs="B Badr"/>
            <w:sz w:val="16"/>
            <w:szCs w:val="16"/>
          </w:rPr>
          <w:t> </w:t>
        </w:r>
      </w:hyperlink>
      <w:r w:rsidR="00E452DD" w:rsidRPr="00E452DD">
        <w:rPr>
          <w:rFonts w:ascii="Traditional Arabic" w:hAnsi="Traditional Arabic" w:cs="B Badr"/>
          <w:sz w:val="16"/>
          <w:szCs w:val="16"/>
          <w:rtl/>
          <w:lang w:bidi="ar-SA"/>
        </w:rPr>
        <w:t>صحيح البخاري: ج 1 ص 170 ح 433 ، صحيح مسلم: ج 1 ص 495 ح 69 ، سنن النسائي: ج 2 ص 53 ، مسند ابن حنبل: ج 8 ص 372 ح 22641 كلّها عن أبي قتادة ، كنز العمّال: ج 7 ص 658 ح 20776</w:t>
      </w:r>
      <w:r w:rsidR="00E452DD" w:rsidRPr="00E452DD">
        <w:rPr>
          <w:rFonts w:ascii="Traditional Arabic" w:hAnsi="Traditional Arabic" w:cs="B Badr"/>
          <w:sz w:val="16"/>
          <w:szCs w:val="16"/>
        </w:rPr>
        <w:t xml:space="preserve"> .</w:t>
      </w:r>
    </w:p>
    <w:p w14:paraId="76920789" w14:textId="17C7F0AF" w:rsidR="000A55C9" w:rsidRPr="00DC20C3" w:rsidRDefault="000A55C9" w:rsidP="00696E31">
      <w:pPr>
        <w:pStyle w:val="Heading6"/>
        <w:rPr>
          <w:rtl/>
        </w:rPr>
      </w:pPr>
      <w:r w:rsidRPr="00DC20C3">
        <w:rPr>
          <w:rtl/>
        </w:rPr>
        <w:t xml:space="preserve">  آداب ورود ،آداب نماز تحيت ، آداب جلوس </w:t>
      </w:r>
    </w:p>
    <w:p w14:paraId="5B3806FB" w14:textId="77777777" w:rsidR="00482D8B" w:rsidRPr="00DC20C3" w:rsidRDefault="00482D8B" w:rsidP="00F05178">
      <w:pPr>
        <w:pStyle w:val="ListParagraph"/>
        <w:numPr>
          <w:ilvl w:val="0"/>
          <w:numId w:val="5"/>
        </w:numPr>
        <w:tabs>
          <w:tab w:val="left" w:pos="1134"/>
        </w:tabs>
        <w:jc w:val="both"/>
        <w:rPr>
          <w:rFonts w:cs="B Badr"/>
          <w:rtl/>
          <w:lang w:bidi="fa-IR"/>
        </w:rPr>
      </w:pPr>
      <w:r w:rsidRPr="00DC20C3">
        <w:rPr>
          <w:rFonts w:ascii="Tahoma" w:hAnsi="Tahoma" w:cs="B Badr"/>
          <w:rtl/>
          <w:lang w:bidi="fa-IR"/>
        </w:rPr>
        <w:t xml:space="preserve"> </w:t>
      </w:r>
      <w:r w:rsidRPr="00DC20C3">
        <w:rPr>
          <w:rFonts w:ascii="Traditional Arabic" w:hAnsi="Traditional Arabic" w:cs="B Badr"/>
          <w:sz w:val="20"/>
          <w:szCs w:val="20"/>
          <w:rtl/>
          <w:lang w:bidi="fa-IR"/>
        </w:rPr>
        <w:t>أخبرنا سليمان بن عبيد الله الغيلاني بصري قال حدثنا أبو عامر قال حدثنا سليمان عن ربيعة عن عبد الملك بن سعيد قال سمعت أبا حميد وأبا أسيد يقولان</w:t>
      </w:r>
      <w:r w:rsidRPr="00DC20C3">
        <w:rPr>
          <w:rFonts w:ascii="Tahoma" w:hAnsi="Tahoma" w:cs="B Badr"/>
          <w:rtl/>
          <w:lang w:bidi="fa-IR"/>
        </w:rPr>
        <w:t xml:space="preserve"> </w:t>
      </w:r>
      <w:r w:rsidRPr="00DC20C3">
        <w:rPr>
          <w:rFonts w:ascii="Traditional Arabic" w:hAnsi="Traditional Arabic" w:cs="B Badr"/>
          <w:sz w:val="28"/>
          <w:szCs w:val="28"/>
          <w:rtl/>
          <w:lang w:bidi="fa-IR"/>
        </w:rPr>
        <w:t xml:space="preserve">قال رسول الله </w:t>
      </w:r>
      <w:r w:rsidR="00CE37D9">
        <w:rPr>
          <w:rFonts w:ascii="Traditional Arabic" w:hAnsi="Traditional Arabic" w:cs="B Badr"/>
          <w:sz w:val="28"/>
          <w:szCs w:val="28"/>
          <w:lang w:bidi="fa-IR"/>
        </w:rPr>
        <w:sym w:font="Dorood" w:char="F05D"/>
      </w:r>
      <w:r w:rsidRPr="00DC20C3">
        <w:rPr>
          <w:rFonts w:ascii="Traditional Arabic" w:hAnsi="Traditional Arabic" w:cs="B Badr"/>
          <w:sz w:val="28"/>
          <w:szCs w:val="28"/>
          <w:rtl/>
          <w:lang w:bidi="fa-IR"/>
        </w:rPr>
        <w:t>إذا دخل أحدكم المسجد فليقل اللهم افتح لي أبواب رحمتك وإذا خرج فليقل اللهم إني أسألك من فضلك الامر بالصلاة قبل الجلوس فيه</w:t>
      </w:r>
    </w:p>
    <w:p w14:paraId="0F70C0E6" w14:textId="77777777" w:rsidR="00482D8B" w:rsidRPr="00DC20C3" w:rsidRDefault="00482D8B" w:rsidP="00696E31">
      <w:pPr>
        <w:pStyle w:val="Heading5"/>
        <w:rPr>
          <w:rtl/>
        </w:rPr>
      </w:pPr>
      <w:r w:rsidRPr="00DC20C3">
        <w:rPr>
          <w:rFonts w:hint="cs"/>
          <w:rtl/>
        </w:rPr>
        <w:t>سنن نسائی ج1 ص 266</w:t>
      </w:r>
    </w:p>
    <w:p w14:paraId="73A4F8BD" w14:textId="16391973" w:rsidR="00482D8B" w:rsidRPr="00DC20C3" w:rsidRDefault="00482D8B" w:rsidP="00696E31">
      <w:pPr>
        <w:pStyle w:val="Heading6"/>
        <w:rPr>
          <w:rtl/>
        </w:rPr>
      </w:pPr>
      <w:r w:rsidRPr="00DC20C3">
        <w:rPr>
          <w:rFonts w:hint="cs"/>
          <w:rtl/>
        </w:rPr>
        <w:t>تحیت مسجد</w:t>
      </w:r>
      <w:r w:rsidR="00C13A89">
        <w:rPr>
          <w:rFonts w:hint="cs"/>
          <w:rtl/>
        </w:rPr>
        <w:t>، آداب ورود،‌ آداب خروج</w:t>
      </w:r>
      <w:r w:rsidRPr="00DC20C3">
        <w:rPr>
          <w:rFonts w:hint="cs"/>
          <w:rtl/>
        </w:rPr>
        <w:t xml:space="preserve"> </w:t>
      </w:r>
    </w:p>
    <w:p w14:paraId="1AE76BEA" w14:textId="77777777" w:rsidR="00482D8B" w:rsidRPr="00DC20C3" w:rsidRDefault="00482D8B" w:rsidP="00F05178">
      <w:pPr>
        <w:pStyle w:val="ListParagraph"/>
        <w:numPr>
          <w:ilvl w:val="0"/>
          <w:numId w:val="5"/>
        </w:numPr>
        <w:tabs>
          <w:tab w:val="left" w:pos="1134"/>
        </w:tabs>
        <w:autoSpaceDE w:val="0"/>
        <w:autoSpaceDN w:val="0"/>
        <w:adjustRightInd w:val="0"/>
        <w:jc w:val="both"/>
        <w:rPr>
          <w:rFonts w:ascii="Traditional Arabic" w:hAnsi="Traditional Arabic" w:cs="B Badr"/>
          <w:rtl/>
        </w:rPr>
      </w:pPr>
      <w:r w:rsidRPr="00DC20C3">
        <w:rPr>
          <w:rFonts w:ascii="Tahoma" w:eastAsiaTheme="minorHAnsi" w:hAnsi="Tahoma" w:cs="B Badr"/>
          <w:rtl/>
          <w:lang w:bidi="fa-IR"/>
        </w:rPr>
        <w:t xml:space="preserve"> </w:t>
      </w:r>
      <w:r w:rsidRPr="00DC20C3">
        <w:rPr>
          <w:rFonts w:ascii="Traditional Arabic" w:hAnsi="Traditional Arabic" w:cs="B Badr"/>
          <w:sz w:val="20"/>
          <w:szCs w:val="20"/>
          <w:rtl/>
          <w:lang w:bidi="fa-IR"/>
        </w:rPr>
        <w:t>حدثنا أبو بكر بن أبي شيبة حدثنا حسين بن علي عن زائدة قال حدثني عمرو بن يحيى الأنصاري حدثني محمد بن يحيى بن حبان عن عمرو بن سليم بن خلدة الأنصاري عن أبي قتادة صاحب رسول الله صلى الله عليه و سلم</w:t>
      </w:r>
      <w:r w:rsidR="00FA1381" w:rsidRPr="00DC20C3">
        <w:rPr>
          <w:rFonts w:ascii="Traditional Arabic" w:hAnsi="Traditional Arabic" w:cs="B Badr"/>
          <w:sz w:val="20"/>
          <w:szCs w:val="20"/>
          <w:rtl/>
          <w:lang w:bidi="fa-IR"/>
        </w:rPr>
        <w:t xml:space="preserve"> قال</w:t>
      </w:r>
      <w:r w:rsidRPr="00DC20C3">
        <w:rPr>
          <w:rFonts w:ascii="Traditional Arabic" w:hAnsi="Traditional Arabic" w:cs="B Badr"/>
          <w:sz w:val="20"/>
          <w:szCs w:val="20"/>
          <w:rtl/>
          <w:lang w:bidi="fa-IR"/>
        </w:rPr>
        <w:t>:</w:t>
      </w:r>
      <w:r w:rsidRPr="00DC20C3">
        <w:rPr>
          <w:rFonts w:ascii="Traditional Arabic" w:hAnsi="Traditional Arabic" w:cs="B Badr"/>
          <w:sz w:val="28"/>
          <w:szCs w:val="28"/>
          <w:rtl/>
          <w:lang w:bidi="fa-IR"/>
        </w:rPr>
        <w:t xml:space="preserve"> دخلت المسجد ورسول الله صلى الله عليه و سلم جالس بين ظهراني الناس </w:t>
      </w:r>
      <w:r w:rsidRPr="00DC20C3">
        <w:rPr>
          <w:rFonts w:ascii="Traditional Arabic" w:hAnsi="Traditional Arabic" w:cs="B Badr"/>
          <w:sz w:val="28"/>
          <w:szCs w:val="28"/>
          <w:rtl/>
          <w:lang w:bidi="fa-IR"/>
        </w:rPr>
        <w:lastRenderedPageBreak/>
        <w:t>قال فجلست فقال رسول الله صلى الله عليه و سلم ما منعك أن تركع ركعتين قبل أن تجلس ؟ قال فقلت يا رسول الله رأيتك جالسا والناس جلوس قال فإذا دخل أحدكم المسجد فلا يجلس حتى يركع ركعتين</w:t>
      </w:r>
    </w:p>
    <w:p w14:paraId="3B23B039" w14:textId="77777777" w:rsidR="00482D8B" w:rsidRPr="00DC20C3" w:rsidRDefault="00482D8B"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hint="cs"/>
          <w:rtl/>
        </w:rPr>
        <w:t>صحیح مسلم ج1 ص 495</w:t>
      </w:r>
    </w:p>
    <w:p w14:paraId="632C47BB" w14:textId="3EE4492C" w:rsidR="003E0433" w:rsidRPr="00C13A89" w:rsidRDefault="003E0433" w:rsidP="00C13A89">
      <w:pPr>
        <w:pStyle w:val="Heading6"/>
        <w:rPr>
          <w:rtl/>
        </w:rPr>
      </w:pPr>
      <w:r w:rsidRPr="00DC20C3">
        <w:rPr>
          <w:rFonts w:hint="cs"/>
          <w:rtl/>
        </w:rPr>
        <w:t>تحیت مسجد</w:t>
      </w:r>
      <w:r w:rsidR="00C13A89">
        <w:rPr>
          <w:rFonts w:hint="cs"/>
          <w:rtl/>
        </w:rPr>
        <w:t>،‌</w:t>
      </w:r>
      <w:r w:rsidR="00C13A89" w:rsidRPr="00C13A89">
        <w:rPr>
          <w:b/>
          <w:bCs/>
          <w:rtl/>
        </w:rPr>
        <w:t xml:space="preserve"> </w:t>
      </w:r>
      <w:r w:rsidR="00C13A89" w:rsidRPr="00DC20C3">
        <w:rPr>
          <w:rtl/>
        </w:rPr>
        <w:t xml:space="preserve">اداب نماز تحیت  </w:t>
      </w:r>
      <w:r w:rsidR="00C13A89" w:rsidRPr="00696E31">
        <w:rPr>
          <w:rFonts w:hint="cs"/>
          <w:rtl/>
        </w:rPr>
        <w:t xml:space="preserve">استفاده از فضای مسجد در حال عبور، </w:t>
      </w:r>
      <w:r w:rsidR="00C13A89" w:rsidRPr="00696E31">
        <w:rPr>
          <w:rtl/>
          <w:lang w:bidi="ar-SA"/>
        </w:rPr>
        <w:t>مسجد مقصد است معبر نیست</w:t>
      </w:r>
      <w:r w:rsidR="00C13A89" w:rsidRPr="00696E31">
        <w:rPr>
          <w:rFonts w:hint="cs"/>
          <w:rtl/>
        </w:rPr>
        <w:t xml:space="preserve">، </w:t>
      </w:r>
      <w:r w:rsidR="00C13A89" w:rsidRPr="00696E31">
        <w:rPr>
          <w:rtl/>
        </w:rPr>
        <w:t>آداب مسجد ، حرمت مسجد</w:t>
      </w:r>
      <w:r w:rsidR="00797637">
        <w:rPr>
          <w:rFonts w:hint="cs"/>
          <w:rtl/>
        </w:rPr>
        <w:t xml:space="preserve"> </w:t>
      </w:r>
    </w:p>
    <w:p w14:paraId="34C8C6A6" w14:textId="77777777" w:rsidR="00647161" w:rsidRPr="00DC20C3" w:rsidRDefault="00647161" w:rsidP="00F05178">
      <w:pPr>
        <w:pStyle w:val="ListParagraph"/>
        <w:numPr>
          <w:ilvl w:val="0"/>
          <w:numId w:val="5"/>
        </w:numPr>
        <w:tabs>
          <w:tab w:val="left" w:pos="1134"/>
        </w:tabs>
        <w:jc w:val="both"/>
        <w:rPr>
          <w:rFonts w:cs="B Badr"/>
          <w:sz w:val="28"/>
          <w:szCs w:val="28"/>
          <w:rtl/>
          <w:lang w:bidi="fa-IR"/>
        </w:rPr>
      </w:pPr>
      <w:r w:rsidRPr="00DC20C3">
        <w:rPr>
          <w:rFonts w:ascii="Traditional Arabic" w:hAnsi="Traditional Arabic" w:cs="B Badr" w:hint="cs"/>
          <w:sz w:val="20"/>
          <w:szCs w:val="20"/>
          <w:rtl/>
          <w:lang w:bidi="fa-IR"/>
        </w:rPr>
        <w:t>حدثنا</w:t>
      </w:r>
      <w:r w:rsidRPr="00DC20C3">
        <w:rPr>
          <w:rFonts w:ascii="Traditional Arabic" w:hAnsi="Traditional Arabic" w:cs="B Badr"/>
          <w:sz w:val="20"/>
          <w:szCs w:val="20"/>
          <w:rtl/>
          <w:lang w:bidi="fa-IR"/>
        </w:rPr>
        <w:t xml:space="preserve"> [ </w:t>
      </w:r>
      <w:r w:rsidRPr="00DC20C3">
        <w:rPr>
          <w:rFonts w:ascii="Traditional Arabic" w:hAnsi="Traditional Arabic" w:cs="B Badr" w:hint="cs"/>
          <w:sz w:val="20"/>
          <w:szCs w:val="20"/>
          <w:rtl/>
          <w:lang w:bidi="fa-IR"/>
        </w:rPr>
        <w:t>محمد</w:t>
      </w:r>
      <w:r w:rsidRPr="00DC20C3">
        <w:rPr>
          <w:rFonts w:ascii="Traditional Arabic" w:hAnsi="Traditional Arabic" w:cs="B Badr"/>
          <w:sz w:val="20"/>
          <w:szCs w:val="20"/>
          <w:rtl/>
          <w:lang w:bidi="fa-IR"/>
        </w:rPr>
        <w:t xml:space="preserve"> ] </w:t>
      </w:r>
      <w:r w:rsidRPr="00DC20C3">
        <w:rPr>
          <w:rFonts w:ascii="Traditional Arabic" w:hAnsi="Traditional Arabic" w:cs="B Badr" w:hint="cs"/>
          <w:sz w:val="20"/>
          <w:szCs w:val="20"/>
          <w:rtl/>
          <w:lang w:bidi="fa-IR"/>
        </w:rPr>
        <w:t>بن</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أبي</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عمر</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حدثنا</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سفيان</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بن</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عيينة</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عن</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محمد</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بن</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عجلان</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عن</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عياض</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بن</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عبد</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الله</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بن</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أبي</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سرح</w:t>
      </w:r>
      <w:r w:rsidRPr="00DC20C3">
        <w:rPr>
          <w:rFonts w:ascii="Traditional Arabic" w:hAnsi="Traditional Arabic" w:cs="B Badr"/>
          <w:sz w:val="20"/>
          <w:szCs w:val="20"/>
          <w:rtl/>
          <w:lang w:bidi="fa-IR"/>
        </w:rPr>
        <w:t xml:space="preserve"> : </w:t>
      </w:r>
      <w:r w:rsidRPr="00DC20C3">
        <w:rPr>
          <w:rFonts w:ascii="Traditional Arabic" w:hAnsi="Traditional Arabic" w:cs="B Badr" w:hint="cs"/>
          <w:sz w:val="20"/>
          <w:szCs w:val="20"/>
          <w:rtl/>
          <w:lang w:bidi="fa-IR"/>
        </w:rPr>
        <w:t>أن</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أبا</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سعيد</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الخدري</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دخل</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يوم</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الجمعة</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و</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مروان</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يخطب</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فقام</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يصلي</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فجاء</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الحرس</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ليجلسوه</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فأبى</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حتى</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صلى</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فلما</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انصرف</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أتيناه</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فقلنا</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رحمك</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الله</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إن</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كادوا</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ليقعو</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بك</w:t>
      </w:r>
      <w:r w:rsidRPr="00DC20C3">
        <w:rPr>
          <w:rFonts w:ascii="Traditional Arabic" w:hAnsi="Traditional Arabic" w:cs="B Badr"/>
          <w:sz w:val="20"/>
          <w:szCs w:val="20"/>
          <w:rtl/>
          <w:lang w:bidi="fa-IR"/>
        </w:rPr>
        <w:t xml:space="preserve"> !</w:t>
      </w:r>
      <w:r w:rsidRPr="00DC20C3">
        <w:rPr>
          <w:rFonts w:cs="B Badr"/>
          <w:sz w:val="28"/>
          <w:szCs w:val="28"/>
          <w:rtl/>
          <w:lang w:bidi="fa-IR"/>
        </w:rPr>
        <w:t xml:space="preserve"> </w:t>
      </w:r>
      <w:r w:rsidRPr="00DC20C3">
        <w:rPr>
          <w:rFonts w:ascii="Traditional Arabic" w:hAnsi="Traditional Arabic" w:cs="B Badr" w:hint="cs"/>
          <w:sz w:val="28"/>
          <w:szCs w:val="28"/>
          <w:rtl/>
        </w:rPr>
        <w:t>فقال</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ما</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كنت</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لأتركهما</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بعد</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شيء</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رأيته</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من</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رسول</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الله</w:t>
      </w:r>
      <w:r w:rsidRPr="00DC20C3">
        <w:rPr>
          <w:rFonts w:ascii="Traditional Arabic" w:hAnsi="Traditional Arabic" w:cs="B Badr"/>
          <w:sz w:val="28"/>
          <w:szCs w:val="28"/>
          <w:rtl/>
        </w:rPr>
        <w:t xml:space="preserve"> </w:t>
      </w:r>
      <w:r w:rsidR="00797637">
        <w:rPr>
          <w:rFonts w:ascii="Traditional Arabic" w:hAnsi="Traditional Arabic" w:cs="B Badr" w:hint="cs"/>
          <w:sz w:val="28"/>
          <w:szCs w:val="28"/>
        </w:rPr>
        <w:sym w:font="Dorood" w:char="F05D"/>
      </w:r>
      <w:r w:rsidR="00797637">
        <w:rPr>
          <w:rFonts w:ascii="Traditional Arabic" w:hAnsi="Traditional Arabic" w:cs="B Badr" w:hint="cs"/>
          <w:sz w:val="28"/>
          <w:szCs w:val="28"/>
          <w:rtl/>
        </w:rPr>
        <w:t xml:space="preserve"> </w:t>
      </w:r>
      <w:r w:rsidRPr="00DC20C3">
        <w:rPr>
          <w:rFonts w:ascii="Traditional Arabic" w:hAnsi="Traditional Arabic" w:cs="B Badr" w:hint="cs"/>
          <w:sz w:val="28"/>
          <w:szCs w:val="28"/>
          <w:rtl/>
        </w:rPr>
        <w:t>ثم</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ذكر</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أن</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رجلا</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جاء</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يوم</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الجمعة</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في</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هيئة</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بذة</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والنبي</w:t>
      </w:r>
      <w:r w:rsidRPr="00DC20C3">
        <w:rPr>
          <w:rFonts w:ascii="Traditional Arabic" w:hAnsi="Traditional Arabic" w:cs="B Badr"/>
          <w:sz w:val="28"/>
          <w:szCs w:val="28"/>
          <w:rtl/>
        </w:rPr>
        <w:t xml:space="preserve"> </w:t>
      </w:r>
      <w:r w:rsidR="00797637">
        <w:rPr>
          <w:rFonts w:ascii="Traditional Arabic" w:hAnsi="Traditional Arabic" w:cs="B Badr" w:hint="cs"/>
          <w:sz w:val="28"/>
          <w:szCs w:val="28"/>
        </w:rPr>
        <w:sym w:font="Dorood" w:char="F05D"/>
      </w:r>
      <w:r w:rsidR="00797637">
        <w:rPr>
          <w:rFonts w:ascii="Traditional Arabic" w:hAnsi="Traditional Arabic" w:cs="B Badr" w:hint="cs"/>
          <w:sz w:val="28"/>
          <w:szCs w:val="28"/>
          <w:rtl/>
        </w:rPr>
        <w:t xml:space="preserve"> </w:t>
      </w:r>
      <w:r w:rsidRPr="00DC20C3">
        <w:rPr>
          <w:rFonts w:ascii="Traditional Arabic" w:hAnsi="Traditional Arabic" w:cs="B Badr" w:hint="cs"/>
          <w:sz w:val="28"/>
          <w:szCs w:val="28"/>
          <w:rtl/>
        </w:rPr>
        <w:t>يخطب</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يوم</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الجمعة</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فأمره</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فصلى</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ركعتين</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والنبي</w:t>
      </w:r>
      <w:r w:rsidRPr="00DC20C3">
        <w:rPr>
          <w:rFonts w:ascii="Traditional Arabic" w:hAnsi="Traditional Arabic" w:cs="B Badr"/>
          <w:sz w:val="28"/>
          <w:szCs w:val="28"/>
          <w:rtl/>
        </w:rPr>
        <w:t xml:space="preserve"> </w:t>
      </w:r>
      <w:r w:rsidR="00CE37D9">
        <w:rPr>
          <w:rFonts w:ascii="Traditional Arabic" w:hAnsi="Traditional Arabic" w:cs="B Badr" w:hint="cs"/>
          <w:sz w:val="28"/>
          <w:szCs w:val="28"/>
        </w:rPr>
        <w:sym w:font="Dorood" w:char="F05D"/>
      </w:r>
      <w:r w:rsidR="00CE37D9">
        <w:rPr>
          <w:rFonts w:ascii="Traditional Arabic" w:hAnsi="Traditional Arabic" w:cs="B Badr" w:hint="cs"/>
          <w:sz w:val="28"/>
          <w:szCs w:val="28"/>
          <w:rtl/>
        </w:rPr>
        <w:t xml:space="preserve"> </w:t>
      </w:r>
      <w:r w:rsidRPr="00DC20C3">
        <w:rPr>
          <w:rFonts w:ascii="Traditional Arabic" w:hAnsi="Traditional Arabic" w:cs="B Badr" w:hint="cs"/>
          <w:sz w:val="28"/>
          <w:szCs w:val="28"/>
          <w:rtl/>
        </w:rPr>
        <w:t>يخطب</w:t>
      </w:r>
    </w:p>
    <w:p w14:paraId="15798F7F" w14:textId="77777777" w:rsidR="00647161" w:rsidRPr="00DC20C3" w:rsidRDefault="00647161"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 سنن ترمزی ج2 ص 384 حدیث 511</w:t>
      </w:r>
    </w:p>
    <w:p w14:paraId="7382AFA9" w14:textId="77777777" w:rsidR="00647161" w:rsidRPr="00DC20C3" w:rsidRDefault="00647161" w:rsidP="00C13A89">
      <w:pPr>
        <w:pStyle w:val="Heading6"/>
        <w:rPr>
          <w:rtl/>
        </w:rPr>
      </w:pPr>
      <w:r w:rsidRPr="00DC20C3">
        <w:rPr>
          <w:rFonts w:hint="cs"/>
          <w:rtl/>
        </w:rPr>
        <w:t>نماز تحیت، خطبه جمعه، نماز تحیت هنگام خطبه نماز جمعه</w:t>
      </w:r>
    </w:p>
    <w:p w14:paraId="7799CCE5" w14:textId="77777777" w:rsidR="00647161" w:rsidRPr="00DC20C3" w:rsidRDefault="00647161" w:rsidP="00F05178">
      <w:pPr>
        <w:pStyle w:val="ListParagraph"/>
        <w:numPr>
          <w:ilvl w:val="0"/>
          <w:numId w:val="5"/>
        </w:numPr>
        <w:tabs>
          <w:tab w:val="left" w:pos="1134"/>
        </w:tabs>
        <w:jc w:val="both"/>
        <w:rPr>
          <w:rFonts w:cs="B Badr"/>
          <w:sz w:val="28"/>
          <w:szCs w:val="28"/>
          <w:rtl/>
          <w:lang w:bidi="fa-IR"/>
        </w:rPr>
      </w:pPr>
      <w:r w:rsidRPr="00DC20C3">
        <w:rPr>
          <w:rFonts w:ascii="Traditional Arabic" w:hAnsi="Traditional Arabic" w:cs="B Badr" w:hint="cs"/>
          <w:sz w:val="20"/>
          <w:szCs w:val="20"/>
          <w:rtl/>
          <w:lang w:bidi="fa-IR"/>
        </w:rPr>
        <w:t>حدثنا</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قتيبة</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حدثنا</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حماد</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بن</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زيد</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عن</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عمرو</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بن</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دينار</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عن</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جابر</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بن</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عبد</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الله</w:t>
      </w:r>
      <w:r w:rsidRPr="00DC20C3">
        <w:rPr>
          <w:rFonts w:ascii="Traditional Arabic" w:hAnsi="Traditional Arabic" w:cs="B Badr"/>
          <w:sz w:val="20"/>
          <w:szCs w:val="20"/>
          <w:rtl/>
          <w:lang w:bidi="fa-IR"/>
        </w:rPr>
        <w:t xml:space="preserve"> </w:t>
      </w:r>
      <w:r w:rsidRPr="00DC20C3">
        <w:rPr>
          <w:rFonts w:ascii="Traditional Arabic" w:hAnsi="Traditional Arabic" w:cs="B Badr" w:hint="cs"/>
          <w:sz w:val="20"/>
          <w:szCs w:val="20"/>
          <w:rtl/>
          <w:lang w:bidi="fa-IR"/>
        </w:rPr>
        <w:t>قال</w:t>
      </w:r>
      <w:r w:rsidRPr="00DC20C3">
        <w:rPr>
          <w:rFonts w:ascii="Traditional Arabic" w:hAnsi="Traditional Arabic" w:cs="B Badr"/>
          <w:sz w:val="20"/>
          <w:szCs w:val="20"/>
          <w:rtl/>
          <w:lang w:bidi="fa-IR"/>
        </w:rPr>
        <w:t xml:space="preserve"> :</w:t>
      </w:r>
      <w:r w:rsidRPr="00DC20C3">
        <w:rPr>
          <w:rFonts w:cs="B Badr"/>
          <w:sz w:val="28"/>
          <w:szCs w:val="28"/>
          <w:rtl/>
          <w:lang w:bidi="fa-IR"/>
        </w:rPr>
        <w:t xml:space="preserve"> </w:t>
      </w:r>
      <w:r w:rsidRPr="00DC20C3">
        <w:rPr>
          <w:rFonts w:ascii="Traditional Arabic" w:hAnsi="Traditional Arabic" w:cs="B Badr" w:hint="cs"/>
          <w:sz w:val="28"/>
          <w:szCs w:val="28"/>
          <w:rtl/>
        </w:rPr>
        <w:t>بينا</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النبي</w:t>
      </w:r>
      <w:r w:rsidRPr="00DC20C3">
        <w:rPr>
          <w:rFonts w:ascii="Traditional Arabic" w:hAnsi="Traditional Arabic" w:cs="B Badr"/>
          <w:sz w:val="28"/>
          <w:szCs w:val="28"/>
          <w:rtl/>
        </w:rPr>
        <w:t xml:space="preserve"> </w:t>
      </w:r>
      <w:r w:rsidR="00797637">
        <w:rPr>
          <w:rFonts w:ascii="Traditional Arabic" w:hAnsi="Traditional Arabic" w:cs="B Badr" w:hint="cs"/>
          <w:sz w:val="28"/>
          <w:szCs w:val="28"/>
        </w:rPr>
        <w:sym w:font="Dorood" w:char="F05D"/>
      </w:r>
      <w:r w:rsidR="00797637">
        <w:rPr>
          <w:rFonts w:ascii="Traditional Arabic" w:hAnsi="Traditional Arabic" w:cs="B Badr" w:hint="cs"/>
          <w:sz w:val="28"/>
          <w:szCs w:val="28"/>
          <w:rtl/>
        </w:rPr>
        <w:t xml:space="preserve"> </w:t>
      </w:r>
      <w:r w:rsidRPr="00DC20C3">
        <w:rPr>
          <w:rFonts w:ascii="Traditional Arabic" w:hAnsi="Traditional Arabic" w:cs="B Badr" w:hint="cs"/>
          <w:sz w:val="28"/>
          <w:szCs w:val="28"/>
          <w:rtl/>
        </w:rPr>
        <w:t>يخطب</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يوم</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الجمعة</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إذا</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جاء</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رجل</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فقال</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النبي</w:t>
      </w:r>
      <w:r w:rsidRPr="00DC20C3">
        <w:rPr>
          <w:rFonts w:ascii="Traditional Arabic" w:hAnsi="Traditional Arabic" w:cs="B Badr"/>
          <w:sz w:val="28"/>
          <w:szCs w:val="28"/>
          <w:rtl/>
        </w:rPr>
        <w:t xml:space="preserve"> </w:t>
      </w:r>
      <w:r w:rsidR="00797637">
        <w:rPr>
          <w:rFonts w:ascii="Traditional Arabic" w:hAnsi="Traditional Arabic" w:cs="B Badr" w:hint="cs"/>
          <w:sz w:val="28"/>
          <w:szCs w:val="28"/>
        </w:rPr>
        <w:sym w:font="Dorood" w:char="F05D"/>
      </w:r>
      <w:r w:rsidR="00797637">
        <w:rPr>
          <w:rFonts w:ascii="Traditional Arabic" w:hAnsi="Traditional Arabic" w:cs="B Badr" w:hint="cs"/>
          <w:sz w:val="28"/>
          <w:szCs w:val="28"/>
          <w:rtl/>
        </w:rPr>
        <w:t xml:space="preserve"> </w:t>
      </w:r>
      <w:r w:rsidRPr="00DC20C3">
        <w:rPr>
          <w:rFonts w:ascii="Traditional Arabic" w:hAnsi="Traditional Arabic" w:cs="B Badr" w:hint="cs"/>
          <w:sz w:val="28"/>
          <w:szCs w:val="28"/>
          <w:rtl/>
        </w:rPr>
        <w:t>أصليت</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قال</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لا</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قال</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قم</w:t>
      </w:r>
      <w:r w:rsidRPr="00DC20C3">
        <w:rPr>
          <w:rFonts w:ascii="Traditional Arabic" w:hAnsi="Traditional Arabic" w:cs="B Badr"/>
          <w:sz w:val="28"/>
          <w:szCs w:val="28"/>
          <w:rtl/>
        </w:rPr>
        <w:t xml:space="preserve"> </w:t>
      </w:r>
      <w:r w:rsidRPr="00DC20C3">
        <w:rPr>
          <w:rFonts w:ascii="Traditional Arabic" w:hAnsi="Traditional Arabic" w:cs="B Badr" w:hint="cs"/>
          <w:sz w:val="28"/>
          <w:szCs w:val="28"/>
          <w:rtl/>
        </w:rPr>
        <w:t>فاركع</w:t>
      </w:r>
    </w:p>
    <w:p w14:paraId="6256599C" w14:textId="77777777" w:rsidR="00647161" w:rsidRPr="00DC20C3" w:rsidRDefault="00647161"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سنن ترمزی ج2 ص384 حدیث 510 </w:t>
      </w:r>
    </w:p>
    <w:p w14:paraId="25B8AF95" w14:textId="77777777" w:rsidR="00647161" w:rsidRPr="00DC20C3" w:rsidRDefault="00647161" w:rsidP="00C13A89">
      <w:pPr>
        <w:pStyle w:val="Heading6"/>
        <w:rPr>
          <w:rtl/>
        </w:rPr>
      </w:pPr>
      <w:r w:rsidRPr="00DC20C3">
        <w:rPr>
          <w:rFonts w:hint="cs"/>
          <w:rtl/>
        </w:rPr>
        <w:t>نماز تحیت، خطبه جمعه، نماز تحیت هنگام خطبه نماز جمعه</w:t>
      </w:r>
      <w:r w:rsidR="00797637">
        <w:rPr>
          <w:rFonts w:hint="cs"/>
          <w:rtl/>
        </w:rPr>
        <w:t xml:space="preserve"> </w:t>
      </w:r>
    </w:p>
    <w:p w14:paraId="3934AEE9" w14:textId="77777777" w:rsidR="000A55C9" w:rsidRPr="00DC20C3" w:rsidRDefault="000A55C9" w:rsidP="00C13A89">
      <w:pPr>
        <w:pStyle w:val="Heading4"/>
        <w:rPr>
          <w:rtl/>
        </w:rPr>
      </w:pPr>
      <w:r w:rsidRPr="00DC20C3">
        <w:rPr>
          <w:rtl/>
        </w:rPr>
        <w:t>آداب خروج</w:t>
      </w:r>
    </w:p>
    <w:p w14:paraId="3526FAE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إِبْرَاهِيمَ بْنِ أَبِي مَحْمُودٍ قَالَ رَأَيْتُ أَبَا الْحَسَنِ</w:t>
      </w:r>
      <w:r w:rsidRPr="00DC20C3">
        <w:rPr>
          <w:rFonts w:ascii="Traditional Arabic" w:hAnsi="Traditional Arabic" w:cs="B Badr"/>
          <w:b w:val="0"/>
          <w:bCs w:val="0"/>
          <w:noProof/>
        </w:rPr>
        <w:drawing>
          <wp:inline distT="0" distB="0" distL="0" distR="0" wp14:anchorId="6F1E6E69" wp14:editId="7D7E96FF">
            <wp:extent cx="133350" cy="114300"/>
            <wp:effectExtent l="0" t="0" r="0" b="0"/>
            <wp:docPr id="1578" name="Picture 157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وَدَّعَ الْبَيْتَ فَلَمَّا أَرَادَ أَنْ يَخْرُجَ مِنْ بَابِ الْمَسْجِدِ خَرَّ سَاجِداً ثُمَّ قَامَ فَاسْتَقْبَلَ الْكَعْبَةَ فَقَالَ اللَّهُمَّ إِنِّي أَنْقَلِبُ عَلَى أَنْ لَا إِلَهَ إِلَّا أَنْتَ </w:t>
      </w:r>
    </w:p>
    <w:p w14:paraId="337577F2" w14:textId="77777777" w:rsidR="000A55C9" w:rsidRPr="00DC20C3" w:rsidRDefault="000A55C9" w:rsidP="003E12A5">
      <w:pPr>
        <w:pStyle w:val="Heading3"/>
        <w:tabs>
          <w:tab w:val="left" w:pos="1134"/>
        </w:tabs>
        <w:jc w:val="both"/>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تهذيب‏الأحكام     5     281    22- باب الوداع ..... </w:t>
      </w:r>
      <w:r w:rsidRPr="00DC20C3">
        <w:rPr>
          <w:rFonts w:ascii="Traditional Arabic" w:hAnsi="Traditional Arabic" w:cs="B Badr"/>
          <w:b w:val="0"/>
          <w:bCs w:val="0"/>
          <w:noProof/>
          <w:sz w:val="14"/>
          <w:szCs w:val="14"/>
        </w:rPr>
        <w:drawing>
          <wp:inline distT="0" distB="0" distL="0" distR="0" wp14:anchorId="7C73A15B" wp14:editId="7B020F79">
            <wp:extent cx="171450" cy="152400"/>
            <wp:effectExtent l="0" t="0" r="0" b="0"/>
            <wp:docPr id="1577" name="Picture 157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280</w:t>
      </w:r>
    </w:p>
    <w:p w14:paraId="3C873F94"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خروج</w:t>
      </w:r>
      <w:r w:rsidR="00797637">
        <w:rPr>
          <w:rFonts w:ascii="Traditional Arabic" w:hAnsi="Traditional Arabic" w:cs="B Badr" w:hint="cs"/>
          <w:rtl/>
        </w:rPr>
        <w:t>، سجده در مسجد، دلبستگی به مسجد،</w:t>
      </w:r>
      <w:r w:rsidR="000C034F">
        <w:rPr>
          <w:rFonts w:ascii="Traditional Arabic" w:hAnsi="Traditional Arabic" w:cs="B Badr"/>
          <w:rtl/>
        </w:rPr>
        <w:t xml:space="preserve"> </w:t>
      </w:r>
    </w:p>
    <w:p w14:paraId="2B9EE13D" w14:textId="77777777" w:rsidR="000A55C9" w:rsidRPr="00DC20C3" w:rsidRDefault="000A55C9" w:rsidP="00C13A89">
      <w:pPr>
        <w:pStyle w:val="Heading4"/>
        <w:rPr>
          <w:rtl/>
        </w:rPr>
      </w:pPr>
      <w:r w:rsidRPr="00DC20C3">
        <w:rPr>
          <w:rtl/>
        </w:rPr>
        <w:t xml:space="preserve">آداب شهروندی </w:t>
      </w:r>
    </w:p>
    <w:p w14:paraId="0933BE2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جَعْفَرِ بْنِ مُحَمَّدٍ عَنْ أَبِيهِ عَنْ آبَائِهِ</w:t>
      </w:r>
      <w:r w:rsidRPr="00DC20C3">
        <w:rPr>
          <w:rFonts w:ascii="Traditional Arabic" w:hAnsi="Traditional Arabic" w:cs="B Badr"/>
          <w:b w:val="0"/>
          <w:bCs w:val="0"/>
          <w:noProof/>
          <w:sz w:val="20"/>
          <w:szCs w:val="20"/>
        </w:rPr>
        <w:drawing>
          <wp:inline distT="0" distB="0" distL="0" distR="0" wp14:anchorId="1918990F" wp14:editId="5FB490EA">
            <wp:extent cx="133350" cy="114300"/>
            <wp:effectExtent l="0" t="0" r="0" b="0"/>
            <wp:docPr id="1557" name="Picture 155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D049F8">
        <w:rPr>
          <w:rFonts w:ascii="Traditional Arabic" w:hAnsi="Traditional Arabic" w:cs="B Badr" w:hint="cs"/>
          <w:b w:val="0"/>
          <w:bCs w:val="0"/>
          <w:sz w:val="20"/>
          <w:szCs w:val="20"/>
          <w:rtl/>
          <w:lang w:bidi="fa-IR"/>
        </w:rPr>
        <w:t xml:space="preserve"> </w:t>
      </w:r>
      <w:r w:rsidRPr="00DC20C3">
        <w:rPr>
          <w:rFonts w:ascii="Traditional Arabic" w:hAnsi="Traditional Arabic" w:cs="B Badr"/>
          <w:b w:val="0"/>
          <w:bCs w:val="0"/>
          <w:sz w:val="20"/>
          <w:szCs w:val="20"/>
          <w:rtl/>
        </w:rPr>
        <w:t>قَالَ قَالَ رَسُولُ اللَّهِ</w:t>
      </w:r>
      <w:r w:rsidRPr="00DC20C3">
        <w:rPr>
          <w:rFonts w:ascii="Traditional Arabic" w:hAnsi="Traditional Arabic" w:cs="B Badr"/>
          <w:b w:val="0"/>
          <w:bCs w:val="0"/>
          <w:noProof/>
          <w:sz w:val="20"/>
          <w:szCs w:val="20"/>
        </w:rPr>
        <w:drawing>
          <wp:inline distT="0" distB="0" distL="0" distR="0" wp14:anchorId="2D285140" wp14:editId="7EC1E1D5">
            <wp:extent cx="171450" cy="152400"/>
            <wp:effectExtent l="0" t="0" r="0" b="0"/>
            <wp:docPr id="1556" name="Picture 155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D049F8">
        <w:rPr>
          <w:rFonts w:ascii="Traditional Arabic" w:hAnsi="Traditional Arabic" w:cs="B Badr" w:hint="cs"/>
          <w:b w:val="0"/>
          <w:bCs w:val="0"/>
          <w:sz w:val="20"/>
          <w:szCs w:val="20"/>
          <w:rtl/>
        </w:rPr>
        <w:t xml:space="preserve"> </w:t>
      </w:r>
      <w:r w:rsidRPr="00DC20C3">
        <w:rPr>
          <w:rFonts w:ascii="Traditional Arabic" w:hAnsi="Traditional Arabic" w:cs="B Badr"/>
          <w:b w:val="0"/>
          <w:bCs w:val="0"/>
          <w:rtl/>
        </w:rPr>
        <w:t xml:space="preserve">سُوقُ الْمُسْلِمِينَ كَمَسْجِدِهِمْ فَمَنْ سَبَقَ إِلَى مَكَانٍ فَهُوَ أَحَقُّ بِهِ إِلَى اللَّيْلِ </w:t>
      </w:r>
    </w:p>
    <w:p w14:paraId="21127B3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80     382    باب 8- فضل المساجد و أحكامها و آداب</w:t>
      </w:r>
    </w:p>
    <w:p w14:paraId="5D0EBF48" w14:textId="77777777" w:rsidR="000A55C9" w:rsidRPr="00DC20C3" w:rsidRDefault="000A55C9" w:rsidP="00D049F8">
      <w:pPr>
        <w:tabs>
          <w:tab w:val="left" w:pos="1134"/>
        </w:tabs>
        <w:jc w:val="both"/>
        <w:rPr>
          <w:rFonts w:ascii="Traditional Arabic" w:hAnsi="Traditional Arabic" w:cs="B Badr"/>
          <w:rtl/>
        </w:rPr>
      </w:pPr>
      <w:r w:rsidRPr="00DC20C3">
        <w:rPr>
          <w:rFonts w:ascii="Traditional Arabic" w:hAnsi="Traditional Arabic" w:cs="B Badr"/>
          <w:rtl/>
          <w:lang w:bidi="fa-IR"/>
        </w:rPr>
        <w:t>احکام برای مسجد،</w:t>
      </w:r>
      <w:r w:rsidR="00D049F8">
        <w:rPr>
          <w:rFonts w:ascii="Traditional Arabic" w:hAnsi="Traditional Arabic" w:cs="B Badr" w:hint="cs"/>
          <w:rtl/>
          <w:lang w:bidi="fa-IR"/>
        </w:rPr>
        <w:t xml:space="preserve"> </w:t>
      </w:r>
      <w:r w:rsidRPr="00DC20C3">
        <w:rPr>
          <w:rFonts w:ascii="Traditional Arabic" w:hAnsi="Traditional Arabic" w:cs="B Badr"/>
          <w:rtl/>
          <w:lang w:bidi="fa-IR"/>
        </w:rPr>
        <w:t>سبقت برای مسجد</w:t>
      </w:r>
      <w:r w:rsidR="00D049F8">
        <w:rPr>
          <w:rFonts w:ascii="Traditional Arabic" w:hAnsi="Traditional Arabic" w:cs="B Badr" w:hint="cs"/>
          <w:rtl/>
          <w:lang w:bidi="fa-IR"/>
        </w:rPr>
        <w:t>، حقوق درمسجد</w:t>
      </w:r>
      <w:r w:rsidRPr="00DC20C3">
        <w:rPr>
          <w:rFonts w:ascii="Traditional Arabic" w:hAnsi="Traditional Arabic" w:cs="B Badr" w:hint="cs"/>
          <w:rtl/>
          <w:lang w:bidi="fa-IR"/>
        </w:rPr>
        <w:t xml:space="preserve">، </w:t>
      </w:r>
      <w:r w:rsidRPr="00DC20C3">
        <w:rPr>
          <w:rFonts w:ascii="Traditional Arabic" w:hAnsi="Traditional Arabic" w:cs="B Badr" w:hint="cs"/>
          <w:rtl/>
        </w:rPr>
        <w:t>حفظ حقوق در مسجد</w:t>
      </w:r>
    </w:p>
    <w:p w14:paraId="19CD0B1E"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 xml:space="preserve">این حدیث با آیه  </w:t>
      </w:r>
      <w:r w:rsidR="00D049F8">
        <w:rPr>
          <w:rFonts w:ascii="Traditional Arabic" w:hAnsi="Traditional Arabic" w:cs="B Badr" w:hint="cs"/>
          <w:rtl/>
          <w:lang w:bidi="fa-IR"/>
        </w:rPr>
        <w:t>(</w:t>
      </w:r>
      <w:r w:rsidRPr="00DC20C3">
        <w:rPr>
          <w:rFonts w:ascii="Traditional Arabic" w:hAnsi="Traditional Arabic" w:cs="B Badr" w:hint="cs"/>
          <w:rtl/>
          <w:lang w:bidi="fa-IR"/>
        </w:rPr>
        <w:t>سوائ فیه العاکف و الباد</w:t>
      </w:r>
      <w:r w:rsidR="00D049F8">
        <w:rPr>
          <w:rFonts w:ascii="Traditional Arabic" w:hAnsi="Traditional Arabic" w:cs="B Badr" w:hint="cs"/>
          <w:rtl/>
          <w:lang w:bidi="fa-IR"/>
        </w:rPr>
        <w:t>)</w:t>
      </w:r>
      <w:r w:rsidRPr="00DC20C3">
        <w:rPr>
          <w:rFonts w:ascii="Traditional Arabic" w:hAnsi="Traditional Arabic" w:cs="B Badr" w:hint="cs"/>
          <w:rtl/>
          <w:lang w:bidi="fa-IR"/>
        </w:rPr>
        <w:t xml:space="preserve"> اینگونه جمع می شود که حقوق در مسجد از اهمیت ویژه ای برخوردار است لذا در عین حال که عاکف و باد را یکی می داند در فضیلت و لکن حقوق افراد در سبقت محفوظ است.</w:t>
      </w:r>
    </w:p>
    <w:p w14:paraId="6A304F32" w14:textId="77777777" w:rsidR="004C31FF" w:rsidRPr="00DC20C3" w:rsidRDefault="004C31FF" w:rsidP="00F05178">
      <w:pPr>
        <w:pStyle w:val="ListParagraph"/>
        <w:numPr>
          <w:ilvl w:val="0"/>
          <w:numId w:val="5"/>
        </w:numPr>
        <w:tabs>
          <w:tab w:val="left" w:pos="1134"/>
        </w:tabs>
        <w:spacing w:before="100" w:beforeAutospacing="1" w:after="100" w:afterAutospacing="1"/>
        <w:jc w:val="both"/>
        <w:rPr>
          <w:rFonts w:cs="B Badr"/>
          <w:sz w:val="28"/>
          <w:szCs w:val="28"/>
          <w:rtl/>
          <w:lang w:bidi="fa-IR"/>
        </w:rPr>
      </w:pPr>
      <w:r w:rsidRPr="00DC20C3">
        <w:rPr>
          <w:rFonts w:cs="B Badr" w:hint="cs"/>
          <w:sz w:val="28"/>
          <w:szCs w:val="28"/>
          <w:rtl/>
          <w:lang w:bidi="fa-IR"/>
        </w:rPr>
        <w:t xml:space="preserve">بعض أصحابه عن أبي عبد اللَّه </w:t>
      </w:r>
      <w:r w:rsidR="00D049F8">
        <w:rPr>
          <w:rFonts w:cs="B Badr" w:hint="cs"/>
          <w:sz w:val="28"/>
          <w:szCs w:val="28"/>
          <w:lang w:bidi="fa-IR"/>
        </w:rPr>
        <w:sym w:font="Dorood" w:char="F040"/>
      </w:r>
      <w:r w:rsidRPr="00DC20C3">
        <w:rPr>
          <w:rFonts w:cs="B Badr" w:hint="cs"/>
          <w:sz w:val="28"/>
          <w:szCs w:val="28"/>
          <w:rtl/>
          <w:lang w:bidi="fa-IR"/>
        </w:rPr>
        <w:t xml:space="preserve"> قال‏ سوق المسلمين كمسجدهم يعني إذا سبق إلى‏ السوق كان له مثل المسجد</w:t>
      </w:r>
    </w:p>
    <w:p w14:paraId="5A5B0E13" w14:textId="77777777" w:rsidR="004C31FF" w:rsidRDefault="004C31FF" w:rsidP="00C13A89">
      <w:pPr>
        <w:pStyle w:val="Heading5"/>
        <w:rPr>
          <w:rtl/>
        </w:rPr>
      </w:pPr>
      <w:r w:rsidRPr="00DC20C3">
        <w:rPr>
          <w:rFonts w:hint="cs"/>
          <w:rtl/>
        </w:rPr>
        <w:t>الوافي، ج‏17، ص: 448</w:t>
      </w:r>
    </w:p>
    <w:p w14:paraId="34C05E5D" w14:textId="1C54450B" w:rsidR="00C13A89" w:rsidRPr="00C13A89" w:rsidRDefault="00C13A89" w:rsidP="00C13A89">
      <w:pPr>
        <w:pStyle w:val="Heading6"/>
        <w:rPr>
          <w:rtl/>
        </w:rPr>
      </w:pPr>
      <w:r>
        <w:rPr>
          <w:rFonts w:hint="cs"/>
          <w:rtl/>
        </w:rPr>
        <w:t>اشتراکات مسجد و بازار،‌ مسجد برای همه</w:t>
      </w:r>
    </w:p>
    <w:p w14:paraId="7237D1BB" w14:textId="77777777" w:rsidR="00CD5BDA" w:rsidRPr="00DC20C3" w:rsidRDefault="00CD5BDA" w:rsidP="00F05178">
      <w:pPr>
        <w:pStyle w:val="ListParagraph"/>
        <w:numPr>
          <w:ilvl w:val="0"/>
          <w:numId w:val="5"/>
        </w:numPr>
        <w:tabs>
          <w:tab w:val="left" w:pos="1134"/>
        </w:tabs>
        <w:spacing w:before="100" w:beforeAutospacing="1" w:after="100" w:afterAutospacing="1"/>
        <w:jc w:val="both"/>
        <w:rPr>
          <w:rFonts w:cs="B Badr"/>
          <w:sz w:val="28"/>
          <w:szCs w:val="28"/>
          <w:rtl/>
          <w:lang w:bidi="fa-IR"/>
        </w:rPr>
      </w:pPr>
      <w:r w:rsidRPr="00DC20C3">
        <w:rPr>
          <w:rFonts w:cs="B Badr"/>
          <w:sz w:val="28"/>
          <w:szCs w:val="28"/>
          <w:rtl/>
          <w:lang w:bidi="fa-IR"/>
        </w:rPr>
        <w:t>قال رسول الله : اذا قام احدکم من مجلسه ف</w:t>
      </w:r>
      <w:r w:rsidRPr="00DC20C3">
        <w:rPr>
          <w:rFonts w:cs="B Badr" w:hint="cs"/>
          <w:sz w:val="28"/>
          <w:szCs w:val="28"/>
          <w:rtl/>
          <w:lang w:bidi="fa-IR"/>
        </w:rPr>
        <w:t>ی</w:t>
      </w:r>
      <w:r w:rsidRPr="00DC20C3">
        <w:rPr>
          <w:rFonts w:cs="B Badr"/>
          <w:sz w:val="28"/>
          <w:szCs w:val="28"/>
          <w:rtl/>
          <w:lang w:bidi="fa-IR"/>
        </w:rPr>
        <w:t xml:space="preserve"> المسجد فهو احق به اذا عاد ال</w:t>
      </w:r>
      <w:r w:rsidRPr="00DC20C3">
        <w:rPr>
          <w:rFonts w:cs="B Badr" w:hint="cs"/>
          <w:sz w:val="28"/>
          <w:szCs w:val="28"/>
          <w:rtl/>
          <w:lang w:bidi="fa-IR"/>
        </w:rPr>
        <w:t>یه</w:t>
      </w:r>
    </w:p>
    <w:p w14:paraId="6275E32D" w14:textId="77777777" w:rsidR="00CD5BDA" w:rsidRDefault="00CD5BDA" w:rsidP="003E12A5">
      <w:pPr>
        <w:tabs>
          <w:tab w:val="left" w:pos="1134"/>
        </w:tabs>
        <w:spacing w:before="100" w:beforeAutospacing="1" w:after="100" w:afterAutospacing="1"/>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 تسه</w:t>
      </w:r>
      <w:r w:rsidRPr="00DC20C3">
        <w:rPr>
          <w:rFonts w:ascii="Traditional Arabic" w:hAnsi="Traditional Arabic" w:cs="B Badr" w:hint="cs"/>
          <w:sz w:val="16"/>
          <w:szCs w:val="16"/>
          <w:rtl/>
          <w:lang w:bidi="fa-IR"/>
        </w:rPr>
        <w:t xml:space="preserve">یل المقاصد </w:t>
      </w:r>
      <w:r w:rsidRPr="00DC20C3">
        <w:rPr>
          <w:rFonts w:ascii="Traditional Arabic" w:hAnsi="Traditional Arabic" w:cs="B Badr"/>
          <w:sz w:val="16"/>
          <w:szCs w:val="16"/>
          <w:rtl/>
          <w:lang w:bidi="fa-IR"/>
        </w:rPr>
        <w:t>ص475</w:t>
      </w:r>
    </w:p>
    <w:p w14:paraId="0224C46F" w14:textId="7867B8E9" w:rsidR="00C13A89" w:rsidRDefault="00C13A89" w:rsidP="00C13A89">
      <w:pPr>
        <w:pStyle w:val="Heading6"/>
        <w:rPr>
          <w:rtl/>
        </w:rPr>
      </w:pPr>
      <w:r>
        <w:rPr>
          <w:rFonts w:hint="cs"/>
          <w:rtl/>
        </w:rPr>
        <w:lastRenderedPageBreak/>
        <w:t>مسجد برای همه</w:t>
      </w:r>
    </w:p>
    <w:p w14:paraId="5F991315" w14:textId="77777777" w:rsidR="009736DF" w:rsidRDefault="009736DF" w:rsidP="00C13A89">
      <w:pPr>
        <w:pStyle w:val="Heading4"/>
        <w:rPr>
          <w:rtl/>
          <w:lang w:bidi="fa-IR"/>
        </w:rPr>
      </w:pPr>
      <w:r>
        <w:rPr>
          <w:rFonts w:hint="cs"/>
          <w:rtl/>
          <w:lang w:bidi="fa-IR"/>
        </w:rPr>
        <w:t>حرم در حکم مسجد است:</w:t>
      </w:r>
    </w:p>
    <w:p w14:paraId="79E40FD1" w14:textId="77777777" w:rsidR="00C13A89" w:rsidRPr="00C13A89" w:rsidRDefault="002547CA" w:rsidP="00C13A89">
      <w:pPr>
        <w:pStyle w:val="a"/>
        <w:numPr>
          <w:ilvl w:val="0"/>
          <w:numId w:val="5"/>
        </w:numPr>
        <w:tabs>
          <w:tab w:val="left" w:pos="1134"/>
        </w:tabs>
        <w:spacing w:line="240" w:lineRule="auto"/>
        <w:rPr>
          <w:rFonts w:ascii="Traditional Arabic" w:hAnsi="Traditional Arabic" w:cs="B Badr"/>
          <w:b w:val="0"/>
          <w:bCs w:val="0"/>
          <w:rtl/>
        </w:rPr>
      </w:pPr>
      <w:r w:rsidRPr="00C13A89">
        <w:rPr>
          <w:rFonts w:ascii="Traditional Arabic" w:hAnsi="Traditional Arabic" w:cs="B Badr"/>
          <w:b w:val="0"/>
          <w:bCs w:val="0"/>
          <w:rtl/>
        </w:rPr>
        <w:t>و لنذكر هنا نبذا من أحكام المشاهد المقدسة لم يذكرها الأصحاب قد جمع المشهد بين المسجدية و الرباط فله حكمهما فمن سبق إلى منزل منه فهو أولى ما دام رحله باقيا و لو استبق اثنان و لم يمكن الجمع أقرع و لا فرق بين من يعتاد منزلا منه و بين غيره و الوقف على المشاهد يتبع شرط الواقف و لو فضل شي‏ء من المصالح ادخر له إما عينا أو مشغولا في عقار يرجع نفعه عليه و لو فضل عن ذلك كله فالأقرب جواز صرفه في مشهد آخر أو مسجد و أمر مصالحة العامة إلى الحاكم الشرعي و يجوز انتفاع الزائر بالآلات المعدة فإذا انصرف سلمها إلى الناظر فيه و لو نقلت فرشه إلى مكان آخر للزائر جاز و إن خرج عن خطه المشهد و في جواز صرف أوقافه و نذوره إلى مصالح الزائرين مع استغنائهم عنها نظر أما مع الحاجة فيجوز كالمنقطع به عن أهله</w:t>
      </w:r>
      <w:r w:rsidRPr="00C13A89">
        <w:rPr>
          <w:rFonts w:ascii="Traditional Arabic" w:hAnsi="Traditional Arabic" w:cs="B Badr" w:hint="cs"/>
          <w:b w:val="0"/>
          <w:bCs w:val="0"/>
          <w:rtl/>
        </w:rPr>
        <w:t xml:space="preserve">. </w:t>
      </w:r>
    </w:p>
    <w:p w14:paraId="0E7DEF63" w14:textId="3E2DB0CA" w:rsidR="002547CA" w:rsidRPr="002547CA" w:rsidRDefault="002547CA" w:rsidP="00C13A89">
      <w:pPr>
        <w:pStyle w:val="Heading5"/>
        <w:rPr>
          <w:rtl/>
        </w:rPr>
      </w:pPr>
      <w:r w:rsidRPr="002547CA">
        <w:rPr>
          <w:rtl/>
        </w:rPr>
        <w:t>بحار الأنوار (ط - بيروت)، ج‏97، ص: 137</w:t>
      </w:r>
    </w:p>
    <w:p w14:paraId="10556BE1" w14:textId="0080DE83" w:rsidR="000A55C9" w:rsidRPr="00DC20C3" w:rsidRDefault="000A55C9" w:rsidP="00C13A89">
      <w:pPr>
        <w:pStyle w:val="Heading4"/>
        <w:rPr>
          <w:rtl/>
        </w:rPr>
      </w:pPr>
      <w:r w:rsidRPr="00DC20C3">
        <w:rPr>
          <w:rFonts w:hint="cs"/>
          <w:rtl/>
        </w:rPr>
        <w:t xml:space="preserve">سرویس </w:t>
      </w:r>
      <w:r w:rsidRPr="00DC20C3">
        <w:rPr>
          <w:rtl/>
        </w:rPr>
        <w:t>بهداشت</w:t>
      </w:r>
      <w:r w:rsidRPr="00DC20C3">
        <w:rPr>
          <w:rFonts w:hint="cs"/>
          <w:rtl/>
        </w:rPr>
        <w:t xml:space="preserve">ی بیرون </w:t>
      </w:r>
      <w:r w:rsidRPr="00DC20C3">
        <w:rPr>
          <w:rtl/>
        </w:rPr>
        <w:t xml:space="preserve">مسجد </w:t>
      </w:r>
    </w:p>
    <w:p w14:paraId="3818521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rPr>
        <w:t xml:space="preserve"> </w:t>
      </w:r>
      <w:r w:rsidRPr="00DC20C3">
        <w:rPr>
          <w:rFonts w:ascii="Traditional Arabic" w:hAnsi="Traditional Arabic" w:cs="B Badr"/>
          <w:b w:val="0"/>
          <w:bCs w:val="0"/>
          <w:sz w:val="20"/>
          <w:szCs w:val="20"/>
          <w:rtl/>
        </w:rPr>
        <w:t>عَنْ جَعْفَرِ بْنِ مُحَمَّدٍ قَالَ قَالَ رَسُولُ اللَّهِ</w:t>
      </w:r>
      <w:r w:rsidRPr="00DC20C3">
        <w:rPr>
          <w:rFonts w:ascii="Traditional Arabic" w:hAnsi="Traditional Arabic" w:cs="B Badr"/>
          <w:b w:val="0"/>
          <w:bCs w:val="0"/>
          <w:noProof/>
          <w:sz w:val="20"/>
          <w:szCs w:val="20"/>
        </w:rPr>
        <w:drawing>
          <wp:inline distT="0" distB="0" distL="0" distR="0" wp14:anchorId="6F01A38F" wp14:editId="2CEC9678">
            <wp:extent cx="171450" cy="152400"/>
            <wp:effectExtent l="0" t="0" r="0" b="0"/>
            <wp:docPr id="1555" name="Picture 155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ضَعُوا الْمَطَاهِرَ عَلَى أَبْوَابِ الْمَسَاجِدِ </w:t>
      </w:r>
    </w:p>
    <w:p w14:paraId="1811C413" w14:textId="4DCF8237" w:rsidR="000A55C9" w:rsidRDefault="002771FE" w:rsidP="002771FE">
      <w:pPr>
        <w:pStyle w:val="StyleHeading3Complex2Shiraz11ptNotBoldJustifyLow"/>
        <w:tabs>
          <w:tab w:val="left" w:pos="1134"/>
        </w:tabs>
        <w:spacing w:line="240" w:lineRule="auto"/>
        <w:jc w:val="both"/>
        <w:rPr>
          <w:rFonts w:ascii="Traditional Arabic" w:hAnsi="Traditional Arabic" w:cs="B Badr"/>
          <w:sz w:val="16"/>
          <w:szCs w:val="16"/>
          <w:rtl/>
        </w:rPr>
      </w:pPr>
      <w:r w:rsidRPr="002771FE">
        <w:rPr>
          <w:rFonts w:ascii="Traditional Arabic" w:hAnsi="Traditional Arabic" w:cs="B Badr"/>
          <w:sz w:val="16"/>
          <w:szCs w:val="16"/>
          <w:rtl/>
        </w:rPr>
        <w:t>بحار الأنوار : ج 83 ص 383 ح 54 نقلاً عن أصل من اُصول أصحابنا عن السكوني عن الإمام الصادق عن آبائه عليهم السلام</w:t>
      </w:r>
      <w:r w:rsidRPr="002771FE">
        <w:rPr>
          <w:rFonts w:ascii="Traditional Arabic" w:hAnsi="Traditional Arabic" w:cs="B Badr"/>
          <w:sz w:val="16"/>
          <w:szCs w:val="16"/>
        </w:rPr>
        <w:t xml:space="preserve"> .</w:t>
      </w:r>
    </w:p>
    <w:p w14:paraId="26D0927B" w14:textId="77777777" w:rsidR="00C13A89" w:rsidRDefault="00C13A89" w:rsidP="00C13A89">
      <w:pPr>
        <w:pStyle w:val="Heading6"/>
        <w:rPr>
          <w:rtl/>
        </w:rPr>
      </w:pPr>
      <w:r>
        <w:rPr>
          <w:rFonts w:hint="cs"/>
          <w:rtl/>
        </w:rPr>
        <w:t xml:space="preserve">بهداشت مسجد،‌ </w:t>
      </w:r>
      <w:r w:rsidRPr="00DC20C3">
        <w:rPr>
          <w:rtl/>
        </w:rPr>
        <w:t xml:space="preserve">معماري مسجد، تطهير مسجد </w:t>
      </w:r>
      <w:r w:rsidRPr="00DC20C3">
        <w:rPr>
          <w:rFonts w:hint="cs"/>
          <w:rtl/>
        </w:rPr>
        <w:t xml:space="preserve">، بهداشت مسجد، تجهیز مسجد، </w:t>
      </w:r>
      <w:r w:rsidRPr="00DC20C3">
        <w:rPr>
          <w:rtl/>
        </w:rPr>
        <w:t xml:space="preserve">معماری مسجد ، </w:t>
      </w:r>
      <w:r>
        <w:rPr>
          <w:rFonts w:hint="cs"/>
          <w:rtl/>
        </w:rPr>
        <w:t>آ</w:t>
      </w:r>
      <w:r w:rsidRPr="00DC20C3">
        <w:rPr>
          <w:rtl/>
        </w:rPr>
        <w:t>داب ورود</w:t>
      </w:r>
      <w:r w:rsidRPr="00DC20C3">
        <w:rPr>
          <w:rFonts w:hint="cs"/>
          <w:rtl/>
        </w:rPr>
        <w:t xml:space="preserve">، </w:t>
      </w:r>
      <w:r w:rsidRPr="00DC20C3">
        <w:rPr>
          <w:rtl/>
        </w:rPr>
        <w:t xml:space="preserve">با وضو وارد مسجد شدن </w:t>
      </w:r>
    </w:p>
    <w:p w14:paraId="4D481B2C" w14:textId="2A904197" w:rsidR="00C13A89" w:rsidRPr="00DC20C3" w:rsidRDefault="00C13A89" w:rsidP="00C13A89">
      <w:pPr>
        <w:pStyle w:val="Heading6"/>
        <w:rPr>
          <w:rtl/>
        </w:rPr>
      </w:pPr>
      <w:r>
        <w:rPr>
          <w:rFonts w:hint="cs"/>
          <w:rtl/>
        </w:rPr>
        <w:t>،‌ وضو در مسجد</w:t>
      </w:r>
    </w:p>
    <w:p w14:paraId="7C9BDB93" w14:textId="77777777" w:rsidR="00493205" w:rsidRPr="00DC20C3" w:rsidRDefault="00493205"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0B553444" wp14:editId="5EC2D0CB">
            <wp:extent cx="238125" cy="171450"/>
            <wp:effectExtent l="0" t="0" r="9525" b="0"/>
            <wp:docPr id="749" name="Picture 74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allallah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فِي حَدِيثٍ وَ اجْعَلُوا مَطَاهِرَكُمْ عَلَى أَبْوَابِ مَسَاجِدِكُمْ </w:t>
      </w:r>
    </w:p>
    <w:p w14:paraId="02438BF8" w14:textId="77777777" w:rsidR="00493205" w:rsidRPr="00DC20C3" w:rsidRDefault="00493205"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5     231    25- باب كراهة طول المنارة و استحباب‏</w:t>
      </w:r>
    </w:p>
    <w:p w14:paraId="745D5C6B" w14:textId="5D2AD3AF" w:rsidR="000A55C9" w:rsidRDefault="000A55C9" w:rsidP="003E12A5">
      <w:pPr>
        <w:pStyle w:val="StyleHeading3Complex2Shiraz11ptNotBoldJustifyLow"/>
        <w:tabs>
          <w:tab w:val="left" w:pos="1134"/>
        </w:tabs>
        <w:spacing w:line="240" w:lineRule="auto"/>
        <w:jc w:val="both"/>
        <w:rPr>
          <w:rFonts w:ascii="Traditional Arabic" w:hAnsi="Traditional Arabic" w:cs="B Badr"/>
          <w:rtl/>
          <w:lang w:bidi="fa-IR"/>
        </w:rPr>
      </w:pPr>
      <w:r w:rsidRPr="00DC20C3">
        <w:rPr>
          <w:rFonts w:ascii="Traditional Arabic" w:hAnsi="Traditional Arabic" w:cs="B Badr"/>
          <w:sz w:val="24"/>
          <w:szCs w:val="24"/>
          <w:rtl/>
        </w:rPr>
        <w:t xml:space="preserve"> معماري مسجد، تطهير مسجد </w:t>
      </w:r>
      <w:r w:rsidRPr="00DC20C3">
        <w:rPr>
          <w:rFonts w:ascii="Traditional Arabic" w:hAnsi="Traditional Arabic" w:cs="B Badr" w:hint="cs"/>
          <w:sz w:val="24"/>
          <w:szCs w:val="24"/>
          <w:rtl/>
        </w:rPr>
        <w:t>، بهداشت مسجد</w:t>
      </w:r>
      <w:r w:rsidRPr="00DC20C3">
        <w:rPr>
          <w:rFonts w:ascii="Traditional Arabic" w:hAnsi="Traditional Arabic" w:cs="B Badr" w:hint="cs"/>
          <w:sz w:val="24"/>
          <w:szCs w:val="24"/>
          <w:rtl/>
          <w:lang w:bidi="fa-IR"/>
        </w:rPr>
        <w:t>، تجهیز مسجد</w:t>
      </w:r>
      <w:r w:rsidR="00493205" w:rsidRPr="00DC20C3">
        <w:rPr>
          <w:rFonts w:ascii="Traditional Arabic" w:hAnsi="Traditional Arabic" w:cs="B Badr" w:hint="cs"/>
          <w:sz w:val="24"/>
          <w:szCs w:val="24"/>
          <w:rtl/>
          <w:lang w:bidi="fa-IR"/>
        </w:rPr>
        <w:t xml:space="preserve">، </w:t>
      </w:r>
      <w:r w:rsidRPr="00DC20C3">
        <w:rPr>
          <w:rFonts w:ascii="Traditional Arabic" w:hAnsi="Traditional Arabic" w:cs="B Badr"/>
          <w:rtl/>
          <w:lang w:bidi="fa-IR"/>
        </w:rPr>
        <w:t xml:space="preserve">معماری مسجد ، </w:t>
      </w:r>
      <w:r w:rsidR="00C13A89">
        <w:rPr>
          <w:rFonts w:ascii="Traditional Arabic" w:hAnsi="Traditional Arabic" w:cs="B Badr" w:hint="cs"/>
          <w:rtl/>
          <w:lang w:bidi="fa-IR"/>
        </w:rPr>
        <w:t>آ</w:t>
      </w:r>
      <w:r w:rsidRPr="00DC20C3">
        <w:rPr>
          <w:rFonts w:ascii="Traditional Arabic" w:hAnsi="Traditional Arabic" w:cs="B Badr"/>
          <w:rtl/>
          <w:lang w:bidi="fa-IR"/>
        </w:rPr>
        <w:t>داب ورود</w:t>
      </w:r>
      <w:r w:rsidR="00493205" w:rsidRPr="00DC20C3">
        <w:rPr>
          <w:rFonts w:ascii="Traditional Arabic" w:hAnsi="Traditional Arabic" w:cs="B Badr" w:hint="cs"/>
          <w:rtl/>
          <w:lang w:bidi="fa-IR"/>
        </w:rPr>
        <w:t xml:space="preserve">، </w:t>
      </w:r>
      <w:r w:rsidR="00493205" w:rsidRPr="00DC20C3">
        <w:rPr>
          <w:rFonts w:ascii="Traditional Arabic" w:hAnsi="Traditional Arabic" w:cs="B Badr"/>
          <w:rtl/>
          <w:lang w:bidi="fa-IR"/>
        </w:rPr>
        <w:t>با وضو وارد مسجد شدن</w:t>
      </w:r>
      <w:r w:rsidRPr="00DC20C3">
        <w:rPr>
          <w:rFonts w:ascii="Traditional Arabic" w:hAnsi="Traditional Arabic" w:cs="B Badr"/>
          <w:rtl/>
          <w:lang w:bidi="fa-IR"/>
        </w:rPr>
        <w:t xml:space="preserve"> </w:t>
      </w:r>
    </w:p>
    <w:p w14:paraId="1008C963" w14:textId="178B91B5" w:rsidR="00001B0F" w:rsidRPr="00001B0F" w:rsidRDefault="00001B0F" w:rsidP="00001B0F">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001B0F">
        <w:rPr>
          <w:rFonts w:ascii="Traditional Arabic" w:hAnsi="Traditional Arabic" w:cs="B Badr"/>
          <w:sz w:val="28"/>
          <w:szCs w:val="28"/>
          <w:rtl/>
          <w:lang w:bidi="fa-IR"/>
        </w:rPr>
        <w:t>الإمام عليّ عليه السلام : أمَرَ رَسولُ اللّه ِ صلى الله عليه و آله أن تُبنَى المَساجِدُ ، وأن تُطَيَّبَ وتُطَهَّرَ ، وأن تُجعَلَ عَلى أبوابِهَا المَطاهِرُ</w:t>
      </w:r>
      <w:r w:rsidRPr="00001B0F">
        <w:rPr>
          <w:rFonts w:ascii="Traditional Arabic" w:hAnsi="Traditional Arabic" w:cs="B Badr"/>
          <w:sz w:val="28"/>
          <w:szCs w:val="28"/>
          <w:lang w:bidi="fa-IR"/>
        </w:rPr>
        <w:t xml:space="preserve"> .</w:t>
      </w:r>
    </w:p>
    <w:p w14:paraId="58C91FBB" w14:textId="7659852A" w:rsidR="00001B0F" w:rsidRDefault="00001B0F" w:rsidP="00001B0F">
      <w:pPr>
        <w:tabs>
          <w:tab w:val="left" w:pos="1134"/>
        </w:tabs>
        <w:autoSpaceDE w:val="0"/>
        <w:autoSpaceDN w:val="0"/>
        <w:adjustRightInd w:val="0"/>
        <w:jc w:val="both"/>
        <w:rPr>
          <w:rFonts w:ascii="Traditional Arabic" w:hAnsi="Traditional Arabic" w:cs="B Badr"/>
          <w:sz w:val="16"/>
          <w:szCs w:val="16"/>
          <w:rtl/>
          <w:lang w:bidi="fa-IR"/>
        </w:rPr>
      </w:pPr>
      <w:r w:rsidRPr="00001B0F">
        <w:rPr>
          <w:rFonts w:ascii="Traditional Arabic" w:hAnsi="Traditional Arabic" w:cs="B Badr"/>
          <w:sz w:val="16"/>
          <w:szCs w:val="16"/>
          <w:rtl/>
          <w:lang w:bidi="fa-IR"/>
        </w:rPr>
        <w:t>مسند زيد : ص 154 عن زيد بن عليّ عن آبائه عليهم السلام</w:t>
      </w:r>
      <w:r w:rsidRPr="00001B0F">
        <w:rPr>
          <w:rFonts w:ascii="Traditional Arabic" w:hAnsi="Traditional Arabic" w:cs="B Badr"/>
          <w:sz w:val="16"/>
          <w:szCs w:val="16"/>
          <w:lang w:bidi="fa-IR"/>
        </w:rPr>
        <w:t xml:space="preserve"> .</w:t>
      </w:r>
    </w:p>
    <w:p w14:paraId="4E8ABA77" w14:textId="77777777" w:rsidR="00C13A89" w:rsidRDefault="00C13A89" w:rsidP="00C13A89">
      <w:pPr>
        <w:pStyle w:val="StyleHeading3Complex2Shiraz11ptNotBoldJustifyLow"/>
        <w:tabs>
          <w:tab w:val="left" w:pos="1134"/>
        </w:tabs>
        <w:spacing w:line="240" w:lineRule="auto"/>
        <w:jc w:val="both"/>
        <w:rPr>
          <w:rFonts w:ascii="Traditional Arabic" w:hAnsi="Traditional Arabic" w:cs="B Badr"/>
          <w:rtl/>
          <w:lang w:bidi="fa-IR"/>
        </w:rPr>
      </w:pPr>
      <w:r w:rsidRPr="00DC20C3">
        <w:rPr>
          <w:rFonts w:ascii="Traditional Arabic" w:hAnsi="Traditional Arabic" w:cs="B Badr"/>
          <w:sz w:val="24"/>
          <w:szCs w:val="24"/>
          <w:rtl/>
        </w:rPr>
        <w:t xml:space="preserve">معماري مسجد، تطهير مسجد </w:t>
      </w:r>
      <w:r w:rsidRPr="00DC20C3">
        <w:rPr>
          <w:rFonts w:ascii="Traditional Arabic" w:hAnsi="Traditional Arabic" w:cs="B Badr" w:hint="cs"/>
          <w:sz w:val="24"/>
          <w:szCs w:val="24"/>
          <w:rtl/>
        </w:rPr>
        <w:t>، بهداشت مسجد</w:t>
      </w:r>
      <w:r w:rsidRPr="00DC20C3">
        <w:rPr>
          <w:rFonts w:ascii="Traditional Arabic" w:hAnsi="Traditional Arabic" w:cs="B Badr" w:hint="cs"/>
          <w:sz w:val="24"/>
          <w:szCs w:val="24"/>
          <w:rtl/>
          <w:lang w:bidi="fa-IR"/>
        </w:rPr>
        <w:t xml:space="preserve">، تجهیز مسجد، </w:t>
      </w:r>
      <w:r w:rsidRPr="00DC20C3">
        <w:rPr>
          <w:rFonts w:ascii="Traditional Arabic" w:hAnsi="Traditional Arabic" w:cs="B Badr"/>
          <w:rtl/>
          <w:lang w:bidi="fa-IR"/>
        </w:rPr>
        <w:t xml:space="preserve">معماری مسجد ، </w:t>
      </w:r>
      <w:r>
        <w:rPr>
          <w:rFonts w:ascii="Traditional Arabic" w:hAnsi="Traditional Arabic" w:cs="B Badr" w:hint="cs"/>
          <w:rtl/>
          <w:lang w:bidi="fa-IR"/>
        </w:rPr>
        <w:t>آ</w:t>
      </w:r>
      <w:r w:rsidRPr="00DC20C3">
        <w:rPr>
          <w:rFonts w:ascii="Traditional Arabic" w:hAnsi="Traditional Arabic" w:cs="B Badr"/>
          <w:rtl/>
          <w:lang w:bidi="fa-IR"/>
        </w:rPr>
        <w:t>داب ورود</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 xml:space="preserve">با وضو وارد مسجد شدن </w:t>
      </w:r>
    </w:p>
    <w:p w14:paraId="3CAF5EF9"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hint="cs"/>
          <w:sz w:val="18"/>
          <w:szCs w:val="18"/>
          <w:rtl/>
          <w:lang w:bidi="fa-IR"/>
        </w:rPr>
        <w:t>الدَّعَائِمُ، عَنْ</w:t>
      </w:r>
      <w:r w:rsidRPr="00DC20C3">
        <w:rPr>
          <w:rFonts w:ascii="Traditional Arabic" w:hAnsi="Traditional Arabic" w:cs="B Badr" w:hint="cs"/>
          <w:sz w:val="28"/>
          <w:szCs w:val="28"/>
          <w:rtl/>
          <w:lang w:bidi="fa-IR"/>
        </w:rPr>
        <w:t>عَلِيٍّ</w:t>
      </w:r>
      <w:r w:rsidRPr="00DC20C3">
        <w:rPr>
          <w:rFonts w:hint="cs"/>
          <w:sz w:val="22"/>
          <w:szCs w:val="22"/>
          <w:vertAlign w:val="superscript"/>
          <w:lang w:bidi="fa-IR"/>
        </w:rPr>
        <w:sym w:font="V_Symbols" w:char="F037"/>
      </w:r>
      <w:r w:rsidRPr="00DC20C3">
        <w:rPr>
          <w:rFonts w:ascii="Traditional Arabic" w:hAnsi="Traditional Arabic" w:cs="B Badr" w:hint="cs"/>
          <w:sz w:val="28"/>
          <w:szCs w:val="28"/>
          <w:rtl/>
          <w:lang w:bidi="fa-IR"/>
        </w:rPr>
        <w:t xml:space="preserve"> قَالَ: جَنِّبُوا مَسَاجِدَكُمْ رَفْعَ أَصْوَاتِكُمْ وَ بَيْعَكُمْ وَ شِرَاءَكُمْ وَ سِلَاحَكُمْ وَ جَمِّرُوهَا فِي كُلِّ سَبْعَةِ أَيَّامٍ وَ ضَعُوا فِيهَا الْمَطَاهِر</w:t>
      </w:r>
    </w:p>
    <w:p w14:paraId="2EDB48CE" w14:textId="62A61C18" w:rsidR="000A55C9" w:rsidRPr="00DC20C3" w:rsidRDefault="000A55C9" w:rsidP="00C13A89">
      <w:pPr>
        <w:pStyle w:val="Heading5"/>
        <w:rPr>
          <w:rtl/>
        </w:rPr>
      </w:pPr>
      <w:r w:rsidRPr="00DC20C3">
        <w:rPr>
          <w:rFonts w:hint="cs"/>
          <w:rtl/>
        </w:rPr>
        <w:t>بحار الأنوار (ط - بيروت)، ج‏80، ص: 381</w:t>
      </w:r>
    </w:p>
    <w:p w14:paraId="2D84D237" w14:textId="77777777" w:rsidR="000A55C9" w:rsidRPr="00DC20C3" w:rsidRDefault="000A55C9" w:rsidP="00C13A89">
      <w:pPr>
        <w:pStyle w:val="Heading6"/>
        <w:rPr>
          <w:rtl/>
        </w:rPr>
      </w:pPr>
      <w:r w:rsidRPr="00DC20C3">
        <w:rPr>
          <w:rFonts w:hint="cs"/>
          <w:rtl/>
        </w:rPr>
        <w:t>ظاهرا مراد از مطاهر یا محل وضوی فقط است که در مسجد اشکال ندارد به دلیل حدیث (مُحَمَّدُ بْنُ يَحْيَى عَنْ أَحْمَدَ بْنِ مُحَمَّدٍ عَنِ الْحُسَيْنِ بْنِ سَعِيدٍ عَنْ فَضَالَةَ بْنِ أَيُّوبَ عَنْ رِفَاعَةَ بْنِ مُوسَى قَالَ: سَأَلْتُ أَبَا عَبْدِ اللَّهِ ع عَنِ الْوُضُوءِ فِي الْمَسْجِدِ فَكَرِهَهُ مِنَ الْغَائِطِ وَ الْبَوْلِ‏ -</w:t>
      </w:r>
      <w:r w:rsidRPr="00DC20C3">
        <w:rPr>
          <w:rtl/>
        </w:rPr>
        <w:t xml:space="preserve"> الكافي، ج‏3، ص: 369</w:t>
      </w:r>
      <w:r w:rsidRPr="00DC20C3">
        <w:rPr>
          <w:rFonts w:hint="cs"/>
          <w:rtl/>
        </w:rPr>
        <w:t xml:space="preserve">)  و یا مراد ساختن وضو خانه (سرویس بهداشتی) در مجموعه مسجد است(اگر سطح مسجد فقط مسجد باشد یعنی زیرزمین یا پشت بام وقف مسجد نباشد) نه داخل مسجد چون سرویس بهداشتی در مسجد جایز نیست، غبار روبی هفتگی مسجد(شب جمعه)-  </w:t>
      </w:r>
    </w:p>
    <w:p w14:paraId="5B81577A" w14:textId="77777777" w:rsidR="000A55C9" w:rsidRPr="00DC20C3" w:rsidRDefault="000A55C9" w:rsidP="00C13A89">
      <w:pPr>
        <w:pStyle w:val="Heading4"/>
        <w:rPr>
          <w:rtl/>
          <w:lang w:bidi="fa-IR"/>
        </w:rPr>
      </w:pPr>
      <w:r w:rsidRPr="00DC20C3">
        <w:rPr>
          <w:rtl/>
          <w:lang w:bidi="fa-IR"/>
        </w:rPr>
        <w:t>منکرات مسجد</w:t>
      </w:r>
    </w:p>
    <w:p w14:paraId="0C05D8D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16"/>
          <w:szCs w:val="16"/>
          <w:rtl/>
        </w:rPr>
        <w:lastRenderedPageBreak/>
        <w:t>عَن موسَي بن جَعفَر عَن آبائِهِ</w:t>
      </w:r>
      <w:r w:rsidRPr="00DC20C3">
        <w:rPr>
          <w:rFonts w:ascii="Traditional Arabic" w:hAnsi="Traditional Arabic" w:cs="B Badr"/>
          <w:b w:val="0"/>
          <w:bCs w:val="0"/>
          <w:noProof/>
          <w:sz w:val="16"/>
          <w:szCs w:val="16"/>
        </w:rPr>
        <w:drawing>
          <wp:inline distT="0" distB="0" distL="0" distR="0" wp14:anchorId="72D0EF82" wp14:editId="5481406B">
            <wp:extent cx="133350" cy="114300"/>
            <wp:effectExtent l="0" t="0" r="0" b="0"/>
            <wp:docPr id="1953" name="Picture 195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 xml:space="preserve">قال </w:t>
      </w:r>
      <w:r w:rsidRPr="00DC20C3">
        <w:rPr>
          <w:rFonts w:ascii="Traditional Arabic" w:hAnsi="Traditional Arabic" w:cs="B Badr"/>
          <w:b w:val="0"/>
          <w:bCs w:val="0"/>
          <w:rtl/>
        </w:rPr>
        <w:t>: قَالَ رَسُولُ اللَّهِ</w:t>
      </w:r>
      <w:r w:rsidRPr="00DC20C3">
        <w:rPr>
          <w:rFonts w:ascii="Traditional Arabic" w:hAnsi="Traditional Arabic" w:cs="B Badr"/>
          <w:b w:val="0"/>
          <w:bCs w:val="0"/>
          <w:noProof/>
        </w:rPr>
        <w:drawing>
          <wp:inline distT="0" distB="0" distL="0" distR="0" wp14:anchorId="7D911BD0" wp14:editId="42E4FDB0">
            <wp:extent cx="171450" cy="152400"/>
            <wp:effectExtent l="0" t="0" r="0" b="0"/>
            <wp:docPr id="1952" name="Picture 195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جَنِّبُوا مَسَاجِدَكُمْ مَجَانِينَكُمْ وَ صِبْيَانَكُمْ وَ رَفْعَ أَصْوَاتِكُمْ إِلَّا بِذِكْرِ اللَّهِ تَعَالَى وَ بَيْعَكُمْ وَ شِرَاءَكُمْ وَ سِلَاحَكُمْ وَ جَمِّرُوهَا فِي كُلِّ سَبْعَةِ أَيَّامٍ وَ ضَعُوا الْمَطَاهِرَ عَلَى أَبْوَابِهَا </w:t>
      </w:r>
      <w:r w:rsidRPr="00DC20C3">
        <w:rPr>
          <w:rStyle w:val="FootnoteReference"/>
          <w:rFonts w:ascii="Traditional Arabic" w:hAnsi="Traditional Arabic" w:cs="B Badr"/>
          <w:b w:val="0"/>
          <w:bCs w:val="0"/>
          <w:rtl/>
        </w:rPr>
        <w:footnoteReference w:id="151"/>
      </w:r>
    </w:p>
    <w:p w14:paraId="1758B3E0" w14:textId="77777777" w:rsidR="005A4180" w:rsidRDefault="005A4180" w:rsidP="005A4180">
      <w:pPr>
        <w:pStyle w:val="StyleComplex2Shiraz11pt"/>
        <w:tabs>
          <w:tab w:val="left" w:pos="1134"/>
        </w:tabs>
        <w:spacing w:line="240" w:lineRule="auto"/>
        <w:jc w:val="both"/>
        <w:rPr>
          <w:rFonts w:ascii="Traditional Arabic" w:hAnsi="Traditional Arabic" w:cs="B Badr"/>
          <w:sz w:val="20"/>
          <w:szCs w:val="20"/>
          <w:rtl/>
        </w:rPr>
      </w:pPr>
      <w:r w:rsidRPr="005A4180">
        <w:rPr>
          <w:rFonts w:ascii="Traditional Arabic" w:hAnsi="Traditional Arabic" w:cs="B Badr"/>
          <w:sz w:val="20"/>
          <w:szCs w:val="20"/>
          <w:rtl/>
          <w:lang w:bidi="ar-SA"/>
        </w:rPr>
        <w:t>الجعفريّات : ص 51 ، النوادر للراوندي: ص 241 ح 495 كلاهما عن الإمام الكاظم عن آبائه عليهم السلام ، جامع الأحاديث للقمّي: ص 70 ، دعائم الإسلام: ج 1 ص 149 عن الإمام عليّ عليه السلام ، بحار الأنوار : ج83 ص 349 ح 2</w:t>
      </w:r>
      <w:r w:rsidRPr="005A4180">
        <w:rPr>
          <w:rFonts w:ascii="Traditional Arabic" w:hAnsi="Traditional Arabic" w:cs="B Badr"/>
          <w:sz w:val="20"/>
          <w:szCs w:val="20"/>
        </w:rPr>
        <w:t xml:space="preserve"> .</w:t>
      </w:r>
    </w:p>
    <w:p w14:paraId="6512F8B8" w14:textId="435462A2" w:rsidR="000A55C9" w:rsidRPr="00DC20C3" w:rsidRDefault="000A55C9" w:rsidP="005A4180">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منكرات مسجد، غبار روبی مسجد ، معماری مسجد ، مسجد و كودك، صدا در مسج</w:t>
      </w:r>
      <w:r w:rsidRPr="00DC20C3">
        <w:rPr>
          <w:rFonts w:ascii="Traditional Arabic" w:hAnsi="Traditional Arabic" w:cs="B Badr" w:hint="cs"/>
          <w:sz w:val="24"/>
          <w:szCs w:val="24"/>
          <w:rtl/>
        </w:rPr>
        <w:t>د</w:t>
      </w:r>
      <w:r w:rsidRPr="00DC20C3">
        <w:rPr>
          <w:rFonts w:ascii="Traditional Arabic" w:hAnsi="Traditional Arabic" w:cs="B Badr"/>
          <w:sz w:val="24"/>
          <w:szCs w:val="24"/>
          <w:rtl/>
        </w:rPr>
        <w:t>، كيفيت ذكر خدا در مسجد ، آداب مسجد، رفع صوت در مسجد</w:t>
      </w:r>
      <w:r w:rsidRPr="00DC20C3">
        <w:rPr>
          <w:rFonts w:ascii="Traditional Arabic" w:hAnsi="Traditional Arabic" w:cs="B Badr" w:hint="cs"/>
          <w:sz w:val="24"/>
          <w:szCs w:val="24"/>
          <w:rtl/>
        </w:rPr>
        <w:t>(بلند کردن صدا در مسجد ولو قرآن باشد )</w:t>
      </w:r>
      <w:r w:rsidRPr="00DC20C3">
        <w:rPr>
          <w:rFonts w:ascii="Traditional Arabic" w:hAnsi="Traditional Arabic" w:cs="B Badr"/>
          <w:sz w:val="24"/>
          <w:szCs w:val="24"/>
          <w:rtl/>
        </w:rPr>
        <w:t>،</w:t>
      </w:r>
      <w:r w:rsidRPr="00DC20C3">
        <w:rPr>
          <w:rFonts w:ascii="Traditional Arabic" w:hAnsi="Traditional Arabic" w:cs="B Badr" w:hint="cs"/>
          <w:sz w:val="24"/>
          <w:szCs w:val="24"/>
          <w:rtl/>
        </w:rPr>
        <w:t>بازار کردن و دکان کردن</w:t>
      </w:r>
      <w:r w:rsidRPr="00DC20C3">
        <w:rPr>
          <w:rFonts w:ascii="Traditional Arabic" w:hAnsi="Traditional Arabic" w:cs="B Badr"/>
          <w:sz w:val="24"/>
          <w:szCs w:val="24"/>
          <w:rtl/>
        </w:rPr>
        <w:t xml:space="preserve"> مسجد</w:t>
      </w:r>
      <w:r w:rsidRPr="00DC20C3">
        <w:rPr>
          <w:rFonts w:ascii="Traditional Arabic" w:hAnsi="Traditional Arabic" w:cs="B Badr" w:hint="cs"/>
          <w:sz w:val="24"/>
          <w:szCs w:val="24"/>
          <w:rtl/>
        </w:rPr>
        <w:t>(قال فی البحار ج80 ص350: تغییر هیئه المسجد) هر خرید و فروشی در مسجد مکروه نیست خصوصا ضروریات</w:t>
      </w:r>
      <w:r w:rsidRPr="00DC20C3">
        <w:rPr>
          <w:rFonts w:ascii="Traditional Arabic" w:hAnsi="Traditional Arabic" w:cs="B Badr"/>
          <w:sz w:val="24"/>
          <w:szCs w:val="24"/>
          <w:rtl/>
        </w:rPr>
        <w:t xml:space="preserve">، احترام مسجد </w:t>
      </w:r>
      <w:r w:rsidRPr="00DC20C3">
        <w:rPr>
          <w:rFonts w:ascii="Traditional Arabic" w:hAnsi="Traditional Arabic" w:cs="B Badr" w:hint="cs"/>
          <w:sz w:val="24"/>
          <w:szCs w:val="24"/>
          <w:rtl/>
        </w:rPr>
        <w:t xml:space="preserve">، وضو خانه در مسجد، غبار روبی هفتگی مسجد(شب جمعه)- </w:t>
      </w:r>
    </w:p>
    <w:p w14:paraId="23DC9039" w14:textId="77777777" w:rsidR="000A55C9" w:rsidRPr="00DC20C3" w:rsidRDefault="000A55C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rPr>
      </w:pPr>
      <w:r w:rsidRPr="00DC20C3">
        <w:rPr>
          <w:rFonts w:ascii="Traditional Arabic" w:hAnsi="Traditional Arabic" w:cs="B Badr" w:hint="cs"/>
          <w:sz w:val="28"/>
          <w:szCs w:val="28"/>
          <w:rtl/>
        </w:rPr>
        <w:t xml:space="preserve">ثمامة بن اثال، من بني حنيفة و سيّد أهل اليمامة، كان كافراً، و كان عرض لرسول اللَّه </w:t>
      </w:r>
      <w:r w:rsidR="00150B31">
        <w:rPr>
          <w:rFonts w:ascii="Traditional Arabic" w:hAnsi="Traditional Arabic" w:cs="B Badr" w:hint="cs"/>
          <w:sz w:val="28"/>
          <w:szCs w:val="28"/>
        </w:rPr>
        <w:sym w:font="Dorood" w:char="F05D"/>
      </w:r>
      <w:r w:rsidR="00150B31">
        <w:rPr>
          <w:rFonts w:ascii="Traditional Arabic" w:hAnsi="Traditional Arabic" w:cs="B Badr" w:hint="cs"/>
          <w:sz w:val="28"/>
          <w:szCs w:val="28"/>
          <w:rtl/>
        </w:rPr>
        <w:t xml:space="preserve"> </w:t>
      </w:r>
      <w:r w:rsidRPr="00DC20C3">
        <w:rPr>
          <w:rFonts w:ascii="Traditional Arabic" w:hAnsi="Traditional Arabic" w:cs="B Badr" w:hint="cs"/>
          <w:sz w:val="28"/>
          <w:szCs w:val="28"/>
          <w:rtl/>
        </w:rPr>
        <w:t xml:space="preserve">فأراد قتله، فدعا رسول اللَّه صلى الله عليه و آله ربّه أن يمكّنه منه، فأسرته خيل بعثها رسول اللَّه </w:t>
      </w:r>
      <w:r w:rsidR="00150B31">
        <w:rPr>
          <w:rFonts w:ascii="Traditional Arabic" w:hAnsi="Traditional Arabic" w:cs="B Badr" w:hint="cs"/>
          <w:sz w:val="28"/>
          <w:szCs w:val="28"/>
        </w:rPr>
        <w:sym w:font="Dorood" w:char="F05D"/>
      </w:r>
      <w:r w:rsidR="00150B31">
        <w:rPr>
          <w:rFonts w:ascii="Traditional Arabic" w:hAnsi="Traditional Arabic" w:cs="B Badr" w:hint="cs"/>
          <w:sz w:val="28"/>
          <w:szCs w:val="28"/>
          <w:rtl/>
        </w:rPr>
        <w:t xml:space="preserve"> </w:t>
      </w:r>
      <w:r w:rsidRPr="00DC20C3">
        <w:rPr>
          <w:rFonts w:ascii="Traditional Arabic" w:hAnsi="Traditional Arabic" w:cs="B Badr" w:hint="cs"/>
          <w:sz w:val="28"/>
          <w:szCs w:val="28"/>
          <w:rtl/>
        </w:rPr>
        <w:t xml:space="preserve">قبل نجد، فجاؤوا به و ربطوه إلى سارية من سواري المسجد، فخرج رسول اللَّه </w:t>
      </w:r>
      <w:r w:rsidR="00150B31">
        <w:rPr>
          <w:rFonts w:ascii="Traditional Arabic" w:hAnsi="Traditional Arabic" w:cs="B Badr" w:hint="cs"/>
          <w:sz w:val="28"/>
          <w:szCs w:val="28"/>
        </w:rPr>
        <w:sym w:font="Dorood" w:char="F05D"/>
      </w:r>
      <w:r w:rsidRPr="00DC20C3">
        <w:rPr>
          <w:rFonts w:ascii="Traditional Arabic" w:hAnsi="Traditional Arabic" w:cs="B Badr" w:hint="cs"/>
          <w:sz w:val="28"/>
          <w:szCs w:val="28"/>
          <w:rtl/>
        </w:rPr>
        <w:t>فقال: «أطلقوا ثمامة»، فانطلق إلى نخل قريب من المسجد فاغتسل، ثمّ دخل المسجد فقال: أشهد أن لا إله إلّااللَّه و أنّ محمّداً رسول اللَّه.فلمّا أسلم قدم مكّة معتمراً و ثبت على إسلامه، و ارتدّ أهل يمامة في قضيّة مسيلمة الكذّاب إلّاثمامة و من اتّبعه من قومه، فكان مقيماً باليمامة و ينهاهم عن اتّباع مسيلمة و تصديقه، فلمّا عصوه و رأى أنّهم قد أصفقوا على اتّباع مسيلمة عزم على مفارقتهم و ارتحل هو و من أطاعه من قومه، فلحقوا بالعلاء الحضرمي، فقاتل معه المرتدّين من أهل البحرين، فلمّا ظفروا اشترى ثمامة حلّة كانت لكبيرهم، فرآها عليه ناس من بني قيس بن ثعلبة فظنّوا أنّه هو الذي قتله و سلبه فقتلوه.</w:t>
      </w:r>
    </w:p>
    <w:p w14:paraId="5F95AB54" w14:textId="77777777" w:rsidR="000A55C9" w:rsidRDefault="000A55C9" w:rsidP="003E12A5">
      <w:pPr>
        <w:tabs>
          <w:tab w:val="left" w:pos="1134"/>
        </w:tabs>
        <w:spacing w:before="100" w:beforeAutospacing="1" w:after="100" w:afterAutospacing="1"/>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 راجع: الاستيعاب، ج 1، ص 213- 215؛ اسد الغابة، ج 1، ص 247؛ الإصابة، ج 1، ص 525 و 526.</w:t>
      </w:r>
    </w:p>
    <w:p w14:paraId="5D087B25" w14:textId="3BDC378C" w:rsidR="00C13A89" w:rsidRPr="00DC20C3" w:rsidRDefault="00C13A89" w:rsidP="00C13A89">
      <w:pPr>
        <w:pStyle w:val="Heading6"/>
        <w:rPr>
          <w:rtl/>
        </w:rPr>
      </w:pPr>
      <w:r>
        <w:rPr>
          <w:rFonts w:hint="cs"/>
          <w:rtl/>
        </w:rPr>
        <w:t>داستان های مسجد</w:t>
      </w:r>
    </w:p>
    <w:p w14:paraId="0BDAA071" w14:textId="77777777" w:rsidR="00AF42AB" w:rsidRPr="00DC20C3" w:rsidRDefault="00AF42AB" w:rsidP="00F05178">
      <w:pPr>
        <w:pStyle w:val="ListParagraph"/>
        <w:numPr>
          <w:ilvl w:val="0"/>
          <w:numId w:val="5"/>
        </w:numPr>
        <w:tabs>
          <w:tab w:val="left" w:pos="1134"/>
        </w:tabs>
        <w:autoSpaceDE w:val="0"/>
        <w:autoSpaceDN w:val="0"/>
        <w:adjustRightInd w:val="0"/>
        <w:jc w:val="both"/>
        <w:rPr>
          <w:rFonts w:ascii="Tahoma" w:hAnsi="Tahoma" w:cs="B Badr"/>
          <w:sz w:val="30"/>
          <w:szCs w:val="30"/>
          <w:rtl/>
          <w:lang w:bidi="fa-IR"/>
        </w:rPr>
      </w:pPr>
      <w:r w:rsidRPr="00DC20C3">
        <w:rPr>
          <w:rFonts w:ascii="Tahoma" w:hAnsi="Tahoma" w:cs="B Badr"/>
          <w:sz w:val="30"/>
          <w:szCs w:val="30"/>
          <w:rtl/>
          <w:lang w:bidi="fa-IR"/>
        </w:rPr>
        <w:lastRenderedPageBreak/>
        <w:t xml:space="preserve"> عن أبي هريرة أن رسول الله </w:t>
      </w:r>
      <w:r w:rsidR="000C034F">
        <w:rPr>
          <w:rFonts w:ascii="Tahoma" w:hAnsi="Tahoma" w:cs="B Badr"/>
          <w:sz w:val="30"/>
          <w:szCs w:val="30"/>
          <w:lang w:bidi="fa-IR"/>
        </w:rPr>
        <w:sym w:font="Dorood" w:char="F05D"/>
      </w:r>
      <w:r w:rsidR="000C034F">
        <w:rPr>
          <w:rFonts w:ascii="Tahoma" w:hAnsi="Tahoma" w:cs="B Badr" w:hint="cs"/>
          <w:sz w:val="30"/>
          <w:szCs w:val="30"/>
          <w:rtl/>
          <w:lang w:bidi="fa-IR"/>
        </w:rPr>
        <w:t xml:space="preserve"> </w:t>
      </w:r>
      <w:r w:rsidRPr="00DC20C3">
        <w:rPr>
          <w:rFonts w:ascii="Tahoma" w:hAnsi="Tahoma" w:cs="B Badr"/>
          <w:sz w:val="30"/>
          <w:szCs w:val="30"/>
          <w:rtl/>
          <w:lang w:bidi="fa-IR"/>
        </w:rPr>
        <w:t xml:space="preserve">كان يكره العطسة الشديدة في المسجد </w:t>
      </w:r>
    </w:p>
    <w:p w14:paraId="5D49CA3E" w14:textId="77777777" w:rsidR="00AF42AB" w:rsidRPr="00DC20C3" w:rsidRDefault="00AF42AB"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  کنزالعمال ج9 ص406</w:t>
      </w:r>
    </w:p>
    <w:p w14:paraId="72E09964" w14:textId="77777777" w:rsidR="00AF42AB" w:rsidRPr="00DC20C3" w:rsidRDefault="00AF42AB" w:rsidP="00C13A89">
      <w:pPr>
        <w:pStyle w:val="Heading6"/>
        <w:rPr>
          <w:rtl/>
        </w:rPr>
      </w:pPr>
      <w:r w:rsidRPr="00DC20C3">
        <w:rPr>
          <w:sz w:val="30"/>
          <w:szCs w:val="30"/>
          <w:rtl/>
        </w:rPr>
        <w:t xml:space="preserve"> </w:t>
      </w:r>
      <w:r w:rsidRPr="00C13A89">
        <w:rPr>
          <w:rFonts w:hint="cs"/>
          <w:rtl/>
        </w:rPr>
        <w:t>منکرات مسجد</w:t>
      </w:r>
      <w:r w:rsidRPr="00DC20C3">
        <w:rPr>
          <w:rFonts w:hint="cs"/>
          <w:rtl/>
        </w:rPr>
        <w:t xml:space="preserve"> عطسه شدید، بهداشت مسجد</w:t>
      </w:r>
    </w:p>
    <w:p w14:paraId="2D698E9C" w14:textId="77777777" w:rsidR="008865B2" w:rsidRPr="00DC20C3" w:rsidRDefault="00F65FB7"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إذا رسول الله </w:t>
      </w:r>
      <w:r w:rsidR="000C034F">
        <w:rPr>
          <w:rFonts w:ascii="Traditional Arabic" w:hAnsi="Traditional Arabic" w:cs="B Badr"/>
          <w:sz w:val="28"/>
          <w:szCs w:val="28"/>
          <w:lang w:bidi="fa-IR"/>
        </w:rPr>
        <w:sym w:font="Dorood" w:char="F05D"/>
      </w:r>
      <w:r w:rsidR="000C034F">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قاعد في المسجد وحده فسلمت عليه فقال لي: ما فعل ما قبلك؟ قلت قد قضى الله كل شيء كان على رسول الله </w:t>
      </w:r>
      <w:r w:rsidR="000C034F">
        <w:rPr>
          <w:rFonts w:ascii="Traditional Arabic" w:hAnsi="Traditional Arabic" w:cs="B Badr"/>
          <w:sz w:val="28"/>
          <w:szCs w:val="28"/>
          <w:lang w:bidi="fa-IR"/>
        </w:rPr>
        <w:sym w:font="Dorood" w:char="F05D"/>
      </w:r>
      <w:r w:rsidR="000C034F">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فلم يبق شيء، فقال: أفضل شيء؟ فقلت: نعم، قال: انظر أن تريحني منها، فإني لست داخلا على أحد من أهلي حتى تريحني منه، فلم يأتنا أحد حتى أمسينا، فلما صلى رسول الله </w:t>
      </w:r>
      <w:r w:rsidR="000C034F">
        <w:rPr>
          <w:rFonts w:ascii="Traditional Arabic" w:hAnsi="Traditional Arabic" w:cs="B Badr"/>
          <w:sz w:val="28"/>
          <w:szCs w:val="28"/>
          <w:lang w:bidi="fa-IR"/>
        </w:rPr>
        <w:sym w:font="Dorood" w:char="F05D"/>
      </w:r>
      <w:r w:rsidR="000C034F">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العتمة دعاني فقال لي: ما فعل الذي قبلك؟ قلت: هو معي لم يأتنا أحد فبات في المسجد حتى أصبح</w:t>
      </w:r>
    </w:p>
    <w:p w14:paraId="4590C51F" w14:textId="77777777" w:rsidR="008865B2" w:rsidRPr="00DC20C3" w:rsidRDefault="008865B2" w:rsidP="00C13A89">
      <w:pPr>
        <w:pStyle w:val="Heading5"/>
        <w:rPr>
          <w:rtl/>
        </w:rPr>
      </w:pPr>
      <w:r w:rsidRPr="00DC20C3">
        <w:rPr>
          <w:rFonts w:hint="cs"/>
          <w:rtl/>
        </w:rPr>
        <w:t>کنز العمال7/343</w:t>
      </w:r>
    </w:p>
    <w:p w14:paraId="5DE716EB" w14:textId="77777777" w:rsidR="00DF64BC" w:rsidRPr="00DC20C3" w:rsidRDefault="00DF64BC" w:rsidP="00C13A89">
      <w:pPr>
        <w:pStyle w:val="Heading6"/>
        <w:rPr>
          <w:rtl/>
        </w:rPr>
      </w:pPr>
      <w:r w:rsidRPr="00DC20C3">
        <w:rPr>
          <w:rFonts w:hint="cs"/>
          <w:rtl/>
        </w:rPr>
        <w:t>خوابیدن در مسجد(بیتوته)</w:t>
      </w:r>
    </w:p>
    <w:p w14:paraId="05671B5A" w14:textId="77777777" w:rsidR="00B90AB6" w:rsidRPr="00DC20C3" w:rsidRDefault="00B90AB6" w:rsidP="00F05178">
      <w:pPr>
        <w:pStyle w:val="ListParagraph"/>
        <w:numPr>
          <w:ilvl w:val="0"/>
          <w:numId w:val="5"/>
        </w:numPr>
        <w:tabs>
          <w:tab w:val="left" w:pos="1134"/>
        </w:tabs>
        <w:spacing w:before="100" w:beforeAutospacing="1" w:after="100" w:afterAutospacing="1"/>
        <w:jc w:val="both"/>
        <w:rPr>
          <w:rFonts w:cs="B Badr"/>
          <w:sz w:val="30"/>
          <w:szCs w:val="30"/>
          <w:rtl/>
          <w:lang w:bidi="fa-IR"/>
        </w:rPr>
      </w:pPr>
      <w:r w:rsidRPr="00DC20C3">
        <w:rPr>
          <w:rFonts w:cs="B Badr" w:hint="cs"/>
          <w:sz w:val="30"/>
          <w:szCs w:val="30"/>
          <w:rtl/>
          <w:lang w:bidi="fa-IR"/>
        </w:rPr>
        <w:t xml:space="preserve">فَقَدْ رُوِيَ‏ </w:t>
      </w:r>
      <w:r w:rsidRPr="00DC20C3">
        <w:rPr>
          <w:rFonts w:ascii="Traditional Arabic" w:hAnsi="Traditional Arabic" w:cs="B Badr" w:hint="cs"/>
          <w:sz w:val="28"/>
          <w:szCs w:val="28"/>
          <w:rtl/>
          <w:lang w:bidi="fa-IR"/>
        </w:rPr>
        <w:t xml:space="preserve">أَنَّ رَسُولَ اللَّهِ </w:t>
      </w:r>
      <w:r w:rsidR="00150B31">
        <w:rPr>
          <w:rFonts w:ascii="Traditional Arabic" w:hAnsi="Traditional Arabic" w:cs="B Badr" w:hint="cs"/>
          <w:sz w:val="28"/>
          <w:szCs w:val="28"/>
          <w:lang w:bidi="fa-IR"/>
        </w:rPr>
        <w:sym w:font="Dorood" w:char="F05D"/>
      </w:r>
      <w:r w:rsidRPr="00DC20C3">
        <w:rPr>
          <w:rFonts w:ascii="Traditional Arabic" w:hAnsi="Traditional Arabic" w:cs="B Badr" w:hint="cs"/>
          <w:sz w:val="28"/>
          <w:szCs w:val="28"/>
          <w:rtl/>
          <w:lang w:bidi="fa-IR"/>
        </w:rPr>
        <w:t xml:space="preserve">كَانَ يَمْشِي وَ مَعَهُ بَعْضُ أَصْحَابِهِ فَأَدْرَكَهُ أَعْرَابِيٌّ فَجَذَبَهُ جَذْباً شَدِيداً وَ كَانَ عَلَيْهِ بُرْدٌ نَجْرَانِيٌ‏ غَلِيظُ الْحَاشِيَةِ فَأَثَّرَتِ الْحَاشِيَةُ فِي عُنُقِهِ </w:t>
      </w:r>
      <w:r w:rsidR="00150B31">
        <w:rPr>
          <w:rFonts w:ascii="Traditional Arabic" w:hAnsi="Traditional Arabic" w:cs="B Badr" w:hint="cs"/>
          <w:sz w:val="28"/>
          <w:szCs w:val="28"/>
          <w:lang w:bidi="fa-IR"/>
        </w:rPr>
        <w:sym w:font="Dorood" w:char="F05D"/>
      </w:r>
      <w:r w:rsidRPr="00DC20C3">
        <w:rPr>
          <w:rFonts w:ascii="Traditional Arabic" w:hAnsi="Traditional Arabic" w:cs="B Badr" w:hint="cs"/>
          <w:sz w:val="28"/>
          <w:szCs w:val="28"/>
          <w:rtl/>
          <w:lang w:bidi="fa-IR"/>
        </w:rPr>
        <w:t xml:space="preserve">مِنْ شِدَّةِ جَذْبِهِ ثُمَّ قَالَ يَا مُحَمَّدُ هَبْ لِي مِنْ مَالِ اللَّهِ الَّذِي عِنْدَكَ فَالْتَفَتَ إِلَيْهِ رَسُولُ اللَّهِ </w:t>
      </w:r>
      <w:r w:rsidR="00150B31">
        <w:rPr>
          <w:rFonts w:ascii="Traditional Arabic" w:hAnsi="Traditional Arabic" w:cs="B Badr" w:hint="cs"/>
          <w:sz w:val="28"/>
          <w:szCs w:val="28"/>
          <w:lang w:bidi="fa-IR"/>
        </w:rPr>
        <w:sym w:font="Dorood" w:char="F05D"/>
      </w:r>
      <w:r w:rsidRPr="00DC20C3">
        <w:rPr>
          <w:rFonts w:ascii="Traditional Arabic" w:hAnsi="Traditional Arabic" w:cs="B Badr" w:hint="cs"/>
          <w:sz w:val="28"/>
          <w:szCs w:val="28"/>
          <w:rtl/>
          <w:lang w:bidi="fa-IR"/>
        </w:rPr>
        <w:t>فَضَحِكَ وَ أَمَرَ بِإِعْطَائِه‏</w:t>
      </w:r>
    </w:p>
    <w:p w14:paraId="1AA8097A" w14:textId="77777777" w:rsidR="00C13A89" w:rsidRPr="00C13A89" w:rsidRDefault="00C13A89" w:rsidP="00C13A89">
      <w:pPr>
        <w:pStyle w:val="Heading5"/>
        <w:rPr>
          <w:rtl/>
        </w:rPr>
      </w:pPr>
      <w:r w:rsidRPr="00C13A89">
        <w:rPr>
          <w:rtl/>
        </w:rPr>
        <w:t>مجموعة ورام، ج‏1، ص: 99</w:t>
      </w:r>
    </w:p>
    <w:p w14:paraId="5F910756" w14:textId="77777777" w:rsidR="00C55C05" w:rsidRPr="00DC20C3" w:rsidRDefault="00C55C05" w:rsidP="00C13A89">
      <w:pPr>
        <w:pStyle w:val="Heading6"/>
      </w:pPr>
      <w:r w:rsidRPr="00DC20C3">
        <w:rPr>
          <w:rFonts w:hint="cs"/>
          <w:rtl/>
        </w:rPr>
        <w:t>پوشیدن لباس نو د رمسجد، هدیه دادن در مسجد</w:t>
      </w:r>
    </w:p>
    <w:p w14:paraId="1CDF7881" w14:textId="77777777" w:rsidR="00B90AB6" w:rsidRPr="00DC20C3" w:rsidRDefault="00B90AB6"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عن أنس قال : دخل رسول الله </w:t>
      </w:r>
      <w:r w:rsidR="001B46C2">
        <w:rPr>
          <w:rFonts w:ascii="Traditional Arabic" w:hAnsi="Traditional Arabic" w:cs="B Badr"/>
          <w:sz w:val="28"/>
          <w:szCs w:val="28"/>
          <w:lang w:bidi="fa-IR"/>
        </w:rPr>
        <w:sym w:font="Dorood" w:char="F05D"/>
      </w:r>
      <w:r w:rsidR="001B46C2">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يوما المسجد وعليه برد نجراني غليظ الصنعة فأتاه أعرابي من خلفه فأخذ بجانب ردائه حتى أثرت الصنعة في صفح عنق رسول الله</w:t>
      </w:r>
      <w:r w:rsidR="00150B31">
        <w:rPr>
          <w:rFonts w:ascii="Traditional Arabic" w:hAnsi="Traditional Arabic" w:cs="B Badr"/>
          <w:sz w:val="28"/>
          <w:szCs w:val="28"/>
          <w:lang w:bidi="fa-IR"/>
        </w:rPr>
        <w:sym w:font="Dorood" w:char="F05D"/>
      </w:r>
      <w:r w:rsidRPr="00DC20C3">
        <w:rPr>
          <w:rFonts w:ascii="Traditional Arabic" w:hAnsi="Traditional Arabic" w:cs="B Badr"/>
          <w:sz w:val="28"/>
          <w:szCs w:val="28"/>
          <w:rtl/>
          <w:lang w:bidi="fa-IR"/>
        </w:rPr>
        <w:t xml:space="preserve">فقال : يا محمد أعطنا من مال الله الذي عندك فالتفت رسول الله </w:t>
      </w:r>
      <w:r w:rsidR="00150B31">
        <w:rPr>
          <w:rFonts w:ascii="Traditional Arabic" w:hAnsi="Traditional Arabic" w:cs="B Badr"/>
          <w:sz w:val="28"/>
          <w:szCs w:val="28"/>
          <w:lang w:bidi="fa-IR"/>
        </w:rPr>
        <w:sym w:font="Dorood" w:char="F05D"/>
      </w:r>
      <w:r w:rsidR="00150B31">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فتبسم فقال : مروا له  ( ابن جرير )</w:t>
      </w:r>
    </w:p>
    <w:p w14:paraId="2ED7E360" w14:textId="77777777" w:rsidR="00C13A89" w:rsidRPr="00C13A89" w:rsidRDefault="00C13A89" w:rsidP="00C13A89">
      <w:pPr>
        <w:pStyle w:val="Heading5"/>
        <w:rPr>
          <w:rtl/>
        </w:rPr>
      </w:pPr>
      <w:r w:rsidRPr="00C13A89">
        <w:rPr>
          <w:rFonts w:hint="cs"/>
          <w:rtl/>
        </w:rPr>
        <w:t>کنز العمال7/357</w:t>
      </w:r>
    </w:p>
    <w:p w14:paraId="441EBD90" w14:textId="167E2285" w:rsidR="00C55C05" w:rsidRPr="00DC20C3" w:rsidRDefault="00C55C05" w:rsidP="00C13A89">
      <w:pPr>
        <w:pStyle w:val="Heading6"/>
        <w:rPr>
          <w:rtl/>
        </w:rPr>
      </w:pPr>
      <w:r w:rsidRPr="00DC20C3">
        <w:rPr>
          <w:rFonts w:hint="cs"/>
          <w:rtl/>
        </w:rPr>
        <w:t>پوشیدن لباس نو درمسجد، هدیه دادن در مسجد</w:t>
      </w:r>
    </w:p>
    <w:p w14:paraId="416EFD8B" w14:textId="5F5C941E" w:rsidR="006928C1" w:rsidRPr="00DC20C3" w:rsidRDefault="006928C1"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وَاثِلَةَ بْنِ الْأَسْقَعِ أَنَّ النَّبِيَّ </w:t>
      </w:r>
      <w:r w:rsidRPr="00DC20C3">
        <w:rPr>
          <w:rFonts w:ascii="Traditional Arabic" w:hAnsi="Traditional Arabic" w:cs="B Badr"/>
          <w:b w:val="0"/>
          <w:bCs w:val="0"/>
          <w:noProof/>
          <w:sz w:val="20"/>
          <w:szCs w:val="20"/>
        </w:rPr>
        <w:drawing>
          <wp:inline distT="0" distB="0" distL="0" distR="0" wp14:anchorId="65E51DFB" wp14:editId="21BC063E">
            <wp:extent cx="381000" cy="171450"/>
            <wp:effectExtent l="0" t="0" r="0" b="0"/>
            <wp:docPr id="1888" name="Picture 188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sz w:val="20"/>
          <w:szCs w:val="20"/>
          <w:rtl/>
          <w:lang w:bidi="fa-IR"/>
        </w:rPr>
        <w:t xml:space="preserve"> قَالَ </w:t>
      </w:r>
      <w:r w:rsidRPr="00DC20C3">
        <w:rPr>
          <w:rFonts w:ascii="Traditional Arabic" w:hAnsi="Traditional Arabic" w:cs="B Badr"/>
          <w:b w:val="0"/>
          <w:bCs w:val="0"/>
          <w:rtl/>
          <w:lang w:bidi="fa-IR"/>
        </w:rPr>
        <w:t>جَنِّبُوا مَسَاجِدَكُمْ صِبْيَانَكُمْ وَمَجَانِينَكُمْ وَشِرَاءَكُمْ وَبَيْعَكُمْ وَخُصُومَاتِكُمْ وَرَفْعَ أَصْوَاتِكُمْ وَإِقَامَةَ حُدُودِكُمْ وَسَلَّ سُيُوفِكُمْ وَاتَّخِذُوا عَلَى أَبْوَابِهَا الْمَطَاهِرَ وَجَمِّرُوهَا</w:t>
      </w:r>
      <w:r w:rsidR="005A4180">
        <w:rPr>
          <w:rStyle w:val="FootnoteReference"/>
          <w:rFonts w:ascii="Traditional Arabic" w:hAnsi="Traditional Arabic" w:cs="B Badr"/>
          <w:b w:val="0"/>
          <w:bCs w:val="0"/>
          <w:rtl/>
          <w:lang w:bidi="fa-IR"/>
        </w:rPr>
        <w:footnoteReference w:id="152"/>
      </w:r>
      <w:r w:rsidRPr="00DC20C3">
        <w:rPr>
          <w:rFonts w:ascii="Traditional Arabic" w:hAnsi="Traditional Arabic" w:cs="B Badr"/>
          <w:b w:val="0"/>
          <w:bCs w:val="0"/>
          <w:rtl/>
          <w:lang w:bidi="fa-IR"/>
        </w:rPr>
        <w:t xml:space="preserve"> فِي الْجُمَعِ</w:t>
      </w:r>
    </w:p>
    <w:p w14:paraId="7D758452" w14:textId="77777777" w:rsidR="005A4180" w:rsidRDefault="005A4180" w:rsidP="005A4180">
      <w:pPr>
        <w:pStyle w:val="StyleComplex2Shiraz11pt"/>
        <w:tabs>
          <w:tab w:val="left" w:pos="1134"/>
        </w:tabs>
        <w:spacing w:line="240" w:lineRule="auto"/>
        <w:jc w:val="both"/>
        <w:rPr>
          <w:rFonts w:ascii="Traditional Arabic" w:hAnsi="Traditional Arabic" w:cs="B Badr"/>
          <w:sz w:val="16"/>
          <w:szCs w:val="16"/>
          <w:rtl/>
        </w:rPr>
      </w:pPr>
      <w:r w:rsidRPr="005A4180">
        <w:rPr>
          <w:rFonts w:ascii="Traditional Arabic" w:hAnsi="Traditional Arabic" w:cs="B Badr"/>
          <w:sz w:val="16"/>
          <w:szCs w:val="16"/>
          <w:rtl/>
          <w:lang w:bidi="ar-SA"/>
        </w:rPr>
        <w:t>سنن ابن ماجة : ج 1 ص 247 ح 750 عن واثلة بن الأسقع ، السنن الكبرى: ج 10 ص 177 ح 20268 ، تاريخ دمشق : ج 47 ص 225 ح 10195 كلاهما عن واثلة وأبي الدرداء وأبي أُمامة وفيهما «اجمروها» بدل «جمّروها» ، المصنّف لعبد الرزّاق : ج 1 ص 442 ح 1726 ، المعجم الكبير : ج 20 ص 173 ح 369 كلاهما عن معاذ بن جبل ، كنز العمّال : ج 7 ص 670 ح 20834</w:t>
      </w:r>
      <w:r w:rsidRPr="005A4180">
        <w:rPr>
          <w:rFonts w:ascii="Traditional Arabic" w:hAnsi="Traditional Arabic" w:cs="B Badr"/>
          <w:sz w:val="16"/>
          <w:szCs w:val="16"/>
        </w:rPr>
        <w:t xml:space="preserve"> .</w:t>
      </w:r>
    </w:p>
    <w:p w14:paraId="074050A3" w14:textId="267F51E5" w:rsidR="006928C1" w:rsidRPr="00DC20C3" w:rsidRDefault="006928C1" w:rsidP="005A4180">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معماري مسجد، منكرات </w:t>
      </w:r>
      <w:r w:rsidRPr="00DC20C3">
        <w:rPr>
          <w:rFonts w:ascii="Traditional Arabic" w:hAnsi="Traditional Arabic" w:cs="B Badr" w:hint="cs"/>
          <w:sz w:val="24"/>
          <w:szCs w:val="24"/>
          <w:rtl/>
        </w:rPr>
        <w:t>هشت گانه</w:t>
      </w:r>
      <w:r w:rsidRPr="00DC20C3">
        <w:rPr>
          <w:rFonts w:ascii="Traditional Arabic" w:hAnsi="Traditional Arabic" w:cs="B Badr"/>
          <w:sz w:val="24"/>
          <w:szCs w:val="24"/>
          <w:rtl/>
        </w:rPr>
        <w:t>، صداي بلند در مسجد، قضاوت در مسجد  ، خصومت در مسجد ، صدای بلند در مسجد ، بهداشت در مسجد ، نظافت مسجد</w:t>
      </w:r>
      <w:r w:rsidRPr="00DC20C3">
        <w:rPr>
          <w:rFonts w:ascii="Traditional Arabic" w:hAnsi="Traditional Arabic" w:cs="B Badr" w:hint="cs"/>
          <w:sz w:val="24"/>
          <w:szCs w:val="24"/>
          <w:rtl/>
        </w:rPr>
        <w:t xml:space="preserve">، غبار روبی هفتگی مسجد(شب جمعه)-  </w:t>
      </w:r>
    </w:p>
    <w:p w14:paraId="4962370F" w14:textId="77777777" w:rsidR="00C55C05" w:rsidRPr="00DC20C3" w:rsidRDefault="00C55C05" w:rsidP="00C13A89">
      <w:pPr>
        <w:pStyle w:val="Heading4"/>
        <w:rPr>
          <w:rtl/>
          <w:lang w:bidi="fa-IR"/>
        </w:rPr>
      </w:pPr>
      <w:r w:rsidRPr="00DC20C3">
        <w:rPr>
          <w:rFonts w:hint="cs"/>
          <w:rtl/>
          <w:lang w:bidi="fa-IR"/>
        </w:rPr>
        <w:t>آخرین نماز پیامبر در مسجد</w:t>
      </w:r>
    </w:p>
    <w:p w14:paraId="57E71CFB" w14:textId="77777777" w:rsidR="00C55C05" w:rsidRPr="00DC20C3" w:rsidRDefault="00C55C05"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lastRenderedPageBreak/>
        <w:t>قال علي بن عاصم: الرجلان علي بن أبي طالب عليه السّلام و اسامة بن زيد و قال غيره: علي و الفضل بن العباس.</w:t>
      </w:r>
      <w:r w:rsidR="00EC240A" w:rsidRPr="00DC20C3">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 xml:space="preserve">قالت: فلما رآه الناس تفرجت الصفوف، فعلم أبو بكر أنه لا يتقدم ذلك التقدم إلا رسول اللّه </w:t>
      </w:r>
      <w:r w:rsidR="000C034F">
        <w:rPr>
          <w:rFonts w:ascii="Traditional Arabic" w:hAnsi="Traditional Arabic" w:cs="B Badr" w:hint="cs"/>
          <w:sz w:val="28"/>
          <w:szCs w:val="28"/>
          <w:lang w:bidi="fa-IR"/>
        </w:rPr>
        <w:sym w:font="Dorood" w:char="F05D"/>
      </w:r>
      <w:r w:rsidR="000C034F">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 xml:space="preserve">، فذهب ليتأخر، فدفعه رسول اللّه </w:t>
      </w:r>
      <w:r w:rsidR="000C034F">
        <w:rPr>
          <w:rFonts w:ascii="Traditional Arabic" w:hAnsi="Traditional Arabic" w:cs="B Badr" w:hint="cs"/>
          <w:sz w:val="28"/>
          <w:szCs w:val="28"/>
          <w:lang w:bidi="fa-IR"/>
        </w:rPr>
        <w:sym w:font="Dorood" w:char="F05D"/>
      </w:r>
      <w:r w:rsidR="000C034F">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 xml:space="preserve">، فأقامه مقامه. ثم جاء رسول اللّه </w:t>
      </w:r>
      <w:r w:rsidR="000C034F">
        <w:rPr>
          <w:rFonts w:ascii="Traditional Arabic" w:hAnsi="Traditional Arabic" w:cs="B Badr" w:hint="cs"/>
          <w:sz w:val="28"/>
          <w:szCs w:val="28"/>
          <w:lang w:bidi="fa-IR"/>
        </w:rPr>
        <w:sym w:font="Dorood" w:char="F05D"/>
      </w:r>
      <w:r w:rsidR="000C034F">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 xml:space="preserve">فقعد الى جانبه فجعل رسول اللّه </w:t>
      </w:r>
      <w:r w:rsidR="000C034F">
        <w:rPr>
          <w:rFonts w:ascii="Traditional Arabic" w:hAnsi="Traditional Arabic" w:cs="B Badr" w:hint="cs"/>
          <w:sz w:val="28"/>
          <w:szCs w:val="28"/>
          <w:lang w:bidi="fa-IR"/>
        </w:rPr>
        <w:sym w:font="Dorood" w:char="F05D"/>
      </w:r>
      <w:r w:rsidR="000C034F">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 xml:space="preserve"> يكبّر، و أبو بكر يكبّر بتكبيره، و الناس يكبّرون بتكبير أبي بكر.قالت: فصلّى رسول اللّه </w:t>
      </w:r>
      <w:r w:rsidR="000C034F">
        <w:rPr>
          <w:rFonts w:ascii="Traditional Arabic" w:hAnsi="Traditional Arabic" w:cs="B Badr" w:hint="cs"/>
          <w:sz w:val="28"/>
          <w:szCs w:val="28"/>
          <w:lang w:bidi="fa-IR"/>
        </w:rPr>
        <w:sym w:font="Dorood" w:char="F05D"/>
      </w:r>
      <w:r w:rsidR="000C034F">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 xml:space="preserve">بالناس، فلما سلّم استقبلهم بوجهه و أسند ظهره الى حجرتي، فقام إليه أبو بكر.فقال: يا رسول اللّه، أراك أصبحت صالحا، و هذا يوم بنت خارجة، و كان منزلها خارجا من المدينة، فائذن لي إن شئت.قال: نعم، أذنت لك.قالت: فخرج أبو بكر الى منزل بنت خارجة، و كان منزلها خارجا من المدينة، و جلس رسول اللّه </w:t>
      </w:r>
      <w:r w:rsidR="000C034F">
        <w:rPr>
          <w:rFonts w:ascii="Traditional Arabic" w:hAnsi="Traditional Arabic" w:cs="B Badr" w:hint="cs"/>
          <w:sz w:val="28"/>
          <w:szCs w:val="28"/>
          <w:lang w:bidi="fa-IR"/>
        </w:rPr>
        <w:sym w:font="Dorood" w:char="F05D"/>
      </w:r>
      <w:r w:rsidR="000C034F">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 xml:space="preserve">يحدّث الناس و يحذرهم الفتن، و يقول:أيها الناس، لا تمسكوا عليّ بشي‏ء، فإني لا احلّ إلا ما أحلّ اللّه عزّ و جلّ في القرآن، و لا احرم إلا ما حرم فيه.يا صفية بنت‏ عبد المطلب‏ يا عمة رسول اللّه، يا فاطمة بنت محمّد، اعملا لما عند اللّه فإني لا اغني عنكما من اللّه شيئا.قالت: و ثقل رسول اللّه </w:t>
      </w:r>
      <w:r w:rsidR="000C034F">
        <w:rPr>
          <w:rFonts w:ascii="Traditional Arabic" w:hAnsi="Traditional Arabic" w:cs="B Badr" w:hint="cs"/>
          <w:sz w:val="28"/>
          <w:szCs w:val="28"/>
          <w:lang w:bidi="fa-IR"/>
        </w:rPr>
        <w:sym w:font="Dorood" w:char="F05D"/>
      </w:r>
      <w:r w:rsidR="000C034F">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 فدخل الى بيتي فمات عليه أفضل السّلام.</w:t>
      </w:r>
    </w:p>
    <w:p w14:paraId="584F9D8D" w14:textId="77777777" w:rsidR="00C55C05" w:rsidRPr="00DC20C3" w:rsidRDefault="00C55C05" w:rsidP="003E12A5">
      <w:pPr>
        <w:tabs>
          <w:tab w:val="left" w:pos="1134"/>
        </w:tabs>
        <w:spacing w:before="100" w:beforeAutospacing="1" w:after="100" w:afterAutospacing="1"/>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شرح الأخبار في فضائل الأئمة الأطهار عليهم السلام، ج‏2، ص: 237</w:t>
      </w:r>
    </w:p>
    <w:p w14:paraId="015C184C" w14:textId="77777777" w:rsidR="00F65FB7" w:rsidRPr="00DC20C3" w:rsidRDefault="00C55C05"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الملائكة تصلي على أحدكم ما دام في مصلاه الذي صلى فيه ما لم يحدث أو يقم اللهم اغفر له اللهم ارحمه </w:t>
      </w:r>
      <w:r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 </w:t>
      </w:r>
    </w:p>
    <w:p w14:paraId="77EE1FCC" w14:textId="77777777" w:rsidR="00C13A89" w:rsidRDefault="00C55C05" w:rsidP="00C13A89">
      <w:pPr>
        <w:pStyle w:val="Heading5"/>
        <w:rPr>
          <w:rtl/>
        </w:rPr>
      </w:pPr>
      <w:r w:rsidRPr="00DC20C3">
        <w:rPr>
          <w:rFonts w:hint="cs"/>
          <w:rtl/>
        </w:rPr>
        <w:t xml:space="preserve"> </w:t>
      </w:r>
      <w:r w:rsidR="00C13A89" w:rsidRPr="00DC20C3">
        <w:rPr>
          <w:rFonts w:hint="cs"/>
          <w:rtl/>
        </w:rPr>
        <w:t>کنز العمال7/462</w:t>
      </w:r>
    </w:p>
    <w:p w14:paraId="451CC891" w14:textId="0546D29E" w:rsidR="00C55C05" w:rsidRPr="00DC20C3" w:rsidRDefault="00C55C05" w:rsidP="00C13A89">
      <w:pPr>
        <w:pStyle w:val="Heading6"/>
        <w:rPr>
          <w:rtl/>
        </w:rPr>
      </w:pPr>
      <w:r w:rsidRPr="00DC20C3">
        <w:rPr>
          <w:rFonts w:hint="cs"/>
          <w:rtl/>
        </w:rPr>
        <w:t xml:space="preserve">فضیلت </w:t>
      </w:r>
      <w:r w:rsidR="00493205" w:rsidRPr="00DC20C3">
        <w:rPr>
          <w:rFonts w:hint="cs"/>
          <w:rtl/>
        </w:rPr>
        <w:t>حضور</w:t>
      </w:r>
      <w:r w:rsidRPr="00DC20C3">
        <w:rPr>
          <w:rFonts w:hint="cs"/>
          <w:rtl/>
        </w:rPr>
        <w:t xml:space="preserve"> در مسجد، اداب </w:t>
      </w:r>
      <w:r w:rsidR="00493205" w:rsidRPr="00DC20C3">
        <w:rPr>
          <w:rFonts w:hint="cs"/>
          <w:rtl/>
        </w:rPr>
        <w:t>حضور</w:t>
      </w:r>
      <w:r w:rsidRPr="00DC20C3">
        <w:rPr>
          <w:rFonts w:hint="cs"/>
          <w:rtl/>
        </w:rPr>
        <w:t xml:space="preserve"> در مسجد</w:t>
      </w:r>
      <w:r w:rsidR="00B34E5D" w:rsidRPr="00DC20C3">
        <w:rPr>
          <w:rFonts w:hint="cs"/>
          <w:rtl/>
        </w:rPr>
        <w:t>، دعای ملائکه برای اهل مسجد</w:t>
      </w:r>
      <w:r w:rsidR="00E203CE">
        <w:rPr>
          <w:rFonts w:hint="cs"/>
          <w:rtl/>
        </w:rPr>
        <w:t>، صرف نشستن داخل مسجد ارزش دارد</w:t>
      </w:r>
    </w:p>
    <w:p w14:paraId="7D0E6E30" w14:textId="4D1EE4B8" w:rsidR="0033294A" w:rsidRPr="0033294A" w:rsidRDefault="0033294A" w:rsidP="0033294A">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33294A">
        <w:rPr>
          <w:rFonts w:ascii="Traditional Arabic" w:hAnsi="Traditional Arabic" w:cs="B Badr"/>
          <w:sz w:val="28"/>
          <w:szCs w:val="28"/>
          <w:rtl/>
          <w:lang w:bidi="fa-IR"/>
        </w:rPr>
        <w:t>عنه صلى الله عليه و آله : إنَّ أحَدَكُم لا يَزالُ في صَلاةٍ مادامَ فِي المَسجِدِ حَتّى يَخرُجَ مِنهُ .</w:t>
      </w:r>
    </w:p>
    <w:p w14:paraId="719B5DEC" w14:textId="1390C24F" w:rsidR="0033294A" w:rsidRDefault="0033294A" w:rsidP="00C13A89">
      <w:pPr>
        <w:pStyle w:val="Heading5"/>
        <w:rPr>
          <w:rtl/>
        </w:rPr>
      </w:pPr>
      <w:r w:rsidRPr="0033294A">
        <w:rPr>
          <w:rtl/>
        </w:rPr>
        <w:t>مسند ابن حنبل: ج 4 ص 86 ح 11385 و ص 109 ح 11512 كلاهما عن مولى لأبي سعيد الخدري ، كنز العمّال: ج 7 ص 507 ح 19993 .</w:t>
      </w:r>
    </w:p>
    <w:p w14:paraId="7ABA147D" w14:textId="52DD7623" w:rsidR="00C13A89" w:rsidRPr="00C13A89" w:rsidRDefault="00C13A89" w:rsidP="00C13A89">
      <w:pPr>
        <w:pStyle w:val="Heading6"/>
        <w:rPr>
          <w:rtl/>
        </w:rPr>
      </w:pPr>
      <w:r>
        <w:rPr>
          <w:rFonts w:hint="cs"/>
          <w:rtl/>
        </w:rPr>
        <w:t xml:space="preserve">آثار حضور در مسجد،‌ </w:t>
      </w:r>
    </w:p>
    <w:p w14:paraId="28779BB5" w14:textId="30D29FDF" w:rsidR="0033294A" w:rsidRPr="0033294A" w:rsidRDefault="0033294A" w:rsidP="0033294A">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33294A">
        <w:rPr>
          <w:rFonts w:ascii="Traditional Arabic" w:hAnsi="Traditional Arabic" w:cs="B Badr"/>
          <w:sz w:val="28"/>
          <w:szCs w:val="28"/>
          <w:rtl/>
          <w:lang w:bidi="fa-IR"/>
        </w:rPr>
        <w:t>رسول اللّه صلى الله عليه و آله : لا يَزالُ المَلائِكَةُ تُصَلّي عَلى أحَدِكُم ما كانَ فِي المَسجِدِ ، وتَقولُ : اللّهُمَّ اغفِر لَهُ ، اللّهُمَّ ارحَمهُ .</w:t>
      </w:r>
    </w:p>
    <w:p w14:paraId="4B9A2D1D" w14:textId="1FF52F6E" w:rsidR="0033294A" w:rsidRDefault="0033294A" w:rsidP="00C13A89">
      <w:pPr>
        <w:pStyle w:val="Heading5"/>
        <w:rPr>
          <w:rtl/>
        </w:rPr>
      </w:pPr>
      <w:r w:rsidRPr="0033294A">
        <w:rPr>
          <w:rtl/>
        </w:rPr>
        <w:t>المصنّف لعبد الرزّاق: ج 1 ص 580 ح 2210 عن أبي هريرة ، كنز العمّال: ج 7 ص 324 ح 19084 .</w:t>
      </w:r>
    </w:p>
    <w:p w14:paraId="17E07783" w14:textId="77777777" w:rsidR="00C13A89" w:rsidRPr="00C13A89" w:rsidRDefault="00C13A89" w:rsidP="00C13A89">
      <w:pPr>
        <w:pStyle w:val="Heading6"/>
        <w:rPr>
          <w:rtl/>
        </w:rPr>
      </w:pPr>
      <w:r>
        <w:rPr>
          <w:rFonts w:hint="cs"/>
          <w:rtl/>
        </w:rPr>
        <w:t xml:space="preserve">آثار حضور در مسجد،‌ </w:t>
      </w:r>
    </w:p>
    <w:p w14:paraId="53D2721F" w14:textId="77777777" w:rsidR="00C55C05" w:rsidRPr="00DC20C3" w:rsidRDefault="00C55C05"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من توضأ مثل هذا الوضوء ثم أتى المسجد فركع ركعتين ثم جلس غفر له ما تقدم من ذنبه ولا تغتروا </w:t>
      </w:r>
    </w:p>
    <w:p w14:paraId="019338B7" w14:textId="77777777" w:rsidR="00C13A89" w:rsidRPr="00DC20C3" w:rsidRDefault="00C13A89" w:rsidP="00C13A89">
      <w:pPr>
        <w:pStyle w:val="Heading5"/>
        <w:rPr>
          <w:rtl/>
        </w:rPr>
      </w:pPr>
      <w:r w:rsidRPr="00DC20C3">
        <w:rPr>
          <w:rFonts w:hint="cs"/>
          <w:rtl/>
        </w:rPr>
        <w:t>کنز العمال7/462</w:t>
      </w:r>
    </w:p>
    <w:p w14:paraId="495A31B3" w14:textId="77777777" w:rsidR="00C55C05" w:rsidRPr="00DC20C3" w:rsidRDefault="00C55C05" w:rsidP="00C13A89">
      <w:pPr>
        <w:pStyle w:val="Heading6"/>
        <w:rPr>
          <w:rtl/>
        </w:rPr>
      </w:pPr>
      <w:r w:rsidRPr="00DC20C3">
        <w:rPr>
          <w:rFonts w:hint="cs"/>
          <w:rtl/>
        </w:rPr>
        <w:t xml:space="preserve"> فضیلت تحیت مسجد</w:t>
      </w:r>
    </w:p>
    <w:p w14:paraId="225F02E7" w14:textId="77777777" w:rsidR="00C13A89" w:rsidRDefault="00C55C05" w:rsidP="00F05178">
      <w:pPr>
        <w:pStyle w:val="ListParagraph"/>
        <w:numPr>
          <w:ilvl w:val="0"/>
          <w:numId w:val="5"/>
        </w:numPr>
        <w:tabs>
          <w:tab w:val="left" w:pos="1134"/>
        </w:tabs>
        <w:autoSpaceDE w:val="0"/>
        <w:autoSpaceDN w:val="0"/>
        <w:adjustRightInd w:val="0"/>
        <w:jc w:val="both"/>
        <w:rPr>
          <w:rFonts w:ascii="Traditional Arabic" w:hAnsi="Traditional Arabic" w:cs="B Badr"/>
          <w:sz w:val="16"/>
          <w:szCs w:val="16"/>
          <w:lang w:bidi="fa-IR"/>
        </w:rPr>
      </w:pPr>
      <w:r w:rsidRPr="00DC20C3">
        <w:rPr>
          <w:rFonts w:ascii="Traditional Arabic" w:hAnsi="Traditional Arabic" w:cs="B Badr"/>
          <w:sz w:val="28"/>
          <w:szCs w:val="28"/>
          <w:rtl/>
          <w:lang w:bidi="fa-IR"/>
        </w:rPr>
        <w:t xml:space="preserve"> إذا تطهر الرجل ثم مر إلى المسجد يرعى الصلاة كتب له كاتب بكل خطوة يخطوها إلى المسجد عشر حسنات والقاعد يرعى الصلاة كالقانت ويكتب من المصلين من حين يخرج من بيته حتى يرجع إليه</w:t>
      </w:r>
      <w:r w:rsidRPr="00DC20C3">
        <w:rPr>
          <w:rFonts w:ascii="Tahoma" w:eastAsiaTheme="minorHAnsi" w:hAnsi="Tahoma" w:cs="B Badr"/>
          <w:rtl/>
          <w:lang w:bidi="fa-IR"/>
        </w:rPr>
        <w:t xml:space="preserve">  ( حم حب ك هق عن عقبة بن عامر )</w:t>
      </w:r>
      <w:r w:rsidRPr="00DC20C3">
        <w:rPr>
          <w:rFonts w:ascii="Traditional Arabic" w:hAnsi="Traditional Arabic" w:cs="B Badr" w:hint="cs"/>
          <w:sz w:val="16"/>
          <w:szCs w:val="16"/>
          <w:rtl/>
          <w:lang w:bidi="fa-IR"/>
        </w:rPr>
        <w:t xml:space="preserve"> </w:t>
      </w:r>
    </w:p>
    <w:p w14:paraId="241818C1" w14:textId="77777777" w:rsidR="00C13A89" w:rsidRPr="00C13A89" w:rsidRDefault="00C13A89" w:rsidP="00C13A89">
      <w:pPr>
        <w:pStyle w:val="Heading5"/>
        <w:rPr>
          <w:rtl/>
        </w:rPr>
      </w:pPr>
      <w:r w:rsidRPr="00C13A89">
        <w:rPr>
          <w:rFonts w:hint="cs"/>
          <w:rtl/>
        </w:rPr>
        <w:t>کنز العمال7/463</w:t>
      </w:r>
    </w:p>
    <w:p w14:paraId="17B2DB9E" w14:textId="07F37869" w:rsidR="00C55C05" w:rsidRPr="00DC20C3" w:rsidRDefault="00C55C05" w:rsidP="00C13A89">
      <w:pPr>
        <w:pStyle w:val="Heading6"/>
        <w:rPr>
          <w:rtl/>
        </w:rPr>
      </w:pPr>
      <w:r w:rsidRPr="00DC20C3">
        <w:rPr>
          <w:rFonts w:hint="cs"/>
          <w:rtl/>
        </w:rPr>
        <w:t xml:space="preserve">با وضو ب مسجد رقتن، آداب نشستن در مسجد،رفتن و برگشت از مسجد دارای ثواب است، آداب نماز در مسجد، </w:t>
      </w:r>
      <w:r w:rsidR="00493205" w:rsidRPr="00DC20C3">
        <w:rPr>
          <w:rFonts w:hint="cs"/>
          <w:rtl/>
        </w:rPr>
        <w:t>فضیلت حضور در مسجد (کالقانت)</w:t>
      </w:r>
    </w:p>
    <w:p w14:paraId="6CC49363" w14:textId="77777777" w:rsidR="008A1865" w:rsidRPr="00DC20C3" w:rsidRDefault="00C55C05" w:rsidP="00F05178">
      <w:pPr>
        <w:pStyle w:val="ListParagraph"/>
        <w:numPr>
          <w:ilvl w:val="0"/>
          <w:numId w:val="5"/>
        </w:num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28"/>
          <w:szCs w:val="28"/>
          <w:rtl/>
          <w:lang w:bidi="fa-IR"/>
        </w:rPr>
        <w:t xml:space="preserve"> إذا توضأ أحدكم فأحسن الوضوء ثم خرج إلى الصلاة لم يرفع قدمه اليمنى إلا كتب الله عز و جل له حسنة ولم يضع قدمه اليسرى إلا حط الله عز و جل عنه سيئة فليقرب أحدكم أو ليبعد فإن أتى المسجد فصلى في جماعة غفر له فإن أتى المسجد وقد صلوا بعضا وبقي بعض صلى ما أدرك وأتم ما بقي كان ذلك فإن أتى المسجد وقد صلوا فأتم الصلاة كان كذلك</w:t>
      </w:r>
      <w:r w:rsidRPr="00DC20C3">
        <w:rPr>
          <w:rFonts w:ascii="Tahoma" w:eastAsiaTheme="minorHAnsi" w:hAnsi="Tahoma" w:cs="B Badr"/>
          <w:rtl/>
          <w:lang w:bidi="fa-IR"/>
        </w:rPr>
        <w:t xml:space="preserve">  </w:t>
      </w:r>
    </w:p>
    <w:p w14:paraId="4FB66A30" w14:textId="77777777" w:rsidR="00C13A89" w:rsidRPr="00C13A89" w:rsidRDefault="00C13A89" w:rsidP="00C13A89">
      <w:pPr>
        <w:pStyle w:val="Heading5"/>
        <w:rPr>
          <w:rtl/>
        </w:rPr>
      </w:pPr>
      <w:r w:rsidRPr="00C13A89">
        <w:rPr>
          <w:rFonts w:hint="cs"/>
          <w:rtl/>
        </w:rPr>
        <w:lastRenderedPageBreak/>
        <w:t>کنز العمال7/464</w:t>
      </w:r>
    </w:p>
    <w:p w14:paraId="4C571E72" w14:textId="77777777" w:rsidR="00C55C05" w:rsidRPr="00DC20C3" w:rsidRDefault="00C55C05" w:rsidP="00C13A89">
      <w:pPr>
        <w:pStyle w:val="Heading6"/>
        <w:rPr>
          <w:rtl/>
        </w:rPr>
      </w:pPr>
      <w:r w:rsidRPr="00DC20C3">
        <w:rPr>
          <w:rFonts w:hint="cs"/>
          <w:rtl/>
        </w:rPr>
        <w:t>دوری و نزدیکی خانه به مسجد، آداب ورود</w:t>
      </w:r>
    </w:p>
    <w:p w14:paraId="0C897400" w14:textId="77777777" w:rsidR="00C13A89" w:rsidRPr="00C13A89" w:rsidRDefault="00480D13"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16"/>
          <w:szCs w:val="16"/>
          <w:lang w:bidi="fa-IR"/>
        </w:rPr>
      </w:pPr>
      <w:r w:rsidRPr="00DC20C3">
        <w:rPr>
          <w:rFonts w:ascii="Traditional Arabic" w:hAnsi="Traditional Arabic" w:cs="B Badr"/>
          <w:sz w:val="28"/>
          <w:szCs w:val="28"/>
          <w:rtl/>
          <w:lang w:bidi="fa-IR"/>
        </w:rPr>
        <w:t xml:space="preserve"> من خرج من بيته متطهرا إلى صلاة مكتوبة فأجره كأجر الحاج المحرم ومن خرج إلى تسبيح الضحى لا ينصبه ( ينصبه : أي لا يرفعه . النهاية ( 5 / 61 ) ص ) إلا إياه فأجره كأجر المعتمر وصلاة على إثر صلاة لا لغو بينهما كتاب في عليين</w:t>
      </w:r>
      <w:r w:rsidRPr="00DC20C3">
        <w:rPr>
          <w:rFonts w:ascii="Tahoma" w:eastAsiaTheme="minorHAnsi" w:hAnsi="Tahoma" w:cs="B Badr"/>
          <w:rtl/>
          <w:lang w:bidi="fa-IR"/>
        </w:rPr>
        <w:t xml:space="preserve">  ( د ( أخرجه أبو داود كتاب الصلاة باب ما جاء في فضل المشي إلى الصلاة رقم ( 554 ) وقال المنذري : القاسم أبو عبد الرحمن راوي الحديث : فيه مقال . عون المعبود ( 2 / 265 ) ص ) عن أبي أمامة )</w:t>
      </w:r>
    </w:p>
    <w:p w14:paraId="0BCE9B56" w14:textId="4F51B494" w:rsidR="00480D13" w:rsidRPr="00DC20C3" w:rsidRDefault="00480D13" w:rsidP="00C13A89">
      <w:pPr>
        <w:pStyle w:val="Heading5"/>
        <w:rPr>
          <w:rtl/>
        </w:rPr>
      </w:pPr>
      <w:r w:rsidRPr="00DC20C3">
        <w:rPr>
          <w:rFonts w:hint="cs"/>
          <w:rtl/>
        </w:rPr>
        <w:t xml:space="preserve"> کنز العمال7/466</w:t>
      </w:r>
    </w:p>
    <w:p w14:paraId="1029FC33" w14:textId="77777777" w:rsidR="00C55C05" w:rsidRPr="00DC20C3" w:rsidRDefault="00480D13" w:rsidP="00C13A89">
      <w:pPr>
        <w:pStyle w:val="Heading6"/>
        <w:rPr>
          <w:rtl/>
        </w:rPr>
      </w:pPr>
      <w:r w:rsidRPr="00DC20C3">
        <w:rPr>
          <w:rFonts w:hint="cs"/>
          <w:rtl/>
        </w:rPr>
        <w:t>نماز واجب در مسجد</w:t>
      </w:r>
    </w:p>
    <w:p w14:paraId="309ECC54" w14:textId="77777777" w:rsidR="00C13A89" w:rsidRPr="00C13A89" w:rsidRDefault="00480D13"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16"/>
          <w:szCs w:val="16"/>
          <w:lang w:bidi="fa-IR"/>
        </w:rPr>
      </w:pPr>
      <w:r w:rsidRPr="00DC20C3">
        <w:rPr>
          <w:rFonts w:ascii="Tahoma" w:eastAsiaTheme="minorHAnsi" w:hAnsi="Tahoma" w:cs="B Badr"/>
          <w:rtl/>
          <w:lang w:bidi="fa-IR"/>
        </w:rPr>
        <w:t xml:space="preserve"> من صلى وجلس ينتظر الصلاة لم يزل في صلاة حتى تأتيه الصلاة التي تلاقيها  ( ن عن عبد الله بن سلام وأبي هريرة )</w:t>
      </w:r>
    </w:p>
    <w:p w14:paraId="35BCEEB8" w14:textId="1033DC80" w:rsidR="00480D13" w:rsidRPr="00DC20C3" w:rsidRDefault="00480D13" w:rsidP="00C13A89">
      <w:pPr>
        <w:pStyle w:val="Heading5"/>
        <w:rPr>
          <w:rtl/>
        </w:rPr>
      </w:pPr>
      <w:r w:rsidRPr="00DC20C3">
        <w:rPr>
          <w:rFonts w:hint="cs"/>
          <w:rtl/>
        </w:rPr>
        <w:t xml:space="preserve"> کنز العمال7/466</w:t>
      </w:r>
    </w:p>
    <w:p w14:paraId="2C1ED98B" w14:textId="77777777" w:rsidR="008865B2" w:rsidRPr="00DC20C3" w:rsidRDefault="00480D13" w:rsidP="00C13A89">
      <w:pPr>
        <w:pStyle w:val="Heading6"/>
        <w:rPr>
          <w:rtl/>
        </w:rPr>
      </w:pPr>
      <w:r w:rsidRPr="00DC20C3">
        <w:rPr>
          <w:rFonts w:hint="cs"/>
          <w:rtl/>
        </w:rPr>
        <w:t>نماز واجب در مسجد</w:t>
      </w:r>
    </w:p>
    <w:p w14:paraId="368C7506" w14:textId="77777777" w:rsidR="000A55C9" w:rsidRPr="00DC20C3" w:rsidRDefault="000A55C9" w:rsidP="00C13A89">
      <w:pPr>
        <w:pStyle w:val="Heading4"/>
        <w:rPr>
          <w:rtl/>
        </w:rPr>
      </w:pPr>
      <w:r w:rsidRPr="00DC20C3">
        <w:rPr>
          <w:rtl/>
        </w:rPr>
        <w:t>آداب حضور ، حضور با همراه</w:t>
      </w:r>
      <w:r w:rsidRPr="00DC20C3">
        <w:rPr>
          <w:rFonts w:hint="cs"/>
          <w:rtl/>
        </w:rPr>
        <w:t>، حضور خانوادگی در مسجد</w:t>
      </w:r>
    </w:p>
    <w:p w14:paraId="4572449E" w14:textId="77777777" w:rsidR="000A55C9" w:rsidRPr="00DC20C3" w:rsidRDefault="000A55C9" w:rsidP="00F05178">
      <w:pPr>
        <w:pStyle w:val="NormalWeb"/>
        <w:numPr>
          <w:ilvl w:val="0"/>
          <w:numId w:val="5"/>
        </w:numPr>
        <w:tabs>
          <w:tab w:val="left" w:pos="1134"/>
        </w:tabs>
        <w:bidi/>
        <w:jc w:val="both"/>
        <w:rPr>
          <w:rFonts w:cs="B Badr"/>
          <w:rtl/>
        </w:rPr>
      </w:pPr>
      <w:r w:rsidRPr="00DC20C3">
        <w:rPr>
          <w:rFonts w:ascii="Traditional Arabic" w:hAnsi="Traditional Arabic" w:cs="B Badr"/>
          <w:rtl/>
        </w:rPr>
        <w:t xml:space="preserve"> </w:t>
      </w:r>
      <w:r w:rsidRPr="00DC20C3">
        <w:rPr>
          <w:rFonts w:ascii="Traditional Arabic" w:hAnsi="Traditional Arabic" w:cs="B Badr"/>
          <w:sz w:val="20"/>
          <w:szCs w:val="20"/>
          <w:rtl/>
        </w:rPr>
        <w:t>عَنْ أَبِي مَرْيَمَ قَالَ قُلْتُ لِأَبِي جَعْفَرٍ</w:t>
      </w:r>
      <w:r w:rsidRPr="00DC20C3">
        <w:rPr>
          <w:rFonts w:ascii="Traditional Arabic" w:hAnsi="Traditional Arabic" w:cs="B Badr"/>
          <w:noProof/>
          <w:sz w:val="20"/>
          <w:szCs w:val="20"/>
          <w:lang w:bidi="ar-SA"/>
        </w:rPr>
        <w:drawing>
          <wp:inline distT="0" distB="0" distL="0" distR="0" wp14:anchorId="45484D1E" wp14:editId="01C35484">
            <wp:extent cx="133350" cy="114300"/>
            <wp:effectExtent l="0" t="0" r="0" b="0"/>
            <wp:docPr id="1549" name="Picture 154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ar-SA"/>
        </w:rPr>
        <w:t>مَا تَقُولُ فِي الرَّجُلِ يَتَوَضَّأُ ثُمَّ يَدْعُو الْجَارِيَةَ فَتَأْخُذُ بِيَدِهِ حَتَّى يَنْتَهِيَ إِلَى الْمَسْجِدِ فَإِنَّ مَنْ عِنْدَنَا يَزْعُمُونَ أَنَّهَا الْمُلَامَسَةُ فَقَالَ لَا وَ اللَّهِ مَا بِذَاكَ ب</w:t>
      </w:r>
      <w:r w:rsidR="00777565" w:rsidRPr="00DC20C3">
        <w:rPr>
          <w:rFonts w:ascii="Traditional Arabic" w:hAnsi="Traditional Arabic" w:cs="B Badr"/>
          <w:sz w:val="28"/>
          <w:szCs w:val="28"/>
          <w:rtl/>
          <w:lang w:bidi="ar-SA"/>
        </w:rPr>
        <w:t xml:space="preserve">َأْسٌ وَ رُبَّمَا فَعَلْتُهُ </w:t>
      </w:r>
      <w:r w:rsidR="00777565" w:rsidRPr="00DC20C3">
        <w:rPr>
          <w:rFonts w:ascii="Traditional Arabic" w:hAnsi="Traditional Arabic" w:cs="B Badr" w:hint="cs"/>
          <w:sz w:val="28"/>
          <w:szCs w:val="28"/>
          <w:rtl/>
          <w:lang w:bidi="ar-SA"/>
        </w:rPr>
        <w:t>و ما يعني بهذا أَوْ لامَسْتُمُ النِّساءَ إلا المواقعة دون الفرج‏</w:t>
      </w:r>
    </w:p>
    <w:p w14:paraId="4BBF2848" w14:textId="77777777" w:rsidR="000A55C9" w:rsidRPr="00DC20C3" w:rsidRDefault="000A55C9" w:rsidP="00C13A89">
      <w:pPr>
        <w:pStyle w:val="Heading5"/>
        <w:rPr>
          <w:b/>
          <w:bCs/>
          <w:rtl/>
        </w:rPr>
      </w:pPr>
      <w:r w:rsidRPr="00DC20C3">
        <w:rPr>
          <w:rtl/>
        </w:rPr>
        <w:t>بحارالأنوار     77     220    باب 1- ما ينقض الوضوء و ما لا ينقضه‏</w:t>
      </w:r>
    </w:p>
    <w:p w14:paraId="7F79258C" w14:textId="77777777" w:rsidR="000A55C9" w:rsidRPr="00DC20C3" w:rsidRDefault="000A55C9" w:rsidP="003E12A5">
      <w:pPr>
        <w:pStyle w:val="StyleHeading3Complex2Shiraz11ptNotBoldJustifyLow"/>
        <w:tabs>
          <w:tab w:val="left" w:pos="1134"/>
        </w:tabs>
        <w:spacing w:line="240" w:lineRule="auto"/>
        <w:jc w:val="both"/>
        <w:rPr>
          <w:rFonts w:asciiTheme="minorHAnsi" w:hAnsiTheme="minorHAnsi" w:cs="B Badr"/>
          <w:sz w:val="24"/>
          <w:szCs w:val="24"/>
          <w:rtl/>
          <w:lang w:bidi="fa-IR"/>
        </w:rPr>
      </w:pPr>
      <w:r w:rsidRPr="00DC20C3">
        <w:rPr>
          <w:rFonts w:ascii="Traditional Arabic" w:hAnsi="Traditional Arabic" w:cs="B Badr"/>
          <w:rtl/>
          <w:lang w:bidi="fa-IR"/>
        </w:rPr>
        <w:t xml:space="preserve">  </w:t>
      </w:r>
      <w:r w:rsidRPr="00DC20C3">
        <w:rPr>
          <w:rFonts w:ascii="Traditional Arabic" w:hAnsi="Traditional Arabic" w:cs="B Badr"/>
          <w:sz w:val="24"/>
          <w:szCs w:val="24"/>
          <w:rtl/>
          <w:lang w:bidi="fa-IR"/>
        </w:rPr>
        <w:t xml:space="preserve">آداب مسجد رفتن  </w:t>
      </w:r>
      <w:r w:rsidRPr="00DC20C3">
        <w:rPr>
          <w:rFonts w:ascii="Traditional Arabic" w:hAnsi="Traditional Arabic" w:cs="B Badr"/>
          <w:sz w:val="24"/>
          <w:szCs w:val="24"/>
          <w:rtl/>
        </w:rPr>
        <w:t>، زن و مسجد، خانوادگی به مسجد رفتن</w:t>
      </w:r>
      <w:r w:rsidRPr="00DC20C3">
        <w:rPr>
          <w:rFonts w:asciiTheme="minorHAnsi" w:hAnsiTheme="minorHAnsi" w:cs="B Badr" w:hint="cs"/>
          <w:sz w:val="24"/>
          <w:szCs w:val="24"/>
          <w:rtl/>
        </w:rPr>
        <w:t>، حضورزن در مسجد، همراه بردن به مسجد</w:t>
      </w:r>
      <w:r w:rsidR="00615569" w:rsidRPr="00DC20C3">
        <w:rPr>
          <w:rFonts w:asciiTheme="minorHAnsi" w:hAnsiTheme="minorHAnsi" w:cs="B Badr" w:hint="cs"/>
          <w:sz w:val="24"/>
          <w:szCs w:val="24"/>
          <w:rtl/>
          <w:lang w:bidi="fa-IR"/>
        </w:rPr>
        <w:t xml:space="preserve">، آداب ورود </w:t>
      </w:r>
      <w:r w:rsidR="000C034F">
        <w:rPr>
          <w:rFonts w:asciiTheme="minorHAnsi" w:hAnsiTheme="minorHAnsi" w:cs="B Badr" w:hint="cs"/>
          <w:sz w:val="24"/>
          <w:szCs w:val="24"/>
          <w:rtl/>
          <w:lang w:bidi="fa-IR"/>
        </w:rPr>
        <w:t>، نمونه</w:t>
      </w:r>
    </w:p>
    <w:p w14:paraId="65A2726E" w14:textId="77777777" w:rsidR="00777565" w:rsidRPr="00DC20C3" w:rsidRDefault="00777565" w:rsidP="003E12A5">
      <w:pPr>
        <w:pStyle w:val="StyleHeading3Complex2Shiraz11ptNotBoldJustifyLow"/>
        <w:tabs>
          <w:tab w:val="left" w:pos="1134"/>
        </w:tabs>
        <w:spacing w:line="240" w:lineRule="auto"/>
        <w:jc w:val="both"/>
        <w:rPr>
          <w:rFonts w:ascii="Times New Roman" w:hAnsi="Times New Roman" w:cs="B Badr"/>
          <w:sz w:val="24"/>
          <w:szCs w:val="24"/>
          <w:rtl/>
          <w:lang w:bidi="fa-IR"/>
        </w:rPr>
      </w:pPr>
      <w:r w:rsidRPr="00DC20C3">
        <w:rPr>
          <w:rFonts w:asciiTheme="minorHAnsi" w:hAnsiTheme="minorHAnsi" w:cs="B Badr"/>
          <w:sz w:val="24"/>
          <w:szCs w:val="24"/>
          <w:rtl/>
        </w:rPr>
        <w:t>همه جا حضور زن در کنار مردان منع شده الا در مسجد</w:t>
      </w:r>
      <w:r w:rsidR="007E236A" w:rsidRPr="00DC20C3">
        <w:rPr>
          <w:rFonts w:asciiTheme="minorHAnsi" w:hAnsiTheme="minorHAnsi" w:cs="B Badr" w:hint="cs"/>
          <w:sz w:val="24"/>
          <w:szCs w:val="24"/>
          <w:rtl/>
        </w:rPr>
        <w:t xml:space="preserve"> و راه مسج</w:t>
      </w:r>
      <w:r w:rsidR="007E236A" w:rsidRPr="00DC20C3">
        <w:rPr>
          <w:rFonts w:ascii="Times New Roman" w:hAnsi="Times New Roman" w:cs="B Badr" w:hint="cs"/>
          <w:sz w:val="24"/>
          <w:szCs w:val="24"/>
          <w:rtl/>
          <w:lang w:bidi="fa-IR"/>
        </w:rPr>
        <w:t>د</w:t>
      </w:r>
    </w:p>
    <w:p w14:paraId="240CC87E" w14:textId="77777777" w:rsidR="000A55C9" w:rsidRPr="00DC20C3" w:rsidRDefault="000A55C9" w:rsidP="00C13A89">
      <w:pPr>
        <w:pStyle w:val="Heading4"/>
        <w:rPr>
          <w:rtl/>
        </w:rPr>
      </w:pPr>
      <w:r w:rsidRPr="00DC20C3">
        <w:rPr>
          <w:rFonts w:hint="cs"/>
          <w:rtl/>
        </w:rPr>
        <w:t xml:space="preserve">نظم مسجد </w:t>
      </w:r>
    </w:p>
    <w:p w14:paraId="19745E2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جَعْفَرٍ عَنْ أَبِيهِ</w:t>
      </w:r>
      <w:r w:rsidRPr="00DC20C3">
        <w:rPr>
          <w:rFonts w:ascii="Traditional Arabic" w:hAnsi="Traditional Arabic" w:cs="B Badr"/>
          <w:b w:val="0"/>
          <w:bCs w:val="0"/>
          <w:noProof/>
          <w:sz w:val="20"/>
          <w:szCs w:val="20"/>
        </w:rPr>
        <w:drawing>
          <wp:inline distT="0" distB="0" distL="0" distR="0" wp14:anchorId="3D8DEC8C" wp14:editId="08B8913B">
            <wp:extent cx="133350" cy="114300"/>
            <wp:effectExtent l="0" t="0" r="0" b="0"/>
            <wp:docPr id="1548" name="Picture 154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عَنْ عَلِيٍّ</w:t>
      </w:r>
      <w:r w:rsidRPr="00DC20C3">
        <w:rPr>
          <w:rFonts w:ascii="Traditional Arabic" w:hAnsi="Traditional Arabic" w:cs="B Badr"/>
          <w:b w:val="0"/>
          <w:bCs w:val="0"/>
          <w:noProof/>
          <w:sz w:val="20"/>
          <w:szCs w:val="20"/>
        </w:rPr>
        <w:drawing>
          <wp:inline distT="0" distB="0" distL="0" distR="0" wp14:anchorId="2BA82ACC" wp14:editId="6D7EADF2">
            <wp:extent cx="133350" cy="114300"/>
            <wp:effectExtent l="0" t="0" r="0" b="0"/>
            <wp:docPr id="1547" name="Picture 154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أَنَّهُ سُئِلَ عَنْ رَجُلٍ يَكُونُ وَسْطَ الزِّحَامِ يَوْمَ الْجُمُعَةِ أَوْ يَوْمَ عَرَفَةَ لَا يَسْتَطِيعُ الْخُرُوجَ مِنَ الْمَسْجِدِ مِنْ كَثْرَةِ النَّاسِ قَالَ يَتَيَمَّمُ وَ يُصَلِّي مَعَهُمْ وَ يُعِيدُ إِذَا انْصَرَفَ </w:t>
      </w:r>
    </w:p>
    <w:p w14:paraId="204C792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78     163    باب 6- التيمم و آدابه و أحكامه ....</w:t>
      </w:r>
    </w:p>
    <w:p w14:paraId="30D07A20" w14:textId="77777777" w:rsidR="000A55C9" w:rsidRPr="00DC20C3" w:rsidRDefault="000A55C9" w:rsidP="003E12A5">
      <w:pPr>
        <w:pStyle w:val="StyleHeading3Complex2Shiraz11ptNotBoldJustifyLow"/>
        <w:tabs>
          <w:tab w:val="left" w:pos="1134"/>
        </w:tabs>
        <w:spacing w:line="240" w:lineRule="auto"/>
        <w:jc w:val="both"/>
        <w:rPr>
          <w:rFonts w:ascii="Traditional Arabic" w:hAnsi="Traditional Arabic" w:cs="B Badr"/>
          <w:rtl/>
          <w:lang w:bidi="fa-IR"/>
        </w:rPr>
      </w:pPr>
      <w:r w:rsidRPr="00DC20C3">
        <w:rPr>
          <w:rFonts w:ascii="Traditional Arabic" w:hAnsi="Traditional Arabic" w:cs="B Badr"/>
          <w:rtl/>
          <w:lang w:bidi="fa-IR"/>
        </w:rPr>
        <w:t xml:space="preserve">  ممنوعيت خروج از مسجد  </w:t>
      </w:r>
      <w:r w:rsidRPr="00DC20C3">
        <w:rPr>
          <w:rFonts w:ascii="Traditional Arabic" w:hAnsi="Traditional Arabic" w:cs="B Badr"/>
          <w:rtl/>
        </w:rPr>
        <w:t xml:space="preserve">، آداب حضور، سقوط تكليف در هماهنگي منكرات مسجد،  آداب مسجد، معروفات مسجد ، مسجد وجمعه ، شلوغی مسجد   هما هنگی در مسجد  </w:t>
      </w:r>
    </w:p>
    <w:p w14:paraId="48E9F6DD" w14:textId="77777777" w:rsidR="000A55C9" w:rsidRPr="00DC20C3" w:rsidRDefault="000A55C9" w:rsidP="00C13A89">
      <w:pPr>
        <w:pStyle w:val="Heading4"/>
        <w:rPr>
          <w:rtl/>
        </w:rPr>
      </w:pPr>
      <w:r w:rsidRPr="00DC20C3">
        <w:rPr>
          <w:rtl/>
        </w:rPr>
        <w:t>احکام</w:t>
      </w:r>
      <w:r w:rsidR="000C034F">
        <w:rPr>
          <w:rFonts w:hint="cs"/>
          <w:rtl/>
        </w:rPr>
        <w:t xml:space="preserve"> معماري</w:t>
      </w:r>
      <w:r w:rsidRPr="00DC20C3">
        <w:rPr>
          <w:rtl/>
        </w:rPr>
        <w:t xml:space="preserve"> مسجد </w:t>
      </w:r>
    </w:p>
    <w:p w14:paraId="52B062F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عَلِيِّ بْنِ جَعْفَرٍ عَنْ أَخِيهِ</w:t>
      </w:r>
      <w:r w:rsidRPr="00DC20C3">
        <w:rPr>
          <w:rFonts w:ascii="Traditional Arabic" w:hAnsi="Traditional Arabic" w:cs="B Badr"/>
          <w:b w:val="0"/>
          <w:bCs w:val="0"/>
          <w:noProof/>
          <w:sz w:val="20"/>
          <w:szCs w:val="20"/>
        </w:rPr>
        <w:drawing>
          <wp:inline distT="0" distB="0" distL="0" distR="0" wp14:anchorId="2FE414F3" wp14:editId="5C0487D1">
            <wp:extent cx="133350" cy="114300"/>
            <wp:effectExtent l="0" t="0" r="0" b="0"/>
            <wp:docPr id="1480" name="Picture 148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قَالَ سَأَلْتُهُ </w:t>
      </w:r>
      <w:r w:rsidRPr="00DC20C3">
        <w:rPr>
          <w:rFonts w:ascii="Traditional Arabic" w:hAnsi="Traditional Arabic" w:cs="B Badr"/>
          <w:b w:val="0"/>
          <w:bCs w:val="0"/>
          <w:rtl/>
        </w:rPr>
        <w:t xml:space="preserve">عَنِ الْجِصِّ يُطْبَخُ بِالْعَذِرَةِ أَ يَصْلُحُ أَنْ يُجَصَّصَ بِهِ الْمَسْجِدُ قَالَ لَا بَأْسَ </w:t>
      </w:r>
      <w:r w:rsidRPr="00DC20C3">
        <w:rPr>
          <w:rStyle w:val="FootnoteReference"/>
          <w:rFonts w:ascii="Traditional Arabic" w:hAnsi="Traditional Arabic" w:cs="B Badr"/>
          <w:b w:val="0"/>
          <w:bCs w:val="0"/>
          <w:rtl/>
        </w:rPr>
        <w:footnoteReference w:id="153"/>
      </w:r>
    </w:p>
    <w:p w14:paraId="53D0652E"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80     387    باب 8- فضل المساجد و أحكامها و آداب</w:t>
      </w:r>
    </w:p>
    <w:p w14:paraId="7CC6874D" w14:textId="77777777" w:rsidR="000A55C9" w:rsidRPr="00DC20C3" w:rsidRDefault="000A55C9" w:rsidP="000C034F">
      <w:pPr>
        <w:pStyle w:val="a"/>
        <w:tabs>
          <w:tab w:val="left" w:pos="1134"/>
        </w:tabs>
        <w:spacing w:line="240" w:lineRule="auto"/>
        <w:rPr>
          <w:rFonts w:ascii="Traditional Arabic" w:hAnsi="Traditional Arabic" w:cs="B Badr"/>
          <w:b w:val="0"/>
          <w:bCs w:val="0"/>
          <w:sz w:val="20"/>
          <w:szCs w:val="20"/>
          <w:rtl/>
          <w:lang w:bidi="fa-IR"/>
        </w:rPr>
      </w:pPr>
      <w:r w:rsidRPr="00DC20C3">
        <w:rPr>
          <w:rFonts w:ascii="Traditional Arabic" w:hAnsi="Traditional Arabic" w:cs="B Badr" w:hint="cs"/>
          <w:b w:val="0"/>
          <w:bCs w:val="0"/>
          <w:sz w:val="20"/>
          <w:szCs w:val="20"/>
          <w:rtl/>
          <w:lang w:bidi="fa-IR"/>
        </w:rPr>
        <w:t>معماری مسجد(مرمّت ) ، تزیین مسجد</w:t>
      </w:r>
      <w:r w:rsidR="00606655" w:rsidRPr="00DC20C3">
        <w:rPr>
          <w:rFonts w:ascii="Traditional Arabic" w:hAnsi="Traditional Arabic" w:cs="B Badr" w:hint="cs"/>
          <w:b w:val="0"/>
          <w:bCs w:val="0"/>
          <w:sz w:val="20"/>
          <w:szCs w:val="20"/>
          <w:rtl/>
          <w:lang w:bidi="fa-IR"/>
        </w:rPr>
        <w:t>، مصالح مسجد</w:t>
      </w:r>
      <w:r w:rsidR="00435480" w:rsidRPr="00DC20C3">
        <w:rPr>
          <w:rFonts w:ascii="Traditional Arabic" w:hAnsi="Traditional Arabic" w:cs="B Badr" w:hint="cs"/>
          <w:b w:val="0"/>
          <w:bCs w:val="0"/>
          <w:sz w:val="20"/>
          <w:szCs w:val="20"/>
          <w:rtl/>
          <w:lang w:bidi="fa-IR"/>
        </w:rPr>
        <w:t xml:space="preserve">، </w:t>
      </w:r>
    </w:p>
    <w:p w14:paraId="67417CE5" w14:textId="77777777" w:rsidR="00841F53" w:rsidRPr="00DC20C3" w:rsidRDefault="00841F53"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28"/>
          <w:szCs w:val="28"/>
          <w:rtl/>
          <w:lang w:bidi="ar-SA"/>
        </w:rPr>
        <w:t>قال‏ سألت أبا الحسن ع عن الجص توقد عليه بالعذرة و عظام الموتى و يجصص به المسجد أ يسجد عليه فكتب ع إلي‏ بخطه أن الماء و النار قد طهراه</w:t>
      </w:r>
      <w:r w:rsidRPr="00DC20C3">
        <w:rPr>
          <w:rFonts w:cs="B Badr" w:hint="cs"/>
          <w:sz w:val="30"/>
          <w:szCs w:val="30"/>
          <w:rtl/>
        </w:rPr>
        <w:t>‏</w:t>
      </w:r>
      <w:r w:rsidRPr="00DC20C3">
        <w:rPr>
          <w:rStyle w:val="FootnoteReference"/>
          <w:rFonts w:cs="B Badr"/>
          <w:rtl/>
        </w:rPr>
        <w:footnoteReference w:id="154"/>
      </w:r>
    </w:p>
    <w:p w14:paraId="56615AFF" w14:textId="77777777" w:rsidR="00841F53" w:rsidRPr="00DC20C3" w:rsidRDefault="00841F53" w:rsidP="00C13A89">
      <w:pPr>
        <w:pStyle w:val="Heading5"/>
        <w:rPr>
          <w:b/>
          <w:bCs/>
          <w:rtl/>
        </w:rPr>
      </w:pPr>
      <w:r w:rsidRPr="00DC20C3">
        <w:rPr>
          <w:rFonts w:hint="cs"/>
          <w:rtl/>
        </w:rPr>
        <w:t>الوافي ؛ ج‏6 ؛ ص234</w:t>
      </w:r>
    </w:p>
    <w:p w14:paraId="6FECC180" w14:textId="77777777" w:rsidR="00841F53" w:rsidRPr="00DC20C3" w:rsidRDefault="00841F53"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معماری مسجد، مصالح مسجد، قداست مسجد</w:t>
      </w:r>
      <w:r w:rsidR="00435480" w:rsidRPr="00DC20C3">
        <w:rPr>
          <w:rFonts w:ascii="Traditional Arabic" w:hAnsi="Traditional Arabic" w:cs="B Badr" w:hint="cs"/>
          <w:sz w:val="20"/>
          <w:szCs w:val="20"/>
          <w:rtl/>
        </w:rPr>
        <w:t>، احکام مسجد</w:t>
      </w:r>
    </w:p>
    <w:p w14:paraId="68C835AC" w14:textId="77777777" w:rsidR="000A55C9" w:rsidRPr="00DC20C3" w:rsidRDefault="000A55C9" w:rsidP="00C13A89">
      <w:pPr>
        <w:pStyle w:val="Heading4"/>
        <w:rPr>
          <w:rtl/>
        </w:rPr>
      </w:pPr>
      <w:r w:rsidRPr="00DC20C3">
        <w:rPr>
          <w:rFonts w:hint="cs"/>
          <w:rtl/>
        </w:rPr>
        <w:t>مسجد خاص</w:t>
      </w:r>
      <w:r w:rsidR="000C034F">
        <w:rPr>
          <w:rFonts w:hint="cs"/>
          <w:rtl/>
          <w:lang w:bidi="fa-IR"/>
        </w:rPr>
        <w:t xml:space="preserve">، </w:t>
      </w:r>
      <w:r w:rsidRPr="00DC20C3">
        <w:rPr>
          <w:rtl/>
        </w:rPr>
        <w:t xml:space="preserve">مسجد درب بهشت است </w:t>
      </w:r>
    </w:p>
    <w:p w14:paraId="63BFF02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rPr>
        <w:drawing>
          <wp:inline distT="0" distB="0" distL="0" distR="0" wp14:anchorId="34DB3917" wp14:editId="5929EADD">
            <wp:extent cx="133350" cy="114300"/>
            <wp:effectExtent l="0" t="0" r="0" b="0"/>
            <wp:docPr id="1191" name="Picture 119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وَ سَاقَ حَدِيثَ فَضْلِ مَسْجِدِ السَّهْلَةِ إِلَى أَنْ قَالَ وَ هُوَ مِنْ كُوفَانَ وَ فِيهِ يُنْفَخُ فِي الصُّورِ وَ إِلَيْهِ الْمَحْشَرُ وَ يُحْشَرُ مِنْ جَانِبِهِ سَبْعُونَ أَلْفاً يَدْخُلُونَ الْجَنَّةَ </w:t>
      </w:r>
    </w:p>
    <w:p w14:paraId="556D2537"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7     116    باب 5- صفة المحشر ..... </w:t>
      </w:r>
      <w:r w:rsidRPr="00DC20C3">
        <w:rPr>
          <w:rFonts w:ascii="Traditional Arabic" w:hAnsi="Traditional Arabic" w:cs="B Badr"/>
          <w:b w:val="0"/>
          <w:bCs w:val="0"/>
          <w:noProof/>
          <w:sz w:val="16"/>
          <w:szCs w:val="16"/>
        </w:rPr>
        <w:drawing>
          <wp:inline distT="0" distB="0" distL="0" distR="0" wp14:anchorId="38241360" wp14:editId="5B0823B6">
            <wp:extent cx="171450" cy="152400"/>
            <wp:effectExtent l="0" t="0" r="0" b="0"/>
            <wp:docPr id="1190" name="Picture 119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62</w:t>
      </w:r>
    </w:p>
    <w:p w14:paraId="5739A464"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مساجد خاص ،   مسجد ونفخ  صور ومحشر  </w:t>
      </w:r>
      <w:r w:rsidRPr="00DC20C3">
        <w:rPr>
          <w:rFonts w:ascii="Traditional Arabic" w:hAnsi="Traditional Arabic" w:cs="B Badr" w:hint="cs"/>
          <w:sz w:val="24"/>
          <w:szCs w:val="24"/>
          <w:rtl/>
        </w:rPr>
        <w:t>،مسجد سهله در بهشت است، اهل مسجد</w:t>
      </w:r>
      <w:r w:rsidR="000C034F">
        <w:rPr>
          <w:rFonts w:ascii="Traditional Arabic" w:hAnsi="Traditional Arabic" w:cs="B Badr" w:hint="cs"/>
          <w:sz w:val="24"/>
          <w:szCs w:val="24"/>
          <w:rtl/>
        </w:rPr>
        <w:t>، نمونه</w:t>
      </w:r>
    </w:p>
    <w:p w14:paraId="5964825E" w14:textId="77777777" w:rsidR="000A55C9" w:rsidRPr="00DC20C3" w:rsidRDefault="000A55C9" w:rsidP="00C13A89">
      <w:pPr>
        <w:pStyle w:val="Heading4"/>
        <w:rPr>
          <w:rtl/>
        </w:rPr>
      </w:pPr>
      <w:r w:rsidRPr="00DC20C3">
        <w:rPr>
          <w:rFonts w:hint="cs"/>
          <w:rtl/>
        </w:rPr>
        <w:t>احکام مسجد خاص</w:t>
      </w:r>
      <w:r w:rsidR="000C034F">
        <w:rPr>
          <w:rFonts w:hint="cs"/>
          <w:rtl/>
        </w:rPr>
        <w:t xml:space="preserve"> </w:t>
      </w:r>
      <w:r w:rsidRPr="00DC20C3">
        <w:rPr>
          <w:rtl/>
        </w:rPr>
        <w:t>آداب ورود به مسجد النبی (غسل کردن)</w:t>
      </w:r>
    </w:p>
    <w:p w14:paraId="7FEA3B84" w14:textId="57118456"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جَعْفَرٍ</w:t>
      </w:r>
      <w:r w:rsidRPr="00DC20C3">
        <w:rPr>
          <w:rFonts w:ascii="Traditional Arabic" w:hAnsi="Traditional Arabic" w:cs="B Badr"/>
          <w:b w:val="0"/>
          <w:bCs w:val="0"/>
          <w:noProof/>
          <w:sz w:val="20"/>
          <w:szCs w:val="20"/>
        </w:rPr>
        <w:drawing>
          <wp:inline distT="0" distB="0" distL="0" distR="0" wp14:anchorId="624EF527" wp14:editId="0A1FB290">
            <wp:extent cx="133350" cy="114300"/>
            <wp:effectExtent l="0" t="0" r="0" b="0"/>
            <wp:docPr id="1452" name="Picture 145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w:t>
      </w:r>
      <w:r w:rsidRPr="00DC20C3">
        <w:rPr>
          <w:rFonts w:ascii="Traditional Arabic" w:hAnsi="Traditional Arabic" w:cs="B Badr"/>
          <w:b w:val="0"/>
          <w:bCs w:val="0"/>
          <w:rtl/>
        </w:rPr>
        <w:t xml:space="preserve"> الْغُسْلُ مِنَ الْجَنَابَةِ وَ غُسْلُ الْجُمُعَةِ وَ الْعِيدَيْنِ وَ يَوْمِ عَرَفَةَ وَ ثَلَاثِ لَيَالٍ فِي شَهْرِ رَمَضَانَ وَ حِينَ تَدْخُلُ الْحَرَمَ وَ إِذَا أَرَدْتَ دخُولَ مسْجِدِ</w:t>
      </w:r>
      <w:r w:rsidRPr="00DC20C3">
        <w:rPr>
          <w:rFonts w:ascii="Traditional Arabic" w:hAnsi="Traditional Arabic" w:cs="B Badr" w:hint="cs"/>
          <w:b w:val="0"/>
          <w:bCs w:val="0"/>
          <w:rtl/>
        </w:rPr>
        <w:t xml:space="preserve"> الر</w:t>
      </w:r>
      <w:r w:rsidRPr="00DC20C3">
        <w:rPr>
          <w:rFonts w:ascii="Traditional Arabic" w:hAnsi="Traditional Arabic" w:cs="B Badr"/>
          <w:b w:val="0"/>
          <w:bCs w:val="0"/>
          <w:rtl/>
        </w:rPr>
        <w:t>سُولِ</w:t>
      </w:r>
      <w:r w:rsidRPr="00DC20C3">
        <w:rPr>
          <w:rFonts w:ascii="Traditional Arabic" w:hAnsi="Traditional Arabic" w:cs="B Badr"/>
          <w:b w:val="0"/>
          <w:bCs w:val="0"/>
          <w:noProof/>
        </w:rPr>
        <w:drawing>
          <wp:inline distT="0" distB="0" distL="0" distR="0" wp14:anchorId="7D11E62C" wp14:editId="32B8181A">
            <wp:extent cx="171450" cy="152400"/>
            <wp:effectExtent l="0" t="0" r="0" b="0"/>
            <wp:docPr id="1451" name="Picture 145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14:paraId="57FA425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تهذيب‏الأحكام     1     105    5- باب الأغسال المفترضات و المسنونا</w:t>
      </w:r>
    </w:p>
    <w:p w14:paraId="36CF17EF"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احكام مساجد خاص ، آداب خاص مسجدال</w:t>
      </w:r>
      <w:r w:rsidRPr="00DC20C3">
        <w:rPr>
          <w:rFonts w:ascii="Traditional Arabic" w:hAnsi="Traditional Arabic" w:cs="B Badr" w:hint="cs"/>
          <w:sz w:val="24"/>
          <w:szCs w:val="24"/>
          <w:rtl/>
        </w:rPr>
        <w:t xml:space="preserve">نبی ، مسجد وجمعه </w:t>
      </w:r>
    </w:p>
    <w:p w14:paraId="41D604FD" w14:textId="77777777" w:rsidR="000A55C9" w:rsidRPr="00DC20C3" w:rsidRDefault="000A55C9" w:rsidP="00C13A89">
      <w:pPr>
        <w:pStyle w:val="Heading4"/>
        <w:rPr>
          <w:rtl/>
        </w:rPr>
      </w:pPr>
      <w:r w:rsidRPr="00DC20C3">
        <w:rPr>
          <w:rtl/>
        </w:rPr>
        <w:t>قصر و اتمام</w:t>
      </w:r>
    </w:p>
    <w:p w14:paraId="4A8A3D9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عِمْرَانَ قَالَ قُلْتُ لِأَبِي الْحَسَنِ ع</w:t>
      </w:r>
      <w:r w:rsidRPr="00DC20C3">
        <w:rPr>
          <w:rFonts w:ascii="Traditional Arabic" w:hAnsi="Traditional Arabic" w:cs="B Badr"/>
          <w:b w:val="0"/>
          <w:bCs w:val="0"/>
          <w:rtl/>
          <w:lang w:bidi="fa-IR"/>
        </w:rPr>
        <w:t xml:space="preserve"> أُقَصِّرُ الصَّلَاةَ فِي الْمَسْجِدِ الْحَرَامِ أَوْ أُتِمُّ قَالَ إِنْ قَصَّرْتَ فَلَكَ وَ إِنْ أَتْمَمْتَ فَهُوَ خَيْرٌ وَ زِيَادَةُ الْخَيْرِ خَيْر</w:t>
      </w:r>
    </w:p>
    <w:p w14:paraId="3469C85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تهذيب‏الأحكام     5     474    26- باب من الزيادات في فقه الحج ...</w:t>
      </w:r>
    </w:p>
    <w:p w14:paraId="59375618"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احكام خاص مسجدالحرام</w:t>
      </w:r>
      <w:r w:rsidRPr="00DC20C3">
        <w:rPr>
          <w:rFonts w:ascii="Traditional Arabic" w:hAnsi="Traditional Arabic" w:cs="B Badr" w:hint="cs"/>
          <w:sz w:val="24"/>
          <w:szCs w:val="24"/>
          <w:rtl/>
        </w:rPr>
        <w:t>، اتمام وقصر، احکام مساجد خاص</w:t>
      </w:r>
    </w:p>
    <w:p w14:paraId="3AEEC22B" w14:textId="77777777" w:rsidR="000A55C9" w:rsidRPr="00DC20C3" w:rsidRDefault="000A55C9" w:rsidP="00C13A89">
      <w:pPr>
        <w:pStyle w:val="Heading4"/>
        <w:rPr>
          <w:rtl/>
        </w:rPr>
      </w:pPr>
      <w:r w:rsidRPr="00DC20C3">
        <w:rPr>
          <w:rtl/>
        </w:rPr>
        <w:t>نماز میت در</w:t>
      </w:r>
      <w:r w:rsidRPr="00DC20C3">
        <w:rPr>
          <w:rFonts w:hint="cs"/>
          <w:rtl/>
        </w:rPr>
        <w:t xml:space="preserve"> مسجد(</w:t>
      </w:r>
      <w:r w:rsidRPr="00DC20C3">
        <w:rPr>
          <w:rtl/>
        </w:rPr>
        <w:t>مسجد الحرام</w:t>
      </w:r>
      <w:r w:rsidRPr="00DC20C3">
        <w:rPr>
          <w:rFonts w:hint="cs"/>
          <w:rtl/>
        </w:rPr>
        <w:t xml:space="preserve"> و مسجد النبی)</w:t>
      </w:r>
    </w:p>
    <w:p w14:paraId="749BB13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أَبَانٍ عَنِ الْفَضْلِ بْنِ عَبْدِ الْمَلِكِ قَالَ سَأَلْتُ أَبَا عَبْدِ اللَّهِ</w:t>
      </w:r>
      <w:r w:rsidRPr="00DC20C3">
        <w:rPr>
          <w:rFonts w:ascii="Traditional Arabic" w:hAnsi="Traditional Arabic" w:cs="B Badr"/>
          <w:b w:val="0"/>
          <w:bCs w:val="0"/>
          <w:noProof/>
          <w:sz w:val="20"/>
          <w:szCs w:val="20"/>
        </w:rPr>
        <w:drawing>
          <wp:inline distT="0" distB="0" distL="0" distR="0" wp14:anchorId="5B81697F" wp14:editId="0EB914FE">
            <wp:extent cx="127635" cy="116840"/>
            <wp:effectExtent l="0" t="0" r="5715" b="0"/>
            <wp:docPr id="581" name="Picture 58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ay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DC20C3">
        <w:rPr>
          <w:rFonts w:ascii="Traditional Arabic" w:hAnsi="Traditional Arabic" w:cs="B Badr"/>
          <w:b w:val="0"/>
          <w:bCs w:val="0"/>
          <w:rtl/>
        </w:rPr>
        <w:t xml:space="preserve">هَلْ يُصَلَّى عَلَى الْمَيِّتِ فِي الْمَسْجِدِ قَالَ نَعَمْ </w:t>
      </w:r>
      <w:r w:rsidRPr="00DC20C3">
        <w:rPr>
          <w:rStyle w:val="FootnoteReference"/>
          <w:rFonts w:ascii="Traditional Arabic" w:hAnsi="Traditional Arabic" w:cs="B Badr"/>
          <w:b w:val="0"/>
          <w:bCs w:val="0"/>
          <w:rtl/>
        </w:rPr>
        <w:footnoteReference w:id="155"/>
      </w:r>
    </w:p>
    <w:p w14:paraId="13EAF47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الإستبصار     1     473    292- باب المواضع التي يصلى فيها على‏</w:t>
      </w:r>
    </w:p>
    <w:p w14:paraId="37B1060B"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نماز ميت در مسجد، ذهنيت نماز ميت براي سائل، منكرات المسجد ، آداب مسجد</w:t>
      </w:r>
    </w:p>
    <w:p w14:paraId="1D41B02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أَبِي هُرَيْرَةَ قَالَ قَالَ رَسُولُ اللَّهِ </w:t>
      </w:r>
      <w:r w:rsidRPr="00DC20C3">
        <w:rPr>
          <w:rFonts w:ascii="Traditional Arabic" w:hAnsi="Traditional Arabic" w:cs="B Badr"/>
          <w:b w:val="0"/>
          <w:bCs w:val="0"/>
          <w:noProof/>
          <w:sz w:val="20"/>
          <w:szCs w:val="20"/>
        </w:rPr>
        <w:drawing>
          <wp:inline distT="0" distB="0" distL="0" distR="0" wp14:anchorId="6D66FE4E" wp14:editId="2336F2B8">
            <wp:extent cx="381000" cy="171450"/>
            <wp:effectExtent l="0" t="0" r="0" b="0"/>
            <wp:docPr id="1462" name="Picture 146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مَنْ صَلَّى عَلَى جِنَازَةٍ فِي الْمَسْجِدِ فَلَيْسَ لَهُ شَيْءٌ</w:t>
      </w:r>
    </w:p>
    <w:p w14:paraId="7C0FD867"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ابن ماجه 1/486</w:t>
      </w:r>
    </w:p>
    <w:p w14:paraId="06EDDA83" w14:textId="77777777" w:rsidR="000A55C9" w:rsidRPr="00DC20C3" w:rsidRDefault="000A55C9" w:rsidP="003E12A5">
      <w:pPr>
        <w:pStyle w:val="StyleComplex2Shiraz11pt"/>
        <w:tabs>
          <w:tab w:val="left" w:pos="1134"/>
        </w:tabs>
        <w:spacing w:line="240" w:lineRule="auto"/>
        <w:jc w:val="both"/>
        <w:rPr>
          <w:rFonts w:asciiTheme="minorHAnsi" w:hAnsiTheme="minorHAnsi" w:cs="B Badr"/>
          <w:rtl/>
        </w:rPr>
      </w:pPr>
      <w:r w:rsidRPr="00DC20C3">
        <w:rPr>
          <w:rFonts w:ascii="Traditional Arabic" w:hAnsi="Traditional Arabic" w:cs="B Badr"/>
          <w:rtl/>
        </w:rPr>
        <w:t xml:space="preserve"> نماز ميت درمسجد </w:t>
      </w:r>
      <w:r w:rsidRPr="00DC20C3">
        <w:rPr>
          <w:rFonts w:ascii="Traditional Arabic" w:hAnsi="Traditional Arabic" w:cs="B Badr" w:hint="cs"/>
          <w:rtl/>
        </w:rPr>
        <w:t>خاص</w:t>
      </w:r>
      <w:r w:rsidR="00812698" w:rsidRPr="00DC20C3">
        <w:rPr>
          <w:rFonts w:asciiTheme="minorHAnsi" w:hAnsiTheme="minorHAnsi" w:cs="B Badr" w:hint="cs"/>
          <w:rtl/>
        </w:rPr>
        <w:t xml:space="preserve">، </w:t>
      </w:r>
      <w:r w:rsidR="00812698" w:rsidRPr="00DC20C3">
        <w:rPr>
          <w:rFonts w:asciiTheme="minorHAnsi" w:hAnsiTheme="minorHAnsi" w:cs="B Badr"/>
          <w:rtl/>
        </w:rPr>
        <w:t xml:space="preserve">احکام مساجد </w:t>
      </w:r>
      <w:r w:rsidR="00812698" w:rsidRPr="00DC20C3">
        <w:rPr>
          <w:rFonts w:asciiTheme="minorHAnsi" w:hAnsiTheme="minorHAnsi" w:cs="B Badr" w:hint="cs"/>
          <w:rtl/>
        </w:rPr>
        <w:t xml:space="preserve">، </w:t>
      </w:r>
      <w:r w:rsidR="00812698" w:rsidRPr="00DC20C3">
        <w:rPr>
          <w:rFonts w:asciiTheme="minorHAnsi" w:hAnsiTheme="minorHAnsi" w:cs="B Badr"/>
          <w:rtl/>
        </w:rPr>
        <w:t>مساجد خاص</w:t>
      </w:r>
    </w:p>
    <w:p w14:paraId="6DE48710" w14:textId="77777777" w:rsidR="000A55C9" w:rsidRPr="00DC20C3" w:rsidRDefault="000A55C9" w:rsidP="00C13A89">
      <w:pPr>
        <w:pStyle w:val="Heading4"/>
        <w:rPr>
          <w:rtl/>
        </w:rPr>
      </w:pPr>
      <w:r w:rsidRPr="00DC20C3">
        <w:rPr>
          <w:rtl/>
        </w:rPr>
        <w:t>مسجد خاص ( مسجد النبی )</w:t>
      </w:r>
    </w:p>
    <w:p w14:paraId="731E68D8" w14:textId="560EBE91"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عُمَرَ بْنِ يَزِيدَ قَال</w:t>
      </w:r>
      <w:r w:rsidRPr="00DC20C3">
        <w:rPr>
          <w:rFonts w:ascii="Traditional Arabic" w:hAnsi="Traditional Arabic" w:cs="B Badr"/>
          <w:b w:val="0"/>
          <w:bCs w:val="0"/>
          <w:rtl/>
          <w:lang w:bidi="fa-IR"/>
        </w:rPr>
        <w:t xml:space="preserve"> حَاضَتْ صَاحِبَتِي وَ أَنَا بِالْمَدِينَةِ وَ كَانَ مِيعَادُ جَمَّالِنَا وَ إِبَّانُ مُقَامِنَا وَ خُرُوجِنَا قَبْلَ أَنْ تَطْهُرَ وَ لَمْ تَقْرَبِ الْمَسْجِدَ وَ لَا الْقَبْرَ وَ لَا الْمِنْبَرَ فَذَكَرْتُ ذَلِكَ </w:t>
      </w:r>
      <w:r w:rsidRPr="00DC20C3">
        <w:rPr>
          <w:rFonts w:ascii="Traditional Arabic" w:hAnsi="Traditional Arabic" w:cs="B Badr"/>
          <w:b w:val="0"/>
          <w:bCs w:val="0"/>
          <w:sz w:val="20"/>
          <w:szCs w:val="20"/>
          <w:rtl/>
          <w:lang w:bidi="fa-IR"/>
        </w:rPr>
        <w:t>لِأَبِي عَبْدِ اللَّهِ</w:t>
      </w:r>
      <w:r w:rsidRPr="00DC20C3">
        <w:rPr>
          <w:rFonts w:ascii="Traditional Arabic" w:hAnsi="Traditional Arabic" w:cs="B Badr"/>
          <w:b w:val="0"/>
          <w:bCs w:val="0"/>
          <w:noProof/>
        </w:rPr>
        <w:drawing>
          <wp:inline distT="0" distB="0" distL="0" distR="0" wp14:anchorId="0E0A4467" wp14:editId="3AEEE8CD">
            <wp:extent cx="133350" cy="114300"/>
            <wp:effectExtent l="0" t="0" r="0" b="0"/>
            <wp:docPr id="1479" name="Picture 147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فَقَالَ مُرْهَا فَلْتَغْتَسِلْ وَ لْتَأْتِ مَقَامَ جَبْرَئِيلَ ع‏</w:t>
      </w:r>
    </w:p>
    <w:p w14:paraId="70A9265E"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الكافي     4     452    باب دعاء الدم .....: 452</w:t>
      </w:r>
    </w:p>
    <w:p w14:paraId="2431E6C0" w14:textId="19C9C244" w:rsidR="000A55C9" w:rsidRPr="00DC20C3" w:rsidRDefault="000A55C9" w:rsidP="00C13A89">
      <w:pPr>
        <w:pStyle w:val="Heading6"/>
        <w:rPr>
          <w:rtl/>
        </w:rPr>
      </w:pPr>
      <w:r w:rsidRPr="00DC20C3">
        <w:rPr>
          <w:rtl/>
        </w:rPr>
        <w:t xml:space="preserve">  حضور زن در مسجد، حضور حائض</w:t>
      </w:r>
      <w:r w:rsidR="002674FD" w:rsidRPr="00DC20C3">
        <w:rPr>
          <w:rFonts w:hint="cs"/>
          <w:rtl/>
        </w:rPr>
        <w:t xml:space="preserve"> </w:t>
      </w:r>
      <w:r w:rsidRPr="00DC20C3">
        <w:rPr>
          <w:rtl/>
        </w:rPr>
        <w:t>نزديك مسجد، رفتن حائض به مسجد، احکام ورود زنان به مسجد ، مساجد خاص، زن ومسجد</w:t>
      </w:r>
      <w:r w:rsidRPr="00DC20C3">
        <w:rPr>
          <w:rFonts w:hint="cs"/>
          <w:rtl/>
        </w:rPr>
        <w:t>، مکان های خاص در مسجد</w:t>
      </w:r>
    </w:p>
    <w:p w14:paraId="296E1E4E" w14:textId="77777777" w:rsidR="002674FD" w:rsidRPr="00DC20C3" w:rsidRDefault="002674FD" w:rsidP="00F05178">
      <w:pPr>
        <w:pStyle w:val="NormalWeb"/>
        <w:numPr>
          <w:ilvl w:val="0"/>
          <w:numId w:val="5"/>
        </w:numPr>
        <w:tabs>
          <w:tab w:val="left" w:pos="1134"/>
        </w:tabs>
        <w:bidi/>
        <w:jc w:val="both"/>
        <w:rPr>
          <w:rFonts w:ascii="Traditional Arabic" w:hAnsi="Traditional Arabic" w:cs="B Badr"/>
          <w:rtl/>
        </w:rPr>
      </w:pPr>
      <w:r w:rsidRPr="00DC20C3">
        <w:rPr>
          <w:rFonts w:ascii="Traditional Arabic" w:hAnsi="Traditional Arabic" w:cs="B Badr" w:hint="cs"/>
          <w:sz w:val="20"/>
          <w:szCs w:val="20"/>
          <w:rtl/>
        </w:rPr>
        <w:t>المشايخ عن ابن أبان عن الحسين عن القاسم بن عروة عن عبد الحميد عن محمد عن أبي جعفر ع قال‏</w:t>
      </w:r>
      <w:r w:rsidRPr="00DC20C3">
        <w:rPr>
          <w:rFonts w:ascii="Traditional Arabic" w:hAnsi="Traditional Arabic" w:cs="B Badr" w:hint="cs"/>
          <w:sz w:val="28"/>
          <w:szCs w:val="28"/>
          <w:rtl/>
        </w:rPr>
        <w:t xml:space="preserve"> الغسل من الجنابة و غسل الجمعة و العيدين و يوم عرفة و ثلاث ليال في شهر رمضان و حين تدخل الحرم و إذا أردت دخول البيت الحرام و إذا أردت دخول مسجد الرسول ص و من غسل الميت‏</w:t>
      </w:r>
    </w:p>
    <w:p w14:paraId="008D65EA" w14:textId="77777777" w:rsidR="002674FD" w:rsidRPr="00DC20C3" w:rsidRDefault="002674FD" w:rsidP="00C13A89">
      <w:pPr>
        <w:pStyle w:val="Heading5"/>
        <w:rPr>
          <w:b/>
          <w:bCs/>
          <w:rtl/>
        </w:rPr>
      </w:pPr>
      <w:r w:rsidRPr="00DC20C3">
        <w:rPr>
          <w:rFonts w:hint="cs"/>
          <w:rtl/>
        </w:rPr>
        <w:t>الوافي ؛ ج‏6 ؛ ص380</w:t>
      </w:r>
    </w:p>
    <w:p w14:paraId="4B8B71BD" w14:textId="77777777" w:rsidR="002674FD" w:rsidRPr="00DC20C3" w:rsidRDefault="002674FD" w:rsidP="00C13A89">
      <w:pPr>
        <w:pStyle w:val="Heading6"/>
        <w:rPr>
          <w:rtl/>
        </w:rPr>
      </w:pPr>
      <w:r w:rsidRPr="00DC20C3">
        <w:rPr>
          <w:rFonts w:hint="cs"/>
          <w:rtl/>
        </w:rPr>
        <w:t xml:space="preserve">مسجد خاص، آداب ورود به مسجد خاص، غسل زیارت مسجد، </w:t>
      </w:r>
    </w:p>
    <w:p w14:paraId="3F972E30" w14:textId="77777777" w:rsidR="00C727C2" w:rsidRPr="00DC20C3" w:rsidRDefault="00C727C2"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hAnsi="Traditional Arabic" w:cs="B Badr" w:hint="cs"/>
          <w:sz w:val="20"/>
          <w:szCs w:val="20"/>
          <w:rtl/>
          <w:lang w:bidi="fa-IR"/>
        </w:rPr>
        <w:t>عن الحسين عن‏ النضر عن ابن سنان عن أبي عبد اللَّه ع قال‏</w:t>
      </w:r>
      <w:r w:rsidRPr="00DC20C3">
        <w:rPr>
          <w:rFonts w:cs="B Badr" w:hint="cs"/>
          <w:sz w:val="30"/>
          <w:szCs w:val="30"/>
          <w:rtl/>
          <w:lang w:bidi="fa-IR"/>
        </w:rPr>
        <w:t xml:space="preserve"> </w:t>
      </w:r>
      <w:r w:rsidRPr="00DC20C3">
        <w:rPr>
          <w:rFonts w:ascii="Traditional Arabic" w:hAnsi="Traditional Arabic" w:cs="B Badr" w:hint="cs"/>
          <w:sz w:val="28"/>
          <w:szCs w:val="28"/>
          <w:rtl/>
          <w:lang w:bidi="fa-IR"/>
        </w:rPr>
        <w:t>الغسل من الجنابة و يوم الجمعة و يوم الفطر و يوم الأضحى و يوم عرفة عند زوال الشمس و من غسل ميتا و حين تحرم و عند دخول مكة و المدينة و دخول الكعبة و غسل الزيارة و الثلاث الليالي في شهر رمضان‏</w:t>
      </w:r>
    </w:p>
    <w:p w14:paraId="25D3B42A" w14:textId="77777777" w:rsidR="00C727C2" w:rsidRPr="00DC20C3" w:rsidRDefault="00C727C2" w:rsidP="00C13A89">
      <w:pPr>
        <w:pStyle w:val="Heading5"/>
        <w:rPr>
          <w:b/>
          <w:bCs/>
          <w:rtl/>
        </w:rPr>
      </w:pPr>
      <w:r w:rsidRPr="00DC20C3">
        <w:rPr>
          <w:rFonts w:hint="cs"/>
          <w:rtl/>
        </w:rPr>
        <w:t>الوافي ؛ ج‏6 ؛ ص380</w:t>
      </w:r>
    </w:p>
    <w:p w14:paraId="45B38919" w14:textId="77777777" w:rsidR="002674FD" w:rsidRPr="00DC20C3" w:rsidRDefault="00C727C2" w:rsidP="00C13A89">
      <w:pPr>
        <w:pStyle w:val="Heading6"/>
        <w:rPr>
          <w:rtl/>
        </w:rPr>
      </w:pPr>
      <w:r w:rsidRPr="00DC20C3">
        <w:rPr>
          <w:rFonts w:hint="cs"/>
          <w:rtl/>
        </w:rPr>
        <w:t>مسجد خاص، آداب ورود به مسجد خاص، غسل زیارت مسجد، مسجد النبی، مسجد الحرام</w:t>
      </w:r>
    </w:p>
    <w:p w14:paraId="139F55C2" w14:textId="77777777" w:rsidR="00061F1F" w:rsidRPr="00C13A89" w:rsidRDefault="00061F1F" w:rsidP="00F05178">
      <w:pPr>
        <w:pStyle w:val="NormalWeb"/>
        <w:numPr>
          <w:ilvl w:val="0"/>
          <w:numId w:val="5"/>
        </w:numPr>
        <w:tabs>
          <w:tab w:val="left" w:pos="1134"/>
        </w:tabs>
        <w:bidi/>
        <w:jc w:val="both"/>
        <w:rPr>
          <w:rFonts w:cs="B Badr"/>
          <w:sz w:val="22"/>
          <w:szCs w:val="22"/>
        </w:rPr>
      </w:pPr>
      <w:r w:rsidRPr="00C13A89">
        <w:rPr>
          <w:rFonts w:cs="B Badr" w:hint="cs"/>
          <w:sz w:val="28"/>
          <w:szCs w:val="28"/>
          <w:rtl/>
        </w:rPr>
        <w:lastRenderedPageBreak/>
        <w:t>وَ قَالَ ع‏ وَ الْغُسْلُ ثَلَاثَةٌ وَ عِشْرُونَ مِنَ الْجَنَابَةِ وَ الْإِحْرَامِ وَ غُسْلُ الْمَيِّتِ وَ مَنْ غَسَّلَ الْمَيِّتَ وَ غُسْلُ الْجُمُعَةِ وَ غُسْلُ دُخُولِ الْمَدِينَةِ وَ غُسْلُ دُخُولِ الْحَرَمِ وَ غُسْلُ دُخُولِ مَكَّةَ وَ غُسْلُ زِيَارَةِ الْبَيْتِ وَ يَوْمِ عَرَفَةَ خَمْسِ لَيَالٍ مِنْ شَهْرِ رَمَضَانَ أَوَّلِ لَيْلَةٍ مِنْهُ وَ لَيْلَةِ سَبْعَةَ عَشَرَ وَ لَيْلَةِ تِسْعَةَ عَشَرَ وَ لَيْلَةِ إِحْدَى وَ عِشْرِينَ وَ لَيْلَةِ ثَلَاثٍ وَ عِشْرِينَ وَ دُخُولِ الْبَيْتِ وَ الْعِيدَيْنِ وَ لَيْلَةِ النِّصْفِ مِنْ شَعْبَانَ وَ غُسْلُ‏ الزِّيَارَاتِ‏ وَ غُسْلُ الِاسْتِخَارَةِ وَ غُسْلُ طَلَبِ الْحَوَائِجِ مِنَ اللَّهِ تَبَارَكَ وَ تَعَالَى وَ غُسْلُ يَوْمِ غَدِيرِ خُمٍّ الْفَرْضُ مِنْ ذَلِكَ غُسْلُ الْجَنَابَةِ وَ الْوَاجِبُ غُسْلُ الْمَيِّتِ وَ غُسْلُ الْإِحْرَامِ وَ الْبَاقِي سُنَّةٌ.</w:t>
      </w:r>
    </w:p>
    <w:p w14:paraId="49A37F19" w14:textId="77777777" w:rsidR="00C13A89" w:rsidRPr="000C034F" w:rsidRDefault="00C13A89" w:rsidP="00C13A89">
      <w:pPr>
        <w:pStyle w:val="Heading5"/>
        <w:rPr>
          <w:sz w:val="16"/>
          <w:szCs w:val="16"/>
        </w:rPr>
      </w:pPr>
      <w:r w:rsidRPr="000C034F">
        <w:rPr>
          <w:rFonts w:hint="cs"/>
          <w:rtl/>
        </w:rPr>
        <w:t>بحار الأنوار (ط - بيروت) ؛ ج‏78 ؛ ص13</w:t>
      </w:r>
    </w:p>
    <w:p w14:paraId="62A9A680" w14:textId="77777777" w:rsidR="000C034F" w:rsidRDefault="000C034F" w:rsidP="00C13A89">
      <w:pPr>
        <w:pStyle w:val="Heading6"/>
      </w:pPr>
      <w:r>
        <w:rPr>
          <w:rFonts w:hint="cs"/>
          <w:rtl/>
        </w:rPr>
        <w:t>آداب ورود (غسل)، مسجد خاص</w:t>
      </w:r>
    </w:p>
    <w:p w14:paraId="4BB04B1C" w14:textId="77777777" w:rsidR="000A55C9" w:rsidRPr="00DC20C3" w:rsidRDefault="000A55C9" w:rsidP="00C13A89">
      <w:pPr>
        <w:pStyle w:val="Heading4"/>
        <w:rPr>
          <w:rtl/>
        </w:rPr>
      </w:pPr>
      <w:r w:rsidRPr="00DC20C3">
        <w:rPr>
          <w:rFonts w:hint="cs"/>
          <w:rtl/>
        </w:rPr>
        <w:t>احکام پیدا شده در مسجد</w:t>
      </w:r>
    </w:p>
    <w:p w14:paraId="453E3D26" w14:textId="77777777" w:rsidR="000A55C9" w:rsidRPr="00DC20C3" w:rsidRDefault="000A55C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30"/>
          <w:szCs w:val="30"/>
          <w:rtl/>
          <w:lang w:bidi="fa-IR"/>
        </w:rPr>
      </w:pPr>
      <w:r w:rsidRPr="00DC20C3">
        <w:rPr>
          <w:rFonts w:ascii="Traditional Arabic" w:hAnsi="Traditional Arabic" w:cs="B Badr" w:hint="cs"/>
          <w:sz w:val="20"/>
          <w:szCs w:val="20"/>
          <w:rtl/>
          <w:lang w:bidi="fa-IR"/>
        </w:rPr>
        <w:t xml:space="preserve"> مُحَمَّدُ بْنُ يَحْيَى عَنْ مُحَمَّدِ بْنِ أَحْمَدَ عَنْ مُحَمَّدِ بْنِ عِيسَى عَنْ مُحَمَّدِ بْنِ رَجَاءٍ الْأَرَّجَانِيِّ قَالَ: </w:t>
      </w:r>
      <w:r w:rsidRPr="00DC20C3">
        <w:rPr>
          <w:rFonts w:ascii="Traditional Arabic" w:hAnsi="Traditional Arabic" w:cs="B Badr" w:hint="cs"/>
          <w:sz w:val="28"/>
          <w:szCs w:val="28"/>
          <w:rtl/>
        </w:rPr>
        <w:t>كَتَبْتُ إِلَى الطَّيِّبِ ع أَنِّي كُنْتُ فِي الْمَسْجِدِ الْحَرَامِ فَرَأَيْتُ دِينَاراً فَأَهْوَيْتُ إِلَيْهِ لآِخُذَهُ فَإِذَا أَنَا بِآخَرَ ثُمَ‏بَحَثْتُ‏الْحَصَى‏ فَإِذَا أَنَا بِثَالِثٍ فَأَخَذْتُهَا فَعَرَّفْتُهَا فَلَمْ يَعْرِفْهَا أَحَدٌ فَمَا تَرَى فِي ذَلِكَ فَكَتَبَ فَهِمْتُ مَا ذَكَرْتَ مِنْ أَمْرِ الدَّنَانِيرِ فَإِنْ كُنْتَ مُحْتَاجاً فَتَصَدَّقْ بِثُلُثِهَا وَ إِنْ كُنْتَ غَنِيّاً فَتَصَدَّقْ بِالْكُل</w:t>
      </w:r>
      <w:r w:rsidRPr="00DC20C3">
        <w:rPr>
          <w:rFonts w:ascii="Traditional Arabic" w:hAnsi="Traditional Arabic" w:cs="B Badr" w:hint="cs"/>
          <w:sz w:val="30"/>
          <w:szCs w:val="30"/>
          <w:rtl/>
          <w:lang w:bidi="fa-IR"/>
        </w:rPr>
        <w:t>‏</w:t>
      </w:r>
    </w:p>
    <w:p w14:paraId="7FBCBBAF" w14:textId="77777777" w:rsidR="000A55C9" w:rsidRPr="00DC20C3" w:rsidRDefault="000A55C9" w:rsidP="00C13A89">
      <w:pPr>
        <w:pStyle w:val="Heading5"/>
        <w:rPr>
          <w:b/>
          <w:bCs/>
          <w:rtl/>
        </w:rPr>
      </w:pPr>
      <w:r w:rsidRPr="00DC20C3">
        <w:rPr>
          <w:rtl/>
        </w:rPr>
        <w:t>الكافي (ط - الإسلامية)       ج‏4       239       باب لقطة الحرم .....  ص : 238</w:t>
      </w:r>
    </w:p>
    <w:p w14:paraId="06792376" w14:textId="77777777" w:rsidR="000A55C9" w:rsidRPr="00DC20C3" w:rsidRDefault="000A55C9" w:rsidP="00C13A89">
      <w:pPr>
        <w:pStyle w:val="Heading6"/>
      </w:pPr>
      <w:r w:rsidRPr="00DC20C3">
        <w:rPr>
          <w:rFonts w:hint="cs"/>
          <w:rtl/>
        </w:rPr>
        <w:t>مسجد الحرام، مساجد خاص</w:t>
      </w:r>
    </w:p>
    <w:p w14:paraId="7052152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 xml:space="preserve"> عَنْ عَمْرِو بْنِ مَرْزُوقٍ قَالَ سَأَلْتُ أَبَا الْحَسَنِ</w:t>
      </w:r>
      <w:r w:rsidRPr="00DC20C3">
        <w:rPr>
          <w:rFonts w:ascii="Traditional Arabic" w:hAnsi="Traditional Arabic" w:cs="B Badr"/>
          <w:b w:val="0"/>
          <w:bCs w:val="0"/>
          <w:noProof/>
        </w:rPr>
        <w:drawing>
          <wp:inline distT="0" distB="0" distL="0" distR="0" wp14:anchorId="7A65E1F3" wp14:editId="319A338B">
            <wp:extent cx="133350" cy="114300"/>
            <wp:effectExtent l="0" t="0" r="0" b="0"/>
            <wp:docPr id="926" name="Picture 92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عَنِ الصَّلَاةِ فِي الْحَرَمَيْنِ وَ عِنْدَ قَبْرِ الْحُسَيْنِ</w:t>
      </w:r>
      <w:r w:rsidRPr="00DC20C3">
        <w:rPr>
          <w:rFonts w:ascii="Traditional Arabic" w:hAnsi="Traditional Arabic" w:cs="B Badr"/>
          <w:b w:val="0"/>
          <w:bCs w:val="0"/>
          <w:noProof/>
        </w:rPr>
        <w:drawing>
          <wp:inline distT="0" distB="0" distL="0" distR="0" wp14:anchorId="03B8368A" wp14:editId="4D10F3D8">
            <wp:extent cx="133350" cy="114300"/>
            <wp:effectExtent l="0" t="0" r="0" b="0"/>
            <wp:docPr id="925" name="Picture 92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أَتِمَّ الصَّلَاةَ فِيهَا </w:t>
      </w:r>
    </w:p>
    <w:p w14:paraId="18021DE3"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86     77    باب 2- مواضع التخيير ..... </w:t>
      </w:r>
      <w:r w:rsidRPr="00DC20C3">
        <w:rPr>
          <w:rFonts w:ascii="Traditional Arabic" w:hAnsi="Traditional Arabic" w:cs="B Badr"/>
          <w:b w:val="0"/>
          <w:bCs w:val="0"/>
          <w:noProof/>
          <w:sz w:val="16"/>
          <w:szCs w:val="16"/>
        </w:rPr>
        <w:drawing>
          <wp:inline distT="0" distB="0" distL="0" distR="0" wp14:anchorId="1E6789A6" wp14:editId="05187987">
            <wp:extent cx="171450" cy="152400"/>
            <wp:effectExtent l="0" t="0" r="0" b="0"/>
            <wp:docPr id="924" name="Picture 92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74</w:t>
      </w:r>
    </w:p>
    <w:p w14:paraId="2441413E"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امتيازات مسجد  ، احکام مسجد ، حرم امام حکم مسجد را دارد</w:t>
      </w:r>
    </w:p>
    <w:p w14:paraId="7670AEB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حُذَيْفَةَ بْنِ مَنْصُورٍ عَمَّنْ سَمِعَ أَبَا عَبْدِ اللَّهِ</w:t>
      </w:r>
      <w:r w:rsidRPr="00DC20C3">
        <w:rPr>
          <w:rFonts w:ascii="Traditional Arabic" w:hAnsi="Traditional Arabic" w:cs="B Badr"/>
          <w:b w:val="0"/>
          <w:bCs w:val="0"/>
          <w:noProof/>
        </w:rPr>
        <w:drawing>
          <wp:inline distT="0" distB="0" distL="0" distR="0" wp14:anchorId="16FAE9D1" wp14:editId="32E8AC20">
            <wp:extent cx="133350" cy="114300"/>
            <wp:effectExtent l="0" t="0" r="0" b="0"/>
            <wp:docPr id="923" name="Picture 92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يَقُولُ تَتِمُّ الصَّلَاةُ فِي الْمَسْجِدِ الْحَرَامِ وَ مَسْجِدِ الرَّسُولِ وَ مَسْجِدِ الْكُوفَةِ وَ حَرَمِ الْحُسَيْنِ</w:t>
      </w:r>
      <w:r w:rsidRPr="00DC20C3">
        <w:rPr>
          <w:rFonts w:ascii="Traditional Arabic" w:hAnsi="Traditional Arabic" w:cs="B Badr"/>
          <w:b w:val="0"/>
          <w:bCs w:val="0"/>
          <w:noProof/>
        </w:rPr>
        <w:drawing>
          <wp:inline distT="0" distB="0" distL="0" distR="0" wp14:anchorId="2320201E" wp14:editId="227CE63B">
            <wp:extent cx="133350" cy="114300"/>
            <wp:effectExtent l="0" t="0" r="0" b="0"/>
            <wp:docPr id="922" name="Picture 92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 وَ فِي خَبَرٍ آخَرَ فِي حَرَمِ اللَّهِ وَ حَرَمِ رَسُولِهِ وَ حَرَمِ أَمِيرِ الْمُؤْمِنِينَ وَ حَرَمِ الْحُسَيْنِ </w:t>
      </w:r>
    </w:p>
    <w:p w14:paraId="66040931" w14:textId="77777777" w:rsidR="000A55C9"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86     78    باب 2- مواضع التخيير .....: 74</w:t>
      </w:r>
    </w:p>
    <w:p w14:paraId="559FC0C2" w14:textId="77777777" w:rsidR="00C13A89" w:rsidRPr="00DC20C3" w:rsidRDefault="00C13A89" w:rsidP="00C13A89">
      <w:pPr>
        <w:pStyle w:val="Heading6"/>
        <w:rPr>
          <w:b/>
          <w:bCs/>
          <w:rtl/>
        </w:rPr>
      </w:pPr>
      <w:r w:rsidRPr="00DC20C3">
        <w:rPr>
          <w:rtl/>
        </w:rPr>
        <w:t xml:space="preserve">امتيازات مساجد </w:t>
      </w:r>
    </w:p>
    <w:p w14:paraId="43E187CC"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10"/>
          <w:szCs w:val="10"/>
          <w:rtl/>
        </w:rPr>
      </w:pPr>
    </w:p>
    <w:p w14:paraId="3E2385A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فَائِدٍ الْخَيَّاطِ عَنْ أَبِي الْحَسَنِ الْمَاضِي</w:t>
      </w:r>
      <w:r w:rsidRPr="00DC20C3">
        <w:rPr>
          <w:rFonts w:ascii="Traditional Arabic" w:hAnsi="Traditional Arabic" w:cs="B Badr"/>
          <w:b w:val="0"/>
          <w:bCs w:val="0"/>
          <w:noProof/>
        </w:rPr>
        <w:drawing>
          <wp:inline distT="0" distB="0" distL="0" distR="0" wp14:anchorId="2C993C47" wp14:editId="0DAA3747">
            <wp:extent cx="133350" cy="114300"/>
            <wp:effectExtent l="0" t="0" r="0" b="0"/>
            <wp:docPr id="921" name="Picture 92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سَأَلْتُهُ عَنِ الصَّلَاةِ فِي الْحَرَمَيْنِ فَقَالَ أَتِمَّ وَ لَوْ مَرَرْتَ بِهِ مَارّاً </w:t>
      </w:r>
    </w:p>
    <w:p w14:paraId="73CA809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86     78    باب 2- مواضع التخيير .....: 74</w:t>
      </w:r>
    </w:p>
    <w:p w14:paraId="3AB46B3D"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امتيازات مسجد ، مساجد خاص </w:t>
      </w:r>
    </w:p>
    <w:p w14:paraId="3682CE2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عِمْرَانَ قَالَ قُلْتُ لِأَبِي الْحَسَنِ</w:t>
      </w:r>
      <w:r w:rsidRPr="00DC20C3">
        <w:rPr>
          <w:rFonts w:ascii="Traditional Arabic" w:hAnsi="Traditional Arabic" w:cs="B Badr"/>
          <w:b w:val="0"/>
          <w:bCs w:val="0"/>
          <w:noProof/>
        </w:rPr>
        <w:drawing>
          <wp:inline distT="0" distB="0" distL="0" distR="0" wp14:anchorId="56175D35" wp14:editId="595F9FDB">
            <wp:extent cx="133350" cy="114300"/>
            <wp:effectExtent l="0" t="0" r="0" b="0"/>
            <wp:docPr id="920" name="Picture 92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أُقَصِّرُ فِي مَسْجِدِ الْحَرَامِ أَوْ أُتِمُّ قَالَ إِنْ قَصَّرْتَ فَلَكَ وَ إِنْ أَتْمَمْتَ فَهُوَ خَيْرٌ وَ زِيَادَةٌ فِي الْخَيْرِ خَيْرٌ </w:t>
      </w:r>
    </w:p>
    <w:p w14:paraId="532BF447"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86     78    باب 2- مواضع التخيير .....: 74</w:t>
      </w:r>
    </w:p>
    <w:p w14:paraId="58472B85"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امتيازات مسجد </w:t>
      </w:r>
    </w:p>
    <w:p w14:paraId="3D5D8474" w14:textId="77777777" w:rsidR="000A55C9" w:rsidRPr="00DC20C3" w:rsidRDefault="000A55C9" w:rsidP="00C13A89">
      <w:pPr>
        <w:pStyle w:val="Heading4"/>
        <w:rPr>
          <w:rtl/>
        </w:rPr>
      </w:pPr>
      <w:r w:rsidRPr="00DC20C3">
        <w:rPr>
          <w:rFonts w:hint="cs"/>
          <w:rtl/>
        </w:rPr>
        <w:t>قبله بودن مسجد برای مساجد</w:t>
      </w:r>
    </w:p>
    <w:p w14:paraId="47AF28A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lastRenderedPageBreak/>
        <w:t>أَبُو الْوَلِيدِ قَالَ سَمِعْتُ جَعْفَرَ بْنَ مُحَمَّدٍ ع</w:t>
      </w:r>
      <w:r w:rsidRPr="00DC20C3">
        <w:rPr>
          <w:rFonts w:ascii="Traditional Arabic" w:hAnsi="Traditional Arabic" w:cs="B Badr"/>
          <w:b w:val="0"/>
          <w:bCs w:val="0"/>
          <w:rtl/>
          <w:lang w:bidi="fa-IR"/>
        </w:rPr>
        <w:t xml:space="preserve"> يَقُولُ الْبَيْتُ قِبْلَةٌ لِأَهْلِ الْمَسْجِدِ وَ الْمَسْجِدُ قِبْلَةٌ لِأَهْلِ الْحَرَمِ وَ الْحَرَمُ قِبْلَةٌ لِلنَّاسِ جَمِيعاً</w:t>
      </w:r>
    </w:p>
    <w:p w14:paraId="25B6CE88"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تهذيب‏الأحكام     2     44    5- باب القبلة .....  ص : 42</w:t>
      </w:r>
    </w:p>
    <w:p w14:paraId="711DFEA9"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معماري مسجد، مساجد خاص </w:t>
      </w:r>
    </w:p>
    <w:p w14:paraId="26BF8FA2" w14:textId="77777777" w:rsidR="000A55C9" w:rsidRPr="00DC20C3" w:rsidRDefault="000A55C9" w:rsidP="00F05178">
      <w:pPr>
        <w:pStyle w:val="NormalWeb"/>
        <w:numPr>
          <w:ilvl w:val="0"/>
          <w:numId w:val="5"/>
        </w:numPr>
        <w:tabs>
          <w:tab w:val="left" w:pos="1134"/>
        </w:tabs>
        <w:bidi/>
        <w:jc w:val="both"/>
        <w:rPr>
          <w:rFonts w:cs="B Badr"/>
          <w:sz w:val="30"/>
          <w:szCs w:val="30"/>
        </w:rPr>
      </w:pPr>
      <w:r w:rsidRPr="00DC20C3">
        <w:rPr>
          <w:rFonts w:ascii="Traditional Arabic" w:hAnsi="Traditional Arabic" w:cs="B Badr" w:hint="cs"/>
          <w:sz w:val="20"/>
          <w:szCs w:val="20"/>
          <w:rtl/>
        </w:rPr>
        <w:t>عَنْ مُحَمَّدِ بْنِ الْحَسَنِ عَنِ الْحُسَيْنِ بْنِ الْحَسَنِ بْنِ أَبَانٍ عَنِ الْحُسَيْنِ بْنِ سَعِيدٍ عَنْ حَمَّادِ بْنِ عِيسَى عَنْ مُعَاوِيَةَ بْنِ وَهْبٍ قَالَ</w:t>
      </w:r>
      <w:r w:rsidRPr="00DC20C3">
        <w:rPr>
          <w:rFonts w:cs="B Badr" w:hint="cs"/>
          <w:sz w:val="30"/>
          <w:szCs w:val="30"/>
          <w:rtl/>
        </w:rPr>
        <w:t>:</w:t>
      </w:r>
      <w:r w:rsidRPr="00DC20C3">
        <w:rPr>
          <w:rFonts w:ascii="Traditional Arabic" w:hAnsi="Traditional Arabic" w:cs="B Badr" w:hint="cs"/>
          <w:sz w:val="28"/>
          <w:szCs w:val="28"/>
          <w:rtl/>
        </w:rPr>
        <w:t>قُلْتُ لِأَبِي عَبْدِ اللَّهِ ع- مَكَّةُ وَ الْمَدِينَةُ كَسَائِرِ الْبُلْدَانِ قَالَ نَعَمْ قُلْتُ رَوَى عَنْكَ بَعْضُ أَصْحَابِنَا أَنَّكَ قُلْتَ لَهُمْ أَتِمُّوا بِالْمَدِينَةِ لِخَمْسٍ‏ فَقَالَ إِنَّ أَصْحَابَكُمْ هَؤُلَاءِ كَانُوا يَقْدَمُونَ فَيَخْرُجُونَ مِنَ الْمَسْجِدِ عِنْدَ الصَّلَاةِ فَكَرِهْتُ ذَلِكَ لَهُمْ فَلِهَذَا قُلْتُه‏</w:t>
      </w:r>
    </w:p>
    <w:p w14:paraId="1DF6059B" w14:textId="77777777" w:rsidR="000A55C9" w:rsidRDefault="000A55C9" w:rsidP="00C13A89">
      <w:pPr>
        <w:pStyle w:val="Heading5"/>
        <w:rPr>
          <w:rtl/>
        </w:rPr>
      </w:pPr>
      <w:r w:rsidRPr="00DC20C3">
        <w:rPr>
          <w:rFonts w:hint="cs"/>
          <w:rtl/>
        </w:rPr>
        <w:t>بحار الأنوار (ط - بيروت)، ج‏86، ص: 80</w:t>
      </w:r>
    </w:p>
    <w:p w14:paraId="0241D74A" w14:textId="77777777" w:rsidR="00FC49DE" w:rsidRPr="00DC20C3" w:rsidRDefault="00FC49DE" w:rsidP="003E12A5">
      <w:pPr>
        <w:pStyle w:val="StyleComplex2Shiraz11pt"/>
        <w:tabs>
          <w:tab w:val="left" w:pos="1134"/>
        </w:tabs>
        <w:jc w:val="both"/>
        <w:rPr>
          <w:rFonts w:ascii="Traditional Arabic" w:hAnsi="Traditional Arabic" w:cs="B Badr"/>
          <w:rtl/>
        </w:rPr>
      </w:pPr>
      <w:r>
        <w:rPr>
          <w:rFonts w:ascii="Traditional Arabic" w:hAnsi="Traditional Arabic" w:cs="B Badr" w:hint="cs"/>
          <w:rtl/>
        </w:rPr>
        <w:t>علت تمام بودن نماز در بعضی از مساجد، بخاطر نظم و وحدت در جماعت است</w:t>
      </w:r>
      <w:r w:rsidR="00C76FDE">
        <w:rPr>
          <w:rFonts w:ascii="Traditional Arabic" w:hAnsi="Traditional Arabic" w:cs="B Badr" w:hint="cs"/>
          <w:rtl/>
        </w:rPr>
        <w:t xml:space="preserve">، </w:t>
      </w:r>
    </w:p>
    <w:p w14:paraId="32ECEC67" w14:textId="77777777" w:rsidR="000A55C9" w:rsidRPr="00C76FDE" w:rsidRDefault="000A55C9" w:rsidP="00F05178">
      <w:pPr>
        <w:pStyle w:val="NormalWeb"/>
        <w:numPr>
          <w:ilvl w:val="0"/>
          <w:numId w:val="5"/>
        </w:numPr>
        <w:tabs>
          <w:tab w:val="left" w:pos="1134"/>
        </w:tabs>
        <w:bidi/>
        <w:jc w:val="both"/>
        <w:rPr>
          <w:rFonts w:cs="B Badr"/>
        </w:rPr>
      </w:pPr>
      <w:r w:rsidRPr="00DC20C3">
        <w:rPr>
          <w:rFonts w:ascii="Traditional Arabic" w:hAnsi="Traditional Arabic" w:cs="B Badr" w:hint="cs"/>
          <w:sz w:val="20"/>
          <w:szCs w:val="20"/>
          <w:rtl/>
        </w:rPr>
        <w:t>مُعَاوِيَةَ بْنِ وَهْبِ‏ بِسَنَدٍ صَحِيحٍ هَكَذَا قَالَ:</w:t>
      </w:r>
      <w:r w:rsidR="00C76FDE">
        <w:rPr>
          <w:rFonts w:ascii="Traditional Arabic" w:hAnsi="Traditional Arabic" w:cs="B Badr" w:hint="cs"/>
          <w:sz w:val="20"/>
          <w:szCs w:val="20"/>
          <w:rtl/>
        </w:rPr>
        <w:t xml:space="preserve"> </w:t>
      </w:r>
      <w:r w:rsidRPr="00DC20C3">
        <w:rPr>
          <w:rFonts w:ascii="Traditional Arabic" w:hAnsi="Traditional Arabic" w:cs="B Badr" w:hint="cs"/>
          <w:sz w:val="28"/>
          <w:szCs w:val="28"/>
          <w:rtl/>
        </w:rPr>
        <w:t xml:space="preserve">سَأَلْتُ أَبَا عَبْدِ اللَّهِ </w:t>
      </w:r>
      <w:r w:rsidR="00C76FDE">
        <w:rPr>
          <w:rFonts w:ascii="Traditional Arabic" w:hAnsi="Traditional Arabic" w:cs="B Badr" w:hint="cs"/>
          <w:sz w:val="28"/>
          <w:szCs w:val="28"/>
        </w:rPr>
        <w:sym w:font="Dorood" w:char="F040"/>
      </w:r>
      <w:r w:rsidRPr="00DC20C3">
        <w:rPr>
          <w:rFonts w:ascii="Traditional Arabic" w:hAnsi="Traditional Arabic" w:cs="B Badr" w:hint="cs"/>
          <w:sz w:val="28"/>
          <w:szCs w:val="28"/>
          <w:rtl/>
        </w:rPr>
        <w:t xml:space="preserve"> عَنِ التَّقْصِيرِ فِي الْحَرَمَيْنِ وَ التَّمَامِ قَالَ لَا تُتِمَّ حَتَّى تُجْمِعَ‏ عَلَى‏ مُقَامِ‏ عَشَرَةِ أَيَّامٍ فَقُلْتُ إِنَّ أَصْحَابَنَا رَوَوْا عَنْكَ أَنَّكَ أَمَرْتَهُمْ بِالتَّمَامِ فَقَالَ إِنَّ أَصْحَابَكَ كَانُوا يَدْخُلُونَ الْمَسْجِدَ فَيُصَلُّونَ وَ يَأْخُذُونَ نِعَالَهُمْ وَ يَخْرُجُونَ وَ النَّاسُ يَسْتَقْبِلُونَهُمْ يَدْخُلُونَ الْمَسْجِدَ لِلصَّلَاةِ فَأَمَرْتُهُمْ بِالتَّمَامِ.</w:t>
      </w:r>
    </w:p>
    <w:p w14:paraId="4635FFF0" w14:textId="77777777" w:rsidR="000A55C9" w:rsidRDefault="000A55C9" w:rsidP="00C13A89">
      <w:pPr>
        <w:pStyle w:val="Heading5"/>
        <w:rPr>
          <w:rtl/>
        </w:rPr>
      </w:pPr>
      <w:r w:rsidRPr="00DC20C3">
        <w:rPr>
          <w:rFonts w:hint="cs"/>
          <w:rtl/>
        </w:rPr>
        <w:t>بحار الأنوار (ط - بيروت)، ج‏86، ص: 84</w:t>
      </w:r>
    </w:p>
    <w:p w14:paraId="1DEB2CB4" w14:textId="4DC6E5E7" w:rsidR="00C13A89" w:rsidRPr="00C13A89" w:rsidRDefault="00C13A89" w:rsidP="00C13A89">
      <w:pPr>
        <w:pStyle w:val="Heading6"/>
        <w:rPr>
          <w:rtl/>
        </w:rPr>
      </w:pPr>
      <w:r>
        <w:rPr>
          <w:rFonts w:hint="cs"/>
          <w:rtl/>
        </w:rPr>
        <w:t>تقصیر و اتمام نماز، مسجد خاص،‌</w:t>
      </w:r>
    </w:p>
    <w:p w14:paraId="20A886D6" w14:textId="77777777" w:rsidR="000A55C9" w:rsidRPr="00DC20C3" w:rsidRDefault="000A55C9" w:rsidP="00C13A89">
      <w:pPr>
        <w:pStyle w:val="Heading4"/>
        <w:rPr>
          <w:rtl/>
        </w:rPr>
      </w:pPr>
      <w:r w:rsidRPr="00DC20C3">
        <w:rPr>
          <w:rFonts w:hint="cs"/>
          <w:rtl/>
        </w:rPr>
        <w:t>کیفیت حضور زنان با مردان در مسجد</w:t>
      </w:r>
    </w:p>
    <w:p w14:paraId="7C4981C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عَلِيِّ بْنِ جَعْفَرٍ عَنْ أَخِيهِ مُوسَى</w:t>
      </w:r>
      <w:r w:rsidRPr="00DC20C3">
        <w:rPr>
          <w:rFonts w:ascii="Traditional Arabic" w:hAnsi="Traditional Arabic" w:cs="B Badr"/>
          <w:b w:val="0"/>
          <w:bCs w:val="0"/>
          <w:noProof/>
          <w:sz w:val="20"/>
          <w:szCs w:val="20"/>
        </w:rPr>
        <w:drawing>
          <wp:inline distT="0" distB="0" distL="0" distR="0" wp14:anchorId="44847A16" wp14:editId="294C7C8E">
            <wp:extent cx="133350" cy="114300"/>
            <wp:effectExtent l="0" t="0" r="0" b="0"/>
            <wp:docPr id="1544" name="Picture 154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سَأَلْتُهُ عَنِ الرَّجُلِ هَلْ يَصْلُحُ أَنْ يُصَلِّيَ فِي مَسْجِدٍ وَ حِيطَانُهُ كُوً</w:t>
      </w:r>
      <w:r w:rsidR="00A418BB" w:rsidRPr="00DC20C3">
        <w:rPr>
          <w:rFonts w:ascii="Traditional Arabic" w:hAnsi="Traditional Arabic" w:cs="B Badr" w:hint="cs"/>
          <w:b w:val="0"/>
          <w:bCs w:val="0"/>
          <w:rtl/>
          <w:lang w:bidi="fa-IR"/>
        </w:rPr>
        <w:t>اء</w:t>
      </w:r>
      <w:r w:rsidRPr="00DC20C3">
        <w:rPr>
          <w:rFonts w:ascii="Traditional Arabic" w:hAnsi="Traditional Arabic" w:cs="B Badr"/>
          <w:b w:val="0"/>
          <w:bCs w:val="0"/>
          <w:rtl/>
        </w:rPr>
        <w:t xml:space="preserve"> كُلُّهُ قِبْلَتُهُ وَ جَانِبَاهُ وَ امْرَأَةٌ تُصَلِّي حِيَالَهُ يَرَاهَا وَ لَا تَرَاهُ قَالَ لَا بَأْسَ </w:t>
      </w:r>
      <w:r w:rsidRPr="00DC20C3">
        <w:rPr>
          <w:rStyle w:val="FootnoteReference"/>
          <w:rFonts w:ascii="Traditional Arabic" w:hAnsi="Traditional Arabic" w:cs="B Badr"/>
          <w:b w:val="0"/>
          <w:bCs w:val="0"/>
          <w:rtl/>
        </w:rPr>
        <w:footnoteReference w:id="156"/>
      </w:r>
    </w:p>
    <w:p w14:paraId="2B03A3EE"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80     335    باب 7- صلاة الرجل و المرأة في بيت و</w:t>
      </w:r>
    </w:p>
    <w:p w14:paraId="45B49AA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معماري مسجد ، زن و مسجد، آداب حضور زنان در مسجد</w:t>
      </w:r>
      <w:r w:rsidRPr="00DC20C3">
        <w:rPr>
          <w:rFonts w:ascii="Traditional Arabic" w:hAnsi="Traditional Arabic" w:cs="B Badr" w:hint="cs"/>
          <w:rtl/>
        </w:rPr>
        <w:t>، صفوف زن و مرد در مسجد</w:t>
      </w:r>
    </w:p>
    <w:p w14:paraId="2C65F415" w14:textId="77777777" w:rsidR="000A55C9" w:rsidRPr="00DC20C3" w:rsidRDefault="000A55C9" w:rsidP="00C13A89">
      <w:pPr>
        <w:pStyle w:val="Heading4"/>
        <w:rPr>
          <w:rtl/>
        </w:rPr>
      </w:pPr>
      <w:r w:rsidRPr="00DC20C3">
        <w:rPr>
          <w:rtl/>
        </w:rPr>
        <w:t>امنیت</w:t>
      </w:r>
      <w:r w:rsidRPr="00DC20C3">
        <w:rPr>
          <w:rFonts w:hint="cs"/>
          <w:rtl/>
        </w:rPr>
        <w:t xml:space="preserve"> و</w:t>
      </w:r>
      <w:r w:rsidRPr="00DC20C3">
        <w:rPr>
          <w:rtl/>
        </w:rPr>
        <w:t xml:space="preserve"> مسجد </w:t>
      </w:r>
    </w:p>
    <w:p w14:paraId="5E519F6C" w14:textId="77777777" w:rsidR="000A55C9" w:rsidRPr="00DC20C3" w:rsidRDefault="000A55C9" w:rsidP="00F05178">
      <w:pPr>
        <w:pStyle w:val="a"/>
        <w:numPr>
          <w:ilvl w:val="0"/>
          <w:numId w:val="5"/>
        </w:numPr>
        <w:tabs>
          <w:tab w:val="left" w:pos="1134"/>
        </w:tabs>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قَالَ عَلِيٌّ</w:t>
      </w:r>
      <w:r w:rsidRPr="00DC20C3">
        <w:rPr>
          <w:rFonts w:ascii="Traditional Arabic" w:hAnsi="Traditional Arabic" w:cs="B Badr"/>
          <w:b w:val="0"/>
          <w:bCs w:val="0"/>
          <w:noProof/>
          <w:sz w:val="20"/>
          <w:szCs w:val="20"/>
        </w:rPr>
        <w:drawing>
          <wp:inline distT="0" distB="0" distL="0" distR="0" wp14:anchorId="72A0B788" wp14:editId="1AADD6EB">
            <wp:extent cx="133350" cy="114300"/>
            <wp:effectExtent l="0" t="0" r="0" b="0"/>
            <wp:docPr id="1533" name="Picture 153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كُلُّ مَدْخَلٍ يُدْخَلُ إِلَيْهِ بِغَيْرِ إِذْنٍ فَسَرَقَ مِنْهُ السَّارِقُ فَلَا قَطْعَ عَلَيْهِ  يَعْنِي الْحَمَّامَاتِ وَ الْخَانَاتِ وَ الْأَرْحِيَة</w:t>
      </w:r>
      <w:r w:rsidRPr="00DC20C3">
        <w:rPr>
          <w:rFonts w:ascii="Traditional Arabic" w:hAnsi="Traditional Arabic" w:cs="B Badr" w:hint="cs"/>
          <w:b w:val="0"/>
          <w:bCs w:val="0"/>
          <w:rtl/>
          <w:lang w:bidi="fa-IR"/>
        </w:rPr>
        <w:t>وَ الْمَسَاجِد</w:t>
      </w:r>
    </w:p>
    <w:p w14:paraId="7C5DCB3F" w14:textId="77777777" w:rsidR="000A55C9" w:rsidRPr="00DC20C3" w:rsidRDefault="000A55C9" w:rsidP="000C034F">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مسجد ، منكرات المسجد، ترخيص در مسجد، غيبت در مسجد ، خواب در مسجد ، نشوز در مسجد  باطل است، احکام مسجد</w:t>
      </w:r>
      <w:r w:rsidR="000C034F">
        <w:rPr>
          <w:rFonts w:ascii="Traditional Arabic" w:hAnsi="Traditional Arabic" w:cs="B Badr" w:hint="cs"/>
          <w:rtl/>
        </w:rPr>
        <w:t xml:space="preserve"> </w:t>
      </w:r>
    </w:p>
    <w:p w14:paraId="354B27FF"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hint="cs"/>
          <w:rtl/>
        </w:rPr>
        <w:t>من لا يحضره الفقيه، ج‏4، ص: 61</w:t>
      </w:r>
    </w:p>
    <w:p w14:paraId="1F4A421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غَدَوْتُ بِهِ عَلَى رَسُولِ اللَّهِ </w:t>
      </w:r>
      <w:r w:rsidRPr="00DC20C3">
        <w:rPr>
          <w:rFonts w:ascii="Traditional Arabic" w:hAnsi="Traditional Arabic" w:cs="B Badr"/>
          <w:b w:val="0"/>
          <w:bCs w:val="0"/>
          <w:noProof/>
          <w:sz w:val="20"/>
          <w:szCs w:val="20"/>
        </w:rPr>
        <w:drawing>
          <wp:inline distT="0" distB="0" distL="0" distR="0" wp14:anchorId="1A1AA840" wp14:editId="0BB55F8B">
            <wp:extent cx="381000" cy="171450"/>
            <wp:effectExtent l="0" t="0" r="0" b="0"/>
            <wp:docPr id="1475" name="Picture 147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sz w:val="20"/>
          <w:szCs w:val="20"/>
          <w:rtl/>
          <w:lang w:bidi="fa-IR"/>
        </w:rPr>
        <w:t xml:space="preserve"> فَأَسْلَمَ قُلْتُ يَا رَسُولَ اللَّهِ إِنَّ أَبَا سُفْيَانَ رَجُلٌ يُحِبُّ هَذَا الْفَخْرَ فَاجْعَلْ لَهُ شَيْئًا قَالَ نَعَمْ مَنْ دَخَلَ دَارَ أَبِي سُفْيَانَ</w:t>
      </w:r>
      <w:r w:rsidRPr="00DC20C3">
        <w:rPr>
          <w:rFonts w:ascii="Traditional Arabic" w:hAnsi="Traditional Arabic" w:cs="B Badr"/>
          <w:b w:val="0"/>
          <w:bCs w:val="0"/>
          <w:rtl/>
          <w:lang w:bidi="fa-IR"/>
        </w:rPr>
        <w:t xml:space="preserve"> فَهُوَ آمِنٌ وَمَنْ أَغْلَقَ عَلَيْهِ دَارَهُ فَهُوَ آمِنٌ وَمَنْ دَخَلَ الْمَسْجِدَ فَهُوَ آمِنٌ قَالَ فَتَفَرَّقَ النَّاسُ إِلَى دُورِهِمْ وَإِلَى الْمَسْجِدِ</w:t>
      </w:r>
    </w:p>
    <w:p w14:paraId="7ED57D9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2/38</w:t>
      </w:r>
    </w:p>
    <w:p w14:paraId="5F40B80A"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احكام مساجد خاص  ، مسجد پناهگاه است، سنگر نظامی ، دفع بلا در مسجد</w:t>
      </w:r>
      <w:r w:rsidRPr="00DC20C3">
        <w:rPr>
          <w:rFonts w:ascii="Traditional Arabic" w:hAnsi="Traditional Arabic" w:cs="B Badr" w:hint="cs"/>
          <w:rtl/>
        </w:rPr>
        <w:t>، آیات مسجد (من دخله کان آمنا )</w:t>
      </w:r>
    </w:p>
    <w:p w14:paraId="50E146E7" w14:textId="77777777" w:rsidR="000A55C9" w:rsidRPr="00DC20C3" w:rsidRDefault="000A55C9" w:rsidP="00C13A89">
      <w:pPr>
        <w:pStyle w:val="Heading4"/>
        <w:rPr>
          <w:rtl/>
        </w:rPr>
      </w:pPr>
      <w:r w:rsidRPr="00DC20C3">
        <w:rPr>
          <w:rtl/>
        </w:rPr>
        <w:lastRenderedPageBreak/>
        <w:t xml:space="preserve">احکام المسجد </w:t>
      </w:r>
    </w:p>
    <w:p w14:paraId="6D69DBA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rPr>
        <w:drawing>
          <wp:inline distT="0" distB="0" distL="0" distR="0" wp14:anchorId="481F0521" wp14:editId="69148E37">
            <wp:extent cx="133350" cy="114300"/>
            <wp:effectExtent l="0" t="0" r="0" b="0"/>
            <wp:docPr id="1038" name="Picture 103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يَجُوزُ أَخْذُ حَصَى الْجِمَارِ مِنْ جَمِيعِ الْحَرَمِ إِلَّا مِنْ مَسْجِدِ الْحَرَامِ وَ مَسْجِدِ الْخَيْفِ </w:t>
      </w:r>
    </w:p>
    <w:p w14:paraId="111C069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تهذيب‏الأحكام     5     196    15- باب نزول المزدلفة ..... </w:t>
      </w:r>
      <w:r w:rsidRPr="00DC20C3">
        <w:rPr>
          <w:rFonts w:ascii="Traditional Arabic" w:hAnsi="Traditional Arabic" w:cs="B Badr"/>
          <w:b w:val="0"/>
          <w:bCs w:val="0"/>
          <w:noProof/>
          <w:sz w:val="16"/>
          <w:szCs w:val="16"/>
        </w:rPr>
        <w:drawing>
          <wp:inline distT="0" distB="0" distL="0" distR="0" wp14:anchorId="54A0BBE8" wp14:editId="35558AA6">
            <wp:extent cx="171450" cy="152400"/>
            <wp:effectExtent l="0" t="0" r="0" b="0"/>
            <wp:docPr id="1037" name="Picture 103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88</w:t>
      </w:r>
    </w:p>
    <w:p w14:paraId="7B365507"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مساجد خاص</w:t>
      </w:r>
      <w:r w:rsidRPr="00DC20C3">
        <w:rPr>
          <w:rFonts w:ascii="Traditional Arabic" w:hAnsi="Traditional Arabic" w:cs="B Badr" w:hint="cs"/>
          <w:rtl/>
        </w:rPr>
        <w:t>، حج و مسجد</w:t>
      </w:r>
    </w:p>
    <w:p w14:paraId="6E68DCE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الْفُضَيْلِ بْنِ غَزْوَانَ قَالَ كُنْتُ عِنْدَ أَبِي عَبْدِ اللَّهِ</w:t>
      </w:r>
      <w:r w:rsidRPr="00DC20C3">
        <w:rPr>
          <w:rFonts w:ascii="Traditional Arabic" w:hAnsi="Traditional Arabic" w:cs="B Badr"/>
          <w:b w:val="0"/>
          <w:bCs w:val="0"/>
          <w:noProof/>
        </w:rPr>
        <w:drawing>
          <wp:inline distT="0" distB="0" distL="0" distR="0" wp14:anchorId="2DB4D434" wp14:editId="0D3D96D3">
            <wp:extent cx="133350" cy="114300"/>
            <wp:effectExtent l="0" t="0" r="0" b="0"/>
            <wp:docPr id="1036" name="Picture 103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فَقَالَ لَهُ الطَّيَّارُ إِنَّ حَمْزَةَ ابْنِي وَجَدَ دِينَاراً فِي الطَّوَافِ قَدِ انْسَحَقَ كِتَابَتُهُ قَالَ هُوَ لَهُ </w:t>
      </w:r>
    </w:p>
    <w:p w14:paraId="47EEC74E" w14:textId="77777777" w:rsidR="000A55C9"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تهذيب‏الأحكام     6     394    94- باب اللقطة و الضالة ..... </w:t>
      </w:r>
      <w:r w:rsidRPr="00DC20C3">
        <w:rPr>
          <w:rFonts w:ascii="Traditional Arabic" w:hAnsi="Traditional Arabic" w:cs="B Badr"/>
          <w:b w:val="0"/>
          <w:bCs w:val="0"/>
          <w:noProof/>
          <w:sz w:val="16"/>
          <w:szCs w:val="16"/>
        </w:rPr>
        <w:drawing>
          <wp:inline distT="0" distB="0" distL="0" distR="0" wp14:anchorId="0ECFDE85" wp14:editId="57983AD4">
            <wp:extent cx="171450" cy="152400"/>
            <wp:effectExtent l="0" t="0" r="0" b="0"/>
            <wp:docPr id="1035" name="Picture 103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xml:space="preserve">: </w:t>
      </w:r>
    </w:p>
    <w:p w14:paraId="2C803B5A" w14:textId="1BE23FA8" w:rsidR="00461FFE" w:rsidRPr="00DC20C3" w:rsidRDefault="00461FFE" w:rsidP="00461FFE">
      <w:pPr>
        <w:pStyle w:val="Heading6"/>
        <w:rPr>
          <w:rtl/>
        </w:rPr>
      </w:pPr>
      <w:r>
        <w:rPr>
          <w:rFonts w:hint="cs"/>
          <w:rtl/>
        </w:rPr>
        <w:t>مسجد خاص،‌ حج و مسجد</w:t>
      </w:r>
    </w:p>
    <w:p w14:paraId="56E14E5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عَبْدِ اللَّهِ بْنِ سِنَانٍ قَالَ سَأَلْتُ أَبَا عَبْدِ اللَّهِ</w:t>
      </w:r>
      <w:r w:rsidRPr="00DC20C3">
        <w:rPr>
          <w:rFonts w:ascii="Traditional Arabic" w:hAnsi="Traditional Arabic" w:cs="B Badr"/>
          <w:b w:val="0"/>
          <w:bCs w:val="0"/>
          <w:noProof/>
          <w:sz w:val="20"/>
          <w:szCs w:val="20"/>
        </w:rPr>
        <w:drawing>
          <wp:inline distT="0" distB="0" distL="0" distR="0" wp14:anchorId="0615BECC" wp14:editId="0B453B2E">
            <wp:extent cx="133350" cy="114300"/>
            <wp:effectExtent l="0" t="0" r="0" b="0"/>
            <wp:docPr id="1510" name="Picture 151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عَنِ الْجُنُبِ وَ الْحَائِضِ يَتَنَاوَلَانِ مِنَ الْمَسْجِدِ الْمَتَاعَ يَكُونُ فِيهِ قَالَ نَعَمْ وَ لَكِنْ لَا يَضَعَانِ فِي الْمَسْجِدِ شَيْئاً  </w:t>
      </w:r>
    </w:p>
    <w:p w14:paraId="75DF835C" w14:textId="77777777" w:rsidR="00AB31FB" w:rsidRDefault="00AB31FB" w:rsidP="00AB31FB">
      <w:pPr>
        <w:tabs>
          <w:tab w:val="left" w:pos="1134"/>
        </w:tabs>
        <w:jc w:val="both"/>
        <w:rPr>
          <w:rFonts w:ascii="Traditional Arabic" w:hAnsi="Traditional Arabic" w:cs="B Badr"/>
          <w:sz w:val="16"/>
          <w:szCs w:val="16"/>
          <w:rtl/>
          <w:lang w:bidi="fa-IR"/>
        </w:rPr>
      </w:pPr>
      <w:r w:rsidRPr="00AB31FB">
        <w:rPr>
          <w:rFonts w:ascii="Traditional Arabic" w:hAnsi="Traditional Arabic" w:cs="B Badr"/>
          <w:sz w:val="16"/>
          <w:szCs w:val="16"/>
          <w:rtl/>
        </w:rPr>
        <w:t>الكافي : ج 3 ص 51 ح 8 ، تهذيب الأحكام : ج 1 ص 125 ح 338 ، عوالي اللآلي : ج 3 ص 28 ح 74 ، وسائل الشيعة : ج 1 ص 491 ح 1</w:t>
      </w:r>
      <w:r w:rsidRPr="00AB31FB">
        <w:rPr>
          <w:rFonts w:ascii="Traditional Arabic" w:hAnsi="Traditional Arabic" w:cs="B Badr"/>
          <w:sz w:val="16"/>
          <w:szCs w:val="16"/>
        </w:rPr>
        <w:t xml:space="preserve"> .</w:t>
      </w:r>
      <w:r w:rsidRPr="00AB31FB">
        <w:rPr>
          <w:rFonts w:ascii="Traditional Arabic" w:hAnsi="Traditional Arabic" w:cs="B Badr"/>
          <w:sz w:val="16"/>
          <w:szCs w:val="16"/>
          <w:rtl/>
          <w:lang w:bidi="fa-IR"/>
        </w:rPr>
        <w:t xml:space="preserve"> </w:t>
      </w:r>
    </w:p>
    <w:p w14:paraId="289783D2" w14:textId="73AAADEE" w:rsidR="000A55C9" w:rsidRPr="00DC20C3" w:rsidRDefault="000A55C9" w:rsidP="00AB31FB">
      <w:pPr>
        <w:tabs>
          <w:tab w:val="left" w:pos="1134"/>
        </w:tabs>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جنب و مسجد ، عبور جنب و حيض از مسجد  ، زن ومسجد</w:t>
      </w:r>
      <w:r w:rsidRPr="00DC20C3">
        <w:rPr>
          <w:rFonts w:ascii="Traditional Arabic" w:hAnsi="Traditional Arabic" w:cs="B Badr" w:hint="cs"/>
          <w:sz w:val="22"/>
          <w:szCs w:val="22"/>
          <w:rtl/>
          <w:lang w:bidi="fa-IR"/>
        </w:rPr>
        <w:t>، احکام جنب در مسجد،</w:t>
      </w:r>
      <w:r w:rsidRPr="00DC20C3">
        <w:rPr>
          <w:rFonts w:ascii="Traditional Arabic" w:hAnsi="Traditional Arabic" w:cs="B Badr"/>
          <w:sz w:val="22"/>
          <w:szCs w:val="22"/>
          <w:rtl/>
          <w:lang w:bidi="fa-IR"/>
        </w:rPr>
        <w:t xml:space="preserve">  حيض و مسجد ، احكام جنب در مسجد ، زن ومسجد</w:t>
      </w:r>
      <w:r w:rsidRPr="00DC20C3">
        <w:rPr>
          <w:rFonts w:ascii="Traditional Arabic" w:hAnsi="Traditional Arabic" w:cs="B Badr" w:hint="cs"/>
          <w:sz w:val="22"/>
          <w:szCs w:val="22"/>
          <w:rtl/>
          <w:lang w:bidi="fa-IR"/>
        </w:rPr>
        <w:t xml:space="preserve">، </w:t>
      </w:r>
      <w:r w:rsidRPr="00DC20C3">
        <w:rPr>
          <w:rFonts w:ascii="Traditional Arabic" w:hAnsi="Traditional Arabic" w:cs="B Badr"/>
          <w:sz w:val="22"/>
          <w:szCs w:val="22"/>
          <w:rtl/>
        </w:rPr>
        <w:t>احكام زنان</w:t>
      </w:r>
      <w:r w:rsidRPr="00DC20C3">
        <w:rPr>
          <w:rFonts w:ascii="Traditional Arabic" w:hAnsi="Traditional Arabic" w:cs="B Badr" w:hint="cs"/>
          <w:sz w:val="22"/>
          <w:szCs w:val="22"/>
          <w:rtl/>
          <w:lang w:bidi="fa-IR"/>
        </w:rPr>
        <w:t>،</w:t>
      </w:r>
    </w:p>
    <w:p w14:paraId="57A8EA53" w14:textId="77777777" w:rsidR="000A55C9" w:rsidRPr="00DC20C3" w:rsidRDefault="000A55C9" w:rsidP="003E12A5">
      <w:pPr>
        <w:tabs>
          <w:tab w:val="left" w:pos="1134"/>
        </w:tabs>
        <w:jc w:val="both"/>
        <w:rPr>
          <w:rFonts w:ascii="Traditional Arabic" w:hAnsi="Traditional Arabic" w:cs="B Badr"/>
          <w:sz w:val="22"/>
          <w:szCs w:val="22"/>
          <w:rtl/>
        </w:rPr>
      </w:pPr>
      <w:r w:rsidRPr="00DC20C3">
        <w:rPr>
          <w:rFonts w:ascii="Traditional Arabic" w:hAnsi="Traditional Arabic" w:cs="B Badr" w:hint="cs"/>
          <w:sz w:val="22"/>
          <w:szCs w:val="22"/>
          <w:rtl/>
        </w:rPr>
        <w:t>گذاشتن یا برداشتن اشیاء توسط جنب و حائض</w:t>
      </w:r>
    </w:p>
    <w:p w14:paraId="06326698" w14:textId="77777777" w:rsidR="000A55C9" w:rsidRPr="00DC20C3" w:rsidRDefault="000A55C9" w:rsidP="00461FFE">
      <w:pPr>
        <w:pStyle w:val="Heading4"/>
        <w:rPr>
          <w:rtl/>
        </w:rPr>
      </w:pPr>
      <w:r w:rsidRPr="00DC20C3">
        <w:rPr>
          <w:rtl/>
        </w:rPr>
        <w:t>افضلیت نماز زنان در مسجد</w:t>
      </w:r>
    </w:p>
    <w:p w14:paraId="5696930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رُوِيَ أَنَّ</w:t>
      </w:r>
      <w:r w:rsidRPr="00DC20C3">
        <w:rPr>
          <w:rFonts w:ascii="Traditional Arabic" w:hAnsi="Traditional Arabic" w:cs="B Badr"/>
          <w:b w:val="0"/>
          <w:bCs w:val="0"/>
          <w:rtl/>
          <w:lang w:bidi="fa-IR"/>
        </w:rPr>
        <w:t xml:space="preserve"> خَيْرَ مَسَاجِدِ النِّسَاءِ الْبُيُوتُ وَ صَلَاةَ الْمَرْأَةِ فِي بَيْتِهَا أَفْضَلُ مِنْ صَلَاتِهَا فِي صُفَّتِهَا وَ صَلَاتَهَا فِي صُفَّتِهَا أَفْضَلُ مِنْ صَلَاتِهَا فِي صَحْنِ دَارِهَا وَ صَلَاتَهَا فِي صَحْنِ دَارِهَا أَفْضَلُ مِنْ صَلَاتِهَا فِي سَطْحِ بَيْتِهَا وَ تُكْرَهُ لِلْمَرْأَةِ الصَّلَاةُ فِي سَطْحٍ غَيْرِ مُحَجَّرٍ </w:t>
      </w:r>
      <w:r w:rsidRPr="00DC20C3">
        <w:rPr>
          <w:rStyle w:val="FootnoteReference"/>
          <w:rFonts w:ascii="Traditional Arabic" w:hAnsi="Traditional Arabic" w:cs="B Badr"/>
          <w:b w:val="0"/>
          <w:bCs w:val="0"/>
          <w:rtl/>
          <w:lang w:bidi="fa-IR"/>
        </w:rPr>
        <w:footnoteReference w:id="157"/>
      </w:r>
    </w:p>
    <w:p w14:paraId="6993947D"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lang w:bidi="fa-IR"/>
        </w:rPr>
        <w:t xml:space="preserve">من‏لايحضره‏الفقيه     1     374    باب أدب المرأة في الصلاة ..... </w:t>
      </w:r>
      <w:r w:rsidRPr="00DC20C3">
        <w:rPr>
          <w:rFonts w:ascii="Traditional Arabic" w:hAnsi="Traditional Arabic" w:cs="B Badr"/>
          <w:b w:val="0"/>
          <w:bCs w:val="0"/>
          <w:noProof/>
          <w:sz w:val="16"/>
          <w:szCs w:val="16"/>
        </w:rPr>
        <w:drawing>
          <wp:inline distT="0" distB="0" distL="0" distR="0" wp14:anchorId="79FC077C" wp14:editId="54B80D97">
            <wp:extent cx="171450" cy="152400"/>
            <wp:effectExtent l="0" t="0" r="0" b="0"/>
            <wp:docPr id="1500" name="Picture 150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rPr>
        <w:t>:</w:t>
      </w:r>
    </w:p>
    <w:p w14:paraId="5DB45F8B" w14:textId="77777777" w:rsidR="000A55C9"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افضل از مسجد ندارد ، زن ومسجد </w:t>
      </w:r>
      <w:r w:rsidRPr="00DC20C3">
        <w:rPr>
          <w:rFonts w:ascii="Traditional Arabic" w:hAnsi="Traditional Arabic" w:cs="B Badr" w:hint="cs"/>
          <w:rtl/>
        </w:rPr>
        <w:t>، افضلیت نماز زنان در مسجد برحیاط خانه، احکام خاص زنان</w:t>
      </w:r>
    </w:p>
    <w:p w14:paraId="6BC2330E" w14:textId="77777777" w:rsidR="00F872B9" w:rsidRPr="00F872B9" w:rsidRDefault="00F872B9" w:rsidP="003E12A5">
      <w:pPr>
        <w:pStyle w:val="StyleComplex2Shiraz11pt"/>
        <w:tabs>
          <w:tab w:val="left" w:pos="1134"/>
        </w:tabs>
        <w:spacing w:line="240" w:lineRule="auto"/>
        <w:jc w:val="both"/>
        <w:rPr>
          <w:rFonts w:ascii="Traditional Arabic" w:hAnsi="Traditional Arabic" w:cs="B Badr"/>
          <w:b/>
          <w:bCs/>
          <w:sz w:val="24"/>
          <w:szCs w:val="24"/>
          <w:rtl/>
        </w:rPr>
      </w:pPr>
      <w:r w:rsidRPr="00F872B9">
        <w:rPr>
          <w:rFonts w:ascii="Traditional Arabic" w:hAnsi="Traditional Arabic" w:cs="B Badr" w:hint="cs"/>
          <w:b/>
          <w:bCs/>
          <w:sz w:val="24"/>
          <w:szCs w:val="24"/>
          <w:rtl/>
        </w:rPr>
        <w:t>در کتاب نهج الفصاحه روایتی آمده است که نماز زن در خانه را بر نماز در مسجد مقدم دانسته که باید بررسی شود:</w:t>
      </w:r>
    </w:p>
    <w:p w14:paraId="142D9EF1" w14:textId="77777777" w:rsidR="00F872B9" w:rsidRPr="00F872B9" w:rsidRDefault="00F872B9" w:rsidP="00F05178">
      <w:pPr>
        <w:pStyle w:val="a"/>
        <w:numPr>
          <w:ilvl w:val="0"/>
          <w:numId w:val="5"/>
        </w:numPr>
        <w:tabs>
          <w:tab w:val="left" w:pos="1134"/>
        </w:tabs>
        <w:spacing w:line="240" w:lineRule="auto"/>
        <w:rPr>
          <w:rFonts w:ascii="Traditional Arabic" w:hAnsi="Traditional Arabic" w:cs="B Badr"/>
          <w:b w:val="0"/>
          <w:bCs w:val="0"/>
          <w:rtl/>
        </w:rPr>
      </w:pPr>
      <w:r w:rsidRPr="00F872B9">
        <w:rPr>
          <w:rFonts w:ascii="Traditional Arabic" w:hAnsi="Traditional Arabic" w:cs="B Badr"/>
          <w:b w:val="0"/>
          <w:bCs w:val="0"/>
          <w:rtl/>
        </w:rPr>
        <w:t>لأن تصلّي المرأة في‏ بيتها خير لها من أن تصلّي في حجرتها، و لأن تصلّي في حجرتها خير من أن تصلّي في الدّار، و لأن تصلّي في الدّار خير لها من أن تصلّي في المسجد</w:t>
      </w:r>
    </w:p>
    <w:p w14:paraId="35374AF5" w14:textId="73EDE490" w:rsidR="00F872B9" w:rsidRDefault="00F872B9" w:rsidP="00461FFE">
      <w:pPr>
        <w:pStyle w:val="Heading5"/>
        <w:rPr>
          <w:rFonts w:ascii="Calibri" w:hAnsi="Calibri" w:cs="Calibri"/>
          <w:rtl/>
        </w:rPr>
      </w:pPr>
      <w:r w:rsidRPr="00F872B9">
        <w:rPr>
          <w:rtl/>
        </w:rPr>
        <w:t xml:space="preserve">نهج الفصاحة (مجموعه كلمات قصار حضرت رسول </w:t>
      </w:r>
      <w:r>
        <w:sym w:font="Dorood" w:char="F05D"/>
      </w:r>
      <w:r w:rsidRPr="00F872B9">
        <w:rPr>
          <w:rtl/>
        </w:rPr>
        <w:t>) ؛ ؛ ص622</w:t>
      </w:r>
      <w:r w:rsidR="00461FFE" w:rsidRPr="00461FFE">
        <w:rPr>
          <w:rFonts w:hint="cs"/>
          <w:rtl/>
        </w:rPr>
        <w:t xml:space="preserve">، </w:t>
      </w:r>
      <w:r w:rsidR="00461FFE" w:rsidRPr="00461FFE">
        <w:rPr>
          <w:rtl/>
        </w:rPr>
        <w:t>السنن الکبر</w:t>
      </w:r>
      <w:r w:rsidR="00461FFE" w:rsidRPr="00461FFE">
        <w:rPr>
          <w:rFonts w:hint="cs"/>
          <w:rtl/>
        </w:rPr>
        <w:t>ی</w:t>
      </w:r>
      <w:r w:rsidR="00461FFE" w:rsidRPr="00461FFE">
        <w:rPr>
          <w:rtl/>
        </w:rPr>
        <w:t xml:space="preserve"> (الب</w:t>
      </w:r>
      <w:r w:rsidR="00461FFE" w:rsidRPr="00461FFE">
        <w:rPr>
          <w:rFonts w:hint="cs"/>
          <w:rtl/>
        </w:rPr>
        <w:t>ی</w:t>
      </w:r>
      <w:r w:rsidR="00461FFE" w:rsidRPr="00461FFE">
        <w:rPr>
          <w:rFonts w:hint="eastAsia"/>
          <w:rtl/>
        </w:rPr>
        <w:t>هقي</w:t>
      </w:r>
      <w:r w:rsidR="00461FFE" w:rsidRPr="00461FFE">
        <w:rPr>
          <w:rtl/>
        </w:rPr>
        <w:t>)، جلد: ۳، صفحه: ۱۸۸</w:t>
      </w:r>
    </w:p>
    <w:p w14:paraId="5A5A31FE" w14:textId="46CF72AE" w:rsidR="00461FFE" w:rsidRPr="00461FFE" w:rsidRDefault="00461FFE" w:rsidP="00461FFE">
      <w:pPr>
        <w:pStyle w:val="Heading6"/>
        <w:rPr>
          <w:rtl/>
        </w:rPr>
      </w:pPr>
      <w:r>
        <w:rPr>
          <w:rFonts w:hint="cs"/>
          <w:rtl/>
        </w:rPr>
        <w:t>زن و مسجد</w:t>
      </w:r>
    </w:p>
    <w:p w14:paraId="254376D1" w14:textId="77777777" w:rsidR="000A55C9" w:rsidRPr="00DC20C3" w:rsidRDefault="000A55C9" w:rsidP="00461FFE">
      <w:pPr>
        <w:pStyle w:val="Heading4"/>
        <w:rPr>
          <w:rtl/>
        </w:rPr>
      </w:pPr>
      <w:r w:rsidRPr="00DC20C3">
        <w:rPr>
          <w:rtl/>
        </w:rPr>
        <w:t>مانع حضور زنان</w:t>
      </w:r>
      <w:r w:rsidRPr="00DC20C3">
        <w:rPr>
          <w:rFonts w:hint="cs"/>
          <w:rtl/>
        </w:rPr>
        <w:t xml:space="preserve"> در مسجد</w:t>
      </w:r>
      <w:r w:rsidRPr="00DC20C3">
        <w:rPr>
          <w:rtl/>
        </w:rPr>
        <w:t xml:space="preserve"> نشوید</w:t>
      </w:r>
    </w:p>
    <w:p w14:paraId="2831F34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lastRenderedPageBreak/>
        <w:t xml:space="preserve">عَنْ النَّبِيِّ </w:t>
      </w:r>
      <w:r w:rsidRPr="00DC20C3">
        <w:rPr>
          <w:rFonts w:ascii="Traditional Arabic" w:hAnsi="Traditional Arabic" w:cs="B Badr"/>
          <w:b w:val="0"/>
          <w:bCs w:val="0"/>
          <w:noProof/>
          <w:sz w:val="20"/>
          <w:szCs w:val="20"/>
        </w:rPr>
        <w:drawing>
          <wp:inline distT="0" distB="0" distL="0" distR="0" wp14:anchorId="33EE4946" wp14:editId="577DE017">
            <wp:extent cx="381000" cy="171450"/>
            <wp:effectExtent l="0" t="0" r="0" b="0"/>
            <wp:docPr id="1498" name="Picture 149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إِذَا اسْتَأْذَنَتْ امْرَأَةُ أَحَدِكُمْ إِلَى الْمَسْجِدِ فَلَا يَمْنَعْهَا</w:t>
      </w:r>
    </w:p>
    <w:p w14:paraId="0C972B22" w14:textId="132DF42E" w:rsidR="008A47DA" w:rsidRDefault="008A47DA" w:rsidP="00461FFE">
      <w:pPr>
        <w:pStyle w:val="Heading5"/>
        <w:rPr>
          <w:b/>
          <w:bCs/>
          <w:rtl/>
        </w:rPr>
      </w:pPr>
      <w:r w:rsidRPr="008A47DA">
        <w:rPr>
          <w:rtl/>
        </w:rPr>
        <w:t>صحيح البخاري : ج 5 ص 2007 ح 4940 ، صحيح مسلم : ج 1 ص 326 ح 134 ، سنن النسائي : ج 2 ص 42 كلّها عن سالم عن أبيه ، مسند ابن حنبل : ج 2 ص 212 ح 4522 ، سنن الدارمي : ج 1 ص 124 ح 448 كلاهما عن ابن عمر وكلّها نحوه ، كنز العمّال : ج 16 ص 413 ح 45170 ؛ عوالي اللآلي : ج 1 ص 136 ح 35 نحوه</w:t>
      </w:r>
      <w:r w:rsidRPr="008A47DA">
        <w:t xml:space="preserve"> .</w:t>
      </w:r>
    </w:p>
    <w:p w14:paraId="1F4F1CAD" w14:textId="387571AF" w:rsidR="000A55C9" w:rsidRPr="00DC20C3" w:rsidRDefault="000A55C9" w:rsidP="003E12A5">
      <w:pPr>
        <w:pStyle w:val="a"/>
        <w:tabs>
          <w:tab w:val="left" w:pos="1134"/>
        </w:tabs>
        <w:rPr>
          <w:rFonts w:ascii="Traditional Arabic" w:hAnsi="Traditional Arabic" w:cs="B Badr"/>
          <w:b w:val="0"/>
          <w:bCs w:val="0"/>
          <w:sz w:val="22"/>
          <w:szCs w:val="22"/>
          <w:rtl/>
          <w:lang w:bidi="fa-IR"/>
        </w:rPr>
      </w:pPr>
      <w:r w:rsidRPr="00DC20C3">
        <w:rPr>
          <w:rFonts w:ascii="Traditional Arabic" w:hAnsi="Traditional Arabic" w:cs="B Badr"/>
          <w:b w:val="0"/>
          <w:bCs w:val="0"/>
          <w:sz w:val="22"/>
          <w:szCs w:val="22"/>
          <w:rtl/>
          <w:lang w:bidi="fa-IR"/>
        </w:rPr>
        <w:t>آداب حضور زنان به مسجد</w:t>
      </w:r>
    </w:p>
    <w:p w14:paraId="15E68F9A" w14:textId="77777777" w:rsidR="000A55C9" w:rsidRPr="00DC20C3" w:rsidRDefault="000A55C9" w:rsidP="00F05178">
      <w:pPr>
        <w:pStyle w:val="a"/>
        <w:numPr>
          <w:ilvl w:val="0"/>
          <w:numId w:val="5"/>
        </w:numPr>
        <w:tabs>
          <w:tab w:val="left" w:pos="1134"/>
        </w:tabs>
        <w:rPr>
          <w:rFonts w:ascii="Traditional Arabic" w:hAnsi="Traditional Arabic" w:cs="B Badr"/>
          <w:b w:val="0"/>
          <w:bCs w:val="0"/>
          <w:sz w:val="16"/>
          <w:szCs w:val="16"/>
          <w:rtl/>
        </w:rPr>
      </w:pPr>
      <w:r w:rsidRPr="00DC20C3">
        <w:rPr>
          <w:rFonts w:ascii="Traditional Arabic" w:hAnsi="Traditional Arabic" w:cs="B Badr" w:hint="cs"/>
          <w:b w:val="0"/>
          <w:bCs w:val="0"/>
          <w:sz w:val="16"/>
          <w:szCs w:val="16"/>
          <w:rtl/>
          <w:lang w:bidi="fa-IR"/>
        </w:rPr>
        <w:t>وَ قَالَ النبی</w:t>
      </w:r>
      <w:r w:rsidRPr="00DC20C3">
        <w:rPr>
          <w:rFonts w:ascii="Traditional Arabic" w:hAnsi="Traditional Arabic" w:cs="B Badr" w:hint="cs"/>
          <w:b w:val="0"/>
          <w:bCs w:val="0"/>
          <w:sz w:val="16"/>
          <w:szCs w:val="16"/>
          <w:lang w:bidi="fa-IR"/>
        </w:rPr>
        <w:sym w:font="V_Symbols" w:char="F039"/>
      </w:r>
      <w:r w:rsidRPr="00DC20C3">
        <w:rPr>
          <w:rFonts w:ascii="Traditional Arabic" w:hAnsi="Traditional Arabic" w:cs="B Badr" w:hint="cs"/>
          <w:b w:val="0"/>
          <w:bCs w:val="0"/>
          <w:sz w:val="16"/>
          <w:szCs w:val="16"/>
          <w:rtl/>
          <w:lang w:bidi="fa-IR"/>
        </w:rPr>
        <w:t>‏</w:t>
      </w:r>
      <w:r w:rsidRPr="00DC20C3">
        <w:rPr>
          <w:rFonts w:ascii="Traditional Arabic" w:hAnsi="Traditional Arabic" w:cs="B Badr" w:hint="cs"/>
          <w:b w:val="0"/>
          <w:bCs w:val="0"/>
          <w:rtl/>
        </w:rPr>
        <w:t xml:space="preserve"> إِذَا اسْتَأْذَنَتْ أَحَدَكُمُ امْرَأَتُهُ إِلَى‏ الْمَسْجِدِ فَلَا يَمْنَعْهَا</w:t>
      </w:r>
    </w:p>
    <w:p w14:paraId="491FC104" w14:textId="77777777" w:rsidR="000A55C9" w:rsidRPr="00DC20C3" w:rsidRDefault="000A55C9" w:rsidP="003E12A5">
      <w:pPr>
        <w:pStyle w:val="a"/>
        <w:tabs>
          <w:tab w:val="left" w:pos="1134"/>
        </w:tabs>
        <w:rPr>
          <w:rFonts w:ascii="Traditional Arabic" w:hAnsi="Traditional Arabic" w:cs="B Badr"/>
          <w:b w:val="0"/>
          <w:bCs w:val="0"/>
          <w:sz w:val="16"/>
          <w:szCs w:val="16"/>
          <w:lang w:bidi="fa-IR"/>
        </w:rPr>
      </w:pPr>
      <w:r w:rsidRPr="00DC20C3">
        <w:rPr>
          <w:rFonts w:ascii="Traditional Arabic" w:hAnsi="Traditional Arabic" w:cs="B Badr" w:hint="cs"/>
          <w:b w:val="0"/>
          <w:bCs w:val="0"/>
          <w:sz w:val="16"/>
          <w:szCs w:val="16"/>
          <w:rtl/>
          <w:lang w:bidi="fa-IR"/>
        </w:rPr>
        <w:t>عوالي اللئالي العزيزية في الأحاديث الدينية، ج‏1، ص: 136</w:t>
      </w:r>
    </w:p>
    <w:p w14:paraId="623C8786"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حضور زن در مسجد </w:t>
      </w:r>
    </w:p>
    <w:p w14:paraId="47280E0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 قَالَ رَسُولُ اللَّهِ </w:t>
      </w:r>
      <w:r w:rsidRPr="00DC20C3">
        <w:rPr>
          <w:rFonts w:ascii="Traditional Arabic" w:hAnsi="Traditional Arabic" w:cs="B Badr"/>
          <w:b w:val="0"/>
          <w:bCs w:val="0"/>
          <w:noProof/>
          <w:sz w:val="20"/>
          <w:szCs w:val="20"/>
        </w:rPr>
        <w:drawing>
          <wp:inline distT="0" distB="0" distL="0" distR="0" wp14:anchorId="130AAE25" wp14:editId="1BC7887A">
            <wp:extent cx="276225" cy="123825"/>
            <wp:effectExtent l="0" t="0" r="9525" b="9525"/>
            <wp:docPr id="1491" name="Picture 149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Sallalla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لَا تَمْنَعُوا نِسَاءَكُمْ الْمَسَاجِدَ وَبُيُوتُهُنَّ خَيْرٌ لَهُنَّ </w:t>
      </w:r>
      <w:r w:rsidRPr="00DC20C3">
        <w:rPr>
          <w:rStyle w:val="FootnoteReference"/>
          <w:rFonts w:ascii="Traditional Arabic" w:hAnsi="Traditional Arabic" w:cs="B Badr"/>
          <w:b w:val="0"/>
          <w:bCs w:val="0"/>
          <w:rtl/>
          <w:lang w:bidi="fa-IR"/>
        </w:rPr>
        <w:footnoteReference w:id="158"/>
      </w:r>
    </w:p>
    <w:p w14:paraId="6F8B0FEB" w14:textId="77777777" w:rsidR="008A47DA" w:rsidRDefault="008A47DA" w:rsidP="008A47DA">
      <w:pPr>
        <w:pStyle w:val="a"/>
        <w:tabs>
          <w:tab w:val="left" w:pos="1134"/>
        </w:tabs>
        <w:spacing w:line="240" w:lineRule="auto"/>
        <w:rPr>
          <w:rFonts w:ascii="Traditional Arabic" w:hAnsi="Traditional Arabic" w:cs="B Badr"/>
          <w:b w:val="0"/>
          <w:bCs w:val="0"/>
          <w:sz w:val="16"/>
          <w:szCs w:val="16"/>
          <w:rtl/>
          <w:lang w:bidi="fa-IR"/>
        </w:rPr>
      </w:pPr>
      <w:r w:rsidRPr="008A47DA">
        <w:rPr>
          <w:rFonts w:ascii="Traditional Arabic" w:hAnsi="Traditional Arabic" w:cs="B Badr"/>
          <w:b w:val="0"/>
          <w:bCs w:val="0"/>
          <w:sz w:val="16"/>
          <w:szCs w:val="16"/>
          <w:rtl/>
        </w:rPr>
        <w:t>سنن أبي داوود : ج 1 ص 155 ح 567 ، مسند ابن حنبل : ج 2 ص 368 ح 5469 ، المستدرك على الصحيحين : ج 1 ص 327 ح 755 ، صحيح ابن خزيمة : ج 3 ص 93 ح 1684 ، السنن الكبرى : ج 3 ص 187 ح 5359 كلّها عن ابن عمر ، كنز العمّال : ج 16 ص 414 ح 45174</w:t>
      </w:r>
      <w:r w:rsidRPr="008A47DA">
        <w:rPr>
          <w:rFonts w:ascii="Traditional Arabic" w:hAnsi="Traditional Arabic" w:cs="B Badr"/>
          <w:b w:val="0"/>
          <w:bCs w:val="0"/>
          <w:sz w:val="16"/>
          <w:szCs w:val="16"/>
          <w:lang w:bidi="fa-IR"/>
        </w:rPr>
        <w:t xml:space="preserve"> .</w:t>
      </w:r>
    </w:p>
    <w:p w14:paraId="0206FD58" w14:textId="2BEAF378" w:rsidR="00C04F6E" w:rsidRPr="00DC20C3" w:rsidRDefault="000A55C9" w:rsidP="00461FFE">
      <w:pPr>
        <w:pStyle w:val="Heading6"/>
        <w:rPr>
          <w:b/>
          <w:bCs/>
          <w:rtl/>
        </w:rPr>
      </w:pPr>
      <w:r w:rsidRPr="00DC20C3">
        <w:rPr>
          <w:rtl/>
        </w:rPr>
        <w:t xml:space="preserve"> زن ومسجد ،  بدون قید شب وروز فرموده مانع مانع نشوید</w:t>
      </w:r>
    </w:p>
    <w:p w14:paraId="6131DAC1" w14:textId="77777777" w:rsidR="000A55C9" w:rsidRPr="00DC20C3" w:rsidRDefault="000A55C9" w:rsidP="00461FFE">
      <w:pPr>
        <w:pStyle w:val="Heading4"/>
        <w:rPr>
          <w:rtl/>
        </w:rPr>
      </w:pPr>
      <w:r w:rsidRPr="00DC20C3">
        <w:rPr>
          <w:rtl/>
        </w:rPr>
        <w:t>مساجدی که مسجد نیست (شرعاً)</w:t>
      </w:r>
    </w:p>
    <w:p w14:paraId="50A20A63" w14:textId="77777777" w:rsidR="000A55C9" w:rsidRPr="00DC20C3" w:rsidRDefault="000A55C9" w:rsidP="00461FFE">
      <w:pPr>
        <w:pStyle w:val="Heading4"/>
        <w:rPr>
          <w:rtl/>
        </w:rPr>
      </w:pPr>
      <w:r w:rsidRPr="00DC20C3">
        <w:rPr>
          <w:rFonts w:hint="cs"/>
          <w:rtl/>
        </w:rPr>
        <w:t>بیوت الله یا بیوت النساء</w:t>
      </w:r>
    </w:p>
    <w:p w14:paraId="73755480"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6"/>
          <w:szCs w:val="26"/>
        </w:rPr>
        <w:drawing>
          <wp:inline distT="0" distB="0" distL="0" distR="0" wp14:anchorId="50CB6B4A" wp14:editId="26DFCDDA">
            <wp:extent cx="133350" cy="114300"/>
            <wp:effectExtent l="0" t="0" r="0" b="0"/>
            <wp:docPr id="393" name="Picture 39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أَنَّهُ قَالَ خَيْرُ مَسَاجِدِ نِسَائِكُمُ الْبُيُوتُ </w:t>
      </w:r>
      <w:r w:rsidRPr="00DC20C3">
        <w:rPr>
          <w:rStyle w:val="FootnoteReference"/>
          <w:rFonts w:ascii="Traditional Arabic" w:hAnsi="Traditional Arabic" w:cs="B Badr"/>
          <w:sz w:val="28"/>
          <w:szCs w:val="28"/>
          <w:rtl/>
          <w:lang w:bidi="fa-IR"/>
        </w:rPr>
        <w:footnoteReference w:id="159"/>
      </w:r>
    </w:p>
    <w:p w14:paraId="773798D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80     371    باب 8- فضل المساجد و أحكامها و آداب</w:t>
      </w:r>
    </w:p>
    <w:p w14:paraId="2AEFC1D5"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خیریت در منزل اولویت با مسجد، زن ومسجد  </w:t>
      </w:r>
    </w:p>
    <w:p w14:paraId="4AEBCBBD"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hint="cs"/>
          <w:rtl/>
        </w:rPr>
        <w:t>سخن از نماز در روایت نیست. لذا بمعنی عبادتکده است نه مسجد اصطلاحی</w:t>
      </w:r>
    </w:p>
    <w:p w14:paraId="52F3F6D0" w14:textId="77777777" w:rsidR="000A55C9" w:rsidRPr="00DC20C3" w:rsidRDefault="000A55C9" w:rsidP="00461FFE">
      <w:pPr>
        <w:pStyle w:val="Heading4"/>
        <w:rPr>
          <w:rtl/>
        </w:rPr>
      </w:pPr>
      <w:r w:rsidRPr="00DC20C3">
        <w:rPr>
          <w:rtl/>
        </w:rPr>
        <w:t xml:space="preserve">مانع زنها نشوید در شب </w:t>
      </w:r>
    </w:p>
    <w:p w14:paraId="74506BA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النَّبِيِّ </w:t>
      </w:r>
      <w:r w:rsidRPr="00DC20C3">
        <w:rPr>
          <w:rFonts w:ascii="Traditional Arabic" w:hAnsi="Traditional Arabic" w:cs="B Badr"/>
          <w:b w:val="0"/>
          <w:bCs w:val="0"/>
          <w:noProof/>
          <w:sz w:val="20"/>
          <w:szCs w:val="20"/>
        </w:rPr>
        <w:drawing>
          <wp:inline distT="0" distB="0" distL="0" distR="0" wp14:anchorId="72E8E11C" wp14:editId="6B10E2DC">
            <wp:extent cx="381000" cy="171450"/>
            <wp:effectExtent l="0" t="0" r="0" b="0"/>
            <wp:docPr id="1497" name="Picture 149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قَالَ إِذَا اسْتَأْذَنَكُمْ نِسَاؤُكُمْ بِاللَّيْلِ إِلَى الْمَسْجِدِ فَأْذَنُوا لَهُنَّ</w:t>
      </w:r>
      <w:r w:rsidRPr="00DC20C3">
        <w:rPr>
          <w:rStyle w:val="FootnoteReference"/>
          <w:rFonts w:ascii="Traditional Arabic" w:hAnsi="Traditional Arabic" w:cs="B Badr"/>
          <w:b w:val="0"/>
          <w:bCs w:val="0"/>
          <w:rtl/>
          <w:lang w:bidi="fa-IR"/>
        </w:rPr>
        <w:footnoteReference w:id="160"/>
      </w:r>
    </w:p>
    <w:p w14:paraId="4C3E69DD"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البخاری 6/160</w:t>
      </w:r>
    </w:p>
    <w:p w14:paraId="117023B9"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به مردان مي‌گويد اجازه بده ولي به زنها نمي‌گويد اجازه بگير. ، اگر زنها اجازه خواستند اجازه دهید واگر چه شب باشد ، زن ومسجد </w:t>
      </w:r>
      <w:r w:rsidRPr="00DC20C3">
        <w:rPr>
          <w:rFonts w:ascii="Traditional Arabic" w:hAnsi="Traditional Arabic" w:cs="B Badr" w:hint="cs"/>
          <w:rtl/>
        </w:rPr>
        <w:t>، به زنان اذن ورود به مسجد بدهید، زن و مسجد</w:t>
      </w:r>
    </w:p>
    <w:p w14:paraId="16171AEB" w14:textId="77777777" w:rsidR="000A55C9" w:rsidRPr="00DC20C3" w:rsidRDefault="000A55C9" w:rsidP="00461FFE">
      <w:pPr>
        <w:pStyle w:val="Heading4"/>
        <w:rPr>
          <w:rtl/>
        </w:rPr>
      </w:pPr>
      <w:r w:rsidRPr="00DC20C3">
        <w:rPr>
          <w:rtl/>
        </w:rPr>
        <w:t xml:space="preserve">پیامبر دستور داده که اجازه دهیم </w:t>
      </w:r>
    </w:p>
    <w:p w14:paraId="0F707161" w14:textId="77777777" w:rsidR="000A55C9" w:rsidRPr="00DC20C3" w:rsidRDefault="00F507B0"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hint="cs"/>
          <w:b w:val="0"/>
          <w:bCs w:val="0"/>
          <w:rtl/>
          <w:lang w:bidi="fa-IR"/>
        </w:rPr>
        <w:t xml:space="preserve"> </w:t>
      </w:r>
      <w:r w:rsidR="000A55C9" w:rsidRPr="00DC20C3">
        <w:rPr>
          <w:rFonts w:ascii="Traditional Arabic" w:hAnsi="Traditional Arabic" w:cs="B Badr"/>
          <w:b w:val="0"/>
          <w:bCs w:val="0"/>
          <w:sz w:val="20"/>
          <w:szCs w:val="20"/>
          <w:rtl/>
          <w:lang w:bidi="fa-IR"/>
        </w:rPr>
        <w:t xml:space="preserve">عَنْ ابْنِ عُمَرَ رَضِيَ اللَّهُ عَنْهُمَا عَنْ النَّبِيِّ </w:t>
      </w:r>
      <w:r w:rsidR="000A55C9" w:rsidRPr="00DC20C3">
        <w:rPr>
          <w:rFonts w:ascii="Traditional Arabic" w:hAnsi="Traditional Arabic" w:cs="B Badr"/>
          <w:b w:val="0"/>
          <w:bCs w:val="0"/>
          <w:noProof/>
          <w:sz w:val="20"/>
          <w:szCs w:val="20"/>
        </w:rPr>
        <w:drawing>
          <wp:inline distT="0" distB="0" distL="0" distR="0" wp14:anchorId="01DBFD26" wp14:editId="6F8B4B95">
            <wp:extent cx="323850" cy="142875"/>
            <wp:effectExtent l="0" t="0" r="0" b="9525"/>
            <wp:docPr id="1496" name="Picture 149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Sallallah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850" cy="142875"/>
                    </a:xfrm>
                    <a:prstGeom prst="rect">
                      <a:avLst/>
                    </a:prstGeom>
                    <a:noFill/>
                    <a:ln>
                      <a:noFill/>
                    </a:ln>
                  </pic:spPr>
                </pic:pic>
              </a:graphicData>
            </a:graphic>
          </wp:inline>
        </w:drawing>
      </w:r>
      <w:r w:rsidR="000A55C9" w:rsidRPr="00DC20C3">
        <w:rPr>
          <w:rFonts w:ascii="Traditional Arabic" w:hAnsi="Traditional Arabic" w:cs="B Badr"/>
          <w:b w:val="0"/>
          <w:bCs w:val="0"/>
          <w:rtl/>
          <w:lang w:bidi="fa-IR"/>
        </w:rPr>
        <w:t xml:space="preserve"> قَالَ إئذنوا اللنساء بِاللَّيْلِ إِلَى الْمَسْاجِدِ  </w:t>
      </w:r>
    </w:p>
    <w:p w14:paraId="67BA5F1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البخاری 1/216</w:t>
      </w:r>
    </w:p>
    <w:p w14:paraId="73DDFE4B" w14:textId="77777777" w:rsidR="000A55C9" w:rsidRDefault="000A55C9" w:rsidP="00461FFE">
      <w:pPr>
        <w:pStyle w:val="Heading6"/>
        <w:rPr>
          <w:b/>
          <w:bCs/>
          <w:rtl/>
        </w:rPr>
      </w:pPr>
      <w:r w:rsidRPr="00DC20C3">
        <w:rPr>
          <w:rFonts w:hint="cs"/>
          <w:rtl/>
        </w:rPr>
        <w:t>زن و مسجد</w:t>
      </w:r>
    </w:p>
    <w:p w14:paraId="0FEDBF5D" w14:textId="2F3C01F6" w:rsidR="008A47DA" w:rsidRDefault="008A47DA" w:rsidP="003C5C59">
      <w:pPr>
        <w:pStyle w:val="a"/>
        <w:numPr>
          <w:ilvl w:val="0"/>
          <w:numId w:val="5"/>
        </w:numPr>
        <w:tabs>
          <w:tab w:val="left" w:pos="1134"/>
        </w:tabs>
        <w:spacing w:line="240" w:lineRule="auto"/>
        <w:rPr>
          <w:rFonts w:ascii="Traditional Arabic" w:hAnsi="Traditional Arabic" w:cs="B Badr"/>
          <w:b w:val="0"/>
          <w:bCs w:val="0"/>
          <w:lang w:bidi="fa-IR"/>
        </w:rPr>
      </w:pPr>
      <w:r w:rsidRPr="003C5C59">
        <w:rPr>
          <w:rFonts w:ascii="Traditional Arabic" w:hAnsi="Traditional Arabic" w:cs="B Badr"/>
          <w:b w:val="0"/>
          <w:bCs w:val="0"/>
          <w:rtl/>
          <w:lang w:bidi="fa-IR"/>
        </w:rPr>
        <w:lastRenderedPageBreak/>
        <w:t>سنن أبي داوود عن مجاهد : قالَ عَبدُ اللّه ِ بنُ عُمَرَ : قالَ النَّبِيُّ صلى الله عليه و آله : «اِئذَنوا لِلنِّساءِ إلَى المَساجِدِ بِاللَّيلِ» . فَقالَ ابنٌ لَهُ : وَاللّه ِ لا نَأذَنُ لَهُنَّ فَيَتَّخِذنَهُ دَغلاً</w:t>
      </w:r>
      <w:r w:rsidRPr="003C5C59">
        <w:rPr>
          <w:b w:val="0"/>
          <w:bCs w:val="0"/>
          <w:rtl/>
        </w:rPr>
        <w:footnoteReference w:id="161"/>
      </w:r>
      <w:r w:rsidRPr="003C5C59">
        <w:rPr>
          <w:rFonts w:ascii="Traditional Arabic" w:hAnsi="Traditional Arabic" w:cs="B Badr"/>
          <w:b w:val="0"/>
          <w:bCs w:val="0"/>
          <w:rtl/>
          <w:lang w:bidi="fa-IR"/>
        </w:rPr>
        <w:t>، وَاللّه ِ لا نَأذَنُ لَهُنَّ ! قالَ : فَسَبَّهُ وغَضِبَ وقالَ : أقولُ : قالَ رَسولُ اللّه ِ صلى الله عليه و آله : «اِئذَنوا لَهُنَّ» وتَقولُ : لا نَأذَنُ لَهُنَّ؟!</w:t>
      </w:r>
    </w:p>
    <w:p w14:paraId="1BCD16AE" w14:textId="3C439B45" w:rsidR="003C5C59" w:rsidRPr="003C5C59" w:rsidRDefault="003C5C59" w:rsidP="003C5C59">
      <w:pPr>
        <w:pStyle w:val="a"/>
        <w:tabs>
          <w:tab w:val="left" w:pos="1134"/>
        </w:tabs>
        <w:spacing w:line="240" w:lineRule="auto"/>
        <w:rPr>
          <w:rFonts w:ascii="Traditional Arabic" w:hAnsi="Traditional Arabic" w:cs="B Badr"/>
          <w:b w:val="0"/>
          <w:bCs w:val="0"/>
          <w:sz w:val="16"/>
          <w:szCs w:val="16"/>
          <w:rtl/>
          <w:lang w:bidi="fa-IR"/>
        </w:rPr>
      </w:pPr>
      <w:r w:rsidRPr="003C5C59">
        <w:rPr>
          <w:rFonts w:ascii="Traditional Arabic" w:hAnsi="Traditional Arabic" w:cs="B Badr"/>
          <w:b w:val="0"/>
          <w:bCs w:val="0"/>
          <w:sz w:val="16"/>
          <w:szCs w:val="16"/>
          <w:rtl/>
          <w:lang w:bidi="fa-IR"/>
        </w:rPr>
        <w:t>سنن أبي داوود : ج 1 ص 155 ح 568 ، سنن الترمذي : ج 2 ص 459 ح 570 ، مسند ابن حنبل : ج 2 ص 308 ح 5101 ، المصنّف لعبد الرزاق : ج 3 ص 147 ح 5108 ، المعجم الكبير : ج 12 ص 304 ح 13471 كلّها نحوه ، كنز العمّال : ج 16 ص 413 ح 45169 .</w:t>
      </w:r>
    </w:p>
    <w:p w14:paraId="26716B66" w14:textId="77777777" w:rsidR="000A55C9" w:rsidRPr="00DC20C3" w:rsidRDefault="000A55C9" w:rsidP="00461FFE">
      <w:pPr>
        <w:pStyle w:val="Heading4"/>
        <w:rPr>
          <w:rtl/>
        </w:rPr>
      </w:pPr>
      <w:r w:rsidRPr="00DC20C3">
        <w:rPr>
          <w:rtl/>
        </w:rPr>
        <w:t xml:space="preserve">مخالفت همسر عمر با عقیده عمر </w:t>
      </w:r>
    </w:p>
    <w:p w14:paraId="6831EE1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ابْنِ عُمَرَ قَالَ كَانَتْ</w:t>
      </w:r>
      <w:r w:rsidRPr="00DC20C3">
        <w:rPr>
          <w:rFonts w:ascii="Traditional Arabic" w:hAnsi="Traditional Arabic" w:cs="B Badr"/>
          <w:b w:val="0"/>
          <w:bCs w:val="0"/>
          <w:rtl/>
          <w:lang w:bidi="fa-IR"/>
        </w:rPr>
        <w:t xml:space="preserve"> امْرَأَةٌ لِعُمَرَ تَشْهَدُ صَلَاةَ الصُّبْحِ وَالْعِشَاءِ فِي الْجَمَاعَةِ فِي الْمَسْجِدِ فَقِيلَ لَهَا لِمَ تَخْرُجِينَ وَقَدْ تَعْلَمِينَ أَنَّ عُمَرَ يَكْرَهُ ذَلِكَ وَيَغَارُ قَالَتْ وَمَا يَمْنَعُهُ أَنْ يَنْهَانِي قَالَ يَمْنَعُهُ قَوْلُ رَسُولِ اللَّهِ </w:t>
      </w:r>
      <w:r w:rsidRPr="00DC20C3">
        <w:rPr>
          <w:rFonts w:ascii="Traditional Arabic" w:hAnsi="Traditional Arabic" w:cs="B Badr"/>
          <w:b w:val="0"/>
          <w:bCs w:val="0"/>
          <w:noProof/>
        </w:rPr>
        <w:drawing>
          <wp:inline distT="0" distB="0" distL="0" distR="0" wp14:anchorId="4DDF767C" wp14:editId="10D15E6C">
            <wp:extent cx="314325" cy="142875"/>
            <wp:effectExtent l="0" t="0" r="9525" b="9525"/>
            <wp:docPr id="1495" name="Picture 149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Sallallah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لَا تَمْنَعُوا إِمَاءَ اللَّهِ مَسَاجِدَ اللَّهِ</w:t>
      </w:r>
    </w:p>
    <w:p w14:paraId="5E88A20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البخاری 1/216</w:t>
      </w:r>
    </w:p>
    <w:p w14:paraId="3ABBE78A"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زن و مسجد ، شب اول به مسجد، اتمام حجت توسط زن عمر </w:t>
      </w:r>
      <w:r w:rsidRPr="00DC20C3">
        <w:rPr>
          <w:rFonts w:ascii="Traditional Arabic" w:hAnsi="Traditional Arabic" w:cs="B Badr" w:hint="cs"/>
          <w:rtl/>
        </w:rPr>
        <w:t xml:space="preserve">،مانع حضور زنان نشوید </w:t>
      </w:r>
    </w:p>
    <w:p w14:paraId="55AE778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ابْنِ عُمَرَ أَنَّ رَسُولَ اللَّهِ </w:t>
      </w:r>
      <w:r w:rsidRPr="00DC20C3">
        <w:rPr>
          <w:rFonts w:ascii="Traditional Arabic" w:hAnsi="Traditional Arabic" w:cs="B Badr"/>
          <w:b w:val="0"/>
          <w:bCs w:val="0"/>
          <w:noProof/>
          <w:sz w:val="20"/>
          <w:szCs w:val="20"/>
        </w:rPr>
        <w:drawing>
          <wp:inline distT="0" distB="0" distL="0" distR="0" wp14:anchorId="4B2013E0" wp14:editId="28A74C85">
            <wp:extent cx="285750" cy="133350"/>
            <wp:effectExtent l="0" t="0" r="0" b="0"/>
            <wp:docPr id="1494" name="Picture 149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Sallallah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قَالَ لَا تَمْنَعُوا إِمَاءَ اللَّهِ أَنْ يُصَلِّينَ فِي الْمَسْجِدِ فَقَالَ ابْنٌ لَهُ إِنَّا لَنَمْنَعُهُنَّ فَغَضِبَ غَضَبًا شَدِيدًا وَقَالَ أُحَدِّثُكَ عَنْ رَسُولِ اللَّهِ </w:t>
      </w:r>
      <w:r w:rsidRPr="00DC20C3">
        <w:rPr>
          <w:rFonts w:ascii="Traditional Arabic" w:hAnsi="Traditional Arabic" w:cs="B Badr"/>
          <w:b w:val="0"/>
          <w:bCs w:val="0"/>
          <w:noProof/>
        </w:rPr>
        <w:drawing>
          <wp:inline distT="0" distB="0" distL="0" distR="0" wp14:anchorId="352F637B" wp14:editId="7608455D">
            <wp:extent cx="295275" cy="133350"/>
            <wp:effectExtent l="0" t="0" r="9525" b="0"/>
            <wp:docPr id="1493" name="Picture 149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Sallallah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تَقُولُ إِنَّا لَنَمْنَعُهُنَّ</w:t>
      </w:r>
    </w:p>
    <w:p w14:paraId="212CE43E"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ابن ماجه 1/8</w:t>
      </w:r>
    </w:p>
    <w:p w14:paraId="523CE2B5"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اتمام حجت در مسجد ، مخلفت پسر عمر با پدر با روایت رسول خدا ،  زن ومسجد </w:t>
      </w:r>
    </w:p>
    <w:p w14:paraId="04D21ED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أَبِي هُرَيْرَةَ أَنَّ رَسُولَ اللَّهِ </w:t>
      </w:r>
      <w:r w:rsidRPr="00DC20C3">
        <w:rPr>
          <w:rFonts w:ascii="Traditional Arabic" w:hAnsi="Traditional Arabic" w:cs="B Badr"/>
          <w:b w:val="0"/>
          <w:bCs w:val="0"/>
          <w:noProof/>
          <w:sz w:val="20"/>
          <w:szCs w:val="20"/>
        </w:rPr>
        <w:drawing>
          <wp:inline distT="0" distB="0" distL="0" distR="0" wp14:anchorId="3659FF44" wp14:editId="35A29E8F">
            <wp:extent cx="276225" cy="123825"/>
            <wp:effectExtent l="0" t="0" r="9525" b="9525"/>
            <wp:docPr id="1492" name="Picture 149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Sallalla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DC20C3">
        <w:rPr>
          <w:rFonts w:ascii="Traditional Arabic" w:hAnsi="Traditional Arabic" w:cs="B Badr"/>
          <w:b w:val="0"/>
          <w:bCs w:val="0"/>
          <w:sz w:val="20"/>
          <w:szCs w:val="20"/>
          <w:rtl/>
          <w:lang w:bidi="fa-IR"/>
        </w:rPr>
        <w:t xml:space="preserve"> قَالَ</w:t>
      </w:r>
      <w:r w:rsidRPr="00DC20C3">
        <w:rPr>
          <w:rFonts w:ascii="Traditional Arabic" w:hAnsi="Traditional Arabic" w:cs="B Badr"/>
          <w:b w:val="0"/>
          <w:bCs w:val="0"/>
          <w:rtl/>
          <w:lang w:bidi="fa-IR"/>
        </w:rPr>
        <w:t xml:space="preserve"> لَا تَمْنَعُوا إِمَاءَ اللَّهِ مَسَاجِدَ اللَّهِ وَلَكِنْ لِيَخْرُجْنَ وَهُنَّ تَفِلَاتٌ </w:t>
      </w:r>
      <w:r w:rsidRPr="00DC20C3">
        <w:rPr>
          <w:rStyle w:val="FootnoteReference"/>
          <w:rFonts w:ascii="Traditional Arabic" w:hAnsi="Traditional Arabic" w:cs="B Badr"/>
          <w:b w:val="0"/>
          <w:bCs w:val="0"/>
          <w:rtl/>
          <w:lang w:bidi="fa-IR"/>
        </w:rPr>
        <w:footnoteReference w:id="162"/>
      </w:r>
    </w:p>
    <w:p w14:paraId="3B780282" w14:textId="77777777" w:rsidR="003C5C59" w:rsidRDefault="003C5C59" w:rsidP="003C5C59">
      <w:pPr>
        <w:pStyle w:val="a"/>
        <w:tabs>
          <w:tab w:val="left" w:pos="1134"/>
        </w:tabs>
        <w:spacing w:line="240" w:lineRule="auto"/>
        <w:rPr>
          <w:rFonts w:ascii="Traditional Arabic" w:hAnsi="Traditional Arabic" w:cs="B Badr"/>
          <w:b w:val="0"/>
          <w:bCs w:val="0"/>
          <w:sz w:val="16"/>
          <w:szCs w:val="16"/>
          <w:rtl/>
          <w:lang w:bidi="fa-IR"/>
        </w:rPr>
      </w:pPr>
      <w:r w:rsidRPr="003C5C59">
        <w:rPr>
          <w:rFonts w:ascii="Traditional Arabic" w:hAnsi="Traditional Arabic" w:cs="B Badr"/>
          <w:b w:val="0"/>
          <w:bCs w:val="0"/>
          <w:sz w:val="16"/>
          <w:szCs w:val="16"/>
          <w:rtl/>
        </w:rPr>
        <w:t>سنن أبي داوود : ج 1 ص 155 ح 565 ، سنن الدارمي : ج 1 ص 311 ح 1256 ، مسند ابن حنبل : ج 3 ص 437 ح 9651 كلاهما نحوه وكلّها عن أبي هريرة ، كنز العمّال : ج 16 ص 414 ح 45175</w:t>
      </w:r>
      <w:r w:rsidRPr="003C5C59">
        <w:rPr>
          <w:rFonts w:ascii="Traditional Arabic" w:hAnsi="Traditional Arabic" w:cs="B Badr"/>
          <w:b w:val="0"/>
          <w:bCs w:val="0"/>
          <w:sz w:val="16"/>
          <w:szCs w:val="16"/>
          <w:lang w:bidi="fa-IR"/>
        </w:rPr>
        <w:t xml:space="preserve"> .</w:t>
      </w:r>
    </w:p>
    <w:p w14:paraId="5228C973" w14:textId="26DE5BE4" w:rsidR="003C5C59" w:rsidRPr="00DC20C3" w:rsidRDefault="003C5C59" w:rsidP="003C5C59">
      <w:pPr>
        <w:pStyle w:val="a"/>
        <w:tabs>
          <w:tab w:val="left" w:pos="1134"/>
        </w:tabs>
        <w:spacing w:line="240" w:lineRule="auto"/>
        <w:rPr>
          <w:rFonts w:ascii="Traditional Arabic" w:hAnsi="Traditional Arabic" w:cs="B Badr"/>
          <w:b w:val="0"/>
          <w:bCs w:val="0"/>
          <w:sz w:val="16"/>
          <w:szCs w:val="16"/>
          <w:rtl/>
          <w:lang w:bidi="fa-IR"/>
        </w:rPr>
      </w:pPr>
      <w:r w:rsidRPr="003C5C59">
        <w:rPr>
          <w:rFonts w:ascii="Traditional Arabic" w:hAnsi="Traditional Arabic" w:cs="B Badr"/>
          <w:b w:val="0"/>
          <w:bCs w:val="0"/>
          <w:sz w:val="16"/>
          <w:szCs w:val="16"/>
          <w:rtl/>
          <w:lang w:bidi="fa-IR"/>
        </w:rPr>
        <w:t>تَفِلات : أي تارِكاتٌ للطيب (النهاية : ج 1 ص 191 «تفل») .</w:t>
      </w:r>
    </w:p>
    <w:p w14:paraId="6AE732D1" w14:textId="77777777" w:rsidR="000A55C9" w:rsidRPr="00DC20C3" w:rsidRDefault="000A55C9" w:rsidP="00461FFE">
      <w:pPr>
        <w:pStyle w:val="Heading6"/>
        <w:rPr>
          <w:rtl/>
        </w:rPr>
      </w:pPr>
      <w:r w:rsidRPr="00DC20C3">
        <w:rPr>
          <w:rtl/>
        </w:rPr>
        <w:t xml:space="preserve">ورود زنان  ، زن ومسجد </w:t>
      </w:r>
    </w:p>
    <w:p w14:paraId="76F6A74A" w14:textId="77777777" w:rsidR="000A55C9" w:rsidRPr="00DC20C3" w:rsidRDefault="000A55C9" w:rsidP="00DB451B">
      <w:pPr>
        <w:pStyle w:val="Heading4"/>
        <w:rPr>
          <w:rtl/>
        </w:rPr>
      </w:pPr>
      <w:r w:rsidRPr="00DC20C3">
        <w:rPr>
          <w:rtl/>
        </w:rPr>
        <w:t xml:space="preserve">آداب حضور زنان در مسجد </w:t>
      </w:r>
    </w:p>
    <w:p w14:paraId="6F7CAC6E" w14:textId="77777777" w:rsidR="00027A72" w:rsidRDefault="00027A72" w:rsidP="00F05178">
      <w:pPr>
        <w:pStyle w:val="a"/>
        <w:numPr>
          <w:ilvl w:val="0"/>
          <w:numId w:val="5"/>
        </w:numPr>
        <w:tabs>
          <w:tab w:val="left" w:pos="1134"/>
        </w:tabs>
        <w:spacing w:line="240" w:lineRule="auto"/>
        <w:rPr>
          <w:rFonts w:ascii="Traditional Arabic" w:hAnsi="Traditional Arabic" w:cs="B Badr"/>
          <w:b w:val="0"/>
          <w:bCs w:val="0"/>
        </w:rPr>
      </w:pPr>
      <w:r w:rsidRPr="00027A72">
        <w:rPr>
          <w:rFonts w:ascii="Traditional Arabic" w:hAnsi="Traditional Arabic" w:cs="B Badr"/>
          <w:b w:val="0"/>
          <w:bCs w:val="0"/>
          <w:rtl/>
        </w:rPr>
        <w:t xml:space="preserve">أَنَّ أَبَا هُرَيْرَةَ لَقِيَ امْرَأَةً مُتَطَيِّبَةً تُرِيدُ الْمَسْجِدَ، فَقَالَ: يَا أَمَةَ الْجَبَّارِ، أَيْنَ تُرِيدِينَ؟ قَالَتْ: الْمَسْجِدَ، قَالَ: وَلَهُ تَطَيَّبْتِ؟ قَالَتْ: نَعَمْ. قَالَ: فَإِنِّي سَمِعْتُ رَسُولَ اللَّهِ </w:t>
      </w:r>
      <w:r>
        <w:rPr>
          <w:rFonts w:ascii="Traditional Arabic" w:hAnsi="Traditional Arabic" w:cs="B Badr"/>
          <w:b w:val="0"/>
          <w:bCs w:val="0"/>
        </w:rPr>
        <w:sym w:font="Dorood" w:char="F05D"/>
      </w:r>
      <w:r>
        <w:rPr>
          <w:rFonts w:ascii="Traditional Arabic" w:hAnsi="Traditional Arabic" w:cs="B Badr" w:hint="cs"/>
          <w:b w:val="0"/>
          <w:bCs w:val="0"/>
          <w:rtl/>
        </w:rPr>
        <w:t xml:space="preserve"> </w:t>
      </w:r>
      <w:r w:rsidRPr="00027A72">
        <w:rPr>
          <w:rFonts w:ascii="Traditional Arabic" w:hAnsi="Traditional Arabic" w:cs="B Badr"/>
          <w:b w:val="0"/>
          <w:bCs w:val="0"/>
          <w:rtl/>
        </w:rPr>
        <w:t>يَقُولُ: "أَيُّمَا امْرَأَةٍ تَطَيَّبَتْ، ثُمَّ خَرَجَتْ إِلَى الْمَسْجِدِ، لَمْ تُقْبَلْ لَهَا صَلَاةٌ حَتَّى تَغْتَسِلَ"</w:t>
      </w:r>
    </w:p>
    <w:p w14:paraId="1CEFDD31" w14:textId="77777777" w:rsidR="00027A72" w:rsidRDefault="00027A72" w:rsidP="00027A72">
      <w:pPr>
        <w:pStyle w:val="a"/>
        <w:tabs>
          <w:tab w:val="left" w:pos="1134"/>
        </w:tabs>
        <w:spacing w:line="240" w:lineRule="auto"/>
        <w:rPr>
          <w:rFonts w:ascii="Traditional Arabic" w:hAnsi="Traditional Arabic" w:cs="B Badr"/>
          <w:b w:val="0"/>
          <w:bCs w:val="0"/>
          <w:sz w:val="16"/>
          <w:szCs w:val="16"/>
          <w:rtl/>
        </w:rPr>
      </w:pPr>
      <w:r w:rsidRPr="00027A72">
        <w:rPr>
          <w:rFonts w:ascii="Traditional Arabic" w:hAnsi="Traditional Arabic" w:cs="B Badr" w:hint="cs"/>
          <w:b w:val="0"/>
          <w:bCs w:val="0"/>
          <w:sz w:val="16"/>
          <w:szCs w:val="16"/>
          <w:rtl/>
        </w:rPr>
        <w:t>سنن ابن ماجه ج5 ص137</w:t>
      </w:r>
    </w:p>
    <w:p w14:paraId="6C54434B" w14:textId="780CEE22" w:rsidR="00DB451B" w:rsidRPr="00027A72" w:rsidRDefault="00DB451B" w:rsidP="00DB451B">
      <w:pPr>
        <w:pStyle w:val="Heading6"/>
      </w:pPr>
      <w:r>
        <w:rPr>
          <w:rFonts w:hint="cs"/>
          <w:rtl/>
        </w:rPr>
        <w:t>زن و مسجد، آداب بین راه، منکرات مسجد، زن و مسجد</w:t>
      </w:r>
    </w:p>
    <w:p w14:paraId="3905639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 xml:space="preserve">سَمِعْتُ رَسُولَ اللَّهِ </w:t>
      </w:r>
      <w:r w:rsidRPr="00DC20C3">
        <w:rPr>
          <w:rFonts w:ascii="Traditional Arabic" w:hAnsi="Traditional Arabic" w:cs="B Badr"/>
          <w:b w:val="0"/>
          <w:bCs w:val="0"/>
          <w:noProof/>
          <w:sz w:val="20"/>
          <w:szCs w:val="20"/>
        </w:rPr>
        <w:drawing>
          <wp:inline distT="0" distB="0" distL="0" distR="0" wp14:anchorId="3AA99909" wp14:editId="1760B3E1">
            <wp:extent cx="314325" cy="142875"/>
            <wp:effectExtent l="0" t="0" r="9525" b="9525"/>
            <wp:docPr id="1490" name="Picture 149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Sallallah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 يَقُولُ أَيُّمَا</w:t>
      </w:r>
      <w:r w:rsidRPr="00DC20C3">
        <w:rPr>
          <w:rFonts w:ascii="Traditional Arabic" w:hAnsi="Traditional Arabic" w:cs="B Badr"/>
          <w:b w:val="0"/>
          <w:bCs w:val="0"/>
          <w:rtl/>
        </w:rPr>
        <w:t xml:space="preserve"> امْرَأَةٍ تَطَيَّبَتْ ثُمَّ خَرَجَتْ إِلَى الْمَسْجِدِ لَمْ تُقْبَلْ لَهَا صَلَاةٌ حَتَّى تَغْتَسِلَ</w:t>
      </w:r>
    </w:p>
    <w:p w14:paraId="42352956" w14:textId="77777777" w:rsidR="003C5C59" w:rsidRDefault="00000000" w:rsidP="00DB451B">
      <w:pPr>
        <w:pStyle w:val="Heading5"/>
        <w:rPr>
          <w:rtl/>
        </w:rPr>
      </w:pPr>
      <w:hyperlink r:id="rId43" w:anchor="_ftn1" w:tooltip="1" w:history="1">
        <w:r w:rsidR="003C5C59" w:rsidRPr="003C5C59">
          <w:rPr>
            <w:rStyle w:val="Hyperlink"/>
            <w:rFonts w:ascii="Traditional Arabic" w:hAnsi="Traditional Arabic"/>
            <w:sz w:val="16"/>
            <w:szCs w:val="16"/>
            <w:lang w:bidi="ar-SA"/>
          </w:rPr>
          <w:t> </w:t>
        </w:r>
      </w:hyperlink>
      <w:r w:rsidR="003C5C59" w:rsidRPr="003C5C59">
        <w:rPr>
          <w:rtl/>
        </w:rPr>
        <w:t>سنن ابن ماجة : ج 2 ص 1326 ح 4002 ، مسند ابن حنبل : ج 3 ص 156 ح 7964 عن أبي هريرة ، المنتخب من مسند عبد بن حميد : ص 425 ح 1461 كلاهما نحوه ، كنز العمّال : ج 16 ص 392 ح 45067</w:t>
      </w:r>
      <w:r w:rsidR="003C5C59" w:rsidRPr="003C5C59">
        <w:t xml:space="preserve"> .</w:t>
      </w:r>
    </w:p>
    <w:p w14:paraId="2E518551" w14:textId="3BB9C1B7" w:rsidR="000A55C9" w:rsidRPr="00DC20C3" w:rsidRDefault="000A55C9" w:rsidP="00DB451B">
      <w:pPr>
        <w:pStyle w:val="Heading6"/>
        <w:rPr>
          <w:rtl/>
        </w:rPr>
      </w:pPr>
      <w:r w:rsidRPr="00DC20C3">
        <w:rPr>
          <w:rtl/>
        </w:rPr>
        <w:t>آداب حضور زنان</w:t>
      </w:r>
      <w:r w:rsidRPr="00DC20C3">
        <w:rPr>
          <w:rFonts w:hint="cs"/>
          <w:rtl/>
        </w:rPr>
        <w:t xml:space="preserve">، </w:t>
      </w:r>
      <w:r w:rsidR="00DB451B">
        <w:rPr>
          <w:rFonts w:hint="cs"/>
          <w:rtl/>
        </w:rPr>
        <w:t>آداب بین راه، منکرات مسجد، زن و مسجد</w:t>
      </w:r>
    </w:p>
    <w:p w14:paraId="0874425B" w14:textId="77777777" w:rsidR="00BA7E85" w:rsidRPr="00DC20C3" w:rsidRDefault="00BA7E85" w:rsidP="00F05178">
      <w:pPr>
        <w:pStyle w:val="NormalWeb"/>
        <w:numPr>
          <w:ilvl w:val="0"/>
          <w:numId w:val="5"/>
        </w:numPr>
        <w:tabs>
          <w:tab w:val="left" w:pos="1134"/>
        </w:tabs>
        <w:bidi/>
        <w:jc w:val="both"/>
        <w:rPr>
          <w:rFonts w:cs="B Badr"/>
          <w:sz w:val="32"/>
          <w:szCs w:val="32"/>
          <w:rtl/>
        </w:rPr>
      </w:pPr>
      <w:r w:rsidRPr="00DC20C3">
        <w:rPr>
          <w:rFonts w:cs="B Badr" w:hint="cs"/>
          <w:sz w:val="32"/>
          <w:szCs w:val="32"/>
          <w:rtl/>
        </w:rPr>
        <w:lastRenderedPageBreak/>
        <w:t>لا</w:t>
      </w:r>
      <w:r w:rsidRPr="00DC20C3">
        <w:rPr>
          <w:rFonts w:cs="B Badr"/>
          <w:sz w:val="32"/>
          <w:szCs w:val="32"/>
          <w:rtl/>
        </w:rPr>
        <w:t xml:space="preserve"> </w:t>
      </w:r>
      <w:r w:rsidRPr="00DC20C3">
        <w:rPr>
          <w:rFonts w:cs="B Badr" w:hint="cs"/>
          <w:sz w:val="32"/>
          <w:szCs w:val="32"/>
          <w:rtl/>
        </w:rPr>
        <w:t>تقبل</w:t>
      </w:r>
      <w:r w:rsidRPr="00DC20C3">
        <w:rPr>
          <w:rFonts w:cs="B Badr"/>
          <w:sz w:val="32"/>
          <w:szCs w:val="32"/>
          <w:rtl/>
        </w:rPr>
        <w:t xml:space="preserve"> </w:t>
      </w:r>
      <w:r w:rsidRPr="00DC20C3">
        <w:rPr>
          <w:rFonts w:cs="B Badr" w:hint="cs"/>
          <w:sz w:val="32"/>
          <w:szCs w:val="32"/>
          <w:rtl/>
        </w:rPr>
        <w:t>صلاة</w:t>
      </w:r>
      <w:r w:rsidRPr="00DC20C3">
        <w:rPr>
          <w:rFonts w:cs="B Badr"/>
          <w:sz w:val="32"/>
          <w:szCs w:val="32"/>
          <w:rtl/>
        </w:rPr>
        <w:t xml:space="preserve"> </w:t>
      </w:r>
      <w:r w:rsidRPr="00DC20C3">
        <w:rPr>
          <w:rFonts w:cs="B Badr" w:hint="cs"/>
          <w:sz w:val="32"/>
          <w:szCs w:val="32"/>
          <w:rtl/>
        </w:rPr>
        <w:t>لامرأة</w:t>
      </w:r>
      <w:r w:rsidRPr="00DC20C3">
        <w:rPr>
          <w:rFonts w:cs="B Badr"/>
          <w:sz w:val="32"/>
          <w:szCs w:val="32"/>
          <w:rtl/>
        </w:rPr>
        <w:t xml:space="preserve"> </w:t>
      </w:r>
      <w:r w:rsidRPr="00DC20C3">
        <w:rPr>
          <w:rFonts w:cs="B Badr" w:hint="cs"/>
          <w:sz w:val="32"/>
          <w:szCs w:val="32"/>
          <w:rtl/>
        </w:rPr>
        <w:t>تطيبت</w:t>
      </w:r>
      <w:r w:rsidRPr="00DC20C3">
        <w:rPr>
          <w:rFonts w:cs="B Badr"/>
          <w:sz w:val="32"/>
          <w:szCs w:val="32"/>
          <w:rtl/>
        </w:rPr>
        <w:t xml:space="preserve"> </w:t>
      </w:r>
      <w:r w:rsidRPr="00DC20C3">
        <w:rPr>
          <w:rFonts w:cs="B Badr" w:hint="cs"/>
          <w:sz w:val="32"/>
          <w:szCs w:val="32"/>
          <w:rtl/>
        </w:rPr>
        <w:t>لهذا</w:t>
      </w:r>
      <w:r w:rsidRPr="00DC20C3">
        <w:rPr>
          <w:rFonts w:cs="B Badr"/>
          <w:sz w:val="32"/>
          <w:szCs w:val="32"/>
          <w:rtl/>
        </w:rPr>
        <w:t xml:space="preserve"> </w:t>
      </w:r>
      <w:r w:rsidRPr="00DC20C3">
        <w:rPr>
          <w:rFonts w:cs="B Badr" w:hint="cs"/>
          <w:sz w:val="32"/>
          <w:szCs w:val="32"/>
          <w:rtl/>
        </w:rPr>
        <w:t>المسجد</w:t>
      </w:r>
      <w:r w:rsidRPr="00DC20C3">
        <w:rPr>
          <w:rFonts w:cs="B Badr"/>
          <w:sz w:val="32"/>
          <w:szCs w:val="32"/>
          <w:rtl/>
        </w:rPr>
        <w:t xml:space="preserve"> </w:t>
      </w:r>
      <w:r w:rsidRPr="00DC20C3">
        <w:rPr>
          <w:rFonts w:cs="B Badr" w:hint="cs"/>
          <w:sz w:val="32"/>
          <w:szCs w:val="32"/>
          <w:rtl/>
        </w:rPr>
        <w:t>حتى</w:t>
      </w:r>
      <w:r w:rsidRPr="00DC20C3">
        <w:rPr>
          <w:rFonts w:cs="B Badr"/>
          <w:sz w:val="32"/>
          <w:szCs w:val="32"/>
          <w:rtl/>
        </w:rPr>
        <w:t xml:space="preserve"> </w:t>
      </w:r>
      <w:r w:rsidRPr="00DC20C3">
        <w:rPr>
          <w:rFonts w:cs="B Badr" w:hint="cs"/>
          <w:sz w:val="32"/>
          <w:szCs w:val="32"/>
          <w:rtl/>
        </w:rPr>
        <w:t>ترجع</w:t>
      </w:r>
      <w:r w:rsidRPr="00DC20C3">
        <w:rPr>
          <w:rFonts w:cs="B Badr"/>
          <w:sz w:val="32"/>
          <w:szCs w:val="32"/>
          <w:rtl/>
        </w:rPr>
        <w:t xml:space="preserve"> </w:t>
      </w:r>
      <w:r w:rsidRPr="00DC20C3">
        <w:rPr>
          <w:rFonts w:cs="B Badr" w:hint="cs"/>
          <w:sz w:val="32"/>
          <w:szCs w:val="32"/>
          <w:rtl/>
        </w:rPr>
        <w:t>فتغتسل</w:t>
      </w:r>
      <w:r w:rsidRPr="00DC20C3">
        <w:rPr>
          <w:rFonts w:cs="B Badr"/>
          <w:sz w:val="32"/>
          <w:szCs w:val="32"/>
          <w:rtl/>
        </w:rPr>
        <w:t xml:space="preserve"> </w:t>
      </w:r>
      <w:r w:rsidRPr="00DC20C3">
        <w:rPr>
          <w:rFonts w:cs="B Badr" w:hint="cs"/>
          <w:sz w:val="32"/>
          <w:szCs w:val="32"/>
          <w:rtl/>
        </w:rPr>
        <w:t>غسلها</w:t>
      </w:r>
      <w:r w:rsidRPr="00DC20C3">
        <w:rPr>
          <w:rFonts w:cs="B Badr"/>
          <w:sz w:val="32"/>
          <w:szCs w:val="32"/>
          <w:rtl/>
        </w:rPr>
        <w:t xml:space="preserve"> </w:t>
      </w:r>
      <w:r w:rsidRPr="00DC20C3">
        <w:rPr>
          <w:rFonts w:cs="B Badr" w:hint="cs"/>
          <w:sz w:val="32"/>
          <w:szCs w:val="32"/>
          <w:rtl/>
        </w:rPr>
        <w:t>من</w:t>
      </w:r>
      <w:r w:rsidRPr="00DC20C3">
        <w:rPr>
          <w:rFonts w:cs="B Badr"/>
          <w:sz w:val="32"/>
          <w:szCs w:val="32"/>
          <w:rtl/>
        </w:rPr>
        <w:t xml:space="preserve"> </w:t>
      </w:r>
      <w:r w:rsidRPr="00DC20C3">
        <w:rPr>
          <w:rFonts w:cs="B Badr" w:hint="cs"/>
          <w:sz w:val="32"/>
          <w:szCs w:val="32"/>
          <w:rtl/>
        </w:rPr>
        <w:t>الجنابة</w:t>
      </w:r>
      <w:r w:rsidRPr="00DC20C3">
        <w:rPr>
          <w:rFonts w:cs="B Badr"/>
          <w:sz w:val="32"/>
          <w:szCs w:val="32"/>
          <w:rtl/>
        </w:rPr>
        <w:t xml:space="preserve"> </w:t>
      </w:r>
    </w:p>
    <w:p w14:paraId="6F224CEF" w14:textId="77777777" w:rsidR="00BA7E85" w:rsidRDefault="00BA7E85" w:rsidP="00DB451B">
      <w:pPr>
        <w:pStyle w:val="Heading5"/>
        <w:rPr>
          <w:rtl/>
        </w:rPr>
      </w:pPr>
      <w:r w:rsidRPr="00DC20C3">
        <w:rPr>
          <w:rtl/>
        </w:rPr>
        <w:t>کنز العمال ، ج16،ص</w:t>
      </w:r>
      <w:r w:rsidRPr="00DC20C3">
        <w:rPr>
          <w:rFonts w:hint="cs"/>
          <w:rtl/>
        </w:rPr>
        <w:t>539</w:t>
      </w:r>
      <w:r w:rsidRPr="00DC20C3">
        <w:rPr>
          <w:rtl/>
        </w:rPr>
        <w:t>، حد</w:t>
      </w:r>
      <w:r w:rsidRPr="00DC20C3">
        <w:rPr>
          <w:rFonts w:hint="cs"/>
          <w:rtl/>
        </w:rPr>
        <w:t>یث</w:t>
      </w:r>
      <w:r w:rsidRPr="00DC20C3">
        <w:rPr>
          <w:rtl/>
        </w:rPr>
        <w:t>45179</w:t>
      </w:r>
    </w:p>
    <w:p w14:paraId="7595C6A1" w14:textId="0952775C" w:rsidR="00DB451B" w:rsidRPr="00DC20C3" w:rsidRDefault="00DB451B" w:rsidP="00DB451B">
      <w:pPr>
        <w:pStyle w:val="Heading6"/>
        <w:rPr>
          <w:rtl/>
        </w:rPr>
      </w:pPr>
      <w:r w:rsidRPr="00DC20C3">
        <w:rPr>
          <w:rtl/>
        </w:rPr>
        <w:t>آداب حضور زنان</w:t>
      </w:r>
      <w:r w:rsidRPr="00DC20C3">
        <w:rPr>
          <w:rFonts w:hint="cs"/>
          <w:rtl/>
        </w:rPr>
        <w:t xml:space="preserve">، </w:t>
      </w:r>
      <w:r>
        <w:rPr>
          <w:rFonts w:hint="cs"/>
          <w:rtl/>
        </w:rPr>
        <w:t>آداب بین راه، منکرات مسجد، زن و مسجد</w:t>
      </w:r>
    </w:p>
    <w:p w14:paraId="11EE6FA7" w14:textId="77777777" w:rsidR="004F48E6" w:rsidRPr="00DC20C3" w:rsidRDefault="004F48E6"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rPr>
      </w:pPr>
      <w:r w:rsidRPr="00DC20C3">
        <w:rPr>
          <w:rFonts w:ascii="Traditional Arabic" w:hAnsi="Traditional Arabic" w:cs="B Badr"/>
          <w:sz w:val="28"/>
          <w:szCs w:val="28"/>
          <w:rtl/>
        </w:rPr>
        <w:t xml:space="preserve">من كان منكن تؤمن بالله واليوم الآخر فلا ترفع رأسها حتى يرفع الرجال رؤسهم من ضيق ثياب الرجال </w:t>
      </w:r>
    </w:p>
    <w:p w14:paraId="6768D770" w14:textId="77777777" w:rsidR="00DB451B" w:rsidRDefault="00DB451B" w:rsidP="00DB451B">
      <w:pPr>
        <w:pStyle w:val="Heading5"/>
        <w:rPr>
          <w:rtl/>
        </w:rPr>
      </w:pPr>
      <w:r w:rsidRPr="00DB451B">
        <w:rPr>
          <w:rtl/>
        </w:rPr>
        <w:t xml:space="preserve">مسند أحمد بن حنبل، جلد: ۴۴، صفحه: ۵۱۵ </w:t>
      </w:r>
    </w:p>
    <w:p w14:paraId="76995397" w14:textId="55F0935F" w:rsidR="00DB451B" w:rsidRPr="00DC20C3" w:rsidRDefault="00DB451B" w:rsidP="00DB451B">
      <w:pPr>
        <w:pStyle w:val="Heading6"/>
        <w:rPr>
          <w:rtl/>
        </w:rPr>
      </w:pPr>
      <w:r w:rsidRPr="00DC20C3">
        <w:rPr>
          <w:rtl/>
        </w:rPr>
        <w:t>آداب حضور زنان</w:t>
      </w:r>
      <w:r w:rsidRPr="00DC20C3">
        <w:rPr>
          <w:rFonts w:hint="cs"/>
          <w:rtl/>
        </w:rPr>
        <w:t xml:space="preserve">، </w:t>
      </w:r>
      <w:r>
        <w:rPr>
          <w:rFonts w:hint="cs"/>
          <w:rtl/>
        </w:rPr>
        <w:t>آداب حضور، منکرات مسجد، آداب نماز، زن و مسجد</w:t>
      </w:r>
    </w:p>
    <w:p w14:paraId="7F658C48" w14:textId="77777777" w:rsidR="004F48E6" w:rsidRPr="000C034F" w:rsidRDefault="004F48E6"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rPr>
      </w:pPr>
      <w:r w:rsidRPr="000C034F">
        <w:rPr>
          <w:rFonts w:ascii="Traditional Arabic" w:hAnsi="Traditional Arabic" w:cs="B Badr"/>
          <w:sz w:val="28"/>
          <w:szCs w:val="28"/>
          <w:rtl/>
        </w:rPr>
        <w:t>يا معشر النساء إذا سجد الرجال فاغضضن أبصاركن لا ترين عورات الرجال من ضيق الأزر</w:t>
      </w:r>
    </w:p>
    <w:p w14:paraId="361CF29A" w14:textId="77777777" w:rsidR="00DB451B" w:rsidRDefault="00DB451B" w:rsidP="00DB451B">
      <w:pPr>
        <w:pStyle w:val="Heading5"/>
        <w:rPr>
          <w:rtl/>
        </w:rPr>
      </w:pPr>
      <w:r w:rsidRPr="00DB451B">
        <w:rPr>
          <w:rtl/>
        </w:rPr>
        <w:t>السنن الکبر</w:t>
      </w:r>
      <w:r w:rsidRPr="00DB451B">
        <w:rPr>
          <w:rFonts w:hint="cs"/>
          <w:rtl/>
        </w:rPr>
        <w:t>ی</w:t>
      </w:r>
      <w:r w:rsidRPr="00DB451B">
        <w:rPr>
          <w:rtl/>
        </w:rPr>
        <w:t xml:space="preserve"> (الب</w:t>
      </w:r>
      <w:r w:rsidRPr="00DB451B">
        <w:rPr>
          <w:rFonts w:hint="cs"/>
          <w:rtl/>
        </w:rPr>
        <w:t>ی</w:t>
      </w:r>
      <w:r w:rsidRPr="00DB451B">
        <w:rPr>
          <w:rFonts w:hint="eastAsia"/>
          <w:rtl/>
        </w:rPr>
        <w:t>هقي</w:t>
      </w:r>
      <w:r w:rsidRPr="00DB451B">
        <w:rPr>
          <w:rtl/>
        </w:rPr>
        <w:t>)، جلد: ۲، صفحه: ۲۶</w:t>
      </w:r>
    </w:p>
    <w:p w14:paraId="5403C615" w14:textId="51E90A34" w:rsidR="00DB451B" w:rsidRPr="00DB451B" w:rsidRDefault="00DB451B" w:rsidP="00DB451B">
      <w:pPr>
        <w:pStyle w:val="Heading6"/>
        <w:rPr>
          <w:rtl/>
        </w:rPr>
      </w:pPr>
      <w:r w:rsidRPr="00DC20C3">
        <w:rPr>
          <w:rtl/>
        </w:rPr>
        <w:t>آداب حضور زنان</w:t>
      </w:r>
      <w:r w:rsidRPr="00DC20C3">
        <w:rPr>
          <w:rFonts w:hint="cs"/>
          <w:rtl/>
        </w:rPr>
        <w:t xml:space="preserve">، </w:t>
      </w:r>
      <w:r>
        <w:rPr>
          <w:rFonts w:hint="cs"/>
          <w:rtl/>
        </w:rPr>
        <w:t>آداب حضور، منکرات مسجد، آداب نماز، زن و مسجد</w:t>
      </w:r>
    </w:p>
    <w:p w14:paraId="6CCF4BB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أَنَّ نَبِيَّ اللَّهِ </w:t>
      </w:r>
      <w:r w:rsidRPr="00DC20C3">
        <w:rPr>
          <w:rFonts w:ascii="Traditional Arabic" w:hAnsi="Traditional Arabic" w:cs="B Badr"/>
          <w:b w:val="0"/>
          <w:bCs w:val="0"/>
          <w:noProof/>
          <w:sz w:val="20"/>
          <w:szCs w:val="20"/>
        </w:rPr>
        <w:drawing>
          <wp:inline distT="0" distB="0" distL="0" distR="0" wp14:anchorId="73E18EC2" wp14:editId="2F2EA861">
            <wp:extent cx="381000" cy="171450"/>
            <wp:effectExtent l="0" t="0" r="0" b="0"/>
            <wp:docPr id="1489" name="Picture 148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sz w:val="20"/>
          <w:szCs w:val="20"/>
          <w:rtl/>
          <w:lang w:bidi="fa-IR"/>
        </w:rPr>
        <w:t xml:space="preserve"> قَالَ</w:t>
      </w:r>
      <w:r w:rsidRPr="00DC20C3">
        <w:rPr>
          <w:rFonts w:ascii="Traditional Arabic" w:hAnsi="Traditional Arabic" w:cs="B Badr"/>
          <w:b w:val="0"/>
          <w:bCs w:val="0"/>
          <w:rtl/>
          <w:lang w:bidi="fa-IR"/>
        </w:rPr>
        <w:t xml:space="preserve"> أَيَّتُكُنَّ خَرَجَتْ إِلَى الْمَسْجِدِ فَلَا تَقْرَبَنَّ طِيبًا</w:t>
      </w:r>
    </w:p>
    <w:p w14:paraId="6799555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النسائی 8/155</w:t>
      </w:r>
    </w:p>
    <w:p w14:paraId="22C39BFC" w14:textId="77777777" w:rsidR="00DB451B" w:rsidRPr="00DC20C3" w:rsidRDefault="00DB451B" w:rsidP="00DB451B">
      <w:pPr>
        <w:pStyle w:val="Heading6"/>
        <w:rPr>
          <w:rtl/>
        </w:rPr>
      </w:pPr>
      <w:r w:rsidRPr="00DC20C3">
        <w:rPr>
          <w:rtl/>
        </w:rPr>
        <w:t>آداب حضور زنان</w:t>
      </w:r>
      <w:r w:rsidRPr="00DC20C3">
        <w:rPr>
          <w:rFonts w:hint="cs"/>
          <w:rtl/>
        </w:rPr>
        <w:t xml:space="preserve">، </w:t>
      </w:r>
      <w:r>
        <w:rPr>
          <w:rFonts w:hint="cs"/>
          <w:rtl/>
        </w:rPr>
        <w:t>آداب بین راه، منکرات مسجد، زن و مسجد</w:t>
      </w:r>
    </w:p>
    <w:p w14:paraId="24BFE49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عَائِشَةَ قَالَتْ بَيْنَمَا رَسُولُ اللَّهِ </w:t>
      </w:r>
      <w:r w:rsidRPr="00DC20C3">
        <w:rPr>
          <w:rFonts w:ascii="Traditional Arabic" w:hAnsi="Traditional Arabic" w:cs="B Badr"/>
          <w:b w:val="0"/>
          <w:bCs w:val="0"/>
          <w:noProof/>
          <w:sz w:val="20"/>
          <w:szCs w:val="20"/>
        </w:rPr>
        <w:drawing>
          <wp:inline distT="0" distB="0" distL="0" distR="0" wp14:anchorId="2BFE6D7A" wp14:editId="5ABAABCC">
            <wp:extent cx="381000" cy="171450"/>
            <wp:effectExtent l="0" t="0" r="0" b="0"/>
            <wp:docPr id="1487" name="Picture 148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جَالِسٌ فِي الْمَسْجِدِ إِذْ دَخَلَتْ امْرَأَةٌ مِنْ مُزَيْنَةَ تَرْفُلُ فِي زِينَةٍ لَهَا فِي الْمَسْجِدِ فَقَالَ النَّبِيُّ </w:t>
      </w:r>
      <w:r w:rsidRPr="00DC20C3">
        <w:rPr>
          <w:rFonts w:ascii="Traditional Arabic" w:hAnsi="Traditional Arabic" w:cs="B Badr"/>
          <w:b w:val="0"/>
          <w:bCs w:val="0"/>
          <w:noProof/>
        </w:rPr>
        <w:drawing>
          <wp:inline distT="0" distB="0" distL="0" distR="0" wp14:anchorId="465DA014" wp14:editId="10D2F97C">
            <wp:extent cx="381000" cy="171450"/>
            <wp:effectExtent l="0" t="0" r="0" b="0"/>
            <wp:docPr id="1486" name="Picture 148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يَا أَيُّهَا النَّاسُ انْهَوْا نِسَاءَكُمْ عَنْ لُبْسِ الزِّينَةِ وَالتَّبَخْتُرِ فِي الْمَسْجِدِ فَإِنَّ بَنِي إِسْرَائِيلَ لَمْ يُلْعَنُوا حَتَّى لَبِسَ نِسَاؤُهُمْ الزِّينَةَ وَتَبَخْتَرْنَ فِي الْمَسَاجِدِ</w:t>
      </w:r>
    </w:p>
    <w:p w14:paraId="70B202F8"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ابن ماجه 2/1326</w:t>
      </w:r>
    </w:p>
    <w:p w14:paraId="7828E8AD" w14:textId="77777777" w:rsidR="000A55C9" w:rsidRPr="00DC20C3" w:rsidRDefault="000A55C9" w:rsidP="00DB451B">
      <w:pPr>
        <w:pStyle w:val="Heading6"/>
        <w:rPr>
          <w:rtl/>
        </w:rPr>
      </w:pPr>
      <w:r w:rsidRPr="00DC20C3">
        <w:rPr>
          <w:rtl/>
        </w:rPr>
        <w:t xml:space="preserve">  آداب حضور زن ، تكبر در مسجد ، زن ومسجد  ، آمدن زنان به مسجد قبل از اسلام ، منکرات </w:t>
      </w:r>
      <w:r w:rsidRPr="00DC20C3">
        <w:rPr>
          <w:rFonts w:hint="cs"/>
          <w:rtl/>
        </w:rPr>
        <w:t>م</w:t>
      </w:r>
      <w:r w:rsidRPr="00DC20C3">
        <w:rPr>
          <w:rtl/>
        </w:rPr>
        <w:t>سجد</w:t>
      </w:r>
      <w:r w:rsidRPr="00DC20C3">
        <w:rPr>
          <w:rFonts w:hint="cs"/>
          <w:rtl/>
        </w:rPr>
        <w:t>، مساجد ادیان دیگر</w:t>
      </w:r>
    </w:p>
    <w:p w14:paraId="547331C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زينب امرأة ابن مسعود قالت : قال لنا رسول الله - صلى الله عليه وسلم </w:t>
      </w:r>
      <w:r w:rsidRPr="00DC20C3">
        <w:rPr>
          <w:rFonts w:ascii="Traditional Arabic" w:hAnsi="Traditional Arabic" w:cs="B Badr"/>
          <w:sz w:val="28"/>
          <w:szCs w:val="28"/>
          <w:rtl/>
          <w:lang w:bidi="fa-IR"/>
        </w:rPr>
        <w:t>- : « إذا شهدت إحداكن المسجد فلا تمس طيبا »</w:t>
      </w:r>
    </w:p>
    <w:p w14:paraId="62488B28" w14:textId="77777777" w:rsidR="000A55C9" w:rsidRDefault="000A55C9" w:rsidP="00DB451B">
      <w:pPr>
        <w:pStyle w:val="Heading5"/>
        <w:rPr>
          <w:rtl/>
        </w:rPr>
      </w:pPr>
      <w:r w:rsidRPr="00DC20C3">
        <w:rPr>
          <w:rtl/>
        </w:rPr>
        <w:t>احكام المساجد 1/206</w:t>
      </w:r>
    </w:p>
    <w:p w14:paraId="3D1E9F76" w14:textId="77777777" w:rsidR="00DB451B" w:rsidRPr="00DC20C3" w:rsidRDefault="00DB451B" w:rsidP="00DB451B">
      <w:pPr>
        <w:pStyle w:val="Heading6"/>
        <w:rPr>
          <w:rtl/>
        </w:rPr>
      </w:pPr>
      <w:r w:rsidRPr="00DC20C3">
        <w:rPr>
          <w:rtl/>
        </w:rPr>
        <w:t>آداب حضور زنان</w:t>
      </w:r>
      <w:r w:rsidRPr="00DC20C3">
        <w:rPr>
          <w:rFonts w:hint="cs"/>
          <w:rtl/>
        </w:rPr>
        <w:t xml:space="preserve">، </w:t>
      </w:r>
      <w:r>
        <w:rPr>
          <w:rFonts w:hint="cs"/>
          <w:rtl/>
        </w:rPr>
        <w:t>آداب بین راه، منکرات مسجد، زن و مسجد</w:t>
      </w:r>
    </w:p>
    <w:p w14:paraId="140F79C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16"/>
          <w:szCs w:val="16"/>
          <w:rtl/>
          <w:lang w:bidi="fa-IR"/>
        </w:rPr>
        <w:t>حَدَّثَنَا مُحَمَّدُ بْنُ يُوسُفَ حَدَّثَنَا سُفْيَانُ عَنْ مَنْصُورٍ عَنْ إِبْرَاهِيمَ عَنْ الْأَسْوَدِ عَنْ عَائِشَةَ رَضِيَ اللَّهُ عَنْهَا قَالَتْ</w:t>
      </w:r>
      <w:r w:rsidRPr="00DC20C3">
        <w:rPr>
          <w:rFonts w:ascii="Traditional Arabic" w:hAnsi="Traditional Arabic" w:cs="B Badr"/>
          <w:sz w:val="28"/>
          <w:szCs w:val="28"/>
          <w:rtl/>
          <w:lang w:bidi="fa-IR"/>
        </w:rPr>
        <w:t>كَانَ النَّبِيُّ صَلَّى اللَّهُ عَلَيْهِ وَسَلَّمَ يُبَاشِرُنِي وَأَنَا حَائِضٌ وَكَانَ يُخْرِجُ رَأْسَهُ مِنْ الْمَسْجِدِ وَهُوَ مُعْتَكِفٌ فَأَغْسِلُهُ وَأَنَا حَائِضٌ</w:t>
      </w:r>
      <w:r w:rsidRPr="00DC20C3">
        <w:rPr>
          <w:rFonts w:ascii="Traditional Arabic" w:hAnsi="Traditional Arabic" w:cs="B Badr" w:hint="cs"/>
          <w:sz w:val="28"/>
          <w:szCs w:val="28"/>
          <w:rtl/>
          <w:lang w:bidi="fa-IR"/>
        </w:rPr>
        <w:t>.</w:t>
      </w:r>
    </w:p>
    <w:p w14:paraId="30BF0DD3" w14:textId="77777777" w:rsidR="000A55C9" w:rsidRDefault="000A55C9" w:rsidP="00DB451B">
      <w:pPr>
        <w:pStyle w:val="Heading5"/>
        <w:rPr>
          <w:rtl/>
        </w:rPr>
      </w:pPr>
      <w:r w:rsidRPr="00DC20C3">
        <w:rPr>
          <w:rFonts w:hint="cs"/>
          <w:rtl/>
        </w:rPr>
        <w:t>صحیح بخاری ج7 ص 164</w:t>
      </w:r>
    </w:p>
    <w:p w14:paraId="38448043" w14:textId="323C4E10" w:rsidR="00DB451B" w:rsidRPr="00DB451B" w:rsidRDefault="00DB451B" w:rsidP="00DB451B">
      <w:pPr>
        <w:pStyle w:val="Heading6"/>
        <w:rPr>
          <w:rtl/>
        </w:rPr>
      </w:pPr>
      <w:r w:rsidRPr="00DC20C3">
        <w:rPr>
          <w:rtl/>
        </w:rPr>
        <w:t>آداب حضور زنان</w:t>
      </w:r>
      <w:r>
        <w:rPr>
          <w:rFonts w:hint="cs"/>
          <w:rtl/>
        </w:rPr>
        <w:t>، منکرات مسجد، زن و مسجد</w:t>
      </w:r>
    </w:p>
    <w:p w14:paraId="2C822548" w14:textId="77777777" w:rsidR="000A55C9" w:rsidRPr="00DC20C3" w:rsidRDefault="000A55C9" w:rsidP="00F05178">
      <w:pPr>
        <w:pStyle w:val="StyleComplex2Shiraz11pt"/>
        <w:numPr>
          <w:ilvl w:val="0"/>
          <w:numId w:val="5"/>
        </w:numPr>
        <w:tabs>
          <w:tab w:val="left" w:pos="1134"/>
        </w:tabs>
        <w:jc w:val="both"/>
        <w:rPr>
          <w:rFonts w:ascii="IranNastaliq" w:hAnsi="IranNastaliq" w:cs="B Badr"/>
          <w:rtl/>
        </w:rPr>
      </w:pPr>
      <w:r w:rsidRPr="00DC20C3">
        <w:rPr>
          <w:rFonts w:ascii="IranNastaliq" w:hAnsi="IranNastaliq" w:cs="B Badr"/>
          <w:rtl/>
        </w:rPr>
        <w:t>حَدَّثَنِي زُهَيْرُ بْنُ حَرْبٍ وَأَبُو كَامِلٍ وَمُحَمَّدُ بْنُ حَاتِمٍ كُلُّهُمْ عَنْ يَحْيَى بْنِ سَعِيدٍ قَالَ زُهَيْرٌ حَدَّثَنَا يَحْيَى عَنْ يَزِيدَ بْنِ كَيْسَانَ عَنْ أَبِي حَازِمٍ عَنْ أَبِي هُرَيْرَةَ قَالَ</w:t>
      </w:r>
      <w:r w:rsidRPr="00DC20C3">
        <w:rPr>
          <w:rFonts w:ascii="Traditional Arabic" w:hAnsi="Traditional Arabic" w:cs="B Badr"/>
          <w:sz w:val="28"/>
          <w:szCs w:val="28"/>
          <w:rtl/>
        </w:rPr>
        <w:t>بَيْنَمَا رَسُولُ اللَّهِ صَلَّى اللَّهُ عَلَيْهِ وَسَلَّمَ فِي الْمَسْجِدِ فَقَالَ يَا عَائِشَةُ نَاوِلِينِي الثَّوْبَ فَقَالَتْ إِنِّي حَائِضٌ فَقَالَ إِنَّ حَيْضَتَكِ لَيْسَتْ فِي يَدِكِ فَنَاوَلَتْهُ</w:t>
      </w:r>
      <w:r w:rsidRPr="00DC20C3">
        <w:rPr>
          <w:rFonts w:ascii="IranNastaliq" w:hAnsi="IranNastaliq" w:cs="B Badr" w:hint="cs"/>
          <w:rtl/>
        </w:rPr>
        <w:t>.</w:t>
      </w:r>
    </w:p>
    <w:p w14:paraId="17DCF587" w14:textId="77777777" w:rsidR="000A55C9" w:rsidRDefault="000A55C9" w:rsidP="003E12A5">
      <w:pPr>
        <w:pStyle w:val="StyleComplex2Shiraz11pt"/>
        <w:tabs>
          <w:tab w:val="left" w:pos="1134"/>
        </w:tabs>
        <w:jc w:val="both"/>
        <w:rPr>
          <w:rFonts w:ascii="IranNastaliq" w:hAnsi="IranNastaliq" w:cs="B Badr"/>
          <w:rtl/>
        </w:rPr>
      </w:pPr>
      <w:r w:rsidRPr="00DC20C3">
        <w:rPr>
          <w:rFonts w:ascii="IranNastaliq" w:hAnsi="IranNastaliq" w:cs="B Badr" w:hint="cs"/>
          <w:rtl/>
        </w:rPr>
        <w:t>صحیح مسلم ج2 ص 164</w:t>
      </w:r>
    </w:p>
    <w:p w14:paraId="46F7285F" w14:textId="03586286" w:rsidR="00DB451B" w:rsidRPr="00DB451B" w:rsidRDefault="00DB451B" w:rsidP="00DB451B">
      <w:pPr>
        <w:pStyle w:val="Heading6"/>
        <w:rPr>
          <w:rtl/>
        </w:rPr>
      </w:pPr>
      <w:r w:rsidRPr="00DC20C3">
        <w:rPr>
          <w:rtl/>
        </w:rPr>
        <w:t>آداب حضور زنان</w:t>
      </w:r>
      <w:r>
        <w:rPr>
          <w:rFonts w:hint="cs"/>
          <w:rtl/>
        </w:rPr>
        <w:t>، منکرات مسجد، زن و مسجد</w:t>
      </w:r>
    </w:p>
    <w:p w14:paraId="12C402A1" w14:textId="77777777" w:rsidR="00A0633B" w:rsidRPr="00DC20C3" w:rsidRDefault="00A0633B" w:rsidP="00F05178">
      <w:pPr>
        <w:pStyle w:val="StyleComplex2Shiraz11pt"/>
        <w:numPr>
          <w:ilvl w:val="0"/>
          <w:numId w:val="5"/>
        </w:numPr>
        <w:tabs>
          <w:tab w:val="left" w:pos="1134"/>
        </w:tabs>
        <w:jc w:val="both"/>
        <w:rPr>
          <w:rFonts w:ascii="Traditional Arabic" w:hAnsi="Traditional Arabic" w:cs="B Badr"/>
          <w:sz w:val="28"/>
          <w:szCs w:val="28"/>
          <w:rtl/>
        </w:rPr>
      </w:pPr>
      <w:r w:rsidRPr="00DC20C3">
        <w:rPr>
          <w:rFonts w:ascii="Traditional Arabic" w:hAnsi="Traditional Arabic" w:cs="B Badr"/>
          <w:sz w:val="28"/>
          <w:szCs w:val="28"/>
          <w:rtl/>
        </w:rPr>
        <w:t>يا علي مر نساءك أن لا يصلين عطلا ومرهن فليغيرن أكفهن بالحناء لا يتشبهن بأكف الرجال</w:t>
      </w:r>
    </w:p>
    <w:p w14:paraId="04A59204" w14:textId="77777777" w:rsidR="00A0633B" w:rsidRDefault="00A0633B" w:rsidP="00DB451B">
      <w:pPr>
        <w:pStyle w:val="Heading5"/>
        <w:rPr>
          <w:rtl/>
        </w:rPr>
      </w:pPr>
      <w:r w:rsidRPr="00DC20C3">
        <w:rPr>
          <w:rFonts w:hint="cs"/>
          <w:rtl/>
        </w:rPr>
        <w:t xml:space="preserve">کنز العمال </w:t>
      </w:r>
      <w:r w:rsidR="00F85917" w:rsidRPr="00DC20C3">
        <w:rPr>
          <w:rFonts w:hint="cs"/>
          <w:rtl/>
        </w:rPr>
        <w:t>ج7، ص</w:t>
      </w:r>
      <w:r w:rsidRPr="00DC20C3">
        <w:rPr>
          <w:rFonts w:hint="cs"/>
          <w:rtl/>
        </w:rPr>
        <w:t>922</w:t>
      </w:r>
      <w:r w:rsidRPr="00DC20C3">
        <w:rPr>
          <w:rFonts w:ascii="Tahoma" w:eastAsiaTheme="minorHAnsi" w:hAnsi="Tahoma"/>
          <w:rtl/>
        </w:rPr>
        <w:t xml:space="preserve"> </w:t>
      </w:r>
      <w:r w:rsidR="00F85917" w:rsidRPr="00DC20C3">
        <w:rPr>
          <w:rFonts w:hint="cs"/>
          <w:rtl/>
        </w:rPr>
        <w:t xml:space="preserve">حدیث </w:t>
      </w:r>
      <w:r w:rsidR="00F85917" w:rsidRPr="00DC20C3">
        <w:rPr>
          <w:rtl/>
        </w:rPr>
        <w:t>20209</w:t>
      </w:r>
    </w:p>
    <w:p w14:paraId="0693E540" w14:textId="77777777" w:rsidR="00DB451B" w:rsidRPr="00DB451B" w:rsidRDefault="00DB451B" w:rsidP="00DB451B">
      <w:pPr>
        <w:pStyle w:val="Heading6"/>
        <w:rPr>
          <w:rtl/>
        </w:rPr>
      </w:pPr>
      <w:r w:rsidRPr="00DC20C3">
        <w:rPr>
          <w:rtl/>
        </w:rPr>
        <w:t>آداب حضور زنان</w:t>
      </w:r>
      <w:r>
        <w:rPr>
          <w:rFonts w:hint="cs"/>
          <w:rtl/>
        </w:rPr>
        <w:t>، منکرات مسجد، زن و مسجد</w:t>
      </w:r>
    </w:p>
    <w:p w14:paraId="535BDF57" w14:textId="77777777" w:rsidR="00DB451B" w:rsidRPr="00DB451B" w:rsidRDefault="00DB451B" w:rsidP="00DB451B">
      <w:pPr>
        <w:rPr>
          <w:rtl/>
          <w:lang w:bidi="fa-IR"/>
        </w:rPr>
      </w:pPr>
    </w:p>
    <w:p w14:paraId="0CFFE461" w14:textId="77777777" w:rsidR="00C04F6E" w:rsidRPr="00DC20C3" w:rsidRDefault="00C04F6E" w:rsidP="00F05178">
      <w:pPr>
        <w:pStyle w:val="ListParagraph"/>
        <w:numPr>
          <w:ilvl w:val="0"/>
          <w:numId w:val="5"/>
        </w:numPr>
        <w:tabs>
          <w:tab w:val="left" w:pos="1134"/>
        </w:tabs>
        <w:autoSpaceDE w:val="0"/>
        <w:autoSpaceDN w:val="0"/>
        <w:adjustRightInd w:val="0"/>
        <w:jc w:val="both"/>
        <w:rPr>
          <w:rFonts w:cs="B Badr"/>
          <w:sz w:val="32"/>
          <w:szCs w:val="32"/>
          <w:rtl/>
          <w:lang w:bidi="fa-IR"/>
        </w:rPr>
      </w:pPr>
      <w:r w:rsidRPr="00DC20C3">
        <w:rPr>
          <w:rFonts w:ascii="Traditional Arabic" w:hAnsi="Traditional Arabic" w:cs="B Badr"/>
          <w:sz w:val="20"/>
          <w:szCs w:val="20"/>
          <w:rtl/>
          <w:lang w:bidi="fa-IR"/>
        </w:rPr>
        <w:lastRenderedPageBreak/>
        <w:t>حدَّثنا محمدُ بنُ يحيى بنِ فارسٍ، حدَّثنا أبو قتيبةَ سَلْمُ بنُ قتيبة، عن داودَ بنِ أبي صالحٍ المدنيِّ ، عن نافعِ</w:t>
      </w:r>
      <w:r w:rsidRPr="00DC20C3">
        <w:rPr>
          <w:rFonts w:ascii="Traditional Arabic" w:hAnsi="Traditional Arabic" w:cs="B Badr" w:hint="cs"/>
          <w:sz w:val="20"/>
          <w:szCs w:val="20"/>
          <w:rtl/>
          <w:lang w:bidi="fa-IR"/>
        </w:rPr>
        <w:t xml:space="preserve"> </w:t>
      </w:r>
      <w:r w:rsidRPr="00DC20C3">
        <w:rPr>
          <w:rFonts w:ascii="Traditional Arabic" w:hAnsi="Traditional Arabic" w:cs="B Badr"/>
          <w:sz w:val="20"/>
          <w:szCs w:val="20"/>
          <w:rtl/>
          <w:lang w:bidi="fa-IR"/>
        </w:rPr>
        <w:t>عن ابنِ عمر: أن النبيَّ- صلى الله عليه وسلم -</w:t>
      </w:r>
      <w:r w:rsidRPr="00DC20C3">
        <w:rPr>
          <w:rFonts w:ascii="Traditional Arabic" w:hAnsi="Traditional Arabic" w:cs="B Badr"/>
          <w:sz w:val="28"/>
          <w:szCs w:val="28"/>
          <w:rtl/>
        </w:rPr>
        <w:t xml:space="preserve"> نَهَى أن يمشيَ الرجلُ بينَ المرأتَين </w:t>
      </w:r>
      <w:r w:rsidRPr="00DC20C3">
        <w:rPr>
          <w:rFonts w:ascii="Tahoma" w:hAnsi="Tahoma" w:cs="B Badr"/>
          <w:rtl/>
          <w:lang w:bidi="fa-IR"/>
        </w:rPr>
        <w:t>.</w:t>
      </w:r>
    </w:p>
    <w:p w14:paraId="4FE90446" w14:textId="77777777" w:rsidR="00C04F6E" w:rsidRDefault="00C04F6E" w:rsidP="00DB451B">
      <w:pPr>
        <w:pStyle w:val="Heading5"/>
        <w:rPr>
          <w:rtl/>
        </w:rPr>
      </w:pPr>
      <w:r w:rsidRPr="00DC20C3">
        <w:rPr>
          <w:rFonts w:hint="cs"/>
          <w:sz w:val="32"/>
          <w:szCs w:val="32"/>
          <w:rtl/>
        </w:rPr>
        <w:t xml:space="preserve"> </w:t>
      </w:r>
      <w:r w:rsidRPr="00DC20C3">
        <w:rPr>
          <w:rFonts w:hint="cs"/>
          <w:rtl/>
        </w:rPr>
        <w:t xml:space="preserve">سنن ابی داوود ح </w:t>
      </w:r>
      <w:r w:rsidRPr="00DC20C3">
        <w:rPr>
          <w:rtl/>
        </w:rPr>
        <w:t>527</w:t>
      </w:r>
      <w:r w:rsidRPr="00DC20C3">
        <w:rPr>
          <w:rFonts w:hint="cs"/>
          <w:rtl/>
        </w:rPr>
        <w:t>3</w:t>
      </w:r>
    </w:p>
    <w:p w14:paraId="164AC8A9" w14:textId="77777777" w:rsidR="00DB451B" w:rsidRPr="00DB451B" w:rsidRDefault="00DB451B" w:rsidP="00DB451B">
      <w:pPr>
        <w:pStyle w:val="Heading6"/>
        <w:rPr>
          <w:rtl/>
        </w:rPr>
      </w:pPr>
      <w:r w:rsidRPr="00DC20C3">
        <w:rPr>
          <w:rtl/>
        </w:rPr>
        <w:t>آداب حضور زنان</w:t>
      </w:r>
      <w:r>
        <w:rPr>
          <w:rFonts w:hint="cs"/>
          <w:rtl/>
        </w:rPr>
        <w:t>، منکرات مسجد، زن و مسجد</w:t>
      </w:r>
    </w:p>
    <w:p w14:paraId="2F0A1DB5" w14:textId="77777777" w:rsidR="0065682F" w:rsidRPr="00DC20C3" w:rsidRDefault="0065682F" w:rsidP="00DB451B">
      <w:pPr>
        <w:pStyle w:val="Heading4"/>
        <w:rPr>
          <w:rtl/>
        </w:rPr>
      </w:pPr>
      <w:r w:rsidRPr="00DC20C3">
        <w:rPr>
          <w:rtl/>
        </w:rPr>
        <w:t>آداب جلوس زنان در مسجد</w:t>
      </w:r>
    </w:p>
    <w:p w14:paraId="32228584" w14:textId="77777777" w:rsidR="0065682F" w:rsidRPr="00DC20C3" w:rsidRDefault="0065682F"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ahoma" w:eastAsiaTheme="minorHAnsi" w:hAnsi="Tahoma" w:cs="B Badr"/>
          <w:rtl/>
          <w:lang w:bidi="fa-IR"/>
        </w:rPr>
        <w:t xml:space="preserve"> </w:t>
      </w:r>
      <w:r w:rsidRPr="00DC20C3">
        <w:rPr>
          <w:rFonts w:ascii="Traditional Arabic" w:hAnsi="Traditional Arabic" w:cs="B Badr"/>
          <w:sz w:val="28"/>
          <w:szCs w:val="28"/>
          <w:rtl/>
        </w:rPr>
        <w:t>إذا جلست المرأة في الصلاة وضعت فخذها على فخذها الأخرى فإذا سجدت ألصقت بطنها في فخذيها كأستر ما يكون لها وإن الله تعالى ينظر إليها ويقول : يا ملائكتي أشهدكم أني قد غفرت لها</w:t>
      </w:r>
      <w:r w:rsidRPr="00DC20C3">
        <w:rPr>
          <w:rFonts w:ascii="Tahoma" w:eastAsiaTheme="minorHAnsi" w:hAnsi="Tahoma" w:cs="B Badr"/>
          <w:rtl/>
          <w:lang w:bidi="fa-IR"/>
        </w:rPr>
        <w:t xml:space="preserve"> </w:t>
      </w:r>
    </w:p>
    <w:p w14:paraId="7168EDD8" w14:textId="77777777" w:rsidR="000A55C9" w:rsidRPr="00DC20C3" w:rsidRDefault="0065682F" w:rsidP="003E12A5">
      <w:pPr>
        <w:pStyle w:val="StyleComplex2Shiraz11pt"/>
        <w:tabs>
          <w:tab w:val="left" w:pos="1134"/>
        </w:tabs>
        <w:jc w:val="both"/>
        <w:rPr>
          <w:rFonts w:ascii="IranNastaliq" w:hAnsi="IranNastaliq" w:cs="B Badr"/>
          <w:rtl/>
        </w:rPr>
      </w:pPr>
      <w:r w:rsidRPr="00DC20C3">
        <w:rPr>
          <w:rFonts w:ascii="IranNastaliq" w:hAnsi="IranNastaliq" w:cs="B Badr" w:hint="cs"/>
          <w:rtl/>
        </w:rPr>
        <w:t>کنز العمال 7/</w:t>
      </w:r>
      <w:r w:rsidR="00A0633B" w:rsidRPr="00DC20C3">
        <w:rPr>
          <w:rFonts w:ascii="IranNastaliq" w:hAnsi="IranNastaliq" w:cs="B Badr" w:hint="cs"/>
          <w:rtl/>
        </w:rPr>
        <w:t>9</w:t>
      </w:r>
      <w:r w:rsidRPr="00DC20C3">
        <w:rPr>
          <w:rFonts w:ascii="IranNastaliq" w:hAnsi="IranNastaliq" w:cs="B Badr" w:hint="cs"/>
          <w:rtl/>
        </w:rPr>
        <w:t>20</w:t>
      </w:r>
      <w:r w:rsidR="001E7B81" w:rsidRPr="00DC20C3">
        <w:rPr>
          <w:rFonts w:ascii="IranNastaliq" w:hAnsi="IranNastaliq" w:cs="B Badr" w:hint="cs"/>
          <w:rtl/>
        </w:rPr>
        <w:t xml:space="preserve"> ح</w:t>
      </w:r>
      <w:r w:rsidR="001E7B81" w:rsidRPr="00DC20C3">
        <w:rPr>
          <w:rFonts w:ascii="IranNastaliq" w:hAnsi="IranNastaliq" w:cs="B Badr"/>
          <w:rtl/>
        </w:rPr>
        <w:t>20203</w:t>
      </w:r>
    </w:p>
    <w:p w14:paraId="61796FF4" w14:textId="77777777" w:rsidR="000A55C9" w:rsidRPr="00DC20C3" w:rsidRDefault="000A55C9" w:rsidP="00DB451B">
      <w:pPr>
        <w:pStyle w:val="Heading4"/>
        <w:rPr>
          <w:rtl/>
        </w:rPr>
      </w:pPr>
      <w:r w:rsidRPr="00DC20C3">
        <w:rPr>
          <w:rtl/>
        </w:rPr>
        <w:t xml:space="preserve">فصل:کتابت و </w:t>
      </w:r>
      <w:r w:rsidRPr="00DC20C3">
        <w:rPr>
          <w:rFonts w:hint="cs"/>
          <w:rtl/>
        </w:rPr>
        <w:t>م</w:t>
      </w:r>
      <w:r w:rsidRPr="00DC20C3">
        <w:rPr>
          <w:rtl/>
        </w:rPr>
        <w:t>سجد</w:t>
      </w:r>
      <w:r w:rsidR="00E36287">
        <w:rPr>
          <w:rFonts w:hint="cs"/>
          <w:rtl/>
          <w:lang w:bidi="fa-IR"/>
        </w:rPr>
        <w:t>،</w:t>
      </w:r>
      <w:r w:rsidR="00E36287">
        <w:rPr>
          <w:rFonts w:hint="cs"/>
          <w:rtl/>
        </w:rPr>
        <w:t xml:space="preserve"> </w:t>
      </w:r>
      <w:r w:rsidRPr="00DC20C3">
        <w:rPr>
          <w:rtl/>
        </w:rPr>
        <w:t>کتیبه نویسی در مسجد</w:t>
      </w:r>
    </w:p>
    <w:p w14:paraId="0AC8C07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 xml:space="preserve"> </w:t>
      </w:r>
      <w:r w:rsidR="009B239B" w:rsidRPr="009B239B">
        <w:rPr>
          <w:rFonts w:ascii="Traditional Arabic" w:hAnsi="Traditional Arabic" w:cs="B Badr"/>
          <w:b w:val="0"/>
          <w:bCs w:val="0"/>
          <w:sz w:val="20"/>
          <w:szCs w:val="20"/>
          <w:rtl/>
        </w:rPr>
        <w:t>عَنْ عَلِيِّ بْنِ جَعْفَرٍ عَنْ أَخِيهِ قَال‏</w:t>
      </w:r>
      <w:r w:rsidR="009B239B">
        <w:rPr>
          <w:rFonts w:ascii="Traditional Arabic" w:hAnsi="Traditional Arabic" w:cs="B Badr" w:hint="cs"/>
          <w:b w:val="0"/>
          <w:bCs w:val="0"/>
          <w:sz w:val="20"/>
          <w:szCs w:val="20"/>
          <w:rtl/>
        </w:rPr>
        <w:t xml:space="preserve"> </w:t>
      </w:r>
      <w:r w:rsidRPr="00DC20C3">
        <w:rPr>
          <w:rFonts w:ascii="Traditional Arabic" w:hAnsi="Traditional Arabic" w:cs="B Badr"/>
          <w:b w:val="0"/>
          <w:bCs w:val="0"/>
          <w:sz w:val="20"/>
          <w:szCs w:val="20"/>
          <w:rtl/>
        </w:rPr>
        <w:t>سَأَلْتُهُ عَنِ</w:t>
      </w:r>
      <w:r w:rsidRPr="00DC20C3">
        <w:rPr>
          <w:rFonts w:ascii="Traditional Arabic" w:hAnsi="Traditional Arabic" w:cs="B Badr"/>
          <w:b w:val="0"/>
          <w:bCs w:val="0"/>
          <w:rtl/>
        </w:rPr>
        <w:t xml:space="preserve"> الْمَسْجِدِ يُكْتَبُ فِي الْقِبْلَةِ الْقُرْآنُ أَوْ شَيْ‏ءٌ مِنْ ذِكْرِ اللَّهِ قَالَ لَا بَأْسَ </w:t>
      </w:r>
      <w:r w:rsidRPr="00DC20C3">
        <w:rPr>
          <w:rStyle w:val="FootnoteReference"/>
          <w:rFonts w:ascii="Traditional Arabic" w:hAnsi="Traditional Arabic" w:cs="B Badr"/>
          <w:b w:val="0"/>
          <w:bCs w:val="0"/>
          <w:rtl/>
        </w:rPr>
        <w:footnoteReference w:id="163"/>
      </w:r>
    </w:p>
    <w:p w14:paraId="528CE42E"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بحار الأنوار (ط - بيروت)       ج‏80       387       باب 8 فضل المساجد و أحكامها و آدابها .....  ص : 339</w:t>
      </w:r>
    </w:p>
    <w:p w14:paraId="021AAD14" w14:textId="77777777" w:rsidR="000A55C9" w:rsidRPr="00DC20C3" w:rsidRDefault="000A55C9" w:rsidP="003E12A5">
      <w:pPr>
        <w:pStyle w:val="a"/>
        <w:tabs>
          <w:tab w:val="left" w:pos="1134"/>
        </w:tabs>
        <w:spacing w:line="360" w:lineRule="auto"/>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کتابت و کتیبه نویسی در مسجد، قرآن و مسجد، دعا در مسجد، ذکر خدا در مسجد، تزیین مسجد</w:t>
      </w:r>
    </w:p>
    <w:p w14:paraId="546E8F1D" w14:textId="77777777" w:rsidR="000A55C9" w:rsidRPr="00DC20C3" w:rsidRDefault="000A55C9" w:rsidP="00F05178">
      <w:pPr>
        <w:pStyle w:val="a"/>
        <w:numPr>
          <w:ilvl w:val="0"/>
          <w:numId w:val="5"/>
        </w:numPr>
        <w:tabs>
          <w:tab w:val="left" w:pos="1134"/>
        </w:tabs>
        <w:rPr>
          <w:rFonts w:ascii="Traditional Arabic" w:hAnsi="Traditional Arabic" w:cs="B Badr"/>
          <w:b w:val="0"/>
          <w:bCs w:val="0"/>
          <w:sz w:val="16"/>
          <w:szCs w:val="16"/>
          <w:lang w:bidi="fa-IR"/>
        </w:rPr>
      </w:pPr>
      <w:r w:rsidRPr="00DC20C3">
        <w:rPr>
          <w:rFonts w:ascii="Traditional Arabic" w:hAnsi="Traditional Arabic" w:cs="B Badr" w:hint="cs"/>
          <w:b w:val="0"/>
          <w:bCs w:val="0"/>
          <w:sz w:val="16"/>
          <w:szCs w:val="16"/>
          <w:rtl/>
          <w:lang w:bidi="fa-IR"/>
        </w:rPr>
        <w:t>عَنْ عَبْدِ اللَّهِ بْنِ الْحَسَنِ عَنْ جَدِّهِ عَلِيِّ بْنِ جَعْفَرٍ عَنْ أَخِيهِ</w:t>
      </w:r>
      <w:r w:rsidRPr="00DC20C3">
        <w:rPr>
          <w:rFonts w:ascii="Traditional Arabic" w:hAnsi="Traditional Arabic" w:cs="B Badr" w:hint="cs"/>
          <w:b w:val="0"/>
          <w:bCs w:val="0"/>
          <w:sz w:val="16"/>
          <w:szCs w:val="16"/>
          <w:vertAlign w:val="superscript"/>
          <w:lang w:bidi="fa-IR"/>
        </w:rPr>
        <w:sym w:font="V_Symbols" w:char="F037"/>
      </w:r>
      <w:r w:rsidRPr="00DC20C3">
        <w:rPr>
          <w:rFonts w:ascii="Traditional Arabic" w:hAnsi="Traditional Arabic" w:cs="B Badr" w:hint="cs"/>
          <w:b w:val="0"/>
          <w:bCs w:val="0"/>
          <w:sz w:val="16"/>
          <w:szCs w:val="16"/>
          <w:rtl/>
          <w:lang w:bidi="fa-IR"/>
        </w:rPr>
        <w:t>قَال‏وَ</w:t>
      </w:r>
      <w:r w:rsidRPr="00DC20C3">
        <w:rPr>
          <w:rFonts w:ascii="Traditional Arabic" w:hAnsi="Traditional Arabic" w:cs="B Badr" w:hint="cs"/>
          <w:b w:val="0"/>
          <w:bCs w:val="0"/>
          <w:rtl/>
        </w:rPr>
        <w:t xml:space="preserve"> سَأَلْتُهُ عَنِ الرَّجُلِ هَلْ يَصْلُحُ لَهُ أَنْ يَنْظُرَ فِي نَقْشِ خَاتَمِهِ وَ هُوَ فِي الصَّلَاةِ كَأَنَّهُ يُرِيدُ قِرَاءَتَهُ أَوْ فِي مُصْحَفٍ أَوْ فِي كِتَابٍ فِي الْقِبْلَةِ قَالَ‏ ذَلِكَ‏ نَقْصٌ‏ فِي‏ الصَّلَاةِ وَ لَيْسَ يَقْطَعُهَا</w:t>
      </w:r>
    </w:p>
    <w:p w14:paraId="307523E1" w14:textId="77777777" w:rsidR="000A55C9" w:rsidRDefault="000A55C9" w:rsidP="003E12A5">
      <w:pPr>
        <w:pStyle w:val="a"/>
        <w:tabs>
          <w:tab w:val="left" w:pos="1134"/>
        </w:tabs>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بحار الأنوار (ط - بيروت)، ج‏81، ص: 293</w:t>
      </w:r>
    </w:p>
    <w:p w14:paraId="4D01E100" w14:textId="31F97595" w:rsidR="00DB451B" w:rsidRPr="00DC20C3" w:rsidRDefault="00DB451B" w:rsidP="00DB451B">
      <w:pPr>
        <w:pStyle w:val="a"/>
        <w:tabs>
          <w:tab w:val="left" w:pos="1134"/>
        </w:tabs>
        <w:ind w:left="1134" w:hanging="1134"/>
        <w:rPr>
          <w:rFonts w:ascii="Traditional Arabic" w:hAnsi="Traditional Arabic" w:cs="B Badr"/>
          <w:b w:val="0"/>
          <w:bCs w:val="0"/>
          <w:sz w:val="16"/>
          <w:szCs w:val="16"/>
          <w:rtl/>
          <w:lang w:bidi="fa-IR"/>
        </w:rPr>
      </w:pPr>
      <w:r>
        <w:rPr>
          <w:rFonts w:ascii="Traditional Arabic" w:hAnsi="Traditional Arabic" w:cs="B Badr" w:hint="cs"/>
          <w:b w:val="0"/>
          <w:bCs w:val="0"/>
          <w:sz w:val="16"/>
          <w:szCs w:val="16"/>
          <w:rtl/>
          <w:lang w:bidi="fa-IR"/>
        </w:rPr>
        <w:t xml:space="preserve">آداب نماز، </w:t>
      </w:r>
    </w:p>
    <w:p w14:paraId="18EE3F24" w14:textId="77777777" w:rsidR="000A55C9" w:rsidRPr="00DC20C3" w:rsidRDefault="000A55C9" w:rsidP="00DB451B">
      <w:pPr>
        <w:pStyle w:val="Heading4"/>
        <w:rPr>
          <w:rtl/>
        </w:rPr>
      </w:pPr>
      <w:r w:rsidRPr="00DC20C3">
        <w:rPr>
          <w:rtl/>
        </w:rPr>
        <w:t xml:space="preserve">لعان در مسجد </w:t>
      </w:r>
    </w:p>
    <w:p w14:paraId="06F8F7B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lastRenderedPageBreak/>
        <w:t>عَنْ سَهْلِ بْنِ سَعْدٍ أَنَّ رَجُلًا قَالَ يَا رَسُولَ اللَّهِ</w:t>
      </w:r>
      <w:r w:rsidRPr="00DC20C3">
        <w:rPr>
          <w:rFonts w:ascii="Traditional Arabic" w:hAnsi="Traditional Arabic" w:cs="B Badr"/>
          <w:b w:val="0"/>
          <w:bCs w:val="0"/>
          <w:rtl/>
          <w:lang w:bidi="fa-IR"/>
        </w:rPr>
        <w:t xml:space="preserve"> أَرَأَيْتَ رَجُلًا وَجَدَ مَعَ امْرَأَتِهِ رَجُلًا أَيَقْتُلُهُ فَتَلَاعَنَا فِي الْمَسْجِدِ وَأَنَا شَاهِدٌ ... فَطَلَّقَهَا ثَلَاثًا قَبْلَ أَنْ يَأْمُرَهُ رَسُولُ اللَّهِ </w:t>
      </w:r>
      <w:r w:rsidRPr="00DC20C3">
        <w:rPr>
          <w:rFonts w:ascii="Traditional Arabic" w:hAnsi="Traditional Arabic" w:cs="B Badr"/>
          <w:b w:val="0"/>
          <w:bCs w:val="0"/>
          <w:noProof/>
        </w:rPr>
        <w:drawing>
          <wp:inline distT="0" distB="0" distL="0" distR="0" wp14:anchorId="08B9B1D6" wp14:editId="56E82386">
            <wp:extent cx="381000" cy="171450"/>
            <wp:effectExtent l="0" t="0" r="0" b="0"/>
            <wp:docPr id="1473" name="Picture 147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حِينَ فَرَغَا مِنْ التَّلَاعُنِ فَفَارَقَهَا عِنْدَ النَّبِيِّ </w:t>
      </w:r>
      <w:r w:rsidRPr="00DC20C3">
        <w:rPr>
          <w:rFonts w:ascii="Traditional Arabic" w:hAnsi="Traditional Arabic" w:cs="B Badr"/>
          <w:b w:val="0"/>
          <w:bCs w:val="0"/>
          <w:noProof/>
        </w:rPr>
        <w:drawing>
          <wp:inline distT="0" distB="0" distL="0" distR="0" wp14:anchorId="22A7C225" wp14:editId="18CFBF97">
            <wp:extent cx="381000" cy="171450"/>
            <wp:effectExtent l="0" t="0" r="0" b="0"/>
            <wp:docPr id="1472" name="Picture 147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فَقَالَ ذَاكَ تَفْرِيقٌ بَيْنَ كُلِّ مُتَلَاعِنَيْنِ</w:t>
      </w:r>
    </w:p>
    <w:p w14:paraId="1844AEDB"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البخاری 1/109</w:t>
      </w:r>
    </w:p>
    <w:p w14:paraId="1DF4CCF2"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احكام خاص مسجد </w:t>
      </w:r>
      <w:r w:rsidRPr="00DC20C3">
        <w:rPr>
          <w:rFonts w:ascii="Traditional Arabic" w:hAnsi="Traditional Arabic" w:cs="B Badr" w:hint="cs"/>
          <w:b w:val="0"/>
          <w:bCs w:val="0"/>
          <w:sz w:val="24"/>
          <w:szCs w:val="24"/>
          <w:rtl/>
          <w:lang w:bidi="fa-IR"/>
        </w:rPr>
        <w:t>، لعان در مسجد</w:t>
      </w:r>
    </w:p>
    <w:p w14:paraId="53671B08" w14:textId="77777777" w:rsidR="002F2989" w:rsidRPr="00DC20C3" w:rsidRDefault="002F298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وَاللِّعَانُ أَنْ يَقُولَ فِي الْمَسْجِدِ الْجَامِعِ عَلَى الْمِنْبَرِ أَوْ عِنْدَهُ بِمَحْضَرٍ مِنْ الْحَاكِمِ وَشُهُودٍ أَقَلُّهَا أَرْبَعَةٌ</w:t>
      </w:r>
    </w:p>
    <w:p w14:paraId="3584E7CF" w14:textId="77777777" w:rsidR="002F2989" w:rsidRDefault="002F298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احکام سلطانیه ج1 ص465</w:t>
      </w:r>
    </w:p>
    <w:p w14:paraId="5F9537EA" w14:textId="617A3FE6" w:rsidR="00DB451B" w:rsidRPr="00DC20C3" w:rsidRDefault="00DB451B" w:rsidP="003E12A5">
      <w:pPr>
        <w:pStyle w:val="a"/>
        <w:tabs>
          <w:tab w:val="left" w:pos="1134"/>
        </w:tabs>
        <w:spacing w:line="240" w:lineRule="auto"/>
        <w:rPr>
          <w:rFonts w:ascii="Traditional Arabic" w:hAnsi="Traditional Arabic" w:cs="B Badr"/>
          <w:b w:val="0"/>
          <w:bCs w:val="0"/>
          <w:sz w:val="16"/>
          <w:szCs w:val="16"/>
          <w:rtl/>
          <w:lang w:bidi="fa-IR"/>
        </w:rPr>
      </w:pPr>
      <w:r>
        <w:rPr>
          <w:rFonts w:ascii="Traditional Arabic" w:hAnsi="Traditional Arabic" w:cs="B Badr" w:hint="cs"/>
          <w:b w:val="0"/>
          <w:bCs w:val="0"/>
          <w:sz w:val="16"/>
          <w:szCs w:val="16"/>
          <w:rtl/>
          <w:lang w:bidi="fa-IR"/>
        </w:rPr>
        <w:t>لعان در مسجد، احکام خاص مسجد</w:t>
      </w:r>
    </w:p>
    <w:p w14:paraId="46BDCB3D" w14:textId="77777777" w:rsidR="000A55C9" w:rsidRPr="00DC20C3" w:rsidRDefault="000A55C9" w:rsidP="00DB451B">
      <w:pPr>
        <w:pStyle w:val="Heading4"/>
        <w:rPr>
          <w:rtl/>
        </w:rPr>
      </w:pPr>
      <w:r w:rsidRPr="00DC20C3">
        <w:rPr>
          <w:rtl/>
        </w:rPr>
        <w:t>ظهار و</w:t>
      </w:r>
      <w:r w:rsidR="008950D9">
        <w:rPr>
          <w:rFonts w:hint="cs"/>
          <w:rtl/>
        </w:rPr>
        <w:t xml:space="preserve"> </w:t>
      </w:r>
      <w:r w:rsidRPr="00DC20C3">
        <w:rPr>
          <w:rtl/>
        </w:rPr>
        <w:t xml:space="preserve">مسجد </w:t>
      </w:r>
    </w:p>
    <w:p w14:paraId="7A2AB13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وَلَّادٍ الْحَنَّاطِ قَالَ سَأَلْتُ أَبَا عَبْدِ اللَّهِ</w:t>
      </w:r>
      <w:r w:rsidRPr="00DC20C3">
        <w:rPr>
          <w:rFonts w:ascii="Traditional Arabic" w:hAnsi="Traditional Arabic" w:cs="B Badr"/>
          <w:b w:val="0"/>
          <w:bCs w:val="0"/>
          <w:noProof/>
        </w:rPr>
        <w:drawing>
          <wp:inline distT="0" distB="0" distL="0" distR="0" wp14:anchorId="74F5B588" wp14:editId="11420CA8">
            <wp:extent cx="133350" cy="114300"/>
            <wp:effectExtent l="0" t="0" r="0" b="0"/>
            <wp:docPr id="1367" name="Picture 136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عَنِ الْمَرْأَةِ كَانَ زَوْجُهَا غَائِباً فَقَدِمَ وَ هِيَ مُعْتَكِفَةٌ بِإِذْنِ زَوْجِهَا فَخَرَجَتْ حِينَ بَلَغَهَا قُدُومُهُ مِنَ الْمَسْجِدِ إِلَى بَيْتِهَا وَ تَهَيَّأَتْ لِزَوْجِهَا حَتَّى وَاقَعَهَا فَقَالَ إِنْ كَانَتْ خَرَجَتْ مِنَ الْمَسْجِدِ قَبْلَ أَنْ تَمْضِيَ ثَلَاثَةُ أَيَّامٍ وَ لَمْ تَكُنِ اشْتَرَطَتْ فِي اعْتِكَافِهَا فَإِنَّ عَلَيْهَا مَا عَلَى الْمُظَاهِرِ </w:t>
      </w:r>
    </w:p>
    <w:p w14:paraId="52DE2EFA"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تهذيب‏الأحكام </w:t>
      </w:r>
      <w:r w:rsidR="00021463" w:rsidRPr="00DC20C3">
        <w:rPr>
          <w:rFonts w:ascii="Traditional Arabic" w:hAnsi="Traditional Arabic" w:cs="B Badr"/>
          <w:b w:val="0"/>
          <w:bCs w:val="0"/>
          <w:sz w:val="16"/>
          <w:szCs w:val="16"/>
          <w:rtl/>
          <w:lang w:bidi="fa-IR"/>
        </w:rPr>
        <w:t xml:space="preserve">    4     289   </w:t>
      </w:r>
    </w:p>
    <w:p w14:paraId="30BD011E" w14:textId="77777777" w:rsidR="000A55C9" w:rsidRPr="00DC20C3" w:rsidRDefault="000A55C9" w:rsidP="003E12A5">
      <w:pPr>
        <w:pStyle w:val="a"/>
        <w:tabs>
          <w:tab w:val="left" w:pos="1134"/>
        </w:tabs>
        <w:spacing w:line="240" w:lineRule="auto"/>
        <w:ind w:left="1440" w:hanging="1440"/>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  اعتکاف ، زن و</w:t>
      </w:r>
      <w:r w:rsidR="00016A82" w:rsidRPr="00DC20C3">
        <w:rPr>
          <w:rFonts w:ascii="Traditional Arabic" w:hAnsi="Traditional Arabic" w:cs="B Badr"/>
          <w:b w:val="0"/>
          <w:bCs w:val="0"/>
          <w:sz w:val="24"/>
          <w:szCs w:val="24"/>
          <w:rtl/>
          <w:lang w:bidi="fa-IR"/>
        </w:rPr>
        <w:t>اعتکاف ، جریمه ظهار</w:t>
      </w:r>
      <w:r w:rsidR="00016A82" w:rsidRPr="00DC20C3">
        <w:rPr>
          <w:rFonts w:ascii="Traditional Arabic" w:hAnsi="Traditional Arabic" w:cs="B Badr" w:hint="cs"/>
          <w:b w:val="0"/>
          <w:bCs w:val="0"/>
          <w:sz w:val="24"/>
          <w:szCs w:val="24"/>
          <w:rtl/>
          <w:lang w:bidi="fa-IR"/>
        </w:rPr>
        <w:t xml:space="preserve">، </w:t>
      </w:r>
      <w:r w:rsidR="00016A82" w:rsidRPr="00DC20C3">
        <w:rPr>
          <w:rFonts w:ascii="Traditional Arabic" w:hAnsi="Traditional Arabic" w:cs="B Badr"/>
          <w:b w:val="0"/>
          <w:bCs w:val="0"/>
          <w:sz w:val="24"/>
          <w:szCs w:val="24"/>
          <w:rtl/>
          <w:lang w:bidi="fa-IR"/>
        </w:rPr>
        <w:t>حد</w:t>
      </w:r>
      <w:r w:rsidR="00016A82" w:rsidRPr="00DC20C3">
        <w:rPr>
          <w:rFonts w:ascii="Traditional Arabic" w:hAnsi="Traditional Arabic" w:cs="B Badr" w:hint="cs"/>
          <w:b w:val="0"/>
          <w:bCs w:val="0"/>
          <w:sz w:val="24"/>
          <w:szCs w:val="24"/>
          <w:rtl/>
          <w:lang w:bidi="fa-IR"/>
        </w:rPr>
        <w:t>ی</w:t>
      </w:r>
      <w:r w:rsidR="00016A82" w:rsidRPr="00DC20C3">
        <w:rPr>
          <w:rFonts w:ascii="Traditional Arabic" w:hAnsi="Traditional Arabic" w:cs="B Badr" w:hint="eastAsia"/>
          <w:b w:val="0"/>
          <w:bCs w:val="0"/>
          <w:sz w:val="24"/>
          <w:szCs w:val="24"/>
          <w:rtl/>
          <w:lang w:bidi="fa-IR"/>
        </w:rPr>
        <w:t>ث</w:t>
      </w:r>
      <w:r w:rsidR="00016A82" w:rsidRPr="00DC20C3">
        <w:rPr>
          <w:rFonts w:ascii="Traditional Arabic" w:hAnsi="Traditional Arabic" w:cs="B Badr"/>
          <w:b w:val="0"/>
          <w:bCs w:val="0"/>
          <w:sz w:val="24"/>
          <w:szCs w:val="24"/>
          <w:rtl/>
          <w:lang w:bidi="fa-IR"/>
        </w:rPr>
        <w:t xml:space="preserve"> اعتکاف (احکام )</w:t>
      </w:r>
      <w:r w:rsidR="00016A82" w:rsidRPr="00DC20C3">
        <w:rPr>
          <w:rFonts w:ascii="Traditional Arabic" w:hAnsi="Traditional Arabic" w:cs="B Badr" w:hint="cs"/>
          <w:b w:val="0"/>
          <w:bCs w:val="0"/>
          <w:sz w:val="24"/>
          <w:szCs w:val="24"/>
          <w:rtl/>
          <w:lang w:bidi="fa-IR"/>
        </w:rPr>
        <w:t xml:space="preserve">، </w:t>
      </w:r>
      <w:r w:rsidR="00016A82" w:rsidRPr="00DC20C3">
        <w:rPr>
          <w:rFonts w:ascii="Traditional Arabic" w:hAnsi="Traditional Arabic" w:cs="B Badr"/>
          <w:b w:val="0"/>
          <w:bCs w:val="0"/>
          <w:sz w:val="24"/>
          <w:szCs w:val="24"/>
          <w:rtl/>
          <w:lang w:bidi="fa-IR"/>
        </w:rPr>
        <w:t>حضور زنان در مسجد، اعتکاف زنان</w:t>
      </w:r>
      <w:r w:rsidR="00016A82" w:rsidRPr="00DC20C3">
        <w:rPr>
          <w:rFonts w:ascii="Traditional Arabic" w:hAnsi="Traditional Arabic" w:cs="B Badr" w:hint="cs"/>
          <w:b w:val="0"/>
          <w:bCs w:val="0"/>
          <w:sz w:val="24"/>
          <w:szCs w:val="24"/>
          <w:rtl/>
          <w:lang w:bidi="fa-IR"/>
        </w:rPr>
        <w:t>، ورود</w:t>
      </w:r>
    </w:p>
    <w:p w14:paraId="5DE09CA3" w14:textId="77777777" w:rsidR="000A55C9" w:rsidRPr="00DC20C3" w:rsidRDefault="000A55C9" w:rsidP="00DB451B">
      <w:pPr>
        <w:pStyle w:val="Heading4"/>
        <w:rPr>
          <w:rtl/>
        </w:rPr>
      </w:pPr>
      <w:r w:rsidRPr="00DC20C3">
        <w:rPr>
          <w:rtl/>
        </w:rPr>
        <w:t xml:space="preserve">خانه دور یا نزدیک </w:t>
      </w:r>
    </w:p>
    <w:p w14:paraId="0CE5F0A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عَنْ أَنَسٍ رَضِيَ اللَّهُ عَنْهُ قَالَ أَرَادَ بَنُو سَلِمَةَ</w:t>
      </w:r>
      <w:r w:rsidRPr="00DC20C3">
        <w:rPr>
          <w:rFonts w:ascii="Traditional Arabic" w:hAnsi="Traditional Arabic" w:cs="B Badr"/>
          <w:b w:val="0"/>
          <w:bCs w:val="0"/>
          <w:rtl/>
          <w:lang w:bidi="fa-IR"/>
        </w:rPr>
        <w:t xml:space="preserve"> أَنْ يَتَحَوَّلُوا إِلَى قُرْبِ الْمَسْجِدِ فَكَرِهَ رَسُولُ اللَّهِ </w:t>
      </w:r>
      <w:r w:rsidRPr="00DC20C3">
        <w:rPr>
          <w:rFonts w:ascii="Traditional Arabic" w:hAnsi="Traditional Arabic" w:cs="B Badr"/>
          <w:b w:val="0"/>
          <w:bCs w:val="0"/>
          <w:noProof/>
        </w:rPr>
        <w:drawing>
          <wp:inline distT="0" distB="0" distL="0" distR="0" wp14:anchorId="2DEC5263" wp14:editId="5E217322">
            <wp:extent cx="381000" cy="171450"/>
            <wp:effectExtent l="0" t="0" r="0" b="0"/>
            <wp:docPr id="1470" name="Picture 147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أَنْ تُعْرَى الْمَدِينَةُ وَقَالَ يَا بَنِي سَلِمَةَ أَلَا تَحْتَسِبُونَ آثَارَكُمْ فَأَقَامُوا</w:t>
      </w:r>
    </w:p>
    <w:p w14:paraId="6C4E35E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البخاری 2/224</w:t>
      </w:r>
    </w:p>
    <w:p w14:paraId="0F767C5E"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رفتن به مسجد از راه دور ، همسايه مسجد </w:t>
      </w:r>
      <w:r w:rsidRPr="00DC20C3">
        <w:rPr>
          <w:rFonts w:ascii="Traditional Arabic" w:hAnsi="Traditional Arabic" w:cs="B Badr" w:hint="cs"/>
          <w:b w:val="0"/>
          <w:bCs w:val="0"/>
          <w:sz w:val="24"/>
          <w:szCs w:val="24"/>
          <w:rtl/>
          <w:lang w:bidi="fa-IR"/>
        </w:rPr>
        <w:t>، نظارت امام مسجد</w:t>
      </w:r>
    </w:p>
    <w:p w14:paraId="4F8DE47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أَبُو الزُّبَيْرِ قَالَ سَمِعْتُ جَابِرَ بْنَ عَبْدِ اللَّهِ قَالَ كَانَتْ</w:t>
      </w:r>
      <w:r w:rsidRPr="00DC20C3">
        <w:rPr>
          <w:rFonts w:ascii="Traditional Arabic" w:hAnsi="Traditional Arabic" w:cs="B Badr"/>
          <w:b w:val="0"/>
          <w:bCs w:val="0"/>
          <w:rtl/>
          <w:lang w:bidi="fa-IR"/>
        </w:rPr>
        <w:t xml:space="preserve"> دِيَارُنَا نَائِيَةً عَنْ الْمَسْجِدِ فَأَرَدْنَا أَنْ نَبِيعَ بُيُوتَنَا فَنَقْتَرِبَ مِنْ الْمَسْجِدِ فَنَهَانَا رَسُولُ اللَّهِ </w:t>
      </w:r>
      <w:r w:rsidRPr="00DC20C3">
        <w:rPr>
          <w:rFonts w:ascii="Traditional Arabic" w:hAnsi="Traditional Arabic" w:cs="B Badr"/>
          <w:b w:val="0"/>
          <w:bCs w:val="0"/>
          <w:noProof/>
        </w:rPr>
        <w:drawing>
          <wp:inline distT="0" distB="0" distL="0" distR="0" wp14:anchorId="444AD105" wp14:editId="0541755A">
            <wp:extent cx="381000" cy="171450"/>
            <wp:effectExtent l="0" t="0" r="0" b="0"/>
            <wp:docPr id="1469" name="Picture 146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فَقَالَ إِنَّ لَكُمْ بِكُلِّ خَطْوَةٍ دَرَجَةً</w:t>
      </w:r>
    </w:p>
    <w:p w14:paraId="7052C194" w14:textId="77777777" w:rsidR="009852B4" w:rsidRDefault="009852B4" w:rsidP="009852B4">
      <w:pPr>
        <w:pStyle w:val="a"/>
        <w:tabs>
          <w:tab w:val="left" w:pos="1134"/>
        </w:tabs>
        <w:spacing w:line="240" w:lineRule="auto"/>
        <w:rPr>
          <w:rFonts w:ascii="Traditional Arabic" w:hAnsi="Traditional Arabic" w:cs="B Badr"/>
          <w:b w:val="0"/>
          <w:bCs w:val="0"/>
          <w:sz w:val="16"/>
          <w:szCs w:val="16"/>
          <w:rtl/>
          <w:lang w:bidi="fa-IR"/>
        </w:rPr>
      </w:pPr>
      <w:r w:rsidRPr="009852B4">
        <w:rPr>
          <w:rFonts w:ascii="Traditional Arabic" w:hAnsi="Traditional Arabic" w:cs="B Badr"/>
          <w:b w:val="0"/>
          <w:bCs w:val="0"/>
          <w:sz w:val="16"/>
          <w:szCs w:val="16"/>
          <w:rtl/>
        </w:rPr>
        <w:t>صحيح مسلم: ج 1 ص 461 ح 279 ، كنز العمّال: ج 7 ص 559 ح 20245</w:t>
      </w:r>
      <w:r w:rsidRPr="009852B4">
        <w:rPr>
          <w:rFonts w:ascii="Traditional Arabic" w:hAnsi="Traditional Arabic" w:cs="B Badr"/>
          <w:b w:val="0"/>
          <w:bCs w:val="0"/>
          <w:sz w:val="16"/>
          <w:szCs w:val="16"/>
          <w:lang w:bidi="fa-IR"/>
        </w:rPr>
        <w:t xml:space="preserve"> .</w:t>
      </w:r>
    </w:p>
    <w:p w14:paraId="4FBE4DD9" w14:textId="1E3848EF" w:rsidR="000A55C9" w:rsidRPr="00DC20C3" w:rsidRDefault="000A55C9" w:rsidP="009852B4">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همسايه مسجد ، آداب راه رفتن به مسجد </w:t>
      </w:r>
    </w:p>
    <w:p w14:paraId="52BD6FDF" w14:textId="77777777" w:rsidR="000A55C9" w:rsidRPr="00DC20C3" w:rsidRDefault="000A55C9" w:rsidP="00DB451B">
      <w:pPr>
        <w:pStyle w:val="Heading4"/>
        <w:rPr>
          <w:rtl/>
        </w:rPr>
      </w:pPr>
      <w:r w:rsidRPr="00DC20C3">
        <w:rPr>
          <w:rtl/>
        </w:rPr>
        <w:t xml:space="preserve">نماز میت در مساجد خاص </w:t>
      </w:r>
    </w:p>
    <w:p w14:paraId="4879A96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عَنْ عَائِشَةَ قَالَتْ وَاللَّهِ لَقَدْ صَلَّى رَسُولُ اللَّهِ </w:t>
      </w:r>
      <w:r w:rsidRPr="00DC20C3">
        <w:rPr>
          <w:rFonts w:ascii="Traditional Arabic" w:hAnsi="Traditional Arabic" w:cs="B Badr"/>
          <w:b w:val="0"/>
          <w:bCs w:val="0"/>
          <w:noProof/>
          <w:sz w:val="20"/>
          <w:szCs w:val="20"/>
        </w:rPr>
        <w:drawing>
          <wp:inline distT="0" distB="0" distL="0" distR="0" wp14:anchorId="3B3FAA94" wp14:editId="147FC20A">
            <wp:extent cx="381000" cy="171450"/>
            <wp:effectExtent l="0" t="0" r="0" b="0"/>
            <wp:docPr id="1464" name="Picture 146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عَلَى ابْنَيْ بَيْضَاءَ فِي الْمَسْجِدِ سُهَيْلٍ وَأَخِيهِ</w:t>
      </w:r>
    </w:p>
    <w:p w14:paraId="7E63F99A"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2/76</w:t>
      </w:r>
    </w:p>
    <w:p w14:paraId="5C6B8374"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نماز ميت در مسجد ، احكام خاص مسجدالنبي</w:t>
      </w:r>
      <w:r w:rsidRPr="00DC20C3">
        <w:rPr>
          <w:rFonts w:ascii="Traditional Arabic" w:hAnsi="Traditional Arabic" w:cs="B Badr"/>
          <w:b w:val="0"/>
          <w:bCs w:val="0"/>
          <w:sz w:val="22"/>
          <w:szCs w:val="22"/>
          <w:vertAlign w:val="superscript"/>
          <w:lang w:bidi="fa-IR"/>
        </w:rPr>
        <w:sym w:font="V_Symbols" w:char="F039"/>
      </w:r>
    </w:p>
    <w:p w14:paraId="239ED262" w14:textId="77777777" w:rsidR="000A55C9" w:rsidRPr="00DC20C3" w:rsidRDefault="000A55C9" w:rsidP="00DB451B">
      <w:pPr>
        <w:pStyle w:val="Heading4"/>
        <w:rPr>
          <w:rtl/>
        </w:rPr>
      </w:pPr>
      <w:r w:rsidRPr="00DC20C3">
        <w:rPr>
          <w:rtl/>
        </w:rPr>
        <w:t xml:space="preserve">اعتراض مردم به نماز میت در مسجد در مقابل عایشه </w:t>
      </w:r>
    </w:p>
    <w:p w14:paraId="1EF9B9E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lastRenderedPageBreak/>
        <w:t>عَنْ عَبَّادِ بْنِ عَبْدِ اللَّهِ بْنِ الزُّبَيْرِ أَنَّ عَائِشَةَ</w:t>
      </w:r>
      <w:r w:rsidRPr="00DC20C3">
        <w:rPr>
          <w:rFonts w:ascii="Traditional Arabic" w:hAnsi="Traditional Arabic" w:cs="B Badr"/>
          <w:b w:val="0"/>
          <w:bCs w:val="0"/>
          <w:rtl/>
          <w:lang w:bidi="fa-IR"/>
        </w:rPr>
        <w:t xml:space="preserve"> أَمَرَتْ أَنْ يَمُرَّ بِجَنَازَةِ سَعْدِ بْنِ أَبِي وَقَّاصٍ فِي الْمَسْجِدِ فَتُصَلِّيَ عَلَيْهِ فَأَنْكَرَ النَّاسُ ذَلِكَ عَلَيْهَا فَقَالَتْ مَا أَسْرَعَ مَا نَسِيَ النَّاسُ مَا صَلَّى رَسُولُ اللَّهِ </w:t>
      </w:r>
      <w:r w:rsidRPr="00DC20C3">
        <w:rPr>
          <w:rFonts w:ascii="Traditional Arabic" w:hAnsi="Traditional Arabic" w:cs="B Badr"/>
          <w:b w:val="0"/>
          <w:bCs w:val="0"/>
          <w:noProof/>
        </w:rPr>
        <w:drawing>
          <wp:inline distT="0" distB="0" distL="0" distR="0" wp14:anchorId="0443BE0C" wp14:editId="35DE7F9E">
            <wp:extent cx="381000" cy="171450"/>
            <wp:effectExtent l="0" t="0" r="0" b="0"/>
            <wp:docPr id="1463" name="Picture 146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عَلَى سُهَيْلِ بْنِ الْبَيْضَاءِ إِلَّا فِي الْمَسْجِدِ</w:t>
      </w:r>
    </w:p>
    <w:p w14:paraId="6D5D33D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مسلم 3/62</w:t>
      </w:r>
    </w:p>
    <w:p w14:paraId="2B99F0E2"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  نماز ميت ، اعتراض در مسجد</w:t>
      </w:r>
      <w:r w:rsidRPr="00DC20C3">
        <w:rPr>
          <w:rFonts w:ascii="Traditional Arabic" w:hAnsi="Traditional Arabic" w:cs="B Badr" w:hint="cs"/>
          <w:b w:val="0"/>
          <w:bCs w:val="0"/>
          <w:sz w:val="24"/>
          <w:szCs w:val="24"/>
          <w:rtl/>
          <w:lang w:bidi="fa-IR"/>
        </w:rPr>
        <w:t>، آداب مسجد، دفاع از حرمت مسجد</w:t>
      </w:r>
    </w:p>
    <w:p w14:paraId="4BBACFAA" w14:textId="63457854"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hint="cs"/>
          <w:b w:val="0"/>
          <w:bCs w:val="0"/>
          <w:rtl/>
          <w:lang w:bidi="fa-IR"/>
        </w:rPr>
        <w:t>عن</w:t>
      </w:r>
      <w:r w:rsidR="00F85917"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عباد</w:t>
      </w:r>
      <w:r w:rsidR="00F85917"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بن</w:t>
      </w:r>
      <w:r w:rsidR="00F85917"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عبدالله</w:t>
      </w:r>
      <w:r w:rsidR="00F85917"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بن</w:t>
      </w:r>
      <w:r w:rsidR="00F85917"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الزبیرر،عن</w:t>
      </w:r>
      <w:r w:rsidR="00F85917"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عائشه</w:t>
      </w:r>
      <w:r w:rsidR="00F85917"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قالت</w:t>
      </w:r>
      <w:r w:rsidRPr="00DC20C3">
        <w:rPr>
          <w:rFonts w:ascii="Traditional Arabic" w:hAnsi="Traditional Arabic" w:cs="B Badr"/>
          <w:b w:val="0"/>
          <w:bCs w:val="0"/>
          <w:rtl/>
          <w:lang w:bidi="fa-IR"/>
        </w:rPr>
        <w:t xml:space="preserve">: </w:t>
      </w:r>
      <w:r w:rsidRPr="00DC20C3">
        <w:rPr>
          <w:rFonts w:ascii="Traditional Arabic" w:hAnsi="Traditional Arabic" w:cs="B Badr" w:hint="cs"/>
          <w:b w:val="0"/>
          <w:bCs w:val="0"/>
          <w:rtl/>
          <w:lang w:bidi="fa-IR"/>
        </w:rPr>
        <w:t>صلی</w:t>
      </w:r>
      <w:r w:rsidR="00F85917"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رسول</w:t>
      </w:r>
      <w:r w:rsidR="00F85917"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الله</w:t>
      </w:r>
      <w:r w:rsidR="00F85917"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علی</w:t>
      </w:r>
      <w:r w:rsidR="005D17D1">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سهیل</w:t>
      </w:r>
      <w:r w:rsidR="005D17D1">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بن</w:t>
      </w:r>
      <w:r w:rsidR="005B61F9"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البیضاء</w:t>
      </w:r>
      <w:r w:rsidR="005B61F9"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فی</w:t>
      </w:r>
      <w:r w:rsidR="005B61F9"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المسجد</w:t>
      </w:r>
    </w:p>
    <w:p w14:paraId="58BD841F"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 xml:space="preserve">سنن الترمذی 2/249/1038 </w:t>
      </w:r>
    </w:p>
    <w:p w14:paraId="79829185" w14:textId="77777777" w:rsidR="000A55C9" w:rsidRPr="00DC20C3" w:rsidRDefault="000A55C9" w:rsidP="00DB451B">
      <w:pPr>
        <w:pStyle w:val="Heading4"/>
        <w:rPr>
          <w:rtl/>
        </w:rPr>
      </w:pPr>
      <w:r w:rsidRPr="00DC20C3">
        <w:rPr>
          <w:rtl/>
        </w:rPr>
        <w:t xml:space="preserve">سیمای اهل مسجد </w:t>
      </w:r>
    </w:p>
    <w:p w14:paraId="2115899D" w14:textId="77777777" w:rsidR="000A55C9" w:rsidRPr="00DC20C3" w:rsidRDefault="000A55C9" w:rsidP="00F05178">
      <w:pPr>
        <w:pStyle w:val="StyleComplex2Shiraz11pt"/>
        <w:numPr>
          <w:ilvl w:val="0"/>
          <w:numId w:val="5"/>
        </w:numPr>
        <w:tabs>
          <w:tab w:val="left" w:pos="1134"/>
        </w:tabs>
        <w:spacing w:line="240" w:lineRule="auto"/>
        <w:jc w:val="both"/>
        <w:rPr>
          <w:rFonts w:ascii="Traditional Arabic" w:hAnsi="Traditional Arabic" w:cs="B Badr"/>
          <w:rtl/>
        </w:rPr>
      </w:pPr>
      <w:r w:rsidRPr="00DC20C3">
        <w:rPr>
          <w:rFonts w:ascii="Traditional Arabic" w:hAnsi="Traditional Arabic" w:cs="B Badr" w:hint="cs"/>
          <w:sz w:val="28"/>
          <w:szCs w:val="28"/>
          <w:rtl/>
        </w:rPr>
        <w:t xml:space="preserve"> قال النبی :</w:t>
      </w:r>
      <w:r w:rsidRPr="00DC20C3">
        <w:rPr>
          <w:rFonts w:ascii="Traditional Arabic" w:hAnsi="Traditional Arabic" w:cs="B Badr"/>
          <w:sz w:val="28"/>
          <w:szCs w:val="28"/>
          <w:rtl/>
        </w:rPr>
        <w:t>و لا يمشي إلي المسجد إلاّ مؤمن من أهل الجنّة</w:t>
      </w:r>
      <w:r w:rsidRPr="00DC20C3">
        <w:rPr>
          <w:rFonts w:ascii="Traditional Arabic" w:hAnsi="Traditional Arabic" w:cs="B Badr"/>
          <w:rtl/>
        </w:rPr>
        <w:t>.</w:t>
      </w:r>
    </w:p>
    <w:p w14:paraId="524D0DE5" w14:textId="77777777" w:rsidR="000A55C9" w:rsidRDefault="000A55C9" w:rsidP="005D17D1">
      <w:pPr>
        <w:pStyle w:val="Heading5"/>
        <w:rPr>
          <w:rtl/>
        </w:rPr>
      </w:pPr>
      <w:r w:rsidRPr="00DC20C3">
        <w:rPr>
          <w:rtl/>
        </w:rPr>
        <w:t>بحار الانوار 84/154</w:t>
      </w:r>
    </w:p>
    <w:p w14:paraId="3F5EACD2" w14:textId="6498296C" w:rsidR="005D17D1" w:rsidRPr="005D17D1" w:rsidRDefault="005D17D1" w:rsidP="005D17D1">
      <w:pPr>
        <w:pStyle w:val="Heading6"/>
        <w:rPr>
          <w:rtl/>
        </w:rPr>
      </w:pPr>
      <w:r>
        <w:rPr>
          <w:rFonts w:hint="cs"/>
          <w:rtl/>
        </w:rPr>
        <w:t>اهل مسجد</w:t>
      </w:r>
    </w:p>
    <w:p w14:paraId="711AFD6E" w14:textId="77777777" w:rsidR="000A55C9" w:rsidRPr="00DC20C3" w:rsidRDefault="000A55C9" w:rsidP="005D17D1">
      <w:pPr>
        <w:pStyle w:val="Heading4"/>
        <w:rPr>
          <w:rtl/>
        </w:rPr>
      </w:pPr>
      <w:r w:rsidRPr="00DC20C3">
        <w:rPr>
          <w:rtl/>
        </w:rPr>
        <w:t>فضیلت اهل مسجد</w:t>
      </w:r>
    </w:p>
    <w:p w14:paraId="33794CBD" w14:textId="77777777" w:rsidR="000A55C9" w:rsidRPr="00DC20C3" w:rsidRDefault="000A55C9" w:rsidP="005D17D1">
      <w:pPr>
        <w:pStyle w:val="Heading4"/>
        <w:rPr>
          <w:rtl/>
        </w:rPr>
      </w:pPr>
      <w:r w:rsidRPr="00DC20C3">
        <w:rPr>
          <w:rtl/>
        </w:rPr>
        <w:t xml:space="preserve">قراء </w:t>
      </w:r>
      <w:r w:rsidRPr="005D17D1">
        <w:rPr>
          <w:rStyle w:val="Heading4Char"/>
          <w:rtl/>
        </w:rPr>
        <w:t>واقعی</w:t>
      </w:r>
      <w:r w:rsidRPr="00DC20C3">
        <w:rPr>
          <w:rtl/>
        </w:rPr>
        <w:t xml:space="preserve"> قرآن</w:t>
      </w:r>
      <w:r w:rsidRPr="00DC20C3">
        <w:rPr>
          <w:rFonts w:hint="cs"/>
          <w:rtl/>
        </w:rPr>
        <w:t>، اهل مسجد مانع بلا هستند</w:t>
      </w:r>
    </w:p>
    <w:p w14:paraId="4F81B82A" w14:textId="77777777" w:rsidR="000A55C9" w:rsidRPr="00DC20C3" w:rsidRDefault="000A55C9" w:rsidP="00F05178">
      <w:pPr>
        <w:pStyle w:val="NormalWeb"/>
        <w:numPr>
          <w:ilvl w:val="0"/>
          <w:numId w:val="5"/>
        </w:numPr>
        <w:tabs>
          <w:tab w:val="left" w:pos="1134"/>
        </w:tabs>
        <w:bidi/>
        <w:jc w:val="both"/>
        <w:rPr>
          <w:rFonts w:cs="B Badr"/>
        </w:rPr>
      </w:pPr>
      <w:r w:rsidRPr="00DC20C3">
        <w:rPr>
          <w:rFonts w:ascii="Traditional Arabic" w:hAnsi="Traditional Arabic" w:cs="B Badr"/>
          <w:rtl/>
        </w:rPr>
        <w:t xml:space="preserve"> </w:t>
      </w:r>
      <w:r w:rsidRPr="00DC20C3">
        <w:rPr>
          <w:rFonts w:ascii="Traditional Arabic" w:hAnsi="Traditional Arabic" w:cs="B Badr" w:hint="cs"/>
          <w:sz w:val="20"/>
          <w:szCs w:val="20"/>
          <w:rtl/>
        </w:rPr>
        <w:t>عِدَّةٌ مِنْ أَصْحَابِنَا عَنْ أَحْمَدَ بْنِ مُحَمَّدِ بْنِ خَالِدٍ عَنْ إِسْمَاعِيلَ بْنِ مِهْرَانَ عَنْ عُبَيْسِ بْنِ هِشَامٍ عَمَّنْ ذَكَرَهُ عَنْ أَبِي جَعْفَرٍ ع قَالَ:</w:t>
      </w:r>
      <w:r w:rsidRPr="00DC20C3">
        <w:rPr>
          <w:rFonts w:ascii="Traditional Arabic" w:hAnsi="Traditional Arabic" w:cs="B Badr" w:hint="cs"/>
          <w:sz w:val="28"/>
          <w:szCs w:val="28"/>
          <w:rtl/>
        </w:rPr>
        <w:t>قُرَّاءُ الْقُرْآنِ‏ ثَلَاثَةٌ رَجُلٌ قَرَأَ الْقُرْآنَ فَاتَّخَذَهُ بِضَاعَةً وَ اسْتَدَرَّ بِهِ الْمُلُوكَ‏</w:t>
      </w:r>
      <w:r w:rsidRPr="00DC20C3">
        <w:rPr>
          <w:rFonts w:ascii="Traditional Arabic" w:hAnsi="Traditional Arabic" w:cs="B Badr"/>
          <w:sz w:val="28"/>
          <w:szCs w:val="28"/>
          <w:vertAlign w:val="superscript"/>
          <w:rtl/>
        </w:rPr>
        <w:footnoteReference w:id="164"/>
      </w:r>
      <w:r w:rsidRPr="00DC20C3">
        <w:rPr>
          <w:rFonts w:ascii="Traditional Arabic" w:hAnsi="Traditional Arabic" w:cs="B Badr" w:hint="cs"/>
          <w:sz w:val="28"/>
          <w:szCs w:val="28"/>
          <w:rtl/>
        </w:rPr>
        <w:t xml:space="preserve"> وَ اسْتَطَالَ بِهِ عَلَى النَّاسِ وَ رَجُلٌ قَرَأَ الْقُرْآنَ فَحَفِظَ حُرُوفَهُ وَ ضَيَّعَ حُدُودَهُ وَ أَقَامَهُ إِقَامَةَ الْقِدْحِ- فَلَا كَثَّرَ اللَّهُ هَؤُلَاءِ مِنْ حَمَلَةِ الْقُرْآنِ</w:t>
      </w:r>
      <w:r w:rsidRPr="00DC20C3">
        <w:rPr>
          <w:rFonts w:ascii="Traditional Arabic" w:hAnsi="Traditional Arabic" w:cs="B Badr" w:hint="cs"/>
          <w:sz w:val="28"/>
          <w:szCs w:val="28"/>
          <w:vertAlign w:val="superscript"/>
          <w:rtl/>
        </w:rPr>
        <w:t>‏</w:t>
      </w:r>
      <w:r w:rsidRPr="00DC20C3">
        <w:rPr>
          <w:rFonts w:ascii="Traditional Arabic" w:hAnsi="Traditional Arabic" w:cs="B Badr"/>
          <w:sz w:val="28"/>
          <w:szCs w:val="28"/>
          <w:vertAlign w:val="superscript"/>
          <w:rtl/>
        </w:rPr>
        <w:footnoteReference w:id="165"/>
      </w:r>
      <w:r w:rsidRPr="00DC20C3">
        <w:rPr>
          <w:rFonts w:ascii="Traditional Arabic" w:hAnsi="Traditional Arabic" w:cs="B Badr" w:hint="cs"/>
          <w:sz w:val="28"/>
          <w:szCs w:val="28"/>
          <w:rtl/>
        </w:rPr>
        <w:t xml:space="preserve"> وَ رَجُلٌ قَرَأَ الْقُرْآنَ فَوَضَعَ دَوَاءَ الْقُرْآنِ عَلَى دَاءِ قَلْبِهِ فَأَسْهَرَ بِهِ لَيْلَهُ وَ أَظْمَأَ بِهِ نَهَارَهُ وَ قَامَ بِهِ فِي مَسَاجِدِهِ وَ تَجَافَى بِهِ عَنْ فِرَاشِهِ فَبِأُولَئِكَ يَدْفَعُ اللَّهُ الْعَزِيزُ الْجَبَّارُ الْبَلَاءَ وَ بِأُولَئِكَ يُدِيلُ اللَّهُ عَزَّ وَ جَلَّ مِنَ الْأَعْدَاءِ</w:t>
      </w:r>
      <w:r w:rsidRPr="00DC20C3">
        <w:rPr>
          <w:rFonts w:ascii="Traditional Arabic" w:hAnsi="Traditional Arabic" w:cs="B Badr"/>
          <w:sz w:val="28"/>
          <w:szCs w:val="28"/>
          <w:vertAlign w:val="superscript"/>
          <w:rtl/>
        </w:rPr>
        <w:footnoteReference w:id="166"/>
      </w:r>
      <w:r w:rsidRPr="00DC20C3">
        <w:rPr>
          <w:rFonts w:ascii="Traditional Arabic" w:hAnsi="Traditional Arabic" w:cs="B Badr" w:hint="cs"/>
          <w:sz w:val="28"/>
          <w:szCs w:val="28"/>
          <w:rtl/>
        </w:rPr>
        <w:t xml:space="preserve"> وَ بِأُولَئِكَ يُنَزِّلُ اللَّهُ عَزَّ وَ جَلَّ الْغَيْثَ مِنَ السَّمَاءِ فَوَ اللَّهِ لَهَؤُلَاءِ فِي قُرَّاءِالْقُرْآنِ‏ أَعَزُّ مِنَ الْكِبْرِيتِ الْأَحْمَرِ.</w:t>
      </w:r>
    </w:p>
    <w:p w14:paraId="302198DF" w14:textId="77777777" w:rsidR="005D17D1" w:rsidRDefault="005D17D1" w:rsidP="005D17D1">
      <w:pPr>
        <w:pStyle w:val="Heading5"/>
        <w:rPr>
          <w:b/>
          <w:bCs/>
          <w:rtl/>
        </w:rPr>
      </w:pPr>
      <w:r w:rsidRPr="00DC20C3">
        <w:rPr>
          <w:rtl/>
        </w:rPr>
        <w:t xml:space="preserve">الكافي (ط - الإسلامية)       ج‏2       627   </w:t>
      </w:r>
    </w:p>
    <w:p w14:paraId="3E83045E"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 اهل مسجد دفع بلا می کنند </w:t>
      </w:r>
      <w:r w:rsidRPr="00DC20C3">
        <w:rPr>
          <w:rFonts w:ascii="Traditional Arabic" w:hAnsi="Traditional Arabic" w:cs="B Badr" w:hint="cs"/>
          <w:b w:val="0"/>
          <w:bCs w:val="0"/>
          <w:sz w:val="24"/>
          <w:szCs w:val="24"/>
          <w:rtl/>
          <w:lang w:bidi="fa-IR"/>
        </w:rPr>
        <w:t>،مسجد دارالقرآن است ، اهل مسجد باعث برکت زمین و آسمانند ، اهل مسجد مانع بلا هستند.</w:t>
      </w:r>
    </w:p>
    <w:p w14:paraId="3ADDD9E6" w14:textId="156B977E" w:rsidR="00656FA0" w:rsidRPr="00656FA0" w:rsidRDefault="00656FA0" w:rsidP="00F05178">
      <w:pPr>
        <w:pStyle w:val="a"/>
        <w:numPr>
          <w:ilvl w:val="0"/>
          <w:numId w:val="5"/>
        </w:numPr>
        <w:tabs>
          <w:tab w:val="left" w:pos="1134"/>
        </w:tabs>
        <w:rPr>
          <w:rFonts w:ascii="Traditional Arabic" w:hAnsi="Traditional Arabic" w:cs="B Badr"/>
          <w:sz w:val="20"/>
          <w:szCs w:val="20"/>
          <w:rtl/>
          <w:lang w:bidi="fa-IR"/>
        </w:rPr>
      </w:pPr>
      <w:r w:rsidRPr="00656FA0">
        <w:rPr>
          <w:rFonts w:ascii="Traditional Arabic" w:hAnsi="Traditional Arabic" w:cs="B Badr" w:hint="cs"/>
          <w:sz w:val="20"/>
          <w:szCs w:val="20"/>
          <w:rtl/>
          <w:lang w:bidi="fa-IR"/>
        </w:rPr>
        <w:t xml:space="preserve">الْبِحَارُ، عَنْ مِصْبَاحِ الْأَنْوَارِ بِالسَّنَدِ الْآتِي فِي بَابِ النَّوَادِرِ عَنْ زِرِّ بْنِ حُبَيْشٍ قَالَ: </w:t>
      </w:r>
      <w:r w:rsidRPr="005D17D1">
        <w:rPr>
          <w:rFonts w:ascii="Traditional Arabic" w:hAnsi="Traditional Arabic" w:cs="B Badr" w:hint="cs"/>
          <w:b w:val="0"/>
          <w:bCs w:val="0"/>
          <w:rtl/>
          <w:lang w:bidi="fa-IR"/>
        </w:rPr>
        <w:t>قَرَأْتُ الْقُرْآنَ مِنْ‏ أَوَّلِهِ‏ إِلَى‏ آخِرِهِ‏ فِي‏ الْمَسْجِدِ الْجَامِعِ‏ بِالْكُوفَةِ عَلَى أَمِيرِ الْمُؤْمِنِينَ ع إِلَى أَنْ قَالَ فَلَمَّا بَلَغْتُ رَأْسَ الْعِشْرِينَ مِنْ حمعسق- وَ الَّذِينَ آمَنُوا وَ عَمِلُوا الصَّالِحاتِ فِي‏ رَوْضاتِ الْجَنَّاتِ لَهُمْ ما يَشاؤُنَ عِنْدَ رَبِّهِمْ ذلِكَ هُوَ الْفَضْلُ الْكَبِيرُ « (2)» بَكَى أَمِيرُ الْمُؤْمِنِينَ ع حَتَّى عَلَا نَحِيبُهُ الْخَبَر</w:t>
      </w:r>
    </w:p>
    <w:p w14:paraId="6BFD18C1" w14:textId="77777777" w:rsidR="00656FA0" w:rsidRPr="00656FA0" w:rsidRDefault="00656FA0" w:rsidP="005D17D1">
      <w:pPr>
        <w:pStyle w:val="Heading5"/>
      </w:pPr>
      <w:r w:rsidRPr="00656FA0">
        <w:rPr>
          <w:rFonts w:hint="cs"/>
          <w:rtl/>
        </w:rPr>
        <w:t>مستدرك الوسائل و مستنبط المسائل ؛ ج‏4 ؛ ص277</w:t>
      </w:r>
    </w:p>
    <w:p w14:paraId="67AB99E6" w14:textId="77777777" w:rsidR="00656FA0" w:rsidRPr="00DC20C3" w:rsidRDefault="00656FA0" w:rsidP="003E12A5">
      <w:pPr>
        <w:pStyle w:val="a"/>
        <w:tabs>
          <w:tab w:val="left" w:pos="1134"/>
        </w:tabs>
        <w:spacing w:line="240" w:lineRule="auto"/>
        <w:rPr>
          <w:rFonts w:ascii="Traditional Arabic" w:hAnsi="Traditional Arabic" w:cs="B Badr"/>
          <w:b w:val="0"/>
          <w:bCs w:val="0"/>
          <w:sz w:val="20"/>
          <w:szCs w:val="20"/>
          <w:rtl/>
          <w:lang w:bidi="fa-IR"/>
        </w:rPr>
      </w:pPr>
      <w:r>
        <w:rPr>
          <w:rFonts w:ascii="Traditional Arabic" w:hAnsi="Traditional Arabic" w:cs="B Badr" w:hint="cs"/>
          <w:b w:val="0"/>
          <w:bCs w:val="0"/>
          <w:sz w:val="20"/>
          <w:szCs w:val="20"/>
          <w:rtl/>
          <w:lang w:bidi="fa-IR"/>
        </w:rPr>
        <w:t>مسجد خاص، عرضه قرآن در مسجد، کارکرد مسجد، قرآن در مسجد</w:t>
      </w:r>
    </w:p>
    <w:p w14:paraId="3D3BFB13" w14:textId="77777777" w:rsidR="000A55C9" w:rsidRPr="00DC20C3" w:rsidRDefault="000A55C9" w:rsidP="005D17D1">
      <w:pPr>
        <w:pStyle w:val="Heading4"/>
        <w:rPr>
          <w:rtl/>
        </w:rPr>
      </w:pPr>
      <w:r w:rsidRPr="00DC20C3">
        <w:rPr>
          <w:rFonts w:hint="cs"/>
          <w:rtl/>
        </w:rPr>
        <w:t>اهل مسجد اهل بهشتند</w:t>
      </w:r>
    </w:p>
    <w:p w14:paraId="411BDEAB"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lastRenderedPageBreak/>
        <w:t xml:space="preserve"> قَالَ النَّبِيُّ</w:t>
      </w:r>
      <w:r w:rsidRPr="00DC20C3">
        <w:rPr>
          <w:noProof/>
          <w:sz w:val="20"/>
          <w:szCs w:val="20"/>
        </w:rPr>
        <w:drawing>
          <wp:inline distT="0" distB="0" distL="0" distR="0" wp14:anchorId="33D29F26" wp14:editId="32304AF9">
            <wp:extent cx="381000" cy="171450"/>
            <wp:effectExtent l="0" t="0" r="0" b="0"/>
            <wp:docPr id="754" name="Picture 75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فَطُوبَى لِمَنْ أَجَابَ دَاعِيَ اللَّهِ وَ مَشَى إِلَى الْمَسْجِدِ وَ لَا يُجِيبُهُ وَ لَا يَمْشِي إِلَى الْمَسْجِدِ إِلَّا مُؤْمِنٌ مِنْ أَهْلِ الْجَنَّة</w:t>
      </w:r>
    </w:p>
    <w:p w14:paraId="653A2CFF"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بحارالأنوار     81     154    باب 13- الأذان و الإقامة و فضلهما </w:t>
      </w:r>
    </w:p>
    <w:p w14:paraId="03DD1B8A"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  آداب شنیدن اذان ، فضیلت اذان ، منکرات اذان ، احترام اذان ، رفتن به مسجد ، سیمای اهل مسجد ، بهشت ومسجد </w:t>
      </w:r>
    </w:p>
    <w:p w14:paraId="54763BFF" w14:textId="77777777" w:rsidR="00E36287" w:rsidRDefault="002039E1" w:rsidP="005D17D1">
      <w:pPr>
        <w:pStyle w:val="Heading4"/>
        <w:rPr>
          <w:rFonts w:ascii="Traditional Arabic" w:hAnsi="Traditional Arabic"/>
          <w:rtl/>
          <w:lang w:bidi="fa-IR"/>
        </w:rPr>
      </w:pPr>
      <w:r w:rsidRPr="00E36287">
        <w:rPr>
          <w:rFonts w:hint="cs"/>
          <w:rtl/>
        </w:rPr>
        <w:t>پناه جویان به</w:t>
      </w:r>
      <w:r w:rsidR="000A55C9" w:rsidRPr="00E36287">
        <w:rPr>
          <w:rtl/>
        </w:rPr>
        <w:t xml:space="preserve"> مسجد در سایه عرش خدایند</w:t>
      </w:r>
    </w:p>
    <w:p w14:paraId="56E88EAF" w14:textId="77777777" w:rsidR="00E36287" w:rsidRPr="00340642" w:rsidRDefault="000A55C9" w:rsidP="00340642">
      <w:pPr>
        <w:pStyle w:val="NormalWeb"/>
        <w:numPr>
          <w:ilvl w:val="0"/>
          <w:numId w:val="5"/>
        </w:numPr>
        <w:tabs>
          <w:tab w:val="left" w:pos="1134"/>
        </w:tabs>
        <w:bidi/>
        <w:jc w:val="both"/>
        <w:rPr>
          <w:rFonts w:ascii="Traditional Arabic" w:hAnsi="Traditional Arabic" w:cs="B Badr"/>
          <w:sz w:val="28"/>
          <w:szCs w:val="28"/>
          <w:rtl/>
        </w:rPr>
      </w:pPr>
      <w:r w:rsidRPr="00340642">
        <w:rPr>
          <w:rFonts w:ascii="Traditional Arabic" w:hAnsi="Traditional Arabic" w:cs="B Badr"/>
          <w:sz w:val="28"/>
          <w:szCs w:val="28"/>
          <w:rtl/>
        </w:rPr>
        <w:t>عَنْ أَبِي عَبْدِ اللَّهِ عَنْ أَبِيهِ عَنْ جَدِّهِ عَلِيِّ بْنِ الْحُسَيْنِ عَلَيْهِمَا السَّلَامُ قَالَ قَالَ مُوسَى بْنُ عِمْرَانَ عَلَيْهِ السَّلَامُ يَا رَبِّ مَنْ أَهْلُكَ الَّذِينَ تُظِلُّهُمْ فِي ظِلِّ عَرْشِكَ يَوْمَ لَا ظِلَّ إِلَّا ظِلُّكَ قَالَ فَأَوْحَى اللَّهُ إِلَيْهِ الطَّاهِرَةُ قُلُوبُهُمْ وَ التَّرِبَةُ أَيْدِيهِمْ الَّذِينَ يَذْكُرُونَ جَلَالِي إِذَا ذَكَرُوا رَبَّهُمْ الَّذِينَ يَكْتَفُونَ بِطَاعَتِي كَمَا يَكْتَفِي الصَّبِيُّ الصَّغِيرُ بِاللَّبَنِ الَّذِينَ يَأْوُونَ إِلَى مَسَاجِدِي كَمَا تَأْوِي النُّسُورُ إِلَى أَوْكَارِهَا</w:t>
      </w:r>
      <w:r w:rsidRPr="00340642">
        <w:rPr>
          <w:sz w:val="28"/>
          <w:szCs w:val="28"/>
          <w:rtl/>
        </w:rPr>
        <w:footnoteReference w:id="167"/>
      </w:r>
    </w:p>
    <w:p w14:paraId="2AF4703A" w14:textId="77777777" w:rsidR="00B93CA3" w:rsidRDefault="00B93CA3" w:rsidP="00B93CA3">
      <w:pPr>
        <w:tabs>
          <w:tab w:val="left" w:pos="1134"/>
        </w:tabs>
        <w:jc w:val="both"/>
        <w:rPr>
          <w:rFonts w:ascii="Traditional Arabic" w:hAnsi="Traditional Arabic" w:cs="B Badr"/>
          <w:b/>
          <w:bCs/>
          <w:sz w:val="16"/>
          <w:szCs w:val="16"/>
          <w:rtl/>
          <w:lang w:bidi="fa-IR"/>
        </w:rPr>
      </w:pPr>
      <w:r w:rsidRPr="00B93CA3">
        <w:rPr>
          <w:rFonts w:ascii="Traditional Arabic" w:hAnsi="Traditional Arabic" w:cs="B Badr"/>
          <w:b/>
          <w:bCs/>
          <w:sz w:val="16"/>
          <w:szCs w:val="16"/>
          <w:rtl/>
        </w:rPr>
        <w:t>المحاسن: ج 1 ص 79 ح 45 عن عبد اللّه بن ميمون القدّاح ، مشكاة الأنوار: ص 253 ح 748 كلاهما عن الإمام الصادق عن أبيه عليهماالسلام ، بحار الأنوار: ج 13 ص 351 ح 42 ؛ تاريخ دمشق: ج 61 ص 140 عن عطاء بن يسار نحوه</w:t>
      </w:r>
      <w:r w:rsidRPr="00B93CA3">
        <w:rPr>
          <w:rFonts w:ascii="Traditional Arabic" w:hAnsi="Traditional Arabic" w:cs="B Badr"/>
          <w:b/>
          <w:bCs/>
          <w:sz w:val="16"/>
          <w:szCs w:val="16"/>
          <w:lang w:bidi="fa-IR"/>
        </w:rPr>
        <w:t xml:space="preserve"> .</w:t>
      </w:r>
    </w:p>
    <w:p w14:paraId="2859AD78" w14:textId="1C8EBCF9" w:rsidR="00E36287" w:rsidRDefault="000A55C9" w:rsidP="005D17D1">
      <w:pPr>
        <w:pStyle w:val="Heading6"/>
        <w:rPr>
          <w:rtl/>
        </w:rPr>
      </w:pPr>
      <w:r w:rsidRPr="00DC20C3">
        <w:rPr>
          <w:rtl/>
        </w:rPr>
        <w:t xml:space="preserve">  مسكن كردن در مسجد،  پناه بردن به مسجد ، ترانزيت مسجد ، مسجد وقیامت </w:t>
      </w:r>
      <w:r w:rsidR="002039E1" w:rsidRPr="00DC20C3">
        <w:rPr>
          <w:rFonts w:hint="cs"/>
          <w:rtl/>
        </w:rPr>
        <w:t>، سنگربودن مسجد، مسجد پناهگاه است</w:t>
      </w:r>
    </w:p>
    <w:p w14:paraId="1360A226" w14:textId="77777777" w:rsidR="00E36287" w:rsidRPr="00340642" w:rsidRDefault="000A55C9" w:rsidP="00340642">
      <w:pPr>
        <w:pStyle w:val="NormalWeb"/>
        <w:numPr>
          <w:ilvl w:val="0"/>
          <w:numId w:val="5"/>
        </w:numPr>
        <w:tabs>
          <w:tab w:val="left" w:pos="1134"/>
        </w:tabs>
        <w:bidi/>
        <w:jc w:val="both"/>
        <w:rPr>
          <w:rFonts w:ascii="Traditional Arabic" w:hAnsi="Traditional Arabic" w:cs="B Badr"/>
          <w:sz w:val="28"/>
          <w:szCs w:val="28"/>
          <w:rtl/>
        </w:rPr>
      </w:pPr>
      <w:r w:rsidRPr="00340642">
        <w:rPr>
          <w:rFonts w:ascii="Traditional Arabic" w:hAnsi="Traditional Arabic" w:cs="B Badr"/>
          <w:sz w:val="28"/>
          <w:szCs w:val="28"/>
          <w:rtl/>
        </w:rPr>
        <w:t>عَنْ أَبِي هُرَيْرَةَ أَنَّ رَسُولَ اللَّهِ</w:t>
      </w:r>
      <w:r w:rsidRPr="00340642">
        <w:rPr>
          <w:rFonts w:ascii="Traditional Arabic" w:hAnsi="Traditional Arabic" w:cs="B Badr"/>
          <w:noProof/>
          <w:sz w:val="28"/>
          <w:szCs w:val="28"/>
        </w:rPr>
        <w:drawing>
          <wp:inline distT="0" distB="0" distL="0" distR="0" wp14:anchorId="01B907F4" wp14:editId="3272D8C9">
            <wp:extent cx="381000" cy="171450"/>
            <wp:effectExtent l="0" t="0" r="0" b="0"/>
            <wp:docPr id="1397" name="Picture 139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340642">
        <w:rPr>
          <w:rFonts w:ascii="Traditional Arabic" w:hAnsi="Traditional Arabic" w:cs="B Badr"/>
          <w:sz w:val="28"/>
          <w:szCs w:val="28"/>
          <w:rtl/>
        </w:rPr>
        <w:t xml:space="preserve"> قَالَ سَبْعَةٌ يُظِلُّهُمْ اللَّهُ عَزَّ وَجَلَّ يَوْمَ الْقِيَامَةِ يَوْمَ لَا ظِلَّ إِلَّا ظِلُّهُ إِمَامٌ عَادِلٌ وَشَابٌّ نَشَأَ فِي عِبَادَةِ اللَّهِ عَزَّ وَجَلَّ وَرَجُلٌ ذَكَرَ اللَّهَ فِي خَلَاءٍ فَفَاضَتْ عَيْنَاهُ وَرَجُلٌ كَانَ قَلْبُهُ مُعَلَّقًا فِي الْمَسْجِدِ </w:t>
      </w:r>
    </w:p>
    <w:p w14:paraId="7D393F34" w14:textId="77777777" w:rsidR="00E36287" w:rsidRDefault="000A55C9" w:rsidP="00E36287">
      <w:pPr>
        <w:tabs>
          <w:tab w:val="left" w:pos="1134"/>
        </w:tabs>
        <w:jc w:val="both"/>
        <w:rPr>
          <w:rFonts w:ascii="Traditional Arabic" w:hAnsi="Traditional Arabic" w:cs="B Badr"/>
          <w:b/>
          <w:bCs/>
          <w:rtl/>
          <w:lang w:bidi="fa-IR"/>
        </w:rPr>
      </w:pPr>
      <w:r w:rsidRPr="00DC20C3">
        <w:rPr>
          <w:rFonts w:ascii="Traditional Arabic" w:hAnsi="Traditional Arabic" w:cs="B Badr"/>
          <w:b/>
          <w:bCs/>
          <w:sz w:val="16"/>
          <w:szCs w:val="16"/>
          <w:rtl/>
          <w:lang w:bidi="fa-IR"/>
        </w:rPr>
        <w:t>سنن النسائی 8/222</w:t>
      </w:r>
    </w:p>
    <w:p w14:paraId="183A9EF6" w14:textId="77777777" w:rsidR="00E36287" w:rsidRDefault="000A55C9" w:rsidP="00E36287">
      <w:pPr>
        <w:tabs>
          <w:tab w:val="left" w:pos="1134"/>
        </w:tabs>
        <w:jc w:val="both"/>
        <w:rPr>
          <w:rFonts w:ascii="Traditional Arabic" w:hAnsi="Traditional Arabic" w:cs="B Badr"/>
          <w:b/>
          <w:bCs/>
          <w:rtl/>
          <w:lang w:bidi="fa-IR"/>
        </w:rPr>
      </w:pPr>
      <w:r w:rsidRPr="00DC20C3">
        <w:rPr>
          <w:rFonts w:ascii="Traditional Arabic" w:hAnsi="Traditional Arabic" w:cs="B Badr"/>
          <w:b/>
          <w:bCs/>
          <w:rtl/>
          <w:lang w:bidi="fa-IR"/>
        </w:rPr>
        <w:t xml:space="preserve">  روش اهل مسجد ، دوست داشتن مسجد ،اهل مسجد در سایه خدا ، اهل مسجد وقیامت ، دوست داشتن مسجد</w:t>
      </w:r>
      <w:r w:rsidRPr="00DC20C3">
        <w:rPr>
          <w:rFonts w:ascii="Traditional Arabic" w:hAnsi="Traditional Arabic" w:cs="B Badr" w:hint="cs"/>
          <w:b/>
          <w:bCs/>
          <w:rtl/>
          <w:lang w:bidi="fa-IR"/>
        </w:rPr>
        <w:t>، سیمای اهل مسجد</w:t>
      </w:r>
      <w:r w:rsidR="00717983" w:rsidRPr="00DC20C3">
        <w:rPr>
          <w:rFonts w:ascii="Traditional Arabic" w:hAnsi="Traditional Arabic" w:cs="B Badr" w:hint="cs"/>
          <w:b/>
          <w:bCs/>
          <w:rtl/>
          <w:lang w:bidi="fa-IR"/>
        </w:rPr>
        <w:t>، بهترین جزای اهل مسجد</w:t>
      </w:r>
    </w:p>
    <w:p w14:paraId="4E2AFFF6" w14:textId="0CFBFD02" w:rsidR="00340642" w:rsidRPr="00340642" w:rsidRDefault="00340642" w:rsidP="00340642">
      <w:pPr>
        <w:pStyle w:val="NormalWeb"/>
        <w:numPr>
          <w:ilvl w:val="0"/>
          <w:numId w:val="5"/>
        </w:numPr>
        <w:tabs>
          <w:tab w:val="left" w:pos="1134"/>
        </w:tabs>
        <w:bidi/>
        <w:jc w:val="both"/>
        <w:rPr>
          <w:rFonts w:ascii="Traditional Arabic" w:hAnsi="Traditional Arabic" w:cs="B Badr"/>
          <w:sz w:val="28"/>
          <w:szCs w:val="28"/>
          <w:rtl/>
        </w:rPr>
      </w:pPr>
      <w:r w:rsidRPr="00340642">
        <w:rPr>
          <w:rFonts w:ascii="Traditional Arabic" w:hAnsi="Traditional Arabic" w:cs="B Badr"/>
          <w:sz w:val="28"/>
          <w:szCs w:val="28"/>
          <w:rtl/>
        </w:rPr>
        <w:t>سبعة يظلّهم اللَّه تحت ظلّ عرشه يوم لا ظلّ إلّا ظلّه:رجل قلبه معلّق بالمساجد، و رجل دعته امرأة ذات منصب فقال: إنّي أخاف اللَّه، و رجلان تحابّا في اللَّه، و رجل غضّ عينه عن محارم اللَّه، و عين حرست في سبيل اللَّه، و عين بكت من خشية اللَّه.</w:t>
      </w:r>
    </w:p>
    <w:p w14:paraId="62AA5196" w14:textId="77777777" w:rsidR="00340642" w:rsidRPr="00340642" w:rsidRDefault="00340642" w:rsidP="00340642">
      <w:pPr>
        <w:tabs>
          <w:tab w:val="left" w:pos="1134"/>
        </w:tabs>
        <w:jc w:val="both"/>
        <w:rPr>
          <w:rFonts w:ascii="Traditional Arabic" w:hAnsi="Traditional Arabic" w:cs="B Badr"/>
          <w:b/>
          <w:bCs/>
          <w:sz w:val="16"/>
          <w:szCs w:val="16"/>
          <w:rtl/>
          <w:lang w:bidi="fa-IR"/>
        </w:rPr>
      </w:pPr>
      <w:r w:rsidRPr="00340642">
        <w:rPr>
          <w:rFonts w:ascii="Traditional Arabic" w:hAnsi="Traditional Arabic" w:cs="B Badr"/>
          <w:b/>
          <w:bCs/>
          <w:sz w:val="16"/>
          <w:szCs w:val="16"/>
          <w:rtl/>
          <w:lang w:bidi="fa-IR"/>
        </w:rPr>
        <w:t xml:space="preserve"> (نهج الفصاحه ، حد</w:t>
      </w:r>
      <w:r w:rsidRPr="00340642">
        <w:rPr>
          <w:rFonts w:ascii="Traditional Arabic" w:hAnsi="Traditional Arabic" w:cs="B Badr" w:hint="cs"/>
          <w:b/>
          <w:bCs/>
          <w:sz w:val="16"/>
          <w:szCs w:val="16"/>
          <w:rtl/>
          <w:lang w:bidi="fa-IR"/>
        </w:rPr>
        <w:t>ی</w:t>
      </w:r>
      <w:r w:rsidRPr="00340642">
        <w:rPr>
          <w:rFonts w:ascii="Traditional Arabic" w:hAnsi="Traditional Arabic" w:cs="B Badr" w:hint="eastAsia"/>
          <w:b/>
          <w:bCs/>
          <w:sz w:val="16"/>
          <w:szCs w:val="16"/>
          <w:rtl/>
          <w:lang w:bidi="fa-IR"/>
        </w:rPr>
        <w:t>ث</w:t>
      </w:r>
      <w:r w:rsidRPr="00340642">
        <w:rPr>
          <w:rFonts w:ascii="Traditional Arabic" w:hAnsi="Traditional Arabic" w:cs="B Badr"/>
          <w:b/>
          <w:bCs/>
          <w:sz w:val="16"/>
          <w:szCs w:val="16"/>
          <w:rtl/>
          <w:lang w:bidi="fa-IR"/>
        </w:rPr>
        <w:t xml:space="preserve"> 1731)</w:t>
      </w:r>
    </w:p>
    <w:p w14:paraId="3B08E3CD" w14:textId="77777777" w:rsidR="00340642" w:rsidRPr="00340642" w:rsidRDefault="00340642" w:rsidP="00340642">
      <w:pPr>
        <w:tabs>
          <w:tab w:val="left" w:pos="1134"/>
        </w:tabs>
        <w:jc w:val="both"/>
        <w:rPr>
          <w:rFonts w:ascii="Traditional Arabic" w:hAnsi="Traditional Arabic" w:cs="B Badr"/>
          <w:b/>
          <w:bCs/>
          <w:rtl/>
          <w:lang w:bidi="fa-IR"/>
        </w:rPr>
      </w:pPr>
      <w:r w:rsidRPr="00340642">
        <w:rPr>
          <w:rFonts w:ascii="Traditional Arabic" w:hAnsi="Traditional Arabic" w:cs="B Badr" w:hint="eastAsia"/>
          <w:b/>
          <w:bCs/>
          <w:rtl/>
          <w:lang w:bidi="fa-IR"/>
        </w:rPr>
        <w:t>س</w:t>
      </w:r>
      <w:r w:rsidRPr="00340642">
        <w:rPr>
          <w:rFonts w:ascii="Traditional Arabic" w:hAnsi="Traditional Arabic" w:cs="B Badr" w:hint="cs"/>
          <w:b/>
          <w:bCs/>
          <w:rtl/>
          <w:lang w:bidi="fa-IR"/>
        </w:rPr>
        <w:t>ی</w:t>
      </w:r>
      <w:r w:rsidRPr="00340642">
        <w:rPr>
          <w:rFonts w:ascii="Traditional Arabic" w:hAnsi="Traditional Arabic" w:cs="B Badr" w:hint="eastAsia"/>
          <w:b/>
          <w:bCs/>
          <w:rtl/>
          <w:lang w:bidi="fa-IR"/>
        </w:rPr>
        <w:t>ما</w:t>
      </w:r>
      <w:r w:rsidRPr="00340642">
        <w:rPr>
          <w:rFonts w:ascii="Traditional Arabic" w:hAnsi="Traditional Arabic" w:cs="B Badr" w:hint="cs"/>
          <w:b/>
          <w:bCs/>
          <w:rtl/>
          <w:lang w:bidi="fa-IR"/>
        </w:rPr>
        <w:t>ی</w:t>
      </w:r>
      <w:r w:rsidRPr="00340642">
        <w:rPr>
          <w:rFonts w:ascii="Traditional Arabic" w:hAnsi="Traditional Arabic" w:cs="B Badr"/>
          <w:b/>
          <w:bCs/>
          <w:rtl/>
          <w:lang w:bidi="fa-IR"/>
        </w:rPr>
        <w:t xml:space="preserve"> اهل مسجد، بهتر</w:t>
      </w:r>
      <w:r w:rsidRPr="00340642">
        <w:rPr>
          <w:rFonts w:ascii="Traditional Arabic" w:hAnsi="Traditional Arabic" w:cs="B Badr" w:hint="cs"/>
          <w:b/>
          <w:bCs/>
          <w:rtl/>
          <w:lang w:bidi="fa-IR"/>
        </w:rPr>
        <w:t>ی</w:t>
      </w:r>
      <w:r w:rsidRPr="00340642">
        <w:rPr>
          <w:rFonts w:ascii="Traditional Arabic" w:hAnsi="Traditional Arabic" w:cs="B Badr" w:hint="eastAsia"/>
          <w:b/>
          <w:bCs/>
          <w:rtl/>
          <w:lang w:bidi="fa-IR"/>
        </w:rPr>
        <w:t>ن</w:t>
      </w:r>
      <w:r w:rsidRPr="00340642">
        <w:rPr>
          <w:rFonts w:ascii="Traditional Arabic" w:hAnsi="Traditional Arabic" w:cs="B Badr"/>
          <w:b/>
          <w:bCs/>
          <w:rtl/>
          <w:lang w:bidi="fa-IR"/>
        </w:rPr>
        <w:t xml:space="preserve"> جزا</w:t>
      </w:r>
      <w:r w:rsidRPr="00340642">
        <w:rPr>
          <w:rFonts w:ascii="Traditional Arabic" w:hAnsi="Traditional Arabic" w:cs="B Badr" w:hint="cs"/>
          <w:b/>
          <w:bCs/>
          <w:rtl/>
          <w:lang w:bidi="fa-IR"/>
        </w:rPr>
        <w:t>ی</w:t>
      </w:r>
      <w:r w:rsidRPr="00340642">
        <w:rPr>
          <w:rFonts w:ascii="Traditional Arabic" w:hAnsi="Traditional Arabic" w:cs="B Badr"/>
          <w:b/>
          <w:bCs/>
          <w:rtl/>
          <w:lang w:bidi="fa-IR"/>
        </w:rPr>
        <w:t xml:space="preserve"> اهل مسجد،</w:t>
      </w:r>
    </w:p>
    <w:p w14:paraId="5F17F00F" w14:textId="2DA0127D" w:rsidR="00340642" w:rsidRPr="00340642" w:rsidRDefault="00340642" w:rsidP="00340642">
      <w:pPr>
        <w:pStyle w:val="NormalWeb"/>
        <w:numPr>
          <w:ilvl w:val="0"/>
          <w:numId w:val="5"/>
        </w:numPr>
        <w:tabs>
          <w:tab w:val="left" w:pos="1134"/>
        </w:tabs>
        <w:bidi/>
        <w:jc w:val="both"/>
        <w:rPr>
          <w:rFonts w:ascii="Traditional Arabic" w:hAnsi="Traditional Arabic" w:cs="B Badr"/>
          <w:sz w:val="28"/>
          <w:szCs w:val="28"/>
          <w:rtl/>
        </w:rPr>
      </w:pPr>
      <w:r w:rsidRPr="00340642">
        <w:rPr>
          <w:rFonts w:ascii="Traditional Arabic" w:hAnsi="Traditional Arabic" w:cs="B Badr"/>
          <w:sz w:val="28"/>
          <w:szCs w:val="28"/>
          <w:rtl/>
        </w:rPr>
        <w:t xml:space="preserve">سبعة يظلّهم اللَّه في ظلّه يوم لا ظلّ إلّا ظلّه: إمام عادل و شابّ نشأ في عبادة اللَّه، و رجل قلبه معلّق بالمسجد إذا خرج منه حتّى يعود إليه، و رجلان تحابّا في اللَّه فاجتمعا على ذلك و افترقا عليه، و رجل ذكر اللَّه خاليا ففاضت عيناه، و رجل </w:t>
      </w:r>
      <w:r w:rsidRPr="00340642">
        <w:rPr>
          <w:rFonts w:ascii="Traditional Arabic" w:hAnsi="Traditional Arabic" w:cs="B Badr"/>
          <w:sz w:val="28"/>
          <w:szCs w:val="28"/>
          <w:rtl/>
        </w:rPr>
        <w:lastRenderedPageBreak/>
        <w:t>دعته امرأة ذات منصب و جمال فقال:إنّي أخاف اللَّه ربّ العالمين، و رجل تصدّق بصدقة فأخفاها حتّى لا تعلم شماله ما تنفق يمينه.</w:t>
      </w:r>
    </w:p>
    <w:p w14:paraId="34615F51" w14:textId="438F8FC6" w:rsidR="00340642" w:rsidRDefault="00340642" w:rsidP="005D17D1">
      <w:pPr>
        <w:pStyle w:val="Heading5"/>
        <w:rPr>
          <w:rtl/>
        </w:rPr>
      </w:pPr>
      <w:r w:rsidRPr="00340642">
        <w:rPr>
          <w:rtl/>
        </w:rPr>
        <w:t xml:space="preserve"> (نهج الفصاحه ،‌حد</w:t>
      </w:r>
      <w:r w:rsidRPr="00340642">
        <w:rPr>
          <w:rFonts w:hint="cs"/>
          <w:rtl/>
        </w:rPr>
        <w:t>ی</w:t>
      </w:r>
      <w:r w:rsidRPr="00340642">
        <w:rPr>
          <w:rFonts w:hint="eastAsia"/>
          <w:rtl/>
        </w:rPr>
        <w:t>ث</w:t>
      </w:r>
      <w:r w:rsidRPr="00340642">
        <w:rPr>
          <w:rtl/>
        </w:rPr>
        <w:t xml:space="preserve"> 1732)</w:t>
      </w:r>
      <w:r>
        <w:rPr>
          <w:rFonts w:hint="cs"/>
          <w:rtl/>
        </w:rPr>
        <w:t xml:space="preserve"> </w:t>
      </w:r>
      <w:r w:rsidRPr="00340642">
        <w:rPr>
          <w:rtl/>
        </w:rPr>
        <w:t>سنن الترمذي: ج 4 ص 598 ح 2391 عن أبي هريرة أو عن أبي سعيد الخدري ، الموطّا : ج 2 ص 952 ح 14 ، السنن الكبرى: ج 10 ص 149 ح 91 ، تاريخ دمشق: ج 22 ص 226 ح 4927 ، صحيح البخاري: ج 1 ص 234 ح 629 ، صحيح مسلم: ج 2 ص 715 ح 1031 ، سنن النسائي: ج 8 ص 222 ، مسند ابن حنبل: ج 3 ص 440 ح 9671 كلّها عن أبي هريرة وليس في الأربعة الأخيرة «إذا خرج منه حتّى يعود إليه» ، كنز العمّال: ج 15 ص 904 ح 43561 ؛ الخصال: ص 343 ح 7 عن أبي هريرة ، عوالي اللآلي: ج 2 ص 71 ح 187 ، بحار الأنوار: ج 26 ص 261 ح 41</w:t>
      </w:r>
      <w:r w:rsidRPr="00340642">
        <w:t xml:space="preserve"> .</w:t>
      </w:r>
    </w:p>
    <w:p w14:paraId="6699726C" w14:textId="16928789" w:rsidR="00340642" w:rsidRPr="00340642" w:rsidRDefault="00340642" w:rsidP="005D17D1">
      <w:pPr>
        <w:pStyle w:val="Heading6"/>
        <w:rPr>
          <w:rtl/>
        </w:rPr>
      </w:pPr>
      <w:r w:rsidRPr="00340642">
        <w:rPr>
          <w:rFonts w:hint="eastAsia"/>
          <w:rtl/>
        </w:rPr>
        <w:t>س</w:t>
      </w:r>
      <w:r w:rsidRPr="00340642">
        <w:rPr>
          <w:rFonts w:hint="cs"/>
          <w:rtl/>
        </w:rPr>
        <w:t>ی</w:t>
      </w:r>
      <w:r w:rsidRPr="00340642">
        <w:rPr>
          <w:rFonts w:hint="eastAsia"/>
          <w:rtl/>
        </w:rPr>
        <w:t>ما</w:t>
      </w:r>
      <w:r w:rsidRPr="00340642">
        <w:rPr>
          <w:rFonts w:hint="cs"/>
          <w:rtl/>
        </w:rPr>
        <w:t>ی</w:t>
      </w:r>
      <w:r w:rsidRPr="00340642">
        <w:rPr>
          <w:rtl/>
        </w:rPr>
        <w:t xml:space="preserve"> اهل مسجد، بهتر</w:t>
      </w:r>
      <w:r w:rsidRPr="00340642">
        <w:rPr>
          <w:rFonts w:hint="cs"/>
          <w:rtl/>
        </w:rPr>
        <w:t>ی</w:t>
      </w:r>
      <w:r w:rsidRPr="00340642">
        <w:rPr>
          <w:rFonts w:hint="eastAsia"/>
          <w:rtl/>
        </w:rPr>
        <w:t>ن</w:t>
      </w:r>
      <w:r w:rsidRPr="00340642">
        <w:rPr>
          <w:rtl/>
        </w:rPr>
        <w:t xml:space="preserve"> جزا</w:t>
      </w:r>
      <w:r w:rsidRPr="00340642">
        <w:rPr>
          <w:rFonts w:hint="cs"/>
          <w:rtl/>
        </w:rPr>
        <w:t>ی</w:t>
      </w:r>
      <w:r w:rsidRPr="00340642">
        <w:rPr>
          <w:rtl/>
        </w:rPr>
        <w:t xml:space="preserve"> اهل مسجد،</w:t>
      </w:r>
    </w:p>
    <w:p w14:paraId="1BF0FA98" w14:textId="77777777" w:rsidR="00812698" w:rsidRPr="00DC20C3" w:rsidRDefault="00812698" w:rsidP="005D17D1">
      <w:pPr>
        <w:pStyle w:val="Heading4"/>
        <w:rPr>
          <w:rtl/>
          <w:lang w:bidi="fa-IR"/>
        </w:rPr>
      </w:pPr>
      <w:r w:rsidRPr="00DC20C3">
        <w:rPr>
          <w:rFonts w:hint="cs"/>
          <w:rtl/>
          <w:lang w:bidi="fa-IR"/>
        </w:rPr>
        <w:t>عید و مسجد</w:t>
      </w:r>
    </w:p>
    <w:p w14:paraId="06CA47AE" w14:textId="77777777" w:rsidR="000A55C9" w:rsidRPr="00DC20C3" w:rsidRDefault="000A55C9" w:rsidP="00F05178">
      <w:pPr>
        <w:pStyle w:val="NormalWeb"/>
        <w:numPr>
          <w:ilvl w:val="0"/>
          <w:numId w:val="5"/>
        </w:numPr>
        <w:tabs>
          <w:tab w:val="left" w:pos="1134"/>
        </w:tabs>
        <w:bidi/>
        <w:jc w:val="both"/>
        <w:rPr>
          <w:rFonts w:cs="B Badr"/>
          <w:sz w:val="30"/>
          <w:szCs w:val="30"/>
          <w:rtl/>
        </w:rPr>
      </w:pPr>
      <w:r w:rsidRPr="00DC20C3">
        <w:rPr>
          <w:rFonts w:ascii="Traditional Arabic" w:hAnsi="Traditional Arabic" w:cs="B Badr"/>
          <w:sz w:val="28"/>
          <w:szCs w:val="28"/>
          <w:rtl/>
        </w:rPr>
        <w:t xml:space="preserve"> اللهم ... لَا تُلْهِنِي عَنْ ذِكْرِكَ وَ لَا تَجْعَلْ عِبَادَتِي لِغَيْرِكَ وَ لَا تَحْرِمْنِي ثَوَابَكَ وَ لَا تَحُلْ بَيْنِي وَ بَيْنَ الْمَسَاجِدِ الَّتِي يَذْكُرُ فِيهَا اسْمَكَ وَ لَا تَجْعَلْنِي مِنَ الْغَافِلِينَ</w:t>
      </w:r>
      <w:r w:rsidR="00812698" w:rsidRPr="00DC20C3">
        <w:rPr>
          <w:rFonts w:ascii="Traditional Arabic" w:hAnsi="Traditional Arabic" w:cs="B Badr" w:hint="cs"/>
          <w:sz w:val="28"/>
          <w:szCs w:val="28"/>
          <w:rtl/>
        </w:rPr>
        <w:t xml:space="preserve"> </w:t>
      </w:r>
      <w:r w:rsidRPr="00DC20C3">
        <w:rPr>
          <w:rFonts w:ascii="Traditional Arabic" w:hAnsi="Traditional Arabic" w:cs="B Badr" w:hint="cs"/>
          <w:sz w:val="28"/>
          <w:szCs w:val="28"/>
          <w:rtl/>
        </w:rPr>
        <w:t>عَنْ ذِكْرِكَ وَ شُكْرِك(َ اسْمِك‏)وَ لَا تَحْرِمْنِي الْعَمَلَ بِطَاعَتِكَ وَ اجْعَلْنِي وَجِلًا مِنْ عَذَابِكَ وَ خَائِفاً مِنْ عِقَابِكَ وَ اجْعَلْ عَيْنِي بَاكِيَةً لِخَشْيَتِكَ وَ اجْعَلْنِي أُحِبُّكَ وَ أُحِبُّ مَنْ يُحِبُّكَ وَ اجْعَلْنِي أَسْجُدُ فِي مَوَاطِنِ صِدْقٍ تُرْضِيكَ عَنِّي- إِنَّكَ عَلى‏ كُلِّ شَيْ‏ءٍ قَدِير</w:t>
      </w:r>
      <w:r w:rsidRPr="00DC20C3">
        <w:rPr>
          <w:rFonts w:ascii="Traditional Arabic" w:hAnsi="Traditional Arabic" w:cs="B Badr" w:hint="cs"/>
          <w:sz w:val="30"/>
          <w:szCs w:val="30"/>
          <w:rtl/>
        </w:rPr>
        <w:t>‏</w:t>
      </w:r>
      <w:r w:rsidRPr="00DC20C3">
        <w:rPr>
          <w:rStyle w:val="FootnoteReference"/>
          <w:rFonts w:ascii="Traditional Arabic" w:hAnsi="Traditional Arabic" w:cs="B Badr"/>
          <w:rtl/>
        </w:rPr>
        <w:footnoteReference w:id="168"/>
      </w:r>
    </w:p>
    <w:p w14:paraId="192C830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88     80    باب 3- أدعية عيد الأضحى و بعض آداب </w:t>
      </w:r>
    </w:p>
    <w:p w14:paraId="5BAA77F5"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مسجد ، سيماي اهل مسجد، جوان و مسجد، ترك مسجد غفلت، مسجد در دعا ها </w:t>
      </w:r>
      <w:r w:rsidRPr="00DC20C3">
        <w:rPr>
          <w:rFonts w:ascii="Traditional Arabic" w:hAnsi="Traditional Arabic" w:cs="B Badr" w:hint="cs"/>
          <w:rtl/>
        </w:rPr>
        <w:t>،حضور مداوم در مسجد، مسجد از مواطن صدق است.</w:t>
      </w:r>
      <w:r w:rsidR="00812698" w:rsidRPr="00DC20C3">
        <w:rPr>
          <w:rFonts w:ascii="Traditional Arabic" w:hAnsi="Traditional Arabic" w:cs="B Badr" w:hint="cs"/>
          <w:rtl/>
        </w:rPr>
        <w:t xml:space="preserve"> روایت ناب</w:t>
      </w:r>
    </w:p>
    <w:p w14:paraId="35C8CD7E" w14:textId="77777777" w:rsidR="000A55C9" w:rsidRPr="00DC20C3" w:rsidRDefault="000A55C9" w:rsidP="005D17D1">
      <w:pPr>
        <w:pStyle w:val="Heading4"/>
        <w:rPr>
          <w:rtl/>
        </w:rPr>
      </w:pPr>
      <w:r w:rsidRPr="00DC20C3">
        <w:rPr>
          <w:rFonts w:hint="cs"/>
          <w:rtl/>
        </w:rPr>
        <w:t>سکونت روش اهل مسجد</w:t>
      </w:r>
    </w:p>
    <w:p w14:paraId="73802C4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مَوَاعِظُ الْمَسِيحِ</w:t>
      </w:r>
      <w:r w:rsidRPr="00DC20C3">
        <w:rPr>
          <w:rFonts w:ascii="Traditional Arabic" w:hAnsi="Traditional Arabic" w:cs="B Badr"/>
          <w:b w:val="0"/>
          <w:bCs w:val="0"/>
          <w:noProof/>
        </w:rPr>
        <w:drawing>
          <wp:inline distT="0" distB="0" distL="0" distR="0" wp14:anchorId="7AF352E3" wp14:editId="63BFC453">
            <wp:extent cx="133350" cy="114300"/>
            <wp:effectExtent l="0" t="0" r="0" b="0"/>
            <wp:docPr id="1446" name="Picture 144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 </w:t>
      </w:r>
      <w:r w:rsidR="00937F44" w:rsidRPr="00DC20C3">
        <w:rPr>
          <w:rFonts w:ascii="Traditional Arabic" w:hAnsi="Traditional Arabic" w:cs="B Badr" w:hint="cs"/>
          <w:b w:val="0"/>
          <w:bCs w:val="0"/>
          <w:rtl/>
        </w:rPr>
        <w:t xml:space="preserve">... </w:t>
      </w:r>
      <w:r w:rsidR="00937F44" w:rsidRPr="00DC20C3">
        <w:rPr>
          <w:rFonts w:ascii="Traditional Arabic" w:hAnsi="Traditional Arabic" w:cs="B Badr"/>
          <w:b w:val="0"/>
          <w:bCs w:val="0"/>
          <w:rtl/>
        </w:rPr>
        <w:t>فَطُوبَى لِلْعُلَمَاءِ بِالْفِعْلِ وَ وَيْلٌ لِلْعُلَمَاءِ بِالْقَوْلِ يَا عَبِيدَ السَّوْءِ اتَّخِذُوا مَسَاجِدَ رَبِّكُمْ سُجُوناً لِأَجْسَادِكُمْ وَ جِبَاهِكُم‏</w:t>
      </w:r>
      <w:r w:rsidRPr="00DC20C3">
        <w:rPr>
          <w:rFonts w:ascii="Traditional Arabic" w:hAnsi="Traditional Arabic" w:cs="B Badr"/>
          <w:b w:val="0"/>
          <w:bCs w:val="0"/>
          <w:rtl/>
        </w:rPr>
        <w:t xml:space="preserve"> </w:t>
      </w:r>
    </w:p>
    <w:p w14:paraId="17302B11" w14:textId="3E9C7382" w:rsidR="00937F44" w:rsidRPr="00DC20C3" w:rsidRDefault="00B93CA3" w:rsidP="00B93CA3">
      <w:pPr>
        <w:pStyle w:val="a"/>
        <w:tabs>
          <w:tab w:val="left" w:pos="1134"/>
        </w:tabs>
        <w:spacing w:line="240" w:lineRule="auto"/>
        <w:rPr>
          <w:rFonts w:ascii="Traditional Arabic" w:hAnsi="Traditional Arabic" w:cs="B Badr"/>
          <w:b w:val="0"/>
          <w:bCs w:val="0"/>
          <w:sz w:val="24"/>
          <w:szCs w:val="24"/>
          <w:rtl/>
          <w:lang w:bidi="fa-IR"/>
        </w:rPr>
      </w:pPr>
      <w:r w:rsidRPr="00B93CA3">
        <w:rPr>
          <w:rFonts w:ascii="Traditional Arabic" w:hAnsi="Traditional Arabic" w:cs="B Badr"/>
          <w:b w:val="0"/>
          <w:bCs w:val="0"/>
          <w:sz w:val="16"/>
          <w:szCs w:val="16"/>
          <w:rtl/>
        </w:rPr>
        <w:t>تحف العقول: ص 393 ، بحار الأنوار: ج 1 ص 146 ح 30</w:t>
      </w:r>
      <w:r w:rsidRPr="00B93CA3">
        <w:rPr>
          <w:rFonts w:ascii="Traditional Arabic" w:hAnsi="Traditional Arabic" w:cs="B Badr"/>
          <w:b w:val="0"/>
          <w:bCs w:val="0"/>
          <w:sz w:val="16"/>
          <w:szCs w:val="16"/>
          <w:lang w:bidi="fa-IR"/>
        </w:rPr>
        <w:t xml:space="preserve"> </w:t>
      </w:r>
      <w:r>
        <w:rPr>
          <w:rFonts w:ascii="Traditional Arabic" w:hAnsi="Traditional Arabic" w:cs="B Badr" w:hint="cs"/>
          <w:b w:val="0"/>
          <w:bCs w:val="0"/>
          <w:sz w:val="16"/>
          <w:szCs w:val="16"/>
          <w:rtl/>
          <w:lang w:bidi="fa-IR"/>
        </w:rPr>
        <w:t xml:space="preserve">،  </w:t>
      </w:r>
      <w:r w:rsidR="00937F44" w:rsidRPr="00DC20C3">
        <w:rPr>
          <w:rFonts w:ascii="Traditional Arabic" w:hAnsi="Traditional Arabic" w:cs="B Badr"/>
          <w:b w:val="0"/>
          <w:bCs w:val="0"/>
          <w:sz w:val="16"/>
          <w:szCs w:val="16"/>
          <w:rtl/>
          <w:lang w:bidi="fa-IR"/>
        </w:rPr>
        <w:t>بحار الأنوار (ط - بيروت)، ج‏75، ص: 308</w:t>
      </w:r>
      <w:r>
        <w:rPr>
          <w:rFonts w:ascii="Traditional Arabic" w:hAnsi="Traditional Arabic" w:cs="B Badr" w:hint="cs"/>
          <w:b w:val="0"/>
          <w:bCs w:val="0"/>
          <w:sz w:val="16"/>
          <w:szCs w:val="16"/>
          <w:rtl/>
          <w:lang w:bidi="fa-IR"/>
        </w:rPr>
        <w:t xml:space="preserve">، </w:t>
      </w:r>
    </w:p>
    <w:p w14:paraId="2DF0DB5B"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  مسكن كردن در مسجد ، مسجد در دنيا، حضور در مسجد </w:t>
      </w:r>
    </w:p>
    <w:p w14:paraId="0C1C0409" w14:textId="77777777" w:rsidR="000A55C9" w:rsidRPr="00DC20C3" w:rsidRDefault="000A55C9" w:rsidP="005D17D1">
      <w:pPr>
        <w:pStyle w:val="Heading4"/>
        <w:rPr>
          <w:rtl/>
        </w:rPr>
      </w:pPr>
      <w:r w:rsidRPr="00DC20C3">
        <w:rPr>
          <w:rFonts w:hint="cs"/>
          <w:rtl/>
        </w:rPr>
        <w:t xml:space="preserve">فقط </w:t>
      </w:r>
      <w:r w:rsidRPr="00DC20C3">
        <w:rPr>
          <w:rtl/>
        </w:rPr>
        <w:t xml:space="preserve">مسجد دارالقرآن است </w:t>
      </w:r>
    </w:p>
    <w:p w14:paraId="29D375C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قَالَ رَسُولُ اللَّهِ </w:t>
      </w:r>
      <w:r w:rsidRPr="00DC20C3">
        <w:rPr>
          <w:rFonts w:ascii="Traditional Arabic" w:hAnsi="Traditional Arabic" w:cs="B Badr"/>
          <w:b w:val="0"/>
          <w:bCs w:val="0"/>
          <w:noProof/>
          <w:sz w:val="20"/>
          <w:szCs w:val="20"/>
        </w:rPr>
        <w:drawing>
          <wp:inline distT="0" distB="0" distL="0" distR="0" wp14:anchorId="4EDB99B7" wp14:editId="59A4DB18">
            <wp:extent cx="381000" cy="171450"/>
            <wp:effectExtent l="0" t="0" r="0" b="0"/>
            <wp:docPr id="1445" name="Picture 144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وَمَا قَعَدَ قَوْمٌ فِي مَسْجِدٍ يَتْلُونَ كِتَابَ اللَّهِ وَيَتَدَارَسُونَهُ بَيْنَهُمْ إِلَّا نَزَلَتْ عَلَيْهِمْ السَّكِينَةُ وَغَشِيَتْهُمْ الرَّحْمَةُ وَحَفَّتْهُمْ الْمَلَائِكَةُ </w:t>
      </w:r>
    </w:p>
    <w:p w14:paraId="305B43F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عوالي اللئالي العزيزية في الأحاديث الدينية       ج‏1       375       المسلك الثاني في أحاديث تتعلق بمصالح الدين رواها جمال المحققين في بعض كتبه بالطريق التي له إلى روايتها .....  ص : 349</w:t>
      </w:r>
    </w:p>
    <w:p w14:paraId="384A41CD" w14:textId="77777777" w:rsidR="000A55C9"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  قرآن در مسجد ، تعليم قرآن در مسجد، آثار مسجد در دنيا </w:t>
      </w:r>
      <w:r w:rsidRPr="00DC20C3">
        <w:rPr>
          <w:rFonts w:ascii="Traditional Arabic" w:hAnsi="Traditional Arabic" w:cs="B Badr" w:hint="cs"/>
          <w:b w:val="0"/>
          <w:bCs w:val="0"/>
          <w:sz w:val="24"/>
          <w:szCs w:val="24"/>
          <w:rtl/>
          <w:lang w:bidi="fa-IR"/>
        </w:rPr>
        <w:t xml:space="preserve">، قرآن آیین نامه داخلی مسجد، </w:t>
      </w:r>
      <w:r w:rsidR="00E36287">
        <w:rPr>
          <w:rFonts w:ascii="Traditional Arabic" w:hAnsi="Traditional Arabic" w:cs="B Badr" w:hint="cs"/>
          <w:b w:val="0"/>
          <w:bCs w:val="0"/>
          <w:sz w:val="24"/>
          <w:szCs w:val="24"/>
          <w:rtl/>
          <w:lang w:bidi="fa-IR"/>
        </w:rPr>
        <w:t>نمونه</w:t>
      </w:r>
    </w:p>
    <w:p w14:paraId="13CB39BB" w14:textId="0C72C806" w:rsidR="00A721B4" w:rsidRPr="00A721B4" w:rsidRDefault="00A721B4" w:rsidP="00F05178">
      <w:pPr>
        <w:pStyle w:val="ListParagraph"/>
        <w:numPr>
          <w:ilvl w:val="0"/>
          <w:numId w:val="5"/>
        </w:numPr>
        <w:tabs>
          <w:tab w:val="left" w:pos="1134"/>
        </w:tabs>
        <w:jc w:val="both"/>
        <w:rPr>
          <w:rFonts w:ascii="Traditional Arabic" w:hAnsi="Traditional Arabic" w:cs="B Badr"/>
          <w:sz w:val="28"/>
          <w:szCs w:val="28"/>
          <w:rtl/>
          <w:lang w:bidi="fa-IR"/>
        </w:rPr>
      </w:pPr>
      <w:r w:rsidRPr="00A721B4">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24760ADA" wp14:editId="40A7D307">
            <wp:extent cx="257175" cy="114300"/>
            <wp:effectExtent l="0" t="0" r="9525" b="0"/>
            <wp:docPr id="242" name="Picture 24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A721B4">
        <w:rPr>
          <w:rFonts w:ascii="Traditional Arabic" w:hAnsi="Traditional Arabic" w:cs="B Badr"/>
          <w:sz w:val="28"/>
          <w:szCs w:val="28"/>
          <w:rtl/>
          <w:lang w:bidi="fa-IR"/>
        </w:rPr>
        <w:t xml:space="preserve"> ما اجتمع قوم في بيت من بيوت الله يتلون كتاب الله ويتدارسونه بينهم إلا نزلت عليهم السكينة وغشيتهم الرحمة وحفتهم الملائكة وذكرهم الله فيمن عنده</w:t>
      </w:r>
      <w:r w:rsidRPr="00A721B4">
        <w:rPr>
          <w:rFonts w:ascii="Traditional Arabic" w:hAnsi="Traditional Arabic" w:cs="B Badr" w:hint="cs"/>
          <w:sz w:val="28"/>
          <w:szCs w:val="28"/>
          <w:rtl/>
          <w:lang w:bidi="fa-IR"/>
        </w:rPr>
        <w:t xml:space="preserve"> </w:t>
      </w:r>
    </w:p>
    <w:p w14:paraId="4B95C3A5" w14:textId="77777777" w:rsidR="00A064BE" w:rsidRDefault="00A064BE" w:rsidP="00A064BE">
      <w:pPr>
        <w:tabs>
          <w:tab w:val="left" w:pos="1134"/>
        </w:tabs>
        <w:jc w:val="both"/>
        <w:rPr>
          <w:rFonts w:ascii="Traditional Arabic" w:hAnsi="Traditional Arabic" w:cs="B Badr"/>
          <w:sz w:val="16"/>
          <w:szCs w:val="16"/>
          <w:rtl/>
          <w:lang w:bidi="fa-IR"/>
        </w:rPr>
      </w:pPr>
      <w:r w:rsidRPr="00A064BE">
        <w:rPr>
          <w:rFonts w:ascii="Traditional Arabic" w:hAnsi="Traditional Arabic" w:cs="B Badr"/>
          <w:sz w:val="16"/>
          <w:szCs w:val="16"/>
          <w:rtl/>
        </w:rPr>
        <w:t>صحيح مسلم: ج 4 ص 2074 ح 38 ، سنن أبي داوود: ج 2 ص 71 ح 1455 ، سنن الترمذي: ج 5 ص 195 ح 2945 نحوه ، سنن ابن ماجة: ج 1 ص 82 ح 225 ، مسند ابن حنبل: ج 3 ص 57 ح 7431 ، تاريخ بغداد: ج 12 ص 114 كلّها عن أبي هريرة ، كنز العمّال: ج 1 ص 544 ح 2436 وراجع : عوالي اللآلي: ج 1 ص 375 ح 97</w:t>
      </w:r>
      <w:r w:rsidRPr="00A064BE">
        <w:rPr>
          <w:rFonts w:ascii="Traditional Arabic" w:hAnsi="Traditional Arabic" w:cs="B Badr"/>
          <w:sz w:val="16"/>
          <w:szCs w:val="16"/>
          <w:lang w:bidi="fa-IR"/>
        </w:rPr>
        <w:t xml:space="preserve"> </w:t>
      </w:r>
    </w:p>
    <w:p w14:paraId="536CB544" w14:textId="48219674" w:rsidR="00C97656" w:rsidRPr="00A064BE" w:rsidRDefault="00C97656" w:rsidP="005D17D1">
      <w:pPr>
        <w:pStyle w:val="Heading6"/>
        <w:rPr>
          <w:sz w:val="16"/>
          <w:szCs w:val="16"/>
          <w:rtl/>
        </w:rPr>
      </w:pPr>
      <w:r w:rsidRPr="00DC20C3">
        <w:rPr>
          <w:rFonts w:hint="cs"/>
          <w:rtl/>
        </w:rPr>
        <w:lastRenderedPageBreak/>
        <w:t xml:space="preserve">اجتماع در مسجد، مسجد محل دارالقران ، کارکرد آموزشی مسجد، آثار حضور درمسجد، </w:t>
      </w:r>
    </w:p>
    <w:p w14:paraId="21395F81" w14:textId="77777777" w:rsidR="005D17D1" w:rsidRDefault="00A721B4" w:rsidP="00F05178">
      <w:pPr>
        <w:pStyle w:val="ListParagraph"/>
        <w:numPr>
          <w:ilvl w:val="0"/>
          <w:numId w:val="5"/>
        </w:numPr>
        <w:tabs>
          <w:tab w:val="left" w:pos="1134"/>
        </w:tabs>
        <w:jc w:val="both"/>
        <w:rPr>
          <w:rFonts w:ascii="Traditional Arabic" w:hAnsi="Traditional Arabic" w:cs="B Badr"/>
          <w:sz w:val="28"/>
          <w:szCs w:val="28"/>
          <w:lang w:bidi="fa-IR"/>
        </w:rPr>
      </w:pPr>
      <w:r w:rsidRPr="00DC20C3">
        <w:rPr>
          <w:rFonts w:ascii="Traditional Arabic" w:hAnsi="Traditional Arabic" w:cs="B Badr"/>
          <w:sz w:val="28"/>
          <w:szCs w:val="28"/>
          <w:rtl/>
          <w:lang w:bidi="fa-IR"/>
        </w:rPr>
        <w:t xml:space="preserve"> ما جلس قوم في مسجد من مساجد الله يتلون كتاب الله ويتدارسون بينهم إلا نزلت عليهم السكينة وغشيتهم الرحمة وحفتهم الملائكة وذكرهم الله فيمن عنده ومن ابطا به عمله لم يسرع به نسبه { عب عن ابى هريرة }</w:t>
      </w:r>
    </w:p>
    <w:p w14:paraId="1F36417E" w14:textId="16BE651A" w:rsidR="00A721B4" w:rsidRPr="00DC20C3" w:rsidRDefault="00A721B4" w:rsidP="005D17D1">
      <w:pPr>
        <w:pStyle w:val="Heading5"/>
        <w:rPr>
          <w:rtl/>
        </w:rPr>
      </w:pPr>
      <w:r w:rsidRPr="00DC20C3">
        <w:rPr>
          <w:rFonts w:hint="cs"/>
          <w:rtl/>
        </w:rPr>
        <w:t xml:space="preserve"> کنز العمال جلد2</w:t>
      </w:r>
      <w:r w:rsidRPr="00DC20C3">
        <w:rPr>
          <w:rFonts w:ascii="Tahoma" w:hAnsi="Tahoma" w:hint="cs"/>
          <w:rtl/>
        </w:rPr>
        <w:t xml:space="preserve"> </w:t>
      </w:r>
      <w:r w:rsidRPr="00DC20C3">
        <w:rPr>
          <w:rFonts w:hint="cs"/>
          <w:rtl/>
        </w:rPr>
        <w:t>ص544</w:t>
      </w:r>
    </w:p>
    <w:p w14:paraId="7F7B3458" w14:textId="77777777" w:rsidR="00A721B4" w:rsidRPr="00DC20C3" w:rsidRDefault="00A721B4" w:rsidP="005D17D1">
      <w:pPr>
        <w:pStyle w:val="Heading6"/>
        <w:rPr>
          <w:rtl/>
        </w:rPr>
      </w:pPr>
      <w:r w:rsidRPr="00DC20C3">
        <w:rPr>
          <w:rFonts w:hint="cs"/>
          <w:rtl/>
        </w:rPr>
        <w:t xml:space="preserve">اجتماع در مسجد، مسجد محل دارالقران ، کارکرد آموزشی مسجد، آثار حضور درمسجد، </w:t>
      </w:r>
    </w:p>
    <w:p w14:paraId="34940F4D" w14:textId="77777777" w:rsidR="003D3D9A" w:rsidRDefault="003D3D9A" w:rsidP="00F05178">
      <w:pPr>
        <w:pStyle w:val="a"/>
        <w:numPr>
          <w:ilvl w:val="0"/>
          <w:numId w:val="5"/>
        </w:numPr>
        <w:tabs>
          <w:tab w:val="left" w:pos="1134"/>
        </w:tabs>
        <w:spacing w:line="240" w:lineRule="auto"/>
        <w:rPr>
          <w:rFonts w:ascii="Traditional Arabic" w:hAnsi="Traditional Arabic" w:cs="B Badr"/>
          <w:b w:val="0"/>
          <w:bCs w:val="0"/>
          <w:lang w:bidi="fa-IR"/>
        </w:rPr>
      </w:pPr>
      <w:r w:rsidRPr="003D3D9A">
        <w:rPr>
          <w:rFonts w:ascii="Traditional Arabic" w:hAnsi="Traditional Arabic" w:cs="B Badr"/>
          <w:b w:val="0"/>
          <w:bCs w:val="0"/>
          <w:rtl/>
          <w:lang w:bidi="fa-IR"/>
        </w:rPr>
        <w:t>وَ عَنْ عَلِيٍّ الْأَزْدِيِّ قَالَ: سَأَلْتُ ابْنَ عَبَّاسٍ عَنِ الْجِهَادِ فَقَالَ أَ لَا أَدُلُّكَ عَلَى مَا هُوَ خَيْرٌ لَكَ مِنَ الْجِهَادِ تَبْنِي مَسْجِداً فَتُعَلِّمُ فِيهِ الْقُرْآنَ وَ الْفِقْهَ وَ الدَّيْنَ وَ السُّنَّة</w:t>
      </w:r>
    </w:p>
    <w:p w14:paraId="2F1BD637" w14:textId="77777777" w:rsidR="003D3D9A" w:rsidRDefault="003D3D9A" w:rsidP="003D3D9A">
      <w:pPr>
        <w:pStyle w:val="a"/>
        <w:tabs>
          <w:tab w:val="left" w:pos="1134"/>
        </w:tabs>
        <w:spacing w:line="240" w:lineRule="auto"/>
        <w:rPr>
          <w:rFonts w:ascii="Traditional Arabic" w:hAnsi="Traditional Arabic" w:cs="B Badr"/>
          <w:b w:val="0"/>
          <w:bCs w:val="0"/>
          <w:sz w:val="16"/>
          <w:szCs w:val="16"/>
          <w:rtl/>
          <w:lang w:bidi="fa-IR"/>
        </w:rPr>
      </w:pPr>
      <w:r w:rsidRPr="003D3D9A">
        <w:rPr>
          <w:rFonts w:ascii="Traditional Arabic" w:hAnsi="Traditional Arabic" w:cs="B Badr"/>
          <w:b w:val="0"/>
          <w:bCs w:val="0"/>
          <w:sz w:val="16"/>
          <w:szCs w:val="16"/>
          <w:rtl/>
          <w:lang w:bidi="fa-IR"/>
        </w:rPr>
        <w:t>مستدرك الوسائل و مستنبط المسائل، ج‏4، ص: 235</w:t>
      </w:r>
    </w:p>
    <w:p w14:paraId="59F5BC45" w14:textId="77777777" w:rsidR="003D3D9A" w:rsidRPr="00E36287" w:rsidRDefault="00E36287" w:rsidP="005D17D1">
      <w:pPr>
        <w:pStyle w:val="Heading6"/>
        <w:rPr>
          <w:b/>
          <w:bCs/>
          <w:rtl/>
        </w:rPr>
      </w:pPr>
      <w:r w:rsidRPr="00E36287">
        <w:rPr>
          <w:rFonts w:hint="cs"/>
          <w:rtl/>
        </w:rPr>
        <w:t>ارزش ساخت مسجد،</w:t>
      </w:r>
      <w:r>
        <w:rPr>
          <w:rFonts w:hint="cs"/>
          <w:rtl/>
        </w:rPr>
        <w:t xml:space="preserve"> قرآن و مسجد، کارکرد آموزشی مسجد، فقه و دین و سنت و مسجد، مسجد سازی از جهاد بهتر است، روایت ناب</w:t>
      </w:r>
      <w:r w:rsidRPr="00E36287">
        <w:rPr>
          <w:rFonts w:hint="cs"/>
          <w:rtl/>
        </w:rPr>
        <w:t xml:space="preserve"> </w:t>
      </w:r>
    </w:p>
    <w:p w14:paraId="43447710" w14:textId="77777777" w:rsidR="00E36287" w:rsidRDefault="000A55C9" w:rsidP="005D17D1">
      <w:pPr>
        <w:pStyle w:val="Heading4"/>
        <w:rPr>
          <w:rFonts w:ascii="Traditional Arabic" w:hAnsi="Traditional Arabic"/>
          <w:rtl/>
          <w:lang w:bidi="fa-IR"/>
        </w:rPr>
      </w:pPr>
      <w:r w:rsidRPr="00DC20C3">
        <w:rPr>
          <w:rtl/>
        </w:rPr>
        <w:t>اراده به پاکی ملاک گزینش و کنکور اهل مسجد</w:t>
      </w:r>
    </w:p>
    <w:p w14:paraId="34986C0B" w14:textId="77777777" w:rsidR="000A55C9" w:rsidRPr="00E36287" w:rsidRDefault="000A55C9" w:rsidP="00F05178">
      <w:pPr>
        <w:pStyle w:val="ListParagraph"/>
        <w:numPr>
          <w:ilvl w:val="0"/>
          <w:numId w:val="5"/>
        </w:numPr>
        <w:tabs>
          <w:tab w:val="left" w:pos="1134"/>
        </w:tabs>
        <w:jc w:val="both"/>
        <w:rPr>
          <w:rFonts w:ascii="Traditional Arabic" w:hAnsi="Traditional Arabic" w:cs="B Badr"/>
          <w:b/>
          <w:bCs/>
          <w:rtl/>
        </w:rPr>
      </w:pPr>
      <w:r w:rsidRPr="00E36287">
        <w:rPr>
          <w:rFonts w:ascii="Traditional Arabic" w:hAnsi="Traditional Arabic" w:cs="B Badr"/>
          <w:b/>
          <w:bCs/>
          <w:rtl/>
          <w:lang w:bidi="fa-IR"/>
        </w:rPr>
        <w:t xml:space="preserve"> </w:t>
      </w:r>
      <w:r w:rsidRPr="00E36287">
        <w:rPr>
          <w:rFonts w:ascii="Traditional Arabic" w:hAnsi="Traditional Arabic" w:cs="B Badr"/>
          <w:b/>
          <w:bCs/>
          <w:sz w:val="20"/>
          <w:szCs w:val="20"/>
          <w:rtl/>
          <w:lang w:bidi="fa-IR"/>
        </w:rPr>
        <w:t>عَنْ أَحَدِهِمَا</w:t>
      </w:r>
      <w:r w:rsidRPr="00DC20C3">
        <w:rPr>
          <w:noProof/>
          <w:sz w:val="20"/>
          <w:szCs w:val="20"/>
        </w:rPr>
        <w:drawing>
          <wp:inline distT="0" distB="0" distL="0" distR="0" wp14:anchorId="746EA397" wp14:editId="5386D489">
            <wp:extent cx="133350" cy="114300"/>
            <wp:effectExtent l="0" t="0" r="0" b="0"/>
            <wp:docPr id="1443" name="Picture 144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E36287">
        <w:rPr>
          <w:rFonts w:ascii="Traditional Arabic" w:hAnsi="Traditional Arabic" w:cs="B Badr"/>
          <w:b/>
          <w:bCs/>
          <w:rtl/>
        </w:rPr>
        <w:t xml:space="preserve">قَالَ دَخَلَ رَجُلَانِ الْمَسْجِدَ أَحَدُهُمَا عَابِدٌ وَ الْآخَرُ فَاسِقٌ فَخَرَجَا مِنَ الْمَسْجِدِ وَ الْفَاسِقُ صِدِّيقٌ وَ الْعَابِدُ فَاسِقٌ وَ ذَلِكَ أَنَّهُ يَدْخُلُ الْعَابِدُ الْمَسْجِدَ مُدِلًّا بِعِبَادَتِهِ يُدِلُّ بِهَا فَتَكُونُ فِكْرَتُهُ فِي ذَلِكَ وَ تَكُونُ فِكْرَةُ الْفَاسِقِ فِي التَّنَدُّمِ عَلَى فِسْقِهِ وَ يَسْتَغْفِرُ اللَّهَ مِمَّا صَنَعَ مِنَ الذُّنُوبِ </w:t>
      </w:r>
      <w:r w:rsidRPr="00DC20C3">
        <w:rPr>
          <w:rStyle w:val="FootnoteReference"/>
          <w:rFonts w:ascii="Traditional Arabic" w:hAnsi="Traditional Arabic" w:cs="B Badr"/>
          <w:b/>
          <w:bCs/>
          <w:rtl/>
        </w:rPr>
        <w:footnoteReference w:id="169"/>
      </w:r>
    </w:p>
    <w:p w14:paraId="5675A38F"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69     311    باب 117- استكثار الطاعة و العجب بال</w:t>
      </w:r>
    </w:p>
    <w:p w14:paraId="7A107C50"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  آثار مسجد، عابد و فاسق در مسجد، آداب ورود در مسجد ، مسجد تصفيه خانه، هدف از مسجد رفتن </w:t>
      </w:r>
      <w:r w:rsidRPr="00DC20C3">
        <w:rPr>
          <w:rFonts w:ascii="Traditional Arabic" w:hAnsi="Traditional Arabic" w:cs="B Badr" w:hint="cs"/>
          <w:b w:val="0"/>
          <w:bCs w:val="0"/>
          <w:sz w:val="24"/>
          <w:szCs w:val="24"/>
          <w:rtl/>
          <w:lang w:bidi="fa-IR"/>
        </w:rPr>
        <w:t>، فیه رجال یحبون ان یتطّهروا</w:t>
      </w:r>
    </w:p>
    <w:p w14:paraId="657E0152" w14:textId="77777777" w:rsidR="000A55C9" w:rsidRPr="00DC20C3" w:rsidRDefault="000A55C9" w:rsidP="005D17D1">
      <w:pPr>
        <w:pStyle w:val="Heading4"/>
        <w:rPr>
          <w:rtl/>
        </w:rPr>
      </w:pPr>
      <w:r w:rsidRPr="00DC20C3">
        <w:rPr>
          <w:rFonts w:hint="cs"/>
          <w:rtl/>
        </w:rPr>
        <w:t>جماعت كوتاه باشد ولی ناقص نباشد</w:t>
      </w:r>
    </w:p>
    <w:p w14:paraId="2E05952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فِيمَا كَتَبَ أَمِيرُ الْمُؤْمِنِينَ</w:t>
      </w:r>
      <w:r w:rsidRPr="00DC20C3">
        <w:rPr>
          <w:noProof/>
          <w:sz w:val="20"/>
          <w:szCs w:val="20"/>
        </w:rPr>
        <w:drawing>
          <wp:inline distT="0" distB="0" distL="0" distR="0" wp14:anchorId="76946F32" wp14:editId="377AD2CA">
            <wp:extent cx="133350" cy="114300"/>
            <wp:effectExtent l="0" t="0" r="0" b="0"/>
            <wp:docPr id="589" name="Picture 58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لِمُحَمَّدِ بْنِ أَبِي بَكْرٍ</w:t>
      </w:r>
      <w:r w:rsidRPr="00DC20C3">
        <w:rPr>
          <w:rFonts w:ascii="Traditional Arabic" w:hAnsi="Traditional Arabic" w:cs="B Badr"/>
          <w:sz w:val="28"/>
          <w:szCs w:val="28"/>
          <w:rtl/>
          <w:lang w:bidi="fa-IR"/>
        </w:rPr>
        <w:t xml:space="preserve"> انْظُرْ إِلَى صَلَاتِكَ كَيْفَ هِيَ فَإِنَّكَ إِمَامٌ لِقَوْمِكَ أَنْ تُتِمَّهَا وَ لَا تُخَفِّفَهَا فَلَيْسَ مِنْ إِمَامٍ يُصَلِّي بِقَوْمٍ يَكُونُ فِي صَلَاتِهِمْ نُقْصَانٌ إِلَّا كَانَ عَلَيْهِ لَا يَنْقُصُ مِنْ صَلَاتِهِمْ شَيْ‏ءٌ وَ تَمِّمْهَا وَ تَحَفَّظْ فِيهَا يَكُنْ لَكَ مِثْلُ أَجْرِهِمْ وَ لَا يَنْقُصُ ذَلِكَ مِنْ أَجْرِهِمْ شَيْئاً </w:t>
      </w:r>
      <w:r w:rsidRPr="00DC20C3">
        <w:rPr>
          <w:rStyle w:val="FootnoteReference"/>
          <w:rFonts w:ascii="Traditional Arabic" w:hAnsi="Traditional Arabic" w:cs="B Badr"/>
          <w:sz w:val="28"/>
          <w:szCs w:val="28"/>
          <w:rtl/>
          <w:lang w:bidi="fa-IR"/>
        </w:rPr>
        <w:footnoteReference w:id="170"/>
      </w:r>
    </w:p>
    <w:p w14:paraId="27380EBA"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85     11    باب 1- فضل الجماعة و عللها .....  ص‏</w:t>
      </w:r>
    </w:p>
    <w:p w14:paraId="2C99BE54"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توجه امام به نماز،</w:t>
      </w:r>
      <w:r w:rsidR="002E582E" w:rsidRPr="00DC20C3">
        <w:rPr>
          <w:rFonts w:ascii="Traditional Arabic" w:hAnsi="Traditional Arabic" w:cs="B Badr" w:hint="cs"/>
          <w:rtl/>
          <w:lang w:bidi="fa-IR"/>
        </w:rPr>
        <w:t xml:space="preserve"> جایگاه امامت، آشنایی با امام(امام لقومک)، آ</w:t>
      </w:r>
      <w:r w:rsidRPr="00DC20C3">
        <w:rPr>
          <w:rFonts w:ascii="Traditional Arabic" w:hAnsi="Traditional Arabic" w:cs="B Badr"/>
          <w:rtl/>
          <w:lang w:bidi="fa-IR"/>
        </w:rPr>
        <w:t xml:space="preserve">داب امامت ،آموزش ائمه جماعت ، آداب مأموم(( لزوم  توجه به خطاهای امام )) ،اتمام وسبک نشمردن باعث طولانی شدن نشود چناجه در نماز رسول خدا </w:t>
      </w:r>
      <w:r w:rsidR="002E582E" w:rsidRPr="00DC20C3">
        <w:rPr>
          <w:rFonts w:ascii="Traditional Arabic" w:hAnsi="Traditional Arabic" w:cs="B Badr"/>
          <w:noProof/>
          <w:lang w:bidi="fa-IR"/>
        </w:rPr>
        <w:sym w:font="Dorood" w:char="F05D"/>
      </w:r>
      <w:r w:rsidRPr="00DC20C3">
        <w:rPr>
          <w:rFonts w:ascii="Traditional Arabic" w:hAnsi="Traditional Arabic" w:cs="B Badr"/>
          <w:rtl/>
          <w:lang w:bidi="fa-IR"/>
        </w:rPr>
        <w:t xml:space="preserve"> داریم  کان رسول الله اخف الناس صلوتی  تمام یعنی با ابهت بخواند .</w:t>
      </w:r>
    </w:p>
    <w:p w14:paraId="21275E4E" w14:textId="77777777" w:rsidR="000A55C9" w:rsidRPr="00DC20C3" w:rsidRDefault="000A55C9" w:rsidP="005D17D1">
      <w:pPr>
        <w:pStyle w:val="Heading4"/>
        <w:rPr>
          <w:rtl/>
        </w:rPr>
      </w:pPr>
      <w:r w:rsidRPr="00DC20C3">
        <w:rPr>
          <w:rFonts w:hint="cs"/>
          <w:rtl/>
        </w:rPr>
        <w:t>امام سفیر مامومین است</w:t>
      </w:r>
    </w:p>
    <w:p w14:paraId="7E599C3E" w14:textId="77777777" w:rsidR="000A55C9" w:rsidRPr="00DC20C3" w:rsidRDefault="00140F08"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hint="cs"/>
          <w:rtl/>
          <w:lang w:bidi="fa-IR"/>
        </w:rPr>
        <w:t>علی بن الحسین</w:t>
      </w:r>
      <w:r w:rsidRPr="00DC20C3">
        <w:rPr>
          <w:rFonts w:hint="cs"/>
          <w:lang w:bidi="fa-IR"/>
        </w:rPr>
        <w:sym w:font="Dorood" w:char="F040"/>
      </w:r>
      <w:r w:rsidRPr="00DC20C3">
        <w:rPr>
          <w:rFonts w:ascii="Traditional Arabic" w:hAnsi="Traditional Arabic" w:cs="B Badr" w:hint="cs"/>
          <w:rtl/>
          <w:lang w:bidi="fa-IR"/>
        </w:rPr>
        <w:t xml:space="preserve">: </w:t>
      </w:r>
      <w:r w:rsidR="000A55C9" w:rsidRPr="00DC20C3">
        <w:rPr>
          <w:rFonts w:ascii="Traditional Arabic" w:hAnsi="Traditional Arabic" w:cs="B Badr"/>
          <w:rtl/>
          <w:lang w:bidi="fa-IR"/>
        </w:rPr>
        <w:t xml:space="preserve"> </w:t>
      </w:r>
      <w:r w:rsidR="000A55C9" w:rsidRPr="00DC20C3">
        <w:rPr>
          <w:rFonts w:ascii="Traditional Arabic" w:hAnsi="Traditional Arabic" w:cs="B Badr"/>
          <w:sz w:val="28"/>
          <w:szCs w:val="28"/>
          <w:rtl/>
          <w:lang w:bidi="fa-IR"/>
        </w:rPr>
        <w:t>وَ أَمَّا حَقُّ إِمَامِكَ فِي صَلَاتِكَ فَأَنْ تَعْلَمَ أَنَّهُ قَدْ تَقَلَّدَ السِّفَارَةَ فِيمَا بَيْنَكَ وَ بَيْنَ اللَّهِ وَ الْوِفَادَةَ إِلَى رَبِّكَ وَ تَكَلَّمَ عَنْكَ وَ لَمْ تَتَكَلَّمْ عَنْهُ وَ دَعَا لَكَ وَ لَمْ تَدْعُ لَهُ وَ طَلَبَ فِيكَ وَ لَمْ تَطْلُبْ فِيهِ وَ كَفَاكَ هَمَّ الْمُقَامِ بَيْنَ يَدَيِ اللَّهِ وَ الْمَسْأَلَةِ لَهُ فِيكَ وَ لَمْ تَكْفِهِ ذَلِكَ فَإِنْ كَانَ فِي شَيْ‏ءٍ مِنْ ذَلِكَ تَقْصِيرٌ كَانَ بِهِ دُونَكَ وَ إِنْ كَانَ آثِماً لَمْ تَكُنْ شَرِيكَهُ فِيهِ وَ لَمْ يَكُنْ لَكَ عَلَيْهِ فَضْلٌ فَوَقَى نَفْسَكَ بِنَفْسِهِ وَ وَقَى صَلَاتَكَ بِصَلَاتِهِ فَتَشْكُرُ لَهُ عَلَى ذَلِكَ وَ لَا حَوْلَ وَ لَا قُوَّةَ إِلَّا بِاللَّه‏</w:t>
      </w:r>
    </w:p>
    <w:p w14:paraId="4ECBE26B"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بحارالأنوار     71     16    باب 1- جوامع الحقوق .....:</w:t>
      </w:r>
    </w:p>
    <w:p w14:paraId="0C0C05FD" w14:textId="77777777" w:rsidR="006D0CA2" w:rsidRDefault="000A55C9" w:rsidP="006D0CA2">
      <w:pPr>
        <w:tabs>
          <w:tab w:val="left" w:pos="1134"/>
        </w:tabs>
        <w:jc w:val="both"/>
        <w:rPr>
          <w:rFonts w:ascii="Traditional Arabic" w:hAnsi="Traditional Arabic" w:cs="B Badr"/>
          <w:rtl/>
          <w:lang w:bidi="fa-IR"/>
        </w:rPr>
      </w:pPr>
      <w:r w:rsidRPr="00DC20C3">
        <w:rPr>
          <w:rFonts w:ascii="Traditional Arabic" w:hAnsi="Traditional Arabic" w:cs="B Badr"/>
          <w:rtl/>
          <w:lang w:bidi="fa-IR"/>
        </w:rPr>
        <w:lastRenderedPageBreak/>
        <w:t>حق امام ، حق مأموم ، امام مقدم السفراء است  ، اداب امامت ، آداب مأموم ، تشکر از امام مسجد ، جائی که</w:t>
      </w:r>
      <w:r w:rsidR="00C25261" w:rsidRPr="00DC20C3">
        <w:rPr>
          <w:rFonts w:ascii="Traditional Arabic" w:hAnsi="Traditional Arabic" w:cs="B Badr" w:hint="cs"/>
          <w:rtl/>
          <w:lang w:bidi="fa-IR"/>
        </w:rPr>
        <w:t xml:space="preserve"> </w:t>
      </w:r>
      <w:r w:rsidRPr="00DC20C3">
        <w:rPr>
          <w:rFonts w:ascii="Traditional Arabic" w:hAnsi="Traditional Arabic" w:cs="B Badr"/>
          <w:rtl/>
          <w:lang w:bidi="fa-IR"/>
        </w:rPr>
        <w:t>اشکال رهبر به مردم آسیب نمی زند</w:t>
      </w:r>
    </w:p>
    <w:p w14:paraId="1108782E" w14:textId="77777777" w:rsidR="006D0CA2" w:rsidRPr="006D0CA2" w:rsidRDefault="000A55C9" w:rsidP="006D0CA2">
      <w:pPr>
        <w:pStyle w:val="ListParagraph"/>
        <w:numPr>
          <w:ilvl w:val="0"/>
          <w:numId w:val="5"/>
        </w:numPr>
        <w:tabs>
          <w:tab w:val="left" w:pos="1134"/>
        </w:tabs>
        <w:jc w:val="both"/>
        <w:rPr>
          <w:sz w:val="16"/>
          <w:szCs w:val="16"/>
        </w:rPr>
      </w:pPr>
      <w:r w:rsidRPr="006D0CA2">
        <w:rPr>
          <w:rFonts w:ascii="Traditional Arabic" w:hAnsi="Traditional Arabic" w:cs="B Badr"/>
          <w:sz w:val="28"/>
          <w:szCs w:val="28"/>
          <w:rtl/>
        </w:rPr>
        <w:t xml:space="preserve">عَنْ أَبِي سَعِيدٍ الْخُدْرِيِّ قَالَ قَالَ رَسُولُ اللَّهِ ص‏ فَإِذَا قُمْتُمْ إِلَى الصَّلَاةِ فَاعْدِلُوا صُفُوفَكُمْ وَ أَقِيمُوهَا وَ سُدُّوا الْفُرَجَ وَ إِذَا قَالَ إِمَامُكُمْ اللَّهُ أَكْبَرُ فَقُولُوا اللَّهُ أَكْبَرُ وَ إِذَا رَكَعَ فَارْكَعُوا </w:t>
      </w:r>
    </w:p>
    <w:p w14:paraId="435C7E8B" w14:textId="0CF73AAE" w:rsidR="000A55C9" w:rsidRPr="006D0CA2" w:rsidRDefault="000A55C9" w:rsidP="006D0CA2">
      <w:pPr>
        <w:pStyle w:val="Heading5"/>
        <w:rPr>
          <w:rtl/>
        </w:rPr>
      </w:pPr>
      <w:r w:rsidRPr="006D0CA2">
        <w:rPr>
          <w:rtl/>
        </w:rPr>
        <w:t>بحار الأنوار (ط - بيروت)       ج‏85       7       باب 1 فضل الجماعة و عللها .....  ص : 1</w:t>
      </w:r>
    </w:p>
    <w:p w14:paraId="4E6F766F" w14:textId="77777777" w:rsidR="000A55C9" w:rsidRPr="00DC20C3" w:rsidRDefault="000A55C9" w:rsidP="006D0CA2">
      <w:pPr>
        <w:pStyle w:val="Heading6"/>
        <w:rPr>
          <w:b/>
          <w:bCs/>
          <w:rtl/>
        </w:rPr>
      </w:pPr>
      <w:r w:rsidRPr="00DC20C3">
        <w:rPr>
          <w:rtl/>
        </w:rPr>
        <w:t xml:space="preserve">  آداب جماعت، آداب مسجد ، آثار حضور، تصفيه صفوف، پياده رفتن، نشستن در مسجد </w:t>
      </w:r>
    </w:p>
    <w:p w14:paraId="251F554B" w14:textId="77777777" w:rsidR="000A55C9" w:rsidRPr="00DC20C3" w:rsidRDefault="000A55C9"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20"/>
          <w:szCs w:val="20"/>
          <w:rtl/>
        </w:rPr>
        <w:t>الحسين عن حماد عن ابن وهب قال</w:t>
      </w:r>
      <w:r w:rsidRPr="00DC20C3">
        <w:rPr>
          <w:rFonts w:cs="B Badr" w:hint="cs"/>
          <w:sz w:val="34"/>
          <w:szCs w:val="34"/>
          <w:rtl/>
        </w:rPr>
        <w:t>‏</w:t>
      </w:r>
      <w:r w:rsidRPr="00DC20C3">
        <w:rPr>
          <w:rFonts w:ascii="Traditional Arabic" w:hAnsi="Traditional Arabic" w:cs="B Badr" w:hint="cs"/>
          <w:sz w:val="28"/>
          <w:szCs w:val="28"/>
          <w:rtl/>
          <w:lang w:bidi="ar-SA"/>
        </w:rPr>
        <w:t>رأيت أبا عبد اللَّه ع يوما و قد دخل المسجد الحرام في صلاة العصر فلما كان دون‏ الصفوف‏ ركعوا فركع وحده و سجد السجدتين ثم قام فمشى حتى لحق الصفوف‏</w:t>
      </w:r>
    </w:p>
    <w:p w14:paraId="387876F5" w14:textId="1549E6A5" w:rsidR="00F507B0" w:rsidRDefault="000A55C9" w:rsidP="005D17D1">
      <w:pPr>
        <w:pStyle w:val="Heading5"/>
        <w:rPr>
          <w:rFonts w:ascii="Traditional Arabic" w:hAnsi="Traditional Arabic"/>
          <w:sz w:val="20"/>
          <w:szCs w:val="20"/>
          <w:rtl/>
        </w:rPr>
      </w:pPr>
      <w:r w:rsidRPr="00DC20C3">
        <w:rPr>
          <w:rFonts w:hint="cs"/>
          <w:rtl/>
        </w:rPr>
        <w:t>الوافي ؛ ج‏8 ؛ ص1196</w:t>
      </w:r>
      <w:r w:rsidR="005D17D1">
        <w:rPr>
          <w:rFonts w:hint="cs"/>
          <w:rtl/>
        </w:rPr>
        <w:t xml:space="preserve">،  </w:t>
      </w:r>
      <w:r w:rsidR="00F507B0" w:rsidRPr="00DC20C3">
        <w:rPr>
          <w:rFonts w:ascii="Traditional Arabic" w:hAnsi="Traditional Arabic" w:hint="cs"/>
          <w:sz w:val="20"/>
          <w:szCs w:val="20"/>
          <w:rtl/>
        </w:rPr>
        <w:t xml:space="preserve">8034- 3 الكافي، 3/ 384/ 1/ 1 جماعة عن‏ التهذيب‏، 3/ 272/ 105/ 1 أحمد عن‏ التهذيب‏، 3/ 281/ 149/ 1 </w:t>
      </w:r>
    </w:p>
    <w:p w14:paraId="65720CA5" w14:textId="7953CEBC" w:rsidR="005D17D1" w:rsidRPr="005D17D1" w:rsidRDefault="005D17D1" w:rsidP="005D17D1">
      <w:pPr>
        <w:pStyle w:val="Heading6"/>
        <w:rPr>
          <w:rtl/>
        </w:rPr>
      </w:pPr>
      <w:r>
        <w:rPr>
          <w:rFonts w:hint="cs"/>
          <w:rtl/>
        </w:rPr>
        <w:t>مسجد خاص، آداب نماز جماعت، آداب اقتدا</w:t>
      </w:r>
    </w:p>
    <w:p w14:paraId="0078713F" w14:textId="77777777" w:rsidR="000A55C9" w:rsidRPr="00DC20C3" w:rsidRDefault="000A55C9" w:rsidP="005D17D1">
      <w:pPr>
        <w:pStyle w:val="Heading4"/>
        <w:rPr>
          <w:rtl/>
        </w:rPr>
      </w:pPr>
      <w:r w:rsidRPr="00DC20C3">
        <w:rPr>
          <w:rtl/>
        </w:rPr>
        <w:t xml:space="preserve">مساجد مشترک المنافع هستند </w:t>
      </w:r>
    </w:p>
    <w:p w14:paraId="279D2201"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الصَّادِقِ عَنْ أَبِيهِ</w:t>
      </w:r>
      <w:r w:rsidRPr="00DC20C3">
        <w:rPr>
          <w:rFonts w:ascii="Traditional Arabic" w:hAnsi="Traditional Arabic" w:cs="B Badr"/>
          <w:b w:val="0"/>
          <w:bCs w:val="0"/>
          <w:noProof/>
          <w:sz w:val="20"/>
          <w:szCs w:val="20"/>
        </w:rPr>
        <w:drawing>
          <wp:inline distT="0" distB="0" distL="0" distR="0" wp14:anchorId="7DF57282" wp14:editId="4C36F158">
            <wp:extent cx="133350" cy="114300"/>
            <wp:effectExtent l="0" t="0" r="0" b="0"/>
            <wp:docPr id="1482" name="Picture 148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w:t>
      </w:r>
      <w:r w:rsidRPr="00DC20C3">
        <w:rPr>
          <w:rFonts w:ascii="Traditional Arabic" w:hAnsi="Traditional Arabic" w:cs="B Badr"/>
          <w:b w:val="0"/>
          <w:bCs w:val="0"/>
          <w:rtl/>
        </w:rPr>
        <w:t xml:space="preserve"> إِذَا أَخْرَجَ أَحَدُكُمُ الْحَصَاةَ مِنَ الْمَسْجِدِ فَلْيَرُدَّهَا مَكَانَهَا أَوْ فِي مَسْجِدٍ آخَرَ فَإِنَّهَا تُسَبِّحُ </w:t>
      </w:r>
      <w:r w:rsidRPr="00DC20C3">
        <w:rPr>
          <w:rStyle w:val="FootnoteReference"/>
          <w:rFonts w:ascii="Traditional Arabic" w:hAnsi="Traditional Arabic" w:cs="B Badr"/>
          <w:b w:val="0"/>
          <w:bCs w:val="0"/>
          <w:rtl/>
        </w:rPr>
        <w:footnoteReference w:id="171"/>
      </w:r>
    </w:p>
    <w:p w14:paraId="522E48F8"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81     7    باب 8- تتمة فضل المساجد و أحكامها و</w:t>
      </w:r>
    </w:p>
    <w:p w14:paraId="54B237CF"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احترام اموال مسجد، شعور و مسجد، فرش مسجد، بردن اشياء‌ از مسجد  ، احکام مسجد ،  اخبار مسجد ، آداب حضور ، منکرات مسجد ، دفع منکر ،تجهیزات مسجد ، شعور تجهیزات مسجد</w:t>
      </w:r>
      <w:r w:rsidRPr="00DC20C3">
        <w:rPr>
          <w:rFonts w:ascii="Traditional Arabic" w:hAnsi="Traditional Arabic" w:cs="B Badr" w:hint="cs"/>
          <w:sz w:val="24"/>
          <w:szCs w:val="24"/>
          <w:rtl/>
        </w:rPr>
        <w:t xml:space="preserve"> تجهیزات مسجد، مصالح مسجد، تسبیح مسجد، حقوق مسجد، فضایل مسجد</w:t>
      </w:r>
    </w:p>
    <w:p w14:paraId="5413DCF6"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 انواع حصی: آنچه بودنش برای مسجد لازم است، آنچه بود و نبودش فرقی نمی کند، آنچه بودش مزاحم و مضر است.</w:t>
      </w:r>
    </w:p>
    <w:p w14:paraId="19109E4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زَيْدٍ الشَّحَّامِ قَالَ قُلْتُ لِأَبِي عَبْدِ اللَّهِ</w:t>
      </w:r>
      <w:r w:rsidRPr="00DC20C3">
        <w:rPr>
          <w:rFonts w:ascii="Traditional Arabic" w:hAnsi="Traditional Arabic" w:cs="B Badr"/>
          <w:b w:val="0"/>
          <w:bCs w:val="0"/>
          <w:noProof/>
          <w:sz w:val="20"/>
          <w:szCs w:val="20"/>
        </w:rPr>
        <w:drawing>
          <wp:inline distT="0" distB="0" distL="0" distR="0" wp14:anchorId="72D58A38" wp14:editId="05246A9A">
            <wp:extent cx="133350" cy="114300"/>
            <wp:effectExtent l="0" t="0" r="0" b="0"/>
            <wp:docPr id="1481" name="Picture 148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أُخْرِجُ مِنَ الْمَسْجِدِ فِي ثَوْبِي حَصَاةً قَالَ تَرُدُّهَا أَوِ اطْرَحْهَا فِي مَسْجِدٍ </w:t>
      </w:r>
    </w:p>
    <w:p w14:paraId="2D94427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تهذيب‏الأحكام     5     449    26- باب من الزيادات في فقه الحج ...</w:t>
      </w:r>
    </w:p>
    <w:p w14:paraId="2BC685B4"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احترام اموال مسجد، احكام فرش مسجد ، آداب حضور ، منکرات مسجد</w:t>
      </w:r>
      <w:r w:rsidRPr="00DC20C3">
        <w:rPr>
          <w:rFonts w:ascii="Traditional Arabic" w:hAnsi="Traditional Arabic" w:cs="B Badr" w:hint="cs"/>
          <w:sz w:val="24"/>
          <w:szCs w:val="24"/>
          <w:rtl/>
        </w:rPr>
        <w:t>، احکام مسجد</w:t>
      </w:r>
    </w:p>
    <w:p w14:paraId="7A04264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lastRenderedPageBreak/>
        <w:t>عَنْ جَعْفَرِ بْنِ مُحَمَّدٍ عَنْ آبَائِهِ عَنْ عَلِيٍّ</w:t>
      </w:r>
      <w:r w:rsidRPr="00DC20C3">
        <w:rPr>
          <w:rFonts w:ascii="Traditional Arabic" w:hAnsi="Traditional Arabic" w:cs="B Badr"/>
          <w:b w:val="0"/>
          <w:bCs w:val="0"/>
          <w:noProof/>
        </w:rPr>
        <w:drawing>
          <wp:inline distT="0" distB="0" distL="0" distR="0" wp14:anchorId="611A4AEB" wp14:editId="48B90352">
            <wp:extent cx="133350" cy="114300"/>
            <wp:effectExtent l="0" t="0" r="0" b="0"/>
            <wp:docPr id="1430" name="Picture 143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صَلَاةٌ فِي بَيْتِ الْمَقْدِسِ أَلْفُ صَلَاةٍ وَ صَلَاةٌ فِي الْمَسْجِدِ الْأَعْظَمِ مِائَةُ أَلْفِ صَلَاةٍ وَ صَلَاةٌ فِي مَسْجِدِ الْقَبِيلَةِ خَمْسٌ وَ عِشْرُونَ صَلَاةً وَ صَلَاةٌ فِي مَسْجِدِ السُّوقِ اثْنَتَا عَشْرَةَ صَلَاةً وَ صَلَاةُ الرَّجُلِ فِي بَيْتِهِ وَحْدَهُ صَلَاةٌ وَاحِدَةٌ </w:t>
      </w:r>
      <w:r w:rsidRPr="00DC20C3">
        <w:rPr>
          <w:rStyle w:val="FootnoteReference"/>
          <w:rFonts w:ascii="Traditional Arabic" w:hAnsi="Traditional Arabic" w:cs="B Badr"/>
          <w:b w:val="0"/>
          <w:bCs w:val="0"/>
          <w:rtl/>
        </w:rPr>
        <w:footnoteReference w:id="172"/>
      </w:r>
      <w:r w:rsidRPr="00DC20C3">
        <w:rPr>
          <w:rStyle w:val="FootnoteReference"/>
          <w:rFonts w:ascii="Traditional Arabic" w:hAnsi="Traditional Arabic" w:cs="B Badr"/>
          <w:b w:val="0"/>
          <w:bCs w:val="0"/>
          <w:rtl/>
        </w:rPr>
        <w:footnoteReference w:id="173"/>
      </w:r>
    </w:p>
    <w:p w14:paraId="74CB1CDD" w14:textId="77777777" w:rsidR="004D25D2" w:rsidRDefault="004D25D2" w:rsidP="004D25D2">
      <w:pPr>
        <w:pStyle w:val="StyleComplex2Shiraz11pt"/>
        <w:tabs>
          <w:tab w:val="left" w:pos="1134"/>
        </w:tabs>
        <w:spacing w:line="240" w:lineRule="auto"/>
        <w:jc w:val="both"/>
        <w:rPr>
          <w:rFonts w:ascii="Traditional Arabic" w:hAnsi="Traditional Arabic" w:cs="B Badr"/>
          <w:sz w:val="16"/>
          <w:szCs w:val="16"/>
          <w:rtl/>
        </w:rPr>
      </w:pPr>
      <w:r w:rsidRPr="004D25D2">
        <w:rPr>
          <w:rFonts w:ascii="Traditional Arabic" w:hAnsi="Traditional Arabic" w:cs="B Badr"/>
          <w:sz w:val="16"/>
          <w:szCs w:val="16"/>
          <w:rtl/>
          <w:lang w:bidi="ar-SA"/>
        </w:rPr>
        <w:t>تهذيب الأحكام : ج 3 ص 253 ح 698 عن السكوني عن الإمام الصادق عن أبيه عليهم السلام ، كتاب من لا يحضره الفقيه : ج 1 ص 233 ح 702 نحوه وفيه « مئة ألف صلاة» بدل « مئة صلاة» ، فلاح السائل : ص 182 ح 90 عن السكوني عن الإمام الصادق عن آبائه عنه عليهم السلام ، روضة الواعظين : ص370 ، بحار الأنوار : ج 84 ص 15 ح 95</w:t>
      </w:r>
      <w:r w:rsidRPr="004D25D2">
        <w:rPr>
          <w:rFonts w:ascii="Traditional Arabic" w:hAnsi="Traditional Arabic" w:cs="B Badr"/>
          <w:sz w:val="16"/>
          <w:szCs w:val="16"/>
        </w:rPr>
        <w:t xml:space="preserve"> .</w:t>
      </w:r>
    </w:p>
    <w:p w14:paraId="0246B953" w14:textId="105114BB" w:rsidR="000A55C9" w:rsidRPr="00DC20C3" w:rsidRDefault="000A55C9" w:rsidP="004D25D2">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نماز د</w:t>
      </w:r>
      <w:r w:rsidR="00D04EF0" w:rsidRPr="00DC20C3">
        <w:rPr>
          <w:rFonts w:ascii="Traditional Arabic" w:hAnsi="Traditional Arabic" w:cs="B Badr"/>
          <w:sz w:val="24"/>
          <w:szCs w:val="24"/>
          <w:rtl/>
        </w:rPr>
        <w:t>ر خانه، مساجد خاص، فضائل مسجد</w:t>
      </w:r>
      <w:r w:rsidRPr="00DC20C3">
        <w:rPr>
          <w:rFonts w:ascii="Traditional Arabic" w:hAnsi="Traditional Arabic" w:cs="B Badr"/>
          <w:sz w:val="24"/>
          <w:szCs w:val="24"/>
          <w:rtl/>
        </w:rPr>
        <w:t>،</w:t>
      </w:r>
      <w:r w:rsidR="00D04EF0"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مساجد خ</w:t>
      </w:r>
      <w:r w:rsidR="00D04EF0" w:rsidRPr="00DC20C3">
        <w:rPr>
          <w:rFonts w:ascii="Traditional Arabic" w:hAnsi="Traditional Arabic" w:cs="B Badr"/>
          <w:sz w:val="24"/>
          <w:szCs w:val="24"/>
          <w:rtl/>
        </w:rPr>
        <w:t>اص</w:t>
      </w:r>
      <w:r w:rsidRPr="00DC20C3">
        <w:rPr>
          <w:rFonts w:ascii="Traditional Arabic" w:hAnsi="Traditional Arabic" w:cs="B Badr"/>
          <w:sz w:val="24"/>
          <w:szCs w:val="24"/>
          <w:rtl/>
        </w:rPr>
        <w:t>، مسجد بازار</w:t>
      </w:r>
      <w:r w:rsidRPr="00DC20C3">
        <w:rPr>
          <w:rFonts w:ascii="Traditional Arabic" w:hAnsi="Traditional Arabic" w:cs="B Badr" w:hint="cs"/>
          <w:sz w:val="24"/>
          <w:szCs w:val="24"/>
          <w:rtl/>
        </w:rPr>
        <w:t>(مسجد برای یک صنف خاص)</w:t>
      </w:r>
      <w:r w:rsidRPr="00DC20C3">
        <w:rPr>
          <w:rFonts w:ascii="Traditional Arabic" w:hAnsi="Traditional Arabic" w:cs="B Badr"/>
          <w:sz w:val="24"/>
          <w:szCs w:val="24"/>
          <w:rtl/>
        </w:rPr>
        <w:t xml:space="preserve">، نماز در خانه </w:t>
      </w:r>
    </w:p>
    <w:p w14:paraId="6E405E18" w14:textId="77777777" w:rsidR="00994951" w:rsidRPr="00DC20C3" w:rsidRDefault="00994951" w:rsidP="003E12A5">
      <w:pPr>
        <w:pStyle w:val="a"/>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hint="cs"/>
          <w:b w:val="0"/>
          <w:bCs w:val="0"/>
          <w:rtl/>
          <w:lang w:bidi="fa-IR"/>
        </w:rPr>
        <w:t>مراد از ارزش صلاة در این حدیث، نماز جماعت است یا فرادی؟</w:t>
      </w:r>
    </w:p>
    <w:p w14:paraId="3666C0B9" w14:textId="77777777" w:rsidR="000A55C9" w:rsidRPr="00DC20C3" w:rsidRDefault="000A55C9" w:rsidP="005D17D1">
      <w:pPr>
        <w:pStyle w:val="Heading4"/>
        <w:rPr>
          <w:rtl/>
        </w:rPr>
      </w:pPr>
      <w:r w:rsidRPr="00DC20C3">
        <w:rPr>
          <w:rFonts w:hint="cs"/>
          <w:rtl/>
        </w:rPr>
        <w:t>فصل:</w:t>
      </w:r>
      <w:r w:rsidR="00E36287" w:rsidRPr="00E36287">
        <w:rPr>
          <w:rFonts w:hint="cs"/>
          <w:rtl/>
        </w:rPr>
        <w:t xml:space="preserve"> </w:t>
      </w:r>
      <w:r w:rsidR="00E36287" w:rsidRPr="00DC20C3">
        <w:rPr>
          <w:rFonts w:hint="cs"/>
          <w:rtl/>
        </w:rPr>
        <w:t>انتخاب امام</w:t>
      </w:r>
      <w:r w:rsidR="00E36287">
        <w:rPr>
          <w:rFonts w:hint="cs"/>
          <w:rtl/>
        </w:rPr>
        <w:t xml:space="preserve"> </w:t>
      </w:r>
      <w:r w:rsidRPr="00DC20C3">
        <w:rPr>
          <w:rFonts w:hint="cs"/>
          <w:rtl/>
        </w:rPr>
        <w:t>مسجد</w:t>
      </w:r>
    </w:p>
    <w:p w14:paraId="1EFC494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ابْنِ أَبِي عُمَيْرٍ قَالَ قَالَ سَأَلْتُ أَبَا عَبْدِ اللَّهِ</w:t>
      </w:r>
      <w:r w:rsidRPr="00DC20C3">
        <w:rPr>
          <w:rFonts w:ascii="Traditional Arabic" w:hAnsi="Traditional Arabic" w:cs="B Badr"/>
          <w:b w:val="0"/>
          <w:bCs w:val="0"/>
          <w:noProof/>
        </w:rPr>
        <w:drawing>
          <wp:inline distT="0" distB="0" distL="0" distR="0" wp14:anchorId="7CC1347B" wp14:editId="1B074EC4">
            <wp:extent cx="133350" cy="114300"/>
            <wp:effectExtent l="0" t="0" r="0" b="0"/>
            <wp:docPr id="1350" name="Picture 135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عَنِ الرَّجُلِ يَتَكَلَّمُ فِي الْإِقَامَةِ قَالَ نَعَمْ فَإِذَا قَالَ الْمُؤَذِّنُ قَدْ قَامَتِ الصَّلَاةُ فَقَدْ حَرُمَ الْكَلَامُ عَلَى أَهْلِ الْمَسْجِدِ إِلَّا أَنْ يَكُونُوا قَدِ اجْتَمَعُوا مِنْ شَتَّى وَ لَيْسَ لَهُمْ إِمَامٌ فَلَا بَأْسَ أَنْ يَقُولَ بَعْضُهُمْ لِبَعْضٍ تَقَدَّمْ يَا فُلَانُ</w:t>
      </w:r>
      <w:r w:rsidRPr="00DC20C3">
        <w:rPr>
          <w:rStyle w:val="FootnoteReference"/>
          <w:rFonts w:ascii="Traditional Arabic" w:hAnsi="Traditional Arabic" w:cs="B Badr"/>
          <w:b w:val="0"/>
          <w:bCs w:val="0"/>
          <w:rtl/>
        </w:rPr>
        <w:footnoteReference w:id="174"/>
      </w:r>
    </w:p>
    <w:p w14:paraId="4F9515D8"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تهذيب‏الأحكام     2     55    6- باب الأذان و الإقامة ..... </w:t>
      </w:r>
      <w:r w:rsidRPr="00DC20C3">
        <w:rPr>
          <w:rFonts w:ascii="Traditional Arabic" w:hAnsi="Traditional Arabic" w:cs="B Badr"/>
          <w:b w:val="0"/>
          <w:bCs w:val="0"/>
          <w:noProof/>
          <w:sz w:val="16"/>
          <w:szCs w:val="16"/>
        </w:rPr>
        <w:drawing>
          <wp:inline distT="0" distB="0" distL="0" distR="0" wp14:anchorId="02658741" wp14:editId="0C02781F">
            <wp:extent cx="171450" cy="152400"/>
            <wp:effectExtent l="0" t="0" r="0" b="0"/>
            <wp:docPr id="1349" name="Picture 134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xml:space="preserve">: </w:t>
      </w:r>
    </w:p>
    <w:p w14:paraId="2573D78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آداب مسجد ، سكوت مسجد، امام مسجد، آداب امامت، عدم تأخير نماز حتي براي امام ، اقامه گفتن غیر امام </w:t>
      </w:r>
      <w:r w:rsidRPr="00DC20C3">
        <w:rPr>
          <w:rFonts w:ascii="Traditional Arabic" w:hAnsi="Traditional Arabic" w:cs="B Badr" w:hint="cs"/>
          <w:sz w:val="24"/>
          <w:szCs w:val="24"/>
          <w:rtl/>
        </w:rPr>
        <w:t>، اقامه و مسجد ، تعیین امام ، امام راتب</w:t>
      </w:r>
      <w:r w:rsidR="00237B47" w:rsidRPr="00DC20C3">
        <w:rPr>
          <w:rFonts w:ascii="Traditional Arabic" w:hAnsi="Traditional Arabic" w:cs="B Badr" w:hint="cs"/>
          <w:sz w:val="24"/>
          <w:szCs w:val="24"/>
          <w:rtl/>
        </w:rPr>
        <w:t xml:space="preserve"> </w:t>
      </w:r>
      <w:r w:rsidRPr="00DC20C3">
        <w:rPr>
          <w:rFonts w:ascii="Traditional Arabic" w:hAnsi="Traditional Arabic" w:cs="B Badr" w:hint="cs"/>
          <w:sz w:val="24"/>
          <w:szCs w:val="24"/>
          <w:rtl/>
        </w:rPr>
        <w:t>وقتی است که حضور داشته باشد و الا راتب معنا ندارد، نظم مسجد و جماعت، نظم در اذان و اقامه، امام غیر راتب ، نظم امام جماعت</w:t>
      </w:r>
    </w:p>
    <w:p w14:paraId="681F8079" w14:textId="77777777" w:rsidR="00237B47" w:rsidRPr="00DC20C3" w:rsidRDefault="00237B47"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حتی اگر امام راتب هم نبود اقامه گفته شود و نماز از اول وقت معلومش تاخیر نداشته باشد</w:t>
      </w:r>
    </w:p>
    <w:p w14:paraId="1B909187" w14:textId="77777777" w:rsidR="00CA1D14" w:rsidRPr="00DC20C3" w:rsidRDefault="000A55C9" w:rsidP="005D17D1">
      <w:pPr>
        <w:pStyle w:val="Heading4"/>
        <w:rPr>
          <w:rtl/>
        </w:rPr>
      </w:pPr>
      <w:r w:rsidRPr="00DC20C3">
        <w:rPr>
          <w:rtl/>
        </w:rPr>
        <w:t>اولویت امامت</w:t>
      </w:r>
      <w:r w:rsidRPr="00DC20C3">
        <w:rPr>
          <w:rFonts w:hint="cs"/>
          <w:rtl/>
        </w:rPr>
        <w:t xml:space="preserve"> صاحب مسجد</w:t>
      </w:r>
    </w:p>
    <w:p w14:paraId="142BAD48" w14:textId="77777777" w:rsidR="000A55C9" w:rsidRPr="00DC20C3" w:rsidRDefault="00CA1D14" w:rsidP="005D17D1">
      <w:pPr>
        <w:pStyle w:val="Heading4"/>
        <w:rPr>
          <w:rtl/>
        </w:rPr>
      </w:pPr>
      <w:r w:rsidRPr="00DC20C3">
        <w:rPr>
          <w:rFonts w:hint="cs"/>
          <w:rtl/>
        </w:rPr>
        <w:t>(صاحب به معناي مصاحب و اصحاب است نه مالك)</w:t>
      </w:r>
    </w:p>
    <w:p w14:paraId="6AA3505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جَعْفَرِ بْنِ مُحَمَّدٍ</w:t>
      </w:r>
      <w:r w:rsidRPr="00DC20C3">
        <w:rPr>
          <w:rFonts w:ascii="Traditional Arabic" w:hAnsi="Traditional Arabic" w:cs="B Badr"/>
          <w:b w:val="0"/>
          <w:bCs w:val="0"/>
          <w:noProof/>
        </w:rPr>
        <w:drawing>
          <wp:inline distT="0" distB="0" distL="0" distR="0" wp14:anchorId="55C6F6E2" wp14:editId="4CFA20B8">
            <wp:extent cx="133350" cy="114300"/>
            <wp:effectExtent l="0" t="0" r="0" b="0"/>
            <wp:docPr id="1421" name="Picture 142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أَنَّهُ قَالَ يَؤُمُّ الْقَوْمَ أَقْدَمُهُمْ هِجْرَةً فَإِنِ اسْتَوَوْا فَأَقْرَؤُهُمْ وَ إِنِ اسْتَوَوْا فَأَفْقَهُهُمْ وَ إِنِ اسْتَوَوْا فَأَكْبَرُهُمْ سِنّاً وَ صَاحِبُ الْمَسْجِدِ أَحَقُّ بِمَسْجِدِهِ </w:t>
      </w:r>
    </w:p>
    <w:p w14:paraId="164DE16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85     110    تفصيل و تبيين .....: </w:t>
      </w:r>
    </w:p>
    <w:p w14:paraId="44CC6D41"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امامت مسجد ، اولويت در مسجد، اولويت در امامت </w:t>
      </w:r>
      <w:r w:rsidRPr="00DC20C3">
        <w:rPr>
          <w:rFonts w:ascii="Traditional Arabic" w:hAnsi="Traditional Arabic" w:cs="B Badr" w:hint="cs"/>
          <w:sz w:val="24"/>
          <w:szCs w:val="24"/>
          <w:rtl/>
        </w:rPr>
        <w:t>، خادم مسجد ، بانی مسجد</w:t>
      </w:r>
      <w:r w:rsidR="00414B1E" w:rsidRPr="00DC20C3">
        <w:rPr>
          <w:rFonts w:ascii="Traditional Arabic" w:hAnsi="Traditional Arabic" w:cs="B Badr" w:hint="cs"/>
          <w:sz w:val="24"/>
          <w:szCs w:val="24"/>
          <w:rtl/>
        </w:rPr>
        <w:t>، سیمای اهل مسجد: مصاحبت با مسجد</w:t>
      </w:r>
      <w:r w:rsidR="00365796">
        <w:rPr>
          <w:rFonts w:ascii="Traditional Arabic" w:hAnsi="Traditional Arabic" w:cs="B Badr" w:hint="cs"/>
          <w:sz w:val="24"/>
          <w:szCs w:val="24"/>
          <w:rtl/>
        </w:rPr>
        <w:t xml:space="preserve">، </w:t>
      </w:r>
      <w:r w:rsidRPr="00DC20C3">
        <w:rPr>
          <w:rFonts w:ascii="Traditional Arabic" w:hAnsi="Traditional Arabic" w:cs="B Badr" w:hint="cs"/>
          <w:sz w:val="24"/>
          <w:szCs w:val="24"/>
          <w:rtl/>
        </w:rPr>
        <w:t xml:space="preserve"> </w:t>
      </w:r>
    </w:p>
    <w:p w14:paraId="71882BBB" w14:textId="77777777" w:rsidR="00414B1E" w:rsidRPr="00365796" w:rsidRDefault="00414B1E" w:rsidP="00F05178">
      <w:pPr>
        <w:pStyle w:val="a"/>
        <w:numPr>
          <w:ilvl w:val="0"/>
          <w:numId w:val="5"/>
        </w:numPr>
        <w:tabs>
          <w:tab w:val="left" w:pos="1134"/>
        </w:tabs>
        <w:spacing w:line="240" w:lineRule="auto"/>
        <w:rPr>
          <w:rFonts w:ascii="Traditional Arabic" w:hAnsi="Traditional Arabic" w:cs="B Badr"/>
          <w:b w:val="0"/>
          <w:bCs w:val="0"/>
          <w:rtl/>
        </w:rPr>
      </w:pPr>
      <w:r w:rsidRPr="00365796">
        <w:rPr>
          <w:rFonts w:ascii="Traditional Arabic" w:hAnsi="Traditional Arabic" w:cs="B Badr" w:hint="cs"/>
          <w:b w:val="0"/>
          <w:bCs w:val="0"/>
          <w:rtl/>
        </w:rPr>
        <w:lastRenderedPageBreak/>
        <w:t xml:space="preserve">فِقْهُ الرِّضَا، </w:t>
      </w:r>
      <w:r w:rsidR="00D2756D" w:rsidRPr="00365796">
        <w:rPr>
          <w:rFonts w:ascii="Traditional Arabic" w:hAnsi="Traditional Arabic" w:cs="B Badr" w:hint="cs"/>
          <w:b w:val="0"/>
          <w:bCs w:val="0"/>
        </w:rPr>
        <w:sym w:font="Dorood" w:char="F040"/>
      </w:r>
      <w:r w:rsidRPr="00365796">
        <w:rPr>
          <w:rFonts w:ascii="Traditional Arabic" w:hAnsi="Traditional Arabic" w:cs="B Badr" w:hint="cs"/>
          <w:b w:val="0"/>
          <w:bCs w:val="0"/>
          <w:rtl/>
        </w:rPr>
        <w:t>‏ إِنَّ أَوْلَى النَّاسِ بِالتَّقَدُّمِ فِي الْجَمَاعَةِ أَقْرَؤُهُمْ لِلْقُرْآنِ وَ إِنْ كَانُوا فِي الْقُرْآنِ سَوَاءً فَأَفْقَهُهُمْ وَ إِنْ كَانُوا فِي الْفِقْهِ سَوَاءً فَأَقْدَمُهُمْ‏  هِجْرَةً وَ إِنْ كَانُوا فِي الْهِجْرَةِ سَوَاءً فَأَسَنُّهُمْ فَإِنْ كَانُوا فِي السِّنِّ سَوَاءً فَأَصْبَحُهُمْ وَجْهاً وَ صَاحِبُ الْمَسْجِدِ أَوْلَى بِمَسْجِدِه‏</w:t>
      </w:r>
    </w:p>
    <w:p w14:paraId="10028BF7" w14:textId="77777777" w:rsidR="00414B1E" w:rsidRPr="00DC20C3" w:rsidRDefault="00414B1E" w:rsidP="005D17D1">
      <w:pPr>
        <w:pStyle w:val="Heading5"/>
        <w:rPr>
          <w:rtl/>
        </w:rPr>
      </w:pPr>
      <w:r w:rsidRPr="00DC20C3">
        <w:rPr>
          <w:rFonts w:hint="cs"/>
          <w:rtl/>
        </w:rPr>
        <w:t>مستدرك الوسائل و مستنبط المسائل ؛ ج‏6 ؛ ص475</w:t>
      </w:r>
    </w:p>
    <w:p w14:paraId="4CC02CEA" w14:textId="77777777" w:rsidR="00414B1E" w:rsidRPr="00DC20C3" w:rsidRDefault="00414B1E" w:rsidP="005D17D1">
      <w:pPr>
        <w:pStyle w:val="Heading6"/>
        <w:rPr>
          <w:rtl/>
        </w:rPr>
      </w:pPr>
      <w:r w:rsidRPr="00DC20C3">
        <w:rPr>
          <w:rFonts w:hint="cs"/>
          <w:rtl/>
        </w:rPr>
        <w:t>سیمای اهل مسجد: مصاحبت با مسجد</w:t>
      </w:r>
    </w:p>
    <w:p w14:paraId="0387F0F7" w14:textId="77777777" w:rsidR="000A55C9" w:rsidRPr="00DC20C3" w:rsidRDefault="000A55C9" w:rsidP="005D17D1">
      <w:pPr>
        <w:pStyle w:val="Heading4"/>
        <w:rPr>
          <w:rtl/>
        </w:rPr>
      </w:pPr>
      <w:r w:rsidRPr="00DC20C3">
        <w:rPr>
          <w:rFonts w:hint="cs"/>
          <w:rtl/>
        </w:rPr>
        <w:t>تعیّن امامت مسجد</w:t>
      </w:r>
    </w:p>
    <w:p w14:paraId="1133F30C" w14:textId="77777777" w:rsidR="00BE6C48" w:rsidRPr="00DC20C3" w:rsidRDefault="00BE6C48" w:rsidP="00F05178">
      <w:pPr>
        <w:pStyle w:val="NormalWeb"/>
        <w:numPr>
          <w:ilvl w:val="0"/>
          <w:numId w:val="5"/>
        </w:numPr>
        <w:tabs>
          <w:tab w:val="left" w:pos="1134"/>
        </w:tabs>
        <w:bidi/>
        <w:jc w:val="both"/>
        <w:rPr>
          <w:rFonts w:ascii="Traditional Arabic" w:hAnsi="Traditional Arabic" w:cs="B Badr"/>
          <w:sz w:val="28"/>
          <w:szCs w:val="28"/>
          <w:rtl/>
          <w:lang w:bidi="ar-SA"/>
        </w:rPr>
      </w:pPr>
      <w:r w:rsidRPr="00DC20C3">
        <w:rPr>
          <w:rFonts w:ascii="Traditional Arabic" w:hAnsi="Traditional Arabic" w:cs="B Badr" w:hint="cs"/>
          <w:sz w:val="20"/>
          <w:szCs w:val="20"/>
          <w:rtl/>
        </w:rPr>
        <w:t>ابن عيسى عن ابن بزيع قال‏</w:t>
      </w:r>
      <w:r w:rsidRPr="00DC20C3">
        <w:rPr>
          <w:rFonts w:cs="B Badr" w:hint="cs"/>
          <w:sz w:val="30"/>
          <w:szCs w:val="30"/>
          <w:rtl/>
        </w:rPr>
        <w:t xml:space="preserve"> </w:t>
      </w:r>
      <w:r w:rsidRPr="00DC20C3">
        <w:rPr>
          <w:rFonts w:ascii="Traditional Arabic" w:hAnsi="Traditional Arabic" w:cs="B Badr" w:hint="cs"/>
          <w:sz w:val="28"/>
          <w:szCs w:val="28"/>
          <w:rtl/>
          <w:lang w:bidi="ar-SA"/>
        </w:rPr>
        <w:t>كتبت إلى أبي الحسن ع أني أحضر المساجد مع جيرتي و غيرهم- فيأمروني بالصلاة بهم و قد صليت قبل أن آتيهم و ربما صلى خلفي من يقتدي بصلاتي و المستضعف و الجاهل و أكره أن أتقدم و قد صليت لحال من يصلي بصلاتي ممن سميت لك فمرني في ذلك بأمرك أنتهي إليه و أعمل به إن شاء اللَّه فكتب صل بهم‏</w:t>
      </w:r>
    </w:p>
    <w:p w14:paraId="10FFD97F" w14:textId="77777777" w:rsidR="00BE6C48" w:rsidRPr="00DC20C3" w:rsidRDefault="00BE6C48"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16"/>
          <w:szCs w:val="16"/>
          <w:rtl/>
        </w:rPr>
        <w:t>الوافي ؛ ج‏8 ؛ ص1248</w:t>
      </w:r>
    </w:p>
    <w:p w14:paraId="42479136"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اعاده</w:t>
      </w:r>
      <w:r w:rsidRPr="00DC20C3">
        <w:rPr>
          <w:rFonts w:ascii="Traditional Arabic" w:hAnsi="Traditional Arabic" w:cs="B Badr" w:hint="cs"/>
          <w:sz w:val="24"/>
          <w:szCs w:val="24"/>
          <w:rtl/>
        </w:rPr>
        <w:t xml:space="preserve"> نماز بدلیل</w:t>
      </w:r>
      <w:r w:rsidR="00D04EF0" w:rsidRPr="00DC20C3">
        <w:rPr>
          <w:rFonts w:ascii="Traditional Arabic" w:hAnsi="Traditional Arabic" w:cs="B Badr"/>
          <w:sz w:val="24"/>
          <w:szCs w:val="24"/>
          <w:rtl/>
        </w:rPr>
        <w:t xml:space="preserve"> جماعت،</w:t>
      </w:r>
      <w:r w:rsidR="00D04EF0"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آدا</w:t>
      </w:r>
      <w:r w:rsidR="00D04EF0" w:rsidRPr="00DC20C3">
        <w:rPr>
          <w:rFonts w:ascii="Traditional Arabic" w:hAnsi="Traditional Arabic" w:cs="B Badr"/>
          <w:sz w:val="24"/>
          <w:szCs w:val="24"/>
          <w:rtl/>
        </w:rPr>
        <w:t>ب مسجد، آداب امامت، اخلاق امام</w:t>
      </w:r>
      <w:r w:rsidRPr="00DC20C3">
        <w:rPr>
          <w:rFonts w:ascii="Traditional Arabic" w:hAnsi="Traditional Arabic" w:cs="B Badr"/>
          <w:sz w:val="24"/>
          <w:szCs w:val="24"/>
          <w:rtl/>
        </w:rPr>
        <w:t xml:space="preserve">، همسایه مسجد </w:t>
      </w:r>
    </w:p>
    <w:p w14:paraId="4E9AA7AC" w14:textId="77777777" w:rsidR="000A55C9" w:rsidRPr="00DC20C3" w:rsidRDefault="000A55C9" w:rsidP="005D17D1">
      <w:pPr>
        <w:pStyle w:val="Heading4"/>
        <w:rPr>
          <w:rtl/>
        </w:rPr>
      </w:pPr>
      <w:r w:rsidRPr="00DC20C3">
        <w:rPr>
          <w:rtl/>
        </w:rPr>
        <w:t>جلوگیری از بدعت  در مسجد</w:t>
      </w:r>
    </w:p>
    <w:p w14:paraId="1E1F5045" w14:textId="77777777" w:rsidR="000A55C9" w:rsidRPr="00DC20C3" w:rsidRDefault="000A55C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0"/>
          <w:szCs w:val="20"/>
          <w:lang w:bidi="fa-IR"/>
        </w:rPr>
      </w:pPr>
      <w:r w:rsidRPr="00DC20C3">
        <w:rPr>
          <w:rFonts w:ascii="Traditional Arabic" w:hAnsi="Traditional Arabic" w:cs="B Badr" w:hint="cs"/>
          <w:sz w:val="20"/>
          <w:szCs w:val="20"/>
          <w:rtl/>
          <w:lang w:bidi="fa-IR"/>
        </w:rPr>
        <w:t xml:space="preserve">مُحَمَّدُ بْنُ يَحْيَى عَنْ مُحَمَّدِ بْنِ إِسْمَاعِيلَ الْقُمِّيِّ عَنْ عَلِيِّ بْنِ الْحَكَمِ عَنْ سَيْفِ بْنِ عَمِيرَةَ رَفَعَهُ قَالَ: </w:t>
      </w:r>
      <w:r w:rsidRPr="00DC20C3">
        <w:rPr>
          <w:rFonts w:ascii="Traditional Arabic" w:hAnsi="Traditional Arabic" w:cs="B Badr" w:hint="cs"/>
          <w:sz w:val="28"/>
          <w:szCs w:val="28"/>
          <w:rtl/>
        </w:rPr>
        <w:t>مَرَّ أَمِيرُ الْمُؤْمِنِينَ</w:t>
      </w:r>
      <w:r w:rsidR="00292E1F" w:rsidRPr="00DC20C3">
        <w:rPr>
          <w:rFonts w:cs="B Badr" w:hint="cs"/>
          <w:sz w:val="28"/>
          <w:szCs w:val="28"/>
          <w:vertAlign w:val="superscript"/>
          <w:rtl/>
          <w:lang w:bidi="fa-IR"/>
        </w:rPr>
        <w:t>علیه السلام</w:t>
      </w:r>
      <w:r w:rsidRPr="00DC20C3">
        <w:rPr>
          <w:rFonts w:ascii="Traditional Arabic" w:hAnsi="Traditional Arabic" w:cs="B Badr" w:hint="cs"/>
          <w:sz w:val="28"/>
          <w:szCs w:val="28"/>
          <w:rtl/>
        </w:rPr>
        <w:t xml:space="preserve"> بِرَجُلٍ يُصَلِّي الضُّحَى فِي مَسْجِدِ الْكُوفَةِ فَغَمَزَ جَنْبَهُ بِالدِّرَّةِ وَ قَالَ نَحَرْتَ صَلَاةَ الْأَوَّابِينَ نَحَرَكَ اللَّهُ قَالَ فَأَتْرُكُهَا قَالَ‏ فَقَالَ‏ أَ رَأَيْتَ الَّذِي يَنْهى‏. عَبْداً إِذا صَلَّى‏ فَقَالَ أَبُو عَبْدِ اللَّهِ ع وَ كَفَى بِإِنْكَارِ عَلِيٍّ ع نَهْياً</w:t>
      </w:r>
      <w:r w:rsidRPr="00DC20C3">
        <w:rPr>
          <w:rFonts w:ascii="Traditional Arabic" w:hAnsi="Traditional Arabic" w:cs="B Badr" w:hint="cs"/>
          <w:sz w:val="30"/>
          <w:szCs w:val="30"/>
          <w:rtl/>
          <w:lang w:bidi="fa-IR"/>
        </w:rPr>
        <w:t>.</w:t>
      </w:r>
      <w:r w:rsidRPr="00DC20C3">
        <w:rPr>
          <w:sz w:val="30"/>
          <w:szCs w:val="30"/>
          <w:vertAlign w:val="superscript"/>
          <w:rtl/>
          <w:lang w:bidi="fa-IR"/>
        </w:rPr>
        <w:footnoteReference w:id="175"/>
      </w:r>
    </w:p>
    <w:p w14:paraId="3257384A"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الكافي (ط - الإسلامية)       ج‏3       452       باب تقديم النوافل و تأخيرها و قضائها و صلاة الضحى</w:t>
      </w:r>
    </w:p>
    <w:p w14:paraId="571744D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نظارت امام بر عابد ، قرآن و مسجد ، مسجد خاص (کوفه )</w:t>
      </w:r>
      <w:r w:rsidR="00431295" w:rsidRPr="00DC20C3">
        <w:rPr>
          <w:rFonts w:cs="B Badr" w:hint="cs"/>
          <w:sz w:val="30"/>
          <w:szCs w:val="30"/>
          <w:rtl/>
          <w:lang w:bidi="ar-SA"/>
        </w:rPr>
        <w:t xml:space="preserve"> </w:t>
      </w:r>
      <w:r w:rsidR="00431295" w:rsidRPr="00DC20C3">
        <w:rPr>
          <w:rFonts w:ascii="Traditional Arabic" w:hAnsi="Traditional Arabic" w:cs="B Badr" w:hint="cs"/>
          <w:sz w:val="24"/>
          <w:szCs w:val="24"/>
          <w:rtl/>
          <w:lang w:bidi="ar-SA"/>
        </w:rPr>
        <w:t>، جلوگیری از خواندن برخی نماز ها در مسجد</w:t>
      </w:r>
      <w:r w:rsidR="00431295" w:rsidRPr="00DC20C3">
        <w:rPr>
          <w:rFonts w:ascii="Traditional Arabic" w:hAnsi="Traditional Arabic" w:cs="B Badr" w:hint="cs"/>
          <w:sz w:val="24"/>
          <w:szCs w:val="24"/>
          <w:rtl/>
        </w:rPr>
        <w:t>، بهترین کار در مسجد نماز است اما در برخی موارد خواندن نماز ممنوع است</w:t>
      </w:r>
    </w:p>
    <w:p w14:paraId="6086B8D0" w14:textId="6AB62C47" w:rsidR="00292E1F" w:rsidRPr="00DC20C3" w:rsidRDefault="00292E1F" w:rsidP="005D17D1">
      <w:pPr>
        <w:pStyle w:val="Heading6"/>
        <w:rPr>
          <w:rFonts w:ascii="Traditional Arabic" w:hAnsi="Traditional Arabic"/>
          <w:rtl/>
        </w:rPr>
      </w:pPr>
      <w:r w:rsidRPr="00DC20C3">
        <w:rPr>
          <w:rFonts w:hint="cs"/>
          <w:rtl/>
        </w:rPr>
        <w:t>بيان‏: و ذلك لأنه لما ابتدع صلاة الضحى نقصت صلاة الأوابين و هي صلاة الزوال فكأنها نحرت و هذا تصدق‏ لقول أمير المؤمنين ع‏ ما ابتدع أحد بدعة إلا ترك بها سنة.</w:t>
      </w:r>
      <w:r w:rsidR="005D17D1">
        <w:rPr>
          <w:rFonts w:hint="cs"/>
          <w:rtl/>
        </w:rPr>
        <w:t xml:space="preserve"> </w:t>
      </w:r>
      <w:r w:rsidRPr="00DC20C3">
        <w:rPr>
          <w:rFonts w:ascii="Traditional Arabic" w:hAnsi="Traditional Arabic" w:hint="cs"/>
          <w:rtl/>
        </w:rPr>
        <w:t xml:space="preserve"> الوافي ؛ ج‏7 ؛ ص116</w:t>
      </w:r>
    </w:p>
    <w:p w14:paraId="2B6CE4AC" w14:textId="77777777" w:rsidR="00431295" w:rsidRPr="00DC20C3" w:rsidRDefault="00431295" w:rsidP="005D17D1">
      <w:pPr>
        <w:pStyle w:val="Heading6"/>
        <w:rPr>
          <w:rFonts w:ascii="Traditional Arabic" w:hAnsi="Traditional Arabic"/>
          <w:rtl/>
        </w:rPr>
      </w:pPr>
      <w:r w:rsidRPr="00DC20C3">
        <w:rPr>
          <w:rFonts w:hint="cs"/>
          <w:rtl/>
        </w:rPr>
        <w:t>جلوگیری از خواندن برخی نماز ها در مسجد</w:t>
      </w:r>
    </w:p>
    <w:p w14:paraId="0B8D5D8C" w14:textId="77777777" w:rsidR="000A55C9" w:rsidRPr="00DC20C3" w:rsidRDefault="000A55C9" w:rsidP="005D17D1">
      <w:pPr>
        <w:pStyle w:val="Heading4"/>
        <w:rPr>
          <w:rtl/>
        </w:rPr>
      </w:pPr>
      <w:r w:rsidRPr="00DC20C3">
        <w:rPr>
          <w:rFonts w:hint="cs"/>
          <w:rtl/>
        </w:rPr>
        <w:t>اخلاق اهل مسجد</w:t>
      </w:r>
    </w:p>
    <w:p w14:paraId="494A8D24" w14:textId="77777777" w:rsidR="000A55C9" w:rsidRPr="00DC20C3" w:rsidRDefault="000A55C9" w:rsidP="00F05178">
      <w:pPr>
        <w:pStyle w:val="NormalWeb"/>
        <w:numPr>
          <w:ilvl w:val="0"/>
          <w:numId w:val="5"/>
        </w:numPr>
        <w:tabs>
          <w:tab w:val="left" w:pos="1134"/>
        </w:tabs>
        <w:bidi/>
        <w:jc w:val="both"/>
        <w:rPr>
          <w:rFonts w:ascii="Traditional Arabic" w:hAnsi="Traditional Arabic" w:cs="B Badr"/>
          <w:sz w:val="20"/>
          <w:szCs w:val="20"/>
          <w:rtl/>
        </w:rPr>
      </w:pPr>
      <w:r w:rsidRPr="00DC20C3">
        <w:rPr>
          <w:rFonts w:ascii="Traditional Arabic" w:hAnsi="Traditional Arabic" w:cs="B Badr"/>
          <w:rtl/>
        </w:rPr>
        <w:t xml:space="preserve"> </w:t>
      </w:r>
      <w:r w:rsidRPr="00DC20C3">
        <w:rPr>
          <w:rFonts w:ascii="Traditional Arabic" w:hAnsi="Traditional Arabic" w:cs="B Badr" w:hint="cs"/>
          <w:sz w:val="20"/>
          <w:szCs w:val="20"/>
          <w:rtl/>
        </w:rPr>
        <w:t xml:space="preserve">وَ رَوَى الْحُسَيْنُ بْنُ سَعِيدٍ عَنِ النَّضْرِ عَنْ عَاصِمِ بْنِ حُمَيْدٍ عَنْ أَبِي بَصِيرٍ الْمَكْفُوفِ قَالَ: </w:t>
      </w:r>
      <w:r w:rsidRPr="00DC20C3">
        <w:rPr>
          <w:rFonts w:ascii="Traditional Arabic" w:hAnsi="Traditional Arabic" w:cs="B Badr" w:hint="cs"/>
          <w:sz w:val="28"/>
          <w:szCs w:val="28"/>
          <w:rtl/>
          <w:lang w:bidi="ar-SA"/>
        </w:rPr>
        <w:t xml:space="preserve">سَأَلْتُ أَبَا عَبْدِ اللَّهِ ع- عَنِ الصَّائِمِ مَتَى‏ يَحْرُمُ‏ عَلَيْهِ‏ الطَّعَامُ‏ فَقَالَ إِذَا كَانَ الْفَجْرُ كَالْقُبْطِيَّةِ الْبَيْضَاءِ قُلْتُ فَمَتَى تَحِلُّ الصَّلَاةُ فَقَالَ إِذَا كَانَ كَذَلِكَ فَقُلْتُ أَ لَسْتُ فِي وَقْتٍ مِنْ تِلْكَ السَّاعَةِ إِلَى أَنْ </w:t>
      </w:r>
      <w:r w:rsidRPr="00DC20C3">
        <w:rPr>
          <w:rFonts w:ascii="Traditional Arabic" w:hAnsi="Traditional Arabic" w:cs="B Badr" w:hint="cs"/>
          <w:sz w:val="28"/>
          <w:szCs w:val="28"/>
          <w:rtl/>
          <w:lang w:bidi="ar-SA"/>
        </w:rPr>
        <w:lastRenderedPageBreak/>
        <w:t>تَطْلُعَ الشَّمْسُ فَقَالَ لَا إِنَّمَا نَعُدُّهَا صَلَاةَ الصِّبْيَانِ ثُمَّ قَالَ إِنَّهُ لَمْ يَكُنْ يُحْمَدُ الرَّجُلُ أَنْ يُصَلِّيَ فِي الْمَسْجِدِ ثُمَّ يَرْجِعَ فَيُنَبِّهَ أَهْلَهُ وَ صِبْيَانَهُ.</w:t>
      </w:r>
    </w:p>
    <w:p w14:paraId="4C156A48" w14:textId="77777777" w:rsidR="000A55C9" w:rsidRPr="00DC20C3" w:rsidRDefault="000A55C9" w:rsidP="005D17D1">
      <w:pPr>
        <w:pStyle w:val="Heading5"/>
        <w:rPr>
          <w:b/>
          <w:bCs/>
          <w:rtl/>
        </w:rPr>
      </w:pPr>
      <w:r w:rsidRPr="00DC20C3">
        <w:rPr>
          <w:rtl/>
        </w:rPr>
        <w:t xml:space="preserve">تهذيب‏الأحكام     2     39    4- باب أوقات الصلاة و علامة كل وقت </w:t>
      </w:r>
    </w:p>
    <w:p w14:paraId="6C9B1B94" w14:textId="77777777" w:rsidR="000A55C9" w:rsidRPr="00DC20C3" w:rsidRDefault="000A55C9" w:rsidP="005D17D1">
      <w:pPr>
        <w:pStyle w:val="Heading6"/>
        <w:rPr>
          <w:rtl/>
        </w:rPr>
      </w:pPr>
      <w:r w:rsidRPr="00DC20C3">
        <w:rPr>
          <w:rtl/>
        </w:rPr>
        <w:t xml:space="preserve">  نماز صبح در مسجد ، همراه بردن اهل به مسجد، تنهايي به مسجد رفتن </w:t>
      </w:r>
      <w:r w:rsidRPr="00DC20C3">
        <w:rPr>
          <w:rFonts w:hint="cs"/>
          <w:rtl/>
        </w:rPr>
        <w:t xml:space="preserve">، منکرات اهل مسجد </w:t>
      </w:r>
    </w:p>
    <w:p w14:paraId="157DEB4A" w14:textId="77777777" w:rsidR="000A55C9" w:rsidRPr="00DC20C3" w:rsidRDefault="000A55C9" w:rsidP="005D17D1">
      <w:pPr>
        <w:pStyle w:val="Heading4"/>
        <w:rPr>
          <w:rtl/>
        </w:rPr>
      </w:pPr>
      <w:r w:rsidRPr="00DC20C3">
        <w:rPr>
          <w:rtl/>
        </w:rPr>
        <w:t xml:space="preserve">ورود شیعه وسنی در مسجد </w:t>
      </w:r>
    </w:p>
    <w:p w14:paraId="1AB8265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عُبَيْدِ بْنِ زُرَارَةَ عَنْ أَبِي عَبْدِ اللَّهِ</w:t>
      </w:r>
      <w:r w:rsidRPr="00DC20C3">
        <w:rPr>
          <w:rFonts w:ascii="Traditional Arabic" w:hAnsi="Traditional Arabic" w:cs="B Badr"/>
          <w:b w:val="0"/>
          <w:bCs w:val="0"/>
          <w:noProof/>
        </w:rPr>
        <w:drawing>
          <wp:inline distT="0" distB="0" distL="0" distR="0" wp14:anchorId="32C62197" wp14:editId="76036329">
            <wp:extent cx="133350" cy="114300"/>
            <wp:effectExtent l="0" t="0" r="0" b="0"/>
            <wp:docPr id="1415" name="Picture 141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قُلْتُ إِنِّي أَدْخُلُ الْمَسْجِدَ وَ قَدْ صَلَّيْتُ فَأُصَلِّي مَعَهُمْ فَلَا أَحْتَسِبُ بِتِلْكَ الصَّلَاةِ قَالَ لَا بَأْسَ وَ أَمَّا أَنَا فَأُصَلِّي مَعَهُمْ وَ أُرِيهِمْ أَنِّي أَسْجُدُ وَ مَا أَسْجُدُ </w:t>
      </w:r>
    </w:p>
    <w:p w14:paraId="25A4854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تهذيب‏الأحكام     3     269    25- باب فضل المساجد و الصلاة فيها و</w:t>
      </w:r>
    </w:p>
    <w:p w14:paraId="3399667C" w14:textId="77777777" w:rsidR="00DC64EB"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اعاده نماز در مسجد ، روش اهل مسجد ، تقیه در مسجد ، شرکت در جماعت ، اهل سنت در مسجد</w:t>
      </w:r>
      <w:r w:rsidR="00DC64EB" w:rsidRPr="00DC20C3">
        <w:rPr>
          <w:rFonts w:ascii="Traditional Arabic" w:hAnsi="Traditional Arabic" w:cs="B Badr" w:hint="cs"/>
          <w:sz w:val="24"/>
          <w:szCs w:val="24"/>
          <w:rtl/>
        </w:rPr>
        <w:t>، آداب حضور در مساجد اهل سنت</w:t>
      </w:r>
    </w:p>
    <w:p w14:paraId="1EFD624A" w14:textId="77777777" w:rsidR="00DC64EB" w:rsidRPr="00DC20C3" w:rsidRDefault="00DC64EB" w:rsidP="00F05178">
      <w:pPr>
        <w:pStyle w:val="NormalWeb"/>
        <w:numPr>
          <w:ilvl w:val="0"/>
          <w:numId w:val="5"/>
        </w:numPr>
        <w:tabs>
          <w:tab w:val="left" w:pos="1134"/>
        </w:tabs>
        <w:bidi/>
        <w:jc w:val="both"/>
        <w:rPr>
          <w:rFonts w:ascii="Traditional Arabic" w:hAnsi="Traditional Arabic" w:cs="B Badr"/>
          <w:sz w:val="28"/>
          <w:szCs w:val="28"/>
          <w:rtl/>
          <w:lang w:bidi="ar-SA"/>
        </w:rPr>
      </w:pPr>
      <w:r w:rsidRPr="00DC20C3">
        <w:rPr>
          <w:rFonts w:ascii="Traditional Arabic" w:hAnsi="Traditional Arabic" w:cs="B Badr" w:hint="cs"/>
          <w:sz w:val="20"/>
          <w:szCs w:val="20"/>
          <w:rtl/>
        </w:rPr>
        <w:t>الحسين عن ابن أبي عمير عن ابن أذينة عن علي بن سعد</w:t>
      </w:r>
      <w:r w:rsidR="00D04EF0" w:rsidRPr="00DC20C3">
        <w:rPr>
          <w:rFonts w:ascii="Traditional Arabic" w:hAnsi="Traditional Arabic" w:cs="B Badr" w:hint="cs"/>
          <w:sz w:val="20"/>
          <w:szCs w:val="20"/>
          <w:rtl/>
        </w:rPr>
        <w:t xml:space="preserve"> </w:t>
      </w:r>
      <w:r w:rsidRPr="00DC20C3">
        <w:rPr>
          <w:rFonts w:ascii="Traditional Arabic" w:hAnsi="Traditional Arabic" w:cs="B Badr" w:hint="cs"/>
          <w:sz w:val="20"/>
          <w:szCs w:val="20"/>
          <w:rtl/>
        </w:rPr>
        <w:t>البصري قال</w:t>
      </w:r>
      <w:r w:rsidRPr="00DC20C3">
        <w:rPr>
          <w:rFonts w:cs="B Badr" w:hint="cs"/>
          <w:sz w:val="30"/>
          <w:szCs w:val="30"/>
          <w:rtl/>
        </w:rPr>
        <w:t xml:space="preserve">‏ </w:t>
      </w:r>
      <w:r w:rsidRPr="00DC20C3">
        <w:rPr>
          <w:rFonts w:ascii="Traditional Arabic" w:hAnsi="Traditional Arabic" w:cs="B Badr" w:hint="cs"/>
          <w:sz w:val="28"/>
          <w:szCs w:val="28"/>
          <w:rtl/>
          <w:lang w:bidi="ar-SA"/>
        </w:rPr>
        <w:t>قلت لأبي عبد اللَّه ع إني نازل في بني عدي و مؤذنهم و إمامهم و جميع أهل المسجد عثمانية يبرءون منكم و من شيعتكم و أنا نازل فيهم فما ترى في الصلاة خلف الإمام قال صل خلفه- قال قال و أحتسب بما تسمع و لو قدمت البصرة لقد سألك الفضيل بن يسار و أخبرته بما أفتيتك فتأخذ بقول الفضيل و تدع قولي قال علي قدمت البصرة و أخبرت فضيلا بما قال فقال هو أعلم بما قال لكني قد سمعته و سمعت أباه يقولان لا تعتد بالصلاة خلف الناصب و اقرأ لنفسك كأنك وحدك- قال فأخذت بقول الفضيل و تركت قول أبي عبد اللَّه ع‏</w:t>
      </w:r>
    </w:p>
    <w:p w14:paraId="79B0700B" w14:textId="77777777" w:rsidR="00DC64EB" w:rsidRPr="00DC20C3" w:rsidRDefault="00DC64EB"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الوافي ؛ ج‏8 ؛ ص1212</w:t>
      </w:r>
    </w:p>
    <w:p w14:paraId="00C75AEC" w14:textId="77777777" w:rsidR="000A55C9" w:rsidRPr="00DC20C3" w:rsidRDefault="00DC64EB" w:rsidP="005D17D1">
      <w:pPr>
        <w:pStyle w:val="Heading6"/>
        <w:rPr>
          <w:rtl/>
          <w:lang w:bidi="ar-SA"/>
        </w:rPr>
      </w:pPr>
      <w:r w:rsidRPr="00DC20C3">
        <w:rPr>
          <w:rFonts w:hint="cs"/>
          <w:rtl/>
        </w:rPr>
        <w:t>آداب حضور در مساجد اهل سنت</w:t>
      </w:r>
    </w:p>
    <w:p w14:paraId="7AF7CC33" w14:textId="77777777" w:rsidR="00DC64EB" w:rsidRPr="00DC20C3" w:rsidRDefault="00DC64EB"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20"/>
          <w:szCs w:val="20"/>
          <w:rtl/>
        </w:rPr>
        <w:t>أحمد عن علي بن الحكم عن سليم الفراء عن داود قال</w:t>
      </w:r>
      <w:r w:rsidRPr="00DC20C3">
        <w:rPr>
          <w:rFonts w:cs="B Badr" w:hint="cs"/>
          <w:sz w:val="30"/>
          <w:szCs w:val="30"/>
          <w:rtl/>
        </w:rPr>
        <w:t xml:space="preserve">‏ </w:t>
      </w:r>
      <w:r w:rsidRPr="00DC20C3">
        <w:rPr>
          <w:rFonts w:ascii="Traditional Arabic" w:hAnsi="Traditional Arabic" w:cs="B Badr" w:hint="cs"/>
          <w:sz w:val="28"/>
          <w:szCs w:val="28"/>
          <w:rtl/>
          <w:lang w:bidi="ar-SA"/>
        </w:rPr>
        <w:t>سألت أبا عبد اللَّه ع عن رجل يكون مؤذن مسجد في المصر و إمامه فإذا كان يوم الجمعة صلى العصر في وقتها كيف يصنع بمسجده‏ قال صل العصر في وقتها فإذا كان ذلك الوقت الذي يؤذن فيه أهل المصر فأذن و صل بهم في الوقت الذي يصلي بهم فيه أهل مصرك</w:t>
      </w:r>
      <w:r w:rsidRPr="00DC20C3">
        <w:rPr>
          <w:rFonts w:cs="B Badr" w:hint="cs"/>
          <w:sz w:val="30"/>
          <w:szCs w:val="30"/>
          <w:rtl/>
        </w:rPr>
        <w:t>‏</w:t>
      </w:r>
    </w:p>
    <w:p w14:paraId="0F61B0C6" w14:textId="77777777" w:rsidR="00DC64EB" w:rsidRPr="00DC20C3" w:rsidRDefault="00DC64EB"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الوافي ؛ ج‏8 ؛ ص1214</w:t>
      </w:r>
    </w:p>
    <w:p w14:paraId="31C75EB1" w14:textId="77777777" w:rsidR="00DC64EB" w:rsidRPr="00DC20C3" w:rsidRDefault="00DC64EB" w:rsidP="005D17D1">
      <w:pPr>
        <w:pStyle w:val="Heading6"/>
        <w:rPr>
          <w:rtl/>
          <w:lang w:bidi="ar-SA"/>
        </w:rPr>
      </w:pPr>
      <w:r w:rsidRPr="00DC20C3">
        <w:rPr>
          <w:rFonts w:hint="cs"/>
          <w:rtl/>
        </w:rPr>
        <w:t>آداب حضور در مساجد اهل سنت</w:t>
      </w:r>
    </w:p>
    <w:p w14:paraId="48888012" w14:textId="77777777" w:rsidR="00E209CE" w:rsidRPr="00DC20C3" w:rsidRDefault="00AB354A"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hint="cs"/>
          <w:b w:val="0"/>
          <w:bCs w:val="0"/>
          <w:rtl/>
        </w:rPr>
        <w:t>و قال له رجل أصلي في أهلي- ثم أخرج إلى المسجد فيقدمونني فقال تقدم لا عليك و صل بهم‏</w:t>
      </w:r>
      <w:r w:rsidR="00E209CE" w:rsidRPr="00DC20C3">
        <w:rPr>
          <w:rFonts w:ascii="Traditional Arabic" w:hAnsi="Traditional Arabic" w:cs="B Badr" w:hint="cs"/>
          <w:b w:val="0"/>
          <w:bCs w:val="0"/>
          <w:rtl/>
        </w:rPr>
        <w:t xml:space="preserve"> </w:t>
      </w:r>
    </w:p>
    <w:p w14:paraId="78A2F1FE" w14:textId="6B199A55" w:rsidR="00AB354A" w:rsidRPr="00DC20C3" w:rsidRDefault="00E209CE" w:rsidP="005D17D1">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rPr>
        <w:t>الفقيه، 1/ 383/ 1130</w:t>
      </w:r>
      <w:r w:rsidR="005D17D1">
        <w:rPr>
          <w:rFonts w:ascii="Traditional Arabic" w:hAnsi="Traditional Arabic" w:cs="B Badr" w:hint="cs"/>
          <w:b w:val="0"/>
          <w:bCs w:val="0"/>
          <w:sz w:val="16"/>
          <w:szCs w:val="16"/>
          <w:rtl/>
        </w:rPr>
        <w:t xml:space="preserve">، </w:t>
      </w:r>
      <w:r w:rsidR="00AB354A" w:rsidRPr="00DC20C3">
        <w:rPr>
          <w:rFonts w:ascii="Traditional Arabic" w:hAnsi="Traditional Arabic" w:cs="B Badr" w:hint="cs"/>
          <w:b w:val="0"/>
          <w:bCs w:val="0"/>
          <w:sz w:val="16"/>
          <w:szCs w:val="16"/>
          <w:rtl/>
          <w:lang w:bidi="fa-IR"/>
        </w:rPr>
        <w:t>الوافي ؛ ج‏8 ؛ ص1218</w:t>
      </w:r>
    </w:p>
    <w:p w14:paraId="1E2A99E2" w14:textId="77777777" w:rsidR="00AB354A" w:rsidRPr="00DC20C3" w:rsidRDefault="00AB354A"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قبول امامت اهل سنت</w:t>
      </w:r>
      <w:r w:rsidR="00F507B0" w:rsidRPr="00DC20C3">
        <w:rPr>
          <w:rFonts w:ascii="Traditional Arabic" w:hAnsi="Traditional Arabic" w:cs="B Badr" w:hint="cs"/>
          <w:b w:val="0"/>
          <w:bCs w:val="0"/>
          <w:rtl/>
        </w:rPr>
        <w:t xml:space="preserve"> </w:t>
      </w:r>
    </w:p>
    <w:p w14:paraId="635E2946" w14:textId="77777777" w:rsidR="000A55C9" w:rsidRPr="00DC20C3" w:rsidRDefault="000A55C9" w:rsidP="005D17D1">
      <w:pPr>
        <w:pStyle w:val="Heading4"/>
        <w:rPr>
          <w:rtl/>
        </w:rPr>
      </w:pPr>
      <w:r w:rsidRPr="00DC20C3">
        <w:rPr>
          <w:rtl/>
        </w:rPr>
        <w:t>نماز در مسجد با وجود حر</w:t>
      </w:r>
      <w:r w:rsidRPr="00DC20C3">
        <w:rPr>
          <w:rFonts w:hint="cs"/>
          <w:rtl/>
        </w:rPr>
        <w:t>م</w:t>
      </w:r>
      <w:r w:rsidRPr="00DC20C3">
        <w:rPr>
          <w:rtl/>
        </w:rPr>
        <w:t xml:space="preserve"> ائمه </w:t>
      </w:r>
    </w:p>
    <w:p w14:paraId="2E6248C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عَلِيِّ بْنِ حَسَّانَ قَالَ سُئِلَ الرِّضَا</w:t>
      </w:r>
      <w:r w:rsidRPr="00DC20C3">
        <w:rPr>
          <w:rFonts w:ascii="Traditional Arabic" w:hAnsi="Traditional Arabic" w:cs="B Badr"/>
          <w:b w:val="0"/>
          <w:bCs w:val="0"/>
          <w:noProof/>
        </w:rPr>
        <w:drawing>
          <wp:inline distT="0" distB="0" distL="0" distR="0" wp14:anchorId="7B001CC5" wp14:editId="4E5C9B97">
            <wp:extent cx="133350" cy="114300"/>
            <wp:effectExtent l="0" t="0" r="0" b="0"/>
            <wp:docPr id="1413" name="Picture 141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عَنْ إِتْيَانِ قَبْرِ أَبِي الْحَسَنِ</w:t>
      </w:r>
      <w:r w:rsidRPr="00DC20C3">
        <w:rPr>
          <w:rFonts w:ascii="Traditional Arabic" w:hAnsi="Traditional Arabic" w:cs="B Badr"/>
          <w:b w:val="0"/>
          <w:bCs w:val="0"/>
          <w:noProof/>
        </w:rPr>
        <w:drawing>
          <wp:inline distT="0" distB="0" distL="0" distR="0" wp14:anchorId="51C9CA98" wp14:editId="456E01C9">
            <wp:extent cx="133350" cy="114300"/>
            <wp:effectExtent l="0" t="0" r="0" b="0"/>
            <wp:docPr id="1412" name="Picture 141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صَلُّوا فِي الْمَسَاجِدِ حَوْلَهُ </w:t>
      </w:r>
      <w:r w:rsidRPr="00DC20C3">
        <w:rPr>
          <w:rStyle w:val="FootnoteReference"/>
          <w:rFonts w:ascii="Traditional Arabic" w:hAnsi="Traditional Arabic" w:cs="B Badr"/>
          <w:b w:val="0"/>
          <w:bCs w:val="0"/>
          <w:rtl/>
        </w:rPr>
        <w:footnoteReference w:id="176"/>
      </w:r>
    </w:p>
    <w:p w14:paraId="0B8EFF2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تهذيب‏الأحكام     6     83    31- باب زيارته</w:t>
      </w:r>
      <w:r w:rsidRPr="00DC20C3">
        <w:rPr>
          <w:rFonts w:ascii="Traditional Arabic" w:hAnsi="Traditional Arabic" w:cs="B Badr"/>
          <w:b w:val="0"/>
          <w:bCs w:val="0"/>
          <w:noProof/>
          <w:sz w:val="16"/>
          <w:szCs w:val="16"/>
        </w:rPr>
        <w:drawing>
          <wp:inline distT="0" distB="0" distL="0" distR="0" wp14:anchorId="28474A52" wp14:editId="51FAFE82">
            <wp:extent cx="133350" cy="114300"/>
            <wp:effectExtent l="0" t="0" r="0" b="0"/>
            <wp:docPr id="1411" name="Picture 141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w:t>
      </w:r>
    </w:p>
    <w:p w14:paraId="07DEE3CB"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تاريخ مسجد كاظمين ، مسجدي كه ديگران ساخته‌اند ، مسجد بالاسر، بناي مسجد بر قبور ائمه، معماري مسجد</w:t>
      </w:r>
      <w:r w:rsidR="00E36287">
        <w:rPr>
          <w:rFonts w:ascii="Traditional Arabic" w:hAnsi="Traditional Arabic" w:cs="B Badr" w:hint="cs"/>
          <w:sz w:val="24"/>
          <w:szCs w:val="24"/>
          <w:rtl/>
        </w:rPr>
        <w:t xml:space="preserve">، </w:t>
      </w:r>
      <w:r w:rsidR="00CF3530">
        <w:rPr>
          <w:rFonts w:ascii="Traditional Arabic" w:hAnsi="Traditional Arabic" w:cs="B Badr" w:hint="cs"/>
          <w:sz w:val="24"/>
          <w:szCs w:val="24"/>
          <w:rtl/>
        </w:rPr>
        <w:t xml:space="preserve">تعدد مسجد، </w:t>
      </w:r>
      <w:r w:rsidR="00E36287">
        <w:rPr>
          <w:rFonts w:ascii="Traditional Arabic" w:hAnsi="Traditional Arabic" w:cs="B Badr" w:hint="cs"/>
          <w:sz w:val="24"/>
          <w:szCs w:val="24"/>
          <w:rtl/>
        </w:rPr>
        <w:t>نمونه</w:t>
      </w:r>
    </w:p>
    <w:p w14:paraId="0CD5A2D0" w14:textId="77777777" w:rsidR="00CF3530" w:rsidRDefault="00CF3530" w:rsidP="00F05178">
      <w:pPr>
        <w:pStyle w:val="StyleComplex2Shiraz11pt"/>
        <w:numPr>
          <w:ilvl w:val="0"/>
          <w:numId w:val="5"/>
        </w:numPr>
        <w:tabs>
          <w:tab w:val="left" w:pos="1134"/>
        </w:tabs>
        <w:rPr>
          <w:rFonts w:ascii="Traditional Arabic" w:hAnsi="Traditional Arabic" w:cs="B Badr"/>
          <w:sz w:val="24"/>
          <w:szCs w:val="24"/>
          <w:rtl/>
        </w:rPr>
      </w:pPr>
      <w:r w:rsidRPr="00CF3530">
        <w:rPr>
          <w:rFonts w:ascii="Traditional Arabic" w:hAnsi="Traditional Arabic" w:cs="B Badr"/>
          <w:sz w:val="24"/>
          <w:szCs w:val="24"/>
          <w:rtl/>
        </w:rPr>
        <w:t>مُحَمَّدُ بْنُ يَحْيَى عَنْ مُحَمَّدِ بْنِ أَحْمَدَ عَنْ هَارُونَ بْنِ مُسْلِمٍ عَنْ عَلِيِّ بْنِ حَسَّانَ عَنِ‏</w:t>
      </w:r>
      <w:r>
        <w:rPr>
          <w:rFonts w:ascii="Traditional Arabic" w:hAnsi="Traditional Arabic" w:cs="B Badr" w:hint="cs"/>
          <w:sz w:val="24"/>
          <w:szCs w:val="24"/>
          <w:rtl/>
        </w:rPr>
        <w:t xml:space="preserve"> </w:t>
      </w:r>
      <w:r w:rsidRPr="00CF3530">
        <w:rPr>
          <w:rFonts w:ascii="Traditional Arabic" w:hAnsi="Traditional Arabic" w:cs="B Badr"/>
          <w:sz w:val="24"/>
          <w:szCs w:val="24"/>
          <w:rtl/>
        </w:rPr>
        <w:t>الرِّضَا ع قَالَ: سُئِلَ أَبِي عَنْ إِتْيَانِ قَبْرِ الْحُسَيْنِ ع فَقَالَ صَلُّوا فِي الْمَسَاجِدِ حَوْلَهُ وَ يُجْزِئُ فِي الْمَوَاضِعِ كُلِّهَا أَنْ تَقُولَ- السَّلَامُ عَلَى أَوْلِيَاءِ اللَّه‏</w:t>
      </w:r>
      <w:r>
        <w:rPr>
          <w:rFonts w:ascii="Traditional Arabic" w:hAnsi="Traditional Arabic" w:cs="B Badr" w:hint="cs"/>
          <w:sz w:val="24"/>
          <w:szCs w:val="24"/>
          <w:rtl/>
        </w:rPr>
        <w:t xml:space="preserve"> ...</w:t>
      </w:r>
    </w:p>
    <w:p w14:paraId="7AD3C4A6" w14:textId="77777777" w:rsidR="00CF3530" w:rsidRDefault="00CF3530" w:rsidP="005D17D1">
      <w:pPr>
        <w:pStyle w:val="Heading5"/>
        <w:rPr>
          <w:rtl/>
        </w:rPr>
      </w:pPr>
      <w:r w:rsidRPr="00CF3530">
        <w:rPr>
          <w:rtl/>
        </w:rPr>
        <w:t>الكافي (ط - الإسلامية)، ج‏4، ص: 57</w:t>
      </w:r>
      <w:r>
        <w:rPr>
          <w:rFonts w:hint="cs"/>
          <w:rtl/>
        </w:rPr>
        <w:t>8</w:t>
      </w:r>
    </w:p>
    <w:p w14:paraId="2577F617" w14:textId="1A574E84" w:rsidR="005D17D1" w:rsidRPr="005D17D1" w:rsidRDefault="005D17D1" w:rsidP="005D17D1">
      <w:pPr>
        <w:pStyle w:val="Heading6"/>
        <w:rPr>
          <w:rtl/>
        </w:rPr>
      </w:pPr>
      <w:r>
        <w:rPr>
          <w:rFonts w:hint="cs"/>
          <w:rtl/>
        </w:rPr>
        <w:t>مسجد و حرم، مسجد بالاسر</w:t>
      </w:r>
    </w:p>
    <w:p w14:paraId="292C1243" w14:textId="6E3EA07F" w:rsidR="000A55C9" w:rsidRPr="00DC20C3" w:rsidRDefault="000A55C9" w:rsidP="005D17D1">
      <w:pPr>
        <w:pStyle w:val="Heading4"/>
        <w:rPr>
          <w:rtl/>
        </w:rPr>
      </w:pPr>
      <w:r w:rsidRPr="00DC20C3">
        <w:rPr>
          <w:rFonts w:hint="cs"/>
          <w:rtl/>
        </w:rPr>
        <w:t>ب</w:t>
      </w:r>
      <w:r w:rsidRPr="00DC20C3">
        <w:rPr>
          <w:rtl/>
        </w:rPr>
        <w:t xml:space="preserve">هتر از بهترها </w:t>
      </w:r>
    </w:p>
    <w:p w14:paraId="1AC554D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ابى عبد الله</w:t>
      </w:r>
      <w:r w:rsidRPr="00DC20C3">
        <w:rPr>
          <w:rFonts w:ascii="Traditional Arabic" w:hAnsi="Traditional Arabic" w:cs="B Badr"/>
          <w:b w:val="0"/>
          <w:bCs w:val="0"/>
          <w:noProof/>
          <w:sz w:val="20"/>
          <w:szCs w:val="20"/>
        </w:rPr>
        <w:drawing>
          <wp:inline distT="0" distB="0" distL="0" distR="0" wp14:anchorId="2502AF73" wp14:editId="731189AB">
            <wp:extent cx="133350" cy="114300"/>
            <wp:effectExtent l="0" t="0" r="0" b="0"/>
            <wp:docPr id="1408" name="Picture 140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جَاءَ رَجُلٌ إِلَى النَّبِيِّ</w:t>
      </w:r>
      <w:r w:rsidRPr="00DC20C3">
        <w:rPr>
          <w:rFonts w:ascii="Traditional Arabic" w:hAnsi="Traditional Arabic" w:cs="B Badr"/>
          <w:b w:val="0"/>
          <w:bCs w:val="0"/>
          <w:noProof/>
          <w:sz w:val="20"/>
          <w:szCs w:val="20"/>
        </w:rPr>
        <w:drawing>
          <wp:inline distT="0" distB="0" distL="0" distR="0" wp14:anchorId="02DB5C7C" wp14:editId="3477C229">
            <wp:extent cx="171450" cy="152400"/>
            <wp:effectExtent l="0" t="0" r="0" b="0"/>
            <wp:docPr id="1407" name="Picture 140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فَقَالَ مَنْ خَيْرُ أَهْلِ الْمَسْجِدِ فَقَالَ أَكْثَرُهُمْ ذِكْراً </w:t>
      </w:r>
    </w:p>
    <w:bookmarkStart w:id="6" w:name="_ftnref3"/>
    <w:p w14:paraId="7C76652E" w14:textId="77777777" w:rsidR="00547EB9" w:rsidRDefault="00547EB9" w:rsidP="00547EB9">
      <w:pPr>
        <w:pStyle w:val="StyleComplex2Shiraz11pt"/>
        <w:tabs>
          <w:tab w:val="left" w:pos="1134"/>
        </w:tabs>
        <w:spacing w:line="240" w:lineRule="auto"/>
        <w:jc w:val="both"/>
        <w:rPr>
          <w:rFonts w:ascii="Traditional Arabic" w:hAnsi="Traditional Arabic" w:cs="B Badr"/>
          <w:sz w:val="16"/>
          <w:szCs w:val="16"/>
          <w:rtl/>
        </w:rPr>
      </w:pPr>
      <w:r w:rsidRPr="00547EB9">
        <w:rPr>
          <w:rFonts w:ascii="Traditional Arabic" w:hAnsi="Traditional Arabic" w:cs="B Badr"/>
          <w:sz w:val="16"/>
          <w:szCs w:val="16"/>
        </w:rPr>
        <w:fldChar w:fldCharType="begin"/>
      </w:r>
      <w:r w:rsidRPr="00547EB9">
        <w:rPr>
          <w:rFonts w:ascii="Traditional Arabic" w:hAnsi="Traditional Arabic" w:cs="B Badr"/>
          <w:sz w:val="16"/>
          <w:szCs w:val="16"/>
        </w:rPr>
        <w:instrText>HYPERLINK "https://lib.eshia.ir/27305/1/57" \l "_ftn3" \o "3"</w:instrText>
      </w:r>
      <w:r w:rsidRPr="00547EB9">
        <w:rPr>
          <w:rFonts w:ascii="Traditional Arabic" w:hAnsi="Traditional Arabic" w:cs="B Badr"/>
          <w:sz w:val="16"/>
          <w:szCs w:val="16"/>
        </w:rPr>
      </w:r>
      <w:r w:rsidRPr="00547EB9">
        <w:rPr>
          <w:rFonts w:ascii="Traditional Arabic" w:hAnsi="Traditional Arabic" w:cs="B Badr"/>
          <w:sz w:val="16"/>
          <w:szCs w:val="16"/>
        </w:rPr>
        <w:fldChar w:fldCharType="separate"/>
      </w:r>
      <w:r w:rsidRPr="00547EB9">
        <w:rPr>
          <w:rStyle w:val="Hyperlink"/>
          <w:rFonts w:ascii="Traditional Arabic" w:hAnsi="Traditional Arabic" w:cs="B Badr"/>
          <w:sz w:val="16"/>
          <w:szCs w:val="16"/>
        </w:rPr>
        <w:t> </w:t>
      </w:r>
      <w:r w:rsidRPr="00547EB9">
        <w:rPr>
          <w:rFonts w:ascii="Traditional Arabic" w:hAnsi="Traditional Arabic" w:cs="B Badr"/>
          <w:sz w:val="16"/>
          <w:szCs w:val="16"/>
        </w:rPr>
        <w:fldChar w:fldCharType="end"/>
      </w:r>
      <w:bookmarkEnd w:id="6"/>
      <w:r w:rsidRPr="00547EB9">
        <w:rPr>
          <w:rFonts w:ascii="Traditional Arabic" w:hAnsi="Traditional Arabic" w:cs="B Badr"/>
          <w:sz w:val="16"/>
          <w:szCs w:val="16"/>
          <w:rtl/>
          <w:lang w:bidi="ar-SA"/>
        </w:rPr>
        <w:t>الكافي : ج 2 ص 499 ح 1 ، عدّة الداعي : ص 234 كلاهما عن ابن القدّاح ، بحار الأنوار : ج 93 ص 161 ح 42</w:t>
      </w:r>
      <w:r w:rsidRPr="00547EB9">
        <w:rPr>
          <w:rFonts w:ascii="Traditional Arabic" w:hAnsi="Traditional Arabic" w:cs="B Badr"/>
          <w:sz w:val="16"/>
          <w:szCs w:val="16"/>
        </w:rPr>
        <w:t xml:space="preserve"> .</w:t>
      </w:r>
    </w:p>
    <w:p w14:paraId="1E8A35F3" w14:textId="03660910" w:rsidR="000A55C9" w:rsidRPr="00DC20C3" w:rsidRDefault="000A55C9" w:rsidP="00547EB9">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روش اهل مسجد ، آداب حضور، بهترين و بهترين‌ها، ذكر و زيارت</w:t>
      </w:r>
      <w:r w:rsidR="00812698" w:rsidRPr="00DC20C3">
        <w:rPr>
          <w:rFonts w:ascii="Traditional Arabic" w:hAnsi="Traditional Arabic" w:cs="B Badr" w:hint="cs"/>
          <w:sz w:val="24"/>
          <w:szCs w:val="24"/>
          <w:rtl/>
        </w:rPr>
        <w:t>، روایت ناب</w:t>
      </w:r>
      <w:r w:rsidRPr="00DC20C3">
        <w:rPr>
          <w:rFonts w:ascii="Traditional Arabic" w:hAnsi="Traditional Arabic" w:cs="B Badr"/>
          <w:sz w:val="24"/>
          <w:szCs w:val="24"/>
          <w:rtl/>
        </w:rPr>
        <w:t xml:space="preserve"> </w:t>
      </w:r>
    </w:p>
    <w:p w14:paraId="37446DF7" w14:textId="77777777" w:rsidR="000A55C9" w:rsidRPr="00DC20C3" w:rsidRDefault="000A55C9" w:rsidP="005D17D1">
      <w:pPr>
        <w:pStyle w:val="Heading4"/>
        <w:rPr>
          <w:rtl/>
        </w:rPr>
      </w:pPr>
      <w:r w:rsidRPr="00DC20C3">
        <w:rPr>
          <w:rtl/>
        </w:rPr>
        <w:t>حضور در مسجد حکم عبادت</w:t>
      </w:r>
      <w:r w:rsidRPr="00DC20C3">
        <w:rPr>
          <w:rFonts w:hint="cs"/>
          <w:rtl/>
        </w:rPr>
        <w:t xml:space="preserve"> (نماز ) دارد</w:t>
      </w:r>
    </w:p>
    <w:p w14:paraId="573B698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هُرَيْرَةَ قَال قَالَ رَسُولُ اللَّهِ</w:t>
      </w:r>
      <w:r w:rsidRPr="00DC20C3">
        <w:rPr>
          <w:rFonts w:ascii="Traditional Arabic" w:hAnsi="Traditional Arabic" w:cs="B Badr"/>
          <w:b w:val="0"/>
          <w:bCs w:val="0"/>
          <w:noProof/>
        </w:rPr>
        <w:drawing>
          <wp:inline distT="0" distB="0" distL="0" distR="0" wp14:anchorId="4FB1EF91" wp14:editId="7840736D">
            <wp:extent cx="381000" cy="171450"/>
            <wp:effectExtent l="0" t="0" r="0" b="0"/>
            <wp:docPr id="1400" name="Picture 140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إِذَا تَوَضَّأَ أَحَدُكُمْ فَأَحْسَنَ الْوُضُوءَ ثُمَّ أَتَى الْمَسْجِدَ لَا يَنْهَزُهُ إِلَّا الصَّلَاةُ لَا يُرِيدُ إِلَّا الصَّلَاةَ لَمْ يَخْطُ خَطْوَةً إِلَّا رَفَعَهُ اللَّهُ بِهَا دَرَجَةً وَحَطَّ عَنْهُ بِهَا خَطِيئَةً حَتَّى يَدْخُلَ الْمَسْجِدَ فَإِذَا دَخَلَ الْمَسْجِدَ كَانَ فِي صَلَاةٍ مَا كَانَتْ الصَّلَاةُ تَحْبِسُهُ</w:t>
      </w:r>
    </w:p>
    <w:p w14:paraId="1D4C6737" w14:textId="6BE795D9" w:rsidR="000A55C9" w:rsidRPr="00DC20C3" w:rsidRDefault="000A55C9" w:rsidP="00D54E06">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ابن ماجه 1/253-254</w:t>
      </w:r>
      <w:r w:rsidR="00D54E06">
        <w:rPr>
          <w:rFonts w:ascii="Traditional Arabic" w:hAnsi="Traditional Arabic" w:cs="B Badr" w:hint="cs"/>
          <w:b w:val="0"/>
          <w:bCs w:val="0"/>
          <w:sz w:val="16"/>
          <w:szCs w:val="16"/>
          <w:rtl/>
          <w:lang w:bidi="fa-IR"/>
        </w:rPr>
        <w:t xml:space="preserve">، </w:t>
      </w:r>
      <w:r w:rsidR="00D54E06" w:rsidRPr="00D54E06">
        <w:rPr>
          <w:rFonts w:ascii="Traditional Arabic" w:hAnsi="Traditional Arabic" w:cs="B Badr"/>
          <w:b w:val="0"/>
          <w:bCs w:val="0"/>
          <w:sz w:val="16"/>
          <w:szCs w:val="16"/>
          <w:rtl/>
        </w:rPr>
        <w:t>صحيح البخاري: ج 1 ص 181 ح 465 عن أبي هريرة</w:t>
      </w:r>
      <w:r w:rsidR="00D54E06" w:rsidRPr="00D54E06">
        <w:rPr>
          <w:rFonts w:ascii="Traditional Arabic" w:hAnsi="Traditional Arabic" w:cs="B Badr"/>
          <w:b w:val="0"/>
          <w:bCs w:val="0"/>
          <w:sz w:val="16"/>
          <w:szCs w:val="16"/>
          <w:lang w:bidi="fa-IR"/>
        </w:rPr>
        <w:t xml:space="preserve"> .</w:t>
      </w:r>
    </w:p>
    <w:p w14:paraId="17207689"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فضيلت حضور در مسجد ، فضيلت راه رفتن براي مسجد ،  آداب مسجد رفتن ، بهترین کار در مسجد نماز است ، آثار مسجد رفتن ، حضور شرط است نه</w:t>
      </w:r>
      <w:r w:rsidR="00685539"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 xml:space="preserve">نماز ودعا </w:t>
      </w:r>
      <w:r w:rsidRPr="00DC20C3">
        <w:rPr>
          <w:rFonts w:ascii="Traditional Arabic" w:hAnsi="Traditional Arabic" w:cs="B Badr" w:hint="cs"/>
          <w:sz w:val="24"/>
          <w:szCs w:val="24"/>
          <w:rtl/>
        </w:rPr>
        <w:t xml:space="preserve">، آداب مسجد وضو در خانه </w:t>
      </w:r>
    </w:p>
    <w:p w14:paraId="5370192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 xml:space="preserve"> قَالَ رَسُولُ اللَّهِ</w:t>
      </w:r>
      <w:r w:rsidRPr="00DC20C3">
        <w:rPr>
          <w:rFonts w:ascii="Traditional Arabic" w:hAnsi="Traditional Arabic" w:cs="B Badr"/>
          <w:b w:val="0"/>
          <w:bCs w:val="0"/>
          <w:noProof/>
        </w:rPr>
        <w:drawing>
          <wp:inline distT="0" distB="0" distL="0" distR="0" wp14:anchorId="5B991010" wp14:editId="1A0A0C35">
            <wp:extent cx="171450" cy="152400"/>
            <wp:effectExtent l="0" t="0" r="0" b="0"/>
            <wp:docPr id="1144" name="Picture 114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إِنَّ لِلَّهِ عَزَّ وَ جَلَّ خِيَاراً مِنْ كُلِّ مَا خَلَقَهُ فَلَهُ مِنَ الْبِقَاعِ خِيَارٌ وَ لَهُ مِنَ اللَّيَالِي وَ الْأَيَّامِ خِيَارٌ وَ لَهُ مِنَ الشُّهُورِ خِيَارٌ وَ لَهُ مِنْ عِبَادِهِ خِيَارٌ وَ لَهُ مِنْ خِيَارِهِمْ خِيَارٌ فَأَمَّا خِيَارُهُ مِنَ الْبِقَاعِ فَمَكَّةُ وَ الْمَدِينَةُ وَ بَيْتُ الْمَقْدِسِ فَإِنَّ صَلَاتِي فِي مَسْجِدِي هَذَا أَفْضَلُ مِنْ أَلْفِ صَلَاةٍ فِيمَا سِوَاهُ إِلَّا الْمَسْجِدَ الْحَرَامَ وَ الْمَسْجِدَ الْأَقْصَى يَعْنِي مَكَّةَ وَ بَيْتَ الْمَقْدِسِ وَ أَمَّا خِيَارُهُ مِنَ اللَّيَالِي فَلَيَالِي الْجُمَعِ وَ لَيْلَةُ النِّصْفِ مِنْ شَعْبَانَ وَ لَيْلَةُ الْقَدْرِ وَ لَيْلَتَا الْعِيدَيْن‏</w:t>
      </w:r>
    </w:p>
    <w:p w14:paraId="0E8277B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37     51    باب 50- مناقب أصحاب الكساء و فضلهم </w:t>
      </w:r>
    </w:p>
    <w:p w14:paraId="3E36787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خاص، فضايل مسجد،محوريت مسجدالنبي (ص)، بهترين مكان </w:t>
      </w:r>
    </w:p>
    <w:p w14:paraId="4AB7A1A1"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lastRenderedPageBreak/>
        <w:t xml:space="preserve">عَنْ عُقْبَةَ بْنِ عَامِرٍ قَالَ خَرَجَ رَسُولُ اللَّهِ </w:t>
      </w:r>
      <w:r w:rsidRPr="00DC20C3">
        <w:rPr>
          <w:rFonts w:ascii="Traditional Arabic" w:hAnsi="Traditional Arabic" w:cs="B Badr"/>
          <w:b w:val="0"/>
          <w:bCs w:val="0"/>
          <w:noProof/>
          <w:sz w:val="20"/>
          <w:szCs w:val="20"/>
        </w:rPr>
        <w:drawing>
          <wp:inline distT="0" distB="0" distL="0" distR="0" wp14:anchorId="0E83114B" wp14:editId="553B1B06">
            <wp:extent cx="381000" cy="171450"/>
            <wp:effectExtent l="0" t="0" r="0" b="0"/>
            <wp:docPr id="1856" name="Picture 185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وَنَحْنُ فِي الصُّفَّةِ فَقَالَ أَيُّكُمْ يُحِبُّ أَنْ يَغْدُوَ كُلَّ يَوْمٍ إِلَى بُطْحَانَ أَوْ إِلَى الْعَقِيقِ فَيَأْتِيَ مِنْهُ بِنَاقَتَيْنِ كَوْمَاوَيْنِ فِي غَيْرِ إِثْمٍ وَلَا قَطْعِ رَحِمٍ فَقُلْنَا يَا رَسُولَ اللَّهِ نُحِبُّ ذَلِكَ قَالَ أَفَلَا يَغْدُو أَحَدُكُمْ إِلَى الْمَسْجِدِ فَيَعْلَمُ أَوْ يَقْرَأُ آيَتَيْنِ مِنْ كِتَابِ اللَّهِ عَزَّ وَجَلَّ خَيْرٌ لَهُ مِنْ نَاقَتَيْنِ وَثَلَاثٌ خَيْرٌ لَهُ مِنْ ثَلَاثٍ وَأَرْبَعٌ خَيْرٌ لَهُ مِنْ أَرْبَعٍ وَمِنْ أَعْدَادِهِنَّ مِنْ الْإِبِلِ</w:t>
      </w:r>
    </w:p>
    <w:p w14:paraId="01C06CC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مسلم 2/197</w:t>
      </w:r>
    </w:p>
    <w:p w14:paraId="4E19556C" w14:textId="77777777" w:rsidR="00425700"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آثار مسجد در دنيا، امثال و حكم حج رفتن به مسجد ، آموزش در مسجد، قرآن در مسجد، حکایت های مسجد ، رفتن به مسجد ، فضائل</w:t>
      </w:r>
      <w:r w:rsidR="001E7B81"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 xml:space="preserve">مسجد رفتن </w:t>
      </w:r>
      <w:r w:rsidRPr="00DC20C3">
        <w:rPr>
          <w:rFonts w:ascii="Traditional Arabic" w:hAnsi="Traditional Arabic" w:cs="B Badr" w:hint="cs"/>
          <w:sz w:val="24"/>
          <w:szCs w:val="24"/>
          <w:rtl/>
        </w:rPr>
        <w:t>،سه فضیلت مسجد</w:t>
      </w:r>
    </w:p>
    <w:p w14:paraId="3CEEEF3F" w14:textId="77777777" w:rsidR="000A55C9" w:rsidRPr="00DC20C3" w:rsidRDefault="000A55C9" w:rsidP="005D17D1">
      <w:pPr>
        <w:pStyle w:val="Heading4"/>
        <w:rPr>
          <w:rtl/>
        </w:rPr>
      </w:pPr>
      <w:r w:rsidRPr="00DC20C3">
        <w:rPr>
          <w:rtl/>
        </w:rPr>
        <w:t xml:space="preserve">شب مسجد رفتن </w:t>
      </w:r>
    </w:p>
    <w:p w14:paraId="355D1AA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إِنَّ رَسُولَ اللَّهِ</w:t>
      </w:r>
      <w:r w:rsidRPr="00DC20C3">
        <w:rPr>
          <w:rFonts w:ascii="Traditional Arabic" w:hAnsi="Traditional Arabic" w:cs="B Badr"/>
          <w:b w:val="0"/>
          <w:bCs w:val="0"/>
          <w:noProof/>
        </w:rPr>
        <w:drawing>
          <wp:inline distT="0" distB="0" distL="0" distR="0" wp14:anchorId="57889889" wp14:editId="431CBDBD">
            <wp:extent cx="352425" cy="114300"/>
            <wp:effectExtent l="0" t="0" r="9525" b="0"/>
            <wp:docPr id="1404" name="Picture 140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Sallallah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2425" cy="11430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كَانَ يُصَلِّي بِالنَّاسِ صَلَاةَ الْعِشَاءِ ثُمَّ يَأْوِي إِلَى فِرَاشِهِ فَيَنَامُ فَإِذَا كَانَ جَوْفُ اللَّيْلِ قَامَ إِلَى حَاجَتِهِ وَإِلَى طَهُورِهِ فَتَوَضَّأَ ثُمَّ دَخَلَ الْمَسْجِدَ فَصَلَّى ثَمَانِيَ رَكَعَاتٍ </w:t>
      </w:r>
    </w:p>
    <w:p w14:paraId="4FD45F8B"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1/304</w:t>
      </w:r>
    </w:p>
    <w:p w14:paraId="21624066"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نماز شب در مسجد ، </w:t>
      </w:r>
      <w:r w:rsidRPr="00DC20C3">
        <w:rPr>
          <w:rFonts w:ascii="Traditional Arabic" w:hAnsi="Traditional Arabic" w:cs="B Badr" w:hint="cs"/>
          <w:sz w:val="24"/>
          <w:szCs w:val="24"/>
          <w:rtl/>
        </w:rPr>
        <w:t xml:space="preserve">نماز مستحب در مساجد خاص </w:t>
      </w:r>
    </w:p>
    <w:p w14:paraId="514D47EB" w14:textId="77777777" w:rsidR="00A35BA5" w:rsidRDefault="00A35BA5"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A35BA5">
        <w:rPr>
          <w:rFonts w:ascii="Traditional Arabic" w:hAnsi="Traditional Arabic" w:cs="B Badr"/>
          <w:sz w:val="24"/>
          <w:szCs w:val="24"/>
          <w:rtl/>
        </w:rPr>
        <w:t xml:space="preserve">مُحَمَّدُ بْنُ عَلِيِّ بْنِ مَحْبُوبٍ عَنِ الْعَبَّاسِ بْنِ مَعْرُوفٍ عَنْ عَبْدِ اللَّهِ بْنِ الْمُغِيرَةِ عَنْ مُعَاوِيَةَ بْنِ وَهْبٍ قَالَ سَمِعْتُ أَبَا عَبْدِ اللَّهِ ع يَقُولُ‏ وَذَكَرَ صَلَاةَ النَّبِيِّ </w:t>
      </w:r>
      <w:r>
        <w:rPr>
          <w:rFonts w:ascii="Traditional Arabic" w:hAnsi="Traditional Arabic" w:cs="B Badr"/>
          <w:sz w:val="24"/>
          <w:szCs w:val="24"/>
        </w:rPr>
        <w:sym w:font="Dorood" w:char="F05D"/>
      </w:r>
      <w:r w:rsidRPr="00A35BA5">
        <w:rPr>
          <w:rFonts w:ascii="Traditional Arabic" w:hAnsi="Traditional Arabic" w:cs="B Badr"/>
          <w:sz w:val="24"/>
          <w:szCs w:val="24"/>
          <w:rtl/>
        </w:rPr>
        <w:t xml:space="preserve"> قَالَ </w:t>
      </w:r>
      <w:r w:rsidRPr="00A35BA5">
        <w:rPr>
          <w:rFonts w:ascii="Traditional Arabic" w:hAnsi="Traditional Arabic" w:cs="B Badr"/>
          <w:sz w:val="28"/>
          <w:szCs w:val="28"/>
          <w:rtl/>
        </w:rPr>
        <w:t>كَانَ يُؤْتَى بِطَهُورٍ فَيُخَمَّرُ عِنْدَ رَأْسِهِ وَ يُوضَعُ سِوَاكُهُ تَحْتَ فِرَاشِهِ ثُمَّ يَنَامُ مَا شَاءَ اللَّهُ فَإِذَا اسْتَيْقَظَ جَلَسَ ثُمَّ قَلَّبَ بَصَرَهُ فِي السَّمَاءِ ثُمَّ تَلَا الْآيَاتِ مِنْ آلِ عِمْرَانَ- إِنَّ فِي خَلْقِ السَّماواتِ وَ الْأَرْضِ وَ اخْتِلافِ اللَّيْلِ وَ النَّهارِ الْآيَةَ ثُمَّ يَسْتَنُّ وَ يَتَطَهَّرُ ثُمَّ يَقُومُ إِلَى الْمَسْجِدِ فَيَرْكَعُ أَرْبَعَ رَكَعَاتٍ عَلَى قَدْرِ قِرَاءَتِهِ رُكُوعُهُ وَ سُجُودُهُ عَلَى قَدْرِ رُكُوعِهِ يَرْكَعُ حَتَّى يُقَالَ مَتَى يَرْفَعُ رَأْسَهُ وَ يَسْجُدُ حَتَّى يُقَالَ مَتَى يَرْفَعُ رَأْسَهُ ثُمَّ يَعُودُ إِلَى فِرَاشِهِ فَيَنَامُ مَا شَاءَ اللَّهُ ثُمَّ يَسْتَيْقِظُ فَيَجْلِسُ فَيَتْلُو الْآيَاتِ مِنْ آلِ عِمْرَانَ وَ يُقَلِّبُ بَصَرَهُ فِي السَّمَاءِ ثُمَّ يَسْتَنُّ وَ يَتَطَهَّرُ وَ يَقُومُ إِلَى الْمَسْجِدِ فَيُصَلِّي أَرْبَعَ رَكَعَاتٍ كَمَا رَكَعَ قَبْلَ ذَلِكَ ثُمَّ يَعُودُ إِلَى فِرَاشِهِ فَيَنَامُ مَا شَاءَ اللَّهُ ثُمَّ يَسْتَيْقِظُ فَيَجْلِسُ فَيَتْلُو الْآيَاتِ مِنْ آلِ عِمْرَانَ وَ يُقَلِّبُ بَصَرَهُ فِي السَّمَاءِ ثُمَّ يَسْتَنُّ وَ يَتَطَهَّرُ وَ يَقُومُ إِلَى الْمَسْجِدِ فَيُوتِرُ وَ يُصَلِّي الرَّكْعَتَيْنِ ثُمَّ يَخْرُجُ إِلَى الصَّلَاةِ</w:t>
      </w:r>
      <w:r w:rsidRPr="00A35BA5">
        <w:rPr>
          <w:rFonts w:ascii="Traditional Arabic" w:hAnsi="Traditional Arabic" w:cs="B Badr"/>
          <w:sz w:val="24"/>
          <w:szCs w:val="24"/>
          <w:rtl/>
        </w:rPr>
        <w:t>.</w:t>
      </w:r>
    </w:p>
    <w:p w14:paraId="1CCCEB6C" w14:textId="77777777" w:rsidR="00A35BA5" w:rsidRDefault="00A35BA5" w:rsidP="005D17D1">
      <w:pPr>
        <w:pStyle w:val="Heading5"/>
        <w:rPr>
          <w:rtl/>
        </w:rPr>
      </w:pPr>
      <w:r w:rsidRPr="00A35BA5">
        <w:rPr>
          <w:rtl/>
        </w:rPr>
        <w:t>تهذيب الأحكام (تحقيق خرسان) ؛ ج‏2 ؛ ص334</w:t>
      </w:r>
    </w:p>
    <w:p w14:paraId="7C705B08" w14:textId="77777777" w:rsidR="00A35BA5" w:rsidRPr="00DC20C3" w:rsidRDefault="00A35BA5" w:rsidP="005D17D1">
      <w:pPr>
        <w:pStyle w:val="Heading6"/>
        <w:rPr>
          <w:rtl/>
        </w:rPr>
      </w:pPr>
      <w:r>
        <w:rPr>
          <w:rFonts w:hint="cs"/>
          <w:rtl/>
        </w:rPr>
        <w:t>نماز مستحب در مسجد خاص</w:t>
      </w:r>
    </w:p>
    <w:p w14:paraId="7D614913" w14:textId="77777777" w:rsidR="000A55C9" w:rsidRPr="00DC20C3" w:rsidRDefault="000A55C9" w:rsidP="005D17D1">
      <w:pPr>
        <w:pStyle w:val="Heading4"/>
        <w:rPr>
          <w:rtl/>
        </w:rPr>
      </w:pPr>
      <w:r w:rsidRPr="00DC20C3">
        <w:rPr>
          <w:rtl/>
        </w:rPr>
        <w:t xml:space="preserve">نماز فردی در مسجد </w:t>
      </w:r>
    </w:p>
    <w:p w14:paraId="183D51D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ذَرٍّ قَالَ قَالَ لِي رَسُولُ اللَّهِ</w:t>
      </w:r>
      <w:r w:rsidRPr="00DC20C3">
        <w:rPr>
          <w:rFonts w:ascii="Traditional Arabic" w:hAnsi="Traditional Arabic" w:cs="B Badr"/>
          <w:b w:val="0"/>
          <w:bCs w:val="0"/>
          <w:noProof/>
        </w:rPr>
        <w:drawing>
          <wp:inline distT="0" distB="0" distL="0" distR="0" wp14:anchorId="644D10E9" wp14:editId="7B8EB872">
            <wp:extent cx="266700" cy="123825"/>
            <wp:effectExtent l="0" t="0" r="0" b="9525"/>
            <wp:docPr id="1403" name="Picture 140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Sallallah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وَضَرَبَ فَخِذِي كَيْفَ أَنْتَ إِذَا بَقِيتَ فِي قَوْمٍ يُؤَخِّرُونَ الصَّلَاةَ عَنْ وَقْتِهَا قَالَ مَا تَأْمُرُ قَالَ صَلِّ الصَّلَاةَ لِوَقْتِهَا ثُمَّ اذْهَبْ لِحَاجَتِكَ فَإِنْ أُقِيمَتْ الصَّلَاةُ وَأَنْتَ فِي الْمَسْجِدِ فَصَلِّ</w:t>
      </w:r>
    </w:p>
    <w:p w14:paraId="037898C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النسائی 2/113</w:t>
      </w:r>
    </w:p>
    <w:p w14:paraId="448968E0"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  تكرار نماز در مسجد، آداب امامت ، تأخير نماز براي رفتن به مسجد ، آداب حضو در مسجد </w:t>
      </w:r>
    </w:p>
    <w:p w14:paraId="668932C3" w14:textId="77777777" w:rsidR="000A55C9" w:rsidRPr="00DC20C3" w:rsidRDefault="000A55C9" w:rsidP="005D17D1">
      <w:pPr>
        <w:pStyle w:val="Heading4"/>
        <w:rPr>
          <w:rtl/>
        </w:rPr>
      </w:pPr>
      <w:r w:rsidRPr="00DC20C3">
        <w:rPr>
          <w:rFonts w:hint="cs"/>
          <w:rtl/>
        </w:rPr>
        <w:t xml:space="preserve">آداب مسجد وضو در خانه </w:t>
      </w:r>
    </w:p>
    <w:p w14:paraId="386D576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lastRenderedPageBreak/>
        <w:t>عَنْ أَبِي هُرَيْرَةَ عَنْ رَسُولِ اللَّهِ</w:t>
      </w:r>
      <w:r w:rsidRPr="00DC20C3">
        <w:rPr>
          <w:rFonts w:ascii="Traditional Arabic" w:hAnsi="Traditional Arabic" w:cs="B Badr"/>
          <w:b w:val="0"/>
          <w:bCs w:val="0"/>
          <w:noProof/>
        </w:rPr>
        <w:drawing>
          <wp:inline distT="0" distB="0" distL="0" distR="0" wp14:anchorId="2D46ECA5" wp14:editId="14F139E8">
            <wp:extent cx="381000" cy="171450"/>
            <wp:effectExtent l="0" t="0" r="0" b="0"/>
            <wp:docPr id="1401" name="Picture 140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قَالَ مَنْ تَوَضَّأَ فَأَحْسَنَ الْوُضُوءَ ثُمَّ خَرَجَ عَامِدًا إِلَى الْمَسْجِدِ فَوَجَدَ النَّاسَ قَدْ صَلَّوْا كَتَبَ اللَّهُ لَهُ مِثْلَ أَجْرِ مَنْ حَضَرَهَا وَلَا يَنْقُصُ ذَلِكَ مِنْ أُجُورِهِمْ شَيْئًا</w:t>
      </w:r>
    </w:p>
    <w:p w14:paraId="55BFE2B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النسائی 2/111</w:t>
      </w:r>
    </w:p>
    <w:p w14:paraId="3D695275"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اصل حضور در مسجد است نه نماز </w:t>
      </w:r>
      <w:r w:rsidRPr="00DC20C3">
        <w:rPr>
          <w:rFonts w:ascii="Traditional Arabic" w:hAnsi="Traditional Arabic" w:cs="B Badr" w:hint="cs"/>
          <w:sz w:val="24"/>
          <w:szCs w:val="24"/>
          <w:rtl/>
        </w:rPr>
        <w:t>، نماز و مسجد، رفتن برای نماز</w:t>
      </w:r>
    </w:p>
    <w:p w14:paraId="0C8D3364" w14:textId="77777777" w:rsidR="00042384" w:rsidRDefault="00042384" w:rsidP="00F05178">
      <w:pPr>
        <w:pStyle w:val="NormalWeb"/>
        <w:numPr>
          <w:ilvl w:val="0"/>
          <w:numId w:val="5"/>
        </w:numPr>
        <w:tabs>
          <w:tab w:val="left" w:pos="1134"/>
        </w:tabs>
        <w:bidi/>
        <w:jc w:val="both"/>
        <w:rPr>
          <w:rFonts w:cs="B Badr"/>
          <w:sz w:val="30"/>
          <w:szCs w:val="30"/>
        </w:rPr>
      </w:pPr>
      <w:r w:rsidRPr="00DC20C3">
        <w:rPr>
          <w:rFonts w:ascii="Traditional Arabic" w:hAnsi="Traditional Arabic" w:cs="B Badr" w:hint="cs"/>
          <w:sz w:val="16"/>
          <w:szCs w:val="16"/>
          <w:rtl/>
        </w:rPr>
        <w:t>عَنْ أَبِي جَعْفَرٍ ع</w:t>
      </w:r>
      <w:r w:rsidR="001E7B81" w:rsidRPr="00DC20C3">
        <w:rPr>
          <w:rFonts w:ascii="Traditional Arabic" w:hAnsi="Traditional Arabic" w:cs="B Badr" w:hint="cs"/>
          <w:sz w:val="16"/>
          <w:szCs w:val="16"/>
          <w:rtl/>
        </w:rPr>
        <w:t>لیه السلام</w:t>
      </w:r>
      <w:r w:rsidRPr="00DC20C3">
        <w:rPr>
          <w:rFonts w:ascii="Traditional Arabic" w:hAnsi="Traditional Arabic" w:cs="B Badr" w:hint="cs"/>
          <w:sz w:val="16"/>
          <w:szCs w:val="16"/>
          <w:rtl/>
        </w:rPr>
        <w:t xml:space="preserve"> قَال‏:</w:t>
      </w:r>
      <w:r w:rsidRPr="00DC20C3">
        <w:rPr>
          <w:rFonts w:cs="B Badr" w:hint="cs"/>
          <w:sz w:val="30"/>
          <w:szCs w:val="30"/>
          <w:rtl/>
        </w:rPr>
        <w:t xml:space="preserve"> </w:t>
      </w:r>
      <w:r w:rsidRPr="00DC20C3">
        <w:rPr>
          <w:rFonts w:ascii="Traditional Arabic" w:hAnsi="Traditional Arabic" w:cs="B Badr" w:hint="cs"/>
          <w:sz w:val="28"/>
          <w:szCs w:val="28"/>
          <w:rtl/>
        </w:rPr>
        <w:t>لَا تَدْخُلِ الْمَسَاجِدَ إِلَّا بِالطَّهَارَةِ وَ مَنْ دَخَلَ مَسْجِداً بِغَيْرِ الطَّهَارَةِ فَالْمَسْجِدُ خَصْمُهُ</w:t>
      </w:r>
      <w:r w:rsidRPr="00DC20C3">
        <w:rPr>
          <w:rFonts w:cs="B Badr" w:hint="cs"/>
          <w:sz w:val="30"/>
          <w:szCs w:val="30"/>
          <w:rtl/>
        </w:rPr>
        <w:t>‏</w:t>
      </w:r>
    </w:p>
    <w:p w14:paraId="613B6EBB" w14:textId="77777777" w:rsidR="005D17D1" w:rsidRPr="005D17D1" w:rsidRDefault="005D17D1" w:rsidP="005D17D1">
      <w:pPr>
        <w:pStyle w:val="Heading5"/>
        <w:rPr>
          <w:rtl/>
        </w:rPr>
      </w:pPr>
      <w:r w:rsidRPr="005D17D1">
        <w:rPr>
          <w:rtl/>
        </w:rPr>
        <w:t>جامع الأخبار: ص179 ح433، بحار الأنوار: ج83 ص377 ح45 وليس فيه ذيله مِن «مَن دخل ...».</w:t>
      </w:r>
    </w:p>
    <w:p w14:paraId="1FF9317C" w14:textId="77777777" w:rsidR="008F0352" w:rsidRPr="008F0352" w:rsidRDefault="008F0352" w:rsidP="008F0352">
      <w:pPr>
        <w:pStyle w:val="NormalWeb"/>
        <w:tabs>
          <w:tab w:val="left" w:pos="1134"/>
        </w:tabs>
        <w:bidi/>
        <w:jc w:val="both"/>
        <w:rPr>
          <w:rFonts w:cs="B Badr"/>
          <w:rtl/>
        </w:rPr>
      </w:pPr>
      <w:r w:rsidRPr="008F0352">
        <w:rPr>
          <w:rFonts w:cs="B Badr" w:hint="cs"/>
          <w:rtl/>
        </w:rPr>
        <w:t>آداب ورود، طهارت و مسجد، دشمنی مسجد، شعور مسجد، روایت ناب</w:t>
      </w:r>
    </w:p>
    <w:p w14:paraId="42214C61" w14:textId="1634A99B" w:rsidR="000A55C9" w:rsidRPr="00DC20C3" w:rsidRDefault="000A55C9" w:rsidP="005D17D1">
      <w:pPr>
        <w:pStyle w:val="Heading4"/>
        <w:rPr>
          <w:rtl/>
        </w:rPr>
      </w:pPr>
      <w:r w:rsidRPr="00DC20C3">
        <w:rPr>
          <w:rFonts w:hint="cs"/>
          <w:rtl/>
        </w:rPr>
        <w:t>رمضان و مسجد</w:t>
      </w:r>
      <w:r w:rsidR="00D2756D" w:rsidRPr="00DC20C3">
        <w:rPr>
          <w:rFonts w:hint="cs"/>
          <w:rtl/>
        </w:rPr>
        <w:t xml:space="preserve"> </w:t>
      </w:r>
      <w:r w:rsidRPr="00DC20C3">
        <w:rPr>
          <w:rFonts w:hint="cs"/>
          <w:rtl/>
        </w:rPr>
        <w:t>(</w:t>
      </w:r>
      <w:r w:rsidRPr="00DC20C3">
        <w:rPr>
          <w:rtl/>
        </w:rPr>
        <w:t xml:space="preserve">شبهای قدر در مسجد </w:t>
      </w:r>
      <w:r w:rsidRPr="00DC20C3">
        <w:rPr>
          <w:rFonts w:hint="cs"/>
          <w:rtl/>
        </w:rPr>
        <w:t>)</w:t>
      </w:r>
    </w:p>
    <w:p w14:paraId="127BFF3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ابْنِ عَبْدِ اللَّهِ بْنِ أُنَيْسٍ الْجُهَنِيِّ عَنْ أَبِيهِ قَالَ قُلْتُ يَا رَسُولَ اللَّهِ</w:t>
      </w:r>
      <w:r w:rsidRPr="00DC20C3">
        <w:rPr>
          <w:rFonts w:ascii="Traditional Arabic" w:hAnsi="Traditional Arabic" w:cs="B Badr"/>
          <w:b w:val="0"/>
          <w:bCs w:val="0"/>
          <w:rtl/>
          <w:lang w:bidi="fa-IR"/>
        </w:rPr>
        <w:t xml:space="preserve"> إِنَّ لِي بَادِيَةً أَكُونُ فِيهَا وَأَنَا أُصَلِّي فِيهَا بِحَمْدِ اللَّهِ فَمُرْنِي بِلَيْلَةٍ أَنْزِلُهَا إِلَى هَذَا الْمَسْجِدِ فَقَالَ انْزِلْ لَيْلَةَ ثَلَاثٍ وَعِشْرِينَ . </w:t>
      </w:r>
    </w:p>
    <w:p w14:paraId="39FB33AE"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1/311</w:t>
      </w:r>
    </w:p>
    <w:p w14:paraId="74FA6B5B"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سفر براي مسجد ، شب قدر و مسجد، زمان حضور در شب قدر</w:t>
      </w:r>
      <w:r w:rsidR="008F0352">
        <w:rPr>
          <w:rFonts w:ascii="Traditional Arabic" w:hAnsi="Traditional Arabic" w:cs="B Badr" w:hint="cs"/>
          <w:sz w:val="24"/>
          <w:szCs w:val="24"/>
          <w:rtl/>
        </w:rPr>
        <w:t>، نمونه</w:t>
      </w:r>
      <w:r w:rsidRPr="00DC20C3">
        <w:rPr>
          <w:rFonts w:ascii="Traditional Arabic" w:hAnsi="Traditional Arabic" w:cs="B Badr"/>
          <w:sz w:val="24"/>
          <w:szCs w:val="24"/>
          <w:rtl/>
        </w:rPr>
        <w:t xml:space="preserve"> </w:t>
      </w:r>
    </w:p>
    <w:p w14:paraId="45F57765" w14:textId="77777777" w:rsidR="0088774C" w:rsidRPr="00DC20C3" w:rsidRDefault="0088774C" w:rsidP="00F05178">
      <w:pPr>
        <w:pStyle w:val="StyleComplex2Shiraz11pt"/>
        <w:numPr>
          <w:ilvl w:val="0"/>
          <w:numId w:val="5"/>
        </w:numPr>
        <w:tabs>
          <w:tab w:val="left" w:pos="1134"/>
        </w:tabs>
        <w:spacing w:line="240" w:lineRule="auto"/>
        <w:jc w:val="both"/>
        <w:rPr>
          <w:rFonts w:ascii="Tahoma" w:eastAsiaTheme="minorHAnsi" w:hAnsi="Tahoma" w:cs="B Badr"/>
          <w:rtl/>
        </w:rPr>
      </w:pPr>
      <w:r w:rsidRPr="00DC20C3">
        <w:rPr>
          <w:rFonts w:ascii="Traditional Arabic" w:hAnsi="Traditional Arabic" w:cs="B Badr"/>
          <w:sz w:val="24"/>
          <w:szCs w:val="24"/>
          <w:rtl/>
        </w:rPr>
        <w:t>و عن ابن عباس، عن النبي (صلى الله عليه و آله)، أنه قال: «</w:t>
      </w:r>
      <w:r w:rsidRPr="00DC20C3">
        <w:rPr>
          <w:rFonts w:ascii="Traditional Arabic" w:hAnsi="Traditional Arabic" w:cs="B Badr"/>
          <w:sz w:val="28"/>
          <w:szCs w:val="28"/>
          <w:rtl/>
        </w:rPr>
        <w:t>إذا كان ليلة القدر تنزل الملائكة الذين هم سكان سدرة المنتهى، و فيهم جبرئيل، و معهم ألوية، فينصب لواء منها على قبري، و لواء منها في المسجد الحرام، و لواء على بيت المقدس، و لواء على طور سيناء، و لا يدع مؤمنا و لا مؤمنة إلا و يسلم عليه، إلا مدمن الخمر، و آكل لحم الخنزير المنضج بالزعفران». و ورد: أنها الليلة المباركة التي يفرق فيها كل أمر حكيم.</w:t>
      </w:r>
    </w:p>
    <w:p w14:paraId="74F248E9" w14:textId="77777777" w:rsidR="007A2CD0" w:rsidRPr="00DC20C3" w:rsidRDefault="007A2CD0"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البرهان في تفسير القرآن، ج‏5، ص: 714</w:t>
      </w:r>
    </w:p>
    <w:p w14:paraId="0DE41014" w14:textId="77777777" w:rsidR="0088774C" w:rsidRDefault="0088774C"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شب قدر، مساجد خاص</w:t>
      </w:r>
    </w:p>
    <w:p w14:paraId="01498571" w14:textId="380626F4" w:rsidR="0043670E" w:rsidRPr="005D17D1" w:rsidRDefault="0043670E" w:rsidP="005D17D1">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5D17D1">
        <w:rPr>
          <w:rFonts w:ascii="Traditional Arabic" w:hAnsi="Traditional Arabic" w:cs="B Badr" w:hint="cs"/>
          <w:sz w:val="28"/>
          <w:szCs w:val="28"/>
          <w:rtl/>
        </w:rPr>
        <w:t xml:space="preserve">كِتَابُ الْغَارَاتِ، لِإِبْرَاهِيمَ بْنِ مُحَمَّدٍ الثَّقَفِيِّ رَفَعَهُ عَنِ الْأَصْبَغِ بْنِ نُبَاتَةَ أَنَّ رَجُلًا سَأَلَ عَلِيّاً ع عَنِ الرُّوحِ قَالَ لَيْسَ هُوَ جَبْرَئِيلَ قَالَ عَلِيٌّ جَبْرَئِيلُ مِنَ الْمَلَائِكَةِ وَ الرُّوحُ غَيْرُ جَبْرَئِيلَ وَ كَانَ الرَّجُلُ شَاكّاً فَكَبُرَ ذَلِكَ عَلَيْهِ فَقَالَ لَقَدْ قُلْتَ عَظِيماً مَا أَحَدٌ مِنَ النَّاسِ يَزْعُمُ أَنَّ الرُّوحَ غَيْرُ جَبْرَئِيلَ قَالَ ع أَنْتَ ضَالٌّ تَرْوِي عَنْ أَهْلِ الضَّلَالِ يَقُولُ اللَّهُ لِنَبِيِّهِ- أَتى‏ أَمْرُ اللَّهِ فَلا تَسْتَعْجِلُوهُ سُبْحانَهُ وَ تَعالى‏ عَمَّا يُشْرِكُونَ- يُنَزِّلُ الْمَلائِكَةَ بِالرُّوحِ مِنْ أَمْرِهِ عَلى‏ مَنْ يَشاءُ مِنْ عِبادِهِ‏ - فَالرُّوحُ غَيْرُ الْمَلَائِكَةِ وَ قَالَ- لَيْلَةُ الْقَدْرِ خَيْرٌ مِنْ أَلْفِ شَهْرٍ- تَنَزَّلُ الْمَلائِكَةُ وَ الرُّوحُ‏ فِيها بِإِذْنِ رَبِّهِمْ‏ وَ قَالَ‏ يَوْمَ يَقُومُ الرُّوحُ وَ الْمَلائِكَةُ صَفًّا وَ قَالَ لِآدَمَ وَ جَبْرَئِيلُ يَوْمَئِذٍ مَعَ الْمَلَائِكَةِ- إِنِّي خالِقٌ بَشَراً مِنْ طِينٍ- فَإِذا سَوَّيْتُهُ وَ نَفَخْتُ فِيهِ مِنْ رُوحِي فَقَعُوا لَهُ ساجِدِينَ‏ فَسَجَدَ جَبْرَئِيلُ مَعَ الْمَلَائِكَةِ لِلرُّوحِ وَ قَالَ لِمَرْيَمَ‏ فَأَرْسَلْنا إِلَيْها رُوحَنا فَتَمَثَّلَ لَها بَشَراً سَوِيًّا وَ قَالَ لِمُحَمَّدٍ ص‏ نَزَلَ بِهِ الرُّوحُ الْأَمِينُ عَلى‏ قَلْبِكَ لِتَكُونَ مِنَ الْمُنْذِرِينَ- بِلِسانٍ عَرَبِيٍّ مُبِينٍ- وَ إِنَّهُ لَفِي زُبُرِ الْأَوَّلِينَ‏ وَ الزُّبُرُ الذِّكْرُ وَ الْأَوَّلِينَ رَسُولُ اللَّهِ ص مِنْهُمْ- فَالرُّوحُ وَاحِدَةٌ وَ الصُّوَرُ شَتَّى قَالَ سَعْدٌ فَلَمْ يَفْهَمِ الشَّاكُّ مَا قَالَهُ أَمِيرُ الْمُؤْمِنِينَ ع غَيْرَ أَنَّهُ قَالَ الرُّوحُ غَيْرُ جَبْرَئِيلَ فَسَأَلَهُ عَنْ لَيْلَةِ الْقَدْرِ فَقَالَ إِنِّي أَرَاكَ تَذْكُرُ لَيْلَةَ الْقَدْرِ تَنَزَّلُ الْمَلَائِكَةُ وَ الرُّوحُ فِيهَا قَالَ لَهُ عَلِيٌّ ع إِنْ عَمِيَ عَلَيْكَ شَرْحُهُ فَسَأُعْطِيكَ ظَاهِراً مِنْهُ تَكُونُ أَعْلَمَ أَهْلِ بِلَادِكَ بِمَعْنَى لَيْلَةِ الْقَدْرِ قَالَ قَدْ أَنْعَمْتَ </w:t>
      </w:r>
      <w:r w:rsidRPr="005D17D1">
        <w:rPr>
          <w:rFonts w:ascii="Traditional Arabic" w:hAnsi="Traditional Arabic" w:cs="B Badr" w:hint="cs"/>
          <w:sz w:val="28"/>
          <w:szCs w:val="28"/>
          <w:rtl/>
        </w:rPr>
        <w:lastRenderedPageBreak/>
        <w:t>عَلَيَّ إِذاً بِنِعْمَةٍ قَالَ لَهُ عَلِيٌّ ع إِنَّ اللَّهَ فَرْدٌ يُحِبُّ الْوَتْرَ وَ فَرْدٌ اصْطَفَى الْوَتْرَ فَأَجْرَى جَمِيعَ الْأَشْيَاءِ عَلَى سَبْعَةٍ فَقَالَ عَزَّ وَ جَلَ‏ خَلَقَ سَبْعَ سَماواتٍ وَ مِنَ الْأَرْضِ مِثْلَهُنَ‏ وَ قَالَ‏ خَلَقَ سَبْعَ سَماواتٍ طِباقاً وَ قَالَ فِي جَهَنَّمَ‏ لَها سَبْعَةُ أَبْوابٍ‏ وَ قَالَ‏ سَبْعَ سُنْبُلاتٍ خُضْرٍ وَ أُخَرَ يابِساتٍ‏  وَ قَالَ‏ سَبْعَ بَقَراتٍ سِمانٍ يَأْكُلُهُنَّ سَبْعٌ عِجافٌ‏ وَ قَالَ‏ حَبَّةٍ أَنْبَتَتْ سَبْعَ سَنابِلَ‏ وَ قَالَ‏ سَبْعاً مِنَ الْمَثانِي وَ الْقُرْآنَ الْعَظِيمَ‏  فَأَبْلِغْ حَدِيثِي أَصْحَابَكَ لَعَلَّ اللَّهَ يَكُونُ قَدْ جَعَلَ فِيهِمْ نَجِيباً إِذَا هُوَ سَمِعَ حَدِيثَنَا نَفَرَ قَلْبُهُ إِلَى مَوَدَّتِنَا وَ يَعْلَمُ فَضْلَ عِلْمِنَا وَ مَا نَضْرِبُ مِنَ الْأَمْثَالِ الَّتِي لَا يَعْلَمُهَا إِلَّا الْعَالِمُونَ بِفَضْلِنَا قَالَ السَّائِلُ بَيِّنْهَا فِي أَيِّ لَيْلَةٍ أَقْصِدُهَا قَالَ اطْلُبْهَا فِي سَبْعِ الْأَوَاخِرِ وَ اللَّهِ لَئِنْ عَرَفْتَ آخِرَ السَّبْعَةِ لَقَدْ عَرَفْتَ أَوَّلَهُنَّ وَ لَئِنْ عَرَفْتَ أَوَّلَهُنَّ لَقَدْ أَصَبْتَ لَيْلَةَ الْقَدْرِ قَالَ مَا أَفْقَهُ مَا تَقُولُ قَالَ إِنَّ اللَّهَ طَبَعَ عَلَى قُلُوبِ قَوْمٍ فَقَالَ- إِنْ تَدْعُهُمْ إِلَى الْهُدى‏ فَلَنْ يَهْتَدُوا إِذاً أَبَداً فَأَمَّا إِذَا أَبَيْتَ وَ أَبَى عَلَيْكَ أَنْ تَفْهَمَ فَانْظُرْ فَإِذَا مَضَتْ لَيْلَةُ ثَلَاثٍ وَ عِشْرِينَ مِنْ شَهْرِ رَمَضَانَ فَاطْلُبْهَا فِي أَرْبَعٍ وَ عِشْرِينَ وَ هِيَ لَيْلَةُ السَّابِعِ وَ مَعْرِفَةُ السَّبْعَةِ فَإِنَّ مَنْ فَازَ بِالسَّبْعَةِ كَمَّلَ الدِّينَ كُلَّهُ وَ هِيَ الرَّحْمَةُ لِلْعِبَادِ وَ الْعَذَابُ عَلَيْهِمْ وَ هُمُ الْأَبْوَابُ الَّتِي قَالَ اللَّهُ تَعَالَى- لِكُلِّ بابٍ مِنْهُمْ جُزْءٌ مَقْسُومٌ‏  يَهْلِكُ عِنْدَ كُلِّ بَابٍ جُزْءٌ وَ عِنْدَ الْوَلَايَةِ كُلُّ بَابٍ.</w:t>
      </w:r>
    </w:p>
    <w:p w14:paraId="7C910009" w14:textId="77777777" w:rsidR="0043670E" w:rsidRPr="0043670E" w:rsidRDefault="0043670E" w:rsidP="005D17D1">
      <w:pPr>
        <w:pStyle w:val="Heading5"/>
        <w:rPr>
          <w:rtl/>
        </w:rPr>
      </w:pPr>
      <w:r w:rsidRPr="0043670E">
        <w:rPr>
          <w:rFonts w:hint="cs"/>
          <w:rtl/>
        </w:rPr>
        <w:t>بحار</w:t>
      </w:r>
      <w:r w:rsidRPr="0043670E">
        <w:rPr>
          <w:rtl/>
        </w:rPr>
        <w:t xml:space="preserve"> </w:t>
      </w:r>
      <w:r w:rsidRPr="0043670E">
        <w:rPr>
          <w:rFonts w:hint="cs"/>
          <w:rtl/>
        </w:rPr>
        <w:t>الأنوار</w:t>
      </w:r>
      <w:r w:rsidRPr="0043670E">
        <w:rPr>
          <w:rtl/>
        </w:rPr>
        <w:t xml:space="preserve"> (</w:t>
      </w:r>
      <w:r w:rsidRPr="0043670E">
        <w:rPr>
          <w:rFonts w:hint="cs"/>
          <w:rtl/>
        </w:rPr>
        <w:t>ط</w:t>
      </w:r>
      <w:r w:rsidRPr="0043670E">
        <w:rPr>
          <w:rtl/>
        </w:rPr>
        <w:t xml:space="preserve"> - </w:t>
      </w:r>
      <w:r w:rsidRPr="0043670E">
        <w:rPr>
          <w:rFonts w:hint="cs"/>
          <w:rtl/>
        </w:rPr>
        <w:t>بيروت</w:t>
      </w:r>
      <w:r w:rsidRPr="0043670E">
        <w:rPr>
          <w:rtl/>
        </w:rPr>
        <w:t xml:space="preserve">) </w:t>
      </w:r>
      <w:r w:rsidRPr="0043670E">
        <w:rPr>
          <w:rFonts w:hint="cs"/>
          <w:rtl/>
        </w:rPr>
        <w:t>؛</w:t>
      </w:r>
      <w:r w:rsidRPr="0043670E">
        <w:rPr>
          <w:rtl/>
        </w:rPr>
        <w:t xml:space="preserve"> </w:t>
      </w:r>
      <w:r w:rsidRPr="0043670E">
        <w:rPr>
          <w:rFonts w:hint="cs"/>
          <w:rtl/>
        </w:rPr>
        <w:t>ج‏</w:t>
      </w:r>
      <w:r w:rsidRPr="0043670E">
        <w:rPr>
          <w:rtl/>
        </w:rPr>
        <w:t xml:space="preserve">94 </w:t>
      </w:r>
      <w:r w:rsidRPr="0043670E">
        <w:rPr>
          <w:rFonts w:hint="cs"/>
          <w:rtl/>
        </w:rPr>
        <w:t>؛</w:t>
      </w:r>
      <w:r w:rsidRPr="0043670E">
        <w:rPr>
          <w:rtl/>
        </w:rPr>
        <w:t xml:space="preserve"> </w:t>
      </w:r>
      <w:r w:rsidRPr="0043670E">
        <w:rPr>
          <w:rFonts w:hint="cs"/>
          <w:rtl/>
        </w:rPr>
        <w:t>ص</w:t>
      </w:r>
      <w:r w:rsidRPr="0043670E">
        <w:rPr>
          <w:rtl/>
        </w:rPr>
        <w:t>5</w:t>
      </w:r>
    </w:p>
    <w:p w14:paraId="61BB5E1E" w14:textId="77777777" w:rsidR="0043670E" w:rsidRPr="00A710F7" w:rsidRDefault="0043670E" w:rsidP="005D17D1">
      <w:pPr>
        <w:pStyle w:val="Heading6"/>
        <w:rPr>
          <w:rtl/>
        </w:rPr>
      </w:pPr>
      <w:r w:rsidRPr="00A710F7">
        <w:rPr>
          <w:rFonts w:hint="cs"/>
          <w:rtl/>
        </w:rPr>
        <w:t>اعتکاف و مسجد</w:t>
      </w:r>
    </w:p>
    <w:p w14:paraId="6C168C39" w14:textId="77777777" w:rsidR="0043670E" w:rsidRPr="00A710F7" w:rsidRDefault="0043670E" w:rsidP="00F05178">
      <w:pPr>
        <w:pStyle w:val="NormalWeb"/>
        <w:numPr>
          <w:ilvl w:val="0"/>
          <w:numId w:val="5"/>
        </w:numPr>
        <w:bidi/>
        <w:jc w:val="both"/>
        <w:rPr>
          <w:rFonts w:cs="2  Mitra"/>
          <w:rtl/>
        </w:rPr>
      </w:pPr>
      <w:r w:rsidRPr="005D17D1">
        <w:rPr>
          <w:rFonts w:cs="B Badr" w:hint="cs"/>
          <w:rtl/>
        </w:rPr>
        <w:t>مُجَالِسُ الشَّيْخِ، عَنِ الْمُفِيدِ عَنِ ابْنِ قُولَوَيْهِ عَنِ الْكُلَيْنِيِ‏ عَنْ أَحْمَدَ بْنِ مُحَمَّدٍ عَنْ عَلِيِّ بْنِ الْحَسَنِ عَنْ مُحَمَّدِ بْنِ الْوَلِيدِ وَ مُحَمَّدِ بْنِ أَحْمَدَ عَنْ يُونُسَ بْنِ يَعْقُوبَ عَنْ عَلِيِّ بْنِ عِيسَى الْقَمَّاطِ عَنْ عَمِّهِ عَنْ أَبِي عَبْدِ اللَّهِ ع قَالَ:</w:t>
      </w:r>
      <w:r w:rsidRPr="00A710F7">
        <w:rPr>
          <w:rFonts w:cs="2  Mitra" w:hint="cs"/>
          <w:rtl/>
        </w:rPr>
        <w:t xml:space="preserve"> </w:t>
      </w:r>
      <w:r w:rsidRPr="0043670E">
        <w:rPr>
          <w:rFonts w:ascii="Traditional Arabic" w:hAnsi="Traditional Arabic" w:cs="B Badr" w:hint="cs"/>
          <w:sz w:val="28"/>
          <w:szCs w:val="28"/>
          <w:rtl/>
        </w:rPr>
        <w:t xml:space="preserve">أُرِيَ رَسُولُ اللَّهِ </w:t>
      </w:r>
      <w:r>
        <w:rPr>
          <w:rFonts w:ascii="Traditional Arabic" w:hAnsi="Traditional Arabic" w:cs="B Badr" w:hint="cs"/>
          <w:sz w:val="28"/>
          <w:szCs w:val="28"/>
        </w:rPr>
        <w:sym w:font="Dorood" w:char="F05D"/>
      </w:r>
      <w:r w:rsidRPr="0043670E">
        <w:rPr>
          <w:rFonts w:ascii="Traditional Arabic" w:hAnsi="Traditional Arabic" w:cs="B Badr" w:hint="cs"/>
          <w:sz w:val="28"/>
          <w:szCs w:val="28"/>
          <w:rtl/>
        </w:rPr>
        <w:t xml:space="preserve"> بَنِي أُمَيَّةَ يَصْعَدُونَ مِنْبَرَهُ مِنْ بَعْدِهِ يُضِلُّونَ النَّاسَ عَنِ الصِّرَاطِ الْقَهْقَرَى فَأَصْبَحَ كَئِيباً حَزِيناً قَالَ فَهَبَطَ عَلَيْهِ جَبْرَئِيلُ فَقَالَ يَا رَسُولَ اللَّهِ </w:t>
      </w:r>
      <w:r>
        <w:rPr>
          <w:rFonts w:ascii="Traditional Arabic" w:hAnsi="Traditional Arabic" w:cs="B Badr" w:hint="cs"/>
          <w:sz w:val="28"/>
          <w:szCs w:val="28"/>
        </w:rPr>
        <w:sym w:font="Dorood" w:char="F05D"/>
      </w:r>
      <w:r w:rsidRPr="0043670E">
        <w:rPr>
          <w:rFonts w:ascii="Traditional Arabic" w:hAnsi="Traditional Arabic" w:cs="B Badr" w:hint="cs"/>
          <w:sz w:val="28"/>
          <w:szCs w:val="28"/>
          <w:rtl/>
        </w:rPr>
        <w:t xml:space="preserve"> مَا لِي أَرَاكَ كَئِيباً حَزِيناً قَالَ يَا جَبْرَئِيلُ إِنِّي رَأَيْتُ بَنِي أُمَيَّةَ فِي لَيْلَتِي هَذِهِ يَصْعَدُونَ مِنْبَرِي مِنْ بَعْدِي يُضِلُّونَ النَّاسَ عَنِ الصِّرَاطِ الْقَهْقَرَى فَقَالَ وَ الَّذِي بَعَثَكَ بِالْحَقِّ إِنَّ هَذَا شَيْ‏ءٌ مَا اطَّلَعْتُ عَلَيْهِ ثُمَّ عَرَجَ إِلَى السَّمَاءِ فَلَمْ يَلْبَثْ أَنْ نَزَلَ عَلَيْهِ بِآيٍ مِنَ الْقُرْآنِ يُؤْنِسُهُ بِهَا- أَ فَرَأَيْتَ إِنْ مَتَّعْناهُمْ سِنِينَ- ثُمَّ جاءَهُمْ ما كانُوا يُوعَدُونَ- ما أَغْنى‏ عَنْهُمْ ما كانُوا يُمَتَّعُونَ‏ وَ أَنْزَلَ اللَّهُ عَلَيْهِ‏ إِنَّا أَنْزَلْناهُ فِي لَيْلَةِ الْقَدْرِ- وَ ما أَدْراكَ ما لَيْلَةُ الْقَدْرِ- لَيْلَةُ الْقَدْرِ خَيْرٌ مِنْ أَلْفِ شَهْرٍ جَعَلَ اللَّهُ لَيْلَةً لِنَبِيِّهِ ص خَيْراً مِنْ أَلْفِ شَهْرِ مُلْكِ بَنِي أُمَيَّةَ</w:t>
      </w:r>
    </w:p>
    <w:p w14:paraId="380E530E" w14:textId="77777777" w:rsidR="0043670E" w:rsidRPr="0043670E" w:rsidRDefault="0043670E" w:rsidP="005D17D1">
      <w:pPr>
        <w:pStyle w:val="Heading5"/>
        <w:rPr>
          <w:rtl/>
        </w:rPr>
      </w:pPr>
      <w:r w:rsidRPr="0043670E">
        <w:rPr>
          <w:rFonts w:hint="cs"/>
          <w:rtl/>
        </w:rPr>
        <w:t>بحار</w:t>
      </w:r>
      <w:r w:rsidRPr="0043670E">
        <w:rPr>
          <w:rtl/>
        </w:rPr>
        <w:t xml:space="preserve"> </w:t>
      </w:r>
      <w:r w:rsidRPr="0043670E">
        <w:rPr>
          <w:rFonts w:hint="cs"/>
          <w:rtl/>
        </w:rPr>
        <w:t>الأنوار</w:t>
      </w:r>
      <w:r w:rsidRPr="0043670E">
        <w:rPr>
          <w:rtl/>
        </w:rPr>
        <w:t xml:space="preserve"> (</w:t>
      </w:r>
      <w:r w:rsidRPr="0043670E">
        <w:rPr>
          <w:rFonts w:hint="cs"/>
          <w:rtl/>
        </w:rPr>
        <w:t>ط</w:t>
      </w:r>
      <w:r w:rsidRPr="0043670E">
        <w:rPr>
          <w:rtl/>
        </w:rPr>
        <w:t xml:space="preserve"> - </w:t>
      </w:r>
      <w:r w:rsidRPr="0043670E">
        <w:rPr>
          <w:rFonts w:hint="cs"/>
          <w:rtl/>
        </w:rPr>
        <w:t>بيروت</w:t>
      </w:r>
      <w:r w:rsidRPr="0043670E">
        <w:rPr>
          <w:rtl/>
        </w:rPr>
        <w:t xml:space="preserve">) </w:t>
      </w:r>
      <w:r w:rsidRPr="0043670E">
        <w:rPr>
          <w:rFonts w:hint="cs"/>
          <w:rtl/>
        </w:rPr>
        <w:t>؛</w:t>
      </w:r>
      <w:r w:rsidRPr="0043670E">
        <w:rPr>
          <w:rtl/>
        </w:rPr>
        <w:t xml:space="preserve"> </w:t>
      </w:r>
      <w:r w:rsidRPr="0043670E">
        <w:rPr>
          <w:rFonts w:hint="cs"/>
          <w:rtl/>
        </w:rPr>
        <w:t>ج‏</w:t>
      </w:r>
      <w:r w:rsidRPr="0043670E">
        <w:rPr>
          <w:rtl/>
        </w:rPr>
        <w:t xml:space="preserve">94 </w:t>
      </w:r>
      <w:r w:rsidRPr="0043670E">
        <w:rPr>
          <w:rFonts w:hint="cs"/>
          <w:rtl/>
        </w:rPr>
        <w:t>؛</w:t>
      </w:r>
      <w:r w:rsidRPr="0043670E">
        <w:rPr>
          <w:rtl/>
        </w:rPr>
        <w:t xml:space="preserve"> </w:t>
      </w:r>
      <w:r w:rsidRPr="0043670E">
        <w:rPr>
          <w:rFonts w:hint="cs"/>
          <w:rtl/>
        </w:rPr>
        <w:t>ص</w:t>
      </w:r>
      <w:r w:rsidRPr="0043670E">
        <w:rPr>
          <w:rtl/>
        </w:rPr>
        <w:t>8</w:t>
      </w:r>
    </w:p>
    <w:p w14:paraId="18950CBE" w14:textId="77777777" w:rsidR="0043670E" w:rsidRPr="00A710F7" w:rsidRDefault="0043670E" w:rsidP="005D17D1">
      <w:pPr>
        <w:pStyle w:val="Heading6"/>
        <w:rPr>
          <w:rtl/>
        </w:rPr>
      </w:pPr>
      <w:r w:rsidRPr="00A710F7">
        <w:rPr>
          <w:rFonts w:hint="cs"/>
          <w:rtl/>
        </w:rPr>
        <w:t>خاطرات مسجد، پیشگویی (غیب) در مسجد، مسجد خاص، تجهیزات مسجد (منبر)، کارکرد مسجد(ارشاد)</w:t>
      </w:r>
    </w:p>
    <w:p w14:paraId="29168188" w14:textId="77777777" w:rsidR="0043670E" w:rsidRPr="00A710F7" w:rsidRDefault="0043670E" w:rsidP="00F05178">
      <w:pPr>
        <w:pStyle w:val="NormalWeb"/>
        <w:numPr>
          <w:ilvl w:val="0"/>
          <w:numId w:val="5"/>
        </w:numPr>
        <w:bidi/>
        <w:jc w:val="both"/>
        <w:rPr>
          <w:rFonts w:cs="2  Mitra"/>
          <w:rtl/>
        </w:rPr>
      </w:pPr>
      <w:r w:rsidRPr="00A710F7">
        <w:rPr>
          <w:rFonts w:cs="2  Mitra" w:hint="cs"/>
          <w:rtl/>
        </w:rPr>
        <w:t xml:space="preserve">الْهِدَايَةُ، قَالَ الصَّادِقُ </w:t>
      </w:r>
      <w:r>
        <w:rPr>
          <w:rFonts w:cs="2  Mitra" w:hint="cs"/>
        </w:rPr>
        <w:sym w:font="Dorood" w:char="F040"/>
      </w:r>
      <w:r w:rsidRPr="00A710F7">
        <w:rPr>
          <w:rFonts w:cs="2  Mitra" w:hint="cs"/>
          <w:rtl/>
        </w:rPr>
        <w:t xml:space="preserve">‏ </w:t>
      </w:r>
      <w:r w:rsidRPr="0043670E">
        <w:rPr>
          <w:rFonts w:ascii="Traditional Arabic" w:hAnsi="Traditional Arabic" w:cs="B Badr" w:hint="cs"/>
          <w:sz w:val="28"/>
          <w:szCs w:val="28"/>
          <w:rtl/>
        </w:rPr>
        <w:t xml:space="preserve">اغْتَسِلْ لَيْلَةَ تِسْعَ عَشْرَةَ مِنْ شَهْرِ رَمَضَانَ وَ إِحْدَى وَ عِشْرِينَ- وَ ثَلَاثٍ وَ عِشْرِينَ وَ اجْهَدْ أَنْ تُحْيِيَهُمَا وَ ذَكَرَ أَنَّ لَيْلَةَ الْقَدْرِ يُرْجَى فِي لَيْلَةِ إِحْدَى وَ عِشْرِينَ وَ ثَلَاثٍ وَ عِشْرِينَ وَ قَالَ </w:t>
      </w:r>
      <w:r>
        <w:rPr>
          <w:rFonts w:ascii="Traditional Arabic" w:hAnsi="Traditional Arabic" w:cs="B Badr" w:hint="cs"/>
          <w:sz w:val="28"/>
          <w:szCs w:val="28"/>
        </w:rPr>
        <w:sym w:font="Dorood" w:char="F040"/>
      </w:r>
      <w:r w:rsidRPr="0043670E">
        <w:rPr>
          <w:rFonts w:ascii="Traditional Arabic" w:hAnsi="Traditional Arabic" w:cs="B Badr" w:hint="cs"/>
          <w:sz w:val="28"/>
          <w:szCs w:val="28"/>
          <w:rtl/>
        </w:rPr>
        <w:t xml:space="preserve"> لَيْلَةُ ثَلَاثٍ وَ عِشْرِينَ اللَّيْلَةُ الَّتِي‏ فِيها يُفْرَقُ كُلُّ أَمْرٍ حَكِيمٍ‏ وَ فِيهَا يُكْتَبُ وَفْدُ الْحَاجِّ وَ مَا يَكُونُ مِنَ السَّنَةِ إِلَى السَّنَةِ وَ قَالَ </w:t>
      </w:r>
      <w:r>
        <w:rPr>
          <w:rFonts w:ascii="Traditional Arabic" w:hAnsi="Traditional Arabic" w:cs="B Badr" w:hint="cs"/>
          <w:sz w:val="28"/>
          <w:szCs w:val="28"/>
        </w:rPr>
        <w:sym w:font="Dorood" w:char="F040"/>
      </w:r>
      <w:r w:rsidRPr="0043670E">
        <w:rPr>
          <w:rFonts w:ascii="Traditional Arabic" w:hAnsi="Traditional Arabic" w:cs="B Badr" w:hint="cs"/>
          <w:sz w:val="28"/>
          <w:szCs w:val="28"/>
          <w:rtl/>
        </w:rPr>
        <w:t xml:space="preserve"> يُسْتَحَبُّ أَنْ يُصَلَّى فِيهَا مِائَةُ رَكْعَةٍ تَقْرَأُ فِي كُلِّ رَكْعَةٍ الْحَمْدَ وَ عَشْرَ مَرَّاتٍ‏ قُلْ هُوَ اللَّهُ أَحَدٌ- [فِي أَنَّ الصَّوْمَ عَلَى أَرْبَعِينَ وَجْهاً]</w:t>
      </w:r>
    </w:p>
    <w:p w14:paraId="5F741433" w14:textId="77777777" w:rsidR="0043670E" w:rsidRPr="0043670E" w:rsidRDefault="0043670E" w:rsidP="005D17D1">
      <w:pPr>
        <w:pStyle w:val="Heading5"/>
        <w:rPr>
          <w:rtl/>
        </w:rPr>
      </w:pPr>
      <w:r w:rsidRPr="0043670E">
        <w:rPr>
          <w:rFonts w:hint="cs"/>
          <w:rtl/>
        </w:rPr>
        <w:t>بحار</w:t>
      </w:r>
      <w:r w:rsidRPr="0043670E">
        <w:rPr>
          <w:rtl/>
        </w:rPr>
        <w:t xml:space="preserve"> </w:t>
      </w:r>
      <w:r w:rsidRPr="0043670E">
        <w:rPr>
          <w:rFonts w:hint="cs"/>
          <w:rtl/>
        </w:rPr>
        <w:t>الأنوار</w:t>
      </w:r>
      <w:r w:rsidRPr="0043670E">
        <w:rPr>
          <w:rtl/>
        </w:rPr>
        <w:t xml:space="preserve"> (</w:t>
      </w:r>
      <w:r w:rsidRPr="0043670E">
        <w:rPr>
          <w:rFonts w:hint="cs"/>
          <w:rtl/>
        </w:rPr>
        <w:t>ط</w:t>
      </w:r>
      <w:r w:rsidRPr="0043670E">
        <w:rPr>
          <w:rtl/>
        </w:rPr>
        <w:t xml:space="preserve"> - </w:t>
      </w:r>
      <w:r w:rsidRPr="0043670E">
        <w:rPr>
          <w:rFonts w:hint="cs"/>
          <w:rtl/>
        </w:rPr>
        <w:t>بيروت</w:t>
      </w:r>
      <w:r w:rsidRPr="0043670E">
        <w:rPr>
          <w:rtl/>
        </w:rPr>
        <w:t xml:space="preserve">) </w:t>
      </w:r>
      <w:r w:rsidRPr="0043670E">
        <w:rPr>
          <w:rFonts w:hint="cs"/>
          <w:rtl/>
        </w:rPr>
        <w:t>؛</w:t>
      </w:r>
      <w:r w:rsidRPr="0043670E">
        <w:rPr>
          <w:rtl/>
        </w:rPr>
        <w:t xml:space="preserve"> </w:t>
      </w:r>
      <w:r w:rsidRPr="0043670E">
        <w:rPr>
          <w:rFonts w:hint="cs"/>
          <w:rtl/>
        </w:rPr>
        <w:t>ج‏</w:t>
      </w:r>
      <w:r w:rsidRPr="0043670E">
        <w:rPr>
          <w:rtl/>
        </w:rPr>
        <w:t xml:space="preserve">94 </w:t>
      </w:r>
      <w:r w:rsidRPr="0043670E">
        <w:rPr>
          <w:rFonts w:hint="cs"/>
          <w:rtl/>
        </w:rPr>
        <w:t>؛</w:t>
      </w:r>
      <w:r w:rsidRPr="0043670E">
        <w:rPr>
          <w:rtl/>
        </w:rPr>
        <w:t xml:space="preserve"> </w:t>
      </w:r>
      <w:r w:rsidRPr="0043670E">
        <w:rPr>
          <w:rFonts w:hint="cs"/>
          <w:rtl/>
        </w:rPr>
        <w:t>ص</w:t>
      </w:r>
      <w:r w:rsidRPr="0043670E">
        <w:rPr>
          <w:rtl/>
        </w:rPr>
        <w:t>8</w:t>
      </w:r>
    </w:p>
    <w:p w14:paraId="0337C18C" w14:textId="77777777" w:rsidR="0043670E" w:rsidRPr="00A710F7" w:rsidRDefault="0043670E" w:rsidP="005D17D1">
      <w:pPr>
        <w:pStyle w:val="Heading6"/>
        <w:rPr>
          <w:rtl/>
        </w:rPr>
      </w:pPr>
      <w:r w:rsidRPr="00A710F7">
        <w:rPr>
          <w:rFonts w:hint="cs"/>
          <w:rtl/>
        </w:rPr>
        <w:t>تثبیت حج در رمضان، حج و رمضان،</w:t>
      </w:r>
    </w:p>
    <w:p w14:paraId="0D08C33F" w14:textId="77777777" w:rsidR="0043670E" w:rsidRPr="00A710F7" w:rsidRDefault="0043670E" w:rsidP="00F05178">
      <w:pPr>
        <w:pStyle w:val="NormalWeb"/>
        <w:numPr>
          <w:ilvl w:val="0"/>
          <w:numId w:val="5"/>
        </w:numPr>
        <w:bidi/>
        <w:jc w:val="both"/>
        <w:rPr>
          <w:rFonts w:cs="2  Mitra"/>
          <w:rtl/>
        </w:rPr>
      </w:pPr>
      <w:r w:rsidRPr="00A710F7">
        <w:rPr>
          <w:rFonts w:cs="2  Mitra" w:hint="cs"/>
          <w:rtl/>
        </w:rPr>
        <w:lastRenderedPageBreak/>
        <w:t xml:space="preserve">عَنْ أَبِي جَعْفَرٍ مُحَمَّدِ بْنِ عَلِيٍّ </w:t>
      </w:r>
      <w:r>
        <w:rPr>
          <w:rFonts w:cs="2  Mitra" w:hint="cs"/>
        </w:rPr>
        <w:sym w:font="Dorood" w:char="F040"/>
      </w:r>
      <w:r w:rsidRPr="00A710F7">
        <w:rPr>
          <w:rFonts w:cs="2  Mitra" w:hint="cs"/>
          <w:rtl/>
        </w:rPr>
        <w:t xml:space="preserve"> أَنَّهُ قَالَ: </w:t>
      </w:r>
      <w:r w:rsidRPr="0043670E">
        <w:rPr>
          <w:rFonts w:ascii="Traditional Arabic" w:hAnsi="Traditional Arabic" w:cs="B Badr" w:hint="cs"/>
          <w:sz w:val="28"/>
          <w:szCs w:val="28"/>
          <w:rtl/>
        </w:rPr>
        <w:t xml:space="preserve">أَتَى رَسُولَ اللَّهِ </w:t>
      </w:r>
      <w:r>
        <w:rPr>
          <w:rFonts w:ascii="Traditional Arabic" w:hAnsi="Traditional Arabic" w:cs="B Badr" w:hint="cs"/>
          <w:sz w:val="28"/>
          <w:szCs w:val="28"/>
        </w:rPr>
        <w:sym w:font="Dorood" w:char="F05D"/>
      </w:r>
      <w:r>
        <w:rPr>
          <w:rFonts w:ascii="Traditional Arabic" w:hAnsi="Traditional Arabic" w:cs="B Badr" w:hint="cs"/>
          <w:sz w:val="28"/>
          <w:szCs w:val="28"/>
          <w:rtl/>
        </w:rPr>
        <w:t xml:space="preserve"> </w:t>
      </w:r>
      <w:r w:rsidRPr="0043670E">
        <w:rPr>
          <w:rFonts w:ascii="Traditional Arabic" w:hAnsi="Traditional Arabic" w:cs="B Badr" w:hint="cs"/>
          <w:sz w:val="28"/>
          <w:szCs w:val="28"/>
          <w:rtl/>
        </w:rPr>
        <w:t xml:space="preserve">رَجُلٌ مِنْ جُهَيْنَةَ فَقَالَ يَا رَسُولَ اللَّهِ إِنَّ لِي إِبِلًا وَ غَنَماً وَ غِلْمَةً وَ أُحِبُّ أَنْ تَأْمُرَنِي بِلَيْلَةٍ أَدْخُلُ فِيهَا مِنْ شَهْرِ رَمَضَانَ فَأَشْهَدُ الصَّلَاةَ فَدَعَاهُ رَسُولُ اللَّهِ </w:t>
      </w:r>
      <w:r>
        <w:rPr>
          <w:rFonts w:ascii="Traditional Arabic" w:hAnsi="Traditional Arabic" w:cs="B Badr" w:hint="cs"/>
          <w:sz w:val="28"/>
          <w:szCs w:val="28"/>
        </w:rPr>
        <w:sym w:font="Dorood" w:char="F05D"/>
      </w:r>
      <w:r w:rsidRPr="0043670E">
        <w:rPr>
          <w:rFonts w:ascii="Traditional Arabic" w:hAnsi="Traditional Arabic" w:cs="B Badr" w:hint="cs"/>
          <w:sz w:val="28"/>
          <w:szCs w:val="28"/>
          <w:rtl/>
        </w:rPr>
        <w:t xml:space="preserve"> فَسَارَّهُ فِي أُذُنِهِ فَكَانَ‏ الْجُهَنِيُّ إِذَا كَانَتْ لَيْلَةُ ثَلَاثٍ وَ عِشْرِينَ دَخَلَ بِإِبِلِهِ وَ غَنَمِهِ وَ أَهْلِهِ وَ وُلْدِهِ وَ غِلْمَتِهِ فَبَاتَ تِلْكَ اللَّيْلَةَ بِالْمَدِينَةِ فَإِذَا أَصْبَحَ خَرَجَ بِمَنْ دَخَلَ مَعَهُ فَرَجَعَ إِلَى مَكَانِهِ.</w:t>
      </w:r>
    </w:p>
    <w:p w14:paraId="243701E3" w14:textId="77777777" w:rsidR="0043670E" w:rsidRPr="0043670E" w:rsidRDefault="0043670E" w:rsidP="005D17D1">
      <w:pPr>
        <w:pStyle w:val="Heading5"/>
        <w:rPr>
          <w:rtl/>
        </w:rPr>
      </w:pPr>
      <w:r w:rsidRPr="0043670E">
        <w:rPr>
          <w:rFonts w:hint="cs"/>
          <w:rtl/>
        </w:rPr>
        <w:t>بحار</w:t>
      </w:r>
      <w:r w:rsidRPr="0043670E">
        <w:rPr>
          <w:rtl/>
        </w:rPr>
        <w:t xml:space="preserve"> </w:t>
      </w:r>
      <w:r w:rsidRPr="0043670E">
        <w:rPr>
          <w:rFonts w:hint="cs"/>
          <w:rtl/>
        </w:rPr>
        <w:t>الأنوار</w:t>
      </w:r>
      <w:r w:rsidRPr="0043670E">
        <w:rPr>
          <w:rtl/>
        </w:rPr>
        <w:t xml:space="preserve"> (</w:t>
      </w:r>
      <w:r w:rsidRPr="0043670E">
        <w:rPr>
          <w:rFonts w:hint="cs"/>
          <w:rtl/>
        </w:rPr>
        <w:t>ط</w:t>
      </w:r>
      <w:r w:rsidRPr="0043670E">
        <w:rPr>
          <w:rtl/>
        </w:rPr>
        <w:t xml:space="preserve"> - </w:t>
      </w:r>
      <w:r w:rsidRPr="0043670E">
        <w:rPr>
          <w:rFonts w:hint="cs"/>
          <w:rtl/>
        </w:rPr>
        <w:t>بيروت</w:t>
      </w:r>
      <w:r w:rsidRPr="0043670E">
        <w:rPr>
          <w:rtl/>
        </w:rPr>
        <w:t xml:space="preserve">) </w:t>
      </w:r>
      <w:r w:rsidRPr="0043670E">
        <w:rPr>
          <w:rFonts w:hint="cs"/>
          <w:rtl/>
        </w:rPr>
        <w:t>؛</w:t>
      </w:r>
      <w:r w:rsidRPr="0043670E">
        <w:rPr>
          <w:rtl/>
        </w:rPr>
        <w:t xml:space="preserve"> </w:t>
      </w:r>
      <w:r w:rsidRPr="0043670E">
        <w:rPr>
          <w:rFonts w:hint="cs"/>
          <w:rtl/>
        </w:rPr>
        <w:t>ج‏</w:t>
      </w:r>
      <w:r w:rsidRPr="0043670E">
        <w:rPr>
          <w:rtl/>
        </w:rPr>
        <w:t xml:space="preserve">94 </w:t>
      </w:r>
      <w:r w:rsidRPr="0043670E">
        <w:rPr>
          <w:rFonts w:hint="cs"/>
          <w:rtl/>
        </w:rPr>
        <w:t>؛</w:t>
      </w:r>
      <w:r w:rsidRPr="0043670E">
        <w:rPr>
          <w:rtl/>
        </w:rPr>
        <w:t xml:space="preserve"> </w:t>
      </w:r>
      <w:r w:rsidRPr="0043670E">
        <w:rPr>
          <w:rFonts w:hint="cs"/>
          <w:rtl/>
        </w:rPr>
        <w:t>ص</w:t>
      </w:r>
      <w:r w:rsidRPr="0043670E">
        <w:rPr>
          <w:rtl/>
        </w:rPr>
        <w:t>9</w:t>
      </w:r>
    </w:p>
    <w:p w14:paraId="6D501C32" w14:textId="77777777" w:rsidR="0043670E" w:rsidRPr="00A710F7" w:rsidRDefault="0043670E" w:rsidP="005D17D1">
      <w:pPr>
        <w:pStyle w:val="Heading6"/>
        <w:rPr>
          <w:rtl/>
        </w:rPr>
      </w:pPr>
      <w:r w:rsidRPr="00A710F7">
        <w:rPr>
          <w:rFonts w:hint="cs"/>
          <w:rtl/>
        </w:rPr>
        <w:t>حضور در مسجد در شب قدر</w:t>
      </w:r>
    </w:p>
    <w:p w14:paraId="3556AAB4" w14:textId="77777777" w:rsidR="0043670E" w:rsidRPr="00A710F7" w:rsidRDefault="0043670E" w:rsidP="00F05178">
      <w:pPr>
        <w:pStyle w:val="NormalWeb"/>
        <w:numPr>
          <w:ilvl w:val="0"/>
          <w:numId w:val="5"/>
        </w:numPr>
        <w:bidi/>
        <w:jc w:val="both"/>
        <w:rPr>
          <w:rFonts w:cs="2  Mitra"/>
          <w:rtl/>
        </w:rPr>
      </w:pPr>
      <w:r w:rsidRPr="00A710F7">
        <w:rPr>
          <w:rFonts w:cs="2  Mitra" w:hint="cs"/>
          <w:rtl/>
        </w:rPr>
        <w:t xml:space="preserve">عَنْ عَلِيٍّ </w:t>
      </w:r>
      <w:r w:rsidR="004D2B92">
        <w:rPr>
          <w:rFonts w:cs="2  Mitra" w:hint="cs"/>
        </w:rPr>
        <w:sym w:font="Dorood" w:char="F040"/>
      </w:r>
      <w:r w:rsidR="004D2B92">
        <w:rPr>
          <w:rFonts w:cs="2  Mitra" w:hint="cs"/>
          <w:rtl/>
        </w:rPr>
        <w:t xml:space="preserve"> </w:t>
      </w:r>
      <w:r w:rsidRPr="00A710F7">
        <w:rPr>
          <w:rFonts w:cs="2  Mitra" w:hint="cs"/>
          <w:rtl/>
        </w:rPr>
        <w:t xml:space="preserve">أَنَّهُ قَالَ: </w:t>
      </w:r>
      <w:r w:rsidRPr="0043670E">
        <w:rPr>
          <w:rFonts w:ascii="Traditional Arabic" w:hAnsi="Traditional Arabic" w:cs="B Badr" w:hint="cs"/>
          <w:sz w:val="28"/>
          <w:szCs w:val="28"/>
          <w:rtl/>
        </w:rPr>
        <w:t xml:space="preserve">سُئِلَ رَسُولُ اللَّهِ </w:t>
      </w:r>
      <w:r>
        <w:rPr>
          <w:rFonts w:ascii="Traditional Arabic" w:hAnsi="Traditional Arabic" w:cs="B Badr" w:hint="cs"/>
          <w:sz w:val="28"/>
          <w:szCs w:val="28"/>
        </w:rPr>
        <w:sym w:font="Dorood" w:char="F05D"/>
      </w:r>
      <w:r>
        <w:rPr>
          <w:rFonts w:ascii="Traditional Arabic" w:hAnsi="Traditional Arabic" w:cs="B Badr" w:hint="cs"/>
          <w:sz w:val="28"/>
          <w:szCs w:val="28"/>
          <w:rtl/>
        </w:rPr>
        <w:t xml:space="preserve"> </w:t>
      </w:r>
      <w:r w:rsidRPr="0043670E">
        <w:rPr>
          <w:rFonts w:ascii="Traditional Arabic" w:hAnsi="Traditional Arabic" w:cs="B Badr" w:hint="cs"/>
          <w:sz w:val="28"/>
          <w:szCs w:val="28"/>
          <w:rtl/>
        </w:rPr>
        <w:t xml:space="preserve">عَنْ لَيْلَةِ الْقَدْرِ فَقَالَ الْتَمِسُوهَا فِي الْعَشْرِ الْأَوَاخِرِ مِنْ شَهْرِ رَمَضَانَ فَقَدْ رَأَيْتُهَا ثُمَّ أُنْسِيتُهَا إِلَّا أَنِّي رَأَيْتُنِي أُصَلِّي تِلْكَ اللَّيْلَةَ فِي مَاءٍ وَ طِينٍ فَلَمَّا كَانَتْ لَيْلَةُ ثَلَاثٍ وَ عِشْرِينَ مُطِرْنَا مَطَراً شَدِيداً وَ وَكَفَ الْمَسْجِدُ فَصَلَّى بِنَا رَسُولُ اللَّهِ </w:t>
      </w:r>
      <w:r>
        <w:rPr>
          <w:rFonts w:ascii="Traditional Arabic" w:hAnsi="Traditional Arabic" w:cs="B Badr" w:hint="cs"/>
          <w:sz w:val="28"/>
          <w:szCs w:val="28"/>
        </w:rPr>
        <w:sym w:font="Dorood" w:char="F05D"/>
      </w:r>
      <w:r>
        <w:rPr>
          <w:rFonts w:ascii="Traditional Arabic" w:hAnsi="Traditional Arabic" w:cs="B Badr" w:hint="cs"/>
          <w:sz w:val="28"/>
          <w:szCs w:val="28"/>
          <w:rtl/>
        </w:rPr>
        <w:t xml:space="preserve"> </w:t>
      </w:r>
      <w:r w:rsidRPr="0043670E">
        <w:rPr>
          <w:rFonts w:ascii="Traditional Arabic" w:hAnsi="Traditional Arabic" w:cs="B Badr" w:hint="cs"/>
          <w:sz w:val="28"/>
          <w:szCs w:val="28"/>
          <w:rtl/>
        </w:rPr>
        <w:t>وَ إِنَّ أَرْنَبَةَ أَنْفِهِ لَفِي الطِّينِ.</w:t>
      </w:r>
    </w:p>
    <w:p w14:paraId="58DF9946" w14:textId="77777777" w:rsidR="0043670E" w:rsidRDefault="0043670E" w:rsidP="005D17D1">
      <w:pPr>
        <w:pStyle w:val="Heading5"/>
        <w:rPr>
          <w:rtl/>
        </w:rPr>
      </w:pPr>
      <w:r w:rsidRPr="0043670E">
        <w:rPr>
          <w:rFonts w:hint="cs"/>
          <w:rtl/>
        </w:rPr>
        <w:t>بحار</w:t>
      </w:r>
      <w:r w:rsidRPr="0043670E">
        <w:rPr>
          <w:rtl/>
        </w:rPr>
        <w:t xml:space="preserve"> </w:t>
      </w:r>
      <w:r w:rsidRPr="0043670E">
        <w:rPr>
          <w:rFonts w:hint="cs"/>
          <w:rtl/>
        </w:rPr>
        <w:t>الأنوار</w:t>
      </w:r>
      <w:r w:rsidRPr="0043670E">
        <w:rPr>
          <w:rtl/>
        </w:rPr>
        <w:t xml:space="preserve"> (</w:t>
      </w:r>
      <w:r w:rsidRPr="0043670E">
        <w:rPr>
          <w:rFonts w:hint="cs"/>
          <w:rtl/>
        </w:rPr>
        <w:t>ط</w:t>
      </w:r>
      <w:r w:rsidRPr="0043670E">
        <w:rPr>
          <w:rtl/>
        </w:rPr>
        <w:t xml:space="preserve"> - </w:t>
      </w:r>
      <w:r w:rsidRPr="0043670E">
        <w:rPr>
          <w:rFonts w:hint="cs"/>
          <w:rtl/>
        </w:rPr>
        <w:t>بيروت</w:t>
      </w:r>
      <w:r w:rsidRPr="0043670E">
        <w:rPr>
          <w:rtl/>
        </w:rPr>
        <w:t xml:space="preserve">) </w:t>
      </w:r>
      <w:r w:rsidRPr="0043670E">
        <w:rPr>
          <w:rFonts w:hint="cs"/>
          <w:rtl/>
        </w:rPr>
        <w:t>؛</w:t>
      </w:r>
      <w:r w:rsidRPr="0043670E">
        <w:rPr>
          <w:rtl/>
        </w:rPr>
        <w:t xml:space="preserve"> </w:t>
      </w:r>
      <w:r w:rsidRPr="0043670E">
        <w:rPr>
          <w:rFonts w:hint="cs"/>
          <w:rtl/>
        </w:rPr>
        <w:t>ج‏</w:t>
      </w:r>
      <w:r w:rsidRPr="0043670E">
        <w:rPr>
          <w:rtl/>
        </w:rPr>
        <w:t xml:space="preserve">94 </w:t>
      </w:r>
      <w:r w:rsidRPr="0043670E">
        <w:rPr>
          <w:rFonts w:hint="cs"/>
          <w:rtl/>
        </w:rPr>
        <w:t>؛</w:t>
      </w:r>
      <w:r w:rsidRPr="0043670E">
        <w:rPr>
          <w:rtl/>
        </w:rPr>
        <w:t xml:space="preserve"> </w:t>
      </w:r>
      <w:r w:rsidRPr="0043670E">
        <w:rPr>
          <w:rFonts w:hint="cs"/>
          <w:rtl/>
        </w:rPr>
        <w:t>ص</w:t>
      </w:r>
      <w:r w:rsidRPr="0043670E">
        <w:rPr>
          <w:rtl/>
        </w:rPr>
        <w:t>10</w:t>
      </w:r>
    </w:p>
    <w:p w14:paraId="4FEF559B" w14:textId="5D0CF631" w:rsidR="005D17D1" w:rsidRPr="005D17D1" w:rsidRDefault="005D17D1" w:rsidP="005D17D1">
      <w:pPr>
        <w:pStyle w:val="Heading6"/>
        <w:rPr>
          <w:rtl/>
        </w:rPr>
      </w:pPr>
      <w:r>
        <w:rPr>
          <w:rFonts w:hint="cs"/>
          <w:rtl/>
        </w:rPr>
        <w:t xml:space="preserve">رمضان ومسجد، شب قدر و مسجد، </w:t>
      </w:r>
    </w:p>
    <w:p w14:paraId="15080320" w14:textId="77777777" w:rsidR="00017EE1" w:rsidRPr="00F91231" w:rsidRDefault="00017EE1" w:rsidP="00F05178">
      <w:pPr>
        <w:pStyle w:val="NormalWeb"/>
        <w:numPr>
          <w:ilvl w:val="0"/>
          <w:numId w:val="5"/>
        </w:numPr>
        <w:bidi/>
        <w:jc w:val="both"/>
        <w:rPr>
          <w:rFonts w:cs="B Badr"/>
          <w:rtl/>
        </w:rPr>
      </w:pPr>
      <w:r w:rsidRPr="00F91231">
        <w:rPr>
          <w:rFonts w:cs="B Badr" w:hint="cs"/>
          <w:rtl/>
        </w:rPr>
        <w:t xml:space="preserve">الأمالي للصدوق الْعَطَّارُ عَنْ سَعْدٍ عَنِ الْأَصْبَهَانِيِّ عَنِ الْمِنْقَرِيِّ عَنْ حَفْصٍ قَالَ: </w:t>
      </w:r>
      <w:r w:rsidRPr="005D17D1">
        <w:rPr>
          <w:rFonts w:cs="B Badr" w:hint="cs"/>
          <w:sz w:val="28"/>
          <w:szCs w:val="28"/>
          <w:rtl/>
        </w:rPr>
        <w:t xml:space="preserve">قُلْتُ لِلصَّادِقِ </w:t>
      </w:r>
      <w:r w:rsidRPr="005D17D1">
        <w:rPr>
          <w:rFonts w:cs="B Badr" w:hint="cs"/>
          <w:sz w:val="28"/>
          <w:szCs w:val="28"/>
        </w:rPr>
        <w:sym w:font="Dorood" w:char="F040"/>
      </w:r>
      <w:r w:rsidRPr="005D17D1">
        <w:rPr>
          <w:rFonts w:cs="B Badr" w:hint="cs"/>
          <w:sz w:val="28"/>
          <w:szCs w:val="28"/>
          <w:rtl/>
        </w:rPr>
        <w:t xml:space="preserve"> أَخْبِرْنِي عَنْ قَوْلِ اللَّهِ عَزَّ وَ جَلَّ- شَهْرُ رَمَضانَ الَّذِي أُنْزِلَ فِيهِ الْقُرْآنُ‏ كَيْفَ أُنْزِلَ الْقُرْآنُ فِي شَهْرِ رَمَضَانَ وَ إِنَّمَا أُنْزِلَ الْقُرْآنُ فِي مُدَّةِ عِشْرِينَ سَنَةً أَوَّلُهُ وَ آخِرُهُ فَقَالَ </w:t>
      </w:r>
      <w:r w:rsidRPr="005D17D1">
        <w:rPr>
          <w:rFonts w:cs="B Badr" w:hint="cs"/>
          <w:sz w:val="28"/>
          <w:szCs w:val="28"/>
        </w:rPr>
        <w:sym w:font="Dorood" w:char="F040"/>
      </w:r>
      <w:r w:rsidRPr="005D17D1">
        <w:rPr>
          <w:rFonts w:cs="B Badr" w:hint="cs"/>
          <w:sz w:val="28"/>
          <w:szCs w:val="28"/>
          <w:rtl/>
        </w:rPr>
        <w:t xml:space="preserve"> أُنْزِلَ الْقُرْآنُ جُمْلَةً وَاحِدَةً فِي شَهْرِ رَمَضَانَ إِلَى الْبَيْتِ الْمَعْمُورِ ثُمَّ أُنْزِلَ مِنَ الْبَيْتِ الْمَعْمُورِ فِي مُدَّةِ عِشْرِينَ سَنَة</w:t>
      </w:r>
    </w:p>
    <w:p w14:paraId="6F6C9D4B" w14:textId="77777777" w:rsidR="00017EE1" w:rsidRPr="00017EE1" w:rsidRDefault="00017EE1" w:rsidP="005D17D1">
      <w:pPr>
        <w:pStyle w:val="Heading5"/>
        <w:rPr>
          <w:rtl/>
        </w:rPr>
      </w:pPr>
      <w:r w:rsidRPr="00017EE1">
        <w:rPr>
          <w:rFonts w:hint="cs"/>
          <w:rtl/>
        </w:rPr>
        <w:t>بحار</w:t>
      </w:r>
      <w:r w:rsidRPr="00017EE1">
        <w:rPr>
          <w:rtl/>
        </w:rPr>
        <w:t xml:space="preserve"> </w:t>
      </w:r>
      <w:r w:rsidRPr="00017EE1">
        <w:rPr>
          <w:rFonts w:hint="cs"/>
          <w:rtl/>
        </w:rPr>
        <w:t>الأنوار</w:t>
      </w:r>
      <w:r w:rsidRPr="00017EE1">
        <w:rPr>
          <w:rtl/>
        </w:rPr>
        <w:t xml:space="preserve"> (</w:t>
      </w:r>
      <w:r w:rsidRPr="00017EE1">
        <w:rPr>
          <w:rFonts w:hint="cs"/>
          <w:rtl/>
        </w:rPr>
        <w:t>ط</w:t>
      </w:r>
      <w:r w:rsidRPr="00017EE1">
        <w:rPr>
          <w:rtl/>
        </w:rPr>
        <w:t xml:space="preserve"> - </w:t>
      </w:r>
      <w:r w:rsidRPr="00017EE1">
        <w:rPr>
          <w:rFonts w:hint="cs"/>
          <w:rtl/>
        </w:rPr>
        <w:t>بيروت</w:t>
      </w:r>
      <w:r w:rsidRPr="00017EE1">
        <w:rPr>
          <w:rtl/>
        </w:rPr>
        <w:t xml:space="preserve">) </w:t>
      </w:r>
      <w:r w:rsidRPr="00017EE1">
        <w:rPr>
          <w:rFonts w:hint="cs"/>
          <w:rtl/>
        </w:rPr>
        <w:t>؛</w:t>
      </w:r>
      <w:r w:rsidRPr="00017EE1">
        <w:rPr>
          <w:rtl/>
        </w:rPr>
        <w:t xml:space="preserve"> </w:t>
      </w:r>
      <w:r w:rsidRPr="00017EE1">
        <w:rPr>
          <w:rFonts w:hint="cs"/>
          <w:rtl/>
        </w:rPr>
        <w:t>ج‏</w:t>
      </w:r>
      <w:r w:rsidRPr="00017EE1">
        <w:rPr>
          <w:rtl/>
        </w:rPr>
        <w:t xml:space="preserve">94 </w:t>
      </w:r>
      <w:r w:rsidRPr="00017EE1">
        <w:rPr>
          <w:rFonts w:hint="cs"/>
          <w:rtl/>
        </w:rPr>
        <w:t>؛</w:t>
      </w:r>
      <w:r w:rsidRPr="00017EE1">
        <w:rPr>
          <w:rtl/>
        </w:rPr>
        <w:t xml:space="preserve"> </w:t>
      </w:r>
      <w:r w:rsidRPr="00017EE1">
        <w:rPr>
          <w:rFonts w:hint="cs"/>
          <w:rtl/>
        </w:rPr>
        <w:t>ص</w:t>
      </w:r>
      <w:r w:rsidRPr="00017EE1">
        <w:rPr>
          <w:rtl/>
        </w:rPr>
        <w:t>11</w:t>
      </w:r>
    </w:p>
    <w:p w14:paraId="34DB28B4" w14:textId="77777777" w:rsidR="00017EE1" w:rsidRPr="00F91231" w:rsidRDefault="00017EE1" w:rsidP="005D17D1">
      <w:pPr>
        <w:pStyle w:val="Heading6"/>
        <w:rPr>
          <w:rtl/>
        </w:rPr>
      </w:pPr>
      <w:r w:rsidRPr="00F91231">
        <w:rPr>
          <w:rFonts w:hint="cs"/>
          <w:rtl/>
        </w:rPr>
        <w:t>مسجد خاص، نزول قرآن در مسجد، آیات مسجدی، ماه رمضان و مسجد، مسجد واسطه فیض (رفت و آمد قرآن در مسجد)، مسجد پایگاه قرآن، نزول دفعی و تدریجی از مسجد</w:t>
      </w:r>
    </w:p>
    <w:p w14:paraId="56B54EF1" w14:textId="77777777" w:rsidR="00017EE1" w:rsidRPr="00F91231" w:rsidRDefault="00017EE1" w:rsidP="00F05178">
      <w:pPr>
        <w:pStyle w:val="NormalWeb"/>
        <w:numPr>
          <w:ilvl w:val="0"/>
          <w:numId w:val="5"/>
        </w:numPr>
        <w:bidi/>
        <w:jc w:val="both"/>
        <w:rPr>
          <w:rFonts w:cs="B Badr"/>
          <w:rtl/>
        </w:rPr>
      </w:pPr>
      <w:r w:rsidRPr="00F91231">
        <w:rPr>
          <w:rFonts w:cs="B Badr" w:hint="cs"/>
          <w:rtl/>
        </w:rPr>
        <w:t>علل الشرائع عَلِيُّ بْنُ أَحْمَدَ عَنِ الْأَسَدِيِّ عَنِ النَّخَعِيِّ عَنِ النَّوْفَلِيِّ عَنْ عَلِيِّ بْنِ سَالِمٍ عَنْ أَبِي عَبْدِ اللَّهِ ع قَالَ:</w:t>
      </w:r>
      <w:r w:rsidRPr="005D17D1">
        <w:rPr>
          <w:rFonts w:cs="B Badr" w:hint="cs"/>
          <w:sz w:val="28"/>
          <w:szCs w:val="28"/>
          <w:rtl/>
        </w:rPr>
        <w:t xml:space="preserve"> مَنْ لَمْ يُكْتَبْ فِي اللَّيْلَةِ الَّتِي‏ فِيها يُفْرَقُ كُلُّ أَمْرٍ حَكِيمٍ‏ لَمْ يَحُجَّ تِلْكَ السَّنَةَ وَ هِيَ لَيْلَةُ ثَلَاثٍ وَ عِشْرِينَ مِنْ شَهْرِ رَمَضَانَ لِأَنَّ فِيهَا يُكْتَبُ وَفْدُ الْحَاجِّ وَ فِيهَا يُكْتَبُ الْأَرْزَاقُ وَ الْآجَالُ وَ مَا يَكُونُ مِنَ السَّنَةِ إِلَى السَّنَةِ قَالَ قُلْتُ فَمَنْ لَمْ يُكْتَبْ فِي لَيْلَةِ الْقَدْرِ لَمْ يَسْتَطِعِ الْحَجَّ فَقَالَ لَا فَقُلْتُ كَيْفَ يَكُونُ هَذَا قَالَ لَسْتُ فِي خُصُومَتِكُمْ مِنْ شَيْ‏ءٍ هَكَذَا الْأَمْرُ</w:t>
      </w:r>
    </w:p>
    <w:p w14:paraId="04A24D52" w14:textId="77777777" w:rsidR="00017EE1" w:rsidRDefault="00017EE1" w:rsidP="005D17D1">
      <w:pPr>
        <w:pStyle w:val="Heading5"/>
        <w:rPr>
          <w:rtl/>
        </w:rPr>
      </w:pPr>
      <w:r w:rsidRPr="00017EE1">
        <w:rPr>
          <w:rFonts w:hint="cs"/>
          <w:rtl/>
        </w:rPr>
        <w:t>بحار</w:t>
      </w:r>
      <w:r w:rsidRPr="00017EE1">
        <w:rPr>
          <w:rtl/>
        </w:rPr>
        <w:t xml:space="preserve"> </w:t>
      </w:r>
      <w:r w:rsidRPr="00017EE1">
        <w:rPr>
          <w:rFonts w:hint="cs"/>
          <w:rtl/>
        </w:rPr>
        <w:t>الأنوار</w:t>
      </w:r>
      <w:r w:rsidRPr="00017EE1">
        <w:rPr>
          <w:rtl/>
        </w:rPr>
        <w:t xml:space="preserve"> (</w:t>
      </w:r>
      <w:r w:rsidRPr="00017EE1">
        <w:rPr>
          <w:rFonts w:hint="cs"/>
          <w:rtl/>
        </w:rPr>
        <w:t>ط</w:t>
      </w:r>
      <w:r w:rsidRPr="00017EE1">
        <w:rPr>
          <w:rtl/>
        </w:rPr>
        <w:t xml:space="preserve"> - </w:t>
      </w:r>
      <w:r w:rsidRPr="00017EE1">
        <w:rPr>
          <w:rFonts w:hint="cs"/>
          <w:rtl/>
        </w:rPr>
        <w:t>بيروت</w:t>
      </w:r>
      <w:r w:rsidRPr="00017EE1">
        <w:rPr>
          <w:rtl/>
        </w:rPr>
        <w:t xml:space="preserve">) </w:t>
      </w:r>
      <w:r w:rsidRPr="00017EE1">
        <w:rPr>
          <w:rFonts w:hint="cs"/>
          <w:rtl/>
        </w:rPr>
        <w:t>؛</w:t>
      </w:r>
      <w:r w:rsidRPr="00017EE1">
        <w:rPr>
          <w:rtl/>
        </w:rPr>
        <w:t xml:space="preserve"> </w:t>
      </w:r>
      <w:r w:rsidRPr="00017EE1">
        <w:rPr>
          <w:rFonts w:hint="cs"/>
          <w:rtl/>
        </w:rPr>
        <w:t>ج‏</w:t>
      </w:r>
      <w:r w:rsidRPr="00017EE1">
        <w:rPr>
          <w:rtl/>
        </w:rPr>
        <w:t xml:space="preserve">94 </w:t>
      </w:r>
      <w:r w:rsidRPr="00017EE1">
        <w:rPr>
          <w:rFonts w:hint="cs"/>
          <w:rtl/>
        </w:rPr>
        <w:t>؛</w:t>
      </w:r>
      <w:r w:rsidRPr="00017EE1">
        <w:rPr>
          <w:rtl/>
        </w:rPr>
        <w:t xml:space="preserve"> </w:t>
      </w:r>
      <w:r w:rsidRPr="00017EE1">
        <w:rPr>
          <w:rFonts w:hint="cs"/>
          <w:rtl/>
        </w:rPr>
        <w:t>ص</w:t>
      </w:r>
      <w:r w:rsidRPr="00017EE1">
        <w:rPr>
          <w:rtl/>
        </w:rPr>
        <w:t>17</w:t>
      </w:r>
    </w:p>
    <w:p w14:paraId="200744A7" w14:textId="2C65C052" w:rsidR="005D17D1" w:rsidRPr="005D17D1" w:rsidRDefault="005D17D1" w:rsidP="005D17D1">
      <w:pPr>
        <w:pStyle w:val="Heading6"/>
        <w:rPr>
          <w:rtl/>
        </w:rPr>
      </w:pPr>
      <w:r>
        <w:rPr>
          <w:rFonts w:hint="cs"/>
          <w:rtl/>
        </w:rPr>
        <w:t xml:space="preserve">رمضان و حج، </w:t>
      </w:r>
    </w:p>
    <w:p w14:paraId="617CE721" w14:textId="77777777" w:rsidR="00017EE1" w:rsidRPr="00F91231" w:rsidRDefault="00017EE1" w:rsidP="00F05178">
      <w:pPr>
        <w:pStyle w:val="NormalWeb"/>
        <w:numPr>
          <w:ilvl w:val="0"/>
          <w:numId w:val="5"/>
        </w:numPr>
        <w:bidi/>
        <w:jc w:val="both"/>
        <w:rPr>
          <w:rFonts w:cs="B Badr"/>
          <w:rtl/>
        </w:rPr>
      </w:pPr>
      <w:r w:rsidRPr="00F91231">
        <w:rPr>
          <w:rFonts w:cs="B Badr" w:hint="cs"/>
          <w:rtl/>
        </w:rPr>
        <w:t xml:space="preserve">ثواب الأعمال مَاجِيلَوَيْهِ عَنْ مُحَمَّدٍ الْعَطَّارِ عَنِ الْأَشْعَرِيِّ عَنْ أَحْمَدَ بْنِ هِلَالٍ عَنِ الْبَزَنْطِيِّ عَنْ أَبَانٍ عَنْ زُرَارَةَ عَنْ أَبِي جَعْفَرٍ ع‏ </w:t>
      </w:r>
      <w:r w:rsidRPr="005D17D1">
        <w:rPr>
          <w:rFonts w:cs="B Badr" w:hint="cs"/>
          <w:sz w:val="28"/>
          <w:szCs w:val="28"/>
          <w:rtl/>
        </w:rPr>
        <w:t xml:space="preserve">أَنَّ النَّبِيَّ ص لَمَّا انْصَرَفَ مِنْ عَرَفَاتٍ وَ سَارَ إِلَى مِنًى دَخَلَ الْمَسْجِدَ فَاجْتَمَعَ إِلَيْهِ النَّاسُ يَسْأَلُونَهُ عَنْ لَيْلَةِ الْقَدْرِ فَقَامَ خَطِيباً فَقَالَ بَعْدَ الثَّنَاءِ عَلَى اللَّهِ أَمَّا بَعْدُ فَإِنَّكُمْ سَأَلْتُمُونِي عَنْ لَيْلَةِ الْقَدْرِ وَ لَمْ أَطْوِهَا عَنْكُمْ لِأَنِّي لَمْ أَكُنْ بِهَا عَالِماً اعْلَمُوا أَيُّهَا النَّاسُ أَنَّهُ مَنْ وَرَدَ عَلَيْهِ شَهْرُ </w:t>
      </w:r>
      <w:r w:rsidRPr="005D17D1">
        <w:rPr>
          <w:rFonts w:cs="B Badr" w:hint="cs"/>
          <w:sz w:val="28"/>
          <w:szCs w:val="28"/>
          <w:rtl/>
        </w:rPr>
        <w:lastRenderedPageBreak/>
        <w:t>رَمَضَانَ وَ هُوَ صَحِيحٌ سَوِيٌّ فَصَامَ نَهَارَهُ وَ قَامَ وِرْداً مِنْ لَيْلِهِ وَ وَاظَبَ عَلَى صَلَوَاتِهِ وَ هَجَرَ إِلَى جُمُعَتِهِ وَ غَدَا إِلَى عِيدِهِ فَقَدْ أَدْرَكَ لَيْلَةَ الْقَدْرِ وَ فَازَ بِجَائِزَةِ الرَّبِّ قَالَ‏ فَقَالَ أَبُو عَبْدِ اللَّهِ ع فَازَ وَ اللَّهِ بِجَوَائِزَ لَيْسَتْ كَجَوَائِزِ الْعِبَادِ</w:t>
      </w:r>
    </w:p>
    <w:p w14:paraId="0FBBBA81" w14:textId="77777777" w:rsidR="00017EE1" w:rsidRPr="00017EE1" w:rsidRDefault="00017EE1" w:rsidP="005D17D1">
      <w:pPr>
        <w:pStyle w:val="Heading5"/>
        <w:rPr>
          <w:rtl/>
        </w:rPr>
      </w:pPr>
      <w:r w:rsidRPr="00017EE1">
        <w:rPr>
          <w:rFonts w:hint="cs"/>
          <w:rtl/>
        </w:rPr>
        <w:t>بحار</w:t>
      </w:r>
      <w:r w:rsidRPr="00017EE1">
        <w:rPr>
          <w:rtl/>
        </w:rPr>
        <w:t xml:space="preserve"> </w:t>
      </w:r>
      <w:r w:rsidRPr="00017EE1">
        <w:rPr>
          <w:rFonts w:hint="cs"/>
          <w:rtl/>
        </w:rPr>
        <w:t>الأنوار</w:t>
      </w:r>
      <w:r w:rsidRPr="00017EE1">
        <w:rPr>
          <w:rtl/>
        </w:rPr>
        <w:t xml:space="preserve"> (</w:t>
      </w:r>
      <w:r w:rsidRPr="00017EE1">
        <w:rPr>
          <w:rFonts w:hint="cs"/>
          <w:rtl/>
        </w:rPr>
        <w:t>ط</w:t>
      </w:r>
      <w:r w:rsidRPr="00017EE1">
        <w:rPr>
          <w:rtl/>
        </w:rPr>
        <w:t xml:space="preserve"> - </w:t>
      </w:r>
      <w:r w:rsidRPr="00017EE1">
        <w:rPr>
          <w:rFonts w:hint="cs"/>
          <w:rtl/>
        </w:rPr>
        <w:t>بيروت</w:t>
      </w:r>
      <w:r w:rsidRPr="00017EE1">
        <w:rPr>
          <w:rtl/>
        </w:rPr>
        <w:t xml:space="preserve">) </w:t>
      </w:r>
      <w:r w:rsidRPr="00017EE1">
        <w:rPr>
          <w:rFonts w:hint="cs"/>
          <w:rtl/>
        </w:rPr>
        <w:t>؛</w:t>
      </w:r>
      <w:r w:rsidRPr="00017EE1">
        <w:rPr>
          <w:rtl/>
        </w:rPr>
        <w:t xml:space="preserve"> </w:t>
      </w:r>
      <w:r w:rsidRPr="00017EE1">
        <w:rPr>
          <w:rFonts w:hint="cs"/>
          <w:rtl/>
        </w:rPr>
        <w:t>ج‏</w:t>
      </w:r>
      <w:r w:rsidRPr="00017EE1">
        <w:rPr>
          <w:rtl/>
        </w:rPr>
        <w:t xml:space="preserve">94 </w:t>
      </w:r>
      <w:r w:rsidRPr="00017EE1">
        <w:rPr>
          <w:rFonts w:hint="cs"/>
          <w:rtl/>
        </w:rPr>
        <w:t>؛</w:t>
      </w:r>
      <w:r w:rsidRPr="00017EE1">
        <w:rPr>
          <w:rtl/>
        </w:rPr>
        <w:t xml:space="preserve"> </w:t>
      </w:r>
      <w:r w:rsidRPr="00017EE1">
        <w:rPr>
          <w:rFonts w:hint="cs"/>
          <w:rtl/>
        </w:rPr>
        <w:t>ص</w:t>
      </w:r>
      <w:r w:rsidRPr="00017EE1">
        <w:rPr>
          <w:rtl/>
        </w:rPr>
        <w:t>18</w:t>
      </w:r>
    </w:p>
    <w:p w14:paraId="2FEE8E5A" w14:textId="77777777" w:rsidR="00017EE1" w:rsidRPr="00F91231" w:rsidRDefault="00017EE1" w:rsidP="005D17D1">
      <w:pPr>
        <w:pStyle w:val="Heading6"/>
        <w:rPr>
          <w:rtl/>
        </w:rPr>
      </w:pPr>
      <w:r w:rsidRPr="00F91231">
        <w:rPr>
          <w:rFonts w:hint="cs"/>
          <w:rtl/>
        </w:rPr>
        <w:t xml:space="preserve">مسجد خاص(مسجد منی، خیف)، مسجد در حج، کارکرد مسجد(ارشاد) </w:t>
      </w:r>
    </w:p>
    <w:p w14:paraId="6DD7E1F8" w14:textId="77777777" w:rsidR="00017EE1" w:rsidRPr="00F91231" w:rsidRDefault="00017EE1" w:rsidP="00F05178">
      <w:pPr>
        <w:pStyle w:val="NormalWeb"/>
        <w:numPr>
          <w:ilvl w:val="0"/>
          <w:numId w:val="5"/>
        </w:numPr>
        <w:bidi/>
        <w:jc w:val="both"/>
        <w:rPr>
          <w:rFonts w:cs="B Badr"/>
          <w:rtl/>
        </w:rPr>
      </w:pPr>
      <w:r w:rsidRPr="00F91231">
        <w:rPr>
          <w:rFonts w:cs="B Badr" w:hint="cs"/>
          <w:rtl/>
        </w:rPr>
        <w:t xml:space="preserve">بصائر الدرجات سَلَمَةُ بْنُ الْخَطَّابِ عَنْ عَبْدِ اللَّهِ بْنِ مُحَمَّدٍ عَنْ عَبْدِ اللَّهِ بْنِ الْقَاسِمِ عَنْ مُحَمَّدِ بْنِ عِمْرَانَ عَنْ أَبِي عَبْدِ اللَّهِ عَلَيْهِ الصَّلَاةُ وَ السَّلَامُ قَالَ: </w:t>
      </w:r>
      <w:r w:rsidRPr="005D17D1">
        <w:rPr>
          <w:rFonts w:cs="B Badr" w:hint="cs"/>
          <w:sz w:val="28"/>
          <w:szCs w:val="28"/>
          <w:rtl/>
        </w:rPr>
        <w:t xml:space="preserve">قُلْتُ لَهُ إِنَّ النَّاسَ يَقُولُونَ إِنَّ لَيْلَةَ النِّصْفِ مِنْ شَعْبَانَ تُكْتَبُ فِيهَا الْآجَالُ وَ تُقَسَّمُ فِيهَا الْأَرْزَاقُ‏ وَ تَخْرُجُ صِكَاكُ الْحَاجِّ فَقَالَ مَا عِنْدَنَا فِي هَذَا شَيْ‏ءٌ وَ لَكِنْ إِذَا كَانَتْ لَيْلَةُ تِسْعَ عَشْرَةَ مِنْ رَمَضَانَ يُكْتَبُ فِيهَا الْآجَالُ وَ يُقَسَّمُ فِيهَا الْأَرْزَاقُ وَ يُخْرَجُ صِكَاكُ الْحَاجِّ وَ يَطَّلِعُ اللَّهُ عَلَى خَلْقِهِ فَلَا يَبْقَى مُؤْمِنٌ إِلَّا غَفَرَ لَهُ إِلَّا شَارِبُ مُسْكِرٍ فَإِذَا كَانَتْ لَيْلَةُ ثَلَاثٍ وَ عِشْرِينَ- فِيها يُفْرَقُ كُلُّ أَمْرٍ حَكِيمٍ‏ أَمْضَاهُ ثُمَّ أَنْهَاهُ قَالَ قُلْتُ إِلَى مَنْ جُعِلْتُ فِدَاكَ فَقَالَ إِلَى صَاحِبِكُمْ وَ لَوْ لَا ذَلِكَ لَمْ يَعْلَمْ مَا يَكُونُ فِي تِلْكَ السَّنَةِ </w:t>
      </w:r>
    </w:p>
    <w:p w14:paraId="0E04C7AE" w14:textId="77777777" w:rsidR="00017EE1" w:rsidRPr="00017EE1" w:rsidRDefault="00017EE1" w:rsidP="005D17D1">
      <w:pPr>
        <w:pStyle w:val="Heading5"/>
        <w:rPr>
          <w:rtl/>
        </w:rPr>
      </w:pPr>
      <w:r w:rsidRPr="00017EE1">
        <w:rPr>
          <w:rFonts w:hint="cs"/>
          <w:rtl/>
        </w:rPr>
        <w:t>بحار</w:t>
      </w:r>
      <w:r w:rsidRPr="00017EE1">
        <w:rPr>
          <w:rtl/>
        </w:rPr>
        <w:t xml:space="preserve"> </w:t>
      </w:r>
      <w:r w:rsidRPr="00017EE1">
        <w:rPr>
          <w:rFonts w:hint="cs"/>
          <w:rtl/>
        </w:rPr>
        <w:t>الأنوار</w:t>
      </w:r>
      <w:r w:rsidRPr="00017EE1">
        <w:rPr>
          <w:rtl/>
        </w:rPr>
        <w:t xml:space="preserve"> (</w:t>
      </w:r>
      <w:r w:rsidRPr="00017EE1">
        <w:rPr>
          <w:rFonts w:hint="cs"/>
          <w:rtl/>
        </w:rPr>
        <w:t>ط</w:t>
      </w:r>
      <w:r w:rsidRPr="00017EE1">
        <w:rPr>
          <w:rtl/>
        </w:rPr>
        <w:t xml:space="preserve"> - </w:t>
      </w:r>
      <w:r w:rsidRPr="00017EE1">
        <w:rPr>
          <w:rFonts w:hint="cs"/>
          <w:rtl/>
        </w:rPr>
        <w:t>بيروت</w:t>
      </w:r>
      <w:r w:rsidRPr="00017EE1">
        <w:rPr>
          <w:rtl/>
        </w:rPr>
        <w:t xml:space="preserve">) </w:t>
      </w:r>
      <w:r w:rsidRPr="00017EE1">
        <w:rPr>
          <w:rFonts w:hint="cs"/>
          <w:rtl/>
        </w:rPr>
        <w:t>؛</w:t>
      </w:r>
      <w:r w:rsidRPr="00017EE1">
        <w:rPr>
          <w:rtl/>
        </w:rPr>
        <w:t xml:space="preserve"> </w:t>
      </w:r>
      <w:r w:rsidRPr="00017EE1">
        <w:rPr>
          <w:rFonts w:hint="cs"/>
          <w:rtl/>
        </w:rPr>
        <w:t>ج‏</w:t>
      </w:r>
      <w:r w:rsidRPr="00017EE1">
        <w:rPr>
          <w:rtl/>
        </w:rPr>
        <w:t xml:space="preserve">94 </w:t>
      </w:r>
      <w:r w:rsidRPr="00017EE1">
        <w:rPr>
          <w:rFonts w:hint="cs"/>
          <w:rtl/>
        </w:rPr>
        <w:t>؛</w:t>
      </w:r>
      <w:r w:rsidRPr="00017EE1">
        <w:rPr>
          <w:rtl/>
        </w:rPr>
        <w:t xml:space="preserve"> </w:t>
      </w:r>
      <w:r w:rsidRPr="00017EE1">
        <w:rPr>
          <w:rFonts w:hint="cs"/>
          <w:rtl/>
        </w:rPr>
        <w:t>ص</w:t>
      </w:r>
      <w:r w:rsidRPr="00017EE1">
        <w:rPr>
          <w:rtl/>
        </w:rPr>
        <w:t>19</w:t>
      </w:r>
    </w:p>
    <w:p w14:paraId="686D16EE" w14:textId="77777777" w:rsidR="00017EE1" w:rsidRPr="00F91231" w:rsidRDefault="00017EE1" w:rsidP="005D17D1">
      <w:pPr>
        <w:pStyle w:val="Heading6"/>
        <w:rPr>
          <w:rtl/>
        </w:rPr>
      </w:pPr>
      <w:r w:rsidRPr="00F91231">
        <w:rPr>
          <w:rFonts w:hint="cs"/>
          <w:rtl/>
        </w:rPr>
        <w:t>ماه رمضان و مسجد، حج و مسجد</w:t>
      </w:r>
    </w:p>
    <w:p w14:paraId="3C15958F" w14:textId="77777777" w:rsidR="00017EE1" w:rsidRPr="00F91231" w:rsidRDefault="00017EE1" w:rsidP="00F05178">
      <w:pPr>
        <w:pStyle w:val="NormalWeb"/>
        <w:numPr>
          <w:ilvl w:val="0"/>
          <w:numId w:val="5"/>
        </w:numPr>
        <w:bidi/>
        <w:jc w:val="both"/>
        <w:rPr>
          <w:rFonts w:cs="B Badr"/>
          <w:rtl/>
        </w:rPr>
      </w:pPr>
      <w:r w:rsidRPr="00F91231">
        <w:rPr>
          <w:rFonts w:cs="B Badr" w:hint="cs"/>
          <w:rtl/>
        </w:rPr>
        <w:t xml:space="preserve">تفسير العياشي عَنْ إِبْرَاهِيمَ عَنْ أَبِي عَبْدِ اللَّهِ ع قَالَ: </w:t>
      </w:r>
      <w:r w:rsidRPr="005D17D1">
        <w:rPr>
          <w:rFonts w:cs="B Badr" w:hint="cs"/>
          <w:sz w:val="28"/>
          <w:szCs w:val="28"/>
          <w:rtl/>
        </w:rPr>
        <w:t>سَأَلْتُهُ عَنْ قَوْلِهِ‏ شَهْرُ رَمَضانَ الَّذِي أُنْزِلَ فِيهِ الْقُرْآنُ‏ كَيْفَ أُنْزِلَ فِيهِ الْقُرْآنُ وَ إِنَّمَا أُنْزِلَ الْقُرْآنُ فِي عِشْرِينَ سَنَةً مِنْ أَوَّلِهِ إِلَى آخِرِهِ فَقَالَ ع نَزَلَ الْقُرْآنُ جُمْلَةً وَاحِدَةً فِي شَهْرِ رَمَضَانَ إِلَى الْبَيْتِ الْمَعْمُورِ ثُمَّ أُنْزِلَ مِنَ الْبَيْتِ الْمَعْمُورِ فِي طُولِ عِشْرِينَ سَنَةً ثُمَّ قَالَ قَالَ النَّبِيُّ ص نَزَلَتْ صُحُفُ إِبْرَاهِيمَ فِي أَوَّلِ لَيْلَةٍ مِنْ شَهْرِ رَمَضَانَ وَ أُنْزِلَتِ التَّوْرَاةُ لِسِتٍّ مَضَيْنَ مِنْ شَهْرِ رَمَضَانَ وَ أُنْزِلَتِ الْإِنْجِيلُ لِثَلَاثَ عَشْرَةَ لَيْلَةً خَلَتْ مِنْ شَهْرِ رَمَضَانَ وَ أُنْزِلَ الزَّبُورُ لِثَمَانِيَ عَشَرَةَ مِنْ رَمَضَانَ وَ أُنْزِلَ الْقُرْآنُ لِأَرْبَعٍ وَ عِشْرِينَ مِنْ رَمَضَان‏</w:t>
      </w:r>
    </w:p>
    <w:p w14:paraId="23175469" w14:textId="77777777" w:rsidR="00017EE1" w:rsidRPr="00017EE1" w:rsidRDefault="00017EE1" w:rsidP="00017EE1">
      <w:pPr>
        <w:tabs>
          <w:tab w:val="left" w:pos="1134"/>
        </w:tabs>
        <w:jc w:val="both"/>
        <w:rPr>
          <w:rFonts w:ascii="Traditional Arabic" w:hAnsi="Traditional Arabic" w:cs="B Badr"/>
          <w:sz w:val="16"/>
          <w:szCs w:val="16"/>
          <w:rtl/>
          <w:lang w:bidi="fa-IR"/>
        </w:rPr>
      </w:pPr>
      <w:r w:rsidRPr="00017EE1">
        <w:rPr>
          <w:rFonts w:ascii="Traditional Arabic" w:hAnsi="Traditional Arabic" w:cs="B Badr" w:hint="cs"/>
          <w:sz w:val="16"/>
          <w:szCs w:val="16"/>
          <w:rtl/>
          <w:lang w:bidi="fa-IR"/>
        </w:rPr>
        <w:t>بحار الأنوار (ط - بيروت) ؛ ج‏94 ؛ ص25</w:t>
      </w:r>
    </w:p>
    <w:p w14:paraId="510E023B" w14:textId="77777777" w:rsidR="00017EE1" w:rsidRPr="00017EE1" w:rsidRDefault="00017EE1" w:rsidP="005D17D1">
      <w:pPr>
        <w:pStyle w:val="Heading6"/>
        <w:rPr>
          <w:rtl/>
        </w:rPr>
      </w:pPr>
      <w:r w:rsidRPr="00F91231">
        <w:rPr>
          <w:rFonts w:hint="cs"/>
          <w:rtl/>
        </w:rPr>
        <w:t>کتب آسمانی و</w:t>
      </w:r>
      <w:r>
        <w:rPr>
          <w:rFonts w:hint="cs"/>
          <w:rtl/>
        </w:rPr>
        <w:t xml:space="preserve"> مسجد، نزول کتب آسمانی در مسجد،</w:t>
      </w:r>
    </w:p>
    <w:p w14:paraId="21787338" w14:textId="77777777" w:rsidR="00AA32BC" w:rsidRPr="00DC20C3" w:rsidRDefault="00AA32BC"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DC20C3">
        <w:rPr>
          <w:rFonts w:ascii="Tahoma" w:eastAsiaTheme="minorHAnsi" w:hAnsi="Tahoma" w:cs="B Badr"/>
          <w:rtl/>
        </w:rPr>
        <w:t xml:space="preserve"> </w:t>
      </w:r>
      <w:r w:rsidRPr="00DC20C3">
        <w:rPr>
          <w:rFonts w:ascii="Traditional Arabic" w:hAnsi="Traditional Arabic" w:cs="B Badr"/>
          <w:sz w:val="28"/>
          <w:szCs w:val="28"/>
          <w:rtl/>
        </w:rPr>
        <w:t>إذا أقيمت الصلاة وأحدكم صائم فليبدأ بالعشاء قبل صلاة المغرب ولا تعجلوا عن عشائكم</w:t>
      </w:r>
    </w:p>
    <w:p w14:paraId="24E8E065" w14:textId="77777777" w:rsidR="00761C8D" w:rsidRPr="00DC20C3" w:rsidRDefault="00761C8D"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کنزالعمال7/865</w:t>
      </w:r>
      <w:r w:rsidR="001E7B81" w:rsidRPr="00DC20C3">
        <w:rPr>
          <w:rFonts w:ascii="Traditional Arabic" w:hAnsi="Traditional Arabic" w:cs="B Badr" w:hint="cs"/>
          <w:sz w:val="16"/>
          <w:szCs w:val="16"/>
          <w:rtl/>
          <w:lang w:bidi="fa-IR"/>
        </w:rPr>
        <w:t xml:space="preserve"> ح </w:t>
      </w:r>
      <w:r w:rsidR="001E7B81" w:rsidRPr="00DC20C3">
        <w:rPr>
          <w:rFonts w:ascii="Traditional Arabic" w:hAnsi="Traditional Arabic" w:cs="B Badr"/>
          <w:sz w:val="16"/>
          <w:szCs w:val="16"/>
          <w:rtl/>
          <w:lang w:bidi="fa-IR"/>
        </w:rPr>
        <w:t>20054</w:t>
      </w:r>
    </w:p>
    <w:p w14:paraId="14F54D3F" w14:textId="77777777" w:rsidR="00AA32BC" w:rsidRPr="00DC20C3" w:rsidRDefault="00AA32BC"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8"/>
          <w:szCs w:val="28"/>
          <w:rtl/>
        </w:rPr>
        <w:t xml:space="preserve"> إذا وضع عشاء أحدكم وأقيمت الصلاة فابدأوا بالعشاء ولا تعجلوا حتى يفرغ منه</w:t>
      </w:r>
    </w:p>
    <w:p w14:paraId="21A13976" w14:textId="77777777" w:rsidR="00761C8D" w:rsidRPr="00DC20C3" w:rsidRDefault="00761C8D"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کنزالعمال7/864</w:t>
      </w:r>
      <w:r w:rsidR="001E7B81" w:rsidRPr="00DC20C3">
        <w:rPr>
          <w:rFonts w:ascii="Traditional Arabic" w:hAnsi="Traditional Arabic" w:cs="B Badr" w:hint="cs"/>
          <w:sz w:val="16"/>
          <w:szCs w:val="16"/>
          <w:rtl/>
          <w:lang w:bidi="fa-IR"/>
        </w:rPr>
        <w:t xml:space="preserve"> ح</w:t>
      </w:r>
      <w:r w:rsidR="001E7B81" w:rsidRPr="00DC20C3">
        <w:rPr>
          <w:rFonts w:ascii="Traditional Arabic" w:hAnsi="Traditional Arabic" w:cs="B Badr"/>
          <w:sz w:val="16"/>
          <w:szCs w:val="16"/>
          <w:rtl/>
          <w:lang w:bidi="fa-IR"/>
        </w:rPr>
        <w:t>20052</w:t>
      </w:r>
    </w:p>
    <w:p w14:paraId="412639F6" w14:textId="77777777" w:rsidR="00AA32BC" w:rsidRPr="00DC20C3" w:rsidRDefault="00AA32BC"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DC20C3">
        <w:rPr>
          <w:rFonts w:ascii="Tahoma" w:eastAsiaTheme="minorHAnsi" w:hAnsi="Tahoma" w:cs="B Badr"/>
          <w:rtl/>
        </w:rPr>
        <w:t xml:space="preserve"> </w:t>
      </w:r>
      <w:r w:rsidRPr="00DC20C3">
        <w:rPr>
          <w:rFonts w:ascii="Traditional Arabic" w:hAnsi="Traditional Arabic" w:cs="B Badr"/>
          <w:sz w:val="28"/>
          <w:szCs w:val="28"/>
          <w:rtl/>
        </w:rPr>
        <w:t>إذا قدم العشاء وحضرت الصلاة فابدأوا به قبل أن تصلوا صلاة المغرب ولا تعجلوا عن عشائكم</w:t>
      </w:r>
    </w:p>
    <w:p w14:paraId="728A60E4" w14:textId="77777777" w:rsidR="00761C8D" w:rsidRPr="00DC20C3" w:rsidRDefault="00761C8D"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کنزالعمال7/865</w:t>
      </w:r>
      <w:r w:rsidR="001E7B81" w:rsidRPr="00DC20C3">
        <w:rPr>
          <w:rFonts w:ascii="Traditional Arabic" w:hAnsi="Traditional Arabic" w:cs="B Badr" w:hint="cs"/>
          <w:sz w:val="16"/>
          <w:szCs w:val="16"/>
          <w:rtl/>
          <w:lang w:bidi="fa-IR"/>
        </w:rPr>
        <w:t xml:space="preserve"> ح</w:t>
      </w:r>
      <w:r w:rsidR="001E7B81" w:rsidRPr="00DC20C3">
        <w:rPr>
          <w:rFonts w:ascii="Traditional Arabic" w:hAnsi="Traditional Arabic" w:cs="B Badr"/>
          <w:sz w:val="16"/>
          <w:szCs w:val="16"/>
          <w:rtl/>
          <w:lang w:bidi="fa-IR"/>
        </w:rPr>
        <w:t>20053</w:t>
      </w:r>
    </w:p>
    <w:p w14:paraId="41B3F274" w14:textId="77777777" w:rsidR="00AA32BC" w:rsidRPr="00DC20C3" w:rsidRDefault="00AA32BC"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تاخیر نماز برای خوردن غذا، نماز و رمضان</w:t>
      </w:r>
    </w:p>
    <w:p w14:paraId="2F692E13" w14:textId="77777777" w:rsidR="00AA32BC" w:rsidRPr="00DC20C3" w:rsidRDefault="00AA32BC"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raditional Arabic" w:hAnsi="Traditional Arabic" w:cs="B Badr"/>
          <w:sz w:val="28"/>
          <w:szCs w:val="28"/>
          <w:rtl/>
          <w:lang w:bidi="fa-IR"/>
        </w:rPr>
        <w:t>لا يصلي أحدكم وهو يدافعه الأخبثان</w:t>
      </w:r>
      <w:r w:rsidRPr="00DC20C3">
        <w:rPr>
          <w:rFonts w:ascii="Tahoma" w:eastAsiaTheme="minorHAnsi" w:hAnsi="Tahoma" w:cs="B Badr"/>
          <w:rtl/>
          <w:lang w:bidi="fa-IR"/>
        </w:rPr>
        <w:t xml:space="preserve"> </w:t>
      </w:r>
    </w:p>
    <w:p w14:paraId="711951E3" w14:textId="77777777" w:rsidR="00761C8D" w:rsidRPr="00DC20C3" w:rsidRDefault="00761C8D"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کنزالعمال7/872</w:t>
      </w:r>
      <w:r w:rsidR="001E7B81" w:rsidRPr="00DC20C3">
        <w:rPr>
          <w:rFonts w:ascii="Traditional Arabic" w:hAnsi="Traditional Arabic" w:cs="B Badr" w:hint="cs"/>
          <w:sz w:val="16"/>
          <w:szCs w:val="16"/>
          <w:rtl/>
          <w:lang w:bidi="fa-IR"/>
        </w:rPr>
        <w:t xml:space="preserve"> ح</w:t>
      </w:r>
      <w:r w:rsidR="001E7B81" w:rsidRPr="00DC20C3">
        <w:rPr>
          <w:rFonts w:ascii="Traditional Arabic" w:hAnsi="Traditional Arabic" w:cs="B Badr"/>
          <w:sz w:val="16"/>
          <w:szCs w:val="16"/>
          <w:rtl/>
          <w:lang w:bidi="fa-IR"/>
        </w:rPr>
        <w:t>20073</w:t>
      </w:r>
    </w:p>
    <w:p w14:paraId="73675A23" w14:textId="568FD4DE" w:rsidR="00AA32BC" w:rsidRPr="00DC20C3" w:rsidRDefault="00AA32BC"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 xml:space="preserve">تاخیر نماز </w:t>
      </w:r>
    </w:p>
    <w:p w14:paraId="5EF9E77A" w14:textId="77777777" w:rsidR="000A55C9" w:rsidRPr="00DC20C3" w:rsidRDefault="000A55C9" w:rsidP="005D17D1">
      <w:pPr>
        <w:pStyle w:val="Heading4"/>
        <w:rPr>
          <w:rtl/>
        </w:rPr>
      </w:pPr>
      <w:r w:rsidRPr="00DC20C3">
        <w:rPr>
          <w:rtl/>
        </w:rPr>
        <w:t xml:space="preserve">حضور مهّم است نه ذکر نماز </w:t>
      </w:r>
    </w:p>
    <w:p w14:paraId="3432096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lastRenderedPageBreak/>
        <w:t>عَنْ أَنَسِ بْنِ مَالِكٍ أَنَّ رَسُولَ اللَّهِ</w:t>
      </w:r>
      <w:r w:rsidRPr="00DC20C3">
        <w:rPr>
          <w:rFonts w:ascii="Traditional Arabic" w:hAnsi="Traditional Arabic" w:cs="B Badr"/>
          <w:b w:val="0"/>
          <w:bCs w:val="0"/>
          <w:noProof/>
        </w:rPr>
        <w:drawing>
          <wp:inline distT="0" distB="0" distL="0" distR="0" wp14:anchorId="05472318" wp14:editId="151A10D6">
            <wp:extent cx="381000" cy="171450"/>
            <wp:effectExtent l="0" t="0" r="0" b="0"/>
            <wp:docPr id="1399" name="Picture 139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دَخَلَ الْمَسْجِدَ فَرَأَى حَبْلًا مَمْدُودًا بَيْنَ سَارِيَتَيْنِ فَقَالَ مَا هَذَا الْحَبْلُ فَقَالُوا لِزَيْنَبَ تُصَلِّي فَإِذَا فَتَرَتْ تَعَلَّقَتْ بِهِ فَقَالَ النَّبِيُّ </w:t>
      </w:r>
      <w:r w:rsidRPr="00DC20C3">
        <w:rPr>
          <w:rFonts w:ascii="Traditional Arabic" w:hAnsi="Traditional Arabic" w:cs="B Badr"/>
          <w:b w:val="0"/>
          <w:bCs w:val="0"/>
          <w:noProof/>
        </w:rPr>
        <w:drawing>
          <wp:inline distT="0" distB="0" distL="0" distR="0" wp14:anchorId="24048F4D" wp14:editId="5DFA413B">
            <wp:extent cx="381000" cy="171450"/>
            <wp:effectExtent l="0" t="0" r="0" b="0"/>
            <wp:docPr id="1398" name="Picture 139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حُلُّوهُ لِيُصَلِّ أَحَدُكُمْ نَشَاطَهُ فَإِذَا فَتَرَ فَلْيَقْعُدْ</w:t>
      </w:r>
    </w:p>
    <w:p w14:paraId="7E9FF607"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النسائی 3/218</w:t>
      </w:r>
    </w:p>
    <w:p w14:paraId="59AE7888" w14:textId="77777777" w:rsidR="000A55C9" w:rsidRPr="00DC20C3" w:rsidRDefault="000A55C9" w:rsidP="008F0352">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آداب حضور در مسجد ، نشاط در نماز، تكليف در مسجد، حق اختصاص در مسجد</w:t>
      </w:r>
      <w:r w:rsidR="00D2756D" w:rsidRPr="00DC20C3">
        <w:rPr>
          <w:rFonts w:ascii="Traditional Arabic" w:hAnsi="Traditional Arabic" w:cs="B Badr" w:hint="cs"/>
          <w:sz w:val="24"/>
          <w:szCs w:val="24"/>
          <w:rtl/>
        </w:rPr>
        <w:t>، زن و مسجد</w:t>
      </w:r>
    </w:p>
    <w:p w14:paraId="1552DB57" w14:textId="77777777" w:rsidR="000A55C9" w:rsidRPr="00DC20C3" w:rsidRDefault="000A55C9" w:rsidP="005D17D1">
      <w:pPr>
        <w:pStyle w:val="Heading4"/>
        <w:rPr>
          <w:rtl/>
        </w:rPr>
      </w:pPr>
      <w:r w:rsidRPr="00DC20C3">
        <w:rPr>
          <w:rFonts w:hint="cs"/>
          <w:rtl/>
        </w:rPr>
        <w:t>مسجد نور خداست</w:t>
      </w:r>
    </w:p>
    <w:p w14:paraId="26B55B9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النَّبِيِّ</w:t>
      </w:r>
      <w:r w:rsidRPr="00DC20C3">
        <w:rPr>
          <w:noProof/>
          <w:sz w:val="20"/>
          <w:szCs w:val="20"/>
        </w:rPr>
        <w:drawing>
          <wp:inline distT="0" distB="0" distL="0" distR="0" wp14:anchorId="64A5607A" wp14:editId="377325AD">
            <wp:extent cx="381000" cy="171450"/>
            <wp:effectExtent l="0" t="0" r="0" b="0"/>
            <wp:docPr id="312" name="Picture 31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الْمَسَاجِدُ أَنْوَارُ اللَّهِ </w:t>
      </w:r>
    </w:p>
    <w:p w14:paraId="532B2BBD" w14:textId="77777777" w:rsidR="00813091" w:rsidRDefault="00813091" w:rsidP="00813091">
      <w:pPr>
        <w:tabs>
          <w:tab w:val="left" w:pos="1134"/>
        </w:tabs>
        <w:ind w:left="1134" w:hanging="1134"/>
        <w:jc w:val="both"/>
        <w:rPr>
          <w:rFonts w:ascii="Traditional Arabic" w:hAnsi="Traditional Arabic" w:cs="B Badr"/>
          <w:sz w:val="16"/>
          <w:szCs w:val="16"/>
          <w:rtl/>
          <w:lang w:bidi="fa-IR"/>
        </w:rPr>
      </w:pPr>
      <w:r w:rsidRPr="00813091">
        <w:rPr>
          <w:rFonts w:ascii="Traditional Arabic" w:hAnsi="Traditional Arabic" w:cs="B Badr"/>
          <w:sz w:val="16"/>
          <w:szCs w:val="16"/>
          <w:rtl/>
        </w:rPr>
        <w:t>مستدرك الوسائل: ج 3 ص 448 ح 3962 نقلاً عن القطب الراوندي في لبّ اللباب</w:t>
      </w:r>
      <w:r w:rsidRPr="00813091">
        <w:rPr>
          <w:rFonts w:ascii="Traditional Arabic" w:hAnsi="Traditional Arabic" w:cs="B Badr"/>
          <w:sz w:val="16"/>
          <w:szCs w:val="16"/>
          <w:lang w:bidi="fa-IR"/>
        </w:rPr>
        <w:t xml:space="preserve"> .</w:t>
      </w:r>
    </w:p>
    <w:p w14:paraId="6AF369BA" w14:textId="13057376" w:rsidR="008F0352" w:rsidRPr="00DC20C3" w:rsidRDefault="008F0352" w:rsidP="005D17D1">
      <w:pPr>
        <w:pStyle w:val="Heading6"/>
        <w:rPr>
          <w:rtl/>
        </w:rPr>
      </w:pPr>
      <w:r>
        <w:rPr>
          <w:rFonts w:hint="cs"/>
          <w:rtl/>
        </w:rPr>
        <w:t xml:space="preserve">نورانیت مسجد، روایت ناب، </w:t>
      </w:r>
    </w:p>
    <w:p w14:paraId="172BF9FC" w14:textId="77777777" w:rsidR="000A55C9" w:rsidRPr="00DC20C3" w:rsidRDefault="000A55C9" w:rsidP="005D17D1">
      <w:pPr>
        <w:pStyle w:val="Heading4"/>
        <w:rPr>
          <w:rtl/>
        </w:rPr>
      </w:pPr>
      <w:r w:rsidRPr="00DC20C3">
        <w:rPr>
          <w:rtl/>
        </w:rPr>
        <w:t xml:space="preserve">مساجد خاص </w:t>
      </w:r>
    </w:p>
    <w:p w14:paraId="0D22044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sz w:val="36"/>
          <w:szCs w:val="36"/>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بَشَّارٍ الْمُكَارِي أَنَّهُ قَالَ دَخَلْتُ عَلَى أَبِي عَبْدِ اللَّهِ</w:t>
      </w:r>
      <w:r w:rsidRPr="00DC20C3">
        <w:rPr>
          <w:rFonts w:ascii="Traditional Arabic" w:hAnsi="Traditional Arabic" w:cs="B Badr"/>
          <w:b w:val="0"/>
          <w:bCs w:val="0"/>
          <w:noProof/>
        </w:rPr>
        <w:drawing>
          <wp:inline distT="0" distB="0" distL="0" distR="0" wp14:anchorId="57793344" wp14:editId="5FB0943D">
            <wp:extent cx="133350" cy="114300"/>
            <wp:effectExtent l="0" t="0" r="0" b="0"/>
            <wp:docPr id="1391" name="Picture 139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بِالْكُوفَةِ وَ قَدْ قُدِّمَ لَهُ طَبَقُ رُطَبٍ طَبَرْزَدٍ وَ هُوَ يَأْكُلُ فَقَالَ لِي يَا بَشَّارُ ادْنُ فَكُلْ قُلْتُ هَنَّأَكَ اللَّهُ وَ جَعَلَنِي فِدَاكَ قَدْ أَخَذَتْنِي الْغَيْرَةُ مِنْ شَيْ‏ءٍ رَأَيْتُهُ فِي طَرِيقِي أَوْجَعَ قَلْبِي وَ بَلَغَ مِنِّي فَقَالَ لِي بِحَقِّي لَمَّا دَنَوْتَ فَأَكَلْتَ قَالَ فَدَنَوْتُ فَأَكَلْتُ فَقَالَ لِي حَدِيثَكَ قُلْتُ رَأَيْتُ جِلْوَازاً يَضْرِبُ رَأْسَ امْرَأَةٍ يَسُوقُهَا إِلَى الْحَبْسِ وَ هِيَ تُنَادِي بِأَعْلَى صَوْتِهَا الْمُسْتَغَاثَ بِاللَّهِ وَ رَسُولِهِ وَ لَا يُغِيثُهَا أَحَدٌ قَالَ وَ لِمَ فَعَلَ بِهَا ذَاكَ قَالَ سَمِعْتُ النَّاسَ يَقُولُونَ إِنَّهَا عَثَرَتْ فَقَالَتْ لَعَنَ اللَّهُ ظَالِمِيكِ يَا فَاطِمَةُ فَارْتَكَبَ مِنْهَا مَا ارْتَكَبَ قَالَ فَقَطَعَ الْأَكْلَ وَ لَمْ يَزَلْ يَبْكِي حَتَّى ابْتَلَّ مِنْدِيلُهُ وَ لِحْيَتُهُ وَ صَدْرُهُ بِالدُّمُوعِ ثُمَّ قَالَ يَا بَشَّا</w:t>
      </w:r>
      <w:r w:rsidRPr="005D17D1">
        <w:rPr>
          <w:rFonts w:ascii="Traditional Arabic" w:hAnsi="Traditional Arabic" w:cs="B Badr"/>
          <w:b w:val="0"/>
          <w:bCs w:val="0"/>
          <w:rtl/>
        </w:rPr>
        <w:t xml:space="preserve">رُ </w:t>
      </w:r>
      <w:r w:rsidRPr="005D17D1">
        <w:rPr>
          <w:rFonts w:ascii="Traditional Arabic" w:hAnsi="Traditional Arabic" w:cs="B Badr"/>
          <w:b w:val="0"/>
          <w:bCs w:val="0"/>
          <w:u w:val="single"/>
          <w:rtl/>
        </w:rPr>
        <w:t>قُمْ بِنَا إِلَى مَسْجِدِ السَّهْلَةِ فَنَدْعُوَ اللَّهَ وَ نَسْأَلَهُ خَلَاصَ هَذِهِ الْمَرْأَةِ</w:t>
      </w:r>
    </w:p>
    <w:p w14:paraId="6D0BC9F3"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97     440    باب 7- مسجد السهلة و سائر المساجد ب</w:t>
      </w:r>
    </w:p>
    <w:p w14:paraId="784F5028"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داستان‌هاي مسجد ، استجابت دعا در مسجد، مساجد خاص، مسجد سهله </w:t>
      </w:r>
    </w:p>
    <w:p w14:paraId="15C3097E" w14:textId="77777777" w:rsidR="000A55C9" w:rsidRPr="00DC20C3" w:rsidRDefault="000A55C9" w:rsidP="005D17D1">
      <w:pPr>
        <w:pStyle w:val="Heading4"/>
        <w:rPr>
          <w:rtl/>
        </w:rPr>
      </w:pPr>
      <w:r w:rsidRPr="00DC20C3">
        <w:rPr>
          <w:rtl/>
        </w:rPr>
        <w:t xml:space="preserve">مسجد در دعاها </w:t>
      </w:r>
    </w:p>
    <w:p w14:paraId="764FDD1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زُرَارَةَ عَنْ أَبِي جَعْفَرٍ</w:t>
      </w:r>
      <w:r w:rsidRPr="00DC20C3">
        <w:rPr>
          <w:rFonts w:ascii="Traditional Arabic" w:hAnsi="Traditional Arabic" w:cs="B Badr"/>
          <w:b w:val="0"/>
          <w:bCs w:val="0"/>
          <w:noProof/>
        </w:rPr>
        <w:drawing>
          <wp:inline distT="0" distB="0" distL="0" distR="0" wp14:anchorId="1433CE84" wp14:editId="22865614">
            <wp:extent cx="171450" cy="142875"/>
            <wp:effectExtent l="0" t="0" r="0" b="9525"/>
            <wp:docPr id="1390" name="Picture 139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Alayh"/>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DC20C3">
        <w:rPr>
          <w:rFonts w:ascii="Traditional Arabic" w:hAnsi="Traditional Arabic" w:cs="B Badr"/>
          <w:b w:val="0"/>
          <w:bCs w:val="0"/>
          <w:rtl/>
        </w:rPr>
        <w:t xml:space="preserve"> قَالَ إِذَا قُمْتَ بِاللَّيْلِ مِنْ مَنَامِكَ فَقُلِ الْحَمْدُ لِلَّهِ الَّذِي رَدَّ عَلَيَّ رُوحِي لِأَحْمَدَهُ وَ أَعْبُدَهُ فَإِذَا سَمِعْتَ صَوْتَ الدُّيُوكِ فَقُلْ سُبُّوحٌ قُدُّوسٌ رَبُّ الْمَلَائِكَةِ وَ الرُّوحِ ... فَإِذَا فَرَغْتَ فَقُلِ الْحَمْدُ لِلَّهِ رَبِّ الْعَالَمِينَ فَإِذَا قُمْتَ إِلَى صَلَاتِكَ فَقُلْ بِسْمِ اللَّهِ وَ بِاللَّهِ وَ إِلَى اللَّهِ وَ مِنَ اللَّهِ وَ مَا شَاءَ اللَّهُ وَ لَا حَوْلَ وَ لَا قُوَّةَ إِلَّا بِاللَّهِ اللَّهُمَّ اجْعَلْنِي مِنْ زُوَّارِ بَيْتِكَ وَ عُمَّارِ مَسَاجِدِكَ وَ افْتَحْ لِي بَابَ تَوْبَتِكَ </w:t>
      </w:r>
    </w:p>
    <w:p w14:paraId="6F97E53B" w14:textId="77777777" w:rsidR="00953019" w:rsidRDefault="00953019" w:rsidP="00953019">
      <w:pPr>
        <w:pStyle w:val="StyleComplex2Shiraz11pt"/>
        <w:tabs>
          <w:tab w:val="left" w:pos="1134"/>
        </w:tabs>
        <w:spacing w:line="240" w:lineRule="auto"/>
        <w:jc w:val="both"/>
        <w:rPr>
          <w:rFonts w:ascii="Traditional Arabic" w:hAnsi="Traditional Arabic" w:cs="B Badr"/>
          <w:sz w:val="16"/>
          <w:szCs w:val="16"/>
          <w:rtl/>
        </w:rPr>
      </w:pPr>
      <w:r w:rsidRPr="00953019">
        <w:rPr>
          <w:rFonts w:ascii="Traditional Arabic" w:hAnsi="Traditional Arabic" w:cs="B Badr"/>
          <w:sz w:val="16"/>
          <w:szCs w:val="16"/>
          <w:rtl/>
          <w:lang w:bidi="ar-SA"/>
        </w:rPr>
        <w:t>الكافي: ج 3 ص 445 ح 12 ، تهذيب الأحكام : ج 2 ص 123 ح 467 وفيه «زوّارك» بدل «زوّار بيتك» وكلاهما عن زرارة ، بحار الأنوار: ج 87 ص 188 ح 5 ، وراجع : كتاب من لا يحضره الفقيه: ج 1 ص 240 ومكارم الأخلاق: ج 2 ص 61 ح 2147</w:t>
      </w:r>
      <w:r w:rsidRPr="00953019">
        <w:rPr>
          <w:rFonts w:ascii="Traditional Arabic" w:hAnsi="Traditional Arabic" w:cs="B Badr"/>
          <w:sz w:val="16"/>
          <w:szCs w:val="16"/>
        </w:rPr>
        <w:t xml:space="preserve"> .</w:t>
      </w:r>
    </w:p>
    <w:p w14:paraId="22DBE0F9" w14:textId="757DA10A" w:rsidR="000A55C9" w:rsidRDefault="000A55C9" w:rsidP="00953019">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زيارتگاه است ، حضور عمارت مسجد است، دعا براي حضور در مسجد </w:t>
      </w:r>
    </w:p>
    <w:p w14:paraId="685266A1" w14:textId="77777777" w:rsidR="009742A9" w:rsidRPr="000075E6" w:rsidRDefault="009742A9" w:rsidP="00F05178">
      <w:pPr>
        <w:pStyle w:val="a"/>
        <w:numPr>
          <w:ilvl w:val="0"/>
          <w:numId w:val="5"/>
        </w:numPr>
        <w:tabs>
          <w:tab w:val="left" w:pos="1134"/>
        </w:tabs>
        <w:spacing w:line="240" w:lineRule="auto"/>
        <w:rPr>
          <w:rFonts w:cs="B Badr"/>
          <w:rtl/>
        </w:rPr>
      </w:pPr>
      <w:r w:rsidRPr="000075E6">
        <w:rPr>
          <w:rFonts w:cs="B Badr" w:hint="cs"/>
          <w:rtl/>
        </w:rPr>
        <w:t xml:space="preserve"> </w:t>
      </w:r>
      <w:r w:rsidRPr="009742A9">
        <w:rPr>
          <w:rFonts w:ascii="Traditional Arabic" w:hAnsi="Traditional Arabic" w:cs="B Badr" w:hint="cs"/>
          <w:b w:val="0"/>
          <w:bCs w:val="0"/>
          <w:rtl/>
        </w:rPr>
        <w:t>قَالَ الصَّادِقُ ع‏ تَقُولُ فِي كُلِّ لَيْلَةٍ مِنْ شَهْرِ رَمَضَانَ اللَّهُمَّ رَبَّ شَهْرِ رَمَضَانَ الَّذِي أَنْزَلْتَ فِيهِ الْقُرْآنَ وَ افْتَرَضْتَ عَلَى عِبَادِكَ فِيهِ الصِّيَامَ صَلِّ عَلَى مُحَمَّدٍ وَ آلِ مُحَمَّدٍ وَ ارْزُقْنِي حَجَّ بَيْتِكَ الْحَرَامِ فِي عَامِي هَذَا وَ فِي كُلِّ عَامٍ وَ اغْفِرْ لِي تِلْكَ الذُّنُوبَ الْعِظَامَ فَإِنَّهُ لَا يَغْفِرُهَا غَيْرُكَ يَا رَحْمَانُ فَإِنَّهُ مَنْ قَالَ ذَلِكَ غُفِرَتْ لَهُ ذُنُوبُ‏ أَرْبَعِينَ سَنَةً.</w:t>
      </w:r>
    </w:p>
    <w:p w14:paraId="3C3814D7" w14:textId="77777777" w:rsidR="009742A9" w:rsidRPr="000075E6" w:rsidRDefault="009742A9" w:rsidP="009742A9">
      <w:pPr>
        <w:pStyle w:val="NormalWeb"/>
        <w:bidi/>
        <w:rPr>
          <w:rFonts w:cs="B Badr"/>
          <w:sz w:val="18"/>
          <w:szCs w:val="18"/>
          <w:rtl/>
        </w:rPr>
      </w:pPr>
      <w:r w:rsidRPr="000075E6">
        <w:rPr>
          <w:rFonts w:cs="B Badr" w:hint="cs"/>
          <w:sz w:val="18"/>
          <w:szCs w:val="18"/>
          <w:rtl/>
        </w:rPr>
        <w:t>بحار</w:t>
      </w:r>
      <w:r w:rsidRPr="000075E6">
        <w:rPr>
          <w:rFonts w:cs="B Badr"/>
          <w:sz w:val="18"/>
          <w:szCs w:val="18"/>
          <w:rtl/>
        </w:rPr>
        <w:t xml:space="preserve"> </w:t>
      </w:r>
      <w:r w:rsidRPr="000075E6">
        <w:rPr>
          <w:rFonts w:cs="B Badr" w:hint="cs"/>
          <w:sz w:val="18"/>
          <w:szCs w:val="18"/>
          <w:rtl/>
        </w:rPr>
        <w:t>الأنوار</w:t>
      </w:r>
      <w:r w:rsidRPr="000075E6">
        <w:rPr>
          <w:rFonts w:cs="B Badr"/>
          <w:sz w:val="18"/>
          <w:szCs w:val="18"/>
          <w:rtl/>
        </w:rPr>
        <w:t xml:space="preserve"> (</w:t>
      </w:r>
      <w:r w:rsidRPr="000075E6">
        <w:rPr>
          <w:rFonts w:cs="B Badr" w:hint="cs"/>
          <w:sz w:val="18"/>
          <w:szCs w:val="18"/>
          <w:rtl/>
        </w:rPr>
        <w:t>ط</w:t>
      </w:r>
      <w:r w:rsidRPr="000075E6">
        <w:rPr>
          <w:rFonts w:cs="B Badr"/>
          <w:sz w:val="18"/>
          <w:szCs w:val="18"/>
          <w:rtl/>
        </w:rPr>
        <w:t xml:space="preserve"> - </w:t>
      </w:r>
      <w:r w:rsidRPr="000075E6">
        <w:rPr>
          <w:rFonts w:cs="B Badr" w:hint="cs"/>
          <w:sz w:val="18"/>
          <w:szCs w:val="18"/>
          <w:rtl/>
        </w:rPr>
        <w:t>بيروت</w:t>
      </w:r>
      <w:r w:rsidRPr="000075E6">
        <w:rPr>
          <w:rFonts w:cs="B Badr"/>
          <w:sz w:val="18"/>
          <w:szCs w:val="18"/>
          <w:rtl/>
        </w:rPr>
        <w:t xml:space="preserve">) </w:t>
      </w:r>
      <w:r w:rsidRPr="000075E6">
        <w:rPr>
          <w:rFonts w:cs="B Badr" w:hint="cs"/>
          <w:sz w:val="18"/>
          <w:szCs w:val="18"/>
          <w:rtl/>
        </w:rPr>
        <w:t>؛</w:t>
      </w:r>
      <w:r w:rsidRPr="000075E6">
        <w:rPr>
          <w:rFonts w:cs="B Badr"/>
          <w:sz w:val="18"/>
          <w:szCs w:val="18"/>
          <w:rtl/>
        </w:rPr>
        <w:t xml:space="preserve"> </w:t>
      </w:r>
      <w:r w:rsidRPr="000075E6">
        <w:rPr>
          <w:rFonts w:cs="B Badr" w:hint="cs"/>
          <w:sz w:val="18"/>
          <w:szCs w:val="18"/>
          <w:rtl/>
        </w:rPr>
        <w:t>ج‏</w:t>
      </w:r>
      <w:r w:rsidRPr="000075E6">
        <w:rPr>
          <w:rFonts w:cs="B Badr"/>
          <w:sz w:val="18"/>
          <w:szCs w:val="18"/>
          <w:rtl/>
        </w:rPr>
        <w:t xml:space="preserve">93 </w:t>
      </w:r>
      <w:r w:rsidRPr="000075E6">
        <w:rPr>
          <w:rFonts w:cs="B Badr" w:hint="cs"/>
          <w:sz w:val="18"/>
          <w:szCs w:val="18"/>
          <w:rtl/>
        </w:rPr>
        <w:t>؛</w:t>
      </w:r>
      <w:r w:rsidRPr="000075E6">
        <w:rPr>
          <w:rFonts w:cs="B Badr"/>
          <w:sz w:val="18"/>
          <w:szCs w:val="18"/>
          <w:rtl/>
        </w:rPr>
        <w:t xml:space="preserve"> </w:t>
      </w:r>
      <w:r w:rsidRPr="000075E6">
        <w:rPr>
          <w:rFonts w:cs="B Badr" w:hint="cs"/>
          <w:sz w:val="18"/>
          <w:szCs w:val="18"/>
          <w:rtl/>
        </w:rPr>
        <w:t>ص</w:t>
      </w:r>
      <w:r w:rsidRPr="000075E6">
        <w:rPr>
          <w:rFonts w:cs="B Badr"/>
          <w:sz w:val="18"/>
          <w:szCs w:val="18"/>
          <w:rtl/>
        </w:rPr>
        <w:t>311</w:t>
      </w:r>
    </w:p>
    <w:p w14:paraId="4E845A97" w14:textId="77777777" w:rsidR="009742A9" w:rsidRDefault="009742A9" w:rsidP="009742A9">
      <w:pPr>
        <w:pStyle w:val="NormalWeb"/>
        <w:bidi/>
        <w:rPr>
          <w:rFonts w:cs="B Badr"/>
          <w:rtl/>
        </w:rPr>
      </w:pPr>
      <w:r w:rsidRPr="000075E6">
        <w:rPr>
          <w:rFonts w:cs="B Badr" w:hint="cs"/>
          <w:rtl/>
        </w:rPr>
        <w:lastRenderedPageBreak/>
        <w:t>تقاضای مسجد رفتن در دعا، مسجد در دعا</w:t>
      </w:r>
      <w:r>
        <w:rPr>
          <w:rFonts w:cs="B Badr" w:hint="cs"/>
          <w:rtl/>
        </w:rPr>
        <w:t>، مسجد و ماه رمضان</w:t>
      </w:r>
    </w:p>
    <w:p w14:paraId="46942E91" w14:textId="77777777" w:rsidR="00F234A0" w:rsidRPr="001314B8" w:rsidRDefault="00F234A0" w:rsidP="00F05178">
      <w:pPr>
        <w:pStyle w:val="NormalWeb"/>
        <w:numPr>
          <w:ilvl w:val="0"/>
          <w:numId w:val="5"/>
        </w:numPr>
        <w:bidi/>
        <w:jc w:val="both"/>
        <w:rPr>
          <w:rFonts w:cs="B Badr"/>
          <w:sz w:val="28"/>
          <w:szCs w:val="28"/>
          <w:rtl/>
        </w:rPr>
      </w:pPr>
      <w:r w:rsidRPr="001314B8">
        <w:rPr>
          <w:rFonts w:cs="B Badr" w:hint="cs"/>
          <w:sz w:val="28"/>
          <w:szCs w:val="28"/>
          <w:rtl/>
        </w:rPr>
        <w:t>وَ مِنَ الرِّوَايَاتِ فِيهِ بِإِسْنَادِنَا مِنَ الْكِتَابِ الْمُشَارِ إِلَيْهِ عَنْ عُمَرَ بْنِ تَوْبَةَ عَنْ أَبِي عَبْدِ اللَّهِ ع‏ أَنَّهُ قَالَ لِبَعْضِ أَصْحَابِهِ أَ لَا أُعَلِّمُكَ اسْمَ اللَّهِ الْأَعْظَمَ قَالَ اقْرَأِ الْحَمْدُ لِلَّهِ وَ قُلْ هُوَ اللَّهُ وَ آيَةَ الْكُرْسِيِّ وَ إِنَّا أَنْزَلْنَاهُ ثُمَّ اسْتَقْبِلِ الْقِبْلَةَ فَادْعُ بِمَا أَحْبَبْتَ.</w:t>
      </w:r>
    </w:p>
    <w:p w14:paraId="3DCB571A" w14:textId="77777777" w:rsidR="00F234A0" w:rsidRPr="009742A9" w:rsidRDefault="00F234A0" w:rsidP="009742A9">
      <w:pPr>
        <w:pStyle w:val="a"/>
        <w:tabs>
          <w:tab w:val="left" w:pos="1134"/>
        </w:tabs>
        <w:spacing w:line="240" w:lineRule="auto"/>
        <w:rPr>
          <w:rFonts w:ascii="Traditional Arabic" w:hAnsi="Traditional Arabic" w:cs="B Badr"/>
          <w:b w:val="0"/>
          <w:bCs w:val="0"/>
          <w:sz w:val="16"/>
          <w:szCs w:val="16"/>
          <w:lang w:bidi="fa-IR"/>
        </w:rPr>
      </w:pPr>
      <w:r w:rsidRPr="009742A9">
        <w:rPr>
          <w:rFonts w:ascii="Traditional Arabic" w:hAnsi="Traditional Arabic" w:cs="B Badr" w:hint="cs"/>
          <w:b w:val="0"/>
          <w:bCs w:val="0"/>
          <w:sz w:val="16"/>
          <w:szCs w:val="16"/>
          <w:rtl/>
          <w:lang w:bidi="fa-IR"/>
        </w:rPr>
        <w:t>بحار الأنوار (ط - بيروت) ؛ ج‏90 ؛ ص223</w:t>
      </w:r>
    </w:p>
    <w:p w14:paraId="3CD965E6" w14:textId="77777777" w:rsidR="00F234A0" w:rsidRPr="001314B8" w:rsidRDefault="00F234A0" w:rsidP="005D17D1">
      <w:pPr>
        <w:pStyle w:val="Heading6"/>
        <w:rPr>
          <w:rtl/>
        </w:rPr>
      </w:pPr>
      <w:r w:rsidRPr="001314B8">
        <w:rPr>
          <w:rFonts w:hint="cs"/>
          <w:rtl/>
        </w:rPr>
        <w:t>توجه به مسجد در دعا</w:t>
      </w:r>
    </w:p>
    <w:p w14:paraId="7B270024" w14:textId="296CF98F" w:rsidR="00F234A0" w:rsidRPr="001314B8" w:rsidRDefault="00F234A0" w:rsidP="00F05178">
      <w:pPr>
        <w:pStyle w:val="NormalWeb"/>
        <w:numPr>
          <w:ilvl w:val="0"/>
          <w:numId w:val="5"/>
        </w:numPr>
        <w:bidi/>
        <w:jc w:val="both"/>
        <w:rPr>
          <w:rFonts w:cs="B Badr"/>
          <w:b/>
          <w:bCs/>
          <w:sz w:val="28"/>
          <w:szCs w:val="28"/>
          <w:rtl/>
        </w:rPr>
      </w:pPr>
      <w:r w:rsidRPr="001314B8">
        <w:rPr>
          <w:rFonts w:cs="B Badr" w:hint="cs"/>
          <w:sz w:val="28"/>
          <w:szCs w:val="28"/>
          <w:rtl/>
        </w:rPr>
        <w:t>السرائر مِنْ كِتَابِ مُعَاوِيَةَ بْنِ عَمَّارٍ قَالَ: قُلْتُ لَهُ رَجُلَانِ دَخَلَا الْمَسْجِدَ جَمِيعاً افْتَتَحَا الصَّلَاةَ فِي سَاعَةٍ وَاحِدَةٍ فَتَلَا هَذَا مِنَ الْقُرْآنِ وَ كَانَتْ تِلَاوَتُهُ أَكْثَرَ مِنْ دُعَائِهِ وَ دَعَا هَذَا وَ كَانَ دُعَاؤُهُ أَكْثَرَ مِنْ تِلَاوَتِهِ ثُمَّ انْصَرَفَا فِي سَاعَةٍ وَاحِدَةٍ أَيُّهُمَا أَفْضَلُ قَالَ كُلٌّ فِيهِ فَضْلٌ كُلٌّ حَسَنٌ قَالَ قُلْتُ إِنِّي قَدْ عَلِمْتُ أَنَّ كُلًّا حَسَنٌ وَ أَنَّ كُلًّا فِيهِ فَضْلٌ قَالَ فَقَالَ الدُّعَاءُ أَفْضَلُ أَ مَا سَمِعْتَ قَوْلَ اللَّهِ تَعَالَى- ادْعُونِي أَسْتَجِبْ لَكُمْ‏ إِنَّ الَّذِينَ يَسْتَكْبِرُونَ عَنْ عِبادَتِي سَيَدْخُلُونَ جَهَنَّمَ داخِرِينَ هِيَ وَ اللَّهِ أَفْضَلُ هِيَ وَ اللَّهِ أَفْضَلُ هِيَ وَ اللَّهِ أَفْضَلُ أَ لَيْسَ هِيَ الْعِبَادَةَ أَ لَيْسَتْ أَشَدَّ هِيَ وَ اللَّهِ أَشَدُّ هِيَ وَ اللَّهِ أَشَدُّ هِيَ وَ اللَّهِ أَشَدُّ ثَلَاثَ مَرَّاتٍ.</w:t>
      </w:r>
    </w:p>
    <w:p w14:paraId="223D723F" w14:textId="77777777" w:rsidR="00F234A0" w:rsidRDefault="00F234A0" w:rsidP="005D17D1">
      <w:pPr>
        <w:pStyle w:val="Heading5"/>
        <w:rPr>
          <w:rtl/>
        </w:rPr>
      </w:pPr>
      <w:r w:rsidRPr="009742A9">
        <w:rPr>
          <w:rFonts w:hint="cs"/>
          <w:rtl/>
        </w:rPr>
        <w:t>بحار الأنوار (ط - بيروت) ؛ ج‏90 ؛ ص292</w:t>
      </w:r>
    </w:p>
    <w:p w14:paraId="4CB5F843" w14:textId="72945634" w:rsidR="005D17D1" w:rsidRPr="005D17D1" w:rsidRDefault="005D17D1" w:rsidP="005D17D1">
      <w:pPr>
        <w:pStyle w:val="Heading6"/>
      </w:pPr>
      <w:r>
        <w:rPr>
          <w:rFonts w:hint="cs"/>
          <w:rtl/>
        </w:rPr>
        <w:t>کارکردهای مسجد، دعا و مسجد</w:t>
      </w:r>
    </w:p>
    <w:p w14:paraId="2A549675" w14:textId="77777777" w:rsidR="00F234A0" w:rsidRPr="001314B8" w:rsidRDefault="00F234A0" w:rsidP="00F05178">
      <w:pPr>
        <w:pStyle w:val="NormalWeb"/>
        <w:numPr>
          <w:ilvl w:val="0"/>
          <w:numId w:val="5"/>
        </w:numPr>
        <w:bidi/>
        <w:jc w:val="both"/>
        <w:rPr>
          <w:rFonts w:cs="B Badr"/>
          <w:sz w:val="28"/>
          <w:szCs w:val="28"/>
          <w:rtl/>
        </w:rPr>
      </w:pPr>
      <w:r w:rsidRPr="001314B8">
        <w:rPr>
          <w:rFonts w:cs="B Badr" w:hint="cs"/>
          <w:sz w:val="28"/>
          <w:szCs w:val="28"/>
          <w:rtl/>
        </w:rPr>
        <w:t>وَ عَنْهُ ع‏ أَنَّهُ ذَكَرَ الرَّغْبَةَ وَ أَبْرَزَ بَطْنَ رَاحَتَيْهِ إِلَى السَّمَاءِ وَ هَكَذَا الرَّهْبَةُ وَ جَعَلَ ظَهْرَ كَفَّيْهِ إِلَى السَّمَاءِ وَ هَكَذَا التَّضَرُّعُ وَ حَرَّكَ أَصَابِعَهُ يَمِيناً وَ شِمَالًا وَ هَكَذَا التَّبَتُّلُ يَرْفَعُ أَصَابِعَهُ مَرَّةً وَ يَضَعُهَا مَرَّةً وَ هَكَذَا الِابْتِهَالُ وَ مَدَّ يَدَهُ بِإِزَاءِ وَجْهِهِ إِلَى الْقِبْلَةِ وَ قَالَ لَا تَبْتَهِلْ حَتَّى تَجْرِيَ الدَّمْعَة</w:t>
      </w:r>
    </w:p>
    <w:p w14:paraId="0A1CC97E" w14:textId="77777777" w:rsidR="00F234A0" w:rsidRPr="009742A9" w:rsidRDefault="00F234A0" w:rsidP="009742A9">
      <w:pPr>
        <w:pStyle w:val="a"/>
        <w:tabs>
          <w:tab w:val="left" w:pos="1134"/>
        </w:tabs>
        <w:spacing w:line="240" w:lineRule="auto"/>
        <w:rPr>
          <w:rFonts w:ascii="Traditional Arabic" w:hAnsi="Traditional Arabic" w:cs="B Badr"/>
          <w:b w:val="0"/>
          <w:bCs w:val="0"/>
          <w:sz w:val="16"/>
          <w:szCs w:val="16"/>
          <w:lang w:bidi="fa-IR"/>
        </w:rPr>
      </w:pPr>
      <w:r w:rsidRPr="009742A9">
        <w:rPr>
          <w:rFonts w:ascii="Traditional Arabic" w:hAnsi="Traditional Arabic" w:cs="B Badr" w:hint="cs"/>
          <w:b w:val="0"/>
          <w:bCs w:val="0"/>
          <w:sz w:val="16"/>
          <w:szCs w:val="16"/>
          <w:rtl/>
          <w:lang w:bidi="fa-IR"/>
        </w:rPr>
        <w:t>بحار الأنوار (ط - بيروت) ؛ ج‏90 ؛ ص338</w:t>
      </w:r>
    </w:p>
    <w:p w14:paraId="0D6AA917" w14:textId="77777777" w:rsidR="00F234A0" w:rsidRPr="001314B8" w:rsidRDefault="00F234A0" w:rsidP="005D17D1">
      <w:pPr>
        <w:pStyle w:val="Heading6"/>
        <w:rPr>
          <w:rtl/>
        </w:rPr>
      </w:pPr>
      <w:r w:rsidRPr="001314B8">
        <w:rPr>
          <w:rFonts w:hint="cs"/>
          <w:rtl/>
        </w:rPr>
        <w:t>توجه به مسجد در دعا</w:t>
      </w:r>
    </w:p>
    <w:p w14:paraId="4FE58151" w14:textId="77777777" w:rsidR="00F234A0" w:rsidRPr="001314B8" w:rsidRDefault="00F234A0" w:rsidP="00F05178">
      <w:pPr>
        <w:pStyle w:val="NormalWeb"/>
        <w:numPr>
          <w:ilvl w:val="0"/>
          <w:numId w:val="5"/>
        </w:numPr>
        <w:bidi/>
        <w:jc w:val="both"/>
        <w:rPr>
          <w:rFonts w:cs="B Badr"/>
          <w:sz w:val="28"/>
          <w:szCs w:val="28"/>
          <w:rtl/>
        </w:rPr>
      </w:pPr>
      <w:r w:rsidRPr="001314B8">
        <w:rPr>
          <w:rFonts w:cs="B Badr" w:hint="cs"/>
          <w:sz w:val="28"/>
          <w:szCs w:val="28"/>
          <w:rtl/>
        </w:rPr>
        <w:t>الأمالي للصدوق مَاجِيلَوَيْهِ عَنْ عَمِّهِ عَنِ الْبَرْقِيِّ عَنْ عَلِيِّ بْنِ الْحُسَيْنِ الْبَرْقِيِّ عَنِ ابْنِ جَبَلَةَ عَنْ مُعَاوِيَةَ بْنِ عَمَّارٍ عَنِ الْحَسَنِ بْنِ عَبْدِ اللَّهِ عَنْ أَبِيهِ عَنْ جَدِّهِ الْحَسَنِ بْنِ عَلِيٍّ ع قَالَ: جَاءَ نَفَرٌ مِنَ الْيَهُودِ إِلَى رَسُولِ اللَّهِ ص فَسَأَلَهُ أَعْلَمُهُمْ عَنْ مَسَائِلَ فَكَانَ فِيمَا سَأَلَهُ أَنْ قَالَ لَهُ يَا مُحَمَّدُ أَخْبِرْنِي عَنِ الْكَلِمَاتِ الَّتِي اخْتَارَهُنَّ اللَّهُ لِإِبْرَاهِيمَ ع حَيْثُ بَنَى الْبَيْتَ قَالَ النَّبِيُّ ص نَعَمْ سُبْحَانَ اللَّهِ وَ الْحَمْدُ لِلَّهِ وَ لَا إِلَهَ إِلَّا اللَّهُ وَ اللَّهُ أَكْبَرُ قَالَ الْيَهُودِيُّ فَبِأَيِّ شَيْ‏ءٍ بُنِيَ هَذِهِ الْكَعْبَةُ مُرَبَّعَةً قَالَ النَّبِيُّ ص بِالْكَلِمَاتِ الْأَرْبَعِ قَالَ لِأَيِّ شَيْ‏ءٍ سُمِّيَتِ الْكَعْبَةَ قَالَ النَّبِيُّ ص لِأَنَّهَا وَسَطُ الدُّنْيَا</w:t>
      </w:r>
    </w:p>
    <w:p w14:paraId="329ECF7A" w14:textId="77777777" w:rsidR="00F234A0" w:rsidRPr="009742A9" w:rsidRDefault="00F234A0" w:rsidP="005D17D1">
      <w:pPr>
        <w:pStyle w:val="Heading5"/>
        <w:rPr>
          <w:b/>
          <w:bCs/>
        </w:rPr>
      </w:pPr>
      <w:r w:rsidRPr="009742A9">
        <w:rPr>
          <w:rFonts w:hint="cs"/>
          <w:rtl/>
        </w:rPr>
        <w:t>بحار الأنوار (ط - بيروت) ؛ ج‏90 ؛ ص166</w:t>
      </w:r>
    </w:p>
    <w:p w14:paraId="118A4700" w14:textId="77777777" w:rsidR="00F234A0" w:rsidRPr="001314B8" w:rsidRDefault="00F234A0" w:rsidP="005D17D1">
      <w:pPr>
        <w:pStyle w:val="Heading6"/>
        <w:rPr>
          <w:rtl/>
        </w:rPr>
      </w:pPr>
      <w:r w:rsidRPr="001314B8">
        <w:rPr>
          <w:rFonts w:hint="cs"/>
          <w:rtl/>
        </w:rPr>
        <w:t xml:space="preserve">بنای مسجد بر ذکر است، ساخت مسجد امتحان الهی است، مسجد خاص، بنای مسجد به دستور خداوند، عمران مسجد با ذکر خدا (تسبیحات اربعه) نامگذاری ارکان مسجد به نام خدا، آداب معماری (مسجد چهار گوش باشد) </w:t>
      </w:r>
    </w:p>
    <w:p w14:paraId="00D29003" w14:textId="77777777" w:rsidR="00F234A0" w:rsidRPr="001314B8" w:rsidRDefault="00F234A0" w:rsidP="00F05178">
      <w:pPr>
        <w:pStyle w:val="NormalWeb"/>
        <w:numPr>
          <w:ilvl w:val="0"/>
          <w:numId w:val="5"/>
        </w:numPr>
        <w:bidi/>
        <w:jc w:val="both"/>
        <w:rPr>
          <w:rFonts w:cs="B Badr"/>
          <w:sz w:val="28"/>
          <w:szCs w:val="28"/>
          <w:rtl/>
        </w:rPr>
      </w:pPr>
      <w:r w:rsidRPr="001314B8">
        <w:rPr>
          <w:rFonts w:cs="B Badr" w:hint="cs"/>
          <w:sz w:val="28"/>
          <w:szCs w:val="28"/>
          <w:rtl/>
        </w:rPr>
        <w:lastRenderedPageBreak/>
        <w:t>المحاسن‏ قَالَ رَسُولُ اللَّهِ ص لِأُمِّ هَانِئٍ مَنْ سَبَّحَ اللَّهَ مِائَةَ مَرَّةٍ كُلَّ يَوْمٍ كَانَ أ</w:t>
      </w:r>
      <w:r w:rsidR="001213F8">
        <w:rPr>
          <w:rFonts w:cs="B Badr" w:hint="cs"/>
          <w:sz w:val="28"/>
          <w:szCs w:val="28"/>
          <w:rtl/>
        </w:rPr>
        <w:t>َفْضَلَ مِمَّنْ سَاقَ مِائَةَ بُ</w:t>
      </w:r>
      <w:r w:rsidRPr="001314B8">
        <w:rPr>
          <w:rFonts w:cs="B Badr" w:hint="cs"/>
          <w:sz w:val="28"/>
          <w:szCs w:val="28"/>
          <w:rtl/>
        </w:rPr>
        <w:t>دَنَةٍ إِلَى بَيْتِ اللَّهِ الْحَرَامِ وَ مَنْ حَمَّدَ اللَّهَ مِائَةَ تَحْمِيدَةٍ كَانَ أَفْضَلَ مِمَّنْ أَعْتَقَ مِائَةَ رَقَبَةٍ وَ مَنْ كَبَّرَ اللَّهَ مِائَةَ تَكْبِيرَةٍ كَانَ أَفْضَلَ مِمَّنْ حَمَلَ عَلَى مِائَةِ فَرَسٍ فِي سَبِيلِ اللَّهِ بِسُرُوجِهَا وَ لُجُمِهَا وَ مَنْ هَلَّلَ اللَّهَ مِائَةَ تَهْلِيلَةٍ كَانَ أَفْضَلَ النَّاسِ عَمَلًا يَوْمَ الْقِيَامَةِ إِلَّا مَنْ قَالَ أَفْضَلَ مِنْ هَذَا</w:t>
      </w:r>
    </w:p>
    <w:p w14:paraId="28EB81BB" w14:textId="77777777" w:rsidR="00F234A0" w:rsidRPr="001314B8" w:rsidRDefault="00F234A0" w:rsidP="005D17D1">
      <w:pPr>
        <w:pStyle w:val="Heading5"/>
      </w:pPr>
      <w:r w:rsidRPr="001314B8">
        <w:rPr>
          <w:rFonts w:hint="cs"/>
          <w:rtl/>
        </w:rPr>
        <w:t>بحار الأنوار (ط - بيروت) ؛ ج‏90 ؛ ص172</w:t>
      </w:r>
    </w:p>
    <w:p w14:paraId="6DDCB714" w14:textId="77777777" w:rsidR="00F234A0" w:rsidRDefault="00F234A0" w:rsidP="005D17D1">
      <w:pPr>
        <w:pStyle w:val="Heading6"/>
        <w:rPr>
          <w:rtl/>
        </w:rPr>
      </w:pPr>
      <w:r w:rsidRPr="001314B8">
        <w:rPr>
          <w:rFonts w:hint="cs"/>
          <w:rtl/>
        </w:rPr>
        <w:t>مسجد میزان سنجش</w:t>
      </w:r>
    </w:p>
    <w:p w14:paraId="47685EEF" w14:textId="77777777" w:rsidR="00E32A90" w:rsidRPr="00E32A90" w:rsidRDefault="00E32A90" w:rsidP="00F05178">
      <w:pPr>
        <w:pStyle w:val="ListParagraph"/>
        <w:numPr>
          <w:ilvl w:val="0"/>
          <w:numId w:val="5"/>
        </w:numPr>
        <w:jc w:val="both"/>
        <w:rPr>
          <w:rFonts w:cs="B Badr"/>
          <w:sz w:val="28"/>
          <w:szCs w:val="28"/>
          <w:rtl/>
        </w:rPr>
      </w:pPr>
      <w:r w:rsidRPr="00E32A90">
        <w:rPr>
          <w:rFonts w:cs="B Badr"/>
          <w:sz w:val="28"/>
          <w:szCs w:val="28"/>
          <w:rtl/>
        </w:rPr>
        <w:t>عَنِ الْحُسَيْنِ بْنِ إِبْرَاهِيمَ عَنْ مُحَمَّدِ بْنِ وَهْبَانَ عَنْ مُحَمَّدِ بْنِ أَحْمَدَ بْنِ زَكَرِيَّا عَنِ الْحَسَنِ بْنِ فَضَّالٍ عَنْ عَلِيِّ بْنِ عُقْبَةَ عَنِ الْحُسَيْنِ بْنِ مُوسَى الْحَنَّاطِ عَنْ أَبِيهِ قَالَ: ذُكِرَ عَنْ أَبِي جَعْفَرٍ ع أَنَّهُ ذُكِرَ عِنْدَهُ رَجُلٌ فَقَالَ إِنَّ الرَّجُلَ إِذَا أَصَابَ مَالًا مِنْ حَرَامٍ لَمْ يُقْبَلْ مِنْهُ حَجٌّ وَ لَا عُمْرَةٌ وَ لَا صِلَةُ رَحِمٍ حَتَّى إِنَّهُ يَفْسُدُ فِيهِ الْفَرْجُ‏</w:t>
      </w:r>
    </w:p>
    <w:p w14:paraId="0A0EBED5" w14:textId="77777777" w:rsidR="00E32A90" w:rsidRPr="00E32A90" w:rsidRDefault="00E32A90" w:rsidP="005D17D1">
      <w:pPr>
        <w:pStyle w:val="Heading5"/>
        <w:rPr>
          <w:rtl/>
        </w:rPr>
      </w:pPr>
      <w:r w:rsidRPr="00E32A90">
        <w:rPr>
          <w:rtl/>
        </w:rPr>
        <w:t>بحار الأنوار (ط - بيروت) ؛ ج‏100 ؛ ص11</w:t>
      </w:r>
    </w:p>
    <w:p w14:paraId="72BBBA35" w14:textId="77777777" w:rsidR="00E32A90" w:rsidRPr="00E32A90" w:rsidRDefault="00E32A90" w:rsidP="005D17D1">
      <w:pPr>
        <w:pStyle w:val="Heading6"/>
        <w:rPr>
          <w:rtl/>
        </w:rPr>
      </w:pPr>
      <w:r w:rsidRPr="00E32A90">
        <w:rPr>
          <w:rtl/>
        </w:rPr>
        <w:t>پول ز</w:t>
      </w:r>
      <w:r w:rsidRPr="00E32A90">
        <w:rPr>
          <w:rFonts w:hint="cs"/>
          <w:rtl/>
        </w:rPr>
        <w:t>ی</w:t>
      </w:r>
      <w:r w:rsidRPr="00E32A90">
        <w:rPr>
          <w:rFonts w:hint="eastAsia"/>
          <w:rtl/>
        </w:rPr>
        <w:t>ارت</w:t>
      </w:r>
      <w:r w:rsidRPr="00E32A90">
        <w:rPr>
          <w:rtl/>
        </w:rPr>
        <w:t xml:space="preserve"> از مال حلال باشد</w:t>
      </w:r>
    </w:p>
    <w:p w14:paraId="26E37260" w14:textId="77777777" w:rsidR="00E32A90" w:rsidRPr="00E32A90" w:rsidRDefault="00E32A90" w:rsidP="00F05178">
      <w:pPr>
        <w:pStyle w:val="ListParagraph"/>
        <w:numPr>
          <w:ilvl w:val="0"/>
          <w:numId w:val="5"/>
        </w:numPr>
        <w:jc w:val="both"/>
        <w:rPr>
          <w:rFonts w:cs="B Badr"/>
          <w:sz w:val="28"/>
          <w:szCs w:val="28"/>
          <w:rtl/>
        </w:rPr>
      </w:pPr>
      <w:r w:rsidRPr="00E32A90">
        <w:rPr>
          <w:rFonts w:cs="B Badr" w:hint="eastAsia"/>
          <w:sz w:val="28"/>
          <w:szCs w:val="28"/>
          <w:rtl/>
        </w:rPr>
        <w:t>قَالَ</w:t>
      </w:r>
      <w:r w:rsidRPr="00E32A90">
        <w:rPr>
          <w:rFonts w:cs="B Badr"/>
          <w:sz w:val="28"/>
          <w:szCs w:val="28"/>
          <w:rtl/>
        </w:rPr>
        <w:t>: لَرَدُّ دَانِقٍ مِنْ حَرَامٍ يَعْدِلُ عِنْدَ اللَّهِ سَبْعِينَ أَلْفَ حِجَّةٍ مَبْرُورَةٍ</w:t>
      </w:r>
    </w:p>
    <w:p w14:paraId="7EA78EBC" w14:textId="77777777" w:rsidR="00E32A90" w:rsidRPr="00E32A90" w:rsidRDefault="00E32A90" w:rsidP="005D17D1">
      <w:pPr>
        <w:pStyle w:val="Heading5"/>
        <w:rPr>
          <w:rtl/>
        </w:rPr>
      </w:pPr>
      <w:r w:rsidRPr="00E32A90">
        <w:rPr>
          <w:rFonts w:hint="eastAsia"/>
          <w:rtl/>
        </w:rPr>
        <w:t>بحار</w:t>
      </w:r>
      <w:r w:rsidRPr="00E32A90">
        <w:rPr>
          <w:rtl/>
        </w:rPr>
        <w:t xml:space="preserve"> الأنوار (ط - بيروت) ؛ ج‏100 ؛ ص12</w:t>
      </w:r>
    </w:p>
    <w:p w14:paraId="7D1BB588" w14:textId="77777777" w:rsidR="00E32A90" w:rsidRPr="00E32A90" w:rsidRDefault="00E32A90" w:rsidP="005D17D1">
      <w:pPr>
        <w:pStyle w:val="Heading6"/>
        <w:rPr>
          <w:rtl/>
        </w:rPr>
      </w:pPr>
      <w:r w:rsidRPr="00E32A90">
        <w:rPr>
          <w:rFonts w:hint="eastAsia"/>
          <w:rtl/>
        </w:rPr>
        <w:t>مسجد</w:t>
      </w:r>
      <w:r w:rsidRPr="00E32A90">
        <w:rPr>
          <w:rtl/>
        </w:rPr>
        <w:t xml:space="preserve"> م</w:t>
      </w:r>
      <w:r w:rsidRPr="00E32A90">
        <w:rPr>
          <w:rFonts w:hint="cs"/>
          <w:rtl/>
        </w:rPr>
        <w:t>ی</w:t>
      </w:r>
      <w:r w:rsidRPr="00E32A90">
        <w:rPr>
          <w:rFonts w:hint="eastAsia"/>
          <w:rtl/>
        </w:rPr>
        <w:t>زان</w:t>
      </w:r>
      <w:r w:rsidRPr="00E32A90">
        <w:rPr>
          <w:rtl/>
        </w:rPr>
        <w:t xml:space="preserve"> سنجش</w:t>
      </w:r>
    </w:p>
    <w:p w14:paraId="2B1030B2" w14:textId="77777777" w:rsidR="00E32A90" w:rsidRPr="00E32A90" w:rsidRDefault="00E32A90" w:rsidP="00F05178">
      <w:pPr>
        <w:pStyle w:val="ListParagraph"/>
        <w:numPr>
          <w:ilvl w:val="0"/>
          <w:numId w:val="5"/>
        </w:numPr>
        <w:jc w:val="both"/>
        <w:rPr>
          <w:rFonts w:cs="B Badr"/>
          <w:sz w:val="28"/>
          <w:szCs w:val="28"/>
          <w:rtl/>
        </w:rPr>
      </w:pPr>
      <w:r w:rsidRPr="00E32A90">
        <w:rPr>
          <w:rFonts w:cs="B Badr"/>
          <w:sz w:val="28"/>
          <w:szCs w:val="28"/>
          <w:rtl/>
        </w:rPr>
        <w:t>قَالَ: إِنَّ لِلَّهِ مَلَكاً يُنَادِي عَلَى بَيْتِ الْمَقْدِسِ كُلَّ لَيْلَةٍ مَنْ أَكَلَ حَرَاماً مَا لَمْ يَقْبَلِ اللَّهُ مِنْهُ صَرْفاً وَ لَا عَدْلًا وَ الصَّرْفُ النَّافِلَةُ وَ الْعَدْلُ الْفَرِيضَة</w:t>
      </w:r>
    </w:p>
    <w:p w14:paraId="2728F41B" w14:textId="77777777" w:rsidR="00E32A90" w:rsidRPr="00E32A90" w:rsidRDefault="00E32A90" w:rsidP="005D17D1">
      <w:pPr>
        <w:pStyle w:val="Heading5"/>
        <w:rPr>
          <w:rtl/>
        </w:rPr>
      </w:pPr>
      <w:r w:rsidRPr="00E32A90">
        <w:rPr>
          <w:rFonts w:hint="eastAsia"/>
          <w:rtl/>
        </w:rPr>
        <w:t>بحار</w:t>
      </w:r>
      <w:r w:rsidRPr="00E32A90">
        <w:rPr>
          <w:rtl/>
        </w:rPr>
        <w:t xml:space="preserve"> الأنوار (ط - بيروت) ؛ ج‏100 ؛ ص16</w:t>
      </w:r>
    </w:p>
    <w:p w14:paraId="692988AC" w14:textId="77777777" w:rsidR="00E32A90" w:rsidRPr="00E32A90" w:rsidRDefault="00E32A90" w:rsidP="005D17D1">
      <w:pPr>
        <w:pStyle w:val="Heading6"/>
        <w:rPr>
          <w:rtl/>
        </w:rPr>
      </w:pPr>
      <w:r w:rsidRPr="00E32A90">
        <w:rPr>
          <w:rFonts w:hint="eastAsia"/>
          <w:rtl/>
        </w:rPr>
        <w:t>صدور</w:t>
      </w:r>
      <w:r w:rsidRPr="00E32A90">
        <w:rPr>
          <w:rtl/>
        </w:rPr>
        <w:t xml:space="preserve"> احکام از مسجد، مسجد خاص، ملائکه و مسجد، حق الناس و مسجد</w:t>
      </w:r>
    </w:p>
    <w:p w14:paraId="796D18A8" w14:textId="77777777" w:rsidR="00E32A90" w:rsidRPr="00E32A90" w:rsidRDefault="00E32A90" w:rsidP="00F05178">
      <w:pPr>
        <w:pStyle w:val="ListParagraph"/>
        <w:numPr>
          <w:ilvl w:val="0"/>
          <w:numId w:val="5"/>
        </w:numPr>
        <w:jc w:val="both"/>
        <w:rPr>
          <w:rFonts w:cs="B Badr"/>
          <w:sz w:val="28"/>
          <w:szCs w:val="28"/>
          <w:rtl/>
        </w:rPr>
      </w:pPr>
      <w:r w:rsidRPr="00E32A90">
        <w:rPr>
          <w:rFonts w:cs="B Badr"/>
          <w:sz w:val="28"/>
          <w:szCs w:val="28"/>
          <w:rtl/>
        </w:rPr>
        <w:t>عَنِ النَّبِيِّ ص قَالَ: مَنِ اكْتَسَبَ مَالًا حَرَاماً لَمْ يَقْبَلِ اللَّهُ مِنْهُ صَدَقَةً وَ لَا عِتْقاً وَ لَا حَجّاً وَ لَا اعْتِمَاراً وَ كَتَبَ اللَّهُ عَزَّ وَ جَلَّ لَهُ بِعَدَدِ أَجْرِ ذَلِكَ أَوْزَاراً وَ مَا بَقِيَ بَعْدَ مَوْتِهِ كَانَ زَاد</w:t>
      </w:r>
      <w:r w:rsidRPr="00E32A90">
        <w:rPr>
          <w:rFonts w:cs="B Badr" w:hint="eastAsia"/>
          <w:sz w:val="28"/>
          <w:szCs w:val="28"/>
          <w:rtl/>
        </w:rPr>
        <w:t>َهُ</w:t>
      </w:r>
      <w:r w:rsidRPr="00E32A90">
        <w:rPr>
          <w:rFonts w:cs="B Badr"/>
          <w:sz w:val="28"/>
          <w:szCs w:val="28"/>
          <w:rtl/>
        </w:rPr>
        <w:t xml:space="preserve"> إِلَى النَّارِ وَ مَنْ قَدَرَ عَلَيْهَا فَتَرَكَهَا مَخَافَةَ اللَّهِ عَزَّ وَ جَلَّ دَخَلَ فِي مَحَبَّتِهِ وَ رَحْمَتِهِ وَ يُؤْمَرُ بِهِ إِلَى الْجَنَّةِ.</w:t>
      </w:r>
    </w:p>
    <w:p w14:paraId="6957CDA1" w14:textId="77777777" w:rsidR="00E32A90" w:rsidRPr="00E32A90" w:rsidRDefault="00E32A90" w:rsidP="005D17D1">
      <w:pPr>
        <w:pStyle w:val="Heading5"/>
        <w:rPr>
          <w:rtl/>
        </w:rPr>
      </w:pPr>
      <w:r w:rsidRPr="00E32A90">
        <w:rPr>
          <w:rFonts w:hint="eastAsia"/>
          <w:rtl/>
        </w:rPr>
        <w:t>بحار</w:t>
      </w:r>
      <w:r w:rsidRPr="00E32A90">
        <w:rPr>
          <w:rtl/>
        </w:rPr>
        <w:t xml:space="preserve"> الأنوار (ط - بيروت) ؛ ج‏100 ؛ ص17</w:t>
      </w:r>
    </w:p>
    <w:p w14:paraId="68788934" w14:textId="77777777" w:rsidR="00E32A90" w:rsidRPr="00E32A90" w:rsidRDefault="00E32A90" w:rsidP="005D17D1">
      <w:pPr>
        <w:pStyle w:val="Heading6"/>
        <w:rPr>
          <w:rtl/>
        </w:rPr>
      </w:pPr>
      <w:r w:rsidRPr="00E32A90">
        <w:rPr>
          <w:rFonts w:hint="eastAsia"/>
          <w:rtl/>
        </w:rPr>
        <w:t>ز</w:t>
      </w:r>
      <w:r w:rsidRPr="00E32A90">
        <w:rPr>
          <w:rFonts w:hint="cs"/>
          <w:rtl/>
        </w:rPr>
        <w:t>ی</w:t>
      </w:r>
      <w:r w:rsidRPr="00E32A90">
        <w:rPr>
          <w:rFonts w:hint="eastAsia"/>
          <w:rtl/>
        </w:rPr>
        <w:t>ارت</w:t>
      </w:r>
      <w:r w:rsidRPr="00E32A90">
        <w:rPr>
          <w:rtl/>
        </w:rPr>
        <w:t xml:space="preserve"> با پول حلال باشد</w:t>
      </w:r>
    </w:p>
    <w:p w14:paraId="7334896C" w14:textId="77777777" w:rsidR="00E32A90" w:rsidRPr="00E32A90" w:rsidRDefault="00E32A90" w:rsidP="00F05178">
      <w:pPr>
        <w:pStyle w:val="ListParagraph"/>
        <w:numPr>
          <w:ilvl w:val="0"/>
          <w:numId w:val="5"/>
        </w:numPr>
        <w:jc w:val="both"/>
        <w:rPr>
          <w:rFonts w:cs="B Badr"/>
          <w:sz w:val="28"/>
          <w:szCs w:val="28"/>
          <w:rtl/>
        </w:rPr>
      </w:pPr>
      <w:r w:rsidRPr="00E32A90">
        <w:rPr>
          <w:rFonts w:cs="B Badr" w:hint="eastAsia"/>
          <w:sz w:val="28"/>
          <w:szCs w:val="28"/>
          <w:rtl/>
        </w:rPr>
        <w:t>فَأَمَّا</w:t>
      </w:r>
      <w:r w:rsidRPr="00E32A90">
        <w:rPr>
          <w:rFonts w:cs="B Badr"/>
          <w:sz w:val="28"/>
          <w:szCs w:val="28"/>
          <w:rtl/>
        </w:rPr>
        <w:t xml:space="preserve"> وُجُوهُ الْحَرَامِ مِنْ وُجُوهِ الْإِجَارَةِ ... يُؤَاجِرَ نَفْسَهُ فِي هَدْمِ الْمَسَاجِدِ ضِرَارا</w:t>
      </w:r>
    </w:p>
    <w:p w14:paraId="4188E5E7" w14:textId="77777777" w:rsidR="00E32A90" w:rsidRDefault="00E32A90" w:rsidP="005D17D1">
      <w:pPr>
        <w:pStyle w:val="Heading5"/>
      </w:pPr>
      <w:r w:rsidRPr="00E32A90">
        <w:rPr>
          <w:rFonts w:hint="eastAsia"/>
          <w:rtl/>
        </w:rPr>
        <w:t>بحار</w:t>
      </w:r>
      <w:r w:rsidRPr="00E32A90">
        <w:rPr>
          <w:rtl/>
        </w:rPr>
        <w:t xml:space="preserve"> الأنوار (ط - بيروت) ؛ ج‏100 ؛ ص47</w:t>
      </w:r>
    </w:p>
    <w:p w14:paraId="1A61C0AE" w14:textId="4ABC3BC7" w:rsidR="00A21561" w:rsidRPr="00A21561" w:rsidRDefault="00A21561" w:rsidP="00A21561">
      <w:pPr>
        <w:pStyle w:val="Heading6"/>
        <w:rPr>
          <w:rtl/>
        </w:rPr>
      </w:pPr>
      <w:r>
        <w:rPr>
          <w:rFonts w:hint="cs"/>
          <w:rtl/>
        </w:rPr>
        <w:t>نمایه؟</w:t>
      </w:r>
    </w:p>
    <w:p w14:paraId="3BE89786" w14:textId="77777777" w:rsidR="00E32A90" w:rsidRPr="00E32A90" w:rsidRDefault="00E32A90" w:rsidP="00F05178">
      <w:pPr>
        <w:pStyle w:val="ListParagraph"/>
        <w:numPr>
          <w:ilvl w:val="0"/>
          <w:numId w:val="5"/>
        </w:numPr>
        <w:jc w:val="both"/>
        <w:rPr>
          <w:rFonts w:cs="B Badr"/>
          <w:sz w:val="28"/>
          <w:szCs w:val="28"/>
          <w:rtl/>
        </w:rPr>
      </w:pPr>
      <w:r w:rsidRPr="00E32A90">
        <w:rPr>
          <w:rFonts w:cs="B Badr"/>
          <w:sz w:val="28"/>
          <w:szCs w:val="28"/>
          <w:rtl/>
        </w:rPr>
        <w:t>أَمَّا الْوُجُوهُ الثَّلَاثَةُ الْمَفْرُوضَةُ مِنْ وُجُوهِ الدَّيْنِ فَالزَّكَاةُ الْمَفْرُوضَةُ الْوَاجِبَةُ فِي كُلِّ عَامٍ وَ الْحَجُّ الْمَفْرُوض‏</w:t>
      </w:r>
    </w:p>
    <w:p w14:paraId="6509C9E4" w14:textId="77777777" w:rsidR="00E32A90" w:rsidRPr="00E32A90" w:rsidRDefault="00E32A90" w:rsidP="00A21561">
      <w:pPr>
        <w:pStyle w:val="Heading5"/>
        <w:rPr>
          <w:rtl/>
        </w:rPr>
      </w:pPr>
      <w:r w:rsidRPr="00E32A90">
        <w:rPr>
          <w:rFonts w:hint="eastAsia"/>
          <w:rtl/>
        </w:rPr>
        <w:t>بحار</w:t>
      </w:r>
      <w:r w:rsidRPr="00E32A90">
        <w:rPr>
          <w:rtl/>
        </w:rPr>
        <w:t xml:space="preserve"> الأنوار (ط - بيروت) ؛ ج‏100 ؛ ص49</w:t>
      </w:r>
    </w:p>
    <w:p w14:paraId="43932457" w14:textId="77777777" w:rsidR="00E32A90" w:rsidRPr="00E32A90" w:rsidRDefault="00E32A90" w:rsidP="00A21561">
      <w:pPr>
        <w:pStyle w:val="Heading6"/>
        <w:rPr>
          <w:rtl/>
        </w:rPr>
      </w:pPr>
      <w:r w:rsidRPr="00E32A90">
        <w:rPr>
          <w:rFonts w:hint="eastAsia"/>
          <w:rtl/>
        </w:rPr>
        <w:t>ز</w:t>
      </w:r>
      <w:r w:rsidRPr="00E32A90">
        <w:rPr>
          <w:rFonts w:hint="cs"/>
          <w:rtl/>
        </w:rPr>
        <w:t>ی</w:t>
      </w:r>
      <w:r w:rsidRPr="00E32A90">
        <w:rPr>
          <w:rFonts w:hint="eastAsia"/>
          <w:rtl/>
        </w:rPr>
        <w:t>ارت</w:t>
      </w:r>
      <w:r w:rsidRPr="00E32A90">
        <w:rPr>
          <w:rtl/>
        </w:rPr>
        <w:t xml:space="preserve"> مسجد واجب است</w:t>
      </w:r>
    </w:p>
    <w:p w14:paraId="7EE608C0" w14:textId="77777777" w:rsidR="00E32A90" w:rsidRPr="00E32A90" w:rsidRDefault="00E32A90" w:rsidP="00F05178">
      <w:pPr>
        <w:pStyle w:val="ListParagraph"/>
        <w:numPr>
          <w:ilvl w:val="0"/>
          <w:numId w:val="5"/>
        </w:numPr>
        <w:jc w:val="both"/>
        <w:rPr>
          <w:rFonts w:cs="B Badr"/>
          <w:sz w:val="28"/>
          <w:szCs w:val="28"/>
          <w:rtl/>
        </w:rPr>
      </w:pPr>
      <w:r w:rsidRPr="00E32A90">
        <w:rPr>
          <w:rFonts w:cs="B Badr"/>
          <w:sz w:val="28"/>
          <w:szCs w:val="28"/>
          <w:rtl/>
        </w:rPr>
        <w:t xml:space="preserve">الخصال‏ فِيمَا أَوْصَى بِهِ النَّبِيُّ ص يَا عَلِيُّ كَفَرَ بِاللَّهِ الْعَظِيمِ مِنْ هَذِهِ الْأُمَّةِ عَشَرَةٌ الْقَتَّاتُ وَ السَّاحِرُ وَ الدَّيُّوثُ وَ نَاكِحُ الْمَرْأَةِ حَرَاماً فِي دُبُرِهَا وَ نَاكِحُ الْبَهِيمَةِ وَ مَنْ نَكَحَ ذَاتَ مَحْرَمٍ </w:t>
      </w:r>
      <w:r w:rsidRPr="00E32A90">
        <w:rPr>
          <w:rFonts w:cs="B Badr" w:hint="eastAsia"/>
          <w:sz w:val="28"/>
          <w:szCs w:val="28"/>
          <w:rtl/>
        </w:rPr>
        <w:t>مِنْهُ</w:t>
      </w:r>
      <w:r w:rsidRPr="00E32A90">
        <w:rPr>
          <w:rFonts w:cs="B Badr"/>
          <w:sz w:val="28"/>
          <w:szCs w:val="28"/>
          <w:rtl/>
        </w:rPr>
        <w:t xml:space="preserve"> وَ السَّاعِي فِي الْفِتْنَةِ وَ بَائِعُ السِّلَاحِ مِنْ أَهْلِ الْحَرْبِ وَ مَانِعُ الزَّكَاةِ وَ مَنْ وَجَدَ سَعَةً فَمَاتَ وَ لَمْ يَحُجَ‏</w:t>
      </w:r>
    </w:p>
    <w:p w14:paraId="59EAA436" w14:textId="77777777" w:rsidR="00E32A90" w:rsidRPr="00E32A90" w:rsidRDefault="00E32A90" w:rsidP="00A21561">
      <w:pPr>
        <w:pStyle w:val="Heading5"/>
        <w:rPr>
          <w:rtl/>
        </w:rPr>
      </w:pPr>
      <w:r w:rsidRPr="00E32A90">
        <w:rPr>
          <w:rFonts w:hint="eastAsia"/>
          <w:rtl/>
        </w:rPr>
        <w:lastRenderedPageBreak/>
        <w:t>بحار</w:t>
      </w:r>
      <w:r w:rsidRPr="00E32A90">
        <w:rPr>
          <w:rtl/>
        </w:rPr>
        <w:t xml:space="preserve"> الأنوار (ط - بيروت) ؛ ج‏100 ؛ ص61</w:t>
      </w:r>
    </w:p>
    <w:p w14:paraId="19AA8C34" w14:textId="77777777" w:rsidR="00E32A90" w:rsidRPr="00E32A90" w:rsidRDefault="00E32A90" w:rsidP="00A21561">
      <w:pPr>
        <w:pStyle w:val="Heading6"/>
        <w:rPr>
          <w:rtl/>
        </w:rPr>
      </w:pPr>
      <w:r w:rsidRPr="00E32A90">
        <w:rPr>
          <w:rFonts w:hint="eastAsia"/>
          <w:rtl/>
        </w:rPr>
        <w:t>ضرورت</w:t>
      </w:r>
      <w:r w:rsidRPr="00E32A90">
        <w:rPr>
          <w:rtl/>
        </w:rPr>
        <w:t xml:space="preserve"> ز</w:t>
      </w:r>
      <w:r w:rsidRPr="00E32A90">
        <w:rPr>
          <w:rFonts w:hint="cs"/>
          <w:rtl/>
        </w:rPr>
        <w:t>ی</w:t>
      </w:r>
      <w:r w:rsidRPr="00E32A90">
        <w:rPr>
          <w:rFonts w:hint="eastAsia"/>
          <w:rtl/>
        </w:rPr>
        <w:t>ارت</w:t>
      </w:r>
      <w:r w:rsidRPr="00E32A90">
        <w:rPr>
          <w:rtl/>
        </w:rPr>
        <w:t xml:space="preserve"> مسجد</w:t>
      </w:r>
    </w:p>
    <w:p w14:paraId="3ED15F89" w14:textId="77777777" w:rsidR="00E32A90" w:rsidRPr="00E32A90" w:rsidRDefault="00E32A90" w:rsidP="00F05178">
      <w:pPr>
        <w:pStyle w:val="ListParagraph"/>
        <w:numPr>
          <w:ilvl w:val="0"/>
          <w:numId w:val="5"/>
        </w:numPr>
        <w:jc w:val="both"/>
        <w:rPr>
          <w:rFonts w:cs="B Badr"/>
          <w:sz w:val="28"/>
          <w:szCs w:val="28"/>
          <w:rtl/>
        </w:rPr>
      </w:pPr>
      <w:r w:rsidRPr="00E32A90">
        <w:rPr>
          <w:rFonts w:cs="B Badr"/>
          <w:sz w:val="28"/>
          <w:szCs w:val="28"/>
          <w:rtl/>
        </w:rPr>
        <w:t xml:space="preserve">تفسير القمي أَبِي عَنِ ابْنِ أَبِي عُمَيْرٍ عَنْ جَمِيلٍ عَنْ أَبِي عَبْدِ اللَّهِ ع قَالَ: دِرْهَمٌ رِبًا أَعْظَمُ عِنْدَ اللَّهِ مِنْ سَبْعِينَ زَنْيَةً بِذَاتِ مَحْرَمٍ فِي بَيْتِ اللَّهِ الْحَرَامِ‏ «3» وَ قَالَ الرِّبَا سَبْعُونَ جُزْءاً أَيْسَرُهُ </w:t>
      </w:r>
      <w:r w:rsidRPr="00E32A90">
        <w:rPr>
          <w:rFonts w:cs="B Badr" w:hint="eastAsia"/>
          <w:sz w:val="28"/>
          <w:szCs w:val="28"/>
          <w:rtl/>
        </w:rPr>
        <w:t>أَنْ</w:t>
      </w:r>
      <w:r w:rsidRPr="00E32A90">
        <w:rPr>
          <w:rFonts w:cs="B Badr"/>
          <w:sz w:val="28"/>
          <w:szCs w:val="28"/>
          <w:rtl/>
        </w:rPr>
        <w:t xml:space="preserve"> يَنْكِحَ الرَّجُلُ أُمَّهُ فِي بَيْتِ اللَّهِ الْحَرَامِ‏ </w:t>
      </w:r>
    </w:p>
    <w:p w14:paraId="014AF0E7" w14:textId="77777777" w:rsidR="00E32A90" w:rsidRPr="00E32A90" w:rsidRDefault="00E32A90" w:rsidP="00A21561">
      <w:pPr>
        <w:pStyle w:val="Heading5"/>
        <w:rPr>
          <w:rtl/>
        </w:rPr>
      </w:pPr>
      <w:r w:rsidRPr="00E32A90">
        <w:rPr>
          <w:rFonts w:hint="eastAsia"/>
          <w:rtl/>
        </w:rPr>
        <w:t>بحار</w:t>
      </w:r>
      <w:r w:rsidRPr="00E32A90">
        <w:rPr>
          <w:rtl/>
        </w:rPr>
        <w:t xml:space="preserve"> الأنوار (ط - بيروت) ؛ ج‏100 ؛ ص117</w:t>
      </w:r>
    </w:p>
    <w:p w14:paraId="33087123" w14:textId="77777777" w:rsidR="00E32A90" w:rsidRDefault="00E32A90" w:rsidP="00A21561">
      <w:pPr>
        <w:pStyle w:val="Heading6"/>
        <w:rPr>
          <w:rtl/>
        </w:rPr>
      </w:pPr>
      <w:r w:rsidRPr="00E32A90">
        <w:rPr>
          <w:rFonts w:hint="eastAsia"/>
          <w:rtl/>
        </w:rPr>
        <w:t>مسجد</w:t>
      </w:r>
      <w:r w:rsidRPr="00E32A90">
        <w:rPr>
          <w:rtl/>
        </w:rPr>
        <w:t xml:space="preserve"> م</w:t>
      </w:r>
      <w:r w:rsidRPr="00E32A90">
        <w:rPr>
          <w:rFonts w:hint="cs"/>
          <w:rtl/>
        </w:rPr>
        <w:t>ی</w:t>
      </w:r>
      <w:r w:rsidRPr="00E32A90">
        <w:rPr>
          <w:rFonts w:hint="eastAsia"/>
          <w:rtl/>
        </w:rPr>
        <w:t>زان</w:t>
      </w:r>
      <w:r w:rsidRPr="00E32A90">
        <w:rPr>
          <w:rtl/>
        </w:rPr>
        <w:t xml:space="preserve"> سنجش</w:t>
      </w:r>
    </w:p>
    <w:p w14:paraId="65E90D6D" w14:textId="77777777" w:rsidR="00F234A0" w:rsidRPr="001314B8" w:rsidRDefault="00F234A0" w:rsidP="00F05178">
      <w:pPr>
        <w:pStyle w:val="NormalWeb"/>
        <w:numPr>
          <w:ilvl w:val="0"/>
          <w:numId w:val="5"/>
        </w:numPr>
        <w:bidi/>
        <w:jc w:val="both"/>
        <w:rPr>
          <w:rFonts w:cs="B Badr"/>
          <w:sz w:val="28"/>
          <w:szCs w:val="28"/>
          <w:rtl/>
        </w:rPr>
      </w:pPr>
      <w:r w:rsidRPr="001314B8">
        <w:rPr>
          <w:rFonts w:cs="B Badr" w:hint="cs"/>
          <w:sz w:val="28"/>
          <w:szCs w:val="28"/>
          <w:rtl/>
        </w:rPr>
        <w:t>قصص الأنبياء عليهم السلام بِالْإِسْنَادِ عَنِ الصَّدُوقِ بِإِسْنَادِهِ إِلَى مُحَمَّدِ بْنِ أُورَمَةَ عَنْ مُحَمَّدِ بْنِ خَالِدٍ عَمَّنْ ذَكَرَهُ عَنْ أَبِي جَعْفَرٍ ع قَالَ: حَجَّ ذُو الْقَرْنَيْنِ فِي سِتِّمِائَةِ أَلْفِ فَارِسٍ فَلَمَّا دَخَلَ الْحَرَمَ شَيَّعَهُ بَعْضُ أَصْحَابِهِ إِلَى الْبَيْتِ فَلَمَّا انْصَرَفَ فَقَالَ رَأَيْتُ رَجُلًا مَا رَأَيْتُ أَكْثَرَ نُوراً وَ وَجْهاً مِنْهُ قَالُوا ذَاكَ إِبْرَاهِيمُ خَلِيلُ الرَّحْمَنِ قَالَ أَسْرِجُوا فَأَسْرَجُوا سِتَّمِائَةِ أَلْفِ دَابَّةٍ فِي مِقْدَارِ مَا يُسْرَجُ دَابَّةٌ وَاحِدَةٌ قَالَ ثُمَّ قَالَ ذُو الْقَرْنَيْنِ لَا بَلْ نَمْشِي إِلَى خَلِيلِ الرَّحْمَنِ فَمَشَى وَ مَشَى مَعَهُ أَصْحَابُهُ حَتَّى الْتَقَيَا قَالَ إِبْرَاهِيمُ ع بِمَ قَطَعْتَ الدَّهْرَ قَالَ بِإِحْدَى عَشْرَةَ كَلِمَةً سُبْحَانَ مَنْ هُوَ بَاقٍ لَا يَفْنَى سُبْحَانَ مَنْ هُوَ عَالِمٌ لَا يَنْسَى سُبْحَانَ مَنْ هُوَ حَافِظٌ لَا يَسْقُطُ سُبْحَانَ مَنْ هُوَ بَصِيرٌ لَا يَرْتَابُ سُبْحَانَ مَنْ هُوَ قَيُّومٌ لَا يَنَامُ سُبْحَانَ مَنْ هُوَ مَلِكٌ لَا يُرَامُ سُبْحَانَ مَنْ هُوَ عَزِيزٌ لَا يُضَامُ سُبْحَانَ مَنْ هُوَ مُحْتَجِبٌ لَا يُرَى سُبْحَانَ مَنْ هُوَ وَاسِعٌ لَا يَتَكَلَّفُ سُبْحَانَ مَنْ هُوَ قَائِمٌ لَا يَلْهُو سُبْحَانَ مَنْ هُوَ دَائِمٌ لَا يَسْهُو</w:t>
      </w:r>
    </w:p>
    <w:p w14:paraId="38B4FF67" w14:textId="77777777" w:rsidR="00F234A0" w:rsidRPr="001314B8" w:rsidRDefault="00F234A0" w:rsidP="00A21561">
      <w:pPr>
        <w:pStyle w:val="Heading5"/>
      </w:pPr>
      <w:r w:rsidRPr="001314B8">
        <w:rPr>
          <w:rFonts w:hint="cs"/>
          <w:rtl/>
        </w:rPr>
        <w:t>بحار الأنوار (ط - بيروت) ؛ ج‏90 ؛ ص182</w:t>
      </w:r>
    </w:p>
    <w:p w14:paraId="12B6EAB0" w14:textId="77777777" w:rsidR="00F234A0" w:rsidRDefault="00F234A0" w:rsidP="00A21561">
      <w:pPr>
        <w:pStyle w:val="Heading6"/>
        <w:rPr>
          <w:rtl/>
        </w:rPr>
      </w:pPr>
      <w:r w:rsidRPr="001314B8">
        <w:rPr>
          <w:rFonts w:hint="cs"/>
          <w:rtl/>
        </w:rPr>
        <w:t>مسجد خاص، گروهی رفتن به مسجد، زیارت مسجد قبل از اسلام</w:t>
      </w:r>
    </w:p>
    <w:p w14:paraId="0E56145E" w14:textId="77777777" w:rsidR="008B0033" w:rsidRDefault="008B0033" w:rsidP="00F05178">
      <w:pPr>
        <w:pStyle w:val="NormalWeb"/>
        <w:numPr>
          <w:ilvl w:val="0"/>
          <w:numId w:val="5"/>
        </w:numPr>
        <w:bidi/>
        <w:jc w:val="both"/>
        <w:rPr>
          <w:rFonts w:cs="B Badr"/>
          <w:sz w:val="28"/>
          <w:szCs w:val="28"/>
          <w:rtl/>
        </w:rPr>
      </w:pPr>
      <w:r w:rsidRPr="008B0033">
        <w:rPr>
          <w:rFonts w:cs="B Badr"/>
          <w:sz w:val="28"/>
          <w:szCs w:val="28"/>
          <w:rtl/>
          <w:lang w:bidi="ar-SA"/>
        </w:rPr>
        <w:t xml:space="preserve">وَ مِمَّا رُوِيَ مِنْ سِيَاقِ حَدِيثِ ذِي الْقَرْنَيْنِ حَدَّثَنَا بِهِ مُحَمَّدُ بْنُ إِبْرَاهِيمَ بْنِ إِسْحَاقَ رَضِيَ اللَّهُ عَنْهُ قَالَ حَدَّثَنَا عَبْدُ الْعَزِيزِ بْنُ يَحْيَى بْنِ سَعِيدٍ الْبَصْرِيُّ قَالَ حَدَّثَنَا مُحَمَّدُ بْنُ عَطِيَّةَ قَالَ حَدَّثَنَا عَبْدُ اللَّهِ بْنُ عَمْرِو بْنِ سَعِيدٍ الْبَصْرِيُّ قَالَ حَدَّثَنَا هِشَامُ بْنُ جَعْفَرِبْنِ حَمَّادٍ عَنْ عَبْدِ اللَّهِ بْنِ سُلَيْمَانَ وَ كَانَ قَارِئاً لِلْكُتُبِ قَالَ: قَرَأْتُ فِي بَعْضِ كُتُبِ اللَّهِ عَزَّ وَ جَلَّ أَنَّ ذَا الْقَرْنَيْنِ كَانَ رَجُلًا مِنْ أَهْلِ الْإِسْكَنْدَرِيَّةِ وَ أُمُّهُ عَجُوزٌ مِنْ عَجَائِزِهِمْ وَ لَيْسَ لَهَا وَلَدٌ غَيْرُهُ يُقَالُ لَهُ إِسْكَنْدَرُوسُ وَ كَانَ لَهُ أَدَبٌ وَ خُلُقٌ وَ عِفَّةٌ مِنْ وَقْتِ مَا كَانَ غُلَاماً إِلَى أَنْ بَلَغَ رَجُلًا وَ كَانَ قَدْ رَأَى فِي الْمَنَامِ كَأَنَّهُ دَنَا مِنَ الشَّمْسِ حَتَّى أَخَذَ بِقَرْنَيْهَا فِي شَرْقِهَا وَ غَرْبِهَا فَلَمَّا قَصَّ رُؤْيَاهُ عَلَى قَوْمِهِ سَمَّوْهُ ذَا الْقَرْنَيْنِ فَلَمَّا رَأَى هَذِهِ الرُّؤْيَا بَعُدَتْ هِمَّتُهُ وَ عَلَا صَوْتُهُ وَ عَزَّ فِي قَوْمِهِ وَ كَانَ أَوَّلَ مَا اجْتَمَعَ عَلَيْهِ أَمْرُهُ أَنْ قَالَ أَسْلَمْتُ لِلَّهِ عَزَّ وَ جَلَّ ثُمَّ دَعَا قَوْمَهُ إِلَى الْإِسْلَامِ فَأَسْلَمُوا هَيْبَةً لَهُ ثُمَّ أَمَرَهُمْ أَنْ يَبْنُوا لَهُ مَسْجِداً فَأَجَابُوهُ إِلَى ذَلِكَ فَأَمَرَ أَنْ يَجْعَلُوا طُولَهُ أَرْبَعَمِائَةِ ذِرَاعٍ وَ عَرْضَهُ مِائَتَيْ ذِرَاعٍ وَ عَرْضَ حَائِطِهِ اثْنَيْنِ وَ عِشْرِينَ ذِرَاعاً وَ عُلُوَّهُ إِلَى السَّمَاءِ مِائَةَ ذِرَاعٍ فَقَالُوا لَهُ يَا ذَا الْقَرْنَيْنِ كَيْفَ لَكَ بِخَشَبٍ يَبْلُغُ مَا بَيْنَ الْحَائِطَيْنِ فَقَالَ لَهُمْ إِذَا فَرَغْتُمْ مِنْ بُنْيَانِ الْحَائِطَيْنِ فَاكْبِسُوهُ بِالتُّرَابِ حَتَّى يَسْتَوِيَ الْكَبْسُ مَعَ حِيطَانِ الْمَسْجِدِ فَإِذَا فَرَغْتُمْ مِنْ ذَلِكَ فَرَضْتُمْ عَلَى كُلِّ رَجُلٍ مِنَ الْمُؤْمِنِينَ عَلَى قَدْرِهِ‏ «1» مِنَ الذَّهَبِ وَ الْفِضَّةِ ثُمَّ قَطَعْتُمُوهُ مِثْلَ قُلَامَةِ الظُّفُرِ وَ خَلَطْتُمُوهُ مَعَ ذَلِكَ الْكَبْسِ وَ عَمِلْتُمْ لَهُ خَشَباً مِنْ نُحَاسٍ وَ صَفَائِحَ مِنْ نُحَاسٍ تُذِيبُونَ ذَلِكَ وَ أَنْتُمْ مُتَمَكِّنُونَ مِنَ الْعَمَلِ كَيْفَ شِئْتُمْ عَلَى أَرْضٍ مُسْتَوِيَةٍ فَإِذَا فَرَغْتُمْ مِنْ ذَلِكَ دَعَوْتُمُ الْمَسَاكِينَ لِنَقْلِ ذَلِكَ التُّرَابِ فَيُسَارِعُونَ فِيهِ مِنْ أَجْلِ مَا فِيهِ مِنَ الذَّهَبِ وَ الْفِضَّةِ فَبَنَوُا الْمَسْجِدَ وَ أَخْرَجَ الْمَسَاكِينُ ذَلِكَ التُّرَابَ وَ قَدِ اسْتَقَلَّ السَّقْفُ بِمَا فِيهِ وَ اسْتَغْنَى فَجَنَّدَهُمْ أَرْبَعَةَ أَجْنَادٍ فِي كُلِّ جُنْدٍ عَشْرَةُ آلَافٍ ثُمَّ نَشَرَهُمْ فِي الْبِلَادِ وَ حَدَّثَ نَفْسَهُ بِالْمَسِيرِ وَ اجْتَمَعَ إِلَيْهِ قَوْمُهُ فَقَالُوا لَهُ يَا ذَا الْقَرْنَيْنِ نَنْشُدُكَ بِاللَّهِ أَلَا تُؤْثِرُ عَلَيْنَا </w:t>
      </w:r>
      <w:r w:rsidRPr="008B0033">
        <w:rPr>
          <w:rFonts w:cs="B Badr"/>
          <w:sz w:val="28"/>
          <w:szCs w:val="28"/>
          <w:rtl/>
          <w:lang w:bidi="ar-SA"/>
        </w:rPr>
        <w:lastRenderedPageBreak/>
        <w:t>بِنَفْسِكَ غَيْرَنَا فَنَحْنُ أَحَقُّ بِرُؤْيَتِكَ وَ فِينَا كَانَ‏ مَسْقَطُ رَأْسِكَ وَ بَيْنَنَا نَشَأْتَ وَ رُبِّيتَ وَ هَذِهِ أَمْوَالُنَا وَ أَنْفُسُنَا فَأَنْتَ الْحَاكِمُ فِيهَا وَ هَذِهِ أُمُّكَ عَجُوزَةٌ كَبِيرَةٌ وَ هِيَ أَعْظَمُ خَلْقِ اللَّهِ عَلَيْكَ حَقّاً فَلَيْسَ يَنْبَغِي لَكَ أَنْ تَعْصِيَهَا وَ تُخَالِفَهَا فَقَالَ لَهُمْ وَ اللَّهِ إِنَّ الْقَوْلَ لَقَوْلُكُمْ وَ إِنَّ الرَّأْيَ لَرَأْيُكُمْ وَ لَكِنَّنِي بِمَنْزِلَةِ الْمَأْخُوذِ بِقَلْبِهِ وَ سَمْعِهِ وَ بَصَرِهِ يُقَادُ وَ يُدْفَعُ مِنْ خَلْفِهِ لَا يَدْرِي أَيْنَ يُؤْخَذُ بِهِ وَ مَا يُرَادُ بِهِ وَ لَكِنْ هَلُمُّوا يَا مَعْشَرَ قَوْمِي‏ فَادْخُلُوا هَذَا الْمَسْجِدَ وَ أَسْلِمُوا عَنْ‏ آخِرِكُمْ‏ وَ لَا تُخَالِفُوا عَلَيَّ فَتَهْل</w:t>
      </w:r>
      <w:r>
        <w:rPr>
          <w:rFonts w:cs="B Badr"/>
          <w:sz w:val="28"/>
          <w:szCs w:val="28"/>
          <w:rtl/>
        </w:rPr>
        <w:t xml:space="preserve">ِكُوا ثُمَّ دَعَا دِهْقَانَ‏ </w:t>
      </w:r>
      <w:r w:rsidRPr="008B0033">
        <w:rPr>
          <w:rFonts w:cs="B Badr"/>
          <w:sz w:val="28"/>
          <w:szCs w:val="28"/>
          <w:rtl/>
          <w:lang w:bidi="ar-SA"/>
        </w:rPr>
        <w:t xml:space="preserve"> الْإِسْكَنْدَرِيَّةِ فَقَالَ لَهُ اعْمُرْ مَسْجِدِي وَ عَزِّ عَنِّي أُمِّي</w:t>
      </w:r>
    </w:p>
    <w:p w14:paraId="175816FE" w14:textId="77777777" w:rsidR="008B0033" w:rsidRPr="008B0033" w:rsidRDefault="008B0033" w:rsidP="00A21561">
      <w:pPr>
        <w:pStyle w:val="Heading5"/>
        <w:rPr>
          <w:rtl/>
        </w:rPr>
      </w:pPr>
      <w:r w:rsidRPr="008B0033">
        <w:rPr>
          <w:rtl/>
        </w:rPr>
        <w:t>كمال الدين و تمام النعمة ؛ ج‏2 ؛ ص394</w:t>
      </w:r>
    </w:p>
    <w:p w14:paraId="2976D4A2" w14:textId="77777777" w:rsidR="008B0033" w:rsidRDefault="008B0033" w:rsidP="00A21561">
      <w:pPr>
        <w:pStyle w:val="Heading6"/>
        <w:rPr>
          <w:rtl/>
        </w:rPr>
      </w:pPr>
      <w:r>
        <w:rPr>
          <w:rFonts w:hint="cs"/>
          <w:rtl/>
        </w:rPr>
        <w:t xml:space="preserve">ذوالقرنین و مسجد، ساخت مسجد، تاریخ مسجد </w:t>
      </w:r>
    </w:p>
    <w:p w14:paraId="4EC813D5" w14:textId="31B2F48E" w:rsidR="008B0033" w:rsidRDefault="008B0033" w:rsidP="00F05178">
      <w:pPr>
        <w:pStyle w:val="NormalWeb"/>
        <w:numPr>
          <w:ilvl w:val="0"/>
          <w:numId w:val="5"/>
        </w:numPr>
        <w:bidi/>
        <w:jc w:val="both"/>
        <w:rPr>
          <w:rFonts w:cs="B Badr"/>
          <w:sz w:val="28"/>
          <w:szCs w:val="28"/>
          <w:rtl/>
        </w:rPr>
      </w:pPr>
      <w:r w:rsidRPr="008B0033">
        <w:rPr>
          <w:rFonts w:cs="B Badr"/>
          <w:sz w:val="28"/>
          <w:szCs w:val="28"/>
          <w:rtl/>
          <w:lang w:bidi="ar-SA"/>
        </w:rPr>
        <w:t>العسکر</w:t>
      </w:r>
      <w:r w:rsidRPr="008B0033">
        <w:rPr>
          <w:rFonts w:cs="B Badr" w:hint="cs"/>
          <w:sz w:val="28"/>
          <w:szCs w:val="28"/>
          <w:rtl/>
          <w:lang w:bidi="ar-SA"/>
        </w:rPr>
        <w:t>ی</w:t>
      </w:r>
      <w:r w:rsidRPr="008B0033">
        <w:rPr>
          <w:rFonts w:cs="B Badr"/>
          <w:sz w:val="28"/>
          <w:szCs w:val="28"/>
          <w:rtl/>
          <w:lang w:bidi="ar-SA"/>
        </w:rPr>
        <w:t xml:space="preserve"> ( وَ سُئِلَ عَلِ</w:t>
      </w:r>
      <w:r w:rsidRPr="008B0033">
        <w:rPr>
          <w:rFonts w:cs="B Badr" w:hint="cs"/>
          <w:sz w:val="28"/>
          <w:szCs w:val="28"/>
          <w:rtl/>
          <w:lang w:bidi="ar-SA"/>
        </w:rPr>
        <w:t>یٌّ</w:t>
      </w:r>
      <w:r w:rsidRPr="008B0033">
        <w:rPr>
          <w:rFonts w:cs="B Badr"/>
          <w:sz w:val="28"/>
          <w:szCs w:val="28"/>
          <w:rtl/>
          <w:lang w:bidi="ar-SA"/>
        </w:rPr>
        <w:t xml:space="preserve"> (عَنْ ذِ</w:t>
      </w:r>
      <w:r w:rsidRPr="008B0033">
        <w:rPr>
          <w:rFonts w:cs="B Badr" w:hint="cs"/>
          <w:sz w:val="28"/>
          <w:szCs w:val="28"/>
          <w:rtl/>
          <w:lang w:bidi="ar-SA"/>
        </w:rPr>
        <w:t>ی</w:t>
      </w:r>
      <w:r w:rsidRPr="008B0033">
        <w:rPr>
          <w:rFonts w:cs="B Badr"/>
          <w:sz w:val="28"/>
          <w:szCs w:val="28"/>
          <w:rtl/>
          <w:lang w:bidi="ar-SA"/>
        </w:rPr>
        <w:t xml:space="preserve"> الْقَرْنَ</w:t>
      </w:r>
      <w:r w:rsidRPr="008B0033">
        <w:rPr>
          <w:rFonts w:cs="B Badr" w:hint="cs"/>
          <w:sz w:val="28"/>
          <w:szCs w:val="28"/>
          <w:rtl/>
          <w:lang w:bidi="ar-SA"/>
        </w:rPr>
        <w:t>یْ</w:t>
      </w:r>
      <w:r w:rsidRPr="008B0033">
        <w:rPr>
          <w:rFonts w:cs="B Badr" w:hint="eastAsia"/>
          <w:sz w:val="28"/>
          <w:szCs w:val="28"/>
          <w:rtl/>
          <w:lang w:bidi="ar-SA"/>
        </w:rPr>
        <w:t>نِ</w:t>
      </w:r>
      <w:r w:rsidRPr="008B0033">
        <w:rPr>
          <w:rFonts w:cs="B Badr"/>
          <w:sz w:val="28"/>
          <w:szCs w:val="28"/>
          <w:rtl/>
          <w:lang w:bidi="ar-SA"/>
        </w:rPr>
        <w:t>: کَ</w:t>
      </w:r>
      <w:r w:rsidRPr="008B0033">
        <w:rPr>
          <w:rFonts w:cs="B Badr" w:hint="cs"/>
          <w:sz w:val="28"/>
          <w:szCs w:val="28"/>
          <w:rtl/>
          <w:lang w:bidi="ar-SA"/>
        </w:rPr>
        <w:t>یْ</w:t>
      </w:r>
      <w:r w:rsidRPr="008B0033">
        <w:rPr>
          <w:rFonts w:cs="B Badr" w:hint="eastAsia"/>
          <w:sz w:val="28"/>
          <w:szCs w:val="28"/>
          <w:rtl/>
          <w:lang w:bidi="ar-SA"/>
        </w:rPr>
        <w:t>فَ</w:t>
      </w:r>
      <w:r w:rsidRPr="008B0033">
        <w:rPr>
          <w:rFonts w:cs="B Badr"/>
          <w:sz w:val="28"/>
          <w:szCs w:val="28"/>
          <w:rtl/>
          <w:lang w:bidi="ar-SA"/>
        </w:rPr>
        <w:t xml:space="preserve"> اسْتَطَاعَ أَنْ </w:t>
      </w:r>
      <w:r w:rsidRPr="008B0033">
        <w:rPr>
          <w:rFonts w:cs="B Badr" w:hint="cs"/>
          <w:sz w:val="28"/>
          <w:szCs w:val="28"/>
          <w:rtl/>
          <w:lang w:bidi="ar-SA"/>
        </w:rPr>
        <w:t>یَ</w:t>
      </w:r>
      <w:r w:rsidRPr="008B0033">
        <w:rPr>
          <w:rFonts w:cs="B Badr" w:hint="eastAsia"/>
          <w:sz w:val="28"/>
          <w:szCs w:val="28"/>
          <w:rtl/>
          <w:lang w:bidi="ar-SA"/>
        </w:rPr>
        <w:t>بْلُغَ</w:t>
      </w:r>
      <w:r w:rsidRPr="008B0033">
        <w:rPr>
          <w:rFonts w:cs="B Badr"/>
          <w:sz w:val="28"/>
          <w:szCs w:val="28"/>
          <w:rtl/>
          <w:lang w:bidi="ar-SA"/>
        </w:rPr>
        <w:t xml:space="preserve"> الْمَشْرِقَ وَ الْمَغْرِبَ؟ فَقَالَ: سَخَّرَ اللَّهُ السَّحَابَ وَ </w:t>
      </w:r>
      <w:r w:rsidRPr="008B0033">
        <w:rPr>
          <w:rFonts w:cs="B Badr" w:hint="cs"/>
          <w:sz w:val="28"/>
          <w:szCs w:val="28"/>
          <w:rtl/>
          <w:lang w:bidi="ar-SA"/>
        </w:rPr>
        <w:t>یَ</w:t>
      </w:r>
      <w:r w:rsidRPr="008B0033">
        <w:rPr>
          <w:rFonts w:cs="B Badr" w:hint="eastAsia"/>
          <w:sz w:val="28"/>
          <w:szCs w:val="28"/>
          <w:rtl/>
          <w:lang w:bidi="ar-SA"/>
        </w:rPr>
        <w:t>سَّرَ</w:t>
      </w:r>
      <w:r w:rsidRPr="008B0033">
        <w:rPr>
          <w:rFonts w:cs="B Badr"/>
          <w:sz w:val="28"/>
          <w:szCs w:val="28"/>
          <w:rtl/>
          <w:lang w:bidi="ar-SA"/>
        </w:rPr>
        <w:t xml:space="preserve"> لَهُ الْأَسْبَابَ وَ بَسَطَ لَهُ النُّورَ وَ کَانَ اللَّ</w:t>
      </w:r>
      <w:r w:rsidRPr="008B0033">
        <w:rPr>
          <w:rFonts w:cs="B Badr" w:hint="cs"/>
          <w:sz w:val="28"/>
          <w:szCs w:val="28"/>
          <w:rtl/>
          <w:lang w:bidi="ar-SA"/>
        </w:rPr>
        <w:t>یْ</w:t>
      </w:r>
      <w:r w:rsidRPr="008B0033">
        <w:rPr>
          <w:rFonts w:cs="B Badr" w:hint="eastAsia"/>
          <w:sz w:val="28"/>
          <w:szCs w:val="28"/>
          <w:rtl/>
          <w:lang w:bidi="ar-SA"/>
        </w:rPr>
        <w:t>لُ</w:t>
      </w:r>
      <w:r w:rsidRPr="008B0033">
        <w:rPr>
          <w:rFonts w:cs="B Badr"/>
          <w:sz w:val="28"/>
          <w:szCs w:val="28"/>
          <w:rtl/>
          <w:lang w:bidi="ar-SA"/>
        </w:rPr>
        <w:t xml:space="preserve"> وَ النَّهَارُ عَلَ</w:t>
      </w:r>
      <w:r w:rsidRPr="008B0033">
        <w:rPr>
          <w:rFonts w:cs="B Badr" w:hint="cs"/>
          <w:sz w:val="28"/>
          <w:szCs w:val="28"/>
          <w:rtl/>
          <w:lang w:bidi="ar-SA"/>
        </w:rPr>
        <w:t>ی</w:t>
      </w:r>
      <w:r w:rsidRPr="008B0033">
        <w:rPr>
          <w:rFonts w:cs="B Badr"/>
          <w:sz w:val="28"/>
          <w:szCs w:val="28"/>
          <w:rtl/>
          <w:lang w:bidi="ar-SA"/>
        </w:rPr>
        <w:t xml:space="preserve"> سَوَاءٍ، وَ أَن</w:t>
      </w:r>
      <w:r w:rsidRPr="008B0033">
        <w:rPr>
          <w:rFonts w:cs="B Badr" w:hint="eastAsia"/>
          <w:sz w:val="28"/>
          <w:szCs w:val="28"/>
          <w:rtl/>
          <w:lang w:bidi="ar-SA"/>
        </w:rPr>
        <w:t>َّهُ</w:t>
      </w:r>
      <w:r w:rsidRPr="008B0033">
        <w:rPr>
          <w:rFonts w:cs="B Badr"/>
          <w:sz w:val="28"/>
          <w:szCs w:val="28"/>
          <w:rtl/>
          <w:lang w:bidi="ar-SA"/>
        </w:rPr>
        <w:t xml:space="preserve"> رَأَ</w:t>
      </w:r>
      <w:r w:rsidRPr="008B0033">
        <w:rPr>
          <w:rFonts w:cs="B Badr" w:hint="cs"/>
          <w:sz w:val="28"/>
          <w:szCs w:val="28"/>
          <w:rtl/>
          <w:lang w:bidi="ar-SA"/>
        </w:rPr>
        <w:t>ی</w:t>
      </w:r>
      <w:r w:rsidRPr="008B0033">
        <w:rPr>
          <w:rFonts w:cs="B Badr"/>
          <w:sz w:val="28"/>
          <w:szCs w:val="28"/>
          <w:rtl/>
          <w:lang w:bidi="ar-SA"/>
        </w:rPr>
        <w:t xml:space="preserve"> فِ</w:t>
      </w:r>
      <w:r w:rsidRPr="008B0033">
        <w:rPr>
          <w:rFonts w:cs="B Badr" w:hint="cs"/>
          <w:sz w:val="28"/>
          <w:szCs w:val="28"/>
          <w:rtl/>
          <w:lang w:bidi="ar-SA"/>
        </w:rPr>
        <w:t>ی</w:t>
      </w:r>
      <w:r w:rsidRPr="008B0033">
        <w:rPr>
          <w:rFonts w:cs="B Badr"/>
          <w:sz w:val="28"/>
          <w:szCs w:val="28"/>
          <w:rtl/>
          <w:lang w:bidi="ar-SA"/>
        </w:rPr>
        <w:t xml:space="preserve"> الْمَنَامِ کَأَنَّهُ دَنَا مِنَ الشَّمْسِ حَتَّ</w:t>
      </w:r>
      <w:r w:rsidRPr="008B0033">
        <w:rPr>
          <w:rFonts w:cs="B Badr" w:hint="cs"/>
          <w:sz w:val="28"/>
          <w:szCs w:val="28"/>
          <w:rtl/>
          <w:lang w:bidi="ar-SA"/>
        </w:rPr>
        <w:t>ی</w:t>
      </w:r>
      <w:r w:rsidRPr="008B0033">
        <w:rPr>
          <w:rFonts w:cs="B Badr"/>
          <w:sz w:val="28"/>
          <w:szCs w:val="28"/>
          <w:rtl/>
          <w:lang w:bidi="ar-SA"/>
        </w:rPr>
        <w:t xml:space="preserve"> أَخَذَ بِقَرْنِهَا فِ</w:t>
      </w:r>
      <w:r w:rsidRPr="008B0033">
        <w:rPr>
          <w:rFonts w:cs="B Badr" w:hint="cs"/>
          <w:sz w:val="28"/>
          <w:szCs w:val="28"/>
          <w:rtl/>
          <w:lang w:bidi="ar-SA"/>
        </w:rPr>
        <w:t>ی</w:t>
      </w:r>
      <w:r w:rsidRPr="008B0033">
        <w:rPr>
          <w:rFonts w:cs="B Badr"/>
          <w:sz w:val="28"/>
          <w:szCs w:val="28"/>
          <w:rtl/>
          <w:lang w:bidi="ar-SA"/>
        </w:rPr>
        <w:t xml:space="preserve"> شَرْقِهَا وَ غَرْبِهَا فَلَمَّا قَصَّ رُؤْ</w:t>
      </w:r>
      <w:r w:rsidRPr="008B0033">
        <w:rPr>
          <w:rFonts w:cs="B Badr" w:hint="cs"/>
          <w:sz w:val="28"/>
          <w:szCs w:val="28"/>
          <w:rtl/>
          <w:lang w:bidi="ar-SA"/>
        </w:rPr>
        <w:t>یَ</w:t>
      </w:r>
      <w:r w:rsidRPr="008B0033">
        <w:rPr>
          <w:rFonts w:cs="B Badr" w:hint="eastAsia"/>
          <w:sz w:val="28"/>
          <w:szCs w:val="28"/>
          <w:rtl/>
          <w:lang w:bidi="ar-SA"/>
        </w:rPr>
        <w:t>اهُ</w:t>
      </w:r>
      <w:r w:rsidRPr="008B0033">
        <w:rPr>
          <w:rFonts w:cs="B Badr"/>
          <w:sz w:val="28"/>
          <w:szCs w:val="28"/>
          <w:rtl/>
          <w:lang w:bidi="ar-SA"/>
        </w:rPr>
        <w:t xml:space="preserve"> عَلَ</w:t>
      </w:r>
      <w:r w:rsidRPr="008B0033">
        <w:rPr>
          <w:rFonts w:cs="B Badr" w:hint="cs"/>
          <w:sz w:val="28"/>
          <w:szCs w:val="28"/>
          <w:rtl/>
          <w:lang w:bidi="ar-SA"/>
        </w:rPr>
        <w:t>ی</w:t>
      </w:r>
      <w:r w:rsidRPr="008B0033">
        <w:rPr>
          <w:rFonts w:cs="B Badr"/>
          <w:sz w:val="28"/>
          <w:szCs w:val="28"/>
          <w:rtl/>
          <w:lang w:bidi="ar-SA"/>
        </w:rPr>
        <w:t xml:space="preserve"> قَوْمِهِ عَرَفَهُمْ وَ سَمَّوْهُ ذَا الْقَرْنَ</w:t>
      </w:r>
      <w:r w:rsidRPr="008B0033">
        <w:rPr>
          <w:rFonts w:cs="B Badr" w:hint="cs"/>
          <w:sz w:val="28"/>
          <w:szCs w:val="28"/>
          <w:rtl/>
          <w:lang w:bidi="ar-SA"/>
        </w:rPr>
        <w:t>یْ</w:t>
      </w:r>
      <w:r w:rsidRPr="008B0033">
        <w:rPr>
          <w:rFonts w:cs="B Badr" w:hint="eastAsia"/>
          <w:sz w:val="28"/>
          <w:szCs w:val="28"/>
          <w:rtl/>
          <w:lang w:bidi="ar-SA"/>
        </w:rPr>
        <w:t>نِ</w:t>
      </w:r>
      <w:r w:rsidRPr="008B0033">
        <w:rPr>
          <w:rFonts w:cs="B Badr"/>
          <w:sz w:val="28"/>
          <w:szCs w:val="28"/>
          <w:rtl/>
          <w:lang w:bidi="ar-SA"/>
        </w:rPr>
        <w:t xml:space="preserve"> فَدَعَاهُمْ إِلَ</w:t>
      </w:r>
      <w:r w:rsidRPr="008B0033">
        <w:rPr>
          <w:rFonts w:cs="B Badr" w:hint="cs"/>
          <w:sz w:val="28"/>
          <w:szCs w:val="28"/>
          <w:rtl/>
          <w:lang w:bidi="ar-SA"/>
        </w:rPr>
        <w:t>ی</w:t>
      </w:r>
      <w:r w:rsidRPr="008B0033">
        <w:rPr>
          <w:rFonts w:cs="B Badr"/>
          <w:sz w:val="28"/>
          <w:szCs w:val="28"/>
          <w:rtl/>
          <w:lang w:bidi="ar-SA"/>
        </w:rPr>
        <w:t xml:space="preserve"> اللَّهِ فَأَسْلَمُوا ثُمَّ أَمَرَهُمْ أَنْ </w:t>
      </w:r>
      <w:r w:rsidRPr="008B0033">
        <w:rPr>
          <w:rFonts w:cs="B Badr" w:hint="cs"/>
          <w:sz w:val="28"/>
          <w:szCs w:val="28"/>
          <w:rtl/>
          <w:lang w:bidi="ar-SA"/>
        </w:rPr>
        <w:t>یَ</w:t>
      </w:r>
      <w:r w:rsidRPr="008B0033">
        <w:rPr>
          <w:rFonts w:cs="B Badr" w:hint="eastAsia"/>
          <w:sz w:val="28"/>
          <w:szCs w:val="28"/>
          <w:rtl/>
          <w:lang w:bidi="ar-SA"/>
        </w:rPr>
        <w:t>بْنُوا</w:t>
      </w:r>
      <w:r w:rsidRPr="008B0033">
        <w:rPr>
          <w:rFonts w:cs="B Badr"/>
          <w:sz w:val="28"/>
          <w:szCs w:val="28"/>
          <w:rtl/>
          <w:lang w:bidi="ar-SA"/>
        </w:rPr>
        <w:t xml:space="preserve"> لَهُ مَسْجِداً فَأَجَابُوهُ إِلَ</w:t>
      </w:r>
      <w:r w:rsidRPr="008B0033">
        <w:rPr>
          <w:rFonts w:cs="B Badr" w:hint="cs"/>
          <w:sz w:val="28"/>
          <w:szCs w:val="28"/>
          <w:rtl/>
          <w:lang w:bidi="ar-SA"/>
        </w:rPr>
        <w:t>یْ</w:t>
      </w:r>
      <w:r w:rsidRPr="008B0033">
        <w:rPr>
          <w:rFonts w:cs="B Badr" w:hint="eastAsia"/>
          <w:sz w:val="28"/>
          <w:szCs w:val="28"/>
          <w:rtl/>
          <w:lang w:bidi="ar-SA"/>
        </w:rPr>
        <w:t>هِ</w:t>
      </w:r>
      <w:r w:rsidRPr="008B0033">
        <w:rPr>
          <w:rFonts w:cs="B Badr"/>
          <w:sz w:val="28"/>
          <w:szCs w:val="28"/>
          <w:rtl/>
          <w:lang w:bidi="ar-SA"/>
        </w:rPr>
        <w:t xml:space="preserve"> فَأَمَرَ أَنْ </w:t>
      </w:r>
      <w:r w:rsidRPr="008B0033">
        <w:rPr>
          <w:rFonts w:cs="B Badr" w:hint="cs"/>
          <w:sz w:val="28"/>
          <w:szCs w:val="28"/>
          <w:rtl/>
          <w:lang w:bidi="ar-SA"/>
        </w:rPr>
        <w:t>یَ</w:t>
      </w:r>
      <w:r w:rsidRPr="008B0033">
        <w:rPr>
          <w:rFonts w:cs="B Badr" w:hint="eastAsia"/>
          <w:sz w:val="28"/>
          <w:szCs w:val="28"/>
          <w:rtl/>
          <w:lang w:bidi="ar-SA"/>
        </w:rPr>
        <w:t>جْعَلُوا</w:t>
      </w:r>
      <w:r w:rsidRPr="008B0033">
        <w:rPr>
          <w:rFonts w:cs="B Badr"/>
          <w:sz w:val="28"/>
          <w:szCs w:val="28"/>
          <w:rtl/>
          <w:lang w:bidi="ar-SA"/>
        </w:rPr>
        <w:t xml:space="preserve"> طُولَهُ أَرْبَعَمِائَهْ ذِرَاعٍ وَ عَرْضَهُ مِائَتَ</w:t>
      </w:r>
      <w:r w:rsidRPr="008B0033">
        <w:rPr>
          <w:rFonts w:cs="B Badr" w:hint="cs"/>
          <w:sz w:val="28"/>
          <w:szCs w:val="28"/>
          <w:rtl/>
          <w:lang w:bidi="ar-SA"/>
        </w:rPr>
        <w:t>یْ</w:t>
      </w:r>
      <w:r w:rsidRPr="008B0033">
        <w:rPr>
          <w:rFonts w:cs="B Badr"/>
          <w:sz w:val="28"/>
          <w:szCs w:val="28"/>
          <w:rtl/>
          <w:lang w:bidi="ar-SA"/>
        </w:rPr>
        <w:t xml:space="preserve"> ذِرَاعٍ وَ عُلُوَّهُ إِلَ</w:t>
      </w:r>
      <w:r w:rsidRPr="008B0033">
        <w:rPr>
          <w:rFonts w:cs="B Badr" w:hint="cs"/>
          <w:sz w:val="28"/>
          <w:szCs w:val="28"/>
          <w:rtl/>
          <w:lang w:bidi="ar-SA"/>
        </w:rPr>
        <w:t>ی</w:t>
      </w:r>
      <w:r w:rsidRPr="008B0033">
        <w:rPr>
          <w:rFonts w:cs="B Badr"/>
          <w:sz w:val="28"/>
          <w:szCs w:val="28"/>
          <w:rtl/>
          <w:lang w:bidi="ar-SA"/>
        </w:rPr>
        <w:t xml:space="preserve"> السَّمَاءِ مِائَهْ ذِرَاعٍ فَقَالُوا: کَ</w:t>
      </w:r>
      <w:r w:rsidRPr="008B0033">
        <w:rPr>
          <w:rFonts w:cs="B Badr" w:hint="cs"/>
          <w:sz w:val="28"/>
          <w:szCs w:val="28"/>
          <w:rtl/>
          <w:lang w:bidi="ar-SA"/>
        </w:rPr>
        <w:t>یْ</w:t>
      </w:r>
      <w:r w:rsidRPr="008B0033">
        <w:rPr>
          <w:rFonts w:cs="B Badr" w:hint="eastAsia"/>
          <w:sz w:val="28"/>
          <w:szCs w:val="28"/>
          <w:rtl/>
          <w:lang w:bidi="ar-SA"/>
        </w:rPr>
        <w:t>فَ</w:t>
      </w:r>
      <w:r w:rsidRPr="008B0033">
        <w:rPr>
          <w:rFonts w:cs="B Badr"/>
          <w:sz w:val="28"/>
          <w:szCs w:val="28"/>
          <w:rtl/>
          <w:lang w:bidi="ar-SA"/>
        </w:rPr>
        <w:t xml:space="preserve"> لَکَ بِخَشَبَاتٍ تَبْلُغُ مَا بَ</w:t>
      </w:r>
      <w:r w:rsidRPr="008B0033">
        <w:rPr>
          <w:rFonts w:cs="B Badr" w:hint="cs"/>
          <w:sz w:val="28"/>
          <w:szCs w:val="28"/>
          <w:rtl/>
          <w:lang w:bidi="ar-SA"/>
        </w:rPr>
        <w:t>یْ</w:t>
      </w:r>
      <w:r w:rsidRPr="008B0033">
        <w:rPr>
          <w:rFonts w:cs="B Badr" w:hint="eastAsia"/>
          <w:sz w:val="28"/>
          <w:szCs w:val="28"/>
          <w:rtl/>
          <w:lang w:bidi="ar-SA"/>
        </w:rPr>
        <w:t>نَ</w:t>
      </w:r>
      <w:r w:rsidRPr="008B0033">
        <w:rPr>
          <w:rFonts w:cs="B Badr"/>
          <w:sz w:val="28"/>
          <w:szCs w:val="28"/>
          <w:rtl/>
          <w:lang w:bidi="ar-SA"/>
        </w:rPr>
        <w:t xml:space="preserve"> الْحَائِطَ</w:t>
      </w:r>
      <w:r w:rsidRPr="008B0033">
        <w:rPr>
          <w:rFonts w:cs="B Badr" w:hint="cs"/>
          <w:sz w:val="28"/>
          <w:szCs w:val="28"/>
          <w:rtl/>
          <w:lang w:bidi="ar-SA"/>
        </w:rPr>
        <w:t>یْ</w:t>
      </w:r>
      <w:r w:rsidRPr="008B0033">
        <w:rPr>
          <w:rFonts w:cs="B Badr" w:hint="eastAsia"/>
          <w:sz w:val="28"/>
          <w:szCs w:val="28"/>
          <w:rtl/>
          <w:lang w:bidi="ar-SA"/>
        </w:rPr>
        <w:t>نِ؟</w:t>
      </w:r>
      <w:r w:rsidRPr="008B0033">
        <w:rPr>
          <w:rFonts w:cs="B Badr"/>
          <w:sz w:val="28"/>
          <w:szCs w:val="28"/>
          <w:rtl/>
          <w:lang w:bidi="ar-SA"/>
        </w:rPr>
        <w:t xml:space="preserve"> قَالَ: إِذَا فَرَغْتُمْ مِنْ بُنْ</w:t>
      </w:r>
      <w:r w:rsidRPr="008B0033">
        <w:rPr>
          <w:rFonts w:cs="B Badr" w:hint="cs"/>
          <w:sz w:val="28"/>
          <w:szCs w:val="28"/>
          <w:rtl/>
          <w:lang w:bidi="ar-SA"/>
        </w:rPr>
        <w:t>یَ</w:t>
      </w:r>
      <w:r w:rsidRPr="008B0033">
        <w:rPr>
          <w:rFonts w:cs="B Badr" w:hint="eastAsia"/>
          <w:sz w:val="28"/>
          <w:szCs w:val="28"/>
          <w:rtl/>
          <w:lang w:bidi="ar-SA"/>
        </w:rPr>
        <w:t>انِ</w:t>
      </w:r>
      <w:r w:rsidRPr="008B0033">
        <w:rPr>
          <w:rFonts w:cs="B Badr"/>
          <w:sz w:val="28"/>
          <w:szCs w:val="28"/>
          <w:rtl/>
          <w:lang w:bidi="ar-SA"/>
        </w:rPr>
        <w:t xml:space="preserve"> الْحَائِطَ</w:t>
      </w:r>
      <w:r w:rsidRPr="008B0033">
        <w:rPr>
          <w:rFonts w:cs="B Badr" w:hint="cs"/>
          <w:sz w:val="28"/>
          <w:szCs w:val="28"/>
          <w:rtl/>
          <w:lang w:bidi="ar-SA"/>
        </w:rPr>
        <w:t>یْ</w:t>
      </w:r>
      <w:r w:rsidRPr="008B0033">
        <w:rPr>
          <w:rFonts w:cs="B Badr" w:hint="eastAsia"/>
          <w:sz w:val="28"/>
          <w:szCs w:val="28"/>
          <w:rtl/>
          <w:lang w:bidi="ar-SA"/>
        </w:rPr>
        <w:t>نِ</w:t>
      </w:r>
      <w:r w:rsidRPr="008B0033">
        <w:rPr>
          <w:rFonts w:cs="B Badr"/>
          <w:sz w:val="28"/>
          <w:szCs w:val="28"/>
          <w:rtl/>
          <w:lang w:bidi="ar-SA"/>
        </w:rPr>
        <w:t xml:space="preserve"> فَاکْبِسُوهُ بِالتُّرَابِ حَتَّ</w:t>
      </w:r>
      <w:r w:rsidRPr="008B0033">
        <w:rPr>
          <w:rFonts w:cs="B Badr" w:hint="cs"/>
          <w:sz w:val="28"/>
          <w:szCs w:val="28"/>
          <w:rtl/>
          <w:lang w:bidi="ar-SA"/>
        </w:rPr>
        <w:t>ی</w:t>
      </w:r>
      <w:r w:rsidRPr="008B0033">
        <w:rPr>
          <w:rFonts w:cs="B Badr"/>
          <w:sz w:val="28"/>
          <w:szCs w:val="28"/>
          <w:rtl/>
          <w:lang w:bidi="ar-SA"/>
        </w:rPr>
        <w:t xml:space="preserve"> </w:t>
      </w:r>
      <w:r w:rsidRPr="008B0033">
        <w:rPr>
          <w:rFonts w:cs="B Badr" w:hint="cs"/>
          <w:sz w:val="28"/>
          <w:szCs w:val="28"/>
          <w:rtl/>
          <w:lang w:bidi="ar-SA"/>
        </w:rPr>
        <w:t>یَ</w:t>
      </w:r>
      <w:r w:rsidRPr="008B0033">
        <w:rPr>
          <w:rFonts w:cs="B Badr" w:hint="eastAsia"/>
          <w:sz w:val="28"/>
          <w:szCs w:val="28"/>
          <w:rtl/>
          <w:lang w:bidi="ar-SA"/>
        </w:rPr>
        <w:t>سْتَوِ</w:t>
      </w:r>
      <w:r w:rsidRPr="008B0033">
        <w:rPr>
          <w:rFonts w:cs="B Badr" w:hint="cs"/>
          <w:sz w:val="28"/>
          <w:szCs w:val="28"/>
          <w:rtl/>
          <w:lang w:bidi="ar-SA"/>
        </w:rPr>
        <w:t>یَ</w:t>
      </w:r>
      <w:r w:rsidRPr="008B0033">
        <w:rPr>
          <w:rFonts w:cs="B Badr"/>
          <w:sz w:val="28"/>
          <w:szCs w:val="28"/>
          <w:rtl/>
          <w:lang w:bidi="ar-SA"/>
        </w:rPr>
        <w:t xml:space="preserve"> مَعَ حِ</w:t>
      </w:r>
      <w:r w:rsidRPr="008B0033">
        <w:rPr>
          <w:rFonts w:cs="B Badr" w:hint="cs"/>
          <w:sz w:val="28"/>
          <w:szCs w:val="28"/>
          <w:rtl/>
          <w:lang w:bidi="ar-SA"/>
        </w:rPr>
        <w:t>ی</w:t>
      </w:r>
      <w:r w:rsidRPr="008B0033">
        <w:rPr>
          <w:rFonts w:cs="B Badr" w:hint="eastAsia"/>
          <w:sz w:val="28"/>
          <w:szCs w:val="28"/>
          <w:rtl/>
          <w:lang w:bidi="ar-SA"/>
        </w:rPr>
        <w:t>طَانِ</w:t>
      </w:r>
      <w:r w:rsidRPr="008B0033">
        <w:rPr>
          <w:rFonts w:cs="B Badr"/>
          <w:sz w:val="28"/>
          <w:szCs w:val="28"/>
          <w:rtl/>
          <w:lang w:bidi="ar-SA"/>
        </w:rPr>
        <w:t xml:space="preserve"> الْمَسْجِدِ فَإِذَا فَرَغْتُمْ مِنْ ذَلِکَ أَخَذْتُمْ مِنَ الذَّهَبِ وَ الْفِضَّهْ عَلَ</w:t>
      </w:r>
      <w:r w:rsidRPr="008B0033">
        <w:rPr>
          <w:rFonts w:cs="B Badr" w:hint="cs"/>
          <w:sz w:val="28"/>
          <w:szCs w:val="28"/>
          <w:rtl/>
          <w:lang w:bidi="ar-SA"/>
        </w:rPr>
        <w:t>ی</w:t>
      </w:r>
      <w:r w:rsidRPr="008B0033">
        <w:rPr>
          <w:rFonts w:cs="B Badr"/>
          <w:sz w:val="28"/>
          <w:szCs w:val="28"/>
          <w:rtl/>
          <w:lang w:bidi="ar-SA"/>
        </w:rPr>
        <w:t xml:space="preserve"> قَدْرِهِ ثُمَّ قَطَعْتُمُوهُ مِثْلَ قُلَامَهْ الظُّفُرِ </w:t>
      </w:r>
      <w:r w:rsidRPr="008B0033">
        <w:rPr>
          <w:rFonts w:cs="B Badr" w:hint="eastAsia"/>
          <w:sz w:val="28"/>
          <w:szCs w:val="28"/>
          <w:rtl/>
          <w:lang w:bidi="ar-SA"/>
        </w:rPr>
        <w:t>ثُمَّ</w:t>
      </w:r>
      <w:r>
        <w:rPr>
          <w:rFonts w:cs="B Badr" w:hint="cs"/>
          <w:sz w:val="28"/>
          <w:szCs w:val="28"/>
          <w:rtl/>
        </w:rPr>
        <w:t xml:space="preserve"> </w:t>
      </w:r>
      <w:r w:rsidRPr="008B0033">
        <w:rPr>
          <w:rFonts w:cs="B Badr"/>
          <w:sz w:val="28"/>
          <w:szCs w:val="28"/>
          <w:rtl/>
          <w:lang w:bidi="ar-SA"/>
        </w:rPr>
        <w:t xml:space="preserve"> خَلَطْتُمُوهُ مَعَ ذَلِکَ الْکَبْسِ وَ عَمِلْتُمْ لَهُ خَشَباً مِنْ </w:t>
      </w:r>
      <w:r w:rsidRPr="008B0033">
        <w:rPr>
          <w:rFonts w:cs="B Badr"/>
          <w:sz w:val="28"/>
          <w:szCs w:val="28"/>
          <w:rtl/>
        </w:rPr>
        <w:t>نُحَاسٍ</w:t>
      </w:r>
      <w:r w:rsidRPr="008B0033">
        <w:rPr>
          <w:rFonts w:cs="B Badr"/>
          <w:sz w:val="28"/>
          <w:szCs w:val="28"/>
          <w:rtl/>
          <w:lang w:bidi="ar-SA"/>
        </w:rPr>
        <w:t xml:space="preserve"> وَ صَفَائِحَ مِنْ نُحَاسٍ تَذُوبُونَ ذَلِکَ وَ أَنْتُمْ مُتَمَکِّنُونَ مِنَ الْعَمَلِ کَ</w:t>
      </w:r>
      <w:r w:rsidRPr="008B0033">
        <w:rPr>
          <w:rFonts w:cs="B Badr" w:hint="cs"/>
          <w:sz w:val="28"/>
          <w:szCs w:val="28"/>
          <w:rtl/>
          <w:lang w:bidi="ar-SA"/>
        </w:rPr>
        <w:t>یْ</w:t>
      </w:r>
      <w:r w:rsidRPr="008B0033">
        <w:rPr>
          <w:rFonts w:cs="B Badr" w:hint="eastAsia"/>
          <w:sz w:val="28"/>
          <w:szCs w:val="28"/>
          <w:rtl/>
          <w:lang w:bidi="ar-SA"/>
        </w:rPr>
        <w:t>فَ</w:t>
      </w:r>
      <w:r w:rsidRPr="008B0033">
        <w:rPr>
          <w:rFonts w:cs="B Badr"/>
          <w:sz w:val="28"/>
          <w:szCs w:val="28"/>
          <w:rtl/>
          <w:lang w:bidi="ar-SA"/>
        </w:rPr>
        <w:t xml:space="preserve"> شِئْتُمْ وَ أَنْتُمْ عَلَ</w:t>
      </w:r>
      <w:r w:rsidRPr="008B0033">
        <w:rPr>
          <w:rFonts w:cs="B Badr" w:hint="cs"/>
          <w:sz w:val="28"/>
          <w:szCs w:val="28"/>
          <w:rtl/>
          <w:lang w:bidi="ar-SA"/>
        </w:rPr>
        <w:t>ی</w:t>
      </w:r>
      <w:r w:rsidRPr="008B0033">
        <w:rPr>
          <w:rFonts w:cs="B Badr"/>
          <w:sz w:val="28"/>
          <w:szCs w:val="28"/>
          <w:rtl/>
          <w:lang w:bidi="ar-SA"/>
        </w:rPr>
        <w:t xml:space="preserve"> أَرْضٍ مُسْتَوِ</w:t>
      </w:r>
      <w:r w:rsidRPr="008B0033">
        <w:rPr>
          <w:rFonts w:cs="B Badr" w:hint="cs"/>
          <w:sz w:val="28"/>
          <w:szCs w:val="28"/>
          <w:rtl/>
          <w:lang w:bidi="ar-SA"/>
        </w:rPr>
        <w:t>یَ</w:t>
      </w:r>
      <w:r w:rsidRPr="008B0033">
        <w:rPr>
          <w:rFonts w:cs="B Badr" w:hint="eastAsia"/>
          <w:sz w:val="28"/>
          <w:szCs w:val="28"/>
          <w:rtl/>
          <w:lang w:bidi="ar-SA"/>
        </w:rPr>
        <w:t>هْ</w:t>
      </w:r>
      <w:r w:rsidRPr="008B0033">
        <w:rPr>
          <w:rFonts w:cs="B Badr"/>
          <w:sz w:val="28"/>
          <w:szCs w:val="28"/>
          <w:rtl/>
          <w:lang w:bidi="ar-SA"/>
        </w:rPr>
        <w:t xml:space="preserve"> فَإِذَا فَرَغْتُمْ مِنْ ذَلِکَ دَعَوْ</w:t>
      </w:r>
      <w:r w:rsidRPr="008B0033">
        <w:rPr>
          <w:rFonts w:cs="B Badr" w:hint="eastAsia"/>
          <w:sz w:val="28"/>
          <w:szCs w:val="28"/>
          <w:rtl/>
          <w:lang w:bidi="ar-SA"/>
        </w:rPr>
        <w:t>تُمُ</w:t>
      </w:r>
      <w:r w:rsidRPr="008B0033">
        <w:rPr>
          <w:rFonts w:cs="B Badr"/>
          <w:sz w:val="28"/>
          <w:szCs w:val="28"/>
          <w:rtl/>
          <w:lang w:bidi="ar-SA"/>
        </w:rPr>
        <w:t xml:space="preserve"> الْمَسَاکِ</w:t>
      </w:r>
      <w:r w:rsidRPr="008B0033">
        <w:rPr>
          <w:rFonts w:cs="B Badr" w:hint="cs"/>
          <w:sz w:val="28"/>
          <w:szCs w:val="28"/>
          <w:rtl/>
          <w:lang w:bidi="ar-SA"/>
        </w:rPr>
        <w:t>ی</w:t>
      </w:r>
      <w:r w:rsidRPr="008B0033">
        <w:rPr>
          <w:rFonts w:cs="B Badr" w:hint="eastAsia"/>
          <w:sz w:val="28"/>
          <w:szCs w:val="28"/>
          <w:rtl/>
          <w:lang w:bidi="ar-SA"/>
        </w:rPr>
        <w:t>نَ</w:t>
      </w:r>
      <w:r w:rsidRPr="008B0033">
        <w:rPr>
          <w:rFonts w:cs="B Badr"/>
          <w:sz w:val="28"/>
          <w:szCs w:val="28"/>
          <w:rtl/>
          <w:lang w:bidi="ar-SA"/>
        </w:rPr>
        <w:t xml:space="preserve"> لِنَقْلِ ذَلِکَ التُّرَابِ فَ</w:t>
      </w:r>
      <w:r w:rsidRPr="008B0033">
        <w:rPr>
          <w:rFonts w:cs="B Badr" w:hint="cs"/>
          <w:sz w:val="28"/>
          <w:szCs w:val="28"/>
          <w:rtl/>
          <w:lang w:bidi="ar-SA"/>
        </w:rPr>
        <w:t>یُ</w:t>
      </w:r>
      <w:r w:rsidRPr="008B0033">
        <w:rPr>
          <w:rFonts w:cs="B Badr" w:hint="eastAsia"/>
          <w:sz w:val="28"/>
          <w:szCs w:val="28"/>
          <w:rtl/>
          <w:lang w:bidi="ar-SA"/>
        </w:rPr>
        <w:t>سَارِعُونَ</w:t>
      </w:r>
      <w:r w:rsidRPr="008B0033">
        <w:rPr>
          <w:rFonts w:cs="B Badr"/>
          <w:sz w:val="28"/>
          <w:szCs w:val="28"/>
          <w:rtl/>
          <w:lang w:bidi="ar-SA"/>
        </w:rPr>
        <w:t xml:space="preserve"> فِ</w:t>
      </w:r>
      <w:r w:rsidRPr="008B0033">
        <w:rPr>
          <w:rFonts w:cs="B Badr" w:hint="cs"/>
          <w:sz w:val="28"/>
          <w:szCs w:val="28"/>
          <w:rtl/>
          <w:lang w:bidi="ar-SA"/>
        </w:rPr>
        <w:t>ی</w:t>
      </w:r>
      <w:r w:rsidRPr="008B0033">
        <w:rPr>
          <w:rFonts w:cs="B Badr" w:hint="eastAsia"/>
          <w:sz w:val="28"/>
          <w:szCs w:val="28"/>
          <w:rtl/>
          <w:lang w:bidi="ar-SA"/>
        </w:rPr>
        <w:t>هِ</w:t>
      </w:r>
      <w:r w:rsidRPr="008B0033">
        <w:rPr>
          <w:rFonts w:cs="B Badr"/>
          <w:sz w:val="28"/>
          <w:szCs w:val="28"/>
          <w:rtl/>
          <w:lang w:bidi="ar-SA"/>
        </w:rPr>
        <w:t xml:space="preserve"> مِنْ أَجْلِ مَا فِ</w:t>
      </w:r>
      <w:r w:rsidRPr="008B0033">
        <w:rPr>
          <w:rFonts w:cs="B Badr" w:hint="cs"/>
          <w:sz w:val="28"/>
          <w:szCs w:val="28"/>
          <w:rtl/>
          <w:lang w:bidi="ar-SA"/>
        </w:rPr>
        <w:t>ی</w:t>
      </w:r>
      <w:r w:rsidRPr="008B0033">
        <w:rPr>
          <w:rFonts w:cs="B Badr" w:hint="eastAsia"/>
          <w:sz w:val="28"/>
          <w:szCs w:val="28"/>
          <w:rtl/>
          <w:lang w:bidi="ar-SA"/>
        </w:rPr>
        <w:t>هِ</w:t>
      </w:r>
      <w:r w:rsidRPr="008B0033">
        <w:rPr>
          <w:rFonts w:cs="B Badr"/>
          <w:sz w:val="28"/>
          <w:szCs w:val="28"/>
          <w:rtl/>
          <w:lang w:bidi="ar-SA"/>
        </w:rPr>
        <w:t xml:space="preserve"> مِنَ الذَّهَبِ وَ الْفِضَّهْ فَبَنَوُا الْمَسْجِدَ وَ أَخْرَجَ الْمَسَاکِ</w:t>
      </w:r>
      <w:r w:rsidRPr="008B0033">
        <w:rPr>
          <w:rFonts w:cs="B Badr" w:hint="cs"/>
          <w:sz w:val="28"/>
          <w:szCs w:val="28"/>
          <w:rtl/>
          <w:lang w:bidi="ar-SA"/>
        </w:rPr>
        <w:t>ی</w:t>
      </w:r>
      <w:r w:rsidRPr="008B0033">
        <w:rPr>
          <w:rFonts w:cs="B Badr" w:hint="eastAsia"/>
          <w:sz w:val="28"/>
          <w:szCs w:val="28"/>
          <w:rtl/>
          <w:lang w:bidi="ar-SA"/>
        </w:rPr>
        <w:t>نُ</w:t>
      </w:r>
      <w:r w:rsidRPr="008B0033">
        <w:rPr>
          <w:rFonts w:cs="B Badr"/>
          <w:sz w:val="28"/>
          <w:szCs w:val="28"/>
          <w:rtl/>
          <w:lang w:bidi="ar-SA"/>
        </w:rPr>
        <w:t xml:space="preserve"> ذَلِکَ التُّرَابَ وَ قَدِ اسْتَقَلَّ السَّقْفُ وَ اسْتَغْنَ</w:t>
      </w:r>
      <w:r w:rsidRPr="008B0033">
        <w:rPr>
          <w:rFonts w:cs="B Badr" w:hint="cs"/>
          <w:sz w:val="28"/>
          <w:szCs w:val="28"/>
          <w:rtl/>
          <w:lang w:bidi="ar-SA"/>
        </w:rPr>
        <w:t>ی</w:t>
      </w:r>
      <w:r w:rsidRPr="008B0033">
        <w:rPr>
          <w:rFonts w:cs="B Badr"/>
          <w:sz w:val="28"/>
          <w:szCs w:val="28"/>
          <w:rtl/>
          <w:lang w:bidi="ar-SA"/>
        </w:rPr>
        <w:t xml:space="preserve"> الْمَسَاکِ</w:t>
      </w:r>
      <w:r w:rsidRPr="008B0033">
        <w:rPr>
          <w:rFonts w:cs="B Badr" w:hint="cs"/>
          <w:sz w:val="28"/>
          <w:szCs w:val="28"/>
          <w:rtl/>
          <w:lang w:bidi="ar-SA"/>
        </w:rPr>
        <w:t>ی</w:t>
      </w:r>
      <w:r w:rsidRPr="008B0033">
        <w:rPr>
          <w:rFonts w:cs="B Badr" w:hint="eastAsia"/>
          <w:sz w:val="28"/>
          <w:szCs w:val="28"/>
          <w:rtl/>
          <w:lang w:bidi="ar-SA"/>
        </w:rPr>
        <w:t>نُ</w:t>
      </w:r>
      <w:r w:rsidRPr="008B0033">
        <w:rPr>
          <w:rFonts w:cs="B Badr"/>
          <w:sz w:val="28"/>
          <w:szCs w:val="28"/>
          <w:rtl/>
          <w:lang w:bidi="ar-SA"/>
        </w:rPr>
        <w:t xml:space="preserve"> فَجَنَّدَهُمْ أَرْبَعَهْ أَجْنَادٍ فِ</w:t>
      </w:r>
      <w:r w:rsidRPr="008B0033">
        <w:rPr>
          <w:rFonts w:cs="B Badr" w:hint="cs"/>
          <w:sz w:val="28"/>
          <w:szCs w:val="28"/>
          <w:rtl/>
          <w:lang w:bidi="ar-SA"/>
        </w:rPr>
        <w:t>ی</w:t>
      </w:r>
      <w:r w:rsidRPr="008B0033">
        <w:rPr>
          <w:rFonts w:cs="B Badr"/>
          <w:sz w:val="28"/>
          <w:szCs w:val="28"/>
          <w:rtl/>
          <w:lang w:bidi="ar-SA"/>
        </w:rPr>
        <w:t xml:space="preserve"> کُلِّ جُنْدٍ عَشْرَهْ آلَافٍ وَ نَشَرَهُمْ فِ</w:t>
      </w:r>
      <w:r w:rsidRPr="008B0033">
        <w:rPr>
          <w:rFonts w:cs="B Badr" w:hint="cs"/>
          <w:sz w:val="28"/>
          <w:szCs w:val="28"/>
          <w:rtl/>
          <w:lang w:bidi="ar-SA"/>
        </w:rPr>
        <w:t>ی</w:t>
      </w:r>
      <w:r w:rsidRPr="008B0033">
        <w:rPr>
          <w:rFonts w:cs="B Badr"/>
          <w:sz w:val="28"/>
          <w:szCs w:val="28"/>
          <w:rtl/>
          <w:lang w:bidi="ar-SA"/>
        </w:rPr>
        <w:t xml:space="preserve"> الْبِلادِ.</w:t>
      </w:r>
    </w:p>
    <w:p w14:paraId="6CADA912" w14:textId="77777777" w:rsidR="008B0033" w:rsidRPr="008B0033" w:rsidRDefault="008B0033" w:rsidP="00A21561">
      <w:pPr>
        <w:pStyle w:val="Heading5"/>
        <w:rPr>
          <w:rtl/>
        </w:rPr>
      </w:pPr>
      <w:r w:rsidRPr="008B0033">
        <w:rPr>
          <w:rtl/>
        </w:rPr>
        <w:t>تفس</w:t>
      </w:r>
      <w:r w:rsidRPr="008B0033">
        <w:rPr>
          <w:rFonts w:hint="cs"/>
          <w:rtl/>
        </w:rPr>
        <w:t>ی</w:t>
      </w:r>
      <w:r w:rsidRPr="008B0033">
        <w:rPr>
          <w:rFonts w:hint="eastAsia"/>
          <w:rtl/>
        </w:rPr>
        <w:t>ر</w:t>
      </w:r>
      <w:r w:rsidRPr="008B0033">
        <w:rPr>
          <w:rtl/>
        </w:rPr>
        <w:t xml:space="preserve"> اهل ب</w:t>
      </w:r>
      <w:r w:rsidRPr="008B0033">
        <w:rPr>
          <w:rFonts w:hint="cs"/>
          <w:rtl/>
        </w:rPr>
        <w:t>ی</w:t>
      </w:r>
      <w:r w:rsidRPr="008B0033">
        <w:rPr>
          <w:rFonts w:hint="eastAsia"/>
          <w:rtl/>
        </w:rPr>
        <w:t>ت</w:t>
      </w:r>
      <w:r w:rsidRPr="008B0033">
        <w:rPr>
          <w:rtl/>
        </w:rPr>
        <w:t xml:space="preserve"> عل</w:t>
      </w:r>
      <w:r w:rsidRPr="008B0033">
        <w:rPr>
          <w:rFonts w:hint="cs"/>
          <w:rtl/>
        </w:rPr>
        <w:t>ی</w:t>
      </w:r>
      <w:r w:rsidRPr="008B0033">
        <w:rPr>
          <w:rFonts w:hint="eastAsia"/>
          <w:rtl/>
        </w:rPr>
        <w:t>هم</w:t>
      </w:r>
      <w:r w:rsidRPr="008B0033">
        <w:rPr>
          <w:rtl/>
        </w:rPr>
        <w:t xml:space="preserve"> السلام ج۸، ص۶۰۲ نورالثقل</w:t>
      </w:r>
      <w:r w:rsidRPr="008B0033">
        <w:rPr>
          <w:rFonts w:hint="cs"/>
          <w:rtl/>
        </w:rPr>
        <w:t>ی</w:t>
      </w:r>
      <w:r w:rsidRPr="008B0033">
        <w:rPr>
          <w:rFonts w:hint="eastAsia"/>
          <w:rtl/>
        </w:rPr>
        <w:t>ن</w:t>
      </w:r>
      <w:r w:rsidRPr="008B0033">
        <w:rPr>
          <w:rtl/>
        </w:rPr>
        <w:t>/ بحارالأنوار، ج۱۲، ص۱۹۳</w:t>
      </w:r>
    </w:p>
    <w:p w14:paraId="5D3BF772" w14:textId="77777777" w:rsidR="008B0033" w:rsidRPr="001314B8" w:rsidRDefault="008B0033" w:rsidP="00A21561">
      <w:pPr>
        <w:pStyle w:val="Heading6"/>
        <w:rPr>
          <w:rtl/>
        </w:rPr>
      </w:pPr>
      <w:r>
        <w:rPr>
          <w:rFonts w:hint="cs"/>
          <w:rtl/>
        </w:rPr>
        <w:t xml:space="preserve">آیات مسجد، ذوالقرنین و مسجد، تاریخ مسجد، ساخت مسجد </w:t>
      </w:r>
    </w:p>
    <w:p w14:paraId="6090BD6F" w14:textId="77777777" w:rsidR="00F234A0" w:rsidRPr="001314B8" w:rsidRDefault="00F234A0" w:rsidP="00F05178">
      <w:pPr>
        <w:pStyle w:val="NormalWeb"/>
        <w:numPr>
          <w:ilvl w:val="0"/>
          <w:numId w:val="5"/>
        </w:numPr>
        <w:bidi/>
        <w:jc w:val="both"/>
        <w:rPr>
          <w:rFonts w:cs="B Badr"/>
          <w:sz w:val="28"/>
          <w:szCs w:val="28"/>
          <w:rtl/>
        </w:rPr>
      </w:pPr>
      <w:r w:rsidRPr="001314B8">
        <w:rPr>
          <w:rFonts w:cs="B Badr" w:hint="cs"/>
          <w:sz w:val="28"/>
          <w:szCs w:val="28"/>
          <w:rtl/>
        </w:rPr>
        <w:t>ثواب الأعمال لي، الأمالي للصدوق أَبِي عَنِ الْحِمْيَرِيِّ عَنْ هَارُونَ عَنِ ابْنِ صَدَقَةَ عَنِ الصَّادِقِ عَنْ آبَائِهِ ع أَنَّ النَّبِيَّ ص قَالَ: مَنْ رَأَى يَهُودِيّاً أَوْ نَصْرَانِيّاً أَوْ مَجُوسِيّاً أَوْ أَحَداً عَلَى غَيْرِ مِلَّةِ الْإِسْلَامِ فَقَالَ- الْحَمْدُ لِلَّهِ الَّذِي فَضَّلَنِي عَلَيْكَ بِالْإِسْلَامِ دِيناً وَ بِالْقُرْآنِ كِتَاباً وَ بِمُحَمَّدٍ نَبِيّاً وَ بِعَلِيٍّ إِمَاماً وَ بِالْمُؤْمِنِينَ إِخْوَاناً وَ بِالْكَعْبَةِ قِبْلَةً لَمْ يَجْمَعِ اللَّهُ بَيْنَهُ وَ بَيْنَهُ فِي النَّارِ أَبَدا</w:t>
      </w:r>
    </w:p>
    <w:p w14:paraId="2BC0302E" w14:textId="77777777" w:rsidR="00F234A0" w:rsidRPr="001314B8" w:rsidRDefault="00F234A0" w:rsidP="00A21561">
      <w:pPr>
        <w:pStyle w:val="Heading5"/>
      </w:pPr>
      <w:r w:rsidRPr="001314B8">
        <w:rPr>
          <w:rFonts w:hint="cs"/>
          <w:rtl/>
        </w:rPr>
        <w:t>بحار الأنوار (ط - بيروت) ؛ ج‏90 ؛ ص217</w:t>
      </w:r>
    </w:p>
    <w:p w14:paraId="07051AEC" w14:textId="77777777" w:rsidR="00F234A0" w:rsidRDefault="00F234A0" w:rsidP="00A21561">
      <w:pPr>
        <w:pStyle w:val="Heading6"/>
        <w:rPr>
          <w:rtl/>
        </w:rPr>
      </w:pPr>
      <w:r w:rsidRPr="001314B8">
        <w:rPr>
          <w:rFonts w:hint="cs"/>
          <w:rtl/>
        </w:rPr>
        <w:t>مسجد خاص، سیمای اهل قبله، مسجد و دیگران</w:t>
      </w:r>
    </w:p>
    <w:p w14:paraId="69E68AC7" w14:textId="77777777" w:rsidR="004D25AC" w:rsidRDefault="004D25AC" w:rsidP="00F05178">
      <w:pPr>
        <w:pStyle w:val="NormalWeb"/>
        <w:numPr>
          <w:ilvl w:val="0"/>
          <w:numId w:val="5"/>
        </w:numPr>
        <w:bidi/>
        <w:jc w:val="both"/>
        <w:rPr>
          <w:rFonts w:cs="B Badr"/>
          <w:rtl/>
        </w:rPr>
      </w:pPr>
      <w:r w:rsidRPr="006A43B8">
        <w:rPr>
          <w:rFonts w:cs="B Badr" w:hint="cs"/>
          <w:sz w:val="30"/>
          <w:szCs w:val="30"/>
          <w:rtl/>
        </w:rPr>
        <w:t xml:space="preserve">عَنْ عَبْدِ الْجَبَّارِ بْنِ أَحْمَدَ بْنِ مُحَمَّدٍ الرُّويَانِيِّ عَنْ عَبْدِ الْوَاحِدِ بْنِ مُحَمَّدِ بْنِ سَلَّامٍ عَنْ إِسْمَاعِيلَ بْنِ الزَّاهِدِ عَنْ مُحَمَّدِ بْنِ أَحْمَدَ عَنْ أَحْمَدَ بْنِ مُحَمَّدِ بْنِ عِيسَى عَنْ مُسْلِمِ بْنِ إِبْرَاهِيمَ عَنْ عَمْرِو بْنِ حَمْزَةَ عَنْ أَبِي الرَّبِيعِ عَنْ أَنَسِ بْنِ مَالِكٍ قَالَ: لَمَّا حَضَرَ شَهْرُ رَمَضَانَ قَالَ النَّبِيُّ ص سُبْحَانَ اللَّهِ مَا ذَا تَسْتَقْبِلُونَ وَ مَا ذَا يَسْتَقْبِلُكُمْ قَالَهَا ثَلَاثَ مَرَّاتٍ فَقَالَ عُمَرُ وَحْيٌ نَزَلَ أَوْ عَدُوٌّ حَضَرَ قَالَ لَا وَ لَكِنَّ اللَّهَ تَعَالَى يَغْفِرُ فِي أَوَّلِ رَمَضَانَ لِكُلِّ أَهْلِ هَذِهِ الْقِبْلَةِ قَالَ وَ رَجُلٌ فِي نَاحِيَةِ </w:t>
      </w:r>
      <w:r w:rsidRPr="006A43B8">
        <w:rPr>
          <w:rFonts w:cs="B Badr" w:hint="cs"/>
          <w:sz w:val="30"/>
          <w:szCs w:val="30"/>
          <w:rtl/>
        </w:rPr>
        <w:lastRenderedPageBreak/>
        <w:t>الْقَوْمِ يَهُزُّ رَأْسَهُ وَ يَقُولُ بَخْ بَخْ فَقَالَ النَّبِيُّ ص كَأَنَّكَ ضَاقَ صَدْرُكَ مِمَّا سَمِعْتَ فَقَالَ لَا وَ اللَّهِ يَا رَسُولَ اللَّهِ ص وَ لَكِنْ ذَكَرْتُ الْمُنَافِقِينَ فَقَالَ النَّبِيُّ ص الْمُنَافِقُ كَافِرٌ وَ لَيْسَ لِكَافِرٍ فِي ذَا شَيْ‏ءٌ.</w:t>
      </w:r>
    </w:p>
    <w:p w14:paraId="4C66D33A" w14:textId="77777777" w:rsidR="004D25AC" w:rsidRPr="004217A7" w:rsidRDefault="004D25AC" w:rsidP="00A21561">
      <w:pPr>
        <w:pStyle w:val="Heading5"/>
        <w:rPr>
          <w:sz w:val="16"/>
          <w:szCs w:val="16"/>
          <w:rtl/>
        </w:rPr>
      </w:pPr>
      <w:r w:rsidRPr="004217A7">
        <w:rPr>
          <w:rFonts w:hint="cs"/>
          <w:rtl/>
        </w:rPr>
        <w:t>بحار الأنوار (ط - بيروت) ؛ ج‏93 ؛ ص347</w:t>
      </w:r>
    </w:p>
    <w:p w14:paraId="1FC2373B" w14:textId="77777777" w:rsidR="004D25AC" w:rsidRPr="006A43B8" w:rsidRDefault="004D25AC" w:rsidP="00A21561">
      <w:pPr>
        <w:pStyle w:val="Heading6"/>
        <w:rPr>
          <w:rtl/>
        </w:rPr>
      </w:pPr>
      <w:r w:rsidRPr="006A43B8">
        <w:rPr>
          <w:rFonts w:hint="cs"/>
          <w:rtl/>
        </w:rPr>
        <w:t>اصطلاح اهل قبله در لسان پیامبر، توجه پیامبر به مسجد</w:t>
      </w:r>
    </w:p>
    <w:p w14:paraId="78CDA022" w14:textId="77777777" w:rsidR="000A55C9" w:rsidRPr="00DC20C3" w:rsidRDefault="000A55C9" w:rsidP="00A21561">
      <w:pPr>
        <w:pStyle w:val="Heading4"/>
        <w:rPr>
          <w:rtl/>
        </w:rPr>
      </w:pPr>
      <w:r w:rsidRPr="00DC20C3">
        <w:rPr>
          <w:rtl/>
        </w:rPr>
        <w:t>دعای م</w:t>
      </w:r>
      <w:r w:rsidRPr="00DC20C3">
        <w:rPr>
          <w:rFonts w:hint="cs"/>
          <w:rtl/>
        </w:rPr>
        <w:t>ؤ</w:t>
      </w:r>
      <w:r w:rsidRPr="00DC20C3">
        <w:rPr>
          <w:rtl/>
        </w:rPr>
        <w:t>سس مسجد برای اهل مسجد</w:t>
      </w:r>
    </w:p>
    <w:p w14:paraId="0385200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رَسُولِ اللَّهِ</w:t>
      </w:r>
      <w:r w:rsidRPr="00DC20C3">
        <w:rPr>
          <w:rFonts w:ascii="Traditional Arabic" w:hAnsi="Traditional Arabic" w:cs="B Badr"/>
          <w:b w:val="0"/>
          <w:bCs w:val="0"/>
          <w:noProof/>
        </w:rPr>
        <w:drawing>
          <wp:inline distT="0" distB="0" distL="0" distR="0" wp14:anchorId="04902F53" wp14:editId="2A743462">
            <wp:extent cx="381000" cy="171450"/>
            <wp:effectExtent l="0" t="0" r="0" b="0"/>
            <wp:docPr id="1388" name="Picture 138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أَنَّ سُلَيْمَانَ بْنَ دَاوُدَ </w:t>
      </w:r>
      <w:r w:rsidRPr="00DC20C3">
        <w:rPr>
          <w:rFonts w:ascii="Traditional Arabic" w:hAnsi="Traditional Arabic" w:cs="B Badr"/>
          <w:b w:val="0"/>
          <w:bCs w:val="0"/>
          <w:noProof/>
        </w:rPr>
        <w:drawing>
          <wp:inline distT="0" distB="0" distL="0" distR="0" wp14:anchorId="470A540A" wp14:editId="7246E590">
            <wp:extent cx="381000" cy="171450"/>
            <wp:effectExtent l="0" t="0" r="0" b="0"/>
            <wp:docPr id="1387" name="Picture 138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لَمَّا بَنَى بَيْتَ الْمَقْدِسِ وَسَأَلَ اللَّهَ عَزَّ وَجَلَّ حِينَ فَرَغَ مِنْ بِنَاءِ الْمَسْجِدِ أَنْ لَا يَأْتِيَهُ أَحَدٌ لَا يَنْهَزُهُ إِلَّا الصَّلَاةُ فِيهِ أَنْ يُخْرِجَهُ مِنْ خَطِيئَتِهِ كَيَوْمِ وَلَدَتْهُ أُمُّهُ</w:t>
      </w:r>
      <w:r w:rsidRPr="00DC20C3">
        <w:rPr>
          <w:rStyle w:val="FootnoteReference"/>
          <w:rFonts w:ascii="Traditional Arabic" w:hAnsi="Traditional Arabic" w:cs="B Badr"/>
          <w:b w:val="0"/>
          <w:bCs w:val="0"/>
          <w:rtl/>
          <w:lang w:bidi="fa-IR"/>
        </w:rPr>
        <w:footnoteReference w:id="177"/>
      </w:r>
    </w:p>
    <w:p w14:paraId="252B7B8D"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النسائی 2/34</w:t>
      </w:r>
    </w:p>
    <w:p w14:paraId="102F881F" w14:textId="3A7A597C"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بانيان مسجد ، پيامبران و مسجد، استجابت دعا بعد از ساخت مسجد، دعاي داوود براي اهل مسجد، مسجد و حل مشكلات، تنهايي در مسجد، بخشش اهل</w:t>
      </w:r>
      <w:r w:rsidR="00642333">
        <w:rPr>
          <w:rFonts w:ascii="Traditional Arabic" w:hAnsi="Traditional Arabic" w:cs="B Badr" w:hint="cs"/>
          <w:sz w:val="24"/>
          <w:szCs w:val="24"/>
          <w:rtl/>
        </w:rPr>
        <w:t xml:space="preserve"> </w:t>
      </w:r>
      <w:r w:rsidRPr="00DC20C3">
        <w:rPr>
          <w:rFonts w:ascii="Traditional Arabic" w:hAnsi="Traditional Arabic" w:cs="B Badr"/>
          <w:sz w:val="24"/>
          <w:szCs w:val="24"/>
          <w:rtl/>
        </w:rPr>
        <w:t xml:space="preserve">مسجد، دعاي باني مسجد براي اهل مسجد، رفتن به مسجد براي نماز </w:t>
      </w:r>
      <w:r w:rsidR="008F0352">
        <w:rPr>
          <w:rFonts w:ascii="Traditional Arabic" w:hAnsi="Traditional Arabic" w:cs="B Badr" w:hint="cs"/>
          <w:sz w:val="24"/>
          <w:szCs w:val="24"/>
          <w:rtl/>
        </w:rPr>
        <w:t>، روایت ناب</w:t>
      </w:r>
    </w:p>
    <w:p w14:paraId="642F99DF" w14:textId="34E35835" w:rsidR="00642333" w:rsidRPr="00642333" w:rsidRDefault="00642333" w:rsidP="00642333">
      <w:pPr>
        <w:pStyle w:val="a"/>
        <w:numPr>
          <w:ilvl w:val="0"/>
          <w:numId w:val="5"/>
        </w:numPr>
        <w:tabs>
          <w:tab w:val="left" w:pos="1134"/>
        </w:tabs>
        <w:spacing w:line="240" w:lineRule="auto"/>
        <w:rPr>
          <w:rFonts w:ascii="Traditional Arabic" w:hAnsi="Traditional Arabic" w:cs="B Badr"/>
          <w:b w:val="0"/>
          <w:bCs w:val="0"/>
          <w:rtl/>
          <w:lang w:bidi="fa-IR"/>
        </w:rPr>
      </w:pPr>
      <w:r w:rsidRPr="00642333">
        <w:rPr>
          <w:rFonts w:ascii="Traditional Arabic" w:hAnsi="Traditional Arabic" w:cs="B Badr"/>
          <w:b w:val="0"/>
          <w:bCs w:val="0"/>
          <w:rtl/>
          <w:lang w:bidi="fa-IR"/>
        </w:rPr>
        <w:t xml:space="preserve">إن سليمان بن داود لما بني بيت المقدس سأل الله عز و جل خلالا ثلاثة : سأل الله حكما يصادف حكمه وسأل الله ملكا لا ينبغي لأحد من بعده فأوتيه وسأل الله حين فرغ من بناء المسجد أن لا يأتيه أحد لا ينهزه إلا الصلاة فيه أن يخرجه من خطيئته كيوم ولدته أمه أما اثنتان فقد أعطيهما وأرجو أن يكون قد أعطي الثالثة </w:t>
      </w:r>
    </w:p>
    <w:p w14:paraId="112EFD98" w14:textId="77777777" w:rsidR="00642333" w:rsidRPr="00642333" w:rsidRDefault="00642333" w:rsidP="00642333">
      <w:pPr>
        <w:pStyle w:val="StyleComplex2Shiraz11pt"/>
        <w:tabs>
          <w:tab w:val="left" w:pos="1134"/>
        </w:tabs>
        <w:jc w:val="both"/>
        <w:rPr>
          <w:rFonts w:ascii="Traditional Arabic" w:hAnsi="Traditional Arabic" w:cs="B Badr"/>
          <w:rtl/>
        </w:rPr>
      </w:pPr>
      <w:r w:rsidRPr="00642333">
        <w:rPr>
          <w:rFonts w:ascii="Traditional Arabic" w:hAnsi="Traditional Arabic" w:cs="B Badr"/>
          <w:rtl/>
        </w:rPr>
        <w:t>کنزالعمال ج11 ص691</w:t>
      </w:r>
    </w:p>
    <w:p w14:paraId="52C3742E" w14:textId="7D044ABE" w:rsidR="00642333" w:rsidRPr="00642333" w:rsidRDefault="00642333" w:rsidP="00642333">
      <w:pPr>
        <w:pStyle w:val="StyleComplex2Shiraz11pt"/>
        <w:tabs>
          <w:tab w:val="left" w:pos="1134"/>
        </w:tabs>
        <w:jc w:val="both"/>
        <w:rPr>
          <w:rFonts w:ascii="Traditional Arabic" w:hAnsi="Traditional Arabic" w:cs="B Badr"/>
          <w:rtl/>
        </w:rPr>
      </w:pPr>
      <w:r w:rsidRPr="00642333">
        <w:rPr>
          <w:rFonts w:ascii="Traditional Arabic" w:hAnsi="Traditional Arabic" w:cs="B Badr"/>
          <w:rtl/>
        </w:rPr>
        <w:t>ساخت مسجد توسط انب</w:t>
      </w:r>
      <w:r w:rsidRPr="00642333">
        <w:rPr>
          <w:rFonts w:ascii="Traditional Arabic" w:hAnsi="Traditional Arabic" w:cs="B Badr" w:hint="cs"/>
          <w:rtl/>
        </w:rPr>
        <w:t>ی</w:t>
      </w:r>
      <w:r w:rsidRPr="00642333">
        <w:rPr>
          <w:rFonts w:ascii="Traditional Arabic" w:hAnsi="Traditional Arabic" w:cs="B Badr" w:hint="eastAsia"/>
          <w:rtl/>
        </w:rPr>
        <w:t>اء،</w:t>
      </w:r>
      <w:r w:rsidRPr="00642333">
        <w:rPr>
          <w:rFonts w:ascii="Traditional Arabic" w:hAnsi="Traditional Arabic" w:cs="B Badr"/>
          <w:rtl/>
        </w:rPr>
        <w:t xml:space="preserve"> دعا بعد از ساخت مسجد</w:t>
      </w:r>
      <w:r>
        <w:rPr>
          <w:rFonts w:ascii="Traditional Arabic" w:hAnsi="Traditional Arabic" w:cs="B Badr" w:hint="cs"/>
          <w:rtl/>
        </w:rPr>
        <w:t>، آیات مسجد</w:t>
      </w:r>
      <w:r w:rsidRPr="00642333">
        <w:rPr>
          <w:rFonts w:ascii="Traditional Arabic" w:hAnsi="Traditional Arabic" w:cs="B Badr"/>
          <w:rtl/>
        </w:rPr>
        <w:t xml:space="preserve">   </w:t>
      </w:r>
    </w:p>
    <w:p w14:paraId="2F4CD8E3" w14:textId="77777777" w:rsidR="00642333" w:rsidRPr="00642333" w:rsidRDefault="00642333" w:rsidP="00642333">
      <w:pPr>
        <w:pStyle w:val="a"/>
        <w:numPr>
          <w:ilvl w:val="0"/>
          <w:numId w:val="5"/>
        </w:numPr>
        <w:tabs>
          <w:tab w:val="left" w:pos="1134"/>
        </w:tabs>
        <w:spacing w:line="240" w:lineRule="auto"/>
        <w:rPr>
          <w:rFonts w:ascii="Traditional Arabic" w:hAnsi="Traditional Arabic" w:cs="B Badr"/>
          <w:b w:val="0"/>
          <w:bCs w:val="0"/>
          <w:rtl/>
          <w:lang w:bidi="fa-IR"/>
        </w:rPr>
      </w:pPr>
      <w:r w:rsidRPr="00642333">
        <w:rPr>
          <w:rFonts w:ascii="Traditional Arabic" w:hAnsi="Traditional Arabic" w:cs="B Badr"/>
          <w:b w:val="0"/>
          <w:bCs w:val="0"/>
          <w:rtl/>
          <w:lang w:bidi="fa-IR"/>
        </w:rPr>
        <w:t xml:space="preserve">2. أخبرنا عمرو بن منصور قال حدثنا أبو مسهر قال حدثنا سعيد بن عبد العزيز عن ربيعة بن يزيد عن أبي إدريس الخولاني عن بن الديلمي عن عبد الله بن عمرو عن رسول الله صلى الله عليه وسلم  أن سليمان بن داود صلى الله عليه وسلم لما بنى بيت المقدس سأل الله عز وجل خلالا </w:t>
      </w:r>
      <w:r w:rsidRPr="00642333">
        <w:rPr>
          <w:rFonts w:ascii="Traditional Arabic" w:hAnsi="Traditional Arabic" w:cs="B Badr" w:hint="eastAsia"/>
          <w:b w:val="0"/>
          <w:bCs w:val="0"/>
          <w:rtl/>
          <w:lang w:bidi="fa-IR"/>
        </w:rPr>
        <w:t>ثلاثة</w:t>
      </w:r>
      <w:r w:rsidRPr="00642333">
        <w:rPr>
          <w:rFonts w:ascii="Traditional Arabic" w:hAnsi="Traditional Arabic" w:cs="B Badr"/>
          <w:b w:val="0"/>
          <w:bCs w:val="0"/>
          <w:rtl/>
          <w:lang w:bidi="fa-IR"/>
        </w:rPr>
        <w:t xml:space="preserve"> سأل الله عز وجل حكما يصادف حكمه فأوتيه وسأل الله عز وجل ملكا لا ينبغي لأحد من بعده فأوتيه وسأل الله عز وجل حين فرغ من بناء المسجد أن لا يأتيه أحد لا ينهزه إلا الصلاة فيه أن يخرجه من خطيئته كيوم ولدته أمه</w:t>
      </w:r>
    </w:p>
    <w:p w14:paraId="32293D94" w14:textId="77777777" w:rsidR="00642333" w:rsidRPr="00642333" w:rsidRDefault="00642333" w:rsidP="00642333">
      <w:pPr>
        <w:pStyle w:val="StyleComplex2Shiraz11pt"/>
        <w:tabs>
          <w:tab w:val="left" w:pos="1134"/>
        </w:tabs>
        <w:jc w:val="both"/>
        <w:rPr>
          <w:rFonts w:ascii="Traditional Arabic" w:hAnsi="Traditional Arabic" w:cs="B Badr"/>
          <w:rtl/>
        </w:rPr>
      </w:pPr>
      <w:r w:rsidRPr="00642333">
        <w:rPr>
          <w:rFonts w:ascii="Traditional Arabic" w:hAnsi="Traditional Arabic" w:cs="B Badr" w:hint="eastAsia"/>
          <w:rtl/>
        </w:rPr>
        <w:t>سنن</w:t>
      </w:r>
      <w:r w:rsidRPr="00642333">
        <w:rPr>
          <w:rFonts w:ascii="Traditional Arabic" w:hAnsi="Traditional Arabic" w:cs="B Badr"/>
          <w:rtl/>
        </w:rPr>
        <w:t xml:space="preserve"> ابن ماجة : ج 1 ص 451 ح 1408 ، سنن النسائي : ج 2 ص 34 ، مسند ابن حنبل : ج 2 ص 590 ح 6655 ، المستدرك على الصحيحين : ج 2 ص 471 ح 3624 ، تاريخ دمشق : ج 22 ص 294 ح 4946 كلّها عن عبد اللّه بن عمرو بن العاص وكلّها نحوه ، كنز العمّال : ج 11 ص 496 ح 32333 . موس</w:t>
      </w:r>
      <w:r w:rsidRPr="00642333">
        <w:rPr>
          <w:rFonts w:ascii="Traditional Arabic" w:hAnsi="Traditional Arabic" w:cs="B Badr" w:hint="eastAsia"/>
          <w:rtl/>
        </w:rPr>
        <w:t>وعة</w:t>
      </w:r>
      <w:r w:rsidRPr="00642333">
        <w:rPr>
          <w:rFonts w:ascii="Traditional Arabic" w:hAnsi="Traditional Arabic" w:cs="B Badr"/>
          <w:rtl/>
        </w:rPr>
        <w:t xml:space="preserve"> أطراف الحديث ج1 ص 38536</w:t>
      </w:r>
    </w:p>
    <w:p w14:paraId="732C2AAF" w14:textId="77777777" w:rsidR="00642333" w:rsidRPr="00642333" w:rsidRDefault="00642333" w:rsidP="00642333">
      <w:pPr>
        <w:pStyle w:val="StyleComplex2Shiraz11pt"/>
        <w:tabs>
          <w:tab w:val="left" w:pos="1134"/>
        </w:tabs>
        <w:jc w:val="both"/>
        <w:rPr>
          <w:rFonts w:ascii="Traditional Arabic" w:hAnsi="Traditional Arabic" w:cs="B Badr"/>
          <w:rtl/>
        </w:rPr>
      </w:pPr>
      <w:r w:rsidRPr="00642333">
        <w:rPr>
          <w:rFonts w:ascii="Traditional Arabic" w:hAnsi="Traditional Arabic" w:cs="B Badr" w:hint="eastAsia"/>
          <w:rtl/>
        </w:rPr>
        <w:t>مسجد</w:t>
      </w:r>
      <w:r w:rsidRPr="00642333">
        <w:rPr>
          <w:rFonts w:ascii="Traditional Arabic" w:hAnsi="Traditional Arabic" w:cs="B Badr"/>
          <w:rtl/>
        </w:rPr>
        <w:t xml:space="preserve"> خاص، ساخت مسجد توسط انب</w:t>
      </w:r>
      <w:r w:rsidRPr="00642333">
        <w:rPr>
          <w:rFonts w:ascii="Traditional Arabic" w:hAnsi="Traditional Arabic" w:cs="B Badr" w:hint="cs"/>
          <w:rtl/>
        </w:rPr>
        <w:t>ی</w:t>
      </w:r>
      <w:r w:rsidRPr="00642333">
        <w:rPr>
          <w:rFonts w:ascii="Traditional Arabic" w:hAnsi="Traditional Arabic" w:cs="B Badr" w:hint="eastAsia"/>
          <w:rtl/>
        </w:rPr>
        <w:t>اء،</w:t>
      </w:r>
      <w:r w:rsidRPr="00642333">
        <w:rPr>
          <w:rFonts w:ascii="Traditional Arabic" w:hAnsi="Traditional Arabic" w:cs="B Badr"/>
          <w:rtl/>
        </w:rPr>
        <w:t xml:space="preserve"> دعا هنگام ساخت مسجد، دعا بعد از ساخت مسجد، ، آ</w:t>
      </w:r>
      <w:r w:rsidRPr="00642333">
        <w:rPr>
          <w:rFonts w:ascii="Traditional Arabic" w:hAnsi="Traditional Arabic" w:cs="B Badr" w:hint="cs"/>
          <w:rtl/>
        </w:rPr>
        <w:t>ی</w:t>
      </w:r>
      <w:r w:rsidRPr="00642333">
        <w:rPr>
          <w:rFonts w:ascii="Traditional Arabic" w:hAnsi="Traditional Arabic" w:cs="B Badr" w:hint="eastAsia"/>
          <w:rtl/>
        </w:rPr>
        <w:t>ات</w:t>
      </w:r>
      <w:r w:rsidRPr="00642333">
        <w:rPr>
          <w:rFonts w:ascii="Traditional Arabic" w:hAnsi="Traditional Arabic" w:cs="B Badr"/>
          <w:rtl/>
        </w:rPr>
        <w:t xml:space="preserve"> مسجد، آثار مسجد،    </w:t>
      </w:r>
    </w:p>
    <w:p w14:paraId="006E6634" w14:textId="77777777" w:rsidR="00642333" w:rsidRPr="00642333" w:rsidRDefault="00642333" w:rsidP="00642333">
      <w:pPr>
        <w:pStyle w:val="a"/>
        <w:numPr>
          <w:ilvl w:val="0"/>
          <w:numId w:val="5"/>
        </w:numPr>
        <w:tabs>
          <w:tab w:val="left" w:pos="1134"/>
        </w:tabs>
        <w:spacing w:line="240" w:lineRule="auto"/>
        <w:rPr>
          <w:rFonts w:ascii="Traditional Arabic" w:hAnsi="Traditional Arabic" w:cs="B Badr"/>
          <w:b w:val="0"/>
          <w:bCs w:val="0"/>
          <w:rtl/>
          <w:lang w:bidi="fa-IR"/>
        </w:rPr>
      </w:pPr>
      <w:r w:rsidRPr="00642333">
        <w:rPr>
          <w:rFonts w:ascii="Traditional Arabic" w:hAnsi="Traditional Arabic" w:cs="B Badr"/>
          <w:b w:val="0"/>
          <w:bCs w:val="0"/>
          <w:rtl/>
          <w:lang w:bidi="fa-IR"/>
        </w:rPr>
        <w:t>1. قال الله عز و جل لداود : ابن لي بيتا في الأرض فبنى داود بيتا لنفسه قبل البيت الذي أمر به فأوحى الله إليه : يا داود نصبت بيتك قبل بيتي ؟ قال : أي رب هكذا قلت فيما قضيت : من ملك استأثر ثم أمر ببناء المسجد فلما تم السور سقط ثلثاه فشكى ذلك إلى الله تعالى فأ</w:t>
      </w:r>
      <w:r w:rsidRPr="00642333">
        <w:rPr>
          <w:rFonts w:ascii="Traditional Arabic" w:hAnsi="Traditional Arabic" w:cs="B Badr" w:hint="eastAsia"/>
          <w:b w:val="0"/>
          <w:bCs w:val="0"/>
          <w:rtl/>
          <w:lang w:bidi="fa-IR"/>
        </w:rPr>
        <w:t>وحى</w:t>
      </w:r>
      <w:r w:rsidRPr="00642333">
        <w:rPr>
          <w:rFonts w:ascii="Traditional Arabic" w:hAnsi="Traditional Arabic" w:cs="B Badr"/>
          <w:b w:val="0"/>
          <w:bCs w:val="0"/>
          <w:rtl/>
          <w:lang w:bidi="fa-IR"/>
        </w:rPr>
        <w:t xml:space="preserve"> الله تعالى إليه أنه لا يصلح أن تبني لي بيتا قال : أي رب ولم ؟ قال : لما جرى على يديك من الدماء قال : أي رب أو لم يكن ذلك في هواك ومحبتك ؟ قال : بلى ولكنهم عبادي وأنا أرحمهم فشق ذلك عليه فأوحى الله إليه : لا تحزن فإني سأقضي بناءه على يدي ابنك سليمان ولم</w:t>
      </w:r>
      <w:r w:rsidRPr="00642333">
        <w:rPr>
          <w:rFonts w:ascii="Traditional Arabic" w:hAnsi="Traditional Arabic" w:cs="B Badr" w:hint="eastAsia"/>
          <w:b w:val="0"/>
          <w:bCs w:val="0"/>
          <w:rtl/>
          <w:lang w:bidi="fa-IR"/>
        </w:rPr>
        <w:t>ا</w:t>
      </w:r>
      <w:r w:rsidRPr="00642333">
        <w:rPr>
          <w:rFonts w:ascii="Traditional Arabic" w:hAnsi="Traditional Arabic" w:cs="B Badr"/>
          <w:b w:val="0"/>
          <w:bCs w:val="0"/>
          <w:rtl/>
          <w:lang w:bidi="fa-IR"/>
        </w:rPr>
        <w:t xml:space="preserve"> مات داود أخذ سليمان في بنائه فلما تم قرب القرابين </w:t>
      </w:r>
      <w:r w:rsidRPr="00642333">
        <w:rPr>
          <w:rFonts w:ascii="Traditional Arabic" w:hAnsi="Traditional Arabic" w:cs="B Badr"/>
          <w:b w:val="0"/>
          <w:bCs w:val="0"/>
          <w:rtl/>
          <w:lang w:bidi="fa-IR"/>
        </w:rPr>
        <w:lastRenderedPageBreak/>
        <w:t xml:space="preserve">وذبح الذبائح وجمع بني إسرائيل فأوحى الله تعالى إليه : قد أرى سرورك ببنيان بيتي فاسألني أعطك قال : أسألك ثلاث خصال : حكما يصادف حكمك وملكا لا ينبغي لأحد من بعدي ومن أتى هذا البيت لا يريد إلا الصلاة خرج من </w:t>
      </w:r>
      <w:r w:rsidRPr="00642333">
        <w:rPr>
          <w:rFonts w:ascii="Traditional Arabic" w:hAnsi="Traditional Arabic" w:cs="B Badr" w:hint="eastAsia"/>
          <w:b w:val="0"/>
          <w:bCs w:val="0"/>
          <w:rtl/>
          <w:lang w:bidi="fa-IR"/>
        </w:rPr>
        <w:t>ذنوبه</w:t>
      </w:r>
      <w:r w:rsidRPr="00642333">
        <w:rPr>
          <w:rFonts w:ascii="Traditional Arabic" w:hAnsi="Traditional Arabic" w:cs="B Badr"/>
          <w:b w:val="0"/>
          <w:bCs w:val="0"/>
          <w:rtl/>
          <w:lang w:bidi="fa-IR"/>
        </w:rPr>
        <w:t xml:space="preserve"> كيوم ولدته أمه أما ثنتان فقد أعطيهما وأنا أرجو أن يكون قد أعطي الثالثة  </w:t>
      </w:r>
    </w:p>
    <w:p w14:paraId="2653784A" w14:textId="77777777" w:rsidR="00642333" w:rsidRPr="00642333" w:rsidRDefault="00642333" w:rsidP="00642333">
      <w:pPr>
        <w:pStyle w:val="StyleComplex2Shiraz11pt"/>
        <w:tabs>
          <w:tab w:val="left" w:pos="1134"/>
        </w:tabs>
        <w:jc w:val="both"/>
        <w:rPr>
          <w:rFonts w:ascii="Traditional Arabic" w:hAnsi="Traditional Arabic" w:cs="B Badr"/>
          <w:rtl/>
        </w:rPr>
      </w:pPr>
      <w:r w:rsidRPr="00642333">
        <w:rPr>
          <w:rFonts w:ascii="Traditional Arabic" w:hAnsi="Traditional Arabic" w:cs="B Badr"/>
          <w:rtl/>
        </w:rPr>
        <w:t xml:space="preserve"> کنزالعمال ج12 ص515</w:t>
      </w:r>
    </w:p>
    <w:p w14:paraId="0A85D413" w14:textId="79E9B828" w:rsidR="000A55C9" w:rsidRPr="00DC20C3" w:rsidRDefault="00642333" w:rsidP="00642333">
      <w:pPr>
        <w:pStyle w:val="StyleComplex2Shiraz11pt"/>
        <w:tabs>
          <w:tab w:val="left" w:pos="1134"/>
        </w:tabs>
        <w:spacing w:line="240" w:lineRule="auto"/>
        <w:jc w:val="both"/>
        <w:rPr>
          <w:rFonts w:ascii="Traditional Arabic" w:hAnsi="Traditional Arabic" w:cs="B Badr"/>
          <w:rtl/>
        </w:rPr>
      </w:pPr>
      <w:r w:rsidRPr="00642333">
        <w:rPr>
          <w:rFonts w:ascii="Traditional Arabic" w:hAnsi="Traditional Arabic" w:cs="B Badr" w:hint="eastAsia"/>
          <w:rtl/>
        </w:rPr>
        <w:t>سازنده</w:t>
      </w:r>
      <w:r w:rsidRPr="00642333">
        <w:rPr>
          <w:rFonts w:ascii="Traditional Arabic" w:hAnsi="Traditional Arabic" w:cs="B Badr"/>
          <w:rtl/>
        </w:rPr>
        <w:t xml:space="preserve"> مسجد، ک</w:t>
      </w:r>
      <w:r w:rsidRPr="00642333">
        <w:rPr>
          <w:rFonts w:ascii="Traditional Arabic" w:hAnsi="Traditional Arabic" w:cs="B Badr" w:hint="cs"/>
          <w:rtl/>
        </w:rPr>
        <w:t>ی</w:t>
      </w:r>
      <w:r w:rsidRPr="00642333">
        <w:rPr>
          <w:rFonts w:ascii="Traditional Arabic" w:hAnsi="Traditional Arabic" w:cs="B Badr" w:hint="eastAsia"/>
          <w:rtl/>
        </w:rPr>
        <w:t>ف</w:t>
      </w:r>
      <w:r w:rsidRPr="00642333">
        <w:rPr>
          <w:rFonts w:ascii="Traditional Arabic" w:hAnsi="Traditional Arabic" w:cs="B Badr" w:hint="cs"/>
          <w:rtl/>
        </w:rPr>
        <w:t>ی</w:t>
      </w:r>
      <w:r w:rsidRPr="00642333">
        <w:rPr>
          <w:rFonts w:ascii="Traditional Arabic" w:hAnsi="Traditional Arabic" w:cs="B Badr" w:hint="eastAsia"/>
          <w:rtl/>
        </w:rPr>
        <w:t>ت</w:t>
      </w:r>
      <w:r w:rsidRPr="00642333">
        <w:rPr>
          <w:rFonts w:ascii="Traditional Arabic" w:hAnsi="Traditional Arabic" w:cs="B Badr"/>
          <w:rtl/>
        </w:rPr>
        <w:t xml:space="preserve"> ساخت مسجد، ل</w:t>
      </w:r>
      <w:r w:rsidRPr="00642333">
        <w:rPr>
          <w:rFonts w:ascii="Traditional Arabic" w:hAnsi="Traditional Arabic" w:cs="B Badr" w:hint="cs"/>
          <w:rtl/>
        </w:rPr>
        <w:t>ی</w:t>
      </w:r>
      <w:r w:rsidRPr="00642333">
        <w:rPr>
          <w:rFonts w:ascii="Traditional Arabic" w:hAnsi="Traditional Arabic" w:cs="B Badr" w:hint="eastAsia"/>
          <w:rtl/>
        </w:rPr>
        <w:t>اقت</w:t>
      </w:r>
      <w:r w:rsidRPr="00642333">
        <w:rPr>
          <w:rFonts w:ascii="Traditional Arabic" w:hAnsi="Traditional Arabic" w:cs="B Badr"/>
          <w:rtl/>
        </w:rPr>
        <w:t xml:space="preserve"> مسجد ساز</w:t>
      </w:r>
      <w:r w:rsidRPr="00642333">
        <w:rPr>
          <w:rFonts w:ascii="Traditional Arabic" w:hAnsi="Traditional Arabic" w:cs="B Badr" w:hint="cs"/>
          <w:rtl/>
        </w:rPr>
        <w:t>ی</w:t>
      </w:r>
      <w:r w:rsidRPr="00642333">
        <w:rPr>
          <w:rFonts w:ascii="Traditional Arabic" w:hAnsi="Traditional Arabic" w:cs="B Badr" w:hint="eastAsia"/>
          <w:rtl/>
        </w:rPr>
        <w:t>،</w:t>
      </w:r>
      <w:r w:rsidRPr="00642333">
        <w:rPr>
          <w:rFonts w:ascii="Traditional Arabic" w:hAnsi="Traditional Arabic" w:cs="B Badr"/>
          <w:rtl/>
        </w:rPr>
        <w:t xml:space="preserve"> مسجد خاص، دعا در مسجد</w:t>
      </w:r>
      <w:r>
        <w:rPr>
          <w:rFonts w:ascii="Traditional Arabic" w:hAnsi="Traditional Arabic" w:cs="B Badr" w:hint="cs"/>
          <w:rtl/>
        </w:rPr>
        <w:t>، آیات مسجد</w:t>
      </w:r>
    </w:p>
    <w:p w14:paraId="4B2582F7" w14:textId="77777777" w:rsidR="000A55C9" w:rsidRPr="00DC20C3" w:rsidRDefault="000A55C9" w:rsidP="00F05178">
      <w:pPr>
        <w:pStyle w:val="StyleComplex2Shiraz11pt"/>
        <w:numPr>
          <w:ilvl w:val="0"/>
          <w:numId w:val="5"/>
        </w:numPr>
        <w:tabs>
          <w:tab w:val="left" w:pos="1134"/>
        </w:tabs>
        <w:jc w:val="both"/>
        <w:rPr>
          <w:rFonts w:ascii="Traditional Arabic" w:hAnsi="Traditional Arabic" w:cs="B Badr"/>
          <w:sz w:val="28"/>
          <w:szCs w:val="28"/>
          <w:rtl/>
        </w:rPr>
      </w:pPr>
      <w:r w:rsidRPr="00DC20C3">
        <w:rPr>
          <w:rFonts w:ascii="Traditional Arabic" w:hAnsi="Traditional Arabic" w:cs="B Badr"/>
          <w:rtl/>
        </w:rPr>
        <w:t>حَدَّثَنَا عَبْدُ اللَّهِ بْنُ عَمْرٍو أَبُو مَعْمَرٍ حَدَّثَنَا عَبْدُ الْوَارِثِ حَدَّثَنَا الْحُسَيْنُ الْمُعَلِّمُ عَنْ عَبْدِ اللَّهِ بْنِ بُرَيْدَةَ عَنْ حَنْظَلَةَ بْنِ عَلِيٍّ أَنَّ مِحْجَنَ بْنَ الْأَدْرَعِ حَدَّثَهُ قَالَ</w:t>
      </w:r>
      <w:r w:rsidRPr="00DC20C3">
        <w:rPr>
          <w:rFonts w:ascii="Traditional Arabic" w:hAnsi="Traditional Arabic" w:cs="B Badr"/>
          <w:sz w:val="28"/>
          <w:szCs w:val="28"/>
          <w:rtl/>
        </w:rPr>
        <w:t xml:space="preserve">دَخَلَ رَسُولُ اللَّهِ </w:t>
      </w:r>
      <w:r w:rsidR="008F0352">
        <w:rPr>
          <w:rFonts w:ascii="Traditional Arabic" w:hAnsi="Traditional Arabic" w:cs="B Badr"/>
          <w:sz w:val="28"/>
          <w:szCs w:val="28"/>
        </w:rPr>
        <w:sym w:font="Dorood" w:char="F05D"/>
      </w:r>
      <w:r w:rsidR="008F0352">
        <w:rPr>
          <w:rFonts w:ascii="Traditional Arabic" w:hAnsi="Traditional Arabic" w:cs="B Badr" w:hint="cs"/>
          <w:sz w:val="28"/>
          <w:szCs w:val="28"/>
          <w:rtl/>
        </w:rPr>
        <w:t xml:space="preserve"> </w:t>
      </w:r>
      <w:r w:rsidRPr="00DC20C3">
        <w:rPr>
          <w:rFonts w:ascii="Traditional Arabic" w:hAnsi="Traditional Arabic" w:cs="B Badr"/>
          <w:sz w:val="28"/>
          <w:szCs w:val="28"/>
          <w:rtl/>
        </w:rPr>
        <w:t>الْمَسْجِدَ فَإِذَا هُوَ بِرَجُلٍ قَدْ قَضَى صَلَاتَهُ وَهُوَ يَتَشَهَّدُ وَهُوَ يَقُولُ اللَّهُمَّ إِنِّي أَسْأَلُكَ يَا أَللَّهُ الْأَحَدُ الصَّمَدُ الَّذِي لَمْ يَلِدْ وَلَمْ يُولَدْ وَلَمْ يَكُنْ لَهُ كُفُوًا أَحَدٌ أَنْ تَغْفِرَ لِي ذُنُوبِي إِنَّكَ أَنْتَ الْغَفُورُ الرَّحِيمُ قَالَ فَقَالَ قَدْ غُفِرَ لَهُ قَدْ غُفِرَ لَهُ ثَلَاثًا</w:t>
      </w:r>
    </w:p>
    <w:p w14:paraId="791E220E" w14:textId="77777777" w:rsidR="000A55C9" w:rsidRDefault="000A55C9" w:rsidP="00A21561">
      <w:pPr>
        <w:pStyle w:val="Heading5"/>
        <w:rPr>
          <w:rtl/>
        </w:rPr>
      </w:pPr>
      <w:r w:rsidRPr="00DC20C3">
        <w:rPr>
          <w:rFonts w:hint="cs"/>
          <w:rtl/>
        </w:rPr>
        <w:t>سنن ابي داود(</w:t>
      </w:r>
      <w:r w:rsidRPr="00DC20C3">
        <w:rPr>
          <w:rtl/>
        </w:rPr>
        <w:t>دار الفكر</w:t>
      </w:r>
      <w:r w:rsidRPr="00DC20C3">
        <w:rPr>
          <w:rFonts w:hint="cs"/>
          <w:rtl/>
        </w:rPr>
        <w:t>) ج1 ص 323 حدیث 985)</w:t>
      </w:r>
    </w:p>
    <w:p w14:paraId="352EADDE" w14:textId="1A1096E2" w:rsidR="00A21561" w:rsidRPr="00A21561" w:rsidRDefault="00A21561" w:rsidP="00A21561">
      <w:pPr>
        <w:pStyle w:val="Heading6"/>
        <w:rPr>
          <w:rtl/>
        </w:rPr>
      </w:pPr>
      <w:r>
        <w:rPr>
          <w:rFonts w:hint="cs"/>
          <w:rtl/>
        </w:rPr>
        <w:t>دعا در مسجد</w:t>
      </w:r>
    </w:p>
    <w:p w14:paraId="644BC159" w14:textId="77777777" w:rsidR="000A55C9" w:rsidRPr="00DC20C3" w:rsidRDefault="000A55C9" w:rsidP="00F05178">
      <w:pPr>
        <w:pStyle w:val="StyleComplex2Shiraz11pt"/>
        <w:numPr>
          <w:ilvl w:val="0"/>
          <w:numId w:val="5"/>
        </w:numPr>
        <w:tabs>
          <w:tab w:val="left" w:pos="1134"/>
        </w:tabs>
        <w:jc w:val="both"/>
        <w:rPr>
          <w:rFonts w:ascii="Traditional Arabic" w:hAnsi="Traditional Arabic" w:cs="B Badr"/>
          <w:sz w:val="20"/>
          <w:szCs w:val="20"/>
          <w:rtl/>
          <w:lang w:bidi="ar-SA"/>
        </w:rPr>
      </w:pPr>
      <w:r w:rsidRPr="00DC20C3">
        <w:rPr>
          <w:rFonts w:ascii="Traditional Arabic" w:hAnsi="Traditional Arabic" w:cs="B Badr"/>
          <w:sz w:val="20"/>
          <w:szCs w:val="20"/>
          <w:rtl/>
          <w:lang w:bidi="ar-SA"/>
        </w:rPr>
        <w:t xml:space="preserve">حَدَّثَنَا مُحَمَّدُ بْنُ عَبْدِ اللَّهِ بْنِ أَبِى الثَّلْجِ - رَجُلٌ مِنْ أَهْلِ بَغْدَادَ أَبُو عَبْدِ اللَّهِ صَاحِبُ أَحْمَدَ بْنِ حَنْبَلٍ حَدَّثَنَا يُونُسُ بْنُ مُحَمَّدٍ حَدَّثَنَا سَعِيدُ بْنُ زَرْبِىٍّ عَنْ عَاصِمٍ الأَحْوَلِ وَثَابِتٍ عَنْ أَنَسٍ قَالَ </w:t>
      </w:r>
      <w:r w:rsidRPr="00DC20C3">
        <w:rPr>
          <w:rFonts w:ascii="Traditional Arabic" w:hAnsi="Traditional Arabic" w:cs="B Badr"/>
          <w:sz w:val="28"/>
          <w:szCs w:val="28"/>
          <w:rtl/>
        </w:rPr>
        <w:t xml:space="preserve">دَخَلَ النَّبِىُّ </w:t>
      </w:r>
      <w:r w:rsidR="00D2756D" w:rsidRPr="00DC20C3">
        <w:rPr>
          <w:rFonts w:ascii="Traditional Arabic" w:hAnsi="Traditional Arabic" w:cs="B Badr"/>
          <w:sz w:val="28"/>
          <w:szCs w:val="28"/>
        </w:rPr>
        <w:sym w:font="Dorood" w:char="F05D"/>
      </w:r>
      <w:r w:rsidRPr="00DC20C3">
        <w:rPr>
          <w:rFonts w:ascii="Traditional Arabic" w:hAnsi="Traditional Arabic" w:cs="B Badr"/>
          <w:sz w:val="28"/>
          <w:szCs w:val="28"/>
          <w:rtl/>
        </w:rPr>
        <w:t xml:space="preserve">الْمَسْجِدَ وَرَجُلٌ قَدْ صَلَّى وَهُوَ يَدْعُو وَيَقُولُ فِى دُعَائِهِ اللَّهُمَّ لاَ إِلَهَ إِلاَّ أَنْتَ الْمَنَّانُ بَدِيعُ السَّمَوَاتِ وَالأَرْضِ ذَا الْجَلاَلِ وَالإِكْرَامِ. فَقَالَ النَّبِىُّ </w:t>
      </w:r>
      <w:r w:rsidR="00D2756D" w:rsidRPr="00DC20C3">
        <w:rPr>
          <w:rFonts w:ascii="Traditional Arabic" w:hAnsi="Traditional Arabic" w:cs="B Badr"/>
          <w:sz w:val="28"/>
          <w:szCs w:val="28"/>
        </w:rPr>
        <w:sym w:font="Dorood" w:char="F05D"/>
      </w:r>
      <w:r w:rsidRPr="00DC20C3">
        <w:rPr>
          <w:rFonts w:ascii="Traditional Arabic" w:hAnsi="Traditional Arabic" w:cs="B Badr"/>
          <w:sz w:val="28"/>
          <w:szCs w:val="28"/>
          <w:rtl/>
        </w:rPr>
        <w:t>« تَدْرُونَ بِمَ دَعَا اللَّهَ دَعَا اللَّهَ بِاسْمِهِ الأَعْظَمِ الَّذِى إِذَا دُعِىَ بِهِ أَجَابَ وَإِذَا سُئِلَ بِهِ أَعْطَى ».</w:t>
      </w:r>
    </w:p>
    <w:p w14:paraId="49455D95" w14:textId="77777777" w:rsidR="000A55C9" w:rsidRDefault="000A55C9" w:rsidP="003E12A5">
      <w:pPr>
        <w:pStyle w:val="StyleComplex2Shiraz11pt"/>
        <w:tabs>
          <w:tab w:val="left" w:pos="1134"/>
        </w:tabs>
        <w:jc w:val="both"/>
        <w:rPr>
          <w:rFonts w:ascii="Traditional Arabic" w:hAnsi="Traditional Arabic" w:cs="B Badr"/>
          <w:sz w:val="20"/>
          <w:szCs w:val="20"/>
          <w:rtl/>
          <w:lang w:bidi="ar-SA"/>
        </w:rPr>
      </w:pPr>
      <w:r w:rsidRPr="00DC20C3">
        <w:rPr>
          <w:rFonts w:ascii="Traditional Arabic" w:hAnsi="Traditional Arabic" w:cs="B Badr" w:hint="cs"/>
          <w:sz w:val="20"/>
          <w:szCs w:val="20"/>
          <w:rtl/>
          <w:lang w:bidi="ar-SA"/>
        </w:rPr>
        <w:t>سنن ترم</w:t>
      </w:r>
      <w:r w:rsidRPr="00DC20C3">
        <w:rPr>
          <w:rFonts w:ascii="Traditional Arabic" w:hAnsi="Traditional Arabic" w:cs="B Badr" w:hint="cs"/>
          <w:sz w:val="20"/>
          <w:szCs w:val="20"/>
          <w:rtl/>
        </w:rPr>
        <w:t>زی (</w:t>
      </w:r>
      <w:r w:rsidRPr="00DC20C3">
        <w:rPr>
          <w:rFonts w:ascii="Traditional Arabic" w:hAnsi="Traditional Arabic" w:cs="B Badr"/>
          <w:sz w:val="20"/>
          <w:szCs w:val="20"/>
          <w:rtl/>
          <w:lang w:bidi="ar-SA"/>
        </w:rPr>
        <w:t xml:space="preserve">دار إحياء التراث العربي </w:t>
      </w:r>
      <w:r w:rsidRPr="00DC20C3">
        <w:rPr>
          <w:rFonts w:cs="Times New Roman" w:hint="cs"/>
          <w:sz w:val="20"/>
          <w:szCs w:val="20"/>
          <w:rtl/>
          <w:lang w:bidi="ar-SA"/>
        </w:rPr>
        <w:t>–</w:t>
      </w:r>
      <w:r w:rsidRPr="00DC20C3">
        <w:rPr>
          <w:rFonts w:ascii="Traditional Arabic" w:hAnsi="Traditional Arabic" w:cs="B Badr"/>
          <w:sz w:val="20"/>
          <w:szCs w:val="20"/>
          <w:rtl/>
          <w:lang w:bidi="ar-SA"/>
        </w:rPr>
        <w:t xml:space="preserve"> بيروت</w:t>
      </w:r>
      <w:r w:rsidRPr="00DC20C3">
        <w:rPr>
          <w:rFonts w:ascii="Traditional Arabic" w:hAnsi="Traditional Arabic" w:cs="B Badr" w:hint="cs"/>
          <w:sz w:val="20"/>
          <w:szCs w:val="20"/>
          <w:rtl/>
          <w:lang w:bidi="ar-SA"/>
        </w:rPr>
        <w:t>) ج5 ص 550 حدیث3544)</w:t>
      </w:r>
    </w:p>
    <w:p w14:paraId="5E647A19" w14:textId="77777777" w:rsidR="00A21561" w:rsidRPr="00A21561" w:rsidRDefault="00A21561" w:rsidP="00A21561">
      <w:pPr>
        <w:pStyle w:val="Heading6"/>
        <w:rPr>
          <w:rtl/>
        </w:rPr>
      </w:pPr>
      <w:r>
        <w:rPr>
          <w:rFonts w:hint="cs"/>
          <w:rtl/>
        </w:rPr>
        <w:t>دعا در مسجد</w:t>
      </w:r>
    </w:p>
    <w:p w14:paraId="0523E656" w14:textId="77777777" w:rsidR="000A55C9" w:rsidRPr="00DC20C3" w:rsidRDefault="000A55C9" w:rsidP="00A21561">
      <w:pPr>
        <w:pStyle w:val="Heading4"/>
        <w:rPr>
          <w:rtl/>
        </w:rPr>
      </w:pPr>
      <w:r w:rsidRPr="00DC20C3">
        <w:rPr>
          <w:rtl/>
        </w:rPr>
        <w:t xml:space="preserve">گرفتن حاجت در مسجد </w:t>
      </w:r>
    </w:p>
    <w:p w14:paraId="4D48367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حَدَّثَنَا أَبُو بَكْرِ بْنُ أَبِى شَيْبَةَ حَدَّثَنَا عَبْدُ اللَّهِ بْنُ نُمَيْرٍ ح وَحَدَّثَنَا ابْنُ نُمَيْرٍ - وَاللَّفْظُ لَهُ - حَدَّثَنَا أَبِى حَدَّثَنَا عُثْمَانُ بْنُ حَكِيمٍ أَخْبَرَنِى عَامِرُ بْنُ سَعْدٍ عَنْ أَبِيهِ </w:t>
      </w:r>
      <w:r w:rsidRPr="00DC20C3">
        <w:rPr>
          <w:rFonts w:ascii="Traditional Arabic" w:hAnsi="Traditional Arabic" w:cs="B Badr"/>
          <w:b w:val="0"/>
          <w:bCs w:val="0"/>
          <w:rtl/>
          <w:lang w:bidi="fa-IR"/>
        </w:rPr>
        <w:t>أَنَّ رَسُولَ اللَّهِ</w:t>
      </w:r>
      <w:r w:rsidR="00D2756D" w:rsidRPr="00DC20C3">
        <w:rPr>
          <w:rFonts w:ascii="Traditional Arabic" w:hAnsi="Traditional Arabic" w:cs="B Badr"/>
          <w:b w:val="0"/>
          <w:bCs w:val="0"/>
          <w:vertAlign w:val="superscript"/>
          <w:lang w:bidi="fa-IR"/>
        </w:rPr>
        <w:sym w:font="Dorood" w:char="F05D"/>
      </w:r>
      <w:r w:rsidRPr="00DC20C3">
        <w:rPr>
          <w:rFonts w:ascii="Traditional Arabic" w:hAnsi="Traditional Arabic" w:cs="B Badr"/>
          <w:b w:val="0"/>
          <w:bCs w:val="0"/>
          <w:rtl/>
          <w:lang w:bidi="fa-IR"/>
        </w:rPr>
        <w:t xml:space="preserve">أَقْبَلَ ذَاتَ يَوْمٍ مِنَ الْعَالِيَةِ حَتَّى إِذَا مَرَّ بِمَسْجِدِ بَنِى مُعَاوِيَةَ دَخَلَ فَرَكَعَ فِيهِ رَكْعَتَيْنِ وَصَلَّيْنَا مَعَهُ وَدَعَا رَبَّهُ طَوِيلاً ثُمَّ انْصَرَفَ إِلَيْنَا فَقَالَ </w:t>
      </w:r>
      <w:r w:rsidR="00D2756D" w:rsidRPr="00DC20C3">
        <w:rPr>
          <w:rFonts w:ascii="Traditional Arabic" w:hAnsi="Traditional Arabic" w:cs="B Badr"/>
          <w:b w:val="0"/>
          <w:bCs w:val="0"/>
          <w:lang w:bidi="fa-IR"/>
        </w:rPr>
        <w:sym w:font="Dorood" w:char="F05D"/>
      </w:r>
      <w:r w:rsidRPr="00DC20C3">
        <w:rPr>
          <w:rFonts w:ascii="Traditional Arabic" w:hAnsi="Traditional Arabic" w:cs="B Badr"/>
          <w:b w:val="0"/>
          <w:bCs w:val="0"/>
          <w:rtl/>
          <w:lang w:bidi="fa-IR"/>
        </w:rPr>
        <w:t>« سَأَلْتُ رَبِّى ثَلاَثًا فَأَعْطَانِى ثِنْتَيْنِ وَمَنَعَنِى وَاحِدَةً سَأَلْتُ رَبِّى أَنْ لاَ يُهْلِكَ أُمَّتِى بِالسَّنَةِ فَأَعْطَانِيهَا وَسَأَلْتُهُ أَنْ لاَ يُهْلِكَ أُمَّتِى بِالْغَرَقِ فَأَعْطَانِيهَا وَسَأَلْتُهُ أَنْ لاَ يَجْعَلَ بَأْسَهُمْ بَيْنَهُمْ فَمَنَعَنِيهَا</w:t>
      </w:r>
      <w:r w:rsidRPr="00DC20C3">
        <w:rPr>
          <w:rFonts w:ascii="Traditional Arabic" w:hAnsi="Traditional Arabic" w:cs="B Badr" w:hint="cs"/>
          <w:b w:val="0"/>
          <w:bCs w:val="0"/>
          <w:rtl/>
          <w:lang w:bidi="fa-IR"/>
        </w:rPr>
        <w:t>.</w:t>
      </w:r>
    </w:p>
    <w:p w14:paraId="665EB9DD"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مسلم 8/171</w:t>
      </w:r>
    </w:p>
    <w:p w14:paraId="5B0D416E"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دعا در مسجد ، مسجد مباهله، آداب مسجد، مساجد خاص </w:t>
      </w:r>
    </w:p>
    <w:p w14:paraId="2693F340" w14:textId="77777777" w:rsidR="000A55C9" w:rsidRPr="00DC20C3" w:rsidRDefault="000A55C9" w:rsidP="00A21561">
      <w:pPr>
        <w:pStyle w:val="Heading4"/>
        <w:rPr>
          <w:rtl/>
        </w:rPr>
      </w:pPr>
      <w:r w:rsidRPr="00DC20C3">
        <w:rPr>
          <w:rFonts w:hint="cs"/>
          <w:rtl/>
        </w:rPr>
        <w:t xml:space="preserve">فصل : اعتکاف </w:t>
      </w:r>
    </w:p>
    <w:p w14:paraId="14E7B35F" w14:textId="77777777" w:rsidR="000A55C9" w:rsidRPr="00DC20C3" w:rsidRDefault="000A55C9" w:rsidP="00A21561">
      <w:pPr>
        <w:pStyle w:val="Heading4"/>
        <w:rPr>
          <w:rtl/>
        </w:rPr>
      </w:pPr>
      <w:r w:rsidRPr="00DC20C3">
        <w:rPr>
          <w:rFonts w:hint="cs"/>
          <w:rtl/>
        </w:rPr>
        <w:t>احکام و آداب اعتکاف</w:t>
      </w:r>
    </w:p>
    <w:p w14:paraId="17D9042D" w14:textId="77777777" w:rsidR="000A55C9" w:rsidRPr="00DC20C3" w:rsidRDefault="000A55C9"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hAnsi="Traditional Arabic" w:cs="B Badr" w:hint="cs"/>
          <w:sz w:val="30"/>
          <w:szCs w:val="30"/>
          <w:rtl/>
          <w:lang w:bidi="fa-IR"/>
        </w:rPr>
        <w:t xml:space="preserve"> </w:t>
      </w:r>
      <w:r w:rsidRPr="00A21561">
        <w:rPr>
          <w:rFonts w:ascii="Traditional Arabic" w:hAnsi="Traditional Arabic" w:cs="B Badr" w:hint="cs"/>
          <w:sz w:val="28"/>
          <w:szCs w:val="28"/>
          <w:rtl/>
          <w:lang w:bidi="fa-IR"/>
        </w:rPr>
        <w:t xml:space="preserve">وَ رَوَى الْحَسَنُ بْنُ مَحْبُوبٍ عَنْ عَلِيِّ بْنِ رِئَابٍ عَنْ زُرَارَةَ قَالَ: سَأَلْتُ أَبَا جَعْفَرٍ </w:t>
      </w:r>
      <w:r w:rsidR="00D2756D" w:rsidRPr="00A21561">
        <w:rPr>
          <w:rFonts w:hint="cs"/>
          <w:sz w:val="28"/>
          <w:szCs w:val="28"/>
          <w:lang w:bidi="fa-IR"/>
        </w:rPr>
        <w:sym w:font="Dorood" w:char="F040"/>
      </w:r>
      <w:r w:rsidRPr="00A21561">
        <w:rPr>
          <w:rFonts w:ascii="Traditional Arabic" w:hAnsi="Traditional Arabic" w:cs="B Badr" w:hint="cs"/>
          <w:sz w:val="28"/>
          <w:szCs w:val="28"/>
          <w:rtl/>
          <w:lang w:bidi="fa-IR"/>
        </w:rPr>
        <w:t xml:space="preserve"> عَنِ‏ الْمُعْتَكِفِ‏ يُجَامِعُ قَالَ إِذَا فَعَلَ ذَلِكَ فَعَلَيْهِ مَا عَلَى الْمُظَاهِرِ</w:t>
      </w:r>
      <w:r w:rsidRPr="00DC20C3">
        <w:rPr>
          <w:vertAlign w:val="superscript"/>
          <w:rtl/>
          <w:lang w:bidi="fa-IR"/>
        </w:rPr>
        <w:footnoteReference w:id="178"/>
      </w:r>
      <w:r w:rsidRPr="00DC20C3">
        <w:rPr>
          <w:rFonts w:ascii="Traditional Arabic" w:hAnsi="Traditional Arabic" w:cs="B Badr" w:hint="cs"/>
          <w:sz w:val="30"/>
          <w:szCs w:val="30"/>
          <w:rtl/>
          <w:lang w:bidi="fa-IR"/>
        </w:rPr>
        <w:t>.</w:t>
      </w:r>
    </w:p>
    <w:p w14:paraId="7B8202D1" w14:textId="77777777" w:rsidR="000A55C9" w:rsidRPr="00DC20C3" w:rsidRDefault="000A55C9" w:rsidP="00A21561">
      <w:pPr>
        <w:pStyle w:val="Heading5"/>
        <w:rPr>
          <w:rtl/>
        </w:rPr>
      </w:pPr>
      <w:r w:rsidRPr="00DC20C3">
        <w:rPr>
          <w:rFonts w:hint="cs"/>
          <w:rtl/>
        </w:rPr>
        <w:lastRenderedPageBreak/>
        <w:t>(</w:t>
      </w:r>
      <w:r w:rsidRPr="00DC20C3">
        <w:rPr>
          <w:rtl/>
        </w:rPr>
        <w:t xml:space="preserve">الكافي (ط - الإسلامية)       ج‏4       180       </w:t>
      </w:r>
    </w:p>
    <w:p w14:paraId="45B30F46" w14:textId="4FACEE24" w:rsidR="000A55C9" w:rsidRPr="00DC20C3" w:rsidRDefault="000A55C9" w:rsidP="00A21561">
      <w:pPr>
        <w:pStyle w:val="Heading6"/>
        <w:rPr>
          <w:i/>
          <w:rtl/>
        </w:rPr>
      </w:pPr>
      <w:r w:rsidRPr="00DC20C3">
        <w:rPr>
          <w:rFonts w:hint="cs"/>
          <w:rtl/>
        </w:rPr>
        <w:t xml:space="preserve">، زن و مسجد ، طلاقی مسجد با احکام دیگر </w:t>
      </w:r>
    </w:p>
    <w:p w14:paraId="015DDA4F" w14:textId="77777777" w:rsidR="000A55C9" w:rsidRPr="00DC20C3" w:rsidRDefault="000A55C9"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hAnsi="Traditional Arabic" w:cs="B Badr" w:hint="cs"/>
          <w:sz w:val="30"/>
          <w:szCs w:val="30"/>
          <w:rtl/>
          <w:lang w:bidi="fa-IR"/>
        </w:rPr>
        <w:t xml:space="preserve"> وَ قَدْ رُوِيَ‏ أَنَّهُ إِنْ جَامَعَ فِي اللَّيْلِ فَعَلَيْهِ كَفَّارَةٌ وَاحِدَةٌ وَ إِنْ جَامَعَ بِالنَّهَارِ فَعَلَيْهِ كَفَّارَتَانِ‏.</w:t>
      </w:r>
    </w:p>
    <w:p w14:paraId="3A6BAAEE" w14:textId="77777777" w:rsidR="00A21561" w:rsidRDefault="000A55C9" w:rsidP="00A21561">
      <w:pPr>
        <w:pStyle w:val="Heading5"/>
        <w:rPr>
          <w:rtl/>
        </w:rPr>
      </w:pPr>
      <w:r w:rsidRPr="00DC20C3">
        <w:rPr>
          <w:rFonts w:hint="cs"/>
          <w:rtl/>
        </w:rPr>
        <w:t>(</w:t>
      </w:r>
      <w:r w:rsidRPr="00DC20C3">
        <w:rPr>
          <w:rtl/>
        </w:rPr>
        <w:t xml:space="preserve">من لا يحضره الفقيه    ج‏2       188      </w:t>
      </w:r>
    </w:p>
    <w:p w14:paraId="088CAF11" w14:textId="3632B9AC" w:rsidR="000A55C9" w:rsidRPr="00DC20C3" w:rsidRDefault="00A21561" w:rsidP="00A21561">
      <w:pPr>
        <w:pStyle w:val="Heading6"/>
      </w:pPr>
      <w:r w:rsidRPr="00DC20C3">
        <w:rPr>
          <w:rFonts w:hint="cs"/>
          <w:rtl/>
        </w:rPr>
        <w:t>زن و مسجد</w:t>
      </w:r>
      <w:r>
        <w:rPr>
          <w:rFonts w:hint="cs"/>
          <w:rtl/>
        </w:rPr>
        <w:t>، احکاف اعتکاف</w:t>
      </w:r>
      <w:r w:rsidR="000A55C9" w:rsidRPr="00DC20C3">
        <w:rPr>
          <w:rtl/>
        </w:rPr>
        <w:t xml:space="preserve"> </w:t>
      </w:r>
    </w:p>
    <w:p w14:paraId="1824D2A8" w14:textId="77777777" w:rsidR="000A55C9" w:rsidRPr="00DC20C3" w:rsidRDefault="000A55C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t xml:space="preserve"> رَوَى ذَلِكَ- مُحَمَّدُ بْنُ سِنَانٍ عَنْ عَبْدِ الْأَعْلَى بْنِ أَعْيَنَ قَالَ: سَأَلْتُ أَبَا عَبْدِ اللَّهِ </w:t>
      </w:r>
      <w:r w:rsidR="00D2756D" w:rsidRPr="00DC20C3">
        <w:rPr>
          <w:rFonts w:hint="cs"/>
          <w:lang w:bidi="fa-IR"/>
        </w:rPr>
        <w:sym w:font="Dorood" w:char="F040"/>
      </w:r>
      <w:r w:rsidRPr="00DC20C3">
        <w:rPr>
          <w:rFonts w:ascii="Traditional Arabic" w:hAnsi="Traditional Arabic" w:cs="B Badr" w:hint="cs"/>
          <w:sz w:val="28"/>
          <w:szCs w:val="28"/>
          <w:rtl/>
          <w:lang w:bidi="fa-IR"/>
        </w:rPr>
        <w:t xml:space="preserve"> عَنْ رَجُلٍ وَطِئَ امْرَأَتَهُ وَ هُوَ مُعْتَكِفٌ لَيْلًا فِي شَهْرِ رَمَضَانَ قَالَ عَلَيْهِ الْكَفَّارَةُ قَالَ قُلْتُ فَإِنْ وَطِئَهَا نَهَاراً قَالَ عَلَيْهِ كَفَّارَتَانِ‏.</w:t>
      </w:r>
    </w:p>
    <w:p w14:paraId="57B22DD7" w14:textId="126C5A85" w:rsidR="000A55C9" w:rsidRDefault="000A55C9" w:rsidP="00A21561">
      <w:pPr>
        <w:pStyle w:val="Heading5"/>
        <w:rPr>
          <w:rtl/>
        </w:rPr>
      </w:pPr>
      <w:r w:rsidRPr="00DC20C3">
        <w:rPr>
          <w:rFonts w:hint="cs"/>
          <w:rtl/>
        </w:rPr>
        <w:t>(</w:t>
      </w:r>
      <w:r w:rsidRPr="00DC20C3">
        <w:rPr>
          <w:rtl/>
        </w:rPr>
        <w:t xml:space="preserve">من لا يحضره الفقيه       ج‏2       188       </w:t>
      </w:r>
    </w:p>
    <w:p w14:paraId="238FE5F7" w14:textId="77777777" w:rsidR="00A21561" w:rsidRPr="00DC20C3" w:rsidRDefault="00A21561" w:rsidP="00A21561">
      <w:pPr>
        <w:pStyle w:val="Heading6"/>
      </w:pPr>
      <w:r w:rsidRPr="00DC20C3">
        <w:rPr>
          <w:rFonts w:hint="cs"/>
          <w:rtl/>
        </w:rPr>
        <w:t>زن و مسجد</w:t>
      </w:r>
      <w:r>
        <w:rPr>
          <w:rFonts w:hint="cs"/>
          <w:rtl/>
        </w:rPr>
        <w:t>، احکاف اعتکاف</w:t>
      </w:r>
      <w:r w:rsidRPr="00DC20C3">
        <w:rPr>
          <w:rtl/>
        </w:rPr>
        <w:t xml:space="preserve"> </w:t>
      </w:r>
    </w:p>
    <w:p w14:paraId="69957924" w14:textId="77777777" w:rsidR="000A55C9" w:rsidRPr="00DC20C3" w:rsidRDefault="000A55C9"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hAnsi="Traditional Arabic" w:cs="B Badr" w:hint="cs"/>
          <w:sz w:val="30"/>
          <w:szCs w:val="30"/>
          <w:rtl/>
          <w:lang w:bidi="fa-IR"/>
        </w:rPr>
        <w:t xml:space="preserve"> </w:t>
      </w:r>
      <w:r w:rsidRPr="00DC20C3">
        <w:rPr>
          <w:rFonts w:ascii="Traditional Arabic" w:hAnsi="Traditional Arabic" w:cs="B Badr" w:hint="cs"/>
          <w:sz w:val="20"/>
          <w:szCs w:val="20"/>
          <w:rtl/>
          <w:lang w:bidi="fa-IR"/>
        </w:rPr>
        <w:t>عِدَّةٌ مِنْ أَصْحَابِنَا عَنْ أَحْمَدَ بْنِ مُحَمَّدٍ عَنْ عَبْدِ الرَّحْمَنِ بْنِ أَبِي نَجْرَانَ عَنْ عَبْدِ اللَّهِ بْنِ الْمُغِيرَةِ عَنْ سَمَاعَةَ بْنِ مِهْرَانَ قَالَ:</w:t>
      </w:r>
      <w:r w:rsidRPr="00DC20C3">
        <w:rPr>
          <w:rFonts w:ascii="Traditional Arabic" w:hAnsi="Traditional Arabic" w:cs="B Badr" w:hint="cs"/>
          <w:sz w:val="28"/>
          <w:szCs w:val="28"/>
          <w:rtl/>
          <w:lang w:bidi="fa-IR"/>
        </w:rPr>
        <w:t>سَأَلْتُ أَبَا عَبْدِ اللَّهِ</w:t>
      </w:r>
      <w:r w:rsidR="00D2756D" w:rsidRPr="00DC20C3">
        <w:rPr>
          <w:rFonts w:hint="cs"/>
          <w:sz w:val="28"/>
          <w:szCs w:val="28"/>
          <w:vertAlign w:val="superscript"/>
          <w:lang w:bidi="fa-IR"/>
        </w:rPr>
        <w:sym w:font="Dorood" w:char="F040"/>
      </w:r>
      <w:r w:rsidRPr="00DC20C3">
        <w:rPr>
          <w:rFonts w:ascii="Traditional Arabic" w:hAnsi="Traditional Arabic" w:cs="B Badr" w:hint="cs"/>
          <w:sz w:val="28"/>
          <w:szCs w:val="28"/>
          <w:rtl/>
          <w:lang w:bidi="fa-IR"/>
        </w:rPr>
        <w:t>عَنْ مُعْتَكِفٍ وَاقَعَ‏أَهْلَهُ‏ قَالَ هُوَ بِمَنْزِلَةِ مَنْ أَفْطَرَ يَوْماً مِنْ شَهْرِ رَمَضَانَ.</w:t>
      </w:r>
    </w:p>
    <w:p w14:paraId="26554F1E" w14:textId="77777777" w:rsidR="000A55C9" w:rsidRPr="00DC20C3" w:rsidRDefault="000A55C9" w:rsidP="00A21561">
      <w:pPr>
        <w:pStyle w:val="Heading5"/>
      </w:pPr>
      <w:r w:rsidRPr="00DC20C3">
        <w:rPr>
          <w:rFonts w:hint="cs"/>
          <w:rtl/>
        </w:rPr>
        <w:t>(کافی ، ج 4، ص 179)</w:t>
      </w:r>
    </w:p>
    <w:p w14:paraId="31C90119" w14:textId="77777777" w:rsidR="000A55C9" w:rsidRPr="00DC20C3" w:rsidRDefault="000A55C9" w:rsidP="00A21561">
      <w:pPr>
        <w:pStyle w:val="Heading6"/>
        <w:rPr>
          <w:rtl/>
        </w:rPr>
      </w:pPr>
      <w:r w:rsidRPr="00DC20C3">
        <w:rPr>
          <w:rFonts w:hint="cs"/>
          <w:rtl/>
        </w:rPr>
        <w:t xml:space="preserve">احکام مسجد ، احترام مسجد، زن و مسجد ، اعتکاف و مسجد </w:t>
      </w:r>
    </w:p>
    <w:p w14:paraId="073BF5B3" w14:textId="77777777" w:rsidR="000A55C9" w:rsidRPr="00DC20C3" w:rsidRDefault="000A55C9"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hAnsi="Traditional Arabic" w:cs="B Badr" w:hint="cs"/>
          <w:sz w:val="30"/>
          <w:szCs w:val="30"/>
          <w:rtl/>
          <w:lang w:bidi="fa-IR"/>
        </w:rPr>
        <w:t xml:space="preserve"> </w:t>
      </w:r>
      <w:r w:rsidRPr="00DC20C3">
        <w:rPr>
          <w:rFonts w:ascii="Traditional Arabic" w:hAnsi="Traditional Arabic" w:cs="B Badr" w:hint="cs"/>
          <w:sz w:val="20"/>
          <w:szCs w:val="20"/>
          <w:rtl/>
          <w:lang w:bidi="fa-IR"/>
        </w:rPr>
        <w:t>أَبِي الْحَسَنِ ع قَالَ:</w:t>
      </w:r>
      <w:r w:rsidRPr="00DC20C3">
        <w:rPr>
          <w:rFonts w:ascii="Traditional Arabic" w:hAnsi="Traditional Arabic" w:cs="B Badr" w:hint="cs"/>
          <w:sz w:val="28"/>
          <w:szCs w:val="28"/>
          <w:rtl/>
          <w:lang w:bidi="fa-IR"/>
        </w:rPr>
        <w:t>سَأَلْتُهُ عَنِ الْمُعْتَكِفِ يَأْتِي أَهْلَهُ فَقَالَ لَا يَأْتِي امْرَأَتَهُ لَيْلًا وَ لَا نَهَاراً وَ هُوَ مُعْتَكِفٌ.</w:t>
      </w:r>
    </w:p>
    <w:p w14:paraId="224D90CC" w14:textId="77777777" w:rsidR="000A55C9" w:rsidRDefault="000A55C9" w:rsidP="00A21561">
      <w:pPr>
        <w:pStyle w:val="Heading5"/>
        <w:rPr>
          <w:rtl/>
        </w:rPr>
      </w:pPr>
      <w:r w:rsidRPr="00DC20C3">
        <w:rPr>
          <w:rFonts w:hint="cs"/>
          <w:rtl/>
        </w:rPr>
        <w:t>(کافی ، ج 4، ص 180)</w:t>
      </w:r>
    </w:p>
    <w:p w14:paraId="7C7518F8" w14:textId="77777777" w:rsidR="00A21561" w:rsidRPr="00DC20C3" w:rsidRDefault="00A21561" w:rsidP="00A21561">
      <w:pPr>
        <w:pStyle w:val="Heading6"/>
      </w:pPr>
      <w:r w:rsidRPr="00DC20C3">
        <w:rPr>
          <w:rFonts w:hint="cs"/>
          <w:rtl/>
        </w:rPr>
        <w:t>زن و مسجد</w:t>
      </w:r>
      <w:r>
        <w:rPr>
          <w:rFonts w:hint="cs"/>
          <w:rtl/>
        </w:rPr>
        <w:t>، احکاف اعتکاف</w:t>
      </w:r>
      <w:r w:rsidRPr="00DC20C3">
        <w:rPr>
          <w:rtl/>
        </w:rPr>
        <w:t xml:space="preserve"> </w:t>
      </w:r>
    </w:p>
    <w:p w14:paraId="14B8A180" w14:textId="77777777" w:rsidR="000A55C9" w:rsidRPr="00DC20C3" w:rsidRDefault="000A55C9" w:rsidP="00F05178">
      <w:pPr>
        <w:pStyle w:val="ListParagraph"/>
        <w:numPr>
          <w:ilvl w:val="0"/>
          <w:numId w:val="5"/>
        </w:numPr>
        <w:tabs>
          <w:tab w:val="left" w:pos="1134"/>
        </w:tabs>
        <w:jc w:val="both"/>
        <w:rPr>
          <w:rFonts w:cs="B Badr"/>
          <w:rtl/>
          <w:lang w:bidi="fa-IR"/>
        </w:rPr>
      </w:pPr>
      <w:r w:rsidRPr="00DC20C3">
        <w:rPr>
          <w:rFonts w:ascii="Traditional Arabic" w:hAnsi="Traditional Arabic" w:cs="B Badr" w:hint="cs"/>
          <w:sz w:val="20"/>
          <w:szCs w:val="20"/>
          <w:rtl/>
          <w:lang w:bidi="fa-IR"/>
        </w:rPr>
        <w:t>الكافي عَنِ الْعِدَّةِ عَنِ الْبَرْقِيِّ عَنْ أَبِيهِ عَنْ خَلَفِ بْنِ حَمَّادٍ عَنْ إِسْحَاقَ بْنِ عَمَّارٍ عَنْ أَبِي بَصِيرٍ عَنْ أَبِي عَبْدِ اللَّهِ ع قَالَ</w:t>
      </w:r>
      <w:r w:rsidRPr="00DC20C3">
        <w:rPr>
          <w:rFonts w:cs="B Badr" w:hint="cs"/>
          <w:sz w:val="28"/>
          <w:szCs w:val="28"/>
          <w:rtl/>
          <w:lang w:bidi="fa-IR"/>
        </w:rPr>
        <w:t xml:space="preserve">: </w:t>
      </w:r>
      <w:r w:rsidRPr="00DC20C3">
        <w:rPr>
          <w:rFonts w:ascii="Traditional Arabic" w:hAnsi="Traditional Arabic" w:cs="B Badr" w:hint="cs"/>
          <w:sz w:val="28"/>
          <w:szCs w:val="28"/>
          <w:rtl/>
        </w:rPr>
        <w:t>مَنْ سَعَى فِي حَاجَةِ أَخِيهِ الْمُسْلِمِ فَاجْتَهَدَ فِيهَا فَأَجْرَى اللَّهُ عَلَى يَدَيْهِ قَضَاءَهَا كَتَبَ اللَّهُ لَهُ حِجَّةً وَ عُمْرَةً وَ اعْتِكَافَ‏ شَهْرَيْنِ‏ فِي‏ الْمَسْجِدِ الْحَرَامِ‏ وَ صِيَامَهُمَا فَإِنِ اجْتَهَدَ فِيهَا وَ لَمْ يُجْرِ اللَّهُ قَضَاءَهَا عَلَى يَدَيْهِ كَتَبَ اللَّهُ عَزَّ وَ جَلَّ لَهُ حِجَّةً وَ عُمْرَة</w:t>
      </w:r>
    </w:p>
    <w:p w14:paraId="0A18789B" w14:textId="77777777" w:rsidR="000A55C9" w:rsidRPr="00DC20C3" w:rsidRDefault="000A55C9" w:rsidP="003E12A5">
      <w:pPr>
        <w:tabs>
          <w:tab w:val="left" w:pos="1134"/>
        </w:tabs>
        <w:jc w:val="both"/>
        <w:rPr>
          <w:rFonts w:cs="B Badr"/>
          <w:sz w:val="20"/>
          <w:szCs w:val="20"/>
          <w:rtl/>
          <w:lang w:bidi="fa-IR"/>
        </w:rPr>
      </w:pPr>
      <w:r w:rsidRPr="00DC20C3">
        <w:rPr>
          <w:rFonts w:cs="B Badr" w:hint="cs"/>
          <w:sz w:val="20"/>
          <w:szCs w:val="20"/>
          <w:rtl/>
          <w:lang w:bidi="fa-IR"/>
        </w:rPr>
        <w:t>بحار الأنوار (ط - بيروت)، ج‏71، ص: 334</w:t>
      </w:r>
    </w:p>
    <w:p w14:paraId="67D78243" w14:textId="77777777" w:rsidR="000A55C9" w:rsidRDefault="00B50223" w:rsidP="00A21561">
      <w:pPr>
        <w:pStyle w:val="Heading6"/>
        <w:rPr>
          <w:rtl/>
        </w:rPr>
      </w:pPr>
      <w:r w:rsidRPr="00DC20C3">
        <w:rPr>
          <w:rFonts w:hint="cs"/>
          <w:rtl/>
        </w:rPr>
        <w:t>هیچ چیز جای مسجد رفتن محل را نمی گیرد، در این روایات و سایر روایات هیچ چیز جای مسجد رفتن نمی شود</w:t>
      </w:r>
    </w:p>
    <w:p w14:paraId="51AD27C5" w14:textId="77777777" w:rsidR="007C7333" w:rsidRDefault="007C7333" w:rsidP="00F05178">
      <w:pPr>
        <w:pStyle w:val="ListParagraph"/>
        <w:numPr>
          <w:ilvl w:val="0"/>
          <w:numId w:val="5"/>
        </w:numPr>
        <w:tabs>
          <w:tab w:val="left" w:pos="1134"/>
        </w:tabs>
        <w:jc w:val="both"/>
        <w:rPr>
          <w:rFonts w:cs="B Badr"/>
          <w:sz w:val="28"/>
          <w:szCs w:val="28"/>
          <w:lang w:bidi="fa-IR"/>
        </w:rPr>
      </w:pPr>
      <w:r w:rsidRPr="007C7333">
        <w:rPr>
          <w:rFonts w:cs="B Badr"/>
          <w:sz w:val="28"/>
          <w:szCs w:val="28"/>
          <w:rtl/>
          <w:lang w:bidi="fa-IR"/>
        </w:rPr>
        <w:t xml:space="preserve">كامل الزيارات مُحَمَّدُ بْنُ جَعْفَرٍ عَنْ مُحَمَّدِ بْنِ الْحُسَيْنِ عَنِ الْحَكَمِ بْنِ مِسْكِينٍ عَنْ أُمِّ سَعِيدٍ الْأَحْمَسِيَّةِ قَالَتْ جِئْتُ إِلَى أَبِي عَبْدِ اللَّهِ ع فَدَخَلْتُ عَلَيْهِ فَجَاءَتِ الْجَارِيَةُ فَقَالَتْ قَدْ جِئْتُكِ بِالدَّابَّةِ فَقَالَ لِي يَا أُمَّ سَعِيدٍ أَيُّ شَيْ‏ءٍ هَذِهِ الدَّابَّةُ أَيْنَ تَبْغِينَ تَذْهَبِينَ قَالَتْ قُلْتُ أَزُورُ قُبُورَ الشُّهَدَاءِ فَقَالَ أُخْرَى ذَلِكَ الْيَوْمَ مَا أَعْجَبَكُمْ يَا أَهْلَ الْعِرَاقِ تَأْتُونَ الشُّهَدَاءَ مِنْ سَفَرٍ بَعِيدٍ وَ تَتْرُكُونَ سَيِّدَ الشُّهَدَاءِ لَا تَأْتُونَهُ قَالَتْ قُلْتُ لَهُ مَنْ سَيِّدُ الشُّهَدَاءِ فَقَالَ الْحُسَيْنُ بْنُ عَلِيٍّ ع قَالَتْ قُلْتُ لَهُ إِنِّي امْرَأَةٌ فَقَالَ لَا بَأْسَ لِمَنْ كَانَ مِثْلَكِ أَنْ </w:t>
      </w:r>
      <w:r w:rsidRPr="007C7333">
        <w:rPr>
          <w:rFonts w:cs="B Badr"/>
          <w:sz w:val="28"/>
          <w:szCs w:val="28"/>
          <w:rtl/>
          <w:lang w:bidi="fa-IR"/>
        </w:rPr>
        <w:lastRenderedPageBreak/>
        <w:t>تَذْهَبَ إِلَيْهِ وَ تَزُورَهُ قُلْتُ أَيُّ شَيْ‏ءٍ لَنَا فِي زِيَارَتِهِ قَالَ كَعِدْلِ حَجَّةٍ وَ عُمْرَةٍ وَ اعْتِكَافِ شَهْرَيْنِ فِي الْمَسْجِدِ الْحَرَامِ وَ صِيَامِهِمَا وَ خَيْرِهِمَا كَذَا قَالَتْ وَ بَسَطَ يَدَيْهِ وَ ضَمَّهَا ضَمّاً ثَلَاثَ مَرَّاتٍ</w:t>
      </w:r>
    </w:p>
    <w:p w14:paraId="7ADB8BD3" w14:textId="77777777" w:rsidR="007C7333" w:rsidRDefault="007C7333" w:rsidP="00A21561">
      <w:pPr>
        <w:pStyle w:val="Heading5"/>
        <w:rPr>
          <w:rtl/>
        </w:rPr>
      </w:pPr>
      <w:r w:rsidRPr="007C7333">
        <w:rPr>
          <w:rtl/>
        </w:rPr>
        <w:t>بحار الأنوار (ط - بيروت)، ج‏98، ص: 71</w:t>
      </w:r>
    </w:p>
    <w:p w14:paraId="718A6090" w14:textId="77777777" w:rsidR="00A21561" w:rsidRDefault="00A21561" w:rsidP="00A21561">
      <w:pPr>
        <w:pStyle w:val="Heading6"/>
        <w:rPr>
          <w:rtl/>
        </w:rPr>
      </w:pPr>
      <w:r w:rsidRPr="00DC20C3">
        <w:rPr>
          <w:rFonts w:hint="cs"/>
          <w:rtl/>
        </w:rPr>
        <w:t>هیچ چیز جای مسجد رفتن محل را نمی گیرد، در این روایات و سایر روایات هیچ چیز جای مسجد رفتن نمی شود</w:t>
      </w:r>
    </w:p>
    <w:p w14:paraId="539026FF" w14:textId="77777777" w:rsidR="00533A1A" w:rsidRDefault="00533A1A" w:rsidP="00F05178">
      <w:pPr>
        <w:pStyle w:val="ListParagraph"/>
        <w:numPr>
          <w:ilvl w:val="0"/>
          <w:numId w:val="5"/>
        </w:numPr>
        <w:tabs>
          <w:tab w:val="left" w:pos="1134"/>
        </w:tabs>
        <w:jc w:val="both"/>
        <w:rPr>
          <w:rFonts w:cs="B Badr"/>
          <w:sz w:val="28"/>
          <w:szCs w:val="28"/>
          <w:lang w:bidi="fa-IR"/>
        </w:rPr>
      </w:pPr>
      <w:r w:rsidRPr="00533A1A">
        <w:rPr>
          <w:rFonts w:cs="B Badr" w:hint="cs"/>
          <w:sz w:val="28"/>
          <w:szCs w:val="28"/>
          <w:rtl/>
          <w:lang w:bidi="fa-IR"/>
        </w:rPr>
        <w:t>مُحَمَّدُ بْنُ يَحْيَى عَنْ أَحْمَدَ بْنِ مُحَمَّدِ بْنِ عِيسَى عَنِ ابْنِ مَحْبُوبٍ عَنْ إِبْرَاهِيمَ الْخَارِقِيِّ قَالَ سَمِعْتُ أَبَا عَبْدِ اللَّهِ ع يَقُولُ‏ مَنْ مَشَى فِي حَاجَةِ أَخِيهِ الْمُؤْمِنِ يَطْلُبُ بِذَلِكَ مَا عِنْدَ اللَّهِ حَتَّى تُقْضَى لَهُ‏ كَتَبَ اللَّهُ عَزَّ وَ جَلَّ لَهُ بِذَلِكَ مِثْلَ أَجْرِ حَجَّةٍ وَ عُمْرَةٍ مَبْرُورَتَيْنِ‏ وَ صَوْمِ شَهْرَيْنِ مِنْ أَشْهُرِ الْحُرُمِ وَ اعْتِكَافِهِمَا فِي الْمَسْجِدِ الْحَرَامِ وَ مَنْ مَشَى فِيهَا بِنِيَّةٍ وَ لَمْ تُقْضَ كَتَبَ اللَّهُ لَهُ بِذَلِكَ مِثْلَ حَجَّةٍ مَبْرُورَةٍ فَارْغَبُوا فِي الْخَيْر</w:t>
      </w:r>
    </w:p>
    <w:p w14:paraId="5C34DC87" w14:textId="77777777" w:rsidR="00533A1A" w:rsidRDefault="00533A1A" w:rsidP="00533A1A">
      <w:pPr>
        <w:tabs>
          <w:tab w:val="left" w:pos="1134"/>
        </w:tabs>
        <w:jc w:val="both"/>
        <w:rPr>
          <w:rFonts w:cs="B Badr"/>
          <w:sz w:val="20"/>
          <w:szCs w:val="20"/>
          <w:rtl/>
          <w:lang w:bidi="fa-IR"/>
        </w:rPr>
      </w:pPr>
      <w:r w:rsidRPr="00533A1A">
        <w:rPr>
          <w:rFonts w:cs="B Badr"/>
          <w:sz w:val="20"/>
          <w:szCs w:val="20"/>
          <w:rtl/>
          <w:lang w:bidi="fa-IR"/>
        </w:rPr>
        <w:t>الكافي (ط - الإسلامية) ؛ ج‏2 ؛ ص194</w:t>
      </w:r>
    </w:p>
    <w:p w14:paraId="2AB8B320" w14:textId="77777777" w:rsidR="00A21561" w:rsidRDefault="00A21561" w:rsidP="00A21561">
      <w:pPr>
        <w:pStyle w:val="Heading6"/>
        <w:rPr>
          <w:rtl/>
        </w:rPr>
      </w:pPr>
      <w:r w:rsidRPr="00DC20C3">
        <w:rPr>
          <w:rFonts w:hint="cs"/>
          <w:rtl/>
        </w:rPr>
        <w:t>هیچ چیز جای مسجد رفتن محل را نمی گیرد، در این روایات و سایر روایات هیچ چیز جای مسجد رفتن نمی شود</w:t>
      </w:r>
    </w:p>
    <w:p w14:paraId="72FD035A" w14:textId="77777777" w:rsidR="00862814" w:rsidRPr="00DC20C3" w:rsidRDefault="00862814"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rPr>
      </w:pPr>
      <w:r w:rsidRPr="00DC20C3">
        <w:rPr>
          <w:rFonts w:ascii="Traditional Arabic" w:hAnsi="Traditional Arabic" w:cs="B Badr" w:hint="cs"/>
          <w:sz w:val="20"/>
          <w:szCs w:val="20"/>
          <w:rtl/>
          <w:lang w:bidi="fa-IR"/>
        </w:rPr>
        <w:t>وَ عَنِ ابْنِ عَبَّاسٍ قَالَ‏</w:t>
      </w:r>
      <w:r w:rsidRPr="00DC20C3">
        <w:rPr>
          <w:rFonts w:ascii="Traditional Arabic" w:hAnsi="Traditional Arabic" w:cs="B Badr" w:hint="cs"/>
          <w:sz w:val="28"/>
          <w:szCs w:val="28"/>
          <w:rtl/>
        </w:rPr>
        <w:t xml:space="preserve"> كُنْتُ مَعَ الْحَسَنِ بْنِ عَلِيٍّ ع فِي‏ الْمَسْجِدِ الْحَرَامِ‏ وَ هُوَ مُعْتَكِفٌ‏ وَ هُوَ يَطُوفُ حَوْلَ الْكَعْبَةِ فَعَرَضَ لَهُ رَجُلٌ مِنْ شِيعَتِهِ فَقَالَ يَا ابْنَ رَسُولِ اللَّهِ إِنَّ عَلَيَّ دَيْناً لِفُلَانٍ فَإِنْ رَأَيْتَ أَنْ تَقْضِيَهُ عَنِّي فَقَالَ ع وَ رَبِّ هَذَا الْبَيْتِ مَا أُصْبِحُ وَ عِنْدِي شَيْ‏ءٌ فَقَالَ إِنْ رَأَيْتَ أَنْ تَسْتَمْهِلَهُ عَنِّي فَقَدْ تَهَدَّدَنِي بِالْحَبْسِ فَقَالَ ابْنُ عَبَّاسٍ فَقَطَعَ الْإِمَامُ الطَّوَافَ وَ سَعَى مَعَهُ فَقُلْتُ يَا ابْنَ رَسُولِ اللَّهِ أَ لَسْتَ [أَ نَسِيتَ أَنَّكَ‏] مُعْتَكِفاً فَقَالَ بَلَى‏ [لَا] وَ لَكِنْ سَمِعْتُ أَبِي يَقُولُ سَمِعْتُ رَسُولَ اللَّهِ ص يَقُولُ مَنْ قَضَى أَخَاهُ الْمُؤْمِنَ حَاجَةً كَانَ كَمَنْ عَبَدَ اللَّهَ تِسْعَةَ آلَافِ سَنَةٍ صَائِماً نَهَارَهُ وَ قَائِماً لَيْلَهُ.</w:t>
      </w:r>
    </w:p>
    <w:p w14:paraId="6F768B81" w14:textId="77777777" w:rsidR="00862814" w:rsidRPr="00DC20C3" w:rsidRDefault="00862814" w:rsidP="00A21561">
      <w:pPr>
        <w:pStyle w:val="Heading5"/>
        <w:rPr>
          <w:rtl/>
        </w:rPr>
      </w:pPr>
      <w:r w:rsidRPr="00DC20C3">
        <w:rPr>
          <w:rtl/>
        </w:rPr>
        <w:t>عدة الداعي و نجاح الساعي، ص: 192</w:t>
      </w:r>
    </w:p>
    <w:p w14:paraId="621F30C5" w14:textId="77777777" w:rsidR="00A21561" w:rsidRDefault="00862814" w:rsidP="00A21561">
      <w:pPr>
        <w:pStyle w:val="Heading6"/>
        <w:rPr>
          <w:rtl/>
        </w:rPr>
      </w:pPr>
      <w:r w:rsidRPr="00DC20C3">
        <w:rPr>
          <w:rFonts w:hint="cs"/>
          <w:sz w:val="20"/>
          <w:szCs w:val="20"/>
          <w:rtl/>
        </w:rPr>
        <w:t>امام حسن و اعتکاف</w:t>
      </w:r>
      <w:r w:rsidR="00A21561">
        <w:rPr>
          <w:rFonts w:hint="cs"/>
          <w:sz w:val="20"/>
          <w:szCs w:val="20"/>
          <w:rtl/>
        </w:rPr>
        <w:t xml:space="preserve">، </w:t>
      </w:r>
      <w:r w:rsidR="00A21561" w:rsidRPr="00DC20C3">
        <w:rPr>
          <w:rFonts w:hint="cs"/>
          <w:rtl/>
        </w:rPr>
        <w:t>هیچ چیز جای مسجد رفتن محل را نمی گیرد، در این روایات و سایر روایات هیچ چیز جای مسجد رفتن نمی شود</w:t>
      </w:r>
    </w:p>
    <w:p w14:paraId="7CEE06A6" w14:textId="77777777" w:rsidR="00862814" w:rsidRPr="00DC20C3" w:rsidRDefault="00862814"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hAnsi="Traditional Arabic" w:cs="B Badr" w:hint="cs"/>
          <w:sz w:val="20"/>
          <w:szCs w:val="20"/>
          <w:rtl/>
          <w:lang w:bidi="fa-IR"/>
        </w:rPr>
        <w:t>وَ رَوَى ابْنُ عَبَّاسٍ قَالَ</w:t>
      </w:r>
      <w:r w:rsidRPr="00DC20C3">
        <w:rPr>
          <w:rFonts w:cs="B Badr" w:hint="cs"/>
          <w:sz w:val="30"/>
          <w:szCs w:val="30"/>
          <w:rtl/>
          <w:lang w:bidi="fa-IR"/>
        </w:rPr>
        <w:t xml:space="preserve">‏ </w:t>
      </w:r>
      <w:r w:rsidRPr="00DC20C3">
        <w:rPr>
          <w:rFonts w:ascii="Traditional Arabic" w:hAnsi="Traditional Arabic" w:cs="B Badr" w:hint="cs"/>
          <w:sz w:val="28"/>
          <w:szCs w:val="28"/>
          <w:rtl/>
        </w:rPr>
        <w:t>كُنْتُ مَعَ الْحَسَنِ بْنِ عَلِيٍّ ع فِي‏ الْمَسْجِدِ الْحَرَامِ‏ وَ هُوَ مُعْتَكِفٌ‏ بِهِ وَ هُوَ يَطُوفُ بِالْكَعْبَةِ فَعَرَضَ لَهُ رَجُلٌ مِنْ شِيعَتِهِ فَقَالَ يَا ابْنَ رَسُولِ اللَّهِ إِنَّ عَلَيَّ دَيْناً لِفُلَانٍ فَإِنْ رَأَيْتَ أَنْ تَقْضِيَهُ عَنِّي فَقَالَ وَ رَبِّ هَذِهِ الْبَنِيَّةِ مَا أَصْبَحَ عِنْدِي شَيْ‏ءٌ فَقَالَ إِنْ رَأَيْتَ أَنْ‏ تَسْتَمْهِلَهُ عَنِّي فَقَدْ تَهَدَّدَنِي بِالْحَبْسِ قَالَ ابْنُ عَبَّاسٍ فَقَطَعَ الطَّوَافَ وَ سَعَى مَعَهُ فَقُلْتُ يَا ابْنَ رَسُولِ اللَّهِ أَ نَسِيتَ أَنَّكَ مُعْتَكِفٌ فَقَالَ لَا وَ لَكِنْ سَمِعْتُ أَبِي ع يَقُولُ سَمِعْتُ رَسُولَ اللَّهِ ص يَقُولُ مَنْ قَضَى أَخَاهُ الْمُؤْمِنَ حَاجَةً كَانَ كَمَنْ عَبَدَ اللَّهَ تِسْعَةَ آلَافِ سَنَةٍ صَائِماً نَهَارَهُ قَائِماً لَيْلَهُ فَاجْتَازَ عَلَى دَارِ أَبِي عَبْدِ اللَّهِ الْحُسَيْنِ ع فَقَالَ لِلرَّجُلِ هَلَّا أَتَيْتَ أَبَاعَبْدِ اللَّهِ فِي حَاجَتِكَ فَقَالَ أَتَيْتُهُ فَقَالَ إِنِّي مُعْتَكِفٌ فَقَالَ أَمَا إِنَّهُ لَوْ سَعَى فِي حَاجَتِكَ لَكَانَ خَيْراً مِنِ اعْتِكَافِ ثَلَاثِينَ سَنَةً</w:t>
      </w:r>
    </w:p>
    <w:p w14:paraId="52820225" w14:textId="77777777" w:rsidR="00862814" w:rsidRPr="00DC20C3" w:rsidRDefault="00862814" w:rsidP="00A21561">
      <w:pPr>
        <w:pStyle w:val="Heading5"/>
        <w:rPr>
          <w:rtl/>
        </w:rPr>
      </w:pPr>
      <w:r w:rsidRPr="00DC20C3">
        <w:rPr>
          <w:rtl/>
        </w:rPr>
        <w:t>أعلام الدين في صفات المؤمنين، ص: 442</w:t>
      </w:r>
    </w:p>
    <w:p w14:paraId="772E4A09" w14:textId="77777777" w:rsidR="00A21561" w:rsidRDefault="00A21561" w:rsidP="00A21561">
      <w:pPr>
        <w:pStyle w:val="Heading6"/>
        <w:rPr>
          <w:rtl/>
        </w:rPr>
      </w:pPr>
      <w:r w:rsidRPr="00DC20C3">
        <w:rPr>
          <w:rFonts w:hint="cs"/>
          <w:sz w:val="20"/>
          <w:szCs w:val="20"/>
          <w:rtl/>
        </w:rPr>
        <w:t>امام حسن و اعتکاف</w:t>
      </w:r>
      <w:r>
        <w:rPr>
          <w:rFonts w:hint="cs"/>
          <w:sz w:val="20"/>
          <w:szCs w:val="20"/>
          <w:rtl/>
        </w:rPr>
        <w:t xml:space="preserve">، </w:t>
      </w:r>
      <w:r w:rsidRPr="00DC20C3">
        <w:rPr>
          <w:rFonts w:hint="cs"/>
          <w:rtl/>
        </w:rPr>
        <w:t>هیچ چیز جای مسجد رفتن محل را نمی گیرد، در این روایات و سایر روایات هیچ چیز جای مسجد رفتن نمی شود</w:t>
      </w:r>
    </w:p>
    <w:p w14:paraId="6C496AB9" w14:textId="77777777" w:rsidR="00A31A6A" w:rsidRPr="00A31A6A" w:rsidRDefault="00A31A6A" w:rsidP="00F05178">
      <w:pPr>
        <w:pStyle w:val="ListParagraph"/>
        <w:numPr>
          <w:ilvl w:val="0"/>
          <w:numId w:val="5"/>
        </w:numPr>
        <w:tabs>
          <w:tab w:val="left" w:pos="1134"/>
        </w:tabs>
        <w:spacing w:before="100" w:beforeAutospacing="1" w:after="100" w:afterAutospacing="1"/>
        <w:jc w:val="both"/>
        <w:rPr>
          <w:rFonts w:cs="B Badr"/>
          <w:sz w:val="20"/>
          <w:szCs w:val="20"/>
          <w:rtl/>
          <w:lang w:bidi="fa-IR"/>
        </w:rPr>
      </w:pPr>
      <w:r w:rsidRPr="00A31A6A">
        <w:rPr>
          <w:rFonts w:cs="B Badr"/>
          <w:sz w:val="20"/>
          <w:szCs w:val="20"/>
          <w:rtl/>
          <w:lang w:bidi="fa-IR"/>
        </w:rPr>
        <w:t>عِدَّةٌ مِنْ أَصْحَابِنَا عَنْ سَهْلِ بْنِ زِيَادٍ عَنْ أَحْمَدَ بْنِ مُحَمَّدٍ عَنْ دَاوُدَ بْنِ الْحُصَيْنِ عَنْ أَبِي الْعَبَّاسِ عَنْ أَبِي عَبْدِ اللَّهِ ع قَالَ:</w:t>
      </w:r>
      <w:r w:rsidRPr="00A21561">
        <w:rPr>
          <w:rFonts w:cs="B Badr"/>
          <w:sz w:val="28"/>
          <w:szCs w:val="28"/>
          <w:rtl/>
          <w:lang w:bidi="fa-IR"/>
        </w:rPr>
        <w:t xml:space="preserve"> اعْتَكَفَ رَسُولُ اللَّهِ ص فِي شَهْرِ رَمَضَانَ فِي الْعَشْرِ الْأُوَلِ ثُمَّ اعْتَكَفَ فِي الثَّانِيَةِ فِي الْعَشْرِ الْوُسْطَى ثُمَّ اعْتَكَفَ فِي الثَّالِثَةِ فِي الْعَشْرِ الْأَوَاخِرِ ثُمَّ لَمْ يَزَلْ يَعْتَكِفُ فِي الْعَشْرِ الْأَوَاخِر</w:t>
      </w:r>
    </w:p>
    <w:p w14:paraId="57903677" w14:textId="77777777" w:rsidR="00A31A6A" w:rsidRDefault="00A31A6A" w:rsidP="00A21561">
      <w:pPr>
        <w:pStyle w:val="Heading5"/>
        <w:rPr>
          <w:rtl/>
        </w:rPr>
      </w:pPr>
      <w:r w:rsidRPr="00A31A6A">
        <w:rPr>
          <w:rtl/>
        </w:rPr>
        <w:lastRenderedPageBreak/>
        <w:t>الكافي (ط - الإسلامية)، ج‏4، ص: 175</w:t>
      </w:r>
    </w:p>
    <w:p w14:paraId="06D8BEE2" w14:textId="55D684EB" w:rsidR="00A21561" w:rsidRPr="00A21561" w:rsidRDefault="00A21561" w:rsidP="00A21561">
      <w:pPr>
        <w:pStyle w:val="Heading6"/>
        <w:rPr>
          <w:rtl/>
        </w:rPr>
      </w:pPr>
      <w:r>
        <w:rPr>
          <w:rFonts w:hint="cs"/>
          <w:rtl/>
        </w:rPr>
        <w:t>اعتکاف و رمضان</w:t>
      </w:r>
    </w:p>
    <w:p w14:paraId="5286456D" w14:textId="77777777" w:rsidR="00A31A6A" w:rsidRPr="00EE6E65" w:rsidRDefault="00EE6E65" w:rsidP="00F05178">
      <w:pPr>
        <w:pStyle w:val="ListParagraph"/>
        <w:numPr>
          <w:ilvl w:val="0"/>
          <w:numId w:val="5"/>
        </w:numPr>
        <w:tabs>
          <w:tab w:val="left" w:pos="1134"/>
        </w:tabs>
        <w:spacing w:before="100" w:beforeAutospacing="1" w:after="100" w:afterAutospacing="1"/>
        <w:jc w:val="both"/>
        <w:rPr>
          <w:rFonts w:cs="B Badr"/>
          <w:sz w:val="20"/>
          <w:szCs w:val="20"/>
          <w:rtl/>
          <w:lang w:bidi="fa-IR"/>
        </w:rPr>
      </w:pPr>
      <w:r w:rsidRPr="00EE6E65">
        <w:rPr>
          <w:rFonts w:cs="B Badr" w:hint="cs"/>
          <w:sz w:val="20"/>
          <w:szCs w:val="20"/>
          <w:rtl/>
          <w:lang w:bidi="fa-IR"/>
        </w:rPr>
        <w:t xml:space="preserve">قال النبی: </w:t>
      </w:r>
      <w:r w:rsidR="00A31A6A" w:rsidRPr="00A21561">
        <w:rPr>
          <w:rFonts w:cs="B Badr"/>
          <w:sz w:val="28"/>
          <w:szCs w:val="28"/>
          <w:rtl/>
          <w:lang w:bidi="fa-IR"/>
        </w:rPr>
        <w:t xml:space="preserve">من اراد ان </w:t>
      </w:r>
      <w:r w:rsidR="00A31A6A" w:rsidRPr="00A21561">
        <w:rPr>
          <w:rFonts w:cs="B Badr" w:hint="cs"/>
          <w:sz w:val="28"/>
          <w:szCs w:val="28"/>
          <w:rtl/>
          <w:lang w:bidi="fa-IR"/>
        </w:rPr>
        <w:t>ی</w:t>
      </w:r>
      <w:r w:rsidR="00A31A6A" w:rsidRPr="00A21561">
        <w:rPr>
          <w:rFonts w:cs="B Badr" w:hint="eastAsia"/>
          <w:sz w:val="28"/>
          <w:szCs w:val="28"/>
          <w:rtl/>
          <w:lang w:bidi="fa-IR"/>
        </w:rPr>
        <w:t>عتکف</w:t>
      </w:r>
      <w:r w:rsidR="00A31A6A" w:rsidRPr="00A21561">
        <w:rPr>
          <w:rFonts w:cs="B Badr"/>
          <w:sz w:val="28"/>
          <w:szCs w:val="28"/>
          <w:rtl/>
          <w:lang w:bidi="fa-IR"/>
        </w:rPr>
        <w:t xml:space="preserve"> فل</w:t>
      </w:r>
      <w:r w:rsidR="00A31A6A" w:rsidRPr="00A21561">
        <w:rPr>
          <w:rFonts w:cs="B Badr" w:hint="cs"/>
          <w:sz w:val="28"/>
          <w:szCs w:val="28"/>
          <w:rtl/>
          <w:lang w:bidi="fa-IR"/>
        </w:rPr>
        <w:t>ی</w:t>
      </w:r>
      <w:r w:rsidR="00A31A6A" w:rsidRPr="00A21561">
        <w:rPr>
          <w:rFonts w:cs="B Badr" w:hint="eastAsia"/>
          <w:sz w:val="28"/>
          <w:szCs w:val="28"/>
          <w:rtl/>
          <w:lang w:bidi="fa-IR"/>
        </w:rPr>
        <w:t>عتکف</w:t>
      </w:r>
      <w:r w:rsidR="00A31A6A" w:rsidRPr="00A21561">
        <w:rPr>
          <w:rFonts w:cs="B Badr"/>
          <w:sz w:val="28"/>
          <w:szCs w:val="28"/>
          <w:rtl/>
          <w:lang w:bidi="fa-IR"/>
        </w:rPr>
        <w:t xml:space="preserve"> فى العشر الاواخر</w:t>
      </w:r>
    </w:p>
    <w:p w14:paraId="04224A68" w14:textId="77777777" w:rsidR="00EE6E65" w:rsidRDefault="00EE6E65" w:rsidP="00A21561">
      <w:pPr>
        <w:pStyle w:val="Heading5"/>
        <w:rPr>
          <w:rtl/>
        </w:rPr>
      </w:pPr>
      <w:r>
        <w:rPr>
          <w:rFonts w:hint="cs"/>
          <w:rtl/>
        </w:rPr>
        <w:t>المغنی ج3 ص 118</w:t>
      </w:r>
    </w:p>
    <w:p w14:paraId="424D6136" w14:textId="77777777" w:rsidR="00A21561" w:rsidRPr="00A21561" w:rsidRDefault="00A21561" w:rsidP="00A21561">
      <w:pPr>
        <w:pStyle w:val="Heading6"/>
        <w:rPr>
          <w:rtl/>
        </w:rPr>
      </w:pPr>
      <w:r>
        <w:rPr>
          <w:rFonts w:hint="cs"/>
          <w:rtl/>
        </w:rPr>
        <w:t>اعتکاف و رمضان</w:t>
      </w:r>
    </w:p>
    <w:p w14:paraId="328D2929" w14:textId="2D973DD1" w:rsidR="00EE6E65" w:rsidRPr="00EE6E65" w:rsidRDefault="00EE6E65" w:rsidP="00F05178">
      <w:pPr>
        <w:pStyle w:val="ListParagraph"/>
        <w:numPr>
          <w:ilvl w:val="0"/>
          <w:numId w:val="5"/>
        </w:numPr>
        <w:tabs>
          <w:tab w:val="left" w:pos="1134"/>
        </w:tabs>
        <w:spacing w:before="100" w:beforeAutospacing="1" w:after="100" w:afterAutospacing="1"/>
        <w:jc w:val="both"/>
        <w:rPr>
          <w:rFonts w:cs="B Badr"/>
          <w:sz w:val="20"/>
          <w:szCs w:val="20"/>
          <w:rtl/>
          <w:lang w:bidi="fa-IR"/>
        </w:rPr>
      </w:pPr>
      <w:r w:rsidRPr="00EE6E65">
        <w:rPr>
          <w:rFonts w:cs="B Badr" w:hint="cs"/>
          <w:sz w:val="20"/>
          <w:szCs w:val="20"/>
          <w:rtl/>
          <w:lang w:bidi="fa-IR"/>
        </w:rPr>
        <w:t xml:space="preserve">أَحْمَدُ بْنُ مُحَمَّدٍ عَنِ ابْنِ مَحْبُوبٍ عَنْ أَبِي أَيُّوبَ عَنْ أَبِي بَصِيرٍ عَنْ أَبِي عَبْدِ اللَّهِ ع قَالَ: </w:t>
      </w:r>
      <w:r w:rsidRPr="00A21561">
        <w:rPr>
          <w:rFonts w:cs="B Badr" w:hint="cs"/>
          <w:sz w:val="28"/>
          <w:szCs w:val="28"/>
          <w:rtl/>
          <w:lang w:bidi="fa-IR"/>
        </w:rPr>
        <w:t>لَا يَكُونُ الِاعْتِكَافُ‏ أَقَلَ‏ مِنْ‏ ثَلَاثَةِ أَيَّامٍ وَ مَنِ اعْتَكَفَ صَامَ وَ يَنْبَغِي لِلْمُعْتَكِفِ‏ إِذَا اعْتَكَفَ أَنْ يَشْتَرِطَ كَمَا يَشْتَرِطُ الَّذِي يُحْرِمُ.</w:t>
      </w:r>
    </w:p>
    <w:p w14:paraId="6C70D844" w14:textId="77777777" w:rsidR="00EE6E65" w:rsidRDefault="00EE6E65" w:rsidP="00A21561">
      <w:pPr>
        <w:pStyle w:val="Heading5"/>
        <w:rPr>
          <w:rtl/>
        </w:rPr>
      </w:pPr>
      <w:r w:rsidRPr="00EE6E65">
        <w:rPr>
          <w:rtl/>
        </w:rPr>
        <w:t>الكافي (ط - الإسلامية) ؛ ج‏4 ؛ ص177</w:t>
      </w:r>
    </w:p>
    <w:p w14:paraId="7F823352" w14:textId="1947D015" w:rsidR="00A21561" w:rsidRDefault="00A21561" w:rsidP="00A21561">
      <w:pPr>
        <w:pStyle w:val="Heading6"/>
        <w:rPr>
          <w:rtl/>
        </w:rPr>
      </w:pPr>
      <w:r>
        <w:rPr>
          <w:rFonts w:hint="cs"/>
          <w:rtl/>
        </w:rPr>
        <w:t>احکام اعتکاف</w:t>
      </w:r>
    </w:p>
    <w:p w14:paraId="4025A8C2" w14:textId="77777777" w:rsidR="007C7D3D" w:rsidRPr="007C7D3D" w:rsidRDefault="007C7D3D" w:rsidP="00F05178">
      <w:pPr>
        <w:pStyle w:val="ListParagraph"/>
        <w:numPr>
          <w:ilvl w:val="0"/>
          <w:numId w:val="5"/>
        </w:numPr>
        <w:tabs>
          <w:tab w:val="left" w:pos="1134"/>
        </w:tabs>
        <w:spacing w:before="100" w:beforeAutospacing="1" w:after="100" w:afterAutospacing="1"/>
        <w:jc w:val="both"/>
        <w:rPr>
          <w:rFonts w:cs="B Badr"/>
          <w:sz w:val="20"/>
          <w:szCs w:val="20"/>
          <w:rtl/>
          <w:lang w:bidi="fa-IR"/>
        </w:rPr>
      </w:pPr>
      <w:r w:rsidRPr="007C7D3D">
        <w:rPr>
          <w:rFonts w:cs="B Badr" w:hint="cs"/>
          <w:sz w:val="20"/>
          <w:szCs w:val="20"/>
          <w:rtl/>
          <w:lang w:bidi="fa-IR"/>
        </w:rPr>
        <w:t xml:space="preserve">عَلِيُّ بْنُ الْحَسَنِ عَنْ مُحَمَّدِ بْنِ عَلِيٍّ عَنِ الْحَسَنِ بْنِ مَحْبُوبٍ عَنْ عُمَرَ بْنِ يَزِيدَ عَنْ أَبِي عَبْدِ اللَّهِ ع قَالَ: </w:t>
      </w:r>
      <w:r w:rsidRPr="00A21561">
        <w:rPr>
          <w:rFonts w:cs="B Badr" w:hint="cs"/>
          <w:sz w:val="28"/>
          <w:szCs w:val="28"/>
          <w:rtl/>
          <w:lang w:bidi="fa-IR"/>
        </w:rPr>
        <w:t>إِذَا اعْتَكَفَ الْعَبْدُ فَلْيَصُمْ وَ قَالَ لَا يَكُونُ اعْتِكَافٌ أَقَلَّ مِنْ ثَلَاثَةِ أَيَّامٍ وَ اشْتَرِطْ عَلَى رَبِّكَ فِي اعْتِكَافِكَ كَمَا تَشْتَرِطُ فِي إِحْرَامِكَ إِنَّ ذَلِكَ فِي اعْتِكَافِكَ عِنْدَ عَارِضٍ‏ إِنْ‏ عَرَضَ لَكَ مِنْ عِلَّةٍ تَنْزِلُ بِكَ مِنْ أَمْرِ اللَّهِ.</w:t>
      </w:r>
    </w:p>
    <w:p w14:paraId="7FC7DE48" w14:textId="77777777" w:rsidR="007C7D3D" w:rsidRDefault="007C7D3D" w:rsidP="00A21561">
      <w:pPr>
        <w:pStyle w:val="Heading5"/>
        <w:rPr>
          <w:rtl/>
        </w:rPr>
      </w:pPr>
      <w:r w:rsidRPr="007C7D3D">
        <w:rPr>
          <w:rtl/>
        </w:rPr>
        <w:t>تهذيب الأحكام (تحقيق خرسان) ؛ ج‏4 ؛ ص289</w:t>
      </w:r>
    </w:p>
    <w:p w14:paraId="22D93AD3" w14:textId="77777777" w:rsidR="00A21561" w:rsidRDefault="00A21561" w:rsidP="00A21561">
      <w:pPr>
        <w:pStyle w:val="Heading6"/>
        <w:rPr>
          <w:rtl/>
        </w:rPr>
      </w:pPr>
      <w:r>
        <w:rPr>
          <w:rFonts w:hint="cs"/>
          <w:rtl/>
        </w:rPr>
        <w:t>احکام اعتکاف</w:t>
      </w:r>
    </w:p>
    <w:p w14:paraId="31A77F1F" w14:textId="77777777" w:rsidR="007C7D3D" w:rsidRPr="007C7D3D" w:rsidRDefault="007C7D3D" w:rsidP="00F05178">
      <w:pPr>
        <w:pStyle w:val="ListParagraph"/>
        <w:numPr>
          <w:ilvl w:val="0"/>
          <w:numId w:val="5"/>
        </w:numPr>
        <w:tabs>
          <w:tab w:val="left" w:pos="1134"/>
        </w:tabs>
        <w:spacing w:before="100" w:beforeAutospacing="1" w:after="100" w:afterAutospacing="1"/>
        <w:jc w:val="both"/>
        <w:rPr>
          <w:rFonts w:cs="B Badr"/>
          <w:sz w:val="20"/>
          <w:szCs w:val="20"/>
          <w:rtl/>
          <w:lang w:bidi="fa-IR"/>
        </w:rPr>
      </w:pPr>
      <w:r w:rsidRPr="007C7D3D">
        <w:rPr>
          <w:rFonts w:cs="B Badr" w:hint="cs"/>
          <w:sz w:val="20"/>
          <w:szCs w:val="20"/>
          <w:rtl/>
          <w:lang w:bidi="fa-IR"/>
        </w:rPr>
        <w:t xml:space="preserve">أَخْبَرَنَا مُحَمَّدٌ حَدَّثَنِي مُوسَى حَدَّثَنَا أَبِي عَنْ أَبِيهِ عَنْ جَدِّهِ جَعْفَرِ بْنِ مُحَمَّدٍ قَالَ </w:t>
      </w:r>
      <w:r w:rsidRPr="00A21561">
        <w:rPr>
          <w:rFonts w:cs="B Badr" w:hint="cs"/>
          <w:sz w:val="28"/>
          <w:szCs w:val="28"/>
          <w:rtl/>
          <w:lang w:bidi="fa-IR"/>
        </w:rPr>
        <w:t>كَانَ أَبِي يَقُولُ‏ إِنَّ الْمُعْتَكِفَ لَا يَبِيعُ وَ لَا يَشْتَرِي وَ لَا يُجَادِلُ وَ لَا يُمَارِي وَ لَا يَغْضَبُ وَ لَا يَتَحَوَّلُ مِنْ‏ مَجْلِسِ‏ اعْتِكَافِهِ‏.</w:t>
      </w:r>
    </w:p>
    <w:p w14:paraId="01C4919F" w14:textId="77777777" w:rsidR="007C7D3D" w:rsidRDefault="007C7D3D" w:rsidP="00A21561">
      <w:pPr>
        <w:pStyle w:val="Heading5"/>
        <w:rPr>
          <w:rtl/>
        </w:rPr>
      </w:pPr>
      <w:r w:rsidRPr="007C7D3D">
        <w:rPr>
          <w:rtl/>
        </w:rPr>
        <w:t>الجعفريات (الأشعثيات) ؛ ؛ ص63</w:t>
      </w:r>
    </w:p>
    <w:p w14:paraId="300ED22D" w14:textId="77777777" w:rsidR="00A21561" w:rsidRDefault="00A21561" w:rsidP="00A21561">
      <w:pPr>
        <w:pStyle w:val="Heading6"/>
        <w:rPr>
          <w:rtl/>
        </w:rPr>
      </w:pPr>
      <w:r>
        <w:rPr>
          <w:rFonts w:hint="cs"/>
          <w:rtl/>
        </w:rPr>
        <w:t>احکام اعتکاف</w:t>
      </w:r>
    </w:p>
    <w:p w14:paraId="6D132D91" w14:textId="77777777" w:rsidR="00EE6E65" w:rsidRPr="0054052F" w:rsidRDefault="00EE6E65" w:rsidP="00F05178">
      <w:pPr>
        <w:pStyle w:val="ListParagraph"/>
        <w:numPr>
          <w:ilvl w:val="0"/>
          <w:numId w:val="5"/>
        </w:numPr>
        <w:tabs>
          <w:tab w:val="left" w:pos="1134"/>
        </w:tabs>
        <w:spacing w:before="100" w:beforeAutospacing="1" w:after="100" w:afterAutospacing="1"/>
        <w:jc w:val="both"/>
        <w:rPr>
          <w:rFonts w:cs="B Badr"/>
          <w:sz w:val="20"/>
          <w:szCs w:val="20"/>
          <w:rtl/>
          <w:lang w:bidi="fa-IR"/>
        </w:rPr>
      </w:pPr>
      <w:r w:rsidRPr="0054052F">
        <w:rPr>
          <w:rFonts w:cs="B Badr" w:hint="cs"/>
          <w:sz w:val="20"/>
          <w:szCs w:val="20"/>
          <w:rtl/>
          <w:lang w:bidi="fa-IR"/>
        </w:rPr>
        <w:t xml:space="preserve">أَحْمَدُ بْنُ مُحَمَّدٍ عَنِ ابْنِ مَحْبُوبٍ عَنْ أَبِي أَيُّوبَ عَنْ مُحَمَّدِ بْنِ مُسْلِمٍ عَنْ أَبِي جَعْفَرٍ ع قَالَ: </w:t>
      </w:r>
      <w:r w:rsidRPr="00A21561">
        <w:rPr>
          <w:rFonts w:cs="B Badr" w:hint="cs"/>
          <w:sz w:val="28"/>
          <w:szCs w:val="28"/>
          <w:rtl/>
          <w:lang w:bidi="fa-IR"/>
        </w:rPr>
        <w:t>إِذَا اعْتَكَفَ يَوْماً وَ لَمْ يَكُنِ اشْتَرَطَ فَلَهُ‏ أَنْ‏ يَخْرُجَ‏ وَ يَفْسَخَ الِاعْتِكَافَ وَ إِنْ أَقَامَ يَوْمَيْنِ وَ لَمْ يَكُنِ اشْتَرَطَ فَلَيْسَ لَهُ أَنْ يَفْسَخَ اعْتِكَافَهُ حَتَّى يَمْضِيَ ثَلَاثَةُ أَيَّامٍ.</w:t>
      </w:r>
    </w:p>
    <w:p w14:paraId="13C80559" w14:textId="77777777" w:rsidR="00EE6E65" w:rsidRDefault="00EE6E65" w:rsidP="00A21561">
      <w:pPr>
        <w:pStyle w:val="Heading5"/>
        <w:rPr>
          <w:rtl/>
        </w:rPr>
      </w:pPr>
      <w:r w:rsidRPr="00EE6E65">
        <w:rPr>
          <w:rtl/>
        </w:rPr>
        <w:t>الكافي (ط - الإسلامية) ؛ ج‏4 ؛ ص177</w:t>
      </w:r>
    </w:p>
    <w:p w14:paraId="5553C7CE" w14:textId="77777777" w:rsidR="00A21561" w:rsidRDefault="00A21561" w:rsidP="00A21561">
      <w:pPr>
        <w:pStyle w:val="Heading6"/>
        <w:rPr>
          <w:rtl/>
        </w:rPr>
      </w:pPr>
      <w:r>
        <w:rPr>
          <w:rFonts w:hint="cs"/>
          <w:rtl/>
        </w:rPr>
        <w:t>احکام اعتکاف</w:t>
      </w:r>
    </w:p>
    <w:p w14:paraId="7B81E080" w14:textId="77777777" w:rsidR="0054052F" w:rsidRPr="0054052F" w:rsidRDefault="0054052F" w:rsidP="00F05178">
      <w:pPr>
        <w:pStyle w:val="ListParagraph"/>
        <w:numPr>
          <w:ilvl w:val="0"/>
          <w:numId w:val="5"/>
        </w:numPr>
        <w:tabs>
          <w:tab w:val="left" w:pos="1134"/>
        </w:tabs>
        <w:spacing w:before="100" w:beforeAutospacing="1" w:after="100" w:afterAutospacing="1"/>
        <w:jc w:val="both"/>
        <w:rPr>
          <w:rFonts w:cs="B Badr"/>
          <w:sz w:val="20"/>
          <w:szCs w:val="20"/>
          <w:rtl/>
          <w:lang w:bidi="fa-IR"/>
        </w:rPr>
      </w:pPr>
      <w:r w:rsidRPr="0054052F">
        <w:rPr>
          <w:rFonts w:cs="B Badr" w:hint="cs"/>
          <w:sz w:val="20"/>
          <w:szCs w:val="20"/>
          <w:rtl/>
          <w:lang w:bidi="fa-IR"/>
        </w:rPr>
        <w:t xml:space="preserve">أَحْمَدُ بْنُ مُحَمَّدٍ عَنِ ابْنِ مَحْبُوبٍ عَنْ أَبِي أَيُّوبَ عَنْ أَبِي عُبَيْدَةَ عَنْ‏ أَبِي جَعْفَرٍ ع قَالَ: </w:t>
      </w:r>
      <w:r w:rsidRPr="00A21561">
        <w:rPr>
          <w:rFonts w:cs="B Badr" w:hint="cs"/>
          <w:sz w:val="28"/>
          <w:szCs w:val="28"/>
          <w:rtl/>
          <w:lang w:bidi="fa-IR"/>
        </w:rPr>
        <w:t>الْمُعْتَكِفُ لَا يَشَمُّ الطِّيبَ وَ لَا يَتَلَذَّذُ بِالرَّيْحَانِ وَ لَا يُمَارِي وَ لَا يَشْتَرِي وَ لَا يَبِيعُ قَالَ وَ مَنِ اعْتَكَفَ ثَلَاثَةَ أَيَّامٍ فَهُوَ يَوْمَ‏ الرَّابِعِ‏ بِالْخِيَارِ إِنْ شَاءَ زَادَ ثَلَاثَةَ أَيَّامٍ أُخَرَ وَ إِنْ شَاءَ خَرَجَ مِنَ الْمَسْجِدِ فَإِنْ أَقَامَ يَوْمَيْنِ بَعْدَ الثَّلَاثَةِ فَلَا يَخْرُجُ مِنَ الْمَسْجِدِ حَتَّى يُتِمَّ ثَلَاثَةَ أَيَّامٍ أُخَر</w:t>
      </w:r>
    </w:p>
    <w:p w14:paraId="408E7F0B" w14:textId="77777777" w:rsidR="0054052F" w:rsidRDefault="0054052F" w:rsidP="00A21561">
      <w:pPr>
        <w:pStyle w:val="Heading5"/>
        <w:rPr>
          <w:rtl/>
        </w:rPr>
      </w:pPr>
      <w:r w:rsidRPr="0054052F">
        <w:rPr>
          <w:rFonts w:hint="cs"/>
          <w:rtl/>
        </w:rPr>
        <w:lastRenderedPageBreak/>
        <w:t>الكافي (ط - الإسلامية) ؛ ج‏4 ؛ ص177</w:t>
      </w:r>
    </w:p>
    <w:p w14:paraId="02A79BEA" w14:textId="77777777" w:rsidR="00A21561" w:rsidRDefault="00A21561" w:rsidP="00A21561">
      <w:pPr>
        <w:pStyle w:val="Heading6"/>
        <w:rPr>
          <w:rtl/>
        </w:rPr>
      </w:pPr>
      <w:r>
        <w:rPr>
          <w:rFonts w:hint="cs"/>
          <w:rtl/>
        </w:rPr>
        <w:t>احکام اعتکاف</w:t>
      </w:r>
    </w:p>
    <w:p w14:paraId="35AC9C3E" w14:textId="77777777" w:rsidR="003372EA" w:rsidRPr="003372EA" w:rsidRDefault="003372EA" w:rsidP="00F05178">
      <w:pPr>
        <w:pStyle w:val="ListParagraph"/>
        <w:numPr>
          <w:ilvl w:val="0"/>
          <w:numId w:val="5"/>
        </w:numPr>
        <w:tabs>
          <w:tab w:val="left" w:pos="1134"/>
        </w:tabs>
        <w:spacing w:before="100" w:beforeAutospacing="1" w:after="100" w:afterAutospacing="1"/>
        <w:jc w:val="both"/>
        <w:rPr>
          <w:rFonts w:cs="B Badr"/>
          <w:sz w:val="20"/>
          <w:szCs w:val="20"/>
          <w:rtl/>
          <w:lang w:bidi="fa-IR"/>
        </w:rPr>
      </w:pPr>
      <w:r w:rsidRPr="003372EA">
        <w:rPr>
          <w:rFonts w:cs="B Badr" w:hint="cs"/>
          <w:sz w:val="20"/>
          <w:szCs w:val="20"/>
          <w:rtl/>
          <w:lang w:bidi="fa-IR"/>
        </w:rPr>
        <w:t xml:space="preserve">وَ نَقَلَ الْعَلَّامَةُ فِي الْمُخْتَلَفِ عَنِ ابْنِ أَبِي عَقِيلٍ أَنَّهُ قَالَ: </w:t>
      </w:r>
      <w:r w:rsidRPr="00A21561">
        <w:rPr>
          <w:rFonts w:cs="B Badr" w:hint="cs"/>
          <w:sz w:val="28"/>
          <w:szCs w:val="28"/>
          <w:rtl/>
          <w:lang w:bidi="fa-IR"/>
        </w:rPr>
        <w:t>الِاعْتِكَافُ عِنْدَ آلِ رَسُولِ اللَّهِ ص لَا يَكُونُ إِلَّا فِي الْمَسَاجِدِ وَ أَفْضَلُ الِاعْتِكَافِ فِي الْمَسْجِدِ الْحَرَامِ وَ مَسْجِدِ الرَّسُولِ ص- وَ مَسْجِدِ الْكُوفَةِ وَ سَائِرُ الْأَمْصَارِ مَسَاجِدُ الْجَمَاعَاتِ.</w:t>
      </w:r>
    </w:p>
    <w:p w14:paraId="39F2C8CC" w14:textId="77777777" w:rsidR="003372EA" w:rsidRDefault="003372EA" w:rsidP="00A21561">
      <w:pPr>
        <w:pStyle w:val="Heading5"/>
        <w:rPr>
          <w:rtl/>
        </w:rPr>
      </w:pPr>
      <w:r w:rsidRPr="003372EA">
        <w:rPr>
          <w:rFonts w:hint="cs"/>
          <w:rtl/>
        </w:rPr>
        <w:t>وسائل الشيعة ؛ ج‏10 ؛ ص542</w:t>
      </w:r>
    </w:p>
    <w:p w14:paraId="40849F46" w14:textId="77777777" w:rsidR="00A21561" w:rsidRDefault="00A21561" w:rsidP="00A21561">
      <w:pPr>
        <w:pStyle w:val="Heading6"/>
        <w:rPr>
          <w:rtl/>
        </w:rPr>
      </w:pPr>
      <w:r>
        <w:rPr>
          <w:rFonts w:hint="cs"/>
          <w:rtl/>
        </w:rPr>
        <w:t>احکام اعتکاف</w:t>
      </w:r>
    </w:p>
    <w:p w14:paraId="320DFE85" w14:textId="77777777" w:rsidR="000A55C9" w:rsidRPr="00DC20C3" w:rsidRDefault="000A55C9" w:rsidP="00A21561">
      <w:pPr>
        <w:pStyle w:val="Heading4"/>
        <w:rPr>
          <w:rtl/>
        </w:rPr>
      </w:pPr>
      <w:r w:rsidRPr="00DC20C3">
        <w:rPr>
          <w:rtl/>
        </w:rPr>
        <w:t>اعتکاف در مسجد</w:t>
      </w:r>
    </w:p>
    <w:p w14:paraId="5DEA07E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قال الطبرسي رحمه الله قيل إن سليمان</w:t>
      </w:r>
      <w:r w:rsidRPr="00DC20C3">
        <w:rPr>
          <w:rFonts w:ascii="Traditional Arabic" w:hAnsi="Traditional Arabic" w:cs="B Badr"/>
          <w:b w:val="0"/>
          <w:bCs w:val="0"/>
          <w:noProof/>
        </w:rPr>
        <w:drawing>
          <wp:inline distT="0" distB="0" distL="0" distR="0" wp14:anchorId="24E1AEAA" wp14:editId="00F67239">
            <wp:extent cx="133350" cy="114300"/>
            <wp:effectExtent l="0" t="0" r="0" b="0"/>
            <wp:docPr id="1385" name="Picture 138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كان يعتكف في مسجد بيت المقدس السنة و السنتين و الشهر و الشهرين و أقل و أكثر يدخل فيه طعامه و شرابه و يتعبد فيه‏</w:t>
      </w:r>
    </w:p>
    <w:p w14:paraId="763F50EF"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14     141    باب 11- وفاته</w:t>
      </w:r>
      <w:r w:rsidRPr="00DC20C3">
        <w:rPr>
          <w:rFonts w:ascii="Traditional Arabic" w:hAnsi="Traditional Arabic" w:cs="B Badr"/>
          <w:b w:val="0"/>
          <w:bCs w:val="0"/>
          <w:noProof/>
          <w:sz w:val="16"/>
          <w:szCs w:val="16"/>
        </w:rPr>
        <w:drawing>
          <wp:inline distT="0" distB="0" distL="0" distR="0" wp14:anchorId="0988AC9B" wp14:editId="5B527D1E">
            <wp:extent cx="133350" cy="114300"/>
            <wp:effectExtent l="0" t="0" r="0" b="0"/>
            <wp:docPr id="1384" name="Picture 138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و ما كان بعده .....</w:t>
      </w:r>
    </w:p>
    <w:p w14:paraId="7610DD5A"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خاص ، خوردن در مسجد</w:t>
      </w:r>
      <w:r w:rsidR="00616E87">
        <w:rPr>
          <w:rFonts w:ascii="Traditional Arabic" w:hAnsi="Traditional Arabic" w:cs="B Badr" w:hint="cs"/>
          <w:sz w:val="24"/>
          <w:szCs w:val="24"/>
          <w:rtl/>
        </w:rPr>
        <w:t>، اعتکاف حضرت سلیمان در مسجد</w:t>
      </w:r>
      <w:r w:rsidRPr="00DC20C3">
        <w:rPr>
          <w:rFonts w:ascii="Traditional Arabic" w:hAnsi="Traditional Arabic" w:cs="B Badr"/>
          <w:sz w:val="24"/>
          <w:szCs w:val="24"/>
          <w:rtl/>
        </w:rPr>
        <w:t xml:space="preserve"> </w:t>
      </w:r>
    </w:p>
    <w:p w14:paraId="0008C1B5" w14:textId="77777777" w:rsidR="00510CB0" w:rsidRPr="00A21561" w:rsidRDefault="00510CB0" w:rsidP="00A21561">
      <w:pPr>
        <w:pStyle w:val="a"/>
        <w:numPr>
          <w:ilvl w:val="0"/>
          <w:numId w:val="5"/>
        </w:numPr>
        <w:tabs>
          <w:tab w:val="left" w:pos="1134"/>
        </w:tabs>
        <w:spacing w:line="240" w:lineRule="auto"/>
        <w:rPr>
          <w:rFonts w:ascii="Traditional Arabic" w:hAnsi="Traditional Arabic" w:cs="B Badr"/>
          <w:b w:val="0"/>
          <w:bCs w:val="0"/>
          <w:rtl/>
          <w:lang w:bidi="fa-IR"/>
        </w:rPr>
      </w:pPr>
      <w:r w:rsidRPr="00A21561">
        <w:rPr>
          <w:rFonts w:ascii="Traditional Arabic" w:hAnsi="Traditional Arabic" w:cs="B Badr"/>
          <w:b w:val="0"/>
          <w:bCs w:val="0"/>
          <w:rtl/>
          <w:lang w:bidi="fa-IR"/>
        </w:rPr>
        <w:t>و قيل أن سليمان كان يعتكف في مسجد بيت المقدس السنة و السنتين و الشهر و الشهرين و أقل و أكثر يدخل فيه طعامه و شرابه و يتعبد فيه فلما كان في المرة التي مات فيها لم يكن يصبح يوما إلا و تنبت شجرة كان يسألها سليمان فتخبره عن اسمها و نفعها و ضرها فرأى يوما نبتا فقال ما اسمك قال الخرنوب قال لأي شي‏ء أنت قال للخراب فعلم أنه سيموت فقال اللهم عم على‏ الجن موتي ليعلم الإنس أنهم لا يعلمون الغيب و كان قد بقي من بنائه سنة و قال لأهله لا تخبروا الجن بموتي حتى يفرغوا من بنائه و دخل محرابه و قام متكئا على عصاه فمات و بقي قائما سنة و تم البناء ثم سلط الله على منسأته الأرضة حتى أكلتها فخر ميتا فعرف الجن موته و كانوا يحسبونه حيا لما كانوا يشاهدون من طول قيامه قبل ذلك و قيل أن في إماتته قائما و بقائه كذلك أغراضا منها إتمام البناء و منها أن يعلم الإنس أن الجن لا تعلم الغيب و أنهم في ادعاء ذلك كاذبون و منها أن يعلم أن من حضر أجله فلا يتأخر إذ لم يؤخر سليمان مع جلالته و روي أنه أطلعه الله سبحانه على حضور وفاته فاغتسل و تحنط و تكفن و الجن في عملهم‏</w:t>
      </w:r>
    </w:p>
    <w:p w14:paraId="6AFBE18B" w14:textId="77777777" w:rsidR="00510CB0" w:rsidRPr="00510CB0" w:rsidRDefault="00510CB0" w:rsidP="00510CB0">
      <w:pPr>
        <w:pStyle w:val="a"/>
        <w:tabs>
          <w:tab w:val="left" w:pos="1134"/>
        </w:tabs>
        <w:spacing w:line="240" w:lineRule="auto"/>
        <w:rPr>
          <w:rFonts w:ascii="Traditional Arabic" w:hAnsi="Traditional Arabic" w:cs="B Badr"/>
          <w:b w:val="0"/>
          <w:bCs w:val="0"/>
          <w:sz w:val="16"/>
          <w:szCs w:val="16"/>
          <w:rtl/>
          <w:lang w:bidi="fa-IR"/>
        </w:rPr>
      </w:pPr>
      <w:r w:rsidRPr="00510CB0">
        <w:rPr>
          <w:rFonts w:ascii="Traditional Arabic" w:hAnsi="Traditional Arabic" w:cs="B Badr"/>
          <w:b w:val="0"/>
          <w:bCs w:val="0"/>
          <w:sz w:val="16"/>
          <w:szCs w:val="16"/>
          <w:rtl/>
          <w:lang w:bidi="fa-IR"/>
        </w:rPr>
        <w:t>مجمع البيان في تفسير القرآن، ج‏8، ص: 600</w:t>
      </w:r>
    </w:p>
    <w:p w14:paraId="5C087274" w14:textId="77777777" w:rsidR="00510CB0" w:rsidRPr="00DC20C3" w:rsidRDefault="00510CB0" w:rsidP="00510CB0">
      <w:pPr>
        <w:pStyle w:val="StyleComplex2Shiraz11pt"/>
        <w:tabs>
          <w:tab w:val="left" w:pos="1134"/>
        </w:tabs>
        <w:rPr>
          <w:rFonts w:ascii="Traditional Arabic" w:hAnsi="Traditional Arabic" w:cs="B Badr"/>
          <w:sz w:val="24"/>
          <w:szCs w:val="24"/>
          <w:rtl/>
        </w:rPr>
      </w:pPr>
      <w:r>
        <w:rPr>
          <w:rFonts w:ascii="Traditional Arabic" w:hAnsi="Traditional Arabic" w:cs="B Badr" w:hint="cs"/>
          <w:sz w:val="24"/>
          <w:szCs w:val="24"/>
          <w:rtl/>
        </w:rPr>
        <w:t>مساجد خاص، اعتکاف انبیا در مسجد (حضرت سلیمان )، زمان اعتکاف</w:t>
      </w:r>
    </w:p>
    <w:p w14:paraId="4B1BB56A" w14:textId="77777777" w:rsidR="00494538" w:rsidRPr="00DC20C3" w:rsidRDefault="00494538"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الحلبي عن أبي عبد اللَّه ع قال‏ </w:t>
      </w:r>
      <w:r w:rsidRPr="00A21561">
        <w:rPr>
          <w:rFonts w:ascii="Traditional Arabic" w:hAnsi="Traditional Arabic" w:cs="B Badr"/>
          <w:sz w:val="28"/>
          <w:szCs w:val="28"/>
          <w:rtl/>
        </w:rPr>
        <w:t>كان رسول اللَّه ص إذا كان العشر الأواخر اعتكف‏ في‏ المسجد و ضربت‏ له‏ قبة من شعر و شمر المئزر و طوى فراشه فقال بعضهم و اعتزل النساء فقال أبو عبد اللَّه ع أما اعتزال النساء فلا</w:t>
      </w:r>
      <w:r w:rsidRPr="00DC20C3">
        <w:rPr>
          <w:rFonts w:ascii="Traditional Arabic" w:hAnsi="Traditional Arabic" w:cs="B Badr" w:hint="cs"/>
          <w:sz w:val="24"/>
          <w:szCs w:val="24"/>
          <w:rtl/>
        </w:rPr>
        <w:t>.</w:t>
      </w:r>
      <w:r w:rsidRPr="00DC20C3">
        <w:rPr>
          <w:rStyle w:val="FootnoteReference"/>
          <w:rFonts w:ascii="Traditional Arabic" w:hAnsi="Traditional Arabic" w:cs="B Badr"/>
          <w:sz w:val="24"/>
          <w:szCs w:val="24"/>
          <w:rtl/>
        </w:rPr>
        <w:footnoteReference w:id="179"/>
      </w:r>
    </w:p>
    <w:p w14:paraId="010B8538" w14:textId="77777777" w:rsidR="00494538" w:rsidRPr="00DC20C3" w:rsidRDefault="00494538" w:rsidP="00A21561">
      <w:pPr>
        <w:pStyle w:val="Heading5"/>
        <w:rPr>
          <w:rtl/>
        </w:rPr>
      </w:pPr>
      <w:r w:rsidRPr="00DC20C3">
        <w:rPr>
          <w:rtl/>
        </w:rPr>
        <w:t>الوافي ؛ ج‏11 ؛ ص483</w:t>
      </w:r>
    </w:p>
    <w:p w14:paraId="3202636D"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رمضان و مسجد ،  حق اختصاصي در مسجد</w:t>
      </w:r>
      <w:r w:rsidR="00494538" w:rsidRPr="00DC20C3">
        <w:rPr>
          <w:rFonts w:ascii="Traditional Arabic" w:hAnsi="Traditional Arabic" w:cs="B Badr" w:hint="cs"/>
          <w:sz w:val="24"/>
          <w:szCs w:val="24"/>
          <w:rtl/>
        </w:rPr>
        <w:t>، حضور زنان در مسجد، مخلوط بودن زن و مرد در مسجد، عدم مباشرت غیر از اعتزال است.</w:t>
      </w:r>
    </w:p>
    <w:p w14:paraId="20AD1B47" w14:textId="77777777" w:rsidR="000533E1" w:rsidRPr="00DC20C3" w:rsidRDefault="000533E1" w:rsidP="00F05178">
      <w:pPr>
        <w:pStyle w:val="NormalWeb"/>
        <w:numPr>
          <w:ilvl w:val="0"/>
          <w:numId w:val="5"/>
        </w:numPr>
        <w:tabs>
          <w:tab w:val="left" w:pos="1134"/>
        </w:tabs>
        <w:bidi/>
        <w:jc w:val="both"/>
        <w:rPr>
          <w:rFonts w:cs="B Badr"/>
          <w:sz w:val="30"/>
          <w:szCs w:val="30"/>
          <w:rtl/>
        </w:rPr>
      </w:pPr>
      <w:r w:rsidRPr="00DC20C3">
        <w:rPr>
          <w:rFonts w:ascii="Traditional Arabic" w:hAnsi="Traditional Arabic" w:cs="B Badr" w:hint="cs"/>
          <w:sz w:val="20"/>
          <w:szCs w:val="20"/>
          <w:rtl/>
        </w:rPr>
        <w:t>عَنْ رَسُولِ اللَّهِ</w:t>
      </w:r>
      <w:r w:rsidRPr="00DC20C3">
        <w:rPr>
          <w:rFonts w:cs="B Badr" w:hint="cs"/>
          <w:sz w:val="30"/>
          <w:szCs w:val="30"/>
          <w:rtl/>
        </w:rPr>
        <w:t xml:space="preserve"> </w:t>
      </w:r>
      <w:r w:rsidRPr="00DC20C3">
        <w:rPr>
          <w:rFonts w:ascii="Traditional Arabic" w:hAnsi="Traditional Arabic" w:cs="B Badr"/>
          <w:noProof/>
          <w:lang w:bidi="ar-SA"/>
        </w:rPr>
        <w:drawing>
          <wp:inline distT="0" distB="0" distL="0" distR="0" wp14:anchorId="0696BFD5" wp14:editId="6049F497">
            <wp:extent cx="171450" cy="152400"/>
            <wp:effectExtent l="0" t="0" r="0" b="0"/>
            <wp:docPr id="405" name="Picture 40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cs="B Badr" w:hint="cs"/>
          <w:sz w:val="30"/>
          <w:szCs w:val="30"/>
          <w:rtl/>
        </w:rPr>
        <w:t xml:space="preserve">:‏ </w:t>
      </w:r>
      <w:r w:rsidRPr="00DC20C3">
        <w:rPr>
          <w:rFonts w:ascii="Traditional Arabic" w:hAnsi="Traditional Arabic" w:cs="B Badr" w:hint="cs"/>
          <w:sz w:val="28"/>
          <w:szCs w:val="28"/>
          <w:rtl/>
          <w:lang w:bidi="ar-SA"/>
        </w:rPr>
        <w:t>جُلُوسُ الْمَرْءِ عِنْدَ عِيَالِهِ أَحَبُّ إِلَى اللَّهِ تَعَالَى مِنِ‏ اعْتِكَافٍ‏ فِي‏ مَسْجِدِي‏ هَذَا</w:t>
      </w:r>
    </w:p>
    <w:p w14:paraId="2BFC2722" w14:textId="77777777" w:rsidR="000533E1" w:rsidRPr="00DC20C3" w:rsidRDefault="000533E1" w:rsidP="00A21561">
      <w:pPr>
        <w:pStyle w:val="Heading5"/>
        <w:rPr>
          <w:noProof/>
          <w:rtl/>
        </w:rPr>
      </w:pPr>
      <w:r w:rsidRPr="00DC20C3">
        <w:rPr>
          <w:noProof/>
          <w:rtl/>
        </w:rPr>
        <w:lastRenderedPageBreak/>
        <w:t>مجموعة ورام، ج‏2، ص: 122</w:t>
      </w:r>
    </w:p>
    <w:p w14:paraId="03760541" w14:textId="77777777" w:rsidR="000533E1" w:rsidRDefault="000533E1" w:rsidP="00A21561">
      <w:pPr>
        <w:pStyle w:val="Heading6"/>
        <w:rPr>
          <w:rtl/>
        </w:rPr>
      </w:pPr>
      <w:r w:rsidRPr="00DC20C3">
        <w:rPr>
          <w:rFonts w:hint="cs"/>
          <w:rtl/>
        </w:rPr>
        <w:t>اعتکاف</w:t>
      </w:r>
    </w:p>
    <w:p w14:paraId="61B44BCA" w14:textId="77777777" w:rsidR="00812FE7" w:rsidRPr="00A21561" w:rsidRDefault="00812FE7" w:rsidP="00F05178">
      <w:pPr>
        <w:pStyle w:val="NormalWeb"/>
        <w:numPr>
          <w:ilvl w:val="0"/>
          <w:numId w:val="5"/>
        </w:numPr>
        <w:tabs>
          <w:tab w:val="left" w:pos="1134"/>
        </w:tabs>
        <w:bidi/>
        <w:jc w:val="both"/>
        <w:rPr>
          <w:rFonts w:ascii="Traditional Arabic" w:hAnsi="Traditional Arabic" w:cs="B Badr"/>
          <w:sz w:val="28"/>
          <w:szCs w:val="28"/>
          <w:rtl/>
        </w:rPr>
      </w:pPr>
      <w:r w:rsidRPr="00812FE7">
        <w:rPr>
          <w:rFonts w:ascii="Traditional Arabic" w:hAnsi="Traditional Arabic" w:cs="B Badr"/>
          <w:rtl/>
        </w:rPr>
        <w:t xml:space="preserve">السرائر: 472، </w:t>
      </w:r>
      <w:r w:rsidRPr="00A21561">
        <w:rPr>
          <w:rFonts w:ascii="Traditional Arabic" w:hAnsi="Traditional Arabic" w:cs="B Badr"/>
          <w:sz w:val="28"/>
          <w:szCs w:val="28"/>
          <w:rtl/>
        </w:rPr>
        <w:t>و يستفاد هذا الحكم من كتاب اللّه عزّ و جلّ بمعونة السنة أما الكتاب فحيث يقول عزّ و جلّ: «وَ لا تُبَاشِرُوهُنَّ وَ أَنْتُمْ عاكِفُونَ فِي الْمَساجِدِ» و المراد بالعاكف المقيم قطعا كما في قوله عزّ و جلّ: «سَواءً الْعاكِفُ فِيهِ وَ الْبادِ» و أمّا السنة فحيث امتثل رسول اللّه صلّى اللّه عليه و آله دعوة الآية الكريمة، و اعتكف في مسجده عشرة، حتى أنّه لم يعتكف في سنة فقضاها في السنة بعدها عشرين: عشرة أداء و عشرة قضاء، فصارت الاعتكاف في محل عشرة من تمام الإقامة</w:t>
      </w:r>
      <w:r w:rsidRPr="00A21561">
        <w:rPr>
          <w:rFonts w:ascii="Traditional Arabic" w:hAnsi="Traditional Arabic" w:cs="B Badr"/>
          <w:sz w:val="28"/>
          <w:szCs w:val="28"/>
        </w:rPr>
        <w:t>.</w:t>
      </w:r>
      <w:r w:rsidRPr="00A21561">
        <w:rPr>
          <w:rFonts w:ascii="Traditional Arabic" w:hAnsi="Traditional Arabic" w:cs="B Badr" w:hint="cs"/>
          <w:sz w:val="28"/>
          <w:szCs w:val="28"/>
          <w:rtl/>
        </w:rPr>
        <w:t xml:space="preserve"> </w:t>
      </w:r>
      <w:r w:rsidRPr="00A21561">
        <w:rPr>
          <w:rFonts w:ascii="Traditional Arabic" w:hAnsi="Traditional Arabic" w:cs="B Badr"/>
          <w:sz w:val="28"/>
          <w:szCs w:val="28"/>
          <w:rtl/>
        </w:rPr>
        <w:t>بل و يدلّ على ذلك بوجه أجمع قوله تعالى: «وَ واعَدْنا مُوسى‏ ثَلاثِينَ لَيْلَةً وَ أَتْمَمْناها بِعَشْرٍ فَتَمَّ مِيقاتُ رَبِّهِ أَرْبَعِينَ لَيْلَةً» أى كان يواعده كل ليلة أنّه إذا تمّ ميقاته و اعتكافه بالصوم و الصلاة أنزل عليك التوراة، و هو عليه السلام ينتظر في كل ثلاثة أيّام نزول التوراة لما كان بحسبانه أن اعتكافه بالصوم و الصلاة انما يتم في ثلاث، على ما أمرهم اللّه عزّ و جلّ بالصيام ثلاثة أيام- أيام العشر: العاشر و الحادي عشر و الثاني عشر من كل شهر كما مرّ في ج 83 ص 91</w:t>
      </w:r>
      <w:r w:rsidRPr="00A21561">
        <w:rPr>
          <w:rFonts w:ascii="Traditional Arabic" w:hAnsi="Traditional Arabic" w:cs="B Badr"/>
          <w:sz w:val="28"/>
          <w:szCs w:val="28"/>
        </w:rPr>
        <w:t>.</w:t>
      </w:r>
      <w:r w:rsidRPr="00A21561">
        <w:rPr>
          <w:rFonts w:ascii="Traditional Arabic" w:hAnsi="Traditional Arabic" w:cs="B Badr" w:hint="cs"/>
          <w:sz w:val="28"/>
          <w:szCs w:val="28"/>
          <w:rtl/>
        </w:rPr>
        <w:t xml:space="preserve">  </w:t>
      </w:r>
      <w:r w:rsidRPr="00A21561">
        <w:rPr>
          <w:rFonts w:ascii="Traditional Arabic" w:hAnsi="Traditional Arabic" w:cs="B Badr"/>
          <w:sz w:val="28"/>
          <w:szCs w:val="28"/>
          <w:rtl/>
        </w:rPr>
        <w:t>لكنه عليه السلام لما كان مسافرا و لم يقصد الإقامة عشرا، كان ميقاته و اعتكافه غير تامّة حتى مضى ثلاثون تمام الشهر، و انقطع حكم السفر و صار اعتكافه و ميقاته في العشرة بعدها تاما واقعا في محله و نزل عليه التوراة فيها حكم اللّه عزّ و جلّ</w:t>
      </w:r>
      <w:r w:rsidRPr="00A21561">
        <w:rPr>
          <w:rFonts w:ascii="Traditional Arabic" w:hAnsi="Traditional Arabic" w:cs="B Badr"/>
          <w:sz w:val="28"/>
          <w:szCs w:val="28"/>
        </w:rPr>
        <w:t>.</w:t>
      </w:r>
      <w:r w:rsidRPr="00A21561">
        <w:rPr>
          <w:rFonts w:ascii="Traditional Arabic" w:hAnsi="Traditional Arabic" w:cs="B Badr" w:hint="cs"/>
          <w:sz w:val="28"/>
          <w:szCs w:val="28"/>
          <w:rtl/>
        </w:rPr>
        <w:t xml:space="preserve"> </w:t>
      </w:r>
      <w:r w:rsidRPr="00A21561">
        <w:rPr>
          <w:rFonts w:ascii="Traditional Arabic" w:hAnsi="Traditional Arabic" w:cs="B Badr"/>
          <w:sz w:val="28"/>
          <w:szCs w:val="28"/>
          <w:rtl/>
        </w:rPr>
        <w:t>و هذا معنى قوله عزّ و جلّ: «وَ أَتْمَمْناها بِعَشْرٍ فَتَمَّ مِيقاتُ رَبِّهِ أَرْبَعِينَ لَيْلَةً»، وفقا لقوله عزّ و جلّ: «وَ إِذْ واعَدْنا مُوسى‏ أَرْبَعِينَ لَيْلَةً» أى كنا نواعده أربعين ليلة: كل ليلة نقول: إذا تمّ الاعتكاف و الميقات نزل عليك التوراة، و لم يتم الا بعد الأربعين: لم يتم في ثلاث لان أقل الإقامة عشرة، و لم يتم في العشرات الأول لكونه مسافرا.</w:t>
      </w:r>
    </w:p>
    <w:p w14:paraId="5CCC7D47" w14:textId="77777777" w:rsidR="00812FE7" w:rsidRDefault="00812FE7" w:rsidP="00A21561">
      <w:pPr>
        <w:pStyle w:val="Heading5"/>
        <w:rPr>
          <w:rtl/>
        </w:rPr>
      </w:pPr>
      <w:r w:rsidRPr="00812FE7">
        <w:rPr>
          <w:rtl/>
        </w:rPr>
        <w:t>بحار الأنوار (ط - بيروت)، ج‏86، ص: 38</w:t>
      </w:r>
    </w:p>
    <w:p w14:paraId="2BEEFCBD" w14:textId="77777777" w:rsidR="00A655F1" w:rsidRDefault="00A655F1" w:rsidP="00F05178">
      <w:pPr>
        <w:pStyle w:val="NormalWeb"/>
        <w:numPr>
          <w:ilvl w:val="0"/>
          <w:numId w:val="5"/>
        </w:numPr>
        <w:tabs>
          <w:tab w:val="left" w:pos="1134"/>
        </w:tabs>
        <w:bidi/>
        <w:jc w:val="both"/>
        <w:rPr>
          <w:rFonts w:ascii="Traditional Arabic" w:hAnsi="Traditional Arabic" w:cs="B Badr"/>
        </w:rPr>
      </w:pPr>
      <w:r w:rsidRPr="00A655F1">
        <w:rPr>
          <w:rFonts w:ascii="Traditional Arabic" w:hAnsi="Traditional Arabic" w:cs="B Badr"/>
          <w:rtl/>
        </w:rPr>
        <w:t xml:space="preserve">حدثنا عبيد الله بن عبد الكريم حدثنا محمد بن أمية حدثنا عيسى بن موسى البخاري عن عبيدة العمي عن فرقد السبخي عن سعيد بن جبير عن ابن عباس أن رسول الله صلى الله عليه وسلم قال </w:t>
      </w:r>
      <w:r w:rsidRPr="00A21561">
        <w:rPr>
          <w:rFonts w:ascii="Traditional Arabic" w:hAnsi="Traditional Arabic" w:cs="B Badr"/>
          <w:sz w:val="28"/>
          <w:szCs w:val="28"/>
          <w:rtl/>
        </w:rPr>
        <w:t>في المعتكف هو يعكف الذنوب ويجرى له من الحسنات كعامل الحسنات كلها</w:t>
      </w:r>
    </w:p>
    <w:p w14:paraId="0A62A060" w14:textId="77777777" w:rsidR="00A655F1" w:rsidRDefault="00A655F1" w:rsidP="00A21561">
      <w:pPr>
        <w:pStyle w:val="Heading5"/>
        <w:rPr>
          <w:rtl/>
        </w:rPr>
      </w:pPr>
      <w:r>
        <w:rPr>
          <w:rFonts w:hint="cs"/>
          <w:rtl/>
        </w:rPr>
        <w:t xml:space="preserve">سنن ابن ماجه </w:t>
      </w:r>
      <w:r w:rsidR="0021592E">
        <w:rPr>
          <w:rtl/>
        </w:rPr>
        <w:t>كتاب الصيام</w:t>
      </w:r>
      <w:r w:rsidRPr="00A655F1">
        <w:rPr>
          <w:rtl/>
        </w:rPr>
        <w:t xml:space="preserve"> باب في ثواب الاعتكاف</w:t>
      </w:r>
      <w:r w:rsidR="0021592E">
        <w:rPr>
          <w:rFonts w:hint="cs"/>
          <w:rtl/>
        </w:rPr>
        <w:t xml:space="preserve"> حدیث </w:t>
      </w:r>
      <w:r w:rsidR="0021592E" w:rsidRPr="0021592E">
        <w:rPr>
          <w:rtl/>
        </w:rPr>
        <w:t>1781</w:t>
      </w:r>
    </w:p>
    <w:p w14:paraId="2E93EDB0" w14:textId="49E11408" w:rsidR="00A21561" w:rsidRDefault="00A21561" w:rsidP="00A21561">
      <w:pPr>
        <w:pStyle w:val="Heading6"/>
        <w:rPr>
          <w:rtl/>
        </w:rPr>
      </w:pPr>
      <w:r>
        <w:rPr>
          <w:rFonts w:hint="cs"/>
          <w:rtl/>
        </w:rPr>
        <w:t>آثار اعتکاف</w:t>
      </w:r>
    </w:p>
    <w:p w14:paraId="04AF41D2" w14:textId="77777777" w:rsidR="00F91173" w:rsidRDefault="00F91173" w:rsidP="00F05178">
      <w:pPr>
        <w:pStyle w:val="NormalWeb"/>
        <w:numPr>
          <w:ilvl w:val="0"/>
          <w:numId w:val="5"/>
        </w:numPr>
        <w:tabs>
          <w:tab w:val="left" w:pos="1134"/>
        </w:tabs>
        <w:bidi/>
        <w:jc w:val="both"/>
        <w:rPr>
          <w:rFonts w:ascii="Traditional Arabic" w:hAnsi="Traditional Arabic" w:cs="B Badr"/>
          <w:rtl/>
        </w:rPr>
      </w:pPr>
      <w:r w:rsidRPr="00F91173">
        <w:rPr>
          <w:rFonts w:ascii="Traditional Arabic" w:hAnsi="Traditional Arabic" w:cs="B Badr"/>
          <w:rtl/>
        </w:rPr>
        <w:t>"المعتكف يعكف الذنوب ويجرى له من الأجر كأجر عامل الحسنات كلها"</w:t>
      </w:r>
    </w:p>
    <w:p w14:paraId="2930F136" w14:textId="77777777" w:rsidR="00A21561" w:rsidRDefault="00F91173" w:rsidP="00A21561">
      <w:pPr>
        <w:pStyle w:val="Heading5"/>
        <w:rPr>
          <w:rtl/>
        </w:rPr>
      </w:pPr>
      <w:r>
        <w:rPr>
          <w:rFonts w:hint="cs"/>
          <w:rtl/>
        </w:rPr>
        <w:t>کنزالعمال ج8 ص 531</w:t>
      </w:r>
      <w:r w:rsidR="00A21561">
        <w:rPr>
          <w:rtl/>
        </w:rPr>
        <w:br/>
      </w:r>
      <w:r w:rsidR="00A21561">
        <w:rPr>
          <w:rFonts w:hint="cs"/>
          <w:rtl/>
        </w:rPr>
        <w:t>آثار اعتکاف</w:t>
      </w:r>
    </w:p>
    <w:p w14:paraId="15C1F4D0" w14:textId="71557BC6" w:rsidR="0021592E" w:rsidRPr="0021592E" w:rsidRDefault="0021592E" w:rsidP="00F05178">
      <w:pPr>
        <w:pStyle w:val="NormalWeb"/>
        <w:numPr>
          <w:ilvl w:val="0"/>
          <w:numId w:val="5"/>
        </w:numPr>
        <w:tabs>
          <w:tab w:val="left" w:pos="1134"/>
        </w:tabs>
        <w:bidi/>
        <w:jc w:val="both"/>
        <w:rPr>
          <w:rFonts w:ascii="Traditional Arabic" w:hAnsi="Traditional Arabic" w:cs="B Badr"/>
          <w:rtl/>
        </w:rPr>
      </w:pPr>
      <w:r w:rsidRPr="0021592E">
        <w:rPr>
          <w:rFonts w:ascii="Traditional Arabic" w:hAnsi="Traditional Arabic" w:cs="B Badr" w:hint="cs"/>
          <w:rtl/>
        </w:rPr>
        <w:t>وَ فِي رِوَايَةِ السَّكُونِيِّ بِإِسْنَادِهِ‏ قَالَ قَالَ رَسُولُ اللَّهِ ص‏ اعْتِكَافُ‏ عَشْرٍ فِي‏ شَهْرِ رَمَضَانَ يَعْدِلُ حَجَّتَيْنِ وَ عُمْرَتَيْنِ.</w:t>
      </w:r>
    </w:p>
    <w:p w14:paraId="4CD98A61" w14:textId="77777777" w:rsidR="0021592E" w:rsidRDefault="0021592E" w:rsidP="00B649E9">
      <w:pPr>
        <w:pStyle w:val="Heading5"/>
        <w:rPr>
          <w:rtl/>
        </w:rPr>
      </w:pPr>
      <w:r w:rsidRPr="0021592E">
        <w:rPr>
          <w:rtl/>
        </w:rPr>
        <w:t>من لا يحضره الفقيه ؛ ج‏2 ؛ ص188</w:t>
      </w:r>
    </w:p>
    <w:p w14:paraId="2D0A71B1" w14:textId="61886AD3" w:rsidR="00B649E9" w:rsidRDefault="00B649E9" w:rsidP="00B649E9">
      <w:pPr>
        <w:pStyle w:val="Heading6"/>
        <w:rPr>
          <w:rtl/>
        </w:rPr>
      </w:pPr>
      <w:r>
        <w:rPr>
          <w:rFonts w:hint="cs"/>
          <w:rtl/>
        </w:rPr>
        <w:t>آثار اعتکاف، زمان اعتکاف</w:t>
      </w:r>
    </w:p>
    <w:p w14:paraId="509E9BA1" w14:textId="77777777" w:rsidR="00F767EF" w:rsidRDefault="000A55C9" w:rsidP="00B649E9">
      <w:pPr>
        <w:pStyle w:val="Heading4"/>
        <w:rPr>
          <w:rFonts w:ascii="Traditional Arabic" w:hAnsi="Traditional Arabic"/>
          <w:rtl/>
          <w:lang w:bidi="fa-IR"/>
        </w:rPr>
      </w:pPr>
      <w:r w:rsidRPr="00DC20C3">
        <w:rPr>
          <w:rtl/>
        </w:rPr>
        <w:lastRenderedPageBreak/>
        <w:t xml:space="preserve">اعتکاف رسول خدا </w:t>
      </w:r>
    </w:p>
    <w:p w14:paraId="6FC55B02" w14:textId="77777777" w:rsidR="00F767EF" w:rsidRPr="00F767EF" w:rsidRDefault="000A55C9" w:rsidP="00F05178">
      <w:pPr>
        <w:pStyle w:val="ListParagraph"/>
        <w:numPr>
          <w:ilvl w:val="0"/>
          <w:numId w:val="5"/>
        </w:numPr>
        <w:tabs>
          <w:tab w:val="left" w:pos="1134"/>
        </w:tabs>
        <w:jc w:val="both"/>
        <w:rPr>
          <w:rFonts w:ascii="Traditional Arabic" w:hAnsi="Traditional Arabic" w:cs="B Badr"/>
          <w:sz w:val="16"/>
          <w:szCs w:val="16"/>
          <w:rtl/>
        </w:rPr>
      </w:pPr>
      <w:r w:rsidRPr="00F767EF">
        <w:rPr>
          <w:rFonts w:ascii="Traditional Arabic" w:hAnsi="Traditional Arabic" w:cs="B Badr"/>
          <w:rtl/>
          <w:lang w:bidi="fa-IR"/>
        </w:rPr>
        <w:t xml:space="preserve"> </w:t>
      </w:r>
      <w:r w:rsidRPr="00F767EF">
        <w:rPr>
          <w:rFonts w:ascii="Traditional Arabic" w:hAnsi="Traditional Arabic" w:cs="B Badr"/>
          <w:sz w:val="20"/>
          <w:szCs w:val="20"/>
          <w:rtl/>
          <w:lang w:bidi="fa-IR"/>
        </w:rPr>
        <w:t>رَوَيْنَا عَنْ جَعْفَرِ بْنِ مُحَمَّدٍ صَلَوَاتُ اللَّهِ عَلَيْهِ أَنَّ رَسُولَ اللَّهِ</w:t>
      </w:r>
      <w:r w:rsidRPr="00DC20C3">
        <w:rPr>
          <w:b/>
          <w:bCs/>
          <w:noProof/>
        </w:rPr>
        <w:drawing>
          <wp:inline distT="0" distB="0" distL="0" distR="0" wp14:anchorId="10393720" wp14:editId="7E047A2C">
            <wp:extent cx="171450" cy="152400"/>
            <wp:effectExtent l="0" t="0" r="0" b="0"/>
            <wp:docPr id="1380" name="Picture 138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B649E9">
        <w:rPr>
          <w:rFonts w:ascii="Traditional Arabic" w:hAnsi="Traditional Arabic" w:cs="B Badr"/>
          <w:sz w:val="28"/>
          <w:szCs w:val="28"/>
          <w:rtl/>
        </w:rPr>
        <w:t xml:space="preserve">قَالَ اعْتِكَافُ الْعَشْرِ الْأَوَاخِرِ مِنْ شَهْرِ رَمَضَانَ يَعْدِلُ حَجَّتَيْنِ وَ عُمْرَتَيْنِ . </w:t>
      </w:r>
    </w:p>
    <w:p w14:paraId="01414EAC" w14:textId="77777777" w:rsidR="00F767EF" w:rsidRDefault="000A55C9" w:rsidP="00B649E9">
      <w:pPr>
        <w:pStyle w:val="Heading5"/>
        <w:rPr>
          <w:rtl/>
        </w:rPr>
      </w:pPr>
      <w:r w:rsidRPr="00DC20C3">
        <w:rPr>
          <w:rtl/>
        </w:rPr>
        <w:t>بحار الانوار 97/129</w:t>
      </w:r>
    </w:p>
    <w:p w14:paraId="576BF30C" w14:textId="77777777" w:rsidR="00B649E9" w:rsidRDefault="00B649E9" w:rsidP="00B649E9">
      <w:pPr>
        <w:pStyle w:val="Heading6"/>
        <w:rPr>
          <w:rtl/>
        </w:rPr>
      </w:pPr>
      <w:r>
        <w:rPr>
          <w:rFonts w:hint="cs"/>
          <w:rtl/>
        </w:rPr>
        <w:t>آثار اعتکاف، زمان اعتکاف</w:t>
      </w:r>
    </w:p>
    <w:p w14:paraId="4173C22C" w14:textId="77777777" w:rsidR="00F767EF" w:rsidRPr="00F767EF" w:rsidRDefault="000A55C9" w:rsidP="00F05178">
      <w:pPr>
        <w:pStyle w:val="ListParagraph"/>
        <w:numPr>
          <w:ilvl w:val="0"/>
          <w:numId w:val="5"/>
        </w:numPr>
        <w:tabs>
          <w:tab w:val="left" w:pos="1134"/>
        </w:tabs>
        <w:jc w:val="both"/>
        <w:rPr>
          <w:rFonts w:ascii="Traditional Arabic" w:hAnsi="Traditional Arabic" w:cs="B Badr"/>
          <w:sz w:val="16"/>
          <w:szCs w:val="16"/>
          <w:rtl/>
        </w:rPr>
      </w:pPr>
      <w:r w:rsidRPr="00F767EF">
        <w:rPr>
          <w:rFonts w:ascii="Traditional Arabic" w:hAnsi="Traditional Arabic" w:cs="B Badr"/>
          <w:sz w:val="20"/>
          <w:szCs w:val="20"/>
          <w:rtl/>
        </w:rPr>
        <w:t>وَ عَنْ جَعْفَرِ بْنِ مُحَمَّدٍ صَلَوَاتُ اللَّهِ عَلَيْهِ</w:t>
      </w:r>
      <w:r w:rsidRPr="00F767EF">
        <w:rPr>
          <w:rFonts w:ascii="Traditional Arabic" w:hAnsi="Traditional Arabic" w:cs="B Badr"/>
          <w:rtl/>
        </w:rPr>
        <w:t xml:space="preserve"> أَنَّهُ قَالَ </w:t>
      </w:r>
      <w:r w:rsidRPr="00B649E9">
        <w:rPr>
          <w:rFonts w:ascii="Traditional Arabic" w:hAnsi="Traditional Arabic" w:cs="B Badr"/>
          <w:sz w:val="28"/>
          <w:szCs w:val="28"/>
          <w:rtl/>
        </w:rPr>
        <w:t>اعْتَكَفَ رَسُولُ اللَّهِ</w:t>
      </w:r>
      <w:r w:rsidRPr="00B649E9">
        <w:rPr>
          <w:b/>
          <w:bCs/>
          <w:noProof/>
          <w:sz w:val="28"/>
          <w:szCs w:val="28"/>
        </w:rPr>
        <w:drawing>
          <wp:inline distT="0" distB="0" distL="0" distR="0" wp14:anchorId="0CCFE8FE" wp14:editId="1F2A0741">
            <wp:extent cx="171450" cy="152400"/>
            <wp:effectExtent l="0" t="0" r="0" b="0"/>
            <wp:docPr id="1379" name="Picture 137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B649E9">
        <w:rPr>
          <w:rFonts w:ascii="Traditional Arabic" w:hAnsi="Traditional Arabic" w:cs="B Badr"/>
          <w:sz w:val="28"/>
          <w:szCs w:val="28"/>
          <w:rtl/>
        </w:rPr>
        <w:t xml:space="preserve">الْعَشْرَ الْأَوَائِلَ مِنْ شَهْرِ رَمَضَانَ لِسَنَةٍ ثُمَّ اعْتَكَفَ السَّنَةَ الثَّانِيَةَ فِي الْعَشْرِ الْوُسْطَى ثُمَّ اعْتَكَفَ السَّنَةَ الثَّالِثَةَ فِي الْعَشْرِ الْأَوَاخِرِ   </w:t>
      </w:r>
    </w:p>
    <w:p w14:paraId="10ECF9D7" w14:textId="77777777" w:rsidR="00F767EF" w:rsidRDefault="000A55C9" w:rsidP="00B649E9">
      <w:pPr>
        <w:pStyle w:val="Heading5"/>
        <w:rPr>
          <w:rtl/>
        </w:rPr>
      </w:pPr>
      <w:r w:rsidRPr="00DC20C3">
        <w:rPr>
          <w:rtl/>
        </w:rPr>
        <w:t>بحار الانوار 97/129</w:t>
      </w:r>
    </w:p>
    <w:p w14:paraId="3B79E1B9" w14:textId="77777777" w:rsidR="00B649E9" w:rsidRDefault="00B649E9" w:rsidP="00B649E9">
      <w:pPr>
        <w:pStyle w:val="Heading6"/>
        <w:rPr>
          <w:rtl/>
        </w:rPr>
      </w:pPr>
      <w:r>
        <w:rPr>
          <w:rFonts w:hint="cs"/>
          <w:rtl/>
        </w:rPr>
        <w:t>آثار اعتکاف، زمان اعتکاف</w:t>
      </w:r>
    </w:p>
    <w:p w14:paraId="6E39629A" w14:textId="77777777" w:rsidR="000A55C9" w:rsidRPr="00F767EF" w:rsidRDefault="000A55C9" w:rsidP="00F05178">
      <w:pPr>
        <w:pStyle w:val="ListParagraph"/>
        <w:numPr>
          <w:ilvl w:val="0"/>
          <w:numId w:val="5"/>
        </w:numPr>
        <w:tabs>
          <w:tab w:val="left" w:pos="1134"/>
        </w:tabs>
        <w:jc w:val="both"/>
        <w:rPr>
          <w:rFonts w:ascii="Traditional Arabic" w:hAnsi="Traditional Arabic" w:cs="B Badr"/>
          <w:b/>
          <w:bCs/>
          <w:rtl/>
        </w:rPr>
      </w:pPr>
      <w:r w:rsidRPr="00F767EF">
        <w:rPr>
          <w:rFonts w:ascii="Traditional Arabic" w:hAnsi="Traditional Arabic" w:cs="B Badr"/>
          <w:sz w:val="20"/>
          <w:szCs w:val="20"/>
          <w:rtl/>
        </w:rPr>
        <w:t>وَ عَنْ جَعْفَرِ بْنِ مُحَمَّدٍ صَلَوَاتُ اللَّهِ عَلَيْهِ</w:t>
      </w:r>
      <w:r w:rsidRPr="00F767EF">
        <w:rPr>
          <w:rFonts w:ascii="Traditional Arabic" w:hAnsi="Traditional Arabic" w:cs="B Badr"/>
          <w:rtl/>
        </w:rPr>
        <w:t xml:space="preserve"> أَنَّهُ قَالَ </w:t>
      </w:r>
      <w:r w:rsidRPr="00B649E9">
        <w:rPr>
          <w:rFonts w:ascii="Traditional Arabic" w:hAnsi="Traditional Arabic" w:cs="B Badr"/>
          <w:sz w:val="28"/>
          <w:szCs w:val="28"/>
          <w:rtl/>
        </w:rPr>
        <w:t xml:space="preserve">لَا يَكُونُ اعْتِكَافٌ إِلَّا بِصَوْمٍ وَ لَا اعْتِكَافٌ إِلَّا فِي مَسْجِدٍ تُجَمَّعُ فِيهِ وَ لَا يُصَلِّي الْمُعْتَكِفُ فِي بَيْتِهِ وَ لَا يَأْتِي النِّسَاءَ وَ لَا يَبِيعُ وَ لَا يَشْتَرِي وَ لَا يَخْرُجُ مِنَ الْمَسْجِدِ إِلَّا لِحَاجَةٍ لَا بُدَّ مِنْهَا وَ لَا يَجْلِسُ حَتَّى يَرْجِعَ وَ كَذَلِكَ الْمُعْتَكِفَةُ إِلَّا أَنْ تَحِيضَ فَإِذَا حَاضَتِ انْقَطَعَ اعْتِكَافُهَا وَ خَرَجَتْ مِنَ الْمَسْجِدِ وَ أَقَلُّ الِاعْتِكَافِ ثَلَاثَةُ أَيَّامٍ . </w:t>
      </w:r>
    </w:p>
    <w:p w14:paraId="2A88A250" w14:textId="77777777" w:rsidR="000A55C9" w:rsidRDefault="000A55C9" w:rsidP="00B649E9">
      <w:pPr>
        <w:pStyle w:val="Heading5"/>
        <w:rPr>
          <w:rtl/>
        </w:rPr>
      </w:pPr>
      <w:r w:rsidRPr="00DC20C3">
        <w:rPr>
          <w:rtl/>
        </w:rPr>
        <w:t>بحار الانوار 97/129</w:t>
      </w:r>
    </w:p>
    <w:p w14:paraId="3032BA0F" w14:textId="394F4E24" w:rsidR="00B649E9" w:rsidRPr="00B649E9" w:rsidRDefault="00B649E9" w:rsidP="00B649E9">
      <w:pPr>
        <w:pStyle w:val="Heading6"/>
        <w:rPr>
          <w:rtl/>
        </w:rPr>
      </w:pPr>
      <w:r>
        <w:rPr>
          <w:rFonts w:hint="cs"/>
          <w:rtl/>
        </w:rPr>
        <w:t>آثار اعتکاف، زمان اعتکاف، احکام اعتکاف</w:t>
      </w:r>
    </w:p>
    <w:p w14:paraId="56C78DFC" w14:textId="77777777" w:rsidR="00A727CD" w:rsidRPr="00B649E9" w:rsidRDefault="00A727CD" w:rsidP="00F05178">
      <w:pPr>
        <w:pStyle w:val="NormalWeb"/>
        <w:numPr>
          <w:ilvl w:val="0"/>
          <w:numId w:val="5"/>
        </w:numPr>
        <w:tabs>
          <w:tab w:val="left" w:pos="1134"/>
        </w:tabs>
        <w:bidi/>
        <w:jc w:val="both"/>
        <w:rPr>
          <w:rFonts w:cs="B Badr"/>
          <w:sz w:val="28"/>
          <w:szCs w:val="28"/>
          <w:rtl/>
        </w:rPr>
      </w:pPr>
      <w:r w:rsidRPr="00B649E9">
        <w:rPr>
          <w:rFonts w:cs="B Badr" w:hint="cs"/>
          <w:sz w:val="28"/>
          <w:szCs w:val="28"/>
          <w:rtl/>
        </w:rPr>
        <w:t>وَ عَنْ جَعْفَرِ بْنِ مُحَمَّدٍ ع أَنَّهُ قَالَ: إِذَا حَاضَتِ الْمُعْتَكِفَةُ خَرَجَتْ مِنَ الْمَسْجِدِ حَتَّى تَطْهُر</w:t>
      </w:r>
    </w:p>
    <w:p w14:paraId="409EDBDB" w14:textId="77777777" w:rsidR="00A727CD" w:rsidRDefault="00A727CD" w:rsidP="00B649E9">
      <w:pPr>
        <w:pStyle w:val="Heading5"/>
        <w:rPr>
          <w:rtl/>
        </w:rPr>
      </w:pPr>
      <w:r w:rsidRPr="00DC20C3">
        <w:rPr>
          <w:rFonts w:hint="cs"/>
          <w:rtl/>
        </w:rPr>
        <w:t>مستدرك الوسائل و مستنبط المسائل ؛ ج‏2 ؛ ص26</w:t>
      </w:r>
    </w:p>
    <w:p w14:paraId="11065A23" w14:textId="3BBCB8F2" w:rsidR="00B649E9" w:rsidRPr="00B649E9" w:rsidRDefault="00B649E9" w:rsidP="00B649E9">
      <w:pPr>
        <w:pStyle w:val="Heading6"/>
        <w:rPr>
          <w:rtl/>
        </w:rPr>
      </w:pPr>
      <w:r>
        <w:rPr>
          <w:rFonts w:hint="cs"/>
          <w:rtl/>
        </w:rPr>
        <w:t>احکام اعتکاف</w:t>
      </w:r>
    </w:p>
    <w:p w14:paraId="6E4D832C" w14:textId="097D0F76" w:rsidR="00B649E9" w:rsidRPr="00B649E9" w:rsidRDefault="000A55C9" w:rsidP="00B649E9">
      <w:pPr>
        <w:pStyle w:val="a"/>
        <w:numPr>
          <w:ilvl w:val="0"/>
          <w:numId w:val="5"/>
        </w:numPr>
        <w:tabs>
          <w:tab w:val="left" w:pos="1134"/>
        </w:tabs>
        <w:rPr>
          <w:rFonts w:ascii="Traditional Arabic" w:hAnsi="Traditional Arabic" w:cs="B Badr"/>
          <w:b w:val="0"/>
          <w:bCs w:val="0"/>
        </w:rPr>
      </w:pPr>
      <w:r w:rsidRPr="00B649E9">
        <w:rPr>
          <w:rFonts w:ascii="Traditional Arabic" w:hAnsi="Traditional Arabic" w:cs="B Badr"/>
          <w:b w:val="0"/>
          <w:bCs w:val="0"/>
          <w:rtl/>
        </w:rPr>
        <w:t xml:space="preserve">  </w:t>
      </w:r>
      <w:r w:rsidR="00B649E9" w:rsidRPr="00B649E9">
        <w:rPr>
          <w:rFonts w:ascii="Traditional Arabic" w:hAnsi="Traditional Arabic" w:cs="B Badr"/>
          <w:b w:val="0"/>
          <w:bCs w:val="0"/>
          <w:rtl/>
          <w:lang w:bidi="ar"/>
        </w:rPr>
        <w:t xml:space="preserve">عَنْ عَائِشَةَ‌: أَنَّ رَسُولَ اللَّهِ صَلَّى اللَّهُ عَلَيْهِ وَ سَلَّمَ كَانَ يُخْرِجُ رَأْسَهُ مِنْ الْمَسْجِدِ وَ هُوَ مُعْتَكِفٌ فَأَغْسِلُهُ وَ أَنَا حَائِضٌ‌. </w:t>
      </w:r>
    </w:p>
    <w:p w14:paraId="29653C33" w14:textId="4F828639" w:rsidR="000A55C9" w:rsidRDefault="00B649E9" w:rsidP="00B649E9">
      <w:pPr>
        <w:pStyle w:val="Heading5"/>
        <w:rPr>
          <w:rtl/>
        </w:rPr>
      </w:pPr>
      <w:r w:rsidRPr="00B649E9">
        <w:rPr>
          <w:rtl/>
        </w:rPr>
        <w:t>سنن النسائي، صفحه: ۵۶</w:t>
      </w:r>
    </w:p>
    <w:p w14:paraId="65531D92" w14:textId="64308FC0" w:rsidR="00B649E9" w:rsidRPr="00B649E9" w:rsidRDefault="00B649E9" w:rsidP="00B649E9">
      <w:pPr>
        <w:pStyle w:val="Heading6"/>
        <w:rPr>
          <w:rtl/>
        </w:rPr>
      </w:pPr>
      <w:r>
        <w:rPr>
          <w:rFonts w:hint="cs"/>
          <w:rtl/>
        </w:rPr>
        <w:t>احکام اعتکاف</w:t>
      </w:r>
    </w:p>
    <w:p w14:paraId="2BC329A0" w14:textId="77777777" w:rsidR="000A55C9" w:rsidRPr="00DC20C3" w:rsidRDefault="000A55C9" w:rsidP="00B649E9">
      <w:pPr>
        <w:pStyle w:val="Heading4"/>
        <w:rPr>
          <w:rtl/>
        </w:rPr>
      </w:pPr>
      <w:r w:rsidRPr="00DC20C3">
        <w:rPr>
          <w:rtl/>
        </w:rPr>
        <w:t xml:space="preserve">شرائط اعتکاف در مسجد </w:t>
      </w:r>
    </w:p>
    <w:p w14:paraId="7920A25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rPr>
        <w:t xml:space="preserve"> </w:t>
      </w:r>
      <w:r w:rsidRPr="00DC20C3">
        <w:rPr>
          <w:rFonts w:ascii="Traditional Arabic" w:hAnsi="Traditional Arabic" w:cs="B Badr"/>
          <w:b w:val="0"/>
          <w:bCs w:val="0"/>
          <w:sz w:val="20"/>
          <w:szCs w:val="20"/>
          <w:rtl/>
        </w:rPr>
        <w:t>وَ عَنْ عَلِيٍّ صَلَوَاتُ اللَّهِ عَلَيْهِ</w:t>
      </w:r>
      <w:r w:rsidRPr="00DC20C3">
        <w:rPr>
          <w:rFonts w:ascii="Traditional Arabic" w:hAnsi="Traditional Arabic" w:cs="B Badr"/>
          <w:b w:val="0"/>
          <w:bCs w:val="0"/>
          <w:rtl/>
        </w:rPr>
        <w:t xml:space="preserve"> أَنَّهُ قَالَ يَلْزَمُ الْمُعْتَكِفُ الْمَسْجِدَ وَ يَلْزَمُ ذِكْرَ اللَّهِ وَ التِّلَاوَةَ وَ الصَّلَاةَ وَ لَا يَتَحَدَّثُ بِأَحَادِيثِ الدُّنْيَا وَ لَا يُنْشِدُ الشِّعْرَ وَ لَا يَبِيعُ وَ لَا يَشْتَرِي وَ لَا يَحْضُرُ جَنَازَةً وَ لَا يَعُودُ مَرِيضاً وَ لَا يَدْخُلُ بَيْتاً يَخْلُو مَعَ امْرَأَةٍ وَ لَا يَتَكَلَّمُ بِرَفَثٍ وَ لَا يُمَارِي أَحَداً وَ مَا كَفَّ عَنِ الْكَلَامِ مِنَ النَّاسِ فَهُوَ خَيْرٌ لَهُ </w:t>
      </w:r>
    </w:p>
    <w:p w14:paraId="7400947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بحار الانوار 97/129</w:t>
      </w:r>
    </w:p>
    <w:p w14:paraId="67E03343" w14:textId="77777777" w:rsidR="000A55C9" w:rsidRPr="00DC20C3" w:rsidRDefault="000A55C9" w:rsidP="00B649E9">
      <w:pPr>
        <w:pStyle w:val="Heading6"/>
        <w:rPr>
          <w:rtl/>
        </w:rPr>
      </w:pPr>
      <w:r w:rsidRPr="00DC20C3">
        <w:rPr>
          <w:rtl/>
        </w:rPr>
        <w:t xml:space="preserve">  اعتكاف ، رمضان و مسجد</w:t>
      </w:r>
    </w:p>
    <w:p w14:paraId="1F1B7FC9" w14:textId="77777777" w:rsidR="000A55C9" w:rsidRPr="00DC20C3" w:rsidRDefault="000A55C9" w:rsidP="00B649E9">
      <w:pPr>
        <w:pStyle w:val="Heading4"/>
        <w:rPr>
          <w:rtl/>
        </w:rPr>
      </w:pPr>
      <w:r w:rsidRPr="00DC20C3">
        <w:rPr>
          <w:rtl/>
        </w:rPr>
        <w:t xml:space="preserve">اعتکاف در مسجد </w:t>
      </w:r>
    </w:p>
    <w:p w14:paraId="7D0211D1"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عُمَرَ بْنِ يَزِيدَ قَالَ قُلْتُ لِأَبِي عَبْدِ اللَّهِ</w:t>
      </w:r>
      <w:r w:rsidRPr="00DC20C3">
        <w:rPr>
          <w:rFonts w:ascii="Traditional Arabic" w:hAnsi="Traditional Arabic" w:cs="B Badr"/>
          <w:b w:val="0"/>
          <w:bCs w:val="0"/>
          <w:noProof/>
        </w:rPr>
        <w:drawing>
          <wp:inline distT="0" distB="0" distL="0" distR="0" wp14:anchorId="2A651E2F" wp14:editId="0443B530">
            <wp:extent cx="133350" cy="114300"/>
            <wp:effectExtent l="0" t="0" r="0" b="0"/>
            <wp:docPr id="1378" name="Picture 137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مَا تَقُولُ فِي الِاعْتِكَافِ بِبَغْدَادَ فِي بَعْضِ مَسَاجِدِهَا فَقَالَ لَا اعْتِكَافَ إِلَّا فِي مَسْجِدِ جَمَاعَةٍ قَدْ صَلَّى فِيهَا إِمَامٌ عَدْلٌ صَلَاةَ جَمَاعَةٍ وَ لَا بَأْسَ أَنْ تَعْتَكِفْ فِي مَسْجِدِ الْكُوفَةِ وَ الْبَصْرَةِ وَ مَسْجِدِ الْمَدِينَةِ وَ مَسْجِدِ مَكَّةَ </w:t>
      </w:r>
      <w:r w:rsidR="00494538" w:rsidRPr="00DC20C3">
        <w:rPr>
          <w:rStyle w:val="FootnoteReference"/>
          <w:rFonts w:ascii="Traditional Arabic" w:hAnsi="Traditional Arabic" w:cs="B Badr"/>
          <w:b w:val="0"/>
          <w:bCs w:val="0"/>
          <w:rtl/>
        </w:rPr>
        <w:footnoteReference w:id="180"/>
      </w:r>
    </w:p>
    <w:p w14:paraId="537269E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95     150    فصل فيما يختص باليوم التاسع عشر من </w:t>
      </w:r>
    </w:p>
    <w:p w14:paraId="67566B4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محل، اعتكاف، مساجد خاص ، معنی مسجد جامع  </w:t>
      </w:r>
    </w:p>
    <w:p w14:paraId="795DABB9" w14:textId="77777777" w:rsidR="000A55C9" w:rsidRPr="00DC20C3" w:rsidRDefault="000A55C9" w:rsidP="00B649E9">
      <w:pPr>
        <w:pStyle w:val="Heading4"/>
        <w:rPr>
          <w:rtl/>
        </w:rPr>
      </w:pPr>
      <w:r w:rsidRPr="00DC20C3">
        <w:rPr>
          <w:rtl/>
        </w:rPr>
        <w:t xml:space="preserve">اعتکاف در مسجد </w:t>
      </w:r>
    </w:p>
    <w:p w14:paraId="1991D5D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rPr>
        <w:drawing>
          <wp:inline distT="0" distB="0" distL="0" distR="0" wp14:anchorId="348AAA2F" wp14:editId="46AFAC4F">
            <wp:extent cx="133350" cy="114300"/>
            <wp:effectExtent l="0" t="0" r="0" b="0"/>
            <wp:docPr id="1377" name="Picture 137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لَا اعْتِكَافَ إِلَّا فِي الْعَشْرِ الْأَوَاخِرِ مِنْ شَهْرِ رَمَضَانَ وَ قَالَ إِنَّ عَلِيّاً</w:t>
      </w:r>
      <w:r w:rsidRPr="00DC20C3">
        <w:rPr>
          <w:rFonts w:ascii="Traditional Arabic" w:hAnsi="Traditional Arabic" w:cs="B Badr"/>
          <w:b w:val="0"/>
          <w:bCs w:val="0"/>
          <w:noProof/>
        </w:rPr>
        <w:drawing>
          <wp:inline distT="0" distB="0" distL="0" distR="0" wp14:anchorId="5C72275E" wp14:editId="225D24BB">
            <wp:extent cx="133350" cy="114300"/>
            <wp:effectExtent l="0" t="0" r="0" b="0"/>
            <wp:docPr id="1376" name="Picture 137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كَانَ يَقُولُ لَا أَرَى الِاعْتِكَافَ إِلَّا فِي الْمَسْجِدِ الْحَرَامِ أَوْ مَسْجِدِ الرَّسُولِ</w:t>
      </w:r>
      <w:r w:rsidRPr="00DC20C3">
        <w:rPr>
          <w:rFonts w:ascii="Traditional Arabic" w:hAnsi="Traditional Arabic" w:cs="B Badr"/>
          <w:b w:val="0"/>
          <w:bCs w:val="0"/>
          <w:noProof/>
        </w:rPr>
        <w:drawing>
          <wp:inline distT="0" distB="0" distL="0" distR="0" wp14:anchorId="6A56DCC4" wp14:editId="21604C4F">
            <wp:extent cx="171450" cy="152400"/>
            <wp:effectExtent l="0" t="0" r="0" b="0"/>
            <wp:docPr id="1375" name="Picture 137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أَوْ فِي مَسْجِدٍ جَامِعٍ وَ لَا يَنْبَغِي لِلْمُعْتَكِفِ أَنْ يَخْرُجَ مِنَ الْمَسْجِدِ إِلَّا لِحَاجَةٍ لَا بُدَّ مِنْهَا ثُمَّ لَا يَجْلِسُ حَتَّى يَرْجِعَ وَ الْمَرْأَةُ مِثْلُ ذَلِكَ </w:t>
      </w:r>
    </w:p>
    <w:p w14:paraId="385A57CA" w14:textId="77777777" w:rsidR="00001434" w:rsidRDefault="00001434" w:rsidP="00001434">
      <w:pPr>
        <w:pStyle w:val="StyleComplex2Shiraz11pt"/>
        <w:tabs>
          <w:tab w:val="left" w:pos="1134"/>
        </w:tabs>
        <w:spacing w:line="240" w:lineRule="auto"/>
        <w:jc w:val="both"/>
        <w:rPr>
          <w:rFonts w:ascii="Traditional Arabic" w:hAnsi="Traditional Arabic" w:cs="B Badr"/>
          <w:sz w:val="16"/>
          <w:szCs w:val="16"/>
          <w:rtl/>
        </w:rPr>
      </w:pPr>
      <w:r w:rsidRPr="00001434">
        <w:rPr>
          <w:rFonts w:ascii="Traditional Arabic" w:hAnsi="Traditional Arabic" w:cs="B Badr"/>
          <w:sz w:val="16"/>
          <w:szCs w:val="16"/>
          <w:rtl/>
          <w:lang w:bidi="ar-SA"/>
        </w:rPr>
        <w:t>الكافي : ج 4 ص 176 ح 2 ، تهذيب الأحكام : ج 4 ص 291 ح 884 ، كتاب من لا يحضره الفقيه : ج 2 ص 185 ح 2091 وليس فيه «إنّ عليّا صلوات اللّه عليه كان يقول» وكلّها عن داوود بن سرحان ، وسائل الشيعة : ج 7 ص 402 ح 14075</w:t>
      </w:r>
      <w:r w:rsidRPr="00001434">
        <w:rPr>
          <w:rFonts w:ascii="Traditional Arabic" w:hAnsi="Traditional Arabic" w:cs="B Badr"/>
          <w:sz w:val="16"/>
          <w:szCs w:val="16"/>
        </w:rPr>
        <w:t xml:space="preserve"> .</w:t>
      </w:r>
    </w:p>
    <w:p w14:paraId="741CCBE7" w14:textId="36BFF9B4" w:rsidR="000A55C9" w:rsidRPr="00DC20C3" w:rsidRDefault="000A55C9" w:rsidP="00001434">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اعتكاف در غير ماه رمضان </w:t>
      </w:r>
    </w:p>
    <w:p w14:paraId="0FC740A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065C24E8" wp14:editId="18008039">
            <wp:extent cx="133350" cy="114300"/>
            <wp:effectExtent l="0" t="0" r="0" b="0"/>
            <wp:docPr id="1374" name="Picture 137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عَنْ أَبِيهِ</w:t>
      </w:r>
      <w:r w:rsidRPr="00DC20C3">
        <w:rPr>
          <w:rFonts w:ascii="Traditional Arabic" w:hAnsi="Traditional Arabic" w:cs="B Badr"/>
          <w:b w:val="0"/>
          <w:bCs w:val="0"/>
          <w:noProof/>
        </w:rPr>
        <w:drawing>
          <wp:inline distT="0" distB="0" distL="0" distR="0" wp14:anchorId="6643B710" wp14:editId="4ED2CF08">
            <wp:extent cx="133350" cy="114300"/>
            <wp:effectExtent l="0" t="0" r="0" b="0"/>
            <wp:docPr id="1373" name="Picture 137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الْمُعْتَكِفُ يَعْتَكِفُ فِي الْمَسْجِدِ الْجَامِعِ </w:t>
      </w:r>
    </w:p>
    <w:p w14:paraId="6A07F126" w14:textId="77777777" w:rsidR="000A55C9" w:rsidRPr="00DC20C3" w:rsidRDefault="000A55C9" w:rsidP="00B649E9">
      <w:pPr>
        <w:pStyle w:val="Heading5"/>
        <w:rPr>
          <w:b/>
          <w:bCs/>
          <w:rtl/>
        </w:rPr>
      </w:pPr>
      <w:r w:rsidRPr="00DC20C3">
        <w:rPr>
          <w:rtl/>
        </w:rPr>
        <w:t xml:space="preserve">الإستبصار     2  /   127  /  71 </w:t>
      </w:r>
    </w:p>
    <w:p w14:paraId="4DBB3EA2" w14:textId="77777777" w:rsidR="000A55C9" w:rsidRPr="00DC20C3" w:rsidRDefault="000A55C9" w:rsidP="00B649E9">
      <w:pPr>
        <w:pStyle w:val="Heading6"/>
        <w:rPr>
          <w:b/>
          <w:bCs/>
          <w:rtl/>
        </w:rPr>
      </w:pPr>
      <w:r w:rsidRPr="00DC20C3">
        <w:rPr>
          <w:rtl/>
        </w:rPr>
        <w:t xml:space="preserve">  معنا ی مسجد جامع </w:t>
      </w:r>
    </w:p>
    <w:p w14:paraId="235EA20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عَبْدِ اللَّهِ بْنِ سِنَانٍ عَنْ أَبِي عَبْدِ اللَّهِ</w:t>
      </w:r>
      <w:r w:rsidRPr="00DC20C3">
        <w:rPr>
          <w:rFonts w:ascii="Traditional Arabic" w:hAnsi="Traditional Arabic" w:cs="B Badr"/>
          <w:b w:val="0"/>
          <w:bCs w:val="0"/>
          <w:noProof/>
          <w:sz w:val="20"/>
          <w:szCs w:val="20"/>
        </w:rPr>
        <w:drawing>
          <wp:inline distT="0" distB="0" distL="0" distR="0" wp14:anchorId="085D472B" wp14:editId="7D7FE740">
            <wp:extent cx="133350" cy="114300"/>
            <wp:effectExtent l="0" t="0" r="0" b="0"/>
            <wp:docPr id="1372" name="Picture 137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سَمِعْتُهُ يَقُولُ الْمُعْتَكِفُ بِمَكَّةَ يُصَلِّي فِي أَيِّ بُيُوتِهَا شَاءَ سَوَاءٌ عَلَيْهِ فِي الْمَسْجِدِ أَوْ فِي بُيُوتِهَا وَ قَالَ لَا يَصْلُحُ الْعُكُوفُ فِي غَيْرِهَا إِلَّا أَنْ يَكُونَ مَسْجِدَ رَسُولِ اللَّهِ</w:t>
      </w:r>
      <w:r w:rsidRPr="00DC20C3">
        <w:rPr>
          <w:rFonts w:ascii="Traditional Arabic" w:hAnsi="Traditional Arabic" w:cs="B Badr"/>
          <w:b w:val="0"/>
          <w:bCs w:val="0"/>
          <w:noProof/>
        </w:rPr>
        <w:drawing>
          <wp:inline distT="0" distB="0" distL="0" distR="0" wp14:anchorId="2ED79004" wp14:editId="1EBCB668">
            <wp:extent cx="171450" cy="152400"/>
            <wp:effectExtent l="0" t="0" r="0" b="0"/>
            <wp:docPr id="1371" name="Picture 137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أَوْ فِي مَسْجِدٍ مِنْ مَسَاجِدِ الْجَمَاعَةِ وَ لَا يُصَلِّي الْمُعْتَكِفُ فِي بَيْتٍ غَيْرِ الْمَسْجِدِ الَّذِي اعْتَكَفَ فِيهِ إِلَّا بِمَكَّةَ فَإِنَّهُ يَعْتَكِفُ بِمَكَّةَ حَيْثُ شَاءَ لِأَنَّهَا كُلَّهَا حَرَمٌ وَ لَا يَخْرُجُ الْمُعْتَكِفُ مِنَ الْمَسْجِدِ إِلَّا فِي حَاجَةٍ</w:t>
      </w:r>
    </w:p>
    <w:p w14:paraId="3873A8CD" w14:textId="77777777" w:rsidR="00001434" w:rsidRDefault="00001434" w:rsidP="00001434">
      <w:pPr>
        <w:pStyle w:val="a"/>
        <w:tabs>
          <w:tab w:val="left" w:pos="1134"/>
        </w:tabs>
        <w:spacing w:line="240" w:lineRule="auto"/>
        <w:rPr>
          <w:rFonts w:ascii="Traditional Arabic" w:hAnsi="Traditional Arabic" w:cs="B Badr"/>
          <w:b w:val="0"/>
          <w:bCs w:val="0"/>
          <w:sz w:val="16"/>
          <w:szCs w:val="16"/>
          <w:rtl/>
          <w:lang w:bidi="fa-IR"/>
        </w:rPr>
      </w:pPr>
      <w:r w:rsidRPr="00001434">
        <w:rPr>
          <w:rFonts w:ascii="Traditional Arabic" w:hAnsi="Traditional Arabic" w:cs="B Badr"/>
          <w:b w:val="0"/>
          <w:bCs w:val="0"/>
          <w:sz w:val="16"/>
          <w:szCs w:val="16"/>
          <w:rtl/>
        </w:rPr>
        <w:t>تهذيب الأحكام: ج4 ص293 ح891 عن عبد اللّه بن سنان، وسائل الشيعة: ج7 ص401 ح 14068</w:t>
      </w:r>
      <w:r w:rsidRPr="00001434">
        <w:rPr>
          <w:rFonts w:ascii="Traditional Arabic" w:hAnsi="Traditional Arabic" w:cs="B Badr"/>
          <w:b w:val="0"/>
          <w:bCs w:val="0"/>
          <w:sz w:val="16"/>
          <w:szCs w:val="16"/>
          <w:lang w:bidi="fa-IR"/>
        </w:rPr>
        <w:t>.</w:t>
      </w:r>
    </w:p>
    <w:p w14:paraId="1A3775A1" w14:textId="18D4D81E" w:rsidR="000A55C9" w:rsidRPr="00DC20C3" w:rsidRDefault="00983FD8" w:rsidP="00001434">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  معنی مسجد جامع، مساجد خاص</w:t>
      </w:r>
      <w:r w:rsidRPr="00DC20C3">
        <w:rPr>
          <w:rFonts w:ascii="Traditional Arabic" w:hAnsi="Traditional Arabic" w:cs="B Badr" w:hint="cs"/>
          <w:b w:val="0"/>
          <w:bCs w:val="0"/>
          <w:sz w:val="24"/>
          <w:szCs w:val="24"/>
          <w:rtl/>
          <w:lang w:bidi="fa-IR"/>
        </w:rPr>
        <w:t>، جامع یعنی جماعت</w:t>
      </w:r>
    </w:p>
    <w:p w14:paraId="5CA8587C" w14:textId="77777777" w:rsidR="000A55C9" w:rsidRPr="00DC20C3" w:rsidRDefault="000A55C9" w:rsidP="00B649E9">
      <w:pPr>
        <w:pStyle w:val="Heading4"/>
        <w:rPr>
          <w:rtl/>
        </w:rPr>
      </w:pPr>
      <w:r w:rsidRPr="00DC20C3">
        <w:rPr>
          <w:rtl/>
        </w:rPr>
        <w:t xml:space="preserve">معنی اعتکاف فقط ماندن است </w:t>
      </w:r>
    </w:p>
    <w:p w14:paraId="41577ED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دَاوُدَ بْنِ سِرْحَانَ </w:t>
      </w:r>
      <w:r w:rsidRPr="00DC20C3">
        <w:rPr>
          <w:rFonts w:ascii="Traditional Arabic" w:hAnsi="Traditional Arabic" w:cs="B Badr"/>
          <w:b w:val="0"/>
          <w:bCs w:val="0"/>
          <w:rtl/>
          <w:lang w:bidi="fa-IR"/>
        </w:rPr>
        <w:t>قَالَ كُنْتُ بِالْمَدِينَةِ فِي شَهْرِ رَمَضَانَ فَقُلْتُ لِأَبِي عَبْدِ اللَّهِ</w:t>
      </w:r>
      <w:r w:rsidRPr="00DC20C3">
        <w:rPr>
          <w:rFonts w:ascii="Traditional Arabic" w:hAnsi="Traditional Arabic" w:cs="B Badr"/>
          <w:b w:val="0"/>
          <w:bCs w:val="0"/>
          <w:noProof/>
        </w:rPr>
        <w:drawing>
          <wp:inline distT="0" distB="0" distL="0" distR="0" wp14:anchorId="48AE7C29" wp14:editId="68DE1C90">
            <wp:extent cx="133350" cy="114300"/>
            <wp:effectExtent l="0" t="0" r="0" b="0"/>
            <wp:docPr id="1370" name="Picture 137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إِنِّي أُرِيدُ أَنْ أَعْتَكِفَ فَمَا ذَا أَقُولُ وَ مَا ذَا أَفْرِضُ عَلَى نَفْسِي فَقَالَ لَا تَخْرُجْ مِنَ الْمَسْجِدِ إِلَّا لِحَاجَةٍ لَا بُدَّ مِنْهَا وَ لَا تَقْعُدْ تَحْتَ ظِلَالٍ حَتَّى تَعُودَ إِلَى مَجْلِسِكَ </w:t>
      </w:r>
      <w:r w:rsidRPr="00DC20C3">
        <w:rPr>
          <w:rStyle w:val="FootnoteReference"/>
          <w:rFonts w:ascii="Traditional Arabic" w:hAnsi="Traditional Arabic" w:cs="B Badr"/>
          <w:b w:val="0"/>
          <w:bCs w:val="0"/>
          <w:rtl/>
        </w:rPr>
        <w:footnoteReference w:id="181"/>
      </w:r>
    </w:p>
    <w:p w14:paraId="54A94ADB"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تهذيب‏الأحكام     4     287    66- باب الاعتكاف </w:t>
      </w:r>
    </w:p>
    <w:p w14:paraId="7DA9841A"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معنی اعتکاف</w:t>
      </w:r>
    </w:p>
    <w:p w14:paraId="6B3DE3C3" w14:textId="5D3049C6" w:rsidR="00F767EF" w:rsidRDefault="000A55C9" w:rsidP="00B649E9">
      <w:pPr>
        <w:pStyle w:val="Heading4"/>
        <w:rPr>
          <w:rFonts w:ascii="Traditional Arabic" w:hAnsi="Traditional Arabic"/>
          <w:rtl/>
          <w:lang w:bidi="fa-IR"/>
        </w:rPr>
      </w:pPr>
      <w:r w:rsidRPr="00DC20C3">
        <w:rPr>
          <w:rtl/>
        </w:rPr>
        <w:t>اعتکا</w:t>
      </w:r>
      <w:r w:rsidR="00F767EF">
        <w:rPr>
          <w:rtl/>
        </w:rPr>
        <w:t>ف هیچ عمل الزام آوری ندارد</w:t>
      </w:r>
    </w:p>
    <w:p w14:paraId="405795AB" w14:textId="77777777" w:rsidR="00F767EF" w:rsidRDefault="000A55C9" w:rsidP="00F05178">
      <w:pPr>
        <w:pStyle w:val="ListParagraph"/>
        <w:numPr>
          <w:ilvl w:val="0"/>
          <w:numId w:val="5"/>
        </w:numPr>
        <w:tabs>
          <w:tab w:val="left" w:pos="1134"/>
        </w:tabs>
        <w:jc w:val="both"/>
        <w:rPr>
          <w:rFonts w:ascii="Traditional Arabic" w:hAnsi="Traditional Arabic" w:cs="B Badr"/>
          <w:sz w:val="16"/>
          <w:szCs w:val="16"/>
          <w:lang w:bidi="fa-IR"/>
        </w:rPr>
      </w:pPr>
      <w:r w:rsidRPr="00F767EF">
        <w:rPr>
          <w:rFonts w:ascii="Traditional Arabic" w:hAnsi="Traditional Arabic" w:cs="B Badr"/>
          <w:rtl/>
          <w:lang w:bidi="fa-IR"/>
        </w:rPr>
        <w:lastRenderedPageBreak/>
        <w:t xml:space="preserve"> </w:t>
      </w:r>
      <w:r w:rsidRPr="00F767EF">
        <w:rPr>
          <w:rFonts w:ascii="Traditional Arabic" w:hAnsi="Traditional Arabic" w:cs="B Badr"/>
          <w:sz w:val="20"/>
          <w:szCs w:val="20"/>
          <w:rtl/>
          <w:lang w:bidi="fa-IR"/>
        </w:rPr>
        <w:t>عَنْ أَبِي عَبْدِ اللَّهِ</w:t>
      </w:r>
      <w:r w:rsidRPr="00DC20C3">
        <w:rPr>
          <w:b/>
          <w:bCs/>
          <w:noProof/>
          <w:sz w:val="20"/>
          <w:szCs w:val="20"/>
        </w:rPr>
        <w:drawing>
          <wp:inline distT="0" distB="0" distL="0" distR="0" wp14:anchorId="2BFAC131" wp14:editId="4DD23876">
            <wp:extent cx="133350" cy="114300"/>
            <wp:effectExtent l="0" t="0" r="0" b="0"/>
            <wp:docPr id="1369" name="Picture 136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F767EF">
        <w:rPr>
          <w:rFonts w:ascii="Traditional Arabic" w:hAnsi="Traditional Arabic" w:cs="B Badr"/>
          <w:rtl/>
        </w:rPr>
        <w:t xml:space="preserve">قَالَ لَا يَنْبَغِي لِلْمُعْتَكِفِ أَنْ يَخْرُجَ مِنَ الْمَسْجِدِ إِلَّا لِحَاجَةٍ لَا بُدَّ مِنْهَا ثُمَّ لَا يَجْلِسُ حَتَّى يَرْجِعَ وَ لَا يَخْرُجُ فِي شَيْ‏ءٍ إِلَّا لِجَنَازَةٍ أَوْ يَعُودَ مَرِيضاً وَ لَا يَجْلِسُ حَتَّى يَرْجِعَ وَ اعْتِكَافُ الْمَرْأَةِ مِثْلُ ذَلِكَ </w:t>
      </w:r>
    </w:p>
    <w:p w14:paraId="7B159543" w14:textId="77777777" w:rsidR="000A55C9" w:rsidRPr="00F767EF" w:rsidRDefault="000A55C9" w:rsidP="00F767EF">
      <w:pPr>
        <w:tabs>
          <w:tab w:val="left" w:pos="1134"/>
        </w:tabs>
        <w:jc w:val="both"/>
        <w:rPr>
          <w:rFonts w:ascii="Traditional Arabic" w:hAnsi="Traditional Arabic" w:cs="B Badr"/>
          <w:sz w:val="16"/>
          <w:szCs w:val="16"/>
          <w:rtl/>
          <w:lang w:bidi="fa-IR"/>
        </w:rPr>
      </w:pPr>
      <w:r w:rsidRPr="00F767EF">
        <w:rPr>
          <w:rFonts w:ascii="Traditional Arabic" w:hAnsi="Traditional Arabic" w:cs="B Badr"/>
          <w:sz w:val="16"/>
          <w:szCs w:val="16"/>
          <w:rtl/>
          <w:lang w:bidi="fa-IR"/>
        </w:rPr>
        <w:t>تهذيب‏الأحكام     4     288    66- باب الاعتكاف و ما يجب فيه من ال</w:t>
      </w:r>
    </w:p>
    <w:p w14:paraId="060C2ADF"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  اعتکاف زن ، احکام اعتکاف ،  هم زیستی  همراه اعتکاف </w:t>
      </w:r>
    </w:p>
    <w:p w14:paraId="1BD5667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جَعْفَرٍ</w:t>
      </w:r>
      <w:r w:rsidRPr="00DC20C3">
        <w:rPr>
          <w:rFonts w:ascii="Traditional Arabic" w:hAnsi="Traditional Arabic" w:cs="B Badr"/>
          <w:b w:val="0"/>
          <w:bCs w:val="0"/>
          <w:noProof/>
        </w:rPr>
        <w:drawing>
          <wp:inline distT="0" distB="0" distL="0" distR="0" wp14:anchorId="14CCE189" wp14:editId="12F4F002">
            <wp:extent cx="133350" cy="114300"/>
            <wp:effectExtent l="0" t="0" r="0" b="0"/>
            <wp:docPr id="1368" name="Picture 136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الْمُعْتَكِفُ لَا يَشَمُّ الطِّيبَ وَ لَا يَتَلَذَّذُ بِالرَّيْحَانِ وَ لَا يُمَارِي وَ لَا يَشْتَرِي وَ لَا يَبِيعُ قَالَ وَ مَنِ اعْتَكَفَ ثَلَاثَةَ أَيَّامٍ فَهُوَ فِي الْيَوْمِ الرَّابِعِ بِالْخِيَارِ إِنْ شَاءَ ازْدَادَ أَيَّاماً أُخَرَ وَ إِنْ شَاءَ خَرَجَ مِنَ الْمَسْجِدِ فَإِنْ أَقَامَ يَوْمَيْنِ بَعْدَ الثَّلَاثَةِ فَلَا يَخْرُجْ مِنَ الْمَسْجِدِ حَتَّى يَسْتَكْمِلَ ثَلَاثَةً أُخَر</w:t>
      </w:r>
      <w:r w:rsidRPr="00DC20C3">
        <w:rPr>
          <w:rStyle w:val="FootnoteReference"/>
          <w:rFonts w:ascii="Traditional Arabic" w:hAnsi="Traditional Arabic" w:cs="B Badr"/>
          <w:b w:val="0"/>
          <w:bCs w:val="0"/>
          <w:rtl/>
        </w:rPr>
        <w:footnoteReference w:id="182"/>
      </w:r>
    </w:p>
    <w:p w14:paraId="64C962B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تهذيب‏الأحكام     4     288    66- باب الاعتكاف و ما يجب فيه من ال</w:t>
      </w:r>
    </w:p>
    <w:p w14:paraId="1CDDAF46"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حداقل اعتکاف ، جدل در اعتکاف ممنوع  </w:t>
      </w:r>
    </w:p>
    <w:p w14:paraId="7F99D642" w14:textId="77777777" w:rsidR="000A55C9" w:rsidRPr="00DC20C3" w:rsidRDefault="000A55C9" w:rsidP="00B649E9">
      <w:pPr>
        <w:pStyle w:val="Heading4"/>
        <w:rPr>
          <w:rtl/>
        </w:rPr>
      </w:pPr>
      <w:r w:rsidRPr="00DC20C3">
        <w:rPr>
          <w:rtl/>
        </w:rPr>
        <w:t xml:space="preserve">احکام اعتکاف </w:t>
      </w:r>
    </w:p>
    <w:p w14:paraId="4BBDAD4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59A828C8" wp14:editId="2331795E">
            <wp:extent cx="133350" cy="114300"/>
            <wp:effectExtent l="0" t="0" r="0" b="0"/>
            <wp:docPr id="1366" name="Picture 136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لَا اعْتِكَافَ إِلَّا بِصَوْمٍ فِي الْمَسْجِدِ الْجَامِع‏</w:t>
      </w:r>
    </w:p>
    <w:p w14:paraId="27F3AD4F" w14:textId="70180CCE" w:rsidR="00001434" w:rsidRDefault="00001434" w:rsidP="00001434">
      <w:pPr>
        <w:pStyle w:val="a"/>
        <w:tabs>
          <w:tab w:val="left" w:pos="1134"/>
        </w:tabs>
        <w:spacing w:line="240" w:lineRule="auto"/>
        <w:rPr>
          <w:rFonts w:ascii="Traditional Arabic" w:hAnsi="Traditional Arabic" w:cs="B Badr"/>
          <w:b w:val="0"/>
          <w:bCs w:val="0"/>
          <w:sz w:val="16"/>
          <w:szCs w:val="16"/>
          <w:rtl/>
          <w:lang w:bidi="fa-IR"/>
        </w:rPr>
      </w:pPr>
      <w:r w:rsidRPr="00001434">
        <w:rPr>
          <w:rFonts w:ascii="Traditional Arabic" w:hAnsi="Traditional Arabic" w:cs="B Badr"/>
          <w:b w:val="0"/>
          <w:bCs w:val="0"/>
          <w:sz w:val="16"/>
          <w:szCs w:val="16"/>
          <w:rtl/>
        </w:rPr>
        <w:t>الكافي : ج 4 ص 176 ح 3 ، كتاب من لا يحضره الفقيه : ج 2 ص 184 ح 2086 كلاهما عن الحلبي ، وسائل الشيعة : ج 7 ص 400 ح 14066</w:t>
      </w:r>
      <w:r w:rsidRPr="00001434">
        <w:rPr>
          <w:rFonts w:ascii="Traditional Arabic" w:hAnsi="Traditional Arabic" w:cs="B Badr"/>
          <w:b w:val="0"/>
          <w:bCs w:val="0"/>
          <w:sz w:val="16"/>
          <w:szCs w:val="16"/>
          <w:lang w:bidi="fa-IR"/>
        </w:rPr>
        <w:t xml:space="preserve"> .</w:t>
      </w:r>
    </w:p>
    <w:p w14:paraId="757EF0AD" w14:textId="77777777" w:rsidR="003372EA" w:rsidRPr="003372EA" w:rsidRDefault="003372EA" w:rsidP="00F05178">
      <w:pPr>
        <w:pStyle w:val="a"/>
        <w:numPr>
          <w:ilvl w:val="0"/>
          <w:numId w:val="5"/>
        </w:numPr>
        <w:tabs>
          <w:tab w:val="left" w:pos="1134"/>
        </w:tabs>
        <w:rPr>
          <w:rFonts w:ascii="Traditional Arabic" w:hAnsi="Traditional Arabic" w:cs="B Badr"/>
          <w:sz w:val="16"/>
          <w:szCs w:val="16"/>
          <w:rtl/>
          <w:lang w:bidi="fa-IR"/>
        </w:rPr>
      </w:pPr>
      <w:r w:rsidRPr="003372EA">
        <w:rPr>
          <w:rFonts w:ascii="Traditional Arabic" w:hAnsi="Traditional Arabic" w:cs="B Badr" w:hint="cs"/>
          <w:sz w:val="16"/>
          <w:szCs w:val="16"/>
          <w:rtl/>
          <w:lang w:bidi="fa-IR"/>
        </w:rPr>
        <w:t xml:space="preserve">الْحَسَنُ بْنُ الْمُطَهَّرِ الْعَلَّامَةُ فِي الْمُنْتَهَى نَقْلًا مِنْ جَامِعِ أَحْمَدَ بْنِ مُحَمَّدِ بْنِ أَبِي نَصْرٍ عَنْ دَاوُدَ بْنِ الْحُصَيْنِ عَنْ أَبِي عَبْدِ اللَّهِ ع قَالَ: </w:t>
      </w:r>
      <w:r w:rsidRPr="00B649E9">
        <w:rPr>
          <w:rFonts w:ascii="Traditional Arabic" w:hAnsi="Traditional Arabic" w:cs="B Badr" w:hint="cs"/>
          <w:rtl/>
          <w:lang w:bidi="fa-IR"/>
        </w:rPr>
        <w:t>لَا اعْتِكَافَ إِلَّا بِصَوْمٍ‏ وَ فِي‏ الْمِصْرِ الَّذِي أَنْتَ فِيهِ.</w:t>
      </w:r>
    </w:p>
    <w:p w14:paraId="21E41E67" w14:textId="77777777" w:rsidR="003372EA" w:rsidRDefault="003372EA" w:rsidP="00B649E9">
      <w:pPr>
        <w:pStyle w:val="Heading5"/>
        <w:rPr>
          <w:rtl/>
        </w:rPr>
      </w:pPr>
      <w:r w:rsidRPr="003372EA">
        <w:rPr>
          <w:rtl/>
        </w:rPr>
        <w:t>وسائل الشيعة ؛ ج‏10 ؛ ص541</w:t>
      </w:r>
    </w:p>
    <w:p w14:paraId="13877DF4" w14:textId="76800F37" w:rsidR="00B649E9" w:rsidRPr="00B649E9" w:rsidRDefault="00B649E9" w:rsidP="00B649E9">
      <w:pPr>
        <w:pStyle w:val="Heading6"/>
        <w:rPr>
          <w:rtl/>
        </w:rPr>
      </w:pPr>
      <w:r>
        <w:rPr>
          <w:rFonts w:hint="cs"/>
          <w:rtl/>
        </w:rPr>
        <w:t>احکام اعتکاف</w:t>
      </w:r>
    </w:p>
    <w:p w14:paraId="476F0B24" w14:textId="77777777" w:rsidR="000A55C9" w:rsidRPr="00DC20C3" w:rsidRDefault="000A55C9" w:rsidP="00B649E9">
      <w:pPr>
        <w:pStyle w:val="Heading4"/>
        <w:rPr>
          <w:rtl/>
        </w:rPr>
      </w:pPr>
      <w:r w:rsidRPr="00DC20C3">
        <w:rPr>
          <w:rtl/>
        </w:rPr>
        <w:t>احکام اعتکاف و زنان</w:t>
      </w:r>
    </w:p>
    <w:p w14:paraId="0A0B46F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rPr>
        <w:drawing>
          <wp:inline distT="0" distB="0" distL="0" distR="0" wp14:anchorId="3C09D687" wp14:editId="6077C88A">
            <wp:extent cx="133350" cy="114300"/>
            <wp:effectExtent l="0" t="0" r="0" b="0"/>
            <wp:docPr id="1504" name="Picture 150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وَ أَيُّ امْرَأَةٍ كَانَتْ مُعْتَكِفَةً ثُمَّ حَرُمَتْ عَلَيْهَا الصَّلَاةُ فَخَرَجَتْ مِنَ الْمَسْجِدِ فَطَهُرَتْ فَلَيْسَ يَنْبَغِي لِزَوْجِهَا أَنْ يُجَامِعَهَا حَتَّى تَعُودَ إِلَى الْمَسْجِدِ وَ تَقْضِيَ اعْتِكَافَهَا </w:t>
      </w:r>
    </w:p>
    <w:p w14:paraId="6DAF026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تهذيب‏الأحكام     1     398    19- باب الحيض و الاستحاضة و النفاس </w:t>
      </w:r>
    </w:p>
    <w:p w14:paraId="6DFBB627"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 احکام اعتکاف ، زن و مسجد </w:t>
      </w:r>
    </w:p>
    <w:p w14:paraId="6C87F1DF" w14:textId="77777777" w:rsidR="000A55C9" w:rsidRPr="00DC20C3" w:rsidRDefault="000A55C9" w:rsidP="00B649E9">
      <w:pPr>
        <w:pStyle w:val="Heading4"/>
        <w:rPr>
          <w:rtl/>
        </w:rPr>
      </w:pPr>
      <w:r w:rsidRPr="00DC20C3">
        <w:rPr>
          <w:rtl/>
        </w:rPr>
        <w:t xml:space="preserve">اعتکاف </w:t>
      </w:r>
    </w:p>
    <w:p w14:paraId="3656F40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ابْنِ عُمَرَ أَنَّ النَّبِيَّ</w:t>
      </w:r>
      <w:r w:rsidRPr="00DC20C3">
        <w:rPr>
          <w:rFonts w:ascii="Traditional Arabic" w:hAnsi="Traditional Arabic" w:cs="B Badr"/>
          <w:b w:val="0"/>
          <w:bCs w:val="0"/>
          <w:noProof/>
        </w:rPr>
        <w:drawing>
          <wp:inline distT="0" distB="0" distL="0" distR="0" wp14:anchorId="6E554B9E" wp14:editId="5942E568">
            <wp:extent cx="381000" cy="171450"/>
            <wp:effectExtent l="0" t="0" r="0" b="0"/>
            <wp:docPr id="1365" name="Picture 136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كَانَ يَعْتَكِفُ الْعَشْرَ الْأَوَاخِرَ مِنْ رَمَضَانَ قَالَ نَافِعٌ وَقَدْ أَرَانِي عَبْدُ اللَّهِ الْمَكَانَ الَّذِي كَانَ يَعْتَكِفُ فِيهِ رَسُولُ اللَّهِ </w:t>
      </w:r>
      <w:r w:rsidRPr="00DC20C3">
        <w:rPr>
          <w:rFonts w:ascii="Traditional Arabic" w:hAnsi="Traditional Arabic" w:cs="B Badr"/>
          <w:b w:val="0"/>
          <w:bCs w:val="0"/>
          <w:noProof/>
        </w:rPr>
        <w:drawing>
          <wp:inline distT="0" distB="0" distL="0" distR="0" wp14:anchorId="7667AE1B" wp14:editId="028F2E29">
            <wp:extent cx="381000" cy="171450"/>
            <wp:effectExtent l="0" t="0" r="0" b="0"/>
            <wp:docPr id="1364" name="Picture 136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مِنْ الْمَسْجِدِ</w:t>
      </w:r>
    </w:p>
    <w:p w14:paraId="40DC2EF8" w14:textId="77777777" w:rsidR="000A55C9"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1/551</w:t>
      </w:r>
    </w:p>
    <w:p w14:paraId="5A02C10D" w14:textId="77777777" w:rsidR="00F91173" w:rsidRPr="00DC20C3" w:rsidRDefault="00F91173" w:rsidP="003E12A5">
      <w:pPr>
        <w:pStyle w:val="a"/>
        <w:tabs>
          <w:tab w:val="left" w:pos="1134"/>
        </w:tabs>
        <w:spacing w:line="240" w:lineRule="auto"/>
        <w:rPr>
          <w:rFonts w:ascii="Traditional Arabic" w:hAnsi="Traditional Arabic" w:cs="B Badr"/>
          <w:b w:val="0"/>
          <w:bCs w:val="0"/>
          <w:sz w:val="16"/>
          <w:szCs w:val="16"/>
          <w:rtl/>
          <w:lang w:bidi="fa-IR"/>
        </w:rPr>
      </w:pPr>
    </w:p>
    <w:p w14:paraId="36B4EB36" w14:textId="77777777" w:rsidR="000A55C9" w:rsidRPr="00DC20C3" w:rsidRDefault="000A55C9" w:rsidP="00B649E9">
      <w:pPr>
        <w:pStyle w:val="Heading4"/>
        <w:rPr>
          <w:rtl/>
        </w:rPr>
      </w:pPr>
      <w:r w:rsidRPr="00DC20C3">
        <w:rPr>
          <w:rtl/>
        </w:rPr>
        <w:t xml:space="preserve">اعتکاف قبل از اسلام </w:t>
      </w:r>
    </w:p>
    <w:p w14:paraId="55B04823" w14:textId="29D4A80B"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ابْنبحرالاِ عُمَرَ أَنَّ عُمَرَ قَالَ يَا رَسُولَ اللَّه</w:t>
      </w:r>
      <w:r w:rsidRPr="00DC20C3">
        <w:rPr>
          <w:rFonts w:ascii="Traditional Arabic" w:hAnsi="Traditional Arabic" w:cs="B Badr"/>
          <w:b w:val="0"/>
          <w:bCs w:val="0"/>
          <w:rtl/>
          <w:lang w:bidi="fa-IR"/>
        </w:rPr>
        <w:t xml:space="preserve"> إِنِّي نَذَرْتُ فِي الْجَاهِلِيَّةِ أَنْ أَعْتَكِفَ لَيْلَةً فِي الْمَسْجِدِ الْحَرَامِ قَالَ فَأَوْفِ بِنَذْرِكَ</w:t>
      </w:r>
    </w:p>
    <w:p w14:paraId="66CC5887" w14:textId="77777777" w:rsidR="000A55C9"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مسلم5/88</w:t>
      </w:r>
    </w:p>
    <w:p w14:paraId="4428C6FC" w14:textId="3DBA76D9" w:rsidR="00B649E9" w:rsidRPr="00DC20C3" w:rsidRDefault="00B649E9" w:rsidP="00B649E9">
      <w:pPr>
        <w:pStyle w:val="Heading6"/>
        <w:rPr>
          <w:rtl/>
        </w:rPr>
      </w:pPr>
      <w:r>
        <w:rPr>
          <w:rFonts w:hint="cs"/>
          <w:rtl/>
        </w:rPr>
        <w:t>نذر و مسجد</w:t>
      </w:r>
    </w:p>
    <w:p w14:paraId="1FD26F61" w14:textId="77777777" w:rsidR="000A55C9" w:rsidRPr="00DC20C3" w:rsidRDefault="000A55C9" w:rsidP="00B649E9">
      <w:pPr>
        <w:pStyle w:val="Heading4"/>
        <w:rPr>
          <w:rtl/>
        </w:rPr>
      </w:pPr>
      <w:r w:rsidRPr="00DC20C3">
        <w:rPr>
          <w:rtl/>
        </w:rPr>
        <w:t>نماز صبح در مسجد بهتر از شب زنده داری (احیاء)</w:t>
      </w:r>
    </w:p>
    <w:p w14:paraId="6707AF42" w14:textId="77777777" w:rsidR="000A55C9" w:rsidRPr="00DC20C3" w:rsidRDefault="000A55C9" w:rsidP="00F05178">
      <w:pPr>
        <w:pStyle w:val="a"/>
        <w:numPr>
          <w:ilvl w:val="0"/>
          <w:numId w:val="5"/>
        </w:numPr>
        <w:tabs>
          <w:tab w:val="left" w:pos="1134"/>
        </w:tabs>
        <w:rPr>
          <w:rFonts w:ascii="Traditional Arabic" w:hAnsi="Traditional Arabic" w:cs="B Badr"/>
          <w:b w:val="0"/>
          <w:bCs w:val="0"/>
          <w:rtl/>
        </w:rPr>
      </w:pPr>
      <w:r w:rsidRPr="00DC20C3">
        <w:rPr>
          <w:rFonts w:ascii="Traditional Arabic" w:hAnsi="Traditional Arabic" w:cs="B Badr"/>
          <w:b w:val="0"/>
          <w:bCs w:val="0"/>
          <w:rtl/>
        </w:rPr>
        <w:t xml:space="preserve"> </w:t>
      </w:r>
      <w:r w:rsidRPr="00DC20C3">
        <w:rPr>
          <w:rFonts w:ascii="Traditional Arabic" w:hAnsi="Traditional Arabic" w:cs="B Badr"/>
          <w:b w:val="0"/>
          <w:bCs w:val="0"/>
          <w:sz w:val="20"/>
          <w:szCs w:val="20"/>
          <w:rtl/>
        </w:rPr>
        <w:t>قَالَ قَالَ رَسُولُ اللَّهِ</w:t>
      </w:r>
      <w:r w:rsidRPr="00DC20C3">
        <w:rPr>
          <w:rFonts w:ascii="Traditional Arabic" w:hAnsi="Traditional Arabic" w:cs="B Badr"/>
          <w:b w:val="0"/>
          <w:bCs w:val="0"/>
          <w:noProof/>
          <w:sz w:val="20"/>
          <w:szCs w:val="20"/>
        </w:rPr>
        <w:drawing>
          <wp:inline distT="0" distB="0" distL="0" distR="0" wp14:anchorId="49EA812F" wp14:editId="446ABAF3">
            <wp:extent cx="171450" cy="152400"/>
            <wp:effectExtent l="0" t="0" r="0" b="0"/>
            <wp:docPr id="1362" name="Picture 136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775DFB" w:rsidRPr="00DC20C3">
        <w:rPr>
          <w:rFonts w:ascii="Traditional Arabic" w:hAnsi="Traditional Arabic" w:cs="B Badr" w:hint="cs"/>
          <w:b w:val="0"/>
          <w:bCs w:val="0"/>
          <w:rtl/>
        </w:rPr>
        <w:t xml:space="preserve"> </w:t>
      </w:r>
      <w:r w:rsidR="00775DFB" w:rsidRPr="00DC20C3">
        <w:rPr>
          <w:rFonts w:ascii="Traditional Arabic" w:hAnsi="Traditional Arabic" w:cs="B Badr"/>
          <w:b w:val="0"/>
          <w:bCs w:val="0"/>
          <w:rtl/>
        </w:rPr>
        <w:t xml:space="preserve"> إِنَّ فِي الْجَنَّةِ غُرَفاً يُرَى ظَاهِرُهَا مِنْ بَاطِنِهَا وَ بَاطِنُهَا مِنْ ظَاهِرِهَا يَسْكُنُهَا مِنْ أُمَّتِي مَنْ أَطَابَ الْكَلَامَ وَ أَطْعَمَ الطَّعَامَ وَ أَفْشَى السَّلَامَ وَ صَلَّى بِاللَّيْلِ وَ النَّاسُ نِيَامٌ فَقَالَ‏</w:t>
      </w:r>
      <w:r w:rsidR="00775DFB" w:rsidRPr="00DC20C3">
        <w:rPr>
          <w:rFonts w:ascii="Traditional Arabic" w:hAnsi="Traditional Arabic" w:cs="B Badr" w:hint="cs"/>
          <w:b w:val="0"/>
          <w:bCs w:val="0"/>
          <w:rtl/>
        </w:rPr>
        <w:t xml:space="preserve"> </w:t>
      </w:r>
      <w:r w:rsidR="00775DFB" w:rsidRPr="00DC20C3">
        <w:rPr>
          <w:rFonts w:ascii="Traditional Arabic" w:hAnsi="Traditional Arabic" w:cs="B Badr"/>
          <w:b w:val="0"/>
          <w:bCs w:val="0"/>
          <w:rtl/>
        </w:rPr>
        <w:t xml:space="preserve">عَلِيٌّ </w:t>
      </w:r>
      <w:r w:rsidR="00775DFB" w:rsidRPr="00DC20C3">
        <w:rPr>
          <w:rFonts w:ascii="Traditional Arabic" w:hAnsi="Traditional Arabic" w:cs="B Badr"/>
          <w:b w:val="0"/>
          <w:bCs w:val="0"/>
        </w:rPr>
        <w:sym w:font="Dorood" w:char="F040"/>
      </w:r>
      <w:r w:rsidR="00775DFB" w:rsidRPr="00DC20C3">
        <w:rPr>
          <w:rFonts w:ascii="Traditional Arabic" w:hAnsi="Traditional Arabic" w:cs="B Badr" w:hint="cs"/>
          <w:b w:val="0"/>
          <w:bCs w:val="0"/>
          <w:rtl/>
        </w:rPr>
        <w:t xml:space="preserve"> </w:t>
      </w:r>
      <w:r w:rsidR="00775DFB" w:rsidRPr="00DC20C3">
        <w:rPr>
          <w:rFonts w:ascii="Traditional Arabic" w:hAnsi="Traditional Arabic" w:cs="B Badr"/>
          <w:b w:val="0"/>
          <w:bCs w:val="0"/>
          <w:rtl/>
        </w:rPr>
        <w:t>يَا رَسُولَ اللَّهِ</w:t>
      </w:r>
      <w:r w:rsidR="00775DFB" w:rsidRPr="00DC20C3">
        <w:rPr>
          <w:rFonts w:ascii="Traditional Arabic" w:hAnsi="Traditional Arabic" w:cs="B Badr"/>
          <w:b w:val="0"/>
          <w:bCs w:val="0"/>
        </w:rPr>
        <w:sym w:font="Dorood" w:char="F05D"/>
      </w:r>
      <w:r w:rsidR="00775DFB" w:rsidRPr="00DC20C3">
        <w:rPr>
          <w:rFonts w:ascii="Traditional Arabic" w:hAnsi="Traditional Arabic" w:cs="B Badr"/>
          <w:b w:val="0"/>
          <w:bCs w:val="0"/>
          <w:rtl/>
        </w:rPr>
        <w:t xml:space="preserve"> وَ مَنْ يُطِيقُ هَذَا مِنْ أُمَّتِكَ فَقَالَ يَا عَلِيُّ أَ وَ مَا تَدْرِي مَا إِطَابَةُ الْكَلَامِ مَنْ قَالَ إِذَا أَصْبَحَ وَ أَمْسَى سُبْحَانَ اللَّهِ وَ الْحَمْدُ لِلَّهِ وَ لَا إِلَهَ إِلَّا اللَّهُ وَ اللَّهُ أَكْبَرُ عَشْرَ مَرَّاتٍ وَ إِطْعَامُ الطَّعَامِ نَفَقَةُ الرَّجُلِ عَلَى عِيَالِهِ و</w:t>
      </w:r>
      <w:r w:rsidRPr="00DC20C3">
        <w:rPr>
          <w:rFonts w:ascii="Traditional Arabic" w:hAnsi="Traditional Arabic" w:cs="B Badr"/>
          <w:b w:val="0"/>
          <w:bCs w:val="0"/>
          <w:rtl/>
        </w:rPr>
        <w:t xml:space="preserve"> أَمَّا الصَّلَاةُ بِاللَّيْلِ وَ النَّاسُ نِيَامٌ فَمَنْ صَلَّى الْمَغْرِبَ وَ الْعِشَاءَ الْآخِرَةَ وَ صَلَاةَ الْغَدَاةِ فِي الْمَسْجِدِ فِي جَمَاعَةٍ فَكَأَنَّمَا أَحْيَا اللَّيْلَ كُلَّهُ </w:t>
      </w:r>
    </w:p>
    <w:p w14:paraId="433A46EB" w14:textId="77777777" w:rsidR="004D25D2" w:rsidRDefault="00000000" w:rsidP="004D25D2">
      <w:pPr>
        <w:pStyle w:val="StyleComplex2Shiraz11pt"/>
        <w:tabs>
          <w:tab w:val="left" w:pos="1134"/>
        </w:tabs>
        <w:spacing w:line="240" w:lineRule="auto"/>
        <w:jc w:val="both"/>
        <w:rPr>
          <w:rFonts w:ascii="Traditional Arabic" w:hAnsi="Traditional Arabic" w:cs="B Badr"/>
          <w:sz w:val="16"/>
          <w:szCs w:val="16"/>
          <w:rtl/>
        </w:rPr>
      </w:pPr>
      <w:hyperlink r:id="rId46" w:anchor="_ftn4" w:tooltip="4" w:history="1">
        <w:r w:rsidR="004D25D2" w:rsidRPr="004D25D2">
          <w:rPr>
            <w:rStyle w:val="Hyperlink"/>
            <w:rFonts w:ascii="Traditional Arabic" w:hAnsi="Traditional Arabic" w:cs="B Badr"/>
            <w:sz w:val="16"/>
            <w:szCs w:val="16"/>
          </w:rPr>
          <w:t> </w:t>
        </w:r>
      </w:hyperlink>
      <w:r w:rsidR="004D25D2" w:rsidRPr="004D25D2">
        <w:rPr>
          <w:rFonts w:ascii="Traditional Arabic" w:hAnsi="Traditional Arabic" w:cs="B Badr"/>
          <w:sz w:val="16"/>
          <w:szCs w:val="16"/>
          <w:rtl/>
          <w:lang w:bidi="ar-SA"/>
        </w:rPr>
        <w:t>معاني الأخبار : ص 251 ح 1 ، الأمالي للصدوق : ص 407 ح 525 كلاهما عن أبي بصير عن الإمام الصادق عن آبائه عليهم السلام ، روضة الواعظين : ص 406 ، بحار الأنوار : ج 69 ص 369 ح 9</w:t>
      </w:r>
      <w:r w:rsidR="004D25D2" w:rsidRPr="004D25D2">
        <w:rPr>
          <w:rFonts w:ascii="Traditional Arabic" w:hAnsi="Traditional Arabic" w:cs="B Badr"/>
          <w:sz w:val="16"/>
          <w:szCs w:val="16"/>
        </w:rPr>
        <w:t xml:space="preserve"> .</w:t>
      </w:r>
    </w:p>
    <w:p w14:paraId="7633A286" w14:textId="447E7AD0" w:rsidR="000A55C9" w:rsidRPr="00DC20C3" w:rsidRDefault="000A55C9" w:rsidP="004D25D2">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نماز در مسجد، جماعت در مسجد، فضيلت</w:t>
      </w:r>
      <w:r w:rsidR="00BE706D" w:rsidRPr="00DC20C3">
        <w:rPr>
          <w:rFonts w:ascii="Traditional Arabic" w:hAnsi="Traditional Arabic" w:cs="B Badr"/>
          <w:sz w:val="24"/>
          <w:szCs w:val="24"/>
          <w:rtl/>
        </w:rPr>
        <w:t xml:space="preserve"> مسجد، ضرورت نماز جماعت در مسجد</w:t>
      </w:r>
      <w:r w:rsidRPr="00DC20C3">
        <w:rPr>
          <w:rFonts w:ascii="Traditional Arabic" w:hAnsi="Traditional Arabic" w:cs="B Badr"/>
          <w:sz w:val="24"/>
          <w:szCs w:val="24"/>
          <w:rtl/>
        </w:rPr>
        <w:t>، مسجد در قیامت، بهترین عمل</w:t>
      </w:r>
      <w:r w:rsidR="00BE706D" w:rsidRPr="00DC20C3">
        <w:rPr>
          <w:rFonts w:ascii="Traditional Arabic" w:hAnsi="Traditional Arabic" w:cs="B Badr" w:hint="cs"/>
          <w:sz w:val="24"/>
          <w:szCs w:val="24"/>
          <w:rtl/>
        </w:rPr>
        <w:t xml:space="preserve">، شب رفتن به مسجد، </w:t>
      </w:r>
      <w:r w:rsidR="00591D73" w:rsidRPr="00DC20C3">
        <w:rPr>
          <w:rFonts w:ascii="Traditional Arabic" w:hAnsi="Traditional Arabic" w:cs="B Badr" w:hint="cs"/>
          <w:sz w:val="24"/>
          <w:szCs w:val="24"/>
          <w:rtl/>
        </w:rPr>
        <w:t>ن</w:t>
      </w:r>
      <w:r w:rsidR="008306C8" w:rsidRPr="00DC20C3">
        <w:rPr>
          <w:rFonts w:ascii="Traditional Arabic" w:hAnsi="Traditional Arabic" w:cs="B Badr" w:hint="cs"/>
          <w:sz w:val="24"/>
          <w:szCs w:val="24"/>
          <w:rtl/>
        </w:rPr>
        <w:t xml:space="preserve">ماز در مسجد جایگزین مستحبات است، نماز صبح در مسجد نباید خدشه دار شود و تحت الشعاع امر دیگری قرار نگیرد، </w:t>
      </w:r>
    </w:p>
    <w:p w14:paraId="35EEE78A" w14:textId="77777777" w:rsidR="000A55C9" w:rsidRPr="00DC20C3" w:rsidRDefault="000A55C9" w:rsidP="00B649E9">
      <w:pPr>
        <w:pStyle w:val="Heading4"/>
        <w:rPr>
          <w:rtl/>
        </w:rPr>
      </w:pPr>
      <w:r w:rsidRPr="00DC20C3">
        <w:rPr>
          <w:rtl/>
        </w:rPr>
        <w:t>فردی در مسجد بهتر از جماعت در غیر مسجد</w:t>
      </w:r>
    </w:p>
    <w:p w14:paraId="2935728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عَلِيِّ إِبْرَاهِيمَ بْنِ مَيْمُونٍ عَنْ أَبِي عَبْدِ اللَّهِ</w:t>
      </w:r>
      <w:r w:rsidRPr="00DC20C3">
        <w:rPr>
          <w:rFonts w:ascii="Traditional Arabic" w:hAnsi="Traditional Arabic" w:cs="B Badr"/>
          <w:b w:val="0"/>
          <w:bCs w:val="0"/>
          <w:noProof/>
          <w:sz w:val="20"/>
          <w:szCs w:val="20"/>
        </w:rPr>
        <w:drawing>
          <wp:inline distT="0" distB="0" distL="0" distR="0" wp14:anchorId="4D92C2B6" wp14:editId="12449012">
            <wp:extent cx="133350" cy="114300"/>
            <wp:effectExtent l="0" t="0" r="0" b="0"/>
            <wp:docPr id="1802" name="Picture 180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قَالَ قُلْتُ </w:t>
      </w:r>
      <w:r w:rsidRPr="00DC20C3">
        <w:rPr>
          <w:rFonts w:ascii="Traditional Arabic" w:hAnsi="Traditional Arabic" w:cs="B Badr"/>
          <w:b w:val="0"/>
          <w:bCs w:val="0"/>
          <w:rtl/>
        </w:rPr>
        <w:t>لَهُ إِنَّ رَجُلًا يُصَلِّي بِنَا نَقْتَدِي بِهِ فَهُوَ أَحَبُّ إِلَيْكَ أَوْ فِي الْمَسْجِدِ قَالَ الْمَسْجِدُ أَحَبُّ إِلَي‏</w:t>
      </w:r>
    </w:p>
    <w:p w14:paraId="02774CE9" w14:textId="77777777" w:rsidR="000A55C9" w:rsidRPr="00DC20C3" w:rsidRDefault="000A55C9" w:rsidP="003E12A5">
      <w:pPr>
        <w:pStyle w:val="Heading3"/>
        <w:tabs>
          <w:tab w:val="left" w:pos="1134"/>
        </w:tabs>
        <w:jc w:val="both"/>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تهذيب‏الأحكام     3     261    25- باب فضل المساجد و الصلاة فيها و</w:t>
      </w:r>
    </w:p>
    <w:p w14:paraId="35CE2C0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جماعت در غير مسجد ، فُردی در مسجد اولي از جماعت بيرون آن  ، نماز در مسجد ،فُردی در مسجد</w:t>
      </w:r>
      <w:r w:rsidR="00F767EF">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417C2140" w14:textId="77777777" w:rsidR="000A55C9" w:rsidRPr="00DC20C3" w:rsidRDefault="000A55C9" w:rsidP="00B649E9">
      <w:pPr>
        <w:pStyle w:val="Heading4"/>
        <w:rPr>
          <w:rtl/>
        </w:rPr>
      </w:pPr>
      <w:r w:rsidRPr="00DC20C3">
        <w:rPr>
          <w:rtl/>
        </w:rPr>
        <w:t xml:space="preserve">جماعت فقط در مسجد </w:t>
      </w:r>
    </w:p>
    <w:p w14:paraId="521465C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 xml:space="preserve"> جَاءَ نَفَرٌ مِنَ الْيَهُودِ إِلَى رَسُولِ اللَّهِ</w:t>
      </w:r>
      <w:r w:rsidRPr="00DC20C3">
        <w:rPr>
          <w:rFonts w:ascii="Traditional Arabic" w:hAnsi="Traditional Arabic" w:cs="B Badr"/>
          <w:b w:val="0"/>
          <w:bCs w:val="0"/>
          <w:noProof/>
        </w:rPr>
        <w:drawing>
          <wp:inline distT="0" distB="0" distL="0" distR="0" wp14:anchorId="6B57AEBF" wp14:editId="1DD7B5AC">
            <wp:extent cx="171450" cy="152400"/>
            <wp:effectExtent l="0" t="0" r="0" b="0"/>
            <wp:docPr id="1358" name="Picture 135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فَسَأَلُوهُ عَنْ مَسَائِلَ إِلَى أَنْ قَالَ أَعْلَمُهُمْ أَخْبِرْنِي عَنْ سَبْعِ خِصَالٍ أَعْطَاكَ اللَّهُ مِنْ بَيْنِ النَّبِيِّينَ وَ أَعْطَى أُمَّتَكَ مِنْ بَيْنِ الْأُمَمِ قَالَ النَّبِيُّ</w:t>
      </w:r>
      <w:r w:rsidRPr="00DC20C3">
        <w:rPr>
          <w:rFonts w:ascii="Traditional Arabic" w:hAnsi="Traditional Arabic" w:cs="B Badr"/>
          <w:b w:val="0"/>
          <w:bCs w:val="0"/>
          <w:noProof/>
        </w:rPr>
        <w:drawing>
          <wp:inline distT="0" distB="0" distL="0" distR="0" wp14:anchorId="77614AB1" wp14:editId="6A7B65E1">
            <wp:extent cx="171450" cy="152400"/>
            <wp:effectExtent l="0" t="0" r="0" b="0"/>
            <wp:docPr id="1357" name="Picture 135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أَعْطَانِيَ اللَّهُ عَزَّ وَ جَلَّ فَاتِحَةَ الْكِتَابِ وَ الْأَذَانَ وَ الْجَمَاعَةَ فِي الْمَسْجِدِ وَ يَوْمَ الْجُمُعَةِ </w:t>
      </w:r>
    </w:p>
    <w:p w14:paraId="7391286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81     115    باب 13- الأذان و الإقامة و فضلهما و</w:t>
      </w:r>
    </w:p>
    <w:p w14:paraId="22C70E12"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  جماعت در مسجد ، افتخار پيامبر خاتم، نماز جمعه در مسجد ،</w:t>
      </w:r>
      <w:r w:rsidRPr="00DC20C3">
        <w:rPr>
          <w:rFonts w:ascii="Traditional Arabic" w:hAnsi="Traditional Arabic" w:cs="B Badr" w:hint="cs"/>
          <w:b w:val="0"/>
          <w:bCs w:val="0"/>
          <w:sz w:val="24"/>
          <w:szCs w:val="24"/>
          <w:rtl/>
          <w:lang w:bidi="fa-IR"/>
        </w:rPr>
        <w:t xml:space="preserve"> جمعه و مسجد،</w:t>
      </w:r>
      <w:r w:rsidRPr="00DC20C3">
        <w:rPr>
          <w:rFonts w:ascii="Traditional Arabic" w:hAnsi="Traditional Arabic" w:cs="B Badr"/>
          <w:b w:val="0"/>
          <w:bCs w:val="0"/>
          <w:sz w:val="24"/>
          <w:szCs w:val="24"/>
          <w:rtl/>
          <w:lang w:bidi="fa-IR"/>
        </w:rPr>
        <w:t xml:space="preserve"> جماعت در مسجد عطیه الهی است ، جماعت در مسجد فخر پیامبر است </w:t>
      </w:r>
      <w:r w:rsidRPr="00DC20C3">
        <w:rPr>
          <w:rFonts w:ascii="Traditional Arabic" w:hAnsi="Traditional Arabic" w:cs="B Badr" w:hint="cs"/>
          <w:b w:val="0"/>
          <w:bCs w:val="0"/>
          <w:sz w:val="24"/>
          <w:szCs w:val="24"/>
          <w:rtl/>
          <w:lang w:bidi="fa-IR"/>
        </w:rPr>
        <w:t>، اذان و مسجد</w:t>
      </w:r>
      <w:r w:rsidR="00F767EF">
        <w:rPr>
          <w:rFonts w:ascii="Traditional Arabic" w:hAnsi="Traditional Arabic" w:cs="B Badr" w:hint="cs"/>
          <w:b w:val="0"/>
          <w:bCs w:val="0"/>
          <w:sz w:val="24"/>
          <w:szCs w:val="24"/>
          <w:rtl/>
          <w:lang w:bidi="fa-IR"/>
        </w:rPr>
        <w:t>، نمونه</w:t>
      </w:r>
      <w:r w:rsidRPr="00DC20C3">
        <w:rPr>
          <w:rFonts w:ascii="Traditional Arabic" w:hAnsi="Traditional Arabic" w:cs="B Badr" w:hint="cs"/>
          <w:b w:val="0"/>
          <w:bCs w:val="0"/>
          <w:sz w:val="24"/>
          <w:szCs w:val="24"/>
          <w:rtl/>
          <w:lang w:bidi="fa-IR"/>
        </w:rPr>
        <w:t xml:space="preserve"> </w:t>
      </w:r>
    </w:p>
    <w:p w14:paraId="497393B1" w14:textId="77777777" w:rsidR="000A55C9" w:rsidRPr="00DC20C3" w:rsidRDefault="000A55C9" w:rsidP="00B649E9">
      <w:pPr>
        <w:pStyle w:val="Heading4"/>
        <w:rPr>
          <w:rtl/>
        </w:rPr>
      </w:pPr>
      <w:r w:rsidRPr="00DC20C3">
        <w:rPr>
          <w:rtl/>
        </w:rPr>
        <w:t xml:space="preserve">جماعت در مسجد </w:t>
      </w:r>
    </w:p>
    <w:p w14:paraId="71F5CE41" w14:textId="77777777" w:rsidR="000A55C9" w:rsidRPr="00DC20C3" w:rsidRDefault="000A55C9"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DC20C3">
        <w:rPr>
          <w:rFonts w:ascii="Traditional Arabic" w:hAnsi="Traditional Arabic" w:cs="B Badr"/>
          <w:sz w:val="28"/>
          <w:szCs w:val="28"/>
          <w:rtl/>
        </w:rPr>
        <w:t>عَنْ  جعفر بن محمد</w:t>
      </w:r>
      <w:r w:rsidRPr="00DC20C3">
        <w:rPr>
          <w:rFonts w:ascii="Traditional Arabic" w:hAnsi="Traditional Arabic" w:cs="B Badr"/>
          <w:noProof/>
          <w:sz w:val="28"/>
          <w:szCs w:val="28"/>
          <w:lang w:bidi="ar-SA"/>
        </w:rPr>
        <w:drawing>
          <wp:inline distT="0" distB="0" distL="0" distR="0" wp14:anchorId="1B005310" wp14:editId="767F5CFC">
            <wp:extent cx="133350" cy="114300"/>
            <wp:effectExtent l="0" t="0" r="0" b="0"/>
            <wp:docPr id="1461" name="Picture 146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hint="cs"/>
          <w:sz w:val="28"/>
          <w:szCs w:val="28"/>
          <w:rtl/>
        </w:rPr>
        <w:t xml:space="preserve"> :</w:t>
      </w:r>
      <w:r w:rsidRPr="00DC20C3">
        <w:rPr>
          <w:rFonts w:ascii="Traditional Arabic" w:hAnsi="Traditional Arabic" w:cs="B Badr"/>
          <w:sz w:val="28"/>
          <w:szCs w:val="28"/>
          <w:rtl/>
        </w:rPr>
        <w:t>وَ السُّنَّةُ أَنْ يُصَلَّى فِي الْمَسْجِدِ إِذَا صَلَّوْا فِي جَمَاعَةٍ</w:t>
      </w:r>
      <w:r w:rsidR="001B4790">
        <w:rPr>
          <w:rStyle w:val="FootnoteReference"/>
          <w:rFonts w:ascii="Traditional Arabic" w:hAnsi="Traditional Arabic" w:cs="B Badr"/>
          <w:sz w:val="28"/>
          <w:szCs w:val="28"/>
          <w:rtl/>
        </w:rPr>
        <w:footnoteReference w:id="183"/>
      </w:r>
    </w:p>
    <w:p w14:paraId="7DF69576" w14:textId="77777777" w:rsidR="000A55C9"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lastRenderedPageBreak/>
        <w:t>بحارالأنوار     88     168    باب 6- صلاة الكسوف و الخسوف و الزلز</w:t>
      </w:r>
    </w:p>
    <w:p w14:paraId="77D0C7D3" w14:textId="25958694" w:rsidR="00F767EF" w:rsidRPr="00DC20C3" w:rsidRDefault="00F767EF" w:rsidP="00CE076D">
      <w:pPr>
        <w:pStyle w:val="Heading6"/>
        <w:rPr>
          <w:b/>
          <w:bCs/>
          <w:rtl/>
        </w:rPr>
      </w:pPr>
      <w:r>
        <w:rPr>
          <w:rFonts w:hint="cs"/>
          <w:rtl/>
        </w:rPr>
        <w:t xml:space="preserve">روایت ناب، </w:t>
      </w:r>
      <w:r w:rsidR="00B649E9">
        <w:rPr>
          <w:rFonts w:hint="cs"/>
          <w:rtl/>
        </w:rPr>
        <w:t>جماعت و مسجد</w:t>
      </w:r>
    </w:p>
    <w:p w14:paraId="1F8EE28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rPr>
        <w:drawing>
          <wp:inline distT="0" distB="0" distL="0" distR="0" wp14:anchorId="0F1F1707" wp14:editId="36C3152D">
            <wp:extent cx="133350" cy="114300"/>
            <wp:effectExtent l="0" t="0" r="0" b="0"/>
            <wp:docPr id="1356" name="Picture 135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إِذَا أَدْرَكْتَ الْجَمَاعَةَ وَ قَدِ انْصَرَفَ الْقَوْمُ وَ وَجَدْتَ الْإِمَامَ مَكَانَهُ وَ أَهْلَ الْمَسْجِدِ قَبْلَ أَنْ يَنْصَرِفُوا أَجْزَأَكَ أَذَانُهُمْ وَ إِقَامَتُهُمْ فَاسْتَفْتِحِ الصَّلَاةَ لِنَفْسِكَ وَ إِذَا وَافَيْتَهُمْ وَ قَدِ انْصَرَفُوا عَنْ صَلَاتِهِمْ وَ هُمْ جُلُوسٌ أَجْزَأَ إِقَامَةٌ بِغَيْرِ أَذَانٍ وَ إِنْ وَجَدْتَهُمْ وَ قَدْ تَفَرَّقُوا خَرَجَ بَعْضُهُمْ عَنِ الْمَسْجِدِ فَأَذِّنْ وَ أَقِمْ لِنَفْسِك‏</w:t>
      </w:r>
    </w:p>
    <w:p w14:paraId="479494FB"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81     171    باب 13- الأذان و الإقامة و فضلهما و</w:t>
      </w:r>
    </w:p>
    <w:p w14:paraId="2A242F69"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احكام خاص مسجد ،سقوط اذان و اقامه در مسجد، تخفيفات در مسجد  ، امتیاز همسایه اول ، زن ومسجد، همسایه مسجد ، اگر در غیر مسجد باشد اذانواقامه می خواهد</w:t>
      </w:r>
      <w:r w:rsidRPr="00DC20C3">
        <w:rPr>
          <w:rFonts w:ascii="Traditional Arabic" w:hAnsi="Traditional Arabic" w:cs="B Badr" w:hint="cs"/>
          <w:sz w:val="24"/>
          <w:szCs w:val="24"/>
          <w:rtl/>
        </w:rPr>
        <w:t>، احکام خاص مسجد</w:t>
      </w:r>
    </w:p>
    <w:p w14:paraId="493B9AE6" w14:textId="2909F296" w:rsidR="00203966" w:rsidRPr="00DC20C3" w:rsidRDefault="00203966" w:rsidP="00F05178">
      <w:pPr>
        <w:pStyle w:val="ListParagraph"/>
        <w:numPr>
          <w:ilvl w:val="0"/>
          <w:numId w:val="5"/>
        </w:numPr>
        <w:tabs>
          <w:tab w:val="left" w:pos="1134"/>
        </w:tabs>
        <w:spacing w:before="100" w:beforeAutospacing="1" w:after="100" w:afterAutospacing="1"/>
        <w:jc w:val="both"/>
        <w:rPr>
          <w:rFonts w:cs="B Badr"/>
          <w:sz w:val="30"/>
          <w:szCs w:val="30"/>
          <w:rtl/>
          <w:lang w:bidi="fa-IR"/>
        </w:rPr>
      </w:pPr>
      <w:r w:rsidRPr="00DC20C3">
        <w:rPr>
          <w:rFonts w:ascii="Traditional Arabic" w:hAnsi="Traditional Arabic" w:cs="B Badr" w:hint="cs"/>
          <w:sz w:val="20"/>
          <w:szCs w:val="20"/>
          <w:rtl/>
          <w:lang w:bidi="fa-IR"/>
        </w:rPr>
        <w:t>عَلِيُّ بْنُ إِبْرَاهِيمَ فِي تَفْسِيرِهِ،"</w:t>
      </w:r>
      <w:r w:rsidRPr="00DC20C3">
        <w:rPr>
          <w:rFonts w:cs="B Badr" w:hint="cs"/>
          <w:sz w:val="30"/>
          <w:szCs w:val="30"/>
          <w:rtl/>
          <w:lang w:bidi="fa-IR"/>
        </w:rPr>
        <w:t xml:space="preserve"> </w:t>
      </w:r>
      <w:r w:rsidRPr="00DC20C3">
        <w:rPr>
          <w:rFonts w:ascii="Traditional Arabic" w:hAnsi="Traditional Arabic" w:cs="B Badr" w:hint="cs"/>
          <w:sz w:val="28"/>
          <w:szCs w:val="28"/>
          <w:rtl/>
        </w:rPr>
        <w:t>فِي قَوْلِهِ تَعَالَى‏ فَاصْدَعْ بِما تُؤْمَرُ فَإِنَّهَا نَزَلَتْ بِمَكَّةَ بَعْدَ أَنْ نُبِّئَ رَسُولُ اللَّهِ ص إِلَى أَنْ قَالَ ثُمَّ دَخَلَ أَبُو طَالِبٍ إِلَى النَّبِيِّ ص وَ هُوَ يُصَلِّي وَ عَلِيٌّ ع بِجَنْبِهِ وَ كَانَ مَعَ أَبِي طَالِبٍ جَعْفَرٌ فَقَالَ لَهُ أَبُو طَالِبٍ صَلِ‏ جَنَاحَ‏ ابْنِ عَمِّكَ فَوَقَفَ جَعْفَرٌ عَلَى يَسَارِ رَسُولِ اللَّهِ ص الْخَبَر</w:t>
      </w:r>
    </w:p>
    <w:p w14:paraId="0EB23589" w14:textId="77777777" w:rsidR="00203966" w:rsidRPr="00DC20C3" w:rsidRDefault="00203966" w:rsidP="00B649E9">
      <w:pPr>
        <w:pStyle w:val="Heading5"/>
        <w:rPr>
          <w:rtl/>
        </w:rPr>
      </w:pPr>
      <w:r w:rsidRPr="00DC20C3">
        <w:rPr>
          <w:rtl/>
        </w:rPr>
        <w:t>مستدرك الوسائل و مستنبط المسائل، ج‏6، ص: 454</w:t>
      </w:r>
    </w:p>
    <w:p w14:paraId="65BC8349" w14:textId="77777777" w:rsidR="00203966" w:rsidRPr="00DC20C3" w:rsidRDefault="00203966" w:rsidP="00B649E9">
      <w:pPr>
        <w:pStyle w:val="Heading6"/>
        <w:rPr>
          <w:rtl/>
        </w:rPr>
      </w:pPr>
      <w:r w:rsidRPr="00DC20C3">
        <w:rPr>
          <w:rFonts w:hint="cs"/>
          <w:rtl/>
        </w:rPr>
        <w:t>آیات مسجد، جماعت در مسجد</w:t>
      </w:r>
    </w:p>
    <w:p w14:paraId="0C058268" w14:textId="77777777" w:rsidR="00203966" w:rsidRPr="00DC20C3" w:rsidRDefault="00203966" w:rsidP="00F05178">
      <w:pPr>
        <w:pStyle w:val="NormalWeb"/>
        <w:numPr>
          <w:ilvl w:val="0"/>
          <w:numId w:val="5"/>
        </w:numPr>
        <w:tabs>
          <w:tab w:val="left" w:pos="1134"/>
        </w:tabs>
        <w:bidi/>
        <w:jc w:val="both"/>
        <w:rPr>
          <w:rFonts w:ascii="Traditional Arabic" w:hAnsi="Traditional Arabic" w:cs="B Badr"/>
          <w:sz w:val="28"/>
          <w:szCs w:val="28"/>
          <w:lang w:bidi="ar-SA"/>
        </w:rPr>
      </w:pPr>
      <w:r w:rsidRPr="00DC20C3">
        <w:rPr>
          <w:rFonts w:ascii="Traditional Arabic" w:hAnsi="Traditional Arabic" w:cs="B Badr" w:hint="cs"/>
          <w:sz w:val="20"/>
          <w:szCs w:val="20"/>
          <w:rtl/>
        </w:rPr>
        <w:t>وَ عَنْ أَحْمَدَ بْنِ مُحَمَّدِ بْنِ يَحْيَى عَنْ أَبِيهِ عَنْ أَحْمَدَ بْنِ مُحَمَّدِ بْنِ عِيسَى عَنِ الْحُسَيْنِ بْنِ سَعِيدٍ عَنْ عَلِيِّ بْنِ جَعْفَرٍ عَنْ مُحَمَّدِ بْنِ عُمَرَ الْجُرْجَانِيِّ قَالَ: قَالَ الصَّادِقُ جَعْفَرُ بْنُ مُحَمَّدٍ ع</w:t>
      </w:r>
      <w:r w:rsidRPr="00DC20C3">
        <w:rPr>
          <w:rFonts w:ascii="Traditional Arabic" w:hAnsi="Traditional Arabic" w:cs="B Badr" w:hint="cs"/>
          <w:sz w:val="28"/>
          <w:szCs w:val="28"/>
          <w:rtl/>
          <w:lang w:bidi="ar-SA"/>
        </w:rPr>
        <w:t>‏ أَوَّلُ جَمَاعَةٍ كَانَتْ أَنَّ رَسُولَ اللَّهِ ص- كَانَ يُصَلِّي وَ أَمِيرُ الْمُؤْمِنِينَ عَلِيُّ بْنُ أَبِي طَالِبٍ ع مَعَهُ إِذْ مَرَّ أَبُو طَالِبٍ بِهِ وَ جَعْفَرٌ مَعَهُ فَقَالَ يَا بُنَيَّ صِلْ‏ جَنَاحَ‏ ابْنِ عَمِّكَ فَلَمَّا أَحَسَّ رَسُولُ اللَّهِ ص تَقَدَّمَهُمَا وَ انْصَرَفَ أَبُو طَالِبٍ مَسْرُوراً إِلَى أَنْ قَالَ فَكَانَتْ أَوَّلَ جَمَاعَةٍ جُمِّعَتْ ذَلِكَ الْيَوْمَ.</w:t>
      </w:r>
    </w:p>
    <w:p w14:paraId="4A687F10" w14:textId="77777777" w:rsidR="00203966" w:rsidRPr="00DC20C3" w:rsidRDefault="00203966" w:rsidP="00B649E9">
      <w:pPr>
        <w:pStyle w:val="Heading5"/>
        <w:rPr>
          <w:rtl/>
        </w:rPr>
      </w:pPr>
      <w:r w:rsidRPr="00DC20C3">
        <w:rPr>
          <w:rtl/>
        </w:rPr>
        <w:t>وسائل الشيعة، ج‏8، ص: 288</w:t>
      </w:r>
    </w:p>
    <w:p w14:paraId="25DF53E4" w14:textId="77777777" w:rsidR="00203966" w:rsidRPr="00DC20C3" w:rsidRDefault="00203966" w:rsidP="00B649E9">
      <w:pPr>
        <w:pStyle w:val="Heading6"/>
        <w:rPr>
          <w:rtl/>
        </w:rPr>
      </w:pPr>
      <w:r w:rsidRPr="00DC20C3">
        <w:rPr>
          <w:rFonts w:hint="cs"/>
          <w:rtl/>
        </w:rPr>
        <w:t>جماعت در مسجد</w:t>
      </w:r>
    </w:p>
    <w:p w14:paraId="03A22BD2" w14:textId="77777777" w:rsidR="000A55C9" w:rsidRPr="00DC20C3" w:rsidRDefault="000A55C9" w:rsidP="00B649E9">
      <w:pPr>
        <w:pStyle w:val="Heading4"/>
        <w:rPr>
          <w:rtl/>
        </w:rPr>
      </w:pPr>
      <w:r w:rsidRPr="00DC20C3">
        <w:rPr>
          <w:rtl/>
        </w:rPr>
        <w:t>اتصال صفوف</w:t>
      </w:r>
      <w:r w:rsidRPr="00DC20C3">
        <w:rPr>
          <w:rFonts w:hint="cs"/>
          <w:rtl/>
        </w:rPr>
        <w:t xml:space="preserve"> جماعت به</w:t>
      </w:r>
      <w:r w:rsidRPr="00DC20C3">
        <w:rPr>
          <w:rtl/>
        </w:rPr>
        <w:t xml:space="preserve"> خارج مسجد(</w:t>
      </w:r>
      <w:r w:rsidRPr="00DC20C3">
        <w:rPr>
          <w:rFonts w:hint="cs"/>
          <w:rtl/>
        </w:rPr>
        <w:t xml:space="preserve">ثواب </w:t>
      </w:r>
      <w:r w:rsidRPr="00DC20C3">
        <w:rPr>
          <w:rtl/>
        </w:rPr>
        <w:t>مسجد را دارد )</w:t>
      </w:r>
    </w:p>
    <w:p w14:paraId="7F77D08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وعن علی انه قال</w:t>
      </w:r>
      <w:r w:rsidRPr="00DC20C3">
        <w:rPr>
          <w:rFonts w:ascii="Traditional Arabic" w:hAnsi="Traditional Arabic" w:cs="B Badr"/>
          <w:b w:val="0"/>
          <w:bCs w:val="0"/>
          <w:rtl/>
          <w:lang w:bidi="fa-IR"/>
        </w:rPr>
        <w:t xml:space="preserve"> لا بأس ان یصلی القوم بصلاة الامام و هم </w:t>
      </w:r>
      <w:r w:rsidRPr="00DC20C3">
        <w:rPr>
          <w:rFonts w:ascii="Traditional Arabic" w:hAnsi="Traditional Arabic" w:cs="B Badr" w:hint="cs"/>
          <w:b w:val="0"/>
          <w:bCs w:val="0"/>
          <w:rtl/>
          <w:lang w:bidi="fa-IR"/>
        </w:rPr>
        <w:t xml:space="preserve">فی </w:t>
      </w:r>
      <w:r w:rsidRPr="00DC20C3">
        <w:rPr>
          <w:rFonts w:ascii="Traditional Arabic" w:hAnsi="Traditional Arabic" w:cs="B Badr"/>
          <w:b w:val="0"/>
          <w:bCs w:val="0"/>
          <w:rtl/>
          <w:lang w:bidi="fa-IR"/>
        </w:rPr>
        <w:t xml:space="preserve">غیر </w:t>
      </w:r>
      <w:r w:rsidR="00C53CDF">
        <w:rPr>
          <w:rFonts w:ascii="Traditional Arabic" w:hAnsi="Traditional Arabic" w:cs="B Badr" w:hint="cs"/>
          <w:b w:val="0"/>
          <w:bCs w:val="0"/>
          <w:rtl/>
          <w:lang w:bidi="fa-IR"/>
        </w:rPr>
        <w:t>ال</w:t>
      </w:r>
      <w:r w:rsidRPr="00DC20C3">
        <w:rPr>
          <w:rFonts w:ascii="Traditional Arabic" w:hAnsi="Traditional Arabic" w:cs="B Badr"/>
          <w:b w:val="0"/>
          <w:bCs w:val="0"/>
          <w:rtl/>
          <w:lang w:bidi="fa-IR"/>
        </w:rPr>
        <w:t xml:space="preserve">مسجد </w:t>
      </w:r>
    </w:p>
    <w:p w14:paraId="3287E8EB"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 الانوار 88/109</w:t>
      </w:r>
    </w:p>
    <w:p w14:paraId="22FF4E6C"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سنی ها می توانند در غیر مسجد نماز جماعت بخوانند .</w:t>
      </w:r>
      <w:r w:rsidR="00544BCB">
        <w:rPr>
          <w:rFonts w:ascii="Traditional Arabic" w:hAnsi="Traditional Arabic" w:cs="B Badr" w:hint="cs"/>
          <w:b w:val="0"/>
          <w:bCs w:val="0"/>
          <w:sz w:val="24"/>
          <w:szCs w:val="24"/>
          <w:rtl/>
          <w:lang w:bidi="fa-IR"/>
        </w:rPr>
        <w:t xml:space="preserve"> آداب امامت</w:t>
      </w:r>
    </w:p>
    <w:p w14:paraId="6ADCE604" w14:textId="7DAC26E0" w:rsidR="00350BCE" w:rsidRPr="00DC20C3" w:rsidRDefault="00350BCE" w:rsidP="00B649E9">
      <w:pPr>
        <w:pStyle w:val="Heading6"/>
        <w:rPr>
          <w:sz w:val="20"/>
          <w:szCs w:val="20"/>
          <w:rtl/>
        </w:rPr>
      </w:pPr>
      <w:r w:rsidRPr="00DC20C3">
        <w:rPr>
          <w:rFonts w:hint="cs"/>
          <w:rtl/>
        </w:rPr>
        <w:t>قوله</w:t>
      </w:r>
      <w:r w:rsidRPr="00DC20C3">
        <w:rPr>
          <w:rFonts w:hint="cs"/>
        </w:rPr>
        <w:sym w:font="Dorood" w:char="F040"/>
      </w:r>
      <w:r w:rsidRPr="00DC20C3">
        <w:rPr>
          <w:rFonts w:hint="cs"/>
          <w:rtl/>
        </w:rPr>
        <w:t xml:space="preserve"> و هم‏ في‏ غير المسجد، حمل على عدم البعد المفرط قال في الذكرى لو صلى في داره خلف إمام المسجد و هو يشاهد الصفوف صحت قدوته و أطلق الشيخ ذلك و الأولى تقييده بعدم البعد المفرط قال و إن كان باب الدار بحذاء باب المسجد أو باب المسجد عن يمينه أو يساره و اتصلت الصفوف من المسجد إلى داره صحت صلاتهم انتهى.</w:t>
      </w:r>
      <w:r w:rsidRPr="00DC20C3">
        <w:rPr>
          <w:rFonts w:hint="cs"/>
          <w:sz w:val="20"/>
          <w:szCs w:val="20"/>
          <w:rtl/>
        </w:rPr>
        <w:t>بحار الأنوار (ط - بيروت) ؛ ج‏85 ؛ ص116</w:t>
      </w:r>
    </w:p>
    <w:p w14:paraId="37710C75" w14:textId="77777777" w:rsidR="00350BCE" w:rsidRPr="00DC20C3" w:rsidRDefault="00350BCE" w:rsidP="00B649E9">
      <w:pPr>
        <w:pStyle w:val="Heading6"/>
        <w:rPr>
          <w:rtl/>
        </w:rPr>
      </w:pPr>
      <w:r w:rsidRPr="00DC20C3">
        <w:rPr>
          <w:rFonts w:hint="cs"/>
          <w:rtl/>
        </w:rPr>
        <w:t>مسجد جهت زندگی در خواب وبیداری</w:t>
      </w:r>
    </w:p>
    <w:p w14:paraId="06F7B8A7" w14:textId="77777777" w:rsidR="000A55C9" w:rsidRPr="00DC20C3" w:rsidRDefault="000A55C9" w:rsidP="00B649E9">
      <w:pPr>
        <w:pStyle w:val="Heading4"/>
        <w:rPr>
          <w:rtl/>
        </w:rPr>
      </w:pPr>
      <w:r w:rsidRPr="00DC20C3">
        <w:rPr>
          <w:rtl/>
        </w:rPr>
        <w:t>نماز آيات در مسجد</w:t>
      </w:r>
    </w:p>
    <w:p w14:paraId="6873917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lastRenderedPageBreak/>
        <w:t>عَنْ  جعفر بن محمد</w:t>
      </w:r>
      <w:r w:rsidRPr="00DC20C3">
        <w:rPr>
          <w:rFonts w:ascii="Traditional Arabic" w:hAnsi="Traditional Arabic" w:cs="B Badr"/>
          <w:b w:val="0"/>
          <w:bCs w:val="0"/>
          <w:noProof/>
        </w:rPr>
        <w:drawing>
          <wp:inline distT="0" distB="0" distL="0" distR="0" wp14:anchorId="75102A93" wp14:editId="083E3155">
            <wp:extent cx="133350" cy="114300"/>
            <wp:effectExtent l="0" t="0" r="0" b="0"/>
            <wp:docPr id="1351" name="Picture 135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أَنَّهُ سُئِلَ عَنْ صَلَاةِ الْكُسُوفِ أَيْنَ تَكُونُ قَالَ مَا أُحِبُّ إِلَّا أَنْ تُصَلَّى فِي الْبَرَازِ لِيُطِيلَ الْمُصَلِّي الصَّلَاةَ عَلَى قَدْرِ طُولِ الْكُسُوفِ وَ السُّنَّةُ أَنْ يُصَلَّى فِي الْمَسْجِدِ إِذَا صَلَّوْا فِي جَمَاعَةٍ </w:t>
      </w:r>
    </w:p>
    <w:p w14:paraId="34A08847"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88     168    باب 6- صلاة الكسوف و الخسوف و الزلز</w:t>
      </w:r>
    </w:p>
    <w:p w14:paraId="0D98E3E9"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معماري مسجد، مسجد بدون سقف، رفتن به مسجد براي جماعت، فرق بين مسجديت و سنت، جماعت در مسجد </w:t>
      </w:r>
    </w:p>
    <w:p w14:paraId="3D6C2C80" w14:textId="77777777" w:rsidR="000A55C9" w:rsidRPr="00DC20C3" w:rsidRDefault="000A55C9" w:rsidP="00B649E9">
      <w:pPr>
        <w:pStyle w:val="Heading4"/>
        <w:rPr>
          <w:rtl/>
        </w:rPr>
      </w:pPr>
      <w:r w:rsidRPr="00DC20C3">
        <w:rPr>
          <w:rtl/>
        </w:rPr>
        <w:t xml:space="preserve">وقت جماعت فردی ممنوع </w:t>
      </w:r>
    </w:p>
    <w:p w14:paraId="79F3EF9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عَنْ جَابِرِ بْنِ يَزِيدَ بْنِ الْأَسْوَدِ عَنْ أَبِيهِ أَنَّهُ صَلَّى مَعَ رَسُولِ اللَّهِ </w:t>
      </w:r>
      <w:r w:rsidRPr="00DC20C3">
        <w:rPr>
          <w:rFonts w:ascii="Traditional Arabic" w:hAnsi="Traditional Arabic" w:cs="B Badr"/>
          <w:b w:val="0"/>
          <w:bCs w:val="0"/>
          <w:noProof/>
          <w:sz w:val="20"/>
          <w:szCs w:val="20"/>
        </w:rPr>
        <w:drawing>
          <wp:inline distT="0" distB="0" distL="0" distR="0" wp14:anchorId="54F73AF5" wp14:editId="2B9DA1DF">
            <wp:extent cx="381000" cy="171450"/>
            <wp:effectExtent l="0" t="0" r="0" b="0"/>
            <wp:docPr id="1343" name="Picture 134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sz w:val="20"/>
          <w:szCs w:val="20"/>
          <w:rtl/>
          <w:lang w:bidi="fa-IR"/>
        </w:rPr>
        <w:t>وَهُوَ غُلَامٌ</w:t>
      </w:r>
      <w:r w:rsidRPr="00DC20C3">
        <w:rPr>
          <w:rFonts w:ascii="Traditional Arabic" w:hAnsi="Traditional Arabic" w:cs="B Badr"/>
          <w:b w:val="0"/>
          <w:bCs w:val="0"/>
          <w:rtl/>
          <w:lang w:bidi="fa-IR"/>
        </w:rPr>
        <w:t xml:space="preserve"> شَابٌّ فَلَمَّا صَلَّى إِذَا رَجُلَانِ لَمْ يُصَلِّيَا فِي نَاحِيَةِ الْمَسْجِدِ فَدَعَا بِهِمَا فَجِئَ بِهِمَا تُرْعَدُ فَرَائِصُهُمَا فَقَالَ مَا مَنَعَكُمَا أَنْ تُصَلِّيَا مَعَنَا قَالَا قَدْ صَلَّيْنَا فِي رِحَالِنَا فَقَالَ لَا تَفْعَلُوا إِذَا صَلَّى أَحَدُكُمْ فِي رَحْلِهِ ثُمَّ أَدْرَكَ الْإِمَامَ وَلَمْ يُصَلِّ فَلْيُصَلِّ مَعَهُ فَإِنَّهَا لَهُ نَافِلَةٌ</w:t>
      </w:r>
    </w:p>
    <w:p w14:paraId="1E3B131A"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 xml:space="preserve"> سنن ابی داود1/138 </w:t>
      </w:r>
    </w:p>
    <w:p w14:paraId="5B589C8B"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آداب مسجد ، آداب جماعت، آموزش در مسجد، اعاده نماز در مسجد،نظارت امام مسجد ، اعاده نماز خارج مسجد در مسجد ، نماز غیر مسجد حکم نافله را دارد</w:t>
      </w:r>
      <w:r w:rsidR="00F767EF">
        <w:rPr>
          <w:rFonts w:ascii="Traditional Arabic" w:hAnsi="Traditional Arabic" w:cs="B Badr" w:hint="cs"/>
          <w:sz w:val="24"/>
          <w:szCs w:val="24"/>
          <w:rtl/>
        </w:rPr>
        <w:t>، نمونه</w:t>
      </w:r>
    </w:p>
    <w:p w14:paraId="717A6100" w14:textId="77777777" w:rsidR="007208BE" w:rsidRPr="00DC20C3" w:rsidRDefault="007208BE" w:rsidP="00F05178">
      <w:pPr>
        <w:pStyle w:val="NormalWeb"/>
        <w:numPr>
          <w:ilvl w:val="0"/>
          <w:numId w:val="5"/>
        </w:numPr>
        <w:tabs>
          <w:tab w:val="left" w:pos="1134"/>
        </w:tabs>
        <w:bidi/>
        <w:jc w:val="both"/>
        <w:rPr>
          <w:rFonts w:cs="B Badr"/>
          <w:sz w:val="30"/>
          <w:szCs w:val="30"/>
          <w:rtl/>
        </w:rPr>
      </w:pPr>
      <w:r w:rsidRPr="00DC20C3">
        <w:rPr>
          <w:rFonts w:cs="B Badr" w:hint="cs"/>
          <w:sz w:val="30"/>
          <w:szCs w:val="30"/>
          <w:rtl/>
        </w:rPr>
        <w:t>وَ بِإِسْنَادِهِ عَنْ جَمِيلِ بْنِ دَرَّاجٍ عَنِ الصَّادِقِ ع‏ فِي رَجُلٍ أَمَّ قَوْماً عَلَى غَيْرِ وُضُوءٍ فَانْصَرَفَ‏ وَ قَدَّمَ‏ رَجُلًا وَ لَمْ يَدْرِ الْمُقَدَّمُ مَا صَلَّى الْإِمَامُ قَبْلَهُ قَالَ يُذَكِّرُهُ مَنْ خَلْفَهُ.</w:t>
      </w:r>
    </w:p>
    <w:p w14:paraId="7EE83B67" w14:textId="77777777" w:rsidR="007208BE" w:rsidRPr="00DC20C3" w:rsidRDefault="007208BE" w:rsidP="00B649E9">
      <w:pPr>
        <w:pStyle w:val="Heading5"/>
        <w:rPr>
          <w:rtl/>
        </w:rPr>
      </w:pPr>
      <w:r w:rsidRPr="00DC20C3">
        <w:rPr>
          <w:rFonts w:hint="cs"/>
          <w:rtl/>
        </w:rPr>
        <w:t>وسائل الشيعة ؛ ج‏8 ؛ ص377</w:t>
      </w:r>
    </w:p>
    <w:p w14:paraId="2E3BC8BE" w14:textId="77777777" w:rsidR="007208BE" w:rsidRPr="00DC20C3" w:rsidRDefault="007208BE" w:rsidP="00B649E9">
      <w:pPr>
        <w:pStyle w:val="Heading6"/>
        <w:rPr>
          <w:rtl/>
        </w:rPr>
      </w:pPr>
      <w:r w:rsidRPr="00DC20C3">
        <w:rPr>
          <w:rFonts w:hint="cs"/>
          <w:rtl/>
        </w:rPr>
        <w:t xml:space="preserve">تذکر ماموم به امام، </w:t>
      </w:r>
    </w:p>
    <w:p w14:paraId="4690F146" w14:textId="77777777" w:rsidR="007208BE" w:rsidRPr="00DC20C3" w:rsidRDefault="007208BE" w:rsidP="00F05178">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مُحَمَّدُ بْنُ </w:t>
      </w:r>
      <w:r w:rsidRPr="00B649E9">
        <w:rPr>
          <w:rFonts w:cs="B Badr" w:hint="cs"/>
          <w:sz w:val="28"/>
          <w:szCs w:val="28"/>
          <w:rtl/>
        </w:rPr>
        <w:t>يَعْقُوبَ عَنْ مُحَمَّدِ بْنِ إِسْمَاعِيلَ عَنِ الْفَضْلِ بْنِ شَاذَانَ عَنِ ابْنِ أَبِي عُمَيْرٍ عَنْ مُعَاوِيَةَ بْنِ عَمَّارٍ قَالَ: سَأَلْتُ أَبَا عَبْدِ اللَّهِ ع عَنِ الرَّجُلِ يَأْتِي الْمَسْجِدَ وَ هُمْ فِي الصَّلَاةِ وَ قَدْ سَبَقَهُ الْإِمَامُ بِرَكْعَةٍ أَوْ أَكْثَرَ فَيَعْتَلُّ الْإِمَامُ فَيَأْخُذُ بِيَدِهِ وَ يَكُونُ أَدْنَى الْقَوْمِ إِلَيْهِ فَيُقَدِّمُهُ فَقَالَ يُتِمُّ صَلَاةَ الْقَوْمِ ثُمَّ يَجْلِسُ حَتَّى إِذَا فَرَغُوا مِنَ التَّشَهُّدِ أَوْمَأَ إِلَيْهِمْ بِيَدِهِ عَنِ الْيَمِينِ وَ الشِّمَالِ وَ كَانَ الَّذِي أَوْمَأَ إِلَيْهِمْ بِيَدِهِ التَّسْلِيمَ وَ انْقِضَاءَ صَلَاتِهِمْ وَ أَتَمَّ هُوَ مَا كَانَ فَاتَهُ أَوْ بَقِيَ عَلَيْهِ.</w:t>
      </w:r>
    </w:p>
    <w:p w14:paraId="4184D283" w14:textId="77777777" w:rsidR="007208BE" w:rsidRPr="00DC20C3" w:rsidRDefault="007208BE" w:rsidP="00B649E9">
      <w:pPr>
        <w:pStyle w:val="Heading5"/>
        <w:rPr>
          <w:rtl/>
        </w:rPr>
      </w:pPr>
      <w:r w:rsidRPr="00DC20C3">
        <w:rPr>
          <w:rFonts w:hint="cs"/>
          <w:rtl/>
        </w:rPr>
        <w:t>وسائل الشيعة ؛ ج‏8 ؛ ص377</w:t>
      </w:r>
    </w:p>
    <w:p w14:paraId="1F8CBB64" w14:textId="77777777" w:rsidR="007208BE" w:rsidRPr="00DC20C3" w:rsidRDefault="007208BE" w:rsidP="00B649E9">
      <w:pPr>
        <w:pStyle w:val="Heading6"/>
        <w:rPr>
          <w:rtl/>
        </w:rPr>
      </w:pPr>
      <w:r w:rsidRPr="00DC20C3">
        <w:rPr>
          <w:rFonts w:hint="cs"/>
          <w:rtl/>
        </w:rPr>
        <w:t xml:space="preserve">تذکر ماموم به امام، </w:t>
      </w:r>
    </w:p>
    <w:p w14:paraId="74FDAFF6" w14:textId="77777777" w:rsidR="007208BE" w:rsidRPr="00B649E9" w:rsidRDefault="007208BE" w:rsidP="00F05178">
      <w:pPr>
        <w:pStyle w:val="NormalWeb"/>
        <w:numPr>
          <w:ilvl w:val="0"/>
          <w:numId w:val="5"/>
        </w:numPr>
        <w:tabs>
          <w:tab w:val="left" w:pos="1134"/>
        </w:tabs>
        <w:bidi/>
        <w:jc w:val="both"/>
        <w:rPr>
          <w:rFonts w:cs="B Badr"/>
          <w:sz w:val="28"/>
          <w:szCs w:val="28"/>
          <w:rtl/>
        </w:rPr>
      </w:pPr>
      <w:r w:rsidRPr="00B649E9">
        <w:rPr>
          <w:rFonts w:cs="B Badr" w:hint="cs"/>
          <w:sz w:val="28"/>
          <w:szCs w:val="28"/>
          <w:rtl/>
        </w:rPr>
        <w:t>وَ بِإِسْنَادِهِ عَنْ أَحْمَدَ بْنِ مُحَمَّدٍ عَنْ عَلِيِّ بْنِ حَدِيدٍ عَنْ جَمِيلٍ عَنْ زُرَارَةَ قَالَ: سَأَلْتُ أَحَدَهُمَا ع عَنْ إِمَامٍ أَمَّ قَوْماً فَذَكَرَ أَنَّهُ لَمْ يَكُنْ عَلَى وُضُوءٍ فَانْصَرَفَ وَ أَخَذَ بِيَدِ رَجُلٍ وَ أَدْخَلَهُ فَقَدَّمَهُ وَ لَمْ يَعْلَمِ الَّذِي قُدِّمَ مَا صَلَّى الْقَوْمُ فَقَالَ يُصَلِّي بِهِمْ فَإِنْ أَخْطَأَ سَبَّحَ الْقَوْمُ بِهِ وَ بَنَى عَلَى صَلَاةِ الَّذِي كَانَ قَبْلَهُ.</w:t>
      </w:r>
    </w:p>
    <w:p w14:paraId="435458E4" w14:textId="77777777" w:rsidR="007208BE" w:rsidRPr="00B649E9" w:rsidRDefault="007208BE" w:rsidP="00B649E9">
      <w:pPr>
        <w:pStyle w:val="Heading5"/>
        <w:rPr>
          <w:rStyle w:val="Heading5Char"/>
          <w:rtl/>
        </w:rPr>
      </w:pPr>
      <w:r w:rsidRPr="00DC20C3">
        <w:rPr>
          <w:rFonts w:hint="cs"/>
          <w:rtl/>
        </w:rPr>
        <w:t>وسائل الشيعة ؛ ج‏8 ؛ ص378</w:t>
      </w:r>
    </w:p>
    <w:p w14:paraId="15E30BA8" w14:textId="77777777" w:rsidR="007208BE" w:rsidRPr="00DC20C3" w:rsidRDefault="007208BE" w:rsidP="00B649E9">
      <w:pPr>
        <w:pStyle w:val="Heading6"/>
        <w:rPr>
          <w:rtl/>
        </w:rPr>
      </w:pPr>
      <w:r w:rsidRPr="00DC20C3">
        <w:rPr>
          <w:rFonts w:hint="cs"/>
          <w:rtl/>
        </w:rPr>
        <w:t xml:space="preserve">تذکر ماموم به امام، </w:t>
      </w:r>
    </w:p>
    <w:p w14:paraId="4242E3EE" w14:textId="77777777" w:rsidR="007208BE" w:rsidRPr="00B649E9" w:rsidRDefault="007208BE" w:rsidP="00F05178">
      <w:pPr>
        <w:pStyle w:val="NormalWeb"/>
        <w:numPr>
          <w:ilvl w:val="0"/>
          <w:numId w:val="5"/>
        </w:numPr>
        <w:tabs>
          <w:tab w:val="left" w:pos="1134"/>
        </w:tabs>
        <w:bidi/>
        <w:jc w:val="both"/>
        <w:rPr>
          <w:rFonts w:cs="B Badr"/>
          <w:sz w:val="28"/>
          <w:szCs w:val="28"/>
          <w:rtl/>
        </w:rPr>
      </w:pPr>
      <w:r w:rsidRPr="00B649E9">
        <w:rPr>
          <w:rFonts w:cs="B Badr" w:hint="cs"/>
          <w:sz w:val="28"/>
          <w:szCs w:val="28"/>
          <w:rtl/>
        </w:rPr>
        <w:lastRenderedPageBreak/>
        <w:t>مُحَمَّدُ بْنُ عَلِيِّ بْنِ الْحُسَيْنِ بِإِسْنَادِهِ عَنْ مُعَاوِيَةَ بْنِ مَيْسَرَةَ عَنِ الصَّادِقِ ع قَالَ: لَا يَنْبَغِي لِلْإِمَامِ إِذَا أَحْدَثَ أَنْ يُقَدِّمَ إِلَّا مَنْ أَدْرَكَ الْإِقَامَةَ.</w:t>
      </w:r>
    </w:p>
    <w:p w14:paraId="1B2EE845" w14:textId="77777777" w:rsidR="007208BE" w:rsidRPr="00DC20C3" w:rsidRDefault="007208BE" w:rsidP="00B649E9">
      <w:pPr>
        <w:pStyle w:val="Heading5"/>
      </w:pPr>
      <w:r w:rsidRPr="00DC20C3">
        <w:rPr>
          <w:rFonts w:hint="cs"/>
          <w:rtl/>
        </w:rPr>
        <w:t>وسائل الشيعة ؛ ج‏8 ؛ ص379</w:t>
      </w:r>
    </w:p>
    <w:p w14:paraId="71916B7E" w14:textId="77777777" w:rsidR="007208BE" w:rsidRPr="00DC20C3" w:rsidRDefault="007208BE" w:rsidP="00B649E9">
      <w:pPr>
        <w:pStyle w:val="Heading6"/>
        <w:rPr>
          <w:rtl/>
        </w:rPr>
      </w:pPr>
      <w:r w:rsidRPr="00DC20C3">
        <w:rPr>
          <w:rFonts w:hint="cs"/>
          <w:rtl/>
        </w:rPr>
        <w:t>اولویت امام بعد از امام</w:t>
      </w:r>
    </w:p>
    <w:p w14:paraId="092BB8AE" w14:textId="77777777" w:rsidR="000A55C9" w:rsidRPr="00DC20C3" w:rsidRDefault="000A55C9" w:rsidP="00B649E9">
      <w:pPr>
        <w:pStyle w:val="Heading4"/>
        <w:rPr>
          <w:rtl/>
        </w:rPr>
      </w:pPr>
      <w:r w:rsidRPr="00DC20C3">
        <w:rPr>
          <w:rFonts w:hint="cs"/>
          <w:rtl/>
        </w:rPr>
        <w:t xml:space="preserve">آداب امامت </w:t>
      </w:r>
    </w:p>
    <w:p w14:paraId="6D58A3C8" w14:textId="22DD2684" w:rsidR="000A55C9" w:rsidRDefault="000A55C9" w:rsidP="00B649E9">
      <w:pPr>
        <w:pStyle w:val="Heading4"/>
        <w:rPr>
          <w:rtl/>
        </w:rPr>
      </w:pPr>
      <w:r w:rsidRPr="00DC20C3">
        <w:rPr>
          <w:rtl/>
        </w:rPr>
        <w:t xml:space="preserve">امامی که </w:t>
      </w:r>
      <w:r w:rsidR="00EF267B">
        <w:rPr>
          <w:rFonts w:hint="cs"/>
          <w:rtl/>
        </w:rPr>
        <w:t>نماز را</w:t>
      </w:r>
      <w:r w:rsidRPr="00DC20C3">
        <w:rPr>
          <w:rtl/>
        </w:rPr>
        <w:t>طول دهد</w:t>
      </w:r>
      <w:r w:rsidR="00EF267B">
        <w:rPr>
          <w:rFonts w:hint="cs"/>
          <w:rtl/>
        </w:rPr>
        <w:t xml:space="preserve">، </w:t>
      </w:r>
      <w:r w:rsidR="00EF267B" w:rsidRPr="00DC20C3">
        <w:rPr>
          <w:rtl/>
        </w:rPr>
        <w:t>فتنه گر</w:t>
      </w:r>
      <w:r w:rsidR="00EF267B">
        <w:rPr>
          <w:rFonts w:hint="cs"/>
          <w:rtl/>
        </w:rPr>
        <w:t xml:space="preserve"> است</w:t>
      </w:r>
    </w:p>
    <w:p w14:paraId="7C900ED0" w14:textId="77777777" w:rsidR="003253C2" w:rsidRPr="00EF267B" w:rsidRDefault="003253C2" w:rsidP="003E12A5">
      <w:pPr>
        <w:tabs>
          <w:tab w:val="left" w:pos="1134"/>
        </w:tabs>
        <w:jc w:val="both"/>
        <w:rPr>
          <w:rFonts w:ascii="IranNastaliq" w:hAnsi="IranNastaliq" w:cs="B Badr"/>
          <w:sz w:val="32"/>
          <w:szCs w:val="32"/>
          <w:rtl/>
        </w:rPr>
      </w:pPr>
      <w:r w:rsidRPr="00EF267B">
        <w:rPr>
          <w:rFonts w:ascii="IranNastaliq" w:hAnsi="IranNastaliq" w:cs="B Badr" w:hint="cs"/>
          <w:sz w:val="32"/>
          <w:szCs w:val="32"/>
          <w:rtl/>
        </w:rPr>
        <w:t>(به نمایه اختصار هم مراجعه شود)</w:t>
      </w:r>
    </w:p>
    <w:p w14:paraId="3D9535C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جَابِرٍ قَالَ جَاءَ رَجُلٌ مِنْ الْأَنْصَارِ</w:t>
      </w:r>
      <w:r w:rsidRPr="00DC20C3">
        <w:rPr>
          <w:rFonts w:ascii="Traditional Arabic" w:hAnsi="Traditional Arabic" w:cs="B Badr"/>
          <w:b w:val="0"/>
          <w:bCs w:val="0"/>
          <w:rtl/>
          <w:lang w:bidi="fa-IR"/>
        </w:rPr>
        <w:t xml:space="preserve"> وَقَدْ أُقِيمَتْ الصَّلَاةُ فَدَخَلَ الْمَسْجِدَ فَصَلَّى خَلْفَ مُعَاذٍ فَطَوَّلَ بِهِمْ فَانْصَرَفَ الرَّجُلُ فَصَلَّى فِي نَاحِيَةِ الْمَسْجِدِ ثُمَّ انْطَلَقَ فَلَمَّا قَضَى مُعَاذٌ الصَّلَاةَ قِيلَ لَهُ إِنَّ فُلَانًا فَعَلَ كَذَا وَكَذَا فَقَالَ مُعَاذٌ لَئِنْ أَصْبَحْتُ لَأَذْكُرَنَّ ذَلِكَ لِرَسُولِ اللَّهِ </w:t>
      </w:r>
      <w:r w:rsidRPr="00DC20C3">
        <w:rPr>
          <w:rFonts w:ascii="Traditional Arabic" w:hAnsi="Traditional Arabic" w:cs="B Badr"/>
          <w:b w:val="0"/>
          <w:bCs w:val="0"/>
          <w:noProof/>
        </w:rPr>
        <w:drawing>
          <wp:inline distT="0" distB="0" distL="0" distR="0" wp14:anchorId="5957ABD2" wp14:editId="13677FE4">
            <wp:extent cx="381000" cy="171450"/>
            <wp:effectExtent l="0" t="0" r="0" b="0"/>
            <wp:docPr id="1342" name="Picture 134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فَأَتَى مُعَاذٌ النَّبِيَّ </w:t>
      </w:r>
      <w:r w:rsidRPr="00DC20C3">
        <w:rPr>
          <w:rFonts w:ascii="Traditional Arabic" w:hAnsi="Traditional Arabic" w:cs="B Badr"/>
          <w:b w:val="0"/>
          <w:bCs w:val="0"/>
          <w:noProof/>
        </w:rPr>
        <w:drawing>
          <wp:inline distT="0" distB="0" distL="0" distR="0" wp14:anchorId="04A21730" wp14:editId="5960393E">
            <wp:extent cx="381000" cy="171450"/>
            <wp:effectExtent l="0" t="0" r="0" b="0"/>
            <wp:docPr id="1341" name="Picture 134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فَذَكَرَ ذَلِكَ لَهُ فَأَرْسَلَ رَسُولُ اللَّهِ </w:t>
      </w:r>
      <w:r w:rsidRPr="00DC20C3">
        <w:rPr>
          <w:rFonts w:ascii="Traditional Arabic" w:hAnsi="Traditional Arabic" w:cs="B Badr"/>
          <w:b w:val="0"/>
          <w:bCs w:val="0"/>
          <w:noProof/>
        </w:rPr>
        <w:drawing>
          <wp:inline distT="0" distB="0" distL="0" distR="0" wp14:anchorId="5B80F130" wp14:editId="7CB1AD54">
            <wp:extent cx="381000" cy="171450"/>
            <wp:effectExtent l="0" t="0" r="0" b="0"/>
            <wp:docPr id="1340" name="Picture 134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إِلَيْهِ فَقَالَ مَا حَمَلَكَ عَلَى الَّذِي صَنَعْتَ فَقَالَ يَا رَسُولَ اللَّهِ عَمِلْتُ عَلَى نَاضِحِي مِنْ النَّهَارِ فَجِئْتُ وَقَدْ أُقِيمَتْ الصَّلَاةُ فَدَخَلْتُ الْمَسْجِدَ فَدَخَلْتُ مَعَهُ فِي الصَّلَاةِ فَقَرَأَ سُورَةَ كَذَا وَكَذَا فَطَوَّلَ فَانْصَرَفْتُ فَصَلَّيْتُ فِي نَاحِيَةِ الْمَسْجِدِ فَقَالَ رَسُولُ اللَّهِ </w:t>
      </w:r>
      <w:r w:rsidRPr="00DC20C3">
        <w:rPr>
          <w:rFonts w:ascii="Traditional Arabic" w:hAnsi="Traditional Arabic" w:cs="B Badr"/>
          <w:b w:val="0"/>
          <w:bCs w:val="0"/>
          <w:noProof/>
        </w:rPr>
        <w:drawing>
          <wp:inline distT="0" distB="0" distL="0" distR="0" wp14:anchorId="47536920" wp14:editId="65F4C2F8">
            <wp:extent cx="381000" cy="171450"/>
            <wp:effectExtent l="0" t="0" r="0" b="0"/>
            <wp:docPr id="1339" name="Picture 133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أَفَتَّانٌ يَا مُعَاذُ أَفَتَّانٌ يَا مُعَاذُ أَفَتَّانٌ يَا مُعَاذُ</w:t>
      </w:r>
      <w:r w:rsidR="009A5B95" w:rsidRPr="00DC20C3">
        <w:rPr>
          <w:rStyle w:val="FootnoteReference"/>
          <w:rFonts w:ascii="Traditional Arabic" w:hAnsi="Traditional Arabic" w:cs="B Badr"/>
          <w:b w:val="0"/>
          <w:bCs w:val="0"/>
          <w:rtl/>
          <w:lang w:bidi="fa-IR"/>
        </w:rPr>
        <w:footnoteReference w:id="184"/>
      </w:r>
    </w:p>
    <w:p w14:paraId="203CE2A5"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سنن النسانی2/98   </w:t>
      </w:r>
    </w:p>
    <w:p w14:paraId="5ACF9521"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آداب امامت، آداب جماعت ، اختصار جماعت، طولاني شدن نماز، فتّان بودن</w:t>
      </w:r>
      <w:r w:rsidRPr="00DC20C3">
        <w:rPr>
          <w:rFonts w:ascii="Traditional Arabic" w:hAnsi="Traditional Arabic" w:cs="B Badr" w:hint="cs"/>
          <w:sz w:val="24"/>
          <w:szCs w:val="24"/>
          <w:rtl/>
        </w:rPr>
        <w:t xml:space="preserve">، نظارت </w:t>
      </w:r>
      <w:r w:rsidR="00812698" w:rsidRPr="00DC20C3">
        <w:rPr>
          <w:rFonts w:ascii="Traditional Arabic" w:hAnsi="Traditional Arabic" w:cs="B Badr" w:hint="cs"/>
          <w:sz w:val="24"/>
          <w:szCs w:val="24"/>
          <w:rtl/>
        </w:rPr>
        <w:t xml:space="preserve">حاکم اسلامی بر </w:t>
      </w:r>
      <w:r w:rsidRPr="00DC20C3">
        <w:rPr>
          <w:rFonts w:ascii="Traditional Arabic" w:hAnsi="Traditional Arabic" w:cs="B Badr" w:hint="cs"/>
          <w:sz w:val="24"/>
          <w:szCs w:val="24"/>
          <w:rtl/>
        </w:rPr>
        <w:t xml:space="preserve">امام ، تکرار جماعت در مسجد </w:t>
      </w:r>
      <w:r w:rsidR="00F767EF">
        <w:rPr>
          <w:rFonts w:ascii="Traditional Arabic" w:hAnsi="Traditional Arabic" w:cs="B Badr" w:hint="cs"/>
          <w:sz w:val="24"/>
          <w:szCs w:val="24"/>
          <w:rtl/>
        </w:rPr>
        <w:t>، روایت ناب</w:t>
      </w:r>
    </w:p>
    <w:p w14:paraId="6898EDE0" w14:textId="77777777" w:rsidR="00FF4D12" w:rsidRPr="00DC20C3" w:rsidRDefault="00FF4D12"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كَانَ مُعَاذٌ يَؤُمُّ فِي مَسْجِدٍ عَلَى عَهْدِ رَسُولِ اللَّهِ</w:t>
      </w:r>
      <w:r w:rsidRPr="00DC20C3">
        <w:rPr>
          <w:noProof/>
          <w:sz w:val="20"/>
          <w:szCs w:val="20"/>
        </w:rPr>
        <w:drawing>
          <wp:inline distT="0" distB="0" distL="0" distR="0" wp14:anchorId="79E895D5" wp14:editId="6AC9023D">
            <wp:extent cx="381000" cy="171450"/>
            <wp:effectExtent l="0" t="0" r="0" b="0"/>
            <wp:docPr id="626" name="Picture 62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وَ يُطِيلُ الْقِرَاءَةَ وَ إِنَّهُ مَرَّ بِهِ رَجُلٌ فَافْتَتَحَ سُورَةً طَوِيلَةً فَقَرَأَ الرَّجُلُ لِنَفْسِهِ وَ صَلَّى ثُمَّ رَكِبَ رَاحِلَتَهُ فَبَلَغَ ذَلِكَ رَسُولَ اللَّهِ</w:t>
      </w:r>
      <w:r w:rsidRPr="00DC20C3">
        <w:rPr>
          <w:noProof/>
        </w:rPr>
        <w:drawing>
          <wp:inline distT="0" distB="0" distL="0" distR="0" wp14:anchorId="3C67D3B9" wp14:editId="763239E5">
            <wp:extent cx="381000" cy="171450"/>
            <wp:effectExtent l="0" t="0" r="0" b="0"/>
            <wp:docPr id="625" name="Picture 62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فَبَعَثَ إِلَى مُعَاذٍ فَقَالَ يَا مُعَاذُ إِيَّاكَ أَنْ تَكُونَ فَتَّاناً عَلَيْكَ بِالشَّمْسِ وَ ضُحَاهَا وَ ذَوَاتِهَا </w:t>
      </w:r>
      <w:r w:rsidRPr="00DC20C3">
        <w:rPr>
          <w:vertAlign w:val="superscript"/>
          <w:rtl/>
          <w:lang w:bidi="fa-IR"/>
        </w:rPr>
        <w:footnoteReference w:id="185"/>
      </w:r>
    </w:p>
    <w:p w14:paraId="4DEA90E0" w14:textId="77777777" w:rsidR="00FF4D12" w:rsidRPr="00DC20C3" w:rsidRDefault="00FF4D12"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8     420    69- باب استحباب تخفيف الإمام صلاته </w:t>
      </w:r>
    </w:p>
    <w:p w14:paraId="3AC4CDCC" w14:textId="77777777" w:rsidR="00FF4D12" w:rsidRPr="00DC20C3" w:rsidRDefault="00FF4D12"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اختصار جماعت ، امام فتنه گر ، ریاست عامه ائمه مسجد داشتن ، اداب امامت</w:t>
      </w:r>
      <w:r w:rsidRPr="00DC20C3">
        <w:rPr>
          <w:rFonts w:ascii="Traditional Arabic" w:hAnsi="Traditional Arabic" w:cs="B Badr" w:hint="cs"/>
          <w:rtl/>
          <w:lang w:bidi="fa-IR"/>
        </w:rPr>
        <w:t>، توبیخ امام، نظارت حاکم بر امام جماعت</w:t>
      </w:r>
    </w:p>
    <w:p w14:paraId="2B17DE95" w14:textId="77777777" w:rsidR="00FF4D12" w:rsidRPr="00DC20C3" w:rsidRDefault="00FF4D12" w:rsidP="00925950">
      <w:pPr>
        <w:pStyle w:val="Heading6"/>
        <w:rPr>
          <w:b/>
          <w:bCs/>
          <w:rtl/>
        </w:rPr>
      </w:pPr>
      <w:r w:rsidRPr="00DC20C3">
        <w:rPr>
          <w:rFonts w:hint="cs"/>
          <w:rtl/>
        </w:rPr>
        <w:t xml:space="preserve">فتنه و فتنه گری در اسلام </w:t>
      </w:r>
      <w:r w:rsidR="00A34E0F" w:rsidRPr="00DC20C3">
        <w:rPr>
          <w:rFonts w:hint="cs"/>
          <w:rtl/>
        </w:rPr>
        <w:t>توبيخ</w:t>
      </w:r>
      <w:r w:rsidRPr="00DC20C3">
        <w:rPr>
          <w:rFonts w:hint="cs"/>
          <w:rtl/>
        </w:rPr>
        <w:t xml:space="preserve"> درشت و بسيار </w:t>
      </w:r>
      <w:r w:rsidR="00A34E0F" w:rsidRPr="00DC20C3">
        <w:rPr>
          <w:rFonts w:hint="cs"/>
          <w:rtl/>
        </w:rPr>
        <w:t>زننده</w:t>
      </w:r>
      <w:r w:rsidRPr="00DC20C3">
        <w:rPr>
          <w:rFonts w:hint="cs"/>
          <w:rtl/>
        </w:rPr>
        <w:t xml:space="preserve"> است و در اصطلاح عربی </w:t>
      </w:r>
      <w:r w:rsidR="00A34E0F" w:rsidRPr="00DC20C3">
        <w:rPr>
          <w:rFonts w:hint="cs"/>
          <w:rtl/>
        </w:rPr>
        <w:t>بدترین سرزنش ها</w:t>
      </w:r>
      <w:r w:rsidRPr="00DC20C3">
        <w:rPr>
          <w:rFonts w:hint="cs"/>
          <w:rtl/>
        </w:rPr>
        <w:t xml:space="preserve"> حساب می شود </w:t>
      </w:r>
      <w:r w:rsidR="00A34E0F" w:rsidRPr="00DC20C3">
        <w:rPr>
          <w:rFonts w:hint="cs"/>
          <w:rtl/>
        </w:rPr>
        <w:t>(مثل الله یخرب بیتک) خصوصا</w:t>
      </w:r>
      <w:r w:rsidRPr="00DC20C3">
        <w:rPr>
          <w:rFonts w:hint="cs"/>
          <w:rtl/>
        </w:rPr>
        <w:t xml:space="preserve"> گفتنش از سوی رسول رحمت به معاذ که از اصحاب پیامبر بوده آنهم با تقدیم کلمه ایاک آنهم در مورد نماز و امام جماعت نه در امور عادی و اجتماعی؛ از تمام این موارد بدست می آید امامی که نماز را طول می دهد مثل کسی است که بدترین جرائم را انجام می دهد و طولانی بودن نماز در بی</w:t>
      </w:r>
      <w:r w:rsidR="00A34E0F" w:rsidRPr="00DC20C3">
        <w:rPr>
          <w:rFonts w:hint="cs"/>
          <w:rtl/>
        </w:rPr>
        <w:t xml:space="preserve"> </w:t>
      </w:r>
      <w:r w:rsidRPr="00DC20C3">
        <w:rPr>
          <w:rFonts w:hint="cs"/>
          <w:rtl/>
        </w:rPr>
        <w:t>رونق کردن و تخریب مسجد نقش بسزایی دارد علاوه اینکه یک حدیث بر طولانی بودن نماز جماعت نداریم بلکه بسیار مذمت شده و</w:t>
      </w:r>
      <w:r w:rsidR="00A34E0F" w:rsidRPr="00DC20C3">
        <w:rPr>
          <w:rFonts w:hint="cs"/>
          <w:rtl/>
        </w:rPr>
        <w:t xml:space="preserve"> سفارش به اختصار و موجز بودن نماز شده است</w:t>
      </w:r>
      <w:r w:rsidR="00BC599E" w:rsidRPr="00DC20C3">
        <w:rPr>
          <w:rFonts w:hint="cs"/>
          <w:rtl/>
        </w:rPr>
        <w:t xml:space="preserve"> و اگر سندی</w:t>
      </w:r>
      <w:r w:rsidRPr="00DC20C3">
        <w:rPr>
          <w:rFonts w:hint="cs"/>
          <w:rtl/>
        </w:rPr>
        <w:t xml:space="preserve"> درباره طولانی</w:t>
      </w:r>
      <w:r w:rsidR="00BC599E" w:rsidRPr="00DC20C3">
        <w:rPr>
          <w:rFonts w:hint="cs"/>
          <w:rtl/>
        </w:rPr>
        <w:t xml:space="preserve"> بودن</w:t>
      </w:r>
      <w:r w:rsidRPr="00DC20C3">
        <w:rPr>
          <w:rFonts w:hint="cs"/>
          <w:rtl/>
        </w:rPr>
        <w:t xml:space="preserve"> نماز </w:t>
      </w:r>
      <w:r w:rsidR="00BC599E" w:rsidRPr="00DC20C3">
        <w:rPr>
          <w:rFonts w:hint="cs"/>
          <w:rtl/>
        </w:rPr>
        <w:t>باشد،</w:t>
      </w:r>
      <w:r w:rsidRPr="00DC20C3">
        <w:rPr>
          <w:rFonts w:hint="cs"/>
          <w:rtl/>
        </w:rPr>
        <w:t xml:space="preserve"> </w:t>
      </w:r>
      <w:r w:rsidR="00BC599E" w:rsidRPr="00DC20C3">
        <w:rPr>
          <w:rFonts w:hint="cs"/>
          <w:rtl/>
        </w:rPr>
        <w:t>مربوط به</w:t>
      </w:r>
      <w:r w:rsidRPr="00DC20C3">
        <w:rPr>
          <w:rFonts w:hint="cs"/>
          <w:rtl/>
        </w:rPr>
        <w:t xml:space="preserve"> نماز فرادی است نه جماعت</w:t>
      </w:r>
      <w:r w:rsidR="00A34E0F" w:rsidRPr="00DC20C3">
        <w:rPr>
          <w:rFonts w:hint="cs"/>
          <w:rtl/>
        </w:rPr>
        <w:t>.</w:t>
      </w:r>
    </w:p>
    <w:p w14:paraId="4DC2BAF1" w14:textId="77777777" w:rsidR="00140F08" w:rsidRPr="00DC20C3" w:rsidRDefault="00140F08" w:rsidP="00925950">
      <w:pPr>
        <w:pStyle w:val="Heading6"/>
        <w:rPr>
          <w:b/>
          <w:bCs/>
          <w:rtl/>
        </w:rPr>
      </w:pPr>
      <w:r w:rsidRPr="00DC20C3">
        <w:rPr>
          <w:rtl/>
        </w:rPr>
        <w:t xml:space="preserve">الزام همه </w:t>
      </w:r>
      <w:r w:rsidRPr="00DC20C3">
        <w:rPr>
          <w:rFonts w:hint="cs"/>
          <w:rtl/>
        </w:rPr>
        <w:t>ی</w:t>
      </w:r>
      <w:r w:rsidRPr="00DC20C3">
        <w:rPr>
          <w:rtl/>
        </w:rPr>
        <w:t xml:space="preserve"> مردم به چ</w:t>
      </w:r>
      <w:r w:rsidRPr="00DC20C3">
        <w:rPr>
          <w:rFonts w:hint="cs"/>
          <w:rtl/>
        </w:rPr>
        <w:t>ی</w:t>
      </w:r>
      <w:r w:rsidRPr="00DC20C3">
        <w:rPr>
          <w:rFonts w:hint="eastAsia"/>
          <w:rtl/>
        </w:rPr>
        <w:t>ز</w:t>
      </w:r>
      <w:r w:rsidRPr="00DC20C3">
        <w:rPr>
          <w:rFonts w:hint="cs"/>
          <w:rtl/>
        </w:rPr>
        <w:t>ی</w:t>
      </w:r>
      <w:r w:rsidRPr="00DC20C3">
        <w:rPr>
          <w:rtl/>
        </w:rPr>
        <w:t xml:space="preserve"> که خدا ملزم شان نکرده است</w:t>
      </w:r>
      <w:r w:rsidRPr="00DC20C3">
        <w:rPr>
          <w:rFonts w:hint="cs"/>
          <w:rtl/>
        </w:rPr>
        <w:t xml:space="preserve"> چه دلیلی دارد؟</w:t>
      </w:r>
    </w:p>
    <w:p w14:paraId="428A8DF6" w14:textId="77777777" w:rsidR="00CF2F7F" w:rsidRPr="00DC20C3" w:rsidRDefault="00CF2F7F"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7FE3F049" wp14:editId="5E8C3010">
            <wp:extent cx="257175" cy="114300"/>
            <wp:effectExtent l="0" t="0" r="9525" b="0"/>
            <wp:docPr id="101" name="Picture 10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يا معاذ لا تكن فتانا فانه يصلي وراءك الكبير والضعيف وذو الحاجة والمسافر .</w:t>
      </w:r>
    </w:p>
    <w:p w14:paraId="5874EB1C" w14:textId="77777777" w:rsidR="00CF2F7F" w:rsidRPr="00DC20C3" w:rsidRDefault="00CF2F7F"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العمال7/595</w:t>
      </w:r>
    </w:p>
    <w:p w14:paraId="186C7BB9" w14:textId="77777777" w:rsidR="00CF2F7F" w:rsidRPr="00DC20C3" w:rsidRDefault="00CF2F7F"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سرزنشی امامی که طول می دهد</w:t>
      </w:r>
      <w:r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اختصار نمازجماعت</w:t>
      </w:r>
      <w:r w:rsidRPr="00DC20C3">
        <w:rPr>
          <w:rFonts w:ascii="Traditional Arabic" w:hAnsi="Traditional Arabic" w:cs="B Badr"/>
          <w:sz w:val="24"/>
          <w:szCs w:val="24"/>
          <w:rtl/>
          <w:lang w:bidi="ar-SA"/>
        </w:rPr>
        <w:t xml:space="preserve"> </w:t>
      </w:r>
    </w:p>
    <w:p w14:paraId="14D326ED" w14:textId="77777777" w:rsidR="00CF2F7F" w:rsidRPr="00DC20C3" w:rsidRDefault="00CF2F7F"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lastRenderedPageBreak/>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3CD1D81" wp14:editId="71E44DDE">
            <wp:extent cx="257175" cy="114300"/>
            <wp:effectExtent l="0" t="0" r="9525" b="0"/>
            <wp:docPr id="100" name="Picture 10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يا معاذ أفتان أنت ؟ فلولا صليت بسبح اسم ربك الاعلى (والشمس وضحاها) (والليل إذا يغشى) فانه يصليوراءك الكبير والضعيف وذو الحاجة .</w:t>
      </w:r>
    </w:p>
    <w:p w14:paraId="038906DA" w14:textId="77777777" w:rsidR="00CF2F7F" w:rsidRPr="00DC20C3" w:rsidRDefault="00CF2F7F"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العمال7/595</w:t>
      </w:r>
    </w:p>
    <w:p w14:paraId="3AD887E0" w14:textId="77777777" w:rsidR="00CF2F7F" w:rsidRPr="00DC20C3" w:rsidRDefault="00CF2F7F"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سرزنش امامی که طول می دهد</w:t>
      </w:r>
      <w:r w:rsidRPr="00DC20C3">
        <w:rPr>
          <w:rFonts w:ascii="Traditional Arabic" w:hAnsi="Traditional Arabic" w:cs="B Badr" w:hint="cs"/>
          <w:sz w:val="24"/>
          <w:szCs w:val="24"/>
          <w:rtl/>
        </w:rPr>
        <w:t xml:space="preserve">، فتان نباشد </w:t>
      </w:r>
      <w:r w:rsidRPr="00DC20C3">
        <w:rPr>
          <w:rFonts w:ascii="Traditional Arabic" w:hAnsi="Traditional Arabic" w:cs="B Badr"/>
          <w:sz w:val="24"/>
          <w:szCs w:val="24"/>
          <w:rtl/>
        </w:rPr>
        <w:t>اختصار نمازجماعت</w:t>
      </w:r>
    </w:p>
    <w:p w14:paraId="1FE17C6F" w14:textId="77777777" w:rsidR="00CF2F7F" w:rsidRPr="00DC20C3" w:rsidRDefault="00CF2F7F"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0A1E6632" wp14:editId="611B5DA4">
            <wp:extent cx="257175" cy="114300"/>
            <wp:effectExtent l="0" t="0" r="9525" b="0"/>
            <wp:docPr id="92" name="Picture 9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أفتان أنت لا تطول بهم اقرأ بهم بسبح اسم ربك الاعلى (والشمس وضحاها) ونحوهما يا معاذ لا تكنفتانا ، إما أن تخفف على قومك ، وإما أن تصلي معي .</w:t>
      </w:r>
    </w:p>
    <w:p w14:paraId="286F82EC" w14:textId="77777777" w:rsidR="00CF2F7F" w:rsidRPr="00DC20C3" w:rsidRDefault="00CF2F7F"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العمال7/598</w:t>
      </w:r>
    </w:p>
    <w:p w14:paraId="58FE4DFB" w14:textId="77777777" w:rsidR="003253C2" w:rsidRDefault="00CF2F7F" w:rsidP="003253C2">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 xml:space="preserve">سزنش از طولانی شدن نماز </w:t>
      </w:r>
      <w:r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اختصار نمازجماعت</w:t>
      </w:r>
    </w:p>
    <w:p w14:paraId="2F028381" w14:textId="77777777" w:rsidR="00072C81" w:rsidRDefault="00072C81" w:rsidP="00F05178">
      <w:pPr>
        <w:pStyle w:val="ListParagraph"/>
        <w:numPr>
          <w:ilvl w:val="0"/>
          <w:numId w:val="5"/>
        </w:numPr>
        <w:tabs>
          <w:tab w:val="left" w:pos="1134"/>
        </w:tabs>
        <w:spacing w:before="100" w:beforeAutospacing="1" w:after="100" w:afterAutospacing="1"/>
        <w:jc w:val="both"/>
        <w:rPr>
          <w:rFonts w:cs="B Badr"/>
          <w:lang w:bidi="fa-IR"/>
        </w:rPr>
      </w:pPr>
      <w:r w:rsidRPr="00072C81">
        <w:rPr>
          <w:rFonts w:cs="B Badr"/>
          <w:rtl/>
          <w:lang w:bidi="fa-IR"/>
        </w:rPr>
        <w:t xml:space="preserve">عَلِيُّ بْنُ إِبْرَاهِيمَ عَنْ أَبِيهِ وَ مُحَمَّدُ بْنُ إِسْمَاعِيلَ عَنِ الْفَضْلِ بْنِ شَاذَانَ جَمِيعاً عَنِ ابْنِ أَبِي عُمَيْرٍ عَنْ حَفْصِ بْنِ الْبَخْتَرِيِّ عَنْ أَبِي عَبْدِ اللَّهِ </w:t>
      </w:r>
      <w:r>
        <w:rPr>
          <w:rFonts w:cs="B Badr"/>
          <w:lang w:bidi="fa-IR"/>
        </w:rPr>
        <w:sym w:font="Dorood" w:char="F040"/>
      </w:r>
      <w:r w:rsidRPr="00072C81">
        <w:rPr>
          <w:rFonts w:cs="B Badr"/>
          <w:rtl/>
          <w:lang w:bidi="fa-IR"/>
        </w:rPr>
        <w:t xml:space="preserve"> قَالَ: لَا تُكَرِّهُوا إِلَى أَنْفُسِكُمُ الْعِبَادَةَ.</w:t>
      </w:r>
    </w:p>
    <w:p w14:paraId="0E7BC63B" w14:textId="77777777" w:rsidR="00072C81" w:rsidRDefault="00072C81" w:rsidP="00925950">
      <w:pPr>
        <w:pStyle w:val="Heading5"/>
        <w:rPr>
          <w:rtl/>
        </w:rPr>
      </w:pPr>
      <w:r w:rsidRPr="00072C81">
        <w:rPr>
          <w:rtl/>
        </w:rPr>
        <w:t>الكافي (ط - الإسلامية)، ج‏2، ص: 86</w:t>
      </w:r>
    </w:p>
    <w:p w14:paraId="6748E543" w14:textId="77777777" w:rsidR="00C97656" w:rsidRPr="00DC20C3" w:rsidRDefault="00C97656" w:rsidP="00925950">
      <w:pPr>
        <w:pStyle w:val="Heading6"/>
        <w:rPr>
          <w:rtl/>
        </w:rPr>
      </w:pPr>
      <w:r>
        <w:rPr>
          <w:rFonts w:hint="cs"/>
          <w:rtl/>
        </w:rPr>
        <w:t xml:space="preserve">اختصار در نماز،‌ آداب امامت،‌ شادابی در اهل مسجد،‌ منکرات مسجد،  </w:t>
      </w:r>
    </w:p>
    <w:p w14:paraId="3D707B28" w14:textId="31038B27" w:rsidR="00AD44E5" w:rsidRPr="00DC20C3" w:rsidRDefault="00AD44E5"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hAnsi="Traditional Arabic" w:cs="B Badr" w:hint="cs"/>
          <w:sz w:val="20"/>
          <w:szCs w:val="20"/>
          <w:rtl/>
          <w:lang w:bidi="fa-IR"/>
        </w:rPr>
        <w:t>الكافي عَنْ مُحَمَّدِ بْنِ يَحْيَى عَنِ ابْنِ عِيسَى عَنْ مُحَمَّدِ بْنِ سِنَانٍ عَنْ أَبِي الْجَارُودِ عَنْ أَبِي جَعْفَرٍ ع قَالَ</w:t>
      </w:r>
      <w:r w:rsidRPr="00DC20C3">
        <w:rPr>
          <w:rFonts w:ascii="Traditional Arabic" w:hAnsi="Traditional Arabic" w:cs="B Badr" w:hint="cs"/>
          <w:sz w:val="28"/>
          <w:szCs w:val="28"/>
          <w:rtl/>
          <w:lang w:bidi="fa-IR"/>
        </w:rPr>
        <w:t xml:space="preserve"> قَالَ رَسُولُ اللَّهِ ص‏ إِنَّ هَذَا الدِّينَ مَتِينٌ‏ فَأَوْغِلُوا فِيهِ بِرِفْقٍ وَ لَا تُكَرِّهُوا عِبَادَةَ اللَّهِ إِلَى عِبَادِ اللَّهِ فَتَكُونُوا كَالرَّاكِبِ الْمُنْبَتِّ الَّذِي لَا سَفَراً قَطَعَ وَ لَا ظَهْراً أَبْقَى.</w:t>
      </w:r>
      <w:r w:rsidRPr="0054572C">
        <w:rPr>
          <w:rFonts w:ascii="Traditional Arabic" w:eastAsia="Calibri" w:hAnsi="Traditional Arabic" w:cs="B Badr" w:hint="cs"/>
          <w:sz w:val="28"/>
          <w:szCs w:val="28"/>
          <w:rtl/>
        </w:rPr>
        <w:t xml:space="preserve"> </w:t>
      </w:r>
    </w:p>
    <w:p w14:paraId="1F319070" w14:textId="77777777" w:rsidR="00AD44E5" w:rsidRDefault="00AD44E5" w:rsidP="00925950">
      <w:pPr>
        <w:pStyle w:val="Heading5"/>
        <w:rPr>
          <w:rtl/>
        </w:rPr>
      </w:pPr>
      <w:r w:rsidRPr="00DC20C3">
        <w:rPr>
          <w:rtl/>
        </w:rPr>
        <w:t>بحار الأنوار (ط - بيروت)، ج‏68، ص: 211</w:t>
      </w:r>
    </w:p>
    <w:p w14:paraId="0149DDD7" w14:textId="04CE9500" w:rsidR="00C97656" w:rsidRPr="00DC20C3" w:rsidRDefault="00C97656" w:rsidP="00925950">
      <w:pPr>
        <w:pStyle w:val="Heading6"/>
        <w:rPr>
          <w:rtl/>
        </w:rPr>
      </w:pPr>
      <w:r>
        <w:rPr>
          <w:rFonts w:hint="cs"/>
          <w:rtl/>
        </w:rPr>
        <w:t xml:space="preserve">اختصار در نماز،‌ آداب امامت،‌ شادابی در اهل مسجد،‌ منکرات مسجد،  </w:t>
      </w:r>
    </w:p>
    <w:p w14:paraId="4B7EE989" w14:textId="77777777" w:rsidR="001D2702" w:rsidRPr="001D2702" w:rsidRDefault="00AD44E5" w:rsidP="00F05178">
      <w:pPr>
        <w:pStyle w:val="NormalWeb"/>
        <w:numPr>
          <w:ilvl w:val="0"/>
          <w:numId w:val="5"/>
        </w:numPr>
        <w:tabs>
          <w:tab w:val="left" w:pos="1134"/>
        </w:tabs>
        <w:bidi/>
        <w:jc w:val="both"/>
        <w:rPr>
          <w:rFonts w:cs="B Badr"/>
          <w:sz w:val="30"/>
          <w:szCs w:val="30"/>
        </w:rPr>
      </w:pPr>
      <w:r w:rsidRPr="00DC20C3">
        <w:rPr>
          <w:rFonts w:ascii="Traditional Arabic" w:hAnsi="Traditional Arabic" w:cs="B Badr" w:hint="cs"/>
          <w:sz w:val="20"/>
          <w:szCs w:val="20"/>
          <w:rtl/>
        </w:rPr>
        <w:t>الكافي عَنِ الْعِدَّةِ عَنْ أَحْمَدَ بْنِ مُحَمَّدٍ عَنِ ابْنِ فَضَّالٍ عَنِ الْحَسَنِ بْنِ جَهْمٍ عَنْ مَنْصُورٍ عَنْ أَبِي بَصِيرٍ عَنْ أَبِي عَبْدِ اللَّهِ ع</w:t>
      </w:r>
      <w:r w:rsidRPr="00DC20C3">
        <w:rPr>
          <w:rFonts w:cs="B Badr" w:hint="cs"/>
          <w:sz w:val="30"/>
          <w:szCs w:val="30"/>
          <w:rtl/>
        </w:rPr>
        <w:t xml:space="preserve"> </w:t>
      </w:r>
      <w:r w:rsidRPr="00DC20C3">
        <w:rPr>
          <w:rFonts w:ascii="Traditional Arabic" w:hAnsi="Traditional Arabic" w:cs="B Badr" w:hint="cs"/>
          <w:sz w:val="28"/>
          <w:szCs w:val="28"/>
          <w:rtl/>
        </w:rPr>
        <w:t>قَالَ: مَرَّ بِي أَبِي وَ أَنَا بِالطَّوَافِ وَ أَنَا حَدَثٌ وَ قَدِ اجْتَهَدْتُ فِي الْعِبَادَةِ فَرَآنِي وَ أَنَا أَتَصَابُّ عَرَقاً فَقَالَ لِي يَا جَعْفَرُ يَا بُنَيَّ إِنَّ اللَّهَ إِذَا أَحَبَّ عَبْداً أَدْخَلَهُ الْجَنَّةَ وَ رَضِيَ عَنْهُ بِالْيَسِير</w:t>
      </w:r>
    </w:p>
    <w:p w14:paraId="5ED2063B" w14:textId="77777777" w:rsidR="00AD44E5" w:rsidRDefault="00AD44E5" w:rsidP="00925950">
      <w:pPr>
        <w:pStyle w:val="Heading5"/>
        <w:rPr>
          <w:rtl/>
        </w:rPr>
      </w:pPr>
      <w:r w:rsidRPr="00DC20C3">
        <w:rPr>
          <w:rtl/>
        </w:rPr>
        <w:t>بحار الأنوار (ط - بيروت)، ج‏68، ص: 21</w:t>
      </w:r>
      <w:r w:rsidRPr="00DC20C3">
        <w:rPr>
          <w:rFonts w:hint="cs"/>
          <w:rtl/>
        </w:rPr>
        <w:t>3</w:t>
      </w:r>
    </w:p>
    <w:p w14:paraId="3A4600FE" w14:textId="77777777" w:rsidR="001D2702" w:rsidRPr="00DC20C3" w:rsidRDefault="001D2702" w:rsidP="00925950">
      <w:pPr>
        <w:pStyle w:val="Heading6"/>
        <w:rPr>
          <w:rtl/>
        </w:rPr>
      </w:pPr>
      <w:r>
        <w:rPr>
          <w:rFonts w:hint="cs"/>
          <w:rtl/>
        </w:rPr>
        <w:t xml:space="preserve">مذمت از افراط در عبادت، مسجد خاص، بهداشت روانی در مسجد، شادابی در مسجد، </w:t>
      </w:r>
    </w:p>
    <w:p w14:paraId="2AA0D7E8" w14:textId="72902FED" w:rsidR="00AD44E5" w:rsidRPr="00DC20C3" w:rsidRDefault="00AD44E5" w:rsidP="00F05178">
      <w:pPr>
        <w:pStyle w:val="ListParagraph"/>
        <w:numPr>
          <w:ilvl w:val="0"/>
          <w:numId w:val="5"/>
        </w:numPr>
        <w:tabs>
          <w:tab w:val="left" w:pos="1134"/>
        </w:tabs>
        <w:spacing w:before="100" w:beforeAutospacing="1" w:after="100" w:afterAutospacing="1"/>
        <w:jc w:val="both"/>
        <w:rPr>
          <w:rFonts w:cs="B Badr"/>
          <w:sz w:val="30"/>
          <w:szCs w:val="30"/>
          <w:rtl/>
          <w:lang w:bidi="fa-IR"/>
        </w:rPr>
      </w:pPr>
      <w:r w:rsidRPr="00DC20C3">
        <w:rPr>
          <w:rFonts w:ascii="Traditional Arabic" w:hAnsi="Traditional Arabic" w:cs="B Badr" w:hint="cs"/>
          <w:sz w:val="20"/>
          <w:szCs w:val="20"/>
          <w:rtl/>
          <w:lang w:bidi="fa-IR"/>
        </w:rPr>
        <w:t>الكافي عَنِ حُمَيْدِ بْنِ زِيَادٍ عَنِ الْخَشَّابِ عَنِ ابْنِ بَقَّاحٍ عَنْ مُعَاذِ بْنِ‏ ثَابِتٍ عَنْ عَمْرِو بْنِ جُمَيْعٍ عَنْ أَبِي عَبْدِ اللَّهِ ع قَالَ</w:t>
      </w:r>
      <w:r w:rsidRPr="00DC20C3">
        <w:rPr>
          <w:rFonts w:cs="B Badr" w:hint="cs"/>
          <w:sz w:val="30"/>
          <w:szCs w:val="30"/>
          <w:rtl/>
          <w:lang w:bidi="fa-IR"/>
        </w:rPr>
        <w:t xml:space="preserve"> </w:t>
      </w:r>
      <w:r w:rsidRPr="00DC20C3">
        <w:rPr>
          <w:rFonts w:ascii="Traditional Arabic" w:hAnsi="Traditional Arabic" w:cs="B Badr" w:hint="cs"/>
          <w:sz w:val="28"/>
          <w:szCs w:val="28"/>
          <w:rtl/>
          <w:lang w:bidi="fa-IR"/>
        </w:rPr>
        <w:t>قَالَ رَسُولُ اللَّهِ ص‏ يَا عَلِيُّ إِنَّ هَذَا الدِّينَ مَتِينٌ فَأَوْغِلْ فِيهِ بِرِفْقٍ وَ لَا تُبَغِّضْ إِلَى نَفْسِكَ عِبَادَةَ رَبِّكَ إِنَّ الْمُنْبَتَّ يَعْنِي الْمُفْرِطَ لَا ظَهْراً أَبْقَى وَ لَا أَرْضاً قَطَعَ فَاعْمَلْ عَمَلَ مَنْ يَرْجُو أَنْ يَمُوتَ هَرِماً وَ احْذَرْ حَذَرَ مَنْ يَتَخَوَّفُ أَنْ يَمُوتَ غَدا</w:t>
      </w:r>
      <w:r>
        <w:rPr>
          <w:rFonts w:ascii="Traditional Arabic" w:eastAsia="Calibri" w:hAnsi="Traditional Arabic" w:cs="B Badr" w:hint="cs"/>
          <w:sz w:val="28"/>
          <w:szCs w:val="28"/>
          <w:rtl/>
        </w:rPr>
        <w:t xml:space="preserve"> </w:t>
      </w:r>
      <w:r w:rsidRPr="0054572C">
        <w:rPr>
          <w:rFonts w:ascii="Traditional Arabic" w:eastAsia="Calibri" w:hAnsi="Traditional Arabic" w:cs="B Badr" w:hint="cs"/>
          <w:sz w:val="28"/>
          <w:szCs w:val="28"/>
          <w:rtl/>
        </w:rPr>
        <w:t xml:space="preserve"> </w:t>
      </w:r>
    </w:p>
    <w:p w14:paraId="7787ABA1" w14:textId="77777777" w:rsidR="00AD44E5" w:rsidRDefault="00AD44E5" w:rsidP="00925950">
      <w:pPr>
        <w:pStyle w:val="Heading5"/>
        <w:rPr>
          <w:rtl/>
        </w:rPr>
      </w:pPr>
      <w:r w:rsidRPr="00DC20C3">
        <w:rPr>
          <w:rtl/>
        </w:rPr>
        <w:t>بحار الأنوار (ط - بيروت)، ج‏68، ص: 213</w:t>
      </w:r>
    </w:p>
    <w:p w14:paraId="59E24DC1" w14:textId="77777777" w:rsidR="00C97656" w:rsidRPr="00DC20C3" w:rsidRDefault="00C97656" w:rsidP="00925950">
      <w:pPr>
        <w:pStyle w:val="Heading6"/>
        <w:rPr>
          <w:rtl/>
        </w:rPr>
      </w:pPr>
      <w:r>
        <w:rPr>
          <w:rFonts w:hint="cs"/>
          <w:rtl/>
        </w:rPr>
        <w:t xml:space="preserve">اختصار در نماز،‌ آداب امامت،‌ شادابی در اهل مسجد،‌ منکرات مسجد،  </w:t>
      </w:r>
    </w:p>
    <w:p w14:paraId="2AD04337" w14:textId="59CDDBE0" w:rsidR="00AD44E5" w:rsidRPr="00DC20C3" w:rsidRDefault="00AD44E5"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hAnsi="Traditional Arabic" w:cs="B Badr" w:hint="cs"/>
          <w:sz w:val="20"/>
          <w:szCs w:val="20"/>
          <w:rtl/>
          <w:lang w:bidi="fa-IR"/>
        </w:rPr>
        <w:t>الكافي عَنْ مُحَمَّدِ بْنِ يَحْيَى عَنِ ابْنِ عِيسَى عَنْ مُحَمَّدِ بْنِ سِنَانٍ عَنْ أَبِي الْجَارُودِ عَنْ أَبِي جَعْفَرٍ ع قَالَ</w:t>
      </w:r>
      <w:r w:rsidRPr="00DC20C3">
        <w:rPr>
          <w:rFonts w:ascii="Traditional Arabic" w:hAnsi="Traditional Arabic" w:cs="B Badr" w:hint="cs"/>
          <w:sz w:val="28"/>
          <w:szCs w:val="28"/>
          <w:rtl/>
          <w:lang w:bidi="fa-IR"/>
        </w:rPr>
        <w:t xml:space="preserve"> قَالَ رَسُولُ اللَّهِ ص‏ إِنَّ هَذَا الدِّينَ مَتِينٌ‏ فَأَوْغِلُوا فِيهِ بِرِفْقٍ وَ لَا تُكَرِّهُوا عِبَادَةَ اللَّهِ إِلَى عِبَادِ اللَّهِ فَتَكُونُوا كَالرَّاكِبِ الْمُنْبَتِّ الَّذِي لَا سَفَراً قَطَعَ وَ لَا ظَهْراً أَبْقَى.</w:t>
      </w:r>
      <w:r w:rsidRPr="0054572C">
        <w:rPr>
          <w:rFonts w:ascii="Traditional Arabic" w:eastAsia="Calibri" w:hAnsi="Traditional Arabic" w:cs="B Badr" w:hint="cs"/>
          <w:sz w:val="28"/>
          <w:szCs w:val="28"/>
          <w:rtl/>
        </w:rPr>
        <w:t xml:space="preserve"> </w:t>
      </w:r>
    </w:p>
    <w:p w14:paraId="12AF550C" w14:textId="77777777" w:rsidR="00AD44E5" w:rsidRPr="00DC20C3" w:rsidRDefault="00AD44E5" w:rsidP="00925950">
      <w:pPr>
        <w:pStyle w:val="Heading5"/>
        <w:rPr>
          <w:rtl/>
        </w:rPr>
      </w:pPr>
      <w:r w:rsidRPr="00DC20C3">
        <w:rPr>
          <w:rtl/>
        </w:rPr>
        <w:lastRenderedPageBreak/>
        <w:t>بحار الأنوار (ط - بيروت)، ج‏68، ص: 21</w:t>
      </w:r>
      <w:r w:rsidRPr="00DC20C3">
        <w:rPr>
          <w:rFonts w:hint="cs"/>
          <w:rtl/>
        </w:rPr>
        <w:t>3</w:t>
      </w:r>
    </w:p>
    <w:p w14:paraId="4978F664" w14:textId="77777777" w:rsidR="00C97656" w:rsidRPr="00DC20C3" w:rsidRDefault="00C97656" w:rsidP="00925950">
      <w:pPr>
        <w:pStyle w:val="Heading6"/>
        <w:rPr>
          <w:rtl/>
        </w:rPr>
      </w:pPr>
      <w:r>
        <w:rPr>
          <w:rFonts w:hint="cs"/>
          <w:rtl/>
        </w:rPr>
        <w:t xml:space="preserve">اختصار در نماز،‌ آداب امامت،‌ شادابی در اهل مسجد،‌ منکرات مسجد،  </w:t>
      </w:r>
    </w:p>
    <w:p w14:paraId="20734F5F" w14:textId="77777777" w:rsidR="00140F08" w:rsidRPr="00DC20C3" w:rsidRDefault="00140F08" w:rsidP="00F05178">
      <w:pPr>
        <w:pStyle w:val="PlainText"/>
        <w:numPr>
          <w:ilvl w:val="0"/>
          <w:numId w:val="5"/>
        </w:numPr>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rPr>
        <w:t xml:space="preserve"> حَدَّثَنَا الْحُسَيْنُ بْنُ إِسْمَاعِيلَ حَدَّثَنَا يَعْقُوبُ بْنُ إِبْرَاهِيمَ حَدَّثَنَا وَكِيعٌ حَدَّثَنَا هِشَامٌ الدَّسْتَوَائِىُّ ح وَحَدَّثَنَا مُحَمَّدُ بْنُ مَخْلَدٍ حَدَّثَنَا أَبُو دَاوُدَ حَدَّثَنَا ابْنُ الْمُثَنَّى حَدَّثَنَا مُعَاذُ بْنُ هِشَامٍ حَدَّثَنِى أَبِى عَنْ قَتَادَةَ عَنْ عَبَّاسٍ الْجُشَمِىِّ أَنَّ نَبِىَّ اللَّهِ </w:t>
      </w:r>
      <w:r w:rsidR="00B4026B" w:rsidRPr="00DC20C3">
        <w:rPr>
          <w:rFonts w:ascii="Traditional Arabic" w:hAnsi="Traditional Arabic" w:cs="B Badr"/>
          <w:sz w:val="24"/>
          <w:szCs w:val="24"/>
        </w:rPr>
        <w:sym w:font="Dorood" w:char="F05D"/>
      </w:r>
      <w:r w:rsidRPr="00DC20C3">
        <w:rPr>
          <w:rFonts w:ascii="Traditional Arabic" w:hAnsi="Traditional Arabic" w:cs="B Badr"/>
          <w:sz w:val="24"/>
          <w:szCs w:val="24"/>
          <w:rtl/>
        </w:rPr>
        <w:t>قَالَ «</w:t>
      </w:r>
      <w:r w:rsidRPr="00DC20C3">
        <w:rPr>
          <w:rFonts w:ascii="Traditional Arabic" w:eastAsia="Times New Roman" w:hAnsi="Traditional Arabic" w:cs="B Badr"/>
          <w:sz w:val="28"/>
          <w:szCs w:val="28"/>
          <w:rtl/>
          <w:lang w:bidi="ar-SA"/>
        </w:rPr>
        <w:t xml:space="preserve"> إِنَّ مِنَ الأَئِمَّةِ طَرَّادِينَ ». زَادَ ابْنُ مَخْلَدٍ قَالَ قَتَادَةُ لاَ أَعْلَمُ الطَّرَّادِينَ إِلاَّ الَّذِينَ يُطَوِّلُونَ عَلَى النَّاسِ حَتَّى يَطْرُدُونَهُمْ عَنْهُ.</w:t>
      </w:r>
    </w:p>
    <w:p w14:paraId="02B8B007" w14:textId="77777777" w:rsidR="00140F08" w:rsidRDefault="00140F08" w:rsidP="00925950">
      <w:pPr>
        <w:pStyle w:val="Heading5"/>
        <w:rPr>
          <w:rtl/>
        </w:rPr>
      </w:pPr>
      <w:r w:rsidRPr="00DC20C3">
        <w:rPr>
          <w:rFonts w:hint="cs"/>
          <w:rtl/>
        </w:rPr>
        <w:t>سنن الدارقطنی ج5 ص116 ح</w:t>
      </w:r>
      <w:r w:rsidRPr="00DC20C3">
        <w:rPr>
          <w:rtl/>
        </w:rPr>
        <w:t>1894</w:t>
      </w:r>
    </w:p>
    <w:p w14:paraId="7350660E" w14:textId="607B8948" w:rsidR="004F10DB" w:rsidRPr="004F10DB" w:rsidRDefault="004F10DB" w:rsidP="004F10DB">
      <w:pPr>
        <w:pStyle w:val="Heading6"/>
        <w:rPr>
          <w:rtl/>
        </w:rPr>
      </w:pPr>
      <w:r w:rsidRPr="004F10DB">
        <w:rPr>
          <w:rtl/>
        </w:rPr>
        <w:t>طرّاد: به معن</w:t>
      </w:r>
      <w:r w:rsidRPr="004F10DB">
        <w:rPr>
          <w:rFonts w:hint="cs"/>
          <w:rtl/>
        </w:rPr>
        <w:t>ی</w:t>
      </w:r>
      <w:r w:rsidRPr="004F10DB">
        <w:rPr>
          <w:rtl/>
        </w:rPr>
        <w:t xml:space="preserve"> کس</w:t>
      </w:r>
      <w:r w:rsidRPr="004F10DB">
        <w:rPr>
          <w:rFonts w:hint="cs"/>
          <w:rtl/>
        </w:rPr>
        <w:t>ی</w:t>
      </w:r>
      <w:r w:rsidRPr="004F10DB">
        <w:rPr>
          <w:rtl/>
        </w:rPr>
        <w:t xml:space="preserve"> است که با سخنان طولان</w:t>
      </w:r>
      <w:r w:rsidRPr="004F10DB">
        <w:rPr>
          <w:rFonts w:hint="cs"/>
          <w:rtl/>
        </w:rPr>
        <w:t>ی</w:t>
      </w:r>
      <w:r w:rsidRPr="004F10DB">
        <w:rPr>
          <w:rtl/>
        </w:rPr>
        <w:t xml:space="preserve"> و خسته‌کننده، د</w:t>
      </w:r>
      <w:r w:rsidRPr="004F10DB">
        <w:rPr>
          <w:rFonts w:hint="cs"/>
          <w:rtl/>
        </w:rPr>
        <w:t>ی</w:t>
      </w:r>
      <w:r w:rsidRPr="004F10DB">
        <w:rPr>
          <w:rFonts w:hint="eastAsia"/>
          <w:rtl/>
        </w:rPr>
        <w:t>گران</w:t>
      </w:r>
      <w:r w:rsidRPr="004F10DB">
        <w:rPr>
          <w:rtl/>
        </w:rPr>
        <w:t xml:space="preserve"> را از خود دور م</w:t>
      </w:r>
      <w:r w:rsidRPr="004F10DB">
        <w:rPr>
          <w:rFonts w:hint="cs"/>
          <w:rtl/>
        </w:rPr>
        <w:t>ی‌</w:t>
      </w:r>
      <w:r w:rsidRPr="004F10DB">
        <w:rPr>
          <w:rFonts w:hint="eastAsia"/>
          <w:rtl/>
        </w:rPr>
        <w:t>کند</w:t>
      </w:r>
      <w:r w:rsidRPr="004F10DB">
        <w:rPr>
          <w:rtl/>
        </w:rPr>
        <w:t>.</w:t>
      </w:r>
    </w:p>
    <w:p w14:paraId="0245BF1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قَالَ النَّبِيُّ</w:t>
      </w:r>
      <w:r w:rsidRPr="00DC20C3">
        <w:rPr>
          <w:rFonts w:ascii="Traditional Arabic" w:hAnsi="Traditional Arabic" w:cs="B Badr"/>
          <w:b w:val="0"/>
          <w:bCs w:val="0"/>
          <w:noProof/>
        </w:rPr>
        <w:drawing>
          <wp:inline distT="0" distB="0" distL="0" distR="0" wp14:anchorId="6E7A21E9" wp14:editId="5E73DD48">
            <wp:extent cx="171450" cy="152400"/>
            <wp:effectExtent l="0" t="0" r="0" b="0"/>
            <wp:docPr id="1336" name="Picture 133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إِنَّ شَيْطَاناً تَفَلَّتَ الْبَارِحَةَ لِيَقْطَعَ عَلَيَّ صَلَاتِي فَأَمْكَنَنِي اللَّهُ مِنْهُ فَأَخَذْتُهُ فَأَرَدْتُ أَنْ أَرْبِطَهُ إِلَى سَارِيَةٍ مِنْ سَوَارِي الْمَسْجِدِ حَتَّى تَنْظُرُوا إِلَيْهِ كُلُّكُمْ فَذَكَرْتُ دَعْوَةَ أَخِي سُلَيْمَانَ</w:t>
      </w:r>
      <w:r w:rsidRPr="00DC20C3">
        <w:rPr>
          <w:rFonts w:ascii="Traditional Arabic" w:hAnsi="Traditional Arabic" w:cs="B Badr"/>
          <w:b w:val="0"/>
          <w:bCs w:val="0"/>
          <w:noProof/>
        </w:rPr>
        <w:drawing>
          <wp:inline distT="0" distB="0" distL="0" distR="0" wp14:anchorId="1DFCF3E4" wp14:editId="0C25386A">
            <wp:extent cx="133350" cy="114300"/>
            <wp:effectExtent l="0" t="0" r="0" b="0"/>
            <wp:docPr id="1335" name="Picture 133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رَبِّ اغْفِرْ لِي وَ هَبْ لِي مُلْكاً الْآيَةَ فَرَدَّهُ اللَّهُ خَاسِئاً </w:t>
      </w:r>
    </w:p>
    <w:p w14:paraId="48C0477F"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18     82    باب 9- معجزاته</w:t>
      </w:r>
      <w:r w:rsidRPr="00DC20C3">
        <w:rPr>
          <w:rFonts w:ascii="Traditional Arabic" w:hAnsi="Traditional Arabic" w:cs="B Badr"/>
          <w:b w:val="0"/>
          <w:bCs w:val="0"/>
          <w:noProof/>
          <w:sz w:val="16"/>
          <w:szCs w:val="16"/>
        </w:rPr>
        <w:drawing>
          <wp:inline distT="0" distB="0" distL="0" distR="0" wp14:anchorId="0AF1F209" wp14:editId="7EDEE73B">
            <wp:extent cx="171450" cy="152400"/>
            <wp:effectExtent l="0" t="0" r="0" b="0"/>
            <wp:docPr id="1334" name="Picture 133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في استيلائه على ال</w:t>
      </w:r>
    </w:p>
    <w:p w14:paraId="1383ACD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آداب امامت ، دليل مسجد نرفتن، لياقت حضور ،معجزه در مسجد ، مساجد خاص </w:t>
      </w:r>
    </w:p>
    <w:p w14:paraId="3D89D6BF" w14:textId="77777777" w:rsidR="000A55C9" w:rsidRPr="00DC20C3" w:rsidRDefault="000A55C9" w:rsidP="00925950">
      <w:pPr>
        <w:pStyle w:val="Heading4"/>
        <w:rPr>
          <w:rtl/>
        </w:rPr>
      </w:pPr>
      <w:r w:rsidRPr="00DC20C3">
        <w:rPr>
          <w:rFonts w:hint="cs"/>
          <w:rtl/>
        </w:rPr>
        <w:t xml:space="preserve">مسجد رفتن </w:t>
      </w:r>
      <w:r w:rsidRPr="00DC20C3">
        <w:rPr>
          <w:rtl/>
        </w:rPr>
        <w:t xml:space="preserve">لیاقت ودعوت می خواهد </w:t>
      </w:r>
    </w:p>
    <w:p w14:paraId="6C002AC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عَلِيِّ بْنِ أَبِي حَمْزَةَ قَالَ سَمِعْتُ أَبَا الْحَسَنِ مُوسَى</w:t>
      </w:r>
      <w:r w:rsidRPr="00DC20C3">
        <w:rPr>
          <w:rFonts w:ascii="Traditional Arabic" w:hAnsi="Traditional Arabic" w:cs="B Badr"/>
          <w:b w:val="0"/>
          <w:bCs w:val="0"/>
          <w:noProof/>
          <w:sz w:val="20"/>
          <w:szCs w:val="20"/>
        </w:rPr>
        <w:drawing>
          <wp:inline distT="0" distB="0" distL="0" distR="0" wp14:anchorId="4859C9D4" wp14:editId="37A0AC8C">
            <wp:extent cx="133350" cy="114300"/>
            <wp:effectExtent l="0" t="0" r="0" b="0"/>
            <wp:docPr id="1333" name="Picture 133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يَقُولُ لَا وَ اللَّهِ لَا يَرَى أَبُو جَعْفَرٍ بَيْتَ اللَّهِ أَبَداً فَقَدِمْتُ الْكُوفَةَ فَأَخْبَرْتُ أَصْحَابَنَا فَلَمْ نَلْبَثْ أَنْ خَرَجَ فَلَمَّا بَلَغَ الْكُوفَةَ قَالَ لِي أَصْحَابُنَا فِي ذَلِكَ فَقُلْتُ لَا وَ اللَّهِ لَا يَرَى بَيْتَ اللَّهِ أَبَداً فَلَمَّا صَارَ إِلَى الْبُسْتَانِ اجْتَمَعُوا أَيْضاً إِلَيَّ فَقَالُوا بَقِيَ بَعْدَ هَذَا شَيْ‏ءٌ قُلْتُ لَا وَ اللَّهِ لَا يَرَى بَيْتَ اللَّهِ أَبَداً فَلَمَّا نَزَلَ بِئْرَ مَيْمُونٍ أَتَيْتُ أَبَا الْحَسَنِ</w:t>
      </w:r>
      <w:r w:rsidRPr="00DC20C3">
        <w:rPr>
          <w:rFonts w:ascii="Traditional Arabic" w:hAnsi="Traditional Arabic" w:cs="B Badr"/>
          <w:b w:val="0"/>
          <w:bCs w:val="0"/>
          <w:noProof/>
        </w:rPr>
        <w:drawing>
          <wp:inline distT="0" distB="0" distL="0" distR="0" wp14:anchorId="2A084B3B" wp14:editId="1B3ADE24">
            <wp:extent cx="133350" cy="114300"/>
            <wp:effectExtent l="0" t="0" r="0" b="0"/>
            <wp:docPr id="1332" name="Picture 133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فَوَجَدْتُهُ فِي الْمِحْرَابِ قَدْ سَجَدَ فَأَطَالَ السُّجُودَ ثُمَّ رَفَعَ رَأْسَهُ إِلَيَّ فَقَالَ اخْرُجْ فَانْظُرْ مَا يَقُولُ النَّاسُ فَخَرَجْتُ فَسَمِعْتُ الْوَاعِيَةَ عَلَى أَبِي جَعْفَرٍ فَرَجَعْتُ فَأَخْبَرْتُهُ قَالَ اللَّهُ أَكْبَرُ مَا كَانَ لِيَرَى بَيْتَ اللَّهِ أَبَداً </w:t>
      </w:r>
    </w:p>
    <w:p w14:paraId="5D76533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48     45    باب 4- معجزاته و استجابة دعواته و م</w:t>
      </w:r>
    </w:p>
    <w:p w14:paraId="1F631191"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لياقت مي‌خواهد ، لياقت زيارت، ديدن خانه‌ي خدا </w:t>
      </w:r>
      <w:r w:rsidRPr="00DC20C3">
        <w:rPr>
          <w:rFonts w:ascii="Traditional Arabic" w:hAnsi="Traditional Arabic" w:cs="B Badr" w:hint="cs"/>
          <w:sz w:val="24"/>
          <w:szCs w:val="24"/>
          <w:rtl/>
        </w:rPr>
        <w:t xml:space="preserve">، مسجد خاص </w:t>
      </w:r>
    </w:p>
    <w:p w14:paraId="36A59E13" w14:textId="77777777" w:rsidR="000A55C9" w:rsidRPr="00DC20C3" w:rsidRDefault="000A55C9" w:rsidP="004F10DB">
      <w:pPr>
        <w:pStyle w:val="Heading4"/>
        <w:rPr>
          <w:rtl/>
        </w:rPr>
      </w:pPr>
      <w:r w:rsidRPr="00DC20C3">
        <w:rPr>
          <w:rtl/>
        </w:rPr>
        <w:t>حیوان در مسجد</w:t>
      </w:r>
    </w:p>
    <w:p w14:paraId="0AAE13C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أَنَّ النَّبِيَّ</w:t>
      </w:r>
      <w:r w:rsidRPr="00DC20C3">
        <w:rPr>
          <w:rFonts w:ascii="Traditional Arabic" w:hAnsi="Traditional Arabic" w:cs="B Badr"/>
          <w:b w:val="0"/>
          <w:bCs w:val="0"/>
          <w:noProof/>
          <w:sz w:val="20"/>
          <w:szCs w:val="20"/>
        </w:rPr>
        <w:drawing>
          <wp:inline distT="0" distB="0" distL="0" distR="0" wp14:anchorId="3C68DE66" wp14:editId="1E28C84C">
            <wp:extent cx="171450" cy="152400"/>
            <wp:effectExtent l="0" t="0" r="0" b="0"/>
            <wp:docPr id="1328" name="Picture 132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قَالَ  الدِّيكُ الْأَبْيَضُ صَدِيقِي وَ عَدُوُّ الشَّيْطَانِ يَحْرُسُ صَاحِبَهُ وَ سَبْعَ دُورٍ خَلْفَهُ  وَ كَانَ النَّبِيُّ</w:t>
      </w:r>
      <w:r w:rsidRPr="00DC20C3">
        <w:rPr>
          <w:rFonts w:ascii="Traditional Arabic" w:hAnsi="Traditional Arabic" w:cs="B Badr"/>
          <w:b w:val="0"/>
          <w:bCs w:val="0"/>
          <w:noProof/>
        </w:rPr>
        <w:drawing>
          <wp:inline distT="0" distB="0" distL="0" distR="0" wp14:anchorId="1D98CBE6" wp14:editId="09D30A8E">
            <wp:extent cx="171450" cy="152400"/>
            <wp:effectExtent l="0" t="0" r="0" b="0"/>
            <wp:docPr id="1327" name="Picture 132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يَقْتَنِيهِ فِي الْبَيْتِ وَ الْمَسْجِدِ </w:t>
      </w:r>
    </w:p>
    <w:p w14:paraId="533A4B3B"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بحار الأنوار (ط - بيروت)       ج‏62       7       باب 2 فضل اتخاذ الديك و أنواعها و اتخاذ الدجاج في البيت و أحكامها .....  ص : 3</w:t>
      </w:r>
    </w:p>
    <w:p w14:paraId="7E64F344"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حيوان در مسجد </w:t>
      </w:r>
    </w:p>
    <w:p w14:paraId="01D579EF" w14:textId="77777777" w:rsidR="003F434D" w:rsidRDefault="003F434D" w:rsidP="00F05178">
      <w:pPr>
        <w:pStyle w:val="StyleComplex2Shiraz11pt"/>
        <w:numPr>
          <w:ilvl w:val="0"/>
          <w:numId w:val="5"/>
        </w:numPr>
        <w:tabs>
          <w:tab w:val="left" w:pos="1134"/>
        </w:tabs>
        <w:spacing w:line="240" w:lineRule="auto"/>
        <w:jc w:val="both"/>
        <w:rPr>
          <w:rFonts w:ascii="Traditional Arabic" w:hAnsi="Traditional Arabic" w:cs="B Badr"/>
          <w:sz w:val="24"/>
          <w:szCs w:val="24"/>
        </w:rPr>
      </w:pPr>
      <w:r w:rsidRPr="003F434D">
        <w:rPr>
          <w:rFonts w:ascii="Traditional Arabic" w:hAnsi="Traditional Arabic" w:cs="B Badr"/>
          <w:sz w:val="24"/>
          <w:szCs w:val="24"/>
          <w:rtl/>
        </w:rPr>
        <w:t xml:space="preserve">قَالَ ابْنُ عَبَّاسٍ </w:t>
      </w:r>
      <w:r w:rsidRPr="003F434D">
        <w:rPr>
          <w:rFonts w:ascii="Traditional Arabic" w:hAnsi="Traditional Arabic" w:cs="B Badr"/>
          <w:sz w:val="28"/>
          <w:szCs w:val="28"/>
          <w:rtl/>
          <w:lang w:bidi="ar-SA"/>
        </w:rPr>
        <w:t xml:space="preserve">طَافَ النَّبِيُّ </w:t>
      </w:r>
      <w:r>
        <w:rPr>
          <w:rFonts w:ascii="Traditional Arabic" w:hAnsi="Traditional Arabic" w:cs="B Badr"/>
          <w:sz w:val="28"/>
          <w:szCs w:val="28"/>
          <w:lang w:bidi="ar-SA"/>
        </w:rPr>
        <w:sym w:font="Dorood" w:char="F05D"/>
      </w:r>
      <w:r>
        <w:rPr>
          <w:rFonts w:ascii="Traditional Arabic" w:hAnsi="Traditional Arabic" w:cs="B Badr" w:hint="cs"/>
          <w:sz w:val="28"/>
          <w:szCs w:val="28"/>
          <w:rtl/>
          <w:lang w:bidi="ar-SA"/>
        </w:rPr>
        <w:t xml:space="preserve"> </w:t>
      </w:r>
      <w:r w:rsidRPr="003F434D">
        <w:rPr>
          <w:rFonts w:ascii="Traditional Arabic" w:hAnsi="Traditional Arabic" w:cs="B Badr"/>
          <w:sz w:val="28"/>
          <w:szCs w:val="28"/>
          <w:rtl/>
          <w:lang w:bidi="ar-SA"/>
        </w:rPr>
        <w:t>عَلَى بَعِيرٍ</w:t>
      </w:r>
    </w:p>
    <w:p w14:paraId="75B36D9C" w14:textId="77777777" w:rsidR="003F434D" w:rsidRDefault="003F434D" w:rsidP="004F10DB">
      <w:pPr>
        <w:pStyle w:val="Heading5"/>
        <w:rPr>
          <w:rtl/>
        </w:rPr>
      </w:pPr>
      <w:r>
        <w:rPr>
          <w:rFonts w:hint="cs"/>
          <w:rtl/>
        </w:rPr>
        <w:t>صحیح بخاری ج2 ص 264</w:t>
      </w:r>
    </w:p>
    <w:p w14:paraId="24382C9E" w14:textId="4C2B21AE" w:rsidR="004F10DB" w:rsidRDefault="004F10DB" w:rsidP="004F10DB">
      <w:pPr>
        <w:pStyle w:val="Heading6"/>
        <w:rPr>
          <w:rtl/>
        </w:rPr>
      </w:pPr>
      <w:r>
        <w:rPr>
          <w:rFonts w:hint="cs"/>
          <w:rtl/>
        </w:rPr>
        <w:t xml:space="preserve">مسجد خاص، حیوان در مسجد، </w:t>
      </w:r>
      <w:r w:rsidRPr="00DC20C3">
        <w:rPr>
          <w:rFonts w:hint="cs"/>
          <w:rtl/>
        </w:rPr>
        <w:t xml:space="preserve">آوردن مرکب در مسجد، </w:t>
      </w:r>
    </w:p>
    <w:p w14:paraId="2929F132" w14:textId="04E9B322" w:rsidR="008916E3" w:rsidRPr="008916E3" w:rsidRDefault="008916E3" w:rsidP="008916E3">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8916E3">
        <w:rPr>
          <w:rFonts w:ascii="Traditional Arabic" w:hAnsi="Traditional Arabic" w:cs="B Badr"/>
          <w:sz w:val="24"/>
          <w:szCs w:val="24"/>
          <w:rtl/>
        </w:rPr>
        <w:t>أَخْبَرَنَا أَبُو بَكْرٍ مُحَمَّدُ بْنُ الْحَسَنِ بْنِ فُورَكٍ‌، أنبأ عَبْدُ اللّ</w:t>
      </w:r>
      <w:r w:rsidRPr="008916E3">
        <w:rPr>
          <w:rFonts w:ascii="Traditional Arabic" w:hAnsi="Traditional Arabic" w:cs="B Badr" w:hint="cs"/>
          <w:sz w:val="24"/>
          <w:szCs w:val="24"/>
          <w:rtl/>
        </w:rPr>
        <w:t>هِ</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بْنُ</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جَعْفَرٍ،</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ثنا</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يُونُسُ</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بْنُ</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حَبِيبٍ‌،</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ثنا</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أَبُو</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دَاوُدَ،</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ثنا</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حَمَّادُ</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بْنُ</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سَلَمَةَ‌،</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عَنْ</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أَبِي</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عَاصِمٍ</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الْغَنَوِيِّ‌،</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عَنْ</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أَبِي</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الطُّفَيْلِ‌،</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قَالَ‌</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قُلْتُ</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لِابْنِ</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عَبَّاسٍ‌</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يَزْعُمُ</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قَوْمُكَ</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أَنَّ</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رَسُولَ</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اللّهِ</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صَلَّى</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اللّهُ</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عَلَيْهِ</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وَ</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سَلَّمَ</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طَافَ</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عَلَى</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بَعِيرٍ</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بِالْبَيْتِ</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وَ</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أَنَّهُ</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سُنَّةٌ‌،</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قَالَ‌</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«صَدَقُوا</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وَ</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lastRenderedPageBreak/>
        <w:t>كَذَبُوا»،</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قُلْتُ‌</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مَا</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صَدَقُوا</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وَ</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كَذَبُوا؟</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قَالَ‌</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«صَدَقُوا</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طَافَ</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عَلَى</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بَعِيرٍ</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وَ</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لَيْسَ</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ب</w:t>
      </w:r>
      <w:r w:rsidRPr="008916E3">
        <w:rPr>
          <w:rFonts w:ascii="Traditional Arabic" w:hAnsi="Traditional Arabic" w:cs="B Badr"/>
          <w:sz w:val="24"/>
          <w:szCs w:val="24"/>
          <w:rtl/>
        </w:rPr>
        <w:t>ِسُنَّةٍ‌، إِنَّ رَسُولَ اللّ</w:t>
      </w:r>
      <w:r w:rsidRPr="008916E3">
        <w:rPr>
          <w:rFonts w:ascii="Traditional Arabic" w:hAnsi="Traditional Arabic" w:cs="B Badr" w:hint="cs"/>
          <w:sz w:val="24"/>
          <w:szCs w:val="24"/>
          <w:rtl/>
        </w:rPr>
        <w:t>هِ</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صَلَّى</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اللّهُ</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عَلَيْهِ</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وَ</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سَلَّمَ</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كَانَ</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لَا</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يَصْرِفُ</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النَّاسَ</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عَنْهُ</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وَ</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لَا</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يَدْفَعُ</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فَطَافَ</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عَلَى</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الْبَعِيرِ</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حَتَّى</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يَسْمَعُوا</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كَلَامَهُ</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وَ</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لَا</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تَنَالَهُ</w:t>
      </w:r>
      <w:r w:rsidRPr="008916E3">
        <w:rPr>
          <w:rFonts w:ascii="Traditional Arabic" w:hAnsi="Traditional Arabic" w:cs="B Badr"/>
          <w:sz w:val="24"/>
          <w:szCs w:val="24"/>
          <w:rtl/>
        </w:rPr>
        <w:t xml:space="preserve"> </w:t>
      </w:r>
      <w:r w:rsidRPr="008916E3">
        <w:rPr>
          <w:rFonts w:ascii="Traditional Arabic" w:hAnsi="Traditional Arabic" w:cs="B Badr" w:hint="cs"/>
          <w:sz w:val="24"/>
          <w:szCs w:val="24"/>
          <w:rtl/>
        </w:rPr>
        <w:t>أَيْدِيهِمْ‌»</w:t>
      </w:r>
    </w:p>
    <w:p w14:paraId="770403FF" w14:textId="4C7368F5" w:rsidR="008916E3" w:rsidRDefault="008916E3" w:rsidP="008916E3">
      <w:pPr>
        <w:pStyle w:val="Heading5"/>
        <w:rPr>
          <w:rtl/>
        </w:rPr>
      </w:pPr>
      <w:r w:rsidRPr="008916E3">
        <w:rPr>
          <w:rtl/>
        </w:rPr>
        <w:t>السنن الکبر</w:t>
      </w:r>
      <w:r w:rsidRPr="008916E3">
        <w:rPr>
          <w:rFonts w:hint="cs"/>
          <w:rtl/>
        </w:rPr>
        <w:t>ی</w:t>
      </w:r>
      <w:r w:rsidRPr="008916E3">
        <w:rPr>
          <w:rtl/>
        </w:rPr>
        <w:t xml:space="preserve"> (الب</w:t>
      </w:r>
      <w:r w:rsidRPr="008916E3">
        <w:rPr>
          <w:rFonts w:hint="cs"/>
          <w:rtl/>
        </w:rPr>
        <w:t>ی</w:t>
      </w:r>
      <w:r w:rsidRPr="008916E3">
        <w:rPr>
          <w:rFonts w:hint="eastAsia"/>
          <w:rtl/>
        </w:rPr>
        <w:t>هقي</w:t>
      </w:r>
      <w:r w:rsidRPr="008916E3">
        <w:rPr>
          <w:rtl/>
        </w:rPr>
        <w:t>)، جلد: ۵، صفحه: ۲۵۰</w:t>
      </w:r>
    </w:p>
    <w:p w14:paraId="79204F6E" w14:textId="77777777" w:rsidR="00AA6044" w:rsidRDefault="00AA6044" w:rsidP="00AA6044">
      <w:pPr>
        <w:pStyle w:val="Heading6"/>
        <w:rPr>
          <w:rtl/>
        </w:rPr>
      </w:pPr>
      <w:r>
        <w:rPr>
          <w:rFonts w:hint="cs"/>
          <w:rtl/>
        </w:rPr>
        <w:t xml:space="preserve">مسجد خاص، حیوان در مسجد، </w:t>
      </w:r>
      <w:r w:rsidRPr="00DC20C3">
        <w:rPr>
          <w:rFonts w:hint="cs"/>
          <w:rtl/>
        </w:rPr>
        <w:t xml:space="preserve">آوردن مرکب در مسجد، </w:t>
      </w:r>
    </w:p>
    <w:p w14:paraId="76C00EE6" w14:textId="6C1643EE" w:rsidR="008916E3" w:rsidRPr="00AA6044" w:rsidRDefault="00AA6044" w:rsidP="00AA6044">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AA6044">
        <w:rPr>
          <w:rFonts w:ascii="Traditional Arabic" w:hAnsi="Traditional Arabic" w:cs="B Badr"/>
          <w:sz w:val="24"/>
          <w:szCs w:val="24"/>
          <w:rtl/>
        </w:rPr>
        <w:t>إن النبي صلى اللّ</w:t>
      </w:r>
      <w:r w:rsidRPr="00AA6044">
        <w:rPr>
          <w:rFonts w:ascii="Traditional Arabic" w:hAnsi="Traditional Arabic" w:cs="B Badr" w:hint="cs"/>
          <w:sz w:val="24"/>
          <w:szCs w:val="24"/>
          <w:rtl/>
        </w:rPr>
        <w:t>ه</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عليه</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و</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سلم</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طاف</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بالبيت</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مضطبعا</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بردا</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حضرميا</w:t>
      </w:r>
      <w:r w:rsidRPr="00AA6044">
        <w:rPr>
          <w:rFonts w:ascii="Traditional Arabic" w:hAnsi="Traditional Arabic" w:cs="B Badr"/>
          <w:sz w:val="24"/>
          <w:szCs w:val="24"/>
          <w:rtl/>
        </w:rPr>
        <w:t>. \</w:t>
      </w:r>
      <w:r w:rsidRPr="00AA6044">
        <w:rPr>
          <w:rFonts w:ascii="Traditional Arabic" w:hAnsi="Traditional Arabic" w:cs="B Badr" w:hint="cs"/>
          <w:sz w:val="24"/>
          <w:szCs w:val="24"/>
          <w:rtl/>
        </w:rPr>
        <w:t>يعلى</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بن</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أمية</w:t>
      </w:r>
      <w:r w:rsidRPr="00AA6044">
        <w:rPr>
          <w:rFonts w:ascii="Traditional Arabic" w:hAnsi="Traditional Arabic" w:cs="B Badr"/>
          <w:sz w:val="24"/>
          <w:szCs w:val="24"/>
          <w:rtl/>
        </w:rPr>
        <w:t xml:space="preserve">\ 3022 </w:t>
      </w:r>
      <w:r w:rsidRPr="00AA6044">
        <w:rPr>
          <w:rFonts w:ascii="Traditional Arabic" w:hAnsi="Traditional Arabic" w:cs="B Badr" w:hint="cs"/>
          <w:sz w:val="24"/>
          <w:szCs w:val="24"/>
          <w:rtl/>
        </w:rPr>
        <w:t>إن</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النبي</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صلى</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اللّه</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عليه</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و</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سلم</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طاف</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عام</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الفتح</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راكبا</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بالبيت</w:t>
      </w:r>
      <w:r w:rsidRPr="00AA6044">
        <w:rPr>
          <w:rFonts w:ascii="Traditional Arabic" w:hAnsi="Traditional Arabic" w:cs="B Badr"/>
          <w:sz w:val="24"/>
          <w:szCs w:val="24"/>
          <w:rtl/>
        </w:rPr>
        <w:t>. \</w:t>
      </w:r>
      <w:r w:rsidRPr="00AA6044">
        <w:rPr>
          <w:rFonts w:ascii="Traditional Arabic" w:hAnsi="Traditional Arabic" w:cs="B Badr" w:hint="cs"/>
          <w:sz w:val="24"/>
          <w:szCs w:val="24"/>
          <w:rtl/>
        </w:rPr>
        <w:t>جابر</w:t>
      </w:r>
      <w:r w:rsidRPr="00AA6044">
        <w:rPr>
          <w:rFonts w:ascii="Traditional Arabic" w:hAnsi="Traditional Arabic" w:cs="B Badr"/>
          <w:sz w:val="24"/>
          <w:szCs w:val="24"/>
          <w:rtl/>
        </w:rPr>
        <w:t xml:space="preserve">\ 471 </w:t>
      </w:r>
      <w:r w:rsidRPr="00AA6044">
        <w:rPr>
          <w:rFonts w:ascii="Traditional Arabic" w:hAnsi="Traditional Arabic" w:cs="B Badr" w:hint="cs"/>
          <w:sz w:val="24"/>
          <w:szCs w:val="24"/>
          <w:rtl/>
        </w:rPr>
        <w:t>إن</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النبي</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صلى</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اللّه</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عليه</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و</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سلم</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طاف</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على</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ناقته</w:t>
      </w:r>
      <w:r w:rsidRPr="00AA6044">
        <w:rPr>
          <w:rFonts w:ascii="Traditional Arabic" w:hAnsi="Traditional Arabic" w:cs="B Badr"/>
          <w:sz w:val="24"/>
          <w:szCs w:val="24"/>
          <w:rtl/>
        </w:rPr>
        <w:t>. \</w:t>
      </w:r>
      <w:r w:rsidRPr="00AA6044">
        <w:rPr>
          <w:rFonts w:ascii="Traditional Arabic" w:hAnsi="Traditional Arabic" w:cs="B Badr" w:hint="cs"/>
          <w:sz w:val="24"/>
          <w:szCs w:val="24"/>
          <w:rtl/>
        </w:rPr>
        <w:t>عطاء</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بن</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أبي</w:t>
      </w:r>
      <w:r w:rsidRPr="00AA6044">
        <w:rPr>
          <w:rFonts w:ascii="Traditional Arabic" w:hAnsi="Traditional Arabic" w:cs="B Badr"/>
          <w:sz w:val="24"/>
          <w:szCs w:val="24"/>
          <w:rtl/>
        </w:rPr>
        <w:t xml:space="preserve"> </w:t>
      </w:r>
      <w:r w:rsidRPr="00AA6044">
        <w:rPr>
          <w:rFonts w:ascii="Traditional Arabic" w:hAnsi="Traditional Arabic" w:cs="B Badr" w:hint="cs"/>
          <w:sz w:val="24"/>
          <w:szCs w:val="24"/>
          <w:rtl/>
        </w:rPr>
        <w:t>رباح</w:t>
      </w:r>
      <w:r w:rsidRPr="00AA6044">
        <w:rPr>
          <w:rFonts w:ascii="Traditional Arabic" w:hAnsi="Traditional Arabic" w:cs="B Badr"/>
          <w:sz w:val="24"/>
          <w:szCs w:val="24"/>
          <w:rtl/>
        </w:rPr>
        <w:t>\ 48</w:t>
      </w:r>
    </w:p>
    <w:p w14:paraId="6826CB8A" w14:textId="7804003D" w:rsidR="00AA6044" w:rsidRDefault="00AA6044" w:rsidP="00AA6044">
      <w:pPr>
        <w:pStyle w:val="Heading5"/>
        <w:rPr>
          <w:rtl/>
        </w:rPr>
      </w:pPr>
      <w:r w:rsidRPr="00AA6044">
        <w:rPr>
          <w:rtl/>
        </w:rPr>
        <w:t>أخبار مکة للفاکهي، جلد: ۶، صفحه: ۴۰</w:t>
      </w:r>
    </w:p>
    <w:p w14:paraId="3E533724" w14:textId="77777777" w:rsidR="00AA6044" w:rsidRDefault="00AA6044" w:rsidP="00AA6044">
      <w:pPr>
        <w:pStyle w:val="Heading6"/>
        <w:rPr>
          <w:rtl/>
        </w:rPr>
      </w:pPr>
      <w:r>
        <w:rPr>
          <w:rFonts w:hint="cs"/>
          <w:rtl/>
        </w:rPr>
        <w:t xml:space="preserve">مسجد خاص، حیوان در مسجد، </w:t>
      </w:r>
      <w:r w:rsidRPr="00DC20C3">
        <w:rPr>
          <w:rFonts w:hint="cs"/>
          <w:rtl/>
        </w:rPr>
        <w:t xml:space="preserve">آوردن مرکب در مسجد، </w:t>
      </w:r>
    </w:p>
    <w:p w14:paraId="7F80E4D1" w14:textId="77777777" w:rsidR="001334E3" w:rsidRPr="00DC20C3" w:rsidRDefault="001334E3" w:rsidP="00F05178">
      <w:pPr>
        <w:pStyle w:val="StyleComplex2Shiraz11pt"/>
        <w:numPr>
          <w:ilvl w:val="0"/>
          <w:numId w:val="5"/>
        </w:numPr>
        <w:tabs>
          <w:tab w:val="left" w:pos="1134"/>
        </w:tabs>
        <w:jc w:val="both"/>
        <w:rPr>
          <w:rFonts w:ascii="Traditional Arabic" w:hAnsi="Traditional Arabic" w:cs="B Badr"/>
          <w:sz w:val="24"/>
          <w:szCs w:val="24"/>
          <w:rtl/>
        </w:rPr>
      </w:pPr>
      <w:r w:rsidRPr="00DC20C3">
        <w:rPr>
          <w:rFonts w:ascii="Traditional Arabic" w:hAnsi="Traditional Arabic" w:cs="B Badr"/>
          <w:sz w:val="20"/>
          <w:szCs w:val="20"/>
          <w:rtl/>
        </w:rPr>
        <w:t xml:space="preserve"> حَدَّثَنَا عَبْدُ اللَّهِ بْنُ مُحَمَّدٍ حَدَّثَنَا أَبُو عَامِرٍ عَبْدُ الْمَلِكِ بْنُ عَمْرٍو حَدَّثَنَا إِبْرَاهِيمُ عَنْ خَالِدٍ عَنْ عِكْرِمَةَ عَنْ ابْنِ عَبَّاسٍ</w:t>
      </w:r>
      <w:r w:rsidRPr="00DC20C3">
        <w:rPr>
          <w:rFonts w:ascii="Traditional Arabic" w:hAnsi="Traditional Arabic" w:cs="B Badr"/>
          <w:sz w:val="24"/>
          <w:szCs w:val="24"/>
          <w:rtl/>
        </w:rPr>
        <w:t xml:space="preserve"> </w:t>
      </w:r>
      <w:r w:rsidRPr="00DC20C3">
        <w:rPr>
          <w:rFonts w:ascii="Traditional Arabic" w:hAnsi="Traditional Arabic" w:cs="B Badr"/>
          <w:sz w:val="28"/>
          <w:szCs w:val="28"/>
          <w:rtl/>
          <w:lang w:bidi="ar-SA"/>
        </w:rPr>
        <w:t>قَالَ</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طَافَ رَسُولُ اللَّهِ صَلَّى اللَّهُ عَلَيْهِ وَسَلَّمَ عَلَى بَعِيرِهِ وَكَانَ كُلَّمَا أَتَى عَلَى الرُّكْنِ أَشَارَ إِلَيْهِ وَكَبَّرَ</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وَقَالَتْ زَيْنَبُ قَالَ النَّبِيُّ صَلَّى اللَّهُ عَلَيْهِ وَسَلَّمَ</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فُتِحَ مِنْ رَدْمِ يَأْجُوجَ وَمَأْجُوجَ مِثْلُ هَذِهِ وَعَقَدَ تِسْعِينَ</w:t>
      </w:r>
      <w:r w:rsidRPr="00DC20C3">
        <w:rPr>
          <w:rFonts w:ascii="Traditional Arabic" w:hAnsi="Traditional Arabic" w:cs="B Badr" w:hint="cs"/>
          <w:sz w:val="24"/>
          <w:szCs w:val="24"/>
          <w:rtl/>
        </w:rPr>
        <w:t xml:space="preserve"> </w:t>
      </w:r>
    </w:p>
    <w:p w14:paraId="70DE3AB6" w14:textId="77777777" w:rsidR="001334E3" w:rsidRDefault="001334E3" w:rsidP="004F10DB">
      <w:pPr>
        <w:pStyle w:val="Heading5"/>
        <w:rPr>
          <w:rtl/>
        </w:rPr>
      </w:pPr>
      <w:r w:rsidRPr="00DC20C3">
        <w:rPr>
          <w:rFonts w:hint="cs"/>
          <w:rtl/>
        </w:rPr>
        <w:t>صحیح بخاری، حدیث</w:t>
      </w:r>
      <w:r w:rsidRPr="00DC20C3">
        <w:rPr>
          <w:rtl/>
        </w:rPr>
        <w:t>4883</w:t>
      </w:r>
    </w:p>
    <w:p w14:paraId="188B292B" w14:textId="63054780" w:rsidR="004F10DB" w:rsidRPr="004F10DB" w:rsidRDefault="004F10DB" w:rsidP="004F10DB">
      <w:pPr>
        <w:pStyle w:val="Heading6"/>
        <w:rPr>
          <w:rtl/>
        </w:rPr>
      </w:pPr>
      <w:r w:rsidRPr="00DC20C3">
        <w:rPr>
          <w:rFonts w:hint="cs"/>
          <w:rtl/>
        </w:rPr>
        <w:t xml:space="preserve">آوردن مرکب در مسجد، </w:t>
      </w:r>
    </w:p>
    <w:p w14:paraId="187F5A32" w14:textId="77777777" w:rsidR="000876F6" w:rsidRDefault="000876F6" w:rsidP="00F05178">
      <w:pPr>
        <w:pStyle w:val="StyleComplex2Shiraz11pt"/>
        <w:numPr>
          <w:ilvl w:val="0"/>
          <w:numId w:val="5"/>
        </w:numPr>
        <w:tabs>
          <w:tab w:val="left" w:pos="1134"/>
        </w:tabs>
        <w:spacing w:line="240" w:lineRule="auto"/>
        <w:jc w:val="both"/>
        <w:rPr>
          <w:rFonts w:ascii="Traditional Arabic" w:hAnsi="Traditional Arabic" w:cs="B Badr"/>
          <w:sz w:val="16"/>
          <w:szCs w:val="16"/>
          <w:rtl/>
          <w:lang w:bidi="ar-SA"/>
        </w:rPr>
      </w:pPr>
      <w:r w:rsidRPr="000876F6">
        <w:rPr>
          <w:rFonts w:ascii="Traditional Arabic" w:hAnsi="Traditional Arabic" w:cs="B Badr"/>
          <w:sz w:val="16"/>
          <w:szCs w:val="16"/>
          <w:rtl/>
          <w:lang w:bidi="ar-SA"/>
        </w:rPr>
        <w:t xml:space="preserve">بصائر الدرجات مُحَمَّدُ بْنُ عِيسَى عَنْ أَبِي مُحَمَّدٍ الْأَنْصَارِيِّ عَنْ صَبَّاحٍ الْمُزَنِيِّ عَنِ الْحَارِثِ بْنِ حَصِيرَةَ الْمُزَنِيِّ عَنِ الْأَصْبَغِ بْنِ نُبَاتَةَ قَالَ قَالَ: </w:t>
      </w:r>
      <w:r w:rsidRPr="000876F6">
        <w:rPr>
          <w:rFonts w:ascii="Traditional Arabic" w:hAnsi="Traditional Arabic" w:cs="B Badr"/>
          <w:sz w:val="28"/>
          <w:szCs w:val="28"/>
          <w:rtl/>
          <w:lang w:bidi="ar-SA"/>
        </w:rPr>
        <w:t xml:space="preserve">لَمَّا قَدِمَ عَلِيٌّ ع الْكُوفَةَ صَلَّى بِهِمْ أَرْبَعِينَ صَبَاحاً فَقَرَأَ بِهِمْ سَبِّحِ اسْمَ رَبِّكَ الْأَعْلَى فَقَالَ الْمُنَافِقُونَ وَ اللَّهِ مَا يُحْسِنُ أَنْ يَقْرَأَ ابْنُ أَبِي طَالِبٍ الْقُرْآنَ وَ لَوْ أَحْسَنَ أَنْ يَقْرَأَ لَقَرَأَ بِنَا غَيْرَ هَذِهِ السُّورَةِ قَالَ فَبَلَغَهُ ذَلِكَ فَقَالَ وَيْلَهُمْ إِنِّي لَأَعْرِفُ نَاسِخَهُ وَ مَنْسُوخَهُ وَ مُحْكَمَهُ وَ مُتَشَابِهَهُ وَ فَصْلَهُ مِنْ وَصْلِهِ وَ حُرُوفَهُ مِنْ مَعَانِيهِ وَ اللَّهِ مَا حَرْفٌ نَزَلَ عَلَى مُحَمَّدٍ رَسُولِ اللَّهِ </w:t>
      </w:r>
      <w:r>
        <w:rPr>
          <w:rFonts w:ascii="Traditional Arabic" w:hAnsi="Traditional Arabic" w:cs="B Badr"/>
          <w:sz w:val="28"/>
          <w:szCs w:val="28"/>
          <w:lang w:bidi="ar-SA"/>
        </w:rPr>
        <w:sym w:font="Dorood" w:char="F05D"/>
      </w:r>
      <w:r>
        <w:rPr>
          <w:rFonts w:ascii="Traditional Arabic" w:hAnsi="Traditional Arabic" w:cs="B Badr" w:hint="cs"/>
          <w:sz w:val="28"/>
          <w:szCs w:val="28"/>
          <w:rtl/>
          <w:lang w:bidi="ar-SA"/>
        </w:rPr>
        <w:t xml:space="preserve"> </w:t>
      </w:r>
      <w:r w:rsidRPr="000876F6">
        <w:rPr>
          <w:rFonts w:ascii="Traditional Arabic" w:hAnsi="Traditional Arabic" w:cs="B Badr"/>
          <w:sz w:val="28"/>
          <w:szCs w:val="28"/>
          <w:rtl/>
          <w:lang w:bidi="ar-SA"/>
        </w:rPr>
        <w:t xml:space="preserve">إِلَّا وَ أَنَا أَعْرِفُ فِيمَنْ أُنْزِلَ وَ فِي أَيِّ يَوْمٍ نَزَلَ وَ فِي أَيِّ مَوْضِعٍ نَزَلَ وَيْلَهُمْ أَ مَا يَقْرَءُونَ إِنَّ هذا لَفِي الصُّحُفِ الْأُولى‏ صُحُفِ إِبْراهِيمَ وَ مُوسى‏ وَ إِنَّهَا عِنْدِي وَرِثْتُهَا مِنْ رَسُولِ اللَّهِ </w:t>
      </w:r>
      <w:r>
        <w:rPr>
          <w:rFonts w:ascii="Traditional Arabic" w:hAnsi="Traditional Arabic" w:cs="B Badr"/>
          <w:sz w:val="28"/>
          <w:szCs w:val="28"/>
          <w:lang w:bidi="ar-SA"/>
        </w:rPr>
        <w:sym w:font="Dorood" w:char="F05D"/>
      </w:r>
      <w:r>
        <w:rPr>
          <w:rFonts w:ascii="Traditional Arabic" w:hAnsi="Traditional Arabic" w:cs="B Badr" w:hint="cs"/>
          <w:sz w:val="28"/>
          <w:szCs w:val="28"/>
          <w:rtl/>
          <w:lang w:bidi="ar-SA"/>
        </w:rPr>
        <w:t xml:space="preserve"> </w:t>
      </w:r>
      <w:r w:rsidRPr="000876F6">
        <w:rPr>
          <w:rFonts w:ascii="Traditional Arabic" w:hAnsi="Traditional Arabic" w:cs="B Badr"/>
          <w:sz w:val="28"/>
          <w:szCs w:val="28"/>
          <w:rtl/>
          <w:lang w:bidi="ar-SA"/>
        </w:rPr>
        <w:t xml:space="preserve">وَ وَرِثَهَا رَسُولُ اللَّهِ </w:t>
      </w:r>
      <w:r>
        <w:rPr>
          <w:rFonts w:ascii="Traditional Arabic" w:hAnsi="Traditional Arabic" w:cs="B Badr"/>
          <w:sz w:val="28"/>
          <w:szCs w:val="28"/>
          <w:lang w:bidi="ar-SA"/>
        </w:rPr>
        <w:sym w:font="Dorood" w:char="F05D"/>
      </w:r>
      <w:r>
        <w:rPr>
          <w:rFonts w:ascii="Traditional Arabic" w:hAnsi="Traditional Arabic" w:cs="B Badr" w:hint="cs"/>
          <w:sz w:val="28"/>
          <w:szCs w:val="28"/>
          <w:rtl/>
          <w:lang w:bidi="ar-SA"/>
        </w:rPr>
        <w:t xml:space="preserve"> </w:t>
      </w:r>
      <w:r w:rsidRPr="000876F6">
        <w:rPr>
          <w:rFonts w:ascii="Traditional Arabic" w:hAnsi="Traditional Arabic" w:cs="B Badr"/>
          <w:sz w:val="28"/>
          <w:szCs w:val="28"/>
          <w:rtl/>
          <w:lang w:bidi="ar-SA"/>
        </w:rPr>
        <w:t xml:space="preserve">مِنْ إِبْرَاهِيمَ وَ مُوسَى وَيْلَهُمْ وَ اللَّهِ إِنِّي أَنَا الَّذِي أَنْزَلَ اللَّهُ فِيَّ وَ تَعِيَها أُذُنٌ واعِيَةٌ «2» فَإِنَّا كُنَّا عِنْدَ رَسُولِ اللَّهِ </w:t>
      </w:r>
      <w:r>
        <w:rPr>
          <w:rFonts w:ascii="Traditional Arabic" w:hAnsi="Traditional Arabic" w:cs="B Badr"/>
          <w:sz w:val="28"/>
          <w:szCs w:val="28"/>
          <w:lang w:bidi="ar-SA"/>
        </w:rPr>
        <w:sym w:font="Dorood" w:char="F05D"/>
      </w:r>
      <w:r>
        <w:rPr>
          <w:rFonts w:ascii="Traditional Arabic" w:hAnsi="Traditional Arabic" w:cs="B Badr" w:hint="cs"/>
          <w:sz w:val="28"/>
          <w:szCs w:val="28"/>
          <w:rtl/>
          <w:lang w:bidi="ar-SA"/>
        </w:rPr>
        <w:t xml:space="preserve"> </w:t>
      </w:r>
      <w:r w:rsidRPr="000876F6">
        <w:rPr>
          <w:rFonts w:ascii="Traditional Arabic" w:hAnsi="Traditional Arabic" w:cs="B Badr"/>
          <w:sz w:val="28"/>
          <w:szCs w:val="28"/>
          <w:rtl/>
          <w:lang w:bidi="ar-SA"/>
        </w:rPr>
        <w:t xml:space="preserve">فَيُخْبِرُنَا بِالْوَحْيِ فَأَعِيهِ وَ يَفُوتُهُمْ «3» فَإِذَا خَرَجْنَا قَالُوا ما ذا قالَ آنِفاً </w:t>
      </w:r>
    </w:p>
    <w:p w14:paraId="7E9A2D28" w14:textId="77777777" w:rsidR="00AA6044" w:rsidRPr="00DC20C3" w:rsidRDefault="00AA6044" w:rsidP="00AA6044">
      <w:pPr>
        <w:pStyle w:val="Heading5"/>
        <w:rPr>
          <w:rtl/>
        </w:rPr>
      </w:pPr>
      <w:r w:rsidRPr="000876F6">
        <w:rPr>
          <w:rtl/>
        </w:rPr>
        <w:t>بحار الأنوار (ط - بيروت)، ج‏89، ص: 87</w:t>
      </w:r>
    </w:p>
    <w:p w14:paraId="68B3F03A" w14:textId="77777777" w:rsidR="000876F6" w:rsidRDefault="000876F6" w:rsidP="00AA6044">
      <w:pPr>
        <w:pStyle w:val="Heading6"/>
        <w:rPr>
          <w:rtl/>
        </w:rPr>
      </w:pPr>
      <w:r>
        <w:rPr>
          <w:rFonts w:hint="cs"/>
          <w:rtl/>
        </w:rPr>
        <w:t>آداب نماز جماعت</w:t>
      </w:r>
    </w:p>
    <w:p w14:paraId="43B3DA45" w14:textId="77777777" w:rsidR="000A55C9" w:rsidRPr="00DC20C3" w:rsidRDefault="000A55C9" w:rsidP="00AA6044">
      <w:pPr>
        <w:pStyle w:val="Heading4"/>
        <w:rPr>
          <w:rtl/>
        </w:rPr>
      </w:pPr>
      <w:r w:rsidRPr="00DC20C3">
        <w:rPr>
          <w:rFonts w:hint="cs"/>
          <w:rtl/>
        </w:rPr>
        <w:t>نظارت</w:t>
      </w:r>
      <w:r w:rsidRPr="00DC20C3">
        <w:rPr>
          <w:rtl/>
        </w:rPr>
        <w:t xml:space="preserve"> امام به اهل مسجد </w:t>
      </w:r>
    </w:p>
    <w:p w14:paraId="65C96FDE" w14:textId="77777777" w:rsidR="000A55C9" w:rsidRPr="00DC20C3" w:rsidRDefault="000A55C9" w:rsidP="00F05178">
      <w:pPr>
        <w:pStyle w:val="a"/>
        <w:numPr>
          <w:ilvl w:val="0"/>
          <w:numId w:val="5"/>
        </w:numPr>
        <w:tabs>
          <w:tab w:val="left" w:pos="1134"/>
        </w:tabs>
        <w:rPr>
          <w:rFonts w:ascii="Traditional Arabic" w:hAnsi="Traditional Arabic" w:cs="B Badr"/>
          <w:b w:val="0"/>
          <w:bCs w:val="0"/>
          <w:sz w:val="20"/>
          <w:szCs w:val="2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hint="cs"/>
          <w:b w:val="0"/>
          <w:bCs w:val="0"/>
          <w:sz w:val="20"/>
          <w:szCs w:val="20"/>
          <w:rtl/>
          <w:lang w:bidi="fa-IR"/>
        </w:rPr>
        <w:t xml:space="preserve">الكافي عَنْ مُحَمَّدِ بْنِ يَحْيَى عَنْ أَحْمَدَ بْنِ مُحَمَّدٍ وَ عَلِيٍّ عَنْ أَبِيهِ جَمِيعاً عَنِ ابْنِ مَحْبُوبٍ عَنْ أَبِي مُحَمَّدٍ الْوَابِشِيِّ وَ إِبْرَاهِيمَ بْنِ مِهْزَمٍ عَنْ إِسْحَاقَ بْنِ عَمَّارٍ قَالَ سَمِعْتُ أَبَا عَبْدِ اللَّهِ </w:t>
      </w:r>
      <w:r w:rsidRPr="00DC20C3">
        <w:rPr>
          <w:rFonts w:ascii="Traditional Arabic" w:hAnsi="Traditional Arabic" w:cs="B Badr" w:hint="cs"/>
          <w:b w:val="0"/>
          <w:bCs w:val="0"/>
          <w:sz w:val="20"/>
          <w:szCs w:val="20"/>
          <w:lang w:bidi="fa-IR"/>
        </w:rPr>
        <w:sym w:font="V_Symbols" w:char="F037"/>
      </w:r>
      <w:r w:rsidRPr="00DC20C3">
        <w:rPr>
          <w:rFonts w:ascii="Traditional Arabic" w:hAnsi="Traditional Arabic" w:cs="B Badr" w:hint="cs"/>
          <w:b w:val="0"/>
          <w:bCs w:val="0"/>
          <w:sz w:val="20"/>
          <w:szCs w:val="20"/>
          <w:rtl/>
          <w:lang w:bidi="fa-IR"/>
        </w:rPr>
        <w:t xml:space="preserve"> يَقُولُ‏ </w:t>
      </w:r>
      <w:r w:rsidRPr="00DC20C3">
        <w:rPr>
          <w:rFonts w:ascii="Traditional Arabic" w:hAnsi="Traditional Arabic" w:cs="B Badr" w:hint="cs"/>
          <w:b w:val="0"/>
          <w:bCs w:val="0"/>
          <w:rtl/>
        </w:rPr>
        <w:t xml:space="preserve">إِنَّ رَسُولَ اللَّهِ </w:t>
      </w:r>
      <w:r w:rsidR="00F643C4" w:rsidRPr="00DC20C3">
        <w:rPr>
          <w:rFonts w:ascii="Traditional Arabic" w:hAnsi="Traditional Arabic" w:cs="B Badr" w:hint="cs"/>
          <w:b w:val="0"/>
          <w:bCs w:val="0"/>
        </w:rPr>
        <w:sym w:font="Dorood" w:char="F05D"/>
      </w:r>
      <w:r w:rsidRPr="00DC20C3">
        <w:rPr>
          <w:rFonts w:ascii="Traditional Arabic" w:hAnsi="Traditional Arabic" w:cs="B Badr" w:hint="cs"/>
          <w:b w:val="0"/>
          <w:bCs w:val="0"/>
          <w:rtl/>
        </w:rPr>
        <w:t xml:space="preserve"> صَلَّى بِالنَّاسِ الصُّبْحَ فَنَظَرَ إِلَى شَابٍّ فِي الْمَسْجِدِ وَ هُوَ يَخْفِقُ وَ يَهْوِي بِرَأْسِهِ مُصْفَرّاً لَوْنُهُ قَدْ نَحِفَ جِسْمُهُ وَ غَارَتْ عَيْنَاهُ فِي رَأْسِهِ فَقَالَ لَهُ رَسُولُ اللَّهِ ص كَيْفَ أَصْبَحْتَ يَا فُلَانُ قَالَ أَصْبَحْتُ يَا رَسُولَ اللَّهِ‏ مُوقِناً فَعَجِبَ رَسُولُ اللَّهِ مِنْ قَوْلِهِ وَ قَالَ لَهُ إِنْ لِكُلِّ يَقِينٍ حَقِيقَةً فَمَا حَقِيقَةُ يَقِينِكَ فَقَالَ إِنَّ يَقِينِي يَا رَسُولَ اللَّهِ هُوَ الَّذِي أَحْزَنَنِي وَ أَسْهَرَ لَيْلِي وَ أَظْمَأَ هَوَاجِرِي فَعَزَفَتْ نَفْسِي عَنِ الدُّنْيَا وَ مَا فِيهَا حَتَّى كَأَنِّي أَنْظُرُ إِلَى عَرْشِ رَبِّي وَ قَدْ نُصِبَ لِلْحِسَابِ وَ حُشِرَ الْخَلَائِقُ لِذَلِكَ وَ أَنَا فِيهِمْ وَ كَأَنِّي أَنْظُرُ إِلَى أَهْلِ الْجَنَّةِ يَتَنَعَّمُونَ فِي الْجَنَّةِ وَ يَتَعَارَفُونَ‏ عَلَى الْأَرائِكِ مُتَّكِؤُنَ‏ وَ كَأَنِّي أَنْظُرُ إِلَى أَهْلِ النَّارِ وَ هُمْ فِيهَا مُعَذَّبُونَ مُصْطَرِخُونَ وَ كَأَنِّي الْآنَ أَسْمَعُ زَفِيرَ النَّارِ يَدُورُ فِي مَسَامِعِي فَقَالَ رَسُولُ اللَّهِ ص هَذَا عَبْدٌ نَوَّرَ اللَّهُ قَلْبَهُ بِالْإِيمَانِ ثُمَّ قَالَ </w:t>
      </w:r>
      <w:r w:rsidRPr="00DC20C3">
        <w:rPr>
          <w:rFonts w:ascii="Traditional Arabic" w:hAnsi="Traditional Arabic" w:cs="B Badr" w:hint="cs"/>
          <w:b w:val="0"/>
          <w:bCs w:val="0"/>
          <w:rtl/>
        </w:rPr>
        <w:lastRenderedPageBreak/>
        <w:t>لَهُ الْزَمْ مَا أَنْتَ عَلَيْهِ فَقَالَ الشَّابُّ ادْعُ اللَّهَ لِي يَا رَسُولَ اللَّهِ أَنْ أُرْزَقَ الشَّهَادَةَ مَعَكَ فَدَعَا لَهُ رَسُولُ اللَّهِ ص فَلَمْ يَلْبَثْ أَنْ خَرَجَ فِي بَعْضِ غَزَوَاتِ النَّبِيِّ ص فَاسْتُشْهِدَ بَعْدَ تِسْعَةِ نَفَرٍ وَ كَانَ هُوَ الْعَاشِر</w:t>
      </w:r>
    </w:p>
    <w:p w14:paraId="7BD5799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67     159    باب 52- اليقين و الصبر على الشدائد </w:t>
      </w:r>
    </w:p>
    <w:p w14:paraId="47A60C1D"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روش اهل مسجد ،  جوانان اهل مسجد </w:t>
      </w:r>
    </w:p>
    <w:p w14:paraId="482B9D5C" w14:textId="77777777" w:rsidR="000A55C9" w:rsidRPr="00DC20C3" w:rsidRDefault="000A55C9" w:rsidP="00AA6044">
      <w:pPr>
        <w:pStyle w:val="Heading4"/>
        <w:rPr>
          <w:rtl/>
        </w:rPr>
      </w:pPr>
      <w:r w:rsidRPr="00DC20C3">
        <w:rPr>
          <w:rFonts w:hint="cs"/>
          <w:rtl/>
        </w:rPr>
        <w:t xml:space="preserve">احیای شب </w:t>
      </w:r>
      <w:r w:rsidRPr="00AA6044">
        <w:rPr>
          <w:rStyle w:val="Heading4Char"/>
          <w:rFonts w:hint="cs"/>
          <w:rtl/>
        </w:rPr>
        <w:t>های</w:t>
      </w:r>
      <w:r w:rsidRPr="00DC20C3">
        <w:rPr>
          <w:rFonts w:hint="cs"/>
          <w:rtl/>
        </w:rPr>
        <w:t xml:space="preserve"> </w:t>
      </w:r>
      <w:r w:rsidRPr="00DC20C3">
        <w:rPr>
          <w:rtl/>
        </w:rPr>
        <w:t xml:space="preserve">عید در مسجد </w:t>
      </w:r>
    </w:p>
    <w:p w14:paraId="4C40B0A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الصَّادِقِ</w:t>
      </w:r>
      <w:r w:rsidRPr="00DC20C3">
        <w:rPr>
          <w:rFonts w:ascii="Traditional Arabic" w:hAnsi="Traditional Arabic" w:cs="B Badr"/>
          <w:b w:val="0"/>
          <w:bCs w:val="0"/>
          <w:noProof/>
        </w:rPr>
        <w:drawing>
          <wp:inline distT="0" distB="0" distL="0" distR="0" wp14:anchorId="00488E74" wp14:editId="7A8DB9B3">
            <wp:extent cx="133350" cy="114300"/>
            <wp:effectExtent l="0" t="0" r="0" b="0"/>
            <wp:docPr id="1323" name="Picture 132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كَانَ عَلِيُّ بْنُ الْحُسَيْنِ</w:t>
      </w:r>
      <w:r w:rsidRPr="00DC20C3">
        <w:rPr>
          <w:rFonts w:ascii="Traditional Arabic" w:hAnsi="Traditional Arabic" w:cs="B Badr"/>
          <w:b w:val="0"/>
          <w:bCs w:val="0"/>
          <w:noProof/>
        </w:rPr>
        <w:drawing>
          <wp:inline distT="0" distB="0" distL="0" distR="0" wp14:anchorId="2A1A05C3" wp14:editId="435BC3C2">
            <wp:extent cx="133350" cy="114300"/>
            <wp:effectExtent l="0" t="0" r="0" b="0"/>
            <wp:docPr id="1322" name="Picture 132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يُحْيِي لَيْلَةَ عِيدِ الْفِطْرِ بِالصَّلَاةِ حَتَّى يُصْبِحَ وَ يَبِيتُ لَيْلَةَ الْفِطْرِ فِي الْمَسْجِدِ</w:t>
      </w:r>
      <w:r w:rsidRPr="00DC20C3">
        <w:rPr>
          <w:rStyle w:val="FootnoteReference"/>
          <w:rFonts w:ascii="Traditional Arabic" w:hAnsi="Traditional Arabic" w:cs="B Badr"/>
          <w:b w:val="0"/>
          <w:bCs w:val="0"/>
          <w:rtl/>
        </w:rPr>
        <w:footnoteReference w:id="186"/>
      </w:r>
    </w:p>
    <w:p w14:paraId="68C6F061" w14:textId="77777777" w:rsidR="000A55C9" w:rsidRPr="00DC20C3" w:rsidRDefault="000A55C9" w:rsidP="00AA6044">
      <w:pPr>
        <w:pStyle w:val="Heading5"/>
        <w:rPr>
          <w:b/>
          <w:bCs/>
          <w:rtl/>
        </w:rPr>
      </w:pPr>
      <w:r w:rsidRPr="00DC20C3">
        <w:rPr>
          <w:rtl/>
        </w:rPr>
        <w:t xml:space="preserve"> بحارالأنوار     80     115    باب 10- تحقيق منتصف الليل و منتهاه </w:t>
      </w:r>
    </w:p>
    <w:p w14:paraId="3300AC08" w14:textId="77777777" w:rsidR="000A55C9" w:rsidRPr="00DC20C3" w:rsidRDefault="000A55C9" w:rsidP="00AA6044">
      <w:pPr>
        <w:pStyle w:val="Heading6"/>
        <w:rPr>
          <w:b/>
          <w:bCs/>
          <w:rtl/>
        </w:rPr>
      </w:pPr>
      <w:r w:rsidRPr="00DC20C3">
        <w:rPr>
          <w:rtl/>
        </w:rPr>
        <w:t xml:space="preserve">  احياء در مسجد، خوابيدن در مسجد ، عيد در مسجد</w:t>
      </w:r>
    </w:p>
    <w:p w14:paraId="3BD80E83" w14:textId="77777777" w:rsidR="000A55C9" w:rsidRPr="00DC20C3" w:rsidRDefault="000A55C9" w:rsidP="00AA6044">
      <w:pPr>
        <w:pStyle w:val="Heading4"/>
        <w:rPr>
          <w:rtl/>
        </w:rPr>
      </w:pPr>
      <w:r w:rsidRPr="00DC20C3">
        <w:rPr>
          <w:rtl/>
        </w:rPr>
        <w:t>مسجد و</w:t>
      </w:r>
      <w:r w:rsidR="00AE23ED">
        <w:rPr>
          <w:rFonts w:hint="cs"/>
          <w:rtl/>
        </w:rPr>
        <w:t xml:space="preserve"> </w:t>
      </w:r>
      <w:r w:rsidRPr="00DC20C3">
        <w:rPr>
          <w:rtl/>
        </w:rPr>
        <w:t xml:space="preserve">انتخاب رهبری </w:t>
      </w:r>
    </w:p>
    <w:p w14:paraId="6AB193E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وَ قَالَ ابْنُ الْأَثِيرِ فِي الْكَامِلِ لَمَّا قُتِلَ عُثْمَانُ اجْتَمَعَ أَصْحَابُ رَسُولِ اللَّهِ مِنَ الْمُهَاجِرِينَ وَ الْأَنْصَارِ وَ فِيهِمْ طَلْحَةُ وَ الزُّبَيْرُ فَأَتَوْا عَلِيّاً فَقَالُوا</w:t>
      </w:r>
      <w:r w:rsidRPr="00DC20C3">
        <w:rPr>
          <w:rFonts w:ascii="Traditional Arabic" w:hAnsi="Traditional Arabic" w:cs="B Badr"/>
          <w:b w:val="0"/>
          <w:bCs w:val="0"/>
          <w:rtl/>
          <w:lang w:bidi="fa-IR"/>
        </w:rPr>
        <w:t xml:space="preserve"> لَهُ لَا بُدَّ لِلنَّاسِ مِنْ إِمَامٍ قَالَ لَا حَاجَةَ لِي فِي أَمْرِكُمْ فَمَنِ اخْتَرْتُمْ رَضِيتُ بِهِ فَقَالُوا مَا نَخْتَارُ غَيْرَكَ وَ تَرَدَّدُوا إِلَيْهِ مِرَاراً وَ قَالُوا لَهُ فِي آخِرِ ذَلِكَ إِنَّا لَا نَعْلَمُ أَحَداً أَحَقَّ بِهِ مِنْكَ لَا أَقْدَمَ سَابِقَةً وَ لَا أَقْرَبَ قَرَابَةً مِنْ رَسُولِ اللَّهِ فَقَالَ لَا تَفْعَلُوا فَإِنِّي أَكُونُ وَزِيراً خَيْرٌ مِنْ أَنْ أَكُونَ أَمِيراً فَقَالُوا وَ اللَّهِ مَا نَحْنُ بِفَاعِلِينَ حَتَّى نُبَايِعَكَ قَالَ فَفِي الْمَسْجِدِ فَإِنَّ بَيْعَتِي لَا يَكُونُ خَفِيّاً وَ لَا تَكُونُ إِلَّا فِي الْمَسْجِدِ وَ كَانَ فِي بَيْتِهِ وَ قِيلَ فِي حَائِطٍ لِبَنِي عَمْرِو</w:t>
      </w:r>
    </w:p>
    <w:p w14:paraId="3983D65E"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lang w:bidi="fa-IR"/>
        </w:rPr>
        <w:t>بحارالأنوار     32     7    باب 1- باب بيعة أمير المؤمنين</w:t>
      </w:r>
      <w:r w:rsidRPr="00DC20C3">
        <w:rPr>
          <w:rFonts w:ascii="Traditional Arabic" w:hAnsi="Traditional Arabic" w:cs="B Badr"/>
          <w:b w:val="0"/>
          <w:bCs w:val="0"/>
          <w:noProof/>
          <w:sz w:val="16"/>
          <w:szCs w:val="16"/>
        </w:rPr>
        <w:drawing>
          <wp:inline distT="0" distB="0" distL="0" distR="0" wp14:anchorId="3271D2FA" wp14:editId="53B79111">
            <wp:extent cx="133350" cy="114300"/>
            <wp:effectExtent l="0" t="0" r="0" b="0"/>
            <wp:docPr id="1307" name="Picture 130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11C398A3" w14:textId="77777777" w:rsidR="00AE23ED" w:rsidRDefault="000A55C9" w:rsidP="00AE23ED">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بيعت در مسجد ، كاركرد سياسي مسجد، بيعت در غير مسجد باطل، انتخاب رهبر در مسجد</w:t>
      </w:r>
      <w:r w:rsidR="00AE23ED">
        <w:rPr>
          <w:rFonts w:ascii="Traditional Arabic" w:hAnsi="Traditional Arabic" w:cs="B Badr" w:hint="cs"/>
          <w:sz w:val="24"/>
          <w:szCs w:val="24"/>
          <w:rtl/>
        </w:rPr>
        <w:t>، نمونه</w:t>
      </w:r>
    </w:p>
    <w:p w14:paraId="17C35971" w14:textId="0119CEC9" w:rsidR="00E849D5" w:rsidRPr="00DC20C3" w:rsidRDefault="00E849D5" w:rsidP="00F05178">
      <w:pPr>
        <w:pStyle w:val="ListParagraph"/>
        <w:numPr>
          <w:ilvl w:val="0"/>
          <w:numId w:val="5"/>
        </w:numPr>
        <w:tabs>
          <w:tab w:val="left" w:pos="1134"/>
        </w:tabs>
        <w:autoSpaceDE w:val="0"/>
        <w:autoSpaceDN w:val="0"/>
        <w:adjustRightInd w:val="0"/>
        <w:jc w:val="both"/>
        <w:rPr>
          <w:rFonts w:ascii="Tahoma" w:hAnsi="Tahoma" w:cs="B Badr"/>
          <w:sz w:val="30"/>
          <w:szCs w:val="30"/>
          <w:rtl/>
          <w:lang w:bidi="fa-IR"/>
        </w:rPr>
      </w:pPr>
      <w:r w:rsidRPr="00DC20C3">
        <w:rPr>
          <w:rFonts w:ascii="Tahoma" w:hAnsi="Tahoma" w:cs="B Badr"/>
          <w:sz w:val="30"/>
          <w:szCs w:val="30"/>
          <w:rtl/>
          <w:lang w:bidi="fa-IR"/>
        </w:rPr>
        <w:t xml:space="preserve">قال ابن الحنفية : لما اجتمع الناس على علي قالوا : إن هذا الرجل قد قتل ولا بد للناس من إمام ولا نجد لهذا الأمر أحق منك ولا أقدم سابقة ولا أقرب برسول الله </w:t>
      </w:r>
      <w:r w:rsidR="00C97656">
        <w:rPr>
          <w:rFonts w:ascii="Tahoma" w:hAnsi="Tahoma" w:cs="B Badr"/>
          <w:sz w:val="30"/>
          <w:szCs w:val="30"/>
          <w:lang w:bidi="fa-IR"/>
        </w:rPr>
        <w:sym w:font="Dorood" w:char="F05D"/>
      </w:r>
      <w:r w:rsidR="00C97656">
        <w:rPr>
          <w:rFonts w:ascii="Tahoma" w:hAnsi="Tahoma" w:cs="B Badr" w:hint="cs"/>
          <w:sz w:val="30"/>
          <w:szCs w:val="30"/>
          <w:rtl/>
          <w:lang w:bidi="fa-IR"/>
        </w:rPr>
        <w:t xml:space="preserve"> </w:t>
      </w:r>
      <w:r w:rsidRPr="00DC20C3">
        <w:rPr>
          <w:rFonts w:ascii="Tahoma" w:hAnsi="Tahoma" w:cs="B Badr"/>
          <w:sz w:val="30"/>
          <w:szCs w:val="30"/>
          <w:rtl/>
          <w:lang w:bidi="fa-IR"/>
        </w:rPr>
        <w:t>برحم منك قال : لا تفعلوا فإني وزيرا لكم خير لكم مني أميرا قالوا : والله ما نحن بفاعلين أبدا حتى نبايعك وتداكوا على يده فلما رأى ذلك قال : إن بيعتي لا تكون في خلوة إلا في المسجد ظاهرا وأمر مناديا فنادى المسجد المسجد فخرج وخرج الناس معه فصعد المنبر</w:t>
      </w:r>
      <w:r w:rsidRPr="00DC20C3">
        <w:rPr>
          <w:rFonts w:ascii="Tahoma" w:hAnsi="Tahoma" w:cs="B Badr" w:hint="cs"/>
          <w:sz w:val="30"/>
          <w:szCs w:val="30"/>
          <w:rtl/>
          <w:lang w:bidi="fa-IR"/>
        </w:rPr>
        <w:t>...</w:t>
      </w:r>
      <w:r w:rsidRPr="008F522F">
        <w:rPr>
          <w:rFonts w:ascii="Tahoma" w:hAnsi="Tahoma" w:cs="B Badr" w:hint="cs"/>
          <w:sz w:val="30"/>
          <w:szCs w:val="30"/>
          <w:rtl/>
          <w:lang w:bidi="fa-IR"/>
        </w:rPr>
        <w:t xml:space="preserve"> </w:t>
      </w:r>
    </w:p>
    <w:p w14:paraId="3C4B0EAE" w14:textId="77777777" w:rsidR="00E849D5" w:rsidRDefault="00E849D5" w:rsidP="00E849D5">
      <w:pPr>
        <w:pStyle w:val="a"/>
        <w:tabs>
          <w:tab w:val="left" w:pos="1134"/>
        </w:tabs>
        <w:spacing w:line="240" w:lineRule="auto"/>
        <w:rPr>
          <w:rFonts w:ascii="Traditional Arabic" w:hAnsi="Traditional Arabic" w:cs="B Badr"/>
          <w:b w:val="0"/>
          <w:bCs w:val="0"/>
          <w:sz w:val="16"/>
          <w:szCs w:val="16"/>
          <w:rtl/>
          <w:lang w:bidi="fa-IR"/>
        </w:rPr>
      </w:pPr>
      <w:r w:rsidRPr="00E849D5">
        <w:rPr>
          <w:rFonts w:ascii="Traditional Arabic" w:hAnsi="Traditional Arabic" w:cs="B Badr" w:hint="cs"/>
          <w:b w:val="0"/>
          <w:bCs w:val="0"/>
          <w:sz w:val="16"/>
          <w:szCs w:val="16"/>
          <w:rtl/>
          <w:lang w:bidi="fa-IR"/>
        </w:rPr>
        <w:t>کنزالعمال ج5 ص916</w:t>
      </w:r>
    </w:p>
    <w:p w14:paraId="03938DB1" w14:textId="77777777" w:rsidR="00C97656" w:rsidRDefault="00C97656" w:rsidP="00C97656">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بيعت در مسجد ، كاركرد سياسي مسجد، بيعت در غير مسجد باطل، انتخاب رهبر در مسجد</w:t>
      </w:r>
      <w:r>
        <w:rPr>
          <w:rFonts w:ascii="Traditional Arabic" w:hAnsi="Traditional Arabic" w:cs="B Badr" w:hint="cs"/>
          <w:sz w:val="24"/>
          <w:szCs w:val="24"/>
          <w:rtl/>
        </w:rPr>
        <w:t>، نمونه</w:t>
      </w:r>
    </w:p>
    <w:p w14:paraId="267EFFC1" w14:textId="77777777" w:rsidR="000A55C9" w:rsidRPr="00DC20C3" w:rsidRDefault="000A55C9" w:rsidP="00AA6044">
      <w:pPr>
        <w:pStyle w:val="Heading4"/>
        <w:rPr>
          <w:rFonts w:ascii="Traditional Arabic" w:hAnsi="Traditional Arabic"/>
          <w:sz w:val="24"/>
          <w:szCs w:val="24"/>
          <w:rtl/>
        </w:rPr>
      </w:pPr>
      <w:r w:rsidRPr="00DC20C3">
        <w:rPr>
          <w:rFonts w:hint="cs"/>
          <w:rtl/>
        </w:rPr>
        <w:t>بنی امیه و مسجد</w:t>
      </w:r>
    </w:p>
    <w:p w14:paraId="7126611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فِي رِوَايَةِ أَبِي الْجَارُودِ قَالَ</w:t>
      </w:r>
      <w:r w:rsidRPr="00DC20C3">
        <w:rPr>
          <w:rFonts w:ascii="Traditional Arabic" w:hAnsi="Traditional Arabic" w:cs="B Badr"/>
          <w:b w:val="0"/>
          <w:bCs w:val="0"/>
          <w:rtl/>
          <w:lang w:bidi="fa-IR"/>
        </w:rPr>
        <w:t xml:space="preserve"> كَذَلِكَ الْكَافِرُونَ لَا تَصَّعَّدُ أَعْمَالُهُمْ إِلَى السَّمَاءِ وَ بَنُو أُمَيَّةَ لَا يَذْكُرُونَ اللَّهَ فِي مَجْلِسٍ وَ لَا فِي مَسْجِدٍ وَ لَا تَصَّعَّدُ أَعْمَالُهُمْ إِلَى السَّمَاءِ إِلَّا قَلِيلٌ مِنْهُم‏</w:t>
      </w:r>
    </w:p>
    <w:p w14:paraId="686757E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9     218    باب 1- احتجاج الله تعالى على أرباب </w:t>
      </w:r>
    </w:p>
    <w:p w14:paraId="5FA3AA01"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لياقت حضور، سيماي اهل كفر و مسجد نرفتن ، منكرات المسجد، استقامت مسجد، خاطرات مسجد</w:t>
      </w:r>
      <w:r w:rsidRPr="00DC20C3">
        <w:rPr>
          <w:rFonts w:ascii="Traditional Arabic" w:hAnsi="Traditional Arabic" w:cs="B Badr" w:hint="cs"/>
          <w:sz w:val="24"/>
          <w:szCs w:val="24"/>
          <w:rtl/>
        </w:rPr>
        <w:t>، نماز و مسجد ، فردی در مسجد ، مخالفان مسجد ، مسجد رفتن لیاقت میخواهد</w:t>
      </w:r>
      <w:r w:rsidR="00AE23ED">
        <w:rPr>
          <w:rFonts w:ascii="Traditional Arabic" w:hAnsi="Traditional Arabic" w:cs="B Badr" w:hint="cs"/>
          <w:sz w:val="24"/>
          <w:szCs w:val="24"/>
          <w:rtl/>
        </w:rPr>
        <w:t>، نمونه</w:t>
      </w:r>
      <w:r w:rsidRPr="00DC20C3">
        <w:rPr>
          <w:rFonts w:ascii="Traditional Arabic" w:hAnsi="Traditional Arabic" w:cs="B Badr" w:hint="cs"/>
          <w:sz w:val="24"/>
          <w:szCs w:val="24"/>
          <w:rtl/>
        </w:rPr>
        <w:t xml:space="preserve"> </w:t>
      </w:r>
    </w:p>
    <w:p w14:paraId="24BDE2F3" w14:textId="77777777" w:rsidR="00526B0F" w:rsidRDefault="00526B0F"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lang w:bidi="fa-IR"/>
        </w:rPr>
      </w:pPr>
      <w:r w:rsidRPr="00526B0F">
        <w:rPr>
          <w:rFonts w:ascii="Traditional Arabic" w:hAnsi="Traditional Arabic" w:cs="B Badr"/>
          <w:sz w:val="28"/>
          <w:szCs w:val="28"/>
          <w:rtl/>
          <w:lang w:bidi="fa-IR"/>
        </w:rPr>
        <w:lastRenderedPageBreak/>
        <w:t>وَ مِنْهُ [</w:t>
      </w:r>
      <w:r>
        <w:rPr>
          <w:rFonts w:ascii="Traditional Arabic" w:hAnsi="Traditional Arabic" w:cs="B Badr" w:hint="cs"/>
          <w:sz w:val="28"/>
          <w:szCs w:val="28"/>
          <w:rtl/>
          <w:lang w:bidi="fa-IR"/>
        </w:rPr>
        <w:t>امیر المومنین</w:t>
      </w:r>
      <w:r>
        <w:rPr>
          <w:rFonts w:ascii="Traditional Arabic" w:hAnsi="Traditional Arabic" w:cs="B Badr" w:hint="cs"/>
          <w:sz w:val="28"/>
          <w:szCs w:val="28"/>
          <w:lang w:bidi="fa-IR"/>
        </w:rPr>
        <w:sym w:font="Dorood" w:char="F040"/>
      </w:r>
      <w:r>
        <w:rPr>
          <w:rFonts w:ascii="Traditional Arabic" w:hAnsi="Traditional Arabic" w:cs="B Badr" w:hint="cs"/>
          <w:sz w:val="28"/>
          <w:szCs w:val="28"/>
          <w:rtl/>
          <w:lang w:bidi="fa-IR"/>
        </w:rPr>
        <w:t xml:space="preserve"> </w:t>
      </w:r>
      <w:r w:rsidRPr="00526B0F">
        <w:rPr>
          <w:rFonts w:ascii="Traditional Arabic" w:hAnsi="Traditional Arabic" w:cs="B Badr"/>
          <w:sz w:val="28"/>
          <w:szCs w:val="28"/>
          <w:rtl/>
          <w:lang w:bidi="fa-IR"/>
        </w:rPr>
        <w:t>‏] تَعْيِيرِ مُعَاوِيَةَ فِي بِنَاءِ مَسْجِدٍ بَنَاهُ بِدِمَشْقَ:</w:t>
      </w:r>
    </w:p>
    <w:p w14:paraId="23B83E0D" w14:textId="77777777" w:rsidR="00526B0F" w:rsidRPr="00526B0F" w:rsidRDefault="00526B0F" w:rsidP="00526B0F">
      <w:pPr>
        <w:pStyle w:val="ListParagraph"/>
        <w:tabs>
          <w:tab w:val="left" w:pos="1134"/>
        </w:tabs>
        <w:spacing w:before="100" w:beforeAutospacing="1" w:after="100" w:afterAutospacing="1"/>
        <w:ind w:left="340"/>
        <w:jc w:val="both"/>
        <w:rPr>
          <w:rFonts w:ascii="Traditional Arabic" w:hAnsi="Traditional Arabic" w:cs="B Badr"/>
          <w:sz w:val="28"/>
          <w:szCs w:val="28"/>
          <w:rtl/>
          <w:lang w:bidi="fa-IR"/>
        </w:rPr>
      </w:pPr>
      <w:r w:rsidRPr="00526B0F">
        <w:rPr>
          <w:rFonts w:ascii="Traditional Arabic" w:hAnsi="Traditional Arabic" w:cs="B Badr"/>
          <w:sz w:val="28"/>
          <w:szCs w:val="28"/>
          <w:rtl/>
          <w:lang w:bidi="fa-IR"/>
        </w:rPr>
        <w:t xml:space="preserve">سَمِعْتُكَ تَبْنِي مَسْجِداً مِنْ خِيَانَةٍ </w:t>
      </w:r>
      <w:r w:rsidRPr="00526B0F">
        <w:rPr>
          <w:rFonts w:ascii="Traditional Arabic" w:hAnsi="Traditional Arabic" w:cs="B Badr" w:hint="cs"/>
          <w:sz w:val="28"/>
          <w:szCs w:val="28"/>
          <w:rtl/>
          <w:lang w:bidi="fa-IR"/>
        </w:rPr>
        <w:tab/>
      </w:r>
      <w:r>
        <w:rPr>
          <w:rFonts w:ascii="Traditional Arabic" w:hAnsi="Traditional Arabic" w:cs="B Badr" w:hint="cs"/>
          <w:sz w:val="28"/>
          <w:szCs w:val="28"/>
          <w:rtl/>
          <w:lang w:bidi="fa-IR"/>
        </w:rPr>
        <w:tab/>
      </w:r>
      <w:r w:rsidRPr="00526B0F">
        <w:rPr>
          <w:rFonts w:ascii="Traditional Arabic" w:hAnsi="Traditional Arabic" w:cs="B Badr"/>
          <w:sz w:val="28"/>
          <w:szCs w:val="28"/>
          <w:rtl/>
          <w:lang w:bidi="fa-IR"/>
        </w:rPr>
        <w:t xml:space="preserve"> وَ أَنْتَ بِحَمْدِ اللَّهِ غَيْرُ مُوَفَّقٍ‏</w:t>
      </w:r>
    </w:p>
    <w:p w14:paraId="6E312DEB" w14:textId="77777777" w:rsidR="00526B0F" w:rsidRPr="00526B0F" w:rsidRDefault="00526B0F" w:rsidP="00526B0F">
      <w:pPr>
        <w:pStyle w:val="ListParagraph"/>
        <w:tabs>
          <w:tab w:val="left" w:pos="1134"/>
        </w:tabs>
        <w:spacing w:before="100" w:beforeAutospacing="1" w:after="100" w:afterAutospacing="1"/>
        <w:ind w:left="340"/>
        <w:jc w:val="both"/>
        <w:rPr>
          <w:rFonts w:ascii="Traditional Arabic" w:hAnsi="Traditional Arabic" w:cs="B Badr"/>
          <w:sz w:val="28"/>
          <w:szCs w:val="28"/>
          <w:rtl/>
          <w:lang w:bidi="fa-IR"/>
        </w:rPr>
      </w:pPr>
      <w:r w:rsidRPr="00526B0F">
        <w:rPr>
          <w:rFonts w:ascii="Traditional Arabic" w:hAnsi="Traditional Arabic" w:cs="B Badr"/>
          <w:sz w:val="28"/>
          <w:szCs w:val="28"/>
          <w:rtl/>
          <w:lang w:bidi="fa-IR"/>
        </w:rPr>
        <w:t xml:space="preserve">كَمُطْعِمَةِ الرُّمَّانِ مِمَّا زَنَتْ بِهِ         </w:t>
      </w:r>
      <w:r>
        <w:rPr>
          <w:rFonts w:ascii="Traditional Arabic" w:hAnsi="Traditional Arabic" w:cs="B Badr" w:hint="cs"/>
          <w:sz w:val="28"/>
          <w:szCs w:val="28"/>
          <w:rtl/>
          <w:lang w:bidi="fa-IR"/>
        </w:rPr>
        <w:tab/>
      </w:r>
      <w:r>
        <w:rPr>
          <w:rFonts w:ascii="Traditional Arabic" w:hAnsi="Traditional Arabic" w:cs="B Badr" w:hint="cs"/>
          <w:sz w:val="28"/>
          <w:szCs w:val="28"/>
          <w:rtl/>
          <w:lang w:bidi="fa-IR"/>
        </w:rPr>
        <w:tab/>
        <w:t xml:space="preserve"> </w:t>
      </w:r>
      <w:r w:rsidRPr="00526B0F">
        <w:rPr>
          <w:rFonts w:ascii="Traditional Arabic" w:hAnsi="Traditional Arabic" w:cs="B Badr"/>
          <w:sz w:val="28"/>
          <w:szCs w:val="28"/>
          <w:rtl/>
          <w:lang w:bidi="fa-IR"/>
        </w:rPr>
        <w:t>جَرَتْ مَثَلًا لِلْخَائِنِ الْمُتَصَدِّقِ‏</w:t>
      </w:r>
    </w:p>
    <w:p w14:paraId="6FBB8F39" w14:textId="77777777" w:rsidR="00526B0F" w:rsidRPr="00526B0F" w:rsidRDefault="00526B0F" w:rsidP="00526B0F">
      <w:pPr>
        <w:pStyle w:val="ListParagraph"/>
        <w:tabs>
          <w:tab w:val="left" w:pos="1134"/>
        </w:tabs>
        <w:spacing w:before="100" w:beforeAutospacing="1" w:after="100" w:afterAutospacing="1"/>
        <w:ind w:left="340"/>
        <w:jc w:val="both"/>
        <w:rPr>
          <w:rFonts w:ascii="Traditional Arabic" w:hAnsi="Traditional Arabic" w:cs="B Badr"/>
          <w:sz w:val="28"/>
          <w:szCs w:val="28"/>
          <w:rtl/>
          <w:lang w:bidi="fa-IR"/>
        </w:rPr>
      </w:pPr>
      <w:r w:rsidRPr="00526B0F">
        <w:rPr>
          <w:rFonts w:ascii="Traditional Arabic" w:hAnsi="Traditional Arabic" w:cs="B Badr"/>
          <w:sz w:val="28"/>
          <w:szCs w:val="28"/>
          <w:rtl/>
          <w:lang w:bidi="fa-IR"/>
        </w:rPr>
        <w:t xml:space="preserve">فَقَالَ لَهَا أَهْلُ الْبَصِيرَةِ وَ التُّقَى:         </w:t>
      </w:r>
      <w:r>
        <w:rPr>
          <w:rFonts w:ascii="Traditional Arabic" w:hAnsi="Traditional Arabic" w:cs="B Badr" w:hint="cs"/>
          <w:sz w:val="28"/>
          <w:szCs w:val="28"/>
          <w:rtl/>
          <w:lang w:bidi="fa-IR"/>
        </w:rPr>
        <w:tab/>
      </w:r>
      <w:r>
        <w:rPr>
          <w:rFonts w:ascii="Traditional Arabic" w:hAnsi="Traditional Arabic" w:cs="B Badr" w:hint="cs"/>
          <w:sz w:val="28"/>
          <w:szCs w:val="28"/>
          <w:rtl/>
          <w:lang w:bidi="fa-IR"/>
        </w:rPr>
        <w:tab/>
      </w:r>
      <w:r w:rsidRPr="00526B0F">
        <w:rPr>
          <w:rFonts w:ascii="Traditional Arabic" w:hAnsi="Traditional Arabic" w:cs="B Badr"/>
          <w:sz w:val="28"/>
          <w:szCs w:val="28"/>
          <w:rtl/>
          <w:lang w:bidi="fa-IR"/>
        </w:rPr>
        <w:t xml:space="preserve"> لَكَ الْوَيْلُ لَا تَزْنِي وَ لَا تَتَصَدَّقِي‏</w:t>
      </w:r>
    </w:p>
    <w:p w14:paraId="09726B7B" w14:textId="77777777" w:rsidR="00526B0F" w:rsidRPr="008F04B7" w:rsidRDefault="00526B0F" w:rsidP="00AA6044">
      <w:pPr>
        <w:pStyle w:val="Heading5"/>
        <w:rPr>
          <w:rtl/>
        </w:rPr>
      </w:pPr>
      <w:r w:rsidRPr="00526B0F">
        <w:rPr>
          <w:rtl/>
        </w:rPr>
        <w:t>بحار الأنوار (ط - بيروت)، ج‏34، ص: 430</w:t>
      </w:r>
    </w:p>
    <w:p w14:paraId="05920536" w14:textId="77777777" w:rsidR="00526B0F" w:rsidRPr="00DC20C3" w:rsidRDefault="00526B0F" w:rsidP="00AA6044">
      <w:pPr>
        <w:pStyle w:val="Heading6"/>
        <w:rPr>
          <w:rtl/>
        </w:rPr>
      </w:pPr>
      <w:r>
        <w:rPr>
          <w:rFonts w:hint="cs"/>
          <w:rtl/>
        </w:rPr>
        <w:t>بنای مسجد</w:t>
      </w:r>
      <w:r w:rsidR="00A626F6">
        <w:rPr>
          <w:rFonts w:hint="cs"/>
          <w:rtl/>
        </w:rPr>
        <w:t xml:space="preserve">، هزینه مسجد، لیاقت مسجد سازی </w:t>
      </w:r>
    </w:p>
    <w:p w14:paraId="4DDE8C95" w14:textId="77777777" w:rsidR="000A55C9" w:rsidRPr="00DC20C3" w:rsidRDefault="000A55C9" w:rsidP="00AA6044">
      <w:pPr>
        <w:pStyle w:val="Heading4"/>
        <w:rPr>
          <w:rtl/>
        </w:rPr>
      </w:pPr>
      <w:r w:rsidRPr="00DC20C3">
        <w:rPr>
          <w:rFonts w:hint="cs"/>
          <w:rtl/>
        </w:rPr>
        <w:t>پنج محراب در تاریخ</w:t>
      </w:r>
    </w:p>
    <w:p w14:paraId="6DC41129" w14:textId="218B4092" w:rsidR="000A55C9" w:rsidRDefault="000A55C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lang w:bidi="fa-IR"/>
        </w:rPr>
      </w:pPr>
      <w:r w:rsidRPr="00DC20C3">
        <w:rPr>
          <w:rFonts w:ascii="Traditional Arabic" w:hAnsi="Traditional Arabic" w:cs="B Badr" w:hint="cs"/>
          <w:sz w:val="28"/>
          <w:szCs w:val="28"/>
          <w:rtl/>
          <w:lang w:bidi="fa-IR"/>
        </w:rPr>
        <w:t>خمسة من الأنبياء وجدوا خمسة أشياء في المحراب وجد سليمان ملك سنة بعد موته‏ (ما دَلَّهُمْ عَلى‏ مَوْتِهِ إِلَّا دَابَّةُ الْأَرْضِ)‏ و وجد داود العفو (فَاسْتَغْفَرَ رَبَّهُ وَ خَرَّ راكِعاً وَ أَنابَ‏ ) و وجدت مريم طعام الجنة (كُلَّما دَخَلَ عَلَيْها زَكَرِيَّا الْمِحْرابَ وَجَدَ عِنْدَها رِزْقاً)  و وجد زكريا بشارة يحيى‏ (فَنادَتْهُ الْمَلائِكَةُ وَ هُوَ قائِمٌ يُصَلِّي فِي الْمِحْرابِ‏)  و وجد علي الإمامة (إِنَّما وَلِيُّكُمُ اللَّهُ وَ رَسُولُهُ‏ الآية).</w:t>
      </w:r>
    </w:p>
    <w:p w14:paraId="6A67248F" w14:textId="66B992A1" w:rsidR="00961DD8" w:rsidRDefault="00961DD8" w:rsidP="00961DD8">
      <w:pPr>
        <w:pStyle w:val="Heading5"/>
        <w:rPr>
          <w:rtl/>
        </w:rPr>
      </w:pPr>
      <w:r w:rsidRPr="00961DD8">
        <w:rPr>
          <w:rtl/>
        </w:rPr>
        <w:t>مناقب آل أبي طالب</w:t>
      </w:r>
      <w:r>
        <w:rPr>
          <w:rFonts w:hint="cs"/>
          <w:rtl/>
        </w:rPr>
        <w:t>،</w:t>
      </w:r>
      <w:r w:rsidRPr="00961DD8">
        <w:rPr>
          <w:rtl/>
        </w:rPr>
        <w:t xml:space="preserve"> ابن شهرآشوب    جلد : 3  صفحه : 263</w:t>
      </w:r>
    </w:p>
    <w:p w14:paraId="103AE17A" w14:textId="5ED3A89F" w:rsidR="00961DD8" w:rsidRPr="00961DD8" w:rsidRDefault="00961DD8" w:rsidP="00961DD8">
      <w:pPr>
        <w:pStyle w:val="Heading6"/>
        <w:rPr>
          <w:rtl/>
        </w:rPr>
      </w:pPr>
      <w:r>
        <w:rPr>
          <w:rFonts w:hint="cs"/>
          <w:rtl/>
        </w:rPr>
        <w:t xml:space="preserve">دعا در مسجد، انبیا و مسجد، اماکن مسجد (محراب)، آیات مسجد، زن و مسجد، </w:t>
      </w:r>
    </w:p>
    <w:p w14:paraId="15D3345A" w14:textId="77777777" w:rsidR="000A55C9" w:rsidRPr="00DC20C3" w:rsidRDefault="000A55C9" w:rsidP="00AA6044">
      <w:pPr>
        <w:pStyle w:val="Heading4"/>
        <w:rPr>
          <w:rtl/>
        </w:rPr>
      </w:pPr>
      <w:r w:rsidRPr="00DC20C3">
        <w:rPr>
          <w:rFonts w:hint="cs"/>
          <w:rtl/>
        </w:rPr>
        <w:t>ولایت در مسجد</w:t>
      </w:r>
    </w:p>
    <w:p w14:paraId="628C2E3F" w14:textId="77777777" w:rsidR="000A55C9" w:rsidRPr="00DC20C3" w:rsidRDefault="000A55C9"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22"/>
          <w:szCs w:val="22"/>
          <w:rtl/>
        </w:rPr>
        <w:t>رُوِيَ عَنْ أَبِي هُرَيْرَةَ قَالَ:</w:t>
      </w:r>
      <w:r w:rsidRPr="00DC20C3">
        <w:rPr>
          <w:rFonts w:ascii="Traditional Arabic" w:hAnsi="Traditional Arabic" w:cs="B Badr" w:hint="cs"/>
          <w:sz w:val="28"/>
          <w:szCs w:val="28"/>
          <w:rtl/>
        </w:rPr>
        <w:t>مَا رَأَيْتُ الْحَسَنَ بْنَ عَلِيٍّ إِلَّا فَاضَتْ‏ عَيْنَايَ‏ دُمُوعاً وَ ذَلِكَ أَنَّ رَسُولَ اللَّهِ</w:t>
      </w:r>
      <w:r w:rsidRPr="00DC20C3">
        <w:rPr>
          <w:rFonts w:ascii="Traditional Arabic" w:hAnsi="Traditional Arabic" w:cs="B Badr" w:hint="cs"/>
          <w:sz w:val="28"/>
          <w:szCs w:val="28"/>
        </w:rPr>
        <w:sym w:font="V_Symbols" w:char="F039"/>
      </w:r>
      <w:r w:rsidRPr="00DC20C3">
        <w:rPr>
          <w:rFonts w:ascii="Traditional Arabic" w:hAnsi="Traditional Arabic" w:cs="B Badr" w:hint="cs"/>
          <w:sz w:val="28"/>
          <w:szCs w:val="28"/>
          <w:rtl/>
        </w:rPr>
        <w:t>خَرَجَ يَوْماً فَوَجَدَنِي فِي الْمَسْجِدِ فَأَخَذَ بِيَدِي فَاتَّكَأَ عَلَيَّ ثُمَّ انْطَلَقْتُ حَتَّى جِئْنَا سُوقَ بَنِي قَيْنُقَاعَ فَمَا كَلَّمَنِي فَطَافَ وَ نَظَرَ ثُمَّ رَجَعَ وَ رَجَعْتُ مَعَهُ فَجَلَسَ فِي الْمَسْجِدِ فَاحْتَبَى ثُمَّ قَالَ لِيَ ادْعُ لُكَعَ فَأَتَى حَسَنٌ يَشْتَدُّ حَتَّى وَقَعَ فِي حَجْرِهِ فَجَعَلَ يُدْخِلُ يَدَهُ فِي لِحْيَةِ رَسُولِ اللَّهِ وَ جَعَلَ رَسُولُ اللَّهِ ص يَفْتَحُ فَمَهُ وَ يُدْخِلُ فَمَهُ فِي فَمِهِ وَ يَقُولُ اللَّهُمَّ إِنِّي أُحِبُّهُ وَ أُحِبُّ مَنْ يُحِبُّهُ ثَلَاثاً.</w:t>
      </w:r>
    </w:p>
    <w:p w14:paraId="36D700A7" w14:textId="77777777" w:rsidR="000A55C9" w:rsidRDefault="000A55C9" w:rsidP="00961DD8">
      <w:pPr>
        <w:pStyle w:val="Heading5"/>
        <w:rPr>
          <w:rtl/>
        </w:rPr>
      </w:pPr>
      <w:r w:rsidRPr="00DC20C3">
        <w:rPr>
          <w:rFonts w:hint="cs"/>
          <w:rtl/>
        </w:rPr>
        <w:t>بحار الأنوار (ط - بيروت)، ج‏43، ص: 301</w:t>
      </w:r>
    </w:p>
    <w:p w14:paraId="7A1652B3" w14:textId="1B89AD94" w:rsidR="00961DD8" w:rsidRPr="00961DD8" w:rsidRDefault="00961DD8" w:rsidP="00961DD8">
      <w:pPr>
        <w:pStyle w:val="Heading6"/>
        <w:rPr>
          <w:rtl/>
        </w:rPr>
      </w:pPr>
      <w:r>
        <w:rPr>
          <w:rFonts w:hint="cs"/>
          <w:rtl/>
        </w:rPr>
        <w:t>کودک و مسجد،</w:t>
      </w:r>
    </w:p>
    <w:p w14:paraId="7140D15E" w14:textId="77777777" w:rsidR="000A55C9" w:rsidRPr="00DC20C3" w:rsidRDefault="000A55C9" w:rsidP="00961DD8">
      <w:pPr>
        <w:pStyle w:val="Heading4"/>
        <w:rPr>
          <w:rtl/>
        </w:rPr>
      </w:pPr>
      <w:r w:rsidRPr="00DC20C3">
        <w:rPr>
          <w:rtl/>
        </w:rPr>
        <w:t>مساجد خاص</w:t>
      </w:r>
      <w:r w:rsidR="00AE23ED">
        <w:rPr>
          <w:rFonts w:hint="cs"/>
          <w:rtl/>
          <w:lang w:bidi="fa-IR"/>
        </w:rPr>
        <w:t xml:space="preserve">، </w:t>
      </w:r>
      <w:r w:rsidRPr="00DC20C3">
        <w:rPr>
          <w:rFonts w:hint="cs"/>
          <w:rtl/>
        </w:rPr>
        <w:t>خاطرات مسجد کوفه</w:t>
      </w:r>
    </w:p>
    <w:p w14:paraId="5EAD070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4445279F" wp14:editId="2C0DCE90">
            <wp:extent cx="133350" cy="114300"/>
            <wp:effectExtent l="0" t="0" r="0" b="0"/>
            <wp:docPr id="1279" name="Picture 127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إِذَا هُدِمَ حَائِطُ مَسْجِدِ الْكُوفَةِ مُؤَخَّرُهُ مِمَّا يَلِي دَارَ عَبْدِ اللَّهِ بْنِ مَسْعُودٍ فَعِنْدَ ذَلِكَ زَوَالُ مُلْكِ بَنِي فُلَانٍ أَمَا إِنَّ هَادِمَهُ لَا يَبْنِيهِ </w:t>
      </w:r>
    </w:p>
    <w:p w14:paraId="2EF33F08"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52     210    باب 25- علامات ظهوره صلوات الله علي</w:t>
      </w:r>
    </w:p>
    <w:p w14:paraId="44C5E52E"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تخريب مسجد ، علامت عذاب، معجزه در مسجد، مساجد كوفه </w:t>
      </w:r>
    </w:p>
    <w:p w14:paraId="76F5F64A" w14:textId="77777777" w:rsidR="000A55C9" w:rsidRPr="00DC20C3" w:rsidRDefault="000A55C9" w:rsidP="00961DD8">
      <w:pPr>
        <w:pStyle w:val="Heading4"/>
        <w:rPr>
          <w:rtl/>
        </w:rPr>
      </w:pPr>
      <w:r w:rsidRPr="00DC20C3">
        <w:rPr>
          <w:rtl/>
        </w:rPr>
        <w:t>وقف بر مسجد</w:t>
      </w:r>
    </w:p>
    <w:p w14:paraId="54F67A41"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أَبِي الضَّحَّاكِ عَنْ أَبِي عَبْدِ اللَّهِ</w:t>
      </w:r>
      <w:r w:rsidRPr="00DC20C3">
        <w:rPr>
          <w:rFonts w:ascii="Traditional Arabic" w:hAnsi="Traditional Arabic" w:cs="B Badr"/>
          <w:b w:val="0"/>
          <w:bCs w:val="0"/>
          <w:noProof/>
          <w:sz w:val="20"/>
          <w:szCs w:val="20"/>
        </w:rPr>
        <w:drawing>
          <wp:inline distT="0" distB="0" distL="0" distR="0" wp14:anchorId="28BA2EF3" wp14:editId="09A7E271">
            <wp:extent cx="133350" cy="114300"/>
            <wp:effectExtent l="0" t="0" r="0" b="0"/>
            <wp:docPr id="1278" name="Picture 127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قُلْتُ لَهُ رَجُلٌ اشْتَرَى دَاراً فَبَنَاهَا فَبَقِيَتْ عَرْصَةٌ فَبَنَاهَا بَيْتَ غَلَّةٍ أَ يُوقِفُهُ عَلَى الْمَسْجِدِ قَالَ إِنَّ الْمَجُوسَ وَقَفُوا عَلَى بَيْتِ النَّارِ </w:t>
      </w:r>
      <w:r w:rsidRPr="00DC20C3">
        <w:rPr>
          <w:rStyle w:val="FootnoteReference"/>
          <w:rFonts w:ascii="Traditional Arabic" w:hAnsi="Traditional Arabic" w:cs="B Badr"/>
          <w:b w:val="0"/>
          <w:bCs w:val="0"/>
          <w:rtl/>
        </w:rPr>
        <w:footnoteReference w:id="187"/>
      </w:r>
    </w:p>
    <w:p w14:paraId="7C865C58" w14:textId="77777777" w:rsidR="00961DD8" w:rsidRPr="00DC20C3" w:rsidRDefault="00961DD8" w:rsidP="00961DD8">
      <w:pPr>
        <w:pStyle w:val="Heading5"/>
        <w:rPr>
          <w:b/>
          <w:bCs/>
          <w:rtl/>
        </w:rPr>
      </w:pPr>
      <w:r w:rsidRPr="00DC20C3">
        <w:rPr>
          <w:rtl/>
        </w:rPr>
        <w:t>بحارالأنوار     81     6    باب 8- تتمة فضل المساجد و أحكامها و</w:t>
      </w:r>
    </w:p>
    <w:p w14:paraId="0EBCF5BE"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منکرات مسجد ، وقف مسجد</w:t>
      </w:r>
      <w:r w:rsidRPr="00DC20C3">
        <w:rPr>
          <w:rFonts w:ascii="Traditional Arabic" w:hAnsi="Traditional Arabic" w:cs="B Badr" w:hint="cs"/>
          <w:b w:val="0"/>
          <w:bCs w:val="0"/>
          <w:sz w:val="24"/>
          <w:szCs w:val="24"/>
          <w:rtl/>
          <w:lang w:bidi="fa-IR"/>
        </w:rPr>
        <w:t xml:space="preserve">، وقف قربانی و اولاد و زخرف صحیح نیست، </w:t>
      </w:r>
    </w:p>
    <w:p w14:paraId="772A5305" w14:textId="77777777" w:rsidR="000A55C9" w:rsidRPr="00DC20C3" w:rsidRDefault="000A55C9" w:rsidP="00961DD8">
      <w:pPr>
        <w:pStyle w:val="Heading4"/>
        <w:rPr>
          <w:rtl/>
        </w:rPr>
      </w:pPr>
      <w:r w:rsidRPr="00DC20C3">
        <w:rPr>
          <w:rFonts w:hint="cs"/>
          <w:rtl/>
        </w:rPr>
        <w:t>مساجد خاص (براثا)</w:t>
      </w:r>
    </w:p>
    <w:p w14:paraId="2DBFCC2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فِي رِوَايَةِ زَاذَانَ قَالَ أَمِيرُ الْمُؤْمِنِينَ</w:t>
      </w:r>
      <w:r w:rsidRPr="00DC20C3">
        <w:rPr>
          <w:rFonts w:ascii="Traditional Arabic" w:hAnsi="Traditional Arabic" w:cs="B Badr"/>
          <w:b w:val="0"/>
          <w:bCs w:val="0"/>
          <w:noProof/>
        </w:rPr>
        <w:drawing>
          <wp:inline distT="0" distB="0" distL="0" distR="0" wp14:anchorId="08A6CB71" wp14:editId="01D75EFC">
            <wp:extent cx="133350" cy="114300"/>
            <wp:effectExtent l="0" t="0" r="0" b="0"/>
            <wp:docPr id="1277" name="Picture 127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وَ مِنْ أَيْنَ شُرْبُكَ قَالَ مِنْ دِجْلَةَ قَالَ وَ لِمَ لَمْ تَحْفِرْ عَيْناً تَشْرَبُ مِنْهَا قَالَ قَدْ حَفَرْتُهَا فَخَرَجَتْ مَالِحَةً قَالَ فَاحْتَفِرِ الْآنَ بِئْراً أُخْرَى فَاحْتَفَرَ فَخَرَجَ مَاؤُهَا عَذْباً فَقَالَ يَا حُبَابُ لِيَكُنْ شُرْبُكَ مِنْ هَاهُنَا وَ لَا يَزَالُ هَذَا الْمَسْجِدُ مَعْمُوراً فَإِذَا خَرَّبُوهُ وَ قَطَعُوا نَخْلَهُ حَلَّتْ بِهِمْ أَوْ قَالَ بِالنَّاسِ دَاهِيَةٌ </w:t>
      </w:r>
    </w:p>
    <w:p w14:paraId="3206A1FF"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99     29    باب 3- فضل مسجد براثا و العمل فيه .</w:t>
      </w:r>
    </w:p>
    <w:p w14:paraId="43817A38"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تخريب مسجد ، آب در مسجد، مساجد خاص ، براثا خادم مسجد ، قطع درخت مسجد ، درخت خرما در مسجد ، اعتکاف در مسجد </w:t>
      </w:r>
      <w:r w:rsidRPr="00DC20C3">
        <w:rPr>
          <w:rFonts w:ascii="Traditional Arabic" w:hAnsi="Traditional Arabic" w:cs="B Badr" w:hint="cs"/>
          <w:sz w:val="24"/>
          <w:szCs w:val="24"/>
          <w:rtl/>
        </w:rPr>
        <w:t>،تخریب مسجد سبب عذاب میشود</w:t>
      </w:r>
    </w:p>
    <w:p w14:paraId="593A943A" w14:textId="77777777" w:rsidR="000A55C9" w:rsidRPr="00DC20C3" w:rsidRDefault="000A55C9" w:rsidP="00961DD8">
      <w:pPr>
        <w:pStyle w:val="Heading4"/>
        <w:rPr>
          <w:rtl/>
        </w:rPr>
      </w:pPr>
      <w:r w:rsidRPr="00DC20C3">
        <w:rPr>
          <w:rtl/>
        </w:rPr>
        <w:t>فصل: همسایه مسجد</w:t>
      </w:r>
      <w:r w:rsidR="00AE23ED">
        <w:rPr>
          <w:rFonts w:hint="cs"/>
          <w:rtl/>
        </w:rPr>
        <w:t xml:space="preserve"> - </w:t>
      </w:r>
      <w:r w:rsidRPr="00DC20C3">
        <w:rPr>
          <w:rtl/>
        </w:rPr>
        <w:t xml:space="preserve">حریم حرمت وحریم مسجد </w:t>
      </w:r>
    </w:p>
    <w:p w14:paraId="375565C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3E638E1D" wp14:editId="0C4FBA98">
            <wp:extent cx="133350" cy="114300"/>
            <wp:effectExtent l="0" t="0" r="0" b="0"/>
            <wp:docPr id="1274" name="Picture 127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عَنْ آبَائِهِ</w:t>
      </w:r>
      <w:r w:rsidRPr="00DC20C3">
        <w:rPr>
          <w:rFonts w:ascii="Traditional Arabic" w:hAnsi="Traditional Arabic" w:cs="B Badr"/>
          <w:b w:val="0"/>
          <w:bCs w:val="0"/>
          <w:noProof/>
          <w:sz w:val="20"/>
          <w:szCs w:val="20"/>
        </w:rPr>
        <w:drawing>
          <wp:inline distT="0" distB="0" distL="0" distR="0" wp14:anchorId="69B60B58" wp14:editId="07DE1CAB">
            <wp:extent cx="133350" cy="114300"/>
            <wp:effectExtent l="0" t="0" r="0" b="0"/>
            <wp:docPr id="1273" name="Picture 127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قَالَ أَمِيرُ الْمُؤْمِنِينَ</w:t>
      </w:r>
      <w:r w:rsidRPr="00DC20C3">
        <w:rPr>
          <w:rFonts w:ascii="Traditional Arabic" w:hAnsi="Traditional Arabic" w:cs="B Badr"/>
          <w:b w:val="0"/>
          <w:bCs w:val="0"/>
          <w:noProof/>
        </w:rPr>
        <w:drawing>
          <wp:inline distT="0" distB="0" distL="0" distR="0" wp14:anchorId="6EFE7C99" wp14:editId="33FEE76E">
            <wp:extent cx="133350" cy="114300"/>
            <wp:effectExtent l="0" t="0" r="0" b="0"/>
            <wp:docPr id="1272" name="Picture 127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حَرِيمُ الْمَسْجِدِ أَرْبَعُونَ ذِرَاعاً وَ الْجِوَارُ أَرْبَعُونَ دَاراً مِنْ أَرْبَعَةِ جَوَانِبِهَا </w:t>
      </w:r>
      <w:r w:rsidRPr="00DC20C3">
        <w:rPr>
          <w:rStyle w:val="FootnoteReference"/>
          <w:rFonts w:ascii="Traditional Arabic" w:hAnsi="Traditional Arabic" w:cs="B Badr"/>
          <w:b w:val="0"/>
          <w:bCs w:val="0"/>
          <w:rtl/>
        </w:rPr>
        <w:footnoteReference w:id="188"/>
      </w:r>
    </w:p>
    <w:p w14:paraId="2208A0DB" w14:textId="77777777" w:rsidR="006804E8" w:rsidRDefault="00000000" w:rsidP="006804E8">
      <w:pPr>
        <w:pStyle w:val="a"/>
        <w:tabs>
          <w:tab w:val="left" w:pos="1134"/>
        </w:tabs>
        <w:spacing w:line="240" w:lineRule="auto"/>
        <w:rPr>
          <w:rFonts w:ascii="Traditional Arabic" w:hAnsi="Traditional Arabic" w:cs="B Badr"/>
          <w:b w:val="0"/>
          <w:bCs w:val="0"/>
          <w:sz w:val="16"/>
          <w:szCs w:val="16"/>
          <w:rtl/>
          <w:lang w:bidi="fa-IR"/>
        </w:rPr>
      </w:pPr>
      <w:hyperlink r:id="rId47" w:anchor="_ftn6" w:tooltip="6" w:history="1">
        <w:r w:rsidR="006804E8" w:rsidRPr="006804E8">
          <w:rPr>
            <w:rStyle w:val="Hyperlink"/>
            <w:rFonts w:ascii="Traditional Arabic" w:hAnsi="Traditional Arabic" w:cs="B Badr"/>
            <w:b w:val="0"/>
            <w:bCs w:val="0"/>
            <w:sz w:val="16"/>
            <w:szCs w:val="16"/>
            <w:lang w:bidi="fa-IR"/>
          </w:rPr>
          <w:t> </w:t>
        </w:r>
      </w:hyperlink>
      <w:r w:rsidR="006804E8" w:rsidRPr="006804E8">
        <w:rPr>
          <w:rFonts w:ascii="Traditional Arabic" w:hAnsi="Traditional Arabic" w:cs="B Badr"/>
          <w:b w:val="0"/>
          <w:bCs w:val="0"/>
          <w:sz w:val="16"/>
          <w:szCs w:val="16"/>
          <w:rtl/>
        </w:rPr>
        <w:t>الخصال : ص 544 ح 20 عن عقبة بن خالد عن الإمام الصادق عن آبائه عليهم السلام ، روضة الواعظين : ص 369 ، بحار الأنوار : ج 84 ص 3 ح 74</w:t>
      </w:r>
      <w:r w:rsidR="006804E8" w:rsidRPr="006804E8">
        <w:rPr>
          <w:rFonts w:ascii="Traditional Arabic" w:hAnsi="Traditional Arabic" w:cs="B Badr"/>
          <w:b w:val="0"/>
          <w:bCs w:val="0"/>
          <w:sz w:val="16"/>
          <w:szCs w:val="16"/>
          <w:lang w:bidi="fa-IR"/>
        </w:rPr>
        <w:t xml:space="preserve"> .</w:t>
      </w:r>
    </w:p>
    <w:p w14:paraId="1EF6339B" w14:textId="7E985118" w:rsidR="00961DD8" w:rsidRDefault="00961DD8" w:rsidP="00961DD8">
      <w:pPr>
        <w:pStyle w:val="Heading6"/>
        <w:rPr>
          <w:rtl/>
        </w:rPr>
      </w:pPr>
      <w:r>
        <w:rPr>
          <w:rFonts w:hint="cs"/>
          <w:rtl/>
        </w:rPr>
        <w:t>همسایه مسجد، حریم مسجد</w:t>
      </w:r>
    </w:p>
    <w:p w14:paraId="11CCAF78" w14:textId="273E7484" w:rsidR="007F3528" w:rsidRPr="00961DD8" w:rsidRDefault="007F3528" w:rsidP="00961DD8">
      <w:pPr>
        <w:pStyle w:val="a"/>
        <w:numPr>
          <w:ilvl w:val="0"/>
          <w:numId w:val="5"/>
        </w:numPr>
        <w:tabs>
          <w:tab w:val="left" w:pos="1134"/>
        </w:tabs>
        <w:spacing w:line="240" w:lineRule="auto"/>
        <w:rPr>
          <w:rFonts w:ascii="Traditional Arabic" w:hAnsi="Traditional Arabic" w:cs="B Badr"/>
          <w:b w:val="0"/>
          <w:bCs w:val="0"/>
          <w:rtl/>
          <w:lang w:bidi="fa-IR"/>
        </w:rPr>
      </w:pPr>
      <w:r w:rsidRPr="00961DD8">
        <w:rPr>
          <w:rFonts w:ascii="Traditional Arabic" w:hAnsi="Traditional Arabic" w:cs="B Badr"/>
          <w:b w:val="0"/>
          <w:bCs w:val="0"/>
          <w:rtl/>
          <w:lang w:bidi="fa-IR"/>
        </w:rPr>
        <w:lastRenderedPageBreak/>
        <w:t>«و روي أن حريم المسجد أربعون ذراعا من كل ناحية» الظاهر أن المراد به أن يكون حواليه فضاء للوضوء و الطهارة كما هو المتعارف في كثير من البلاد أنه ليس لهم إلا في الرحاب و يحتمل أن يكون المراد عدم إحداث مسجد آخر في هذا المقدار لئلا يعطل الأول من المصلين (أو) حريمه في التعظيم بأن لا يكون راكبا فيه بل إذا كان راكبا مثلا صار راجلا عنده و أمثاله من التعظيم و الاحترام.</w:t>
      </w:r>
    </w:p>
    <w:p w14:paraId="74745BFE" w14:textId="77777777" w:rsidR="007F3528" w:rsidRPr="00DC20C3" w:rsidRDefault="007F3528" w:rsidP="00961DD8">
      <w:pPr>
        <w:pStyle w:val="Heading5"/>
        <w:rPr>
          <w:b/>
          <w:bCs/>
          <w:rtl/>
        </w:rPr>
      </w:pPr>
      <w:r w:rsidRPr="00DC20C3">
        <w:rPr>
          <w:rtl/>
        </w:rPr>
        <w:t>روضة المتقين في شرح من لا يحضره الفقيه (ط - القديمة)، ج‏6، ص: 244</w:t>
      </w:r>
    </w:p>
    <w:p w14:paraId="2EFA1177"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حريم مسجد ،همسايه مسجد ،احترام مسجد ،همسایه مسجد ،حریم والجوار مسجد</w:t>
      </w:r>
      <w:r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همسايه مسجد  ،</w:t>
      </w:r>
      <w:r w:rsidRPr="00DC20C3">
        <w:rPr>
          <w:rFonts w:ascii="Traditional Arabic" w:hAnsi="Traditional Arabic" w:cs="B Badr" w:hint="cs"/>
          <w:sz w:val="24"/>
          <w:szCs w:val="24"/>
          <w:rtl/>
        </w:rPr>
        <w:t xml:space="preserve">احترام مسجد، </w:t>
      </w:r>
      <w:r w:rsidRPr="00DC20C3">
        <w:rPr>
          <w:rFonts w:ascii="Traditional Arabic" w:hAnsi="Traditional Arabic" w:cs="B Badr"/>
          <w:sz w:val="24"/>
          <w:szCs w:val="24"/>
          <w:rtl/>
        </w:rPr>
        <w:t xml:space="preserve"> حريم مسجد، حرمت مسجد، همسايه مسجد</w:t>
      </w:r>
      <w:r w:rsidRPr="00DC20C3">
        <w:rPr>
          <w:rFonts w:ascii="Traditional Arabic" w:hAnsi="Traditional Arabic" w:cs="B Badr" w:hint="cs"/>
          <w:sz w:val="24"/>
          <w:szCs w:val="24"/>
          <w:rtl/>
        </w:rPr>
        <w:t>، معماری مسجد، جغرافیای مسجد</w:t>
      </w:r>
      <w:r w:rsidRPr="00DC20C3">
        <w:rPr>
          <w:rFonts w:ascii="Traditional Arabic" w:hAnsi="Traditional Arabic" w:cs="B Badr"/>
          <w:sz w:val="24"/>
          <w:szCs w:val="24"/>
          <w:rtl/>
        </w:rPr>
        <w:t>،احترام مسجد ،همسا</w:t>
      </w:r>
      <w:r w:rsidRPr="00DC20C3">
        <w:rPr>
          <w:rFonts w:ascii="Traditional Arabic" w:hAnsi="Traditional Arabic" w:cs="B Badr" w:hint="cs"/>
          <w:sz w:val="24"/>
          <w:szCs w:val="24"/>
          <w:rtl/>
        </w:rPr>
        <w:t>ی</w:t>
      </w:r>
      <w:r w:rsidRPr="00DC20C3">
        <w:rPr>
          <w:rFonts w:ascii="Traditional Arabic" w:hAnsi="Traditional Arabic" w:cs="B Badr" w:hint="eastAsia"/>
          <w:sz w:val="24"/>
          <w:szCs w:val="24"/>
          <w:rtl/>
        </w:rPr>
        <w:t>ه</w:t>
      </w:r>
      <w:r w:rsidR="00FA7512" w:rsidRPr="00DC20C3">
        <w:rPr>
          <w:rFonts w:ascii="Traditional Arabic" w:hAnsi="Traditional Arabic" w:cs="B Badr" w:hint="cs"/>
          <w:sz w:val="24"/>
          <w:szCs w:val="24"/>
          <w:rtl/>
        </w:rPr>
        <w:t xml:space="preserve"> </w:t>
      </w:r>
      <w:r w:rsidRPr="00DC20C3">
        <w:rPr>
          <w:rFonts w:ascii="Traditional Arabic" w:hAnsi="Traditional Arabic" w:cs="B Badr" w:hint="eastAsia"/>
          <w:sz w:val="24"/>
          <w:szCs w:val="24"/>
          <w:rtl/>
        </w:rPr>
        <w:t>مسجد،حر</w:t>
      </w:r>
      <w:r w:rsidRPr="00DC20C3">
        <w:rPr>
          <w:rFonts w:ascii="Traditional Arabic" w:hAnsi="Traditional Arabic" w:cs="B Badr" w:hint="cs"/>
          <w:sz w:val="24"/>
          <w:szCs w:val="24"/>
          <w:rtl/>
        </w:rPr>
        <w:t>ی</w:t>
      </w:r>
      <w:r w:rsidRPr="00DC20C3">
        <w:rPr>
          <w:rFonts w:ascii="Traditional Arabic" w:hAnsi="Traditional Arabic" w:cs="B Badr" w:hint="eastAsia"/>
          <w:sz w:val="24"/>
          <w:szCs w:val="24"/>
          <w:rtl/>
        </w:rPr>
        <w:t>م</w:t>
      </w:r>
      <w:r w:rsidR="00FA7512" w:rsidRPr="00DC20C3">
        <w:rPr>
          <w:rFonts w:ascii="Traditional Arabic" w:hAnsi="Traditional Arabic" w:cs="B Badr" w:hint="cs"/>
          <w:sz w:val="24"/>
          <w:szCs w:val="24"/>
          <w:rtl/>
        </w:rPr>
        <w:t xml:space="preserve"> </w:t>
      </w:r>
      <w:r w:rsidRPr="00DC20C3">
        <w:rPr>
          <w:rFonts w:ascii="Traditional Arabic" w:hAnsi="Traditional Arabic" w:cs="B Badr" w:hint="eastAsia"/>
          <w:sz w:val="24"/>
          <w:szCs w:val="24"/>
          <w:rtl/>
        </w:rPr>
        <w:t>والجوارمسجد،داشتن</w:t>
      </w:r>
      <w:r w:rsidR="00FA7512" w:rsidRPr="00DC20C3">
        <w:rPr>
          <w:rFonts w:ascii="Traditional Arabic" w:hAnsi="Traditional Arabic" w:cs="B Badr" w:hint="cs"/>
          <w:sz w:val="24"/>
          <w:szCs w:val="24"/>
          <w:rtl/>
        </w:rPr>
        <w:t xml:space="preserve"> </w:t>
      </w:r>
      <w:r w:rsidRPr="00DC20C3">
        <w:rPr>
          <w:rFonts w:ascii="Traditional Arabic" w:hAnsi="Traditional Arabic" w:cs="B Badr" w:hint="eastAsia"/>
          <w:sz w:val="24"/>
          <w:szCs w:val="24"/>
          <w:rtl/>
        </w:rPr>
        <w:t>حر</w:t>
      </w:r>
      <w:r w:rsidRPr="00DC20C3">
        <w:rPr>
          <w:rFonts w:ascii="Traditional Arabic" w:hAnsi="Traditional Arabic" w:cs="B Badr" w:hint="cs"/>
          <w:sz w:val="24"/>
          <w:szCs w:val="24"/>
          <w:rtl/>
        </w:rPr>
        <w:t>ی</w:t>
      </w:r>
      <w:r w:rsidRPr="00DC20C3">
        <w:rPr>
          <w:rFonts w:ascii="Traditional Arabic" w:hAnsi="Traditional Arabic" w:cs="B Badr" w:hint="eastAsia"/>
          <w:sz w:val="24"/>
          <w:szCs w:val="24"/>
          <w:rtl/>
        </w:rPr>
        <w:t>م</w:t>
      </w:r>
      <w:r w:rsidR="00FA7512" w:rsidRPr="00DC20C3">
        <w:rPr>
          <w:rFonts w:ascii="Traditional Arabic" w:hAnsi="Traditional Arabic" w:cs="B Badr" w:hint="cs"/>
          <w:sz w:val="24"/>
          <w:szCs w:val="24"/>
          <w:rtl/>
        </w:rPr>
        <w:t xml:space="preserve"> </w:t>
      </w:r>
      <w:r w:rsidRPr="00DC20C3">
        <w:rPr>
          <w:rFonts w:ascii="Traditional Arabic" w:hAnsi="Traditional Arabic" w:cs="B Badr" w:hint="eastAsia"/>
          <w:sz w:val="24"/>
          <w:szCs w:val="24"/>
          <w:rtl/>
        </w:rPr>
        <w:t>برا</w:t>
      </w:r>
      <w:r w:rsidRPr="00DC20C3">
        <w:rPr>
          <w:rFonts w:ascii="Traditional Arabic" w:hAnsi="Traditional Arabic" w:cs="B Badr" w:hint="cs"/>
          <w:sz w:val="24"/>
          <w:szCs w:val="24"/>
          <w:rtl/>
        </w:rPr>
        <w:t>ی</w:t>
      </w:r>
      <w:r w:rsidR="00FA7512" w:rsidRPr="00DC20C3">
        <w:rPr>
          <w:rFonts w:ascii="Traditional Arabic" w:hAnsi="Traditional Arabic" w:cs="B Badr" w:hint="cs"/>
          <w:sz w:val="24"/>
          <w:szCs w:val="24"/>
          <w:rtl/>
        </w:rPr>
        <w:t xml:space="preserve"> </w:t>
      </w:r>
      <w:r w:rsidRPr="00DC20C3">
        <w:rPr>
          <w:rFonts w:ascii="Traditional Arabic" w:hAnsi="Traditional Arabic" w:cs="B Badr" w:hint="eastAsia"/>
          <w:sz w:val="24"/>
          <w:szCs w:val="24"/>
          <w:rtl/>
        </w:rPr>
        <w:t>مس</w:t>
      </w:r>
      <w:r w:rsidRPr="00DC20C3">
        <w:rPr>
          <w:rFonts w:ascii="Traditional Arabic" w:hAnsi="Traditional Arabic" w:cs="B Badr" w:hint="cs"/>
          <w:sz w:val="24"/>
          <w:szCs w:val="24"/>
          <w:rtl/>
        </w:rPr>
        <w:t>جد</w:t>
      </w:r>
      <w:r w:rsidRPr="00DC20C3">
        <w:rPr>
          <w:rFonts w:ascii="Traditional Arabic" w:hAnsi="Traditional Arabic" w:cs="B Badr" w:hint="eastAsia"/>
          <w:sz w:val="24"/>
          <w:szCs w:val="24"/>
          <w:rtl/>
        </w:rPr>
        <w:t>،</w:t>
      </w:r>
      <w:r w:rsidRPr="00DC20C3">
        <w:rPr>
          <w:rFonts w:ascii="Traditional Arabic" w:hAnsi="Traditional Arabic" w:cs="B Badr"/>
          <w:sz w:val="24"/>
          <w:szCs w:val="24"/>
          <w:rtl/>
        </w:rPr>
        <w:t xml:space="preserve"> حر</w:t>
      </w:r>
      <w:r w:rsidRPr="00DC20C3">
        <w:rPr>
          <w:rFonts w:ascii="Traditional Arabic" w:hAnsi="Traditional Arabic" w:cs="B Badr" w:hint="cs"/>
          <w:sz w:val="24"/>
          <w:szCs w:val="24"/>
          <w:rtl/>
        </w:rPr>
        <w:t>ی</w:t>
      </w:r>
      <w:r w:rsidRPr="00DC20C3">
        <w:rPr>
          <w:rFonts w:ascii="Traditional Arabic" w:hAnsi="Traditional Arabic" w:cs="B Badr" w:hint="eastAsia"/>
          <w:sz w:val="24"/>
          <w:szCs w:val="24"/>
          <w:rtl/>
        </w:rPr>
        <w:t>م</w:t>
      </w:r>
      <w:r w:rsidRPr="00DC20C3">
        <w:rPr>
          <w:rFonts w:ascii="Traditional Arabic" w:hAnsi="Traditional Arabic" w:cs="B Badr"/>
          <w:sz w:val="24"/>
          <w:szCs w:val="24"/>
          <w:rtl/>
        </w:rPr>
        <w:t xml:space="preserve"> مسجد نسب</w:t>
      </w:r>
      <w:r w:rsidRPr="00DC20C3">
        <w:rPr>
          <w:rFonts w:ascii="Traditional Arabic" w:hAnsi="Traditional Arabic" w:cs="B Badr" w:hint="cs"/>
          <w:sz w:val="24"/>
          <w:szCs w:val="24"/>
          <w:rtl/>
        </w:rPr>
        <w:t>ی</w:t>
      </w:r>
      <w:r w:rsidRPr="00DC20C3">
        <w:rPr>
          <w:rFonts w:ascii="Traditional Arabic" w:hAnsi="Traditional Arabic" w:cs="B Badr"/>
          <w:sz w:val="24"/>
          <w:szCs w:val="24"/>
          <w:rtl/>
        </w:rPr>
        <w:t xml:space="preserve"> است. </w:t>
      </w:r>
      <w:r w:rsidRPr="00DC20C3">
        <w:rPr>
          <w:rFonts w:ascii="Traditional Arabic" w:hAnsi="Traditional Arabic" w:cs="B Badr" w:hint="eastAsia"/>
          <w:sz w:val="24"/>
          <w:szCs w:val="24"/>
          <w:rtl/>
        </w:rPr>
        <w:t>ب</w:t>
      </w:r>
      <w:r w:rsidRPr="00DC20C3">
        <w:rPr>
          <w:rFonts w:ascii="Traditional Arabic" w:hAnsi="Traditional Arabic" w:cs="B Badr" w:hint="cs"/>
          <w:sz w:val="24"/>
          <w:szCs w:val="24"/>
          <w:rtl/>
        </w:rPr>
        <w:t>ی</w:t>
      </w:r>
      <w:r w:rsidRPr="00DC20C3">
        <w:rPr>
          <w:rFonts w:ascii="Traditional Arabic" w:hAnsi="Traditional Arabic" w:cs="B Badr" w:hint="eastAsia"/>
          <w:sz w:val="24"/>
          <w:szCs w:val="24"/>
          <w:rtl/>
        </w:rPr>
        <w:t>نحر</w:t>
      </w:r>
      <w:r w:rsidRPr="00DC20C3">
        <w:rPr>
          <w:rFonts w:ascii="Traditional Arabic" w:hAnsi="Traditional Arabic" w:cs="B Badr" w:hint="cs"/>
          <w:sz w:val="24"/>
          <w:szCs w:val="24"/>
          <w:rtl/>
        </w:rPr>
        <w:t>ی</w:t>
      </w:r>
      <w:r w:rsidRPr="00DC20C3">
        <w:rPr>
          <w:rFonts w:ascii="Traditional Arabic" w:hAnsi="Traditional Arabic" w:cs="B Badr" w:hint="eastAsia"/>
          <w:sz w:val="24"/>
          <w:szCs w:val="24"/>
          <w:rtl/>
        </w:rPr>
        <w:t>م</w:t>
      </w:r>
      <w:r w:rsidRPr="00DC20C3">
        <w:rPr>
          <w:rFonts w:ascii="Traditional Arabic" w:hAnsi="Traditional Arabic" w:cs="B Badr"/>
          <w:sz w:val="24"/>
          <w:szCs w:val="24"/>
          <w:rtl/>
        </w:rPr>
        <w:t xml:space="preserve"> و رهبه و </w:t>
      </w:r>
      <w:r w:rsidRPr="00DC20C3">
        <w:rPr>
          <w:rFonts w:ascii="Traditional Arabic" w:hAnsi="Traditional Arabic" w:cs="B Badr" w:hint="eastAsia"/>
          <w:sz w:val="24"/>
          <w:szCs w:val="24"/>
          <w:rtl/>
        </w:rPr>
        <w:t>عند</w:t>
      </w:r>
      <w:r w:rsidRPr="00DC20C3">
        <w:rPr>
          <w:rFonts w:ascii="Traditional Arabic" w:hAnsi="Traditional Arabic" w:cs="B Badr"/>
          <w:sz w:val="24"/>
          <w:szCs w:val="24"/>
          <w:rtl/>
        </w:rPr>
        <w:t xml:space="preserve"> (</w:t>
      </w:r>
      <w:r w:rsidRPr="00DC20C3">
        <w:rPr>
          <w:rFonts w:ascii="Traditional Arabic" w:hAnsi="Traditional Arabic" w:cs="B Badr" w:hint="eastAsia"/>
          <w:sz w:val="24"/>
          <w:szCs w:val="24"/>
          <w:rtl/>
        </w:rPr>
        <w:t>عند</w:t>
      </w:r>
      <w:r w:rsidRPr="00DC20C3">
        <w:rPr>
          <w:rFonts w:ascii="Traditional Arabic" w:hAnsi="Traditional Arabic" w:cs="B Badr" w:hint="cs"/>
          <w:sz w:val="24"/>
          <w:szCs w:val="24"/>
          <w:rtl/>
        </w:rPr>
        <w:t xml:space="preserve"> مسجد </w:t>
      </w:r>
      <w:r w:rsidRPr="00DC20C3">
        <w:rPr>
          <w:rFonts w:ascii="Traditional Arabic" w:hAnsi="Traditional Arabic" w:cs="B Badr" w:hint="eastAsia"/>
          <w:sz w:val="24"/>
          <w:szCs w:val="24"/>
          <w:rtl/>
        </w:rPr>
        <w:t>الحرام</w:t>
      </w:r>
      <w:r w:rsidRPr="00DC20C3">
        <w:rPr>
          <w:rFonts w:ascii="Traditional Arabic" w:hAnsi="Traditional Arabic" w:cs="B Badr" w:hint="cs"/>
          <w:sz w:val="24"/>
          <w:szCs w:val="24"/>
          <w:rtl/>
        </w:rPr>
        <w:t xml:space="preserve">) فرق است. </w:t>
      </w:r>
      <w:r w:rsidRPr="00DC20C3">
        <w:rPr>
          <w:rFonts w:ascii="Traditional Arabic" w:hAnsi="Traditional Arabic" w:cs="B Badr" w:hint="eastAsia"/>
          <w:sz w:val="24"/>
          <w:szCs w:val="24"/>
          <w:rtl/>
        </w:rPr>
        <w:t>لزوم</w:t>
      </w:r>
      <w:r w:rsidR="00FA7512" w:rsidRPr="00DC20C3">
        <w:rPr>
          <w:rFonts w:ascii="Traditional Arabic" w:hAnsi="Traditional Arabic" w:cs="B Badr" w:hint="cs"/>
          <w:sz w:val="24"/>
          <w:szCs w:val="24"/>
          <w:rtl/>
        </w:rPr>
        <w:t xml:space="preserve"> </w:t>
      </w:r>
      <w:r w:rsidRPr="00DC20C3">
        <w:rPr>
          <w:rFonts w:ascii="Traditional Arabic" w:hAnsi="Traditional Arabic" w:cs="B Badr" w:hint="eastAsia"/>
          <w:sz w:val="24"/>
          <w:szCs w:val="24"/>
          <w:rtl/>
        </w:rPr>
        <w:t>حضوردرمسجد</w:t>
      </w:r>
    </w:p>
    <w:p w14:paraId="4A7CD52D" w14:textId="77777777" w:rsidR="00F359EF" w:rsidRDefault="00675990" w:rsidP="003E12A5">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فاصله بین دو مسجد 40 ذراع است</w:t>
      </w:r>
    </w:p>
    <w:p w14:paraId="320AFC1C" w14:textId="77777777" w:rsidR="002429B8" w:rsidRDefault="002429B8" w:rsidP="003E12A5">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تا چهل ذراع برای سرویس بهداشتی است</w:t>
      </w:r>
    </w:p>
    <w:p w14:paraId="6A769310" w14:textId="77777777" w:rsidR="002429B8" w:rsidRDefault="002429B8" w:rsidP="003E12A5">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سواره 40 ذراعی مسجد پیاده شود</w:t>
      </w:r>
    </w:p>
    <w:p w14:paraId="61F4C54C" w14:textId="77777777" w:rsidR="002429B8" w:rsidRDefault="002429B8" w:rsidP="003E12A5">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تا 40 ذراع کسی خانه نسازد</w:t>
      </w:r>
    </w:p>
    <w:p w14:paraId="0641D173" w14:textId="77777777" w:rsidR="002429B8" w:rsidRPr="00DC20C3" w:rsidRDefault="002429B8" w:rsidP="003E12A5">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40 ذراع حرمت مسجد است</w:t>
      </w:r>
    </w:p>
    <w:p w14:paraId="260CDE47" w14:textId="77777777" w:rsidR="000A55C9" w:rsidRPr="00DC20C3" w:rsidRDefault="000A55C9" w:rsidP="00961DD8">
      <w:pPr>
        <w:pStyle w:val="Heading4"/>
        <w:rPr>
          <w:rtl/>
        </w:rPr>
      </w:pPr>
      <w:r w:rsidRPr="00DC20C3">
        <w:rPr>
          <w:rtl/>
        </w:rPr>
        <w:t xml:space="preserve">خانه کنار مسجد مبارک است </w:t>
      </w:r>
    </w:p>
    <w:p w14:paraId="56B817CB" w14:textId="77777777" w:rsidR="002B3134" w:rsidRPr="00406B63" w:rsidRDefault="002B3134" w:rsidP="00F05178">
      <w:pPr>
        <w:pStyle w:val="NormalWeb"/>
        <w:numPr>
          <w:ilvl w:val="0"/>
          <w:numId w:val="5"/>
        </w:numPr>
        <w:tabs>
          <w:tab w:val="left" w:pos="1134"/>
        </w:tabs>
        <w:bidi/>
        <w:jc w:val="both"/>
        <w:rPr>
          <w:rFonts w:cs="B Badr"/>
        </w:rPr>
      </w:pPr>
      <w:r w:rsidRPr="00DC20C3">
        <w:rPr>
          <w:rFonts w:ascii="Traditional Arabic" w:hAnsi="Traditional Arabic" w:cs="B Badr" w:hint="cs"/>
          <w:sz w:val="20"/>
          <w:szCs w:val="20"/>
          <w:rtl/>
        </w:rPr>
        <w:t xml:space="preserve">قَالَ الدِّمْيَاطِيُّ رَوَيْنَا بِالْإِسْنَادِ الصَّحِيحِ عَنْ يُوسُفَ بْنِ مُوسَى الْقَطَّانِ عَنْ سُفْيَانَ بْنِ عُيَيْنَةَ عَنِ الزُّهْرِيِّ عَنْ سَالِمٍ عَنْ أَبِيهِ أَنَّ النَّبِيَّ </w:t>
      </w:r>
      <w:r w:rsidRPr="00DC20C3">
        <w:rPr>
          <w:rFonts w:ascii="Traditional Arabic" w:hAnsi="Traditional Arabic" w:cs="B Badr" w:hint="cs"/>
          <w:sz w:val="20"/>
          <w:szCs w:val="20"/>
          <w:vertAlign w:val="superscript"/>
        </w:rPr>
        <w:sym w:font="V_Symbols" w:char="F039"/>
      </w:r>
      <w:r w:rsidRPr="00DC20C3">
        <w:rPr>
          <w:rFonts w:ascii="Traditional Arabic" w:hAnsi="Traditional Arabic" w:cs="B Badr" w:hint="cs"/>
          <w:sz w:val="28"/>
          <w:szCs w:val="28"/>
          <w:rtl/>
        </w:rPr>
        <w:t>قَالَ‏: الْبَرَكَةُ فِي‏ ثَلَاثٍ‏ فِي الْفَرَسِ وَ الْمَرْأَةِ وَ الدَّارِ.</w:t>
      </w:r>
    </w:p>
    <w:p w14:paraId="70FDEF88" w14:textId="1D0C5664" w:rsidR="00406B63" w:rsidRPr="00DC20C3" w:rsidRDefault="00406B63" w:rsidP="00406B63">
      <w:pPr>
        <w:pStyle w:val="NormalWeb"/>
        <w:tabs>
          <w:tab w:val="left" w:pos="1134"/>
        </w:tabs>
        <w:bidi/>
        <w:jc w:val="both"/>
        <w:rPr>
          <w:rFonts w:cs="B Badr"/>
          <w:rtl/>
        </w:rPr>
      </w:pPr>
      <w:r>
        <w:rPr>
          <w:rFonts w:ascii="Traditional Arabic" w:hAnsi="Traditional Arabic" w:cs="B Badr" w:hint="cs"/>
          <w:sz w:val="28"/>
          <w:szCs w:val="28"/>
          <w:rtl/>
        </w:rPr>
        <w:t>آدرس پیدا شود.</w:t>
      </w:r>
    </w:p>
    <w:p w14:paraId="6F75A3F4" w14:textId="77777777" w:rsidR="002B3134" w:rsidRPr="00DC20C3" w:rsidRDefault="002B3134" w:rsidP="00F05178">
      <w:pPr>
        <w:pStyle w:val="ListParagraph"/>
        <w:numPr>
          <w:ilvl w:val="0"/>
          <w:numId w:val="5"/>
        </w:numPr>
        <w:tabs>
          <w:tab w:val="left" w:pos="1134"/>
        </w:tabs>
        <w:spacing w:before="100" w:beforeAutospacing="1" w:after="100" w:afterAutospacing="1"/>
        <w:jc w:val="both"/>
        <w:rPr>
          <w:rFonts w:cs="B Badr"/>
          <w:sz w:val="30"/>
          <w:szCs w:val="30"/>
          <w:rtl/>
          <w:lang w:bidi="fa-IR"/>
        </w:rPr>
      </w:pPr>
      <w:r w:rsidRPr="00DC20C3">
        <w:rPr>
          <w:rFonts w:ascii="Traditional Arabic" w:hAnsi="Traditional Arabic" w:cs="B Badr" w:hint="cs"/>
          <w:sz w:val="20"/>
          <w:szCs w:val="20"/>
          <w:rtl/>
          <w:lang w:bidi="fa-IR"/>
        </w:rPr>
        <w:t xml:space="preserve">قَالَ يُوسُفُ سَأَلْتُ ابْنَ عُيَيْنَةَ عَنْ مَعْنَى هَذَا الْحَدِيثِ فَقَالَ سُفْيَانُ سَأَلْتُ عَنْهُ الزُّهْرِيَّ فَقَالَ الزُّهْرِيُّ سَأَلْتُ عَنْهُ سَالِماً فَقَالَ سَالِمٌ سَأَلْتُ عَنْهُ عَبْدَ اللَّهِ بْنَ عُمَرَ فَقَالَ‏ </w:t>
      </w:r>
      <w:r w:rsidRPr="00DC20C3">
        <w:rPr>
          <w:rFonts w:ascii="Traditional Arabic" w:hAnsi="Traditional Arabic" w:cs="B Badr" w:hint="cs"/>
          <w:sz w:val="28"/>
          <w:szCs w:val="28"/>
          <w:rtl/>
          <w:lang w:bidi="fa-IR"/>
        </w:rPr>
        <w:t xml:space="preserve"> سَأَلْتُ عَنْهُ النَّبِيَّ ص فَقَالَ إِذَا كَانَ الْفَرَسُ ضَرُوباً فَهُوَ مَشُومٌ وَ إِذَا كَانَتِ الْمَرْأَةُ قَدْ عَرَفَتْ زَوْجاً غَيْرَ زَوْجِهَا فَحَنَّتْ إِلَى الزَّوْجِ الْأَوَّلِ فَهِيَ مَشُومَةٌ وَ إِذَا كَانَتِ الدَّارُ بَعِيدَةً عَنِ الْمَسْجِدِ لَا يُسْمَعُ فِيهَا الْأَذَانُ وَ الْإِقَامَةُ فَهِيَ مَشُومَةٌ وَ إِذَا كُنَّ بِغَيْرِ هَذَا الْوَصْفِ‏ «2» فَهُنَّ مُبَارَكَات</w:t>
      </w:r>
      <w:r w:rsidRPr="00DC20C3">
        <w:rPr>
          <w:rFonts w:cs="B Badr" w:hint="cs"/>
          <w:sz w:val="30"/>
          <w:szCs w:val="30"/>
          <w:rtl/>
          <w:lang w:bidi="fa-IR"/>
        </w:rPr>
        <w:t>‏.</w:t>
      </w:r>
    </w:p>
    <w:p w14:paraId="0F1FC659" w14:textId="77777777" w:rsidR="002B3134" w:rsidRPr="00DC20C3" w:rsidRDefault="002B3134"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61     188    باب 7- فضل ارتباط الدواب و بيان أنو</w:t>
      </w:r>
    </w:p>
    <w:p w14:paraId="5108FDCD" w14:textId="32E0EE0B" w:rsidR="002B3134" w:rsidRPr="00DC20C3" w:rsidRDefault="002B3134" w:rsidP="003E12A5">
      <w:pPr>
        <w:tabs>
          <w:tab w:val="left" w:pos="1134"/>
        </w:tabs>
        <w:jc w:val="both"/>
        <w:rPr>
          <w:rFonts w:ascii="Traditional Arabic" w:hAnsi="Traditional Arabic" w:cs="B Badr"/>
          <w:sz w:val="16"/>
          <w:szCs w:val="16"/>
          <w:rtl/>
        </w:rPr>
      </w:pPr>
      <w:r w:rsidRPr="00DC20C3">
        <w:rPr>
          <w:rFonts w:ascii="Traditional Arabic" w:hAnsi="Traditional Arabic" w:cs="B Badr"/>
          <w:rtl/>
        </w:rPr>
        <w:t xml:space="preserve">همسايه مسجد ، خانه </w:t>
      </w:r>
      <w:r w:rsidR="00406B63">
        <w:rPr>
          <w:rFonts w:ascii="Traditional Arabic" w:hAnsi="Traditional Arabic" w:cs="B Badr" w:hint="cs"/>
          <w:rtl/>
        </w:rPr>
        <w:t>کنار</w:t>
      </w:r>
      <w:r w:rsidRPr="00DC20C3">
        <w:rPr>
          <w:rFonts w:ascii="Traditional Arabic" w:hAnsi="Traditional Arabic" w:cs="B Badr"/>
          <w:rtl/>
        </w:rPr>
        <w:t xml:space="preserve"> مسج</w:t>
      </w:r>
      <w:r w:rsidR="00406B63">
        <w:rPr>
          <w:rFonts w:ascii="Traditional Arabic" w:hAnsi="Traditional Arabic" w:cs="B Badr" w:hint="cs"/>
          <w:rtl/>
        </w:rPr>
        <w:t xml:space="preserve">د مبارک </w:t>
      </w:r>
      <w:r w:rsidRPr="00DC20C3">
        <w:rPr>
          <w:rFonts w:ascii="Traditional Arabic" w:hAnsi="Traditional Arabic" w:cs="B Badr"/>
          <w:rtl/>
        </w:rPr>
        <w:t>است</w:t>
      </w:r>
      <w:r w:rsidRPr="00DC20C3">
        <w:rPr>
          <w:rFonts w:ascii="Traditional Arabic" w:hAnsi="Traditional Arabic" w:cs="B Badr" w:hint="cs"/>
          <w:rtl/>
        </w:rPr>
        <w:t>،</w:t>
      </w:r>
      <w:r w:rsidR="00406B63">
        <w:rPr>
          <w:rFonts w:ascii="Traditional Arabic" w:hAnsi="Traditional Arabic" w:cs="B Badr" w:hint="cs"/>
          <w:rtl/>
        </w:rPr>
        <w:t xml:space="preserve"> </w:t>
      </w:r>
      <w:r w:rsidRPr="00DC20C3">
        <w:rPr>
          <w:rFonts w:ascii="Traditional Arabic" w:hAnsi="Traditional Arabic" w:cs="B Badr"/>
          <w:rtl/>
        </w:rPr>
        <w:t xml:space="preserve">اقامه </w:t>
      </w:r>
      <w:r w:rsidR="00406B63">
        <w:rPr>
          <w:rFonts w:ascii="Traditional Arabic" w:hAnsi="Traditional Arabic" w:cs="B Badr" w:hint="cs"/>
          <w:rtl/>
        </w:rPr>
        <w:t xml:space="preserve">و </w:t>
      </w:r>
      <w:r w:rsidRPr="00DC20C3">
        <w:rPr>
          <w:rFonts w:ascii="Traditional Arabic" w:hAnsi="Traditional Arabic" w:cs="B Badr"/>
          <w:rtl/>
        </w:rPr>
        <w:t>اذان از مسجد</w:t>
      </w:r>
      <w:r w:rsidRPr="00DC20C3">
        <w:rPr>
          <w:rFonts w:ascii="Traditional Arabic" w:hAnsi="Traditional Arabic" w:cs="B Badr"/>
          <w:rtl/>
          <w:lang w:bidi="fa-IR"/>
        </w:rPr>
        <w:t>، برکات مسجد، فضیلت شنیدن اذان، برکات همسایگی مسجد</w:t>
      </w:r>
      <w:r w:rsidR="00AE23ED">
        <w:rPr>
          <w:rFonts w:ascii="Traditional Arabic" w:hAnsi="Traditional Arabic" w:cs="B Badr" w:hint="cs"/>
          <w:rtl/>
        </w:rPr>
        <w:t>، نمونه</w:t>
      </w:r>
    </w:p>
    <w:p w14:paraId="60FD8786" w14:textId="77777777" w:rsidR="000A55C9" w:rsidRPr="00DC20C3" w:rsidRDefault="000A55C9" w:rsidP="00F05178">
      <w:pPr>
        <w:pStyle w:val="StyleComplex2Shiraz11pt"/>
        <w:numPr>
          <w:ilvl w:val="0"/>
          <w:numId w:val="5"/>
        </w:numPr>
        <w:tabs>
          <w:tab w:val="left" w:pos="1134"/>
        </w:tabs>
        <w:jc w:val="both"/>
        <w:rPr>
          <w:rFonts w:ascii="Traditional Arabic" w:hAnsi="Traditional Arabic" w:cs="B Badr"/>
          <w:rtl/>
        </w:rPr>
      </w:pPr>
      <w:r w:rsidRPr="00DC20C3">
        <w:rPr>
          <w:rFonts w:ascii="Traditional Arabic" w:hAnsi="Traditional Arabic" w:cs="B Badr" w:hint="cs"/>
          <w:rtl/>
        </w:rPr>
        <w:lastRenderedPageBreak/>
        <w:t xml:space="preserve">تفسير العياشي عَنْ إِبْرَاهِيمَ بْنِ عُمَرَ الْيَمَانِيِّ عَمَّنْ ذَكَرَهُ </w:t>
      </w:r>
      <w:r w:rsidRPr="00DC20C3">
        <w:rPr>
          <w:rFonts w:ascii="Traditional Arabic" w:hAnsi="Traditional Arabic" w:cs="B Badr" w:hint="cs"/>
          <w:sz w:val="28"/>
          <w:szCs w:val="28"/>
          <w:rtl/>
          <w:lang w:bidi="ar-SA"/>
        </w:rPr>
        <w:t>عَنْ أَبِي عَبْدِ اللَّهِ فِي قَوْلِ اللَّهِ‏ وَ هُمْ يَصُدُّونَ عَنِ الْمَسْجِدِ الْحَرامِ وَ ما كانُوا أَوْلِياءَهُ‏ يَعْنِي أَوْلِيَاءَ الْبَيْتِ‏ يَعْنِي‏ الْمُشْرِكُونَ‏ [الْمُشْرِكِينَ‏]- إِنْ أَوْلِياؤُهُ إِلَّا الْمُتَّقُونَ‏ حَيْثُ مَا كَانُوا هُمْ أَوْلَى بِهِ مِنَ الْمُشْرِكِين‏</w:t>
      </w:r>
    </w:p>
    <w:p w14:paraId="794508A7" w14:textId="77777777" w:rsidR="00195EBD" w:rsidRDefault="00195EBD" w:rsidP="00406B63">
      <w:pPr>
        <w:pStyle w:val="Heading5"/>
        <w:rPr>
          <w:rtl/>
        </w:rPr>
      </w:pPr>
      <w:r w:rsidRPr="00DC20C3">
        <w:rPr>
          <w:rtl/>
        </w:rPr>
        <w:t>تفسير العياشي، ج‏2، ص: 55</w:t>
      </w:r>
    </w:p>
    <w:p w14:paraId="2900D6E9" w14:textId="515F797A" w:rsidR="00406B63" w:rsidRPr="00DC20C3" w:rsidRDefault="00406B63" w:rsidP="00406B63">
      <w:pPr>
        <w:pStyle w:val="Heading6"/>
        <w:rPr>
          <w:rtl/>
        </w:rPr>
      </w:pPr>
      <w:r>
        <w:rPr>
          <w:rFonts w:hint="cs"/>
          <w:rtl/>
        </w:rPr>
        <w:t>آیات مسجد، مسجد خاص، خدمتگزاران مسجد</w:t>
      </w:r>
    </w:p>
    <w:p w14:paraId="6869DADD" w14:textId="77777777" w:rsidR="009225D1" w:rsidRPr="00DC20C3" w:rsidRDefault="009225D1" w:rsidP="00F05178">
      <w:pPr>
        <w:pStyle w:val="NormalWeb"/>
        <w:numPr>
          <w:ilvl w:val="0"/>
          <w:numId w:val="5"/>
        </w:numPr>
        <w:tabs>
          <w:tab w:val="left" w:pos="1134"/>
        </w:tabs>
        <w:bidi/>
        <w:jc w:val="both"/>
        <w:rPr>
          <w:rFonts w:cs="B Badr"/>
          <w:rtl/>
        </w:rPr>
      </w:pPr>
      <w:r w:rsidRPr="00DC20C3">
        <w:rPr>
          <w:rFonts w:cs="B Badr" w:hint="cs"/>
          <w:sz w:val="30"/>
          <w:szCs w:val="30"/>
          <w:rtl/>
        </w:rPr>
        <w:t>ابْنُ مَحْبُوبٍ عَنْ أَبِي وَلَّادٍ وَ غَيْرُهُ مِنْ أَصْحَابِنَا عَنْ أَبِي عَبْدِ اللَّهِ ع‏ فِي قَوْلِ اللَّهِ عَزَّ وَ جَلَّ- وَ مَنْ يُرِدْ فِيهِ بِإِلْحادٍ بِظُلْمٍ‏ فَقَالَ مَنْ عَبَدَ فِيهِ غَيْرَ اللَّهِ عَزَّ وَ جَلَّ أَوْ تَوَلَّى فِيهِ غَيْرَ أَوْلِيَاءِ اللَّهِ فَهُوَ مُلْحِدٌ بِظُلْمٍ وَ عَلَى اللَّهِ تَبَارَكَ وَ تَعَالَى أَنْ يُذِيقَهُ‏ مِنْ عَذابٍ أَلِيمٍ‏.</w:t>
      </w:r>
    </w:p>
    <w:p w14:paraId="3FFE3537" w14:textId="77777777" w:rsidR="009225D1" w:rsidRDefault="009225D1" w:rsidP="00406B63">
      <w:pPr>
        <w:pStyle w:val="Heading5"/>
        <w:rPr>
          <w:rtl/>
        </w:rPr>
      </w:pPr>
      <w:r w:rsidRPr="00AE23ED">
        <w:rPr>
          <w:rFonts w:hint="cs"/>
          <w:rtl/>
        </w:rPr>
        <w:t>الكافي (ط - الإسلامية) ؛ ج‏8 ؛ ص337</w:t>
      </w:r>
    </w:p>
    <w:p w14:paraId="3CCD4527" w14:textId="1A0322F4" w:rsidR="00406B63" w:rsidRPr="00406B63" w:rsidRDefault="00406B63" w:rsidP="009457A5">
      <w:pPr>
        <w:pStyle w:val="Heading6"/>
      </w:pPr>
      <w:r>
        <w:rPr>
          <w:rFonts w:hint="cs"/>
          <w:rtl/>
        </w:rPr>
        <w:t xml:space="preserve">آیات مسجد، عواقب </w:t>
      </w:r>
      <w:r w:rsidR="009457A5">
        <w:rPr>
          <w:rFonts w:hint="cs"/>
          <w:rtl/>
        </w:rPr>
        <w:t>بی اعتنایی به مسجد</w:t>
      </w:r>
    </w:p>
    <w:p w14:paraId="164C4C29" w14:textId="77777777" w:rsidR="000A55C9" w:rsidRPr="00DC20C3" w:rsidRDefault="000A55C9" w:rsidP="009457A5">
      <w:pPr>
        <w:pStyle w:val="Heading4"/>
        <w:rPr>
          <w:rtl/>
        </w:rPr>
      </w:pPr>
      <w:r w:rsidRPr="00DC20C3">
        <w:rPr>
          <w:rtl/>
        </w:rPr>
        <w:t xml:space="preserve">نماز نبودن نماز همسایه مسجد </w:t>
      </w:r>
    </w:p>
    <w:p w14:paraId="081277D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الصَّادِقِ</w:t>
      </w:r>
      <w:r w:rsidRPr="00DC20C3">
        <w:rPr>
          <w:rFonts w:ascii="Traditional Arabic" w:hAnsi="Traditional Arabic" w:cs="B Badr"/>
          <w:b w:val="0"/>
          <w:bCs w:val="0"/>
          <w:noProof/>
          <w:sz w:val="20"/>
          <w:szCs w:val="20"/>
        </w:rPr>
        <w:drawing>
          <wp:inline distT="0" distB="0" distL="0" distR="0" wp14:anchorId="55012586" wp14:editId="28097939">
            <wp:extent cx="133350" cy="114300"/>
            <wp:effectExtent l="0" t="0" r="0" b="0"/>
            <wp:docPr id="1270" name="Picture 127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عَنْ أَبِيهِ</w:t>
      </w:r>
      <w:r w:rsidRPr="00DC20C3">
        <w:rPr>
          <w:rFonts w:ascii="Traditional Arabic" w:hAnsi="Traditional Arabic" w:cs="B Badr"/>
          <w:b w:val="0"/>
          <w:bCs w:val="0"/>
          <w:noProof/>
          <w:sz w:val="20"/>
          <w:szCs w:val="20"/>
        </w:rPr>
        <w:drawing>
          <wp:inline distT="0" distB="0" distL="0" distR="0" wp14:anchorId="0E7C36A2" wp14:editId="4E489DCC">
            <wp:extent cx="133350" cy="114300"/>
            <wp:effectExtent l="0" t="0" r="0" b="0"/>
            <wp:docPr id="1269" name="Picture 126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قَالَ عَلِيٌّ</w:t>
      </w:r>
      <w:r w:rsidRPr="00DC20C3">
        <w:rPr>
          <w:rFonts w:ascii="Traditional Arabic" w:hAnsi="Traditional Arabic" w:cs="B Badr"/>
          <w:b w:val="0"/>
          <w:bCs w:val="0"/>
          <w:noProof/>
        </w:rPr>
        <w:drawing>
          <wp:inline distT="0" distB="0" distL="0" distR="0" wp14:anchorId="52DA76BF" wp14:editId="220A5CD9">
            <wp:extent cx="133350" cy="114300"/>
            <wp:effectExtent l="0" t="0" r="0" b="0"/>
            <wp:docPr id="1268" name="Picture 126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لَيْسَ لِجَارِ الْمَسْجِدِ صَلَاةٌ إِذَا لَمْ يَشْهَدِ الْمَكْتُوبَةَ فِي الْمَسْجِدِ إِذَا كَانَ فَارِغاً صَحِيحا</w:t>
      </w:r>
      <w:r w:rsidRPr="00DC20C3">
        <w:rPr>
          <w:rStyle w:val="FootnoteReference"/>
          <w:rFonts w:ascii="Traditional Arabic" w:hAnsi="Traditional Arabic" w:cs="B Badr"/>
          <w:b w:val="0"/>
          <w:bCs w:val="0"/>
          <w:rtl/>
        </w:rPr>
        <w:footnoteReference w:id="189"/>
      </w:r>
    </w:p>
    <w:p w14:paraId="478B6C3C" w14:textId="77777777" w:rsidR="000A55C9" w:rsidRPr="00DC20C3" w:rsidRDefault="000A55C9" w:rsidP="003E12A5">
      <w:pPr>
        <w:pStyle w:val="a"/>
        <w:tabs>
          <w:tab w:val="left" w:pos="1134"/>
        </w:tabs>
        <w:rPr>
          <w:rFonts w:ascii="Traditional Arabic" w:hAnsi="Traditional Arabic" w:cs="B Badr"/>
          <w:b w:val="0"/>
          <w:bCs w:val="0"/>
          <w:sz w:val="16"/>
          <w:szCs w:val="16"/>
          <w:rtl/>
        </w:rPr>
      </w:pPr>
      <w:r w:rsidRPr="00DC20C3">
        <w:rPr>
          <w:rFonts w:ascii="Traditional Arabic" w:hAnsi="Traditional Arabic" w:cs="B Badr" w:hint="cs"/>
          <w:b w:val="0"/>
          <w:bCs w:val="0"/>
          <w:sz w:val="16"/>
          <w:szCs w:val="16"/>
          <w:rtl/>
        </w:rPr>
        <w:t>بحار الأنوار (ط - بيروت)، ج‏80، ص: 354</w:t>
      </w:r>
    </w:p>
    <w:p w14:paraId="4AC4156F"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اعتکاف(فقط نماز مستحب معتکفین در مسجد) نافله فقط در مساجد خاص مستحب است</w:t>
      </w:r>
      <w:r w:rsidRPr="00DC20C3">
        <w:rPr>
          <w:rFonts w:ascii="Times New Roman" w:hAnsi="Times New Roman" w:cs="B Badr" w:hint="cs"/>
          <w:b w:val="0"/>
          <w:bCs w:val="0"/>
          <w:sz w:val="24"/>
          <w:szCs w:val="24"/>
          <w:rtl/>
          <w:lang w:bidi="fa-IR"/>
        </w:rPr>
        <w:t>،</w:t>
      </w:r>
      <w:r w:rsidRPr="00DC20C3">
        <w:rPr>
          <w:rFonts w:ascii="Traditional Arabic" w:hAnsi="Traditional Arabic" w:cs="B Badr" w:hint="cs"/>
          <w:b w:val="0"/>
          <w:bCs w:val="0"/>
          <w:sz w:val="24"/>
          <w:szCs w:val="24"/>
          <w:rtl/>
          <w:lang w:bidi="fa-IR"/>
        </w:rPr>
        <w:t xml:space="preserve"> دعای ورود، وضایف همسایه مسجد، جماعت در مسجد،وجوب نماز واجب در مسجد و مستحب در خانه، آداب ورود، تحیت مسجد، منکرات مسجد، ذکر در مسجد، وجوب حضور </w:t>
      </w:r>
      <w:r w:rsidR="0061000F" w:rsidRPr="00DC20C3">
        <w:rPr>
          <w:rFonts w:ascii="Traditional Arabic" w:hAnsi="Traditional Arabic" w:cs="B Badr" w:hint="cs"/>
          <w:b w:val="0"/>
          <w:bCs w:val="0"/>
          <w:sz w:val="24"/>
          <w:szCs w:val="24"/>
          <w:rtl/>
          <w:lang w:bidi="fa-IR"/>
        </w:rPr>
        <w:t xml:space="preserve">همسایه مسجد (لزمه من حضور) </w:t>
      </w:r>
    </w:p>
    <w:p w14:paraId="5F7722C8" w14:textId="77777777" w:rsidR="000A55C9" w:rsidRPr="00DC20C3" w:rsidRDefault="000A55C9" w:rsidP="009457A5">
      <w:pPr>
        <w:pStyle w:val="Heading4"/>
        <w:rPr>
          <w:rtl/>
        </w:rPr>
      </w:pPr>
      <w:r w:rsidRPr="00DC20C3">
        <w:rPr>
          <w:rtl/>
        </w:rPr>
        <w:t>همسایه و حریم</w:t>
      </w:r>
    </w:p>
    <w:p w14:paraId="787E3C3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عَلِيٍّ</w:t>
      </w:r>
      <w:r w:rsidRPr="00DC20C3">
        <w:rPr>
          <w:rFonts w:ascii="Traditional Arabic" w:hAnsi="Traditional Arabic" w:cs="B Badr"/>
          <w:b w:val="0"/>
          <w:bCs w:val="0"/>
          <w:noProof/>
        </w:rPr>
        <w:drawing>
          <wp:inline distT="0" distB="0" distL="0" distR="0" wp14:anchorId="0298B40C" wp14:editId="373FE137">
            <wp:extent cx="133350" cy="114300"/>
            <wp:effectExtent l="0" t="0" r="0" b="0"/>
            <wp:docPr id="1265" name="Picture 126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أَنَّهُ قَالَ لَا صَلَاةَ لِجَارِ الْمَسْجِدِ إِلَّا فِي الْمَسْجِدِ إِلَّا أَنْ يَكُونَ لَهُ عُذْرٌ أَوْ بِهِ عِلَّةٌ فَقِيلَ وَ مَنْ جَارُ الْمَسْجِدِ يَا أَمِيرَ الْمُؤْمِنِينَ قَالَ مَنْ سَمِعَ النِّدَاءَ حَرِيمُ الْمَسْجِد أَرْبَعُونَ ذِرَاعاً وَ الْجِوَارُ أَرْبَعُونَ دَاراً مِنْ أَرْبَعَةِ جَوَانِبِهَا</w:t>
      </w:r>
      <w:r w:rsidRPr="00DC20C3">
        <w:rPr>
          <w:rStyle w:val="FootnoteReference"/>
          <w:rFonts w:ascii="Traditional Arabic" w:hAnsi="Traditional Arabic" w:cs="B Badr"/>
          <w:b w:val="0"/>
          <w:bCs w:val="0"/>
          <w:rtl/>
        </w:rPr>
        <w:footnoteReference w:id="190"/>
      </w:r>
    </w:p>
    <w:p w14:paraId="250BE9B9" w14:textId="77777777" w:rsidR="002778B5" w:rsidRDefault="002778B5" w:rsidP="002778B5">
      <w:pPr>
        <w:pStyle w:val="a"/>
        <w:tabs>
          <w:tab w:val="left" w:pos="1134"/>
        </w:tabs>
        <w:spacing w:line="240" w:lineRule="auto"/>
        <w:rPr>
          <w:rFonts w:ascii="Traditional Arabic" w:hAnsi="Traditional Arabic" w:cs="B Badr"/>
          <w:b w:val="0"/>
          <w:bCs w:val="0"/>
          <w:sz w:val="16"/>
          <w:szCs w:val="16"/>
          <w:rtl/>
        </w:rPr>
      </w:pPr>
      <w:r w:rsidRPr="002778B5">
        <w:rPr>
          <w:rFonts w:ascii="Traditional Arabic" w:hAnsi="Traditional Arabic" w:cs="B Badr"/>
          <w:b w:val="0"/>
          <w:bCs w:val="0"/>
          <w:sz w:val="16"/>
          <w:szCs w:val="16"/>
          <w:rtl/>
        </w:rPr>
        <w:t>دعائم الإسلام : ج 1 ص 148 ، بحار الأنوار : ج 83 ص 379 ح 47 ؛ السنن الكبرى : ج 3 ص 81 ح 4943 ، المصنّف لابن أبي شيبة : ج 1 ص 380 ح 8 ، المصنّف لعبد الرزّاق : ج 1 ص 497 ح 1915 كلّها عن أبي حيّان عن أبيه عن الإمام عليّ عليه السلام نحوه ، كنز العمّال : ج 8 ص 254 ح 22800</w:t>
      </w:r>
      <w:r w:rsidRPr="002778B5">
        <w:rPr>
          <w:rFonts w:ascii="Traditional Arabic" w:hAnsi="Traditional Arabic" w:cs="B Badr"/>
          <w:b w:val="0"/>
          <w:bCs w:val="0"/>
          <w:sz w:val="16"/>
          <w:szCs w:val="16"/>
        </w:rPr>
        <w:t xml:space="preserve"> .</w:t>
      </w:r>
    </w:p>
    <w:p w14:paraId="137236EA" w14:textId="77777777" w:rsidR="009457A5" w:rsidRDefault="009457A5" w:rsidP="009457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همسايه مسجد، علت مسجد نرفتن ، نماز واجب در مسجد ، حریم حرمت مسجد  ، اذان از مسجد ، حدود همسایگی مسجد</w:t>
      </w:r>
      <w:r w:rsidRPr="00DC20C3">
        <w:rPr>
          <w:rFonts w:ascii="Traditional Arabic" w:hAnsi="Traditional Arabic" w:cs="B Badr" w:hint="cs"/>
          <w:sz w:val="24"/>
          <w:szCs w:val="24"/>
          <w:rtl/>
        </w:rPr>
        <w:t>، معنی عذر و علت، حد ترخص</w:t>
      </w:r>
      <w:r w:rsidRPr="00DC20C3">
        <w:rPr>
          <w:rFonts w:ascii="Traditional Arabic" w:hAnsi="Traditional Arabic" w:cs="B Badr"/>
          <w:sz w:val="24"/>
          <w:szCs w:val="24"/>
          <w:rtl/>
        </w:rPr>
        <w:t xml:space="preserve"> </w:t>
      </w:r>
    </w:p>
    <w:p w14:paraId="3B431CA1" w14:textId="69BD7A5B" w:rsidR="000A55C9" w:rsidRPr="00DC20C3" w:rsidRDefault="000A55C9" w:rsidP="002778B5">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hint="cs"/>
          <w:b w:val="0"/>
          <w:bCs w:val="0"/>
          <w:sz w:val="24"/>
          <w:szCs w:val="24"/>
          <w:rtl/>
          <w:lang w:bidi="fa-IR"/>
        </w:rPr>
        <w:t>فرق علت و عذر چیست؟ علت منع شرعی است  مثل جنابت و حیض و مرض های مسری و گاهی عذر است مثل سیر خوردن و زندان بودن و امثال آن .یا مراد ا زعلت حیض است که کلا نماز ندارد و عذر مثل جنابت است که می تواند غسل کرده و حاضر شود</w:t>
      </w:r>
      <w:r w:rsidR="00AE23ED">
        <w:rPr>
          <w:rFonts w:ascii="Traditional Arabic" w:hAnsi="Traditional Arabic" w:cs="B Badr" w:hint="cs"/>
          <w:sz w:val="24"/>
          <w:szCs w:val="24"/>
          <w:rtl/>
        </w:rPr>
        <w:t>، نمونه</w:t>
      </w:r>
    </w:p>
    <w:p w14:paraId="35EBE251" w14:textId="583DF15F" w:rsidR="002778B5" w:rsidRPr="002778B5" w:rsidRDefault="002778B5" w:rsidP="002778B5">
      <w:pPr>
        <w:pStyle w:val="a"/>
        <w:numPr>
          <w:ilvl w:val="0"/>
          <w:numId w:val="5"/>
        </w:numPr>
        <w:tabs>
          <w:tab w:val="left" w:pos="1134"/>
        </w:tabs>
        <w:spacing w:line="240" w:lineRule="auto"/>
        <w:rPr>
          <w:rFonts w:ascii="Traditional Arabic" w:hAnsi="Traditional Arabic" w:cs="B Badr"/>
          <w:b w:val="0"/>
          <w:bCs w:val="0"/>
          <w:rtl/>
          <w:lang w:bidi="fa-IR"/>
        </w:rPr>
      </w:pPr>
      <w:r w:rsidRPr="002778B5">
        <w:rPr>
          <w:rFonts w:ascii="Traditional Arabic" w:hAnsi="Traditional Arabic" w:cs="B Badr"/>
          <w:b w:val="0"/>
          <w:bCs w:val="0"/>
          <w:rtl/>
          <w:lang w:bidi="fa-IR"/>
        </w:rPr>
        <w:t>عنه صلى الله عليه و آله : لا صَلاةَ لِجارِ المَسجِدِ إلّا في مَسجِدِهِ</w:t>
      </w:r>
      <w:r w:rsidRPr="002778B5">
        <w:rPr>
          <w:rFonts w:ascii="Traditional Arabic" w:hAnsi="Traditional Arabic" w:cs="B Badr"/>
          <w:b w:val="0"/>
          <w:bCs w:val="0"/>
          <w:lang w:bidi="fa-IR"/>
        </w:rPr>
        <w:t xml:space="preserve"> .</w:t>
      </w:r>
    </w:p>
    <w:p w14:paraId="1ED048F1" w14:textId="77935405" w:rsidR="002778B5" w:rsidRDefault="002778B5" w:rsidP="002778B5">
      <w:pPr>
        <w:pStyle w:val="a"/>
        <w:tabs>
          <w:tab w:val="left" w:pos="1134"/>
        </w:tabs>
        <w:spacing w:line="240" w:lineRule="auto"/>
        <w:rPr>
          <w:rFonts w:ascii="Traditional Arabic" w:hAnsi="Traditional Arabic" w:cs="B Badr"/>
          <w:b w:val="0"/>
          <w:bCs w:val="0"/>
          <w:sz w:val="16"/>
          <w:szCs w:val="16"/>
          <w:rtl/>
        </w:rPr>
      </w:pPr>
      <w:r w:rsidRPr="002778B5">
        <w:rPr>
          <w:rFonts w:ascii="Traditional Arabic" w:hAnsi="Traditional Arabic" w:cs="B Badr"/>
          <w:b w:val="0"/>
          <w:bCs w:val="0"/>
          <w:sz w:val="16"/>
          <w:szCs w:val="16"/>
          <w:rtl/>
        </w:rPr>
        <w:t>تهذيب الأحكام : ج 3 ص 6 ذيل ح 16 ، عوالي اللآلي : ج 1 ص 306 ؛ السنن الكبرى : ج 3 ص 81 ح 4945 عن أبي هريرة وفيه «في المسجد» بدل «في مسجده» ، كنز العمّال : ج 7 ص 650 ح 20737</w:t>
      </w:r>
      <w:r w:rsidRPr="002778B5">
        <w:rPr>
          <w:rFonts w:ascii="Traditional Arabic" w:hAnsi="Traditional Arabic" w:cs="B Badr"/>
          <w:b w:val="0"/>
          <w:bCs w:val="0"/>
          <w:sz w:val="16"/>
          <w:szCs w:val="16"/>
        </w:rPr>
        <w:t xml:space="preserve"> .</w:t>
      </w:r>
    </w:p>
    <w:p w14:paraId="7555271C" w14:textId="409C5C8E" w:rsidR="009457A5" w:rsidRPr="002778B5" w:rsidRDefault="009457A5" w:rsidP="009457A5">
      <w:pPr>
        <w:pStyle w:val="Heading6"/>
        <w:rPr>
          <w:rtl/>
        </w:rPr>
      </w:pPr>
      <w:r>
        <w:rPr>
          <w:rFonts w:hint="cs"/>
          <w:rtl/>
        </w:rPr>
        <w:t>همسایه مسجد، نماز و مسجد</w:t>
      </w:r>
    </w:p>
    <w:p w14:paraId="6A8E66DE" w14:textId="77777777" w:rsidR="00433420" w:rsidRPr="009457A5" w:rsidRDefault="00433420" w:rsidP="00F05178">
      <w:pPr>
        <w:pStyle w:val="NormalWeb"/>
        <w:numPr>
          <w:ilvl w:val="0"/>
          <w:numId w:val="5"/>
        </w:numPr>
        <w:tabs>
          <w:tab w:val="left" w:pos="1134"/>
        </w:tabs>
        <w:bidi/>
        <w:jc w:val="both"/>
        <w:rPr>
          <w:rFonts w:cs="B Badr"/>
          <w:sz w:val="28"/>
          <w:szCs w:val="28"/>
          <w:rtl/>
        </w:rPr>
      </w:pPr>
      <w:r w:rsidRPr="009457A5">
        <w:rPr>
          <w:rFonts w:cs="B Badr" w:hint="cs"/>
          <w:sz w:val="28"/>
          <w:szCs w:val="28"/>
          <w:rtl/>
        </w:rPr>
        <w:t>وَ عَنْ أَبِي جَعْفَرٍ مُحَمَّدِ بْنِ عَلِيٍ‏ أَنَّهُ سُئِلَ عَنِ الصَّلَاةِ فِي جَمَاعَةٍ أَ فَرِيضَةٌ قَالَ الصَّلَاةُ فَرِيضَةٌ وَ لَيْسَ الِاجْتِمَاعُ فِي الصَّلَوَاتِ بِمَفْرُوضٍ وَ لَكِنَّهَا سُنَّةٌ وَ مَنْ تَرَكَهَا رَغْبَةً عَنْهَا وَ عَنْ جَمَاعَةِ الْمُؤْمِنِينَ لِغَيْرِ عُذْرٍ وَ لَا عِلَّةٍ فَلَا صَلَاةَ لَه‏</w:t>
      </w:r>
    </w:p>
    <w:p w14:paraId="740D4CEE" w14:textId="77777777" w:rsidR="00433420" w:rsidRDefault="00433420" w:rsidP="009457A5">
      <w:pPr>
        <w:pStyle w:val="Heading5"/>
        <w:rPr>
          <w:rtl/>
        </w:rPr>
      </w:pPr>
      <w:r w:rsidRPr="00DC20C3">
        <w:rPr>
          <w:rFonts w:hint="cs"/>
          <w:rtl/>
        </w:rPr>
        <w:t>بحار الأنوار (ط - بيروت) ؛ ج‏85 ؛ ص17</w:t>
      </w:r>
    </w:p>
    <w:p w14:paraId="571934C2" w14:textId="0F0F486D" w:rsidR="009457A5" w:rsidRPr="009457A5" w:rsidRDefault="009457A5" w:rsidP="009457A5">
      <w:pPr>
        <w:pStyle w:val="Heading6"/>
        <w:rPr>
          <w:rtl/>
        </w:rPr>
      </w:pPr>
      <w:r>
        <w:rPr>
          <w:rFonts w:hint="cs"/>
          <w:rtl/>
        </w:rPr>
        <w:t xml:space="preserve">همسایه مسجد، عواقب ترک مسجد، </w:t>
      </w:r>
    </w:p>
    <w:p w14:paraId="3D4D3116" w14:textId="77777777" w:rsidR="000A55C9" w:rsidRPr="00DC20C3" w:rsidRDefault="000A55C9" w:rsidP="009457A5">
      <w:pPr>
        <w:pStyle w:val="Heading4"/>
        <w:rPr>
          <w:rtl/>
        </w:rPr>
      </w:pPr>
      <w:r w:rsidRPr="00DC20C3">
        <w:rPr>
          <w:rtl/>
        </w:rPr>
        <w:t xml:space="preserve">اعراض از تارک مسجد </w:t>
      </w:r>
    </w:p>
    <w:p w14:paraId="5560DEC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زُرَيْقٍ الْخُلْقَانِيِّ قَالَ سَمِعْتُ أَبَا عَبْدِ اللَّهِ</w:t>
      </w:r>
      <w:r w:rsidRPr="00DC20C3">
        <w:rPr>
          <w:rFonts w:ascii="Traditional Arabic" w:hAnsi="Traditional Arabic" w:cs="B Badr"/>
          <w:b w:val="0"/>
          <w:bCs w:val="0"/>
          <w:noProof/>
          <w:sz w:val="20"/>
          <w:szCs w:val="20"/>
        </w:rPr>
        <w:drawing>
          <wp:inline distT="0" distB="0" distL="0" distR="0" wp14:anchorId="28AFBEF2" wp14:editId="793D0AB9">
            <wp:extent cx="133350" cy="114300"/>
            <wp:effectExtent l="0" t="0" r="0" b="0"/>
            <wp:docPr id="1264" name="Picture 126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يَقُولُ رُفِعَ إِلَى أَمِيرِ الْمُؤْمِنِينَ</w:t>
      </w:r>
      <w:r w:rsidRPr="00DC20C3">
        <w:rPr>
          <w:rFonts w:ascii="Traditional Arabic" w:hAnsi="Traditional Arabic" w:cs="B Badr"/>
          <w:b w:val="0"/>
          <w:bCs w:val="0"/>
          <w:noProof/>
        </w:rPr>
        <w:drawing>
          <wp:inline distT="0" distB="0" distL="0" distR="0" wp14:anchorId="35D15FFB" wp14:editId="3C5BF4EE">
            <wp:extent cx="133350" cy="114300"/>
            <wp:effectExtent l="0" t="0" r="0" b="0"/>
            <wp:docPr id="1263" name="Picture 126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بِالْكُوفَةِ أَنَّ قَوْماً مِنْ جِيرَانِ الْمَسْجِدِ لَا يَشْهَدُونَ الصَّلَاةَ جَمَاعَةً فِي الْمَسْجِدِ فَقَالَ</w:t>
      </w:r>
      <w:r w:rsidRPr="00DC20C3">
        <w:rPr>
          <w:rFonts w:ascii="Traditional Arabic" w:hAnsi="Traditional Arabic" w:cs="B Badr"/>
          <w:b w:val="0"/>
          <w:bCs w:val="0"/>
          <w:noProof/>
        </w:rPr>
        <w:drawing>
          <wp:inline distT="0" distB="0" distL="0" distR="0" wp14:anchorId="2ED012A6" wp14:editId="7F682904">
            <wp:extent cx="133350" cy="114300"/>
            <wp:effectExtent l="0" t="0" r="0" b="0"/>
            <wp:docPr id="1262" name="Picture 126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لَيَحْضُرُنَّ مَعَنَا صَلَاتَنَا جَمَاعَةً أَوْ لَيَتَحَوَّلُنَّ عَنَّا وَ لَا يُجَاوِرُونَّا وَ لَا نُجَاوِرُهُمْ </w:t>
      </w:r>
    </w:p>
    <w:p w14:paraId="72D739C1" w14:textId="77777777" w:rsidR="002778B5" w:rsidRDefault="002778B5" w:rsidP="002778B5">
      <w:pPr>
        <w:pStyle w:val="StyleComplex2Shiraz11pt"/>
        <w:tabs>
          <w:tab w:val="left" w:pos="1134"/>
        </w:tabs>
        <w:spacing w:line="360" w:lineRule="auto"/>
        <w:jc w:val="both"/>
        <w:rPr>
          <w:rFonts w:ascii="Traditional Arabic" w:hAnsi="Traditional Arabic" w:cs="B Badr"/>
          <w:sz w:val="16"/>
          <w:szCs w:val="16"/>
          <w:rtl/>
        </w:rPr>
      </w:pPr>
      <w:r w:rsidRPr="002778B5">
        <w:rPr>
          <w:rFonts w:ascii="Traditional Arabic" w:hAnsi="Traditional Arabic" w:cs="B Badr"/>
          <w:sz w:val="16"/>
          <w:szCs w:val="16"/>
          <w:rtl/>
          <w:lang w:bidi="ar-SA"/>
        </w:rPr>
        <w:t>الأمالي للطوسي : ص 696 ح 1484 عن رزيق ، بحار الأنوار : ج 88 ص 13 ح 25</w:t>
      </w:r>
      <w:r w:rsidRPr="002778B5">
        <w:rPr>
          <w:rFonts w:ascii="Traditional Arabic" w:hAnsi="Traditional Arabic" w:cs="B Badr"/>
          <w:sz w:val="16"/>
          <w:szCs w:val="16"/>
        </w:rPr>
        <w:t xml:space="preserve"> .</w:t>
      </w:r>
    </w:p>
    <w:p w14:paraId="566E9C6A" w14:textId="2E439C7D" w:rsidR="000A55C9" w:rsidRPr="00DC20C3" w:rsidRDefault="000A55C9" w:rsidP="009457A5">
      <w:pPr>
        <w:pStyle w:val="Heading6"/>
        <w:rPr>
          <w:rtl/>
        </w:rPr>
      </w:pPr>
      <w:r w:rsidRPr="00DC20C3">
        <w:rPr>
          <w:rtl/>
        </w:rPr>
        <w:t xml:space="preserve">  همسايه مسجد ، </w:t>
      </w:r>
      <w:r w:rsidR="00A6653F" w:rsidRPr="00DC20C3">
        <w:rPr>
          <w:rFonts w:hint="cs"/>
          <w:rtl/>
        </w:rPr>
        <w:t>منزوی کردن</w:t>
      </w:r>
      <w:r w:rsidR="0061000F" w:rsidRPr="00DC20C3">
        <w:rPr>
          <w:rFonts w:hint="cs"/>
          <w:rtl/>
        </w:rPr>
        <w:t xml:space="preserve"> و بایکوت</w:t>
      </w:r>
      <w:r w:rsidRPr="00DC20C3">
        <w:rPr>
          <w:rtl/>
        </w:rPr>
        <w:t xml:space="preserve"> تارك مسجد، تارك مسجد  کفران نعمت مسجد ، حق همسایه ، تهدید تارک مسجد ،جماعت در مسجد</w:t>
      </w:r>
      <w:r w:rsidR="00A6653F" w:rsidRPr="00DC20C3">
        <w:rPr>
          <w:rFonts w:hint="cs"/>
          <w:rtl/>
        </w:rPr>
        <w:t xml:space="preserve">، تعهد برای حضور در مسجد، مسجد خاص، نظارت عالم بر عابد، وحدت امامت و امارت، تبعید کردن تارک مسجد، لزوم حضور در مسجد، نیامدن به مسجد </w:t>
      </w:r>
      <w:r w:rsidR="00AE778B" w:rsidRPr="00DC20C3">
        <w:rPr>
          <w:rFonts w:hint="cs"/>
          <w:rtl/>
        </w:rPr>
        <w:t>جریمه دارد، آداب شهروندی حضور در مسجد است،</w:t>
      </w:r>
      <w:r w:rsidR="00A6653F" w:rsidRPr="00DC20C3">
        <w:rPr>
          <w:rFonts w:hint="cs"/>
          <w:rtl/>
        </w:rPr>
        <w:t xml:space="preserve"> </w:t>
      </w:r>
    </w:p>
    <w:p w14:paraId="6C736B6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rPr>
        <w:t xml:space="preserve"> </w:t>
      </w:r>
      <w:r w:rsidRPr="00DC20C3">
        <w:rPr>
          <w:rFonts w:ascii="Traditional Arabic" w:hAnsi="Traditional Arabic" w:cs="B Badr"/>
          <w:b w:val="0"/>
          <w:bCs w:val="0"/>
          <w:sz w:val="20"/>
          <w:szCs w:val="20"/>
          <w:rtl/>
        </w:rPr>
        <w:t>رُوِيَ عَنِ الصَّادِقِ</w:t>
      </w:r>
      <w:r w:rsidRPr="00DC20C3">
        <w:rPr>
          <w:rFonts w:ascii="Traditional Arabic" w:hAnsi="Traditional Arabic" w:cs="B Badr"/>
          <w:b w:val="0"/>
          <w:bCs w:val="0"/>
          <w:noProof/>
          <w:sz w:val="20"/>
          <w:szCs w:val="20"/>
        </w:rPr>
        <w:drawing>
          <wp:inline distT="0" distB="0" distL="0" distR="0" wp14:anchorId="59FA7FEE" wp14:editId="7A0AA280">
            <wp:extent cx="133350" cy="114300"/>
            <wp:effectExtent l="0" t="0" r="0" b="0"/>
            <wp:docPr id="1267" name="Picture 126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أَنَّ رَسُولَ اللَّهِ</w:t>
      </w:r>
      <w:r w:rsidRPr="00DC20C3">
        <w:rPr>
          <w:rFonts w:ascii="Traditional Arabic" w:hAnsi="Traditional Arabic" w:cs="B Badr"/>
          <w:b w:val="0"/>
          <w:bCs w:val="0"/>
          <w:noProof/>
          <w:sz w:val="20"/>
          <w:szCs w:val="20"/>
        </w:rPr>
        <w:drawing>
          <wp:inline distT="0" distB="0" distL="0" distR="0" wp14:anchorId="05090EED" wp14:editId="478E487A">
            <wp:extent cx="171450" cy="152400"/>
            <wp:effectExtent l="0" t="0" r="0" b="0"/>
            <wp:docPr id="1266" name="Picture 126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w:t>
      </w:r>
      <w:r w:rsidRPr="00DC20C3">
        <w:rPr>
          <w:rFonts w:ascii="Traditional Arabic" w:hAnsi="Traditional Arabic" w:cs="B Badr"/>
          <w:b w:val="0"/>
          <w:bCs w:val="0"/>
          <w:rtl/>
        </w:rPr>
        <w:t xml:space="preserve"> و من رغب عن جماعة المسلمين سقطت عدالته و وجب هجرانه و إن رفع إلى إمام المسلمين أنذره و حذره و من لزم جماعة المسلمين حرمت عليهم غيبته و ثبتت عدالته و من قربت داره من المسجد لزمه من حضور الجماعة ما لا يلزم من بعد منه‏</w:t>
      </w:r>
    </w:p>
    <w:p w14:paraId="22ECD917"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sz w:val="16"/>
          <w:szCs w:val="16"/>
          <w:rtl/>
        </w:rPr>
        <w:t>بحار الأنوار (ط - بيروت)       ج‏80       354       باب 8 فضل المساجد و أحكامها و آدابها .....  ص : 339</w:t>
      </w:r>
    </w:p>
    <w:p w14:paraId="73510C8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همسايه مسجد ، نماز واجب در مسجد مستحب در خانه ، عدالت مسجدي، غيبت مسجدي  عدالت اهل مسجد سیمای اهل مسجد التزام به مسجد ، امتیاز همسایگی مسجد  ، حضور در مسجد شرف است نه تحمیل ، غیبت اهل مسجد ، امام مسجد ،حاکم اسلامی ومسجد</w:t>
      </w:r>
      <w:r w:rsidRPr="00DC20C3">
        <w:rPr>
          <w:rFonts w:ascii="Traditional Arabic" w:hAnsi="Traditional Arabic" w:cs="B Badr" w:hint="cs"/>
          <w:sz w:val="24"/>
          <w:szCs w:val="24"/>
          <w:rtl/>
        </w:rPr>
        <w:t>، لزوم حضور</w:t>
      </w:r>
    </w:p>
    <w:p w14:paraId="0759F089" w14:textId="77777777" w:rsidR="000A55C9" w:rsidRPr="00DC20C3" w:rsidRDefault="000A55C9" w:rsidP="009457A5">
      <w:pPr>
        <w:pStyle w:val="Heading4"/>
        <w:rPr>
          <w:rtl/>
        </w:rPr>
      </w:pPr>
      <w:r w:rsidRPr="00DC20C3">
        <w:rPr>
          <w:rFonts w:hint="cs"/>
          <w:rtl/>
        </w:rPr>
        <w:lastRenderedPageBreak/>
        <w:t xml:space="preserve">فصل :مساجدآخرالزمان </w:t>
      </w:r>
      <w:r w:rsidR="00AE23ED">
        <w:rPr>
          <w:rFonts w:hint="cs"/>
          <w:rtl/>
        </w:rPr>
        <w:t xml:space="preserve">- </w:t>
      </w:r>
      <w:r w:rsidRPr="00DC20C3">
        <w:rPr>
          <w:rtl/>
        </w:rPr>
        <w:t xml:space="preserve">انواع مساجد </w:t>
      </w:r>
    </w:p>
    <w:p w14:paraId="206D5D76" w14:textId="6DF9D1FD"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جَعْفَرٍ</w:t>
      </w:r>
      <w:r w:rsidRPr="00DC20C3">
        <w:rPr>
          <w:rFonts w:ascii="Traditional Arabic" w:hAnsi="Traditional Arabic" w:cs="B Badr"/>
          <w:b w:val="0"/>
          <w:bCs w:val="0"/>
          <w:noProof/>
        </w:rPr>
        <w:drawing>
          <wp:inline distT="0" distB="0" distL="0" distR="0" wp14:anchorId="387F5ADE" wp14:editId="08CDDBBB">
            <wp:extent cx="133350" cy="114300"/>
            <wp:effectExtent l="0" t="0" r="0" b="0"/>
            <wp:docPr id="1203" name="Picture 120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أَنَّهُ قَالَ بِالْكُوفَةِ مَسَاجِدُ مَلْعُونَةٌ وَ مَسَاجِدُ مُبَارَكَةٌ فَأَمَّا الْمُبَارَكَةُ فَمَسْجِدُ غِنًى</w:t>
      </w:r>
      <w:r w:rsidR="00175797">
        <w:rPr>
          <w:rStyle w:val="FootnoteReference"/>
          <w:rFonts w:ascii="Traditional Arabic" w:hAnsi="Traditional Arabic" w:cs="B Badr"/>
          <w:b w:val="0"/>
          <w:bCs w:val="0"/>
          <w:rtl/>
        </w:rPr>
        <w:footnoteReference w:id="191"/>
      </w:r>
      <w:r w:rsidRPr="00DC20C3">
        <w:rPr>
          <w:rFonts w:ascii="Traditional Arabic" w:hAnsi="Traditional Arabic" w:cs="B Badr"/>
          <w:b w:val="0"/>
          <w:bCs w:val="0"/>
          <w:rtl/>
        </w:rPr>
        <w:t xml:space="preserve"> وَ اللَّهِ إِنَّ قِبْلَتَهُ لَقَاسِطَةٌ وَ إِنَّ طِينَتَهُ لَطَيِّبَةٌ وَ لَقَدْ بَنَاهُ رَجُلٌ مُؤْمِنٌ وَ لَا تَذْهَبُ الدُّنْيَا حَتَّى تَنْفَجِرَ عِنْدَهُ عَيْنَانِ وَ يَكُونَ فِيهِمَا جَنَّتَانِ وَ أَهْلُهُ مَلْعُونُونَ وَ هُوَ مَسْلُوبٌ مِنْهُمْ وَ مَسْجِدُ بَنِي ظَفَرٍ وَ مَسْجِدُ السَّهْلَةِ وَ مَسْجِدٌ بِالْحَمْرَاءِ وَ مَسْجِدُ جُعْفِيٍّ وَ لَيْسَ هُوَ مَسْجِدُهُمُ الْيَوْمَ وَ يُقَالُ دُرِسَ وَ أَمَّا الْمَسَاجِدُ الْمَلْعُونَةُ فَمَسْجِدُ ثَقِيفٍ وَ مَسْجِدُ الْأَشْعَثِ وَ مَسْجِدُ جَرِيرٍ الْبَجَلِيِّ وَ مَسْجِدُ سِمَاكٍ وَ مَسْجِدٌ بِالْحَمْرَاءِ بُنِيَ عَلَى قَبْرِ فِرْعَوْنٍ مِنَ الْفَرَاعِنَةِ</w:t>
      </w:r>
      <w:r w:rsidRPr="00DC20C3">
        <w:rPr>
          <w:rFonts w:ascii="Traditional Arabic" w:hAnsi="Traditional Arabic" w:cs="B Badr" w:hint="cs"/>
          <w:b w:val="0"/>
          <w:bCs w:val="0"/>
          <w:rtl/>
        </w:rPr>
        <w:t>.</w:t>
      </w:r>
      <w:r w:rsidRPr="00DC20C3">
        <w:rPr>
          <w:rStyle w:val="FootnoteReference"/>
          <w:rFonts w:ascii="Traditional Arabic" w:hAnsi="Traditional Arabic" w:cs="B Badr"/>
          <w:b w:val="0"/>
          <w:bCs w:val="0"/>
          <w:rtl/>
        </w:rPr>
        <w:footnoteReference w:id="192"/>
      </w:r>
    </w:p>
    <w:p w14:paraId="5EC77515" w14:textId="77777777" w:rsidR="00175797" w:rsidRDefault="00175797" w:rsidP="00175797">
      <w:pPr>
        <w:pStyle w:val="StyleComplex2Shiraz11pt"/>
        <w:tabs>
          <w:tab w:val="left" w:pos="1134"/>
        </w:tabs>
        <w:spacing w:line="240" w:lineRule="auto"/>
        <w:rPr>
          <w:rFonts w:ascii="Traditional Arabic" w:hAnsi="Traditional Arabic" w:cs="B Badr"/>
          <w:sz w:val="16"/>
          <w:szCs w:val="16"/>
          <w:rtl/>
        </w:rPr>
      </w:pPr>
      <w:r w:rsidRPr="00175797">
        <w:rPr>
          <w:rFonts w:ascii="Traditional Arabic" w:hAnsi="Traditional Arabic" w:cs="B Badr"/>
          <w:sz w:val="16"/>
          <w:szCs w:val="16"/>
          <w:rtl/>
          <w:lang w:bidi="ar-SA"/>
        </w:rPr>
        <w:t xml:space="preserve">الكافي : ج </w:t>
      </w:r>
      <w:r w:rsidRPr="00175797">
        <w:rPr>
          <w:rFonts w:ascii="Traditional Arabic" w:hAnsi="Traditional Arabic" w:cs="B Badr"/>
          <w:sz w:val="16"/>
          <w:szCs w:val="16"/>
          <w:rtl/>
        </w:rPr>
        <w:t>۳</w:t>
      </w:r>
      <w:r w:rsidRPr="00175797">
        <w:rPr>
          <w:rFonts w:ascii="Traditional Arabic" w:hAnsi="Traditional Arabic" w:cs="B Badr"/>
          <w:sz w:val="16"/>
          <w:szCs w:val="16"/>
          <w:rtl/>
          <w:lang w:bidi="ar-SA"/>
        </w:rPr>
        <w:t xml:space="preserve"> ص </w:t>
      </w:r>
      <w:r w:rsidRPr="00175797">
        <w:rPr>
          <w:rFonts w:ascii="Traditional Arabic" w:hAnsi="Traditional Arabic" w:cs="B Badr"/>
          <w:sz w:val="16"/>
          <w:szCs w:val="16"/>
          <w:rtl/>
        </w:rPr>
        <w:t>۴۸۹</w:t>
      </w:r>
      <w:r w:rsidRPr="00175797">
        <w:rPr>
          <w:rFonts w:ascii="Traditional Arabic" w:hAnsi="Traditional Arabic" w:cs="B Badr"/>
          <w:sz w:val="16"/>
          <w:szCs w:val="16"/>
          <w:rtl/>
          <w:lang w:bidi="ar-SA"/>
        </w:rPr>
        <w:t xml:space="preserve"> ح </w:t>
      </w:r>
      <w:r w:rsidRPr="00175797">
        <w:rPr>
          <w:rFonts w:ascii="Traditional Arabic" w:hAnsi="Traditional Arabic" w:cs="B Badr"/>
          <w:sz w:val="16"/>
          <w:szCs w:val="16"/>
          <w:rtl/>
        </w:rPr>
        <w:t>۱</w:t>
      </w:r>
      <w:r w:rsidRPr="00175797">
        <w:rPr>
          <w:rFonts w:ascii="Traditional Arabic" w:hAnsi="Traditional Arabic" w:cs="B Badr"/>
          <w:sz w:val="16"/>
          <w:szCs w:val="16"/>
          <w:rtl/>
          <w:lang w:bidi="ar-SA"/>
        </w:rPr>
        <w:t xml:space="preserve"> عن أبي حمزة أو عن محمّد بن مسلم ، تهذيب الأحكام : ج </w:t>
      </w:r>
      <w:r w:rsidRPr="00175797">
        <w:rPr>
          <w:rFonts w:ascii="Traditional Arabic" w:hAnsi="Traditional Arabic" w:cs="B Badr"/>
          <w:sz w:val="16"/>
          <w:szCs w:val="16"/>
          <w:rtl/>
        </w:rPr>
        <w:t>۳</w:t>
      </w:r>
      <w:r w:rsidRPr="00175797">
        <w:rPr>
          <w:rFonts w:ascii="Traditional Arabic" w:hAnsi="Traditional Arabic" w:cs="B Badr"/>
          <w:sz w:val="16"/>
          <w:szCs w:val="16"/>
          <w:rtl/>
          <w:lang w:bidi="ar-SA"/>
        </w:rPr>
        <w:t xml:space="preserve"> ص </w:t>
      </w:r>
      <w:r w:rsidRPr="00175797">
        <w:rPr>
          <w:rFonts w:ascii="Traditional Arabic" w:hAnsi="Traditional Arabic" w:cs="B Badr"/>
          <w:sz w:val="16"/>
          <w:szCs w:val="16"/>
          <w:rtl/>
        </w:rPr>
        <w:t>۲۴۹</w:t>
      </w:r>
      <w:r w:rsidRPr="00175797">
        <w:rPr>
          <w:rFonts w:ascii="Traditional Arabic" w:hAnsi="Traditional Arabic" w:cs="B Badr"/>
          <w:sz w:val="16"/>
          <w:szCs w:val="16"/>
          <w:rtl/>
          <w:lang w:bidi="ar-SA"/>
        </w:rPr>
        <w:t xml:space="preserve"> ح </w:t>
      </w:r>
      <w:r w:rsidRPr="00175797">
        <w:rPr>
          <w:rFonts w:ascii="Traditional Arabic" w:hAnsi="Traditional Arabic" w:cs="B Badr"/>
          <w:sz w:val="16"/>
          <w:szCs w:val="16"/>
          <w:rtl/>
        </w:rPr>
        <w:t>۶۸۵</w:t>
      </w:r>
      <w:r w:rsidRPr="00175797">
        <w:rPr>
          <w:rFonts w:ascii="Traditional Arabic" w:hAnsi="Traditional Arabic" w:cs="B Badr"/>
          <w:sz w:val="16"/>
          <w:szCs w:val="16"/>
          <w:rtl/>
          <w:lang w:bidi="ar-SA"/>
        </w:rPr>
        <w:t xml:space="preserve"> وفيه «الحمراء» بدل «بالخمراء» ، الخصال : ص </w:t>
      </w:r>
      <w:r w:rsidRPr="00175797">
        <w:rPr>
          <w:rFonts w:ascii="Traditional Arabic" w:hAnsi="Traditional Arabic" w:cs="B Badr"/>
          <w:sz w:val="16"/>
          <w:szCs w:val="16"/>
          <w:rtl/>
        </w:rPr>
        <w:t>۳۰۰</w:t>
      </w:r>
      <w:r w:rsidRPr="00175797">
        <w:rPr>
          <w:rFonts w:ascii="Traditional Arabic" w:hAnsi="Traditional Arabic" w:cs="B Badr"/>
          <w:sz w:val="16"/>
          <w:szCs w:val="16"/>
          <w:rtl/>
          <w:lang w:bidi="ar-SA"/>
        </w:rPr>
        <w:t xml:space="preserve"> ح </w:t>
      </w:r>
      <w:r w:rsidRPr="00175797">
        <w:rPr>
          <w:rFonts w:ascii="Traditional Arabic" w:hAnsi="Traditional Arabic" w:cs="B Badr"/>
          <w:sz w:val="16"/>
          <w:szCs w:val="16"/>
          <w:rtl/>
        </w:rPr>
        <w:t>۷۵</w:t>
      </w:r>
      <w:r w:rsidRPr="00175797">
        <w:rPr>
          <w:rFonts w:ascii="Traditional Arabic" w:hAnsi="Traditional Arabic" w:cs="B Badr"/>
          <w:sz w:val="16"/>
          <w:szCs w:val="16"/>
          <w:rtl/>
          <w:lang w:bidi="ar-SA"/>
        </w:rPr>
        <w:t xml:space="preserve"> كلاهما عن محمّد بن مسلم ، الأمالي للطوسي : ص </w:t>
      </w:r>
      <w:r w:rsidRPr="00175797">
        <w:rPr>
          <w:rFonts w:ascii="Traditional Arabic" w:hAnsi="Traditional Arabic" w:cs="B Badr"/>
          <w:sz w:val="16"/>
          <w:szCs w:val="16"/>
          <w:rtl/>
        </w:rPr>
        <w:t>۱۶۸</w:t>
      </w:r>
      <w:r w:rsidRPr="00175797">
        <w:rPr>
          <w:rFonts w:ascii="Traditional Arabic" w:hAnsi="Traditional Arabic" w:cs="B Badr"/>
          <w:sz w:val="16"/>
          <w:szCs w:val="16"/>
          <w:rtl/>
          <w:lang w:bidi="ar-SA"/>
        </w:rPr>
        <w:t xml:space="preserve"> ح </w:t>
      </w:r>
      <w:r w:rsidRPr="00175797">
        <w:rPr>
          <w:rFonts w:ascii="Traditional Arabic" w:hAnsi="Traditional Arabic" w:cs="B Badr"/>
          <w:sz w:val="16"/>
          <w:szCs w:val="16"/>
          <w:rtl/>
        </w:rPr>
        <w:t>۲۸۳</w:t>
      </w:r>
      <w:r w:rsidRPr="00175797">
        <w:rPr>
          <w:rFonts w:ascii="Traditional Arabic" w:hAnsi="Traditional Arabic" w:cs="B Badr"/>
          <w:sz w:val="16"/>
          <w:szCs w:val="16"/>
          <w:rtl/>
          <w:lang w:bidi="ar-SA"/>
        </w:rPr>
        <w:t xml:space="preserve"> عن خالد بن عرعرة ، الغارات : ج </w:t>
      </w:r>
      <w:r w:rsidRPr="00175797">
        <w:rPr>
          <w:rFonts w:ascii="Traditional Arabic" w:hAnsi="Traditional Arabic" w:cs="B Badr"/>
          <w:sz w:val="16"/>
          <w:szCs w:val="16"/>
          <w:rtl/>
        </w:rPr>
        <w:t>۲</w:t>
      </w:r>
      <w:r w:rsidRPr="00175797">
        <w:rPr>
          <w:rFonts w:ascii="Traditional Arabic" w:hAnsi="Traditional Arabic" w:cs="B Badr"/>
          <w:sz w:val="16"/>
          <w:szCs w:val="16"/>
          <w:rtl/>
          <w:lang w:bidi="ar-SA"/>
        </w:rPr>
        <w:t xml:space="preserve"> ص </w:t>
      </w:r>
      <w:r w:rsidRPr="00175797">
        <w:rPr>
          <w:rFonts w:ascii="Traditional Arabic" w:hAnsi="Traditional Arabic" w:cs="B Badr"/>
          <w:sz w:val="16"/>
          <w:szCs w:val="16"/>
          <w:rtl/>
        </w:rPr>
        <w:t>۴۸۴</w:t>
      </w:r>
      <w:r w:rsidRPr="00175797">
        <w:rPr>
          <w:rFonts w:ascii="Traditional Arabic" w:hAnsi="Traditional Arabic" w:cs="B Badr"/>
          <w:sz w:val="16"/>
          <w:szCs w:val="16"/>
          <w:rtl/>
          <w:lang w:bidi="ar-SA"/>
        </w:rPr>
        <w:t xml:space="preserve"> عن ابن عطيّة وكلاهما عن الإمام عليّ عليه السلام نحوه ، بحار الأنوار : ج </w:t>
      </w:r>
      <w:r w:rsidRPr="00175797">
        <w:rPr>
          <w:rFonts w:ascii="Traditional Arabic" w:hAnsi="Traditional Arabic" w:cs="B Badr"/>
          <w:sz w:val="16"/>
          <w:szCs w:val="16"/>
          <w:rtl/>
        </w:rPr>
        <w:t>۱۰۰</w:t>
      </w:r>
      <w:r w:rsidRPr="00175797">
        <w:rPr>
          <w:rFonts w:ascii="Traditional Arabic" w:hAnsi="Traditional Arabic" w:cs="B Badr"/>
          <w:sz w:val="16"/>
          <w:szCs w:val="16"/>
          <w:rtl/>
          <w:lang w:bidi="ar-SA"/>
        </w:rPr>
        <w:t xml:space="preserve"> ص </w:t>
      </w:r>
      <w:r w:rsidRPr="00175797">
        <w:rPr>
          <w:rFonts w:ascii="Traditional Arabic" w:hAnsi="Traditional Arabic" w:cs="B Badr"/>
          <w:sz w:val="16"/>
          <w:szCs w:val="16"/>
          <w:rtl/>
        </w:rPr>
        <w:t>۴۳۸</w:t>
      </w:r>
      <w:r w:rsidRPr="00175797">
        <w:rPr>
          <w:rFonts w:ascii="Traditional Arabic" w:hAnsi="Traditional Arabic" w:cs="B Badr"/>
          <w:sz w:val="16"/>
          <w:szCs w:val="16"/>
          <w:rtl/>
          <w:lang w:bidi="ar-SA"/>
        </w:rPr>
        <w:t xml:space="preserve"> ح </w:t>
      </w:r>
      <w:r w:rsidRPr="00175797">
        <w:rPr>
          <w:rFonts w:ascii="Traditional Arabic" w:hAnsi="Traditional Arabic" w:cs="B Badr"/>
          <w:sz w:val="16"/>
          <w:szCs w:val="16"/>
          <w:rtl/>
        </w:rPr>
        <w:t>۱۰</w:t>
      </w:r>
      <w:r w:rsidRPr="00175797">
        <w:rPr>
          <w:rFonts w:ascii="Traditional Arabic" w:hAnsi="Traditional Arabic" w:cs="B Badr"/>
          <w:sz w:val="16"/>
          <w:szCs w:val="16"/>
        </w:rPr>
        <w:t xml:space="preserve"> .</w:t>
      </w:r>
    </w:p>
    <w:p w14:paraId="10502876" w14:textId="49410772" w:rsidR="000A55C9" w:rsidRDefault="000A55C9" w:rsidP="00175797">
      <w:pPr>
        <w:pStyle w:val="StyleComplex2Shiraz11pt"/>
        <w:tabs>
          <w:tab w:val="left" w:pos="1134"/>
        </w:tabs>
        <w:spacing w:line="240" w:lineRule="auto"/>
        <w:rPr>
          <w:rFonts w:ascii="Traditional Arabic" w:hAnsi="Traditional Arabic" w:cs="B Badr"/>
          <w:sz w:val="24"/>
          <w:szCs w:val="24"/>
          <w:rtl/>
        </w:rPr>
      </w:pPr>
      <w:r w:rsidRPr="00DC20C3">
        <w:rPr>
          <w:rFonts w:ascii="Traditional Arabic" w:hAnsi="Traditional Arabic" w:cs="B Badr"/>
          <w:sz w:val="24"/>
          <w:szCs w:val="24"/>
          <w:rtl/>
        </w:rPr>
        <w:t xml:space="preserve">  مساجد خاص ، آب و مسجد، </w:t>
      </w:r>
      <w:r w:rsidR="00244C46">
        <w:rPr>
          <w:rFonts w:ascii="Traditional Arabic" w:hAnsi="Traditional Arabic" w:cs="B Badr" w:hint="cs"/>
          <w:sz w:val="24"/>
          <w:szCs w:val="24"/>
          <w:rtl/>
        </w:rPr>
        <w:t>باغ</w:t>
      </w:r>
      <w:r w:rsidRPr="00DC20C3">
        <w:rPr>
          <w:rFonts w:ascii="Traditional Arabic" w:hAnsi="Traditional Arabic" w:cs="B Badr"/>
          <w:sz w:val="24"/>
          <w:szCs w:val="24"/>
          <w:rtl/>
        </w:rPr>
        <w:t xml:space="preserve"> و مسجد، ثغور مسجد ، مساجد </w:t>
      </w:r>
      <w:r w:rsidR="00244C46">
        <w:rPr>
          <w:rFonts w:ascii="Traditional Arabic" w:hAnsi="Traditional Arabic" w:cs="B Badr" w:hint="cs"/>
          <w:sz w:val="24"/>
          <w:szCs w:val="24"/>
          <w:rtl/>
        </w:rPr>
        <w:t xml:space="preserve">مبارک و </w:t>
      </w:r>
      <w:r w:rsidRPr="00DC20C3">
        <w:rPr>
          <w:rFonts w:ascii="Traditional Arabic" w:hAnsi="Traditional Arabic" w:cs="B Badr"/>
          <w:sz w:val="24"/>
          <w:szCs w:val="24"/>
          <w:rtl/>
        </w:rPr>
        <w:t>ملعو</w:t>
      </w:r>
      <w:r w:rsidR="00244C46">
        <w:rPr>
          <w:rFonts w:ascii="Traditional Arabic" w:hAnsi="Traditional Arabic" w:cs="B Badr"/>
          <w:sz w:val="24"/>
          <w:szCs w:val="24"/>
          <w:rtl/>
        </w:rPr>
        <w:t>نه، قبله مسجد،</w:t>
      </w:r>
      <w:r w:rsidR="00244C46">
        <w:rPr>
          <w:rFonts w:ascii="Traditional Arabic" w:hAnsi="Traditional Arabic" w:cs="B Badr" w:hint="cs"/>
          <w:sz w:val="24"/>
          <w:szCs w:val="24"/>
          <w:rtl/>
        </w:rPr>
        <w:t xml:space="preserve"> ساخت مسجد توسط</w:t>
      </w:r>
      <w:r w:rsidR="00244C46">
        <w:rPr>
          <w:rFonts w:ascii="Traditional Arabic" w:hAnsi="Traditional Arabic" w:cs="B Badr"/>
          <w:sz w:val="24"/>
          <w:szCs w:val="24"/>
          <w:rtl/>
        </w:rPr>
        <w:t xml:space="preserve"> بانی </w:t>
      </w:r>
      <w:r w:rsidR="00244C46">
        <w:rPr>
          <w:rFonts w:ascii="Traditional Arabic" w:hAnsi="Traditional Arabic" w:cs="B Badr" w:hint="cs"/>
          <w:sz w:val="24"/>
          <w:szCs w:val="24"/>
          <w:rtl/>
        </w:rPr>
        <w:t>مومن</w:t>
      </w:r>
      <w:r w:rsidR="00244C46">
        <w:rPr>
          <w:rFonts w:ascii="Traditional Arabic" w:hAnsi="Traditional Arabic" w:cs="B Badr"/>
          <w:sz w:val="24"/>
          <w:szCs w:val="24"/>
          <w:rtl/>
        </w:rPr>
        <w:t xml:space="preserve">، </w:t>
      </w:r>
      <w:r w:rsidRPr="00DC20C3">
        <w:rPr>
          <w:rFonts w:ascii="Traditional Arabic" w:hAnsi="Traditional Arabic" w:cs="B Badr"/>
          <w:sz w:val="24"/>
          <w:szCs w:val="24"/>
          <w:rtl/>
        </w:rPr>
        <w:t>معجزه و</w:t>
      </w:r>
      <w:r w:rsidR="00244C46">
        <w:rPr>
          <w:rFonts w:ascii="Traditional Arabic" w:hAnsi="Traditional Arabic" w:cs="B Badr" w:hint="cs"/>
          <w:sz w:val="24"/>
          <w:szCs w:val="24"/>
          <w:rtl/>
        </w:rPr>
        <w:t xml:space="preserve"> </w:t>
      </w:r>
      <w:r w:rsidRPr="00DC20C3">
        <w:rPr>
          <w:rFonts w:ascii="Traditional Arabic" w:hAnsi="Traditional Arabic" w:cs="B Badr"/>
          <w:sz w:val="24"/>
          <w:szCs w:val="24"/>
          <w:rtl/>
        </w:rPr>
        <w:t xml:space="preserve">مسجد ، جدائی مسجد از </w:t>
      </w:r>
      <w:r w:rsidR="00244C46">
        <w:rPr>
          <w:rFonts w:ascii="Traditional Arabic" w:hAnsi="Traditional Arabic" w:cs="B Badr" w:hint="cs"/>
          <w:sz w:val="24"/>
          <w:szCs w:val="24"/>
          <w:rtl/>
        </w:rPr>
        <w:t>نا اهلان، معماری مسجد (دقیق بودن قبله)، ساخت مسجد در زمین پاکیزه،</w:t>
      </w:r>
    </w:p>
    <w:p w14:paraId="6E2CE685" w14:textId="77777777" w:rsidR="00476435" w:rsidRDefault="00476435" w:rsidP="009457A5">
      <w:pPr>
        <w:pStyle w:val="Heading6"/>
        <w:rPr>
          <w:sz w:val="16"/>
          <w:szCs w:val="16"/>
          <w:rtl/>
        </w:rPr>
      </w:pPr>
      <w:r>
        <w:rPr>
          <w:rFonts w:hint="cs"/>
          <w:rtl/>
        </w:rPr>
        <w:t xml:space="preserve">فی البحار: </w:t>
      </w:r>
      <w:r w:rsidRPr="00476435">
        <w:rPr>
          <w:rtl/>
        </w:rPr>
        <w:t>ثم قال و حدثني الشيخ الجليل أبو الفتح القيم بالجامع و أوقفني على مسجد مسجد من هذه المساجد و حدثني أن مسجد الأشعث ما بين السهلة و الكوفة و قد بقي منه حائط قبلته و منارته و أخبرني غيره أن مسجد الأشعث هو الذي يدعونه بمسجد الجواشن و مسجد سماك هو الموضع الذي فيه الحدادون قريب منه و ذكر لي أنه يسمى بمسجد الحوافر و مسجد شبث بن ربعي في السوق في آخر درب حجاج و الذي على قبر فرعون هو بمحلة النجار</w:t>
      </w:r>
      <w:r>
        <w:rPr>
          <w:rFonts w:hint="cs"/>
          <w:rtl/>
        </w:rPr>
        <w:t xml:space="preserve">. </w:t>
      </w:r>
      <w:r w:rsidRPr="00476435">
        <w:rPr>
          <w:sz w:val="16"/>
          <w:szCs w:val="16"/>
          <w:rtl/>
        </w:rPr>
        <w:t>بحار الأنوار (ط - بيروت)، ج‏97، ص: 438</w:t>
      </w:r>
    </w:p>
    <w:p w14:paraId="4B946A3C" w14:textId="77777777" w:rsidR="00F13850" w:rsidRDefault="00F13850" w:rsidP="00F05178">
      <w:pPr>
        <w:pStyle w:val="StyleComplex2Shiraz11pt"/>
        <w:numPr>
          <w:ilvl w:val="0"/>
          <w:numId w:val="5"/>
        </w:numPr>
        <w:tabs>
          <w:tab w:val="left" w:pos="1134"/>
        </w:tabs>
        <w:jc w:val="both"/>
        <w:rPr>
          <w:rFonts w:ascii="Traditional Arabic" w:hAnsi="Traditional Arabic" w:cs="B Badr"/>
          <w:sz w:val="24"/>
          <w:szCs w:val="24"/>
        </w:rPr>
      </w:pPr>
      <w:r w:rsidRPr="00F13850">
        <w:rPr>
          <w:rFonts w:ascii="Traditional Arabic" w:hAnsi="Traditional Arabic" w:cs="B Badr"/>
          <w:sz w:val="24"/>
          <w:szCs w:val="24"/>
          <w:rtl/>
        </w:rPr>
        <w:t xml:space="preserve"> الأمالي للشيخ الطوسي الْمُفِيدُ عَنِ الْكَاتِبِ عَنِ الزَّعْفَرَانِيِّ عَنِ الثَّقَفِيِّ عَنْ إِسْمَاعِيلَ بْنِ صَبِيحٍ عَنْ يَحْيَى بْنِ مُسَاوِرٍ عَنْ عَلِيِّ بْنِ حَزَوَّرٍ عَنِ الْهَيْثَمِ بْنِ عَوْفٍ عَنْ‏</w:t>
      </w:r>
      <w:r>
        <w:rPr>
          <w:rFonts w:ascii="Traditional Arabic" w:hAnsi="Traditional Arabic" w:cs="B Badr" w:hint="cs"/>
          <w:sz w:val="24"/>
          <w:szCs w:val="24"/>
          <w:rtl/>
        </w:rPr>
        <w:t xml:space="preserve"> </w:t>
      </w:r>
      <w:r w:rsidRPr="00F13850">
        <w:rPr>
          <w:rFonts w:ascii="Traditional Arabic" w:hAnsi="Traditional Arabic" w:cs="B Badr"/>
          <w:sz w:val="24"/>
          <w:szCs w:val="24"/>
          <w:rtl/>
        </w:rPr>
        <w:t xml:space="preserve">خَالِدِ بْنِ عَرْعَرَةَ قَالَ سَمِعْتُ عَلِيّاً ع يَقُولُ </w:t>
      </w:r>
      <w:r w:rsidRPr="00F13850">
        <w:rPr>
          <w:rFonts w:ascii="Traditional Arabic" w:hAnsi="Traditional Arabic" w:cs="B Badr"/>
          <w:sz w:val="28"/>
          <w:szCs w:val="28"/>
          <w:rtl/>
          <w:lang w:bidi="ar-SA"/>
        </w:rPr>
        <w:t xml:space="preserve">إِنَّ بِالْكُوفَةِ مَسَاجِدَ مُبَارَكَةً وَ مَسَاجِدَ مَلْعُونَةً فَأَمَّا الْمُبَارَكَةُ فَمِنْهَا مَسْجِدُ غَنِيٍّ وَ هُوَ مَسْجِدٌ مُبَارَكٌ وَ اللَّهِ إِنَّ قِبْلَتَهُ لَقَاسِطَةٌ وَ لَقَدْ أَسَّسَهُ رَجُلٌ مُؤْمِنٌ وَ إِنَّهُ لَفِي سُرَّةِ الْأَرْضِ وَ إِنَّ بُقْعَتَهُ لَطَيِّبَةٌ وَ لَا تَذْهَبُ اللَّيَالِي وَ الْأَيَّامُ حَتَّى تَنْفَجِرَ فِيهِ عُيُونٌ وَ يَكُونَ عَلَى جَنْبَيْهِ جَنَّتَانِ وَ إِنَّ أَهْلَهُ مَلْعُونُونَ وَ هُوَ مَسْلُوبٌ مِنْهُمْ وَ مَسْجِدُ جُعْفِيٍّ </w:t>
      </w:r>
      <w:r w:rsidR="00BF38CB">
        <w:rPr>
          <w:rFonts w:ascii="Traditional Arabic" w:hAnsi="Traditional Arabic" w:cs="B Badr" w:hint="cs"/>
          <w:sz w:val="28"/>
          <w:szCs w:val="28"/>
          <w:rtl/>
          <w:lang w:bidi="ar-SA"/>
        </w:rPr>
        <w:t>مسجدٌ</w:t>
      </w:r>
      <w:r w:rsidRPr="00F13850">
        <w:rPr>
          <w:rFonts w:ascii="Traditional Arabic" w:hAnsi="Traditional Arabic" w:cs="B Badr"/>
          <w:sz w:val="28"/>
          <w:szCs w:val="28"/>
          <w:rtl/>
          <w:lang w:bidi="ar-SA"/>
        </w:rPr>
        <w:t xml:space="preserve"> مُبَارَكٌ وَ رُبَّمَا اجْتَمَعَ فِيهِ نَاسٌ مِنَ الْعَرَبِ مِنْ أَوْلِيَائِنَا فَيُصَلُّونَ فِيهِ وَ مَسْجِدُ بَنِي ظَفَرٍ مَسْجِدٌ مُبَارَكٌ وَ اللَّهِ إِنَّ فِيهِ لَصَخْرَةً خَضْرَاءَ وَ مَا بَعَثَ اللَّهُ مِنْ نَبِيٍّ إِلَّا فِيهَا تِمْثَالُ وَجْهِهِ وَ هُوَ مَسْجِدُ السَّهْلَةِ وَ مَسْجِدُ الْحَمْرَاءِ وَ هُوَ مَسْجِدُ يُونُسَ بْنِ مَتَى وَ لَيَنْفَجِرَنَّ فِيهِ عَيْنٌ يَظْهَرُ عَلَى السَّبَخَةِ وَ مَا حَوْلَهَا وَ أَمَّا الْمَسَاجِدُ الْمَلْعُونَةُ فَمَسْجِدُ الْأَشْعَثِ بْنِ قَيْسٍ- وَ مَسْجِدُ جَرِيرِ بْنِ عَبْدِ اللَّهِ الْبَجَلِيِّ- وَ مَسْجِدُ ثَقِيفٍ وَ مَسْجِدُ سِمَاكٍ وَ مَسْجِدٌ بِالْحَمْرَاءِ بُنِيَ عَلَى قَبْرِ فِرْعَوْنٍ مِنَ الْفَرَاعِنَةِ</w:t>
      </w:r>
      <w:r>
        <w:rPr>
          <w:rFonts w:ascii="Traditional Arabic" w:hAnsi="Traditional Arabic" w:cs="B Badr"/>
          <w:sz w:val="24"/>
          <w:szCs w:val="24"/>
          <w:rtl/>
        </w:rPr>
        <w:t xml:space="preserve"> </w:t>
      </w:r>
    </w:p>
    <w:p w14:paraId="17BC6B9F" w14:textId="77777777" w:rsidR="00F13850" w:rsidRDefault="00F13850" w:rsidP="00F13850">
      <w:pPr>
        <w:pStyle w:val="a"/>
        <w:tabs>
          <w:tab w:val="left" w:pos="1134"/>
        </w:tabs>
        <w:spacing w:line="240" w:lineRule="auto"/>
        <w:rPr>
          <w:rFonts w:ascii="Traditional Arabic" w:hAnsi="Traditional Arabic" w:cs="B Badr"/>
          <w:b w:val="0"/>
          <w:bCs w:val="0"/>
          <w:sz w:val="16"/>
          <w:szCs w:val="16"/>
          <w:rtl/>
          <w:lang w:bidi="fa-IR"/>
        </w:rPr>
      </w:pPr>
      <w:r w:rsidRPr="00F13850">
        <w:rPr>
          <w:rFonts w:ascii="Traditional Arabic" w:hAnsi="Traditional Arabic" w:cs="B Badr"/>
          <w:b w:val="0"/>
          <w:bCs w:val="0"/>
          <w:sz w:val="16"/>
          <w:szCs w:val="16"/>
          <w:rtl/>
          <w:lang w:bidi="fa-IR"/>
        </w:rPr>
        <w:t>بحار الأنوار (ط - بيروت)، ج‏97، ص: 438</w:t>
      </w:r>
    </w:p>
    <w:p w14:paraId="327974DA" w14:textId="77777777" w:rsidR="00277F28" w:rsidRPr="00277F28" w:rsidRDefault="00277F28" w:rsidP="00277F28">
      <w:pPr>
        <w:pStyle w:val="StyleComplex2Shiraz11pt"/>
        <w:tabs>
          <w:tab w:val="left" w:pos="1134"/>
        </w:tabs>
        <w:spacing w:line="240" w:lineRule="auto"/>
        <w:jc w:val="both"/>
        <w:rPr>
          <w:rFonts w:ascii="Traditional Arabic" w:hAnsi="Traditional Arabic" w:cs="B Badr"/>
          <w:sz w:val="24"/>
          <w:szCs w:val="24"/>
          <w:rtl/>
        </w:rPr>
      </w:pPr>
      <w:r w:rsidRPr="00277F28">
        <w:rPr>
          <w:rFonts w:ascii="Traditional Arabic" w:hAnsi="Traditional Arabic" w:cs="B Badr" w:hint="cs"/>
          <w:sz w:val="24"/>
          <w:szCs w:val="24"/>
          <w:rtl/>
        </w:rPr>
        <w:t>مساجد مبارک و ملعونه، مساجد خاص</w:t>
      </w:r>
    </w:p>
    <w:p w14:paraId="78848A9C" w14:textId="77777777" w:rsidR="000A55C9" w:rsidRPr="00DC20C3" w:rsidRDefault="000A55C9" w:rsidP="009457A5">
      <w:pPr>
        <w:pStyle w:val="Heading4"/>
        <w:rPr>
          <w:rtl/>
        </w:rPr>
      </w:pPr>
      <w:r w:rsidRPr="00DC20C3">
        <w:rPr>
          <w:rFonts w:hint="cs"/>
          <w:rtl/>
        </w:rPr>
        <w:t>مساجد خاص(شام)</w:t>
      </w:r>
    </w:p>
    <w:p w14:paraId="0FC6847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جَابِرٍ قَالَ قَالَ أَبُو جَعْفَرٍ</w:t>
      </w:r>
      <w:r w:rsidRPr="00DC20C3">
        <w:rPr>
          <w:rFonts w:ascii="Traditional Arabic" w:hAnsi="Traditional Arabic" w:cs="B Badr"/>
          <w:b w:val="0"/>
          <w:bCs w:val="0"/>
          <w:noProof/>
          <w:sz w:val="20"/>
          <w:szCs w:val="20"/>
        </w:rPr>
        <w:drawing>
          <wp:inline distT="0" distB="0" distL="0" distR="0" wp14:anchorId="5C7349AF" wp14:editId="4DDE939E">
            <wp:extent cx="133350" cy="114300"/>
            <wp:effectExtent l="0" t="0" r="0" b="0"/>
            <wp:docPr id="1231" name="Picture 123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يَا جَابِرُ</w:t>
      </w:r>
      <w:r w:rsidRPr="00DC20C3">
        <w:rPr>
          <w:rFonts w:ascii="Traditional Arabic" w:hAnsi="Traditional Arabic" w:cs="B Badr"/>
          <w:b w:val="0"/>
          <w:bCs w:val="0"/>
          <w:rtl/>
        </w:rPr>
        <w:t xml:space="preserve"> الْزَمِ الْأَرْضَ وَ لَا تُحَرِّكْ يَداً وَ لَا رِجْلًا حَتَّى تَرَى عَلَامَاتٍ أَذْكُرُهَا لَكَ إِنْ أَدْرَكْتَهَا أَوَّلُهَا اخْتِلَافُ بَنِي الْعَبَّاسِ وَ مَا أَرَاكَ تُدْرِكُ ذَلِكَ وَ لَكِنْ حَدِّثْ بِهِ مِنْ بَعْدِي عَنِّي وَ مُنَادٍ يُنَادِي مِنَ السَّمَاءِ وَ يَجِيئُكُمُ الصَّوْتُ مِنْ نَاحِيَةِ دِمَشْقَ بِالْفَتْحِ وَ تُخْسَفُ قَرْيَةٌ مِنْ قُرَى الشَّامِ تُسَمَّى الْجَابِيَةَ وَ تَسْقُطُ طَائِفَةٌ مِنْ مَسْجِدِ دِمَشْقَ الْأَيْمَن‏</w:t>
      </w:r>
    </w:p>
    <w:p w14:paraId="4DD3FA5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52     237    باب 25- علامات ظهوره صلوات الله علي</w:t>
      </w:r>
    </w:p>
    <w:p w14:paraId="58375E74"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منكرات المسجد ، مسجد و معابد، بدعت در مسجد، معماري مسجد </w:t>
      </w:r>
      <w:r w:rsidRPr="00DC20C3">
        <w:rPr>
          <w:rFonts w:ascii="Traditional Arabic" w:hAnsi="Traditional Arabic" w:cs="B Badr" w:hint="cs"/>
          <w:sz w:val="24"/>
          <w:szCs w:val="24"/>
          <w:rtl/>
        </w:rPr>
        <w:t>، مسجد خاص (شام )، مساجد آخر الزمان</w:t>
      </w:r>
    </w:p>
    <w:p w14:paraId="5F2F5E3B" w14:textId="77777777" w:rsidR="000A55C9" w:rsidRPr="00DC20C3" w:rsidRDefault="000A55C9" w:rsidP="009457A5">
      <w:pPr>
        <w:pStyle w:val="Heading4"/>
        <w:rPr>
          <w:rtl/>
        </w:rPr>
      </w:pPr>
      <w:r w:rsidRPr="00DC20C3">
        <w:rPr>
          <w:rtl/>
        </w:rPr>
        <w:t>مسجد محل افشای فتنه</w:t>
      </w:r>
      <w:r w:rsidR="00BF18B8" w:rsidRPr="00DC20C3">
        <w:rPr>
          <w:rFonts w:hint="cs"/>
          <w:rtl/>
        </w:rPr>
        <w:softHyphen/>
      </w:r>
      <w:r w:rsidRPr="00DC20C3">
        <w:rPr>
          <w:rtl/>
        </w:rPr>
        <w:t>ها و</w:t>
      </w:r>
      <w:r w:rsidR="00BF18B8" w:rsidRPr="00DC20C3">
        <w:rPr>
          <w:rFonts w:hint="cs"/>
          <w:rtl/>
        </w:rPr>
        <w:t xml:space="preserve"> </w:t>
      </w:r>
      <w:r w:rsidRPr="00DC20C3">
        <w:rPr>
          <w:rtl/>
        </w:rPr>
        <w:t>نفاق</w:t>
      </w:r>
      <w:r w:rsidR="00BF18B8" w:rsidRPr="00DC20C3">
        <w:rPr>
          <w:rFonts w:hint="cs"/>
          <w:rtl/>
        </w:rPr>
        <w:softHyphen/>
      </w:r>
      <w:r w:rsidRPr="00DC20C3">
        <w:rPr>
          <w:rtl/>
        </w:rPr>
        <w:t xml:space="preserve">ها </w:t>
      </w:r>
    </w:p>
    <w:p w14:paraId="373EF25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حُمْرَانَ قَالَ قَالَ أَبُو عَبْدِ اللَّهِ</w:t>
      </w:r>
      <w:r w:rsidRPr="00DC20C3">
        <w:rPr>
          <w:rFonts w:ascii="Traditional Arabic" w:hAnsi="Traditional Arabic" w:cs="B Badr"/>
          <w:b w:val="0"/>
          <w:bCs w:val="0"/>
          <w:noProof/>
        </w:rPr>
        <w:drawing>
          <wp:inline distT="0" distB="0" distL="0" distR="0" wp14:anchorId="6ED1F474" wp14:editId="079C011A">
            <wp:extent cx="133350" cy="114300"/>
            <wp:effectExtent l="0" t="0" r="0" b="0"/>
            <wp:docPr id="1236" name="Picture 123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EB1B33" w:rsidRPr="00DC20C3">
        <w:rPr>
          <w:rFonts w:ascii="Traditional Arabic" w:hAnsi="Traditional Arabic" w:cs="B Badr" w:hint="cs"/>
          <w:b w:val="0"/>
          <w:bCs w:val="0"/>
          <w:sz w:val="20"/>
          <w:szCs w:val="20"/>
          <w:rtl/>
        </w:rPr>
        <w:t xml:space="preserve"> </w:t>
      </w:r>
      <w:r w:rsidRPr="00DC20C3">
        <w:rPr>
          <w:rFonts w:ascii="Traditional Arabic" w:hAnsi="Traditional Arabic" w:cs="B Badr"/>
          <w:b w:val="0"/>
          <w:bCs w:val="0"/>
          <w:rtl/>
        </w:rPr>
        <w:t xml:space="preserve">... أَ لَا تَعْلَمُ أَنَّ مَنِ انْتَظَرَ أَمْرَنَا وَ صَبَرَ عَلَى مَا يَرَى مِنَ الْأَذَى وَ الْخَوْفِ هُوَ غَداً فِي زُمْرَتِنَا فَإِذَا وَ رَأَيْتَ الْمَسَاجِدَ قَدْ زُخْرِفَت وَ رَأَيْتَ الْمَسَاجِدَ </w:t>
      </w:r>
      <w:r w:rsidR="00E40B1B" w:rsidRPr="00DC20C3">
        <w:rPr>
          <w:rFonts w:ascii="Traditional Arabic" w:hAnsi="Traditional Arabic" w:cs="B Badr"/>
          <w:b w:val="0"/>
          <w:bCs w:val="0"/>
          <w:rtl/>
        </w:rPr>
        <w:t>محتشية ممن لا يخاف اللَّه، يجتمعون فيها للغيبة و أكل لحوم أهل الحق و يتواصفون فيها شراب المسكر، و رأيت السكران يصلي بالناس و هو لا يعقل و لا يشان بالسكر و إذا سكر أكرم و اتقي و خيف و ترك، لا يعاقب و يعذر بسكر</w:t>
      </w:r>
      <w:r w:rsidR="00E40B1B" w:rsidRPr="00DC20C3">
        <w:rPr>
          <w:rFonts w:ascii="Traditional Arabic" w:hAnsi="Traditional Arabic" w:cs="B Badr" w:hint="cs"/>
          <w:b w:val="0"/>
          <w:bCs w:val="0"/>
          <w:rtl/>
        </w:rPr>
        <w:t>ه</w:t>
      </w:r>
      <w:r w:rsidRPr="00DC20C3">
        <w:rPr>
          <w:rFonts w:ascii="Traditional Arabic" w:hAnsi="Traditional Arabic" w:cs="B Badr"/>
          <w:b w:val="0"/>
          <w:bCs w:val="0"/>
          <w:rtl/>
        </w:rPr>
        <w:t xml:space="preserve">... فَكُنْ عَلَى حَذَرٍ وَ اطْلُبْ إِلَى اللَّهِ عَزَّوَجَلَّ النَّجَاة ... وَ اعْلَمْ أَنَّ اللَّهَ لَا يُضِيعُ أَجْرَ الْمُحْسِنِينَ وَ أَنَّ رَحْمَةَ اللَّهِ قَرِيبٌ مِنَ الْمُحْسِنِينَ </w:t>
      </w:r>
    </w:p>
    <w:p w14:paraId="04E31B6B" w14:textId="77777777" w:rsidR="000A55C9" w:rsidRPr="00DC20C3" w:rsidRDefault="000A55C9" w:rsidP="009457A5">
      <w:pPr>
        <w:pStyle w:val="Heading5"/>
        <w:rPr>
          <w:rtl/>
        </w:rPr>
      </w:pPr>
      <w:r w:rsidRPr="00DC20C3">
        <w:rPr>
          <w:rtl/>
        </w:rPr>
        <w:t>الکافی8/36</w:t>
      </w:r>
    </w:p>
    <w:p w14:paraId="179F935E" w14:textId="77777777" w:rsidR="000A55C9" w:rsidRPr="00DC20C3" w:rsidRDefault="000A55C9" w:rsidP="009457A5">
      <w:pPr>
        <w:pStyle w:val="Heading6"/>
        <w:rPr>
          <w:rtl/>
        </w:rPr>
      </w:pPr>
      <w:r w:rsidRPr="00DC20C3">
        <w:rPr>
          <w:rtl/>
        </w:rPr>
        <w:t xml:space="preserve">مساجد آخرالزمان - معماري مسجد- تخريب مسجد -اهل مسجد محل </w:t>
      </w:r>
      <w:r w:rsidRPr="00DC20C3">
        <w:rPr>
          <w:rFonts w:hint="cs"/>
          <w:rtl/>
        </w:rPr>
        <w:t>منتظران</w:t>
      </w:r>
      <w:r w:rsidRPr="00DC20C3">
        <w:rPr>
          <w:rtl/>
        </w:rPr>
        <w:t xml:space="preserve"> اسلام - اهل مسجد در طلب حق - اهل مسجد منکر بدعتها </w:t>
      </w:r>
      <w:r w:rsidRPr="00DC20C3">
        <w:rPr>
          <w:rFonts w:cs="Times New Roman" w:hint="cs"/>
          <w:rtl/>
        </w:rPr>
        <w:t>–</w:t>
      </w:r>
      <w:r w:rsidRPr="00DC20C3">
        <w:rPr>
          <w:rFonts w:hint="cs"/>
          <w:rtl/>
        </w:rPr>
        <w:t>ورود</w:t>
      </w:r>
      <w:r w:rsidRPr="00DC20C3">
        <w:rPr>
          <w:rtl/>
        </w:rPr>
        <w:t xml:space="preserve"> نا اهلان به مسجد - منکرات مسجد - علائم فتح وپیروزی در مسجد خداوند پشتیبان اهل مسجد همراه با احسان </w:t>
      </w:r>
    </w:p>
    <w:p w14:paraId="5FE5392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النَّزَّالِ بْنِ سَبْرَةَ قَالَ خَطَبَنَا عَلِيُّ بْنُ أَبِي طَالِبٍ</w:t>
      </w:r>
      <w:r w:rsidRPr="00DC20C3">
        <w:rPr>
          <w:rFonts w:ascii="Traditional Arabic" w:hAnsi="Traditional Arabic" w:cs="B Badr"/>
          <w:b w:val="0"/>
          <w:bCs w:val="0"/>
          <w:noProof/>
        </w:rPr>
        <w:drawing>
          <wp:inline distT="0" distB="0" distL="0" distR="0" wp14:anchorId="06E2F8C6" wp14:editId="4C6E6B7E">
            <wp:extent cx="133350" cy="114300"/>
            <wp:effectExtent l="0" t="0" r="0" b="0"/>
            <wp:docPr id="1252" name="Picture 125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hint="cs"/>
          <w:b w:val="0"/>
          <w:bCs w:val="0"/>
          <w:rtl/>
        </w:rPr>
        <w:t xml:space="preserve">(في </w:t>
      </w:r>
      <w:r w:rsidRPr="00DC20C3">
        <w:rPr>
          <w:rFonts w:ascii="Traditional Arabic" w:hAnsi="Traditional Arabic" w:cs="B Badr" w:hint="cs"/>
          <w:b w:val="0"/>
          <w:bCs w:val="0"/>
          <w:rtl/>
          <w:lang w:bidi="fa-IR"/>
        </w:rPr>
        <w:t xml:space="preserve">علامات الدجال) ... </w:t>
      </w:r>
      <w:r w:rsidRPr="00DC20C3">
        <w:rPr>
          <w:rFonts w:ascii="Traditional Arabic" w:hAnsi="Traditional Arabic" w:cs="B Badr"/>
          <w:b w:val="0"/>
          <w:bCs w:val="0"/>
          <w:rtl/>
        </w:rPr>
        <w:t xml:space="preserve">زُخْرِفَتِ الْمَسَاجِدُ وَ طُوِّلَتِ الْمَنَارُ </w:t>
      </w:r>
    </w:p>
    <w:p w14:paraId="77CEED0D"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52     192    باب 25- علامات ظهوره صلوات الله علي</w:t>
      </w:r>
    </w:p>
    <w:p w14:paraId="58690209"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معماري مسجد، مساجد آخرالزمان </w:t>
      </w:r>
      <w:r w:rsidRPr="00DC20C3">
        <w:rPr>
          <w:rFonts w:ascii="Traditional Arabic" w:hAnsi="Traditional Arabic" w:cs="B Badr" w:hint="cs"/>
          <w:sz w:val="24"/>
          <w:szCs w:val="24"/>
          <w:rtl/>
        </w:rPr>
        <w:t xml:space="preserve">، منکرات مسجد، علامت دجّال </w:t>
      </w:r>
    </w:p>
    <w:p w14:paraId="4F7FE5EA" w14:textId="77777777" w:rsidR="009B239B" w:rsidRPr="009457A5" w:rsidRDefault="009B239B"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9457A5">
        <w:rPr>
          <w:rFonts w:ascii="Traditional Arabic" w:hAnsi="Traditional Arabic" w:cs="B Badr"/>
          <w:sz w:val="28"/>
          <w:szCs w:val="28"/>
          <w:rtl/>
        </w:rPr>
        <w:t>عَنْ إِسْمَاعِيلَ، أَيْضًا، عَنِ الْعَلَاءِ بْنِ الْحَجَّاجِ، عَنْ حَوْشَبٍ الطَّائِيِّ قَالَ: «مَا أَسَاءَتْ أُمَّةٌ أَعْمَالَهَا إِلَّا زَخْرَفَتْ مَسَاجِدَهَا، وَمَا هَلَكَتْ أُمَّةٌ قَطُّ إِلَّا مِنْ قِبَلِ عُلَمَائِهَا»</w:t>
      </w:r>
    </w:p>
    <w:p w14:paraId="78A42942" w14:textId="77777777" w:rsidR="009B239B" w:rsidRPr="009B239B" w:rsidRDefault="009B239B" w:rsidP="003E12A5">
      <w:pPr>
        <w:pStyle w:val="StyleComplex2Shiraz11pt"/>
        <w:tabs>
          <w:tab w:val="left" w:pos="1134"/>
        </w:tabs>
        <w:spacing w:line="240" w:lineRule="auto"/>
        <w:jc w:val="both"/>
        <w:rPr>
          <w:rFonts w:ascii="Traditional Arabic" w:hAnsi="Traditional Arabic" w:cs="B Badr"/>
          <w:sz w:val="16"/>
          <w:szCs w:val="16"/>
          <w:rtl/>
        </w:rPr>
      </w:pPr>
      <w:r w:rsidRPr="009B239B">
        <w:rPr>
          <w:rFonts w:ascii="Traditional Arabic" w:hAnsi="Traditional Arabic" w:cs="B Badr"/>
          <w:sz w:val="16"/>
          <w:szCs w:val="16"/>
          <w:rtl/>
        </w:rPr>
        <w:t>المصنف</w:t>
      </w:r>
      <w:r w:rsidRPr="009B239B">
        <w:rPr>
          <w:rFonts w:ascii="Traditional Arabic" w:hAnsi="Traditional Arabic" w:cs="B Badr" w:hint="cs"/>
          <w:sz w:val="16"/>
          <w:szCs w:val="16"/>
          <w:rtl/>
        </w:rPr>
        <w:t xml:space="preserve"> (</w:t>
      </w:r>
      <w:r w:rsidRPr="009B239B">
        <w:rPr>
          <w:rFonts w:ascii="Traditional Arabic" w:hAnsi="Traditional Arabic" w:cs="B Badr"/>
          <w:sz w:val="16"/>
          <w:szCs w:val="16"/>
          <w:rtl/>
        </w:rPr>
        <w:t>عبد الرزاق</w:t>
      </w:r>
      <w:r w:rsidRPr="009B239B">
        <w:rPr>
          <w:rFonts w:ascii="Traditional Arabic" w:hAnsi="Traditional Arabic" w:cs="B Badr" w:hint="cs"/>
          <w:sz w:val="16"/>
          <w:szCs w:val="16"/>
          <w:rtl/>
        </w:rPr>
        <w:t>) ج3 ص 154</w:t>
      </w:r>
    </w:p>
    <w:p w14:paraId="4CCFAE5B" w14:textId="77777777" w:rsidR="009B239B" w:rsidRPr="009457A5" w:rsidRDefault="009B239B"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9457A5">
        <w:rPr>
          <w:rFonts w:ascii="Traditional Arabic" w:hAnsi="Traditional Arabic" w:cs="B Badr"/>
          <w:sz w:val="28"/>
          <w:szCs w:val="28"/>
          <w:rtl/>
        </w:rPr>
        <w:t>عَنِ الثَّوْرِيِّ، أَوْ غَيْرِهِ، عَنْ إِبْرَاهِيمَ بْنِ الْمُهَاجِرِ، أَنَّ عَلِيًّا قَالَ: «إِنَّ الْقَوْمَ إِذَا زَيَّنُوا مَسَاجِدَهُمْ فَسَدَتْ أَعْمَالُهُمْ</w:t>
      </w:r>
    </w:p>
    <w:p w14:paraId="5660A9C1" w14:textId="2ADE076F" w:rsidR="009B239B" w:rsidRPr="009B239B" w:rsidRDefault="0093394E" w:rsidP="0093394E">
      <w:pPr>
        <w:pStyle w:val="StyleComplex2Shiraz11pt"/>
        <w:tabs>
          <w:tab w:val="left" w:pos="1134"/>
        </w:tabs>
        <w:spacing w:line="240" w:lineRule="auto"/>
        <w:jc w:val="both"/>
        <w:rPr>
          <w:rFonts w:ascii="Traditional Arabic" w:hAnsi="Traditional Arabic" w:cs="B Badr"/>
          <w:sz w:val="16"/>
          <w:szCs w:val="16"/>
          <w:rtl/>
        </w:rPr>
      </w:pPr>
      <w:r w:rsidRPr="0093394E">
        <w:rPr>
          <w:rFonts w:ascii="Traditional Arabic" w:hAnsi="Traditional Arabic" w:cs="B Badr"/>
          <w:sz w:val="16"/>
          <w:szCs w:val="16"/>
          <w:rtl/>
          <w:lang w:bidi="ar-SA"/>
        </w:rPr>
        <w:t>المصنّف لعبد الرزّاق : ج 3 ص 154 ح 5134 عن إبراهيم بن المهاجر ، إعلام الساجد بأحكام المساجد : ص 336</w:t>
      </w:r>
      <w:r w:rsidRPr="0093394E">
        <w:rPr>
          <w:rFonts w:ascii="Traditional Arabic" w:hAnsi="Traditional Arabic" w:cs="B Badr"/>
          <w:sz w:val="16"/>
          <w:szCs w:val="16"/>
        </w:rPr>
        <w:t xml:space="preserve"> .</w:t>
      </w:r>
    </w:p>
    <w:p w14:paraId="555D4301" w14:textId="77777777" w:rsidR="00C80E5B" w:rsidRPr="00DC20C3" w:rsidRDefault="00C80E5B"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حَدَّثَنَا عَبْدُ الرَّزَّاقِ، أَخْبَرَنَا سُفْيَانُ، عَنِ الْأَعْمَشِ، وَمَنْصُورٍ، عَنْ مُجَاهِدٍ، عَنْ جُنَادَةَ بْنِ أَبِي أُمَيَّةَ الْأَزْدِيِّ قَالَ: ذَهَبْتُ أَنَا وَرَجُلٌ مِنَ الْأَنْصَارِ إِلَى رَجُلٍ مِنْ أَصْحَابِ النَّبِيِّ صَلَّى اللهُ عَلَيْهِ وَسَلَّمَ فَقُلْنَا: حَدِّثْنَا مَا سَمِعْتَ مِنْ رَسُولِ اللَّهِ صَلَّى اللهُ عَلَيْهِ وَسَلَّمَ يُذْكَرُ فِي الدَّجَّالِ، وَلَا تُحَدِّثْنَا عَنْ غَيْرِهِ وَإِنْ كَانَ مُصَدَّقًا قَالَ: خَطَبَنَا النَّبِيُّ صَلَّى اللهُ عَلَيْهِ وَسَلَّمَ فَقَالَ: </w:t>
      </w:r>
      <w:r w:rsidRPr="009457A5">
        <w:rPr>
          <w:rFonts w:ascii="Traditional Arabic" w:hAnsi="Traditional Arabic" w:cs="B Badr"/>
          <w:sz w:val="28"/>
          <w:szCs w:val="28"/>
          <w:rtl/>
        </w:rPr>
        <w:t>«أَنْذَرْتُكُمُ الدَّجَّالَ ثَلَاثًا [ص:90] فَإِنَّهُ لَمْ يَكُنْ نَبِيٌّ قَبْلِي إِلَّا قَدْ أَنْذَرَهُ أُمَّتَهُ، وَإِنَّهُ فِيكُمْ أَيَّتُهَا الْأُمَّةُ وَإِنَّهُ جَعْدٌ آدَمُ مَمْسُوحُ الْعَيْنِ الْيُسْرَى مَعَهُ جَنَّةٌ وَنَارٌ فَنَارُهُ جَنَّةٌ وَجَنَّتُهُ نَارٌ، وَمَعَهُ جَبَلٌ مِنْ خُبْزٍ وَنَهْرٌ مِنْ مَاءٍ، وَإِنَّهُ يُمْطِرُ الْمَطَرَ، وَلَا يُنْبِتُ الشَّجَرَ، وَإِنَّهُ يُسَلَّطُ عَلَى نَفْسٍ فَيَقْتُلُهَا، وَلَا يُسَلَّطُ عَلَى غَيْرِهَا، وَإِنَّهُ يَمْكُثُ فِي الْأَرْضِ أَرْبَعِينَ صَبَاحًا يَبْلُغُ فِيهَا كُلَّ مَنْهَلٍ، وَلَا يَقْرَبُ أَرْبَعَةَ مَسَاجِدَ مَسْجِدَ الْحَرَامِ، وَمَسْجِدَ الْمَدِينَةِ، وَمَسْجِدَ الطُّورِ، وَمَسْجِدَ الْأَقْصَى، وَمَا يُشَبَّهُ عَلَيْكُمْ، فَإِنَّ رَبَّكُمْ لَيْسَ بِأَعْوَرَ»</w:t>
      </w:r>
    </w:p>
    <w:p w14:paraId="75E05ACC" w14:textId="77777777" w:rsidR="00C80E5B" w:rsidRPr="00DC20C3" w:rsidRDefault="00C80E5B"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 xml:space="preserve">مسند احمد، </w:t>
      </w:r>
      <w:r w:rsidRPr="00DC20C3">
        <w:rPr>
          <w:rFonts w:ascii="Traditional Arabic" w:hAnsi="Traditional Arabic" w:cs="B Badr"/>
          <w:sz w:val="24"/>
          <w:szCs w:val="24"/>
          <w:rtl/>
        </w:rPr>
        <w:t>23685</w:t>
      </w:r>
    </w:p>
    <w:p w14:paraId="3B08315B" w14:textId="77777777" w:rsidR="004E6A55" w:rsidRPr="00DC20C3" w:rsidRDefault="004E6A55"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دجال</w:t>
      </w:r>
    </w:p>
    <w:p w14:paraId="445A439B" w14:textId="77777777" w:rsidR="000A55C9" w:rsidRPr="00AE23ED" w:rsidRDefault="000A55C9" w:rsidP="009457A5">
      <w:pPr>
        <w:pStyle w:val="Heading4"/>
        <w:rPr>
          <w:rtl/>
        </w:rPr>
      </w:pPr>
      <w:r w:rsidRPr="00AE23ED">
        <w:rPr>
          <w:rFonts w:hint="cs"/>
          <w:rtl/>
        </w:rPr>
        <w:lastRenderedPageBreak/>
        <w:t>(جایگزین مسجد، مساجدهم یا مساحد الله)</w:t>
      </w:r>
    </w:p>
    <w:p w14:paraId="55E0591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قَالَ أَمِيرُ الْمُؤْمِنِينَ</w:t>
      </w:r>
      <w:r w:rsidRPr="00DC20C3">
        <w:rPr>
          <w:rFonts w:ascii="Traditional Arabic" w:hAnsi="Traditional Arabic" w:cs="B Badr"/>
          <w:b w:val="0"/>
          <w:bCs w:val="0"/>
          <w:noProof/>
        </w:rPr>
        <w:drawing>
          <wp:inline distT="0" distB="0" distL="0" distR="0" wp14:anchorId="431E9704" wp14:editId="079450EB">
            <wp:extent cx="133350" cy="114300"/>
            <wp:effectExtent l="0" t="0" r="0" b="0"/>
            <wp:docPr id="1261" name="Picture 126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وَ لَا تَغُرَّنَّكُمْ كَثْرَةُ الْمَسَاجِدِ وَ أَجْسَادُ قَوْمٍ مُخْتَلِفَةٍ قِيلَ يَا أَمِيرَ الْمُؤْمِنِينَ كَيْفَ الْعَيْشُ فِي ذَلِكَ الزَّمَانِ فَقَالَ خَالِطُوهُمْ بِالْبَرَّانِيَّةِ يَعْنِي فِي الظَّاهِرِ وَ خَالِفُوهُمْ فِي الْبَاطِنِ لِلْمَرْءِ مَا اكْتَسَبَ وَ هُوَ مَعَ مَنْ أَحَبَّ وَ انْتَظِرُوا مَعَ ذَلِكَ الْفَرَجَ مِنَ اللَّه‏</w:t>
      </w:r>
    </w:p>
    <w:p w14:paraId="1AC6A1A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1     179    باب 1- فرض العلم و وجوب طلبه و الحث‏</w:t>
      </w:r>
    </w:p>
    <w:p w14:paraId="51340C0F"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وحدت در مسجد ، عمران مسجد، سيماي اهل مسجد، مساجد اهل سنت  مساجد اخرالزمان مذمتی از اهل مسجد نشده ، بلکه از خالی بودن مسجد عبث شده </w:t>
      </w:r>
      <w:r w:rsidRPr="00DC20C3">
        <w:rPr>
          <w:rFonts w:ascii="Traditional Arabic" w:hAnsi="Traditional Arabic" w:cs="B Badr" w:hint="cs"/>
          <w:sz w:val="24"/>
          <w:szCs w:val="24"/>
          <w:rtl/>
        </w:rPr>
        <w:t xml:space="preserve">، همراهی با اهل مسجد ، مسجد محل وحدت شیعه و سنی </w:t>
      </w:r>
    </w:p>
    <w:p w14:paraId="54BF827A" w14:textId="77777777" w:rsidR="000A55C9" w:rsidRPr="00DC20C3" w:rsidRDefault="000A55C9" w:rsidP="009457A5">
      <w:pPr>
        <w:pStyle w:val="Heading4"/>
        <w:rPr>
          <w:rtl/>
        </w:rPr>
      </w:pPr>
      <w:r w:rsidRPr="00DC20C3">
        <w:rPr>
          <w:rtl/>
        </w:rPr>
        <w:t xml:space="preserve">عمران واقعی مسجد </w:t>
      </w:r>
    </w:p>
    <w:p w14:paraId="51FD52CB" w14:textId="77777777" w:rsidR="000A55C9" w:rsidRPr="00165C0C" w:rsidRDefault="000A55C9" w:rsidP="00F05178">
      <w:pPr>
        <w:pStyle w:val="a"/>
        <w:numPr>
          <w:ilvl w:val="0"/>
          <w:numId w:val="5"/>
        </w:numPr>
        <w:tabs>
          <w:tab w:val="left" w:pos="1134"/>
        </w:tabs>
        <w:rPr>
          <w:rFonts w:ascii="Traditional Arabic" w:hAnsi="Traditional Arabic" w:cs="B Badr"/>
          <w:b w:val="0"/>
          <w:bCs w:val="0"/>
          <w:sz w:val="20"/>
          <w:szCs w:val="20"/>
          <w:rtl/>
          <w:lang w:bidi="fa-IR"/>
        </w:rPr>
      </w:pPr>
      <w:r w:rsidRPr="00DC20C3">
        <w:rPr>
          <w:rFonts w:ascii="Traditional Arabic" w:hAnsi="Traditional Arabic" w:cs="B Badr"/>
          <w:b w:val="0"/>
          <w:bCs w:val="0"/>
          <w:rtl/>
          <w:lang w:bidi="fa-IR"/>
        </w:rPr>
        <w:t xml:space="preserve"> </w:t>
      </w:r>
      <w:r w:rsidR="00165C0C" w:rsidRPr="00165C0C">
        <w:rPr>
          <w:rFonts w:ascii="Traditional Arabic" w:hAnsi="Traditional Arabic" w:cs="B Badr"/>
          <w:b w:val="0"/>
          <w:bCs w:val="0"/>
          <w:sz w:val="20"/>
          <w:szCs w:val="20"/>
          <w:rtl/>
          <w:lang w:bidi="fa-IR"/>
        </w:rPr>
        <w:t xml:space="preserve">الأمالي للصدوق ابْنُ مُوسَى وَ الْقَطَّانُ وَ السِّنَانِيُّ جَمِيعاً عَنِ ابْنِ زَكَرِيَّا الْقَطَّانِ عَنْ مُحَمَّدِ بْنِ الْعَبَّاسِ عَنْ مُحَمَّدِ بْنِ أَبِي السَّرِيِّ عَنْ أَحْمَدَ بْنِ عَبْدِ اللَّهِ بْنِ يُونُسَ عَنِ ابْنِ طَرِيفٍ عَنِ ابْنِ نُبَاتَةَ قَالَ: </w:t>
      </w:r>
      <w:r w:rsidR="00165C0C" w:rsidRPr="00165C0C">
        <w:rPr>
          <w:rFonts w:ascii="Traditional Arabic" w:hAnsi="Traditional Arabic" w:cs="B Badr"/>
          <w:b w:val="0"/>
          <w:bCs w:val="0"/>
          <w:rtl/>
          <w:lang w:bidi="fa-IR"/>
        </w:rPr>
        <w:t>لَمَّا جَلَسَ عَلِيٌّ ع بِالْخِلَافَةِ وَ بَايَعَهُ النَّاسُ صَعِدَ الْمِنْبَرَ وَ قَالَ سَلُونِي قَبْلَ أَنْ تَفْقِدُونِي فَقَامَ إِلَيْهِ رَجُلٌ مِنْ أَقْصَى الْمَسْجِدِ مُتَوَكِّئاً عَلَى عُكَّازَةٍ فَلَمْ يَزَلْ يَتَخَطَّى النَّاسَ حَتَّى دَنَا مِنْهُ فَقَالَ يَا أَمِيرَ الْمُؤْمِنِينَ دُلَّنِي عَلَى عَمَلٍ إِذَا أَنَا عَمِلْتُهُ نَجَّانِيَ اللَّهُ مِنَ النَّارِ فَقَالَ لَهُ اسْمَعْ يَا هَذَا ثُمَّ افْهَمْ ثُمَّ اسْتَيْقِنْ قَامَتِ الدُّنْيَا بِثَلَاثَةٍ بِعَالِمٍ نَاطِقٍ مُسْتَعْمِلٍ لِعِلْمِهِ وَ بِغَنِيٍّ لَا يَبْخَلُ بِمَالِهِ عَلَى أَهْلِ دِينِ اللَّهِ عَزَّ وَ جَلَّ وَ بِفَقِيرٍ صَابِرٍ فَإِذَا كَتَمَ الْعَالِمُ عِلْمَهُ وَ بَخِلَ الْغَنِيُّ وَ لَمْ يَصْبِرِ الْفَقِيرُ فَعِنْدَهَا الْوَيْلُ وَ الثُّبُورُ وَ عِنْدَهَا يَعْرِفُ الْعَارِفُونَ لِلَّهِ أَنَّ الدَّارَ قَدْ رَجَعَتْ إِلَى بَدْئِهَا أَيْ إِلَى الْكُفْرِ بَعْدَ الْإِيمَانِ أَيُّهَا السَّائِلُ فَلَا تَغْتَرَّنَّ بِكَثْرَةِ الْمَسَاجِدِ وَ جَمَاعَةِ أَقْوَامٍ أَجْسَادُهُمْ مُجْتَمِعَةٌ وَ قُلُوبُهُمْ شَتَّى أَيُّهَا النَّاسُ إِنَّمَا النَّاسُ ثَلَاثَةٌ زَاهِدٌ وَ رَاغِبٌ وَ صَابِرٌ فَأَمَّا الزَّاهِدُ فَلَا يَفْرَحُ بِشَيْ‏ءٍ مِنَ الدُّنْيَا أَتَاهُ وَ لَا يَحْزَنُ عَلَى شَيْ‏ءٍ مِنْهَا فَاتَهُ وَ أَمَّا الصَّابِرُ فَيَتَمَنَّاهَا بِقَلْبِهِ فَإِنْ أَدْرَكَ مِنْهَا شَيْئاً صَرَفَ عَنْهَا نَفْسَهُ لِمَا يَعْلَمُ مِنْ سُوءِ عَاقِبَتِهَا وَ أَمَّا الرَّاغِبُ فَلَا يُبَالِي مِنْ حِلٍّ أَصَابَهَا أَمْ مِنْ حَرَامٍ قَالَ يَا أَمِيرَ الْمُؤْمِنِينَ فَمَا عَلَامَةُ الْمُؤْمِنِ فِي ذَلِكَ الزَّمَانِ قَالَ يَنْظُرُ إِلَى مَا أَوْجَبَ اللَّهُ عَلَيْهِ مِنْ حَقٍّ فَيَتَوَلَّاهُ وَ يَنْظُرُ إِلَى مَا خَالَفَهُ فَيَتَبَرَّأُ مِنْهُ وَ إِنْ كَانَ حَبِيباً قَرِيباً قَالَ صَدَقْتَ وَ اللَّهِ يَا أَمِيرَ الْمُؤْمِنِينَ ثُمَّ غَابَ الرَّجُلُ فَلَمْ نَرَهُ فَطَلَبَهُ النَّاسُ فَلَمْ يَجِدُوهُ فَتَبَسَّمَ عَلِيٌّ ع عَلَى الْمِنْبَرِ ثُمَّ قَالَ مَا لَكُمْ هَذَا</w:t>
      </w:r>
      <w:r w:rsidR="00165C0C" w:rsidRPr="00165C0C">
        <w:rPr>
          <w:rFonts w:ascii="Traditional Arabic" w:hAnsi="Traditional Arabic" w:cs="B Badr" w:hint="cs"/>
          <w:b w:val="0"/>
          <w:bCs w:val="0"/>
          <w:rtl/>
          <w:lang w:bidi="fa-IR"/>
        </w:rPr>
        <w:t xml:space="preserve"> </w:t>
      </w:r>
      <w:r w:rsidR="00165C0C">
        <w:rPr>
          <w:rFonts w:ascii="Traditional Arabic" w:hAnsi="Traditional Arabic" w:cs="B Badr"/>
          <w:b w:val="0"/>
          <w:bCs w:val="0"/>
          <w:rtl/>
          <w:lang w:bidi="fa-IR"/>
        </w:rPr>
        <w:t xml:space="preserve">أَخِي الْخَضِرُ ع </w:t>
      </w:r>
    </w:p>
    <w:p w14:paraId="7E5E12BB" w14:textId="77777777" w:rsidR="000A55C9" w:rsidRPr="00DC20C3" w:rsidRDefault="000A55C9" w:rsidP="00165C0C">
      <w:pPr>
        <w:pStyle w:val="a"/>
        <w:tabs>
          <w:tab w:val="left" w:pos="1134"/>
        </w:tabs>
        <w:spacing w:line="240" w:lineRule="auto"/>
        <w:ind w:left="360"/>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w:t>
      </w:r>
      <w:r w:rsidR="00165C0C">
        <w:rPr>
          <w:rFonts w:ascii="Traditional Arabic" w:hAnsi="Traditional Arabic" w:cs="B Badr" w:hint="cs"/>
          <w:b w:val="0"/>
          <w:bCs w:val="0"/>
          <w:sz w:val="16"/>
          <w:szCs w:val="16"/>
          <w:rtl/>
          <w:lang w:bidi="fa-IR"/>
        </w:rPr>
        <w:t>67</w:t>
      </w:r>
      <w:r w:rsidRPr="00DC20C3">
        <w:rPr>
          <w:rFonts w:ascii="Traditional Arabic" w:hAnsi="Traditional Arabic" w:cs="B Badr"/>
          <w:b w:val="0"/>
          <w:bCs w:val="0"/>
          <w:sz w:val="16"/>
          <w:szCs w:val="16"/>
          <w:rtl/>
          <w:lang w:bidi="fa-IR"/>
        </w:rPr>
        <w:t xml:space="preserve">     </w:t>
      </w:r>
      <w:r w:rsidR="00165C0C">
        <w:rPr>
          <w:rFonts w:ascii="Traditional Arabic" w:hAnsi="Traditional Arabic" w:cs="B Badr" w:hint="cs"/>
          <w:b w:val="0"/>
          <w:bCs w:val="0"/>
          <w:sz w:val="16"/>
          <w:szCs w:val="16"/>
          <w:rtl/>
          <w:lang w:bidi="fa-IR"/>
        </w:rPr>
        <w:t>8</w:t>
      </w:r>
      <w:r w:rsidRPr="00DC20C3">
        <w:rPr>
          <w:rFonts w:ascii="Traditional Arabic" w:hAnsi="Traditional Arabic" w:cs="B Badr"/>
          <w:b w:val="0"/>
          <w:bCs w:val="0"/>
          <w:sz w:val="16"/>
          <w:szCs w:val="16"/>
          <w:rtl/>
          <w:lang w:bidi="fa-IR"/>
        </w:rPr>
        <w:t xml:space="preserve">    </w:t>
      </w:r>
    </w:p>
    <w:p w14:paraId="7A0179BB"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وحدت ، رمز مسجد، مساجد اهل سنت، حضور در مسجد، وحدت در مسجد، مساجد آخرالزمان </w:t>
      </w:r>
    </w:p>
    <w:p w14:paraId="25A7E70F" w14:textId="585A2BC1" w:rsidR="000A55C9" w:rsidRPr="00DC20C3" w:rsidRDefault="000A55C9" w:rsidP="009457A5">
      <w:pPr>
        <w:pStyle w:val="Heading4"/>
        <w:rPr>
          <w:rtl/>
        </w:rPr>
      </w:pPr>
      <w:r w:rsidRPr="00DC20C3">
        <w:rPr>
          <w:rtl/>
        </w:rPr>
        <w:t xml:space="preserve">آخرالزمان و حضور در مساجد </w:t>
      </w:r>
    </w:p>
    <w:p w14:paraId="3557E21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003C01EA" w:rsidRPr="00DC20C3">
        <w:rPr>
          <w:rFonts w:ascii="Traditional Arabic" w:hAnsi="Traditional Arabic" w:cs="B Badr"/>
          <w:sz w:val="28"/>
          <w:szCs w:val="28"/>
          <w:rtl/>
          <w:lang w:bidi="fa-IR"/>
        </w:rPr>
        <w:t>يَا ابْنَ مَسْعُودٍ سَيَأْتِي مِنْ بَعْدِي أَقْوَامٌ يَأْكُلُونَ طَيِّبَ الطَّعَامِ وَ أَلْوَانَهَا وَ يَرْكَبُونَ الدَّوَابَّ وَ يَتَزَيَّنُونَ بِزِينَةِ الْمَرْأَةِ لِزَوْجِهَا وَ يَتَبَرَّجُونَ تَبَرُّجَ النِّسَاءِ وَ زِيُّهُنَّ مِثْلُ زِيِّ الْمُلُوكِ الْجَبَابِرَةِ وَ هُمْ مُنَافِقُو هَذِهِ الْأُمَّةِ فِي آخِرِ الزَّمَانِ شَارِبُونَ بِالْقَهَوَاتِ لَاعِبُونَ بِالْكِعَابِ رَاكِبُونَ الشَّهَوَاتِ تَارِكُونَ الْجَمَاعَاتِ رَاقِدُونَ عَنِ الْعَتَمَاتِ مُفْرِطُونَ فِي الْعَدَوَاتِ يَقُولُ اللَّهُ تَعَالَى- فَخَلَفَ مِنْ بَعْدِهِمْ خَلْفٌ أَضاعُوا الصَّلاةَ وَ اتَّبَعُوا الشَّهَواتِ فَسَوْفَ يَلْقَوْنَ غَيًّا</w:t>
      </w:r>
      <w:r w:rsidR="003C01EA" w:rsidRPr="00DC20C3">
        <w:rPr>
          <w:rFonts w:ascii="Traditional Arabic" w:hAnsi="Traditional Arabic" w:cs="B Badr" w:hint="cs"/>
          <w:sz w:val="28"/>
          <w:szCs w:val="28"/>
          <w:rtl/>
          <w:lang w:bidi="fa-IR"/>
        </w:rPr>
        <w:t xml:space="preserve"> </w:t>
      </w:r>
      <w:r w:rsidR="003C01EA" w:rsidRPr="00DC20C3">
        <w:rPr>
          <w:rFonts w:ascii="Traditional Arabic" w:hAnsi="Traditional Arabic" w:cs="B Badr"/>
          <w:sz w:val="28"/>
          <w:szCs w:val="28"/>
          <w:rtl/>
          <w:lang w:bidi="fa-IR"/>
        </w:rPr>
        <w:t>يَا ابْنَ مَسْعُودٍ مَا يُغْنِي مَنْ يَتَنَعَّمُ فِي الدُّنْيَا إِذَا أُخْلِدَ فِي النَّارِ- يَعْلَمُونَ ظاهِراً مِنَ الْحَياةِ الدُّنْيا وَ هُمْ عَنِ الْآخِرَةِ هُمْ غافِلُونَ يَبْنُونَ الدُّورَ وَ يُشَيِّدُونَ الْقُصُورَ وَ يُزَخْرِفُونَ الْمَسَاجِدَ وَ لَيْسَتْ هِمَّتُهُمْ إِلَّا الدُّنْيَا عَاكِفُونَ عَلَيْهَا مُعْتَمِدُونَ فِيهَا آلِهَتُهُمْ بُطُونُهُمْ قَالَ اللَّهُ تَعَالَى وَ تَتَّخِذُونَ مَصانِعَ لَعَلَّكُمْ تَخْلُدُونَ- وَ إِذا بَطَشْتُمْ بَطَشْتُمْ جَبَّارِينَ فَاتَّقُوا اللَّهَ وَ أَطِيعُون‏</w:t>
      </w:r>
    </w:p>
    <w:p w14:paraId="078A9788" w14:textId="77777777" w:rsidR="003C01EA" w:rsidRPr="00DC20C3" w:rsidRDefault="003C01EA" w:rsidP="003E12A5">
      <w:pPr>
        <w:tabs>
          <w:tab w:val="left" w:pos="1134"/>
        </w:tabs>
        <w:jc w:val="both"/>
        <w:rPr>
          <w:rFonts w:ascii="IranNastaliq" w:hAnsi="IranNastaliq" w:cs="B Badr"/>
          <w:sz w:val="52"/>
          <w:szCs w:val="52"/>
          <w:rtl/>
        </w:rPr>
      </w:pPr>
      <w:r w:rsidRPr="00DC20C3">
        <w:rPr>
          <w:rFonts w:ascii="Traditional Arabic" w:hAnsi="Traditional Arabic" w:cs="B Badr"/>
          <w:sz w:val="16"/>
          <w:szCs w:val="16"/>
          <w:rtl/>
          <w:lang w:bidi="fa-IR"/>
        </w:rPr>
        <w:t>بحار الأنوار (ط - بيروت)، ج‏74، ص: 96</w:t>
      </w:r>
      <w:r w:rsidRPr="00DC20C3">
        <w:rPr>
          <w:rFonts w:ascii="Traditional Arabic" w:hAnsi="Traditional Arabic" w:cs="B Badr" w:hint="cs"/>
          <w:sz w:val="16"/>
          <w:szCs w:val="16"/>
          <w:rtl/>
          <w:lang w:bidi="fa-IR"/>
        </w:rPr>
        <w:t xml:space="preserve"> </w:t>
      </w:r>
    </w:p>
    <w:p w14:paraId="6AE3EED5" w14:textId="77777777" w:rsidR="007159DF" w:rsidRDefault="007159DF"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منکرات مساجد، سادگی مساجد، منکرات معماری</w:t>
      </w:r>
    </w:p>
    <w:p w14:paraId="454E4495" w14:textId="7EC756CA" w:rsidR="00561A08" w:rsidRDefault="00561A08" w:rsidP="00F05178">
      <w:pPr>
        <w:pStyle w:val="ListParagraph"/>
        <w:numPr>
          <w:ilvl w:val="0"/>
          <w:numId w:val="5"/>
        </w:numPr>
        <w:tabs>
          <w:tab w:val="left" w:pos="1134"/>
        </w:tabs>
        <w:jc w:val="both"/>
        <w:rPr>
          <w:rFonts w:ascii="Traditional Arabic" w:hAnsi="Traditional Arabic" w:cs="B Badr"/>
          <w:sz w:val="28"/>
          <w:szCs w:val="28"/>
          <w:lang w:bidi="fa-IR"/>
        </w:rPr>
      </w:pPr>
      <w:r w:rsidRPr="00561A08">
        <w:rPr>
          <w:rFonts w:ascii="Traditional Arabic" w:hAnsi="Traditional Arabic" w:cs="B Badr" w:hint="cs"/>
          <w:sz w:val="28"/>
          <w:szCs w:val="28"/>
          <w:rtl/>
          <w:lang w:bidi="fa-IR"/>
        </w:rPr>
        <w:lastRenderedPageBreak/>
        <w:t xml:space="preserve">عیون الاخبار فی الحدیث القدسی فیما اوحی الله تعالی الی شعیا ... </w:t>
      </w:r>
      <w:r w:rsidRPr="00561A08">
        <w:rPr>
          <w:rFonts w:ascii="Traditional Arabic" w:hAnsi="Traditional Arabic" w:cs="B Badr"/>
          <w:sz w:val="28"/>
          <w:szCs w:val="28"/>
          <w:rtl/>
          <w:lang w:bidi="fa-IR"/>
        </w:rPr>
        <w:t>ويشيّدون لي البيوت ويزوّقون</w:t>
      </w:r>
      <w:r w:rsidR="00493F00">
        <w:rPr>
          <w:rStyle w:val="FootnoteReference"/>
          <w:rFonts w:ascii="Traditional Arabic" w:hAnsi="Traditional Arabic" w:cs="B Badr"/>
          <w:sz w:val="28"/>
          <w:szCs w:val="28"/>
          <w:rtl/>
          <w:lang w:bidi="fa-IR"/>
        </w:rPr>
        <w:footnoteReference w:id="193"/>
      </w:r>
      <w:r w:rsidRPr="00561A08">
        <w:rPr>
          <w:rFonts w:ascii="Traditional Arabic" w:hAnsi="Traditional Arabic" w:cs="B Badr"/>
          <w:sz w:val="28"/>
          <w:szCs w:val="28"/>
          <w:rtl/>
          <w:lang w:bidi="fa-IR"/>
        </w:rPr>
        <w:t xml:space="preserve"> لي المساجد؛ وأيّ حاجة بي إلى تشييد البيوت ولست أسكنها، وإلى تزويق المساجد ولست أدخلها؛ إنما أمرت برفعها لأذكر فيها وأسبّح، وينجّسون أنفسهم وعقولهم وقلوبهم ويخرّبونها</w:t>
      </w:r>
    </w:p>
    <w:p w14:paraId="2123182D" w14:textId="12CA598E" w:rsidR="00561A08" w:rsidRDefault="00493F00" w:rsidP="009457A5">
      <w:pPr>
        <w:pStyle w:val="Heading5"/>
        <w:rPr>
          <w:rtl/>
        </w:rPr>
      </w:pPr>
      <w:r w:rsidRPr="00493F00">
        <w:rPr>
          <w:rtl/>
        </w:rPr>
        <w:t>عيون الأخبار لابن قتيبة: ج 2 ص 264 .</w:t>
      </w:r>
    </w:p>
    <w:p w14:paraId="3185BD8E" w14:textId="0F30FADE" w:rsidR="009457A5" w:rsidRPr="009457A5" w:rsidRDefault="009457A5" w:rsidP="009457A5">
      <w:pPr>
        <w:pStyle w:val="Heading6"/>
        <w:rPr>
          <w:rtl/>
        </w:rPr>
      </w:pPr>
      <w:r>
        <w:rPr>
          <w:rFonts w:hint="cs"/>
          <w:rtl/>
        </w:rPr>
        <w:t>منکرات مسجد</w:t>
      </w:r>
    </w:p>
    <w:p w14:paraId="5A634D0A" w14:textId="77777777" w:rsidR="000A55C9" w:rsidRPr="00DC20C3" w:rsidRDefault="000A55C9" w:rsidP="009457A5">
      <w:pPr>
        <w:pStyle w:val="Heading4"/>
        <w:rPr>
          <w:rtl/>
        </w:rPr>
      </w:pPr>
      <w:r w:rsidRPr="00DC20C3">
        <w:rPr>
          <w:rFonts w:hint="cs"/>
          <w:rtl/>
        </w:rPr>
        <w:t>جماعت در غیر مسجد رفتن ندارد</w:t>
      </w:r>
    </w:p>
    <w:p w14:paraId="2E8F588B"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النَّبِيُّ</w:t>
      </w:r>
      <w:r w:rsidRPr="00DC20C3">
        <w:rPr>
          <w:noProof/>
          <w:sz w:val="20"/>
          <w:szCs w:val="20"/>
        </w:rPr>
        <w:drawing>
          <wp:inline distT="0" distB="0" distL="0" distR="0" wp14:anchorId="5FF10064" wp14:editId="3BA8DEEF">
            <wp:extent cx="381000" cy="171450"/>
            <wp:effectExtent l="0" t="0" r="0" b="0"/>
            <wp:docPr id="516" name="Picture 51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فَمَا مِنْ مُؤْمِنٍ مَشَى إِلَى الْجَمَاعَةِ إِلَّا خَفَّفَ اللَّهُ عَلَيْهِ عَزَّ وَ جَلَّ أَهْوَالَ يَوْمِ الْقِيَامَةِ ثُمَّ يَأْمُرُ بِهِ إِلَى الْجَنَّةِ </w:t>
      </w:r>
    </w:p>
    <w:p w14:paraId="4C449327"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بحارالأنوار     85     6    باب 1- فضل الجماعة و عللها .....  </w:t>
      </w:r>
    </w:p>
    <w:p w14:paraId="7DCE2405"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مشی بر جماعت در غیر مسجد معنی ندارد</w:t>
      </w:r>
      <w:r w:rsidR="00203966" w:rsidRPr="00DC20C3">
        <w:rPr>
          <w:rFonts w:ascii="Traditional Arabic" w:hAnsi="Traditional Arabic" w:cs="B Badr" w:hint="cs"/>
          <w:rtl/>
          <w:lang w:bidi="fa-IR"/>
        </w:rPr>
        <w:t>، اولین جماعت در مسجد،</w:t>
      </w:r>
      <w:r w:rsidRPr="00DC20C3">
        <w:rPr>
          <w:rFonts w:ascii="Traditional Arabic" w:hAnsi="Traditional Arabic" w:cs="B Badr"/>
          <w:rtl/>
          <w:lang w:bidi="fa-IR"/>
        </w:rPr>
        <w:t xml:space="preserve"> </w:t>
      </w:r>
    </w:p>
    <w:p w14:paraId="6848C063" w14:textId="77777777" w:rsidR="00E07376" w:rsidRPr="00DC20C3" w:rsidRDefault="00E07376"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sz w:val="20"/>
          <w:szCs w:val="20"/>
          <w:rtl/>
        </w:rPr>
        <w:t xml:space="preserve">عَلِيِّ بْنِ أَبِي طَالِبٍ </w:t>
      </w:r>
      <w:r w:rsidRPr="00DC20C3">
        <w:rPr>
          <w:rFonts w:ascii="Traditional Arabic" w:hAnsi="Traditional Arabic" w:cs="B Badr"/>
          <w:sz w:val="20"/>
          <w:szCs w:val="20"/>
        </w:rPr>
        <w:sym w:font="Dorood" w:char="F040"/>
      </w:r>
      <w:r w:rsidRPr="00DC20C3">
        <w:rPr>
          <w:rFonts w:ascii="Traditional Arabic" w:hAnsi="Traditional Arabic" w:cs="B Badr"/>
          <w:sz w:val="20"/>
          <w:szCs w:val="20"/>
          <w:rtl/>
        </w:rPr>
        <w:t xml:space="preserve"> فِي حَدِيثٍ طَوِيلٍ قَالَ: جَاءَ نَفَرٌ مِنَ الْيَهُودِ إِلَى رَسُولِ اللَّهِ </w:t>
      </w:r>
      <w:r w:rsidRPr="00DC20C3">
        <w:rPr>
          <w:rFonts w:ascii="Traditional Arabic" w:hAnsi="Traditional Arabic" w:cs="B Badr"/>
          <w:sz w:val="20"/>
          <w:szCs w:val="20"/>
        </w:rPr>
        <w:sym w:font="Dorood" w:char="F05D"/>
      </w:r>
      <w:r w:rsidRPr="00DC20C3">
        <w:rPr>
          <w:rFonts w:ascii="Traditional Arabic" w:hAnsi="Traditional Arabic" w:cs="B Badr"/>
          <w:sz w:val="20"/>
          <w:szCs w:val="20"/>
          <w:rtl/>
        </w:rPr>
        <w:t>فَسَأَلَهُ أَعْلَمُهُمْ عَنْ أَشْيَا</w:t>
      </w:r>
      <w:r w:rsidRPr="00DC20C3">
        <w:rPr>
          <w:rFonts w:ascii="Traditional Arabic" w:hAnsi="Traditional Arabic" w:cs="B Badr" w:hint="cs"/>
          <w:sz w:val="20"/>
          <w:szCs w:val="20"/>
          <w:rtl/>
        </w:rPr>
        <w:t xml:space="preserve"> ... </w:t>
      </w:r>
      <w:r w:rsidRPr="00DC20C3">
        <w:rPr>
          <w:rFonts w:ascii="Traditional Arabic" w:hAnsi="Traditional Arabic" w:cs="B Badr" w:hint="cs"/>
          <w:sz w:val="28"/>
          <w:szCs w:val="28"/>
          <w:rtl/>
        </w:rPr>
        <w:t>فَمَا مِنْ مُؤْمِنٍ مَشَى‏ إِلَى‏ الْجَمَاعَةِ إِلَّا خَفَّفَ‏ اللَّهُ عَزَّ وَ جَلَّ عَلَيْهِ أَهْوَالَ يَوْمِ الْقِيَامَةِ ثُمَّ يُجَازِيهِ الْجَنَّة</w:t>
      </w:r>
    </w:p>
    <w:p w14:paraId="4A097772" w14:textId="77777777" w:rsidR="00E07376" w:rsidRPr="00DC20C3" w:rsidRDefault="00E07376" w:rsidP="003E12A5">
      <w:pPr>
        <w:pStyle w:val="NormalWeb"/>
        <w:tabs>
          <w:tab w:val="left" w:pos="1134"/>
        </w:tabs>
        <w:bidi/>
        <w:jc w:val="both"/>
        <w:rPr>
          <w:rFonts w:ascii="Traditional Arabic" w:hAnsi="Traditional Arabic" w:cs="B Badr"/>
          <w:sz w:val="16"/>
          <w:szCs w:val="16"/>
          <w:rtl/>
        </w:rPr>
      </w:pPr>
      <w:r w:rsidRPr="00DC20C3">
        <w:rPr>
          <w:rFonts w:ascii="Traditional Arabic" w:hAnsi="Traditional Arabic" w:cs="B Badr" w:hint="cs"/>
          <w:sz w:val="16"/>
          <w:szCs w:val="16"/>
          <w:rtl/>
        </w:rPr>
        <w:t>الخصال ؛ ج‏2 ؛ ص355</w:t>
      </w:r>
    </w:p>
    <w:p w14:paraId="68383650" w14:textId="77777777" w:rsidR="000A55C9" w:rsidRPr="00DC20C3" w:rsidRDefault="000A55C9" w:rsidP="009457A5">
      <w:pPr>
        <w:pStyle w:val="Heading4"/>
        <w:rPr>
          <w:rtl/>
        </w:rPr>
      </w:pPr>
      <w:r w:rsidRPr="00DC20C3">
        <w:rPr>
          <w:rFonts w:hint="cs"/>
          <w:rtl/>
        </w:rPr>
        <w:t>معیار امامت</w:t>
      </w:r>
    </w:p>
    <w:p w14:paraId="4F889C7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587D5229" wp14:editId="5AC5D8D8">
            <wp:extent cx="381000" cy="171450"/>
            <wp:effectExtent l="0" t="0" r="0" b="0"/>
            <wp:docPr id="515" name="Picture 51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إِمَامُ الْقَوْمِ وَافِدُهُمْ فَقَدِّمُوا أَفْضَلَكُمْ </w:t>
      </w:r>
    </w:p>
    <w:p w14:paraId="46E74F4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من‏لايحضره‏الفقيه     1     377    باب الجماعة و فضلها .....: </w:t>
      </w:r>
    </w:p>
    <w:p w14:paraId="32DA4784"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افضلیت امامت مسجد ، انتخاب امام </w:t>
      </w:r>
    </w:p>
    <w:p w14:paraId="7AF6672B" w14:textId="77777777" w:rsidR="00C23795" w:rsidRPr="00C23795" w:rsidRDefault="00C23795" w:rsidP="00F05178">
      <w:pPr>
        <w:pStyle w:val="ListParagraph"/>
        <w:numPr>
          <w:ilvl w:val="0"/>
          <w:numId w:val="5"/>
        </w:numPr>
        <w:tabs>
          <w:tab w:val="left" w:pos="1134"/>
        </w:tabs>
        <w:jc w:val="both"/>
        <w:rPr>
          <w:rFonts w:ascii="Traditional Arabic" w:hAnsi="Traditional Arabic" w:cs="B Badr"/>
          <w:rtl/>
          <w:lang w:bidi="fa-IR"/>
        </w:rPr>
      </w:pPr>
      <w:r w:rsidRPr="00C23795">
        <w:rPr>
          <w:rFonts w:ascii="Traditional Arabic" w:hAnsi="Traditional Arabic" w:cs="B Badr"/>
          <w:rtl/>
          <w:lang w:bidi="fa-IR"/>
        </w:rPr>
        <w:t xml:space="preserve">دَعَائِمُ الْإِسْلَامِ، رُوِّينَا عَنْ جَعْفَرِ بْنِ مُحَمَّدٍ عَنْ آبَائِهِ عَنْ عَلِيٍّ ع أَنَّ رَسُولَ اللَّهِ </w:t>
      </w:r>
      <w:r>
        <w:rPr>
          <w:rFonts w:ascii="Traditional Arabic" w:hAnsi="Traditional Arabic" w:cs="B Badr"/>
          <w:lang w:bidi="fa-IR"/>
        </w:rPr>
        <w:sym w:font="Dorood" w:char="F05D"/>
      </w:r>
      <w:r w:rsidRPr="00C23795">
        <w:rPr>
          <w:rFonts w:ascii="Traditional Arabic" w:hAnsi="Traditional Arabic" w:cs="B Badr"/>
          <w:rtl/>
          <w:lang w:bidi="fa-IR"/>
        </w:rPr>
        <w:t xml:space="preserve"> قَالَ: </w:t>
      </w:r>
      <w:r w:rsidRPr="00C23795">
        <w:rPr>
          <w:rFonts w:ascii="Traditional Arabic" w:hAnsi="Traditional Arabic" w:cs="B Badr"/>
          <w:sz w:val="28"/>
          <w:szCs w:val="28"/>
          <w:rtl/>
          <w:lang w:bidi="fa-IR"/>
        </w:rPr>
        <w:t>إِمَامُ الْقَوْمِ وَافِدُهُمْ فَقَدِّمُوا فِي صَلَاتِكُمْ أَفْضَلَكُم‏</w:t>
      </w:r>
    </w:p>
    <w:p w14:paraId="59E0E31E" w14:textId="77777777" w:rsidR="00C23795" w:rsidRDefault="00C23795" w:rsidP="003E12A5">
      <w:pPr>
        <w:tabs>
          <w:tab w:val="left" w:pos="1134"/>
        </w:tabs>
        <w:jc w:val="both"/>
        <w:rPr>
          <w:rFonts w:ascii="Traditional Arabic" w:hAnsi="Traditional Arabic" w:cs="B Badr"/>
          <w:rtl/>
          <w:lang w:bidi="fa-IR"/>
        </w:rPr>
      </w:pPr>
      <w:r w:rsidRPr="00C23795">
        <w:rPr>
          <w:rFonts w:ascii="Traditional Arabic" w:hAnsi="Traditional Arabic" w:cs="B Badr"/>
          <w:rtl/>
          <w:lang w:bidi="fa-IR"/>
        </w:rPr>
        <w:t>بحار الأنوار (ط - بيروت)، ج‏85، ص: 109</w:t>
      </w:r>
    </w:p>
    <w:p w14:paraId="2375D18A" w14:textId="77777777" w:rsidR="00174E9D" w:rsidRPr="00DC20C3" w:rsidRDefault="00174E9D" w:rsidP="003E12A5">
      <w:pPr>
        <w:tabs>
          <w:tab w:val="left" w:pos="1134"/>
        </w:tabs>
        <w:jc w:val="both"/>
        <w:rPr>
          <w:rFonts w:ascii="Traditional Arabic" w:hAnsi="Traditional Arabic" w:cs="B Badr"/>
          <w:rtl/>
          <w:lang w:bidi="fa-IR"/>
        </w:rPr>
      </w:pPr>
      <w:r>
        <w:rPr>
          <w:rFonts w:ascii="Traditional Arabic" w:hAnsi="Traditional Arabic" w:cs="B Badr" w:hint="cs"/>
          <w:rtl/>
          <w:lang w:bidi="fa-IR"/>
        </w:rPr>
        <w:t>شرایط امامت</w:t>
      </w:r>
    </w:p>
    <w:p w14:paraId="79F4543A"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731CAA29" wp14:editId="2DB8E2FA">
            <wp:extent cx="381000" cy="171450"/>
            <wp:effectExtent l="0" t="0" r="0" b="0"/>
            <wp:docPr id="511" name="Picture 51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إِنْ سَرَّكُمْ أَنْ تَزْكُوَ صَلَاتُكُمْ فَقَدِّمُوا خِيَارَكُمْ </w:t>
      </w:r>
    </w:p>
    <w:p w14:paraId="2D501EA5"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315    11- باب عدم جواز الاقتداء بالفاسق</w:t>
      </w:r>
    </w:p>
    <w:p w14:paraId="75B4773B"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آداب امامت ،</w:t>
      </w:r>
      <w:r w:rsidR="00AE23ED" w:rsidRPr="00AE23ED">
        <w:rPr>
          <w:rFonts w:ascii="Traditional Arabic" w:hAnsi="Traditional Arabic" w:cs="B Badr"/>
          <w:rtl/>
          <w:lang w:bidi="fa-IR"/>
        </w:rPr>
        <w:t xml:space="preserve"> </w:t>
      </w:r>
      <w:r w:rsidR="00AE23ED" w:rsidRPr="00DC20C3">
        <w:rPr>
          <w:rFonts w:ascii="Traditional Arabic" w:hAnsi="Traditional Arabic" w:cs="B Badr"/>
          <w:rtl/>
          <w:lang w:bidi="fa-IR"/>
        </w:rPr>
        <w:t>آداب مأموم</w:t>
      </w:r>
      <w:r w:rsidR="00AE23ED">
        <w:rPr>
          <w:rFonts w:ascii="Traditional Arabic" w:hAnsi="Traditional Arabic" w:cs="B Badr" w:hint="cs"/>
          <w:rtl/>
          <w:lang w:bidi="fa-IR"/>
        </w:rPr>
        <w:t>،</w:t>
      </w:r>
      <w:r w:rsidRPr="00DC20C3">
        <w:rPr>
          <w:rFonts w:ascii="Traditional Arabic" w:hAnsi="Traditional Arabic" w:cs="B Badr"/>
          <w:rtl/>
          <w:lang w:bidi="fa-IR"/>
        </w:rPr>
        <w:t xml:space="preserve"> افضلیت امام</w:t>
      </w:r>
      <w:r w:rsidRPr="00DC20C3">
        <w:rPr>
          <w:rFonts w:ascii="Traditional Arabic" w:hAnsi="Traditional Arabic" w:cs="B Badr" w:hint="cs"/>
          <w:rtl/>
          <w:lang w:bidi="fa-IR"/>
        </w:rPr>
        <w:t>،</w:t>
      </w:r>
      <w:r w:rsidR="00340F9A" w:rsidRPr="00DC20C3">
        <w:rPr>
          <w:rFonts w:ascii="Traditional Arabic" w:hAnsi="Traditional Arabic" w:cs="B Badr" w:hint="cs"/>
          <w:rtl/>
          <w:lang w:bidi="fa-IR"/>
        </w:rPr>
        <w:t xml:space="preserve"> امام مسجد</w:t>
      </w:r>
      <w:r w:rsidRPr="00DC20C3">
        <w:rPr>
          <w:rFonts w:ascii="Traditional Arabic" w:hAnsi="Traditional Arabic" w:cs="B Badr" w:hint="cs"/>
          <w:rtl/>
          <w:lang w:bidi="fa-IR"/>
        </w:rPr>
        <w:t xml:space="preserve"> بهترین</w:t>
      </w:r>
      <w:r w:rsidR="00340F9A" w:rsidRPr="00DC20C3">
        <w:rPr>
          <w:rFonts w:ascii="Traditional Arabic" w:hAnsi="Traditional Arabic" w:cs="B Badr" w:hint="cs"/>
          <w:rtl/>
          <w:lang w:bidi="fa-IR"/>
        </w:rPr>
        <w:t xml:space="preserve"> اهل مسجد</w:t>
      </w:r>
      <w:r w:rsidRPr="00DC20C3">
        <w:rPr>
          <w:rFonts w:ascii="Traditional Arabic" w:hAnsi="Traditional Arabic" w:cs="B Badr" w:hint="cs"/>
          <w:rtl/>
          <w:lang w:bidi="fa-IR"/>
        </w:rPr>
        <w:t xml:space="preserve"> باشد</w:t>
      </w:r>
      <w:r w:rsidR="00340F9A" w:rsidRPr="00DC20C3">
        <w:rPr>
          <w:rFonts w:ascii="Traditional Arabic" w:hAnsi="Traditional Arabic" w:cs="B Badr" w:hint="cs"/>
          <w:rtl/>
          <w:lang w:bidi="fa-IR"/>
        </w:rPr>
        <w:t>، امام مسجد باعث رشد کمی و کیفی و بالندگی مسجد است.</w:t>
      </w:r>
    </w:p>
    <w:p w14:paraId="274F03BA" w14:textId="77777777" w:rsidR="000A55C9" w:rsidRPr="00DC20C3" w:rsidRDefault="000A55C9" w:rsidP="009457A5">
      <w:pPr>
        <w:pStyle w:val="Heading4"/>
        <w:rPr>
          <w:rtl/>
        </w:rPr>
      </w:pPr>
      <w:r w:rsidRPr="00DC20C3">
        <w:rPr>
          <w:rFonts w:hint="cs"/>
          <w:rtl/>
        </w:rPr>
        <w:t xml:space="preserve">جایگزین مسجد، </w:t>
      </w:r>
      <w:r w:rsidR="00812698" w:rsidRPr="00DC20C3">
        <w:rPr>
          <w:rtl/>
        </w:rPr>
        <w:t>مساجد</w:t>
      </w:r>
      <w:r w:rsidRPr="00DC20C3">
        <w:rPr>
          <w:rtl/>
        </w:rPr>
        <w:t xml:space="preserve">هم </w:t>
      </w:r>
      <w:r w:rsidRPr="00DC20C3">
        <w:rPr>
          <w:rFonts w:hint="cs"/>
          <w:rtl/>
        </w:rPr>
        <w:t>یا</w:t>
      </w:r>
      <w:r w:rsidRPr="00DC20C3">
        <w:rPr>
          <w:rtl/>
        </w:rPr>
        <w:t xml:space="preserve"> مساجد الله </w:t>
      </w:r>
    </w:p>
    <w:p w14:paraId="1D4EC2A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قَالَ رَسُولُ اللَّهِ</w:t>
      </w:r>
      <w:r w:rsidRPr="00DC20C3">
        <w:rPr>
          <w:rFonts w:ascii="Traditional Arabic" w:hAnsi="Traditional Arabic" w:cs="B Badr"/>
          <w:b w:val="0"/>
          <w:bCs w:val="0"/>
          <w:noProof/>
        </w:rPr>
        <w:drawing>
          <wp:inline distT="0" distB="0" distL="0" distR="0" wp14:anchorId="28E862DE" wp14:editId="7625B483">
            <wp:extent cx="171450" cy="152400"/>
            <wp:effectExtent l="0" t="0" r="0" b="0"/>
            <wp:docPr id="1260" name="Picture 126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سَيَأْتِي عَلَى أُمَّتِي زَمَانٌ لَا يَبْقَى مِنَ الْقُرْآنِ إِلَّا رَسْمُهُ وَ لَا مِنَ الْإِسْلَامِ إِلَّا اسْمُهُ يُسَمَّوْنَ بِهِ وَ هُمْ أَبْعَدُ النَّاسِ مِنْهُ مَسَاجِدُهُمْ عَامِرَةٌ وَ هِيَ خَرَابٌ مِنَ الْهُدَى فُقَهَاءُ ذَلِكَ الزَّمَانِ شَرُّ فُقَهَاءَ تَحْتَ ظِلِّ السَّمَاءِ مِنْهُمْ خَرَجَتِ الْفِتْنَةُ وَ إِلَيْهِمْ تَعُودُ </w:t>
      </w:r>
      <w:r w:rsidRPr="00DC20C3">
        <w:rPr>
          <w:rStyle w:val="FootnoteReference"/>
          <w:rFonts w:ascii="Traditional Arabic" w:hAnsi="Traditional Arabic" w:cs="B Badr"/>
          <w:b w:val="0"/>
          <w:bCs w:val="0"/>
          <w:rtl/>
        </w:rPr>
        <w:footnoteReference w:id="194"/>
      </w:r>
    </w:p>
    <w:p w14:paraId="718D359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2     109    باب 15- ذم علماء السوء و لزوم التحر</w:t>
      </w:r>
    </w:p>
    <w:p w14:paraId="514E986F"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تخريب فرهنگي مسجد ، هدايت مسجد، محصور كردن مسجد </w:t>
      </w:r>
    </w:p>
    <w:p w14:paraId="4F3AB06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 xml:space="preserve">عَنْ عُمَرَ بْنِ الْخَطَّابِ قَالَ قَالَ رَسُولُ اللَّهِ </w:t>
      </w:r>
      <w:r w:rsidRPr="00DC20C3">
        <w:rPr>
          <w:rFonts w:ascii="Traditional Arabic" w:hAnsi="Traditional Arabic" w:cs="B Badr"/>
          <w:b w:val="0"/>
          <w:bCs w:val="0"/>
          <w:noProof/>
          <w:sz w:val="20"/>
          <w:szCs w:val="20"/>
        </w:rPr>
        <w:drawing>
          <wp:inline distT="0" distB="0" distL="0" distR="0" wp14:anchorId="1F8B0BF0" wp14:editId="3455C3E4">
            <wp:extent cx="381000" cy="171450"/>
            <wp:effectExtent l="0" t="0" r="0" b="0"/>
            <wp:docPr id="1253" name="Picture 125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مَا سَاءَ عَمَلُ قَوْمٍ قَطُّ إِلَّا زَخْرَفُوا مَسَاجِدَهُمْ</w:t>
      </w:r>
    </w:p>
    <w:p w14:paraId="553869D6" w14:textId="77777777" w:rsidR="00E71702" w:rsidRPr="00E71702" w:rsidRDefault="00E71702" w:rsidP="00E71702">
      <w:pPr>
        <w:pStyle w:val="StyleComplex2Shiraz11pt"/>
        <w:tabs>
          <w:tab w:val="left" w:pos="1134"/>
        </w:tabs>
        <w:spacing w:line="240" w:lineRule="auto"/>
        <w:jc w:val="both"/>
        <w:rPr>
          <w:rFonts w:ascii="Traditional Arabic" w:hAnsi="Traditional Arabic" w:cs="B Badr"/>
          <w:sz w:val="16"/>
          <w:szCs w:val="16"/>
          <w:rtl/>
        </w:rPr>
      </w:pPr>
      <w:r w:rsidRPr="00E71702">
        <w:rPr>
          <w:rFonts w:ascii="Traditional Arabic" w:hAnsi="Traditional Arabic" w:cs="B Badr"/>
          <w:sz w:val="16"/>
          <w:szCs w:val="16"/>
          <w:rtl/>
          <w:lang w:bidi="ar-SA"/>
        </w:rPr>
        <w:t>سنن ابن ماجة: ج 1 ص 245 ح 741 ، حلية الأولياء: ج 4 ص 152 ، تفسير ابن كثير: ج 6 ص 67 ، الفردوس: ج 4 ص 102 ح 6319 كلّها عن عمر بن الخطّاب ، كنز العمّال: ج 7 ص 668 ح 20828</w:t>
      </w:r>
      <w:r w:rsidRPr="00E71702">
        <w:rPr>
          <w:rFonts w:ascii="Traditional Arabic" w:hAnsi="Traditional Arabic" w:cs="B Badr"/>
          <w:sz w:val="16"/>
          <w:szCs w:val="16"/>
        </w:rPr>
        <w:t xml:space="preserve"> </w:t>
      </w:r>
      <w:r>
        <w:rPr>
          <w:rFonts w:ascii="Traditional Arabic" w:hAnsi="Traditional Arabic" w:cs="B Badr" w:hint="cs"/>
          <w:sz w:val="16"/>
          <w:szCs w:val="16"/>
          <w:rtl/>
        </w:rPr>
        <w:t xml:space="preserve">، </w:t>
      </w:r>
      <w:r w:rsidRPr="00E71702">
        <w:rPr>
          <w:rFonts w:ascii="Traditional Arabic" w:hAnsi="Traditional Arabic" w:cs="B Badr" w:hint="cs"/>
          <w:sz w:val="16"/>
          <w:szCs w:val="16"/>
          <w:rtl/>
        </w:rPr>
        <w:t>نهج الفصاحه ، حدیث 2643</w:t>
      </w:r>
    </w:p>
    <w:p w14:paraId="15845552" w14:textId="2F693A16" w:rsidR="000A55C9" w:rsidRPr="00DC20C3" w:rsidRDefault="000A55C9" w:rsidP="00E71702">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معماري مسجد ، تخريب مسجد، كاركرد مسجد، مساجد آخرالزمان </w:t>
      </w:r>
    </w:p>
    <w:p w14:paraId="2C943A8A" w14:textId="77777777" w:rsidR="00812698" w:rsidRPr="00DC20C3" w:rsidRDefault="00812698"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قَالَ رَسُولُ اللَّهِ</w:t>
      </w:r>
      <w:r w:rsidRPr="00DC20C3">
        <w:rPr>
          <w:rFonts w:ascii="Traditional Arabic" w:hAnsi="Traditional Arabic" w:cs="B Badr"/>
          <w:b w:val="0"/>
          <w:bCs w:val="0"/>
          <w:noProof/>
          <w:sz w:val="20"/>
          <w:szCs w:val="20"/>
        </w:rPr>
        <w:drawing>
          <wp:inline distT="0" distB="0" distL="0" distR="0" wp14:anchorId="5948C32A" wp14:editId="57740B15">
            <wp:extent cx="171450" cy="152400"/>
            <wp:effectExtent l="0" t="0" r="0" b="0"/>
            <wp:docPr id="1256" name="Picture 125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يَأْتِي عَلَى النَّاسِ زَمَانٌ لَا يَبْقَى مِنَ الْإِيمَانِ إِلَّا اسْمُهُ وَ لَا مِنَ الْإِسْلَامِ إِلَّا رَسْمُهُ وَ لَا مِنَ الْقُرْآنِ إِلَّا دَرْسُهُ مَسَاجِدُهُمْ مَعْمُورَةٌ مِنَ الْبِنَاءِ وَ قُلُوبُهُمْ خَرَابٌ عَنِ الْهُدَى عُلَمَاؤُهُمْ شَرُّ خَلْقِ اللَّهِ عَلَى وَجْهِ الْأَرْض‏</w:t>
      </w:r>
    </w:p>
    <w:p w14:paraId="4D968691" w14:textId="77777777" w:rsidR="00812698" w:rsidRPr="00DC20C3" w:rsidRDefault="00812698"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22     453    باب 14- فضائل أمته</w:t>
      </w:r>
      <w:r w:rsidRPr="00DC20C3">
        <w:rPr>
          <w:rFonts w:ascii="Traditional Arabic" w:hAnsi="Traditional Arabic" w:cs="B Badr"/>
          <w:b w:val="0"/>
          <w:bCs w:val="0"/>
          <w:noProof/>
          <w:sz w:val="16"/>
          <w:szCs w:val="16"/>
        </w:rPr>
        <w:drawing>
          <wp:inline distT="0" distB="0" distL="0" distR="0" wp14:anchorId="19DA02E4" wp14:editId="5BADABA2">
            <wp:extent cx="171450" cy="152400"/>
            <wp:effectExtent l="0" t="0" r="0" b="0"/>
            <wp:docPr id="1255" name="Picture 125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و ما أخبر بوقو</w:t>
      </w:r>
    </w:p>
    <w:p w14:paraId="22B538A0" w14:textId="77777777" w:rsidR="00812698" w:rsidRPr="00DC20C3" w:rsidRDefault="00812698"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منكرات المسجد ، آداب المسجد، مساجد اهل سنت، اسلام و قرآن در مسجد، مساجد عصر ظهور، مساجد آخرالزمان </w:t>
      </w:r>
    </w:p>
    <w:p w14:paraId="1D4A24B3" w14:textId="77777777" w:rsidR="000A55C9" w:rsidRPr="00DC20C3" w:rsidRDefault="000A55C9" w:rsidP="009457A5">
      <w:pPr>
        <w:pStyle w:val="Heading4"/>
        <w:rPr>
          <w:rtl/>
        </w:rPr>
      </w:pPr>
      <w:r w:rsidRPr="00DC20C3">
        <w:rPr>
          <w:rtl/>
        </w:rPr>
        <w:t xml:space="preserve">صدای بلند در مسجد </w:t>
      </w:r>
    </w:p>
    <w:p w14:paraId="406EA0F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مُحَمَّدِ بْنِ الْحَنَفِيَّةِ عَنْ أَبِيهِ عَلِيِّ بْنِ أَبِي طَالِبٍ</w:t>
      </w:r>
      <w:r w:rsidRPr="00DC20C3">
        <w:rPr>
          <w:rFonts w:ascii="Traditional Arabic" w:hAnsi="Traditional Arabic" w:cs="B Badr"/>
          <w:b w:val="0"/>
          <w:bCs w:val="0"/>
          <w:noProof/>
          <w:sz w:val="20"/>
          <w:szCs w:val="20"/>
        </w:rPr>
        <w:drawing>
          <wp:inline distT="0" distB="0" distL="0" distR="0" wp14:anchorId="309E58A5" wp14:editId="45BB6FE8">
            <wp:extent cx="133350" cy="114300"/>
            <wp:effectExtent l="0" t="0" r="0" b="0"/>
            <wp:docPr id="1259" name="Picture 125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قَالَ رَسُولُ اللَّهِ</w:t>
      </w:r>
      <w:r w:rsidRPr="00DC20C3">
        <w:rPr>
          <w:rFonts w:ascii="Traditional Arabic" w:hAnsi="Traditional Arabic" w:cs="B Badr"/>
          <w:b w:val="0"/>
          <w:bCs w:val="0"/>
          <w:noProof/>
        </w:rPr>
        <w:drawing>
          <wp:inline distT="0" distB="0" distL="0" distR="0" wp14:anchorId="42C0F970" wp14:editId="002E1595">
            <wp:extent cx="171450" cy="152400"/>
            <wp:effectExtent l="0" t="0" r="0" b="0"/>
            <wp:docPr id="1258" name="Picture 125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إِذَا عَمِلَتْ أُمَّتِي خَمْسَ عَشْرَةَ خَصْلَةً حَلَّ بِهَا الْبَلَاءُ قِيلَ يَا رَسُولَ اللَّهِ وَ مَا هِيَ قَالَ إِذَا كَانَتِ الْمَغَانِمُ دُوَلًا وَ الْأَمَانَةُ مَغْنَماً وَ الزَّكَاةُ مَغْرَماً وَ أَطَاعَ الرَّجُلُ زَوْجَتَهُ وَ عَقَّ أُمَّهُ وَ بَرَّ صَدِيقَهُ وَ جَفَا أَبَاهُ وَ كَانَ زَعِيمُ الْقَوْمِ أَرْذَلَهُمْ وَ الْقَوْمُ أَكْرَمَهُ مَخَافَةَ شَرِّهِ وَ ارْتَفَعَتِ الْأَصْوَاتُ فِي الْمَسَاجِدِ وَ لَبِسُوا الْحَرِيرَ وَ اتَّخَذُوا الْقَيْنَاتِ وَ ضَرَبُوا بِالْمَعَازِفِ وَ لَعَنَ آخِرُ هَذِهِ الْأُمَّةِ أَوَّلَهَا فَلْيُرْتَقَبْ عِنْدَ ذَلِكَ ثَلَاثَةٌ الرِّيحُ الْحَمْرَاءُ أَوِ الْخَسْفُ أَوِ الْمَسْخُ </w:t>
      </w:r>
    </w:p>
    <w:p w14:paraId="783B0204" w14:textId="77777777" w:rsidR="006F0E0B" w:rsidRDefault="006F0E0B" w:rsidP="006F0E0B">
      <w:pPr>
        <w:pStyle w:val="StyleComplex2Shiraz11pt"/>
        <w:tabs>
          <w:tab w:val="left" w:pos="1134"/>
        </w:tabs>
        <w:jc w:val="both"/>
        <w:rPr>
          <w:rFonts w:ascii="Traditional Arabic" w:hAnsi="Traditional Arabic" w:cs="B Badr"/>
          <w:sz w:val="16"/>
          <w:szCs w:val="16"/>
          <w:rtl/>
        </w:rPr>
      </w:pPr>
      <w:r w:rsidRPr="006F0E0B">
        <w:rPr>
          <w:rFonts w:ascii="Traditional Arabic" w:hAnsi="Traditional Arabic" w:cs="B Badr"/>
          <w:sz w:val="16"/>
          <w:szCs w:val="16"/>
          <w:rtl/>
          <w:lang w:bidi="ar-SA"/>
        </w:rPr>
        <w:t>الخصال: ص 500 ح 1 عن محمّد بن الحنفيّة ، الأمالي للطوسي: ص 516 ح 1128 عن يحيى بن سعيد الأنصاري عن الإمام الباقر عن آبائه عليهم السلام ، تحف العقول: ص 53 ، مشكاة الأنوار: ص 163 ح 423 ، بحار الأنوار: ج 6 ص 304 ح 4 ؛ سنن الترمذي: ج 4 ص 494 ح 2210 عن عمر بن عليّ عن الإمام عليّ عليه السلام ، كنز العمّال: ج 14 ص 556 ح 39589</w:t>
      </w:r>
      <w:r w:rsidRPr="006F0E0B">
        <w:rPr>
          <w:rFonts w:ascii="Traditional Arabic" w:hAnsi="Traditional Arabic" w:cs="B Badr"/>
          <w:sz w:val="16"/>
          <w:szCs w:val="16"/>
        </w:rPr>
        <w:t xml:space="preserve"> .</w:t>
      </w:r>
    </w:p>
    <w:p w14:paraId="6BA3ABC1" w14:textId="3D7CCFC1" w:rsidR="000A55C9" w:rsidRPr="00DC20C3" w:rsidRDefault="000A55C9" w:rsidP="006F0E0B">
      <w:pPr>
        <w:pStyle w:val="StyleComplex2Shiraz11p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rPr>
        <w:t xml:space="preserve"> صداي بلند در مسجد ، منكرات المسجد، سكوت مسجد، آداب مسجد، تخريب مسجد، مساجد آخرالزمان</w:t>
      </w:r>
      <w:r w:rsidRPr="00DC20C3">
        <w:rPr>
          <w:rFonts w:ascii="Traditional Arabic" w:hAnsi="Traditional Arabic" w:cs="B Badr" w:hint="cs"/>
          <w:sz w:val="24"/>
          <w:szCs w:val="24"/>
          <w:rtl/>
        </w:rPr>
        <w:t>،</w:t>
      </w:r>
      <w:r w:rsidRPr="00DC20C3">
        <w:rPr>
          <w:rFonts w:ascii="Traditional Arabic" w:hAnsi="Traditional Arabic" w:cs="B Badr"/>
          <w:sz w:val="24"/>
          <w:szCs w:val="24"/>
          <w:rtl/>
        </w:rPr>
        <w:t xml:space="preserve"> نظارت امام مسجد</w:t>
      </w:r>
      <w:r w:rsidRPr="00DC20C3">
        <w:rPr>
          <w:rFonts w:ascii="Traditional Arabic" w:hAnsi="Traditional Arabic" w:cs="B Badr" w:hint="cs"/>
          <w:sz w:val="24"/>
          <w:szCs w:val="24"/>
          <w:rtl/>
        </w:rPr>
        <w:t>،</w:t>
      </w:r>
      <w:r w:rsidRPr="00DC20C3">
        <w:rPr>
          <w:rFonts w:ascii="Traditional Arabic" w:hAnsi="Traditional Arabic" w:cs="B Badr"/>
          <w:sz w:val="24"/>
          <w:szCs w:val="24"/>
          <w:rtl/>
        </w:rPr>
        <w:t xml:space="preserve"> صداي بلند در مسجد، صداي بلند علامت عزا ا</w:t>
      </w:r>
      <w:r w:rsidR="007B6C92" w:rsidRPr="00DC20C3">
        <w:rPr>
          <w:rFonts w:ascii="Traditional Arabic" w:hAnsi="Traditional Arabic" w:cs="B Badr"/>
          <w:sz w:val="24"/>
          <w:szCs w:val="24"/>
          <w:rtl/>
        </w:rPr>
        <w:t>ست، صداي بلند علامت آخر الزمان</w:t>
      </w:r>
      <w:r w:rsidR="00AE23ED">
        <w:rPr>
          <w:rFonts w:ascii="Traditional Arabic" w:hAnsi="Traditional Arabic" w:cs="B Badr" w:hint="cs"/>
          <w:sz w:val="24"/>
          <w:szCs w:val="24"/>
          <w:rtl/>
        </w:rPr>
        <w:t>، نمونه</w:t>
      </w:r>
    </w:p>
    <w:p w14:paraId="0100F9A3" w14:textId="77777777" w:rsidR="00F60B7F" w:rsidRPr="00DC20C3" w:rsidRDefault="00F60B7F" w:rsidP="003E12A5">
      <w:pPr>
        <w:pStyle w:val="StyleComplex2Shiraz11pt"/>
        <w:tabs>
          <w:tab w:val="left" w:pos="1134"/>
        </w:tabs>
        <w:jc w:val="both"/>
        <w:rPr>
          <w:rFonts w:ascii="Traditional Arabic" w:hAnsi="Traditional Arabic" w:cs="B Badr"/>
          <w:sz w:val="28"/>
          <w:szCs w:val="28"/>
          <w:u w:val="single"/>
          <w:rtl/>
        </w:rPr>
      </w:pPr>
    </w:p>
    <w:p w14:paraId="1D7592B2" w14:textId="77777777" w:rsidR="00F60B7F" w:rsidRPr="004672E3" w:rsidRDefault="00F60B7F" w:rsidP="00F05178">
      <w:pPr>
        <w:pStyle w:val="ListParagraph"/>
        <w:numPr>
          <w:ilvl w:val="0"/>
          <w:numId w:val="5"/>
        </w:numPr>
        <w:tabs>
          <w:tab w:val="left" w:pos="1134"/>
        </w:tabs>
        <w:autoSpaceDE w:val="0"/>
        <w:autoSpaceDN w:val="0"/>
        <w:adjustRightInd w:val="0"/>
        <w:jc w:val="both"/>
        <w:rPr>
          <w:rFonts w:ascii="Tahoma" w:eastAsiaTheme="minorHAnsi" w:hAnsi="Tahoma" w:cs="B Badr"/>
          <w:sz w:val="28"/>
          <w:szCs w:val="28"/>
          <w:rtl/>
          <w:lang w:bidi="fa-IR"/>
        </w:rPr>
      </w:pPr>
      <w:r w:rsidRPr="004672E3">
        <w:rPr>
          <w:rFonts w:ascii="Tahoma" w:eastAsiaTheme="minorHAnsi" w:hAnsi="Tahoma" w:cs="B Badr"/>
          <w:sz w:val="28"/>
          <w:szCs w:val="28"/>
          <w:rtl/>
          <w:lang w:bidi="fa-IR"/>
        </w:rPr>
        <w:t xml:space="preserve"> إن المصلي يناجي ربه فلينظر ما يناجيه به ولا يجهر بعضكم على بعض بالقراءة في الصلاة </w:t>
      </w:r>
    </w:p>
    <w:p w14:paraId="6BC5C656" w14:textId="77777777" w:rsidR="009457A5" w:rsidRPr="00DC20C3" w:rsidRDefault="009457A5" w:rsidP="009457A5">
      <w:pPr>
        <w:pStyle w:val="Heading5"/>
        <w:rPr>
          <w:rtl/>
        </w:rPr>
      </w:pPr>
      <w:r w:rsidRPr="00DC20C3">
        <w:rPr>
          <w:rFonts w:hint="cs"/>
          <w:rtl/>
        </w:rPr>
        <w:t>کنز العمال 7/883</w:t>
      </w:r>
    </w:p>
    <w:p w14:paraId="42897E26" w14:textId="77777777" w:rsidR="00F60B7F" w:rsidRPr="00DC20C3" w:rsidRDefault="00F60B7F" w:rsidP="003E12A5">
      <w:pPr>
        <w:pStyle w:val="StyleComplex2Shiraz11pt"/>
        <w:tabs>
          <w:tab w:val="left" w:pos="1134"/>
        </w:tabs>
        <w:jc w:val="both"/>
        <w:rPr>
          <w:rFonts w:ascii="Traditional Arabic" w:hAnsi="Traditional Arabic" w:cs="B Badr"/>
          <w:sz w:val="20"/>
          <w:szCs w:val="20"/>
          <w:rtl/>
        </w:rPr>
      </w:pPr>
      <w:r w:rsidRPr="00DC20C3">
        <w:rPr>
          <w:rFonts w:ascii="Traditional Arabic" w:hAnsi="Traditional Arabic" w:cs="B Badr" w:hint="cs"/>
          <w:sz w:val="20"/>
          <w:szCs w:val="20"/>
          <w:rtl/>
        </w:rPr>
        <w:t>منکرات مسجد، آداب نماز در مسجد، آداب نماز فرادی در مسجد، اذیت نکردن دیگران</w:t>
      </w:r>
    </w:p>
    <w:p w14:paraId="711B2421" w14:textId="77777777" w:rsidR="000A55C9" w:rsidRPr="00DC20C3" w:rsidRDefault="000A55C9" w:rsidP="009457A5">
      <w:pPr>
        <w:pStyle w:val="Heading4"/>
        <w:rPr>
          <w:rtl/>
        </w:rPr>
      </w:pPr>
      <w:r w:rsidRPr="00DC20C3">
        <w:rPr>
          <w:rtl/>
        </w:rPr>
        <w:t xml:space="preserve">مسجد بالاسر نه مسجد کردن قبور انبیاء و اولیاء </w:t>
      </w:r>
    </w:p>
    <w:p w14:paraId="3946029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أَمِيرِ الْمُؤْمِنِينَ</w:t>
      </w:r>
      <w:r w:rsidRPr="00DC20C3">
        <w:rPr>
          <w:rFonts w:ascii="Traditional Arabic" w:hAnsi="Traditional Arabic" w:cs="B Badr"/>
          <w:b w:val="0"/>
          <w:bCs w:val="0"/>
          <w:noProof/>
        </w:rPr>
        <w:drawing>
          <wp:inline distT="0" distB="0" distL="0" distR="0" wp14:anchorId="02FEAB15" wp14:editId="7EF5EFB6">
            <wp:extent cx="133350" cy="114300"/>
            <wp:effectExtent l="0" t="0" r="0" b="0"/>
            <wp:docPr id="1248" name="Picture 124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سَمِعْتُ رَسُولَ اللَّهِ</w:t>
      </w:r>
      <w:r w:rsidRPr="00DC20C3">
        <w:rPr>
          <w:rFonts w:ascii="Traditional Arabic" w:hAnsi="Traditional Arabic" w:cs="B Badr"/>
          <w:b w:val="0"/>
          <w:bCs w:val="0"/>
          <w:noProof/>
        </w:rPr>
        <w:drawing>
          <wp:inline distT="0" distB="0" distL="0" distR="0" wp14:anchorId="3BFA1257" wp14:editId="039E698D">
            <wp:extent cx="171450" cy="152400"/>
            <wp:effectExtent l="0" t="0" r="0" b="0"/>
            <wp:docPr id="1247" name="Picture 124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يَقُولُ لَا تَتَّخِذُوا قَبْرِي مَسْجِداً وَ لَا بُيُوتَكُمْ قُبُورا</w:t>
      </w:r>
    </w:p>
    <w:p w14:paraId="4DDE5DC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80     324    باب 5- المواضع التي نهي عن الصلاة ف</w:t>
      </w:r>
    </w:p>
    <w:p w14:paraId="66BF9B77"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منکرات</w:t>
      </w:r>
      <w:r w:rsidR="00C452DC" w:rsidRPr="00DC20C3">
        <w:rPr>
          <w:rFonts w:ascii="Traditional Arabic" w:hAnsi="Traditional Arabic" w:cs="B Badr" w:hint="cs"/>
          <w:b w:val="0"/>
          <w:bCs w:val="0"/>
          <w:sz w:val="24"/>
          <w:szCs w:val="24"/>
          <w:rtl/>
          <w:lang w:bidi="fa-IR"/>
        </w:rPr>
        <w:t xml:space="preserve"> </w:t>
      </w:r>
      <w:r w:rsidRPr="00DC20C3">
        <w:rPr>
          <w:rFonts w:ascii="Traditional Arabic" w:hAnsi="Traditional Arabic" w:cs="B Badr"/>
          <w:b w:val="0"/>
          <w:bCs w:val="0"/>
          <w:sz w:val="24"/>
          <w:szCs w:val="24"/>
          <w:rtl/>
          <w:lang w:bidi="fa-IR"/>
        </w:rPr>
        <w:t xml:space="preserve">ساخت مسجد  ، معماری مسجد </w:t>
      </w:r>
    </w:p>
    <w:p w14:paraId="5FBC02B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ابْنِ عَبَّاسٍ وَ عَائِشَةَ قَالَا لَمَّا حَضَرَ رَسُولَ اللَّهِ</w:t>
      </w:r>
      <w:r w:rsidRPr="00DC20C3">
        <w:rPr>
          <w:rFonts w:ascii="Traditional Arabic" w:hAnsi="Traditional Arabic" w:cs="B Badr"/>
          <w:b w:val="0"/>
          <w:bCs w:val="0"/>
          <w:noProof/>
        </w:rPr>
        <w:drawing>
          <wp:inline distT="0" distB="0" distL="0" distR="0" wp14:anchorId="6F4406CF" wp14:editId="1FC62312">
            <wp:extent cx="171450" cy="152400"/>
            <wp:effectExtent l="0" t="0" r="0" b="0"/>
            <wp:docPr id="1244" name="Picture 124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الْوَفَاةُ كَشَفَ وَجْهَهُ وَ قَالَ لَعَنَ اللَّهُ الْيَهُودَ اتَّخَذُوا قُبُورَ أَنْبِيَائِهِمْ مَسَاجِدَ  وَ عَنْهُ</w:t>
      </w:r>
      <w:r w:rsidRPr="00DC20C3">
        <w:rPr>
          <w:rFonts w:ascii="Traditional Arabic" w:hAnsi="Traditional Arabic" w:cs="B Badr"/>
          <w:b w:val="0"/>
          <w:bCs w:val="0"/>
          <w:noProof/>
        </w:rPr>
        <w:drawing>
          <wp:inline distT="0" distB="0" distL="0" distR="0" wp14:anchorId="0F3C245C" wp14:editId="114BA774">
            <wp:extent cx="171450" cy="152400"/>
            <wp:effectExtent l="0" t="0" r="0" b="0"/>
            <wp:docPr id="1243" name="Picture 124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أَنَّهُ قَالَ أَمَا إِنَّ مَنْ كَانَ قَبْلَكُمْ كَانُوا يَتَّخِذُونَ قُبُورَ أَنْبِيَائِهِمْ وَ صُلَحَائِهِمْ مَسَاجِدَ أَلَا فَلَا تَتَّخِذُوا الْقُبُورَ مَسَاجِدَ إِنِّي أَنْهَاكُمْ عَنْ ذَلِكَ </w:t>
      </w:r>
      <w:r w:rsidRPr="00DC20C3">
        <w:rPr>
          <w:rStyle w:val="FootnoteReference"/>
          <w:rFonts w:ascii="Traditional Arabic" w:hAnsi="Traditional Arabic" w:cs="B Badr"/>
          <w:b w:val="0"/>
          <w:bCs w:val="0"/>
          <w:rtl/>
        </w:rPr>
        <w:footnoteReference w:id="195"/>
      </w:r>
    </w:p>
    <w:p w14:paraId="4AC1023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80     313    باب 5- المواضع التي نهي عن الصلاة ف</w:t>
      </w:r>
    </w:p>
    <w:p w14:paraId="697DF83A"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معماري مسجد ، معابد ديگر منکرات مسجد ، مسجد بر قبور یا کنار قبور </w:t>
      </w:r>
    </w:p>
    <w:p w14:paraId="20A8AE87" w14:textId="77777777" w:rsidR="000A55C9" w:rsidRPr="00DC20C3" w:rsidRDefault="000A55C9" w:rsidP="009457A5">
      <w:pPr>
        <w:pStyle w:val="Heading4"/>
        <w:rPr>
          <w:rtl/>
        </w:rPr>
      </w:pPr>
      <w:r w:rsidRPr="00DC20C3">
        <w:rPr>
          <w:rFonts w:hint="cs"/>
          <w:rtl/>
        </w:rPr>
        <w:lastRenderedPageBreak/>
        <w:t xml:space="preserve">نبود </w:t>
      </w:r>
      <w:r w:rsidRPr="00DC20C3">
        <w:rPr>
          <w:rtl/>
        </w:rPr>
        <w:t>امام مسجد( (از فتنه های آخرالزمان است ))</w:t>
      </w:r>
    </w:p>
    <w:p w14:paraId="023C224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سَلَامَةَ بِنْتِ الْحُرِّ أُخْتِ خَرَشَةَ بْنِ الْحُرِّ الْفَزَارِيِّ قَالَتْ سَمِعْتُ رَسُولَ اللَّهِ </w:t>
      </w:r>
      <w:r w:rsidRPr="00DC20C3">
        <w:rPr>
          <w:rFonts w:ascii="Traditional Arabic" w:hAnsi="Traditional Arabic" w:cs="B Badr"/>
          <w:b w:val="0"/>
          <w:bCs w:val="0"/>
          <w:noProof/>
          <w:sz w:val="20"/>
          <w:szCs w:val="20"/>
        </w:rPr>
        <w:drawing>
          <wp:inline distT="0" distB="0" distL="0" distR="0" wp14:anchorId="1E63D24D" wp14:editId="7687A08C">
            <wp:extent cx="238125" cy="104775"/>
            <wp:effectExtent l="0" t="0" r="9525" b="9525"/>
            <wp:docPr id="1234" name="Picture 123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Sallallah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 cy="104775"/>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يَقُولُ إِنَّ مِنْ أَشْرَاطِ السَّاعَةِ أَنْ يَتَدَافَعَ أَهْلُ الْمَسْجِدِ لَا يَجِدُونَ إِمَامًا يُصَلِّي بِهِمْ</w:t>
      </w:r>
    </w:p>
    <w:p w14:paraId="57FB97DE"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سنن ابی داود   1/140</w:t>
      </w:r>
    </w:p>
    <w:p w14:paraId="69FE0194"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آداب امامت، روش اهل مسجد، اختلاف در مسجد ، علت بي امامي، شرايط امام، مساجد خاص ،  جذب سیره اهل مسجد ، نا اهلان مردم را از مسجد دفع می کنند ، قبور امام</w:t>
      </w:r>
      <w:r w:rsidRPr="00DC20C3">
        <w:rPr>
          <w:rFonts w:ascii="Traditional Arabic" w:hAnsi="Traditional Arabic" w:cs="B Badr" w:hint="cs"/>
          <w:sz w:val="24"/>
          <w:szCs w:val="24"/>
          <w:rtl/>
        </w:rPr>
        <w:t>، مساجد آخر الزمان</w:t>
      </w:r>
      <w:r w:rsidR="00AE23ED">
        <w:rPr>
          <w:rFonts w:ascii="Traditional Arabic" w:hAnsi="Traditional Arabic" w:cs="B Badr" w:hint="cs"/>
          <w:sz w:val="24"/>
          <w:szCs w:val="24"/>
          <w:rtl/>
        </w:rPr>
        <w:t>، نمونه</w:t>
      </w:r>
    </w:p>
    <w:p w14:paraId="508F8B1E" w14:textId="77777777" w:rsidR="00B5545E" w:rsidRPr="00DC20C3" w:rsidRDefault="00B5545E"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إن من أشراط الساعة أن يتدافع أهل المسجد لا يجدون من يصلي بهم</w:t>
      </w:r>
    </w:p>
    <w:p w14:paraId="2DD8DD82" w14:textId="77777777" w:rsidR="00B5545E" w:rsidRPr="00DC20C3" w:rsidRDefault="00B5545E"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  کنزالعمال ج14 ص239</w:t>
      </w:r>
    </w:p>
    <w:p w14:paraId="73B6955F" w14:textId="77777777" w:rsidR="00B5545E" w:rsidRPr="00DC20C3" w:rsidRDefault="00B5545E" w:rsidP="003E12A5">
      <w:pPr>
        <w:tabs>
          <w:tab w:val="left" w:pos="1134"/>
        </w:tabs>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t>مساجد آخر الزمان</w:t>
      </w:r>
    </w:p>
    <w:p w14:paraId="3E8D52DA" w14:textId="77777777" w:rsidR="000A55C9" w:rsidRPr="00DC20C3" w:rsidRDefault="000A55C9" w:rsidP="009457A5">
      <w:pPr>
        <w:pStyle w:val="Heading4"/>
        <w:rPr>
          <w:rtl/>
        </w:rPr>
      </w:pPr>
      <w:r w:rsidRPr="00DC20C3">
        <w:rPr>
          <w:rFonts w:hint="cs"/>
          <w:rtl/>
        </w:rPr>
        <w:t>فصل:نماز جماعت در غیر مسجد</w:t>
      </w:r>
    </w:p>
    <w:p w14:paraId="4EB03A0E" w14:textId="77777777" w:rsidR="00F906D5" w:rsidRPr="00DC20C3" w:rsidRDefault="00F906D5" w:rsidP="00F05178">
      <w:pPr>
        <w:pStyle w:val="NormalWeb"/>
        <w:numPr>
          <w:ilvl w:val="0"/>
          <w:numId w:val="5"/>
        </w:numPr>
        <w:tabs>
          <w:tab w:val="left" w:pos="1134"/>
        </w:tabs>
        <w:bidi/>
        <w:jc w:val="both"/>
        <w:rPr>
          <w:rFonts w:cs="B Badr"/>
          <w:rtl/>
        </w:rPr>
      </w:pPr>
      <w:r w:rsidRPr="00DC20C3">
        <w:rPr>
          <w:rFonts w:cs="B Badr" w:hint="cs"/>
          <w:sz w:val="30"/>
          <w:szCs w:val="30"/>
          <w:rtl/>
        </w:rPr>
        <w:t>وَ قَالَ ص‏ الرَّجُلُ أَحَقُّ بِصَدْرِ دَارِهِ وَ بِصَدْرِ فَرَسِهِ وَ أَنْ يَؤُمَ‏ فِي‏ بَيْتِهِ‏ وَ أَنْ يَبْدَأَ فِي صَحْفَتِهِ.</w:t>
      </w:r>
    </w:p>
    <w:p w14:paraId="59B00227" w14:textId="77777777" w:rsidR="00F906D5" w:rsidRPr="00AE23ED" w:rsidRDefault="00F906D5" w:rsidP="009457A5">
      <w:pPr>
        <w:pStyle w:val="Heading5"/>
        <w:rPr>
          <w:sz w:val="16"/>
          <w:szCs w:val="16"/>
          <w:rtl/>
        </w:rPr>
      </w:pPr>
      <w:r w:rsidRPr="00AE23ED">
        <w:rPr>
          <w:rFonts w:hint="cs"/>
          <w:rtl/>
        </w:rPr>
        <w:t>الإمامة و التبصرة من الحيرة ؛ المقدمة ؛ ص37</w:t>
      </w:r>
    </w:p>
    <w:p w14:paraId="504F6E8E" w14:textId="77777777" w:rsidR="00F906D5" w:rsidRPr="00DC20C3" w:rsidRDefault="00F906D5" w:rsidP="009457A5">
      <w:pPr>
        <w:pStyle w:val="Heading6"/>
        <w:rPr>
          <w:rtl/>
        </w:rPr>
      </w:pPr>
      <w:r w:rsidRPr="00DC20C3">
        <w:rPr>
          <w:rFonts w:hint="cs"/>
          <w:rtl/>
        </w:rPr>
        <w:t>در این حدیث ممکن است که فرس، فرش باشد، و ممکن است مراد از یوم</w:t>
      </w:r>
      <w:r w:rsidR="000D49B0" w:rsidRPr="00DC20C3">
        <w:rPr>
          <w:rFonts w:hint="cs"/>
          <w:rtl/>
        </w:rPr>
        <w:t>ّ</w:t>
      </w:r>
      <w:r w:rsidRPr="00DC20C3">
        <w:rPr>
          <w:rFonts w:hint="cs"/>
          <w:rtl/>
        </w:rPr>
        <w:t xml:space="preserve"> این باشد که اولین نفر در ورود به خانه باشد.</w:t>
      </w:r>
    </w:p>
    <w:p w14:paraId="12511601" w14:textId="77777777" w:rsidR="00FF7291" w:rsidRPr="00DC20C3" w:rsidRDefault="00FF7291"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rPr>
      </w:pPr>
      <w:r w:rsidRPr="00DC20C3">
        <w:rPr>
          <w:rFonts w:ascii="Traditional Arabic" w:hAnsi="Traditional Arabic" w:cs="B Badr" w:hint="cs"/>
          <w:sz w:val="20"/>
          <w:szCs w:val="20"/>
          <w:rtl/>
          <w:lang w:bidi="fa-IR"/>
        </w:rPr>
        <w:t>وَ بِإِسْنَادِهِ عَنْ مُحَمَّدِ بْنِ عَلِيِّ بْنِ مَحْبُوبٍ عَنْ يَعْقُوبَ بْنِ يَزِيدَ عَنْ مَرْوَكِ بْنِ عُبَيْدٍ عَنْ نَشِيطِ بْنِ صَالِحٍ عَنْ أَبِي الْحَسَنِ الْأَوَّلِ ع قَالَ:</w:t>
      </w:r>
      <w:r w:rsidRPr="00DC20C3">
        <w:rPr>
          <w:rFonts w:ascii="Traditional Arabic" w:hAnsi="Traditional Arabic" w:cs="B Badr" w:hint="cs"/>
          <w:sz w:val="28"/>
          <w:szCs w:val="28"/>
          <w:rtl/>
        </w:rPr>
        <w:t xml:space="preserve"> قُلْتُ لَهُ الرَّجُلُ مِنَّا يُصَلِّي صَلَاتَهُ فِي جَوْفِ بَيْتِهِ مُغْلِقاً عَلَيْهِ بَابَهُ ثُمَّ يَخْرُجُ فَيُصَلِّي مَعَ جِيرَتِهِ تَكُونُ صَلَاتُهُ تِلْكَ وَحْدَهُ فِي بَيْتِهِ جَمَاعَةً فَقَالَ الَّذِي يُصَلِّي فِي بَيْتِهِ يُضَاعِفُهُ اللَّهُ لَهُ ضِعْفَيْ أَجْرِ الْجَمَاعَةِ تَكُونُ لَهُ خَمْسِينَ دَرَجَةً وَ الَّذِي يُصَلِّي مَعَ جِيرَتِهِ يَكْتُبُ لَهُ أَجْرَ مَنْ صَلَّى خَلْفَ رَسُولِ اللَّهِ ص- وَ يَدْخُلُ مَعَهُمْ فِي صَلَاتِهِمْ فَيُخَلِّفُ عَلَيْهِمْ ذُنُوبَهُ وَ يَخْرُجُ بِحَسَنَاتِهِمْ.</w:t>
      </w:r>
    </w:p>
    <w:p w14:paraId="4BC5E4BA" w14:textId="77777777" w:rsidR="00FF7291" w:rsidRPr="00DC20C3" w:rsidRDefault="00FF7291" w:rsidP="009457A5">
      <w:pPr>
        <w:pStyle w:val="Heading5"/>
        <w:rPr>
          <w:rtl/>
        </w:rPr>
      </w:pPr>
      <w:r w:rsidRPr="00DC20C3">
        <w:rPr>
          <w:rtl/>
        </w:rPr>
        <w:t>وسائل الشيعة، ج‏8، ص: 303</w:t>
      </w:r>
    </w:p>
    <w:p w14:paraId="01E48E8A" w14:textId="77777777" w:rsidR="00FF7291" w:rsidRPr="00DC20C3" w:rsidRDefault="00FF7291" w:rsidP="009457A5">
      <w:pPr>
        <w:pStyle w:val="Heading6"/>
        <w:rPr>
          <w:rtl/>
        </w:rPr>
      </w:pPr>
      <w:r w:rsidRPr="00DC20C3">
        <w:rPr>
          <w:rFonts w:hint="cs"/>
          <w:rtl/>
        </w:rPr>
        <w:t xml:space="preserve">افضلیت حضور در مسجد در هر حال، مخالف بودن اهل مسجد دلیل نرفتن نیست، </w:t>
      </w:r>
    </w:p>
    <w:p w14:paraId="383CE4E1" w14:textId="77777777" w:rsidR="00FF7291" w:rsidRPr="00DC20C3" w:rsidRDefault="00FF7291"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20"/>
          <w:szCs w:val="20"/>
          <w:rtl/>
        </w:rPr>
        <w:t xml:space="preserve">وَ عَنْهُ عَنْ أَحْمَدَ بْنِ مُحَمَّدٍ عَنْ أَبِيهِ عَنِ ابْنِ الْمُغِيرَةِ عَنْ نَاصِحٍ الْمُؤَذِّنِ قَالَ: </w:t>
      </w:r>
      <w:r w:rsidRPr="00DC20C3">
        <w:rPr>
          <w:rFonts w:ascii="Traditional Arabic" w:hAnsi="Traditional Arabic" w:cs="B Badr" w:hint="cs"/>
          <w:sz w:val="28"/>
          <w:szCs w:val="28"/>
          <w:rtl/>
          <w:lang w:bidi="ar-SA"/>
        </w:rPr>
        <w:t>قُلْتُ لِأَبِي عَبْدِ اللَّهِ ع إِنِّي أُصَلِّي فِي الْبَيْتِ وَ أَخْرُجُ إِلَيْهِمْ قَالَ اجْعَلْهَا نَافِلَةً وَ لَا تُكَبِّرْ مَعَهُمْ فَتَدْخُلَ مَعَهُمْ فِي الصَّلَاةِ فَإِنَّ مِفْتَاحَ الصَّلَاةِ التَّكْبِيرُ.</w:t>
      </w:r>
    </w:p>
    <w:p w14:paraId="13254DAE" w14:textId="77777777" w:rsidR="00FF7291" w:rsidRPr="00DC20C3" w:rsidRDefault="00FF7291" w:rsidP="009457A5">
      <w:pPr>
        <w:pStyle w:val="Heading5"/>
      </w:pPr>
      <w:r w:rsidRPr="00DC20C3">
        <w:rPr>
          <w:rtl/>
        </w:rPr>
        <w:t>وسائل الشيعة، ج‏8، ص: 30</w:t>
      </w:r>
      <w:r w:rsidRPr="00DC20C3">
        <w:rPr>
          <w:rFonts w:hint="cs"/>
          <w:rtl/>
        </w:rPr>
        <w:t>4</w:t>
      </w:r>
    </w:p>
    <w:p w14:paraId="1921D0B3" w14:textId="77777777" w:rsidR="00FF7291" w:rsidRPr="00DC20C3" w:rsidRDefault="00FF7291" w:rsidP="009457A5">
      <w:pPr>
        <w:pStyle w:val="Heading6"/>
        <w:rPr>
          <w:rtl/>
        </w:rPr>
      </w:pPr>
      <w:r w:rsidRPr="00DC20C3">
        <w:rPr>
          <w:rFonts w:hint="cs"/>
          <w:rtl/>
        </w:rPr>
        <w:t xml:space="preserve">افضلیت حضور در مسجد در هر حال، مخالف بودن اهل مسجد دلیل نرفتن نیست، </w:t>
      </w:r>
    </w:p>
    <w:p w14:paraId="41501741" w14:textId="77777777" w:rsidR="00FF7291" w:rsidRPr="00DC20C3" w:rsidRDefault="00FF7291"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20"/>
          <w:szCs w:val="20"/>
          <w:rtl/>
        </w:rPr>
        <w:t>وَ عَنْهُ عَنِ الْقَاسِمِ بْنِ عُرْوَةَ عَنْ عُبَيْدِ بْنِ زُرَارَةَ عَنْ أَبِي عَبْدِ اللَّهِ ع قَالَ:</w:t>
      </w:r>
      <w:r w:rsidRPr="00DC20C3">
        <w:rPr>
          <w:rFonts w:cs="B Badr" w:hint="cs"/>
          <w:sz w:val="30"/>
          <w:szCs w:val="30"/>
          <w:rtl/>
        </w:rPr>
        <w:t xml:space="preserve"> </w:t>
      </w:r>
      <w:r w:rsidRPr="00DC20C3">
        <w:rPr>
          <w:rFonts w:ascii="Traditional Arabic" w:hAnsi="Traditional Arabic" w:cs="B Badr" w:hint="cs"/>
          <w:sz w:val="28"/>
          <w:szCs w:val="28"/>
          <w:rtl/>
          <w:lang w:bidi="ar-SA"/>
        </w:rPr>
        <w:t>قُلْتُ إِنِّي أَدْخُلُ الْمَسْجِدَ وَ قَدْ صَلَّيْتُ فَأُصَلِّي مَعَهُمْ فَلَا أَحْتَسِبُ بِتِلْكَ الصَّلَاةِ قَالَ لَا بَأْسَ وَ أَمَّا أَنَا فَأُصَلِّي مَعَهُمْ وَ أُرِيهِمْ أَنِّي أَسْجُدُ وَ مَا أَسْجُدُ.</w:t>
      </w:r>
    </w:p>
    <w:p w14:paraId="3898E33E" w14:textId="77777777" w:rsidR="00FF7291" w:rsidRPr="00DC20C3" w:rsidRDefault="00FF7291" w:rsidP="009457A5">
      <w:pPr>
        <w:pStyle w:val="Heading5"/>
        <w:rPr>
          <w:rtl/>
        </w:rPr>
      </w:pPr>
      <w:r w:rsidRPr="00DC20C3">
        <w:rPr>
          <w:rtl/>
        </w:rPr>
        <w:t>وسائل الشيعة، ج‏8، ص: 30</w:t>
      </w:r>
      <w:r w:rsidRPr="00DC20C3">
        <w:rPr>
          <w:rFonts w:hint="cs"/>
          <w:rtl/>
        </w:rPr>
        <w:t>4</w:t>
      </w:r>
    </w:p>
    <w:p w14:paraId="5C529810" w14:textId="77777777" w:rsidR="00FF7291" w:rsidRPr="00DC20C3" w:rsidRDefault="00FF7291" w:rsidP="009457A5">
      <w:pPr>
        <w:pStyle w:val="Heading6"/>
        <w:rPr>
          <w:rtl/>
        </w:rPr>
      </w:pPr>
      <w:r w:rsidRPr="00DC20C3">
        <w:rPr>
          <w:rFonts w:hint="cs"/>
          <w:rtl/>
        </w:rPr>
        <w:t xml:space="preserve">افضلیت حضور در مسجد در هر حال، مخالف بودن اهل مسجد دلیل نرفتن نیست، </w:t>
      </w:r>
    </w:p>
    <w:p w14:paraId="67A09625" w14:textId="77777777" w:rsidR="002039E1" w:rsidRPr="00DC20C3" w:rsidRDefault="003C5A7E" w:rsidP="009457A5">
      <w:pPr>
        <w:pStyle w:val="Heading4"/>
        <w:rPr>
          <w:rtl/>
        </w:rPr>
      </w:pPr>
      <w:r w:rsidRPr="00DC20C3">
        <w:rPr>
          <w:rtl/>
        </w:rPr>
        <w:lastRenderedPageBreak/>
        <w:t xml:space="preserve">نماز در غیر مسجد نکوهیده است </w:t>
      </w:r>
      <w:r w:rsidRPr="00DC20C3">
        <w:rPr>
          <w:rFonts w:hint="cs"/>
          <w:rtl/>
          <w:lang w:bidi="fa-IR"/>
        </w:rPr>
        <w:t>گرچه</w:t>
      </w:r>
      <w:r w:rsidR="000A55C9" w:rsidRPr="00DC20C3">
        <w:rPr>
          <w:rtl/>
        </w:rPr>
        <w:t xml:space="preserve"> جماعت باشد</w:t>
      </w:r>
      <w:r w:rsidR="002039E1" w:rsidRPr="00DC20C3">
        <w:rPr>
          <w:rFonts w:hint="cs"/>
          <w:rtl/>
        </w:rPr>
        <w:t xml:space="preserve"> </w:t>
      </w:r>
    </w:p>
    <w:p w14:paraId="16ACFEB5" w14:textId="5985E4BC" w:rsidR="002039E1" w:rsidRPr="00DC20C3" w:rsidRDefault="002039E1" w:rsidP="00A0669B">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الصَّادِقِ</w:t>
      </w:r>
      <w:r w:rsidRPr="00DC20C3">
        <w:rPr>
          <w:noProof/>
          <w:sz w:val="20"/>
          <w:szCs w:val="20"/>
        </w:rPr>
        <w:drawing>
          <wp:inline distT="0" distB="0" distL="0" distR="0" wp14:anchorId="4C270D20" wp14:editId="112F5E9E">
            <wp:extent cx="133350" cy="114300"/>
            <wp:effectExtent l="0" t="0" r="0" b="0"/>
            <wp:docPr id="531" name="Picture 53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أَنَّ رَسُولَ اللَّهِ</w:t>
      </w:r>
      <w:r w:rsidRPr="00DC20C3">
        <w:rPr>
          <w:noProof/>
          <w:sz w:val="20"/>
          <w:szCs w:val="20"/>
        </w:rPr>
        <w:drawing>
          <wp:inline distT="0" distB="0" distL="0" distR="0" wp14:anchorId="614D8CA4" wp14:editId="77196716">
            <wp:extent cx="381000" cy="171450"/>
            <wp:effectExtent l="0" t="0" r="0" b="0"/>
            <wp:docPr id="530" name="Picture 53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لَا صَلَاةَ لِمَنْ لَا يُصَلِّي فِي الْمَسْجِدِ مَعَ الْمُسْلِمِينَ إِلَّا مِنْ عِلَّةٍ وَ لَا غِيبَةَ إِلَّا لِمَنْ صَلَّى فِي بَيْتِهِ وَ رَغِبَ عَنْ جَمَاعَتِنَا وَ مَنْ رَغِبَ عَنْ جَمَاعَةِ الْمُسْلِمِينَ سَقَطَتْ عَدَالَتُهُ وَ وَجَبَ هِجْرَانُهُ وَ إِنْ رُفِعَ إِلَى إِمَامِ الْمُسْلِمِينَ أَنْذَرَهُ وَ حَذَّرَهُ وَ مَنْ لَزِمَ جَمَاعَةَ الْمُسْلِمِينَ حَرُمَتْ عَلَيْهِمْ غِيبَتُهُ وَ ثَبَتَتْ عَدَالَتُهُ </w:t>
      </w:r>
      <w:r w:rsidR="00A0669B" w:rsidRPr="00A0669B">
        <w:rPr>
          <w:rFonts w:ascii="Traditional Arabic" w:hAnsi="Traditional Arabic" w:cs="B Badr"/>
          <w:sz w:val="28"/>
          <w:szCs w:val="28"/>
          <w:rtl/>
        </w:rPr>
        <w:t>بَينَهُم</w:t>
      </w:r>
    </w:p>
    <w:p w14:paraId="691DCF68" w14:textId="77777777" w:rsidR="00A0669B" w:rsidRDefault="00A0669B" w:rsidP="00A0669B">
      <w:pPr>
        <w:tabs>
          <w:tab w:val="left" w:pos="1134"/>
        </w:tabs>
        <w:jc w:val="both"/>
        <w:rPr>
          <w:rFonts w:ascii="Traditional Arabic" w:hAnsi="Traditional Arabic" w:cs="B Badr"/>
          <w:sz w:val="16"/>
          <w:szCs w:val="16"/>
          <w:rtl/>
          <w:lang w:bidi="fa-IR"/>
        </w:rPr>
      </w:pPr>
      <w:r w:rsidRPr="00A0669B">
        <w:rPr>
          <w:rFonts w:ascii="Traditional Arabic" w:hAnsi="Traditional Arabic" w:cs="B Badr"/>
          <w:sz w:val="16"/>
          <w:szCs w:val="16"/>
          <w:rtl/>
        </w:rPr>
        <w:t>تهذيب الأحكام : ج 6 ص 241 ح 596 عن ابن أبي يعفور ، بحار الأنوار : ج 88 ص 5</w:t>
      </w:r>
      <w:r w:rsidRPr="00A0669B">
        <w:rPr>
          <w:rFonts w:ascii="Traditional Arabic" w:hAnsi="Traditional Arabic" w:cs="B Badr"/>
          <w:sz w:val="16"/>
          <w:szCs w:val="16"/>
          <w:lang w:bidi="fa-IR"/>
        </w:rPr>
        <w:t xml:space="preserve"> .</w:t>
      </w:r>
    </w:p>
    <w:p w14:paraId="6AC28C63" w14:textId="3B55E422" w:rsidR="002039E1" w:rsidRPr="00DC20C3" w:rsidRDefault="002039E1" w:rsidP="00A0669B">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محکومیت تارک مسجد ، محاصره کردن تارک مسجد ، اعمال حکومت برای مسجد ،عدم التزام به مسجد</w:t>
      </w:r>
      <w:r w:rsidRPr="00DC20C3">
        <w:rPr>
          <w:rFonts w:ascii="Traditional Arabic" w:hAnsi="Traditional Arabic" w:cs="B Badr" w:hint="cs"/>
          <w:rtl/>
          <w:lang w:bidi="fa-IR"/>
        </w:rPr>
        <w:t>،</w:t>
      </w:r>
      <w:r w:rsidRPr="00DC20C3">
        <w:rPr>
          <w:rFonts w:ascii="Traditional Arabic" w:hAnsi="Traditional Arabic" w:cs="B Badr"/>
          <w:rtl/>
        </w:rPr>
        <w:t xml:space="preserve">  همسايه مسجد، جماعت در مسجد، علت مسجد نرفتن، انزواي اخلاق </w:t>
      </w:r>
      <w:r w:rsidR="003C5A7E" w:rsidRPr="00DC20C3">
        <w:rPr>
          <w:rFonts w:ascii="Traditional Arabic" w:hAnsi="Traditional Arabic" w:cs="B Badr" w:hint="cs"/>
          <w:rtl/>
        </w:rPr>
        <w:t xml:space="preserve">، </w:t>
      </w:r>
      <w:r w:rsidR="003C5A7E" w:rsidRPr="00DC20C3">
        <w:rPr>
          <w:rFonts w:ascii="Traditional Arabic" w:hAnsi="Traditional Arabic" w:cs="B Badr"/>
          <w:rtl/>
          <w:lang w:bidi="fa-IR"/>
        </w:rPr>
        <w:t>انزوای از مسجد خارج شدن از مرز اعتدال</w:t>
      </w:r>
      <w:r w:rsidR="000D4F4F">
        <w:rPr>
          <w:rFonts w:ascii="Traditional Arabic" w:hAnsi="Traditional Arabic" w:cs="B Badr" w:hint="cs"/>
          <w:rtl/>
          <w:lang w:bidi="fa-IR"/>
        </w:rPr>
        <w:t>، نمونه</w:t>
      </w:r>
      <w:r w:rsidR="003C5A7E" w:rsidRPr="00DC20C3">
        <w:rPr>
          <w:rFonts w:ascii="Traditional Arabic" w:hAnsi="Traditional Arabic" w:cs="B Badr"/>
          <w:rtl/>
          <w:lang w:bidi="fa-IR"/>
        </w:rPr>
        <w:t xml:space="preserve"> </w:t>
      </w:r>
      <w:r w:rsidRPr="00DC20C3">
        <w:rPr>
          <w:rFonts w:ascii="Traditional Arabic" w:hAnsi="Traditional Arabic" w:cs="B Badr"/>
          <w:rtl/>
          <w:lang w:bidi="fa-IR"/>
        </w:rPr>
        <w:t xml:space="preserve"> </w:t>
      </w:r>
    </w:p>
    <w:p w14:paraId="4490963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رُزَيْقٍ الْخُلْقَانِيِّ قَالَ سَمِعْتُ أَبَا عَبْدِ اللَّهِ</w:t>
      </w:r>
      <w:r w:rsidRPr="00DC20C3">
        <w:rPr>
          <w:rFonts w:ascii="Traditional Arabic" w:hAnsi="Traditional Arabic" w:cs="B Badr"/>
          <w:b w:val="0"/>
          <w:bCs w:val="0"/>
          <w:noProof/>
        </w:rPr>
        <w:drawing>
          <wp:inline distT="0" distB="0" distL="0" distR="0" wp14:anchorId="2494AC55" wp14:editId="76A3FDBC">
            <wp:extent cx="131445" cy="116840"/>
            <wp:effectExtent l="0" t="0" r="1905" b="0"/>
            <wp:docPr id="1359" name="Picture 135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 cy="116840"/>
                    </a:xfrm>
                    <a:prstGeom prst="rect">
                      <a:avLst/>
                    </a:prstGeom>
                    <a:noFill/>
                    <a:ln>
                      <a:noFill/>
                    </a:ln>
                  </pic:spPr>
                </pic:pic>
              </a:graphicData>
            </a:graphic>
          </wp:inline>
        </w:drawing>
      </w:r>
      <w:r w:rsidRPr="00DC20C3">
        <w:rPr>
          <w:rFonts w:ascii="Traditional Arabic" w:hAnsi="Traditional Arabic" w:cs="B Badr"/>
          <w:b w:val="0"/>
          <w:bCs w:val="0"/>
          <w:rtl/>
        </w:rPr>
        <w:t>يَقُولُ صَلَاةُ الرَّجُلِ فِي مَنْزِلِهِ جَمَاعَةً تَعْدِلُ أَرْبَعاً وَ عِشْرِينَ صَلَاةً وَ صَلَاةُ الرَّجُلِ جَمَاعَةً فِي الْمَسْجِدِ تَعْدِلُ ثَمَانِياً وَ أَرْبَعِينَ صَلَاةً مُضَاعَفَةً فِي الْمَسْجِدِ وَ إِنَّ الرَّكْعَةَ فِي الْمَسْجِدِ الْحَرَامِ أَلْفُ رَكْعَةٍ فِي سِوَاهُ مِنَ الْمَسَاجِدِ وَ إِنَّ الصَّلَاةَ فِي الْمَسْجِدِ فَرْداً بِأَرْبَعٍ وَ عِشْرِينَ صَلَاةً وَ الصَّلَاةَ فِي مَنْزِلِكَ فَرْداً هَبَاءً مَنْثُوراً [هَبَاءٌ مَنْثُورٌ] لَا يَصْعَدُ مِنْهُ إِلَى اللَّهِ شَيْ‏ءٌ وَ مَنْ صَلَّى فِي بَيْتِهِ جَمَاعَةً رَغْبَةً عَنِ الْمَسَاجِدِ فَلَا صَلَاةَ لَهُ وَ لَا لِمَنْ صَلَّى مَعَهُ[</w:t>
      </w:r>
      <w:r w:rsidRPr="00DC20C3">
        <w:rPr>
          <w:rFonts w:ascii="Traditional Arabic" w:hAnsi="Traditional Arabic" w:cs="B Badr" w:hint="cs"/>
          <w:b w:val="0"/>
          <w:bCs w:val="0"/>
          <w:sz w:val="20"/>
          <w:szCs w:val="20"/>
          <w:rtl/>
        </w:rPr>
        <w:t>وفی الواسائل</w:t>
      </w:r>
      <w:r w:rsidRPr="00DC20C3">
        <w:rPr>
          <w:rFonts w:ascii="Traditional Arabic" w:hAnsi="Traditional Arabic" w:cs="B Badr" w:hint="cs"/>
          <w:b w:val="0"/>
          <w:bCs w:val="0"/>
          <w:sz w:val="22"/>
          <w:szCs w:val="22"/>
          <w:rtl/>
        </w:rPr>
        <w:t xml:space="preserve"> الشیعة </w:t>
      </w:r>
      <w:r w:rsidRPr="00DC20C3">
        <w:rPr>
          <w:rFonts w:ascii="Traditional Arabic" w:hAnsi="Traditional Arabic" w:cs="B Badr" w:hint="cs"/>
          <w:b w:val="0"/>
          <w:bCs w:val="0"/>
          <w:sz w:val="30"/>
          <w:szCs w:val="30"/>
          <w:rtl/>
        </w:rPr>
        <w:t>،تَبِعَهُ</w:t>
      </w:r>
      <w:r w:rsidRPr="00DC20C3">
        <w:rPr>
          <w:rFonts w:ascii="Traditional Arabic" w:hAnsi="Traditional Arabic" w:cs="B Badr"/>
          <w:b w:val="0"/>
          <w:bCs w:val="0"/>
          <w:rtl/>
        </w:rPr>
        <w:t xml:space="preserve">] إِلَّا مِنْ عِلَّةٍ تَمْنَعُ مِنَ الْمَسْجِدِ </w:t>
      </w:r>
    </w:p>
    <w:p w14:paraId="0685DD94" w14:textId="77777777" w:rsidR="004D25D2" w:rsidRDefault="004D25D2" w:rsidP="004D25D2">
      <w:pPr>
        <w:pStyle w:val="StyleComplex2Shiraz11pt"/>
        <w:tabs>
          <w:tab w:val="left" w:pos="1134"/>
        </w:tabs>
        <w:spacing w:line="240" w:lineRule="auto"/>
        <w:jc w:val="both"/>
        <w:rPr>
          <w:rFonts w:ascii="Traditional Arabic" w:hAnsi="Traditional Arabic" w:cs="B Badr"/>
          <w:sz w:val="16"/>
          <w:szCs w:val="16"/>
          <w:rtl/>
        </w:rPr>
      </w:pPr>
      <w:r w:rsidRPr="004D25D2">
        <w:rPr>
          <w:rFonts w:ascii="Traditional Arabic" w:hAnsi="Traditional Arabic" w:cs="B Badr"/>
          <w:sz w:val="16"/>
          <w:szCs w:val="16"/>
          <w:rtl/>
          <w:lang w:bidi="ar-SA"/>
        </w:rPr>
        <w:t>الأمالي للطوسي : ص 696 ح 1486 عن رزيق ، بحار الأنوار : ج 83 ص 367 ح 24</w:t>
      </w:r>
      <w:r w:rsidRPr="004D25D2">
        <w:rPr>
          <w:rFonts w:ascii="Traditional Arabic" w:hAnsi="Traditional Arabic" w:cs="B Badr"/>
          <w:sz w:val="16"/>
          <w:szCs w:val="16"/>
        </w:rPr>
        <w:t xml:space="preserve"> .</w:t>
      </w:r>
    </w:p>
    <w:p w14:paraId="1776E66C" w14:textId="40729333" w:rsidR="000A55C9" w:rsidRPr="00DC20C3" w:rsidRDefault="000A55C9" w:rsidP="004D25D2">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جماعت در مسجد ، جماعت در غير مسجد</w:t>
      </w:r>
      <w:r w:rsidRPr="00DC20C3">
        <w:rPr>
          <w:rFonts w:ascii="Traditional Arabic" w:hAnsi="Traditional Arabic" w:cs="B Badr" w:hint="cs"/>
          <w:sz w:val="24"/>
          <w:szCs w:val="24"/>
          <w:rtl/>
        </w:rPr>
        <w:t>، فرادی در خانه، جماعت در خانه،عوامل و علل مسجد نرفتن</w:t>
      </w:r>
      <w:r w:rsidRPr="00DC20C3">
        <w:rPr>
          <w:rFonts w:ascii="Traditional Arabic" w:hAnsi="Traditional Arabic" w:cs="B Badr"/>
          <w:sz w:val="24"/>
          <w:szCs w:val="24"/>
          <w:rtl/>
        </w:rPr>
        <w:t>،مساجد خاص ، نماز فُردی در مسجد ، معنی رغبت منع از مسجد است</w:t>
      </w:r>
      <w:r w:rsidRPr="00DC20C3">
        <w:rPr>
          <w:rFonts w:ascii="Traditional Arabic" w:hAnsi="Traditional Arabic" w:cs="B Badr" w:hint="cs"/>
          <w:sz w:val="24"/>
          <w:szCs w:val="24"/>
          <w:rtl/>
        </w:rPr>
        <w:t>، عوامل و علل مسجد نرفتن</w:t>
      </w:r>
      <w:r w:rsidR="00240B95" w:rsidRPr="00DC20C3">
        <w:rPr>
          <w:rFonts w:ascii="Traditional Arabic" w:hAnsi="Traditional Arabic" w:cs="B Badr" w:hint="cs"/>
          <w:sz w:val="24"/>
          <w:szCs w:val="24"/>
          <w:rtl/>
        </w:rPr>
        <w:t>، تمنع من المسجد: علتی که مانع رفتن او شود</w:t>
      </w:r>
      <w:r w:rsidR="00D77484" w:rsidRPr="00DC20C3">
        <w:rPr>
          <w:rFonts w:ascii="Traditional Arabic" w:hAnsi="Traditional Arabic" w:cs="B Badr" w:hint="cs"/>
          <w:sz w:val="24"/>
          <w:szCs w:val="24"/>
          <w:rtl/>
        </w:rPr>
        <w:t xml:space="preserve"> نه اینکه خودش خودش را منع کند، مذمت جماعت در غیر مسجد</w:t>
      </w:r>
    </w:p>
    <w:p w14:paraId="477272CF" w14:textId="77777777" w:rsidR="00140F08" w:rsidRPr="00DC20C3" w:rsidRDefault="00140F08" w:rsidP="009457A5">
      <w:pPr>
        <w:pStyle w:val="Heading6"/>
        <w:rPr>
          <w:b/>
          <w:bCs/>
          <w:rtl/>
        </w:rPr>
      </w:pPr>
      <w:r w:rsidRPr="00DC20C3">
        <w:rPr>
          <w:rFonts w:hint="cs"/>
          <w:rtl/>
        </w:rPr>
        <w:t>مراد از ارزش صلاة در این حدیث، نماز جماعت است یا فرادی؟</w:t>
      </w:r>
    </w:p>
    <w:p w14:paraId="0CAB442C" w14:textId="77777777" w:rsidR="009B25A4" w:rsidRPr="00DC20C3" w:rsidRDefault="009B25A4" w:rsidP="00F05178">
      <w:pPr>
        <w:pStyle w:val="NormalWeb"/>
        <w:numPr>
          <w:ilvl w:val="0"/>
          <w:numId w:val="5"/>
        </w:numPr>
        <w:tabs>
          <w:tab w:val="left" w:pos="1134"/>
        </w:tabs>
        <w:bidi/>
        <w:jc w:val="both"/>
        <w:rPr>
          <w:rFonts w:ascii="Traditional Arabic" w:hAnsi="Traditional Arabic" w:cs="B Badr"/>
          <w:sz w:val="28"/>
          <w:szCs w:val="28"/>
          <w:rtl/>
          <w:lang w:bidi="ar-SA"/>
        </w:rPr>
      </w:pPr>
      <w:r w:rsidRPr="00DC20C3">
        <w:rPr>
          <w:rFonts w:ascii="Traditional Arabic" w:hAnsi="Traditional Arabic" w:cs="B Badr" w:hint="cs"/>
          <w:sz w:val="28"/>
          <w:szCs w:val="28"/>
          <w:rtl/>
          <w:lang w:bidi="ar-SA"/>
        </w:rPr>
        <w:t xml:space="preserve">مَجَالِسُ الصَّدُوقِ، عَنِ الْحُسَيْنِ بْنِ إِبْرَاهِيمَ بْنِ نَاتَانَةَ عَنْ عَلِيِّ بْنِ‏ إِبْرَاهِيمَ عَنْ أَبِيهِ عَنْ حَمَّادٍ عَنْ حَرِيزٍ عَنْ زُرَارَةَ عَنْ أَبِي جَعْفَرٍ </w:t>
      </w:r>
      <w:r w:rsidR="00BF18B8" w:rsidRPr="00DC20C3">
        <w:rPr>
          <w:rFonts w:ascii="Traditional Arabic" w:hAnsi="Traditional Arabic" w:cs="B Badr" w:hint="cs"/>
          <w:sz w:val="28"/>
          <w:szCs w:val="28"/>
          <w:lang w:bidi="ar-SA"/>
        </w:rPr>
        <w:sym w:font="Dorood" w:char="F040"/>
      </w:r>
      <w:r w:rsidRPr="00DC20C3">
        <w:rPr>
          <w:rFonts w:ascii="Traditional Arabic" w:hAnsi="Traditional Arabic" w:cs="B Badr" w:hint="cs"/>
          <w:sz w:val="28"/>
          <w:szCs w:val="28"/>
          <w:rtl/>
          <w:lang w:bidi="ar-SA"/>
        </w:rPr>
        <w:t xml:space="preserve"> قَالَ: مَنْ تَرَكَ الْجَمَاعَةَ رَغْبَةً عَنْهَا وَ عَنْ جَمَاعَةِ الْمُسْلِمِينَ مِنْ غَيْرِ عِلَّةٍ فَلَا صَلَاةَ لَه‏</w:t>
      </w:r>
    </w:p>
    <w:p w14:paraId="2162FEB7" w14:textId="77777777" w:rsidR="009B25A4" w:rsidRDefault="009B25A4" w:rsidP="009457A5">
      <w:pPr>
        <w:pStyle w:val="Heading5"/>
        <w:rPr>
          <w:rtl/>
        </w:rPr>
      </w:pPr>
      <w:r w:rsidRPr="00DC20C3">
        <w:rPr>
          <w:rFonts w:hint="cs"/>
          <w:rtl/>
        </w:rPr>
        <w:t>بحار الأنوار (ط - بيروت) ؛ ج‏85 ؛ ص11</w:t>
      </w:r>
    </w:p>
    <w:p w14:paraId="42F24396" w14:textId="0D24DA90" w:rsidR="009457A5" w:rsidRPr="009457A5" w:rsidRDefault="009457A5" w:rsidP="009457A5">
      <w:pPr>
        <w:pStyle w:val="Heading6"/>
      </w:pPr>
      <w:r>
        <w:rPr>
          <w:rFonts w:hint="cs"/>
          <w:rtl/>
        </w:rPr>
        <w:t xml:space="preserve">عواقب ترک مسجد، </w:t>
      </w:r>
    </w:p>
    <w:p w14:paraId="6DD264D4" w14:textId="77777777" w:rsidR="001A2DB1" w:rsidRPr="00DC20C3" w:rsidRDefault="001A2DB1" w:rsidP="00F05178">
      <w:pPr>
        <w:pStyle w:val="ListParagraph"/>
        <w:numPr>
          <w:ilvl w:val="0"/>
          <w:numId w:val="5"/>
        </w:numPr>
        <w:tabs>
          <w:tab w:val="left" w:pos="1134"/>
        </w:tabs>
        <w:spacing w:before="100" w:beforeAutospacing="1" w:after="100" w:afterAutospacing="1"/>
        <w:jc w:val="both"/>
        <w:rPr>
          <w:rFonts w:ascii="Traditional Arabic" w:cs="B Badr"/>
          <w:sz w:val="30"/>
          <w:szCs w:val="30"/>
          <w:lang w:bidi="fa-IR"/>
        </w:rPr>
      </w:pPr>
      <w:r w:rsidRPr="00DC20C3">
        <w:rPr>
          <w:rFonts w:ascii="Traditional Arabic" w:hAnsi="Traditional Arabic" w:cs="B Badr" w:hint="cs"/>
          <w:sz w:val="20"/>
          <w:szCs w:val="20"/>
          <w:rtl/>
          <w:lang w:bidi="fa-IR"/>
        </w:rPr>
        <w:t xml:space="preserve">حَدَّثَنَا مُحَمَّدُ بْنُ عَلِيٍّ مَاجِيلَوَيْهِ عَنْ عَمِّهِ مُحَمَّدِ بْنِ أَبِي الْقَاسِمِ عَنْ أَحْمَدَ بْنِ أَبِي عَبْدِ اللَّهِ الْبَرْقِيِّ عَنْ أَبِي الْحَسَنِ عَلِيِّ بْنِ الْحُسَيْنِ الْبَرْقِيِ‏ «1» عَنْ عَبْدِ اللَّهِ بْنِ جَبَلَةَ عَنِ الْحَسَنِ بْنِ عَبْدِ اللَّهِ عَنْ آبَائِهِ عَنْ جَدِّهِ الْحَسَنِ بْنِ عَلِيِّ بْنِ أَبِي طَالِبٍ </w:t>
      </w:r>
      <w:r w:rsidRPr="00DC20C3">
        <w:rPr>
          <w:rFonts w:hint="cs"/>
          <w:lang w:bidi="fa-IR"/>
        </w:rPr>
        <w:sym w:font="Dorood" w:char="F040"/>
      </w:r>
      <w:r w:rsidRPr="00DC20C3">
        <w:rPr>
          <w:rFonts w:ascii="Traditional Arabic" w:hAnsi="Traditional Arabic" w:cs="B Badr" w:hint="cs"/>
          <w:sz w:val="20"/>
          <w:szCs w:val="20"/>
          <w:rtl/>
          <w:lang w:bidi="fa-IR"/>
        </w:rPr>
        <w:t xml:space="preserve"> فِي حَدِيثٍ طَوِيلٍ قَالَ:</w:t>
      </w:r>
      <w:r w:rsidRPr="00DC20C3">
        <w:rPr>
          <w:rFonts w:ascii="Traditional Arabic" w:cs="B Badr" w:hint="cs"/>
          <w:sz w:val="30"/>
          <w:szCs w:val="30"/>
          <w:rtl/>
          <w:lang w:bidi="fa-IR"/>
        </w:rPr>
        <w:t xml:space="preserve"> </w:t>
      </w:r>
      <w:r w:rsidRPr="00DC20C3">
        <w:rPr>
          <w:rFonts w:ascii="Traditional Arabic" w:hAnsi="Traditional Arabic" w:cs="B Badr" w:hint="cs"/>
          <w:sz w:val="28"/>
          <w:szCs w:val="28"/>
          <w:rtl/>
        </w:rPr>
        <w:t xml:space="preserve">جَاءَ نَفَرٌ مِنَ الْيَهُودِ إِلَى رَسُولِ اللَّهِ </w:t>
      </w:r>
      <w:r w:rsidR="00BF18B8" w:rsidRPr="00DC20C3">
        <w:rPr>
          <w:rFonts w:hint="cs"/>
          <w:sz w:val="28"/>
          <w:szCs w:val="28"/>
        </w:rPr>
        <w:sym w:font="Dorood" w:char="F05D"/>
      </w:r>
      <w:r w:rsidRPr="00DC20C3">
        <w:rPr>
          <w:rFonts w:ascii="Traditional Arabic" w:hAnsi="Traditional Arabic" w:cs="B Badr" w:hint="cs"/>
          <w:sz w:val="28"/>
          <w:szCs w:val="28"/>
          <w:rtl/>
        </w:rPr>
        <w:t xml:space="preserve"> فَسَأَلَهُ أَعْلَمُهُمْ عَنْ أَشْيَاءَ فَكَانَ فِيمَا سَأَلَهُ أَخْبِرْنَا عَنْ سَبْعِ خِصَالٍ أَعْطَاكَ اللَّهُ مِنْ بَيْنِ النَّبِيِّينَ وَ أَعْطَى أُمَّتَكَ مِنْ بَيْنِ الْأُمَمِ فَقَالَ النَّبِيُّ أَعْطَانِي اللَّهُ عَزَّ وَ جَلَّ فَاتِحَةَ الْكِتَابِ وَ الْأَذَانَ وَ الْجَمَاعَةَ فِي الْمَسْجِدِ وَ يَوْمَ الْجُمُعَةِ وَ الصَّلَاةَ عَلَى الْجَنَائِزِ وَ الْإِجْهَارَ فِي ثَلَاثِ صَلَوَاتٍ وَ الرُّخْصَةَ لِأُمَّتِي عِنْدَ الْأَمْرَاضِ وَ السَّفَرِ وَ الشَّفَاعَةَ لِأَصْحَابِ الْكَبَائِرِ مِنْ أُمَّتِي قَالَ الْيَهُودِيُّ صَدَقْتَ يَا مُحَمَّدُ فَمَا جَزَاءُ مَنْ قَرَأَ فَاتِحَةَ الْكِتَابِ فَقَالَ رَسُولُ اللَّهِ ص مَنْ قَرَأَ فَاتِحَةَ الْكِتَابِ أَعْطَاهُ اللَّهُ عَزَّ وَ جَلَّ بِعَدَدِ كُلِّ آيَةٍ نَزَلَتْ مِنَ السَّمَاءِ ثَوَابَ تِلَاوَتِهَا وَ أَمَّا الْأَذَانُ فَإِنَّهُ يُحْشَرُ الْمُؤَذِّنُونَ مِنْ أُمَّتِي مَعَ‏ النَّبِيِّينَ وَ الصِّدِّيقِينَ وَ الشُّهَداءِ وَ الصَّالِحِينَ‏ وَ أَمَّا الْجَمَاعَةُ فَإِنَ‏ صُفُوفَ‏ أُمَّتِي‏ فِي‏ الْأَرْضِ‏ كَصُفُوفِ الْمَلَائِكَةِ فِي السَّمَاءِ وَ الرَّكْعَةُ فِي جَمَاعَةٍ أَرْبَعٌ وَ عِشْرُونَ رَكْعَةً كُلُّ رَكْعَةٍ أَحَبُّ إِلَى اللَّهِ عَزَّ وَ جَلَّ مِنْ عِبَادَةِ أَرْبَعِينَ سَنَةً وَ أَمَّا يَوْمُ </w:t>
      </w:r>
      <w:r w:rsidRPr="00DC20C3">
        <w:rPr>
          <w:rFonts w:ascii="Traditional Arabic" w:hAnsi="Traditional Arabic" w:cs="B Badr" w:hint="cs"/>
          <w:sz w:val="28"/>
          <w:szCs w:val="28"/>
          <w:rtl/>
        </w:rPr>
        <w:lastRenderedPageBreak/>
        <w:t>الْجُمُعَةِ فَإِنَّ اللَّهَ يَجْمَعُ فِيهِ الْأَوَّلِينَ وَ الْآخِرِينَ لِلْحِسَابِ فَمَا مِنْ مُؤْمِنٍ مَشَى إِلَى الْجَمَاعَةِ إِلَّا خَفَّفَ اللَّهُ عَزَّ وَ جَلَّ عَلَيْهِ أَهْوَالَ يَوْمِ الْقِيَامَةِ ثُمَّ يُجَازِيهِ</w:t>
      </w:r>
      <w:r w:rsidR="002D2990">
        <w:rPr>
          <w:rFonts w:ascii="Traditional Arabic" w:hAnsi="Traditional Arabic" w:cs="B Badr" w:hint="cs"/>
          <w:sz w:val="28"/>
          <w:szCs w:val="28"/>
          <w:rtl/>
        </w:rPr>
        <w:t xml:space="preserve"> </w:t>
      </w:r>
      <w:r w:rsidR="002D2990">
        <w:rPr>
          <w:rFonts w:ascii="Sakkal Majalla" w:hAnsi="Sakkal Majalla" w:cs="Sakkal Majalla" w:hint="cs"/>
          <w:sz w:val="28"/>
          <w:szCs w:val="28"/>
          <w:rtl/>
        </w:rPr>
        <w:t>–</w:t>
      </w:r>
      <w:r w:rsidR="002D2990">
        <w:rPr>
          <w:rFonts w:ascii="Traditional Arabic" w:hAnsi="Traditional Arabic" w:cs="B Badr" w:hint="cs"/>
          <w:sz w:val="28"/>
          <w:szCs w:val="28"/>
          <w:rtl/>
        </w:rPr>
        <w:t xml:space="preserve"> </w:t>
      </w:r>
      <w:r w:rsidR="002D2990" w:rsidRPr="002D2990">
        <w:rPr>
          <w:rFonts w:ascii="Traditional Arabic" w:hAnsi="Traditional Arabic" w:cs="B Badr"/>
          <w:sz w:val="28"/>
          <w:szCs w:val="28"/>
          <w:rtl/>
        </w:rPr>
        <w:t>يُؤْمَر</w:t>
      </w:r>
      <w:r w:rsidR="002D2990">
        <w:rPr>
          <w:rStyle w:val="FootnoteReference"/>
          <w:rFonts w:ascii="Traditional Arabic" w:hAnsi="Traditional Arabic" w:cs="B Badr"/>
          <w:sz w:val="28"/>
          <w:szCs w:val="28"/>
          <w:rtl/>
        </w:rPr>
        <w:footnoteReference w:id="196"/>
      </w:r>
      <w:r w:rsidR="002D2990">
        <w:rPr>
          <w:rFonts w:ascii="Traditional Arabic" w:hAnsi="Traditional Arabic" w:cs="B Badr" w:hint="cs"/>
          <w:sz w:val="28"/>
          <w:szCs w:val="28"/>
          <w:rtl/>
        </w:rPr>
        <w:t xml:space="preserve">- </w:t>
      </w:r>
      <w:r w:rsidRPr="00DC20C3">
        <w:rPr>
          <w:rFonts w:ascii="Traditional Arabic" w:hAnsi="Traditional Arabic" w:cs="B Badr" w:hint="cs"/>
          <w:sz w:val="28"/>
          <w:szCs w:val="28"/>
          <w:rtl/>
        </w:rPr>
        <w:t xml:space="preserve"> الْجَنَّةَ </w:t>
      </w:r>
    </w:p>
    <w:p w14:paraId="3B731B9E" w14:textId="77777777" w:rsidR="001A2DB1" w:rsidRPr="00DC20C3" w:rsidRDefault="001A2DB1" w:rsidP="009457A5">
      <w:pPr>
        <w:pStyle w:val="Heading5"/>
        <w:rPr>
          <w:rtl/>
        </w:rPr>
      </w:pPr>
      <w:r w:rsidRPr="00DC20C3">
        <w:rPr>
          <w:rtl/>
        </w:rPr>
        <w:t>بحار الأنوار (ط - بيروت)، ج‏9، ص: 300</w:t>
      </w:r>
    </w:p>
    <w:p w14:paraId="49F746F4" w14:textId="77777777" w:rsidR="000D0219" w:rsidRPr="00DC20C3" w:rsidRDefault="00695C3D" w:rsidP="009457A5">
      <w:pPr>
        <w:pStyle w:val="Heading6"/>
        <w:rPr>
          <w:rtl/>
        </w:rPr>
      </w:pPr>
      <w:r w:rsidRPr="00DC20C3">
        <w:rPr>
          <w:rFonts w:hint="cs"/>
          <w:rtl/>
        </w:rPr>
        <w:t xml:space="preserve">ارزش رفتن به مسجد در قیامت، جماعت و مسجد، </w:t>
      </w:r>
      <w:r w:rsidR="001A2DB1" w:rsidRPr="00DC20C3">
        <w:rPr>
          <w:rFonts w:hint="cs"/>
          <w:rtl/>
        </w:rPr>
        <w:t xml:space="preserve">آداب صفوف، </w:t>
      </w:r>
      <w:r w:rsidR="00656FA0">
        <w:rPr>
          <w:rFonts w:hint="cs"/>
          <w:rtl/>
        </w:rPr>
        <w:t xml:space="preserve">جماعت در مسجد هدیه الهی و از اختصاصات امت پیامبر است. </w:t>
      </w:r>
    </w:p>
    <w:p w14:paraId="2E69CE37" w14:textId="77777777" w:rsidR="001A2DB1" w:rsidRPr="00DC20C3" w:rsidRDefault="001A2DB1"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رَسُولِ اللَّهِ</w:t>
      </w:r>
      <w:r w:rsidRPr="00DC20C3">
        <w:rPr>
          <w:noProof/>
          <w:sz w:val="20"/>
          <w:szCs w:val="20"/>
        </w:rPr>
        <w:drawing>
          <wp:inline distT="0" distB="0" distL="0" distR="0" wp14:anchorId="0C4A12BB" wp14:editId="10BD461C">
            <wp:extent cx="381000" cy="171450"/>
            <wp:effectExtent l="0" t="0" r="0" b="0"/>
            <wp:docPr id="507" name="Picture 50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صَلَاةُ الرَّجُلِ فِي جَمَاعَةٍ خَيْرٌ مِنْ صَلَاتِهِ فِي بَيْتِهِ أَرْبَعِينَ سَنَةً قِيلَ يَا رَسُولَ اللَّهِ صَلَاةُ يَوْمٍ فَقَالَ صَلَاةٌ وَاحِدَةٌ ثُمَّ قَالَ رَسُولُ اللَّهِ</w:t>
      </w:r>
      <w:r w:rsidRPr="00DC20C3">
        <w:rPr>
          <w:noProof/>
        </w:rPr>
        <w:drawing>
          <wp:inline distT="0" distB="0" distL="0" distR="0" wp14:anchorId="48376029" wp14:editId="0F70E362">
            <wp:extent cx="381000" cy="171450"/>
            <wp:effectExtent l="0" t="0" r="0" b="0"/>
            <wp:docPr id="506" name="Picture 50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إِذَا كَانَ الْعَبْدُ خَلْفَ الْإِمَامِ كَتَبَ اللَّهُ لَهُ مِائَةَ أَلْفِ أَلْفٍ وَ عِشْرِينَ دَرَجَةً </w:t>
      </w:r>
    </w:p>
    <w:p w14:paraId="2C18EA13" w14:textId="77777777" w:rsidR="001A2DB1" w:rsidRPr="00DC20C3" w:rsidRDefault="001A2DB1"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6     446    1- باب تأكد استحبابها في الفرائض و </w:t>
      </w:r>
    </w:p>
    <w:p w14:paraId="52D8A96D" w14:textId="77777777" w:rsidR="001A2DB1" w:rsidRPr="00DC20C3" w:rsidRDefault="001A2DB1"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فضیلت </w:t>
      </w:r>
      <w:r w:rsidRPr="00DC20C3">
        <w:rPr>
          <w:rFonts w:ascii="Traditional Arabic" w:hAnsi="Traditional Arabic" w:cs="B Badr" w:hint="cs"/>
          <w:rtl/>
          <w:lang w:bidi="fa-IR"/>
        </w:rPr>
        <w:t xml:space="preserve">و ارزش </w:t>
      </w:r>
      <w:r w:rsidRPr="00DC20C3">
        <w:rPr>
          <w:rFonts w:ascii="Traditional Arabic" w:hAnsi="Traditional Arabic" w:cs="B Badr"/>
          <w:rtl/>
          <w:lang w:bidi="fa-IR"/>
        </w:rPr>
        <w:t xml:space="preserve">جماعت </w:t>
      </w:r>
      <w:r w:rsidRPr="00DC20C3">
        <w:rPr>
          <w:rFonts w:ascii="Traditional Arabic" w:hAnsi="Traditional Arabic" w:cs="B Badr" w:hint="cs"/>
          <w:rtl/>
          <w:lang w:bidi="fa-IR"/>
        </w:rPr>
        <w:t>،</w:t>
      </w:r>
      <w:r w:rsidRPr="00DC20C3">
        <w:rPr>
          <w:rFonts w:ascii="Traditional Arabic" w:hAnsi="Traditional Arabic" w:cs="B Badr"/>
          <w:rtl/>
          <w:lang w:bidi="fa-IR"/>
        </w:rPr>
        <w:t xml:space="preserve">   فضیلت مأموم</w:t>
      </w:r>
      <w:r w:rsidRPr="00DC20C3">
        <w:rPr>
          <w:rFonts w:ascii="Traditional Arabic" w:hAnsi="Traditional Arabic" w:cs="B Badr" w:hint="cs"/>
          <w:rtl/>
          <w:lang w:bidi="fa-IR"/>
        </w:rPr>
        <w:t>، این روایت با توجه به روایت بالا</w:t>
      </w:r>
      <w:r w:rsidR="00C977A6">
        <w:rPr>
          <w:rFonts w:ascii="Traditional Arabic" w:hAnsi="Traditional Arabic" w:cs="B Badr" w:hint="cs"/>
          <w:rtl/>
          <w:lang w:bidi="fa-IR"/>
        </w:rPr>
        <w:t xml:space="preserve"> (</w:t>
      </w:r>
      <w:r w:rsidR="00C977A6" w:rsidRPr="00DC20C3">
        <w:rPr>
          <w:rFonts w:ascii="Traditional Arabic" w:hAnsi="Traditional Arabic" w:cs="B Badr" w:hint="cs"/>
          <w:sz w:val="28"/>
          <w:szCs w:val="28"/>
          <w:rtl/>
        </w:rPr>
        <w:t>وَ الْجَمَاعَةَ فِي الْمَسْجِدِ</w:t>
      </w:r>
      <w:r w:rsidR="00C977A6">
        <w:rPr>
          <w:rFonts w:ascii="Traditional Arabic" w:hAnsi="Traditional Arabic" w:cs="B Badr" w:hint="cs"/>
          <w:sz w:val="28"/>
          <w:szCs w:val="28"/>
          <w:rtl/>
        </w:rPr>
        <w:t>)</w:t>
      </w:r>
      <w:r w:rsidRPr="00DC20C3">
        <w:rPr>
          <w:rFonts w:ascii="Traditional Arabic" w:hAnsi="Traditional Arabic" w:cs="B Badr" w:hint="cs"/>
          <w:rtl/>
          <w:lang w:bidi="fa-IR"/>
        </w:rPr>
        <w:t xml:space="preserve"> معلوم می شود که </w:t>
      </w:r>
      <w:r w:rsidR="00802397" w:rsidRPr="00DC20C3">
        <w:rPr>
          <w:rFonts w:ascii="Traditional Arabic" w:hAnsi="Traditional Arabic" w:cs="B Badr" w:hint="cs"/>
          <w:rtl/>
          <w:lang w:bidi="fa-IR"/>
        </w:rPr>
        <w:t>مراد مسجد است.</w:t>
      </w:r>
      <w:r w:rsidRPr="00DC20C3">
        <w:rPr>
          <w:rFonts w:ascii="Traditional Arabic" w:hAnsi="Traditional Arabic" w:cs="B Badr"/>
          <w:rtl/>
          <w:lang w:bidi="fa-IR"/>
        </w:rPr>
        <w:t xml:space="preserve"> </w:t>
      </w:r>
    </w:p>
    <w:p w14:paraId="5CE8A239" w14:textId="77777777" w:rsidR="000A55C9" w:rsidRPr="00DC20C3" w:rsidRDefault="000A55C9" w:rsidP="009457A5">
      <w:pPr>
        <w:pStyle w:val="Heading4"/>
        <w:rPr>
          <w:rtl/>
        </w:rPr>
      </w:pPr>
      <w:r w:rsidRPr="00DC20C3">
        <w:rPr>
          <w:rFonts w:hint="cs"/>
          <w:rtl/>
        </w:rPr>
        <w:t xml:space="preserve">فصل : مساجد عصرظهور </w:t>
      </w:r>
      <w:r w:rsidR="000D4F4F">
        <w:rPr>
          <w:rFonts w:hint="cs"/>
          <w:rtl/>
        </w:rPr>
        <w:t xml:space="preserve">- </w:t>
      </w:r>
      <w:r w:rsidRPr="00DC20C3">
        <w:rPr>
          <w:rtl/>
        </w:rPr>
        <w:t>((معماری مساجد))</w:t>
      </w:r>
    </w:p>
    <w:p w14:paraId="63A4469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هَاشِمٍ الْجَعْفَرِيِّ قَالَ كُنْتُ عِنْدَ أَبِي مُحَمَّدٍ</w:t>
      </w:r>
      <w:r w:rsidRPr="00DC20C3">
        <w:rPr>
          <w:rFonts w:ascii="Traditional Arabic" w:hAnsi="Traditional Arabic" w:cs="B Badr"/>
          <w:b w:val="0"/>
          <w:bCs w:val="0"/>
          <w:noProof/>
          <w:sz w:val="20"/>
          <w:szCs w:val="20"/>
        </w:rPr>
        <w:drawing>
          <wp:inline distT="0" distB="0" distL="0" distR="0" wp14:anchorId="78CFDBF3" wp14:editId="5935DFB4">
            <wp:extent cx="133350" cy="114300"/>
            <wp:effectExtent l="0" t="0" r="0" b="0"/>
            <wp:docPr id="1232" name="Picture 123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فَقَالَ إِذَا قَامَ الْقَائِمُ أَمَرَ بِهَدْمِ الْمَنَائِرِ وَ الْمَقَاصِيرِ الَّتِي فِي الْمَسَاجِدِ فَقُلْتُ فِي نَفْسِي لِأَيِّ مَعْنَى هَذَا فَأَقْبَلَ عَلَيَّ فَقَالَ مَعْنَى هَذَا أَنَّهَا مُحْدَثَةٌ مُبْتَدَعَةٌ لَمْ يَبْنِهَا نَبِيٌّ وَ لَا حُجَّةٌ </w:t>
      </w:r>
      <w:r w:rsidRPr="00DC20C3">
        <w:rPr>
          <w:rStyle w:val="FootnoteReference"/>
          <w:rFonts w:ascii="Traditional Arabic" w:hAnsi="Traditional Arabic" w:cs="B Badr"/>
          <w:b w:val="0"/>
          <w:bCs w:val="0"/>
          <w:rtl/>
        </w:rPr>
        <w:footnoteReference w:id="197"/>
      </w:r>
    </w:p>
    <w:p w14:paraId="78F85F41" w14:textId="77777777" w:rsidR="00493F00" w:rsidRDefault="00493F00" w:rsidP="00493F00">
      <w:pPr>
        <w:tabs>
          <w:tab w:val="left" w:pos="1134"/>
        </w:tabs>
        <w:jc w:val="both"/>
        <w:rPr>
          <w:rFonts w:ascii="Traditional Arabic" w:hAnsi="Traditional Arabic" w:cs="B Badr"/>
          <w:sz w:val="16"/>
          <w:szCs w:val="16"/>
          <w:rtl/>
          <w:lang w:bidi="fa-IR"/>
        </w:rPr>
      </w:pPr>
      <w:r w:rsidRPr="00493F00">
        <w:rPr>
          <w:rFonts w:ascii="Traditional Arabic" w:hAnsi="Traditional Arabic" w:cs="B Badr"/>
          <w:sz w:val="16"/>
          <w:szCs w:val="16"/>
          <w:rtl/>
        </w:rPr>
        <w:t>الغيبة للطوسي: ص 206 ح 175 ، الخرائج والجرائح: ج 1 ص 453 ح 39 ، كشف الغمّة: ج 3 ص 208 ، إعلام الورى: ج 2 ص 142 ، بحار الأنوار: ج 83 ص 376 ح 44</w:t>
      </w:r>
      <w:r w:rsidRPr="00493F00">
        <w:rPr>
          <w:rFonts w:ascii="Traditional Arabic" w:hAnsi="Traditional Arabic" w:cs="B Badr"/>
          <w:sz w:val="16"/>
          <w:szCs w:val="16"/>
          <w:lang w:bidi="fa-IR"/>
        </w:rPr>
        <w:t xml:space="preserve"> .</w:t>
      </w:r>
    </w:p>
    <w:p w14:paraId="51D94719" w14:textId="54310E24" w:rsidR="000A55C9" w:rsidRDefault="000A55C9" w:rsidP="00493F00">
      <w:pPr>
        <w:tabs>
          <w:tab w:val="left" w:pos="1134"/>
        </w:tabs>
        <w:jc w:val="both"/>
        <w:rPr>
          <w:rFonts w:ascii="Traditional Arabic" w:hAnsi="Traditional Arabic" w:cs="B Badr"/>
          <w:rtl/>
        </w:rPr>
      </w:pPr>
      <w:r w:rsidRPr="00DC20C3">
        <w:rPr>
          <w:rFonts w:ascii="Traditional Arabic" w:hAnsi="Traditional Arabic" w:cs="B Badr"/>
          <w:rtl/>
          <w:lang w:bidi="fa-IR"/>
        </w:rPr>
        <w:t>تعمیر مسجد،تشبه به کفار</w:t>
      </w:r>
      <w:r w:rsidRPr="00DC20C3">
        <w:rPr>
          <w:rFonts w:ascii="Traditional Arabic" w:hAnsi="Traditional Arabic" w:cs="B Badr" w:hint="cs"/>
          <w:rtl/>
          <w:lang w:bidi="fa-IR"/>
        </w:rPr>
        <w:t xml:space="preserve">، </w:t>
      </w:r>
      <w:r w:rsidRPr="00DC20C3">
        <w:rPr>
          <w:rFonts w:ascii="Traditional Arabic" w:hAnsi="Traditional Arabic" w:cs="B Badr"/>
          <w:rtl/>
        </w:rPr>
        <w:t>مساجد خاص ، مسجدالحرامظهور حجت در معماری  مسجد ، منکرات مسجد ، بدعت در مسجد ، مساجد آخر الزمان ، معماری مسجد</w:t>
      </w:r>
      <w:r w:rsidRPr="00DC20C3">
        <w:rPr>
          <w:rFonts w:ascii="Traditional Arabic" w:hAnsi="Traditional Arabic" w:cs="B Badr" w:hint="cs"/>
          <w:rtl/>
        </w:rPr>
        <w:t xml:space="preserve"> توسط انبیاء و حجت خدا، اعجاز در مسجد، تجهیزات مسجد، </w:t>
      </w:r>
      <w:r w:rsidRPr="00DC20C3">
        <w:rPr>
          <w:rFonts w:ascii="Traditional Arabic" w:hAnsi="Traditional Arabic" w:cs="B Badr"/>
          <w:rtl/>
        </w:rPr>
        <w:t>تطهیر وتعمیر مسجد توسط حضرت مهدی  عجل الله تعالی فرجه الشریف</w:t>
      </w:r>
    </w:p>
    <w:p w14:paraId="0BCACD4D" w14:textId="2C77A6FA" w:rsidR="00493F00" w:rsidRDefault="00493F00" w:rsidP="00493F00">
      <w:pPr>
        <w:pStyle w:val="a"/>
        <w:numPr>
          <w:ilvl w:val="0"/>
          <w:numId w:val="5"/>
        </w:numPr>
        <w:tabs>
          <w:tab w:val="left" w:pos="1134"/>
        </w:tabs>
        <w:spacing w:line="240" w:lineRule="auto"/>
        <w:rPr>
          <w:rFonts w:ascii="Traditional Arabic" w:hAnsi="Traditional Arabic" w:cs="B Badr"/>
          <w:b w:val="0"/>
          <w:bCs w:val="0"/>
          <w:lang w:bidi="fa-IR"/>
        </w:rPr>
      </w:pPr>
      <w:r w:rsidRPr="00493F00">
        <w:rPr>
          <w:rFonts w:ascii="Traditional Arabic" w:hAnsi="Traditional Arabic" w:cs="B Badr"/>
          <w:b w:val="0"/>
          <w:bCs w:val="0"/>
          <w:rtl/>
          <w:lang w:bidi="fa-IR"/>
        </w:rPr>
        <w:t>تاريخ اليعقوبي : وفي هذِهِ السَّنَةِ [سَنَةِ 44 ه ] عَمِلَ مُعاوِيَةُ المَقصورَةَ فِي المَسجِدِ ، وأخرَجَ المَنابِرَ إلَى المُصَلّى فِي العيدَينِ ، وخَطَبَ الخُطبَةَ قَبلَ الصَّلاةِ ، وذلِكَ أنَّ النّاسَ إذا صَلُّوا ، انصَرَفوا لِئَلّا يَسمَعوا لَعنَ عَلِيٍّ ، فَقَدَّمَ مُعاوِيَةُ الخُطبَةَ قَبلَ الصَّلاةِ ، ووَهَبَ فَدَكا لِمَروانَ بنِ الحَكَمِ لِيَغيظَ بِذلِكَ آلَ رَسولِ اللّه ِ .</w:t>
      </w:r>
    </w:p>
    <w:p w14:paraId="0145B25A" w14:textId="5FD23CDC" w:rsidR="00493F00" w:rsidRDefault="00493F00" w:rsidP="009457A5">
      <w:pPr>
        <w:pStyle w:val="Heading5"/>
        <w:rPr>
          <w:rtl/>
        </w:rPr>
      </w:pPr>
      <w:r w:rsidRPr="00493F00">
        <w:rPr>
          <w:rtl/>
        </w:rPr>
        <w:t>تاريخ اليعقوبي: ج 2 ص 223 .</w:t>
      </w:r>
    </w:p>
    <w:p w14:paraId="39B0F011" w14:textId="1572B021" w:rsidR="009457A5" w:rsidRPr="009457A5" w:rsidRDefault="009457A5" w:rsidP="009457A5">
      <w:pPr>
        <w:pStyle w:val="Heading6"/>
        <w:rPr>
          <w:rtl/>
        </w:rPr>
      </w:pPr>
      <w:r>
        <w:rPr>
          <w:rFonts w:hint="cs"/>
          <w:rtl/>
        </w:rPr>
        <w:t xml:space="preserve">منکرات مسجد، مفصوره در مسجد، منبر و مسجد، </w:t>
      </w:r>
    </w:p>
    <w:p w14:paraId="17895A09" w14:textId="77777777" w:rsidR="000A55C9" w:rsidRPr="00DC20C3" w:rsidRDefault="000A55C9" w:rsidP="009457A5">
      <w:pPr>
        <w:pStyle w:val="Heading4"/>
        <w:rPr>
          <w:rtl/>
        </w:rPr>
      </w:pPr>
      <w:r w:rsidRPr="00DC20C3">
        <w:rPr>
          <w:rtl/>
        </w:rPr>
        <w:t xml:space="preserve">علامات ظهور در مسجد الحرام </w:t>
      </w:r>
    </w:p>
    <w:p w14:paraId="0B4FB77B" w14:textId="77777777" w:rsidR="00C3165F" w:rsidRPr="00DC20C3" w:rsidRDefault="00C3165F"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30"/>
          <w:szCs w:val="30"/>
          <w:rtl/>
        </w:rPr>
        <w:t xml:space="preserve"> و بإسناده عن أبان بن تغلب قال قال أبو عبد اللَّه </w:t>
      </w:r>
      <w:r w:rsidR="00BF18B8" w:rsidRPr="00DC20C3">
        <w:rPr>
          <w:rFonts w:ascii="Traditional Arabic" w:hAnsi="Traditional Arabic" w:cs="B Badr" w:hint="cs"/>
          <w:sz w:val="30"/>
          <w:szCs w:val="30"/>
        </w:rPr>
        <w:sym w:font="Dorood" w:char="F040"/>
      </w:r>
      <w:r w:rsidRPr="00DC20C3">
        <w:rPr>
          <w:rFonts w:ascii="Traditional Arabic" w:hAnsi="Traditional Arabic" w:cs="B Badr" w:hint="cs"/>
          <w:sz w:val="30"/>
          <w:szCs w:val="30"/>
          <w:rtl/>
        </w:rPr>
        <w:t xml:space="preserve">‏ سيأتي في مسجدكم‏ ثلاثمائة و ثلاثة عشر رجلا يعني مسجد مكة يعلم أهل مكة أنه لم يلدهم آباؤهم و لا أجدادهم عليهم السيوف مكتوب على كل سيف كلمة تفتح ألف </w:t>
      </w:r>
      <w:r w:rsidRPr="00DC20C3">
        <w:rPr>
          <w:rFonts w:ascii="Traditional Arabic" w:hAnsi="Traditional Arabic" w:cs="B Badr" w:hint="cs"/>
          <w:sz w:val="30"/>
          <w:szCs w:val="30"/>
          <w:rtl/>
        </w:rPr>
        <w:lastRenderedPageBreak/>
        <w:t>كلمة فيبعث اللَّه تبارك و تعالى ريحا فينادي بكل واد هذا المهدي يقضي بقضاء داود و سليمان ص لا يريد عليه‏  بينة و في‏ بعض الأخبار أنهم أصحاب الألوية و هم حكام اللَّه في أرضه على خلقه‏</w:t>
      </w:r>
    </w:p>
    <w:p w14:paraId="0C3EA39B" w14:textId="77777777" w:rsidR="00C3165F" w:rsidRPr="00DC20C3" w:rsidRDefault="00C3165F" w:rsidP="009457A5">
      <w:pPr>
        <w:pStyle w:val="Heading5"/>
        <w:rPr>
          <w:sz w:val="24"/>
          <w:szCs w:val="24"/>
          <w:rtl/>
        </w:rPr>
      </w:pPr>
      <w:r w:rsidRPr="00DC20C3">
        <w:rPr>
          <w:rtl/>
        </w:rPr>
        <w:t>الوافي، ج‏2، ص: 458</w:t>
      </w:r>
    </w:p>
    <w:p w14:paraId="5A173471" w14:textId="77777777" w:rsidR="000A55C9" w:rsidRPr="00DC20C3" w:rsidRDefault="000A55C9" w:rsidP="009457A5">
      <w:pPr>
        <w:pStyle w:val="Heading6"/>
        <w:rPr>
          <w:rtl/>
        </w:rPr>
      </w:pPr>
      <w:r w:rsidRPr="00DC20C3">
        <w:rPr>
          <w:rtl/>
        </w:rPr>
        <w:t xml:space="preserve">  مساجد عصر ظهور ، سيماي اهل مسجد، ياوران مهدي</w:t>
      </w:r>
      <w:r w:rsidR="00BF18B8" w:rsidRPr="00DC20C3">
        <w:sym w:font="Dorood" w:char="F040"/>
      </w:r>
      <w:r w:rsidRPr="00DC20C3">
        <w:rPr>
          <w:rtl/>
        </w:rPr>
        <w:t>، پيروزي در مسجد، ظهور در مسجد</w:t>
      </w:r>
      <w:r w:rsidRPr="00DC20C3">
        <w:rPr>
          <w:rFonts w:hint="cs"/>
          <w:rtl/>
        </w:rPr>
        <w:t>، مسجد خاص(مسجدالحرام) ، اعجاز در مسجد</w:t>
      </w:r>
    </w:p>
    <w:p w14:paraId="4743C9AA" w14:textId="77777777" w:rsidR="000A55C9" w:rsidRPr="00DC20C3" w:rsidRDefault="000A55C9" w:rsidP="009457A5">
      <w:pPr>
        <w:pStyle w:val="Heading4"/>
        <w:rPr>
          <w:rtl/>
        </w:rPr>
      </w:pPr>
      <w:r w:rsidRPr="00DC20C3">
        <w:rPr>
          <w:rtl/>
        </w:rPr>
        <w:t xml:space="preserve">مساجد خواستگاه مصلح </w:t>
      </w:r>
    </w:p>
    <w:p w14:paraId="0E9C46D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 عَلَيْهِ السَّلَامُ</w:t>
      </w:r>
      <w:r w:rsidRPr="00DC20C3">
        <w:rPr>
          <w:rFonts w:ascii="Traditional Arabic" w:hAnsi="Traditional Arabic" w:cs="B Badr"/>
          <w:b w:val="0"/>
          <w:bCs w:val="0"/>
          <w:rtl/>
          <w:lang w:bidi="fa-IR"/>
        </w:rPr>
        <w:t xml:space="preserve"> قَالَ ذُكِرَ مَسْجِدُ السَّهْلَةِ فَقَالَ أَمَا إِنَّهُ مَنْزِلُ صَاحِبِنَا إِذَا قَدِمَ بِأَهْلِهِ </w:t>
      </w:r>
    </w:p>
    <w:p w14:paraId="2BF7432E" w14:textId="47D8FFBF" w:rsidR="00B06EA1" w:rsidRDefault="00B06EA1" w:rsidP="00B06EA1">
      <w:pPr>
        <w:pStyle w:val="StyleComplex2Shiraz11pt"/>
        <w:tabs>
          <w:tab w:val="left" w:pos="1134"/>
        </w:tabs>
        <w:spacing w:line="240" w:lineRule="auto"/>
        <w:jc w:val="both"/>
        <w:rPr>
          <w:rFonts w:ascii="Traditional Arabic" w:hAnsi="Traditional Arabic" w:cs="B Badr"/>
          <w:sz w:val="16"/>
          <w:szCs w:val="16"/>
          <w:rtl/>
        </w:rPr>
      </w:pPr>
      <w:r w:rsidRPr="00B06EA1">
        <w:rPr>
          <w:rFonts w:ascii="Traditional Arabic" w:hAnsi="Traditional Arabic" w:cs="B Badr"/>
          <w:sz w:val="16"/>
          <w:szCs w:val="16"/>
          <w:rtl/>
          <w:lang w:bidi="ar-SA"/>
        </w:rPr>
        <w:t xml:space="preserve">كافي : ج </w:t>
      </w:r>
      <w:r w:rsidRPr="00B06EA1">
        <w:rPr>
          <w:rFonts w:ascii="Traditional Arabic" w:hAnsi="Traditional Arabic" w:cs="B Badr"/>
          <w:sz w:val="16"/>
          <w:szCs w:val="16"/>
          <w:rtl/>
        </w:rPr>
        <w:t>۳</w:t>
      </w:r>
      <w:r w:rsidRPr="00B06EA1">
        <w:rPr>
          <w:rFonts w:ascii="Traditional Arabic" w:hAnsi="Traditional Arabic" w:cs="B Badr"/>
          <w:sz w:val="16"/>
          <w:szCs w:val="16"/>
          <w:rtl/>
          <w:lang w:bidi="ar-SA"/>
        </w:rPr>
        <w:t xml:space="preserve"> ص </w:t>
      </w:r>
      <w:r w:rsidRPr="00B06EA1">
        <w:rPr>
          <w:rFonts w:ascii="Traditional Arabic" w:hAnsi="Traditional Arabic" w:cs="B Badr"/>
          <w:sz w:val="16"/>
          <w:szCs w:val="16"/>
          <w:rtl/>
        </w:rPr>
        <w:t>۴۹۵</w:t>
      </w:r>
      <w:r w:rsidRPr="00B06EA1">
        <w:rPr>
          <w:rFonts w:ascii="Traditional Arabic" w:hAnsi="Traditional Arabic" w:cs="B Badr"/>
          <w:sz w:val="16"/>
          <w:szCs w:val="16"/>
          <w:rtl/>
          <w:lang w:bidi="ar-SA"/>
        </w:rPr>
        <w:t xml:space="preserve"> ح </w:t>
      </w:r>
      <w:r w:rsidRPr="00B06EA1">
        <w:rPr>
          <w:rFonts w:ascii="Traditional Arabic" w:hAnsi="Traditional Arabic" w:cs="B Badr"/>
          <w:sz w:val="16"/>
          <w:szCs w:val="16"/>
          <w:rtl/>
        </w:rPr>
        <w:t>۲</w:t>
      </w:r>
      <w:r w:rsidRPr="00B06EA1">
        <w:rPr>
          <w:rFonts w:ascii="Traditional Arabic" w:hAnsi="Traditional Arabic" w:cs="B Badr"/>
          <w:sz w:val="16"/>
          <w:szCs w:val="16"/>
          <w:rtl/>
          <w:lang w:bidi="ar-SA"/>
        </w:rPr>
        <w:t xml:space="preserve"> ، تهذيب الأحكام : ج </w:t>
      </w:r>
      <w:r w:rsidRPr="00B06EA1">
        <w:rPr>
          <w:rFonts w:ascii="Traditional Arabic" w:hAnsi="Traditional Arabic" w:cs="B Badr"/>
          <w:sz w:val="16"/>
          <w:szCs w:val="16"/>
          <w:rtl/>
        </w:rPr>
        <w:t>۳</w:t>
      </w:r>
      <w:r w:rsidRPr="00B06EA1">
        <w:rPr>
          <w:rFonts w:ascii="Traditional Arabic" w:hAnsi="Traditional Arabic" w:cs="B Badr"/>
          <w:sz w:val="16"/>
          <w:szCs w:val="16"/>
          <w:rtl/>
          <w:lang w:bidi="ar-SA"/>
        </w:rPr>
        <w:t xml:space="preserve"> ص </w:t>
      </w:r>
      <w:r w:rsidRPr="00B06EA1">
        <w:rPr>
          <w:rFonts w:ascii="Traditional Arabic" w:hAnsi="Traditional Arabic" w:cs="B Badr"/>
          <w:sz w:val="16"/>
          <w:szCs w:val="16"/>
          <w:rtl/>
        </w:rPr>
        <w:t>۲۵۲</w:t>
      </w:r>
      <w:r w:rsidRPr="00B06EA1">
        <w:rPr>
          <w:rFonts w:ascii="Traditional Arabic" w:hAnsi="Traditional Arabic" w:cs="B Badr"/>
          <w:sz w:val="16"/>
          <w:szCs w:val="16"/>
          <w:rtl/>
          <w:lang w:bidi="ar-SA"/>
        </w:rPr>
        <w:t xml:space="preserve"> ح </w:t>
      </w:r>
      <w:r w:rsidRPr="00B06EA1">
        <w:rPr>
          <w:rFonts w:ascii="Traditional Arabic" w:hAnsi="Traditional Arabic" w:cs="B Badr"/>
          <w:sz w:val="16"/>
          <w:szCs w:val="16"/>
          <w:rtl/>
        </w:rPr>
        <w:t>۶۹۲</w:t>
      </w:r>
      <w:r w:rsidRPr="00B06EA1">
        <w:rPr>
          <w:rFonts w:ascii="Traditional Arabic" w:hAnsi="Traditional Arabic" w:cs="B Badr"/>
          <w:sz w:val="16"/>
          <w:szCs w:val="16"/>
          <w:rtl/>
          <w:lang w:bidi="ar-SA"/>
        </w:rPr>
        <w:t xml:space="preserve"> ، الإرشاد : ج </w:t>
      </w:r>
      <w:r w:rsidRPr="00B06EA1">
        <w:rPr>
          <w:rFonts w:ascii="Traditional Arabic" w:hAnsi="Traditional Arabic" w:cs="B Badr"/>
          <w:sz w:val="16"/>
          <w:szCs w:val="16"/>
          <w:rtl/>
        </w:rPr>
        <w:t>۲</w:t>
      </w:r>
      <w:r w:rsidRPr="00B06EA1">
        <w:rPr>
          <w:rFonts w:ascii="Traditional Arabic" w:hAnsi="Traditional Arabic" w:cs="B Badr"/>
          <w:sz w:val="16"/>
          <w:szCs w:val="16"/>
          <w:rtl/>
          <w:lang w:bidi="ar-SA"/>
        </w:rPr>
        <w:t xml:space="preserve"> ص </w:t>
      </w:r>
      <w:r w:rsidRPr="00B06EA1">
        <w:rPr>
          <w:rFonts w:ascii="Traditional Arabic" w:hAnsi="Traditional Arabic" w:cs="B Badr"/>
          <w:sz w:val="16"/>
          <w:szCs w:val="16"/>
          <w:rtl/>
        </w:rPr>
        <w:t>۳۸۰</w:t>
      </w:r>
      <w:r w:rsidRPr="00B06EA1">
        <w:rPr>
          <w:rFonts w:ascii="Traditional Arabic" w:hAnsi="Traditional Arabic" w:cs="B Badr"/>
          <w:sz w:val="16"/>
          <w:szCs w:val="16"/>
          <w:rtl/>
          <w:lang w:bidi="ar-SA"/>
        </w:rPr>
        <w:t xml:space="preserve"> ، الغيبة للطوسي : ص </w:t>
      </w:r>
      <w:r w:rsidRPr="00B06EA1">
        <w:rPr>
          <w:rFonts w:ascii="Traditional Arabic" w:hAnsi="Traditional Arabic" w:cs="B Badr"/>
          <w:sz w:val="16"/>
          <w:szCs w:val="16"/>
          <w:rtl/>
        </w:rPr>
        <w:t>۴۷۱</w:t>
      </w:r>
      <w:r w:rsidRPr="00B06EA1">
        <w:rPr>
          <w:rFonts w:ascii="Traditional Arabic" w:hAnsi="Traditional Arabic" w:cs="B Badr"/>
          <w:sz w:val="16"/>
          <w:szCs w:val="16"/>
          <w:rtl/>
          <w:lang w:bidi="ar-SA"/>
        </w:rPr>
        <w:t xml:space="preserve"> ح </w:t>
      </w:r>
      <w:r w:rsidRPr="00B06EA1">
        <w:rPr>
          <w:rFonts w:ascii="Traditional Arabic" w:hAnsi="Traditional Arabic" w:cs="B Badr"/>
          <w:sz w:val="16"/>
          <w:szCs w:val="16"/>
          <w:rtl/>
        </w:rPr>
        <w:t>۴۸۸</w:t>
      </w:r>
      <w:r w:rsidRPr="00B06EA1">
        <w:rPr>
          <w:rFonts w:ascii="Traditional Arabic" w:hAnsi="Traditional Arabic" w:cs="B Badr"/>
          <w:sz w:val="16"/>
          <w:szCs w:val="16"/>
          <w:rtl/>
          <w:lang w:bidi="ar-SA"/>
        </w:rPr>
        <w:t xml:space="preserve"> وفيهما «قدم» بدل «قام» وكلّها عن صالح بن أبي الأسود ، المزار الكبير : ص </w:t>
      </w:r>
      <w:r w:rsidRPr="00B06EA1">
        <w:rPr>
          <w:rFonts w:ascii="Traditional Arabic" w:hAnsi="Traditional Arabic" w:cs="B Badr"/>
          <w:sz w:val="16"/>
          <w:szCs w:val="16"/>
          <w:rtl/>
        </w:rPr>
        <w:t>۱۳۴</w:t>
      </w:r>
      <w:r w:rsidRPr="00B06EA1">
        <w:rPr>
          <w:rFonts w:ascii="Traditional Arabic" w:hAnsi="Traditional Arabic" w:cs="B Badr"/>
          <w:sz w:val="16"/>
          <w:szCs w:val="16"/>
          <w:rtl/>
          <w:lang w:bidi="ar-SA"/>
        </w:rPr>
        <w:t xml:space="preserve"> ح </w:t>
      </w:r>
      <w:r w:rsidRPr="00B06EA1">
        <w:rPr>
          <w:rFonts w:ascii="Traditional Arabic" w:hAnsi="Traditional Arabic" w:cs="B Badr"/>
          <w:sz w:val="16"/>
          <w:szCs w:val="16"/>
          <w:rtl/>
        </w:rPr>
        <w:t>۴</w:t>
      </w:r>
      <w:r w:rsidRPr="00B06EA1">
        <w:rPr>
          <w:rFonts w:ascii="Traditional Arabic" w:hAnsi="Traditional Arabic" w:cs="B Badr"/>
          <w:sz w:val="16"/>
          <w:szCs w:val="16"/>
          <w:rtl/>
          <w:lang w:bidi="ar-SA"/>
        </w:rPr>
        <w:t xml:space="preserve"> ، بحار الأنوار : ج </w:t>
      </w:r>
      <w:r w:rsidRPr="00B06EA1">
        <w:rPr>
          <w:rFonts w:ascii="Traditional Arabic" w:hAnsi="Traditional Arabic" w:cs="B Badr"/>
          <w:sz w:val="16"/>
          <w:szCs w:val="16"/>
          <w:rtl/>
        </w:rPr>
        <w:t>۱۰۰</w:t>
      </w:r>
      <w:r w:rsidRPr="00B06EA1">
        <w:rPr>
          <w:rFonts w:ascii="Traditional Arabic" w:hAnsi="Traditional Arabic" w:cs="B Badr"/>
          <w:sz w:val="16"/>
          <w:szCs w:val="16"/>
          <w:rtl/>
          <w:lang w:bidi="ar-SA"/>
        </w:rPr>
        <w:t xml:space="preserve"> ص </w:t>
      </w:r>
      <w:r w:rsidRPr="00B06EA1">
        <w:rPr>
          <w:rFonts w:ascii="Traditional Arabic" w:hAnsi="Traditional Arabic" w:cs="B Badr"/>
          <w:sz w:val="16"/>
          <w:szCs w:val="16"/>
          <w:rtl/>
        </w:rPr>
        <w:t>۴۳۹</w:t>
      </w:r>
      <w:r w:rsidRPr="00B06EA1">
        <w:rPr>
          <w:rFonts w:ascii="Traditional Arabic" w:hAnsi="Traditional Arabic" w:cs="B Badr"/>
          <w:sz w:val="16"/>
          <w:szCs w:val="16"/>
          <w:rtl/>
          <w:lang w:bidi="ar-SA"/>
        </w:rPr>
        <w:t xml:space="preserve"> ح </w:t>
      </w:r>
      <w:r w:rsidRPr="00B06EA1">
        <w:rPr>
          <w:rFonts w:ascii="Traditional Arabic" w:hAnsi="Traditional Arabic" w:cs="B Badr"/>
          <w:sz w:val="16"/>
          <w:szCs w:val="16"/>
          <w:rtl/>
        </w:rPr>
        <w:t>۱۵</w:t>
      </w:r>
      <w:r w:rsidRPr="00B06EA1">
        <w:rPr>
          <w:rFonts w:ascii="Traditional Arabic" w:hAnsi="Traditional Arabic" w:cs="B Badr"/>
          <w:sz w:val="16"/>
          <w:szCs w:val="16"/>
        </w:rPr>
        <w:t xml:space="preserve"> .</w:t>
      </w:r>
    </w:p>
    <w:p w14:paraId="3BF609EB" w14:textId="57ECA15D" w:rsidR="000A55C9" w:rsidRPr="00DC20C3" w:rsidRDefault="00486DE2" w:rsidP="00B06EA1">
      <w:pPr>
        <w:pStyle w:val="StyleComplex2Shiraz11pt"/>
        <w:tabs>
          <w:tab w:val="left" w:pos="1134"/>
        </w:tabs>
        <w:spacing w:line="240" w:lineRule="auto"/>
        <w:jc w:val="both"/>
        <w:rPr>
          <w:rFonts w:cs="B Badr"/>
          <w:sz w:val="24"/>
          <w:szCs w:val="24"/>
          <w:rtl/>
        </w:rPr>
      </w:pPr>
      <w:r>
        <w:rPr>
          <w:rFonts w:ascii="Traditional Arabic" w:hAnsi="Traditional Arabic" w:cs="B Badr"/>
          <w:sz w:val="24"/>
          <w:szCs w:val="24"/>
          <w:rtl/>
        </w:rPr>
        <w:t xml:space="preserve">  مساجد آخرالزمان</w:t>
      </w:r>
      <w:r w:rsidR="000A55C9" w:rsidRPr="00DC20C3">
        <w:rPr>
          <w:rFonts w:ascii="Traditional Arabic" w:hAnsi="Traditional Arabic" w:cs="B Badr"/>
          <w:sz w:val="24"/>
          <w:szCs w:val="24"/>
          <w:rtl/>
        </w:rPr>
        <w:t>، مساجد عصر ظهور، مسجد خاص</w:t>
      </w:r>
      <w:r w:rsidR="000A55C9" w:rsidRPr="00DC20C3">
        <w:rPr>
          <w:rFonts w:ascii="Traditional Arabic" w:hAnsi="Traditional Arabic" w:cs="B Badr" w:hint="cs"/>
          <w:sz w:val="24"/>
          <w:szCs w:val="24"/>
          <w:rtl/>
        </w:rPr>
        <w:t xml:space="preserve"> (سهله)</w:t>
      </w:r>
      <w:r w:rsidR="000A55C9" w:rsidRPr="00DC20C3">
        <w:rPr>
          <w:rFonts w:ascii="Traditional Arabic" w:hAnsi="Traditional Arabic" w:cs="B Badr"/>
          <w:sz w:val="24"/>
          <w:szCs w:val="24"/>
          <w:rtl/>
        </w:rPr>
        <w:t xml:space="preserve">، اسكان در مسجد </w:t>
      </w:r>
      <w:r w:rsidR="000A55C9" w:rsidRPr="00DC20C3">
        <w:rPr>
          <w:rFonts w:ascii="Traditional Arabic" w:hAnsi="Traditional Arabic" w:cs="B Badr" w:hint="cs"/>
          <w:sz w:val="24"/>
          <w:szCs w:val="24"/>
          <w:rtl/>
        </w:rPr>
        <w:t xml:space="preserve">، </w:t>
      </w:r>
      <w:r>
        <w:rPr>
          <w:rFonts w:ascii="Traditional Arabic" w:hAnsi="Traditional Arabic" w:cs="B Badr" w:hint="cs"/>
          <w:sz w:val="24"/>
          <w:szCs w:val="24"/>
          <w:rtl/>
        </w:rPr>
        <w:t xml:space="preserve">از امتیازات امام عصر سکنی خانوادگی در مسجد، </w:t>
      </w:r>
      <w:r w:rsidR="000A55C9" w:rsidRPr="00DC20C3">
        <w:rPr>
          <w:rFonts w:ascii="Traditional Arabic" w:hAnsi="Traditional Arabic" w:cs="B Badr" w:hint="cs"/>
          <w:sz w:val="24"/>
          <w:szCs w:val="24"/>
          <w:rtl/>
        </w:rPr>
        <w:t>اعجاز در مسجد، مسجد خانه ائمه هدی</w:t>
      </w:r>
      <w:r w:rsidR="0088084E" w:rsidRPr="00DC20C3">
        <w:rPr>
          <w:rFonts w:cs="B Badr" w:hint="cs"/>
          <w:sz w:val="24"/>
          <w:szCs w:val="24"/>
          <w:rtl/>
        </w:rPr>
        <w:t>، ولایت در مسجد سهله</w:t>
      </w:r>
      <w:r w:rsidR="000D4F4F">
        <w:rPr>
          <w:rFonts w:cs="B Badr" w:hint="cs"/>
          <w:sz w:val="24"/>
          <w:szCs w:val="24"/>
          <w:rtl/>
        </w:rPr>
        <w:t>، نمونه</w:t>
      </w:r>
    </w:p>
    <w:p w14:paraId="68E73E88" w14:textId="77777777" w:rsidR="000A55C9" w:rsidRPr="00DC20C3" w:rsidRDefault="000A55C9" w:rsidP="009457A5">
      <w:pPr>
        <w:pStyle w:val="Heading4"/>
        <w:rPr>
          <w:rtl/>
        </w:rPr>
      </w:pPr>
      <w:r w:rsidRPr="00DC20C3">
        <w:rPr>
          <w:rtl/>
        </w:rPr>
        <w:t xml:space="preserve">لعن نفرین بر تخریب گران مسجد </w:t>
      </w:r>
    </w:p>
    <w:p w14:paraId="0A56D02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الْأَصْبَغِ بْنِ نُبَاتَةَ قَالَ قَالَ أَمِيرُ الْمُؤْمِنِينَ</w:t>
      </w:r>
      <w:r w:rsidRPr="00DC20C3">
        <w:rPr>
          <w:rFonts w:ascii="Traditional Arabic" w:hAnsi="Traditional Arabic" w:cs="B Badr"/>
          <w:b w:val="0"/>
          <w:bCs w:val="0"/>
          <w:noProof/>
        </w:rPr>
        <w:drawing>
          <wp:inline distT="0" distB="0" distL="0" distR="0" wp14:anchorId="02D3E1EC" wp14:editId="158ED2EF">
            <wp:extent cx="133350" cy="114300"/>
            <wp:effectExtent l="0" t="0" r="0" b="0"/>
            <wp:docPr id="1229" name="Picture 122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فِي حَدِيثٍ لَهُ حَتَّى انْتَهَى إِلَى مَسْجِدِ الْكُوفَةِ وَ كَانَ مَبْنِيّاً بِخَزَفٍ وَ دِنَانٍ وَ طِينٍ فَقَالَ وَيْلٌ لِمَنْ هَدَمَكَ وَ وَيْلٌ لِمَنْ سَهَّلَ هَدْمَكَ وَ وَيْلٌ لِبَانِيكَ بِالْمَطْبُوخِ الْمُغَيِّرِ قِبْلَةَ نُوحٍ طُوبَى لِمَنْ شَهِدَ هَدْمَكَ مَعَ قَائِمِ أَهْلِ بَيْتِي أُولَئِكَ خِيَارُ الْأُمَّةِ مَعَ أَبْرَارِ الْعِتْرَةِ </w:t>
      </w:r>
    </w:p>
    <w:p w14:paraId="3F7C65D3"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52     332    باب 27- سيره و أخلاقه و عدد أصحابه </w:t>
      </w:r>
    </w:p>
    <w:p w14:paraId="225B1A95"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عصر ظهور، مساجد خاص ، تخريب مسجد، كمك به تخريب مسجد، تخريب مسجد در آخرالزمان ، معماری مسجد ،   سیمای اهل مسجد                  ، علامات ظهور در مسجد ، تخريب مسجد علامت عذاب</w:t>
      </w:r>
      <w:r w:rsidRPr="00DC20C3">
        <w:rPr>
          <w:rFonts w:ascii="Traditional Arabic" w:hAnsi="Traditional Arabic" w:cs="B Badr" w:hint="cs"/>
          <w:sz w:val="24"/>
          <w:szCs w:val="24"/>
          <w:rtl/>
        </w:rPr>
        <w:t>، اعجاز در مسجد</w:t>
      </w:r>
    </w:p>
    <w:p w14:paraId="1C17922F" w14:textId="77777777" w:rsidR="000A55C9" w:rsidRPr="00DC20C3" w:rsidRDefault="000A55C9" w:rsidP="009457A5">
      <w:pPr>
        <w:pStyle w:val="Heading4"/>
        <w:rPr>
          <w:rtl/>
        </w:rPr>
      </w:pPr>
      <w:r w:rsidRPr="00DC20C3">
        <w:rPr>
          <w:rtl/>
        </w:rPr>
        <w:t>ساخت مسجد بزرگ در نجف اشرف توسط حضرت</w:t>
      </w:r>
    </w:p>
    <w:p w14:paraId="4F4FD69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فِي رِوَايَةِ الْمُفَضَّلِ قَالَ سَمِعْتُ أَبَا عَبْدِ اللَّهِ</w:t>
      </w:r>
      <w:r w:rsidRPr="00DC20C3">
        <w:rPr>
          <w:rFonts w:ascii="Traditional Arabic" w:hAnsi="Traditional Arabic" w:cs="B Badr"/>
          <w:b w:val="0"/>
          <w:bCs w:val="0"/>
          <w:noProof/>
        </w:rPr>
        <w:drawing>
          <wp:inline distT="0" distB="0" distL="0" distR="0" wp14:anchorId="233ED725" wp14:editId="3CD07963">
            <wp:extent cx="133350" cy="114300"/>
            <wp:effectExtent l="0" t="0" r="0" b="0"/>
            <wp:docPr id="1228" name="Picture 122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يَقُولُ إِذَا قَامَ قَائِمُ آلِ مُحَمَّدٍ</w:t>
      </w:r>
      <w:r w:rsidRPr="00DC20C3">
        <w:rPr>
          <w:rFonts w:ascii="Traditional Arabic" w:hAnsi="Traditional Arabic" w:cs="B Badr"/>
          <w:b w:val="0"/>
          <w:bCs w:val="0"/>
          <w:noProof/>
        </w:rPr>
        <w:drawing>
          <wp:inline distT="0" distB="0" distL="0" distR="0" wp14:anchorId="24CDA7BA" wp14:editId="00A85F78">
            <wp:extent cx="133350" cy="114300"/>
            <wp:effectExtent l="0" t="0" r="0" b="0"/>
            <wp:docPr id="1227" name="Picture 122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بَنَى فِي ظَهْرِ الْكُوفَةِ مَسْجِداً لَهُ أَلْفُ بَابٍ وَ اتَّصَلَتْ بُيُوتُ الْكُوفَةِ بِنَهَرِ كَرْبَلَاءَ </w:t>
      </w:r>
      <w:r w:rsidRPr="00DC20C3">
        <w:rPr>
          <w:rStyle w:val="FootnoteReference"/>
          <w:rFonts w:ascii="Traditional Arabic" w:hAnsi="Traditional Arabic" w:cs="B Badr"/>
          <w:b w:val="0"/>
          <w:bCs w:val="0"/>
          <w:rtl/>
        </w:rPr>
        <w:footnoteReference w:id="198"/>
      </w:r>
    </w:p>
    <w:p w14:paraId="44E722B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52     337    باب 27- سيره و أخلاقه و عدد أصحابه </w:t>
      </w:r>
    </w:p>
    <w:p w14:paraId="722B762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آخرالزمان ، توسعه مسجد، مسجد كوفه، معماري مسجد</w:t>
      </w:r>
      <w:r w:rsidRPr="00DC20C3">
        <w:rPr>
          <w:rFonts w:ascii="Traditional Arabic" w:hAnsi="Traditional Arabic" w:cs="B Badr" w:hint="cs"/>
          <w:sz w:val="24"/>
          <w:szCs w:val="24"/>
          <w:rtl/>
        </w:rPr>
        <w:t>،مسجد خاص ،ساخت مسجد توسط انبیاء و ائمه ،ساخت مسجد مسجد کنار قبر انبیاء و اولیاء، اعجاز در مسجد</w:t>
      </w:r>
      <w:r w:rsidR="000D4F4F">
        <w:rPr>
          <w:rFonts w:ascii="Traditional Arabic" w:hAnsi="Traditional Arabic" w:cs="B Badr" w:hint="cs"/>
          <w:sz w:val="24"/>
          <w:szCs w:val="24"/>
          <w:rtl/>
        </w:rPr>
        <w:t>، نمونه</w:t>
      </w:r>
    </w:p>
    <w:p w14:paraId="085FE446" w14:textId="77777777" w:rsidR="000A55C9" w:rsidRPr="00DC20C3" w:rsidRDefault="000A55C9" w:rsidP="009457A5">
      <w:pPr>
        <w:pStyle w:val="Heading4"/>
        <w:rPr>
          <w:rtl/>
        </w:rPr>
      </w:pPr>
      <w:r w:rsidRPr="00DC20C3">
        <w:rPr>
          <w:rFonts w:hint="cs"/>
          <w:rtl/>
        </w:rPr>
        <w:t>کارکرد مساجد آخر الزمان</w:t>
      </w:r>
    </w:p>
    <w:p w14:paraId="61C516E3" w14:textId="77777777" w:rsidR="006A7059" w:rsidRDefault="000A55C9" w:rsidP="00F05178">
      <w:pPr>
        <w:pStyle w:val="a"/>
        <w:numPr>
          <w:ilvl w:val="0"/>
          <w:numId w:val="5"/>
        </w:numPr>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rtl/>
          <w:lang w:bidi="fa-IR"/>
        </w:rPr>
        <w:lastRenderedPageBreak/>
        <w:t xml:space="preserve"> </w:t>
      </w:r>
      <w:r w:rsidR="006A7059" w:rsidRPr="006A7059">
        <w:rPr>
          <w:rFonts w:ascii="Traditional Arabic" w:hAnsi="Traditional Arabic" w:cs="B Badr"/>
          <w:b w:val="0"/>
          <w:bCs w:val="0"/>
          <w:sz w:val="16"/>
          <w:szCs w:val="16"/>
          <w:rtl/>
          <w:lang w:bidi="fa-IR"/>
        </w:rPr>
        <w:t>ني، الغيبة للنعماني أَحْمَدُ بْنُ هَوْذَةَ عَنِ النَّهَاوَنْدِيِّ عَنْ عَبْدِ اللَّهِ بْنِ حَمَّادٍ عَنْ صَبَّاحٍ‏</w:t>
      </w:r>
      <w:r w:rsidR="006A7059">
        <w:rPr>
          <w:rFonts w:ascii="Traditional Arabic" w:hAnsi="Traditional Arabic" w:cs="B Badr" w:hint="cs"/>
          <w:b w:val="0"/>
          <w:bCs w:val="0"/>
          <w:sz w:val="16"/>
          <w:szCs w:val="16"/>
          <w:rtl/>
          <w:lang w:bidi="fa-IR"/>
        </w:rPr>
        <w:t xml:space="preserve"> </w:t>
      </w:r>
      <w:r w:rsidR="006A7059" w:rsidRPr="006A7059">
        <w:rPr>
          <w:rFonts w:ascii="Traditional Arabic" w:hAnsi="Traditional Arabic" w:cs="B Badr"/>
          <w:b w:val="0"/>
          <w:bCs w:val="0"/>
          <w:sz w:val="16"/>
          <w:szCs w:val="16"/>
          <w:rtl/>
          <w:lang w:bidi="fa-IR"/>
        </w:rPr>
        <w:t xml:space="preserve">الْمُزَنِيِّ عَنِ الْحَارِثِ بْنِ حَصِيرَةَ عَنِ ابْنِ نُبَاتَةَ قَالَ: </w:t>
      </w:r>
      <w:r w:rsidR="006A7059" w:rsidRPr="006A7059">
        <w:rPr>
          <w:rFonts w:ascii="Traditional Arabic" w:hAnsi="Traditional Arabic" w:cs="B Badr"/>
          <w:b w:val="0"/>
          <w:bCs w:val="0"/>
          <w:rtl/>
        </w:rPr>
        <w:t>سَمِعْتُ عَلِيّاً ع يَقُولُ كَأَنِّي بِالْعَجَمِ فَسَاطِيطُهُمْ فِي مَسْجِدِ الْكُوفَةِ يُعَلِّمُونَ النَّاسَ الْقُرْآنَ كَمَا أُنْزِلَ قُلْتُ يَا أَمِيرَ الْمُؤْمِنِينَ أَ وَ لَيْسَ هُوَ كَمَا أُنْزِلَ فَقَالَ لَا مُحِيَ مِنْهُ سَبْعُونَ مِنْ قُرَيْشٍ- بِأَسْمَائِهِمْ وَ أَسْمَاءِ آبَائِهِمْ وَ مَا تُرِكَ أَبُو لَهَبٍ إِلَّا لِلْإِزْرَاءِ عَلَى رَسُولِ اللَّهِ ص- لِأَنَّهُ عَمُّه‏</w:t>
      </w:r>
    </w:p>
    <w:p w14:paraId="610BEAEA" w14:textId="77777777" w:rsidR="006A7059" w:rsidRDefault="006A7059" w:rsidP="006A7059">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52     364    باب 27- سيره و أخلاقه و عدد أصحابه </w:t>
      </w:r>
      <w:r>
        <w:rPr>
          <w:rFonts w:ascii="Traditional Arabic" w:hAnsi="Traditional Arabic" w:cs="B Badr" w:hint="cs"/>
          <w:b w:val="0"/>
          <w:bCs w:val="0"/>
          <w:sz w:val="16"/>
          <w:szCs w:val="16"/>
          <w:rtl/>
          <w:lang w:bidi="fa-IR"/>
        </w:rPr>
        <w:t xml:space="preserve">        </w:t>
      </w:r>
      <w:r w:rsidRPr="006A7059">
        <w:rPr>
          <w:rFonts w:ascii="Traditional Arabic" w:hAnsi="Traditional Arabic" w:cs="B Badr"/>
          <w:b w:val="0"/>
          <w:bCs w:val="0"/>
          <w:sz w:val="16"/>
          <w:szCs w:val="16"/>
          <w:rtl/>
          <w:lang w:bidi="fa-IR"/>
        </w:rPr>
        <w:t xml:space="preserve">                        بحار الأنوار (ط - بيروت)، ج‏89، ص: 59</w:t>
      </w:r>
    </w:p>
    <w:p w14:paraId="213FF4CB"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عصر ظهور ، مسجد مرکز ، مسجد دارالقرآن است ، کارکرد آموزشی مسجد ، خیمه زدن در مسجد ، سکونت در مسجد کار کرد فرهنگی مسجد ، تغیر کاربری مسجد ، مسجد مرکز بعثت </w:t>
      </w:r>
      <w:r w:rsidRPr="00DC20C3">
        <w:rPr>
          <w:rFonts w:ascii="Traditional Arabic" w:hAnsi="Traditional Arabic" w:cs="B Badr" w:hint="cs"/>
          <w:sz w:val="24"/>
          <w:szCs w:val="24"/>
          <w:rtl/>
        </w:rPr>
        <w:t>، اعجاز در مسجد، مساجد خاص</w:t>
      </w:r>
      <w:r w:rsidR="000D4F4F">
        <w:rPr>
          <w:rFonts w:ascii="Traditional Arabic" w:hAnsi="Traditional Arabic" w:cs="B Badr" w:hint="cs"/>
          <w:sz w:val="24"/>
          <w:szCs w:val="24"/>
          <w:rtl/>
        </w:rPr>
        <w:t>،نمونه</w:t>
      </w:r>
    </w:p>
    <w:p w14:paraId="2D9EC4C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 جَعْفَرِ بْنِ مُحَمَّدٍ</w:t>
      </w:r>
      <w:r w:rsidRPr="00DC20C3">
        <w:rPr>
          <w:rFonts w:ascii="Traditional Arabic" w:hAnsi="Traditional Arabic" w:cs="B Badr"/>
          <w:b w:val="0"/>
          <w:bCs w:val="0"/>
          <w:noProof/>
        </w:rPr>
        <w:drawing>
          <wp:inline distT="0" distB="0" distL="0" distR="0" wp14:anchorId="56632A5A" wp14:editId="355C9B89">
            <wp:extent cx="133350" cy="114300"/>
            <wp:effectExtent l="0" t="0" r="0" b="0"/>
            <wp:docPr id="1224" name="Picture 122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أَنَّهُ قَالَ كَيْفَ أَنْتُمْ لَوْ ضَرَبَ أَصْحَابُ الْقَائِمِ</w:t>
      </w:r>
      <w:r w:rsidRPr="00DC20C3">
        <w:rPr>
          <w:rFonts w:ascii="Traditional Arabic" w:hAnsi="Traditional Arabic" w:cs="B Badr"/>
          <w:b w:val="0"/>
          <w:bCs w:val="0"/>
          <w:noProof/>
        </w:rPr>
        <w:drawing>
          <wp:inline distT="0" distB="0" distL="0" distR="0" wp14:anchorId="3CC797BC" wp14:editId="5014CD47">
            <wp:extent cx="133350" cy="114300"/>
            <wp:effectExtent l="0" t="0" r="0" b="0"/>
            <wp:docPr id="1223" name="Picture 122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الْفَسَاطِيطَ فِي مَسْجِدِ الْكُوفَانِ ثُمَّ يَخْرُجُ إِلَيْهِمُ الْمِثَالُ الْمُسْتَأْنَفُ أَمْرٌ جَدِيدٌ عَلَى الْعَرَبِ شَدِيدٌ </w:t>
      </w:r>
    </w:p>
    <w:p w14:paraId="3EF090AA"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52     365    باب 27- سيره و أخلاقه و عدد أصحابه </w:t>
      </w:r>
    </w:p>
    <w:p w14:paraId="2DEA9955"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قرآن و مسجد، مسجد كوفه، مساجد خاص ، مسجد مرکز، تغییر کاربری مسجد ، سکونت در مسجد ، کار کرد فرهنگی مسجد ، مسجد مرکز بعثت </w:t>
      </w:r>
      <w:r w:rsidRPr="00DC20C3">
        <w:rPr>
          <w:rFonts w:ascii="Traditional Arabic" w:hAnsi="Traditional Arabic" w:cs="B Badr" w:hint="cs"/>
          <w:sz w:val="24"/>
          <w:szCs w:val="24"/>
          <w:rtl/>
        </w:rPr>
        <w:t>، اعجاز در مسجد، مساجد آخر الزمان</w:t>
      </w:r>
    </w:p>
    <w:p w14:paraId="1C0927F9" w14:textId="77777777" w:rsidR="00BA720B" w:rsidRDefault="00BA720B"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BA720B">
        <w:rPr>
          <w:rFonts w:ascii="Traditional Arabic" w:hAnsi="Traditional Arabic" w:cs="B Badr"/>
          <w:sz w:val="24"/>
          <w:szCs w:val="24"/>
          <w:rtl/>
        </w:rPr>
        <w:t xml:space="preserve">الغيبة للنعماني ابْنُ عُقْدَةَ عَنْ عَلِيِّ بْنِ الْحَسَنِ عَنِ الْحَسَنِ وَ مُحَمَّدٍ ابْنَيْ عَلِيِّ بْنِ يُوسُفَ عَنْ سَعْدَانَ بْنِ مُسْلِمٍ عَنْ صَبَّاحٍ الْمُزَنِيِّ عَنِ الْحَارِثِ بْنِ حَصِيرَةَ عَنْ حَبَّةَ الْعُرَنِيِّ قَالَ </w:t>
      </w:r>
      <w:r w:rsidRPr="009457A5">
        <w:rPr>
          <w:rFonts w:ascii="Traditional Arabic" w:hAnsi="Traditional Arabic" w:cs="B Badr"/>
          <w:sz w:val="28"/>
          <w:szCs w:val="28"/>
          <w:rtl/>
        </w:rPr>
        <w:t>قَالَ أَمِيرُ الْمُؤْمِنِينَ ع كَأَنِّي أَنْظُرُ إِلَى شِيعَتِنَا بِمَسْجِدِ الْكُوفَةِ وَ قَدْ ضَرَبُوا الْفَسَاطِيطَ يُعَلِّمُونَ النَّاسَ الْقُرْآنَ كَمَا أُنْزِل‏</w:t>
      </w:r>
    </w:p>
    <w:p w14:paraId="264F49FC" w14:textId="77777777" w:rsidR="00BA720B" w:rsidRDefault="00BA720B" w:rsidP="003E12A5">
      <w:pPr>
        <w:pStyle w:val="StyleComplex2Shiraz11pt"/>
        <w:tabs>
          <w:tab w:val="left" w:pos="1134"/>
        </w:tabs>
        <w:spacing w:line="240" w:lineRule="auto"/>
        <w:jc w:val="both"/>
        <w:rPr>
          <w:rFonts w:ascii="Traditional Arabic" w:hAnsi="Traditional Arabic" w:cs="B Badr"/>
          <w:sz w:val="24"/>
          <w:szCs w:val="24"/>
          <w:rtl/>
        </w:rPr>
      </w:pPr>
      <w:r w:rsidRPr="00BA720B">
        <w:rPr>
          <w:rFonts w:ascii="Traditional Arabic" w:hAnsi="Traditional Arabic" w:cs="B Badr"/>
          <w:sz w:val="24"/>
          <w:szCs w:val="24"/>
          <w:rtl/>
        </w:rPr>
        <w:t>بحار الأنوار (ط - بيروت)، ج‏89، ص: 59</w:t>
      </w:r>
    </w:p>
    <w:p w14:paraId="4AD609CF" w14:textId="77777777" w:rsidR="00BA720B" w:rsidRPr="00DC20C3" w:rsidRDefault="00BA720B" w:rsidP="003E12A5">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مسجد خاص، مساجد آخرالزمان، مسجد و قرآن، حضور شیعیان در مسجد، تعلیم قرآن در مسجد، تفسیر به حق در مسجد (</w:t>
      </w:r>
      <w:r w:rsidRPr="00BA720B">
        <w:rPr>
          <w:rFonts w:ascii="Traditional Arabic" w:hAnsi="Traditional Arabic" w:cs="B Badr"/>
          <w:sz w:val="24"/>
          <w:szCs w:val="24"/>
          <w:rtl/>
        </w:rPr>
        <w:t>كَمَا أُنْزِل‏</w:t>
      </w:r>
      <w:r>
        <w:rPr>
          <w:rFonts w:ascii="Traditional Arabic" w:hAnsi="Traditional Arabic" w:cs="B Badr" w:hint="cs"/>
          <w:sz w:val="24"/>
          <w:szCs w:val="24"/>
          <w:rtl/>
        </w:rPr>
        <w:t>)</w:t>
      </w:r>
    </w:p>
    <w:p w14:paraId="10432C0F" w14:textId="77777777" w:rsidR="000A55C9" w:rsidRPr="00DC20C3" w:rsidRDefault="000A55C9" w:rsidP="00F05178">
      <w:pPr>
        <w:pStyle w:val="NormalWeb"/>
        <w:numPr>
          <w:ilvl w:val="0"/>
          <w:numId w:val="5"/>
        </w:numPr>
        <w:tabs>
          <w:tab w:val="left" w:pos="1134"/>
        </w:tabs>
        <w:bidi/>
        <w:jc w:val="both"/>
        <w:rPr>
          <w:rFonts w:ascii="Traditional Arabic" w:hAnsi="Traditional Arabic" w:cs="B Badr"/>
          <w:sz w:val="28"/>
          <w:szCs w:val="28"/>
          <w:rtl/>
          <w:lang w:bidi="ar-SA"/>
        </w:rPr>
      </w:pPr>
      <w:r w:rsidRPr="00DC20C3">
        <w:rPr>
          <w:rFonts w:ascii="Traditional Arabic" w:hAnsi="Traditional Arabic" w:cs="B Badr" w:hint="cs"/>
          <w:sz w:val="20"/>
          <w:szCs w:val="20"/>
          <w:rtl/>
        </w:rPr>
        <w:t>عن رفيدة مولى ابن هبيرة عن أبي عبد الله (عليه السلام) قال:" قال لي:</w:t>
      </w:r>
      <w:r w:rsidRPr="00DC20C3">
        <w:rPr>
          <w:rFonts w:ascii="Traditional Arabic" w:hAnsi="Traditional Arabic" w:cs="B Badr" w:hint="cs"/>
          <w:sz w:val="28"/>
          <w:szCs w:val="28"/>
          <w:rtl/>
          <w:lang w:bidi="ar-SA"/>
        </w:rPr>
        <w:t>يا رفيد كيف أنت إذا رأيت أصحاب القائم قد ضربوا فساطيطهم في مسجد الكوفة، ثم أخرج المثال الجديد على العرب الشديد؟ قال: قلت جعلت فداك ما هو؟ قال: الذبح، قال:قلت: بأي شي‏ء يسير فيهم؟ بما سار علي بن أبي طالب في أهل السواد؟ قال: لا يا رفيد إن عليا (عليه السلام) سار بما في الجفر الأبيض، و هو الكف و هو يعلم أنه سيظهر على شيعته من بعده، و إن القائم يسير بما في الجفر الأحمر، و هو الذبح و هو يعلم أنه لا يظهر على شيعته"</w:t>
      </w:r>
    </w:p>
    <w:p w14:paraId="7BFDF777" w14:textId="77777777" w:rsidR="000A55C9" w:rsidRDefault="000A55C9" w:rsidP="009457A5">
      <w:pPr>
        <w:pStyle w:val="Heading5"/>
        <w:rPr>
          <w:rtl/>
        </w:rPr>
      </w:pPr>
      <w:r w:rsidRPr="00DC20C3">
        <w:rPr>
          <w:rFonts w:hint="cs"/>
          <w:rtl/>
        </w:rPr>
        <w:t>مكاتيب الرسول صلى الله عليه و آله و سلم، ج‏2، ص: 48</w:t>
      </w:r>
    </w:p>
    <w:p w14:paraId="65EFDAA3" w14:textId="1CFC622C" w:rsidR="009457A5" w:rsidRPr="009457A5" w:rsidRDefault="009457A5" w:rsidP="009457A5">
      <w:pPr>
        <w:pStyle w:val="Heading6"/>
        <w:rPr>
          <w:rtl/>
        </w:rPr>
      </w:pPr>
      <w:r>
        <w:rPr>
          <w:rFonts w:hint="cs"/>
          <w:rtl/>
        </w:rPr>
        <w:t>مسجد خاص، اماکن مسجد، مساجد آخرالزمان</w:t>
      </w:r>
    </w:p>
    <w:p w14:paraId="590B7D06" w14:textId="77777777" w:rsidR="00520127" w:rsidRPr="00DC20C3" w:rsidRDefault="00520127" w:rsidP="00F05178">
      <w:pPr>
        <w:pStyle w:val="NormalWeb"/>
        <w:numPr>
          <w:ilvl w:val="0"/>
          <w:numId w:val="5"/>
        </w:numPr>
        <w:tabs>
          <w:tab w:val="left" w:pos="1134"/>
        </w:tabs>
        <w:bidi/>
        <w:jc w:val="both"/>
        <w:rPr>
          <w:rFonts w:ascii="Traditional Arabic" w:hAnsi="Traditional Arabic" w:cs="B Badr"/>
          <w:sz w:val="22"/>
          <w:szCs w:val="22"/>
          <w:rtl/>
        </w:rPr>
      </w:pPr>
      <w:r w:rsidRPr="00DC20C3">
        <w:rPr>
          <w:rFonts w:ascii="Tahoma" w:eastAsiaTheme="minorHAnsi" w:hAnsi="Tahoma" w:cs="B Badr"/>
          <w:rtl/>
        </w:rPr>
        <w:t xml:space="preserve">ومن كلام له عليه السلام في الانباء عن فتن آخر الزمان، وإقبال الناس على مصالحهم الشخصية وتكالبهم على الملاذ النفسانية، ورفضهم المعوية والمعالى الدينية ! ! ! قال السيد أبو طالب: حدثنا أبو العباس أحمد بن إبراهيم الحسني قال: أخبرنا أبو العباس أحمد بن (محمد بن) سعيد بن عقدة إجازة قال: حدثنا أحمد بن الحسن بن بزيع (ظ) عن القاسم بن إسحاق، عن عبد الله العبدي عن أبيه عن عبد الرحيم بن نصر البارقي عن زيد بن علي عن أبيه عن جده عليهم السلام قال: قال: أمير المؤمنين علي عليه السلام: </w:t>
      </w:r>
      <w:r w:rsidRPr="009457A5">
        <w:rPr>
          <w:rFonts w:ascii="Tahoma" w:eastAsiaTheme="minorHAnsi" w:hAnsi="Tahoma" w:cs="B Badr"/>
          <w:sz w:val="28"/>
          <w:szCs w:val="28"/>
          <w:rtl/>
        </w:rPr>
        <w:t xml:space="preserve">إذا كان زعيم القوم فاسقهم وأكرم الرجل اتقاء شره، وعظم أرباب الدنيا، واستخف بحملة القرآن، وكانت تجارتهم الرباء ومأكلهم أموال اليتامي وعطلت المساجد، وأكرم الرجل صديقه وعق أباه، وتواصلوا بالباطل، وقطعوا الارحام، واتخذوا كتاب الله مزامير، وتفقه (الناس) لغير الدين، وأكل الرجل أمانته، (و) أوتمن </w:t>
      </w:r>
      <w:r w:rsidRPr="009457A5">
        <w:rPr>
          <w:rFonts w:ascii="Tahoma" w:eastAsiaTheme="minorHAnsi" w:hAnsi="Tahoma" w:cs="B Badr"/>
          <w:sz w:val="28"/>
          <w:szCs w:val="28"/>
          <w:rtl/>
        </w:rPr>
        <w:lastRenderedPageBreak/>
        <w:t>الخونة، وخون الامناء، واستعمل (ظ) السفهاء، ورفعت الاصوات في المس</w:t>
      </w:r>
      <w:r w:rsidR="000D4F4F" w:rsidRPr="009457A5">
        <w:rPr>
          <w:rFonts w:ascii="Tahoma" w:eastAsiaTheme="minorHAnsi" w:hAnsi="Tahoma" w:cs="B Badr" w:hint="cs"/>
          <w:sz w:val="28"/>
          <w:szCs w:val="28"/>
          <w:rtl/>
        </w:rPr>
        <w:t>ا</w:t>
      </w:r>
      <w:r w:rsidRPr="009457A5">
        <w:rPr>
          <w:rFonts w:ascii="Tahoma" w:eastAsiaTheme="minorHAnsi" w:hAnsi="Tahoma" w:cs="B Badr"/>
          <w:sz w:val="28"/>
          <w:szCs w:val="28"/>
          <w:rtl/>
        </w:rPr>
        <w:t>جد، واتخذت طاعة الله بضاعة</w:t>
      </w:r>
      <w:r w:rsidR="00EF2F60" w:rsidRPr="009457A5">
        <w:rPr>
          <w:rFonts w:ascii="Tahoma" w:eastAsiaTheme="minorHAnsi" w:hAnsi="Tahoma" w:cs="B Badr" w:hint="cs"/>
          <w:sz w:val="28"/>
          <w:szCs w:val="28"/>
          <w:rtl/>
        </w:rPr>
        <w:t xml:space="preserve"> </w:t>
      </w:r>
      <w:r w:rsidR="00EF2F60" w:rsidRPr="009457A5">
        <w:rPr>
          <w:rFonts w:ascii="Tahoma" w:eastAsiaTheme="minorHAnsi" w:hAnsi="Tahoma" w:cs="B Badr"/>
          <w:sz w:val="28"/>
          <w:szCs w:val="28"/>
          <w:rtl/>
        </w:rPr>
        <w:t>و کثر القراءة، و قلّ الفقهاء، فعند ذلک توقّعوا ثلاثاً: توقّعوا ر</w:t>
      </w:r>
      <w:r w:rsidR="00EF2F60" w:rsidRPr="009457A5">
        <w:rPr>
          <w:rFonts w:ascii="Tahoma" w:eastAsiaTheme="minorHAnsi" w:hAnsi="Tahoma" w:cs="B Badr" w:hint="cs"/>
          <w:sz w:val="28"/>
          <w:szCs w:val="28"/>
          <w:rtl/>
        </w:rPr>
        <w:t>ی</w:t>
      </w:r>
      <w:r w:rsidR="00EF2F60" w:rsidRPr="009457A5">
        <w:rPr>
          <w:rFonts w:ascii="Tahoma" w:eastAsiaTheme="minorHAnsi" w:hAnsi="Tahoma" w:cs="B Badr" w:hint="eastAsia"/>
          <w:sz w:val="28"/>
          <w:szCs w:val="28"/>
          <w:rtl/>
        </w:rPr>
        <w:t>حاً</w:t>
      </w:r>
      <w:r w:rsidR="00EF2F60" w:rsidRPr="009457A5">
        <w:rPr>
          <w:rFonts w:ascii="Tahoma" w:eastAsiaTheme="minorHAnsi" w:hAnsi="Tahoma" w:cs="B Badr"/>
          <w:sz w:val="28"/>
          <w:szCs w:val="28"/>
          <w:rtl/>
        </w:rPr>
        <w:t xml:space="preserve"> حمراء و خسفاً و زلازل و أموراً عظاماً</w:t>
      </w:r>
    </w:p>
    <w:p w14:paraId="28C8457E" w14:textId="77777777" w:rsidR="00520127" w:rsidRDefault="00520127" w:rsidP="009457A5">
      <w:pPr>
        <w:pStyle w:val="Heading5"/>
        <w:rPr>
          <w:rtl/>
        </w:rPr>
      </w:pPr>
      <w:r w:rsidRPr="00DC20C3">
        <w:rPr>
          <w:rFonts w:hint="cs"/>
          <w:rtl/>
        </w:rPr>
        <w:t>نهج السعاده للمحمودی ج4 ص305</w:t>
      </w:r>
    </w:p>
    <w:p w14:paraId="024CF6FA" w14:textId="0E671976" w:rsidR="009457A5" w:rsidRPr="009457A5" w:rsidRDefault="009457A5" w:rsidP="00814982">
      <w:pPr>
        <w:pStyle w:val="Heading6"/>
        <w:rPr>
          <w:rtl/>
        </w:rPr>
      </w:pPr>
      <w:r>
        <w:rPr>
          <w:rFonts w:hint="cs"/>
          <w:rtl/>
        </w:rPr>
        <w:t xml:space="preserve">منکرات مسجد، </w:t>
      </w:r>
      <w:r w:rsidR="00814982">
        <w:rPr>
          <w:rFonts w:hint="cs"/>
          <w:rtl/>
        </w:rPr>
        <w:t>مساجد آخرالزمان</w:t>
      </w:r>
    </w:p>
    <w:p w14:paraId="261EC559" w14:textId="77777777" w:rsidR="000A55C9" w:rsidRPr="00DC20C3" w:rsidRDefault="000A55C9" w:rsidP="00814982">
      <w:pPr>
        <w:pStyle w:val="Heading4"/>
        <w:rPr>
          <w:rtl/>
        </w:rPr>
      </w:pPr>
      <w:r w:rsidRPr="00DC20C3">
        <w:rPr>
          <w:rtl/>
        </w:rPr>
        <w:t>ساخت مساجد بزرگ تو</w:t>
      </w:r>
      <w:r w:rsidRPr="00DC20C3">
        <w:rPr>
          <w:rFonts w:hint="cs"/>
          <w:rtl/>
        </w:rPr>
        <w:t>س</w:t>
      </w:r>
      <w:r w:rsidRPr="00DC20C3">
        <w:rPr>
          <w:rtl/>
        </w:rPr>
        <w:t xml:space="preserve">ط حاکم عدل </w:t>
      </w:r>
    </w:p>
    <w:p w14:paraId="0585A141"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حَبَّةَ الْعُرَنِيِّ قَالَ خَرَجَ أَمِيرُ الْمُؤْمِنِينَ</w:t>
      </w:r>
      <w:r w:rsidRPr="00DC20C3">
        <w:rPr>
          <w:rFonts w:ascii="Traditional Arabic" w:hAnsi="Traditional Arabic" w:cs="B Badr"/>
          <w:b w:val="0"/>
          <w:bCs w:val="0"/>
          <w:noProof/>
          <w:sz w:val="20"/>
          <w:szCs w:val="20"/>
        </w:rPr>
        <w:drawing>
          <wp:inline distT="0" distB="0" distL="0" distR="0" wp14:anchorId="49140FA8" wp14:editId="21A98B55">
            <wp:extent cx="133350" cy="114300"/>
            <wp:effectExtent l="0" t="0" r="0" b="0"/>
            <wp:docPr id="1222" name="Picture 122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إِلَى الْحِيرَةِ فَقَالَ لَيَتَّصِلَنَّ هَذِهِ بِهَذِهِ وَ أَوْمَأَ بِيَدِهِ إِلَى الْكُوفَةِ وَ الْحِيرَةِ حَتَّى يُبَاعَ الذِّرَاعُ فِيمَا بَيْنَهُمَا بِدَنَانِيرَ وَ لَيَبْنِيَنَّ بِالْحِيرَةِ مَسْجِداً لَهُ خَمْسُمِائَةِ بَابٍ يُصَلِّي فِيهِ خَلِيفَةُ الْقَائِمِ</w:t>
      </w:r>
      <w:r w:rsidRPr="00DC20C3">
        <w:rPr>
          <w:rFonts w:ascii="Traditional Arabic" w:hAnsi="Traditional Arabic" w:cs="B Badr"/>
          <w:b w:val="0"/>
          <w:bCs w:val="0"/>
          <w:noProof/>
        </w:rPr>
        <w:drawing>
          <wp:inline distT="0" distB="0" distL="0" distR="0" wp14:anchorId="0052F38E" wp14:editId="0956407E">
            <wp:extent cx="133350" cy="114300"/>
            <wp:effectExtent l="0" t="0" r="0" b="0"/>
            <wp:docPr id="1221" name="Picture 122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لِأَنَّ مَسْجِدَ الْكُوفَةِ لَيَضِيقُ عَلَيْهِمْ وَ لَيُصَلِّيَنَّ فِيهِ اثْنَا عَشَرَ إِمَاماً عَدْلًا قُلْتُ يَا أَمِيرَ الْمُؤْمِنِينَ وَ يَسَعُ مَسْجِدُ الْكُوفَةِ هَذَا الَّذِي تَصِفُ النَّاسَ يَوْمَئِذٍ قَالَ تُبْنَى لَهُ أَرْبَعُ مَسَاجِدَ مَسْجِدُ الْكُوفَةِ أَصْغَرُهَا </w:t>
      </w:r>
    </w:p>
    <w:p w14:paraId="7287FDBF"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52     374    باب 27- سيره و أخلاقه و عدد أصحابه </w:t>
      </w:r>
    </w:p>
    <w:p w14:paraId="661E7EFF"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كوفه ، مساجد خاص، ساخت مسجد در عصر ظهور ، مسجد بزرگ کوفه کوچکتر ین می شود ، هزار باب وپانصد باب به معنای بزرگی مسجد است ، نیکو شمردن ساخت مسجد علامت  در عصر ، ساخت مسجد بعثتهای حقیقی ، امامت مسجد  با امام عادل ، دوازده امام در طول است .</w:t>
      </w:r>
      <w:r w:rsidRPr="00DC20C3">
        <w:rPr>
          <w:rFonts w:ascii="Traditional Arabic" w:hAnsi="Traditional Arabic" w:cs="B Badr" w:hint="cs"/>
          <w:sz w:val="24"/>
          <w:szCs w:val="24"/>
          <w:rtl/>
        </w:rPr>
        <w:t>و</w:t>
      </w:r>
      <w:r w:rsidRPr="00DC20C3">
        <w:rPr>
          <w:rFonts w:ascii="Traditional Arabic" w:hAnsi="Traditional Arabic" w:cs="B Badr"/>
          <w:sz w:val="24"/>
          <w:szCs w:val="24"/>
          <w:rtl/>
        </w:rPr>
        <w:t>الادر عرض معنی نمی دهد</w:t>
      </w:r>
      <w:r w:rsidRPr="00DC20C3">
        <w:rPr>
          <w:rFonts w:ascii="Traditional Arabic" w:hAnsi="Traditional Arabic" w:cs="B Badr" w:hint="cs"/>
          <w:sz w:val="24"/>
          <w:szCs w:val="24"/>
          <w:rtl/>
        </w:rPr>
        <w:t>، شلوغی مساجد علامت حکومت صالحان ، اعجاز در مسجد</w:t>
      </w:r>
    </w:p>
    <w:p w14:paraId="3AFAEB28" w14:textId="77777777" w:rsidR="000A55C9" w:rsidRPr="00DC20C3" w:rsidRDefault="000A55C9" w:rsidP="00814982">
      <w:pPr>
        <w:pStyle w:val="Heading4"/>
        <w:rPr>
          <w:rtl/>
        </w:rPr>
      </w:pPr>
      <w:r w:rsidRPr="00DC20C3">
        <w:rPr>
          <w:rFonts w:hint="cs"/>
          <w:rtl/>
        </w:rPr>
        <w:t xml:space="preserve">تخریب </w:t>
      </w:r>
      <w:r w:rsidRPr="00DC20C3">
        <w:rPr>
          <w:rtl/>
        </w:rPr>
        <w:t xml:space="preserve">علائم حکومت وحاکم جائر </w:t>
      </w:r>
    </w:p>
    <w:p w14:paraId="471C344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 xml:space="preserve"> قال  (الصادق)</w:t>
      </w:r>
      <w:r w:rsidRPr="00DC20C3">
        <w:rPr>
          <w:rFonts w:ascii="Traditional Arabic" w:hAnsi="Traditional Arabic" w:cs="B Badr"/>
          <w:b w:val="0"/>
          <w:bCs w:val="0"/>
          <w:noProof/>
        </w:rPr>
        <w:drawing>
          <wp:inline distT="0" distB="0" distL="0" distR="0" wp14:anchorId="4CF4D434" wp14:editId="677D9A1B">
            <wp:extent cx="133350" cy="114300"/>
            <wp:effectExtent l="0" t="0" r="0" b="0"/>
            <wp:docPr id="1235" name="Picture 123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 فِي وِلَايَةِ الْوَالِي الْجَائِرِ دُرُوسَ الْحَقِّ كُلِّهِ وَ إِحْيَاءَ الْبَاطِلِ كُلِّهِ وَ إِظْهَارَ الظُّلْمِ وَ الْجَوْرِ وَ الْفَسَادِ وَ إِبْطَالَ الْكُتُبِ وَ قَتْلَ الْأَنْبِيَاءِ وَ الْمُؤْمِنِينَ وَ هَدْمَ الْمَسَاجِدِ وَ تَبْدِيلَ سُنَّةِ اللَّهِ وَ شَرَائِعِه </w:t>
      </w:r>
      <w:r w:rsidR="00CF18C0" w:rsidRPr="00DC20C3">
        <w:rPr>
          <w:rFonts w:ascii="Traditional Arabic" w:hAnsi="Traditional Arabic" w:cs="B Badr"/>
          <w:b w:val="0"/>
          <w:bCs w:val="0"/>
          <w:rtl/>
        </w:rPr>
        <w:t>فلذلك حرم العمل معهم و معونتهم و الكسب معهم، إلّا بجهة الضرورة، نظير الضرورة الى الدّم و الميت</w:t>
      </w:r>
    </w:p>
    <w:p w14:paraId="0156226F" w14:textId="77777777" w:rsidR="00AB31FB" w:rsidRDefault="00AB31FB" w:rsidP="00AB31FB">
      <w:pPr>
        <w:pStyle w:val="StyleComplex2Shiraz11pt"/>
        <w:tabs>
          <w:tab w:val="left" w:pos="1134"/>
        </w:tabs>
        <w:spacing w:line="240" w:lineRule="auto"/>
        <w:jc w:val="both"/>
        <w:rPr>
          <w:rFonts w:ascii="Traditional Arabic" w:hAnsi="Traditional Arabic" w:cs="B Badr"/>
          <w:sz w:val="16"/>
          <w:szCs w:val="16"/>
          <w:rtl/>
        </w:rPr>
      </w:pPr>
      <w:r w:rsidRPr="00AB31FB">
        <w:rPr>
          <w:rFonts w:ascii="Traditional Arabic" w:hAnsi="Traditional Arabic" w:cs="B Badr"/>
          <w:sz w:val="16"/>
          <w:szCs w:val="16"/>
          <w:rtl/>
          <w:lang w:bidi="ar-SA"/>
        </w:rPr>
        <w:t>تحف العقول : ص 332 ، بحار الأنوار : ج 75 ص 348 ح 49</w:t>
      </w:r>
      <w:r w:rsidRPr="00AB31FB">
        <w:rPr>
          <w:rFonts w:ascii="Traditional Arabic" w:hAnsi="Traditional Arabic" w:cs="B Badr"/>
          <w:sz w:val="16"/>
          <w:szCs w:val="16"/>
        </w:rPr>
        <w:t xml:space="preserve"> .</w:t>
      </w:r>
    </w:p>
    <w:p w14:paraId="017733F3" w14:textId="30ECA3D6" w:rsidR="000A55C9" w:rsidRPr="00DC20C3" w:rsidRDefault="000A55C9" w:rsidP="00AB31FB">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تخريب مسجد ، بی توجهی که باعث هدم مسجد شود ، ترویج اماکن رقیب مسجد ، هدم مسجد سازی با ظلم وجور و فساد ، تخریب مسجد همراه با قتل الانبیاء ، تخریب مسجد به معنی ابطال کتب است ، با مسجد احیا ء سیره پیامبران ترویج سنتهای الهی </w:t>
      </w:r>
      <w:r w:rsidRPr="00DC20C3">
        <w:rPr>
          <w:rFonts w:ascii="Traditional Arabic" w:hAnsi="Traditional Arabic" w:cs="B Badr" w:hint="cs"/>
          <w:sz w:val="24"/>
          <w:szCs w:val="24"/>
          <w:rtl/>
        </w:rPr>
        <w:t>،مسجد محور</w:t>
      </w:r>
      <w:r w:rsidRPr="00DC20C3">
        <w:rPr>
          <w:rFonts w:cs="B Badr"/>
          <w:sz w:val="24"/>
          <w:szCs w:val="24"/>
          <w:vertAlign w:val="superscript"/>
          <w:rtl/>
        </w:rPr>
        <w:footnoteReference w:id="199"/>
      </w:r>
      <w:r w:rsidRPr="00DC20C3">
        <w:rPr>
          <w:rFonts w:ascii="Traditional Arabic" w:hAnsi="Traditional Arabic" w:cs="B Badr" w:hint="cs"/>
          <w:sz w:val="24"/>
          <w:szCs w:val="24"/>
          <w:rtl/>
        </w:rPr>
        <w:t>، اعجاز در مسجد</w:t>
      </w:r>
      <w:r w:rsidR="00D262B9" w:rsidRPr="00D262B9">
        <w:rPr>
          <w:rtl/>
        </w:rPr>
        <w:t xml:space="preserve"> </w:t>
      </w:r>
      <w:r w:rsidR="00D262B9" w:rsidRPr="00D262B9">
        <w:rPr>
          <w:rFonts w:ascii="Traditional Arabic" w:hAnsi="Traditional Arabic" w:cs="B Badr"/>
          <w:sz w:val="24"/>
          <w:szCs w:val="24"/>
          <w:rtl/>
        </w:rPr>
        <w:t>هدم و تخر</w:t>
      </w:r>
      <w:r w:rsidR="00D262B9" w:rsidRPr="00D262B9">
        <w:rPr>
          <w:rFonts w:ascii="Traditional Arabic" w:hAnsi="Traditional Arabic" w:cs="B Badr" w:hint="cs"/>
          <w:sz w:val="24"/>
          <w:szCs w:val="24"/>
          <w:rtl/>
        </w:rPr>
        <w:t>ی</w:t>
      </w:r>
      <w:r w:rsidR="00D262B9" w:rsidRPr="00D262B9">
        <w:rPr>
          <w:rFonts w:ascii="Traditional Arabic" w:hAnsi="Traditional Arabic" w:cs="B Badr" w:hint="eastAsia"/>
          <w:sz w:val="24"/>
          <w:szCs w:val="24"/>
          <w:rtl/>
        </w:rPr>
        <w:t>ب</w:t>
      </w:r>
      <w:r w:rsidR="00D262B9" w:rsidRPr="00D262B9">
        <w:rPr>
          <w:rFonts w:ascii="Traditional Arabic" w:hAnsi="Traditional Arabic" w:cs="B Badr"/>
          <w:sz w:val="24"/>
          <w:szCs w:val="24"/>
          <w:rtl/>
        </w:rPr>
        <w:t xml:space="preserve"> مسجد علامت حکومت جائر است، ولا</w:t>
      </w:r>
      <w:r w:rsidR="00D262B9" w:rsidRPr="00D262B9">
        <w:rPr>
          <w:rFonts w:ascii="Traditional Arabic" w:hAnsi="Traditional Arabic" w:cs="B Badr" w:hint="cs"/>
          <w:sz w:val="24"/>
          <w:szCs w:val="24"/>
          <w:rtl/>
        </w:rPr>
        <w:t>ی</w:t>
      </w:r>
      <w:r w:rsidR="00D262B9" w:rsidRPr="00D262B9">
        <w:rPr>
          <w:rFonts w:ascii="Traditional Arabic" w:hAnsi="Traditional Arabic" w:cs="B Badr" w:hint="eastAsia"/>
          <w:sz w:val="24"/>
          <w:szCs w:val="24"/>
          <w:rtl/>
        </w:rPr>
        <w:t>ت</w:t>
      </w:r>
      <w:r w:rsidR="00D262B9" w:rsidRPr="00D262B9">
        <w:rPr>
          <w:rFonts w:ascii="Traditional Arabic" w:hAnsi="Traditional Arabic" w:cs="B Badr"/>
          <w:sz w:val="24"/>
          <w:szCs w:val="24"/>
          <w:rtl/>
        </w:rPr>
        <w:t xml:space="preserve"> و مسجد،</w:t>
      </w:r>
    </w:p>
    <w:p w14:paraId="5510B024" w14:textId="77777777" w:rsidR="00001EBA" w:rsidRDefault="000A55C9" w:rsidP="00814982">
      <w:pPr>
        <w:pStyle w:val="Heading4"/>
        <w:rPr>
          <w:rtl/>
        </w:rPr>
      </w:pPr>
      <w:r w:rsidRPr="00DC20C3">
        <w:rPr>
          <w:rtl/>
        </w:rPr>
        <w:t xml:space="preserve">امارت در مسجد </w:t>
      </w:r>
    </w:p>
    <w:p w14:paraId="7C423E20" w14:textId="77777777" w:rsidR="008C3474" w:rsidRPr="00001EBA" w:rsidRDefault="008C3474" w:rsidP="00F05178">
      <w:pPr>
        <w:pStyle w:val="ListParagraph"/>
        <w:numPr>
          <w:ilvl w:val="0"/>
          <w:numId w:val="5"/>
        </w:numPr>
        <w:tabs>
          <w:tab w:val="left" w:pos="1134"/>
        </w:tabs>
        <w:jc w:val="both"/>
        <w:rPr>
          <w:rFonts w:ascii="IranNastaliq" w:hAnsi="IranNastaliq" w:cs="B Badr"/>
          <w:sz w:val="52"/>
          <w:szCs w:val="52"/>
          <w:rtl/>
        </w:rPr>
      </w:pPr>
      <w:r w:rsidRPr="00001EBA">
        <w:rPr>
          <w:rFonts w:ascii="Traditional Arabic" w:hAnsi="Traditional Arabic" w:cs="B Badr"/>
          <w:rtl/>
        </w:rPr>
        <w:t>أَبُو بَصِيرٍ عَنْ أَبِي عَبْدِ اللَّهِ عَلَيْهِ السَّلَامُ قَالَ: قَالَ لِي: يَا أَبَا مُحَمَّدٍ كَأَنِّي</w:t>
      </w:r>
      <w:r w:rsidRPr="00001EBA">
        <w:rPr>
          <w:rFonts w:ascii="Traditional Arabic" w:hAnsi="Traditional Arabic" w:cs="B Badr"/>
          <w:sz w:val="28"/>
          <w:szCs w:val="28"/>
          <w:rtl/>
        </w:rPr>
        <w:t xml:space="preserve"> أَرَى نُزُولَ الْقَائِمِ عَلَيْهِ السَّلَامُ فِي مَسْجِدِ السَّهْلَةِ بِأَهْلِهِ وَ عِيَالِهِ، قُلْتُ: يَكُونُ مَنْزِلَهُ جُعِلْتُ فِدَاكَ، قَالَ: نَعَمْ، كَانَ فِيهِ مَنْزِلُ إِدْرِيسَ، وَ كَانَ مَنْزِلَ إِبْرَاهِيمَ‏خَلِيلِ الرَّحْمَنِ، وَ مَا بَعَثَ اللَّهُ نَبِيّاً إِلَّا وَ قَدْ صَلَّى فِيهِ، وَ فِيهِ مَسْكَنُ الْخَضِرِ وَ الْمُقِيمُ فِيهِ كَالْمُقِيمِ فِي فُسْطَاطِ رَسُولِ اللَّهِ صَلَّى اللَّهُ عَلَيْهِ وَ آلِهِ، وَ مَا مِنْ مُؤْمِنٍ وَ لَا مُؤْمِنَةٍ إِلَّا وَ قَلْبُهُ يَحِنُّ إِلَيْهِ، وَ فِيهِ صَخْرَةٌ فِيهَا صُورَةُ كُلِّ نَبِيٍّ، وَ مَا صَلَّى فِيهِ أَحَدٌ فَدَعَا اللَّهَ بِنِيَّةٍ صَادِقَةٍ إِلَّا صَرَفَهُ اللَّهُ بِقَضَاءِ حَاجَتِهِ، وَ مَا مِنْ أَحَدٍ اسْتَجَارَهُ إِلَّا أَجَارَهُ اللَّهُ مِمَّا يَخَافُ، قُلْتُ: هَذَا لَهُوَ الْفَضْلُ. قَالَ: أَ نَزِيدُكَ، قُلْتُ: نَعَمْ.</w:t>
      </w:r>
      <w:r w:rsidRPr="00001EBA">
        <w:rPr>
          <w:rFonts w:ascii="Traditional Arabic" w:hAnsi="Traditional Arabic" w:cs="B Badr" w:hint="cs"/>
          <w:sz w:val="28"/>
          <w:szCs w:val="28"/>
          <w:rtl/>
        </w:rPr>
        <w:t xml:space="preserve"> </w:t>
      </w:r>
      <w:r w:rsidRPr="00001EBA">
        <w:rPr>
          <w:rFonts w:ascii="Traditional Arabic" w:hAnsi="Traditional Arabic" w:cs="B Badr"/>
          <w:sz w:val="28"/>
          <w:szCs w:val="28"/>
          <w:rtl/>
        </w:rPr>
        <w:t xml:space="preserve">قَالَ: هُوَ مِنَ الْبِقَاعِ الَّتِي أَحَبَّ اللَّهُ </w:t>
      </w:r>
      <w:r w:rsidRPr="00001EBA">
        <w:rPr>
          <w:rFonts w:ascii="Traditional Arabic" w:hAnsi="Traditional Arabic" w:cs="B Badr"/>
          <w:sz w:val="28"/>
          <w:szCs w:val="28"/>
          <w:rtl/>
        </w:rPr>
        <w:lastRenderedPageBreak/>
        <w:t>أَنْ يُدْعَى فِيهَا، وَ مَا مِنْ يَوْمٍ وَ لَا لَيْلَةٍ إِلَّا وَ الْمَلَائِكَةُ تَزُورُ هَذَا الْمَسْجِدَ، يَعْبُدُونَ اللَّهَ فِيهِ، أَمَا إِنِّي لَوْ كُنْتُ بِالْقُرْبِ مِنْكُمْ مَا صَلَّيْتُ صَلَاةً إِلَّا فِيهِ، يَا أَبَا مُحَمَّدٍ وَ لَوْ لَمْ يَكُنْ لَهُ مِنَ الْفَضْلِ إِلَّا نُزُولُ الْمَلَائِكَةِ وَ الْأَنْبِيَاءِ فِيهِ لَكَانَ كَثِيراً، فَكَيْفَ وَ هَذَا الْفَضْلُ وَ مَا لَمْ أَصِفْ لَكَ أَكْثَرُ، قُلْتُ: جُعِلْتُ فِدَاكَ لَا يَزَالُ الْقَائِمُ عَلَيْهِ السَّلَامُ فِيهِ ابَداً، قَالَ: نَعَمْ، قُلْتُ: فَمِنْ بَعْدِهِ، قَالَ: هَكَذَا مِنْ بَعْدِهِ إِلَى انْقِضَاءِ الْخَلْقِ، قُلْتُ:فَمَا يَكُونُ مِنْ أَهْلِ الذِّمَّةِ عِنْدَهُ.قَالَ: يُسَالِمُهُمْ كَمَا سَالَمَهُمْ رَسُولُ اللَّهِ صَلَّى اللَّهُ عَلَيْهِ وَ آلِهِ وَ يُؤَدُّونَ الْجِزْيَةَ عَنْ يَدٍ وَ هُمْ صاغِرُونَ، قُلْتُ: فَمَنْ نَصَبَ لَكُمْ الْعَدَاوَةَ، فَقَالَ: لَا يَا أَبَا مُحَمَّدٍ مَا لِمَنْ خَالَفَنَا فِيهِ فِي دَوْلَتِنَا مِنْ نَصِيبٍ، إِنَّ اللَّهَ قَدْ أَحَلَّ لَنَا دِمَاءَهُمْ عِنْدَ قِيَامِ قَائِمِنَا، فَالْيَوْمَ مُحَرَّمٌ عَلَيْنَا وَ عَلَيْكُمْ ذَلِكَ، فَلَا يَغُرَّنَّكَ أَحَدٌ، إِذَا قَامَ قَائِمُنَا انْتَقَمَ لِلَّهِ وَ لِرَسُولِهِ وَ لَنَا أَجْمَعِينَ</w:t>
      </w:r>
    </w:p>
    <w:p w14:paraId="14565042" w14:textId="0416C08C" w:rsidR="00980443" w:rsidRPr="00980443" w:rsidRDefault="00980443" w:rsidP="00814982">
      <w:pPr>
        <w:pStyle w:val="Heading5"/>
        <w:rPr>
          <w:rtl/>
        </w:rPr>
      </w:pPr>
      <w:r w:rsidRPr="00980443">
        <w:rPr>
          <w:rFonts w:hint="cs"/>
          <w:rtl/>
        </w:rPr>
        <w:t>المزار الكبير (لابن المشهدي)، ص: 134</w:t>
      </w:r>
      <w:r>
        <w:rPr>
          <w:rFonts w:hint="cs"/>
          <w:rtl/>
        </w:rPr>
        <w:t xml:space="preserve"> </w:t>
      </w:r>
      <w:r w:rsidR="00B06EA1">
        <w:rPr>
          <w:rFonts w:hint="cs"/>
          <w:rtl/>
        </w:rPr>
        <w:t xml:space="preserve">، </w:t>
      </w:r>
      <w:r w:rsidR="00B06EA1" w:rsidRPr="00B06EA1">
        <w:rPr>
          <w:rtl/>
        </w:rPr>
        <w:t>قصص الأنبياء : ص ۸۰ ح ۶۳ ، بحار الأنوار: ج ۱۰۰ ص ۴۳۵ ح ۳</w:t>
      </w:r>
      <w:r w:rsidR="00B06EA1" w:rsidRPr="00B06EA1">
        <w:t xml:space="preserve"> .</w:t>
      </w:r>
    </w:p>
    <w:p w14:paraId="4E51A68D" w14:textId="77777777" w:rsidR="00980443" w:rsidRDefault="00980443" w:rsidP="00814982">
      <w:pPr>
        <w:pStyle w:val="Heading6"/>
        <w:rPr>
          <w:rtl/>
        </w:rPr>
      </w:pPr>
      <w:r w:rsidRPr="00980443">
        <w:rPr>
          <w:rtl/>
        </w:rPr>
        <w:t xml:space="preserve">  مساجد </w:t>
      </w:r>
      <w:r w:rsidR="00001EBA">
        <w:rPr>
          <w:rFonts w:hint="cs"/>
          <w:rtl/>
        </w:rPr>
        <w:t xml:space="preserve">در </w:t>
      </w:r>
      <w:r w:rsidRPr="00980443">
        <w:rPr>
          <w:rtl/>
        </w:rPr>
        <w:t>عصر ظهور،</w:t>
      </w:r>
      <w:r w:rsidR="00324A00">
        <w:rPr>
          <w:rFonts w:hint="cs"/>
          <w:rtl/>
        </w:rPr>
        <w:t xml:space="preserve"> </w:t>
      </w:r>
      <w:r w:rsidR="00324A00">
        <w:rPr>
          <w:rtl/>
        </w:rPr>
        <w:t>مس</w:t>
      </w:r>
      <w:r w:rsidRPr="00980443">
        <w:rPr>
          <w:rtl/>
        </w:rPr>
        <w:t>جد خاص، اقامت در مسجد،</w:t>
      </w:r>
      <w:r w:rsidR="00324A00">
        <w:rPr>
          <w:rFonts w:hint="cs"/>
          <w:rtl/>
        </w:rPr>
        <w:t xml:space="preserve"> مسجد خانه انبیاء و امام زمان، مسجد و ولایت، فضائل خاص مسجد سهله،</w:t>
      </w:r>
      <w:r w:rsidRPr="00980443">
        <w:rPr>
          <w:rtl/>
        </w:rPr>
        <w:t xml:space="preserve"> دوست داشتن مسجد،  دعا </w:t>
      </w:r>
      <w:r w:rsidR="00324A00">
        <w:rPr>
          <w:rFonts w:hint="cs"/>
          <w:rtl/>
        </w:rPr>
        <w:t xml:space="preserve">و استجابت </w:t>
      </w:r>
      <w:r w:rsidRPr="00980443">
        <w:rPr>
          <w:rtl/>
        </w:rPr>
        <w:t xml:space="preserve">در مسجد، همسايه مسجد، </w:t>
      </w:r>
      <w:r w:rsidR="00324A00">
        <w:rPr>
          <w:rFonts w:hint="cs"/>
          <w:rtl/>
        </w:rPr>
        <w:t xml:space="preserve">همسایگی مسجد سبب امان الهی، مصونیت همسایه مسجد، در خواست خواستار، همسایه مسجد شدن،  </w:t>
      </w:r>
      <w:r w:rsidRPr="00980443">
        <w:rPr>
          <w:rtl/>
        </w:rPr>
        <w:t>زيارت مسجد، نماز در غير مس</w:t>
      </w:r>
      <w:r w:rsidR="00324A00">
        <w:rPr>
          <w:rtl/>
        </w:rPr>
        <w:t>جد ممنوع ،حل مشکلات در مسجد ، ا</w:t>
      </w:r>
      <w:r w:rsidR="00324A00">
        <w:rPr>
          <w:rFonts w:hint="cs"/>
          <w:rtl/>
        </w:rPr>
        <w:t>ص</w:t>
      </w:r>
      <w:r w:rsidRPr="00980443">
        <w:rPr>
          <w:rtl/>
        </w:rPr>
        <w:t xml:space="preserve">رار بر نماز در مسجد ، </w:t>
      </w:r>
      <w:r w:rsidR="00324A00">
        <w:rPr>
          <w:rFonts w:hint="cs"/>
          <w:rtl/>
        </w:rPr>
        <w:t xml:space="preserve">مسجد محل زیارت و عبادت </w:t>
      </w:r>
      <w:r w:rsidR="00324A00">
        <w:rPr>
          <w:rtl/>
        </w:rPr>
        <w:t>ملائکه</w:t>
      </w:r>
      <w:r w:rsidRPr="00980443">
        <w:rPr>
          <w:rtl/>
        </w:rPr>
        <w:t>،</w:t>
      </w:r>
      <w:r w:rsidR="00324A00">
        <w:rPr>
          <w:rFonts w:hint="cs"/>
          <w:rtl/>
        </w:rPr>
        <w:t xml:space="preserve"> تصویر انبیاء در مسجد، </w:t>
      </w:r>
      <w:r w:rsidRPr="00980443">
        <w:rPr>
          <w:rtl/>
        </w:rPr>
        <w:t xml:space="preserve"> مسجد محبوبتر</w:t>
      </w:r>
      <w:r w:rsidRPr="00980443">
        <w:rPr>
          <w:rFonts w:hint="cs"/>
          <w:rtl/>
        </w:rPr>
        <w:t>ی</w:t>
      </w:r>
      <w:r w:rsidRPr="00980443">
        <w:rPr>
          <w:rFonts w:hint="eastAsia"/>
          <w:rtl/>
        </w:rPr>
        <w:t>ن</w:t>
      </w:r>
      <w:r w:rsidRPr="00980443">
        <w:rPr>
          <w:rtl/>
        </w:rPr>
        <w:t xml:space="preserve"> زم</w:t>
      </w:r>
      <w:r w:rsidRPr="00980443">
        <w:rPr>
          <w:rFonts w:hint="cs"/>
          <w:rtl/>
        </w:rPr>
        <w:t>ی</w:t>
      </w:r>
      <w:r w:rsidRPr="00980443">
        <w:rPr>
          <w:rFonts w:hint="eastAsia"/>
          <w:rtl/>
        </w:rPr>
        <w:t>ن</w:t>
      </w:r>
      <w:r w:rsidRPr="00980443">
        <w:rPr>
          <w:rtl/>
        </w:rPr>
        <w:t xml:space="preserve"> ، فعال بودن مساجد عصر ظهور و آخرالزمان</w:t>
      </w:r>
      <w:r w:rsidRPr="00DC20C3">
        <w:rPr>
          <w:rtl/>
        </w:rPr>
        <w:t xml:space="preserve">، مساجد خاص، محبت مسجد علامت مؤمن، سكونت در مسجد، مسجد خانه پيامبران ، اقامت در مسجد ، دوست داشتن مسجد علامت مومن، زن ومسجد </w:t>
      </w:r>
      <w:r w:rsidRPr="00DC20C3">
        <w:rPr>
          <w:rFonts w:hint="cs"/>
          <w:rtl/>
        </w:rPr>
        <w:t>، اعجاز در مسجد</w:t>
      </w:r>
      <w:r w:rsidR="00001EBA">
        <w:rPr>
          <w:rFonts w:hint="cs"/>
          <w:rtl/>
        </w:rPr>
        <w:t>، دلبستگی به مسجد</w:t>
      </w:r>
    </w:p>
    <w:p w14:paraId="2D6F605E" w14:textId="77777777" w:rsidR="000A55C9" w:rsidRPr="00DC20C3" w:rsidRDefault="000A55C9" w:rsidP="00814982">
      <w:pPr>
        <w:pStyle w:val="Heading4"/>
        <w:rPr>
          <w:rtl/>
        </w:rPr>
      </w:pPr>
      <w:r w:rsidRPr="00DC20C3">
        <w:rPr>
          <w:rtl/>
        </w:rPr>
        <w:t>بناهایی که مسجد نیست</w:t>
      </w:r>
    </w:p>
    <w:p w14:paraId="24D0B44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قَالَ الصَّادِقُ</w:t>
      </w:r>
      <w:r w:rsidRPr="00DC20C3">
        <w:rPr>
          <w:rFonts w:ascii="Traditional Arabic" w:hAnsi="Traditional Arabic" w:cs="B Badr"/>
          <w:b w:val="0"/>
          <w:bCs w:val="0"/>
          <w:noProof/>
          <w:sz w:val="20"/>
          <w:szCs w:val="20"/>
        </w:rPr>
        <w:drawing>
          <wp:inline distT="0" distB="0" distL="0" distR="0" wp14:anchorId="588DFCD0" wp14:editId="5A288CD4">
            <wp:extent cx="133350" cy="114300"/>
            <wp:effectExtent l="0" t="0" r="0" b="0"/>
            <wp:docPr id="1217" name="Picture 121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 يَأْتِي الْقَائِمُ</w:t>
      </w:r>
      <w:r w:rsidRPr="00DC20C3">
        <w:rPr>
          <w:rFonts w:ascii="Traditional Arabic" w:hAnsi="Traditional Arabic" w:cs="B Badr"/>
          <w:b w:val="0"/>
          <w:bCs w:val="0"/>
          <w:noProof/>
        </w:rPr>
        <w:drawing>
          <wp:inline distT="0" distB="0" distL="0" distR="0" wp14:anchorId="60AF95FA" wp14:editId="4B19866A">
            <wp:extent cx="133350" cy="114300"/>
            <wp:effectExtent l="0" t="0" r="0" b="0"/>
            <wp:docPr id="1216" name="Picture 121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بَعْدَ أَنْ يَطَأَ شَرْقَ الْأَرْضِ وَ غَرْبَهَا الْكُوفَةَ وَ مَسْجِدَهَا وَ يَهْدِمُ الْمَسْجِدَ الَّذِي بَنَاهُ يَزِيدُ بْنُ مُعَاوِيَةَ لَعَنَهُ اللَّهُ لَمَّا قَتَلَ الْحُسَيْنَ بْنَ عَلِيٍّ</w:t>
      </w:r>
      <w:r w:rsidRPr="00DC20C3">
        <w:rPr>
          <w:rFonts w:ascii="Traditional Arabic" w:hAnsi="Traditional Arabic" w:cs="B Badr"/>
          <w:b w:val="0"/>
          <w:bCs w:val="0"/>
          <w:noProof/>
        </w:rPr>
        <w:drawing>
          <wp:inline distT="0" distB="0" distL="0" distR="0" wp14:anchorId="2D466E3F" wp14:editId="02002348">
            <wp:extent cx="133350" cy="114300"/>
            <wp:effectExtent l="0" t="0" r="0" b="0"/>
            <wp:docPr id="1215" name="Picture 121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وَ هُوَ مَسْجِدٌ لَيْسَ لِلَّهِ مَلْعُونٌ مَلْعُونٌ مَنْ بَنَاه‏</w:t>
      </w:r>
    </w:p>
    <w:p w14:paraId="78232F36" w14:textId="77777777" w:rsidR="00F47500" w:rsidRDefault="00F47500" w:rsidP="00F47500">
      <w:pPr>
        <w:pStyle w:val="StyleComplex2Shiraz11pt"/>
        <w:tabs>
          <w:tab w:val="left" w:pos="1134"/>
        </w:tabs>
        <w:spacing w:line="240" w:lineRule="auto"/>
        <w:jc w:val="both"/>
        <w:rPr>
          <w:rFonts w:ascii="Traditional Arabic" w:hAnsi="Traditional Arabic" w:cs="B Badr"/>
          <w:sz w:val="16"/>
          <w:szCs w:val="16"/>
          <w:rtl/>
        </w:rPr>
      </w:pPr>
      <w:r w:rsidRPr="00F47500">
        <w:rPr>
          <w:rFonts w:ascii="Traditional Arabic" w:hAnsi="Traditional Arabic" w:cs="B Badr"/>
          <w:sz w:val="16"/>
          <w:szCs w:val="16"/>
          <w:rtl/>
          <w:lang w:bidi="ar-SA"/>
        </w:rPr>
        <w:t xml:space="preserve">بحار الأنوار : ج </w:t>
      </w:r>
      <w:r w:rsidRPr="00F47500">
        <w:rPr>
          <w:rFonts w:ascii="Traditional Arabic" w:hAnsi="Traditional Arabic" w:cs="B Badr"/>
          <w:sz w:val="16"/>
          <w:szCs w:val="16"/>
          <w:rtl/>
        </w:rPr>
        <w:t>۵۳</w:t>
      </w:r>
      <w:r w:rsidRPr="00F47500">
        <w:rPr>
          <w:rFonts w:ascii="Traditional Arabic" w:hAnsi="Traditional Arabic" w:cs="B Badr"/>
          <w:sz w:val="16"/>
          <w:szCs w:val="16"/>
          <w:rtl/>
          <w:lang w:bidi="ar-SA"/>
        </w:rPr>
        <w:t xml:space="preserve"> ص </w:t>
      </w:r>
      <w:r w:rsidRPr="00F47500">
        <w:rPr>
          <w:rFonts w:ascii="Traditional Arabic" w:hAnsi="Traditional Arabic" w:cs="B Badr"/>
          <w:sz w:val="16"/>
          <w:szCs w:val="16"/>
          <w:rtl/>
        </w:rPr>
        <w:t>۳۴</w:t>
      </w:r>
      <w:r w:rsidRPr="00F47500">
        <w:rPr>
          <w:rFonts w:ascii="Traditional Arabic" w:hAnsi="Traditional Arabic" w:cs="B Badr"/>
          <w:sz w:val="16"/>
          <w:szCs w:val="16"/>
          <w:rtl/>
          <w:lang w:bidi="ar-SA"/>
        </w:rPr>
        <w:t xml:space="preserve"> عن المفضّل بن عمر</w:t>
      </w:r>
      <w:r w:rsidRPr="00F47500">
        <w:rPr>
          <w:rFonts w:ascii="Traditional Arabic" w:hAnsi="Traditional Arabic" w:cs="B Badr"/>
          <w:sz w:val="16"/>
          <w:szCs w:val="16"/>
        </w:rPr>
        <w:t xml:space="preserve"> .</w:t>
      </w:r>
    </w:p>
    <w:p w14:paraId="245397FA" w14:textId="6460FEFD" w:rsidR="000A55C9" w:rsidRPr="00DC20C3" w:rsidRDefault="000A55C9" w:rsidP="00F47500">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يا مساجد الله، مساجد ملعونه، عمران مسجد ، تخريب مسجد ،  توجه مسجد ، حضور حضرت مهدی در مسجد کوفه </w:t>
      </w:r>
      <w:r w:rsidRPr="00DC20C3">
        <w:rPr>
          <w:rFonts w:ascii="Traditional Arabic" w:hAnsi="Traditional Arabic" w:cs="B Badr" w:hint="cs"/>
          <w:sz w:val="24"/>
          <w:szCs w:val="24"/>
          <w:rtl/>
        </w:rPr>
        <w:t>، اعجاز در مسجد</w:t>
      </w:r>
    </w:p>
    <w:p w14:paraId="35FA0898" w14:textId="77777777" w:rsidR="000A55C9" w:rsidRPr="00DC20C3" w:rsidRDefault="000A55C9" w:rsidP="00814982">
      <w:pPr>
        <w:pStyle w:val="Heading4"/>
        <w:rPr>
          <w:rtl/>
        </w:rPr>
      </w:pPr>
      <w:r w:rsidRPr="00DC20C3">
        <w:rPr>
          <w:rFonts w:hint="cs"/>
          <w:rtl/>
        </w:rPr>
        <w:t>إ</w:t>
      </w:r>
      <w:r w:rsidRPr="00DC20C3">
        <w:rPr>
          <w:rtl/>
        </w:rPr>
        <w:t xml:space="preserve">مارت در مسجد </w:t>
      </w:r>
    </w:p>
    <w:p w14:paraId="5428809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جَعْفَرٍ وَ أَبِي عَبْدِ اللَّهِ</w:t>
      </w:r>
      <w:r w:rsidRPr="00DC20C3">
        <w:rPr>
          <w:rFonts w:ascii="Traditional Arabic" w:hAnsi="Traditional Arabic" w:cs="B Badr"/>
          <w:b w:val="0"/>
          <w:bCs w:val="0"/>
          <w:noProof/>
          <w:sz w:val="20"/>
          <w:szCs w:val="20"/>
        </w:rPr>
        <w:drawing>
          <wp:inline distT="0" distB="0" distL="0" distR="0" wp14:anchorId="13E6C68D" wp14:editId="175BD4D5">
            <wp:extent cx="133350" cy="114300"/>
            <wp:effectExtent l="0" t="0" r="0" b="0"/>
            <wp:docPr id="1213" name="Picture 121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قَالَا فِي ذِكْرِ الْكُوفَةِ فِيهَا مَسْجِدُ سُهَيْلٍ الَّذِي لَمْ يَبْعَثِ اللَّهُ نَبِيّاً إِلَّا وَ قَدْ صَلَّى فِيهِ وَ مِنْهَا يَظْهَرُ عَدْلُ اللَّهِ وَ فِيهَا يَكُونُ قَائِمُهُ وَ الْقُوَّامُ مِنْ بَعْدِهِ وَ هِيَ مَنَازِلُ النَّبِيِّينَ وَ الْأَوْصِيَاءِ وَ الصَّالِحِينَ </w:t>
      </w:r>
    </w:p>
    <w:p w14:paraId="30DA04B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53     148    باب 30- خلفاء المهدي صلوات الله علي</w:t>
      </w:r>
    </w:p>
    <w:p w14:paraId="36F47F0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خانه پيامبران ، عدل و مسجد، مسجد محل ظهور حضرت است ، ادله حکومت در مسجد ، مسجد خانه صالحین ، مسجد منزل اوصیاء </w:t>
      </w:r>
      <w:r w:rsidRPr="00DC20C3">
        <w:rPr>
          <w:rFonts w:ascii="Traditional Arabic" w:hAnsi="Traditional Arabic" w:cs="B Badr" w:hint="cs"/>
          <w:sz w:val="24"/>
          <w:szCs w:val="24"/>
          <w:rtl/>
        </w:rPr>
        <w:t>، اعجاز در مسجد</w:t>
      </w:r>
    </w:p>
    <w:p w14:paraId="5CB939FB" w14:textId="77777777" w:rsidR="000A55C9" w:rsidRPr="00DC20C3" w:rsidRDefault="000A55C9" w:rsidP="00814982">
      <w:pPr>
        <w:pStyle w:val="Heading4"/>
        <w:rPr>
          <w:rtl/>
        </w:rPr>
      </w:pPr>
      <w:r w:rsidRPr="00DC20C3">
        <w:rPr>
          <w:rtl/>
        </w:rPr>
        <w:t xml:space="preserve">محاکمه در مسجد </w:t>
      </w:r>
    </w:p>
    <w:p w14:paraId="48F22C3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وَهْبِ بْنِ جُمَيْعٍ مَوْلَى إِسْحَاقَ بْنِ عَمَّارٍ قَالَ سَأَلْتُ أَبَا عَبْدِ اللَّهِ</w:t>
      </w:r>
      <w:r w:rsidRPr="00DC20C3">
        <w:rPr>
          <w:rFonts w:ascii="Traditional Arabic" w:hAnsi="Traditional Arabic" w:cs="B Badr"/>
          <w:b w:val="0"/>
          <w:bCs w:val="0"/>
          <w:noProof/>
        </w:rPr>
        <w:drawing>
          <wp:inline distT="0" distB="0" distL="0" distR="0" wp14:anchorId="3900BF67" wp14:editId="6CBBABF4">
            <wp:extent cx="133350" cy="114300"/>
            <wp:effectExtent l="0" t="0" r="0" b="0"/>
            <wp:docPr id="1212" name="Picture 121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CC739D">
        <w:rPr>
          <w:rFonts w:ascii="Traditional Arabic" w:hAnsi="Traditional Arabic" w:cs="B Badr" w:hint="cs"/>
          <w:b w:val="0"/>
          <w:bCs w:val="0"/>
          <w:sz w:val="20"/>
          <w:szCs w:val="20"/>
          <w:rtl/>
          <w:lang w:bidi="fa-IR"/>
        </w:rPr>
        <w:t xml:space="preserve"> </w:t>
      </w:r>
      <w:r w:rsidRPr="00DC20C3">
        <w:rPr>
          <w:rFonts w:ascii="Traditional Arabic" w:hAnsi="Traditional Arabic" w:cs="B Badr"/>
          <w:b w:val="0"/>
          <w:bCs w:val="0"/>
          <w:rtl/>
        </w:rPr>
        <w:t xml:space="preserve">عَنْ قَوْلِ إِبْلِيسَ رَبِّ فَأَنْظِرْنِي إِلى‏ يَوْمِ يُبْعَثُونَ قالَ فَإِنَّكَ مِنَ الْمُنْظَرِينَ إِلى‏ يَوْمِ الْوَقْتِ الْمَعْلُومِ قَالَ لَهُ وَهْبٌ جُعِلْتُ فِدَاكَ أَيُّ يَوْمٍ هُوَ قَالَ يَا وَهْبُ أَ تَحْسَبُ أَنَّهُ يَوْمُ يَبْعَثُ اللَّهُ فِيهِ النَّاسَ إِنَّ اللَّهَ أَنْظَرَهُ </w:t>
      </w:r>
      <w:r w:rsidRPr="00DC20C3">
        <w:rPr>
          <w:rFonts w:ascii="Traditional Arabic" w:hAnsi="Traditional Arabic" w:cs="B Badr"/>
          <w:b w:val="0"/>
          <w:bCs w:val="0"/>
          <w:rtl/>
        </w:rPr>
        <w:lastRenderedPageBreak/>
        <w:t xml:space="preserve">إِلَى يَوْمِ يَبْعَثُ فِيهِ قَائِمَنَا فَإِذَا بَعَثَ اللَّهُ قَائِمَنَا كَانَ فِي مَسْجِدِ الْكُوفَةِ وَ جَاءَ إِبْلِيسُ حَتَّى يَجْثُوَ بَيْنَ يَدَيْهِ عَلَى رُكْبَتَيْهِ فَيَقُولُ يَا وَيْلَهُ مِنْ هَذَا الْيَوْمِ فَيَأْخُذُ بِنَاصِيَتِهِ فَيَضْرِبُ عُنُقَهُ فَذَلِكَ يَوْمُ الْوَقْتِ الْمَعْلُومِ </w:t>
      </w:r>
    </w:p>
    <w:p w14:paraId="0D985378"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60     254    باب 3- إبليس لعنه الله و قصصه و بدء</w:t>
      </w:r>
    </w:p>
    <w:p w14:paraId="27C6C94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حق وتو براي امام  ، مساجد خاص ، مساجد عصر ظهور، قتل در مسجد ، محکمه در مسجد </w:t>
      </w:r>
      <w:r w:rsidRPr="00DC20C3">
        <w:rPr>
          <w:rFonts w:ascii="Traditional Arabic" w:hAnsi="Traditional Arabic" w:cs="B Badr" w:hint="cs"/>
          <w:sz w:val="24"/>
          <w:szCs w:val="24"/>
          <w:rtl/>
        </w:rPr>
        <w:t>، اعجاز در مسجد</w:t>
      </w:r>
    </w:p>
    <w:p w14:paraId="1023B854" w14:textId="77777777" w:rsidR="000A55C9" w:rsidRPr="00DC20C3" w:rsidRDefault="000A55C9" w:rsidP="00814982">
      <w:pPr>
        <w:pStyle w:val="Heading4"/>
        <w:rPr>
          <w:rtl/>
        </w:rPr>
      </w:pPr>
      <w:r w:rsidRPr="00DC20C3">
        <w:rPr>
          <w:rtl/>
        </w:rPr>
        <w:t xml:space="preserve">تخریب و ساخت مسجد </w:t>
      </w:r>
    </w:p>
    <w:p w14:paraId="45632FB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بَصِيرٍ عَنْ أَبِي عَبْدِ اللَّهِ</w:t>
      </w:r>
      <w:r w:rsidRPr="00DC20C3">
        <w:rPr>
          <w:rFonts w:ascii="Traditional Arabic" w:hAnsi="Traditional Arabic" w:cs="B Badr"/>
          <w:b w:val="0"/>
          <w:bCs w:val="0"/>
          <w:noProof/>
          <w:sz w:val="20"/>
          <w:szCs w:val="20"/>
        </w:rPr>
        <w:drawing>
          <wp:inline distT="0" distB="0" distL="0" distR="0" wp14:anchorId="76C0B22A" wp14:editId="597FDF48">
            <wp:extent cx="133350" cy="114300"/>
            <wp:effectExtent l="0" t="0" r="0" b="0"/>
            <wp:docPr id="1211" name="Picture 121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w:t>
      </w:r>
      <w:r w:rsidRPr="00DC20C3">
        <w:rPr>
          <w:rFonts w:ascii="Traditional Arabic" w:hAnsi="Traditional Arabic" w:cs="B Badr"/>
          <w:b w:val="0"/>
          <w:bCs w:val="0"/>
          <w:rtl/>
        </w:rPr>
        <w:t xml:space="preserve"> إِنَّ الْقَائِمَ</w:t>
      </w:r>
      <w:r w:rsidRPr="00DC20C3">
        <w:rPr>
          <w:rFonts w:ascii="Traditional Arabic" w:hAnsi="Traditional Arabic" w:cs="B Badr"/>
          <w:b w:val="0"/>
          <w:bCs w:val="0"/>
          <w:noProof/>
        </w:rPr>
        <w:drawing>
          <wp:inline distT="0" distB="0" distL="0" distR="0" wp14:anchorId="19A5A7E6" wp14:editId="0326D4C3">
            <wp:extent cx="133350" cy="114300"/>
            <wp:effectExtent l="0" t="0" r="0" b="0"/>
            <wp:docPr id="1210" name="Picture 121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إِذَا قَامَ رَدَّ الْبَيْتَ الْحَرَامَ إِلَى أَسَاسِهِ وَ مَسْجِدَ الرَّسُولِ إِلَى أَسَاسِهِ وَ مَسْجِدَ الْكُوفَةِ إِلَى أَسَاسِه‏</w:t>
      </w:r>
    </w:p>
    <w:p w14:paraId="0929E748"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الكافي     4     543    باب النوادر ..... </w:t>
      </w:r>
      <w:r w:rsidRPr="00DC20C3">
        <w:rPr>
          <w:rFonts w:ascii="Traditional Arabic" w:hAnsi="Traditional Arabic" w:cs="B Badr"/>
          <w:b w:val="0"/>
          <w:bCs w:val="0"/>
          <w:noProof/>
          <w:sz w:val="16"/>
          <w:szCs w:val="16"/>
        </w:rPr>
        <w:drawing>
          <wp:inline distT="0" distB="0" distL="0" distR="0" wp14:anchorId="03BCE4C8" wp14:editId="00A17905">
            <wp:extent cx="171450" cy="152400"/>
            <wp:effectExtent l="0" t="0" r="0" b="0"/>
            <wp:docPr id="1209" name="Picture 120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540</w:t>
      </w:r>
    </w:p>
    <w:p w14:paraId="279A754C"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بدعت در مسجد ، مساجد خاص، معماری جدید مسجد</w:t>
      </w:r>
      <w:r w:rsidRPr="00DC20C3">
        <w:rPr>
          <w:rFonts w:ascii="Traditional Arabic" w:hAnsi="Traditional Arabic" w:cs="B Badr" w:hint="cs"/>
          <w:sz w:val="24"/>
          <w:szCs w:val="24"/>
          <w:rtl/>
        </w:rPr>
        <w:t>، اعجاز در مسجد</w:t>
      </w:r>
      <w:r w:rsidR="000D4F4F">
        <w:rPr>
          <w:rFonts w:ascii="Traditional Arabic" w:hAnsi="Traditional Arabic" w:cs="B Badr" w:hint="cs"/>
          <w:sz w:val="24"/>
          <w:szCs w:val="24"/>
          <w:rtl/>
        </w:rPr>
        <w:t>، نمونه</w:t>
      </w:r>
    </w:p>
    <w:p w14:paraId="6B92AAAA" w14:textId="77777777" w:rsidR="000A55C9" w:rsidRPr="00DC20C3" w:rsidRDefault="000A55C9" w:rsidP="00814982">
      <w:pPr>
        <w:pStyle w:val="Heading4"/>
        <w:rPr>
          <w:rtl/>
        </w:rPr>
      </w:pPr>
      <w:r w:rsidRPr="00DC20C3">
        <w:rPr>
          <w:rtl/>
        </w:rPr>
        <w:t>تغییر معماری مسجد توسط حضرت مهدی</w:t>
      </w:r>
      <w:r w:rsidRPr="000D4F4F">
        <w:rPr>
          <w:sz w:val="14"/>
          <w:szCs w:val="14"/>
          <w:rtl/>
        </w:rPr>
        <w:t xml:space="preserve"> (عجل الله تعالی فرجه الشریف)</w:t>
      </w:r>
    </w:p>
    <w:p w14:paraId="74AA359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قَالَ أَبُو جَعْفَرٍ</w:t>
      </w:r>
      <w:r w:rsidRPr="00DC20C3">
        <w:rPr>
          <w:rFonts w:ascii="Traditional Arabic" w:hAnsi="Traditional Arabic" w:cs="B Badr"/>
          <w:b w:val="0"/>
          <w:bCs w:val="0"/>
          <w:noProof/>
          <w:sz w:val="20"/>
          <w:szCs w:val="20"/>
        </w:rPr>
        <w:drawing>
          <wp:inline distT="0" distB="0" distL="0" distR="0" wp14:anchorId="4DAC6D4D" wp14:editId="6AEA1245">
            <wp:extent cx="133350" cy="114300"/>
            <wp:effectExtent l="0" t="0" r="0" b="0"/>
            <wp:docPr id="1208" name="Picture 120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أَوَّلُ مَا يَبْدَأُ بِهِ قَائِمُنَا سُقُوفُ الْمَسَاجِدِ فَيُكَسِّرُهَا وَ يَأْمُرُ بِهَا فَيُجْعَلُ عَرِيشاً كَعَرِيشِ مُوسَى‏</w:t>
      </w:r>
      <w:r w:rsidRPr="00DC20C3">
        <w:rPr>
          <w:rStyle w:val="FootnoteReference"/>
          <w:rFonts w:ascii="Traditional Arabic" w:hAnsi="Traditional Arabic" w:cs="B Badr"/>
          <w:b w:val="0"/>
          <w:bCs w:val="0"/>
          <w:rtl/>
        </w:rPr>
        <w:footnoteReference w:id="200"/>
      </w:r>
    </w:p>
    <w:p w14:paraId="40D6C92F"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من‏لايحضره‏الفقيه     1     236    باب فضل المساجد و حرمتها و ثواب من </w:t>
      </w:r>
    </w:p>
    <w:p w14:paraId="0AF0D62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معماري مسجد ، منكرات المسجد، مساجد عصر ظهور ،حضرت مهدی ومسجد </w:t>
      </w:r>
      <w:r w:rsidRPr="00DC20C3">
        <w:rPr>
          <w:rFonts w:ascii="Traditional Arabic" w:hAnsi="Traditional Arabic" w:cs="B Badr" w:hint="cs"/>
          <w:sz w:val="24"/>
          <w:szCs w:val="24"/>
          <w:rtl/>
        </w:rPr>
        <w:t>، اعجاز در مسجد</w:t>
      </w:r>
    </w:p>
    <w:p w14:paraId="5453A9D2" w14:textId="77777777" w:rsidR="000A55C9" w:rsidRPr="00DC20C3" w:rsidRDefault="000A55C9" w:rsidP="00814982">
      <w:pPr>
        <w:pStyle w:val="Heading4"/>
        <w:rPr>
          <w:rtl/>
        </w:rPr>
      </w:pPr>
      <w:r w:rsidRPr="00DC20C3">
        <w:rPr>
          <w:rtl/>
        </w:rPr>
        <w:t xml:space="preserve">مناظره در مسجد </w:t>
      </w:r>
    </w:p>
    <w:p w14:paraId="28A6C47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 xml:space="preserve"> عَنْ حَمَّادٍ قَالَ كَانَ أَبُو الْحَسَنِ</w:t>
      </w:r>
      <w:r w:rsidRPr="00DC20C3">
        <w:rPr>
          <w:rFonts w:ascii="Traditional Arabic" w:hAnsi="Traditional Arabic" w:cs="B Badr"/>
          <w:b w:val="0"/>
          <w:bCs w:val="0"/>
          <w:noProof/>
          <w:sz w:val="20"/>
          <w:szCs w:val="20"/>
        </w:rPr>
        <w:drawing>
          <wp:inline distT="0" distB="0" distL="0" distR="0" wp14:anchorId="30CBC3AC" wp14:editId="141E78D3">
            <wp:extent cx="133350" cy="114300"/>
            <wp:effectExtent l="0" t="0" r="0" b="0"/>
            <wp:docPr id="1193" name="Picture 119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يَأْمُرُ مُحَمَّدَ بْنَ حَكِيمٍ</w:t>
      </w:r>
      <w:r w:rsidRPr="00DC20C3">
        <w:rPr>
          <w:rFonts w:ascii="Traditional Arabic" w:hAnsi="Traditional Arabic" w:cs="B Badr"/>
          <w:b w:val="0"/>
          <w:bCs w:val="0"/>
          <w:rtl/>
        </w:rPr>
        <w:t xml:space="preserve"> أَنْ يُجَالِسَ أَهْلَ الْمَدِينَةِ فِي مَسْجِدِ رَسُولِ اللَّهِ</w:t>
      </w:r>
      <w:r w:rsidRPr="00DC20C3">
        <w:rPr>
          <w:rFonts w:ascii="Traditional Arabic" w:hAnsi="Traditional Arabic" w:cs="B Badr"/>
          <w:b w:val="0"/>
          <w:bCs w:val="0"/>
          <w:noProof/>
        </w:rPr>
        <w:drawing>
          <wp:inline distT="0" distB="0" distL="0" distR="0" wp14:anchorId="700DFA3C" wp14:editId="6345C9DA">
            <wp:extent cx="171450" cy="152400"/>
            <wp:effectExtent l="0" t="0" r="0" b="0"/>
            <wp:docPr id="1192" name="Picture 119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وَ أَنْ يُكَلِّمَهُمْ وَ يُخَاصِمَهُمْ حَتَّى كَلَّمَهُمْ فِي صَاحِبِ الْقَبْرِ وَ كَانَ إِذَا انْصَرَفَ إِلَيْهِ قَالَ مَا قُلْتَ لَهُمْ وَ مَا قَالُوا لَكَ وَ يَرْضَى بِذَلِكَ مِنْه‏</w:t>
      </w:r>
    </w:p>
    <w:p w14:paraId="20CBE7A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2     137    باب 17- ما جاء في تجويز المجادلة و </w:t>
      </w:r>
    </w:p>
    <w:p w14:paraId="49825352"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اظهار حق در مسجد </w:t>
      </w:r>
      <w:r w:rsidRPr="00DC20C3">
        <w:rPr>
          <w:rFonts w:ascii="Traditional Arabic" w:hAnsi="Traditional Arabic" w:cs="B Badr" w:hint="cs"/>
          <w:b w:val="0"/>
          <w:bCs w:val="0"/>
          <w:sz w:val="24"/>
          <w:szCs w:val="24"/>
          <w:rtl/>
          <w:lang w:bidi="fa-IR"/>
        </w:rPr>
        <w:t>، مسجد خاص ،کارکرد آموزشی مسجدنبوت در مسجد، روشنگری در مسجد</w:t>
      </w:r>
    </w:p>
    <w:p w14:paraId="27C35B57" w14:textId="77777777" w:rsidR="000A55C9" w:rsidRPr="00DC20C3" w:rsidRDefault="000A55C9" w:rsidP="00814982">
      <w:pPr>
        <w:pStyle w:val="Heading4"/>
        <w:rPr>
          <w:rtl/>
        </w:rPr>
      </w:pPr>
      <w:r w:rsidRPr="00DC20C3">
        <w:rPr>
          <w:rtl/>
        </w:rPr>
        <w:t xml:space="preserve">اعجاز در مسجد </w:t>
      </w:r>
    </w:p>
    <w:p w14:paraId="0C93D75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075DAC5B" wp14:editId="2FA9D1B6">
            <wp:extent cx="133350" cy="114300"/>
            <wp:effectExtent l="0" t="0" r="0" b="0"/>
            <wp:docPr id="1181" name="Picture 118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إِنَّ اللَّهَ تَبَارَكَ وَ تَعَالَى</w:t>
      </w:r>
      <w:r w:rsidRPr="00DC20C3">
        <w:rPr>
          <w:rFonts w:ascii="Traditional Arabic" w:hAnsi="Traditional Arabic" w:cs="B Badr"/>
          <w:b w:val="0"/>
          <w:bCs w:val="0"/>
          <w:rtl/>
        </w:rPr>
        <w:t xml:space="preserve"> أَوْحَى إِلَى نُوحٍ</w:t>
      </w:r>
      <w:r w:rsidRPr="00DC20C3">
        <w:rPr>
          <w:rFonts w:ascii="Traditional Arabic" w:hAnsi="Traditional Arabic" w:cs="B Badr"/>
          <w:b w:val="0"/>
          <w:bCs w:val="0"/>
          <w:noProof/>
        </w:rPr>
        <w:drawing>
          <wp:inline distT="0" distB="0" distL="0" distR="0" wp14:anchorId="20DF04DE" wp14:editId="26CA72A5">
            <wp:extent cx="133350" cy="114300"/>
            <wp:effectExtent l="0" t="0" r="0" b="0"/>
            <wp:docPr id="1180" name="Picture 118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وَ هُوَ فِي السَّفِينَةِ أَنْ يَطُوفَ بِالْبَيْتِ أُسْبُوعاً فَطَافَ بِالْبَيْتِ أُسْبُوعاً كَمَا أَوْحَى اللَّهُ إِلَيْهِ ثُمَّ نَزَلَ فِي الْمَاءِ إِلَى رُكْبَتَيْهِ فَاسْتَخْرَجَ تَابُوتاً فِيهِ عِظَامُ آدَمَ</w:t>
      </w:r>
      <w:r w:rsidRPr="00DC20C3">
        <w:rPr>
          <w:rFonts w:ascii="Traditional Arabic" w:hAnsi="Traditional Arabic" w:cs="B Badr"/>
          <w:b w:val="0"/>
          <w:bCs w:val="0"/>
          <w:noProof/>
        </w:rPr>
        <w:drawing>
          <wp:inline distT="0" distB="0" distL="0" distR="0" wp14:anchorId="3F9CEE0C" wp14:editId="02650E7E">
            <wp:extent cx="133350" cy="114300"/>
            <wp:effectExtent l="0" t="0" r="0" b="0"/>
            <wp:docPr id="1179" name="Picture 117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فَحَمَلَ التَّابُوتَ فِي جَوْفِ السَّفِينَةِ حَتَّى طَافَ بِالْبَيْتِ مَا شَاءَ اللَّهُ أَنْ يَطُوفَ ثُمَّ وَرَدَ إِلَى بَابِ الْكُوفَةِ فِي وَسَطِ مَسْجِدِهَا فَفِيهَا قَالَ اللَّهُ لِلْأَرْضِ ابْلَعِي ماءَكِ فَبَلَعَتْ مَاءَهَا مِنْ مَسْجِدِ الْكُوفَةِ كَمَا بَدَأَ الْمَاءُ مِنْ مَسْجِدِهَا وَ تَفَرَّقَ الْجَمْعُ الَّذِي كَانَ مَعَ نُوحٍ فِي السَّفِينَةِ فَأَخَذَ نُوحٌ التَّابُوتَ فَدَفَنَهُ فِي الْغَرِيِّ </w:t>
      </w:r>
    </w:p>
    <w:p w14:paraId="1EB83FE7"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11     268    باب 8- عمر آدم و وفاته و وصيته إلى </w:t>
      </w:r>
    </w:p>
    <w:p w14:paraId="1D7855F7"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خاص،مسجد كوفه، بلا و رفع بلا در مسجد ،مسجد وپیامبران  ،آ ب در مسجد </w:t>
      </w:r>
    </w:p>
    <w:p w14:paraId="2C869E6D" w14:textId="77777777" w:rsidR="000A55C9" w:rsidRPr="00DC20C3" w:rsidRDefault="000A55C9" w:rsidP="00814982">
      <w:pPr>
        <w:pStyle w:val="Heading4"/>
        <w:rPr>
          <w:rtl/>
        </w:rPr>
      </w:pPr>
      <w:r w:rsidRPr="00DC20C3">
        <w:rPr>
          <w:rFonts w:hint="cs"/>
          <w:rtl/>
        </w:rPr>
        <w:t>مسجد خاص (عرفه )</w:t>
      </w:r>
    </w:p>
    <w:p w14:paraId="43789031"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16"/>
          <w:szCs w:val="16"/>
          <w:rtl/>
          <w:lang w:bidi="fa-IR"/>
        </w:rPr>
        <w:t>عَنْ أَبِي بَصِيرٍ أَنَّهُ سَمِعَ أَبَا جَعْفَرٍ وَ أَبَا عَبْدِ اللَّهِ</w:t>
      </w:r>
      <w:r w:rsidRPr="00DC20C3">
        <w:rPr>
          <w:rFonts w:ascii="Traditional Arabic" w:hAnsi="Traditional Arabic" w:cs="B Badr"/>
          <w:b w:val="0"/>
          <w:bCs w:val="0"/>
          <w:noProof/>
          <w:sz w:val="16"/>
          <w:szCs w:val="16"/>
        </w:rPr>
        <w:drawing>
          <wp:inline distT="0" distB="0" distL="0" distR="0" wp14:anchorId="79E999DD" wp14:editId="11C0A5EE">
            <wp:extent cx="133350" cy="114300"/>
            <wp:effectExtent l="0" t="0" r="0" b="0"/>
            <wp:docPr id="2047" name="Picture 204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يَذْكُرَانِ أَنَّهُ لَمَّا كَانَ يَوْمُ التَّرْوِيَةِ قَالَ جَبْرَئِيلُ لِإِبْرَاهِيمَ</w:t>
      </w:r>
      <w:r w:rsidRPr="00DC20C3">
        <w:rPr>
          <w:rFonts w:ascii="Traditional Arabic" w:hAnsi="Traditional Arabic" w:cs="B Badr"/>
          <w:b w:val="0"/>
          <w:bCs w:val="0"/>
          <w:noProof/>
          <w:sz w:val="16"/>
          <w:szCs w:val="16"/>
        </w:rPr>
        <w:drawing>
          <wp:inline distT="0" distB="0" distL="0" distR="0" wp14:anchorId="26AA6292" wp14:editId="71943CF9">
            <wp:extent cx="133350" cy="114300"/>
            <wp:effectExtent l="0" t="0" r="0" b="0"/>
            <wp:docPr id="2046" name="Picture 204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تَرَوَّهْ مِنَ الْمَاءِ فَسُمِّيَتِ التَّرْوِيَةَ ثُمَّ أَتَى مِنًى فَأَبَاتَهُ بِهَا ثُمَّ غَدَا بِهِ إِلَى عَرَفَاتٍ فَضَرَبَ خِبَاهُ بِنَمِرَةَ دُونَ عَرَفَةَ فَبَنَى مَسْجِداً بِأَحْجَارٍ بِيضٍ وَ كَانَ يُعْرَفُ أَثَرُ مَسْجِدِ إِبْرَاهِيمَ حَتَّى أُدْخِلَ فِي هَذَا الْمَسْجِدِ الَّذِي بِنَمِرَةَ حَيْثُ يُصَلِّي الْإِمَامُ يَوْمَ عَرَفَةَ فَصَلَّى بِهَا الظُّهْرَ وَ الْعَصْر</w:t>
      </w:r>
    </w:p>
    <w:p w14:paraId="0340846B" w14:textId="77777777" w:rsidR="000A55C9" w:rsidRPr="00DC20C3" w:rsidRDefault="000A55C9" w:rsidP="003E12A5">
      <w:pPr>
        <w:pStyle w:val="a"/>
        <w:tabs>
          <w:tab w:val="left" w:pos="1134"/>
        </w:tabs>
        <w:spacing w:line="240" w:lineRule="auto"/>
        <w:rPr>
          <w:rFonts w:ascii="Traditional Arabic" w:hAnsi="Traditional Arabic" w:cs="B Badr"/>
          <w:b w:val="0"/>
          <w:bCs w:val="0"/>
          <w:sz w:val="18"/>
          <w:szCs w:val="18"/>
          <w:rtl/>
        </w:rPr>
      </w:pPr>
      <w:r w:rsidRPr="00DC20C3">
        <w:rPr>
          <w:rFonts w:ascii="Traditional Arabic" w:hAnsi="Traditional Arabic" w:cs="B Badr" w:hint="cs"/>
          <w:b w:val="0"/>
          <w:bCs w:val="0"/>
          <w:sz w:val="18"/>
          <w:szCs w:val="18"/>
          <w:rtl/>
        </w:rPr>
        <w:t xml:space="preserve">( </w:t>
      </w:r>
      <w:r w:rsidRPr="00DC20C3">
        <w:rPr>
          <w:rFonts w:ascii="Traditional Arabic" w:hAnsi="Traditional Arabic" w:cs="B Badr"/>
          <w:b w:val="0"/>
          <w:bCs w:val="0"/>
          <w:sz w:val="18"/>
          <w:szCs w:val="18"/>
          <w:rtl/>
        </w:rPr>
        <w:t>الکافی</w:t>
      </w:r>
      <w:r w:rsidRPr="00DC20C3">
        <w:rPr>
          <w:rFonts w:ascii="Traditional Arabic" w:hAnsi="Traditional Arabic" w:cs="B Badr" w:hint="cs"/>
          <w:b w:val="0"/>
          <w:bCs w:val="0"/>
          <w:sz w:val="18"/>
          <w:szCs w:val="18"/>
          <w:rtl/>
        </w:rPr>
        <w:t xml:space="preserve"> ، ج </w:t>
      </w:r>
      <w:r w:rsidRPr="00DC20C3">
        <w:rPr>
          <w:rFonts w:ascii="Traditional Arabic" w:hAnsi="Traditional Arabic" w:cs="B Badr"/>
          <w:b w:val="0"/>
          <w:bCs w:val="0"/>
          <w:sz w:val="18"/>
          <w:szCs w:val="18"/>
          <w:rtl/>
        </w:rPr>
        <w:t>4</w:t>
      </w:r>
      <w:r w:rsidRPr="00DC20C3">
        <w:rPr>
          <w:rFonts w:ascii="Traditional Arabic" w:hAnsi="Traditional Arabic" w:cs="B Badr" w:hint="cs"/>
          <w:b w:val="0"/>
          <w:bCs w:val="0"/>
          <w:sz w:val="18"/>
          <w:szCs w:val="18"/>
          <w:rtl/>
        </w:rPr>
        <w:t xml:space="preserve"> ، ص  207 )</w:t>
      </w:r>
    </w:p>
    <w:p w14:paraId="5D249D77"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مسجد شناسی </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 xml:space="preserve">مساجد خاص،معماری مسجد،مصالح مسجد </w:t>
      </w:r>
      <w:r w:rsidRPr="00DC20C3">
        <w:rPr>
          <w:rFonts w:ascii="Traditional Arabic" w:hAnsi="Traditional Arabic" w:cs="B Badr" w:hint="cs"/>
          <w:rtl/>
          <w:lang w:bidi="fa-IR"/>
        </w:rPr>
        <w:t>(</w:t>
      </w:r>
      <w:r w:rsidRPr="00DC20C3">
        <w:rPr>
          <w:rFonts w:ascii="Traditional Arabic" w:hAnsi="Traditional Arabic" w:cs="B Badr"/>
          <w:rtl/>
          <w:lang w:bidi="fa-IR"/>
        </w:rPr>
        <w:t>سنگ</w:t>
      </w:r>
      <w:r w:rsidRPr="00DC20C3">
        <w:rPr>
          <w:rFonts w:ascii="Traditional Arabic" w:hAnsi="Traditional Arabic" w:cs="B Badr" w:hint="cs"/>
          <w:rtl/>
          <w:lang w:bidi="fa-IR"/>
        </w:rPr>
        <w:t>)</w:t>
      </w:r>
      <w:r w:rsidRPr="00DC20C3">
        <w:rPr>
          <w:rFonts w:ascii="Traditional Arabic" w:hAnsi="Traditional Arabic" w:cs="B Badr"/>
          <w:rtl/>
          <w:lang w:bidi="fa-IR"/>
        </w:rPr>
        <w:t xml:space="preserve"> ،</w:t>
      </w:r>
      <w:r w:rsidRPr="00DC20C3">
        <w:rPr>
          <w:rFonts w:ascii="Traditional Arabic" w:hAnsi="Traditional Arabic" w:cs="B Badr" w:hint="cs"/>
          <w:rtl/>
          <w:lang w:bidi="fa-IR"/>
        </w:rPr>
        <w:t xml:space="preserve"> توسعه مسجد، </w:t>
      </w:r>
      <w:r w:rsidRPr="00DC20C3">
        <w:rPr>
          <w:rFonts w:ascii="Traditional Arabic" w:hAnsi="Traditional Arabic" w:cs="B Badr"/>
          <w:rtl/>
          <w:lang w:bidi="fa-IR"/>
        </w:rPr>
        <w:t>مساجد تاریخی،مساجد قبل از اسلام،مسجد سنگي،مساجدي كه انبيا و اوليا در آنها نماز خواندند، ساخت مسجد توسط انبياء</w:t>
      </w:r>
      <w:r w:rsidRPr="00DC20C3">
        <w:rPr>
          <w:rFonts w:ascii="Traditional Arabic" w:hAnsi="Traditional Arabic" w:cs="B Badr" w:hint="cs"/>
          <w:rtl/>
          <w:lang w:bidi="fa-IR"/>
        </w:rPr>
        <w:t>،توجه و عنایت انبیاء به نماز در مسجد، تاریخ مسجد</w:t>
      </w:r>
    </w:p>
    <w:p w14:paraId="60B9B898" w14:textId="77777777" w:rsidR="000A55C9" w:rsidRPr="00DC20C3" w:rsidRDefault="000A55C9" w:rsidP="00814982">
      <w:pPr>
        <w:pStyle w:val="Heading4"/>
        <w:rPr>
          <w:rtl/>
        </w:rPr>
      </w:pPr>
      <w:r w:rsidRPr="00DC20C3">
        <w:rPr>
          <w:rtl/>
        </w:rPr>
        <w:t xml:space="preserve">مساجد آسمانی </w:t>
      </w:r>
    </w:p>
    <w:p w14:paraId="4FEB924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رَجُلٍ عَنْ أَبِي عَبْدِ اللَّهِ</w:t>
      </w:r>
      <w:r w:rsidRPr="00DC20C3">
        <w:rPr>
          <w:rFonts w:ascii="Traditional Arabic" w:hAnsi="Traditional Arabic" w:cs="B Badr"/>
          <w:b w:val="0"/>
          <w:bCs w:val="0"/>
          <w:noProof/>
        </w:rPr>
        <w:drawing>
          <wp:inline distT="0" distB="0" distL="0" distR="0" wp14:anchorId="5EF416AA" wp14:editId="55165B7D">
            <wp:extent cx="133350" cy="114300"/>
            <wp:effectExtent l="0" t="0" r="0" b="0"/>
            <wp:docPr id="1347" name="Picture 134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سَأَلْتُهُ عَنِ الْمَسَاجِدِ الَّتِي لَهَا الْفَضْلُ فَقَالَ الْمَسْجِدُ الْحَرَامُ وَ مَسْجِدُ الرَّسُولِ قُلْتُ وَ الْمَسْجِدُ الْأَقْصَى جُعِلْتُ فِدَاكَ فَقَالَ ذَاكَ فِي السَّمَاءِ إِلَيْهِ أُسْرِيَ رَسُولُ اللَّهِ</w:t>
      </w:r>
      <w:r w:rsidRPr="00DC20C3">
        <w:rPr>
          <w:rFonts w:ascii="Traditional Arabic" w:hAnsi="Traditional Arabic" w:cs="B Badr"/>
          <w:b w:val="0"/>
          <w:bCs w:val="0"/>
          <w:noProof/>
        </w:rPr>
        <w:drawing>
          <wp:inline distT="0" distB="0" distL="0" distR="0" wp14:anchorId="55C09B2F" wp14:editId="590E2C92">
            <wp:extent cx="171450" cy="152400"/>
            <wp:effectExtent l="0" t="0" r="0" b="0"/>
            <wp:docPr id="1570" name="Picture 157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فَقُلْتُ إِنَّ النَّاسَ يَقُولُونَ إِنَّهُ بَيْتُ الْمَقْدِسِ فَقَالَ مَسْجِدُ الْكُوفَةِ أَفْضَلُ مِنْهُ </w:t>
      </w:r>
    </w:p>
    <w:p w14:paraId="5F06364C" w14:textId="77777777" w:rsidR="006F587E" w:rsidRDefault="006F587E" w:rsidP="006F587E">
      <w:pPr>
        <w:pStyle w:val="StyleComplex2Shiraz11pt"/>
        <w:tabs>
          <w:tab w:val="left" w:pos="1134"/>
        </w:tabs>
        <w:spacing w:line="240" w:lineRule="auto"/>
        <w:jc w:val="both"/>
        <w:rPr>
          <w:rFonts w:ascii="Traditional Arabic" w:hAnsi="Traditional Arabic" w:cs="B Badr"/>
          <w:sz w:val="16"/>
          <w:szCs w:val="16"/>
          <w:rtl/>
          <w:lang w:bidi="ar-SA"/>
        </w:rPr>
      </w:pPr>
      <w:r w:rsidRPr="006F587E">
        <w:rPr>
          <w:rFonts w:ascii="Traditional Arabic" w:hAnsi="Traditional Arabic" w:cs="B Badr"/>
          <w:sz w:val="16"/>
          <w:szCs w:val="16"/>
          <w:rtl/>
          <w:lang w:bidi="ar-SA"/>
        </w:rPr>
        <w:t>تفسير العيّاشي : ج 2 ص 279 ح 13 ، بحار الأنوار: ج 100 ص 405 ح 62</w:t>
      </w:r>
      <w:r w:rsidRPr="006F587E">
        <w:rPr>
          <w:rFonts w:ascii="Traditional Arabic" w:hAnsi="Traditional Arabic" w:cs="B Badr"/>
          <w:sz w:val="16"/>
          <w:szCs w:val="16"/>
        </w:rPr>
        <w:t xml:space="preserve"> .</w:t>
      </w:r>
      <w:r w:rsidRPr="006F587E">
        <w:rPr>
          <w:rFonts w:ascii="Traditional Arabic" w:hAnsi="Traditional Arabic" w:cs="B Badr"/>
          <w:sz w:val="16"/>
          <w:szCs w:val="16"/>
          <w:rtl/>
          <w:lang w:bidi="ar-SA"/>
        </w:rPr>
        <w:t xml:space="preserve"> </w:t>
      </w:r>
    </w:p>
    <w:p w14:paraId="35F911CE" w14:textId="5EAD48FE" w:rsidR="000A55C9" w:rsidRDefault="000A55C9" w:rsidP="006F587E">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مس</w:t>
      </w:r>
      <w:r w:rsidR="00814982">
        <w:rPr>
          <w:rFonts w:ascii="Traditional Arabic" w:hAnsi="Traditional Arabic" w:cs="B Badr" w:hint="cs"/>
          <w:sz w:val="24"/>
          <w:szCs w:val="24"/>
          <w:rtl/>
        </w:rPr>
        <w:t>ا</w:t>
      </w:r>
      <w:r w:rsidRPr="00DC20C3">
        <w:rPr>
          <w:rFonts w:ascii="Traditional Arabic" w:hAnsi="Traditional Arabic" w:cs="B Badr"/>
          <w:sz w:val="24"/>
          <w:szCs w:val="24"/>
          <w:rtl/>
        </w:rPr>
        <w:t xml:space="preserve">جد خاص، مسجد محل حركت </w:t>
      </w:r>
      <w:r w:rsidRPr="00DC20C3">
        <w:rPr>
          <w:rFonts w:ascii="Traditional Arabic" w:hAnsi="Traditional Arabic" w:cs="B Badr" w:hint="cs"/>
          <w:sz w:val="24"/>
          <w:szCs w:val="24"/>
          <w:rtl/>
        </w:rPr>
        <w:t>،شرافت مسجد کوفه بر مسجد الاقصی</w:t>
      </w:r>
      <w:r w:rsidR="000D4F4F">
        <w:rPr>
          <w:rFonts w:ascii="Traditional Arabic" w:hAnsi="Traditional Arabic" w:cs="B Badr" w:hint="cs"/>
          <w:sz w:val="24"/>
          <w:szCs w:val="24"/>
          <w:rtl/>
        </w:rPr>
        <w:t>، نمونه</w:t>
      </w:r>
      <w:r w:rsidRPr="00DC20C3">
        <w:rPr>
          <w:rFonts w:ascii="Traditional Arabic" w:hAnsi="Traditional Arabic" w:cs="B Badr" w:hint="cs"/>
          <w:sz w:val="24"/>
          <w:szCs w:val="24"/>
          <w:rtl/>
        </w:rPr>
        <w:t xml:space="preserve"> </w:t>
      </w:r>
    </w:p>
    <w:p w14:paraId="53C61A85" w14:textId="7E872445" w:rsidR="008E0165" w:rsidRPr="008E0165" w:rsidRDefault="008E0165" w:rsidP="008E0165">
      <w:pPr>
        <w:pStyle w:val="a"/>
        <w:numPr>
          <w:ilvl w:val="0"/>
          <w:numId w:val="5"/>
        </w:numPr>
        <w:tabs>
          <w:tab w:val="left" w:pos="1134"/>
        </w:tabs>
        <w:spacing w:line="240" w:lineRule="auto"/>
        <w:rPr>
          <w:rFonts w:ascii="Traditional Arabic" w:hAnsi="Traditional Arabic" w:cs="B Badr"/>
          <w:b w:val="0"/>
          <w:bCs w:val="0"/>
          <w:rtl/>
          <w:lang w:bidi="fa-IR"/>
        </w:rPr>
      </w:pPr>
      <w:r w:rsidRPr="008E0165">
        <w:rPr>
          <w:rFonts w:ascii="Traditional Arabic" w:hAnsi="Traditional Arabic" w:cs="B Badr"/>
          <w:b w:val="0"/>
          <w:bCs w:val="0"/>
          <w:rtl/>
          <w:lang w:bidi="fa-IR"/>
        </w:rPr>
        <w:t>رسول اللّه صلى الله عليه و آله : أعظَمُ المَساجِدِ حُرمَةً ، وأحَبُّها إلَى اللّه ِ وأكرَمُها عَلَى اللّه ِ تَعالى ، المَسجِدُ الحَرام .</w:t>
      </w:r>
    </w:p>
    <w:p w14:paraId="61B278AE" w14:textId="3C09E166" w:rsidR="008E0165" w:rsidRDefault="008E0165" w:rsidP="008E0165">
      <w:pPr>
        <w:pStyle w:val="a"/>
        <w:tabs>
          <w:tab w:val="left" w:pos="1134"/>
        </w:tabs>
        <w:spacing w:line="240" w:lineRule="auto"/>
        <w:rPr>
          <w:rFonts w:ascii="Traditional Arabic" w:hAnsi="Traditional Arabic" w:cs="B Badr"/>
          <w:b w:val="0"/>
          <w:bCs w:val="0"/>
          <w:sz w:val="16"/>
          <w:szCs w:val="16"/>
          <w:rtl/>
          <w:lang w:bidi="fa-IR"/>
        </w:rPr>
      </w:pPr>
      <w:r w:rsidRPr="008E0165">
        <w:rPr>
          <w:rFonts w:ascii="Traditional Arabic" w:hAnsi="Traditional Arabic" w:cs="B Badr"/>
          <w:b w:val="0"/>
          <w:bCs w:val="0"/>
          <w:sz w:val="16"/>
          <w:szCs w:val="16"/>
          <w:rtl/>
          <w:lang w:bidi="fa-IR"/>
        </w:rPr>
        <w:t>المستدرك على الصحيحين : ج 4 ص 531 ح 8490 ، المعجم الكبير : ج 3 ص 174 ح 3035 ، مسند الطيالسي : ص 144 ح 1069 ، تفسير القرطبي : ج 13 ص 235 كلّها عن أبي سريحة الأنصاري وفيها «خيرها» بدل «أحبّها إلى اللّه » ، كنز العمّال : ج 14 ص 624 ح 39739؛ بحار الأنوار : ج 6 ص 300 .</w:t>
      </w:r>
    </w:p>
    <w:p w14:paraId="0D8420B6" w14:textId="23F37A19" w:rsidR="00814982" w:rsidRDefault="00814982" w:rsidP="00814982">
      <w:pPr>
        <w:pStyle w:val="Heading6"/>
        <w:rPr>
          <w:rtl/>
        </w:rPr>
      </w:pPr>
      <w:r>
        <w:rPr>
          <w:rFonts w:hint="cs"/>
          <w:rtl/>
        </w:rPr>
        <w:t>مسجد خاص، سیمای مسجدالحرام</w:t>
      </w:r>
    </w:p>
    <w:p w14:paraId="7A56805E" w14:textId="77777777" w:rsidR="006F587E" w:rsidRDefault="006F587E" w:rsidP="006F587E">
      <w:pPr>
        <w:pStyle w:val="a"/>
        <w:numPr>
          <w:ilvl w:val="0"/>
          <w:numId w:val="5"/>
        </w:numPr>
        <w:tabs>
          <w:tab w:val="left" w:pos="1134"/>
        </w:tabs>
        <w:spacing w:line="240" w:lineRule="auto"/>
        <w:rPr>
          <w:rFonts w:ascii="Traditional Arabic" w:hAnsi="Traditional Arabic" w:cs="B Badr"/>
          <w:b w:val="0"/>
          <w:bCs w:val="0"/>
          <w:lang w:bidi="fa-IR"/>
        </w:rPr>
      </w:pPr>
      <w:r w:rsidRPr="006F587E">
        <w:rPr>
          <w:rFonts w:ascii="Traditional Arabic" w:hAnsi="Traditional Arabic" w:cs="B Badr"/>
          <w:b w:val="0"/>
          <w:bCs w:val="0"/>
          <w:rtl/>
          <w:lang w:bidi="fa-IR"/>
        </w:rPr>
        <w:t>عنه صلى الله عليه و آله : فَضلُ المَسجِدِ الحَرامِ عَلى مَسجِدي ، كَفَضلِ مَسجِدي عَلَى المَساجِدِ</w:t>
      </w:r>
    </w:p>
    <w:p w14:paraId="49A2B0B3" w14:textId="799E6EE1" w:rsidR="006F587E" w:rsidRDefault="006F587E" w:rsidP="006F587E">
      <w:pPr>
        <w:pStyle w:val="a"/>
        <w:tabs>
          <w:tab w:val="left" w:pos="1134"/>
        </w:tabs>
        <w:spacing w:line="240" w:lineRule="auto"/>
        <w:rPr>
          <w:rFonts w:ascii="Traditional Arabic" w:hAnsi="Traditional Arabic" w:cs="B Badr"/>
          <w:b w:val="0"/>
          <w:bCs w:val="0"/>
          <w:sz w:val="16"/>
          <w:szCs w:val="16"/>
          <w:rtl/>
          <w:lang w:bidi="fa-IR"/>
        </w:rPr>
      </w:pPr>
      <w:r w:rsidRPr="006F587E">
        <w:rPr>
          <w:rFonts w:ascii="Traditional Arabic" w:hAnsi="Traditional Arabic" w:cs="B Badr"/>
          <w:b w:val="0"/>
          <w:bCs w:val="0"/>
          <w:sz w:val="16"/>
          <w:szCs w:val="16"/>
          <w:rtl/>
          <w:lang w:bidi="fa-IR"/>
        </w:rPr>
        <w:t>أخبار مكّة للأزرقي : ج 2 ص 64 عن عمرو بن شعيب .</w:t>
      </w:r>
    </w:p>
    <w:p w14:paraId="3528ED51" w14:textId="38D62E23" w:rsidR="00814982" w:rsidRPr="006F587E" w:rsidRDefault="00814982" w:rsidP="00814982">
      <w:pPr>
        <w:pStyle w:val="Heading6"/>
        <w:rPr>
          <w:rtl/>
        </w:rPr>
      </w:pPr>
      <w:r>
        <w:rPr>
          <w:rFonts w:hint="cs"/>
          <w:rtl/>
        </w:rPr>
        <w:t>سیمای مسجد، مساجد خاص</w:t>
      </w:r>
    </w:p>
    <w:p w14:paraId="2F2CE53A" w14:textId="77777777" w:rsidR="00B967DD" w:rsidRPr="00B967DD" w:rsidRDefault="00B967DD" w:rsidP="00F05178">
      <w:pPr>
        <w:pStyle w:val="a"/>
        <w:numPr>
          <w:ilvl w:val="0"/>
          <w:numId w:val="5"/>
        </w:numPr>
        <w:tabs>
          <w:tab w:val="left" w:pos="1134"/>
        </w:tabs>
        <w:spacing w:line="240" w:lineRule="auto"/>
        <w:rPr>
          <w:rFonts w:ascii="Traditional Arabic" w:hAnsi="Traditional Arabic" w:cs="B Badr"/>
          <w:b w:val="0"/>
          <w:bCs w:val="0"/>
          <w:rtl/>
        </w:rPr>
      </w:pPr>
      <w:r w:rsidRPr="00B967DD">
        <w:rPr>
          <w:rFonts w:ascii="Traditional Arabic" w:hAnsi="Traditional Arabic" w:cs="B Badr"/>
          <w:b w:val="0"/>
          <w:bCs w:val="0"/>
          <w:rtl/>
        </w:rPr>
        <w:t>حدثني خالد عن الحسن بن محبوب عن محمد بن يسار (سيار عن ط) عن مالك الاسدي عن اسماعيل الجعفي قال كنت في المسجد الحرام قاعدا وأبوجعفر (عليه السلام) في ناحية فرفع رأسه فنظر إلى السماء مرة وإلى الكعبة مرة ثم قال: سبحان الذي أسرى بعبده ليلا من المسجد الحرام إلى المسجد الاقصى وكرر ذلك ثلاث مرات ثم التفت إلي فقال:</w:t>
      </w:r>
      <w:r>
        <w:rPr>
          <w:rFonts w:ascii="Traditional Arabic" w:hAnsi="Traditional Arabic" w:cs="B Badr" w:hint="cs"/>
          <w:b w:val="0"/>
          <w:bCs w:val="0"/>
          <w:rtl/>
        </w:rPr>
        <w:t xml:space="preserve"> </w:t>
      </w:r>
      <w:r w:rsidRPr="00B967DD">
        <w:rPr>
          <w:rFonts w:ascii="Traditional Arabic" w:hAnsi="Traditional Arabic" w:cs="B Badr"/>
          <w:b w:val="0"/>
          <w:bCs w:val="0"/>
          <w:rtl/>
        </w:rPr>
        <w:t>أي شئ يقولون أهل العراق في هذه الآية يا عراقي؟ قلت يقولون أسرى به من المسجد الحرام إلى البيت المقدس فقال: لا ليس كما يقولون، ولكنه أسرى به من هذه إلى هذه وأشار بيده إلى السماء وقال ما بينهما حرم</w:t>
      </w:r>
    </w:p>
    <w:p w14:paraId="6862B04B" w14:textId="77777777" w:rsidR="00B967DD" w:rsidRDefault="00B967DD" w:rsidP="00814982">
      <w:pPr>
        <w:pStyle w:val="Heading5"/>
        <w:rPr>
          <w:rtl/>
        </w:rPr>
      </w:pPr>
      <w:r w:rsidRPr="00B967DD">
        <w:rPr>
          <w:rtl/>
        </w:rPr>
        <w:t>تفسير القمي</w:t>
      </w:r>
      <w:r>
        <w:rPr>
          <w:rFonts w:hint="cs"/>
          <w:rtl/>
        </w:rPr>
        <w:t xml:space="preserve"> ج</w:t>
      </w:r>
      <w:r w:rsidRPr="00B967DD">
        <w:rPr>
          <w:rtl/>
        </w:rPr>
        <w:t xml:space="preserve"> 2  </w:t>
      </w:r>
      <w:r>
        <w:rPr>
          <w:rFonts w:hint="cs"/>
          <w:rtl/>
        </w:rPr>
        <w:t>ص</w:t>
      </w:r>
      <w:r w:rsidRPr="00B967DD">
        <w:rPr>
          <w:rtl/>
        </w:rPr>
        <w:t>243</w:t>
      </w:r>
    </w:p>
    <w:p w14:paraId="67413418" w14:textId="13021300" w:rsidR="00814982" w:rsidRPr="00814982" w:rsidRDefault="00814982" w:rsidP="00814982">
      <w:pPr>
        <w:pStyle w:val="Heading6"/>
        <w:rPr>
          <w:rtl/>
        </w:rPr>
      </w:pPr>
      <w:r>
        <w:rPr>
          <w:rFonts w:hint="cs"/>
          <w:rtl/>
        </w:rPr>
        <w:t>آیات مسجد، مساجد خاص، معراج و مسجد</w:t>
      </w:r>
    </w:p>
    <w:p w14:paraId="2B49FEC4" w14:textId="77777777" w:rsidR="00B967DD" w:rsidRPr="00814982" w:rsidRDefault="00B967DD" w:rsidP="00814982">
      <w:pPr>
        <w:pStyle w:val="a"/>
        <w:numPr>
          <w:ilvl w:val="0"/>
          <w:numId w:val="5"/>
        </w:numPr>
        <w:tabs>
          <w:tab w:val="left" w:pos="1134"/>
        </w:tabs>
        <w:spacing w:line="240" w:lineRule="auto"/>
        <w:rPr>
          <w:rFonts w:ascii="Traditional Arabic" w:hAnsi="Traditional Arabic" w:cs="B Badr"/>
          <w:b w:val="0"/>
          <w:bCs w:val="0"/>
          <w:rtl/>
        </w:rPr>
      </w:pPr>
      <w:r w:rsidRPr="00814982">
        <w:rPr>
          <w:rFonts w:ascii="Traditional Arabic" w:hAnsi="Traditional Arabic" w:cs="B Badr"/>
          <w:b w:val="0"/>
          <w:bCs w:val="0"/>
          <w:rtl/>
        </w:rPr>
        <w:t>سبح</w:t>
      </w:r>
      <w:r w:rsidRPr="00814982">
        <w:rPr>
          <w:rFonts w:ascii="Traditional Arabic" w:hAnsi="Traditional Arabic" w:cs="B Badr" w:hint="cs"/>
          <w:b w:val="0"/>
          <w:bCs w:val="0"/>
          <w:rtl/>
        </w:rPr>
        <w:t>ا</w:t>
      </w:r>
      <w:r w:rsidRPr="00814982">
        <w:rPr>
          <w:rFonts w:ascii="Traditional Arabic" w:hAnsi="Traditional Arabic" w:cs="B Badr"/>
          <w:b w:val="0"/>
          <w:bCs w:val="0"/>
          <w:rtl/>
        </w:rPr>
        <w:t>ن الذي أسرى بعبده ليلا من المسجد الحرام إلى المسجد الأقصى الذي باركنا حوله أي إلى ملكوت المسجد الأقصى الذي هو في السماء</w:t>
      </w:r>
    </w:p>
    <w:p w14:paraId="50BF5FB9" w14:textId="77777777" w:rsidR="00B967DD" w:rsidRDefault="00B967DD" w:rsidP="00814982">
      <w:pPr>
        <w:pStyle w:val="Heading5"/>
        <w:rPr>
          <w:rtl/>
        </w:rPr>
      </w:pPr>
      <w:r w:rsidRPr="00B967DD">
        <w:rPr>
          <w:rtl/>
        </w:rPr>
        <w:t>التفسير الصافي جلد : 3  صفحه : 166</w:t>
      </w:r>
    </w:p>
    <w:p w14:paraId="6535CF65" w14:textId="77777777" w:rsidR="00814982" w:rsidRPr="00814982" w:rsidRDefault="00814982" w:rsidP="00814982">
      <w:pPr>
        <w:pStyle w:val="Heading6"/>
        <w:rPr>
          <w:rtl/>
        </w:rPr>
      </w:pPr>
      <w:r>
        <w:rPr>
          <w:rFonts w:hint="cs"/>
          <w:rtl/>
        </w:rPr>
        <w:t>آیات مسجد، مساجد خاص، معراج و مسجد</w:t>
      </w:r>
    </w:p>
    <w:p w14:paraId="58C810BA" w14:textId="77777777" w:rsidR="00A638A8" w:rsidRPr="00DC20C3" w:rsidRDefault="00A638A8"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lastRenderedPageBreak/>
        <w:t xml:space="preserve"> حَدَّثَنَا عَلِيُّ بْنُ بَحْرٍ، قَالَ: حَدَّثَنَا عِيسَى، قَالَ: حَدَّثَنَا ثَوْرٌ، عَنْ زِيَادِ بْنِ أَبِي سَوْدَةَ، عَنْ أَخِيهِ، أَنَّ مَيْمُونَةَ، مَوْلَاةَ النَّبِيِّ صَلَّى اللهُ عَلَيْهِ وَسَلَّمَ قَالَتْ:</w:t>
      </w:r>
      <w:r w:rsidRPr="00DC20C3">
        <w:rPr>
          <w:rFonts w:ascii="Traditional Arabic" w:hAnsi="Traditional Arabic" w:cs="B Badr"/>
          <w:sz w:val="28"/>
          <w:szCs w:val="28"/>
          <w:rtl/>
          <w:lang w:bidi="ar-SA"/>
        </w:rPr>
        <w:t xml:space="preserve"> يَا نَبِيَّ اللَّهِ أَفْتِنَا فِي بَيْتِ الْمَقْدِسِ فَقَالَ: «أَرْضُ الْمَنْشَرِ، وَالْمَحْشَرِ ائْتُوهُ فَصَلُّوا فِيهِ فَإِنَّ صَلَاةً فِيهِ كَأَلْفِ صَلَاةٍ فِيمَا سِوَاهُ» قَالَتْ: أَرَأَيْتَ مَنْ لَمْ يُطِقْ أَنْ يَتَحَمَّلَ إِلَيْهِ أَوْ يَأْتِيَهُ قَالَ: «فَلْيُهْدِ إِلَيْهِ زَيْتًا يُسْرَجُ فِيهِ، فَإِنَّ مَنْ أَهْدَى لَهُ كَانَ كَمَنْ صَلَّى فِيهِ»</w:t>
      </w:r>
    </w:p>
    <w:p w14:paraId="7490256E" w14:textId="77777777" w:rsidR="00940E43" w:rsidRDefault="00940E43" w:rsidP="00814982">
      <w:pPr>
        <w:pStyle w:val="Heading5"/>
        <w:rPr>
          <w:rtl/>
        </w:rPr>
      </w:pPr>
      <w:r w:rsidRPr="00940E43">
        <w:rPr>
          <w:rtl/>
        </w:rPr>
        <w:t>سنن ابن ماجة : ج 1 ص 451 ح 1407 ، مسند ابن حنبل : ج 10 ص 448 ح 27697 ، السنن الكبرى : ج 2 ص 619 ح 4316 ، المعجم الكبير : ج 25 ص 32 ح 54 كلّها نحوه ، كنز العمّال : ج 12 ص 285 ح 35061</w:t>
      </w:r>
      <w:r w:rsidRPr="00940E43">
        <w:t xml:space="preserve"> .</w:t>
      </w:r>
      <w:r w:rsidRPr="00940E43">
        <w:rPr>
          <w:rFonts w:hint="cs"/>
          <w:rtl/>
        </w:rPr>
        <w:t xml:space="preserve"> </w:t>
      </w:r>
    </w:p>
    <w:p w14:paraId="5CA15A0F" w14:textId="3FEFFB80" w:rsidR="00A638A8" w:rsidRPr="00DC20C3" w:rsidRDefault="00A638A8" w:rsidP="00940E43">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مساجد خاص، بیت المقدس، مسجد الاقصی</w:t>
      </w:r>
    </w:p>
    <w:p w14:paraId="3508CB70" w14:textId="77777777" w:rsidR="000A55C9" w:rsidRPr="00DC20C3" w:rsidRDefault="000A55C9" w:rsidP="00814982">
      <w:pPr>
        <w:pStyle w:val="Heading4"/>
        <w:rPr>
          <w:rtl/>
        </w:rPr>
      </w:pPr>
      <w:r w:rsidRPr="00DC20C3">
        <w:rPr>
          <w:rtl/>
        </w:rPr>
        <w:t xml:space="preserve">اندازه مسجد الحرام </w:t>
      </w:r>
    </w:p>
    <w:p w14:paraId="2D71674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الْحَسَنِ بْنِ نُعْمَانَ قَالَ سَأَلْتُ أَبَا عَبْدِ اللَّهِ</w:t>
      </w:r>
      <w:r w:rsidRPr="00DC20C3">
        <w:rPr>
          <w:rFonts w:ascii="Traditional Arabic" w:hAnsi="Traditional Arabic" w:cs="B Badr"/>
          <w:b w:val="0"/>
          <w:bCs w:val="0"/>
          <w:noProof/>
        </w:rPr>
        <w:drawing>
          <wp:inline distT="0" distB="0" distL="0" distR="0" wp14:anchorId="0FD0B65B" wp14:editId="54F08850">
            <wp:extent cx="133350" cy="114300"/>
            <wp:effectExtent l="0" t="0" r="0" b="0"/>
            <wp:docPr id="1162" name="Picture 116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عَمَّا زَادُوا فِي الْمَسْجِدِ الْحَرَامِ فَقَالَ إِنَّ إِبْرَاهِيمَ وَ إِسْمَاعِيلَ حَدَّا الْمَسْجِدَ الْحَرَامَ مَا بَيْنَ الصَّفَا وَ الْمَرْوَة</w:t>
      </w:r>
    </w:p>
    <w:p w14:paraId="72949FC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12     104    باب 5- أحوال أولاده و أزواجه صلوات </w:t>
      </w:r>
    </w:p>
    <w:p w14:paraId="4AC1A47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 تاريخ مسجدالحرام،  معماري مسجد،مساجد خاص </w:t>
      </w:r>
    </w:p>
    <w:p w14:paraId="01CEBB01" w14:textId="77777777" w:rsidR="000A55C9" w:rsidRPr="00DC20C3" w:rsidRDefault="000A55C9" w:rsidP="00814982">
      <w:pPr>
        <w:pStyle w:val="Heading4"/>
        <w:rPr>
          <w:rtl/>
        </w:rPr>
      </w:pPr>
      <w:r w:rsidRPr="00DC20C3">
        <w:rPr>
          <w:rtl/>
        </w:rPr>
        <w:t>م</w:t>
      </w:r>
      <w:r w:rsidRPr="00DC20C3">
        <w:rPr>
          <w:rFonts w:hint="cs"/>
          <w:rtl/>
        </w:rPr>
        <w:t>ذ</w:t>
      </w:r>
      <w:r w:rsidRPr="00DC20C3">
        <w:rPr>
          <w:rtl/>
        </w:rPr>
        <w:t>م</w:t>
      </w:r>
      <w:r w:rsidRPr="00DC20C3">
        <w:rPr>
          <w:rFonts w:hint="cs"/>
          <w:rtl/>
        </w:rPr>
        <w:t>ّ</w:t>
      </w:r>
      <w:r w:rsidRPr="00DC20C3">
        <w:rPr>
          <w:rtl/>
        </w:rPr>
        <w:t>ت مسجد سو</w:t>
      </w:r>
      <w:r w:rsidRPr="00DC20C3">
        <w:rPr>
          <w:rFonts w:hint="cs"/>
          <w:rtl/>
        </w:rPr>
        <w:t>ز</w:t>
      </w:r>
      <w:r w:rsidRPr="00DC20C3">
        <w:rPr>
          <w:rtl/>
        </w:rPr>
        <w:t xml:space="preserve">ی وتخریب آن در هر زمان </w:t>
      </w:r>
    </w:p>
    <w:p w14:paraId="72E8C61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سَأَلَ الشَّامِيُّ أَمِيرَ الْمُؤْمِنِينَ</w:t>
      </w:r>
      <w:r w:rsidRPr="00DC20C3">
        <w:rPr>
          <w:rFonts w:ascii="Traditional Arabic" w:hAnsi="Traditional Arabic" w:cs="B Badr"/>
          <w:b w:val="0"/>
          <w:bCs w:val="0"/>
          <w:noProof/>
        </w:rPr>
        <w:drawing>
          <wp:inline distT="0" distB="0" distL="0" distR="0" wp14:anchorId="2AAA5B4D" wp14:editId="647D6493">
            <wp:extent cx="133350" cy="114300"/>
            <wp:effectExtent l="0" t="0" r="0" b="0"/>
            <wp:docPr id="1157" name="Picture 115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عَنِ الْأَرْبِعَاءِ وَ مَا يُتَطَيَّرُ مِنْهُ فَقَالَ</w:t>
      </w:r>
      <w:r w:rsidRPr="00DC20C3">
        <w:rPr>
          <w:rFonts w:ascii="Traditional Arabic" w:hAnsi="Traditional Arabic" w:cs="B Badr"/>
          <w:b w:val="0"/>
          <w:bCs w:val="0"/>
          <w:noProof/>
        </w:rPr>
        <w:drawing>
          <wp:inline distT="0" distB="0" distL="0" distR="0" wp14:anchorId="39883FCF" wp14:editId="3B04AAF6">
            <wp:extent cx="133350" cy="114300"/>
            <wp:effectExtent l="0" t="0" r="0" b="0"/>
            <wp:docPr id="1156" name="Picture 115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آخِرُ أَرْبِعَاءَ مِنَ الشَّهْرِ إِلَى أَنْ قَالَ وَ يَوْمُ الْأَرْبِعَاءِ خُرِّبَ بَيْتُ الْمَقْدِسِ وَ يَوْمُ الْأَرْبِعَاءِ أُحْرِقَ مَسْجِدُ سُلَيْمَانَ بْنِ دَاوُدَ بِإِصْطَخْرَ مِنْ كُورَةِ فَارِس‏</w:t>
      </w:r>
    </w:p>
    <w:p w14:paraId="67035690"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14     379    باب 25- قصص أرميا و دانيال و عزير و</w:t>
      </w:r>
    </w:p>
    <w:p w14:paraId="061CC1BC"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تخريب مسجد، مساجد خاص ،تاریخ مسجد  ، مساجد خاص در ایران</w:t>
      </w:r>
      <w:r w:rsidRPr="00DC20C3">
        <w:rPr>
          <w:rFonts w:ascii="Traditional Arabic" w:hAnsi="Traditional Arabic" w:cs="B Badr" w:hint="cs"/>
          <w:sz w:val="24"/>
          <w:szCs w:val="24"/>
          <w:rtl/>
        </w:rPr>
        <w:t>، وقایع در مسجد</w:t>
      </w:r>
    </w:p>
    <w:p w14:paraId="18410099" w14:textId="77777777" w:rsidR="000A55C9" w:rsidRPr="00DC20C3" w:rsidRDefault="000A55C9" w:rsidP="00814982">
      <w:pPr>
        <w:pStyle w:val="Heading4"/>
        <w:rPr>
          <w:rtl/>
        </w:rPr>
      </w:pPr>
      <w:r w:rsidRPr="00DC20C3">
        <w:rPr>
          <w:rtl/>
        </w:rPr>
        <w:t>مکان های</w:t>
      </w:r>
      <w:r w:rsidRPr="00DC20C3">
        <w:rPr>
          <w:rFonts w:hint="cs"/>
          <w:rtl/>
        </w:rPr>
        <w:t xml:space="preserve"> داخلی</w:t>
      </w:r>
      <w:r w:rsidR="00D575EC" w:rsidRPr="00DC20C3">
        <w:rPr>
          <w:rFonts w:hint="cs"/>
          <w:rtl/>
        </w:rPr>
        <w:t xml:space="preserve"> </w:t>
      </w:r>
      <w:r w:rsidRPr="00DC20C3">
        <w:rPr>
          <w:rFonts w:hint="cs"/>
          <w:rtl/>
        </w:rPr>
        <w:t>مسجد</w:t>
      </w:r>
    </w:p>
    <w:p w14:paraId="10C0A30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مُعَتِّبٍ غُلَامِ الصَّادِقِ</w:t>
      </w:r>
      <w:r w:rsidRPr="00DC20C3">
        <w:rPr>
          <w:rFonts w:ascii="Traditional Arabic" w:hAnsi="Traditional Arabic" w:cs="B Badr"/>
          <w:b w:val="0"/>
          <w:bCs w:val="0"/>
          <w:noProof/>
          <w:sz w:val="20"/>
          <w:szCs w:val="20"/>
        </w:rPr>
        <w:drawing>
          <wp:inline distT="0" distB="0" distL="0" distR="0" wp14:anchorId="3D1F7323" wp14:editId="7A90E266">
            <wp:extent cx="133350" cy="114300"/>
            <wp:effectExtent l="0" t="0" r="0" b="0"/>
            <wp:docPr id="1331" name="Picture 133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كُنْتُ مَعَ أَبِي عَبْدِ اللَّهِ</w:t>
      </w:r>
      <w:r w:rsidRPr="00DC20C3">
        <w:rPr>
          <w:rFonts w:ascii="Traditional Arabic" w:hAnsi="Traditional Arabic" w:cs="B Badr"/>
          <w:b w:val="0"/>
          <w:bCs w:val="0"/>
          <w:noProof/>
        </w:rPr>
        <w:drawing>
          <wp:inline distT="0" distB="0" distL="0" distR="0" wp14:anchorId="234A5758" wp14:editId="7605A135">
            <wp:extent cx="133350" cy="114300"/>
            <wp:effectExtent l="0" t="0" r="0" b="0"/>
            <wp:docPr id="1330" name="Picture 133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بِالْعُرَيْضِ فَجَاءَ يَمْشِي حَتَّى دَخَلَ مَسْجِداً كَانَ يَعْبُدُ اللَّهَ فِيهِ أَبُوهُ وَ هُوَ يُصَلِّي فِي مَوْضِعٍ مِنَ الْمَسْجِدِ فَلَمَّا انْصَرَفَ قَالَ يَا مُعَتِّبُ تَرَى هَذَا الْمَوْضِعَ قُلْتُ نَعَمْ قَالَ بَيْنَمَا أَبِي</w:t>
      </w:r>
      <w:r w:rsidRPr="00DC20C3">
        <w:rPr>
          <w:rFonts w:ascii="Traditional Arabic" w:hAnsi="Traditional Arabic" w:cs="B Badr"/>
          <w:b w:val="0"/>
          <w:bCs w:val="0"/>
          <w:noProof/>
        </w:rPr>
        <w:drawing>
          <wp:inline distT="0" distB="0" distL="0" distR="0" wp14:anchorId="51067114" wp14:editId="7F2CEBCC">
            <wp:extent cx="133350" cy="114300"/>
            <wp:effectExtent l="0" t="0" r="0" b="0"/>
            <wp:docPr id="1329" name="Picture 132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قَائِمٌ يُصَلِّي فِي هَذَا الْمَكَانِ إِذْ دَخَلَ شَيْخٌ يَمْشِي حَسَنُ السَّمْتِ فَجَلَسَ فَبَيْنَمَا هُوَ جَالِسٌ إِذْ جَاءَ رَجُلٌ آدَمُ حَسَنُ الْوَجْهِ وَ الْتَمَسَهُ فَقَالَ لِلشَّيْخِ مَا يُجْلِسُكَ لَيْسَ بِهَذَا أُمِرْتَ فَقَامَا وَ انْطَلَقَا وَ تَوَارَيَا عَنِّي فَلَمْ أَرَ شَيْئاً فَقَالَ يَا بُنَيَّ هَلْ رَأَيْتَ الشَّيْخَ وَ صَاحِبَهُ فَقُلْتُ نَعَمْ فَمَنِ الشَّيْخُ وَ صَاحِبُهُ قَالَ الشَّيْخُ مَلَكُ الْمَوْتِ وَ الَّذِي جَاءَ فَأَخْرَجَهُ جَبْرَئِيل‏</w:t>
      </w:r>
    </w:p>
    <w:p w14:paraId="493A4AC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56     252    باب 24- آخر في وصف الملائكة المقربي</w:t>
      </w:r>
    </w:p>
    <w:p w14:paraId="5C52D5CF"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خاص ، مكان‌هاي خاص در مسجد، معجزه در مسجد، ملائكه در مسجد، دوري از مرگ </w:t>
      </w:r>
    </w:p>
    <w:p w14:paraId="70E13E2A" w14:textId="77777777" w:rsidR="007B06F1" w:rsidRPr="00814982" w:rsidRDefault="007B06F1" w:rsidP="00F05178">
      <w:pPr>
        <w:pStyle w:val="NormalWeb"/>
        <w:numPr>
          <w:ilvl w:val="0"/>
          <w:numId w:val="5"/>
        </w:numPr>
        <w:tabs>
          <w:tab w:val="left" w:pos="1134"/>
        </w:tabs>
        <w:bidi/>
        <w:jc w:val="both"/>
        <w:rPr>
          <w:rFonts w:cs="B Badr"/>
          <w:sz w:val="22"/>
          <w:szCs w:val="22"/>
          <w:rtl/>
        </w:rPr>
      </w:pPr>
      <w:r w:rsidRPr="00814982">
        <w:rPr>
          <w:rFonts w:cs="B Badr" w:hint="cs"/>
          <w:sz w:val="28"/>
          <w:szCs w:val="28"/>
          <w:rtl/>
        </w:rPr>
        <w:t>القميان عن صفوان عن الخراز عن الحذاء قال‏ قلت لأبي عبد اللَّه ع الصلاة في الحرم كله سواء- فقال يا با عبيدة ما الصلاة في المسجد الحرام كله سواء فكيف تكون في الحرم كله سواء قلت فأي بقاعه أفضل قال ما بين الباب إلى الحجر الأسود</w:t>
      </w:r>
    </w:p>
    <w:p w14:paraId="0C1AB48B" w14:textId="77777777" w:rsidR="007B06F1" w:rsidRPr="00DC20C3" w:rsidRDefault="007B06F1" w:rsidP="00814982">
      <w:pPr>
        <w:pStyle w:val="Heading5"/>
        <w:rPr>
          <w:rtl/>
        </w:rPr>
      </w:pPr>
      <w:r w:rsidRPr="00DC20C3">
        <w:rPr>
          <w:rFonts w:hint="cs"/>
          <w:rtl/>
        </w:rPr>
        <w:t>الوافي ؛ ج‏12 ؛ ص46</w:t>
      </w:r>
    </w:p>
    <w:p w14:paraId="778CDF88" w14:textId="77777777" w:rsidR="007B06F1" w:rsidRPr="00DC20C3" w:rsidRDefault="007B06F1" w:rsidP="00814982">
      <w:pPr>
        <w:pStyle w:val="Heading6"/>
        <w:rPr>
          <w:rtl/>
        </w:rPr>
      </w:pPr>
      <w:r w:rsidRPr="00DC20C3">
        <w:rPr>
          <w:rFonts w:hint="cs"/>
          <w:rtl/>
        </w:rPr>
        <w:t>مکان های خاص در مسجد الحرام،</w:t>
      </w:r>
      <w:r w:rsidR="00435480" w:rsidRPr="00DC20C3">
        <w:rPr>
          <w:rFonts w:hint="cs"/>
          <w:rtl/>
        </w:rPr>
        <w:t xml:space="preserve"> فضائل اماکن مسجد الحرام</w:t>
      </w:r>
    </w:p>
    <w:p w14:paraId="72685698" w14:textId="5C623BE4" w:rsidR="0088084E" w:rsidRPr="00DC20C3" w:rsidRDefault="0088084E" w:rsidP="00F05178">
      <w:pPr>
        <w:pStyle w:val="NormalWeb"/>
        <w:numPr>
          <w:ilvl w:val="0"/>
          <w:numId w:val="5"/>
        </w:numPr>
        <w:tabs>
          <w:tab w:val="left" w:pos="1134"/>
        </w:tabs>
        <w:bidi/>
        <w:jc w:val="both"/>
        <w:rPr>
          <w:rFonts w:cs="B Badr"/>
          <w:rtl/>
        </w:rPr>
      </w:pPr>
      <w:r w:rsidRPr="00DC20C3">
        <w:rPr>
          <w:rFonts w:cs="B Badr" w:hint="cs"/>
          <w:sz w:val="30"/>
          <w:szCs w:val="30"/>
          <w:rtl/>
        </w:rPr>
        <w:lastRenderedPageBreak/>
        <w:t>وَ عَنْ عِدَّةٍ مِنْ أَصْحَابِنَا عَنْ أَحْمَدَ بْنِ مُحَمَّدٍ عَنِ الْحُسَيْنِ بْنِ سَعِيدٍ عَنْ إِبْرَاهِيمَ بْنِ أَبِي الْبِلَادِ عَنْ أَبِي بِلَالٍ الْمَكِّيِّ قَالَ: رَأَيْتُ أَبَا عَبْدِ اللَّهِ ع دَخَلَ الْحِجْرَ- مِنْ نَاحِيَةِ الْبَابِ فَقَامَ يُصَلِّي عَلَى قَدْرِ ذِرَاعَيْنِ عَنِ الْبَيْتِ فَقُلْتُ لَهُ مَا رَأَيْتُ أَحَداً مِنْ أَهْلِ بَيْتِكَ يُصَلِّي بِحِيَالِ‏ الْمِيزَابِ- فَقَالَ هَذَا مُصَلَّى شَبَّرَ وَ شَبِيرٍ ابْنَيْ هَارُونَ.</w:t>
      </w:r>
    </w:p>
    <w:p w14:paraId="27CEFE88" w14:textId="77777777" w:rsidR="0088084E" w:rsidRPr="00DC20C3" w:rsidRDefault="0088084E" w:rsidP="00814982">
      <w:pPr>
        <w:pStyle w:val="Heading5"/>
        <w:rPr>
          <w:rtl/>
        </w:rPr>
      </w:pPr>
      <w:r w:rsidRPr="00DC20C3">
        <w:rPr>
          <w:rFonts w:hint="cs"/>
          <w:rtl/>
        </w:rPr>
        <w:t>وسائل الشيعة ؛ ج‏5 ؛ ص274</w:t>
      </w:r>
    </w:p>
    <w:p w14:paraId="4B075DE1" w14:textId="77777777" w:rsidR="0088084E" w:rsidRPr="00DC20C3" w:rsidRDefault="0088084E" w:rsidP="00814982">
      <w:pPr>
        <w:pStyle w:val="Heading6"/>
        <w:rPr>
          <w:rtl/>
        </w:rPr>
      </w:pPr>
      <w:r w:rsidRPr="00DC20C3">
        <w:rPr>
          <w:rFonts w:hint="cs"/>
          <w:rtl/>
        </w:rPr>
        <w:t>خاطرات مسجد الحرام، فضائل اماکن مسجد الحرام</w:t>
      </w:r>
    </w:p>
    <w:p w14:paraId="74A95C99" w14:textId="77777777" w:rsidR="0088084E" w:rsidRPr="00DC20C3" w:rsidRDefault="0088084E" w:rsidP="00F05178">
      <w:pPr>
        <w:pStyle w:val="NormalWeb"/>
        <w:numPr>
          <w:ilvl w:val="0"/>
          <w:numId w:val="5"/>
        </w:numPr>
        <w:tabs>
          <w:tab w:val="left" w:pos="1134"/>
        </w:tabs>
        <w:bidi/>
        <w:jc w:val="both"/>
        <w:rPr>
          <w:rFonts w:cs="B Badr"/>
          <w:rtl/>
        </w:rPr>
      </w:pPr>
      <w:r w:rsidRPr="00DC20C3">
        <w:rPr>
          <w:rFonts w:cs="B Badr" w:hint="cs"/>
          <w:sz w:val="30"/>
          <w:szCs w:val="30"/>
          <w:rtl/>
        </w:rPr>
        <w:t>عَنْ مُحَمَّدِ بْنِ يَحْيَى وَ غَيْرِهِ عَنْ أَحْمَدَ بْنِ مُحَمَّدٍ عَنِ‏ الْعَبَّاسِ بْنِ مَعْرُوفٍ عَنْ عَلِيِّ بْنِ مَهْزِيَارَ عَنِ الْحُسَيْنِ بْنِ سَعِيدٍ عَنْ إِبْرَاهِيمَ بْنِ أَبِي الْبِلَادِ عَنْ أَبِي بِلَالٍ الْمَكِّيِّ قَالَ: رَأَيْتُ أَبَا عَبْدِ اللَّهِ ع طَافَ بِالْبَيْتِ- ثُمَّ صَلَّى فِيمَا بَيْنَ الْبَابِ وَ الْحَجَرِ الْأَسْوَدِ رَكْعَتَيْنِ فَقُلْتُ لَهُ مَا رَأَيْتُ أَحَداً مِنْكُمْ صَلَّى فِي هَذَا الْمَوْضِعِ فَقَالَ هَذَا الْمَكَانُ الَّذِي تِيبَ عَلَى آدَمَ فِيهِ.</w:t>
      </w:r>
    </w:p>
    <w:p w14:paraId="20524DF3" w14:textId="77777777" w:rsidR="0088084E" w:rsidRPr="00DC20C3" w:rsidRDefault="0088084E" w:rsidP="00814982">
      <w:pPr>
        <w:pStyle w:val="Heading5"/>
        <w:rPr>
          <w:rtl/>
        </w:rPr>
      </w:pPr>
      <w:r w:rsidRPr="00DC20C3">
        <w:rPr>
          <w:rFonts w:hint="cs"/>
          <w:rtl/>
        </w:rPr>
        <w:t>وسائل الشيعة ؛ ج‏5 ؛ ص273</w:t>
      </w:r>
    </w:p>
    <w:p w14:paraId="10851A34" w14:textId="77777777" w:rsidR="0088084E" w:rsidRPr="00DC20C3" w:rsidRDefault="0088084E" w:rsidP="00814982">
      <w:pPr>
        <w:pStyle w:val="Heading6"/>
        <w:rPr>
          <w:rtl/>
        </w:rPr>
      </w:pPr>
      <w:r w:rsidRPr="00DC20C3">
        <w:rPr>
          <w:rFonts w:hint="cs"/>
          <w:rtl/>
        </w:rPr>
        <w:t>فضائل اماکن مسجد الحرام</w:t>
      </w:r>
    </w:p>
    <w:p w14:paraId="5D4AF5D6" w14:textId="0DDD869E" w:rsidR="007B06F1" w:rsidRPr="00DC20C3" w:rsidRDefault="007B06F1" w:rsidP="00F05178">
      <w:pPr>
        <w:pStyle w:val="NormalWeb"/>
        <w:numPr>
          <w:ilvl w:val="0"/>
          <w:numId w:val="5"/>
        </w:numPr>
        <w:tabs>
          <w:tab w:val="left" w:pos="1134"/>
        </w:tabs>
        <w:bidi/>
        <w:jc w:val="both"/>
        <w:rPr>
          <w:rFonts w:cs="B Badr"/>
          <w:rtl/>
        </w:rPr>
      </w:pPr>
      <w:r w:rsidRPr="00DC20C3">
        <w:rPr>
          <w:rFonts w:cs="B Badr" w:hint="cs"/>
          <w:sz w:val="30"/>
          <w:szCs w:val="30"/>
          <w:rtl/>
        </w:rPr>
        <w:t>العدة عن أحمد عن ابن فضال عن الحسن بن الجهم قال‏ سألت أبا الحسن الرضا ع عن أفضل موضع في المسجد يصلى فيه قال الحطيم‏</w:t>
      </w:r>
      <w:r w:rsidR="00814982">
        <w:rPr>
          <w:rFonts w:cs="B Badr" w:hint="cs"/>
          <w:sz w:val="30"/>
          <w:szCs w:val="30"/>
          <w:rtl/>
        </w:rPr>
        <w:t xml:space="preserve"> </w:t>
      </w:r>
      <w:r w:rsidRPr="00DC20C3">
        <w:rPr>
          <w:rFonts w:cs="B Badr" w:hint="cs"/>
          <w:sz w:val="30"/>
          <w:szCs w:val="30"/>
          <w:rtl/>
        </w:rPr>
        <w:t>ما بين الحجر و باب البيت قلت و الذي يلي ذلك في الفضل فذكر أنه عند مقام إبراهيم ص قلت ثم الذي يليه في الفضل قال في الحجر قلت ثم الذي يلي ذلك قال كل ما دنا من البيت‏</w:t>
      </w:r>
    </w:p>
    <w:p w14:paraId="1FC5EE62" w14:textId="77777777" w:rsidR="007B06F1" w:rsidRPr="00DC20C3" w:rsidRDefault="007B06F1" w:rsidP="00814982">
      <w:pPr>
        <w:pStyle w:val="Heading5"/>
        <w:rPr>
          <w:rtl/>
        </w:rPr>
      </w:pPr>
      <w:r w:rsidRPr="00DC20C3">
        <w:rPr>
          <w:rFonts w:hint="cs"/>
          <w:rtl/>
        </w:rPr>
        <w:t>الوافي ؛ ج‏12 ؛ ص46</w:t>
      </w:r>
    </w:p>
    <w:p w14:paraId="0756DEB3" w14:textId="77777777" w:rsidR="007B06F1" w:rsidRPr="00DC20C3" w:rsidRDefault="007B06F1" w:rsidP="00814982">
      <w:pPr>
        <w:pStyle w:val="Heading6"/>
        <w:rPr>
          <w:rtl/>
        </w:rPr>
      </w:pPr>
      <w:r w:rsidRPr="00DC20C3">
        <w:rPr>
          <w:rFonts w:hint="cs"/>
          <w:rtl/>
        </w:rPr>
        <w:t>مکان های خاص در مسجد الحرام،</w:t>
      </w:r>
      <w:r w:rsidR="0088084E" w:rsidRPr="00DC20C3">
        <w:rPr>
          <w:rFonts w:hint="cs"/>
          <w:rtl/>
        </w:rPr>
        <w:t xml:space="preserve"> فضائل اماکن مسجد الحرام</w:t>
      </w:r>
    </w:p>
    <w:p w14:paraId="2AAA3C3D" w14:textId="77777777" w:rsidR="00435480" w:rsidRPr="00DC20C3" w:rsidRDefault="00435480" w:rsidP="00F05178">
      <w:pPr>
        <w:pStyle w:val="NormalWeb"/>
        <w:numPr>
          <w:ilvl w:val="0"/>
          <w:numId w:val="5"/>
        </w:numPr>
        <w:tabs>
          <w:tab w:val="left" w:pos="1134"/>
        </w:tabs>
        <w:bidi/>
        <w:jc w:val="both"/>
        <w:rPr>
          <w:rFonts w:cs="B Badr"/>
          <w:rtl/>
        </w:rPr>
      </w:pPr>
      <w:r w:rsidRPr="00DC20C3">
        <w:rPr>
          <w:rFonts w:cs="B Badr" w:hint="cs"/>
          <w:sz w:val="30"/>
          <w:szCs w:val="30"/>
          <w:rtl/>
        </w:rPr>
        <w:t>وَ عَنْهُ عَنْ مُحَمَّدٍ عَنِ ابْنِ فَضَّالٍ عَنْ ثَعْلَبَةَ عَنْ مُعَاوِيَةَ بْنِ عَمَّارٍ قَالَ: سَأَلْتُ أَبَا عَبْدِ اللَّهِ ع عَنِ الْحَطِيمِ- فَقَالَ مَا بَيْنَ الْحَجَرِ الْأَسْوَدِ وَ بَيْنَ الْبَابِ- وَ سَأَلْتُهُ لِمَ سُمِّيَ الْحَطِيمَ فَقَالَ لِأَنَّ النَّاسَ يَحْطِمُ بَعْضُهُمْ بَعْضاً هُنَاكَ.</w:t>
      </w:r>
    </w:p>
    <w:p w14:paraId="5FD5C760" w14:textId="77777777" w:rsidR="00435480" w:rsidRPr="00DC20C3" w:rsidRDefault="00435480" w:rsidP="00814982">
      <w:pPr>
        <w:pStyle w:val="Heading5"/>
        <w:rPr>
          <w:rtl/>
        </w:rPr>
      </w:pPr>
      <w:r w:rsidRPr="00DC20C3">
        <w:rPr>
          <w:rFonts w:hint="cs"/>
          <w:rtl/>
        </w:rPr>
        <w:t>وسائل الشيعة ؛ ج‏5 ؛ ص274</w:t>
      </w:r>
    </w:p>
    <w:p w14:paraId="274E9833" w14:textId="77777777" w:rsidR="00435480" w:rsidRPr="00DC20C3" w:rsidRDefault="00435480" w:rsidP="00814982">
      <w:pPr>
        <w:pStyle w:val="Heading6"/>
        <w:rPr>
          <w:rtl/>
        </w:rPr>
      </w:pPr>
      <w:r w:rsidRPr="00DC20C3">
        <w:rPr>
          <w:rFonts w:hint="cs"/>
          <w:rtl/>
        </w:rPr>
        <w:t>مکان های خاص در مسجد الحرام،</w:t>
      </w:r>
    </w:p>
    <w:p w14:paraId="0D31ACB4" w14:textId="77777777" w:rsidR="0088084E" w:rsidRPr="00DC20C3" w:rsidRDefault="0088084E" w:rsidP="00F05178">
      <w:pPr>
        <w:pStyle w:val="NormalWeb"/>
        <w:numPr>
          <w:ilvl w:val="0"/>
          <w:numId w:val="5"/>
        </w:numPr>
        <w:tabs>
          <w:tab w:val="left" w:pos="1134"/>
        </w:tabs>
        <w:bidi/>
        <w:jc w:val="both"/>
        <w:rPr>
          <w:rFonts w:cs="B Badr"/>
          <w:rtl/>
        </w:rPr>
      </w:pPr>
      <w:r w:rsidRPr="00DC20C3">
        <w:rPr>
          <w:rFonts w:cs="B Badr" w:hint="cs"/>
          <w:sz w:val="30"/>
          <w:szCs w:val="30"/>
          <w:rtl/>
        </w:rPr>
        <w:t>مُحَمَّدُ بْنُ يَعْقُوبَ عَنْ عِدَّةٍ مِنْ أَصْحَابِنَا عَنْ أَحْمَدَ بْنِ مُحَمَّدٍ عَنِ الْحُسَيْنِ بْنِ سَعِيدٍ عَنْ فَضَالَةَ بْنِ أَيُّوبَ عَنْ أَبَانٍ عَنْ زُرَارَةَ قَالَ: سَأَلْتُهُ عَنِ الرَّجُلِ يُصَلِّي بِمَكَّةَ- يَجْعَلُ الْمَقَامَ خَلْفَ ظَهْرِهِ وَ هُوَ مُسْتَقْبِلُ الْكَعْبَةِ فَقَالَ لَا بَأْسَ يُصَلِّي حَيْثُ شَاءَ مِنَ الْمَسْجِدِ بَيْنَ يَدَيِ الْمَقَامِ- أَوْ خَلْفَهُ وَ أَفْضَلُهُ الْحَطِيمُ أَوِ «4» الْحِجْرُ- أَوْ «5» عِنْدَ الْمَقَامِ وَ الْحَطِيمُ حِذَاءَ الْبَابِ.</w:t>
      </w:r>
    </w:p>
    <w:p w14:paraId="45BB3681" w14:textId="77777777" w:rsidR="0088084E" w:rsidRPr="00DC20C3" w:rsidRDefault="0088084E" w:rsidP="00814982">
      <w:pPr>
        <w:pStyle w:val="Heading5"/>
        <w:rPr>
          <w:rtl/>
        </w:rPr>
      </w:pPr>
      <w:r w:rsidRPr="00DC20C3">
        <w:rPr>
          <w:rFonts w:hint="cs"/>
          <w:rtl/>
        </w:rPr>
        <w:t>وسائل الشيعة ؛ ج‏5 ؛ ص273</w:t>
      </w:r>
    </w:p>
    <w:p w14:paraId="3A26C6C9" w14:textId="77777777" w:rsidR="0088084E" w:rsidRPr="00DC20C3" w:rsidRDefault="0088084E" w:rsidP="00814982">
      <w:pPr>
        <w:pStyle w:val="Heading6"/>
        <w:rPr>
          <w:rtl/>
        </w:rPr>
      </w:pPr>
      <w:r w:rsidRPr="00DC20C3">
        <w:rPr>
          <w:rFonts w:hint="cs"/>
          <w:rtl/>
        </w:rPr>
        <w:t>فضائل اماکن مسجد الحرام</w:t>
      </w:r>
    </w:p>
    <w:p w14:paraId="7CA4D147" w14:textId="77777777" w:rsidR="0088084E" w:rsidRPr="00DC20C3" w:rsidRDefault="0088084E" w:rsidP="00F05178">
      <w:pPr>
        <w:pStyle w:val="NormalWeb"/>
        <w:numPr>
          <w:ilvl w:val="0"/>
          <w:numId w:val="5"/>
        </w:numPr>
        <w:tabs>
          <w:tab w:val="left" w:pos="1134"/>
        </w:tabs>
        <w:bidi/>
        <w:jc w:val="both"/>
        <w:rPr>
          <w:rFonts w:cs="B Badr"/>
          <w:sz w:val="30"/>
          <w:szCs w:val="30"/>
          <w:rtl/>
        </w:rPr>
      </w:pPr>
      <w:r w:rsidRPr="00DC20C3">
        <w:rPr>
          <w:rFonts w:cs="B Badr" w:hint="cs"/>
          <w:sz w:val="30"/>
          <w:szCs w:val="30"/>
          <w:rtl/>
        </w:rPr>
        <w:lastRenderedPageBreak/>
        <w:t>وَ عَنْهُ عَنْ أَحْمَدَ عَنْ عَلِيِّ بْنِ الْحَكَمِ عَنِ الْكَاهِلِيِّ قَالَ: كُنَّا عِنْدَ أَبِي عَبْدِ اللَّهِ ع فَقَالَ أَكْثِرُوا مِنَ الصَّلَاةِ وَ الدُّعَاءِ فِي هَذَا الْمَسْجِدِ أَمَا إِنَّ لِكُلِّ عَبْدٍ رِزْقاً (يُحَازُ إِلَيْهِ حَوْزاً)</w:t>
      </w:r>
    </w:p>
    <w:p w14:paraId="59FD7CD7" w14:textId="77777777" w:rsidR="0088084E" w:rsidRPr="00DC20C3" w:rsidRDefault="0088084E" w:rsidP="00814982">
      <w:pPr>
        <w:pStyle w:val="Heading5"/>
        <w:rPr>
          <w:rtl/>
        </w:rPr>
      </w:pPr>
      <w:r w:rsidRPr="00DC20C3">
        <w:rPr>
          <w:rFonts w:hint="cs"/>
          <w:rtl/>
        </w:rPr>
        <w:t>وسائل الشيعة ؛ ج‏5 ؛ ص272</w:t>
      </w:r>
    </w:p>
    <w:p w14:paraId="6CAB1B3F" w14:textId="77777777" w:rsidR="0088084E" w:rsidRPr="00DC20C3" w:rsidRDefault="0088084E" w:rsidP="00814982">
      <w:pPr>
        <w:pStyle w:val="Heading6"/>
        <w:rPr>
          <w:rtl/>
        </w:rPr>
      </w:pPr>
      <w:r w:rsidRPr="00DC20C3">
        <w:rPr>
          <w:rFonts w:hint="cs"/>
          <w:rtl/>
        </w:rPr>
        <w:t>فضائل اماکن مسجد الحرام</w:t>
      </w:r>
    </w:p>
    <w:p w14:paraId="7B41233D" w14:textId="77777777" w:rsidR="007B06F1" w:rsidRPr="00DC20C3" w:rsidRDefault="007B06F1" w:rsidP="00F05178">
      <w:pPr>
        <w:pStyle w:val="NormalWeb"/>
        <w:numPr>
          <w:ilvl w:val="0"/>
          <w:numId w:val="5"/>
        </w:numPr>
        <w:tabs>
          <w:tab w:val="left" w:pos="1134"/>
        </w:tabs>
        <w:bidi/>
        <w:jc w:val="both"/>
        <w:rPr>
          <w:rFonts w:cs="B Badr"/>
          <w:rtl/>
        </w:rPr>
      </w:pPr>
      <w:r w:rsidRPr="00DC20C3">
        <w:rPr>
          <w:rFonts w:cs="B Badr" w:hint="cs"/>
          <w:sz w:val="30"/>
          <w:szCs w:val="30"/>
          <w:rtl/>
        </w:rPr>
        <w:t>محمد عن أحمد عن علي بن النعمان عن‏ الفقيه‏، 2/ 247/ 2320 سعيد بن عبد اللَّه الأعرج عن أبي عبد اللَّه ع قال‏ إن قريشا في الجاهلية هدموا البيت فلما أرادوا بناءه حيل بينهم و بينه و ألقي في روعهم الرعب حتى قال قائل منهم ليأت كل رجل منكم بأطيب ماله و لا تأتوا بمال اكتسبتموه من قطعية رحم أو حرام ففعلوا فخلي بينهم و بين بنائه فبنوه حتى انتهوا إلى موضع الحجر الأسود فتشاجروا فيه أيهم يضع الحجر الأسود في موضعه- حتى كاد أن يكون بينهم شر فحكموا أول من يدخل من باب المسجد- فدخل رسول اللَّه ص فلما أتاهم أمر بثوب فبسط ثم وضع الحجر في وسطه ثم أخذت القبائل بجوانب الثوب فرفعوه ثم تناوله ص فوضعه في موضعه فخصه اللَّه به‏</w:t>
      </w:r>
    </w:p>
    <w:p w14:paraId="0CF1D5F9" w14:textId="77777777" w:rsidR="007B06F1" w:rsidRPr="00DC20C3" w:rsidRDefault="007B06F1" w:rsidP="00814982">
      <w:pPr>
        <w:pStyle w:val="Heading5"/>
        <w:rPr>
          <w:rtl/>
        </w:rPr>
      </w:pPr>
      <w:r w:rsidRPr="00DC20C3">
        <w:rPr>
          <w:rFonts w:hint="cs"/>
          <w:rtl/>
        </w:rPr>
        <w:t>الوافي ؛ ج‏12 ؛ ص57</w:t>
      </w:r>
    </w:p>
    <w:p w14:paraId="34AA59D8" w14:textId="77777777" w:rsidR="007B06F1" w:rsidRPr="00DC20C3" w:rsidRDefault="007B06F1" w:rsidP="00814982">
      <w:pPr>
        <w:pStyle w:val="Heading6"/>
        <w:rPr>
          <w:rtl/>
        </w:rPr>
      </w:pPr>
      <w:r w:rsidRPr="00DC20C3">
        <w:rPr>
          <w:rFonts w:hint="cs"/>
          <w:rtl/>
        </w:rPr>
        <w:t xml:space="preserve">مکان های خاص در مسجد الحرام، حجرالاسود </w:t>
      </w:r>
    </w:p>
    <w:p w14:paraId="064589A4" w14:textId="77777777" w:rsidR="007B06F1" w:rsidRPr="00DC20C3" w:rsidRDefault="007B06F1" w:rsidP="00F05178">
      <w:pPr>
        <w:pStyle w:val="NormalWeb"/>
        <w:numPr>
          <w:ilvl w:val="0"/>
          <w:numId w:val="5"/>
        </w:numPr>
        <w:tabs>
          <w:tab w:val="left" w:pos="1134"/>
        </w:tabs>
        <w:bidi/>
        <w:jc w:val="both"/>
        <w:rPr>
          <w:rFonts w:cs="B Badr"/>
          <w:rtl/>
        </w:rPr>
      </w:pPr>
      <w:r w:rsidRPr="00DC20C3">
        <w:rPr>
          <w:rFonts w:cs="B Badr" w:hint="cs"/>
          <w:sz w:val="30"/>
          <w:szCs w:val="30"/>
          <w:rtl/>
        </w:rPr>
        <w:t>السراد عن الكناني قال‏ قلت لأبي عبد اللَّه ع ما تقول فيمن أحدث في المسجد الحرام متعمدا قال يضرب رأسه ضربا شديدا ثم قال ما تقول فيمن أحدث في الكعبة متعمدا قال يقتل‏</w:t>
      </w:r>
    </w:p>
    <w:p w14:paraId="34BE07B6" w14:textId="77777777" w:rsidR="007B06F1" w:rsidRPr="00DC20C3" w:rsidRDefault="007B06F1" w:rsidP="00814982">
      <w:pPr>
        <w:pStyle w:val="Heading5"/>
      </w:pPr>
      <w:r w:rsidRPr="00DC20C3">
        <w:rPr>
          <w:rFonts w:hint="cs"/>
          <w:rtl/>
        </w:rPr>
        <w:t>الوافي ؛ ج‏12 ؛ ص87</w:t>
      </w:r>
    </w:p>
    <w:p w14:paraId="793A8E41" w14:textId="77777777" w:rsidR="007B06F1" w:rsidRPr="00DC20C3" w:rsidRDefault="007B06F1" w:rsidP="00814982">
      <w:pPr>
        <w:pStyle w:val="Heading6"/>
        <w:rPr>
          <w:rtl/>
        </w:rPr>
      </w:pPr>
      <w:r w:rsidRPr="00DC20C3">
        <w:rPr>
          <w:rFonts w:hint="cs"/>
          <w:rtl/>
        </w:rPr>
        <w:t>مسجد خاص، بهداشت مسجد،احترام مسجد،</w:t>
      </w:r>
    </w:p>
    <w:p w14:paraId="56705C35" w14:textId="77777777" w:rsidR="000A55C9" w:rsidRPr="00DC20C3" w:rsidRDefault="000A55C9" w:rsidP="00814982">
      <w:pPr>
        <w:pStyle w:val="Heading4"/>
        <w:rPr>
          <w:rtl/>
        </w:rPr>
      </w:pPr>
      <w:r w:rsidRPr="00DC20C3">
        <w:rPr>
          <w:rtl/>
        </w:rPr>
        <w:t xml:space="preserve">فضیلت اماکن در مسجد الحرام </w:t>
      </w:r>
    </w:p>
    <w:p w14:paraId="2F8E3C3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مُيَسِّرٍ قَالَ كُنْتُ عِنْدَ أَبِي جَعْفَرٍ</w:t>
      </w:r>
      <w:r w:rsidRPr="00DC20C3">
        <w:rPr>
          <w:rFonts w:ascii="Traditional Arabic" w:hAnsi="Traditional Arabic" w:cs="B Badr"/>
          <w:b w:val="0"/>
          <w:bCs w:val="0"/>
          <w:noProof/>
        </w:rPr>
        <w:drawing>
          <wp:inline distT="0" distB="0" distL="0" distR="0" wp14:anchorId="795EE1A6" wp14:editId="480396EA">
            <wp:extent cx="133350" cy="114300"/>
            <wp:effectExtent l="0" t="0" r="0" b="0"/>
            <wp:docPr id="1147" name="Picture 114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وَ عِنْدَهُ فِي الْفُسْطَاطِ نَحْوٌ مِنْ خَمْسِينَ رَجُلًا فَجَلَسَ بَعْدَ سُكُوتٍ مِنَّا طَوِيلٍ فَقَالَ مَا لَكُمْ لَعَلَّكُمْ تَرَوْنَ أَنِّي نَبِيُّ اللَّهِ وَ اللَّهِ مَا أَنَا كَذَلِكَ وَ لَكِنْ لِي قَرَابَةٌ مِنْ رَسُولِ اللَّهِ</w:t>
      </w:r>
      <w:r w:rsidRPr="00DC20C3">
        <w:rPr>
          <w:rFonts w:ascii="Traditional Arabic" w:hAnsi="Traditional Arabic" w:cs="B Badr"/>
          <w:b w:val="0"/>
          <w:bCs w:val="0"/>
          <w:noProof/>
        </w:rPr>
        <w:drawing>
          <wp:inline distT="0" distB="0" distL="0" distR="0" wp14:anchorId="4CC1615B" wp14:editId="31C0AB70">
            <wp:extent cx="171450" cy="152400"/>
            <wp:effectExtent l="0" t="0" r="0" b="0"/>
            <wp:docPr id="1146" name="Picture 114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وَ وِلَادَةٌ فَمَنْ وَصَلَنَا وَصَلَهُ اللَّهُ وَ مَنْ أَحَبَّنَا أَحَبَّهُ اللَّهُ عَزَّ وَ جَلَّ وَ مَنْ حَرَمَنَا حَرَمَهُ اللَّهُ أَ فَتَدْرُونَ أَيُّ الْبِقَاعِ أَفْضَلُ عِنْدَ اللَّهِ مَنْزِلَةً فَلَمْ يَتَكَلَّمْ أَحَدٌ مِنَّا فَكَانَ هُوَ الرَّادَّ عَلَى نَفْسِهِ قَالَ ذَلِكَ مَكَّةُ الْحَرَامُ الَّتِي رَضِيَهَا اللَّهُ لِنَفْسِهِ حَرَماً وَ جَعَلَ بَيْتَهُ فِيهَا ثُمَّ قَالَ أَ تَدْرُونَ أَيُّ الْبِقَاعِ أَفْضَلُ فِيهَا عِنْدَ اللَّهِ حُرْمَةً فَلَمْ يَتَكَلَّمْ أَحَدٌ مِنَّا فَكَانَ هُوَ الرَّادَّ عَلَى نَفْسِهِ فَقَالَ ذَلِكَ الْمَسْجِدُ الْحَرَامُ ثُمَّ قَالَ أَ تَدْرُونَ أَيُّ بُقْعَةٍ فِي الْمَسْجِدِ الْحَرَامِ أَفْضَلُ عِنْدَ اللَّهِ حُرْمَةً فَلَمْ يَتَكَلَّمْ أَحَدٌ مِنَّا فَكَانَ هُوَ الرَّادَّ عَلَى نَفْسِهِ فَقَالَ ذَاكَ بَيْنَ الرُّكْنِ وَ الْمَقَامِ وَ بَابِ الْكَعْبَةِ وَ ذَلِكَ حَطِيمُ إِسْمَاعِيلَ</w:t>
      </w:r>
      <w:r w:rsidRPr="00DC20C3">
        <w:rPr>
          <w:rFonts w:ascii="Traditional Arabic" w:hAnsi="Traditional Arabic" w:cs="B Badr"/>
          <w:b w:val="0"/>
          <w:bCs w:val="0"/>
          <w:noProof/>
        </w:rPr>
        <w:drawing>
          <wp:inline distT="0" distB="0" distL="0" distR="0" wp14:anchorId="477DB730" wp14:editId="3CE97B90">
            <wp:extent cx="133350" cy="114300"/>
            <wp:effectExtent l="0" t="0" r="0" b="0"/>
            <wp:docPr id="1145" name="Picture 114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ذَاكَ الَّذِي كَانَ يُزَوِّدُ فِيهِ غُنَيْمَاتِهِ وَ يُصَلِّي فِيه‏</w:t>
      </w:r>
    </w:p>
    <w:p w14:paraId="7EA7DC98"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27     177    باب 7- أنه لا تقبل الأعمال إلا بالو</w:t>
      </w:r>
    </w:p>
    <w:p w14:paraId="08C6A749"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حرمت مسجد، مساجد خاص،اماكن مسجد، اسكان در مسجد، فضايل مسجد</w:t>
      </w:r>
    </w:p>
    <w:p w14:paraId="480C5CEF" w14:textId="77777777" w:rsidR="000A55C9" w:rsidRPr="00DC20C3" w:rsidRDefault="000A55C9" w:rsidP="00814982">
      <w:pPr>
        <w:pStyle w:val="Heading4"/>
        <w:rPr>
          <w:rtl/>
        </w:rPr>
      </w:pPr>
      <w:r w:rsidRPr="00DC20C3">
        <w:rPr>
          <w:rtl/>
        </w:rPr>
        <w:lastRenderedPageBreak/>
        <w:t xml:space="preserve"> ساخت مسجد بر قبور(( پ</w:t>
      </w:r>
      <w:r w:rsidRPr="00DC20C3">
        <w:rPr>
          <w:rFonts w:hint="cs"/>
          <w:rtl/>
        </w:rPr>
        <w:t>یشگویی</w:t>
      </w:r>
      <w:r w:rsidRPr="00DC20C3">
        <w:rPr>
          <w:rtl/>
        </w:rPr>
        <w:t xml:space="preserve"> امیرالمومنین </w:t>
      </w:r>
      <w:r w:rsidRPr="00DC20C3">
        <w:rPr>
          <w:noProof/>
        </w:rPr>
        <w:drawing>
          <wp:inline distT="0" distB="0" distL="0" distR="0" wp14:anchorId="643615F5" wp14:editId="09F53F42">
            <wp:extent cx="133350" cy="114300"/>
            <wp:effectExtent l="0" t="0" r="0" b="0"/>
            <wp:docPr id="1143" name="Picture 114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tl/>
        </w:rPr>
        <w:t>))</w:t>
      </w:r>
    </w:p>
    <w:p w14:paraId="1D56064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هِمَا</w:t>
      </w:r>
      <w:r w:rsidRPr="00DC20C3">
        <w:rPr>
          <w:rFonts w:ascii="Traditional Arabic" w:hAnsi="Traditional Arabic" w:cs="B Badr"/>
          <w:b w:val="0"/>
          <w:bCs w:val="0"/>
          <w:noProof/>
        </w:rPr>
        <w:drawing>
          <wp:inline distT="0" distB="0" distL="0" distR="0" wp14:anchorId="208885FE" wp14:editId="308931E6">
            <wp:extent cx="133350" cy="114300"/>
            <wp:effectExtent l="0" t="0" r="0" b="0"/>
            <wp:docPr id="1142" name="Picture 114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أَرَادَ قَوْمٌ بِنَاءَ مَسْجِدٍ بِسَاحِلِ عَدَنٍ فَكُلَّمَا بَنَوْهُ سَقَطَ فَأَتَوْا أَبَا بَكْرٍ فَقَالَ اسْتَأْنِفُوا مِنَ الْبِنَاءِ وَ افْعَلُوا فَفَعَلُوا وَ أَحْكَمُوا فَسَقَطَ فَعَادُوا فَخَطَبَ النَّاسَ وَ نَاشَدَهُمْ إِنْ كَانَ لِوَاحِدٍ مِنْكُمْ بِهِ عِلْمٌ فَلْيَقُلْ فَقَالَ عَلِيٌّ</w:t>
      </w:r>
      <w:r w:rsidRPr="00DC20C3">
        <w:rPr>
          <w:rFonts w:ascii="Traditional Arabic" w:hAnsi="Traditional Arabic" w:cs="B Badr"/>
          <w:b w:val="0"/>
          <w:bCs w:val="0"/>
          <w:noProof/>
        </w:rPr>
        <w:drawing>
          <wp:inline distT="0" distB="0" distL="0" distR="0" wp14:anchorId="1A4C091E" wp14:editId="72067F17">
            <wp:extent cx="133350" cy="114300"/>
            <wp:effectExtent l="0" t="0" r="0" b="0"/>
            <wp:docPr id="1141" name="Picture 114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احْفِرُوا فِي مَيْمَنَةِ الْقِبْلَةِ وَ مَيْسَرَتِهَا فَإِنَّهُ يَظْهَرُ لَكُمْ قَبْرَانِ عَلَيْهِمَا كُوبَةٌ مَكْتُوبٌ عَلَيْهَا أَنَا رَضْوَى وَ أُخْتِي حَيَّا ابْنَتَا تُبَّعٍ لَا نُشْرِكُ بِاللَّهِ شَيْئاً فَاغْسِلُوهُمَا وَ كَفِّنُوهُمَا وَ صَلُّوا عَلَيْهِمَا وَ ادْفِنُوهُمَا ثُمَّ ابْنُوا مَسْجِدَكُمْ فَإِنَّهُ يَقُومُ بِنَاؤُهُ فَفَعَلُوا فَكَانَ كَذَا فَقَامَ الْبِنَاءُ </w:t>
      </w:r>
    </w:p>
    <w:p w14:paraId="083AC5C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41     297    باب 114- معجزات كلامه من إخباره بال</w:t>
      </w:r>
    </w:p>
    <w:p w14:paraId="51C1444B"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معماري مسجد،بناي مسجد بر قبور،زمین مقدس </w:t>
      </w:r>
      <w:r w:rsidRPr="00DC20C3">
        <w:rPr>
          <w:rFonts w:ascii="Traditional Arabic" w:hAnsi="Traditional Arabic" w:cs="B Badr" w:hint="cs"/>
          <w:sz w:val="24"/>
          <w:szCs w:val="24"/>
          <w:rtl/>
        </w:rPr>
        <w:t xml:space="preserve">،اعجاز در مسجد </w:t>
      </w:r>
    </w:p>
    <w:p w14:paraId="7E65E083" w14:textId="77777777" w:rsidR="000A55C9" w:rsidRPr="00DC20C3" w:rsidRDefault="00D90205" w:rsidP="00814982">
      <w:pPr>
        <w:pStyle w:val="Heading4"/>
        <w:rPr>
          <w:rtl/>
        </w:rPr>
      </w:pPr>
      <w:r w:rsidRPr="00DC20C3">
        <w:rPr>
          <w:rtl/>
        </w:rPr>
        <w:t>تجهیزا</w:t>
      </w:r>
      <w:r w:rsidR="000A55C9" w:rsidRPr="00DC20C3">
        <w:rPr>
          <w:rtl/>
        </w:rPr>
        <w:t xml:space="preserve">ت مسجد </w:t>
      </w:r>
    </w:p>
    <w:p w14:paraId="2562F7A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rPr>
        <w:drawing>
          <wp:inline distT="0" distB="0" distL="0" distR="0" wp14:anchorId="7E468239" wp14:editId="71FEC20F">
            <wp:extent cx="133350" cy="114300"/>
            <wp:effectExtent l="0" t="0" r="0" b="0"/>
            <wp:docPr id="1126" name="Picture 112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كَانَ جِدَارُ مَسْجِدِ رَسُولِ اللَّهِ</w:t>
      </w:r>
      <w:r w:rsidRPr="00DC20C3">
        <w:rPr>
          <w:rFonts w:ascii="Traditional Arabic" w:hAnsi="Traditional Arabic" w:cs="B Badr"/>
          <w:b w:val="0"/>
          <w:bCs w:val="0"/>
          <w:noProof/>
        </w:rPr>
        <w:drawing>
          <wp:inline distT="0" distB="0" distL="0" distR="0" wp14:anchorId="5567B54E" wp14:editId="06A354EB">
            <wp:extent cx="171450" cy="152400"/>
            <wp:effectExtent l="0" t="0" r="0" b="0"/>
            <wp:docPr id="1125" name="Picture 112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قَبْلَ أَنْ يُظَلَّلَ قَدْرَ قَامَةٍ فَكَانَ إِذَا كَانَ الْفَيْ‏ءُ ذِرَاعاً وَ هُوَ قَدْرُ مَرْبِضِ عَنْزٍ صَلَّى الظُّهْرَ فَإِذَا كَانَ الْفَيْ‏ءُ ذِرَاعَيْنِ وَ هُوَ ضِعْفُ ذَلِكَ صَلَّى الْعَصْرَ </w:t>
      </w:r>
    </w:p>
    <w:p w14:paraId="60C48BE0"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80     29    باب 7- وقت فريضة الظهرين و نافلتهما</w:t>
      </w:r>
    </w:p>
    <w:p w14:paraId="6F36FD05"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محراب مسجد،معماري مسجد، مساجد خاص </w:t>
      </w:r>
    </w:p>
    <w:p w14:paraId="2B959131" w14:textId="77777777" w:rsidR="000A55C9" w:rsidRPr="00DC20C3" w:rsidRDefault="000A55C9" w:rsidP="00F05178">
      <w:pPr>
        <w:pStyle w:val="NormalWeb"/>
        <w:numPr>
          <w:ilvl w:val="0"/>
          <w:numId w:val="5"/>
        </w:numPr>
        <w:tabs>
          <w:tab w:val="left" w:pos="1134"/>
        </w:tabs>
        <w:bidi/>
        <w:jc w:val="both"/>
        <w:rPr>
          <w:rFonts w:cs="B Badr"/>
          <w:sz w:val="30"/>
          <w:szCs w:val="30"/>
          <w:rtl/>
        </w:rPr>
      </w:pPr>
      <w:r w:rsidRPr="00DC20C3">
        <w:rPr>
          <w:rFonts w:cs="B Badr" w:hint="cs"/>
          <w:sz w:val="22"/>
          <w:szCs w:val="22"/>
          <w:rtl/>
        </w:rPr>
        <w:t>في تاريخ قم تأليف الشيخ الفاضل الحسن بن محمد بن الحسن القمي من كتاب مونس الحزين في معرفة الحق و اليقين من مصنفات أبي جعفر محمد بن بابويه القمي ما لفظه بالعربية</w:t>
      </w:r>
      <w:r w:rsidRPr="00DC20C3">
        <w:rPr>
          <w:rFonts w:ascii="Traditional Arabic" w:hAnsi="Traditional Arabic" w:cs="B Badr" w:hint="cs"/>
          <w:sz w:val="28"/>
          <w:szCs w:val="28"/>
          <w:rtl/>
          <w:lang w:bidi="ar-SA"/>
        </w:rPr>
        <w:t xml:space="preserve"> باب ذكر بناء مسجد جمكران‏ بأمر الإمام المهدي عليه صلوات الله الرحمن و على آبائه المغفرة سبب بناء المسجد المقدس في جمكران بأمر الإمام ع على ما أخبر به الشيخ العفيف الصالح حسن بن مثلة الجمكراني‏</w:t>
      </w:r>
      <w:r w:rsidRPr="00DC20C3">
        <w:rPr>
          <w:rFonts w:cs="B Badr" w:hint="cs"/>
          <w:sz w:val="30"/>
          <w:szCs w:val="30"/>
          <w:rtl/>
        </w:rPr>
        <w:t>...</w:t>
      </w:r>
    </w:p>
    <w:p w14:paraId="23EFDFB1" w14:textId="77777777" w:rsidR="000A55C9" w:rsidRPr="00DC20C3" w:rsidRDefault="000A55C9" w:rsidP="00F05178">
      <w:pPr>
        <w:pStyle w:val="NormalWeb"/>
        <w:numPr>
          <w:ilvl w:val="0"/>
          <w:numId w:val="5"/>
        </w:numPr>
        <w:tabs>
          <w:tab w:val="left" w:pos="1134"/>
        </w:tabs>
        <w:bidi/>
        <w:jc w:val="both"/>
        <w:rPr>
          <w:rFonts w:cs="B Badr"/>
          <w:sz w:val="30"/>
          <w:szCs w:val="30"/>
          <w:rtl/>
          <w:lang w:bidi="ar-SA"/>
        </w:rPr>
      </w:pPr>
      <w:r w:rsidRPr="00DC20C3">
        <w:rPr>
          <w:rFonts w:ascii="Traditional Arabic" w:hAnsi="Traditional Arabic" w:cs="B Badr" w:hint="cs"/>
          <w:sz w:val="22"/>
          <w:szCs w:val="22"/>
          <w:rtl/>
        </w:rPr>
        <w:t xml:space="preserve">تهذيب الأحكام أَحْمَدُ بْنُ مُحَمَّدٍ عَنْ يَعْقُوبَ بْنِ عَبْدِ اللَّهِ عَنْ إِسْمَاعِيلَ بْنِ زَيْدٍ مَوْلَى الْكَاهِلِيِّ عَنْهُ عَنْ أَبِي عَبْدِ اللَّهِ </w:t>
      </w:r>
      <w:r w:rsidRPr="00DC20C3">
        <w:rPr>
          <w:rFonts w:ascii="Traditional Arabic" w:hAnsi="Traditional Arabic" w:cs="B Badr" w:hint="cs"/>
          <w:sz w:val="22"/>
          <w:szCs w:val="22"/>
        </w:rPr>
        <w:sym w:font="V_Symbols" w:char="F037"/>
      </w:r>
      <w:r w:rsidRPr="00DC20C3">
        <w:rPr>
          <w:rFonts w:ascii="Traditional Arabic" w:hAnsi="Traditional Arabic" w:cs="B Badr" w:hint="cs"/>
          <w:sz w:val="22"/>
          <w:szCs w:val="22"/>
          <w:rtl/>
        </w:rPr>
        <w:t xml:space="preserve"> قَالَ:</w:t>
      </w:r>
      <w:r w:rsidRPr="00DC20C3">
        <w:rPr>
          <w:rFonts w:ascii="Traditional Arabic" w:hAnsi="Traditional Arabic" w:cs="B Badr" w:hint="cs"/>
          <w:sz w:val="28"/>
          <w:szCs w:val="28"/>
          <w:rtl/>
          <w:lang w:bidi="ar-SA"/>
        </w:rPr>
        <w:t xml:space="preserve"> قَالَ أَمِيرُ الْمُؤْمِنِينَ</w:t>
      </w:r>
      <w:r w:rsidRPr="00DC20C3">
        <w:rPr>
          <w:rFonts w:ascii="Traditional Arabic" w:hAnsi="Traditional Arabic" w:cs="B Badr" w:hint="cs"/>
          <w:sz w:val="28"/>
          <w:szCs w:val="28"/>
          <w:vertAlign w:val="superscript"/>
          <w:lang w:bidi="ar-SA"/>
        </w:rPr>
        <w:sym w:font="V_Symbols" w:char="F037"/>
      </w:r>
      <w:r w:rsidRPr="00DC20C3">
        <w:rPr>
          <w:rFonts w:ascii="Traditional Arabic" w:hAnsi="Traditional Arabic" w:cs="B Badr" w:hint="cs"/>
          <w:sz w:val="28"/>
          <w:szCs w:val="28"/>
          <w:rtl/>
          <w:lang w:bidi="ar-SA"/>
        </w:rPr>
        <w:t>فِي وَصْفِ مَسْجِدِ الْكُوفَةِ فِي وَسَطِهِ عَيْنٌ مِنْ دُهْنٍ وَ عَيْنٌ مِنْ لَبَنٍ وَ عَيْنٌ مِنْ مَاءٍ شَرَابٍ لِلْمُؤْمِنِينَ وَ عَيْنٌ مِنْ مَاءٍ طَهُورٍ لِلْمُؤْمِنِين‏</w:t>
      </w:r>
    </w:p>
    <w:p w14:paraId="44654971" w14:textId="77777777" w:rsidR="000A55C9" w:rsidRDefault="000A55C9" w:rsidP="003E12A5">
      <w:pPr>
        <w:pStyle w:val="StyleComplex2Shiraz11pt"/>
        <w:tabs>
          <w:tab w:val="left" w:pos="1134"/>
        </w:tabs>
        <w:jc w:val="both"/>
        <w:rPr>
          <w:rFonts w:ascii="Traditional Arabic" w:hAnsi="Traditional Arabic" w:cs="B Badr"/>
          <w:sz w:val="20"/>
          <w:szCs w:val="20"/>
          <w:rtl/>
        </w:rPr>
      </w:pPr>
      <w:r w:rsidRPr="00DC20C3">
        <w:rPr>
          <w:rFonts w:ascii="Traditional Arabic" w:hAnsi="Traditional Arabic" w:cs="B Badr" w:hint="cs"/>
          <w:sz w:val="20"/>
          <w:szCs w:val="20"/>
          <w:rtl/>
        </w:rPr>
        <w:t>بحار الأنوار (ط - بيروت)، ج‏52، ص: 374</w:t>
      </w:r>
    </w:p>
    <w:p w14:paraId="0857E84F" w14:textId="51546719" w:rsidR="00814982" w:rsidRPr="00DC20C3" w:rsidRDefault="00814982" w:rsidP="00814982">
      <w:pPr>
        <w:pStyle w:val="Heading6"/>
        <w:rPr>
          <w:rtl/>
        </w:rPr>
      </w:pPr>
      <w:r>
        <w:rPr>
          <w:rFonts w:hint="cs"/>
          <w:rtl/>
        </w:rPr>
        <w:t>مسجد خاص، سیمای مسجد کوفه</w:t>
      </w:r>
    </w:p>
    <w:p w14:paraId="7CBF3A1B" w14:textId="77777777" w:rsidR="000A55C9" w:rsidRPr="00DC20C3" w:rsidRDefault="000A55C9" w:rsidP="00814982">
      <w:pPr>
        <w:pStyle w:val="Heading4"/>
        <w:rPr>
          <w:rtl/>
        </w:rPr>
      </w:pPr>
      <w:r w:rsidRPr="00DC20C3">
        <w:rPr>
          <w:rtl/>
        </w:rPr>
        <w:t xml:space="preserve">ترک بی موقع مسجد </w:t>
      </w:r>
    </w:p>
    <w:p w14:paraId="4F2517A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قَالَ ابْنُ عَبَّاسٍ فِي قَوْلِهِ تَعَالَى</w:t>
      </w:r>
      <w:r w:rsidRPr="00DC20C3">
        <w:rPr>
          <w:rFonts w:ascii="Traditional Arabic" w:hAnsi="Traditional Arabic" w:cs="B Badr"/>
          <w:b w:val="0"/>
          <w:bCs w:val="0"/>
          <w:rtl/>
          <w:lang w:bidi="fa-IR"/>
        </w:rPr>
        <w:t xml:space="preserve"> وَ إِذا رَأَوْا تِجارَةً أَوْ لَهْواً انْفَضُّوا إِلَيْها وَ تَرَكُوكَ قائِماً إِنَّ دِحْيَةَ الْكَلْبِيِّ جَاءَ يَوْمَ الْجُمُعَةِ مِنَ الشَّامِ بِالْمِيرَةِ فَنَزَلَ عِنْدَ أَحْجَارِ الزَّيْتِ ثُمَّ ضَرَبَ بِالطُّبُولِ لِيُؤْذِنَ النَّاسَ بِقُدُومِهِ فَتَفَرَّقَ النَّاسُ إِلَيْهِ إِلَّا عَلِيٌّ وَ الْحَسَنُ وَ الْحُسَيْنُ وَ فَاطِمَةُ وَ سَلْمَانُ وَ أَبُو ذَرٍّ وَ الْمِقْدَادُ وَ صُهَيْبٌ وَ تَرَكُوا النَّبِيَّ</w:t>
      </w:r>
      <w:r w:rsidRPr="00DC20C3">
        <w:rPr>
          <w:rFonts w:ascii="Traditional Arabic" w:hAnsi="Traditional Arabic" w:cs="B Badr"/>
          <w:b w:val="0"/>
          <w:bCs w:val="0"/>
          <w:noProof/>
        </w:rPr>
        <w:drawing>
          <wp:inline distT="0" distB="0" distL="0" distR="0" wp14:anchorId="42FD7E35" wp14:editId="11DF91FF">
            <wp:extent cx="171450" cy="152400"/>
            <wp:effectExtent l="0" t="0" r="0" b="0"/>
            <wp:docPr id="1122" name="Picture 112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قَائِماً يَخْطُبُ عَلَى الْمِنْبَرِ فَقَالَ النَّبِيُّ</w:t>
      </w:r>
      <w:r w:rsidRPr="00DC20C3">
        <w:rPr>
          <w:rFonts w:ascii="Traditional Arabic" w:hAnsi="Traditional Arabic" w:cs="B Badr"/>
          <w:b w:val="0"/>
          <w:bCs w:val="0"/>
          <w:noProof/>
        </w:rPr>
        <w:drawing>
          <wp:inline distT="0" distB="0" distL="0" distR="0" wp14:anchorId="48F095D7" wp14:editId="50B12768">
            <wp:extent cx="171450" cy="152400"/>
            <wp:effectExtent l="0" t="0" r="0" b="0"/>
            <wp:docPr id="1121" name="Picture 112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لَقَدْ نَظَرَ اللَّهُ يَوْمَ الْجُمُعَةِ إِلَى مَسْجِدِي فَلَوْ لَا الْفِئَةُ الَّذِينَ جَلَسُوا فِي مَسْجِدِي لَأُضْرِمَتِ الْمَدِينَةُ عَلَى أَهْلِهَا وَ حُصِبُوا بِالْحِجَارَةِ كَقَوْمِ لُوطٍ وَ نَزَلَ فِيهِمْ رِجالٌ لا تُلْهِيهِمْ تِجارَةٌ    الْآيَةَ </w:t>
      </w:r>
    </w:p>
    <w:p w14:paraId="5D08D5E7"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86     195    تبيين ..... </w:t>
      </w:r>
      <w:r w:rsidRPr="00DC20C3">
        <w:rPr>
          <w:rFonts w:ascii="Traditional Arabic" w:hAnsi="Traditional Arabic" w:cs="B Badr"/>
          <w:b w:val="0"/>
          <w:bCs w:val="0"/>
          <w:noProof/>
          <w:sz w:val="16"/>
          <w:szCs w:val="16"/>
        </w:rPr>
        <w:drawing>
          <wp:inline distT="0" distB="0" distL="0" distR="0" wp14:anchorId="37419381" wp14:editId="69C483B8">
            <wp:extent cx="171450" cy="152400"/>
            <wp:effectExtent l="0" t="0" r="0" b="0"/>
            <wp:docPr id="1120" name="Picture 112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154</w:t>
      </w:r>
    </w:p>
    <w:p w14:paraId="3702EB44"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آيات مسجد ، روش اهل مسجد،</w:t>
      </w:r>
      <w:r w:rsidR="00BF4414">
        <w:rPr>
          <w:rFonts w:ascii="Traditional Arabic" w:hAnsi="Traditional Arabic" w:cs="B Badr" w:hint="cs"/>
          <w:sz w:val="24"/>
          <w:szCs w:val="24"/>
          <w:rtl/>
        </w:rPr>
        <w:t xml:space="preserve"> زن و مسجد، حضور حضرت زهرا در نماز جمعه، </w:t>
      </w:r>
      <w:r w:rsidRPr="00DC20C3">
        <w:rPr>
          <w:rFonts w:ascii="Traditional Arabic" w:hAnsi="Traditional Arabic" w:cs="B Badr"/>
          <w:sz w:val="24"/>
          <w:szCs w:val="24"/>
          <w:rtl/>
        </w:rPr>
        <w:t xml:space="preserve">منكرات مسجد، نماز جمعه در مسجد، آداب مسجد ،هجران مسجد ، عذاب بر تارکین مسجد ، استجابت دعا در مسجد </w:t>
      </w:r>
    </w:p>
    <w:p w14:paraId="06085C35" w14:textId="77777777" w:rsidR="000A55C9" w:rsidRPr="00DC20C3" w:rsidRDefault="000A55C9" w:rsidP="00814982">
      <w:pPr>
        <w:pStyle w:val="Heading4"/>
        <w:rPr>
          <w:rtl/>
        </w:rPr>
      </w:pPr>
      <w:r w:rsidRPr="00DC20C3">
        <w:rPr>
          <w:rtl/>
        </w:rPr>
        <w:lastRenderedPageBreak/>
        <w:t xml:space="preserve">قصرهای بهشتی در دنیا </w:t>
      </w:r>
    </w:p>
    <w:p w14:paraId="09C62231"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الرِّضَا عَنْ آبَائِهِ</w:t>
      </w:r>
      <w:r w:rsidRPr="00DC20C3">
        <w:rPr>
          <w:rFonts w:ascii="Traditional Arabic" w:hAnsi="Traditional Arabic" w:cs="B Badr"/>
          <w:b w:val="0"/>
          <w:bCs w:val="0"/>
          <w:noProof/>
          <w:sz w:val="20"/>
          <w:szCs w:val="20"/>
        </w:rPr>
        <w:drawing>
          <wp:inline distT="0" distB="0" distL="0" distR="0" wp14:anchorId="32FE0B1A" wp14:editId="56FCB571">
            <wp:extent cx="133350" cy="114300"/>
            <wp:effectExtent l="0" t="0" r="0" b="0"/>
            <wp:docPr id="1119" name="Picture 111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D44C22">
        <w:rPr>
          <w:rFonts w:ascii="Traditional Arabic" w:hAnsi="Traditional Arabic" w:cs="B Badr" w:hint="cs"/>
          <w:b w:val="0"/>
          <w:bCs w:val="0"/>
          <w:sz w:val="20"/>
          <w:szCs w:val="20"/>
          <w:rtl/>
          <w:lang w:bidi="fa-IR"/>
        </w:rPr>
        <w:t xml:space="preserve"> </w:t>
      </w:r>
      <w:r w:rsidRPr="00DC20C3">
        <w:rPr>
          <w:rFonts w:ascii="Traditional Arabic" w:hAnsi="Traditional Arabic" w:cs="B Badr"/>
          <w:b w:val="0"/>
          <w:bCs w:val="0"/>
          <w:sz w:val="20"/>
          <w:szCs w:val="20"/>
          <w:rtl/>
        </w:rPr>
        <w:t>قَالَ</w:t>
      </w:r>
      <w:r w:rsidRPr="00DC20C3">
        <w:rPr>
          <w:rFonts w:ascii="Traditional Arabic" w:hAnsi="Traditional Arabic" w:cs="B Badr"/>
          <w:b w:val="0"/>
          <w:bCs w:val="0"/>
          <w:rtl/>
        </w:rPr>
        <w:t xml:space="preserve"> قَالَ أَمِيرُ الْمُؤْمِنِينَ</w:t>
      </w:r>
      <w:r w:rsidRPr="00DC20C3">
        <w:rPr>
          <w:rFonts w:ascii="Traditional Arabic" w:hAnsi="Traditional Arabic" w:cs="B Badr"/>
          <w:b w:val="0"/>
          <w:bCs w:val="0"/>
          <w:noProof/>
        </w:rPr>
        <w:drawing>
          <wp:inline distT="0" distB="0" distL="0" distR="0" wp14:anchorId="37C99774" wp14:editId="4BC40A17">
            <wp:extent cx="133350" cy="114300"/>
            <wp:effectExtent l="0" t="0" r="0" b="0"/>
            <wp:docPr id="1118" name="Picture 111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D44C22">
        <w:rPr>
          <w:rFonts w:ascii="Traditional Arabic" w:hAnsi="Traditional Arabic" w:cs="B Badr" w:hint="cs"/>
          <w:b w:val="0"/>
          <w:bCs w:val="0"/>
          <w:rtl/>
        </w:rPr>
        <w:t xml:space="preserve"> </w:t>
      </w:r>
      <w:r w:rsidRPr="00DC20C3">
        <w:rPr>
          <w:rFonts w:ascii="Traditional Arabic" w:hAnsi="Traditional Arabic" w:cs="B Badr"/>
          <w:b w:val="0"/>
          <w:bCs w:val="0"/>
          <w:rtl/>
        </w:rPr>
        <w:t>أَرْبَعَةٌ مِنْ قُصُورِ الْجَنَّةِ فِي الدُّنْيَا الْمَسْجِدُ الْحَرَامُ وَ مَسْجِدُ الرَّسُولِ</w:t>
      </w:r>
      <w:r w:rsidRPr="00DC20C3">
        <w:rPr>
          <w:rFonts w:ascii="Traditional Arabic" w:hAnsi="Traditional Arabic" w:cs="B Badr"/>
          <w:b w:val="0"/>
          <w:bCs w:val="0"/>
          <w:noProof/>
        </w:rPr>
        <w:drawing>
          <wp:inline distT="0" distB="0" distL="0" distR="0" wp14:anchorId="3AC4031A" wp14:editId="0CB7C1C2">
            <wp:extent cx="171450" cy="152400"/>
            <wp:effectExtent l="0" t="0" r="0" b="0"/>
            <wp:docPr id="1117" name="Picture 111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D44C22">
        <w:rPr>
          <w:rFonts w:ascii="Traditional Arabic" w:hAnsi="Traditional Arabic" w:cs="B Badr" w:hint="cs"/>
          <w:b w:val="0"/>
          <w:bCs w:val="0"/>
          <w:rtl/>
        </w:rPr>
        <w:t xml:space="preserve"> </w:t>
      </w:r>
      <w:r w:rsidRPr="00DC20C3">
        <w:rPr>
          <w:rFonts w:ascii="Traditional Arabic" w:hAnsi="Traditional Arabic" w:cs="B Badr"/>
          <w:b w:val="0"/>
          <w:bCs w:val="0"/>
          <w:rtl/>
        </w:rPr>
        <w:t>وَ مَسْجِدُ بَيْتِ الْمَقْدِسِ وَ مَسْجِدُ الْكُوفَة</w:t>
      </w:r>
    </w:p>
    <w:p w14:paraId="60D5C9B8" w14:textId="77777777" w:rsidR="00774F9E" w:rsidRDefault="00000000" w:rsidP="00774F9E">
      <w:pPr>
        <w:pStyle w:val="a"/>
        <w:tabs>
          <w:tab w:val="left" w:pos="1134"/>
        </w:tabs>
        <w:spacing w:line="240" w:lineRule="auto"/>
        <w:rPr>
          <w:rFonts w:ascii="Traditional Arabic" w:hAnsi="Traditional Arabic" w:cs="B Badr"/>
          <w:sz w:val="16"/>
          <w:szCs w:val="16"/>
          <w:rtl/>
          <w:lang w:bidi="fa-IR"/>
        </w:rPr>
      </w:pPr>
      <w:hyperlink r:id="rId48" w:anchor="_ftn3" w:tooltip="3" w:history="1">
        <w:r w:rsidR="00774F9E" w:rsidRPr="00774F9E">
          <w:rPr>
            <w:rStyle w:val="Hyperlink"/>
            <w:rFonts w:ascii="Traditional Arabic" w:hAnsi="Traditional Arabic" w:cs="B Badr"/>
            <w:b w:val="0"/>
            <w:bCs w:val="0"/>
            <w:sz w:val="16"/>
            <w:szCs w:val="16"/>
            <w:lang w:bidi="fa-IR"/>
          </w:rPr>
          <w:t> </w:t>
        </w:r>
      </w:hyperlink>
      <w:r w:rsidR="00774F9E" w:rsidRPr="00774F9E">
        <w:rPr>
          <w:rFonts w:ascii="Traditional Arabic" w:hAnsi="Traditional Arabic" w:cs="B Badr"/>
          <w:b w:val="0"/>
          <w:bCs w:val="0"/>
          <w:sz w:val="16"/>
          <w:szCs w:val="16"/>
          <w:rtl/>
        </w:rPr>
        <w:t>الأمالي للطوسي : ص 369 ح 788 عن عليّ بن عليّ بن رزين أخي دعبل الخزاعي عن الإمام الرضا عن آبائه عليهم السلام ، بحار الأنوار: ج 102 ص 270 ح 1</w:t>
      </w:r>
      <w:r w:rsidR="00774F9E" w:rsidRPr="00774F9E">
        <w:rPr>
          <w:rFonts w:ascii="Traditional Arabic" w:hAnsi="Traditional Arabic" w:cs="B Badr"/>
          <w:b w:val="0"/>
          <w:bCs w:val="0"/>
          <w:sz w:val="16"/>
          <w:szCs w:val="16"/>
          <w:lang w:bidi="fa-IR"/>
        </w:rPr>
        <w:t xml:space="preserve"> .</w:t>
      </w:r>
      <w:r w:rsidR="00774F9E" w:rsidRPr="00774F9E">
        <w:rPr>
          <w:rFonts w:ascii="Traditional Arabic" w:hAnsi="Traditional Arabic" w:cs="B Badr"/>
          <w:sz w:val="16"/>
          <w:szCs w:val="16"/>
          <w:rtl/>
          <w:lang w:bidi="fa-IR"/>
        </w:rPr>
        <w:t xml:space="preserve"> </w:t>
      </w:r>
    </w:p>
    <w:p w14:paraId="3D4D1F39" w14:textId="4FA3FAB5" w:rsidR="000A55C9" w:rsidRPr="00DC20C3" w:rsidRDefault="000A55C9" w:rsidP="00774F9E">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lang w:bidi="fa-IR"/>
        </w:rPr>
        <w:t xml:space="preserve">مساجد خاص </w:t>
      </w:r>
      <w:r w:rsidR="000D4F4F">
        <w:rPr>
          <w:rFonts w:ascii="Traditional Arabic" w:hAnsi="Traditional Arabic" w:cs="B Badr" w:hint="cs"/>
          <w:sz w:val="24"/>
          <w:szCs w:val="24"/>
          <w:rtl/>
        </w:rPr>
        <w:t>، نمونه</w:t>
      </w:r>
    </w:p>
    <w:p w14:paraId="52B3A67F" w14:textId="77777777" w:rsidR="000A55C9" w:rsidRPr="00DC20C3" w:rsidRDefault="000A55C9" w:rsidP="00814982">
      <w:pPr>
        <w:pStyle w:val="Heading4"/>
        <w:rPr>
          <w:rtl/>
        </w:rPr>
      </w:pPr>
      <w:r w:rsidRPr="00DC20C3">
        <w:rPr>
          <w:rtl/>
        </w:rPr>
        <w:t>فضيلت مدينه به مسجد است نه خود مدينه</w:t>
      </w:r>
    </w:p>
    <w:p w14:paraId="5107395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السَّابَاطِيِّ عَنْ أَبِي عَبْدِ اللَّهِ</w:t>
      </w:r>
      <w:r w:rsidRPr="00DC20C3">
        <w:rPr>
          <w:rFonts w:ascii="Traditional Arabic" w:hAnsi="Traditional Arabic" w:cs="B Badr"/>
          <w:b w:val="0"/>
          <w:bCs w:val="0"/>
          <w:noProof/>
        </w:rPr>
        <w:drawing>
          <wp:inline distT="0" distB="0" distL="0" distR="0" wp14:anchorId="0090E3A1" wp14:editId="51795B26">
            <wp:extent cx="133350" cy="114300"/>
            <wp:effectExtent l="0" t="0" r="0" b="0"/>
            <wp:docPr id="1114" name="Picture 111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D44C22">
        <w:rPr>
          <w:rFonts w:ascii="Traditional Arabic" w:hAnsi="Traditional Arabic" w:cs="B Badr" w:hint="cs"/>
          <w:b w:val="0"/>
          <w:bCs w:val="0"/>
          <w:sz w:val="20"/>
          <w:szCs w:val="20"/>
          <w:rtl/>
          <w:lang w:bidi="fa-IR"/>
        </w:rPr>
        <w:t xml:space="preserve"> </w:t>
      </w:r>
      <w:r w:rsidRPr="00DC20C3">
        <w:rPr>
          <w:rFonts w:ascii="Traditional Arabic" w:hAnsi="Traditional Arabic" w:cs="B Badr"/>
          <w:b w:val="0"/>
          <w:bCs w:val="0"/>
          <w:rtl/>
        </w:rPr>
        <w:t>قَالَ سَأَلْتُهُ عَنِ الصَّلَاةِ بِالْمَدِينَةِ هِيَ مِثْلُ الصَّلَاةِ فِي مَسْجِدِ رَسُولِ اللَّهِ</w:t>
      </w:r>
      <w:r w:rsidRPr="00DC20C3">
        <w:rPr>
          <w:rFonts w:ascii="Traditional Arabic" w:hAnsi="Traditional Arabic" w:cs="B Badr"/>
          <w:b w:val="0"/>
          <w:bCs w:val="0"/>
          <w:noProof/>
        </w:rPr>
        <w:drawing>
          <wp:inline distT="0" distB="0" distL="0" distR="0" wp14:anchorId="37AA9B78" wp14:editId="271B27A8">
            <wp:extent cx="171450" cy="152400"/>
            <wp:effectExtent l="0" t="0" r="0" b="0"/>
            <wp:docPr id="1113" name="Picture 111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D44C22">
        <w:rPr>
          <w:rFonts w:ascii="Traditional Arabic" w:hAnsi="Traditional Arabic" w:cs="B Badr" w:hint="cs"/>
          <w:b w:val="0"/>
          <w:bCs w:val="0"/>
          <w:rtl/>
        </w:rPr>
        <w:t xml:space="preserve"> </w:t>
      </w:r>
      <w:r w:rsidRPr="00DC20C3">
        <w:rPr>
          <w:rFonts w:ascii="Traditional Arabic" w:hAnsi="Traditional Arabic" w:cs="B Badr"/>
          <w:b w:val="0"/>
          <w:bCs w:val="0"/>
          <w:rtl/>
        </w:rPr>
        <w:t>قَالَ لَا إِنَّ الصَّلَاةَ فِي مَسْجِدِ رَسُولِ اللَّهِ</w:t>
      </w:r>
      <w:r w:rsidRPr="00DC20C3">
        <w:rPr>
          <w:rFonts w:ascii="Traditional Arabic" w:hAnsi="Traditional Arabic" w:cs="B Badr"/>
          <w:b w:val="0"/>
          <w:bCs w:val="0"/>
          <w:noProof/>
        </w:rPr>
        <w:drawing>
          <wp:inline distT="0" distB="0" distL="0" distR="0" wp14:anchorId="57CD226F" wp14:editId="73AEE452">
            <wp:extent cx="171450" cy="152400"/>
            <wp:effectExtent l="0" t="0" r="0" b="0"/>
            <wp:docPr id="1112" name="Picture 111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D44C22">
        <w:rPr>
          <w:rFonts w:ascii="Traditional Arabic" w:hAnsi="Traditional Arabic" w:cs="B Badr" w:hint="cs"/>
          <w:b w:val="0"/>
          <w:bCs w:val="0"/>
          <w:rtl/>
        </w:rPr>
        <w:t xml:space="preserve"> </w:t>
      </w:r>
      <w:r w:rsidRPr="00DC20C3">
        <w:rPr>
          <w:rFonts w:ascii="Traditional Arabic" w:hAnsi="Traditional Arabic" w:cs="B Badr"/>
          <w:b w:val="0"/>
          <w:bCs w:val="0"/>
          <w:rtl/>
        </w:rPr>
        <w:t xml:space="preserve">أَلْفُ صَلَاةٍ وَ الصَّلَاةَ فِي الْمَدِينَةِ مِثْلُ الصَّلَاةِ فِي سَائِرِ الْبُلْدَانِ </w:t>
      </w:r>
    </w:p>
    <w:p w14:paraId="1D2FAB54" w14:textId="77777777" w:rsidR="000A55C9" w:rsidRPr="00DC20C3" w:rsidRDefault="00D44C22" w:rsidP="00D44C22">
      <w:pPr>
        <w:pStyle w:val="a"/>
        <w:tabs>
          <w:tab w:val="left" w:pos="1134"/>
        </w:tabs>
        <w:spacing w:line="240" w:lineRule="auto"/>
        <w:rPr>
          <w:rFonts w:ascii="Traditional Arabic" w:hAnsi="Traditional Arabic" w:cs="B Badr"/>
          <w:b w:val="0"/>
          <w:bCs w:val="0"/>
          <w:sz w:val="16"/>
          <w:szCs w:val="16"/>
          <w:rtl/>
          <w:lang w:bidi="fa-IR"/>
        </w:rPr>
      </w:pPr>
      <w:r>
        <w:rPr>
          <w:rFonts w:ascii="Traditional Arabic" w:hAnsi="Traditional Arabic" w:cs="B Badr"/>
          <w:b w:val="0"/>
          <w:bCs w:val="0"/>
          <w:sz w:val="16"/>
          <w:szCs w:val="16"/>
          <w:rtl/>
          <w:lang w:bidi="fa-IR"/>
        </w:rPr>
        <w:t xml:space="preserve">بحارالأنوار     96     381    </w:t>
      </w:r>
      <w:r w:rsidR="000A55C9" w:rsidRPr="00DC20C3">
        <w:rPr>
          <w:rFonts w:ascii="Traditional Arabic" w:hAnsi="Traditional Arabic" w:cs="B Badr"/>
          <w:b w:val="0"/>
          <w:bCs w:val="0"/>
          <w:sz w:val="16"/>
          <w:szCs w:val="16"/>
          <w:rtl/>
          <w:lang w:bidi="fa-IR"/>
        </w:rPr>
        <w:t xml:space="preserve"> </w:t>
      </w:r>
    </w:p>
    <w:p w14:paraId="48CC7E7F"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فضايل مسجد ، مساجد خاص، نماز در مسجد</w:t>
      </w:r>
    </w:p>
    <w:p w14:paraId="681DA4D4" w14:textId="77777777" w:rsidR="000A55C9" w:rsidRPr="00DC20C3" w:rsidRDefault="000A55C9" w:rsidP="00814982">
      <w:pPr>
        <w:pStyle w:val="Heading4"/>
        <w:rPr>
          <w:rtl/>
        </w:rPr>
      </w:pPr>
      <w:r w:rsidRPr="00DC20C3">
        <w:rPr>
          <w:rtl/>
        </w:rPr>
        <w:t xml:space="preserve">اندازه مسجد النبی </w:t>
      </w:r>
      <w:r w:rsidRPr="00DC20C3">
        <w:rPr>
          <w:noProof/>
        </w:rPr>
        <w:drawing>
          <wp:inline distT="0" distB="0" distL="0" distR="0" wp14:anchorId="177A227D" wp14:editId="4389E343">
            <wp:extent cx="171450" cy="152400"/>
            <wp:effectExtent l="0" t="0" r="0" b="0"/>
            <wp:docPr id="1107" name="Picture 110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14:paraId="544938E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rPr>
        <w:drawing>
          <wp:inline distT="0" distB="0" distL="0" distR="0" wp14:anchorId="1BE0509E" wp14:editId="0781779F">
            <wp:extent cx="133350" cy="114300"/>
            <wp:effectExtent l="0" t="0" r="0" b="0"/>
            <wp:docPr id="1106" name="Picture 110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حَدُّ الرَّوْضَةِ فِي مَسْجِدِ الرَّسُولِ</w:t>
      </w:r>
      <w:r w:rsidRPr="00DC20C3">
        <w:rPr>
          <w:rFonts w:ascii="Traditional Arabic" w:hAnsi="Traditional Arabic" w:cs="B Badr"/>
          <w:b w:val="0"/>
          <w:bCs w:val="0"/>
          <w:noProof/>
        </w:rPr>
        <w:drawing>
          <wp:inline distT="0" distB="0" distL="0" distR="0" wp14:anchorId="0CD6C769" wp14:editId="26ACC6E9">
            <wp:extent cx="171450" cy="152400"/>
            <wp:effectExtent l="0" t="0" r="0" b="0"/>
            <wp:docPr id="1105" name="Picture 110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إِلَى طَرَفِ الظِّلَالِ وَ حَدُّ الْمَسْجِدِ إِلَى الْأُسْطُوَانَتَيْنِ عَنْ يَمِينِ الْمِنْبَرِ إِلَى الطَّرِيقِ مِمَّا يَلِي سُوقَ اللَّيْلِ </w:t>
      </w:r>
    </w:p>
    <w:p w14:paraId="1819A2C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97     146    باب 2- زيارته</w:t>
      </w:r>
      <w:r w:rsidRPr="00DC20C3">
        <w:rPr>
          <w:rFonts w:ascii="Traditional Arabic" w:hAnsi="Traditional Arabic" w:cs="B Badr"/>
          <w:b w:val="0"/>
          <w:bCs w:val="0"/>
          <w:noProof/>
          <w:sz w:val="16"/>
          <w:szCs w:val="16"/>
        </w:rPr>
        <w:drawing>
          <wp:inline distT="0" distB="0" distL="0" distR="0" wp14:anchorId="4D57A239" wp14:editId="35F74CC9">
            <wp:extent cx="133350" cy="114300"/>
            <wp:effectExtent l="0" t="0" r="0" b="0"/>
            <wp:docPr id="1104" name="Picture 110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xml:space="preserve">من قريب و ما يستحب </w:t>
      </w:r>
    </w:p>
    <w:p w14:paraId="2A85AAF8"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در بازار ،  معماري مسجد، روضه در مسجد،</w:t>
      </w:r>
      <w:r w:rsidR="00C3556E"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حرمت مسجد، حدود مسجد</w:t>
      </w:r>
      <w:r w:rsidR="00435480" w:rsidRPr="00DC20C3">
        <w:rPr>
          <w:rFonts w:ascii="Traditional Arabic" w:hAnsi="Traditional Arabic" w:cs="B Badr" w:hint="cs"/>
          <w:sz w:val="24"/>
          <w:szCs w:val="24"/>
          <w:rtl/>
        </w:rPr>
        <w:t>النبی</w:t>
      </w:r>
      <w:r w:rsidRPr="00DC20C3">
        <w:rPr>
          <w:rFonts w:ascii="Traditional Arabic" w:hAnsi="Traditional Arabic" w:cs="B Badr"/>
          <w:sz w:val="24"/>
          <w:szCs w:val="24"/>
          <w:rtl/>
        </w:rPr>
        <w:t>،</w:t>
      </w:r>
      <w:r w:rsidR="00C3556E"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مساجد خاص</w:t>
      </w:r>
      <w:r w:rsidR="00C3556E" w:rsidRPr="00DC20C3">
        <w:rPr>
          <w:rFonts w:ascii="Traditional Arabic" w:hAnsi="Traditional Arabic" w:cs="B Badr" w:hint="cs"/>
          <w:sz w:val="24"/>
          <w:szCs w:val="24"/>
          <w:rtl/>
        </w:rPr>
        <w:t>، اماکن مسجد</w:t>
      </w:r>
      <w:r w:rsidRPr="00DC20C3">
        <w:rPr>
          <w:rFonts w:ascii="Traditional Arabic" w:hAnsi="Traditional Arabic" w:cs="B Badr"/>
          <w:sz w:val="24"/>
          <w:szCs w:val="24"/>
          <w:rtl/>
        </w:rPr>
        <w:t xml:space="preserve"> </w:t>
      </w:r>
    </w:p>
    <w:p w14:paraId="64FCB24D" w14:textId="77777777" w:rsidR="000A55C9" w:rsidRPr="00DC20C3" w:rsidRDefault="000A55C9" w:rsidP="00814982">
      <w:pPr>
        <w:pStyle w:val="Heading4"/>
        <w:rPr>
          <w:rtl/>
        </w:rPr>
      </w:pPr>
      <w:r w:rsidRPr="00DC20C3">
        <w:rPr>
          <w:rtl/>
        </w:rPr>
        <w:t xml:space="preserve">فضائل مسجد کوفه </w:t>
      </w:r>
    </w:p>
    <w:p w14:paraId="4D511561"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عَبْدِ اللَّهِ بْنِ مَسْعُودٍ قَالَ قَالَ رَسُولُ اللَّهِ</w:t>
      </w:r>
      <w:r w:rsidRPr="00DC20C3">
        <w:rPr>
          <w:rFonts w:ascii="Traditional Arabic" w:hAnsi="Traditional Arabic" w:cs="B Badr"/>
          <w:b w:val="0"/>
          <w:bCs w:val="0"/>
          <w:noProof/>
          <w:sz w:val="20"/>
          <w:szCs w:val="20"/>
        </w:rPr>
        <w:drawing>
          <wp:inline distT="0" distB="0" distL="0" distR="0" wp14:anchorId="6B4979F5" wp14:editId="7CD89C05">
            <wp:extent cx="171450" cy="152400"/>
            <wp:effectExtent l="0" t="0" r="0" b="0"/>
            <wp:docPr id="1103" name="Picture 110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20"/>
          <w:szCs w:val="20"/>
          <w:rtl/>
        </w:rPr>
        <w:t>يَا ابْنَ مَسْعُودٍ</w:t>
      </w:r>
      <w:r w:rsidRPr="00DC20C3">
        <w:rPr>
          <w:rFonts w:ascii="Traditional Arabic" w:hAnsi="Traditional Arabic" w:cs="B Badr"/>
          <w:b w:val="0"/>
          <w:bCs w:val="0"/>
          <w:rtl/>
        </w:rPr>
        <w:t xml:space="preserve"> لَمَّا أُسْرِيَ بِي إِلَى السَّمَاءِ الدُّنْيَا أَرَانِي مَسْجِدَ كُوفَانَ فَقُلْتُ يَا جَبْرَئِيلُ مَا هَذَا قَالَ مَسْجِدٌ مُبَارَكٌ كَثِيرُ الْخَيْرِ عَظِيمُ الْبَرَكَةِ اخْتَارَ اللَّهُ لِأَهْلِهِ وَ هُوَ يَشْفَعُ لَهُمْ يَوْمَ الْقِيَامَة</w:t>
      </w:r>
    </w:p>
    <w:p w14:paraId="667819B2" w14:textId="77777777" w:rsidR="004F263D" w:rsidRDefault="004F263D" w:rsidP="004F263D">
      <w:pPr>
        <w:pStyle w:val="StyleComplex2Shiraz11pt"/>
        <w:tabs>
          <w:tab w:val="left" w:pos="1134"/>
        </w:tabs>
        <w:spacing w:line="240" w:lineRule="auto"/>
        <w:jc w:val="both"/>
        <w:rPr>
          <w:rFonts w:ascii="Traditional Arabic" w:hAnsi="Traditional Arabic" w:cs="B Badr"/>
          <w:sz w:val="16"/>
          <w:szCs w:val="16"/>
          <w:rtl/>
        </w:rPr>
      </w:pPr>
      <w:r w:rsidRPr="004F263D">
        <w:rPr>
          <w:rFonts w:ascii="Traditional Arabic" w:hAnsi="Traditional Arabic" w:cs="B Badr"/>
          <w:sz w:val="16"/>
          <w:szCs w:val="16"/>
          <w:rtl/>
          <w:lang w:bidi="ar-SA"/>
        </w:rPr>
        <w:t>المزار الكبير : ص 126 ح 7 عن عبد اللّه بن مسعود ، بحار الأنوار : ج 100 ص 394 ح 27</w:t>
      </w:r>
      <w:r w:rsidRPr="004F263D">
        <w:rPr>
          <w:rFonts w:ascii="Traditional Arabic" w:hAnsi="Traditional Arabic" w:cs="B Badr"/>
          <w:sz w:val="16"/>
          <w:szCs w:val="16"/>
        </w:rPr>
        <w:t xml:space="preserve"> .</w:t>
      </w:r>
    </w:p>
    <w:p w14:paraId="41A2BC25" w14:textId="3CA6CFA1" w:rsidR="000A55C9" w:rsidRDefault="000A55C9" w:rsidP="004F263D">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شفاعت مسجد ،مسجد خاص،بركت در مسجد،مسجد در غير زمين، مسجد محله- سفر در مسجد،  در مسجد ، اهل مسجد،شعور مسجد</w:t>
      </w:r>
      <w:r w:rsidR="000D4F4F">
        <w:rPr>
          <w:rFonts w:ascii="Traditional Arabic" w:hAnsi="Traditional Arabic" w:cs="B Badr" w:hint="cs"/>
          <w:sz w:val="24"/>
          <w:szCs w:val="24"/>
          <w:rtl/>
        </w:rPr>
        <w:t>، نمونه</w:t>
      </w:r>
      <w:r w:rsidR="00ED2A5C">
        <w:rPr>
          <w:rFonts w:ascii="Traditional Arabic" w:hAnsi="Traditional Arabic" w:cs="B Badr" w:hint="cs"/>
          <w:sz w:val="24"/>
          <w:szCs w:val="24"/>
          <w:rtl/>
        </w:rPr>
        <w:t xml:space="preserve">، شفاعت مسجد، کثیر الخیر، مورد انتخاب خدا، اهل مسجد، </w:t>
      </w:r>
    </w:p>
    <w:p w14:paraId="1B18A525" w14:textId="77777777" w:rsidR="000A3852" w:rsidRDefault="000A3852" w:rsidP="003E12A5">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نكته: ما به هر مسجدي نمي توانيم مبارك یا ملعون یا ضرار بگوييم الا آن مواردی که در قرآن و نص آمده و مساجد مبارکه و ملعونه قابل تسری به سایر مساجد نیست و در مقابل مسجد ضرار عنوانی نیست (مثل مسجد ضرار )</w:t>
      </w:r>
    </w:p>
    <w:p w14:paraId="1B843DC8" w14:textId="77777777" w:rsidR="003569DE" w:rsidRPr="00814982" w:rsidRDefault="003569DE" w:rsidP="00814982">
      <w:pPr>
        <w:pStyle w:val="a"/>
        <w:numPr>
          <w:ilvl w:val="0"/>
          <w:numId w:val="5"/>
        </w:numPr>
        <w:tabs>
          <w:tab w:val="left" w:pos="1134"/>
        </w:tabs>
        <w:spacing w:line="240" w:lineRule="auto"/>
        <w:rPr>
          <w:rFonts w:ascii="Traditional Arabic" w:hAnsi="Traditional Arabic" w:cs="B Badr"/>
          <w:b w:val="0"/>
          <w:bCs w:val="0"/>
          <w:lang w:bidi="fa-IR"/>
        </w:rPr>
      </w:pPr>
      <w:r w:rsidRPr="00814982">
        <w:rPr>
          <w:rFonts w:ascii="Traditional Arabic" w:hAnsi="Traditional Arabic" w:cs="B Badr"/>
          <w:b w:val="0"/>
          <w:bCs w:val="0"/>
          <w:rtl/>
          <w:lang w:bidi="fa-IR"/>
        </w:rPr>
        <w:t>عَنْ وَهْبِ بْنِ مُنَبَّهٍ رَحِمَهُ اللَّهُ تَعَالَى قَالَ : يُؤْتَى بِالْمَسَاجِدِ يَوْمَ الْقِيَامَةِ كَأَمْثَالِ السُّفُنِ مُكَلَّلَهً بِالدُّرِّ وَالْيَاقُوتِ فَتَشْفَعُ لِأَهْلِهَا</w:t>
      </w:r>
    </w:p>
    <w:p w14:paraId="093C26E4" w14:textId="77777777" w:rsidR="00814982" w:rsidRPr="00814982" w:rsidRDefault="00814982" w:rsidP="00814982">
      <w:pPr>
        <w:pStyle w:val="Heading5"/>
        <w:rPr>
          <w:rtl/>
        </w:rPr>
      </w:pPr>
      <w:r w:rsidRPr="00814982">
        <w:rPr>
          <w:rtl/>
        </w:rPr>
        <w:t>تنبيه الغافلين بأحاديث سيد الأنبياء والمرسلين أبو الليث السمرقندي، جلد : 1  صفحه : 305</w:t>
      </w:r>
    </w:p>
    <w:p w14:paraId="3B42E41E" w14:textId="77777777" w:rsidR="003569DE" w:rsidRPr="003569DE" w:rsidRDefault="003569DE" w:rsidP="003569DE">
      <w:pPr>
        <w:pStyle w:val="StyleComplex2Shiraz11pt"/>
        <w:tabs>
          <w:tab w:val="left" w:pos="1134"/>
        </w:tabs>
        <w:spacing w:line="240" w:lineRule="auto"/>
        <w:jc w:val="both"/>
        <w:rPr>
          <w:rFonts w:ascii="Traditional Arabic" w:hAnsi="Traditional Arabic" w:cs="B Badr"/>
          <w:sz w:val="24"/>
          <w:szCs w:val="24"/>
          <w:rtl/>
        </w:rPr>
      </w:pPr>
      <w:r w:rsidRPr="003569DE">
        <w:rPr>
          <w:rFonts w:ascii="Traditional Arabic" w:hAnsi="Traditional Arabic" w:cs="B Badr" w:hint="cs"/>
          <w:sz w:val="24"/>
          <w:szCs w:val="24"/>
          <w:rtl/>
        </w:rPr>
        <w:t>شفاعت مسجد، مسجد و اهل بیت را به کشتی مثال زده اند، شعور مسجد، مسجد در قیامت، ارزش اهل مسجد</w:t>
      </w:r>
    </w:p>
    <w:p w14:paraId="0A08B8B5" w14:textId="77777777" w:rsidR="009704B0" w:rsidRPr="00814982" w:rsidRDefault="009704B0" w:rsidP="00F05178">
      <w:pPr>
        <w:pStyle w:val="ListParagraph"/>
        <w:numPr>
          <w:ilvl w:val="0"/>
          <w:numId w:val="5"/>
        </w:numPr>
        <w:tabs>
          <w:tab w:val="left" w:pos="1134"/>
        </w:tabs>
        <w:spacing w:before="100" w:beforeAutospacing="1" w:after="100" w:afterAutospacing="1"/>
        <w:jc w:val="both"/>
        <w:rPr>
          <w:rFonts w:cs="B Badr"/>
          <w:sz w:val="22"/>
          <w:szCs w:val="22"/>
          <w:rtl/>
          <w:lang w:bidi="fa-IR"/>
        </w:rPr>
      </w:pPr>
      <w:r w:rsidRPr="00814982">
        <w:rPr>
          <w:rFonts w:cs="B Badr" w:hint="cs"/>
          <w:sz w:val="28"/>
          <w:szCs w:val="28"/>
          <w:rtl/>
          <w:lang w:bidi="fa-IR"/>
        </w:rPr>
        <w:t xml:space="preserve">الكافي، 1/ 492/ 1/ 1 القمي عن محمد بن حسان عن علي بن خالد قال محمد و كان زيديا قال‏ كنت بالعسكر فبلغني أن هناك رجل محبوس أتي به من ناحية الشام مكبولا و قالوا إنه تنبأ قال علي بن خالد فأتيت الباب- و داريت البوابين و </w:t>
      </w:r>
      <w:r w:rsidRPr="00814982">
        <w:rPr>
          <w:rFonts w:cs="B Badr" w:hint="cs"/>
          <w:sz w:val="28"/>
          <w:szCs w:val="28"/>
          <w:rtl/>
          <w:lang w:bidi="fa-IR"/>
        </w:rPr>
        <w:lastRenderedPageBreak/>
        <w:t>الحجبة حتى وصلت إليه فإذا رجل له فهم فقلت يا هذا ما قصتك و ما أمرك قال إني كنت رجلا بالشام أعبد اللَّه في الموضع الذي يقال له موضع رأس الحسين فبينا أنا في عبادتي إذ أتاني شخص فقال لي قم بنا- فقمت معه فبينا أنا معه إذ أنا في مسجد الكوفة فقال لي تعرف هذا المسجد فقلت نعم هذا مسجد الكوفة قال فصلى و صليت معه فبينا أنا معه إذ أنا في مسجد الرسول بالمدينة فسلم على رسول اللَّه ص فسلمت و صلى و صليت معه و صلى على رسول اللَّه ص فبينا أنا معه إذ أنا بمكة فلم أزل معه حتى قضى مناسكه و قضيت مناسكي معه فبينا أنا معه إذ أنا في الموضع الذي كنت أعبد اللَّه فيه بالشام و مضى الرجل فلما كان العام القابل إذ أنا به فعل مثل فعلته الأولى فلما فرغنا من مناسكنا و ردني إلى الشام و هم بمفارقتي قلت له سألتك بالحق الذي أقدرك على ما رأيت إلا أخبرتني من أنت فقال أنا محمد بن علي بن موسى قال فتراقى الخبر حتى انتهى إلى محمد بن عبد الملك الزيات فبعث إلي و أخذني و كبلني في الحديد و حملني إلى العراق قال فقلت له فارفع القصة إلى‏</w:t>
      </w:r>
      <w:r w:rsidRPr="00814982">
        <w:rPr>
          <w:rFonts w:cs="B Badr" w:hint="cs"/>
          <w:sz w:val="22"/>
          <w:szCs w:val="22"/>
          <w:rtl/>
          <w:lang w:bidi="fa-IR"/>
        </w:rPr>
        <w:t xml:space="preserve"> </w:t>
      </w:r>
      <w:r w:rsidRPr="00814982">
        <w:rPr>
          <w:rFonts w:cs="B Badr" w:hint="cs"/>
          <w:sz w:val="28"/>
          <w:szCs w:val="28"/>
          <w:rtl/>
          <w:lang w:bidi="fa-IR"/>
        </w:rPr>
        <w:t>محمد بن عبد الملك ففعل و ذكر في قصته ما كان فوقع في قصته قل للذي أخرجك من الشام في ليلة إلى الكوفة و من الكوفة إلى المدينة و من المدينة إلى مكة و ردك من مكة إلى الشام أن يخرجك من حبسك هذا قال علي بن خالد فغمني ذلك من أمره و رققت له و أمرته بالقرار و الصبر قال ثم بكرت عليه فإذا الجند و صاحب الحرس و صاحب السجن و خلق اللَّه فقلت ما ذا فقالوا المحمول من الشام الذي تنبأ افتقد البارحة فلا يدرى أ خسفت به الأرض أو اختطفه الطير</w:t>
      </w:r>
    </w:p>
    <w:p w14:paraId="0BA29DD2" w14:textId="77777777" w:rsidR="009704B0" w:rsidRPr="00DC20C3" w:rsidRDefault="009704B0" w:rsidP="00814982">
      <w:pPr>
        <w:pStyle w:val="Heading5"/>
        <w:rPr>
          <w:rtl/>
        </w:rPr>
      </w:pPr>
      <w:r w:rsidRPr="00DC20C3">
        <w:rPr>
          <w:rFonts w:hint="cs"/>
          <w:rtl/>
        </w:rPr>
        <w:t>الوافي، ج‏3، ص: 825</w:t>
      </w:r>
    </w:p>
    <w:p w14:paraId="788D3F40" w14:textId="77777777" w:rsidR="009704B0" w:rsidRPr="00DC20C3" w:rsidRDefault="009704B0" w:rsidP="00814982">
      <w:pPr>
        <w:pStyle w:val="Heading6"/>
        <w:rPr>
          <w:rtl/>
        </w:rPr>
      </w:pPr>
      <w:r w:rsidRPr="00DC20C3">
        <w:rPr>
          <w:rFonts w:hint="cs"/>
          <w:rtl/>
        </w:rPr>
        <w:t>مساجد خاص، اعجاز در راه مسجد،</w:t>
      </w:r>
    </w:p>
    <w:p w14:paraId="5DC082C5" w14:textId="77777777" w:rsidR="000A55C9" w:rsidRPr="00DC20C3" w:rsidRDefault="000A55C9" w:rsidP="00814982">
      <w:pPr>
        <w:pStyle w:val="Heading4"/>
        <w:rPr>
          <w:rtl/>
        </w:rPr>
      </w:pPr>
      <w:r w:rsidRPr="00DC20C3">
        <w:rPr>
          <w:rtl/>
        </w:rPr>
        <w:t>فضائل جا</w:t>
      </w:r>
      <w:r w:rsidRPr="00DC20C3">
        <w:rPr>
          <w:rFonts w:hint="cs"/>
          <w:rtl/>
        </w:rPr>
        <w:t>ی</w:t>
      </w:r>
      <w:r w:rsidRPr="00DC20C3">
        <w:rPr>
          <w:rtl/>
        </w:rPr>
        <w:t xml:space="preserve"> جای مسجد کوفه </w:t>
      </w:r>
    </w:p>
    <w:p w14:paraId="3D65979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قَالَ أَبُو بَصِيرٍ سَمِعْتُ أَبَا عَبْدِ اللَّهِ</w:t>
      </w:r>
      <w:r w:rsidRPr="00DC20C3">
        <w:rPr>
          <w:rFonts w:ascii="Traditional Arabic" w:hAnsi="Traditional Arabic" w:cs="B Badr"/>
          <w:b w:val="0"/>
          <w:bCs w:val="0"/>
          <w:noProof/>
        </w:rPr>
        <w:drawing>
          <wp:inline distT="0" distB="0" distL="0" distR="0" wp14:anchorId="1CE65AF0" wp14:editId="4C3B6B0D">
            <wp:extent cx="133350" cy="114300"/>
            <wp:effectExtent l="0" t="0" r="0" b="0"/>
            <wp:docPr id="1102" name="Picture 110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يَقُولُ نِعْمَ الْمَسْجِدُ مَسْجِدُ الْكُوفَةِ صَلَّى فِيهِ أَلْفُ نَبِيٍّ وَ أَلْفُ وَصِيٍّ وَ مِنْهُ فَارَ التَّنُّورُ وَ فِيهِ نُجِرَتِ السَّفِينَةُ مَيْمَنَتُهُ رِضْوَانُ اللَّهِ وَ وَسَطُهُ رَوْضَةٌ مِنْ رِيَاضِ الْجَنَّةِ وَ مَيْسَرَتُهُ مَكْرٌ يَعْنِي مَنَازِلَ الشَّيَاطِينِ </w:t>
      </w:r>
    </w:p>
    <w:p w14:paraId="5F5FABB8" w14:textId="77777777" w:rsidR="00176E92" w:rsidRDefault="00176E92" w:rsidP="00176E92">
      <w:pPr>
        <w:pStyle w:val="StyleComplex2Shiraz11pt"/>
        <w:tabs>
          <w:tab w:val="left" w:pos="1134"/>
        </w:tabs>
        <w:spacing w:line="240" w:lineRule="auto"/>
        <w:jc w:val="both"/>
        <w:rPr>
          <w:rFonts w:ascii="Traditional Arabic" w:hAnsi="Traditional Arabic" w:cs="B Badr"/>
          <w:sz w:val="16"/>
          <w:szCs w:val="16"/>
          <w:rtl/>
        </w:rPr>
      </w:pPr>
      <w:r w:rsidRPr="00176E92">
        <w:rPr>
          <w:rFonts w:ascii="Traditional Arabic" w:hAnsi="Traditional Arabic" w:cs="B Badr"/>
          <w:sz w:val="16"/>
          <w:szCs w:val="16"/>
          <w:rtl/>
          <w:lang w:bidi="ar-SA"/>
        </w:rPr>
        <w:t>الكافي : ج 3 ص 492 ح 3 ، كتاب من لا يحضره الفقيه: ج 1 ص 231 ح 693 ، ثواب الأعمال : ص 50 ح 1 ، الغارات : ج 2 ص 803 ، جامع الأخبار : ص 178 ح 429 كلّها عن أبي بصير وفيها «الشيطان» بدل «السلطان» ، بحار الأنوار : ج 83 ص 377 ح 45</w:t>
      </w:r>
      <w:r w:rsidRPr="00176E92">
        <w:rPr>
          <w:rFonts w:ascii="Traditional Arabic" w:hAnsi="Traditional Arabic" w:cs="B Badr"/>
          <w:sz w:val="16"/>
          <w:szCs w:val="16"/>
        </w:rPr>
        <w:t xml:space="preserve"> .</w:t>
      </w:r>
    </w:p>
    <w:p w14:paraId="32D9DA28" w14:textId="7EBACD37" w:rsidR="000A55C9" w:rsidRPr="00DC20C3" w:rsidRDefault="000A55C9" w:rsidP="00176E92">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معجزه در مسجد،سابقه مسجد،تاريخ مسجد كوفه، مساجد خاص،اماکن در مسجد کوفه،پیامبران در مسجد کوفه ، خصوصیت نماز پیامبران درمسجد ، جا تا جای مسجد کوفه فرق دارد ، صنعت در مسجد کوفه </w:t>
      </w:r>
    </w:p>
    <w:p w14:paraId="6A92F5D6" w14:textId="77777777" w:rsidR="00520127" w:rsidRPr="00DC20C3" w:rsidRDefault="00520127" w:rsidP="00F05178">
      <w:pPr>
        <w:pStyle w:val="StyleComplex2Shiraz11pt"/>
        <w:numPr>
          <w:ilvl w:val="0"/>
          <w:numId w:val="5"/>
        </w:numPr>
        <w:tabs>
          <w:tab w:val="left" w:pos="1134"/>
        </w:tabs>
        <w:spacing w:line="240" w:lineRule="auto"/>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وكان أمير المؤمنين </w:t>
      </w:r>
      <w:r w:rsidR="004219F7">
        <w:rPr>
          <w:rFonts w:ascii="Traditional Arabic" w:hAnsi="Traditional Arabic" w:cs="B Badr"/>
          <w:sz w:val="28"/>
          <w:szCs w:val="28"/>
          <w:lang w:bidi="ar-SA"/>
        </w:rPr>
        <w:sym w:font="Dorood" w:char="F040"/>
      </w:r>
      <w:r w:rsidR="004219F7">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يجلس كل يوم في موضع من المسجد الأعظم، يسبح به بعد الغداة إلى طلوع الشمس</w:t>
      </w:r>
    </w:p>
    <w:p w14:paraId="22EE139F" w14:textId="77777777" w:rsidR="00520127" w:rsidRDefault="00520127" w:rsidP="00814982">
      <w:pPr>
        <w:pStyle w:val="Heading5"/>
        <w:rPr>
          <w:rtl/>
        </w:rPr>
      </w:pPr>
      <w:r w:rsidRPr="00DC20C3">
        <w:rPr>
          <w:rFonts w:hint="cs"/>
          <w:rtl/>
        </w:rPr>
        <w:t>نهج السعاده ج2 ص421</w:t>
      </w:r>
    </w:p>
    <w:p w14:paraId="34B87E1A" w14:textId="09257FCF" w:rsidR="00814982" w:rsidRPr="00814982" w:rsidRDefault="00814982" w:rsidP="00814982">
      <w:pPr>
        <w:pStyle w:val="Heading6"/>
        <w:rPr>
          <w:rtl/>
        </w:rPr>
      </w:pPr>
      <w:r>
        <w:rPr>
          <w:rFonts w:hint="cs"/>
          <w:rtl/>
        </w:rPr>
        <w:t>مسجد خاص، آداب جلوس</w:t>
      </w:r>
    </w:p>
    <w:p w14:paraId="22737E6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جَعْفَرٍ</w:t>
      </w:r>
      <w:r w:rsidRPr="00DC20C3">
        <w:rPr>
          <w:rFonts w:ascii="Traditional Arabic" w:hAnsi="Traditional Arabic" w:cs="B Badr"/>
          <w:b w:val="0"/>
          <w:bCs w:val="0"/>
          <w:noProof/>
          <w:sz w:val="20"/>
          <w:szCs w:val="20"/>
        </w:rPr>
        <w:drawing>
          <wp:inline distT="0" distB="0" distL="0" distR="0" wp14:anchorId="1E869E9A" wp14:editId="2D7F3B5C">
            <wp:extent cx="133350" cy="114300"/>
            <wp:effectExtent l="0" t="0" r="0" b="0"/>
            <wp:docPr id="1101" name="Picture 110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لَوْ يَعْلَمُ النَّاسُ مَا فِي مَسْجِدِ الْكُوفَةِ لَأَعَدُّوا لَهُ الزَّادَ وَ الرَّاحِلَةَ مِنْ مَكَانٍ بَعِيدٍ وَ قَالَ صَلَاةٌ فَرِيضَةٌ فِيهِ تَعْدِلُ حَجَّةً وَ صَلَاةٌ نَافِلَةٌ تَعْدِلُ عُمْرَةً </w:t>
      </w:r>
    </w:p>
    <w:p w14:paraId="43C5CFE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97     399    باب 6- فضل الكوفة و مسجدها الأعظم و</w:t>
      </w:r>
    </w:p>
    <w:p w14:paraId="16C57C28" w14:textId="77777777" w:rsidR="000A55C9" w:rsidRDefault="000A55C9" w:rsidP="003E12A5">
      <w:pPr>
        <w:pStyle w:val="StyleComplex2Shiraz11pt"/>
        <w:tabs>
          <w:tab w:val="left" w:pos="1134"/>
        </w:tabs>
        <w:jc w:val="both"/>
        <w:rPr>
          <w:rFonts w:ascii="Traditional Arabic" w:hAnsi="Traditional Arabic" w:cs="B Badr"/>
          <w:rtl/>
          <w:lang w:bidi="ar-SA"/>
        </w:rPr>
      </w:pPr>
      <w:r w:rsidRPr="00DC20C3">
        <w:rPr>
          <w:rFonts w:ascii="Traditional Arabic" w:hAnsi="Traditional Arabic" w:cs="B Badr"/>
          <w:sz w:val="24"/>
          <w:szCs w:val="24"/>
          <w:rtl/>
        </w:rPr>
        <w:t xml:space="preserve"> مساجد خاص،رحلت و سفر براي مسجد، رفتن به مسجد، مسجد حج و عمره،معاد له حج ومسجد کوفه ،فضیلت مسجد کوفه،برتری کوفه  بر  مدینه ومکه</w:t>
      </w:r>
      <w:r w:rsidRPr="00DC20C3">
        <w:rPr>
          <w:rFonts w:ascii="Traditional Arabic" w:hAnsi="Traditional Arabic" w:cs="B Badr" w:hint="cs"/>
          <w:sz w:val="24"/>
          <w:szCs w:val="24"/>
          <w:rtl/>
        </w:rPr>
        <w:t xml:space="preserve">، </w:t>
      </w:r>
      <w:r w:rsidRPr="00DC20C3">
        <w:rPr>
          <w:rFonts w:ascii="Traditional Arabic" w:hAnsi="Traditional Arabic" w:cs="B Badr"/>
          <w:rtl/>
          <w:lang w:bidi="ar-SA"/>
        </w:rPr>
        <w:t xml:space="preserve">نماز </w:t>
      </w:r>
      <w:r w:rsidRPr="00DC20C3">
        <w:rPr>
          <w:rFonts w:ascii="Traditional Arabic" w:hAnsi="Traditional Arabic" w:cs="B Badr" w:hint="cs"/>
          <w:rtl/>
          <w:lang w:bidi="ar-SA"/>
        </w:rPr>
        <w:t>مستحب در مسجد</w:t>
      </w:r>
      <w:r w:rsidR="004219F7">
        <w:rPr>
          <w:rFonts w:ascii="Traditional Arabic" w:hAnsi="Traditional Arabic" w:cs="B Badr" w:hint="cs"/>
          <w:rtl/>
          <w:lang w:bidi="ar-SA"/>
        </w:rPr>
        <w:t>، ناشناخته بودن جایگاه مسجد</w:t>
      </w:r>
      <w:r w:rsidRPr="00DC20C3">
        <w:rPr>
          <w:rFonts w:ascii="Traditional Arabic" w:hAnsi="Traditional Arabic" w:cs="B Badr" w:hint="cs"/>
          <w:rtl/>
          <w:lang w:bidi="ar-SA"/>
        </w:rPr>
        <w:t xml:space="preserve"> </w:t>
      </w:r>
    </w:p>
    <w:p w14:paraId="3138B697" w14:textId="77777777" w:rsidR="006F7A0C" w:rsidRPr="006F7A0C" w:rsidRDefault="006F7A0C" w:rsidP="006F7A0C">
      <w:pPr>
        <w:pStyle w:val="StyleComplex2Shiraz11pt"/>
        <w:tabs>
          <w:tab w:val="left" w:pos="1134"/>
        </w:tabs>
        <w:jc w:val="both"/>
        <w:rPr>
          <w:rFonts w:ascii="Traditional Arabic" w:hAnsi="Traditional Arabic" w:cs="B Badr"/>
          <w:rtl/>
          <w:lang w:bidi="ar-SA"/>
        </w:rPr>
      </w:pPr>
      <w:r w:rsidRPr="006F7A0C">
        <w:rPr>
          <w:rFonts w:ascii="Traditional Arabic" w:hAnsi="Traditional Arabic" w:cs="B Badr"/>
          <w:rtl/>
          <w:lang w:bidi="ar-SA"/>
        </w:rPr>
        <w:t>ناشناخته بودن جا</w:t>
      </w:r>
      <w:r w:rsidRPr="006F7A0C">
        <w:rPr>
          <w:rFonts w:ascii="Traditional Arabic" w:hAnsi="Traditional Arabic" w:cs="B Badr" w:hint="cs"/>
          <w:rtl/>
          <w:lang w:bidi="ar-SA"/>
        </w:rPr>
        <w:t>ی</w:t>
      </w:r>
      <w:r w:rsidRPr="006F7A0C">
        <w:rPr>
          <w:rFonts w:ascii="Traditional Arabic" w:hAnsi="Traditional Arabic" w:cs="B Badr" w:hint="eastAsia"/>
          <w:rtl/>
          <w:lang w:bidi="ar-SA"/>
        </w:rPr>
        <w:t>گاه</w:t>
      </w:r>
      <w:r w:rsidRPr="006F7A0C">
        <w:rPr>
          <w:rFonts w:ascii="Traditional Arabic" w:hAnsi="Traditional Arabic" w:cs="B Badr"/>
          <w:rtl/>
          <w:lang w:bidi="ar-SA"/>
        </w:rPr>
        <w:t xml:space="preserve"> مسجد</w:t>
      </w:r>
    </w:p>
    <w:p w14:paraId="67C19133" w14:textId="77777777" w:rsidR="006F7A0C" w:rsidRPr="006F7A0C" w:rsidRDefault="006F7A0C" w:rsidP="006F7A0C">
      <w:pPr>
        <w:pStyle w:val="StyleComplex2Shiraz11pt"/>
        <w:tabs>
          <w:tab w:val="left" w:pos="1134"/>
        </w:tabs>
        <w:jc w:val="both"/>
        <w:rPr>
          <w:rFonts w:ascii="Traditional Arabic" w:hAnsi="Traditional Arabic" w:cs="B Badr"/>
          <w:rtl/>
          <w:lang w:bidi="ar-SA"/>
        </w:rPr>
      </w:pPr>
      <w:r w:rsidRPr="006F7A0C">
        <w:rPr>
          <w:rFonts w:ascii="Traditional Arabic" w:hAnsi="Traditional Arabic" w:cs="B Badr" w:hint="eastAsia"/>
          <w:rtl/>
          <w:lang w:bidi="ar-SA"/>
        </w:rPr>
        <w:t>غفلت</w:t>
      </w:r>
      <w:r w:rsidRPr="006F7A0C">
        <w:rPr>
          <w:rFonts w:ascii="Traditional Arabic" w:hAnsi="Traditional Arabic" w:cs="B Badr"/>
          <w:rtl/>
          <w:lang w:bidi="ar-SA"/>
        </w:rPr>
        <w:t xml:space="preserve"> از مسجد</w:t>
      </w:r>
    </w:p>
    <w:p w14:paraId="07EC4346" w14:textId="77777777" w:rsidR="006F7A0C" w:rsidRPr="006F7A0C" w:rsidRDefault="006F7A0C" w:rsidP="006F7A0C">
      <w:pPr>
        <w:pStyle w:val="StyleComplex2Shiraz11pt"/>
        <w:tabs>
          <w:tab w:val="left" w:pos="1134"/>
        </w:tabs>
        <w:jc w:val="both"/>
        <w:rPr>
          <w:rFonts w:ascii="Traditional Arabic" w:hAnsi="Traditional Arabic" w:cs="B Badr"/>
          <w:rtl/>
          <w:lang w:bidi="ar-SA"/>
        </w:rPr>
      </w:pPr>
      <w:r w:rsidRPr="006F7A0C">
        <w:rPr>
          <w:rFonts w:ascii="Traditional Arabic" w:hAnsi="Traditional Arabic" w:cs="B Badr" w:hint="eastAsia"/>
          <w:rtl/>
          <w:lang w:bidi="ar-SA"/>
        </w:rPr>
        <w:t>قدر</w:t>
      </w:r>
      <w:r w:rsidRPr="006F7A0C">
        <w:rPr>
          <w:rFonts w:ascii="Traditional Arabic" w:hAnsi="Traditional Arabic" w:cs="B Badr"/>
          <w:rtl/>
          <w:lang w:bidi="ar-SA"/>
        </w:rPr>
        <w:t xml:space="preserve"> مسجد</w:t>
      </w:r>
    </w:p>
    <w:p w14:paraId="0DDD7D92" w14:textId="77777777" w:rsidR="006F7A0C" w:rsidRPr="006F7A0C" w:rsidRDefault="006F7A0C" w:rsidP="006F7A0C">
      <w:pPr>
        <w:pStyle w:val="StyleComplex2Shiraz11pt"/>
        <w:tabs>
          <w:tab w:val="left" w:pos="1134"/>
        </w:tabs>
        <w:jc w:val="both"/>
        <w:rPr>
          <w:rFonts w:ascii="Traditional Arabic" w:hAnsi="Traditional Arabic" w:cs="B Badr"/>
          <w:rtl/>
          <w:lang w:bidi="ar-SA"/>
        </w:rPr>
      </w:pPr>
      <w:r w:rsidRPr="006F7A0C">
        <w:rPr>
          <w:rFonts w:ascii="Traditional Arabic" w:hAnsi="Traditional Arabic" w:cs="B Badr" w:hint="eastAsia"/>
          <w:rtl/>
          <w:lang w:bidi="ar-SA"/>
        </w:rPr>
        <w:lastRenderedPageBreak/>
        <w:t>فض</w:t>
      </w:r>
      <w:r w:rsidRPr="006F7A0C">
        <w:rPr>
          <w:rFonts w:ascii="Traditional Arabic" w:hAnsi="Traditional Arabic" w:cs="B Badr" w:hint="cs"/>
          <w:rtl/>
          <w:lang w:bidi="ar-SA"/>
        </w:rPr>
        <w:t>ی</w:t>
      </w:r>
      <w:r w:rsidRPr="006F7A0C">
        <w:rPr>
          <w:rFonts w:ascii="Traditional Arabic" w:hAnsi="Traditional Arabic" w:cs="B Badr" w:hint="eastAsia"/>
          <w:rtl/>
          <w:lang w:bidi="ar-SA"/>
        </w:rPr>
        <w:t>لت</w:t>
      </w:r>
      <w:r w:rsidRPr="006F7A0C">
        <w:rPr>
          <w:rFonts w:ascii="Traditional Arabic" w:hAnsi="Traditional Arabic" w:cs="B Badr"/>
          <w:rtl/>
          <w:lang w:bidi="ar-SA"/>
        </w:rPr>
        <w:t xml:space="preserve"> مسجد</w:t>
      </w:r>
    </w:p>
    <w:p w14:paraId="0526F2CE" w14:textId="77777777" w:rsidR="006F7A0C" w:rsidRPr="006F7A0C" w:rsidRDefault="006F7A0C" w:rsidP="006F7A0C">
      <w:pPr>
        <w:pStyle w:val="StyleComplex2Shiraz11pt"/>
        <w:tabs>
          <w:tab w:val="left" w:pos="1134"/>
        </w:tabs>
        <w:jc w:val="both"/>
        <w:rPr>
          <w:rFonts w:ascii="Traditional Arabic" w:hAnsi="Traditional Arabic" w:cs="B Badr"/>
          <w:rtl/>
          <w:lang w:bidi="ar-SA"/>
        </w:rPr>
      </w:pPr>
      <w:r w:rsidRPr="006F7A0C">
        <w:rPr>
          <w:rFonts w:ascii="Traditional Arabic" w:hAnsi="Traditional Arabic" w:cs="B Badr" w:hint="eastAsia"/>
          <w:rtl/>
          <w:lang w:bidi="ar-SA"/>
        </w:rPr>
        <w:t>توجه</w:t>
      </w:r>
      <w:r w:rsidRPr="006F7A0C">
        <w:rPr>
          <w:rFonts w:ascii="Traditional Arabic" w:hAnsi="Traditional Arabic" w:cs="B Badr"/>
          <w:rtl/>
          <w:lang w:bidi="ar-SA"/>
        </w:rPr>
        <w:t xml:space="preserve"> به مسجد</w:t>
      </w:r>
    </w:p>
    <w:p w14:paraId="423D751E" w14:textId="77777777" w:rsidR="006F7A0C" w:rsidRPr="006F7A0C" w:rsidRDefault="006F7A0C" w:rsidP="006F7A0C">
      <w:pPr>
        <w:pStyle w:val="StyleComplex2Shiraz11pt"/>
        <w:tabs>
          <w:tab w:val="left" w:pos="1134"/>
        </w:tabs>
        <w:jc w:val="both"/>
        <w:rPr>
          <w:rFonts w:ascii="Traditional Arabic" w:hAnsi="Traditional Arabic" w:cs="B Badr"/>
          <w:rtl/>
          <w:lang w:bidi="ar-SA"/>
        </w:rPr>
      </w:pPr>
      <w:r w:rsidRPr="006F7A0C">
        <w:rPr>
          <w:rFonts w:ascii="Traditional Arabic" w:hAnsi="Traditional Arabic" w:cs="B Badr" w:hint="eastAsia"/>
          <w:rtl/>
          <w:lang w:bidi="ar-SA"/>
        </w:rPr>
        <w:t>لزوم</w:t>
      </w:r>
      <w:r w:rsidRPr="006F7A0C">
        <w:rPr>
          <w:rFonts w:ascii="Traditional Arabic" w:hAnsi="Traditional Arabic" w:cs="B Badr"/>
          <w:rtl/>
          <w:lang w:bidi="ar-SA"/>
        </w:rPr>
        <w:t xml:space="preserve"> معرفت و شناخت مسجد</w:t>
      </w:r>
    </w:p>
    <w:p w14:paraId="4AC2E726" w14:textId="77777777" w:rsidR="006F7A0C" w:rsidRDefault="006F7A0C" w:rsidP="006F7A0C">
      <w:pPr>
        <w:pStyle w:val="StyleComplex2Shiraz11pt"/>
        <w:tabs>
          <w:tab w:val="left" w:pos="1134"/>
        </w:tabs>
        <w:jc w:val="both"/>
        <w:rPr>
          <w:rFonts w:ascii="Traditional Arabic" w:hAnsi="Traditional Arabic" w:cs="B Badr"/>
          <w:rtl/>
          <w:lang w:bidi="ar-SA"/>
        </w:rPr>
      </w:pPr>
      <w:r w:rsidRPr="006F7A0C">
        <w:rPr>
          <w:rFonts w:ascii="Traditional Arabic" w:hAnsi="Traditional Arabic" w:cs="B Badr" w:hint="eastAsia"/>
          <w:rtl/>
          <w:lang w:bidi="ar-SA"/>
        </w:rPr>
        <w:t>لاستهاموا</w:t>
      </w:r>
      <w:r w:rsidRPr="006F7A0C">
        <w:rPr>
          <w:rFonts w:ascii="Traditional Arabic" w:hAnsi="Traditional Arabic" w:cs="B Badr"/>
          <w:rtl/>
          <w:lang w:bidi="ar-SA"/>
        </w:rPr>
        <w:t xml:space="preserve"> </w:t>
      </w:r>
      <w:r w:rsidRPr="006F7A0C">
        <w:rPr>
          <w:rFonts w:cs="Times New Roman" w:hint="cs"/>
          <w:rtl/>
          <w:lang w:bidi="ar-SA"/>
        </w:rPr>
        <w:t>–</w:t>
      </w:r>
      <w:r w:rsidRPr="006F7A0C">
        <w:rPr>
          <w:rFonts w:ascii="Traditional Arabic" w:hAnsi="Traditional Arabic" w:cs="B Badr"/>
          <w:rtl/>
          <w:lang w:bidi="ar-SA"/>
        </w:rPr>
        <w:t xml:space="preserve"> </w:t>
      </w:r>
      <w:r w:rsidRPr="006F7A0C">
        <w:rPr>
          <w:rFonts w:ascii="Traditional Arabic" w:hAnsi="Traditional Arabic" w:cs="B Badr" w:hint="cs"/>
          <w:rtl/>
          <w:lang w:bidi="ar-SA"/>
        </w:rPr>
        <w:t>و</w:t>
      </w:r>
      <w:r w:rsidRPr="006F7A0C">
        <w:rPr>
          <w:rFonts w:ascii="Traditional Arabic" w:hAnsi="Traditional Arabic" w:cs="B Badr"/>
          <w:rtl/>
          <w:lang w:bidi="ar-SA"/>
        </w:rPr>
        <w:t xml:space="preserve"> </w:t>
      </w:r>
      <w:r w:rsidRPr="006F7A0C">
        <w:rPr>
          <w:rFonts w:ascii="Traditional Arabic" w:hAnsi="Traditional Arabic" w:cs="B Badr" w:hint="cs"/>
          <w:rtl/>
          <w:lang w:bidi="ar-SA"/>
        </w:rPr>
        <w:t>لو</w:t>
      </w:r>
      <w:r w:rsidRPr="006F7A0C">
        <w:rPr>
          <w:rFonts w:ascii="Traditional Arabic" w:hAnsi="Traditional Arabic" w:cs="B Badr"/>
          <w:rtl/>
          <w:lang w:bidi="ar-SA"/>
        </w:rPr>
        <w:t xml:space="preserve"> </w:t>
      </w:r>
      <w:r w:rsidRPr="006F7A0C">
        <w:rPr>
          <w:rFonts w:ascii="Traditional Arabic" w:hAnsi="Traditional Arabic" w:cs="B Badr" w:hint="cs"/>
          <w:rtl/>
          <w:lang w:bidi="ar-SA"/>
        </w:rPr>
        <w:t>حبوا،</w:t>
      </w:r>
      <w:r w:rsidRPr="006F7A0C">
        <w:rPr>
          <w:rFonts w:ascii="Traditional Arabic" w:hAnsi="Traditional Arabic" w:cs="B Badr"/>
          <w:rtl/>
          <w:lang w:bidi="ar-SA"/>
        </w:rPr>
        <w:t xml:space="preserve"> </w:t>
      </w:r>
      <w:r w:rsidRPr="006F7A0C">
        <w:rPr>
          <w:rFonts w:ascii="Traditional Arabic" w:hAnsi="Traditional Arabic" w:cs="B Badr" w:hint="cs"/>
          <w:rtl/>
          <w:lang w:bidi="ar-SA"/>
        </w:rPr>
        <w:t>لو</w:t>
      </w:r>
      <w:r w:rsidRPr="006F7A0C">
        <w:rPr>
          <w:rFonts w:ascii="Traditional Arabic" w:hAnsi="Traditional Arabic" w:cs="B Badr"/>
          <w:rtl/>
          <w:lang w:bidi="ar-SA"/>
        </w:rPr>
        <w:t xml:space="preserve"> </w:t>
      </w:r>
      <w:r w:rsidRPr="006F7A0C">
        <w:rPr>
          <w:rFonts w:ascii="Traditional Arabic" w:hAnsi="Traditional Arabic" w:cs="B Badr" w:hint="cs"/>
          <w:rtl/>
          <w:lang w:bidi="ar-SA"/>
        </w:rPr>
        <w:t>ی</w:t>
      </w:r>
      <w:r w:rsidRPr="006F7A0C">
        <w:rPr>
          <w:rFonts w:ascii="Traditional Arabic" w:hAnsi="Traditional Arabic" w:cs="B Badr" w:hint="eastAsia"/>
          <w:rtl/>
          <w:lang w:bidi="ar-SA"/>
        </w:rPr>
        <w:t>علم</w:t>
      </w:r>
      <w:r w:rsidRPr="006F7A0C">
        <w:rPr>
          <w:rFonts w:ascii="Traditional Arabic" w:hAnsi="Traditional Arabic" w:cs="B Badr"/>
          <w:rtl/>
          <w:lang w:bidi="ar-SA"/>
        </w:rPr>
        <w:t xml:space="preserve"> الناس </w:t>
      </w:r>
      <w:r w:rsidRPr="006F7A0C">
        <w:rPr>
          <w:rFonts w:cs="Times New Roman" w:hint="cs"/>
          <w:rtl/>
          <w:lang w:bidi="ar-SA"/>
        </w:rPr>
        <w:t>–</w:t>
      </w:r>
      <w:r w:rsidRPr="006F7A0C">
        <w:rPr>
          <w:rFonts w:ascii="Traditional Arabic" w:hAnsi="Traditional Arabic" w:cs="B Badr"/>
          <w:rtl/>
          <w:lang w:bidi="ar-SA"/>
        </w:rPr>
        <w:t xml:space="preserve"> </w:t>
      </w:r>
      <w:r w:rsidRPr="006F7A0C">
        <w:rPr>
          <w:rFonts w:ascii="Traditional Arabic" w:hAnsi="Traditional Arabic" w:cs="B Badr" w:hint="cs"/>
          <w:rtl/>
          <w:lang w:bidi="ar-SA"/>
        </w:rPr>
        <w:t>ثلاثه</w:t>
      </w:r>
      <w:r w:rsidRPr="006F7A0C">
        <w:rPr>
          <w:rFonts w:ascii="Traditional Arabic" w:hAnsi="Traditional Arabic" w:cs="B Badr"/>
          <w:rtl/>
          <w:lang w:bidi="ar-SA"/>
        </w:rPr>
        <w:t xml:space="preserve"> </w:t>
      </w:r>
      <w:r w:rsidRPr="006F7A0C">
        <w:rPr>
          <w:rFonts w:ascii="Traditional Arabic" w:hAnsi="Traditional Arabic" w:cs="B Badr" w:hint="cs"/>
          <w:rtl/>
          <w:lang w:bidi="ar-SA"/>
        </w:rPr>
        <w:t>ی</w:t>
      </w:r>
      <w:r w:rsidRPr="006F7A0C">
        <w:rPr>
          <w:rFonts w:ascii="Traditional Arabic" w:hAnsi="Traditional Arabic" w:cs="B Badr" w:hint="eastAsia"/>
          <w:rtl/>
          <w:lang w:bidi="ar-SA"/>
        </w:rPr>
        <w:t>شکون</w:t>
      </w:r>
      <w:r w:rsidRPr="006F7A0C">
        <w:rPr>
          <w:rFonts w:ascii="Traditional Arabic" w:hAnsi="Traditional Arabic" w:cs="B Badr"/>
          <w:rtl/>
          <w:lang w:bidi="ar-SA"/>
        </w:rPr>
        <w:t xml:space="preserve"> </w:t>
      </w:r>
      <w:r w:rsidRPr="006F7A0C">
        <w:rPr>
          <w:rFonts w:cs="Times New Roman" w:hint="cs"/>
          <w:rtl/>
          <w:lang w:bidi="ar-SA"/>
        </w:rPr>
        <w:t>–</w:t>
      </w:r>
      <w:r w:rsidRPr="006F7A0C">
        <w:rPr>
          <w:rFonts w:ascii="Traditional Arabic" w:hAnsi="Traditional Arabic" w:cs="B Badr"/>
          <w:rtl/>
          <w:lang w:bidi="ar-SA"/>
        </w:rPr>
        <w:t xml:space="preserve"> </w:t>
      </w:r>
      <w:r w:rsidRPr="006F7A0C">
        <w:rPr>
          <w:rFonts w:ascii="Traditional Arabic" w:hAnsi="Traditional Arabic" w:cs="B Badr" w:hint="cs"/>
          <w:rtl/>
          <w:lang w:bidi="ar-SA"/>
        </w:rPr>
        <w:t>صلاه</w:t>
      </w:r>
      <w:r w:rsidRPr="006F7A0C">
        <w:rPr>
          <w:rFonts w:ascii="Traditional Arabic" w:hAnsi="Traditional Arabic" w:cs="B Badr"/>
          <w:rtl/>
          <w:lang w:bidi="ar-SA"/>
        </w:rPr>
        <w:t xml:space="preserve"> </w:t>
      </w:r>
      <w:r w:rsidRPr="006F7A0C">
        <w:rPr>
          <w:rFonts w:ascii="Traditional Arabic" w:hAnsi="Traditional Arabic" w:cs="B Badr" w:hint="cs"/>
          <w:rtl/>
          <w:lang w:bidi="ar-SA"/>
        </w:rPr>
        <w:t>فی</w:t>
      </w:r>
      <w:r w:rsidRPr="006F7A0C">
        <w:rPr>
          <w:rFonts w:ascii="Traditional Arabic" w:hAnsi="Traditional Arabic" w:cs="B Badr"/>
          <w:rtl/>
          <w:lang w:bidi="ar-SA"/>
        </w:rPr>
        <w:t xml:space="preserve"> غ</w:t>
      </w:r>
      <w:r w:rsidRPr="006F7A0C">
        <w:rPr>
          <w:rFonts w:ascii="Traditional Arabic" w:hAnsi="Traditional Arabic" w:cs="B Badr" w:hint="cs"/>
          <w:rtl/>
          <w:lang w:bidi="ar-SA"/>
        </w:rPr>
        <w:t>ی</w:t>
      </w:r>
      <w:r w:rsidRPr="006F7A0C">
        <w:rPr>
          <w:rFonts w:ascii="Traditional Arabic" w:hAnsi="Traditional Arabic" w:cs="B Badr" w:hint="eastAsia"/>
          <w:rtl/>
          <w:lang w:bidi="ar-SA"/>
        </w:rPr>
        <w:t>ره</w:t>
      </w:r>
      <w:r w:rsidRPr="006F7A0C">
        <w:rPr>
          <w:rFonts w:ascii="Traditional Arabic" w:hAnsi="Traditional Arabic" w:cs="B Badr"/>
          <w:rtl/>
          <w:lang w:bidi="ar-SA"/>
        </w:rPr>
        <w:t xml:space="preserve"> هبائ منثورا_ </w:t>
      </w:r>
      <w:r w:rsidRPr="006F7A0C">
        <w:rPr>
          <w:rFonts w:ascii="Traditional Arabic" w:hAnsi="Traditional Arabic" w:cs="B Badr" w:hint="cs"/>
          <w:rtl/>
          <w:lang w:bidi="ar-SA"/>
        </w:rPr>
        <w:t>ما</w:t>
      </w:r>
      <w:r w:rsidRPr="006F7A0C">
        <w:rPr>
          <w:rFonts w:ascii="Traditional Arabic" w:hAnsi="Traditional Arabic" w:cs="B Badr"/>
          <w:rtl/>
          <w:lang w:bidi="ar-SA"/>
        </w:rPr>
        <w:t xml:space="preserve"> </w:t>
      </w:r>
      <w:r w:rsidRPr="006F7A0C">
        <w:rPr>
          <w:rFonts w:ascii="Traditional Arabic" w:hAnsi="Traditional Arabic" w:cs="B Badr" w:hint="cs"/>
          <w:rtl/>
          <w:lang w:bidi="ar-SA"/>
        </w:rPr>
        <w:t>دمت</w:t>
      </w:r>
      <w:r w:rsidRPr="006F7A0C">
        <w:rPr>
          <w:rFonts w:ascii="Traditional Arabic" w:hAnsi="Traditional Arabic" w:cs="B Badr"/>
          <w:rtl/>
          <w:lang w:bidi="ar-SA"/>
        </w:rPr>
        <w:t xml:space="preserve"> </w:t>
      </w:r>
      <w:r w:rsidRPr="006F7A0C">
        <w:rPr>
          <w:rFonts w:ascii="Traditional Arabic" w:hAnsi="Traditional Arabic" w:cs="B Badr" w:hint="cs"/>
          <w:rtl/>
          <w:lang w:bidi="ar-SA"/>
        </w:rPr>
        <w:t>جالسا</w:t>
      </w:r>
      <w:r w:rsidRPr="006F7A0C">
        <w:rPr>
          <w:rFonts w:ascii="Traditional Arabic" w:hAnsi="Traditional Arabic" w:cs="B Badr"/>
          <w:rtl/>
          <w:lang w:bidi="ar-SA"/>
        </w:rPr>
        <w:t xml:space="preserve"> </w:t>
      </w:r>
      <w:r w:rsidRPr="006F7A0C">
        <w:rPr>
          <w:rFonts w:cs="Times New Roman" w:hint="cs"/>
          <w:rtl/>
          <w:lang w:bidi="ar-SA"/>
        </w:rPr>
        <w:t>–</w:t>
      </w:r>
      <w:r w:rsidRPr="006F7A0C">
        <w:rPr>
          <w:rFonts w:ascii="Traditional Arabic" w:hAnsi="Traditional Arabic" w:cs="B Badr"/>
          <w:rtl/>
          <w:lang w:bidi="ar-SA"/>
        </w:rPr>
        <w:t xml:space="preserve"> </w:t>
      </w:r>
      <w:r w:rsidRPr="006F7A0C">
        <w:rPr>
          <w:rFonts w:ascii="Traditional Arabic" w:hAnsi="Traditional Arabic" w:cs="B Badr" w:hint="cs"/>
          <w:rtl/>
          <w:lang w:bidi="ar-SA"/>
        </w:rPr>
        <w:t>ما</w:t>
      </w:r>
      <w:r w:rsidRPr="006F7A0C">
        <w:rPr>
          <w:rFonts w:ascii="Traditional Arabic" w:hAnsi="Traditional Arabic" w:cs="B Badr"/>
          <w:rtl/>
          <w:lang w:bidi="ar-SA"/>
        </w:rPr>
        <w:t xml:space="preserve"> </w:t>
      </w:r>
      <w:r w:rsidRPr="006F7A0C">
        <w:rPr>
          <w:rFonts w:ascii="Traditional Arabic" w:hAnsi="Traditional Arabic" w:cs="B Badr" w:hint="cs"/>
          <w:rtl/>
          <w:lang w:bidi="ar-SA"/>
        </w:rPr>
        <w:t>تنفست</w:t>
      </w:r>
      <w:r w:rsidRPr="006F7A0C">
        <w:rPr>
          <w:rFonts w:ascii="Traditional Arabic" w:hAnsi="Traditional Arabic" w:cs="B Badr"/>
          <w:rtl/>
          <w:lang w:bidi="ar-SA"/>
        </w:rPr>
        <w:t xml:space="preserve"> </w:t>
      </w:r>
      <w:r w:rsidRPr="006F7A0C">
        <w:rPr>
          <w:rFonts w:ascii="Traditional Arabic" w:hAnsi="Traditional Arabic" w:cs="B Badr" w:hint="cs"/>
          <w:rtl/>
          <w:lang w:bidi="ar-SA"/>
        </w:rPr>
        <w:t>فی</w:t>
      </w:r>
      <w:r w:rsidRPr="006F7A0C">
        <w:rPr>
          <w:rFonts w:ascii="Traditional Arabic" w:hAnsi="Traditional Arabic" w:cs="B Badr" w:hint="eastAsia"/>
          <w:rtl/>
          <w:lang w:bidi="ar-SA"/>
        </w:rPr>
        <w:t>ه</w:t>
      </w:r>
      <w:r w:rsidRPr="006F7A0C">
        <w:rPr>
          <w:rFonts w:ascii="Traditional Arabic" w:hAnsi="Traditional Arabic" w:cs="B Badr"/>
          <w:rtl/>
          <w:lang w:bidi="ar-SA"/>
        </w:rPr>
        <w:t xml:space="preserve"> </w:t>
      </w:r>
      <w:r>
        <w:rPr>
          <w:rFonts w:cs="Times New Roman" w:hint="cs"/>
          <w:rtl/>
          <w:lang w:bidi="ar-SA"/>
        </w:rPr>
        <w:t>–</w:t>
      </w:r>
    </w:p>
    <w:p w14:paraId="322A822F" w14:textId="77777777" w:rsidR="006F7A0C" w:rsidRPr="00DC20C3" w:rsidRDefault="006F7A0C" w:rsidP="006F7A0C">
      <w:pPr>
        <w:pStyle w:val="StyleComplex2Shiraz11pt"/>
        <w:tabs>
          <w:tab w:val="left" w:pos="1134"/>
        </w:tabs>
        <w:jc w:val="both"/>
        <w:rPr>
          <w:rFonts w:ascii="Traditional Arabic" w:hAnsi="Traditional Arabic" w:cs="B Badr"/>
          <w:rtl/>
          <w:lang w:bidi="ar-SA"/>
        </w:rPr>
      </w:pPr>
      <w:r>
        <w:rPr>
          <w:rFonts w:ascii="Traditional Arabic" w:hAnsi="Traditional Arabic" w:cs="B Badr" w:hint="cs"/>
          <w:rtl/>
          <w:lang w:bidi="ar-SA"/>
        </w:rPr>
        <w:t xml:space="preserve">ممکن است </w:t>
      </w:r>
      <w:r w:rsidR="00570909">
        <w:rPr>
          <w:rFonts w:ascii="Traditional Arabic" w:hAnsi="Traditional Arabic" w:cs="B Badr" w:hint="cs"/>
          <w:rtl/>
          <w:lang w:bidi="ar-SA"/>
        </w:rPr>
        <w:t>در آن زمان قدر و جایگاه مسجد کوفه ناشناخته بوده و اهل بیت خواسته اند با این بیان مسجد کوفه را معرفی کنند</w:t>
      </w:r>
    </w:p>
    <w:p w14:paraId="23D115B3" w14:textId="77777777" w:rsidR="000A55C9" w:rsidRPr="00DC20C3" w:rsidRDefault="000A55C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rPr>
      </w:pPr>
      <w:r w:rsidRPr="00DC20C3">
        <w:rPr>
          <w:rFonts w:ascii="Traditional Arabic" w:hAnsi="Traditional Arabic" w:cs="B Badr"/>
          <w:sz w:val="28"/>
          <w:szCs w:val="28"/>
          <w:rtl/>
        </w:rPr>
        <w:t xml:space="preserve"> </w:t>
      </w:r>
      <w:r w:rsidRPr="00DC20C3">
        <w:rPr>
          <w:rFonts w:ascii="Traditional Arabic" w:hAnsi="Traditional Arabic" w:cs="B Badr"/>
          <w:sz w:val="20"/>
          <w:szCs w:val="20"/>
          <w:rtl/>
        </w:rPr>
        <w:t>وَ رُوِيَ بِإِسْنَادٍ صَحِيحٍ عَنْ أَمِيرِ الْمُؤْمِنِينَ ع أَنَّهُ قَالَ</w:t>
      </w:r>
      <w:r w:rsidRPr="00DC20C3">
        <w:rPr>
          <w:rFonts w:ascii="Traditional Arabic" w:hAnsi="Traditional Arabic" w:cs="B Badr"/>
          <w:sz w:val="28"/>
          <w:szCs w:val="28"/>
          <w:rtl/>
        </w:rPr>
        <w:t xml:space="preserve">: النَّافِلَةُ فِي مَسْجِدِ الْكُوفَةِ تَعْدِلُ عُمْرَةً مَعَ النَّبِيِّ </w:t>
      </w:r>
      <w:r w:rsidR="004219F7">
        <w:rPr>
          <w:rFonts w:ascii="Traditional Arabic" w:hAnsi="Traditional Arabic" w:cs="B Badr"/>
          <w:sz w:val="28"/>
          <w:szCs w:val="28"/>
        </w:rPr>
        <w:sym w:font="Dorood" w:char="F05D"/>
      </w:r>
      <w:r w:rsidR="004219F7">
        <w:rPr>
          <w:rFonts w:ascii="Traditional Arabic" w:hAnsi="Traditional Arabic" w:cs="B Badr" w:hint="cs"/>
          <w:sz w:val="28"/>
          <w:szCs w:val="28"/>
          <w:rtl/>
        </w:rPr>
        <w:t xml:space="preserve"> </w:t>
      </w:r>
      <w:r w:rsidRPr="00DC20C3">
        <w:rPr>
          <w:rFonts w:ascii="Traditional Arabic" w:hAnsi="Traditional Arabic" w:cs="B Badr"/>
          <w:sz w:val="28"/>
          <w:szCs w:val="28"/>
          <w:rtl/>
        </w:rPr>
        <w:t xml:space="preserve">وَ الْفَرِيضَةُ تَعْدِلُ حَجَّةً مَعَ النَّبِيِّ </w:t>
      </w:r>
      <w:r w:rsidR="004219F7">
        <w:rPr>
          <w:rFonts w:ascii="Traditional Arabic" w:hAnsi="Traditional Arabic" w:cs="B Badr"/>
          <w:sz w:val="28"/>
          <w:szCs w:val="28"/>
        </w:rPr>
        <w:sym w:font="Dorood" w:char="F05D"/>
      </w:r>
      <w:r w:rsidRPr="00DC20C3">
        <w:rPr>
          <w:rFonts w:ascii="Traditional Arabic" w:hAnsi="Traditional Arabic" w:cs="B Badr"/>
          <w:sz w:val="28"/>
          <w:szCs w:val="28"/>
          <w:rtl/>
        </w:rPr>
        <w:t xml:space="preserve"> وَ قَدْ صَلَّى فِيهِ أَلْفُ نَبِيٍّ وَ أَلْفُ وَصِيٍ‏ </w:t>
      </w:r>
    </w:p>
    <w:p w14:paraId="273A3897" w14:textId="77777777" w:rsidR="006F7A0C" w:rsidRDefault="006F7A0C" w:rsidP="00814982">
      <w:pPr>
        <w:pStyle w:val="Heading5"/>
        <w:rPr>
          <w:rtl/>
        </w:rPr>
      </w:pPr>
      <w:r w:rsidRPr="006F7A0C">
        <w:rPr>
          <w:rtl/>
        </w:rPr>
        <w:t>بحار الأنوار (ط - بيروت)، ج‏97، ص: 400</w:t>
      </w:r>
      <w:r>
        <w:rPr>
          <w:rFonts w:hint="cs"/>
          <w:rtl/>
        </w:rPr>
        <w:t xml:space="preserve"> </w:t>
      </w:r>
    </w:p>
    <w:p w14:paraId="7F99B40C" w14:textId="77777777" w:rsidR="000A55C9" w:rsidRPr="00DC20C3" w:rsidRDefault="000A55C9" w:rsidP="00814982">
      <w:pPr>
        <w:pStyle w:val="Heading6"/>
        <w:rPr>
          <w:rtl/>
        </w:rPr>
      </w:pPr>
      <w:r w:rsidRPr="00DC20C3">
        <w:rPr>
          <w:rtl/>
        </w:rPr>
        <w:t>مساجد خاص ، فضیلت مسجد کوفه ، برتری کوفه بر مکه ومدینه</w:t>
      </w:r>
      <w:r w:rsidR="00570909">
        <w:rPr>
          <w:rFonts w:hint="cs"/>
          <w:rtl/>
        </w:rPr>
        <w:t>، زینت امت اسلامی انبیا و ائمه هستند و در هر مسجدی نماز بخوانند زینت آن مسجد اند (خذوا زینتکم عند کل مسجد)</w:t>
      </w:r>
    </w:p>
    <w:p w14:paraId="469D1D3B" w14:textId="77777777" w:rsidR="000A55C9" w:rsidRPr="00DC20C3" w:rsidRDefault="000A55C9" w:rsidP="00814982">
      <w:pPr>
        <w:pStyle w:val="Heading4"/>
        <w:rPr>
          <w:rtl/>
        </w:rPr>
      </w:pPr>
      <w:r w:rsidRPr="00DC20C3">
        <w:rPr>
          <w:rFonts w:hint="cs"/>
          <w:rtl/>
        </w:rPr>
        <w:t>مسجد خانه ائمه هدی</w:t>
      </w:r>
      <w:r w:rsidR="00486DE2">
        <w:rPr>
          <w:vertAlign w:val="superscript"/>
        </w:rPr>
        <w:sym w:font="Dorood" w:char="F044"/>
      </w:r>
    </w:p>
    <w:p w14:paraId="1477376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 xml:space="preserve"> قَالَ أَبُو عَبْدِ اللَّهِ</w:t>
      </w:r>
      <w:r w:rsidRPr="00DC20C3">
        <w:rPr>
          <w:rFonts w:ascii="Traditional Arabic" w:hAnsi="Traditional Arabic" w:cs="B Badr"/>
          <w:b w:val="0"/>
          <w:bCs w:val="0"/>
          <w:noProof/>
        </w:rPr>
        <w:drawing>
          <wp:inline distT="0" distB="0" distL="0" distR="0" wp14:anchorId="051501DB" wp14:editId="11F4E256">
            <wp:extent cx="133350" cy="114300"/>
            <wp:effectExtent l="0" t="0" r="0" b="0"/>
            <wp:docPr id="1100" name="Picture 110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(وَ ذَكَرَ مَسْجِدَ السَّهْلَةِ) فَقَالَ أَمَا إِنَّهُ مَنْزِلُ صَاحِبِنَا إِذَا قَامَ بِأَهْلِه‏</w:t>
      </w:r>
    </w:p>
    <w:p w14:paraId="3C96260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97     439    باب 7- مسجد السهلة و سائر المساجد ب</w:t>
      </w:r>
    </w:p>
    <w:p w14:paraId="673D43FD" w14:textId="77777777" w:rsidR="000A55C9" w:rsidRPr="00DC20C3" w:rsidRDefault="000A55C9" w:rsidP="00486DE2">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سكني در مسجد، مساجد عصر ظهور،</w:t>
      </w:r>
      <w:r w:rsidR="00486DE2">
        <w:rPr>
          <w:rFonts w:ascii="Traditional Arabic" w:hAnsi="Traditional Arabic" w:cs="B Badr" w:hint="cs"/>
          <w:sz w:val="24"/>
          <w:szCs w:val="24"/>
          <w:rtl/>
        </w:rPr>
        <w:t xml:space="preserve"> </w:t>
      </w:r>
      <w:r w:rsidRPr="00DC20C3">
        <w:rPr>
          <w:rFonts w:ascii="Traditional Arabic" w:hAnsi="Traditional Arabic" w:cs="B Badr"/>
          <w:sz w:val="24"/>
          <w:szCs w:val="24"/>
          <w:rtl/>
        </w:rPr>
        <w:t>حق وتو در مسجد، امام در مسجد</w:t>
      </w:r>
      <w:r w:rsidRPr="00DC20C3">
        <w:rPr>
          <w:rFonts w:ascii="Traditional Arabic" w:hAnsi="Traditional Arabic" w:cs="B Badr" w:hint="cs"/>
          <w:sz w:val="24"/>
          <w:szCs w:val="24"/>
          <w:rtl/>
        </w:rPr>
        <w:t>، مساجد خاص</w:t>
      </w:r>
      <w:r w:rsidR="00486DE2" w:rsidRPr="00DC20C3">
        <w:rPr>
          <w:rFonts w:ascii="Traditional Arabic" w:hAnsi="Traditional Arabic" w:cs="B Badr" w:hint="cs"/>
          <w:sz w:val="24"/>
          <w:szCs w:val="24"/>
          <w:rtl/>
        </w:rPr>
        <w:t xml:space="preserve">، </w:t>
      </w:r>
      <w:r w:rsidR="00486DE2">
        <w:rPr>
          <w:rFonts w:ascii="Traditional Arabic" w:hAnsi="Traditional Arabic" w:cs="B Badr" w:hint="cs"/>
          <w:sz w:val="24"/>
          <w:szCs w:val="24"/>
          <w:rtl/>
        </w:rPr>
        <w:t>از امتیازات امام عصر سکنی خانوادگی در مسجد</w:t>
      </w:r>
    </w:p>
    <w:p w14:paraId="34662743" w14:textId="77777777" w:rsidR="000A55C9" w:rsidRPr="00DC20C3" w:rsidRDefault="000A55C9" w:rsidP="00814982">
      <w:pPr>
        <w:pStyle w:val="Heading4"/>
        <w:rPr>
          <w:rtl/>
        </w:rPr>
      </w:pPr>
      <w:r w:rsidRPr="00DC20C3">
        <w:rPr>
          <w:rtl/>
        </w:rPr>
        <w:t xml:space="preserve">حدود مسجد سهله </w:t>
      </w:r>
    </w:p>
    <w:p w14:paraId="4DFD13D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rPr>
        <w:drawing>
          <wp:inline distT="0" distB="0" distL="0" distR="0" wp14:anchorId="7A9BC46C" wp14:editId="44CB5281">
            <wp:extent cx="133350" cy="114300"/>
            <wp:effectExtent l="0" t="0" r="0" b="0"/>
            <wp:docPr id="1099" name="Picture 109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حَدُّ مَسْجِدِ السَّهْلَةِ الرَّوْحَاءُ </w:t>
      </w:r>
    </w:p>
    <w:p w14:paraId="00EE615E"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97     440    باب 7- مسجد السهلة و سائر المساجد ب</w:t>
      </w:r>
    </w:p>
    <w:p w14:paraId="541A1336" w14:textId="77777777" w:rsidR="000A55C9" w:rsidRDefault="000A55C9" w:rsidP="00B101C6">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حريم مسجد،مساجد خاص، حرمت مسجد </w:t>
      </w:r>
    </w:p>
    <w:p w14:paraId="075FE413" w14:textId="77777777" w:rsidR="00B101C6" w:rsidRPr="00DC20C3" w:rsidRDefault="00B101C6"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8"/>
          <w:szCs w:val="28"/>
          <w:rtl/>
        </w:rPr>
        <w:t>عنه، بإسناده عن محمد بن علي بن محبوب، عن أحمد، عن الحسن بن علي بن فضال، عن أبي جميلة، عن</w:t>
      </w:r>
      <w:r>
        <w:rPr>
          <w:rFonts w:ascii="Traditional Arabic" w:hAnsi="Traditional Arabic" w:cs="B Badr" w:hint="cs"/>
          <w:sz w:val="28"/>
          <w:szCs w:val="28"/>
          <w:rtl/>
        </w:rPr>
        <w:t xml:space="preserve"> </w:t>
      </w:r>
      <w:r w:rsidRPr="00DC20C3">
        <w:rPr>
          <w:rFonts w:ascii="Traditional Arabic" w:hAnsi="Traditional Arabic" w:cs="B Badr" w:hint="cs"/>
          <w:sz w:val="28"/>
          <w:szCs w:val="28"/>
          <w:rtl/>
        </w:rPr>
        <w:t>محمد بن علي الحلبي، عن أبي عبد الله (عليه السلام)، في‏ قوله‏ تعالى‏: وَ أَقِيمُوا وُجُوهَكُمْ‏ عِنْدَ كُلِ‏ مَسْجِدٍ، قال: «مساجد محدثة، فأمروا أن يقيموا وجوههم شطر المسجد الحرام».</w:t>
      </w:r>
    </w:p>
    <w:p w14:paraId="04BD6999" w14:textId="77777777" w:rsidR="00B101C6" w:rsidRPr="00DC20C3" w:rsidRDefault="00B101C6" w:rsidP="00814982">
      <w:pPr>
        <w:pStyle w:val="Heading5"/>
        <w:rPr>
          <w:sz w:val="28"/>
          <w:szCs w:val="28"/>
          <w:rtl/>
        </w:rPr>
      </w:pPr>
      <w:r w:rsidRPr="00DC20C3">
        <w:rPr>
          <w:rFonts w:hint="cs"/>
          <w:rtl/>
        </w:rPr>
        <w:t>البرهان فى تفسير القرآن، ج‏2، ص: 528</w:t>
      </w:r>
    </w:p>
    <w:p w14:paraId="7188CB00" w14:textId="77777777" w:rsidR="00B101C6" w:rsidRDefault="00B101C6" w:rsidP="00B101C6">
      <w:p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ساخت مسجد  ، مساجد مشترک المنافع هستند</w:t>
      </w:r>
      <w:r>
        <w:rPr>
          <w:rFonts w:ascii="Traditional Arabic" w:hAnsi="Traditional Arabic" w:cs="B Badr" w:hint="cs"/>
          <w:sz w:val="22"/>
          <w:szCs w:val="22"/>
          <w:rtl/>
          <w:lang w:bidi="fa-IR"/>
        </w:rPr>
        <w:t xml:space="preserve">، </w:t>
      </w:r>
      <w:r w:rsidRPr="00DC20C3">
        <w:rPr>
          <w:rFonts w:ascii="Traditional Arabic" w:hAnsi="Traditional Arabic" w:cs="B Badr"/>
          <w:rtl/>
        </w:rPr>
        <w:t>آيات مسجد ، معماري مسجد، محراب مسجد ، در اتنخاب مسجد گزینش نباشد</w:t>
      </w:r>
      <w:r w:rsidRPr="00DC20C3">
        <w:rPr>
          <w:rFonts w:ascii="Traditional Arabic" w:hAnsi="Traditional Arabic" w:cs="B Badr"/>
          <w:sz w:val="22"/>
          <w:szCs w:val="22"/>
          <w:rtl/>
          <w:lang w:bidi="fa-IR"/>
        </w:rPr>
        <w:t xml:space="preserve"> </w:t>
      </w:r>
    </w:p>
    <w:p w14:paraId="27E0B696" w14:textId="77777777" w:rsidR="00B101C6" w:rsidRPr="00B101C6" w:rsidRDefault="00B101C6" w:rsidP="00F05178">
      <w:pPr>
        <w:pStyle w:val="NormalWeb"/>
        <w:numPr>
          <w:ilvl w:val="0"/>
          <w:numId w:val="5"/>
        </w:numPr>
        <w:tabs>
          <w:tab w:val="left" w:pos="1134"/>
        </w:tabs>
        <w:bidi/>
        <w:jc w:val="both"/>
        <w:rPr>
          <w:rFonts w:ascii="Traditional Arabic" w:hAnsi="Traditional Arabic" w:cs="B Badr"/>
          <w:sz w:val="28"/>
          <w:szCs w:val="28"/>
          <w:rtl/>
        </w:rPr>
      </w:pPr>
      <w:r w:rsidRPr="00B101C6">
        <w:rPr>
          <w:rFonts w:ascii="Traditional Arabic" w:hAnsi="Traditional Arabic" w:cs="B Badr"/>
          <w:sz w:val="28"/>
          <w:szCs w:val="28"/>
          <w:rtl/>
        </w:rPr>
        <w:t>عن أبي بصير عن أحدهما في قول الله «وَ أَقِيمُوا وُجُوهَكُمْ عِنْدَ كُلِّ مَسْجِدٍ» قال: هو إلى القبلة</w:t>
      </w:r>
    </w:p>
    <w:p w14:paraId="72C96E6F" w14:textId="77777777" w:rsidR="00B101C6" w:rsidRDefault="00B101C6" w:rsidP="00814982">
      <w:pPr>
        <w:pStyle w:val="Heading5"/>
        <w:rPr>
          <w:rtl/>
        </w:rPr>
      </w:pPr>
      <w:r w:rsidRPr="00B101C6">
        <w:rPr>
          <w:rtl/>
        </w:rPr>
        <w:t>تفسير العياشي، ج‏2، ص: 12</w:t>
      </w:r>
    </w:p>
    <w:p w14:paraId="349E7F47" w14:textId="77777777" w:rsidR="00B101C6" w:rsidRDefault="00B101C6" w:rsidP="00814982">
      <w:pPr>
        <w:pStyle w:val="Heading6"/>
        <w:rPr>
          <w:rtl/>
        </w:rPr>
      </w:pPr>
      <w:r>
        <w:rPr>
          <w:rFonts w:hint="cs"/>
          <w:rtl/>
        </w:rPr>
        <w:t>آیات مسجد</w:t>
      </w:r>
    </w:p>
    <w:p w14:paraId="02035476" w14:textId="77777777" w:rsidR="004573BD" w:rsidRDefault="004573BD" w:rsidP="00F05178">
      <w:pPr>
        <w:pStyle w:val="ListParagraph"/>
        <w:numPr>
          <w:ilvl w:val="0"/>
          <w:numId w:val="5"/>
        </w:numPr>
        <w:tabs>
          <w:tab w:val="left" w:pos="1134"/>
        </w:tabs>
        <w:autoSpaceDE w:val="0"/>
        <w:autoSpaceDN w:val="0"/>
        <w:adjustRightInd w:val="0"/>
        <w:jc w:val="both"/>
        <w:rPr>
          <w:rFonts w:ascii="Traditional Arabic" w:hAnsi="Traditional Arabic" w:cs="B Badr"/>
          <w:sz w:val="22"/>
          <w:szCs w:val="22"/>
          <w:lang w:bidi="fa-IR"/>
        </w:rPr>
      </w:pPr>
      <w:r w:rsidRPr="004573BD">
        <w:rPr>
          <w:rFonts w:ascii="Traditional Arabic" w:hAnsi="Traditional Arabic" w:cs="B Badr"/>
          <w:sz w:val="22"/>
          <w:szCs w:val="22"/>
          <w:rtl/>
          <w:lang w:bidi="fa-IR"/>
        </w:rPr>
        <w:t xml:space="preserve"> الأمالي للشيخ الطوسي مُحَمَّدُ بْنُ أَحْمَدَ بْنِ الْحَسَنِ بْنِ شَاذَانَ عَنْ عَلِيِّ بْنِ مُحَمَّدٍ الْقَلَانِسِيِّ عَنْ حَمْزَةَ بْنِ الْقَاسِمِ عَنْ سَعْدِ بْنِ عَبْدِ اللَّهِ عَنْ مُحَمَّدِ بْنِ الْحُسَيْنِ عَنِ ابْنِ أَبِي عُمَيْرٍ عَنِ الْمُفَضَّلِ قَالَ:</w:t>
      </w:r>
      <w:r w:rsidRPr="004573BD">
        <w:rPr>
          <w:rFonts w:ascii="Traditional Arabic" w:hAnsi="Traditional Arabic" w:cs="B Badr"/>
          <w:sz w:val="28"/>
          <w:szCs w:val="28"/>
          <w:rtl/>
          <w:lang w:bidi="fa-IR"/>
        </w:rPr>
        <w:t xml:space="preserve"> جَازَ مَوْلَانَا جَعْفَرُ بْنُ مُحَمَّدٍ الصَّادِقُ ع بِالْقَائِمِ الْمَائِلِ فِي طَرِيقِ الْغَرِيِّ فَصَلَّى عِنْدَهُ رَكْعَتَيْنِ فَقِيلَ لَهُ مَا هَذِهِ الصَّلَاةُ قَالَ هَذَا مَوْضِعُ رَأْسِ جَدِّيَ الْحُسَيْنِ ع وَضَعُوهُ هَاهُنَا</w:t>
      </w:r>
      <w:r w:rsidRPr="004573BD">
        <w:rPr>
          <w:rFonts w:ascii="Traditional Arabic" w:hAnsi="Traditional Arabic" w:cs="B Badr"/>
          <w:sz w:val="22"/>
          <w:szCs w:val="22"/>
          <w:rtl/>
          <w:lang w:bidi="fa-IR"/>
        </w:rPr>
        <w:t xml:space="preserve"> </w:t>
      </w:r>
    </w:p>
    <w:p w14:paraId="54CBEDAF" w14:textId="77777777" w:rsidR="004573BD" w:rsidRDefault="004573BD" w:rsidP="004573BD">
      <w:pPr>
        <w:tabs>
          <w:tab w:val="left" w:pos="1134"/>
        </w:tabs>
        <w:autoSpaceDE w:val="0"/>
        <w:autoSpaceDN w:val="0"/>
        <w:adjustRightInd w:val="0"/>
        <w:ind w:left="360"/>
        <w:rPr>
          <w:rFonts w:ascii="Traditional Arabic" w:hAnsi="Traditional Arabic" w:cs="B Badr"/>
          <w:sz w:val="22"/>
          <w:szCs w:val="22"/>
          <w:rtl/>
          <w:lang w:bidi="fa-IR"/>
        </w:rPr>
      </w:pPr>
      <w:r w:rsidRPr="004573BD">
        <w:rPr>
          <w:rFonts w:ascii="Traditional Arabic" w:hAnsi="Traditional Arabic" w:cs="B Badr"/>
          <w:sz w:val="22"/>
          <w:szCs w:val="22"/>
          <w:rtl/>
          <w:lang w:bidi="fa-IR"/>
        </w:rPr>
        <w:lastRenderedPageBreak/>
        <w:t>بحار الأنوار (ط - بيروت)، ج‏97، ص: 454</w:t>
      </w:r>
    </w:p>
    <w:p w14:paraId="2E6A42F8" w14:textId="77777777" w:rsidR="004573BD" w:rsidRPr="004573BD" w:rsidRDefault="004573BD" w:rsidP="004573BD">
      <w:pPr>
        <w:tabs>
          <w:tab w:val="left" w:pos="1134"/>
        </w:tabs>
        <w:autoSpaceDE w:val="0"/>
        <w:autoSpaceDN w:val="0"/>
        <w:adjustRightInd w:val="0"/>
        <w:ind w:left="360"/>
        <w:rPr>
          <w:rFonts w:ascii="Traditional Arabic" w:hAnsi="Traditional Arabic" w:cs="B Badr"/>
          <w:sz w:val="22"/>
          <w:szCs w:val="22"/>
          <w:rtl/>
          <w:lang w:bidi="fa-IR"/>
        </w:rPr>
      </w:pPr>
      <w:r>
        <w:rPr>
          <w:rFonts w:ascii="Traditional Arabic" w:hAnsi="Traditional Arabic" w:cs="B Badr" w:hint="cs"/>
          <w:sz w:val="22"/>
          <w:szCs w:val="22"/>
          <w:rtl/>
          <w:lang w:bidi="fa-IR"/>
        </w:rPr>
        <w:t>مسجد خاص،</w:t>
      </w:r>
    </w:p>
    <w:p w14:paraId="3D980042" w14:textId="77777777" w:rsidR="004573BD" w:rsidRPr="004573BD" w:rsidRDefault="004573BD" w:rsidP="00F05178">
      <w:pPr>
        <w:pStyle w:val="ListParagraph"/>
        <w:numPr>
          <w:ilvl w:val="0"/>
          <w:numId w:val="5"/>
        </w:numPr>
        <w:tabs>
          <w:tab w:val="left" w:pos="1134"/>
        </w:tabs>
        <w:autoSpaceDE w:val="0"/>
        <w:autoSpaceDN w:val="0"/>
        <w:adjustRightInd w:val="0"/>
        <w:jc w:val="both"/>
        <w:rPr>
          <w:rFonts w:ascii="Traditional Arabic" w:hAnsi="Traditional Arabic" w:cs="B Badr"/>
          <w:sz w:val="22"/>
          <w:szCs w:val="22"/>
          <w:lang w:bidi="fa-IR"/>
        </w:rPr>
      </w:pPr>
      <w:r w:rsidRPr="004573BD">
        <w:rPr>
          <w:rFonts w:ascii="Traditional Arabic" w:hAnsi="Traditional Arabic" w:cs="B Badr"/>
          <w:sz w:val="22"/>
          <w:szCs w:val="22"/>
          <w:rtl/>
          <w:lang w:bidi="fa-IR"/>
        </w:rPr>
        <w:t>الأمالي للشيخ الطوسي مُحَمَّدُ بْنُ أَحْمَدَ بْنِ شَاذَانَ عَنْ إِبْرَاهِيمَ بْنِ مُحَمَّدٍ الْمَذَارِيِّ عَنْ مُحَمَّدِ</w:t>
      </w:r>
      <w:r w:rsidRPr="004573BD">
        <w:rPr>
          <w:rFonts w:ascii="Traditional Arabic" w:hAnsi="Traditional Arabic" w:cs="B Badr" w:hint="cs"/>
          <w:sz w:val="22"/>
          <w:szCs w:val="22"/>
          <w:rtl/>
          <w:lang w:bidi="fa-IR"/>
        </w:rPr>
        <w:t xml:space="preserve"> </w:t>
      </w:r>
      <w:r w:rsidRPr="004573BD">
        <w:rPr>
          <w:rFonts w:ascii="Traditional Arabic" w:hAnsi="Traditional Arabic" w:cs="B Badr"/>
          <w:sz w:val="22"/>
          <w:szCs w:val="22"/>
          <w:rtl/>
          <w:lang w:bidi="fa-IR"/>
        </w:rPr>
        <w:t xml:space="preserve">بْنِ جَعْفَرٍ عَنْ مُحَمَّدِ بْنِ عِيسَى عَنْ يُونُسَ عَنِ ابْنِ مُسْكَانَ عَنْ جَعْفَرِ بْنِ مُحَمَّدٍ ع قَالَ: </w:t>
      </w:r>
      <w:r w:rsidRPr="004573BD">
        <w:rPr>
          <w:rFonts w:ascii="Traditional Arabic" w:hAnsi="Traditional Arabic" w:cs="B Badr"/>
          <w:sz w:val="28"/>
          <w:szCs w:val="28"/>
          <w:rtl/>
          <w:lang w:bidi="fa-IR"/>
        </w:rPr>
        <w:t xml:space="preserve">سَأَلْتُهُ عَنِ الْقَائِمِ فِي طَرِيقِ الْغَرِيِّ فَقَالَ نَعَمْ إِنَّهُ لَمَّا جَازُوا بِسَرِيرِ أَمِيرِ الْمُؤْمِنِينَ عَلِيٍّ ع- انْحَنَى أَسَفاً وَ حُزْناً عَلَى أَمِيرِ الْمُؤْمِنِينَ ع وَ كَذَلِكَ سَرِيرُ أَبْرَهَةَ لَمَّا دَخَلَ عَلَيْهِ عَبْدُ الْمُطَّلِبِ انْحَنَى وَ مَالَ </w:t>
      </w:r>
    </w:p>
    <w:p w14:paraId="1986BC83" w14:textId="4AC8A936" w:rsidR="00814982" w:rsidRDefault="00130D3D" w:rsidP="00130D3D">
      <w:pPr>
        <w:pStyle w:val="Heading5"/>
        <w:rPr>
          <w:rtl/>
        </w:rPr>
      </w:pPr>
      <w:r w:rsidRPr="00130D3D">
        <w:rPr>
          <w:rtl/>
        </w:rPr>
        <w:t>الأمالي (للطوسي)، صفحه: ۶۸۲</w:t>
      </w:r>
    </w:p>
    <w:p w14:paraId="0E5F3D21" w14:textId="09D05CDA" w:rsidR="00814982" w:rsidRDefault="00814982" w:rsidP="00814982">
      <w:pPr>
        <w:pStyle w:val="Heading6"/>
        <w:rPr>
          <w:rtl/>
        </w:rPr>
      </w:pPr>
      <w:r w:rsidRPr="00814982">
        <w:rPr>
          <w:rtl/>
        </w:rPr>
        <w:t>مسجد خاص، شعور مسجد، مسجد و ولا</w:t>
      </w:r>
      <w:r w:rsidRPr="00814982">
        <w:rPr>
          <w:rFonts w:hint="cs"/>
          <w:rtl/>
        </w:rPr>
        <w:t>ی</w:t>
      </w:r>
      <w:r w:rsidRPr="00814982">
        <w:rPr>
          <w:rFonts w:hint="eastAsia"/>
          <w:rtl/>
        </w:rPr>
        <w:t>ت</w:t>
      </w:r>
    </w:p>
    <w:p w14:paraId="0B4EA77E" w14:textId="130A54AD" w:rsidR="004573BD" w:rsidRDefault="004573BD" w:rsidP="00814982">
      <w:pPr>
        <w:pStyle w:val="Heading6"/>
        <w:rPr>
          <w:rtl/>
        </w:rPr>
      </w:pPr>
      <w:r>
        <w:rPr>
          <w:rFonts w:hint="cs"/>
          <w:rtl/>
        </w:rPr>
        <w:t xml:space="preserve">فی البحار: </w:t>
      </w:r>
      <w:r w:rsidRPr="004573BD">
        <w:rPr>
          <w:rtl/>
        </w:rPr>
        <w:t>بيان: أقول رأيت بخط الشيخ محمد بن علي الجباعي نقلا من خط الشهيد قدس الله روحهما و لعل موضع القائم المائل هو المسجد المعروف الآن بمسجد الحنانة قرب النجف و لذا يصلي الناس فيه.</w:t>
      </w:r>
      <w:r w:rsidR="00814982">
        <w:rPr>
          <w:rFonts w:hint="cs"/>
          <w:rtl/>
        </w:rPr>
        <w:t xml:space="preserve"> </w:t>
      </w:r>
      <w:r w:rsidR="00814982" w:rsidRPr="004573BD">
        <w:rPr>
          <w:rtl/>
        </w:rPr>
        <w:t>بحار ا</w:t>
      </w:r>
      <w:r w:rsidR="00814982">
        <w:rPr>
          <w:rtl/>
        </w:rPr>
        <w:t>لأنوار (ط - بيروت)، ج‏97، ص: 45</w:t>
      </w:r>
      <w:r w:rsidR="00814982">
        <w:rPr>
          <w:rFonts w:hint="cs"/>
          <w:rtl/>
        </w:rPr>
        <w:t>5</w:t>
      </w:r>
    </w:p>
    <w:p w14:paraId="7B6FDC41" w14:textId="77777777" w:rsidR="000A55C9" w:rsidRPr="00DC20C3" w:rsidRDefault="000A55C9" w:rsidP="00814982">
      <w:pPr>
        <w:pStyle w:val="Heading4"/>
        <w:rPr>
          <w:rtl/>
        </w:rPr>
      </w:pPr>
      <w:r w:rsidRPr="00DC20C3">
        <w:rPr>
          <w:rFonts w:hint="cs"/>
          <w:rtl/>
        </w:rPr>
        <w:t>تغییر قبله از مسجد به مسجد</w:t>
      </w:r>
    </w:p>
    <w:p w14:paraId="0D61A95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بَصِيرٍ عَنْ أَحَدِهِمَا</w:t>
      </w:r>
      <w:r w:rsidRPr="00DC20C3">
        <w:rPr>
          <w:rFonts w:ascii="Traditional Arabic" w:hAnsi="Traditional Arabic" w:cs="B Badr"/>
          <w:b w:val="0"/>
          <w:bCs w:val="0"/>
          <w:noProof/>
        </w:rPr>
        <w:drawing>
          <wp:inline distT="0" distB="0" distL="0" distR="0" wp14:anchorId="4728EEA9" wp14:editId="0858B465">
            <wp:extent cx="133350" cy="114300"/>
            <wp:effectExtent l="0" t="0" r="0" b="0"/>
            <wp:docPr id="1094" name="Picture 109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فِي قَوْلِهِ تَعَالَى سَيَقُولُ السُّفَهاءُ مِنَ النَّاسِ ما وَلَّاهُمْ عَنْ قِبْلَتِهِمُ الَّتِي كانُوا عَلَيْها قُلْ لِلَّهِ الْمَشْرِقُ وَ الْمَغْرِبُ يَهْدِي مَنْ يَشاءُ إِلى‏ صِراطٍ مُسْتَقِيمٍ فَقُلْتُ لَهُ اللَّهُ أَمَرَهُ أَنْ يُصَلِّيَ إِلَى الْبَيْتِ الْمَقْدِسِ قَالَ نَعَمْ أَ لَا تَرَى أَنَّ اللَّهَ تَعَالَى يَقُولُ وَ ما جَعَلْنَا الْقِبْلَةَ الَّتِي كُنْتَ عَلَيْها إِلَّا لِنَعْلَمَ مَنْ يَتَّبِعُ الرَّسُولَ مِمَّنْ يَنْقَلِبُ عَلى‏ عَقِبَيْهِ وَ إِنْ كانَتْ لَكَبِيرَةً إِلَّا عَلَى الَّذِينَ هَدَى اللَّهُ وَ ما كانَ اللَّهُ لِيُضِيعَ إِيمانَكُمْ إِنَّ اللَّهَ بِالنَّاسِ لَرَؤُفٌ رَحِيمٌ قَالَ إِنَّ بَنِي عَبْدِ الْأَشْهَلِ أَتَوْهُمْ وَ هُمْ فِي الصَّلَاةِ وَ قَدْ صَلَّوْا رَكْعَتَيْنِ إِلَى بَيْتِ الْمَقْدِسِ فَقِيلَ لَهُمْ إِنَّ نَبِيَّكُمْ قَدْ صُرِفَ إِلَى الْكَعْبَةِ فَتَحَوَّلَ النِّسَاءُ مَكَانَ الرِّجَالِ وَ الرِّجَالُ مَكَانَ النِّسَاءِ وَ جَعَلُوا الرَّكْعَتَيْنِ الْبَاقِيَتَيْنِ إِلَى الْكَعْبَةِ فَصَلَّوْا صَلَاةً وَاحِدَةً إِلَى قِبْلَتَيْنِ فَلِذَلِكَ سُمِّيَ مَسْجِدُهُمْ مَسْجِدَ الْقِبْلَتَيْنِ </w:t>
      </w:r>
    </w:p>
    <w:p w14:paraId="76AB497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تهذيب‏الأحكام     2     43    5- باب القبلة ..... </w:t>
      </w:r>
      <w:r w:rsidRPr="00DC20C3">
        <w:rPr>
          <w:rFonts w:ascii="Traditional Arabic" w:hAnsi="Traditional Arabic" w:cs="B Badr"/>
          <w:b w:val="0"/>
          <w:bCs w:val="0"/>
          <w:noProof/>
          <w:sz w:val="16"/>
          <w:szCs w:val="16"/>
        </w:rPr>
        <w:drawing>
          <wp:inline distT="0" distB="0" distL="0" distR="0" wp14:anchorId="4E0D48DA" wp14:editId="6EB0BBF1">
            <wp:extent cx="171450" cy="152400"/>
            <wp:effectExtent l="0" t="0" r="0" b="0"/>
            <wp:docPr id="1093" name="Picture 109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42</w:t>
      </w:r>
    </w:p>
    <w:p w14:paraId="242D9380" w14:textId="77777777" w:rsidR="000A55C9" w:rsidRPr="00DC20C3" w:rsidRDefault="000A55C9" w:rsidP="00DE4F40">
      <w:pPr>
        <w:pStyle w:val="StyleComplex2Shiraz11p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rPr>
        <w:t>اسم مسجد،مسجد خاص قبلتین، حضور زن در مسجد</w:t>
      </w:r>
      <w:r w:rsidRPr="00DC20C3">
        <w:rPr>
          <w:rFonts w:ascii="Traditional Arabic" w:hAnsi="Traditional Arabic" w:cs="B Badr" w:hint="cs"/>
          <w:sz w:val="24"/>
          <w:szCs w:val="24"/>
          <w:rtl/>
        </w:rPr>
        <w:t xml:space="preserve">، آیات مسجد، خاطره در مسجد، </w:t>
      </w:r>
      <w:r w:rsidRPr="00DC20C3">
        <w:rPr>
          <w:rFonts w:ascii="Traditional Arabic" w:hAnsi="Traditional Arabic" w:cs="B Badr"/>
          <w:sz w:val="24"/>
          <w:szCs w:val="24"/>
          <w:rtl/>
        </w:rPr>
        <w:t>حضور زنان در تغییر قبله</w:t>
      </w:r>
      <w:r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آداب حضور زنان در مسجد</w:t>
      </w:r>
      <w:r w:rsidR="0084744D">
        <w:rPr>
          <w:rFonts w:ascii="Traditional Arabic" w:hAnsi="Traditional Arabic" w:cs="B Badr" w:hint="cs"/>
          <w:sz w:val="24"/>
          <w:szCs w:val="24"/>
          <w:rtl/>
        </w:rPr>
        <w:t xml:space="preserve">، </w:t>
      </w:r>
      <w:r w:rsidR="0084744D" w:rsidRPr="0084744D">
        <w:rPr>
          <w:rFonts w:ascii="Traditional Arabic" w:hAnsi="Traditional Arabic" w:cs="B Badr"/>
          <w:sz w:val="24"/>
          <w:szCs w:val="24"/>
          <w:rtl/>
        </w:rPr>
        <w:t>محور قبله است</w:t>
      </w:r>
      <w:r w:rsidR="0084744D">
        <w:rPr>
          <w:rFonts w:ascii="Traditional Arabic" w:hAnsi="Traditional Arabic" w:cs="B Badr" w:hint="cs"/>
          <w:sz w:val="24"/>
          <w:szCs w:val="24"/>
          <w:rtl/>
        </w:rPr>
        <w:t xml:space="preserve">، </w:t>
      </w:r>
      <w:r w:rsidR="0084744D" w:rsidRPr="0084744D">
        <w:rPr>
          <w:rFonts w:ascii="Traditional Arabic" w:hAnsi="Traditional Arabic" w:cs="B Badr"/>
          <w:sz w:val="24"/>
          <w:szCs w:val="24"/>
          <w:rtl/>
        </w:rPr>
        <w:t>قبله رمز مسجد</w:t>
      </w:r>
      <w:r w:rsidR="0084744D">
        <w:rPr>
          <w:rFonts w:ascii="Traditional Arabic" w:hAnsi="Traditional Arabic" w:cs="B Badr" w:hint="cs"/>
          <w:sz w:val="24"/>
          <w:szCs w:val="24"/>
          <w:rtl/>
        </w:rPr>
        <w:t xml:space="preserve">، </w:t>
      </w:r>
      <w:r w:rsidR="00DE4F40">
        <w:rPr>
          <w:rFonts w:ascii="Traditional Arabic" w:hAnsi="Traditional Arabic" w:cs="B Badr" w:hint="cs"/>
          <w:sz w:val="24"/>
          <w:szCs w:val="24"/>
          <w:rtl/>
        </w:rPr>
        <w:t xml:space="preserve">پیامبر در همه چیز اختیار دارد الا قبله، پیامبر در تاسیس و تغییر قبله نقشی ندارد </w:t>
      </w:r>
    </w:p>
    <w:p w14:paraId="03805D5C" w14:textId="77777777" w:rsidR="000A55C9" w:rsidRPr="00DC20C3" w:rsidRDefault="000A55C9" w:rsidP="00814982">
      <w:pPr>
        <w:pStyle w:val="Heading4"/>
        <w:rPr>
          <w:rtl/>
        </w:rPr>
      </w:pPr>
      <w:r w:rsidRPr="00DC20C3">
        <w:rPr>
          <w:rtl/>
        </w:rPr>
        <w:t>زیارت مس</w:t>
      </w:r>
      <w:r w:rsidRPr="00DC20C3">
        <w:rPr>
          <w:rFonts w:hint="cs"/>
          <w:rtl/>
        </w:rPr>
        <w:t>ا</w:t>
      </w:r>
      <w:r w:rsidRPr="00DC20C3">
        <w:rPr>
          <w:rtl/>
        </w:rPr>
        <w:t>جد متعدد</w:t>
      </w:r>
    </w:p>
    <w:p w14:paraId="6E8A4D50" w14:textId="58416930" w:rsidR="000A55C9" w:rsidRPr="00175797" w:rsidRDefault="000A55C9" w:rsidP="00BF22A1">
      <w:pPr>
        <w:pStyle w:val="a"/>
        <w:numPr>
          <w:ilvl w:val="0"/>
          <w:numId w:val="5"/>
        </w:numPr>
        <w:tabs>
          <w:tab w:val="left" w:pos="1134"/>
        </w:tabs>
        <w:spacing w:line="240" w:lineRule="auto"/>
        <w:rPr>
          <w:rFonts w:ascii="Traditional Arabic" w:hAnsi="Traditional Arabic" w:cs="B Badr"/>
          <w:b w:val="0"/>
          <w:bCs w:val="0"/>
          <w:rtl/>
        </w:rPr>
      </w:pPr>
      <w:r w:rsidRPr="00175797">
        <w:rPr>
          <w:rFonts w:ascii="Traditional Arabic" w:hAnsi="Traditional Arabic" w:cs="B Badr"/>
          <w:b w:val="0"/>
          <w:bCs w:val="0"/>
          <w:rtl/>
          <w:lang w:bidi="fa-IR"/>
        </w:rPr>
        <w:t xml:space="preserve"> </w:t>
      </w:r>
      <w:r w:rsidRPr="00175797">
        <w:rPr>
          <w:rFonts w:ascii="Traditional Arabic" w:hAnsi="Traditional Arabic" w:cs="B Badr"/>
          <w:b w:val="0"/>
          <w:bCs w:val="0"/>
          <w:sz w:val="20"/>
          <w:szCs w:val="20"/>
          <w:rtl/>
          <w:lang w:bidi="fa-IR"/>
        </w:rPr>
        <w:t>عَنْ عُقْبَةَ بْنِ خَالِدٍ قَالَ سَأَلْتُ أَبَا عَبْدِ اللَّهِ</w:t>
      </w:r>
      <w:r w:rsidRPr="00DC20C3">
        <w:rPr>
          <w:rFonts w:ascii="Traditional Arabic" w:hAnsi="Traditional Arabic" w:cs="B Badr"/>
          <w:b w:val="0"/>
          <w:bCs w:val="0"/>
          <w:noProof/>
        </w:rPr>
        <w:drawing>
          <wp:inline distT="0" distB="0" distL="0" distR="0" wp14:anchorId="0D270A35" wp14:editId="2DBF5E42">
            <wp:extent cx="133350" cy="114300"/>
            <wp:effectExtent l="0" t="0" r="0" b="0"/>
            <wp:docPr id="1088" name="Picture 108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175797">
        <w:rPr>
          <w:rFonts w:ascii="Traditional Arabic" w:hAnsi="Traditional Arabic" w:cs="B Badr"/>
          <w:b w:val="0"/>
          <w:bCs w:val="0"/>
          <w:rtl/>
        </w:rPr>
        <w:t>أَنَّا نَأْتِي الْمَسَاجِدَ الَّتِي حَوْلَ الْمَدِينَةِ فَبِأَيِّهَا أَبْدَأُ فَقَالَ ابْدَأْ بِقُبَا فَصَلِّ فِيهِ وَ أَكْثِرْ فَإِنَّهُ أَوَّلُ مَسْجِدٍ صَلَّى فِيهِ رَسُولُ اللَّهِ</w:t>
      </w:r>
      <w:r w:rsidRPr="00DC20C3">
        <w:rPr>
          <w:rFonts w:ascii="Traditional Arabic" w:hAnsi="Traditional Arabic" w:cs="B Badr"/>
          <w:b w:val="0"/>
          <w:bCs w:val="0"/>
          <w:noProof/>
        </w:rPr>
        <w:drawing>
          <wp:inline distT="0" distB="0" distL="0" distR="0" wp14:anchorId="218FDD00" wp14:editId="271E065E">
            <wp:extent cx="171450" cy="152400"/>
            <wp:effectExtent l="0" t="0" r="0" b="0"/>
            <wp:docPr id="1087" name="Picture 108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175797">
        <w:rPr>
          <w:rFonts w:ascii="Traditional Arabic" w:hAnsi="Traditional Arabic" w:cs="B Badr"/>
          <w:b w:val="0"/>
          <w:bCs w:val="0"/>
          <w:rtl/>
        </w:rPr>
        <w:t>فِي هَذِهِ الْعَرْصَةِ ثُمَّ ائْتِ مَشْرَبَةَ أُمِّ إِبْرَاهِيمَ</w:t>
      </w:r>
      <w:r w:rsidRPr="00DC20C3">
        <w:rPr>
          <w:rFonts w:ascii="Traditional Arabic" w:hAnsi="Traditional Arabic" w:cs="B Badr"/>
          <w:b w:val="0"/>
          <w:bCs w:val="0"/>
          <w:noProof/>
        </w:rPr>
        <w:drawing>
          <wp:inline distT="0" distB="0" distL="0" distR="0" wp14:anchorId="45E714EC" wp14:editId="4D1A743B">
            <wp:extent cx="133350" cy="114300"/>
            <wp:effectExtent l="0" t="0" r="0" b="0"/>
            <wp:docPr id="1086" name="Picture 108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175797">
        <w:rPr>
          <w:rFonts w:ascii="Traditional Arabic" w:hAnsi="Traditional Arabic" w:cs="B Badr"/>
          <w:b w:val="0"/>
          <w:bCs w:val="0"/>
          <w:rtl/>
        </w:rPr>
        <w:t>فَصَلِّ فِيهَا فَهُوَ مَسْكَنُ رَسُولِ اللَّهِ</w:t>
      </w:r>
      <w:r w:rsidRPr="00DC20C3">
        <w:rPr>
          <w:rFonts w:ascii="Traditional Arabic" w:hAnsi="Traditional Arabic" w:cs="B Badr"/>
          <w:b w:val="0"/>
          <w:bCs w:val="0"/>
          <w:noProof/>
        </w:rPr>
        <w:drawing>
          <wp:inline distT="0" distB="0" distL="0" distR="0" wp14:anchorId="0AE9D4C0" wp14:editId="47939102">
            <wp:extent cx="171450" cy="152400"/>
            <wp:effectExtent l="0" t="0" r="0" b="0"/>
            <wp:docPr id="1085" name="Picture 108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175797">
        <w:rPr>
          <w:rFonts w:ascii="Traditional Arabic" w:hAnsi="Traditional Arabic" w:cs="B Badr"/>
          <w:b w:val="0"/>
          <w:bCs w:val="0"/>
          <w:rtl/>
        </w:rPr>
        <w:t>وَ مُصَلَّاهُ ثُمَّ تَأْتِي مَسْجِدَ الْفَضِيخِ فَتُصَلِّي فِيهِ فَقَدْ صَلَّى فِيهِ نَبِيُّكَ فَإِذَا قَضَيْتَ هَذَا الْجَانِبَ أَتَيْتَ جَانِبَ أُحُدٍ فَبَدَأْتَ بِالْمَسْجِدِ الَّذِي دُونَ الْحَرَّةِ فَصَلَّيْتَ فِيهِ ثُمَّ مَرَرْتَ بِقَبْرِ حَمْزَةَ بْنِ عَبْدِ الْمُطَّلِبِ</w:t>
      </w:r>
      <w:r w:rsidRPr="00DC20C3">
        <w:rPr>
          <w:rFonts w:ascii="Traditional Arabic" w:hAnsi="Traditional Arabic" w:cs="B Badr"/>
          <w:b w:val="0"/>
          <w:bCs w:val="0"/>
          <w:noProof/>
        </w:rPr>
        <w:drawing>
          <wp:inline distT="0" distB="0" distL="0" distR="0" wp14:anchorId="032EC99B" wp14:editId="34F8E48D">
            <wp:extent cx="133350" cy="114300"/>
            <wp:effectExtent l="0" t="0" r="0" b="0"/>
            <wp:docPr id="1084" name="Picture 108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175797">
        <w:rPr>
          <w:rFonts w:ascii="Traditional Arabic" w:hAnsi="Traditional Arabic" w:cs="B Badr"/>
          <w:b w:val="0"/>
          <w:bCs w:val="0"/>
          <w:rtl/>
        </w:rPr>
        <w:t>فَسَلَّمْتَ عَلَيْهِ ثُمَّ مَرَرْتَ بِقُبُورِ الشُّهَدَاءِ فَأَقَمْتَ عِنْدَهُمْ فَقُلْتَ السَّلَامُ عَلَيْكُمْ يَا أَهْلَ الدِّيَارِ أَنْتُمْ لَنَا فَرَطٌ وَ إِنَّا بِكُمْ لَاحِقُونَ ثُمَّ تَأْتِي الْمَسْجِدَ الَّذِي فِي الْمَكَانِ الْوَاسِعِ إِلَى جَنْبِ الْجَبَلِ عَنْ يَمِينِكَ حِينَ تَدْخُلُ أُحُداً فَصَلِّ فِيهِ فَعِنْدَهُ خَرَجَ النَّبِيُّ</w:t>
      </w:r>
      <w:r w:rsidRPr="00DC20C3">
        <w:rPr>
          <w:rFonts w:ascii="Traditional Arabic" w:hAnsi="Traditional Arabic" w:cs="B Badr"/>
          <w:b w:val="0"/>
          <w:bCs w:val="0"/>
          <w:noProof/>
        </w:rPr>
        <w:drawing>
          <wp:inline distT="0" distB="0" distL="0" distR="0" wp14:anchorId="4B64B344" wp14:editId="713E1177">
            <wp:extent cx="171450" cy="152400"/>
            <wp:effectExtent l="0" t="0" r="0" b="0"/>
            <wp:docPr id="1083" name="Picture 108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175797">
        <w:rPr>
          <w:rFonts w:ascii="Traditional Arabic" w:hAnsi="Traditional Arabic" w:cs="B Badr"/>
          <w:b w:val="0"/>
          <w:bCs w:val="0"/>
          <w:rtl/>
        </w:rPr>
        <w:t>إِلَى أُحُدٍ حَيْثُ لَقِيَ الْمُشْرِكِينَ فَلَمْ يَبْرَحُوا حَتَّى حَضَرَتِ الصَّلَاةُ فَصَلَّى فِيهِ ثُمَّ مُرَّ أَيْضاً حَتَّى تَرْجِعَ فَتُصَلِّيَ عِنْدَ قُبُورِ الشُّهَدَاءِ مَا كَتَبَ اللَّهُ لَكَ ثُمَّ امْضِ عَلَى وَجْهِكَ حَتَّى تَأْتِيَ مَسْجِدَ الْأَحْزَابِ فَتُصَلِّيَ فِيهِ وَ تَدْعُوَ اللَّهَ فِيهِ فَإِنَّ رَسُولَ اللَّهِ</w:t>
      </w:r>
      <w:r w:rsidRPr="00DC20C3">
        <w:rPr>
          <w:rFonts w:ascii="Traditional Arabic" w:hAnsi="Traditional Arabic" w:cs="B Badr"/>
          <w:b w:val="0"/>
          <w:bCs w:val="0"/>
          <w:noProof/>
        </w:rPr>
        <w:drawing>
          <wp:inline distT="0" distB="0" distL="0" distR="0" wp14:anchorId="7530F34B" wp14:editId="71F28831">
            <wp:extent cx="171450" cy="152400"/>
            <wp:effectExtent l="0" t="0" r="0" b="0"/>
            <wp:docPr id="1082" name="Picture 108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175797">
        <w:rPr>
          <w:rFonts w:ascii="Traditional Arabic" w:hAnsi="Traditional Arabic" w:cs="B Badr"/>
          <w:b w:val="0"/>
          <w:bCs w:val="0"/>
          <w:rtl/>
        </w:rPr>
        <w:t>دَعَا فِيهِ يَوْمَ الْأَحْزَابِ</w:t>
      </w:r>
      <w:r w:rsidR="00175797" w:rsidRPr="00175797">
        <w:rPr>
          <w:rFonts w:ascii="Traditional Arabic" w:hAnsi="Traditional Arabic" w:cs="B Badr"/>
          <w:b w:val="0"/>
          <w:bCs w:val="0"/>
          <w:rtl/>
        </w:rPr>
        <w:t xml:space="preserve"> وقالَ :</w:t>
      </w:r>
      <w:r w:rsidR="00175797">
        <w:rPr>
          <w:rFonts w:ascii="Traditional Arabic" w:hAnsi="Traditional Arabic" w:cs="B Badr" w:hint="cs"/>
          <w:b w:val="0"/>
          <w:bCs w:val="0"/>
          <w:rtl/>
        </w:rPr>
        <w:t xml:space="preserve"> </w:t>
      </w:r>
      <w:r w:rsidR="00175797" w:rsidRPr="00175797">
        <w:rPr>
          <w:rFonts w:ascii="Traditional Arabic" w:hAnsi="Traditional Arabic" w:cs="B Badr"/>
          <w:b w:val="0"/>
          <w:bCs w:val="0"/>
          <w:rtl/>
        </w:rPr>
        <w:t xml:space="preserve">يا صَريخَ المَكروبينَ ، و يا مُجيبَ (دَعوَةِ) المُضطَرّينَ ، ويا مُغيثَ المَهمومينَ ، اكشِف هَمّي وكَربي وغَمّي فَقَد تَرى حالي وحالَ أصحابي . </w:t>
      </w:r>
      <w:r w:rsidRPr="00175797">
        <w:rPr>
          <w:rFonts w:ascii="Traditional Arabic" w:hAnsi="Traditional Arabic" w:cs="B Badr"/>
          <w:b w:val="0"/>
          <w:bCs w:val="0"/>
          <w:rtl/>
        </w:rPr>
        <w:t xml:space="preserve"> </w:t>
      </w:r>
    </w:p>
    <w:p w14:paraId="289A7B70" w14:textId="77777777" w:rsidR="00175797" w:rsidRDefault="00175797" w:rsidP="003E12A5">
      <w:pPr>
        <w:pStyle w:val="StyleComplex2Shiraz11pt"/>
        <w:tabs>
          <w:tab w:val="left" w:pos="1134"/>
        </w:tabs>
        <w:spacing w:line="240" w:lineRule="auto"/>
        <w:jc w:val="both"/>
        <w:rPr>
          <w:rFonts w:ascii="Traditional Arabic" w:hAnsi="Traditional Arabic" w:cs="B Badr"/>
          <w:sz w:val="16"/>
          <w:szCs w:val="16"/>
          <w:rtl/>
        </w:rPr>
      </w:pPr>
      <w:r w:rsidRPr="00175797">
        <w:rPr>
          <w:rFonts w:ascii="Traditional Arabic" w:hAnsi="Traditional Arabic" w:cs="B Badr"/>
          <w:sz w:val="16"/>
          <w:szCs w:val="16"/>
          <w:rtl/>
        </w:rPr>
        <w:t>كافي : ج ۴ ص ۵۶۰ ح ۲ ، تهذيب الأحكام : ج ۶ ص ۱۷ ح ۳۹ ، كامل الزيارات : ص ۶۸ ح ۵۴ وليس فيه من «فسلّمت عليه ...» ، بحار الأنوار : ج ۱۰۰ ص ۲۱۳ ح ۴ .</w:t>
      </w:r>
    </w:p>
    <w:p w14:paraId="7FD52FB5" w14:textId="36A9BBE8"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lastRenderedPageBreak/>
        <w:t>اولين مسجد،مساجد خاص مدینه،زيارت مسجد،مساجد مدينه، خانه پيامبر مسجد است، مسجد بودن با ام ابراهيم ،مسجد براي قبور شهدا</w:t>
      </w:r>
    </w:p>
    <w:p w14:paraId="30942D0A" w14:textId="77777777" w:rsidR="000A55C9" w:rsidRPr="00DC20C3" w:rsidRDefault="000A55C9" w:rsidP="00130D3D">
      <w:pPr>
        <w:pStyle w:val="Heading4"/>
        <w:rPr>
          <w:rtl/>
        </w:rPr>
      </w:pPr>
      <w:r w:rsidRPr="00DC20C3">
        <w:rPr>
          <w:rFonts w:hint="cs"/>
          <w:rtl/>
        </w:rPr>
        <w:t>اسم گذاری مسجد</w:t>
      </w:r>
    </w:p>
    <w:p w14:paraId="3F909CE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لَيْثٍ الْمُرَادِيِّ قَالَ سَأَلْتُ أَبَا عَبْدِ اللَّهِ</w:t>
      </w:r>
      <w:r w:rsidRPr="00DC20C3">
        <w:rPr>
          <w:rFonts w:ascii="Traditional Arabic" w:hAnsi="Traditional Arabic" w:cs="B Badr"/>
          <w:b w:val="0"/>
          <w:bCs w:val="0"/>
          <w:noProof/>
        </w:rPr>
        <w:drawing>
          <wp:inline distT="0" distB="0" distL="0" distR="0" wp14:anchorId="005FBB10" wp14:editId="739800A5">
            <wp:extent cx="133350" cy="114300"/>
            <wp:effectExtent l="0" t="0" r="0" b="0"/>
            <wp:docPr id="1081" name="Picture 108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عَنْ مَسْجِدِ الْفَضِيخِ لِمَ سُمِّيَ مَسْجِدَ الْفَضِيخِ فَقَالَ النَّخْلُ يُسَمَّى الْفَضِيخَ فَلِذَلِكَ يُسَمَّى مَسْجِدَ الْفَضِيخِ </w:t>
      </w:r>
    </w:p>
    <w:p w14:paraId="1D918918" w14:textId="77777777" w:rsidR="0099349A" w:rsidRDefault="0099349A" w:rsidP="0099349A">
      <w:pPr>
        <w:pStyle w:val="StyleComplex2Shiraz11pt"/>
        <w:tabs>
          <w:tab w:val="left" w:pos="1134"/>
        </w:tabs>
        <w:spacing w:line="240" w:lineRule="auto"/>
        <w:jc w:val="both"/>
        <w:rPr>
          <w:rFonts w:ascii="Traditional Arabic" w:hAnsi="Traditional Arabic" w:cs="B Badr"/>
          <w:sz w:val="16"/>
          <w:szCs w:val="16"/>
          <w:rtl/>
        </w:rPr>
      </w:pPr>
      <w:r w:rsidRPr="0099349A">
        <w:rPr>
          <w:rFonts w:ascii="Traditional Arabic" w:hAnsi="Traditional Arabic" w:cs="B Badr"/>
          <w:sz w:val="16"/>
          <w:szCs w:val="16"/>
          <w:rtl/>
          <w:lang w:bidi="ar-SA"/>
        </w:rPr>
        <w:t xml:space="preserve">الكافي : ج </w:t>
      </w:r>
      <w:r w:rsidRPr="0099349A">
        <w:rPr>
          <w:rFonts w:ascii="Traditional Arabic" w:hAnsi="Traditional Arabic" w:cs="B Badr"/>
          <w:sz w:val="16"/>
          <w:szCs w:val="16"/>
          <w:rtl/>
        </w:rPr>
        <w:t>۴</w:t>
      </w:r>
      <w:r w:rsidRPr="0099349A">
        <w:rPr>
          <w:rFonts w:ascii="Traditional Arabic" w:hAnsi="Traditional Arabic" w:cs="B Badr"/>
          <w:sz w:val="16"/>
          <w:szCs w:val="16"/>
          <w:rtl/>
          <w:lang w:bidi="ar-SA"/>
        </w:rPr>
        <w:t xml:space="preserve"> ص </w:t>
      </w:r>
      <w:r w:rsidRPr="0099349A">
        <w:rPr>
          <w:rFonts w:ascii="Traditional Arabic" w:hAnsi="Traditional Arabic" w:cs="B Badr"/>
          <w:sz w:val="16"/>
          <w:szCs w:val="16"/>
          <w:rtl/>
        </w:rPr>
        <w:t>۵۶۱</w:t>
      </w:r>
      <w:r w:rsidRPr="0099349A">
        <w:rPr>
          <w:rFonts w:ascii="Traditional Arabic" w:hAnsi="Traditional Arabic" w:cs="B Badr"/>
          <w:sz w:val="16"/>
          <w:szCs w:val="16"/>
          <w:rtl/>
          <w:lang w:bidi="ar-SA"/>
        </w:rPr>
        <w:t xml:space="preserve"> ح </w:t>
      </w:r>
      <w:r w:rsidRPr="0099349A">
        <w:rPr>
          <w:rFonts w:ascii="Traditional Arabic" w:hAnsi="Traditional Arabic" w:cs="B Badr"/>
          <w:sz w:val="16"/>
          <w:szCs w:val="16"/>
          <w:rtl/>
        </w:rPr>
        <w:t>۵</w:t>
      </w:r>
      <w:r w:rsidRPr="0099349A">
        <w:rPr>
          <w:rFonts w:ascii="Traditional Arabic" w:hAnsi="Traditional Arabic" w:cs="B Badr"/>
          <w:sz w:val="16"/>
          <w:szCs w:val="16"/>
          <w:rtl/>
          <w:lang w:bidi="ar-SA"/>
        </w:rPr>
        <w:t xml:space="preserve"> ، تهذيب الأحكام : ج </w:t>
      </w:r>
      <w:r w:rsidRPr="0099349A">
        <w:rPr>
          <w:rFonts w:ascii="Traditional Arabic" w:hAnsi="Traditional Arabic" w:cs="B Badr"/>
          <w:sz w:val="16"/>
          <w:szCs w:val="16"/>
          <w:rtl/>
        </w:rPr>
        <w:t>۶</w:t>
      </w:r>
      <w:r w:rsidRPr="0099349A">
        <w:rPr>
          <w:rFonts w:ascii="Traditional Arabic" w:hAnsi="Traditional Arabic" w:cs="B Badr"/>
          <w:sz w:val="16"/>
          <w:szCs w:val="16"/>
          <w:rtl/>
          <w:lang w:bidi="ar-SA"/>
        </w:rPr>
        <w:t xml:space="preserve"> ص </w:t>
      </w:r>
      <w:r w:rsidRPr="0099349A">
        <w:rPr>
          <w:rFonts w:ascii="Traditional Arabic" w:hAnsi="Traditional Arabic" w:cs="B Badr"/>
          <w:sz w:val="16"/>
          <w:szCs w:val="16"/>
          <w:rtl/>
        </w:rPr>
        <w:t>۱۸</w:t>
      </w:r>
      <w:r w:rsidRPr="0099349A">
        <w:rPr>
          <w:rFonts w:ascii="Traditional Arabic" w:hAnsi="Traditional Arabic" w:cs="B Badr"/>
          <w:sz w:val="16"/>
          <w:szCs w:val="16"/>
          <w:rtl/>
          <w:lang w:bidi="ar-SA"/>
        </w:rPr>
        <w:t xml:space="preserve"> ح </w:t>
      </w:r>
      <w:r w:rsidRPr="0099349A">
        <w:rPr>
          <w:rFonts w:ascii="Traditional Arabic" w:hAnsi="Traditional Arabic" w:cs="B Badr"/>
          <w:sz w:val="16"/>
          <w:szCs w:val="16"/>
          <w:rtl/>
        </w:rPr>
        <w:t>۴۰</w:t>
      </w:r>
      <w:r w:rsidRPr="0099349A">
        <w:rPr>
          <w:rFonts w:ascii="Traditional Arabic" w:hAnsi="Traditional Arabic" w:cs="B Badr"/>
          <w:sz w:val="16"/>
          <w:szCs w:val="16"/>
          <w:rtl/>
          <w:lang w:bidi="ar-SA"/>
        </w:rPr>
        <w:t xml:space="preserve"> ، علل الشرائع : ص </w:t>
      </w:r>
      <w:r w:rsidRPr="0099349A">
        <w:rPr>
          <w:rFonts w:ascii="Traditional Arabic" w:hAnsi="Traditional Arabic" w:cs="B Badr"/>
          <w:sz w:val="16"/>
          <w:szCs w:val="16"/>
          <w:rtl/>
        </w:rPr>
        <w:t>۴۵۹</w:t>
      </w:r>
      <w:r w:rsidRPr="0099349A">
        <w:rPr>
          <w:rFonts w:ascii="Traditional Arabic" w:hAnsi="Traditional Arabic" w:cs="B Badr"/>
          <w:sz w:val="16"/>
          <w:szCs w:val="16"/>
          <w:rtl/>
          <w:lang w:bidi="ar-SA"/>
        </w:rPr>
        <w:t xml:space="preserve"> ح </w:t>
      </w:r>
      <w:r w:rsidRPr="0099349A">
        <w:rPr>
          <w:rFonts w:ascii="Traditional Arabic" w:hAnsi="Traditional Arabic" w:cs="B Badr"/>
          <w:sz w:val="16"/>
          <w:szCs w:val="16"/>
          <w:rtl/>
        </w:rPr>
        <w:t>۱</w:t>
      </w:r>
      <w:r w:rsidRPr="0099349A">
        <w:rPr>
          <w:rFonts w:ascii="Traditional Arabic" w:hAnsi="Traditional Arabic" w:cs="B Badr"/>
          <w:sz w:val="16"/>
          <w:szCs w:val="16"/>
          <w:rtl/>
          <w:lang w:bidi="ar-SA"/>
        </w:rPr>
        <w:t xml:space="preserve"> ، المحاسن : ج </w:t>
      </w:r>
      <w:r w:rsidRPr="0099349A">
        <w:rPr>
          <w:rFonts w:ascii="Traditional Arabic" w:hAnsi="Traditional Arabic" w:cs="B Badr"/>
          <w:sz w:val="16"/>
          <w:szCs w:val="16"/>
          <w:rtl/>
        </w:rPr>
        <w:t>۲</w:t>
      </w:r>
      <w:r w:rsidRPr="0099349A">
        <w:rPr>
          <w:rFonts w:ascii="Traditional Arabic" w:hAnsi="Traditional Arabic" w:cs="B Badr"/>
          <w:sz w:val="16"/>
          <w:szCs w:val="16"/>
          <w:rtl/>
          <w:lang w:bidi="ar-SA"/>
        </w:rPr>
        <w:t xml:space="preserve"> ص </w:t>
      </w:r>
      <w:r w:rsidRPr="0099349A">
        <w:rPr>
          <w:rFonts w:ascii="Traditional Arabic" w:hAnsi="Traditional Arabic" w:cs="B Badr"/>
          <w:sz w:val="16"/>
          <w:szCs w:val="16"/>
          <w:rtl/>
        </w:rPr>
        <w:t>۶۶</w:t>
      </w:r>
      <w:r w:rsidRPr="0099349A">
        <w:rPr>
          <w:rFonts w:ascii="Traditional Arabic" w:hAnsi="Traditional Arabic" w:cs="B Badr"/>
          <w:sz w:val="16"/>
          <w:szCs w:val="16"/>
          <w:rtl/>
          <w:lang w:bidi="ar-SA"/>
        </w:rPr>
        <w:t xml:space="preserve"> ح </w:t>
      </w:r>
      <w:r w:rsidRPr="0099349A">
        <w:rPr>
          <w:rFonts w:ascii="Traditional Arabic" w:hAnsi="Traditional Arabic" w:cs="B Badr"/>
          <w:sz w:val="16"/>
          <w:szCs w:val="16"/>
          <w:rtl/>
        </w:rPr>
        <w:t>۱۱۸۶</w:t>
      </w:r>
      <w:r w:rsidRPr="0099349A">
        <w:rPr>
          <w:rFonts w:ascii="Traditional Arabic" w:hAnsi="Traditional Arabic" w:cs="B Badr"/>
          <w:sz w:val="16"/>
          <w:szCs w:val="16"/>
          <w:rtl/>
          <w:lang w:bidi="ar-SA"/>
        </w:rPr>
        <w:t xml:space="preserve"> ، بحار الأنوار: ج </w:t>
      </w:r>
      <w:r w:rsidRPr="0099349A">
        <w:rPr>
          <w:rFonts w:ascii="Traditional Arabic" w:hAnsi="Traditional Arabic" w:cs="B Badr"/>
          <w:sz w:val="16"/>
          <w:szCs w:val="16"/>
          <w:rtl/>
        </w:rPr>
        <w:t>۱۰۰</w:t>
      </w:r>
      <w:r w:rsidRPr="0099349A">
        <w:rPr>
          <w:rFonts w:ascii="Traditional Arabic" w:hAnsi="Traditional Arabic" w:cs="B Badr"/>
          <w:sz w:val="16"/>
          <w:szCs w:val="16"/>
          <w:rtl/>
          <w:lang w:bidi="ar-SA"/>
        </w:rPr>
        <w:t xml:space="preserve"> ص </w:t>
      </w:r>
      <w:r w:rsidRPr="0099349A">
        <w:rPr>
          <w:rFonts w:ascii="Traditional Arabic" w:hAnsi="Traditional Arabic" w:cs="B Badr"/>
          <w:sz w:val="16"/>
          <w:szCs w:val="16"/>
          <w:rtl/>
        </w:rPr>
        <w:t>۲۱۴</w:t>
      </w:r>
      <w:r w:rsidRPr="0099349A">
        <w:rPr>
          <w:rFonts w:ascii="Traditional Arabic" w:hAnsi="Traditional Arabic" w:cs="B Badr"/>
          <w:sz w:val="16"/>
          <w:szCs w:val="16"/>
          <w:rtl/>
          <w:lang w:bidi="ar-SA"/>
        </w:rPr>
        <w:t xml:space="preserve"> ح </w:t>
      </w:r>
      <w:r w:rsidRPr="0099349A">
        <w:rPr>
          <w:rFonts w:ascii="Traditional Arabic" w:hAnsi="Traditional Arabic" w:cs="B Badr"/>
          <w:sz w:val="16"/>
          <w:szCs w:val="16"/>
          <w:rtl/>
        </w:rPr>
        <w:t>۵</w:t>
      </w:r>
      <w:r w:rsidRPr="0099349A">
        <w:rPr>
          <w:rFonts w:ascii="Traditional Arabic" w:hAnsi="Traditional Arabic" w:cs="B Badr"/>
          <w:sz w:val="16"/>
          <w:szCs w:val="16"/>
        </w:rPr>
        <w:t xml:space="preserve"> .</w:t>
      </w:r>
    </w:p>
    <w:p w14:paraId="0843E25F" w14:textId="085AC704" w:rsidR="000A55C9" w:rsidRPr="00DC20C3" w:rsidRDefault="000A55C9" w:rsidP="0099349A">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مسجد شجره، اسم مسجد،مساجد خاص ،فضیلت</w:t>
      </w:r>
      <w:r w:rsidRPr="00DC20C3">
        <w:rPr>
          <w:rFonts w:ascii="Traditional Arabic" w:hAnsi="Traditional Arabic" w:cs="B Badr" w:hint="cs"/>
          <w:sz w:val="24"/>
          <w:szCs w:val="24"/>
          <w:rtl/>
        </w:rPr>
        <w:t>، عوامل اسم گذاری مسجد</w:t>
      </w:r>
    </w:p>
    <w:p w14:paraId="2F500591" w14:textId="77777777" w:rsidR="007B06F1" w:rsidRPr="00130D3D" w:rsidRDefault="007B06F1" w:rsidP="00F05178">
      <w:pPr>
        <w:pStyle w:val="NormalWeb"/>
        <w:numPr>
          <w:ilvl w:val="0"/>
          <w:numId w:val="5"/>
        </w:numPr>
        <w:tabs>
          <w:tab w:val="left" w:pos="1134"/>
        </w:tabs>
        <w:bidi/>
        <w:jc w:val="both"/>
        <w:rPr>
          <w:rFonts w:cs="B Badr"/>
          <w:sz w:val="28"/>
          <w:szCs w:val="28"/>
          <w:rtl/>
        </w:rPr>
      </w:pPr>
      <w:r w:rsidRPr="00130D3D">
        <w:rPr>
          <w:rFonts w:cs="B Badr" w:hint="cs"/>
          <w:sz w:val="28"/>
          <w:szCs w:val="28"/>
          <w:rtl/>
        </w:rPr>
        <w:t>قال أبو عبد اللَّه ع‏ الإحرام من مواقيت خمسة وقتها رسول اللَّه ص لا ينبغي لحاج و لا لمعتمر أن يحرم قبلها و لا بعدها وقت لأهل المدينة ذا الحليفة و هو مسجد الشجرة يصلي فيه و يفرض الحج و وقت لأهل الشام الجحفة و وقت لأهل نجد العقيق و وقت لأهل الطائف قرن المنازل و وقت لأهل اليمن يلملم و لا ينبغي لأحد أن يرغب عن مواقيت رسول اللَّه ص‏</w:t>
      </w:r>
    </w:p>
    <w:p w14:paraId="2BF26837" w14:textId="77777777" w:rsidR="007B06F1" w:rsidRPr="00DC20C3" w:rsidRDefault="007B06F1" w:rsidP="00130D3D">
      <w:pPr>
        <w:pStyle w:val="Heading5"/>
        <w:rPr>
          <w:rtl/>
        </w:rPr>
      </w:pPr>
      <w:r w:rsidRPr="00DC20C3">
        <w:rPr>
          <w:rFonts w:hint="cs"/>
          <w:rtl/>
        </w:rPr>
        <w:t>الوافي ؛ ج‏12 ؛ ص480</w:t>
      </w:r>
    </w:p>
    <w:p w14:paraId="1F7B9995" w14:textId="66411679" w:rsidR="007B06F1" w:rsidRPr="00DC20C3" w:rsidRDefault="007B06F1" w:rsidP="00130D3D">
      <w:pPr>
        <w:pStyle w:val="Heading6"/>
        <w:rPr>
          <w:rtl/>
        </w:rPr>
      </w:pPr>
      <w:r w:rsidRPr="00DC20C3">
        <w:rPr>
          <w:rFonts w:hint="cs"/>
          <w:rtl/>
        </w:rPr>
        <w:t>مسجد خاص، مبدا سفر های آسمانی، احرام از مسجد</w:t>
      </w:r>
    </w:p>
    <w:p w14:paraId="63BF9E7A" w14:textId="77777777" w:rsidR="000A55C9" w:rsidRPr="00DC20C3" w:rsidRDefault="000A55C9" w:rsidP="00130D3D">
      <w:pPr>
        <w:pStyle w:val="Heading4"/>
        <w:rPr>
          <w:rtl/>
        </w:rPr>
      </w:pPr>
      <w:r w:rsidRPr="00DC20C3">
        <w:rPr>
          <w:rFonts w:hint="cs"/>
          <w:rtl/>
        </w:rPr>
        <w:t xml:space="preserve">فضیلت </w:t>
      </w:r>
      <w:r w:rsidRPr="00DC20C3">
        <w:rPr>
          <w:rtl/>
        </w:rPr>
        <w:t>مسجد غدیر</w:t>
      </w:r>
    </w:p>
    <w:p w14:paraId="492F94B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عَبْدِ الرَّحْمَنِ بْنِ الْحَجَّاجِ قَالَ سَأَلْتُ أَبَا إِبْرَاهِيمَ</w:t>
      </w:r>
      <w:r w:rsidRPr="00DC20C3">
        <w:rPr>
          <w:rFonts w:ascii="Traditional Arabic" w:hAnsi="Traditional Arabic" w:cs="B Badr"/>
          <w:b w:val="0"/>
          <w:bCs w:val="0"/>
          <w:noProof/>
        </w:rPr>
        <w:drawing>
          <wp:inline distT="0" distB="0" distL="0" distR="0" wp14:anchorId="295D9DC0" wp14:editId="07798E85">
            <wp:extent cx="133350" cy="114300"/>
            <wp:effectExtent l="0" t="0" r="0" b="0"/>
            <wp:docPr id="1080" name="Picture 108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عَنِ الصَّلَاةِ فِي مَسْجِدِ غَدِيرِ خُمٍّ بِالنَّهَارِ وَ أَنَا مُسَافِرٌ فَقَالَ صَلِّ فِيهِ فَإِنَّ فِيهِ فَضْلًا وَ كَانَ أَبِي يَأْمُرُ بِذَلِكَ </w:t>
      </w:r>
    </w:p>
    <w:p w14:paraId="2B6ED9E2" w14:textId="77777777" w:rsidR="00BC11F6" w:rsidRDefault="00BC11F6" w:rsidP="00BC11F6">
      <w:pPr>
        <w:pStyle w:val="StyleComplex2Shiraz11pt"/>
        <w:tabs>
          <w:tab w:val="left" w:pos="1134"/>
        </w:tabs>
        <w:spacing w:line="240" w:lineRule="auto"/>
        <w:jc w:val="both"/>
        <w:rPr>
          <w:rFonts w:ascii="Traditional Arabic" w:hAnsi="Traditional Arabic" w:cs="B Badr"/>
          <w:sz w:val="16"/>
          <w:szCs w:val="16"/>
          <w:rtl/>
        </w:rPr>
      </w:pPr>
      <w:r w:rsidRPr="00BC11F6">
        <w:rPr>
          <w:rFonts w:ascii="Traditional Arabic" w:hAnsi="Traditional Arabic" w:cs="B Badr"/>
          <w:sz w:val="16"/>
          <w:szCs w:val="16"/>
          <w:rtl/>
          <w:lang w:bidi="ar-SA"/>
        </w:rPr>
        <w:t xml:space="preserve">الكافي : ج </w:t>
      </w:r>
      <w:r w:rsidRPr="00BC11F6">
        <w:rPr>
          <w:rFonts w:ascii="Traditional Arabic" w:hAnsi="Traditional Arabic" w:cs="B Badr"/>
          <w:sz w:val="16"/>
          <w:szCs w:val="16"/>
          <w:rtl/>
        </w:rPr>
        <w:t>۴</w:t>
      </w:r>
      <w:r w:rsidRPr="00BC11F6">
        <w:rPr>
          <w:rFonts w:ascii="Traditional Arabic" w:hAnsi="Traditional Arabic" w:cs="B Badr"/>
          <w:sz w:val="16"/>
          <w:szCs w:val="16"/>
          <w:rtl/>
          <w:lang w:bidi="ar-SA"/>
        </w:rPr>
        <w:t xml:space="preserve"> ص </w:t>
      </w:r>
      <w:r w:rsidRPr="00BC11F6">
        <w:rPr>
          <w:rFonts w:ascii="Traditional Arabic" w:hAnsi="Traditional Arabic" w:cs="B Badr"/>
          <w:sz w:val="16"/>
          <w:szCs w:val="16"/>
          <w:rtl/>
        </w:rPr>
        <w:t>۵۶۶</w:t>
      </w:r>
      <w:r w:rsidRPr="00BC11F6">
        <w:rPr>
          <w:rFonts w:ascii="Traditional Arabic" w:hAnsi="Traditional Arabic" w:cs="B Badr"/>
          <w:sz w:val="16"/>
          <w:szCs w:val="16"/>
          <w:rtl/>
          <w:lang w:bidi="ar-SA"/>
        </w:rPr>
        <w:t xml:space="preserve"> ح </w:t>
      </w:r>
      <w:r w:rsidRPr="00BC11F6">
        <w:rPr>
          <w:rFonts w:ascii="Traditional Arabic" w:hAnsi="Traditional Arabic" w:cs="B Badr"/>
          <w:sz w:val="16"/>
          <w:szCs w:val="16"/>
          <w:rtl/>
        </w:rPr>
        <w:t>۱</w:t>
      </w:r>
      <w:r w:rsidRPr="00BC11F6">
        <w:rPr>
          <w:rFonts w:ascii="Traditional Arabic" w:hAnsi="Traditional Arabic" w:cs="B Badr"/>
          <w:sz w:val="16"/>
          <w:szCs w:val="16"/>
          <w:rtl/>
          <w:lang w:bidi="ar-SA"/>
        </w:rPr>
        <w:t xml:space="preserve"> ، تهذيب الأحكام : ج </w:t>
      </w:r>
      <w:r w:rsidRPr="00BC11F6">
        <w:rPr>
          <w:rFonts w:ascii="Traditional Arabic" w:hAnsi="Traditional Arabic" w:cs="B Badr"/>
          <w:sz w:val="16"/>
          <w:szCs w:val="16"/>
          <w:rtl/>
        </w:rPr>
        <w:t>۶</w:t>
      </w:r>
      <w:r w:rsidRPr="00BC11F6">
        <w:rPr>
          <w:rFonts w:ascii="Traditional Arabic" w:hAnsi="Traditional Arabic" w:cs="B Badr"/>
          <w:sz w:val="16"/>
          <w:szCs w:val="16"/>
          <w:rtl/>
          <w:lang w:bidi="ar-SA"/>
        </w:rPr>
        <w:t xml:space="preserve"> ص </w:t>
      </w:r>
      <w:r w:rsidRPr="00BC11F6">
        <w:rPr>
          <w:rFonts w:ascii="Traditional Arabic" w:hAnsi="Traditional Arabic" w:cs="B Badr"/>
          <w:sz w:val="16"/>
          <w:szCs w:val="16"/>
          <w:rtl/>
        </w:rPr>
        <w:t>۱۸</w:t>
      </w:r>
      <w:r w:rsidRPr="00BC11F6">
        <w:rPr>
          <w:rFonts w:ascii="Traditional Arabic" w:hAnsi="Traditional Arabic" w:cs="B Badr"/>
          <w:sz w:val="16"/>
          <w:szCs w:val="16"/>
          <w:rtl/>
          <w:lang w:bidi="ar-SA"/>
        </w:rPr>
        <w:t xml:space="preserve"> ح </w:t>
      </w:r>
      <w:r w:rsidRPr="00BC11F6">
        <w:rPr>
          <w:rFonts w:ascii="Traditional Arabic" w:hAnsi="Traditional Arabic" w:cs="B Badr"/>
          <w:sz w:val="16"/>
          <w:szCs w:val="16"/>
          <w:rtl/>
        </w:rPr>
        <w:t>۴۱</w:t>
      </w:r>
      <w:r w:rsidRPr="00BC11F6">
        <w:rPr>
          <w:rFonts w:ascii="Traditional Arabic" w:hAnsi="Traditional Arabic" w:cs="B Badr"/>
          <w:sz w:val="16"/>
          <w:szCs w:val="16"/>
          <w:rtl/>
          <w:lang w:bidi="ar-SA"/>
        </w:rPr>
        <w:t xml:space="preserve"> ، كتاب من لا يحضره الفقيه: ج </w:t>
      </w:r>
      <w:r w:rsidRPr="00BC11F6">
        <w:rPr>
          <w:rFonts w:ascii="Traditional Arabic" w:hAnsi="Traditional Arabic" w:cs="B Badr"/>
          <w:sz w:val="16"/>
          <w:szCs w:val="16"/>
          <w:rtl/>
        </w:rPr>
        <w:t>۲</w:t>
      </w:r>
      <w:r w:rsidRPr="00BC11F6">
        <w:rPr>
          <w:rFonts w:ascii="Traditional Arabic" w:hAnsi="Traditional Arabic" w:cs="B Badr"/>
          <w:sz w:val="16"/>
          <w:szCs w:val="16"/>
          <w:rtl/>
          <w:lang w:bidi="ar-SA"/>
        </w:rPr>
        <w:t xml:space="preserve"> ص </w:t>
      </w:r>
      <w:r w:rsidRPr="00BC11F6">
        <w:rPr>
          <w:rFonts w:ascii="Traditional Arabic" w:hAnsi="Traditional Arabic" w:cs="B Badr"/>
          <w:sz w:val="16"/>
          <w:szCs w:val="16"/>
          <w:rtl/>
        </w:rPr>
        <w:t>۵۵۹</w:t>
      </w:r>
      <w:r w:rsidRPr="00BC11F6">
        <w:rPr>
          <w:rFonts w:ascii="Traditional Arabic" w:hAnsi="Traditional Arabic" w:cs="B Badr"/>
          <w:sz w:val="16"/>
          <w:szCs w:val="16"/>
          <w:rtl/>
          <w:lang w:bidi="ar-SA"/>
        </w:rPr>
        <w:t xml:space="preserve"> ح </w:t>
      </w:r>
      <w:r w:rsidRPr="00BC11F6">
        <w:rPr>
          <w:rFonts w:ascii="Traditional Arabic" w:hAnsi="Traditional Arabic" w:cs="B Badr"/>
          <w:sz w:val="16"/>
          <w:szCs w:val="16"/>
          <w:rtl/>
        </w:rPr>
        <w:t>۳۱۴۳</w:t>
      </w:r>
      <w:r w:rsidRPr="00BC11F6">
        <w:rPr>
          <w:rFonts w:ascii="Traditional Arabic" w:hAnsi="Traditional Arabic" w:cs="B Badr"/>
          <w:sz w:val="16"/>
          <w:szCs w:val="16"/>
        </w:rPr>
        <w:t xml:space="preserve"> .</w:t>
      </w:r>
    </w:p>
    <w:p w14:paraId="257937B3" w14:textId="0464D5E8" w:rsidR="000A55C9" w:rsidRPr="00DC20C3" w:rsidRDefault="000A55C9" w:rsidP="00BC11F6">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مساجد خاص </w:t>
      </w:r>
      <w:r w:rsidRPr="00DC20C3">
        <w:rPr>
          <w:rFonts w:ascii="Traditional Arabic" w:hAnsi="Traditional Arabic" w:cs="B Badr" w:hint="cs"/>
          <w:sz w:val="24"/>
          <w:szCs w:val="24"/>
          <w:rtl/>
        </w:rPr>
        <w:t>. مسجد</w:t>
      </w:r>
      <w:r w:rsidR="00435480" w:rsidRPr="00DC20C3">
        <w:rPr>
          <w:rFonts w:ascii="Traditional Arabic" w:hAnsi="Traditional Arabic" w:cs="B Badr" w:hint="cs"/>
          <w:sz w:val="24"/>
          <w:szCs w:val="24"/>
          <w:rtl/>
        </w:rPr>
        <w:t xml:space="preserve"> و</w:t>
      </w:r>
      <w:r w:rsidRPr="00DC20C3">
        <w:rPr>
          <w:rFonts w:ascii="Traditional Arabic" w:hAnsi="Traditional Arabic" w:cs="B Badr" w:hint="cs"/>
          <w:sz w:val="24"/>
          <w:szCs w:val="24"/>
          <w:rtl/>
        </w:rPr>
        <w:t xml:space="preserve"> ولایت</w:t>
      </w:r>
      <w:r w:rsidR="000D4F4F">
        <w:rPr>
          <w:rFonts w:ascii="Traditional Arabic" w:hAnsi="Traditional Arabic" w:cs="B Badr" w:hint="cs"/>
          <w:sz w:val="24"/>
          <w:szCs w:val="24"/>
          <w:rtl/>
        </w:rPr>
        <w:t>، نمونه</w:t>
      </w:r>
    </w:p>
    <w:p w14:paraId="365A8E77" w14:textId="77777777" w:rsidR="000A55C9" w:rsidRPr="00DC20C3" w:rsidRDefault="000A55C9" w:rsidP="00130D3D">
      <w:pPr>
        <w:pStyle w:val="Heading4"/>
        <w:rPr>
          <w:rtl/>
        </w:rPr>
      </w:pPr>
      <w:r w:rsidRPr="00DC20C3">
        <w:rPr>
          <w:rFonts w:hint="cs"/>
          <w:rtl/>
        </w:rPr>
        <w:t>احقاق حق در مسجد غدیر</w:t>
      </w:r>
    </w:p>
    <w:p w14:paraId="4B184D2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rPr>
        <w:drawing>
          <wp:inline distT="0" distB="0" distL="0" distR="0" wp14:anchorId="5D5D2788" wp14:editId="59C2747B">
            <wp:extent cx="133350" cy="114300"/>
            <wp:effectExtent l="0" t="0" r="0" b="0"/>
            <wp:docPr id="1079" name="Picture 107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يُسْتَحَبُّ الصَّلَاةُ فِي مَسْجِدِ الْغَدِيرِ لِأَنَّ النَّبِيَّ</w:t>
      </w:r>
      <w:r w:rsidRPr="00DC20C3">
        <w:rPr>
          <w:rFonts w:ascii="Traditional Arabic" w:hAnsi="Traditional Arabic" w:cs="B Badr"/>
          <w:b w:val="0"/>
          <w:bCs w:val="0"/>
          <w:noProof/>
        </w:rPr>
        <w:drawing>
          <wp:inline distT="0" distB="0" distL="0" distR="0" wp14:anchorId="13FB77FD" wp14:editId="3136EE91">
            <wp:extent cx="171450" cy="152400"/>
            <wp:effectExtent l="0" t="0" r="0" b="0"/>
            <wp:docPr id="1078" name="Picture 107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أَقَامَ فِيهِ أَمِيرَ الْمُؤْمِنِينَ</w:t>
      </w:r>
      <w:r w:rsidRPr="00DC20C3">
        <w:rPr>
          <w:rFonts w:ascii="Traditional Arabic" w:hAnsi="Traditional Arabic" w:cs="B Badr"/>
          <w:b w:val="0"/>
          <w:bCs w:val="0"/>
          <w:noProof/>
        </w:rPr>
        <w:drawing>
          <wp:inline distT="0" distB="0" distL="0" distR="0" wp14:anchorId="236AF95C" wp14:editId="59ECF93D">
            <wp:extent cx="133350" cy="114300"/>
            <wp:effectExtent l="0" t="0" r="0" b="0"/>
            <wp:docPr id="1077" name="Picture 107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وَ هُوَ مَوْضِعٌ أَظْهَرَ اللَّهُ عَزَّ وَ جَلَّ فِيهِ الْحَقَّ </w:t>
      </w:r>
    </w:p>
    <w:p w14:paraId="5B5951B9" w14:textId="77777777" w:rsidR="00BC11F6" w:rsidRDefault="00BC11F6" w:rsidP="00BC11F6">
      <w:pPr>
        <w:pStyle w:val="StyleComplex2Shiraz11pt"/>
        <w:tabs>
          <w:tab w:val="left" w:pos="1134"/>
        </w:tabs>
        <w:spacing w:line="240" w:lineRule="auto"/>
        <w:jc w:val="both"/>
        <w:rPr>
          <w:rFonts w:ascii="Traditional Arabic" w:hAnsi="Traditional Arabic" w:cs="B Badr"/>
          <w:sz w:val="16"/>
          <w:szCs w:val="16"/>
          <w:rtl/>
        </w:rPr>
      </w:pPr>
      <w:r w:rsidRPr="00BC11F6">
        <w:rPr>
          <w:rFonts w:ascii="Traditional Arabic" w:hAnsi="Traditional Arabic" w:cs="B Badr"/>
          <w:sz w:val="16"/>
          <w:szCs w:val="16"/>
          <w:rtl/>
          <w:lang w:bidi="ar-SA"/>
        </w:rPr>
        <w:t xml:space="preserve">الكافي : ج </w:t>
      </w:r>
      <w:r w:rsidRPr="00BC11F6">
        <w:rPr>
          <w:rFonts w:ascii="Traditional Arabic" w:hAnsi="Traditional Arabic" w:cs="B Badr"/>
          <w:sz w:val="16"/>
          <w:szCs w:val="16"/>
          <w:rtl/>
        </w:rPr>
        <w:t>۴</w:t>
      </w:r>
      <w:r w:rsidRPr="00BC11F6">
        <w:rPr>
          <w:rFonts w:ascii="Traditional Arabic" w:hAnsi="Traditional Arabic" w:cs="B Badr"/>
          <w:sz w:val="16"/>
          <w:szCs w:val="16"/>
          <w:rtl/>
          <w:lang w:bidi="ar-SA"/>
        </w:rPr>
        <w:t xml:space="preserve"> ص </w:t>
      </w:r>
      <w:r w:rsidRPr="00BC11F6">
        <w:rPr>
          <w:rFonts w:ascii="Traditional Arabic" w:hAnsi="Traditional Arabic" w:cs="B Badr"/>
          <w:sz w:val="16"/>
          <w:szCs w:val="16"/>
          <w:rtl/>
        </w:rPr>
        <w:t>۵۶۷</w:t>
      </w:r>
      <w:r w:rsidRPr="00BC11F6">
        <w:rPr>
          <w:rFonts w:ascii="Traditional Arabic" w:hAnsi="Traditional Arabic" w:cs="B Badr"/>
          <w:sz w:val="16"/>
          <w:szCs w:val="16"/>
          <w:rtl/>
          <w:lang w:bidi="ar-SA"/>
        </w:rPr>
        <w:t xml:space="preserve"> ح </w:t>
      </w:r>
      <w:r w:rsidRPr="00BC11F6">
        <w:rPr>
          <w:rFonts w:ascii="Traditional Arabic" w:hAnsi="Traditional Arabic" w:cs="B Badr"/>
          <w:sz w:val="16"/>
          <w:szCs w:val="16"/>
          <w:rtl/>
        </w:rPr>
        <w:t>۳</w:t>
      </w:r>
      <w:r w:rsidRPr="00BC11F6">
        <w:rPr>
          <w:rFonts w:ascii="Traditional Arabic" w:hAnsi="Traditional Arabic" w:cs="B Badr"/>
          <w:sz w:val="16"/>
          <w:szCs w:val="16"/>
          <w:rtl/>
          <w:lang w:bidi="ar-SA"/>
        </w:rPr>
        <w:t xml:space="preserve"> ، تهذيب الأحكام : ج </w:t>
      </w:r>
      <w:r w:rsidRPr="00BC11F6">
        <w:rPr>
          <w:rFonts w:ascii="Traditional Arabic" w:hAnsi="Traditional Arabic" w:cs="B Badr"/>
          <w:sz w:val="16"/>
          <w:szCs w:val="16"/>
          <w:rtl/>
        </w:rPr>
        <w:t>۶</w:t>
      </w:r>
      <w:r w:rsidRPr="00BC11F6">
        <w:rPr>
          <w:rFonts w:ascii="Traditional Arabic" w:hAnsi="Traditional Arabic" w:cs="B Badr"/>
          <w:sz w:val="16"/>
          <w:szCs w:val="16"/>
          <w:rtl/>
          <w:lang w:bidi="ar-SA"/>
        </w:rPr>
        <w:t xml:space="preserve"> ص </w:t>
      </w:r>
      <w:r w:rsidRPr="00BC11F6">
        <w:rPr>
          <w:rFonts w:ascii="Traditional Arabic" w:hAnsi="Traditional Arabic" w:cs="B Badr"/>
          <w:sz w:val="16"/>
          <w:szCs w:val="16"/>
          <w:rtl/>
        </w:rPr>
        <w:t>۱۹</w:t>
      </w:r>
      <w:r w:rsidRPr="00BC11F6">
        <w:rPr>
          <w:rFonts w:ascii="Traditional Arabic" w:hAnsi="Traditional Arabic" w:cs="B Badr"/>
          <w:sz w:val="16"/>
          <w:szCs w:val="16"/>
          <w:rtl/>
          <w:lang w:bidi="ar-SA"/>
        </w:rPr>
        <w:t xml:space="preserve"> ح </w:t>
      </w:r>
      <w:r w:rsidRPr="00BC11F6">
        <w:rPr>
          <w:rFonts w:ascii="Traditional Arabic" w:hAnsi="Traditional Arabic" w:cs="B Badr"/>
          <w:sz w:val="16"/>
          <w:szCs w:val="16"/>
          <w:rtl/>
        </w:rPr>
        <w:t>۴۲</w:t>
      </w:r>
      <w:r w:rsidRPr="00BC11F6">
        <w:rPr>
          <w:rFonts w:ascii="Traditional Arabic" w:hAnsi="Traditional Arabic" w:cs="B Badr"/>
          <w:sz w:val="16"/>
          <w:szCs w:val="16"/>
          <w:rtl/>
          <w:lang w:bidi="ar-SA"/>
        </w:rPr>
        <w:t xml:space="preserve"> ، كتاب من لا يحضره الفقيه: ج </w:t>
      </w:r>
      <w:r w:rsidRPr="00BC11F6">
        <w:rPr>
          <w:rFonts w:ascii="Traditional Arabic" w:hAnsi="Traditional Arabic" w:cs="B Badr"/>
          <w:sz w:val="16"/>
          <w:szCs w:val="16"/>
          <w:rtl/>
        </w:rPr>
        <w:t>۲</w:t>
      </w:r>
      <w:r w:rsidRPr="00BC11F6">
        <w:rPr>
          <w:rFonts w:ascii="Traditional Arabic" w:hAnsi="Traditional Arabic" w:cs="B Badr"/>
          <w:sz w:val="16"/>
          <w:szCs w:val="16"/>
          <w:rtl/>
          <w:lang w:bidi="ar-SA"/>
        </w:rPr>
        <w:t xml:space="preserve"> ص </w:t>
      </w:r>
      <w:r w:rsidRPr="00BC11F6">
        <w:rPr>
          <w:rFonts w:ascii="Traditional Arabic" w:hAnsi="Traditional Arabic" w:cs="B Badr"/>
          <w:sz w:val="16"/>
          <w:szCs w:val="16"/>
          <w:rtl/>
        </w:rPr>
        <w:t>۵۵۹</w:t>
      </w:r>
      <w:r w:rsidRPr="00BC11F6">
        <w:rPr>
          <w:rFonts w:ascii="Traditional Arabic" w:hAnsi="Traditional Arabic" w:cs="B Badr"/>
          <w:sz w:val="16"/>
          <w:szCs w:val="16"/>
          <w:rtl/>
          <w:lang w:bidi="ar-SA"/>
        </w:rPr>
        <w:t xml:space="preserve"> ح </w:t>
      </w:r>
      <w:r w:rsidRPr="00BC11F6">
        <w:rPr>
          <w:rFonts w:ascii="Traditional Arabic" w:hAnsi="Traditional Arabic" w:cs="B Badr"/>
          <w:sz w:val="16"/>
          <w:szCs w:val="16"/>
          <w:rtl/>
        </w:rPr>
        <w:t>۳۱۴۲</w:t>
      </w:r>
      <w:r w:rsidRPr="00BC11F6">
        <w:rPr>
          <w:rFonts w:ascii="Traditional Arabic" w:hAnsi="Traditional Arabic" w:cs="B Badr"/>
          <w:sz w:val="16"/>
          <w:szCs w:val="16"/>
          <w:rtl/>
          <w:lang w:bidi="ar-SA"/>
        </w:rPr>
        <w:t xml:space="preserve"> كلّها عن أبان ، بحار الأنوار: ج </w:t>
      </w:r>
      <w:r w:rsidRPr="00BC11F6">
        <w:rPr>
          <w:rFonts w:ascii="Traditional Arabic" w:hAnsi="Traditional Arabic" w:cs="B Badr"/>
          <w:sz w:val="16"/>
          <w:szCs w:val="16"/>
          <w:rtl/>
        </w:rPr>
        <w:t>۳۷</w:t>
      </w:r>
      <w:r w:rsidRPr="00BC11F6">
        <w:rPr>
          <w:rFonts w:ascii="Traditional Arabic" w:hAnsi="Traditional Arabic" w:cs="B Badr"/>
          <w:sz w:val="16"/>
          <w:szCs w:val="16"/>
          <w:rtl/>
          <w:lang w:bidi="ar-SA"/>
        </w:rPr>
        <w:t xml:space="preserve"> ص </w:t>
      </w:r>
      <w:r w:rsidRPr="00BC11F6">
        <w:rPr>
          <w:rFonts w:ascii="Traditional Arabic" w:hAnsi="Traditional Arabic" w:cs="B Badr"/>
          <w:sz w:val="16"/>
          <w:szCs w:val="16"/>
          <w:rtl/>
        </w:rPr>
        <w:t>۱۷۳</w:t>
      </w:r>
      <w:r w:rsidRPr="00BC11F6">
        <w:rPr>
          <w:rFonts w:ascii="Traditional Arabic" w:hAnsi="Traditional Arabic" w:cs="B Badr"/>
          <w:sz w:val="16"/>
          <w:szCs w:val="16"/>
          <w:rtl/>
          <w:lang w:bidi="ar-SA"/>
        </w:rPr>
        <w:t xml:space="preserve"> ح </w:t>
      </w:r>
      <w:r w:rsidRPr="00BC11F6">
        <w:rPr>
          <w:rFonts w:ascii="Traditional Arabic" w:hAnsi="Traditional Arabic" w:cs="B Badr"/>
          <w:sz w:val="16"/>
          <w:szCs w:val="16"/>
          <w:rtl/>
        </w:rPr>
        <w:t>۵۶</w:t>
      </w:r>
      <w:r w:rsidRPr="00BC11F6">
        <w:rPr>
          <w:rFonts w:ascii="Traditional Arabic" w:hAnsi="Traditional Arabic" w:cs="B Badr"/>
          <w:sz w:val="16"/>
          <w:szCs w:val="16"/>
        </w:rPr>
        <w:t xml:space="preserve"> .</w:t>
      </w:r>
    </w:p>
    <w:p w14:paraId="1F03BE33" w14:textId="089F1E47" w:rsidR="000A55C9" w:rsidRPr="00DC20C3" w:rsidRDefault="000A55C9" w:rsidP="00BC11F6">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خاص ، فضیلت مسجد غدیر</w:t>
      </w:r>
      <w:r w:rsidR="00435480" w:rsidRPr="00DC20C3">
        <w:rPr>
          <w:rFonts w:ascii="Traditional Arabic" w:hAnsi="Traditional Arabic" w:cs="B Badr" w:hint="cs"/>
          <w:sz w:val="24"/>
          <w:szCs w:val="24"/>
          <w:rtl/>
        </w:rPr>
        <w:t>، مسجد و ولایت</w:t>
      </w:r>
      <w:r w:rsidRPr="00DC20C3">
        <w:rPr>
          <w:rFonts w:ascii="Traditional Arabic" w:hAnsi="Traditional Arabic" w:cs="B Badr"/>
          <w:sz w:val="24"/>
          <w:szCs w:val="24"/>
          <w:rtl/>
        </w:rPr>
        <w:t xml:space="preserve"> </w:t>
      </w:r>
    </w:p>
    <w:p w14:paraId="6DA47AEC" w14:textId="6A08021C" w:rsidR="000A55C9" w:rsidRPr="00DC20C3" w:rsidRDefault="000A55C9" w:rsidP="00130D3D">
      <w:pPr>
        <w:pStyle w:val="Heading4"/>
        <w:rPr>
          <w:rtl/>
        </w:rPr>
      </w:pPr>
      <w:r w:rsidRPr="00DC20C3">
        <w:rPr>
          <w:rtl/>
        </w:rPr>
        <w:t>نماز در مسجد النبی</w:t>
      </w:r>
      <w:r w:rsidR="00C3556E" w:rsidRPr="00DC20C3">
        <w:rPr>
          <w:sz w:val="28"/>
          <w:szCs w:val="28"/>
          <w:vertAlign w:val="superscript"/>
        </w:rPr>
        <w:t xml:space="preserve"> </w:t>
      </w:r>
      <w:r w:rsidRPr="00DC20C3">
        <w:rPr>
          <w:rtl/>
        </w:rPr>
        <w:t xml:space="preserve">زیرکی واقعی است </w:t>
      </w:r>
    </w:p>
    <w:p w14:paraId="5A0CAC1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قَالَ أَبُو عَبْدِ اللَّهِ</w:t>
      </w:r>
      <w:r w:rsidRPr="00DC20C3">
        <w:rPr>
          <w:rFonts w:ascii="Traditional Arabic" w:hAnsi="Traditional Arabic" w:cs="B Badr"/>
          <w:b w:val="0"/>
          <w:bCs w:val="0"/>
          <w:noProof/>
        </w:rPr>
        <w:drawing>
          <wp:inline distT="0" distB="0" distL="0" distR="0" wp14:anchorId="7322898D" wp14:editId="0F03D1C0">
            <wp:extent cx="133350" cy="114300"/>
            <wp:effectExtent l="0" t="0" r="0" b="0"/>
            <wp:docPr id="1076" name="Picture 107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 فَأَكْثِرُوا الصَّلَاةَ فِي هَذَا الْمَسْجِدِ مَا اسْتَطَعْتُمْ فَإِنَّهُ خَيْرٌ لَكُمْ وَ اعْلَمُوا أَنَّ الرَّجُلَ قَدْ يَكُونُ كَيِّساً فِي أَمْرِ الدُّنْيَا فَيُقَالُ مَا أَكْيَسَ فُلَاناً فَكَيْفَ مَنْ كَانَ كَاسَ فِي أَمْرِ آخِرَتِهِ </w:t>
      </w:r>
    </w:p>
    <w:p w14:paraId="3333C27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تهذيب‏الأحكام     6     19    باب 5- تحريم المدينة و فضلها و فضل </w:t>
      </w:r>
    </w:p>
    <w:p w14:paraId="63B7C7E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خاص، نماز در مسجد، اهتمام به مسجد، زندگي در امر مسجد  ، زرنگی در امر آخرت </w:t>
      </w:r>
    </w:p>
    <w:p w14:paraId="1C7C30F3" w14:textId="77777777" w:rsidR="000A55C9" w:rsidRPr="00DC20C3" w:rsidRDefault="000A55C9" w:rsidP="00130D3D">
      <w:pPr>
        <w:pStyle w:val="Heading4"/>
        <w:rPr>
          <w:rtl/>
        </w:rPr>
      </w:pPr>
      <w:r w:rsidRPr="00DC20C3">
        <w:rPr>
          <w:rFonts w:hint="cs"/>
          <w:rtl/>
        </w:rPr>
        <w:t>م</w:t>
      </w:r>
      <w:r w:rsidRPr="00DC20C3">
        <w:rPr>
          <w:rtl/>
        </w:rPr>
        <w:t>ذم</w:t>
      </w:r>
      <w:r w:rsidRPr="00DC20C3">
        <w:rPr>
          <w:rFonts w:hint="cs"/>
          <w:rtl/>
        </w:rPr>
        <w:t>ت</w:t>
      </w:r>
      <w:r w:rsidR="00D575EC" w:rsidRPr="00DC20C3">
        <w:rPr>
          <w:rFonts w:hint="cs"/>
          <w:rtl/>
        </w:rPr>
        <w:t xml:space="preserve"> </w:t>
      </w:r>
      <w:r w:rsidRPr="00DC20C3">
        <w:rPr>
          <w:rFonts w:hint="cs"/>
          <w:rtl/>
        </w:rPr>
        <w:t xml:space="preserve">از </w:t>
      </w:r>
      <w:r w:rsidRPr="00DC20C3">
        <w:rPr>
          <w:rtl/>
        </w:rPr>
        <w:t xml:space="preserve">خروج قبل از </w:t>
      </w:r>
      <w:r w:rsidRPr="00DC20C3">
        <w:rPr>
          <w:rFonts w:hint="cs"/>
          <w:rtl/>
        </w:rPr>
        <w:t xml:space="preserve">درک </w:t>
      </w:r>
      <w:r w:rsidRPr="00DC20C3">
        <w:rPr>
          <w:rtl/>
        </w:rPr>
        <w:t xml:space="preserve">جمعه </w:t>
      </w:r>
    </w:p>
    <w:p w14:paraId="636E99D1" w14:textId="2079999B"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hint="cs"/>
          <w:b w:val="0"/>
          <w:bCs w:val="0"/>
          <w:sz w:val="20"/>
          <w:szCs w:val="20"/>
          <w:rtl/>
          <w:lang w:bidi="fa-IR"/>
        </w:rPr>
        <w:lastRenderedPageBreak/>
        <w:t>عَنْ</w:t>
      </w:r>
      <w:r w:rsidR="00130D3D">
        <w:rPr>
          <w:rFonts w:ascii="Traditional Arabic" w:hAnsi="Traditional Arabic" w:cs="B Badr" w:hint="cs"/>
          <w:b w:val="0"/>
          <w:bCs w:val="0"/>
          <w:sz w:val="20"/>
          <w:szCs w:val="20"/>
          <w:rtl/>
          <w:lang w:bidi="fa-IR"/>
        </w:rPr>
        <w:t xml:space="preserve"> </w:t>
      </w:r>
      <w:r w:rsidRPr="00DC20C3">
        <w:rPr>
          <w:rFonts w:ascii="Traditional Arabic" w:hAnsi="Traditional Arabic" w:cs="B Badr" w:hint="cs"/>
          <w:b w:val="0"/>
          <w:bCs w:val="0"/>
          <w:sz w:val="20"/>
          <w:szCs w:val="20"/>
          <w:rtl/>
          <w:lang w:bidi="fa-IR"/>
        </w:rPr>
        <w:t>حَفْصِ</w:t>
      </w:r>
      <w:r w:rsidR="00130D3D">
        <w:rPr>
          <w:rFonts w:ascii="Traditional Arabic" w:hAnsi="Traditional Arabic" w:cs="B Badr" w:hint="cs"/>
          <w:b w:val="0"/>
          <w:bCs w:val="0"/>
          <w:sz w:val="20"/>
          <w:szCs w:val="20"/>
          <w:rtl/>
          <w:lang w:bidi="fa-IR"/>
        </w:rPr>
        <w:t xml:space="preserve"> </w:t>
      </w:r>
      <w:r w:rsidRPr="00DC20C3">
        <w:rPr>
          <w:rFonts w:ascii="Traditional Arabic" w:hAnsi="Traditional Arabic" w:cs="B Badr" w:hint="cs"/>
          <w:b w:val="0"/>
          <w:bCs w:val="0"/>
          <w:sz w:val="20"/>
          <w:szCs w:val="20"/>
          <w:rtl/>
          <w:lang w:bidi="fa-IR"/>
        </w:rPr>
        <w:t>بْنِ</w:t>
      </w:r>
      <w:r w:rsidR="00130D3D">
        <w:rPr>
          <w:rFonts w:ascii="Traditional Arabic" w:hAnsi="Traditional Arabic" w:cs="B Badr" w:hint="cs"/>
          <w:b w:val="0"/>
          <w:bCs w:val="0"/>
          <w:sz w:val="20"/>
          <w:szCs w:val="20"/>
          <w:rtl/>
          <w:lang w:bidi="fa-IR"/>
        </w:rPr>
        <w:t xml:space="preserve"> </w:t>
      </w:r>
      <w:r w:rsidRPr="00DC20C3">
        <w:rPr>
          <w:rFonts w:ascii="Traditional Arabic" w:hAnsi="Traditional Arabic" w:cs="B Badr" w:hint="cs"/>
          <w:b w:val="0"/>
          <w:bCs w:val="0"/>
          <w:sz w:val="20"/>
          <w:szCs w:val="20"/>
          <w:rtl/>
          <w:lang w:bidi="fa-IR"/>
        </w:rPr>
        <w:t>الْبَخْتَرِيِّ</w:t>
      </w:r>
      <w:r w:rsidR="00130D3D">
        <w:rPr>
          <w:rFonts w:ascii="Traditional Arabic" w:hAnsi="Traditional Arabic" w:cs="B Badr" w:hint="cs"/>
          <w:b w:val="0"/>
          <w:bCs w:val="0"/>
          <w:sz w:val="20"/>
          <w:szCs w:val="20"/>
          <w:rtl/>
          <w:lang w:bidi="fa-IR"/>
        </w:rPr>
        <w:t xml:space="preserve"> </w:t>
      </w:r>
      <w:r w:rsidRPr="00DC20C3">
        <w:rPr>
          <w:rFonts w:ascii="Traditional Arabic" w:hAnsi="Traditional Arabic" w:cs="B Badr" w:hint="cs"/>
          <w:b w:val="0"/>
          <w:bCs w:val="0"/>
          <w:sz w:val="20"/>
          <w:szCs w:val="20"/>
          <w:rtl/>
          <w:lang w:bidi="fa-IR"/>
        </w:rPr>
        <w:t>قَال</w:t>
      </w:r>
      <w:r w:rsidRPr="00DC20C3">
        <w:rPr>
          <w:rFonts w:ascii="Traditional Arabic" w:hAnsi="Traditional Arabic" w:cs="B Badr"/>
          <w:b w:val="0"/>
          <w:bCs w:val="0"/>
          <w:rtl/>
          <w:lang w:bidi="fa-IR"/>
        </w:rPr>
        <w:t xml:space="preserve"> مَنْ خَرَجَ مِنْ مَكَّةَ أَوِ الْمَدِينَةِ أَوْ مَسْجِدِ الْكُوفَةِ أَوْ حَائِرِ الْحُسَيْنِ</w:t>
      </w:r>
      <w:r w:rsidRPr="00DC20C3">
        <w:rPr>
          <w:rFonts w:ascii="Traditional Arabic" w:hAnsi="Traditional Arabic" w:cs="B Badr"/>
          <w:b w:val="0"/>
          <w:bCs w:val="0"/>
          <w:noProof/>
        </w:rPr>
        <w:drawing>
          <wp:inline distT="0" distB="0" distL="0" distR="0" wp14:anchorId="2092590A" wp14:editId="296EA781">
            <wp:extent cx="171450" cy="152400"/>
            <wp:effectExtent l="0" t="0" r="0" b="0"/>
            <wp:docPr id="1075" name="Picture 107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قَبْلَ أَنْ يَنْتَظِرَ الْجُمُعَةَ نَادَتْهُ الْمَلَائِكَةُ أَيْنَ تَذْهَبُ لَا رَدَّكَ اللَّهُ </w:t>
      </w:r>
    </w:p>
    <w:p w14:paraId="250FC1F7"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تهذيب‏الأحكام     6     107    52- باب من الزيادات ..... </w:t>
      </w:r>
      <w:r w:rsidRPr="00DC20C3">
        <w:rPr>
          <w:rFonts w:ascii="Traditional Arabic" w:hAnsi="Traditional Arabic" w:cs="B Badr"/>
          <w:b w:val="0"/>
          <w:bCs w:val="0"/>
          <w:noProof/>
          <w:sz w:val="16"/>
          <w:szCs w:val="16"/>
        </w:rPr>
        <w:drawing>
          <wp:inline distT="0" distB="0" distL="0" distR="0" wp14:anchorId="151CD5A9" wp14:editId="0E3D670D">
            <wp:extent cx="171450" cy="152400"/>
            <wp:effectExtent l="0" t="0" r="0" b="0"/>
            <wp:docPr id="1074" name="Picture 107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106</w:t>
      </w:r>
    </w:p>
    <w:p w14:paraId="6890EECE"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تارك مسجد، مساجد خاص، عدم سفر براي مسجد </w:t>
      </w:r>
    </w:p>
    <w:p w14:paraId="1B263905" w14:textId="77777777" w:rsidR="000A55C9" w:rsidRPr="00DC20C3" w:rsidRDefault="000A55C9" w:rsidP="00130D3D">
      <w:pPr>
        <w:pStyle w:val="Heading4"/>
        <w:rPr>
          <w:rtl/>
        </w:rPr>
      </w:pPr>
      <w:r w:rsidRPr="00DC20C3">
        <w:rPr>
          <w:rtl/>
        </w:rPr>
        <w:t xml:space="preserve">مسجد سهله مشکل گشا است </w:t>
      </w:r>
    </w:p>
    <w:p w14:paraId="246622AD" w14:textId="77777777" w:rsidR="000E25DB" w:rsidRPr="00130D3D" w:rsidRDefault="000E25DB" w:rsidP="00F05178">
      <w:pPr>
        <w:pStyle w:val="NormalWeb"/>
        <w:numPr>
          <w:ilvl w:val="0"/>
          <w:numId w:val="5"/>
        </w:numPr>
        <w:tabs>
          <w:tab w:val="left" w:pos="1134"/>
        </w:tabs>
        <w:bidi/>
        <w:jc w:val="both"/>
        <w:rPr>
          <w:rFonts w:cs="B Badr"/>
          <w:sz w:val="22"/>
          <w:szCs w:val="22"/>
          <w:rtl/>
        </w:rPr>
      </w:pPr>
      <w:r w:rsidRPr="00130D3D">
        <w:rPr>
          <w:rFonts w:cs="B Badr" w:hint="cs"/>
          <w:sz w:val="28"/>
          <w:szCs w:val="28"/>
          <w:rtl/>
        </w:rPr>
        <w:t>عن أحمد عن أحمد بن أبي داود عن عبد اللَّه بن أبان قال‏ دخلنا على أبي عبد اللَّه ع فسألنا أ فيكم أحد عنده علم عمي زيد بن علي فقال رجل من القوم أنا عندي من علم عمك كنا عنده ذات ليلة في دار معاوية بن إسحاق الأنصاري إذ قال انطلقوا بنا نصلي في مسجد السهلة فقال أبو عبد اللَّه ع و فعل فقال لا جاءه أمر فشغله عن الذهاب- فقال أما و اللَّه لو أعاذ اللَّه به حولا لأعاذه أ ما علمت أنه موضع بيت إدريس النبي ع الذي كان يخيط فيه و منه سار إبراهيم إلى اليمن بالعمالقة و منه سار داود ع إلى جالوت و إن فيه لصخرة خضراء فيها مثال كل نبي و من تحت تلك الصخرة أخذت طينة كل نبي- و إنه لمناخ الراكب قيل و من الراكب قال الخضر ع‏</w:t>
      </w:r>
    </w:p>
    <w:p w14:paraId="7D4D009D" w14:textId="77777777" w:rsidR="000E25DB" w:rsidRPr="00DC20C3" w:rsidRDefault="000E25DB" w:rsidP="00130D3D">
      <w:pPr>
        <w:pStyle w:val="Heading5"/>
        <w:rPr>
          <w:rtl/>
        </w:rPr>
      </w:pPr>
      <w:r w:rsidRPr="00DC20C3">
        <w:rPr>
          <w:rFonts w:hint="cs"/>
          <w:rtl/>
        </w:rPr>
        <w:t>الوافي ؛ ج‏14 ؛ ص1451</w:t>
      </w:r>
    </w:p>
    <w:p w14:paraId="0E1D88F7" w14:textId="77777777" w:rsidR="0088084E" w:rsidRPr="00DC20C3" w:rsidRDefault="0088084E" w:rsidP="00130D3D">
      <w:pPr>
        <w:pStyle w:val="Heading6"/>
        <w:rPr>
          <w:rtl/>
        </w:rPr>
      </w:pPr>
      <w:r w:rsidRPr="00DC20C3">
        <w:rPr>
          <w:rFonts w:hint="cs"/>
          <w:rtl/>
        </w:rPr>
        <w:t>مسجد محل حرکت بطرف جهاد</w:t>
      </w:r>
    </w:p>
    <w:p w14:paraId="1E1C1E02" w14:textId="6B4AFF63"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64A7091B" wp14:editId="7715312A">
            <wp:extent cx="133350" cy="114300"/>
            <wp:effectExtent l="0" t="0" r="0" b="0"/>
            <wp:docPr id="1068" name="Picture 106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w:t>
      </w:r>
      <w:r w:rsidRPr="00DC20C3">
        <w:rPr>
          <w:rFonts w:ascii="Traditional Arabic" w:hAnsi="Traditional Arabic" w:cs="B Badr"/>
          <w:b w:val="0"/>
          <w:bCs w:val="0"/>
          <w:rtl/>
        </w:rPr>
        <w:t xml:space="preserve"> قَالَ بِالْكُوفَةِ مَسْجِدٌ يُقَالُ لَهُ مَسْجِدُ السَّهْلَةِ لَوْ أَنَّ عَمِّي زَيْداً أَتَاهُ فَصَلَّى فِيهِ وَ اسْتَجَارَ اللَّهَ لَأَجَارَهُ عِشْرِينَ سَنَةً فِيهِ مُنَاخُ الرَّاكِبِ</w:t>
      </w:r>
      <w:r w:rsidR="00292AD8" w:rsidRPr="00292AD8">
        <w:rPr>
          <w:rtl/>
        </w:rPr>
        <w:t xml:space="preserve"> </w:t>
      </w:r>
      <w:r w:rsidR="00292AD8" w:rsidRPr="00292AD8">
        <w:rPr>
          <w:rFonts w:ascii="Traditional Arabic" w:hAnsi="Traditional Arabic" w:cs="B Badr"/>
          <w:b w:val="0"/>
          <w:bCs w:val="0"/>
          <w:rtl/>
        </w:rPr>
        <w:t>[الخضر عليه السلام ]</w:t>
      </w:r>
      <w:r w:rsidRPr="00DC20C3">
        <w:rPr>
          <w:rFonts w:ascii="Traditional Arabic" w:hAnsi="Traditional Arabic" w:cs="B Badr"/>
          <w:b w:val="0"/>
          <w:bCs w:val="0"/>
          <w:rtl/>
        </w:rPr>
        <w:t xml:space="preserve"> وَ بَيْتُ إِدْرِيسَ النَّبِيِّ</w:t>
      </w:r>
      <w:r w:rsidRPr="00DC20C3">
        <w:rPr>
          <w:rFonts w:ascii="Traditional Arabic" w:hAnsi="Traditional Arabic" w:cs="B Badr"/>
          <w:b w:val="0"/>
          <w:bCs w:val="0"/>
          <w:noProof/>
        </w:rPr>
        <w:drawing>
          <wp:inline distT="0" distB="0" distL="0" distR="0" wp14:anchorId="030C08BB" wp14:editId="7FB793C5">
            <wp:extent cx="133350" cy="114300"/>
            <wp:effectExtent l="0" t="0" r="0" b="0"/>
            <wp:docPr id="1067" name="Picture 106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وَ مَا أَتَاهُ مَكْرُوبٌ قَطُّ فَصَلَّى فِيهِ بَيْنَ الْعِشَاءَيْنِ وَ دَعَا اللَّهَ إِلَّا فَرَّجَ اللَّهُ كُرْبَتَهُ </w:t>
      </w:r>
    </w:p>
    <w:p w14:paraId="6F636D69" w14:textId="77777777" w:rsidR="00292AD8" w:rsidRDefault="00292AD8" w:rsidP="00130D3D">
      <w:pPr>
        <w:pStyle w:val="Heading5"/>
        <w:rPr>
          <w:rtl/>
        </w:rPr>
      </w:pPr>
      <w:r w:rsidRPr="00292AD8">
        <w:rPr>
          <w:rtl/>
        </w:rPr>
        <w:t>الكافي : ج 3 ص 495 ح 3 ، تهذيب الأحكام : ج 3 ص 252 ح 693 بزيادة «قيل : من الراكب؟ قال : الخضر عليه السلام » بعد «فيه مناخ الراكب» وكلاهما عن عبد الرحمن بن سعيد الخزّاز ، قصص الأنبياء : ص 80 ح 62 عن عمّار اليقظان نحوه ، بحار الأنوار : ج 100 ص 439 ح 16</w:t>
      </w:r>
      <w:r w:rsidRPr="00292AD8">
        <w:t xml:space="preserve"> .</w:t>
      </w:r>
    </w:p>
    <w:p w14:paraId="2A17903D" w14:textId="0852E68D" w:rsidR="000A55C9" w:rsidRDefault="000A55C9" w:rsidP="00130D3D">
      <w:pPr>
        <w:pStyle w:val="Heading6"/>
        <w:rPr>
          <w:rtl/>
        </w:rPr>
      </w:pPr>
      <w:r w:rsidRPr="00DC20C3">
        <w:rPr>
          <w:rtl/>
        </w:rPr>
        <w:t xml:space="preserve">  مساجد خاص، كاركرد امنيتي، دعا در مسجد، اجابت در مسجد</w:t>
      </w:r>
      <w:r w:rsidR="00F26E20">
        <w:rPr>
          <w:rFonts w:hint="cs"/>
          <w:rtl/>
        </w:rPr>
        <w:t>، خانه انبیاء</w:t>
      </w:r>
      <w:r w:rsidRPr="00DC20C3">
        <w:rPr>
          <w:rtl/>
        </w:rPr>
        <w:t xml:space="preserve"> </w:t>
      </w:r>
    </w:p>
    <w:p w14:paraId="65053C64" w14:textId="77777777" w:rsidR="00745E0C" w:rsidRDefault="00745E0C" w:rsidP="00F05178">
      <w:pPr>
        <w:pStyle w:val="StyleComplex2Shiraz11pt"/>
        <w:numPr>
          <w:ilvl w:val="0"/>
          <w:numId w:val="5"/>
        </w:numPr>
        <w:tabs>
          <w:tab w:val="left" w:pos="1134"/>
        </w:tabs>
        <w:jc w:val="both"/>
        <w:rPr>
          <w:rFonts w:ascii="Traditional Arabic" w:hAnsi="Traditional Arabic" w:cs="B Badr"/>
          <w:sz w:val="24"/>
          <w:szCs w:val="24"/>
          <w:rtl/>
        </w:rPr>
      </w:pPr>
      <w:r w:rsidRPr="00745E0C">
        <w:rPr>
          <w:rFonts w:ascii="Traditional Arabic" w:hAnsi="Traditional Arabic" w:cs="B Badr"/>
          <w:sz w:val="24"/>
          <w:szCs w:val="24"/>
          <w:rtl/>
        </w:rPr>
        <w:t xml:space="preserve">قصص الأنبياء عليهم السلام بِالْإِسْنَادِ إِلَى الصَّدُوقِ عَنْ أَبِيهِ عَنْ سَعْدٍ عَنِ الْبَرْقِيِّ عَنِ الْحَسَنِ بْنِ الْعَطَاءِ عَنْ عَبْدِ السَّلَامِ عَنْ عَمَّارٍ الْيَقْظَانِ قَالَ: كَانَ عِنْدَ أَبِي عَبْدِ اللَّهِ ع جَمَاعَةٌ وَ فِيهِمْ رَجُلٌ يُقَالُ لَهُ أَبَانُ بْنُ نُعْمَانَ فَقَالَ أَيُّكُمْ لَهُ عِلْمٌ بِعَمِّي زَيْدِ بْنِ عَلِيٍّ فَقَالَ أَنَا أَصْلَحَكَ اللَّهُ قَالَ وَ مَا عِلْمُكَ بِهِ قَالَ كُنَّا عِنْدَهُ لَيْلَةً فَقَالَ </w:t>
      </w:r>
      <w:r w:rsidRPr="00006ECF">
        <w:rPr>
          <w:rFonts w:ascii="Traditional Arabic" w:hAnsi="Traditional Arabic" w:cs="B Badr"/>
          <w:sz w:val="28"/>
          <w:szCs w:val="28"/>
          <w:rtl/>
          <w:lang w:bidi="ar-SA"/>
        </w:rPr>
        <w:t>هَلْ لَكُمْ فِي مَسْجِدِ سَهْلَةَ فَخَرَجْنَا مَعَهُ إِلَيْهِ فَوَجَدْنَا مَعَهُ اجْتِهَاداً كَمَا قَالَ فَقَالَ أَبُو عَبْدِ اللَّهِ صَلَوَاتُ اللَّهِ عَلَيْهِ كَانَ بَيْتَ إِبْرَاهِيمَ صَلَوَاتُ اللَّهِ عَلَيْهِ الَّذِي خَرَجَ مِنْهُ إِلَى الْعَمَالِقَةِ وَ كَانَ بَيْتَ إِدْرِيسَ ع الَّذِي كَانَ يَخِيطُ فِيهِ وَ فِيهِ صَخْرَةٌ خَضْرَاءُ فِيهَا صُورَةُ وُجُوهِ النَّبِيِّينَ وَ فِيهَا مُنَاخُ الرَّاكِبِ يَعْنِي الْخَضِرَ ع-</w:t>
      </w:r>
      <w:r w:rsidRPr="00006ECF">
        <w:rPr>
          <w:rFonts w:ascii="Traditional Arabic" w:hAnsi="Traditional Arabic" w:cs="B Badr" w:hint="cs"/>
          <w:sz w:val="28"/>
          <w:szCs w:val="28"/>
          <w:rtl/>
          <w:lang w:bidi="ar-SA"/>
        </w:rPr>
        <w:t xml:space="preserve"> </w:t>
      </w:r>
      <w:r w:rsidRPr="00006ECF">
        <w:rPr>
          <w:rFonts w:ascii="Traditional Arabic" w:hAnsi="Traditional Arabic" w:cs="B Badr"/>
          <w:sz w:val="28"/>
          <w:szCs w:val="28"/>
          <w:rtl/>
          <w:lang w:bidi="ar-SA"/>
        </w:rPr>
        <w:t>ثُمَّ قَالَ لَوْ أَنَّ عَمِّي أَتَاهُ حِينَ خَرَجَ فَصَلَّى فِيهِ وَ اسْتَجَارَ بِاللَّهِ لَأَجَارَهُ عِشْرِينَ سَنَةً وَ مَا أَتَاهُ مَكْرُوبٌ قَطُّ فَصَلَّى فِيهِ مَا بَيْنَ الْعِشَاءَيْنِ وَ دَعَا اللَّهَ إِلَّا فَرَّجَ اللَّهُ عَنْهُ.</w:t>
      </w:r>
    </w:p>
    <w:p w14:paraId="14EAA611" w14:textId="77777777" w:rsidR="00745E0C" w:rsidRDefault="00745E0C" w:rsidP="00130D3D">
      <w:pPr>
        <w:pStyle w:val="Heading5"/>
        <w:rPr>
          <w:rtl/>
        </w:rPr>
      </w:pPr>
      <w:r w:rsidRPr="00745E0C">
        <w:rPr>
          <w:rtl/>
        </w:rPr>
        <w:t>بحار ا</w:t>
      </w:r>
      <w:r>
        <w:rPr>
          <w:rtl/>
        </w:rPr>
        <w:t>لأنوار (ط - بيروت)، ج‏97، ص: 43</w:t>
      </w:r>
      <w:r>
        <w:rPr>
          <w:rFonts w:hint="cs"/>
          <w:rtl/>
        </w:rPr>
        <w:t>6</w:t>
      </w:r>
    </w:p>
    <w:p w14:paraId="3D66160E" w14:textId="35DEA9ED" w:rsidR="00130D3D" w:rsidRPr="00130D3D" w:rsidRDefault="00130D3D" w:rsidP="00130D3D">
      <w:pPr>
        <w:pStyle w:val="Heading6"/>
        <w:rPr>
          <w:rtl/>
        </w:rPr>
      </w:pPr>
      <w:r>
        <w:rPr>
          <w:rFonts w:hint="cs"/>
          <w:rtl/>
        </w:rPr>
        <w:t xml:space="preserve">مسجد خاص، انبیاء و مسجد، حل گرفتاری در مسجد، دعا در مسجد، مسجد پناهگاه است، </w:t>
      </w:r>
    </w:p>
    <w:p w14:paraId="08F19692" w14:textId="77777777" w:rsidR="000A55C9" w:rsidRPr="00DC20C3" w:rsidRDefault="000A55C9" w:rsidP="00130D3D">
      <w:pPr>
        <w:pStyle w:val="Heading4"/>
        <w:rPr>
          <w:rtl/>
        </w:rPr>
      </w:pPr>
      <w:r w:rsidRPr="00DC20C3">
        <w:rPr>
          <w:rtl/>
        </w:rPr>
        <w:t xml:space="preserve">دفع بلا در مسجد </w:t>
      </w:r>
    </w:p>
    <w:p w14:paraId="372A21F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مُحَمَّدِ بْنِ مُسْلِمٍ قَالَ</w:t>
      </w:r>
      <w:r w:rsidRPr="00DC20C3">
        <w:rPr>
          <w:rFonts w:ascii="Traditional Arabic" w:hAnsi="Traditional Arabic" w:cs="B Badr"/>
          <w:b w:val="0"/>
          <w:bCs w:val="0"/>
          <w:rtl/>
          <w:lang w:bidi="fa-IR"/>
        </w:rPr>
        <w:t xml:space="preserve"> كُنْتُ مَعَ أَبِي جَعْفَرٍ</w:t>
      </w:r>
      <w:r w:rsidRPr="00DC20C3">
        <w:rPr>
          <w:rFonts w:ascii="Traditional Arabic" w:hAnsi="Traditional Arabic" w:cs="B Badr"/>
          <w:b w:val="0"/>
          <w:bCs w:val="0"/>
          <w:noProof/>
        </w:rPr>
        <w:drawing>
          <wp:inline distT="0" distB="0" distL="0" distR="0" wp14:anchorId="6B9CBDEA" wp14:editId="772E9D96">
            <wp:extent cx="133350" cy="114300"/>
            <wp:effectExtent l="0" t="0" r="0" b="0"/>
            <wp:docPr id="1065" name="Picture 106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فِي مَسْجِدِ الرَّسُولِ</w:t>
      </w:r>
      <w:r w:rsidRPr="00DC20C3">
        <w:rPr>
          <w:rFonts w:ascii="Traditional Arabic" w:hAnsi="Traditional Arabic" w:cs="B Badr"/>
          <w:b w:val="0"/>
          <w:bCs w:val="0"/>
          <w:noProof/>
        </w:rPr>
        <w:drawing>
          <wp:inline distT="0" distB="0" distL="0" distR="0" wp14:anchorId="52606CC4" wp14:editId="58397CFC">
            <wp:extent cx="171450" cy="152400"/>
            <wp:effectExtent l="0" t="0" r="0" b="0"/>
            <wp:docPr id="1064" name="Picture 106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فَسَقَطَ شُرْفَةٌ مِنْ شُرَفِ الْمَسْجِدِ فَوَقَعَتْ عَلَى رَجُلٍ فَلَمْ تَضُرَّهُ وَ أَصَابَتْ رِجْلَهُ فَقَالَ أَبُو جَعْفَرٍ</w:t>
      </w:r>
      <w:r w:rsidRPr="00DC20C3">
        <w:rPr>
          <w:rFonts w:ascii="Traditional Arabic" w:hAnsi="Traditional Arabic" w:cs="B Badr"/>
          <w:b w:val="0"/>
          <w:bCs w:val="0"/>
          <w:noProof/>
        </w:rPr>
        <w:drawing>
          <wp:inline distT="0" distB="0" distL="0" distR="0" wp14:anchorId="307CAAF6" wp14:editId="39B769EC">
            <wp:extent cx="133350" cy="114300"/>
            <wp:effectExtent l="0" t="0" r="0" b="0"/>
            <wp:docPr id="1063" name="Picture 106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سَلُوهُ أَيَّ شَيْ‏ءٍ عَمِلَ الْيَوْمَ فَسَأَلُوهُ فَقَالَ خَرَجْتُ وَ فِي كُمِّي تَمْرٌ فَمَرَرْتُ بِسَائِلٍ فَتَصَدَّقْتُ عَلَيْهِ بِتَمْرَةٍ فَقَالَ أَبُو جَعْفَرٍ</w:t>
      </w:r>
      <w:r w:rsidRPr="00DC20C3">
        <w:rPr>
          <w:rFonts w:ascii="Traditional Arabic" w:hAnsi="Traditional Arabic" w:cs="B Badr"/>
          <w:b w:val="0"/>
          <w:bCs w:val="0"/>
          <w:noProof/>
        </w:rPr>
        <w:drawing>
          <wp:inline distT="0" distB="0" distL="0" distR="0" wp14:anchorId="4C67524F" wp14:editId="32CD76CB">
            <wp:extent cx="133350" cy="114300"/>
            <wp:effectExtent l="0" t="0" r="0" b="0"/>
            <wp:docPr id="1062" name="Picture 106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بِهَا دَفَعَ اللَّهُ عَنْكَ </w:t>
      </w:r>
    </w:p>
    <w:p w14:paraId="666548FB"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الكافي     4     7    باب أن الصدقة تدفع البلاء ..... </w:t>
      </w:r>
      <w:r w:rsidRPr="00DC20C3">
        <w:rPr>
          <w:rFonts w:ascii="Traditional Arabic" w:hAnsi="Traditional Arabic" w:cs="B Badr"/>
          <w:b w:val="0"/>
          <w:bCs w:val="0"/>
          <w:noProof/>
          <w:sz w:val="16"/>
          <w:szCs w:val="16"/>
        </w:rPr>
        <w:drawing>
          <wp:inline distT="0" distB="0" distL="0" distR="0" wp14:anchorId="0F531846" wp14:editId="01D6F6B2">
            <wp:extent cx="171450" cy="152400"/>
            <wp:effectExtent l="0" t="0" r="0" b="0"/>
            <wp:docPr id="1061" name="Picture 106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14:paraId="56ADBFFD"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معماري مسجد، امنيت در مسجد  مساجد خاص مسجد النبی </w:t>
      </w:r>
      <w:r w:rsidRPr="00DC20C3">
        <w:rPr>
          <w:rFonts w:ascii="Traditional Arabic" w:hAnsi="Traditional Arabic" w:cs="B Badr" w:hint="cs"/>
          <w:sz w:val="24"/>
          <w:szCs w:val="24"/>
          <w:rtl/>
        </w:rPr>
        <w:t>. وجود شرفه در مسجد</w:t>
      </w:r>
    </w:p>
    <w:p w14:paraId="62AB41F2" w14:textId="3A29BC45" w:rsidR="000A55C9" w:rsidRPr="00DC20C3" w:rsidRDefault="000A55C9" w:rsidP="00130D3D">
      <w:pPr>
        <w:pStyle w:val="Heading4"/>
        <w:rPr>
          <w:rtl/>
        </w:rPr>
      </w:pPr>
      <w:r w:rsidRPr="00DC20C3">
        <w:rPr>
          <w:rFonts w:hint="cs"/>
          <w:rtl/>
        </w:rPr>
        <w:t xml:space="preserve">آثار </w:t>
      </w:r>
      <w:r w:rsidRPr="00DC20C3">
        <w:rPr>
          <w:rtl/>
        </w:rPr>
        <w:t>پیامبر</w:t>
      </w:r>
      <w:r w:rsidRPr="00DC20C3">
        <w:rPr>
          <w:noProof/>
        </w:rPr>
        <w:drawing>
          <wp:inline distT="0" distB="0" distL="0" distR="0" wp14:anchorId="2EC2C629" wp14:editId="0138CEEB">
            <wp:extent cx="171450" cy="152400"/>
            <wp:effectExtent l="0" t="0" r="0" b="0"/>
            <wp:docPr id="1057" name="Picture 105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130D3D">
        <w:rPr>
          <w:rFonts w:hint="cs"/>
          <w:rtl/>
        </w:rPr>
        <w:t xml:space="preserve"> </w:t>
      </w:r>
      <w:r w:rsidRPr="00DC20C3">
        <w:rPr>
          <w:rFonts w:hint="cs"/>
          <w:rtl/>
        </w:rPr>
        <w:t>در مسجد</w:t>
      </w:r>
    </w:p>
    <w:p w14:paraId="5F0DD67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الْحَلَبِيِّ قَالَ قَالَ أَبُو عَبْدِ اللَّهِ</w:t>
      </w:r>
      <w:r w:rsidRPr="00DC20C3">
        <w:rPr>
          <w:rFonts w:ascii="Traditional Arabic" w:hAnsi="Traditional Arabic" w:cs="B Badr"/>
          <w:b w:val="0"/>
          <w:bCs w:val="0"/>
          <w:noProof/>
        </w:rPr>
        <w:drawing>
          <wp:inline distT="0" distB="0" distL="0" distR="0" wp14:anchorId="7B66C471" wp14:editId="308B104C">
            <wp:extent cx="133350" cy="114300"/>
            <wp:effectExtent l="0" t="0" r="0" b="0"/>
            <wp:docPr id="1056" name="Picture 105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هَلْ أَتَيْتُمْ مَسْجِدَ قُبَاءَ أَوْ مَسْجِدَ الْفَضِيخِ أَوْ مَشْرَبَةَ أُمِّ إِبْرَاهِيمَ قُلْتُ نَعَمْ قَالَ أَمَا إِنَّهُ لَمْ يَبْقَ مِنْ آثَارِ رَسُولِ اللَّهِ</w:t>
      </w:r>
      <w:r w:rsidRPr="00DC20C3">
        <w:rPr>
          <w:rFonts w:ascii="Traditional Arabic" w:hAnsi="Traditional Arabic" w:cs="B Badr"/>
          <w:b w:val="0"/>
          <w:bCs w:val="0"/>
          <w:noProof/>
        </w:rPr>
        <w:drawing>
          <wp:inline distT="0" distB="0" distL="0" distR="0" wp14:anchorId="61FD128B" wp14:editId="44BD3DA8">
            <wp:extent cx="171450" cy="152400"/>
            <wp:effectExtent l="0" t="0" r="0" b="0"/>
            <wp:docPr id="1055" name="Picture 105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شَيْ‏ءٌ إِلَّا وَ قَدْ غُيِّرَ غَيْرَ هَذا</w:t>
      </w:r>
    </w:p>
    <w:p w14:paraId="30E9DFF0"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الكافي     4     561    باب إتيان المشاهد و قبور الشهداء ..</w:t>
      </w:r>
      <w:r w:rsidRPr="00DC20C3">
        <w:rPr>
          <w:rFonts w:ascii="Traditional Arabic" w:hAnsi="Traditional Arabic" w:cs="B Badr" w:hint="cs"/>
          <w:b w:val="0"/>
          <w:bCs w:val="0"/>
          <w:sz w:val="16"/>
          <w:szCs w:val="16"/>
          <w:rtl/>
          <w:lang w:bidi="fa-IR"/>
        </w:rPr>
        <w:t>آ</w:t>
      </w:r>
    </w:p>
    <w:p w14:paraId="1740B6F5"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خاص، مسجد قبا و فضيخ، حفظ آثار در مسجد ،مساجد تاریخی </w:t>
      </w:r>
    </w:p>
    <w:p w14:paraId="28B79465" w14:textId="429D7446" w:rsidR="00C22C9F" w:rsidRPr="00DC20C3" w:rsidRDefault="00C22C9F" w:rsidP="00F05178">
      <w:pPr>
        <w:pStyle w:val="NormalWeb"/>
        <w:numPr>
          <w:ilvl w:val="0"/>
          <w:numId w:val="5"/>
        </w:numPr>
        <w:tabs>
          <w:tab w:val="left" w:pos="1134"/>
        </w:tabs>
        <w:bidi/>
        <w:jc w:val="both"/>
        <w:rPr>
          <w:rFonts w:cs="B Badr"/>
          <w:rtl/>
        </w:rPr>
      </w:pPr>
      <w:r w:rsidRPr="00DC20C3">
        <w:rPr>
          <w:rFonts w:cs="B Badr" w:hint="cs"/>
          <w:sz w:val="30"/>
          <w:szCs w:val="30"/>
          <w:rtl/>
        </w:rPr>
        <w:t>وَ قَالَ رَسُولُ اللَّهِ ص مَنْ شَرِبَ الْخَمْرَ لَمْ يُقْبَلْ مِنْهُ صَلَاةٌ أَرْبَعِينَ لَيْلَةً فَإِنْ عَادَ فَأَرْبَعِينَ لَيْلَةً مِنْ يَوْمَ شَرِبَهَا فَإِنْ مَاتَ فِي تِلْكَ الْأَرْبَعِينَ مِنْ غَيْرِ تَوْبَةٍ سَقَاهُ اللَّهُ‏ يَوْمَ الْقِيَامَةِ مِنْ طِينَةِ خَبَالٍ وَ سُمِّيَ الْمَسْجِدُ الَّذِي قَعَدَ فِيهِ رَسُولُ اللَّهِ ص يَوْمَ أُكْفِئَتِ الْأَشْرِبَةُ مَسْجِدَ الْفَضِيخِ مِنْ يَوْمِئِذٍ لِأَنَّهُ كَانَ أَكْثَرُ شَيْ‏ءٍ أُكْفِئَ مِنَ الْأَشْرِبَةِ الْفَضِيخ‏</w:t>
      </w:r>
      <w:r w:rsidR="0099349A">
        <w:rPr>
          <w:rStyle w:val="FootnoteReference"/>
          <w:rFonts w:cs="B Badr"/>
          <w:sz w:val="30"/>
          <w:szCs w:val="30"/>
          <w:rtl/>
        </w:rPr>
        <w:footnoteReference w:id="201"/>
      </w:r>
    </w:p>
    <w:p w14:paraId="6A8799D7" w14:textId="77777777" w:rsidR="0099349A" w:rsidRDefault="0099349A" w:rsidP="0099349A">
      <w:pPr>
        <w:pStyle w:val="StyleComplex2Shiraz11pt"/>
        <w:tabs>
          <w:tab w:val="left" w:pos="1134"/>
        </w:tabs>
        <w:spacing w:line="240" w:lineRule="auto"/>
        <w:jc w:val="both"/>
        <w:rPr>
          <w:rFonts w:ascii="Traditional Arabic" w:hAnsi="Traditional Arabic" w:cs="B Badr"/>
          <w:sz w:val="20"/>
          <w:szCs w:val="20"/>
          <w:rtl/>
        </w:rPr>
      </w:pPr>
      <w:r w:rsidRPr="0099349A">
        <w:rPr>
          <w:rFonts w:ascii="Traditional Arabic" w:hAnsi="Traditional Arabic" w:cs="B Badr"/>
          <w:sz w:val="20"/>
          <w:szCs w:val="20"/>
          <w:rtl/>
          <w:lang w:bidi="ar-SA"/>
        </w:rPr>
        <w:t xml:space="preserve">تفسير القمّي : ج </w:t>
      </w:r>
      <w:r w:rsidRPr="0099349A">
        <w:rPr>
          <w:rFonts w:ascii="Traditional Arabic" w:hAnsi="Traditional Arabic" w:cs="B Badr"/>
          <w:sz w:val="20"/>
          <w:szCs w:val="20"/>
          <w:rtl/>
        </w:rPr>
        <w:t>۱</w:t>
      </w:r>
      <w:r w:rsidRPr="0099349A">
        <w:rPr>
          <w:rFonts w:ascii="Traditional Arabic" w:hAnsi="Traditional Arabic" w:cs="B Badr"/>
          <w:sz w:val="20"/>
          <w:szCs w:val="20"/>
          <w:rtl/>
          <w:lang w:bidi="ar-SA"/>
        </w:rPr>
        <w:t xml:space="preserve"> ص </w:t>
      </w:r>
      <w:r w:rsidRPr="0099349A">
        <w:rPr>
          <w:rFonts w:ascii="Traditional Arabic" w:hAnsi="Traditional Arabic" w:cs="B Badr"/>
          <w:sz w:val="20"/>
          <w:szCs w:val="20"/>
          <w:rtl/>
        </w:rPr>
        <w:t>۱۸۱</w:t>
      </w:r>
      <w:r w:rsidRPr="0099349A">
        <w:rPr>
          <w:rFonts w:ascii="Traditional Arabic" w:hAnsi="Traditional Arabic" w:cs="B Badr"/>
          <w:sz w:val="20"/>
          <w:szCs w:val="20"/>
          <w:rtl/>
          <w:lang w:bidi="ar-SA"/>
        </w:rPr>
        <w:t xml:space="preserve"> عن أبي الجارود ، بحار الأنوار: ج </w:t>
      </w:r>
      <w:r w:rsidRPr="0099349A">
        <w:rPr>
          <w:rFonts w:ascii="Traditional Arabic" w:hAnsi="Traditional Arabic" w:cs="B Badr"/>
          <w:sz w:val="20"/>
          <w:szCs w:val="20"/>
          <w:rtl/>
        </w:rPr>
        <w:t>۶۶</w:t>
      </w:r>
      <w:r w:rsidRPr="0099349A">
        <w:rPr>
          <w:rFonts w:ascii="Traditional Arabic" w:hAnsi="Traditional Arabic" w:cs="B Badr"/>
          <w:sz w:val="20"/>
          <w:szCs w:val="20"/>
          <w:rtl/>
          <w:lang w:bidi="ar-SA"/>
        </w:rPr>
        <w:t xml:space="preserve"> ص </w:t>
      </w:r>
      <w:r w:rsidRPr="0099349A">
        <w:rPr>
          <w:rFonts w:ascii="Traditional Arabic" w:hAnsi="Traditional Arabic" w:cs="B Badr"/>
          <w:sz w:val="20"/>
          <w:szCs w:val="20"/>
          <w:rtl/>
        </w:rPr>
        <w:t>۴۸۸</w:t>
      </w:r>
      <w:r w:rsidRPr="0099349A">
        <w:rPr>
          <w:rFonts w:ascii="Traditional Arabic" w:hAnsi="Traditional Arabic" w:cs="B Badr"/>
          <w:sz w:val="20"/>
          <w:szCs w:val="20"/>
          <w:rtl/>
          <w:lang w:bidi="ar-SA"/>
        </w:rPr>
        <w:t xml:space="preserve"> ح </w:t>
      </w:r>
      <w:r w:rsidRPr="0099349A">
        <w:rPr>
          <w:rFonts w:ascii="Traditional Arabic" w:hAnsi="Traditional Arabic" w:cs="B Badr"/>
          <w:sz w:val="20"/>
          <w:szCs w:val="20"/>
          <w:rtl/>
        </w:rPr>
        <w:t>۲۱</w:t>
      </w:r>
      <w:r w:rsidRPr="0099349A">
        <w:rPr>
          <w:rFonts w:ascii="Traditional Arabic" w:hAnsi="Traditional Arabic" w:cs="B Badr"/>
          <w:sz w:val="20"/>
          <w:szCs w:val="20"/>
        </w:rPr>
        <w:t xml:space="preserve"> .</w:t>
      </w:r>
    </w:p>
    <w:p w14:paraId="06324911" w14:textId="3C8F8FAC" w:rsidR="00C22C9F" w:rsidRPr="00DC20C3" w:rsidRDefault="00C22C9F" w:rsidP="0099349A">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خاطرات مسجد، مسجد خاص، پاکسازی مسجد از آلودگی، مسجد خاص</w:t>
      </w:r>
    </w:p>
    <w:p w14:paraId="28D9FBCA" w14:textId="77777777" w:rsidR="007E53F2" w:rsidRPr="00DC20C3" w:rsidRDefault="007E53F2" w:rsidP="00F05178">
      <w:pPr>
        <w:pStyle w:val="NormalWeb"/>
        <w:numPr>
          <w:ilvl w:val="0"/>
          <w:numId w:val="5"/>
        </w:numPr>
        <w:tabs>
          <w:tab w:val="left" w:pos="1134"/>
        </w:tabs>
        <w:bidi/>
        <w:jc w:val="both"/>
        <w:rPr>
          <w:rFonts w:cs="B Badr"/>
          <w:sz w:val="30"/>
          <w:szCs w:val="30"/>
          <w:rtl/>
        </w:rPr>
      </w:pPr>
      <w:r w:rsidRPr="00DC20C3">
        <w:rPr>
          <w:rFonts w:cs="B Badr" w:hint="cs"/>
          <w:sz w:val="30"/>
          <w:szCs w:val="30"/>
          <w:rtl/>
        </w:rPr>
        <w:t>رُوِيَ‏ أَنَّ مُوسَى بْنَ جَعْفَرٍ ع كَانَ حَسَنَ الصَّوْتِ حَسَنَ الْقِرَاءَةِ وَ قَالَ يَوْماً مِنَ الْأَيَّامِ إِنَّ عَلِيَّ بْنَ الْحُسَيْنِ كَانَ يَقْرَأُ الْقُرْآنَ فَرُبَّمَا مَرَّ بِهِ الْمَارُّ فَصَعِقَ مِنْ حُسْنِ صَوْتِهِ وَ إِنَّ الْإِمَامَ لَوْ أَظْهَرَ فِي ذَلِكَ شَيْئاً لَمَا احْتَمَلَهُ النَّاسُ قِيلَ لَهُ أَ لَمْ يَكُنْ رَسُولُ اللَّهِ ص يُصَلِّي بِالنَّاسِ وَ يَرْفَعُ صَوْتَهُ بِالْقُرْآنِ فَقَالَ إِنَّ رَسُولَ اللَّهِ ص كَانَ يُحَمِّلُ مَنْ خَلْفَهُ مَا يُطِيقُون‏</w:t>
      </w:r>
    </w:p>
    <w:p w14:paraId="46B0F98E" w14:textId="77777777" w:rsidR="00833E5D" w:rsidRPr="00DC20C3" w:rsidRDefault="00833E5D" w:rsidP="00833E5D">
      <w:pPr>
        <w:pStyle w:val="Heading5"/>
      </w:pPr>
      <w:r w:rsidRPr="00DC20C3">
        <w:rPr>
          <w:rFonts w:hint="cs"/>
          <w:rtl/>
        </w:rPr>
        <w:t>بحار الأنوار (ط - بيروت) ؛ ج‏76 ؛ ص254</w:t>
      </w:r>
    </w:p>
    <w:p w14:paraId="4D9D3100" w14:textId="77777777" w:rsidR="007E53F2" w:rsidRPr="00DC20C3" w:rsidRDefault="007E53F2" w:rsidP="00130D3D">
      <w:pPr>
        <w:pStyle w:val="Heading6"/>
        <w:rPr>
          <w:rtl/>
        </w:rPr>
      </w:pPr>
      <w:r w:rsidRPr="00DC20C3">
        <w:rPr>
          <w:rFonts w:hint="cs"/>
          <w:rtl/>
        </w:rPr>
        <w:t>آداب امامت (صوت حسن)، آداب امام، مراعات حال ماموم</w:t>
      </w:r>
    </w:p>
    <w:p w14:paraId="226DA4D1" w14:textId="77777777" w:rsidR="000A55C9" w:rsidRPr="00DC20C3" w:rsidRDefault="000A55C9" w:rsidP="00130D3D">
      <w:pPr>
        <w:pStyle w:val="Heading4"/>
        <w:rPr>
          <w:rtl/>
        </w:rPr>
      </w:pPr>
      <w:r w:rsidRPr="00DC20C3">
        <w:rPr>
          <w:rtl/>
        </w:rPr>
        <w:t xml:space="preserve">ظهور </w:t>
      </w:r>
      <w:r w:rsidRPr="00DC20C3">
        <w:rPr>
          <w:rFonts w:hint="cs"/>
          <w:rtl/>
        </w:rPr>
        <w:t>امام عادل</w:t>
      </w:r>
      <w:r w:rsidRPr="00DC20C3">
        <w:rPr>
          <w:rtl/>
        </w:rPr>
        <w:t xml:space="preserve"> در مسجد سهله </w:t>
      </w:r>
    </w:p>
    <w:p w14:paraId="15634E44" w14:textId="77777777" w:rsidR="00136E8B" w:rsidRDefault="00136E8B"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136E8B">
        <w:rPr>
          <w:rFonts w:ascii="Traditional Arabic" w:hAnsi="Traditional Arabic" w:cs="B Badr"/>
          <w:sz w:val="24"/>
          <w:szCs w:val="24"/>
          <w:rtl/>
        </w:rPr>
        <w:t xml:space="preserve">كامل الزيارات أَبِي عَنْ سَعْدٍ عَنِ الْجَامُورَانِيِّ عَنِ الْحُسَيْنِ بْنِ سَيْفٍ عَنْ أَبِيهِ عَنِ الْحَضْرَمِيِّ عَنْ أَبِي عَبْدِ اللَّهِ </w:t>
      </w:r>
      <w:r w:rsidR="001E6660">
        <w:rPr>
          <w:rFonts w:ascii="Traditional Arabic" w:hAnsi="Traditional Arabic" w:cs="B Badr"/>
          <w:sz w:val="24"/>
          <w:szCs w:val="24"/>
        </w:rPr>
        <w:sym w:font="Dorood" w:char="F040"/>
      </w:r>
      <w:r w:rsidRPr="00136E8B">
        <w:rPr>
          <w:rFonts w:ascii="Traditional Arabic" w:hAnsi="Traditional Arabic" w:cs="B Badr"/>
          <w:sz w:val="24"/>
          <w:szCs w:val="24"/>
          <w:rtl/>
        </w:rPr>
        <w:t xml:space="preserve">أَوْ عَنْ أَبِي جَعْفَرٍ </w:t>
      </w:r>
      <w:r w:rsidR="001E6660">
        <w:rPr>
          <w:rFonts w:ascii="Traditional Arabic" w:hAnsi="Traditional Arabic" w:cs="B Badr"/>
          <w:sz w:val="24"/>
          <w:szCs w:val="24"/>
        </w:rPr>
        <w:sym w:font="Dorood" w:char="F040"/>
      </w:r>
      <w:r w:rsidR="001E6660">
        <w:rPr>
          <w:rFonts w:ascii="Traditional Arabic" w:hAnsi="Traditional Arabic" w:cs="B Badr" w:hint="cs"/>
          <w:sz w:val="24"/>
          <w:szCs w:val="24"/>
          <w:rtl/>
        </w:rPr>
        <w:t xml:space="preserve"> </w:t>
      </w:r>
      <w:r w:rsidRPr="00136E8B">
        <w:rPr>
          <w:rFonts w:ascii="Traditional Arabic" w:hAnsi="Traditional Arabic" w:cs="B Badr"/>
          <w:sz w:val="24"/>
          <w:szCs w:val="24"/>
          <w:rtl/>
        </w:rPr>
        <w:t xml:space="preserve">قَالَ: </w:t>
      </w:r>
      <w:r w:rsidRPr="0089212F">
        <w:rPr>
          <w:rFonts w:ascii="Traditional Arabic" w:hAnsi="Traditional Arabic" w:cs="B Badr"/>
          <w:sz w:val="28"/>
          <w:szCs w:val="28"/>
          <w:rtl/>
          <w:lang w:bidi="ar-SA"/>
        </w:rPr>
        <w:t xml:space="preserve">قُلْتُ لَهُ أَيُّ بِقَاعِ اللَّهِ أَفْضَلُ بَعْدَ حَرَمِ اللَّهِ جَلَّ وَ عَزَّ وَ حَرَمِ رَسُولِهِ </w:t>
      </w:r>
      <w:r w:rsidR="001E6660">
        <w:rPr>
          <w:rFonts w:ascii="Traditional Arabic" w:hAnsi="Traditional Arabic" w:cs="B Badr"/>
          <w:sz w:val="28"/>
          <w:szCs w:val="28"/>
          <w:lang w:bidi="ar-SA"/>
        </w:rPr>
        <w:sym w:font="Dorood" w:char="F05D"/>
      </w:r>
      <w:r w:rsidR="001E6660">
        <w:rPr>
          <w:rFonts w:ascii="Traditional Arabic" w:hAnsi="Traditional Arabic" w:cs="B Badr" w:hint="cs"/>
          <w:sz w:val="28"/>
          <w:szCs w:val="28"/>
          <w:rtl/>
          <w:lang w:bidi="ar-SA"/>
        </w:rPr>
        <w:t xml:space="preserve"> </w:t>
      </w:r>
      <w:r w:rsidRPr="0089212F">
        <w:rPr>
          <w:rFonts w:ascii="Traditional Arabic" w:hAnsi="Traditional Arabic" w:cs="B Badr"/>
          <w:sz w:val="28"/>
          <w:szCs w:val="28"/>
          <w:rtl/>
          <w:lang w:bidi="ar-SA"/>
        </w:rPr>
        <w:t>فَقَالَ الْكُوفَةُ يَا أَبَا بَكْرٍ هِيَ الزَّكِيَّةُ الطَّاهِرَةُ فِيهَا قُبُورُ النَّبِيِّينَ الْمُرْسَلِينَ وَ غَيْرِ الْمُرْسَلِينَ وَ الْأَوْصِيَاءِ الصَّادِقِينَ وَ فِيهَا مَسْجِدُ سُهَيْلٍ الَّذِي لَمْ يَبْعَثِ اللَّهُ نَبِيّاً إِلَّا وَ قَدْ صَلَّى فِيهِ وَ مِنْهُ يَظْهَرُ عَدْلُ اللَّهِ وَ فِيهَا يَكُونُ قَائِمُهُ وَ الْقُوَّامُ مِنْ بَعْدِهِ وَ هِيَ مَنَازِلُ النَّبِيِّينَ وَ الْأَوْصِيَاءِ وَ الصَّالِحِينَ</w:t>
      </w:r>
      <w:r>
        <w:rPr>
          <w:rFonts w:ascii="Traditional Arabic" w:hAnsi="Traditional Arabic" w:cs="B Badr"/>
          <w:sz w:val="24"/>
          <w:szCs w:val="24"/>
          <w:rtl/>
        </w:rPr>
        <w:t xml:space="preserve"> </w:t>
      </w:r>
    </w:p>
    <w:p w14:paraId="78CA607A" w14:textId="34EC92F7" w:rsidR="00292AD8" w:rsidRDefault="00292AD8" w:rsidP="00292AD8">
      <w:pPr>
        <w:pStyle w:val="StyleComplex2Shiraz11pt"/>
        <w:tabs>
          <w:tab w:val="left" w:pos="1134"/>
        </w:tabs>
        <w:spacing w:line="240" w:lineRule="auto"/>
        <w:jc w:val="both"/>
        <w:rPr>
          <w:rFonts w:ascii="Traditional Arabic" w:hAnsi="Traditional Arabic" w:cs="B Badr"/>
          <w:sz w:val="24"/>
          <w:szCs w:val="24"/>
          <w:rtl/>
        </w:rPr>
      </w:pPr>
      <w:r w:rsidRPr="00292AD8">
        <w:rPr>
          <w:rFonts w:ascii="Traditional Arabic" w:hAnsi="Traditional Arabic" w:cs="B Badr"/>
          <w:sz w:val="24"/>
          <w:szCs w:val="24"/>
          <w:rtl/>
          <w:lang w:bidi="ar-SA"/>
        </w:rPr>
        <w:lastRenderedPageBreak/>
        <w:t>تهذيب الأحكام : ج 6 ص 31 ح 57 ، المزار للمفيد : ص 5 ح 1 ، كامل الزيارات : ص 76 ح 69 ، روضة الواعظين : ص 449 ، بحار الأنوار: ج 100 ص 440 ح 17</w:t>
      </w:r>
      <w:r w:rsidRPr="00292AD8">
        <w:rPr>
          <w:rFonts w:ascii="Traditional Arabic" w:hAnsi="Traditional Arabic" w:cs="B Badr"/>
          <w:sz w:val="24"/>
          <w:szCs w:val="24"/>
        </w:rPr>
        <w:t xml:space="preserve"> .</w:t>
      </w:r>
    </w:p>
    <w:p w14:paraId="6FED9A98" w14:textId="6451D2D3" w:rsidR="00292AD8" w:rsidRDefault="00136E8B" w:rsidP="00292AD8">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 xml:space="preserve">اسامی مسجد (بقاع الله </w:t>
      </w:r>
      <w:r>
        <w:rPr>
          <w:rFonts w:cs="Times New Roman" w:hint="cs"/>
          <w:sz w:val="24"/>
          <w:szCs w:val="24"/>
          <w:rtl/>
        </w:rPr>
        <w:t>–</w:t>
      </w:r>
      <w:r>
        <w:rPr>
          <w:rFonts w:ascii="Traditional Arabic" w:hAnsi="Traditional Arabic" w:cs="B Badr" w:hint="cs"/>
          <w:sz w:val="24"/>
          <w:szCs w:val="24"/>
          <w:rtl/>
        </w:rPr>
        <w:t xml:space="preserve"> زکیه </w:t>
      </w:r>
      <w:r>
        <w:rPr>
          <w:rFonts w:cs="Times New Roman" w:hint="cs"/>
          <w:sz w:val="24"/>
          <w:szCs w:val="24"/>
          <w:rtl/>
        </w:rPr>
        <w:t>–</w:t>
      </w:r>
      <w:r>
        <w:rPr>
          <w:rFonts w:ascii="Traditional Arabic" w:hAnsi="Traditional Arabic" w:cs="B Badr" w:hint="cs"/>
          <w:sz w:val="24"/>
          <w:szCs w:val="24"/>
          <w:rtl/>
        </w:rPr>
        <w:t xml:space="preserve"> طاهره </w:t>
      </w:r>
      <w:r>
        <w:rPr>
          <w:rFonts w:cs="Times New Roman" w:hint="cs"/>
          <w:sz w:val="24"/>
          <w:szCs w:val="24"/>
          <w:rtl/>
        </w:rPr>
        <w:t>–</w:t>
      </w:r>
      <w:r>
        <w:rPr>
          <w:rFonts w:ascii="Traditional Arabic" w:hAnsi="Traditional Arabic" w:cs="B Badr" w:hint="cs"/>
          <w:sz w:val="24"/>
          <w:szCs w:val="24"/>
          <w:rtl/>
        </w:rPr>
        <w:t xml:space="preserve"> اعظم)، صفات مسجد کوفه، مسجد خاص، </w:t>
      </w:r>
      <w:r w:rsidR="0089212F">
        <w:rPr>
          <w:rFonts w:ascii="Traditional Arabic" w:hAnsi="Traditional Arabic" w:cs="B Badr" w:hint="cs"/>
          <w:sz w:val="24"/>
          <w:szCs w:val="24"/>
          <w:rtl/>
        </w:rPr>
        <w:t>قبور انبیاء در مسجد، قبور مرسلین و غیر مرسلین ( با حدیث بالا اندکی متفاوت است) مسجد سهله منزل پیامبران و مرسلین، مسجد محل قیام و قوام، مسجد محل قائمین، آیات مسجد (قیاما للناس)</w:t>
      </w:r>
      <w:r w:rsidR="001E6660">
        <w:rPr>
          <w:rFonts w:ascii="Traditional Arabic" w:hAnsi="Traditional Arabic" w:cs="B Badr" w:hint="cs"/>
          <w:sz w:val="24"/>
          <w:szCs w:val="24"/>
          <w:rtl/>
        </w:rPr>
        <w:t>، مسجد منزل صالحان</w:t>
      </w:r>
      <w:r w:rsidR="00292AD8">
        <w:rPr>
          <w:rFonts w:ascii="Traditional Arabic" w:hAnsi="Traditional Arabic" w:cs="B Badr" w:hint="cs"/>
          <w:sz w:val="24"/>
          <w:szCs w:val="24"/>
          <w:rtl/>
        </w:rPr>
        <w:t xml:space="preserve">، </w:t>
      </w:r>
      <w:r w:rsidR="00292AD8" w:rsidRPr="00DC20C3">
        <w:rPr>
          <w:rFonts w:ascii="Traditional Arabic" w:hAnsi="Traditional Arabic" w:cs="B Badr"/>
          <w:sz w:val="24"/>
          <w:szCs w:val="24"/>
          <w:rtl/>
        </w:rPr>
        <w:t>مسكن در مسجد، مجالس الانبياء، مساجد خاص کوفه مسجد خاص سه</w:t>
      </w:r>
      <w:r w:rsidR="00292AD8">
        <w:rPr>
          <w:rFonts w:ascii="Traditional Arabic" w:hAnsi="Traditional Arabic" w:cs="B Badr"/>
          <w:sz w:val="24"/>
          <w:szCs w:val="24"/>
          <w:rtl/>
        </w:rPr>
        <w:t>له ، مساجد عصر ظهور،</w:t>
      </w:r>
      <w:r w:rsidR="00292AD8" w:rsidRPr="00DC20C3">
        <w:rPr>
          <w:rFonts w:ascii="Traditional Arabic" w:hAnsi="Traditional Arabic" w:cs="B Badr" w:hint="cs"/>
          <w:sz w:val="24"/>
          <w:szCs w:val="24"/>
          <w:rtl/>
        </w:rPr>
        <w:t xml:space="preserve"> ولایت در مسجد</w:t>
      </w:r>
      <w:r w:rsidR="00292AD8">
        <w:rPr>
          <w:rFonts w:ascii="Traditional Arabic" w:hAnsi="Traditional Arabic" w:cs="B Badr" w:hint="cs"/>
          <w:sz w:val="24"/>
          <w:szCs w:val="24"/>
          <w:rtl/>
        </w:rPr>
        <w:t xml:space="preserve">، اسامی مسجد (بقاع الله </w:t>
      </w:r>
      <w:r w:rsidR="00292AD8">
        <w:rPr>
          <w:rFonts w:cs="Times New Roman" w:hint="cs"/>
          <w:sz w:val="24"/>
          <w:szCs w:val="24"/>
          <w:rtl/>
        </w:rPr>
        <w:t>–</w:t>
      </w:r>
      <w:r w:rsidR="00292AD8">
        <w:rPr>
          <w:rFonts w:ascii="Traditional Arabic" w:hAnsi="Traditional Arabic" w:cs="B Badr" w:hint="cs"/>
          <w:sz w:val="24"/>
          <w:szCs w:val="24"/>
          <w:rtl/>
        </w:rPr>
        <w:t xml:space="preserve"> زکیه </w:t>
      </w:r>
      <w:r w:rsidR="00292AD8">
        <w:rPr>
          <w:rFonts w:cs="Times New Roman" w:hint="cs"/>
          <w:sz w:val="24"/>
          <w:szCs w:val="24"/>
          <w:rtl/>
        </w:rPr>
        <w:t>–</w:t>
      </w:r>
      <w:r w:rsidR="00292AD8">
        <w:rPr>
          <w:rFonts w:ascii="Traditional Arabic" w:hAnsi="Traditional Arabic" w:cs="B Badr" w:hint="cs"/>
          <w:sz w:val="24"/>
          <w:szCs w:val="24"/>
          <w:rtl/>
        </w:rPr>
        <w:t xml:space="preserve"> طاهره </w:t>
      </w:r>
      <w:r w:rsidR="00292AD8">
        <w:rPr>
          <w:rFonts w:cs="Times New Roman" w:hint="cs"/>
          <w:sz w:val="24"/>
          <w:szCs w:val="24"/>
          <w:rtl/>
        </w:rPr>
        <w:t>–</w:t>
      </w:r>
      <w:r w:rsidR="00292AD8">
        <w:rPr>
          <w:rFonts w:ascii="Traditional Arabic" w:hAnsi="Traditional Arabic" w:cs="B Badr" w:hint="cs"/>
          <w:sz w:val="24"/>
          <w:szCs w:val="24"/>
          <w:rtl/>
        </w:rPr>
        <w:t xml:space="preserve"> اعظم)، صفات مسجد کوفه، مسجد خاص، قبور انبیاء در مسجد، قبور مرسلین و غیر مرسلین ( با حدیث بالا اندکی متفاوت است) مسجد سهله منزل پیامبران و مرسلین، مسجد محل قیام و قوام، مسجد محل قائمین، آیات مسجد (قیاما للناس)</w:t>
      </w:r>
    </w:p>
    <w:p w14:paraId="7343F91E" w14:textId="0E628E43" w:rsidR="000A55C9" w:rsidRPr="00DC20C3" w:rsidRDefault="000A55C9" w:rsidP="00833E5D">
      <w:pPr>
        <w:pStyle w:val="Heading4"/>
        <w:rPr>
          <w:rtl/>
        </w:rPr>
      </w:pPr>
      <w:r w:rsidRPr="00DC20C3">
        <w:rPr>
          <w:rtl/>
        </w:rPr>
        <w:t>معادله حج و</w:t>
      </w:r>
      <w:r w:rsidR="00833E5D">
        <w:rPr>
          <w:rFonts w:hint="cs"/>
          <w:rtl/>
        </w:rPr>
        <w:t xml:space="preserve"> </w:t>
      </w:r>
      <w:r w:rsidRPr="00DC20C3">
        <w:rPr>
          <w:rtl/>
        </w:rPr>
        <w:t xml:space="preserve">عمره و مسجد </w:t>
      </w:r>
    </w:p>
    <w:p w14:paraId="11B8DD1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قَالَ أَبُو جَعْفَرٍ</w:t>
      </w:r>
      <w:r w:rsidRPr="00DC20C3">
        <w:rPr>
          <w:rFonts w:ascii="Traditional Arabic" w:hAnsi="Traditional Arabic" w:cs="B Badr"/>
          <w:b w:val="0"/>
          <w:bCs w:val="0"/>
          <w:noProof/>
          <w:sz w:val="20"/>
          <w:szCs w:val="20"/>
        </w:rPr>
        <w:drawing>
          <wp:inline distT="0" distB="0" distL="0" distR="0" wp14:anchorId="2AB8D2FB" wp14:editId="0F82B3B0">
            <wp:extent cx="133350" cy="114300"/>
            <wp:effectExtent l="0" t="0" r="0" b="0"/>
            <wp:docPr id="1052" name="Picture 105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لِأَبِي حَمْزَةَ الثُّمَالِيِّ</w:t>
      </w:r>
      <w:r w:rsidRPr="00DC20C3">
        <w:rPr>
          <w:rFonts w:ascii="Traditional Arabic" w:hAnsi="Traditional Arabic" w:cs="B Badr"/>
          <w:b w:val="0"/>
          <w:bCs w:val="0"/>
          <w:rtl/>
        </w:rPr>
        <w:t xml:space="preserve"> الْمَسَاجِدُ الْأَرْبَعَةُ الْمَسْجِدُ الْحَرَامُ وَ مَسْجِدُ الرَّسُولِ</w:t>
      </w:r>
      <w:r w:rsidRPr="00DC20C3">
        <w:rPr>
          <w:rFonts w:ascii="Traditional Arabic" w:hAnsi="Traditional Arabic" w:cs="B Badr"/>
          <w:b w:val="0"/>
          <w:bCs w:val="0"/>
          <w:noProof/>
        </w:rPr>
        <w:drawing>
          <wp:inline distT="0" distB="0" distL="0" distR="0" wp14:anchorId="24342BE0" wp14:editId="0083E80D">
            <wp:extent cx="171450" cy="152400"/>
            <wp:effectExtent l="0" t="0" r="0" b="0"/>
            <wp:docPr id="1051" name="Picture 105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وَ مَسْجِدُ بَيْتِ الْمَقْدِسِ وَ مَسْجِدُ الْكُوفَةِ يَا أَبَا حَمْزَةَ الْفَرِيضَةُ فِيهَا تَعْدِلُ حَجَّةً وَ النَّافِلَةُ تَعْدِلُ عُمْرَة</w:t>
      </w:r>
    </w:p>
    <w:p w14:paraId="7BDB227D" w14:textId="77777777" w:rsidR="00175797" w:rsidRDefault="00175797" w:rsidP="00175797">
      <w:pPr>
        <w:pStyle w:val="StyleComplex2Shiraz11pt"/>
        <w:tabs>
          <w:tab w:val="left" w:pos="1134"/>
        </w:tabs>
        <w:spacing w:line="240" w:lineRule="auto"/>
        <w:jc w:val="both"/>
        <w:rPr>
          <w:rFonts w:ascii="Traditional Arabic" w:hAnsi="Traditional Arabic" w:cs="B Badr"/>
          <w:sz w:val="16"/>
          <w:szCs w:val="16"/>
          <w:rtl/>
        </w:rPr>
      </w:pPr>
      <w:r w:rsidRPr="00175797">
        <w:rPr>
          <w:rFonts w:ascii="Traditional Arabic" w:hAnsi="Traditional Arabic" w:cs="B Badr"/>
          <w:sz w:val="16"/>
          <w:szCs w:val="16"/>
          <w:rtl/>
          <w:lang w:bidi="ar-SA"/>
        </w:rPr>
        <w:t xml:space="preserve">من لا يحضره الفقيه : ج </w:t>
      </w:r>
      <w:r w:rsidRPr="00175797">
        <w:rPr>
          <w:rFonts w:ascii="Traditional Arabic" w:hAnsi="Traditional Arabic" w:cs="B Badr"/>
          <w:sz w:val="16"/>
          <w:szCs w:val="16"/>
          <w:rtl/>
        </w:rPr>
        <w:t>۱</w:t>
      </w:r>
      <w:r w:rsidRPr="00175797">
        <w:rPr>
          <w:rFonts w:ascii="Traditional Arabic" w:hAnsi="Traditional Arabic" w:cs="B Badr"/>
          <w:sz w:val="16"/>
          <w:szCs w:val="16"/>
          <w:rtl/>
          <w:lang w:bidi="ar-SA"/>
        </w:rPr>
        <w:t xml:space="preserve"> ص </w:t>
      </w:r>
      <w:r w:rsidRPr="00175797">
        <w:rPr>
          <w:rFonts w:ascii="Traditional Arabic" w:hAnsi="Traditional Arabic" w:cs="B Badr"/>
          <w:sz w:val="16"/>
          <w:szCs w:val="16"/>
          <w:rtl/>
        </w:rPr>
        <w:t>۲۲۹</w:t>
      </w:r>
      <w:r w:rsidRPr="00175797">
        <w:rPr>
          <w:rFonts w:ascii="Traditional Arabic" w:hAnsi="Traditional Arabic" w:cs="B Badr"/>
          <w:sz w:val="16"/>
          <w:szCs w:val="16"/>
          <w:rtl/>
          <w:lang w:bidi="ar-SA"/>
        </w:rPr>
        <w:t xml:space="preserve"> ح </w:t>
      </w:r>
      <w:r w:rsidRPr="00175797">
        <w:rPr>
          <w:rFonts w:ascii="Traditional Arabic" w:hAnsi="Traditional Arabic" w:cs="B Badr"/>
          <w:sz w:val="16"/>
          <w:szCs w:val="16"/>
          <w:rtl/>
        </w:rPr>
        <w:t>۶۸۴</w:t>
      </w:r>
      <w:r w:rsidRPr="00175797">
        <w:rPr>
          <w:rFonts w:ascii="Traditional Arabic" w:hAnsi="Traditional Arabic" w:cs="B Badr"/>
          <w:sz w:val="16"/>
          <w:szCs w:val="16"/>
          <w:rtl/>
          <w:lang w:bidi="ar-SA"/>
        </w:rPr>
        <w:t xml:space="preserve"> عن أبي حمزة الثمالي</w:t>
      </w:r>
      <w:r w:rsidRPr="00175797">
        <w:rPr>
          <w:rFonts w:ascii="Traditional Arabic" w:hAnsi="Traditional Arabic" w:cs="B Badr"/>
          <w:sz w:val="16"/>
          <w:szCs w:val="16"/>
        </w:rPr>
        <w:t xml:space="preserve"> .</w:t>
      </w:r>
    </w:p>
    <w:p w14:paraId="2F386ADB" w14:textId="3E41C2CE" w:rsidR="000A55C9" w:rsidRPr="00DC20C3" w:rsidRDefault="000A55C9" w:rsidP="00175797">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خاص، نماز در مسجد </w:t>
      </w:r>
      <w:r w:rsidRPr="00DC20C3">
        <w:rPr>
          <w:rFonts w:ascii="Traditional Arabic" w:hAnsi="Traditional Arabic" w:cs="B Badr" w:hint="cs"/>
          <w:sz w:val="24"/>
          <w:szCs w:val="24"/>
          <w:rtl/>
        </w:rPr>
        <w:t>. نماز مستحب در مسجد</w:t>
      </w:r>
    </w:p>
    <w:p w14:paraId="22682203" w14:textId="77777777" w:rsidR="000A55C9" w:rsidRPr="00DC20C3" w:rsidRDefault="000A55C9" w:rsidP="00833E5D">
      <w:pPr>
        <w:pStyle w:val="Heading4"/>
        <w:rPr>
          <w:rtl/>
        </w:rPr>
      </w:pPr>
      <w:r w:rsidRPr="00DC20C3">
        <w:rPr>
          <w:rtl/>
        </w:rPr>
        <w:t xml:space="preserve">مساجد خاص خیف </w:t>
      </w:r>
    </w:p>
    <w:p w14:paraId="0FED8763" w14:textId="77777777" w:rsidR="000A55C9" w:rsidRPr="00DC20C3" w:rsidRDefault="000A55C9" w:rsidP="00F05178">
      <w:pPr>
        <w:pStyle w:val="a"/>
        <w:numPr>
          <w:ilvl w:val="0"/>
          <w:numId w:val="5"/>
        </w:numPr>
        <w:tabs>
          <w:tab w:val="left" w:pos="1134"/>
        </w:tabs>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hint="cs"/>
          <w:b w:val="0"/>
          <w:bCs w:val="0"/>
          <w:sz w:val="20"/>
          <w:szCs w:val="20"/>
          <w:rtl/>
          <w:lang w:bidi="fa-IR"/>
        </w:rPr>
        <w:t>الكافي الْعِدَّةُ عَنْ أَحْمَدَ بْنِ مُحَمَّدٍ عَنِ ابْنِ أَبِي نَجْرَانَ عَنِ الْمُفَضَّل</w:t>
      </w:r>
      <w:r w:rsidRPr="00DC20C3">
        <w:rPr>
          <w:rFonts w:ascii="Traditional Arabic" w:hAnsi="Traditional Arabic" w:cs="B Badr" w:hint="cs"/>
          <w:b w:val="0"/>
          <w:bCs w:val="0"/>
          <w:rtl/>
          <w:lang w:bidi="fa-IR"/>
        </w:rPr>
        <w:t>‏</w:t>
      </w:r>
      <w:r w:rsidRPr="00DC20C3">
        <w:rPr>
          <w:rFonts w:ascii="Traditional Arabic" w:hAnsi="Traditional Arabic" w:cs="B Badr"/>
          <w:b w:val="0"/>
          <w:bCs w:val="0"/>
          <w:sz w:val="20"/>
          <w:szCs w:val="20"/>
          <w:rtl/>
          <w:lang w:bidi="fa-IR"/>
        </w:rPr>
        <w:t>عَنْ أَبِي جَعْفَرٍ</w:t>
      </w:r>
      <w:r w:rsidRPr="00DC20C3">
        <w:rPr>
          <w:rFonts w:ascii="Traditional Arabic" w:hAnsi="Traditional Arabic" w:cs="B Badr"/>
          <w:b w:val="0"/>
          <w:bCs w:val="0"/>
          <w:noProof/>
          <w:vertAlign w:val="superscript"/>
          <w:lang w:bidi="fa-IR"/>
        </w:rPr>
        <w:sym w:font="V_Symbols" w:char="F037"/>
      </w:r>
      <w:r w:rsidRPr="00DC20C3">
        <w:rPr>
          <w:rFonts w:ascii="Traditional Arabic" w:hAnsi="Traditional Arabic" w:cs="B Badr"/>
          <w:b w:val="0"/>
          <w:bCs w:val="0"/>
          <w:rtl/>
        </w:rPr>
        <w:t xml:space="preserve">قَالَ صَلَّى فِي مَسْجِدِ الْخَيْفِ سَبْعُمِائَةِ نَبِيٍّ وَ إِنَّ مَا بَيْنَ الرُّكْنِ وَ الْمَقَامِ لَمَشْحُونٌ مِنْ قُبُورِ الْأَنْبِيَاءِ وَ إِنَّ آدَمَ لَفِي حَرَمِ اللَّهِ عَزَّ وَ جَلَّ </w:t>
      </w:r>
    </w:p>
    <w:p w14:paraId="1AFE6964" w14:textId="77777777" w:rsidR="00BC11F6" w:rsidRDefault="00BC11F6" w:rsidP="00BC11F6">
      <w:pPr>
        <w:pStyle w:val="StyleComplex2Shiraz11pt"/>
        <w:tabs>
          <w:tab w:val="left" w:pos="1134"/>
        </w:tabs>
        <w:spacing w:line="240" w:lineRule="auto"/>
        <w:jc w:val="both"/>
        <w:rPr>
          <w:rFonts w:ascii="Traditional Arabic" w:hAnsi="Traditional Arabic" w:cs="B Badr"/>
          <w:sz w:val="16"/>
          <w:szCs w:val="16"/>
          <w:rtl/>
        </w:rPr>
      </w:pPr>
      <w:r w:rsidRPr="00BC11F6">
        <w:rPr>
          <w:rFonts w:ascii="Traditional Arabic" w:hAnsi="Traditional Arabic" w:cs="B Badr"/>
          <w:sz w:val="16"/>
          <w:szCs w:val="16"/>
          <w:rtl/>
          <w:lang w:bidi="ar-SA"/>
        </w:rPr>
        <w:t xml:space="preserve">الكافي : ج </w:t>
      </w:r>
      <w:r w:rsidRPr="00BC11F6">
        <w:rPr>
          <w:rFonts w:ascii="Traditional Arabic" w:hAnsi="Traditional Arabic" w:cs="B Badr"/>
          <w:sz w:val="16"/>
          <w:szCs w:val="16"/>
          <w:rtl/>
        </w:rPr>
        <w:t>۴</w:t>
      </w:r>
      <w:r w:rsidRPr="00BC11F6">
        <w:rPr>
          <w:rFonts w:ascii="Traditional Arabic" w:hAnsi="Traditional Arabic" w:cs="B Badr"/>
          <w:sz w:val="16"/>
          <w:szCs w:val="16"/>
          <w:rtl/>
          <w:lang w:bidi="ar-SA"/>
        </w:rPr>
        <w:t xml:space="preserve"> ص </w:t>
      </w:r>
      <w:r w:rsidRPr="00BC11F6">
        <w:rPr>
          <w:rFonts w:ascii="Traditional Arabic" w:hAnsi="Traditional Arabic" w:cs="B Badr"/>
          <w:sz w:val="16"/>
          <w:szCs w:val="16"/>
          <w:rtl/>
        </w:rPr>
        <w:t>۲۱۴</w:t>
      </w:r>
      <w:r w:rsidRPr="00BC11F6">
        <w:rPr>
          <w:rFonts w:ascii="Traditional Arabic" w:hAnsi="Traditional Arabic" w:cs="B Badr"/>
          <w:sz w:val="16"/>
          <w:szCs w:val="16"/>
          <w:rtl/>
          <w:lang w:bidi="ar-SA"/>
        </w:rPr>
        <w:t xml:space="preserve"> ح </w:t>
      </w:r>
      <w:r w:rsidRPr="00BC11F6">
        <w:rPr>
          <w:rFonts w:ascii="Traditional Arabic" w:hAnsi="Traditional Arabic" w:cs="B Badr"/>
          <w:sz w:val="16"/>
          <w:szCs w:val="16"/>
          <w:rtl/>
        </w:rPr>
        <w:t>۷</w:t>
      </w:r>
      <w:r w:rsidRPr="00BC11F6">
        <w:rPr>
          <w:rFonts w:ascii="Traditional Arabic" w:hAnsi="Traditional Arabic" w:cs="B Badr"/>
          <w:sz w:val="16"/>
          <w:szCs w:val="16"/>
          <w:rtl/>
          <w:lang w:bidi="ar-SA"/>
        </w:rPr>
        <w:t xml:space="preserve"> ، كتاب من لا يحضره الفقيه: ج </w:t>
      </w:r>
      <w:r w:rsidRPr="00BC11F6">
        <w:rPr>
          <w:rFonts w:ascii="Traditional Arabic" w:hAnsi="Traditional Arabic" w:cs="B Badr"/>
          <w:sz w:val="16"/>
          <w:szCs w:val="16"/>
          <w:rtl/>
        </w:rPr>
        <w:t>۱</w:t>
      </w:r>
      <w:r w:rsidRPr="00BC11F6">
        <w:rPr>
          <w:rFonts w:ascii="Traditional Arabic" w:hAnsi="Traditional Arabic" w:cs="B Badr"/>
          <w:sz w:val="16"/>
          <w:szCs w:val="16"/>
          <w:rtl/>
          <w:lang w:bidi="ar-SA"/>
        </w:rPr>
        <w:t xml:space="preserve"> ص </w:t>
      </w:r>
      <w:r w:rsidRPr="00BC11F6">
        <w:rPr>
          <w:rFonts w:ascii="Traditional Arabic" w:hAnsi="Traditional Arabic" w:cs="B Badr"/>
          <w:sz w:val="16"/>
          <w:szCs w:val="16"/>
          <w:rtl/>
        </w:rPr>
        <w:t>۲۳۰</w:t>
      </w:r>
      <w:r w:rsidRPr="00BC11F6">
        <w:rPr>
          <w:rFonts w:ascii="Traditional Arabic" w:hAnsi="Traditional Arabic" w:cs="B Badr"/>
          <w:sz w:val="16"/>
          <w:szCs w:val="16"/>
          <w:rtl/>
          <w:lang w:bidi="ar-SA"/>
        </w:rPr>
        <w:t xml:space="preserve"> ح </w:t>
      </w:r>
      <w:r w:rsidRPr="00BC11F6">
        <w:rPr>
          <w:rFonts w:ascii="Traditional Arabic" w:hAnsi="Traditional Arabic" w:cs="B Badr"/>
          <w:sz w:val="16"/>
          <w:szCs w:val="16"/>
          <w:rtl/>
        </w:rPr>
        <w:t>۶۸۸</w:t>
      </w:r>
      <w:r w:rsidRPr="00BC11F6">
        <w:rPr>
          <w:rFonts w:ascii="Traditional Arabic" w:hAnsi="Traditional Arabic" w:cs="B Badr"/>
          <w:sz w:val="16"/>
          <w:szCs w:val="16"/>
          <w:rtl/>
          <w:lang w:bidi="ar-SA"/>
        </w:rPr>
        <w:t xml:space="preserve"> كلاهما عن جابر ، بحار الأنوار: ج </w:t>
      </w:r>
      <w:r w:rsidRPr="00BC11F6">
        <w:rPr>
          <w:rFonts w:ascii="Traditional Arabic" w:hAnsi="Traditional Arabic" w:cs="B Badr"/>
          <w:sz w:val="16"/>
          <w:szCs w:val="16"/>
          <w:rtl/>
        </w:rPr>
        <w:t>۱۴</w:t>
      </w:r>
      <w:r w:rsidRPr="00BC11F6">
        <w:rPr>
          <w:rFonts w:ascii="Traditional Arabic" w:hAnsi="Traditional Arabic" w:cs="B Badr"/>
          <w:sz w:val="16"/>
          <w:szCs w:val="16"/>
          <w:rtl/>
          <w:lang w:bidi="ar-SA"/>
        </w:rPr>
        <w:t xml:space="preserve"> ص </w:t>
      </w:r>
      <w:r w:rsidRPr="00BC11F6">
        <w:rPr>
          <w:rFonts w:ascii="Traditional Arabic" w:hAnsi="Traditional Arabic" w:cs="B Badr"/>
          <w:sz w:val="16"/>
          <w:szCs w:val="16"/>
          <w:rtl/>
        </w:rPr>
        <w:t>۴۶۴</w:t>
      </w:r>
      <w:r w:rsidRPr="00BC11F6">
        <w:rPr>
          <w:rFonts w:ascii="Traditional Arabic" w:hAnsi="Traditional Arabic" w:cs="B Badr"/>
          <w:sz w:val="16"/>
          <w:szCs w:val="16"/>
          <w:rtl/>
          <w:lang w:bidi="ar-SA"/>
        </w:rPr>
        <w:t xml:space="preserve"> ح </w:t>
      </w:r>
      <w:r w:rsidRPr="00BC11F6">
        <w:rPr>
          <w:rFonts w:ascii="Traditional Arabic" w:hAnsi="Traditional Arabic" w:cs="B Badr"/>
          <w:sz w:val="16"/>
          <w:szCs w:val="16"/>
          <w:rtl/>
        </w:rPr>
        <w:t>۳۳</w:t>
      </w:r>
      <w:r w:rsidRPr="00BC11F6">
        <w:rPr>
          <w:rFonts w:ascii="Traditional Arabic" w:hAnsi="Traditional Arabic" w:cs="B Badr"/>
          <w:sz w:val="16"/>
          <w:szCs w:val="16"/>
        </w:rPr>
        <w:t xml:space="preserve"> .</w:t>
      </w:r>
    </w:p>
    <w:p w14:paraId="23702FC6" w14:textId="008F7815" w:rsidR="000A55C9" w:rsidRPr="00DC20C3" w:rsidRDefault="000A55C9" w:rsidP="00BC11F6">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مساجد خاص، مسجد و انبياء</w:t>
      </w:r>
      <w:r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شرافت مسجد با نماز  انبیاء الهی</w:t>
      </w:r>
      <w:r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مساجد خاص ، قبور انبياء در مسجد، مسجد شدن قبور انبیاء</w:t>
      </w:r>
      <w:r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مسجد و انبياء</w:t>
      </w:r>
    </w:p>
    <w:p w14:paraId="21E588E3" w14:textId="25A67E20" w:rsidR="00BD6346" w:rsidRPr="00B06EA1" w:rsidRDefault="00B06EA1" w:rsidP="00B06EA1">
      <w:pPr>
        <w:pStyle w:val="a"/>
        <w:numPr>
          <w:ilvl w:val="0"/>
          <w:numId w:val="5"/>
        </w:numPr>
        <w:tabs>
          <w:tab w:val="left" w:pos="1134"/>
        </w:tabs>
        <w:rPr>
          <w:rFonts w:ascii="Traditional Arabic" w:hAnsi="Traditional Arabic" w:cs="B Badr"/>
          <w:b w:val="0"/>
          <w:bCs w:val="0"/>
          <w:rtl/>
          <w:lang w:bidi="fa-IR"/>
        </w:rPr>
      </w:pPr>
      <w:r w:rsidRPr="00B06EA1">
        <w:rPr>
          <w:rFonts w:ascii="Traditional Arabic" w:hAnsi="Traditional Arabic" w:cs="B Badr"/>
          <w:b w:val="0"/>
          <w:bCs w:val="0"/>
          <w:rtl/>
          <w:lang w:bidi="fa-IR"/>
        </w:rPr>
        <w:t>رسول اللّه صلى الله عليه و آله :صَلّى في مَسجِدِ الخَيفِ سَبعونَ نَبِيّا ، مِنهُم موسى عليه السلام .</w:t>
      </w:r>
    </w:p>
    <w:p w14:paraId="39596DA3" w14:textId="1A107876" w:rsidR="00B06EA1" w:rsidRDefault="00B06EA1" w:rsidP="003E12A5">
      <w:pPr>
        <w:pStyle w:val="StyleComplex2Shiraz11pt"/>
        <w:tabs>
          <w:tab w:val="left" w:pos="1134"/>
        </w:tabs>
        <w:spacing w:line="240" w:lineRule="auto"/>
        <w:jc w:val="both"/>
        <w:rPr>
          <w:rFonts w:ascii="Traditional Arabic" w:hAnsi="Traditional Arabic" w:cs="B Badr"/>
          <w:sz w:val="16"/>
          <w:szCs w:val="16"/>
          <w:rtl/>
        </w:rPr>
      </w:pPr>
      <w:r w:rsidRPr="00B06EA1">
        <w:rPr>
          <w:rFonts w:ascii="Traditional Arabic" w:hAnsi="Traditional Arabic" w:cs="B Badr"/>
          <w:sz w:val="16"/>
          <w:szCs w:val="16"/>
          <w:rtl/>
        </w:rPr>
        <w:t>المعجم الكبير : ج ۱۱ ص ۳۵۸ ح ۱۲۲۸۳ ، المعجم الأوسط : ج ۵ ص ۳۱۲ ح ۵۴۰۷ ، تاريخ دمشق : ج ۶۱ ص ۱۶۷ ح ۱۲۵۷۳ وليس فيه لفظ «صلّى» وكلّها عن ابن عبّاس ، كنز العمّال : ج ۱۲ ص ۲۲۸ ح ۳۴۷۹۳ .</w:t>
      </w:r>
    </w:p>
    <w:p w14:paraId="52A30B5F" w14:textId="71B60D5B" w:rsidR="00833E5D" w:rsidRPr="00B06EA1" w:rsidRDefault="00833E5D" w:rsidP="00833E5D">
      <w:pPr>
        <w:pStyle w:val="Heading6"/>
        <w:rPr>
          <w:rtl/>
        </w:rPr>
      </w:pPr>
      <w:r>
        <w:rPr>
          <w:rFonts w:hint="cs"/>
          <w:rtl/>
        </w:rPr>
        <w:t>مسجد خاص (خیف)، انبیاء و مسجد</w:t>
      </w:r>
    </w:p>
    <w:p w14:paraId="7DC12AA7" w14:textId="77777777" w:rsidR="00BD6346" w:rsidRPr="00DC20C3" w:rsidRDefault="00BD6346"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0"/>
          <w:szCs w:val="20"/>
          <w:rtl/>
        </w:rPr>
        <w:t>وَ سُئِلَ الصَّادِقُ ع</w:t>
      </w:r>
      <w:r w:rsidRPr="00DC20C3">
        <w:rPr>
          <w:rFonts w:ascii="Traditional Arabic" w:hAnsi="Traditional Arabic" w:cs="B Badr"/>
          <w:sz w:val="24"/>
          <w:szCs w:val="24"/>
          <w:rtl/>
        </w:rPr>
        <w:t xml:space="preserve"> </w:t>
      </w:r>
      <w:r w:rsidRPr="00DC20C3">
        <w:rPr>
          <w:rFonts w:ascii="Traditional Arabic" w:hAnsi="Traditional Arabic" w:cs="B Badr"/>
          <w:sz w:val="28"/>
          <w:szCs w:val="28"/>
          <w:rtl/>
          <w:lang w:bidi="ar-SA"/>
        </w:rPr>
        <w:t>أَيْنَ أَرَادَ إِبْرَاهِيمُ ع أَنْ يَذْبَحَ ابْنَهُ فَقَالَ عَلَى الْجَمْرَةِ الْوُسْطَى وَ لَمَّا أَرَادَ إِبْرَاهِيمُ ع أَنْ يَذْبَحَ ابْنَهُ ص قَلَّبَ جَبْرَئِيلُ ع الْمُدْيَةَ وَ اجْتَرَّ الْكَبْشَ مِنْ قِبَلِ ثَبِيرٍ  وَ اجْتَرَّ الْغُلَامَ مِنْ تَحْتِهِ وَ وَضَعَ الْكَبْشَ مَكَانَ الْغُلَامِ وَ نُودِيَ مِنْ مَيْسَرَةِ مَسْجِدِ الْخَيْفِ أَنْ يا إِبْراهِيمُ قَدْ صَدَّقْتَ الرُّؤْيا إِنَّا كَذلِكَ نَجْزِي الْمُحْسِنِينَ إِنَّ هذا لَهُوَ الْبَلاءُ الْمُبِينُ وَ فَدَيْناهُ بِذِبْحٍ عَظِيمٍ يَعْنِي بِكَبْشٍ أَمْلَحَ يَمْشِي فِي سَوَادٍ وَ يَأْكُلُ فِي سَوَادٍ وَ يَنْظُرُ فِي سَوَادٍ وَ يَبْعَرُ فِي سَوَادٍ وَ يَبُولُ فِي سَوَادٍ أَقْرَنَ فَحْلٍ وَ كَانَ يَرْتَعُ فِي رِيَاضِ الْجَنَّةِ أَرْبَعِينَ عَاما</w:t>
      </w:r>
    </w:p>
    <w:p w14:paraId="768E3FBA" w14:textId="77777777" w:rsidR="00BD6346" w:rsidRPr="00DC20C3" w:rsidRDefault="00BD6346" w:rsidP="00833E5D">
      <w:pPr>
        <w:pStyle w:val="Heading5"/>
        <w:rPr>
          <w:rtl/>
        </w:rPr>
      </w:pPr>
      <w:r w:rsidRPr="00DC20C3">
        <w:rPr>
          <w:rtl/>
        </w:rPr>
        <w:t>من لا يحضره الفقيه، ج‏2، ص: 231</w:t>
      </w:r>
    </w:p>
    <w:p w14:paraId="4A2FB489" w14:textId="77777777" w:rsidR="00BD6346" w:rsidRPr="00DC20C3" w:rsidRDefault="00BD6346" w:rsidP="00833E5D">
      <w:pPr>
        <w:pStyle w:val="Heading6"/>
        <w:rPr>
          <w:rtl/>
        </w:rPr>
      </w:pPr>
      <w:r w:rsidRPr="00DC20C3">
        <w:rPr>
          <w:rFonts w:hint="cs"/>
          <w:rtl/>
        </w:rPr>
        <w:t>مساجد خاص، پیامبران و مسجد</w:t>
      </w:r>
    </w:p>
    <w:p w14:paraId="232DD040" w14:textId="77777777" w:rsidR="007159DF" w:rsidRPr="00833E5D" w:rsidRDefault="007159DF"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lang w:bidi="fa-IR"/>
        </w:rPr>
      </w:pPr>
      <w:r w:rsidRPr="00833E5D">
        <w:rPr>
          <w:rFonts w:ascii="Traditional Arabic" w:hAnsi="Traditional Arabic" w:cs="B Badr" w:hint="cs"/>
          <w:sz w:val="28"/>
          <w:szCs w:val="28"/>
          <w:rtl/>
          <w:lang w:bidi="fa-IR"/>
        </w:rPr>
        <w:t xml:space="preserve">الخصال أَبِي عَنْ سَعْدٍ عَنِ الْبَرْقِيِّ عَنِ الْبَزَنْطِيِّ عَنْ حَمَّادِ بْنِ عُثْمَانَ عَنِ ابْنِ أَبِي يَعْفُورٍ عَنْ أَبِي عَبْدِ اللَّهِ ع قَالَ: خَطَبَ‏ رَسُولُ اللَّهِ ص النَّاسَ بِمِنًى فِي حَجَّةِ الْوَدَاعِ فِي مَسْجِدِ الْخَيْفِ‏ فَحَمِدَ اللَّهَ وَ أَثْنَى عَلَيْهِ ثُمَّ قَالَ نَضَّرَ اللَّهُ عَبْداً سَمِعَ مَقَالَتِي فَوَعَاهَا ثُمَّ بَلَّغَهَا إِلَى مَنْ لَمْ يَسْمَعْهَا فَرُبَّ حَامِلِ فِقْهٍ غَيْرُ فَقِيهٍ وَ رُبَّ حَامِلِ فِقْهٍ إِلَى مَنْ هُوَ أَفْقَهُ مِنْهُ ثَلَاثٌ لَا يُغِلُّ عَلَيْهِنَّ قَلْبُ امْرِئٍ مُسْلِمٍ </w:t>
      </w:r>
      <w:r w:rsidRPr="00833E5D">
        <w:rPr>
          <w:rFonts w:ascii="Traditional Arabic" w:hAnsi="Traditional Arabic" w:cs="B Badr" w:hint="cs"/>
          <w:sz w:val="28"/>
          <w:szCs w:val="28"/>
          <w:rtl/>
          <w:lang w:bidi="fa-IR"/>
        </w:rPr>
        <w:lastRenderedPageBreak/>
        <w:t>إِخْلَاصُ الْعَمَلِ لِلَّهِ وَ النَّصِيحَةُ لِأَئِمَّةِ الْمُسْلِمِينَ وَ اللُّزُومُ لِجَمَاعَتِهِمْ فَإِنَّ دَعْوَتَهُمْ مُحِيطَةٌ مَنْ وَرَاءَهُمْ الْمُسْلِمُونَ إِخْوَةٌ تَتَكَافَأُ دِمَاؤُهُمْ يَسْعَى بِذِمَّتِهِمْ أَدْنَاهُمْ وَ هُمْ يَدٌ عَلَى مَنْ سِوَاهُم‏</w:t>
      </w:r>
    </w:p>
    <w:p w14:paraId="2F9AF0FB" w14:textId="77777777" w:rsidR="007159DF" w:rsidRDefault="007159DF" w:rsidP="00833E5D">
      <w:pPr>
        <w:pStyle w:val="Heading5"/>
        <w:rPr>
          <w:rtl/>
        </w:rPr>
      </w:pPr>
      <w:r w:rsidRPr="00DC20C3">
        <w:rPr>
          <w:rtl/>
        </w:rPr>
        <w:t>بحار الأنوار (ط - بيروت)، ج‏67، ص: 242</w:t>
      </w:r>
    </w:p>
    <w:p w14:paraId="4890DE55" w14:textId="3B2A37AC" w:rsidR="00833E5D" w:rsidRPr="00833E5D" w:rsidRDefault="00833E5D" w:rsidP="00833E5D">
      <w:pPr>
        <w:pStyle w:val="Heading6"/>
        <w:rPr>
          <w:rtl/>
        </w:rPr>
      </w:pPr>
      <w:r>
        <w:rPr>
          <w:rFonts w:hint="cs"/>
          <w:rtl/>
        </w:rPr>
        <w:t xml:space="preserve">مسجد خاص (خیف) خطبه در مسجد، دعا در مسجد، </w:t>
      </w:r>
    </w:p>
    <w:p w14:paraId="661B9CD5" w14:textId="77777777" w:rsidR="007159DF" w:rsidRPr="00DC20C3" w:rsidRDefault="007159D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C20C3">
        <w:rPr>
          <w:rFonts w:ascii="Tahoma" w:hAnsi="Tahoma" w:cs="B Badr"/>
          <w:sz w:val="28"/>
          <w:szCs w:val="28"/>
          <w:rtl/>
          <w:lang w:bidi="fa-IR"/>
        </w:rPr>
        <w:t xml:space="preserve"> </w:t>
      </w:r>
      <w:r w:rsidRPr="00DC20C3">
        <w:rPr>
          <w:rFonts w:ascii="Tahoma" w:hAnsi="Tahoma" w:cs="B Badr"/>
          <w:sz w:val="20"/>
          <w:szCs w:val="20"/>
          <w:rtl/>
          <w:lang w:bidi="fa-IR"/>
        </w:rPr>
        <w:t>عن ابن عمر قال :</w:t>
      </w:r>
      <w:r w:rsidRPr="00DC20C3">
        <w:rPr>
          <w:rFonts w:ascii="Tahoma" w:hAnsi="Tahoma" w:cs="B Badr"/>
          <w:sz w:val="28"/>
          <w:szCs w:val="28"/>
          <w:rtl/>
          <w:lang w:bidi="fa-IR"/>
        </w:rPr>
        <w:t xml:space="preserve"> </w:t>
      </w:r>
      <w:r w:rsidRPr="00DC20C3">
        <w:rPr>
          <w:rFonts w:ascii="Traditional Arabic" w:hAnsi="Traditional Arabic" w:cs="B Badr"/>
          <w:sz w:val="28"/>
          <w:szCs w:val="28"/>
          <w:rtl/>
        </w:rPr>
        <w:t xml:space="preserve">خطبنا رسول الله ص في مسجد الخيف يمنى فقال : نضر الله عبدا سمع مقالتي فعمد بها يحدث بها أخاه : ثلاثه لا يغل عليهن قلب مسلم : إخلاص العمل لله ، ومناصحة ولاة الامر ، ولزوم جماعة المسلمين فان دعوتهم تحيط من ورائهم </w:t>
      </w:r>
    </w:p>
    <w:p w14:paraId="4C5C7470" w14:textId="77777777" w:rsidR="007159DF" w:rsidRDefault="007159DF" w:rsidP="00833E5D">
      <w:pPr>
        <w:pStyle w:val="Heading5"/>
        <w:rPr>
          <w:rtl/>
        </w:rPr>
      </w:pPr>
      <w:r w:rsidRPr="00DC20C3">
        <w:rPr>
          <w:rFonts w:hint="cs"/>
          <w:rtl/>
        </w:rPr>
        <w:t>کنز العمال ج 16 ص 236 ح</w:t>
      </w:r>
      <w:r w:rsidRPr="00DC20C3">
        <w:rPr>
          <w:rtl/>
        </w:rPr>
        <w:t>44294</w:t>
      </w:r>
    </w:p>
    <w:p w14:paraId="2F997C7C" w14:textId="51CE813A" w:rsidR="00833E5D" w:rsidRPr="00833E5D" w:rsidRDefault="00833E5D" w:rsidP="00833E5D">
      <w:pPr>
        <w:pStyle w:val="Heading6"/>
        <w:rPr>
          <w:rtl/>
        </w:rPr>
      </w:pPr>
      <w:r>
        <w:rPr>
          <w:rFonts w:hint="cs"/>
          <w:rtl/>
        </w:rPr>
        <w:t xml:space="preserve">مسجد خاص (خیف) خطبه در مسجد، دعا در مسجد، </w:t>
      </w:r>
    </w:p>
    <w:p w14:paraId="11EBDD75" w14:textId="77777777" w:rsidR="000A55C9" w:rsidRPr="00DC20C3" w:rsidRDefault="000A55C9" w:rsidP="00833E5D">
      <w:pPr>
        <w:pStyle w:val="Heading4"/>
        <w:rPr>
          <w:rtl/>
        </w:rPr>
      </w:pPr>
      <w:r w:rsidRPr="00DC20C3">
        <w:rPr>
          <w:rtl/>
        </w:rPr>
        <w:t>ذکر در مسجد معادل خراج عراقین  (کوفه و بصره )</w:t>
      </w:r>
    </w:p>
    <w:p w14:paraId="209B9325" w14:textId="2D1DD7CE"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جَعْفَرٍ</w:t>
      </w:r>
      <w:r w:rsidRPr="00DC20C3">
        <w:rPr>
          <w:rFonts w:ascii="Traditional Arabic" w:hAnsi="Traditional Arabic" w:cs="B Badr"/>
          <w:b w:val="0"/>
          <w:bCs w:val="0"/>
          <w:noProof/>
        </w:rPr>
        <w:drawing>
          <wp:inline distT="0" distB="0" distL="0" distR="0" wp14:anchorId="5F69ECA0" wp14:editId="7DA78EEA">
            <wp:extent cx="133350" cy="114300"/>
            <wp:effectExtent l="0" t="0" r="0" b="0"/>
            <wp:docPr id="1049" name="Picture 104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أَنَّهُ قَالَ مَنْ صَلَّى فِي مَسْجِدِ الْخَيْفِ بِمِنًى مِائَةَ رَكْعَةٍ قَبْلَ أَنْ يَخْرُجَ مِنْهُ عَدَلَتْ عِبَادَةَ سَبْعِينَ عَاماً وَ مَنْ سَبَّحَ اللَّهَ فِيهِ مِائَةَ تَسْبِيحَةٍ كَتَبَ اللَّهُ لَهُ كَأَجْرِ عِتْقِ رَقَبَةٍ وَ مَنْ هَلَّلَ اللَّهَ فِيهِ مِائَةَ تَهْلِيلَةٍ عَدَلَتْ أَجْرَ إِحْيَاءِ نَسَمَةٍ وَ مَنْ حَمَّدَ اللَّهَ فِيهِ مِائَةَ تَحْمِيدَةٍ عَدَلَتْ أَجْرَ خَرَاجِ الْعِرَاقَيْنِ</w:t>
      </w:r>
      <w:r w:rsidR="00BC11F6">
        <w:rPr>
          <w:rStyle w:val="FootnoteReference"/>
          <w:rFonts w:ascii="Traditional Arabic" w:hAnsi="Traditional Arabic" w:cs="B Badr"/>
          <w:b w:val="0"/>
          <w:bCs w:val="0"/>
          <w:rtl/>
        </w:rPr>
        <w:footnoteReference w:id="202"/>
      </w:r>
      <w:r w:rsidRPr="00DC20C3">
        <w:rPr>
          <w:rFonts w:ascii="Traditional Arabic" w:hAnsi="Traditional Arabic" w:cs="B Badr"/>
          <w:b w:val="0"/>
          <w:bCs w:val="0"/>
          <w:rtl/>
        </w:rPr>
        <w:t xml:space="preserve"> يُتَصَدَّقُ بِهِ فِي سَبِيلِ اللَّهِ عَزَّ وَ جَلَّ </w:t>
      </w:r>
    </w:p>
    <w:p w14:paraId="00A556D2" w14:textId="77777777" w:rsidR="00BC11F6" w:rsidRDefault="00BC11F6" w:rsidP="00BC11F6">
      <w:pPr>
        <w:pStyle w:val="StyleComplex2Shiraz11pt"/>
        <w:tabs>
          <w:tab w:val="left" w:pos="1134"/>
        </w:tabs>
        <w:spacing w:line="240" w:lineRule="auto"/>
        <w:jc w:val="both"/>
        <w:rPr>
          <w:rFonts w:ascii="Traditional Arabic" w:hAnsi="Traditional Arabic" w:cs="B Badr"/>
          <w:sz w:val="16"/>
          <w:szCs w:val="16"/>
          <w:rtl/>
        </w:rPr>
      </w:pPr>
      <w:r w:rsidRPr="00BC11F6">
        <w:rPr>
          <w:rFonts w:ascii="Traditional Arabic" w:hAnsi="Traditional Arabic" w:cs="B Badr"/>
          <w:sz w:val="16"/>
          <w:szCs w:val="16"/>
          <w:rtl/>
          <w:lang w:bidi="ar-SA"/>
        </w:rPr>
        <w:t xml:space="preserve">كتاب من لا يحضره الفقيه: ج </w:t>
      </w:r>
      <w:r w:rsidRPr="00BC11F6">
        <w:rPr>
          <w:rFonts w:ascii="Traditional Arabic" w:hAnsi="Traditional Arabic" w:cs="B Badr"/>
          <w:sz w:val="16"/>
          <w:szCs w:val="16"/>
          <w:rtl/>
        </w:rPr>
        <w:t>۱</w:t>
      </w:r>
      <w:r w:rsidRPr="00BC11F6">
        <w:rPr>
          <w:rFonts w:ascii="Traditional Arabic" w:hAnsi="Traditional Arabic" w:cs="B Badr"/>
          <w:sz w:val="16"/>
          <w:szCs w:val="16"/>
          <w:rtl/>
          <w:lang w:bidi="ar-SA"/>
        </w:rPr>
        <w:t xml:space="preserve"> ص </w:t>
      </w:r>
      <w:r w:rsidRPr="00BC11F6">
        <w:rPr>
          <w:rFonts w:ascii="Traditional Arabic" w:hAnsi="Traditional Arabic" w:cs="B Badr"/>
          <w:sz w:val="16"/>
          <w:szCs w:val="16"/>
          <w:rtl/>
        </w:rPr>
        <w:t>۲۳۰</w:t>
      </w:r>
      <w:r w:rsidRPr="00BC11F6">
        <w:rPr>
          <w:rFonts w:ascii="Traditional Arabic" w:hAnsi="Traditional Arabic" w:cs="B Badr"/>
          <w:sz w:val="16"/>
          <w:szCs w:val="16"/>
          <w:rtl/>
          <w:lang w:bidi="ar-SA"/>
        </w:rPr>
        <w:t xml:space="preserve"> ح </w:t>
      </w:r>
      <w:r w:rsidRPr="00BC11F6">
        <w:rPr>
          <w:rFonts w:ascii="Traditional Arabic" w:hAnsi="Traditional Arabic" w:cs="B Badr"/>
          <w:sz w:val="16"/>
          <w:szCs w:val="16"/>
          <w:rtl/>
        </w:rPr>
        <w:t>۶۸۹</w:t>
      </w:r>
      <w:r w:rsidRPr="00BC11F6">
        <w:rPr>
          <w:rFonts w:ascii="Traditional Arabic" w:hAnsi="Traditional Arabic" w:cs="B Badr"/>
          <w:sz w:val="16"/>
          <w:szCs w:val="16"/>
          <w:rtl/>
          <w:lang w:bidi="ar-SA"/>
        </w:rPr>
        <w:t xml:space="preserve"> عن أبي حمزة الثمالي</w:t>
      </w:r>
      <w:r w:rsidRPr="00BC11F6">
        <w:rPr>
          <w:rFonts w:ascii="Traditional Arabic" w:hAnsi="Traditional Arabic" w:cs="B Badr"/>
          <w:sz w:val="16"/>
          <w:szCs w:val="16"/>
        </w:rPr>
        <w:t xml:space="preserve"> .</w:t>
      </w:r>
    </w:p>
    <w:p w14:paraId="495E7248" w14:textId="717A6C9A" w:rsidR="000A55C9" w:rsidRPr="00DC20C3" w:rsidRDefault="000A55C9" w:rsidP="00BC11F6">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فضايل</w:t>
      </w:r>
      <w:r w:rsidR="0088084E" w:rsidRPr="00DC20C3">
        <w:rPr>
          <w:rFonts w:ascii="Traditional Arabic" w:hAnsi="Traditional Arabic" w:cs="B Badr"/>
          <w:sz w:val="24"/>
          <w:szCs w:val="24"/>
          <w:rtl/>
        </w:rPr>
        <w:t xml:space="preserve"> مسجد در دنيا و آخرت،</w:t>
      </w:r>
      <w:r w:rsidR="0088084E" w:rsidRPr="00DC20C3">
        <w:rPr>
          <w:rFonts w:ascii="Traditional Arabic" w:hAnsi="Traditional Arabic" w:cs="B Badr" w:hint="cs"/>
          <w:sz w:val="24"/>
          <w:szCs w:val="24"/>
          <w:rtl/>
        </w:rPr>
        <w:t xml:space="preserve"> </w:t>
      </w:r>
      <w:r w:rsidR="0088084E" w:rsidRPr="00DC20C3">
        <w:rPr>
          <w:rFonts w:ascii="Traditional Arabic" w:hAnsi="Traditional Arabic" w:cs="B Badr"/>
          <w:sz w:val="24"/>
          <w:szCs w:val="24"/>
          <w:rtl/>
        </w:rPr>
        <w:t>مساجد خاص</w:t>
      </w:r>
      <w:r w:rsidRPr="00DC20C3">
        <w:rPr>
          <w:rFonts w:ascii="Traditional Arabic" w:hAnsi="Traditional Arabic" w:cs="B Badr"/>
          <w:sz w:val="24"/>
          <w:szCs w:val="24"/>
          <w:rtl/>
        </w:rPr>
        <w:t>،</w:t>
      </w:r>
      <w:r w:rsidR="0088084E"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نماز در مسجد</w:t>
      </w:r>
      <w:r w:rsidR="0088084E" w:rsidRPr="00DC20C3">
        <w:rPr>
          <w:rFonts w:ascii="Traditional Arabic" w:hAnsi="Traditional Arabic" w:cs="B Badr" w:hint="cs"/>
          <w:sz w:val="24"/>
          <w:szCs w:val="24"/>
          <w:rtl/>
        </w:rPr>
        <w:t>، اعمال مسجد خیف</w:t>
      </w:r>
      <w:r w:rsidRPr="00DC20C3">
        <w:rPr>
          <w:rFonts w:ascii="Traditional Arabic" w:hAnsi="Traditional Arabic" w:cs="B Badr"/>
          <w:sz w:val="24"/>
          <w:szCs w:val="24"/>
          <w:rtl/>
        </w:rPr>
        <w:t xml:space="preserve"> </w:t>
      </w:r>
    </w:p>
    <w:p w14:paraId="475322D3" w14:textId="77777777" w:rsidR="000A55C9" w:rsidRPr="00DC20C3" w:rsidRDefault="000A55C9" w:rsidP="00833E5D">
      <w:pPr>
        <w:pStyle w:val="Heading4"/>
        <w:rPr>
          <w:rtl/>
        </w:rPr>
      </w:pPr>
      <w:r w:rsidRPr="00DC20C3">
        <w:rPr>
          <w:rtl/>
        </w:rPr>
        <w:t xml:space="preserve">ارتفاع مناره در مسجد </w:t>
      </w:r>
    </w:p>
    <w:p w14:paraId="5B6BDD5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كَانَ مَسْجِدُ رَسُولِ اللَّهِ</w:t>
      </w:r>
      <w:r w:rsidRPr="00DC20C3">
        <w:rPr>
          <w:rFonts w:ascii="Traditional Arabic" w:hAnsi="Traditional Arabic" w:cs="B Badr"/>
          <w:b w:val="0"/>
          <w:bCs w:val="0"/>
          <w:noProof/>
        </w:rPr>
        <w:drawing>
          <wp:inline distT="0" distB="0" distL="0" distR="0" wp14:anchorId="202295AE" wp14:editId="69D4F2A0">
            <wp:extent cx="171450" cy="152400"/>
            <wp:effectExtent l="0" t="0" r="0" b="0"/>
            <wp:docPr id="1048" name="Picture 104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عَلَى عَهْدِهِ عِنْدَ الْمَنَارَةِ الَّتِي فِي وَسَطِ الْمَسْجِدِ وَ فَوْقُهَا إِلَى الْقِبْلَةِ نَحْوَ ثَلَاثِينَ ذِرَاعاً وَ عَنْ يَمِينِهَا وَ عَنْ يَسَارِهَا وَ خَلْفِهَا نَحْوُ ذَلِك‏</w:t>
      </w:r>
    </w:p>
    <w:p w14:paraId="5417CAB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من‏لايحضره‏الفقيه     2     210    باب فضائل الحج ..... </w:t>
      </w:r>
      <w:r w:rsidRPr="00DC20C3">
        <w:rPr>
          <w:rFonts w:ascii="Traditional Arabic" w:hAnsi="Traditional Arabic" w:cs="B Badr"/>
          <w:b w:val="0"/>
          <w:bCs w:val="0"/>
          <w:noProof/>
          <w:sz w:val="16"/>
          <w:szCs w:val="16"/>
        </w:rPr>
        <w:drawing>
          <wp:inline distT="0" distB="0" distL="0" distR="0" wp14:anchorId="296CC9BB" wp14:editId="4D83CA19">
            <wp:extent cx="171450" cy="152400"/>
            <wp:effectExtent l="0" t="0" r="0" b="0"/>
            <wp:docPr id="1047" name="Picture 104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201</w:t>
      </w:r>
    </w:p>
    <w:p w14:paraId="2FC7D1F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النبي (ص)، مساجد خاص النبی </w:t>
      </w:r>
      <w:r w:rsidRPr="00DC20C3">
        <w:rPr>
          <w:rFonts w:ascii="Traditional Arabic" w:hAnsi="Traditional Arabic" w:cs="B Badr"/>
          <w:noProof/>
          <w:sz w:val="24"/>
          <w:szCs w:val="24"/>
          <w:lang w:bidi="ar-SA"/>
        </w:rPr>
        <w:drawing>
          <wp:inline distT="0" distB="0" distL="0" distR="0" wp14:anchorId="53ECFFA4" wp14:editId="46181942">
            <wp:extent cx="171450" cy="152400"/>
            <wp:effectExtent l="0" t="0" r="0" b="0"/>
            <wp:docPr id="1046" name="Picture 104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sz w:val="24"/>
          <w:szCs w:val="24"/>
          <w:rtl/>
        </w:rPr>
        <w:t xml:space="preserve">- معماري مسجد  ، مناره وسط مسجد </w:t>
      </w:r>
    </w:p>
    <w:p w14:paraId="1FCE3577" w14:textId="77777777" w:rsidR="000A55C9" w:rsidRPr="00DC20C3" w:rsidRDefault="000A55C9" w:rsidP="00833E5D">
      <w:pPr>
        <w:pStyle w:val="Heading4"/>
        <w:rPr>
          <w:rtl/>
        </w:rPr>
      </w:pPr>
      <w:r w:rsidRPr="00DC20C3">
        <w:rPr>
          <w:rtl/>
        </w:rPr>
        <w:t>اختصاص محل عبادت در مسجد (درخت در مسجد)</w:t>
      </w:r>
    </w:p>
    <w:p w14:paraId="44E5D61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قَالَ</w:t>
      </w:r>
      <w:r w:rsidRPr="00DC20C3">
        <w:rPr>
          <w:rFonts w:ascii="Traditional Arabic" w:hAnsi="Traditional Arabic" w:cs="B Badr"/>
          <w:b w:val="0"/>
          <w:bCs w:val="0"/>
          <w:noProof/>
          <w:sz w:val="20"/>
          <w:szCs w:val="20"/>
        </w:rPr>
        <w:drawing>
          <wp:inline distT="0" distB="0" distL="0" distR="0" wp14:anchorId="258DDB49" wp14:editId="4E223EFC">
            <wp:extent cx="133350" cy="114300"/>
            <wp:effectExtent l="0" t="0" r="0" b="0"/>
            <wp:docPr id="1045" name="Picture 104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كَأَنِّي أَنْظُرُ إِلَى دَيْرَانِيٍّ فِي مَسْجِدِ الْكُوفَةِ فِي دَيْرٍ لَهُ فِيمَا بَيْنَ الزَّاوِيَةِ وَ الْمِنْبَرِ فِيهِ سَبْعُ نَخَلَاتٍ وَ هُوَ مُشْرِفٌ مِنْ دَيْرِهِ عَلَى نُوحٍ يُكَلِّمُه‏</w:t>
      </w:r>
    </w:p>
    <w:p w14:paraId="4052411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من‏لايحضره‏الفقيه     1     231    باب فضل المساجد و حرمتها و ثواب من </w:t>
      </w:r>
    </w:p>
    <w:p w14:paraId="2E97CCF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و انبياء،دير در مسجد، مساجد خاص</w:t>
      </w:r>
    </w:p>
    <w:p w14:paraId="109E4598" w14:textId="77777777" w:rsidR="005B0F1B" w:rsidRDefault="005B0F1B" w:rsidP="00F05178">
      <w:pPr>
        <w:pStyle w:val="NormalWeb"/>
        <w:numPr>
          <w:ilvl w:val="0"/>
          <w:numId w:val="5"/>
        </w:numPr>
        <w:bidi/>
        <w:jc w:val="both"/>
        <w:rPr>
          <w:rFonts w:cs="B Badr"/>
          <w:sz w:val="30"/>
          <w:szCs w:val="30"/>
          <w:rtl/>
        </w:rPr>
      </w:pPr>
      <w:r w:rsidRPr="006A43B8">
        <w:rPr>
          <w:rFonts w:cs="B Badr" w:hint="cs"/>
          <w:sz w:val="30"/>
          <w:szCs w:val="30"/>
          <w:rtl/>
        </w:rPr>
        <w:lastRenderedPageBreak/>
        <w:t>تفسير العياشي عَنِ الصَّبَّاحِ بْنِ سَيَابَةَ قَالَ: قُلْتُ لِأَبِي عَبْدِ اللَّهِ ع إِنَّ ابْنَ أَبِي يَعْفُورٍ أَمَرَنِي أَنْ أَسْأَلَكَ عَنْ مَسَائِلَ فَقَالَ وَ مَا هِيَ قَالَ يَقُولُ لَكَ إِذَا دَخَلَ شَهْرُ رَمَضَانَ وَ أَنَا فِي مَنْزِلِي إِلَى أَنْ أُسَافِرَ قَالَ إِنَّ اللَّهَ يَقُولُ‏ فَمَنْ شَهِدَ مِنْكُمُ الشَّهْرَ فَلْيَصُمْهُ‏ فَمَنْ دَخَلَ عَلَيْهِ شَهْرُ رَمَضَانَ وَ هُوَ فِي أَهْلِهِ فَلَيْسَ لَهُ أَنْ يُسَافِرَ إِلَّا لِحَجٍّ أَوْ عُمْرَةٍ أَوْ فِي طَلَبِ مَالٍ يَخَافُ تَلَفَه‏</w:t>
      </w:r>
    </w:p>
    <w:p w14:paraId="22E09E5B" w14:textId="77777777" w:rsidR="005B0F1B" w:rsidRPr="00E67446" w:rsidRDefault="005B0F1B" w:rsidP="00833E5D">
      <w:pPr>
        <w:pStyle w:val="Heading5"/>
        <w:rPr>
          <w:sz w:val="16"/>
          <w:szCs w:val="16"/>
        </w:rPr>
      </w:pPr>
      <w:r w:rsidRPr="00E67446">
        <w:rPr>
          <w:rFonts w:hint="cs"/>
          <w:rtl/>
        </w:rPr>
        <w:t>بحار الأنوار (ط - بيروت) ؛ ج‏93 ؛ ص324</w:t>
      </w:r>
    </w:p>
    <w:p w14:paraId="1E27BD23" w14:textId="77777777" w:rsidR="005B0F1B" w:rsidRPr="006A43B8" w:rsidRDefault="005B0F1B" w:rsidP="00833E5D">
      <w:pPr>
        <w:pStyle w:val="Heading6"/>
        <w:rPr>
          <w:rtl/>
        </w:rPr>
      </w:pPr>
      <w:r w:rsidRPr="006A43B8">
        <w:rPr>
          <w:rFonts w:hint="cs"/>
          <w:rtl/>
        </w:rPr>
        <w:t>کراهت سفر در ماه رمضان مگر برای زیارت مسجد</w:t>
      </w:r>
    </w:p>
    <w:p w14:paraId="758FA467" w14:textId="77777777" w:rsidR="0092138B" w:rsidRPr="00833E5D" w:rsidRDefault="0092138B"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833E5D">
        <w:rPr>
          <w:rFonts w:ascii="Traditional Arabic" w:hAnsi="Traditional Arabic" w:cs="B Badr"/>
          <w:sz w:val="28"/>
          <w:szCs w:val="28"/>
          <w:rtl/>
        </w:rPr>
        <w:t>قال رسول اللّه صلى اللّه عليه و سلم:" خير ما أرحلت إليه الرواحل مسجد إبراهيم و مسجد محمد صلى اللّه عليهما".</w:t>
      </w:r>
    </w:p>
    <w:p w14:paraId="22A30891" w14:textId="77777777" w:rsidR="0092138B" w:rsidRDefault="0092138B" w:rsidP="00833E5D">
      <w:pPr>
        <w:pStyle w:val="Heading5"/>
        <w:rPr>
          <w:rtl/>
        </w:rPr>
      </w:pPr>
      <w:r w:rsidRPr="00A05185">
        <w:rPr>
          <w:rFonts w:hint="cs"/>
          <w:rtl/>
        </w:rPr>
        <w:t>صفوة التصوف، ص: 199</w:t>
      </w:r>
    </w:p>
    <w:p w14:paraId="12E232B3" w14:textId="21DCF078" w:rsidR="00833E5D" w:rsidRPr="00833E5D" w:rsidRDefault="00833E5D" w:rsidP="00833E5D">
      <w:pPr>
        <w:pStyle w:val="Heading6"/>
        <w:rPr>
          <w:rtl/>
        </w:rPr>
      </w:pPr>
      <w:r>
        <w:rPr>
          <w:rFonts w:hint="cs"/>
          <w:rtl/>
        </w:rPr>
        <w:t>مسجد خاص، مسافرت برای مسجد</w:t>
      </w:r>
    </w:p>
    <w:p w14:paraId="638C73F9" w14:textId="77777777" w:rsidR="00AD6F22" w:rsidRPr="00833E5D" w:rsidRDefault="00AD6F22" w:rsidP="00F05178">
      <w:pPr>
        <w:pStyle w:val="NormalWeb"/>
        <w:numPr>
          <w:ilvl w:val="0"/>
          <w:numId w:val="5"/>
        </w:numPr>
        <w:tabs>
          <w:tab w:val="left" w:pos="1134"/>
        </w:tabs>
        <w:bidi/>
        <w:jc w:val="both"/>
        <w:rPr>
          <w:rFonts w:cs="B Badr"/>
          <w:sz w:val="22"/>
          <w:szCs w:val="22"/>
          <w:rtl/>
        </w:rPr>
      </w:pPr>
      <w:r w:rsidRPr="00833E5D">
        <w:rPr>
          <w:rFonts w:cs="B Badr" w:hint="cs"/>
          <w:sz w:val="28"/>
          <w:szCs w:val="28"/>
          <w:rtl/>
        </w:rPr>
        <w:t>عنه عن محمد بن الحسن بن الوليد عن الصفار عن أحمد عن ابن فضال عن إبراهيم بن محمد عن الفضل بن زكريا عن نجم بن حطيم عن أبي جعفر الباقر ع قال‏ لو يعلم الناس ما في مسجد الكوفة لأعدوا له الزاد و الرواحل من مكان بعيد إن صلاة فريضة فيه تعدل حجة و صلاة نافلة تعدل عمرة</w:t>
      </w:r>
    </w:p>
    <w:p w14:paraId="1E49F45F" w14:textId="1837323C" w:rsidR="00AD6F22" w:rsidRPr="00A05185" w:rsidRDefault="00A05185" w:rsidP="00833E5D">
      <w:pPr>
        <w:pStyle w:val="Heading5"/>
        <w:rPr>
          <w:rtl/>
        </w:rPr>
      </w:pPr>
      <w:r w:rsidRPr="00A05185">
        <w:rPr>
          <w:rtl/>
        </w:rPr>
        <w:t>تهذيب الأحكام : ج 6 ص 32 ح 60 ، المزار للمفيد : ص 7 ح 1 ، كامل الزيارات : ص 71 ح 60 كلّها عن نجم بن حطيم ، جامع الأخبار : ص 177 ح 424 ، بحار الأنوار : ج 83 ص 376 ح 45</w:t>
      </w:r>
      <w:r w:rsidRPr="00A05185">
        <w:t xml:space="preserve"> .</w:t>
      </w:r>
      <w:r w:rsidR="00AD6F22" w:rsidRPr="00A05185">
        <w:rPr>
          <w:rFonts w:hint="cs"/>
          <w:rtl/>
        </w:rPr>
        <w:t>الوافي ؛ ج‏14 ؛ ص1439</w:t>
      </w:r>
    </w:p>
    <w:p w14:paraId="16309CFB" w14:textId="77777777" w:rsidR="00AD6F22" w:rsidRPr="00DC20C3" w:rsidRDefault="00AD6F22" w:rsidP="00833E5D">
      <w:pPr>
        <w:pStyle w:val="Heading6"/>
        <w:rPr>
          <w:rtl/>
        </w:rPr>
      </w:pPr>
      <w:r w:rsidRPr="00DC20C3">
        <w:rPr>
          <w:rFonts w:hint="cs"/>
          <w:rtl/>
        </w:rPr>
        <w:t>نماز واجب و مستحب در مسجد کوفه، مسجد خاص، سفر برای زیارت مسجد</w:t>
      </w:r>
    </w:p>
    <w:p w14:paraId="62031310" w14:textId="77777777" w:rsidR="00AD6F22" w:rsidRPr="00833E5D" w:rsidRDefault="00AD6F22" w:rsidP="00F05178">
      <w:pPr>
        <w:pStyle w:val="NormalWeb"/>
        <w:numPr>
          <w:ilvl w:val="0"/>
          <w:numId w:val="5"/>
        </w:numPr>
        <w:tabs>
          <w:tab w:val="left" w:pos="1134"/>
        </w:tabs>
        <w:bidi/>
        <w:jc w:val="both"/>
        <w:rPr>
          <w:rFonts w:cs="B Badr"/>
          <w:sz w:val="22"/>
          <w:szCs w:val="22"/>
          <w:rtl/>
        </w:rPr>
      </w:pPr>
      <w:r w:rsidRPr="00833E5D">
        <w:rPr>
          <w:rFonts w:cs="B Badr" w:hint="cs"/>
          <w:sz w:val="28"/>
          <w:szCs w:val="28"/>
          <w:rtl/>
        </w:rPr>
        <w:t>علي بن محمد عن صالح بن أبي حماد عن علي بن الحكم عن مالك بن عطية عن الثمالي قال‏ إن أول ما عرفت علي بن الحسين ع أني رأيت رجلا دخل من باب الفيل فصلى أربع ركعات فتبعته حتى أتى بئر الركوة و هي عند دار صالح بن علي و إذا بناقتين معقولتين و معهما غلام أسود فقلت له من هذا فقال هذا علي بن الحسين فدنوت منه فسلمت عليه و قلت له ما أقدمك بلادا قتل فيها أبوك و جدك فقال زرت أبي و صليت في هذا المسجد ثم قال هو ذا وجهي‏</w:t>
      </w:r>
    </w:p>
    <w:p w14:paraId="2AFF2A66" w14:textId="77777777" w:rsidR="00AD6F22" w:rsidRPr="00DC20C3" w:rsidRDefault="00AD6F22" w:rsidP="00833E5D">
      <w:pPr>
        <w:pStyle w:val="Heading5"/>
        <w:rPr>
          <w:rtl/>
        </w:rPr>
      </w:pPr>
      <w:r w:rsidRPr="00DC20C3">
        <w:rPr>
          <w:rFonts w:hint="cs"/>
          <w:rtl/>
        </w:rPr>
        <w:t>الوافي ؛ ج‏14 ؛ ص1440</w:t>
      </w:r>
    </w:p>
    <w:p w14:paraId="1A0A5FE0" w14:textId="77777777" w:rsidR="00AD6F22" w:rsidRPr="00DC20C3" w:rsidRDefault="00AD6F22" w:rsidP="00833E5D">
      <w:pPr>
        <w:pStyle w:val="Heading6"/>
        <w:rPr>
          <w:sz w:val="32"/>
          <w:szCs w:val="32"/>
          <w:rtl/>
        </w:rPr>
      </w:pPr>
      <w:r w:rsidRPr="00DC20C3">
        <w:rPr>
          <w:rFonts w:hint="cs"/>
          <w:rtl/>
        </w:rPr>
        <w:t>سفر برای زیارت</w:t>
      </w:r>
    </w:p>
    <w:p w14:paraId="1B0CDF88" w14:textId="77777777" w:rsidR="00DE2C11" w:rsidRPr="00DC20C3" w:rsidRDefault="00DE2C11"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rPr>
      </w:pPr>
      <w:r w:rsidRPr="00DC20C3">
        <w:rPr>
          <w:rFonts w:ascii="Traditional Arabic" w:hAnsi="Traditional Arabic" w:cs="B Badr"/>
          <w:sz w:val="28"/>
          <w:szCs w:val="28"/>
          <w:rtl/>
        </w:rPr>
        <w:t>عن ذي الأصابع، أنه قال لرسول اللّه صلى اللّه عليه و سلم:" يا رسول اللّه أرأيت إن ابتلينا بالبقاء بعدك فأين تأمرنا؟ قال: عليك ببيت المقدس، فلعل اللّه يرزقك ذرية يغدون إليه و يروحون".</w:t>
      </w:r>
    </w:p>
    <w:p w14:paraId="57E81F00" w14:textId="77777777" w:rsidR="00DE2C11" w:rsidRDefault="00DE2C11" w:rsidP="00833E5D">
      <w:pPr>
        <w:pStyle w:val="Heading5"/>
        <w:rPr>
          <w:rtl/>
        </w:rPr>
      </w:pPr>
      <w:r w:rsidRPr="00DC20C3">
        <w:rPr>
          <w:rFonts w:hint="cs"/>
          <w:rtl/>
        </w:rPr>
        <w:t>صفوة التصوف، ص: 200</w:t>
      </w:r>
    </w:p>
    <w:p w14:paraId="25C2C83A" w14:textId="77777777" w:rsidR="00833E5D" w:rsidRPr="00833E5D" w:rsidRDefault="00833E5D" w:rsidP="00833E5D">
      <w:pPr>
        <w:pStyle w:val="Heading6"/>
        <w:rPr>
          <w:rtl/>
        </w:rPr>
      </w:pPr>
      <w:r>
        <w:rPr>
          <w:rFonts w:hint="cs"/>
          <w:rtl/>
        </w:rPr>
        <w:t>مسجد خاص، مسافرت برای مسجد</w:t>
      </w:r>
    </w:p>
    <w:p w14:paraId="7EFA1E7C" w14:textId="77777777" w:rsidR="000A55C9" w:rsidRPr="00DC20C3" w:rsidRDefault="000A55C9" w:rsidP="00833E5D">
      <w:pPr>
        <w:pStyle w:val="Heading4"/>
        <w:rPr>
          <w:rtl/>
        </w:rPr>
      </w:pPr>
      <w:r w:rsidRPr="00DC20C3">
        <w:rPr>
          <w:rtl/>
        </w:rPr>
        <w:t>تاريخ مسجد كوفه</w:t>
      </w:r>
    </w:p>
    <w:p w14:paraId="5C7072E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وَ قَالَ النَّبِيُّ</w:t>
      </w:r>
      <w:r w:rsidRPr="00DC20C3">
        <w:rPr>
          <w:rFonts w:ascii="Traditional Arabic" w:hAnsi="Traditional Arabic" w:cs="B Badr"/>
          <w:b w:val="0"/>
          <w:bCs w:val="0"/>
          <w:noProof/>
        </w:rPr>
        <w:drawing>
          <wp:inline distT="0" distB="0" distL="0" distR="0" wp14:anchorId="12D71D9F" wp14:editId="61980898">
            <wp:extent cx="171450" cy="152400"/>
            <wp:effectExtent l="0" t="0" r="0" b="0"/>
            <wp:docPr id="1042" name="Picture 104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لَمَّا أُسْرِيَ بِي مَرَرْتُ بِمَوْضِعِ مَسْجِدِ الْكُوفَةِ وَ أَنَا عَلَى الْبُرَاقِ وَ مَعِي جَبْرَئِيلُ</w:t>
      </w:r>
      <w:r w:rsidRPr="00DC20C3">
        <w:rPr>
          <w:rFonts w:ascii="Traditional Arabic" w:hAnsi="Traditional Arabic" w:cs="B Badr"/>
          <w:b w:val="0"/>
          <w:bCs w:val="0"/>
          <w:noProof/>
        </w:rPr>
        <w:drawing>
          <wp:inline distT="0" distB="0" distL="0" distR="0" wp14:anchorId="208E9307" wp14:editId="18AB24EC">
            <wp:extent cx="133350" cy="114300"/>
            <wp:effectExtent l="0" t="0" r="0" b="0"/>
            <wp:docPr id="1041" name="Picture 104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فَقَالَ لِي يَا مُحَمَّدُ انْزِلْ فَصَلِّ فِي هَذَا الْمَكَانِ قَالَ فَنَزَلْتُ فَصَلَّيْتُ فَقُلْتُ يَا جَبْرَئِيلُ أَيُّ شَيْ‏ءٍ هَذَا الْمَوْضِعُ قَالَ يَا مُحَمَّدُ هَذِهِ كُوفَانُ وَ هَذَا مَسْجِدُهَا أَمَّا أَنَا فَقَدْ رَأَيْتُهَا عِشْرِينَ مَرَّةً خَرَاباً وَ عِشْرِينَ مَرَّةً عُمْرَاناً بَيْنَ كُلِّ مَرَّتَيْنِ خَمْسُمِائَةِ سَنَة</w:t>
      </w:r>
    </w:p>
    <w:p w14:paraId="2D39D7D6" w14:textId="77777777" w:rsidR="004F263D" w:rsidRDefault="004F263D" w:rsidP="004F263D">
      <w:pPr>
        <w:pStyle w:val="StyleComplex2Shiraz11pt"/>
        <w:tabs>
          <w:tab w:val="left" w:pos="1134"/>
        </w:tabs>
        <w:spacing w:line="240" w:lineRule="auto"/>
        <w:jc w:val="both"/>
        <w:rPr>
          <w:rFonts w:ascii="Traditional Arabic" w:hAnsi="Traditional Arabic" w:cs="B Badr"/>
          <w:sz w:val="16"/>
          <w:szCs w:val="16"/>
          <w:rtl/>
        </w:rPr>
      </w:pPr>
      <w:r w:rsidRPr="004F263D">
        <w:rPr>
          <w:rFonts w:ascii="Traditional Arabic" w:hAnsi="Traditional Arabic" w:cs="B Badr"/>
          <w:sz w:val="16"/>
          <w:szCs w:val="16"/>
          <w:rtl/>
          <w:lang w:bidi="ar-SA"/>
        </w:rPr>
        <w:t>كتاب من لا يحضره الفقيه : ج 1 ص 231 ح 695</w:t>
      </w:r>
      <w:r w:rsidRPr="004F263D">
        <w:rPr>
          <w:rFonts w:ascii="Traditional Arabic" w:hAnsi="Traditional Arabic" w:cs="B Badr"/>
          <w:sz w:val="16"/>
          <w:szCs w:val="16"/>
        </w:rPr>
        <w:t xml:space="preserve"> .</w:t>
      </w:r>
    </w:p>
    <w:p w14:paraId="595BA842" w14:textId="29293743" w:rsidR="000A55C9" w:rsidRPr="00DC20C3" w:rsidRDefault="000A55C9" w:rsidP="004F263D">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عمران مسجد، تخريب مسجد، مسجد محل معراج  ، عمران مسجد </w:t>
      </w:r>
    </w:p>
    <w:p w14:paraId="2C52DD58" w14:textId="77777777" w:rsidR="000A55C9" w:rsidRPr="00DC20C3" w:rsidRDefault="000A55C9" w:rsidP="00833E5D">
      <w:pPr>
        <w:pStyle w:val="Heading4"/>
        <w:rPr>
          <w:rtl/>
        </w:rPr>
      </w:pPr>
      <w:r w:rsidRPr="00DC20C3">
        <w:rPr>
          <w:rtl/>
        </w:rPr>
        <w:t>دلبستگي به مسجد</w:t>
      </w:r>
    </w:p>
    <w:p w14:paraId="02024BFE" w14:textId="45986738"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رُوِيَ عَنِ الْأَصْبَغِ بْنِ نُبَاتَةَ</w:t>
      </w:r>
      <w:r w:rsidRPr="00DC20C3">
        <w:rPr>
          <w:rFonts w:ascii="Traditional Arabic" w:hAnsi="Traditional Arabic" w:cs="B Badr"/>
          <w:b w:val="0"/>
          <w:bCs w:val="0"/>
          <w:rtl/>
          <w:lang w:bidi="fa-IR"/>
        </w:rPr>
        <w:t xml:space="preserve"> أَنَّهُ قَالَ بَيْنَا نَحْنُ ذَاتَ يَوْمٍ حَوْلَ أَمِيرِ الْمُؤْمِنِينَ</w:t>
      </w:r>
      <w:r w:rsidRPr="00DC20C3">
        <w:rPr>
          <w:rFonts w:ascii="Traditional Arabic" w:hAnsi="Traditional Arabic" w:cs="B Badr"/>
          <w:b w:val="0"/>
          <w:bCs w:val="0"/>
          <w:noProof/>
        </w:rPr>
        <w:drawing>
          <wp:inline distT="0" distB="0" distL="0" distR="0" wp14:anchorId="78B4401B" wp14:editId="360C4BDD">
            <wp:extent cx="133350" cy="114300"/>
            <wp:effectExtent l="0" t="0" r="0" b="0"/>
            <wp:docPr id="1040" name="Picture 104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فِي مَسْجِدِ الْكُوفَةِ إِذْ قَالَ يَا أَهْلَ الْكُوفَةِ لَقَدْ حَبَاكُمُ اللَّهُ عَزَّ وَ جَلَّ بِمَا لَمْ يَحْبُ بِهِ أَحَداً مِنْ فَضْلِ مُصَلَّاكُمْ بَيْتِ آدَمَ وَ بَيْتِ نُوحٍ وَ بَيْتِ إِدْرِيسَ وَ مُصَلَّى إِبْرَاهِيمَ الْخَلِيلِ وَ مُصَلَّى أَخِي الْخَضِرِ</w:t>
      </w:r>
      <w:r w:rsidRPr="00DC20C3">
        <w:rPr>
          <w:rFonts w:ascii="Traditional Arabic" w:hAnsi="Traditional Arabic" w:cs="B Badr"/>
          <w:b w:val="0"/>
          <w:bCs w:val="0"/>
          <w:noProof/>
        </w:rPr>
        <w:drawing>
          <wp:inline distT="0" distB="0" distL="0" distR="0" wp14:anchorId="10C72119" wp14:editId="424D7E52">
            <wp:extent cx="133350" cy="114300"/>
            <wp:effectExtent l="0" t="0" r="0" b="0"/>
            <wp:docPr id="1039" name="Picture 103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وَ مُصَلَّايَ وَ إِنَّ مَسْجِدَكُمْ هَذَا لَأَحَدُ الْأَرْبَعَةِ الْمَسَاجِدِ الَّتِي اخْتَارَهَا اللَّهُ عَزَّ وَ جَلَّ لِأَهْلِهَا وَ كَأَنِّي بِهِ قَدْ أُتِيَ بِهِ يَوْمَ الْقِيَامَةِ فِي ثَوْبَيْنِ أَبْيَضَيْنِ يَتَشَبَّهُ بِالْمُحْرِمِ وَ يَشْفَعُ لِأَهْلِهِ وَ لِمَنْ يُصَلِّي فِيهِ فَلَا تُرَدُّ شَفَاعَتُهُ وَ لَا تَذْهَبُ الْأَيَّامُ وَ اللَّيَالِي حَتَّى يُنْصَبَ الْحَجَرُ الْأَسْوَدُ فِيهِ وَ لَيَأْتِيَنَّ عَلَيْهِ زَمَانٌ يَكُونُ مُصَلَّى الْمَهْدِيِّ مِنْ وُلْدِي وَ مُصَلَّى كُلِّ مُؤْمِنٍ وَ لَا يَبْقَى عَلَى الْأَرْضِ مُؤْمِنٌ إِلَّا كَانَ بِهِ أَوْ حَنَّ قَلْبُهُ إِلَيْهِ فَلَا تَهْجُرُوهُ وَ تَقَرَّبُوا إِلَى اللَّهِ عَزَّ وَ جَلَّ بِالصَّلَاةِ فِيهِ وَ ارْغَبُوا إِلَيْهِ فِي قَضَاءِ حَوَائِجِكُمْ فَلَوْ يَعْلَمُ النَّاسُ مَا فِيهِ مِنَ الْبَرَكَةِ لَأَتَوْهُ مِنْ أَقْطَارِ الْأَرْضِ وَ لَوْ حَبْواً</w:t>
      </w:r>
      <w:r w:rsidR="00A05185">
        <w:rPr>
          <w:rStyle w:val="FootnoteReference"/>
          <w:rFonts w:ascii="Traditional Arabic" w:hAnsi="Traditional Arabic" w:cs="B Badr"/>
          <w:b w:val="0"/>
          <w:bCs w:val="0"/>
          <w:rtl/>
        </w:rPr>
        <w:footnoteReference w:id="203"/>
      </w:r>
      <w:r w:rsidRPr="00DC20C3">
        <w:rPr>
          <w:rFonts w:ascii="Traditional Arabic" w:hAnsi="Traditional Arabic" w:cs="B Badr"/>
          <w:b w:val="0"/>
          <w:bCs w:val="0"/>
          <w:rtl/>
        </w:rPr>
        <w:t xml:space="preserve"> عَلَى الثَّلْج‏</w:t>
      </w:r>
    </w:p>
    <w:p w14:paraId="1622D811" w14:textId="77777777" w:rsidR="00A05185" w:rsidRDefault="00A05185" w:rsidP="00A05185">
      <w:pPr>
        <w:pStyle w:val="StyleComplex2Shiraz11pt"/>
        <w:tabs>
          <w:tab w:val="left" w:pos="1134"/>
        </w:tabs>
        <w:spacing w:line="240" w:lineRule="auto"/>
        <w:jc w:val="both"/>
        <w:rPr>
          <w:rFonts w:ascii="Traditional Arabic" w:hAnsi="Traditional Arabic" w:cs="B Badr"/>
          <w:sz w:val="16"/>
          <w:szCs w:val="16"/>
          <w:rtl/>
        </w:rPr>
      </w:pPr>
      <w:r w:rsidRPr="00A05185">
        <w:rPr>
          <w:rFonts w:ascii="Traditional Arabic" w:hAnsi="Traditional Arabic" w:cs="B Badr"/>
          <w:sz w:val="16"/>
          <w:szCs w:val="16"/>
          <w:rtl/>
          <w:lang w:bidi="ar-SA"/>
        </w:rPr>
        <w:t>كتاب من لا يحضره الفقيه : ج 1 ص 231 ح 696 ، الأمالي للصدوق : ص 298 ح 334 ، روضة الواعظين : 369 ، بحار الأنوار : ج 100 ص 389 ح 14</w:t>
      </w:r>
      <w:r w:rsidRPr="00A05185">
        <w:rPr>
          <w:rFonts w:ascii="Traditional Arabic" w:hAnsi="Traditional Arabic" w:cs="B Badr"/>
          <w:sz w:val="16"/>
          <w:szCs w:val="16"/>
        </w:rPr>
        <w:t xml:space="preserve"> .</w:t>
      </w:r>
    </w:p>
    <w:p w14:paraId="4133C05A" w14:textId="5C1B15DE" w:rsidR="000A55C9" w:rsidRPr="00DC20C3" w:rsidRDefault="000A55C9" w:rsidP="00A0518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فضايل مسجد كوفه، اسكان در مسجد، مسجد در قيامت، شفاعت مسجد، شعور مسجد، مساجد عصر ظهور ، هجران مسجد، نماز در مسجد، حاجت در مسجد، رفتن به مسجد، سختي براي رفتن به مسجد ، سکونت انبیاء در مسجد ، تقرب بهترین نعمت در نماز مسجد ، برکت در مسجد کوفه  ، علامت مومن د</w:t>
      </w:r>
      <w:r w:rsidRPr="00DC20C3">
        <w:rPr>
          <w:rFonts w:ascii="Traditional Arabic" w:hAnsi="Traditional Arabic" w:cs="B Badr" w:hint="cs"/>
          <w:sz w:val="24"/>
          <w:szCs w:val="24"/>
          <w:rtl/>
        </w:rPr>
        <w:t>و</w:t>
      </w:r>
      <w:r w:rsidRPr="00DC20C3">
        <w:rPr>
          <w:rFonts w:ascii="Traditional Arabic" w:hAnsi="Traditional Arabic" w:cs="B Badr"/>
          <w:sz w:val="24"/>
          <w:szCs w:val="24"/>
          <w:rtl/>
        </w:rPr>
        <w:t xml:space="preserve">ست داشتن مسجد کوفه </w:t>
      </w:r>
    </w:p>
    <w:p w14:paraId="79672631" w14:textId="77777777" w:rsidR="000A55C9" w:rsidRPr="00DC20C3" w:rsidRDefault="000A55C9" w:rsidP="00833E5D">
      <w:pPr>
        <w:pStyle w:val="Heading4"/>
        <w:rPr>
          <w:rtl/>
        </w:rPr>
      </w:pPr>
      <w:r w:rsidRPr="00DC20C3">
        <w:rPr>
          <w:rtl/>
        </w:rPr>
        <w:t xml:space="preserve">آداب ورود به مسجد الحرام </w:t>
      </w:r>
    </w:p>
    <w:p w14:paraId="05311C6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مُعَاوِيَةَ بْنِ عَمَّارٍ عَنْ أَبِي عَبْدِ اللَّهِ</w:t>
      </w:r>
      <w:r w:rsidRPr="00DC20C3">
        <w:rPr>
          <w:rFonts w:ascii="Traditional Arabic" w:hAnsi="Traditional Arabic" w:cs="B Badr"/>
          <w:b w:val="0"/>
          <w:bCs w:val="0"/>
          <w:noProof/>
          <w:sz w:val="20"/>
          <w:szCs w:val="20"/>
        </w:rPr>
        <w:drawing>
          <wp:inline distT="0" distB="0" distL="0" distR="0" wp14:anchorId="31F3D925" wp14:editId="72DE339C">
            <wp:extent cx="133350" cy="114300"/>
            <wp:effectExtent l="0" t="0" r="0" b="0"/>
            <wp:docPr id="1034" name="Picture 103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إِذَا دَخَلْتَ الْمَسْجِدَ الْحَرَامَ فَادْخُلْهُ حَافِياً عَلَى السَّكِينَةِ وَ الْوَقَارِ وَ الْخُشُوعِ وَ قَالَ مَنْ دَخَلَ بِخُشُوعٍ غُفِرَ لَهُ إِنْ شَاءَ اللَّهُ قُلْتُ مَا الْخُشُوعُ قَالَ السَّكِينَةُ لَا تَدْخُلْهُ بِتَكَبُّرٍ فَإِذَا انْتَهَيْتَ إِلَى بَابِ الْمَسْجِدِ فَقُمْ وَ قُلِ السَّلَامُ عَلَيْكَ أَيُّهَا النَّبِيُّ وَ رَحْمَةُ اللَّهِ وَ بَرَكَاتُهُ بِسْمِ اللَّهِ وَ بِاللَّهِ وَ مِنَ اللَّهِ وَ مَا شَاءَ اللَّهُ وَ السَّلَامُ عَلَى أَنْبِيَاءِ اللَّهِ وَ رُسُلِهِ وَ السَّلَامُ عَلَى رَسُولِ اللَّهِ وَ السَّلَامُ عَلَى إِبْرَاهِيمَ وَ الْحَمْدُ لِلَّهِ رَبِّ الْعَالَمِينَ فَإِذَا دَخَلْتَ الْمَسْجِدَ فَارْفَعْ يَدَيْكَ وَ اسْتَقْبِلِ الْبَيْتَ وَ قُلِ اللَّهُمَّ إِنِّي أَسْأَلُكَ فِي مَقَامِي هَذَا فِي أَوَّلِ مَنَاسِكِي أَنْ تَقْبَلَ تَوْبَتِي وَ أَنْ تَجَاوَزَ عَنْ خَطِيئَتِي وَ تَضَعَ عَنِّي وِزْرِي الْحَمْدُ لِلَّهِ الَّذِي بَلَّغَنِي بَيْتَهُ الْحَرَامَ اللَّهُمَّ إِنِّي أُشْهِدُكَ أَنَّ هَذَا بَيْتُكَ الْحَرَامُ الَّذِي جَعَلْتَهُ مَثَابَةً لِلنَّاسِ وَ أَمْناً مُبَارَكاً وَ هُدًى لِلْعَالَمِينَ اللَّهُمَّ إِنَّ الْعَبْدَ عَبْدُكَ وَ الْبَلَدَ بَلَدُكَ وَ الْبَيْتَ بَيْتُكَ جِئْتُ أَطْلُبُ رَحْمَتَكَ وَ أَؤُمُّ طَاعَتَكَ مُطِيعاً لِأَمْرِكَ رَاضِياً بِقَدَرِكَ أَسْأَلُكَ مَسْأَلَةَ الْفَقِيرِ إِلَيْكَ الْخَائِفِ لِعُقُوبَتِكَ اللَّهُمَّ افْتَحْ لِي أَبْوَابَ رَحْمَتِكَ وَ اسْتَعْمِلْنِي بِطَاعَتِكَ وَ مَرْضَاتِكَ </w:t>
      </w:r>
    </w:p>
    <w:p w14:paraId="70C40CE6" w14:textId="77777777" w:rsidR="006F587E" w:rsidRDefault="006F587E" w:rsidP="006F587E">
      <w:pPr>
        <w:pStyle w:val="StyleComplex2Shiraz11pt"/>
        <w:tabs>
          <w:tab w:val="left" w:pos="1134"/>
        </w:tabs>
        <w:spacing w:line="240" w:lineRule="auto"/>
        <w:jc w:val="both"/>
        <w:rPr>
          <w:rFonts w:ascii="Traditional Arabic" w:hAnsi="Traditional Arabic" w:cs="B Badr"/>
          <w:sz w:val="16"/>
          <w:szCs w:val="16"/>
          <w:rtl/>
        </w:rPr>
      </w:pPr>
      <w:r w:rsidRPr="006F587E">
        <w:rPr>
          <w:rFonts w:ascii="Traditional Arabic" w:hAnsi="Traditional Arabic" w:cs="B Badr"/>
          <w:sz w:val="16"/>
          <w:szCs w:val="16"/>
          <w:rtl/>
          <w:lang w:bidi="ar-SA"/>
        </w:rPr>
        <w:t>الكافي : ج 4 ص 401 ح 1 ، تهذيب الأحكام : ج 5 ص 100 ح 327 ، وسائل الشيعة : ج 9 ص 321 ح 1</w:t>
      </w:r>
      <w:r w:rsidRPr="006F587E">
        <w:rPr>
          <w:rFonts w:ascii="Traditional Arabic" w:hAnsi="Traditional Arabic" w:cs="B Badr"/>
          <w:sz w:val="16"/>
          <w:szCs w:val="16"/>
        </w:rPr>
        <w:t xml:space="preserve"> .</w:t>
      </w:r>
    </w:p>
    <w:p w14:paraId="6F070E86" w14:textId="3C38F963" w:rsidR="000A55C9" w:rsidRPr="00DC20C3" w:rsidRDefault="000A55C9" w:rsidP="006F587E">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آداب</w:t>
      </w:r>
      <w:r w:rsidR="003530AF" w:rsidRPr="00DC20C3">
        <w:rPr>
          <w:rFonts w:ascii="Traditional Arabic" w:hAnsi="Traditional Arabic" w:cs="B Badr"/>
          <w:sz w:val="24"/>
          <w:szCs w:val="24"/>
          <w:rtl/>
        </w:rPr>
        <w:t xml:space="preserve"> مسجد ، دعای ورود به مسجد  ، مس</w:t>
      </w:r>
      <w:r w:rsidRPr="00DC20C3">
        <w:rPr>
          <w:rFonts w:ascii="Traditional Arabic" w:hAnsi="Traditional Arabic" w:cs="B Badr"/>
          <w:sz w:val="24"/>
          <w:szCs w:val="24"/>
          <w:rtl/>
        </w:rPr>
        <w:t xml:space="preserve">جد خاص  ، </w:t>
      </w:r>
      <w:r w:rsidR="003530AF" w:rsidRPr="00DC20C3">
        <w:rPr>
          <w:rFonts w:ascii="Traditional Arabic" w:hAnsi="Traditional Arabic" w:cs="B Badr"/>
          <w:sz w:val="24"/>
          <w:szCs w:val="24"/>
          <w:rtl/>
        </w:rPr>
        <w:t>سلام به رسول خدا در مسجد الحرام</w:t>
      </w:r>
      <w:r w:rsidR="003530AF" w:rsidRPr="00DC20C3">
        <w:rPr>
          <w:rFonts w:ascii="Traditional Arabic" w:hAnsi="Traditional Arabic" w:cs="B Badr" w:hint="cs"/>
          <w:sz w:val="24"/>
          <w:szCs w:val="24"/>
          <w:rtl/>
        </w:rPr>
        <w:t>، آداب ورود(پابرهنه وارد شدن به مسجد - ایستادن درب مسجد)، پایان سفر آسمانی، شکر ورود، آداب حضور (دست بلند کردن در دعا)</w:t>
      </w:r>
    </w:p>
    <w:p w14:paraId="2F3F5D90" w14:textId="77777777" w:rsidR="007B06F1" w:rsidRPr="00833E5D" w:rsidRDefault="007B06F1" w:rsidP="00F05178">
      <w:pPr>
        <w:pStyle w:val="NormalWeb"/>
        <w:numPr>
          <w:ilvl w:val="0"/>
          <w:numId w:val="5"/>
        </w:numPr>
        <w:tabs>
          <w:tab w:val="left" w:pos="1134"/>
        </w:tabs>
        <w:bidi/>
        <w:jc w:val="both"/>
        <w:rPr>
          <w:rFonts w:cs="B Badr"/>
          <w:sz w:val="22"/>
          <w:szCs w:val="22"/>
          <w:rtl/>
        </w:rPr>
      </w:pPr>
      <w:r w:rsidRPr="00833E5D">
        <w:rPr>
          <w:rFonts w:cs="B Badr" w:hint="cs"/>
          <w:sz w:val="28"/>
          <w:szCs w:val="28"/>
          <w:rtl/>
        </w:rPr>
        <w:lastRenderedPageBreak/>
        <w:t>العدة عن أحمد عن الحسين عن النضر عن عبد اللَّه بن سنان قال قال أبو عبد اللَّه ع‏ ذكر رسول اللَّه ص الحج و كتب إلى من بلغه كتابه ممن دخل في الإسلام أن رسول اللَّه ص يريد الحج يؤذنهم بذلك ليحج من أطاق الحج و أقبل الناس فلما نزل الشجرة أمر الناس بنتف الإبط و حلق العانة و الغسل و التجرد في إزار و رداء أو إزار و عمامة يضعها على عاتقه لمن لم يكن له رداء و ذكر أنه حيث لبى قال لبيك اللهم لبيك لبيك لا شريك لك لبيك إن الحمد و النعمة لك و الملك لا شريك لك و كان رسول اللَّه ص يكثر من ذي المعارج- فكان يلبي كلما لقي راكبا أو علا أكمة «2» أو هبط واديا و من آخر الليل و في أدبار الصلوات فلما دخل مكة دخل من أعلاها من العقبة و خرج حين خرج من ذي طوى فلما انتهى إلى باب المسجد استقبل الكعبة و ذكر ابن سنان أنه باب بني شيبة فحمد اللَّه و أثنى عليه و صلى على أبيه إبراهيم ثم أتى الحجر فاستلمه- فلما طاف بالبيت و صلى ركعتين خلف مقام إبراهيم دخل زمزم فشرب منها ثم قال اللهم إني أسألك علما نافعا و رزقا واسعا و شفاء من كل داء و سقم فجعل يقول ذلك و هو مستقبل الكعبة ثم قال لأصحابه- ليكن آخر عهدكم بالكعبة استلام الحجر فاستلمه ثم خرج إلى الصفا ثم قال أبدأ بما بدأ اللَّه به ثم صعد إلى الصفا فقام عليها مقدار ما يقرأ الإنسان سورة البقرة</w:t>
      </w:r>
    </w:p>
    <w:p w14:paraId="2CF52339" w14:textId="77777777" w:rsidR="007B06F1" w:rsidRPr="00DC20C3" w:rsidRDefault="007B06F1" w:rsidP="00833E5D">
      <w:pPr>
        <w:pStyle w:val="Heading5"/>
        <w:rPr>
          <w:rtl/>
        </w:rPr>
      </w:pPr>
      <w:r w:rsidRPr="00DC20C3">
        <w:rPr>
          <w:rFonts w:hint="cs"/>
          <w:rtl/>
        </w:rPr>
        <w:t>الوافي ؛ ج‏12 ؛ ص178</w:t>
      </w:r>
    </w:p>
    <w:p w14:paraId="5355073D" w14:textId="77777777" w:rsidR="007B06F1" w:rsidRPr="00DC20C3" w:rsidRDefault="007B06F1" w:rsidP="00833E5D">
      <w:pPr>
        <w:pStyle w:val="Heading6"/>
        <w:rPr>
          <w:rFonts w:ascii="Traditional Arabic" w:hAnsi="Traditional Arabic"/>
          <w:rtl/>
        </w:rPr>
      </w:pPr>
      <w:r w:rsidRPr="00DC20C3">
        <w:rPr>
          <w:rFonts w:hint="cs"/>
          <w:rtl/>
        </w:rPr>
        <w:t>آداب ورود، مسجد خاص</w:t>
      </w:r>
    </w:p>
    <w:p w14:paraId="00039E95" w14:textId="77777777" w:rsidR="000A55C9" w:rsidRPr="00DC20C3" w:rsidRDefault="000A55C9" w:rsidP="00833E5D">
      <w:pPr>
        <w:pStyle w:val="Heading4"/>
        <w:rPr>
          <w:rtl/>
        </w:rPr>
      </w:pPr>
      <w:r w:rsidRPr="00DC20C3">
        <w:rPr>
          <w:rtl/>
        </w:rPr>
        <w:t>فضائل مسجد النبی</w:t>
      </w:r>
      <w:r w:rsidRPr="00DC20C3">
        <w:rPr>
          <w:noProof/>
        </w:rPr>
        <w:drawing>
          <wp:inline distT="0" distB="0" distL="0" distR="0" wp14:anchorId="75DF9CD4" wp14:editId="1E906588">
            <wp:extent cx="171450" cy="152400"/>
            <wp:effectExtent l="0" t="0" r="0" b="0"/>
            <wp:docPr id="1032" name="Picture 103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14:paraId="25E7716E" w14:textId="3C881910" w:rsidR="00435480" w:rsidRPr="00833E5D" w:rsidRDefault="00435480" w:rsidP="00F05178">
      <w:pPr>
        <w:pStyle w:val="NormalWeb"/>
        <w:numPr>
          <w:ilvl w:val="0"/>
          <w:numId w:val="5"/>
        </w:numPr>
        <w:tabs>
          <w:tab w:val="left" w:pos="1134"/>
        </w:tabs>
        <w:bidi/>
        <w:jc w:val="both"/>
        <w:rPr>
          <w:rFonts w:cs="B Badr"/>
          <w:sz w:val="22"/>
          <w:szCs w:val="22"/>
          <w:rtl/>
        </w:rPr>
      </w:pPr>
      <w:r w:rsidRPr="00833E5D">
        <w:rPr>
          <w:rFonts w:cs="B Badr" w:hint="cs"/>
          <w:sz w:val="28"/>
          <w:szCs w:val="28"/>
          <w:rtl/>
        </w:rPr>
        <w:t xml:space="preserve"> عَنْ سَهْلٍ عَنْ أَحْمَدَ بْنِ مُحَمَّدٍ عَنْ حَمَّادِ بْنِ عُثْمَانَ عَنْ جَمِيلِ بْنِ دَرَّاجٍ قَالَ سَمِعْتُ أَبَا عَبْدِ اللَّهِ ع يَقُولُ قَالَ رَسُولُ اللَّهِ ص‏ مَا بَيْنَ مِنْبَرِي وَ بُيُوتِي رَوْضَةٌ مِنْ رِيَاضِ الْجَنَّةِ وَ مِنْبَرِي عَلَى تُرْعَةٍ مِنْ تُرَعِ الْجَنَّةِ وَ صَلَاةٌ فِي مَسْجِدِي تَعْدِلُ (عَشَرَةَ آلَافِ) صَلَاةٍ فِيمَا سِوَاهُ مِنَ الْمَسَاجِدِ إِلَّا الْمَسْجِدَ الْحَرَامَ- قَالَ جَمِيلٌ قُلْتُ لَهُ بُيُوتُ النَّبِيِّ وَ بَيْتُ عَلِيٍّ مِنْهَا قَالَ نَعَمْ وَ أَفْضَلُ.</w:t>
      </w:r>
    </w:p>
    <w:p w14:paraId="3AF73E63" w14:textId="77777777" w:rsidR="00435480" w:rsidRPr="005C5DFD" w:rsidRDefault="00435480" w:rsidP="00833E5D">
      <w:pPr>
        <w:pStyle w:val="Heading6"/>
        <w:rPr>
          <w:b/>
          <w:bCs/>
          <w:rtl/>
        </w:rPr>
      </w:pPr>
      <w:r w:rsidRPr="005C5DFD">
        <w:rPr>
          <w:rFonts w:hint="cs"/>
          <w:rtl/>
        </w:rPr>
        <w:t>وسائل الشيعة ؛ ج‏5 ؛ ص280</w:t>
      </w:r>
    </w:p>
    <w:p w14:paraId="3A2130D2" w14:textId="77777777" w:rsidR="000A55C9" w:rsidRPr="00DC20C3" w:rsidRDefault="00435480"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مساجد خاص</w:t>
      </w:r>
      <w:r w:rsidRPr="00DC20C3">
        <w:rPr>
          <w:rFonts w:ascii="Traditional Arabic" w:hAnsi="Traditional Arabic" w:cs="B Badr" w:hint="cs"/>
          <w:sz w:val="24"/>
          <w:szCs w:val="24"/>
          <w:rtl/>
        </w:rPr>
        <w:t>، مسجد بودن خانه علی و فاطمه، حد مسجد النبی، فضائل مسجد النبی</w:t>
      </w:r>
      <w:r w:rsidR="005C5DFD">
        <w:rPr>
          <w:rFonts w:ascii="Traditional Arabic" w:hAnsi="Traditional Arabic" w:cs="B Badr" w:hint="cs"/>
          <w:sz w:val="24"/>
          <w:szCs w:val="24"/>
          <w:rtl/>
        </w:rPr>
        <w:t>، منبر در مسجد، اماکن مسجد</w:t>
      </w:r>
    </w:p>
    <w:p w14:paraId="265ACA26" w14:textId="77777777" w:rsidR="000A55C9" w:rsidRPr="00DC20C3" w:rsidRDefault="00435480" w:rsidP="00F05178">
      <w:pPr>
        <w:pStyle w:val="a"/>
        <w:numPr>
          <w:ilvl w:val="0"/>
          <w:numId w:val="5"/>
        </w:numPr>
        <w:tabs>
          <w:tab w:val="left" w:pos="1134"/>
        </w:tabs>
        <w:rPr>
          <w:rFonts w:ascii="Traditional Arabic" w:hAnsi="Traditional Arabic" w:cs="B Badr"/>
          <w:b w:val="0"/>
          <w:bCs w:val="0"/>
          <w:lang w:bidi="fa-IR"/>
        </w:rPr>
      </w:pPr>
      <w:r w:rsidRPr="00DC20C3">
        <w:rPr>
          <w:rFonts w:ascii="Traditional Arabic" w:hAnsi="Traditional Arabic" w:cs="B Badr" w:hint="cs"/>
          <w:b w:val="0"/>
          <w:bCs w:val="0"/>
          <w:rtl/>
          <w:lang w:bidi="fa-IR"/>
        </w:rPr>
        <w:t>رُوِيَ عَنِ النَّبِيِّ</w:t>
      </w:r>
      <w:r w:rsidR="000A55C9" w:rsidRPr="00DC20C3">
        <w:rPr>
          <w:rFonts w:ascii="Traditional Arabic" w:hAnsi="Traditional Arabic" w:cs="B Badr" w:hint="cs"/>
          <w:b w:val="0"/>
          <w:bCs w:val="0"/>
          <w:rtl/>
          <w:lang w:bidi="fa-IR"/>
        </w:rPr>
        <w:t xml:space="preserve"> أَنَّهُ قَالَ: مَنْ قَرَأَ هَذِهِ الْآيَةَ عِنْدَ مَنَامِهِ‏ قُلْ إِنَّما أَنَا بَشَرٌ مِثْلُكُمْ‏ إِلَى آخِرِهَا سَطَعَ لَهُ نُورٌ إِلَى الْمَسْجِدِ الْحَرَامِ حَشْوُ ذَلِكَ‏ النُّورِ مَلَائِكَةٌ تَسْتَغْفِرُونَ لَهُ حَتَّى يُصْبِحَ.</w:t>
      </w:r>
    </w:p>
    <w:p w14:paraId="0409CFD4" w14:textId="77777777" w:rsidR="000A55C9" w:rsidRPr="00DC20C3" w:rsidRDefault="000A55C9" w:rsidP="003E12A5">
      <w:pPr>
        <w:pStyle w:val="a"/>
        <w:tabs>
          <w:tab w:val="left" w:pos="1134"/>
        </w:tabs>
        <w:rPr>
          <w:rFonts w:ascii="Traditional Arabic" w:hAnsi="Traditional Arabic" w:cs="B Badr"/>
          <w:b w:val="0"/>
          <w:bCs w:val="0"/>
          <w:sz w:val="20"/>
          <w:szCs w:val="20"/>
          <w:rtl/>
          <w:lang w:bidi="fa-IR"/>
        </w:rPr>
      </w:pPr>
      <w:r w:rsidRPr="00DC20C3">
        <w:rPr>
          <w:rFonts w:ascii="Traditional Arabic" w:hAnsi="Traditional Arabic" w:cs="B Badr" w:hint="cs"/>
          <w:b w:val="0"/>
          <w:bCs w:val="0"/>
          <w:sz w:val="20"/>
          <w:szCs w:val="20"/>
          <w:rtl/>
          <w:lang w:bidi="fa-IR"/>
        </w:rPr>
        <w:t>بحار الأنوار (ط - بيروت)، ج‏89، ص: 282</w:t>
      </w:r>
    </w:p>
    <w:p w14:paraId="297A8EAA" w14:textId="7F5B78AA" w:rsidR="004E2E7B" w:rsidRDefault="00E447DD" w:rsidP="004E2E7B">
      <w:pPr>
        <w:pStyle w:val="a"/>
        <w:tabs>
          <w:tab w:val="left" w:pos="1134"/>
        </w:tabs>
        <w:rPr>
          <w:rFonts w:ascii="Traditional Arabic" w:hAnsi="Traditional Arabic" w:cs="B Badr"/>
          <w:b w:val="0"/>
          <w:bCs w:val="0"/>
          <w:sz w:val="20"/>
          <w:szCs w:val="20"/>
          <w:rtl/>
          <w:lang w:bidi="fa-IR"/>
        </w:rPr>
      </w:pPr>
      <w:r w:rsidRPr="00DC20C3">
        <w:rPr>
          <w:rFonts w:ascii="Traditional Arabic" w:hAnsi="Traditional Arabic" w:cs="B Badr" w:hint="cs"/>
          <w:b w:val="0"/>
          <w:bCs w:val="0"/>
          <w:sz w:val="20"/>
          <w:szCs w:val="20"/>
          <w:rtl/>
          <w:lang w:bidi="fa-IR"/>
        </w:rPr>
        <w:t>مسجد خاص، مسجد الحرام مرکز انوار الهی، توجه کردن و توجه دادن مسجد الحرام به هنگام خواب</w:t>
      </w:r>
      <w:r w:rsidR="00DD6C35" w:rsidRPr="00DC20C3">
        <w:rPr>
          <w:rFonts w:ascii="Traditional Arabic" w:hAnsi="Traditional Arabic" w:cs="B Badr" w:hint="cs"/>
          <w:b w:val="0"/>
          <w:bCs w:val="0"/>
          <w:sz w:val="20"/>
          <w:szCs w:val="20"/>
          <w:rtl/>
          <w:lang w:bidi="fa-IR"/>
        </w:rPr>
        <w:t>، مسجد میزان سنجش</w:t>
      </w:r>
      <w:r w:rsidR="004E2E7B">
        <w:rPr>
          <w:rFonts w:ascii="Traditional Arabic" w:hAnsi="Traditional Arabic" w:cs="B Badr" w:hint="cs"/>
          <w:b w:val="0"/>
          <w:bCs w:val="0"/>
          <w:sz w:val="20"/>
          <w:szCs w:val="20"/>
          <w:rtl/>
          <w:lang w:bidi="fa-IR"/>
        </w:rPr>
        <w:t xml:space="preserve">، </w:t>
      </w:r>
      <w:r w:rsidR="004E2E7B" w:rsidRPr="004E2E7B">
        <w:rPr>
          <w:rFonts w:ascii="Traditional Arabic" w:hAnsi="Traditional Arabic" w:cs="B Badr"/>
          <w:b w:val="0"/>
          <w:bCs w:val="0"/>
          <w:sz w:val="20"/>
          <w:szCs w:val="20"/>
          <w:rtl/>
          <w:lang w:bidi="fa-IR"/>
        </w:rPr>
        <w:t>دوست داشتن مسجد</w:t>
      </w:r>
    </w:p>
    <w:p w14:paraId="6BB553F0" w14:textId="77777777" w:rsidR="000A55C9" w:rsidRPr="00DC20C3" w:rsidRDefault="000A55C9" w:rsidP="00F05178">
      <w:pPr>
        <w:pStyle w:val="NormalWeb"/>
        <w:numPr>
          <w:ilvl w:val="0"/>
          <w:numId w:val="5"/>
        </w:numPr>
        <w:tabs>
          <w:tab w:val="left" w:pos="1134"/>
        </w:tabs>
        <w:bidi/>
        <w:jc w:val="both"/>
        <w:rPr>
          <w:rFonts w:cs="B Badr"/>
        </w:rPr>
      </w:pPr>
      <w:r w:rsidRPr="00DC20C3">
        <w:rPr>
          <w:rFonts w:ascii="Traditional Arabic" w:hAnsi="Traditional Arabic" w:cs="B Badr" w:hint="cs"/>
          <w:sz w:val="20"/>
          <w:szCs w:val="20"/>
          <w:rtl/>
        </w:rPr>
        <w:t>سَعْدٌ عَنْ أَبِي جَعْفَرٍ عَنِ الْعَبَّاسِ بْنِ مَعْرُوفٍ عَنْ عَلِيِّ بْنِ مَهْزِيَارَ عَنْ مُحَمَّدِ بْنِ عَبْدِ الْحَمِيدِ عَنْ مُحَمَّدِ بْنِ عُمَارَةَ قَالَ</w:t>
      </w:r>
      <w:r w:rsidRPr="00DC20C3">
        <w:rPr>
          <w:rFonts w:cs="B Badr" w:hint="cs"/>
          <w:sz w:val="30"/>
          <w:szCs w:val="30"/>
          <w:rtl/>
        </w:rPr>
        <w:t>:</w:t>
      </w:r>
      <w:r w:rsidRPr="00DC20C3">
        <w:rPr>
          <w:rFonts w:ascii="Traditional Arabic" w:hAnsi="Traditional Arabic" w:cs="B Badr" w:hint="cs"/>
          <w:sz w:val="28"/>
          <w:szCs w:val="28"/>
          <w:rtl/>
        </w:rPr>
        <w:t xml:space="preserve"> أَرْسَلْتُ إِلَى أَبِي الْحَسَنِ الرِّضَا ع أَسْأَلُهُ عَنِ الرَّجُلِ يُصَلِّي الْمَكْتُوبَةَ وَحْدَهُ‏ فِي‏ مَسْجِدِ الْكُوفَةِ أَفْضَلُ أَوْ صَلَاتُهُ فِي جَمَاعَةٍ أَفْضَلُ فَقَالَ الصَّلَاةُ فِي جَمَاعَةٍ أَفْضَلُ.</w:t>
      </w:r>
    </w:p>
    <w:p w14:paraId="26621720" w14:textId="77777777" w:rsidR="000A55C9" w:rsidRPr="00DC20C3" w:rsidRDefault="000A55C9" w:rsidP="003E12A5">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hint="cs"/>
          <w:sz w:val="20"/>
          <w:szCs w:val="20"/>
          <w:rtl/>
        </w:rPr>
        <w:t>تهذيب الأحكام (تحقيق خرسان)، ج‏3، ص: 25</w:t>
      </w:r>
    </w:p>
    <w:p w14:paraId="1C1DE0B2" w14:textId="77777777" w:rsidR="00A316B2" w:rsidRPr="00DC20C3" w:rsidRDefault="00A316B2" w:rsidP="003E12A5">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hint="cs"/>
          <w:sz w:val="20"/>
          <w:szCs w:val="20"/>
          <w:rtl/>
        </w:rPr>
        <w:t>برخی فرادی در مسجد را از جماعت غیر مسجد، اولی می دانند.</w:t>
      </w:r>
    </w:p>
    <w:p w14:paraId="4141DDBD" w14:textId="77777777" w:rsidR="00A316B2" w:rsidRPr="00DC20C3" w:rsidRDefault="00A316B2" w:rsidP="003E12A5">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hint="cs"/>
          <w:sz w:val="20"/>
          <w:szCs w:val="20"/>
          <w:rtl/>
        </w:rPr>
        <w:t>احتمالا  مراد از (فی جماعة) جماعت در مساجد دیگر باشد</w:t>
      </w:r>
    </w:p>
    <w:p w14:paraId="16E463AB" w14:textId="77777777" w:rsidR="000A55C9" w:rsidRPr="00DC20C3" w:rsidRDefault="000A55C9" w:rsidP="00833E5D">
      <w:pPr>
        <w:pStyle w:val="Heading4"/>
        <w:rPr>
          <w:rtl/>
        </w:rPr>
      </w:pPr>
      <w:r w:rsidRPr="00DC20C3">
        <w:rPr>
          <w:rtl/>
        </w:rPr>
        <w:lastRenderedPageBreak/>
        <w:t>معماری مسجد</w:t>
      </w:r>
      <w:r w:rsidRPr="00DC20C3">
        <w:rPr>
          <w:rFonts w:hint="cs"/>
          <w:rtl/>
        </w:rPr>
        <w:t>(منکرات معماری)</w:t>
      </w:r>
    </w:p>
    <w:p w14:paraId="52D05FF3" w14:textId="77777777" w:rsidR="000A55C9" w:rsidRPr="00DC20C3" w:rsidRDefault="000A55C9" w:rsidP="00833E5D">
      <w:pPr>
        <w:pStyle w:val="Heading4"/>
        <w:rPr>
          <w:rtl/>
        </w:rPr>
      </w:pPr>
      <w:r w:rsidRPr="00DC20C3">
        <w:rPr>
          <w:rtl/>
        </w:rPr>
        <w:t>اولویت مسجد بر سای</w:t>
      </w:r>
      <w:r w:rsidR="00BD630E">
        <w:rPr>
          <w:rFonts w:hint="cs"/>
          <w:rtl/>
        </w:rPr>
        <w:t>ر</w:t>
      </w:r>
      <w:r w:rsidRPr="00DC20C3">
        <w:rPr>
          <w:rtl/>
        </w:rPr>
        <w:t xml:space="preserve"> ساختمان </w:t>
      </w:r>
      <w:r w:rsidR="00BD630E">
        <w:rPr>
          <w:rFonts w:hint="cs"/>
          <w:rtl/>
        </w:rPr>
        <w:t>ه</w:t>
      </w:r>
      <w:r w:rsidRPr="00DC20C3">
        <w:rPr>
          <w:rtl/>
        </w:rPr>
        <w:t xml:space="preserve">ا </w:t>
      </w:r>
    </w:p>
    <w:p w14:paraId="1EFDDC66" w14:textId="77777777" w:rsidR="000A55C9" w:rsidRPr="00DC20C3" w:rsidRDefault="000A55C9"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DC20C3">
        <w:rPr>
          <w:rFonts w:ascii="Traditional Arabic" w:hAnsi="Traditional Arabic" w:cs="B Badr"/>
          <w:sz w:val="28"/>
          <w:szCs w:val="28"/>
          <w:rtl/>
        </w:rPr>
        <w:t xml:space="preserve"> </w:t>
      </w:r>
      <w:r w:rsidRPr="00DC20C3">
        <w:rPr>
          <w:rFonts w:ascii="Traditional Arabic" w:hAnsi="Traditional Arabic" w:cs="B Badr"/>
          <w:sz w:val="20"/>
          <w:szCs w:val="20"/>
          <w:rtl/>
        </w:rPr>
        <w:t>عَنِ الْحَسَنِ بْنِ عَلِيِّ بْنِ النُّعْمَانِ</w:t>
      </w:r>
      <w:r w:rsidRPr="00DC20C3">
        <w:rPr>
          <w:rFonts w:ascii="Traditional Arabic" w:hAnsi="Traditional Arabic" w:cs="B Badr"/>
          <w:sz w:val="28"/>
          <w:szCs w:val="28"/>
          <w:rtl/>
        </w:rPr>
        <w:t xml:space="preserve"> قَالَ لَمَّا بَنَى الْمَهْدِيُّ فِي الْمَسْجِدِ الْحَرَامِ بَقِيَتْ دَارٌ فِي تَرْبِيعِ الْمَسْجِدِ فَطَلَبَهَا مِنْ أَرْبَابِهَا فَامْتَنَعُوا فَسَأَلَ عَنْ ذَلِكَ الْفُقَهَاءَ فَكُلٌّ قَالَ لَهُ إِنَّهُ لَا يَنْبَغِي أَنْ تُدْخِلَ شَيْئاً فِي الْمَسْجِدِ الْحَرَامِ غَصْباً فَقَالَ لَهُ عَلِيُّ بْنُ يَقْطِينٍ يَا أَمِيرَ الْمُؤْمِنِينَ لَوْ كَتَبْتَ إِلَى مُوسَى بْنِ جَعْفَرٍ</w:t>
      </w:r>
      <w:r w:rsidRPr="00DC20C3">
        <w:rPr>
          <w:rFonts w:ascii="Traditional Arabic" w:hAnsi="Traditional Arabic" w:cs="B Badr"/>
          <w:noProof/>
          <w:sz w:val="28"/>
          <w:szCs w:val="28"/>
          <w:lang w:bidi="ar-SA"/>
        </w:rPr>
        <w:drawing>
          <wp:inline distT="0" distB="0" distL="0" distR="0" wp14:anchorId="2493D744" wp14:editId="56B622C5">
            <wp:extent cx="133350" cy="114300"/>
            <wp:effectExtent l="0" t="0" r="0" b="0"/>
            <wp:docPr id="1189" name="Picture 118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rPr>
        <w:t>لَأَخْبَرَكَ بِوَجْهِ الْأَمْرِ فِي ذَلِكَ فَكَتَبَ إِلَى وَالِي الْمَدِينَةِ أَنْ سَلْ مُوسَى بْنَ جَعْفَرٍ</w:t>
      </w:r>
      <w:r w:rsidRPr="00DC20C3">
        <w:rPr>
          <w:rFonts w:ascii="Traditional Arabic" w:hAnsi="Traditional Arabic" w:cs="B Badr"/>
          <w:noProof/>
          <w:sz w:val="28"/>
          <w:szCs w:val="28"/>
          <w:lang w:bidi="ar-SA"/>
        </w:rPr>
        <w:drawing>
          <wp:inline distT="0" distB="0" distL="0" distR="0" wp14:anchorId="2460BBF4" wp14:editId="2E17580F">
            <wp:extent cx="133350" cy="114300"/>
            <wp:effectExtent l="0" t="0" r="0" b="0"/>
            <wp:docPr id="1188" name="Picture 118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rPr>
        <w:t>عَنْ دَارٍ أَرَدْنَا أَنْ نُدِلَهَا فِي الْمَسْجِدِ الْحَرَامِ فَامْتَنَعَ عَلَيْنَا صَاحِبُهَا فَكَيْفَ الْمَخْرَجُ مِنْ ذَلِكَ فَقَالَ ذَلِكَ لِأَبِي الْحَسَنِ</w:t>
      </w:r>
      <w:r w:rsidRPr="00DC20C3">
        <w:rPr>
          <w:rFonts w:ascii="Traditional Arabic" w:hAnsi="Traditional Arabic" w:cs="B Badr"/>
          <w:noProof/>
          <w:sz w:val="28"/>
          <w:szCs w:val="28"/>
          <w:lang w:bidi="ar-SA"/>
        </w:rPr>
        <w:drawing>
          <wp:inline distT="0" distB="0" distL="0" distR="0" wp14:anchorId="5099F7D0" wp14:editId="3DC4C187">
            <wp:extent cx="133350" cy="114300"/>
            <wp:effectExtent l="0" t="0" r="0" b="0"/>
            <wp:docPr id="1187" name="Picture 118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rPr>
        <w:t>فَقَالَ أَبُو الْحَسَنِ</w:t>
      </w:r>
      <w:r w:rsidRPr="00DC20C3">
        <w:rPr>
          <w:rFonts w:ascii="Traditional Arabic" w:hAnsi="Traditional Arabic" w:cs="B Badr"/>
          <w:noProof/>
          <w:sz w:val="28"/>
          <w:szCs w:val="28"/>
          <w:lang w:bidi="ar-SA"/>
        </w:rPr>
        <w:drawing>
          <wp:inline distT="0" distB="0" distL="0" distR="0" wp14:anchorId="40411F26" wp14:editId="1D54DD1B">
            <wp:extent cx="133350" cy="114300"/>
            <wp:effectExtent l="0" t="0" r="0" b="0"/>
            <wp:docPr id="1186" name="Picture 118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rPr>
        <w:t>وَ لَا بُدَّ مِنَ الْجَوَابِ فِي هَذَا فَقَالَ لَهُ الْأَمْرُ لَا بُدَّ مِنْهُ فَقَالَ اكْتُبْ بِسْمِ اللَّهِ الرَّحْمنِ الرَّحِيمِ إِنْ كَانَتِ الْكَعْبَةُ هِيَ النَّازِلَةَ بِالنَّاسِ فَالنَّاسُ أَوْلَى بِبُنْيَانِهَا وَ إِنْ كَانَ النَّاسُ هُمُ النَّازِلُونَ بِفِنَاءِ الْكَعْبَةِ فَالْكَعْبَةُ أَوْلَى بِفِنَائِهَا فَلَمَّا أَتَى الْكِتَابُ الْمَهْدِيَّ أَخَذَ الْكِتَابَ فَقَبَّلَهُ ثُمَّ أَمَرَ بِهَدْمِ الدَّارِ فَأَتَى أَهْلُ الدَّارِ أَبَا الْحَسَنِ</w:t>
      </w:r>
      <w:r w:rsidRPr="00DC20C3">
        <w:rPr>
          <w:rFonts w:ascii="Traditional Arabic" w:hAnsi="Traditional Arabic" w:cs="B Badr"/>
          <w:noProof/>
          <w:sz w:val="28"/>
          <w:szCs w:val="28"/>
          <w:lang w:bidi="ar-SA"/>
        </w:rPr>
        <w:drawing>
          <wp:inline distT="0" distB="0" distL="0" distR="0" wp14:anchorId="5BB328A7" wp14:editId="032B7254">
            <wp:extent cx="133350" cy="114300"/>
            <wp:effectExtent l="0" t="0" r="0" b="0"/>
            <wp:docPr id="1185" name="Picture 118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rPr>
        <w:t xml:space="preserve">فَسَأَلُوهُ أَنْ يَكْتُبَ لَهُمْ إِلَى الْمَهْدِيِّ كِتَاباً فِي ثَمَنِ دَارِهِمْ فَكَتَبَ إِلَيْهِ أَنِ ارْضَخْ لَهُمْ شَيْئاً فَأَرْضَاهُمْ </w:t>
      </w:r>
    </w:p>
    <w:p w14:paraId="0BFCF6D8" w14:textId="77777777" w:rsidR="000A55C9" w:rsidRPr="00DC20C3" w:rsidRDefault="000A55C9" w:rsidP="00833E5D">
      <w:pPr>
        <w:pStyle w:val="Heading5"/>
        <w:rPr>
          <w:b/>
          <w:bCs/>
          <w:rtl/>
        </w:rPr>
      </w:pPr>
      <w:r w:rsidRPr="00DC20C3">
        <w:rPr>
          <w:rtl/>
        </w:rPr>
        <w:t>بحارالأنوار     10     245    باب 16- احتجاجات موسى بن جعفر عليهم</w:t>
      </w:r>
    </w:p>
    <w:p w14:paraId="02968262" w14:textId="77777777" w:rsidR="000A55C9" w:rsidRPr="00DC20C3" w:rsidRDefault="000A55C9" w:rsidP="00901D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خاص ، معماري مسجد ، عمران مسجد، توسعه مسجد، فقه مسجد،</w:t>
      </w:r>
      <w:r w:rsidR="00901DA5">
        <w:rPr>
          <w:rFonts w:ascii="Traditional Arabic" w:hAnsi="Traditional Arabic" w:cs="B Badr" w:hint="cs"/>
          <w:sz w:val="24"/>
          <w:szCs w:val="24"/>
          <w:rtl/>
        </w:rPr>
        <w:t xml:space="preserve"> احکام ویژه مسجد،</w:t>
      </w:r>
      <w:r w:rsidRPr="00DC20C3">
        <w:rPr>
          <w:rFonts w:ascii="Traditional Arabic" w:hAnsi="Traditional Arabic" w:cs="B Badr"/>
          <w:sz w:val="24"/>
          <w:szCs w:val="24"/>
          <w:rtl/>
        </w:rPr>
        <w:t xml:space="preserve"> مساجد تاريخي،</w:t>
      </w:r>
      <w:r w:rsidR="00901DA5">
        <w:rPr>
          <w:rFonts w:ascii="Traditional Arabic" w:hAnsi="Traditional Arabic" w:cs="B Badr" w:hint="cs"/>
          <w:sz w:val="24"/>
          <w:szCs w:val="24"/>
          <w:rtl/>
        </w:rPr>
        <w:t xml:space="preserve"> آ</w:t>
      </w:r>
      <w:r w:rsidRPr="00DC20C3">
        <w:rPr>
          <w:rFonts w:ascii="Traditional Arabic" w:hAnsi="Traditional Arabic" w:cs="B Badr"/>
          <w:sz w:val="24"/>
          <w:szCs w:val="24"/>
          <w:rtl/>
        </w:rPr>
        <w:t>یات مسجد ،  اول ببیت  و ضع للناس</w:t>
      </w:r>
      <w:r w:rsidR="00210DA0">
        <w:rPr>
          <w:rFonts w:ascii="Traditional Arabic" w:hAnsi="Traditional Arabic" w:cs="B Badr" w:hint="cs"/>
          <w:sz w:val="24"/>
          <w:szCs w:val="24"/>
          <w:rtl/>
        </w:rPr>
        <w:t xml:space="preserve">، </w:t>
      </w:r>
      <w:r w:rsidRPr="00DC20C3">
        <w:rPr>
          <w:rFonts w:ascii="Traditional Arabic" w:hAnsi="Traditional Arabic" w:cs="B Badr"/>
          <w:sz w:val="24"/>
          <w:szCs w:val="24"/>
          <w:rtl/>
        </w:rPr>
        <w:t xml:space="preserve">  </w:t>
      </w:r>
    </w:p>
    <w:p w14:paraId="631488C5" w14:textId="77777777" w:rsidR="00E320EC" w:rsidRPr="00833E5D" w:rsidRDefault="00E320EC" w:rsidP="00F05178">
      <w:pPr>
        <w:pStyle w:val="NormalWeb"/>
        <w:numPr>
          <w:ilvl w:val="0"/>
          <w:numId w:val="5"/>
        </w:numPr>
        <w:tabs>
          <w:tab w:val="left" w:pos="1134"/>
        </w:tabs>
        <w:bidi/>
        <w:jc w:val="both"/>
        <w:rPr>
          <w:rFonts w:cs="B Badr"/>
          <w:sz w:val="22"/>
          <w:szCs w:val="22"/>
        </w:rPr>
      </w:pPr>
      <w:r w:rsidRPr="00833E5D">
        <w:rPr>
          <w:rFonts w:cs="B Badr" w:hint="cs"/>
          <w:sz w:val="28"/>
          <w:szCs w:val="28"/>
          <w:rtl/>
        </w:rPr>
        <w:t>أحدهما ما رواه عن عبد الصمد بن سعد قال‏ طلب أبو جعفر يعني المنصور أن يشتري من أهل مكة بيوتهم أن يزيد في المسجد فأبوا فأرغبهم فامتنعوا- فضاق بذلك فأتى أبا عبد اللَّه ع فقال إني سألت هؤلاء شيئا من منازلهم و أفنيتهم ليزيد في المسجد و قد منعوني ذلك فقد غمني غما شديدا- فقال أبو عبد اللَّه ع لم يغمك ذلك و حجتك عليهم فيه ظاهرة- فقال و بما أحتج عليهم فقال بكتاب اللَّه فقال في أي موضع فقال‏ تول اللَّه‏ إِنَّ أَوَّلَ بَيْتٍ وُضِعَ لِلنَّاسِ لَلَّذِي بِبَكَّةَ «1» قد أخبرك اللَّه أن أول بيت وضع للناس هو الذي ببكة فإن كانوا هم نزلوا قبل البيت فلهم أفنيتهم و إن كان البيت قديما قبلهم فله فناؤه فدعاهم أبو جعفر فاحتج عليهم بهذا فقالوا له اصنع ما أحببت‏</w:t>
      </w:r>
    </w:p>
    <w:p w14:paraId="59BF4ED5" w14:textId="77777777" w:rsidR="00833E5D" w:rsidRPr="00DC20C3" w:rsidRDefault="00833E5D" w:rsidP="00833E5D">
      <w:pPr>
        <w:pStyle w:val="Heading5"/>
        <w:rPr>
          <w:rtl/>
        </w:rPr>
      </w:pPr>
      <w:r w:rsidRPr="00DC20C3">
        <w:rPr>
          <w:rFonts w:hint="cs"/>
          <w:rtl/>
        </w:rPr>
        <w:t>الوافي ؛ ج‏18 ؛ ص1062</w:t>
      </w:r>
    </w:p>
    <w:p w14:paraId="25CFDCFD" w14:textId="77777777" w:rsidR="00901DA5" w:rsidRPr="00DC20C3" w:rsidRDefault="00901DA5" w:rsidP="00833E5D">
      <w:pPr>
        <w:pStyle w:val="Heading6"/>
        <w:rPr>
          <w:rtl/>
        </w:rPr>
      </w:pPr>
      <w:r w:rsidRPr="00901DA5">
        <w:rPr>
          <w:rtl/>
        </w:rPr>
        <w:t>مساجد خاص ، معماري مسجد ، عمران مسجد، توسعه مسجد، فقه مسجد، احکام و</w:t>
      </w:r>
      <w:r w:rsidRPr="00901DA5">
        <w:rPr>
          <w:rFonts w:hint="cs"/>
          <w:rtl/>
        </w:rPr>
        <w:t>ی</w:t>
      </w:r>
      <w:r w:rsidRPr="00901DA5">
        <w:rPr>
          <w:rFonts w:hint="eastAsia"/>
          <w:rtl/>
        </w:rPr>
        <w:t>ژه</w:t>
      </w:r>
      <w:r w:rsidRPr="00901DA5">
        <w:rPr>
          <w:rtl/>
        </w:rPr>
        <w:t xml:space="preserve"> مسجد، مساجد تاريخي، آ</w:t>
      </w:r>
      <w:r w:rsidRPr="00901DA5">
        <w:rPr>
          <w:rFonts w:hint="cs"/>
          <w:rtl/>
        </w:rPr>
        <w:t>ی</w:t>
      </w:r>
      <w:r w:rsidRPr="00901DA5">
        <w:rPr>
          <w:rFonts w:hint="eastAsia"/>
          <w:rtl/>
        </w:rPr>
        <w:t>ات</w:t>
      </w:r>
      <w:r w:rsidRPr="00901DA5">
        <w:rPr>
          <w:rtl/>
        </w:rPr>
        <w:t xml:space="preserve"> مسجد ،  اول بب</w:t>
      </w:r>
      <w:r w:rsidRPr="00901DA5">
        <w:rPr>
          <w:rFonts w:hint="cs"/>
          <w:rtl/>
        </w:rPr>
        <w:t>ی</w:t>
      </w:r>
      <w:r w:rsidRPr="00901DA5">
        <w:rPr>
          <w:rFonts w:hint="eastAsia"/>
          <w:rtl/>
        </w:rPr>
        <w:t>ت</w:t>
      </w:r>
      <w:r w:rsidRPr="00901DA5">
        <w:rPr>
          <w:rtl/>
        </w:rPr>
        <w:t xml:space="preserve">  و ضع للناس،   </w:t>
      </w:r>
    </w:p>
    <w:p w14:paraId="4D717E5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إِسْمَاعِيلَ الْجُعْفِيِّ عَنْ أَبِي جَعْفَ</w:t>
      </w:r>
      <w:r w:rsidRPr="00DC20C3">
        <w:rPr>
          <w:rFonts w:ascii="Traditional Arabic" w:hAnsi="Traditional Arabic" w:cs="B Badr"/>
          <w:b w:val="0"/>
          <w:bCs w:val="0"/>
          <w:rtl/>
          <w:lang w:bidi="fa-IR"/>
        </w:rPr>
        <w:t>رٍ</w:t>
      </w:r>
      <w:r w:rsidRPr="00DC20C3">
        <w:rPr>
          <w:rFonts w:ascii="Traditional Arabic" w:hAnsi="Traditional Arabic" w:cs="B Badr"/>
          <w:b w:val="0"/>
          <w:bCs w:val="0"/>
          <w:noProof/>
        </w:rPr>
        <w:drawing>
          <wp:inline distT="0" distB="0" distL="0" distR="0" wp14:anchorId="34CDA3F5" wp14:editId="5017C49F">
            <wp:extent cx="133350" cy="114300"/>
            <wp:effectExtent l="0" t="0" r="0" b="0"/>
            <wp:docPr id="1028" name="Picture 102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كَانَ رَسُولُ اللَّهِ</w:t>
      </w:r>
      <w:r w:rsidRPr="00DC20C3">
        <w:rPr>
          <w:rFonts w:ascii="Traditional Arabic" w:hAnsi="Traditional Arabic" w:cs="B Badr"/>
          <w:b w:val="0"/>
          <w:bCs w:val="0"/>
          <w:noProof/>
        </w:rPr>
        <w:drawing>
          <wp:inline distT="0" distB="0" distL="0" distR="0" wp14:anchorId="3ADEF7B5" wp14:editId="16D19C78">
            <wp:extent cx="171450" cy="152400"/>
            <wp:effectExtent l="0" t="0" r="0" b="0"/>
            <wp:docPr id="1027" name="Picture 102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إِذَا كَانَ الْفَيْ‏ءُ فِي الْجِدَارِ ذِرَاعاً صَلَّى الظُّهْرَ وَ إِذَا كَانَ ذِرَاعَيْنِ صَلَّى الْعَصْرَ قُلْتُ الْجُدْرَانُ تَخْتَلِفُ مِنْهَا قَصِيرٌ وَ مِنْهَا طَوِيلٌ قَالَ إِنَّ جِدَارَ مَسْجِدِ رَسُولِ اللَّهِ</w:t>
      </w:r>
      <w:r w:rsidRPr="00DC20C3">
        <w:rPr>
          <w:rFonts w:ascii="Traditional Arabic" w:hAnsi="Traditional Arabic" w:cs="B Badr"/>
          <w:b w:val="0"/>
          <w:bCs w:val="0"/>
          <w:noProof/>
        </w:rPr>
        <w:drawing>
          <wp:inline distT="0" distB="0" distL="0" distR="0" wp14:anchorId="026C668A" wp14:editId="13A65F6D">
            <wp:extent cx="171450" cy="152400"/>
            <wp:effectExtent l="0" t="0" r="0" b="0"/>
            <wp:docPr id="1026" name="Picture 102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كَانَ يَوْمَئِذٍ قَامَةً وَ إِنَّمَا جُعِلَ الذِّرَاعُ وَ الذِّرَاعَانِ لِئَلَّا يَكُونَ تَطَوُّعٌ فِي وَقْتِ فَرِيضَةٍ </w:t>
      </w:r>
    </w:p>
    <w:p w14:paraId="16089777"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تهذيب‏الأحكام     2     250    13- باب المواقيت ..... </w:t>
      </w:r>
      <w:r w:rsidRPr="00DC20C3">
        <w:rPr>
          <w:rFonts w:ascii="Traditional Arabic" w:hAnsi="Traditional Arabic" w:cs="B Badr"/>
          <w:b w:val="0"/>
          <w:bCs w:val="0"/>
          <w:noProof/>
          <w:sz w:val="16"/>
          <w:szCs w:val="16"/>
        </w:rPr>
        <w:drawing>
          <wp:inline distT="0" distB="0" distL="0" distR="0" wp14:anchorId="70A7A147" wp14:editId="69E318FA">
            <wp:extent cx="171450" cy="152400"/>
            <wp:effectExtent l="0" t="0" r="0" b="0"/>
            <wp:docPr id="1025" name="Picture 102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243</w:t>
      </w:r>
    </w:p>
    <w:p w14:paraId="62A76B1F" w14:textId="77777777" w:rsidR="000A55C9" w:rsidRPr="00DC20C3" w:rsidRDefault="000A55C9" w:rsidP="003E12A5">
      <w:pPr>
        <w:pStyle w:val="StyleHeading2LatinIranNastaliqComplexIranNastaliq24"/>
        <w:tabs>
          <w:tab w:val="left" w:pos="1134"/>
        </w:tabs>
        <w:spacing w:line="240" w:lineRule="auto"/>
        <w:jc w:val="both"/>
        <w:rPr>
          <w:rFonts w:ascii="Traditional Arabic" w:hAnsi="Traditional Arabic" w:cs="B Badr"/>
          <w:i w:val="0"/>
          <w:sz w:val="24"/>
          <w:szCs w:val="24"/>
          <w:rtl/>
          <w:lang w:bidi="fa-IR"/>
        </w:rPr>
      </w:pPr>
      <w:r w:rsidRPr="00DC20C3">
        <w:rPr>
          <w:rFonts w:ascii="Traditional Arabic" w:hAnsi="Traditional Arabic" w:cs="B Badr"/>
          <w:i w:val="0"/>
          <w:sz w:val="24"/>
          <w:szCs w:val="24"/>
          <w:rtl/>
          <w:lang w:bidi="fa-IR"/>
        </w:rPr>
        <w:t xml:space="preserve">  معماري مسجد، مساجد خاص</w:t>
      </w:r>
    </w:p>
    <w:p w14:paraId="4BC57B9F" w14:textId="77777777" w:rsidR="000A55C9" w:rsidRPr="00DC20C3" w:rsidRDefault="000A55C9" w:rsidP="00833E5D">
      <w:pPr>
        <w:pStyle w:val="Heading4"/>
        <w:rPr>
          <w:rtl/>
        </w:rPr>
      </w:pPr>
      <w:r w:rsidRPr="00DC20C3">
        <w:rPr>
          <w:rtl/>
        </w:rPr>
        <w:t>تخریب م</w:t>
      </w:r>
      <w:r w:rsidRPr="00DC20C3">
        <w:rPr>
          <w:rFonts w:hint="cs"/>
          <w:rtl/>
        </w:rPr>
        <w:t>ظاهر</w:t>
      </w:r>
      <w:r w:rsidRPr="00DC20C3">
        <w:rPr>
          <w:rtl/>
        </w:rPr>
        <w:t xml:space="preserve"> غیر دینی از مسجد </w:t>
      </w:r>
    </w:p>
    <w:p w14:paraId="72246A2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السَّكُونِيِّ عَنْ جَعْفَرٍ عَنْ أَبِيهِ عَنْ آبَائِهِ عَنْ عَلِيٍّ</w:t>
      </w:r>
      <w:r w:rsidRPr="00DC20C3">
        <w:rPr>
          <w:rFonts w:ascii="Traditional Arabic" w:hAnsi="Traditional Arabic" w:cs="B Badr"/>
          <w:b w:val="0"/>
          <w:bCs w:val="0"/>
          <w:noProof/>
          <w:sz w:val="20"/>
          <w:szCs w:val="20"/>
        </w:rPr>
        <w:drawing>
          <wp:inline distT="0" distB="0" distL="0" distR="0" wp14:anchorId="48421625" wp14:editId="2A5875CA">
            <wp:extent cx="133350" cy="114300"/>
            <wp:effectExtent l="0" t="0" r="0" b="0"/>
            <wp:docPr id="1238" name="Picture 123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أَنَّ عَلِيّاً</w:t>
      </w:r>
      <w:r w:rsidRPr="00DC20C3">
        <w:rPr>
          <w:rFonts w:ascii="Traditional Arabic" w:hAnsi="Traditional Arabic" w:cs="B Badr"/>
          <w:b w:val="0"/>
          <w:bCs w:val="0"/>
          <w:noProof/>
        </w:rPr>
        <w:drawing>
          <wp:inline distT="0" distB="0" distL="0" distR="0" wp14:anchorId="1EAB92E3" wp14:editId="372ED366">
            <wp:extent cx="133350" cy="114300"/>
            <wp:effectExtent l="0" t="0" r="0" b="0"/>
            <wp:docPr id="1237" name="Picture 123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مَرَّ عَلَى مَنَارَةٍ طَوِيلَةٍ فَأَمَرَ بِهَدْمِهَا ثُمَّ قَالَ لَا تُرْفَعُ الْمَنَارَةُ إِلَّا مَعَ سَطْحِ الْمَسْجِدِ </w:t>
      </w:r>
      <w:r w:rsidRPr="00DC20C3">
        <w:rPr>
          <w:rStyle w:val="FootnoteReference"/>
          <w:rFonts w:ascii="Traditional Arabic" w:hAnsi="Traditional Arabic" w:cs="B Badr"/>
          <w:b w:val="0"/>
          <w:bCs w:val="0"/>
          <w:rtl/>
        </w:rPr>
        <w:footnoteReference w:id="204"/>
      </w:r>
    </w:p>
    <w:p w14:paraId="7A099A3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تهذيب‏الأحكام     3     256    25- باب فضل المساجد و الصلاة فيها و</w:t>
      </w:r>
    </w:p>
    <w:p w14:paraId="5D6DD21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 معماري مسجد- مساجد آخرالزمان- تخريب مسجد - بلندی مسجد - منکرات مسجد جلو گیری از بدعت در مسجد - معابد ديگر، علی ومسجد ، مناره ، معماری ومسجد</w:t>
      </w:r>
      <w:r w:rsidRPr="00DC20C3">
        <w:rPr>
          <w:rFonts w:ascii="Traditional Arabic" w:hAnsi="Traditional Arabic" w:cs="B Badr" w:hint="cs"/>
          <w:sz w:val="24"/>
          <w:szCs w:val="24"/>
          <w:rtl/>
        </w:rPr>
        <w:t>، فرق بین مناره و ماذنه و گلدسته و صومعه و برج</w:t>
      </w:r>
    </w:p>
    <w:p w14:paraId="5920EF41" w14:textId="77777777" w:rsidR="000A55C9" w:rsidRPr="00DC20C3" w:rsidRDefault="000A55C9" w:rsidP="00833E5D">
      <w:pPr>
        <w:pStyle w:val="Heading4"/>
        <w:rPr>
          <w:rtl/>
        </w:rPr>
      </w:pPr>
      <w:r w:rsidRPr="00DC20C3">
        <w:rPr>
          <w:rtl/>
        </w:rPr>
        <w:t xml:space="preserve">تصفیه مسجد از مظاهر وابستگی </w:t>
      </w:r>
    </w:p>
    <w:p w14:paraId="5F876DF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rtl/>
          <w:lang w:bidi="fa-IR"/>
        </w:rPr>
        <w:t xml:space="preserve"> </w:t>
      </w:r>
      <w:r w:rsidRPr="00DC20C3">
        <w:rPr>
          <w:rFonts w:ascii="Traditional Arabic" w:hAnsi="Traditional Arabic" w:cs="B Badr"/>
          <w:sz w:val="20"/>
          <w:szCs w:val="20"/>
          <w:rtl/>
          <w:lang w:bidi="fa-IR"/>
        </w:rPr>
        <w:t>عَنِ الصَّادِقِ عَنْ أَبِيهِ</w:t>
      </w:r>
      <w:r w:rsidRPr="00DC20C3">
        <w:rPr>
          <w:noProof/>
          <w:sz w:val="20"/>
          <w:szCs w:val="20"/>
        </w:rPr>
        <w:drawing>
          <wp:inline distT="0" distB="0" distL="0" distR="0" wp14:anchorId="1A70CE18" wp14:editId="749F209E">
            <wp:extent cx="133350" cy="114300"/>
            <wp:effectExtent l="0" t="0" r="0" b="0"/>
            <wp:docPr id="420" name="Picture 42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أَنَّ عَلِيّاً</w:t>
      </w:r>
      <w:r w:rsidRPr="00DC20C3">
        <w:rPr>
          <w:noProof/>
          <w:sz w:val="20"/>
          <w:szCs w:val="20"/>
        </w:rPr>
        <w:drawing>
          <wp:inline distT="0" distB="0" distL="0" distR="0" wp14:anchorId="17B34C8E" wp14:editId="548CA080">
            <wp:extent cx="133350" cy="114300"/>
            <wp:effectExtent l="0" t="0" r="0" b="0"/>
            <wp:docPr id="421" name="Picture 42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كَانَ يَكْسِرُ الْمَحَارِيبَ إِذَا رَآهَا وَ يَقُولُ كَأَنَّهَا مَذَابِحُ الْيَهُود</w:t>
      </w:r>
      <w:r w:rsidRPr="00DC20C3">
        <w:rPr>
          <w:rStyle w:val="FootnoteReference"/>
          <w:rFonts w:ascii="Traditional Arabic" w:hAnsi="Traditional Arabic" w:cs="B Badr"/>
          <w:sz w:val="28"/>
          <w:szCs w:val="28"/>
          <w:rtl/>
          <w:lang w:bidi="fa-IR"/>
        </w:rPr>
        <w:footnoteReference w:id="205"/>
      </w:r>
    </w:p>
    <w:p w14:paraId="0F27A3E6" w14:textId="77777777" w:rsidR="00493F00" w:rsidRDefault="00493F00" w:rsidP="00833E5D">
      <w:pPr>
        <w:pStyle w:val="Heading5"/>
        <w:rPr>
          <w:rtl/>
        </w:rPr>
      </w:pPr>
      <w:r w:rsidRPr="00493F00">
        <w:rPr>
          <w:rtl/>
        </w:rPr>
        <w:t>تهذيب الأحكام: ج 3 ص 253 ح 696 ، علل الشرائع: ص 320 ح 1 كلاهما عن طلحة بن زيد عن الإمام الصادق عليه السلام ، كتاب من لا يحضره الفقيه: ج 1 ص 236 ح 707 ، بحار الأنوار: ج 83 ص 352 ح 5</w:t>
      </w:r>
      <w:r w:rsidRPr="00493F00">
        <w:t xml:space="preserve"> .</w:t>
      </w:r>
    </w:p>
    <w:p w14:paraId="403836D0" w14:textId="3CA7DF20" w:rsidR="000A55C9" w:rsidRPr="00DC20C3" w:rsidRDefault="000A55C9" w:rsidP="00833E5D">
      <w:pPr>
        <w:pStyle w:val="Heading6"/>
        <w:rPr>
          <w:rtl/>
        </w:rPr>
      </w:pPr>
      <w:r w:rsidRPr="00DC20C3">
        <w:rPr>
          <w:rtl/>
        </w:rPr>
        <w:t>تصاویر در مسجد، تشبه به ک</w:t>
      </w:r>
      <w:r w:rsidRPr="00DC20C3">
        <w:rPr>
          <w:rFonts w:hint="cs"/>
          <w:rtl/>
        </w:rPr>
        <w:t>ف</w:t>
      </w:r>
      <w:r w:rsidRPr="00DC20C3">
        <w:rPr>
          <w:rtl/>
        </w:rPr>
        <w:t>ار در مسجد ، دكور مسجد، معابد ديگر  ، معماري مسجد، قرباني در مسجد- معماري مسجد- مسجد و معابد ديگر- تخريب مسجد- معماري مسجد- اختيارات حاكم اسلامي ،  تعمیر مسجد همراه با خراب کردن  ، آثار بدعت  ، منکرا ت مسجد  ، استقلال معماری وفرهنگی مسجد ، جلو گیری از بدعت مسجد</w:t>
      </w:r>
      <w:r w:rsidRPr="00DC20C3">
        <w:rPr>
          <w:rFonts w:hint="cs"/>
          <w:rtl/>
        </w:rPr>
        <w:t xml:space="preserve">، </w:t>
      </w:r>
      <w:r w:rsidRPr="00DC20C3">
        <w:rPr>
          <w:rtl/>
        </w:rPr>
        <w:t>بدعت در مسجد ، تشبه به کفار ، منکرات مسجد ، علی ومسجد ، معابد دیگر ، معماری مسجد</w:t>
      </w:r>
      <w:r w:rsidRPr="00DC20C3">
        <w:rPr>
          <w:rFonts w:hint="cs"/>
          <w:rtl/>
        </w:rPr>
        <w:t>، مصالح و کیفیت معماری</w:t>
      </w:r>
    </w:p>
    <w:p w14:paraId="479BA965"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cs="Times New Roman" w:hint="cs"/>
          <w:sz w:val="24"/>
          <w:szCs w:val="24"/>
          <w:rtl/>
        </w:rPr>
        <w:t>–</w:t>
      </w:r>
      <w:r w:rsidRPr="00DC20C3">
        <w:rPr>
          <w:rFonts w:ascii="Traditional Arabic" w:hAnsi="Traditional Arabic" w:cs="B Badr" w:hint="cs"/>
          <w:sz w:val="24"/>
          <w:szCs w:val="24"/>
          <w:rtl/>
        </w:rPr>
        <w:t xml:space="preserve"> محراب = مقصوره  انسان قد کوتاه</w:t>
      </w:r>
      <w:r w:rsidRPr="00DC20C3">
        <w:rPr>
          <w:rFonts w:cs="Times New Roman" w:hint="cs"/>
          <w:sz w:val="24"/>
          <w:szCs w:val="24"/>
          <w:rtl/>
        </w:rPr>
        <w:t>–</w:t>
      </w:r>
      <w:r w:rsidRPr="00DC20C3">
        <w:rPr>
          <w:rFonts w:ascii="Traditional Arabic" w:hAnsi="Traditional Arabic" w:cs="B Badr" w:hint="cs"/>
          <w:sz w:val="24"/>
          <w:szCs w:val="24"/>
          <w:rtl/>
        </w:rPr>
        <w:t xml:space="preserve"> چشم نداشتن  مقام امام   محفظه مقام ابراهیم  چهار طاقی  خانه خصوصی  خانه کوچک د رحیط بزرگ  نوعی خرما</w:t>
      </w:r>
    </w:p>
    <w:p w14:paraId="58E4E23D" w14:textId="590CAF19" w:rsidR="00493F00" w:rsidRPr="00493F00" w:rsidRDefault="00493F00" w:rsidP="00493F00">
      <w:pPr>
        <w:pStyle w:val="ListParagraph"/>
        <w:numPr>
          <w:ilvl w:val="0"/>
          <w:numId w:val="5"/>
        </w:numPr>
        <w:tabs>
          <w:tab w:val="left" w:pos="1134"/>
        </w:tabs>
        <w:jc w:val="both"/>
        <w:rPr>
          <w:rFonts w:ascii="Traditional Arabic" w:hAnsi="Traditional Arabic" w:cs="B Badr"/>
          <w:rtl/>
          <w:lang w:bidi="fa-IR"/>
        </w:rPr>
      </w:pPr>
      <w:r w:rsidRPr="00493F00">
        <w:rPr>
          <w:rFonts w:ascii="Traditional Arabic" w:hAnsi="Traditional Arabic" w:cs="B Badr"/>
          <w:rtl/>
          <w:lang w:bidi="fa-IR"/>
        </w:rPr>
        <w:t xml:space="preserve">الإمام الباقر عليه السلام : </w:t>
      </w:r>
      <w:r w:rsidRPr="00833E5D">
        <w:rPr>
          <w:rFonts w:ascii="Traditional Arabic" w:hAnsi="Traditional Arabic" w:cs="B Badr"/>
          <w:sz w:val="28"/>
          <w:szCs w:val="28"/>
          <w:rtl/>
          <w:lang w:bidi="fa-IR"/>
        </w:rPr>
        <w:t>هذِهِ المَقاصيرُ لَم يَكُن في زَمانِ أحَدٍ مِنَ النّاسِ ، وإنَّما أحدَثَهَا الجَبّارونَ ، لَيسَت لِمَن صَلّى خَلفَها مُقتَدِيا بِصَلاةِ مَن فيها صَلاةٌ</w:t>
      </w:r>
    </w:p>
    <w:p w14:paraId="5FC830A6" w14:textId="77777777" w:rsidR="00493F00" w:rsidRPr="00493F00" w:rsidRDefault="00493F00" w:rsidP="00493F00">
      <w:pPr>
        <w:tabs>
          <w:tab w:val="left" w:pos="1134"/>
        </w:tabs>
        <w:jc w:val="both"/>
        <w:rPr>
          <w:rFonts w:ascii="Traditional Arabic" w:hAnsi="Traditional Arabic" w:cs="B Badr"/>
          <w:sz w:val="16"/>
          <w:szCs w:val="16"/>
          <w:rtl/>
          <w:lang w:bidi="fa-IR"/>
        </w:rPr>
      </w:pPr>
      <w:r w:rsidRPr="00493F00">
        <w:rPr>
          <w:rFonts w:ascii="Traditional Arabic" w:hAnsi="Traditional Arabic" w:cs="B Badr"/>
          <w:sz w:val="16"/>
          <w:szCs w:val="16"/>
          <w:rtl/>
          <w:lang w:bidi="fa-IR"/>
        </w:rPr>
        <w:t>الكافي: ج 3 ص 385 ح 4 ، تهذيب الأحكام: ج 3 ص 52 ح 182 كلاهما عن زرارة ، كتاب من لا يحضره الفقيه: ج 1 ص 386 ح 1144 .</w:t>
      </w:r>
    </w:p>
    <w:p w14:paraId="7534DF55" w14:textId="1DFF3F20" w:rsidR="00493F00" w:rsidRPr="00DC20C3" w:rsidRDefault="00493F00" w:rsidP="00493F00">
      <w:pPr>
        <w:pStyle w:val="StyleComplex2Shiraz11pt"/>
        <w:tabs>
          <w:tab w:val="left" w:pos="1134"/>
        </w:tabs>
        <w:spacing w:line="240" w:lineRule="auto"/>
        <w:jc w:val="both"/>
        <w:rPr>
          <w:rFonts w:ascii="Traditional Arabic" w:hAnsi="Traditional Arabic" w:cs="B Badr"/>
          <w:sz w:val="24"/>
          <w:szCs w:val="24"/>
          <w:rtl/>
        </w:rPr>
      </w:pPr>
      <w:r w:rsidRPr="00493F00">
        <w:rPr>
          <w:rFonts w:ascii="Traditional Arabic" w:hAnsi="Traditional Arabic" w:cs="B Badr"/>
          <w:sz w:val="24"/>
          <w:szCs w:val="24"/>
          <w:rtl/>
        </w:rPr>
        <w:t>آداب امامت، معمار</w:t>
      </w:r>
      <w:r w:rsidRPr="00493F00">
        <w:rPr>
          <w:rFonts w:ascii="Traditional Arabic" w:hAnsi="Traditional Arabic" w:cs="B Badr" w:hint="cs"/>
          <w:sz w:val="24"/>
          <w:szCs w:val="24"/>
          <w:rtl/>
        </w:rPr>
        <w:t>ی</w:t>
      </w:r>
      <w:r w:rsidRPr="00493F00">
        <w:rPr>
          <w:rFonts w:ascii="Traditional Arabic" w:hAnsi="Traditional Arabic" w:cs="B Badr"/>
          <w:sz w:val="24"/>
          <w:szCs w:val="24"/>
          <w:rtl/>
        </w:rPr>
        <w:t xml:space="preserve"> مسجد</w:t>
      </w:r>
    </w:p>
    <w:p w14:paraId="39BE6DBF" w14:textId="77777777" w:rsidR="000A55C9" w:rsidRPr="00DC20C3" w:rsidRDefault="000A55C9" w:rsidP="00833E5D">
      <w:pPr>
        <w:pStyle w:val="Heading4"/>
        <w:rPr>
          <w:rtl/>
        </w:rPr>
      </w:pPr>
      <w:r w:rsidRPr="00DC20C3">
        <w:rPr>
          <w:rtl/>
        </w:rPr>
        <w:t xml:space="preserve">جغرافیای زمین مسجد </w:t>
      </w:r>
    </w:p>
    <w:p w14:paraId="5984FAF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رَوَى الصَّدُوقُ عَنْ سَمَاعَةَ أَنَّهُ سَأَلَهُ</w:t>
      </w:r>
      <w:r w:rsidRPr="00DC20C3">
        <w:rPr>
          <w:rFonts w:ascii="Traditional Arabic" w:hAnsi="Traditional Arabic" w:cs="B Badr"/>
          <w:b w:val="0"/>
          <w:bCs w:val="0"/>
          <w:noProof/>
        </w:rPr>
        <w:drawing>
          <wp:inline distT="0" distB="0" distL="0" distR="0" wp14:anchorId="31F64231" wp14:editId="4F5616A9">
            <wp:extent cx="133350" cy="114300"/>
            <wp:effectExtent l="0" t="0" r="0" b="0"/>
            <wp:docPr id="1249" name="Picture 124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عَنْ زِيَارَةِ الْقُبُورِوَ بِنَاءِالْمَسَاجِدِ فِيهَا فَقَالَ زِيَارَةُ الْقُبُورِلَا بَأْسَ بِهَا وَ لَا يُبْنَى عِنْدَهَا مَسَاجِدُ </w:t>
      </w:r>
    </w:p>
    <w:p w14:paraId="5D9DF4D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79     20    باب 12- الدفن و آدابه و أحكامه ....</w:t>
      </w:r>
    </w:p>
    <w:p w14:paraId="0FC67450"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معماري مسجد ، جغرافياي مسجد، ساخت مسجدمسجد بر قبور یاکنار قبور منکرات ساخت مسجد</w:t>
      </w:r>
    </w:p>
    <w:p w14:paraId="4B68C7E0" w14:textId="77777777" w:rsidR="000A55C9" w:rsidRPr="00DC20C3" w:rsidRDefault="000A55C9" w:rsidP="00833E5D">
      <w:pPr>
        <w:pStyle w:val="Heading4"/>
        <w:rPr>
          <w:rtl/>
        </w:rPr>
      </w:pPr>
      <w:r w:rsidRPr="00DC20C3">
        <w:rPr>
          <w:rFonts w:hint="cs"/>
          <w:rtl/>
        </w:rPr>
        <w:t xml:space="preserve">هماهنگی در </w:t>
      </w:r>
      <w:r w:rsidRPr="00DC20C3">
        <w:rPr>
          <w:rtl/>
        </w:rPr>
        <w:t>آداب و احكام مسجد</w:t>
      </w:r>
    </w:p>
    <w:p w14:paraId="0DC8B9AA" w14:textId="77777777" w:rsidR="000A55C9" w:rsidRPr="00DC20C3" w:rsidRDefault="0078057B" w:rsidP="00F05178">
      <w:pPr>
        <w:pStyle w:val="a"/>
        <w:numPr>
          <w:ilvl w:val="0"/>
          <w:numId w:val="5"/>
        </w:numPr>
        <w:tabs>
          <w:tab w:val="left" w:pos="1134"/>
        </w:tabs>
        <w:spacing w:line="240" w:lineRule="auto"/>
        <w:rPr>
          <w:rFonts w:ascii="Traditional Arabic" w:hAnsi="Traditional Arabic" w:cs="B Badr"/>
          <w:b w:val="0"/>
          <w:bCs w:val="0"/>
        </w:rPr>
      </w:pPr>
      <w:r w:rsidRPr="00DC20C3">
        <w:rPr>
          <w:rFonts w:ascii="Traditional Arabic" w:hAnsi="Traditional Arabic" w:cs="B Badr" w:hint="cs"/>
          <w:b w:val="0"/>
          <w:bCs w:val="0"/>
          <w:rtl/>
          <w:lang w:bidi="fa-IR"/>
        </w:rPr>
        <w:t xml:space="preserve"> </w:t>
      </w:r>
      <w:r w:rsidR="000A55C9" w:rsidRPr="00DC20C3">
        <w:rPr>
          <w:rFonts w:ascii="Traditional Arabic" w:hAnsi="Traditional Arabic" w:cs="B Badr"/>
          <w:b w:val="0"/>
          <w:bCs w:val="0"/>
          <w:rtl/>
          <w:lang w:bidi="fa-IR"/>
        </w:rPr>
        <w:t xml:space="preserve"> </w:t>
      </w:r>
      <w:r w:rsidR="000A55C9" w:rsidRPr="00DC20C3">
        <w:rPr>
          <w:rFonts w:ascii="Traditional Arabic" w:hAnsi="Traditional Arabic" w:cs="B Badr"/>
          <w:b w:val="0"/>
          <w:bCs w:val="0"/>
          <w:sz w:val="20"/>
          <w:szCs w:val="20"/>
          <w:rtl/>
          <w:lang w:bidi="fa-IR"/>
        </w:rPr>
        <w:t>عَنْ مُعَاوِيَةَ بْنِ وَهْبٍ قَالَ قُلْتُ لِأَبِي عَبْدِ اللَّهِ</w:t>
      </w:r>
      <w:r w:rsidR="000A55C9" w:rsidRPr="00DC20C3">
        <w:rPr>
          <w:rFonts w:ascii="Traditional Arabic" w:hAnsi="Traditional Arabic" w:cs="B Badr"/>
          <w:b w:val="0"/>
          <w:bCs w:val="0"/>
          <w:noProof/>
        </w:rPr>
        <w:drawing>
          <wp:inline distT="0" distB="0" distL="0" distR="0" wp14:anchorId="34B02876" wp14:editId="650D1340">
            <wp:extent cx="133350" cy="114300"/>
            <wp:effectExtent l="0" t="0" r="0" b="0"/>
            <wp:docPr id="1024" name="Picture 102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0A55C9" w:rsidRPr="00DC20C3">
        <w:rPr>
          <w:rFonts w:ascii="Traditional Arabic" w:hAnsi="Traditional Arabic" w:cs="B Badr"/>
          <w:b w:val="0"/>
          <w:bCs w:val="0"/>
          <w:rtl/>
        </w:rPr>
        <w:t xml:space="preserve">مَكَّةُ وَ الْمَدِينَةُ كَسَائِرِ الْبُلْدَانِ قَالَ نَعَمْ قُلْتُ رَوَى عَنْكَ بَعْضُ أَصْحَابِنَا أَنَّكَ قُلْتَ لَهُمْ أَتِمُّوا بِالْمَدِينَةِ لِخَمْسٍ فَقَالَ إِنَّ أَصْحَابَكُمْ هَؤُلَاءِ كَانُوا يَقْدَمُونَ فَيَخْرُجُونَ مِنَ الْمَسْجِدِ عِنْدَ الصَّلَاةِ فَكَرِهْتُ ذَلِكَ لَهُمْ فَلِهَذَا قُلْتُهُ </w:t>
      </w:r>
    </w:p>
    <w:p w14:paraId="688767B3" w14:textId="77777777" w:rsidR="000A55C9" w:rsidRPr="00DC20C3" w:rsidRDefault="000A55C9" w:rsidP="003E12A5">
      <w:pPr>
        <w:pStyle w:val="a"/>
        <w:tabs>
          <w:tab w:val="left" w:pos="1134"/>
        </w:tabs>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بحار الأنوار (ط - بيروت)، ج‏86، ص: 80</w:t>
      </w:r>
    </w:p>
    <w:p w14:paraId="2DA24008" w14:textId="77777777" w:rsidR="000A55C9" w:rsidRPr="00DC20C3" w:rsidRDefault="000A55C9" w:rsidP="003E12A5">
      <w:pPr>
        <w:pStyle w:val="a"/>
        <w:tabs>
          <w:tab w:val="left" w:pos="1134"/>
        </w:tabs>
        <w:spacing w:line="240" w:lineRule="auto"/>
        <w:ind w:left="720" w:hanging="720"/>
        <w:rPr>
          <w:rFonts w:ascii="Traditional Arabic" w:hAnsi="Traditional Arabic" w:cs="B Badr"/>
          <w:b w:val="0"/>
          <w:bCs w:val="0"/>
          <w:sz w:val="24"/>
          <w:szCs w:val="24"/>
          <w:rtl/>
          <w:lang w:bidi="fa-IR"/>
        </w:rPr>
      </w:pPr>
      <w:r w:rsidRPr="00DC20C3">
        <w:rPr>
          <w:rFonts w:ascii="Traditional Arabic" w:hAnsi="Traditional Arabic" w:cs="B Badr" w:hint="cs"/>
          <w:b w:val="0"/>
          <w:bCs w:val="0"/>
          <w:sz w:val="24"/>
          <w:szCs w:val="24"/>
          <w:rtl/>
          <w:lang w:bidi="fa-IR"/>
        </w:rPr>
        <w:t>مساجد خاص (مسجد مدینه). آداب نماز جماعت،منکرات مسجد، خروج،  تقیه در مسجد</w:t>
      </w:r>
    </w:p>
    <w:p w14:paraId="447F2C0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رَوَى الشَّيْخُ خَبَرَ مُعَاوِيَةَ بْنِ وَهْبِ بِسَنَدٍ صَحِيحٍ هَكَذَا قَالَ سَأَلْتُ أَبَا عَبْدِ اللَّهِ</w:t>
      </w:r>
      <w:r w:rsidRPr="00DC20C3">
        <w:rPr>
          <w:rFonts w:ascii="Traditional Arabic" w:hAnsi="Traditional Arabic" w:cs="B Badr"/>
          <w:b w:val="0"/>
          <w:bCs w:val="0"/>
          <w:noProof/>
        </w:rPr>
        <w:drawing>
          <wp:inline distT="0" distB="0" distL="0" distR="0" wp14:anchorId="41A87D07" wp14:editId="77D15C44">
            <wp:extent cx="133350" cy="114300"/>
            <wp:effectExtent l="0" t="0" r="0" b="0"/>
            <wp:docPr id="1022" name="Picture 102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عَنِ التَّقْصِيرِ فِي الْحَرَمَيْنِ وَ التَّمَامِ قَالَ لَا تُتِمَّ حَتَّى تُجْمِعَ عَلَى مُقَامِ عَشَرَةِ أَيَّامٍ فَقُلْتُ إِنَّ أَصْحَابَنَا رَوَوْا عَنْكَ أَنَّكَ أَمَرْتَهُمْ بِالتَّمَامِ فَقَالَ إِنَّ أَصْحَابَكَ كَانُوا يَدْخُلُونَ الْمَسْجِدَ فَيُصَلُّونَ وَ يَأْخُذُونَ نِعَالَهُمْ وَ يَخْرُجُونَ وَ النَّاسُ يَسْتَقْبِلُونَهُمْ يَدْخُلُونَ الْمَسْجِدَ لِلصَّلَاةِ فَأَمَرْتُهُمْ بِالتَّمَامِ </w:t>
      </w:r>
    </w:p>
    <w:p w14:paraId="5DC7E593" w14:textId="77777777" w:rsidR="000A55C9" w:rsidRPr="00DC20C3" w:rsidRDefault="000A55C9" w:rsidP="00833E5D">
      <w:pPr>
        <w:pStyle w:val="Heading5"/>
        <w:rPr>
          <w:b/>
          <w:bCs/>
          <w:sz w:val="24"/>
          <w:szCs w:val="24"/>
          <w:rtl/>
        </w:rPr>
      </w:pPr>
      <w:r w:rsidRPr="00DC20C3">
        <w:rPr>
          <w:rFonts w:hint="cs"/>
          <w:rtl/>
        </w:rPr>
        <w:t>بحار الأنوار (ط - بيروت)، ج‏86، ص: 84</w:t>
      </w:r>
      <w:r w:rsidRPr="00DC20C3">
        <w:rPr>
          <w:sz w:val="20"/>
          <w:szCs w:val="20"/>
          <w:rtl/>
        </w:rPr>
        <w:br/>
      </w:r>
      <w:r w:rsidRPr="00DC20C3">
        <w:rPr>
          <w:rFonts w:hint="cs"/>
          <w:sz w:val="24"/>
          <w:szCs w:val="24"/>
          <w:rtl/>
        </w:rPr>
        <w:t>منکرات خروج . تقیه در مسجد</w:t>
      </w:r>
    </w:p>
    <w:p w14:paraId="58BF0F9E" w14:textId="77777777" w:rsidR="000A55C9" w:rsidRPr="00DC20C3" w:rsidRDefault="000A55C9" w:rsidP="00833E5D">
      <w:pPr>
        <w:pStyle w:val="Heading4"/>
        <w:rPr>
          <w:rtl/>
        </w:rPr>
      </w:pPr>
      <w:r w:rsidRPr="00DC20C3">
        <w:rPr>
          <w:rFonts w:hint="cs"/>
          <w:rtl/>
        </w:rPr>
        <w:t>اعتکاف در مسجد خاص</w:t>
      </w:r>
    </w:p>
    <w:p w14:paraId="34C70AB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hint="cs"/>
          <w:b w:val="0"/>
          <w:bCs w:val="0"/>
          <w:sz w:val="22"/>
          <w:szCs w:val="22"/>
          <w:rtl/>
          <w:lang w:bidi="fa-IR"/>
        </w:rPr>
        <w:t>فقه الرضا عليه السلام‏ :</w:t>
      </w:r>
      <w:r w:rsidR="00B17EDF" w:rsidRPr="00DC20C3">
        <w:rPr>
          <w:rFonts w:ascii="Traditional Arabic" w:hAnsi="Traditional Arabic" w:cs="B Badr" w:hint="cs"/>
          <w:b w:val="0"/>
          <w:bCs w:val="0"/>
          <w:sz w:val="22"/>
          <w:szCs w:val="22"/>
          <w:rtl/>
          <w:lang w:bidi="fa-IR"/>
        </w:rPr>
        <w:t xml:space="preserve"> </w:t>
      </w:r>
      <w:r w:rsidRPr="00DC20C3">
        <w:rPr>
          <w:rFonts w:ascii="Traditional Arabic" w:hAnsi="Traditional Arabic" w:cs="B Badr" w:hint="cs"/>
          <w:b w:val="0"/>
          <w:bCs w:val="0"/>
          <w:rtl/>
          <w:lang w:bidi="fa-IR"/>
        </w:rPr>
        <w:t>لَايَجُوزُالِاعْتِكَافُ</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إِلَّا</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فِي</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الْمَسْجِدِ</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الْحَرَامِ</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و</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َمَسْجِدِ</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رَسُولِ</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اللَّهِ</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وَ</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مَسْجِدِ</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الْكُوفَةِ</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وَ</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مَسْجِدِ</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الْمَدَائِنِ</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وَ</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الْعِلَّةُ</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فِي</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ذَلِكَ</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أَنَّهُ</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لَايُعْتَكَفُ</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إِلَّا</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فِي</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مَسْجِدٍ</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جَمَعَ</w:t>
      </w:r>
      <w:r w:rsidR="00B17EDF" w:rsidRPr="00DC20C3">
        <w:rPr>
          <w:rFonts w:ascii="Traditional Arabic" w:hAnsi="Traditional Arabic" w:cs="B Badr" w:hint="cs"/>
          <w:b w:val="0"/>
          <w:bCs w:val="0"/>
          <w:rtl/>
          <w:lang w:bidi="fa-IR"/>
        </w:rPr>
        <w:t xml:space="preserve"> </w:t>
      </w:r>
      <w:r w:rsidRPr="00DC20C3">
        <w:rPr>
          <w:rFonts w:ascii="Traditional Arabic" w:hAnsi="Traditional Arabic" w:cs="B Badr" w:hint="cs"/>
          <w:b w:val="0"/>
          <w:bCs w:val="0"/>
          <w:rtl/>
          <w:lang w:bidi="fa-IR"/>
        </w:rPr>
        <w:t>فِيهِ</w:t>
      </w:r>
      <w:r w:rsidRPr="00DC20C3">
        <w:rPr>
          <w:rFonts w:ascii="Traditional Arabic" w:hAnsi="Traditional Arabic" w:cs="B Badr"/>
          <w:b w:val="0"/>
          <w:bCs w:val="0"/>
          <w:rtl/>
          <w:lang w:bidi="fa-IR"/>
        </w:rPr>
        <w:t xml:space="preserve"> إِمَامُ عَدْلٍ وَ جَمَعَ رَسُولُ اللَّهِ</w:t>
      </w:r>
      <w:r w:rsidRPr="00DC20C3">
        <w:rPr>
          <w:rFonts w:ascii="Traditional Arabic" w:hAnsi="Traditional Arabic" w:cs="B Badr"/>
          <w:b w:val="0"/>
          <w:bCs w:val="0"/>
          <w:noProof/>
        </w:rPr>
        <w:drawing>
          <wp:inline distT="0" distB="0" distL="0" distR="0" wp14:anchorId="35CD9E08" wp14:editId="2C34602A">
            <wp:extent cx="171450" cy="152400"/>
            <wp:effectExtent l="0" t="0" r="0" b="0"/>
            <wp:docPr id="1020" name="Picture 102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بِمَكَّةَ وَ الْمَدِينَةِ وَ أَمِيرُ الْمُؤْمِنِينَ فِي هَذِهِ الثَّلَاثَةِ الْمَسَاجِد</w:t>
      </w:r>
    </w:p>
    <w:p w14:paraId="52F32B6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94     129    باب 66- فضل الاعتكاف و خاصة في شهر </w:t>
      </w:r>
    </w:p>
    <w:p w14:paraId="55D40FB7"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اعتكاف مسجد جامع ، احکام اعتکاف </w:t>
      </w:r>
    </w:p>
    <w:p w14:paraId="436BB366" w14:textId="77777777" w:rsidR="00F56CBD" w:rsidRPr="006A43B8" w:rsidRDefault="00F56CBD" w:rsidP="00F05178">
      <w:pPr>
        <w:pStyle w:val="NormalWeb"/>
        <w:numPr>
          <w:ilvl w:val="0"/>
          <w:numId w:val="5"/>
        </w:numPr>
        <w:bidi/>
        <w:jc w:val="both"/>
        <w:rPr>
          <w:rFonts w:cs="B Badr"/>
          <w:sz w:val="30"/>
          <w:szCs w:val="30"/>
          <w:rtl/>
        </w:rPr>
      </w:pPr>
      <w:r w:rsidRPr="006A43B8">
        <w:rPr>
          <w:rFonts w:cs="B Badr" w:hint="cs"/>
          <w:sz w:val="30"/>
          <w:szCs w:val="30"/>
          <w:rtl/>
        </w:rPr>
        <w:t xml:space="preserve">فقه الرضا </w:t>
      </w:r>
      <w:r>
        <w:rPr>
          <w:rFonts w:cs="B Badr" w:hint="cs"/>
          <w:sz w:val="30"/>
          <w:szCs w:val="30"/>
        </w:rPr>
        <w:sym w:font="Dorood" w:char="F040"/>
      </w:r>
      <w:r w:rsidRPr="006A43B8">
        <w:rPr>
          <w:rFonts w:cs="B Badr" w:hint="cs"/>
          <w:sz w:val="30"/>
          <w:szCs w:val="30"/>
          <w:rtl/>
        </w:rPr>
        <w:t>‏ ... وَ صَوْمَ ثَلَاثَةِ أَيَّامٍ لِطَلَبِ حَاجَةٍ عِنْدَ قَبْرِ النَّبِيِّ ص وَ هُوَ يَوْمُ الْأَرْبِعَاءِ وَ الْخَمِيسِ وَ الْجُمُعَةِ وَ صَوْمَ الِاعْتِكَافِ فِي الْمَسْجِدِ الْحَرَامِ وَ مَسْجِدِ رَسُولِ اللَّهِ ص وَ مَسْجِدِ الْكُوفَةِ وَ مَسْجِدِ الْمَدَائِنِ.</w:t>
      </w:r>
    </w:p>
    <w:p w14:paraId="15CE3AAE" w14:textId="77777777" w:rsidR="00F56CBD" w:rsidRPr="00CC2E57" w:rsidRDefault="00F56CBD" w:rsidP="00833E5D">
      <w:pPr>
        <w:pStyle w:val="Heading5"/>
        <w:rPr>
          <w:sz w:val="14"/>
          <w:szCs w:val="14"/>
        </w:rPr>
      </w:pPr>
      <w:r w:rsidRPr="00CC2E57">
        <w:rPr>
          <w:rFonts w:hint="cs"/>
          <w:rtl/>
        </w:rPr>
        <w:t>بحار الأنوار (ط - بيروت) ؛ ج‏93 ؛ ص324</w:t>
      </w:r>
    </w:p>
    <w:p w14:paraId="23ADEAE5" w14:textId="11464E46" w:rsidR="00F56CBD" w:rsidRPr="00CC2E57" w:rsidRDefault="00F56CBD" w:rsidP="00833E5D">
      <w:pPr>
        <w:pStyle w:val="Heading6"/>
        <w:rPr>
          <w:sz w:val="36"/>
          <w:szCs w:val="36"/>
          <w:rtl/>
        </w:rPr>
      </w:pPr>
      <w:r w:rsidRPr="00CC2E57">
        <w:rPr>
          <w:rFonts w:hint="cs"/>
          <w:rtl/>
        </w:rPr>
        <w:t xml:space="preserve">اعتکاف در مساجد خاص (مسجد </w:t>
      </w:r>
      <w:r w:rsidR="00833E5D">
        <w:rPr>
          <w:rFonts w:hint="cs"/>
          <w:rtl/>
        </w:rPr>
        <w:t>م</w:t>
      </w:r>
      <w:r w:rsidRPr="00CC2E57">
        <w:rPr>
          <w:rFonts w:hint="cs"/>
          <w:rtl/>
        </w:rPr>
        <w:t>دائن)</w:t>
      </w:r>
    </w:p>
    <w:p w14:paraId="62192A2E" w14:textId="1B4028A2" w:rsidR="003372EA" w:rsidRPr="003372EA" w:rsidRDefault="003372EA" w:rsidP="00F05178">
      <w:pPr>
        <w:pStyle w:val="StyleComplex2Shiraz11pt"/>
        <w:numPr>
          <w:ilvl w:val="0"/>
          <w:numId w:val="5"/>
        </w:numPr>
        <w:tabs>
          <w:tab w:val="left" w:pos="1134"/>
        </w:tabs>
        <w:jc w:val="both"/>
        <w:rPr>
          <w:rFonts w:ascii="Traditional Arabic" w:hAnsi="Traditional Arabic" w:cs="B Badr"/>
          <w:rtl/>
        </w:rPr>
      </w:pPr>
      <w:r w:rsidRPr="003372EA">
        <w:rPr>
          <w:rFonts w:ascii="Traditional Arabic" w:hAnsi="Traditional Arabic" w:cs="B Badr" w:hint="cs"/>
          <w:rtl/>
        </w:rPr>
        <w:t xml:space="preserve">مُحَمَّدُ بْنُ مُحَمَّدٍ الْمُفِيدُ فِي الْمُقْنِعَةِ قَالَ رُوِيَ‏ </w:t>
      </w:r>
      <w:r w:rsidRPr="00F56CBD">
        <w:rPr>
          <w:rFonts w:cs="B Badr" w:hint="cs"/>
          <w:sz w:val="30"/>
          <w:szCs w:val="30"/>
          <w:rtl/>
        </w:rPr>
        <w:t>أَنَّهُ لَا يَكُونُ الِاعْتِكَافُ إِلَّا فِي مَسْجِدٍ جَمَعَ‏ فِيهِ‏ نَبِيٌّ أَوْ وَصِيُّ نَبِيٍّ قَالَ وَ هِيَ أَرْبَعَةُ مَسَاجِدَ الْمَسْجِدُ الْحَرَامُ جَمَعَ فِيهِ رَسُولُ اللَّهِ ص- وَ مَسْجِدُ الْمَدِينَةِ جَمَعَ فِيهِ رَسُولُ اللَّهِ ص- وَ أَمِيرُ الْمُؤْمِنِينَ ع وَ مَسْجِدُ الْكُوفَةِ وَ مَسْجِدُ الْبَصْرَةِ جَمَعَ فِيهِمَا أَمِيرُ الْمُؤْمِنِين</w:t>
      </w:r>
      <w:r w:rsidRPr="003372EA">
        <w:rPr>
          <w:rFonts w:ascii="Traditional Arabic" w:hAnsi="Traditional Arabic" w:cs="B Badr" w:hint="cs"/>
          <w:rtl/>
        </w:rPr>
        <w:t>‏</w:t>
      </w:r>
    </w:p>
    <w:p w14:paraId="7A74227D" w14:textId="77777777" w:rsidR="003372EA" w:rsidRDefault="003372EA" w:rsidP="003E12A5">
      <w:pPr>
        <w:pStyle w:val="StyleComplex2Shiraz11pt"/>
        <w:tabs>
          <w:tab w:val="left" w:pos="1134"/>
        </w:tabs>
        <w:spacing w:line="240" w:lineRule="auto"/>
        <w:jc w:val="both"/>
        <w:rPr>
          <w:rFonts w:ascii="Traditional Arabic" w:hAnsi="Traditional Arabic" w:cs="B Badr"/>
          <w:rtl/>
        </w:rPr>
      </w:pPr>
      <w:r w:rsidRPr="003372EA">
        <w:rPr>
          <w:rFonts w:ascii="Traditional Arabic" w:hAnsi="Traditional Arabic" w:cs="B Badr"/>
          <w:rtl/>
        </w:rPr>
        <w:t>وسائل الشيعة ؛ ج‏10 ؛ ص542</w:t>
      </w:r>
    </w:p>
    <w:p w14:paraId="1014A678" w14:textId="3ECD8C5D" w:rsidR="00833E5D" w:rsidRDefault="00833E5D" w:rsidP="00833E5D">
      <w:pPr>
        <w:pStyle w:val="Heading6"/>
        <w:rPr>
          <w:rFonts w:ascii="Traditional Arabic" w:hAnsi="Traditional Arabic"/>
          <w:rtl/>
        </w:rPr>
      </w:pPr>
      <w:r w:rsidRPr="00CC2E57">
        <w:rPr>
          <w:rFonts w:hint="cs"/>
          <w:rtl/>
        </w:rPr>
        <w:t>اعتکاف در مساجد خاص</w:t>
      </w:r>
    </w:p>
    <w:p w14:paraId="545C184F" w14:textId="77777777" w:rsidR="00513560" w:rsidRPr="00513560" w:rsidRDefault="00513560" w:rsidP="00F05178">
      <w:pPr>
        <w:pStyle w:val="StyleComplex2Shiraz11pt"/>
        <w:numPr>
          <w:ilvl w:val="0"/>
          <w:numId w:val="5"/>
        </w:numPr>
        <w:tabs>
          <w:tab w:val="left" w:pos="1134"/>
        </w:tabs>
        <w:jc w:val="both"/>
        <w:rPr>
          <w:rFonts w:ascii="Traditional Arabic" w:hAnsi="Traditional Arabic" w:cs="B Badr"/>
          <w:rtl/>
        </w:rPr>
      </w:pPr>
      <w:r w:rsidRPr="00513560">
        <w:rPr>
          <w:rFonts w:ascii="Traditional Arabic" w:hAnsi="Traditional Arabic" w:cs="B Badr" w:hint="cs"/>
          <w:rtl/>
        </w:rPr>
        <w:lastRenderedPageBreak/>
        <w:t xml:space="preserve">وَ نُقِلَ عَنِ ابْنِ الْجُنَيْدِ أَنَّهُ قَالَ رَوَى ابْنُ سَعِيدٍ يَعْنِي الْحُسَيْنَ عَنْ أَبِي عَبْدِ اللَّهِ ع‏ </w:t>
      </w:r>
      <w:r w:rsidRPr="005B0F1B">
        <w:rPr>
          <w:rFonts w:cs="B Badr" w:hint="cs"/>
          <w:sz w:val="30"/>
          <w:szCs w:val="30"/>
          <w:rtl/>
        </w:rPr>
        <w:t>جَوَازَ الِاعْتِكَافِ فِي كُلِّ مَسْجِدٍ صَلَّى فِيهِ إِمَامٌ عَدْلٌ صَلَاةَ الْجُمُعَةِ جَمَاعَةً وَ فِي الْمَسْجِدِ الَّذِي تُصَلَّى فِيهِ الْجُمُعَةُ بِإِمَامٍ‏ وَ خُطْبَةٍ.</w:t>
      </w:r>
    </w:p>
    <w:p w14:paraId="6C1D7520" w14:textId="77777777" w:rsidR="00513560" w:rsidRDefault="00513560" w:rsidP="003E12A5">
      <w:pPr>
        <w:pStyle w:val="StyleComplex2Shiraz11pt"/>
        <w:tabs>
          <w:tab w:val="left" w:pos="1134"/>
        </w:tabs>
        <w:spacing w:line="240" w:lineRule="auto"/>
        <w:jc w:val="both"/>
        <w:rPr>
          <w:rFonts w:ascii="Traditional Arabic" w:hAnsi="Traditional Arabic" w:cs="B Badr"/>
          <w:rtl/>
        </w:rPr>
      </w:pPr>
      <w:r w:rsidRPr="00513560">
        <w:rPr>
          <w:rFonts w:ascii="Traditional Arabic" w:hAnsi="Traditional Arabic" w:cs="B Badr"/>
          <w:rtl/>
        </w:rPr>
        <w:t>وسائل الشيعة ؛ ج‏10 ؛ ص542</w:t>
      </w:r>
    </w:p>
    <w:p w14:paraId="6FBFE774" w14:textId="77058897" w:rsidR="00833E5D" w:rsidRPr="00DC20C3" w:rsidRDefault="00833E5D" w:rsidP="003E12A5">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rtl/>
        </w:rPr>
        <w:t>اعتکاف در هر مسجدی، خطبه د رمسجد</w:t>
      </w:r>
    </w:p>
    <w:p w14:paraId="41233214" w14:textId="77777777" w:rsidR="000A55C9" w:rsidRPr="00DC20C3" w:rsidRDefault="000A55C9" w:rsidP="00833E5D">
      <w:pPr>
        <w:pStyle w:val="Heading4"/>
        <w:rPr>
          <w:rtl/>
        </w:rPr>
      </w:pPr>
      <w:r w:rsidRPr="00DC20C3">
        <w:rPr>
          <w:rFonts w:hint="cs"/>
          <w:rtl/>
        </w:rPr>
        <w:t>نماز خاص در مسجد خاص</w:t>
      </w:r>
    </w:p>
    <w:p w14:paraId="7E450101" w14:textId="77777777" w:rsidR="000A55C9" w:rsidRPr="00DC20C3" w:rsidRDefault="000A55C9" w:rsidP="00833E5D">
      <w:pPr>
        <w:pStyle w:val="Heading4"/>
        <w:rPr>
          <w:rtl/>
        </w:rPr>
      </w:pPr>
      <w:r w:rsidRPr="00DC20C3">
        <w:rPr>
          <w:rFonts w:hint="cs"/>
          <w:rtl/>
        </w:rPr>
        <w:t xml:space="preserve"> (</w:t>
      </w:r>
      <w:r w:rsidRPr="00DC20C3">
        <w:rPr>
          <w:rtl/>
        </w:rPr>
        <w:t xml:space="preserve">احترام مسجد </w:t>
      </w:r>
      <w:r w:rsidRPr="00DC20C3">
        <w:rPr>
          <w:rFonts w:hint="cs"/>
          <w:rtl/>
        </w:rPr>
        <w:t>قبل از رفتن به مصلای عید)</w:t>
      </w:r>
    </w:p>
    <w:p w14:paraId="3844781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rPr>
        <w:drawing>
          <wp:inline distT="0" distB="0" distL="0" distR="0" wp14:anchorId="7059FB21" wp14:editId="470412F4">
            <wp:extent cx="133350" cy="114300"/>
            <wp:effectExtent l="0" t="0" r="0" b="0"/>
            <wp:docPr id="1019" name="Picture 101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رَكْعَتَانِ مِنَ السُّنَّةِ لَيْسَ تُصَلَّيَانِ فِي مَوْضِعٍ إِلَّا بِالْمَدِينَةِ قَالَ يُصَلِّي فِي مَسْجِدِ رَسُولِ اللَّهِ</w:t>
      </w:r>
      <w:r w:rsidRPr="00DC20C3">
        <w:rPr>
          <w:rFonts w:ascii="Traditional Arabic" w:hAnsi="Traditional Arabic" w:cs="B Badr"/>
          <w:b w:val="0"/>
          <w:bCs w:val="0"/>
          <w:noProof/>
        </w:rPr>
        <w:drawing>
          <wp:inline distT="0" distB="0" distL="0" distR="0" wp14:anchorId="0257FF20" wp14:editId="04E311FF">
            <wp:extent cx="171450" cy="152400"/>
            <wp:effectExtent l="0" t="0" r="0" b="0"/>
            <wp:docPr id="1018" name="Picture 101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فِي الْعِيدِ قَبْلَ أَنْ يَخْرُجَ إِلَى الْمُصَلَّى لَيْسَ ذَلِكَ إِلَّا بِالْمَدِينَةِ لِأَنَّ رَسُولَ اللَّهِ</w:t>
      </w:r>
      <w:r w:rsidRPr="00DC20C3">
        <w:rPr>
          <w:rFonts w:ascii="Traditional Arabic" w:hAnsi="Traditional Arabic" w:cs="B Badr"/>
          <w:b w:val="0"/>
          <w:bCs w:val="0"/>
          <w:noProof/>
        </w:rPr>
        <w:drawing>
          <wp:inline distT="0" distB="0" distL="0" distR="0" wp14:anchorId="16360CED" wp14:editId="329AADCA">
            <wp:extent cx="171450" cy="152400"/>
            <wp:effectExtent l="0" t="0" r="0" b="0"/>
            <wp:docPr id="1017" name="Picture 101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5B0F1B">
        <w:rPr>
          <w:rFonts w:ascii="Traditional Arabic" w:hAnsi="Traditional Arabic" w:cs="B Badr" w:hint="cs"/>
          <w:b w:val="0"/>
          <w:bCs w:val="0"/>
          <w:rtl/>
        </w:rPr>
        <w:t xml:space="preserve"> </w:t>
      </w:r>
      <w:r w:rsidRPr="00DC20C3">
        <w:rPr>
          <w:rFonts w:ascii="Traditional Arabic" w:hAnsi="Traditional Arabic" w:cs="B Badr"/>
          <w:b w:val="0"/>
          <w:bCs w:val="0"/>
          <w:rtl/>
        </w:rPr>
        <w:t xml:space="preserve">فَعَلَهُ </w:t>
      </w:r>
    </w:p>
    <w:p w14:paraId="35C0574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الكافي     3     461    باب صلاة العيدين و الخطبة فيهما ...</w:t>
      </w:r>
    </w:p>
    <w:p w14:paraId="2EE15D31"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خاص، نماز عيد در </w:t>
      </w:r>
      <w:r w:rsidRPr="00DC20C3">
        <w:rPr>
          <w:rFonts w:ascii="Traditional Arabic" w:hAnsi="Traditional Arabic" w:cs="B Badr" w:hint="cs"/>
          <w:sz w:val="24"/>
          <w:szCs w:val="24"/>
          <w:rtl/>
        </w:rPr>
        <w:t>خارج از مسجد</w:t>
      </w:r>
      <w:r w:rsidRPr="00DC20C3">
        <w:rPr>
          <w:rFonts w:ascii="Traditional Arabic" w:hAnsi="Traditional Arabic" w:cs="B Badr"/>
          <w:sz w:val="24"/>
          <w:szCs w:val="24"/>
          <w:rtl/>
        </w:rPr>
        <w:t>، آداب مسجد، نماز استسقا در مسجد</w:t>
      </w:r>
      <w:r w:rsidR="00FA71D7" w:rsidRPr="00DC20C3">
        <w:rPr>
          <w:rFonts w:ascii="Traditional Arabic" w:hAnsi="Traditional Arabic" w:cs="B Badr" w:hint="cs"/>
          <w:sz w:val="24"/>
          <w:szCs w:val="24"/>
          <w:rtl/>
        </w:rPr>
        <w:t xml:space="preserve">، نماز در مسجد النبی، </w:t>
      </w:r>
      <w:r w:rsidRPr="00DC20C3">
        <w:rPr>
          <w:rFonts w:ascii="Traditional Arabic" w:hAnsi="Traditional Arabic" w:cs="B Badr"/>
          <w:sz w:val="24"/>
          <w:szCs w:val="24"/>
          <w:rtl/>
        </w:rPr>
        <w:t xml:space="preserve"> </w:t>
      </w:r>
    </w:p>
    <w:p w14:paraId="16C0FA31" w14:textId="77777777" w:rsidR="000A55C9" w:rsidRPr="00DC20C3" w:rsidRDefault="000A55C9" w:rsidP="00833E5D">
      <w:pPr>
        <w:pStyle w:val="Heading4"/>
        <w:rPr>
          <w:rtl/>
        </w:rPr>
      </w:pPr>
      <w:r w:rsidRPr="00DC20C3">
        <w:rPr>
          <w:rtl/>
        </w:rPr>
        <w:t xml:space="preserve">نماز عید در مسجد الحرام </w:t>
      </w:r>
    </w:p>
    <w:p w14:paraId="044AF80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rPr>
        <w:drawing>
          <wp:inline distT="0" distB="0" distL="0" distR="0" wp14:anchorId="7309F6D5" wp14:editId="604F46C5">
            <wp:extent cx="133350" cy="114300"/>
            <wp:effectExtent l="0" t="0" r="0" b="0"/>
            <wp:docPr id="1016" name="Picture 101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السُّنَّةُ عَلَى أَهْلِ الْأَمْصَارِ أَنْ يَبْرُزُوا مِنْ أَمْصَارِهِمْ فِي الْعِيدَيْنِ إِلَّا أَهْلَ مَكَّةَ فَإِنَّهُمْ يُصَلُّونَ فِي الْمَسْجِدِ الْحَرَامِ </w:t>
      </w:r>
    </w:p>
    <w:p w14:paraId="4B19F04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الكافي     3     461    باب صلاة العيدين و الخطبة فيهما ...</w:t>
      </w:r>
    </w:p>
    <w:p w14:paraId="3D245F96"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نماز عيد در مسجد يا خارج مسجد</w:t>
      </w:r>
      <w:r w:rsidR="00FA71D7" w:rsidRPr="00DC20C3">
        <w:rPr>
          <w:rFonts w:ascii="Traditional Arabic" w:hAnsi="Traditional Arabic" w:cs="B Badr" w:hint="cs"/>
          <w:sz w:val="24"/>
          <w:szCs w:val="24"/>
          <w:rtl/>
        </w:rPr>
        <w:t>، نماز عید در مسجد خاص</w:t>
      </w:r>
    </w:p>
    <w:p w14:paraId="3773DE60" w14:textId="77777777" w:rsidR="000A55C9" w:rsidRPr="00DC20C3" w:rsidRDefault="000A55C9" w:rsidP="00833E5D">
      <w:pPr>
        <w:pStyle w:val="Heading4"/>
        <w:rPr>
          <w:rtl/>
        </w:rPr>
      </w:pPr>
      <w:r w:rsidRPr="00DC20C3">
        <w:rPr>
          <w:rtl/>
        </w:rPr>
        <w:t>آداب لباس در مسجد</w:t>
      </w:r>
    </w:p>
    <w:p w14:paraId="7326DD6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زَيْدِ بْنِ عَلِيٍّ عَنْ آبَائِهِ عَنْ </w:t>
      </w:r>
      <w:r w:rsidRPr="00DC20C3">
        <w:rPr>
          <w:rFonts w:ascii="Traditional Arabic" w:hAnsi="Traditional Arabic" w:cs="B Badr" w:hint="cs"/>
          <w:b w:val="0"/>
          <w:bCs w:val="0"/>
          <w:sz w:val="20"/>
          <w:szCs w:val="20"/>
          <w:rtl/>
          <w:lang w:bidi="fa-IR"/>
        </w:rPr>
        <w:t>علی</w:t>
      </w:r>
      <w:r w:rsidRPr="00DC20C3">
        <w:rPr>
          <w:rFonts w:ascii="Traditional Arabic" w:hAnsi="Traditional Arabic" w:cs="B Badr"/>
          <w:b w:val="0"/>
          <w:bCs w:val="0"/>
          <w:noProof/>
        </w:rPr>
        <w:drawing>
          <wp:inline distT="0" distB="0" distL="0" distR="0" wp14:anchorId="5C5ADFB0" wp14:editId="254440E6">
            <wp:extent cx="133350" cy="114300"/>
            <wp:effectExtent l="0" t="0" r="0" b="0"/>
            <wp:docPr id="1015" name="Picture 101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أَنَّهُ رَأَى رَجُلًا بِهِ تَأْنِيثٌ فِي مَسْجِدِ رَسُولِ اللَّهِ</w:t>
      </w:r>
      <w:r w:rsidRPr="00DC20C3">
        <w:rPr>
          <w:rFonts w:ascii="Traditional Arabic" w:hAnsi="Traditional Arabic" w:cs="B Badr"/>
          <w:b w:val="0"/>
          <w:bCs w:val="0"/>
          <w:noProof/>
        </w:rPr>
        <w:drawing>
          <wp:inline distT="0" distB="0" distL="0" distR="0" wp14:anchorId="467A88DA" wp14:editId="65E0F01B">
            <wp:extent cx="171450" cy="152400"/>
            <wp:effectExtent l="0" t="0" r="0" b="0"/>
            <wp:docPr id="1014" name="Picture 101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فَقَالَ لَهُ اخْرُجْ مِنْ مَسْجِدِ رَسُولِ اللَّهِ يَا مَنْ لَعَنَهُ رَسُولُ اللَّهِ </w:t>
      </w:r>
      <w:r w:rsidR="00DD18B9" w:rsidRPr="00DC20C3">
        <w:rPr>
          <w:rFonts w:ascii="Traditional Arabic" w:hAnsi="Traditional Arabic" w:cs="B Badr"/>
          <w:b w:val="0"/>
          <w:bCs w:val="0"/>
          <w:sz w:val="20"/>
          <w:szCs w:val="20"/>
          <w:rtl/>
        </w:rPr>
        <w:t>ثُمَّ قَالَ عَلِيٌّ</w:t>
      </w:r>
      <w:r w:rsidR="00DD18B9" w:rsidRPr="00DC20C3">
        <w:rPr>
          <w:rFonts w:ascii="Traditional Arabic" w:hAnsi="Traditional Arabic" w:cs="B Badr"/>
          <w:b w:val="0"/>
          <w:bCs w:val="0"/>
          <w:noProof/>
          <w:sz w:val="20"/>
          <w:szCs w:val="20"/>
        </w:rPr>
        <w:drawing>
          <wp:inline distT="0" distB="0" distL="0" distR="0" wp14:anchorId="01681EA5" wp14:editId="126C4376">
            <wp:extent cx="133350" cy="114300"/>
            <wp:effectExtent l="0" t="0" r="0" b="0"/>
            <wp:docPr id="1013" name="Picture 101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DD18B9" w:rsidRPr="00DC20C3">
        <w:rPr>
          <w:rFonts w:ascii="Traditional Arabic" w:hAnsi="Traditional Arabic" w:cs="B Badr"/>
          <w:b w:val="0"/>
          <w:bCs w:val="0"/>
          <w:sz w:val="20"/>
          <w:szCs w:val="20"/>
          <w:rtl/>
        </w:rPr>
        <w:t>سَمِعْتُ رَسُولَ اللَّهِ</w:t>
      </w:r>
      <w:r w:rsidR="00DD18B9" w:rsidRPr="00DC20C3">
        <w:rPr>
          <w:rFonts w:ascii="Traditional Arabic" w:hAnsi="Traditional Arabic" w:cs="B Badr"/>
          <w:b w:val="0"/>
          <w:bCs w:val="0"/>
          <w:noProof/>
        </w:rPr>
        <w:drawing>
          <wp:inline distT="0" distB="0" distL="0" distR="0" wp14:anchorId="5E64BD17" wp14:editId="59B6FBAD">
            <wp:extent cx="171450" cy="152400"/>
            <wp:effectExtent l="0" t="0" r="0" b="0"/>
            <wp:docPr id="1012" name="Picture 101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DD18B9" w:rsidRPr="00DC20C3">
        <w:rPr>
          <w:rFonts w:ascii="Traditional Arabic" w:hAnsi="Traditional Arabic" w:cs="B Badr"/>
          <w:b w:val="0"/>
          <w:bCs w:val="0"/>
          <w:rtl/>
        </w:rPr>
        <w:t>يَقُولُ لَعَنَ اللَّهُ الْمُتَشَبِّهِينَ مِنَ الرِّجَالِ بِالنِّسَاءِ وَ الْمُتَشَبِّهَاتِ مِنَ النِّسَاءِ بِالرِّجَال</w:t>
      </w:r>
    </w:p>
    <w:p w14:paraId="3508415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76     64    باب 71- تحريم اللواط و حده و بدو ظه</w:t>
      </w:r>
    </w:p>
    <w:p w14:paraId="18BF4B66" w14:textId="77777777" w:rsidR="00DD18B9" w:rsidRPr="00DC20C3" w:rsidRDefault="00DD18B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rtl/>
        </w:rPr>
        <w:t xml:space="preserve">نظارت امام بر ماموم، آداب ورود، منکرات مسجد، </w:t>
      </w:r>
      <w:r w:rsidRPr="00DC20C3">
        <w:rPr>
          <w:rFonts w:ascii="Traditional Arabic" w:hAnsi="Traditional Arabic" w:cs="B Badr"/>
          <w:sz w:val="24"/>
          <w:szCs w:val="24"/>
          <w:rtl/>
        </w:rPr>
        <w:t xml:space="preserve">اخراج از مسجد، حضور زن در مسجد </w:t>
      </w:r>
    </w:p>
    <w:p w14:paraId="3A55B5CB" w14:textId="77777777" w:rsidR="00C22C9F" w:rsidRDefault="00C22C9F" w:rsidP="00F05178">
      <w:pPr>
        <w:pStyle w:val="NormalWeb"/>
        <w:numPr>
          <w:ilvl w:val="0"/>
          <w:numId w:val="5"/>
        </w:numPr>
        <w:tabs>
          <w:tab w:val="left" w:pos="1134"/>
        </w:tabs>
        <w:bidi/>
        <w:jc w:val="both"/>
        <w:rPr>
          <w:rFonts w:cs="B Badr"/>
          <w:sz w:val="30"/>
          <w:szCs w:val="30"/>
        </w:rPr>
      </w:pPr>
      <w:r w:rsidRPr="00DC20C3">
        <w:rPr>
          <w:rFonts w:cs="B Badr" w:hint="cs"/>
          <w:sz w:val="30"/>
          <w:szCs w:val="30"/>
          <w:rtl/>
        </w:rPr>
        <w:t xml:space="preserve"> عَنْ عَلِيٍّ ع قَالَ: كُنْتُ مَعَ رَسُولِ اللَّهِ ص جَالِساً فِي الْمَسْجِدِ حَتَّى أَتَاهُ رَجُلٌ بِهِ تَأْنِيثٌ فَسَلَّمَ عَلَيْهِ فَرَدَّ عَلَيْهِ ثُمَّ أَكَبَّ رَسُولُ اللَّهِ ص فِي الْأَرْضِ يَسْتَرْجِعُ ثُمَّ قَالَ مِثْلُ هَؤُلَاءِ فِي أُمَّتِي إِنَّهُ لَا يَكُونُ مِثْلُ هَؤُلَاءِ فِي أُمَّةٍ إِلَّا عُذِّبَتْ قَبْلَ السَّاعَة</w:t>
      </w:r>
    </w:p>
    <w:p w14:paraId="6BA9FE7E" w14:textId="77777777" w:rsidR="00833E5D" w:rsidRPr="00DC20C3" w:rsidRDefault="00833E5D" w:rsidP="00833E5D">
      <w:pPr>
        <w:pStyle w:val="Heading5"/>
      </w:pPr>
      <w:r w:rsidRPr="00DC20C3">
        <w:rPr>
          <w:rFonts w:hint="cs"/>
          <w:rtl/>
        </w:rPr>
        <w:t>بحار الأنوار (ط - بيروت) ؛ ج‏76 ؛ ص65</w:t>
      </w:r>
    </w:p>
    <w:p w14:paraId="50230CAC" w14:textId="09E1E1A6" w:rsidR="00833E5D" w:rsidRPr="00833E5D" w:rsidRDefault="00833E5D" w:rsidP="00833E5D">
      <w:pPr>
        <w:pStyle w:val="Heading6"/>
        <w:rPr>
          <w:rtl/>
        </w:rPr>
      </w:pPr>
      <w:r>
        <w:rPr>
          <w:rFonts w:hint="cs"/>
          <w:rtl/>
        </w:rPr>
        <w:t xml:space="preserve">آداب جلوس در مسجد، منکرات مسجد، </w:t>
      </w:r>
    </w:p>
    <w:p w14:paraId="052BFE59" w14:textId="77777777" w:rsidR="000A55C9" w:rsidRPr="00DC20C3" w:rsidRDefault="000A55C9" w:rsidP="00833E5D">
      <w:pPr>
        <w:pStyle w:val="Heading4"/>
        <w:rPr>
          <w:rtl/>
        </w:rPr>
      </w:pPr>
      <w:r w:rsidRPr="00DC20C3">
        <w:rPr>
          <w:rtl/>
        </w:rPr>
        <w:t xml:space="preserve">زیارت خدا در مسجد </w:t>
      </w:r>
    </w:p>
    <w:p w14:paraId="03C9486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أَبِي بَصِيرٍ عَنْ أَبِي عَبْدِ اللَّهِ</w:t>
      </w:r>
      <w:r w:rsidRPr="00DC20C3">
        <w:rPr>
          <w:rFonts w:ascii="Traditional Arabic" w:hAnsi="Traditional Arabic" w:cs="B Badr"/>
          <w:b w:val="0"/>
          <w:bCs w:val="0"/>
          <w:noProof/>
        </w:rPr>
        <w:drawing>
          <wp:inline distT="0" distB="0" distL="0" distR="0" wp14:anchorId="5BE1F59C" wp14:editId="069852BE">
            <wp:extent cx="133350" cy="114300"/>
            <wp:effectExtent l="0" t="0" r="0" b="0"/>
            <wp:docPr id="1008" name="Picture 100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تَقُولُ وَ أَنْتَ عَلَى بَابِ الْمَسْجِدِ بِسْمِ اللَّهِ وَ بِاللَّهِ وَ مِنَ اللَّهِ وَ إِلَى اللَّهِ وَ مَا شَاءَ اللَّهُ وَ عَلَى مِلَّةِ رَسُولِ اللَّهِ وَ خَيْرُ الْأَسْمَاءِ لِلَّهِ وَ الْحَمْدُ لِلَّهِ وَ السَّلَامُ عَلَى رَسُولِ اللَّهِ السَّلَامُ عَلَى مُحَمَّدِ بْنِ عَبْدِ اللَّهِ السَّلَامُ عَلَيْكَ أَيُّهَا النَّبِيُّ وَ رَحْمَةُ اللَّهِ وَ بَرَكَاتُهُ السَّلَامُ عَلَى أَنْبِيَاءِ اللَّهِ وَ رُسُلِهِ السَّلَامُ عَلَى إِبْرَاهِيمَ خَلِيلِ الرَّحْمَنِ السَّلَامُ عَلَى الْمُرْسَلِينَ وَ الْحَمْدُ لِلَّهِ رَبِّ الْعَالَمِينَ السَّلَامُ عَلَيْنَا وَ عَلَى عِبَادِ اللَّهِ الصَّالِحِينَ اللَّهُمَّ صَلِّ عَلَى مُحَمَّدٍ وَ آلِ مُحَمَّدٍ وَ بَارِكْ عَلَى مُحَمَّدٍ وَ آلِ مُحَمَّدٍ وَ ارْحَمْ مُحَمَّداً وَ آلَ مُحَمَّدٍ كَمَا صَلَّيْتَ وَ بَارَكْتَ وَ تَرَحَّمْتَ عَلَى إِبْرَاهِيمَ وَ آلِ إِبْرَاهِيمَ إِنَّكَ حَمِيْدٌ مَجِيدٌ اللَّهُمَّ صَلِّ عَلَى مُحَمَّدٍ عَبْدِكَ وَ رَسُولِكَ وَ عَلَى إِبْرَاهِيمَ خَلِيلِكَ وَ عَلَى أَنْبِيَائِكَ وَ رُسُلِكَ وَ سَلِّمْ عَلَيْهِمْ وَ سَلَامٌ عَلَى الْمُرْسَلِينَ وَ الْحَمْدُ لِلَّهِ رَبِّ الْعَالَمِينَ اللَّهُمَّ افْتَحْ لِي أَبْوَابَ رَحْمَتِكَ وَ اسْتَعْمِلْنِي فِي طَاعَتِكَ وَ مَرْضَاتِكَ وَ احْفَظْنِي بِحِفْظِ الْإِيمَانِ أَبَداً مَا أَبْقَيْتَنِي جَلَّ ثَنَاءُ وَجْهِكَ وَ الْحَمْدُ لِلَّهِ الَّذِي جَعَلَنِي مِنْ وَفْدِهِ وَ زُوَّارِهِ وَ جَعَلَنِي مِمَّنْ يَعْمُرُ مَسَاجِدَهُ وَ جَعَلَنِي مِمَّنْ يُنَاجِيهِ اللَّهُمَّ إِنِّي عَبْدُكَ وَ زَائِرُكَ وَ فِي بَيْتِكَ وَ عَلَى كُلِّ مَأْتِيٍّ حَقٌّ لِمَنْ أَتَاهُ وَ زَارَهُ وَ أَنْتَ خَيْرُ مَأْتِيٍّ وَ أَكْرَمُ مَزُورٍ فَأَسْأَلُكَ يَا اللَّهُ يَا رَحْمَانُ وَ بِأَنَّكَ أَنْتَ اللَّهُ لَا إِلَهَ إِلَّا أَنْتَ وَحْدَكَ لَا شَرِيكَ لَكَ وَ بِأَنَّكَ وَاحِدٌ أَحَدٌ صَمَدٌ لَمْ يَلِدْ وَ لَمْ يُولَدْ وَ لَمْ يَكُنْ لَهُ كُفُواً أَحَدٌ وَ أَنَّ مُحَمَّداً عَبْدُكَ وَ رَسُولُكَ صَلَّى اللَّهُ عَلَيْهِ وَ عَلَى أَهْلِ بَيْتِهِ يَا جَوَادُ يَا مَاجِدُ يَا جَبَّارُ يَا كَرِيمُ أَسْأَلُكَ أَنْ تَجْعَلَ تُحْفَتَكَ إِيَّايَ مِنْ زِيَارَتِي إِيَّاكَ أَنْ تُعْطِيَنِي فَكَاكَ رَقَبَتِي مِنَ النَّارِ اللَّهُمَّ فُكَّ رَقَبَتِي مِنَ النَّارِ تَقُولُهَا ثَلَاثاً وَ أَوْسِعْ عَلَيَّ مِنْ رِزْقِكَ الْحَلَالِ الطَّيِّبِ وَ ادْرَأْ عَنِّي شَرَّ شَيَاطِينِ الْجِنِّ وَ الْإِنْسِ وَ شَرَّ فَسَقَةِ الْعَرَبِ وَ الْعَجَمِ </w:t>
      </w:r>
    </w:p>
    <w:p w14:paraId="5BEAF6A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تهذيب‏الأحكام     5     100    8- باب دخول مكة ..... </w:t>
      </w:r>
      <w:r w:rsidRPr="00DC20C3">
        <w:rPr>
          <w:rFonts w:ascii="Traditional Arabic" w:hAnsi="Traditional Arabic" w:cs="B Badr"/>
          <w:b w:val="0"/>
          <w:bCs w:val="0"/>
          <w:noProof/>
          <w:sz w:val="16"/>
          <w:szCs w:val="16"/>
        </w:rPr>
        <w:drawing>
          <wp:inline distT="0" distB="0" distL="0" distR="0" wp14:anchorId="1CAAFA2C" wp14:editId="664C37D5">
            <wp:extent cx="171450" cy="152400"/>
            <wp:effectExtent l="0" t="0" r="0" b="0"/>
            <wp:docPr id="1007" name="Picture 100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97</w:t>
      </w:r>
    </w:p>
    <w:p w14:paraId="60061639"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آداب ورود،  آداب مسجد ، زيارت پيغمبر ، مسجد زيارت است، ، حضور عمارت است ، فضايل مسجد، مسجد در قيامت ، دعا در مسجد، آداب زيارت ، ضروريات زيارت ، زیارت خدا در مسجد  ، میزبانی خدا در مسجد ،   تحفه گرفتن از زیارت مسجد</w:t>
      </w:r>
      <w:r w:rsidR="00812698" w:rsidRPr="00DC20C3">
        <w:rPr>
          <w:rFonts w:ascii="Traditional Arabic" w:hAnsi="Traditional Arabic" w:cs="B Badr" w:hint="cs"/>
          <w:sz w:val="24"/>
          <w:szCs w:val="24"/>
          <w:rtl/>
        </w:rPr>
        <w:t>، دعای ورود</w:t>
      </w:r>
    </w:p>
    <w:p w14:paraId="648F7E91" w14:textId="77777777" w:rsidR="000A55C9" w:rsidRPr="00DC20C3" w:rsidRDefault="000A55C9" w:rsidP="00833E5D">
      <w:pPr>
        <w:pStyle w:val="Heading4"/>
        <w:rPr>
          <w:rtl/>
        </w:rPr>
      </w:pPr>
      <w:r w:rsidRPr="00DC20C3">
        <w:rPr>
          <w:rtl/>
        </w:rPr>
        <w:t>زيارت النبي در مسجد</w:t>
      </w:r>
    </w:p>
    <w:p w14:paraId="6FF7762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صَفْوَانَ بْنِ يَحْيَى قَالَ سَأَلْتُ أَبَا الْحَسَنِ</w:t>
      </w:r>
      <w:r w:rsidRPr="00DC20C3">
        <w:rPr>
          <w:rFonts w:ascii="Traditional Arabic" w:hAnsi="Traditional Arabic" w:cs="B Badr"/>
          <w:b w:val="0"/>
          <w:bCs w:val="0"/>
          <w:noProof/>
        </w:rPr>
        <w:drawing>
          <wp:inline distT="0" distB="0" distL="0" distR="0" wp14:anchorId="1506DC05" wp14:editId="43336609">
            <wp:extent cx="133350" cy="114300"/>
            <wp:effectExtent l="0" t="0" r="0" b="0"/>
            <wp:docPr id="1004" name="Picture 100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عَنِ الْمَمَرِّ فِي مُؤَخَّرِ مَسْجِدِ رَسُولِ اللَّهِ</w:t>
      </w:r>
      <w:r w:rsidRPr="00DC20C3">
        <w:rPr>
          <w:rFonts w:ascii="Traditional Arabic" w:hAnsi="Traditional Arabic" w:cs="B Badr"/>
          <w:b w:val="0"/>
          <w:bCs w:val="0"/>
          <w:noProof/>
        </w:rPr>
        <w:drawing>
          <wp:inline distT="0" distB="0" distL="0" distR="0" wp14:anchorId="25DE4648" wp14:editId="5B3AF7EB">
            <wp:extent cx="171450" cy="152400"/>
            <wp:effectExtent l="0" t="0" r="0" b="0"/>
            <wp:docPr id="1003" name="Picture 100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وَ لَا أُسَلِّمُ عَلَى النَّبِيِّ</w:t>
      </w:r>
      <w:r w:rsidRPr="00DC20C3">
        <w:rPr>
          <w:rFonts w:ascii="Traditional Arabic" w:hAnsi="Traditional Arabic" w:cs="B Badr"/>
          <w:b w:val="0"/>
          <w:bCs w:val="0"/>
          <w:noProof/>
        </w:rPr>
        <w:drawing>
          <wp:inline distT="0" distB="0" distL="0" distR="0" wp14:anchorId="0045E251" wp14:editId="1407FF24">
            <wp:extent cx="171450" cy="152400"/>
            <wp:effectExtent l="0" t="0" r="0" b="0"/>
            <wp:docPr id="1002" name="Picture 100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فَقَالَ لَمْ يَكُنْ أَبُو الْحَسَنِ</w:t>
      </w:r>
      <w:r w:rsidRPr="00DC20C3">
        <w:rPr>
          <w:rFonts w:ascii="Traditional Arabic" w:hAnsi="Traditional Arabic" w:cs="B Badr"/>
          <w:b w:val="0"/>
          <w:bCs w:val="0"/>
          <w:noProof/>
        </w:rPr>
        <w:drawing>
          <wp:inline distT="0" distB="0" distL="0" distR="0" wp14:anchorId="11D3C706" wp14:editId="0486E2D8">
            <wp:extent cx="133350" cy="114300"/>
            <wp:effectExtent l="0" t="0" r="0" b="0"/>
            <wp:docPr id="1001" name="Picture 100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يَصْنَعُ ذَلِكَ قُلْتُ فَيَدْخُلُ الْمَسْجِدَ فَيُسَلِّمُ مِنْ بَعِيدٍ لَا يَدْنُو مِنَ الْقَبْرِ فَقَالَ لَا قَالَ سَلِّمْ عَلَيْهِ حِينَ تَدْخُلُ وَ حِينَ تَخْرُجُ وَ مِنْ بَعِيدٍ </w:t>
      </w:r>
    </w:p>
    <w:p w14:paraId="037CFBE8"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الكافي     4     552    باب دخول المدينة و زيارة النبي</w:t>
      </w:r>
      <w:r w:rsidRPr="00DC20C3">
        <w:rPr>
          <w:rFonts w:ascii="Traditional Arabic" w:hAnsi="Traditional Arabic" w:cs="B Badr"/>
          <w:b w:val="0"/>
          <w:bCs w:val="0"/>
          <w:noProof/>
          <w:sz w:val="16"/>
          <w:szCs w:val="16"/>
        </w:rPr>
        <w:drawing>
          <wp:inline distT="0" distB="0" distL="0" distR="0" wp14:anchorId="45B91DD7" wp14:editId="69BA94EE">
            <wp:extent cx="171450" cy="152400"/>
            <wp:effectExtent l="0" t="0" r="0" b="0"/>
            <wp:docPr id="1000" name="Picture 100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xml:space="preserve">و </w:t>
      </w:r>
    </w:p>
    <w:p w14:paraId="6CD8B43E"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النبي (ص)،زيارت پيغمبر، عبور از مسجد  ، منکرات مسجد  </w:t>
      </w:r>
    </w:p>
    <w:p w14:paraId="50879ADE" w14:textId="77777777" w:rsidR="000A55C9" w:rsidRPr="00DC20C3" w:rsidRDefault="000A55C9" w:rsidP="00833E5D">
      <w:pPr>
        <w:pStyle w:val="Heading4"/>
        <w:rPr>
          <w:rtl/>
        </w:rPr>
      </w:pPr>
      <w:r w:rsidRPr="00DC20C3">
        <w:rPr>
          <w:rtl/>
        </w:rPr>
        <w:t xml:space="preserve">زیارت پیامبر در مسجد </w:t>
      </w:r>
    </w:p>
    <w:p w14:paraId="7D4D29A9" w14:textId="399A4864" w:rsidR="000A55C9" w:rsidRPr="00DC20C3" w:rsidRDefault="0078057B" w:rsidP="00F05178">
      <w:pPr>
        <w:pStyle w:val="a"/>
        <w:numPr>
          <w:ilvl w:val="0"/>
          <w:numId w:val="5"/>
        </w:numPr>
        <w:tabs>
          <w:tab w:val="left" w:pos="1134"/>
        </w:tabs>
        <w:spacing w:line="240" w:lineRule="auto"/>
        <w:rPr>
          <w:rFonts w:ascii="Times New Roman" w:hAnsi="Times New Roman" w:cs="B Badr"/>
          <w:b w:val="0"/>
          <w:bCs w:val="0"/>
          <w:vertAlign w:val="superscript"/>
          <w:rtl/>
        </w:rPr>
      </w:pPr>
      <w:r w:rsidRPr="00DC20C3">
        <w:rPr>
          <w:rFonts w:ascii="Traditional Arabic" w:hAnsi="Traditional Arabic" w:cs="B Badr" w:hint="cs"/>
          <w:b w:val="0"/>
          <w:bCs w:val="0"/>
          <w:rtl/>
          <w:lang w:bidi="fa-IR"/>
        </w:rPr>
        <w:t xml:space="preserve"> </w:t>
      </w:r>
      <w:r w:rsidR="000A55C9" w:rsidRPr="00DC20C3">
        <w:rPr>
          <w:rFonts w:ascii="Traditional Arabic" w:hAnsi="Traditional Arabic" w:cs="B Badr"/>
          <w:b w:val="0"/>
          <w:bCs w:val="0"/>
          <w:rtl/>
          <w:lang w:bidi="fa-IR"/>
        </w:rPr>
        <w:t xml:space="preserve"> </w:t>
      </w:r>
      <w:r w:rsidR="000A55C9" w:rsidRPr="00DC20C3">
        <w:rPr>
          <w:rFonts w:ascii="Traditional Arabic" w:hAnsi="Traditional Arabic" w:cs="B Badr"/>
          <w:b w:val="0"/>
          <w:bCs w:val="0"/>
          <w:sz w:val="20"/>
          <w:szCs w:val="20"/>
          <w:rtl/>
          <w:lang w:bidi="fa-IR"/>
        </w:rPr>
        <w:t>قَالَ أَبُو عَبْدِ اللَّه</w:t>
      </w:r>
      <w:r w:rsidR="000A55C9" w:rsidRPr="00DC20C3">
        <w:rPr>
          <w:rFonts w:ascii="Traditional Arabic" w:hAnsi="Traditional Arabic" w:cs="B Badr"/>
          <w:b w:val="0"/>
          <w:bCs w:val="0"/>
          <w:noProof/>
        </w:rPr>
        <w:drawing>
          <wp:inline distT="0" distB="0" distL="0" distR="0" wp14:anchorId="35F059FC" wp14:editId="60B8E51F">
            <wp:extent cx="133350" cy="114300"/>
            <wp:effectExtent l="0" t="0" r="0" b="0"/>
            <wp:docPr id="999" name="Picture 99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0A55C9" w:rsidRPr="00DC20C3">
        <w:rPr>
          <w:rFonts w:ascii="Traditional Arabic" w:hAnsi="Traditional Arabic" w:cs="B Badr"/>
          <w:b w:val="0"/>
          <w:bCs w:val="0"/>
          <w:rtl/>
        </w:rPr>
        <w:t>إِذَا فَرَغْتَ مِنَ الدُّعَاءِ عِنْدَ قَبْرِ النَّبِيِّ</w:t>
      </w:r>
      <w:r w:rsidR="000A55C9" w:rsidRPr="00DC20C3">
        <w:rPr>
          <w:rFonts w:ascii="Traditional Arabic" w:hAnsi="Traditional Arabic" w:cs="B Badr"/>
          <w:b w:val="0"/>
          <w:bCs w:val="0"/>
          <w:noProof/>
        </w:rPr>
        <w:drawing>
          <wp:inline distT="0" distB="0" distL="0" distR="0" wp14:anchorId="303AC887" wp14:editId="5A2BBCF5">
            <wp:extent cx="171450" cy="152400"/>
            <wp:effectExtent l="0" t="0" r="0" b="0"/>
            <wp:docPr id="998" name="Picture 99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0A55C9" w:rsidRPr="00DC20C3">
        <w:rPr>
          <w:rFonts w:ascii="Traditional Arabic" w:hAnsi="Traditional Arabic" w:cs="B Badr"/>
          <w:b w:val="0"/>
          <w:bCs w:val="0"/>
          <w:rtl/>
        </w:rPr>
        <w:t>فَائْتِ الْمِنْبَرَ فَامْسَحْهُ بِيَدِكَ وَ خُذْ بِرُمَّانَتَيْهِ وَ هُمَا السُّفْلَاوَانِ وَ امْسَحْ عَيْنَيْكَ وَ وَجْهَكَ بِهِ فَإِنَّهُ يُقَالُ إِنَّهُ شِفَاءُ الْعَيْنِ وَ قُمْ عِنْدَهُ فَاحْمَدِ اللَّهَ وَ أَثْنِ عَلَيْهِ وَ سَلْ حَاجَتَكَ فَإِنَّ رَسُولَ اللَّهِ</w:t>
      </w:r>
      <w:r w:rsidR="000A55C9" w:rsidRPr="00DC20C3">
        <w:rPr>
          <w:rFonts w:ascii="Traditional Arabic" w:hAnsi="Traditional Arabic" w:cs="B Badr"/>
          <w:b w:val="0"/>
          <w:bCs w:val="0"/>
          <w:noProof/>
        </w:rPr>
        <w:drawing>
          <wp:inline distT="0" distB="0" distL="0" distR="0" wp14:anchorId="5AFCDBA5" wp14:editId="31831E36">
            <wp:extent cx="171450" cy="152400"/>
            <wp:effectExtent l="0" t="0" r="0" b="0"/>
            <wp:docPr id="997" name="Picture 99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0A55C9" w:rsidRPr="00DC20C3">
        <w:rPr>
          <w:rFonts w:ascii="Traditional Arabic" w:hAnsi="Traditional Arabic" w:cs="B Badr"/>
          <w:b w:val="0"/>
          <w:bCs w:val="0"/>
          <w:rtl/>
        </w:rPr>
        <w:t xml:space="preserve">قَالَ مَا بَيْنَ </w:t>
      </w:r>
      <w:r w:rsidR="000A55C9" w:rsidRPr="00DC20C3">
        <w:rPr>
          <w:rFonts w:ascii="Traditional Arabic" w:hAnsi="Traditional Arabic" w:cs="B Badr"/>
          <w:b w:val="0"/>
          <w:bCs w:val="0"/>
          <w:rtl/>
        </w:rPr>
        <w:lastRenderedPageBreak/>
        <w:t>مِنْبَرِي وَ بَيْتِي رَوْضَةٌ مِنْ رِيَاضِ الْجَنَّةِ وَ مِنْبَرِي عَلَى تُرْعَةٍ مِنْ تُرَعِ الْجَنَّةِ وَ التُّرْعَةُ هِيَ الْبَابُ الصَّغِيرُ ثُمَّ تَأْتِي مَقَامَ النَّبِيِّ</w:t>
      </w:r>
      <w:r w:rsidR="000A55C9" w:rsidRPr="00DC20C3">
        <w:rPr>
          <w:rFonts w:ascii="Traditional Arabic" w:hAnsi="Traditional Arabic" w:cs="B Badr"/>
          <w:b w:val="0"/>
          <w:bCs w:val="0"/>
          <w:noProof/>
        </w:rPr>
        <w:drawing>
          <wp:inline distT="0" distB="0" distL="0" distR="0" wp14:anchorId="0E2ACC38" wp14:editId="1AE94894">
            <wp:extent cx="171450" cy="152400"/>
            <wp:effectExtent l="0" t="0" r="0" b="0"/>
            <wp:docPr id="996" name="Picture 99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0A55C9" w:rsidRPr="00DC20C3">
        <w:rPr>
          <w:rFonts w:ascii="Traditional Arabic" w:hAnsi="Traditional Arabic" w:cs="B Badr"/>
          <w:b w:val="0"/>
          <w:bCs w:val="0"/>
          <w:rtl/>
        </w:rPr>
        <w:t>فَتُصَلِّي فِيهِ مَا بَدَا لَكَ فَإِذَا دَخَلْتَ الْمَسْجِدَ فَصَلِّ عَلَى النَّبِيِّ</w:t>
      </w:r>
      <w:r w:rsidR="000A55C9" w:rsidRPr="00DC20C3">
        <w:rPr>
          <w:rFonts w:ascii="Traditional Arabic" w:hAnsi="Traditional Arabic" w:cs="B Badr"/>
          <w:b w:val="0"/>
          <w:bCs w:val="0"/>
          <w:noProof/>
        </w:rPr>
        <w:drawing>
          <wp:inline distT="0" distB="0" distL="0" distR="0" wp14:anchorId="02920D24" wp14:editId="380EDA79">
            <wp:extent cx="171450" cy="152400"/>
            <wp:effectExtent l="0" t="0" r="0" b="0"/>
            <wp:docPr id="995" name="Picture 99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0A55C9" w:rsidRPr="00DC20C3">
        <w:rPr>
          <w:rFonts w:ascii="Traditional Arabic" w:hAnsi="Traditional Arabic" w:cs="B Badr"/>
          <w:b w:val="0"/>
          <w:bCs w:val="0"/>
          <w:rtl/>
        </w:rPr>
        <w:t>وَ إِذَا خَرَجْتَ فَاصْنَعْ مِثْلَ ذَلِكَ وَ أَكْثِرْ مِنَ الصَّلَاةِ فِي مَسْجِدِ الرَّسُولِ</w:t>
      </w:r>
    </w:p>
    <w:p w14:paraId="144431A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الكافي     4     553    باب المنبر و الروضة و مقام النبي</w:t>
      </w:r>
      <w:r w:rsidRPr="00DC20C3">
        <w:rPr>
          <w:rFonts w:ascii="Traditional Arabic" w:hAnsi="Traditional Arabic" w:cs="B Badr"/>
          <w:b w:val="0"/>
          <w:bCs w:val="0"/>
          <w:noProof/>
          <w:sz w:val="16"/>
          <w:szCs w:val="16"/>
        </w:rPr>
        <w:drawing>
          <wp:inline distT="0" distB="0" distL="0" distR="0" wp14:anchorId="2CE016DF" wp14:editId="2BDA3B5C">
            <wp:extent cx="171450" cy="152400"/>
            <wp:effectExtent l="0" t="0" r="0" b="0"/>
            <wp:docPr id="994" name="Picture 99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14:paraId="1730C36F"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النبي (ص)، آداب ورود، آداب خروج، منبر </w:t>
      </w:r>
      <w:r w:rsidR="00C3556E" w:rsidRPr="00DC20C3">
        <w:rPr>
          <w:rFonts w:ascii="Traditional Arabic" w:hAnsi="Traditional Arabic" w:cs="B Badr"/>
          <w:sz w:val="24"/>
          <w:szCs w:val="24"/>
          <w:rtl/>
        </w:rPr>
        <w:t xml:space="preserve"> ،فضائل مسجد النبی ، اماکن داخل</w:t>
      </w:r>
      <w:r w:rsidRPr="00DC20C3">
        <w:rPr>
          <w:rFonts w:ascii="Traditional Arabic" w:hAnsi="Traditional Arabic" w:cs="B Badr"/>
          <w:sz w:val="24"/>
          <w:szCs w:val="24"/>
          <w:rtl/>
        </w:rPr>
        <w:t xml:space="preserve"> مسجد النبی ، صلوات در مسجد النبی</w:t>
      </w:r>
      <w:r w:rsidR="00C3556E" w:rsidRPr="00DC20C3">
        <w:rPr>
          <w:rFonts w:ascii="Traditional Arabic" w:hAnsi="Traditional Arabic" w:cs="B Badr" w:hint="cs"/>
          <w:sz w:val="24"/>
          <w:szCs w:val="24"/>
          <w:rtl/>
        </w:rPr>
        <w:t>، تجهیزات مسجد النبی، مسجد خاص</w:t>
      </w:r>
      <w:r w:rsidRPr="00DC20C3">
        <w:rPr>
          <w:rFonts w:ascii="Traditional Arabic" w:hAnsi="Traditional Arabic" w:cs="B Badr"/>
          <w:sz w:val="24"/>
          <w:szCs w:val="24"/>
          <w:rtl/>
        </w:rPr>
        <w:t xml:space="preserve"> </w:t>
      </w:r>
    </w:p>
    <w:p w14:paraId="44C639EA" w14:textId="77777777" w:rsidR="000A55C9" w:rsidRPr="00DC20C3" w:rsidRDefault="000A55C9" w:rsidP="00833E5D">
      <w:pPr>
        <w:pStyle w:val="Heading4"/>
        <w:rPr>
          <w:rtl/>
        </w:rPr>
      </w:pPr>
      <w:r w:rsidRPr="00DC20C3">
        <w:rPr>
          <w:rtl/>
        </w:rPr>
        <w:t>آداب مسجد النبي</w:t>
      </w:r>
    </w:p>
    <w:p w14:paraId="03A88F8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rPr>
        <w:drawing>
          <wp:inline distT="0" distB="0" distL="0" distR="0" wp14:anchorId="6E2403CC" wp14:editId="76B29EF8">
            <wp:extent cx="133350" cy="114300"/>
            <wp:effectExtent l="0" t="0" r="0" b="0"/>
            <wp:docPr id="993" name="Picture 99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إِذَا دَخَلْتَ الْمَسْجِدَ فَإِنِ اسْتَطَعْتَ أَنْ تُقِيمَ ثَلَاثَةَ أَيَّامٍ الْأَرْبِعَاءَ وَ الْخَمِيسَ وَ الْجُمُعَةَ فَصَلِّ مَا بَيْنَ الْقَبْرِ وَ الْمِنْبَرِ يَوْمَ الْأَرْبِعَاءِ عِنْدَ الْأُسْطُوَانَةِ الَّتِي تَلِي الْقَبْرَ فَتَدْعُو اللَّهَ عِنْدَهَا وَ تَسْأَلُهُ كُلَّ حَاجَةٍ تُرِيدُهَا فِي آخِرَةٍ أَوْ دُنْيَا وَ الْيَوْمَ الثَّانِيَ عِنْدَ أُسْطُوَانَةِ التَّوْبَةِ وَ يَوْمَ الْجُمُعَةِ عِنْدَ مَقَامِ النَّبِيِّ</w:t>
      </w:r>
      <w:r w:rsidRPr="00DC20C3">
        <w:rPr>
          <w:rFonts w:ascii="Traditional Arabic" w:hAnsi="Traditional Arabic" w:cs="B Badr"/>
          <w:b w:val="0"/>
          <w:bCs w:val="0"/>
          <w:noProof/>
        </w:rPr>
        <w:drawing>
          <wp:inline distT="0" distB="0" distL="0" distR="0" wp14:anchorId="3D8985A8" wp14:editId="5FD957B8">
            <wp:extent cx="171450" cy="152400"/>
            <wp:effectExtent l="0" t="0" r="0" b="0"/>
            <wp:docPr id="992" name="Picture 99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مُقَابِلَ الْأُسْطُوَانَةِ الْكَثِيرَةِ الْخَلُوقِ فَتَدْعُو اللَّهَ عِنْدَهُنَّ لِكُلِّ حَاجَةٍ وَ تَصُومُ تِلْكَ الثَّلَاثَةَ الْأَيَّام‏</w:t>
      </w:r>
    </w:p>
    <w:p w14:paraId="749675B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الكافي     4     558    باب فضل المقام بالمدينة و الصوم و ا</w:t>
      </w:r>
    </w:p>
    <w:p w14:paraId="4B2E1716"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خاص  ، دعا در مسجد النبی ، ماندن وسکونت در مسجد النبی ،  روزه گرفتن در مسجد النبی </w:t>
      </w:r>
    </w:p>
    <w:p w14:paraId="423896B6" w14:textId="77777777" w:rsidR="000A55C9" w:rsidRPr="00DC20C3" w:rsidRDefault="000A55C9" w:rsidP="00833E5D">
      <w:pPr>
        <w:pStyle w:val="Heading4"/>
        <w:rPr>
          <w:rtl/>
        </w:rPr>
      </w:pPr>
      <w:r w:rsidRPr="00DC20C3">
        <w:rPr>
          <w:rtl/>
        </w:rPr>
        <w:t xml:space="preserve">مساجد مطلوب و امامت علي  </w:t>
      </w:r>
      <w:r w:rsidRPr="00DC20C3">
        <w:rPr>
          <w:noProof/>
        </w:rPr>
        <w:drawing>
          <wp:inline distT="0" distB="0" distL="0" distR="0" wp14:anchorId="300717F2" wp14:editId="1B2E5A2F">
            <wp:extent cx="133350" cy="114300"/>
            <wp:effectExtent l="0" t="0" r="0" b="0"/>
            <wp:docPr id="991" name="Picture 99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tl/>
        </w:rPr>
        <w:t>جایگاه وشیره ولایت ((وسد الابواب  الابابه ))</w:t>
      </w:r>
    </w:p>
    <w:p w14:paraId="0FFA974A" w14:textId="77777777" w:rsidR="00216A33" w:rsidRPr="00DC20C3" w:rsidRDefault="000A55C9" w:rsidP="00F05178">
      <w:pPr>
        <w:pStyle w:val="a"/>
        <w:numPr>
          <w:ilvl w:val="0"/>
          <w:numId w:val="5"/>
        </w:numPr>
        <w:tabs>
          <w:tab w:val="left" w:pos="1134"/>
        </w:tabs>
        <w:rPr>
          <w:rFonts w:ascii="Traditional Arabic" w:hAnsi="Traditional Arabic" w:cs="B Badr"/>
          <w:b w:val="0"/>
          <w:bCs w:val="0"/>
        </w:rPr>
      </w:pPr>
      <w:r w:rsidRPr="00DC20C3">
        <w:rPr>
          <w:rFonts w:ascii="Traditional Arabic" w:hAnsi="Traditional Arabic" w:cs="B Badr"/>
          <w:b w:val="0"/>
          <w:bCs w:val="0"/>
          <w:rtl/>
        </w:rPr>
        <w:t xml:space="preserve"> </w:t>
      </w:r>
      <w:r w:rsidRPr="00DC20C3">
        <w:rPr>
          <w:rFonts w:ascii="Traditional Arabic" w:hAnsi="Traditional Arabic" w:cs="B Badr"/>
          <w:b w:val="0"/>
          <w:bCs w:val="0"/>
          <w:sz w:val="20"/>
          <w:szCs w:val="20"/>
          <w:rtl/>
        </w:rPr>
        <w:t>فَقَامَ الْحَسَنُ</w:t>
      </w:r>
      <w:r w:rsidRPr="00DC20C3">
        <w:rPr>
          <w:rFonts w:ascii="Traditional Arabic" w:hAnsi="Traditional Arabic" w:cs="B Badr"/>
          <w:b w:val="0"/>
          <w:bCs w:val="0"/>
          <w:noProof/>
        </w:rPr>
        <w:drawing>
          <wp:inline distT="0" distB="0" distL="0" distR="0" wp14:anchorId="5C468A8C" wp14:editId="193E1605">
            <wp:extent cx="133350" cy="114300"/>
            <wp:effectExtent l="0" t="0" r="0" b="0"/>
            <wp:docPr id="990" name="Picture 99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فَخَطَبَ </w:t>
      </w:r>
      <w:r w:rsidR="00572EFE" w:rsidRPr="00DC20C3">
        <w:rPr>
          <w:rFonts w:ascii="Traditional Arabic" w:hAnsi="Traditional Arabic" w:cs="B Badr" w:hint="cs"/>
          <w:b w:val="0"/>
          <w:bCs w:val="0"/>
          <w:sz w:val="20"/>
          <w:szCs w:val="20"/>
          <w:rtl/>
          <w:lang w:bidi="fa-IR"/>
        </w:rPr>
        <w:t xml:space="preserve">... </w:t>
      </w:r>
      <w:r w:rsidRPr="00DC20C3">
        <w:rPr>
          <w:rFonts w:ascii="Traditional Arabic" w:hAnsi="Traditional Arabic" w:cs="B Badr"/>
          <w:b w:val="0"/>
          <w:bCs w:val="0"/>
          <w:sz w:val="20"/>
          <w:szCs w:val="20"/>
          <w:rtl/>
        </w:rPr>
        <w:t>فَقَال أَمَرَ رَسُولُ</w:t>
      </w:r>
      <w:r w:rsidR="00572EFE" w:rsidRPr="00DC20C3">
        <w:rPr>
          <w:rFonts w:ascii="Traditional Arabic" w:hAnsi="Traditional Arabic" w:cs="B Badr" w:hint="cs"/>
          <w:b w:val="0"/>
          <w:bCs w:val="0"/>
          <w:sz w:val="20"/>
          <w:szCs w:val="20"/>
          <w:rtl/>
        </w:rPr>
        <w:t xml:space="preserve"> </w:t>
      </w:r>
      <w:r w:rsidRPr="00DC20C3">
        <w:rPr>
          <w:rFonts w:ascii="Traditional Arabic" w:hAnsi="Traditional Arabic" w:cs="B Badr"/>
          <w:b w:val="0"/>
          <w:bCs w:val="0"/>
          <w:sz w:val="20"/>
          <w:szCs w:val="20"/>
          <w:rtl/>
        </w:rPr>
        <w:t>اللَّهِ</w:t>
      </w:r>
      <w:r w:rsidRPr="00DC20C3">
        <w:rPr>
          <w:rFonts w:ascii="Traditional Arabic" w:hAnsi="Traditional Arabic" w:cs="B Badr"/>
          <w:b w:val="0"/>
          <w:bCs w:val="0"/>
          <w:noProof/>
        </w:rPr>
        <w:drawing>
          <wp:inline distT="0" distB="0" distL="0" distR="0" wp14:anchorId="7DDF8CA3" wp14:editId="04234CB8">
            <wp:extent cx="171450" cy="152400"/>
            <wp:effectExtent l="0" t="0" r="0" b="0"/>
            <wp:docPr id="989" name="Picture 98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4E1B00" w:rsidRPr="00DC20C3">
        <w:rPr>
          <w:rFonts w:ascii="Traditional Arabic" w:hAnsi="Traditional Arabic" w:cs="B Badr" w:hint="cs"/>
          <w:b w:val="0"/>
          <w:bCs w:val="0"/>
          <w:rtl/>
        </w:rPr>
        <w:t xml:space="preserve"> </w:t>
      </w:r>
      <w:r w:rsidRPr="00DC20C3">
        <w:rPr>
          <w:rFonts w:ascii="Traditional Arabic" w:hAnsi="Traditional Arabic" w:cs="B Badr"/>
          <w:b w:val="0"/>
          <w:bCs w:val="0"/>
          <w:rtl/>
        </w:rPr>
        <w:t>بِسَدِّ الْأَبْوَابِ الشَّارِعَةِ فِي مَسْجِدِهِ غَيْرَ بَابِنَا فَكَلَّمُوهُ فِي ذَلِكَ فَقَالَ أَمَا إِنِّي لَمْ أَسُدَّ أَبْوَابَكُمْ وَ لَمْ أَفْتَحْ بَابَ عَلِيٍّ مِنْ تِلْقَاءِ نَفْسِي وَ لَكِنِّي أَتَّبِعُ مَا يُوحَى إِلَيَّ وَ إِنَّ اللَّهَ أَمَرَ بِسَدِّهَا وَ فَتْحِ بَابِهِ فَلَمْ يَكُنْ مِنْ بَعْدِ ذَلِكَ أَحَدٌ تُصِيبُهُ جَنَابَةٌ فِي مَسْجِدِ رَسُولِ اللَّهِ</w:t>
      </w:r>
      <w:r w:rsidRPr="00DC20C3">
        <w:rPr>
          <w:rFonts w:ascii="Traditional Arabic" w:hAnsi="Traditional Arabic" w:cs="B Badr"/>
          <w:b w:val="0"/>
          <w:bCs w:val="0"/>
          <w:noProof/>
        </w:rPr>
        <w:drawing>
          <wp:inline distT="0" distB="0" distL="0" distR="0" wp14:anchorId="5942D9ED" wp14:editId="74AF43F1">
            <wp:extent cx="171450" cy="152400"/>
            <wp:effectExtent l="0" t="0" r="0" b="0"/>
            <wp:docPr id="988" name="Picture 98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وَ يُولِّدُ فِيهِ الْأَوْلادَ غَيْرَ رَسُولِ اللَّهِ</w:t>
      </w:r>
      <w:r w:rsidRPr="00DC20C3">
        <w:rPr>
          <w:rFonts w:ascii="Traditional Arabic" w:hAnsi="Traditional Arabic" w:cs="B Badr"/>
          <w:b w:val="0"/>
          <w:bCs w:val="0"/>
          <w:noProof/>
        </w:rPr>
        <w:drawing>
          <wp:inline distT="0" distB="0" distL="0" distR="0" wp14:anchorId="02CE7582" wp14:editId="457EA091">
            <wp:extent cx="171450" cy="152400"/>
            <wp:effectExtent l="0" t="0" r="0" b="0"/>
            <wp:docPr id="987" name="Picture 98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وَ أَبِي عَلِيِّ بْنِ أَبِي طَالِبٍ</w:t>
      </w:r>
      <w:r w:rsidRPr="00DC20C3">
        <w:rPr>
          <w:rFonts w:ascii="Traditional Arabic" w:hAnsi="Traditional Arabic" w:cs="B Badr"/>
          <w:b w:val="0"/>
          <w:bCs w:val="0"/>
          <w:noProof/>
        </w:rPr>
        <w:drawing>
          <wp:inline distT="0" distB="0" distL="0" distR="0" wp14:anchorId="25E2B831" wp14:editId="05C0EE4B">
            <wp:extent cx="133350" cy="114300"/>
            <wp:effectExtent l="0" t="0" r="0" b="0"/>
            <wp:docPr id="986" name="Picture 98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4E1B00" w:rsidRPr="00DC20C3">
        <w:rPr>
          <w:rFonts w:ascii="Traditional Arabic" w:hAnsi="Traditional Arabic" w:cs="B Badr" w:hint="cs"/>
          <w:b w:val="0"/>
          <w:bCs w:val="0"/>
          <w:rtl/>
        </w:rPr>
        <w:t xml:space="preserve"> </w:t>
      </w:r>
      <w:r w:rsidRPr="00DC20C3">
        <w:rPr>
          <w:rFonts w:ascii="Traditional Arabic" w:hAnsi="Traditional Arabic" w:cs="B Badr"/>
          <w:b w:val="0"/>
          <w:bCs w:val="0"/>
          <w:rtl/>
        </w:rPr>
        <w:t>تَكْرِمَةً مِنَ اللَّهِ تَبَارَكَ وَ تَعَالَى لَنَا وَ فَضْلًا اخْتَصَّنَا بِهِ عَلَى جَمِيعِ النَّاسِ وَ هَذَا بَابُ أَبِي قَرِينُ بَابِ رَسُولِ اللَّهِ</w:t>
      </w:r>
      <w:r w:rsidR="004E1B00" w:rsidRPr="00DC20C3">
        <w:rPr>
          <w:rFonts w:ascii="Times New Roman" w:hAnsi="Times New Roman" w:cs="B Badr"/>
          <w:b w:val="0"/>
          <w:bCs w:val="0"/>
        </w:rPr>
        <w:t xml:space="preserve"> </w:t>
      </w:r>
      <w:r w:rsidRPr="00DC20C3">
        <w:rPr>
          <w:rFonts w:ascii="Traditional Arabic" w:hAnsi="Traditional Arabic" w:cs="B Badr"/>
          <w:b w:val="0"/>
          <w:bCs w:val="0"/>
          <w:noProof/>
        </w:rPr>
        <w:drawing>
          <wp:inline distT="0" distB="0" distL="0" distR="0" wp14:anchorId="55827974" wp14:editId="097A388D">
            <wp:extent cx="171450" cy="152400"/>
            <wp:effectExtent l="0" t="0" r="0" b="0"/>
            <wp:docPr id="985" name="Picture 98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فِي مَسْجِدِهِ وَ مَنْزِلُنَا بَيْنَ مَنَازِلِ رَسُولِ اللَّهِ</w:t>
      </w:r>
      <w:r w:rsidRPr="00DC20C3">
        <w:rPr>
          <w:rFonts w:ascii="Traditional Arabic" w:hAnsi="Traditional Arabic" w:cs="B Badr"/>
          <w:b w:val="0"/>
          <w:bCs w:val="0"/>
          <w:noProof/>
        </w:rPr>
        <w:drawing>
          <wp:inline distT="0" distB="0" distL="0" distR="0" wp14:anchorId="30D831CB" wp14:editId="70FB17E7">
            <wp:extent cx="171450" cy="152400"/>
            <wp:effectExtent l="0" t="0" r="0" b="0"/>
            <wp:docPr id="984" name="Picture 98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وَ ذَلِكَ أَنَّ اللَّهَ أَمَرَ نَبِيَّهُ</w:t>
      </w:r>
      <w:r w:rsidRPr="00DC20C3">
        <w:rPr>
          <w:rFonts w:ascii="Traditional Arabic" w:hAnsi="Traditional Arabic" w:cs="B Badr"/>
          <w:b w:val="0"/>
          <w:bCs w:val="0"/>
          <w:noProof/>
        </w:rPr>
        <w:drawing>
          <wp:inline distT="0" distB="0" distL="0" distR="0" wp14:anchorId="6BD0ECFB" wp14:editId="492040F6">
            <wp:extent cx="171450" cy="152400"/>
            <wp:effectExtent l="0" t="0" r="0" b="0"/>
            <wp:docPr id="983" name="Picture 98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أَنْ يَبْنِيَ مَسْجِدَهُ فَبَنَى فِيهِ عَشَرَةَ أَبْيَاتٍ تِسْعَةً لِبَنِيهِ وَ أَزْوَاجِهِ وَ عَاشِرُهَا وَ هُوَ مُتَوَسِّطُهَا لِأَبِي وَ هَا هُوَ بِسَبِيلٍ مُقِيمٍ </w:t>
      </w:r>
      <w:r w:rsidRPr="00DC20C3">
        <w:rPr>
          <w:rFonts w:ascii="Traditional Arabic" w:hAnsi="Traditional Arabic" w:cs="B Badr"/>
          <w:b w:val="0"/>
          <w:bCs w:val="0"/>
          <w:u w:val="dash"/>
          <w:rtl/>
        </w:rPr>
        <w:t>وَ الْبَيْتُ</w:t>
      </w:r>
      <w:r w:rsidR="00572EFE" w:rsidRPr="00DC20C3">
        <w:rPr>
          <w:rFonts w:ascii="Traditional Arabic" w:hAnsi="Traditional Arabic" w:cs="B Badr"/>
          <w:b w:val="0"/>
          <w:bCs w:val="0"/>
          <w:u w:val="dash"/>
          <w:rtl/>
        </w:rPr>
        <w:t xml:space="preserve"> هُوَ الْمَسْجِدُ الْمُطَهَّر </w:t>
      </w:r>
      <w:r w:rsidR="00216A33" w:rsidRPr="00DC20C3">
        <w:rPr>
          <w:rFonts w:ascii="Traditional Arabic" w:hAnsi="Traditional Arabic" w:cs="B Badr" w:hint="cs"/>
          <w:b w:val="0"/>
          <w:bCs w:val="0"/>
          <w:u w:val="dash"/>
          <w:rtl/>
          <w:lang w:bidi="fa-IR"/>
        </w:rPr>
        <w:t>ُ وَ هُوَ الَّذِي قَالَ اللَّهُ تَعَالَى‏ أَهْلَ الْبَيْتِ‏ فَنَحْنُ أَهْلُ الْبَيْتِ</w:t>
      </w:r>
      <w:r w:rsidR="00216A33" w:rsidRPr="00DC20C3">
        <w:rPr>
          <w:rFonts w:ascii="Traditional Arabic" w:hAnsi="Traditional Arabic" w:cs="B Badr" w:hint="cs"/>
          <w:b w:val="0"/>
          <w:bCs w:val="0"/>
          <w:rtl/>
          <w:lang w:bidi="fa-IR"/>
        </w:rPr>
        <w:t xml:space="preserve"> وَ نَحْنُ الَّذِينَ أَذْهَبَ اللَّهُ عَنَّا الرِّجْسَ وَ طَهَّرَنَا تَطْهِيرا</w:t>
      </w:r>
    </w:p>
    <w:p w14:paraId="1B8ABD30" w14:textId="77777777" w:rsidR="000A55C9"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10     138    باب 9- مناظرات الحسن و الحسين صلوات‏</w:t>
      </w:r>
    </w:p>
    <w:p w14:paraId="6C0B4E26" w14:textId="66444C5E" w:rsidR="00833E5D" w:rsidRPr="00DC20C3" w:rsidRDefault="00833E5D" w:rsidP="00833E5D">
      <w:pPr>
        <w:pStyle w:val="Heading6"/>
        <w:rPr>
          <w:rtl/>
        </w:rPr>
      </w:pPr>
      <w:r>
        <w:rPr>
          <w:rFonts w:hint="cs"/>
          <w:rtl/>
        </w:rPr>
        <w:t>اهل بیت یعنی  اهل مسجد، اسامی مسجد (بیت)</w:t>
      </w:r>
    </w:p>
    <w:p w14:paraId="3488A2F8" w14:textId="2CE92262" w:rsidR="00BE3BD7" w:rsidRPr="00DC20C3" w:rsidRDefault="00BE3BD7" w:rsidP="00833E5D">
      <w:pPr>
        <w:pStyle w:val="NormalWeb"/>
        <w:tabs>
          <w:tab w:val="left" w:pos="1134"/>
        </w:tabs>
        <w:bidi/>
        <w:ind w:left="340"/>
        <w:jc w:val="both"/>
        <w:rPr>
          <w:rFonts w:cs="B Badr"/>
          <w:rtl/>
        </w:rPr>
      </w:pPr>
      <w:r w:rsidRPr="00DC20C3">
        <w:rPr>
          <w:rFonts w:ascii="Traditional Arabic" w:hAnsi="Traditional Arabic" w:cs="B Badr" w:hint="cs"/>
          <w:sz w:val="16"/>
          <w:szCs w:val="16"/>
          <w:rtl/>
        </w:rPr>
        <w:t xml:space="preserve">أيه: </w:t>
      </w:r>
      <w:r w:rsidRPr="00DC20C3">
        <w:rPr>
          <w:rFonts w:ascii="Traditional Arabic" w:hAnsi="Traditional Arabic" w:cs="B Badr" w:hint="cs"/>
          <w:sz w:val="30"/>
          <w:szCs w:val="30"/>
          <w:rtl/>
        </w:rPr>
        <w:t>قالُوا أَ تَعْجَبينَ مِنْ أَمْرِ اللَّهِ رَحْمَتُ اللَّهِ وَ بَرَكاتُهُ عَلَيْكُمْ أَهْلَ الْبَيْتِ إِنَّهُ حَميدٌ مَجيدٌ (هود/73) حضرت ابراهیم ج</w:t>
      </w:r>
      <w:r w:rsidR="00833E5D">
        <w:rPr>
          <w:rFonts w:ascii="Traditional Arabic" w:hAnsi="Traditional Arabic" w:cs="B Badr" w:hint="cs"/>
          <w:sz w:val="30"/>
          <w:szCs w:val="30"/>
          <w:rtl/>
        </w:rPr>
        <w:t>زء</w:t>
      </w:r>
      <w:r w:rsidRPr="00DC20C3">
        <w:rPr>
          <w:rFonts w:ascii="Traditional Arabic" w:hAnsi="Traditional Arabic" w:cs="B Badr" w:hint="cs"/>
          <w:sz w:val="30"/>
          <w:szCs w:val="30"/>
          <w:rtl/>
        </w:rPr>
        <w:t xml:space="preserve"> اهل بیت مسجد بوده است</w:t>
      </w:r>
    </w:p>
    <w:p w14:paraId="78E0D756"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اولويت در مسجد، معماري مسجد، مسجد چند درب، خانه سازي كنار مسجد، مأموريت پيامبر براي ساخت مسجد، مسجد پاك، خاطرات مسجد  مسجد و ولايت  ، ولایت در مسجد ، خانه امام مسجد است</w:t>
      </w:r>
      <w:r w:rsidR="004E1B00" w:rsidRPr="00DC20C3">
        <w:rPr>
          <w:rFonts w:ascii="Traditional Arabic" w:hAnsi="Traditional Arabic" w:cs="B Badr" w:hint="cs"/>
          <w:sz w:val="24"/>
          <w:szCs w:val="24"/>
          <w:rtl/>
        </w:rPr>
        <w:t>، ساخت مسجد بدستور خدا، ساخت</w:t>
      </w:r>
      <w:r w:rsidR="002606C5" w:rsidRPr="00DC20C3">
        <w:rPr>
          <w:rFonts w:ascii="Traditional Arabic" w:hAnsi="Traditional Arabic" w:cs="B Badr" w:hint="cs"/>
          <w:sz w:val="24"/>
          <w:szCs w:val="24"/>
          <w:rtl/>
        </w:rPr>
        <w:t xml:space="preserve"> مسجد</w:t>
      </w:r>
      <w:r w:rsidR="004E1B00" w:rsidRPr="00DC20C3">
        <w:rPr>
          <w:rFonts w:ascii="Traditional Arabic" w:hAnsi="Traditional Arabic" w:cs="B Badr" w:hint="cs"/>
          <w:sz w:val="24"/>
          <w:szCs w:val="24"/>
          <w:rtl/>
        </w:rPr>
        <w:t xml:space="preserve"> در مجتمع مسکونی</w:t>
      </w:r>
      <w:r w:rsidR="002606C5" w:rsidRPr="00DC20C3">
        <w:rPr>
          <w:rFonts w:ascii="Traditional Arabic" w:hAnsi="Traditional Arabic" w:cs="B Badr" w:hint="cs"/>
          <w:sz w:val="24"/>
          <w:szCs w:val="24"/>
          <w:rtl/>
        </w:rPr>
        <w:t>، سیمای اهل مسجد (اهل بیت)، اهل بیت یعنی اهل مسجد، طهارت مسجد اهل بیت خواسته خداوند است</w:t>
      </w:r>
      <w:r w:rsidR="00C969EE" w:rsidRPr="00DC20C3">
        <w:rPr>
          <w:rFonts w:ascii="Traditional Arabic" w:hAnsi="Traditional Arabic" w:cs="B Badr" w:hint="cs"/>
          <w:sz w:val="24"/>
          <w:szCs w:val="24"/>
          <w:rtl/>
        </w:rPr>
        <w:t>، طهارت مسجد مخصوص پاکان است،</w:t>
      </w:r>
      <w:r w:rsidR="00144B25" w:rsidRPr="00DC20C3">
        <w:rPr>
          <w:rFonts w:ascii="Traditional Arabic" w:hAnsi="Traditional Arabic" w:cs="B Badr" w:hint="cs"/>
          <w:sz w:val="24"/>
          <w:szCs w:val="24"/>
          <w:rtl/>
        </w:rPr>
        <w:t xml:space="preserve">بسمه </w:t>
      </w:r>
    </w:p>
    <w:p w14:paraId="64B1F6E0" w14:textId="77777777" w:rsidR="00572EFE" w:rsidRPr="00DC20C3" w:rsidRDefault="004E1B00" w:rsidP="00F05178">
      <w:pPr>
        <w:pStyle w:val="a"/>
        <w:numPr>
          <w:ilvl w:val="0"/>
          <w:numId w:val="5"/>
        </w:numPr>
        <w:tabs>
          <w:tab w:val="left" w:pos="1134"/>
        </w:tabs>
        <w:rPr>
          <w:rFonts w:ascii="Traditional Arabic" w:hAnsi="Traditional Arabic" w:cs="B Badr"/>
          <w:b w:val="0"/>
          <w:bCs w:val="0"/>
          <w:rtl/>
          <w:lang w:bidi="fa-IR"/>
        </w:rPr>
      </w:pPr>
      <w:r w:rsidRPr="00DC20C3">
        <w:rPr>
          <w:rFonts w:ascii="Traditional Arabic" w:hAnsi="Traditional Arabic" w:cs="B Badr"/>
          <w:b w:val="0"/>
          <w:bCs w:val="0"/>
          <w:sz w:val="20"/>
          <w:szCs w:val="20"/>
          <w:rtl/>
        </w:rPr>
        <w:t>فَقَامَ الْحَسَنُ</w:t>
      </w:r>
      <w:r w:rsidRPr="00DC20C3">
        <w:rPr>
          <w:rFonts w:ascii="Traditional Arabic" w:hAnsi="Traditional Arabic" w:cs="B Badr"/>
          <w:b w:val="0"/>
          <w:bCs w:val="0"/>
          <w:noProof/>
        </w:rPr>
        <w:drawing>
          <wp:inline distT="0" distB="0" distL="0" distR="0" wp14:anchorId="7568E6DE" wp14:editId="546DDA1E">
            <wp:extent cx="133350" cy="114300"/>
            <wp:effectExtent l="0" t="0" r="0" b="0"/>
            <wp:docPr id="381" name="Picture 38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hint="cs"/>
          <w:b w:val="0"/>
          <w:bCs w:val="0"/>
          <w:sz w:val="20"/>
          <w:szCs w:val="20"/>
          <w:rtl/>
        </w:rPr>
        <w:t xml:space="preserve"> </w:t>
      </w:r>
      <w:r w:rsidRPr="00DC20C3">
        <w:rPr>
          <w:rFonts w:ascii="Traditional Arabic" w:hAnsi="Traditional Arabic" w:cs="B Badr"/>
          <w:b w:val="0"/>
          <w:bCs w:val="0"/>
          <w:sz w:val="20"/>
          <w:szCs w:val="20"/>
          <w:rtl/>
        </w:rPr>
        <w:t xml:space="preserve">فَخَطَبَ </w:t>
      </w:r>
      <w:r w:rsidRPr="00DC20C3">
        <w:rPr>
          <w:rFonts w:ascii="Traditional Arabic" w:hAnsi="Traditional Arabic" w:cs="B Badr" w:hint="cs"/>
          <w:b w:val="0"/>
          <w:bCs w:val="0"/>
          <w:sz w:val="20"/>
          <w:szCs w:val="20"/>
          <w:rtl/>
          <w:lang w:bidi="fa-IR"/>
        </w:rPr>
        <w:t xml:space="preserve">... </w:t>
      </w:r>
      <w:r w:rsidRPr="00DC20C3">
        <w:rPr>
          <w:rFonts w:ascii="Traditional Arabic" w:hAnsi="Traditional Arabic" w:cs="B Badr"/>
          <w:b w:val="0"/>
          <w:bCs w:val="0"/>
          <w:sz w:val="20"/>
          <w:szCs w:val="20"/>
          <w:rtl/>
        </w:rPr>
        <w:t>فَقَال أَمَرَ رَسُولُ</w:t>
      </w:r>
      <w:r w:rsidRPr="00DC20C3">
        <w:rPr>
          <w:rFonts w:ascii="Traditional Arabic" w:hAnsi="Traditional Arabic" w:cs="B Badr" w:hint="cs"/>
          <w:b w:val="0"/>
          <w:bCs w:val="0"/>
          <w:sz w:val="20"/>
          <w:szCs w:val="20"/>
          <w:rtl/>
        </w:rPr>
        <w:t xml:space="preserve"> </w:t>
      </w:r>
      <w:r w:rsidRPr="00DC20C3">
        <w:rPr>
          <w:rFonts w:ascii="Traditional Arabic" w:hAnsi="Traditional Arabic" w:cs="B Badr"/>
          <w:b w:val="0"/>
          <w:bCs w:val="0"/>
          <w:sz w:val="20"/>
          <w:szCs w:val="20"/>
          <w:rtl/>
        </w:rPr>
        <w:t>اللَّهِ</w:t>
      </w:r>
      <w:r w:rsidRPr="00DC20C3">
        <w:rPr>
          <w:rFonts w:ascii="Traditional Arabic" w:hAnsi="Traditional Arabic" w:cs="B Badr"/>
          <w:b w:val="0"/>
          <w:bCs w:val="0"/>
          <w:noProof/>
        </w:rPr>
        <w:drawing>
          <wp:inline distT="0" distB="0" distL="0" distR="0" wp14:anchorId="15559A53" wp14:editId="100E2B6F">
            <wp:extent cx="171450" cy="152400"/>
            <wp:effectExtent l="0" t="0" r="0" b="0"/>
            <wp:docPr id="382" name="Picture 38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hint="cs"/>
          <w:b w:val="0"/>
          <w:bCs w:val="0"/>
          <w:rtl/>
        </w:rPr>
        <w:t xml:space="preserve"> </w:t>
      </w:r>
      <w:r w:rsidR="00572EFE" w:rsidRPr="00DC20C3">
        <w:rPr>
          <w:rFonts w:ascii="Traditional Arabic" w:hAnsi="Traditional Arabic" w:cs="B Badr"/>
          <w:b w:val="0"/>
          <w:bCs w:val="0"/>
          <w:rtl/>
          <w:lang w:bidi="fa-IR"/>
        </w:rPr>
        <w:t xml:space="preserve">وَ أَمَرَ رَسُولُ اللَّهِ </w:t>
      </w:r>
      <w:r w:rsidR="00572EFE" w:rsidRPr="00DC20C3">
        <w:rPr>
          <w:rFonts w:ascii="Traditional Arabic" w:hAnsi="Traditional Arabic" w:cs="B Badr"/>
          <w:b w:val="0"/>
          <w:bCs w:val="0"/>
          <w:lang w:bidi="fa-IR"/>
        </w:rPr>
        <w:sym w:font="Dorood" w:char="F05D"/>
      </w:r>
      <w:r w:rsidR="00572EFE" w:rsidRPr="00DC20C3">
        <w:rPr>
          <w:rFonts w:ascii="Traditional Arabic" w:hAnsi="Traditional Arabic" w:cs="B Badr" w:hint="cs"/>
          <w:b w:val="0"/>
          <w:bCs w:val="0"/>
          <w:rtl/>
          <w:lang w:bidi="fa-IR"/>
        </w:rPr>
        <w:t xml:space="preserve"> </w:t>
      </w:r>
      <w:r w:rsidR="00572EFE" w:rsidRPr="00DC20C3">
        <w:rPr>
          <w:rFonts w:ascii="Traditional Arabic" w:hAnsi="Traditional Arabic" w:cs="B Badr"/>
          <w:b w:val="0"/>
          <w:bCs w:val="0"/>
          <w:rtl/>
          <w:lang w:bidi="fa-IR"/>
        </w:rPr>
        <w:t xml:space="preserve">بِسَدِّ الْأَبْوَابِ الَّتِي فِي مَسْجِدِ رَسُولِ اللَّهِ </w:t>
      </w:r>
      <w:r w:rsidR="00572EFE" w:rsidRPr="00DC20C3">
        <w:rPr>
          <w:rFonts w:ascii="Traditional Arabic" w:hAnsi="Traditional Arabic" w:cs="B Badr"/>
          <w:b w:val="0"/>
          <w:bCs w:val="0"/>
          <w:lang w:bidi="fa-IR"/>
        </w:rPr>
        <w:sym w:font="Dorood" w:char="F05D"/>
      </w:r>
      <w:r w:rsidR="00572EFE" w:rsidRPr="00DC20C3">
        <w:rPr>
          <w:rFonts w:ascii="Traditional Arabic" w:hAnsi="Traditional Arabic" w:cs="B Badr" w:hint="cs"/>
          <w:b w:val="0"/>
          <w:bCs w:val="0"/>
          <w:rtl/>
          <w:lang w:bidi="fa-IR"/>
        </w:rPr>
        <w:t xml:space="preserve"> </w:t>
      </w:r>
      <w:r w:rsidR="00572EFE" w:rsidRPr="00DC20C3">
        <w:rPr>
          <w:rFonts w:ascii="Traditional Arabic" w:hAnsi="Traditional Arabic" w:cs="B Badr"/>
          <w:b w:val="0"/>
          <w:bCs w:val="0"/>
          <w:rtl/>
          <w:lang w:bidi="fa-IR"/>
        </w:rPr>
        <w:t xml:space="preserve">غَيْرَ بَابِنَا فَكَلَّمُوهُ فَقَالَ أَمَا إِنِّي لَمْ أَسُدَّ بَابَكُمْ وَ لَمْ أَفْتَحْ بَابَهُ وَ لَكِنَّ اللَّهَ أَمَرَ بِسَدِّهَا وَ فَتْحِ بَابِهِ وَ لَمْ يَكُنْ أَحَدٌ تُصِيبُهُ جَنَابَةٌ فِي مَسْجِدِ رَسُولِ اللَّهِ </w:t>
      </w:r>
      <w:r w:rsidR="00572EFE" w:rsidRPr="00DC20C3">
        <w:rPr>
          <w:rFonts w:ascii="Traditional Arabic" w:hAnsi="Traditional Arabic" w:cs="B Badr"/>
          <w:b w:val="0"/>
          <w:bCs w:val="0"/>
          <w:lang w:bidi="fa-IR"/>
        </w:rPr>
        <w:lastRenderedPageBreak/>
        <w:sym w:font="Dorood" w:char="F05D"/>
      </w:r>
      <w:r w:rsidR="00572EFE" w:rsidRPr="00DC20C3">
        <w:rPr>
          <w:rFonts w:ascii="Traditional Arabic" w:hAnsi="Traditional Arabic" w:cs="B Badr" w:hint="cs"/>
          <w:b w:val="0"/>
          <w:bCs w:val="0"/>
          <w:rtl/>
          <w:lang w:bidi="fa-IR"/>
        </w:rPr>
        <w:t xml:space="preserve"> </w:t>
      </w:r>
      <w:r w:rsidR="00572EFE" w:rsidRPr="00DC20C3">
        <w:rPr>
          <w:rFonts w:ascii="Traditional Arabic" w:hAnsi="Traditional Arabic" w:cs="B Badr"/>
          <w:b w:val="0"/>
          <w:bCs w:val="0"/>
          <w:sz w:val="30"/>
          <w:szCs w:val="30"/>
          <w:u w:val="dash"/>
          <w:rtl/>
          <w:lang w:bidi="fa-IR"/>
        </w:rPr>
        <w:t>وَ يُولَدُ لَهُ الْأَوْلَادُ</w:t>
      </w:r>
      <w:r w:rsidR="00572EFE" w:rsidRPr="00DC20C3">
        <w:rPr>
          <w:rFonts w:ascii="Traditional Arabic" w:hAnsi="Traditional Arabic" w:cs="B Badr"/>
          <w:b w:val="0"/>
          <w:bCs w:val="0"/>
          <w:rtl/>
          <w:lang w:bidi="fa-IR"/>
        </w:rPr>
        <w:t xml:space="preserve"> غَيْرُ رَسُولِ اللَّهِ وَ أَبِي عَلِيِّ بْنِ أَبِي طَالِبٍ‏</w:t>
      </w:r>
      <w:r w:rsidR="00572EFE" w:rsidRPr="00DC20C3">
        <w:rPr>
          <w:rFonts w:ascii="Traditional Arabic" w:hAnsi="Traditional Arabic" w:cs="B Badr" w:hint="cs"/>
          <w:b w:val="0"/>
          <w:bCs w:val="0"/>
          <w:rtl/>
          <w:lang w:bidi="fa-IR"/>
        </w:rPr>
        <w:t xml:space="preserve"> </w:t>
      </w:r>
      <w:r w:rsidR="00572EFE" w:rsidRPr="00DC20C3">
        <w:rPr>
          <w:rFonts w:ascii="Traditional Arabic" w:hAnsi="Traditional Arabic" w:cs="B Badr"/>
          <w:b w:val="0"/>
          <w:bCs w:val="0"/>
          <w:rtl/>
          <w:lang w:bidi="fa-IR"/>
        </w:rPr>
        <w:t xml:space="preserve">تَكْرِمَةً مِنَ اللَّهِ لَنَا وَ فَضِيلَةً اخْتَصَّنَا بِهَا عَلَى جَمِيعِ النَّاسِ وَ قَدْ رَأَيْتُمْ مَكَانَ أَبِي مِنْ رَسُولِ اللَّهِ </w:t>
      </w:r>
      <w:r w:rsidR="00572EFE" w:rsidRPr="00DC20C3">
        <w:rPr>
          <w:rFonts w:ascii="Traditional Arabic" w:hAnsi="Traditional Arabic" w:cs="B Badr"/>
          <w:b w:val="0"/>
          <w:bCs w:val="0"/>
          <w:lang w:bidi="fa-IR"/>
        </w:rPr>
        <w:sym w:font="Dorood" w:char="F05D"/>
      </w:r>
      <w:r w:rsidR="00572EFE" w:rsidRPr="00DC20C3">
        <w:rPr>
          <w:rFonts w:ascii="Traditional Arabic" w:hAnsi="Traditional Arabic" w:cs="B Badr" w:hint="cs"/>
          <w:b w:val="0"/>
          <w:bCs w:val="0"/>
          <w:rtl/>
          <w:lang w:bidi="fa-IR"/>
        </w:rPr>
        <w:t xml:space="preserve"> </w:t>
      </w:r>
      <w:r w:rsidR="00572EFE" w:rsidRPr="00DC20C3">
        <w:rPr>
          <w:rFonts w:ascii="Traditional Arabic" w:hAnsi="Traditional Arabic" w:cs="B Badr"/>
          <w:b w:val="0"/>
          <w:bCs w:val="0"/>
          <w:rtl/>
          <w:lang w:bidi="fa-IR"/>
        </w:rPr>
        <w:t xml:space="preserve">وَ مَنْزِلَنَا مِنْ مَنَازِلِ رَسُولِ اللَّهِ أَمَرَهُ اللَّهُ أَنْ يَبْنِيَ الْمَسْجِدَ فَابْتَنَى فِيهِ عَشَرَةَ أَبْيَاتٍ تِسْعَةً لِنَبِيِّهِ وَ لِأَبِيَ الْعَاشِرَ وَ هُوَ مُتَوَسِّطُهَا </w:t>
      </w:r>
      <w:r w:rsidR="00572EFE" w:rsidRPr="00DC20C3">
        <w:rPr>
          <w:rFonts w:ascii="Traditional Arabic" w:hAnsi="Traditional Arabic" w:cs="B Badr"/>
          <w:b w:val="0"/>
          <w:bCs w:val="0"/>
          <w:u w:val="dash"/>
          <w:rtl/>
          <w:lang w:bidi="fa-IR"/>
        </w:rPr>
        <w:t>وَ الْبَيْتُ هُوَ الْمَسْجِدُ وَ هُوَ الْبَيْتُ الَّذِي قَالَ اللَّهُ عَزَّ وَ جَلَّ أَهْلَ الْبَيْتِ فَنَحْنُ أَهْلُ الْبَيْتِ</w:t>
      </w:r>
      <w:r w:rsidR="00572EFE" w:rsidRPr="00DC20C3">
        <w:rPr>
          <w:rFonts w:ascii="Traditional Arabic" w:hAnsi="Traditional Arabic" w:cs="B Badr"/>
          <w:b w:val="0"/>
          <w:bCs w:val="0"/>
          <w:rtl/>
          <w:lang w:bidi="fa-IR"/>
        </w:rPr>
        <w:t xml:space="preserve"> وَ نَحْنُ الَّذِينَ أَذْهَبَ اللَّهُ عَنَّا الرِّجْسَ وَ طَهَّرَنَا تَطْهِيرا</w:t>
      </w:r>
    </w:p>
    <w:p w14:paraId="1A58DA4D" w14:textId="77777777" w:rsidR="00572EFE" w:rsidRPr="00DC20C3" w:rsidRDefault="00572EFE"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 الأنوار (ط - بيروت)، ج‏69، ص: 154</w:t>
      </w:r>
    </w:p>
    <w:p w14:paraId="5DBB772A" w14:textId="77777777" w:rsidR="002606C5" w:rsidRDefault="004E1B00"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اولويت در مسجد، معماري مسجد، مسجد چند درب، خانه سازي كنار مسجد، مأموريت پيامبر براي ساخت مسجد، مسجد پاك، خاطرات مسجد  مسجد و ولايت  ، ولایت در مسجد ، خانه امام مسجد است</w:t>
      </w:r>
      <w:r w:rsidRPr="00DC20C3">
        <w:rPr>
          <w:rFonts w:ascii="Traditional Arabic" w:hAnsi="Traditional Arabic" w:cs="B Badr" w:hint="cs"/>
          <w:sz w:val="24"/>
          <w:szCs w:val="24"/>
          <w:rtl/>
        </w:rPr>
        <w:t>، ساخت مسجد بدستور خدا، ساخت در مجتمع مسکونی، خانه عالم،</w:t>
      </w:r>
      <w:r w:rsidRPr="00DC20C3">
        <w:rPr>
          <w:rFonts w:ascii="Traditional Arabic" w:hAnsi="Traditional Arabic" w:cs="B Badr"/>
          <w:sz w:val="24"/>
          <w:szCs w:val="24"/>
          <w:rtl/>
        </w:rPr>
        <w:t xml:space="preserve"> </w:t>
      </w:r>
      <w:r w:rsidR="002606C5" w:rsidRPr="00DC20C3">
        <w:rPr>
          <w:rFonts w:ascii="Traditional Arabic" w:hAnsi="Traditional Arabic" w:cs="B Badr" w:hint="cs"/>
          <w:sz w:val="24"/>
          <w:szCs w:val="24"/>
          <w:rtl/>
        </w:rPr>
        <w:t>، سیمای اهل مسجد (اهل بیت)، اهل بیت یعنی اهل مسجد، طهارت مسجد اهل بیت خواسته خداوند است</w:t>
      </w:r>
      <w:r w:rsidR="00C969EE" w:rsidRPr="00DC20C3">
        <w:rPr>
          <w:rFonts w:ascii="Traditional Arabic" w:hAnsi="Traditional Arabic" w:cs="B Badr" w:hint="cs"/>
          <w:sz w:val="24"/>
          <w:szCs w:val="24"/>
          <w:rtl/>
        </w:rPr>
        <w:t>، طهارت مسجد مخصوص پاکان است</w:t>
      </w:r>
      <w:r w:rsidR="002606C5" w:rsidRPr="00DC20C3">
        <w:rPr>
          <w:rFonts w:ascii="Traditional Arabic" w:hAnsi="Traditional Arabic" w:cs="B Badr"/>
          <w:sz w:val="24"/>
          <w:szCs w:val="24"/>
          <w:rtl/>
        </w:rPr>
        <w:t xml:space="preserve"> </w:t>
      </w:r>
    </w:p>
    <w:p w14:paraId="7BD77320" w14:textId="77777777" w:rsidR="007C663B" w:rsidRPr="007C663B" w:rsidRDefault="007C663B" w:rsidP="00F05178">
      <w:pPr>
        <w:pStyle w:val="a"/>
        <w:numPr>
          <w:ilvl w:val="0"/>
          <w:numId w:val="5"/>
        </w:numPr>
        <w:tabs>
          <w:tab w:val="left" w:pos="1134"/>
        </w:tabs>
        <w:rPr>
          <w:rFonts w:ascii="Traditional Arabic" w:hAnsi="Traditional Arabic" w:cs="B Badr"/>
          <w:b w:val="0"/>
          <w:bCs w:val="0"/>
          <w:rtl/>
          <w:lang w:bidi="fa-IR"/>
        </w:rPr>
      </w:pPr>
      <w:r w:rsidRPr="007C663B">
        <w:rPr>
          <w:rFonts w:ascii="Traditional Arabic" w:hAnsi="Traditional Arabic" w:cs="B Badr"/>
          <w:b w:val="0"/>
          <w:bCs w:val="0"/>
          <w:rtl/>
          <w:lang w:bidi="fa-IR"/>
        </w:rPr>
        <w:t>مُحَمَّدُ بْنُ يَحْيَى عَنْ أَحْمَدَ بْنِ مُحَمَّدٍ عَنِ ابْنِ فَضَّالٍ وَ الْحَجَّالِ عَنْ ثَعْلَبَةَ عَنْ أَبِي خَالِدٍ الْقَمَّاطِ عَنْ عَبْدِ الْخَالِقِ الصَّيْقَلِ قَالَ: سَأَلْتُ أَبَا عَبْدِ اللَّهِ ع عَنْ قَوْلِ اللَّهِ عَزَّ وَ جَلَّ- وَ مَنْ دَخَلَهُ كانَ آمِناً فَقَالَ لَقَدْ سَأَلْتَنِي عَنْ شَيْ‏ءٍ مَا سَأَلَنِي أَحَدٌ إِلَّا مَنْ شَاءَ اللَّهُ قَالَ مَنْ أَمَّ هَذَا الْبَيْتَ وَ هُوَ يَعْلَمُ أَنَّهُ</w:t>
      </w:r>
      <w:r w:rsidRPr="007C663B">
        <w:rPr>
          <w:rFonts w:ascii="Traditional Arabic" w:hAnsi="Traditional Arabic" w:cs="B Badr"/>
          <w:b w:val="0"/>
          <w:bCs w:val="0"/>
          <w:u w:val="single"/>
          <w:rtl/>
          <w:lang w:bidi="fa-IR"/>
        </w:rPr>
        <w:t xml:space="preserve"> الْبَيْتُ </w:t>
      </w:r>
      <w:r w:rsidRPr="007C663B">
        <w:rPr>
          <w:rFonts w:ascii="Traditional Arabic" w:hAnsi="Traditional Arabic" w:cs="B Badr"/>
          <w:b w:val="0"/>
          <w:bCs w:val="0"/>
          <w:rtl/>
          <w:lang w:bidi="fa-IR"/>
        </w:rPr>
        <w:t xml:space="preserve">الَّذِي أَمَرَهُ اللَّهُ عَزَّ وَ جَلَّ بِهِ وَ </w:t>
      </w:r>
      <w:r w:rsidRPr="007C663B">
        <w:rPr>
          <w:rFonts w:ascii="Traditional Arabic" w:hAnsi="Traditional Arabic" w:cs="B Badr"/>
          <w:b w:val="0"/>
          <w:bCs w:val="0"/>
          <w:u w:val="single"/>
          <w:rtl/>
          <w:lang w:bidi="fa-IR"/>
        </w:rPr>
        <w:t>عَرَفَنَا أَهْلَ الْبَيْتِ</w:t>
      </w:r>
      <w:r w:rsidRPr="007C663B">
        <w:rPr>
          <w:rFonts w:ascii="Traditional Arabic" w:hAnsi="Traditional Arabic" w:cs="B Badr"/>
          <w:b w:val="0"/>
          <w:bCs w:val="0"/>
          <w:rtl/>
          <w:lang w:bidi="fa-IR"/>
        </w:rPr>
        <w:t xml:space="preserve"> حَقَّ مَعْرِفَتِنَا كَانَ آمِناً فِي الدُّنْيَا وَ الْآخِرَةِ.</w:t>
      </w:r>
    </w:p>
    <w:p w14:paraId="13688FE8" w14:textId="77777777" w:rsidR="007C663B" w:rsidRDefault="007C663B" w:rsidP="003E12A5">
      <w:pPr>
        <w:pStyle w:val="StyleComplex2Shiraz11pt"/>
        <w:tabs>
          <w:tab w:val="left" w:pos="1134"/>
        </w:tabs>
        <w:spacing w:line="240" w:lineRule="auto"/>
        <w:jc w:val="both"/>
        <w:rPr>
          <w:rFonts w:ascii="Traditional Arabic" w:hAnsi="Traditional Arabic" w:cs="B Badr"/>
          <w:sz w:val="24"/>
          <w:szCs w:val="24"/>
          <w:rtl/>
        </w:rPr>
      </w:pPr>
      <w:r w:rsidRPr="007C663B">
        <w:rPr>
          <w:rFonts w:ascii="Traditional Arabic" w:hAnsi="Traditional Arabic" w:cs="B Badr"/>
          <w:sz w:val="24"/>
          <w:szCs w:val="24"/>
          <w:rtl/>
        </w:rPr>
        <w:t>الكافي (ط - الإسلامية)، ج‏4، ص: 545</w:t>
      </w:r>
    </w:p>
    <w:p w14:paraId="2D6585BC" w14:textId="77777777" w:rsidR="007C663B" w:rsidRPr="00DC20C3" w:rsidRDefault="007C663B"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اهل بیت یعنی اهل مسجد</w:t>
      </w:r>
    </w:p>
    <w:p w14:paraId="2AC83798" w14:textId="0E242262" w:rsidR="00E320EC" w:rsidRPr="00833E5D" w:rsidRDefault="00E320EC" w:rsidP="00F05178">
      <w:pPr>
        <w:pStyle w:val="NormalWeb"/>
        <w:numPr>
          <w:ilvl w:val="0"/>
          <w:numId w:val="5"/>
        </w:numPr>
        <w:tabs>
          <w:tab w:val="left" w:pos="1134"/>
        </w:tabs>
        <w:bidi/>
        <w:jc w:val="both"/>
        <w:rPr>
          <w:rFonts w:cs="B Badr"/>
          <w:sz w:val="22"/>
          <w:szCs w:val="22"/>
          <w:rtl/>
        </w:rPr>
      </w:pPr>
      <w:r w:rsidRPr="00833E5D">
        <w:rPr>
          <w:rFonts w:cs="B Badr" w:hint="cs"/>
          <w:sz w:val="28"/>
          <w:szCs w:val="28"/>
          <w:rtl/>
        </w:rPr>
        <w:t>علي، عن أبيه، عن حما</w:t>
      </w:r>
      <w:r w:rsidR="00C96150" w:rsidRPr="00833E5D">
        <w:rPr>
          <w:rFonts w:cs="B Badr" w:hint="cs"/>
          <w:sz w:val="28"/>
          <w:szCs w:val="28"/>
          <w:rtl/>
        </w:rPr>
        <w:t>د بن عيسى، عن إبراهيم بن عثمان‏</w:t>
      </w:r>
      <w:r w:rsidRPr="00833E5D">
        <w:rPr>
          <w:rFonts w:cs="B Badr" w:hint="cs"/>
          <w:sz w:val="28"/>
          <w:szCs w:val="28"/>
          <w:rtl/>
        </w:rPr>
        <w:t xml:space="preserve"> عن سليم بن قيس الهلالي قال: خطب أمير المؤمنين </w:t>
      </w:r>
      <w:r w:rsidR="00C96150" w:rsidRPr="00833E5D">
        <w:rPr>
          <w:rFonts w:cs="B Badr" w:hint="cs"/>
          <w:sz w:val="28"/>
          <w:szCs w:val="28"/>
        </w:rPr>
        <w:sym w:font="Dorood" w:char="F040"/>
      </w:r>
      <w:r w:rsidR="00C96150" w:rsidRPr="00833E5D">
        <w:rPr>
          <w:rFonts w:cs="B Badr" w:hint="cs"/>
          <w:sz w:val="28"/>
          <w:szCs w:val="28"/>
          <w:rtl/>
        </w:rPr>
        <w:t xml:space="preserve"> </w:t>
      </w:r>
      <w:r w:rsidRPr="00833E5D">
        <w:rPr>
          <w:rFonts w:cs="B Badr" w:hint="cs"/>
          <w:sz w:val="28"/>
          <w:szCs w:val="28"/>
          <w:rtl/>
        </w:rPr>
        <w:t xml:space="preserve">فحمد اللَّه و أثنى عليه ثم صلى على النبي </w:t>
      </w:r>
      <w:r w:rsidR="00C96150" w:rsidRPr="00833E5D">
        <w:rPr>
          <w:rFonts w:cs="B Badr" w:hint="cs"/>
          <w:sz w:val="28"/>
          <w:szCs w:val="28"/>
        </w:rPr>
        <w:sym w:font="Dorood" w:char="F05D"/>
      </w:r>
      <w:r w:rsidR="00C96150" w:rsidRPr="00833E5D">
        <w:rPr>
          <w:rFonts w:cs="B Badr" w:hint="cs"/>
          <w:sz w:val="28"/>
          <w:szCs w:val="28"/>
          <w:rtl/>
        </w:rPr>
        <w:t xml:space="preserve"> </w:t>
      </w:r>
      <w:r w:rsidRPr="00833E5D">
        <w:rPr>
          <w:rFonts w:cs="B Badr" w:hint="cs"/>
          <w:sz w:val="28"/>
          <w:szCs w:val="28"/>
          <w:rtl/>
        </w:rPr>
        <w:t xml:space="preserve">ثم قال" ألا إن أخوف ما أخاف عليكم خلتان اتباع الهوى و طول الأمل، أما اتباع الهوى فيصد عن الحق و أما طول الأمل فينسي الآخرة، ألا إن الدنيا قد ترحلت مدبرة و إن الآخرة قد ترحلت مقبلة و لكل واحدة بنون، فكونوا من أبناء الآخرة و لا تكونوا من أبناء الدنيا فإن اليوم عمل و لا حساب و إن غدا حساب و لا عمل. و إنما بدو وقوع الفتن من أهواء تتبع و أحكام تبتدع، يخالف فيها حكم اللَّه يتولى فيها رجال رجالا، ألا إن الحق لو خلص لم يكن اختلاف، و لو أن الباطل خلص لم يخف على ذي حجى، لكنه يؤخذ من هذا ضغث و من هذا ضغث، فيمزجان فيجتمعان فيجللان معا، فهنالك يستولي‏ الشيطان على أوليائه و نجا الذين سبقت لهم من اللَّه الحسنى. إني سمعت رسول اللَّه </w:t>
      </w:r>
      <w:r w:rsidR="00C96150" w:rsidRPr="00833E5D">
        <w:rPr>
          <w:rFonts w:cs="B Badr" w:hint="cs"/>
          <w:sz w:val="28"/>
          <w:szCs w:val="28"/>
        </w:rPr>
        <w:sym w:font="Dorood" w:char="F05D"/>
      </w:r>
      <w:r w:rsidR="00C96150" w:rsidRPr="00833E5D">
        <w:rPr>
          <w:rFonts w:cs="B Badr" w:hint="cs"/>
          <w:sz w:val="28"/>
          <w:szCs w:val="28"/>
          <w:rtl/>
        </w:rPr>
        <w:t xml:space="preserve"> </w:t>
      </w:r>
      <w:r w:rsidRPr="00833E5D">
        <w:rPr>
          <w:rFonts w:cs="B Badr" w:hint="cs"/>
          <w:sz w:val="28"/>
          <w:szCs w:val="28"/>
          <w:rtl/>
        </w:rPr>
        <w:t>يقول: كيف أنتم إذا لبستكم فتنة يربو فيها الصغير و يهرم فيها الكبير، يجري الناس عليها و يتخذونها سنة، فإذا غير منها شي‏ء قيل: قد غيرت السنة و قد أتى الناس منكرا، ثم تشتد البلية و تسبى الذرية و تدقهم الفتنة كما تدق النار الحطب، و كما تدق الرحى بثفالها و يتفقهون لغير اللَّه و يتعلمون لغير العمل و يطلبون الدنيا بأعمال الآخرة".</w:t>
      </w:r>
      <w:r w:rsidR="00C96150" w:rsidRPr="00833E5D">
        <w:rPr>
          <w:rFonts w:cs="B Badr" w:hint="cs"/>
          <w:sz w:val="28"/>
          <w:szCs w:val="28"/>
          <w:rtl/>
        </w:rPr>
        <w:t xml:space="preserve"> </w:t>
      </w:r>
      <w:r w:rsidRPr="00833E5D">
        <w:rPr>
          <w:rFonts w:cs="B Badr" w:hint="cs"/>
          <w:sz w:val="28"/>
          <w:szCs w:val="28"/>
          <w:rtl/>
        </w:rPr>
        <w:t xml:space="preserve">ثم أقبل بوجهه و حوله ناس من أهل بيته و خاصته و شيعته فقال" قد عملت الولاة قبلي أعمالا خالفوا فيها رسول اللَّه </w:t>
      </w:r>
      <w:r w:rsidR="00C96150" w:rsidRPr="00833E5D">
        <w:rPr>
          <w:rFonts w:cs="B Badr" w:hint="cs"/>
          <w:sz w:val="28"/>
          <w:szCs w:val="28"/>
        </w:rPr>
        <w:sym w:font="Dorood" w:char="F05D"/>
      </w:r>
      <w:r w:rsidR="00C96150" w:rsidRPr="00833E5D">
        <w:rPr>
          <w:rFonts w:cs="B Badr" w:hint="cs"/>
          <w:sz w:val="28"/>
          <w:szCs w:val="28"/>
          <w:rtl/>
        </w:rPr>
        <w:t xml:space="preserve"> </w:t>
      </w:r>
      <w:r w:rsidRPr="00833E5D">
        <w:rPr>
          <w:rFonts w:cs="B Badr" w:hint="cs"/>
          <w:sz w:val="28"/>
          <w:szCs w:val="28"/>
          <w:rtl/>
        </w:rPr>
        <w:t xml:space="preserve">متعمدين لخلافه، ناقضين لعهده، مغيرين لسنته، و لو حملت الناس على تركها، و حولتها إلى مواضعها، و إلى ما كانت في عهد رسول اللَّه </w:t>
      </w:r>
      <w:r w:rsidR="00C96150" w:rsidRPr="00833E5D">
        <w:rPr>
          <w:rFonts w:cs="B Badr" w:hint="cs"/>
          <w:sz w:val="28"/>
          <w:szCs w:val="28"/>
        </w:rPr>
        <w:sym w:font="Dorood" w:char="F05D"/>
      </w:r>
      <w:r w:rsidRPr="00833E5D">
        <w:rPr>
          <w:rFonts w:cs="B Badr" w:hint="cs"/>
          <w:sz w:val="28"/>
          <w:szCs w:val="28"/>
          <w:rtl/>
        </w:rPr>
        <w:t xml:space="preserve"> لتفرق عني جندي حتى أبقى وحدي أو قليل من شيعتي الذين عرفوا فضلي و فرض إمامتي من كتاب اللَّه و سنة رسول اللَّه </w:t>
      </w:r>
      <w:r w:rsidR="00C96150" w:rsidRPr="00833E5D">
        <w:rPr>
          <w:rFonts w:cs="B Badr" w:hint="cs"/>
          <w:sz w:val="28"/>
          <w:szCs w:val="28"/>
        </w:rPr>
        <w:sym w:font="Dorood" w:char="F05D"/>
      </w:r>
      <w:r w:rsidR="00C96150" w:rsidRPr="00833E5D">
        <w:rPr>
          <w:rFonts w:cs="B Badr" w:hint="cs"/>
          <w:sz w:val="28"/>
          <w:szCs w:val="28"/>
          <w:rtl/>
        </w:rPr>
        <w:t xml:space="preserve"> </w:t>
      </w:r>
      <w:r w:rsidRPr="00833E5D">
        <w:rPr>
          <w:rFonts w:cs="B Badr" w:hint="cs"/>
          <w:sz w:val="28"/>
          <w:szCs w:val="28"/>
          <w:rtl/>
        </w:rPr>
        <w:t>، أ رأيتم لو أمرت بمقام إبراهيم عليه السلام فرددته إلى الموضع الذي وضعه فيه رسول اللَّه</w:t>
      </w:r>
      <w:r w:rsidR="00551BD3">
        <w:rPr>
          <w:rStyle w:val="FootnoteReference"/>
          <w:rFonts w:cs="B Badr"/>
          <w:sz w:val="28"/>
          <w:szCs w:val="28"/>
          <w:rtl/>
        </w:rPr>
        <w:footnoteReference w:id="206"/>
      </w:r>
      <w:r w:rsidRPr="00833E5D">
        <w:rPr>
          <w:rFonts w:cs="B Badr" w:hint="cs"/>
          <w:sz w:val="28"/>
          <w:szCs w:val="28"/>
          <w:rtl/>
        </w:rPr>
        <w:t xml:space="preserve"> </w:t>
      </w:r>
      <w:r w:rsidR="00C96150" w:rsidRPr="00833E5D">
        <w:rPr>
          <w:rFonts w:cs="B Badr" w:hint="cs"/>
          <w:sz w:val="28"/>
          <w:szCs w:val="28"/>
        </w:rPr>
        <w:sym w:font="Dorood" w:char="F05D"/>
      </w:r>
      <w:r w:rsidR="00C96150" w:rsidRPr="00833E5D">
        <w:rPr>
          <w:rFonts w:cs="B Badr" w:hint="cs"/>
          <w:sz w:val="28"/>
          <w:szCs w:val="28"/>
          <w:rtl/>
        </w:rPr>
        <w:t xml:space="preserve"> </w:t>
      </w:r>
      <w:r w:rsidRPr="00833E5D">
        <w:rPr>
          <w:rFonts w:cs="B Badr" w:hint="cs"/>
          <w:sz w:val="28"/>
          <w:szCs w:val="28"/>
          <w:rtl/>
        </w:rPr>
        <w:t xml:space="preserve">و رددت فدك إلى ورثة فاطمة عليها السلام و رددت صاع رسول اللَّه </w:t>
      </w:r>
      <w:r w:rsidR="00C96150" w:rsidRPr="00833E5D">
        <w:rPr>
          <w:rFonts w:cs="B Badr" w:hint="cs"/>
          <w:sz w:val="28"/>
          <w:szCs w:val="28"/>
        </w:rPr>
        <w:sym w:font="Dorood" w:char="F05D"/>
      </w:r>
      <w:r w:rsidR="00C96150" w:rsidRPr="00833E5D">
        <w:rPr>
          <w:rFonts w:cs="B Badr" w:hint="cs"/>
          <w:sz w:val="28"/>
          <w:szCs w:val="28"/>
          <w:rtl/>
        </w:rPr>
        <w:t xml:space="preserve"> </w:t>
      </w:r>
      <w:r w:rsidRPr="00833E5D">
        <w:rPr>
          <w:rFonts w:cs="B Badr" w:hint="cs"/>
          <w:sz w:val="28"/>
          <w:szCs w:val="28"/>
          <w:rtl/>
        </w:rPr>
        <w:t xml:space="preserve">كما كان، و أمضيت قطائع أقطعها رسول اللَّه </w:t>
      </w:r>
      <w:r w:rsidR="00C96150" w:rsidRPr="00833E5D">
        <w:rPr>
          <w:rFonts w:cs="B Badr" w:hint="cs"/>
          <w:sz w:val="28"/>
          <w:szCs w:val="28"/>
        </w:rPr>
        <w:sym w:font="Dorood" w:char="F05D"/>
      </w:r>
      <w:r w:rsidR="00C96150" w:rsidRPr="00833E5D">
        <w:rPr>
          <w:rFonts w:cs="B Badr" w:hint="cs"/>
          <w:sz w:val="28"/>
          <w:szCs w:val="28"/>
          <w:rtl/>
        </w:rPr>
        <w:t xml:space="preserve"> </w:t>
      </w:r>
      <w:r w:rsidRPr="00833E5D">
        <w:rPr>
          <w:rFonts w:cs="B Badr" w:hint="cs"/>
          <w:sz w:val="28"/>
          <w:szCs w:val="28"/>
          <w:rtl/>
        </w:rPr>
        <w:t xml:space="preserve">لأقوام لم تمض لهم و لم تنفذ، و رددت دار جعفر إلى ورثته‏ و هدمتها </w:t>
      </w:r>
      <w:r w:rsidRPr="00833E5D">
        <w:rPr>
          <w:rFonts w:cs="B Badr" w:hint="cs"/>
          <w:sz w:val="28"/>
          <w:szCs w:val="28"/>
          <w:rtl/>
        </w:rPr>
        <w:lastRenderedPageBreak/>
        <w:t>من المسجد</w:t>
      </w:r>
      <w:r w:rsidR="00DB1138">
        <w:rPr>
          <w:rStyle w:val="FootnoteReference"/>
          <w:rFonts w:cs="B Badr"/>
          <w:sz w:val="28"/>
          <w:szCs w:val="28"/>
          <w:rtl/>
        </w:rPr>
        <w:footnoteReference w:id="207"/>
      </w:r>
      <w:r w:rsidRPr="00833E5D">
        <w:rPr>
          <w:rFonts w:cs="B Badr" w:hint="cs"/>
          <w:sz w:val="28"/>
          <w:szCs w:val="28"/>
          <w:rtl/>
        </w:rPr>
        <w:t xml:space="preserve"> و رددت قضايا من الجور قضي بها. و نزعت نساء تحت رجال بغير حق فردد</w:t>
      </w:r>
      <w:r w:rsidR="00C96150" w:rsidRPr="00833E5D">
        <w:rPr>
          <w:rFonts w:cs="B Badr" w:hint="cs"/>
          <w:sz w:val="28"/>
          <w:szCs w:val="28"/>
          <w:rtl/>
        </w:rPr>
        <w:t>تهن إلى أزواجهن‏ و استقبلت بهذا</w:t>
      </w:r>
      <w:r w:rsidRPr="00833E5D">
        <w:rPr>
          <w:rFonts w:cs="B Badr" w:hint="cs"/>
          <w:sz w:val="28"/>
          <w:szCs w:val="28"/>
          <w:rtl/>
        </w:rPr>
        <w:t xml:space="preserve"> الحكم في الفروج و الأحكام و سبيت ذراري بني تغلب‏ ، و رددت ما قسم من أرض خيبر، و محوت دواوين العطايا و أعطيت كما كان رسول اللَّه </w:t>
      </w:r>
      <w:r w:rsidR="00C96150" w:rsidRPr="00833E5D">
        <w:rPr>
          <w:rFonts w:cs="B Badr" w:hint="cs"/>
          <w:sz w:val="28"/>
          <w:szCs w:val="28"/>
        </w:rPr>
        <w:sym w:font="Dorood" w:char="F05D"/>
      </w:r>
      <w:r w:rsidRPr="00833E5D">
        <w:rPr>
          <w:rFonts w:cs="B Badr" w:hint="cs"/>
          <w:sz w:val="28"/>
          <w:szCs w:val="28"/>
          <w:rtl/>
        </w:rPr>
        <w:t>يعطي بالسوية، و لم أجعلها دولة</w:t>
      </w:r>
      <w:r w:rsidR="00C96150" w:rsidRPr="00833E5D">
        <w:rPr>
          <w:rFonts w:cs="B Badr" w:hint="cs"/>
          <w:sz w:val="28"/>
          <w:szCs w:val="28"/>
          <w:rtl/>
        </w:rPr>
        <w:t xml:space="preserve"> بين الأغنياء، و ألقيت المساحة</w:t>
      </w:r>
      <w:r w:rsidRPr="00833E5D">
        <w:rPr>
          <w:rFonts w:cs="B Badr" w:hint="cs"/>
          <w:sz w:val="28"/>
          <w:szCs w:val="28"/>
          <w:rtl/>
        </w:rPr>
        <w:t xml:space="preserve">، و سويت بين المناكح، و أنفذت خمس الرسول </w:t>
      </w:r>
      <w:r w:rsidR="00C96150" w:rsidRPr="00833E5D">
        <w:rPr>
          <w:rFonts w:cs="B Badr" w:hint="cs"/>
          <w:sz w:val="28"/>
          <w:szCs w:val="28"/>
        </w:rPr>
        <w:sym w:font="Dorood" w:char="F05D"/>
      </w:r>
      <w:r w:rsidR="00C96150" w:rsidRPr="00833E5D">
        <w:rPr>
          <w:rFonts w:cs="B Badr" w:hint="cs"/>
          <w:sz w:val="28"/>
          <w:szCs w:val="28"/>
          <w:rtl/>
        </w:rPr>
        <w:t xml:space="preserve"> </w:t>
      </w:r>
      <w:r w:rsidRPr="00833E5D">
        <w:rPr>
          <w:rFonts w:cs="B Badr" w:hint="cs"/>
          <w:sz w:val="28"/>
          <w:szCs w:val="28"/>
          <w:rtl/>
        </w:rPr>
        <w:t xml:space="preserve">كما أنزل اللَّه و فرضه، و رددت مسجد رسول اللَّه </w:t>
      </w:r>
      <w:r w:rsidR="00C96150" w:rsidRPr="00833E5D">
        <w:rPr>
          <w:rFonts w:cs="B Badr" w:hint="cs"/>
          <w:sz w:val="28"/>
          <w:szCs w:val="28"/>
        </w:rPr>
        <w:sym w:font="Dorood" w:char="F05D"/>
      </w:r>
      <w:r w:rsidR="00C96150" w:rsidRPr="00833E5D">
        <w:rPr>
          <w:rFonts w:cs="B Badr" w:hint="cs"/>
          <w:sz w:val="28"/>
          <w:szCs w:val="28"/>
          <w:rtl/>
        </w:rPr>
        <w:t>‏</w:t>
      </w:r>
      <w:r w:rsidRPr="00833E5D">
        <w:rPr>
          <w:rFonts w:cs="B Badr" w:hint="cs"/>
          <w:sz w:val="28"/>
          <w:szCs w:val="28"/>
          <w:rtl/>
        </w:rPr>
        <w:t xml:space="preserve"> إلى ما كان عليه</w:t>
      </w:r>
      <w:r w:rsidR="00551BD3">
        <w:rPr>
          <w:rStyle w:val="FootnoteReference"/>
          <w:rFonts w:cs="B Badr"/>
          <w:sz w:val="28"/>
          <w:szCs w:val="28"/>
          <w:rtl/>
        </w:rPr>
        <w:footnoteReference w:id="208"/>
      </w:r>
      <w:r w:rsidRPr="00833E5D">
        <w:rPr>
          <w:rFonts w:cs="B Badr" w:hint="cs"/>
          <w:sz w:val="28"/>
          <w:szCs w:val="28"/>
          <w:rtl/>
        </w:rPr>
        <w:t>، و سددت ما فتح فيه من الأبواب</w:t>
      </w:r>
      <w:r w:rsidR="00551BD3">
        <w:rPr>
          <w:rStyle w:val="FootnoteReference"/>
          <w:rFonts w:cs="B Badr"/>
          <w:sz w:val="28"/>
          <w:szCs w:val="28"/>
          <w:rtl/>
        </w:rPr>
        <w:footnoteReference w:id="209"/>
      </w:r>
      <w:r w:rsidRPr="00833E5D">
        <w:rPr>
          <w:rFonts w:cs="B Badr" w:hint="cs"/>
          <w:sz w:val="28"/>
          <w:szCs w:val="28"/>
          <w:rtl/>
        </w:rPr>
        <w:t xml:space="preserve">، و فتحت ما سد منه، و حرمت المسح على الخفين، و حددت على النبيذ، و أمرت بإحلال المتعتين، و أمرت بالتكبير على الجنائز خمس تكبيرات، و ألزمت الناس الجهر ببسم اللَّه الرحمن الرحيم. و أخرجت من أدخل مع رسول اللَّه </w:t>
      </w:r>
      <w:r w:rsidR="00C96150" w:rsidRPr="00833E5D">
        <w:rPr>
          <w:rFonts w:cs="B Badr" w:hint="cs"/>
          <w:sz w:val="28"/>
          <w:szCs w:val="28"/>
        </w:rPr>
        <w:sym w:font="Dorood" w:char="F05D"/>
      </w:r>
      <w:r w:rsidRPr="00833E5D">
        <w:rPr>
          <w:rFonts w:cs="B Badr" w:hint="cs"/>
          <w:sz w:val="28"/>
          <w:szCs w:val="28"/>
          <w:rtl/>
        </w:rPr>
        <w:t xml:space="preserve"> في مسجده ممن كان رسول اللَّه </w:t>
      </w:r>
      <w:r w:rsidR="00C96150" w:rsidRPr="00833E5D">
        <w:rPr>
          <w:rFonts w:cs="B Badr" w:hint="cs"/>
          <w:sz w:val="28"/>
          <w:szCs w:val="28"/>
        </w:rPr>
        <w:sym w:font="Dorood" w:char="F05D"/>
      </w:r>
      <w:r w:rsidR="00C96150" w:rsidRPr="00833E5D">
        <w:rPr>
          <w:rFonts w:cs="B Badr" w:hint="cs"/>
          <w:sz w:val="28"/>
          <w:szCs w:val="28"/>
          <w:rtl/>
        </w:rPr>
        <w:t xml:space="preserve"> </w:t>
      </w:r>
      <w:r w:rsidRPr="00833E5D">
        <w:rPr>
          <w:rFonts w:cs="B Badr" w:hint="cs"/>
          <w:sz w:val="28"/>
          <w:szCs w:val="28"/>
          <w:rtl/>
        </w:rPr>
        <w:t xml:space="preserve">أخرجه و أدخلت من أخرج بعد رسول اللَّه </w:t>
      </w:r>
      <w:r w:rsidR="00C96150" w:rsidRPr="00833E5D">
        <w:rPr>
          <w:rFonts w:cs="B Badr" w:hint="cs"/>
          <w:sz w:val="28"/>
          <w:szCs w:val="28"/>
        </w:rPr>
        <w:sym w:font="Dorood" w:char="F05D"/>
      </w:r>
      <w:r w:rsidR="00C96150" w:rsidRPr="00833E5D">
        <w:rPr>
          <w:rFonts w:cs="B Badr" w:hint="cs"/>
          <w:sz w:val="28"/>
          <w:szCs w:val="28"/>
          <w:rtl/>
        </w:rPr>
        <w:t xml:space="preserve"> </w:t>
      </w:r>
      <w:r w:rsidRPr="00833E5D">
        <w:rPr>
          <w:rFonts w:cs="B Badr" w:hint="cs"/>
          <w:sz w:val="28"/>
          <w:szCs w:val="28"/>
          <w:rtl/>
        </w:rPr>
        <w:t xml:space="preserve">ممن كان رسول اللَّه‏ </w:t>
      </w:r>
      <w:r w:rsidR="00C96150" w:rsidRPr="00833E5D">
        <w:rPr>
          <w:rFonts w:cs="B Badr" w:hint="cs"/>
          <w:sz w:val="28"/>
          <w:szCs w:val="28"/>
        </w:rPr>
        <w:sym w:font="Dorood" w:char="F05D"/>
      </w:r>
      <w:r w:rsidRPr="00833E5D">
        <w:rPr>
          <w:rFonts w:cs="B Badr" w:hint="cs"/>
          <w:sz w:val="28"/>
          <w:szCs w:val="28"/>
          <w:rtl/>
        </w:rPr>
        <w:t>أدخله، و حملت الناس على حكم القرآن و على الطلاق على السنة، و أخذت الصدقات على أصنافها و حدودها، و رددت الوضوء و الغسل و الصلاة إلى مواقيتها و شرائعها و مواضعها، و رددت أهل نجران إلى مواضعهم، و رددت سبايا</w:t>
      </w:r>
      <w:r w:rsidR="00C96150" w:rsidRPr="00833E5D">
        <w:rPr>
          <w:rFonts w:cs="B Badr" w:hint="cs"/>
          <w:sz w:val="28"/>
          <w:szCs w:val="28"/>
          <w:rtl/>
        </w:rPr>
        <w:t xml:space="preserve"> فارس‏</w:t>
      </w:r>
      <w:r w:rsidRPr="00833E5D">
        <w:rPr>
          <w:rFonts w:cs="B Badr" w:hint="cs"/>
          <w:sz w:val="28"/>
          <w:szCs w:val="28"/>
          <w:rtl/>
        </w:rPr>
        <w:t xml:space="preserve"> و سائر الأمم إلى كتاب اللَّه و سنة نبيه </w:t>
      </w:r>
      <w:r w:rsidR="00C96150" w:rsidRPr="00833E5D">
        <w:rPr>
          <w:rFonts w:cs="B Badr" w:hint="cs"/>
          <w:sz w:val="28"/>
          <w:szCs w:val="28"/>
        </w:rPr>
        <w:sym w:font="Dorood" w:char="F05D"/>
      </w:r>
      <w:r w:rsidR="00C96150" w:rsidRPr="00833E5D">
        <w:rPr>
          <w:rFonts w:cs="B Badr" w:hint="cs"/>
          <w:sz w:val="28"/>
          <w:szCs w:val="28"/>
          <w:rtl/>
        </w:rPr>
        <w:t xml:space="preserve"> </w:t>
      </w:r>
      <w:r w:rsidRPr="00833E5D">
        <w:rPr>
          <w:rFonts w:cs="B Badr" w:hint="cs"/>
          <w:sz w:val="28"/>
          <w:szCs w:val="28"/>
          <w:rtl/>
        </w:rPr>
        <w:t>إذا لتفرقوا عني و اللَّه لقد أمرت الناس أن لا يجتمعوا في شهر رمضان إلا في فريضة، و أعلمتهم أن اجتماعهم في النوافل بدعة فتنادي بعض أهل عسكري ممن يقاتل معي: يا أهل الإسلام غيرت سن</w:t>
      </w:r>
      <w:r w:rsidR="00C96150" w:rsidRPr="00833E5D">
        <w:rPr>
          <w:rFonts w:cs="B Badr" w:hint="cs"/>
          <w:sz w:val="28"/>
          <w:szCs w:val="28"/>
          <w:rtl/>
        </w:rPr>
        <w:t xml:space="preserve">ة عمر، نهانا </w:t>
      </w:r>
      <w:r w:rsidRPr="00833E5D">
        <w:rPr>
          <w:rFonts w:cs="B Badr" w:hint="cs"/>
          <w:sz w:val="28"/>
          <w:szCs w:val="28"/>
          <w:rtl/>
        </w:rPr>
        <w:t>عن الصلاة في شهر رمضان تطوعا و لقد خفت أن يثوروا في ناحية جانب عسكري ما لقيت من هذه الأم</w:t>
      </w:r>
      <w:r w:rsidR="00C96150" w:rsidRPr="00833E5D">
        <w:rPr>
          <w:rFonts w:cs="B Badr" w:hint="cs"/>
          <w:sz w:val="28"/>
          <w:szCs w:val="28"/>
          <w:rtl/>
        </w:rPr>
        <w:t>ة من الفرقة و طاعة أئمة الضلال‏</w:t>
      </w:r>
      <w:r w:rsidRPr="00833E5D">
        <w:rPr>
          <w:rFonts w:cs="B Badr" w:hint="cs"/>
          <w:sz w:val="28"/>
          <w:szCs w:val="28"/>
          <w:rtl/>
        </w:rPr>
        <w:t xml:space="preserve"> و الدعاة إلى النار، و أعطيت من ذلك سهم ذي القربى الذي قال اللَّه تعالى‏ إِنْ كُنْتُمْ آمَنْتُمْ بِاللَّهِ‏ وَ ما أَنْزَلْنا عَلى‏ عَبْدِنا يَوْمَ الْفُرْقانِ يَوْمَ الْتَقَى الْجَمْعانِ</w:t>
      </w:r>
      <w:r w:rsidR="00C96150" w:rsidRPr="00833E5D">
        <w:rPr>
          <w:rFonts w:cs="B Badr" w:hint="cs"/>
          <w:sz w:val="28"/>
          <w:szCs w:val="28"/>
          <w:rtl/>
        </w:rPr>
        <w:t xml:space="preserve"> </w:t>
      </w:r>
      <w:r w:rsidRPr="00833E5D">
        <w:rPr>
          <w:rFonts w:cs="B Badr" w:hint="cs"/>
          <w:sz w:val="28"/>
          <w:szCs w:val="28"/>
          <w:rtl/>
        </w:rPr>
        <w:t xml:space="preserve">فنحن و اللَّه عنى بذي القربى الذي قرننا اللَّه بنفسه و برسوله </w:t>
      </w:r>
      <w:r w:rsidR="00C96150" w:rsidRPr="00833E5D">
        <w:rPr>
          <w:rFonts w:cs="B Badr" w:hint="cs"/>
          <w:sz w:val="28"/>
          <w:szCs w:val="28"/>
        </w:rPr>
        <w:sym w:font="Dorood" w:char="F05D"/>
      </w:r>
      <w:r w:rsidR="00C96150" w:rsidRPr="00833E5D">
        <w:rPr>
          <w:rFonts w:cs="B Badr" w:hint="cs"/>
          <w:sz w:val="28"/>
          <w:szCs w:val="28"/>
          <w:rtl/>
        </w:rPr>
        <w:t xml:space="preserve"> </w:t>
      </w:r>
      <w:r w:rsidRPr="00833E5D">
        <w:rPr>
          <w:rFonts w:cs="B Badr" w:hint="cs"/>
          <w:sz w:val="28"/>
          <w:szCs w:val="28"/>
          <w:rtl/>
        </w:rPr>
        <w:t xml:space="preserve">فقال فلله و للرسول و لذي القربى و اليتامى و المساكين و ابن السبيل- منا خاصة- كيلا يكون دولة بين الأغنياء منكم و ما آتاكم الرسول فخذوه و ما نهاكم عنه فانتهوا و اتقوا اللَّه- في ظلم آل محمد </w:t>
      </w:r>
      <w:r w:rsidR="00C96150" w:rsidRPr="00833E5D">
        <w:rPr>
          <w:rFonts w:cs="B Badr" w:hint="cs"/>
          <w:sz w:val="28"/>
          <w:szCs w:val="28"/>
        </w:rPr>
        <w:sym w:font="Dorood" w:char="F044"/>
      </w:r>
      <w:r w:rsidRPr="00833E5D">
        <w:rPr>
          <w:rFonts w:cs="B Badr" w:hint="cs"/>
          <w:sz w:val="28"/>
          <w:szCs w:val="28"/>
          <w:rtl/>
        </w:rPr>
        <w:t xml:space="preserve">- إن اللَّه شديد العقاب‏  لمن ظلمهم رحمة منه لنا و غنى أغنانا اللَّه به و وصى بها نبيه صلى اللَّه عليه و آله و سلم و لم يجعل لنا في سهم الصدقة نصيبا أكرم اللَّه رسوله </w:t>
      </w:r>
      <w:r w:rsidR="00C96150" w:rsidRPr="00833E5D">
        <w:rPr>
          <w:rFonts w:cs="B Badr" w:hint="cs"/>
          <w:sz w:val="28"/>
          <w:szCs w:val="28"/>
        </w:rPr>
        <w:sym w:font="Dorood" w:char="F05D"/>
      </w:r>
      <w:r w:rsidR="00C96150" w:rsidRPr="00833E5D">
        <w:rPr>
          <w:rFonts w:cs="B Badr" w:hint="cs"/>
          <w:sz w:val="28"/>
          <w:szCs w:val="28"/>
          <w:rtl/>
        </w:rPr>
        <w:t xml:space="preserve"> </w:t>
      </w:r>
      <w:r w:rsidRPr="00833E5D">
        <w:rPr>
          <w:rFonts w:cs="B Badr" w:hint="cs"/>
          <w:sz w:val="28"/>
          <w:szCs w:val="28"/>
          <w:rtl/>
        </w:rPr>
        <w:t xml:space="preserve">و أكرمنا أهل البيت أن يطعمنا من أوساخ الناس، فكذبوا اللَّه و كذبوا رسوله </w:t>
      </w:r>
      <w:r w:rsidR="00C96150" w:rsidRPr="00833E5D">
        <w:rPr>
          <w:rFonts w:cs="B Badr" w:hint="cs"/>
          <w:sz w:val="28"/>
          <w:szCs w:val="28"/>
        </w:rPr>
        <w:sym w:font="Dorood" w:char="F05D"/>
      </w:r>
      <w:r w:rsidR="00C96150" w:rsidRPr="00833E5D">
        <w:rPr>
          <w:rFonts w:cs="B Badr" w:hint="cs"/>
          <w:sz w:val="28"/>
          <w:szCs w:val="28"/>
          <w:rtl/>
        </w:rPr>
        <w:t xml:space="preserve"> </w:t>
      </w:r>
      <w:r w:rsidRPr="00833E5D">
        <w:rPr>
          <w:rFonts w:cs="B Badr" w:hint="cs"/>
          <w:sz w:val="28"/>
          <w:szCs w:val="28"/>
          <w:rtl/>
        </w:rPr>
        <w:t xml:space="preserve">و جحدوا كتاب اللَّه الناطق بحقنا و منعونا فرضا فرضه اللَّه لنا، ما لقي أهل بيت نبي من أمته ما لقينا بعد نبينا </w:t>
      </w:r>
      <w:r w:rsidR="00C96150" w:rsidRPr="00833E5D">
        <w:rPr>
          <w:rFonts w:cs="B Badr" w:hint="cs"/>
          <w:sz w:val="28"/>
          <w:szCs w:val="28"/>
        </w:rPr>
        <w:sym w:font="Dorood" w:char="F05D"/>
      </w:r>
      <w:r w:rsidR="00C96150" w:rsidRPr="00833E5D">
        <w:rPr>
          <w:rFonts w:cs="B Badr" w:hint="cs"/>
          <w:sz w:val="28"/>
          <w:szCs w:val="28"/>
          <w:rtl/>
        </w:rPr>
        <w:t xml:space="preserve"> </w:t>
      </w:r>
      <w:r w:rsidRPr="00833E5D">
        <w:rPr>
          <w:rFonts w:cs="B Badr" w:hint="cs"/>
          <w:sz w:val="28"/>
          <w:szCs w:val="28"/>
          <w:rtl/>
        </w:rPr>
        <w:t>و اللَّه المستعان على من ظلمنا و لا حول و لا قوة إلا بالله العلي العظيم".</w:t>
      </w:r>
    </w:p>
    <w:p w14:paraId="5E0981D5" w14:textId="77777777" w:rsidR="00E320EC" w:rsidRPr="00C96150" w:rsidRDefault="00E320EC" w:rsidP="00833E5D">
      <w:pPr>
        <w:pStyle w:val="Heading5"/>
        <w:rPr>
          <w:sz w:val="16"/>
          <w:szCs w:val="16"/>
          <w:rtl/>
        </w:rPr>
      </w:pPr>
      <w:r w:rsidRPr="00C96150">
        <w:rPr>
          <w:rFonts w:hint="cs"/>
          <w:rtl/>
        </w:rPr>
        <w:t>الوافي ؛ ج‏26 ؛ ص55</w:t>
      </w:r>
    </w:p>
    <w:p w14:paraId="2DC6AA63" w14:textId="77777777" w:rsidR="00E320EC" w:rsidRDefault="00E320EC" w:rsidP="00833E5D">
      <w:pPr>
        <w:pStyle w:val="Heading6"/>
        <w:rPr>
          <w:rtl/>
        </w:rPr>
      </w:pPr>
      <w:r w:rsidRPr="00DC20C3">
        <w:rPr>
          <w:rFonts w:hint="cs"/>
          <w:rtl/>
        </w:rPr>
        <w:t>حلال بودن زمین مسجد، مسجد در خطبه های امیر المومنین</w:t>
      </w:r>
    </w:p>
    <w:p w14:paraId="5B83222C" w14:textId="42348C3A" w:rsidR="00E102F7" w:rsidRDefault="00E102F7" w:rsidP="00E102F7">
      <w:pPr>
        <w:pStyle w:val="Heading6"/>
        <w:rPr>
          <w:rtl/>
        </w:rPr>
      </w:pPr>
      <w:r>
        <w:rPr>
          <w:rFonts w:hint="cs"/>
          <w:rtl/>
        </w:rPr>
        <w:t xml:space="preserve">آیا به خطبه می شود استناد کرد؟ </w:t>
      </w:r>
    </w:p>
    <w:p w14:paraId="50C2D929" w14:textId="74F46D80" w:rsidR="00E102F7" w:rsidRDefault="00E102F7" w:rsidP="00E102F7">
      <w:pPr>
        <w:pStyle w:val="Heading6"/>
      </w:pPr>
      <w:r>
        <w:rPr>
          <w:rFonts w:hint="cs"/>
          <w:rtl/>
        </w:rPr>
        <w:t>داستان دار جعفر چه بوده است؟</w:t>
      </w:r>
    </w:p>
    <w:p w14:paraId="398361EB" w14:textId="2D683E84" w:rsidR="000A55C9" w:rsidRPr="00DC20C3" w:rsidRDefault="000A55C9" w:rsidP="00833E5D">
      <w:pPr>
        <w:pStyle w:val="Heading4"/>
        <w:rPr>
          <w:rtl/>
        </w:rPr>
      </w:pPr>
      <w:r w:rsidRPr="00DC20C3">
        <w:rPr>
          <w:rtl/>
        </w:rPr>
        <w:t>رسالت ولایت در مسجد</w:t>
      </w:r>
    </w:p>
    <w:p w14:paraId="7528C2B0" w14:textId="77777777" w:rsidR="00575289" w:rsidRDefault="000A55C9" w:rsidP="00F05178">
      <w:pPr>
        <w:pStyle w:val="a"/>
        <w:numPr>
          <w:ilvl w:val="0"/>
          <w:numId w:val="5"/>
        </w:numPr>
        <w:tabs>
          <w:tab w:val="left" w:pos="1134"/>
        </w:tabs>
        <w:spacing w:line="240" w:lineRule="auto"/>
        <w:rPr>
          <w:rFonts w:ascii="Traditional Arabic" w:hAnsi="Traditional Arabic" w:cs="B Badr"/>
          <w:b w:val="0"/>
          <w:bCs w:val="0"/>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قال أَبُو ذَرٍّ الْغِفَارِيُّ سَمِعْتُ رَسُولَ اللَّهِ</w:t>
      </w:r>
      <w:r w:rsidRPr="00DC20C3">
        <w:rPr>
          <w:rFonts w:ascii="Traditional Arabic" w:hAnsi="Traditional Arabic" w:cs="B Badr"/>
          <w:b w:val="0"/>
          <w:bCs w:val="0"/>
          <w:noProof/>
        </w:rPr>
        <w:drawing>
          <wp:inline distT="0" distB="0" distL="0" distR="0" wp14:anchorId="0AA50D88" wp14:editId="7904C377">
            <wp:extent cx="171450" cy="152400"/>
            <wp:effectExtent l="0" t="0" r="0" b="0"/>
            <wp:docPr id="982" name="Picture 98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يَقُولُ عَلِيٌّ قَائِدُ الْبَرَرَةِ وَ قَاتِلُ الْكَفَرَةِ مَنْصُورٌ مَنْ نَصَرَهُ مَخْذُولٌ مَنْ خَذَلَهُ أَمَا إِنِّي صَلَّيْتُ مَعَ رَسُولِ اللَّهِ</w:t>
      </w:r>
      <w:r w:rsidRPr="00DC20C3">
        <w:rPr>
          <w:rFonts w:ascii="Traditional Arabic" w:hAnsi="Traditional Arabic" w:cs="B Badr"/>
          <w:b w:val="0"/>
          <w:bCs w:val="0"/>
          <w:noProof/>
        </w:rPr>
        <w:drawing>
          <wp:inline distT="0" distB="0" distL="0" distR="0" wp14:anchorId="46CB9AC0" wp14:editId="0BFC8E98">
            <wp:extent cx="171450" cy="152400"/>
            <wp:effectExtent l="0" t="0" r="0" b="0"/>
            <wp:docPr id="981" name="Picture 98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يَوْماً مِنَ الْأَيَّامِ الظُّهْرَ فَسَأَلَ سَائِلٌ فِي الْمَسْجِدِ فَلَمْ يُعْطِهِ أَحَدٌ شَيْئاً فَرَفَعَ السَّائِلُ يَدَهُ إِلَى السَّمَاءِ وَ قَالَ اللَّهُمَّ اشْهَدْ أَنِّي سَأَلْتُ فِي مَسْجِدِ رَسُولِ اللَّهِ فَلَمْ يُعْطِنِي أَحَدٌ شَيْئاً وَ كَانَ عَلِيٌّ</w:t>
      </w:r>
      <w:r w:rsidRPr="00DC20C3">
        <w:rPr>
          <w:rFonts w:ascii="Traditional Arabic" w:hAnsi="Traditional Arabic" w:cs="B Badr"/>
          <w:b w:val="0"/>
          <w:bCs w:val="0"/>
          <w:noProof/>
        </w:rPr>
        <w:drawing>
          <wp:inline distT="0" distB="0" distL="0" distR="0" wp14:anchorId="72F724B3" wp14:editId="0E47CBCF">
            <wp:extent cx="133350" cy="114300"/>
            <wp:effectExtent l="0" t="0" r="0" b="0"/>
            <wp:docPr id="980" name="Picture 98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فِي الصَّلَاةِ رَاكِعاً فَأَوْمَأَ إِلَيْهِ بِخِنْصِرِهِ الْيُمْنَى وَ كَانَ مُتَخَتِّماً فِيهَا فَأَقْبَلَ السَّائِلُ فَأَخَذَ الْخَاتَمَ مِنْ خِنْصِرِهِ وَ ذَلِكَ بِمَرْأًى مِنَ النَّبِيِّ</w:t>
      </w:r>
      <w:r w:rsidRPr="00DC20C3">
        <w:rPr>
          <w:rFonts w:ascii="Traditional Arabic" w:hAnsi="Traditional Arabic" w:cs="B Badr"/>
          <w:b w:val="0"/>
          <w:bCs w:val="0"/>
          <w:noProof/>
        </w:rPr>
        <w:drawing>
          <wp:inline distT="0" distB="0" distL="0" distR="0" wp14:anchorId="73628383" wp14:editId="255C2517">
            <wp:extent cx="171450" cy="152400"/>
            <wp:effectExtent l="0" t="0" r="0" b="0"/>
            <wp:docPr id="979" name="Picture 97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وَ هُوَ يُصَلِّي فَلَمَّا فَرَغَ النَّبِيُّ</w:t>
      </w:r>
      <w:r w:rsidRPr="00DC20C3">
        <w:rPr>
          <w:rFonts w:ascii="Traditional Arabic" w:hAnsi="Traditional Arabic" w:cs="B Badr"/>
          <w:b w:val="0"/>
          <w:bCs w:val="0"/>
          <w:noProof/>
        </w:rPr>
        <w:drawing>
          <wp:inline distT="0" distB="0" distL="0" distR="0" wp14:anchorId="5B07976E" wp14:editId="4D493A04">
            <wp:extent cx="171450" cy="152400"/>
            <wp:effectExtent l="0" t="0" r="0" b="0"/>
            <wp:docPr id="978" name="Picture 97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مِنْ صَلَاتِه نَزَلَ جَبْرَئِيلُ مِنْ عِنْدِ اللَّهِ عَزَّ وَ جَلَّ فَقَالَ يَا مُحَمَّدُ اقْرَأْ فَأَنْزَلَ اللَّهُ عَلَيْهِ إِنَّما وَلِيُّكُمُ اللَّهُ وَ رَسُولُهُ وَ الَّذِينَ آمَنُوا الَّذِينَ يُقِيمُونَ الصَّلاةَ وَ يُؤْتُونَ الزَّكاةَ وَ هُمْ راكِعُونَ‏</w:t>
      </w:r>
      <w:r w:rsidR="00C3165F" w:rsidRPr="00DC20C3">
        <w:rPr>
          <w:rFonts w:ascii="Traditional Arabic" w:hAnsi="Traditional Arabic" w:cs="B Badr" w:hint="cs"/>
          <w:b w:val="0"/>
          <w:bCs w:val="0"/>
          <w:rtl/>
          <w:lang w:bidi="fa-IR"/>
        </w:rPr>
        <w:t>.</w:t>
      </w:r>
    </w:p>
    <w:p w14:paraId="005058EE" w14:textId="58F975CB" w:rsidR="000A55C9" w:rsidRPr="00DC20C3" w:rsidRDefault="00C3165F" w:rsidP="00575289">
      <w:pPr>
        <w:pStyle w:val="a"/>
        <w:tabs>
          <w:tab w:val="left" w:pos="1134"/>
        </w:tabs>
        <w:spacing w:line="240" w:lineRule="auto"/>
        <w:ind w:left="227"/>
        <w:rPr>
          <w:rFonts w:ascii="Traditional Arabic" w:hAnsi="Traditional Arabic" w:cs="B Badr"/>
          <w:b w:val="0"/>
          <w:bCs w:val="0"/>
          <w:rtl/>
          <w:lang w:bidi="fa-IR"/>
        </w:rPr>
      </w:pPr>
      <w:r w:rsidRPr="00DC20C3">
        <w:rPr>
          <w:rFonts w:ascii="Traditional Arabic" w:hAnsi="Traditional Arabic" w:cs="B Badr" w:hint="cs"/>
          <w:b w:val="0"/>
          <w:bCs w:val="0"/>
          <w:rtl/>
          <w:lang w:bidi="fa-IR"/>
        </w:rPr>
        <w:t xml:space="preserve"> مشروح این حدیث در حدیث بعدی آمده است</w:t>
      </w:r>
    </w:p>
    <w:p w14:paraId="25704CC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35     194    باب 4- في نزول آية إنما وليكم الله </w:t>
      </w:r>
    </w:p>
    <w:p w14:paraId="603EF9A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خاطرات مسجد،  انفاق در مسجد</w:t>
      </w:r>
      <w:r w:rsidRPr="00DC20C3">
        <w:rPr>
          <w:rFonts w:ascii="Traditional Arabic" w:hAnsi="Traditional Arabic" w:cs="B Badr" w:hint="cs"/>
          <w:sz w:val="24"/>
          <w:szCs w:val="24"/>
          <w:rtl/>
        </w:rPr>
        <w:t>، قرآن در مسجد، مساجد خاص، ولایت در مسجد</w:t>
      </w:r>
    </w:p>
    <w:p w14:paraId="6AFBCE09" w14:textId="2C4321F2" w:rsidR="00C3165F" w:rsidRPr="0081576F" w:rsidRDefault="00C3165F"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lang w:bidi="fa-IR"/>
        </w:rPr>
      </w:pPr>
      <w:r w:rsidRPr="0081576F">
        <w:rPr>
          <w:rFonts w:ascii="Traditional Arabic" w:hAnsi="Traditional Arabic" w:cs="B Badr" w:hint="cs"/>
          <w:sz w:val="28"/>
          <w:szCs w:val="28"/>
          <w:rtl/>
          <w:lang w:bidi="fa-IR"/>
        </w:rPr>
        <w:t xml:space="preserve">روى الشيخ الصدوق طاب ثراه في كتاب عرض المجالس بإسناده عن أبي الجارود عن أبي جعفر ع‏ في قول اللَّه تعالى‏ إِنَّما وَلِيُّكُمُ اللَّهُ وَ رَسُولُهُ وَ الَّذِينَ آمَنُوا الآية قال إن رهطا من اليهود أسلموا منهم عبد اللَّه بن سلام و أسد و ثعلبة و ابن أمين و ابن صوريا فأتوا النبي ص فقالوا يا نبي اللَّه إن موسى ع أوصى إلى يوشع بن نون فمن وصيك يا رسول اللَّه و من ولينا بعدك فنزلت هذه الآية إِنَّما وَلِيُّكُمُ اللَّهُ وَ رَسُولُهُ وَ الَّذِينَ آمَنُوا الَّذِينَ يُقِيمُونَ الصَّلاةَ وَ يُؤْتُونَ الزَّكاةَ وَ هُمْ راكِعُونَ‏ قال رسول اللَّه ص قوموا فقاموا فأتوا المسجد فإذا سائل خارج فقال يا سائل أ ما أعطاك أحد شيئا قال نعم هذا الخاتم قال من أعطاكه قال أعطانيه ذلك الرجل الذي يصلي قال قال على أي حال أعطاك قال كان راكعا فكبر النبي ص و كبر أهل المسجد فقال النبي ص علي بن أبي طالب وليكم بعدي قالوا رضينا بالله ربا و بالإسلام دينا و بمحمد نبيا و بعلي بن أبي طالب وليا فأنزل اللَّه تعالى‏ وَ مَنْ يَتَوَلَّ اللَّهَ وَ رَسُولَهُ وَ الَّذِينَ آمَنُوا فَإِنَّ حِزْبَ اللَّهِ هُمُ الْغالِبُونَ‏ </w:t>
      </w:r>
    </w:p>
    <w:p w14:paraId="591C17B8" w14:textId="77777777" w:rsidR="00C3165F" w:rsidRPr="00DC20C3" w:rsidRDefault="00C3165F" w:rsidP="0081576F">
      <w:pPr>
        <w:pStyle w:val="Heading5"/>
        <w:rPr>
          <w:rtl/>
        </w:rPr>
      </w:pPr>
      <w:r w:rsidRPr="00DC20C3">
        <w:rPr>
          <w:rtl/>
        </w:rPr>
        <w:t>الوافي، ج‏2، ص: 278</w:t>
      </w:r>
    </w:p>
    <w:p w14:paraId="25C6CFC7" w14:textId="1AAD2A89"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عَبْدِ اللَّهِ بْنِ عَطَاءٍ قَالَ كُنْتُ جَالِساً مَعَ أَبِي جَعْفَر</w:t>
      </w:r>
      <w:r w:rsidRPr="00DC20C3">
        <w:rPr>
          <w:rFonts w:ascii="Traditional Arabic" w:hAnsi="Traditional Arabic" w:cs="B Badr"/>
          <w:b w:val="0"/>
          <w:bCs w:val="0"/>
          <w:noProof/>
        </w:rPr>
        <w:drawing>
          <wp:inline distT="0" distB="0" distL="0" distR="0" wp14:anchorId="0D438A3E" wp14:editId="731B1761">
            <wp:extent cx="133350" cy="114300"/>
            <wp:effectExtent l="0" t="0" r="0" b="0"/>
            <wp:docPr id="977" name="Picture 97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81576F">
        <w:rPr>
          <w:rFonts w:ascii="Traditional Arabic" w:hAnsi="Traditional Arabic" w:cs="B Badr" w:hint="cs"/>
          <w:b w:val="0"/>
          <w:bCs w:val="0"/>
          <w:sz w:val="20"/>
          <w:szCs w:val="20"/>
          <w:rtl/>
          <w:lang w:bidi="fa-IR"/>
        </w:rPr>
        <w:t xml:space="preserve"> </w:t>
      </w:r>
      <w:r w:rsidRPr="00DC20C3">
        <w:rPr>
          <w:rFonts w:ascii="Traditional Arabic" w:hAnsi="Traditional Arabic" w:cs="B Badr"/>
          <w:b w:val="0"/>
          <w:bCs w:val="0"/>
          <w:rtl/>
        </w:rPr>
        <w:t>فِي مَسْجِدِ النَّبِيِّ</w:t>
      </w:r>
      <w:r w:rsidRPr="00DC20C3">
        <w:rPr>
          <w:rFonts w:ascii="Traditional Arabic" w:hAnsi="Traditional Arabic" w:cs="B Badr"/>
          <w:b w:val="0"/>
          <w:bCs w:val="0"/>
          <w:noProof/>
        </w:rPr>
        <w:drawing>
          <wp:inline distT="0" distB="0" distL="0" distR="0" wp14:anchorId="715CE08B" wp14:editId="131F1B87">
            <wp:extent cx="171450" cy="152400"/>
            <wp:effectExtent l="0" t="0" r="0" b="0"/>
            <wp:docPr id="976" name="Picture 97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فَرَأَيْتُ ابْنَ عَبْدِ اللَّهِ بْنِ سَلَّامٍ جَالِساً فِي نَاحِيَةٍ فَقُلْتُ لِأَبِي جَعْفَرٍ</w:t>
      </w:r>
      <w:r w:rsidRPr="00DC20C3">
        <w:rPr>
          <w:rFonts w:ascii="Traditional Arabic" w:hAnsi="Traditional Arabic" w:cs="B Badr"/>
          <w:b w:val="0"/>
          <w:bCs w:val="0"/>
          <w:noProof/>
        </w:rPr>
        <w:drawing>
          <wp:inline distT="0" distB="0" distL="0" distR="0" wp14:anchorId="2B6FB43B" wp14:editId="7761F906">
            <wp:extent cx="133350" cy="114300"/>
            <wp:effectExtent l="0" t="0" r="0" b="0"/>
            <wp:docPr id="975" name="Picture 97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زَعَمُوا أَنَّ أَبَا هَذَا الَّذِي عِنْدَهُ عِلْمُ الْكِتَابِ فَقَالَ لَا إِنَّمَا ذَاكَ أَمِيرُ الْمُؤْمِنِينَ عَلِيُّ بْنُ أَبِي طَالِبٍ</w:t>
      </w:r>
      <w:r w:rsidRPr="00DC20C3">
        <w:rPr>
          <w:rFonts w:ascii="Traditional Arabic" w:hAnsi="Traditional Arabic" w:cs="B Badr"/>
          <w:b w:val="0"/>
          <w:bCs w:val="0"/>
          <w:noProof/>
        </w:rPr>
        <w:drawing>
          <wp:inline distT="0" distB="0" distL="0" distR="0" wp14:anchorId="049B40DD" wp14:editId="5313FE21">
            <wp:extent cx="133350" cy="114300"/>
            <wp:effectExtent l="0" t="0" r="0" b="0"/>
            <wp:docPr id="974" name="Picture 97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نَزَلَ فِيهِ أَ فَمَنْ كانَ عَلى‏ بَيِّنَةٍ مِنْ رَبِّهِ وَ يَتْلُوهُ شاهِدٌ مِنْهُ فَالنَّبِيُّ</w:t>
      </w:r>
      <w:r w:rsidRPr="00DC20C3">
        <w:rPr>
          <w:rFonts w:ascii="Traditional Arabic" w:hAnsi="Traditional Arabic" w:cs="B Badr"/>
          <w:b w:val="0"/>
          <w:bCs w:val="0"/>
          <w:noProof/>
        </w:rPr>
        <w:drawing>
          <wp:inline distT="0" distB="0" distL="0" distR="0" wp14:anchorId="41091965" wp14:editId="152016A1">
            <wp:extent cx="171450" cy="152400"/>
            <wp:effectExtent l="0" t="0" r="0" b="0"/>
            <wp:docPr id="973" name="Picture 97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عَلَى بَيِّنَةٍ مِنْ رَبِّهِ وَ أَمِيرُ الْمُؤْمِنِينَ عَلِيُّ بْنُ أَبِي طَالِبٍ شَاهِدٌ مِنْهُ </w:t>
      </w:r>
    </w:p>
    <w:p w14:paraId="571DC847"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35     391    باب 19- أنه صلوات الله عليه الشهيد </w:t>
      </w:r>
    </w:p>
    <w:p w14:paraId="2C993478"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خاطرات مسجد</w:t>
      </w:r>
      <w:r w:rsidRPr="00DC20C3">
        <w:rPr>
          <w:rFonts w:ascii="Traditional Arabic" w:hAnsi="Traditional Arabic" w:cs="B Badr" w:hint="cs"/>
          <w:sz w:val="24"/>
          <w:szCs w:val="24"/>
          <w:rtl/>
        </w:rPr>
        <w:t>، قرآن و مسجد</w:t>
      </w:r>
    </w:p>
    <w:p w14:paraId="0C7EAFEC" w14:textId="0045771B" w:rsidR="000A55C9" w:rsidRPr="00DC20C3" w:rsidRDefault="000A55C9" w:rsidP="0081576F">
      <w:pPr>
        <w:pStyle w:val="Heading4"/>
        <w:rPr>
          <w:rtl/>
        </w:rPr>
      </w:pPr>
      <w:r w:rsidRPr="00DC20C3">
        <w:rPr>
          <w:rtl/>
        </w:rPr>
        <w:t xml:space="preserve">سد الابواب الابابه </w:t>
      </w:r>
    </w:p>
    <w:p w14:paraId="732F996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أَمِيرِ الْمُؤْمِنِينَ</w:t>
      </w:r>
      <w:r w:rsidRPr="00DC20C3">
        <w:rPr>
          <w:rFonts w:ascii="Traditional Arabic" w:hAnsi="Traditional Arabic" w:cs="B Badr"/>
          <w:b w:val="0"/>
          <w:bCs w:val="0"/>
          <w:noProof/>
          <w:sz w:val="20"/>
          <w:szCs w:val="20"/>
        </w:rPr>
        <w:drawing>
          <wp:inline distT="0" distB="0" distL="0" distR="0" wp14:anchorId="0B10D74A" wp14:editId="201FD939">
            <wp:extent cx="133350" cy="114300"/>
            <wp:effectExtent l="0" t="0" r="0" b="0"/>
            <wp:docPr id="969" name="Picture 96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xml:space="preserve">قَالَ </w:t>
      </w:r>
      <w:r w:rsidRPr="00DC20C3">
        <w:rPr>
          <w:rFonts w:ascii="Traditional Arabic" w:hAnsi="Traditional Arabic" w:cs="B Badr"/>
          <w:b w:val="0"/>
          <w:bCs w:val="0"/>
          <w:rtl/>
        </w:rPr>
        <w:t>إِنَّ رَسُولَ اللَّهِ</w:t>
      </w:r>
      <w:r w:rsidRPr="00DC20C3">
        <w:rPr>
          <w:rFonts w:ascii="Traditional Arabic" w:hAnsi="Traditional Arabic" w:cs="B Badr"/>
          <w:b w:val="0"/>
          <w:bCs w:val="0"/>
          <w:noProof/>
        </w:rPr>
        <w:drawing>
          <wp:inline distT="0" distB="0" distL="0" distR="0" wp14:anchorId="00DD210C" wp14:editId="3E498BD2">
            <wp:extent cx="171450" cy="152400"/>
            <wp:effectExtent l="0" t="0" r="0" b="0"/>
            <wp:docPr id="968" name="Picture 96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لَمَّا بَنَى مَسْجِدَهُ بِالْمَدِينَةِ وَ أَشْرَعَ بَابَهُ وَ أَشْرَعْ الْمُهَاجِرُونَ وَ الْأَنْصَارُ أَبْوَابَهُمْ أَرَادَ اللَّهُ عَزَّ وَ جَلَّ إِبَانَةَ مُحَمَّدٍ وَ آلِهِ الْأَفْضَلِينَ بِالْفَضِيلَةِ فَنَزَلَ جَبْرَئِيلُ</w:t>
      </w:r>
      <w:r w:rsidRPr="00DC20C3">
        <w:rPr>
          <w:rFonts w:ascii="Traditional Arabic" w:hAnsi="Traditional Arabic" w:cs="B Badr"/>
          <w:b w:val="0"/>
          <w:bCs w:val="0"/>
          <w:noProof/>
        </w:rPr>
        <w:drawing>
          <wp:inline distT="0" distB="0" distL="0" distR="0" wp14:anchorId="2685D58D" wp14:editId="775E547E">
            <wp:extent cx="133350" cy="114300"/>
            <wp:effectExtent l="0" t="0" r="0" b="0"/>
            <wp:docPr id="967" name="Picture 96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عَنِ اللَّهِ بِأَنْ سُدُّوا الْأَبْوَابَ عَنْ مَسْجِدِ رَسُولِ اللَّهِ</w:t>
      </w:r>
      <w:r w:rsidRPr="00DC20C3">
        <w:rPr>
          <w:rFonts w:ascii="Traditional Arabic" w:hAnsi="Traditional Arabic" w:cs="B Badr"/>
          <w:b w:val="0"/>
          <w:bCs w:val="0"/>
          <w:noProof/>
        </w:rPr>
        <w:drawing>
          <wp:inline distT="0" distB="0" distL="0" distR="0" wp14:anchorId="78DC508B" wp14:editId="370ADE8E">
            <wp:extent cx="171450" cy="152400"/>
            <wp:effectExtent l="0" t="0" r="0" b="0"/>
            <wp:docPr id="966" name="Picture 96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قَبْلَ أَنْ يَنْزِلَ بِكُمُ الْعَذَابَ فَأَوَّلُ مَنْ بَعَثَ إِلَيْهِ رَسُولُ اللَّهِ</w:t>
      </w:r>
      <w:r w:rsidRPr="00DC20C3">
        <w:rPr>
          <w:rFonts w:ascii="Traditional Arabic" w:hAnsi="Traditional Arabic" w:cs="B Badr"/>
          <w:b w:val="0"/>
          <w:bCs w:val="0"/>
          <w:noProof/>
        </w:rPr>
        <w:drawing>
          <wp:inline distT="0" distB="0" distL="0" distR="0" wp14:anchorId="3708C361" wp14:editId="663C3940">
            <wp:extent cx="171450" cy="152400"/>
            <wp:effectExtent l="0" t="0" r="0" b="0"/>
            <wp:docPr id="965" name="Picture 96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يَأْمُرُهُ بِسَدِّ الْأَبْوَابِ الْعَبَّاسُ بْنُ عَبْدِ الْمُطَّلِبِ فَقَالَ سَمْعاً وَ طَاعَةً لِلَّهِ وَ لِرَسُولِهِ وَ كَانَ الرَّسُولُ مُعَاذُ بْنُ جَبَلٍ ثُمَّ مَرَّ الْعَبَّاسُ بِفَاطِمَةَ</w:t>
      </w:r>
      <w:r w:rsidRPr="00DC20C3">
        <w:rPr>
          <w:rFonts w:ascii="Traditional Arabic" w:hAnsi="Traditional Arabic" w:cs="B Badr"/>
          <w:b w:val="0"/>
          <w:bCs w:val="0"/>
          <w:noProof/>
        </w:rPr>
        <w:drawing>
          <wp:inline distT="0" distB="0" distL="0" distR="0" wp14:anchorId="2F6D445D" wp14:editId="0DE45DC8">
            <wp:extent cx="133350" cy="114300"/>
            <wp:effectExtent l="0" t="0" r="0" b="0"/>
            <wp:docPr id="964" name="Picture 96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فَرَآهَا قَاعِدَةً عَلَى بَابِهَا وَ قَدْ أَقْعَدَتِ الْحَسَنَ وَ الْحُسَيْنَ</w:t>
      </w:r>
      <w:r w:rsidRPr="00DC20C3">
        <w:rPr>
          <w:rFonts w:ascii="Traditional Arabic" w:hAnsi="Traditional Arabic" w:cs="B Badr"/>
          <w:b w:val="0"/>
          <w:bCs w:val="0"/>
          <w:noProof/>
        </w:rPr>
        <w:drawing>
          <wp:inline distT="0" distB="0" distL="0" distR="0" wp14:anchorId="0CEE8BC4" wp14:editId="367483F8">
            <wp:extent cx="133350" cy="114300"/>
            <wp:effectExtent l="0" t="0" r="0" b="0"/>
            <wp:docPr id="963" name="Picture 96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فَقَالَ لَهَا مَا بَالُكِ </w:t>
      </w:r>
      <w:r w:rsidRPr="00DC20C3">
        <w:rPr>
          <w:rFonts w:ascii="Traditional Arabic" w:hAnsi="Traditional Arabic" w:cs="B Badr"/>
          <w:b w:val="0"/>
          <w:bCs w:val="0"/>
          <w:rtl/>
        </w:rPr>
        <w:lastRenderedPageBreak/>
        <w:t>قَاعِدَةً انْظُرُوا إِلَيْهَا كَأَنَّهَا لَبُؤَةٌ بَيْنَ يَدَيْهَا جِرَاؤُهَا تَظُنُّ أَنَّ رَسُولَ اللَّهِ</w:t>
      </w:r>
      <w:r w:rsidRPr="00DC20C3">
        <w:rPr>
          <w:rFonts w:ascii="Traditional Arabic" w:hAnsi="Traditional Arabic" w:cs="B Badr"/>
          <w:b w:val="0"/>
          <w:bCs w:val="0"/>
          <w:noProof/>
        </w:rPr>
        <w:drawing>
          <wp:inline distT="0" distB="0" distL="0" distR="0" wp14:anchorId="2EF7898D" wp14:editId="6964B27F">
            <wp:extent cx="171450" cy="152400"/>
            <wp:effectExtent l="0" t="0" r="0" b="0"/>
            <wp:docPr id="962" name="Picture 96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يُخْرِجُ عَمَّهُ وَ يُدْخِلُ ابْنَ عَمِّهِ فَمَرَّ بِهِمْ رَسُولُ اللَّهِ</w:t>
      </w:r>
      <w:r w:rsidRPr="00DC20C3">
        <w:rPr>
          <w:rFonts w:ascii="Traditional Arabic" w:hAnsi="Traditional Arabic" w:cs="B Badr"/>
          <w:b w:val="0"/>
          <w:bCs w:val="0"/>
          <w:noProof/>
        </w:rPr>
        <w:drawing>
          <wp:inline distT="0" distB="0" distL="0" distR="0" wp14:anchorId="5720AEE4" wp14:editId="1BE24B3B">
            <wp:extent cx="171450" cy="152400"/>
            <wp:effectExtent l="0" t="0" r="0" b="0"/>
            <wp:docPr id="961" name="Picture 96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فَقَالَ لَهَا مَا بَالُكِ قَاعِدَةً فَقَالَتْ أَنْتَظِرُ أَمْرَ رَسُولِ اللَّهِ</w:t>
      </w:r>
      <w:r w:rsidRPr="00DC20C3">
        <w:rPr>
          <w:rFonts w:ascii="Traditional Arabic" w:hAnsi="Traditional Arabic" w:cs="B Badr"/>
          <w:b w:val="0"/>
          <w:bCs w:val="0"/>
          <w:noProof/>
        </w:rPr>
        <w:drawing>
          <wp:inline distT="0" distB="0" distL="0" distR="0" wp14:anchorId="536CC736" wp14:editId="0F2345FA">
            <wp:extent cx="171450" cy="152400"/>
            <wp:effectExtent l="0" t="0" r="0" b="0"/>
            <wp:docPr id="960" name="Picture 96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بِسَدِّ الْأَبْوَابِ فَقَالَ</w:t>
      </w:r>
      <w:r w:rsidRPr="00DC20C3">
        <w:rPr>
          <w:rFonts w:ascii="Traditional Arabic" w:hAnsi="Traditional Arabic" w:cs="B Badr"/>
          <w:b w:val="0"/>
          <w:bCs w:val="0"/>
          <w:noProof/>
        </w:rPr>
        <w:drawing>
          <wp:inline distT="0" distB="0" distL="0" distR="0" wp14:anchorId="574035C0" wp14:editId="555AEDDA">
            <wp:extent cx="171450" cy="152400"/>
            <wp:effectExtent l="0" t="0" r="0" b="0"/>
            <wp:docPr id="959" name="Picture 95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إِنَّ اللَّهَ تَعَالَى أَمَرَهُمْ بِسَدِّ الْأَبْوَابِ وَ اسْتَثْنَى مِنْهُمْ رَسُولَهُ وَ أَنْتُمْ نَفْسُ رَسُولِ اللَّه‏</w:t>
      </w:r>
    </w:p>
    <w:p w14:paraId="041D8FEA"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39     22    باب 72- أن النبي صلى الله عليه و آل</w:t>
      </w:r>
    </w:p>
    <w:p w14:paraId="7D26C92A" w14:textId="10E0D8C4"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سد الابواب، مساجد خاص ، خاطرات مسجد ، مسجد النبي (ص)  ، جایگاه و</w:t>
      </w:r>
      <w:r w:rsidR="0081576F">
        <w:rPr>
          <w:rFonts w:ascii="Traditional Arabic" w:hAnsi="Traditional Arabic" w:cs="B Badr" w:hint="cs"/>
          <w:sz w:val="24"/>
          <w:szCs w:val="24"/>
          <w:rtl/>
        </w:rPr>
        <w:t xml:space="preserve"> </w:t>
      </w:r>
      <w:r w:rsidRPr="00DC20C3">
        <w:rPr>
          <w:rFonts w:ascii="Traditional Arabic" w:hAnsi="Traditional Arabic" w:cs="B Badr"/>
          <w:sz w:val="24"/>
          <w:szCs w:val="24"/>
          <w:rtl/>
        </w:rPr>
        <w:t xml:space="preserve">شیره ولایت در مسجد </w:t>
      </w:r>
    </w:p>
    <w:p w14:paraId="54004332" w14:textId="77777777" w:rsidR="000328B6" w:rsidRPr="00DC20C3" w:rsidRDefault="000328B6"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0"/>
          <w:szCs w:val="20"/>
          <w:rtl/>
          <w:lang w:bidi="ar-SA"/>
        </w:rPr>
        <w:t>حَدَّثَنَا مُسَدَّدٌ حَدَّثَنَا عَبْدُ الْوَاحِدِ بْنُ زِيَادٍ حَدَّثَنَا الأَفْلَتُ بْنُ خَلِيفَةَ قَالَ حَدَّثَتْنِى جَسْرَةُ بِنْتُ دِجَاجَةَ قَالَتْ سَمِعْتُ عَائِشَةَ رضى الله عنها تَقُولُ جَاءَ رَسُولُ اللَّهِ -صلى الله عليه وسلم- وَوُجُوهُ بُيُوتِ أَصْحَابِهِ شَارِعَةٌ فِى الْمَسْجِدِ فَقَالَ</w:t>
      </w:r>
      <w:r w:rsidRPr="00DC20C3">
        <w:rPr>
          <w:rFonts w:ascii="Traditional Arabic" w:hAnsi="Traditional Arabic" w:cs="B Badr"/>
          <w:sz w:val="24"/>
          <w:szCs w:val="24"/>
          <w:rtl/>
        </w:rPr>
        <w:t xml:space="preserve"> </w:t>
      </w:r>
      <w:r w:rsidRPr="00DC20C3">
        <w:rPr>
          <w:rFonts w:ascii="Traditional Arabic" w:hAnsi="Traditional Arabic" w:cs="B Badr"/>
          <w:sz w:val="28"/>
          <w:szCs w:val="28"/>
          <w:rtl/>
          <w:lang w:bidi="ar-SA"/>
        </w:rPr>
        <w:t>« وَجِّهُوا هَذِهِ الْبُيُوتَ عَنِ الْمَسْجِدِ ». ثُمَّ دَخَلَ النَّبِىُّ -صلى الله عليه وسلم- وَلَمْ يَصْنَعِ الْقَوْمُ شَيْئًا رَجَاءَ أَنْ تَنْزِلَ فِيهِمْ رُخْصَةٌ فَخَرَجَ إِلَيْهِمْ بَعْدُ فَقَالَ « وَجِّهُوا هَذِهِ الْبُيُوتَ عَنِ الْمَسْجِدِ فَإِنِّى لاَ أُحِلُّ الْمَسْجِدَ لِحَائِضٍ وَلاَ جُنُبٍ ».</w:t>
      </w:r>
    </w:p>
    <w:p w14:paraId="291EC795" w14:textId="77777777" w:rsidR="000328B6" w:rsidRDefault="000328B6"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hint="cs"/>
          <w:sz w:val="16"/>
          <w:szCs w:val="16"/>
          <w:rtl/>
        </w:rPr>
        <w:t xml:space="preserve">سنن ابی داوود ج1 ص92 حدیث </w:t>
      </w:r>
      <w:r w:rsidRPr="00DC20C3">
        <w:rPr>
          <w:rFonts w:ascii="Traditional Arabic" w:hAnsi="Traditional Arabic" w:cs="B Badr"/>
          <w:sz w:val="16"/>
          <w:szCs w:val="16"/>
          <w:rtl/>
        </w:rPr>
        <w:t>232</w:t>
      </w:r>
    </w:p>
    <w:p w14:paraId="0E947F66" w14:textId="5EAA293D" w:rsidR="0081576F" w:rsidRPr="00DC20C3" w:rsidRDefault="0081576F" w:rsidP="0081576F">
      <w:pPr>
        <w:pStyle w:val="Heading6"/>
        <w:rPr>
          <w:rtl/>
        </w:rPr>
      </w:pPr>
      <w:r>
        <w:rPr>
          <w:rFonts w:hint="cs"/>
          <w:rtl/>
        </w:rPr>
        <w:t>سدالابواب، آداب ورود</w:t>
      </w:r>
    </w:p>
    <w:p w14:paraId="1CDB609E" w14:textId="77777777" w:rsidR="00D45BDA" w:rsidRPr="00DC20C3" w:rsidRDefault="00D45BDA"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hint="cs"/>
          <w:b w:val="0"/>
          <w:bCs w:val="0"/>
          <w:rtl/>
        </w:rPr>
        <w:t>عَنِ الْحُسَيْنِ بْنِ عَلِيٍ‏ ع: فِي حَدِيثٍ طَوِيلٍ فِي مُنَاشَدَتِهِ لِلصَّحَابَةِ وَ التَّابِعِينَ بِمِنًى إِلَى أَنْ قَالَ أَنْشُدُكُمْ بِاللَّهِ هَلْ تَعْلَمُونَ [أَنَ‏]  رَسُولَ اللَّهِ ص اشْتَرَى مَوْضِعَ مَسْجِدِهِ‏ وَ مَنَازِلِهِ فَابْتَنَاهُ ثُمَّ ابْتَنَى فِيهِ عَشَرَةَ مَنَازِلَ تِسْعَةً لَهُ وَ جَعَلَ [لِعَلِيٍّ ع عَاشِرَهَا فِي وَسَطِهَا] ثُمَّ سَدَّ كُلَّ بَابٍ شَارِعٍ إِلَى الْمَسْجِدِ غَيْرَ بَابِهِ إِلَى أَنْ قَالَ ثُمَّ نَهَى النَّاسَ جَمِيعاً أَنْ يَنَامُوا فِي الْمَسْجِدِ غَيْرَهُ وَ كَانَ يُجْنِبُ فِي الْمَسْجِدِ وَ مَنْزِلُهُ فِي مَنْزِلِ رَسُولِ اللَّهِ ص يُولَدُ لِرَسُولِ اللَّهِ وَ لَهُ فِيهِ الْأَوْلَادُ قَالُوا اللَّهُمَّ نَعَمْ الْخَبَر</w:t>
      </w:r>
    </w:p>
    <w:p w14:paraId="27165DCC" w14:textId="77777777" w:rsidR="00D45BDA" w:rsidRPr="00DC20C3" w:rsidRDefault="00D45BDA"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hint="cs"/>
          <w:sz w:val="16"/>
          <w:szCs w:val="16"/>
          <w:rtl/>
        </w:rPr>
        <w:t>مستدرك الوسائل و مستنبط المسائل ؛ ج‏14 ؛ ص301</w:t>
      </w:r>
    </w:p>
    <w:p w14:paraId="20193121" w14:textId="77777777" w:rsidR="00D45BDA" w:rsidRPr="00DC20C3" w:rsidRDefault="00D45BDA"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سدالابواب الابابه</w:t>
      </w:r>
    </w:p>
    <w:p w14:paraId="017E868D" w14:textId="77777777" w:rsidR="000A55C9" w:rsidRPr="00DC20C3" w:rsidRDefault="000A55C9" w:rsidP="0081576F">
      <w:pPr>
        <w:pStyle w:val="Heading4"/>
        <w:rPr>
          <w:rtl/>
        </w:rPr>
      </w:pPr>
      <w:r w:rsidRPr="00DC20C3">
        <w:rPr>
          <w:rtl/>
        </w:rPr>
        <w:t>مسجد خاص (جعفی )</w:t>
      </w:r>
    </w:p>
    <w:p w14:paraId="6DFC6E3E"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مِيثَمٍ رَضِيَ اللَّهُ عَنْهُ قَالَ أَصْحَرَ بِي مَوْلَايَ أَمِيرُ الْمُؤْمِنِينَ</w:t>
      </w:r>
      <w:r w:rsidRPr="00DC20C3">
        <w:rPr>
          <w:rFonts w:ascii="Traditional Arabic" w:hAnsi="Traditional Arabic" w:cs="B Badr"/>
          <w:b w:val="0"/>
          <w:bCs w:val="0"/>
          <w:noProof/>
        </w:rPr>
        <w:drawing>
          <wp:inline distT="0" distB="0" distL="0" distR="0" wp14:anchorId="1C639BA4" wp14:editId="34569515">
            <wp:extent cx="133350" cy="114300"/>
            <wp:effectExtent l="0" t="0" r="0" b="0"/>
            <wp:docPr id="955" name="Picture 95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لَيْلَةً مِنَ اللَّيَالِي قَدْ خَرَجَ مِنَ الْكُوفَةِ وَ انْتَهَى إِلَى مَسْجِدِ جُعْفِيٍّ تَوَجَّهَ إِلَى الْقِبْلَةِ وَ صَلَّى أَرْبَعَ رَكَعَاتٍ فَلَمَّا سَلَّمَ وَ سَبَّحَ بَسَطَ كَفَّيْهِ وَ قَالَ إِلَهِي كَيْفَ أَدْعُوكَ وَ قَدْ عَصَيْتُكَ ثُمَّ قَامَ وَ خَرَج‏</w:t>
      </w:r>
    </w:p>
    <w:p w14:paraId="081E2203"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40     199    باب 93- علمه</w:t>
      </w:r>
      <w:r w:rsidRPr="00DC20C3">
        <w:rPr>
          <w:rFonts w:ascii="Traditional Arabic" w:hAnsi="Traditional Arabic" w:cs="B Badr"/>
          <w:b w:val="0"/>
          <w:bCs w:val="0"/>
          <w:noProof/>
          <w:sz w:val="16"/>
          <w:szCs w:val="16"/>
        </w:rPr>
        <w:drawing>
          <wp:inline distT="0" distB="0" distL="0" distR="0" wp14:anchorId="78A20A70" wp14:editId="7B775349">
            <wp:extent cx="133350" cy="114300"/>
            <wp:effectExtent l="0" t="0" r="0" b="0"/>
            <wp:docPr id="954" name="Picture 95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و أن النبي</w:t>
      </w:r>
      <w:r w:rsidRPr="00DC20C3">
        <w:rPr>
          <w:rFonts w:ascii="Traditional Arabic" w:hAnsi="Traditional Arabic" w:cs="B Badr"/>
          <w:b w:val="0"/>
          <w:bCs w:val="0"/>
          <w:noProof/>
          <w:sz w:val="16"/>
          <w:szCs w:val="16"/>
        </w:rPr>
        <w:drawing>
          <wp:inline distT="0" distB="0" distL="0" distR="0" wp14:anchorId="2BC3073D" wp14:editId="73F98267">
            <wp:extent cx="171450" cy="152400"/>
            <wp:effectExtent l="0" t="0" r="0" b="0"/>
            <wp:docPr id="953" name="Picture 95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علمه أل</w:t>
      </w:r>
    </w:p>
    <w:p w14:paraId="070B71E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خاص ، مساجد كوفه </w:t>
      </w:r>
    </w:p>
    <w:p w14:paraId="5D1CA5B2" w14:textId="7212E287" w:rsidR="000A55C9" w:rsidRPr="00DC20C3" w:rsidRDefault="000A55C9" w:rsidP="0081576F">
      <w:pPr>
        <w:pStyle w:val="Heading4"/>
        <w:rPr>
          <w:rtl/>
        </w:rPr>
      </w:pPr>
      <w:r w:rsidRPr="00DC20C3">
        <w:rPr>
          <w:rtl/>
        </w:rPr>
        <w:t xml:space="preserve">خاطره مسجد غدیر </w:t>
      </w:r>
    </w:p>
    <w:p w14:paraId="2F0D7927" w14:textId="77777777" w:rsidR="00C3165F" w:rsidRPr="00DC20C3" w:rsidRDefault="00C3165F"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hint="cs"/>
          <w:b w:val="0"/>
          <w:bCs w:val="0"/>
          <w:rtl/>
        </w:rPr>
        <w:t>محمد عن محمد بن الحسين‏ التهذيب‏، 3/ 263/ 66/ 1 محمد بن أحمد عن محمد بن الحسين عن الحجال عن عبد الصمد بن بشير عن‏ الفقيه‏، 2/ 559/ 3144 حسان الجمال قال‏ حملت أبا عبد اللَّه ع من المدينة إلى مكة فلما انتهينا إلى مسجد الغدير نظر إلى ميسرة المسجد فقال ذاك موضع قدم رسول اللَّه ص حيث قال من كنت مولاه فعلي مولاه- الفقيه التهذيب اللهم وال من والاه</w:t>
      </w:r>
      <w:r w:rsidR="00435480" w:rsidRPr="00DC20C3">
        <w:rPr>
          <w:rFonts w:ascii="Traditional Arabic" w:hAnsi="Traditional Arabic" w:cs="B Badr" w:hint="cs"/>
          <w:b w:val="0"/>
          <w:bCs w:val="0"/>
          <w:rtl/>
        </w:rPr>
        <w:t xml:space="preserve"> و عاد من عاداه- ش ثم نظر إلى‏ </w:t>
      </w:r>
      <w:r w:rsidRPr="00DC20C3">
        <w:rPr>
          <w:rFonts w:ascii="Traditional Arabic" w:hAnsi="Traditional Arabic" w:cs="B Badr" w:hint="cs"/>
          <w:b w:val="0"/>
          <w:bCs w:val="0"/>
          <w:rtl/>
        </w:rPr>
        <w:t xml:space="preserve">الجانب الآخر فقال ذاك موضع فسطاط أبي فلان و فلان- و سالم مولى أبي حذيفة و أبي عبيدة بن الجراح فلما أن رأوه رافعا يديه قال بعضهم انظروا إلى عينيه تدوران كأنهما عينا مجنون فنزل جبرئيل ع </w:t>
      </w:r>
      <w:r w:rsidRPr="00DC20C3">
        <w:rPr>
          <w:rFonts w:ascii="Traditional Arabic" w:hAnsi="Traditional Arabic" w:cs="B Badr" w:hint="cs"/>
          <w:b w:val="0"/>
          <w:bCs w:val="0"/>
          <w:rtl/>
        </w:rPr>
        <w:lastRenderedPageBreak/>
        <w:t>بهذه الآية وَ إِنْ يَكادُ الَّذِينَ كَفَرُوا لَيُزْلِقُونَكَ بِأَبْصارِهِمْ لَمَّا سَمِعُوا الذِّكْرَ وَ يَقُولُونَ إِنَّهُ لَمَجْنُونٌ وَ ما هُو</w:t>
      </w:r>
      <w:r w:rsidR="00435480" w:rsidRPr="00DC20C3">
        <w:rPr>
          <w:rFonts w:ascii="Traditional Arabic" w:hAnsi="Traditional Arabic" w:cs="B Badr" w:hint="cs"/>
          <w:b w:val="0"/>
          <w:bCs w:val="0"/>
          <w:rtl/>
        </w:rPr>
        <w:t xml:space="preserve">َ إِلَّا ذِكْرٌ لِلْعالَمِينَ‏ </w:t>
      </w:r>
      <w:r w:rsidRPr="00DC20C3">
        <w:rPr>
          <w:rFonts w:ascii="Traditional Arabic" w:hAnsi="Traditional Arabic" w:cs="B Badr" w:hint="cs"/>
          <w:b w:val="0"/>
          <w:bCs w:val="0"/>
          <w:rtl/>
        </w:rPr>
        <w:t>- الفقيه التهذيب ثم قال يا حسان لو لا أنك جمالي لما حدثتك بهذا الحديث‏</w:t>
      </w:r>
    </w:p>
    <w:p w14:paraId="32ED9EB1" w14:textId="77777777" w:rsidR="00C3165F" w:rsidRPr="00DC20C3" w:rsidRDefault="00C3165F" w:rsidP="0081576F">
      <w:pPr>
        <w:pStyle w:val="Heading5"/>
        <w:rPr>
          <w:rtl/>
        </w:rPr>
      </w:pPr>
      <w:r w:rsidRPr="00DC20C3">
        <w:rPr>
          <w:rtl/>
        </w:rPr>
        <w:t>الوافي، ج‏2، ص: 192</w:t>
      </w:r>
    </w:p>
    <w:p w14:paraId="60EDB7C0" w14:textId="77777777" w:rsidR="000A55C9" w:rsidRPr="00DC20C3" w:rsidRDefault="000A55C9" w:rsidP="00AA75EC">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خاص ، نصب ولایت در مسجد</w:t>
      </w:r>
      <w:r w:rsidR="00435480" w:rsidRPr="00DC20C3">
        <w:rPr>
          <w:rFonts w:ascii="Traditional Arabic" w:hAnsi="Traditional Arabic" w:cs="B Badr" w:hint="cs"/>
          <w:sz w:val="24"/>
          <w:szCs w:val="24"/>
          <w:rtl/>
        </w:rPr>
        <w:t>، مسجد نماد خاطره ها، مسجد و ولایت</w:t>
      </w:r>
      <w:r w:rsidRPr="00DC20C3">
        <w:rPr>
          <w:rFonts w:ascii="Traditional Arabic" w:hAnsi="Traditional Arabic" w:cs="B Badr"/>
          <w:sz w:val="24"/>
          <w:szCs w:val="24"/>
          <w:rtl/>
        </w:rPr>
        <w:t xml:space="preserve"> </w:t>
      </w:r>
    </w:p>
    <w:p w14:paraId="1AAF3D95" w14:textId="77777777" w:rsidR="000A55C9" w:rsidRPr="00DC20C3" w:rsidRDefault="000A55C9" w:rsidP="0081576F">
      <w:pPr>
        <w:pStyle w:val="Heading4"/>
        <w:rPr>
          <w:rtl/>
        </w:rPr>
      </w:pPr>
      <w:r w:rsidRPr="00DC20C3">
        <w:rPr>
          <w:rtl/>
        </w:rPr>
        <w:t xml:space="preserve">فضیلت ذاتی واکتسابی مسجد کوفه </w:t>
      </w:r>
    </w:p>
    <w:p w14:paraId="4FDA482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rPr>
        <w:drawing>
          <wp:inline distT="0" distB="0" distL="0" distR="0" wp14:anchorId="460CA20D" wp14:editId="6DB1B7A5">
            <wp:extent cx="133350" cy="114300"/>
            <wp:effectExtent l="0" t="0" r="0" b="0"/>
            <wp:docPr id="950" name="Picture 95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قَالَ أَمِيرُ الْمُؤْمِنِينَ</w:t>
      </w:r>
      <w:r w:rsidRPr="00DC20C3">
        <w:rPr>
          <w:rFonts w:ascii="Traditional Arabic" w:hAnsi="Traditional Arabic" w:cs="B Badr"/>
          <w:b w:val="0"/>
          <w:bCs w:val="0"/>
          <w:noProof/>
        </w:rPr>
        <w:drawing>
          <wp:inline distT="0" distB="0" distL="0" distR="0" wp14:anchorId="55DF167F" wp14:editId="6A6EF328">
            <wp:extent cx="133350" cy="114300"/>
            <wp:effectExtent l="0" t="0" r="0" b="0"/>
            <wp:docPr id="949" name="Picture 94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مَسْجِدُ الْكُوفَةِ صَلَّى فِيهِ سَبْعُونَ نَبِيّاً وَ سَبْعُونَ وَصِيّاً أَنَا أَحَدُهُم‏</w:t>
      </w:r>
    </w:p>
    <w:p w14:paraId="040E1360"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11     57    باب 1- معنى النبوة و علة بعثة الأنب</w:t>
      </w:r>
    </w:p>
    <w:p w14:paraId="2B0A073E"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كوفه ، مساجد خاص، پيامبران و مساجد </w:t>
      </w:r>
      <w:r w:rsidR="00C96150">
        <w:rPr>
          <w:rFonts w:ascii="Traditional Arabic" w:hAnsi="Traditional Arabic" w:cs="B Badr" w:hint="cs"/>
          <w:sz w:val="24"/>
          <w:szCs w:val="24"/>
          <w:rtl/>
        </w:rPr>
        <w:t>نمونه</w:t>
      </w:r>
    </w:p>
    <w:p w14:paraId="3AC4A64C" w14:textId="77777777" w:rsidR="000A55C9" w:rsidRPr="00DC20C3" w:rsidRDefault="000A55C9" w:rsidP="0081576F">
      <w:pPr>
        <w:pStyle w:val="Heading4"/>
        <w:rPr>
          <w:rFonts w:ascii="Traditional Arabic" w:hAnsi="Traditional Arabic"/>
          <w:rtl/>
          <w:lang w:bidi="fa-IR"/>
        </w:rPr>
      </w:pPr>
      <w:r w:rsidRPr="00DC20C3">
        <w:rPr>
          <w:rtl/>
        </w:rPr>
        <w:t>فضائل مسجد سهله</w:t>
      </w:r>
      <w:r w:rsidRPr="00DC20C3">
        <w:rPr>
          <w:rStyle w:val="FootnoteReference"/>
          <w:rFonts w:ascii="Traditional Arabic" w:hAnsi="Traditional Arabic"/>
          <w:b w:val="0"/>
          <w:bCs w:val="0"/>
          <w:rtl/>
          <w:lang w:bidi="fa-IR"/>
        </w:rPr>
        <w:footnoteReference w:id="210"/>
      </w:r>
    </w:p>
    <w:p w14:paraId="252C841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عَنِ الصَّادِقِ</w:t>
      </w:r>
      <w:r w:rsidRPr="00DC20C3">
        <w:rPr>
          <w:rFonts w:ascii="Traditional Arabic" w:hAnsi="Traditional Arabic" w:cs="B Badr"/>
          <w:b w:val="0"/>
          <w:bCs w:val="0"/>
          <w:noProof/>
        </w:rPr>
        <w:drawing>
          <wp:inline distT="0" distB="0" distL="0" distR="0" wp14:anchorId="3D732A63" wp14:editId="062DDE2D">
            <wp:extent cx="133350" cy="114300"/>
            <wp:effectExtent l="0" t="0" r="0" b="0"/>
            <wp:docPr id="948" name="Picture 94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إِذَا دَخَلْتَ الْكُوفَةَ فَأْتِ مَسْجِدَ السَّهْلَةِ فَصَلِّ فِيهِ وَ اسْأَلِ اللَّهَ حَاجَتَكَ لِدِينِكَ وَ دُنْيَاكَ فَإِنَّ مَسْجِدَ السَّهْلَةِ بَيْتُ إِدْرِيسَ النَّبِيِّ</w:t>
      </w:r>
      <w:r w:rsidRPr="00DC20C3">
        <w:rPr>
          <w:rFonts w:ascii="Traditional Arabic" w:hAnsi="Traditional Arabic" w:cs="B Badr"/>
          <w:b w:val="0"/>
          <w:bCs w:val="0"/>
          <w:noProof/>
        </w:rPr>
        <w:drawing>
          <wp:inline distT="0" distB="0" distL="0" distR="0" wp14:anchorId="28B11F65" wp14:editId="2E0E1E44">
            <wp:extent cx="133350" cy="114300"/>
            <wp:effectExtent l="0" t="0" r="0" b="0"/>
            <wp:docPr id="947" name="Picture 94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الَّذِي كَانَ يَخِيطُ فِيهِ وَ يُصَلِّي فِيهِ وَ مَنْ دَعَا اللَّهَ فِيهِ بِمَا أَحَبَّ قَضَى لَهُ حَوَائِجَهُ وَ رَفَعَهُ يَوْمَ الْقِيَامَةِ مَكَاناً عَلِيّاً إِلَى دَرَجَةِ إِدْرِيسَ</w:t>
      </w:r>
      <w:r w:rsidRPr="00DC20C3">
        <w:rPr>
          <w:rFonts w:ascii="Traditional Arabic" w:hAnsi="Traditional Arabic" w:cs="B Badr"/>
          <w:b w:val="0"/>
          <w:bCs w:val="0"/>
          <w:noProof/>
        </w:rPr>
        <w:drawing>
          <wp:inline distT="0" distB="0" distL="0" distR="0" wp14:anchorId="6EABCF7F" wp14:editId="50442F33">
            <wp:extent cx="133350" cy="114300"/>
            <wp:effectExtent l="0" t="0" r="0" b="0"/>
            <wp:docPr id="946" name="Picture 94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وَ أُجِيرَ مِنْ مَكْرُوهِ الدُّنْيَا وَ مَكَايِدِ أَعْدَائِهِ </w:t>
      </w:r>
    </w:p>
    <w:p w14:paraId="6E080571" w14:textId="77777777" w:rsidR="00B06EA1" w:rsidRDefault="00B06EA1" w:rsidP="00B06EA1">
      <w:pPr>
        <w:pStyle w:val="StyleComplex2Shiraz11pt"/>
        <w:tabs>
          <w:tab w:val="left" w:pos="1134"/>
        </w:tabs>
        <w:spacing w:line="240" w:lineRule="auto"/>
        <w:jc w:val="both"/>
        <w:rPr>
          <w:rFonts w:ascii="Traditional Arabic" w:hAnsi="Traditional Arabic" w:cs="B Badr"/>
          <w:sz w:val="16"/>
          <w:szCs w:val="16"/>
          <w:rtl/>
        </w:rPr>
      </w:pPr>
      <w:r w:rsidRPr="00B06EA1">
        <w:rPr>
          <w:rFonts w:ascii="Traditional Arabic" w:hAnsi="Traditional Arabic" w:cs="B Badr"/>
          <w:sz w:val="16"/>
          <w:szCs w:val="16"/>
          <w:rtl/>
          <w:lang w:bidi="ar-SA"/>
        </w:rPr>
        <w:t xml:space="preserve">قصص الأنبياء : ص </w:t>
      </w:r>
      <w:r w:rsidRPr="00B06EA1">
        <w:rPr>
          <w:rFonts w:ascii="Traditional Arabic" w:hAnsi="Traditional Arabic" w:cs="B Badr"/>
          <w:sz w:val="16"/>
          <w:szCs w:val="16"/>
          <w:rtl/>
        </w:rPr>
        <w:t>۸۰</w:t>
      </w:r>
      <w:r w:rsidRPr="00B06EA1">
        <w:rPr>
          <w:rFonts w:ascii="Traditional Arabic" w:hAnsi="Traditional Arabic" w:cs="B Badr"/>
          <w:sz w:val="16"/>
          <w:szCs w:val="16"/>
          <w:rtl/>
          <w:lang w:bidi="ar-SA"/>
        </w:rPr>
        <w:t xml:space="preserve"> ح </w:t>
      </w:r>
      <w:r w:rsidRPr="00B06EA1">
        <w:rPr>
          <w:rFonts w:ascii="Traditional Arabic" w:hAnsi="Traditional Arabic" w:cs="B Badr"/>
          <w:sz w:val="16"/>
          <w:szCs w:val="16"/>
          <w:rtl/>
        </w:rPr>
        <w:t>۶۴</w:t>
      </w:r>
      <w:r w:rsidRPr="00B06EA1">
        <w:rPr>
          <w:rFonts w:ascii="Traditional Arabic" w:hAnsi="Traditional Arabic" w:cs="B Badr"/>
          <w:sz w:val="16"/>
          <w:szCs w:val="16"/>
          <w:rtl/>
          <w:lang w:bidi="ar-SA"/>
        </w:rPr>
        <w:t xml:space="preserve"> عن إسماعيل بن مهران ، بحار الأنوار : ج </w:t>
      </w:r>
      <w:r w:rsidRPr="00B06EA1">
        <w:rPr>
          <w:rFonts w:ascii="Traditional Arabic" w:hAnsi="Traditional Arabic" w:cs="B Badr"/>
          <w:sz w:val="16"/>
          <w:szCs w:val="16"/>
          <w:rtl/>
        </w:rPr>
        <w:t>۱۰۰</w:t>
      </w:r>
      <w:r w:rsidRPr="00B06EA1">
        <w:rPr>
          <w:rFonts w:ascii="Traditional Arabic" w:hAnsi="Traditional Arabic" w:cs="B Badr"/>
          <w:sz w:val="16"/>
          <w:szCs w:val="16"/>
          <w:rtl/>
          <w:lang w:bidi="ar-SA"/>
        </w:rPr>
        <w:t xml:space="preserve"> ص </w:t>
      </w:r>
      <w:r w:rsidRPr="00B06EA1">
        <w:rPr>
          <w:rFonts w:ascii="Traditional Arabic" w:hAnsi="Traditional Arabic" w:cs="B Badr"/>
          <w:sz w:val="16"/>
          <w:szCs w:val="16"/>
          <w:rtl/>
        </w:rPr>
        <w:t>۴۳۴</w:t>
      </w:r>
      <w:r w:rsidRPr="00B06EA1">
        <w:rPr>
          <w:rFonts w:ascii="Traditional Arabic" w:hAnsi="Traditional Arabic" w:cs="B Badr"/>
          <w:sz w:val="16"/>
          <w:szCs w:val="16"/>
          <w:rtl/>
          <w:lang w:bidi="ar-SA"/>
        </w:rPr>
        <w:t xml:space="preserve"> ح </w:t>
      </w:r>
      <w:r w:rsidRPr="00B06EA1">
        <w:rPr>
          <w:rFonts w:ascii="Traditional Arabic" w:hAnsi="Traditional Arabic" w:cs="B Badr"/>
          <w:sz w:val="16"/>
          <w:szCs w:val="16"/>
          <w:rtl/>
        </w:rPr>
        <w:t>۱</w:t>
      </w:r>
      <w:r w:rsidRPr="00B06EA1">
        <w:rPr>
          <w:rFonts w:ascii="Traditional Arabic" w:hAnsi="Traditional Arabic" w:cs="B Badr"/>
          <w:sz w:val="16"/>
          <w:szCs w:val="16"/>
        </w:rPr>
        <w:t xml:space="preserve"> .</w:t>
      </w:r>
    </w:p>
    <w:p w14:paraId="7B9A67E1" w14:textId="3E5F6DE7" w:rsidR="000A55C9" w:rsidRPr="00DC20C3" w:rsidRDefault="000A55C9" w:rsidP="00B06EA1">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خاص ، مسجد سهله ،صنعت در مسجد ، دشمن شکنی یا حضور در مسجد ، حل مشکلات در مسجد ، مسجد در قیامت  ،فضائل مسجد در دنیا وآخرت </w:t>
      </w:r>
    </w:p>
    <w:p w14:paraId="6D9018F9" w14:textId="3550355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الْعَلَاءِ قَالَ قَالَ أَبُو عَبْدِ اللَّهِ</w:t>
      </w:r>
      <w:r w:rsidRPr="00DC20C3">
        <w:rPr>
          <w:rFonts w:ascii="Traditional Arabic" w:hAnsi="Traditional Arabic" w:cs="B Badr"/>
          <w:b w:val="0"/>
          <w:bCs w:val="0"/>
          <w:noProof/>
        </w:rPr>
        <w:drawing>
          <wp:inline distT="0" distB="0" distL="0" distR="0" wp14:anchorId="0A8F0558" wp14:editId="2BCCC83A">
            <wp:extent cx="133350" cy="114300"/>
            <wp:effectExtent l="0" t="0" r="0" b="0"/>
            <wp:docPr id="871" name="Picture 87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تُصَلِّي</w:t>
      </w:r>
      <w:r w:rsidR="00B06EA1">
        <w:rPr>
          <w:rStyle w:val="FootnoteReference"/>
          <w:rFonts w:ascii="Traditional Arabic" w:hAnsi="Traditional Arabic" w:cs="B Badr"/>
          <w:b w:val="0"/>
          <w:bCs w:val="0"/>
          <w:rtl/>
        </w:rPr>
        <w:footnoteReference w:id="211"/>
      </w:r>
      <w:r w:rsidRPr="00DC20C3">
        <w:rPr>
          <w:rFonts w:ascii="Traditional Arabic" w:hAnsi="Traditional Arabic" w:cs="B Badr"/>
          <w:b w:val="0"/>
          <w:bCs w:val="0"/>
          <w:rtl/>
        </w:rPr>
        <w:t xml:space="preserve"> فِي الْمَسْجِدِ الَّذِي عِنْدَكُمُ الَّذِي تُسَمُّونَهُ مَسْجِدَ السَّهْلَةِ وَ نَحْنُ نُسَمِّيهِ مَسْجِدَ الشِّرَى قُلْتُ إِنِّي لَأُصَلِّي فِيهِ جُعِلْتُ فِدَاكَ قَالَ ائْتِهِ فَإِنَّهُ لَمْ يَأْتِهِ مَكْرُوبٌ إِلَّا فَرَّجَ اللَّهُ كُرْبَتَهُ أَوْ قَالَ قَضَى حَاجَتَهُ وَ فِيهِ زَبَرْجَدَةٌ فِيهَا صُورَةُ كُلِّ نَبِيٍّ وَ كُلِّ وَصِيٍّ </w:t>
      </w:r>
    </w:p>
    <w:p w14:paraId="3B0120B3" w14:textId="77777777" w:rsidR="00B06EA1" w:rsidRDefault="00B06EA1" w:rsidP="00B06EA1">
      <w:pPr>
        <w:pStyle w:val="StyleComplex2Shiraz11pt"/>
        <w:tabs>
          <w:tab w:val="left" w:pos="1134"/>
        </w:tabs>
        <w:spacing w:line="240" w:lineRule="auto"/>
        <w:jc w:val="both"/>
        <w:rPr>
          <w:rFonts w:ascii="Traditional Arabic" w:hAnsi="Traditional Arabic" w:cs="B Badr"/>
          <w:sz w:val="16"/>
          <w:szCs w:val="16"/>
          <w:rtl/>
        </w:rPr>
      </w:pPr>
      <w:r w:rsidRPr="00B06EA1">
        <w:rPr>
          <w:rFonts w:ascii="Traditional Arabic" w:hAnsi="Traditional Arabic" w:cs="B Badr"/>
          <w:sz w:val="16"/>
          <w:szCs w:val="16"/>
          <w:rtl/>
          <w:lang w:bidi="ar-SA"/>
        </w:rPr>
        <w:t xml:space="preserve">قرب الإسناد : ص </w:t>
      </w:r>
      <w:r w:rsidRPr="00B06EA1">
        <w:rPr>
          <w:rFonts w:ascii="Traditional Arabic" w:hAnsi="Traditional Arabic" w:cs="B Badr"/>
          <w:sz w:val="16"/>
          <w:szCs w:val="16"/>
          <w:rtl/>
        </w:rPr>
        <w:t>۱۵۹</w:t>
      </w:r>
      <w:r w:rsidRPr="00B06EA1">
        <w:rPr>
          <w:rFonts w:ascii="Traditional Arabic" w:hAnsi="Traditional Arabic" w:cs="B Badr"/>
          <w:sz w:val="16"/>
          <w:szCs w:val="16"/>
          <w:rtl/>
          <w:lang w:bidi="ar-SA"/>
        </w:rPr>
        <w:t xml:space="preserve"> ح </w:t>
      </w:r>
      <w:r w:rsidRPr="00B06EA1">
        <w:rPr>
          <w:rFonts w:ascii="Traditional Arabic" w:hAnsi="Traditional Arabic" w:cs="B Badr"/>
          <w:sz w:val="16"/>
          <w:szCs w:val="16"/>
          <w:rtl/>
        </w:rPr>
        <w:t>۵۸۲</w:t>
      </w:r>
      <w:r w:rsidRPr="00B06EA1">
        <w:rPr>
          <w:rFonts w:ascii="Traditional Arabic" w:hAnsi="Traditional Arabic" w:cs="B Badr"/>
          <w:sz w:val="16"/>
          <w:szCs w:val="16"/>
          <w:rtl/>
          <w:lang w:bidi="ar-SA"/>
        </w:rPr>
        <w:t xml:space="preserve"> ، بحار الأنوار: ج </w:t>
      </w:r>
      <w:r w:rsidRPr="00B06EA1">
        <w:rPr>
          <w:rFonts w:ascii="Traditional Arabic" w:hAnsi="Traditional Arabic" w:cs="B Badr"/>
          <w:sz w:val="16"/>
          <w:szCs w:val="16"/>
          <w:rtl/>
        </w:rPr>
        <w:t>۱۰۰</w:t>
      </w:r>
      <w:r w:rsidRPr="00B06EA1">
        <w:rPr>
          <w:rFonts w:ascii="Traditional Arabic" w:hAnsi="Traditional Arabic" w:cs="B Badr"/>
          <w:sz w:val="16"/>
          <w:szCs w:val="16"/>
          <w:rtl/>
          <w:lang w:bidi="ar-SA"/>
        </w:rPr>
        <w:t xml:space="preserve"> ص </w:t>
      </w:r>
      <w:r w:rsidRPr="00B06EA1">
        <w:rPr>
          <w:rFonts w:ascii="Traditional Arabic" w:hAnsi="Traditional Arabic" w:cs="B Badr"/>
          <w:sz w:val="16"/>
          <w:szCs w:val="16"/>
          <w:rtl/>
        </w:rPr>
        <w:t>۴۳۷</w:t>
      </w:r>
      <w:r w:rsidRPr="00B06EA1">
        <w:rPr>
          <w:rFonts w:ascii="Traditional Arabic" w:hAnsi="Traditional Arabic" w:cs="B Badr"/>
          <w:sz w:val="16"/>
          <w:szCs w:val="16"/>
          <w:rtl/>
          <w:lang w:bidi="ar-SA"/>
        </w:rPr>
        <w:t xml:space="preserve"> ح </w:t>
      </w:r>
      <w:r w:rsidRPr="00B06EA1">
        <w:rPr>
          <w:rFonts w:ascii="Traditional Arabic" w:hAnsi="Traditional Arabic" w:cs="B Badr"/>
          <w:sz w:val="16"/>
          <w:szCs w:val="16"/>
          <w:rtl/>
        </w:rPr>
        <w:t>۹</w:t>
      </w:r>
      <w:r w:rsidRPr="00B06EA1">
        <w:rPr>
          <w:rFonts w:ascii="Traditional Arabic" w:hAnsi="Traditional Arabic" w:cs="B Badr"/>
          <w:sz w:val="16"/>
          <w:szCs w:val="16"/>
        </w:rPr>
        <w:t xml:space="preserve"> .</w:t>
      </w:r>
    </w:p>
    <w:p w14:paraId="420BA574" w14:textId="68B9CD2D" w:rsidR="000A55C9" w:rsidRPr="00DC20C3" w:rsidRDefault="00092518" w:rsidP="00B06EA1">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sz w:val="24"/>
          <w:szCs w:val="24"/>
          <w:rtl/>
        </w:rPr>
        <w:t xml:space="preserve">  مس</w:t>
      </w:r>
      <w:r w:rsidR="0088084E" w:rsidRPr="00DC20C3">
        <w:rPr>
          <w:rFonts w:ascii="Traditional Arabic" w:hAnsi="Traditional Arabic" w:cs="B Badr"/>
          <w:sz w:val="24"/>
          <w:szCs w:val="24"/>
          <w:rtl/>
        </w:rPr>
        <w:t>جد خاص، مسافرت براي مسجد، معجزه در مسجد</w:t>
      </w:r>
      <w:r w:rsidR="000A55C9" w:rsidRPr="00DC20C3">
        <w:rPr>
          <w:rFonts w:ascii="Traditional Arabic" w:hAnsi="Traditional Arabic" w:cs="B Badr"/>
          <w:sz w:val="24"/>
          <w:szCs w:val="24"/>
          <w:rtl/>
        </w:rPr>
        <w:t xml:space="preserve">، حل </w:t>
      </w:r>
      <w:r w:rsidR="001E7B81" w:rsidRPr="00DC20C3">
        <w:rPr>
          <w:rFonts w:ascii="Traditional Arabic" w:hAnsi="Traditional Arabic" w:cs="B Badr"/>
          <w:sz w:val="24"/>
          <w:szCs w:val="24"/>
          <w:rtl/>
        </w:rPr>
        <w:t>مشکلات در مسجد، اسم مسجد سهله</w:t>
      </w:r>
      <w:r w:rsidR="0088084E" w:rsidRPr="00DC20C3">
        <w:rPr>
          <w:rFonts w:ascii="Traditional Arabic" w:hAnsi="Traditional Arabic" w:cs="B Badr" w:hint="cs"/>
          <w:sz w:val="24"/>
          <w:szCs w:val="24"/>
          <w:rtl/>
        </w:rPr>
        <w:t>، خاطرات مسجد سهله، حاجات در مسجد</w:t>
      </w:r>
      <w:r>
        <w:rPr>
          <w:rFonts w:ascii="Traditional Arabic" w:hAnsi="Traditional Arabic" w:cs="B Badr" w:hint="cs"/>
          <w:sz w:val="24"/>
          <w:szCs w:val="24"/>
          <w:rtl/>
        </w:rPr>
        <w:t xml:space="preserve">، انبیا و مسجد، عکس و تصویر در مسجد، </w:t>
      </w:r>
      <w:r w:rsidR="00F21859">
        <w:rPr>
          <w:rFonts w:ascii="Traditional Arabic" w:hAnsi="Traditional Arabic" w:cs="B Badr" w:hint="cs"/>
          <w:sz w:val="24"/>
          <w:szCs w:val="24"/>
          <w:rtl/>
        </w:rPr>
        <w:t>تصویر انبیا و اوصیا در مسجد، استجابت دعا در مسجد</w:t>
      </w:r>
    </w:p>
    <w:p w14:paraId="53D73AFE" w14:textId="23EB842F" w:rsidR="00F05E69" w:rsidRPr="00292AD8" w:rsidRDefault="00F05E69" w:rsidP="00F05178">
      <w:pPr>
        <w:pStyle w:val="StyleComplex2Shiraz11pt"/>
        <w:numPr>
          <w:ilvl w:val="0"/>
          <w:numId w:val="5"/>
        </w:numPr>
        <w:tabs>
          <w:tab w:val="left" w:pos="1134"/>
        </w:tabs>
        <w:jc w:val="both"/>
        <w:rPr>
          <w:rFonts w:ascii="Traditional Arabic" w:hAnsi="Traditional Arabic" w:cs="B Badr"/>
          <w:sz w:val="28"/>
          <w:szCs w:val="28"/>
          <w:rtl/>
          <w:lang w:bidi="ar-SA"/>
        </w:rPr>
      </w:pPr>
      <w:r w:rsidRPr="00F05E69">
        <w:rPr>
          <w:rFonts w:ascii="Traditional Arabic" w:hAnsi="Traditional Arabic" w:cs="B Badr"/>
          <w:sz w:val="24"/>
          <w:szCs w:val="24"/>
          <w:rtl/>
        </w:rPr>
        <w:t xml:space="preserve"> كامل الزيارات أَخِي عَنْ مُحَمَّدِ بْنِ قُولَوَيْهِ عَنْ أَحْمَدَ بْنِ إِدْرِيسَ عَنْ عِمْرَانَ بْنِ مُوسَى عَنِ الْحَسَنِ بْنِ مُوسَى عَنْ عَلِيِّ بْنِ حَسَّانَ عَنْ عَمِّهِ عَبْدِ الرَّحْمَنِ عَنْ أَبِي عَبْدِ اللَّهِ ع قَالَ: </w:t>
      </w:r>
      <w:r w:rsidRPr="00292AD8">
        <w:rPr>
          <w:rFonts w:ascii="Traditional Arabic" w:hAnsi="Traditional Arabic" w:cs="B Badr"/>
          <w:sz w:val="28"/>
          <w:szCs w:val="28"/>
          <w:rtl/>
          <w:lang w:bidi="ar-SA"/>
        </w:rPr>
        <w:t>سَمِعْتُهُ يَقُولُ لِأَبِي حَمْزَةَ الثُّمَالِيِّ يَا أَبَا حَمْزَةَ هَلْ شَهِدْتَ عَمِّي لَيْلَةَ خَرَجَ قَالَ نَعَمْ قَالَ فَهَلْ صَلَّى فِي مَسْجِدِ سُهَيْلٍ- قَالَ وَ أَيْنَ مَسْجِدُ سُهَيْلٍ لَعَلَّكَ تَعْنِي مَسْجِدَ السَّهْلَةِ قَالَ نَعَمْ قَالَ لَا قَالَ أَمَا إِنَّهُ لَوْ صَلَّى فِيهِ رَكْعَتَيْنِ ثُمَّ اسْتَجَارَ اللَّهَ لَأَجَارَهُ سَنَةً فَقَالَ لَهُ أَبُو حَمْزَةَ بِأَبِي أَنْتَ وَ أُمِّي هَذَا مَسْجِدُ السَّهْلَةِ قَالَ نَعَمْ فِيهِ بَيْتُ إِبْرَاهِيمَ الَّذِي كَانَ يَخْرُجُ مِنْهُ إِلَى الْعَمَالِقَةِ</w:t>
      </w:r>
      <w:r w:rsidR="00292AD8">
        <w:rPr>
          <w:rStyle w:val="FootnoteReference"/>
          <w:rFonts w:ascii="Traditional Arabic" w:hAnsi="Traditional Arabic" w:cs="B Badr"/>
          <w:sz w:val="28"/>
          <w:szCs w:val="28"/>
          <w:rtl/>
          <w:lang w:bidi="ar-SA"/>
        </w:rPr>
        <w:footnoteReference w:id="212"/>
      </w:r>
      <w:r w:rsidRPr="00292AD8">
        <w:rPr>
          <w:rFonts w:ascii="Traditional Arabic" w:hAnsi="Traditional Arabic" w:cs="B Badr"/>
          <w:sz w:val="28"/>
          <w:szCs w:val="28"/>
          <w:rtl/>
          <w:lang w:bidi="ar-SA"/>
        </w:rPr>
        <w:t xml:space="preserve"> وَ فِيهِ بَيْتُ إِدْرِيسَ‏</w:t>
      </w:r>
      <w:r w:rsidRPr="00292AD8">
        <w:rPr>
          <w:rFonts w:ascii="Traditional Arabic" w:hAnsi="Traditional Arabic" w:cs="B Badr" w:hint="cs"/>
          <w:sz w:val="28"/>
          <w:szCs w:val="28"/>
          <w:rtl/>
          <w:lang w:bidi="ar-SA"/>
        </w:rPr>
        <w:t xml:space="preserve"> </w:t>
      </w:r>
      <w:r w:rsidRPr="00292AD8">
        <w:rPr>
          <w:rFonts w:ascii="Traditional Arabic" w:hAnsi="Traditional Arabic" w:cs="B Badr"/>
          <w:sz w:val="28"/>
          <w:szCs w:val="28"/>
          <w:rtl/>
          <w:lang w:bidi="ar-SA"/>
        </w:rPr>
        <w:t xml:space="preserve">الَّذِي كَانَ يَخِيطُ فِيهِ وَ فِيهِ مُنَاخُ الرَّاكِبِ وَ فِيهِ صَخْرَةٌ خَضْرَاءُ فِيهَا صُورَةُ جَمِيعِ النَّبِيِّينَ وَ تَحْتَ الصَّخْرَةِ الطِّينَةُ الَّتِي خَلَقَ اللَّهُ عَزَّ وَ جَلَّ مِنْهَا النَّبِيِّينَ وَ فِيهِ الْمِعْرَاجُ وَ هُوَ الْفَارُوقُ الْأَعْظَمُ مَوْضِعٌ مِنْهُ وَ هُوَ مَمَرُّ النَّاسِ وَ هُوَ مِنْ كُوفَانَ وَ فِيهِ يُنْفَخُ فِي الصُّورِ وَ إِلَيْهِ الْمَحْشَرُ وَ يُحْشَرُ مِنْ جَانِبِهِ سَبْعُونَ أَلْفاً يَدْخُلُونَ الْجَنَّةَ بِغَيْرِ حِسَابٍ أُولَئِكَ الَّذِينَ أَفْلَجَ اللَّهُ حُجَجَهُمْ وَ ضَاعَفَ نِعَمَهُمْ الْمُسْتَبِقُونَ الْفَائِزُونَ الْقَانِتُونَ يُحِبُّونَ أَنْ يَدْرَءُوا عَنْ أَنْفُسِهِمُ الْمَفْخَرَ وَ يَجِلُونَ بِعَدْلِ اللَّهِ عَنْ لِقَائِهِ وَ أَسْرَعُوا فِي الطَّاعَةِ فَعَمِلُوا </w:t>
      </w:r>
      <w:r w:rsidRPr="00292AD8">
        <w:rPr>
          <w:rFonts w:ascii="Traditional Arabic" w:hAnsi="Traditional Arabic" w:cs="B Badr"/>
          <w:sz w:val="28"/>
          <w:szCs w:val="28"/>
          <w:rtl/>
          <w:lang w:bidi="ar-SA"/>
        </w:rPr>
        <w:lastRenderedPageBreak/>
        <w:t>وَ عَلِمُوا أَنَّ اللَّهَ بِمَا يَعْمَلُونَ بَصِيرٌ لَيْسَ عَلَيْهِمْ حِسَابٌ وَ لَا عَذَابٌ يُذْهِبُ الضِّغْنَ يُطَهِّرُ الْمُؤْمِنِينَ وَ مِنْ وَسَطِهِ سَارَ جَبَلُ الْأَهْوَانِ وَ قَدْ أَتَى عَلَيْهِ زَمَانٌ وَ هُوَ مَعْمُور</w:t>
      </w:r>
    </w:p>
    <w:p w14:paraId="1A615AF7" w14:textId="77777777" w:rsidR="00292AD8" w:rsidRDefault="00292AD8" w:rsidP="0081576F">
      <w:pPr>
        <w:pStyle w:val="Heading5"/>
        <w:rPr>
          <w:rtl/>
        </w:rPr>
      </w:pPr>
      <w:r w:rsidRPr="00292AD8">
        <w:rPr>
          <w:rtl/>
        </w:rPr>
        <w:t>تهذيب الأحكام : ج 6 ص 37 ح 76 ، المزار للمفيد : ص 12 ح 1 ، كامل الزيارات : ص 75 ح 68 ، بحار الأنوار : ج 100 ص 436 ح 8 . وراجع الكافي : ج 3 ص 494 ح 1 . كتاب من لا يحضره الفقيه : ج 1 ص 232 ح 697</w:t>
      </w:r>
      <w:r w:rsidRPr="00292AD8">
        <w:t xml:space="preserve"> .</w:t>
      </w:r>
    </w:p>
    <w:p w14:paraId="09B08681" w14:textId="547EDF5A" w:rsidR="000A55C9" w:rsidRPr="00DC20C3" w:rsidRDefault="00324A00" w:rsidP="0081576F">
      <w:pPr>
        <w:pStyle w:val="Heading6"/>
        <w:rPr>
          <w:rtl/>
        </w:rPr>
      </w:pPr>
      <w:r>
        <w:rPr>
          <w:rtl/>
        </w:rPr>
        <w:t xml:space="preserve"> مس</w:t>
      </w:r>
      <w:r w:rsidR="000A55C9" w:rsidRPr="00DC20C3">
        <w:rPr>
          <w:rtl/>
        </w:rPr>
        <w:t>جد خاص</w:t>
      </w:r>
      <w:r>
        <w:rPr>
          <w:rFonts w:hint="cs"/>
          <w:rtl/>
        </w:rPr>
        <w:t xml:space="preserve"> (مسجد سهله)</w:t>
      </w:r>
      <w:r w:rsidR="000A55C9" w:rsidRPr="00DC20C3">
        <w:rPr>
          <w:rtl/>
        </w:rPr>
        <w:t xml:space="preserve"> ، مسجد و عبادت  ، مسجد سهله مشکل گشا ، </w:t>
      </w:r>
      <w:r>
        <w:rPr>
          <w:rtl/>
        </w:rPr>
        <w:t xml:space="preserve"> غفلت از مسجد ، جلوگیری از مرگ</w:t>
      </w:r>
      <w:r w:rsidR="000A55C9" w:rsidRPr="00DC20C3">
        <w:rPr>
          <w:rtl/>
        </w:rPr>
        <w:t>،  بدون حساب  وارد بهشت می شوند</w:t>
      </w:r>
      <w:r w:rsidR="0088084E" w:rsidRPr="00DC20C3">
        <w:rPr>
          <w:rFonts w:hint="cs"/>
          <w:rtl/>
        </w:rPr>
        <w:t>، خاطرات مسجد سهله</w:t>
      </w:r>
      <w:r>
        <w:rPr>
          <w:rFonts w:hint="cs"/>
          <w:rtl/>
        </w:rPr>
        <w:t xml:space="preserve">، </w:t>
      </w:r>
      <w:r w:rsidR="000A55C9" w:rsidRPr="00DC20C3">
        <w:rPr>
          <w:rtl/>
        </w:rPr>
        <w:t xml:space="preserve"> </w:t>
      </w:r>
      <w:r>
        <w:rPr>
          <w:rFonts w:hint="cs"/>
          <w:rtl/>
        </w:rPr>
        <w:t xml:space="preserve">صنعت در مسجد، مسجد و انبیاء، مسجد و قیامت، </w:t>
      </w:r>
      <w:r w:rsidR="00001EBA">
        <w:rPr>
          <w:rFonts w:hint="cs"/>
          <w:rtl/>
        </w:rPr>
        <w:t>مسجد و محشر، قیامت و محشر از مسجد، مسجد و معراج، عکس و صورت در مسجد، مسجد خانه انبیاء،</w:t>
      </w:r>
      <w:r w:rsidR="0081576F">
        <w:rPr>
          <w:rFonts w:hint="cs"/>
          <w:rtl/>
        </w:rPr>
        <w:t xml:space="preserve"> </w:t>
      </w:r>
      <w:r w:rsidR="00001EBA">
        <w:rPr>
          <w:rFonts w:hint="cs"/>
          <w:rtl/>
        </w:rPr>
        <w:t xml:space="preserve">سیمای اهل مسجد، </w:t>
      </w:r>
    </w:p>
    <w:p w14:paraId="5424CA6C" w14:textId="224B51AB" w:rsidR="000A55C9" w:rsidRPr="00DC20C3" w:rsidRDefault="000A55C9" w:rsidP="0081576F">
      <w:pPr>
        <w:pStyle w:val="Heading4"/>
        <w:rPr>
          <w:rtl/>
        </w:rPr>
      </w:pPr>
      <w:r w:rsidRPr="00DC20C3">
        <w:rPr>
          <w:rtl/>
        </w:rPr>
        <w:t xml:space="preserve">شرافت مسجد با نماز انبیاء الهی </w:t>
      </w:r>
    </w:p>
    <w:p w14:paraId="22766D9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جَابِرِ بْنِ عَبْدِ اللَّهِ الْأَنْصَارِيِّ أَنَّ أَمِيرَ الْمُؤْمِنِينَ</w:t>
      </w:r>
      <w:r w:rsidRPr="00DC20C3">
        <w:rPr>
          <w:rFonts w:ascii="Traditional Arabic" w:hAnsi="Traditional Arabic" w:cs="B Badr"/>
          <w:b w:val="0"/>
          <w:bCs w:val="0"/>
          <w:noProof/>
        </w:rPr>
        <w:drawing>
          <wp:inline distT="0" distB="0" distL="0" distR="0" wp14:anchorId="6A2A28F1" wp14:editId="6E719784">
            <wp:extent cx="133350" cy="114300"/>
            <wp:effectExtent l="0" t="0" r="0" b="0"/>
            <wp:docPr id="944" name="Picture 94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سَأَلَ عَنِ الدَّيْرَانِيِّ الَّذِي كَانَ فِي مَسْجِدِ بَرَاثَا وَ أَسْلَمَ عَلَى يَدَيْهِ مَنْ صَلَّى هَاهُنَا قَالَ صَلَّى عِيسَى ابْنُ مَرْيَمَ</w:t>
      </w:r>
      <w:r w:rsidRPr="00DC20C3">
        <w:rPr>
          <w:rFonts w:ascii="Traditional Arabic" w:hAnsi="Traditional Arabic" w:cs="B Badr"/>
          <w:b w:val="0"/>
          <w:bCs w:val="0"/>
          <w:noProof/>
        </w:rPr>
        <w:drawing>
          <wp:inline distT="0" distB="0" distL="0" distR="0" wp14:anchorId="16CE875C" wp14:editId="0C2B9730">
            <wp:extent cx="133350" cy="114300"/>
            <wp:effectExtent l="0" t="0" r="0" b="0"/>
            <wp:docPr id="943" name="Picture 94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وَ أُمُّهُ فَقَالَ لَهُ عَلِيٌّ</w:t>
      </w:r>
      <w:r w:rsidRPr="00DC20C3">
        <w:rPr>
          <w:rFonts w:ascii="Traditional Arabic" w:hAnsi="Traditional Arabic" w:cs="B Badr"/>
          <w:b w:val="0"/>
          <w:bCs w:val="0"/>
          <w:noProof/>
        </w:rPr>
        <w:drawing>
          <wp:inline distT="0" distB="0" distL="0" distR="0" wp14:anchorId="7F53B9D7" wp14:editId="4A0D7028">
            <wp:extent cx="133350" cy="114300"/>
            <wp:effectExtent l="0" t="0" r="0" b="0"/>
            <wp:docPr id="942" name="Picture 94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أَ فَأُخْبِرُكَ مَنْ صَلَّى هَاهُنَا قَالَ نَعَمْ قَالَ الْخَلِيلُ</w:t>
      </w:r>
      <w:r w:rsidRPr="00DC20C3">
        <w:rPr>
          <w:rFonts w:ascii="Traditional Arabic" w:hAnsi="Traditional Arabic" w:cs="B Badr"/>
          <w:b w:val="0"/>
          <w:bCs w:val="0"/>
          <w:noProof/>
        </w:rPr>
        <w:drawing>
          <wp:inline distT="0" distB="0" distL="0" distR="0" wp14:anchorId="00947C89" wp14:editId="5B7A4A9E">
            <wp:extent cx="133350" cy="114300"/>
            <wp:effectExtent l="0" t="0" r="0" b="0"/>
            <wp:docPr id="941" name="Picture 94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3457E92B"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14     257    باب 18- فضله و رفعة شأنه و معجزاته </w:t>
      </w:r>
    </w:p>
    <w:p w14:paraId="2B98D4E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مساجد خاص ، مسجد براثا </w:t>
      </w:r>
    </w:p>
    <w:p w14:paraId="212BE022" w14:textId="77777777" w:rsidR="000A55C9" w:rsidRPr="00DC20C3" w:rsidRDefault="000A55C9" w:rsidP="0081576F">
      <w:pPr>
        <w:pStyle w:val="Heading4"/>
        <w:rPr>
          <w:rtl/>
        </w:rPr>
      </w:pPr>
      <w:r w:rsidRPr="00DC20C3">
        <w:rPr>
          <w:rtl/>
        </w:rPr>
        <w:t xml:space="preserve">نماز پیامبر در مسجد کوفه </w:t>
      </w:r>
    </w:p>
    <w:p w14:paraId="2B423FC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7D8D67BD" wp14:editId="34D1A8E2">
            <wp:extent cx="133350" cy="114300"/>
            <wp:effectExtent l="0" t="0" r="0" b="0"/>
            <wp:docPr id="939" name="Picture 93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إِنَّ رَسُولَ اللَّهِ</w:t>
      </w:r>
      <w:r w:rsidRPr="00DC20C3">
        <w:rPr>
          <w:rFonts w:ascii="Traditional Arabic" w:hAnsi="Traditional Arabic" w:cs="B Badr"/>
          <w:b w:val="0"/>
          <w:bCs w:val="0"/>
          <w:noProof/>
        </w:rPr>
        <w:drawing>
          <wp:inline distT="0" distB="0" distL="0" distR="0" wp14:anchorId="6A48BD3E" wp14:editId="0390D6E2">
            <wp:extent cx="171450" cy="152400"/>
            <wp:effectExtent l="0" t="0" r="0" b="0"/>
            <wp:docPr id="938" name="Picture 93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لَمَّا أَسْرَى اللَّهُ بِهِ قَالَ لَهُ جَبْرَئِيلُ</w:t>
      </w:r>
      <w:r w:rsidRPr="00DC20C3">
        <w:rPr>
          <w:rFonts w:ascii="Traditional Arabic" w:hAnsi="Traditional Arabic" w:cs="B Badr"/>
          <w:b w:val="0"/>
          <w:bCs w:val="0"/>
          <w:noProof/>
        </w:rPr>
        <w:drawing>
          <wp:inline distT="0" distB="0" distL="0" distR="0" wp14:anchorId="66904A08" wp14:editId="4874FC02">
            <wp:extent cx="133350" cy="114300"/>
            <wp:effectExtent l="0" t="0" r="0" b="0"/>
            <wp:docPr id="937" name="Picture 93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أَ تَدْرِي أَيْنَ أَنْتَ يَا رَسُولَ اللَّهِ السَّاعَةَ أَنْتَ مُقَابِلُ مَسْجِدِ الْكُوفَانَ قَالَ فَاسْتَأْذِنْ لِي رَبِّي عَزَّ وَ جَلَّ حَتَّى آتِيَهُ فَأُصَلِّيَ فِيهِ رَكْعَتَيْنِ فَاسْتَأْذَنَ اللَّهَ عَزَّ وَ جَلَّ فَأَذِنَ لَهُ </w:t>
      </w:r>
    </w:p>
    <w:p w14:paraId="2794D34A"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18     308    باب 3- إثبات المعراج و معناه و كيفي</w:t>
      </w:r>
    </w:p>
    <w:p w14:paraId="137A813F"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خاص </w:t>
      </w:r>
    </w:p>
    <w:p w14:paraId="5DBD0CAD" w14:textId="77777777" w:rsidR="00924BF6" w:rsidRPr="00DC20C3" w:rsidRDefault="00924BF6" w:rsidP="0081576F">
      <w:pPr>
        <w:pStyle w:val="Heading4"/>
        <w:rPr>
          <w:rtl/>
        </w:rPr>
      </w:pPr>
      <w:r w:rsidRPr="00DC20C3">
        <w:rPr>
          <w:rtl/>
        </w:rPr>
        <w:t xml:space="preserve">ترک </w:t>
      </w:r>
      <w:r w:rsidRPr="00DC20C3">
        <w:rPr>
          <w:rFonts w:hint="cs"/>
          <w:rtl/>
        </w:rPr>
        <w:t xml:space="preserve">سفر برای </w:t>
      </w:r>
      <w:r w:rsidRPr="00DC20C3">
        <w:rPr>
          <w:rtl/>
        </w:rPr>
        <w:t>همسایگ</w:t>
      </w:r>
      <w:r w:rsidRPr="00DC20C3">
        <w:rPr>
          <w:rFonts w:hint="cs"/>
          <w:rtl/>
        </w:rPr>
        <w:t>ان</w:t>
      </w:r>
      <w:r w:rsidRPr="00DC20C3">
        <w:rPr>
          <w:rtl/>
        </w:rPr>
        <w:t xml:space="preserve"> مسجد </w:t>
      </w:r>
    </w:p>
    <w:p w14:paraId="389C2AEE" w14:textId="77777777" w:rsidR="00924BF6" w:rsidRPr="00DC20C3" w:rsidRDefault="00924BF6"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حَبَّةَ الْعُرَنِيِّ وَ مِيثَمٍ التَّمَّارِ قَالَا جَاءَ رَجُلٌ إِلَى عَلِيٍّ</w:t>
      </w:r>
      <w:r w:rsidRPr="00DC20C3">
        <w:rPr>
          <w:rFonts w:ascii="Traditional Arabic" w:hAnsi="Traditional Arabic" w:cs="B Badr"/>
          <w:b w:val="0"/>
          <w:bCs w:val="0"/>
          <w:noProof/>
          <w:sz w:val="20"/>
          <w:szCs w:val="20"/>
        </w:rPr>
        <w:drawing>
          <wp:inline distT="0" distB="0" distL="0" distR="0" wp14:anchorId="4AF4B02B" wp14:editId="28173A7D">
            <wp:extent cx="133350" cy="114300"/>
            <wp:effectExtent l="0" t="0" r="0" b="0"/>
            <wp:docPr id="1124" name="Picture 112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فَقَالَ يَا أَمِيرَ الْمُؤْمِنِينَ</w:t>
      </w:r>
      <w:r w:rsidRPr="00DC20C3">
        <w:rPr>
          <w:rFonts w:ascii="Traditional Arabic" w:hAnsi="Traditional Arabic" w:cs="B Badr"/>
          <w:b w:val="0"/>
          <w:bCs w:val="0"/>
          <w:rtl/>
        </w:rPr>
        <w:t xml:space="preserve"> إِنِّي قَدْ تَزَوَّدْتُ زَاداً وَ ابْتَعْتُ رَاحِلَةً وَ قَضَيْتُ شَأْنِي يَعْنِي حَوَائِجِي فَأَرْتَحِلُ إِلَى بَيْتِ الْمَقْدِسِ فَقَالَ لَهُ كُلْ زَادَكَ وَ بِعْ رَاحِلَتَكَ وَ عَلَيْكَ بِهَذَا الْمَسْجِدِ يَعْنِي مَسْجِدَ الْكُوفَةِ فَإِنَّهُ أَحَدُ الْمَسَاجِدِ الْأَرْبَعَةِ رَكْعَتَانِ فِيهِ تَعْدِلُ عَشْراً فِيمَا سِوَاهُ مِنَ الْمَسَاجِدِ الْبَرَكَةُ مِنْهُ عَلَى اثْنَيْ عَشَرَ مِيلًا</w:t>
      </w:r>
      <w:r w:rsidRPr="00DC20C3">
        <w:rPr>
          <w:rFonts w:ascii="Traditional Arabic" w:hAnsi="Traditional Arabic" w:cs="B Badr" w:hint="cs"/>
          <w:b w:val="0"/>
          <w:bCs w:val="0"/>
          <w:rtl/>
          <w:lang w:bidi="fa-IR"/>
        </w:rPr>
        <w:t xml:space="preserve">. </w:t>
      </w:r>
      <w:r w:rsidRPr="00DC20C3">
        <w:rPr>
          <w:rFonts w:ascii="Traditional Arabic" w:hAnsi="Traditional Arabic" w:cs="B Badr"/>
          <w:b w:val="0"/>
          <w:bCs w:val="0"/>
          <w:rtl/>
        </w:rPr>
        <w:t>وَ فِي زَاوِيَتِهِ فَارَ التَّنُّورُ وَ عِنْدَ الْأُسْطُوَانَةِ الْخَامِسَةِ صَلَّى إِبْرَاهِيمُ الْخَلِيلُ</w:t>
      </w:r>
      <w:r w:rsidRPr="00DC20C3">
        <w:rPr>
          <w:rFonts w:ascii="Traditional Arabic" w:hAnsi="Traditional Arabic" w:cs="B Badr"/>
          <w:b w:val="0"/>
          <w:bCs w:val="0"/>
          <w:noProof/>
        </w:rPr>
        <w:drawing>
          <wp:inline distT="0" distB="0" distL="0" distR="0" wp14:anchorId="1E2B9139" wp14:editId="086EF9F3">
            <wp:extent cx="133350" cy="114300"/>
            <wp:effectExtent l="0" t="0" r="0" b="0"/>
            <wp:docPr id="1123" name="Picture 112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وَ قَدْ صَلَّى فِيهِ أَلْفُ نَبِيٍّ وَ أَلْفُ وَصِيٍّ </w:t>
      </w:r>
      <w:r w:rsidRPr="00DC20C3">
        <w:rPr>
          <w:rStyle w:val="FootnoteReference"/>
          <w:rFonts w:ascii="Traditional Arabic" w:hAnsi="Traditional Arabic" w:cs="B Badr"/>
          <w:b w:val="0"/>
          <w:bCs w:val="0"/>
          <w:rtl/>
        </w:rPr>
        <w:footnoteReference w:id="213"/>
      </w:r>
    </w:p>
    <w:p w14:paraId="723A2AFC" w14:textId="77777777" w:rsidR="00A05185" w:rsidRDefault="00000000" w:rsidP="00A05185">
      <w:pPr>
        <w:pStyle w:val="StyleComplex2Shiraz11pt"/>
        <w:tabs>
          <w:tab w:val="left" w:pos="1134"/>
        </w:tabs>
        <w:spacing w:line="240" w:lineRule="auto"/>
        <w:jc w:val="both"/>
        <w:rPr>
          <w:rFonts w:ascii="Traditional Arabic" w:hAnsi="Traditional Arabic" w:cs="B Badr"/>
          <w:sz w:val="16"/>
          <w:szCs w:val="16"/>
          <w:rtl/>
        </w:rPr>
      </w:pPr>
      <w:hyperlink r:id="rId49" w:anchor="_ftn1" w:tooltip="1" w:history="1">
        <w:r w:rsidR="00A05185" w:rsidRPr="00A05185">
          <w:rPr>
            <w:rStyle w:val="Hyperlink"/>
            <w:rFonts w:ascii="Traditional Arabic" w:hAnsi="Traditional Arabic" w:cs="B Badr"/>
            <w:sz w:val="16"/>
            <w:szCs w:val="16"/>
          </w:rPr>
          <w:t> </w:t>
        </w:r>
      </w:hyperlink>
      <w:r w:rsidR="00A05185" w:rsidRPr="00A05185">
        <w:rPr>
          <w:rFonts w:ascii="Traditional Arabic" w:hAnsi="Traditional Arabic" w:cs="B Badr"/>
          <w:sz w:val="16"/>
          <w:szCs w:val="16"/>
          <w:rtl/>
          <w:lang w:bidi="ar-SA"/>
        </w:rPr>
        <w:t>معجم البلدان : ج 4 ص 492 ، شرح نهج البلاغة : ج 19 ص 132 مختصرا ، كنز العمّال : ج 2 ص 436 ح 4432 نقلاً عن أبي الشيخ؛ الغارات : ج 2 ص 413 ، المزار الكبير : ص 127 ح 8 كلاهما عن حبّة العرني وميثم التّمار (الكناني) نحوه ، بحار الأنوار: ج 83 ص 359 ح 12</w:t>
      </w:r>
      <w:r w:rsidR="00A05185" w:rsidRPr="00A05185">
        <w:rPr>
          <w:rFonts w:ascii="Traditional Arabic" w:hAnsi="Traditional Arabic" w:cs="B Badr"/>
          <w:sz w:val="16"/>
          <w:szCs w:val="16"/>
        </w:rPr>
        <w:t xml:space="preserve"> .</w:t>
      </w:r>
    </w:p>
    <w:p w14:paraId="41993909" w14:textId="483D4984" w:rsidR="00924BF6" w:rsidRPr="00DC20C3" w:rsidRDefault="00924BF6" w:rsidP="00A0518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lastRenderedPageBreak/>
        <w:t xml:space="preserve">مساجد خاص،رحلت و سفر براي مسجد، مسجد كوفه، فضيلت مسجد کوفه ،تاريخ مسجد،حريم مسجد ،فضیلت مسجد کوفه ده برابر مساجد دیگر است ، انبیاء واوصیاء در مسجد </w:t>
      </w:r>
    </w:p>
    <w:p w14:paraId="2E2DDF58" w14:textId="77777777" w:rsidR="00ED2A5C" w:rsidRPr="00ED2A5C" w:rsidRDefault="00ED2A5C" w:rsidP="00F05178">
      <w:pPr>
        <w:pStyle w:val="a"/>
        <w:numPr>
          <w:ilvl w:val="0"/>
          <w:numId w:val="5"/>
        </w:numPr>
        <w:tabs>
          <w:tab w:val="left" w:pos="1134"/>
        </w:tabs>
        <w:spacing w:line="240" w:lineRule="auto"/>
        <w:rPr>
          <w:rFonts w:ascii="Traditional Arabic" w:hAnsi="Traditional Arabic" w:cs="B Badr"/>
          <w:b w:val="0"/>
          <w:bCs w:val="0"/>
          <w:rtl/>
        </w:rPr>
      </w:pPr>
      <w:r w:rsidRPr="00ED2A5C">
        <w:rPr>
          <w:rFonts w:ascii="Traditional Arabic" w:hAnsi="Traditional Arabic" w:cs="B Badr"/>
          <w:b w:val="0"/>
          <w:bCs w:val="0"/>
          <w:rtl/>
        </w:rPr>
        <w:t>وَ بِالْإِسْنَادِ عَنْ عَلِيِّ بْنِ عَبْدِ الرَّحْمَنِ بْنِ أَبِي السَّرِيِّ عَنْ مُحَمَّدِ بْنِ عَبْدِ اللَّهِ الْحَضْرَمِيِّ عَنِ الْعَلَاءِ بْنِ سَعِيدٍ الْكِنْدِيِّ عَنْ طَلْحَةَ بْنِ عِيسَى عَنِ الْفَضْلِ بْنِ مَيْمُونٍ الْبَجَلِيِّ عَنِ الْقَاسِمِ بْنِ الْوَلِيدِ الْهَمْدَانِيِّ عَنْ حَبَّةَ الْعُرَنِيِّ وَ مِيثَمٍ الْكِنَانِيِّ قَالَ: أَتَى رَجُلٌ عَلِيّاً ع فَقَالَ يَا أَمِيرَ الْمُؤْمِنِينَ إِنِّي تَزَوَّدْتُ زَاداً وَ ابْتَعْتُ رَاحِلَةً وَ قَضَيْتُ بَتَاتِي يَعْنِي حَوَائِجِي وَ أَنْطَلِقُ إِلَى بَيْتِ الْمَقْدِسِ فَقَالَ لَهُ ع انْطَلِقْ فَبِعْ رَاحِلَتَكَ وَ كُلْ زَادَكَ وَ عَلَيْكَ بِمَسْجِدِ الْكُوفَةِ فَإِنَّهُ أَحَدُ الْمَسَاجِدِ الْأَرْبَعَةِ رَكْعَتَانِ فِيهِ تَعْدِلَانِ كَثِيراً فِيمَا سِوَاهُ مِنَ الْمَسَاجِدِ وَ الْبَرَكَةُ مِنْهُ عَلَى رَأْسِ اثْنَيْ عَشَرَ مِيلًا مِنْ حَيْثُ مَا جِئْتَهُ وَ قَدْ تُرِكَ مِنْ أُسِّهِ أَلْفُ ذِرَاعٍ وَ مِنْ زَاوِيَتِهِ فارَ التَّنُّورُ وَ عِنْدَ الْأُسْطُوَانَةِ الْخَامِسَةِ صَلَّى إِبْرَاهِيمُ الْخَلِيلُ وَ صَلَّى فِيهِ أَلْفُ نَبِيٍّ وَ أَلْفُ وَصِيٍّ وَ فِيهِ عَصَا مُوسَى وَ خَاتَمُ سُلَيْمَانَ وَ شَجَرَةُ يَقْطِينٍ وَ وَسَطُهُ رَوْضَةٌ مِنْ رِيَاضِ الْجَنَّةِ وَ فِيهِ ثَلَاثَةُ أَعْيُنٍ يَزْهَرْنَ‏</w:t>
      </w:r>
    </w:p>
    <w:p w14:paraId="30DDFAFA" w14:textId="77777777" w:rsidR="00ED2A5C" w:rsidRDefault="00ED2A5C" w:rsidP="0081576F">
      <w:pPr>
        <w:pStyle w:val="Heading5"/>
        <w:rPr>
          <w:rStyle w:val="Heading5Char"/>
          <w:rtl/>
        </w:rPr>
      </w:pPr>
      <w:r w:rsidRPr="00ED2A5C">
        <w:rPr>
          <w:rtl/>
        </w:rPr>
        <w:t xml:space="preserve">بحار الأنوار (ط - بيروت)، ج‏97، ص: </w:t>
      </w:r>
      <w:r w:rsidRPr="0081576F">
        <w:rPr>
          <w:rStyle w:val="Heading5Char"/>
          <w:rtl/>
        </w:rPr>
        <w:t>395</w:t>
      </w:r>
    </w:p>
    <w:p w14:paraId="72984667" w14:textId="7D56A387" w:rsidR="0081576F" w:rsidRPr="0081576F" w:rsidRDefault="0081576F" w:rsidP="0081576F">
      <w:pPr>
        <w:pStyle w:val="Heading6"/>
        <w:rPr>
          <w:rtl/>
        </w:rPr>
      </w:pPr>
      <w:r>
        <w:rPr>
          <w:rFonts w:hint="cs"/>
          <w:rtl/>
        </w:rPr>
        <w:t>مساجد خاص، مسافرت برای مسجد، اماکن مسجد کوفه، انبیاء و مسجد، سیمای مسجد کوفه</w:t>
      </w:r>
    </w:p>
    <w:p w14:paraId="379BFC6D" w14:textId="50A86BA7" w:rsidR="00ED2A5C" w:rsidRDefault="00ED2A5C" w:rsidP="00F05178">
      <w:pPr>
        <w:pStyle w:val="StyleComplex2Shiraz11pt"/>
        <w:numPr>
          <w:ilvl w:val="0"/>
          <w:numId w:val="5"/>
        </w:numPr>
        <w:tabs>
          <w:tab w:val="left" w:pos="1134"/>
        </w:tabs>
        <w:jc w:val="both"/>
        <w:rPr>
          <w:rFonts w:ascii="Traditional Arabic" w:hAnsi="Traditional Arabic" w:cs="B Badr"/>
          <w:sz w:val="24"/>
          <w:szCs w:val="24"/>
          <w:rtl/>
        </w:rPr>
      </w:pPr>
      <w:r w:rsidRPr="00ED2A5C">
        <w:rPr>
          <w:rFonts w:ascii="Traditional Arabic" w:hAnsi="Traditional Arabic" w:cs="B Badr"/>
          <w:sz w:val="24"/>
          <w:szCs w:val="24"/>
          <w:rtl/>
        </w:rPr>
        <w:t xml:space="preserve">حَدَّثَنَا مُحَمَّدُ بْنُ الْحُسَيْنِ النَّحَّاسُ قَالَ وَ لَوْ حَبْواً كِتَابُ الْغَارَاتِ وَ بِالْإِسْنَادِ عَنْ عَلِيِّ بْنِ الْعَبَّاسِ الْبَجَلِيِّ عَنْ بَكَّارِ بْنِ أَحْمَدَ عَنْ إِبْرَاهِيمَ بْنِ مُحَمَّدِ بْنِ إِبْرَاهِيمَ عَنْ صَبَّاحٍ الزَّعْفَرَانِيِّ عَنِ السُّدِّيِّ عَنِ الشَّعْبِيِّ قَالَ قَالَ ع </w:t>
      </w:r>
      <w:r w:rsidRPr="0081576F">
        <w:rPr>
          <w:rFonts w:ascii="Traditional Arabic" w:hAnsi="Traditional Arabic" w:cs="B Badr"/>
          <w:sz w:val="28"/>
          <w:szCs w:val="28"/>
          <w:rtl/>
        </w:rPr>
        <w:t xml:space="preserve">إِنَّ مَسْجِدَ الْكُوفَةِ رَابِعُ أَرْبَعَةِ مَسَاجِدَ لِلْمُسْلِمِينَ رَكْعَتَانِ فِيهِ أَحَبُّ إِلَيَّ مِنْ عَشْرٍ فِيمَا سِوَاهُ وَ لَقَدْ نُجِرَتْ سَفِينَةُ نُوحٍ فِي وَسَطِهِ وَ فارَ التَّنُّورُ مِنْ زَاوِيَتِهِ الْيُمْنَى وَ الْبَرَكَةُ مِنْهُ عَلَى اثْنَيْ عَشَرَ مِيلًا مِنْ حَيْثُ مَا أَتَيْتَهُ وَ لَقَدْ نُقِصَ مِنْهُ اثْنَا عَشَرَ أَلْفَ ذِرَاعٍ بِمَا كَانَ عَلَى عَهْدِهِمْ </w:t>
      </w:r>
    </w:p>
    <w:p w14:paraId="30FD0686" w14:textId="41982E64" w:rsidR="00A05185" w:rsidRDefault="00A05185" w:rsidP="0081576F">
      <w:pPr>
        <w:pStyle w:val="Heading5"/>
        <w:rPr>
          <w:rtl/>
        </w:rPr>
      </w:pPr>
      <w:r w:rsidRPr="00A05185">
        <w:rPr>
          <w:rtl/>
        </w:rPr>
        <w:t>المزار الكبير : ص 128 ح 9 عن الشعبي ، بحار الأنوار: ج 100 ص 395 ح 29؛ كنز العمّال : ج 2 ص 436 ح 4433 نقلاً عن أبي الشيخ نحوه</w:t>
      </w:r>
      <w:r w:rsidRPr="00A05185">
        <w:t xml:space="preserve"> .</w:t>
      </w:r>
    </w:p>
    <w:p w14:paraId="16D3B61C" w14:textId="05282683" w:rsidR="0081576F" w:rsidRPr="0081576F" w:rsidRDefault="0081576F" w:rsidP="0081576F">
      <w:pPr>
        <w:pStyle w:val="Heading6"/>
        <w:rPr>
          <w:rtl/>
        </w:rPr>
      </w:pPr>
      <w:r>
        <w:rPr>
          <w:rFonts w:hint="cs"/>
          <w:rtl/>
        </w:rPr>
        <w:t xml:space="preserve">مسجد خاص، اماکن مسجد کوفه </w:t>
      </w:r>
    </w:p>
    <w:p w14:paraId="1C9BD2E0" w14:textId="2ADBDC29" w:rsidR="00ED2A5C" w:rsidRPr="00A5623A" w:rsidRDefault="008A6ED5" w:rsidP="00F05178">
      <w:pPr>
        <w:pStyle w:val="StyleComplex2Shiraz11pt"/>
        <w:numPr>
          <w:ilvl w:val="0"/>
          <w:numId w:val="5"/>
        </w:numPr>
        <w:tabs>
          <w:tab w:val="left" w:pos="1134"/>
        </w:tabs>
        <w:jc w:val="both"/>
        <w:rPr>
          <w:rFonts w:ascii="Traditional Arabic" w:hAnsi="Traditional Arabic" w:cs="B Badr"/>
          <w:sz w:val="24"/>
          <w:szCs w:val="24"/>
          <w:rtl/>
        </w:rPr>
      </w:pPr>
      <w:r w:rsidRPr="00A5623A">
        <w:rPr>
          <w:rFonts w:ascii="Traditional Arabic" w:hAnsi="Traditional Arabic" w:cs="B Badr"/>
          <w:sz w:val="24"/>
          <w:szCs w:val="24"/>
          <w:rtl/>
        </w:rPr>
        <w:t xml:space="preserve">وَ بِالْإِسْنَادِ عَنْ عَلِيِّ بْنِ مُحَمَّدٍ الدِّهْقَانِ عَنْ عَلِيِّ بْنِ مُحَمَّدِ بْنِ عَلِيٍّ السَّمِينِ عَنْ مُحَمَّدِ بْنِ زَيْدٍ الرِّطَابِ عَنْ إِبْرَاهِيمَ بْنِ مُحَمَّدٍ الثَّقَفِيِّ عَنْ عُبَيْدِ بْنِ إِسْحَاقَ الضَّبِّيِّ عَنْ زُهَيْرِ بْنِ مُعَاوِيَةَ عَنِ الْأَعْمَشِ عَنْ سُفْيَانَ عَنْ حُذَيْفَةَ قَالَ: </w:t>
      </w:r>
      <w:r w:rsidRPr="00A5623A">
        <w:rPr>
          <w:rFonts w:ascii="Traditional Arabic" w:hAnsi="Traditional Arabic" w:cs="B Badr"/>
          <w:sz w:val="28"/>
          <w:szCs w:val="28"/>
          <w:rtl/>
        </w:rPr>
        <w:t>وَ اللَّهِ إِنَّ مَسْجِدَكُمْ هَذَا لَأَحَدُ الْمَسَاجِدِ الْأَرْبَعَةِ الْمَعْدُودَةِ الْمَسْجِدِ الْحَرَامِ وَ مَسْجِدِ الْمَدِينَةِ وَ مَسْجِدِ الْأَقْصَى وَ مَسْجِدِكُمْ هَذَا يَعْنِي مَسْجِدَ الْكُوفَةِ أَلَا وَ إِنَّ زَاوِيَتَهُ الْيُمْنَى مِمَّا يَلِي أَبْوَابَ كِنْدَةَ مِنْهَا فارَ التَّنُّورُ وَ إِنَّ السَّارِيَةَ الْخَامِسَةَ مِمَّا يَلِي صَحْنَ الْمَسْجِدِ عَنْ يَمْنَةِ الْمَسْجِدِ مِمَّا يَلِي أَبْوَابَ كِنْدَةَ مُصَلَّى إِبْرَاهِيمَ الْخَلِيلِ وَ إِنَّ وَسَطَهُ لَنُجِرَتْ فِيهِ سَفِينَةُ نُوحٍ وَ لَأَنْ أُصَلِّيَ فِيهِ رَكْعَتَيْنِ أَحَبُّ إِلَيَّ مِنْ أَنْ أُصَلِّيَ فِي غَيْرِهِ عَشْرَ رَكَعَاتٍ وَ لَقَدْ نَقَصَ مَنْ ذَرَعَهُ مِنَ الْأُسِّ الْأَوَّلِ اثْنَا عَشَرَ أَلْفَ ذِرَاعٍ وَ إِنَّ الْبَرَكَةَ مِنْهُ عَلَى اثْنَيْ عَشَرَ مِيلًا مِنْ أَيِّ الْجَوَانِبِ جِئْتَهُ</w:t>
      </w:r>
    </w:p>
    <w:p w14:paraId="20F5A0FC" w14:textId="77777777" w:rsidR="008A6ED5" w:rsidRDefault="008A6ED5" w:rsidP="00A5623A">
      <w:pPr>
        <w:pStyle w:val="Heading5"/>
        <w:rPr>
          <w:rtl/>
        </w:rPr>
      </w:pPr>
      <w:r w:rsidRPr="00ED2A5C">
        <w:rPr>
          <w:rtl/>
        </w:rPr>
        <w:t>بحار ا</w:t>
      </w:r>
      <w:r>
        <w:rPr>
          <w:rtl/>
        </w:rPr>
        <w:t>لأنوار (ط - بيروت)، ج‏97، ص: 39</w:t>
      </w:r>
      <w:r>
        <w:rPr>
          <w:rFonts w:hint="cs"/>
          <w:rtl/>
        </w:rPr>
        <w:t>6</w:t>
      </w:r>
    </w:p>
    <w:p w14:paraId="5A6B1289" w14:textId="3EA969A5" w:rsidR="00A5623A" w:rsidRPr="00A5623A" w:rsidRDefault="00A5623A" w:rsidP="00A5623A">
      <w:pPr>
        <w:pStyle w:val="Heading6"/>
        <w:rPr>
          <w:rtl/>
        </w:rPr>
      </w:pPr>
      <w:r>
        <w:rPr>
          <w:rFonts w:hint="cs"/>
          <w:rtl/>
        </w:rPr>
        <w:t>مساجد خاص، اماکن مسجد کوفه، سیماس مسجد کوفه، فضائل مسجد کوفه</w:t>
      </w:r>
    </w:p>
    <w:p w14:paraId="0A2DB393" w14:textId="77777777" w:rsidR="00E86DD6" w:rsidRPr="00E86DD6" w:rsidRDefault="00E86DD6" w:rsidP="00F05178">
      <w:pPr>
        <w:pStyle w:val="StyleComplex2Shiraz11pt"/>
        <w:numPr>
          <w:ilvl w:val="0"/>
          <w:numId w:val="5"/>
        </w:numPr>
        <w:tabs>
          <w:tab w:val="left" w:pos="1134"/>
        </w:tabs>
        <w:jc w:val="both"/>
        <w:rPr>
          <w:rFonts w:ascii="Traditional Arabic" w:hAnsi="Traditional Arabic" w:cs="B Badr"/>
          <w:sz w:val="24"/>
          <w:szCs w:val="24"/>
        </w:rPr>
      </w:pPr>
      <w:r w:rsidRPr="00E86DD6">
        <w:rPr>
          <w:rFonts w:ascii="Traditional Arabic" w:hAnsi="Traditional Arabic" w:cs="B Badr" w:hint="cs"/>
          <w:sz w:val="24"/>
          <w:szCs w:val="24"/>
          <w:rtl/>
        </w:rPr>
        <w:t>محمد بن العباس</w:t>
      </w:r>
      <w:r w:rsidRPr="00E86DD6">
        <w:rPr>
          <w:rFonts w:ascii="Traditional Arabic" w:hAnsi="Traditional Arabic" w:cs="B Badr"/>
          <w:sz w:val="24"/>
          <w:szCs w:val="24"/>
          <w:rtl/>
        </w:rPr>
        <w:t xml:space="preserve"> </w:t>
      </w:r>
      <w:r w:rsidRPr="00E86DD6">
        <w:rPr>
          <w:rFonts w:ascii="Traditional Arabic" w:hAnsi="Traditional Arabic" w:cs="B Badr" w:hint="eastAsia"/>
          <w:sz w:val="24"/>
          <w:szCs w:val="24"/>
          <w:rtl/>
        </w:rPr>
        <w:t>قال</w:t>
      </w:r>
      <w:r w:rsidRPr="00E86DD6">
        <w:rPr>
          <w:rFonts w:ascii="Traditional Arabic" w:hAnsi="Traditional Arabic" w:cs="B Badr"/>
          <w:sz w:val="24"/>
          <w:szCs w:val="24"/>
          <w:rtl/>
        </w:rPr>
        <w:t xml:space="preserve">: </w:t>
      </w:r>
      <w:r w:rsidRPr="00E86DD6">
        <w:rPr>
          <w:rFonts w:ascii="Traditional Arabic" w:hAnsi="Traditional Arabic" w:cs="B Badr" w:hint="eastAsia"/>
          <w:sz w:val="24"/>
          <w:szCs w:val="24"/>
          <w:rtl/>
        </w:rPr>
        <w:t>حدثنا</w:t>
      </w:r>
      <w:r w:rsidRPr="00E86DD6">
        <w:rPr>
          <w:rFonts w:ascii="Traditional Arabic" w:hAnsi="Traditional Arabic" w:cs="B Badr"/>
          <w:sz w:val="24"/>
          <w:szCs w:val="24"/>
          <w:rtl/>
        </w:rPr>
        <w:t xml:space="preserve"> </w:t>
      </w:r>
      <w:r w:rsidRPr="00E86DD6">
        <w:rPr>
          <w:rFonts w:ascii="Traditional Arabic" w:hAnsi="Traditional Arabic" w:cs="B Badr" w:hint="eastAsia"/>
          <w:sz w:val="24"/>
          <w:szCs w:val="24"/>
          <w:rtl/>
        </w:rPr>
        <w:t>جعفر</w:t>
      </w:r>
      <w:r w:rsidRPr="00E86DD6">
        <w:rPr>
          <w:rFonts w:ascii="Traditional Arabic" w:hAnsi="Traditional Arabic" w:cs="B Badr"/>
          <w:sz w:val="24"/>
          <w:szCs w:val="24"/>
          <w:rtl/>
        </w:rPr>
        <w:t xml:space="preserve"> </w:t>
      </w:r>
      <w:r w:rsidRPr="00E86DD6">
        <w:rPr>
          <w:rFonts w:ascii="Traditional Arabic" w:hAnsi="Traditional Arabic" w:cs="B Badr" w:hint="eastAsia"/>
          <w:sz w:val="24"/>
          <w:szCs w:val="24"/>
          <w:rtl/>
        </w:rPr>
        <w:t>بن</w:t>
      </w:r>
      <w:r w:rsidRPr="00E86DD6">
        <w:rPr>
          <w:rFonts w:ascii="Traditional Arabic" w:hAnsi="Traditional Arabic" w:cs="B Badr"/>
          <w:sz w:val="24"/>
          <w:szCs w:val="24"/>
          <w:rtl/>
        </w:rPr>
        <w:t xml:space="preserve"> </w:t>
      </w:r>
      <w:r w:rsidRPr="00E86DD6">
        <w:rPr>
          <w:rFonts w:ascii="Traditional Arabic" w:hAnsi="Traditional Arabic" w:cs="B Badr" w:hint="eastAsia"/>
          <w:sz w:val="24"/>
          <w:szCs w:val="24"/>
          <w:rtl/>
        </w:rPr>
        <w:t>محمد</w:t>
      </w:r>
      <w:r w:rsidRPr="00E86DD6">
        <w:rPr>
          <w:rFonts w:ascii="Traditional Arabic" w:hAnsi="Traditional Arabic" w:cs="B Badr"/>
          <w:sz w:val="24"/>
          <w:szCs w:val="24"/>
          <w:rtl/>
        </w:rPr>
        <w:t xml:space="preserve"> </w:t>
      </w:r>
      <w:r w:rsidRPr="00E86DD6">
        <w:rPr>
          <w:rFonts w:ascii="Traditional Arabic" w:hAnsi="Traditional Arabic" w:cs="B Badr" w:hint="eastAsia"/>
          <w:sz w:val="24"/>
          <w:szCs w:val="24"/>
          <w:rtl/>
        </w:rPr>
        <w:t>بن</w:t>
      </w:r>
      <w:r w:rsidRPr="00E86DD6">
        <w:rPr>
          <w:rFonts w:ascii="Traditional Arabic" w:hAnsi="Traditional Arabic" w:cs="B Badr"/>
          <w:sz w:val="24"/>
          <w:szCs w:val="24"/>
          <w:rtl/>
        </w:rPr>
        <w:t xml:space="preserve"> </w:t>
      </w:r>
      <w:r w:rsidRPr="00E86DD6">
        <w:rPr>
          <w:rFonts w:ascii="Traditional Arabic" w:hAnsi="Traditional Arabic" w:cs="B Badr" w:hint="eastAsia"/>
          <w:sz w:val="24"/>
          <w:szCs w:val="24"/>
          <w:rtl/>
        </w:rPr>
        <w:t>مالك،</w:t>
      </w:r>
      <w:r w:rsidRPr="00E86DD6">
        <w:rPr>
          <w:rFonts w:ascii="Traditional Arabic" w:hAnsi="Traditional Arabic" w:cs="B Badr"/>
          <w:sz w:val="24"/>
          <w:szCs w:val="24"/>
          <w:rtl/>
        </w:rPr>
        <w:t xml:space="preserve"> </w:t>
      </w:r>
      <w:r w:rsidRPr="00E86DD6">
        <w:rPr>
          <w:rFonts w:ascii="Traditional Arabic" w:hAnsi="Traditional Arabic" w:cs="B Badr" w:hint="eastAsia"/>
          <w:sz w:val="24"/>
          <w:szCs w:val="24"/>
          <w:rtl/>
        </w:rPr>
        <w:t>عن</w:t>
      </w:r>
      <w:r w:rsidRPr="00E86DD6">
        <w:rPr>
          <w:rFonts w:ascii="Traditional Arabic" w:hAnsi="Traditional Arabic" w:cs="B Badr"/>
          <w:sz w:val="24"/>
          <w:szCs w:val="24"/>
          <w:rtl/>
        </w:rPr>
        <w:t xml:space="preserve"> </w:t>
      </w:r>
      <w:r w:rsidRPr="00E86DD6">
        <w:rPr>
          <w:rFonts w:ascii="Traditional Arabic" w:hAnsi="Traditional Arabic" w:cs="B Badr" w:hint="eastAsia"/>
          <w:sz w:val="24"/>
          <w:szCs w:val="24"/>
          <w:rtl/>
        </w:rPr>
        <w:t>الحسن</w:t>
      </w:r>
      <w:r w:rsidRPr="00E86DD6">
        <w:rPr>
          <w:rFonts w:ascii="Traditional Arabic" w:hAnsi="Traditional Arabic" w:cs="B Badr"/>
          <w:sz w:val="24"/>
          <w:szCs w:val="24"/>
          <w:rtl/>
        </w:rPr>
        <w:t xml:space="preserve"> </w:t>
      </w:r>
      <w:r w:rsidRPr="00E86DD6">
        <w:rPr>
          <w:rFonts w:ascii="Traditional Arabic" w:hAnsi="Traditional Arabic" w:cs="B Badr" w:hint="eastAsia"/>
          <w:sz w:val="24"/>
          <w:szCs w:val="24"/>
          <w:rtl/>
        </w:rPr>
        <w:t>بن</w:t>
      </w:r>
      <w:r w:rsidRPr="00E86DD6">
        <w:rPr>
          <w:rFonts w:ascii="Traditional Arabic" w:hAnsi="Traditional Arabic" w:cs="B Badr"/>
          <w:sz w:val="24"/>
          <w:szCs w:val="24"/>
          <w:rtl/>
        </w:rPr>
        <w:t xml:space="preserve"> </w:t>
      </w:r>
      <w:r w:rsidRPr="00E86DD6">
        <w:rPr>
          <w:rFonts w:ascii="Traditional Arabic" w:hAnsi="Traditional Arabic" w:cs="B Badr" w:hint="eastAsia"/>
          <w:sz w:val="24"/>
          <w:szCs w:val="24"/>
          <w:rtl/>
        </w:rPr>
        <w:t>علي</w:t>
      </w:r>
      <w:r w:rsidRPr="00E86DD6">
        <w:rPr>
          <w:rFonts w:ascii="Traditional Arabic" w:hAnsi="Traditional Arabic" w:cs="B Badr"/>
          <w:sz w:val="24"/>
          <w:szCs w:val="24"/>
          <w:rtl/>
        </w:rPr>
        <w:t xml:space="preserve"> </w:t>
      </w:r>
      <w:r w:rsidRPr="00E86DD6">
        <w:rPr>
          <w:rFonts w:ascii="Traditional Arabic" w:hAnsi="Traditional Arabic" w:cs="B Badr" w:hint="eastAsia"/>
          <w:sz w:val="24"/>
          <w:szCs w:val="24"/>
          <w:rtl/>
        </w:rPr>
        <w:t>بن</w:t>
      </w:r>
      <w:r w:rsidRPr="00E86DD6">
        <w:rPr>
          <w:rFonts w:ascii="Traditional Arabic" w:hAnsi="Traditional Arabic" w:cs="B Badr"/>
          <w:sz w:val="24"/>
          <w:szCs w:val="24"/>
          <w:rtl/>
        </w:rPr>
        <w:t xml:space="preserve"> </w:t>
      </w:r>
      <w:r w:rsidRPr="00E86DD6">
        <w:rPr>
          <w:rFonts w:ascii="Traditional Arabic" w:hAnsi="Traditional Arabic" w:cs="B Badr" w:hint="eastAsia"/>
          <w:sz w:val="24"/>
          <w:szCs w:val="24"/>
          <w:rtl/>
        </w:rPr>
        <w:t>مروان،</w:t>
      </w:r>
      <w:r w:rsidRPr="00E86DD6">
        <w:rPr>
          <w:rFonts w:ascii="Traditional Arabic" w:hAnsi="Traditional Arabic" w:cs="B Badr"/>
          <w:sz w:val="24"/>
          <w:szCs w:val="24"/>
          <w:rtl/>
        </w:rPr>
        <w:t xml:space="preserve"> </w:t>
      </w:r>
      <w:r w:rsidRPr="00E86DD6">
        <w:rPr>
          <w:rFonts w:ascii="Traditional Arabic" w:hAnsi="Traditional Arabic" w:cs="B Badr" w:hint="eastAsia"/>
          <w:sz w:val="24"/>
          <w:szCs w:val="24"/>
          <w:rtl/>
        </w:rPr>
        <w:t>عن</w:t>
      </w:r>
      <w:r w:rsidRPr="00E86DD6">
        <w:rPr>
          <w:rFonts w:ascii="Traditional Arabic" w:hAnsi="Traditional Arabic" w:cs="B Badr"/>
          <w:sz w:val="24"/>
          <w:szCs w:val="24"/>
          <w:rtl/>
        </w:rPr>
        <w:t xml:space="preserve"> </w:t>
      </w:r>
      <w:r w:rsidRPr="00E86DD6">
        <w:rPr>
          <w:rFonts w:ascii="Traditional Arabic" w:hAnsi="Traditional Arabic" w:cs="B Badr" w:hint="eastAsia"/>
          <w:sz w:val="24"/>
          <w:szCs w:val="24"/>
          <w:rtl/>
        </w:rPr>
        <w:t>سعيد</w:t>
      </w:r>
      <w:r w:rsidRPr="00E86DD6">
        <w:rPr>
          <w:rFonts w:ascii="Traditional Arabic" w:hAnsi="Traditional Arabic" w:cs="B Badr"/>
          <w:sz w:val="24"/>
          <w:szCs w:val="24"/>
          <w:rtl/>
        </w:rPr>
        <w:t xml:space="preserve"> </w:t>
      </w:r>
      <w:r w:rsidRPr="00E86DD6">
        <w:rPr>
          <w:rFonts w:ascii="Traditional Arabic" w:hAnsi="Traditional Arabic" w:cs="B Badr" w:hint="eastAsia"/>
          <w:sz w:val="24"/>
          <w:szCs w:val="24"/>
          <w:rtl/>
        </w:rPr>
        <w:t>بن</w:t>
      </w:r>
      <w:r w:rsidRPr="00E86DD6">
        <w:rPr>
          <w:rFonts w:ascii="Traditional Arabic" w:hAnsi="Traditional Arabic" w:cs="B Badr"/>
          <w:sz w:val="24"/>
          <w:szCs w:val="24"/>
          <w:rtl/>
        </w:rPr>
        <w:t xml:space="preserve"> </w:t>
      </w:r>
      <w:r w:rsidRPr="00E86DD6">
        <w:rPr>
          <w:rFonts w:ascii="Traditional Arabic" w:hAnsi="Traditional Arabic" w:cs="B Badr" w:hint="eastAsia"/>
          <w:sz w:val="24"/>
          <w:szCs w:val="24"/>
          <w:rtl/>
        </w:rPr>
        <w:t>عمر،</w:t>
      </w:r>
      <w:r w:rsidRPr="00E86DD6">
        <w:rPr>
          <w:rFonts w:ascii="Traditional Arabic" w:hAnsi="Traditional Arabic" w:cs="B Badr"/>
          <w:sz w:val="24"/>
          <w:szCs w:val="24"/>
          <w:rtl/>
        </w:rPr>
        <w:t xml:space="preserve"> </w:t>
      </w:r>
      <w:r w:rsidRPr="00E86DD6">
        <w:rPr>
          <w:rFonts w:ascii="Traditional Arabic" w:hAnsi="Traditional Arabic" w:cs="B Badr" w:hint="eastAsia"/>
          <w:sz w:val="24"/>
          <w:szCs w:val="24"/>
          <w:rtl/>
        </w:rPr>
        <w:t>عن</w:t>
      </w:r>
      <w:r w:rsidRPr="00E86DD6">
        <w:rPr>
          <w:rFonts w:ascii="Traditional Arabic" w:hAnsi="Traditional Arabic" w:cs="B Badr"/>
          <w:sz w:val="24"/>
          <w:szCs w:val="24"/>
          <w:rtl/>
        </w:rPr>
        <w:t xml:space="preserve"> </w:t>
      </w:r>
      <w:r w:rsidRPr="00E86DD6">
        <w:rPr>
          <w:rFonts w:ascii="Traditional Arabic" w:hAnsi="Traditional Arabic" w:cs="B Badr" w:hint="eastAsia"/>
          <w:sz w:val="24"/>
          <w:szCs w:val="24"/>
          <w:rtl/>
        </w:rPr>
        <w:t>أبي</w:t>
      </w:r>
      <w:r w:rsidRPr="00E86DD6">
        <w:rPr>
          <w:rFonts w:ascii="Traditional Arabic" w:hAnsi="Traditional Arabic" w:cs="B Badr"/>
          <w:sz w:val="24"/>
          <w:szCs w:val="24"/>
          <w:rtl/>
        </w:rPr>
        <w:t xml:space="preserve"> </w:t>
      </w:r>
      <w:r w:rsidRPr="00E86DD6">
        <w:rPr>
          <w:rFonts w:ascii="Traditional Arabic" w:hAnsi="Traditional Arabic" w:cs="B Badr" w:hint="eastAsia"/>
          <w:sz w:val="24"/>
          <w:szCs w:val="24"/>
          <w:rtl/>
        </w:rPr>
        <w:t>مروان،</w:t>
      </w:r>
      <w:r w:rsidRPr="00E86DD6">
        <w:rPr>
          <w:rFonts w:ascii="Traditional Arabic" w:hAnsi="Traditional Arabic" w:cs="B Badr"/>
          <w:sz w:val="24"/>
          <w:szCs w:val="24"/>
          <w:rtl/>
        </w:rPr>
        <w:t xml:space="preserve"> </w:t>
      </w:r>
      <w:r w:rsidRPr="00E86DD6">
        <w:rPr>
          <w:rFonts w:ascii="Traditional Arabic" w:hAnsi="Traditional Arabic" w:cs="B Badr" w:hint="eastAsia"/>
          <w:sz w:val="24"/>
          <w:szCs w:val="24"/>
          <w:rtl/>
        </w:rPr>
        <w:t>قال</w:t>
      </w:r>
      <w:r w:rsidRPr="00E86DD6">
        <w:rPr>
          <w:rFonts w:ascii="Traditional Arabic" w:hAnsi="Traditional Arabic" w:cs="B Badr"/>
          <w:sz w:val="24"/>
          <w:szCs w:val="24"/>
          <w:rtl/>
        </w:rPr>
        <w:t>:</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سألت</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أبا</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عبد</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الله</w:t>
      </w:r>
      <w:r w:rsidRPr="00A5623A">
        <w:rPr>
          <w:rFonts w:ascii="Traditional Arabic" w:hAnsi="Traditional Arabic" w:cs="B Badr"/>
          <w:sz w:val="28"/>
          <w:szCs w:val="28"/>
          <w:rtl/>
        </w:rPr>
        <w:t xml:space="preserve"> </w:t>
      </w:r>
      <w:r w:rsidRPr="00A5623A">
        <w:rPr>
          <w:rFonts w:ascii="Traditional Arabic" w:hAnsi="Traditional Arabic" w:cs="B Badr"/>
          <w:sz w:val="28"/>
          <w:szCs w:val="28"/>
        </w:rPr>
        <w:sym w:font="Dorood" w:char="F040"/>
      </w:r>
      <w:r w:rsidRPr="00A5623A">
        <w:rPr>
          <w:rFonts w:ascii="Traditional Arabic" w:hAnsi="Traditional Arabic" w:cs="B Badr" w:hint="cs"/>
          <w:sz w:val="28"/>
          <w:szCs w:val="28"/>
          <w:rtl/>
        </w:rPr>
        <w:t xml:space="preserve"> </w:t>
      </w:r>
      <w:r w:rsidRPr="00A5623A">
        <w:rPr>
          <w:rFonts w:ascii="Traditional Arabic" w:hAnsi="Traditional Arabic" w:cs="B Badr" w:hint="eastAsia"/>
          <w:sz w:val="28"/>
          <w:szCs w:val="28"/>
          <w:rtl/>
        </w:rPr>
        <w:t>عن</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قول</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الله</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عز</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و</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جل</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إِنَّ</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الَّذِي</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فَرَضَ</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عَلَيْكَ</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الْقُرْآنَ</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لَرادُّكَ</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إِلى‏</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مَعادٍ،</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قال</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فقال</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لي</w:t>
      </w:r>
      <w:r w:rsidRPr="00A5623A">
        <w:rPr>
          <w:rFonts w:ascii="Traditional Arabic" w:hAnsi="Traditional Arabic" w:cs="B Badr"/>
          <w:sz w:val="28"/>
          <w:szCs w:val="28"/>
          <w:rtl/>
        </w:rPr>
        <w:t>: «</w:t>
      </w:r>
      <w:r w:rsidRPr="00A5623A">
        <w:rPr>
          <w:rFonts w:ascii="Traditional Arabic" w:hAnsi="Traditional Arabic" w:cs="B Badr" w:hint="eastAsia"/>
          <w:sz w:val="28"/>
          <w:szCs w:val="28"/>
          <w:rtl/>
        </w:rPr>
        <w:t>لا</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و</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الله،</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لا</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تنقضي</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الدنيا</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و</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لا</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تذهب</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حتى</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يجتمع</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رسول</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الله</w:t>
      </w:r>
      <w:r w:rsidRPr="00A5623A">
        <w:rPr>
          <w:rFonts w:ascii="Traditional Arabic" w:hAnsi="Traditional Arabic" w:cs="B Badr"/>
          <w:sz w:val="28"/>
          <w:szCs w:val="28"/>
          <w:rtl/>
        </w:rPr>
        <w:t xml:space="preserve"> </w:t>
      </w:r>
      <w:r w:rsidRPr="00A5623A">
        <w:rPr>
          <w:rFonts w:ascii="Traditional Arabic" w:hAnsi="Traditional Arabic" w:cs="B Badr"/>
          <w:sz w:val="28"/>
          <w:szCs w:val="28"/>
        </w:rPr>
        <w:sym w:font="Dorood" w:char="F05D"/>
      </w:r>
      <w:r w:rsidRPr="00A5623A">
        <w:rPr>
          <w:rFonts w:ascii="Traditional Arabic" w:hAnsi="Traditional Arabic" w:cs="B Badr" w:hint="cs"/>
          <w:sz w:val="28"/>
          <w:szCs w:val="28"/>
          <w:rtl/>
        </w:rPr>
        <w:t xml:space="preserve"> </w:t>
      </w:r>
      <w:r w:rsidRPr="00A5623A">
        <w:rPr>
          <w:rFonts w:ascii="Traditional Arabic" w:hAnsi="Traditional Arabic" w:cs="B Badr" w:hint="eastAsia"/>
          <w:sz w:val="28"/>
          <w:szCs w:val="28"/>
          <w:rtl/>
        </w:rPr>
        <w:t>و</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علي</w:t>
      </w:r>
      <w:r w:rsidRPr="00A5623A">
        <w:rPr>
          <w:rFonts w:ascii="Traditional Arabic" w:hAnsi="Traditional Arabic" w:cs="B Badr"/>
          <w:sz w:val="28"/>
          <w:szCs w:val="28"/>
          <w:rtl/>
        </w:rPr>
        <w:t xml:space="preserve"> </w:t>
      </w:r>
      <w:r w:rsidRPr="00A5623A">
        <w:rPr>
          <w:rFonts w:ascii="Traditional Arabic" w:hAnsi="Traditional Arabic" w:cs="B Badr"/>
          <w:sz w:val="28"/>
          <w:szCs w:val="28"/>
        </w:rPr>
        <w:sym w:font="Dorood" w:char="F040"/>
      </w:r>
      <w:r w:rsidRPr="00A5623A">
        <w:rPr>
          <w:rFonts w:ascii="Traditional Arabic" w:hAnsi="Traditional Arabic" w:cs="B Badr" w:hint="cs"/>
          <w:sz w:val="28"/>
          <w:szCs w:val="28"/>
          <w:rtl/>
        </w:rPr>
        <w:t xml:space="preserve"> </w:t>
      </w:r>
      <w:r w:rsidRPr="00A5623A">
        <w:rPr>
          <w:rFonts w:ascii="Traditional Arabic" w:hAnsi="Traditional Arabic" w:cs="B Badr" w:hint="eastAsia"/>
          <w:sz w:val="28"/>
          <w:szCs w:val="28"/>
          <w:rtl/>
        </w:rPr>
        <w:t>بالثوية،</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فيلتقيان</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و</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يبنيان</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بالثوية</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مسجدا</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له</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اثنا</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عشر</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ألف</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باب»</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يعني</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موضعا</w:t>
      </w:r>
      <w:r w:rsidRPr="00A5623A">
        <w:rPr>
          <w:rFonts w:ascii="Traditional Arabic" w:hAnsi="Traditional Arabic" w:cs="B Badr"/>
          <w:sz w:val="28"/>
          <w:szCs w:val="28"/>
          <w:rtl/>
        </w:rPr>
        <w:t xml:space="preserve"> </w:t>
      </w:r>
      <w:r w:rsidRPr="00A5623A">
        <w:rPr>
          <w:rFonts w:ascii="Traditional Arabic" w:hAnsi="Traditional Arabic" w:cs="B Badr" w:hint="eastAsia"/>
          <w:sz w:val="28"/>
          <w:szCs w:val="28"/>
          <w:rtl/>
        </w:rPr>
        <w:t>بالكوفة</w:t>
      </w:r>
      <w:r w:rsidRPr="00A5623A">
        <w:rPr>
          <w:rFonts w:ascii="Traditional Arabic" w:hAnsi="Traditional Arabic" w:cs="B Badr"/>
          <w:sz w:val="28"/>
          <w:szCs w:val="28"/>
          <w:rtl/>
        </w:rPr>
        <w:t>.</w:t>
      </w:r>
    </w:p>
    <w:p w14:paraId="164EC195" w14:textId="77777777" w:rsidR="008464A6" w:rsidRDefault="00E86DD6" w:rsidP="008A6ED5">
      <w:pPr>
        <w:pStyle w:val="StyleComplex2Shiraz11pt"/>
        <w:tabs>
          <w:tab w:val="left" w:pos="1134"/>
        </w:tabs>
        <w:rPr>
          <w:rFonts w:ascii="Traditional Arabic" w:hAnsi="Traditional Arabic" w:cs="B Badr"/>
          <w:sz w:val="24"/>
          <w:szCs w:val="24"/>
          <w:rtl/>
        </w:rPr>
      </w:pPr>
      <w:r w:rsidRPr="00E86DD6">
        <w:rPr>
          <w:rFonts w:ascii="Traditional Arabic" w:hAnsi="Traditional Arabic" w:cs="B Badr"/>
          <w:sz w:val="24"/>
          <w:szCs w:val="24"/>
          <w:rtl/>
        </w:rPr>
        <w:t>البرهان في تفسير القرآن، ج‏4، ص: 292</w:t>
      </w:r>
    </w:p>
    <w:p w14:paraId="2700AFC8" w14:textId="20B1FBE1" w:rsidR="00A5623A" w:rsidRPr="00E86DD6" w:rsidRDefault="00A5623A" w:rsidP="008A6ED5">
      <w:pPr>
        <w:pStyle w:val="StyleComplex2Shiraz11pt"/>
        <w:tabs>
          <w:tab w:val="left" w:pos="1134"/>
        </w:tabs>
        <w:rPr>
          <w:rFonts w:ascii="Traditional Arabic" w:hAnsi="Traditional Arabic" w:cs="B Badr"/>
          <w:sz w:val="24"/>
          <w:szCs w:val="24"/>
          <w:rtl/>
        </w:rPr>
      </w:pPr>
      <w:r>
        <w:rPr>
          <w:rFonts w:ascii="Traditional Arabic" w:hAnsi="Traditional Arabic" w:cs="B Badr" w:hint="cs"/>
          <w:sz w:val="24"/>
          <w:szCs w:val="24"/>
          <w:rtl/>
        </w:rPr>
        <w:t>آیات مسجد، مسجد خاص، مساجد آخرالزمان</w:t>
      </w:r>
    </w:p>
    <w:p w14:paraId="666526ED" w14:textId="77777777" w:rsidR="008A6ED5" w:rsidRDefault="008A6ED5" w:rsidP="00F05178">
      <w:pPr>
        <w:pStyle w:val="StyleComplex2Shiraz11pt"/>
        <w:numPr>
          <w:ilvl w:val="0"/>
          <w:numId w:val="5"/>
        </w:numPr>
        <w:tabs>
          <w:tab w:val="left" w:pos="1134"/>
        </w:tabs>
        <w:rPr>
          <w:rFonts w:ascii="Traditional Arabic" w:hAnsi="Traditional Arabic" w:cs="B Badr"/>
          <w:sz w:val="24"/>
          <w:szCs w:val="24"/>
          <w:rtl/>
        </w:rPr>
      </w:pPr>
      <w:r w:rsidRPr="008A6ED5">
        <w:rPr>
          <w:rFonts w:ascii="Traditional Arabic" w:hAnsi="Traditional Arabic" w:cs="B Badr"/>
          <w:sz w:val="24"/>
          <w:szCs w:val="24"/>
          <w:rtl/>
        </w:rPr>
        <w:t xml:space="preserve">وَ بِالْإِسْنَادِ عَنْ جَعْفَرِ بْنِ مُحَمَّدِ بْنِ حَاجِبٍ عَنْ مُحَمَّدِ بْنِ إِسْحَاقَ عَنْ عَلِيِّ بْنِ هِشَامٍ عَنْ حَسَنِ بْنِ عَبْدِ الرَّحْمَنِ بْنِ أَبِي لَيْلَى عَنْ مُعَاذِ بْنِ جَبَلٍ عَنِ النَّبِيِّ </w:t>
      </w:r>
      <w:r w:rsidR="00E86DD6">
        <w:rPr>
          <w:rFonts w:ascii="Traditional Arabic" w:hAnsi="Traditional Arabic" w:cs="B Badr"/>
          <w:sz w:val="24"/>
          <w:szCs w:val="24"/>
        </w:rPr>
        <w:sym w:font="Dorood" w:char="F05D"/>
      </w:r>
      <w:r w:rsidR="00E86DD6">
        <w:rPr>
          <w:rFonts w:ascii="Traditional Arabic" w:hAnsi="Traditional Arabic" w:cs="B Badr" w:hint="cs"/>
          <w:sz w:val="24"/>
          <w:szCs w:val="24"/>
          <w:rtl/>
        </w:rPr>
        <w:t xml:space="preserve"> </w:t>
      </w:r>
      <w:r w:rsidRPr="008A6ED5">
        <w:rPr>
          <w:rFonts w:ascii="Traditional Arabic" w:hAnsi="Traditional Arabic" w:cs="B Badr"/>
          <w:sz w:val="24"/>
          <w:szCs w:val="24"/>
          <w:rtl/>
        </w:rPr>
        <w:t xml:space="preserve">قَالَ: </w:t>
      </w:r>
      <w:r w:rsidRPr="00A5623A">
        <w:rPr>
          <w:rFonts w:ascii="Traditional Arabic" w:hAnsi="Traditional Arabic" w:cs="B Badr"/>
          <w:sz w:val="28"/>
          <w:szCs w:val="28"/>
          <w:rtl/>
        </w:rPr>
        <w:t xml:space="preserve">لَكَأَنِّي بِمَسْجِدِ كُوفَانَ يَأْتِي يَوْمَ الْقِيَامَةِ مُحْرِماً فِي مُلَاءَتَيْنِ يَشْهَدُ لِمَنْ صَلَّى فِيهِ رَكْعَتَيْنِ </w:t>
      </w:r>
    </w:p>
    <w:p w14:paraId="446734B5" w14:textId="2B9FFDE9" w:rsidR="004F263D" w:rsidRDefault="004F263D" w:rsidP="00A5623A">
      <w:pPr>
        <w:pStyle w:val="Heading5"/>
        <w:rPr>
          <w:rtl/>
        </w:rPr>
      </w:pPr>
      <w:r w:rsidRPr="004F263D">
        <w:rPr>
          <w:rtl/>
        </w:rPr>
        <w:t>المزار الكبير : ص 130 ح 13 عن معاذ بن جبل ، بحار الأنوار : ج 100 ص 396 ح 32 .</w:t>
      </w:r>
    </w:p>
    <w:p w14:paraId="51933BF8" w14:textId="1F1A060F" w:rsidR="008A6ED5" w:rsidRDefault="008A6ED5" w:rsidP="00A5623A">
      <w:pPr>
        <w:pStyle w:val="Heading6"/>
        <w:rPr>
          <w:rtl/>
        </w:rPr>
      </w:pPr>
      <w:r>
        <w:rPr>
          <w:rFonts w:hint="cs"/>
          <w:rtl/>
        </w:rPr>
        <w:t>شهادت مسجد، مسجد خاص، احرام در غیر مسجد الحرام، حرکت مسجد، مسجد و قیامت،</w:t>
      </w:r>
    </w:p>
    <w:p w14:paraId="591357D5" w14:textId="77777777" w:rsidR="00A5623A" w:rsidRDefault="008A6ED5" w:rsidP="00A5623A">
      <w:pPr>
        <w:pStyle w:val="Heading5"/>
        <w:rPr>
          <w:sz w:val="20"/>
          <w:szCs w:val="20"/>
          <w:rtl/>
        </w:rPr>
      </w:pPr>
      <w:r w:rsidRPr="008A6ED5">
        <w:rPr>
          <w:rtl/>
        </w:rPr>
        <w:lastRenderedPageBreak/>
        <w:t xml:space="preserve">علل الشرائع عَنْ أَبِي سَعِيدٍ الْخُدْرِيِّ قَالَ: </w:t>
      </w:r>
      <w:r w:rsidRPr="00A5623A">
        <w:rPr>
          <w:sz w:val="28"/>
          <w:szCs w:val="28"/>
          <w:rtl/>
        </w:rPr>
        <w:t>قَالَ لِي رَسُولُ اللَّهِ ص الْكُوفَةُ جُمْجُمَةُ الْعَرَبِ وَ رُمْحُ اللَّهِ تَبَارَكَ وَ تَعَالَى وَ كَنْزُ الْإِيمَانِ</w:t>
      </w:r>
    </w:p>
    <w:p w14:paraId="3F715C7B" w14:textId="77777777" w:rsidR="00A5623A" w:rsidRDefault="00A5623A" w:rsidP="00A5623A">
      <w:pPr>
        <w:pStyle w:val="Heading5"/>
        <w:rPr>
          <w:rtl/>
        </w:rPr>
      </w:pPr>
      <w:r w:rsidRPr="00ED2A5C">
        <w:rPr>
          <w:rtl/>
        </w:rPr>
        <w:t>بحار ا</w:t>
      </w:r>
      <w:r>
        <w:rPr>
          <w:rtl/>
        </w:rPr>
        <w:t>لأنوار (ط - بيروت)، ج‏97، ص: 39</w:t>
      </w:r>
      <w:r>
        <w:rPr>
          <w:rFonts w:hint="cs"/>
          <w:rtl/>
        </w:rPr>
        <w:t>6</w:t>
      </w:r>
    </w:p>
    <w:p w14:paraId="20FBA2AF" w14:textId="732477C3" w:rsidR="008A6ED5" w:rsidRPr="00A5623A" w:rsidRDefault="008A6ED5" w:rsidP="00A5623A">
      <w:pPr>
        <w:pStyle w:val="Heading6"/>
        <w:rPr>
          <w:rtl/>
        </w:rPr>
      </w:pPr>
      <w:r w:rsidRPr="00A5623A">
        <w:rPr>
          <w:rFonts w:hint="cs"/>
          <w:rtl/>
        </w:rPr>
        <w:t>گنبد مسجد، احترام شهر به احترام مسجد</w:t>
      </w:r>
    </w:p>
    <w:p w14:paraId="497BD02C" w14:textId="77777777" w:rsidR="000A55C9" w:rsidRPr="00DC20C3" w:rsidRDefault="000A55C9" w:rsidP="00A5623A">
      <w:pPr>
        <w:pStyle w:val="Heading4"/>
        <w:rPr>
          <w:rtl/>
        </w:rPr>
      </w:pPr>
      <w:r w:rsidRPr="00DC20C3">
        <w:rPr>
          <w:rtl/>
        </w:rPr>
        <w:t xml:space="preserve">شرافت مسجد کوفه  با نماز  انبیاء الهی  وملائکه صالحین </w:t>
      </w:r>
    </w:p>
    <w:p w14:paraId="2DEDF3BD" w14:textId="77777777" w:rsidR="000A55C9" w:rsidRPr="00DC20C3" w:rsidRDefault="000A55C9" w:rsidP="00F05178">
      <w:pPr>
        <w:pStyle w:val="NormalWeb"/>
        <w:numPr>
          <w:ilvl w:val="0"/>
          <w:numId w:val="5"/>
        </w:numPr>
        <w:tabs>
          <w:tab w:val="left" w:pos="1134"/>
        </w:tabs>
        <w:bidi/>
        <w:jc w:val="both"/>
        <w:rPr>
          <w:rFonts w:ascii="Traditional Arabic" w:hAnsi="Traditional Arabic" w:cs="B Badr"/>
          <w:sz w:val="28"/>
          <w:szCs w:val="28"/>
          <w:rtl/>
          <w:lang w:bidi="ar-SA"/>
        </w:rPr>
      </w:pPr>
      <w:r w:rsidRPr="00DC20C3">
        <w:rPr>
          <w:rFonts w:ascii="Traditional Arabic" w:hAnsi="Traditional Arabic" w:cs="B Badr" w:hint="cs"/>
          <w:sz w:val="20"/>
          <w:szCs w:val="20"/>
          <w:rtl/>
        </w:rPr>
        <w:t>كِتَابُ الْغَارَاتِ، لِإِبْرَاهِيمَ بْنِ مُحَمَّدٍ الثَّقَفِيِّ بِإِسْنَادِهِ عَنْ هَارُونَ بْنِ خَارِجَةَ قَالَ:</w:t>
      </w:r>
      <w:r w:rsidRPr="00DC20C3">
        <w:rPr>
          <w:rFonts w:ascii="Traditional Arabic" w:hAnsi="Traditional Arabic" w:cs="B Badr" w:hint="cs"/>
          <w:sz w:val="28"/>
          <w:szCs w:val="28"/>
          <w:rtl/>
          <w:lang w:bidi="ar-SA"/>
        </w:rPr>
        <w:t xml:space="preserve"> قَالَ لِي جَعْفَرُ بْنُ مُحَمَّدٍ  كَمْ بَيْنَ مَنْزِلِكَ وَ مَسْجِدِ الْكُوفَةِ فَأَخْبَرْتُهُ فَقَالَ مَا بَقِيَ مَلَكٌ مُقَرَّبٌ وَ لَا نَبِيٌّ مُرْسَلٌ وَ لَا عَبْدٌ صَالِحٌ إِلَّا وَ قَدْ صَلَّى فِيهِ وَ إِنَّ</w:t>
      </w:r>
      <w:r w:rsidR="001E7B81" w:rsidRPr="00DC20C3">
        <w:rPr>
          <w:rFonts w:ascii="Traditional Arabic" w:hAnsi="Traditional Arabic" w:cs="B Badr" w:hint="cs"/>
          <w:sz w:val="28"/>
          <w:szCs w:val="28"/>
          <w:rtl/>
          <w:lang w:bidi="ar-SA"/>
        </w:rPr>
        <w:t xml:space="preserve"> </w:t>
      </w:r>
      <w:r w:rsidRPr="00DC20C3">
        <w:rPr>
          <w:rFonts w:ascii="Traditional Arabic" w:hAnsi="Traditional Arabic" w:cs="B Badr" w:hint="cs"/>
          <w:sz w:val="28"/>
          <w:szCs w:val="28"/>
          <w:rtl/>
          <w:lang w:bidi="ar-SA"/>
        </w:rPr>
        <w:t>رَسُولَ اللَّهِ  مَرَّ بِهِ لَيْلَةَ أُسْرِيَ بِهِ َاسْتَأْذَنَ رَبَّهُ فَصَلَّى فِيهِ رَكْعَتَيْنِ وَ الصَّلَاةُ الْفَرِيضَةُ فِيهِ أَلْفُ صَلَاةٍ وَ النَّافِلَةُ خَمْسُمِائَةِ صَلَاةٍ وَ الْجُلُوسُ فِيهِ مِنْ غَيْرِ تِلَاوَةِ الْقُرْآنِ عِبَادَةٌ فَأْتِهِ وَ لَوْ زَحْفا.</w:t>
      </w:r>
    </w:p>
    <w:p w14:paraId="1CAC65A4" w14:textId="77777777" w:rsidR="000A55C9" w:rsidRDefault="000A55C9" w:rsidP="00A5623A">
      <w:pPr>
        <w:pStyle w:val="Heading5"/>
        <w:rPr>
          <w:rtl/>
        </w:rPr>
      </w:pPr>
      <w:r w:rsidRPr="00DC20C3">
        <w:rPr>
          <w:rFonts w:hint="cs"/>
          <w:rtl/>
        </w:rPr>
        <w:t>بحار الأنوار</w:t>
      </w:r>
      <w:r w:rsidR="00A92ECE">
        <w:rPr>
          <w:rFonts w:hint="cs"/>
          <w:rtl/>
        </w:rPr>
        <w:t xml:space="preserve"> (ط - بيروت)، ج‏80، ص: 359     </w:t>
      </w:r>
    </w:p>
    <w:p w14:paraId="1CC3FF19" w14:textId="77777777" w:rsidR="00924BF6" w:rsidRPr="00DC20C3" w:rsidRDefault="00924BF6" w:rsidP="00A5623A">
      <w:pPr>
        <w:pStyle w:val="Heading6"/>
      </w:pPr>
      <w:r>
        <w:rPr>
          <w:rFonts w:hint="cs"/>
          <w:rtl/>
        </w:rPr>
        <w:t>زیارت تمام انبیا و اوصیا در مسجد کوفه، مسجد خاص</w:t>
      </w:r>
    </w:p>
    <w:p w14:paraId="261E369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هَارُونَ بْنِ خَارِجَةَ قَالَ قَالَ أَبُو عَبْدِ اللَّهِ</w:t>
      </w:r>
      <w:r w:rsidRPr="00DC20C3">
        <w:rPr>
          <w:rFonts w:ascii="Traditional Arabic" w:hAnsi="Traditional Arabic" w:cs="B Badr"/>
          <w:b w:val="0"/>
          <w:bCs w:val="0"/>
          <w:noProof/>
        </w:rPr>
        <w:drawing>
          <wp:inline distT="0" distB="0" distL="0" distR="0" wp14:anchorId="24778245" wp14:editId="17CD643D">
            <wp:extent cx="133350" cy="114300"/>
            <wp:effectExtent l="0" t="0" r="0" b="0"/>
            <wp:docPr id="936" name="Picture 93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يَا هَارُونُ كَمْ بَيْنَ مَنْزِلِكَ وَ بَيْنَ الْمَسْجِدِ الْأَعْظَمِ فَقُلْتُ قَرِيبٌ قَالَ يَكُونُ مِيلًا فَقُلْتُ أَظُنُّهُ أَقْرَبَ فَقَالَ فَمَا تَشْهَدُ الصَّلَاةَ كُلَّهَا فِيهِ فَقُلْتُ لَا وَ اللَّهِ جُعِلْتُ فِدَاكَ رُبَّمَا شُغِلْتُ فَقَالَ لِي أَمَا إِنِّي لَوْ كُنْتُ بِحَضْرَتِهِ مَا فَاتَتْنِي فِيهِ صَلَاةٌ قَالَ ثُمَّ قَالَ هَكَذَا بِيَدِهِ مَا مِنْ مَلَكٍ مُقَرَّبٍ وَ لَا نَبِيٍّ مُرْسَلٍ وَ لَا عَبْدٍ صَالِحٍ إِلَّا وَ قَدْ صَلَّى فِي مَسْجِدِ كُوفَانَ حَتَّى مُحَمَّدٍ</w:t>
      </w:r>
      <w:r w:rsidRPr="00DC20C3">
        <w:rPr>
          <w:rFonts w:ascii="Traditional Arabic" w:hAnsi="Traditional Arabic" w:cs="B Badr"/>
          <w:b w:val="0"/>
          <w:bCs w:val="0"/>
          <w:noProof/>
        </w:rPr>
        <w:drawing>
          <wp:inline distT="0" distB="0" distL="0" distR="0" wp14:anchorId="3D8B4377" wp14:editId="22A7F4C3">
            <wp:extent cx="171450" cy="152400"/>
            <wp:effectExtent l="0" t="0" r="0" b="0"/>
            <wp:docPr id="935" name="Picture 93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لَيْلَةَ أُسْرِيَ بِهِ مَرَّ بِهِ جَبْرَئِيلُ فَقَالَ يَا مُحَمَّدُ هَذَا مَسْجِدُ كُوفَانَ فَقَالَ اسْتَأْذِنْ لِي حَتَّى أُصَلِّيَ فِيهِ رَكْعَتَيْنِ فَاسْتَأْذَنَ لَهُ فَهَبَطَ بِهِ وَ صَلَّى فِيهِ رَكْعَتَيْنِ ثُمَّ قَالَ أَ مَا عَلِمْتَ أَنَّ عَنْ يَمِينِهِ رَوْضَةً مِنْ رِيَاضِ الْجَنَّةِ وَ عَنْ يَسَارِهِ رَوْضَةً مِنْ رِيَاضِ الْجَنَّةِ أَ مَا عَلِمْتَ أَنَّ الصَّلَاةَ الْمَكْتُوبَةَ فِيهِ تَعْدِلُ أَلْفَ صَلَاةٍ فِي غَيْرِهِ وَ النَّافِلَةَ خَمْسَمِائَةِ صَلَاةٍ وَ الْجُلُوسَ فِيهِ مِنْ غَيْرِ قِرَاءَةِ الْقُرْآنِ عِبَادَةٌ قَالَ ثُمَّ قَالَ هَكَذَا بِإِصْبَعِهِ فَحَرَّكَهَا مَا بَعْدَ الْمَسْجِدَيْنِ أَفْضَلُ مِنْ مَسْجِدِ كُوفَانَ </w:t>
      </w:r>
    </w:p>
    <w:p w14:paraId="7021879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18     404    باب 3- إثبات المعراج و معناه و كيفي</w:t>
      </w:r>
    </w:p>
    <w:p w14:paraId="515B76EF" w14:textId="77777777" w:rsidR="000A55C9" w:rsidRPr="00DC20C3" w:rsidRDefault="000A55C9" w:rsidP="003E12A5">
      <w:pPr>
        <w:pStyle w:val="StyleComplex2Shiraz11p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rPr>
        <w:t xml:space="preserve">  همسايه مسجد، مسجد كوفه، فضايل مسجد كوفه، نماز مسجد در اماکن اربعه</w:t>
      </w:r>
      <w:r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حضور</w:t>
      </w:r>
      <w:r w:rsidRPr="00DC20C3">
        <w:rPr>
          <w:rFonts w:ascii="Traditional Arabic" w:hAnsi="Traditional Arabic" w:cs="B Badr" w:hint="cs"/>
          <w:sz w:val="24"/>
          <w:szCs w:val="24"/>
          <w:rtl/>
        </w:rPr>
        <w:t xml:space="preserve"> همیشگی</w:t>
      </w:r>
      <w:r w:rsidRPr="00DC20C3">
        <w:rPr>
          <w:rFonts w:ascii="Traditional Arabic" w:hAnsi="Traditional Arabic" w:cs="B Badr"/>
          <w:sz w:val="24"/>
          <w:szCs w:val="24"/>
          <w:rtl/>
        </w:rPr>
        <w:t xml:space="preserve"> در مسجد کوفه آرزوی امام صادق </w:t>
      </w:r>
      <w:r w:rsidRPr="00DC20C3">
        <w:rPr>
          <w:rFonts w:ascii="Traditional Arabic" w:hAnsi="Traditional Arabic" w:cs="B Badr"/>
          <w:noProof/>
          <w:sz w:val="24"/>
          <w:szCs w:val="24"/>
          <w:lang w:bidi="ar-SA"/>
        </w:rPr>
        <w:drawing>
          <wp:inline distT="0" distB="0" distL="0" distR="0" wp14:anchorId="2065B016" wp14:editId="78210E43">
            <wp:extent cx="133350" cy="114300"/>
            <wp:effectExtent l="0" t="0" r="0" b="0"/>
            <wp:docPr id="520" name="Picture 52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مساجد خاص ( کوفه ) ، نماز در مسجد ، فضیلت  همیشه مسجد رفتن</w:t>
      </w:r>
    </w:p>
    <w:p w14:paraId="3CEE88F7" w14:textId="77777777" w:rsidR="000A55C9" w:rsidRPr="00DC20C3" w:rsidRDefault="000A55C9" w:rsidP="00A5623A">
      <w:pPr>
        <w:pStyle w:val="Heading4"/>
        <w:rPr>
          <w:rtl/>
        </w:rPr>
      </w:pPr>
      <w:r w:rsidRPr="00DC20C3">
        <w:rPr>
          <w:rtl/>
        </w:rPr>
        <w:t xml:space="preserve">آغاز سفر از مسجد </w:t>
      </w:r>
    </w:p>
    <w:p w14:paraId="260932E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ابْنِ أَسْبَاطٍ قَالَ قُلْتُ لِأَبِي الْحَسَنِ</w:t>
      </w:r>
      <w:r w:rsidRPr="00DC20C3">
        <w:rPr>
          <w:rFonts w:ascii="Traditional Arabic" w:hAnsi="Traditional Arabic" w:cs="B Badr"/>
          <w:b w:val="0"/>
          <w:bCs w:val="0"/>
          <w:noProof/>
        </w:rPr>
        <w:drawing>
          <wp:inline distT="0" distB="0" distL="0" distR="0" wp14:anchorId="272D0B1D" wp14:editId="06102B3C">
            <wp:extent cx="133350" cy="114300"/>
            <wp:effectExtent l="0" t="0" r="0" b="0"/>
            <wp:docPr id="934" name="Picture 93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مَا تَرَى أَخْرُجُ بَرّاً أَوْ بَحْراً فَإِنَّ طَرِيقَنَا مَخُوفٌ شَدِيدُ الْخَطَرِ قَالَ اخْرُجْ بَرّاً ثُمَّ قَالَ وَ لَا عَلَيْكَ أَنْ تَأْتِيَ مَسْجِدَ رَسُولِ اللَّهِ</w:t>
      </w:r>
      <w:r w:rsidRPr="00DC20C3">
        <w:rPr>
          <w:rFonts w:ascii="Traditional Arabic" w:hAnsi="Traditional Arabic" w:cs="B Badr"/>
          <w:b w:val="0"/>
          <w:bCs w:val="0"/>
          <w:noProof/>
        </w:rPr>
        <w:drawing>
          <wp:inline distT="0" distB="0" distL="0" distR="0" wp14:anchorId="35574C27" wp14:editId="71114636">
            <wp:extent cx="171450" cy="152400"/>
            <wp:effectExtent l="0" t="0" r="0" b="0"/>
            <wp:docPr id="933" name="Picture 93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فَتُصَلِّيَ رَكْعَتَيْنِ فِي غَيْرِ وَقْتِ فَرِيضَةٍ ثُمَّ تَسْتَخِيرَ اللَّهَ مِائَةَ مَرَّة</w:t>
      </w:r>
    </w:p>
    <w:p w14:paraId="49F303EA"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73     243    باب 48- حمل العصا و إدارة الحنك و س</w:t>
      </w:r>
    </w:p>
    <w:p w14:paraId="0AE9F7BC"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سفر از مسجد ، دعا در مسجد ، حضور در  مسجد غیر وقت نماز ، مساجد خاص </w:t>
      </w:r>
      <w:r w:rsidRPr="00DC20C3">
        <w:rPr>
          <w:rFonts w:ascii="Traditional Arabic" w:hAnsi="Traditional Arabic" w:cs="B Badr" w:hint="cs"/>
          <w:sz w:val="24"/>
          <w:szCs w:val="24"/>
          <w:rtl/>
        </w:rPr>
        <w:t>. استخاره در مسجد</w:t>
      </w:r>
    </w:p>
    <w:p w14:paraId="4CD1A4F6" w14:textId="77777777" w:rsidR="000A55C9" w:rsidRPr="00DC20C3" w:rsidRDefault="000A55C9" w:rsidP="00A5623A">
      <w:pPr>
        <w:pStyle w:val="Heading4"/>
        <w:rPr>
          <w:rtl/>
        </w:rPr>
      </w:pPr>
      <w:r w:rsidRPr="00DC20C3">
        <w:rPr>
          <w:rtl/>
        </w:rPr>
        <w:t>اهل مسجد</w:t>
      </w:r>
      <w:r w:rsidR="00827948" w:rsidRPr="00DC20C3">
        <w:rPr>
          <w:rFonts w:hint="cs"/>
          <w:rtl/>
        </w:rPr>
        <w:t xml:space="preserve"> حقيقي</w:t>
      </w:r>
      <w:r w:rsidRPr="00DC20C3">
        <w:rPr>
          <w:rtl/>
        </w:rPr>
        <w:t xml:space="preserve"> شیعیان امیرالمومنین هستند </w:t>
      </w:r>
    </w:p>
    <w:p w14:paraId="21B25E0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عَبْدِ اللَّهِ بْنِ عَطَاءٍ  قال (قال ابوجعفر</w:t>
      </w:r>
      <w:r w:rsidRPr="00DC20C3">
        <w:rPr>
          <w:rFonts w:ascii="Traditional Arabic" w:hAnsi="Traditional Arabic" w:cs="B Badr"/>
          <w:b w:val="0"/>
          <w:bCs w:val="0"/>
          <w:noProof/>
          <w:sz w:val="20"/>
          <w:szCs w:val="20"/>
        </w:rPr>
        <w:drawing>
          <wp:inline distT="0" distB="0" distL="0" distR="0" wp14:anchorId="3EBF81D9" wp14:editId="53E541F7">
            <wp:extent cx="133350" cy="114300"/>
            <wp:effectExtent l="0" t="0" r="0" b="0"/>
            <wp:docPr id="931" name="Picture 93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w:t>
      </w:r>
      <w:r w:rsidRPr="00DC20C3">
        <w:rPr>
          <w:rFonts w:ascii="Traditional Arabic" w:hAnsi="Traditional Arabic" w:cs="B Badr"/>
          <w:b w:val="0"/>
          <w:bCs w:val="0"/>
          <w:rtl/>
        </w:rPr>
        <w:t xml:space="preserve"> يَا ابْنَ عَطَاءٍ أَتَيْتَ الْعِرَاقَ فَرَأَيْتَ الْقَوْمَ يُصَلُّونَ بَيْنَ تِلْكَ السَّوَارِي فِي مَسْجِدِ الْكُوفَةِ قَالَ قُلْتُ نَعَمْ فَقَالَ أُولَئِكَ شِيعَةُ أَبِي عَلِيٍّ هَذِهِ صَلَاةُ الْأَوَّابِينَ إِنَّ اللَّهَ يَقُولُ فَإِنَّهُ كانَ لِلْأَوَّابِينَ غَفُوراً</w:t>
      </w:r>
    </w:p>
    <w:p w14:paraId="52CD8177"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84     53    باب 2- نوافل الزوال و تعقيبها و أدع</w:t>
      </w:r>
    </w:p>
    <w:p w14:paraId="30EC8D0B"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مسجد كوفه ،  مساجد خاص</w:t>
      </w:r>
      <w:r w:rsidR="00827948" w:rsidRPr="00DC20C3">
        <w:rPr>
          <w:rFonts w:ascii="Traditional Arabic" w:hAnsi="Traditional Arabic" w:cs="B Badr" w:hint="cs"/>
          <w:sz w:val="24"/>
          <w:szCs w:val="24"/>
          <w:rtl/>
        </w:rPr>
        <w:t>، سیمای اهل مسجد، شیعه اهل مسجد است</w:t>
      </w:r>
      <w:r w:rsidRPr="00DC20C3">
        <w:rPr>
          <w:rFonts w:ascii="Traditional Arabic" w:hAnsi="Traditional Arabic" w:cs="B Badr"/>
          <w:sz w:val="24"/>
          <w:szCs w:val="24"/>
          <w:rtl/>
        </w:rPr>
        <w:t xml:space="preserve"> </w:t>
      </w:r>
    </w:p>
    <w:p w14:paraId="7DEBBE87" w14:textId="77777777" w:rsidR="000A55C9" w:rsidRPr="00DC20C3" w:rsidRDefault="000A55C9" w:rsidP="00A5623A">
      <w:pPr>
        <w:pStyle w:val="Heading4"/>
        <w:rPr>
          <w:rtl/>
        </w:rPr>
      </w:pPr>
      <w:r w:rsidRPr="00DC20C3">
        <w:rPr>
          <w:rtl/>
        </w:rPr>
        <w:t xml:space="preserve">مساجدی که نماز کامل است </w:t>
      </w:r>
    </w:p>
    <w:p w14:paraId="57F9319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rPr>
        <w:drawing>
          <wp:inline distT="0" distB="0" distL="0" distR="0" wp14:anchorId="1D207C4C" wp14:editId="024D21BE">
            <wp:extent cx="133350" cy="114300"/>
            <wp:effectExtent l="0" t="0" r="0" b="0"/>
            <wp:docPr id="930" name="Picture 93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تَتِمُّ الصَّلَاةُ فِي ثَلَاثَةِ مَوَاطِنَ فِي الْمَسْجِدِ الْحَرَامِ وَ مَسْجِدِ الرَّسُولِ</w:t>
      </w:r>
      <w:r w:rsidRPr="00DC20C3">
        <w:rPr>
          <w:rFonts w:ascii="Traditional Arabic" w:hAnsi="Traditional Arabic" w:cs="B Badr"/>
          <w:b w:val="0"/>
          <w:bCs w:val="0"/>
          <w:noProof/>
        </w:rPr>
        <w:drawing>
          <wp:inline distT="0" distB="0" distL="0" distR="0" wp14:anchorId="641416FD" wp14:editId="71C2E51D">
            <wp:extent cx="171450" cy="152400"/>
            <wp:effectExtent l="0" t="0" r="0" b="0"/>
            <wp:docPr id="929" name="Picture 92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وَ عِنْدَ قَبْرِ الْحُسَيْنِ</w:t>
      </w:r>
      <w:r w:rsidRPr="00DC20C3">
        <w:rPr>
          <w:rFonts w:ascii="Traditional Arabic" w:hAnsi="Traditional Arabic" w:cs="B Badr"/>
          <w:b w:val="0"/>
          <w:bCs w:val="0"/>
          <w:noProof/>
        </w:rPr>
        <w:drawing>
          <wp:inline distT="0" distB="0" distL="0" distR="0" wp14:anchorId="5CDC8E62" wp14:editId="144F2164">
            <wp:extent cx="133350" cy="114300"/>
            <wp:effectExtent l="0" t="0" r="0" b="0"/>
            <wp:docPr id="928" name="Picture 92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0DF01ABE"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86     76    باب 2- مواضع التخيير ..... </w:t>
      </w:r>
      <w:r w:rsidRPr="00DC20C3">
        <w:rPr>
          <w:rFonts w:ascii="Traditional Arabic" w:hAnsi="Traditional Arabic" w:cs="B Badr"/>
          <w:b w:val="0"/>
          <w:bCs w:val="0"/>
          <w:noProof/>
          <w:sz w:val="16"/>
          <w:szCs w:val="16"/>
        </w:rPr>
        <w:drawing>
          <wp:inline distT="0" distB="0" distL="0" distR="0" wp14:anchorId="3AC0C05C" wp14:editId="0FA06AC2">
            <wp:extent cx="171450" cy="152400"/>
            <wp:effectExtent l="0" t="0" r="0" b="0"/>
            <wp:docPr id="927" name="Picture 92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74</w:t>
      </w:r>
    </w:p>
    <w:p w14:paraId="4F3E96EE"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فضايل المساجد ، امتيازات مسجد  ،حرم امام حکم مسجد را دارد ، احکام مسجد </w:t>
      </w:r>
    </w:p>
    <w:p w14:paraId="2F31133C" w14:textId="77777777" w:rsidR="000A55C9" w:rsidRPr="00DC20C3" w:rsidRDefault="000A55C9" w:rsidP="00A5623A">
      <w:pPr>
        <w:pStyle w:val="Heading4"/>
        <w:rPr>
          <w:rtl/>
        </w:rPr>
      </w:pPr>
      <w:r w:rsidRPr="00DC20C3">
        <w:rPr>
          <w:rtl/>
        </w:rPr>
        <w:t xml:space="preserve">نماز مستحبی در مساجد خاص </w:t>
      </w:r>
    </w:p>
    <w:p w14:paraId="08BBB86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عَلِيِّ بْنِ أَبِي حَمْزَةَ</w:t>
      </w:r>
      <w:r w:rsidRPr="00DC20C3">
        <w:rPr>
          <w:rFonts w:ascii="Traditional Arabic" w:hAnsi="Traditional Arabic" w:cs="B Badr"/>
          <w:b w:val="0"/>
          <w:bCs w:val="0"/>
          <w:rtl/>
          <w:lang w:bidi="fa-IR"/>
        </w:rPr>
        <w:t xml:space="preserve"> قَالَ سَأَلْتُ الْعَبْدَ الصَّالِحَ عَنْ زِيَارَةِ قَبْرِ الْحُسَيْنِ</w:t>
      </w:r>
      <w:r w:rsidRPr="00DC20C3">
        <w:rPr>
          <w:rFonts w:ascii="Traditional Arabic" w:hAnsi="Traditional Arabic" w:cs="B Badr"/>
          <w:b w:val="0"/>
          <w:bCs w:val="0"/>
          <w:noProof/>
        </w:rPr>
        <w:drawing>
          <wp:inline distT="0" distB="0" distL="0" distR="0" wp14:anchorId="182C4615" wp14:editId="7589508B">
            <wp:extent cx="133350" cy="114300"/>
            <wp:effectExtent l="0" t="0" r="0" b="0"/>
            <wp:docPr id="919" name="Picture 91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فَقَالَ مَا أُحِبُّ لَكَ تَرْكَهُ قُلْتُ مَا تَرَى فِي الصَّلَاةِ عِنْدَهُ وَ أَنَا مُقَصِّرٌ قَالَ صَلِّ فِي الْمَسْجِدِ الْحَرَامِ مَا شِئْتَ تَطَوُّعاً وَ فِي مَسْجِدِ الرَّسُولِ مَا شِئْتَ تَطَوُّعاً وَ عِنْدَ قَبْرِ الْحُسَيْنِ فَإِنِّي أُحِبُّ ذَلِكَ قَالَ وَ سَأَلْتُهُ عَنِ الصَّلَاةِ بِالنَّهَارِ عِنْدَ قَبْرِ الْحُسَيْنِ وَ مَشْهَدِ النَّبِيِّ</w:t>
      </w:r>
      <w:r w:rsidRPr="00DC20C3">
        <w:rPr>
          <w:rFonts w:ascii="Traditional Arabic" w:hAnsi="Traditional Arabic" w:cs="B Badr"/>
          <w:b w:val="0"/>
          <w:bCs w:val="0"/>
          <w:noProof/>
        </w:rPr>
        <w:drawing>
          <wp:inline distT="0" distB="0" distL="0" distR="0" wp14:anchorId="2FE3D830" wp14:editId="52E96E4C">
            <wp:extent cx="171450" cy="152400"/>
            <wp:effectExtent l="0" t="0" r="0" b="0"/>
            <wp:docPr id="918" name="Picture 91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تَطَوُّعاً وَ فِي مَسْجِدِ الْكُوفَةِ فَقَالَ نَعَمْ مَا قَدَرْتَ عَلَيْه‏</w:t>
      </w:r>
    </w:p>
    <w:p w14:paraId="249EAF9F" w14:textId="77777777" w:rsidR="000A55C9"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86     78    باب 2- مواضع التخيير .....: 74</w:t>
      </w:r>
    </w:p>
    <w:p w14:paraId="796D3331" w14:textId="29E5311D" w:rsidR="00A5623A" w:rsidRPr="00DC20C3" w:rsidRDefault="00A5623A" w:rsidP="00A5623A">
      <w:pPr>
        <w:pStyle w:val="Heading6"/>
        <w:rPr>
          <w:rtl/>
        </w:rPr>
      </w:pPr>
      <w:r>
        <w:rPr>
          <w:rFonts w:hint="cs"/>
          <w:rtl/>
        </w:rPr>
        <w:t xml:space="preserve">مساجد خاص، نافله در مسجد خاص، </w:t>
      </w:r>
    </w:p>
    <w:p w14:paraId="76C43CED" w14:textId="77777777" w:rsidR="000A55C9" w:rsidRPr="00DC20C3" w:rsidRDefault="000A55C9" w:rsidP="00A5623A">
      <w:pPr>
        <w:pStyle w:val="Heading4"/>
        <w:rPr>
          <w:rtl/>
        </w:rPr>
      </w:pPr>
      <w:r w:rsidRPr="00DC20C3">
        <w:rPr>
          <w:rtl/>
        </w:rPr>
        <w:t xml:space="preserve">حل مشکلات در مسجد </w:t>
      </w:r>
    </w:p>
    <w:p w14:paraId="61624BF4" w14:textId="22549363"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رُوِيَ أَنَّ زَيْنَ الْعَابِدِينَ</w:t>
      </w:r>
      <w:r w:rsidRPr="00DC20C3">
        <w:rPr>
          <w:rFonts w:ascii="Traditional Arabic" w:hAnsi="Traditional Arabic" w:cs="B Badr"/>
          <w:b w:val="0"/>
          <w:bCs w:val="0"/>
          <w:noProof/>
        </w:rPr>
        <w:drawing>
          <wp:inline distT="0" distB="0" distL="0" distR="0" wp14:anchorId="603930AD" wp14:editId="0D0D393D">
            <wp:extent cx="133350" cy="114300"/>
            <wp:effectExtent l="0" t="0" r="0" b="0"/>
            <wp:docPr id="916" name="Picture 91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مَرَّ بِرَجُلٍ وَ هُوَ قَاعِدٌ عَلَى بَابِ رَجُلٍ فَقَالَ لَهُ مَا يُقْعِدُكَ عَلَى بَابِ هَذَا الْمُتْرَفِ الْجَبَّارِ فَقَالَ الْبَلَاءُ فَقَالَ قُمْ فَأُرْشِدَكَ إِلَى بَابٍ خَيْرٍ مِنْ بَابِهِ وَ إِلَى رَبٍّ خَيْرٍ لَكَ مِنْهُ فَأَخَذَ بِيَدِهِ حَتَّى انْتَهَى إِلَى الْمَسْجِدِ مَسْجِدِ النَّبِيِّ</w:t>
      </w:r>
      <w:r w:rsidRPr="00DC20C3">
        <w:rPr>
          <w:rFonts w:ascii="Traditional Arabic" w:hAnsi="Traditional Arabic" w:cs="B Badr"/>
          <w:b w:val="0"/>
          <w:bCs w:val="0"/>
          <w:noProof/>
        </w:rPr>
        <w:drawing>
          <wp:inline distT="0" distB="0" distL="0" distR="0" wp14:anchorId="4F598B36" wp14:editId="393E7D58">
            <wp:extent cx="171450" cy="152400"/>
            <wp:effectExtent l="0" t="0" r="0" b="0"/>
            <wp:docPr id="915" name="Picture 91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ثُمَّ قَالَ اسْتَقْبِلِ الْقِبْلَةَ وَ صَلِّ رَكْعَتَيْنِ ثُمَّ ارْفَعْ يَدَيْكَ إِلَى اللَّهِ عَزَّ وَ جَلَّ فَأَثْنِ عَلَيْهِ وَ صَلِّ عَلَى رَسُولِهِ</w:t>
      </w:r>
      <w:r w:rsidRPr="00DC20C3">
        <w:rPr>
          <w:rFonts w:ascii="Traditional Arabic" w:hAnsi="Traditional Arabic" w:cs="B Badr"/>
          <w:b w:val="0"/>
          <w:bCs w:val="0"/>
          <w:noProof/>
        </w:rPr>
        <w:drawing>
          <wp:inline distT="0" distB="0" distL="0" distR="0" wp14:anchorId="2D5B73EF" wp14:editId="287B5EEF">
            <wp:extent cx="171450" cy="152400"/>
            <wp:effectExtent l="0" t="0" r="0" b="0"/>
            <wp:docPr id="914" name="Picture 91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ثُمَّ ادْعُ بِآخِرِ الْحَشْرِ وَ سِتَّ آيَاتٍ مِنْ أَوَّلِ الْحَدِيدِ وَ بِالْآيَتَيْنِ اللَّتَيْنِ فِي آلِ عِمْرَانَ</w:t>
      </w:r>
      <w:r w:rsidR="00547EB9">
        <w:rPr>
          <w:rStyle w:val="FootnoteReference"/>
          <w:rFonts w:ascii="Traditional Arabic" w:hAnsi="Traditional Arabic" w:cs="B Badr"/>
          <w:b w:val="0"/>
          <w:bCs w:val="0"/>
          <w:rtl/>
        </w:rPr>
        <w:footnoteReference w:id="214"/>
      </w:r>
      <w:r w:rsidRPr="00DC20C3">
        <w:rPr>
          <w:rFonts w:ascii="Traditional Arabic" w:hAnsi="Traditional Arabic" w:cs="B Badr"/>
          <w:b w:val="0"/>
          <w:bCs w:val="0"/>
          <w:rtl/>
        </w:rPr>
        <w:t xml:space="preserve"> ثُمَّ سَلِ اللَّهَ فَإِنَّكَ لَا تَسْأَلُ إِلَّا أَعْطَاك‏</w:t>
      </w:r>
    </w:p>
    <w:p w14:paraId="76EFDEC5" w14:textId="77777777" w:rsidR="00547EB9" w:rsidRDefault="00547EB9" w:rsidP="00547EB9">
      <w:pPr>
        <w:pStyle w:val="StyleComplex2Shiraz11pt"/>
        <w:tabs>
          <w:tab w:val="left" w:pos="1134"/>
        </w:tabs>
        <w:spacing w:line="240" w:lineRule="auto"/>
        <w:jc w:val="both"/>
        <w:rPr>
          <w:rFonts w:ascii="Traditional Arabic" w:hAnsi="Traditional Arabic" w:cs="B Badr"/>
          <w:sz w:val="16"/>
          <w:szCs w:val="16"/>
          <w:rtl/>
        </w:rPr>
      </w:pPr>
      <w:r w:rsidRPr="00547EB9">
        <w:rPr>
          <w:rFonts w:ascii="Traditional Arabic" w:hAnsi="Traditional Arabic" w:cs="B Badr"/>
          <w:sz w:val="16"/>
          <w:szCs w:val="16"/>
          <w:rtl/>
          <w:lang w:bidi="ar-SA"/>
        </w:rPr>
        <w:t>الدعوات : ص 55 ح 138 ، بحار الأنوار : ج 92 ص 271 ح 22</w:t>
      </w:r>
      <w:r w:rsidRPr="00547EB9">
        <w:rPr>
          <w:rFonts w:ascii="Traditional Arabic" w:hAnsi="Traditional Arabic" w:cs="B Badr"/>
          <w:sz w:val="16"/>
          <w:szCs w:val="16"/>
        </w:rPr>
        <w:t xml:space="preserve"> .</w:t>
      </w:r>
    </w:p>
    <w:p w14:paraId="4FD0548B" w14:textId="73EA19E2" w:rsidR="000A55C9" w:rsidRPr="00DC20C3" w:rsidRDefault="000A55C9" w:rsidP="00547EB9">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sz w:val="24"/>
          <w:szCs w:val="24"/>
          <w:rtl/>
        </w:rPr>
        <w:t xml:space="preserve">  آثار مسجد در دنيا ، دعا در مسجد، مساجد خاص  ،قرآن در مسجد</w:t>
      </w:r>
      <w:r w:rsidR="00C33C72" w:rsidRPr="00DC20C3">
        <w:rPr>
          <w:rFonts w:ascii="Traditional Arabic" w:hAnsi="Traditional Arabic" w:cs="B Badr" w:hint="cs"/>
          <w:sz w:val="24"/>
          <w:szCs w:val="24"/>
          <w:rtl/>
        </w:rPr>
        <w:t>، دعوت مردم به مسجد، نماز حاجت در مسجد، همراه بردن به مسجد</w:t>
      </w:r>
      <w:r w:rsidRPr="00DC20C3">
        <w:rPr>
          <w:rFonts w:ascii="Traditional Arabic" w:hAnsi="Traditional Arabic" w:cs="B Badr"/>
          <w:sz w:val="24"/>
          <w:szCs w:val="24"/>
          <w:rtl/>
        </w:rPr>
        <w:t xml:space="preserve"> </w:t>
      </w:r>
    </w:p>
    <w:p w14:paraId="0648333D" w14:textId="77777777" w:rsidR="000A55C9" w:rsidRPr="00DC20C3" w:rsidRDefault="000A55C9" w:rsidP="00A5623A">
      <w:pPr>
        <w:pStyle w:val="Heading4"/>
        <w:rPr>
          <w:rtl/>
        </w:rPr>
      </w:pPr>
      <w:r w:rsidRPr="00DC20C3">
        <w:rPr>
          <w:rtl/>
        </w:rPr>
        <w:t xml:space="preserve">نماز احرام در مسجد </w:t>
      </w:r>
    </w:p>
    <w:p w14:paraId="1AE25D5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حَنَانٍ قَالَ سَمِعْتُ أَبَا عَبْدِ اللَّهِ</w:t>
      </w:r>
      <w:r w:rsidRPr="00DC20C3">
        <w:rPr>
          <w:rFonts w:ascii="Traditional Arabic" w:hAnsi="Traditional Arabic" w:cs="B Badr"/>
          <w:b w:val="0"/>
          <w:bCs w:val="0"/>
          <w:noProof/>
        </w:rPr>
        <w:drawing>
          <wp:inline distT="0" distB="0" distL="0" distR="0" wp14:anchorId="1FF5B8C3" wp14:editId="30BDE4B0">
            <wp:extent cx="133350" cy="114300"/>
            <wp:effectExtent l="0" t="0" r="0" b="0"/>
            <wp:docPr id="913" name="Picture 91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يَقُولُ إِذَا أَتَيْتَ مَسْجِدَ الشَّجَرَةِ فَافْرِضْ قَالَ قُلْتُ وَ أَيُّ شَيْ‏ءٍ الْفَرْضُ قَالَ تُصَلِّي رَكْعَتَيْنِ ثُمَّ تَقُولُ اللَّهُمَّ إِنِّي أُرِيدُ أَنْ أَتَمَتَّعَ بِالْعُمْرَةِ إِلَى الْحَجِّ فَإِنْ أَصَابَنِي قَدَرُكَ فَحُلَّنِي حَيْثُ يَحْبِسُنِي قَدَرُك‏</w:t>
      </w:r>
    </w:p>
    <w:p w14:paraId="7924871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96     134    باب 24- الإحرام و مقدماته من الغسل</w:t>
      </w:r>
    </w:p>
    <w:p w14:paraId="095F29B7" w14:textId="77777777" w:rsidR="000A55C9" w:rsidRPr="00DC20C3" w:rsidRDefault="000A55C9" w:rsidP="003E12A5">
      <w:pPr>
        <w:pStyle w:val="a"/>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4"/>
          <w:szCs w:val="24"/>
          <w:rtl/>
          <w:lang w:bidi="fa-IR"/>
        </w:rPr>
        <w:t>مساجد خاص ، مسجد شجره، مسجد به نام درخت</w:t>
      </w:r>
    </w:p>
    <w:p w14:paraId="22D01957" w14:textId="77777777" w:rsidR="000A55C9" w:rsidRPr="00DC20C3" w:rsidRDefault="000A55C9" w:rsidP="00A5623A">
      <w:pPr>
        <w:pStyle w:val="Heading4"/>
        <w:rPr>
          <w:rtl/>
        </w:rPr>
      </w:pPr>
      <w:r w:rsidRPr="00DC20C3">
        <w:rPr>
          <w:rFonts w:hint="cs"/>
          <w:rtl/>
        </w:rPr>
        <w:t>سلسله مراتب</w:t>
      </w:r>
      <w:r w:rsidRPr="00DC20C3">
        <w:rPr>
          <w:rtl/>
        </w:rPr>
        <w:t xml:space="preserve"> مسجد در فضیلت</w:t>
      </w:r>
    </w:p>
    <w:p w14:paraId="2468D98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رَسُولِ اللَّهِ</w:t>
      </w:r>
      <w:r w:rsidRPr="00DC20C3">
        <w:rPr>
          <w:rFonts w:ascii="Traditional Arabic" w:hAnsi="Traditional Arabic" w:cs="B Badr"/>
          <w:b w:val="0"/>
          <w:bCs w:val="0"/>
          <w:noProof/>
        </w:rPr>
        <w:drawing>
          <wp:inline distT="0" distB="0" distL="0" distR="0" wp14:anchorId="7FFAF13A" wp14:editId="59052E3D">
            <wp:extent cx="171450" cy="152400"/>
            <wp:effectExtent l="0" t="0" r="0" b="0"/>
            <wp:docPr id="932" name="Picture 93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أَنَّهُ قَالَ الصَّلَاةُ فِي الْمَسْجِدِ الْحَرَامِ مِائَةُ أَلْفِ صَلَاةٍ وَ الصَّلَاةُ فِي مَسْجِدِ الْمَدِينَةِ عَشَرَةُ أَلْفِ صَلَاةٍ وَ الصَّلَاةُ فِي مَسْجِدِ بَيْتِ الْمَقْدِسِ أَلْفُ صَلَاةٍ وَ الصَّلَاةُ فِي الْمَسْجِدِ الْأَعْظَمِ مِائَةُ صَلَاةٍ وَ الصَّلَاةُ فِي مَسْجِدِ الْقَبِيلَةِ خَمْسٌ وَ عِشْرُونَ صَلَاةً وَ الصَّلَاةُ فِي مَسْجِدِ السُّوقِ اثْنَتَا عَشْرَةَ صَلَاةً وَ صَلَاةُ الرَّجُلِ وَحْدَهُ فِي بَيْتِهِ صَلَاةٌ وَاحِدَة</w:t>
      </w:r>
    </w:p>
    <w:p w14:paraId="656CD47F"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80     380    باب 8- فضل المساجد و أحكامها و آداب</w:t>
      </w:r>
    </w:p>
    <w:p w14:paraId="1B20F38A"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فضايل مساجد خاص ، امتيازات بين مساجد  ،انواع مسجد</w:t>
      </w:r>
      <w:r w:rsidRPr="00DC20C3">
        <w:rPr>
          <w:rFonts w:ascii="Traditional Arabic" w:hAnsi="Traditional Arabic" w:cs="B Badr" w:hint="cs"/>
          <w:sz w:val="24"/>
          <w:szCs w:val="24"/>
          <w:rtl/>
        </w:rPr>
        <w:t>، (مسجد برای یک صنف خاص)</w:t>
      </w:r>
    </w:p>
    <w:p w14:paraId="5A2BC21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الصَّادِقِ</w:t>
      </w:r>
      <w:r w:rsidRPr="00DC20C3">
        <w:rPr>
          <w:rFonts w:ascii="Traditional Arabic" w:hAnsi="Traditional Arabic" w:cs="B Badr"/>
          <w:b w:val="0"/>
          <w:bCs w:val="0"/>
          <w:noProof/>
        </w:rPr>
        <w:drawing>
          <wp:inline distT="0" distB="0" distL="0" distR="0" wp14:anchorId="36CBB0DA" wp14:editId="3F4C7B1B">
            <wp:extent cx="133350" cy="114300"/>
            <wp:effectExtent l="0" t="0" r="0" b="0"/>
            <wp:docPr id="912" name="Picture 91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آبَائِهِ</w:t>
      </w:r>
      <w:r w:rsidRPr="00DC20C3">
        <w:rPr>
          <w:rFonts w:ascii="Traditional Arabic" w:hAnsi="Traditional Arabic" w:cs="B Badr"/>
          <w:b w:val="0"/>
          <w:bCs w:val="0"/>
          <w:noProof/>
        </w:rPr>
        <w:drawing>
          <wp:inline distT="0" distB="0" distL="0" distR="0" wp14:anchorId="741B8177" wp14:editId="5E429715">
            <wp:extent cx="133350" cy="114300"/>
            <wp:effectExtent l="0" t="0" r="0" b="0"/>
            <wp:docPr id="911" name="Picture 91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قَالَ رَسُولُ اللَّهِ</w:t>
      </w:r>
      <w:r w:rsidRPr="00DC20C3">
        <w:rPr>
          <w:rFonts w:ascii="Traditional Arabic" w:hAnsi="Traditional Arabic" w:cs="B Badr"/>
          <w:b w:val="0"/>
          <w:bCs w:val="0"/>
          <w:noProof/>
        </w:rPr>
        <w:drawing>
          <wp:inline distT="0" distB="0" distL="0" distR="0" wp14:anchorId="3BAAED5A" wp14:editId="27605EAD">
            <wp:extent cx="171450" cy="152400"/>
            <wp:effectExtent l="0" t="0" r="0" b="0"/>
            <wp:docPr id="910" name="Picture 91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صَلَاةٌ فِي مَسْجِدِي تَعْدِلُ عِنْدَ اللَّهِ عَشَرَةَ آلَافِ صَلَاةٍ فِي غَيْرِهِ مِنَ الْمَسَاجِدِ إِلَّا الْمَسْجِدَ الْحَرَامَ فَإِنَّ الصَّلَاةَ فِيهِ تَعْدِلُ مِائَةَ أَلْفِ صَلَاةٍ </w:t>
      </w:r>
    </w:p>
    <w:p w14:paraId="69576EE9" w14:textId="77777777" w:rsidR="00940E43" w:rsidRDefault="00940E43" w:rsidP="00940E43">
      <w:pPr>
        <w:pStyle w:val="StyleComplex2Shiraz11pt"/>
        <w:tabs>
          <w:tab w:val="left" w:pos="1134"/>
        </w:tabs>
        <w:spacing w:line="240" w:lineRule="auto"/>
        <w:jc w:val="both"/>
        <w:rPr>
          <w:rFonts w:ascii="Traditional Arabic" w:hAnsi="Traditional Arabic" w:cs="B Badr"/>
          <w:sz w:val="16"/>
          <w:szCs w:val="16"/>
          <w:rtl/>
        </w:rPr>
      </w:pPr>
      <w:r w:rsidRPr="00940E43">
        <w:rPr>
          <w:rFonts w:ascii="Traditional Arabic" w:hAnsi="Traditional Arabic" w:cs="B Badr"/>
          <w:sz w:val="16"/>
          <w:szCs w:val="16"/>
          <w:rtl/>
          <w:lang w:bidi="ar-SA"/>
        </w:rPr>
        <w:t>ثواب الأعمال : ص 50 ح 1 عن مسعدة بن صدقة عن الإمام الصادق عن آبائه عليهم السلام ، بحار الأنوار : ج 99 ص 241 ح 6 ؛ حلية الأولياء : ج 8 ص 46 ، تاريخ دمشق : ج 26 ص 246 ح 5558 كلاهما عن أنس نحوه ، كنز العمّال : ج 12 ص 195 ح 34633</w:t>
      </w:r>
      <w:r w:rsidRPr="00940E43">
        <w:rPr>
          <w:rFonts w:ascii="Traditional Arabic" w:hAnsi="Traditional Arabic" w:cs="B Badr"/>
          <w:sz w:val="16"/>
          <w:szCs w:val="16"/>
        </w:rPr>
        <w:t xml:space="preserve"> .</w:t>
      </w:r>
    </w:p>
    <w:p w14:paraId="2B7FBE2F" w14:textId="27B86DC2" w:rsidR="000A55C9" w:rsidRDefault="000A55C9" w:rsidP="00940E43">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خاص </w:t>
      </w:r>
      <w:r w:rsidR="0088084E" w:rsidRPr="00DC20C3">
        <w:rPr>
          <w:rFonts w:ascii="Traditional Arabic" w:hAnsi="Traditional Arabic" w:cs="B Badr" w:hint="cs"/>
          <w:sz w:val="24"/>
          <w:szCs w:val="24"/>
          <w:rtl/>
        </w:rPr>
        <w:t>، فضیلت مسجد الحرام</w:t>
      </w:r>
    </w:p>
    <w:p w14:paraId="5EAFEB96" w14:textId="77777777" w:rsidR="00E5653A" w:rsidRDefault="00E5653A"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E5653A">
        <w:rPr>
          <w:rFonts w:ascii="Traditional Arabic" w:hAnsi="Traditional Arabic" w:cs="B Badr"/>
          <w:sz w:val="24"/>
          <w:szCs w:val="24"/>
          <w:rtl/>
        </w:rPr>
        <w:t xml:space="preserve">عَنِ الرِّضَا ع </w:t>
      </w:r>
      <w:r w:rsidRPr="00A5623A">
        <w:rPr>
          <w:rFonts w:ascii="Traditional Arabic" w:hAnsi="Traditional Arabic" w:cs="B Badr"/>
          <w:sz w:val="32"/>
          <w:szCs w:val="32"/>
          <w:rtl/>
        </w:rPr>
        <w:t>أَنَّ الصَّلَاةَ فِي الْمَسْجِدِ الْحَرَامِ أَفْضَلُ مِنَ الصَّلَاةِ فِي غَيْرِهِ سِتِّينَ سَنَةً و أشهر [أَوْ شَهْراً].</w:t>
      </w:r>
    </w:p>
    <w:p w14:paraId="1DEDC385" w14:textId="77777777" w:rsidR="00E5653A" w:rsidRPr="00E5653A" w:rsidRDefault="00E5653A" w:rsidP="00E5653A">
      <w:pPr>
        <w:pStyle w:val="StyleComplex2Shiraz11pt"/>
        <w:tabs>
          <w:tab w:val="left" w:pos="1134"/>
        </w:tabs>
        <w:rPr>
          <w:rFonts w:ascii="Traditional Arabic" w:hAnsi="Traditional Arabic" w:cs="B Badr"/>
          <w:sz w:val="24"/>
          <w:szCs w:val="24"/>
          <w:rtl/>
        </w:rPr>
      </w:pPr>
    </w:p>
    <w:p w14:paraId="4572799E" w14:textId="77777777" w:rsidR="00E5653A" w:rsidRDefault="00E5653A" w:rsidP="00A5623A">
      <w:pPr>
        <w:pStyle w:val="Heading5"/>
        <w:rPr>
          <w:rtl/>
        </w:rPr>
      </w:pPr>
      <w:r w:rsidRPr="00E5653A">
        <w:rPr>
          <w:rtl/>
        </w:rPr>
        <w:t>بحار الأنوار (ط - بيروت)، ج‏96، ص: 240</w:t>
      </w:r>
    </w:p>
    <w:p w14:paraId="108B2AF2" w14:textId="468E3053" w:rsidR="00A5623A" w:rsidRPr="00A5623A" w:rsidRDefault="00A5623A" w:rsidP="00A5623A">
      <w:pPr>
        <w:pStyle w:val="Heading6"/>
        <w:rPr>
          <w:rtl/>
        </w:rPr>
      </w:pPr>
      <w:r>
        <w:rPr>
          <w:rFonts w:hint="cs"/>
          <w:rtl/>
        </w:rPr>
        <w:t>مسجد خاص، نماز و مسجد</w:t>
      </w:r>
    </w:p>
    <w:p w14:paraId="53B073FF" w14:textId="77777777" w:rsidR="0088084E" w:rsidRPr="00A5623A" w:rsidRDefault="0088084E" w:rsidP="00F05178">
      <w:pPr>
        <w:pStyle w:val="NormalWeb"/>
        <w:numPr>
          <w:ilvl w:val="0"/>
          <w:numId w:val="5"/>
        </w:numPr>
        <w:tabs>
          <w:tab w:val="left" w:pos="1134"/>
        </w:tabs>
        <w:bidi/>
        <w:jc w:val="both"/>
        <w:rPr>
          <w:rFonts w:cs="B Badr"/>
          <w:sz w:val="22"/>
          <w:szCs w:val="22"/>
          <w:rtl/>
        </w:rPr>
      </w:pPr>
      <w:r w:rsidRPr="00A5623A">
        <w:rPr>
          <w:rFonts w:cs="B Badr" w:hint="cs"/>
          <w:sz w:val="28"/>
          <w:szCs w:val="28"/>
          <w:rtl/>
        </w:rPr>
        <w:t xml:space="preserve">وَ فِي ثَوَابِ الْأَعْمَالِ عَنْ أَبِيهِ عَنْ عَلِيِّ بْنِ إِبْرَاهِيمَ عَنْ أَبِيهِ عَنْ عَلِيِّ بْنِ مَعْبَدٍ عَنِ الْحُسَيْنِ بْنِ خَالِدٍ عَنْ أَبِي الْحَسَنِ الرِّضَا عَنْ آبَائِهِ </w:t>
      </w:r>
      <w:r w:rsidR="00CE17CE" w:rsidRPr="00A5623A">
        <w:rPr>
          <w:rFonts w:cs="B Badr" w:hint="cs"/>
          <w:sz w:val="28"/>
          <w:szCs w:val="28"/>
        </w:rPr>
        <w:sym w:font="Dorood" w:char="F049"/>
      </w:r>
      <w:r w:rsidRPr="00A5623A">
        <w:rPr>
          <w:rFonts w:cs="B Badr" w:hint="cs"/>
          <w:sz w:val="28"/>
          <w:szCs w:val="28"/>
          <w:rtl/>
        </w:rPr>
        <w:t xml:space="preserve"> قَالَ: قَالَ الْبَاقِرُ </w:t>
      </w:r>
      <w:r w:rsidR="00CE17CE" w:rsidRPr="00A5623A">
        <w:rPr>
          <w:rFonts w:cs="B Badr" w:hint="cs"/>
          <w:sz w:val="28"/>
          <w:szCs w:val="28"/>
        </w:rPr>
        <w:sym w:font="Dorood" w:char="F040"/>
      </w:r>
      <w:r w:rsidRPr="00A5623A">
        <w:rPr>
          <w:rFonts w:cs="B Badr" w:hint="cs"/>
          <w:sz w:val="28"/>
          <w:szCs w:val="28"/>
          <w:rtl/>
        </w:rPr>
        <w:t>‏ صَلَاةٌ فِي الْمَسْجِدِ الْحَرَامِ أَفْضَلُ مِنْ مِائَةِ أَلْفِ صَلَاةٍ فِي غَيْرِهِ مِنَ الْمَسَاجِدِ.</w:t>
      </w:r>
    </w:p>
    <w:p w14:paraId="335ED00F" w14:textId="77777777" w:rsidR="0088084E" w:rsidRPr="00DC20C3" w:rsidRDefault="0088084E" w:rsidP="00A5623A">
      <w:pPr>
        <w:pStyle w:val="Heading5"/>
        <w:rPr>
          <w:sz w:val="16"/>
          <w:szCs w:val="16"/>
          <w:rtl/>
        </w:rPr>
      </w:pPr>
      <w:r w:rsidRPr="00DC20C3">
        <w:rPr>
          <w:rFonts w:hint="cs"/>
          <w:rtl/>
        </w:rPr>
        <w:t>وسائل الشيعة ؛ ج‏5 ؛ ص271</w:t>
      </w:r>
    </w:p>
    <w:p w14:paraId="5760A1CB" w14:textId="77777777" w:rsidR="0088084E" w:rsidRPr="00DC20C3" w:rsidRDefault="0088084E"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مساجد خاص </w:t>
      </w:r>
      <w:r w:rsidRPr="00DC20C3">
        <w:rPr>
          <w:rFonts w:ascii="Traditional Arabic" w:hAnsi="Traditional Arabic" w:cs="B Badr" w:hint="cs"/>
          <w:sz w:val="24"/>
          <w:szCs w:val="24"/>
          <w:rtl/>
        </w:rPr>
        <w:t>، فضیلت مسجد الحرام</w:t>
      </w:r>
    </w:p>
    <w:p w14:paraId="312BDA7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الْوَشَّاءِ قَالَ سَأَلْتُ الرِّضَا</w:t>
      </w:r>
      <w:r w:rsidRPr="00DC20C3">
        <w:rPr>
          <w:rFonts w:ascii="Traditional Arabic" w:hAnsi="Traditional Arabic" w:cs="B Badr"/>
          <w:b w:val="0"/>
          <w:bCs w:val="0"/>
          <w:noProof/>
        </w:rPr>
        <w:drawing>
          <wp:inline distT="0" distB="0" distL="0" distR="0" wp14:anchorId="371CE98A" wp14:editId="6B38330A">
            <wp:extent cx="133350" cy="114300"/>
            <wp:effectExtent l="0" t="0" r="0" b="0"/>
            <wp:docPr id="909" name="Picture 90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عَنِ الصَّلَاةِ فِي الْمَسْجِدِ الْحَرَامِ وَ فِي مَسْجِدِ الرَّسُولِ</w:t>
      </w:r>
      <w:r w:rsidRPr="00DC20C3">
        <w:rPr>
          <w:rFonts w:ascii="Traditional Arabic" w:hAnsi="Traditional Arabic" w:cs="B Badr"/>
          <w:b w:val="0"/>
          <w:bCs w:val="0"/>
          <w:noProof/>
        </w:rPr>
        <w:drawing>
          <wp:inline distT="0" distB="0" distL="0" distR="0" wp14:anchorId="660AF3A7" wp14:editId="4D323299">
            <wp:extent cx="171450" cy="152400"/>
            <wp:effectExtent l="0" t="0" r="0" b="0"/>
            <wp:docPr id="908" name="Picture 90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فِي الْفَضْلِ سَوَاءٌ قَالَ نَعَمْ الصَّلَاةُ فِيمَا بَيْنَهُمَا تَعْدِلُ أَلْفَ صَلَاةٍ </w:t>
      </w:r>
    </w:p>
    <w:p w14:paraId="7A69BCE8"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96     241    باب 44- فضل المسجد الحرام و أحكامه </w:t>
      </w:r>
    </w:p>
    <w:p w14:paraId="458105C5"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خاص </w:t>
      </w:r>
    </w:p>
    <w:p w14:paraId="01C72937" w14:textId="77777777" w:rsidR="00627371" w:rsidRDefault="00627371"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627371">
        <w:rPr>
          <w:rFonts w:ascii="Traditional Arabic" w:hAnsi="Traditional Arabic" w:cs="B Badr"/>
          <w:sz w:val="24"/>
          <w:szCs w:val="24"/>
          <w:rtl/>
        </w:rPr>
        <w:t xml:space="preserve">الخصال الْأَرْبَعُمِائَةِ، </w:t>
      </w:r>
      <w:r w:rsidRPr="00A5623A">
        <w:rPr>
          <w:rFonts w:ascii="Traditional Arabic" w:hAnsi="Traditional Arabic" w:cs="B Badr"/>
          <w:sz w:val="28"/>
          <w:szCs w:val="28"/>
          <w:rtl/>
        </w:rPr>
        <w:t>قَالَ أَمِيرُ الْمُؤْمِنِينَ ع الصَّلَاةُ فِي الْحَرَمَيْنِ تَعْدِلُ أَلْفَ صَلَاة</w:t>
      </w:r>
    </w:p>
    <w:p w14:paraId="5084E3DE" w14:textId="77777777" w:rsidR="00627371" w:rsidRDefault="00627371" w:rsidP="00A5623A">
      <w:pPr>
        <w:pStyle w:val="Heading5"/>
        <w:rPr>
          <w:rtl/>
        </w:rPr>
      </w:pPr>
      <w:r w:rsidRPr="00627371">
        <w:rPr>
          <w:rtl/>
        </w:rPr>
        <w:t>بحار الأنوار (ط - بيروت)، ج‏96، ص: 240</w:t>
      </w:r>
    </w:p>
    <w:p w14:paraId="62A57573" w14:textId="25392CCE" w:rsidR="00A5623A" w:rsidRPr="00A5623A" w:rsidRDefault="00A5623A" w:rsidP="00A5623A">
      <w:pPr>
        <w:pStyle w:val="Heading6"/>
        <w:rPr>
          <w:rtl/>
        </w:rPr>
      </w:pPr>
      <w:r>
        <w:rPr>
          <w:rFonts w:hint="cs"/>
          <w:rtl/>
        </w:rPr>
        <w:t>حرم در حکم مسجد</w:t>
      </w:r>
    </w:p>
    <w:p w14:paraId="1526A10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lastRenderedPageBreak/>
        <w:t xml:space="preserve"> قَالَ أَبُو عَبْدِ اللَّهِ</w:t>
      </w:r>
      <w:r w:rsidRPr="00DC20C3">
        <w:rPr>
          <w:rFonts w:ascii="Traditional Arabic" w:hAnsi="Traditional Arabic" w:cs="B Badr"/>
          <w:b w:val="0"/>
          <w:bCs w:val="0"/>
          <w:noProof/>
          <w:sz w:val="20"/>
          <w:szCs w:val="20"/>
        </w:rPr>
        <w:drawing>
          <wp:inline distT="0" distB="0" distL="0" distR="0" wp14:anchorId="19CBE4C3" wp14:editId="3E13C3C3">
            <wp:extent cx="133350" cy="114300"/>
            <wp:effectExtent l="0" t="0" r="0" b="0"/>
            <wp:docPr id="907" name="Picture 90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لِابْنِ أَبِي يَعْفُورٍ</w:t>
      </w:r>
      <w:r w:rsidRPr="00DC20C3">
        <w:rPr>
          <w:rFonts w:ascii="Traditional Arabic" w:hAnsi="Traditional Arabic" w:cs="B Badr"/>
          <w:b w:val="0"/>
          <w:bCs w:val="0"/>
          <w:rtl/>
        </w:rPr>
        <w:t xml:space="preserve"> أَكْثِرِ الصَّلَاةَ فِي مَسْجِدِ رَسُولِ اللَّهِ</w:t>
      </w:r>
      <w:r w:rsidRPr="00DC20C3">
        <w:rPr>
          <w:rFonts w:ascii="Traditional Arabic" w:hAnsi="Traditional Arabic" w:cs="B Badr"/>
          <w:b w:val="0"/>
          <w:bCs w:val="0"/>
          <w:noProof/>
        </w:rPr>
        <w:drawing>
          <wp:inline distT="0" distB="0" distL="0" distR="0" wp14:anchorId="1749EF27" wp14:editId="0A686072">
            <wp:extent cx="171450" cy="152400"/>
            <wp:effectExtent l="0" t="0" r="0" b="0"/>
            <wp:docPr id="906" name="Picture 90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فَإِنَّ رَسُولَ اللَّهِ</w:t>
      </w:r>
      <w:r w:rsidRPr="00DC20C3">
        <w:rPr>
          <w:rFonts w:ascii="Traditional Arabic" w:hAnsi="Traditional Arabic" w:cs="B Badr"/>
          <w:b w:val="0"/>
          <w:bCs w:val="0"/>
          <w:noProof/>
        </w:rPr>
        <w:drawing>
          <wp:inline distT="0" distB="0" distL="0" distR="0" wp14:anchorId="6148AE82" wp14:editId="3C5B9ACD">
            <wp:extent cx="171450" cy="152400"/>
            <wp:effectExtent l="0" t="0" r="0" b="0"/>
            <wp:docPr id="905" name="Picture 90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قَالَ صَلَاةٌ فِي مَسْجِدِي هَذَا كَأَلْفِ صَلَاةٍ فِي مَسْجِدٍ غَيْرِهِ إِلَّا الْمَسْجِدَ الْحَرَامَ فَإِنَّ صَلَاةً فِي الْمَسْجِدِ الْحَرَامِ تَعْدِلُ أَلْفَ صَلَاةٍ فِي مَسْجِدِي </w:t>
      </w:r>
    </w:p>
    <w:p w14:paraId="05FC712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96     241    باب 44- فضل المسجد الحرام و أحكامه </w:t>
      </w:r>
    </w:p>
    <w:p w14:paraId="408E607A"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w:t>
      </w:r>
      <w:r w:rsidR="0088084E" w:rsidRPr="00DC20C3">
        <w:rPr>
          <w:rFonts w:ascii="Traditional Arabic" w:hAnsi="Traditional Arabic" w:cs="B Badr"/>
          <w:sz w:val="24"/>
          <w:szCs w:val="24"/>
          <w:rtl/>
        </w:rPr>
        <w:t>جد خاص</w:t>
      </w:r>
      <w:r w:rsidR="0088084E" w:rsidRPr="00DC20C3">
        <w:rPr>
          <w:rFonts w:ascii="Traditional Arabic" w:hAnsi="Traditional Arabic" w:cs="B Badr" w:hint="cs"/>
          <w:sz w:val="24"/>
          <w:szCs w:val="24"/>
          <w:rtl/>
        </w:rPr>
        <w:t>، فضیلت مسجد الحرام</w:t>
      </w:r>
    </w:p>
    <w:p w14:paraId="31180AB4" w14:textId="77777777" w:rsidR="00F2342E" w:rsidRDefault="00F2342E" w:rsidP="00F05178">
      <w:pPr>
        <w:pStyle w:val="StyleComplex2Shiraz11pt"/>
        <w:numPr>
          <w:ilvl w:val="0"/>
          <w:numId w:val="5"/>
        </w:numPr>
        <w:tabs>
          <w:tab w:val="left" w:pos="1134"/>
        </w:tabs>
        <w:spacing w:line="240" w:lineRule="auto"/>
        <w:jc w:val="both"/>
        <w:rPr>
          <w:rFonts w:ascii="Traditional Arabic" w:hAnsi="Traditional Arabic" w:cs="B Badr"/>
          <w:sz w:val="24"/>
          <w:szCs w:val="24"/>
          <w:rtl/>
        </w:rPr>
      </w:pPr>
      <w:r w:rsidRPr="00F2342E">
        <w:rPr>
          <w:rFonts w:ascii="Traditional Arabic" w:hAnsi="Traditional Arabic" w:cs="B Badr"/>
          <w:sz w:val="24"/>
          <w:szCs w:val="24"/>
          <w:rtl/>
        </w:rPr>
        <w:t xml:space="preserve">كامل الزيارات عَلِيُّ بْنُ الْحُسَيْنِ عَنْ سَعْدٍ عَنِ ابْنِ عِيسَى عَنْ مُوسَى بْنِ الْقَاسِمِ عَمَّنْ حَدَّثَهُ عَنْ مُرَازِمٍ قَالَ: سَأَلْتُ أَبَا عَبْدِ اللَّهِ ع عَنِ الصَّلَاةِ فِي مَسْجِدِ رَسُولِ اللَّهِ- فَقَالَ ع </w:t>
      </w:r>
      <w:r w:rsidRPr="00A5623A">
        <w:rPr>
          <w:rFonts w:ascii="Traditional Arabic" w:hAnsi="Traditional Arabic" w:cs="B Badr"/>
          <w:sz w:val="28"/>
          <w:szCs w:val="28"/>
          <w:rtl/>
        </w:rPr>
        <w:t>قَالَ رَسُولُ اللَّهِ ص صَلَاةٌ فِي مَسْجِدِي تَعْدِلُ أَلْفَ صَلَاةٍ فِي غَيْرِهِ وَ صَلَاةٌ فِي الْمَسْجِدِ الْحَرَامِ تَعْدِلُ أَلْفَ صَلَاةٍ فِي مَسْجِدِي ثُمَّ قَالَ إِنَّ اللَّهَ فَضَّلَ مَكَّةَ وَ جَعَلَ بَعْضَهَا أَفْضَلَ مِنْ بَعْضٍ فَقَالَ تَعَالَى وَ اتَّخِذُوا مِنْ مَقامِ إِبْراهِيمَ مُصَلًّى وَ قَالَ إِنَّ اللَّهَ فَضَّلَ أَقْوَاماً وَ أَمَرَ بِاتِّبَاعِهِمْ وَ أَمَرَ بِمَوَدَّتِهِمْ فِي الْكِتَاب‏</w:t>
      </w:r>
    </w:p>
    <w:p w14:paraId="7C6AB746" w14:textId="77777777" w:rsidR="00A5623A" w:rsidRDefault="00F2342E" w:rsidP="00A5623A">
      <w:pPr>
        <w:pStyle w:val="Heading5"/>
        <w:tabs>
          <w:tab w:val="left" w:pos="3634"/>
        </w:tabs>
        <w:rPr>
          <w:rtl/>
        </w:rPr>
      </w:pPr>
      <w:r w:rsidRPr="00F2342E">
        <w:rPr>
          <w:rtl/>
        </w:rPr>
        <w:t>بحار الأنوار (ط - بيروت)، ج‏96، ص: 241</w:t>
      </w:r>
    </w:p>
    <w:p w14:paraId="025F61D4" w14:textId="7DF1C059" w:rsidR="00F2342E" w:rsidRPr="00DC20C3" w:rsidRDefault="00A5623A" w:rsidP="00A5623A">
      <w:pPr>
        <w:pStyle w:val="Heading6"/>
        <w:rPr>
          <w:rtl/>
        </w:rPr>
      </w:pPr>
      <w:r>
        <w:rPr>
          <w:rFonts w:hint="cs"/>
          <w:rtl/>
        </w:rPr>
        <w:t>مساجد خاص، نماز در مسجد، اماکن مسجد الحرام</w:t>
      </w:r>
      <w:r>
        <w:rPr>
          <w:rtl/>
        </w:rPr>
        <w:tab/>
      </w:r>
    </w:p>
    <w:p w14:paraId="2038AB9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214E81B1" wp14:editId="5BD22742">
            <wp:extent cx="133350" cy="114300"/>
            <wp:effectExtent l="0" t="0" r="0" b="0"/>
            <wp:docPr id="904" name="Picture 90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مَكَّةُ حَرَمُ اللَّهُ وَ حَرَمُ رَسُولِهِ وَ حَرَمُ عَلِيٍّ الصَّلَاةُ فِيهَا بِمِائَةِ أَلْفِ صَلَاةٍ وَ الدِّرْهَمُ فِيهَا بِمِائَةِ أَلْفِ دِرْهَمٍ وَ الْمَدِينَةُ حَرَمُ اللَّهُ وَ حَرَمُ رَسُولِهِ وَ حَرَمُ عَلِيٍّ أَمِيرِ الْمُؤْمِنِينَ الصَّلَاةُ فِيهَا فِي مَسْجِدِهَا بِعَشَرَةِ آلَافِ صَلَاةٍ وَ الدِّرْهَمُ فِيهَا بِعَشَرَةِ آلَافِ دِرْهَمٍ وَ الْكُوفَةُ حَرَمُ اللَّهُ وَ حَرَمُ رَسُولِهِ وَ حَرَمُ عَلِيِّ بْنِ أَبِي طَالِبٍ أَمِيرِ الْمُؤْمِنِينَ الصَّلَاةُ فِي مَسْجِدِهَا بِأَلْفِ صَلَاة</w:t>
      </w:r>
    </w:p>
    <w:p w14:paraId="391C0585" w14:textId="77777777" w:rsidR="000A55C9" w:rsidRPr="00DC20C3" w:rsidRDefault="000A55C9" w:rsidP="003E12A5">
      <w:pPr>
        <w:pStyle w:val="a"/>
        <w:tabs>
          <w:tab w:val="left" w:pos="1134"/>
        </w:tabs>
        <w:spacing w:line="240" w:lineRule="auto"/>
        <w:rPr>
          <w:rFonts w:ascii="Traditional Arabic" w:hAnsi="Traditional Arabic" w:cs="B Badr"/>
          <w:b w:val="0"/>
          <w:bCs w:val="0"/>
          <w:sz w:val="22"/>
          <w:szCs w:val="22"/>
          <w:rtl/>
        </w:rPr>
      </w:pPr>
      <w:r w:rsidRPr="00DC20C3">
        <w:rPr>
          <w:rFonts w:ascii="Traditional Arabic" w:hAnsi="Traditional Arabic" w:cs="B Badr"/>
          <w:b w:val="0"/>
          <w:bCs w:val="0"/>
          <w:sz w:val="16"/>
          <w:szCs w:val="16"/>
          <w:rtl/>
          <w:lang w:bidi="fa-IR"/>
        </w:rPr>
        <w:t xml:space="preserve">بحارالأنوار     96     242    باب 44- فضل المسجد الحرام و أحكامه </w:t>
      </w:r>
    </w:p>
    <w:p w14:paraId="030C903E" w14:textId="77777777" w:rsidR="000A55C9" w:rsidRPr="00DC20C3" w:rsidRDefault="000A55C9" w:rsidP="00A5623A">
      <w:pPr>
        <w:pStyle w:val="Heading6"/>
        <w:rPr>
          <w:b/>
          <w:bCs/>
          <w:rtl/>
        </w:rPr>
      </w:pPr>
      <w:r w:rsidRPr="00DC20C3">
        <w:rPr>
          <w:rtl/>
        </w:rPr>
        <w:t xml:space="preserve"> مساجد خاص  ، صدقه در مسجد</w:t>
      </w:r>
      <w:r w:rsidR="00570909">
        <w:rPr>
          <w:rFonts w:hint="cs"/>
          <w:rtl/>
        </w:rPr>
        <w:t>، این سه مسجد در حرم بودن یکسان اند و ثواب نماز متفاوت است</w:t>
      </w:r>
      <w:r w:rsidRPr="00DC20C3">
        <w:rPr>
          <w:rtl/>
        </w:rPr>
        <w:t xml:space="preserve"> </w:t>
      </w:r>
    </w:p>
    <w:p w14:paraId="14065499" w14:textId="77777777" w:rsidR="00570909" w:rsidRDefault="000A55C9" w:rsidP="00F05178">
      <w:pPr>
        <w:pStyle w:val="a"/>
        <w:numPr>
          <w:ilvl w:val="0"/>
          <w:numId w:val="5"/>
        </w:numPr>
        <w:tabs>
          <w:tab w:val="left" w:pos="1134"/>
        </w:tabs>
        <w:spacing w:line="240" w:lineRule="auto"/>
        <w:rPr>
          <w:rFonts w:ascii="Traditional Arabic" w:hAnsi="Traditional Arabic" w:cs="B Badr"/>
          <w:b w:val="0"/>
          <w:bCs w:val="0"/>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عُبَيْدَةَ الْحَذَّاءِ قَالَ قَالَ أَبُو جَعْفَرٍ</w:t>
      </w:r>
      <w:r w:rsidRPr="00DC20C3">
        <w:rPr>
          <w:rFonts w:ascii="Traditional Arabic" w:hAnsi="Traditional Arabic" w:cs="B Badr"/>
          <w:b w:val="0"/>
          <w:bCs w:val="0"/>
          <w:noProof/>
        </w:rPr>
        <w:drawing>
          <wp:inline distT="0" distB="0" distL="0" distR="0" wp14:anchorId="28390584" wp14:editId="2E955A11">
            <wp:extent cx="133350" cy="114300"/>
            <wp:effectExtent l="0" t="0" r="0" b="0"/>
            <wp:docPr id="874" name="Picture 87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لَا تَدَعْ يَا أَبَا عُبَيْدَةَ الصَّلَاةَ فِي مَسْجِدِ الْكُوفَةِ وَ لَوْ أَتَيْتَهُ حَبْواً فَإِنَّ الصَّلَاةَ فِيهِ تَعْدِلُ سَبْعِينَ صَلَاةً فِي غَيْرِهِ مِنَ الْمَسَاجِدِ</w:t>
      </w:r>
    </w:p>
    <w:p w14:paraId="1F4E4F9D" w14:textId="0EF15EBB" w:rsidR="00656045" w:rsidRPr="00656045" w:rsidRDefault="00656045" w:rsidP="00A5623A">
      <w:pPr>
        <w:pStyle w:val="Heading5"/>
        <w:rPr>
          <w:b/>
          <w:bCs/>
          <w:rtl/>
        </w:rPr>
      </w:pPr>
      <w:r w:rsidRPr="00656045">
        <w:rPr>
          <w:rtl/>
        </w:rPr>
        <w:t>كامل الزيارات : ص 77 ح 71 ، بحار الأنوار : ج 100 ص 400 ح 52</w:t>
      </w:r>
      <w:r w:rsidRPr="00656045">
        <w:t xml:space="preserve"> .</w:t>
      </w:r>
    </w:p>
    <w:p w14:paraId="51E81C4B" w14:textId="05D3897E" w:rsidR="000A55C9" w:rsidRPr="00DC20C3" w:rsidRDefault="000A55C9" w:rsidP="00A5623A">
      <w:pPr>
        <w:pStyle w:val="Heading6"/>
        <w:rPr>
          <w:b/>
          <w:bCs/>
          <w:rtl/>
        </w:rPr>
      </w:pPr>
      <w:r w:rsidRPr="00DC20C3">
        <w:rPr>
          <w:rtl/>
        </w:rPr>
        <w:t xml:space="preserve"> </w:t>
      </w:r>
      <w:r w:rsidR="00D54F1D" w:rsidRPr="00DC20C3">
        <w:rPr>
          <w:rtl/>
        </w:rPr>
        <w:t xml:space="preserve">مساجد خاص  </w:t>
      </w:r>
      <w:r w:rsidR="00D54F1D" w:rsidRPr="00DC20C3">
        <w:rPr>
          <w:rFonts w:hint="cs"/>
          <w:rtl/>
        </w:rPr>
        <w:t>.</w:t>
      </w:r>
      <w:r w:rsidR="00D54F1D" w:rsidRPr="00DC20C3">
        <w:rPr>
          <w:rtl/>
        </w:rPr>
        <w:t xml:space="preserve"> اهميت مسجد رفتن، </w:t>
      </w:r>
      <w:r w:rsidR="00D54F1D" w:rsidRPr="00DC20C3">
        <w:rPr>
          <w:rFonts w:hint="cs"/>
          <w:rtl/>
        </w:rPr>
        <w:t>(</w:t>
      </w:r>
      <w:r w:rsidR="00D54F1D" w:rsidRPr="00DC20C3">
        <w:rPr>
          <w:rtl/>
        </w:rPr>
        <w:t xml:space="preserve"> گرچه با دست وپا</w:t>
      </w:r>
      <w:r w:rsidR="00D54F1D" w:rsidRPr="00DC20C3">
        <w:rPr>
          <w:rFonts w:hint="cs"/>
          <w:rtl/>
        </w:rPr>
        <w:t>)</w:t>
      </w:r>
      <w:r w:rsidR="00251B8B">
        <w:rPr>
          <w:rFonts w:hint="cs"/>
          <w:rtl/>
        </w:rPr>
        <w:t>، فضیلت مسجد کوفه بر سایر مساجد</w:t>
      </w:r>
    </w:p>
    <w:p w14:paraId="16EACBBE" w14:textId="77777777" w:rsidR="006F05E7" w:rsidRDefault="006F05E7" w:rsidP="00F05178">
      <w:pPr>
        <w:pStyle w:val="a"/>
        <w:numPr>
          <w:ilvl w:val="0"/>
          <w:numId w:val="5"/>
        </w:numPr>
        <w:tabs>
          <w:tab w:val="left" w:pos="1134"/>
        </w:tabs>
        <w:spacing w:line="240" w:lineRule="auto"/>
        <w:rPr>
          <w:rFonts w:ascii="Traditional Arabic" w:hAnsi="Traditional Arabic" w:cs="B Badr"/>
          <w:b w:val="0"/>
          <w:bCs w:val="0"/>
        </w:rPr>
      </w:pPr>
      <w:r w:rsidRPr="006F05E7">
        <w:rPr>
          <w:rFonts w:ascii="Traditional Arabic" w:hAnsi="Traditional Arabic" w:cs="B Badr"/>
          <w:b w:val="0"/>
          <w:bCs w:val="0"/>
          <w:sz w:val="16"/>
          <w:szCs w:val="16"/>
          <w:rtl/>
          <w:lang w:bidi="fa-IR"/>
        </w:rPr>
        <w:t xml:space="preserve">كامل الزيارات بِهَذَا الْإِسْنَادِ عَنِ ابْنِ مَحْبُوبٍ عَنْ حَنَانِ بْنِ سَدِيرٍ قَالَ: كُنْتُ عِنْدَ أَبِي جَعْفَرٍ </w:t>
      </w:r>
      <w:r>
        <w:rPr>
          <w:rFonts w:ascii="Traditional Arabic" w:hAnsi="Traditional Arabic" w:cs="B Badr"/>
          <w:b w:val="0"/>
          <w:bCs w:val="0"/>
          <w:sz w:val="16"/>
          <w:szCs w:val="16"/>
          <w:lang w:bidi="fa-IR"/>
        </w:rPr>
        <w:sym w:font="Dorood" w:char="F040"/>
      </w:r>
      <w:r>
        <w:rPr>
          <w:rFonts w:ascii="Traditional Arabic" w:hAnsi="Traditional Arabic" w:cs="B Badr" w:hint="cs"/>
          <w:b w:val="0"/>
          <w:bCs w:val="0"/>
          <w:sz w:val="16"/>
          <w:szCs w:val="16"/>
          <w:rtl/>
          <w:lang w:bidi="fa-IR"/>
        </w:rPr>
        <w:t xml:space="preserve"> </w:t>
      </w:r>
      <w:r w:rsidRPr="006F05E7">
        <w:rPr>
          <w:rFonts w:ascii="Traditional Arabic" w:hAnsi="Traditional Arabic" w:cs="B Badr"/>
          <w:b w:val="0"/>
          <w:bCs w:val="0"/>
          <w:rtl/>
        </w:rPr>
        <w:t xml:space="preserve">فَدَخَلَ عَلَيْهِ رَجُلٌ فَسَلَّمَ عَلَيْهِ وَ جَلَسَ فَقَالَ أَبُو جَعْفَرٍ </w:t>
      </w:r>
      <w:r>
        <w:rPr>
          <w:rFonts w:ascii="Traditional Arabic" w:hAnsi="Traditional Arabic" w:cs="B Badr"/>
          <w:b w:val="0"/>
          <w:bCs w:val="0"/>
        </w:rPr>
        <w:sym w:font="Dorood" w:char="F040"/>
      </w:r>
      <w:r>
        <w:rPr>
          <w:rFonts w:ascii="Traditional Arabic" w:hAnsi="Traditional Arabic" w:cs="B Badr" w:hint="cs"/>
          <w:b w:val="0"/>
          <w:bCs w:val="0"/>
          <w:rtl/>
        </w:rPr>
        <w:t xml:space="preserve"> </w:t>
      </w:r>
      <w:r w:rsidRPr="006F05E7">
        <w:rPr>
          <w:rFonts w:ascii="Traditional Arabic" w:hAnsi="Traditional Arabic" w:cs="B Badr"/>
          <w:b w:val="0"/>
          <w:bCs w:val="0"/>
          <w:rtl/>
        </w:rPr>
        <w:t xml:space="preserve">مِنْ أَيِّ الْبُلْدَانِ أَنْتَ قَالَ فَقَالَ الرَّجُلُ أَنَا رَجُلٌ مِنْ أَهْلِ الْكُوفَةِ وَ أَنَا مُحِبٌّ مُوَالٍ قَالَ فَقَالَ لَهُ أَبُو جَعْفَرٍ </w:t>
      </w:r>
      <w:r>
        <w:rPr>
          <w:rFonts w:ascii="Traditional Arabic" w:hAnsi="Traditional Arabic" w:cs="B Badr"/>
          <w:b w:val="0"/>
          <w:bCs w:val="0"/>
        </w:rPr>
        <w:sym w:font="Dorood" w:char="F040"/>
      </w:r>
      <w:r>
        <w:rPr>
          <w:rFonts w:ascii="Traditional Arabic" w:hAnsi="Traditional Arabic" w:cs="B Badr" w:hint="cs"/>
          <w:b w:val="0"/>
          <w:bCs w:val="0"/>
          <w:rtl/>
        </w:rPr>
        <w:t xml:space="preserve"> </w:t>
      </w:r>
      <w:r w:rsidRPr="006F05E7">
        <w:rPr>
          <w:rFonts w:ascii="Traditional Arabic" w:hAnsi="Traditional Arabic" w:cs="B Badr"/>
          <w:b w:val="0"/>
          <w:bCs w:val="0"/>
          <w:rtl/>
        </w:rPr>
        <w:t xml:space="preserve">أَ تُصَلِّي فِي مَسْجِدِ الْكُوفَةِ كُلَّ صَلَوَاتِكَ قَالَ فَقَالَ الرَّجُلُ لَا قَالَ فَقَالَ أَبُو جَعْفَرٍ </w:t>
      </w:r>
      <w:r>
        <w:rPr>
          <w:rFonts w:ascii="Traditional Arabic" w:hAnsi="Traditional Arabic" w:cs="B Badr"/>
          <w:b w:val="0"/>
          <w:bCs w:val="0"/>
        </w:rPr>
        <w:sym w:font="Dorood" w:char="F040"/>
      </w:r>
      <w:r>
        <w:rPr>
          <w:rFonts w:ascii="Traditional Arabic" w:hAnsi="Traditional Arabic" w:cs="B Badr" w:hint="cs"/>
          <w:b w:val="0"/>
          <w:bCs w:val="0"/>
          <w:rtl/>
        </w:rPr>
        <w:t xml:space="preserve"> </w:t>
      </w:r>
      <w:r w:rsidRPr="006F05E7">
        <w:rPr>
          <w:rFonts w:ascii="Traditional Arabic" w:hAnsi="Traditional Arabic" w:cs="B Badr"/>
          <w:b w:val="0"/>
          <w:bCs w:val="0"/>
          <w:rtl/>
        </w:rPr>
        <w:t xml:space="preserve">إِنَّكَ لَمَحْرُومٌ مِنَ الْخَيْرِ قَالَ ثُمَّ قَالَ أَبُو جَعْفَرٍ </w:t>
      </w:r>
      <w:r>
        <w:rPr>
          <w:rFonts w:ascii="Traditional Arabic" w:hAnsi="Traditional Arabic" w:cs="B Badr"/>
          <w:b w:val="0"/>
          <w:bCs w:val="0"/>
        </w:rPr>
        <w:sym w:font="Dorood" w:char="F040"/>
      </w:r>
      <w:r>
        <w:rPr>
          <w:rFonts w:ascii="Traditional Arabic" w:hAnsi="Traditional Arabic" w:cs="B Badr" w:hint="cs"/>
          <w:b w:val="0"/>
          <w:bCs w:val="0"/>
          <w:rtl/>
        </w:rPr>
        <w:t xml:space="preserve"> </w:t>
      </w:r>
      <w:r w:rsidRPr="006F05E7">
        <w:rPr>
          <w:rFonts w:ascii="Traditional Arabic" w:hAnsi="Traditional Arabic" w:cs="B Badr"/>
          <w:b w:val="0"/>
          <w:bCs w:val="0"/>
          <w:rtl/>
        </w:rPr>
        <w:t xml:space="preserve">- أَ تَغْتَسِلُ مِنْ فُرَاتِكُمْ فِي كُلِّ يَوْمٍ مَرَّةً قَالَ لَا قَالَ فَفِي كُلِّ شَهْرٍ قَالَ لَا قَالَ فَفِي كُلِّ سَنَةٍ قَالَ لَا قَالَ فَقَالَ لَهُ أَبُو جَعْفَرٍ </w:t>
      </w:r>
      <w:r>
        <w:rPr>
          <w:rFonts w:ascii="Traditional Arabic" w:hAnsi="Traditional Arabic" w:cs="B Badr"/>
          <w:b w:val="0"/>
          <w:bCs w:val="0"/>
        </w:rPr>
        <w:sym w:font="Dorood" w:char="F040"/>
      </w:r>
      <w:r>
        <w:rPr>
          <w:rFonts w:ascii="Traditional Arabic" w:hAnsi="Traditional Arabic" w:cs="B Badr" w:hint="cs"/>
          <w:b w:val="0"/>
          <w:bCs w:val="0"/>
          <w:rtl/>
        </w:rPr>
        <w:t xml:space="preserve"> </w:t>
      </w:r>
      <w:r w:rsidRPr="006F05E7">
        <w:rPr>
          <w:rFonts w:ascii="Traditional Arabic" w:hAnsi="Traditional Arabic" w:cs="B Badr"/>
          <w:b w:val="0"/>
          <w:bCs w:val="0"/>
          <w:rtl/>
        </w:rPr>
        <w:t xml:space="preserve">إِنَّكَ لَمَحْرُومٌ مِنَ الْخَيْرِ قَالَ ثُمَّ قَالَ أَ تَزُورُ قَبْرَ الْحُسَيْنِ فِي كُلِّ جُمْعَةٍ فَقَالَ لَا قَالَ فَفِي كُلِّ شَهْرٍ قَالَ لَا قَالَ فَفِي كُلِّ سَنَةٍ قَالَ لَا فَقَالَ لَهُ أَبُو جَعْفَرٍ </w:t>
      </w:r>
      <w:r>
        <w:rPr>
          <w:rFonts w:ascii="Traditional Arabic" w:hAnsi="Traditional Arabic" w:cs="B Badr"/>
          <w:b w:val="0"/>
          <w:bCs w:val="0"/>
        </w:rPr>
        <w:sym w:font="Dorood" w:char="F040"/>
      </w:r>
      <w:r>
        <w:rPr>
          <w:rFonts w:ascii="Traditional Arabic" w:hAnsi="Traditional Arabic" w:cs="B Badr" w:hint="cs"/>
          <w:b w:val="0"/>
          <w:bCs w:val="0"/>
          <w:rtl/>
        </w:rPr>
        <w:t xml:space="preserve"> </w:t>
      </w:r>
      <w:r w:rsidRPr="006F05E7">
        <w:rPr>
          <w:rFonts w:ascii="Traditional Arabic" w:hAnsi="Traditional Arabic" w:cs="B Badr"/>
          <w:b w:val="0"/>
          <w:bCs w:val="0"/>
          <w:rtl/>
        </w:rPr>
        <w:t xml:space="preserve">إِنَّكَ لَمَحْرُومٌ مِنَ الْخَيْرِ </w:t>
      </w:r>
    </w:p>
    <w:p w14:paraId="0FFCA8BA" w14:textId="47AA3016" w:rsidR="00A05185" w:rsidRDefault="00A05185" w:rsidP="00A5623A">
      <w:pPr>
        <w:pStyle w:val="Heading5"/>
        <w:rPr>
          <w:rtl/>
        </w:rPr>
      </w:pPr>
      <w:r w:rsidRPr="00A05185">
        <w:rPr>
          <w:rtl/>
        </w:rPr>
        <w:t>كامل الزيارات : ص 77 ح 70 ، بحار الأنوار : ج 100 ص 401 ح 53</w:t>
      </w:r>
      <w:r w:rsidRPr="00A05185">
        <w:t xml:space="preserve"> .</w:t>
      </w:r>
    </w:p>
    <w:p w14:paraId="7B8A6621" w14:textId="0B391CE5" w:rsidR="00A5623A" w:rsidRPr="00A5623A" w:rsidRDefault="00A5623A" w:rsidP="00A5623A">
      <w:pPr>
        <w:pStyle w:val="Heading6"/>
        <w:rPr>
          <w:rtl/>
        </w:rPr>
      </w:pPr>
      <w:r>
        <w:rPr>
          <w:rFonts w:hint="cs"/>
          <w:rtl/>
        </w:rPr>
        <w:t>مسجد خاص (کوفه)، عواقب ترک مسجد، حضور مستمر در مسجد</w:t>
      </w:r>
    </w:p>
    <w:p w14:paraId="4366F930" w14:textId="77777777" w:rsidR="00A5623A" w:rsidRDefault="00D54F1D" w:rsidP="00A5623A">
      <w:pPr>
        <w:pStyle w:val="Heading5"/>
        <w:rPr>
          <w:rtl/>
        </w:rPr>
      </w:pPr>
      <w:r w:rsidRPr="00DC20C3">
        <w:rPr>
          <w:sz w:val="20"/>
          <w:szCs w:val="20"/>
          <w:rtl/>
        </w:rPr>
        <w:t xml:space="preserve">عَنْ ابْنِ عُمَرَ عَنْ النَّبِيِّ </w:t>
      </w:r>
      <w:r w:rsidRPr="00DC20C3">
        <w:rPr>
          <w:b/>
          <w:bCs/>
          <w:noProof/>
          <w:sz w:val="20"/>
          <w:szCs w:val="20"/>
        </w:rPr>
        <w:drawing>
          <wp:inline distT="0" distB="0" distL="0" distR="0" wp14:anchorId="32AD1219" wp14:editId="349C0D58">
            <wp:extent cx="381000" cy="171450"/>
            <wp:effectExtent l="0" t="0" r="0" b="0"/>
            <wp:docPr id="814" name="Picture 81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tl/>
        </w:rPr>
        <w:t xml:space="preserve"> </w:t>
      </w:r>
      <w:r w:rsidRPr="00A5623A">
        <w:rPr>
          <w:sz w:val="28"/>
          <w:szCs w:val="28"/>
          <w:rtl/>
        </w:rPr>
        <w:t>قَالَ صَلَاةٌ فِي مَسْجِدِي هَذَا أَفْضَلُ مِنْ أَلْفِ صَلَاةٍ فِيمَا سِوَاهُ مِنْ الْمَسَاجِدِ إِلَّا الْمَسْجِدَ الْحَرَامَ</w:t>
      </w:r>
    </w:p>
    <w:p w14:paraId="64255905" w14:textId="60728E83" w:rsidR="000A55C9" w:rsidRPr="00DC20C3" w:rsidRDefault="000A55C9" w:rsidP="00A5623A">
      <w:pPr>
        <w:pStyle w:val="Heading5"/>
        <w:rPr>
          <w:b/>
          <w:bCs/>
          <w:rtl/>
        </w:rPr>
      </w:pPr>
      <w:r w:rsidRPr="00DC20C3">
        <w:rPr>
          <w:rtl/>
        </w:rPr>
        <w:t>سنن ابن ماجه 1/451</w:t>
      </w:r>
    </w:p>
    <w:p w14:paraId="07D4FA20"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خاص </w:t>
      </w:r>
    </w:p>
    <w:p w14:paraId="108C40E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lastRenderedPageBreak/>
        <w:t xml:space="preserve">عَنْ جَابِرٍ أَنَّ رَسُولَ اللَّهِ </w:t>
      </w:r>
      <w:r w:rsidRPr="00DC20C3">
        <w:rPr>
          <w:rFonts w:ascii="Traditional Arabic" w:hAnsi="Traditional Arabic" w:cs="B Badr"/>
          <w:b w:val="0"/>
          <w:bCs w:val="0"/>
          <w:noProof/>
          <w:sz w:val="20"/>
          <w:szCs w:val="20"/>
        </w:rPr>
        <w:drawing>
          <wp:inline distT="0" distB="0" distL="0" distR="0" wp14:anchorId="61B8AEA6" wp14:editId="051113AA">
            <wp:extent cx="381000" cy="171450"/>
            <wp:effectExtent l="0" t="0" r="0" b="0"/>
            <wp:docPr id="813" name="Picture 81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قَالَ صَلَاةٌ فِي مَسْجِدِي أَفْضَلُ مِنْ أَلْفِ صَلَاةٍ فِيمَا سِوَاهُ إِلَّا الْمَسْجِدَ الْحَرَامَ وَصَلَاةٌ فِي الْمَسْجِدِ الْحَرَامِ أَفْضَلُ مِنْ مِائَةِ أَلْفِ صَلَاةٍ فِيمَا سِوَاهُ</w:t>
      </w:r>
    </w:p>
    <w:p w14:paraId="6FA3400D"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سنن ابن ماجه 1/451</w:t>
      </w:r>
    </w:p>
    <w:p w14:paraId="64DD13E7"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خاص </w:t>
      </w:r>
    </w:p>
    <w:p w14:paraId="10517563" w14:textId="77777777" w:rsidR="000A55C9" w:rsidRPr="00DC20C3" w:rsidRDefault="000A55C9" w:rsidP="00A5623A">
      <w:pPr>
        <w:pStyle w:val="Heading4"/>
        <w:rPr>
          <w:rtl/>
        </w:rPr>
      </w:pPr>
      <w:r w:rsidRPr="00DC20C3">
        <w:rPr>
          <w:rtl/>
        </w:rPr>
        <w:t xml:space="preserve">فضائل مسجد النبی </w:t>
      </w:r>
      <w:r w:rsidRPr="00DC20C3">
        <w:rPr>
          <w:noProof/>
        </w:rPr>
        <w:drawing>
          <wp:inline distT="0" distB="0" distL="0" distR="0" wp14:anchorId="7B2C0FCF" wp14:editId="64677B19">
            <wp:extent cx="171450" cy="152400"/>
            <wp:effectExtent l="0" t="0" r="0" b="0"/>
            <wp:docPr id="903" name="Picture 90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14:paraId="2011231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 xml:space="preserve"> عَنْ جَعْفَرِ بْنِ مُحَمَّدٍ عَنْ أَبِيهِ عَنْ آبَائِهِ صَلَوَاتُ اللَّهِ عَلَيْهِمْ عَنْ رَسُولِ اللَّهِ</w:t>
      </w:r>
      <w:r w:rsidRPr="00DC20C3">
        <w:rPr>
          <w:rFonts w:ascii="Traditional Arabic" w:hAnsi="Traditional Arabic" w:cs="B Badr"/>
          <w:b w:val="0"/>
          <w:bCs w:val="0"/>
          <w:noProof/>
        </w:rPr>
        <w:drawing>
          <wp:inline distT="0" distB="0" distL="0" distR="0" wp14:anchorId="70EA5482" wp14:editId="68B8E4AD">
            <wp:extent cx="171450" cy="152400"/>
            <wp:effectExtent l="0" t="0" r="0" b="0"/>
            <wp:docPr id="902" name="Picture 90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أَنَّهُ قَالَ صَلَاةٌ فِي مَسْجِدِ الْمَدِينَةِ عَشَرَةُ آلَافِ صَلَاة</w:t>
      </w:r>
    </w:p>
    <w:p w14:paraId="4C7C182D"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96     378    باب 1- فضل المدينة و حرمها و آدابها</w:t>
      </w:r>
    </w:p>
    <w:p w14:paraId="4FB842A0" w14:textId="77777777" w:rsidR="000A55C9" w:rsidRPr="00DC20C3" w:rsidRDefault="000A55C9" w:rsidP="00C96150">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خاص </w:t>
      </w:r>
      <w:r w:rsidR="00C96150">
        <w:rPr>
          <w:rFonts w:ascii="Traditional Arabic" w:hAnsi="Traditional Arabic" w:cs="B Badr" w:hint="cs"/>
          <w:sz w:val="24"/>
          <w:szCs w:val="24"/>
          <w:rtl/>
        </w:rPr>
        <w:t xml:space="preserve">نمونه </w:t>
      </w:r>
    </w:p>
    <w:p w14:paraId="6AE0CA84" w14:textId="77777777" w:rsidR="000A55C9" w:rsidRPr="00DC20C3" w:rsidRDefault="000A55C9" w:rsidP="00A5623A">
      <w:pPr>
        <w:pStyle w:val="Heading4"/>
        <w:rPr>
          <w:rtl/>
        </w:rPr>
      </w:pPr>
      <w:r w:rsidRPr="00DC20C3">
        <w:rPr>
          <w:rtl/>
        </w:rPr>
        <w:t xml:space="preserve">زیارت مساجد </w:t>
      </w:r>
      <w:r w:rsidRPr="00DC20C3">
        <w:rPr>
          <w:rFonts w:hint="cs"/>
          <w:rtl/>
        </w:rPr>
        <w:t>مدینه</w:t>
      </w:r>
    </w:p>
    <w:p w14:paraId="4CC6145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وَ عَنْ جَعْفَرِ بْنِ مُحَمَّدٍ</w:t>
      </w:r>
      <w:r w:rsidRPr="00DC20C3">
        <w:rPr>
          <w:rFonts w:ascii="Traditional Arabic" w:hAnsi="Traditional Arabic" w:cs="B Badr"/>
          <w:b w:val="0"/>
          <w:bCs w:val="0"/>
          <w:noProof/>
        </w:rPr>
        <w:drawing>
          <wp:inline distT="0" distB="0" distL="0" distR="0" wp14:anchorId="1829BEF4" wp14:editId="148F6505">
            <wp:extent cx="133350" cy="114300"/>
            <wp:effectExtent l="0" t="0" r="0" b="0"/>
            <wp:docPr id="901" name="Picture 90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أَنَّهُ قَالَ وَ مِنَ الْمَشَاهِدِ بِالْمَدِينَةِ الَّتِي يَنْبَغِي أَنْ يُؤْتَى إِلَيْهَا وَ تُشَاهَدَ وَ يُصَلَّى فِيهَا وَ يُتَعَاهَدَ مَسْجِدُ قُبَاءَ وَ هُوَ الْمَسْجِدُ الَّذِي أُسِّسَ عَلَى التَّقْوَى وَ مَسْجِدُ الْفَتْحِ وَ مَشْرَبَةُ أُمِّ إِبْرَاهِيمَ وَ قَبْرُ حَمْزَةَ وَ قُبُورُ الشُّهَدَاءِ </w:t>
      </w:r>
    </w:p>
    <w:p w14:paraId="660797D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96     379    باب 1- فضل المدينة و حرمها و آدابها</w:t>
      </w:r>
    </w:p>
    <w:p w14:paraId="4C58D019" w14:textId="77777777" w:rsidR="00C96150" w:rsidRDefault="000A55C9" w:rsidP="00C96150">
      <w:pPr>
        <w:pStyle w:val="StyleComplex2Shiraz11pt"/>
        <w:tabs>
          <w:tab w:val="left" w:pos="1134"/>
        </w:tabs>
        <w:spacing w:line="240" w:lineRule="auto"/>
        <w:jc w:val="both"/>
        <w:rPr>
          <w:rFonts w:ascii="Traditional Arabic" w:hAnsi="Traditional Arabic" w:cs="B Badr"/>
          <w:b/>
          <w:bCs/>
          <w:sz w:val="20"/>
          <w:szCs w:val="20"/>
          <w:rtl/>
        </w:rPr>
      </w:pPr>
      <w:r w:rsidRPr="00DC20C3">
        <w:rPr>
          <w:rFonts w:ascii="Traditional Arabic" w:hAnsi="Traditional Arabic" w:cs="B Badr"/>
          <w:sz w:val="24"/>
          <w:szCs w:val="24"/>
          <w:rtl/>
        </w:rPr>
        <w:t xml:space="preserve">  مساجد خاص ، مساجد م</w:t>
      </w:r>
      <w:r w:rsidR="00C96150">
        <w:rPr>
          <w:rFonts w:ascii="Traditional Arabic" w:hAnsi="Traditional Arabic" w:cs="B Badr"/>
          <w:sz w:val="24"/>
          <w:szCs w:val="24"/>
          <w:rtl/>
        </w:rPr>
        <w:t>دينه</w:t>
      </w:r>
    </w:p>
    <w:p w14:paraId="06342361" w14:textId="77777777" w:rsidR="000A55C9" w:rsidRPr="00DC20C3" w:rsidRDefault="000A55C9" w:rsidP="00F05178">
      <w:pPr>
        <w:pStyle w:val="StyleComplex2Shiraz11pt"/>
        <w:numPr>
          <w:ilvl w:val="0"/>
          <w:numId w:val="5"/>
        </w:numPr>
        <w:tabs>
          <w:tab w:val="left" w:pos="1134"/>
        </w:tabs>
        <w:spacing w:line="240" w:lineRule="auto"/>
        <w:jc w:val="both"/>
        <w:rPr>
          <w:rFonts w:ascii="Traditional Arabic" w:hAnsi="Traditional Arabic" w:cs="B Badr"/>
          <w:b/>
          <w:bCs/>
          <w:rtl/>
        </w:rPr>
      </w:pPr>
      <w:r w:rsidRPr="00DC20C3">
        <w:rPr>
          <w:rFonts w:ascii="Traditional Arabic" w:hAnsi="Traditional Arabic" w:cs="B Badr"/>
          <w:b/>
          <w:bCs/>
          <w:sz w:val="20"/>
          <w:szCs w:val="20"/>
          <w:rtl/>
        </w:rPr>
        <w:t>وَ رُوِيَ عَنِ النَّبِيِّ</w:t>
      </w:r>
      <w:r w:rsidRPr="00DC20C3">
        <w:rPr>
          <w:rFonts w:ascii="Traditional Arabic" w:hAnsi="Traditional Arabic" w:cs="B Badr"/>
          <w:b/>
          <w:bCs/>
          <w:noProof/>
          <w:sz w:val="20"/>
          <w:szCs w:val="20"/>
          <w:lang w:bidi="ar-SA"/>
        </w:rPr>
        <w:drawing>
          <wp:inline distT="0" distB="0" distL="0" distR="0" wp14:anchorId="5C232424" wp14:editId="4B2E632D">
            <wp:extent cx="171450" cy="152400"/>
            <wp:effectExtent l="0" t="0" r="0" b="0"/>
            <wp:docPr id="892" name="Picture 892"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bCs/>
          <w:sz w:val="20"/>
          <w:szCs w:val="20"/>
          <w:rtl/>
        </w:rPr>
        <w:t>أَنَّهُ قَال</w:t>
      </w:r>
      <w:r w:rsidRPr="00DC20C3">
        <w:rPr>
          <w:rFonts w:ascii="Traditional Arabic" w:hAnsi="Traditional Arabic" w:cs="B Badr"/>
          <w:b/>
          <w:bCs/>
          <w:rtl/>
        </w:rPr>
        <w:t xml:space="preserve"> ... ثُمَّ ائْتِ قُبُورَ السَّادَةِ بِالْبَقِيعِ وَ مَسْجِدَ فَاطِمَةَ فَصَلِّ فِيهَا رَكْعَتَيْنِ وَ زُرْ قَبْرَ حَمْزَةَ وَ قُبُورَ الشُّهَدَاءِ وَ مَسْجِدَ الْفَتْحِ وَ مَسْجِدَ السُّقْيَا وَ مَسْجِدَ قُبَاءَ فَإِنَّ فِيهَا فَضْلًا كَثِيراً وَ مَسْجِدَ الْخَلْوَةِ وَ بَيْتَ عَلِيِّ بْنِ أَبِي طَالِبٍ وَ دَارَ جَعْفَرِ بْنِ مُحَمَّدٍ</w:t>
      </w:r>
      <w:r w:rsidRPr="00DC20C3">
        <w:rPr>
          <w:rFonts w:ascii="Traditional Arabic" w:hAnsi="Traditional Arabic" w:cs="B Badr"/>
          <w:b/>
          <w:bCs/>
          <w:noProof/>
          <w:lang w:bidi="ar-SA"/>
        </w:rPr>
        <w:drawing>
          <wp:inline distT="0" distB="0" distL="0" distR="0" wp14:anchorId="4D9F96FB" wp14:editId="7E6FE8A8">
            <wp:extent cx="133350" cy="114300"/>
            <wp:effectExtent l="0" t="0" r="0" b="0"/>
            <wp:docPr id="891" name="Picture 89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bCs/>
          <w:rtl/>
        </w:rPr>
        <w:t xml:space="preserve">عِنْدَ بَابِ الْمَسْجِدِ تُصَلِّي فِيهَا رَكْعَتَيْنِ </w:t>
      </w:r>
      <w:r w:rsidRPr="00DC20C3">
        <w:rPr>
          <w:rStyle w:val="FootnoteReference"/>
          <w:rFonts w:ascii="Traditional Arabic" w:hAnsi="Traditional Arabic" w:cs="B Badr"/>
          <w:b/>
          <w:bCs/>
          <w:rtl/>
        </w:rPr>
        <w:footnoteReference w:id="215"/>
      </w:r>
    </w:p>
    <w:p w14:paraId="193E00FB"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97     159    باب 2- زيارته</w:t>
      </w:r>
      <w:r w:rsidRPr="00DC20C3">
        <w:rPr>
          <w:rFonts w:ascii="Traditional Arabic" w:hAnsi="Traditional Arabic" w:cs="B Badr"/>
          <w:b w:val="0"/>
          <w:bCs w:val="0"/>
          <w:noProof/>
          <w:sz w:val="16"/>
          <w:szCs w:val="16"/>
        </w:rPr>
        <w:drawing>
          <wp:inline distT="0" distB="0" distL="0" distR="0" wp14:anchorId="263D6E31" wp14:editId="1DB91CB4">
            <wp:extent cx="133350" cy="114300"/>
            <wp:effectExtent l="0" t="0" r="0" b="0"/>
            <wp:docPr id="890" name="Picture 89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xml:space="preserve">من قريب و ما يستحب </w:t>
      </w:r>
    </w:p>
    <w:p w14:paraId="7AB84E42"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مساجد خاص </w:t>
      </w:r>
    </w:p>
    <w:p w14:paraId="3EC22B8E" w14:textId="7CCE9D99" w:rsidR="00BC11F6" w:rsidRPr="0099349A" w:rsidRDefault="00BC11F6" w:rsidP="0099349A">
      <w:pPr>
        <w:pStyle w:val="a"/>
        <w:numPr>
          <w:ilvl w:val="0"/>
          <w:numId w:val="5"/>
        </w:numPr>
        <w:tabs>
          <w:tab w:val="left" w:pos="1134"/>
        </w:tabs>
        <w:spacing w:line="240" w:lineRule="auto"/>
        <w:rPr>
          <w:rFonts w:ascii="Traditional Arabic" w:hAnsi="Traditional Arabic" w:cs="B Badr"/>
          <w:b w:val="0"/>
          <w:bCs w:val="0"/>
          <w:rtl/>
        </w:rPr>
      </w:pPr>
      <w:r w:rsidRPr="0099349A">
        <w:rPr>
          <w:rFonts w:ascii="Traditional Arabic" w:hAnsi="Traditional Arabic" w:cs="B Badr"/>
          <w:b w:val="0"/>
          <w:bCs w:val="0"/>
          <w:rtl/>
        </w:rPr>
        <w:t>مسند ابن حنبل عن جابر بن عبد اللّه :إنَّ النَّبِيَّ صلى الله عليه و آله دَعا في مَسجِدِ الفَتحِ ثَلاثا ، يَومَ الإِثنَينِ ، ويَومَ الثَّلاثاءِ ، ويَومَ الأَربِعاءِ ، فَاستُجيبَ لَهُ يَومَ الأَربِعاءِ بَينَ الصَّلاتَينِ ، فَعُرِفَ البُشرُ في وَجهِهِ .</w:t>
      </w:r>
    </w:p>
    <w:p w14:paraId="36BC499E" w14:textId="584B5F34" w:rsidR="0099349A" w:rsidRDefault="0099349A" w:rsidP="0099349A">
      <w:pPr>
        <w:pStyle w:val="a"/>
        <w:tabs>
          <w:tab w:val="left" w:pos="1134"/>
        </w:tabs>
        <w:spacing w:line="240" w:lineRule="auto"/>
        <w:rPr>
          <w:rFonts w:ascii="Traditional Arabic" w:hAnsi="Traditional Arabic" w:cs="B Badr"/>
          <w:b w:val="0"/>
          <w:bCs w:val="0"/>
          <w:sz w:val="16"/>
          <w:szCs w:val="16"/>
          <w:rtl/>
          <w:lang w:bidi="fa-IR"/>
        </w:rPr>
      </w:pPr>
      <w:r w:rsidRPr="0099349A">
        <w:rPr>
          <w:rFonts w:ascii="Traditional Arabic" w:hAnsi="Traditional Arabic" w:cs="B Badr"/>
          <w:b w:val="0"/>
          <w:bCs w:val="0"/>
          <w:sz w:val="16"/>
          <w:szCs w:val="16"/>
          <w:rtl/>
          <w:lang w:bidi="fa-IR"/>
        </w:rPr>
        <w:t>مسند ابن حنبل : ج ۵ ص ۸۷ ح ۱۴۵۶۹ ، الأدب المفرد : ص ۲۱۱ ح ۷۰۴ نحوه ، الطبقات الكبرى : ج ۲ ص ۷۳ وفيه «مسجد الأحزاب» بدل «مسجد الفتح» ، تاريخ المدينة : ج ۱ ص ۵۸ عن المطّلب بن حنطب نحوه وفيه «مسجد الأعلى» بدل «مسجد الفتح» وفي هامشه : «والمسجد الأعلى على الجبل وهو مسجد الفتح ، وسمّي المسجد الأعلى بمسجد الفتح لأنّه اُجيبت فيه دعوة النبيّ صلى الله عليه و آله على الأحزاب ، فكانت فتحا على الإسلام ، أو أنزل اللّه عليه صلى الله عليه و آله سورة الفتح هناك» .</w:t>
      </w:r>
    </w:p>
    <w:p w14:paraId="5C306E1A" w14:textId="785A7603" w:rsidR="0099349A" w:rsidRPr="0099349A" w:rsidRDefault="0099349A" w:rsidP="0099349A">
      <w:pPr>
        <w:pStyle w:val="StyleComplex2Shiraz11pt"/>
        <w:tabs>
          <w:tab w:val="left" w:pos="1134"/>
        </w:tabs>
        <w:spacing w:line="240" w:lineRule="auto"/>
        <w:jc w:val="both"/>
        <w:rPr>
          <w:rFonts w:ascii="Traditional Arabic" w:hAnsi="Traditional Arabic" w:cs="B Badr"/>
          <w:sz w:val="24"/>
          <w:szCs w:val="24"/>
          <w:rtl/>
        </w:rPr>
      </w:pPr>
      <w:r w:rsidRPr="0099349A">
        <w:rPr>
          <w:rFonts w:ascii="Traditional Arabic" w:hAnsi="Traditional Arabic" w:cs="B Badr" w:hint="cs"/>
          <w:sz w:val="24"/>
          <w:szCs w:val="24"/>
          <w:rtl/>
        </w:rPr>
        <w:t xml:space="preserve">مسجد خاص، مسجد فتح، دعا در مسجد، استجابت دعا در مسجد، </w:t>
      </w:r>
    </w:p>
    <w:p w14:paraId="0B9F3935" w14:textId="77777777" w:rsidR="000A55C9" w:rsidRPr="00DC20C3" w:rsidRDefault="000A55C9" w:rsidP="00A5623A">
      <w:pPr>
        <w:pStyle w:val="Heading4"/>
        <w:rPr>
          <w:rtl/>
        </w:rPr>
      </w:pPr>
      <w:r w:rsidRPr="00DC20C3">
        <w:rPr>
          <w:rtl/>
        </w:rPr>
        <w:t xml:space="preserve">فضائل مسجد النبی </w:t>
      </w:r>
      <w:r w:rsidRPr="00DC20C3">
        <w:rPr>
          <w:noProof/>
        </w:rPr>
        <w:drawing>
          <wp:inline distT="0" distB="0" distL="0" distR="0" wp14:anchorId="618EE321" wp14:editId="41AC5C9A">
            <wp:extent cx="171450" cy="152400"/>
            <wp:effectExtent l="0" t="0" r="0" b="0"/>
            <wp:docPr id="900" name="Picture 90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14:paraId="76626A3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قَالَ أَبُو عَبْدِ اللَّهِ</w:t>
      </w:r>
      <w:r w:rsidRPr="00DC20C3">
        <w:rPr>
          <w:rFonts w:ascii="Traditional Arabic" w:hAnsi="Traditional Arabic" w:cs="B Badr"/>
          <w:b w:val="0"/>
          <w:bCs w:val="0"/>
          <w:noProof/>
        </w:rPr>
        <w:drawing>
          <wp:inline distT="0" distB="0" distL="0" distR="0" wp14:anchorId="0C696434" wp14:editId="4235D3B7">
            <wp:extent cx="133350" cy="114300"/>
            <wp:effectExtent l="0" t="0" r="0" b="0"/>
            <wp:docPr id="899" name="Picture 89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صَلَاةٌ فِي مَسْجِدِ النَّبِيِّ</w:t>
      </w:r>
      <w:r w:rsidRPr="00DC20C3">
        <w:rPr>
          <w:rFonts w:ascii="Traditional Arabic" w:hAnsi="Traditional Arabic" w:cs="B Badr"/>
          <w:b w:val="0"/>
          <w:bCs w:val="0"/>
          <w:noProof/>
        </w:rPr>
        <w:drawing>
          <wp:inline distT="0" distB="0" distL="0" distR="0" wp14:anchorId="2607EF7F" wp14:editId="197B90B7">
            <wp:extent cx="171450" cy="152400"/>
            <wp:effectExtent l="0" t="0" r="0" b="0"/>
            <wp:docPr id="898" name="Picture 89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تَعْدِلُ عَشَرَةَ آلَافِ صَلَاةٍ </w:t>
      </w:r>
    </w:p>
    <w:p w14:paraId="38919028" w14:textId="77777777" w:rsidR="000A55C9" w:rsidRPr="00DC20C3" w:rsidRDefault="000A55C9" w:rsidP="00A5623A">
      <w:pPr>
        <w:pStyle w:val="Heading5"/>
        <w:rPr>
          <w:b/>
          <w:bCs/>
          <w:rtl/>
        </w:rPr>
      </w:pPr>
      <w:r w:rsidRPr="00DC20C3">
        <w:rPr>
          <w:rtl/>
        </w:rPr>
        <w:t>بحارالأنوار     96     382    باب 2- مسجد النبي</w:t>
      </w:r>
      <w:r w:rsidRPr="00DC20C3">
        <w:rPr>
          <w:b/>
          <w:bCs/>
          <w:noProof/>
        </w:rPr>
        <w:drawing>
          <wp:inline distT="0" distB="0" distL="0" distR="0" wp14:anchorId="346B6B16" wp14:editId="17F80416">
            <wp:extent cx="171450" cy="152400"/>
            <wp:effectExtent l="0" t="0" r="0" b="0"/>
            <wp:docPr id="897" name="Picture 89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tl/>
        </w:rPr>
        <w:t xml:space="preserve">بالمدينة ..... </w:t>
      </w:r>
    </w:p>
    <w:p w14:paraId="43540FCB" w14:textId="77777777" w:rsidR="000A55C9" w:rsidRPr="00DC20C3" w:rsidRDefault="000A55C9" w:rsidP="00A5623A">
      <w:pPr>
        <w:pStyle w:val="Heading6"/>
        <w:rPr>
          <w:b/>
          <w:bCs/>
          <w:rtl/>
        </w:rPr>
      </w:pPr>
      <w:r w:rsidRPr="00DC20C3">
        <w:rPr>
          <w:rtl/>
        </w:rPr>
        <w:t xml:space="preserve">  مساجد خاص </w:t>
      </w:r>
    </w:p>
    <w:p w14:paraId="0AEEC09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lastRenderedPageBreak/>
        <w:t>عَنْ جَمِيلِ بْنِ دَرَّاجٍ قَالَ سَمِعْتُ أَبَا عَبْدِ اللَّهِ</w:t>
      </w:r>
      <w:r w:rsidRPr="00DC20C3">
        <w:rPr>
          <w:rFonts w:ascii="Traditional Arabic" w:hAnsi="Traditional Arabic" w:cs="B Badr"/>
          <w:b w:val="0"/>
          <w:bCs w:val="0"/>
          <w:noProof/>
        </w:rPr>
        <w:drawing>
          <wp:inline distT="0" distB="0" distL="0" distR="0" wp14:anchorId="20C17259" wp14:editId="384C7635">
            <wp:extent cx="133350" cy="114300"/>
            <wp:effectExtent l="0" t="0" r="0" b="0"/>
            <wp:docPr id="895" name="Picture 89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يَقُولُ قَالَ رَسُولُ اللَّهِ</w:t>
      </w:r>
      <w:r w:rsidRPr="00DC20C3">
        <w:rPr>
          <w:rFonts w:ascii="Traditional Arabic" w:hAnsi="Traditional Arabic" w:cs="B Badr"/>
          <w:b w:val="0"/>
          <w:bCs w:val="0"/>
          <w:noProof/>
        </w:rPr>
        <w:drawing>
          <wp:inline distT="0" distB="0" distL="0" distR="0" wp14:anchorId="685F99BB" wp14:editId="369989E7">
            <wp:extent cx="171450" cy="152400"/>
            <wp:effectExtent l="0" t="0" r="0" b="0"/>
            <wp:docPr id="894" name="Picture 89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صَلَاةٌ فِي مَسْجِدِي تَعْدِلُ أَلْفَ صَلَاةٍ فِي غَيْرِهِ </w:t>
      </w:r>
    </w:p>
    <w:p w14:paraId="045FB65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96     382    باب 2- مسجد النبي</w:t>
      </w:r>
      <w:r w:rsidRPr="00DC20C3">
        <w:rPr>
          <w:rFonts w:ascii="Traditional Arabic" w:hAnsi="Traditional Arabic" w:cs="B Badr"/>
          <w:b w:val="0"/>
          <w:bCs w:val="0"/>
          <w:noProof/>
          <w:sz w:val="16"/>
          <w:szCs w:val="16"/>
        </w:rPr>
        <w:drawing>
          <wp:inline distT="0" distB="0" distL="0" distR="0" wp14:anchorId="3B4C3D22" wp14:editId="76D20F80">
            <wp:extent cx="171450" cy="152400"/>
            <wp:effectExtent l="0" t="0" r="0" b="0"/>
            <wp:docPr id="893" name="Picture 89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xml:space="preserve">بالمدينة ..... </w:t>
      </w:r>
    </w:p>
    <w:p w14:paraId="66E27AF2"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b w:val="0"/>
          <w:bCs w:val="0"/>
          <w:sz w:val="24"/>
          <w:szCs w:val="24"/>
          <w:rtl/>
        </w:rPr>
        <w:t xml:space="preserve">  مساجد خاص </w:t>
      </w:r>
    </w:p>
    <w:p w14:paraId="19938C3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الْحَضْرَمِيِّ قَالَ أَمَرَنِي أَبُو عَبْدِ اللَّهِ</w:t>
      </w:r>
      <w:r w:rsidRPr="00DC20C3">
        <w:rPr>
          <w:rFonts w:ascii="Traditional Arabic" w:hAnsi="Traditional Arabic" w:cs="B Badr"/>
          <w:b w:val="0"/>
          <w:bCs w:val="0"/>
          <w:noProof/>
        </w:rPr>
        <w:drawing>
          <wp:inline distT="0" distB="0" distL="0" distR="0" wp14:anchorId="73A98CA5" wp14:editId="4A858C8D">
            <wp:extent cx="133350" cy="114300"/>
            <wp:effectExtent l="0" t="0" r="0" b="0"/>
            <wp:docPr id="888" name="Picture 88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أَنْ أُكْثِرَ الصَّلَاةَ فِي مَسْجِدِ رَسُولِ اللَّهِ</w:t>
      </w:r>
      <w:r w:rsidRPr="00DC20C3">
        <w:rPr>
          <w:rFonts w:ascii="Traditional Arabic" w:hAnsi="Traditional Arabic" w:cs="B Badr"/>
          <w:b w:val="0"/>
          <w:bCs w:val="0"/>
          <w:noProof/>
        </w:rPr>
        <w:drawing>
          <wp:inline distT="0" distB="0" distL="0" distR="0" wp14:anchorId="006DEBBF" wp14:editId="13F9AECB">
            <wp:extent cx="171450" cy="152400"/>
            <wp:effectExtent l="0" t="0" r="0" b="0"/>
            <wp:docPr id="887" name="Picture 88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مَا اسْتَطَعْتُ وَ قَالَ إِنَّكَ لَا تَقْدِرُ عَلَيْهِ كُلَّمَا شِئْتَ </w:t>
      </w:r>
    </w:p>
    <w:p w14:paraId="772B5AF4" w14:textId="77777777" w:rsidR="00940E43" w:rsidRDefault="00940E43" w:rsidP="00940E43">
      <w:pPr>
        <w:pStyle w:val="a"/>
        <w:tabs>
          <w:tab w:val="left" w:pos="1134"/>
        </w:tabs>
        <w:rPr>
          <w:rFonts w:ascii="Traditional Arabic" w:hAnsi="Traditional Arabic" w:cs="B Badr"/>
          <w:b w:val="0"/>
          <w:bCs w:val="0"/>
          <w:sz w:val="16"/>
          <w:szCs w:val="16"/>
          <w:rtl/>
          <w:lang w:bidi="fa-IR"/>
        </w:rPr>
      </w:pPr>
      <w:r w:rsidRPr="00940E43">
        <w:rPr>
          <w:rFonts w:ascii="Traditional Arabic" w:hAnsi="Traditional Arabic" w:cs="B Badr"/>
          <w:b w:val="0"/>
          <w:bCs w:val="0"/>
          <w:sz w:val="16"/>
          <w:szCs w:val="16"/>
          <w:rtl/>
        </w:rPr>
        <w:t>كامل الزيارات : ص 43 ح 10 ، بحار الأنوار : ج 99 ص 381 ح 8</w:t>
      </w:r>
      <w:r w:rsidRPr="00940E43">
        <w:rPr>
          <w:rFonts w:ascii="Traditional Arabic" w:hAnsi="Traditional Arabic" w:cs="B Badr"/>
          <w:b w:val="0"/>
          <w:bCs w:val="0"/>
          <w:sz w:val="16"/>
          <w:szCs w:val="16"/>
          <w:lang w:bidi="fa-IR"/>
        </w:rPr>
        <w:t xml:space="preserve"> .</w:t>
      </w:r>
    </w:p>
    <w:p w14:paraId="1A9CF6DD" w14:textId="6817E14E" w:rsidR="000A55C9" w:rsidRPr="00DC20C3" w:rsidRDefault="000A55C9" w:rsidP="00940E43">
      <w:pPr>
        <w:pStyle w:val="a"/>
        <w:tabs>
          <w:tab w:val="left" w:pos="1134"/>
        </w:tabs>
        <w:rPr>
          <w:rFonts w:ascii="Traditional Arabic" w:hAnsi="Traditional Arabic" w:cs="B Badr"/>
          <w:b w:val="0"/>
          <w:bCs w:val="0"/>
          <w:sz w:val="24"/>
          <w:szCs w:val="24"/>
          <w:rtl/>
        </w:rPr>
      </w:pPr>
      <w:r w:rsidRPr="00DC20C3">
        <w:rPr>
          <w:rFonts w:ascii="Traditional Arabic" w:hAnsi="Traditional Arabic" w:cs="B Badr"/>
          <w:b w:val="0"/>
          <w:bCs w:val="0"/>
          <w:sz w:val="24"/>
          <w:szCs w:val="24"/>
          <w:rtl/>
        </w:rPr>
        <w:t xml:space="preserve">  مساجد خا</w:t>
      </w:r>
      <w:r w:rsidRPr="00DC20C3">
        <w:rPr>
          <w:rFonts w:ascii="Traditional Arabic" w:hAnsi="Traditional Arabic" w:cs="B Badr" w:hint="cs"/>
          <w:b w:val="0"/>
          <w:bCs w:val="0"/>
          <w:sz w:val="24"/>
          <w:szCs w:val="24"/>
          <w:rtl/>
        </w:rPr>
        <w:t xml:space="preserve">ص، </w:t>
      </w:r>
      <w:r w:rsidRPr="00DC20C3">
        <w:rPr>
          <w:rFonts w:ascii="Traditional Arabic" w:hAnsi="Traditional Arabic" w:cs="B Badr"/>
          <w:b w:val="0"/>
          <w:bCs w:val="0"/>
          <w:sz w:val="24"/>
          <w:szCs w:val="24"/>
          <w:rtl/>
        </w:rPr>
        <w:t>نماز در مسجد</w:t>
      </w:r>
      <w:r w:rsidRPr="00DC20C3">
        <w:rPr>
          <w:rFonts w:ascii="Traditional Arabic" w:hAnsi="Traditional Arabic" w:cs="B Badr" w:hint="cs"/>
          <w:b w:val="0"/>
          <w:bCs w:val="0"/>
          <w:sz w:val="24"/>
          <w:szCs w:val="24"/>
          <w:rtl/>
        </w:rPr>
        <w:t xml:space="preserve">، </w:t>
      </w:r>
      <w:r w:rsidRPr="00DC20C3">
        <w:rPr>
          <w:rFonts w:ascii="Traditional Arabic" w:hAnsi="Traditional Arabic" w:cs="B Badr"/>
          <w:b w:val="0"/>
          <w:bCs w:val="0"/>
          <w:sz w:val="24"/>
          <w:szCs w:val="24"/>
          <w:rtl/>
        </w:rPr>
        <w:t>زوال نعمت مسجد</w:t>
      </w:r>
    </w:p>
    <w:p w14:paraId="12B73F6D" w14:textId="77777777" w:rsidR="000A55C9" w:rsidRPr="00DC20C3" w:rsidRDefault="00C96150" w:rsidP="00A5623A">
      <w:pPr>
        <w:pStyle w:val="Heading4"/>
        <w:rPr>
          <w:rtl/>
        </w:rPr>
      </w:pPr>
      <w:r>
        <w:rPr>
          <w:rtl/>
        </w:rPr>
        <w:t>آشنائی مرد</w:t>
      </w:r>
      <w:r w:rsidR="000A55C9" w:rsidRPr="00DC20C3">
        <w:rPr>
          <w:rtl/>
        </w:rPr>
        <w:t xml:space="preserve">م با مسجد </w:t>
      </w:r>
    </w:p>
    <w:p w14:paraId="1B08E27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 xml:space="preserve"> عَنْ حَمَّادِ بْنِ زَيْدٍ الْحَارِثِيِّ قَالَ كُنْتُ عِنْدَ جَعْفَرِ بْنِ مُحَمَّدٍ</w:t>
      </w:r>
      <w:r w:rsidRPr="00DC20C3">
        <w:rPr>
          <w:rFonts w:ascii="Traditional Arabic" w:hAnsi="Traditional Arabic" w:cs="B Badr"/>
          <w:b w:val="0"/>
          <w:bCs w:val="0"/>
          <w:noProof/>
        </w:rPr>
        <w:drawing>
          <wp:inline distT="0" distB="0" distL="0" distR="0" wp14:anchorId="145E7F83" wp14:editId="084E7BBE">
            <wp:extent cx="133350" cy="114300"/>
            <wp:effectExtent l="0" t="0" r="0" b="0"/>
            <wp:docPr id="881" name="Picture 88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وَ الْبَيْتُ غَاصٌّ مِنَ الْكُوفِيِّينَ فَسَأَلَهُ رَجُلٌ مِنْهُمْ يَا ابْنَ رَسُولِ اللَّهِ إِنِّي نَاءٍ عَنِ الْمَسْجِدِ وَ لَيْسَ لِي نِيَّةُ الصَّلَاةِ فِيهِ فَقَالَ</w:t>
      </w:r>
      <w:r w:rsidRPr="00DC20C3">
        <w:rPr>
          <w:rFonts w:ascii="Traditional Arabic" w:hAnsi="Traditional Arabic" w:cs="B Badr"/>
          <w:b w:val="0"/>
          <w:bCs w:val="0"/>
          <w:noProof/>
        </w:rPr>
        <w:drawing>
          <wp:inline distT="0" distB="0" distL="0" distR="0" wp14:anchorId="45EDCF83" wp14:editId="4F3EA3DD">
            <wp:extent cx="133350" cy="114300"/>
            <wp:effectExtent l="0" t="0" r="0" b="0"/>
            <wp:docPr id="880" name="Picture 88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ائْتِهِ فَلَوْ يَعْلَمُ النَّاسُ مَا فِيهِ لَأَتَوْهُ وَ لَوْ حَبْواً قَالَ إِنِّي أَشْتَغِلُ قَالَ فَأْتِهِ وَ لَا تَدَعْهُ مَا أَمْكَنَكَ وَ عَلَيْكَ بِمَيَامِنِهِ مِمَّا يَلِي أَبْوَابَ كِنْدَةَ فَإِنَّهُ مَقَامُ إِبْرَاهِيمَ</w:t>
      </w:r>
      <w:r w:rsidRPr="00DC20C3">
        <w:rPr>
          <w:rFonts w:ascii="Traditional Arabic" w:hAnsi="Traditional Arabic" w:cs="B Badr"/>
          <w:b w:val="0"/>
          <w:bCs w:val="0"/>
          <w:noProof/>
        </w:rPr>
        <w:drawing>
          <wp:inline distT="0" distB="0" distL="0" distR="0" wp14:anchorId="312135DE" wp14:editId="621C64A8">
            <wp:extent cx="133350" cy="114300"/>
            <wp:effectExtent l="0" t="0" r="0" b="0"/>
            <wp:docPr id="879" name="Picture 87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وَ عِنْدَ الْخَامِسَةِ مَقَامُ جَبْرَئِيلَ وَ الَّذِي نَفْسِي بِيَدِهِ لَوْ يَعْلَمُ النَّاسُ مِنْ فَضْلِهِ مَا أَعْلَمُ لَازْدَحَمُوا عَلَيْهِ </w:t>
      </w:r>
    </w:p>
    <w:p w14:paraId="172637B4" w14:textId="77777777" w:rsidR="00656045" w:rsidRDefault="00656045" w:rsidP="00656045">
      <w:pPr>
        <w:pStyle w:val="StyleComplex2Shiraz11pt"/>
        <w:tabs>
          <w:tab w:val="left" w:pos="1134"/>
        </w:tabs>
        <w:spacing w:line="240" w:lineRule="auto"/>
        <w:jc w:val="both"/>
        <w:rPr>
          <w:rFonts w:ascii="Traditional Arabic" w:hAnsi="Traditional Arabic" w:cs="B Badr"/>
          <w:sz w:val="16"/>
          <w:szCs w:val="16"/>
          <w:rtl/>
        </w:rPr>
      </w:pPr>
      <w:r w:rsidRPr="00656045">
        <w:rPr>
          <w:rFonts w:ascii="Traditional Arabic" w:hAnsi="Traditional Arabic" w:cs="B Badr"/>
          <w:sz w:val="16"/>
          <w:szCs w:val="16"/>
          <w:rtl/>
          <w:lang w:bidi="ar-SA"/>
        </w:rPr>
        <w:t>المزار الكبير : ص 128 ح 10 ، بحار الأنوار : ج 100 ص 395 ح 30</w:t>
      </w:r>
      <w:r w:rsidRPr="00656045">
        <w:rPr>
          <w:rFonts w:ascii="Traditional Arabic" w:hAnsi="Traditional Arabic" w:cs="B Badr"/>
          <w:sz w:val="16"/>
          <w:szCs w:val="16"/>
        </w:rPr>
        <w:t xml:space="preserve"> .</w:t>
      </w:r>
    </w:p>
    <w:p w14:paraId="0417FCCA" w14:textId="18809022" w:rsidR="000A55C9" w:rsidRPr="00DC20C3" w:rsidRDefault="000A55C9" w:rsidP="0065604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مساجد خاص  ، دوری از مسجد دلیل نر فتن نیست ، رفتن به مسجد با دست وپا</w:t>
      </w:r>
      <w:r w:rsidR="008A6ED5">
        <w:rPr>
          <w:rFonts w:ascii="Traditional Arabic" w:hAnsi="Traditional Arabic" w:cs="B Badr" w:hint="cs"/>
          <w:sz w:val="24"/>
          <w:szCs w:val="24"/>
          <w:rtl/>
          <w:lang w:bidi="ar-SA"/>
        </w:rPr>
        <w:t>، ازدحام و سرعت به مسجد</w:t>
      </w:r>
      <w:r w:rsidRPr="00DC20C3">
        <w:rPr>
          <w:rFonts w:ascii="Traditional Arabic" w:hAnsi="Traditional Arabic" w:cs="B Badr"/>
          <w:sz w:val="24"/>
          <w:szCs w:val="24"/>
          <w:rtl/>
          <w:lang w:bidi="ar-SA"/>
        </w:rPr>
        <w:t xml:space="preserve"> </w:t>
      </w:r>
    </w:p>
    <w:p w14:paraId="27499605" w14:textId="77777777" w:rsidR="000A55C9" w:rsidRPr="00DC20C3" w:rsidRDefault="000A55C9" w:rsidP="00A5623A">
      <w:pPr>
        <w:pStyle w:val="Heading4"/>
        <w:rPr>
          <w:rtl/>
        </w:rPr>
      </w:pPr>
      <w:r w:rsidRPr="00DC20C3">
        <w:rPr>
          <w:rtl/>
        </w:rPr>
        <w:t>فر</w:t>
      </w:r>
      <w:r w:rsidRPr="00DC20C3">
        <w:rPr>
          <w:rFonts w:hint="cs"/>
          <w:rtl/>
        </w:rPr>
        <w:t>ا</w:t>
      </w:r>
      <w:r w:rsidRPr="00DC20C3">
        <w:rPr>
          <w:rtl/>
        </w:rPr>
        <w:t xml:space="preserve">دی در مسجد بهتر از جماعت بیرون است </w:t>
      </w:r>
    </w:p>
    <w:p w14:paraId="4D0CFFF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مُحَمَّدِ بْنِ سِنَانٍ قَالَ سَمِعْتُ الرِّضَا</w:t>
      </w:r>
      <w:r w:rsidRPr="00DC20C3">
        <w:rPr>
          <w:rFonts w:ascii="Traditional Arabic" w:hAnsi="Traditional Arabic" w:cs="B Badr"/>
          <w:b w:val="0"/>
          <w:bCs w:val="0"/>
          <w:noProof/>
        </w:rPr>
        <w:drawing>
          <wp:inline distT="0" distB="0" distL="0" distR="0" wp14:anchorId="764E6728" wp14:editId="38D8597A">
            <wp:extent cx="133350" cy="114300"/>
            <wp:effectExtent l="0" t="0" r="0" b="0"/>
            <wp:docPr id="878" name="Picture 87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يَقُولُ الصَّلَاةُ فِي مَسْجِدِ الْكُوفَةِ فُرَادَى أَفْضَلُ مِنْ سَبْعِي</w:t>
      </w:r>
      <w:r w:rsidR="004B2DE2">
        <w:rPr>
          <w:rFonts w:ascii="Traditional Arabic" w:hAnsi="Traditional Arabic" w:cs="B Badr"/>
          <w:b w:val="0"/>
          <w:bCs w:val="0"/>
          <w:rtl/>
        </w:rPr>
        <w:t>نَ صَلَاةً فِي غَيْرِ جَمَاعَة</w:t>
      </w:r>
      <w:r w:rsidR="007A305B" w:rsidRPr="007A305B">
        <w:rPr>
          <w:rFonts w:ascii="Traditional Arabic" w:hAnsi="Traditional Arabic" w:cs="B Badr"/>
          <w:b w:val="0"/>
          <w:bCs w:val="0"/>
          <w:rtl/>
        </w:rPr>
        <w:t xml:space="preserve">ً </w:t>
      </w:r>
      <w:r w:rsidR="004805E7">
        <w:rPr>
          <w:rFonts w:ascii="Traditional Arabic" w:hAnsi="Traditional Arabic" w:cs="B Badr" w:hint="cs"/>
          <w:b w:val="0"/>
          <w:bCs w:val="0"/>
          <w:rtl/>
        </w:rPr>
        <w:t xml:space="preserve"> - </w:t>
      </w:r>
      <w:r w:rsidR="007A305B" w:rsidRPr="007A305B">
        <w:rPr>
          <w:rFonts w:ascii="Traditional Arabic" w:hAnsi="Traditional Arabic" w:cs="B Badr"/>
          <w:b w:val="0"/>
          <w:bCs w:val="0"/>
          <w:rtl/>
        </w:rPr>
        <w:t>فِي غَيْرِه‏</w:t>
      </w:r>
      <w:r w:rsidR="007A305B">
        <w:rPr>
          <w:rFonts w:ascii="Traditional Arabic" w:hAnsi="Traditional Arabic" w:cs="B Badr" w:hint="cs"/>
          <w:b w:val="0"/>
          <w:bCs w:val="0"/>
          <w:rtl/>
        </w:rPr>
        <w:t xml:space="preserve"> - </w:t>
      </w:r>
      <w:r w:rsidR="007A305B" w:rsidRPr="007A305B">
        <w:rPr>
          <w:rFonts w:ascii="Traditional Arabic" w:hAnsi="Traditional Arabic" w:cs="B Badr"/>
          <w:b w:val="0"/>
          <w:bCs w:val="0"/>
          <w:rtl/>
        </w:rPr>
        <w:t>ً فِي غَيْرِهَا</w:t>
      </w:r>
    </w:p>
    <w:p w14:paraId="45111BA5" w14:textId="77777777" w:rsidR="00176E92" w:rsidRDefault="00176E92" w:rsidP="00176E92">
      <w:pPr>
        <w:pStyle w:val="StyleComplex2Shiraz11pt"/>
        <w:tabs>
          <w:tab w:val="left" w:pos="1134"/>
        </w:tabs>
        <w:spacing w:line="240" w:lineRule="auto"/>
        <w:jc w:val="both"/>
        <w:rPr>
          <w:rFonts w:ascii="Traditional Arabic" w:hAnsi="Traditional Arabic" w:cs="B Badr"/>
          <w:sz w:val="16"/>
          <w:szCs w:val="16"/>
          <w:rtl/>
        </w:rPr>
      </w:pPr>
      <w:r w:rsidRPr="00176E92">
        <w:rPr>
          <w:rFonts w:ascii="Traditional Arabic" w:hAnsi="Traditional Arabic" w:cs="B Badr"/>
          <w:sz w:val="16"/>
          <w:szCs w:val="16"/>
          <w:rtl/>
          <w:lang w:bidi="ar-SA"/>
        </w:rPr>
        <w:t>ثواب الأعمال : ص 50 ح 2 ، كامل الزيارات : ص 78 ح 72 كلاهما عن محمّد بن سنان ، بحار الأنوار : ج 100 ص 397 ح 34</w:t>
      </w:r>
      <w:r w:rsidRPr="00176E92">
        <w:rPr>
          <w:rFonts w:ascii="Traditional Arabic" w:hAnsi="Traditional Arabic" w:cs="B Badr"/>
          <w:sz w:val="16"/>
          <w:szCs w:val="16"/>
        </w:rPr>
        <w:t xml:space="preserve"> .</w:t>
      </w:r>
    </w:p>
    <w:p w14:paraId="4F007254" w14:textId="704FEBAC" w:rsidR="000A55C9" w:rsidRPr="00DC20C3" w:rsidRDefault="000A55C9" w:rsidP="00A5623A">
      <w:pPr>
        <w:pStyle w:val="Heading6"/>
        <w:rPr>
          <w:rtl/>
        </w:rPr>
      </w:pPr>
      <w:r w:rsidRPr="00DC20C3">
        <w:rPr>
          <w:rFonts w:hint="cs"/>
          <w:rtl/>
        </w:rPr>
        <w:t>"غیرها جماعه": ای من المساجد الکوفه</w:t>
      </w:r>
    </w:p>
    <w:p w14:paraId="5F2EF1CE" w14:textId="77777777" w:rsidR="000A55C9" w:rsidRDefault="000A55C9" w:rsidP="00A5623A">
      <w:pPr>
        <w:pStyle w:val="Heading6"/>
        <w:rPr>
          <w:rtl/>
          <w:lang w:bidi="ar-SA"/>
        </w:rPr>
      </w:pPr>
      <w:r w:rsidRPr="00DC20C3">
        <w:rPr>
          <w:rtl/>
          <w:lang w:bidi="ar-SA"/>
        </w:rPr>
        <w:t xml:space="preserve">فرادي در مسجد اولي از جماعت بيرون </w:t>
      </w:r>
    </w:p>
    <w:p w14:paraId="0E2E2FE9" w14:textId="65D7D226" w:rsidR="00CE076D" w:rsidRPr="00CE076D" w:rsidRDefault="00CE076D" w:rsidP="00CE076D">
      <w:pPr>
        <w:pStyle w:val="a"/>
        <w:numPr>
          <w:ilvl w:val="0"/>
          <w:numId w:val="5"/>
        </w:numPr>
        <w:tabs>
          <w:tab w:val="left" w:pos="1134"/>
        </w:tabs>
        <w:spacing w:line="240" w:lineRule="auto"/>
        <w:rPr>
          <w:rFonts w:ascii="Traditional Arabic" w:hAnsi="Traditional Arabic" w:cs="B Badr"/>
          <w:b w:val="0"/>
          <w:bCs w:val="0"/>
          <w:rtl/>
        </w:rPr>
      </w:pPr>
      <w:r w:rsidRPr="00CE076D">
        <w:rPr>
          <w:rFonts w:ascii="Traditional Arabic" w:hAnsi="Traditional Arabic" w:cs="B Badr"/>
          <w:b w:val="0"/>
          <w:bCs w:val="0"/>
          <w:rtl/>
        </w:rPr>
        <w:t xml:space="preserve">عَنْ أَحْمَدَ بْنِ مُحَمَّدِ بْنِ أَبِي نَصْرٍ عَنْ أَبِي الْحَسَنِ قَالَ سَأَلْتُهُ عَنِ الرَّجُلِ يُصَلِّي فِي جَمَاعَةٍ فِي مَنْزِلِهِ بِمَكَّةَ أَفْضَلُ أَوْ وَحْدَهُ فِي الْمَسْجِدِ الْحَرَامِ فَقَالَ وَحْدَهُ </w:t>
      </w:r>
    </w:p>
    <w:p w14:paraId="1CF0B7CB" w14:textId="02E404C2" w:rsidR="00CE076D" w:rsidRDefault="00CE076D" w:rsidP="00CE076D">
      <w:pPr>
        <w:pStyle w:val="Heading5"/>
        <w:rPr>
          <w:rtl/>
        </w:rPr>
      </w:pPr>
      <w:r>
        <w:rPr>
          <w:rFonts w:hint="eastAsia"/>
          <w:rtl/>
        </w:rPr>
        <w:t>الكافي</w:t>
      </w:r>
      <w:r>
        <w:rPr>
          <w:rtl/>
        </w:rPr>
        <w:t xml:space="preserve">     4     527    </w:t>
      </w:r>
    </w:p>
    <w:p w14:paraId="22C8BE13" w14:textId="028A7704" w:rsidR="00CE076D" w:rsidRPr="00CE076D" w:rsidRDefault="00CE076D" w:rsidP="00CE076D">
      <w:pPr>
        <w:pStyle w:val="Heading6"/>
        <w:rPr>
          <w:rtl/>
        </w:rPr>
      </w:pPr>
      <w:r>
        <w:rPr>
          <w:rtl/>
        </w:rPr>
        <w:t xml:space="preserve"> مسجد اولي از جماعت</w:t>
      </w:r>
      <w:r>
        <w:rPr>
          <w:rFonts w:hint="cs"/>
          <w:rtl/>
        </w:rPr>
        <w:t xml:space="preserve">، </w:t>
      </w:r>
      <w:r w:rsidRPr="00CE076D">
        <w:rPr>
          <w:rtl/>
        </w:rPr>
        <w:t>فراد</w:t>
      </w:r>
      <w:r w:rsidRPr="00CE076D">
        <w:rPr>
          <w:rFonts w:hint="cs"/>
          <w:rtl/>
        </w:rPr>
        <w:t>ی</w:t>
      </w:r>
      <w:r w:rsidRPr="00CE076D">
        <w:rPr>
          <w:rtl/>
        </w:rPr>
        <w:t xml:space="preserve"> در مسجد بهتر از جماعت غ</w:t>
      </w:r>
      <w:r w:rsidRPr="00CE076D">
        <w:rPr>
          <w:rFonts w:hint="cs"/>
          <w:rtl/>
        </w:rPr>
        <w:t>ی</w:t>
      </w:r>
      <w:r w:rsidRPr="00CE076D">
        <w:rPr>
          <w:rFonts w:hint="eastAsia"/>
          <w:rtl/>
        </w:rPr>
        <w:t>ر</w:t>
      </w:r>
      <w:r w:rsidRPr="00CE076D">
        <w:rPr>
          <w:rtl/>
        </w:rPr>
        <w:t xml:space="preserve"> مسجد</w:t>
      </w:r>
    </w:p>
    <w:p w14:paraId="26FF5E41" w14:textId="77777777" w:rsidR="000A55C9" w:rsidRPr="00DC20C3" w:rsidRDefault="000A55C9" w:rsidP="00A5623A">
      <w:pPr>
        <w:pStyle w:val="Heading4"/>
        <w:rPr>
          <w:rtl/>
        </w:rPr>
      </w:pPr>
      <w:r w:rsidRPr="00DC20C3">
        <w:rPr>
          <w:rtl/>
        </w:rPr>
        <w:t xml:space="preserve">امتیازات بین مساجد </w:t>
      </w:r>
    </w:p>
    <w:p w14:paraId="2DCFA51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rPr>
        <w:drawing>
          <wp:inline distT="0" distB="0" distL="0" distR="0" wp14:anchorId="5EED5F2E" wp14:editId="53695AF3">
            <wp:extent cx="133350" cy="114300"/>
            <wp:effectExtent l="0" t="0" r="0" b="0"/>
            <wp:docPr id="877" name="Picture 87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صَلَاةٌ فِي مَسْجِدِ الْكُوفَةِ تَعْدِلُ أَلْفَ صَلَاةٍ فِي غَيْرِهِ مِنَ الْمَسَاجِدِ </w:t>
      </w:r>
    </w:p>
    <w:p w14:paraId="11FDA6D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97     397    باب 6- فضل الكوفة و مسجدها الأعظم و</w:t>
      </w:r>
    </w:p>
    <w:p w14:paraId="4AF6827C"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مساجد خاص ، آداب حضور </w:t>
      </w:r>
      <w:r w:rsidR="008A6ED5">
        <w:rPr>
          <w:rFonts w:ascii="Traditional Arabic" w:hAnsi="Traditional Arabic" w:cs="B Badr" w:hint="cs"/>
          <w:sz w:val="24"/>
          <w:szCs w:val="24"/>
          <w:rtl/>
          <w:lang w:bidi="ar-SA"/>
        </w:rPr>
        <w:t>، چه نماز فرادی چه جماعت</w:t>
      </w:r>
    </w:p>
    <w:p w14:paraId="478716D0" w14:textId="09DDBA77" w:rsidR="00656045" w:rsidRPr="00656045" w:rsidRDefault="00656045" w:rsidP="00656045">
      <w:pPr>
        <w:pStyle w:val="a"/>
        <w:numPr>
          <w:ilvl w:val="0"/>
          <w:numId w:val="5"/>
        </w:numPr>
        <w:tabs>
          <w:tab w:val="left" w:pos="1134"/>
        </w:tabs>
        <w:spacing w:line="240" w:lineRule="auto"/>
        <w:rPr>
          <w:rFonts w:ascii="Traditional Arabic" w:hAnsi="Traditional Arabic" w:cs="B Badr"/>
          <w:b w:val="0"/>
          <w:bCs w:val="0"/>
          <w:rtl/>
        </w:rPr>
      </w:pPr>
      <w:r w:rsidRPr="00656045">
        <w:rPr>
          <w:rFonts w:ascii="Traditional Arabic" w:hAnsi="Traditional Arabic" w:cs="B Badr"/>
          <w:b w:val="0"/>
          <w:bCs w:val="0"/>
          <w:rtl/>
        </w:rPr>
        <w:lastRenderedPageBreak/>
        <w:t>الإمام الصادق عليه السلام : صَلاةٌ في مَسجِدِ الكوفَةِ بِأَلفِ صَلاةٍ .</w:t>
      </w:r>
    </w:p>
    <w:p w14:paraId="342BEB30" w14:textId="5F6F12A9" w:rsidR="00656045" w:rsidRPr="00656045" w:rsidRDefault="00656045" w:rsidP="00656045">
      <w:pPr>
        <w:pStyle w:val="a"/>
        <w:tabs>
          <w:tab w:val="left" w:pos="1134"/>
        </w:tabs>
        <w:spacing w:line="240" w:lineRule="auto"/>
        <w:rPr>
          <w:rFonts w:ascii="Traditional Arabic" w:hAnsi="Traditional Arabic" w:cs="B Badr"/>
          <w:b w:val="0"/>
          <w:bCs w:val="0"/>
          <w:sz w:val="16"/>
          <w:szCs w:val="16"/>
          <w:rtl/>
          <w:lang w:bidi="fa-IR"/>
        </w:rPr>
      </w:pPr>
      <w:r w:rsidRPr="00656045">
        <w:rPr>
          <w:rFonts w:ascii="Traditional Arabic" w:hAnsi="Traditional Arabic" w:cs="B Badr"/>
          <w:b w:val="0"/>
          <w:bCs w:val="0"/>
          <w:sz w:val="16"/>
          <w:szCs w:val="16"/>
          <w:rtl/>
          <w:lang w:bidi="fa-IR"/>
        </w:rPr>
        <w:t>تهذيب الأحكام : ج 6 ص 33 ح 63 ، المزار للمفيد : ص 9 ح 4 ، كامل الزيارات : ص 73 ح 64 كلّها عن خالد القلانسي ، ثواب الأعمال : ص 51 ح 3 عن المفضّل بن عمر ، جامع الأخبار : ص 178 ح 430 وفيهما «تعدل ألف صلاة في غيره من المساجد» ، بحار الأنوار : ج 100 ص 397 ح 36 .</w:t>
      </w:r>
    </w:p>
    <w:p w14:paraId="6DF8BCF7" w14:textId="77777777" w:rsidR="000A55C9" w:rsidRPr="00DC20C3" w:rsidRDefault="000A55C9" w:rsidP="00A5623A">
      <w:pPr>
        <w:pStyle w:val="Heading4"/>
        <w:rPr>
          <w:rtl/>
        </w:rPr>
      </w:pPr>
      <w:r w:rsidRPr="00DC20C3">
        <w:rPr>
          <w:rtl/>
        </w:rPr>
        <w:t xml:space="preserve">معادله حج وعمره در مسجد </w:t>
      </w:r>
    </w:p>
    <w:p w14:paraId="7A763B7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أَبِي جَعْفَرٍ</w:t>
      </w:r>
      <w:r w:rsidRPr="00DC20C3">
        <w:rPr>
          <w:rFonts w:ascii="Traditional Arabic" w:hAnsi="Traditional Arabic" w:cs="B Badr"/>
          <w:b w:val="0"/>
          <w:bCs w:val="0"/>
          <w:noProof/>
        </w:rPr>
        <w:drawing>
          <wp:inline distT="0" distB="0" distL="0" distR="0" wp14:anchorId="0BD3040E" wp14:editId="394F5684">
            <wp:extent cx="133350" cy="114300"/>
            <wp:effectExtent l="0" t="0" r="0" b="0"/>
            <wp:docPr id="876" name="Picture 87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الصَّلَاةُ فِي مَسْجِدِ الْكُوفَةِ الْفَرِيضَةُ تَعْدِلُ حَجَّةً مَقْبُولَةً وَ التَّطَوُّعُ فِيهِ تَعْدِلُ عُمْرَةً مَقْبُولَةً </w:t>
      </w:r>
    </w:p>
    <w:p w14:paraId="24D498F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97     400    باب 6- فضل الكوفة و مسجدها الأعظم و</w:t>
      </w:r>
    </w:p>
    <w:p w14:paraId="0AFC963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مساجد خاص </w:t>
      </w:r>
    </w:p>
    <w:p w14:paraId="171AAF91" w14:textId="77777777" w:rsidR="000A55C9" w:rsidRPr="00DC20C3" w:rsidRDefault="000A55C9" w:rsidP="00A5623A">
      <w:pPr>
        <w:pStyle w:val="Heading4"/>
        <w:rPr>
          <w:rtl/>
        </w:rPr>
      </w:pPr>
      <w:r w:rsidRPr="00DC20C3">
        <w:rPr>
          <w:rtl/>
        </w:rPr>
        <w:t xml:space="preserve">فضائل مسجد کوفه </w:t>
      </w:r>
    </w:p>
    <w:p w14:paraId="75CE186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 xml:space="preserve"> عَنْ خَالِدٍ الْقَلَانِسِيِّ قَالَ سَمِعْتُ أَبَا عَبْدِ اللَّهِ</w:t>
      </w:r>
      <w:r w:rsidRPr="00DC20C3">
        <w:rPr>
          <w:rFonts w:ascii="Traditional Arabic" w:hAnsi="Traditional Arabic" w:cs="B Badr"/>
          <w:b w:val="0"/>
          <w:bCs w:val="0"/>
          <w:noProof/>
        </w:rPr>
        <w:drawing>
          <wp:inline distT="0" distB="0" distL="0" distR="0" wp14:anchorId="33B6E018" wp14:editId="09BFBFE7">
            <wp:extent cx="133350" cy="114300"/>
            <wp:effectExtent l="0" t="0" r="0" b="0"/>
            <wp:docPr id="875" name="Picture 87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يَقُولُ صَلَاةٌ فِي مَسْجِدِ الْكُوفَةِ أَلْفُ صَلَاةٍ </w:t>
      </w:r>
    </w:p>
    <w:p w14:paraId="7E8A1EBF"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97     400    باب 6- فضل الكوفة و مسجدها الأعظم و</w:t>
      </w:r>
    </w:p>
    <w:p w14:paraId="13CA799B"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مساجد خاص </w:t>
      </w:r>
    </w:p>
    <w:p w14:paraId="59A7D84B" w14:textId="77777777" w:rsidR="000A55C9" w:rsidRPr="00DC20C3" w:rsidRDefault="000A55C9" w:rsidP="00A5623A">
      <w:pPr>
        <w:pStyle w:val="Heading4"/>
        <w:rPr>
          <w:rtl/>
        </w:rPr>
      </w:pPr>
      <w:r w:rsidRPr="00DC20C3">
        <w:rPr>
          <w:rtl/>
        </w:rPr>
        <w:t xml:space="preserve">زدودن بدعت در مسجد </w:t>
      </w:r>
    </w:p>
    <w:p w14:paraId="17219CC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جَعْفَرٍ</w:t>
      </w:r>
      <w:r w:rsidRPr="00DC20C3">
        <w:rPr>
          <w:rFonts w:ascii="Traditional Arabic" w:hAnsi="Traditional Arabic" w:cs="B Badr"/>
          <w:b w:val="0"/>
          <w:bCs w:val="0"/>
          <w:noProof/>
        </w:rPr>
        <w:drawing>
          <wp:inline distT="0" distB="0" distL="0" distR="0" wp14:anchorId="1C31C9D3" wp14:editId="3D187360">
            <wp:extent cx="133350" cy="114300"/>
            <wp:effectExtent l="0" t="0" r="0" b="0"/>
            <wp:docPr id="870" name="Picture 87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أَنَّهُ قَالَ لِرَجُلٍ مِنَ الْأَنْصَارِ سَأَلَهُ عَنْ صَلَاةِ الضُّحَى فَقَالَ إِنَّ أَوَّلَ مَنِ ابْتَدَعَهَا قَوْمُكَ الْأَنْصَارُ سَمِعُوا قَوْلَ رَسُولِ اللَّهِ</w:t>
      </w:r>
      <w:r w:rsidRPr="00DC20C3">
        <w:rPr>
          <w:rFonts w:ascii="Traditional Arabic" w:hAnsi="Traditional Arabic" w:cs="B Badr"/>
          <w:b w:val="0"/>
          <w:bCs w:val="0"/>
          <w:noProof/>
        </w:rPr>
        <w:drawing>
          <wp:inline distT="0" distB="0" distL="0" distR="0" wp14:anchorId="6E0F0DE7" wp14:editId="52954390">
            <wp:extent cx="171450" cy="152400"/>
            <wp:effectExtent l="0" t="0" r="0" b="0"/>
            <wp:docPr id="869" name="Picture 86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صَلَاةٌ فِي مَسْجِدِي تَعْدِلُ أَلْفَ صَلَاةٍ فَكَانُوا يَأْتُونَ مِنْ ضِيَاعِهِمْ ضُحًى فَيَدْخُلُونَ الْمَسْجِدَ فَيُصَلُّونَ فَبَلَغَ رَسُولَ اللَّهِ</w:t>
      </w:r>
      <w:r w:rsidRPr="00DC20C3">
        <w:rPr>
          <w:rFonts w:ascii="Traditional Arabic" w:hAnsi="Traditional Arabic" w:cs="B Badr"/>
          <w:b w:val="0"/>
          <w:bCs w:val="0"/>
          <w:noProof/>
        </w:rPr>
        <w:drawing>
          <wp:inline distT="0" distB="0" distL="0" distR="0" wp14:anchorId="434DD3D6" wp14:editId="1BC4A17F">
            <wp:extent cx="171450" cy="152400"/>
            <wp:effectExtent l="0" t="0" r="0" b="0"/>
            <wp:docPr id="868" name="Picture 868"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فَنَهَاهُمْ عَنْهُ </w:t>
      </w:r>
    </w:p>
    <w:p w14:paraId="7F8918FE"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80     159    باب 12- صلاة الضحى ..... </w:t>
      </w:r>
      <w:r w:rsidRPr="00DC20C3">
        <w:rPr>
          <w:rFonts w:ascii="Traditional Arabic" w:hAnsi="Traditional Arabic" w:cs="B Badr"/>
          <w:b w:val="0"/>
          <w:bCs w:val="0"/>
          <w:noProof/>
          <w:sz w:val="16"/>
          <w:szCs w:val="16"/>
        </w:rPr>
        <w:drawing>
          <wp:inline distT="0" distB="0" distL="0" distR="0" wp14:anchorId="61743610" wp14:editId="424AF51B">
            <wp:extent cx="171450" cy="152400"/>
            <wp:effectExtent l="0" t="0" r="0" b="0"/>
            <wp:docPr id="867" name="Picture 86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155</w:t>
      </w:r>
    </w:p>
    <w:p w14:paraId="4990D52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مساجد خاص ، نظارت امام برمأموم </w:t>
      </w:r>
    </w:p>
    <w:p w14:paraId="544D8C23" w14:textId="77777777" w:rsidR="000A55C9" w:rsidRPr="00DC20C3" w:rsidRDefault="000A55C9" w:rsidP="00A5623A">
      <w:pPr>
        <w:pStyle w:val="Heading4"/>
        <w:rPr>
          <w:rtl/>
        </w:rPr>
      </w:pPr>
      <w:r w:rsidRPr="00DC20C3">
        <w:rPr>
          <w:rtl/>
        </w:rPr>
        <w:t xml:space="preserve">اعتکاف در مکه </w:t>
      </w:r>
    </w:p>
    <w:p w14:paraId="3E05EE2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rPr>
        <w:drawing>
          <wp:inline distT="0" distB="0" distL="0" distR="0" wp14:anchorId="50A9D8DC" wp14:editId="1EF157C6">
            <wp:extent cx="133350" cy="114300"/>
            <wp:effectExtent l="0" t="0" r="0" b="0"/>
            <wp:docPr id="866" name="Picture 86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الْمُعْتَكِفُ بِمَكَّةَ يُصَلِّي فِي أَيِّ بُيُوتِهَا شَاءَ وَ الْمُعْتَكِفُ فِي غَيْرِهَا لَا يُصَلِّي إِلَّا فِي الْمَسْجِدِ الَّذِي سَمَّاهُ </w:t>
      </w:r>
    </w:p>
    <w:p w14:paraId="048F684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الإستبصار     2     128    71 </w:t>
      </w:r>
    </w:p>
    <w:p w14:paraId="0C9F3DAA"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اعتكاف </w:t>
      </w:r>
    </w:p>
    <w:p w14:paraId="540D5123" w14:textId="77777777" w:rsidR="000A55C9" w:rsidRPr="00DC20C3" w:rsidRDefault="000A55C9" w:rsidP="00A5623A">
      <w:pPr>
        <w:pStyle w:val="Heading4"/>
        <w:rPr>
          <w:rtl/>
        </w:rPr>
      </w:pPr>
      <w:r w:rsidRPr="00DC20C3">
        <w:rPr>
          <w:rtl/>
        </w:rPr>
        <w:t xml:space="preserve">نماز در اماکن مسجد کوفه </w:t>
      </w:r>
    </w:p>
    <w:p w14:paraId="1DEE964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قَالَ أَبُو عَبْدِ اللَّهِ</w:t>
      </w:r>
      <w:r w:rsidRPr="00DC20C3">
        <w:rPr>
          <w:rFonts w:ascii="Traditional Arabic" w:hAnsi="Traditional Arabic" w:cs="B Badr"/>
          <w:b w:val="0"/>
          <w:bCs w:val="0"/>
          <w:noProof/>
        </w:rPr>
        <w:drawing>
          <wp:inline distT="0" distB="0" distL="0" distR="0" wp14:anchorId="2BC11754" wp14:editId="29A8C789">
            <wp:extent cx="133350" cy="114300"/>
            <wp:effectExtent l="0" t="0" r="0" b="0"/>
            <wp:docPr id="865" name="Picture 86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إِذَا دَخَلْتَ مِنَ الْبَابِ الثَّانِي فِي مَيْمَنَةِ الْمَسْجِدِ تَعُدُّ خَمْسَ أَسَاطِينَ ثِنْتَانِ مِنْهَا فِي الظِّلَالِ وَ ثَلَاثٌ مِنْهَا فِي الصَّحْنِ فَعِنْدَ الثَّالِثَةِ مُصَلَّى إِبْرَاهِيمَ</w:t>
      </w:r>
      <w:r w:rsidRPr="00DC20C3">
        <w:rPr>
          <w:rFonts w:ascii="Traditional Arabic" w:hAnsi="Traditional Arabic" w:cs="B Badr"/>
          <w:b w:val="0"/>
          <w:bCs w:val="0"/>
          <w:noProof/>
        </w:rPr>
        <w:drawing>
          <wp:inline distT="0" distB="0" distL="0" distR="0" wp14:anchorId="4AFB9A53" wp14:editId="315C4DE7">
            <wp:extent cx="133350" cy="114300"/>
            <wp:effectExtent l="0" t="0" r="0" b="0"/>
            <wp:docPr id="864" name="Picture 86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وَ هِيَ الْخَامِسَةُ مِنَ الْحَائِطِ قَالَ فَلَمَّا كَانَ أَيَّامُ أَبِي الْعَبَّاسِ دَخَلَ أَبُو عَبْدِ اللَّهِ</w:t>
      </w:r>
      <w:r w:rsidRPr="00DC20C3">
        <w:rPr>
          <w:rFonts w:ascii="Traditional Arabic" w:hAnsi="Traditional Arabic" w:cs="B Badr"/>
          <w:b w:val="0"/>
          <w:bCs w:val="0"/>
          <w:noProof/>
        </w:rPr>
        <w:drawing>
          <wp:inline distT="0" distB="0" distL="0" distR="0" wp14:anchorId="3D255209" wp14:editId="5BC9092C">
            <wp:extent cx="133350" cy="114300"/>
            <wp:effectExtent l="0" t="0" r="0" b="0"/>
            <wp:docPr id="863" name="Picture 86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مِنْ بَابِ الْفِيلِ فَتَيَاسَرَ حِينَ دَخَلَ مِنَ الْبَابِ فَصَلَّى عِنْدَ الْأُسْطُوَانَةِ الرَّابِعَةِ وَ هِيَ بِحِذَاءِ الْخَامِسَةِ فَقُلْتُ لَهُ تِلْكَ أُسْطُوَانَةُ إِبْرَاهِيمَ</w:t>
      </w:r>
      <w:r w:rsidRPr="00DC20C3">
        <w:rPr>
          <w:rFonts w:ascii="Traditional Arabic" w:hAnsi="Traditional Arabic" w:cs="B Badr"/>
          <w:b w:val="0"/>
          <w:bCs w:val="0"/>
          <w:noProof/>
        </w:rPr>
        <w:drawing>
          <wp:inline distT="0" distB="0" distL="0" distR="0" wp14:anchorId="4A71B806" wp14:editId="07AD8C42">
            <wp:extent cx="133350" cy="114300"/>
            <wp:effectExtent l="0" t="0" r="0" b="0"/>
            <wp:docPr id="862" name="Picture 86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فَقَالَ لِي نَعَمْ </w:t>
      </w:r>
    </w:p>
    <w:p w14:paraId="65076D6B"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تهذيب‏الأحكام     3     251    25- باب فضل المساجد و الصلاة فيها و</w:t>
      </w:r>
    </w:p>
    <w:p w14:paraId="68FD7CFB" w14:textId="77777777" w:rsidR="000A55C9" w:rsidRPr="00DC20C3" w:rsidRDefault="000A55C9" w:rsidP="00ED68EE">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فضايل مسجد </w:t>
      </w:r>
      <w:r w:rsidR="00ED68EE">
        <w:rPr>
          <w:rFonts w:ascii="Traditional Arabic" w:hAnsi="Traditional Arabic" w:cs="B Badr" w:hint="cs"/>
          <w:sz w:val="24"/>
          <w:szCs w:val="24"/>
          <w:rtl/>
          <w:lang w:bidi="ar-SA"/>
        </w:rPr>
        <w:t>کوفه</w:t>
      </w:r>
      <w:r w:rsidRPr="00DC20C3">
        <w:rPr>
          <w:rFonts w:ascii="Traditional Arabic" w:hAnsi="Traditional Arabic" w:cs="B Badr"/>
          <w:sz w:val="24"/>
          <w:szCs w:val="24"/>
          <w:rtl/>
          <w:lang w:bidi="ar-SA"/>
        </w:rPr>
        <w:t xml:space="preserve"> ،  مساجد خاص</w:t>
      </w:r>
      <w:r w:rsidR="00ED68EE">
        <w:rPr>
          <w:rFonts w:ascii="Traditional Arabic" w:hAnsi="Traditional Arabic" w:cs="B Badr" w:hint="cs"/>
          <w:sz w:val="24"/>
          <w:szCs w:val="24"/>
          <w:rtl/>
          <w:lang w:bidi="ar-SA"/>
        </w:rPr>
        <w:t>، توجه به مکانهای مسجد کوفه، اماکن مسجد، درب های مسجد</w:t>
      </w:r>
      <w:r w:rsidRPr="00DC20C3">
        <w:rPr>
          <w:rFonts w:ascii="Traditional Arabic" w:hAnsi="Traditional Arabic" w:cs="B Badr"/>
          <w:sz w:val="24"/>
          <w:szCs w:val="24"/>
          <w:rtl/>
          <w:lang w:bidi="ar-SA"/>
        </w:rPr>
        <w:t xml:space="preserve"> </w:t>
      </w:r>
    </w:p>
    <w:p w14:paraId="5FB0A497" w14:textId="77777777" w:rsidR="000A55C9" w:rsidRPr="00DC20C3" w:rsidRDefault="000A55C9" w:rsidP="00A5623A">
      <w:pPr>
        <w:pStyle w:val="Heading4"/>
        <w:rPr>
          <w:rtl/>
        </w:rPr>
      </w:pPr>
      <w:r w:rsidRPr="00DC20C3">
        <w:rPr>
          <w:rtl/>
        </w:rPr>
        <w:lastRenderedPageBreak/>
        <w:t xml:space="preserve">فضائل مسجد کوفه </w:t>
      </w:r>
    </w:p>
    <w:p w14:paraId="16A714E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الثُّمَالِيِّ أَنَّ عَلِيَّ بْنَ الْحُسَيْنِ</w:t>
      </w:r>
      <w:r w:rsidRPr="00DC20C3">
        <w:rPr>
          <w:rFonts w:ascii="Traditional Arabic" w:hAnsi="Traditional Arabic" w:cs="B Badr"/>
          <w:b w:val="0"/>
          <w:bCs w:val="0"/>
          <w:noProof/>
        </w:rPr>
        <w:drawing>
          <wp:inline distT="0" distB="0" distL="0" distR="0" wp14:anchorId="27EA7DCB" wp14:editId="69E8A8F7">
            <wp:extent cx="133350" cy="114300"/>
            <wp:effectExtent l="0" t="0" r="0" b="0"/>
            <wp:docPr id="861" name="Picture 86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أَتَى مَسْجِدَ الْكُوفَةِ عَمْداً مِنَ الْمَدِينَةِ فَصَلَّى فِيهِ أَرْبَعَ رَكَعَاتٍ ثُمَّ عَادَ حَتَّى رَكِبَ رَاحِلَتَهُ وَ أَخَذَ الطَّرِيقَ </w:t>
      </w:r>
    </w:p>
    <w:p w14:paraId="22DA299B"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بحارالأنوار     46     64    باب 5- مكارم أخلاقه و علمه و إقرار </w:t>
      </w:r>
    </w:p>
    <w:p w14:paraId="267AD58F"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مساجد خاص  سفر برای حضور در مسجد کوفه - نماز مستحب در مساجد خاص</w:t>
      </w:r>
      <w:r w:rsidR="00506B4C">
        <w:rPr>
          <w:rFonts w:ascii="Traditional Arabic" w:hAnsi="Traditional Arabic" w:cs="B Badr" w:hint="cs"/>
          <w:sz w:val="24"/>
          <w:szCs w:val="24"/>
          <w:rtl/>
          <w:lang w:bidi="ar-SA"/>
        </w:rPr>
        <w:t xml:space="preserve">، </w:t>
      </w:r>
      <w:r w:rsidRPr="00DC20C3">
        <w:rPr>
          <w:rFonts w:ascii="Traditional Arabic" w:hAnsi="Traditional Arabic" w:cs="B Badr"/>
          <w:sz w:val="24"/>
          <w:szCs w:val="24"/>
          <w:rtl/>
          <w:lang w:bidi="ar-SA"/>
        </w:rPr>
        <w:t xml:space="preserve"> </w:t>
      </w:r>
    </w:p>
    <w:p w14:paraId="515F95E8" w14:textId="77777777" w:rsidR="006C7E47" w:rsidRPr="006C7E47" w:rsidRDefault="006C7E47" w:rsidP="00F05178">
      <w:pPr>
        <w:pStyle w:val="a"/>
        <w:numPr>
          <w:ilvl w:val="0"/>
          <w:numId w:val="5"/>
        </w:numPr>
        <w:tabs>
          <w:tab w:val="left" w:pos="1134"/>
        </w:tabs>
        <w:spacing w:line="240" w:lineRule="auto"/>
        <w:rPr>
          <w:rFonts w:ascii="Traditional Arabic" w:hAnsi="Traditional Arabic" w:cs="B Badr"/>
          <w:b w:val="0"/>
          <w:bCs w:val="0"/>
          <w:rtl/>
        </w:rPr>
      </w:pPr>
      <w:r w:rsidRPr="006C7E47">
        <w:rPr>
          <w:rFonts w:ascii="Traditional Arabic" w:hAnsi="Traditional Arabic" w:cs="B Badr"/>
          <w:b w:val="0"/>
          <w:bCs w:val="0"/>
          <w:rtl/>
        </w:rPr>
        <w:t>كامل الزيارات أَبِي عَنْ سَعْدٍ عَنْ مُحَمَّدِ بْنِ الْحُسَيْنِ عَنِ ابْنِ بَزِيعٍ عَنْ مَنْصُورِ بْنِ يُونُسَ عَنْ سُلَيْمَانَ مَوْلَى طِرْبَالٍ وَ غَيْرِهِ قَالَ قَالَ أَبُو عَبْدِ اللَّهِ ع نَفَقَةُ دِرْهَمٍ بِالْكُوفَةِ تُحْسَبُ بِمِائَةِ دِرْهَمٍ فِيمَا سِوَاهَا وَ رَكْعَتَانِ فِيهَا تُحْسَبُ بِمِائَةِ رَكْعَة</w:t>
      </w:r>
    </w:p>
    <w:p w14:paraId="5B06BFA5" w14:textId="77777777" w:rsidR="006C7E47" w:rsidRDefault="006C7E47" w:rsidP="00A5623A">
      <w:pPr>
        <w:pStyle w:val="Heading5"/>
        <w:rPr>
          <w:rtl/>
        </w:rPr>
      </w:pPr>
      <w:r w:rsidRPr="006C7E47">
        <w:rPr>
          <w:rtl/>
        </w:rPr>
        <w:t>بحار الأنوار (ط - بيروت)، ج‏97، ص: 399</w:t>
      </w:r>
    </w:p>
    <w:p w14:paraId="2CF2F908" w14:textId="77777777" w:rsidR="003E585B" w:rsidRDefault="003E585B" w:rsidP="00F05178">
      <w:pPr>
        <w:pStyle w:val="StyleComplex2Shiraz11pt"/>
        <w:numPr>
          <w:ilvl w:val="0"/>
          <w:numId w:val="5"/>
        </w:numPr>
        <w:tabs>
          <w:tab w:val="left" w:pos="1134"/>
        </w:tabs>
        <w:spacing w:line="240" w:lineRule="auto"/>
        <w:jc w:val="both"/>
        <w:rPr>
          <w:rFonts w:ascii="Traditional Arabic" w:hAnsi="Traditional Arabic" w:cs="B Badr"/>
          <w:sz w:val="24"/>
          <w:szCs w:val="24"/>
          <w:rtl/>
          <w:lang w:bidi="ar-SA"/>
        </w:rPr>
      </w:pPr>
      <w:r w:rsidRPr="003E585B">
        <w:rPr>
          <w:rFonts w:ascii="Traditional Arabic" w:hAnsi="Traditional Arabic" w:cs="B Badr"/>
          <w:sz w:val="24"/>
          <w:szCs w:val="24"/>
          <w:rtl/>
          <w:lang w:bidi="ar-SA"/>
        </w:rPr>
        <w:t xml:space="preserve">الأمالي للشيخ الطوسي أَحْمَدُ بْنُ عُبْدُونٍ عَنْ عَلِيِّ بْنِ مُحَمَّدِ بْنِ الزُّبَيْرِ عَنْ عَلِيِّ بْنِ الْحَسَنِ بْنِ فَضَّالٍ عَنِ الْعَبَّاسِ بْنِ عَامِرٍ عَنْ أَحْمَدَ بْنِ رِزْقٍ الْغُمْشَانِيِّ عَنْ عَاصِمِ بْنِ عَبْدِ الْوَاحِدِ الْمَدِينِيِّ قَالَ سَمِعْتُ أَبَا عَبْدِ اللَّهِ ع </w:t>
      </w:r>
      <w:r w:rsidRPr="00A5623A">
        <w:rPr>
          <w:rFonts w:ascii="Traditional Arabic" w:hAnsi="Traditional Arabic" w:cs="B Badr"/>
          <w:sz w:val="28"/>
          <w:szCs w:val="28"/>
          <w:rtl/>
          <w:lang w:bidi="ar-SA"/>
        </w:rPr>
        <w:t>يَقُولُ مَكَّةُ حَرَمُ اللَّهُ وَ الْمَدِينَةُ حَرَمُ مُحَمَّدٍ ص وَ الْكُوفَةُ حَرَمُ عَلِيِّ بْنِ أَبِي طَالِبٍ ع إِنَّ عَلِيّاً حَرَّمَ مِنَ الْكُوفَةِ مَا حَرَّمَ إِبْرَاهِيمُ مِنْ مَكَّةَ وَ مَا حَرَّمَ مُحَمَّدٌ ص مِنَ الْمَدِينَةِ</w:t>
      </w:r>
    </w:p>
    <w:p w14:paraId="00486474" w14:textId="77777777" w:rsidR="003E585B" w:rsidRDefault="003E585B" w:rsidP="00A5623A">
      <w:pPr>
        <w:pStyle w:val="Heading5"/>
        <w:rPr>
          <w:rtl/>
        </w:rPr>
      </w:pPr>
      <w:r w:rsidRPr="006C7E47">
        <w:rPr>
          <w:rtl/>
        </w:rPr>
        <w:t>بحار الأنوار (ط - بيروت)، ج‏97، ص: 399</w:t>
      </w:r>
    </w:p>
    <w:p w14:paraId="3184DC87" w14:textId="1755C729" w:rsidR="00A5623A" w:rsidRPr="00A5623A" w:rsidRDefault="00A5623A" w:rsidP="009433B3">
      <w:pPr>
        <w:pStyle w:val="Heading6"/>
        <w:rPr>
          <w:rtl/>
        </w:rPr>
      </w:pPr>
      <w:r>
        <w:rPr>
          <w:rFonts w:hint="cs"/>
          <w:rtl/>
        </w:rPr>
        <w:t xml:space="preserve">مساجد خاص، </w:t>
      </w:r>
      <w:r w:rsidR="009433B3">
        <w:rPr>
          <w:rFonts w:hint="cs"/>
          <w:rtl/>
        </w:rPr>
        <w:t>انبیاء و مسجد</w:t>
      </w:r>
    </w:p>
    <w:p w14:paraId="7442609F" w14:textId="77777777" w:rsidR="000A55C9" w:rsidRPr="00DC20C3" w:rsidRDefault="000A55C9" w:rsidP="00A5623A">
      <w:pPr>
        <w:pStyle w:val="Heading4"/>
        <w:rPr>
          <w:rtl/>
        </w:rPr>
      </w:pPr>
      <w:r w:rsidRPr="00DC20C3">
        <w:rPr>
          <w:rFonts w:hint="cs"/>
          <w:rtl/>
        </w:rPr>
        <w:t>مساجد خاص(خیف)</w:t>
      </w:r>
    </w:p>
    <w:p w14:paraId="3181B398" w14:textId="77777777" w:rsidR="0088084E" w:rsidRPr="009433B3" w:rsidRDefault="0088084E" w:rsidP="00F05178">
      <w:pPr>
        <w:pStyle w:val="NormalWeb"/>
        <w:numPr>
          <w:ilvl w:val="0"/>
          <w:numId w:val="5"/>
        </w:numPr>
        <w:tabs>
          <w:tab w:val="left" w:pos="1134"/>
        </w:tabs>
        <w:bidi/>
        <w:jc w:val="both"/>
        <w:rPr>
          <w:rFonts w:cs="B Badr"/>
          <w:sz w:val="22"/>
          <w:szCs w:val="22"/>
          <w:rtl/>
        </w:rPr>
      </w:pPr>
      <w:r w:rsidRPr="009433B3">
        <w:rPr>
          <w:rFonts w:cs="B Badr" w:hint="cs"/>
          <w:sz w:val="28"/>
          <w:szCs w:val="28"/>
          <w:rtl/>
        </w:rPr>
        <w:t xml:space="preserve">مُحَمَّدُ بْنُ يَعْقُوبَ عَنْ عَلِيِّ بْنِ إِبْرَاهِيمَ عَنْ أَبِيهِ وَ عَنْ مُحَمَّدِ بْنِ إِسْمَاعِيلَ عَنِ الْفَضْلِ بْنِ شَاذَانَ جَمِيعاً عَنْ صَفْوَانَ بْنِ يَحْيَى عَنْ مُعَاوِيَةَ بْنِ عَمَّارٍ عَنْ أَبِي عَبْدِ اللَّهِ </w:t>
      </w:r>
      <w:r w:rsidR="006C7E47" w:rsidRPr="009433B3">
        <w:rPr>
          <w:rFonts w:cs="B Badr" w:hint="cs"/>
          <w:sz w:val="28"/>
          <w:szCs w:val="28"/>
        </w:rPr>
        <w:sym w:font="Dorood" w:char="F040"/>
      </w:r>
      <w:r w:rsidR="006C7E47" w:rsidRPr="009433B3">
        <w:rPr>
          <w:rFonts w:cs="B Badr" w:hint="cs"/>
          <w:sz w:val="28"/>
          <w:szCs w:val="28"/>
          <w:rtl/>
        </w:rPr>
        <w:t xml:space="preserve"> </w:t>
      </w:r>
      <w:r w:rsidRPr="009433B3">
        <w:rPr>
          <w:rFonts w:cs="B Badr" w:hint="cs"/>
          <w:sz w:val="28"/>
          <w:szCs w:val="28"/>
          <w:rtl/>
        </w:rPr>
        <w:t xml:space="preserve">قَالَ: صَلِّ فِي مَسْجِدِ الْخَيْفِ وَ هُوَ مَسْجِدُ مِنًى- وَ كَانَ مَسْجِدُ رَسُولِ اللَّهِ </w:t>
      </w:r>
      <w:r w:rsidR="006C7E47" w:rsidRPr="009433B3">
        <w:rPr>
          <w:rFonts w:cs="B Badr" w:hint="cs"/>
          <w:sz w:val="28"/>
          <w:szCs w:val="28"/>
        </w:rPr>
        <w:sym w:font="Dorood" w:char="F05D"/>
      </w:r>
      <w:r w:rsidRPr="009433B3">
        <w:rPr>
          <w:rFonts w:cs="B Badr" w:hint="cs"/>
          <w:sz w:val="28"/>
          <w:szCs w:val="28"/>
          <w:rtl/>
        </w:rPr>
        <w:t xml:space="preserve"> عَلَى عَهْدِهِ عِنْدَ الْمَنَارَةِ الَّتِي فِي وَسَطِ الْمَسْجِدِ وَ فَوْقِهَا إِلَى الْقِبْلَةِ نَحْواً مِنْ ثَلَاثِينَ ذِرَاعاً وَ عَنْ يَمِينِهَا وَ عَنْ يَسَارِهَا وَ خَلْفِهَا نَحْواً مِنْ ذَلِكَ قَالَ فَتَحَرَّ ذَلِكَ وَ إِنِ اسْتَطَعْتَ أَنْ يَكُونَ مُصَلَّاكَ فِيهِ فَافْعَلْ فَإِنَّهُ قَدْ صَلَّى فِيهِ أَلْفُ نَبِيٍّ وَ إِنَّمَا سُمِّيَ الْخَيْفَ لِأَنَّهُ مُرْتَفِعٌ عَنِ الْوَادِي وَ مَا ارْتَفَعَ عَنِ الْوَادِي سُمِّيَ خَيْفاً.</w:t>
      </w:r>
    </w:p>
    <w:p w14:paraId="09E6F5E7" w14:textId="77777777" w:rsidR="00BC11F6" w:rsidRPr="00BC11F6" w:rsidRDefault="00BC11F6" w:rsidP="003E12A5">
      <w:pPr>
        <w:pStyle w:val="a"/>
        <w:tabs>
          <w:tab w:val="left" w:pos="1134"/>
        </w:tabs>
        <w:spacing w:line="240" w:lineRule="auto"/>
        <w:rPr>
          <w:rFonts w:ascii="Traditional Arabic" w:hAnsi="Traditional Arabic" w:cs="B Badr"/>
          <w:b w:val="0"/>
          <w:bCs w:val="0"/>
          <w:sz w:val="16"/>
          <w:szCs w:val="16"/>
          <w:rtl/>
          <w:lang w:bidi="fa-IR"/>
        </w:rPr>
      </w:pPr>
      <w:r w:rsidRPr="00BC11F6">
        <w:rPr>
          <w:rFonts w:ascii="Traditional Arabic" w:hAnsi="Traditional Arabic" w:cs="B Badr"/>
          <w:b w:val="0"/>
          <w:bCs w:val="0"/>
          <w:sz w:val="16"/>
          <w:szCs w:val="16"/>
          <w:rtl/>
          <w:lang w:bidi="fa-IR"/>
        </w:rPr>
        <w:t>.الكافي : ج ۴ ص ۵۱۹ ح ۴ ، تهذيب الأحكام : ج ۵ ص ۲۷۴ ح ۹۳۹ وليس فيه من «وإنّما سمّي الخيف ...» وكلاهما عن معاوية بن عمّار ، كتاب من لا يحضره الفقيه: ج ۱ ص ۲۳۰ ح ۶۹۰ وليس فيه صدره «صلّ في مسجد الخيف وهو مسجد منى» .</w:t>
      </w:r>
    </w:p>
    <w:p w14:paraId="69990A85" w14:textId="1000CDE1" w:rsidR="000A55C9" w:rsidRPr="00DC20C3" w:rsidRDefault="000A55C9" w:rsidP="003E12A5">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b w:val="0"/>
          <w:bCs w:val="0"/>
          <w:sz w:val="24"/>
          <w:szCs w:val="24"/>
          <w:rtl/>
        </w:rPr>
        <w:t>مساجد خاص ،نماز در جای جای مسجد خیف ، نما</w:t>
      </w:r>
      <w:r w:rsidR="0088084E" w:rsidRPr="00DC20C3">
        <w:rPr>
          <w:rFonts w:ascii="Traditional Arabic" w:hAnsi="Traditional Arabic" w:cs="B Badr"/>
          <w:b w:val="0"/>
          <w:bCs w:val="0"/>
          <w:sz w:val="24"/>
          <w:szCs w:val="24"/>
          <w:rtl/>
        </w:rPr>
        <w:t xml:space="preserve">ز أنبیا ء در مسجد خیف ، اماکن </w:t>
      </w:r>
      <w:r w:rsidRPr="00DC20C3">
        <w:rPr>
          <w:rFonts w:ascii="Traditional Arabic" w:hAnsi="Traditional Arabic" w:cs="B Badr"/>
          <w:b w:val="0"/>
          <w:bCs w:val="0"/>
          <w:sz w:val="24"/>
          <w:szCs w:val="24"/>
          <w:rtl/>
        </w:rPr>
        <w:t>مسجد خیف</w:t>
      </w:r>
      <w:r w:rsidR="0088084E" w:rsidRPr="00DC20C3">
        <w:rPr>
          <w:rFonts w:ascii="Traditional Arabic" w:hAnsi="Traditional Arabic" w:cs="B Badr" w:hint="cs"/>
          <w:b w:val="0"/>
          <w:bCs w:val="0"/>
          <w:sz w:val="24"/>
          <w:szCs w:val="24"/>
          <w:rtl/>
          <w:lang w:bidi="fa-IR"/>
        </w:rPr>
        <w:t>، خاطرات مسجد خیف</w:t>
      </w:r>
      <w:r w:rsidRPr="00DC20C3">
        <w:rPr>
          <w:rFonts w:ascii="Traditional Arabic" w:hAnsi="Traditional Arabic" w:cs="B Badr"/>
          <w:b w:val="0"/>
          <w:bCs w:val="0"/>
          <w:sz w:val="24"/>
          <w:szCs w:val="24"/>
          <w:rtl/>
        </w:rPr>
        <w:t xml:space="preserve">   </w:t>
      </w:r>
    </w:p>
    <w:p w14:paraId="2F35916B" w14:textId="77777777" w:rsidR="000A55C9" w:rsidRPr="00DC20C3" w:rsidRDefault="000A55C9" w:rsidP="009433B3">
      <w:pPr>
        <w:pStyle w:val="Heading4"/>
        <w:rPr>
          <w:rtl/>
        </w:rPr>
      </w:pPr>
      <w:r w:rsidRPr="00DC20C3">
        <w:rPr>
          <w:rtl/>
        </w:rPr>
        <w:t xml:space="preserve">نماز مستحب در مسجد خاص </w:t>
      </w:r>
    </w:p>
    <w:p w14:paraId="35188E7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rPr>
        <w:drawing>
          <wp:inline distT="0" distB="0" distL="0" distR="0" wp14:anchorId="1DA6EBDE" wp14:editId="27B358D9">
            <wp:extent cx="133350" cy="114300"/>
            <wp:effectExtent l="0" t="0" r="0" b="0"/>
            <wp:docPr id="857" name="Picture 85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6C7E47">
        <w:rPr>
          <w:rFonts w:ascii="Traditional Arabic" w:hAnsi="Traditional Arabic" w:cs="B Badr" w:hint="cs"/>
          <w:b w:val="0"/>
          <w:bCs w:val="0"/>
          <w:sz w:val="20"/>
          <w:szCs w:val="20"/>
          <w:rtl/>
          <w:lang w:bidi="fa-IR"/>
        </w:rPr>
        <w:t xml:space="preserve"> </w:t>
      </w:r>
      <w:r w:rsidRPr="00DC20C3">
        <w:rPr>
          <w:rFonts w:ascii="Traditional Arabic" w:hAnsi="Traditional Arabic" w:cs="B Badr"/>
          <w:b w:val="0"/>
          <w:bCs w:val="0"/>
          <w:rtl/>
        </w:rPr>
        <w:t>قَالَ صَلِّ سِتَّ رَكَعَاتٍ فِي مَسْجِدِ مِنًى فِي أَصْلِ الصَّوْمَعَة</w:t>
      </w:r>
    </w:p>
    <w:p w14:paraId="6035D7EB" w14:textId="77777777" w:rsidR="009433B3" w:rsidRPr="00DC20C3" w:rsidRDefault="009433B3" w:rsidP="009433B3">
      <w:pPr>
        <w:pStyle w:val="Heading5"/>
        <w:rPr>
          <w:b/>
          <w:bCs/>
          <w:rtl/>
        </w:rPr>
      </w:pPr>
      <w:r w:rsidRPr="00DC20C3">
        <w:rPr>
          <w:rtl/>
        </w:rPr>
        <w:t>تهذيب‏الأحكام     5     27</w:t>
      </w:r>
      <w:r>
        <w:rPr>
          <w:rtl/>
        </w:rPr>
        <w:t xml:space="preserve">4    </w:t>
      </w:r>
    </w:p>
    <w:p w14:paraId="0A1D2CFE" w14:textId="77777777" w:rsidR="00C3556E" w:rsidRPr="00DC20C3" w:rsidRDefault="00C3556E" w:rsidP="009433B3">
      <w:pPr>
        <w:pStyle w:val="Heading6"/>
        <w:rPr>
          <w:b/>
          <w:bCs/>
          <w:rtl/>
        </w:rPr>
      </w:pPr>
      <w:r w:rsidRPr="00DC20C3">
        <w:rPr>
          <w:rFonts w:hint="cs"/>
          <w:rtl/>
        </w:rPr>
        <w:t>صومعه در مسجد، ترادف مسجد و صومعه</w:t>
      </w:r>
      <w:r w:rsidR="0088084E" w:rsidRPr="00DC20C3">
        <w:rPr>
          <w:rFonts w:hint="cs"/>
          <w:rtl/>
        </w:rPr>
        <w:t>، اماکن مسجد خیف</w:t>
      </w:r>
    </w:p>
    <w:p w14:paraId="52DEE6B5" w14:textId="77777777" w:rsidR="000A55C9" w:rsidRPr="00DC20C3" w:rsidRDefault="000A55C9" w:rsidP="009433B3">
      <w:pPr>
        <w:pStyle w:val="Heading4"/>
        <w:rPr>
          <w:rtl/>
        </w:rPr>
      </w:pPr>
      <w:r w:rsidRPr="00DC20C3">
        <w:rPr>
          <w:rtl/>
        </w:rPr>
        <w:t xml:space="preserve">فضائل مسجد النبی </w:t>
      </w:r>
      <w:r w:rsidRPr="00DC20C3">
        <w:rPr>
          <w:noProof/>
        </w:rPr>
        <w:drawing>
          <wp:inline distT="0" distB="0" distL="0" distR="0" wp14:anchorId="26645553" wp14:editId="722A187B">
            <wp:extent cx="171450" cy="152400"/>
            <wp:effectExtent l="0" t="0" r="0" b="0"/>
            <wp:docPr id="855" name="Picture 85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14:paraId="4C458F0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مُعَاوِيَةَ بْنِ وَهْبٍ قَالَ قُلْتُ لِأَبِي عَبْدِ اللَّهِ</w:t>
      </w:r>
      <w:r w:rsidRPr="00DC20C3">
        <w:rPr>
          <w:rFonts w:ascii="Traditional Arabic" w:hAnsi="Traditional Arabic" w:cs="B Badr"/>
          <w:b w:val="0"/>
          <w:bCs w:val="0"/>
          <w:noProof/>
        </w:rPr>
        <w:drawing>
          <wp:inline distT="0" distB="0" distL="0" distR="0" wp14:anchorId="53FA23E3" wp14:editId="3E3FA963">
            <wp:extent cx="133350" cy="114300"/>
            <wp:effectExtent l="0" t="0" r="0" b="0"/>
            <wp:docPr id="854" name="Picture 85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6C7E47">
        <w:rPr>
          <w:rFonts w:ascii="Traditional Arabic" w:hAnsi="Traditional Arabic" w:cs="B Badr" w:hint="cs"/>
          <w:b w:val="0"/>
          <w:bCs w:val="0"/>
          <w:sz w:val="20"/>
          <w:szCs w:val="20"/>
          <w:rtl/>
          <w:lang w:bidi="fa-IR"/>
        </w:rPr>
        <w:t xml:space="preserve"> </w:t>
      </w:r>
      <w:r w:rsidRPr="00DC20C3">
        <w:rPr>
          <w:rFonts w:ascii="Traditional Arabic" w:hAnsi="Traditional Arabic" w:cs="B Badr"/>
          <w:b w:val="0"/>
          <w:bCs w:val="0"/>
          <w:rtl/>
        </w:rPr>
        <w:t>هَلْ قَالَ رَسُولُ اللَّهِ</w:t>
      </w:r>
      <w:r w:rsidRPr="00DC20C3">
        <w:rPr>
          <w:rFonts w:ascii="Traditional Arabic" w:hAnsi="Traditional Arabic" w:cs="B Badr"/>
          <w:b w:val="0"/>
          <w:bCs w:val="0"/>
          <w:noProof/>
        </w:rPr>
        <w:drawing>
          <wp:inline distT="0" distB="0" distL="0" distR="0" wp14:anchorId="2B52005A" wp14:editId="03E437D1">
            <wp:extent cx="171450" cy="152400"/>
            <wp:effectExtent l="0" t="0" r="0" b="0"/>
            <wp:docPr id="853" name="Picture 85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6C7E47">
        <w:rPr>
          <w:rFonts w:ascii="Traditional Arabic" w:hAnsi="Traditional Arabic" w:cs="B Badr" w:hint="cs"/>
          <w:b w:val="0"/>
          <w:bCs w:val="0"/>
          <w:rtl/>
        </w:rPr>
        <w:t xml:space="preserve"> </w:t>
      </w:r>
      <w:r w:rsidRPr="00DC20C3">
        <w:rPr>
          <w:rFonts w:ascii="Traditional Arabic" w:hAnsi="Traditional Arabic" w:cs="B Badr"/>
          <w:b w:val="0"/>
          <w:bCs w:val="0"/>
          <w:rtl/>
        </w:rPr>
        <w:t>مَا بَيْنَ مِنْبَرِي وَ بَيْتِي رَوْضَةٌ مِنْ رِيَاضِ الْجَنَّةِ فَقَالَ نَعَمْ</w:t>
      </w:r>
    </w:p>
    <w:p w14:paraId="238C3717" w14:textId="77777777" w:rsidR="000A55C9"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تهذیب احکام 6/8</w:t>
      </w:r>
    </w:p>
    <w:p w14:paraId="5350CB6C" w14:textId="6782BA33" w:rsidR="009433B3" w:rsidRPr="00DC20C3" w:rsidRDefault="009433B3" w:rsidP="009433B3">
      <w:pPr>
        <w:pStyle w:val="Heading6"/>
        <w:rPr>
          <w:rtl/>
        </w:rPr>
      </w:pPr>
      <w:r>
        <w:rPr>
          <w:rFonts w:hint="cs"/>
          <w:rtl/>
        </w:rPr>
        <w:t>مسجد خاص</w:t>
      </w:r>
    </w:p>
    <w:p w14:paraId="552A2E6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rPr>
        <w:t xml:space="preserve"> </w:t>
      </w:r>
      <w:r w:rsidRPr="00DC20C3">
        <w:rPr>
          <w:rFonts w:ascii="Traditional Arabic" w:hAnsi="Traditional Arabic" w:cs="B Badr"/>
          <w:b w:val="0"/>
          <w:bCs w:val="0"/>
          <w:sz w:val="20"/>
          <w:szCs w:val="20"/>
          <w:rtl/>
        </w:rPr>
        <w:t>وَ قَالَ</w:t>
      </w:r>
      <w:r w:rsidRPr="00DC20C3">
        <w:rPr>
          <w:rFonts w:ascii="Traditional Arabic" w:hAnsi="Traditional Arabic" w:cs="B Badr"/>
          <w:b w:val="0"/>
          <w:bCs w:val="0"/>
          <w:rtl/>
        </w:rPr>
        <w:t xml:space="preserve"> وَ بَيْتُ عَلِيٍّ وَ فَاطِمَةَ</w:t>
      </w:r>
      <w:r w:rsidRPr="00DC20C3">
        <w:rPr>
          <w:rFonts w:ascii="Traditional Arabic" w:hAnsi="Traditional Arabic" w:cs="B Badr"/>
          <w:b w:val="0"/>
          <w:bCs w:val="0"/>
          <w:noProof/>
        </w:rPr>
        <w:drawing>
          <wp:inline distT="0" distB="0" distL="0" distR="0" wp14:anchorId="653E0C77" wp14:editId="18710C45">
            <wp:extent cx="133350" cy="114300"/>
            <wp:effectExtent l="0" t="0" r="0" b="0"/>
            <wp:docPr id="852" name="Picture 85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مَا بَيْنَ الْبَيْتِ الَّذِي فِيهِ النَّبِيُّ</w:t>
      </w:r>
      <w:r w:rsidRPr="00DC20C3">
        <w:rPr>
          <w:rFonts w:ascii="Traditional Arabic" w:hAnsi="Traditional Arabic" w:cs="B Badr"/>
          <w:b w:val="0"/>
          <w:bCs w:val="0"/>
          <w:noProof/>
        </w:rPr>
        <w:drawing>
          <wp:inline distT="0" distB="0" distL="0" distR="0" wp14:anchorId="43F08124" wp14:editId="7C972641">
            <wp:extent cx="171450" cy="152400"/>
            <wp:effectExtent l="0" t="0" r="0" b="0"/>
            <wp:docPr id="851" name="Picture 85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6C7E47">
        <w:rPr>
          <w:rFonts w:ascii="Traditional Arabic" w:hAnsi="Traditional Arabic" w:cs="B Badr" w:hint="cs"/>
          <w:b w:val="0"/>
          <w:bCs w:val="0"/>
          <w:rtl/>
        </w:rPr>
        <w:t xml:space="preserve"> </w:t>
      </w:r>
      <w:r w:rsidRPr="00DC20C3">
        <w:rPr>
          <w:rFonts w:ascii="Traditional Arabic" w:hAnsi="Traditional Arabic" w:cs="B Badr"/>
          <w:b w:val="0"/>
          <w:bCs w:val="0"/>
          <w:rtl/>
        </w:rPr>
        <w:t>إِلَى الْبَابِ الَّذِي يُحَاذِي الزُّقَاقَ إِلَى الْبَقِيعِ قَالَ فَلَوْ دَخَلْتَ مِنْ ذَلِكَ الْبَابِ وَ الْحَائِطُ مَكَانَهُ أَصَابَ مَنْكِبَكَ الْأَيْسَرَ ثُمَّ سَمَّى سَائِرَ الْبُيُوتِ</w:t>
      </w:r>
    </w:p>
    <w:p w14:paraId="4E42A5A4" w14:textId="77777777" w:rsidR="000A55C9"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تهذیب احکام6/8</w:t>
      </w:r>
    </w:p>
    <w:p w14:paraId="0C5ECA81" w14:textId="1F9F9E1B" w:rsidR="009433B3" w:rsidRPr="00DC20C3" w:rsidRDefault="009433B3" w:rsidP="009433B3">
      <w:pPr>
        <w:pStyle w:val="Heading6"/>
        <w:rPr>
          <w:rtl/>
        </w:rPr>
      </w:pPr>
      <w:r>
        <w:rPr>
          <w:rFonts w:hint="cs"/>
          <w:rtl/>
        </w:rPr>
        <w:t>مساجد خاص، اولیاء و مسجد</w:t>
      </w:r>
    </w:p>
    <w:p w14:paraId="6DD9735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rPr>
        <w:t xml:space="preserve"> </w:t>
      </w:r>
      <w:r w:rsidRPr="00DC20C3">
        <w:rPr>
          <w:rFonts w:ascii="Traditional Arabic" w:hAnsi="Traditional Arabic" w:cs="B Badr"/>
          <w:b w:val="0"/>
          <w:bCs w:val="0"/>
          <w:sz w:val="20"/>
          <w:szCs w:val="20"/>
          <w:rtl/>
        </w:rPr>
        <w:t>وَ قَالَ قَالَ رَسُولُ اللَّهِ</w:t>
      </w:r>
      <w:r w:rsidRPr="00DC20C3">
        <w:rPr>
          <w:rFonts w:ascii="Traditional Arabic" w:hAnsi="Traditional Arabic" w:cs="B Badr"/>
          <w:b w:val="0"/>
          <w:bCs w:val="0"/>
          <w:noProof/>
        </w:rPr>
        <w:drawing>
          <wp:inline distT="0" distB="0" distL="0" distR="0" wp14:anchorId="4DA38632" wp14:editId="15600C4D">
            <wp:extent cx="171450" cy="152400"/>
            <wp:effectExtent l="0" t="0" r="0" b="0"/>
            <wp:docPr id="850" name="Picture 85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الصَّلَاةُ فِي مَسْجِدِي تَعْدِلُ أَلْفَ صَلَاةٍ فِي غَيْرِهِ إِلَّا الْمَسْجِدَ الْحَرَامَ فَهُوَ أَفْضَلُ </w:t>
      </w:r>
    </w:p>
    <w:p w14:paraId="4A29FC7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تهذيب‏الأحكام     6     8    باب 3- زيارة سيدنا رسول الله</w:t>
      </w:r>
      <w:r w:rsidRPr="00DC20C3">
        <w:rPr>
          <w:rFonts w:ascii="Traditional Arabic" w:hAnsi="Traditional Arabic" w:cs="B Badr"/>
          <w:b w:val="0"/>
          <w:bCs w:val="0"/>
          <w:noProof/>
          <w:sz w:val="16"/>
          <w:szCs w:val="16"/>
        </w:rPr>
        <w:drawing>
          <wp:inline distT="0" distB="0" distL="0" distR="0" wp14:anchorId="20C49B2D" wp14:editId="3181BF7A">
            <wp:extent cx="171450" cy="152400"/>
            <wp:effectExtent l="0" t="0" r="0" b="0"/>
            <wp:docPr id="849" name="Picture 84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w:t>
      </w:r>
    </w:p>
    <w:p w14:paraId="47C71575"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مساجد خاص </w:t>
      </w:r>
    </w:p>
    <w:p w14:paraId="3B8EF42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599B72A7" wp14:editId="3B8A4783">
            <wp:extent cx="133350" cy="114300"/>
            <wp:effectExtent l="0" t="0" r="0" b="0"/>
            <wp:docPr id="848" name="Picture 84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 قَالَ رَسُولُ اللَّهِ</w:t>
      </w:r>
      <w:r w:rsidRPr="00DC20C3">
        <w:rPr>
          <w:rFonts w:ascii="Traditional Arabic" w:hAnsi="Traditional Arabic" w:cs="B Badr"/>
          <w:b w:val="0"/>
          <w:bCs w:val="0"/>
          <w:noProof/>
        </w:rPr>
        <w:drawing>
          <wp:inline distT="0" distB="0" distL="0" distR="0" wp14:anchorId="42E63412" wp14:editId="14687B52">
            <wp:extent cx="171450" cy="152400"/>
            <wp:effectExtent l="0" t="0" r="0" b="0"/>
            <wp:docPr id="847" name="Picture 84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صَلَاةٌ فِي مَسْجِدِي مِثْلُ أَلْفِ صَلَاةٍ فِي غَيْرِهِ إِلَّا الْمَسْجِدَ الْحَرَامَ فَإِنَّهَا خَيْرٌ مِنْ أَلْفِ صَلَاةٍ </w:t>
      </w:r>
    </w:p>
    <w:p w14:paraId="70933DDC" w14:textId="77777777" w:rsidR="00940E43" w:rsidRDefault="00940E43" w:rsidP="00940E43">
      <w:pPr>
        <w:pStyle w:val="StyleComplex2Shiraz11pt"/>
        <w:tabs>
          <w:tab w:val="left" w:pos="1134"/>
        </w:tabs>
        <w:spacing w:line="240" w:lineRule="auto"/>
        <w:jc w:val="both"/>
        <w:rPr>
          <w:rFonts w:ascii="Traditional Arabic" w:hAnsi="Traditional Arabic" w:cs="B Badr"/>
          <w:sz w:val="16"/>
          <w:szCs w:val="16"/>
          <w:rtl/>
        </w:rPr>
      </w:pPr>
      <w:r w:rsidRPr="00940E43">
        <w:rPr>
          <w:rFonts w:ascii="Traditional Arabic" w:hAnsi="Traditional Arabic" w:cs="B Badr"/>
          <w:sz w:val="16"/>
          <w:szCs w:val="16"/>
          <w:rtl/>
          <w:lang w:bidi="ar-SA"/>
        </w:rPr>
        <w:t>تهذيب الأحكام : ج 6 ص 15 ح 32 عن إسحاق بن عمّار ، كامل الزيارات : ص 60 ح 40 عن معاوية بن عمّار وكلاهما عن الإمام الصادق عليه السلام وفيه «تعدل» بدل «خير» ، كتاب من لا يحضره الفقيه : ج 1 ص 228 ح 682 نحوه ، بحار الأنوار : ج 99 ص 241 ح 9؛ صحيح مسلم : ج 2 ص 1012 ح 506 ، سنن الترمذي : ج 2 ص 147 ح 325 ، سنن ابن ماجة : ج 1 ص 450 ح 1404 ، السنن الكبرى : ج 5 ص 403 ح 10276 كلّها عن أبي هريرة ، مسند ابن حنبل : ج 2 ص 232 ح 4646 عن ابن عمر وليس فيها كلّها ذيله «فإنّها خير من ألف صلاة» ، كنز العمّال : ج 12 ص 234 ح 34819</w:t>
      </w:r>
      <w:r w:rsidRPr="00940E43">
        <w:rPr>
          <w:rFonts w:ascii="Traditional Arabic" w:hAnsi="Traditional Arabic" w:cs="B Badr"/>
          <w:sz w:val="16"/>
          <w:szCs w:val="16"/>
        </w:rPr>
        <w:t xml:space="preserve"> .</w:t>
      </w:r>
    </w:p>
    <w:p w14:paraId="73682D29" w14:textId="71BCBC5D" w:rsidR="000A55C9" w:rsidRPr="00DC20C3" w:rsidRDefault="000A55C9" w:rsidP="00940E43">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مساجد خاص </w:t>
      </w:r>
    </w:p>
    <w:p w14:paraId="7E99734E" w14:textId="77777777" w:rsidR="000A55C9" w:rsidRPr="00DC20C3" w:rsidRDefault="000A55C9" w:rsidP="009433B3">
      <w:pPr>
        <w:pStyle w:val="Heading4"/>
        <w:rPr>
          <w:rtl/>
        </w:rPr>
      </w:pPr>
      <w:r w:rsidRPr="00DC20C3">
        <w:rPr>
          <w:rtl/>
        </w:rPr>
        <w:t xml:space="preserve">امتیازات مساجد خاص </w:t>
      </w:r>
    </w:p>
    <w:p w14:paraId="5FE9697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جَمِيلِ بْنِ دَرَّاجٍ قَالَ سَأَلْتُ أَبَا عَبْدِ اللَّهِ</w:t>
      </w:r>
      <w:r w:rsidRPr="00DC20C3">
        <w:rPr>
          <w:rFonts w:ascii="Traditional Arabic" w:hAnsi="Traditional Arabic" w:cs="B Badr"/>
          <w:b w:val="0"/>
          <w:bCs w:val="0"/>
          <w:noProof/>
          <w:sz w:val="20"/>
          <w:szCs w:val="20"/>
        </w:rPr>
        <w:drawing>
          <wp:inline distT="0" distB="0" distL="0" distR="0" wp14:anchorId="074FB808" wp14:editId="1853CA13">
            <wp:extent cx="133350" cy="114300"/>
            <wp:effectExtent l="0" t="0" r="0" b="0"/>
            <wp:docPr id="846" name="Picture 84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عَنْ مَسْجِدِ رَسُولِ اللَّهِ</w:t>
      </w:r>
      <w:r w:rsidRPr="00DC20C3">
        <w:rPr>
          <w:rFonts w:ascii="Traditional Arabic" w:hAnsi="Traditional Arabic" w:cs="B Badr"/>
          <w:b w:val="0"/>
          <w:bCs w:val="0"/>
          <w:noProof/>
        </w:rPr>
        <w:drawing>
          <wp:inline distT="0" distB="0" distL="0" distR="0" wp14:anchorId="617BF319" wp14:editId="6B29E8C3">
            <wp:extent cx="171450" cy="152400"/>
            <wp:effectExtent l="0" t="0" r="0" b="0"/>
            <wp:docPr id="845" name="Picture 84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كَمْ تَعْدِلُ الصَّلَاةُ فِيهِ فَقَالَ قَالَ رَسُولُ اللَّهِ</w:t>
      </w:r>
      <w:r w:rsidRPr="00DC20C3">
        <w:rPr>
          <w:rFonts w:ascii="Traditional Arabic" w:hAnsi="Traditional Arabic" w:cs="B Badr"/>
          <w:b w:val="0"/>
          <w:bCs w:val="0"/>
          <w:noProof/>
        </w:rPr>
        <w:drawing>
          <wp:inline distT="0" distB="0" distL="0" distR="0" wp14:anchorId="41D36325" wp14:editId="658F6844">
            <wp:extent cx="171450" cy="152400"/>
            <wp:effectExtent l="0" t="0" r="0" b="0"/>
            <wp:docPr id="844" name="Picture 844"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صَلَاةٌ فِي مَسْجِدِي هَذَا أَفْضَلُ مِنْ أَلْفِ صَلَاةٍ فِي غَيْرِهِ إِلَّا الْمَسْجِدَ الْحَرَامَ </w:t>
      </w:r>
    </w:p>
    <w:p w14:paraId="187F533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تهذيب‏الأحكام     6     15    باب 5- تحريم المدينة و فضلها و فضل </w:t>
      </w:r>
    </w:p>
    <w:p w14:paraId="67A766A6" w14:textId="77777777" w:rsidR="00834B8D"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مساجد خاص </w:t>
      </w:r>
    </w:p>
    <w:p w14:paraId="1C19E512" w14:textId="77777777" w:rsidR="000A55C9" w:rsidRPr="00DC20C3" w:rsidRDefault="000A55C9" w:rsidP="009433B3">
      <w:pPr>
        <w:pStyle w:val="Heading4"/>
        <w:rPr>
          <w:rtl/>
        </w:rPr>
      </w:pPr>
      <w:r w:rsidRPr="00DC20C3">
        <w:rPr>
          <w:rtl/>
        </w:rPr>
        <w:t xml:space="preserve">فضائل مساجد ثلاثه </w:t>
      </w:r>
    </w:p>
    <w:p w14:paraId="2875933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مُحَمَّدِ بْنِ الرَّيَّانِ قَالَ كَتَبْتُ إِلَى أَبِي جَعْفَرٍ</w:t>
      </w:r>
      <w:r w:rsidRPr="00DC20C3">
        <w:rPr>
          <w:rFonts w:ascii="Traditional Arabic" w:hAnsi="Traditional Arabic" w:cs="B Badr"/>
          <w:b w:val="0"/>
          <w:bCs w:val="0"/>
          <w:noProof/>
        </w:rPr>
        <w:drawing>
          <wp:inline distT="0" distB="0" distL="0" distR="0" wp14:anchorId="499FF323" wp14:editId="183F57EA">
            <wp:extent cx="133350" cy="114300"/>
            <wp:effectExtent l="0" t="0" r="0" b="0"/>
            <wp:docPr id="841" name="Picture 84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رَجُلٌ يَقْضِي شَيْئاً مِنْ صَلَاتِهِ الْخَمْسِينَ فِي الْمَسْجِدِ الْحَرَامِ أَوْ فِي مَسْجِدِ الرَّسُولِ</w:t>
      </w:r>
      <w:r w:rsidRPr="00DC20C3">
        <w:rPr>
          <w:rFonts w:ascii="Traditional Arabic" w:hAnsi="Traditional Arabic" w:cs="B Badr"/>
          <w:b w:val="0"/>
          <w:bCs w:val="0"/>
          <w:noProof/>
        </w:rPr>
        <w:drawing>
          <wp:inline distT="0" distB="0" distL="0" distR="0" wp14:anchorId="511C6973" wp14:editId="4A063885">
            <wp:extent cx="171450" cy="152400"/>
            <wp:effectExtent l="0" t="0" r="0" b="0"/>
            <wp:docPr id="840" name="Picture 84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أَوْ فِي مَسْجِدِ الْكُوفَةِ أَ تُحْسَبُ لَهُ الرَّكْعَةُ عَلَى تَضَاعُفِ مَا جَاءَ عَنْ آبَائِكَ</w:t>
      </w:r>
      <w:r w:rsidRPr="00DC20C3">
        <w:rPr>
          <w:rFonts w:ascii="Traditional Arabic" w:hAnsi="Traditional Arabic" w:cs="B Badr"/>
          <w:b w:val="0"/>
          <w:bCs w:val="0"/>
          <w:noProof/>
        </w:rPr>
        <w:drawing>
          <wp:inline distT="0" distB="0" distL="0" distR="0" wp14:anchorId="6BB314B0" wp14:editId="502DA3FD">
            <wp:extent cx="133350" cy="114300"/>
            <wp:effectExtent l="0" t="0" r="0" b="0"/>
            <wp:docPr id="839" name="Picture 83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فِي هَذِهِ الْمَسَاجِدِ حَتَّى يُجْزِئَهُ إِذَا كَانَتْ عَلَيْهِ عَشَرَةُ آلَافِ رَكْعَةٍ أَنْ يُصَلِّيَ مِائَةَ رَكْعَةٍ أَوْ أَقَلَّ أَوْ أَكْثَرَ وَ كَيْفَ يَكُونُ حَالُهُ فَوَقَّعَ</w:t>
      </w:r>
      <w:r w:rsidRPr="00DC20C3">
        <w:rPr>
          <w:rFonts w:ascii="Traditional Arabic" w:hAnsi="Traditional Arabic" w:cs="B Badr"/>
          <w:b w:val="0"/>
          <w:bCs w:val="0"/>
          <w:noProof/>
        </w:rPr>
        <w:drawing>
          <wp:inline distT="0" distB="0" distL="0" distR="0" wp14:anchorId="01F90B16" wp14:editId="4A2B0D3A">
            <wp:extent cx="133350" cy="114300"/>
            <wp:effectExtent l="0" t="0" r="0" b="0"/>
            <wp:docPr id="838" name="Picture 83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يُحْسَبُ لَهُ بِالضِّعْفِ فَأَمَّا أَنْ يَكُونَ تَقْصِيراً مِنَ الصَّلَاةِ بِحَالِهَا فَلَا يَفْعَلُ هُوَ إِلَى الزِّيَادَةِ أَقْرَبُ مِنْهُ إِلَى النُّقْصَانِ </w:t>
      </w:r>
    </w:p>
    <w:p w14:paraId="419CACB9" w14:textId="77777777" w:rsidR="000A55C9"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الكافي     3     455    باب تقديم النوافل و تأخيرها و قضائه</w:t>
      </w:r>
    </w:p>
    <w:p w14:paraId="7AD0AF91" w14:textId="0DDC45C0" w:rsidR="009433B3" w:rsidRPr="00DC20C3" w:rsidRDefault="009433B3" w:rsidP="009433B3">
      <w:pPr>
        <w:pStyle w:val="Heading6"/>
        <w:rPr>
          <w:rtl/>
        </w:rPr>
      </w:pPr>
      <w:r>
        <w:rPr>
          <w:rFonts w:hint="cs"/>
          <w:rtl/>
        </w:rPr>
        <w:t xml:space="preserve">مساجد خاص، نماز در مسجد، </w:t>
      </w:r>
    </w:p>
    <w:p w14:paraId="329AFA97" w14:textId="77777777" w:rsidR="000A55C9" w:rsidRPr="00DC20C3" w:rsidRDefault="000A55C9" w:rsidP="009433B3">
      <w:pPr>
        <w:pStyle w:val="Heading4"/>
        <w:rPr>
          <w:rtl/>
        </w:rPr>
      </w:pPr>
      <w:r w:rsidRPr="00DC20C3">
        <w:rPr>
          <w:rtl/>
        </w:rPr>
        <w:t>حضور در مسجد قبل از شروع به کار(( بازاریان اول به مسجد بروند وبعد به مغازه))</w:t>
      </w:r>
    </w:p>
    <w:p w14:paraId="7E8C545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ابْنِ الْوَلِيدِ بْنِ صَبِيحٍ عَنْ أَبِيهِ قَالَ قَالَ أَبُو عَبْدِ اللَّهِ</w:t>
      </w:r>
      <w:r w:rsidRPr="00DC20C3">
        <w:rPr>
          <w:rFonts w:ascii="Traditional Arabic" w:hAnsi="Traditional Arabic" w:cs="B Badr"/>
          <w:b w:val="0"/>
          <w:bCs w:val="0"/>
          <w:noProof/>
          <w:sz w:val="20"/>
          <w:szCs w:val="20"/>
        </w:rPr>
        <w:drawing>
          <wp:inline distT="0" distB="0" distL="0" distR="0" wp14:anchorId="70A759CA" wp14:editId="5F2C848E">
            <wp:extent cx="133350" cy="114300"/>
            <wp:effectExtent l="0" t="0" r="0" b="0"/>
            <wp:docPr id="837" name="Picture 83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يَا وَلِيدُ أَيْنَ حَانُوتُكَ مِنَ الْمَسْجِدِ فَقُلْتُ عَلَى بَابِهِ فَقَالَ إِذَا أَرَدْتَ أَنْ تَأْتِيَ حَانُوتَكَ فَابْدَأْ بِالْمَسْجِدِ فَصَلِّ فِيهِ رَكْعَتَيْنِ أَوْ أَرْبَعاً ثُمَّ قُلْ غَدَوْتُ بِحَوْلِ اللَّهِ وَ قُوَّتِهِ وَ غَدَوْتُ بِلَا حَوْلٍ مِنِّي وَ لَا قُوَّةٍ بَلْ بِحَوْلِكَ وَ قُوَّتِكَ يَا رَبِّ اللَّهُمَّ إِنِّي عَبْدُكَ أَلْتَمِسُ مِنْ فَضْلِكَ كَمَا أَمَرْتَنِي فَيَسِّرْ لِي ذَلِكَ وَ أَنَا خَافِضٌ فِي عَافِيَتِكَ </w:t>
      </w:r>
    </w:p>
    <w:p w14:paraId="688C4D2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الكافي     3     474    باب الصلاة في طلب الرزق .....: </w:t>
      </w:r>
    </w:p>
    <w:p w14:paraId="69785F7A" w14:textId="77777777" w:rsidR="000A55C9" w:rsidRPr="00DC20C3" w:rsidRDefault="000A55C9" w:rsidP="003E12A5">
      <w:pPr>
        <w:pStyle w:val="a"/>
        <w:tabs>
          <w:tab w:val="left" w:pos="1134"/>
        </w:tabs>
        <w:spacing w:line="240" w:lineRule="auto"/>
        <w:rPr>
          <w:rFonts w:ascii="Traditional Arabic" w:hAnsi="Traditional Arabic" w:cs="B Badr"/>
          <w:b w:val="0"/>
          <w:bCs w:val="0"/>
          <w:sz w:val="24"/>
          <w:szCs w:val="24"/>
          <w:rtl/>
          <w:lang w:bidi="fa-IR"/>
        </w:rPr>
      </w:pPr>
      <w:r w:rsidRPr="00DC20C3">
        <w:rPr>
          <w:rFonts w:ascii="Traditional Arabic" w:hAnsi="Traditional Arabic" w:cs="B Badr"/>
          <w:b w:val="0"/>
          <w:bCs w:val="0"/>
          <w:sz w:val="24"/>
          <w:szCs w:val="24"/>
          <w:rtl/>
        </w:rPr>
        <w:t xml:space="preserve">  روش اهل م</w:t>
      </w:r>
      <w:r w:rsidR="002E2654" w:rsidRPr="00DC20C3">
        <w:rPr>
          <w:rFonts w:ascii="Traditional Arabic" w:hAnsi="Traditional Arabic" w:cs="B Badr"/>
          <w:b w:val="0"/>
          <w:bCs w:val="0"/>
          <w:sz w:val="24"/>
          <w:szCs w:val="24"/>
          <w:rtl/>
        </w:rPr>
        <w:t>سجد ، دعا در مسجد ، مبد</w:t>
      </w:r>
      <w:r w:rsidR="002E2654" w:rsidRPr="00DC20C3">
        <w:rPr>
          <w:rFonts w:ascii="Traditional Arabic" w:hAnsi="Traditional Arabic" w:cs="B Badr" w:hint="cs"/>
          <w:b w:val="0"/>
          <w:bCs w:val="0"/>
          <w:sz w:val="24"/>
          <w:szCs w:val="24"/>
          <w:rtl/>
        </w:rPr>
        <w:t>ا</w:t>
      </w:r>
      <w:r w:rsidRPr="00DC20C3">
        <w:rPr>
          <w:rFonts w:ascii="Traditional Arabic" w:hAnsi="Traditional Arabic" w:cs="B Badr"/>
          <w:b w:val="0"/>
          <w:bCs w:val="0"/>
          <w:sz w:val="24"/>
          <w:szCs w:val="24"/>
          <w:rtl/>
        </w:rPr>
        <w:t xml:space="preserve"> هر حرکتی مسجد ، </w:t>
      </w:r>
      <w:r w:rsidR="00474079" w:rsidRPr="00DC20C3">
        <w:rPr>
          <w:rFonts w:ascii="Traditional Arabic" w:hAnsi="Traditional Arabic" w:cs="B Badr" w:hint="cs"/>
          <w:b w:val="0"/>
          <w:bCs w:val="0"/>
          <w:sz w:val="24"/>
          <w:szCs w:val="24"/>
          <w:rtl/>
          <w:lang w:bidi="fa-IR"/>
        </w:rPr>
        <w:t>آ</w:t>
      </w:r>
      <w:r w:rsidRPr="00DC20C3">
        <w:rPr>
          <w:rFonts w:ascii="Traditional Arabic" w:hAnsi="Traditional Arabic" w:cs="B Badr"/>
          <w:b w:val="0"/>
          <w:bCs w:val="0"/>
          <w:sz w:val="24"/>
          <w:szCs w:val="24"/>
          <w:rtl/>
        </w:rPr>
        <w:t>داب همسایه مسجد</w:t>
      </w:r>
      <w:r w:rsidR="002E2654" w:rsidRPr="00DC20C3">
        <w:rPr>
          <w:rFonts w:ascii="Traditional Arabic" w:hAnsi="Traditional Arabic" w:cs="B Badr" w:hint="cs"/>
          <w:b w:val="0"/>
          <w:bCs w:val="0"/>
          <w:sz w:val="24"/>
          <w:szCs w:val="24"/>
          <w:rtl/>
          <w:lang w:bidi="fa-IR"/>
        </w:rPr>
        <w:t>، رفتن به مسجد قبل از کسب و کار</w:t>
      </w:r>
      <w:r w:rsidRPr="00DC20C3">
        <w:rPr>
          <w:rFonts w:ascii="Traditional Arabic" w:hAnsi="Traditional Arabic" w:cs="B Badr"/>
          <w:b w:val="0"/>
          <w:bCs w:val="0"/>
          <w:sz w:val="24"/>
          <w:szCs w:val="24"/>
          <w:rtl/>
        </w:rPr>
        <w:t xml:space="preserve"> </w:t>
      </w:r>
      <w:r w:rsidR="00C96150">
        <w:rPr>
          <w:rFonts w:ascii="Traditional Arabic" w:hAnsi="Traditional Arabic" w:cs="B Badr" w:hint="cs"/>
          <w:b w:val="0"/>
          <w:bCs w:val="0"/>
          <w:sz w:val="24"/>
          <w:szCs w:val="24"/>
          <w:rtl/>
          <w:lang w:bidi="fa-IR"/>
        </w:rPr>
        <w:t>، نمونه</w:t>
      </w:r>
    </w:p>
    <w:p w14:paraId="49F3BFC2" w14:textId="77777777" w:rsidR="000A55C9" w:rsidRPr="00DC20C3" w:rsidRDefault="000A55C9" w:rsidP="009433B3">
      <w:pPr>
        <w:pStyle w:val="Heading4"/>
        <w:rPr>
          <w:rtl/>
        </w:rPr>
      </w:pPr>
      <w:r w:rsidRPr="00DC20C3">
        <w:rPr>
          <w:rtl/>
        </w:rPr>
        <w:t xml:space="preserve">صبح </w:t>
      </w:r>
      <w:r w:rsidR="00812698" w:rsidRPr="00DC20C3">
        <w:rPr>
          <w:rFonts w:hint="cs"/>
          <w:rtl/>
        </w:rPr>
        <w:t>را با</w:t>
      </w:r>
      <w:r w:rsidRPr="00DC20C3">
        <w:rPr>
          <w:rtl/>
        </w:rPr>
        <w:t xml:space="preserve"> مسجد </w:t>
      </w:r>
      <w:r w:rsidR="00812698" w:rsidRPr="00DC20C3">
        <w:rPr>
          <w:rtl/>
        </w:rPr>
        <w:t>شروع ک</w:t>
      </w:r>
      <w:r w:rsidRPr="00DC20C3">
        <w:rPr>
          <w:rtl/>
        </w:rPr>
        <w:t xml:space="preserve">ند </w:t>
      </w:r>
    </w:p>
    <w:p w14:paraId="271059A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رَجُلٍ مِنْ أَصْحَابِنَا عَنْ أَبِي عَبْدِ اللَّهِ</w:t>
      </w:r>
      <w:r w:rsidRPr="00DC20C3">
        <w:rPr>
          <w:rFonts w:ascii="Traditional Arabic" w:hAnsi="Traditional Arabic" w:cs="B Badr"/>
          <w:b w:val="0"/>
          <w:bCs w:val="0"/>
          <w:noProof/>
          <w:sz w:val="20"/>
          <w:szCs w:val="20"/>
        </w:rPr>
        <w:drawing>
          <wp:inline distT="0" distB="0" distL="0" distR="0" wp14:anchorId="49E62443" wp14:editId="1D09EEAA">
            <wp:extent cx="133350" cy="114300"/>
            <wp:effectExtent l="0" t="0" r="0" b="0"/>
            <wp:docPr id="836" name="Picture 83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قَالَ لِي يَا فُلَانُ أَ مَا تَغْدُو فِي الْحَاجَةِ أَ مَا تَمُرُّ بِالْمَسْجِدِ الْأَعْظَمِ عِنْدَكُمْ بِالْكُوفَةِ قُلْتُ بَلَى قَالَ فَصَلِّ فِيهِ أَرْبَعَ رَكَعَاتٍ قُلْ فِيهِنَّ غَدَوْتُ بِحَوْلِ اللَّهِ وَ قُوَّتِهِ غَدَوْتُ بِغَيْرِ حَوْلٍ مِنِّي وَ لَا قُوَّةٍ وَ لَكِنْ بِحَوْلِكَ يَا رَبِّ وَ قُوَّتِكَ أَسْأَلُكَ بَرَكَةَ هَذَا الْيَوْمِ وَ بَرَكَةَ أَهْلِهِ وَ أَسْأَلُكَ أَنْ تَرْزُقَنِي مِنْ فَضْلِكَ حَلَالًا طَيِّباً تَسُوقُهُ إِلَيَّ بِحَوْلِكَ وَ قُوَّتِكَ وَ أَنَا خَافِضٌ فِي عَافِيَتِك‏</w:t>
      </w:r>
    </w:p>
    <w:p w14:paraId="394C5640"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الكافي     3     475    باب الصلاة في طلب الرزق ..... </w:t>
      </w:r>
      <w:r w:rsidRPr="00DC20C3">
        <w:rPr>
          <w:rFonts w:ascii="Traditional Arabic" w:hAnsi="Traditional Arabic" w:cs="B Badr"/>
          <w:b w:val="0"/>
          <w:bCs w:val="0"/>
          <w:noProof/>
          <w:sz w:val="16"/>
          <w:szCs w:val="16"/>
        </w:rPr>
        <w:drawing>
          <wp:inline distT="0" distB="0" distL="0" distR="0" wp14:anchorId="2115BECF" wp14:editId="5A45D6E0">
            <wp:extent cx="171450" cy="152400"/>
            <wp:effectExtent l="0" t="0" r="0" b="0"/>
            <wp:docPr id="835" name="Picture 83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xml:space="preserve">: </w:t>
      </w:r>
    </w:p>
    <w:p w14:paraId="4095B56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مساجد خاص  روش اهل مسجد ، دعا در مسجد ، مبد</w:t>
      </w:r>
      <w:r w:rsidR="00812698" w:rsidRPr="00DC20C3">
        <w:rPr>
          <w:rFonts w:ascii="Traditional Arabic" w:hAnsi="Traditional Arabic" w:cs="B Badr" w:hint="cs"/>
          <w:sz w:val="24"/>
          <w:szCs w:val="24"/>
          <w:rtl/>
          <w:lang w:bidi="ar-SA"/>
        </w:rPr>
        <w:t>ا</w:t>
      </w:r>
      <w:r w:rsidRPr="00DC20C3">
        <w:rPr>
          <w:rFonts w:ascii="Traditional Arabic" w:hAnsi="Traditional Arabic" w:cs="B Badr"/>
          <w:sz w:val="24"/>
          <w:szCs w:val="24"/>
          <w:rtl/>
          <w:lang w:bidi="ar-SA"/>
        </w:rPr>
        <w:t xml:space="preserve"> هر کسی ، از جلو مسجد رد شدن ، آداب همسایه مسجد </w:t>
      </w:r>
    </w:p>
    <w:p w14:paraId="4A5C4C2A" w14:textId="77777777" w:rsidR="000A55C9" w:rsidRPr="00DC20C3" w:rsidRDefault="000A55C9" w:rsidP="009433B3">
      <w:pPr>
        <w:pStyle w:val="Heading4"/>
        <w:rPr>
          <w:rtl/>
        </w:rPr>
      </w:pPr>
      <w:r w:rsidRPr="00DC20C3">
        <w:rPr>
          <w:rtl/>
        </w:rPr>
        <w:t xml:space="preserve">اعتکاف </w:t>
      </w:r>
    </w:p>
    <w:p w14:paraId="51E2BFB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sz w:val="20"/>
          <w:szCs w:val="20"/>
        </w:rPr>
        <w:drawing>
          <wp:inline distT="0" distB="0" distL="0" distR="0" wp14:anchorId="44513ABF" wp14:editId="7B479663">
            <wp:extent cx="133350" cy="114300"/>
            <wp:effectExtent l="0" t="0" r="0" b="0"/>
            <wp:docPr id="834" name="Picture 83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سُئِلَ عَنِ الِاعْتِكَافِ قَالَ لَا يَصْلُحُ الِاعْتِكَافُ إِلَّا فِي الْمَسْجِدِ الْحَرَامِ أَوْ مَسْجِدِ الرَّسُولِ</w:t>
      </w:r>
      <w:r w:rsidRPr="00DC20C3">
        <w:rPr>
          <w:rFonts w:ascii="Traditional Arabic" w:hAnsi="Traditional Arabic" w:cs="B Badr"/>
          <w:b w:val="0"/>
          <w:bCs w:val="0"/>
          <w:noProof/>
        </w:rPr>
        <w:drawing>
          <wp:inline distT="0" distB="0" distL="0" distR="0" wp14:anchorId="04614E7A" wp14:editId="240C5133">
            <wp:extent cx="171450" cy="152400"/>
            <wp:effectExtent l="0" t="0" r="0" b="0"/>
            <wp:docPr id="833" name="Picture 83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أَوْ مَسْجِدِ الْكُوفَةِ أَوْ مَسْجِدِ جَمَاعَةٍ وَ تَصُومُ مَا دُمْتَ مُعْتَكِفاً </w:t>
      </w:r>
    </w:p>
    <w:p w14:paraId="02E2F016"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الكافي     4     176    باب المساجد التي يصلح الاعتكاف فيها</w:t>
      </w:r>
    </w:p>
    <w:p w14:paraId="57212C78"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اعتكاف </w:t>
      </w:r>
    </w:p>
    <w:p w14:paraId="2EB3E571"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الْكَاهِلِيِّ قَالَ كُنَّا عِنْدَ أَبِي عَبْدِ اللَّهِ</w:t>
      </w:r>
      <w:r w:rsidRPr="00DC20C3">
        <w:rPr>
          <w:rFonts w:ascii="Traditional Arabic" w:hAnsi="Traditional Arabic" w:cs="B Badr"/>
          <w:b w:val="0"/>
          <w:bCs w:val="0"/>
          <w:noProof/>
          <w:sz w:val="20"/>
          <w:szCs w:val="20"/>
        </w:rPr>
        <w:drawing>
          <wp:inline distT="0" distB="0" distL="0" distR="0" wp14:anchorId="0793D1D2" wp14:editId="4CE512EC">
            <wp:extent cx="133350" cy="114300"/>
            <wp:effectExtent l="0" t="0" r="0" b="0"/>
            <wp:docPr id="832" name="Picture 83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فَقَالَ أَكْثِرُوا مِنَ الصَّلَاةِ وَ الدُّعَاءِ فِي هَذَا الْمَسْجِدِ أَمَا إِنَّ لِكُلِّ عَبْدٍ رِزْقاً يُجَازُ إِلَيْهِ جَوْزاً </w:t>
      </w:r>
    </w:p>
    <w:p w14:paraId="4675F578"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الكافي     4     526    باب فضل الصلاة في المسجد الحرام </w:t>
      </w:r>
    </w:p>
    <w:p w14:paraId="3656D92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مساجد خاص ، استفاده از فرصت برای حضور در مسجد ، خدا روزی را می رساند ، از مسجد غافل نشو  </w:t>
      </w:r>
    </w:p>
    <w:p w14:paraId="0E0D6667" w14:textId="77777777" w:rsidR="000A55C9" w:rsidRPr="00DC20C3" w:rsidRDefault="000A55C9" w:rsidP="009433B3">
      <w:pPr>
        <w:pStyle w:val="Heading4"/>
        <w:rPr>
          <w:rtl/>
        </w:rPr>
      </w:pPr>
      <w:r w:rsidRPr="00DC20C3">
        <w:rPr>
          <w:rtl/>
        </w:rPr>
        <w:t xml:space="preserve">مسجد شدن قبر </w:t>
      </w:r>
    </w:p>
    <w:p w14:paraId="331E2EA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سُئِلَ أَبُو الْحَسَنِ الرِّضَا</w:t>
      </w:r>
      <w:r w:rsidRPr="00DC20C3">
        <w:rPr>
          <w:rFonts w:ascii="Traditional Arabic" w:hAnsi="Traditional Arabic" w:cs="B Badr"/>
          <w:b w:val="0"/>
          <w:bCs w:val="0"/>
          <w:noProof/>
        </w:rPr>
        <w:drawing>
          <wp:inline distT="0" distB="0" distL="0" distR="0" wp14:anchorId="6A4B679C" wp14:editId="69D2C3EE">
            <wp:extent cx="133350" cy="114300"/>
            <wp:effectExtent l="0" t="0" r="0" b="0"/>
            <wp:docPr id="828" name="Picture 82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عَنْ قَبْرِ فَاطِمَةَ</w:t>
      </w:r>
      <w:r w:rsidRPr="00DC20C3">
        <w:rPr>
          <w:rFonts w:ascii="Traditional Arabic" w:hAnsi="Traditional Arabic" w:cs="B Badr"/>
          <w:b w:val="0"/>
          <w:bCs w:val="0"/>
          <w:noProof/>
        </w:rPr>
        <w:drawing>
          <wp:inline distT="0" distB="0" distL="0" distR="0" wp14:anchorId="55B36FC1" wp14:editId="5FD32756">
            <wp:extent cx="133350" cy="114300"/>
            <wp:effectExtent l="0" t="0" r="0" b="0"/>
            <wp:docPr id="827" name="Picture 82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فَقَالَ دُفِنَتْ فِي بَيْتِهَا فَلَمَّا زَادَتْ بَنُو أُمَيَّةَ فِي الْمَسْجِدِ صَارَتْ فِي الْمَسْجِدِ </w:t>
      </w:r>
    </w:p>
    <w:p w14:paraId="27F056BF"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من‏لايحضره‏الفقيه     1     229    باب فضل المساجد و حرمتها و ثواب من </w:t>
      </w:r>
    </w:p>
    <w:p w14:paraId="4A3C98F4"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قبر حضرت زهرا (س) در مسجد </w:t>
      </w:r>
    </w:p>
    <w:p w14:paraId="11C4B1FE" w14:textId="77777777" w:rsidR="000A55C9" w:rsidRPr="00DC20C3" w:rsidRDefault="000A55C9" w:rsidP="009433B3">
      <w:pPr>
        <w:pStyle w:val="Heading4"/>
        <w:rPr>
          <w:rtl/>
        </w:rPr>
      </w:pPr>
      <w:r w:rsidRPr="00DC20C3">
        <w:rPr>
          <w:rtl/>
        </w:rPr>
        <w:t xml:space="preserve">معادله مسجد با عمره </w:t>
      </w:r>
    </w:p>
    <w:p w14:paraId="41ED1F9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قَالَ رَسُولُ اللَّهِ</w:t>
      </w:r>
      <w:r w:rsidRPr="00DC20C3">
        <w:rPr>
          <w:rFonts w:ascii="Traditional Arabic" w:hAnsi="Traditional Arabic" w:cs="B Badr"/>
          <w:b w:val="0"/>
          <w:bCs w:val="0"/>
          <w:noProof/>
        </w:rPr>
        <w:drawing>
          <wp:inline distT="0" distB="0" distL="0" distR="0" wp14:anchorId="4299017B" wp14:editId="02DAB377">
            <wp:extent cx="171450" cy="152400"/>
            <wp:effectExtent l="0" t="0" r="0" b="0"/>
            <wp:docPr id="826" name="Picture 82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مَنْ أَتَى مَسْجِدِي مَسْجِدَ قُبَا فَصَلَّى فِيهِ رَكْعَتَيْنِ رَجَعَ بِعُمْرَةٍ </w:t>
      </w:r>
    </w:p>
    <w:p w14:paraId="24BB6ACE" w14:textId="77777777" w:rsidR="00774F9E" w:rsidRDefault="00000000" w:rsidP="00774F9E">
      <w:pPr>
        <w:pStyle w:val="StyleComplex2Shiraz11pt"/>
        <w:tabs>
          <w:tab w:val="left" w:pos="1134"/>
        </w:tabs>
        <w:spacing w:line="240" w:lineRule="auto"/>
        <w:jc w:val="both"/>
        <w:rPr>
          <w:rFonts w:ascii="Traditional Arabic" w:hAnsi="Traditional Arabic" w:cs="B Badr"/>
          <w:sz w:val="16"/>
          <w:szCs w:val="16"/>
          <w:rtl/>
        </w:rPr>
      </w:pPr>
      <w:hyperlink r:id="rId50" w:anchor="_ftn3" w:tooltip="3" w:history="1">
        <w:r w:rsidR="00774F9E" w:rsidRPr="00774F9E">
          <w:rPr>
            <w:rStyle w:val="Hyperlink"/>
            <w:rFonts w:ascii="Traditional Arabic" w:hAnsi="Traditional Arabic" w:cs="B Badr"/>
            <w:sz w:val="16"/>
            <w:szCs w:val="16"/>
          </w:rPr>
          <w:t> </w:t>
        </w:r>
      </w:hyperlink>
      <w:r w:rsidR="00774F9E" w:rsidRPr="00774F9E">
        <w:rPr>
          <w:rFonts w:ascii="Traditional Arabic" w:hAnsi="Traditional Arabic" w:cs="B Badr"/>
          <w:sz w:val="16"/>
          <w:szCs w:val="16"/>
          <w:rtl/>
          <w:lang w:bidi="ar-SA"/>
        </w:rPr>
        <w:t>كتاب من لا يحضره الفقيه: ج 1 ص 229 ح 686 ، كامل الزيارات : ص 66 ح 51 عن الإمام الصادق عليه السلام ، المزار الكبير : ص 98 ، بحار الأنوار : ج 100 ص 215 ح 9</w:t>
      </w:r>
      <w:r w:rsidR="00774F9E" w:rsidRPr="00774F9E">
        <w:rPr>
          <w:rFonts w:ascii="Traditional Arabic" w:hAnsi="Traditional Arabic" w:cs="B Badr"/>
          <w:sz w:val="16"/>
          <w:szCs w:val="16"/>
        </w:rPr>
        <w:t xml:space="preserve"> .</w:t>
      </w:r>
    </w:p>
    <w:p w14:paraId="280A59FA" w14:textId="4CCE6311" w:rsidR="000A55C9" w:rsidRPr="00DC20C3" w:rsidRDefault="000A55C9" w:rsidP="00774F9E">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مساجد خاص ،مسجد قبا مسجد پيامبر است ، فضیلت مسجد قبا </w:t>
      </w:r>
    </w:p>
    <w:p w14:paraId="1F624995" w14:textId="4599C256" w:rsidR="000A55C9" w:rsidRPr="00DC20C3" w:rsidRDefault="000A55C9" w:rsidP="009433B3">
      <w:pPr>
        <w:pStyle w:val="Heading4"/>
        <w:rPr>
          <w:rtl/>
        </w:rPr>
      </w:pPr>
      <w:r w:rsidRPr="00DC20C3">
        <w:rPr>
          <w:rtl/>
        </w:rPr>
        <w:lastRenderedPageBreak/>
        <w:t xml:space="preserve">مسجد مشکل گشا است </w:t>
      </w:r>
    </w:p>
    <w:p w14:paraId="18AD8BE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شَيْخٍ مِنْ آلِ سَعْدٍ قَالَ كَانَتْ</w:t>
      </w:r>
      <w:r w:rsidRPr="00DC20C3">
        <w:rPr>
          <w:rFonts w:ascii="Traditional Arabic" w:hAnsi="Traditional Arabic" w:cs="B Badr"/>
          <w:b w:val="0"/>
          <w:bCs w:val="0"/>
          <w:rtl/>
          <w:lang w:bidi="fa-IR"/>
        </w:rPr>
        <w:t xml:space="preserve"> بَيْنِي وَ بَيْنَ رَجُلٍ مِنْ أَهْلِ الْمَدِينَةِ خُصُومَةٌ ذَاتُ خَطَرٍ عَظِيمٍ فَدَخَلْتُ عَلَى أَبِي عَبْدِ اللَّهِ</w:t>
      </w:r>
      <w:r w:rsidRPr="00DC20C3">
        <w:rPr>
          <w:rFonts w:ascii="Traditional Arabic" w:hAnsi="Traditional Arabic" w:cs="B Badr"/>
          <w:b w:val="0"/>
          <w:bCs w:val="0"/>
          <w:noProof/>
        </w:rPr>
        <w:drawing>
          <wp:inline distT="0" distB="0" distL="0" distR="0" wp14:anchorId="443A0587" wp14:editId="00F2E01E">
            <wp:extent cx="133350" cy="114300"/>
            <wp:effectExtent l="0" t="0" r="0" b="0"/>
            <wp:docPr id="822" name="Picture 82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فَذَكَرْتُ لَهُ ذَلِكَ وَ قُلْتُ عَلِّمْنِي شَيْئاً لَعَلَّ اللَّهَ يَرُدُّ عَلَيَّ مَظْلِمَتِي فَقَالَ إِذَا أَرَدْتَ الْعَدُوَّ فَصَلِّ بَيْنَ الْقَبْرِ وَ الْمِنْبَرِ رَكْعَتَيْنِ أَوْ أَرْبَعَ رَكَعَاتٍ </w:t>
      </w:r>
    </w:p>
    <w:p w14:paraId="54DE092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 xml:space="preserve">من‏لايحضره‏الفقيه     1     559    صلاة أخرى للحاجة ..... </w:t>
      </w:r>
      <w:r w:rsidRPr="00DC20C3">
        <w:rPr>
          <w:rFonts w:ascii="Traditional Arabic" w:hAnsi="Traditional Arabic" w:cs="B Badr"/>
          <w:b w:val="0"/>
          <w:bCs w:val="0"/>
          <w:noProof/>
          <w:sz w:val="16"/>
          <w:szCs w:val="16"/>
        </w:rPr>
        <w:drawing>
          <wp:inline distT="0" distB="0" distL="0" distR="0" wp14:anchorId="008C8ABC" wp14:editId="2AB30BBE">
            <wp:extent cx="171450" cy="152400"/>
            <wp:effectExtent l="0" t="0" r="0" b="0"/>
            <wp:docPr id="821" name="Picture 82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559</w:t>
      </w:r>
    </w:p>
    <w:p w14:paraId="6511A88E"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مساجد خاص ، خاطرات مسجد </w:t>
      </w:r>
    </w:p>
    <w:p w14:paraId="717C40CD" w14:textId="77777777" w:rsidR="00B44DBB" w:rsidRPr="00B44DBB" w:rsidRDefault="00B44DBB" w:rsidP="00F05178">
      <w:pPr>
        <w:pStyle w:val="ListParagraph"/>
        <w:numPr>
          <w:ilvl w:val="0"/>
          <w:numId w:val="5"/>
        </w:numPr>
        <w:spacing w:before="100" w:beforeAutospacing="1" w:after="100" w:afterAutospacing="1"/>
        <w:jc w:val="both"/>
        <w:rPr>
          <w:rFonts w:cs="B Badr"/>
          <w:rtl/>
        </w:rPr>
      </w:pPr>
      <w:r w:rsidRPr="008F04B7">
        <w:rPr>
          <w:rFonts w:ascii="Traditional Arabic" w:hAnsi="Traditional Arabic" w:cs="B Badr" w:hint="cs"/>
          <w:sz w:val="28"/>
          <w:szCs w:val="28"/>
          <w:rtl/>
        </w:rPr>
        <w:t>الخصال أَبِي عَنْ عَلِيٍّ عَنْ أَبِيهِ عَنِ النَّوْفَلِيِّ عَنِ السَّكُونِيِّ عَنْ جَعْفَرِ بْنِ مُحَمَّدٍ عَنْ أَبِيهِ ع قَالَ: قَامَ أَبُو ذَرٍّ ره عِنْدَ الْكَعْبَةِ فَقَالَ أَنَا جُنْدَبُ بْنُ سَكَنٍ فَاكْتَنَفَهُ النَّاسُ فَقَالَ لَوْ أَنَّ أَحَدَكُمْ أَرَادَ سَفَراً لَاتَّخَذَ فِيهِ مِنَ الزَّادِ مَا يُصْلِحُهُ فَسَفَرُ يَوْمِ الْقِيَامَةِ أَ مَا تُرِيدُونَ فِيهِ مَا يُصْلِحُكُمْ فَقَامَ إِلَيْهِ رَجُلٌ فَقَالَ أَرْشِدْنَا فَقَالَ صُمْ يَوْماً شَدِيدَ الْحَرِّ لِلنُّشُورِ وَ حُجَّ حَجَّةً لِعَظَائِمِ الْأُمُورِ وَ صَلِّ رَكْعَتَيْنِ فِي سَوَادِ اللَّيْلِ لِوَحْشَةِ الْقُبُورِ كَلِمَةُ خَيْرٍ تَقُولُهَا وَ كَلِمَةُ شَرٍّ تَسْكُتُ عَنْهَا أَوْ صَدَقَةٌ مِنْكَ عَلَى مِسْكِينٍ لَعَلَّكَ تَنْجُو بِهَا يَا مِسْكِينُ مِنْ يَوْمٍ عَسِيرٍ اجْعَلِ الدُّنْيَا دِرْهَمَيْنِ دِرْهَماً أَنْفَقْتَهُ عَلَى عِيَالِكَ وَ دِرْهَماً قَدَّمْتَهُ لِآخِرَتِكَ وَ الثَّالِثُ يَضُرُّ وَ لَا يَنْفَعُ فَلَا تُرِدْهُ اجْعَلِ الدُّنْيَا كَلِمَتَيْنِ كَلِمَةً فِي طَلَبِ الْحَلَالِ وَ كَلِمَةً لِلْآخِرَةِ وَ الثَّالِثَةُ تَضُرُّ وَ لَا تَنْفَعُ لَا تُرِدْهَا ثُمَّ قَالَ قَتَلَنِي هَمُّ يَوْمٍ لَا أُدْرِكُه</w:t>
      </w:r>
      <w:r w:rsidRPr="00B44DBB">
        <w:rPr>
          <w:rFonts w:ascii="Traditional Arabic" w:hAnsi="Traditional Arabic" w:cs="B Badr" w:hint="cs"/>
          <w:sz w:val="30"/>
          <w:szCs w:val="30"/>
          <w:rtl/>
        </w:rPr>
        <w:t>‏</w:t>
      </w:r>
    </w:p>
    <w:p w14:paraId="46CEE3EB" w14:textId="77777777" w:rsidR="00B44DBB" w:rsidRPr="00B44DBB" w:rsidRDefault="00B44DBB" w:rsidP="00B44DBB">
      <w:pPr>
        <w:pStyle w:val="a"/>
        <w:tabs>
          <w:tab w:val="left" w:pos="1134"/>
        </w:tabs>
        <w:spacing w:line="240" w:lineRule="auto"/>
        <w:rPr>
          <w:rFonts w:ascii="Traditional Arabic" w:hAnsi="Traditional Arabic" w:cs="B Badr"/>
          <w:b w:val="0"/>
          <w:bCs w:val="0"/>
          <w:sz w:val="16"/>
          <w:szCs w:val="16"/>
          <w:rtl/>
          <w:lang w:bidi="fa-IR"/>
        </w:rPr>
      </w:pPr>
      <w:r w:rsidRPr="00B44DBB">
        <w:rPr>
          <w:rFonts w:ascii="Traditional Arabic" w:hAnsi="Traditional Arabic" w:cs="B Badr" w:hint="cs"/>
          <w:b w:val="0"/>
          <w:bCs w:val="0"/>
          <w:sz w:val="16"/>
          <w:szCs w:val="16"/>
          <w:rtl/>
          <w:lang w:bidi="fa-IR"/>
        </w:rPr>
        <w:t>بحار</w:t>
      </w:r>
      <w:r w:rsidRPr="00B44DBB">
        <w:rPr>
          <w:rFonts w:ascii="Traditional Arabic" w:hAnsi="Traditional Arabic" w:cs="B Badr"/>
          <w:b w:val="0"/>
          <w:bCs w:val="0"/>
          <w:sz w:val="16"/>
          <w:szCs w:val="16"/>
          <w:rtl/>
          <w:lang w:bidi="fa-IR"/>
        </w:rPr>
        <w:t xml:space="preserve"> </w:t>
      </w:r>
      <w:r w:rsidRPr="00B44DBB">
        <w:rPr>
          <w:rFonts w:ascii="Traditional Arabic" w:hAnsi="Traditional Arabic" w:cs="B Badr" w:hint="cs"/>
          <w:b w:val="0"/>
          <w:bCs w:val="0"/>
          <w:sz w:val="16"/>
          <w:szCs w:val="16"/>
          <w:rtl/>
          <w:lang w:bidi="fa-IR"/>
        </w:rPr>
        <w:t>الأنوار</w:t>
      </w:r>
      <w:r w:rsidRPr="00B44DBB">
        <w:rPr>
          <w:rFonts w:ascii="Traditional Arabic" w:hAnsi="Traditional Arabic" w:cs="B Badr"/>
          <w:b w:val="0"/>
          <w:bCs w:val="0"/>
          <w:sz w:val="16"/>
          <w:szCs w:val="16"/>
          <w:rtl/>
          <w:lang w:bidi="fa-IR"/>
        </w:rPr>
        <w:t xml:space="preserve"> (</w:t>
      </w:r>
      <w:r w:rsidRPr="00B44DBB">
        <w:rPr>
          <w:rFonts w:ascii="Traditional Arabic" w:hAnsi="Traditional Arabic" w:cs="B Badr" w:hint="cs"/>
          <w:b w:val="0"/>
          <w:bCs w:val="0"/>
          <w:sz w:val="16"/>
          <w:szCs w:val="16"/>
          <w:rtl/>
          <w:lang w:bidi="fa-IR"/>
        </w:rPr>
        <w:t>ط</w:t>
      </w:r>
      <w:r w:rsidRPr="00B44DBB">
        <w:rPr>
          <w:rFonts w:ascii="Traditional Arabic" w:hAnsi="Traditional Arabic" w:cs="B Badr"/>
          <w:b w:val="0"/>
          <w:bCs w:val="0"/>
          <w:sz w:val="16"/>
          <w:szCs w:val="16"/>
          <w:rtl/>
          <w:lang w:bidi="fa-IR"/>
        </w:rPr>
        <w:t xml:space="preserve"> - </w:t>
      </w:r>
      <w:r w:rsidRPr="00B44DBB">
        <w:rPr>
          <w:rFonts w:ascii="Traditional Arabic" w:hAnsi="Traditional Arabic" w:cs="B Badr" w:hint="cs"/>
          <w:b w:val="0"/>
          <w:bCs w:val="0"/>
          <w:sz w:val="16"/>
          <w:szCs w:val="16"/>
          <w:rtl/>
          <w:lang w:bidi="fa-IR"/>
        </w:rPr>
        <w:t>بيروت</w:t>
      </w:r>
      <w:r w:rsidRPr="00B44DBB">
        <w:rPr>
          <w:rFonts w:ascii="Traditional Arabic" w:hAnsi="Traditional Arabic" w:cs="B Badr"/>
          <w:b w:val="0"/>
          <w:bCs w:val="0"/>
          <w:sz w:val="16"/>
          <w:szCs w:val="16"/>
          <w:rtl/>
          <w:lang w:bidi="fa-IR"/>
        </w:rPr>
        <w:t>)</w:t>
      </w:r>
      <w:r w:rsidRPr="00B44DBB">
        <w:rPr>
          <w:rFonts w:ascii="Traditional Arabic" w:hAnsi="Traditional Arabic" w:cs="B Badr" w:hint="cs"/>
          <w:b w:val="0"/>
          <w:bCs w:val="0"/>
          <w:sz w:val="16"/>
          <w:szCs w:val="16"/>
          <w:rtl/>
          <w:lang w:bidi="fa-IR"/>
        </w:rPr>
        <w:t>،</w:t>
      </w:r>
      <w:r w:rsidRPr="00B44DBB">
        <w:rPr>
          <w:rFonts w:ascii="Traditional Arabic" w:hAnsi="Traditional Arabic" w:cs="B Badr"/>
          <w:b w:val="0"/>
          <w:bCs w:val="0"/>
          <w:sz w:val="16"/>
          <w:szCs w:val="16"/>
          <w:rtl/>
          <w:lang w:bidi="fa-IR"/>
        </w:rPr>
        <w:t xml:space="preserve"> </w:t>
      </w:r>
      <w:r w:rsidRPr="00B44DBB">
        <w:rPr>
          <w:rFonts w:ascii="Traditional Arabic" w:hAnsi="Traditional Arabic" w:cs="B Badr" w:hint="cs"/>
          <w:b w:val="0"/>
          <w:bCs w:val="0"/>
          <w:sz w:val="16"/>
          <w:szCs w:val="16"/>
          <w:rtl/>
          <w:lang w:bidi="fa-IR"/>
        </w:rPr>
        <w:t>ج‏</w:t>
      </w:r>
      <w:r w:rsidRPr="00B44DBB">
        <w:rPr>
          <w:rFonts w:ascii="Traditional Arabic" w:hAnsi="Traditional Arabic" w:cs="B Badr"/>
          <w:b w:val="0"/>
          <w:bCs w:val="0"/>
          <w:sz w:val="16"/>
          <w:szCs w:val="16"/>
          <w:rtl/>
          <w:lang w:bidi="fa-IR"/>
        </w:rPr>
        <w:t>93</w:t>
      </w:r>
      <w:r w:rsidRPr="00B44DBB">
        <w:rPr>
          <w:rFonts w:ascii="Traditional Arabic" w:hAnsi="Traditional Arabic" w:cs="B Badr" w:hint="cs"/>
          <w:b w:val="0"/>
          <w:bCs w:val="0"/>
          <w:sz w:val="16"/>
          <w:szCs w:val="16"/>
          <w:rtl/>
          <w:lang w:bidi="fa-IR"/>
        </w:rPr>
        <w:t>،</w:t>
      </w:r>
      <w:r w:rsidRPr="00B44DBB">
        <w:rPr>
          <w:rFonts w:ascii="Traditional Arabic" w:hAnsi="Traditional Arabic" w:cs="B Badr"/>
          <w:b w:val="0"/>
          <w:bCs w:val="0"/>
          <w:sz w:val="16"/>
          <w:szCs w:val="16"/>
          <w:rtl/>
          <w:lang w:bidi="fa-IR"/>
        </w:rPr>
        <w:t xml:space="preserve"> </w:t>
      </w:r>
      <w:r w:rsidRPr="00B44DBB">
        <w:rPr>
          <w:rFonts w:ascii="Traditional Arabic" w:hAnsi="Traditional Arabic" w:cs="B Badr" w:hint="cs"/>
          <w:b w:val="0"/>
          <w:bCs w:val="0"/>
          <w:sz w:val="16"/>
          <w:szCs w:val="16"/>
          <w:rtl/>
          <w:lang w:bidi="fa-IR"/>
        </w:rPr>
        <w:t>ص</w:t>
      </w:r>
      <w:r w:rsidRPr="00B44DBB">
        <w:rPr>
          <w:rFonts w:ascii="Traditional Arabic" w:hAnsi="Traditional Arabic" w:cs="B Badr"/>
          <w:b w:val="0"/>
          <w:bCs w:val="0"/>
          <w:sz w:val="16"/>
          <w:szCs w:val="16"/>
          <w:rtl/>
          <w:lang w:bidi="fa-IR"/>
        </w:rPr>
        <w:t>: 118</w:t>
      </w:r>
    </w:p>
    <w:p w14:paraId="0A0A9A7F" w14:textId="77777777" w:rsidR="00B44DBB" w:rsidRDefault="00B44DBB" w:rsidP="00B44DBB">
      <w:pPr>
        <w:jc w:val="both"/>
        <w:rPr>
          <w:rFonts w:cs="B Badr"/>
          <w:rtl/>
        </w:rPr>
      </w:pPr>
      <w:r w:rsidRPr="00E87C8F">
        <w:rPr>
          <w:rFonts w:cs="B Badr" w:hint="cs"/>
          <w:rtl/>
        </w:rPr>
        <w:t xml:space="preserve">مسجد مشکل گشاست، مسجد خاص، ارشاد در مسجد، مسجد محل سیاست گذاری، </w:t>
      </w:r>
    </w:p>
    <w:p w14:paraId="53D5B1BC" w14:textId="77777777" w:rsidR="008F04B7" w:rsidRPr="008F04B7" w:rsidRDefault="008F04B7" w:rsidP="00F05178">
      <w:pPr>
        <w:pStyle w:val="NormalWeb"/>
        <w:numPr>
          <w:ilvl w:val="0"/>
          <w:numId w:val="5"/>
        </w:numPr>
        <w:bidi/>
        <w:jc w:val="both"/>
        <w:rPr>
          <w:rFonts w:ascii="Traditional Arabic" w:hAnsi="Traditional Arabic" w:cs="B Badr"/>
          <w:sz w:val="28"/>
          <w:szCs w:val="28"/>
          <w:rtl/>
          <w:lang w:bidi="ar-SA"/>
        </w:rPr>
      </w:pPr>
      <w:r w:rsidRPr="008F04B7">
        <w:rPr>
          <w:rFonts w:ascii="Traditional Arabic" w:hAnsi="Traditional Arabic" w:cs="B Badr" w:hint="cs"/>
          <w:sz w:val="28"/>
          <w:szCs w:val="28"/>
          <w:rtl/>
          <w:lang w:bidi="ar-SA"/>
        </w:rPr>
        <w:t>تفسير العياشي عَنْ أَبِي حَمْزَةَ الثُّمَالِيِّ قَالَ: صَلَّيْتُ مَعَ عَلِيِّ بْنِ الْحُسَيْنِ ع الْفَجْرَ بِالْمَدِينَةِ فِي يَوْمِ الْجُمُعَةِ فَدَعَا مَوْلَاةً لَهُ يُقَالُ لَهَا وَشِيكَةُ فَقَالَ لَا يَقِفَنَّ عَلَى بَابِيَ الْيَوْمَ سَائِلٌ إِلَّا أَعْطَيْتُمُوهُ فَإِنَّ الْيَوْمَ الْجُمُعَةُ فَقُلْتُ لَيْسَ كُلُّ مَنْ يَسْأَلُ مُحِقّاً جُعِلْتُ فِدَاكَ فَقَالَ يَا ثَابِتُ أَخَافُ أَنْ يَكُونَ بَعْضُ مَنْ يَسْأَلُنَا مُحِقّاً فَلَا نُطْعِمَهُ وَ نَرُدَّهُ فَيَنْزِلَ بِنَا أَهْلَ الْبَيْتِ مَا نَزَلَ بِيَعْقُوبَ وَ آلِهِ أَطْعِمُوهُمْ أَطْعِمُوهُم‏</w:t>
      </w:r>
    </w:p>
    <w:p w14:paraId="48104A98" w14:textId="77777777" w:rsidR="008F04B7" w:rsidRPr="00E87C8F" w:rsidRDefault="008F04B7" w:rsidP="009433B3">
      <w:pPr>
        <w:pStyle w:val="Heading5"/>
        <w:rPr>
          <w:rtl/>
        </w:rPr>
      </w:pPr>
      <w:r w:rsidRPr="00E87C8F">
        <w:rPr>
          <w:rFonts w:hint="cs"/>
          <w:rtl/>
        </w:rPr>
        <w:t>بحار</w:t>
      </w:r>
      <w:r w:rsidRPr="00E87C8F">
        <w:rPr>
          <w:rtl/>
        </w:rPr>
        <w:t xml:space="preserve"> </w:t>
      </w:r>
      <w:r w:rsidRPr="00E87C8F">
        <w:rPr>
          <w:rFonts w:hint="cs"/>
          <w:rtl/>
        </w:rPr>
        <w:t>الأنوار</w:t>
      </w:r>
      <w:r w:rsidRPr="00E87C8F">
        <w:rPr>
          <w:rtl/>
        </w:rPr>
        <w:t xml:space="preserve"> (</w:t>
      </w:r>
      <w:r w:rsidRPr="00E87C8F">
        <w:rPr>
          <w:rFonts w:hint="cs"/>
          <w:rtl/>
        </w:rPr>
        <w:t>ط</w:t>
      </w:r>
      <w:r w:rsidRPr="00E87C8F">
        <w:rPr>
          <w:rtl/>
        </w:rPr>
        <w:t xml:space="preserve"> - </w:t>
      </w:r>
      <w:r w:rsidRPr="00E87C8F">
        <w:rPr>
          <w:rFonts w:hint="cs"/>
          <w:rtl/>
        </w:rPr>
        <w:t>بيروت</w:t>
      </w:r>
      <w:r w:rsidRPr="00E87C8F">
        <w:rPr>
          <w:rtl/>
        </w:rPr>
        <w:t xml:space="preserve">) </w:t>
      </w:r>
      <w:r w:rsidRPr="00E87C8F">
        <w:rPr>
          <w:rFonts w:hint="cs"/>
          <w:rtl/>
        </w:rPr>
        <w:t>؛</w:t>
      </w:r>
      <w:r w:rsidRPr="00E87C8F">
        <w:rPr>
          <w:rtl/>
        </w:rPr>
        <w:t xml:space="preserve"> </w:t>
      </w:r>
      <w:r w:rsidRPr="00E87C8F">
        <w:rPr>
          <w:rFonts w:hint="cs"/>
          <w:rtl/>
        </w:rPr>
        <w:t>ج‏</w:t>
      </w:r>
      <w:r w:rsidRPr="00E87C8F">
        <w:rPr>
          <w:rtl/>
        </w:rPr>
        <w:t xml:space="preserve">93 </w:t>
      </w:r>
      <w:r w:rsidRPr="00E87C8F">
        <w:rPr>
          <w:rFonts w:hint="cs"/>
          <w:rtl/>
        </w:rPr>
        <w:t>؛</w:t>
      </w:r>
      <w:r w:rsidRPr="00E87C8F">
        <w:rPr>
          <w:rtl/>
        </w:rPr>
        <w:t xml:space="preserve"> </w:t>
      </w:r>
      <w:r w:rsidRPr="00E87C8F">
        <w:rPr>
          <w:rFonts w:hint="cs"/>
          <w:rtl/>
        </w:rPr>
        <w:t>ص</w:t>
      </w:r>
      <w:r w:rsidRPr="00E87C8F">
        <w:rPr>
          <w:rtl/>
        </w:rPr>
        <w:t>174</w:t>
      </w:r>
    </w:p>
    <w:p w14:paraId="340A8622" w14:textId="77777777" w:rsidR="008F04B7" w:rsidRPr="00E87C8F" w:rsidRDefault="008F04B7" w:rsidP="009433B3">
      <w:pPr>
        <w:pStyle w:val="Heading6"/>
        <w:rPr>
          <w:rtl/>
        </w:rPr>
      </w:pPr>
      <w:r w:rsidRPr="00E87C8F">
        <w:rPr>
          <w:rFonts w:hint="cs"/>
          <w:rtl/>
        </w:rPr>
        <w:t>مسجد مشکل گشاست</w:t>
      </w:r>
    </w:p>
    <w:p w14:paraId="12C882D2" w14:textId="77777777" w:rsidR="00B44DBB" w:rsidRPr="008F04B7" w:rsidRDefault="00B44DBB" w:rsidP="00F05178">
      <w:pPr>
        <w:pStyle w:val="NormalWeb"/>
        <w:numPr>
          <w:ilvl w:val="0"/>
          <w:numId w:val="5"/>
        </w:numPr>
        <w:bidi/>
        <w:jc w:val="both"/>
        <w:rPr>
          <w:rFonts w:ascii="Traditional Arabic" w:hAnsi="Traditional Arabic" w:cs="B Badr"/>
          <w:sz w:val="28"/>
          <w:szCs w:val="28"/>
          <w:rtl/>
          <w:lang w:bidi="ar-SA"/>
        </w:rPr>
      </w:pPr>
      <w:r w:rsidRPr="008F04B7">
        <w:rPr>
          <w:rFonts w:ascii="Traditional Arabic" w:hAnsi="Traditional Arabic" w:cs="B Badr" w:hint="cs"/>
          <w:sz w:val="28"/>
          <w:szCs w:val="28"/>
          <w:rtl/>
          <w:lang w:bidi="ar-SA"/>
        </w:rPr>
        <w:t xml:space="preserve">الخصال أَبِي عَنْ سَعْدٍ عَنِ ابْنِ هَاشِمٍ وَ سَهْلٍ مَعاً عَنِ ابْنِ مَرَّارٍ وَ عَبْدِ الْجَبَّارِ بْنِ الْمُبَارَكِ مَعاً عَنْ يُونُسَ عَمَّنْ حَدَّثَهُ عَنْ أَبِي عَبْدِ اللَّهِ ع قَالَ: إِنَّ رَجُلًا مَرَّ بِعُثْمَانَ بْنِ عَفَّانَ وَ هُوَ قَاعِدٌ عَلَى بَابِ الْمَسْجِدِ فَسَأَلَهُ فَأَمَرَ لَهُ بِخَمْسَةِ دَرَاهِمَ فَقَالَ لَهُ الرَّجُلُ أَرْشِدْنِي فَقَالَ لَهُ عُثْمَانُ دُونَكَ الْفِتْيَةَ الَّذِينَ تَرَى وَ أَوْمَأَ بِيَدِهِ إِلَى نَاحِيَةٍ مِنَ الْمَسْجِدِ فِيهَا الْحَسَنُ وَ الْحُسَيْنُ وَ عَبْدُ اللَّهِ بْنُ جَعْفَرٍ ع فَمَضَى الرَّجُلُ نَحْوَهُمْ حَتَّى سَلَّمَ عَلَيْهِمْ وَ سَأَلَهُمْ فَقَالَ لَهُ الْحَسَنُ ع يَا هَذَا إِنَّ الْمَسْأَلَةَ لَا تَحِلُّ إِلَّا فِي إِحْدَى ثَلَاثٍ دَمٍ مُفْجِعٍ أَوْ دَيْنٍ مُقْرِحٍ أَوْ فَقْرٍ مُدْقِعٍ فَفِي أَيِّهَا تَسْأَلُ فَقَالَ فِي وَجْهٍ مِنْ هَذِهِ الثَّلَاثِ فَأَمَرَ لَهُ الْحَسَنُ ع بِخَمْسِينَ دِينَاراً وَ أَمَرَ لَهُ الْحُسَيْنُ ع بِتِسْعَةٍ وَ أَرْبَعِينَ دِينَاراً وَ أَمَرَ لَهُ عَبْدُ اللَّهِ بْنُ جَعْفَرٍ بِثَمَانِيَةٍ وَ أَرْبَعِينَ دِينَاراً فَانْصَرَفَ الرَّجُلُ فَمَرَّ بِعُثْمَانَ فَقَالَ لَهُ مَا صَنَعْتَ فَقَالَ مَرَرْتُ بِكَ فَسَأَلْتُكَ فَأَمَرْتَ لِي بِمَا أَمَرْتَ وَ لَمْ تَسْأَلْنِي فِيمَا أَسْأَلُ وَ إِنَّ صَاحِبَ الْوَفْرَةِ «1» لَمَّا سَأَلْتُهُ قَالَ لِي يَا هَذَا فِيمَا تَسْأَلُ فَإِنَّ الْمَسْأَلَةَ لَا تَحِلُّ إِلَّا فِي إِحْدَى ثَلَاثٍ فَأَخْبَرْتُهُ بِالْوَجْهِ الَّذِي أَسْأَلُهُ مِنَ الثَّلَاثَةِ فَأَعْطَانِي خَمْسِينَ دِينَاراً وَ أَعْطَانِي الثَّانِي تِسْعَةً وَ </w:t>
      </w:r>
      <w:r w:rsidRPr="008F04B7">
        <w:rPr>
          <w:rFonts w:ascii="Traditional Arabic" w:hAnsi="Traditional Arabic" w:cs="B Badr" w:hint="cs"/>
          <w:sz w:val="28"/>
          <w:szCs w:val="28"/>
          <w:rtl/>
          <w:lang w:bidi="ar-SA"/>
        </w:rPr>
        <w:lastRenderedPageBreak/>
        <w:t>أَرْبَعِينَ دِينَاراً وَ أَعْطَانِي الثَّالِثُ ثَمَانِيَةً وَ أَرْبَعِينَ دِينَاراً فَقَالَ عُثْمَانُ وَ مَنْ لَكَ بِمِثْلِ هَؤُلَاءِ الْفِتْيَةِ أُولَئِكَ فَطَمُوا الْعِلْمَ فَطْماً وَ حَازُوا الْخَيْرَ وَ الْحِكْمَةَ.</w:t>
      </w:r>
    </w:p>
    <w:p w14:paraId="314F7C2B" w14:textId="77777777" w:rsidR="00B44DBB" w:rsidRPr="00B44DBB" w:rsidRDefault="00B44DBB" w:rsidP="009433B3">
      <w:pPr>
        <w:pStyle w:val="Heading5"/>
        <w:rPr>
          <w:b/>
          <w:bCs/>
        </w:rPr>
      </w:pPr>
      <w:r w:rsidRPr="00B44DBB">
        <w:rPr>
          <w:rFonts w:hint="cs"/>
          <w:rtl/>
        </w:rPr>
        <w:t>بحار الأنوار (ط - بيروت) ؛ ج‏93 ؛ ص152</w:t>
      </w:r>
    </w:p>
    <w:p w14:paraId="515B5B35" w14:textId="77777777" w:rsidR="00B44DBB" w:rsidRPr="00E87C8F" w:rsidRDefault="00B44DBB" w:rsidP="009433B3">
      <w:pPr>
        <w:pStyle w:val="Heading6"/>
        <w:rPr>
          <w:rtl/>
        </w:rPr>
      </w:pPr>
      <w:r w:rsidRPr="00E87C8F">
        <w:rPr>
          <w:rFonts w:hint="cs"/>
          <w:rtl/>
        </w:rPr>
        <w:t>مسجد خاص، ارشاد در مسجد، کمک در مسجد، حضور ائمه در مسجد در زمان خلفا</w:t>
      </w:r>
    </w:p>
    <w:p w14:paraId="3EE9050E" w14:textId="77777777" w:rsidR="000A55C9" w:rsidRPr="00DC20C3" w:rsidRDefault="000A55C9" w:rsidP="009433B3">
      <w:pPr>
        <w:pStyle w:val="Heading4"/>
        <w:rPr>
          <w:rtl/>
        </w:rPr>
      </w:pPr>
      <w:r w:rsidRPr="00DC20C3">
        <w:rPr>
          <w:rtl/>
        </w:rPr>
        <w:t xml:space="preserve">آداب ورود </w:t>
      </w:r>
    </w:p>
    <w:p w14:paraId="0C73CB0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rPr>
        <w:t>عن إسحاق و معاوية ابني عمّار عن أبي عبد اللّه (ع)</w:t>
      </w:r>
      <w:r w:rsidRPr="00DC20C3">
        <w:rPr>
          <w:rFonts w:ascii="Traditional Arabic" w:hAnsi="Traditional Arabic" w:cs="B Badr"/>
          <w:b w:val="0"/>
          <w:bCs w:val="0"/>
          <w:rtl/>
          <w:lang w:bidi="fa-IR"/>
        </w:rPr>
        <w:t xml:space="preserve"> وَ مَنْ دَخَلَ الْمَسْجِدَ حَافِياً عَلَى سَكِينَةٍ وَ وَقَارٍ وَ خُشُوعٍ غَفَرَ اللَّهُ لَهُ وَ مَنْ نَظَرَ إِلَى الْكَعْبَةِ عَارِفاً بِحَقِّهَا غَفَرَ اللَّهُ لَهُ ذُنُوبَهُ وَ كَفَى مَا أَهَمَّهُ </w:t>
      </w:r>
    </w:p>
    <w:p w14:paraId="5141407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lang w:bidi="fa-IR"/>
        </w:rPr>
        <w:t>من‏لايحضره‏الفقيه     2     204    باب فضائل الحج .....</w:t>
      </w:r>
      <w:r w:rsidRPr="00DC20C3">
        <w:rPr>
          <w:rFonts w:ascii="Traditional Arabic" w:hAnsi="Traditional Arabic" w:cs="B Badr"/>
          <w:b w:val="0"/>
          <w:bCs w:val="0"/>
          <w:sz w:val="16"/>
          <w:szCs w:val="16"/>
          <w:rtl/>
        </w:rPr>
        <w:t>: 201</w:t>
      </w:r>
    </w:p>
    <w:p w14:paraId="4F53A691"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مساجد خاص ، نگاه به کعبه </w:t>
      </w:r>
    </w:p>
    <w:p w14:paraId="5729FA7E" w14:textId="77777777" w:rsidR="00517BD6" w:rsidRPr="00DC20C3" w:rsidRDefault="00517BD6" w:rsidP="00F05178">
      <w:pPr>
        <w:pStyle w:val="StyleComplex2Shiraz11pt"/>
        <w:numPr>
          <w:ilvl w:val="0"/>
          <w:numId w:val="5"/>
        </w:numPr>
        <w:tabs>
          <w:tab w:val="left" w:pos="1134"/>
        </w:tabs>
        <w:jc w:val="both"/>
        <w:rPr>
          <w:rFonts w:ascii="Traditional Arabic" w:hAnsi="Traditional Arabic" w:cs="B Badr"/>
          <w:sz w:val="24"/>
          <w:szCs w:val="24"/>
          <w:rtl/>
          <w:lang w:bidi="ar-SA"/>
        </w:rPr>
      </w:pPr>
      <w:r w:rsidRPr="00DC20C3">
        <w:rPr>
          <w:rFonts w:ascii="Traditional Arabic" w:hAnsi="Traditional Arabic" w:cs="B Badr"/>
          <w:sz w:val="20"/>
          <w:szCs w:val="20"/>
          <w:rtl/>
          <w:lang w:bidi="ar-SA"/>
        </w:rPr>
        <w:t>حدثنا يحيى بن أيوب وقتيبة بن سعيد وابن حجر عن إسماعيل بن جعفر قال ابن أيوب حدثنا إسماعيل أخبرني العلاء عن أبيه عن أبي هريرة أن رسول الله صلى الله عليه و سلم قال  :</w:t>
      </w:r>
      <w:r w:rsidRPr="00DC20C3">
        <w:rPr>
          <w:rFonts w:ascii="Traditional Arabic" w:hAnsi="Traditional Arabic" w:cs="B Badr"/>
          <w:sz w:val="28"/>
          <w:szCs w:val="28"/>
          <w:rtl/>
        </w:rPr>
        <w:t xml:space="preserve"> إذا ثوب للصلاة فلا تأتوها وأنتم تسعون وأتوها وعليكم السكينة فما أدركتم فصلوا وما فاتكم فأتموا فإن أحدكم إذا كان يعمد إلى الصلاة فهو في صلاة</w:t>
      </w:r>
    </w:p>
    <w:p w14:paraId="007B8A3F" w14:textId="77777777" w:rsidR="00517BD6" w:rsidRDefault="00517BD6" w:rsidP="009433B3">
      <w:pPr>
        <w:pStyle w:val="Heading5"/>
        <w:rPr>
          <w:rtl/>
        </w:rPr>
      </w:pPr>
      <w:r w:rsidRPr="00DC20C3">
        <w:rPr>
          <w:rFonts w:hint="cs"/>
          <w:rtl/>
        </w:rPr>
        <w:t>صحیح مسلم، ج1ص420</w:t>
      </w:r>
    </w:p>
    <w:p w14:paraId="2CBE7A10" w14:textId="0C0342FB" w:rsidR="009433B3" w:rsidRPr="009433B3" w:rsidRDefault="009433B3" w:rsidP="009433B3">
      <w:pPr>
        <w:pStyle w:val="Heading6"/>
        <w:rPr>
          <w:rtl/>
        </w:rPr>
      </w:pPr>
      <w:r>
        <w:rPr>
          <w:rFonts w:hint="cs"/>
          <w:rtl/>
        </w:rPr>
        <w:t>آداب نماز</w:t>
      </w:r>
    </w:p>
    <w:p w14:paraId="1E733787" w14:textId="77777777" w:rsidR="00517BD6" w:rsidRPr="00DC20C3" w:rsidRDefault="00517BD6" w:rsidP="00F05178">
      <w:pPr>
        <w:pStyle w:val="StyleComplex2Shiraz11pt"/>
        <w:numPr>
          <w:ilvl w:val="0"/>
          <w:numId w:val="5"/>
        </w:numPr>
        <w:tabs>
          <w:tab w:val="left" w:pos="1134"/>
        </w:tabs>
        <w:jc w:val="both"/>
        <w:rPr>
          <w:rFonts w:ascii="Traditional Arabic" w:hAnsi="Traditional Arabic" w:cs="B Badr"/>
          <w:sz w:val="24"/>
          <w:szCs w:val="24"/>
          <w:rtl/>
          <w:lang w:bidi="ar-SA"/>
        </w:rPr>
      </w:pPr>
      <w:r w:rsidRPr="00DC20C3">
        <w:rPr>
          <w:rFonts w:ascii="Traditional Arabic" w:hAnsi="Traditional Arabic" w:cs="B Badr"/>
          <w:sz w:val="20"/>
          <w:szCs w:val="20"/>
          <w:rtl/>
          <w:lang w:bidi="ar-SA"/>
        </w:rPr>
        <w:t>حدثني إسحاق بن منصور أخبرنا محمد بن المبارك الصوري حدثنا معاوية بن سلام عن يحيى بن أبي كثير أخبرني عبدالله بن أبي قتادة أن أباه أخبره قال :</w:t>
      </w:r>
      <w:r w:rsidRPr="00DC20C3">
        <w:rPr>
          <w:rFonts w:ascii="Traditional Arabic" w:hAnsi="Traditional Arabic" w:cs="B Badr"/>
          <w:sz w:val="24"/>
          <w:szCs w:val="24"/>
          <w:rtl/>
          <w:lang w:bidi="ar-SA"/>
        </w:rPr>
        <w:t xml:space="preserve"> </w:t>
      </w:r>
      <w:r w:rsidRPr="00DC20C3">
        <w:rPr>
          <w:rFonts w:ascii="Traditional Arabic" w:hAnsi="Traditional Arabic" w:cs="B Badr"/>
          <w:sz w:val="28"/>
          <w:szCs w:val="28"/>
          <w:rtl/>
        </w:rPr>
        <w:t xml:space="preserve">بينما نحن نصلي مع رسول الله </w:t>
      </w:r>
      <w:r w:rsidR="007D7793">
        <w:rPr>
          <w:rFonts w:ascii="Traditional Arabic" w:hAnsi="Traditional Arabic" w:cs="B Badr"/>
          <w:sz w:val="28"/>
          <w:szCs w:val="28"/>
        </w:rPr>
        <w:sym w:font="Dorood" w:char="F05D"/>
      </w:r>
      <w:r w:rsidR="007D7793">
        <w:rPr>
          <w:rFonts w:ascii="Traditional Arabic" w:hAnsi="Traditional Arabic" w:cs="B Badr" w:hint="cs"/>
          <w:sz w:val="28"/>
          <w:szCs w:val="28"/>
          <w:rtl/>
        </w:rPr>
        <w:t xml:space="preserve"> </w:t>
      </w:r>
      <w:r w:rsidRPr="00DC20C3">
        <w:rPr>
          <w:rFonts w:ascii="Traditional Arabic" w:hAnsi="Traditional Arabic" w:cs="B Badr"/>
          <w:sz w:val="28"/>
          <w:szCs w:val="28"/>
          <w:rtl/>
        </w:rPr>
        <w:t>فسمع جلبة فقال ما شأنكم ؟ قالوا استعجلنا إلى الصلاة قال فلا تفعلوا إذا أتيتم الصلاة فعليكم السكينة فما أدركتم فصلوا وما سبقكم فأتموا</w:t>
      </w:r>
      <w:r w:rsidRPr="00DC20C3">
        <w:rPr>
          <w:rFonts w:ascii="Traditional Arabic" w:hAnsi="Traditional Arabic" w:cs="B Badr"/>
          <w:sz w:val="24"/>
          <w:szCs w:val="24"/>
          <w:rtl/>
          <w:lang w:bidi="ar-SA"/>
        </w:rPr>
        <w:t xml:space="preserve"> </w:t>
      </w:r>
    </w:p>
    <w:p w14:paraId="45260911" w14:textId="77777777" w:rsidR="00517BD6" w:rsidRPr="00DC20C3" w:rsidRDefault="00517BD6"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 ش ( جلبة ) أي أصواتا لحركتهم وكلامهم واستعجالهم ]</w:t>
      </w:r>
    </w:p>
    <w:p w14:paraId="5F369A0B" w14:textId="77777777" w:rsidR="00517BD6" w:rsidRDefault="00517BD6" w:rsidP="009433B3">
      <w:pPr>
        <w:pStyle w:val="Heading5"/>
        <w:rPr>
          <w:rtl/>
        </w:rPr>
      </w:pPr>
      <w:r w:rsidRPr="00DC20C3">
        <w:rPr>
          <w:rFonts w:hint="cs"/>
          <w:rtl/>
        </w:rPr>
        <w:t>صحیح مسلم، ج1ص421</w:t>
      </w:r>
    </w:p>
    <w:p w14:paraId="065CE0AD" w14:textId="28781AB1" w:rsidR="009433B3" w:rsidRPr="009433B3" w:rsidRDefault="009433B3" w:rsidP="009433B3">
      <w:pPr>
        <w:pStyle w:val="Heading6"/>
        <w:rPr>
          <w:rtl/>
        </w:rPr>
      </w:pPr>
      <w:r>
        <w:rPr>
          <w:rFonts w:hint="cs"/>
          <w:rtl/>
        </w:rPr>
        <w:t>نماز و مسجد</w:t>
      </w:r>
    </w:p>
    <w:p w14:paraId="4CC07774" w14:textId="77777777" w:rsidR="000A55C9" w:rsidRPr="00DC20C3" w:rsidRDefault="000A55C9" w:rsidP="009433B3">
      <w:pPr>
        <w:pStyle w:val="Heading4"/>
      </w:pPr>
      <w:r w:rsidRPr="00DC20C3">
        <w:rPr>
          <w:rFonts w:hint="cs"/>
          <w:rtl/>
        </w:rPr>
        <w:t>فضیلت نگاه به کعبه با معرفت</w:t>
      </w:r>
    </w:p>
    <w:p w14:paraId="0EB386B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وَ قَالَ الصَّادِقُ</w:t>
      </w:r>
      <w:r w:rsidRPr="00DC20C3">
        <w:rPr>
          <w:rFonts w:ascii="Traditional Arabic" w:hAnsi="Traditional Arabic" w:cs="B Badr"/>
          <w:b w:val="0"/>
          <w:bCs w:val="0"/>
          <w:noProof/>
          <w:sz w:val="20"/>
          <w:szCs w:val="20"/>
        </w:rPr>
        <w:drawing>
          <wp:inline distT="0" distB="0" distL="0" distR="0" wp14:anchorId="31D634E7" wp14:editId="01B847F1">
            <wp:extent cx="133350" cy="114300"/>
            <wp:effectExtent l="0" t="0" r="0" b="0"/>
            <wp:docPr id="820" name="Picture 82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مَنْ نَظَرَ إِلَى الْكَعْبَةِ عَارِفاً فَعَرَفَ مِنْ حَقِّنَا وَ حُرْمَتِنَا مِثْلَ الَّذِي عَرَفَ مِنْ حَقِّهَا وَ حُرْمَتِهَا غَفَرَ اللَّهُ لَهُ ذُنُوبَهُ كُلَّهَا وَ كَفَاهُ هَمَّ الدُّنْيَا وَ الْآخِرَةِ </w:t>
      </w:r>
    </w:p>
    <w:p w14:paraId="1843F1B3"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من‏لايحضره‏الفقيه     2     204    باب فضائل الحج .....: 201</w:t>
      </w:r>
    </w:p>
    <w:p w14:paraId="019C23FE"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مساجد خاص ، مساجد رفاه زندگي ، نگاه به کعبه </w:t>
      </w:r>
    </w:p>
    <w:p w14:paraId="5E1D7115" w14:textId="77777777" w:rsidR="000A55C9" w:rsidRPr="00DC20C3" w:rsidRDefault="00F85656" w:rsidP="009433B3">
      <w:pPr>
        <w:pStyle w:val="Heading4"/>
        <w:rPr>
          <w:rtl/>
          <w:lang w:bidi="fa-IR"/>
        </w:rPr>
      </w:pPr>
      <w:r w:rsidRPr="00DC20C3">
        <w:rPr>
          <w:rFonts w:hint="cs"/>
          <w:rtl/>
        </w:rPr>
        <w:t>بیمه کردن نماز در مسجد ( ما</w:t>
      </w:r>
      <w:r w:rsidRPr="00DC20C3">
        <w:rPr>
          <w:rFonts w:hint="cs"/>
          <w:rtl/>
          <w:lang w:bidi="fa-IR"/>
        </w:rPr>
        <w:t>دام العمر)</w:t>
      </w:r>
    </w:p>
    <w:p w14:paraId="2A881A1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 xml:space="preserve"> قَالَ الصَّادِقُ</w:t>
      </w:r>
      <w:r w:rsidRPr="00DC20C3">
        <w:rPr>
          <w:rFonts w:ascii="Traditional Arabic" w:hAnsi="Traditional Arabic" w:cs="B Badr"/>
          <w:b w:val="0"/>
          <w:bCs w:val="0"/>
          <w:noProof/>
          <w:sz w:val="20"/>
          <w:szCs w:val="20"/>
        </w:rPr>
        <w:drawing>
          <wp:inline distT="0" distB="0" distL="0" distR="0" wp14:anchorId="15ACA55C" wp14:editId="1B506A1E">
            <wp:extent cx="133350" cy="114300"/>
            <wp:effectExtent l="0" t="0" r="0" b="0"/>
            <wp:docPr id="819" name="Picture 81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 وَ مَنْ صَلَّى فِي الْمَسْجِدِ الْحَرَامِ صَلَاةً وَاحِدَةً قَبِلَ اللَّهُ عَزَّ وَ جَلَّ مِنْهُ كُلَّ صَلَاةٍ صَلَّاهَا وَ كُلَّ صَلَاةٍ يُصَلِّيهَا إِلَى أَنْ يَمُوتَ </w:t>
      </w:r>
    </w:p>
    <w:p w14:paraId="425E5D3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من‏لايحضره‏الفقيه     2     209    باب فضائل الحج .....: 201</w:t>
      </w:r>
    </w:p>
    <w:p w14:paraId="392A0368"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lang w:bidi="ar-SA"/>
        </w:rPr>
        <w:t xml:space="preserve">  مساجد خاص</w:t>
      </w:r>
      <w:r w:rsidR="0088084E" w:rsidRPr="00DC20C3">
        <w:rPr>
          <w:rFonts w:ascii="Traditional Arabic" w:hAnsi="Traditional Arabic" w:cs="B Badr" w:hint="cs"/>
          <w:sz w:val="24"/>
          <w:szCs w:val="24"/>
          <w:rtl/>
        </w:rPr>
        <w:t>، فضیلت مسجد الحرام</w:t>
      </w:r>
      <w:r w:rsidR="007D7793">
        <w:rPr>
          <w:rFonts w:ascii="Traditional Arabic" w:hAnsi="Traditional Arabic" w:cs="B Badr" w:hint="cs"/>
          <w:sz w:val="24"/>
          <w:szCs w:val="24"/>
          <w:rtl/>
        </w:rPr>
        <w:t>، یک نماز زیارت مسجد برای تمام عمر،  نمونه</w:t>
      </w:r>
    </w:p>
    <w:p w14:paraId="1BD1881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 xml:space="preserve">قَالَ رَسُولُ اللَّهِ </w:t>
      </w:r>
      <w:r w:rsidRPr="00DC20C3">
        <w:rPr>
          <w:rFonts w:ascii="Traditional Arabic" w:hAnsi="Traditional Arabic" w:cs="B Badr"/>
          <w:b w:val="0"/>
          <w:bCs w:val="0"/>
          <w:noProof/>
          <w:sz w:val="20"/>
          <w:szCs w:val="20"/>
        </w:rPr>
        <w:drawing>
          <wp:inline distT="0" distB="0" distL="0" distR="0" wp14:anchorId="7703CFC2" wp14:editId="68463947">
            <wp:extent cx="381000" cy="171450"/>
            <wp:effectExtent l="0" t="0" r="0" b="0"/>
            <wp:docPr id="818" name="Picture 81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صَلَاةُ الرَّجُلِ فِي بَيْتِهِ بِصَلَاةٍ وَصَلَاتُهُ فِي مَسْجِدِ الْقَبَائِلِ بِخَمْسٍ وَعِشْرِينَ صَلَاةً وَصَلَاتُهُ فِي الْمَسْجِدِ الَّذِي يُجَمَّعُ فِيهِ بِخَمْسِ مِائَةِ صَلَاةٍ وَصَلَاتُهُ فِي الْمَسْجِدِ الْأَقْصَى بِخَمْسِينَ أَلْفِ صَلَاةٍ وَصَلَاتُهُ فِي مَسْجِدِي بِخَمْسِينَ أَلْفِ صَلَاةٍ وَصَلَاةٌ فِي الْمَسْجِدِ الْحَرَامِ بِمِائَةِ أَلْفِ صَلَاةٍ</w:t>
      </w:r>
    </w:p>
    <w:p w14:paraId="258037CD" w14:textId="6724C870" w:rsidR="004D25D2" w:rsidRPr="004D25D2" w:rsidRDefault="004D25D2" w:rsidP="003E12A5">
      <w:pPr>
        <w:pStyle w:val="a"/>
        <w:tabs>
          <w:tab w:val="left" w:pos="1134"/>
        </w:tabs>
        <w:spacing w:line="240" w:lineRule="auto"/>
        <w:rPr>
          <w:rFonts w:ascii="Traditional Arabic" w:hAnsi="Traditional Arabic" w:cs="B Badr"/>
          <w:b w:val="0"/>
          <w:bCs w:val="0"/>
          <w:sz w:val="16"/>
          <w:szCs w:val="16"/>
          <w:rtl/>
          <w:lang w:bidi="fa-IR"/>
        </w:rPr>
      </w:pPr>
      <w:r w:rsidRPr="004D25D2">
        <w:rPr>
          <w:rFonts w:ascii="Traditional Arabic" w:hAnsi="Traditional Arabic" w:cs="B Badr"/>
          <w:b w:val="0"/>
          <w:bCs w:val="0"/>
          <w:sz w:val="16"/>
          <w:szCs w:val="16"/>
          <w:rtl/>
          <w:lang w:bidi="fa-IR"/>
        </w:rPr>
        <w:t>سنن ابن ماجة : ج 1 ص 453 ح 1413 ، المعجم الأوسط : ج 7 ص 112 ح 7008 ، تاريخ دمشق : ج2 ص 243 ح 479 كلاهما نحوه وكلّها عن أنس بن مالك ، كنز العمّال : ج 7 ص 554 ح 20223 .</w:t>
      </w:r>
    </w:p>
    <w:p w14:paraId="505FD0D9" w14:textId="2DBF788B" w:rsidR="00684A11" w:rsidRPr="00DC20C3" w:rsidRDefault="00684A11" w:rsidP="009433B3">
      <w:pPr>
        <w:pStyle w:val="Heading6"/>
        <w:rPr>
          <w:b/>
          <w:bCs/>
          <w:rtl/>
        </w:rPr>
      </w:pPr>
      <w:r w:rsidRPr="00DC20C3">
        <w:rPr>
          <w:rFonts w:hint="cs"/>
          <w:rtl/>
        </w:rPr>
        <w:t xml:space="preserve">نماز فرادی در مسجد، </w:t>
      </w:r>
    </w:p>
    <w:p w14:paraId="06DBE888" w14:textId="77777777" w:rsidR="00994951" w:rsidRPr="00DC20C3" w:rsidRDefault="00994951" w:rsidP="009433B3">
      <w:pPr>
        <w:pStyle w:val="Heading6"/>
        <w:rPr>
          <w:b/>
          <w:bCs/>
          <w:rtl/>
        </w:rPr>
      </w:pPr>
      <w:r w:rsidRPr="00DC20C3">
        <w:rPr>
          <w:rFonts w:hint="cs"/>
          <w:rtl/>
        </w:rPr>
        <w:t>مراد از ارزش صلاة در این حدیث، نماز جماعت است یا فرادی؟</w:t>
      </w:r>
    </w:p>
    <w:p w14:paraId="337E02E3" w14:textId="77777777" w:rsidR="00F85656" w:rsidRPr="00DC20C3" w:rsidRDefault="00F85656" w:rsidP="009433B3">
      <w:pPr>
        <w:pStyle w:val="Heading4"/>
        <w:rPr>
          <w:rtl/>
        </w:rPr>
      </w:pPr>
      <w:r w:rsidRPr="00DC20C3">
        <w:rPr>
          <w:rtl/>
        </w:rPr>
        <w:t xml:space="preserve">بیمه شدن نماز در مسجد الحرام </w:t>
      </w:r>
    </w:p>
    <w:p w14:paraId="04419456" w14:textId="77777777" w:rsidR="00F85656" w:rsidRPr="00DC20C3" w:rsidRDefault="00F85656"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جَعْفَرٍ</w:t>
      </w:r>
      <w:r w:rsidRPr="00DC20C3">
        <w:rPr>
          <w:rFonts w:ascii="Traditional Arabic" w:hAnsi="Traditional Arabic" w:cs="B Badr"/>
          <w:b w:val="0"/>
          <w:bCs w:val="0"/>
          <w:noProof/>
          <w:sz w:val="20"/>
          <w:szCs w:val="20"/>
        </w:rPr>
        <w:drawing>
          <wp:inline distT="0" distB="0" distL="0" distR="0" wp14:anchorId="69103B52" wp14:editId="2EC0B386">
            <wp:extent cx="133350" cy="114300"/>
            <wp:effectExtent l="0" t="0" r="0" b="0"/>
            <wp:docPr id="831" name="Picture 83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أَنَّهُ قَالَ</w:t>
      </w:r>
      <w:r w:rsidRPr="00DC20C3">
        <w:rPr>
          <w:rFonts w:ascii="Traditional Arabic" w:hAnsi="Traditional Arabic" w:cs="B Badr"/>
          <w:b w:val="0"/>
          <w:bCs w:val="0"/>
          <w:rtl/>
        </w:rPr>
        <w:t xml:space="preserve"> مَنْ صَلَّى فِي الْمَسْجِدِ الْحَرَامِ صَلَاةً مَكْتُوبَةً قَبِلَ اللَّهُ بِهَا مِنْهُ كُلَّ صَلَاةٍ صَلَّاهَا مُنْذُ يَوْمَ وَجَبَتْ عَلَيْهِ الصَّلَاةُ وَ كُلَّ صَلَاةٍ يُصَلِّيهَا إِلَى أَنْ يَمُوتَ </w:t>
      </w:r>
    </w:p>
    <w:p w14:paraId="606FE64A" w14:textId="77777777" w:rsidR="006F587E" w:rsidRDefault="00000000" w:rsidP="006F587E">
      <w:pPr>
        <w:pStyle w:val="StyleComplex2Shiraz11pt"/>
        <w:tabs>
          <w:tab w:val="left" w:pos="1134"/>
        </w:tabs>
        <w:spacing w:line="240" w:lineRule="auto"/>
        <w:jc w:val="both"/>
        <w:rPr>
          <w:rFonts w:ascii="Traditional Arabic" w:hAnsi="Traditional Arabic" w:cs="B Badr"/>
          <w:sz w:val="16"/>
          <w:szCs w:val="16"/>
          <w:rtl/>
        </w:rPr>
      </w:pPr>
      <w:hyperlink r:id="rId51" w:anchor="_ftn2" w:tooltip="2" w:history="1">
        <w:r w:rsidR="006F587E" w:rsidRPr="006F587E">
          <w:rPr>
            <w:rStyle w:val="Hyperlink"/>
            <w:rFonts w:ascii="Traditional Arabic" w:hAnsi="Traditional Arabic" w:cs="B Badr"/>
            <w:sz w:val="16"/>
            <w:szCs w:val="16"/>
          </w:rPr>
          <w:t> </w:t>
        </w:r>
      </w:hyperlink>
      <w:r w:rsidR="006F587E" w:rsidRPr="006F587E">
        <w:rPr>
          <w:rFonts w:ascii="Traditional Arabic" w:hAnsi="Traditional Arabic" w:cs="B Badr"/>
          <w:sz w:val="16"/>
          <w:szCs w:val="16"/>
          <w:rtl/>
          <w:lang w:bidi="ar-SA"/>
        </w:rPr>
        <w:t>كتاب من لايحضره الفقيه : ج 1 ص 228 ح 681 عن أبي حمزة الثمالي ، وسائل الشيعة : ج 3 ص 536 ح 1</w:t>
      </w:r>
      <w:r w:rsidR="006F587E" w:rsidRPr="006F587E">
        <w:rPr>
          <w:rFonts w:ascii="Traditional Arabic" w:hAnsi="Traditional Arabic" w:cs="B Badr"/>
          <w:sz w:val="16"/>
          <w:szCs w:val="16"/>
        </w:rPr>
        <w:t xml:space="preserve"> .</w:t>
      </w:r>
    </w:p>
    <w:p w14:paraId="6E64CBE9" w14:textId="587D77F5" w:rsidR="00F85656" w:rsidRPr="00DC20C3" w:rsidRDefault="00F85656" w:rsidP="009433B3">
      <w:pPr>
        <w:pStyle w:val="Heading6"/>
        <w:rPr>
          <w:rtl/>
        </w:rPr>
      </w:pPr>
      <w:r w:rsidRPr="00DC20C3">
        <w:rPr>
          <w:rtl/>
        </w:rPr>
        <w:t xml:space="preserve">  </w:t>
      </w:r>
      <w:r w:rsidR="0088084E" w:rsidRPr="00DC20C3">
        <w:rPr>
          <w:rtl/>
        </w:rPr>
        <w:t>مساجد خاص</w:t>
      </w:r>
      <w:r w:rsidR="0088084E" w:rsidRPr="00DC20C3">
        <w:rPr>
          <w:rFonts w:hint="cs"/>
          <w:rtl/>
        </w:rPr>
        <w:t>، فضيلت مسجد الحرام</w:t>
      </w:r>
    </w:p>
    <w:p w14:paraId="2BEF8A61" w14:textId="77777777" w:rsidR="000A55C9" w:rsidRPr="00DC20C3" w:rsidRDefault="000A55C9" w:rsidP="009433B3">
      <w:pPr>
        <w:pStyle w:val="Heading4"/>
        <w:rPr>
          <w:rtl/>
        </w:rPr>
      </w:pPr>
      <w:r w:rsidRPr="00DC20C3">
        <w:rPr>
          <w:rtl/>
        </w:rPr>
        <w:t xml:space="preserve">سفر برای هر مسجد ممنوع </w:t>
      </w:r>
    </w:p>
    <w:p w14:paraId="1F9C71E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 xml:space="preserve">عَنْ أَبِي هُرَيْرَةَ عَنْ رَسُولِ اللَّهِ </w:t>
      </w:r>
      <w:r w:rsidRPr="00DC20C3">
        <w:rPr>
          <w:rFonts w:ascii="Traditional Arabic" w:hAnsi="Traditional Arabic" w:cs="B Badr"/>
          <w:b w:val="0"/>
          <w:bCs w:val="0"/>
          <w:noProof/>
          <w:sz w:val="20"/>
          <w:szCs w:val="20"/>
        </w:rPr>
        <w:drawing>
          <wp:inline distT="0" distB="0" distL="0" distR="0" wp14:anchorId="31B3E363" wp14:editId="5D272049">
            <wp:extent cx="381000" cy="171450"/>
            <wp:effectExtent l="0" t="0" r="0" b="0"/>
            <wp:docPr id="817" name="Picture 81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قَالَ لَا تُشَدُّ الرِّحَالُ إِلَّا إِلَى ثَلَاثَةِ مَسَاجِدَ مَسْجِدِ الْحَرَامِ وَمَسْجِدِي هَذَا وَمَسْجِدِ الْأَقْصَى</w:t>
      </w:r>
    </w:p>
    <w:p w14:paraId="4FCA430B"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سنن النسایی 2/37</w:t>
      </w:r>
    </w:p>
    <w:p w14:paraId="1D7AE992" w14:textId="77777777" w:rsidR="000A55C9"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lang w:bidi="ar-SA"/>
        </w:rPr>
        <w:t xml:space="preserve"> سفر براي مسجد ، هر محله مسجد داشته باشد  ، رفتن به مسجد </w:t>
      </w:r>
      <w:r w:rsidR="007D7793">
        <w:rPr>
          <w:rFonts w:ascii="Traditional Arabic" w:hAnsi="Traditional Arabic" w:cs="B Badr" w:hint="cs"/>
          <w:sz w:val="24"/>
          <w:szCs w:val="24"/>
          <w:rtl/>
        </w:rPr>
        <w:t>، نمونه</w:t>
      </w:r>
    </w:p>
    <w:p w14:paraId="0F5F4116" w14:textId="77777777" w:rsidR="009813BF" w:rsidRPr="00DC20C3" w:rsidRDefault="009813BF" w:rsidP="009433B3">
      <w:pPr>
        <w:pStyle w:val="Heading4"/>
        <w:rPr>
          <w:rtl/>
        </w:rPr>
      </w:pPr>
      <w:r w:rsidRPr="00DC20C3">
        <w:rPr>
          <w:rtl/>
        </w:rPr>
        <w:t xml:space="preserve">سفر برای زیارت مسجد </w:t>
      </w:r>
    </w:p>
    <w:p w14:paraId="5450A190" w14:textId="77777777" w:rsidR="009813BF" w:rsidRPr="00DC20C3" w:rsidRDefault="009813BF"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وَ قَالَ أَمِيرُ الْمُؤْمِنِينَ</w:t>
      </w:r>
      <w:r w:rsidRPr="00DC20C3">
        <w:rPr>
          <w:rFonts w:ascii="Traditional Arabic" w:hAnsi="Traditional Arabic" w:cs="B Badr"/>
          <w:b w:val="0"/>
          <w:bCs w:val="0"/>
          <w:noProof/>
        </w:rPr>
        <w:drawing>
          <wp:inline distT="0" distB="0" distL="0" distR="0" wp14:anchorId="410E69C2" wp14:editId="60FC1E20">
            <wp:extent cx="133350" cy="114300"/>
            <wp:effectExtent l="0" t="0" r="0" b="0"/>
            <wp:docPr id="1044" name="Picture 104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لَا تُشَدُّ الرِّحَالُ إِلَّا إِلَى ثَلَاثَةِ مَسَاجِدَ الْمَسْجِدِ الْحَرَامِ وَ مَسْجِدِ رَسُولِ اللَّهِ</w:t>
      </w:r>
      <w:r w:rsidRPr="00DC20C3">
        <w:rPr>
          <w:rFonts w:ascii="Traditional Arabic" w:hAnsi="Traditional Arabic" w:cs="B Badr"/>
          <w:b w:val="0"/>
          <w:bCs w:val="0"/>
          <w:noProof/>
        </w:rPr>
        <w:drawing>
          <wp:inline distT="0" distB="0" distL="0" distR="0" wp14:anchorId="431CABFC" wp14:editId="3DFEADC6">
            <wp:extent cx="171450" cy="152400"/>
            <wp:effectExtent l="0" t="0" r="0" b="0"/>
            <wp:docPr id="1043" name="Picture 1043"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وَ مَسْجِدِ الْكُوفَةِ </w:t>
      </w:r>
    </w:p>
    <w:p w14:paraId="56F772BE" w14:textId="77777777" w:rsidR="00175797" w:rsidRDefault="00175797" w:rsidP="00175797">
      <w:pPr>
        <w:pStyle w:val="StyleComplex2Shiraz11pt"/>
        <w:tabs>
          <w:tab w:val="left" w:pos="1134"/>
        </w:tabs>
        <w:spacing w:line="240" w:lineRule="auto"/>
        <w:jc w:val="both"/>
        <w:rPr>
          <w:rFonts w:ascii="Traditional Arabic" w:hAnsi="Traditional Arabic" w:cs="B Badr"/>
          <w:sz w:val="16"/>
          <w:szCs w:val="16"/>
          <w:rtl/>
        </w:rPr>
      </w:pPr>
      <w:r w:rsidRPr="00175797">
        <w:rPr>
          <w:rFonts w:ascii="Traditional Arabic" w:hAnsi="Traditional Arabic" w:cs="B Badr"/>
          <w:sz w:val="16"/>
          <w:szCs w:val="16"/>
          <w:rtl/>
          <w:lang w:bidi="ar-SA"/>
        </w:rPr>
        <w:t xml:space="preserve">كتاب من لا يحضره الفقيه: ج </w:t>
      </w:r>
      <w:r w:rsidRPr="00175797">
        <w:rPr>
          <w:rFonts w:ascii="Traditional Arabic" w:hAnsi="Traditional Arabic" w:cs="B Badr"/>
          <w:sz w:val="16"/>
          <w:szCs w:val="16"/>
          <w:rtl/>
        </w:rPr>
        <w:t>۱</w:t>
      </w:r>
      <w:r w:rsidRPr="00175797">
        <w:rPr>
          <w:rFonts w:ascii="Traditional Arabic" w:hAnsi="Traditional Arabic" w:cs="B Badr"/>
          <w:sz w:val="16"/>
          <w:szCs w:val="16"/>
          <w:rtl/>
          <w:lang w:bidi="ar-SA"/>
        </w:rPr>
        <w:t xml:space="preserve"> ص </w:t>
      </w:r>
      <w:r w:rsidRPr="00175797">
        <w:rPr>
          <w:rFonts w:ascii="Traditional Arabic" w:hAnsi="Traditional Arabic" w:cs="B Badr"/>
          <w:sz w:val="16"/>
          <w:szCs w:val="16"/>
          <w:rtl/>
        </w:rPr>
        <w:t>۲۳۱</w:t>
      </w:r>
      <w:r w:rsidRPr="00175797">
        <w:rPr>
          <w:rFonts w:ascii="Traditional Arabic" w:hAnsi="Traditional Arabic" w:cs="B Badr"/>
          <w:sz w:val="16"/>
          <w:szCs w:val="16"/>
          <w:rtl/>
          <w:lang w:bidi="ar-SA"/>
        </w:rPr>
        <w:t xml:space="preserve"> ح </w:t>
      </w:r>
      <w:r w:rsidRPr="00175797">
        <w:rPr>
          <w:rFonts w:ascii="Traditional Arabic" w:hAnsi="Traditional Arabic" w:cs="B Badr"/>
          <w:sz w:val="16"/>
          <w:szCs w:val="16"/>
          <w:rtl/>
        </w:rPr>
        <w:t>۶۹۴</w:t>
      </w:r>
      <w:r w:rsidRPr="00175797">
        <w:rPr>
          <w:rFonts w:ascii="Traditional Arabic" w:hAnsi="Traditional Arabic" w:cs="B Badr"/>
          <w:sz w:val="16"/>
          <w:szCs w:val="16"/>
          <w:rtl/>
          <w:lang w:bidi="ar-SA"/>
        </w:rPr>
        <w:t xml:space="preserve"> ، الخصال : ص </w:t>
      </w:r>
      <w:r w:rsidRPr="00175797">
        <w:rPr>
          <w:rFonts w:ascii="Traditional Arabic" w:hAnsi="Traditional Arabic" w:cs="B Badr"/>
          <w:sz w:val="16"/>
          <w:szCs w:val="16"/>
          <w:rtl/>
        </w:rPr>
        <w:t>۱۴۳</w:t>
      </w:r>
      <w:r w:rsidRPr="00175797">
        <w:rPr>
          <w:rFonts w:ascii="Traditional Arabic" w:hAnsi="Traditional Arabic" w:cs="B Badr"/>
          <w:sz w:val="16"/>
          <w:szCs w:val="16"/>
          <w:rtl/>
          <w:lang w:bidi="ar-SA"/>
        </w:rPr>
        <w:t xml:space="preserve"> ح </w:t>
      </w:r>
      <w:r w:rsidRPr="00175797">
        <w:rPr>
          <w:rFonts w:ascii="Traditional Arabic" w:hAnsi="Traditional Arabic" w:cs="B Badr"/>
          <w:sz w:val="16"/>
          <w:szCs w:val="16"/>
          <w:rtl/>
        </w:rPr>
        <w:t>۱۶۶</w:t>
      </w:r>
      <w:r w:rsidRPr="00175797">
        <w:rPr>
          <w:rFonts w:ascii="Traditional Arabic" w:hAnsi="Traditional Arabic" w:cs="B Badr"/>
          <w:sz w:val="16"/>
          <w:szCs w:val="16"/>
          <w:rtl/>
          <w:lang w:bidi="ar-SA"/>
        </w:rPr>
        <w:t xml:space="preserve"> عن الحسن بن علي وأبي الصخر جميعاً يرفعانه ، بحار الأنوار : ج </w:t>
      </w:r>
      <w:r w:rsidRPr="00175797">
        <w:rPr>
          <w:rFonts w:ascii="Traditional Arabic" w:hAnsi="Traditional Arabic" w:cs="B Badr"/>
          <w:sz w:val="16"/>
          <w:szCs w:val="16"/>
          <w:rtl/>
        </w:rPr>
        <w:t>۹۹</w:t>
      </w:r>
      <w:r w:rsidRPr="00175797">
        <w:rPr>
          <w:rFonts w:ascii="Traditional Arabic" w:hAnsi="Traditional Arabic" w:cs="B Badr"/>
          <w:sz w:val="16"/>
          <w:szCs w:val="16"/>
          <w:rtl/>
          <w:lang w:bidi="ar-SA"/>
        </w:rPr>
        <w:t xml:space="preserve"> ص </w:t>
      </w:r>
      <w:r w:rsidRPr="00175797">
        <w:rPr>
          <w:rFonts w:ascii="Traditional Arabic" w:hAnsi="Traditional Arabic" w:cs="B Badr"/>
          <w:sz w:val="16"/>
          <w:szCs w:val="16"/>
          <w:rtl/>
        </w:rPr>
        <w:t>۳۷۹</w:t>
      </w:r>
      <w:r w:rsidRPr="00175797">
        <w:rPr>
          <w:rFonts w:ascii="Traditional Arabic" w:hAnsi="Traditional Arabic" w:cs="B Badr"/>
          <w:sz w:val="16"/>
          <w:szCs w:val="16"/>
          <w:rtl/>
          <w:lang w:bidi="ar-SA"/>
        </w:rPr>
        <w:t xml:space="preserve"> ح </w:t>
      </w:r>
      <w:r w:rsidRPr="00175797">
        <w:rPr>
          <w:rFonts w:ascii="Traditional Arabic" w:hAnsi="Traditional Arabic" w:cs="B Badr"/>
          <w:sz w:val="16"/>
          <w:szCs w:val="16"/>
          <w:rtl/>
        </w:rPr>
        <w:t>۲</w:t>
      </w:r>
      <w:r w:rsidRPr="00175797">
        <w:rPr>
          <w:rFonts w:ascii="Traditional Arabic" w:hAnsi="Traditional Arabic" w:cs="B Badr"/>
          <w:sz w:val="16"/>
          <w:szCs w:val="16"/>
        </w:rPr>
        <w:t xml:space="preserve"> .</w:t>
      </w:r>
    </w:p>
    <w:p w14:paraId="6CE01FA8" w14:textId="2F4DCE7E" w:rsidR="009813BF" w:rsidRDefault="009813BF" w:rsidP="00175797">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زيارت مسجد، مساجد خاص ،  تقسیم مسجد در جغرافیای  زمین </w:t>
      </w:r>
    </w:p>
    <w:p w14:paraId="6D2B57BB" w14:textId="77777777" w:rsidR="009813BF" w:rsidRDefault="009813BF" w:rsidP="009813BF">
      <w:pPr>
        <w:pStyle w:val="StyleComplex2Shiraz11pt"/>
        <w:tabs>
          <w:tab w:val="left" w:pos="1134"/>
        </w:tabs>
        <w:spacing w:line="240" w:lineRule="auto"/>
        <w:jc w:val="both"/>
        <w:rPr>
          <w:rFonts w:ascii="Traditional Arabic" w:hAnsi="Traditional Arabic" w:cs="B Badr"/>
          <w:sz w:val="24"/>
          <w:szCs w:val="24"/>
          <w:rtl/>
        </w:rPr>
      </w:pPr>
      <w:r>
        <w:rPr>
          <w:rFonts w:ascii="Traditional Arabic" w:hAnsi="Traditional Arabic" w:cs="B Badr" w:hint="cs"/>
          <w:sz w:val="24"/>
          <w:szCs w:val="24"/>
          <w:rtl/>
        </w:rPr>
        <w:t xml:space="preserve">ان قلت: این دو حدیث دارای اشکال ادبی و متنی است، در یکی مسجد کوفه آمده و در دیگری مسجد الاقصی. با آیات (سیروا فی الارض) و روایات زیارات اهل بیت تعارض دارد. با خذوا زینتکم عند کل مسجد تنافی دارد.مگر اینکه تشد را معنایی غیر از معنای عرفی بگیریم. </w:t>
      </w:r>
    </w:p>
    <w:p w14:paraId="2B9EB5D0" w14:textId="77777777" w:rsidR="000A55C9" w:rsidRPr="00DC20C3" w:rsidRDefault="000A55C9" w:rsidP="009433B3">
      <w:pPr>
        <w:pStyle w:val="Heading4"/>
        <w:rPr>
          <w:rtl/>
        </w:rPr>
      </w:pPr>
      <w:r w:rsidRPr="00DC20C3">
        <w:rPr>
          <w:rtl/>
        </w:rPr>
        <w:t>مبدأ</w:t>
      </w:r>
      <w:r w:rsidRPr="00DC20C3">
        <w:rPr>
          <w:rFonts w:hint="cs"/>
          <w:rtl/>
        </w:rPr>
        <w:t xml:space="preserve"> سفر</w:t>
      </w:r>
      <w:r w:rsidRPr="00DC20C3">
        <w:rPr>
          <w:rtl/>
        </w:rPr>
        <w:t xml:space="preserve"> و مقصد </w:t>
      </w:r>
      <w:r w:rsidRPr="00DC20C3">
        <w:rPr>
          <w:rFonts w:hint="cs"/>
          <w:rtl/>
        </w:rPr>
        <w:t>سفر</w:t>
      </w:r>
      <w:r w:rsidRPr="00DC20C3">
        <w:rPr>
          <w:rtl/>
        </w:rPr>
        <w:t>مسجد</w:t>
      </w:r>
    </w:p>
    <w:p w14:paraId="02B1BA5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 عَنْ أَبِيهِ</w:t>
      </w:r>
      <w:r w:rsidRPr="00DC20C3">
        <w:rPr>
          <w:rFonts w:ascii="Traditional Arabic" w:hAnsi="Traditional Arabic" w:cs="B Badr"/>
          <w:b w:val="0"/>
          <w:bCs w:val="0"/>
          <w:noProof/>
        </w:rPr>
        <w:drawing>
          <wp:inline distT="0" distB="0" distL="0" distR="0" wp14:anchorId="6E5D6CDA" wp14:editId="1125E4EE">
            <wp:extent cx="133350" cy="114300"/>
            <wp:effectExtent l="0" t="0" r="0" b="0"/>
            <wp:docPr id="1151" name="Picture 115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أَنَّ رَسُولَ اللَّهِ</w:t>
      </w:r>
      <w:r w:rsidRPr="00DC20C3">
        <w:rPr>
          <w:rFonts w:ascii="Traditional Arabic" w:hAnsi="Traditional Arabic" w:cs="B Badr"/>
          <w:b w:val="0"/>
          <w:bCs w:val="0"/>
          <w:noProof/>
        </w:rPr>
        <w:drawing>
          <wp:inline distT="0" distB="0" distL="0" distR="0" wp14:anchorId="75CC2A24" wp14:editId="3479A34F">
            <wp:extent cx="171450" cy="152400"/>
            <wp:effectExtent l="0" t="0" r="0" b="0"/>
            <wp:docPr id="1150" name="Picture 115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أَجْرَى الْخَيْلَ الَّتِي أُضْمِرَتْ مِنَ الْحَصْبَاءِ إِلَى مَسْجِدِ بَنِي زُرَيْقٍ وَ سَبَّقَهَا مِنْ ثَلَاثِ نَخَلَاتٍ فَأَعْطَى السَّابِقَ عَذْقاً وَ أَعْطَى الْمُصَلِّيَ عَذْقاً وَ أَعْطَى الثَّالِثَ عَذْقاً </w:t>
      </w:r>
    </w:p>
    <w:p w14:paraId="774663E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19     184    باب 8- نوادر الغزوات و جوامعها و ما</w:t>
      </w:r>
    </w:p>
    <w:p w14:paraId="6273C659"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،مسجد ترمينال است،حتي بازي و ورزش از مسجد تا مسجد </w:t>
      </w:r>
    </w:p>
    <w:p w14:paraId="0E8D3A0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 xml:space="preserve">عَنْ أُمِّ سَلَمَةَ زَوْجِ النَّبِيِّ </w:t>
      </w:r>
      <w:r w:rsidRPr="00DC20C3">
        <w:rPr>
          <w:rFonts w:ascii="Traditional Arabic" w:hAnsi="Traditional Arabic" w:cs="B Badr"/>
          <w:b w:val="0"/>
          <w:bCs w:val="0"/>
          <w:noProof/>
          <w:sz w:val="20"/>
          <w:szCs w:val="20"/>
        </w:rPr>
        <w:drawing>
          <wp:inline distT="0" distB="0" distL="0" distR="0" wp14:anchorId="397AEDD5" wp14:editId="3C02DFF1">
            <wp:extent cx="381000" cy="171450"/>
            <wp:effectExtent l="0" t="0" r="0" b="0"/>
            <wp:docPr id="816" name="Picture 81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أَنَّهَا سَمِعَتْ رَسُولَ اللَّهِ </w:t>
      </w:r>
      <w:r w:rsidRPr="00DC20C3">
        <w:rPr>
          <w:rFonts w:ascii="Traditional Arabic" w:hAnsi="Traditional Arabic" w:cs="B Badr"/>
          <w:b w:val="0"/>
          <w:bCs w:val="0"/>
          <w:noProof/>
        </w:rPr>
        <w:drawing>
          <wp:inline distT="0" distB="0" distL="0" distR="0" wp14:anchorId="5555F90A" wp14:editId="5E3FE254">
            <wp:extent cx="381000" cy="171450"/>
            <wp:effectExtent l="0" t="0" r="0" b="0"/>
            <wp:docPr id="815" name="Picture 81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يَقُولُ مَنْ أَهَلَّ بِحَجَّةٍ أَوْ عُمْرَةٍ مِنْ الْمَسْجِدِ الْأَقْصَى إِلَى الْمَسْجِدِ الْحَرَامِ غُفِرَ لَهُ مَا تَقَدَّمَ مِنْ ذَنْبِهِ وَمَا تَأَخَّرَ أَوْ وَجَبَتْ لَهُ الْجَنَّةُ </w:t>
      </w:r>
    </w:p>
    <w:p w14:paraId="5AF89F8C"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سنن ابی داود1/392</w:t>
      </w:r>
    </w:p>
    <w:p w14:paraId="0F0D98C0" w14:textId="77777777" w:rsidR="000A55C9" w:rsidRDefault="007D7793" w:rsidP="007D7793">
      <w:pPr>
        <w:pStyle w:val="StyleComplex2Shiraz11pt"/>
        <w:tabs>
          <w:tab w:val="left" w:pos="1134"/>
        </w:tabs>
        <w:spacing w:line="240" w:lineRule="auto"/>
        <w:jc w:val="both"/>
        <w:rPr>
          <w:rFonts w:ascii="Traditional Arabic" w:hAnsi="Traditional Arabic" w:cs="B Badr"/>
          <w:sz w:val="24"/>
          <w:szCs w:val="24"/>
          <w:rtl/>
          <w:lang w:bidi="ar-SA"/>
        </w:rPr>
      </w:pPr>
      <w:r>
        <w:rPr>
          <w:rFonts w:ascii="Traditional Arabic" w:hAnsi="Traditional Arabic" w:cs="B Badr"/>
          <w:sz w:val="24"/>
          <w:szCs w:val="24"/>
          <w:rtl/>
          <w:lang w:bidi="ar-SA"/>
        </w:rPr>
        <w:lastRenderedPageBreak/>
        <w:t>مساجد خاص</w:t>
      </w:r>
      <w:r w:rsidR="000A55C9" w:rsidRPr="00DC20C3">
        <w:rPr>
          <w:rFonts w:ascii="Traditional Arabic" w:hAnsi="Traditional Arabic" w:cs="B Badr"/>
          <w:sz w:val="24"/>
          <w:szCs w:val="24"/>
          <w:rtl/>
          <w:lang w:bidi="ar-SA"/>
        </w:rPr>
        <w:t>، مسجد و</w:t>
      </w:r>
      <w:r>
        <w:rPr>
          <w:rFonts w:ascii="Traditional Arabic" w:hAnsi="Traditional Arabic" w:cs="B Badr" w:hint="cs"/>
          <w:sz w:val="24"/>
          <w:szCs w:val="24"/>
          <w:rtl/>
          <w:lang w:bidi="ar-SA"/>
        </w:rPr>
        <w:t xml:space="preserve"> </w:t>
      </w:r>
      <w:r w:rsidR="000A55C9" w:rsidRPr="00DC20C3">
        <w:rPr>
          <w:rFonts w:ascii="Traditional Arabic" w:hAnsi="Traditional Arabic" w:cs="B Badr"/>
          <w:sz w:val="24"/>
          <w:szCs w:val="24"/>
          <w:rtl/>
          <w:lang w:bidi="ar-SA"/>
        </w:rPr>
        <w:t>بهشت</w:t>
      </w:r>
      <w:r>
        <w:rPr>
          <w:rFonts w:ascii="Traditional Arabic" w:hAnsi="Traditional Arabic" w:cs="B Badr" w:hint="cs"/>
          <w:sz w:val="24"/>
          <w:szCs w:val="24"/>
          <w:rtl/>
        </w:rPr>
        <w:t>، یک زیارت مسجد برای تمام عمر</w:t>
      </w:r>
      <w:r w:rsidR="000A55C9" w:rsidRPr="00DC20C3">
        <w:rPr>
          <w:rFonts w:ascii="Traditional Arabic" w:hAnsi="Traditional Arabic" w:cs="B Badr"/>
          <w:sz w:val="24"/>
          <w:szCs w:val="24"/>
          <w:rtl/>
          <w:lang w:bidi="ar-SA"/>
        </w:rPr>
        <w:t xml:space="preserve"> </w:t>
      </w:r>
    </w:p>
    <w:p w14:paraId="17A9BDE4" w14:textId="77777777" w:rsidR="00114A5C" w:rsidRDefault="00114A5C" w:rsidP="00F05178">
      <w:pPr>
        <w:pStyle w:val="StyleComplex2Shiraz11pt"/>
        <w:numPr>
          <w:ilvl w:val="0"/>
          <w:numId w:val="5"/>
        </w:numPr>
        <w:tabs>
          <w:tab w:val="left" w:pos="1134"/>
        </w:tabs>
        <w:spacing w:line="240" w:lineRule="auto"/>
        <w:jc w:val="both"/>
        <w:rPr>
          <w:rFonts w:ascii="Traditional Arabic" w:hAnsi="Traditional Arabic" w:cs="B Badr"/>
          <w:sz w:val="24"/>
          <w:szCs w:val="24"/>
          <w:rtl/>
          <w:lang w:bidi="ar-SA"/>
        </w:rPr>
      </w:pPr>
      <w:r w:rsidRPr="00114A5C">
        <w:rPr>
          <w:rFonts w:ascii="Traditional Arabic" w:hAnsi="Traditional Arabic" w:cs="B Badr"/>
          <w:sz w:val="24"/>
          <w:szCs w:val="24"/>
          <w:rtl/>
          <w:lang w:bidi="ar-SA"/>
        </w:rPr>
        <w:t xml:space="preserve"> تَفْسِيرُ عَلِيِّ بْنِ إِبْرَاهِيمَ، عَنْ أَبِيهِ عَنْ عَلِيِّ بْنِ أَسْبَاطٍ قَالَ: </w:t>
      </w:r>
      <w:r w:rsidRPr="009433B3">
        <w:rPr>
          <w:rFonts w:ascii="Traditional Arabic" w:hAnsi="Traditional Arabic" w:cs="B Badr"/>
          <w:sz w:val="28"/>
          <w:szCs w:val="28"/>
          <w:rtl/>
          <w:lang w:bidi="ar-SA"/>
        </w:rPr>
        <w:t xml:space="preserve">دَخَلْتُ عَلَى الرِّضَا ع وَ قُلْتُ قَدْ أَرَدْتُ مِصْراً فَأَرْكَبُ بَحْراً أَوْ بَرّاً فَقَالَ لَا عَلَيْكَ أَنْ تَأْتِيَ مَسْجِدَ رَسُولِ اللَّهِ ص- وَ تُصَلِّيَ رَكْعَتَيْنِ وَ تَسْتَخِيرَ اللَّهَ مِائَةَ مَرَّةٍ وَ مَرَّةً فَإِذَا عَزَمْتَ عَلَى شَيْ‏ءٍ وَ رَكِبْتَ الْبَرَّ فَإِذَا اسْتَوَيْتَ عَلَى رَاحِلَتِكَ فَقُلْ- سُبْحانَ اللَّهِ الَّذِي سَخَّرَ لَنا هذا وَ ما كُنَّا لَهُ مُقْرِنِينَ وَ إِنَّا إِلى‏ رَبِّنا لَمُنْقَلِبُونَ </w:t>
      </w:r>
    </w:p>
    <w:p w14:paraId="65E699E2" w14:textId="77777777" w:rsidR="00114A5C" w:rsidRPr="00114A5C" w:rsidRDefault="00114A5C" w:rsidP="007D7793">
      <w:pPr>
        <w:pStyle w:val="StyleComplex2Shiraz11pt"/>
        <w:tabs>
          <w:tab w:val="left" w:pos="1134"/>
        </w:tabs>
        <w:spacing w:line="240" w:lineRule="auto"/>
        <w:jc w:val="both"/>
        <w:rPr>
          <w:rFonts w:ascii="Traditional Arabic" w:hAnsi="Traditional Arabic" w:cs="B Badr"/>
          <w:sz w:val="16"/>
          <w:szCs w:val="16"/>
          <w:rtl/>
        </w:rPr>
      </w:pPr>
      <w:r w:rsidRPr="00114A5C">
        <w:rPr>
          <w:rFonts w:ascii="Traditional Arabic" w:hAnsi="Traditional Arabic" w:cs="B Badr"/>
          <w:sz w:val="16"/>
          <w:szCs w:val="16"/>
          <w:rtl/>
        </w:rPr>
        <w:t>بحار الأنوار (ط - بيروت)، ج‏88، ص: 259</w:t>
      </w:r>
    </w:p>
    <w:p w14:paraId="5AAA6CEF" w14:textId="77777777" w:rsidR="00114A5C" w:rsidRPr="00DC20C3" w:rsidRDefault="00114A5C" w:rsidP="007D7793">
      <w:pPr>
        <w:pStyle w:val="StyleComplex2Shiraz11pt"/>
        <w:tabs>
          <w:tab w:val="left" w:pos="1134"/>
        </w:tabs>
        <w:spacing w:line="240" w:lineRule="auto"/>
        <w:jc w:val="both"/>
        <w:rPr>
          <w:rFonts w:ascii="Traditional Arabic" w:hAnsi="Traditional Arabic" w:cs="B Badr"/>
          <w:sz w:val="24"/>
          <w:szCs w:val="24"/>
          <w:rtl/>
          <w:lang w:bidi="ar-SA"/>
        </w:rPr>
      </w:pPr>
      <w:r w:rsidRPr="00114A5C">
        <w:rPr>
          <w:rFonts w:ascii="Traditional Arabic" w:hAnsi="Traditional Arabic" w:cs="B Badr"/>
          <w:sz w:val="24"/>
          <w:szCs w:val="24"/>
          <w:rtl/>
          <w:lang w:bidi="ar-SA"/>
        </w:rPr>
        <w:t>استخاره در مسجد، مسجد در سفر</w:t>
      </w:r>
    </w:p>
    <w:p w14:paraId="5721F400" w14:textId="77777777" w:rsidR="000A55C9" w:rsidRPr="00DC20C3" w:rsidRDefault="000A55C9" w:rsidP="009433B3">
      <w:pPr>
        <w:pStyle w:val="Heading4"/>
        <w:rPr>
          <w:rtl/>
        </w:rPr>
      </w:pPr>
      <w:r w:rsidRPr="00DC20C3">
        <w:rPr>
          <w:rFonts w:hint="cs"/>
          <w:rtl/>
        </w:rPr>
        <w:t>تاریخ اولین مسجد</w:t>
      </w:r>
    </w:p>
    <w:p w14:paraId="4C9A8269"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عَنْ أَبِي ذَرٍّ الْغِفَارِيِّ قَالَ قُلْتُ يَا رَسُولَ اللَّهِ</w:t>
      </w:r>
      <w:r w:rsidRPr="00DC20C3">
        <w:rPr>
          <w:rFonts w:ascii="Traditional Arabic" w:hAnsi="Traditional Arabic" w:cs="B Badr"/>
          <w:b w:val="0"/>
          <w:bCs w:val="0"/>
          <w:rtl/>
        </w:rPr>
        <w:t xml:space="preserve"> أَيُّ مَسْجِدٍ وُضِعَ أَوَّلُ قَالَ الْمَسْجِدُ الْحَرَامُ قَالَ قُلْتُ ثُمَّ أَيٌّ قَالَ ثُمَّ الْمَسْجِدُ الْأَقْصَى قُلْتُ كَمْ بَيْنَهُمَا قَالَ أَرْبَعُونَ عَامًا ثُمَّ الْأَرْضُ لَكَ مُصَلًّى فَصَلِّ حَيْثُ مَا أَدْرَكَتْكَ الصَّلَاةُ</w:t>
      </w:r>
    </w:p>
    <w:p w14:paraId="5E89CAE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سنن ابن ماجه 1/452</w:t>
      </w:r>
    </w:p>
    <w:p w14:paraId="67395103"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نماز در غير مسجد ،  اهليت هر زمين براي مسجد</w:t>
      </w:r>
    </w:p>
    <w:p w14:paraId="1CE5C52C" w14:textId="77777777" w:rsidR="000A55C9" w:rsidRPr="00DC20C3" w:rsidRDefault="004F4DF7" w:rsidP="009433B3">
      <w:pPr>
        <w:pStyle w:val="Heading4"/>
        <w:rPr>
          <w:rtl/>
        </w:rPr>
      </w:pPr>
      <w:r w:rsidRPr="00DC20C3">
        <w:rPr>
          <w:rtl/>
        </w:rPr>
        <w:t>حرکت معنوی ا</w:t>
      </w:r>
      <w:r w:rsidR="000A55C9" w:rsidRPr="00DC20C3">
        <w:rPr>
          <w:rtl/>
        </w:rPr>
        <w:t xml:space="preserve">ز مسجد به مسجد الحرام </w:t>
      </w:r>
    </w:p>
    <w:p w14:paraId="35C9DDB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رُوِّينَا عَنْ جَعْفَرِ بْنِ مُحَمَّدٍ</w:t>
      </w:r>
      <w:r w:rsidRPr="00DC20C3">
        <w:rPr>
          <w:rFonts w:ascii="Traditional Arabic" w:hAnsi="Traditional Arabic" w:cs="B Badr"/>
          <w:b w:val="0"/>
          <w:bCs w:val="0"/>
          <w:noProof/>
        </w:rPr>
        <w:drawing>
          <wp:inline distT="0" distB="0" distL="0" distR="0" wp14:anchorId="53DA875B" wp14:editId="01879BE8">
            <wp:extent cx="133350" cy="114300"/>
            <wp:effectExtent l="0" t="0" r="0" b="0"/>
            <wp:docPr id="1110" name="Picture 111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أَنَّهُ قَالَ وَ الْإِحْرَامُ مِنْ مَوَاقِيتَ خَمْسَةٍ وَقَّتَهَا رَسُولُ اللَّهِ</w:t>
      </w:r>
      <w:r w:rsidRPr="00DC20C3">
        <w:rPr>
          <w:rFonts w:ascii="Traditional Arabic" w:hAnsi="Traditional Arabic" w:cs="B Badr"/>
          <w:b w:val="0"/>
          <w:bCs w:val="0"/>
          <w:noProof/>
        </w:rPr>
        <w:drawing>
          <wp:inline distT="0" distB="0" distL="0" distR="0" wp14:anchorId="4A74D1B2" wp14:editId="7E9D7F44">
            <wp:extent cx="171450" cy="152400"/>
            <wp:effectExtent l="0" t="0" r="0" b="0"/>
            <wp:docPr id="1109" name="Picture 1109"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فَوَقَّتَ لِأَهْلِ الْمَدِينَةِ ذَا الْحُلَيْفَةِ وَ هُوَ مَسْجِدُ الشَّجَرَةِ وَ لِأَهْلِ الشَّامِ الْجُحْفَةَ وَ لِأَهْلِ الْيَمَنِ يَلَمْلَمَ وَ لِأَهْلِ الطَّائِفِ قَرْنَ الْمَنَازِلِ وَ لِأَهْلِ نَجْدٍ الْعَقِيقَ فَهَذِهِ الْمَوَاقِيتُ لِأَهْلِ هَذِهِ الْمَوَاضِعِ وَ لِمَنْ جَاءَ مِنْ جِهَاتِهَا مِنْ أَهْلِ الْبُلْدَانِ </w:t>
      </w:r>
    </w:p>
    <w:p w14:paraId="1C4C4A58"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96     130    باب 22- المواقيت و حكم من أخر الإحر</w:t>
      </w:r>
    </w:p>
    <w:p w14:paraId="35CCCBAA"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احرام از مسجد براي مسجد،مبدأ حركت از مسجد،مساجد خاص،تاریخ مسجد الحرام </w:t>
      </w:r>
    </w:p>
    <w:p w14:paraId="0CAE0D5B" w14:textId="77777777" w:rsidR="00C27808" w:rsidRPr="009433B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9433B3">
        <w:rPr>
          <w:rFonts w:ascii="Traditional Arabic" w:hAnsi="Traditional Arabic" w:cs="B Badr"/>
          <w:b w:val="0"/>
          <w:bCs w:val="0"/>
          <w:rtl/>
          <w:lang w:bidi="fa-IR"/>
        </w:rPr>
        <w:t xml:space="preserve"> </w:t>
      </w:r>
      <w:r w:rsidR="00C27808" w:rsidRPr="009433B3">
        <w:rPr>
          <w:rFonts w:ascii="Traditional Arabic" w:hAnsi="Traditional Arabic" w:cs="B Badr" w:hint="cs"/>
          <w:b w:val="0"/>
          <w:bCs w:val="0"/>
          <w:sz w:val="20"/>
          <w:szCs w:val="20"/>
          <w:rtl/>
        </w:rPr>
        <w:t xml:space="preserve">فَإِنَّهُ حَدَّثَنِي أَبِي عَنْ عَلِيِّ بْنِ الْحَكَمِ عَنْ سَيْفِ بْنِ عَمِيرَةَ عَنْ أَبِي بَكْرٍ الْحَضْرَمِيِّ عَنْ أَبِي عَبْدِ اللَّهِ </w:t>
      </w:r>
      <w:r w:rsidR="00C27808" w:rsidRPr="009433B3">
        <w:rPr>
          <w:rFonts w:ascii="Traditional Arabic" w:hAnsi="Traditional Arabic" w:cs="B Badr" w:hint="cs"/>
          <w:b w:val="0"/>
          <w:bCs w:val="0"/>
          <w:sz w:val="20"/>
          <w:szCs w:val="20"/>
        </w:rPr>
        <w:sym w:font="Dorood" w:char="F040"/>
      </w:r>
      <w:r w:rsidR="00C27808" w:rsidRPr="009433B3">
        <w:rPr>
          <w:rFonts w:ascii="Traditional Arabic" w:hAnsi="Traditional Arabic" w:cs="B Badr" w:hint="cs"/>
          <w:b w:val="0"/>
          <w:bCs w:val="0"/>
          <w:sz w:val="20"/>
          <w:szCs w:val="20"/>
          <w:rtl/>
        </w:rPr>
        <w:t xml:space="preserve"> قَالَ</w:t>
      </w:r>
      <w:r w:rsidR="00C27808" w:rsidRPr="009433B3">
        <w:rPr>
          <w:rFonts w:ascii="Traditional Arabic" w:hAnsi="Traditional Arabic" w:cs="B Badr" w:hint="cs"/>
          <w:b w:val="0"/>
          <w:bCs w:val="0"/>
          <w:rtl/>
        </w:rPr>
        <w:t xml:space="preserve">‏ خَرَجَ هِشَامُ بْنُ عَبْدِ الْمَلِكِ حَاجّاً وَ مَعَهُ الْأَبْرَشُ الْكَلْبِيُّ فَلَقِيَا أَبَا عَبْدِ اللَّهِ ع فِي الْمَسْجِدِ الْحَرَامِ فَقَالَ هِشَامٌ لِلْأَبْرَشِ تَعْرِفُ هَذَا قَالَ: لَا، قَالَ: هَذَا الَّذِي تَزْعُمُ الشِّيعَةُ أَنَّهُ نَبِيٌّ مِنْ كَثْرَةِ عِلْمِهِ- فَقَالَ الْأَبْرَشُ لَأَسْأَلَنَّهُ عَنْ مَسَائِلَ لَا يُجِيبُنِي فِيهَا- إِلَّا نَبِيٌّ أَوْ وَصِيُّ نَبِيٍّ- فَقَالَ هِشَامٌ وَدِدْتُ أَنَّكَ فَعَلْتَ ذَلِكَ، فَلَقِيَ الْأَبْرَشُ أَبَا عَبْدِ اللَّهِ </w:t>
      </w:r>
      <w:r w:rsidR="00C27808" w:rsidRPr="009433B3">
        <w:rPr>
          <w:rFonts w:ascii="Traditional Arabic" w:hAnsi="Traditional Arabic" w:cs="B Badr" w:hint="cs"/>
          <w:b w:val="0"/>
          <w:bCs w:val="0"/>
        </w:rPr>
        <w:sym w:font="Dorood" w:char="F040"/>
      </w:r>
      <w:r w:rsidR="00C27808" w:rsidRPr="009433B3">
        <w:rPr>
          <w:rFonts w:ascii="Traditional Arabic" w:hAnsi="Traditional Arabic" w:cs="B Badr" w:hint="cs"/>
          <w:b w:val="0"/>
          <w:bCs w:val="0"/>
          <w:rtl/>
        </w:rPr>
        <w:t xml:space="preserve"> : فَقَالَ يَا أَبَا عَبْدِ اللَّهِ أَخْبِرْنِي عَنْ قَوْلِ اللَّهِ «أَ وَ لَمْ يَرَ الَّذِينَ كَفَرُوا- أَنَّ السَّماواتِ وَ الْأَرْضَ كانَتا رَتْقاً فَفَتَقْناهُما» فَبِمَا كَانَ رَتْقُهُمَا وَ بِمَا كَانَ فَتْقُهُمَا- فَقَالَ أَبُو عَبْدِ اللَّهِ ع: يَا أَبْرَشُ هُوَ كَمَا وَصَفَ نَفْسَهُ‏ وَ كانَ عَرْشُهُ عَلَى الْماءِ وَ الْمَاءُ عَلَى الْهَوَاءِ- وَ الْهَوَاءُ لَا يُحَدُّ وَ لَمْ يَكُنْ يَوْمَئِذٍ خَلْقٌ غَيْرُهُمَا وَ الْمَاءُ يَوْمَئِذٍ عَذْبٌ فُرَاتٌ- فَلَمَّا أَرَادَ أَنْ يَخْلُقَ الْأَرْضَ أَمَرَ الرِّيَاحَ- فَضَرَبَتِ الْمَاءَ حَتَّى صَارَ مَوْجاً- ثُمَّ أَزْبَدَ فَصَارَ زَبَداً وَاحِداً- فَجَمَعَهُ فِي‏ مَوْضِعِ‏ الْبَيْتِ‏ ثُمَ‏ جَعَلَهُ‏ جَبَلًا مِنْ‏ زَبَدٍ- ثُمَ‏ دَحَا الْأَرْضَ مِنْ تَحْتِهِ فَقَالَ اللَّهُ تَبَارَكَ وَ تَعَالَى «إِنَّ أَوَّلَ بَيْتٍ وُضِعَ لِلنَّاسِ لَلَّذِي بِبَكَّةَ مُبارَكاً» ثُمَّ مَكَثَ الرَّبُّ تَبَارَكَ وَ تَعَالَى مَا شَاءَ- فَلَمَّا أَرَادَ أَنْ يَخْلُقَ‏ السَّمَاءَ أَمَرَ الرِّيَاحَ- فَضَرَبَتِ الْبُحُورَ حَتَّى أَزْبَدَتْ بِهَا- فَخَرَجَ مِنْ ذَلِكَ الْمَوْجِ وَ الزَّبَدِ مِنْ وَسْطِهِ دُخَانٌ سَاطِعٌ مِنْ غَيْرِ نَارٍ- فَخَلَقَ مِنْهُ السَّمَاءَ وَ جَعَلَ فِيهَا الْبُرُوجَ وَ النُّجُومَ وَ مَنَازِلَ الشَّمْسِ وَ الْقَمَرِ وَ أَجْرَاهَا فِي الْفَلَكِ- وَ كَانَتِ السَّمَاءُ خَضْرَاءَ عَلَى لَوْنِ الْمَاءِ الْأَخْضَرِ- وَ كَانَتِ الْأَرْضُ غَبْرَاءَ عَلَى لَوْنِ الْمَاءِ الْعَذْبِ- وَ كَانَتَا مَرْتُوقَتَيْنِ لَيْسَ لَهَا أَبْوَابٌ- وَ لَمْ يَكُنْ لِلْأَرْضِ أَبْوَابٌ وَ هِيَ النَّبْتُ- وَ لَمْ تَمْطُرِ السَّمَاءُ عَلَيْهَا فَتُنْبِتَ- فَفَتَقَ السَّمَاءَ بِالْمَطَرِ وَ فَتَقَ الْأَرْضَ بِالنَّبَاتِ- وَ ذَلِكَ قَوْلُهُ: «أَ وَ لَمْ </w:t>
      </w:r>
      <w:r w:rsidR="00C27808" w:rsidRPr="009433B3">
        <w:rPr>
          <w:rFonts w:ascii="Traditional Arabic" w:hAnsi="Traditional Arabic" w:cs="B Badr" w:hint="cs"/>
          <w:b w:val="0"/>
          <w:bCs w:val="0"/>
          <w:rtl/>
        </w:rPr>
        <w:lastRenderedPageBreak/>
        <w:t>يَرَ الَّذِينَ كَفَرُوا- أَنَّ السَّماواتِ وَ الْأَرْضَ كانَتا رَتْقاً فَفَتَقْناهُما» فَقَالَ الْأَبْرَشُ وَ اللَّهِ مَا حَدَّثَنِي بِمِثْلِ هَذَا الْحَدِيثِ أَحَدٌ قَطُّ- أَعِدْ عَلَيَّ فَأَعَادَ عَلَيْهِ وَ كَانَ الْأَبْرَشُ مُلْحِداً- فَقَالَ: أَنَا أَشْهَدُ أَنَّكَ ابْنُ نَبِيٍّ ثَلَاثَ مَرَّاتٍ.</w:t>
      </w:r>
    </w:p>
    <w:p w14:paraId="0C43124F" w14:textId="77777777" w:rsidR="00C27808" w:rsidRPr="00DC20C3" w:rsidRDefault="00C27808" w:rsidP="009433B3">
      <w:pPr>
        <w:pStyle w:val="Heading5"/>
        <w:rPr>
          <w:rtl/>
        </w:rPr>
      </w:pPr>
      <w:r w:rsidRPr="00DC20C3">
        <w:rPr>
          <w:rtl/>
        </w:rPr>
        <w:t>تفسير القمي ؛ ج‏2 ؛ ص69</w:t>
      </w:r>
    </w:p>
    <w:p w14:paraId="042227A9" w14:textId="77777777" w:rsidR="00C27808" w:rsidRDefault="00C27808" w:rsidP="009433B3">
      <w:pPr>
        <w:pStyle w:val="Heading6"/>
        <w:rPr>
          <w:rtl/>
        </w:rPr>
      </w:pPr>
      <w:r w:rsidRPr="00DC20C3">
        <w:rPr>
          <w:rFonts w:hint="cs"/>
          <w:rtl/>
        </w:rPr>
        <w:t>دحوالارض</w:t>
      </w:r>
    </w:p>
    <w:p w14:paraId="2D583265" w14:textId="77777777" w:rsidR="001F49FA" w:rsidRPr="009433B3" w:rsidRDefault="001F49FA" w:rsidP="009433B3">
      <w:pPr>
        <w:pStyle w:val="a"/>
        <w:numPr>
          <w:ilvl w:val="0"/>
          <w:numId w:val="5"/>
        </w:numPr>
        <w:tabs>
          <w:tab w:val="left" w:pos="1134"/>
        </w:tabs>
        <w:spacing w:line="240" w:lineRule="auto"/>
        <w:rPr>
          <w:rFonts w:ascii="Traditional Arabic" w:hAnsi="Traditional Arabic" w:cs="B Badr"/>
          <w:b w:val="0"/>
          <w:bCs w:val="0"/>
          <w:rtl/>
          <w:lang w:bidi="fa-IR"/>
        </w:rPr>
      </w:pPr>
      <w:r w:rsidRPr="009433B3">
        <w:rPr>
          <w:rFonts w:ascii="Traditional Arabic" w:hAnsi="Traditional Arabic" w:cs="B Badr"/>
          <w:b w:val="0"/>
          <w:bCs w:val="0"/>
          <w:rtl/>
          <w:lang w:bidi="fa-IR"/>
        </w:rPr>
        <w:t>على بن محمد عن سهل بن زياد عن منصور بن العباس عن صالح اللفائفي عن ابى عبد الله عليه السلام قال: ان الله تعالى دحا الأرض من تحت الكعبة الى منى، ثم دحاها من منى الى عرفات، ثم دحاها من عرفات الى منى، فالأرض من عرفات، و عرفات من منى، و منى من الكعبة.</w:t>
      </w:r>
    </w:p>
    <w:p w14:paraId="2B9228C8" w14:textId="77777777" w:rsidR="001F49FA" w:rsidRDefault="001F49FA" w:rsidP="009433B3">
      <w:pPr>
        <w:pStyle w:val="Heading5"/>
        <w:rPr>
          <w:rtl/>
        </w:rPr>
      </w:pPr>
      <w:r w:rsidRPr="001F49FA">
        <w:rPr>
          <w:rtl/>
        </w:rPr>
        <w:t>تفسير نور الثقلين، ج‏5، ص: 502</w:t>
      </w:r>
    </w:p>
    <w:p w14:paraId="21333D33" w14:textId="77777777" w:rsidR="001F49FA" w:rsidRDefault="001F49FA" w:rsidP="009433B3">
      <w:pPr>
        <w:pStyle w:val="Heading6"/>
        <w:rPr>
          <w:rtl/>
        </w:rPr>
      </w:pPr>
      <w:r>
        <w:rPr>
          <w:rFonts w:hint="cs"/>
          <w:rtl/>
        </w:rPr>
        <w:t>دحوالارض</w:t>
      </w:r>
    </w:p>
    <w:p w14:paraId="45BF9E60" w14:textId="77777777" w:rsidR="00480222" w:rsidRPr="009433B3" w:rsidRDefault="00480222" w:rsidP="00F05178">
      <w:pPr>
        <w:pStyle w:val="StyleComplex2Shiraz11pt"/>
        <w:numPr>
          <w:ilvl w:val="0"/>
          <w:numId w:val="5"/>
        </w:numPr>
        <w:tabs>
          <w:tab w:val="left" w:pos="1134"/>
        </w:tabs>
        <w:jc w:val="both"/>
        <w:rPr>
          <w:rFonts w:ascii="Traditional Arabic" w:hAnsi="Traditional Arabic" w:cs="B Badr"/>
          <w:sz w:val="28"/>
          <w:szCs w:val="28"/>
          <w:rtl/>
        </w:rPr>
      </w:pPr>
      <w:r w:rsidRPr="00480222">
        <w:rPr>
          <w:rFonts w:ascii="Traditional Arabic" w:hAnsi="Traditional Arabic" w:cs="B Badr"/>
          <w:sz w:val="24"/>
          <w:szCs w:val="24"/>
          <w:rtl/>
        </w:rPr>
        <w:t xml:space="preserve">عَنْهُ عَنْ أَحْمَدَ بْنِ مُحَمَّدٍ عَنِ الْحُسَيْنِ بْنِ سَعِيدٍ عَنْ مُحَمَّدِ بْنِ دَاوُدَ عَنْ مُحَمَّدِ بْنِ عَطِيَّةَ قَالَ: جَاءَ رَجُلٌ إِلَى أَبِي جَعْفَرٍ ع مِنْ أَهْلِ الشَّامِ مِنْ عُلَمَائِهِمْ فَقَالَ يَا أَبَا جَعْفَرٍ جِئْتُ أَسْأَلُكَ عَنْ مَسْأَلَةٍ قَدْ أَعْيَتْ عَلَيَّ أَنْ أَجِدَ أَحَداً يُفَسِّرُهَا وَ قَدْ سَأَلْتُ عَنْهَا ثَلَاثَةَ أَصْنَافٍ مِنَ النَّاسِ </w:t>
      </w:r>
      <w:r w:rsidRPr="009433B3">
        <w:rPr>
          <w:rFonts w:ascii="Traditional Arabic" w:hAnsi="Traditional Arabic" w:cs="B Badr"/>
          <w:sz w:val="28"/>
          <w:szCs w:val="28"/>
          <w:rtl/>
        </w:rPr>
        <w:t>فَقَالَ كُلُّ صِنْفٍ مِنْهُمْ شَيْئاً غَيْرَ الَّذِي قَالَ الصِّنْفُ الْآخَرُ فَقَالَ لَهُ أَبُو جَعْفَرٍ ع مَا ذَاكَ قَالَ فَإِنِّي أَسْأَلُكَ عَنْ أَوَّلِ مَا خَلَقَ اللَّهُ مِنْ خَلْقِهِ فَإِنَّ بَعْضَ مَنْ سَأَلْتُهُ قَالَ الْقَدَرُ وَ قَالَ بَعْضُهُمُ الْقَلَمُ وَ قَالَ بَعْضُهُمُ الرُّوحُ فَقَالَ أَبُو جَعْفَرٍ ع مَا قَالُوا شَيْئاً- أُخْبِرُكَ أَنَّ اللَّهَ تَبَارَكَ وَ تَعَالَى كَانَ وَ لَا شَيْ‏ءَ غَيْرُهُ وَ كَانَ عَزِيزاً وَ لَا أَحَدَ كَانَ قَبْلَ عِزِّهِ وَ ذَلِكَ قَوْلُهُ سُبْحانَ رَبِّكَ رَبِّ الْعِزَّةِ عَمَّا يَصِفُونَ «1» وَ كَانَ الْخَالِقُ قَبْلَ الْمَخْلُوقِ وَ لَوْ كَانَ أَوَّلُ مَا خَلَقَ مِنْ خَلْقِهِ الشَّيْ‏ءَ مِنَ الشَّيْ‏ءِ إِذاً لَمْ يَكُنْ لَهُ انْقِطَاعٌ أَبَداً وَ لَمْ يَزَلِ اللَّهُ إِذاً وَ مَعَهُ شَيْ‏ءٌ لَيْسَ هُوَ يَتَقَدَّمُهُ وَ لَكِنَّهُ كَانَ إِذْ لَا شَيْ‏ءَ غَيْرُهُ وَ خَلَقَ الشَّيْ‏ءَ الَّذِي جَمِيعُ الْأَشْيَاءِ مِنْهُ وَ هُوَ الْمَاءُ الَّذِي خَلَقَ الْأَشْيَاءَ مِنْهُ فَجَعَلَ نَسَبَ كُلِّ شَيْ‏ءٍ إِلَى الْمَاءِ وَ لَمْ يَجْعَلْ لِلْمَاءِ نَسَباً يُضَافُ إِلَيْهِ وَ خَلَقَ الرِّيحَ مِنَ الْمَاءِ ثُمَّ سَلَّطَ الرِّيحَ عَلَى الْمَاءِ فَشَقَّقَتِ الرِّيحُ مَتْنَ الْمَاءِ حَتَّى ثَارَ مِنَ الْمَاءِ زَبَدٌ عَلَى قَدْرِ مَا شَاءَ أَنْ يَثُورَ «2» فَخَلَقَ مِنْ ذَلِكَ الزَّبَدِ أَرْضاً بَيْضَاءَ نَقِيَّةً لَيْسَ فِيهَا صَدْعٌ «3» وَ لَا ثَقْبٌ وَ لَا صُعُودٌ وَ لَا هُبُوطٌ وَ لَا شَجَرَةٌ ثُمَّ طَوَاهَا «4» فَوَضَعَهَا فَوْقَ الْمَاءِ ثُمَّ خَلَقَ اللَّهُ النَّارَ مِنَ الْمَاءِ فَشَقَّقَتِ النَّارُ مَتْنَ الْمَاءِ حَتَّى ثَارَ مِنَ الْمَاءِ دُخَانٌ عَلَى قَدْرِ مَا شَاءَ اللَّهُ أَنْ يَثُورَ فَخَلَقَ مِنْ ذَلِكَ الدُّخَانِ سَمَاءً صَافِيَةً نَقِيَّةً لَيْسَ فِيهَا صَدْعٌ وَ لَا ثَقْبٌ وَ ذَلِكَ قَوْلُهُ- السَّماءُ بَناها رَفَعَ سَمْكَها فَسَوَّاها وَ أَغْطَشَ لَيْلَها وَ أَخْرَجَ ضُحاها «5» قَالَ وَ لَا شَمْسٌ وَ لَا قَمَرٌ وَ لَا نُجُومٌ وَ لَا سَحَابٌ ثُمَّ طَوَاهَا</w:t>
      </w:r>
      <w:r w:rsidRPr="009433B3">
        <w:rPr>
          <w:rFonts w:ascii="Traditional Arabic" w:hAnsi="Traditional Arabic" w:cs="B Badr" w:hint="cs"/>
          <w:sz w:val="28"/>
          <w:szCs w:val="28"/>
          <w:rtl/>
        </w:rPr>
        <w:t xml:space="preserve"> </w:t>
      </w:r>
      <w:r w:rsidRPr="009433B3">
        <w:rPr>
          <w:rFonts w:ascii="Traditional Arabic" w:hAnsi="Traditional Arabic" w:cs="B Badr"/>
          <w:sz w:val="28"/>
          <w:szCs w:val="28"/>
          <w:rtl/>
        </w:rPr>
        <w:t>فَوَضَعَهَا فَوْقَ الْأَرْضِ ثُمَّ نَسَبَ الْخَلِيقَتَيْنِ فَرَفَعَ السَّمَاءَ قَبْلَ الْأَرْضِ فَذَلِكَ قَوْلُهُ عَزَّ ذِكْرُهُ- وَ الْأَرْضَ بَعْدَ ذلِكَ دَحاها يَقُولُ بَسَطَهَا فَقَالَ لَهُ الشَّامِيُّ يَا أَبَا جَعْفَرٍ قَوْلُ اللَّهِ تَعَالَى- أَ وَ لَمْ يَرَ الَّذِينَ كَفَرُوا أَنَّ السَّماواتِ وَ الْأَرْضَ كانَتا رَتْقاً فَفَتَقْناهُما «2» فَقَالَ لَهُ أَبُو جَعْفَرٍ ع فَلَعَلَّكَ تَزْعُمُ أَنَّهُمَا كَانَتَا رَتْقاً مُلْتَزِقَتَيْنِ مُلْتَصِقَتَيْنِ فَفُتِقَتْ إِحْدَاهُمَا مِنَ الْأُخْرَى فَقَالَ نَعَمْ فَقَالَ أَبُو جَعْفَرٍ ع اسْتَغْفِرْ رَبَّكَ فَإِنَّ قَوْلَ اللَّهِ جَلَّ وَ عَزَّ كانَتا رَتْقاً يَقُولُ كَانَتِ السَّمَاءُ رَتْقاً لَا تُنْزِلُ الْمَطَرَ وَ كَانَتِ الْأَرْضُ رَتْقاً لَا تُنْبِتُ الْحَبَّ فَلَمَّا خَلَقَ اللَّهُ تَبَارَكَ وَ تَعَالَى الْخَلْقَ وَ بَثَّ فِيها مِنْ كُلِّ دَابَّةٍ* فَتَقَ السَّمَاءَ بِالْمَطَرِ وَ الْأَرْضَ بِنَبَاتِ الْحَبِّ فَقَالَ الشَّامِيُّ أَشْهَدُ أَنَّكَ مِنْ وُلْدِ الْأَنْبِيَاءِ وَ أَنَّ عِلْمَكَ عِلْمُهُمْ.</w:t>
      </w:r>
    </w:p>
    <w:p w14:paraId="632BA256" w14:textId="77777777" w:rsidR="00480222" w:rsidRDefault="00480222" w:rsidP="009433B3">
      <w:pPr>
        <w:pStyle w:val="Heading5"/>
        <w:rPr>
          <w:rtl/>
        </w:rPr>
      </w:pPr>
      <w:r w:rsidRPr="00480222">
        <w:rPr>
          <w:rtl/>
        </w:rPr>
        <w:t>الكافي (ط - الإسلامية)، ج‏8، ص: 94</w:t>
      </w:r>
    </w:p>
    <w:p w14:paraId="1BFFB8CD" w14:textId="77777777" w:rsidR="00480222" w:rsidRDefault="00480222" w:rsidP="009433B3">
      <w:pPr>
        <w:pStyle w:val="Heading6"/>
        <w:rPr>
          <w:rtl/>
        </w:rPr>
      </w:pPr>
      <w:r>
        <w:rPr>
          <w:rFonts w:hint="cs"/>
          <w:rtl/>
        </w:rPr>
        <w:t>دحوالارض، آیات مسجد</w:t>
      </w:r>
    </w:p>
    <w:p w14:paraId="3C61581B" w14:textId="77777777" w:rsidR="000A55C9" w:rsidRPr="00DC20C3" w:rsidRDefault="000A55C9" w:rsidP="009433B3">
      <w:pPr>
        <w:pStyle w:val="Heading4"/>
        <w:rPr>
          <w:rtl/>
        </w:rPr>
      </w:pPr>
      <w:r w:rsidRPr="00DC20C3">
        <w:rPr>
          <w:rtl/>
        </w:rPr>
        <w:t xml:space="preserve">مسجد مبدأ سفر انبیاء الهی </w:t>
      </w:r>
    </w:p>
    <w:p w14:paraId="7D7DD02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rPr>
        <w:drawing>
          <wp:inline distT="0" distB="0" distL="0" distR="0" wp14:anchorId="7B2844B1" wp14:editId="52E03735">
            <wp:extent cx="133350" cy="114300"/>
            <wp:effectExtent l="0" t="0" r="0" b="0"/>
            <wp:docPr id="1165" name="Picture 116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قَالَ مِنْ مَسْجِدِ السَّهْلَةِ سَارَ إِبْرَاهِيمُ</w:t>
      </w:r>
      <w:r w:rsidRPr="00DC20C3">
        <w:rPr>
          <w:rFonts w:ascii="Traditional Arabic" w:hAnsi="Traditional Arabic" w:cs="B Badr"/>
          <w:b w:val="0"/>
          <w:bCs w:val="0"/>
          <w:noProof/>
        </w:rPr>
        <w:drawing>
          <wp:inline distT="0" distB="0" distL="0" distR="0" wp14:anchorId="7EB2BE4C" wp14:editId="2A3B65D8">
            <wp:extent cx="133350" cy="114300"/>
            <wp:effectExtent l="0" t="0" r="0" b="0"/>
            <wp:docPr id="1164" name="Picture 116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إِلَى الْيَمَنِ بِالْعَمَالِقَةِ </w:t>
      </w:r>
    </w:p>
    <w:p w14:paraId="5EA7924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12     82    باب 4- جمل أحواله و وفاته</w:t>
      </w:r>
      <w:r w:rsidRPr="00DC20C3">
        <w:rPr>
          <w:rFonts w:ascii="Traditional Arabic" w:hAnsi="Traditional Arabic" w:cs="B Badr"/>
          <w:b w:val="0"/>
          <w:bCs w:val="0"/>
          <w:noProof/>
          <w:sz w:val="16"/>
          <w:szCs w:val="16"/>
        </w:rPr>
        <w:drawing>
          <wp:inline distT="0" distB="0" distL="0" distR="0" wp14:anchorId="43BEC93D" wp14:editId="093B04BA">
            <wp:extent cx="133350" cy="114300"/>
            <wp:effectExtent l="0" t="0" r="0" b="0"/>
            <wp:docPr id="1163" name="Picture 116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lang w:bidi="fa-IR"/>
        </w:rPr>
        <w:t xml:space="preserve">.....  </w:t>
      </w:r>
    </w:p>
    <w:p w14:paraId="5DA2AE0A"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،مسجد مبدأ‌حركت و تحرك </w:t>
      </w:r>
      <w:r w:rsidRPr="00DC20C3">
        <w:rPr>
          <w:rFonts w:ascii="Traditional Arabic" w:hAnsi="Traditional Arabic" w:cs="B Badr" w:hint="cs"/>
          <w:sz w:val="24"/>
          <w:szCs w:val="24"/>
          <w:rtl/>
          <w:lang w:bidi="ar-SA"/>
        </w:rPr>
        <w:t xml:space="preserve">، مسجد خاص </w:t>
      </w:r>
    </w:p>
    <w:p w14:paraId="44FB9B16" w14:textId="77777777" w:rsidR="000A55C9" w:rsidRPr="00DC20C3" w:rsidRDefault="000A55C9" w:rsidP="009433B3">
      <w:pPr>
        <w:pStyle w:val="Heading4"/>
        <w:rPr>
          <w:rtl/>
        </w:rPr>
      </w:pPr>
      <w:r w:rsidRPr="00DC20C3">
        <w:rPr>
          <w:rtl/>
        </w:rPr>
        <w:lastRenderedPageBreak/>
        <w:t>مسجد محل حركت و تحرك</w:t>
      </w:r>
      <w:r w:rsidRPr="00DC20C3">
        <w:rPr>
          <w:rFonts w:hint="cs"/>
          <w:rtl/>
        </w:rPr>
        <w:t xml:space="preserve"> ها</w:t>
      </w:r>
    </w:p>
    <w:p w14:paraId="03797296"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قَالَ الصَّادِقُ</w:t>
      </w:r>
      <w:r w:rsidRPr="00DC20C3">
        <w:rPr>
          <w:rFonts w:ascii="Traditional Arabic" w:hAnsi="Traditional Arabic" w:cs="B Badr"/>
          <w:b w:val="0"/>
          <w:bCs w:val="0"/>
          <w:noProof/>
        </w:rPr>
        <w:drawing>
          <wp:inline distT="0" distB="0" distL="0" distR="0" wp14:anchorId="383105B3" wp14:editId="4BB46B5C">
            <wp:extent cx="133350" cy="114300"/>
            <wp:effectExtent l="0" t="0" r="0" b="0"/>
            <wp:docPr id="1158" name="Picture 115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مَسْجِدُ السَّهْلَةِ هُوَ بَيْتُ إِدْرِيسَ عَلَيْهِ السَّلَامُ الَّذِي كَانَ يَخِيطُ فِيهِ وَ هُوَ الْمَوْضِعُ الَّذِي خَرَجَ مِنْهُ إِبْرَاهِيمُ إِلَى الْعَمَالِقَةِ وَ هُوَ الْمَوْضِعُ الَّذِي خَرَجَ مِنْهُ دَاوُدُ إِلَى جَالُوتَ </w:t>
      </w:r>
    </w:p>
    <w:p w14:paraId="652DA4EE"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13     456    باب 19- قصة إشمويل عليه السلام و طا</w:t>
      </w:r>
    </w:p>
    <w:p w14:paraId="231D2065"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كار در مسجد ،صنعت در مسجد </w:t>
      </w:r>
    </w:p>
    <w:p w14:paraId="2F7085AE" w14:textId="77777777" w:rsidR="000A55C9" w:rsidRPr="00DC20C3" w:rsidRDefault="000A55C9" w:rsidP="009433B3">
      <w:pPr>
        <w:pStyle w:val="Heading4"/>
        <w:rPr>
          <w:rtl/>
        </w:rPr>
      </w:pPr>
      <w:r w:rsidRPr="00DC20C3">
        <w:rPr>
          <w:rtl/>
        </w:rPr>
        <w:t xml:space="preserve">اولین وآخرین مسجد </w:t>
      </w:r>
    </w:p>
    <w:p w14:paraId="0AC5268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عَنْ أَبِي سَلَمَةَ بْنِ عَبْدِ الرَّحْمَنِ وَأَبِي عَبْدِ اللَّهِ الْأَغَرِّ</w:t>
      </w:r>
      <w:r w:rsidRPr="00DC20C3">
        <w:rPr>
          <w:rFonts w:ascii="Traditional Arabic" w:hAnsi="Traditional Arabic" w:cs="B Badr"/>
          <w:b w:val="0"/>
          <w:bCs w:val="0"/>
          <w:rtl/>
        </w:rPr>
        <w:t xml:space="preserve"> ... أَنَّهُمَا سَمِعَا أَبَا هُرَيْرَةَ يَقُولُ صَلَاة فِي مَسْجِدِ رَسُولِ اللَّهِ </w:t>
      </w:r>
      <w:r w:rsidRPr="00DC20C3">
        <w:rPr>
          <w:rFonts w:ascii="Traditional Arabic" w:hAnsi="Traditional Arabic" w:cs="B Badr"/>
          <w:b w:val="0"/>
          <w:bCs w:val="0"/>
          <w:noProof/>
        </w:rPr>
        <w:drawing>
          <wp:inline distT="0" distB="0" distL="0" distR="0" wp14:anchorId="63877F43" wp14:editId="602A1B2F">
            <wp:extent cx="381000" cy="171450"/>
            <wp:effectExtent l="0" t="0" r="0" b="0"/>
            <wp:docPr id="812" name="Picture 81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أَفْضَلُ مِنْ أَلْفِ صَلَاةٍ فِيمَا سِوَاهُ مِنْ الْمَسَاجِدِ إِلَّا الْمَسْجِدَ الْحَرَامَ فَإِنَّ رَسُولَ اللَّهِ </w:t>
      </w:r>
      <w:r w:rsidRPr="00DC20C3">
        <w:rPr>
          <w:rFonts w:ascii="Traditional Arabic" w:hAnsi="Traditional Arabic" w:cs="B Badr"/>
          <w:b w:val="0"/>
          <w:bCs w:val="0"/>
          <w:noProof/>
        </w:rPr>
        <w:drawing>
          <wp:inline distT="0" distB="0" distL="0" distR="0" wp14:anchorId="4A61BEDA" wp14:editId="22E396CD">
            <wp:extent cx="381000" cy="171450"/>
            <wp:effectExtent l="0" t="0" r="0" b="0"/>
            <wp:docPr id="811" name="Picture 81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آخِرُ الْأَنْبِيَاءِ وَمَسْجِدُهُ آخِرُ الْمَسَاجِدِ</w:t>
      </w:r>
    </w:p>
    <w:p w14:paraId="4863B301" w14:textId="77777777" w:rsidR="000A55C9" w:rsidRPr="00DC20C3" w:rsidRDefault="000A55C9" w:rsidP="009433B3">
      <w:pPr>
        <w:pStyle w:val="Heading5"/>
        <w:rPr>
          <w:rtl/>
        </w:rPr>
      </w:pPr>
      <w:r w:rsidRPr="00DC20C3">
        <w:rPr>
          <w:rtl/>
        </w:rPr>
        <w:t>سنن النسایی 2/35</w:t>
      </w:r>
    </w:p>
    <w:p w14:paraId="33D6FC6A" w14:textId="500C5742" w:rsidR="000A55C9" w:rsidRPr="00DC20C3" w:rsidRDefault="000A55C9" w:rsidP="009433B3">
      <w:pPr>
        <w:pStyle w:val="Heading6"/>
        <w:rPr>
          <w:rtl/>
        </w:rPr>
      </w:pPr>
      <w:r w:rsidRPr="00DC20C3">
        <w:rPr>
          <w:rtl/>
        </w:rPr>
        <w:t xml:space="preserve"> اولين و آخرين مسجد، مساجد خاص </w:t>
      </w:r>
    </w:p>
    <w:p w14:paraId="599E3A2F" w14:textId="77777777" w:rsidR="000A55C9" w:rsidRPr="00DC20C3" w:rsidRDefault="000A55C9" w:rsidP="009433B3">
      <w:pPr>
        <w:pStyle w:val="Heading4"/>
        <w:rPr>
          <w:rtl/>
        </w:rPr>
      </w:pPr>
      <w:r w:rsidRPr="00DC20C3">
        <w:rPr>
          <w:rtl/>
        </w:rPr>
        <w:t xml:space="preserve">مسجد قبا مسجد رسول خداست </w:t>
      </w:r>
    </w:p>
    <w:p w14:paraId="262B087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عَنْ أَبِي سَعِيدٍ الْخُدْرِيِّ قَالَ امْتَرَى رَجُلٌ مِنْ بَنِي خُدْرَةَ وَرَجُلٌ مِنْ بَنِي عَمْرِو بْنِ عَوْفٍ</w:t>
      </w:r>
      <w:r w:rsidRPr="00DC20C3">
        <w:rPr>
          <w:rFonts w:ascii="Traditional Arabic" w:hAnsi="Traditional Arabic" w:cs="B Badr"/>
          <w:b w:val="0"/>
          <w:bCs w:val="0"/>
          <w:rtl/>
        </w:rPr>
        <w:t xml:space="preserve"> فِي الْمَسْجِدِ الَّذِي أُسِّسَ عَلَى التَّقْوَى فَقَالَ الْخُدْرِيُّ هُوَ مَسْجِدُ رَسُولِ اللَّهِ </w:t>
      </w:r>
      <w:r w:rsidRPr="00DC20C3">
        <w:rPr>
          <w:rFonts w:ascii="Traditional Arabic" w:hAnsi="Traditional Arabic" w:cs="B Badr"/>
          <w:b w:val="0"/>
          <w:bCs w:val="0"/>
          <w:noProof/>
        </w:rPr>
        <w:drawing>
          <wp:inline distT="0" distB="0" distL="0" distR="0" wp14:anchorId="101CF5A4" wp14:editId="42084CC6">
            <wp:extent cx="381000" cy="171450"/>
            <wp:effectExtent l="0" t="0" r="0" b="0"/>
            <wp:docPr id="810" name="Picture 81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وَقَالَ الْآخَرُ هُوَ مَسْجِدُ قُبَاءٍ فَأَتَيَا رَسُولَ اللَّهِ </w:t>
      </w:r>
      <w:r w:rsidRPr="00DC20C3">
        <w:rPr>
          <w:rFonts w:ascii="Traditional Arabic" w:hAnsi="Traditional Arabic" w:cs="B Badr"/>
          <w:b w:val="0"/>
          <w:bCs w:val="0"/>
          <w:noProof/>
        </w:rPr>
        <w:drawing>
          <wp:inline distT="0" distB="0" distL="0" distR="0" wp14:anchorId="53762A9C" wp14:editId="774D84FA">
            <wp:extent cx="381000" cy="171450"/>
            <wp:effectExtent l="0" t="0" r="0" b="0"/>
            <wp:docPr id="809" name="Picture 80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فِي ذَلِكَ فَقَالَ هُوَ هَذَا يَعْنِي مَسْجِدَهُ وَفِي ذَلِكَ خَيْرٌ كَثِيرٌ</w:t>
      </w:r>
    </w:p>
    <w:p w14:paraId="5BEFE26B"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سنن الترمذی 1/199</w:t>
      </w:r>
    </w:p>
    <w:p w14:paraId="1CCDF705"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مساجد خاص ، آيات مسجد ، مسجد قبا، مسجد النبي (ص، آثار دنيوي مسجد النبي</w:t>
      </w:r>
      <w:r w:rsidR="004F4DF7" w:rsidRPr="00DC20C3">
        <w:rPr>
          <w:rFonts w:ascii="Traditional Arabic" w:hAnsi="Traditional Arabic" w:cs="B Badr"/>
          <w:sz w:val="24"/>
          <w:szCs w:val="24"/>
          <w:vertAlign w:val="superscript"/>
          <w:lang w:bidi="ar-SA"/>
        </w:rPr>
        <w:sym w:font="Dorood" w:char="F05D"/>
      </w:r>
    </w:p>
    <w:p w14:paraId="248A2D9F" w14:textId="77777777" w:rsidR="000A55C9" w:rsidRPr="00DC20C3" w:rsidRDefault="000A55C9" w:rsidP="009433B3">
      <w:pPr>
        <w:pStyle w:val="Heading4"/>
        <w:rPr>
          <w:rtl/>
        </w:rPr>
      </w:pPr>
      <w:r w:rsidRPr="00DC20C3">
        <w:rPr>
          <w:rtl/>
        </w:rPr>
        <w:t xml:space="preserve">مسجد النبی مسجد الهی علی التقوی است </w:t>
      </w:r>
    </w:p>
    <w:p w14:paraId="6404E61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عَنْ حُمَيْدٍ الْخَرَّاطِ قَالَ سَمِعْتُ أَبَا سَلَمَةَ بْنَ عَبْدِ الرَّحْمَنِ قَالَ مَرَّ بِي عَبْدُ الرَّحْمَنِ بْنُ أَبِي سَعِيدٍ الْخُدْرِيِّ</w:t>
      </w:r>
      <w:r w:rsidRPr="00DC20C3">
        <w:rPr>
          <w:rFonts w:ascii="Traditional Arabic" w:hAnsi="Traditional Arabic" w:cs="B Badr"/>
          <w:b w:val="0"/>
          <w:bCs w:val="0"/>
          <w:rtl/>
        </w:rPr>
        <w:t xml:space="preserve"> قَالَ قُلْتُ لَهُ كَيْفَ سَمِعْتَ أَبَاكَ يَذْكُرُ فِي الْمَسْجِدِ الَّذِي أُسِّسَ عَلَى التَّقْوَى قَالَ قَالَ أَبِي دَخَلْتُ عَلَى رَسُولِ اللَّهِ </w:t>
      </w:r>
      <w:r w:rsidRPr="00DC20C3">
        <w:rPr>
          <w:rFonts w:ascii="Traditional Arabic" w:hAnsi="Traditional Arabic" w:cs="B Badr"/>
          <w:b w:val="0"/>
          <w:bCs w:val="0"/>
          <w:noProof/>
        </w:rPr>
        <w:drawing>
          <wp:inline distT="0" distB="0" distL="0" distR="0" wp14:anchorId="73F350A5" wp14:editId="5869C473">
            <wp:extent cx="381000" cy="171450"/>
            <wp:effectExtent l="0" t="0" r="0" b="0"/>
            <wp:docPr id="808" name="Picture 80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فِي بَيْتِ بَعْضِ نِسَائِهِ فَقُلْتُ يَا رَسُولَ اللَّهِ أَيُّ الْمَسْجِدَيْنِ الَّذِي أُسِّسَ عَلَى التَّقْوَى قَالَ فَأَخَذَ كَفًّا مِنْ حَصْبَاءَ فَضَرَبَ بِهِ الْأَرْضَ ثُمَّ قَالَ هُوَ مَسْجِدُكُمْ هَذَا لِمَسْجِدِ الْمَدِينَةِ</w:t>
      </w:r>
    </w:p>
    <w:p w14:paraId="2AFB8BBF"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صحیح  مسلم 4/126</w:t>
      </w:r>
    </w:p>
    <w:p w14:paraId="0F2CE93E"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مساجد خاص ، آيات مسجد </w:t>
      </w:r>
    </w:p>
    <w:p w14:paraId="48FCB49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 xml:space="preserve">قَالَ رَسُولُ اللَّهِ </w:t>
      </w:r>
      <w:r w:rsidRPr="00DC20C3">
        <w:rPr>
          <w:rFonts w:ascii="Traditional Arabic" w:hAnsi="Traditional Arabic" w:cs="B Badr"/>
          <w:b w:val="0"/>
          <w:bCs w:val="0"/>
          <w:noProof/>
          <w:sz w:val="20"/>
          <w:szCs w:val="20"/>
        </w:rPr>
        <w:drawing>
          <wp:inline distT="0" distB="0" distL="0" distR="0" wp14:anchorId="6CA24904" wp14:editId="28D8051B">
            <wp:extent cx="381000" cy="171450"/>
            <wp:effectExtent l="0" t="0" r="0" b="0"/>
            <wp:docPr id="807" name="Picture 80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مَنْ خَرَجَ حَتَّى يَأْتِيَ هَذَا الْمَسْجِدَ مَسْجِدَ قُبَاءَ فَصَلَّى فِيهِ كَانَ لَهُ عَدْلَ عُمْرَةٍ</w:t>
      </w:r>
    </w:p>
    <w:p w14:paraId="7D91EBCF" w14:textId="77777777" w:rsidR="00774F9E" w:rsidRDefault="00774F9E" w:rsidP="00774F9E">
      <w:pPr>
        <w:pStyle w:val="StyleComplex2Shiraz11pt"/>
        <w:tabs>
          <w:tab w:val="left" w:pos="1134"/>
        </w:tabs>
        <w:spacing w:line="240" w:lineRule="auto"/>
        <w:jc w:val="both"/>
        <w:rPr>
          <w:rFonts w:ascii="Traditional Arabic" w:hAnsi="Traditional Arabic" w:cs="B Badr"/>
          <w:sz w:val="16"/>
          <w:szCs w:val="16"/>
          <w:rtl/>
          <w:lang w:bidi="ar-SA"/>
        </w:rPr>
      </w:pPr>
      <w:r w:rsidRPr="00774F9E">
        <w:rPr>
          <w:rFonts w:ascii="Traditional Arabic" w:hAnsi="Traditional Arabic" w:cs="B Badr"/>
          <w:sz w:val="16"/>
          <w:szCs w:val="16"/>
          <w:rtl/>
          <w:lang w:bidi="ar-SA"/>
        </w:rPr>
        <w:t>سنن الترمذي : ج 2 ص 146 ح 324 ، سنن ابن ماجة : ج 1 ص 452 ح 1411 ، المستدرك على الصحيحين : ج 1 ص 662 ح 1792 ، السنن الكبرى : ج 5 ص 408 ح 10295 ، المعجم الكبير : ج 1 ص 210 ح 570 ، المصنّف لابن أبي شيبة : ج 2 ص 267 ح 1 ، مسند أبي يعلي : ج 13 ص 117 ح 7172 كلّها عن أُسيد بن ظهير الأنصاري ، كنز العمّال : ج 12 ص 263 ح 34962</w:t>
      </w:r>
      <w:r w:rsidRPr="00774F9E">
        <w:rPr>
          <w:rFonts w:ascii="Traditional Arabic" w:hAnsi="Traditional Arabic" w:cs="B Badr"/>
          <w:sz w:val="16"/>
          <w:szCs w:val="16"/>
          <w:lang w:bidi="ar-SA"/>
        </w:rPr>
        <w:t xml:space="preserve"> .</w:t>
      </w:r>
    </w:p>
    <w:p w14:paraId="002ABC2F" w14:textId="22B464F6" w:rsidR="000A55C9" w:rsidRDefault="000A55C9" w:rsidP="00774F9E">
      <w:pPr>
        <w:pStyle w:val="StyleComplex2Shiraz11pt"/>
        <w:tabs>
          <w:tab w:val="left" w:pos="1134"/>
        </w:tabs>
        <w:spacing w:line="240" w:lineRule="auto"/>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مساجد خاص </w:t>
      </w:r>
    </w:p>
    <w:p w14:paraId="69918C05" w14:textId="4BEB6355" w:rsidR="004F263D" w:rsidRPr="004F263D" w:rsidRDefault="004F263D" w:rsidP="004F263D">
      <w:pPr>
        <w:pStyle w:val="a"/>
        <w:numPr>
          <w:ilvl w:val="0"/>
          <w:numId w:val="5"/>
        </w:numPr>
        <w:tabs>
          <w:tab w:val="left" w:pos="1134"/>
        </w:tabs>
        <w:spacing w:line="240" w:lineRule="auto"/>
        <w:rPr>
          <w:rFonts w:ascii="Traditional Arabic" w:hAnsi="Traditional Arabic" w:cs="B Badr"/>
          <w:b w:val="0"/>
          <w:bCs w:val="0"/>
          <w:sz w:val="20"/>
          <w:szCs w:val="20"/>
          <w:rtl/>
        </w:rPr>
      </w:pPr>
      <w:r w:rsidRPr="004F263D">
        <w:rPr>
          <w:rFonts w:ascii="Traditional Arabic" w:hAnsi="Traditional Arabic" w:cs="B Badr"/>
          <w:b w:val="0"/>
          <w:bCs w:val="0"/>
          <w:sz w:val="20"/>
          <w:szCs w:val="20"/>
          <w:rtl/>
        </w:rPr>
        <w:t xml:space="preserve">عنه صلى الله عليه و آله : </w:t>
      </w:r>
      <w:r w:rsidRPr="009433B3">
        <w:rPr>
          <w:rFonts w:ascii="Traditional Arabic" w:hAnsi="Traditional Arabic" w:cs="B Badr"/>
          <w:b w:val="0"/>
          <w:bCs w:val="0"/>
          <w:rtl/>
        </w:rPr>
        <w:t>مَن تَوَضَّأَ فَأَحسَنَ وُضوءَهُ ثُمَّ جاءَ مَسجِدَ قُبا فَرَكَعَ فيهِ أربَعَ رَكَعاتٍ ، كانَ ذلِكَ كَعِدلِ عُمرَةٍ .</w:t>
      </w:r>
    </w:p>
    <w:p w14:paraId="7EB9D35E" w14:textId="32F3E40D" w:rsidR="004F263D" w:rsidRDefault="004F263D" w:rsidP="00774F9E">
      <w:pPr>
        <w:pStyle w:val="StyleComplex2Shiraz11pt"/>
        <w:tabs>
          <w:tab w:val="left" w:pos="1134"/>
        </w:tabs>
        <w:spacing w:line="240" w:lineRule="auto"/>
        <w:jc w:val="both"/>
        <w:rPr>
          <w:rFonts w:ascii="Traditional Arabic" w:hAnsi="Traditional Arabic" w:cs="B Badr"/>
          <w:sz w:val="16"/>
          <w:szCs w:val="16"/>
          <w:rtl/>
          <w:lang w:bidi="ar-SA"/>
        </w:rPr>
      </w:pPr>
      <w:r w:rsidRPr="004F263D">
        <w:rPr>
          <w:rFonts w:ascii="Traditional Arabic" w:hAnsi="Traditional Arabic" w:cs="B Badr"/>
          <w:sz w:val="16"/>
          <w:szCs w:val="16"/>
          <w:rtl/>
          <w:lang w:bidi="ar-SA"/>
        </w:rPr>
        <w:t>المصنّف لابن أبي شيبة : ج 7 ص 565 ح 2 ، المعجم الكبير : ج 6 ص 75 ح 5561 ، التاريخ الكبير : ج 8 ص 379 الرقم 3389 كلاهما نحوه ، تاريخ المدينة : ج 1 ص 41 كلّها عن سهل بن حنيف ، كنز العمّال : ج 12 ص 264 ح 34968 .</w:t>
      </w:r>
    </w:p>
    <w:p w14:paraId="3228B2EF" w14:textId="3F13A13D" w:rsidR="009433B3" w:rsidRPr="004F263D" w:rsidRDefault="009433B3" w:rsidP="009433B3">
      <w:pPr>
        <w:pStyle w:val="Heading6"/>
        <w:rPr>
          <w:rtl/>
        </w:rPr>
      </w:pPr>
      <w:r>
        <w:rPr>
          <w:rFonts w:hint="cs"/>
          <w:rtl/>
        </w:rPr>
        <w:t>مسجد خاص (قبا)</w:t>
      </w:r>
    </w:p>
    <w:p w14:paraId="02820A41"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lastRenderedPageBreak/>
        <w:t xml:space="preserve">سَمِعَ أُسَيْدَ بْنَ ظُهَيْرٍ الْأَنْصَارِيَّ وَكَانَ مِنْ أَصْحَابِ النَّبِيِّ </w:t>
      </w:r>
      <w:r w:rsidRPr="00DC20C3">
        <w:rPr>
          <w:rFonts w:ascii="Traditional Arabic" w:hAnsi="Traditional Arabic" w:cs="B Badr"/>
          <w:b w:val="0"/>
          <w:bCs w:val="0"/>
          <w:noProof/>
          <w:sz w:val="20"/>
          <w:szCs w:val="20"/>
        </w:rPr>
        <w:drawing>
          <wp:inline distT="0" distB="0" distL="0" distR="0" wp14:anchorId="0248B0F5" wp14:editId="39B959CE">
            <wp:extent cx="381000" cy="171450"/>
            <wp:effectExtent l="0" t="0" r="0" b="0"/>
            <wp:docPr id="806" name="Picture 80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يُحَدِّثُ عَنْ النَّبِيِّ </w:t>
      </w:r>
      <w:r w:rsidRPr="00DC20C3">
        <w:rPr>
          <w:rFonts w:ascii="Traditional Arabic" w:hAnsi="Traditional Arabic" w:cs="B Badr"/>
          <w:b w:val="0"/>
          <w:bCs w:val="0"/>
          <w:noProof/>
        </w:rPr>
        <w:drawing>
          <wp:inline distT="0" distB="0" distL="0" distR="0" wp14:anchorId="16B71386" wp14:editId="0874C470">
            <wp:extent cx="381000" cy="171450"/>
            <wp:effectExtent l="0" t="0" r="0" b="0"/>
            <wp:docPr id="805" name="Picture 80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قَالَ الصَّلَاةُ فِي مَسْجِدِ قُبَاءٍ كَعُمْرَةٍ</w:t>
      </w:r>
    </w:p>
    <w:p w14:paraId="51D0156A"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سنن الترمذی 1/199</w:t>
      </w:r>
    </w:p>
    <w:p w14:paraId="36D25565"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مساجد خاص </w:t>
      </w:r>
    </w:p>
    <w:p w14:paraId="3E22CBB3" w14:textId="77777777" w:rsidR="000A55C9" w:rsidRPr="00DC20C3" w:rsidRDefault="000A55C9" w:rsidP="009433B3">
      <w:pPr>
        <w:pStyle w:val="Heading4"/>
        <w:rPr>
          <w:rtl/>
        </w:rPr>
      </w:pPr>
      <w:r w:rsidRPr="00DC20C3">
        <w:rPr>
          <w:rtl/>
        </w:rPr>
        <w:t xml:space="preserve">سیره پیامبر در رفتن به مسجد قبا </w:t>
      </w:r>
    </w:p>
    <w:p w14:paraId="57ED5AD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 عَنْ ابْنِ عُمَرَ قَالَ كَانَ رَسُولُ اللَّهِ </w:t>
      </w:r>
      <w:r w:rsidRPr="00DC20C3">
        <w:rPr>
          <w:rFonts w:ascii="Traditional Arabic" w:hAnsi="Traditional Arabic" w:cs="B Badr"/>
          <w:b w:val="0"/>
          <w:bCs w:val="0"/>
          <w:noProof/>
          <w:sz w:val="20"/>
          <w:szCs w:val="20"/>
        </w:rPr>
        <w:drawing>
          <wp:inline distT="0" distB="0" distL="0" distR="0" wp14:anchorId="02A0BE7B" wp14:editId="6BB8143A">
            <wp:extent cx="381000" cy="171450"/>
            <wp:effectExtent l="0" t="0" r="0" b="0"/>
            <wp:docPr id="804" name="Picture 80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يَأْتِي مَسْجِدَ قُبَاءٍ رَاكِبًا وَمَاشِيًا فَيُصَلِّي فِيهِ رَكْعَتَيْنِ</w:t>
      </w:r>
    </w:p>
    <w:p w14:paraId="3FE27DF9" w14:textId="77777777" w:rsidR="004F263D" w:rsidRDefault="004F263D" w:rsidP="004F263D">
      <w:pPr>
        <w:pStyle w:val="StyleComplex2Shiraz11pt"/>
        <w:tabs>
          <w:tab w:val="left" w:pos="1134"/>
        </w:tabs>
        <w:spacing w:line="240" w:lineRule="auto"/>
        <w:jc w:val="both"/>
        <w:rPr>
          <w:rFonts w:ascii="Traditional Arabic" w:hAnsi="Traditional Arabic" w:cs="B Badr"/>
          <w:sz w:val="16"/>
          <w:szCs w:val="16"/>
          <w:rtl/>
        </w:rPr>
      </w:pPr>
      <w:r w:rsidRPr="004F263D">
        <w:rPr>
          <w:rFonts w:ascii="Traditional Arabic" w:hAnsi="Traditional Arabic" w:cs="B Badr"/>
          <w:sz w:val="16"/>
          <w:szCs w:val="16"/>
          <w:rtl/>
          <w:lang w:bidi="ar-SA"/>
        </w:rPr>
        <w:t>صحيح مسلم : ج 2 ص 1016 ح 516 ، صحيح البخاري : ج 1 ص 399 ح 1136 ، سنن النسائي : ج 2 ص 37 ، مسند ابن حنبل : ج2 ص 326 ح 5218 ، السنن الكبرى : ج 5 ص 407 ح 10293 وليس فيها «فيصلّي فيه ركعتين» ، المستدرك على الصحيحين : ج 1 ص 662 ح 1793 نحوه</w:t>
      </w:r>
      <w:r w:rsidRPr="004F263D">
        <w:rPr>
          <w:rFonts w:ascii="Traditional Arabic" w:hAnsi="Traditional Arabic" w:cs="B Badr"/>
          <w:sz w:val="16"/>
          <w:szCs w:val="16"/>
        </w:rPr>
        <w:t xml:space="preserve"> .</w:t>
      </w:r>
    </w:p>
    <w:p w14:paraId="30133F00" w14:textId="3086D692" w:rsidR="000A55C9" w:rsidRPr="00DC20C3" w:rsidRDefault="000A55C9" w:rsidP="004F263D">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مساجد خاص </w:t>
      </w:r>
    </w:p>
    <w:p w14:paraId="6D64A8E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 xml:space="preserve">عَنْ ابْنِ عُمَرَ رَضِيَ اللَّهُ عَنْهُمَا قَالَ كَانَ النَّبِيُّ </w:t>
      </w:r>
      <w:r w:rsidRPr="00DC20C3">
        <w:rPr>
          <w:rFonts w:ascii="Traditional Arabic" w:hAnsi="Traditional Arabic" w:cs="B Badr"/>
          <w:b w:val="0"/>
          <w:bCs w:val="0"/>
          <w:noProof/>
          <w:sz w:val="20"/>
          <w:szCs w:val="20"/>
        </w:rPr>
        <w:drawing>
          <wp:inline distT="0" distB="0" distL="0" distR="0" wp14:anchorId="0FECE0F9" wp14:editId="0D7F6A3B">
            <wp:extent cx="381000" cy="171450"/>
            <wp:effectExtent l="0" t="0" r="0" b="0"/>
            <wp:docPr id="803" name="Picture 80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يَأْتِي مَسْجِدَ قُبَاءٍ كُلَّ سَبْتٍ مَاشِيًا وَرَاكِبًا </w:t>
      </w:r>
    </w:p>
    <w:p w14:paraId="49B0B82D"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صحیح البخاری 2/57</w:t>
      </w:r>
    </w:p>
    <w:p w14:paraId="1B9685C5"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مساجد خاص، سیره رفتن پیامبر به مسجد قبا</w:t>
      </w:r>
      <w:r w:rsidR="001E7B81" w:rsidRPr="00DC20C3">
        <w:rPr>
          <w:rFonts w:ascii="Traditional Arabic" w:hAnsi="Traditional Arabic" w:cs="B Badr"/>
          <w:rtl/>
        </w:rPr>
        <w:t xml:space="preserve">  </w:t>
      </w:r>
    </w:p>
    <w:p w14:paraId="78968DDC" w14:textId="77777777" w:rsidR="000A55C9" w:rsidRPr="00DC20C3" w:rsidRDefault="000A55C9" w:rsidP="009433B3">
      <w:pPr>
        <w:pStyle w:val="Heading4"/>
        <w:rPr>
          <w:rtl/>
        </w:rPr>
      </w:pPr>
      <w:r w:rsidRPr="00DC20C3">
        <w:rPr>
          <w:rtl/>
        </w:rPr>
        <w:t xml:space="preserve">نیابت در مسجد رفتن </w:t>
      </w:r>
    </w:p>
    <w:p w14:paraId="42CD331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rPr>
        <w:t>حَدَّثَنَا مُحَمَّدُ بْنُ الْمُثَنَّى حَدَّثَنِي إِبْرَاهِيمُ بْنُ صَالِحِ بْنِ دِرْهَمٍ قَالَسَمِعْتُ أَبِي يَقُولُ</w:t>
      </w:r>
      <w:r w:rsidRPr="00DC20C3">
        <w:rPr>
          <w:rFonts w:ascii="Traditional Arabic" w:hAnsi="Traditional Arabic" w:cs="B Badr"/>
          <w:b w:val="0"/>
          <w:bCs w:val="0"/>
          <w:rtl/>
        </w:rPr>
        <w:t xml:space="preserve"> انْطَلَقْنَا حَاجِّينَ فَإِذَا رَجُلٌ فَقَالَ لَنَا إِلَى جَنْبِكُمْ قَرْيَةٌ يُقَالُ لَهَا الْأُبُلَّةُ قُلْنَا نَعَمْ قَالَ مَنْ يَضْمَنُ لِي مِنْكُمْ أَنْ يُصَلِّيَ لِي فِي مَسْجِدِ الْعَشَّارِ رَكْعَتَيْنِ أَوْ أَرْبَعًا وَيَقُولَ هَذِهِ لِأَبِي هُرَيْرَةَ سَمِعْتُ خَلِيلِي رَسُولَ اللَّهِ </w:t>
      </w:r>
      <w:r w:rsidRPr="00DC20C3">
        <w:rPr>
          <w:rFonts w:ascii="Traditional Arabic" w:hAnsi="Traditional Arabic" w:cs="B Badr"/>
          <w:b w:val="0"/>
          <w:bCs w:val="0"/>
          <w:noProof/>
        </w:rPr>
        <w:drawing>
          <wp:inline distT="0" distB="0" distL="0" distR="0" wp14:anchorId="6C1B0EA1" wp14:editId="650D3557">
            <wp:extent cx="381000" cy="171450"/>
            <wp:effectExtent l="0" t="0" r="0" b="0"/>
            <wp:docPr id="802" name="Picture 80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يَقُولُ إِنَّ اللَّهَ يَبْعَثُ مِنْ مَسْجِدِ الْعَشَّارِ يَوْمَ الْقِيَامَةِ شُهَدَاءَ لَا يَقُومُ مَعَ شُهَدَاءِ بَدْرٍ غَيْرُهُمْ</w:t>
      </w:r>
    </w:p>
    <w:p w14:paraId="552D270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2/316</w:t>
      </w:r>
    </w:p>
    <w:p w14:paraId="403E6007"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مساجد خاص ، شعور مسجد </w:t>
      </w:r>
    </w:p>
    <w:p w14:paraId="33F6C064" w14:textId="77777777" w:rsidR="000A55C9" w:rsidRPr="00DC20C3" w:rsidRDefault="000A55C9" w:rsidP="009433B3">
      <w:pPr>
        <w:pStyle w:val="Heading4"/>
        <w:rPr>
          <w:rtl/>
        </w:rPr>
      </w:pPr>
      <w:r w:rsidRPr="00DC20C3">
        <w:rPr>
          <w:rtl/>
        </w:rPr>
        <w:t xml:space="preserve">مسجد پيامبر </w:t>
      </w:r>
      <w:r w:rsidRPr="00DC20C3">
        <w:rPr>
          <w:noProof/>
        </w:rPr>
        <w:drawing>
          <wp:inline distT="0" distB="0" distL="0" distR="0" wp14:anchorId="46C43860" wp14:editId="70B398AF">
            <wp:extent cx="171450" cy="152400"/>
            <wp:effectExtent l="0" t="0" r="0" b="0"/>
            <wp:docPr id="801" name="Picture 80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tl/>
        </w:rPr>
        <w:t xml:space="preserve"> ((جائی که در آینده مسجد شود حکم مسجد دارد ))</w:t>
      </w:r>
    </w:p>
    <w:p w14:paraId="1C3F799F"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عَنْ أَنَسِ بْنِ مَالِكٍ قَالَ كَانَ مَوْضِعُ مَسْجِدِ النَّبِيِّ</w:t>
      </w:r>
      <w:r w:rsidRPr="00DC20C3">
        <w:rPr>
          <w:rFonts w:ascii="Traditional Arabic" w:hAnsi="Traditional Arabic" w:cs="B Badr"/>
          <w:b w:val="0"/>
          <w:bCs w:val="0"/>
          <w:noProof/>
        </w:rPr>
        <w:drawing>
          <wp:inline distT="0" distB="0" distL="0" distR="0" wp14:anchorId="34F55B4D" wp14:editId="43BC57D6">
            <wp:extent cx="381000" cy="171450"/>
            <wp:effectExtent l="0" t="0" r="0" b="0"/>
            <wp:docPr id="800" name="Picture 80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لِبَنِي النَّجَّارِ وَكَانَ فِيهِ نَخْلٌ وَمَقَابِرُ لِلْمُشْرِكِينَ فَقَالَ لَهُمْ النَّبِيُّ </w:t>
      </w:r>
      <w:r w:rsidRPr="00DC20C3">
        <w:rPr>
          <w:rFonts w:ascii="Traditional Arabic" w:hAnsi="Traditional Arabic" w:cs="B Badr"/>
          <w:b w:val="0"/>
          <w:bCs w:val="0"/>
          <w:noProof/>
        </w:rPr>
        <w:drawing>
          <wp:inline distT="0" distB="0" distL="0" distR="0" wp14:anchorId="2B8295CB" wp14:editId="4BB9598C">
            <wp:extent cx="381000" cy="171450"/>
            <wp:effectExtent l="0" t="0" r="0" b="0"/>
            <wp:docPr id="799" name="Picture 79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ثَامِنُونِي بِهِ قَالُوا لَا نَأْخُذُ لَهُ ثَمَنًا أَبَدًا قَالَ فَكَانَ النَّبِيُّ </w:t>
      </w:r>
      <w:r w:rsidRPr="00DC20C3">
        <w:rPr>
          <w:rFonts w:ascii="Traditional Arabic" w:hAnsi="Traditional Arabic" w:cs="B Badr"/>
          <w:b w:val="0"/>
          <w:bCs w:val="0"/>
          <w:noProof/>
        </w:rPr>
        <w:drawing>
          <wp:inline distT="0" distB="0" distL="0" distR="0" wp14:anchorId="20AD30AB" wp14:editId="2F30DDAC">
            <wp:extent cx="381000" cy="171450"/>
            <wp:effectExtent l="0" t="0" r="0" b="0"/>
            <wp:docPr id="798" name="Picture 79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يَبْنِيهِ وَهُمْ يُنَاوِلُونَهُ وَالنَّبِيُّ </w:t>
      </w:r>
      <w:r w:rsidRPr="00DC20C3">
        <w:rPr>
          <w:rFonts w:ascii="Traditional Arabic" w:hAnsi="Traditional Arabic" w:cs="B Badr"/>
          <w:b w:val="0"/>
          <w:bCs w:val="0"/>
          <w:noProof/>
        </w:rPr>
        <w:drawing>
          <wp:inline distT="0" distB="0" distL="0" distR="0" wp14:anchorId="00B4E941" wp14:editId="376506F4">
            <wp:extent cx="381000" cy="171450"/>
            <wp:effectExtent l="0" t="0" r="0" b="0"/>
            <wp:docPr id="797" name="Picture 79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يَقُولُ أَلَا إِنَّ الْعَيْشَ عَيْشُ الْآخِرَهْ فَاغْفِرْ لِلْأَنْصَارِ وَالْمُهَاجِرَهْ قَالَ وَكَانَ النَّبِيُّ </w:t>
      </w:r>
      <w:r w:rsidRPr="00DC20C3">
        <w:rPr>
          <w:rFonts w:ascii="Traditional Arabic" w:hAnsi="Traditional Arabic" w:cs="B Badr"/>
          <w:b w:val="0"/>
          <w:bCs w:val="0"/>
          <w:noProof/>
        </w:rPr>
        <w:drawing>
          <wp:inline distT="0" distB="0" distL="0" distR="0" wp14:anchorId="39C89C27" wp14:editId="601B5D7B">
            <wp:extent cx="381000" cy="171450"/>
            <wp:effectExtent l="0" t="0" r="0" b="0"/>
            <wp:docPr id="796" name="Picture 79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يُصَلِّي قَبْلَ أَنْ يَبْنِيَ الْمَسْجِدَ حَيْثُ أَدْرَكَتْهُ الصَّلَاةُ</w:t>
      </w:r>
    </w:p>
    <w:p w14:paraId="5AA3A3A4" w14:textId="77777777" w:rsidR="00395B6D" w:rsidRDefault="00395B6D" w:rsidP="00395B6D">
      <w:pPr>
        <w:pStyle w:val="StyleComplex2Shiraz11pt"/>
        <w:tabs>
          <w:tab w:val="left" w:pos="1134"/>
        </w:tabs>
        <w:spacing w:line="240" w:lineRule="auto"/>
        <w:jc w:val="both"/>
        <w:rPr>
          <w:rFonts w:ascii="Traditional Arabic" w:hAnsi="Traditional Arabic" w:cs="B Badr"/>
          <w:sz w:val="16"/>
          <w:szCs w:val="16"/>
          <w:rtl/>
          <w:lang w:bidi="ar-SA"/>
        </w:rPr>
      </w:pPr>
      <w:r w:rsidRPr="00395B6D">
        <w:rPr>
          <w:rFonts w:ascii="Traditional Arabic" w:hAnsi="Traditional Arabic" w:cs="B Badr"/>
          <w:sz w:val="16"/>
          <w:szCs w:val="16"/>
          <w:rtl/>
          <w:lang w:bidi="ar-SA"/>
        </w:rPr>
        <w:t>سنن ابن ماجة : ج 1 ص 245 ح 742 ، مسند ابن حنبل : ج 4 ص 237 ح 12179 ، مسند أبي يعلي : ج 4 ص 174 ح 4163 ليس فيه «والنبيّ صلى الله عليه و آله يقول : ألا أنَّ... والمهاجرة» وكلاهما نحوه</w:t>
      </w:r>
      <w:r w:rsidRPr="00395B6D">
        <w:rPr>
          <w:rFonts w:ascii="Traditional Arabic" w:hAnsi="Traditional Arabic" w:cs="B Badr"/>
          <w:sz w:val="16"/>
          <w:szCs w:val="16"/>
          <w:lang w:bidi="ar-SA"/>
        </w:rPr>
        <w:t xml:space="preserve"> .</w:t>
      </w:r>
    </w:p>
    <w:p w14:paraId="37E89B4B" w14:textId="40AA26EA" w:rsidR="000A55C9" w:rsidRPr="00DC20C3" w:rsidRDefault="000A55C9" w:rsidP="009433B3">
      <w:pPr>
        <w:pStyle w:val="Heading6"/>
        <w:rPr>
          <w:rtl/>
        </w:rPr>
      </w:pPr>
      <w:r w:rsidRPr="00DC20C3">
        <w:rPr>
          <w:rtl/>
        </w:rPr>
        <w:t xml:space="preserve">  دعا براي مسجد سازان  ، زمین حلال برای مسجد  ، هدیه زمین برای مسجد ،ساختن</w:t>
      </w:r>
      <w:r w:rsidRPr="00DC20C3">
        <w:rPr>
          <w:rFonts w:hint="cs"/>
          <w:rtl/>
        </w:rPr>
        <w:t xml:space="preserve"> مسجد</w:t>
      </w:r>
      <w:r w:rsidRPr="00DC20C3">
        <w:rPr>
          <w:rtl/>
        </w:rPr>
        <w:t xml:space="preserve"> بر قبر</w:t>
      </w:r>
      <w:r w:rsidRPr="00DC20C3">
        <w:rPr>
          <w:rFonts w:hint="cs"/>
          <w:rtl/>
        </w:rPr>
        <w:t>، مساجد خاص، مسجد النبی</w:t>
      </w:r>
      <w:r w:rsidRPr="00DC20C3">
        <w:rPr>
          <w:rFonts w:hint="cs"/>
          <w:vertAlign w:val="superscript"/>
        </w:rPr>
        <w:sym w:font="V_Symbols" w:char="F039"/>
      </w:r>
    </w:p>
    <w:p w14:paraId="719A652F" w14:textId="77777777" w:rsidR="000A55C9" w:rsidRPr="00DC20C3" w:rsidRDefault="000A55C9" w:rsidP="009433B3">
      <w:pPr>
        <w:pStyle w:val="Heading4"/>
        <w:rPr>
          <w:rtl/>
        </w:rPr>
      </w:pPr>
      <w:r w:rsidRPr="00DC20C3">
        <w:rPr>
          <w:rtl/>
        </w:rPr>
        <w:t xml:space="preserve">کیفیت ساخت مسجد النبی </w:t>
      </w:r>
      <w:r w:rsidRPr="00DC20C3">
        <w:rPr>
          <w:noProof/>
        </w:rPr>
        <w:drawing>
          <wp:inline distT="0" distB="0" distL="0" distR="0" wp14:anchorId="14DE254F" wp14:editId="2949F136">
            <wp:extent cx="323850" cy="142875"/>
            <wp:effectExtent l="0" t="0" r="0" b="9525"/>
            <wp:docPr id="795" name="Picture 79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Sallallah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850" cy="142875"/>
                    </a:xfrm>
                    <a:prstGeom prst="rect">
                      <a:avLst/>
                    </a:prstGeom>
                    <a:noFill/>
                    <a:ln>
                      <a:noFill/>
                    </a:ln>
                  </pic:spPr>
                </pic:pic>
              </a:graphicData>
            </a:graphic>
          </wp:inline>
        </w:drawing>
      </w:r>
    </w:p>
    <w:p w14:paraId="4B28AD37"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عَنْ أَنَسٍ رَضِيَ اللَّهُ عَنْهُ قَدِمَ النَّبِيُّ</w:t>
      </w:r>
      <w:r w:rsidRPr="00DC20C3">
        <w:rPr>
          <w:rFonts w:ascii="Traditional Arabic" w:hAnsi="Traditional Arabic" w:cs="B Badr"/>
          <w:b w:val="0"/>
          <w:bCs w:val="0"/>
          <w:noProof/>
        </w:rPr>
        <w:drawing>
          <wp:inline distT="0" distB="0" distL="0" distR="0" wp14:anchorId="14B77039" wp14:editId="5C58F8BF">
            <wp:extent cx="381000" cy="171450"/>
            <wp:effectExtent l="0" t="0" r="0" b="0"/>
            <wp:docPr id="794" name="Picture 79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الْمَدِينَةَ وَأَمَرَ بِبِنَاءِ الْمَسْجِدِ فَقَالَ يَا بَنِي النَّجَّارِ ثَامِنُونِي فَقَالُوا لَا نَطْلُبُ ثَمَنَهُ إِلَّا إِلَى اللَّهِ فَأَمَرَ بِقُبُورِ الْمُشْرِكِينَ فَنُبِشَتْ ثُمَّ بِالْخِرَبِ فَسُوِّيَتْ وَبِالنَّخْلِ فَقُطِعَ فَصَفُّوا النَّخْلَ قِبْلَةَ الْمَسْجِدِ</w:t>
      </w:r>
    </w:p>
    <w:p w14:paraId="7289FB9B"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صحیح البخاری 3/196</w:t>
      </w:r>
    </w:p>
    <w:p w14:paraId="32866757"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مساجد خاص ، معماري مسجد ، درخت و مسجد ، مسجد بر قبور</w:t>
      </w:r>
    </w:p>
    <w:p w14:paraId="69373C29" w14:textId="77777777" w:rsidR="000A55C9" w:rsidRPr="00DC20C3" w:rsidRDefault="000A55C9" w:rsidP="009433B3">
      <w:pPr>
        <w:pStyle w:val="Heading4"/>
        <w:rPr>
          <w:rtl/>
        </w:rPr>
      </w:pPr>
      <w:r w:rsidRPr="00DC20C3">
        <w:rPr>
          <w:rtl/>
        </w:rPr>
        <w:t xml:space="preserve">کیفیت ساخت مسجد النبی </w:t>
      </w:r>
      <w:r w:rsidRPr="00DC20C3">
        <w:rPr>
          <w:noProof/>
        </w:rPr>
        <w:drawing>
          <wp:inline distT="0" distB="0" distL="0" distR="0" wp14:anchorId="5C4BA082" wp14:editId="5C59955C">
            <wp:extent cx="342900" cy="152400"/>
            <wp:effectExtent l="0" t="0" r="0" b="0"/>
            <wp:docPr id="793" name="Picture 79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descr="Sallallah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a:ln>
                      <a:noFill/>
                    </a:ln>
                  </pic:spPr>
                </pic:pic>
              </a:graphicData>
            </a:graphic>
          </wp:inline>
        </w:drawing>
      </w:r>
    </w:p>
    <w:p w14:paraId="070BDCA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rPr>
        <w:lastRenderedPageBreak/>
        <w:t xml:space="preserve">عَنْ أَنَسٍ رَضِيَ اللَّهُ عَنْهُ قَالَ أَمَرَ النَّبِيُّ </w:t>
      </w:r>
      <w:r w:rsidRPr="00DC20C3">
        <w:rPr>
          <w:rFonts w:ascii="Traditional Arabic" w:hAnsi="Traditional Arabic" w:cs="B Badr"/>
          <w:b w:val="0"/>
          <w:bCs w:val="0"/>
          <w:noProof/>
          <w:sz w:val="20"/>
          <w:szCs w:val="20"/>
        </w:rPr>
        <w:drawing>
          <wp:inline distT="0" distB="0" distL="0" distR="0" wp14:anchorId="73C3C71B" wp14:editId="38BA4B19">
            <wp:extent cx="381000" cy="171450"/>
            <wp:effectExtent l="0" t="0" r="0" b="0"/>
            <wp:docPr id="792" name="Picture 79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بِبِنَاءِ الْمَسْجِدِ فَقَالَ يَا بَنِي النَّجَّارِ ثَامِنُونِي بِحَائِطِكُمْ هَذَا قَالُوا لَا وَاللَّهِ لَا نَطْلُبُ ثَمَنَهُ إِلَّا إِلَى اللَّهِ</w:t>
      </w:r>
    </w:p>
    <w:p w14:paraId="6D1C610F"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البخاری 3/196</w:t>
      </w:r>
    </w:p>
    <w:p w14:paraId="74C46259"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مساجد خاص </w:t>
      </w:r>
    </w:p>
    <w:p w14:paraId="2CFDF1BC" w14:textId="77777777" w:rsidR="000A55C9" w:rsidRPr="00DC20C3" w:rsidRDefault="000A55C9" w:rsidP="009433B3">
      <w:pPr>
        <w:pStyle w:val="Heading4"/>
        <w:rPr>
          <w:rtl/>
        </w:rPr>
      </w:pPr>
      <w:r w:rsidRPr="00DC20C3">
        <w:rPr>
          <w:rtl/>
        </w:rPr>
        <w:t xml:space="preserve">کیفیت ساخت مسجد النبی </w:t>
      </w:r>
      <w:r w:rsidRPr="00DC20C3">
        <w:rPr>
          <w:noProof/>
        </w:rPr>
        <w:drawing>
          <wp:inline distT="0" distB="0" distL="0" distR="0" wp14:anchorId="5DDFD453" wp14:editId="6EE1509C">
            <wp:extent cx="314325" cy="142875"/>
            <wp:effectExtent l="0" t="0" r="9525" b="9525"/>
            <wp:docPr id="791" name="Picture 79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descr="Sallallah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a:ln>
                      <a:noFill/>
                    </a:ln>
                  </pic:spPr>
                </pic:pic>
              </a:graphicData>
            </a:graphic>
          </wp:inline>
        </w:drawing>
      </w:r>
    </w:p>
    <w:p w14:paraId="252F8773"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 xml:space="preserve">حَدَّثَنَا أَنَسُ بْنُ مَالِكٍ أَنَّ رَسُولَ اللَّهِ </w:t>
      </w:r>
      <w:r w:rsidRPr="00DC20C3">
        <w:rPr>
          <w:rFonts w:ascii="Traditional Arabic" w:hAnsi="Traditional Arabic" w:cs="B Badr"/>
          <w:b w:val="0"/>
          <w:bCs w:val="0"/>
          <w:noProof/>
          <w:sz w:val="20"/>
          <w:szCs w:val="20"/>
        </w:rPr>
        <w:drawing>
          <wp:inline distT="0" distB="0" distL="0" distR="0" wp14:anchorId="54DE766B" wp14:editId="7571C98C">
            <wp:extent cx="295275" cy="133350"/>
            <wp:effectExtent l="0" t="0" r="9525" b="0"/>
            <wp:docPr id="790" name="Picture 79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descr="Sallallah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rsidRPr="00DC20C3">
        <w:rPr>
          <w:rFonts w:ascii="Traditional Arabic" w:hAnsi="Traditional Arabic" w:cs="B Badr"/>
          <w:b w:val="0"/>
          <w:bCs w:val="0"/>
          <w:rtl/>
        </w:rPr>
        <w:t xml:space="preserve"> قَدِمَ الْمَدِينَةَ فَنَزَلَ فِي عُلْوِ الْمَدِينَةِ فِي حَيٍّ يُقَالُ لَهُمْ بَنُو عَمْرِو بْنِ عَوْفٍ فَأَقَامَ فِيهِمْ أَرْبَعَ عَشْرَةَ لَيْلَةً ثُمَّ إِنَّهُ أَرْسَلَ إِلَى مَلَإِ بَنِي النَّجَّارِ فَجَاءُوا مُتَقَلِّدِينَ بِسُيُوفِهِمْ قَالَ فَكَأَنِّي أَنْظُرُ إِلَى رَسُولِ اللَّهِ </w:t>
      </w:r>
      <w:r w:rsidRPr="00DC20C3">
        <w:rPr>
          <w:rFonts w:ascii="Traditional Arabic" w:hAnsi="Traditional Arabic" w:cs="B Badr"/>
          <w:b w:val="0"/>
          <w:bCs w:val="0"/>
          <w:noProof/>
        </w:rPr>
        <w:drawing>
          <wp:inline distT="0" distB="0" distL="0" distR="0" wp14:anchorId="294E0888" wp14:editId="31AA08DF">
            <wp:extent cx="381000" cy="171450"/>
            <wp:effectExtent l="0" t="0" r="0" b="0"/>
            <wp:docPr id="789" name="Picture 78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عَلَى رَاحِلَتِهِ وَأَبُو بَكْرٍ رِدْفُهُ وَمَلَأُ بَنِي النَّجَّارِ حَوْلَهُ حَتَّى أَلْقَى بِفِنَاءِ أَبِي أَيُّوبَ قَالَ فَكَانَ رَسُولُ اللَّهِ </w:t>
      </w:r>
      <w:r w:rsidRPr="00DC20C3">
        <w:rPr>
          <w:rFonts w:ascii="Traditional Arabic" w:hAnsi="Traditional Arabic" w:cs="B Badr"/>
          <w:b w:val="0"/>
          <w:bCs w:val="0"/>
          <w:noProof/>
        </w:rPr>
        <w:drawing>
          <wp:inline distT="0" distB="0" distL="0" distR="0" wp14:anchorId="63232714" wp14:editId="569F22D3">
            <wp:extent cx="381000" cy="171450"/>
            <wp:effectExtent l="0" t="0" r="0" b="0"/>
            <wp:docPr id="788" name="Picture 78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يُصَلِّي حَيْثُ أَدْرَكَتْهُ الصَّلَاةُ وَيُصَلِّي فِي مَرَابِضِ الْغَنَمِ ثُمَّ إِنَّهُ أَمَرَ بِالْمَسْجِدِ قَالَ فَأَرْسَلَ إِلَى مَلَإِ بَنِي النَّجَّارِ فَجَاءُوا فَقَالَ يَا بَنِي النَّجَّارِ ثَامِنُونِي بِحَائِطِكُمْ هَذَا قَالُوا لَا وَاللَّهِ لَا نَطْلُبُ ثَمَنَهُ إِلَّا إِلَى اللَّهِ قَالَ أَنَسٌ فَكَانَ فِيهِ مَا أَقُولُ كَانَ فِيهِ نَخْلٌ وَقُبُورُ الْمُشْرِكِينَ وَخِرَبٌ فَأَمَرَ رَسُولُ اللَّهِ </w:t>
      </w:r>
      <w:r w:rsidRPr="00DC20C3">
        <w:rPr>
          <w:rFonts w:ascii="Traditional Arabic" w:hAnsi="Traditional Arabic" w:cs="B Badr"/>
          <w:b w:val="0"/>
          <w:bCs w:val="0"/>
          <w:noProof/>
        </w:rPr>
        <w:drawing>
          <wp:inline distT="0" distB="0" distL="0" distR="0" wp14:anchorId="3207DC75" wp14:editId="72A14C3E">
            <wp:extent cx="314325" cy="142875"/>
            <wp:effectExtent l="0" t="0" r="9525" b="9525"/>
            <wp:docPr id="787" name="Picture 78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descr="Sallallah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a:ln>
                      <a:noFill/>
                    </a:ln>
                  </pic:spPr>
                </pic:pic>
              </a:graphicData>
            </a:graphic>
          </wp:inline>
        </w:drawing>
      </w:r>
      <w:r w:rsidRPr="00DC20C3">
        <w:rPr>
          <w:rFonts w:ascii="Traditional Arabic" w:hAnsi="Traditional Arabic" w:cs="B Badr"/>
          <w:b w:val="0"/>
          <w:bCs w:val="0"/>
          <w:rtl/>
        </w:rPr>
        <w:t xml:space="preserve"> بِالنَّخْلِ فَقُطِعَ وَبِقُبُورِ الْمُشْرِكِينَ فَنُبِشَتْ وَبِالْخِرَبِ فَسُوِّيَتْ قَالَ فَصَفُّوا النَّخْلَ قِبْلَةً</w:t>
      </w:r>
    </w:p>
    <w:p w14:paraId="2B6C0B90"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صحیح مسلم 2/65</w:t>
      </w:r>
    </w:p>
    <w:p w14:paraId="6B046369"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مساجد خاص، قطع درختان براي ساخت مسجد </w:t>
      </w:r>
    </w:p>
    <w:p w14:paraId="226693A8"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عَنْ أَنَسِ بْنِ مَالِكٍ</w:t>
      </w:r>
      <w:r w:rsidRPr="00DC20C3">
        <w:rPr>
          <w:rFonts w:ascii="Traditional Arabic" w:hAnsi="Traditional Arabic" w:cs="B Badr"/>
          <w:b w:val="0"/>
          <w:bCs w:val="0"/>
          <w:rtl/>
        </w:rPr>
        <w:t xml:space="preserve"> قَالَ كَانَ مَوْضِعُ الْمَسْجِدِ حَائِطًا لِبَنِي النَّجَّارِ فِيهِ حَرْثٌ وَنَخْلٌ وَقُبُورُ الْمُشْرِكِينَ فَقَالَ رَسُولُ اللَّهِ </w:t>
      </w:r>
      <w:r w:rsidRPr="00DC20C3">
        <w:rPr>
          <w:rFonts w:ascii="Traditional Arabic" w:hAnsi="Traditional Arabic" w:cs="B Badr"/>
          <w:b w:val="0"/>
          <w:bCs w:val="0"/>
          <w:noProof/>
        </w:rPr>
        <w:drawing>
          <wp:inline distT="0" distB="0" distL="0" distR="0" wp14:anchorId="30F6DB43" wp14:editId="0946732F">
            <wp:extent cx="381000" cy="171450"/>
            <wp:effectExtent l="0" t="0" r="0" b="0"/>
            <wp:docPr id="785" name="Picture 78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ثَامِنُونِي بِهِ فَقَالُوا لَا نَبْغِي بِهِ ثَمَنًا فَقُطِعَ النَّخْلُ وَسُوِّيَ الْحَرْثُ وَنُبِشَ قُبُورُ الْمُشْرِكِينَ  </w:t>
      </w:r>
    </w:p>
    <w:p w14:paraId="543B45B5"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 xml:space="preserve"> (سنن ابي داود 2/39)</w:t>
      </w:r>
    </w:p>
    <w:p w14:paraId="00EE1B02"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مساجد خاص ،  قطع درختان براي ساخت مسجد </w:t>
      </w:r>
    </w:p>
    <w:p w14:paraId="498EBE91"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حَدَّثَنَا خَالِدٌ عَنْ عِكْرِمَةَ أَنَّ ابْنَ عَبَّاسٍ</w:t>
      </w:r>
      <w:r w:rsidRPr="00DC20C3">
        <w:rPr>
          <w:rFonts w:ascii="Traditional Arabic" w:hAnsi="Traditional Arabic" w:cs="B Badr"/>
          <w:b w:val="0"/>
          <w:bCs w:val="0"/>
          <w:rtl/>
        </w:rPr>
        <w:t xml:space="preserve"> قَالَ لَهُ وَلِعَلِيِّ بْنِ عَبْدِ اللَّهِ ائْتِيَا أَبَا سَعِيدٍ فَاسْمَعَا مِنْ حَدِيثِهِ فَأَتَيْنَاهُ وَهُوَ وَأَخُوهُ فِي حَائِطٍ لَهُمَا يَسْقِيَانِهِ فَلَمَّا رَآنَا جَاءَ فَاحْتَبَى وَجَلَسَ فَقَالَ كُنَّا نَنْقُلُ لَبِنَ الْمَسْجِدِ لَبِنَةً لَبِنَةً وَكَانَ عَمَّارٌ يَنْقُلُ لَبِنَتَيْنِ لَبِنَتَيْنِ فَمَرَّ بِهِ النَّبِيُّ </w:t>
      </w:r>
      <w:r w:rsidRPr="00DC20C3">
        <w:rPr>
          <w:rFonts w:ascii="Traditional Arabic" w:hAnsi="Traditional Arabic" w:cs="B Badr"/>
          <w:b w:val="0"/>
          <w:bCs w:val="0"/>
          <w:noProof/>
        </w:rPr>
        <w:drawing>
          <wp:inline distT="0" distB="0" distL="0" distR="0" wp14:anchorId="6EBD7D61" wp14:editId="767FF1FD">
            <wp:extent cx="381000" cy="171450"/>
            <wp:effectExtent l="0" t="0" r="0" b="0"/>
            <wp:docPr id="783" name="Picture 78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وَمَسَحَ عَنْ رَأْسِهِ الْغُبَارَ وَقَالَ وَيْحَ عَمَّارٍ تَقْتُلُهُ الْفِئَةُ الْبَاغِيَةُ عَمَّارٌ يَدْعُوهُمْ إِلَى اللَّهِ وَيَدْعُونَهُ إِلَى النَّارِ</w:t>
      </w:r>
    </w:p>
    <w:p w14:paraId="0431AC47"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صحیح بخاری 3/207</w:t>
      </w:r>
    </w:p>
    <w:p w14:paraId="00AAD871"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اخبار غيبي در مسجد ، مصالح مسجد </w:t>
      </w:r>
    </w:p>
    <w:p w14:paraId="353E26D1" w14:textId="77777777" w:rsidR="000A55C9" w:rsidRPr="00DC20C3" w:rsidRDefault="000A55C9" w:rsidP="009433B3">
      <w:pPr>
        <w:pStyle w:val="Heading4"/>
        <w:rPr>
          <w:rtl/>
        </w:rPr>
      </w:pPr>
      <w:r w:rsidRPr="00DC20C3">
        <w:rPr>
          <w:rFonts w:hint="cs"/>
          <w:rtl/>
        </w:rPr>
        <w:t>مسجد خاص(</w:t>
      </w:r>
      <w:r w:rsidRPr="00DC20C3">
        <w:rPr>
          <w:rtl/>
        </w:rPr>
        <w:t xml:space="preserve"> النبی </w:t>
      </w:r>
      <w:r w:rsidRPr="00DC20C3">
        <w:rPr>
          <w:noProof/>
        </w:rPr>
        <w:drawing>
          <wp:inline distT="0" distB="0" distL="0" distR="0" wp14:anchorId="25736B93" wp14:editId="57F2B932">
            <wp:extent cx="381000" cy="171450"/>
            <wp:effectExtent l="0" t="0" r="0" b="0"/>
            <wp:docPr id="782" name="Picture 78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hint="cs"/>
          <w:rtl/>
        </w:rPr>
        <w:t>)</w:t>
      </w:r>
    </w:p>
    <w:p w14:paraId="2C63E98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 xml:space="preserve">حَدَّثَنَا نَافِعٌ أَنَّ عَبْدَ اللَّهِ بْنَ عُمَرَ أَخْبَرَهُ أَنَّ الْمَسْجِدَ كَانَ عَلَى عَهْدِ رَسُولِ اللَّهِ </w:t>
      </w:r>
      <w:r w:rsidRPr="00DC20C3">
        <w:rPr>
          <w:rFonts w:ascii="Traditional Arabic" w:hAnsi="Traditional Arabic" w:cs="B Badr"/>
          <w:b w:val="0"/>
          <w:bCs w:val="0"/>
          <w:noProof/>
          <w:sz w:val="20"/>
          <w:szCs w:val="20"/>
        </w:rPr>
        <w:drawing>
          <wp:inline distT="0" distB="0" distL="0" distR="0" wp14:anchorId="15B7A85B" wp14:editId="41C261D5">
            <wp:extent cx="381000" cy="171450"/>
            <wp:effectExtent l="0" t="0" r="0" b="0"/>
            <wp:docPr id="781" name="Picture 78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مَبْنِيًّا بِاللَّبِنِ وَسَقْفُهُ الْجَرِيدُ وَعُمُدُهُ خَشَبُ النَّخْلِ فَلَمْ يَزِدْ فِيهِ أَبُو بَكْرٍ شَيْئًا وَزَادَ فِيهِ عُمَرُ وَبَنَاهُ عَلَى بُنْيَانِهِ فِي عَهْدِ رَسُولِ اللَّهِ </w:t>
      </w:r>
      <w:r w:rsidRPr="00DC20C3">
        <w:rPr>
          <w:rFonts w:ascii="Traditional Arabic" w:hAnsi="Traditional Arabic" w:cs="B Badr"/>
          <w:b w:val="0"/>
          <w:bCs w:val="0"/>
          <w:noProof/>
        </w:rPr>
        <w:drawing>
          <wp:inline distT="0" distB="0" distL="0" distR="0" wp14:anchorId="592FF9C0" wp14:editId="208D1EA2">
            <wp:extent cx="381000" cy="171450"/>
            <wp:effectExtent l="0" t="0" r="0" b="0"/>
            <wp:docPr id="780" name="Picture 78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rPr>
        <w:t xml:space="preserve"> بِاللَّبِنِ وَالْجَرِيدِ وَأَعَادَ عُمُدَهُ خَشَبًا ثُمَّ غَيَّرَهُ عُثْمَانُ فَزَادَ فِيهِ زِيَادَةً كَثِيرَةً وَبَنَى جِدَارَهُ بِالْحِجَارَةِ الْمَنْقُوشَةِ وَالْقَصَّةِ وَجَعَلَ عُمُدَهُ مِنْ حِجَارَةٍ مَنْقُوشَةٍ وَسَقَفَهُ بِالسَّاجِ</w:t>
      </w:r>
    </w:p>
    <w:p w14:paraId="4B50E397" w14:textId="77777777" w:rsidR="00A071C1" w:rsidRDefault="00A071C1" w:rsidP="00A071C1">
      <w:pPr>
        <w:pStyle w:val="StyleComplex2Shiraz11pt"/>
        <w:tabs>
          <w:tab w:val="left" w:pos="1134"/>
        </w:tabs>
        <w:spacing w:line="240" w:lineRule="auto"/>
        <w:jc w:val="both"/>
        <w:rPr>
          <w:rFonts w:ascii="Traditional Arabic" w:hAnsi="Traditional Arabic" w:cs="B Badr"/>
          <w:sz w:val="16"/>
          <w:szCs w:val="16"/>
          <w:rtl/>
          <w:lang w:bidi="ar-SA"/>
        </w:rPr>
      </w:pPr>
      <w:r w:rsidRPr="00A071C1">
        <w:rPr>
          <w:rFonts w:ascii="Traditional Arabic" w:hAnsi="Traditional Arabic" w:cs="B Badr"/>
          <w:sz w:val="16"/>
          <w:szCs w:val="16"/>
          <w:rtl/>
          <w:lang w:bidi="ar-SA"/>
        </w:rPr>
        <w:t>صحيح البخارى : ج 1 ص 115 ح 435 ، سنن أبي داوود : ج 1 ص 123 ح 451 نحوه ، مسند ابن حنبل : ج 2 ص 487 ح 6147 ، صحيح ابن خزيمة : ج 2 ص 282 ح 1424 كلاهما عن عبد اللّه ، السنن الكبرى : ج 2 ص 614 ح 4294</w:t>
      </w:r>
      <w:r w:rsidRPr="00A071C1">
        <w:rPr>
          <w:rFonts w:ascii="Traditional Arabic" w:hAnsi="Traditional Arabic" w:cs="B Badr"/>
          <w:sz w:val="16"/>
          <w:szCs w:val="16"/>
          <w:lang w:bidi="ar-SA"/>
        </w:rPr>
        <w:t xml:space="preserve"> .</w:t>
      </w:r>
    </w:p>
    <w:p w14:paraId="34FED5A4" w14:textId="7937E9C0" w:rsidR="000A55C9" w:rsidRPr="00DC20C3" w:rsidRDefault="000A55C9" w:rsidP="009433B3">
      <w:pPr>
        <w:pStyle w:val="Heading6"/>
        <w:rPr>
          <w:rtl/>
        </w:rPr>
      </w:pPr>
      <w:r w:rsidRPr="00DC20C3">
        <w:rPr>
          <w:rtl/>
        </w:rPr>
        <w:t xml:space="preserve"> معماري مسجد </w:t>
      </w:r>
    </w:p>
    <w:p w14:paraId="2F56BEA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ابْنِ عُمَرَ أَنَّ مَسْجِدَ النَّبِيِّ</w:t>
      </w:r>
      <w:r w:rsidRPr="00DC20C3">
        <w:rPr>
          <w:rFonts w:ascii="Traditional Arabic" w:hAnsi="Traditional Arabic" w:cs="B Badr"/>
          <w:b w:val="0"/>
          <w:bCs w:val="0"/>
          <w:noProof/>
        </w:rPr>
        <w:drawing>
          <wp:inline distT="0" distB="0" distL="0" distR="0" wp14:anchorId="60DCE532" wp14:editId="15519FC9">
            <wp:extent cx="381000" cy="171450"/>
            <wp:effectExtent l="0" t="0" r="0" b="0"/>
            <wp:docPr id="778" name="Picture 77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كَانَتْ سَوَارِيهِ عَلَى عَهْدِ رَسُولِ اللَّهِ </w:t>
      </w:r>
      <w:r w:rsidRPr="00DC20C3">
        <w:rPr>
          <w:rFonts w:ascii="Traditional Arabic" w:hAnsi="Traditional Arabic" w:cs="B Badr"/>
          <w:b w:val="0"/>
          <w:bCs w:val="0"/>
          <w:noProof/>
        </w:rPr>
        <w:drawing>
          <wp:inline distT="0" distB="0" distL="0" distR="0" wp14:anchorId="776B95B8" wp14:editId="755B9A6B">
            <wp:extent cx="381000" cy="171450"/>
            <wp:effectExtent l="0" t="0" r="0" b="0"/>
            <wp:docPr id="777" name="Picture 77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مِنْ جُذُوعِ النَّخْلِ أَعْلَاهُ مُظَلَّلٌ بِجَرِيدِ النَّخْلِ ثُمَّ إِنَّهَا نَخِرَتْ فِي خِلَافَةِ أَبِي بَكْرٍ فَبَنَاهَا بِجُذُوعِ النَّخْلِ وَبِجَرِيدِ النَّخْلِ ثُمَّ إِنَّهَا نَخِرَتْ فِي خِلَافَةِ عُثْمَانَ فَبَنَاهَا بِالْآجُرِّ فَلَمْ تَزَلْ ثَابِتَةً حَتَّى الْآنَ</w:t>
      </w:r>
    </w:p>
    <w:p w14:paraId="3C89C7CF" w14:textId="77777777" w:rsidR="00A071C1" w:rsidRDefault="00A071C1" w:rsidP="00A071C1">
      <w:pPr>
        <w:pStyle w:val="StyleComplex2Shiraz11pt"/>
        <w:tabs>
          <w:tab w:val="left" w:pos="1134"/>
        </w:tabs>
        <w:spacing w:line="240" w:lineRule="auto"/>
        <w:jc w:val="both"/>
        <w:rPr>
          <w:rFonts w:ascii="Traditional Arabic" w:hAnsi="Traditional Arabic" w:cs="B Badr"/>
          <w:sz w:val="16"/>
          <w:szCs w:val="16"/>
          <w:rtl/>
        </w:rPr>
      </w:pPr>
      <w:r w:rsidRPr="00A071C1">
        <w:rPr>
          <w:rFonts w:ascii="Traditional Arabic" w:hAnsi="Traditional Arabic" w:cs="B Badr"/>
          <w:sz w:val="16"/>
          <w:szCs w:val="16"/>
          <w:rtl/>
          <w:lang w:bidi="ar-SA"/>
        </w:rPr>
        <w:t>سنن أبي داوود : ج 1 ص 110 ح 452 ، البداية والنهاية : ج 3 ص 216 فيه «تخربت» بدل نخرت» من كلا الموضعين ، السيرة النبوية لابن كثير : ج 2 ص 305</w:t>
      </w:r>
      <w:r w:rsidRPr="00A071C1">
        <w:rPr>
          <w:rFonts w:ascii="Traditional Arabic" w:hAnsi="Traditional Arabic" w:cs="B Badr"/>
          <w:sz w:val="16"/>
          <w:szCs w:val="16"/>
        </w:rPr>
        <w:t xml:space="preserve"> .</w:t>
      </w:r>
    </w:p>
    <w:p w14:paraId="03508BE8" w14:textId="13C9B74D" w:rsidR="000A55C9" w:rsidRPr="00DC20C3" w:rsidRDefault="000A55C9" w:rsidP="009433B3">
      <w:pPr>
        <w:pStyle w:val="Heading6"/>
        <w:rPr>
          <w:rtl/>
        </w:rPr>
      </w:pPr>
      <w:r w:rsidRPr="00DC20C3">
        <w:rPr>
          <w:rtl/>
        </w:rPr>
        <w:t xml:space="preserve">  مساجد خاص ، معماري مسجد </w:t>
      </w:r>
    </w:p>
    <w:p w14:paraId="4413E902" w14:textId="77777777" w:rsidR="000A55C9" w:rsidRPr="00DC20C3" w:rsidRDefault="000A55C9" w:rsidP="009433B3">
      <w:pPr>
        <w:pStyle w:val="Heading4"/>
        <w:rPr>
          <w:rtl/>
        </w:rPr>
      </w:pPr>
      <w:r w:rsidRPr="00DC20C3">
        <w:rPr>
          <w:rtl/>
        </w:rPr>
        <w:t xml:space="preserve">منبر پيامبر </w:t>
      </w:r>
      <w:r w:rsidRPr="00DC20C3">
        <w:rPr>
          <w:noProof/>
        </w:rPr>
        <w:drawing>
          <wp:inline distT="0" distB="0" distL="0" distR="0" wp14:anchorId="563FEE56" wp14:editId="6DA72FA2">
            <wp:extent cx="381000" cy="171450"/>
            <wp:effectExtent l="0" t="0" r="0" b="0"/>
            <wp:docPr id="776" name="Picture 77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p>
    <w:p w14:paraId="4ADEC9E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جَابِرَ بْنَ عَبْدِ اللَّهِ رَضِيَ اللَّهُ</w:t>
      </w:r>
      <w:r w:rsidRPr="00DC20C3">
        <w:rPr>
          <w:rFonts w:ascii="Traditional Arabic" w:hAnsi="Traditional Arabic" w:cs="B Badr"/>
          <w:b w:val="0"/>
          <w:bCs w:val="0"/>
          <w:rtl/>
          <w:lang w:bidi="fa-IR"/>
        </w:rPr>
        <w:t xml:space="preserve"> عَنْهُمَا يَقُولُ كَانَ الْمَسْجِدُ مَسْقُوفًا عَلَى جُذُوعٍ مِنْ نَخْلٍ فَكَانَ النَّبِيُّ </w:t>
      </w:r>
      <w:r w:rsidRPr="00DC20C3">
        <w:rPr>
          <w:rFonts w:ascii="Traditional Arabic" w:hAnsi="Traditional Arabic" w:cs="B Badr"/>
          <w:b w:val="0"/>
          <w:bCs w:val="0"/>
          <w:noProof/>
        </w:rPr>
        <w:drawing>
          <wp:inline distT="0" distB="0" distL="0" distR="0" wp14:anchorId="41DB4440" wp14:editId="13D62265">
            <wp:extent cx="381000" cy="171450"/>
            <wp:effectExtent l="0" t="0" r="0" b="0"/>
            <wp:docPr id="775" name="Picture 77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إِذَا خَطَبَ يَقُومُ إِلَى جِذْعٍ مِنْهَا فَلَمَّا صُنِعَ لَهُ الْمِنْبَرُ وَكَانَ عَلَيْهِ فَسَمِعْنَا لِذَلِكَ الْجِذْعِ صَوْتًا كَصَوْتِ الْعِشَارِ حَتَّى جَاءَ النَّبِيُّ </w:t>
      </w:r>
      <w:r w:rsidRPr="00DC20C3">
        <w:rPr>
          <w:rFonts w:ascii="Traditional Arabic" w:hAnsi="Traditional Arabic" w:cs="B Badr"/>
          <w:b w:val="0"/>
          <w:bCs w:val="0"/>
          <w:noProof/>
        </w:rPr>
        <w:drawing>
          <wp:inline distT="0" distB="0" distL="0" distR="0" wp14:anchorId="18F239B0" wp14:editId="1F9BC2DF">
            <wp:extent cx="381000" cy="171450"/>
            <wp:effectExtent l="0" t="0" r="0" b="0"/>
            <wp:docPr id="774" name="Picture 77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فَوَضَعَ يَدَهُ عَلَيْهَا فَسَكَنَتْ</w:t>
      </w:r>
    </w:p>
    <w:p w14:paraId="5FF3B53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البخاری 4/173</w:t>
      </w:r>
    </w:p>
    <w:p w14:paraId="237C288C" w14:textId="77777777" w:rsidR="000A55C9" w:rsidRPr="00DC20C3" w:rsidRDefault="000A55C9" w:rsidP="009433B3">
      <w:pPr>
        <w:pStyle w:val="Heading6"/>
        <w:rPr>
          <w:rtl/>
        </w:rPr>
      </w:pPr>
      <w:r w:rsidRPr="00DC20C3">
        <w:rPr>
          <w:rtl/>
        </w:rPr>
        <w:t xml:space="preserve">مساجد خاص </w:t>
      </w:r>
    </w:p>
    <w:p w14:paraId="6D2C385B"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أَنَسِ بْنِ مَالِكٍ أَنَّ رَسُولَ اللَّهِ </w:t>
      </w:r>
      <w:r w:rsidRPr="00DC20C3">
        <w:rPr>
          <w:rFonts w:ascii="Traditional Arabic" w:hAnsi="Traditional Arabic" w:cs="B Badr"/>
          <w:b w:val="0"/>
          <w:bCs w:val="0"/>
          <w:noProof/>
          <w:sz w:val="20"/>
          <w:szCs w:val="20"/>
        </w:rPr>
        <w:drawing>
          <wp:inline distT="0" distB="0" distL="0" distR="0" wp14:anchorId="358FA5C0" wp14:editId="62D68E31">
            <wp:extent cx="381000" cy="171450"/>
            <wp:effectExtent l="0" t="0" r="0" b="0"/>
            <wp:docPr id="773" name="Picture 77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خَطَبَ إِلَى لِزْقِ جِذْعٍ وَاتَّخَذُوا لَهُ مِنْبَرًا فَخَطَبَ عَلَيْهِ فَحَنَّ الْجِذْعُ حَنِينَ النَّاقَةِ فَنَزَلَ النَّبِيُّ </w:t>
      </w:r>
      <w:r w:rsidRPr="00DC20C3">
        <w:rPr>
          <w:rFonts w:ascii="Traditional Arabic" w:hAnsi="Traditional Arabic" w:cs="B Badr"/>
          <w:b w:val="0"/>
          <w:bCs w:val="0"/>
          <w:noProof/>
        </w:rPr>
        <w:drawing>
          <wp:inline distT="0" distB="0" distL="0" distR="0" wp14:anchorId="5C19C6AA" wp14:editId="63E751EE">
            <wp:extent cx="381000" cy="171450"/>
            <wp:effectExtent l="0" t="0" r="0" b="0"/>
            <wp:docPr id="772" name="Picture 77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فَمَسَّهُ فَسَكَت</w:t>
      </w:r>
    </w:p>
    <w:p w14:paraId="547AEF6C"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الترمذی 5/254</w:t>
      </w:r>
    </w:p>
    <w:p w14:paraId="0B3FDF86"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مساجد خاص ، ثغور مسجد</w:t>
      </w:r>
    </w:p>
    <w:p w14:paraId="2C6ED0A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جَابِرِ بْنِ عَبْدِ اللَّهِ قَالَ كَانَ رَسُولُ اللَّهِ </w:t>
      </w:r>
      <w:r w:rsidRPr="00DC20C3">
        <w:rPr>
          <w:rFonts w:ascii="Traditional Arabic" w:hAnsi="Traditional Arabic" w:cs="B Badr"/>
          <w:b w:val="0"/>
          <w:bCs w:val="0"/>
          <w:noProof/>
          <w:sz w:val="20"/>
          <w:szCs w:val="20"/>
        </w:rPr>
        <w:drawing>
          <wp:inline distT="0" distB="0" distL="0" distR="0" wp14:anchorId="3C3F0010" wp14:editId="57F22F2B">
            <wp:extent cx="381000" cy="171450"/>
            <wp:effectExtent l="0" t="0" r="0" b="0"/>
            <wp:docPr id="771" name="Picture 77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يَقُومُ إِلَى أَصْلِ شَجَرَةٍ أَوْ قَالَ إِلَى جِذْعٍ ثُمَّ اتَّخَذَ مِنْبَرًا قَالَ فَحَنَّ الْجِذْعُ قَالَ جَابِرٌ حَتَّى سَمِعَهُ أَهْلُ الْمَسْجِدِ حَتَّى أَتَاهُ رَسُولُ اللَّهِ </w:t>
      </w:r>
      <w:r w:rsidRPr="00DC20C3">
        <w:rPr>
          <w:rFonts w:ascii="Traditional Arabic" w:hAnsi="Traditional Arabic" w:cs="B Badr"/>
          <w:b w:val="0"/>
          <w:bCs w:val="0"/>
          <w:noProof/>
        </w:rPr>
        <w:drawing>
          <wp:inline distT="0" distB="0" distL="0" distR="0" wp14:anchorId="010857CC" wp14:editId="381CD20D">
            <wp:extent cx="381000" cy="171450"/>
            <wp:effectExtent l="0" t="0" r="0" b="0"/>
            <wp:docPr id="770" name="Picture 77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فَمَسَحَهُ فَسَكَنَ</w:t>
      </w:r>
    </w:p>
    <w:p w14:paraId="324665C3"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ابن ماجه 1/455</w:t>
      </w:r>
    </w:p>
    <w:p w14:paraId="51BAC94C"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مساجد خاص </w:t>
      </w:r>
    </w:p>
    <w:p w14:paraId="05C95230"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الطُّفَيْلِ بْنِ أُبَيِّ بْنِ كَعْبٍ عَنْ أَبِيهِ قَالَ كَانَ رَسُولُ اللَّهِ </w:t>
      </w:r>
      <w:r w:rsidRPr="00DC20C3">
        <w:rPr>
          <w:rFonts w:ascii="Traditional Arabic" w:hAnsi="Traditional Arabic" w:cs="B Badr"/>
          <w:b w:val="0"/>
          <w:bCs w:val="0"/>
          <w:noProof/>
          <w:sz w:val="20"/>
          <w:szCs w:val="20"/>
        </w:rPr>
        <w:drawing>
          <wp:inline distT="0" distB="0" distL="0" distR="0" wp14:anchorId="44B30541" wp14:editId="22DD6D53">
            <wp:extent cx="381000" cy="171450"/>
            <wp:effectExtent l="0" t="0" r="0" b="0"/>
            <wp:docPr id="769" name="Picture 76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يُصَلِّي إِلَى جِذْعٍ إِذْ كَانَ الْمَسْجِدُ عَرِيشًا وَكَانَ يَخْطُبُ إِلَى ذَلِكَ الْجِذْعِ فَقَالَ رَجُلٌ مِنْ أَصْحَابِهِ هَلْ لَكَ أَنْ نَجْعَلَ لَكَ شَيْئًا تَقُومُ عَلَيْهِ يَوْمَ الْجُمُعَةِ حَتَّى يَرَاكَ النَّاسُ وَتُسْمِعَهُمْ خُطْبَتَكَ قَالَ نَعَمْ فَصَنَعَ لَهُ ثَلَاثَ دَرَجَاتٍ فَهِيَ الَّتِي أَعْلَى الْمِنْبَرِ فَلَمَّا وُضِعَ الْمِنْبَرُ وَضَعُوهُ فِي مَوْضِعِهِ الَّذِي هُوَ فِيهِ فَلَمَّا أَرَادَ رَسُولُ اللَّهِ </w:t>
      </w:r>
      <w:r w:rsidRPr="00DC20C3">
        <w:rPr>
          <w:rFonts w:ascii="Traditional Arabic" w:hAnsi="Traditional Arabic" w:cs="B Badr"/>
          <w:b w:val="0"/>
          <w:bCs w:val="0"/>
          <w:noProof/>
        </w:rPr>
        <w:drawing>
          <wp:inline distT="0" distB="0" distL="0" distR="0" wp14:anchorId="23B7D369" wp14:editId="5E3616D8">
            <wp:extent cx="381000" cy="171450"/>
            <wp:effectExtent l="0" t="0" r="0" b="0"/>
            <wp:docPr id="768" name="Picture 76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أَنْ يَقُومَ إِلَى الْمِنْبَرِ مَرَّ إِلَى الْجِذْعِ الَّذِي كَانَ يَخْطُبُ إِلَيْهِ فَلَمَّا جَاوَزَ الْجِذْعَ خَارَ حَتَّى تَصَدَّعَ وَانْشَقَّ فَنَزَلَ رَسُولُ اللَّهِ </w:t>
      </w:r>
      <w:r w:rsidRPr="00DC20C3">
        <w:rPr>
          <w:rFonts w:ascii="Traditional Arabic" w:hAnsi="Traditional Arabic" w:cs="B Badr"/>
          <w:b w:val="0"/>
          <w:bCs w:val="0"/>
          <w:noProof/>
        </w:rPr>
        <w:drawing>
          <wp:inline distT="0" distB="0" distL="0" distR="0" wp14:anchorId="5C17430B" wp14:editId="0373F064">
            <wp:extent cx="381000" cy="171450"/>
            <wp:effectExtent l="0" t="0" r="0" b="0"/>
            <wp:docPr id="767" name="Picture 76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لَمَّا سَمِعَ صَوْتَ الْجِذْعِ فَمَسَحَهُ بِيَدِهِ حَتَّى سَكَنَ ثُمَّ رَجَعَ إِلَى الْمِنْبَرِ فَكَانَ إِذَا صَلَّى صَلَّى إِلَيْهِ . فَلَمَّا هُدِمَ الْمَسْجِدُ وَغُيِّرَ أَخَذَ ذَلِكَ الْجِذْعَ أُبَيُّ بْنُ كَعْبٍ وَكَانَ عِنْدَهُ فِي بَيْتِهِ حَتَّى بَلِيَ فَأَكَلَتْهُ الْأَرَضَةُ وَعَادَ رُفَاتًا</w:t>
      </w:r>
    </w:p>
    <w:p w14:paraId="1762AC4B" w14:textId="77777777" w:rsidR="000A55C9" w:rsidRDefault="000A55C9" w:rsidP="009433B3">
      <w:pPr>
        <w:pStyle w:val="Heading5"/>
        <w:rPr>
          <w:rtl/>
        </w:rPr>
      </w:pPr>
      <w:r w:rsidRPr="00DC20C3">
        <w:rPr>
          <w:rtl/>
        </w:rPr>
        <w:t>سنن ابن ماجه 1/454</w:t>
      </w:r>
    </w:p>
    <w:p w14:paraId="2FB87961" w14:textId="43754935" w:rsidR="009433B3" w:rsidRPr="009433B3" w:rsidRDefault="009433B3" w:rsidP="009433B3">
      <w:pPr>
        <w:pStyle w:val="Heading6"/>
        <w:rPr>
          <w:rtl/>
        </w:rPr>
      </w:pPr>
      <w:r>
        <w:rPr>
          <w:rFonts w:hint="cs"/>
          <w:rtl/>
        </w:rPr>
        <w:t xml:space="preserve">خطبه در مسجد، منبر و مسجد، </w:t>
      </w:r>
    </w:p>
    <w:p w14:paraId="3F787D35"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جَابِرِ بْنِ عَبْدِ اللَّهِ</w:t>
      </w:r>
      <w:r w:rsidRPr="00DC20C3">
        <w:rPr>
          <w:rFonts w:ascii="Traditional Arabic" w:hAnsi="Traditional Arabic" w:cs="B Badr"/>
          <w:b w:val="0"/>
          <w:bCs w:val="0"/>
          <w:rtl/>
          <w:lang w:bidi="fa-IR"/>
        </w:rPr>
        <w:t xml:space="preserve"> أَنَّ امْرَأَةً قَالَتْ يَا رَسُولَ اللَّهِ أَلَا أَجْعَلُ لَكَ شَيْئًا تَقْعُدُ عَلَيْهِ فَإِنَّ لِي غُلَامًا نَجَّارًا قَالَ إِنْ شِئْتِ فَعَمِلَتْ الْمِنْبَرَ</w:t>
      </w:r>
    </w:p>
    <w:p w14:paraId="0C682A6E"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البخاری 1/116</w:t>
      </w:r>
    </w:p>
    <w:p w14:paraId="13307F14" w14:textId="77777777" w:rsidR="000A55C9" w:rsidRPr="00DC20C3" w:rsidRDefault="000A55C9" w:rsidP="003E12A5">
      <w:pPr>
        <w:pStyle w:val="a"/>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b w:val="0"/>
          <w:bCs w:val="0"/>
          <w:sz w:val="22"/>
          <w:szCs w:val="22"/>
          <w:rtl/>
        </w:rPr>
        <w:t>مساجد خاص</w:t>
      </w:r>
    </w:p>
    <w:p w14:paraId="4687CFD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سَهْلٍ رَضِيَ اللَّهُ عَنْهُ أَنَّ النَّبِيَّ</w:t>
      </w:r>
      <w:r w:rsidRPr="00DC20C3">
        <w:rPr>
          <w:rFonts w:ascii="Traditional Arabic" w:hAnsi="Traditional Arabic" w:cs="B Badr"/>
          <w:b w:val="0"/>
          <w:bCs w:val="0"/>
          <w:noProof/>
        </w:rPr>
        <w:drawing>
          <wp:inline distT="0" distB="0" distL="0" distR="0" wp14:anchorId="11D9D551" wp14:editId="6CD9459C">
            <wp:extent cx="381000" cy="171450"/>
            <wp:effectExtent l="0" t="0" r="0" b="0"/>
            <wp:docPr id="766" name="Picture 76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أَرْسَلَ إِلَى امْرَأَةٍ مِنْ الْمُهَاجِرِينَ وَكَانَ لَهَا غُلَامٌ نَجَّارٌ قَالَ لَهَا مُرِي عَبْدَكِ فَلْيَعْمَلْ لَنَا أَعْوَادَ الْمِنْبَرِ فَأَمَرَتْ عَبْدَهَا فَذَهَبَ فَقَطَعَ مِنْ الطَّرْفَاءِ فَصَنَعَ لَهُ مِنْبَرًا فَلَمَّا قَضَاهُ أَرْسَلَتْ إِلَى النَّبِيِّ </w:t>
      </w:r>
      <w:r w:rsidRPr="00DC20C3">
        <w:rPr>
          <w:rFonts w:ascii="Traditional Arabic" w:hAnsi="Traditional Arabic" w:cs="B Badr"/>
          <w:b w:val="0"/>
          <w:bCs w:val="0"/>
          <w:noProof/>
        </w:rPr>
        <w:drawing>
          <wp:inline distT="0" distB="0" distL="0" distR="0" wp14:anchorId="665072EC" wp14:editId="3755AE50">
            <wp:extent cx="381000" cy="171450"/>
            <wp:effectExtent l="0" t="0" r="0" b="0"/>
            <wp:docPr id="765" name="Picture 76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إِنَّهُ قَدْ قَضَاهُ قَالَ </w:t>
      </w:r>
      <w:r w:rsidRPr="00DC20C3">
        <w:rPr>
          <w:rFonts w:ascii="Traditional Arabic" w:hAnsi="Traditional Arabic" w:cs="B Badr"/>
          <w:b w:val="0"/>
          <w:bCs w:val="0"/>
          <w:noProof/>
        </w:rPr>
        <w:drawing>
          <wp:inline distT="0" distB="0" distL="0" distR="0" wp14:anchorId="6D0D0016" wp14:editId="26C941B5">
            <wp:extent cx="381000" cy="171450"/>
            <wp:effectExtent l="0" t="0" r="0" b="0"/>
            <wp:docPr id="764" name="Picture 76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أَرْسِلِي بِهِ إِلَيَّ فَجَاءُوا بِهِ فَاحْتَمَلَهُ النَّبِيُّ </w:t>
      </w:r>
      <w:r w:rsidRPr="00DC20C3">
        <w:rPr>
          <w:rFonts w:ascii="Traditional Arabic" w:hAnsi="Traditional Arabic" w:cs="B Badr"/>
          <w:b w:val="0"/>
          <w:bCs w:val="0"/>
          <w:noProof/>
        </w:rPr>
        <w:drawing>
          <wp:inline distT="0" distB="0" distL="0" distR="0" wp14:anchorId="11EA7E05" wp14:editId="6BF1414F">
            <wp:extent cx="381000" cy="171450"/>
            <wp:effectExtent l="0" t="0" r="0" b="0"/>
            <wp:docPr id="763" name="Picture 76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فَوَضَعَهُ حَيْثُ تَرَوْنَ</w:t>
      </w:r>
    </w:p>
    <w:p w14:paraId="633C95E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البخاری 3/129</w:t>
      </w:r>
    </w:p>
    <w:p w14:paraId="264FF7B1"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مساجد خاص </w:t>
      </w:r>
    </w:p>
    <w:p w14:paraId="64DE184A" w14:textId="77777777" w:rsidR="000A55C9" w:rsidRPr="00DC20C3" w:rsidRDefault="000A55C9" w:rsidP="009433B3">
      <w:pPr>
        <w:pStyle w:val="Heading4"/>
        <w:rPr>
          <w:rtl/>
        </w:rPr>
      </w:pPr>
      <w:r w:rsidRPr="00DC20C3">
        <w:rPr>
          <w:rFonts w:hint="cs"/>
          <w:rtl/>
        </w:rPr>
        <w:t>اولین منبر در اسلام</w:t>
      </w:r>
    </w:p>
    <w:p w14:paraId="3756CAAA"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ابْنِ عُمَرَ أَنَّ النَّبِيَّ </w:t>
      </w:r>
      <w:r w:rsidRPr="00DC20C3">
        <w:rPr>
          <w:rFonts w:ascii="Traditional Arabic" w:hAnsi="Traditional Arabic" w:cs="B Badr"/>
          <w:b w:val="0"/>
          <w:bCs w:val="0"/>
          <w:noProof/>
          <w:sz w:val="20"/>
          <w:szCs w:val="20"/>
        </w:rPr>
        <w:drawing>
          <wp:inline distT="0" distB="0" distL="0" distR="0" wp14:anchorId="21635615" wp14:editId="7AEA2A22">
            <wp:extent cx="314325" cy="142875"/>
            <wp:effectExtent l="0" t="0" r="9525" b="9525"/>
            <wp:docPr id="762" name="Picture 76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Sallallah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لَمَّا بَدَّنَ قَالَ لَهُ تَمِيمٌ الدَّارِيُّ أَلَا أَتَّخِذُ لَكَ مِنْبَرًا يَا رَسُولَ اللَّهِ يَجْمَعُ أَوْ يَحْمِلُ عِظَامَكَ قَالَ بَلَى فَاتَّخَذَ لَهُ مِنْبَرًا مِرْقَاتَيْنِ</w:t>
      </w:r>
    </w:p>
    <w:p w14:paraId="17A9B84C" w14:textId="77777777" w:rsidR="000A55C9"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ابی داود 1/243</w:t>
      </w:r>
    </w:p>
    <w:p w14:paraId="0EFD4066" w14:textId="7D7150AD" w:rsidR="009433B3" w:rsidRPr="00DC20C3" w:rsidRDefault="009433B3" w:rsidP="003E12A5">
      <w:pPr>
        <w:pStyle w:val="a"/>
        <w:tabs>
          <w:tab w:val="left" w:pos="1134"/>
        </w:tabs>
        <w:spacing w:line="240" w:lineRule="auto"/>
        <w:rPr>
          <w:rFonts w:ascii="Traditional Arabic" w:hAnsi="Traditional Arabic" w:cs="B Badr"/>
          <w:b w:val="0"/>
          <w:bCs w:val="0"/>
          <w:sz w:val="16"/>
          <w:szCs w:val="16"/>
          <w:rtl/>
          <w:lang w:bidi="fa-IR"/>
        </w:rPr>
      </w:pPr>
      <w:r>
        <w:rPr>
          <w:rFonts w:ascii="Traditional Arabic" w:hAnsi="Traditional Arabic" w:cs="B Badr" w:hint="cs"/>
          <w:b w:val="0"/>
          <w:bCs w:val="0"/>
          <w:sz w:val="16"/>
          <w:szCs w:val="16"/>
          <w:rtl/>
          <w:lang w:bidi="fa-IR"/>
        </w:rPr>
        <w:t>منب رو مسجد</w:t>
      </w:r>
    </w:p>
    <w:p w14:paraId="650FFB99" w14:textId="77777777" w:rsidR="000A55C9" w:rsidRPr="00DC20C3" w:rsidRDefault="000A55C9" w:rsidP="009433B3">
      <w:pPr>
        <w:pStyle w:val="Heading4"/>
        <w:rPr>
          <w:rtl/>
        </w:rPr>
      </w:pPr>
      <w:r w:rsidRPr="00DC20C3">
        <w:rPr>
          <w:rFonts w:hint="cs"/>
          <w:rtl/>
        </w:rPr>
        <w:t>جایگاه منبر در مسجد پیامبر</w:t>
      </w:r>
    </w:p>
    <w:p w14:paraId="3133FB11"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عَنْ سَلَمَةَ</w:t>
      </w:r>
      <w:r w:rsidRPr="00DC20C3">
        <w:rPr>
          <w:rFonts w:ascii="Traditional Arabic" w:hAnsi="Traditional Arabic" w:cs="B Badr"/>
          <w:b w:val="0"/>
          <w:bCs w:val="0"/>
          <w:rtl/>
        </w:rPr>
        <w:t xml:space="preserve"> قَالَ كَانَ جِدَارُ الْمَسْجِدِ عِنْدَ الْمِنْبَرِ مَا كَادَتْ الشَّاةُ تَجُوزُهَا</w:t>
      </w:r>
    </w:p>
    <w:p w14:paraId="323396E4"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صحیح البخاری 1/127</w:t>
      </w:r>
    </w:p>
    <w:p w14:paraId="003068E5" w14:textId="5CFF4231"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سَلَمَةَ بْنِ الْأَكْوَعِ</w:t>
      </w:r>
      <w:r w:rsidRPr="00DC20C3">
        <w:rPr>
          <w:rFonts w:ascii="Traditional Arabic" w:hAnsi="Traditional Arabic" w:cs="B Badr"/>
          <w:b w:val="0"/>
          <w:bCs w:val="0"/>
          <w:rtl/>
        </w:rPr>
        <w:t xml:space="preserve"> قَالَ كَانَ بَيْنَ مِنْبَرِ رَسُولِ اللَّهِ </w:t>
      </w:r>
      <w:r w:rsidRPr="00DC20C3">
        <w:rPr>
          <w:rFonts w:ascii="Traditional Arabic" w:hAnsi="Traditional Arabic" w:cs="B Badr"/>
          <w:b w:val="0"/>
          <w:bCs w:val="0"/>
          <w:noProof/>
        </w:rPr>
        <w:drawing>
          <wp:inline distT="0" distB="0" distL="0" distR="0" wp14:anchorId="045F57A3" wp14:editId="58B1B04D">
            <wp:extent cx="276225" cy="123825"/>
            <wp:effectExtent l="0" t="0" r="9525" b="9525"/>
            <wp:docPr id="761" name="Picture 76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Sallalla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DC20C3">
        <w:rPr>
          <w:rFonts w:ascii="Traditional Arabic" w:hAnsi="Traditional Arabic" w:cs="B Badr"/>
          <w:b w:val="0"/>
          <w:bCs w:val="0"/>
          <w:rtl/>
        </w:rPr>
        <w:t xml:space="preserve"> وَبَيْنَ الْحَائِطِ كَقَدْرِ مَمَرِّ الشَّاةِ</w:t>
      </w:r>
    </w:p>
    <w:p w14:paraId="5C34D848"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سنن ابی داود 1/243</w:t>
      </w:r>
    </w:p>
    <w:p w14:paraId="725A19BF"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معماري مسجد </w:t>
      </w:r>
    </w:p>
    <w:p w14:paraId="059AA994" w14:textId="77777777" w:rsidR="000A55C9" w:rsidRPr="00DC20C3" w:rsidRDefault="000A55C9" w:rsidP="009433B3">
      <w:pPr>
        <w:pStyle w:val="Heading4"/>
        <w:rPr>
          <w:rFonts w:ascii="Traditional Arabic" w:hAnsi="Traditional Arabic"/>
          <w:rtl/>
          <w:lang w:bidi="fa-IR"/>
        </w:rPr>
      </w:pPr>
      <w:r w:rsidRPr="00DC20C3">
        <w:rPr>
          <w:rFonts w:hint="cs"/>
          <w:rtl/>
        </w:rPr>
        <w:t>قسم خوردن در مسجد</w:t>
      </w:r>
    </w:p>
    <w:p w14:paraId="1968498A" w14:textId="77777777" w:rsidR="000A55C9" w:rsidRPr="00DC20C3" w:rsidRDefault="000A55C9" w:rsidP="00F05178">
      <w:pPr>
        <w:pStyle w:val="ListParagraph"/>
        <w:numPr>
          <w:ilvl w:val="0"/>
          <w:numId w:val="5"/>
        </w:numPr>
        <w:tabs>
          <w:tab w:val="left" w:pos="1134"/>
        </w:tabs>
        <w:jc w:val="both"/>
        <w:rPr>
          <w:rFonts w:ascii="IranNastaliq" w:hAnsi="IranNastaliq" w:cs="B Badr"/>
          <w:sz w:val="52"/>
          <w:szCs w:val="52"/>
          <w:rtl/>
        </w:rPr>
      </w:pPr>
      <w:r w:rsidRPr="00DC20C3">
        <w:rPr>
          <w:rFonts w:ascii="Traditional Arabic" w:hAnsi="Traditional Arabic" w:cs="B Badr"/>
          <w:sz w:val="20"/>
          <w:szCs w:val="20"/>
          <w:rtl/>
        </w:rPr>
        <w:t>جَابِرَ بْنَ عَبْدِ اللَّهِ قَالَ</w:t>
      </w:r>
      <w:r w:rsidRPr="00DC20C3">
        <w:rPr>
          <w:rFonts w:ascii="Traditional Arabic" w:hAnsi="Traditional Arabic" w:cs="B Badr"/>
          <w:sz w:val="28"/>
          <w:szCs w:val="28"/>
          <w:rtl/>
          <w:lang w:bidi="fa-IR"/>
        </w:rPr>
        <w:t xml:space="preserve"> قَالَ رَسُولُ اللَّهِ </w:t>
      </w:r>
      <w:r w:rsidRPr="00DC20C3">
        <w:rPr>
          <w:noProof/>
        </w:rPr>
        <w:drawing>
          <wp:inline distT="0" distB="0" distL="0" distR="0" wp14:anchorId="33C55AA2" wp14:editId="3532B877">
            <wp:extent cx="285750" cy="133350"/>
            <wp:effectExtent l="0" t="0" r="0" b="0"/>
            <wp:docPr id="760" name="Picture 76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Sallallah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لَا يَحْلِفُ أَحَدٌ عِنْدَ مِنْبَرِي هَذَا عَلَى يَمِينٍ آثِمَةٍ وَلَوْ عَلَى سِوَاكٍ أَخْضَرَ إِلَّا تَبَوَّأَ مَقْعَدَهُ مِنْ النَّارِ أَوْ وَجَبَتْ لَهُ النَّارُ</w:t>
      </w:r>
    </w:p>
    <w:p w14:paraId="50DA0481"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rPr>
        <w:t xml:space="preserve">سنن ابی داود 2/90 </w:t>
      </w:r>
    </w:p>
    <w:p w14:paraId="56EBACBE"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تقدس مسجد</w:t>
      </w:r>
    </w:p>
    <w:p w14:paraId="2A4ED3BC" w14:textId="77777777" w:rsidR="000A55C9" w:rsidRPr="00DC20C3" w:rsidRDefault="000A55C9" w:rsidP="009433B3">
      <w:pPr>
        <w:pStyle w:val="Heading4"/>
        <w:rPr>
          <w:rtl/>
        </w:rPr>
      </w:pPr>
      <w:r w:rsidRPr="00DC20C3">
        <w:rPr>
          <w:rFonts w:hint="cs"/>
          <w:rtl/>
        </w:rPr>
        <w:t>اعمال ولایت در منبر</w:t>
      </w:r>
    </w:p>
    <w:p w14:paraId="2D1D9D8D"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 xml:space="preserve">أَبَا بَكْرَةَ يَقُولُ لَقَدْ رَأَيْتُ رَسُولَ اللَّهِ </w:t>
      </w:r>
      <w:r w:rsidRPr="00DC20C3">
        <w:rPr>
          <w:rFonts w:ascii="Traditional Arabic" w:hAnsi="Traditional Arabic" w:cs="B Badr"/>
          <w:b w:val="0"/>
          <w:bCs w:val="0"/>
          <w:noProof/>
          <w:sz w:val="20"/>
          <w:szCs w:val="20"/>
        </w:rPr>
        <w:drawing>
          <wp:inline distT="0" distB="0" distL="0" distR="0" wp14:anchorId="75DB8F3C" wp14:editId="58FC4622">
            <wp:extent cx="257175" cy="114300"/>
            <wp:effectExtent l="0" t="0" r="9525" b="0"/>
            <wp:docPr id="759" name="Picture 75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عَلَى الْمِنْبَرِ وَالْحَسَنُ مَعَهُ وَهُوَ يُقْبِلُ عَلَى النَّاسِ مَرَّةً وَعَلَيْهِ مَرَّةً وَيَقُولُ إِنَّ ابْنِي هَذَا سَيِّدٌ وَلَعَلَّ اللَّهَ أَنْ يُصْلِحَ بِهِ بَيْنَ فِئَتَيْنِ مِنْ الْمُسْلِمِينَ عَظِيمَتَيْنِ</w:t>
      </w:r>
    </w:p>
    <w:p w14:paraId="64320449"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النسائی 3/107</w:t>
      </w:r>
      <w:r w:rsidRPr="00DC20C3">
        <w:rPr>
          <w:rFonts w:ascii="Traditional Arabic" w:hAnsi="Traditional Arabic" w:cs="B Badr" w:hint="cs"/>
          <w:b w:val="0"/>
          <w:bCs w:val="0"/>
          <w:sz w:val="16"/>
          <w:szCs w:val="16"/>
          <w:rtl/>
          <w:lang w:bidi="fa-IR"/>
        </w:rPr>
        <w:t xml:space="preserve"> بیان غیب در مسجد</w:t>
      </w:r>
    </w:p>
    <w:p w14:paraId="6DDB4B18" w14:textId="77777777" w:rsidR="000A55C9" w:rsidRPr="00DC20C3" w:rsidRDefault="000A55C9" w:rsidP="009433B3">
      <w:pPr>
        <w:pStyle w:val="Heading4"/>
        <w:rPr>
          <w:rtl/>
        </w:rPr>
      </w:pPr>
      <w:r w:rsidRPr="00DC20C3">
        <w:rPr>
          <w:rFonts w:hint="cs"/>
          <w:rtl/>
        </w:rPr>
        <w:t>لزوم جماعت و لو در حال برهنگی(عریان)</w:t>
      </w:r>
    </w:p>
    <w:p w14:paraId="10DCCB1D"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عَبْدِ اللَّهِ بْنِ سِنَانٍ عَنْ أَبِي عَبْدِ اللَّهِ</w:t>
      </w:r>
      <w:r w:rsidRPr="00DC20C3">
        <w:rPr>
          <w:noProof/>
          <w:sz w:val="20"/>
          <w:szCs w:val="20"/>
        </w:rPr>
        <w:drawing>
          <wp:inline distT="0" distB="0" distL="0" distR="0" wp14:anchorId="0652FA2B" wp14:editId="3853F4ED">
            <wp:extent cx="133350" cy="114300"/>
            <wp:effectExtent l="0" t="0" r="0" b="0"/>
            <wp:docPr id="757" name="Picture 75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1E7B81"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قَالَ سَأَلْتُهُ عَنْ قَوْمٍ صَلَّوْا جَمَاعَةً وَ هُمْ عُرَاةٌ قَالَ يَتَقَدَّمُهُمُ الْإِمَامُ بِرُكْبَتَيْهِ وَ يُصَلِّي بِهِمْ جُلُوساً وَ هُوَ جَالِسٌ </w:t>
      </w:r>
      <w:r w:rsidRPr="00DC20C3">
        <w:rPr>
          <w:rStyle w:val="FootnoteReference"/>
          <w:rFonts w:ascii="Traditional Arabic" w:hAnsi="Traditional Arabic" w:cs="B Badr"/>
          <w:sz w:val="28"/>
          <w:szCs w:val="28"/>
          <w:rtl/>
          <w:lang w:bidi="fa-IR"/>
        </w:rPr>
        <w:footnoteReference w:id="216"/>
      </w:r>
    </w:p>
    <w:p w14:paraId="0168C086"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2     365    17- باب ما يجوز الصلاة فيه من اللبا</w:t>
      </w:r>
      <w:r w:rsidRPr="00DC20C3">
        <w:rPr>
          <w:rFonts w:ascii="Traditional Arabic" w:hAnsi="Traditional Arabic" w:cs="B Badr" w:hint="cs"/>
          <w:sz w:val="16"/>
          <w:szCs w:val="16"/>
          <w:rtl/>
          <w:lang w:bidi="fa-IR"/>
        </w:rPr>
        <w:t xml:space="preserve"> . </w:t>
      </w:r>
    </w:p>
    <w:p w14:paraId="2AAE95DE" w14:textId="77777777" w:rsidR="00F7052C" w:rsidRPr="00DC20C3" w:rsidRDefault="00F7052C" w:rsidP="00F05178">
      <w:pPr>
        <w:pStyle w:val="ListParagraph"/>
        <w:numPr>
          <w:ilvl w:val="0"/>
          <w:numId w:val="5"/>
        </w:numPr>
        <w:tabs>
          <w:tab w:val="left" w:pos="1134"/>
        </w:tabs>
        <w:jc w:val="both"/>
        <w:rPr>
          <w:rFonts w:cs="B Badr"/>
          <w:sz w:val="22"/>
          <w:szCs w:val="22"/>
          <w:rtl/>
          <w:lang w:bidi="fa-IR"/>
        </w:rPr>
      </w:pPr>
      <w:r w:rsidRPr="00DC20C3">
        <w:rPr>
          <w:rFonts w:cs="B Badr"/>
          <w:sz w:val="22"/>
          <w:szCs w:val="22"/>
          <w:rtl/>
          <w:lang w:bidi="fa-IR"/>
        </w:rPr>
        <w:t xml:space="preserve">قال في الذكرى يستحب للعراة الصلاة جماعة رجالا كانوا أو نساء إجماعا لعموم شرعية الجماعة و أفضليتها و منع بعض العامة من الجماعة إلا في الظلمة حذر كشف العورة و سترها ساقط لأنا نتكلم على تقدير عدمه. ثم الذي دل عليه </w:t>
      </w:r>
      <w:r w:rsidRPr="00DC20C3">
        <w:rPr>
          <w:rFonts w:cs="B Badr" w:hint="cs"/>
          <w:sz w:val="22"/>
          <w:szCs w:val="22"/>
          <w:rtl/>
          <w:lang w:bidi="fa-IR"/>
        </w:rPr>
        <w:t xml:space="preserve">خَبَرُ إِسْحَاقَ بْنِ عَمَّارٍ عَنْ أَبِي عَبْدِ اللَّهِ ع‏ </w:t>
      </w:r>
      <w:r w:rsidRPr="00DC20C3">
        <w:rPr>
          <w:rFonts w:ascii="Traditional Arabic" w:hAnsi="Traditional Arabic" w:cs="B Badr" w:hint="cs"/>
          <w:sz w:val="28"/>
          <w:szCs w:val="28"/>
          <w:rtl/>
          <w:lang w:bidi="fa-IR"/>
        </w:rPr>
        <w:t>فِي قَوْمٍ قُطِعَ عَلَيْهِمُ الطَّرِيقُ وَ أُخِذَتْ ثِيَابُهُمْ فَبَقُوا عُرَاةً وَ حَضَرَتِ الصَّلَاةُ كَيْفَ يَصْنَعُونَ فَقَالَ يَتَقَدَّمُهُمْ إِمَامُهُمْ فَيَجْلِسُ وَ يَجْلِسُونَ خَلْفَهُ فَيُومِئُ الْإِمَامُ بِالرُّكُوعِ وَ السُّجُودِ وَ يَرْكَعُونَ وَ يَسْجُدُونَ خَلْفَهُ عَلَى وُجُوهِهِمْ.</w:t>
      </w:r>
    </w:p>
    <w:p w14:paraId="06B8408B" w14:textId="77777777" w:rsidR="00F7052C" w:rsidRPr="00DC20C3" w:rsidRDefault="00F7052C" w:rsidP="009433B3">
      <w:pPr>
        <w:pStyle w:val="Heading5"/>
        <w:rPr>
          <w:rtl/>
        </w:rPr>
      </w:pPr>
      <w:r w:rsidRPr="00DC20C3">
        <w:rPr>
          <w:rFonts w:hint="cs"/>
          <w:rtl/>
        </w:rPr>
        <w:t>بحار الأنوار (ط - بيروت)، ج‏80، ص: 215</w:t>
      </w:r>
    </w:p>
    <w:p w14:paraId="6590B9C5" w14:textId="77777777" w:rsidR="00F7052C" w:rsidRPr="00DC20C3" w:rsidRDefault="00F7052C" w:rsidP="009433B3">
      <w:pPr>
        <w:pStyle w:val="Heading6"/>
        <w:rPr>
          <w:rtl/>
        </w:rPr>
      </w:pPr>
      <w:r w:rsidRPr="00DC20C3">
        <w:rPr>
          <w:rFonts w:hint="cs"/>
          <w:rtl/>
        </w:rPr>
        <w:t>( مراد جماعت در مسجد است یا جماعت در غیر مسجد )</w:t>
      </w:r>
    </w:p>
    <w:p w14:paraId="7C33B5A2" w14:textId="77777777" w:rsidR="00F7052C" w:rsidRPr="00DC20C3" w:rsidRDefault="00F7052C" w:rsidP="003E12A5">
      <w:pPr>
        <w:tabs>
          <w:tab w:val="left" w:pos="1134"/>
        </w:tabs>
        <w:jc w:val="both"/>
        <w:rPr>
          <w:rFonts w:cs="B Badr"/>
          <w:sz w:val="22"/>
          <w:szCs w:val="22"/>
          <w:rtl/>
          <w:lang w:bidi="fa-IR"/>
        </w:rPr>
      </w:pPr>
      <w:r w:rsidRPr="00DC20C3">
        <w:rPr>
          <w:rFonts w:cs="B Badr" w:hint="cs"/>
          <w:sz w:val="22"/>
          <w:szCs w:val="22"/>
          <w:rtl/>
          <w:lang w:bidi="fa-IR"/>
        </w:rPr>
        <w:t>اقول: گرچه نماز در خانه مستحب است ولی در مسجد اولی است.</w:t>
      </w:r>
    </w:p>
    <w:p w14:paraId="66CC0222" w14:textId="77777777" w:rsidR="000A55C9" w:rsidRPr="00DC20C3" w:rsidRDefault="000A55C9" w:rsidP="009433B3">
      <w:pPr>
        <w:pStyle w:val="Heading6"/>
        <w:rPr>
          <w:rtl/>
        </w:rPr>
      </w:pPr>
      <w:r w:rsidRPr="00DC20C3">
        <w:rPr>
          <w:rtl/>
        </w:rPr>
        <w:t xml:space="preserve">  آداب مسجد، لباس مسجد، آداب مسجد، خصوصيات فقهي، احكام مسجد خاص، منكرات</w:t>
      </w:r>
      <w:r w:rsidR="007D7793">
        <w:rPr>
          <w:rFonts w:hint="cs"/>
          <w:rtl/>
        </w:rPr>
        <w:t xml:space="preserve"> </w:t>
      </w:r>
      <w:r w:rsidRPr="00DC20C3">
        <w:rPr>
          <w:rtl/>
        </w:rPr>
        <w:t>مسجد</w:t>
      </w:r>
      <w:r w:rsidRPr="00DC20C3">
        <w:rPr>
          <w:rFonts w:hint="cs"/>
          <w:rtl/>
        </w:rPr>
        <w:t xml:space="preserve">، احکام خاص مسجد . به </w:t>
      </w:r>
    </w:p>
    <w:p w14:paraId="3B7ABCFA" w14:textId="77777777" w:rsidR="000A55C9" w:rsidRPr="00DC20C3" w:rsidRDefault="000A55C9" w:rsidP="009433B3">
      <w:pPr>
        <w:pStyle w:val="Heading4"/>
        <w:rPr>
          <w:rtl/>
        </w:rPr>
      </w:pPr>
      <w:r w:rsidRPr="00DC20C3">
        <w:rPr>
          <w:rFonts w:hint="cs"/>
          <w:rtl/>
        </w:rPr>
        <w:t>محل نشست رسمی پیامبر(مسجد محل جلوس پیامبران)</w:t>
      </w:r>
    </w:p>
    <w:p w14:paraId="6EB08880"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w:t>
      </w:r>
      <w:r w:rsidRPr="00DC20C3">
        <w:rPr>
          <w:noProof/>
          <w:sz w:val="20"/>
          <w:szCs w:val="20"/>
        </w:rPr>
        <w:drawing>
          <wp:inline distT="0" distB="0" distL="0" distR="0" wp14:anchorId="07E80680" wp14:editId="6B4E21F5">
            <wp:extent cx="219075" cy="171450"/>
            <wp:effectExtent l="0" t="0" r="9525" b="0"/>
            <wp:docPr id="756" name="Picture 75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llallah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001E7B81"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الْمَسَاجِدُ مَجَالِسُ الْأَنْبِيَاء </w:t>
      </w:r>
    </w:p>
    <w:p w14:paraId="057193DC"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3     362    </w:t>
      </w:r>
    </w:p>
    <w:p w14:paraId="71420E0D" w14:textId="2B604148"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مسجد محل نشستن رسمی پیامبران است</w:t>
      </w:r>
      <w:r w:rsidRPr="00DC20C3">
        <w:rPr>
          <w:rFonts w:ascii="Traditional Arabic" w:hAnsi="Traditional Arabic" w:cs="B Badr" w:hint="cs"/>
          <w:rtl/>
          <w:lang w:bidi="fa-IR"/>
        </w:rPr>
        <w:t>، با اینکه خانه پیامبران حکم مسجد را دارد اما محل جلوس پیامبران مسجد بوده است.</w:t>
      </w:r>
    </w:p>
    <w:p w14:paraId="13AFDB71" w14:textId="7D086A52" w:rsidR="005C52A0" w:rsidRDefault="005C52A0" w:rsidP="005C52A0">
      <w:pPr>
        <w:pStyle w:val="ListParagraph"/>
        <w:numPr>
          <w:ilvl w:val="0"/>
          <w:numId w:val="5"/>
        </w:numPr>
        <w:tabs>
          <w:tab w:val="left" w:pos="1134"/>
        </w:tabs>
        <w:jc w:val="both"/>
        <w:rPr>
          <w:rFonts w:ascii="Traditional Arabic" w:hAnsi="Traditional Arabic" w:cs="B Badr"/>
          <w:lang w:bidi="fa-IR"/>
        </w:rPr>
      </w:pPr>
      <w:r w:rsidRPr="005C52A0">
        <w:rPr>
          <w:rFonts w:ascii="Traditional Arabic" w:hAnsi="Traditional Arabic" w:cs="B Badr"/>
          <w:rtl/>
        </w:rPr>
        <w:t xml:space="preserve">الإمام عليّ عليه السلام : </w:t>
      </w:r>
      <w:r w:rsidRPr="009433B3">
        <w:rPr>
          <w:rFonts w:ascii="Traditional Arabic" w:hAnsi="Traditional Arabic" w:cs="B Badr"/>
          <w:sz w:val="28"/>
          <w:szCs w:val="28"/>
          <w:rtl/>
        </w:rPr>
        <w:t>المَساجِدُ مَجالِسُ الأَنبِياءِ ، وحِرزٌ مِنَ الشَّيطانِ</w:t>
      </w:r>
    </w:p>
    <w:p w14:paraId="2C172099" w14:textId="77777777" w:rsidR="00813091" w:rsidRDefault="00813091" w:rsidP="009433B3">
      <w:pPr>
        <w:pStyle w:val="Heading5"/>
        <w:rPr>
          <w:rtl/>
        </w:rPr>
      </w:pPr>
      <w:r w:rsidRPr="00813091">
        <w:rPr>
          <w:rtl/>
        </w:rPr>
        <w:t>الجامع لأخلاق الرّاوي وآداب السامع: ج 2 ص 60 ح 1181 عن خيثمة بن عبد الرحمن ، أدب الإملاءِ والاستملاء: ج 1 ص 256 ح 113 عن أبي خيثمة بن عبد الرحمن ، كنز العمّال: ج 8 ص 319 ح 23097 ؛ مستدرك الوسائل: ج 3 ص 363 ح 3786 نقلاً عن القطب الراوندي في لبّ اللباب وليس فيه ذيله</w:t>
      </w:r>
      <w:r w:rsidRPr="00813091">
        <w:t xml:space="preserve"> .</w:t>
      </w:r>
    </w:p>
    <w:p w14:paraId="4DC18942" w14:textId="472330E2" w:rsidR="005C52A0" w:rsidRPr="000B407B" w:rsidRDefault="000B407B" w:rsidP="009433B3">
      <w:pPr>
        <w:pStyle w:val="Heading6"/>
      </w:pPr>
      <w:r w:rsidRPr="000B407B">
        <w:rPr>
          <w:rtl/>
        </w:rPr>
        <w:t>مسجد محل نشستن رسمی پیامبران است</w:t>
      </w:r>
      <w:r w:rsidRPr="000B407B">
        <w:rPr>
          <w:rFonts w:hint="cs"/>
          <w:rtl/>
        </w:rPr>
        <w:t>، با اینکه خانه پیامبران حکم مسجد را دارد اما محل جلوس پیامبران مسجد بوده است،‌</w:t>
      </w:r>
      <w:r>
        <w:rPr>
          <w:rFonts w:hint="cs"/>
          <w:rtl/>
        </w:rPr>
        <w:t xml:space="preserve"> </w:t>
      </w:r>
      <w:r w:rsidRPr="000B407B">
        <w:rPr>
          <w:rFonts w:hint="cs"/>
          <w:rtl/>
        </w:rPr>
        <w:t>آثار مسجد،‌</w:t>
      </w:r>
      <w:r>
        <w:rPr>
          <w:rFonts w:hint="cs"/>
          <w:rtl/>
        </w:rPr>
        <w:t xml:space="preserve"> مسجد حرز از شیطان ،‌</w:t>
      </w:r>
    </w:p>
    <w:p w14:paraId="0E21EC3B" w14:textId="779F138A" w:rsidR="00C02A76" w:rsidRPr="00176E92" w:rsidRDefault="00C02A76" w:rsidP="00993960">
      <w:pPr>
        <w:pStyle w:val="ListParagraph"/>
        <w:numPr>
          <w:ilvl w:val="0"/>
          <w:numId w:val="5"/>
        </w:numPr>
        <w:tabs>
          <w:tab w:val="left" w:pos="1134"/>
        </w:tabs>
        <w:jc w:val="both"/>
        <w:rPr>
          <w:rFonts w:ascii="Traditional Arabic" w:hAnsi="Traditional Arabic" w:cs="B Badr"/>
          <w:rtl/>
          <w:lang w:bidi="fa-IR"/>
        </w:rPr>
      </w:pPr>
      <w:r w:rsidRPr="00176E92">
        <w:rPr>
          <w:rFonts w:ascii="Traditional Arabic" w:hAnsi="Traditional Arabic" w:cs="B Badr"/>
          <w:rtl/>
          <w:lang w:bidi="fa-IR"/>
        </w:rPr>
        <w:t xml:space="preserve">فرحة الغري نَصِيرُ الدِّينِ الطُّوسِيُّ عَنْ وَالِدِهِ عَنِ السَّيِّدِ فَضْلِ اللَّهِ عَنْ ذِي الْفَقَارِ عَنِ الشَّيْخِ عَنِ الْمُفِيدِ عَنْ مُحَمَّدِ بْنِ بَكْرَانَ النَّقَّاشِ عَنِ الْحُسَيْنِ بْنِ مُحَمَّدٍ الْمَالِكِيِّ عَنْ أَحْمَدَ بْنِ هِلَالٍ عَنْ أَبِي شُعَيْبٍ الْخُرَاسَانِيِّ قَالَ: قُلْتُ لِأَبِي الْحَسَنِ الرِّضَا ع‏ ... </w:t>
      </w:r>
      <w:r w:rsidRPr="00761ABC">
        <w:rPr>
          <w:rFonts w:ascii="Traditional Arabic" w:hAnsi="Traditional Arabic" w:cs="B Badr"/>
          <w:sz w:val="28"/>
          <w:szCs w:val="28"/>
          <w:rtl/>
          <w:lang w:bidi="fa-IR"/>
        </w:rPr>
        <w:t xml:space="preserve">ثُمَّ قَالَ لِي أَيْنَ تَسْكُنُ قُلْتُ الْكُوفَةَ قَالَ إِنَّ مَسْجِدَ الْكُوفَةِ بَيْتُ نُوحٍ لَوْ دَخَلَهُ‏ رَجُلٌ‏ مِائَةَ مَرَّةٍ لَكَتَبَ اللَّهُ لَهُ مِائَةَ مَغْفِرَةٍ لِأَنَّ فِيهِ </w:t>
      </w:r>
      <w:r w:rsidR="00FD0DBD" w:rsidRPr="00761ABC">
        <w:rPr>
          <w:rFonts w:ascii="Traditional Arabic" w:hAnsi="Traditional Arabic" w:cs="B Badr" w:hint="cs"/>
          <w:sz w:val="28"/>
          <w:szCs w:val="28"/>
          <w:rtl/>
          <w:lang w:bidi="fa-IR"/>
        </w:rPr>
        <w:t xml:space="preserve">(اجابة) </w:t>
      </w:r>
      <w:r w:rsidRPr="00761ABC">
        <w:rPr>
          <w:rFonts w:ascii="Traditional Arabic" w:hAnsi="Traditional Arabic" w:cs="B Badr"/>
          <w:sz w:val="28"/>
          <w:szCs w:val="28"/>
          <w:rtl/>
          <w:lang w:bidi="fa-IR"/>
        </w:rPr>
        <w:t>دَعْوَةَ نُوحٍ ع حَيْثُ قَالَ‏ رَبِّ اغْفِرْ لِي وَ لِوالِدَيَّ وَ لِمَنْ دَخَلَ بَيْتِيَ مُؤْمِناً قَالَ قُلْتُ مَنْ عَنَى بِوَالِدَيْهِ قَالَ آدَمَ وَ حَوَّاء</w:t>
      </w:r>
    </w:p>
    <w:p w14:paraId="7DE92F13" w14:textId="77777777" w:rsidR="00176E92" w:rsidRDefault="00176E92" w:rsidP="00176E92">
      <w:pPr>
        <w:tabs>
          <w:tab w:val="left" w:pos="1134"/>
        </w:tabs>
        <w:jc w:val="both"/>
        <w:rPr>
          <w:rFonts w:ascii="Traditional Arabic" w:hAnsi="Traditional Arabic" w:cs="B Badr"/>
          <w:sz w:val="16"/>
          <w:szCs w:val="16"/>
          <w:rtl/>
        </w:rPr>
      </w:pPr>
      <w:r w:rsidRPr="00176E92">
        <w:rPr>
          <w:rFonts w:ascii="Traditional Arabic" w:hAnsi="Traditional Arabic" w:cs="B Badr"/>
          <w:sz w:val="16"/>
          <w:szCs w:val="16"/>
          <w:rtl/>
        </w:rPr>
        <w:t>الغارات : ج 2 ص 857 ، فرحة الغري : ص 104 وليس فيه «إجابة» و كلاهما عن أبي شعيب الخراساني ، بحار الأنوار : ج 100 ص 262 ح 14</w:t>
      </w:r>
    </w:p>
    <w:p w14:paraId="5D9F1BD5" w14:textId="2CBD86CD" w:rsidR="00C02A76" w:rsidRDefault="00176E92" w:rsidP="00176E92">
      <w:pPr>
        <w:tabs>
          <w:tab w:val="left" w:pos="1134"/>
        </w:tabs>
        <w:jc w:val="both"/>
        <w:rPr>
          <w:rFonts w:ascii="Traditional Arabic" w:hAnsi="Traditional Arabic" w:cs="B Badr"/>
          <w:rtl/>
          <w:lang w:bidi="fa-IR"/>
        </w:rPr>
      </w:pPr>
      <w:r w:rsidRPr="00176E92">
        <w:rPr>
          <w:rFonts w:ascii="Traditional Arabic" w:hAnsi="Traditional Arabic" w:cs="B Badr"/>
          <w:sz w:val="16"/>
          <w:szCs w:val="16"/>
          <w:lang w:bidi="fa-IR"/>
        </w:rPr>
        <w:t xml:space="preserve"> .</w:t>
      </w:r>
      <w:r w:rsidR="00C02A76" w:rsidRPr="00C02A76">
        <w:rPr>
          <w:rFonts w:ascii="Traditional Arabic" w:hAnsi="Traditional Arabic" w:cs="B Badr" w:hint="cs"/>
          <w:rtl/>
          <w:lang w:bidi="fa-IR"/>
        </w:rPr>
        <w:t>مسجد خاص، آیات مسجد، مسجد و انبیاء،</w:t>
      </w:r>
      <w:r w:rsidR="00C02A76">
        <w:rPr>
          <w:rFonts w:ascii="Traditional Arabic" w:hAnsi="Traditional Arabic" w:cs="B Badr" w:hint="cs"/>
          <w:rtl/>
          <w:lang w:bidi="fa-IR"/>
        </w:rPr>
        <w:t xml:space="preserve"> </w:t>
      </w:r>
      <w:r w:rsidR="00C02A76" w:rsidRPr="00C02A76">
        <w:rPr>
          <w:rFonts w:ascii="Traditional Arabic" w:hAnsi="Traditional Arabic" w:cs="B Badr" w:hint="cs"/>
          <w:rtl/>
          <w:lang w:bidi="fa-IR"/>
        </w:rPr>
        <w:t>مسجد خانه انبیا است</w:t>
      </w:r>
    </w:p>
    <w:p w14:paraId="3BFB9292" w14:textId="77777777" w:rsidR="00E32A90" w:rsidRPr="00E32A90" w:rsidRDefault="00E32A90" w:rsidP="00F05178">
      <w:pPr>
        <w:pStyle w:val="ListParagraph"/>
        <w:numPr>
          <w:ilvl w:val="0"/>
          <w:numId w:val="5"/>
        </w:numPr>
        <w:tabs>
          <w:tab w:val="left" w:pos="1134"/>
        </w:tabs>
        <w:jc w:val="both"/>
        <w:rPr>
          <w:rFonts w:ascii="Traditional Arabic" w:hAnsi="Traditional Arabic" w:cs="B Badr"/>
          <w:rtl/>
          <w:lang w:bidi="fa-IR"/>
        </w:rPr>
      </w:pPr>
      <w:r w:rsidRPr="00E32A90">
        <w:rPr>
          <w:rFonts w:ascii="Traditional Arabic" w:hAnsi="Traditional Arabic" w:cs="B Badr" w:hint="cs"/>
          <w:rtl/>
          <w:lang w:bidi="fa-IR"/>
        </w:rPr>
        <w:lastRenderedPageBreak/>
        <w:t xml:space="preserve">و أخرج أبو بكر عبد الرحمن بن القاسم بن الفرج الهاشمي في جزئه المشهور بنسخة أبى مسهر عن أبى إدريس الخولاني رضى الله عنه قال‏ </w:t>
      </w:r>
      <w:r w:rsidRPr="00761ABC">
        <w:rPr>
          <w:rFonts w:ascii="Traditional Arabic" w:hAnsi="Traditional Arabic" w:cs="B Badr" w:hint="cs"/>
          <w:sz w:val="28"/>
          <w:szCs w:val="28"/>
          <w:rtl/>
          <w:lang w:bidi="fa-IR"/>
        </w:rPr>
        <w:t>المساجد مجالس الكرام‏</w:t>
      </w:r>
    </w:p>
    <w:p w14:paraId="3D32BCDC" w14:textId="77777777" w:rsidR="00E32A90" w:rsidRPr="00E32A90" w:rsidRDefault="00E32A90" w:rsidP="00761ABC">
      <w:pPr>
        <w:pStyle w:val="Heading5"/>
        <w:rPr>
          <w:rtl/>
        </w:rPr>
      </w:pPr>
      <w:r w:rsidRPr="00E32A90">
        <w:rPr>
          <w:rFonts w:hint="cs"/>
          <w:rtl/>
        </w:rPr>
        <w:t>الدر</w:t>
      </w:r>
      <w:r w:rsidRPr="00E32A90">
        <w:rPr>
          <w:rtl/>
        </w:rPr>
        <w:t xml:space="preserve"> </w:t>
      </w:r>
      <w:r w:rsidRPr="00E32A90">
        <w:rPr>
          <w:rFonts w:hint="cs"/>
          <w:rtl/>
        </w:rPr>
        <w:t>المنثور</w:t>
      </w:r>
      <w:r w:rsidRPr="00E32A90">
        <w:rPr>
          <w:rtl/>
        </w:rPr>
        <w:t xml:space="preserve"> </w:t>
      </w:r>
      <w:r w:rsidRPr="00E32A90">
        <w:rPr>
          <w:rFonts w:hint="cs"/>
          <w:rtl/>
        </w:rPr>
        <w:t>فى</w:t>
      </w:r>
      <w:r w:rsidRPr="00E32A90">
        <w:rPr>
          <w:rtl/>
        </w:rPr>
        <w:t xml:space="preserve"> </w:t>
      </w:r>
      <w:r w:rsidRPr="00E32A90">
        <w:rPr>
          <w:rFonts w:hint="cs"/>
          <w:rtl/>
        </w:rPr>
        <w:t>التفسير</w:t>
      </w:r>
      <w:r w:rsidRPr="00E32A90">
        <w:rPr>
          <w:rtl/>
        </w:rPr>
        <w:t xml:space="preserve"> </w:t>
      </w:r>
      <w:r w:rsidRPr="00E32A90">
        <w:rPr>
          <w:rFonts w:hint="cs"/>
          <w:rtl/>
        </w:rPr>
        <w:t>بالماثور</w:t>
      </w:r>
      <w:r w:rsidRPr="00E32A90">
        <w:rPr>
          <w:rtl/>
        </w:rPr>
        <w:t xml:space="preserve">    </w:t>
      </w:r>
      <w:r w:rsidRPr="00E32A90">
        <w:rPr>
          <w:rFonts w:hint="cs"/>
          <w:rtl/>
        </w:rPr>
        <w:t>ج‏</w:t>
      </w:r>
      <w:r w:rsidRPr="00E32A90">
        <w:rPr>
          <w:rtl/>
        </w:rPr>
        <w:t>3    216</w:t>
      </w:r>
    </w:p>
    <w:p w14:paraId="5E842B3F" w14:textId="594A4B6E" w:rsidR="00E32A90" w:rsidRPr="00C02A76" w:rsidRDefault="00761ABC" w:rsidP="00C02A76">
      <w:pPr>
        <w:tabs>
          <w:tab w:val="left" w:pos="1134"/>
        </w:tabs>
        <w:jc w:val="both"/>
        <w:rPr>
          <w:rFonts w:ascii="Traditional Arabic" w:hAnsi="Traditional Arabic" w:cs="B Badr"/>
          <w:rtl/>
          <w:lang w:bidi="fa-IR"/>
        </w:rPr>
      </w:pPr>
      <w:r>
        <w:rPr>
          <w:rFonts w:ascii="Traditional Arabic" w:hAnsi="Traditional Arabic" w:cs="B Badr" w:hint="cs"/>
          <w:rtl/>
          <w:lang w:bidi="fa-IR"/>
        </w:rPr>
        <w:t xml:space="preserve">سیمای مسجد، سیمای اهل مسجد، </w:t>
      </w:r>
    </w:p>
    <w:p w14:paraId="0F7BFC3C" w14:textId="77777777" w:rsidR="000A55C9" w:rsidRPr="00DC20C3" w:rsidRDefault="000A55C9" w:rsidP="00761ABC">
      <w:pPr>
        <w:pStyle w:val="Heading4"/>
        <w:rPr>
          <w:rtl/>
        </w:rPr>
      </w:pPr>
      <w:r w:rsidRPr="00DC20C3">
        <w:rPr>
          <w:rFonts w:hint="cs"/>
          <w:rtl/>
        </w:rPr>
        <w:t>آثار نرفتن به مسجد در روز جمعه</w:t>
      </w:r>
    </w:p>
    <w:p w14:paraId="2288564D"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جَعْفَرٍ</w:t>
      </w:r>
      <w:r w:rsidRPr="00DC20C3">
        <w:rPr>
          <w:noProof/>
          <w:sz w:val="26"/>
          <w:szCs w:val="26"/>
        </w:rPr>
        <w:drawing>
          <wp:inline distT="0" distB="0" distL="0" distR="0" wp14:anchorId="2F799C75" wp14:editId="6773F012">
            <wp:extent cx="133350" cy="114300"/>
            <wp:effectExtent l="0" t="0" r="0" b="0"/>
            <wp:docPr id="751" name="Picture 75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قَالَ مَنْ تَرَكَ الْجُمُعَةَ ثَلَاثَ جُمَعٍ مُتَوَالِيَةً طَبَعَ اللَّهُ عَلَى قَلْبِه‏</w:t>
      </w:r>
    </w:p>
    <w:p w14:paraId="63638CE8" w14:textId="77777777" w:rsidR="002B7114"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3     238    </w:t>
      </w:r>
    </w:p>
    <w:p w14:paraId="7D217E50" w14:textId="77777777" w:rsidR="000A55C9" w:rsidRDefault="000A55C9"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حدیث جمعه ،   ترک مسجد وترک مسجد </w:t>
      </w:r>
      <w:r w:rsidRPr="00DC20C3">
        <w:rPr>
          <w:rFonts w:ascii="Traditional Arabic" w:hAnsi="Traditional Arabic" w:cs="B Badr" w:hint="cs"/>
          <w:rtl/>
          <w:lang w:bidi="fa-IR"/>
        </w:rPr>
        <w:t>. عواقب نرفتن به مسجد</w:t>
      </w:r>
    </w:p>
    <w:p w14:paraId="08F7C1B2" w14:textId="77777777" w:rsidR="00716207" w:rsidRPr="00716207" w:rsidRDefault="00716207" w:rsidP="00F05178">
      <w:pPr>
        <w:pStyle w:val="ListParagraph"/>
        <w:numPr>
          <w:ilvl w:val="0"/>
          <w:numId w:val="5"/>
        </w:numPr>
        <w:tabs>
          <w:tab w:val="left" w:pos="1134"/>
        </w:tabs>
        <w:autoSpaceDE w:val="0"/>
        <w:autoSpaceDN w:val="0"/>
        <w:adjustRightInd w:val="0"/>
        <w:jc w:val="both"/>
        <w:rPr>
          <w:rFonts w:ascii="Traditional Arabic" w:hAnsi="Traditional Arabic" w:cs="B Badr"/>
          <w:rtl/>
          <w:lang w:bidi="fa-IR"/>
        </w:rPr>
      </w:pPr>
      <w:r w:rsidRPr="00716207">
        <w:rPr>
          <w:rFonts w:ascii="Traditional Arabic" w:hAnsi="Traditional Arabic" w:cs="B Badr"/>
          <w:rtl/>
          <w:lang w:bidi="fa-IR"/>
        </w:rPr>
        <w:t xml:space="preserve"> عَنْ عَلِيٍّ ع أَنَّهُ قَالَ: </w:t>
      </w:r>
      <w:r w:rsidRPr="00716207">
        <w:rPr>
          <w:rFonts w:ascii="Traditional Arabic" w:hAnsi="Traditional Arabic" w:cs="B Badr"/>
          <w:sz w:val="28"/>
          <w:szCs w:val="28"/>
          <w:rtl/>
          <w:lang w:bidi="fa-IR"/>
        </w:rPr>
        <w:t>يُوشِكُ أَحَدُكُمْ أَنْ يَتَبَدَّى</w:t>
      </w:r>
      <w:r>
        <w:rPr>
          <w:rStyle w:val="FootnoteReference"/>
          <w:rFonts w:ascii="Traditional Arabic" w:hAnsi="Traditional Arabic" w:cs="B Badr"/>
          <w:sz w:val="28"/>
          <w:szCs w:val="28"/>
          <w:rtl/>
          <w:lang w:bidi="fa-IR"/>
        </w:rPr>
        <w:footnoteReference w:id="217"/>
      </w:r>
      <w:r w:rsidRPr="00716207">
        <w:rPr>
          <w:rFonts w:ascii="Traditional Arabic" w:hAnsi="Traditional Arabic" w:cs="B Badr"/>
          <w:sz w:val="28"/>
          <w:szCs w:val="28"/>
          <w:rtl/>
          <w:lang w:bidi="fa-IR"/>
        </w:rPr>
        <w:t xml:space="preserve"> حَتَّى لَا يَأْتِيَ الْمَسْجِدَ إِلَّا يَوْمَ الْجُمُعَةِ ثُمَّ يَسْتَأْخِرُ حَتَّى لَا يَأْتِيَ الْجُمُعَةَ إِلَّا مَرَّةً وَ يَدَعَهَا مَرَّةً ثُمَّ يَسْتَأْخِرُ حَتَّى لَا يَأْتِيَهَا فَيَطْبَعُ اللَّهُ عَلَى قَلْبِه‏</w:t>
      </w:r>
    </w:p>
    <w:p w14:paraId="23CE7C3E" w14:textId="77777777" w:rsidR="00716207" w:rsidRDefault="00716207" w:rsidP="003E12A5">
      <w:pPr>
        <w:tabs>
          <w:tab w:val="left" w:pos="1134"/>
        </w:tabs>
        <w:autoSpaceDE w:val="0"/>
        <w:autoSpaceDN w:val="0"/>
        <w:adjustRightInd w:val="0"/>
        <w:jc w:val="both"/>
        <w:rPr>
          <w:rFonts w:ascii="Traditional Arabic" w:hAnsi="Traditional Arabic" w:cs="B Badr"/>
          <w:sz w:val="16"/>
          <w:szCs w:val="16"/>
          <w:rtl/>
          <w:lang w:bidi="fa-IR"/>
        </w:rPr>
      </w:pPr>
      <w:r w:rsidRPr="00716207">
        <w:rPr>
          <w:rFonts w:ascii="Traditional Arabic" w:hAnsi="Traditional Arabic" w:cs="B Badr"/>
          <w:sz w:val="16"/>
          <w:szCs w:val="16"/>
          <w:rtl/>
          <w:lang w:bidi="fa-IR"/>
        </w:rPr>
        <w:t>بحار الأنوار (ط - بيروت)، ج‏86، ص: 254</w:t>
      </w:r>
    </w:p>
    <w:p w14:paraId="4381214D" w14:textId="77777777" w:rsidR="00716207" w:rsidRPr="00716207" w:rsidRDefault="00716207" w:rsidP="003E12A5">
      <w:pPr>
        <w:tabs>
          <w:tab w:val="left" w:pos="1134"/>
        </w:tabs>
        <w:autoSpaceDE w:val="0"/>
        <w:autoSpaceDN w:val="0"/>
        <w:adjustRightInd w:val="0"/>
        <w:jc w:val="both"/>
        <w:rPr>
          <w:rFonts w:ascii="Traditional Arabic" w:hAnsi="Traditional Arabic" w:cs="B Badr"/>
          <w:rtl/>
          <w:lang w:bidi="fa-IR"/>
        </w:rPr>
      </w:pPr>
      <w:r w:rsidRPr="00716207">
        <w:rPr>
          <w:rFonts w:ascii="Traditional Arabic" w:hAnsi="Traditional Arabic" w:cs="B Badr" w:hint="cs"/>
          <w:rtl/>
          <w:lang w:bidi="fa-IR"/>
        </w:rPr>
        <w:t>ملازمت و هر روز رفتن به مسجد</w:t>
      </w:r>
      <w:r w:rsidR="00E520A4">
        <w:rPr>
          <w:rFonts w:ascii="Traditional Arabic" w:hAnsi="Traditional Arabic" w:cs="B Badr" w:hint="cs"/>
          <w:rtl/>
          <w:lang w:bidi="fa-IR"/>
        </w:rPr>
        <w:t>، عادت به مسجد رفتن</w:t>
      </w:r>
    </w:p>
    <w:p w14:paraId="4BE76B73"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صدر البيت ، وأكرم موضع فيه والغرفة ، وأرفع بيت في الدار ، وأرفع مكان في المسجد والقبلة</w:t>
      </w:r>
    </w:p>
    <w:p w14:paraId="08120AE0"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احكام المساجد 1/46</w:t>
      </w:r>
    </w:p>
    <w:p w14:paraId="3737DCA9" w14:textId="77777777" w:rsidR="000A55C9" w:rsidRPr="00DC20C3" w:rsidRDefault="000A55C9"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معنای محراب </w:t>
      </w:r>
    </w:p>
    <w:p w14:paraId="75191C74" w14:textId="77777777" w:rsidR="000A55C9" w:rsidRPr="00DC20C3" w:rsidRDefault="000A55C9" w:rsidP="00761ABC">
      <w:pPr>
        <w:pStyle w:val="Heading4"/>
        <w:rPr>
          <w:rtl/>
        </w:rPr>
      </w:pPr>
      <w:r w:rsidRPr="00DC20C3">
        <w:rPr>
          <w:rFonts w:hint="cs"/>
          <w:rtl/>
        </w:rPr>
        <w:t>شفاعت اهل مسجد</w:t>
      </w:r>
    </w:p>
    <w:p w14:paraId="5F657EE8"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النَّبِيِّ</w:t>
      </w:r>
      <w:r w:rsidRPr="00DC20C3">
        <w:rPr>
          <w:noProof/>
        </w:rPr>
        <w:drawing>
          <wp:inline distT="0" distB="0" distL="0" distR="0" wp14:anchorId="65CDCBE3" wp14:editId="2313AC24">
            <wp:extent cx="381000" cy="171450"/>
            <wp:effectExtent l="0" t="0" r="0" b="0"/>
            <wp:docPr id="748" name="Picture 74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إِنَّ اللَّهَ وَعَدَ أَنْ يُدْخِلَ الْجَنَّةَ ثَلَاثَةَ نَفَرٍ بِغَيْرِ حِسَابٍ وَ يُشَفِّعَ كُلَّ وَاحِدٍ مِنْهُمْ فِي ثَمَانِينَ أَلْفاً الْمُؤَذِّنُ وَ الْإِمَامُ وَ رَجُلٌ يَتَوَضَّأُ ثُمَّ يَدْخُلُ الْمَسْجِدَ فَيُصَلِّي فِي الْجَمَاعَةِ </w:t>
      </w:r>
    </w:p>
    <w:p w14:paraId="53C2725B"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6     449   </w:t>
      </w:r>
    </w:p>
    <w:p w14:paraId="65A9F25C" w14:textId="77777777" w:rsidR="000A55C9" w:rsidRPr="004F0632" w:rsidRDefault="000A55C9" w:rsidP="003E12A5">
      <w:p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  فضیلت ح</w:t>
      </w:r>
      <w:r w:rsidR="004F0632">
        <w:rPr>
          <w:rFonts w:ascii="Traditional Arabic" w:hAnsi="Traditional Arabic" w:cs="B Badr"/>
          <w:sz w:val="22"/>
          <w:szCs w:val="22"/>
          <w:rtl/>
          <w:lang w:bidi="fa-IR"/>
        </w:rPr>
        <w:t>ضور در مسجد ، فضیلت امام مسجد</w:t>
      </w:r>
      <w:r w:rsidR="004F0632">
        <w:rPr>
          <w:rFonts w:ascii="Traditional Arabic" w:hAnsi="Traditional Arabic" w:cs="B Badr" w:hint="cs"/>
          <w:sz w:val="22"/>
          <w:szCs w:val="22"/>
          <w:rtl/>
          <w:lang w:bidi="fa-IR"/>
        </w:rPr>
        <w:t xml:space="preserve">، </w:t>
      </w:r>
      <w:r w:rsidRPr="00DC20C3">
        <w:rPr>
          <w:rFonts w:ascii="Traditional Arabic" w:hAnsi="Traditional Arabic" w:cs="B Badr"/>
          <w:sz w:val="22"/>
          <w:szCs w:val="22"/>
          <w:rtl/>
          <w:lang w:bidi="fa-IR"/>
        </w:rPr>
        <w:t xml:space="preserve">فضیلت مؤذن </w:t>
      </w:r>
      <w:r w:rsidRPr="004F0632">
        <w:rPr>
          <w:rFonts w:ascii="Traditional Arabic" w:hAnsi="Traditional Arabic" w:cs="B Badr"/>
          <w:sz w:val="22"/>
          <w:szCs w:val="22"/>
          <w:rtl/>
          <w:lang w:bidi="fa-IR"/>
        </w:rPr>
        <w:t xml:space="preserve">عامرین مسجد بدون حساب وارد بهشت می شوند </w:t>
      </w:r>
    </w:p>
    <w:p w14:paraId="43C3A371" w14:textId="77777777" w:rsidR="009A5B95" w:rsidRPr="00DC20C3" w:rsidRDefault="009A5B95" w:rsidP="00761ABC">
      <w:pPr>
        <w:pStyle w:val="Heading4"/>
        <w:rPr>
          <w:rtl/>
        </w:rPr>
      </w:pPr>
      <w:r w:rsidRPr="00DC20C3">
        <w:rPr>
          <w:rFonts w:hint="cs"/>
          <w:rtl/>
        </w:rPr>
        <w:t>باز بودن راه  مسجد، علامت حکومت صالحان</w:t>
      </w:r>
    </w:p>
    <w:p w14:paraId="4361EEBB" w14:textId="77777777" w:rsidR="009A5B95" w:rsidRPr="00DC20C3" w:rsidRDefault="009A5B95" w:rsidP="00F05178">
      <w:pPr>
        <w:pStyle w:val="ListParagraph"/>
        <w:numPr>
          <w:ilvl w:val="0"/>
          <w:numId w:val="5"/>
        </w:numPr>
        <w:tabs>
          <w:tab w:val="left" w:pos="1134"/>
        </w:tabs>
        <w:jc w:val="both"/>
        <w:rPr>
          <w:rFonts w:cs="B Badr"/>
          <w:sz w:val="30"/>
          <w:szCs w:val="30"/>
          <w:rtl/>
        </w:rPr>
      </w:pPr>
      <w:r w:rsidRPr="00DC20C3">
        <w:rPr>
          <w:rFonts w:cs="B Badr" w:hint="cs"/>
          <w:sz w:val="30"/>
          <w:szCs w:val="30"/>
          <w:rtl/>
        </w:rPr>
        <w:t xml:space="preserve">وَ عَنْ عَلِيٍّ ع‏ </w:t>
      </w:r>
      <w:r w:rsidRPr="00DC20C3">
        <w:rPr>
          <w:rFonts w:ascii="Traditional Arabic" w:hAnsi="Traditional Arabic" w:cs="B Badr" w:hint="cs"/>
          <w:sz w:val="28"/>
          <w:szCs w:val="28"/>
          <w:rtl/>
          <w:lang w:bidi="fa-IR"/>
        </w:rPr>
        <w:t>أَنَّهُ خَطَبَ بِالْكُوفَةِ فَقَامَ رَجُلٌ مِنَ الْخَوَارِجِ فَقَالَ لَا حُكْمَ إِلَّا لِلَّهِ فَسَكَتَ عَلِيٌّ ثُمَّ قَامَ آخَرُ وَ آخَرُ فَلَمَّا أَكْثَرُوا عَلَيْهِ قَالَ كَلِمَةُ حَقٍّ يُرَادُ بِهَا بَاطِلٌ لَكُمْ عِنْدَنَا ثَلَاثُ خِصَالٍ لَا نَمْنَعُكُمْ‏ مَسَاجِدَ اللَّهِ أَنْ تُصَلُّوا فِيهَا وَ لَا نَمْنَعُكُمُ الْفَيْ‏ءَ مَا كَانَتْ أَيْدِيكُمْ مَعَ أَيْدِينَا</w:t>
      </w:r>
    </w:p>
    <w:p w14:paraId="1F105D1E" w14:textId="77777777" w:rsidR="009A5B95" w:rsidRDefault="009A5B95" w:rsidP="003E12A5">
      <w:pPr>
        <w:tabs>
          <w:tab w:val="left" w:pos="1134"/>
        </w:tabs>
        <w:jc w:val="both"/>
        <w:rPr>
          <w:rFonts w:ascii="Traditional Arabic" w:hAnsi="Traditional Arabic" w:cs="B Badr"/>
          <w:sz w:val="18"/>
          <w:szCs w:val="18"/>
          <w:rtl/>
          <w:lang w:bidi="fa-IR"/>
        </w:rPr>
      </w:pPr>
      <w:r w:rsidRPr="00DC20C3">
        <w:rPr>
          <w:rFonts w:ascii="Traditional Arabic" w:hAnsi="Traditional Arabic" w:cs="B Badr"/>
          <w:sz w:val="18"/>
          <w:szCs w:val="18"/>
          <w:rtl/>
          <w:lang w:bidi="fa-IR"/>
        </w:rPr>
        <w:t>دعائم الإسلام، ج‏1، ص: 393</w:t>
      </w:r>
    </w:p>
    <w:p w14:paraId="3CEE0290" w14:textId="5E469CD1" w:rsidR="00761ABC" w:rsidRPr="00DC20C3" w:rsidRDefault="00761ABC" w:rsidP="00761ABC">
      <w:pPr>
        <w:pStyle w:val="Heading6"/>
        <w:rPr>
          <w:rtl/>
        </w:rPr>
      </w:pPr>
      <w:r>
        <w:rPr>
          <w:rFonts w:hint="cs"/>
          <w:rtl/>
        </w:rPr>
        <w:t xml:space="preserve">مسجد برای همه، نماز در مسجد، </w:t>
      </w:r>
    </w:p>
    <w:p w14:paraId="51D111ED" w14:textId="77777777" w:rsidR="009A5B95" w:rsidRPr="00DC20C3" w:rsidRDefault="009A5B95"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وَقَالَ أَحَدُهُمْ وَهُوَ يَخْطُبُ عَلَى مِنْبَرِهِ لَا حُكْمَ إلَّا لِلَّهِ فَقَالَ عَلِيٌّ رَضِيَ اللَّهُ عَنْهُ : كَلِمَةُ حَقٍّ أُرِيدَ بِهَا بَاطِلٌ ، لَكُمْ عَلَيْنَا ثَلَاثٌ : لَا نَمْنَعُكُمْ مَسَاجِدَ اللَّهِ أَنْ تَذْكُرُوا فِيهَا اسْمَ اللَّهِ ، وَلَا نَبْدَؤُكُمْ بِقِتَالٍ ، وَلَا نَمْنَعُكُمْ الْفَيْءَ مَا دَامَتْ أَيْدِيكُمْ مَعَنَا</w:t>
      </w:r>
    </w:p>
    <w:p w14:paraId="5CA99C9E" w14:textId="77777777" w:rsidR="009A5B95" w:rsidRDefault="009A5B95" w:rsidP="003E12A5">
      <w:pPr>
        <w:tabs>
          <w:tab w:val="left" w:pos="1134"/>
        </w:tabs>
        <w:jc w:val="both"/>
        <w:rPr>
          <w:rFonts w:ascii="Traditional Arabic" w:hAnsi="Traditional Arabic" w:cs="B Badr"/>
          <w:sz w:val="18"/>
          <w:szCs w:val="18"/>
          <w:rtl/>
          <w:lang w:bidi="fa-IR"/>
        </w:rPr>
      </w:pPr>
      <w:r w:rsidRPr="00DC20C3">
        <w:rPr>
          <w:rFonts w:ascii="Traditional Arabic" w:hAnsi="Traditional Arabic" w:cs="B Badr" w:hint="cs"/>
          <w:sz w:val="18"/>
          <w:szCs w:val="18"/>
          <w:rtl/>
          <w:lang w:bidi="fa-IR"/>
        </w:rPr>
        <w:t>احکام سلطانیه ماوردی ج1 ص98</w:t>
      </w:r>
    </w:p>
    <w:p w14:paraId="2E85A44F" w14:textId="77777777" w:rsidR="00761ABC" w:rsidRPr="00DC20C3" w:rsidRDefault="00761ABC" w:rsidP="00761ABC">
      <w:pPr>
        <w:pStyle w:val="Heading6"/>
        <w:rPr>
          <w:rtl/>
        </w:rPr>
      </w:pPr>
      <w:r>
        <w:rPr>
          <w:rFonts w:hint="cs"/>
          <w:rtl/>
        </w:rPr>
        <w:t xml:space="preserve">مسجد برای همه، نماز در مسجد، </w:t>
      </w:r>
    </w:p>
    <w:p w14:paraId="71EA4C56" w14:textId="57FD467C" w:rsidR="000A55C9" w:rsidRPr="00DC20C3" w:rsidRDefault="000A55C9" w:rsidP="00761ABC">
      <w:pPr>
        <w:pStyle w:val="Heading4"/>
        <w:rPr>
          <w:rtl/>
        </w:rPr>
      </w:pPr>
      <w:r w:rsidRPr="00DC20C3">
        <w:rPr>
          <w:rtl/>
        </w:rPr>
        <w:lastRenderedPageBreak/>
        <w:t xml:space="preserve">ثواب جارو کشی مسجد </w:t>
      </w:r>
    </w:p>
    <w:p w14:paraId="447F7182"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rPr>
        <w:drawing>
          <wp:inline distT="0" distB="0" distL="0" distR="0" wp14:anchorId="44BFB167" wp14:editId="09058B79">
            <wp:extent cx="381000" cy="171450"/>
            <wp:effectExtent l="0" t="0" r="0" b="0"/>
            <wp:docPr id="747" name="Picture 74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مَنْ كَنَسَ الْمَسْجِدَ يَوْمَ الْخَمِيسِ وَ لَيْلَةَ الْجُمُعَةِ فَأَخْرَجَ مِنْهُ مِنَ التُّرَابِ مَا يُذَرُّ فِي الْعَيْنِ غَفَرَ اللَّهُ تَعَالَى لَه‏</w:t>
      </w:r>
      <w:r w:rsidRPr="00DC20C3">
        <w:rPr>
          <w:rStyle w:val="FootnoteReference"/>
          <w:rFonts w:ascii="Traditional Arabic" w:hAnsi="Traditional Arabic" w:cs="B Badr"/>
          <w:sz w:val="28"/>
          <w:szCs w:val="28"/>
          <w:rtl/>
          <w:lang w:bidi="fa-IR"/>
        </w:rPr>
        <w:footnoteReference w:id="218"/>
      </w:r>
    </w:p>
    <w:p w14:paraId="64C3BEA8" w14:textId="77777777" w:rsidR="00001B0F" w:rsidRDefault="00001B0F" w:rsidP="00001B0F">
      <w:pPr>
        <w:tabs>
          <w:tab w:val="left" w:pos="1134"/>
        </w:tabs>
        <w:autoSpaceDE w:val="0"/>
        <w:autoSpaceDN w:val="0"/>
        <w:adjustRightInd w:val="0"/>
        <w:jc w:val="both"/>
        <w:rPr>
          <w:rFonts w:ascii="Traditional Arabic" w:hAnsi="Traditional Arabic" w:cs="B Badr"/>
          <w:sz w:val="16"/>
          <w:szCs w:val="16"/>
          <w:rtl/>
          <w:lang w:bidi="fa-IR"/>
        </w:rPr>
      </w:pPr>
      <w:r w:rsidRPr="00001B0F">
        <w:rPr>
          <w:rFonts w:ascii="Traditional Arabic" w:hAnsi="Traditional Arabic" w:cs="B Badr"/>
          <w:sz w:val="16"/>
          <w:szCs w:val="16"/>
          <w:rtl/>
        </w:rPr>
        <w:t>تهذيب الأحكام : ج 3 ص 254 ح 703 ، ثواب الأعمال : ص 51 ح 1 كلاهما عن الإمام الكاظم عليه السلام ، كتاب من لا يحضره الفقيه : ج 1 ص 233 ح 700 ، الأمالي للصدوق: ص 591 ح 818 عن الإمام الكاظم عن آبائه عليهم السلام عنه صلى الله عليه و آله ، بحار الأنوار : ج 83 ص 385 ح 61</w:t>
      </w:r>
      <w:r w:rsidRPr="00001B0F">
        <w:rPr>
          <w:rFonts w:ascii="Traditional Arabic" w:hAnsi="Traditional Arabic" w:cs="B Badr"/>
          <w:sz w:val="16"/>
          <w:szCs w:val="16"/>
          <w:lang w:bidi="fa-IR"/>
        </w:rPr>
        <w:t xml:space="preserve"> .</w:t>
      </w:r>
    </w:p>
    <w:p w14:paraId="6FEEB796" w14:textId="2919FB20" w:rsidR="000A55C9" w:rsidRPr="00DC20C3" w:rsidRDefault="000A55C9" w:rsidP="00761ABC">
      <w:pPr>
        <w:pStyle w:val="Heading6"/>
        <w:rPr>
          <w:rtl/>
        </w:rPr>
      </w:pPr>
      <w:r w:rsidRPr="00DC20C3">
        <w:rPr>
          <w:rtl/>
        </w:rPr>
        <w:t xml:space="preserve">  حدیث جمعه ، غبار روبی مسجد ، نظافت مسجد ، غبار روبی گرچه غباری نباشد ، بهداشت مسجد</w:t>
      </w:r>
    </w:p>
    <w:p w14:paraId="3405ED01"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النَّبِيُّ</w:t>
      </w:r>
      <w:r w:rsidRPr="00DC20C3">
        <w:rPr>
          <w:noProof/>
          <w:sz w:val="20"/>
          <w:szCs w:val="20"/>
        </w:rPr>
        <w:drawing>
          <wp:inline distT="0" distB="0" distL="0" distR="0" wp14:anchorId="34C44646" wp14:editId="68C8B070">
            <wp:extent cx="381000" cy="171450"/>
            <wp:effectExtent l="0" t="0" r="0" b="0"/>
            <wp:docPr id="738" name="Picture 73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إِذَا ابْتَلَّتِ النِّعَالُ فَالصَّلَاةُ فِي الرِّحَالِ </w:t>
      </w:r>
    </w:p>
    <w:p w14:paraId="62620E69"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5     195    2- باب كراهة تأخر جيران المسجد عنه </w:t>
      </w:r>
    </w:p>
    <w:p w14:paraId="66CFC42F" w14:textId="77777777" w:rsidR="000A55C9" w:rsidRDefault="000A55C9" w:rsidP="003E12A5">
      <w:p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  نماز جماعت در مسجد گرچه در باران</w:t>
      </w:r>
      <w:r w:rsidR="0061000F" w:rsidRPr="00DC20C3">
        <w:rPr>
          <w:rFonts w:ascii="Traditional Arabic" w:hAnsi="Traditional Arabic" w:cs="B Badr" w:hint="cs"/>
          <w:sz w:val="22"/>
          <w:szCs w:val="22"/>
          <w:rtl/>
          <w:lang w:bidi="fa-IR"/>
        </w:rPr>
        <w:t>، احکام خاص مسجد</w:t>
      </w:r>
      <w:r w:rsidR="00DE1933">
        <w:rPr>
          <w:rFonts w:ascii="Traditional Arabic" w:hAnsi="Traditional Arabic" w:cs="B Badr" w:hint="cs"/>
          <w:sz w:val="22"/>
          <w:szCs w:val="22"/>
          <w:rtl/>
          <w:lang w:bidi="fa-IR"/>
        </w:rPr>
        <w:t xml:space="preserve">، معافیت از مسجد، سواره وارد مسجد شدن، آوردن بار به مسجد، اولویت طهارت  نظافت بر نماز، </w:t>
      </w:r>
      <w:r w:rsidRPr="00DC20C3">
        <w:rPr>
          <w:rFonts w:ascii="Traditional Arabic" w:hAnsi="Traditional Arabic" w:cs="B Badr"/>
          <w:sz w:val="22"/>
          <w:szCs w:val="22"/>
          <w:rtl/>
          <w:lang w:bidi="fa-IR"/>
        </w:rPr>
        <w:t xml:space="preserve"> </w:t>
      </w:r>
    </w:p>
    <w:p w14:paraId="4BA62A72" w14:textId="77777777" w:rsidR="00BF4414" w:rsidRDefault="00BF4414" w:rsidP="00F05178">
      <w:pPr>
        <w:pStyle w:val="ListParagraph"/>
        <w:numPr>
          <w:ilvl w:val="0"/>
          <w:numId w:val="5"/>
        </w:numPr>
        <w:tabs>
          <w:tab w:val="left" w:pos="1134"/>
        </w:tabs>
        <w:autoSpaceDE w:val="0"/>
        <w:autoSpaceDN w:val="0"/>
        <w:adjustRightInd w:val="0"/>
        <w:jc w:val="both"/>
        <w:rPr>
          <w:rFonts w:ascii="Traditional Arabic" w:hAnsi="Traditional Arabic" w:cs="B Badr"/>
          <w:sz w:val="22"/>
          <w:szCs w:val="22"/>
          <w:lang w:bidi="fa-IR"/>
        </w:rPr>
      </w:pPr>
      <w:r w:rsidRPr="00BF4414">
        <w:rPr>
          <w:rFonts w:ascii="Traditional Arabic" w:hAnsi="Traditional Arabic" w:cs="B Badr"/>
          <w:sz w:val="22"/>
          <w:szCs w:val="22"/>
          <w:rtl/>
          <w:lang w:bidi="fa-IR"/>
        </w:rPr>
        <w:t xml:space="preserve">صَحِيحَةُ عَبْدِ الرَّحْمَنِ بْنِ أَبِي عَبْدِ اللَّهِ عَنْ أَبِي عَبْدِ اللَّهِ ع قَالَ: </w:t>
      </w:r>
      <w:r w:rsidRPr="00761ABC">
        <w:rPr>
          <w:rFonts w:ascii="Traditional Arabic" w:hAnsi="Traditional Arabic" w:cs="B Badr"/>
          <w:sz w:val="28"/>
          <w:szCs w:val="28"/>
          <w:rtl/>
          <w:lang w:bidi="fa-IR"/>
        </w:rPr>
        <w:t>لَا بَأْسَ بِأَنْ يَتْرُكَ الْجُمُعَةَ فِي الْمَطَرِ</w:t>
      </w:r>
    </w:p>
    <w:p w14:paraId="40B73C6B" w14:textId="77777777" w:rsidR="00BF4414" w:rsidRDefault="00BF4414" w:rsidP="00BF4414">
      <w:pPr>
        <w:tabs>
          <w:tab w:val="left" w:pos="1134"/>
        </w:tabs>
        <w:autoSpaceDE w:val="0"/>
        <w:autoSpaceDN w:val="0"/>
        <w:adjustRightInd w:val="0"/>
        <w:jc w:val="both"/>
        <w:rPr>
          <w:rFonts w:ascii="Traditional Arabic" w:hAnsi="Traditional Arabic" w:cs="B Badr"/>
          <w:sz w:val="16"/>
          <w:szCs w:val="16"/>
          <w:rtl/>
          <w:lang w:bidi="fa-IR"/>
        </w:rPr>
      </w:pPr>
      <w:r w:rsidRPr="00BF4414">
        <w:rPr>
          <w:rFonts w:ascii="Traditional Arabic" w:hAnsi="Traditional Arabic" w:cs="B Badr"/>
          <w:sz w:val="16"/>
          <w:szCs w:val="16"/>
          <w:rtl/>
          <w:lang w:bidi="fa-IR"/>
        </w:rPr>
        <w:t>بحار الأنوار (ط - بيروت)، ج‏86، ص: 160</w:t>
      </w:r>
    </w:p>
    <w:p w14:paraId="6F660061" w14:textId="3FEED4FB" w:rsidR="00761ABC" w:rsidRPr="00BF4414" w:rsidRDefault="00761ABC" w:rsidP="00761ABC">
      <w:pPr>
        <w:pStyle w:val="Heading6"/>
        <w:rPr>
          <w:rtl/>
        </w:rPr>
      </w:pPr>
      <w:r>
        <w:rPr>
          <w:rFonts w:hint="cs"/>
          <w:rtl/>
        </w:rPr>
        <w:t xml:space="preserve">مصادیق عذر </w:t>
      </w:r>
    </w:p>
    <w:p w14:paraId="5095A904" w14:textId="77777777" w:rsidR="009F4BBE" w:rsidRPr="00DC20C3" w:rsidRDefault="009F4BBE" w:rsidP="00761ABC">
      <w:pPr>
        <w:pStyle w:val="Heading4"/>
        <w:rPr>
          <w:rtl/>
        </w:rPr>
      </w:pPr>
      <w:r w:rsidRPr="00DC20C3">
        <w:rPr>
          <w:rFonts w:hint="cs"/>
          <w:rtl/>
        </w:rPr>
        <w:t>روشن کردن راه برای راهیان مسجد</w:t>
      </w:r>
    </w:p>
    <w:p w14:paraId="1881D79F" w14:textId="77777777" w:rsidR="009F4BBE" w:rsidRPr="00DC20C3" w:rsidRDefault="009F4BBE" w:rsidP="00F05178">
      <w:pPr>
        <w:pStyle w:val="ListParagraph"/>
        <w:numPr>
          <w:ilvl w:val="0"/>
          <w:numId w:val="5"/>
        </w:num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عن أنسٍ أن رجلينِ من أصحابِ النبيّ </w:t>
      </w:r>
      <w:r w:rsidR="007D7793">
        <w:rPr>
          <w:rFonts w:ascii="Traditional Arabic" w:hAnsi="Traditional Arabic" w:cs="B Badr"/>
          <w:sz w:val="22"/>
          <w:szCs w:val="22"/>
          <w:lang w:bidi="fa-IR"/>
        </w:rPr>
        <w:sym w:font="Dorood" w:char="F05D"/>
      </w:r>
      <w:r w:rsidR="007D7793">
        <w:rPr>
          <w:rFonts w:ascii="Traditional Arabic" w:hAnsi="Traditional Arabic" w:cs="B Badr" w:hint="cs"/>
          <w:sz w:val="22"/>
          <w:szCs w:val="22"/>
          <w:rtl/>
          <w:lang w:bidi="fa-IR"/>
        </w:rPr>
        <w:t xml:space="preserve"> </w:t>
      </w:r>
      <w:r w:rsidRPr="00DC20C3">
        <w:rPr>
          <w:rFonts w:ascii="Traditional Arabic" w:hAnsi="Traditional Arabic" w:cs="B Badr"/>
          <w:sz w:val="22"/>
          <w:szCs w:val="22"/>
          <w:rtl/>
          <w:lang w:bidi="fa-IR"/>
        </w:rPr>
        <w:t xml:space="preserve">يكون (537 - وفي طريق معلقة أنَّهما أسَيْدُ بنُ حُضيرٍ، وعبَّادُ بنُ بِشرٍ 4/ 228) </w:t>
      </w:r>
      <w:r w:rsidRPr="00DC20C3">
        <w:rPr>
          <w:rFonts w:ascii="Traditional Arabic" w:hAnsi="Traditional Arabic" w:cs="B Badr"/>
          <w:sz w:val="28"/>
          <w:szCs w:val="28"/>
          <w:rtl/>
          <w:lang w:bidi="fa-IR"/>
        </w:rPr>
        <w:t xml:space="preserve">خَرَجا من عندِ النبيّ </w:t>
      </w:r>
      <w:r w:rsidR="007D7793">
        <w:rPr>
          <w:rFonts w:ascii="Traditional Arabic" w:hAnsi="Traditional Arabic" w:cs="B Badr"/>
          <w:sz w:val="28"/>
          <w:szCs w:val="28"/>
          <w:lang w:bidi="fa-IR"/>
        </w:rPr>
        <w:sym w:font="Dorood" w:char="F05D"/>
      </w:r>
      <w:r w:rsidRPr="00DC20C3">
        <w:rPr>
          <w:rFonts w:ascii="Traditional Arabic" w:hAnsi="Traditional Arabic" w:cs="B Badr"/>
          <w:sz w:val="28"/>
          <w:szCs w:val="28"/>
          <w:rtl/>
          <w:lang w:bidi="fa-IR"/>
        </w:rPr>
        <w:t xml:space="preserve"> في ليلةٍ مظلِمَةٍ، ومَعَهُما مثلُ المِصْباحَيْنِ يُضيئانِ بينَ أيدِيهِما، فلما افْتَرقا صارَ مع كلِّ واحدٍ منها واحِدٌ، حتى أتى أهْلَهُ.</w:t>
      </w:r>
    </w:p>
    <w:p w14:paraId="4839A815" w14:textId="77777777" w:rsidR="009F4BBE" w:rsidRDefault="009F4BBE" w:rsidP="003E12A5">
      <w:p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hint="cs"/>
          <w:sz w:val="22"/>
          <w:szCs w:val="22"/>
          <w:rtl/>
          <w:lang w:bidi="fa-IR"/>
        </w:rPr>
        <w:t>صحیح بخاری، ج2، ص307 حدیث 465</w:t>
      </w:r>
    </w:p>
    <w:p w14:paraId="66F205BE" w14:textId="77777777" w:rsidR="007359E7" w:rsidRPr="00DC20C3" w:rsidRDefault="007359E7" w:rsidP="007359E7">
      <w:pPr>
        <w:tabs>
          <w:tab w:val="left" w:pos="1134"/>
        </w:tabs>
        <w:autoSpaceDE w:val="0"/>
        <w:autoSpaceDN w:val="0"/>
        <w:adjustRightInd w:val="0"/>
        <w:jc w:val="both"/>
        <w:rPr>
          <w:rFonts w:ascii="Traditional Arabic" w:hAnsi="Traditional Arabic" w:cs="B Badr"/>
          <w:sz w:val="22"/>
          <w:szCs w:val="22"/>
          <w:rtl/>
          <w:lang w:bidi="fa-IR"/>
        </w:rPr>
      </w:pPr>
      <w:r>
        <w:rPr>
          <w:rFonts w:ascii="Traditional Arabic" w:hAnsi="Traditional Arabic" w:cs="B Badr" w:hint="cs"/>
          <w:sz w:val="22"/>
          <w:szCs w:val="22"/>
          <w:rtl/>
          <w:lang w:bidi="fa-IR"/>
        </w:rPr>
        <w:t>ملاقات با پیامبر در مسجد</w:t>
      </w:r>
    </w:p>
    <w:p w14:paraId="6DD33B3D" w14:textId="77777777" w:rsidR="009F4BBE" w:rsidRPr="00DC20C3" w:rsidRDefault="009F4BBE" w:rsidP="00F05178">
      <w:pPr>
        <w:pStyle w:val="ListParagraph"/>
        <w:numPr>
          <w:ilvl w:val="0"/>
          <w:numId w:val="5"/>
        </w:num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عَنْ أَبِي سَلَمَةَ بْنِ عَبْدِ الرَّحْمَنِ قَالَ:</w:t>
      </w:r>
      <w:r w:rsidRPr="00DC20C3">
        <w:rPr>
          <w:rFonts w:ascii="Traditional Arabic" w:hAnsi="Traditional Arabic" w:cs="B Badr" w:hint="cs"/>
          <w:sz w:val="22"/>
          <w:szCs w:val="22"/>
          <w:rtl/>
          <w:lang w:bidi="fa-IR"/>
        </w:rPr>
        <w:t xml:space="preserve"> </w:t>
      </w:r>
      <w:r w:rsidRPr="00DC20C3">
        <w:rPr>
          <w:rFonts w:ascii="Traditional Arabic" w:hAnsi="Traditional Arabic" w:cs="B Badr"/>
          <w:sz w:val="22"/>
          <w:szCs w:val="22"/>
          <w:rtl/>
          <w:lang w:bidi="fa-IR"/>
        </w:rPr>
        <w:t xml:space="preserve">فَلَمَّا تُوُفِّيَ أَبُو هُرَيْرَةَ، قُلْتُ: وَاللَّهِ لَوْ جِئْتُ أَبَا سَعِيدٍ الْخُدْرِيَّ، فَأَتَيْتُهُ، فَذَكَرَ حَدِيثًا طَوِيلًا فِي قِصَّةِ الْعَرَاجِينَ، قَالَ: ثُمَّ هَاجَتِ السَّمَاءُ مِنْ تِلْكِ اللَّيْلَةِ، </w:t>
      </w:r>
      <w:r w:rsidRPr="00DC20C3">
        <w:rPr>
          <w:rFonts w:ascii="Traditional Arabic" w:hAnsi="Traditional Arabic" w:cs="B Badr"/>
          <w:sz w:val="28"/>
          <w:szCs w:val="28"/>
          <w:rtl/>
          <w:lang w:bidi="fa-IR"/>
        </w:rPr>
        <w:t xml:space="preserve">فَلَمَّا خَرَجَ رَسُولُ اللَّهِ </w:t>
      </w:r>
      <w:r w:rsidR="007359E7">
        <w:rPr>
          <w:rFonts w:ascii="Traditional Arabic" w:hAnsi="Traditional Arabic" w:cs="B Badr"/>
          <w:sz w:val="28"/>
          <w:szCs w:val="28"/>
          <w:lang w:bidi="fa-IR"/>
        </w:rPr>
        <w:sym w:font="Dorood" w:char="F05D"/>
      </w:r>
      <w:r w:rsidR="007359E7">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لِصَلَاةِ الْعِشَاءِ بَرَقَتْ بَرْقَةٌ، فَرَأَى قَتَادَةَ بْنَ النُّعْمَانِ، فَقَالَ: "مَا السُّرَى يَا قَتَادَةُ؟ "، فَقَالَ: عَلِمْتُ يَا رَسُولَ اللَّهِ! أَنَّ شَاهِدَ الصَّلَاةِ اللَّيْلَةَ قَلِيلٌ، فَأَحْبَبْتُ أَنْ أَشْهَدَهَا. قَالَ: "فَإِذَا صَلَّيْتَ فَاثْبُتْ حَتَّى أَمُرَّ</w:t>
      </w:r>
      <w:r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بِكَ"، فَلَمَّا انْصَرَفَ أَعْطَاهُ الْعُرْجُونَ، فَقَالَ: "خُذْ هَذَا فَسَيُضِيءُ لَكَ أَمَامَكَ عَشْرًا وَخَلْفَكَ عَشْرًا، فَإِذَا دَخَلْتَ بَيْتَكَ فَرَأَيْتَ سَوَادًا فِي زَاوِيَةِ الْبَيْتِ، فَاضْرِبْهُ قَبْلَ أَنْ تَكَلَّمَ، فَإِنَّهُ الشَّيْطَانُ" قَالَ: فَفَعَلَ، فَنَحْنُ نُحِبُّ هَذِهِ الْعَرَاجِينَ لِذَلِكَ.</w:t>
      </w:r>
    </w:p>
    <w:p w14:paraId="5B947E9B" w14:textId="77777777" w:rsidR="009F4BBE" w:rsidRDefault="009F4BBE" w:rsidP="003E12A5">
      <w:p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hint="cs"/>
          <w:sz w:val="22"/>
          <w:szCs w:val="22"/>
          <w:rtl/>
          <w:lang w:bidi="fa-IR"/>
        </w:rPr>
        <w:t xml:space="preserve">مسند احمد، ج24 ص472 حدیث </w:t>
      </w:r>
      <w:r w:rsidRPr="00DC20C3">
        <w:rPr>
          <w:rFonts w:ascii="Traditional Arabic" w:hAnsi="Traditional Arabic" w:cs="B Badr"/>
          <w:sz w:val="22"/>
          <w:szCs w:val="22"/>
          <w:rtl/>
          <w:lang w:bidi="fa-IR"/>
        </w:rPr>
        <w:t>11940</w:t>
      </w:r>
    </w:p>
    <w:p w14:paraId="6AC9EC6E" w14:textId="77777777" w:rsidR="007359E7" w:rsidRPr="00DC20C3" w:rsidRDefault="007359E7" w:rsidP="003E12A5">
      <w:pPr>
        <w:tabs>
          <w:tab w:val="left" w:pos="1134"/>
        </w:tabs>
        <w:autoSpaceDE w:val="0"/>
        <w:autoSpaceDN w:val="0"/>
        <w:adjustRightInd w:val="0"/>
        <w:jc w:val="both"/>
        <w:rPr>
          <w:rFonts w:ascii="Traditional Arabic" w:hAnsi="Traditional Arabic" w:cs="B Badr"/>
          <w:sz w:val="22"/>
          <w:szCs w:val="22"/>
          <w:rtl/>
          <w:lang w:bidi="fa-IR"/>
        </w:rPr>
      </w:pPr>
      <w:r>
        <w:rPr>
          <w:rFonts w:ascii="Traditional Arabic" w:hAnsi="Traditional Arabic" w:cs="B Badr" w:hint="cs"/>
          <w:sz w:val="22"/>
          <w:szCs w:val="22"/>
          <w:rtl/>
          <w:lang w:bidi="fa-IR"/>
        </w:rPr>
        <w:t>ملاقات با پیامبر در مسجد</w:t>
      </w:r>
    </w:p>
    <w:p w14:paraId="5F8015EB" w14:textId="77777777" w:rsidR="000A55C9" w:rsidRPr="00DC20C3" w:rsidRDefault="000A55C9" w:rsidP="00761ABC">
      <w:pPr>
        <w:pStyle w:val="Heading4"/>
        <w:rPr>
          <w:rtl/>
        </w:rPr>
      </w:pPr>
      <w:r w:rsidRPr="00DC20C3">
        <w:rPr>
          <w:rFonts w:hint="cs"/>
          <w:rtl/>
        </w:rPr>
        <w:t>آداب امامت</w:t>
      </w:r>
    </w:p>
    <w:p w14:paraId="4FD5D02E"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كَانَ عَلِيُّ بْنُ الْحُسَيْنِ</w:t>
      </w:r>
      <w:r w:rsidRPr="00DC20C3">
        <w:rPr>
          <w:noProof/>
        </w:rPr>
        <w:drawing>
          <wp:inline distT="0" distB="0" distL="0" distR="0" wp14:anchorId="76259DB0" wp14:editId="1C1F6373">
            <wp:extent cx="381000" cy="171450"/>
            <wp:effectExtent l="0" t="0" r="0" b="0"/>
            <wp:docPr id="734" name="Picture 73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إِذَا قَامَ فِي الصَّلَاةِ كَأَنَّهُ سَاقُ شَجَرَةٍ لَا يَتَحَرَّكُ مِنْهُ شَيْ‏ءٌ إِلَّا مَا حَرَّكَهُ الرِّيحُ مِنْه‏</w:t>
      </w:r>
    </w:p>
    <w:p w14:paraId="58A05F8F" w14:textId="77777777" w:rsidR="000A55C9" w:rsidRPr="00DC20C3" w:rsidRDefault="000A55C9" w:rsidP="00761ABC">
      <w:pPr>
        <w:pStyle w:val="Heading5"/>
        <w:rPr>
          <w:rtl/>
        </w:rPr>
      </w:pPr>
      <w:r w:rsidRPr="00DC20C3">
        <w:rPr>
          <w:rtl/>
        </w:rPr>
        <w:t xml:space="preserve">الكافي     3     300    </w:t>
      </w:r>
    </w:p>
    <w:p w14:paraId="1B7ECB8A" w14:textId="77777777" w:rsidR="000A55C9" w:rsidRPr="00DC20C3" w:rsidRDefault="000A55C9" w:rsidP="00761ABC">
      <w:pPr>
        <w:pStyle w:val="Heading6"/>
        <w:rPr>
          <w:rtl/>
        </w:rPr>
      </w:pPr>
      <w:r w:rsidRPr="00DC20C3">
        <w:rPr>
          <w:rtl/>
        </w:rPr>
        <w:t xml:space="preserve">  اداب امامت </w:t>
      </w:r>
    </w:p>
    <w:p w14:paraId="6A5337C2" w14:textId="77777777" w:rsidR="00AF329B" w:rsidRPr="00DC20C3" w:rsidRDefault="00AF329B"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16"/>
          <w:szCs w:val="16"/>
          <w:rtl/>
        </w:rPr>
        <w:lastRenderedPageBreak/>
        <w:t xml:space="preserve">وَ مِنْهُ عَنِ الْحَسَنِ بْنِ خُرَّزَادَ قَالَ رُوِيَ عَنْ أَبِي عَبْدِ اللَّهِ </w:t>
      </w:r>
      <w:r w:rsidRPr="00DC20C3">
        <w:rPr>
          <w:rFonts w:ascii="Traditional Arabic" w:hAnsi="Traditional Arabic" w:cs="B Badr" w:hint="cs"/>
          <w:sz w:val="16"/>
          <w:szCs w:val="16"/>
        </w:rPr>
        <w:sym w:font="Dorood" w:char="F040"/>
      </w:r>
      <w:r w:rsidRPr="00DC20C3">
        <w:rPr>
          <w:rFonts w:ascii="Traditional Arabic" w:hAnsi="Traditional Arabic" w:cs="B Badr" w:hint="cs"/>
          <w:sz w:val="16"/>
          <w:szCs w:val="16"/>
          <w:rtl/>
        </w:rPr>
        <w:t xml:space="preserve"> قَالَ:</w:t>
      </w:r>
      <w:r w:rsidRPr="00DC20C3">
        <w:rPr>
          <w:rFonts w:ascii="Traditional Arabic" w:hAnsi="Traditional Arabic" w:cs="B Badr" w:hint="cs"/>
          <w:sz w:val="28"/>
          <w:szCs w:val="28"/>
          <w:rtl/>
        </w:rPr>
        <w:t xml:space="preserve"> إِذَا أَمَ‏ الرَّجُلُ‏ الْقَوْمَ‏ جَاءَ شَيْطَانٌ‏ إِلَى الشَّيْطَانِ الَّذِي هُوَ قَرِينُ الْإِمَامِ فَيَقُولُ هَلْ ذَكَرَ اللَّهَ يَعْنِي هَلْ قَرَأَ بِسْمِ اللَّهِ الرَّحْمنِ الرَّحِيمِ‏ فَإِنْ قَالَ نَعَمْ هَرَبَ مِنْهُ وَ إِنْ قَالَ لَا رَكِبَ عُنُقَ الْإِمَامِ وَ دَلَّى رِجْلَيْهِ فِي صَدْرِهِ فَلَمْ يَزَلِ الشَّيْطَانُ إِمَامَ الْقَوْمِ حَتَّى يَفْرُغُوا مِنْ صَلَاتِهِمْ‏ </w:t>
      </w:r>
    </w:p>
    <w:p w14:paraId="158F0A63" w14:textId="77777777" w:rsidR="00AF329B" w:rsidRDefault="00AF329B"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بحار الأنوار (ط - بيروت) ؛ ج‏82 ؛ ص20</w:t>
      </w:r>
    </w:p>
    <w:p w14:paraId="2C8B160A" w14:textId="3B274BAC" w:rsidR="00761ABC" w:rsidRPr="00DC20C3" w:rsidRDefault="00761ABC" w:rsidP="00761ABC">
      <w:pPr>
        <w:pStyle w:val="Heading6"/>
      </w:pPr>
      <w:r>
        <w:rPr>
          <w:rFonts w:hint="cs"/>
          <w:rtl/>
        </w:rPr>
        <w:t xml:space="preserve">آداب امامت، </w:t>
      </w:r>
    </w:p>
    <w:p w14:paraId="2B8E2393" w14:textId="77777777" w:rsidR="008942F5" w:rsidRPr="00DC20C3" w:rsidRDefault="008942F5"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t>فقالت عائشة لبلال: إنّ رسول اللّه</w:t>
      </w:r>
      <w:r w:rsidR="0032304F" w:rsidRPr="00DC20C3">
        <w:rPr>
          <w:rFonts w:hint="cs"/>
          <w:lang w:bidi="fa-IR"/>
        </w:rPr>
        <w:sym w:font="Dorood" w:char="F05D"/>
      </w:r>
      <w:r w:rsidRPr="00DC20C3">
        <w:rPr>
          <w:rFonts w:ascii="Traditional Arabic" w:hAnsi="Traditional Arabic" w:cs="B Badr" w:hint="cs"/>
          <w:sz w:val="28"/>
          <w:szCs w:val="28"/>
          <w:rtl/>
          <w:lang w:bidi="fa-IR"/>
        </w:rPr>
        <w:t xml:space="preserve"> قد أغمى عليه و رأسه في حجر عليّ، فلا يقدر على مفارقته فأمروا أبا بكر يصلّى بالناس، فظنّ بلال أنّ ذلك عن أمر رسول اللّه، فقال بلال للناس: قدّموا أبا بكر.قال: فتقدّم‏ أبو بكر الى المحراب، فلما كبّر أفاق رسول اللّه صلّى اللّه عليه و آله من غشيته، فسمع التكبير فقال لعليّ: «من يصلّي بالنّاس يا عليّ؟ فقال: يا رسول اللّه إنّ عائشة و حفصة أمرتا بلالا أن يأمر أبا بكر أن يصلّي بالنّاس. فقال رسول اللّه صلّى اللّه عليه و آله:أسندوني و أخرجوني الى المسجد. فقد نزلت و اللّه في الاسلام فتنة ليست بهيّنة. ثمّ نظر إلى عائشة و حفصة نظر المغضب‏</w:t>
      </w:r>
    </w:p>
    <w:p w14:paraId="1D2E63EC" w14:textId="77777777" w:rsidR="00761ABC" w:rsidRPr="00761ABC" w:rsidRDefault="00761ABC" w:rsidP="00761ABC">
      <w:pPr>
        <w:pStyle w:val="Heading5"/>
        <w:rPr>
          <w:rtl/>
        </w:rPr>
      </w:pPr>
      <w:r w:rsidRPr="00761ABC">
        <w:rPr>
          <w:rFonts w:hint="cs"/>
          <w:rtl/>
        </w:rPr>
        <w:t>نوادر الأخبار فيما يتعلق بأصول الدين (للفيض) ؛ النص ؛ ص172</w:t>
      </w:r>
    </w:p>
    <w:p w14:paraId="06F78D4E" w14:textId="77777777" w:rsidR="008942F5" w:rsidRPr="00DC20C3" w:rsidRDefault="008942F5" w:rsidP="00761ABC">
      <w:pPr>
        <w:pStyle w:val="Heading6"/>
        <w:rPr>
          <w:rtl/>
        </w:rPr>
      </w:pPr>
      <w:r w:rsidRPr="00DC20C3">
        <w:rPr>
          <w:rFonts w:hint="cs"/>
          <w:rtl/>
        </w:rPr>
        <w:t xml:space="preserve">رفتن به مسجد در هر حال، مسجد خاص، ولایت در مسجد، نظارت امام بر مسجد، مسجد دور از فتنه، رسواکردن نااهلان توسط امام، </w:t>
      </w:r>
    </w:p>
    <w:p w14:paraId="01BA7785" w14:textId="77777777" w:rsidR="00804D78" w:rsidRPr="00DC20C3" w:rsidRDefault="00804D78"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حَدَّثَنَا مُحَمَّدُ بْنُ عُبَيْدٍ قَالَ حَدَّثَنَا عِيسَى بْنُ يُونُسَ عَنْ عُمَرَ بْنِ سَعِيدٍ قَالَ أَخْبَرَنِى ابْنُ أَبِى مُلَيْكَةَ عَنْ عُقْبَةَ قَالَ صَلَّيْتُ وَرَاءَ النَّبِىِّ - صلى الله عليه وسلم - بِالْمَدِينَةِ الْعَصْرَ فَسَلَّمَ ثُمَّ قَامَ مُسْرِعًا ، فَتَخَطَّى رِقَابَ النَّاسِ إِلَى بَعْضِ حُجَرِ نِسَائِهِ ، فَفَزِعَ النَّاسُ مِنْ سُرْعَتِهِ فَخَرَجَ عَلَيْهِمْ ، فَرَأَى أَنَّهُمْ عَجِبُوا مِنْ سُرْعَتِهِ فَقَالَ « ذَكَرْتُ شَيْئًا مِنْ تِبْرٍ عِنْدَنَا فَكَرِهْتُ أَنْ يَحْبِسَنِى ، فَأَمَرْتُ بِقِسْمَتِهِ » .</w:t>
      </w:r>
    </w:p>
    <w:p w14:paraId="6987E734" w14:textId="77777777" w:rsidR="00804D78" w:rsidRDefault="00804D78" w:rsidP="003E12A5">
      <w:p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hint="cs"/>
          <w:sz w:val="22"/>
          <w:szCs w:val="22"/>
          <w:rtl/>
          <w:lang w:bidi="fa-IR"/>
        </w:rPr>
        <w:t>صحیح بخاری ج3 ص434</w:t>
      </w:r>
    </w:p>
    <w:p w14:paraId="595E0375" w14:textId="409859DD" w:rsidR="00761ABC" w:rsidRPr="00DC20C3" w:rsidRDefault="00761ABC" w:rsidP="003E12A5">
      <w:pPr>
        <w:tabs>
          <w:tab w:val="left" w:pos="1134"/>
        </w:tabs>
        <w:autoSpaceDE w:val="0"/>
        <w:autoSpaceDN w:val="0"/>
        <w:adjustRightInd w:val="0"/>
        <w:jc w:val="both"/>
        <w:rPr>
          <w:rFonts w:ascii="Traditional Arabic" w:hAnsi="Traditional Arabic" w:cs="B Badr"/>
          <w:sz w:val="22"/>
          <w:szCs w:val="22"/>
          <w:rtl/>
          <w:lang w:bidi="fa-IR"/>
        </w:rPr>
      </w:pPr>
      <w:r>
        <w:rPr>
          <w:rFonts w:ascii="Traditional Arabic" w:hAnsi="Traditional Arabic" w:cs="B Badr" w:hint="cs"/>
          <w:sz w:val="22"/>
          <w:szCs w:val="22"/>
          <w:rtl/>
          <w:lang w:bidi="fa-IR"/>
        </w:rPr>
        <w:t>نمایه</w:t>
      </w:r>
    </w:p>
    <w:p w14:paraId="1DBDB772" w14:textId="77777777" w:rsidR="00520127" w:rsidRPr="00DC20C3" w:rsidRDefault="00520127"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روي عن علي صلوات الله عليه أنه خرج في غداة يوقظ الناس للصلاة في المسجد فمر بجماعة تتحدث فسلم [عليهم] وسلموا عليه، فقال: - وقبض على لحيته -: ظننت أن فيكم أشقاها الذي يخضب هذه من هذه</w:t>
      </w:r>
    </w:p>
    <w:p w14:paraId="12335D12" w14:textId="77777777" w:rsidR="00520127" w:rsidRDefault="00520127" w:rsidP="00761ABC">
      <w:pPr>
        <w:pStyle w:val="Heading5"/>
        <w:rPr>
          <w:rtl/>
        </w:rPr>
      </w:pPr>
      <w:r w:rsidRPr="00DC20C3">
        <w:rPr>
          <w:rFonts w:hint="cs"/>
          <w:rtl/>
        </w:rPr>
        <w:t>نهج السعاده ج2 ص500</w:t>
      </w:r>
    </w:p>
    <w:p w14:paraId="64C8233A" w14:textId="51658113" w:rsidR="00761ABC" w:rsidRPr="00761ABC" w:rsidRDefault="00761ABC" w:rsidP="00761ABC">
      <w:pPr>
        <w:pStyle w:val="Heading6"/>
        <w:rPr>
          <w:rtl/>
        </w:rPr>
      </w:pPr>
      <w:r>
        <w:rPr>
          <w:rFonts w:hint="cs"/>
          <w:rtl/>
        </w:rPr>
        <w:t>نمایه</w:t>
      </w:r>
    </w:p>
    <w:p w14:paraId="5786280C" w14:textId="77777777" w:rsidR="00AA32BC" w:rsidRPr="00DC20C3" w:rsidRDefault="00AA32BC"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لا يحل لامرئ مسلم أن يؤم قوما إلا بإذنهم ولا يخص نفسه بدعوة دونهم فإن فعل فقد خانهم ولا يحل لامرئ مسلم أن ينظر في قعر بيت فإن فعل فق</w:t>
      </w:r>
      <w:r w:rsidR="001E7B81" w:rsidRPr="00DC20C3">
        <w:rPr>
          <w:rFonts w:ascii="Traditional Arabic" w:hAnsi="Traditional Arabic" w:cs="B Badr"/>
          <w:sz w:val="28"/>
          <w:szCs w:val="28"/>
          <w:rtl/>
          <w:lang w:bidi="fa-IR"/>
        </w:rPr>
        <w:t>د دمر ( دمر : أي دخل بغير إذن</w:t>
      </w:r>
      <w:r w:rsidRPr="00DC20C3">
        <w:rPr>
          <w:rFonts w:ascii="Traditional Arabic" w:hAnsi="Traditional Arabic" w:cs="B Badr"/>
          <w:sz w:val="28"/>
          <w:szCs w:val="28"/>
          <w:rtl/>
          <w:lang w:bidi="fa-IR"/>
        </w:rPr>
        <w:t xml:space="preserve">) </w:t>
      </w:r>
    </w:p>
    <w:p w14:paraId="5CED558C" w14:textId="77777777" w:rsidR="00761ABC" w:rsidRPr="00761ABC" w:rsidRDefault="00761ABC" w:rsidP="00761ABC">
      <w:pPr>
        <w:pStyle w:val="Heading5"/>
        <w:rPr>
          <w:rtl/>
        </w:rPr>
      </w:pPr>
      <w:r w:rsidRPr="00761ABC">
        <w:rPr>
          <w:rFonts w:hint="cs"/>
          <w:rtl/>
        </w:rPr>
        <w:t xml:space="preserve">کنز العمال 7/872  ح </w:t>
      </w:r>
      <w:r w:rsidRPr="00761ABC">
        <w:rPr>
          <w:rtl/>
        </w:rPr>
        <w:t>20071</w:t>
      </w:r>
    </w:p>
    <w:p w14:paraId="50BB2A27" w14:textId="77777777" w:rsidR="00AA32BC" w:rsidRPr="00DC20C3" w:rsidRDefault="00AA32BC" w:rsidP="00761ABC">
      <w:pPr>
        <w:pStyle w:val="Heading6"/>
        <w:rPr>
          <w:rtl/>
        </w:rPr>
      </w:pPr>
      <w:r w:rsidRPr="00DC20C3">
        <w:rPr>
          <w:rFonts w:hint="cs"/>
          <w:rtl/>
        </w:rPr>
        <w:t>رضایت، دعا برای همه، آداب امامت</w:t>
      </w:r>
    </w:p>
    <w:p w14:paraId="1E1A23D3" w14:textId="77777777" w:rsidR="0026560C" w:rsidRPr="00DC20C3" w:rsidRDefault="0026560C"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DC20C3">
        <w:rPr>
          <w:rFonts w:ascii="Traditional Arabic" w:hAnsi="Traditional Arabic" w:cs="B Badr" w:hint="cs"/>
          <w:sz w:val="20"/>
          <w:szCs w:val="20"/>
          <w:rtl/>
          <w:lang w:bidi="fa-IR"/>
        </w:rPr>
        <w:t>فِقْهُ الرِّضَا، قَالَ ع</w:t>
      </w:r>
      <w:r w:rsidR="001E7B81" w:rsidRPr="00DC20C3">
        <w:rPr>
          <w:rFonts w:ascii="Traditional Arabic" w:hAnsi="Traditional Arabic" w:cs="B Badr" w:hint="cs"/>
          <w:sz w:val="20"/>
          <w:szCs w:val="20"/>
          <w:rtl/>
          <w:lang w:bidi="fa-IR"/>
        </w:rPr>
        <w:t>لیه السلام</w:t>
      </w:r>
      <w:r w:rsidRPr="00DC20C3">
        <w:rPr>
          <w:rFonts w:ascii="Traditional Arabic" w:hAnsi="Traditional Arabic" w:cs="B Badr" w:hint="cs"/>
          <w:sz w:val="20"/>
          <w:szCs w:val="20"/>
          <w:rtl/>
          <w:lang w:bidi="fa-IR"/>
        </w:rPr>
        <w:t>‏</w:t>
      </w:r>
      <w:r w:rsidRPr="00DC20C3">
        <w:rPr>
          <w:rFonts w:cs="B Badr" w:hint="cs"/>
          <w:sz w:val="30"/>
          <w:szCs w:val="30"/>
          <w:rtl/>
          <w:lang w:bidi="fa-IR"/>
        </w:rPr>
        <w:t xml:space="preserve"> </w:t>
      </w:r>
      <w:r w:rsidRPr="00DC20C3">
        <w:rPr>
          <w:rFonts w:ascii="Traditional Arabic" w:hAnsi="Traditional Arabic" w:cs="B Badr" w:hint="cs"/>
          <w:sz w:val="28"/>
          <w:szCs w:val="28"/>
          <w:rtl/>
          <w:lang w:bidi="fa-IR"/>
        </w:rPr>
        <w:t xml:space="preserve">يَقُولُ بَيْنَ الْأَذَانِ وَ الْإِقَامَةِ فِي جَمِيعِ الصَّلَوَاتِ اللَّهُمَّ رَبَّ هَذِهِ الدَّعْوَةِ التَّامَّةِ وَ الصَّلَاةِ الْقَائِمَةِ صَلِّ عَلَى مُحَمَّدٍ وَ عَلَى آلِ مُحَمَّدٍ وَ أَعْطِ مُحَمَّداً يَوْمَ الْقِيَامَةِ سُؤْلَهُ آمِينَ رَبَّ الْعَالَمِينَ اللَّهُمَّ إِنِّي أَتَوَجَّهُ إِلَيْكَ بِنَبِيِّكَ نَبِيِّ الرَّحْمَةِ مُحَمَّدٍ صَلَّى‏ اللَّهُ عَلَيْهِ وَ عَلَى آلِهِ وَ أُقَدِّمُهُمْ بَيْنَ يَدَيْ حَوَائِجِي كُلِّهَا فَصَلِّ عَلَيْهِمْ وَ اجْعَلْنِي بِهِمْ وَجِيهاً فِي الدُّنْيَا وَ الْآخِرَةِ وَ مِنَ الْمُقَرَّبِينَ وَ اجْعَلْ صَلَاتِي بِهِمْ مَقْبُولَةً وَ دُعَائِي بِهِمْ مُسْتَجَاباً وَ امْنُنْ عَلَيَّ بِطَاعَتِهِمْ يَا أَرْحَمَ الرَّاحِمِينَ- يَقُولُ هَذَا فِي جَمِيعِ الصَّلَوَاتِ وَ يَقُولُ </w:t>
      </w:r>
      <w:r w:rsidRPr="00DC20C3">
        <w:rPr>
          <w:rFonts w:ascii="Traditional Arabic" w:hAnsi="Traditional Arabic" w:cs="B Badr" w:hint="cs"/>
          <w:sz w:val="28"/>
          <w:szCs w:val="28"/>
          <w:rtl/>
          <w:lang w:bidi="fa-IR"/>
        </w:rPr>
        <w:lastRenderedPageBreak/>
        <w:t>بَعْدَ أَذَانِ الْفَجْرِ اللَّهُمَّ إِنِّي أَسْأَلُكَ بِإِقْبَالِ نَهَارِكَ- إِلَى آخِرِ مَا مَرَّ وَ إِنْ أَحْبَبْتَ أَنْ تَجْلِسَ بَيْنَ الْأَذَانِ وَ الْإِقَامَةِ فَافْعَلْ فَإِنَّ فِيهِ فَضْلًا كَثِيراً وَ إِنَّمَا ذَلِكَ عَلَى الْإِمَامِ وَ أَمَّا الْمُنْفَرِدُ فَيَخْطُو تُجَاهَ الْقِبْلَةِ خُطْوَةً بِرِجْلِهِ الْيُمْنَى ثُمَّ يَقُولُ بِاللَّهِ أَسْتَفْتِحُ وَ بِمُحَمَّدٍ ص أَسْتَنْجِحُ وَ أَتَوَجَّهُ اللَّهُمَّ صَلِّ عَلَى مُحَمَّدٍ وَ عَلَى آلِ مُحَمَّدٍ وَ اجْعَلْنِي بِهِمْ‏ وَجِيهاً فِي الدُّنْيا وَ الْآخِرَةِ وَ مِنَ الْمُقَرَّبِينَ‏ وَ إِنْ لَمْ تَفْعَلْ أَيْضاً أَجْزَأَكَ‏</w:t>
      </w:r>
    </w:p>
    <w:p w14:paraId="465DE2FD" w14:textId="073BE47C" w:rsidR="00A221AE" w:rsidRDefault="00A221AE" w:rsidP="00A221AE">
      <w:pPr>
        <w:pStyle w:val="Heading5"/>
      </w:pPr>
      <w:r w:rsidRPr="00A221AE">
        <w:rPr>
          <w:rtl/>
        </w:rPr>
        <w:t>بحار الأنوار (ط - بيروت)، ج‏81، ص: 178</w:t>
      </w:r>
    </w:p>
    <w:p w14:paraId="6BDD0FA5" w14:textId="7B174278" w:rsidR="0026560C" w:rsidRPr="00DC20C3" w:rsidRDefault="0026560C" w:rsidP="00A221AE">
      <w:pPr>
        <w:pStyle w:val="Heading6"/>
        <w:rPr>
          <w:rtl/>
        </w:rPr>
      </w:pPr>
      <w:r w:rsidRPr="00DC20C3">
        <w:rPr>
          <w:rFonts w:hint="cs"/>
          <w:rtl/>
        </w:rPr>
        <w:t>آداب امام،آداب اذان و اقامه</w:t>
      </w:r>
      <w:r w:rsidR="00812698" w:rsidRPr="00DC20C3">
        <w:rPr>
          <w:rFonts w:hint="cs"/>
          <w:rtl/>
        </w:rPr>
        <w:t>، دعای استفتاح</w:t>
      </w:r>
    </w:p>
    <w:p w14:paraId="1AAE1D69" w14:textId="77777777" w:rsidR="006F1832" w:rsidRPr="00DC20C3" w:rsidRDefault="006473AB"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2"/>
          <w:szCs w:val="22"/>
          <w:rtl/>
          <w:lang w:bidi="fa-IR"/>
        </w:rPr>
      </w:pPr>
      <w:r w:rsidRPr="00DC20C3">
        <w:rPr>
          <w:rFonts w:ascii="Traditional Arabic" w:hAnsi="Traditional Arabic" w:cs="B Badr"/>
          <w:sz w:val="22"/>
          <w:szCs w:val="22"/>
          <w:rtl/>
        </w:rPr>
        <w:t>قال رسول الله</w:t>
      </w:r>
      <w:r w:rsidRPr="00DC20C3">
        <w:rPr>
          <w:noProof/>
          <w:sz w:val="22"/>
          <w:szCs w:val="22"/>
        </w:rPr>
        <w:drawing>
          <wp:inline distT="0" distB="0" distL="0" distR="0" wp14:anchorId="7B36E5A6" wp14:editId="17880A35">
            <wp:extent cx="257175" cy="114300"/>
            <wp:effectExtent l="0" t="0" r="9525" b="0"/>
            <wp:docPr id="513" name="Picture 51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hint="cs"/>
          <w:sz w:val="22"/>
          <w:szCs w:val="22"/>
          <w:rtl/>
        </w:rPr>
        <w:t xml:space="preserve">: </w:t>
      </w:r>
      <w:r w:rsidRPr="00DC20C3">
        <w:rPr>
          <w:rFonts w:ascii="Traditional Arabic" w:hAnsi="Traditional Arabic" w:cs="B Badr" w:hint="cs"/>
          <w:sz w:val="28"/>
          <w:szCs w:val="28"/>
          <w:rtl/>
          <w:lang w:bidi="fa-IR"/>
        </w:rPr>
        <w:t xml:space="preserve">اخذ </w:t>
      </w:r>
      <w:r w:rsidR="006F1832" w:rsidRPr="00DC20C3">
        <w:rPr>
          <w:rFonts w:ascii="Traditional Arabic" w:hAnsi="Traditional Arabic" w:cs="B Badr" w:hint="cs"/>
          <w:sz w:val="28"/>
          <w:szCs w:val="28"/>
          <w:rtl/>
          <w:lang w:bidi="fa-IR"/>
        </w:rPr>
        <w:t>بید ابن عباس فجعله عن یمینه</w:t>
      </w:r>
    </w:p>
    <w:p w14:paraId="24AB1159" w14:textId="77777777" w:rsidR="006F1832" w:rsidRPr="00DC20C3" w:rsidRDefault="006F1832" w:rsidP="00A221AE">
      <w:pPr>
        <w:pStyle w:val="Heading5"/>
        <w:rPr>
          <w:rtl/>
        </w:rPr>
      </w:pPr>
      <w:r w:rsidRPr="00DC20C3">
        <w:rPr>
          <w:rFonts w:hint="cs"/>
          <w:rtl/>
        </w:rPr>
        <w:t>آداب امامت</w:t>
      </w:r>
    </w:p>
    <w:p w14:paraId="51C552C1" w14:textId="77777777" w:rsidR="006473AB" w:rsidRPr="00DC20C3" w:rsidRDefault="006F1832" w:rsidP="00A221AE">
      <w:pPr>
        <w:pStyle w:val="Heading6"/>
        <w:rPr>
          <w:rtl/>
        </w:rPr>
      </w:pPr>
      <w:r w:rsidRPr="00DC20C3">
        <w:rPr>
          <w:rFonts w:hint="cs"/>
          <w:rtl/>
        </w:rPr>
        <w:t>تسهیل المقاصد، ص 160</w:t>
      </w:r>
    </w:p>
    <w:p w14:paraId="1A04A4A3" w14:textId="77777777" w:rsidR="006473AB" w:rsidRPr="00DC20C3" w:rsidRDefault="006473AB"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0"/>
          <w:szCs w:val="20"/>
          <w:rtl/>
          <w:lang w:bidi="fa-IR"/>
        </w:rPr>
      </w:pPr>
      <w:r w:rsidRPr="00DC20C3">
        <w:rPr>
          <w:rFonts w:ascii="Traditional Arabic" w:hAnsi="Traditional Arabic" w:cs="B Badr"/>
          <w:sz w:val="20"/>
          <w:szCs w:val="20"/>
          <w:rtl/>
          <w:lang w:bidi="fa-IR"/>
        </w:rPr>
        <w:t>حَدَّثَنَا عَبَّادُ بْنُ عَبَّادٍ الْمُهَلَّبِيُّ عَنْ هِشَامِ بْنِ زِيَادٍ عَنْ عُثْمَانَ بْنِ الْأَرْقَمِ بْنِ أَبِي الْأَرْقَمِ الْمَخْزُومِيِّ عَنْ أَبِيهِ وَكَانَ مِنْ أَصْحَابِ النَّبِيِّ صَلَّى اللَّهُ عَلَ</w:t>
      </w:r>
      <w:r w:rsidR="00374335" w:rsidRPr="00DC20C3">
        <w:rPr>
          <w:rFonts w:ascii="Traditional Arabic" w:hAnsi="Traditional Arabic" w:cs="B Badr"/>
          <w:sz w:val="20"/>
          <w:szCs w:val="20"/>
          <w:rtl/>
          <w:lang w:bidi="fa-IR"/>
        </w:rPr>
        <w:t xml:space="preserve">يْهِ وَسَلَّمَأَنَّ النَّبِيَّ </w:t>
      </w:r>
      <w:r w:rsidRPr="00DC20C3">
        <w:rPr>
          <w:rFonts w:ascii="Traditional Arabic" w:hAnsi="Traditional Arabic" w:cs="B Badr"/>
          <w:sz w:val="20"/>
          <w:szCs w:val="20"/>
          <w:rtl/>
          <w:lang w:bidi="fa-IR"/>
        </w:rPr>
        <w:t>َ</w:t>
      </w:r>
      <w:r w:rsidR="00374335" w:rsidRPr="00DC20C3">
        <w:rPr>
          <w:lang w:bidi="fa-IR"/>
        </w:rPr>
        <w:sym w:font="Dorood" w:char="F05D"/>
      </w:r>
      <w:r w:rsidR="00374335" w:rsidRPr="00DC20C3">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قَالَ إِنَّ الَّذِي يَتَخَطَّى رِقَابَ النَّاسِ يَوْمَ الْجُمُعَةِ وَيُفَرِّقُ بَيْنَ الِاثْنَيْنِ بَعْدَ خُرُوجِ الْإِمَامِ كَالْجَارِّ قُصْبَهُ فِي النَّارِ</w:t>
      </w:r>
    </w:p>
    <w:p w14:paraId="419FB57A" w14:textId="77777777" w:rsidR="00A221AE" w:rsidRPr="00A221AE" w:rsidRDefault="00A221AE" w:rsidP="00A221AE">
      <w:pPr>
        <w:pStyle w:val="Heading5"/>
        <w:rPr>
          <w:rtl/>
        </w:rPr>
      </w:pPr>
      <w:r w:rsidRPr="00A221AE">
        <w:rPr>
          <w:rFonts w:hint="cs"/>
          <w:rtl/>
        </w:rPr>
        <w:t>مسند احمد، حدیث</w:t>
      </w:r>
      <w:r w:rsidRPr="00A221AE">
        <w:rPr>
          <w:rtl/>
        </w:rPr>
        <w:t>14900</w:t>
      </w:r>
    </w:p>
    <w:p w14:paraId="3F2CB19E" w14:textId="77777777" w:rsidR="006473AB" w:rsidRPr="00DC20C3" w:rsidRDefault="006473AB" w:rsidP="00A221AE">
      <w:pPr>
        <w:pStyle w:val="Heading6"/>
        <w:rPr>
          <w:rtl/>
        </w:rPr>
      </w:pPr>
      <w:r w:rsidRPr="00DC20C3">
        <w:rPr>
          <w:rFonts w:hint="cs"/>
          <w:rtl/>
        </w:rPr>
        <w:t>این حدیث در اهمیت پر بودن صف هاست و اینکه جای خالی نگذاریم تا دیگران از روی بقیه رد شوند</w:t>
      </w:r>
    </w:p>
    <w:p w14:paraId="30A6E147" w14:textId="77777777" w:rsidR="006473AB" w:rsidRPr="00DC20C3" w:rsidRDefault="006473AB" w:rsidP="00A221AE">
      <w:pPr>
        <w:pStyle w:val="Heading6"/>
        <w:rPr>
          <w:rtl/>
        </w:rPr>
      </w:pPr>
      <w:r w:rsidRPr="00DC20C3">
        <w:rPr>
          <w:rFonts w:hint="cs"/>
          <w:rtl/>
        </w:rPr>
        <w:t>استثنا شده امام جمعه و کسی که وضویش باطل شده،</w:t>
      </w:r>
    </w:p>
    <w:p w14:paraId="31E132BF" w14:textId="77777777" w:rsidR="000A55C9" w:rsidRPr="00DC20C3" w:rsidRDefault="000A55C9" w:rsidP="00A221AE">
      <w:pPr>
        <w:pStyle w:val="Heading4"/>
        <w:rPr>
          <w:rtl/>
        </w:rPr>
      </w:pPr>
      <w:r w:rsidRPr="00DC20C3">
        <w:rPr>
          <w:rFonts w:hint="cs"/>
          <w:rtl/>
        </w:rPr>
        <w:t>آداب ماموم</w:t>
      </w:r>
    </w:p>
    <w:p w14:paraId="27648C13"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393903EF" wp14:editId="02EEA04B">
            <wp:extent cx="257175" cy="114300"/>
            <wp:effectExtent l="0" t="0" r="9525" b="0"/>
            <wp:docPr id="78" name="Picture 7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إنما جعل الامام ليؤتم به ، فإذا كبر فكبروا ، وإذا ركع فاركعوا ، وإذا رفع فارفعوا ، وإذا قال :سمع الله لمن</w:t>
      </w:r>
      <w:r w:rsidR="00757E7D"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حمده ،فقولوا : اللهم ربنا ولك الحمد وإذا سجد فاسجدوا ، وإذا صلى جالسا فصلوا جلوسا أجمعون .</w:t>
      </w:r>
    </w:p>
    <w:p w14:paraId="575E81B4"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7/603</w:t>
      </w:r>
    </w:p>
    <w:p w14:paraId="5FA2B732"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آداب مأموم</w:t>
      </w:r>
      <w:r w:rsidR="007359E7">
        <w:rPr>
          <w:rFonts w:ascii="Traditional Arabic" w:hAnsi="Traditional Arabic" w:cs="B Badr" w:hint="cs"/>
          <w:sz w:val="24"/>
          <w:szCs w:val="24"/>
          <w:rtl/>
        </w:rPr>
        <w:t>، نمونه</w:t>
      </w:r>
      <w:r w:rsidRPr="00DC20C3">
        <w:rPr>
          <w:rFonts w:ascii="Traditional Arabic" w:hAnsi="Traditional Arabic" w:cs="B Badr"/>
          <w:sz w:val="24"/>
          <w:szCs w:val="24"/>
          <w:rtl/>
          <w:lang w:bidi="ar-SA"/>
        </w:rPr>
        <w:t xml:space="preserve"> </w:t>
      </w:r>
    </w:p>
    <w:p w14:paraId="005AED15"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76F08997" wp14:editId="04DB6457">
            <wp:extent cx="133350" cy="114300"/>
            <wp:effectExtent l="0" t="0" r="0" b="0"/>
            <wp:docPr id="719" name="Picture 71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إِذَا كُنْتَ خَلْفَ إِمَامٍ تَرْتَضِي بِهِ فِي صَلَاةٍ يُجْهَرُ فِيهَا بِالْقِرَاءَةِ فَلَمْ تَسْمَعْ قِرَاءَتَهُ فَاقْرَأْ أَنْتَ لِنَفْسِكَ وَ إِنْ كُنْتَ تَسْمَعُ الْهَمْهَمَةَ فَلَا تَقْرَأْ </w:t>
      </w:r>
    </w:p>
    <w:p w14:paraId="3B45F208"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3     377    باب الصلاة خلف من يقتدى به و القراء</w:t>
      </w:r>
    </w:p>
    <w:p w14:paraId="0562E79D"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  سکوت در مسجد ، اداب جماعت ، آداب امام جماعت ، آداب مأموم</w:t>
      </w:r>
      <w:r w:rsidRPr="00DC20C3">
        <w:rPr>
          <w:rFonts w:ascii="Traditional Arabic" w:hAnsi="Traditional Arabic" w:cs="B Badr" w:hint="cs"/>
          <w:sz w:val="24"/>
          <w:szCs w:val="24"/>
          <w:rtl/>
          <w:lang w:bidi="ar-SA"/>
        </w:rPr>
        <w:t xml:space="preserve">، </w:t>
      </w:r>
      <w:r w:rsidRPr="00DC20C3">
        <w:rPr>
          <w:rFonts w:ascii="Traditional Arabic" w:hAnsi="Traditional Arabic" w:cs="B Badr"/>
          <w:sz w:val="24"/>
          <w:szCs w:val="24"/>
          <w:rtl/>
          <w:lang w:bidi="ar-SA"/>
        </w:rPr>
        <w:t>ریا در جماعت</w:t>
      </w:r>
      <w:r w:rsidR="001729E3" w:rsidRPr="00DC20C3">
        <w:rPr>
          <w:rFonts w:ascii="Traditional Arabic" w:hAnsi="Traditional Arabic" w:cs="B Badr" w:hint="cs"/>
          <w:sz w:val="24"/>
          <w:szCs w:val="24"/>
          <w:rtl/>
          <w:lang w:bidi="ar-SA"/>
        </w:rPr>
        <w:t>، رضایت از امام</w:t>
      </w:r>
    </w:p>
    <w:p w14:paraId="3E5C3792"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6"/>
          <w:szCs w:val="26"/>
        </w:rPr>
        <w:drawing>
          <wp:inline distT="0" distB="0" distL="0" distR="0" wp14:anchorId="6FA50218" wp14:editId="284E3E2B">
            <wp:extent cx="133350" cy="114300"/>
            <wp:effectExtent l="0" t="0" r="0" b="0"/>
            <wp:docPr id="713" name="Picture 71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أَنَّهُ قَالَ إِنِّي أَكْرَهُ لِلْمَرْءِ أَنْ يُصَلِّيَ خَلْفَ الْإِمَامِ صَلَاةً لَا يُجْهَرُ فِيهَا بِالْقِرَاءَةِ فَيَقُومَ كَأَنَّهُ حِمَار</w:t>
      </w:r>
      <w:r w:rsidRPr="00DC20C3">
        <w:rPr>
          <w:rStyle w:val="FootnoteReference"/>
          <w:rFonts w:ascii="Traditional Arabic" w:hAnsi="Traditional Arabic" w:cs="B Badr"/>
          <w:sz w:val="28"/>
          <w:szCs w:val="28"/>
          <w:rtl/>
          <w:lang w:bidi="fa-IR"/>
        </w:rPr>
        <w:footnoteReference w:id="219"/>
      </w:r>
    </w:p>
    <w:p w14:paraId="72CCA517"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من‏لايحضره‏الفقيه     1     392    باب الجماعة و فضلها .....: 375</w:t>
      </w:r>
    </w:p>
    <w:p w14:paraId="2FE66761" w14:textId="77777777" w:rsidR="000A55C9" w:rsidRPr="00DC20C3" w:rsidRDefault="000A55C9" w:rsidP="00A221AE">
      <w:pPr>
        <w:pStyle w:val="Heading6"/>
        <w:rPr>
          <w:rtl/>
        </w:rPr>
      </w:pPr>
      <w:r w:rsidRPr="00DC20C3">
        <w:rPr>
          <w:rtl/>
        </w:rPr>
        <w:t xml:space="preserve"> آداب جماعت  ،آداب امام</w:t>
      </w:r>
      <w:r w:rsidRPr="00DC20C3">
        <w:rPr>
          <w:rFonts w:hint="cs"/>
          <w:rtl/>
        </w:rPr>
        <w:t>، آداب ماموم</w:t>
      </w:r>
      <w:r w:rsidR="00374335" w:rsidRPr="00DC20C3">
        <w:rPr>
          <w:rFonts w:hint="cs"/>
          <w:rtl/>
        </w:rPr>
        <w:t>، صدای امام به ماموم برسد</w:t>
      </w:r>
    </w:p>
    <w:p w14:paraId="3518D02D" w14:textId="77777777" w:rsidR="000A55C9" w:rsidRPr="00DC20C3" w:rsidRDefault="000A55C9" w:rsidP="00A221AE">
      <w:pPr>
        <w:pStyle w:val="Heading6"/>
        <w:rPr>
          <w:sz w:val="22"/>
          <w:szCs w:val="22"/>
          <w:rtl/>
        </w:rPr>
      </w:pPr>
      <w:r w:rsidRPr="00DC20C3">
        <w:rPr>
          <w:rFonts w:hint="cs"/>
          <w:sz w:val="22"/>
          <w:szCs w:val="22"/>
          <w:rtl/>
        </w:rPr>
        <w:t>کانّ عموما نماز را آهسته می خواندند که حضرت مذمت فرموده</w:t>
      </w:r>
    </w:p>
    <w:p w14:paraId="13F72352" w14:textId="77777777" w:rsidR="00BA75CE" w:rsidRPr="00DC20C3" w:rsidRDefault="00BA75CE"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hAnsi="Traditional Arabic" w:cs="B Badr" w:hint="cs"/>
          <w:sz w:val="20"/>
          <w:szCs w:val="20"/>
          <w:rtl/>
          <w:lang w:bidi="fa-IR"/>
        </w:rPr>
        <w:lastRenderedPageBreak/>
        <w:t xml:space="preserve">الخصال عَنْ عَلِيِّ بْنِ الْحُسَيْنِ </w:t>
      </w:r>
      <w:r w:rsidR="00374335" w:rsidRPr="00DC20C3">
        <w:rPr>
          <w:rFonts w:hint="cs"/>
          <w:sz w:val="20"/>
          <w:szCs w:val="20"/>
          <w:lang w:bidi="fa-IR"/>
        </w:rPr>
        <w:sym w:font="Dorood" w:char="F040"/>
      </w:r>
      <w:r w:rsidRPr="00DC20C3">
        <w:rPr>
          <w:rFonts w:ascii="Traditional Arabic" w:hAnsi="Traditional Arabic" w:cs="B Badr" w:hint="cs"/>
          <w:sz w:val="20"/>
          <w:szCs w:val="20"/>
          <w:rtl/>
          <w:lang w:bidi="fa-IR"/>
        </w:rPr>
        <w:t xml:space="preserve">قَالَ: </w:t>
      </w:r>
      <w:r w:rsidRPr="00DC20C3">
        <w:rPr>
          <w:rFonts w:ascii="Traditional Arabic" w:hAnsi="Traditional Arabic" w:cs="B Badr" w:hint="cs"/>
          <w:sz w:val="28"/>
          <w:szCs w:val="28"/>
          <w:rtl/>
          <w:lang w:bidi="fa-IR"/>
        </w:rPr>
        <w:t>إِنَّ أَبْغَضَ النَّاسِ إِلَى اللَّهِ عَزَّ وَ جَلَّ مَنْ‏ يَقْتَدِي‏ بِسُنَّةِ إِمَامٍ وَ لَا يَقْتَدِي بِأَعْمَالِهِ‏</w:t>
      </w:r>
    </w:p>
    <w:p w14:paraId="6B531D88" w14:textId="77777777" w:rsidR="00A221AE" w:rsidRPr="00A221AE" w:rsidRDefault="00A221AE" w:rsidP="00A221AE">
      <w:pPr>
        <w:pStyle w:val="Heading5"/>
        <w:rPr>
          <w:rtl/>
        </w:rPr>
      </w:pPr>
      <w:r w:rsidRPr="00A221AE">
        <w:rPr>
          <w:rtl/>
        </w:rPr>
        <w:t>بحار الأنوار (ط - بيروت)، ج‏68، ص: 178</w:t>
      </w:r>
    </w:p>
    <w:p w14:paraId="0B12B385" w14:textId="77777777" w:rsidR="00BA75CE" w:rsidRPr="00DC20C3" w:rsidRDefault="00BA75CE" w:rsidP="00A221AE">
      <w:pPr>
        <w:pStyle w:val="Heading6"/>
        <w:rPr>
          <w:rFonts w:eastAsia="Calibri"/>
          <w:rtl/>
        </w:rPr>
      </w:pPr>
      <w:r w:rsidRPr="00DC20C3">
        <w:rPr>
          <w:rFonts w:eastAsia="Calibri" w:hint="cs"/>
          <w:rtl/>
        </w:rPr>
        <w:t>آداب ماموم</w:t>
      </w:r>
      <w:r w:rsidR="007359E7">
        <w:rPr>
          <w:rFonts w:eastAsia="Calibri" w:hint="cs"/>
          <w:rtl/>
        </w:rPr>
        <w:t xml:space="preserve">، تبلیغ عملی، </w:t>
      </w:r>
    </w:p>
    <w:p w14:paraId="5A96275B" w14:textId="77777777" w:rsidR="00D32A3E" w:rsidRDefault="00374335" w:rsidP="00F05178">
      <w:pPr>
        <w:pStyle w:val="NormalWeb"/>
        <w:numPr>
          <w:ilvl w:val="0"/>
          <w:numId w:val="5"/>
        </w:numPr>
        <w:tabs>
          <w:tab w:val="left" w:pos="1134"/>
        </w:tabs>
        <w:bidi/>
        <w:jc w:val="both"/>
        <w:rPr>
          <w:rFonts w:ascii="Traditional Arabic" w:eastAsia="Calibri" w:hAnsi="Traditional Arabic" w:cs="B Badr"/>
          <w:sz w:val="28"/>
          <w:szCs w:val="28"/>
          <w:lang w:bidi="ar-SA"/>
        </w:rPr>
      </w:pPr>
      <w:r w:rsidRPr="00DC20C3">
        <w:rPr>
          <w:rFonts w:ascii="Traditional Arabic" w:eastAsia="Calibri" w:hAnsi="Traditional Arabic" w:cs="B Badr" w:hint="cs"/>
          <w:sz w:val="18"/>
          <w:szCs w:val="18"/>
          <w:rtl/>
          <w:lang w:bidi="ar-SA"/>
        </w:rPr>
        <w:t xml:space="preserve">قُرْبُ الْإِسْنَادِ، عَنْ عَبْدِ اللَّهِ بْنِ الْحَسَنِ عَنْ جَدِّهِ عَلِيِّ بْنِ جَعْفَرٍ عَنْ أَخِيهِ مُوسَى </w:t>
      </w:r>
      <w:r w:rsidRPr="00DC20C3">
        <w:rPr>
          <w:rFonts w:ascii="Traditional Arabic" w:eastAsia="Calibri" w:hAnsi="Traditional Arabic" w:cs="B Badr" w:hint="cs"/>
          <w:sz w:val="18"/>
          <w:szCs w:val="18"/>
          <w:lang w:bidi="ar-SA"/>
        </w:rPr>
        <w:sym w:font="Dorood" w:char="F040"/>
      </w:r>
      <w:r w:rsidRPr="00DC20C3">
        <w:rPr>
          <w:rFonts w:ascii="Traditional Arabic" w:eastAsia="Calibri" w:hAnsi="Traditional Arabic" w:cs="B Badr" w:hint="cs"/>
          <w:sz w:val="18"/>
          <w:szCs w:val="18"/>
          <w:rtl/>
          <w:lang w:bidi="ar-SA"/>
        </w:rPr>
        <w:t xml:space="preserve"> قَالَ: </w:t>
      </w:r>
      <w:r w:rsidRPr="00DC20C3">
        <w:rPr>
          <w:rFonts w:ascii="Traditional Arabic" w:eastAsia="Calibri" w:hAnsi="Traditional Arabic" w:cs="B Badr" w:hint="cs"/>
          <w:sz w:val="28"/>
          <w:szCs w:val="28"/>
          <w:rtl/>
          <w:lang w:bidi="ar-SA"/>
        </w:rPr>
        <w:t xml:space="preserve">سَأَلْتُهُ عَنِ الرَّجُلِ يُدْرِكُ الرَّكْعَةَ مِنَ الْمَغْرِبِ كَيْفَ يَصْنَعُ حِينَ يَقُومُ يَقْضِي أَ يَقْعُدُ فِي الثَّانِيَةِ وَ الثَّالِثَةِ قَالَ يَقْعُدُ فِيهِنَّ جَمِيعاً  </w:t>
      </w:r>
    </w:p>
    <w:p w14:paraId="4D70BEE6" w14:textId="77777777" w:rsidR="00D32A3E" w:rsidRDefault="00D32A3E" w:rsidP="00A221AE">
      <w:pPr>
        <w:pStyle w:val="Heading5"/>
        <w:rPr>
          <w:rFonts w:eastAsia="Calibri"/>
          <w:rtl/>
        </w:rPr>
      </w:pPr>
      <w:r w:rsidRPr="00D32A3E">
        <w:rPr>
          <w:rFonts w:eastAsia="Calibri"/>
          <w:rtl/>
        </w:rPr>
        <w:t>بحار الأنوار (ط - بيروت) ؛ ج‏85 ؛ ص80</w:t>
      </w:r>
    </w:p>
    <w:p w14:paraId="79586C85" w14:textId="77777777" w:rsidR="00170BDB" w:rsidRDefault="00170BDB" w:rsidP="00A221AE">
      <w:pPr>
        <w:pStyle w:val="Heading6"/>
        <w:rPr>
          <w:rFonts w:eastAsia="Calibri"/>
        </w:rPr>
      </w:pPr>
      <w:r>
        <w:rPr>
          <w:rFonts w:eastAsia="Calibri" w:hint="cs"/>
          <w:rtl/>
        </w:rPr>
        <w:t>آداب متابعت در جماعت، هماهنگی در جماعت،</w:t>
      </w:r>
    </w:p>
    <w:p w14:paraId="50482AE5" w14:textId="77777777" w:rsidR="00D32A3E" w:rsidRDefault="00374335" w:rsidP="00F05178">
      <w:pPr>
        <w:pStyle w:val="NormalWeb"/>
        <w:numPr>
          <w:ilvl w:val="0"/>
          <w:numId w:val="5"/>
        </w:numPr>
        <w:tabs>
          <w:tab w:val="left" w:pos="1134"/>
        </w:tabs>
        <w:bidi/>
        <w:jc w:val="both"/>
        <w:rPr>
          <w:rFonts w:ascii="Traditional Arabic" w:eastAsia="Calibri" w:hAnsi="Traditional Arabic" w:cs="B Badr"/>
          <w:sz w:val="28"/>
          <w:szCs w:val="28"/>
          <w:lang w:bidi="ar-SA"/>
        </w:rPr>
      </w:pPr>
      <w:r w:rsidRPr="00DC20C3">
        <w:rPr>
          <w:rFonts w:ascii="Traditional Arabic" w:eastAsia="Calibri" w:hAnsi="Traditional Arabic" w:cs="B Badr" w:hint="cs"/>
          <w:sz w:val="28"/>
          <w:szCs w:val="28"/>
          <w:rtl/>
          <w:lang w:bidi="ar-SA"/>
        </w:rPr>
        <w:t xml:space="preserve">وَ سَأَلْتُهُ عَنْ إِمَامٍ قَرَأَ السَّجْدَةَ فَأَحْدَثَ قَبْلَ أَنْ يَسْجُدَ كَيْفَ يَصْنَعُ قَالَ يُقَدِّمُ غَيْرَهُ فَيَسْجُدُ وَ يَسْجُدُونَ وَ يَنْصَرِفُ فَقَدْ تَمَّتْ صَلَاتُهُمْ‏ </w:t>
      </w:r>
    </w:p>
    <w:p w14:paraId="7BA26157" w14:textId="77777777" w:rsidR="00D32A3E" w:rsidRDefault="00D32A3E" w:rsidP="00A221AE">
      <w:pPr>
        <w:pStyle w:val="Heading5"/>
        <w:rPr>
          <w:rFonts w:eastAsia="Calibri"/>
          <w:rtl/>
        </w:rPr>
      </w:pPr>
      <w:r w:rsidRPr="00D32A3E">
        <w:rPr>
          <w:rFonts w:eastAsia="Calibri"/>
          <w:rtl/>
        </w:rPr>
        <w:t>بحار الأنوار (ط - بيروت) ؛ ج‏85 ؛ ص80</w:t>
      </w:r>
    </w:p>
    <w:p w14:paraId="1F7D31C1" w14:textId="77777777" w:rsidR="00170BDB" w:rsidRDefault="00170BDB" w:rsidP="00A221AE">
      <w:pPr>
        <w:pStyle w:val="Heading6"/>
        <w:rPr>
          <w:rFonts w:eastAsia="Calibri"/>
          <w:rtl/>
        </w:rPr>
      </w:pPr>
      <w:r>
        <w:rPr>
          <w:rFonts w:eastAsia="Calibri" w:hint="cs"/>
          <w:rtl/>
          <w:lang w:bidi="ar-SA"/>
        </w:rPr>
        <w:t>ق</w:t>
      </w:r>
      <w:r>
        <w:rPr>
          <w:rFonts w:eastAsia="Calibri" w:hint="cs"/>
          <w:rtl/>
        </w:rPr>
        <w:t xml:space="preserve">ائم مقام امام جماعت، آداب جماعت، </w:t>
      </w:r>
      <w:r w:rsidR="000A3327">
        <w:rPr>
          <w:rFonts w:eastAsia="Calibri" w:hint="cs"/>
          <w:rtl/>
        </w:rPr>
        <w:t xml:space="preserve">تغییر امام، </w:t>
      </w:r>
    </w:p>
    <w:p w14:paraId="20EA895D" w14:textId="77777777" w:rsidR="00D32A3E" w:rsidRDefault="00374335" w:rsidP="00F05178">
      <w:pPr>
        <w:pStyle w:val="NormalWeb"/>
        <w:numPr>
          <w:ilvl w:val="0"/>
          <w:numId w:val="5"/>
        </w:numPr>
        <w:tabs>
          <w:tab w:val="left" w:pos="1134"/>
        </w:tabs>
        <w:bidi/>
        <w:jc w:val="both"/>
        <w:rPr>
          <w:rFonts w:ascii="Traditional Arabic" w:eastAsia="Calibri" w:hAnsi="Traditional Arabic" w:cs="B Badr"/>
          <w:sz w:val="28"/>
          <w:szCs w:val="28"/>
          <w:lang w:bidi="ar-SA"/>
        </w:rPr>
      </w:pPr>
      <w:r w:rsidRPr="00D32A3E">
        <w:rPr>
          <w:rFonts w:ascii="Traditional Arabic" w:eastAsia="Calibri" w:hAnsi="Traditional Arabic" w:cs="B Badr" w:hint="cs"/>
          <w:sz w:val="28"/>
          <w:szCs w:val="28"/>
          <w:rtl/>
          <w:lang w:bidi="ar-SA"/>
        </w:rPr>
        <w:t xml:space="preserve"> قَالَ وَ قَالَ ع عَلَى الْإِمَامِ أَنْ يَرْفَعَ يَدَيْهِ فِي الصَّلَاةِ وَ لَيْسَ عَلَى غَيْرِهِ أَنْ يَرْفَعَ يَدَيْهِ فِي التَّكْبِيرِ</w:t>
      </w:r>
    </w:p>
    <w:p w14:paraId="60A47CDD" w14:textId="77777777" w:rsidR="00D32A3E" w:rsidRDefault="00D32A3E" w:rsidP="00A221AE">
      <w:pPr>
        <w:pStyle w:val="Heading5"/>
        <w:rPr>
          <w:rFonts w:eastAsia="Calibri"/>
          <w:rtl/>
        </w:rPr>
      </w:pPr>
      <w:r w:rsidRPr="00D32A3E">
        <w:rPr>
          <w:rFonts w:eastAsia="Calibri"/>
          <w:rtl/>
        </w:rPr>
        <w:t>بحار الأنوار (ط - بيروت) ؛ ج‏85 ؛ ص80</w:t>
      </w:r>
    </w:p>
    <w:p w14:paraId="21572073" w14:textId="77777777" w:rsidR="000A3327" w:rsidRDefault="000A3327" w:rsidP="00A221AE">
      <w:pPr>
        <w:pStyle w:val="Heading6"/>
        <w:rPr>
          <w:rFonts w:eastAsia="Calibri"/>
          <w:rtl/>
        </w:rPr>
      </w:pPr>
      <w:r>
        <w:rPr>
          <w:rFonts w:eastAsia="Calibri" w:hint="cs"/>
          <w:rtl/>
          <w:lang w:bidi="ar-SA"/>
        </w:rPr>
        <w:t xml:space="preserve">اختصاص </w:t>
      </w:r>
      <w:r>
        <w:rPr>
          <w:rFonts w:eastAsia="Calibri" w:hint="cs"/>
          <w:rtl/>
        </w:rPr>
        <w:t>دست بلند کردن به امام در تکبیر، آداب امامت، آداب ماموم (دست بلند نکردن در تکبیر)</w:t>
      </w:r>
    </w:p>
    <w:p w14:paraId="2684A06A" w14:textId="77777777" w:rsidR="00D32A3E" w:rsidRDefault="000059B1" w:rsidP="00A221AE">
      <w:pPr>
        <w:pStyle w:val="Heading6"/>
        <w:rPr>
          <w:rFonts w:eastAsia="Calibri"/>
          <w:rtl/>
        </w:rPr>
      </w:pPr>
      <w:r>
        <w:rPr>
          <w:rFonts w:eastAsia="Calibri" w:hint="cs"/>
          <w:rtl/>
        </w:rPr>
        <w:t>از تاسیس  (</w:t>
      </w:r>
      <w:r w:rsidRPr="000059B1">
        <w:rPr>
          <w:rFonts w:eastAsia="Calibri"/>
          <w:rtl/>
        </w:rPr>
        <w:t>بَابُ اسْتِحْبَابِ رَفْعِ الْيَدَيْنِ بِالتَّكْبِيرِ الْوَاجِبِ وَ الْمُسْتَحَبِّ حِيَالَ خَدَّيْهِ إِلَى أَنْ يُحَاذِيَ أُذُنَيْهِ مُسْتَقْبِلَ الْقِبْلَةِ بِبَطْنِ كَفَّيْهِ وَ تَأَكُّدِ الِاسْتِحْبَابِ لِلْإِمَام‏</w:t>
      </w:r>
      <w:r>
        <w:rPr>
          <w:rFonts w:eastAsia="Calibri" w:hint="cs"/>
          <w:rtl/>
          <w:lang w:bidi="ar-SA"/>
        </w:rPr>
        <w:t xml:space="preserve"> </w:t>
      </w:r>
      <w:r>
        <w:rPr>
          <w:rFonts w:eastAsia="Calibri" w:hint="cs"/>
          <w:rtl/>
        </w:rPr>
        <w:t>در وسائل ال</w:t>
      </w:r>
      <w:r>
        <w:rPr>
          <w:rFonts w:eastAsia="Calibri" w:hint="cs"/>
          <w:rtl/>
          <w:lang w:bidi="ar-SA"/>
        </w:rPr>
        <w:t>شيعه</w:t>
      </w:r>
      <w:r w:rsidR="00374335" w:rsidRPr="00D32A3E">
        <w:rPr>
          <w:rFonts w:eastAsia="Calibri" w:hint="cs"/>
          <w:rtl/>
          <w:lang w:bidi="ar-SA"/>
        </w:rPr>
        <w:t xml:space="preserve"> </w:t>
      </w:r>
      <w:r>
        <w:rPr>
          <w:rFonts w:eastAsia="Calibri" w:hint="cs"/>
          <w:rtl/>
          <w:lang w:bidi="ar-SA"/>
        </w:rPr>
        <w:t xml:space="preserve">) فهمیده می شود </w:t>
      </w:r>
      <w:r w:rsidR="009D7837">
        <w:rPr>
          <w:rFonts w:eastAsia="Calibri" w:hint="cs"/>
          <w:rtl/>
        </w:rPr>
        <w:t>دست بلند کردن در تکبیره الاحرام برای همه و بقیه تکبیرات مخصوص امام جماعت است</w:t>
      </w:r>
    </w:p>
    <w:p w14:paraId="490AC4AB" w14:textId="77777777" w:rsidR="00D32A3E" w:rsidRDefault="00374335" w:rsidP="00F05178">
      <w:pPr>
        <w:pStyle w:val="NormalWeb"/>
        <w:numPr>
          <w:ilvl w:val="0"/>
          <w:numId w:val="5"/>
        </w:numPr>
        <w:tabs>
          <w:tab w:val="left" w:pos="1134"/>
        </w:tabs>
        <w:bidi/>
        <w:jc w:val="both"/>
        <w:rPr>
          <w:rFonts w:ascii="Traditional Arabic" w:eastAsia="Calibri" w:hAnsi="Traditional Arabic" w:cs="B Badr"/>
          <w:sz w:val="28"/>
          <w:szCs w:val="28"/>
          <w:lang w:bidi="ar-SA"/>
        </w:rPr>
      </w:pPr>
      <w:r w:rsidRPr="00DC20C3">
        <w:rPr>
          <w:rFonts w:ascii="Traditional Arabic" w:eastAsia="Calibri" w:hAnsi="Traditional Arabic" w:cs="B Badr" w:hint="cs"/>
          <w:sz w:val="28"/>
          <w:szCs w:val="28"/>
          <w:rtl/>
          <w:lang w:bidi="ar-SA"/>
        </w:rPr>
        <w:t xml:space="preserve">وَ سَأَلْتُهُ عَنْ حَدِّ قُعُودِ الْإِمَامِ بَعْدَ التَّسْلِيمِ مَا هُوَ قَالَ يُسَلِّمُ فَلَا يَنْصَرِفُ وَ لَا يَلْتَفِتُ حَتَّى يَعْلَمَ أَنَّ كُلَّ مَنْ دَخَلَ مَعَهُ فِي صَلَاتِهِ قَدْ أَتَمَّ صَلَاتَهُ ثُمَّ يَنْصَرِفُ‏ </w:t>
      </w:r>
    </w:p>
    <w:p w14:paraId="3D27BCDF" w14:textId="77777777" w:rsidR="00B80251" w:rsidRDefault="00B80251" w:rsidP="00A221AE">
      <w:pPr>
        <w:pStyle w:val="Heading5"/>
        <w:rPr>
          <w:rFonts w:eastAsia="Calibri"/>
          <w:rtl/>
        </w:rPr>
      </w:pPr>
      <w:r w:rsidRPr="00B80251">
        <w:rPr>
          <w:rFonts w:eastAsia="Calibri"/>
          <w:rtl/>
        </w:rPr>
        <w:t>بحار الأنوار (ط - بيروت) ؛ ج‏85 ؛ ص80</w:t>
      </w:r>
    </w:p>
    <w:p w14:paraId="38858E4E" w14:textId="77777777" w:rsidR="009D7837" w:rsidRDefault="009D7837" w:rsidP="00A221AE">
      <w:pPr>
        <w:pStyle w:val="Heading6"/>
        <w:rPr>
          <w:rFonts w:eastAsia="Calibri"/>
          <w:rtl/>
        </w:rPr>
      </w:pPr>
      <w:r>
        <w:rPr>
          <w:rFonts w:eastAsia="Calibri" w:hint="cs"/>
          <w:rtl/>
          <w:lang w:bidi="ar-SA"/>
        </w:rPr>
        <w:t>ن</w:t>
      </w:r>
      <w:r>
        <w:rPr>
          <w:rFonts w:eastAsia="Calibri" w:hint="cs"/>
          <w:rtl/>
        </w:rPr>
        <w:t xml:space="preserve">ظارت امام بر ماموم، آداب امامت، </w:t>
      </w:r>
    </w:p>
    <w:p w14:paraId="76B11143" w14:textId="77777777" w:rsidR="00B80251" w:rsidRDefault="00374335" w:rsidP="00F05178">
      <w:pPr>
        <w:pStyle w:val="NormalWeb"/>
        <w:numPr>
          <w:ilvl w:val="0"/>
          <w:numId w:val="5"/>
        </w:numPr>
        <w:tabs>
          <w:tab w:val="left" w:pos="1134"/>
        </w:tabs>
        <w:bidi/>
        <w:jc w:val="both"/>
        <w:rPr>
          <w:rFonts w:ascii="Traditional Arabic" w:eastAsia="Calibri" w:hAnsi="Traditional Arabic" w:cs="B Badr"/>
          <w:sz w:val="28"/>
          <w:szCs w:val="28"/>
          <w:lang w:bidi="ar-SA"/>
        </w:rPr>
      </w:pPr>
      <w:r w:rsidRPr="00DC20C3">
        <w:rPr>
          <w:rFonts w:ascii="Traditional Arabic" w:eastAsia="Calibri" w:hAnsi="Traditional Arabic" w:cs="B Badr" w:hint="cs"/>
          <w:sz w:val="28"/>
          <w:szCs w:val="28"/>
          <w:rtl/>
          <w:lang w:bidi="ar-SA"/>
        </w:rPr>
        <w:t xml:space="preserve">وَ سَأَلْتُهُ عَنْ قَوْمٍ صَلَّوْا خَلْفَ إِمَامٍ هَلْ يَصْلُحُ لَهُمْ أَنْ يَنْصَرِفُوا وَ الْإِمَامُ قَاعِدٌ قَالَ إِذَا سَلَّمَ فَلْيَقُمْ مَنْ أَحَبَ‏ </w:t>
      </w:r>
    </w:p>
    <w:p w14:paraId="01F029C2" w14:textId="77777777" w:rsidR="00B80251" w:rsidRDefault="00B80251" w:rsidP="00A221AE">
      <w:pPr>
        <w:pStyle w:val="Heading5"/>
        <w:rPr>
          <w:rFonts w:eastAsia="Calibri"/>
          <w:rtl/>
        </w:rPr>
      </w:pPr>
      <w:r w:rsidRPr="00B80251">
        <w:rPr>
          <w:rFonts w:eastAsia="Calibri"/>
          <w:rtl/>
        </w:rPr>
        <w:t>بحار الأنوار (ط - بيروت) ؛ ج‏85 ؛ ص80</w:t>
      </w:r>
    </w:p>
    <w:p w14:paraId="757EB909" w14:textId="77777777" w:rsidR="009D7837" w:rsidRPr="00B80251" w:rsidRDefault="009D7837" w:rsidP="00A221AE">
      <w:pPr>
        <w:pStyle w:val="Heading6"/>
        <w:rPr>
          <w:rFonts w:eastAsia="Calibri"/>
          <w:rtl/>
        </w:rPr>
      </w:pPr>
      <w:r>
        <w:rPr>
          <w:rFonts w:eastAsia="Calibri" w:hint="cs"/>
          <w:rtl/>
          <w:lang w:bidi="ar-SA"/>
        </w:rPr>
        <w:t>ن</w:t>
      </w:r>
      <w:r>
        <w:rPr>
          <w:rFonts w:eastAsia="Calibri" w:hint="cs"/>
          <w:rtl/>
        </w:rPr>
        <w:t xml:space="preserve">ظارت امام بر ماموم، آداب ماموم، عدم اجبار در جماعت، </w:t>
      </w:r>
      <w:r w:rsidR="0004481E">
        <w:rPr>
          <w:rFonts w:eastAsia="Calibri" w:hint="cs"/>
          <w:rtl/>
        </w:rPr>
        <w:t>آزادی در مسجد، انتشار بعد نماز جماعت</w:t>
      </w:r>
    </w:p>
    <w:p w14:paraId="198D8C01" w14:textId="77777777" w:rsidR="00D32A3E" w:rsidRDefault="00374335" w:rsidP="00F05178">
      <w:pPr>
        <w:pStyle w:val="NormalWeb"/>
        <w:numPr>
          <w:ilvl w:val="0"/>
          <w:numId w:val="5"/>
        </w:numPr>
        <w:tabs>
          <w:tab w:val="left" w:pos="1134"/>
        </w:tabs>
        <w:bidi/>
        <w:jc w:val="both"/>
        <w:rPr>
          <w:rFonts w:ascii="Traditional Arabic" w:eastAsia="Calibri" w:hAnsi="Traditional Arabic" w:cs="B Badr"/>
          <w:sz w:val="28"/>
          <w:szCs w:val="28"/>
          <w:lang w:bidi="ar-SA"/>
        </w:rPr>
      </w:pPr>
      <w:r w:rsidRPr="00DC20C3">
        <w:rPr>
          <w:rFonts w:ascii="Traditional Arabic" w:eastAsia="Calibri" w:hAnsi="Traditional Arabic" w:cs="B Badr" w:hint="cs"/>
          <w:sz w:val="28"/>
          <w:szCs w:val="28"/>
          <w:rtl/>
          <w:lang w:bidi="ar-SA"/>
        </w:rPr>
        <w:t xml:space="preserve">وَ سَأَلْتُهُ عَنْ رَجُلٍ يُصَلِّي خَلْفَ إِمَامٍ يَقُومُ إِذَا سَلَّمَ الْإِمَامُ يُصَلِّي وَ الْإِمَامُ قَاعِدٌ قَالَ لَا بَأْسَ‏ </w:t>
      </w:r>
    </w:p>
    <w:p w14:paraId="6640C4F9" w14:textId="77777777" w:rsidR="00B80251" w:rsidRDefault="00B80251" w:rsidP="00A221AE">
      <w:pPr>
        <w:pStyle w:val="Heading5"/>
        <w:rPr>
          <w:rFonts w:eastAsia="Calibri"/>
          <w:rtl/>
        </w:rPr>
      </w:pPr>
      <w:r w:rsidRPr="00B80251">
        <w:rPr>
          <w:rFonts w:eastAsia="Calibri"/>
          <w:rtl/>
        </w:rPr>
        <w:t>بحار الأنوار (ط - بيروت) ؛ ج‏85 ؛ ص80</w:t>
      </w:r>
    </w:p>
    <w:p w14:paraId="5DD170A7" w14:textId="77777777" w:rsidR="002552C4" w:rsidRDefault="002552C4" w:rsidP="00A221AE">
      <w:pPr>
        <w:pStyle w:val="Heading6"/>
        <w:rPr>
          <w:rFonts w:eastAsia="Calibri"/>
          <w:rtl/>
        </w:rPr>
      </w:pPr>
      <w:r>
        <w:rPr>
          <w:rFonts w:eastAsia="Calibri" w:hint="cs"/>
          <w:rtl/>
        </w:rPr>
        <w:t>آداب ماموم، آداب جماعت، انتشار بعد نماز جماعت</w:t>
      </w:r>
    </w:p>
    <w:p w14:paraId="46DB9B99" w14:textId="77777777" w:rsidR="009963FB" w:rsidRPr="00A221AE" w:rsidRDefault="009963FB" w:rsidP="00F05178">
      <w:pPr>
        <w:pStyle w:val="NormalWeb"/>
        <w:numPr>
          <w:ilvl w:val="0"/>
          <w:numId w:val="5"/>
        </w:numPr>
        <w:tabs>
          <w:tab w:val="left" w:pos="1134"/>
        </w:tabs>
        <w:bidi/>
        <w:jc w:val="both"/>
        <w:rPr>
          <w:rFonts w:cs="B Badr"/>
          <w:sz w:val="28"/>
          <w:szCs w:val="28"/>
          <w:rtl/>
        </w:rPr>
      </w:pPr>
      <w:r w:rsidRPr="00A221AE">
        <w:rPr>
          <w:rFonts w:cs="B Badr" w:hint="cs"/>
          <w:sz w:val="28"/>
          <w:szCs w:val="28"/>
          <w:rtl/>
        </w:rPr>
        <w:lastRenderedPageBreak/>
        <w:t>مَعَانِي الْأَخْبَارِ، عَنْ أَحْمَدَ بْنِ زِيَادٍ الْهَمَدَانِيِّ عَنْ عَلِيِّ بْنِ إِبْرَاهِيمَ عَنْ أَبِيهِ عَنِ ابْنِ أَبِي عُمَيْرٍ عَنْ عَمْرِو بْنِ جُمَيْعٍ عَنْ أَبِي عَبْدِ اللَّهِ ع قَالَ: إِذَا أَجْلَسَكَ الْإِمَامُ فِي مَوْضِعٍ يَجِبُ أَنْ تَقُومَ فِيهِ فَتَجَافَ‏</w:t>
      </w:r>
    </w:p>
    <w:p w14:paraId="71ED09C1" w14:textId="77777777" w:rsidR="009963FB" w:rsidRDefault="009963FB" w:rsidP="00A221AE">
      <w:pPr>
        <w:pStyle w:val="Heading5"/>
        <w:rPr>
          <w:rtl/>
        </w:rPr>
      </w:pPr>
      <w:r w:rsidRPr="00DC20C3">
        <w:rPr>
          <w:rFonts w:hint="cs"/>
          <w:rtl/>
        </w:rPr>
        <w:t>بحار الأنوار (ط - بيروت) ؛ ج‏85 ؛ ص85</w:t>
      </w:r>
    </w:p>
    <w:p w14:paraId="2D9C34C4" w14:textId="77777777" w:rsidR="002552C4" w:rsidRPr="00DC20C3" w:rsidRDefault="002552C4" w:rsidP="00A221AE">
      <w:pPr>
        <w:pStyle w:val="Heading6"/>
        <w:rPr>
          <w:rtl/>
          <w:lang w:bidi="ar-SA"/>
        </w:rPr>
      </w:pPr>
      <w:r>
        <w:rPr>
          <w:rFonts w:hint="cs"/>
          <w:rtl/>
        </w:rPr>
        <w:t xml:space="preserve">آداب ماموم (تجافی)، متابعت از امام، </w:t>
      </w:r>
    </w:p>
    <w:p w14:paraId="5CA0FC39" w14:textId="77777777" w:rsidR="009963FB" w:rsidRPr="00A221AE" w:rsidRDefault="009963FB" w:rsidP="00F05178">
      <w:pPr>
        <w:pStyle w:val="NormalWeb"/>
        <w:numPr>
          <w:ilvl w:val="0"/>
          <w:numId w:val="5"/>
        </w:numPr>
        <w:tabs>
          <w:tab w:val="left" w:pos="1134"/>
        </w:tabs>
        <w:bidi/>
        <w:jc w:val="both"/>
        <w:rPr>
          <w:rFonts w:cs="B Badr"/>
          <w:sz w:val="28"/>
          <w:szCs w:val="28"/>
          <w:rtl/>
        </w:rPr>
      </w:pPr>
      <w:r w:rsidRPr="00A221AE">
        <w:rPr>
          <w:rFonts w:cs="B Badr" w:hint="cs"/>
          <w:sz w:val="28"/>
          <w:szCs w:val="28"/>
          <w:rtl/>
        </w:rPr>
        <w:t>مُحَمَّدُ بْنُ عَلِيِّ بْنِ الْحُسَيْنِ فِي مَعَانِي الْأَخْبَارِ عَنْ أَحْمَدَ بْنِ زِيَادِ بْنِ جَعْفَرٍ الْهَمَذَانِيِّ عَنْ عَلِيِّ بْنِ إِبْرَاهِيمَ بْنِ هَاشِمٍ عَنْ أَبِيهِ عَنْ مُحَمَّدِ بْنِ أَبِي عُمَيْرٍ عَنْ عَمْرِو بْنِ جُمَيْعٍ قَالَ: قَالَ أَبُو عَبْدِ اللَّهِ ع‏ لَا بَأْسَ بِالْإِقْعَاءِ فِي الصَّلَاةِ بَيْنَ السَّجْدَتَيْنِ وَ بَيْنَ الرَّكْعَةِ الْأُولَى وَ الثَّانِيَةِ وَ بَيْنَ الرَّكْعَةِ الثَّالِثَةِ وَ الرَّابِعَةِ وَ إِذَا أَجْلَسَكَ‏ الْإِمَامُ‏ فِي مَوْضِعٍ يَجِبُ أَنْ تَقُومَ فِيهِ تَتَجَافَى وَ لَا يَجُوزُ الْإِقْعَاءُ فِي مَوْضِعِ التَّشَهُّدَيْنِ إِلَّا مِنْ عِلَّةٍ لِأَنَّ الْمُقْعِيَ لَيْسَ بِجَالِسٍ إِنَّمَا جَلَسَ بَعْضُهُ عَلَى بَعْضٍ وَ الْإِقْعَاءُ أَنْ يَضَعَ الرَّجُلُ أَلْيَتَيْهِ عَلَى عَقِبَيْهِ فِي تَشَهُّدَيْهِ فَأَمَّا الْأَكْلُ مُقْعِياً فَلَا بَأْسَ بِهِ لِأَنَّ رَسُولَ اللَّهِ ص قَدْ أَكَلَ مُقْعِياً.</w:t>
      </w:r>
    </w:p>
    <w:p w14:paraId="26F8F951" w14:textId="77777777" w:rsidR="009963FB" w:rsidRDefault="009963FB" w:rsidP="00A221AE">
      <w:pPr>
        <w:pStyle w:val="Heading5"/>
      </w:pPr>
      <w:r w:rsidRPr="00DC20C3">
        <w:rPr>
          <w:rFonts w:hint="cs"/>
          <w:rtl/>
        </w:rPr>
        <w:t>وسائل الشيعة ؛ ج‏6 ؛ ص349</w:t>
      </w:r>
    </w:p>
    <w:p w14:paraId="1DE4C56C" w14:textId="77777777" w:rsidR="0071643C" w:rsidRPr="00DC20C3" w:rsidRDefault="0071643C" w:rsidP="0071643C">
      <w:pPr>
        <w:pStyle w:val="Heading6"/>
        <w:rPr>
          <w:rtl/>
          <w:lang w:bidi="ar-SA"/>
        </w:rPr>
      </w:pPr>
      <w:r>
        <w:rPr>
          <w:rFonts w:hint="cs"/>
          <w:rtl/>
        </w:rPr>
        <w:t xml:space="preserve">آداب ماموم (تجافی)، متابعت از امام، </w:t>
      </w:r>
    </w:p>
    <w:p w14:paraId="38814D67" w14:textId="77777777" w:rsidR="000A55C9" w:rsidRPr="00DC20C3" w:rsidRDefault="000A55C9" w:rsidP="0071643C">
      <w:pPr>
        <w:pStyle w:val="Heading4"/>
        <w:rPr>
          <w:rtl/>
        </w:rPr>
      </w:pPr>
      <w:r w:rsidRPr="00DC20C3">
        <w:rPr>
          <w:rFonts w:hint="cs"/>
          <w:rtl/>
        </w:rPr>
        <w:t>آداب ماموم بعد از رکوع</w:t>
      </w:r>
    </w:p>
    <w:p w14:paraId="53832C01"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5CB3BD61" wp14:editId="0D11E799">
            <wp:extent cx="257175" cy="114300"/>
            <wp:effectExtent l="0" t="0" r="9525" b="0"/>
            <wp:docPr id="77" name="Picture 7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إذا قال الامام : سمع الله لمن حمده فقولوا : ربنا لك الحمد فانه من وافق قوله قول الملائكة غفر له ما تقدم منذنبه .</w:t>
      </w:r>
    </w:p>
    <w:p w14:paraId="6A3BF60E"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7/605</w:t>
      </w:r>
    </w:p>
    <w:p w14:paraId="195B732B" w14:textId="77777777" w:rsidR="000A55C9" w:rsidRPr="00DC20C3" w:rsidRDefault="000A55C9" w:rsidP="003E12A5">
      <w:pPr>
        <w:tabs>
          <w:tab w:val="left" w:pos="1134"/>
        </w:tabs>
        <w:autoSpaceDE w:val="0"/>
        <w:autoSpaceDN w:val="0"/>
        <w:adjustRightInd w:val="0"/>
        <w:jc w:val="both"/>
        <w:rPr>
          <w:rFonts w:ascii="Traditional Arabic" w:eastAsia="Calibri" w:hAnsi="Traditional Arabic" w:cs="B Badr"/>
          <w:rtl/>
        </w:rPr>
      </w:pPr>
      <w:r w:rsidRPr="00DC20C3">
        <w:rPr>
          <w:rFonts w:ascii="Traditional Arabic" w:eastAsia="Calibri" w:hAnsi="Traditional Arabic" w:cs="B Badr"/>
          <w:rtl/>
        </w:rPr>
        <w:t>آداب مأموم بعد از رکوع</w:t>
      </w:r>
    </w:p>
    <w:p w14:paraId="645E0AAA"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03FB45D4" wp14:editId="346E7882">
            <wp:extent cx="257175" cy="114300"/>
            <wp:effectExtent l="0" t="0" r="9525" b="0"/>
            <wp:docPr id="76" name="Picture 7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إذا قال الامام : سمع الله لمن حمده فقولوا : ربنا ولك الحمد .</w:t>
      </w:r>
    </w:p>
    <w:p w14:paraId="06CC17FE"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7/605</w:t>
      </w:r>
    </w:p>
    <w:p w14:paraId="5EC124E4" w14:textId="77777777" w:rsidR="000A55C9" w:rsidRPr="00DC20C3" w:rsidRDefault="000A55C9" w:rsidP="003E12A5">
      <w:pPr>
        <w:tabs>
          <w:tab w:val="left" w:pos="1134"/>
        </w:tabs>
        <w:autoSpaceDE w:val="0"/>
        <w:autoSpaceDN w:val="0"/>
        <w:adjustRightInd w:val="0"/>
        <w:jc w:val="both"/>
        <w:rPr>
          <w:rFonts w:ascii="Traditional Arabic" w:eastAsia="Calibri" w:hAnsi="Traditional Arabic" w:cs="B Badr"/>
          <w:rtl/>
        </w:rPr>
      </w:pPr>
      <w:r w:rsidRPr="00DC20C3">
        <w:rPr>
          <w:rFonts w:ascii="Traditional Arabic" w:eastAsia="Calibri" w:hAnsi="Traditional Arabic" w:cs="B Badr"/>
          <w:rtl/>
        </w:rPr>
        <w:t>آداب مأموم بعد از رکوع</w:t>
      </w:r>
    </w:p>
    <w:p w14:paraId="32B132D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31CA3304" wp14:editId="3513E636">
            <wp:extent cx="133350" cy="114300"/>
            <wp:effectExtent l="0" t="0" r="0" b="0"/>
            <wp:docPr id="552" name="Picture 55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قَالَ</w:t>
      </w:r>
      <w:r w:rsidRPr="00DC20C3">
        <w:rPr>
          <w:rFonts w:ascii="Traditional Arabic" w:hAnsi="Traditional Arabic" w:cs="B Badr"/>
          <w:sz w:val="28"/>
          <w:szCs w:val="28"/>
          <w:rtl/>
          <w:lang w:bidi="fa-IR"/>
        </w:rPr>
        <w:t xml:space="preserve"> إِذَا قَالَ الْإِمَامُ سَمِعَ اللَّهُ لِمَنْ حَمِدَهُ قَالَ مَنْ خَلْفَهُ رَبَّنَا لَكَ الْحَمْدُ وَ إِنْ كَانَ وَحْدَهُ إِمَاماً أَوْ غَيْرَهُ قَالَ سَمِعَ اللَّهُ لِمَنْ حَمِدَهُ الْحَمْدُ لِلَّهِ رَبِّ الْعَالَمِين‏</w:t>
      </w:r>
    </w:p>
    <w:p w14:paraId="52F75CA8" w14:textId="77777777" w:rsidR="000A55C9" w:rsidRDefault="000A55C9" w:rsidP="003E12A5">
      <w:pPr>
        <w:tabs>
          <w:tab w:val="left" w:pos="1134"/>
        </w:tabs>
        <w:jc w:val="both"/>
        <w:rPr>
          <w:rFonts w:ascii="Traditional Arabic" w:hAnsi="Traditional Arabic" w:cs="B Badr"/>
          <w:sz w:val="16"/>
          <w:szCs w:val="16"/>
          <w:lang w:bidi="fa-IR"/>
        </w:rPr>
      </w:pPr>
      <w:r w:rsidRPr="00DC20C3">
        <w:rPr>
          <w:rFonts w:ascii="Traditional Arabic" w:hAnsi="Traditional Arabic" w:cs="B Badr"/>
          <w:sz w:val="16"/>
          <w:szCs w:val="16"/>
          <w:rtl/>
          <w:lang w:bidi="fa-IR"/>
        </w:rPr>
        <w:t xml:space="preserve">وسائل‏الشيعة     6     322    17- باب استحباب قول سمع الله لمن حمده </w:t>
      </w:r>
    </w:p>
    <w:p w14:paraId="19D4212D" w14:textId="252652C9" w:rsidR="0071643C" w:rsidRPr="00DC20C3" w:rsidRDefault="0071643C" w:rsidP="0071643C">
      <w:pPr>
        <w:pStyle w:val="Heading6"/>
        <w:rPr>
          <w:rtl/>
        </w:rPr>
      </w:pPr>
      <w:r>
        <w:rPr>
          <w:rFonts w:hint="cs"/>
          <w:rtl/>
        </w:rPr>
        <w:t xml:space="preserve">آداب امام، آداب جماعت، آداب ماموم، </w:t>
      </w:r>
      <w:r w:rsidRPr="00DC20C3">
        <w:rPr>
          <w:rFonts w:ascii="Traditional Arabic" w:eastAsia="Calibri" w:hAnsi="Traditional Arabic"/>
          <w:rtl/>
        </w:rPr>
        <w:t>ذکر امام غیر از ذکر مأموم است</w:t>
      </w:r>
    </w:p>
    <w:p w14:paraId="76AA85F9"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جَمِيلِ بْنِ دَرَّاجٍ قَالَ سَأَلْتُ أَبَا عَبْدِ اللَّهِ</w:t>
      </w:r>
      <w:r w:rsidRPr="00DC20C3">
        <w:rPr>
          <w:noProof/>
          <w:sz w:val="26"/>
          <w:szCs w:val="26"/>
        </w:rPr>
        <w:drawing>
          <wp:inline distT="0" distB="0" distL="0" distR="0" wp14:anchorId="57738393" wp14:editId="058B9611">
            <wp:extent cx="133350" cy="114300"/>
            <wp:effectExtent l="0" t="0" r="0" b="0"/>
            <wp:docPr id="728" name="Picture 72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فَقُلْتُ مَا يَقُولُ الرَّجُلُ خَلْفَ الْإِمَامِ إِذَا قَالَ سَمِعَ اللَّهُ لِمَنْ حَمِدَهُ قَالَ يَقُولُ الْحَمْدُ لِلَّهِ رَبِّ الْعَالَمِينَ وَ يَخْفِضُ مِنْ صَوْتِه‏ </w:t>
      </w:r>
    </w:p>
    <w:p w14:paraId="06E2A5B6"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3     320    باب الركوع و ما يقال فيه من التسبيح‏</w:t>
      </w:r>
    </w:p>
    <w:p w14:paraId="3FFBDB28" w14:textId="77777777" w:rsidR="000A55C9" w:rsidRPr="00DC20C3" w:rsidRDefault="000A55C9" w:rsidP="003E12A5">
      <w:pPr>
        <w:tabs>
          <w:tab w:val="left" w:pos="1134"/>
        </w:tabs>
        <w:autoSpaceDE w:val="0"/>
        <w:autoSpaceDN w:val="0"/>
        <w:adjustRightInd w:val="0"/>
        <w:jc w:val="both"/>
        <w:rPr>
          <w:rFonts w:ascii="Traditional Arabic" w:eastAsia="Calibri" w:hAnsi="Traditional Arabic" w:cs="B Badr"/>
          <w:rtl/>
        </w:rPr>
      </w:pPr>
      <w:r w:rsidRPr="00DC20C3">
        <w:rPr>
          <w:rFonts w:ascii="Traditional Arabic" w:eastAsia="Calibri" w:hAnsi="Traditional Arabic" w:cs="B Badr"/>
          <w:rtl/>
        </w:rPr>
        <w:t xml:space="preserve">  آداب مأموم ، آداب جماعت</w:t>
      </w:r>
      <w:r w:rsidRPr="00DC20C3">
        <w:rPr>
          <w:rFonts w:ascii="Traditional Arabic" w:eastAsia="Calibri" w:hAnsi="Traditional Arabic" w:cs="B Badr" w:hint="cs"/>
          <w:rtl/>
        </w:rPr>
        <w:t>،</w:t>
      </w:r>
      <w:r w:rsidRPr="00DC20C3">
        <w:rPr>
          <w:rFonts w:ascii="Traditional Arabic" w:eastAsia="Calibri" w:hAnsi="Traditional Arabic" w:cs="B Badr"/>
          <w:rtl/>
        </w:rPr>
        <w:t xml:space="preserve">  ذکر امام غیر از ذکر مأموم است ، اداب مأموم ، صدای بلند در مسجد </w:t>
      </w:r>
    </w:p>
    <w:p w14:paraId="3C137588"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جَعْفَرٍ</w:t>
      </w:r>
      <w:r w:rsidRPr="00DC20C3">
        <w:rPr>
          <w:noProof/>
          <w:sz w:val="26"/>
          <w:szCs w:val="26"/>
        </w:rPr>
        <w:drawing>
          <wp:inline distT="0" distB="0" distL="0" distR="0" wp14:anchorId="5708C0B9" wp14:editId="05D65C0B">
            <wp:extent cx="133350" cy="114300"/>
            <wp:effectExtent l="0" t="0" r="0" b="0"/>
            <wp:docPr id="725" name="Picture 72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إِنْ كُنْتَ خَلْفَ إِمَامٍ فَلَا تَقْرَأَنَّ شَيْئاً فِي الْأَوَّلَتَيْنِ وَ أَنْصِتْ لِقِرَاءَتِهِ وَ لَا تَقْرَأَنَّ شَيْئاً فِي الْأَخِيرَتَيْنِ فَإِنَّ اللَّهَ عَزَّ وَ جَلَّ يَقُولُ لِلْمُؤْمِنِينَ وَ إِذا قُرِئَ الْقُرْآنُ يَعْنِي فِي الْفَرِيضَةِ خَلْفَ الْإِمَامِ  فَاسْتَمِعُوا لَهُ وَ أَنْصِتُوا لَعَلَّكُمْ تُرْحَمُونَ </w:t>
      </w:r>
    </w:p>
    <w:p w14:paraId="5190C0BD"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355    31- باب عدم جواز قراءة المأموم خلف</w:t>
      </w:r>
    </w:p>
    <w:p w14:paraId="393F06CD" w14:textId="77777777" w:rsidR="000A55C9" w:rsidRDefault="000A55C9" w:rsidP="003E12A5">
      <w:p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  </w:t>
      </w:r>
      <w:r w:rsidRPr="00DC20C3">
        <w:rPr>
          <w:rFonts w:ascii="Traditional Arabic" w:eastAsia="Calibri" w:hAnsi="Traditional Arabic" w:cs="B Badr"/>
          <w:rtl/>
        </w:rPr>
        <w:t>آداب مأموم</w:t>
      </w:r>
    </w:p>
    <w:p w14:paraId="41F4AEC7" w14:textId="77777777" w:rsidR="002217EB" w:rsidRPr="008C1B3D" w:rsidRDefault="002217EB"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rPr>
      </w:pPr>
      <w:r w:rsidRPr="008C1B3D">
        <w:rPr>
          <w:rFonts w:ascii="Traditional Arabic" w:hAnsi="Traditional Arabic" w:cs="B Badr"/>
          <w:sz w:val="22"/>
          <w:szCs w:val="22"/>
          <w:rtl/>
          <w:lang w:bidi="fa-IR"/>
        </w:rPr>
        <w:lastRenderedPageBreak/>
        <w:t xml:space="preserve">وَ مِنْهُ عَنْ زُرَارَةَ قَالَ سَمِعْتُ أَبَا عَبْدِ اللَّهِ ع يَقُولُ </w:t>
      </w:r>
      <w:r w:rsidRPr="008C1B3D">
        <w:rPr>
          <w:rFonts w:ascii="Traditional Arabic" w:hAnsi="Traditional Arabic" w:cs="B Badr"/>
          <w:sz w:val="28"/>
          <w:szCs w:val="28"/>
          <w:rtl/>
        </w:rPr>
        <w:t>يَجِبُ الْإِنْصَاتُ لِلْقُرْآنِ فِي الصَّلَاةِ وَ فِي غَيْرِهَا وَ إِذَا قُرِئَ عِنْدَكَ الْقُرْآنُ وَجَبَ عَلَيْكَ الْإِنْصَاتُ وَ الِاسْتِمَاعُ</w:t>
      </w:r>
    </w:p>
    <w:p w14:paraId="62E1ECFF" w14:textId="77777777" w:rsidR="002217EB" w:rsidRDefault="002217EB" w:rsidP="0071643C">
      <w:pPr>
        <w:pStyle w:val="Heading5"/>
        <w:rPr>
          <w:rtl/>
        </w:rPr>
      </w:pPr>
      <w:r w:rsidRPr="002217EB">
        <w:rPr>
          <w:rtl/>
        </w:rPr>
        <w:t>بحار الأنوار (ط - بيروت)، ج‏85، ص: 108</w:t>
      </w:r>
    </w:p>
    <w:p w14:paraId="7CBED4A9" w14:textId="5E7F8910" w:rsidR="0071643C" w:rsidRDefault="0071643C" w:rsidP="003E12A5">
      <w:pPr>
        <w:tabs>
          <w:tab w:val="left" w:pos="1134"/>
        </w:tabs>
        <w:autoSpaceDE w:val="0"/>
        <w:autoSpaceDN w:val="0"/>
        <w:adjustRightInd w:val="0"/>
        <w:jc w:val="both"/>
        <w:rPr>
          <w:rFonts w:ascii="Traditional Arabic" w:hAnsi="Traditional Arabic" w:cs="B Badr"/>
          <w:sz w:val="22"/>
          <w:szCs w:val="22"/>
          <w:rtl/>
          <w:lang w:bidi="fa-IR"/>
        </w:rPr>
      </w:pPr>
      <w:r>
        <w:rPr>
          <w:rFonts w:ascii="Traditional Arabic" w:hAnsi="Traditional Arabic" w:cs="B Badr" w:hint="cs"/>
          <w:sz w:val="22"/>
          <w:szCs w:val="22"/>
          <w:rtl/>
          <w:lang w:bidi="fa-IR"/>
        </w:rPr>
        <w:t>آداب ماموم</w:t>
      </w:r>
    </w:p>
    <w:p w14:paraId="104DD146" w14:textId="77777777" w:rsidR="008C1B3D" w:rsidRPr="008C1B3D" w:rsidRDefault="008C1B3D" w:rsidP="00F05178">
      <w:pPr>
        <w:pStyle w:val="ListParagraph"/>
        <w:numPr>
          <w:ilvl w:val="0"/>
          <w:numId w:val="5"/>
        </w:numPr>
        <w:tabs>
          <w:tab w:val="left" w:pos="1134"/>
        </w:tabs>
        <w:autoSpaceDE w:val="0"/>
        <w:autoSpaceDN w:val="0"/>
        <w:adjustRightInd w:val="0"/>
        <w:jc w:val="both"/>
        <w:rPr>
          <w:rFonts w:ascii="Traditional Arabic" w:hAnsi="Traditional Arabic" w:cs="B Badr"/>
          <w:sz w:val="22"/>
          <w:szCs w:val="22"/>
          <w:rtl/>
          <w:lang w:bidi="fa-IR"/>
        </w:rPr>
      </w:pPr>
      <w:r w:rsidRPr="008C1B3D">
        <w:rPr>
          <w:rFonts w:ascii="Traditional Arabic" w:hAnsi="Traditional Arabic" w:cs="B Badr"/>
          <w:sz w:val="22"/>
          <w:szCs w:val="22"/>
          <w:rtl/>
          <w:lang w:bidi="fa-IR"/>
        </w:rPr>
        <w:t xml:space="preserve">أَخْبَرَنَا مُحَمَّدٌ حَدَّثَنِي مُوسَى حَدَّثَنَا أَبِي عَنْ أَبِيهِ عَنْ جَدِّهِ جَعْفَرِ بْنِ مُحَمَّدٍ عَنْ أَبِيهِ </w:t>
      </w:r>
      <w:r w:rsidRPr="000A3799">
        <w:rPr>
          <w:rFonts w:ascii="Traditional Arabic" w:hAnsi="Traditional Arabic" w:cs="B Badr"/>
          <w:sz w:val="28"/>
          <w:szCs w:val="28"/>
          <w:rtl/>
        </w:rPr>
        <w:t>أَنَّ عَلِيّاً ع كَانَ يَؤُمُّ النَّاسَ فِي مَسْجِدِ الْكُوفَةِ فَقَرَأَ ابْنُ الْكَوَّاءِ وَ لَقَدْ أُوحِيَ إِلَيْكَ وَ إِلَى الَّذِينَ مِنْ قَبْلِكَ لَئِنْ أَشْرَكْتَ لَيَحْبَطَنَّ عَمَلُكَ وَ لَتَكُونَنَّ مِنَ الْخاسِرِينَ فَلَمَّا قَرَأَ سَكَتَ عَلِيٌّ ع فَلَمَّا أَتَمَّ ابْنُ الْكَوَّاءِ الْآيَةَ وَ سَكَتَ قَرَأَ عَلِيٌّ ع ثُمَّ عَادَ ابْنُ الْكَوَّاءِ وَ سَكَتَ عَلِيٌّ ع ثَلَاثَ مَرَّاتٍ ثُمَّ قَرَأَ عَلِيٌّ ع فِي الثَّالِثَةِ فَاصْبِرْ إِنَّ وَعْدَ اللَّهِ حَقٌّ وَ لا يَسْتَخِفَّنَّكَ الَّذِينَ لا يُوقِنُونَ‏</w:t>
      </w:r>
    </w:p>
    <w:p w14:paraId="14622DB8" w14:textId="77777777" w:rsidR="008C1B3D" w:rsidRDefault="008C1B3D" w:rsidP="008C1B3D">
      <w:pPr>
        <w:tabs>
          <w:tab w:val="left" w:pos="1134"/>
        </w:tabs>
        <w:autoSpaceDE w:val="0"/>
        <w:autoSpaceDN w:val="0"/>
        <w:adjustRightInd w:val="0"/>
        <w:ind w:left="360"/>
        <w:rPr>
          <w:rFonts w:ascii="Traditional Arabic" w:hAnsi="Traditional Arabic" w:cs="B Badr"/>
          <w:sz w:val="22"/>
          <w:szCs w:val="22"/>
          <w:rtl/>
          <w:lang w:bidi="fa-IR"/>
        </w:rPr>
      </w:pPr>
      <w:r w:rsidRPr="008C1B3D">
        <w:rPr>
          <w:rFonts w:ascii="Traditional Arabic" w:hAnsi="Traditional Arabic" w:cs="B Badr"/>
          <w:sz w:val="22"/>
          <w:szCs w:val="22"/>
          <w:rtl/>
          <w:lang w:bidi="fa-IR"/>
        </w:rPr>
        <w:t>الجعفريات (الأشعثيات)، ص: 52</w:t>
      </w:r>
    </w:p>
    <w:p w14:paraId="1580A3AB" w14:textId="77777777" w:rsidR="008C1B3D" w:rsidRDefault="008C1B3D" w:rsidP="008C1B3D">
      <w:pPr>
        <w:tabs>
          <w:tab w:val="left" w:pos="1134"/>
        </w:tabs>
        <w:autoSpaceDE w:val="0"/>
        <w:autoSpaceDN w:val="0"/>
        <w:adjustRightInd w:val="0"/>
        <w:ind w:left="360"/>
        <w:rPr>
          <w:rFonts w:ascii="Traditional Arabic" w:hAnsi="Traditional Arabic" w:cs="B Badr"/>
          <w:sz w:val="22"/>
          <w:szCs w:val="22"/>
          <w:rtl/>
          <w:lang w:bidi="fa-IR"/>
        </w:rPr>
      </w:pPr>
      <w:r>
        <w:rPr>
          <w:rFonts w:ascii="Traditional Arabic" w:hAnsi="Traditional Arabic" w:cs="B Badr" w:hint="cs"/>
          <w:sz w:val="22"/>
          <w:szCs w:val="22"/>
          <w:rtl/>
          <w:lang w:bidi="fa-IR"/>
        </w:rPr>
        <w:t xml:space="preserve">مسجد خاص، محاجه با قرآن در مسجد، احتجاج در مسجد، </w:t>
      </w:r>
    </w:p>
    <w:p w14:paraId="031396F7" w14:textId="77777777" w:rsidR="008C1B3D" w:rsidRPr="000A3799" w:rsidRDefault="008C1B3D" w:rsidP="00F05178">
      <w:pPr>
        <w:pStyle w:val="ListParagraph"/>
        <w:numPr>
          <w:ilvl w:val="0"/>
          <w:numId w:val="5"/>
        </w:numPr>
        <w:tabs>
          <w:tab w:val="left" w:pos="1134"/>
        </w:tabs>
        <w:autoSpaceDE w:val="0"/>
        <w:autoSpaceDN w:val="0"/>
        <w:adjustRightInd w:val="0"/>
        <w:rPr>
          <w:rFonts w:ascii="Traditional Arabic" w:hAnsi="Traditional Arabic" w:cs="B Badr"/>
          <w:sz w:val="28"/>
          <w:szCs w:val="28"/>
          <w:rtl/>
        </w:rPr>
      </w:pPr>
      <w:r w:rsidRPr="000A3799">
        <w:rPr>
          <w:rFonts w:ascii="Traditional Arabic" w:hAnsi="Traditional Arabic" w:cs="B Badr"/>
          <w:sz w:val="22"/>
          <w:szCs w:val="22"/>
          <w:rtl/>
          <w:lang w:bidi="fa-IR"/>
        </w:rPr>
        <w:t xml:space="preserve">قَالَ وَ ذَكَرَ الطَّبَرِيُّ فِي التَّارِيخِ  </w:t>
      </w:r>
      <w:r w:rsidR="000A3799" w:rsidRPr="000A3799">
        <w:rPr>
          <w:rFonts w:ascii="Traditional Arabic" w:hAnsi="Traditional Arabic" w:cs="B Badr" w:hint="cs"/>
          <w:sz w:val="22"/>
          <w:szCs w:val="22"/>
          <w:rtl/>
          <w:lang w:bidi="fa-IR"/>
        </w:rPr>
        <w:t xml:space="preserve">... </w:t>
      </w:r>
      <w:r w:rsidRPr="000A3799">
        <w:rPr>
          <w:rFonts w:ascii="Traditional Arabic" w:hAnsi="Traditional Arabic" w:cs="B Badr"/>
          <w:sz w:val="28"/>
          <w:szCs w:val="28"/>
          <w:rtl/>
        </w:rPr>
        <w:t>وَ خَرَجَ عَلِيٌّ ع يَخْطُبُ النَّاسَ فَصَاحُوا بِهِ مِنْ جَوَانِبِ الْمَسْجِدِ لَا حُكْمَ إِلَّا لِلَّهِ وَ صَاحَ بِهِ رَجُلٌ وَ لَقَدْ أُوحِيَ إِلَيْكَ</w:t>
      </w:r>
      <w:r w:rsidRPr="000A3799">
        <w:rPr>
          <w:rFonts w:ascii="Traditional Arabic" w:hAnsi="Traditional Arabic" w:cs="B Badr"/>
          <w:sz w:val="22"/>
          <w:szCs w:val="22"/>
          <w:rtl/>
          <w:lang w:bidi="fa-IR"/>
        </w:rPr>
        <w:t xml:space="preserve"> وَ </w:t>
      </w:r>
      <w:r w:rsidRPr="000A3799">
        <w:rPr>
          <w:rFonts w:ascii="Traditional Arabic" w:hAnsi="Traditional Arabic" w:cs="B Badr"/>
          <w:sz w:val="28"/>
          <w:szCs w:val="28"/>
          <w:rtl/>
        </w:rPr>
        <w:t>إِلَى الَّذِينَ مِنْ قَبْلِكَ لَئِنْ أَشْرَكْتَ لَيَحْبَطَنَّ عَمَلُكَ وَ لَتَكُونَنَّ مِنَ الْخاسِرِينَ فَقَالَ عَلِيٌّ ع فَاصْبِرْ إِنَّ وَعْدَ اللَّهِ حَقٌّ وَ لا يَسْتَخِفَّنَّكَ الَّذِينَ لا يُوقِنُونَ‏</w:t>
      </w:r>
    </w:p>
    <w:p w14:paraId="21932BEB" w14:textId="77777777" w:rsidR="008C1B3D" w:rsidRDefault="000A3799" w:rsidP="008C1B3D">
      <w:pPr>
        <w:tabs>
          <w:tab w:val="left" w:pos="1134"/>
        </w:tabs>
        <w:autoSpaceDE w:val="0"/>
        <w:autoSpaceDN w:val="0"/>
        <w:adjustRightInd w:val="0"/>
        <w:ind w:left="360"/>
        <w:rPr>
          <w:rFonts w:ascii="Traditional Arabic" w:hAnsi="Traditional Arabic" w:cs="B Badr"/>
          <w:sz w:val="22"/>
          <w:szCs w:val="22"/>
          <w:rtl/>
          <w:lang w:bidi="fa-IR"/>
        </w:rPr>
      </w:pPr>
      <w:r w:rsidRPr="000A3799">
        <w:rPr>
          <w:rFonts w:ascii="Traditional Arabic" w:hAnsi="Traditional Arabic" w:cs="B Badr"/>
          <w:sz w:val="22"/>
          <w:szCs w:val="22"/>
          <w:rtl/>
          <w:lang w:bidi="fa-IR"/>
        </w:rPr>
        <w:t>الجعفريات (الأشعثيات)، ص: 52</w:t>
      </w:r>
    </w:p>
    <w:p w14:paraId="260893F7" w14:textId="77777777" w:rsidR="000A3799" w:rsidRDefault="000A3799" w:rsidP="008C1B3D">
      <w:pPr>
        <w:tabs>
          <w:tab w:val="left" w:pos="1134"/>
        </w:tabs>
        <w:autoSpaceDE w:val="0"/>
        <w:autoSpaceDN w:val="0"/>
        <w:adjustRightInd w:val="0"/>
        <w:ind w:left="360"/>
        <w:rPr>
          <w:rFonts w:ascii="Traditional Arabic" w:hAnsi="Traditional Arabic" w:cs="B Badr"/>
          <w:sz w:val="22"/>
          <w:szCs w:val="22"/>
          <w:rtl/>
          <w:lang w:bidi="fa-IR"/>
        </w:rPr>
      </w:pPr>
      <w:r w:rsidRPr="000A3799">
        <w:rPr>
          <w:rFonts w:ascii="Traditional Arabic" w:hAnsi="Traditional Arabic" w:cs="B Badr"/>
          <w:sz w:val="22"/>
          <w:szCs w:val="22"/>
          <w:rtl/>
          <w:lang w:bidi="fa-IR"/>
        </w:rPr>
        <w:t>مسجد خاص، محاجه با قرآن در مسجد، احتجاج در مسجد،</w:t>
      </w:r>
    </w:p>
    <w:p w14:paraId="3221410D" w14:textId="77777777" w:rsidR="0004149D" w:rsidRPr="00006780" w:rsidRDefault="0004149D" w:rsidP="00F05178">
      <w:pPr>
        <w:pStyle w:val="ListParagraph"/>
        <w:numPr>
          <w:ilvl w:val="0"/>
          <w:numId w:val="5"/>
        </w:numPr>
        <w:tabs>
          <w:tab w:val="left" w:pos="1134"/>
        </w:tabs>
        <w:autoSpaceDE w:val="0"/>
        <w:autoSpaceDN w:val="0"/>
        <w:adjustRightInd w:val="0"/>
        <w:jc w:val="both"/>
        <w:rPr>
          <w:rFonts w:ascii="Traditional Arabic" w:hAnsi="Traditional Arabic" w:cs="B Badr"/>
          <w:sz w:val="22"/>
          <w:szCs w:val="22"/>
          <w:rtl/>
          <w:lang w:bidi="fa-IR"/>
        </w:rPr>
      </w:pPr>
      <w:r w:rsidRPr="00006780">
        <w:rPr>
          <w:rFonts w:ascii="Traditional Arabic" w:hAnsi="Traditional Arabic" w:cs="B Badr"/>
          <w:sz w:val="22"/>
          <w:szCs w:val="22"/>
          <w:rtl/>
          <w:lang w:bidi="fa-IR"/>
        </w:rPr>
        <w:t xml:space="preserve">علل الشرائع فِي خُطْبَةِ فَاطِمَةَ ع فِي أَمْرِ فَدَكَ </w:t>
      </w:r>
      <w:r w:rsidRPr="00006780">
        <w:rPr>
          <w:rFonts w:ascii="Traditional Arabic" w:hAnsi="Traditional Arabic" w:cs="B Badr"/>
          <w:sz w:val="28"/>
          <w:szCs w:val="28"/>
          <w:rtl/>
        </w:rPr>
        <w:t>لِلَّهِ فِيكُمْ عَهْدٌ قَدَّمَهُ إِلَيْكُمْ وَ بَقِيَّةٌ اسْتَخْلَفَهَا عَلَيْكُمْ كِتَابُ اللَّهِ بَيِّنَةٌ بصائرها [بَصَائِرُهُ‏] وَ آيٌ مُنْكَشِفَةٌ سَرَائِرُهَا وَ بُرْهَانٌ مُتَجَلِّيَةٌ ظَوَاهِرُهُ مُدِيمٌ لِلْبَرِيَّةِ اسْتِمَاعُهُ وَ قائدا [قَائِدٌ] إِلَى الرِّضْوَانِ أَتْبَاعَهُ وَ مؤديا [مُؤَدٍّ] إِلَى النَّجَاةِ أَشْيَاعَهُ فِيهِ تِبْيَانُ حُجَجِ اللَّهِ الْمُنِيرَةِ وَ مَحَارِمِهِ الْمُحَرَّمَةِ وَ فَضَائِلِهِ‏</w:t>
      </w:r>
      <w:r w:rsidRPr="00006780">
        <w:rPr>
          <w:rFonts w:ascii="Traditional Arabic" w:hAnsi="Traditional Arabic" w:cs="B Badr" w:hint="cs"/>
          <w:sz w:val="28"/>
          <w:szCs w:val="28"/>
          <w:rtl/>
        </w:rPr>
        <w:t xml:space="preserve"> </w:t>
      </w:r>
      <w:r w:rsidRPr="00006780">
        <w:rPr>
          <w:rFonts w:ascii="Traditional Arabic" w:hAnsi="Traditional Arabic" w:cs="B Badr"/>
          <w:sz w:val="28"/>
          <w:szCs w:val="28"/>
          <w:rtl/>
        </w:rPr>
        <w:t>الْمُدَوَّنَةِ وَ جُمَلِهِ الْكَافِيَةِ وَ رُخَصِهِ الْمَوْهُوبَةِ وَ شَرَائِطِهِ «1» الْمَكْتُوبَةِ وَ بَيِّنَاتِهِ الْجَالِيَةِ</w:t>
      </w:r>
      <w:r w:rsidRPr="00006780">
        <w:rPr>
          <w:rFonts w:ascii="Traditional Arabic" w:hAnsi="Traditional Arabic" w:cs="B Badr"/>
          <w:sz w:val="22"/>
          <w:szCs w:val="22"/>
          <w:rtl/>
          <w:lang w:bidi="fa-IR"/>
        </w:rPr>
        <w:t xml:space="preserve"> </w:t>
      </w:r>
    </w:p>
    <w:p w14:paraId="40C94CCA" w14:textId="77777777" w:rsidR="0004149D" w:rsidRDefault="0004149D" w:rsidP="0004149D">
      <w:pPr>
        <w:tabs>
          <w:tab w:val="left" w:pos="1134"/>
        </w:tabs>
        <w:autoSpaceDE w:val="0"/>
        <w:autoSpaceDN w:val="0"/>
        <w:adjustRightInd w:val="0"/>
        <w:ind w:left="360"/>
        <w:rPr>
          <w:rFonts w:ascii="Traditional Arabic" w:hAnsi="Traditional Arabic" w:cs="B Badr"/>
          <w:sz w:val="22"/>
          <w:szCs w:val="22"/>
          <w:rtl/>
          <w:lang w:bidi="fa-IR"/>
        </w:rPr>
      </w:pPr>
      <w:r w:rsidRPr="0004149D">
        <w:rPr>
          <w:rFonts w:ascii="Traditional Arabic" w:hAnsi="Traditional Arabic" w:cs="B Badr"/>
          <w:sz w:val="22"/>
          <w:szCs w:val="22"/>
          <w:rtl/>
          <w:lang w:bidi="fa-IR"/>
        </w:rPr>
        <w:t>بحار الأنوار (ط - بيروت)، ج‏89، ص: 13</w:t>
      </w:r>
    </w:p>
    <w:p w14:paraId="0593BCA6" w14:textId="77777777" w:rsidR="0004149D" w:rsidRDefault="0004149D" w:rsidP="0004149D">
      <w:pPr>
        <w:tabs>
          <w:tab w:val="left" w:pos="1134"/>
        </w:tabs>
        <w:autoSpaceDE w:val="0"/>
        <w:autoSpaceDN w:val="0"/>
        <w:adjustRightInd w:val="0"/>
        <w:ind w:left="360"/>
        <w:rPr>
          <w:rFonts w:ascii="Traditional Arabic" w:hAnsi="Traditional Arabic" w:cs="B Badr"/>
          <w:sz w:val="22"/>
          <w:szCs w:val="22"/>
          <w:rtl/>
          <w:lang w:bidi="fa-IR"/>
        </w:rPr>
      </w:pPr>
      <w:r>
        <w:rPr>
          <w:rFonts w:ascii="Traditional Arabic" w:hAnsi="Traditional Arabic" w:cs="B Badr" w:hint="cs"/>
          <w:sz w:val="22"/>
          <w:szCs w:val="22"/>
          <w:rtl/>
          <w:lang w:bidi="fa-IR"/>
        </w:rPr>
        <w:t xml:space="preserve">مسجد خاص، احتجاج در مسجد، </w:t>
      </w:r>
      <w:r w:rsidR="00DE478C">
        <w:rPr>
          <w:rFonts w:ascii="Traditional Arabic" w:hAnsi="Traditional Arabic" w:cs="B Badr" w:hint="cs"/>
          <w:sz w:val="22"/>
          <w:szCs w:val="22"/>
          <w:rtl/>
          <w:lang w:bidi="fa-IR"/>
        </w:rPr>
        <w:t>رسمیت پیدا کردن احتجاع</w:t>
      </w:r>
    </w:p>
    <w:p w14:paraId="0FB8E8ED" w14:textId="60DD47F2" w:rsidR="00DE478C" w:rsidRPr="00006780" w:rsidRDefault="00DE478C" w:rsidP="0071643C">
      <w:pPr>
        <w:pStyle w:val="ListParagraph"/>
        <w:numPr>
          <w:ilvl w:val="0"/>
          <w:numId w:val="5"/>
        </w:numPr>
        <w:tabs>
          <w:tab w:val="left" w:pos="1134"/>
        </w:tabs>
        <w:autoSpaceDE w:val="0"/>
        <w:autoSpaceDN w:val="0"/>
        <w:adjustRightInd w:val="0"/>
        <w:jc w:val="both"/>
        <w:rPr>
          <w:rFonts w:ascii="Traditional Arabic" w:hAnsi="Traditional Arabic" w:cs="B Badr"/>
          <w:sz w:val="22"/>
          <w:szCs w:val="22"/>
          <w:rtl/>
          <w:lang w:bidi="fa-IR"/>
        </w:rPr>
      </w:pPr>
      <w:r w:rsidRPr="00006780">
        <w:rPr>
          <w:rFonts w:ascii="Traditional Arabic" w:hAnsi="Traditional Arabic" w:cs="B Badr"/>
          <w:sz w:val="22"/>
          <w:szCs w:val="22"/>
          <w:rtl/>
          <w:lang w:bidi="fa-IR"/>
        </w:rPr>
        <w:t xml:space="preserve">يج، الخرائج و الجرائح رُوِيَ </w:t>
      </w:r>
      <w:r w:rsidRPr="0071643C">
        <w:rPr>
          <w:rFonts w:ascii="Traditional Arabic" w:hAnsi="Traditional Arabic" w:cs="B Badr"/>
          <w:sz w:val="28"/>
          <w:szCs w:val="28"/>
          <w:rtl/>
          <w:lang w:bidi="fa-IR"/>
        </w:rPr>
        <w:t>أَنَّ ابْنَ أَبِي الْعَوْجَاءِ وَ ثَلَاثَةَ نَفَرٍ مِنَ الدَّهْرِيَّةِ اتَّفَقُوا عَلَى أَنْ يُعَارِضَ كُلُّ وَاحِدٍ مِنْهُمْ رُبُعَ الْقُرْآنِ وَ كَانُوا بِمَكَّةَ عَاهَدُوا عَلَى أَنْ يَجِيئُوا بِمُعَارَضَتِهِ فِي الْعَامِ الْقَابِلِ فَلَمَّا حَالَ الْحَوْلُ وَ اجْتَمَعُوا فِي مَقَامِ إِبْرَاهِيمَ ع أَيْضاً قَالَ أَحَدُهُمْ إِنِّي لَمَّا رَأَيْتُ قَوْلَهُ وَ قِيلَ يا أَرْضُ ابْلَعِي ماءَكِ وَ يا سَماءُ أَقْلِعِي وَ غِيضَ الْماءُ كَفَفْتُ عَنِ الْمُعَارَضَةِ وَ قَالَ الْآخَرُ وَ كَذَا أَنَا لَمَّا وَجَدْتُ قَوْلَهُ فَلَمَّا اسْتَيْأَسُوا مِنْهُ خَلَصُوا نَجِيًّا أَيِسْتُ مِنَ الْمُعَارَضَةِ وَ كَانُوا يُسِرُّونَ بِذَلِكَ إِذْ مَرَّ عَلَيْهِمُ الصَّادِقُ ع فَالْتَفَتَ إِلَيْهِمْ وَ قَرَأَ عَلَيْهِمْ قُلْ لَئِنِ اجْتَمَعَتِ الْإِنْسُ وَ الْجِنُّ عَلى‏ أَنْ يَأْتُوا بِمِثْلِ هذَا الْقُرْآنِ لا يَأْتُونَ بِمِثْلِهِ فَبُهِتُوا</w:t>
      </w:r>
    </w:p>
    <w:p w14:paraId="43CC7D8D" w14:textId="77777777" w:rsidR="00006780" w:rsidRDefault="00006780" w:rsidP="0071643C">
      <w:pPr>
        <w:pStyle w:val="Heading5"/>
        <w:rPr>
          <w:rtl/>
        </w:rPr>
      </w:pPr>
      <w:r w:rsidRPr="00006780">
        <w:rPr>
          <w:rtl/>
        </w:rPr>
        <w:t>بحار الأنوار (ط - بيروت)، ج‏89، ص: 16</w:t>
      </w:r>
    </w:p>
    <w:p w14:paraId="16F95F92" w14:textId="77777777" w:rsidR="00DE478C" w:rsidRPr="008C1B3D" w:rsidRDefault="00DE478C" w:rsidP="0071643C">
      <w:pPr>
        <w:pStyle w:val="Heading6"/>
        <w:rPr>
          <w:rtl/>
        </w:rPr>
      </w:pPr>
      <w:r>
        <w:rPr>
          <w:rFonts w:hint="cs"/>
          <w:rtl/>
        </w:rPr>
        <w:t>مسجد خاص، احتجاج در مسجد</w:t>
      </w:r>
    </w:p>
    <w:p w14:paraId="77D4133E" w14:textId="1AE9DECF" w:rsidR="000A55C9" w:rsidRPr="00DC20C3" w:rsidRDefault="000A55C9" w:rsidP="0071643C">
      <w:pPr>
        <w:pStyle w:val="Heading4"/>
        <w:rPr>
          <w:rtl/>
          <w:lang w:bidi="fa-IR"/>
        </w:rPr>
      </w:pPr>
      <w:r w:rsidRPr="00DC20C3">
        <w:rPr>
          <w:rFonts w:hint="cs"/>
          <w:rtl/>
          <w:lang w:bidi="fa-IR"/>
        </w:rPr>
        <w:t>آداب ماموم در تکبیر</w:t>
      </w:r>
    </w:p>
    <w:p w14:paraId="1DF31C00" w14:textId="77777777" w:rsidR="000A55C9" w:rsidRPr="00DC20C3" w:rsidRDefault="000A55C9" w:rsidP="00F05178">
      <w:pPr>
        <w:pStyle w:val="ListParagraph"/>
        <w:numPr>
          <w:ilvl w:val="0"/>
          <w:numId w:val="5"/>
        </w:numPr>
        <w:tabs>
          <w:tab w:val="left" w:pos="1134"/>
        </w:tabs>
        <w:jc w:val="both"/>
        <w:rPr>
          <w:rFonts w:ascii="IranNastaliq" w:hAnsi="IranNastaliq" w:cs="B Badr"/>
          <w:sz w:val="52"/>
          <w:szCs w:val="52"/>
          <w:rtl/>
          <w:lang w:bidi="fa-IR"/>
        </w:rPr>
      </w:pPr>
      <w:r w:rsidRPr="00DC20C3">
        <w:rPr>
          <w:rFonts w:ascii="Traditional Arabic" w:hAnsi="Traditional Arabic" w:cs="B Badr"/>
          <w:sz w:val="20"/>
          <w:szCs w:val="20"/>
          <w:rtl/>
        </w:rPr>
        <w:t xml:space="preserve">عَنْ أَبِي سَعِيدٍ الْخُدْرِيِّ قَالَ قَالَ رَسُولُ اللَّهِ </w:t>
      </w:r>
      <w:r w:rsidRPr="00DC20C3">
        <w:sym w:font="V_Symbols" w:char="F039"/>
      </w:r>
      <w:r w:rsidRPr="00DC20C3">
        <w:rPr>
          <w:rFonts w:ascii="Traditional Arabic" w:hAnsi="Traditional Arabic" w:cs="B Badr"/>
          <w:sz w:val="28"/>
          <w:szCs w:val="28"/>
          <w:rtl/>
        </w:rPr>
        <w:t xml:space="preserve"> إِذَا قَالَ إِمَامُكُمْ اللَّهُ أَكْبَرُ فَقُولُوا اللَّهُ أَكْبَرُ وَ إِذَا رَكَعَ فَارْكَعُوا </w:t>
      </w:r>
      <w:r w:rsidRPr="00DC20C3">
        <w:rPr>
          <w:rFonts w:ascii="Traditional Arabic" w:hAnsi="Traditional Arabic" w:cs="B Badr"/>
          <w:sz w:val="28"/>
          <w:szCs w:val="28"/>
          <w:rtl/>
        </w:rPr>
        <w:cr/>
      </w:r>
      <w:r w:rsidRPr="00DC20C3">
        <w:rPr>
          <w:rFonts w:ascii="Traditional Arabic" w:hAnsi="Traditional Arabic" w:cs="B Badr"/>
          <w:sz w:val="16"/>
          <w:szCs w:val="16"/>
          <w:rtl/>
        </w:rPr>
        <w:t>بحار الأنوار (ط - بيروت)       ج‏85       7       باب 1 فضل الجماعة و عللها .....  ص : 1</w:t>
      </w:r>
    </w:p>
    <w:p w14:paraId="1285E3D3" w14:textId="77777777" w:rsidR="000A55C9" w:rsidRPr="00DC20C3" w:rsidRDefault="000A55C9" w:rsidP="00AD59B3">
      <w:pPr>
        <w:pStyle w:val="Heading4"/>
        <w:rPr>
          <w:rtl/>
        </w:rPr>
      </w:pPr>
      <w:r w:rsidRPr="00DC20C3">
        <w:rPr>
          <w:rFonts w:hint="cs"/>
          <w:rtl/>
        </w:rPr>
        <w:lastRenderedPageBreak/>
        <w:t>حدیث جمعه</w:t>
      </w:r>
    </w:p>
    <w:p w14:paraId="3581D57E"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0B95B584" wp14:editId="0961402E">
            <wp:extent cx="133350" cy="114300"/>
            <wp:effectExtent l="0" t="0" r="0" b="0"/>
            <wp:docPr id="733" name="Picture 73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لَا تَكُونُ جُمُعَةٌ مَا لَمْ يَكُنِ الْقَوْمُ خَمْسَةً </w:t>
      </w:r>
    </w:p>
    <w:p w14:paraId="50E81352"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3     239    باب 24- العمل في ليلة الجمعة و يومه</w:t>
      </w:r>
    </w:p>
    <w:p w14:paraId="723A14BE" w14:textId="77777777" w:rsidR="000A55C9" w:rsidRPr="00DC20C3" w:rsidRDefault="000A55C9" w:rsidP="003E12A5">
      <w:pPr>
        <w:tabs>
          <w:tab w:val="left" w:pos="1134"/>
        </w:tabs>
        <w:autoSpaceDE w:val="0"/>
        <w:autoSpaceDN w:val="0"/>
        <w:adjustRightInd w:val="0"/>
        <w:jc w:val="both"/>
        <w:rPr>
          <w:rFonts w:ascii="Traditional Arabic" w:eastAsia="Calibri" w:hAnsi="Traditional Arabic" w:cs="B Badr"/>
          <w:rtl/>
        </w:rPr>
      </w:pPr>
      <w:r w:rsidRPr="00DC20C3">
        <w:rPr>
          <w:rFonts w:ascii="Traditional Arabic" w:eastAsia="Calibri" w:hAnsi="Traditional Arabic" w:cs="B Badr"/>
          <w:rtl/>
        </w:rPr>
        <w:t xml:space="preserve">حدیث جمعه </w:t>
      </w:r>
    </w:p>
    <w:p w14:paraId="393AA2B4"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hint="cs"/>
          <w:sz w:val="22"/>
          <w:szCs w:val="22"/>
          <w:rtl/>
          <w:lang w:bidi="fa-IR"/>
        </w:rPr>
        <w:t xml:space="preserve">وَ عَنْ أَبِي جَعْفَرٍ مُحَمَّدِ بْنِ عَلِيٍّ ع أَنَّهُ قَالَ: </w:t>
      </w:r>
      <w:r w:rsidRPr="00DC20C3">
        <w:rPr>
          <w:rFonts w:ascii="Traditional Arabic" w:hAnsi="Traditional Arabic" w:cs="B Badr" w:hint="cs"/>
          <w:sz w:val="28"/>
          <w:szCs w:val="28"/>
          <w:rtl/>
          <w:lang w:bidi="fa-IR"/>
        </w:rPr>
        <w:t>تَجِبُ‏ الْجُمُعَةُ عَلَى‏ مَنْ‏ كَانَ‏ مِنْهَا عَلَى فَرْسَخَيْنِ إِذَا كَانَ الْإِمَامُ عَدْلا</w:t>
      </w:r>
      <w:r w:rsidRPr="00DC20C3">
        <w:rPr>
          <w:rFonts w:ascii="Traditional Arabic" w:hAnsi="Traditional Arabic" w:cs="B Badr" w:hint="cs"/>
          <w:sz w:val="22"/>
          <w:szCs w:val="22"/>
          <w:rtl/>
          <w:lang w:bidi="fa-IR"/>
        </w:rPr>
        <w:t>.</w:t>
      </w:r>
    </w:p>
    <w:p w14:paraId="1980999A"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بحار الأنوار (ط - بيروت)، ج‏86، ص: 255</w:t>
      </w:r>
    </w:p>
    <w:p w14:paraId="759163FC" w14:textId="77777777" w:rsidR="000A55C9" w:rsidRPr="00DC20C3" w:rsidRDefault="000A55C9" w:rsidP="00AD59B3">
      <w:pPr>
        <w:pStyle w:val="Heading4"/>
        <w:rPr>
          <w:rtl/>
        </w:rPr>
      </w:pPr>
      <w:r w:rsidRPr="00DC20C3">
        <w:rPr>
          <w:rtl/>
        </w:rPr>
        <w:t>اقامه نماز در غیر مسجد خواسته منافقین است</w:t>
      </w:r>
    </w:p>
    <w:p w14:paraId="63E3A442" w14:textId="77777777" w:rsidR="00AD59B3" w:rsidRPr="00AD59B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16"/>
          <w:szCs w:val="16"/>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rPr>
        <w:t>عَنْ زُرَارَةَ عَنْ أَبِي جَعْفَرٍ ع قَال</w:t>
      </w:r>
      <w:r w:rsidRPr="00DC20C3">
        <w:rPr>
          <w:rFonts w:ascii="Traditional Arabic" w:hAnsi="Traditional Arabic" w:cs="B Badr"/>
          <w:sz w:val="28"/>
          <w:szCs w:val="28"/>
          <w:rtl/>
          <w:lang w:bidi="fa-IR"/>
        </w:rPr>
        <w:t xml:space="preserve">إِنَّ الْمُنافِقِينَ يُخادِعُونَ اللَّهَ وَ هُوَ خادِعُهُمْ وَ إِذا قامُوا إِلَى الصَّلاةِ قامُوا كُسالى‏ يُراؤُنَ النَّاسَ وَ لا يَذْكُرُونَ اللَّهَ إِلَّا قَلِيلا </w:t>
      </w:r>
    </w:p>
    <w:p w14:paraId="65B5BFD8" w14:textId="19155ED4" w:rsidR="000A55C9" w:rsidRPr="00DC20C3" w:rsidRDefault="000A55C9" w:rsidP="00AD59B3">
      <w:pPr>
        <w:pStyle w:val="Heading5"/>
        <w:rPr>
          <w:rtl/>
        </w:rPr>
      </w:pPr>
      <w:r w:rsidRPr="00DC20C3">
        <w:rPr>
          <w:rtl/>
        </w:rPr>
        <w:t xml:space="preserve">الكافي     2     395    باب صفة النفاق و المنافق ..... </w:t>
      </w:r>
      <w:r w:rsidRPr="00DC20C3">
        <w:rPr>
          <w:noProof/>
        </w:rPr>
        <w:drawing>
          <wp:inline distT="0" distB="0" distL="0" distR="0" wp14:anchorId="72E7D32A" wp14:editId="429CE3C6">
            <wp:extent cx="381000" cy="171450"/>
            <wp:effectExtent l="0" t="0" r="0" b="0"/>
            <wp:docPr id="732" name="Picture 73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tl/>
        </w:rPr>
        <w:t>:</w:t>
      </w:r>
    </w:p>
    <w:p w14:paraId="088DA0B5" w14:textId="77777777" w:rsidR="000A55C9" w:rsidRPr="00DC20C3" w:rsidRDefault="000A55C9" w:rsidP="00AD59B3">
      <w:pPr>
        <w:pStyle w:val="Heading6"/>
        <w:rPr>
          <w:rtl/>
        </w:rPr>
      </w:pPr>
      <w:r w:rsidRPr="00DC20C3">
        <w:rPr>
          <w:rtl/>
        </w:rPr>
        <w:t xml:space="preserve">منافق در مسجد ، فرار منافق از مسجد ، کسالت منافق در مسجد </w:t>
      </w:r>
    </w:p>
    <w:p w14:paraId="3C5AEE0F" w14:textId="77777777" w:rsidR="000A55C9" w:rsidRPr="00DC20C3" w:rsidRDefault="000A55C9" w:rsidP="00AD59B3">
      <w:pPr>
        <w:pStyle w:val="Heading6"/>
        <w:rPr>
          <w:rtl/>
        </w:rPr>
      </w:pPr>
      <w:r w:rsidRPr="00DC20C3">
        <w:rPr>
          <w:rtl/>
        </w:rPr>
        <w:t xml:space="preserve"> ((المنافقین فی المسجد کالطیر فی القفس)) </w:t>
      </w:r>
    </w:p>
    <w:p w14:paraId="076B9908" w14:textId="77777777" w:rsidR="000A55C9" w:rsidRPr="00DC20C3" w:rsidRDefault="000A55C9" w:rsidP="00AD59B3">
      <w:pPr>
        <w:pStyle w:val="Heading6"/>
        <w:rPr>
          <w:rtl/>
        </w:rPr>
      </w:pPr>
      <w:r w:rsidRPr="00DC20C3">
        <w:rPr>
          <w:rFonts w:hint="cs"/>
          <w:rtl/>
        </w:rPr>
        <w:t>اوصاف منافق: خوش ندارند که مردم شاداب نماز بخوانند، کسالت خود را به دیگران سرایت می دهند، دیر می آیند و زود می روند.</w:t>
      </w:r>
    </w:p>
    <w:p w14:paraId="45DA8ABE" w14:textId="77777777" w:rsidR="000A55C9" w:rsidRPr="00DC20C3" w:rsidRDefault="000A55C9" w:rsidP="00AD59B3">
      <w:pPr>
        <w:pStyle w:val="Heading4"/>
        <w:rPr>
          <w:rtl/>
        </w:rPr>
      </w:pPr>
      <w:r w:rsidRPr="00DC20C3">
        <w:rPr>
          <w:rtl/>
        </w:rPr>
        <w:t>اصل</w:t>
      </w:r>
      <w:r w:rsidRPr="00DC20C3">
        <w:rPr>
          <w:rFonts w:hint="cs"/>
          <w:rtl/>
        </w:rPr>
        <w:t>،</w:t>
      </w:r>
      <w:r w:rsidRPr="00DC20C3">
        <w:rPr>
          <w:rtl/>
        </w:rPr>
        <w:t xml:space="preserve"> حضور در مسجد است نه نماز ص</w:t>
      </w:r>
      <w:r w:rsidRPr="00DC20C3">
        <w:rPr>
          <w:rFonts w:hint="cs"/>
          <w:rtl/>
        </w:rPr>
        <w:t>حی</w:t>
      </w:r>
      <w:r w:rsidRPr="00DC20C3">
        <w:rPr>
          <w:rtl/>
        </w:rPr>
        <w:t xml:space="preserve">ح در مسجد </w:t>
      </w:r>
    </w:p>
    <w:p w14:paraId="6C0975C2" w14:textId="77777777" w:rsidR="00DC64EB" w:rsidRPr="00AD59B3" w:rsidRDefault="00DC64EB" w:rsidP="00F05178">
      <w:pPr>
        <w:pStyle w:val="NormalWeb"/>
        <w:numPr>
          <w:ilvl w:val="0"/>
          <w:numId w:val="5"/>
        </w:numPr>
        <w:tabs>
          <w:tab w:val="left" w:pos="1134"/>
        </w:tabs>
        <w:bidi/>
        <w:jc w:val="both"/>
        <w:rPr>
          <w:rFonts w:cs="B Badr"/>
          <w:sz w:val="22"/>
          <w:szCs w:val="22"/>
          <w:rtl/>
        </w:rPr>
      </w:pPr>
      <w:r w:rsidRPr="00AD59B3">
        <w:rPr>
          <w:rFonts w:cs="B Badr" w:hint="cs"/>
          <w:sz w:val="28"/>
          <w:szCs w:val="28"/>
          <w:rtl/>
        </w:rPr>
        <w:t>عن ابن أذينة عن زرارة عن أبي جعفر ع‏ في الرجل يحدث بعد أن يرفع رأسه من السجدة الأخيرة و قبل أن يتشهد قال ينصرف فيتوضأ و إن شاء رجع إلى المسجد و إن شاء ففي بيته و إن شاء حيث شاء يقعد فيتشهد ثم يسلم و إن كان الحدث بعد الشهادتين فقد مضت صلاته‏</w:t>
      </w:r>
    </w:p>
    <w:p w14:paraId="41F79268" w14:textId="77777777" w:rsidR="00DC64EB" w:rsidRPr="007359E7" w:rsidRDefault="00DC64EB" w:rsidP="00AD59B3">
      <w:pPr>
        <w:pStyle w:val="Heading5"/>
        <w:rPr>
          <w:sz w:val="16"/>
          <w:szCs w:val="16"/>
          <w:rtl/>
        </w:rPr>
      </w:pPr>
      <w:r w:rsidRPr="007359E7">
        <w:rPr>
          <w:rFonts w:hint="cs"/>
          <w:rtl/>
        </w:rPr>
        <w:t>الوافي ؛ ج‏8 ؛ ص867</w:t>
      </w:r>
    </w:p>
    <w:p w14:paraId="51B86E3B" w14:textId="77777777" w:rsidR="000A55C9" w:rsidRPr="00DC20C3" w:rsidRDefault="000A55C9" w:rsidP="00AD59B3">
      <w:pPr>
        <w:pStyle w:val="Heading6"/>
        <w:rPr>
          <w:rtl/>
        </w:rPr>
      </w:pPr>
      <w:r w:rsidRPr="00DC20C3">
        <w:rPr>
          <w:rtl/>
        </w:rPr>
        <w:t xml:space="preserve">  زیارت مسجد </w:t>
      </w:r>
      <w:r w:rsidRPr="00DC20C3">
        <w:rPr>
          <w:rFonts w:hint="cs"/>
          <w:rtl/>
        </w:rPr>
        <w:t xml:space="preserve">سفارش </w:t>
      </w:r>
      <w:r w:rsidR="005B18F1" w:rsidRPr="00DC20C3">
        <w:rPr>
          <w:rtl/>
        </w:rPr>
        <w:t>شده است</w:t>
      </w:r>
      <w:r w:rsidR="005B18F1" w:rsidRPr="00DC20C3">
        <w:rPr>
          <w:rFonts w:hint="cs"/>
          <w:rtl/>
        </w:rPr>
        <w:t>، ملاک مسجد رفتن است نه نماز</w:t>
      </w:r>
    </w:p>
    <w:p w14:paraId="2B69AE18" w14:textId="77777777" w:rsidR="000A55C9" w:rsidRPr="00DC20C3" w:rsidRDefault="000A55C9" w:rsidP="00AD59B3">
      <w:pPr>
        <w:pStyle w:val="Heading4"/>
        <w:rPr>
          <w:rtl/>
        </w:rPr>
      </w:pPr>
      <w:r w:rsidRPr="00DC20C3">
        <w:rPr>
          <w:rFonts w:hint="cs"/>
          <w:rtl/>
        </w:rPr>
        <w:t>فضیلت در ک بسم الله امام جماعت</w:t>
      </w:r>
    </w:p>
    <w:p w14:paraId="10488E56"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يَا مُحَمَّدُ</w:t>
      </w:r>
      <w:r w:rsidRPr="00DC20C3">
        <w:rPr>
          <w:rFonts w:ascii="Traditional Arabic" w:hAnsi="Traditional Arabic" w:cs="B Badr"/>
          <w:sz w:val="28"/>
          <w:szCs w:val="28"/>
          <w:rtl/>
          <w:lang w:bidi="fa-IR"/>
        </w:rPr>
        <w:t xml:space="preserve"> تَكْبِيرَةٌ يُدْرِكُهَا الْمُؤْمِنُ مَعَ الْإِمَامِ خَيْرٌ لَهُ مِنْ سِتِّينَ أَلْفَ حَجَّةٍ وَ عُمْرَةٍ وَ خَيْرٌ مِنَ الدُّنْيَا وَ مَا فِيهَا سَبْعِينَ أَلْفَ مَرَّةٍ </w:t>
      </w:r>
      <w:r w:rsidRPr="00DC20C3">
        <w:rPr>
          <w:rStyle w:val="FootnoteReference"/>
          <w:rFonts w:ascii="Traditional Arabic" w:hAnsi="Traditional Arabic" w:cs="B Badr"/>
          <w:sz w:val="28"/>
          <w:szCs w:val="28"/>
          <w:rtl/>
          <w:lang w:bidi="fa-IR"/>
        </w:rPr>
        <w:footnoteReference w:id="220"/>
      </w:r>
    </w:p>
    <w:p w14:paraId="4A8934E3"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6     443    1- باب تأكد استحبابها في الفرائض </w:t>
      </w:r>
    </w:p>
    <w:p w14:paraId="0CBEB26C" w14:textId="77777777" w:rsidR="000A55C9" w:rsidRPr="00DC20C3" w:rsidRDefault="000A55C9" w:rsidP="003E12A5">
      <w:pPr>
        <w:tabs>
          <w:tab w:val="left" w:pos="1134"/>
        </w:tabs>
        <w:autoSpaceDE w:val="0"/>
        <w:autoSpaceDN w:val="0"/>
        <w:adjustRightInd w:val="0"/>
        <w:spacing w:line="360" w:lineRule="auto"/>
        <w:jc w:val="both"/>
        <w:rPr>
          <w:rFonts w:ascii="Traditional Arabic" w:hAnsi="Traditional Arabic" w:cs="B Badr"/>
          <w:sz w:val="22"/>
          <w:szCs w:val="22"/>
          <w:rtl/>
          <w:lang w:bidi="fa-IR"/>
        </w:rPr>
      </w:pPr>
      <w:r w:rsidRPr="00DC20C3">
        <w:rPr>
          <w:rFonts w:ascii="Traditional Arabic" w:hAnsi="Traditional Arabic" w:cs="B Badr" w:hint="cs"/>
          <w:sz w:val="22"/>
          <w:szCs w:val="22"/>
          <w:rtl/>
          <w:lang w:bidi="fa-IR"/>
        </w:rPr>
        <w:t>آداب جماعت،</w:t>
      </w:r>
      <w:r w:rsidRPr="00DC20C3">
        <w:rPr>
          <w:rFonts w:ascii="Traditional Arabic" w:hAnsi="Traditional Arabic" w:cs="B Badr"/>
          <w:sz w:val="22"/>
          <w:szCs w:val="22"/>
          <w:rtl/>
          <w:lang w:bidi="fa-IR"/>
        </w:rPr>
        <w:t xml:space="preserve"> وظائف امام ((فرصت به مأمومین برای تکبیر ))، اهل سنت به اندازه سوره حمد صبر می کنند</w:t>
      </w:r>
      <w:r w:rsidR="007359E7">
        <w:rPr>
          <w:rFonts w:ascii="Traditional Arabic" w:hAnsi="Traditional Arabic" w:cs="B Badr" w:hint="cs"/>
          <w:sz w:val="22"/>
          <w:szCs w:val="22"/>
          <w:rtl/>
          <w:lang w:bidi="fa-IR"/>
        </w:rPr>
        <w:t>، نمونه</w:t>
      </w:r>
      <w:r w:rsidRPr="00DC20C3">
        <w:rPr>
          <w:rFonts w:ascii="Traditional Arabic" w:hAnsi="Traditional Arabic" w:cs="B Badr"/>
          <w:sz w:val="22"/>
          <w:szCs w:val="22"/>
          <w:rtl/>
          <w:lang w:bidi="fa-IR"/>
        </w:rPr>
        <w:t xml:space="preserve"> </w:t>
      </w:r>
    </w:p>
    <w:p w14:paraId="0ACF976E"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النَّبِيِّ</w:t>
      </w:r>
      <w:r w:rsidRPr="00DC20C3">
        <w:rPr>
          <w:noProof/>
          <w:sz w:val="20"/>
          <w:szCs w:val="20"/>
        </w:rPr>
        <w:drawing>
          <wp:inline distT="0" distB="0" distL="0" distR="0" wp14:anchorId="17DB03F7" wp14:editId="4833D6D3">
            <wp:extent cx="381000" cy="171450"/>
            <wp:effectExtent l="0" t="0" r="0" b="0"/>
            <wp:docPr id="730" name="Picture 73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أَنَّهُ قَالَ التَّكْبِيرَةُ الْأُولَى مَعَ الْإِمَامِ خَيْرٌ مِنَ الدُّنْيَا وَ مَا فِيهَا </w:t>
      </w:r>
    </w:p>
    <w:p w14:paraId="58F1014B"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6     445    1- باب تأكد استحبابها في الفرائض </w:t>
      </w:r>
    </w:p>
    <w:p w14:paraId="30CB8C23" w14:textId="77777777" w:rsidR="000A55C9" w:rsidRPr="00DC20C3" w:rsidRDefault="000A55C9" w:rsidP="003E12A5">
      <w:pPr>
        <w:tabs>
          <w:tab w:val="left" w:pos="1134"/>
        </w:tabs>
        <w:autoSpaceDE w:val="0"/>
        <w:autoSpaceDN w:val="0"/>
        <w:adjustRightInd w:val="0"/>
        <w:spacing w:line="360" w:lineRule="auto"/>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  اداب جماعت ، وظائف امام ، صبر اهل سنت </w:t>
      </w:r>
    </w:p>
    <w:p w14:paraId="0BCBF827" w14:textId="77777777" w:rsidR="000A55C9" w:rsidRPr="00DC20C3" w:rsidRDefault="000A55C9" w:rsidP="00AD59B3">
      <w:pPr>
        <w:pStyle w:val="Heading4"/>
        <w:rPr>
          <w:rtl/>
        </w:rPr>
      </w:pPr>
      <w:r w:rsidRPr="00DC20C3">
        <w:rPr>
          <w:rtl/>
        </w:rPr>
        <w:lastRenderedPageBreak/>
        <w:t xml:space="preserve">تقیه در مسجد </w:t>
      </w:r>
    </w:p>
    <w:p w14:paraId="2AFBB70D"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نَاصِحٍ</w:t>
      </w:r>
      <w:r w:rsidRPr="00DC20C3">
        <w:rPr>
          <w:rFonts w:ascii="Traditional Arabic" w:hAnsi="Traditional Arabic" w:cs="B Badr"/>
          <w:sz w:val="28"/>
          <w:szCs w:val="28"/>
          <w:rtl/>
          <w:lang w:bidi="fa-IR"/>
        </w:rPr>
        <w:t xml:space="preserve"> الْمُؤَذِّنِ قَالَ قُلْتُ لِأَبِي عَبْدِ اللَّهِ</w:t>
      </w:r>
      <w:r w:rsidRPr="00DC20C3">
        <w:rPr>
          <w:noProof/>
          <w:sz w:val="26"/>
          <w:szCs w:val="26"/>
        </w:rPr>
        <w:drawing>
          <wp:inline distT="0" distB="0" distL="0" distR="0" wp14:anchorId="07C52A0F" wp14:editId="31EB26EA">
            <wp:extent cx="133350" cy="114300"/>
            <wp:effectExtent l="0" t="0" r="0" b="0"/>
            <wp:docPr id="729" name="Picture 72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إِنِّي أُصَلِّي فِي الْبَيْتِ وَ أَخْرُجُ إِلَيْهِمْ قَالَ اجْعَلْهَا نَافِلَةً وَ لَا تُكَبِّرْ مَعَهُمْ فَتَدْخُلَ مَعَهُمْ فِي الصَّلَاةِ فَإِنَّ مِفْتَاحَ الصَّلَاةِ التَّكْبِيرُ </w:t>
      </w:r>
    </w:p>
    <w:p w14:paraId="15AA411F" w14:textId="77777777" w:rsidR="000A55C9"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3     270    25-</w:t>
      </w:r>
      <w:r w:rsidR="00202BF6" w:rsidRPr="00DC20C3">
        <w:rPr>
          <w:rFonts w:ascii="Traditional Arabic" w:hAnsi="Traditional Arabic" w:cs="B Badr"/>
          <w:sz w:val="16"/>
          <w:szCs w:val="16"/>
          <w:rtl/>
          <w:lang w:bidi="fa-IR"/>
        </w:rPr>
        <w:t xml:space="preserve"> باب فضل المساجد و الصلاة فيها </w:t>
      </w:r>
    </w:p>
    <w:p w14:paraId="30BEDD63" w14:textId="5605B872" w:rsidR="00AD59B3" w:rsidRDefault="00AD59B3" w:rsidP="00AD59B3">
      <w:pPr>
        <w:pStyle w:val="Heading6"/>
        <w:rPr>
          <w:rtl/>
        </w:rPr>
      </w:pPr>
      <w:r>
        <w:rPr>
          <w:rFonts w:hint="cs"/>
          <w:rtl/>
        </w:rPr>
        <w:t>تکرار نماز در مسجد</w:t>
      </w:r>
    </w:p>
    <w:p w14:paraId="3F90FC1B" w14:textId="77777777" w:rsidR="00D96A0E" w:rsidRPr="00D96A0E" w:rsidRDefault="00D96A0E"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96A0E">
        <w:rPr>
          <w:rFonts w:ascii="Traditional Arabic" w:hAnsi="Traditional Arabic" w:cs="B Badr"/>
          <w:sz w:val="28"/>
          <w:szCs w:val="28"/>
          <w:rtl/>
          <w:lang w:bidi="fa-IR"/>
        </w:rPr>
        <w:t>وَ قِيلَ لِلصَّادِقِ</w:t>
      </w:r>
      <w:r>
        <w:rPr>
          <w:rFonts w:ascii="Traditional Arabic" w:hAnsi="Traditional Arabic" w:cs="B Badr"/>
          <w:sz w:val="28"/>
          <w:szCs w:val="28"/>
          <w:lang w:bidi="fa-IR"/>
        </w:rPr>
        <w:sym w:font="Dorood" w:char="F040"/>
      </w:r>
      <w:r>
        <w:rPr>
          <w:rFonts w:ascii="Traditional Arabic" w:hAnsi="Traditional Arabic" w:cs="B Badr" w:hint="cs"/>
          <w:sz w:val="28"/>
          <w:szCs w:val="28"/>
          <w:rtl/>
          <w:lang w:bidi="fa-IR"/>
        </w:rPr>
        <w:t xml:space="preserve"> : </w:t>
      </w:r>
      <w:r w:rsidRPr="00D96A0E">
        <w:rPr>
          <w:rFonts w:ascii="Traditional Arabic" w:hAnsi="Traditional Arabic" w:cs="B Badr"/>
          <w:sz w:val="28"/>
          <w:szCs w:val="28"/>
          <w:rtl/>
          <w:lang w:bidi="fa-IR"/>
        </w:rPr>
        <w:t>يَا ابْنَ رَسُولِ اللَّهِ، إِنَّا نَرَى فِي الْمَسْجِدِ رَجُلًا يُعْلِنُ بِسَبِ‏ أَعْدَائِكُمْ‏ وَ يُسَمِّيهِمْ‏. فَقَالَ: «مَا لَهُ- لَعَنَهُ اللَّهُ- يَعْرِضُ بِنَا</w:t>
      </w:r>
    </w:p>
    <w:p w14:paraId="38247A57" w14:textId="77777777" w:rsidR="00D96A0E" w:rsidRDefault="00D96A0E" w:rsidP="00D96A0E">
      <w:pPr>
        <w:tabs>
          <w:tab w:val="left" w:pos="1134"/>
        </w:tabs>
        <w:autoSpaceDE w:val="0"/>
        <w:autoSpaceDN w:val="0"/>
        <w:adjustRightInd w:val="0"/>
        <w:jc w:val="both"/>
        <w:rPr>
          <w:rFonts w:ascii="Traditional Arabic" w:hAnsi="Traditional Arabic" w:cs="B Badr"/>
          <w:sz w:val="16"/>
          <w:szCs w:val="16"/>
          <w:rtl/>
          <w:lang w:bidi="fa-IR"/>
        </w:rPr>
      </w:pPr>
      <w:r w:rsidRPr="00D96A0E">
        <w:rPr>
          <w:rFonts w:ascii="Traditional Arabic" w:hAnsi="Traditional Arabic" w:cs="B Badr"/>
          <w:sz w:val="16"/>
          <w:szCs w:val="16"/>
          <w:rtl/>
          <w:lang w:bidi="fa-IR"/>
        </w:rPr>
        <w:t>اعتقادات الإماميه (للصدوق) ؛ ؛ ص107</w:t>
      </w:r>
    </w:p>
    <w:p w14:paraId="74F355AF" w14:textId="3E269A3F" w:rsidR="00AD59B3" w:rsidRPr="00DC20C3" w:rsidRDefault="00AD59B3" w:rsidP="00AD59B3">
      <w:pPr>
        <w:pStyle w:val="Heading6"/>
        <w:rPr>
          <w:rtl/>
        </w:rPr>
      </w:pPr>
      <w:r>
        <w:rPr>
          <w:rFonts w:hint="cs"/>
          <w:rtl/>
        </w:rPr>
        <w:t xml:space="preserve">آداب حضور در مسجد، تمنیت مسجد برای همه، </w:t>
      </w:r>
    </w:p>
    <w:p w14:paraId="6A762FF9" w14:textId="77777777" w:rsidR="000A55C9" w:rsidRPr="00DC20C3" w:rsidRDefault="000A55C9" w:rsidP="00AD59B3">
      <w:pPr>
        <w:pStyle w:val="Heading4"/>
        <w:rPr>
          <w:rtl/>
        </w:rPr>
      </w:pPr>
      <w:r w:rsidRPr="00DC20C3">
        <w:rPr>
          <w:rtl/>
        </w:rPr>
        <w:t xml:space="preserve">آداب امام </w:t>
      </w:r>
    </w:p>
    <w:p w14:paraId="531B5187"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6"/>
          <w:szCs w:val="26"/>
        </w:rPr>
        <w:drawing>
          <wp:inline distT="0" distB="0" distL="0" distR="0" wp14:anchorId="2540B1F5" wp14:editId="3DF7BA67">
            <wp:extent cx="133350" cy="114300"/>
            <wp:effectExtent l="0" t="0" r="0" b="0"/>
            <wp:docPr id="715" name="Picture 71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يَنْبَغِي لِلْإِمَامِ أَنْ يَجْلِسَ حَتَّى يُتِمَّ مَنْ خَلْفَهُ صَلَاتَهُمْ وَ يَنْبَغِي لِلْإِمَامِ أَنْ يُسْمِعَ مَنْ خَلْفَهُ التَّشَهُّدَ وَ لَا يُسْمِعُونَهُ هُمْ شَيْئاً يَعْنِي الشَّهَادَتَيْنِ وَ يُسْمِعَهُمْ أَيْضاً السَّلَامُ عَلَيْنَا وَ عَلَى عِبَادِ اللَّهِ الصَّالِحِينَ </w:t>
      </w:r>
    </w:p>
    <w:p w14:paraId="5A137B5D"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من‏لايحضره‏الفقيه     1     400    باب الجماعة و فضلها .....: 375</w:t>
      </w:r>
    </w:p>
    <w:p w14:paraId="38707807"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22"/>
          <w:szCs w:val="22"/>
          <w:rtl/>
        </w:rPr>
      </w:pPr>
      <w:r w:rsidRPr="00DC20C3">
        <w:rPr>
          <w:rFonts w:ascii="Traditional Arabic" w:hAnsi="Traditional Arabic" w:cs="B Badr"/>
          <w:sz w:val="22"/>
          <w:szCs w:val="22"/>
          <w:rtl/>
          <w:lang w:bidi="fa-IR"/>
        </w:rPr>
        <w:t xml:space="preserve">  فقط تشهد جهر باشد ، اداب امامت - اصل إخفاة نماز است ، از السلام علینا جهر اً باشد  ، آداب مأموم</w:t>
      </w:r>
      <w:r w:rsidRPr="00DC20C3">
        <w:rPr>
          <w:rFonts w:ascii="Traditional Arabic" w:hAnsi="Traditional Arabic" w:cs="B Badr" w:hint="cs"/>
          <w:sz w:val="22"/>
          <w:szCs w:val="22"/>
          <w:rtl/>
          <w:lang w:bidi="fa-IR"/>
        </w:rPr>
        <w:t xml:space="preserve">، </w:t>
      </w:r>
      <w:r w:rsidRPr="00DC20C3">
        <w:rPr>
          <w:rFonts w:ascii="Traditional Arabic" w:hAnsi="Traditional Arabic" w:cs="B Badr"/>
          <w:sz w:val="22"/>
          <w:szCs w:val="22"/>
          <w:rtl/>
          <w:lang w:bidi="fa-IR"/>
        </w:rPr>
        <w:t>فقط تشهد وحمد سوره جهراً باشد ،  آداب نماز ظهر وعصر ، آداب جماعت وآداب مأموم</w:t>
      </w:r>
      <w:r w:rsidRPr="00DC20C3">
        <w:rPr>
          <w:rFonts w:ascii="Traditional Arabic" w:hAnsi="Traditional Arabic" w:cs="B Badr" w:hint="cs"/>
          <w:sz w:val="22"/>
          <w:szCs w:val="22"/>
          <w:rtl/>
          <w:lang w:bidi="fa-IR"/>
        </w:rPr>
        <w:t xml:space="preserve">، </w:t>
      </w:r>
      <w:r w:rsidRPr="00DC20C3">
        <w:rPr>
          <w:rFonts w:ascii="Traditional Arabic" w:hAnsi="Traditional Arabic" w:cs="B Badr" w:hint="cs"/>
          <w:sz w:val="22"/>
          <w:szCs w:val="22"/>
          <w:rtl/>
        </w:rPr>
        <w:t>آداب امام در ذکر</w:t>
      </w:r>
    </w:p>
    <w:p w14:paraId="4DB964D5"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6"/>
          <w:szCs w:val="26"/>
        </w:rPr>
        <w:drawing>
          <wp:inline distT="0" distB="0" distL="0" distR="0" wp14:anchorId="63B6D64F" wp14:editId="78488D2E">
            <wp:extent cx="133350" cy="114300"/>
            <wp:effectExtent l="0" t="0" r="0" b="0"/>
            <wp:docPr id="726" name="Picture 72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يَنْبَغِي لِلْإِمَامِ أَنْ يُسْمِعَ مَنْ خَلْفَهُ كُلَّمَا يَقُولُ وَ لَا يَنْبَغِي لِمَنْ خَلْفَ الْإِمَامِ أَنْ يُسْمِعَهُ شَيْئاً مِمَّا يَقُول‏ </w:t>
      </w:r>
      <w:r w:rsidRPr="00DC20C3">
        <w:rPr>
          <w:rStyle w:val="FootnoteReference"/>
          <w:rFonts w:ascii="Traditional Arabic" w:hAnsi="Traditional Arabic" w:cs="B Badr"/>
          <w:sz w:val="28"/>
          <w:szCs w:val="28"/>
          <w:rtl/>
          <w:lang w:bidi="fa-IR"/>
        </w:rPr>
        <w:footnoteReference w:id="221"/>
      </w:r>
      <w:r w:rsidR="00CD5CC1" w:rsidRPr="00DC20C3">
        <w:rPr>
          <w:rFonts w:ascii="Traditional Arabic" w:hAnsi="Traditional Arabic" w:cs="B Badr" w:hint="cs"/>
          <w:sz w:val="28"/>
          <w:szCs w:val="28"/>
          <w:rtl/>
          <w:lang w:bidi="fa-IR"/>
        </w:rPr>
        <w:t xml:space="preserve"> این دو حدیث فوق باید پشت سر هم باشد تا معنای آن کامل شود</w:t>
      </w:r>
    </w:p>
    <w:p w14:paraId="5C5E135F"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2     102    8- باب كيفية الصلاة و صفتها و شرح</w:t>
      </w:r>
    </w:p>
    <w:p w14:paraId="201A151B"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  آداب جماعت ، آداب مأمومین ، آداب امامت</w:t>
      </w:r>
      <w:r w:rsidR="007359E7">
        <w:rPr>
          <w:rFonts w:ascii="Traditional Arabic" w:hAnsi="Traditional Arabic" w:cs="B Badr" w:hint="cs"/>
          <w:sz w:val="22"/>
          <w:szCs w:val="22"/>
          <w:rtl/>
          <w:lang w:bidi="fa-IR"/>
        </w:rPr>
        <w:t>، نمونه</w:t>
      </w:r>
      <w:r w:rsidRPr="00DC20C3">
        <w:rPr>
          <w:rFonts w:ascii="Traditional Arabic" w:hAnsi="Traditional Arabic" w:cs="B Badr"/>
          <w:sz w:val="22"/>
          <w:szCs w:val="22"/>
          <w:rtl/>
          <w:lang w:bidi="fa-IR"/>
        </w:rPr>
        <w:t xml:space="preserve"> </w:t>
      </w:r>
    </w:p>
    <w:p w14:paraId="23A86E5F"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hint="cs"/>
          <w:sz w:val="22"/>
          <w:szCs w:val="22"/>
          <w:rtl/>
          <w:lang w:bidi="fa-IR"/>
        </w:rPr>
        <w:t>در روایات دیگر گفته شده که فقط قرآن را به جهر بخواند، ممکن است معنای حدیث فوق چنین شود: کلما یقول من القرآن نه ذکر و دعا</w:t>
      </w:r>
    </w:p>
    <w:p w14:paraId="0F9F09E2"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hint="cs"/>
          <w:sz w:val="22"/>
          <w:szCs w:val="22"/>
          <w:rtl/>
          <w:lang w:bidi="fa-IR"/>
        </w:rPr>
        <w:t>مراد تکبیرةالاحرام و قرائت است و الا اصل در نماز اخفات و آهسته خواندن است</w:t>
      </w:r>
      <w:r w:rsidR="00981AE7" w:rsidRPr="00DC20C3">
        <w:rPr>
          <w:rFonts w:ascii="Traditional Arabic" w:hAnsi="Traditional Arabic" w:cs="B Badr" w:hint="cs"/>
          <w:sz w:val="22"/>
          <w:szCs w:val="22"/>
          <w:rtl/>
          <w:lang w:bidi="fa-IR"/>
        </w:rPr>
        <w:t xml:space="preserve"> و اگر آهسته بخواند خلافی نکرده بلکه موافق عموم روایات است</w:t>
      </w:r>
    </w:p>
    <w:p w14:paraId="634ACEA2" w14:textId="77777777" w:rsidR="000A55C9" w:rsidRPr="00DC20C3" w:rsidRDefault="000A55C9" w:rsidP="00AD59B3">
      <w:pPr>
        <w:pStyle w:val="Heading4"/>
        <w:rPr>
          <w:rtl/>
        </w:rPr>
      </w:pPr>
      <w:r w:rsidRPr="00DC20C3">
        <w:rPr>
          <w:rtl/>
        </w:rPr>
        <w:t>فضائل درک اول جماعت</w:t>
      </w:r>
    </w:p>
    <w:p w14:paraId="47E60B25"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عَبْدِ اللَّهِ بْنِ مَسْعُودٍ رَحِمَهُ اللَّهُ</w:t>
      </w:r>
      <w:r w:rsidRPr="00DC20C3">
        <w:rPr>
          <w:rFonts w:ascii="Traditional Arabic" w:hAnsi="Traditional Arabic" w:cs="B Badr"/>
          <w:sz w:val="28"/>
          <w:szCs w:val="28"/>
          <w:rtl/>
          <w:lang w:bidi="fa-IR"/>
        </w:rPr>
        <w:t xml:space="preserve"> أَنَّهُ فَاتَتْهُ تَكْبِيرَةُ الِافْتِتَاحِ يَوْماً فَأَعْتَقَ رَقَبَةً وَ جَاءَ إِلَى النَّبِيِّ</w:t>
      </w:r>
      <w:r w:rsidRPr="00DC20C3">
        <w:rPr>
          <w:noProof/>
        </w:rPr>
        <w:drawing>
          <wp:inline distT="0" distB="0" distL="0" distR="0" wp14:anchorId="125D20EA" wp14:editId="19C46696">
            <wp:extent cx="381000" cy="171450"/>
            <wp:effectExtent l="0" t="0" r="0" b="0"/>
            <wp:docPr id="724" name="Picture 72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F562DB"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فَقَالَ يَا رَسُولَ اللَّهِ فَاتَتْنِي تَكْبِيرَةُ الِافْتِتَاحِ يَوْماً فَأَعْتَقْتُ رَقَبَةً هَلْ كُنْتُ مُدْرِكاً فَضْلَهَا فَقَالَ لَا فَقَالَ ابْنُ مَسْعُودٍ ثُمَّ أُعْتِقُ أُخْرَى هَلْ كُنْتُ مُدْرِكاً فَضْلَهَا فَقَالَ لَا يَا ابْنَ مَسْعُودٍ وَ لَوْ أَنْفَقْتَ مَا فِي الْأَرْضِ جَمِيعاً لَمْ تَكُنْ مُدْرِكاً فَضْلَهَا </w:t>
      </w:r>
    </w:p>
    <w:p w14:paraId="5F4672AA"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6     445    1- باب تأكد استحبابها في الفرائض و </w:t>
      </w:r>
    </w:p>
    <w:p w14:paraId="2CA9D700"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  آداب جماعت، فضیلت جماعت ، آداب المأموم</w:t>
      </w:r>
      <w:r w:rsidRPr="00DC20C3">
        <w:rPr>
          <w:rFonts w:ascii="Traditional Arabic" w:hAnsi="Traditional Arabic" w:cs="B Badr" w:hint="cs"/>
          <w:sz w:val="22"/>
          <w:szCs w:val="22"/>
          <w:rtl/>
          <w:lang w:bidi="fa-IR"/>
        </w:rPr>
        <w:t>، آداب امام</w:t>
      </w:r>
    </w:p>
    <w:p w14:paraId="0AA9DC6A" w14:textId="77777777" w:rsidR="000A55C9" w:rsidRPr="00DC20C3" w:rsidRDefault="000A55C9" w:rsidP="00AD59B3">
      <w:pPr>
        <w:pStyle w:val="Heading4"/>
        <w:rPr>
          <w:rtl/>
        </w:rPr>
      </w:pPr>
      <w:r w:rsidRPr="00DC20C3">
        <w:rPr>
          <w:rFonts w:hint="cs"/>
          <w:rtl/>
        </w:rPr>
        <w:t>تسویه</w:t>
      </w:r>
      <w:r w:rsidRPr="00DC20C3">
        <w:rPr>
          <w:rtl/>
        </w:rPr>
        <w:t xml:space="preserve"> صفوف</w:t>
      </w:r>
    </w:p>
    <w:p w14:paraId="317997F0"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رَسُولِ اللَّهِ</w:t>
      </w:r>
      <w:r w:rsidRPr="00DC20C3">
        <w:rPr>
          <w:noProof/>
          <w:sz w:val="20"/>
          <w:szCs w:val="20"/>
        </w:rPr>
        <w:drawing>
          <wp:inline distT="0" distB="0" distL="0" distR="0" wp14:anchorId="1EA0371A" wp14:editId="036E932D">
            <wp:extent cx="381000" cy="171450"/>
            <wp:effectExtent l="0" t="0" r="0" b="0"/>
            <wp:docPr id="723" name="Picture 72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قَالَ إِذَا قُمْتُمْ إِلَى الصَّلَاةِ فَاعْدِلُوا صُفُوفَكُمْ وَ أَقِيمُوهَا وَ سَوُّوا الْفُرَجَ وَ إِذَا قَالَ إِمَامُكُمْ اللَّهُ أَكْبَرُ فَقُولُوا اللَّهُ أَكْبَر</w:t>
      </w:r>
    </w:p>
    <w:p w14:paraId="20C6AC54"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lastRenderedPageBreak/>
        <w:t>وسائل‏الشيعة     8     423    70- باب استحباب إقامة الصفوف و إتما</w:t>
      </w:r>
    </w:p>
    <w:p w14:paraId="00CDD9B4"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آداب جماعت ، ادب مأموم، پرکردن جای خالی در جماعت </w:t>
      </w:r>
    </w:p>
    <w:p w14:paraId="742570EE" w14:textId="77777777" w:rsidR="000A55C9" w:rsidRPr="00DC20C3" w:rsidRDefault="000A55C9" w:rsidP="00AD59B3">
      <w:pPr>
        <w:pStyle w:val="Heading4"/>
        <w:rPr>
          <w:rtl/>
        </w:rPr>
      </w:pPr>
      <w:r w:rsidRPr="00DC20C3">
        <w:rPr>
          <w:rFonts w:hint="cs"/>
          <w:rtl/>
        </w:rPr>
        <w:t>موعظه در مسجد</w:t>
      </w:r>
    </w:p>
    <w:p w14:paraId="5B6A508C"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كَانَ عَلِيُّ بْنُ الْحُسَيْنِ صَلَوَاتُ اللَّهِ عَلَيْهِ</w:t>
      </w:r>
      <w:r w:rsidRPr="00DC20C3">
        <w:rPr>
          <w:rFonts w:ascii="Traditional Arabic" w:hAnsi="Traditional Arabic" w:cs="B Badr"/>
          <w:sz w:val="28"/>
          <w:szCs w:val="28"/>
          <w:rtl/>
          <w:lang w:bidi="fa-IR"/>
        </w:rPr>
        <w:t xml:space="preserve"> يَعِظُ النَّاسَ وَ يُزَهِّدُهُمْ فِي الدُّنْيَا وَ يُرَغِّبُهُمْ فِي أَعْمَالِ الْآخِرَةِ بِهَذَا الْكَلَامِ فِي كُلِّ جُمُعَةٍ فِي مَسْجِدِ الرَّسُولِ</w:t>
      </w:r>
      <w:r w:rsidRPr="00DC20C3">
        <w:rPr>
          <w:noProof/>
        </w:rPr>
        <w:drawing>
          <wp:inline distT="0" distB="0" distL="0" distR="0" wp14:anchorId="4410D7B3" wp14:editId="552FCA43">
            <wp:extent cx="381000" cy="171450"/>
            <wp:effectExtent l="0" t="0" r="0" b="0"/>
            <wp:docPr id="722" name="Picture 72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وَ حُفِظَ عَنْهُ وَ كُتِبَ كَانَ يَقُولُ أَيُّهَا النَّاسُ اتَّقُوا اللَّهَ وَ اعْلَمُوا أَنَّكُمْ إِلَيْهِ تُرْجَعُون‏</w:t>
      </w:r>
    </w:p>
    <w:p w14:paraId="10BD9810" w14:textId="77777777" w:rsidR="00A064BE" w:rsidRDefault="00A064BE" w:rsidP="00A064BE">
      <w:pPr>
        <w:tabs>
          <w:tab w:val="left" w:pos="1134"/>
        </w:tabs>
        <w:autoSpaceDE w:val="0"/>
        <w:autoSpaceDN w:val="0"/>
        <w:adjustRightInd w:val="0"/>
        <w:jc w:val="both"/>
        <w:rPr>
          <w:rFonts w:ascii="Traditional Arabic" w:hAnsi="Traditional Arabic" w:cs="B Badr"/>
          <w:sz w:val="16"/>
          <w:szCs w:val="16"/>
          <w:rtl/>
          <w:lang w:bidi="fa-IR"/>
        </w:rPr>
      </w:pPr>
      <w:r w:rsidRPr="00A064BE">
        <w:rPr>
          <w:rFonts w:ascii="Traditional Arabic" w:hAnsi="Traditional Arabic" w:cs="B Badr"/>
          <w:sz w:val="16"/>
          <w:szCs w:val="16"/>
          <w:rtl/>
        </w:rPr>
        <w:t>الكافي : ج 8 ص 72 ح 29 ، الأمالي للصدوق : ص 593 ح 822 ، أعلام الدين : ص 223 وليس فيه «أعمال» ، بحار الأنوار : ج 6 ص 223 ح 24</w:t>
      </w:r>
      <w:r w:rsidRPr="00A064BE">
        <w:rPr>
          <w:rFonts w:ascii="Traditional Arabic" w:hAnsi="Traditional Arabic" w:cs="B Badr"/>
          <w:sz w:val="16"/>
          <w:szCs w:val="16"/>
          <w:lang w:bidi="fa-IR"/>
        </w:rPr>
        <w:t xml:space="preserve"> .</w:t>
      </w:r>
    </w:p>
    <w:p w14:paraId="72B41331" w14:textId="03B9FA22" w:rsidR="000A55C9" w:rsidRPr="00DC20C3" w:rsidRDefault="000A55C9" w:rsidP="00A064BE">
      <w:p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  حضور امام با امامت دیگران</w:t>
      </w:r>
      <w:r w:rsidRPr="00DC20C3">
        <w:rPr>
          <w:rFonts w:ascii="Traditional Arabic" w:hAnsi="Traditional Arabic" w:cs="B Badr" w:hint="cs"/>
          <w:sz w:val="22"/>
          <w:szCs w:val="22"/>
          <w:rtl/>
          <w:lang w:bidi="fa-IR"/>
        </w:rPr>
        <w:t>، موعظه در مسجد،</w:t>
      </w:r>
      <w:r w:rsidRPr="00DC20C3">
        <w:rPr>
          <w:rFonts w:ascii="Traditional Arabic" w:hAnsi="Traditional Arabic" w:cs="B Badr"/>
          <w:sz w:val="22"/>
          <w:szCs w:val="22"/>
          <w:rtl/>
          <w:lang w:bidi="fa-IR"/>
        </w:rPr>
        <w:t xml:space="preserve"> هرجمعه مسجد رفتنِ امام سجاد (ع) تبلیغ در مسجد ، سخنران قبل از خطبه ، حضور مردم قبل از ظهر جمعه در مسجد </w:t>
      </w:r>
      <w:r w:rsidRPr="00DC20C3">
        <w:rPr>
          <w:rFonts w:ascii="Traditional Arabic" w:hAnsi="Traditional Arabic" w:cs="B Badr" w:hint="cs"/>
          <w:sz w:val="22"/>
          <w:szCs w:val="22"/>
          <w:rtl/>
          <w:lang w:bidi="fa-IR"/>
        </w:rPr>
        <w:t xml:space="preserve">، خاطرات تربیتی در مسجد ، حکایت های تربیتی ، مسجد خاص، </w:t>
      </w:r>
      <w:r w:rsidRPr="00DC20C3">
        <w:rPr>
          <w:rFonts w:ascii="Traditional Arabic" w:hAnsi="Traditional Arabic" w:cs="B Badr"/>
          <w:sz w:val="22"/>
          <w:szCs w:val="22"/>
          <w:rtl/>
          <w:lang w:bidi="fa-IR"/>
        </w:rPr>
        <w:t xml:space="preserve">خاطرات  آموزشی </w:t>
      </w:r>
    </w:p>
    <w:p w14:paraId="015138B7" w14:textId="77777777" w:rsidR="00255007" w:rsidRPr="00DC20C3" w:rsidRDefault="00255007" w:rsidP="00F05178">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عَنْ أَبِيهِ عَنْ سَعْدٍ عَنِ ابْنِ هَاشِمٍ عَنِ ابْنِ أَبِي نَجْرَانَ عَنِ ابْنِ حُمَيْدٍ عَنْ مُحَمَّدِ بْنِ قَيْسٍ عَنْ أَبِي جَعْفَرٍ ع قَالَ: </w:t>
      </w:r>
      <w:r w:rsidRPr="00DC20C3">
        <w:rPr>
          <w:rFonts w:ascii="Traditional Arabic" w:hAnsi="Traditional Arabic" w:cs="B Badr" w:hint="cs"/>
          <w:sz w:val="28"/>
          <w:szCs w:val="28"/>
          <w:rtl/>
        </w:rPr>
        <w:t>كَانَ أَمِيرُ الْمُؤْمِنِينَ ع بِالْكُوفَةِ إِذَا صَلَّى الْعِشَاءَ الْآخِرَةَ يُنَادِي النَّاسَ ثَلَاثَ مَرَّاتٍ حَتَّى يُسْمِعَ أَهْلَ الْمَسْجِدِ أَيُّهَا النَّاسُ تَجَهَّزُوا رَحِمَكُمُ الله</w:t>
      </w:r>
    </w:p>
    <w:p w14:paraId="23F965FA" w14:textId="77777777" w:rsidR="00255007" w:rsidRPr="00DC20C3" w:rsidRDefault="00255007" w:rsidP="00AD59B3">
      <w:pPr>
        <w:pStyle w:val="Heading5"/>
        <w:rPr>
          <w:rtl/>
        </w:rPr>
      </w:pPr>
      <w:r w:rsidRPr="00DC20C3">
        <w:rPr>
          <w:rFonts w:hint="cs"/>
          <w:rtl/>
        </w:rPr>
        <w:t>بحار الأنوار (ط - بيروت) ؛ ج‏74 ؛ ص391</w:t>
      </w:r>
    </w:p>
    <w:p w14:paraId="31C9E2B7" w14:textId="77777777" w:rsidR="00255007" w:rsidRPr="00DC20C3" w:rsidRDefault="00255007" w:rsidP="00AD59B3">
      <w:pPr>
        <w:pStyle w:val="Heading6"/>
        <w:rPr>
          <w:rtl/>
        </w:rPr>
      </w:pPr>
      <w:r w:rsidRPr="00DC20C3">
        <w:rPr>
          <w:rFonts w:hint="cs"/>
          <w:rtl/>
        </w:rPr>
        <w:t>مسجد خاص، موعظه در مسجد</w:t>
      </w:r>
    </w:p>
    <w:p w14:paraId="290B62FB" w14:textId="77777777" w:rsidR="000A55C9" w:rsidRPr="00DC20C3" w:rsidRDefault="000A55C9" w:rsidP="00AD59B3">
      <w:pPr>
        <w:pStyle w:val="Heading4"/>
        <w:rPr>
          <w:rtl/>
        </w:rPr>
      </w:pPr>
      <w:r w:rsidRPr="00DC20C3">
        <w:rPr>
          <w:rtl/>
        </w:rPr>
        <w:t xml:space="preserve">حضور درمسجد علامت تشیع است </w:t>
      </w:r>
    </w:p>
    <w:p w14:paraId="34E106DF"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النَّبِيِّ</w:t>
      </w:r>
      <w:r w:rsidRPr="00DC20C3">
        <w:rPr>
          <w:noProof/>
        </w:rPr>
        <w:drawing>
          <wp:inline distT="0" distB="0" distL="0" distR="0" wp14:anchorId="256F5D2F" wp14:editId="3C569CAE">
            <wp:extent cx="314325" cy="171450"/>
            <wp:effectExtent l="0" t="0" r="9525" b="0"/>
            <wp:docPr id="721" name="Picture 72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allallah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مِثْلَهُ وَ قَالَ مَنْ أَحَبَّ اللَّهَ فَلْيُحِبَّنِي وَ مَنْ أَحَبَّنِي فَلْيُحِبَّ عِتْرَتِي إِنِّي تَارِكٌ فِيكُمُ الثَّقَلَيْنِ كِتَابَ اللَّهِ وَ عِتْرَتِي وَ مَنْ أَحَبَّ عِتْرَتِي فَلْيُحِبَّ الْقُرْآنَ وَ مَنْ أَحَبَّ الْقُرْآنَ فَلْيُحِبَّ الْمَسَاجِدَ فَإِنَّهَا أَفْنِيَةُ اللَّهِ وَ أَبْنِيَتُهُ أَذِنَ فِي رَفْعِهَا وَ بَارَكَ فِيهَا مَيْمُونَةٌ مَيْمُونٌ أَهْلُهَا مُزَيَّنَةٌ مُزَيَّنٌ أَهْلُهَا مَحْفُوظَةٌ مَحْفُوظٌ أَهْلُهَا هُمْ فِي صَلَاتِهِمْ وَ اللَّهُ فِي حَوَائِجِهِمْ هُمْ فِي مَسَاجِدِهِمْ وَ اللَّهُ مِنْ وَرَائِهِمْ </w:t>
      </w:r>
    </w:p>
    <w:bookmarkStart w:id="7" w:name="_ftnref4"/>
    <w:p w14:paraId="6FEC5067" w14:textId="77777777" w:rsidR="00813091" w:rsidRDefault="00813091" w:rsidP="00AD59B3">
      <w:pPr>
        <w:pStyle w:val="Heading5"/>
        <w:rPr>
          <w:rtl/>
        </w:rPr>
      </w:pPr>
      <w:r w:rsidRPr="00813091">
        <w:fldChar w:fldCharType="begin"/>
      </w:r>
      <w:r w:rsidRPr="00813091">
        <w:instrText>HYPERLINK "http://lib.eshia.ir/27305/1/19" \l "_ftn4" \o "4"</w:instrText>
      </w:r>
      <w:r w:rsidRPr="00813091">
        <w:fldChar w:fldCharType="separate"/>
      </w:r>
      <w:r w:rsidRPr="00813091">
        <w:rPr>
          <w:rStyle w:val="Hyperlink"/>
          <w:rFonts w:ascii="Traditional Arabic" w:hAnsi="Traditional Arabic"/>
          <w:sz w:val="16"/>
          <w:szCs w:val="16"/>
        </w:rPr>
        <w:t> </w:t>
      </w:r>
      <w:r w:rsidRPr="00813091">
        <w:fldChar w:fldCharType="end"/>
      </w:r>
      <w:bookmarkEnd w:id="7"/>
      <w:r w:rsidRPr="00813091">
        <w:rPr>
          <w:rtl/>
        </w:rPr>
        <w:t>مستدرك الوسائل: ج 3 ص 355 ح 3766 نقلاً عن القطب الراوندي في لبّ اللباب</w:t>
      </w:r>
      <w:r w:rsidRPr="00813091">
        <w:t xml:space="preserve"> .</w:t>
      </w:r>
    </w:p>
    <w:p w14:paraId="08539277" w14:textId="1DEB88D0" w:rsidR="00813091" w:rsidRDefault="00813091" w:rsidP="00AD59B3">
      <w:pPr>
        <w:pStyle w:val="Heading6"/>
        <w:rPr>
          <w:rtl/>
        </w:rPr>
      </w:pPr>
      <w:r w:rsidRPr="00813091">
        <w:rPr>
          <w:rtl/>
        </w:rPr>
        <w:t>الفِنَاءُ : وهو المتّسع أمام الدار ، ويجمع الفِناء على أفنية (النهاية : ج 3 ص 477 «فنا»)</w:t>
      </w:r>
      <w:r w:rsidRPr="00813091">
        <w:t xml:space="preserve"> .</w:t>
      </w:r>
    </w:p>
    <w:p w14:paraId="04ECCD35" w14:textId="7869A7B4" w:rsidR="000A55C9" w:rsidRPr="00DC20C3" w:rsidRDefault="000A55C9" w:rsidP="00AD59B3">
      <w:pPr>
        <w:pStyle w:val="Heading6"/>
        <w:rPr>
          <w:rtl/>
        </w:rPr>
      </w:pPr>
      <w:r w:rsidRPr="00DC20C3">
        <w:rPr>
          <w:rtl/>
        </w:rPr>
        <w:t xml:space="preserve">  معماری مسجد  ، دوست داشتن مسجد ، زینت مسجد ، زینت اهل مسجد ، مسجد محل </w:t>
      </w:r>
      <w:r w:rsidRPr="00DC20C3">
        <w:rPr>
          <w:rFonts w:hint="cs"/>
          <w:rtl/>
        </w:rPr>
        <w:t>برکت</w:t>
      </w:r>
      <w:r w:rsidRPr="00DC20C3">
        <w:rPr>
          <w:rtl/>
        </w:rPr>
        <w:t xml:space="preserve"> است   ((ببکة مبارکا ))، نام خدا خانه خدا ، قران وعترت ومسجد در طول هم هستند ، </w:t>
      </w:r>
      <w:r w:rsidR="00013383" w:rsidRPr="00DC20C3">
        <w:rPr>
          <w:rFonts w:hint="cs"/>
          <w:rtl/>
        </w:rPr>
        <w:t>آ</w:t>
      </w:r>
      <w:r w:rsidRPr="00DC20C3">
        <w:rPr>
          <w:rtl/>
        </w:rPr>
        <w:t xml:space="preserve">یات مسجد، خدا پناه مسجدیان است ، قدر مسجد مبارک است ، مسجد سنگر </w:t>
      </w:r>
      <w:r w:rsidRPr="00DC20C3">
        <w:rPr>
          <w:rFonts w:hint="cs"/>
          <w:rtl/>
        </w:rPr>
        <w:t>(</w:t>
      </w:r>
      <w:r w:rsidRPr="00DC20C3">
        <w:rPr>
          <w:rtl/>
        </w:rPr>
        <w:t>افنیه</w:t>
      </w:r>
      <w:r w:rsidRPr="00DC20C3">
        <w:rPr>
          <w:rFonts w:hint="cs"/>
          <w:rtl/>
        </w:rPr>
        <w:t>)</w:t>
      </w:r>
      <w:r w:rsidRPr="00DC20C3">
        <w:rPr>
          <w:rtl/>
        </w:rPr>
        <w:t xml:space="preserve"> است ، قرآن ( ومن یرد فیه بالحاد )</w:t>
      </w:r>
      <w:r w:rsidRPr="00DC20C3">
        <w:rPr>
          <w:rFonts w:hint="cs"/>
          <w:rtl/>
        </w:rPr>
        <w:t>، اهل مسجد زینت مسجد اند، حضور همیشگی در مسجد(هم فی مساجدهم)، حضور در مسجد هنگام مشکلات(والله من ورائهم)، اهل مسجد محفوظ اند قرآن هم محفوظ است. اهل بیت الله پیرو اهل بیت هستند، حضور در مسجد علامت تشیع و قرآن دوستی، بلند مرتبه بودن قرآن</w:t>
      </w:r>
    </w:p>
    <w:p w14:paraId="0B893051" w14:textId="5F04E3D9" w:rsidR="00013383" w:rsidRDefault="00013383" w:rsidP="003E12A5">
      <w:pPr>
        <w:tabs>
          <w:tab w:val="left" w:pos="1134"/>
        </w:tabs>
        <w:jc w:val="both"/>
        <w:rPr>
          <w:rFonts w:ascii="Traditional Arabic" w:hAnsi="Traditional Arabic" w:cs="B Badr"/>
          <w:sz w:val="22"/>
          <w:szCs w:val="22"/>
          <w:rtl/>
          <w:lang w:bidi="fa-IR"/>
        </w:rPr>
      </w:pPr>
      <w:r w:rsidRPr="00DC20C3">
        <w:rPr>
          <w:rFonts w:ascii="Traditional Arabic" w:hAnsi="Traditional Arabic" w:cs="B Badr" w:hint="cs"/>
          <w:sz w:val="22"/>
          <w:szCs w:val="22"/>
          <w:rtl/>
          <w:lang w:bidi="fa-IR"/>
        </w:rPr>
        <w:t>علامت محبت خدا محبت به خانه اوست. علامت محبت اهل بیت محبت به مسجد است. علامت محبت قرآن الفت با مسجد است. مضمون اذن الله ان ترفع مسجد است. هرچه در مسجد الحرام است احیانا در مساجد دیگر هم هست(ببکة مبارکا، بارک فیها). مسجد زینت ما و زینت کرده</w:t>
      </w:r>
      <w:r w:rsidR="00F241DD" w:rsidRPr="00DC20C3">
        <w:rPr>
          <w:rFonts w:ascii="Traditional Arabic" w:hAnsi="Traditional Arabic" w:cs="B Badr" w:hint="cs"/>
          <w:sz w:val="22"/>
          <w:szCs w:val="22"/>
          <w:rtl/>
          <w:lang w:bidi="fa-IR"/>
        </w:rPr>
        <w:t xml:space="preserve"> خداست</w:t>
      </w:r>
      <w:r w:rsidRPr="00DC20C3">
        <w:rPr>
          <w:rFonts w:ascii="Traditional Arabic" w:hAnsi="Traditional Arabic" w:cs="B Badr" w:hint="cs"/>
          <w:sz w:val="22"/>
          <w:szCs w:val="22"/>
          <w:rtl/>
          <w:lang w:bidi="fa-IR"/>
        </w:rPr>
        <w:t xml:space="preserve"> (إِنَّا زَيَّنَّا </w:t>
      </w:r>
      <w:r w:rsidRPr="00DC20C3">
        <w:rPr>
          <w:rFonts w:hint="cs"/>
          <w:sz w:val="22"/>
          <w:szCs w:val="22"/>
          <w:rtl/>
          <w:lang w:bidi="fa-IR"/>
        </w:rPr>
        <w:t>–</w:t>
      </w:r>
      <w:r w:rsidRPr="00DC20C3">
        <w:rPr>
          <w:rFonts w:ascii="Traditional Arabic" w:hAnsi="Traditional Arabic" w:cs="B Badr" w:hint="cs"/>
          <w:sz w:val="22"/>
          <w:szCs w:val="22"/>
          <w:rtl/>
          <w:lang w:bidi="fa-IR"/>
        </w:rPr>
        <w:t xml:space="preserve"> خذوا زینتکم عند کل مسجد). هر که در مسجد است در حرز و حفظ خداست. صلاة مراد نماز در مسجد است. اینکه در حدیث نشانه دوستی خدا و اهل بیت و قرآن به مسجد بر می گردد خالی از لطف نیست. هم بنا است هم پناه</w:t>
      </w:r>
      <w:r w:rsidR="00AD59B3">
        <w:rPr>
          <w:rFonts w:ascii="Traditional Arabic" w:hAnsi="Traditional Arabic" w:cs="B Badr" w:hint="cs"/>
          <w:sz w:val="22"/>
          <w:szCs w:val="22"/>
          <w:rtl/>
          <w:lang w:bidi="fa-IR"/>
        </w:rPr>
        <w:t>، روایت ناب</w:t>
      </w:r>
    </w:p>
    <w:p w14:paraId="290F4089" w14:textId="77777777" w:rsidR="00625F23" w:rsidRPr="00625F23" w:rsidRDefault="00625F23" w:rsidP="00F05178">
      <w:pPr>
        <w:pStyle w:val="ListParagraph"/>
        <w:numPr>
          <w:ilvl w:val="0"/>
          <w:numId w:val="5"/>
        </w:numPr>
        <w:tabs>
          <w:tab w:val="left" w:pos="1134"/>
        </w:tabs>
        <w:jc w:val="both"/>
        <w:rPr>
          <w:rFonts w:ascii="Traditional Arabic" w:hAnsi="Traditional Arabic" w:cs="B Badr"/>
          <w:sz w:val="22"/>
          <w:szCs w:val="22"/>
          <w:rtl/>
          <w:lang w:bidi="fa-IR"/>
        </w:rPr>
      </w:pPr>
      <w:r w:rsidRPr="00625F23">
        <w:rPr>
          <w:rFonts w:ascii="Traditional Arabic" w:hAnsi="Traditional Arabic" w:cs="B Badr"/>
          <w:sz w:val="22"/>
          <w:szCs w:val="22"/>
          <w:rtl/>
          <w:lang w:bidi="fa-IR"/>
        </w:rPr>
        <w:t xml:space="preserve">حَدَّثَنَا عَلِيُّ بْنُ مُحَمَّدٍ عَنِ الْقَاسِمِ بْنِ مُحَمَّدٍ عَنْ سُلَيْمَانَ بْنِ دَاوُدَ عَنْ يَحْيَى بْنِ أُدَيْمٍ عَنْ شَرِيكٍ عَنْ جَابِرٍ قَالَ قَالَ أَبُو جَعْفَرٍ ع‏ دَعَا رَسُولُ اللَّهِ أَصْحَابَهُ بِمِنًى فَقَالَ </w:t>
      </w:r>
      <w:r w:rsidRPr="00625F23">
        <w:rPr>
          <w:rFonts w:ascii="Traditional Arabic" w:hAnsi="Traditional Arabic" w:cs="B Badr"/>
          <w:sz w:val="28"/>
          <w:szCs w:val="28"/>
          <w:rtl/>
          <w:lang w:bidi="fa-IR"/>
        </w:rPr>
        <w:t xml:space="preserve">يَا أَيُّهَا النَّاسُ إِنِّي تَارِكٌ فِيكُمُ الثَّقَلَيْنِ أَمَا إِنْ تَمَسَّكْتُمْ بِهِمَا لَنْ تَضِلُّوا- كِتَابَ اللَّهِ وَ عِتْرَتِي أَهْلَ بَيْتِي فَإِنَّهُمَا لَنْ يَفْتَرِقَا حَتَّى يَرِدَا عَلَيَّ الْحَوْضَ ثُمَّ قَالَ يَا أَيُّهَا النَّاسُ إِنِّي تَارِكٌ فِيكُمْ حُرُمَاتِ اللَّهِ- كِتَابَ اللَّهِ وَ عِتْرَتِي وَ الْكَعْبَةَ الْبَيْتَ الْحَرَامَ ثُمَّ قَالَ أَبُو جَعْفَرٍ </w:t>
      </w:r>
      <w:r>
        <w:rPr>
          <w:rFonts w:ascii="Traditional Arabic" w:hAnsi="Traditional Arabic" w:cs="B Badr"/>
          <w:sz w:val="28"/>
          <w:szCs w:val="28"/>
          <w:lang w:bidi="fa-IR"/>
        </w:rPr>
        <w:sym w:font="Dorood" w:char="F040"/>
      </w:r>
      <w:r>
        <w:rPr>
          <w:rFonts w:ascii="Traditional Arabic" w:hAnsi="Traditional Arabic" w:cs="B Badr" w:hint="cs"/>
          <w:sz w:val="28"/>
          <w:szCs w:val="28"/>
          <w:rtl/>
          <w:lang w:bidi="fa-IR"/>
        </w:rPr>
        <w:t xml:space="preserve"> </w:t>
      </w:r>
      <w:r w:rsidRPr="00625F23">
        <w:rPr>
          <w:rFonts w:ascii="Traditional Arabic" w:hAnsi="Traditional Arabic" w:cs="B Badr"/>
          <w:sz w:val="28"/>
          <w:szCs w:val="28"/>
          <w:rtl/>
          <w:lang w:bidi="fa-IR"/>
        </w:rPr>
        <w:t>أَمَّا كِتَابَ‏ اللَّهِ فَحَرَّفُوا وَ أَمَّا الْكَعْبَةَ فَهَدَمُوا وَ أَمَّا الْعِتْرَةَ فَقَتَلُوا وَ كُلَّ وَدَائِعِ اللَّهِ فَقَدْ تَبَّرُوا.</w:t>
      </w:r>
    </w:p>
    <w:p w14:paraId="492B8895" w14:textId="77777777" w:rsidR="00625F23" w:rsidRDefault="00625F23" w:rsidP="00625F23">
      <w:pPr>
        <w:tabs>
          <w:tab w:val="left" w:pos="1134"/>
        </w:tabs>
        <w:jc w:val="both"/>
        <w:rPr>
          <w:rFonts w:ascii="Traditional Arabic" w:hAnsi="Traditional Arabic" w:cs="B Badr"/>
          <w:sz w:val="22"/>
          <w:szCs w:val="22"/>
          <w:rtl/>
          <w:lang w:bidi="fa-IR"/>
        </w:rPr>
      </w:pPr>
      <w:r w:rsidRPr="00625F23">
        <w:rPr>
          <w:rFonts w:ascii="Traditional Arabic" w:hAnsi="Traditional Arabic" w:cs="B Badr"/>
          <w:sz w:val="22"/>
          <w:szCs w:val="22"/>
          <w:rtl/>
          <w:lang w:bidi="fa-IR"/>
        </w:rPr>
        <w:lastRenderedPageBreak/>
        <w:t xml:space="preserve">بصائر الدرجات في فضائل آل محمد </w:t>
      </w:r>
      <w:r>
        <w:rPr>
          <w:rFonts w:ascii="Traditional Arabic" w:hAnsi="Traditional Arabic" w:cs="B Badr"/>
          <w:sz w:val="22"/>
          <w:szCs w:val="22"/>
          <w:lang w:bidi="fa-IR"/>
        </w:rPr>
        <w:sym w:font="Dorood" w:char="F044"/>
      </w:r>
      <w:r>
        <w:rPr>
          <w:rFonts w:ascii="Traditional Arabic" w:hAnsi="Traditional Arabic" w:cs="B Badr" w:hint="cs"/>
          <w:sz w:val="22"/>
          <w:szCs w:val="22"/>
          <w:rtl/>
          <w:lang w:bidi="fa-IR"/>
        </w:rPr>
        <w:t xml:space="preserve"> </w:t>
      </w:r>
      <w:r w:rsidRPr="00625F23">
        <w:rPr>
          <w:rFonts w:ascii="Traditional Arabic" w:hAnsi="Traditional Arabic" w:cs="B Badr"/>
          <w:sz w:val="22"/>
          <w:szCs w:val="22"/>
          <w:rtl/>
          <w:lang w:bidi="fa-IR"/>
        </w:rPr>
        <w:t>؛ ج‏1 ؛ ص413</w:t>
      </w:r>
    </w:p>
    <w:p w14:paraId="26239A8A" w14:textId="77777777" w:rsidR="00625F23" w:rsidRDefault="00625F23" w:rsidP="00AD59B3">
      <w:pPr>
        <w:pStyle w:val="Heading6"/>
        <w:rPr>
          <w:rtl/>
        </w:rPr>
      </w:pPr>
      <w:r>
        <w:rPr>
          <w:rFonts w:hint="cs"/>
          <w:rtl/>
        </w:rPr>
        <w:t xml:space="preserve">مسجد و امام و قرآن، </w:t>
      </w:r>
    </w:p>
    <w:p w14:paraId="3EEC74E1" w14:textId="77777777" w:rsidR="00625F23" w:rsidRPr="00AD59B3" w:rsidRDefault="00625F23" w:rsidP="00AD59B3">
      <w:pPr>
        <w:pStyle w:val="Heading6"/>
        <w:rPr>
          <w:b/>
          <w:bCs/>
          <w:sz w:val="22"/>
          <w:szCs w:val="22"/>
          <w:rtl/>
        </w:rPr>
      </w:pPr>
      <w:r w:rsidRPr="00AD59B3">
        <w:rPr>
          <w:rFonts w:hint="cs"/>
          <w:b/>
          <w:bCs/>
          <w:sz w:val="22"/>
          <w:szCs w:val="22"/>
          <w:rtl/>
        </w:rPr>
        <w:t>این حدیث با حدیث (</w:t>
      </w:r>
      <w:r w:rsidRPr="00AD59B3">
        <w:rPr>
          <w:rStyle w:val="Heading6Char"/>
          <w:b/>
          <w:bCs/>
          <w:rtl/>
        </w:rPr>
        <w:t>مَنْ</w:t>
      </w:r>
      <w:r w:rsidRPr="00AD59B3">
        <w:rPr>
          <w:b/>
          <w:bCs/>
          <w:rtl/>
        </w:rPr>
        <w:t xml:space="preserve"> أَحَبَّ اللَّهَ فَلْيُحِبَّنِي وَ مَنْ أَحَبَّنِي فَلْيُحِبَّ عِتْرَتِي</w:t>
      </w:r>
      <w:r w:rsidRPr="00AD59B3">
        <w:rPr>
          <w:rFonts w:hint="cs"/>
          <w:b/>
          <w:bCs/>
          <w:rtl/>
        </w:rPr>
        <w:t>) و همچنین (</w:t>
      </w:r>
      <w:r w:rsidRPr="00AD59B3">
        <w:rPr>
          <w:b/>
          <w:bCs/>
          <w:rtl/>
        </w:rPr>
        <w:t>يَجِي‏ءُ يَوْمَ الْقِيَامَةِ ثَلَاثَةٌ يَشْكُونَ</w:t>
      </w:r>
      <w:r w:rsidRPr="00AD59B3">
        <w:rPr>
          <w:rFonts w:hint="cs"/>
          <w:b/>
          <w:bCs/>
          <w:rtl/>
        </w:rPr>
        <w:t>) مطابقت دارد</w:t>
      </w:r>
    </w:p>
    <w:p w14:paraId="104C9FED" w14:textId="77777777" w:rsidR="008B0AC7" w:rsidRPr="008B0AC7" w:rsidRDefault="008B0AC7"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8B0AC7">
        <w:rPr>
          <w:rFonts w:ascii="Traditional Arabic" w:hAnsi="Traditional Arabic" w:cs="B Badr"/>
          <w:sz w:val="28"/>
          <w:szCs w:val="28"/>
          <w:rtl/>
          <w:lang w:bidi="fa-IR"/>
        </w:rPr>
        <w:t>ثواب الأعمال أَبِي عَنْ عَلِيٍّ عَنْ أَبِيهِ عَنِ الْقَدَّاحِ عَنِ الصَّادِقِ عَنْ أَبِيهِ ع قَالَ: كَانَ فِي وَصِيَّةِ أَمِيرِ الْمُؤْمِنِينَ ع لَا تَتْرُكُوا حَجَّ بَيْتِ رَبِّكُمْ فَتَهْلِكُوا وَ قَالَ مَنْ تَرَكَ الْحَجَّ لِحَاجَةٍ مِنْ حَوَائِجِ الدُّنْيَا لَمْ تُقْضَ حَتَّى يَنْظُرَ إِلَى الْمُحَلِّقِين‏</w:t>
      </w:r>
    </w:p>
    <w:p w14:paraId="66A005D0" w14:textId="77777777" w:rsidR="008B0AC7" w:rsidRDefault="008B0AC7" w:rsidP="00AD59B3">
      <w:pPr>
        <w:pStyle w:val="Heading5"/>
        <w:rPr>
          <w:rtl/>
        </w:rPr>
      </w:pPr>
      <w:r w:rsidRPr="008B0AC7">
        <w:rPr>
          <w:rtl/>
        </w:rPr>
        <w:t>بحار الأنوار (ط - بيروت)، ج‏96، ص: 19</w:t>
      </w:r>
    </w:p>
    <w:p w14:paraId="240BD7AD" w14:textId="77777777" w:rsidR="008B0AC7" w:rsidRDefault="008B0AC7" w:rsidP="00AD59B3">
      <w:pPr>
        <w:pStyle w:val="Heading6"/>
        <w:rPr>
          <w:rtl/>
        </w:rPr>
      </w:pPr>
      <w:r>
        <w:rPr>
          <w:rFonts w:hint="cs"/>
          <w:rtl/>
        </w:rPr>
        <w:t>عواقب ترک مسجد بخاطر حاجت دنیا، نقش مسجد در تامین نیازها، مسجد خاص</w:t>
      </w:r>
      <w:r w:rsidR="00346766">
        <w:rPr>
          <w:rFonts w:hint="cs"/>
          <w:rtl/>
        </w:rPr>
        <w:t xml:space="preserve">، کارکرد اقتصادی مسجد، </w:t>
      </w:r>
    </w:p>
    <w:p w14:paraId="755DDCE3" w14:textId="77777777" w:rsidR="000E4340" w:rsidRPr="00AD59B3" w:rsidRDefault="000E4340"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D59B3">
        <w:rPr>
          <w:rFonts w:ascii="Tahoma" w:hAnsi="Tahoma" w:cs="B Badr"/>
          <w:sz w:val="28"/>
          <w:szCs w:val="28"/>
          <w:rtl/>
          <w:lang w:bidi="fa-IR"/>
        </w:rPr>
        <w:t>ما عن سعد بن عبد اللّه القمي، بإسناده عن جبار الجعفي عن أبي جعفر عليه السّلام قال:</w:t>
      </w:r>
      <w:r w:rsidRPr="00AD59B3">
        <w:rPr>
          <w:rFonts w:ascii="Tahoma" w:hAnsi="Tahoma" w:cs="B Badr" w:hint="cs"/>
          <w:sz w:val="28"/>
          <w:szCs w:val="28"/>
          <w:rtl/>
          <w:lang w:bidi="fa-IR"/>
        </w:rPr>
        <w:t xml:space="preserve"> </w:t>
      </w:r>
      <w:r w:rsidRPr="00AD59B3">
        <w:rPr>
          <w:rFonts w:ascii="Tahoma" w:hAnsi="Tahoma" w:cs="B Badr"/>
          <w:sz w:val="28"/>
          <w:szCs w:val="28"/>
          <w:rtl/>
          <w:lang w:bidi="fa-IR"/>
        </w:rPr>
        <w:t xml:space="preserve"> «دعا رسول اللّه صلّى اللّه عليه و آله و سلّم بمنى. فقال: أيها الناس إني تارك فيكم الثقلين- أما إن تمسكتم بهما لن تضلوا، كتاب اللّه و عترتي- و الكعبة البيت الحرام، ثم قال أبو جعفر عليه السّلام: أما كتاب اللّه فحرّفوا، و أما الكعبة فهدموا، و أما العترة فقتلوا، و كل ودائع اللّه قد نبذوا و منها قد تبرءوا»</w:t>
      </w:r>
    </w:p>
    <w:p w14:paraId="2CEFF6E3" w14:textId="77777777" w:rsidR="000E4340" w:rsidRDefault="000E4340" w:rsidP="00AD59B3">
      <w:pPr>
        <w:pStyle w:val="Heading5"/>
        <w:rPr>
          <w:rtl/>
        </w:rPr>
      </w:pPr>
      <w:r w:rsidRPr="003F0594">
        <w:rPr>
          <w:rtl/>
        </w:rPr>
        <w:t>البيان فى تفسير القرآن، ص: 227</w:t>
      </w:r>
    </w:p>
    <w:p w14:paraId="727551C2" w14:textId="4317E8E0" w:rsidR="00AD59B3" w:rsidRPr="00AD59B3" w:rsidRDefault="00AD59B3" w:rsidP="00AD59B3">
      <w:pPr>
        <w:pStyle w:val="Heading6"/>
        <w:rPr>
          <w:rtl/>
        </w:rPr>
      </w:pPr>
      <w:r>
        <w:rPr>
          <w:rFonts w:hint="cs"/>
          <w:rtl/>
        </w:rPr>
        <w:t>حدیث ثقلین، امام و قرآن و مسجد، روایت ناب</w:t>
      </w:r>
    </w:p>
    <w:p w14:paraId="0CDF3736" w14:textId="77777777" w:rsidR="000A55C9" w:rsidRPr="00DC20C3" w:rsidRDefault="000A55C9" w:rsidP="00AD59B3">
      <w:pPr>
        <w:pStyle w:val="Heading4"/>
        <w:rPr>
          <w:rtl/>
        </w:rPr>
      </w:pPr>
      <w:r w:rsidRPr="00DC20C3">
        <w:rPr>
          <w:rtl/>
        </w:rPr>
        <w:t>رضایت</w:t>
      </w:r>
      <w:r w:rsidRPr="00DC20C3">
        <w:rPr>
          <w:rFonts w:hint="cs"/>
          <w:rtl/>
        </w:rPr>
        <w:t xml:space="preserve"> از امام</w:t>
      </w:r>
      <w:r w:rsidRPr="00DC20C3">
        <w:rPr>
          <w:rtl/>
        </w:rPr>
        <w:t xml:space="preserve"> نه عدالت </w:t>
      </w:r>
    </w:p>
    <w:p w14:paraId="6A55D6CD"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يُونُسَ بْنِ يَعْقُوبَ قَالَ سَأَلْتُ أَبَا عَبْدِ اللَّهِ</w:t>
      </w:r>
      <w:r w:rsidRPr="00DC20C3">
        <w:rPr>
          <w:noProof/>
          <w:sz w:val="20"/>
          <w:szCs w:val="20"/>
        </w:rPr>
        <w:drawing>
          <wp:inline distT="0" distB="0" distL="0" distR="0" wp14:anchorId="61C5996C" wp14:editId="749BB8BF">
            <wp:extent cx="133350" cy="114300"/>
            <wp:effectExtent l="0" t="0" r="0" b="0"/>
            <wp:docPr id="720" name="Picture 72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عَنِ الصَّلَاةِ خَلْفَ مَنْ أَرْتَضِي بِهِ أَقْرَأُ خَلْفَهُ فَقَالَ مَنْ رَضِيتَ بِهِ فَلَا تَقْرَأْ خَلْفَهُ </w:t>
      </w:r>
    </w:p>
    <w:p w14:paraId="7A1E5B8C"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3     33    3- </w:t>
      </w:r>
      <w:r w:rsidR="001729E3" w:rsidRPr="00DC20C3">
        <w:rPr>
          <w:rFonts w:ascii="Traditional Arabic" w:hAnsi="Traditional Arabic" w:cs="B Badr"/>
          <w:sz w:val="16"/>
          <w:szCs w:val="16"/>
          <w:rtl/>
          <w:lang w:bidi="fa-IR"/>
        </w:rPr>
        <w:t>باب أحكام الجماعة و أقل الجماعة</w:t>
      </w:r>
    </w:p>
    <w:p w14:paraId="79AB0B55"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sz w:val="22"/>
          <w:szCs w:val="22"/>
          <w:rtl/>
          <w:lang w:bidi="fa-IR"/>
        </w:rPr>
        <w:t xml:space="preserve">  مسجد محل تقیه است</w:t>
      </w:r>
      <w:r w:rsidRPr="00DC20C3">
        <w:rPr>
          <w:rFonts w:ascii="Traditional Arabic" w:hAnsi="Traditional Arabic" w:cs="B Badr" w:hint="cs"/>
          <w:sz w:val="22"/>
          <w:szCs w:val="22"/>
          <w:rtl/>
          <w:lang w:bidi="fa-IR"/>
        </w:rPr>
        <w:t xml:space="preserve">، </w:t>
      </w:r>
      <w:r w:rsidRPr="00DC20C3">
        <w:rPr>
          <w:rFonts w:ascii="Traditional Arabic" w:hAnsi="Traditional Arabic" w:cs="B Badr"/>
          <w:rtl/>
          <w:lang w:bidi="fa-IR"/>
        </w:rPr>
        <w:t xml:space="preserve">آداب مأموم </w:t>
      </w:r>
    </w:p>
    <w:p w14:paraId="31DEB749" w14:textId="77777777" w:rsidR="000A55C9" w:rsidRPr="00DC20C3" w:rsidRDefault="000A55C9" w:rsidP="00AD59B3">
      <w:pPr>
        <w:pStyle w:val="Heading4"/>
        <w:rPr>
          <w:rtl/>
        </w:rPr>
      </w:pPr>
      <w:r w:rsidRPr="00DC20C3">
        <w:rPr>
          <w:rFonts w:hint="cs"/>
          <w:rtl/>
        </w:rPr>
        <w:t>توجه امام به صنف مامومین</w:t>
      </w:r>
      <w:r w:rsidR="007359E7">
        <w:rPr>
          <w:rFonts w:hint="cs"/>
          <w:rtl/>
        </w:rPr>
        <w:t xml:space="preserve"> - </w:t>
      </w:r>
      <w:r w:rsidRPr="00DC20C3">
        <w:rPr>
          <w:rFonts w:hint="cs"/>
          <w:rtl/>
        </w:rPr>
        <w:t>حفظ سلسله مراتب در امامت</w:t>
      </w:r>
    </w:p>
    <w:p w14:paraId="482A4BA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كَتَبَ أَبُو عَبْدِ اللَّهِ</w:t>
      </w:r>
      <w:r w:rsidRPr="00DC20C3">
        <w:rPr>
          <w:noProof/>
          <w:sz w:val="26"/>
          <w:szCs w:val="26"/>
        </w:rPr>
        <w:drawing>
          <wp:inline distT="0" distB="0" distL="0" distR="0" wp14:anchorId="150B628A" wp14:editId="70CFF204">
            <wp:extent cx="133350" cy="114300"/>
            <wp:effectExtent l="0" t="0" r="0" b="0"/>
            <wp:docPr id="711" name="Picture 71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إِلَى الشِّيعَةِ لِيَعْطِفَنَّ ذَوُو السِّنِّ مِنْكُمْ وَ النُّهَى عَلَى ذَوِي الْجَهْلِ وَ طُلَّابِ الرِّئَاسَةِ أَوْ لَتُصِيبَنَّكُمْ لَعْنَتِي أَجْمَعِينَ </w:t>
      </w:r>
    </w:p>
    <w:p w14:paraId="19A5213C" w14:textId="77777777" w:rsidR="000A55C9"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16     120    1- باب وجوبهما و تحريم تركهما ابواب امر ونهی </w:t>
      </w:r>
    </w:p>
    <w:p w14:paraId="4D13B5DA" w14:textId="227A549F" w:rsidR="00AD59B3" w:rsidRPr="00DC20C3" w:rsidRDefault="00AD59B3" w:rsidP="00AD59B3">
      <w:pPr>
        <w:pStyle w:val="Heading6"/>
        <w:rPr>
          <w:rtl/>
        </w:rPr>
      </w:pPr>
      <w:r>
        <w:rPr>
          <w:rFonts w:hint="cs"/>
          <w:rtl/>
        </w:rPr>
        <w:t>آداب امامت، مراتب امامت</w:t>
      </w:r>
    </w:p>
    <w:p w14:paraId="6EF8ACEC" w14:textId="77777777" w:rsidR="00140F08" w:rsidRPr="00DC20C3" w:rsidRDefault="00140F08" w:rsidP="00F05178">
      <w:pPr>
        <w:pStyle w:val="ListParagraph"/>
        <w:numPr>
          <w:ilvl w:val="0"/>
          <w:numId w:val="5"/>
        </w:numPr>
        <w:tabs>
          <w:tab w:val="left" w:pos="1134"/>
        </w:tabs>
        <w:jc w:val="both"/>
        <w:rPr>
          <w:rFonts w:ascii="Traditional Arabic" w:hAnsi="Traditional Arabic" w:cs="B Badr"/>
          <w:sz w:val="32"/>
          <w:szCs w:val="32"/>
          <w:rtl/>
          <w:lang w:bidi="fa-IR"/>
        </w:rPr>
      </w:pPr>
      <w:r w:rsidRPr="00DC20C3">
        <w:rPr>
          <w:rFonts w:ascii="Traditional Arabic" w:hAnsi="Traditional Arabic" w:cs="B Badr"/>
          <w:sz w:val="20"/>
          <w:szCs w:val="20"/>
          <w:rtl/>
          <w:lang w:bidi="fa-IR"/>
        </w:rPr>
        <w:t>حَدَّثَنَا عَبْدُ الرَّحْمَنِ بْنُ مُعَاوِيَةَ الْعُتْبِيُّ الْمِصْرِيُّ، ثنا يُوسُفُ بْنُ عَدِيٍّ، ثنا أَيُّوبُ بْنُ مُدْرِكٍ، عَنْ مَكْحُولٍ، عَنْ وَاثِلَةَ بْنِ الْأَسْقَعِ قَالَ: قَالَ رَسُولُ اللهِ صَلَّى اللهُ عَلَيْهِ وَسَلَّمَ:</w:t>
      </w:r>
      <w:r w:rsidRPr="00DC20C3">
        <w:rPr>
          <w:rFonts w:ascii="Traditional Arabic" w:hAnsi="Traditional Arabic" w:cs="B Badr"/>
          <w:sz w:val="32"/>
          <w:szCs w:val="32"/>
          <w:rtl/>
          <w:lang w:bidi="fa-IR"/>
        </w:rPr>
        <w:t xml:space="preserve"> «اصْطَفُّوا وَلْيَتَقَدَّمْكُمْ فِي الصَّلَاةِ أَفْضَلُكُمْ، فَإِنَّ اللهَ عَزَّ وَجَلَّ يَصْطَفِي مِنَ الْمَلَائِكَةِ وَمِنَ النَّاسِ»</w:t>
      </w:r>
    </w:p>
    <w:p w14:paraId="550EC76E" w14:textId="77777777" w:rsidR="00140F08" w:rsidRDefault="00140F08"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المعجم الکبیر للطبرانی ج22 ص56</w:t>
      </w:r>
    </w:p>
    <w:p w14:paraId="760CA508" w14:textId="77777777" w:rsidR="00AD59B3" w:rsidRPr="00DC20C3" w:rsidRDefault="00AD59B3" w:rsidP="00AD59B3">
      <w:pPr>
        <w:pStyle w:val="Heading6"/>
        <w:rPr>
          <w:rtl/>
        </w:rPr>
      </w:pPr>
      <w:r>
        <w:rPr>
          <w:rFonts w:hint="cs"/>
          <w:rtl/>
        </w:rPr>
        <w:t>آداب امامت، مراتب امامت</w:t>
      </w:r>
    </w:p>
    <w:p w14:paraId="33059DCE" w14:textId="77777777" w:rsidR="000A55C9" w:rsidRPr="00DC20C3" w:rsidRDefault="000A55C9" w:rsidP="00AD59B3">
      <w:pPr>
        <w:pStyle w:val="Heading4"/>
        <w:rPr>
          <w:rtl/>
        </w:rPr>
      </w:pPr>
      <w:r w:rsidRPr="00DC20C3">
        <w:rPr>
          <w:rFonts w:hint="cs"/>
          <w:rtl/>
        </w:rPr>
        <w:t>پیامبران خادم مسجد اند</w:t>
      </w:r>
    </w:p>
    <w:p w14:paraId="7983AF50"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وَ إِذْ بَوَّأْنا لِإِبْراهِيمَ</w:t>
      </w:r>
      <w:r w:rsidRPr="00DC20C3">
        <w:rPr>
          <w:rFonts w:ascii="Traditional Arabic" w:hAnsi="Traditional Arabic" w:cs="B Badr"/>
          <w:sz w:val="28"/>
          <w:szCs w:val="28"/>
          <w:rtl/>
          <w:lang w:bidi="fa-IR"/>
        </w:rPr>
        <w:t xml:space="preserve"> مَكانَ الْبَيْتِ أَنْ لا تُشْرِكْ بِي شَيْئاً وَ طَهِّرْ بَيْتِيَ لِلطَّائِفِينَ وَ الْقائِمِينَ وَ الرُّكَّعِ السُّجُود</w:t>
      </w:r>
    </w:p>
    <w:p w14:paraId="4BE99B34"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96     51    باب 5- الكعبة و كيفية بنائها و فضله</w:t>
      </w:r>
    </w:p>
    <w:p w14:paraId="5BF3FF91" w14:textId="5E241413" w:rsidR="00610F4A" w:rsidRPr="00DC20C3" w:rsidRDefault="000A55C9" w:rsidP="00AD59B3">
      <w:pPr>
        <w:pStyle w:val="Heading6"/>
        <w:rPr>
          <w:rtl/>
        </w:rPr>
      </w:pPr>
      <w:r w:rsidRPr="00DC20C3">
        <w:rPr>
          <w:rtl/>
        </w:rPr>
        <w:t xml:space="preserve">   مساجد خاص، معماری خداوند بر ای ساخت کعبه ، ائمه تطهیر مسجد را دارند</w:t>
      </w:r>
      <w:r w:rsidR="00610F4A" w:rsidRPr="00DC20C3">
        <w:rPr>
          <w:rFonts w:hint="cs"/>
          <w:rtl/>
        </w:rPr>
        <w:t>، آیات مسجد</w:t>
      </w:r>
    </w:p>
    <w:p w14:paraId="3AA04A2C" w14:textId="77777777" w:rsidR="00610F4A" w:rsidRPr="00DC20C3" w:rsidRDefault="00610F4A"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20"/>
          <w:szCs w:val="20"/>
          <w:rtl/>
        </w:rPr>
        <w:lastRenderedPageBreak/>
        <w:t xml:space="preserve">مكارم الأخلاق عَنِ الصَّادِقِ ع قَالَ: كَانَ بَيْنَ نُوحٍ وَ إِبْرَاهِيمَ ع أَلْفُ سَنَةٍ وَ كَانَتْ شَرِيعَةُ إِبْرَاهِيمَ بِالتَّوْحِيدِ وَ الْإِخْلَاصِ وَ خَلْعِ الْأَنْدَادِ وَ هِيَ الْفِطْرَةُ الَّتِي فَطَرَ النَّاسَ عَلَيْهَا وَ هِيَ الْحَنِيفِيَّةُ وَ أَخَذَ عَلَيْهِ مِيثَاقَهُ وَ أَنْ لَا يَعْبُدَ إِلَّا اللَّهَ وَ لَا يُشْرِكَ بِهِ شَيْئاً قَالَ وَ أَمَرَهُ بِالصَّلَاةِ وَ الْأَمْرِ وَ النَّهْيِ وَ لَمْ يَحْكُمْ لَهُ أَحْكَامَ فَرْضِ الْمَوَارِيثِ وَ زَادَهُ فِي الْحَنِيفِيَّةِ الْخِتَانَ وَ قَصَّ الشَّارِبِ وَ نَتْفَ الْإِبْطِ وَ تَقْلِيمَ الْأَظْفَارِ وَ حَلْقَ الْعَانَةِ </w:t>
      </w:r>
      <w:r w:rsidRPr="00DC20C3">
        <w:rPr>
          <w:rFonts w:ascii="Traditional Arabic" w:hAnsi="Traditional Arabic" w:cs="B Badr" w:hint="cs"/>
          <w:sz w:val="28"/>
          <w:szCs w:val="28"/>
          <w:rtl/>
        </w:rPr>
        <w:t>وَ أَمَرَهُ بِبِنَاءِ الْبَيْتِ وَ الْحَجِّ وَ الْمَنَاسِكِ فَهَذِهِ كُلُّهَا شَرِيعَتُهُ ع.</w:t>
      </w:r>
    </w:p>
    <w:p w14:paraId="324A546D" w14:textId="77777777" w:rsidR="00610F4A" w:rsidRDefault="00610F4A" w:rsidP="00AD59B3">
      <w:pPr>
        <w:pStyle w:val="Heading5"/>
        <w:rPr>
          <w:rtl/>
        </w:rPr>
      </w:pPr>
      <w:r w:rsidRPr="00DC20C3">
        <w:rPr>
          <w:rFonts w:hint="cs"/>
          <w:rtl/>
        </w:rPr>
        <w:t>بحار الأنوار (ط - بيروت) ؛ ج‏73 ؛ ص68</w:t>
      </w:r>
    </w:p>
    <w:p w14:paraId="3CE7EE21" w14:textId="1DCADED4" w:rsidR="00AD59B3" w:rsidRPr="00AD59B3" w:rsidRDefault="00AD59B3" w:rsidP="00AD59B3">
      <w:pPr>
        <w:pStyle w:val="Heading6"/>
      </w:pPr>
      <w:r>
        <w:rPr>
          <w:rFonts w:hint="cs"/>
          <w:rtl/>
        </w:rPr>
        <w:t>مسجد خاص، حج و مسجد، ساخت مسجد، آداب مسجد</w:t>
      </w:r>
    </w:p>
    <w:p w14:paraId="6895964A" w14:textId="77777777" w:rsidR="000A55C9" w:rsidRPr="00DC20C3" w:rsidRDefault="000A55C9" w:rsidP="00AD59B3">
      <w:pPr>
        <w:pStyle w:val="Heading4"/>
        <w:rPr>
          <w:rtl/>
        </w:rPr>
      </w:pPr>
      <w:r w:rsidRPr="00DC20C3">
        <w:rPr>
          <w:rFonts w:hint="cs"/>
          <w:rtl/>
        </w:rPr>
        <w:t>آداب ورود</w:t>
      </w:r>
    </w:p>
    <w:p w14:paraId="4DB373AB"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أَمِيرِ الْمُؤْمِنِينَ</w:t>
      </w:r>
      <w:r w:rsidRPr="00DC20C3">
        <w:rPr>
          <w:noProof/>
          <w:sz w:val="26"/>
          <w:szCs w:val="26"/>
        </w:rPr>
        <w:drawing>
          <wp:inline distT="0" distB="0" distL="0" distR="0" wp14:anchorId="748471E5" wp14:editId="18125482">
            <wp:extent cx="133350" cy="114300"/>
            <wp:effectExtent l="0" t="0" r="0" b="0"/>
            <wp:docPr id="710" name="Picture 71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قَالَ إِنَّ اللَّهَ عَزَّ وَ جَلَّ أَوْحَى إِلَى عِيسَى ابْنِ مَرْيَمَ</w:t>
      </w:r>
      <w:r w:rsidRPr="00DC20C3">
        <w:rPr>
          <w:noProof/>
          <w:sz w:val="26"/>
          <w:szCs w:val="26"/>
        </w:rPr>
        <w:drawing>
          <wp:inline distT="0" distB="0" distL="0" distR="0" wp14:anchorId="1240AB83" wp14:editId="5600817A">
            <wp:extent cx="133350" cy="114300"/>
            <wp:effectExtent l="0" t="0" r="0" b="0"/>
            <wp:docPr id="709" name="Picture 70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قُلْ</w:t>
      </w:r>
      <w:r w:rsidR="00DC742A" w:rsidRPr="00DC20C3">
        <w:rPr>
          <w:rFonts w:cs="B Badr"/>
          <w:rtl/>
        </w:rPr>
        <w:t xml:space="preserve"> </w:t>
      </w:r>
      <w:r w:rsidR="00DC742A" w:rsidRPr="00DC20C3">
        <w:rPr>
          <w:rFonts w:ascii="Traditional Arabic" w:hAnsi="Traditional Arabic" w:cs="B Badr"/>
          <w:sz w:val="28"/>
          <w:szCs w:val="28"/>
          <w:rtl/>
          <w:lang w:bidi="fa-IR"/>
        </w:rPr>
        <w:t>لِلْمَلَإِ مِنْ بَنِي إِسْرَائِيلَ لَا يَدْخُلُوا بَيْتاً مِنْ بُيُوتِي إِلَّا بِقُلُوبٍ طَاهِرَةٍ وَ أَبْصَارٍ خَاشِعَةٍ وَ أَكُفٍّ نَقِيَّةٍ وَ قُلْ لَهُمُ اعْلَمُوا أَنِّي غَيْرُ مُسْتَجِيبٍ لِأَحَدٍ مِنْكُمْ دَعْوَةً وَ لِأَحَدٍ مِنْ خَلْقِي قِبَلَهُ مَظْلِمَة</w:t>
      </w:r>
      <w:r w:rsidR="00DC742A" w:rsidRPr="00DC20C3">
        <w:rPr>
          <w:rStyle w:val="FootnoteReference"/>
          <w:rFonts w:ascii="Traditional Arabic" w:hAnsi="Traditional Arabic" w:cs="B Badr"/>
          <w:sz w:val="28"/>
          <w:szCs w:val="28"/>
          <w:vertAlign w:val="baseline"/>
          <w:rtl/>
          <w:lang w:bidi="fa-IR"/>
        </w:rPr>
        <w:t xml:space="preserve"> </w:t>
      </w:r>
      <w:r w:rsidRPr="00DC20C3">
        <w:rPr>
          <w:rStyle w:val="FootnoteReference"/>
          <w:rFonts w:ascii="Traditional Arabic" w:hAnsi="Traditional Arabic" w:cs="B Badr"/>
          <w:sz w:val="28"/>
          <w:szCs w:val="28"/>
          <w:rtl/>
          <w:lang w:bidi="fa-IR"/>
        </w:rPr>
        <w:footnoteReference w:id="222"/>
      </w:r>
    </w:p>
    <w:p w14:paraId="66491FD2" w14:textId="77777777" w:rsidR="0058456C" w:rsidRDefault="0058456C" w:rsidP="0058456C">
      <w:pPr>
        <w:tabs>
          <w:tab w:val="left" w:pos="1134"/>
        </w:tabs>
        <w:jc w:val="both"/>
        <w:rPr>
          <w:rFonts w:ascii="Traditional Arabic" w:hAnsi="Traditional Arabic" w:cs="B Badr"/>
          <w:sz w:val="16"/>
          <w:szCs w:val="16"/>
          <w:rtl/>
          <w:lang w:bidi="fa-IR"/>
        </w:rPr>
      </w:pPr>
      <w:r w:rsidRPr="0058456C">
        <w:rPr>
          <w:rFonts w:ascii="Traditional Arabic" w:hAnsi="Traditional Arabic" w:cs="B Badr"/>
          <w:sz w:val="16"/>
          <w:szCs w:val="16"/>
          <w:rtl/>
        </w:rPr>
        <w:t>فلاح السائل: ص 93 ح 28 ، تنبيه الخواطر: ج 2 ص 244 نحوه وكلاهما عن نوف ، فتح الأبواب: ص 295 ، بحار الأنوار: ج 93 ص 319 ح 27</w:t>
      </w:r>
      <w:r w:rsidRPr="0058456C">
        <w:rPr>
          <w:rFonts w:ascii="Traditional Arabic" w:hAnsi="Traditional Arabic" w:cs="B Badr"/>
          <w:sz w:val="16"/>
          <w:szCs w:val="16"/>
          <w:lang w:bidi="fa-IR"/>
        </w:rPr>
        <w:t xml:space="preserve"> .</w:t>
      </w:r>
    </w:p>
    <w:p w14:paraId="77A35DE9" w14:textId="65757652" w:rsidR="000A55C9" w:rsidRDefault="000A55C9" w:rsidP="0058456C">
      <w:pPr>
        <w:tabs>
          <w:tab w:val="left" w:pos="1134"/>
        </w:tabs>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 سیمای اهل مسجد ، طهارت اقتصادی ، اداب ورود به مسجد ، معابد دیگر ، ایات مسجد (( فیه رجال یحبون یطهروا ))، آداب ورود ،  فیه رجال یحبون یطهروا ، التزام عملی به اسلام ، آداب حضور ، چگونگی حضور</w:t>
      </w:r>
      <w:r w:rsidRPr="00DC20C3">
        <w:rPr>
          <w:rFonts w:ascii="Traditional Arabic" w:hAnsi="Traditional Arabic" w:cs="B Badr" w:hint="cs"/>
          <w:sz w:val="22"/>
          <w:szCs w:val="22"/>
          <w:rtl/>
          <w:lang w:bidi="fa-IR"/>
        </w:rPr>
        <w:t>، آداب مسجد، قلب پاک، چشم گریان و دست پاک، تبلیغ مسجد، مسجد در ادیان قبلی، التزام به مسجد</w:t>
      </w:r>
      <w:r w:rsidR="00812698" w:rsidRPr="00DC20C3">
        <w:rPr>
          <w:rFonts w:ascii="Traditional Arabic" w:hAnsi="Traditional Arabic" w:cs="B Badr" w:hint="cs"/>
          <w:sz w:val="22"/>
          <w:szCs w:val="22"/>
          <w:rtl/>
          <w:lang w:bidi="fa-IR"/>
        </w:rPr>
        <w:t>، روایت ناب</w:t>
      </w:r>
    </w:p>
    <w:p w14:paraId="1DC3E79E" w14:textId="053486E0" w:rsidR="0058456C" w:rsidRDefault="0058456C" w:rsidP="0058456C">
      <w:pPr>
        <w:pStyle w:val="ListParagraph"/>
        <w:numPr>
          <w:ilvl w:val="0"/>
          <w:numId w:val="5"/>
        </w:numPr>
        <w:tabs>
          <w:tab w:val="left" w:pos="1134"/>
        </w:tabs>
        <w:jc w:val="both"/>
        <w:rPr>
          <w:rFonts w:ascii="Traditional Arabic" w:hAnsi="Traditional Arabic" w:cs="B Badr"/>
          <w:sz w:val="28"/>
          <w:szCs w:val="28"/>
          <w:lang w:bidi="fa-IR"/>
        </w:rPr>
      </w:pPr>
      <w:r w:rsidRPr="0058456C">
        <w:rPr>
          <w:rFonts w:ascii="Traditional Arabic" w:hAnsi="Traditional Arabic" w:cs="B Badr"/>
          <w:sz w:val="28"/>
          <w:szCs w:val="28"/>
          <w:rtl/>
          <w:lang w:bidi="fa-IR"/>
        </w:rPr>
        <w:t>عنه صلى الله عليه و آله : أوحَى اللّه ُ تَعالى إلى نَبِيٍّ مِنَ الأَنبِياءِ : ما بالُ عِبادي يَدخُلون بُيوتي ـ يَعنِي المَساجِدَ ـ بِقُلوبٍ غَيرِ طاهِرَةٍ ، وأيدٍ غَيرِ نَقِيَّةٍ ، أبي يَغتَرّونَ؟ أو إيّايَ يُخادِعونَ؟ وعِزَّتي وجَلالي وعُلُوّي فِي ارتِفاعي ، لَأَبتَلِيَنَّهُم بِبَلِيَّةٍ أترُكُ الحَليمَ فيهم حَيرانَ ، لا يَنجو مِنهُم إلّا مَن دَعا كَدُعاءِ الغَريقِ .</w:t>
      </w:r>
    </w:p>
    <w:p w14:paraId="1EC67823" w14:textId="7671185A" w:rsidR="0058456C" w:rsidRDefault="0058456C" w:rsidP="0058456C">
      <w:pPr>
        <w:tabs>
          <w:tab w:val="left" w:pos="1134"/>
        </w:tabs>
        <w:jc w:val="both"/>
        <w:rPr>
          <w:rFonts w:ascii="Traditional Arabic" w:hAnsi="Traditional Arabic" w:cs="B Badr"/>
          <w:sz w:val="16"/>
          <w:szCs w:val="16"/>
          <w:rtl/>
          <w:lang w:bidi="fa-IR"/>
        </w:rPr>
      </w:pPr>
      <w:r w:rsidRPr="0058456C">
        <w:rPr>
          <w:rFonts w:ascii="Traditional Arabic" w:hAnsi="Traditional Arabic" w:cs="B Badr"/>
          <w:sz w:val="16"/>
          <w:szCs w:val="16"/>
          <w:rtl/>
          <w:lang w:bidi="fa-IR"/>
        </w:rPr>
        <w:t>حلية الأولياء: ج 3 ص 48 ، الفردوس: ج 1 ص 145 ح 517 كلاهما عن أنس .</w:t>
      </w:r>
    </w:p>
    <w:p w14:paraId="60CF933C" w14:textId="6E58F62B" w:rsidR="00AD59B3" w:rsidRPr="0058456C" w:rsidRDefault="00AD59B3" w:rsidP="00AD59B3">
      <w:pPr>
        <w:pStyle w:val="Heading6"/>
        <w:rPr>
          <w:rtl/>
        </w:rPr>
      </w:pPr>
      <w:r>
        <w:rPr>
          <w:rFonts w:hint="cs"/>
          <w:rtl/>
        </w:rPr>
        <w:t>آداب ورود، عواقب بی حرمتی به مسجد</w:t>
      </w:r>
    </w:p>
    <w:p w14:paraId="51569AAC" w14:textId="77777777" w:rsidR="000A55C9" w:rsidRPr="00DC20C3" w:rsidRDefault="000A55C9" w:rsidP="00AD59B3">
      <w:pPr>
        <w:pStyle w:val="Heading4"/>
        <w:rPr>
          <w:rtl/>
        </w:rPr>
      </w:pPr>
      <w:r w:rsidRPr="00DC20C3">
        <w:rPr>
          <w:rtl/>
        </w:rPr>
        <w:t>سیمای اهل مسجد (</w:t>
      </w:r>
      <w:r w:rsidRPr="00DC20C3">
        <w:rPr>
          <w:sz w:val="32"/>
          <w:szCs w:val="32"/>
          <w:rtl/>
        </w:rPr>
        <w:t xml:space="preserve">مورد </w:t>
      </w:r>
      <w:r w:rsidRPr="00DC20C3">
        <w:rPr>
          <w:rFonts w:hint="cs"/>
          <w:sz w:val="32"/>
          <w:szCs w:val="32"/>
          <w:rtl/>
        </w:rPr>
        <w:t>غب</w:t>
      </w:r>
      <w:r w:rsidRPr="00DC20C3">
        <w:rPr>
          <w:rFonts w:hint="cs"/>
          <w:sz w:val="32"/>
          <w:szCs w:val="32"/>
          <w:rtl/>
          <w:lang w:bidi="fa-IR"/>
        </w:rPr>
        <w:t>طه</w:t>
      </w:r>
      <w:r w:rsidR="00804869" w:rsidRPr="00DC20C3">
        <w:rPr>
          <w:rFonts w:hint="cs"/>
          <w:sz w:val="32"/>
          <w:szCs w:val="32"/>
          <w:rtl/>
        </w:rPr>
        <w:t xml:space="preserve"> </w:t>
      </w:r>
      <w:r w:rsidRPr="00DC20C3">
        <w:rPr>
          <w:sz w:val="32"/>
          <w:szCs w:val="32"/>
          <w:rtl/>
        </w:rPr>
        <w:t>مردگان</w:t>
      </w:r>
      <w:r w:rsidRPr="00DC20C3">
        <w:rPr>
          <w:rtl/>
        </w:rPr>
        <w:t>)</w:t>
      </w:r>
    </w:p>
    <w:p w14:paraId="0278890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w:t>
      </w:r>
      <w:r w:rsidRPr="00DC20C3">
        <w:rPr>
          <w:noProof/>
          <w:sz w:val="20"/>
          <w:szCs w:val="20"/>
        </w:rPr>
        <w:drawing>
          <wp:inline distT="0" distB="0" distL="0" distR="0" wp14:anchorId="6C740AB2" wp14:editId="3ACB45A7">
            <wp:extent cx="381000" cy="171450"/>
            <wp:effectExtent l="0" t="0" r="0" b="0"/>
            <wp:docPr id="706" name="Picture 70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مَا مِنْ يَوْمٍ إِلَّا وَ مَلَكٌ يُنَادِي فِي الْمَقَابِرِ مَنْ تَغْبِطُونَ فَيَقُولُونَ أَهْلَ الْمَسَاجِدِ يُصَلُّونَ وَ لَا نَقْدِرُ وَ يَصُومُونَ وَ لَا نَقْدِرُ </w:t>
      </w:r>
    </w:p>
    <w:p w14:paraId="652DDBDC" w14:textId="77777777" w:rsidR="000A55C9" w:rsidRPr="00DC20C3" w:rsidRDefault="000A55C9" w:rsidP="00D0060F">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3     362    </w:t>
      </w:r>
    </w:p>
    <w:p w14:paraId="2B586C9A" w14:textId="77777777" w:rsidR="00C87200" w:rsidRPr="00DC20C3" w:rsidRDefault="000A55C9" w:rsidP="003E12A5">
      <w:pPr>
        <w:tabs>
          <w:tab w:val="left" w:pos="1134"/>
        </w:tabs>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روش اهل مسجد روزه بودن</w:t>
      </w:r>
      <w:r w:rsidRPr="00DC20C3">
        <w:rPr>
          <w:rFonts w:ascii="Traditional Arabic" w:hAnsi="Traditional Arabic" w:cs="B Badr" w:hint="cs"/>
          <w:sz w:val="22"/>
          <w:szCs w:val="22"/>
          <w:rtl/>
          <w:lang w:bidi="fa-IR"/>
        </w:rPr>
        <w:t xml:space="preserve">، </w:t>
      </w:r>
      <w:r w:rsidRPr="00DC20C3">
        <w:rPr>
          <w:rFonts w:ascii="Traditional Arabic" w:hAnsi="Traditional Arabic" w:cs="B Badr"/>
          <w:sz w:val="22"/>
          <w:szCs w:val="22"/>
          <w:rtl/>
          <w:lang w:bidi="fa-IR"/>
        </w:rPr>
        <w:t>مسجد وقبر قیامت</w:t>
      </w:r>
      <w:r w:rsidR="00812698" w:rsidRPr="00DC20C3">
        <w:rPr>
          <w:rFonts w:ascii="Traditional Arabic" w:hAnsi="Traditional Arabic" w:cs="B Badr" w:hint="cs"/>
          <w:sz w:val="22"/>
          <w:szCs w:val="22"/>
          <w:rtl/>
          <w:lang w:bidi="fa-IR"/>
        </w:rPr>
        <w:t>، روایت ناب</w:t>
      </w:r>
      <w:r w:rsidRPr="00DC20C3">
        <w:rPr>
          <w:rFonts w:ascii="Traditional Arabic" w:hAnsi="Traditional Arabic" w:cs="B Badr"/>
          <w:sz w:val="22"/>
          <w:szCs w:val="22"/>
          <w:rtl/>
          <w:lang w:bidi="fa-IR"/>
        </w:rPr>
        <w:t xml:space="preserve"> </w:t>
      </w:r>
    </w:p>
    <w:p w14:paraId="7A4B2D14" w14:textId="77777777" w:rsidR="00C87200" w:rsidRPr="00DC20C3" w:rsidRDefault="00C87200"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وَ قَالَ </w:t>
      </w:r>
      <w:r w:rsidRPr="00DC20C3">
        <w:rPr>
          <w:noProof/>
        </w:rPr>
        <w:drawing>
          <wp:inline distT="0" distB="0" distL="0" distR="0" wp14:anchorId="233BDC3B" wp14:editId="4A7C7EA0">
            <wp:extent cx="381000" cy="171450"/>
            <wp:effectExtent l="0" t="0" r="0" b="0"/>
            <wp:docPr id="422" name="Picture 42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مَا مِنْ لَيْلَةٍ إِلَّا وَ مَلَكُ الْمَوْتِ يُنَادِي يَا أَهْلَ الْقُبُورِ لِمَنْ تَغْبِطُونَ الْيَوْمَ وَ قَدْ عَايَنْتُمْ هَوْلَ الْمُطَّلِعِ فَيَقُولُ الْمَوْتَى إِنَّمَا نَغْبِطُ المؤمنون [الْمُؤْمِنِينَ‏] فِي مَسَاجِدِهِمْ لِأَنَّهُمْ يُصَلُّونَ وَ لَا نُصَلِّي وَ يُؤْتُونَ الزَّكَاةَ وَ لَا نُزَكِّي وَ يَصُومُونَ شَهْرَ رَمَضَانَ وَ لَا نَصُومُ وَ يَتَصَدَّقُونَ بِمَا فَضَلَ عَنْ عِيَالِهِمْ وَ نَحْنُ لَا نَتَصَدَّق‏</w:t>
      </w:r>
    </w:p>
    <w:p w14:paraId="310D5001" w14:textId="77777777" w:rsidR="00C87200" w:rsidRDefault="00C87200"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إرشاد القلوب إلى الصواب (للديلمي)، ج‏1، ص: 53</w:t>
      </w:r>
    </w:p>
    <w:p w14:paraId="2FB8E08E" w14:textId="12F1C0B1" w:rsidR="00AD59B3" w:rsidRPr="00DC20C3" w:rsidRDefault="00AD59B3" w:rsidP="00AD59B3">
      <w:pPr>
        <w:pStyle w:val="Heading6"/>
        <w:rPr>
          <w:rtl/>
        </w:rPr>
      </w:pPr>
      <w:r>
        <w:rPr>
          <w:rFonts w:hint="cs"/>
          <w:rtl/>
        </w:rPr>
        <w:t xml:space="preserve">سیمای اهل مسجد، مسجد و قبر و قیامت، </w:t>
      </w:r>
    </w:p>
    <w:p w14:paraId="66C2F407" w14:textId="77777777" w:rsidR="00804869" w:rsidRPr="00DC20C3" w:rsidRDefault="0080486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lastRenderedPageBreak/>
        <w:t>جَامِعُ الْأَخْبَارِ، عَنْ أَبِي سَلَمَةَ عَنْ أَبِي سَعِيدٍ الْخُدْرِيِّ عَنْه‏: لَيْسَ‏ عَلَى‏ مَنْ‏ مَاتَ‏ عَلَى‏ السُّنَّةِ وَ الْجَمَاعَةِ عَذَابُ الْقَبْرِ وَ لَا شِدَّةُ يَوْمِ الْقِيَامَةِ يَا مُحَمَّدُ مَنْ أَحَبَّ الْجَمَاعَةَ أَحَبَّهُ اللَّهُ وَ الْمَلَائِكَةُ أَجْمَعُون‏</w:t>
      </w:r>
    </w:p>
    <w:p w14:paraId="60189D30" w14:textId="77777777" w:rsidR="0030711C" w:rsidRDefault="00804869" w:rsidP="00AD59B3">
      <w:pPr>
        <w:pStyle w:val="Heading5"/>
        <w:rPr>
          <w:rtl/>
        </w:rPr>
      </w:pPr>
      <w:r w:rsidRPr="00DC20C3">
        <w:rPr>
          <w:rtl/>
        </w:rPr>
        <w:t>مستدرك الوسائل و مستنبط المسائل، ج‏6، ص: 444</w:t>
      </w:r>
    </w:p>
    <w:p w14:paraId="65089D9E" w14:textId="0BC9EB29" w:rsidR="00AD59B3" w:rsidRPr="00DC20C3" w:rsidRDefault="00AD59B3" w:rsidP="00AD59B3">
      <w:pPr>
        <w:pStyle w:val="Heading6"/>
        <w:rPr>
          <w:rtl/>
        </w:rPr>
      </w:pPr>
      <w:r>
        <w:rPr>
          <w:rFonts w:hint="cs"/>
          <w:rtl/>
        </w:rPr>
        <w:t>آثار مسجد در قبر و  قیامت، سیمای اهل  مسجد</w:t>
      </w:r>
    </w:p>
    <w:p w14:paraId="2B5322D0" w14:textId="4BC59FAB" w:rsidR="000A55C9" w:rsidRPr="00DC20C3" w:rsidRDefault="000A55C9" w:rsidP="00AD59B3">
      <w:pPr>
        <w:pStyle w:val="Heading4"/>
        <w:rPr>
          <w:rtl/>
        </w:rPr>
      </w:pPr>
      <w:r w:rsidRPr="00DC20C3">
        <w:rPr>
          <w:rFonts w:hint="cs"/>
          <w:rtl/>
        </w:rPr>
        <w:t>مسجد</w:t>
      </w:r>
      <w:r w:rsidR="00AD59B3">
        <w:rPr>
          <w:rFonts w:hint="cs"/>
          <w:rtl/>
        </w:rPr>
        <w:t xml:space="preserve"> بهتر</w:t>
      </w:r>
      <w:r w:rsidRPr="00DC20C3">
        <w:rPr>
          <w:rFonts w:hint="cs"/>
          <w:rtl/>
        </w:rPr>
        <w:t xml:space="preserve"> از بهشت</w:t>
      </w:r>
    </w:p>
    <w:p w14:paraId="2F6B6060"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أَمِيرِ الْمُؤْمِنِينَ</w:t>
      </w:r>
      <w:r w:rsidRPr="00DC20C3">
        <w:rPr>
          <w:noProof/>
          <w:sz w:val="26"/>
          <w:szCs w:val="26"/>
        </w:rPr>
        <w:drawing>
          <wp:inline distT="0" distB="0" distL="0" distR="0" wp14:anchorId="2512ACFF" wp14:editId="5883898D">
            <wp:extent cx="133350" cy="114300"/>
            <wp:effectExtent l="0" t="0" r="0" b="0"/>
            <wp:docPr id="700" name="Picture 70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الْجَلْسَةُ فِي الْجَامِعِ خَيْرٌ لِي مِنَ الْجَلْسَةِ فِي الْجَنَّةِ فَإِنَّ الْجَنَّةَ فِيهَا رِضَا نَفْسِي وَ الْجَامِعَ فِيهَا رِضَا رَبِّي </w:t>
      </w:r>
    </w:p>
    <w:p w14:paraId="455D226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80     362    باب 8- فضل المساجد و أحكامها و آداب</w:t>
      </w:r>
    </w:p>
    <w:p w14:paraId="20FDE053" w14:textId="5FDBE289"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حضور در مسجد رضایت خداوند است، روش اهل مسجد ،  آداب جلوس ،  مسجد بهتر از بهشت برای علی ،  فقط حضور در مسجد</w:t>
      </w:r>
      <w:r w:rsidRPr="00DC20C3">
        <w:rPr>
          <w:rFonts w:ascii="Traditional Arabic" w:hAnsi="Traditional Arabic" w:cs="B Badr" w:hint="cs"/>
          <w:rtl/>
          <w:lang w:bidi="fa-IR"/>
        </w:rPr>
        <w:t>، رضایت خدا در مسجد،</w:t>
      </w:r>
      <w:r w:rsidR="00EF2B0A">
        <w:rPr>
          <w:rFonts w:ascii="Traditional Arabic" w:hAnsi="Traditional Arabic" w:cs="B Badr" w:hint="cs"/>
          <w:rtl/>
          <w:lang w:bidi="fa-IR"/>
        </w:rPr>
        <w:t xml:space="preserve"> اسامی مسجد (جامع)،</w:t>
      </w:r>
      <w:r w:rsidR="00812698" w:rsidRPr="00DC20C3">
        <w:rPr>
          <w:rFonts w:ascii="Traditional Arabic" w:hAnsi="Traditional Arabic" w:cs="B Badr" w:hint="cs"/>
          <w:rtl/>
          <w:lang w:bidi="fa-IR"/>
        </w:rPr>
        <w:t xml:space="preserve"> روایت ناب</w:t>
      </w:r>
    </w:p>
    <w:p w14:paraId="4693A33F" w14:textId="77777777" w:rsidR="00CD5BDA" w:rsidRPr="00DC20C3" w:rsidRDefault="00CD5BDA"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8"/>
          <w:szCs w:val="28"/>
          <w:rtl/>
        </w:rPr>
        <w:t>أَنَّهُ قَالَ ع‏ الْجَلْسَةُ فِي الْمَسْجِدِ خَيْرٌ لِي مِنَ الْجَلْسَةِ فِي الْجَنَّةِ فَإِنَّ الْجَنَّةَ فِيهَا رِضَا نَفْسِي وَ الْجَامِعَ‏ فِيهِ رِضَا رَبِّي‏</w:t>
      </w:r>
    </w:p>
    <w:p w14:paraId="061C54EE" w14:textId="77777777" w:rsidR="002C6CE3" w:rsidRDefault="002C6CE3" w:rsidP="00EF2B0A">
      <w:pPr>
        <w:pStyle w:val="Heading5"/>
        <w:rPr>
          <w:rtl/>
        </w:rPr>
      </w:pPr>
      <w:r w:rsidRPr="002C6CE3">
        <w:rPr>
          <w:rtl/>
        </w:rPr>
        <w:t>إرشاد القلوب: ص 218 ، عدّة الداعي: ص 194 ، بحار الأنوار: ج 83 ص 362 ح 16</w:t>
      </w:r>
      <w:r w:rsidRPr="002C6CE3">
        <w:t xml:space="preserve"> .</w:t>
      </w:r>
      <w:r w:rsidRPr="002C6CE3">
        <w:rPr>
          <w:rtl/>
        </w:rPr>
        <w:t xml:space="preserve"> </w:t>
      </w:r>
    </w:p>
    <w:p w14:paraId="71E69A23" w14:textId="36B4260E" w:rsidR="00EF2B0A" w:rsidRPr="00EF2B0A" w:rsidRDefault="00EF2B0A" w:rsidP="00EF2B0A">
      <w:pPr>
        <w:pStyle w:val="Heading6"/>
        <w:rPr>
          <w:rtl/>
        </w:rPr>
      </w:pPr>
      <w:r w:rsidRPr="00DC20C3">
        <w:rPr>
          <w:rFonts w:ascii="Traditional Arabic" w:hAnsi="Traditional Arabic"/>
          <w:rtl/>
        </w:rPr>
        <w:t>حضور در مسجد رضایت خداوند است، روش اهل مسجد ،  آداب جلوس ،  مسجد بهتر از بهشت برای علی ،  فقط حضور در مسجد</w:t>
      </w:r>
      <w:r w:rsidRPr="00DC20C3">
        <w:rPr>
          <w:rFonts w:ascii="Traditional Arabic" w:hAnsi="Traditional Arabic" w:hint="cs"/>
          <w:rtl/>
        </w:rPr>
        <w:t>، رضایت خدا در مسجد،</w:t>
      </w:r>
      <w:r>
        <w:rPr>
          <w:rFonts w:ascii="Traditional Arabic" w:hAnsi="Traditional Arabic" w:hint="cs"/>
          <w:rtl/>
        </w:rPr>
        <w:t xml:space="preserve"> اسامی مسجد (جامع)،</w:t>
      </w:r>
    </w:p>
    <w:p w14:paraId="4A065125" w14:textId="2BE833EA" w:rsidR="000A55C9" w:rsidRPr="00DC20C3" w:rsidRDefault="000A55C9" w:rsidP="00EF2B0A">
      <w:pPr>
        <w:pStyle w:val="Heading4"/>
        <w:rPr>
          <w:rtl/>
        </w:rPr>
      </w:pPr>
      <w:r w:rsidRPr="00DC20C3">
        <w:rPr>
          <w:rtl/>
        </w:rPr>
        <w:t>مسجد محبوب خدا</w:t>
      </w:r>
    </w:p>
    <w:p w14:paraId="6F63CB4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سَأَلَ النَّبِيُّ</w:t>
      </w:r>
      <w:r w:rsidRPr="00DC20C3">
        <w:rPr>
          <w:noProof/>
        </w:rPr>
        <w:drawing>
          <wp:inline distT="0" distB="0" distL="0" distR="0" wp14:anchorId="4940DB09" wp14:editId="581FC8ED">
            <wp:extent cx="381000" cy="171450"/>
            <wp:effectExtent l="0" t="0" r="0" b="0"/>
            <wp:docPr id="705" name="Picture 70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جَبْرَئِيلَ عَنْ أَحَبِّ الْبِقَاعِ إِلَى اللَّهِ وَ أَبْغَضِهَا إِلَيْهِ فَقَالَ أَحَبُّ الْبِقَاعِ إِلَى اللَّهِ الْمَسَاجِدُ وَ أَبْغَضُهَا إِلَيْهِ الْأَسْوَاقُ </w:t>
      </w:r>
    </w:p>
    <w:p w14:paraId="627B91DB" w14:textId="77777777" w:rsidR="000A55C9" w:rsidRDefault="000A55C9" w:rsidP="00D0060F">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3     362    </w:t>
      </w:r>
    </w:p>
    <w:p w14:paraId="71E539FA" w14:textId="65B6AF5E" w:rsidR="00EF2B0A" w:rsidRPr="00DC20C3" w:rsidRDefault="00EF2B0A" w:rsidP="00EF2B0A">
      <w:pPr>
        <w:pStyle w:val="Heading6"/>
        <w:rPr>
          <w:rtl/>
        </w:rPr>
      </w:pPr>
      <w:r>
        <w:rPr>
          <w:rFonts w:hint="cs"/>
          <w:rtl/>
        </w:rPr>
        <w:t>سیمای مسجد، بهترین مکان</w:t>
      </w:r>
    </w:p>
    <w:p w14:paraId="399757A6" w14:textId="77777777" w:rsidR="000A55C9" w:rsidRPr="00DC20C3" w:rsidRDefault="000A55C9" w:rsidP="00EF2B0A">
      <w:pPr>
        <w:pStyle w:val="Heading4"/>
        <w:rPr>
          <w:rtl/>
        </w:rPr>
      </w:pPr>
      <w:r w:rsidRPr="00DC20C3">
        <w:rPr>
          <w:rtl/>
        </w:rPr>
        <w:t>سئوال</w:t>
      </w:r>
      <w:r w:rsidRPr="00DC20C3">
        <w:rPr>
          <w:rFonts w:hint="cs"/>
          <w:rtl/>
        </w:rPr>
        <w:t xml:space="preserve"> و</w:t>
      </w:r>
      <w:r w:rsidRPr="00DC20C3">
        <w:rPr>
          <w:rtl/>
        </w:rPr>
        <w:t xml:space="preserve"> پاسخ پیامبر هر هفته یکبار</w:t>
      </w:r>
    </w:p>
    <w:p w14:paraId="7E0A540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صَلَّى بِنَا النَّبِيُّ</w:t>
      </w:r>
      <w:r w:rsidRPr="00DC20C3">
        <w:rPr>
          <w:noProof/>
          <w:sz w:val="20"/>
          <w:szCs w:val="20"/>
        </w:rPr>
        <w:drawing>
          <wp:inline distT="0" distB="0" distL="0" distR="0" wp14:anchorId="566C1213" wp14:editId="0AFE44EA">
            <wp:extent cx="381000" cy="171450"/>
            <wp:effectExtent l="0" t="0" r="0" b="0"/>
            <wp:docPr id="703" name="Picture 70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صَلَاةَ الْفَجْرِ يَوْمَ الْجُمُعَةِ ثُمَّ أَقْبَلَ عَلَيْنَا بِوَجْهِهِ الْكَرِيم‏</w:t>
      </w:r>
    </w:p>
    <w:p w14:paraId="6D46200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8     6    باب 18- اللواء .....: 1</w:t>
      </w:r>
    </w:p>
    <w:p w14:paraId="364883A4"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حدیث جمعه ، وظائف امام مسجد  </w:t>
      </w:r>
    </w:p>
    <w:p w14:paraId="16EEFA3B" w14:textId="77777777" w:rsidR="000A55C9" w:rsidRPr="00DC20C3" w:rsidRDefault="000A55C9" w:rsidP="00EF2B0A">
      <w:pPr>
        <w:pStyle w:val="Heading4"/>
        <w:rPr>
          <w:rtl/>
        </w:rPr>
      </w:pPr>
      <w:r w:rsidRPr="00DC20C3">
        <w:rPr>
          <w:rFonts w:hint="cs"/>
          <w:rtl/>
        </w:rPr>
        <w:t>ارزش بین الطلوعین در مسجد</w:t>
      </w:r>
    </w:p>
    <w:p w14:paraId="6902602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بَصِيرٍ وَ مُحَمَّدِ بْنِ مُسْلِمٍ عَنْ أَبِي عَبْدِ اللَّهِ</w:t>
      </w:r>
      <w:r w:rsidRPr="00DC20C3">
        <w:rPr>
          <w:noProof/>
          <w:sz w:val="20"/>
          <w:szCs w:val="20"/>
        </w:rPr>
        <w:drawing>
          <wp:inline distT="0" distB="0" distL="0" distR="0" wp14:anchorId="57A66899" wp14:editId="26079A23">
            <wp:extent cx="133350" cy="114300"/>
            <wp:effectExtent l="0" t="0" r="0" b="0"/>
            <wp:docPr id="702" name="Picture 70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 xml:space="preserve"> قَالَ حَدَّثَنِي أَبِي عَنْ جَدِّي عَنْ آبَائِهِ ‏</w:t>
      </w:r>
      <w:r w:rsidRPr="00DC20C3">
        <w:rPr>
          <w:noProof/>
          <w:sz w:val="20"/>
          <w:szCs w:val="20"/>
        </w:rPr>
        <w:drawing>
          <wp:inline distT="0" distB="0" distL="0" distR="0" wp14:anchorId="0CB1016B" wp14:editId="7D900B08">
            <wp:extent cx="133350" cy="114300"/>
            <wp:effectExtent l="0" t="0" r="0" b="0"/>
            <wp:docPr id="701" name="Picture 70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الْجُلُوسُ فِي الْمَسْجِدِ بَعْدَ طُلُوعِ الْفَجْرِ إِلَى طُلُوعِ الشَّمْسِ أَسْرَعُ فِي طَلَبِ الرِّزْقِ مِنَ الضَّرْبِ فِي الْأَرْضِ </w:t>
      </w:r>
    </w:p>
    <w:p w14:paraId="1B2EC2C2"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10     89    باب 7- ما علمه صلوات الله عليه من أ</w:t>
      </w:r>
    </w:p>
    <w:p w14:paraId="6BF24E1D"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حضور ، صرف حضور در مسجد ، مسجد وروزی در دنیا ، شب رفتن به مسجد </w:t>
      </w:r>
    </w:p>
    <w:p w14:paraId="49AB8CDF" w14:textId="77777777" w:rsidR="00C65382" w:rsidRPr="00C65382" w:rsidRDefault="00C65382" w:rsidP="00F05178">
      <w:pPr>
        <w:pStyle w:val="ListParagraph"/>
        <w:numPr>
          <w:ilvl w:val="0"/>
          <w:numId w:val="5"/>
        </w:numPr>
        <w:tabs>
          <w:tab w:val="left" w:pos="1134"/>
        </w:tabs>
        <w:rPr>
          <w:rFonts w:ascii="Traditional Arabic" w:hAnsi="Traditional Arabic" w:cs="B Badr"/>
          <w:sz w:val="28"/>
          <w:szCs w:val="28"/>
          <w:rtl/>
          <w:lang w:bidi="fa-IR"/>
        </w:rPr>
      </w:pPr>
      <w:r w:rsidRPr="00C65382">
        <w:rPr>
          <w:rFonts w:ascii="Traditional Arabic" w:hAnsi="Traditional Arabic" w:cs="B Badr"/>
          <w:sz w:val="28"/>
          <w:szCs w:val="28"/>
          <w:rtl/>
          <w:lang w:bidi="fa-IR"/>
        </w:rPr>
        <w:t>ألجلوس فى المسجد من بعد طلوع الفجر إلى حين طلوع الشّمس للإشتغال بذكر اللّه سبحانه‏</w:t>
      </w:r>
      <w:r w:rsidRPr="00C65382">
        <w:rPr>
          <w:rFonts w:ascii="Traditional Arabic" w:hAnsi="Traditional Arabic" w:cs="B Badr" w:hint="cs"/>
          <w:sz w:val="28"/>
          <w:szCs w:val="28"/>
          <w:rtl/>
          <w:lang w:bidi="fa-IR"/>
        </w:rPr>
        <w:t xml:space="preserve"> </w:t>
      </w:r>
      <w:r w:rsidRPr="00C65382">
        <w:rPr>
          <w:rFonts w:ascii="Traditional Arabic" w:hAnsi="Traditional Arabic" w:cs="B Badr"/>
          <w:sz w:val="28"/>
          <w:szCs w:val="28"/>
          <w:rtl/>
          <w:lang w:bidi="fa-IR"/>
        </w:rPr>
        <w:t>أسرع في تيسير الرّزق من الضّرب في أقطار الأرض‏</w:t>
      </w:r>
    </w:p>
    <w:p w14:paraId="554814DC" w14:textId="1114E094" w:rsidR="00C65382" w:rsidRDefault="002C6CE3" w:rsidP="002C6CE3">
      <w:pPr>
        <w:tabs>
          <w:tab w:val="left" w:pos="1134"/>
        </w:tabs>
        <w:jc w:val="both"/>
        <w:rPr>
          <w:rFonts w:ascii="Traditional Arabic" w:hAnsi="Traditional Arabic" w:cs="B Badr"/>
          <w:sz w:val="16"/>
          <w:szCs w:val="16"/>
          <w:rtl/>
          <w:lang w:bidi="fa-IR"/>
        </w:rPr>
      </w:pPr>
      <w:r w:rsidRPr="002C6CE3">
        <w:rPr>
          <w:rFonts w:ascii="Traditional Arabic" w:hAnsi="Traditional Arabic" w:cs="B Badr"/>
          <w:sz w:val="16"/>
          <w:szCs w:val="16"/>
          <w:rtl/>
        </w:rPr>
        <w:t>غرر الحكم: ح 2127 ، الخصال: ص 612 ح 10 عن أبي بصير ومحمّد بن مسلم عن الإمام الصادق عن آبائه عليهم السلام ، تحف العقول: ص 101 وليس فيهما «الاشتغال بذكر اللّه سبحانه» و فيهما «طلب» بدل «تيسير» ، بحار الأنوار: ج 10 ص 90 ح 1</w:t>
      </w:r>
      <w:r w:rsidRPr="002C6CE3">
        <w:rPr>
          <w:rFonts w:ascii="Traditional Arabic" w:hAnsi="Traditional Arabic" w:cs="B Badr"/>
          <w:sz w:val="16"/>
          <w:szCs w:val="16"/>
          <w:lang w:bidi="fa-IR"/>
        </w:rPr>
        <w:t xml:space="preserve"> .</w:t>
      </w:r>
    </w:p>
    <w:p w14:paraId="393BA947" w14:textId="77777777" w:rsidR="00EF2B0A" w:rsidRDefault="00EF2B0A" w:rsidP="00EF2B0A">
      <w:pPr>
        <w:tabs>
          <w:tab w:val="left" w:pos="1134"/>
        </w:tabs>
        <w:jc w:val="both"/>
        <w:rPr>
          <w:rFonts w:ascii="Traditional Arabic" w:hAnsi="Traditional Arabic" w:cs="B Badr"/>
          <w:rtl/>
          <w:lang w:bidi="fa-IR"/>
        </w:rPr>
      </w:pPr>
      <w:r w:rsidRPr="00DC20C3">
        <w:rPr>
          <w:rFonts w:ascii="Traditional Arabic" w:hAnsi="Traditional Arabic" w:cs="B Badr"/>
          <w:rtl/>
          <w:lang w:bidi="fa-IR"/>
        </w:rPr>
        <w:lastRenderedPageBreak/>
        <w:t xml:space="preserve">  آداب حضور ، صرف حضور در مسجد ، مسجد وروزی در دنیا ، شب رفتن به مسجد </w:t>
      </w:r>
    </w:p>
    <w:p w14:paraId="4955318F" w14:textId="77777777" w:rsidR="000A55C9" w:rsidRPr="00DC20C3" w:rsidRDefault="000A55C9" w:rsidP="00F05178">
      <w:pPr>
        <w:pStyle w:val="NormalWeb"/>
        <w:numPr>
          <w:ilvl w:val="0"/>
          <w:numId w:val="5"/>
        </w:numPr>
        <w:tabs>
          <w:tab w:val="left" w:pos="1134"/>
        </w:tabs>
        <w:bidi/>
        <w:jc w:val="both"/>
        <w:rPr>
          <w:rFonts w:cs="B Badr"/>
          <w:sz w:val="30"/>
          <w:szCs w:val="30"/>
          <w:rtl/>
        </w:rPr>
      </w:pPr>
      <w:r w:rsidRPr="00DC20C3">
        <w:rPr>
          <w:rFonts w:ascii="Traditional Arabic" w:hAnsi="Traditional Arabic" w:cs="B Badr"/>
          <w:sz w:val="28"/>
          <w:szCs w:val="28"/>
          <w:rtl/>
        </w:rPr>
        <w:t xml:space="preserve"> </w:t>
      </w:r>
      <w:r w:rsidRPr="00DC20C3">
        <w:rPr>
          <w:rFonts w:ascii="Traditional Arabic" w:hAnsi="Traditional Arabic" w:cs="B Badr" w:hint="cs"/>
          <w:sz w:val="20"/>
          <w:szCs w:val="20"/>
          <w:rtl/>
        </w:rPr>
        <w:t>تفسير العياشي عَنِ الْحَكَمِ بْنِ عُيَيْنَةَ  قَالَ:</w:t>
      </w:r>
      <w:r w:rsidRPr="00DC20C3">
        <w:rPr>
          <w:rFonts w:ascii="Traditional Arabic" w:hAnsi="Traditional Arabic" w:cs="B Badr" w:hint="cs"/>
          <w:sz w:val="28"/>
          <w:szCs w:val="28"/>
          <w:rtl/>
        </w:rPr>
        <w:t>سَأَلْتُ أَبَا جَعْفَرٍ ع عَنْ قَوْلِ اللَّهِ فِي الْكِتَابِ‏ إِذْ قالَتِ الْمَلائِكَةُ يا مَرْيَمُ إِنَّ اللَّهَ اصْطَفاكِ وَ طَهَّرَكِ وَ اصْطَفاكِ عَلى‏ نِساءِ الْعالَمِين</w:t>
      </w:r>
      <w:r w:rsidRPr="00DC20C3">
        <w:rPr>
          <w:rFonts w:cs="B Badr" w:hint="cs"/>
          <w:sz w:val="30"/>
          <w:szCs w:val="30"/>
          <w:rtl/>
        </w:rPr>
        <w:t>‏</w:t>
      </w:r>
      <w:r w:rsidRPr="00DC20C3">
        <w:rPr>
          <w:rStyle w:val="FootnoteReference"/>
          <w:rFonts w:cs="B Badr"/>
          <w:sz w:val="30"/>
          <w:szCs w:val="30"/>
        </w:rPr>
        <w:footnoteReference w:id="223"/>
      </w:r>
    </w:p>
    <w:p w14:paraId="645B1B88"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14     19</w:t>
      </w:r>
      <w:r w:rsidRPr="00DC20C3">
        <w:rPr>
          <w:rFonts w:ascii="Traditional Arabic" w:hAnsi="Traditional Arabic" w:cs="B Badr" w:hint="cs"/>
          <w:sz w:val="16"/>
          <w:szCs w:val="16"/>
          <w:rtl/>
          <w:lang w:bidi="fa-IR"/>
        </w:rPr>
        <w:t>2</w:t>
      </w:r>
      <w:r w:rsidRPr="00DC20C3">
        <w:rPr>
          <w:rFonts w:ascii="Traditional Arabic" w:hAnsi="Traditional Arabic" w:cs="B Badr"/>
          <w:sz w:val="16"/>
          <w:szCs w:val="16"/>
          <w:rtl/>
          <w:lang w:bidi="fa-IR"/>
        </w:rPr>
        <w:t xml:space="preserve">    باب 16- قصص مريم و ولادتها و بعض أح</w:t>
      </w:r>
    </w:p>
    <w:p w14:paraId="163C0F6B" w14:textId="40D9DF09"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زن ومسجد ، زن وخدمت به مسجد ، برداشتن حقیقی از مریم برای حضور بیشتر </w:t>
      </w:r>
    </w:p>
    <w:p w14:paraId="19283BA3" w14:textId="77777777" w:rsidR="000A55C9" w:rsidRPr="00DC20C3" w:rsidRDefault="000A55C9" w:rsidP="00EF2B0A">
      <w:pPr>
        <w:pStyle w:val="Heading4"/>
        <w:rPr>
          <w:rtl/>
        </w:rPr>
      </w:pPr>
      <w:r w:rsidRPr="00DC20C3">
        <w:rPr>
          <w:rtl/>
        </w:rPr>
        <w:t xml:space="preserve">سیمای اهل مسجد محبوب خدا </w:t>
      </w:r>
    </w:p>
    <w:p w14:paraId="3784A5CC"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أَمِيرُ الْمُؤْمِنِينَ</w:t>
      </w:r>
      <w:r w:rsidRPr="00DC20C3">
        <w:rPr>
          <w:noProof/>
          <w:sz w:val="26"/>
          <w:szCs w:val="26"/>
        </w:rPr>
        <w:drawing>
          <wp:inline distT="0" distB="0" distL="0" distR="0" wp14:anchorId="1A0435B5" wp14:editId="2E8D27B6">
            <wp:extent cx="133350" cy="114300"/>
            <wp:effectExtent l="0" t="0" r="0" b="0"/>
            <wp:docPr id="699" name="Picture 69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جَاءَ أَعْرَابِيٌّ مِنْ بَنِي عَامِرٍ إِلَى النَّبِيِّ</w:t>
      </w:r>
      <w:r w:rsidRPr="00DC20C3">
        <w:rPr>
          <w:noProof/>
        </w:rPr>
        <w:drawing>
          <wp:inline distT="0" distB="0" distL="0" distR="0" wp14:anchorId="78394B7A" wp14:editId="491189C5">
            <wp:extent cx="381000" cy="171450"/>
            <wp:effectExtent l="0" t="0" r="0" b="0"/>
            <wp:docPr id="698" name="Picture 69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فَسَأَلَهُ عَنْ شَرِّ بِقَاعِ الْأَرْضِ وَ خَيْرِ بِقَاعِ الْأَرْضِ فَقَالَ لَهُ رَسُولُ اللَّهِ</w:t>
      </w:r>
      <w:r w:rsidRPr="00DC20C3">
        <w:rPr>
          <w:noProof/>
        </w:rPr>
        <w:drawing>
          <wp:inline distT="0" distB="0" distL="0" distR="0" wp14:anchorId="40DF2D8C" wp14:editId="4CE32BAD">
            <wp:extent cx="381000" cy="171450"/>
            <wp:effectExtent l="0" t="0" r="0" b="0"/>
            <wp:docPr id="697" name="Picture 69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وَ خَيْرُ الْبِقَاعِ الْمَسَاجِدُ وَ أَحَبُّهُمْ إِلَى اللَّهِ أَوَّلُهُمْ دُخُولًا وَ آخِرُهُمْ خُرُوجاً</w:t>
      </w:r>
    </w:p>
    <w:p w14:paraId="76D944D2"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17     468    60- باب كراهة دخول السوق أولا و الخ</w:t>
      </w:r>
    </w:p>
    <w:p w14:paraId="0832119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بهترین جای زمین ،  آداب ورود وخروج ،  مسجد محبوب خدا</w:t>
      </w:r>
      <w:r w:rsidRPr="00DC20C3">
        <w:rPr>
          <w:rFonts w:ascii="Traditional Arabic" w:hAnsi="Traditional Arabic" w:cs="B Badr" w:hint="cs"/>
          <w:rtl/>
          <w:lang w:bidi="fa-IR"/>
        </w:rPr>
        <w:t xml:space="preserve">، سیمای اهل مسجد محبوب خدا، آداب خروج، </w:t>
      </w:r>
    </w:p>
    <w:p w14:paraId="03D9BDE1" w14:textId="014E38BC" w:rsidR="000A55C9" w:rsidRPr="00DC20C3" w:rsidRDefault="000A55C9" w:rsidP="00EF2B0A">
      <w:pPr>
        <w:pStyle w:val="Heading4"/>
        <w:rPr>
          <w:rtl/>
        </w:rPr>
      </w:pPr>
      <w:r w:rsidRPr="00DC20C3">
        <w:rPr>
          <w:rtl/>
        </w:rPr>
        <w:t xml:space="preserve">ازدحام جمعیت در مسجد </w:t>
      </w:r>
    </w:p>
    <w:p w14:paraId="5356030E"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الله تعالی</w:t>
      </w:r>
      <w:r w:rsidRPr="00DC20C3">
        <w:rPr>
          <w:rFonts w:ascii="Traditional Arabic" w:hAnsi="Traditional Arabic" w:cs="B Badr"/>
          <w:sz w:val="28"/>
          <w:szCs w:val="28"/>
          <w:rtl/>
          <w:lang w:bidi="fa-IR"/>
        </w:rPr>
        <w:t xml:space="preserve"> يا أَيُّهَا الَّذِينَ آمَنُوا إِذا قِيلَ لَكُمْ تَفَسَّحُوا فِي الْمَجالِسِ فَافْسَحُوا يَفْسَحِ اللَّهُ لَكُمْ </w:t>
      </w:r>
    </w:p>
    <w:p w14:paraId="25C01145"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2     13    باب 8- ثواب الهداية و التعليم و فضل سوره مجادله آیه 11</w:t>
      </w:r>
    </w:p>
    <w:p w14:paraId="54634E18" w14:textId="77777777" w:rsidR="000A55C9" w:rsidRPr="00DC20C3" w:rsidRDefault="000A55C9" w:rsidP="008E1F4B">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حضو</w:t>
      </w:r>
      <w:r w:rsidR="008E1F4B">
        <w:rPr>
          <w:rFonts w:ascii="Traditional Arabic" w:hAnsi="Traditional Arabic" w:cs="B Badr"/>
          <w:rtl/>
          <w:lang w:bidi="fa-IR"/>
        </w:rPr>
        <w:t>ر، آداب جلوس، وظائف امام مسجد</w:t>
      </w:r>
      <w:r w:rsidRPr="00DC20C3">
        <w:rPr>
          <w:rFonts w:ascii="Traditional Arabic" w:hAnsi="Traditional Arabic" w:cs="B Badr"/>
          <w:rtl/>
          <w:lang w:bidi="fa-IR"/>
        </w:rPr>
        <w:t xml:space="preserve">، به خاطر جا نبودن مسجد ترک نشود </w:t>
      </w:r>
    </w:p>
    <w:p w14:paraId="00B7DA3F" w14:textId="77777777" w:rsidR="009B0311" w:rsidRPr="00DC20C3" w:rsidRDefault="009B0311"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lang w:bidi="fa-IR"/>
        </w:rPr>
      </w:pPr>
      <w:r w:rsidRPr="00DC20C3">
        <w:rPr>
          <w:rFonts w:ascii="Traditional Arabic" w:hAnsi="Traditional Arabic" w:cs="B Badr" w:hint="cs"/>
          <w:sz w:val="28"/>
          <w:szCs w:val="28"/>
          <w:rtl/>
          <w:lang w:bidi="fa-IR"/>
        </w:rPr>
        <w:t xml:space="preserve">قال على بن إبراهيم في قوله تعالى: يا أَيُّهَا الَّذِينَ آمَنُوا إِذا قِيلَ لَكُمْ تَفَسَّحُوا فِي‏ الْمَجالِسِ‏ فَافْسَحُوا يَفْسَحِ‏ اللَّهُ‏ لَكُمْ‏ قال: كان رسول الله </w:t>
      </w:r>
      <w:r w:rsidR="009E5256">
        <w:rPr>
          <w:rFonts w:ascii="Traditional Arabic" w:hAnsi="Traditional Arabic" w:cs="B Badr" w:hint="cs"/>
          <w:sz w:val="28"/>
          <w:szCs w:val="28"/>
          <w:lang w:bidi="fa-IR"/>
        </w:rPr>
        <w:sym w:font="Dorood" w:char="F05D"/>
      </w:r>
      <w:r w:rsidR="009E5256">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إذا دخل المسجد يقوم له الناس، فنهاهم الله ان يقوموا له، فقال: تفسحوا اى و سعوا له في المجلس‏</w:t>
      </w:r>
    </w:p>
    <w:p w14:paraId="283C491A" w14:textId="77777777" w:rsidR="009B0311" w:rsidRDefault="00AA62A7" w:rsidP="003E12A5">
      <w:pPr>
        <w:tabs>
          <w:tab w:val="left" w:pos="1134"/>
        </w:tabs>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تفسير القمي، ج‏2، ص: 356</w:t>
      </w:r>
    </w:p>
    <w:p w14:paraId="2BCD365A" w14:textId="77777777" w:rsidR="008E1F4B" w:rsidRPr="00DC20C3" w:rsidRDefault="008E1F4B" w:rsidP="003E12A5">
      <w:pPr>
        <w:tabs>
          <w:tab w:val="left" w:pos="1134"/>
        </w:tabs>
        <w:jc w:val="both"/>
        <w:rPr>
          <w:rFonts w:ascii="Traditional Arabic" w:hAnsi="Traditional Arabic" w:cs="B Badr"/>
          <w:sz w:val="22"/>
          <w:szCs w:val="22"/>
          <w:rtl/>
          <w:lang w:bidi="fa-IR"/>
        </w:rPr>
      </w:pPr>
      <w:r>
        <w:rPr>
          <w:rFonts w:ascii="Traditional Arabic" w:hAnsi="Traditional Arabic" w:cs="B Badr" w:hint="cs"/>
          <w:sz w:val="22"/>
          <w:szCs w:val="22"/>
          <w:rtl/>
          <w:lang w:bidi="fa-IR"/>
        </w:rPr>
        <w:t>آداب ورود، آداب جلوس، آداب قیام، آداب ماموم، نظارت امام بر ماموم، منکرات مسجد (بلند شدن برای دیگران)، احترام امام، نمونه</w:t>
      </w:r>
    </w:p>
    <w:p w14:paraId="7AAAD9BF" w14:textId="77777777" w:rsidR="00670C3F" w:rsidRPr="00DC20C3" w:rsidRDefault="00670C3F"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حدثنا يحيى بن يحيى أخبرنا عبدالله بن نمير ح وحدثنا ابن نمير حدثنا أبي ح وحدثنا زهير بن حرب حدثنا يحيى ( وهو القطان ) ح وحدثنا ابن المثنى حدثنا عبدالوهاب ( يعني الثقفي ) كلهم عن عبيدالله ح وحدثنا أبو بكر بن أبي شيبة ( واللفظ له ) حدثنا محمد بن بشر وأبو أسامة وابن نمير قالوا حدثنا عبيدالله عن نافع عن ابن عمر</w:t>
      </w:r>
      <w:r w:rsidRPr="00DC20C3">
        <w:rPr>
          <w:rFonts w:ascii="Traditional Arabic" w:hAnsi="Traditional Arabic" w:cs="B Badr"/>
          <w:sz w:val="28"/>
          <w:szCs w:val="28"/>
          <w:rtl/>
          <w:lang w:bidi="fa-IR"/>
        </w:rPr>
        <w:t xml:space="preserve">: عن النبي </w:t>
      </w:r>
      <w:r w:rsidR="009E5256">
        <w:rPr>
          <w:rFonts w:ascii="Traditional Arabic" w:hAnsi="Traditional Arabic" w:cs="B Badr"/>
          <w:sz w:val="28"/>
          <w:szCs w:val="28"/>
          <w:lang w:bidi="fa-IR"/>
        </w:rPr>
        <w:sym w:font="Dorood" w:char="F05D"/>
      </w:r>
      <w:r w:rsidR="009E5256">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قال لا يقيم الرجل الرجل من مقعده ثم يجلس فيه ولكن تفسحوا وتوسعوا</w:t>
      </w:r>
    </w:p>
    <w:p w14:paraId="07705BAE" w14:textId="77777777" w:rsidR="00670C3F" w:rsidRDefault="00670C3F" w:rsidP="003E12A5">
      <w:pPr>
        <w:tabs>
          <w:tab w:val="left" w:pos="1134"/>
        </w:tabs>
        <w:jc w:val="both"/>
        <w:rPr>
          <w:rFonts w:ascii="Traditional Arabic" w:hAnsi="Traditional Arabic" w:cs="B Badr"/>
          <w:sz w:val="22"/>
          <w:szCs w:val="22"/>
          <w:rtl/>
          <w:lang w:bidi="fa-IR"/>
        </w:rPr>
      </w:pPr>
      <w:r w:rsidRPr="00DC20C3">
        <w:rPr>
          <w:rFonts w:ascii="Traditional Arabic" w:hAnsi="Traditional Arabic" w:cs="B Badr" w:hint="cs"/>
          <w:sz w:val="22"/>
          <w:szCs w:val="22"/>
          <w:rtl/>
          <w:lang w:bidi="fa-IR"/>
        </w:rPr>
        <w:t>صحیح مسلم ج4 ص1714</w:t>
      </w:r>
    </w:p>
    <w:p w14:paraId="7C79D1A3" w14:textId="77777777" w:rsidR="008E1F4B" w:rsidRDefault="008E1F4B" w:rsidP="008E1F4B">
      <w:pPr>
        <w:tabs>
          <w:tab w:val="left" w:pos="1134"/>
        </w:tabs>
        <w:autoSpaceDE w:val="0"/>
        <w:autoSpaceDN w:val="0"/>
        <w:adjustRightInd w:val="0"/>
        <w:jc w:val="both"/>
        <w:rPr>
          <w:rFonts w:ascii="Traditional Arabic" w:hAnsi="Traditional Arabic" w:cs="B Badr"/>
          <w:rtl/>
          <w:lang w:bidi="fa-IR"/>
        </w:rPr>
      </w:pPr>
      <w:r>
        <w:rPr>
          <w:rFonts w:ascii="Traditional Arabic" w:hAnsi="Traditional Arabic" w:cs="B Badr" w:hint="cs"/>
          <w:sz w:val="22"/>
          <w:szCs w:val="22"/>
          <w:rtl/>
          <w:lang w:bidi="fa-IR"/>
        </w:rPr>
        <w:t xml:space="preserve">آداب ورود، آداب جلوس، آداب قیام، آداب ماموم، نظارت امام بر ماموم، منکرات مسجد (بلند شدن برای دیگران)، احترام امام، نمونه، </w:t>
      </w:r>
      <w:r w:rsidRPr="008E1F4B">
        <w:rPr>
          <w:rFonts w:ascii="Traditional Arabic" w:hAnsi="Traditional Arabic" w:cs="B Badr" w:hint="cs"/>
          <w:rtl/>
          <w:lang w:bidi="fa-IR"/>
        </w:rPr>
        <w:t>رعایت حقوق در مسجد</w:t>
      </w:r>
      <w:r>
        <w:rPr>
          <w:rFonts w:ascii="Traditional Arabic" w:hAnsi="Traditional Arabic" w:cs="B Badr" w:hint="cs"/>
          <w:sz w:val="22"/>
          <w:szCs w:val="22"/>
          <w:rtl/>
          <w:lang w:bidi="fa-IR"/>
        </w:rPr>
        <w:t xml:space="preserve">، </w:t>
      </w:r>
      <w:r>
        <w:rPr>
          <w:rFonts w:ascii="Traditional Arabic" w:hAnsi="Traditional Arabic" w:cs="B Badr" w:hint="cs"/>
          <w:rtl/>
          <w:lang w:bidi="fa-IR"/>
        </w:rPr>
        <w:t xml:space="preserve"> امر کردن در مسجد ممنوع است، احترام اهل مسجد، </w:t>
      </w:r>
    </w:p>
    <w:p w14:paraId="686C5997" w14:textId="77777777" w:rsidR="00D63B45" w:rsidRDefault="00D63B45"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lang w:bidi="fa-IR"/>
        </w:rPr>
      </w:pPr>
      <w:r w:rsidRPr="00D63B45">
        <w:rPr>
          <w:rFonts w:ascii="Traditional Arabic" w:hAnsi="Traditional Arabic" w:cs="B Badr"/>
          <w:sz w:val="28"/>
          <w:szCs w:val="28"/>
          <w:rtl/>
          <w:lang w:bidi="fa-IR"/>
        </w:rPr>
        <w:t xml:space="preserve">روي أنّه </w:t>
      </w:r>
      <w:r>
        <w:rPr>
          <w:rFonts w:ascii="Traditional Arabic" w:hAnsi="Traditional Arabic" w:cs="B Badr"/>
          <w:sz w:val="28"/>
          <w:szCs w:val="28"/>
          <w:lang w:bidi="fa-IR"/>
        </w:rPr>
        <w:sym w:font="Dorood" w:char="F05D"/>
      </w:r>
      <w:r w:rsidRPr="00D63B45">
        <w:rPr>
          <w:rFonts w:ascii="Traditional Arabic" w:hAnsi="Traditional Arabic" w:cs="B Badr"/>
          <w:sz w:val="28"/>
          <w:szCs w:val="28"/>
          <w:rtl/>
          <w:lang w:bidi="fa-IR"/>
        </w:rPr>
        <w:t>قال مرّة: «إذا رأيتموني فلا تقوموا كما يصنع الأعاجم</w:t>
      </w:r>
    </w:p>
    <w:p w14:paraId="1FB5EDF8" w14:textId="77777777" w:rsidR="00D63B45" w:rsidRPr="00D63B45" w:rsidRDefault="00D63B45" w:rsidP="00EF2B0A">
      <w:pPr>
        <w:pStyle w:val="Heading5"/>
        <w:rPr>
          <w:rtl/>
        </w:rPr>
      </w:pPr>
      <w:r>
        <w:rPr>
          <w:rFonts w:hint="cs"/>
          <w:rtl/>
        </w:rPr>
        <w:t>ا</w:t>
      </w:r>
      <w:r w:rsidRPr="00D63B45">
        <w:rPr>
          <w:rtl/>
        </w:rPr>
        <w:t>خرجه أبو داود في السنن ج 2 ص 649</w:t>
      </w:r>
    </w:p>
    <w:p w14:paraId="2176FD17" w14:textId="77777777" w:rsidR="00D63B45" w:rsidRPr="008E1F4B" w:rsidRDefault="00D63B45" w:rsidP="00EF2B0A">
      <w:pPr>
        <w:pStyle w:val="Heading6"/>
        <w:rPr>
          <w:rtl/>
        </w:rPr>
      </w:pPr>
      <w:r w:rsidRPr="00D63B45">
        <w:rPr>
          <w:rtl/>
        </w:rPr>
        <w:t xml:space="preserve">و القيام مكروه على سبيل الإعظام لا على سبيل الإكرام و هو في المسجد أشدّ كراهة لأنّ المسجد موضع الصلاة فالقيام للَّه وحده فلا يشرك به أحدا قال اللّه تعالى: «وَ لا يُشْرِكْ </w:t>
      </w:r>
      <w:r>
        <w:rPr>
          <w:rtl/>
        </w:rPr>
        <w:t xml:space="preserve">بِعِبادَةِ رَبِّهِ أَحَداً» </w:t>
      </w:r>
      <w:r>
        <w:rPr>
          <w:rFonts w:hint="cs"/>
          <w:rtl/>
        </w:rPr>
        <w:t xml:space="preserve"> </w:t>
      </w:r>
      <w:r w:rsidRPr="00D63B45">
        <w:rPr>
          <w:rtl/>
        </w:rPr>
        <w:t xml:space="preserve">و الجلوس في المسجد عبادة فكره القيام فيه للداخل لأنّه إشراك عبادة بغيرها قال أنس: ما كان شخص أحبّ </w:t>
      </w:r>
      <w:r w:rsidRPr="00D63B45">
        <w:rPr>
          <w:rtl/>
        </w:rPr>
        <w:lastRenderedPageBreak/>
        <w:t>إلينا من رسول اللّه صلّى اللّه عليه و آله و سلّم، و كانوا إذا رأوه لا يقومون لما يعلموا من كراهيته لذلك» [6] و روي أنّه صلّى اللّه عليه و آله و سلّم قال مرّة: «إذا رأيتموني ف</w:t>
      </w:r>
      <w:r>
        <w:rPr>
          <w:rtl/>
        </w:rPr>
        <w:t xml:space="preserve">لا تقوموا كما يصنع الأعاجم» </w:t>
      </w:r>
      <w:r>
        <w:rPr>
          <w:rFonts w:hint="cs"/>
          <w:rtl/>
        </w:rPr>
        <w:t>(محجه البیضا ج3 ص390)</w:t>
      </w:r>
    </w:p>
    <w:p w14:paraId="6CD82575" w14:textId="77777777" w:rsidR="00670C3F" w:rsidRDefault="00670C3F" w:rsidP="00F05178">
      <w:pPr>
        <w:pStyle w:val="ListParagraph"/>
        <w:numPr>
          <w:ilvl w:val="0"/>
          <w:numId w:val="5"/>
        </w:numPr>
        <w:tabs>
          <w:tab w:val="left" w:pos="1134"/>
        </w:tabs>
        <w:autoSpaceDE w:val="0"/>
        <w:autoSpaceDN w:val="0"/>
        <w:adjustRightInd w:val="0"/>
        <w:jc w:val="both"/>
        <w:rPr>
          <w:rFonts w:ascii="Traditional Arabic" w:hAnsi="Traditional Arabic" w:cs="B Badr"/>
          <w:lang w:bidi="fa-IR"/>
        </w:rPr>
      </w:pPr>
      <w:r w:rsidRPr="00DC20C3">
        <w:rPr>
          <w:rFonts w:ascii="Traditional Arabic" w:hAnsi="Traditional Arabic" w:cs="B Badr"/>
          <w:rtl/>
          <w:lang w:bidi="fa-IR"/>
        </w:rPr>
        <w:t xml:space="preserve">وحدثنا قتيبة بن سعيد حدثنا ليث ح وحدثني محمد بن رمح المهاجر أخبرنا الليث عن نافع عن ابن عمر: </w:t>
      </w:r>
      <w:r w:rsidRPr="00DC20C3">
        <w:rPr>
          <w:rFonts w:ascii="Traditional Arabic" w:hAnsi="Traditional Arabic" w:cs="B Badr"/>
          <w:sz w:val="28"/>
          <w:szCs w:val="28"/>
          <w:rtl/>
          <w:lang w:bidi="fa-IR"/>
        </w:rPr>
        <w:t xml:space="preserve">عن النبي </w:t>
      </w:r>
      <w:r w:rsidR="009E5256">
        <w:rPr>
          <w:rFonts w:ascii="Traditional Arabic" w:hAnsi="Traditional Arabic" w:cs="B Badr"/>
          <w:sz w:val="28"/>
          <w:szCs w:val="28"/>
          <w:lang w:bidi="fa-IR"/>
        </w:rPr>
        <w:sym w:font="Dorood" w:char="F05D"/>
      </w:r>
      <w:r w:rsidR="009E5256">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قال لا يقيمن أحدكم الرجل من مجلسه ثم يجلس فيه</w:t>
      </w:r>
      <w:r w:rsidRPr="00DC20C3">
        <w:rPr>
          <w:rFonts w:ascii="Traditional Arabic" w:hAnsi="Traditional Arabic" w:cs="B Badr" w:hint="cs"/>
          <w:sz w:val="28"/>
          <w:szCs w:val="28"/>
          <w:rtl/>
          <w:lang w:bidi="fa-IR"/>
        </w:rPr>
        <w:t>.</w:t>
      </w:r>
    </w:p>
    <w:p w14:paraId="3B21EBFF" w14:textId="77777777" w:rsidR="00670C3F" w:rsidRDefault="00670C3F" w:rsidP="00EF2B0A">
      <w:pPr>
        <w:pStyle w:val="Heading5"/>
        <w:rPr>
          <w:rtl/>
        </w:rPr>
      </w:pPr>
      <w:r w:rsidRPr="00DC20C3">
        <w:rPr>
          <w:rFonts w:hint="cs"/>
          <w:rtl/>
        </w:rPr>
        <w:t xml:space="preserve"> صحیح مسلم ج4 ص1714</w:t>
      </w:r>
    </w:p>
    <w:p w14:paraId="1F675E18" w14:textId="77777777" w:rsidR="008E1F4B" w:rsidRPr="008E1F4B" w:rsidRDefault="008E1F4B" w:rsidP="008E1F4B">
      <w:pPr>
        <w:tabs>
          <w:tab w:val="left" w:pos="1134"/>
        </w:tabs>
        <w:autoSpaceDE w:val="0"/>
        <w:autoSpaceDN w:val="0"/>
        <w:adjustRightInd w:val="0"/>
        <w:jc w:val="both"/>
        <w:rPr>
          <w:rFonts w:ascii="Traditional Arabic" w:hAnsi="Traditional Arabic" w:cs="B Badr"/>
          <w:rtl/>
          <w:lang w:bidi="fa-IR"/>
        </w:rPr>
      </w:pPr>
      <w:r w:rsidRPr="008E1F4B">
        <w:rPr>
          <w:rFonts w:ascii="Traditional Arabic" w:hAnsi="Traditional Arabic" w:cs="B Badr" w:hint="cs"/>
          <w:rtl/>
          <w:lang w:bidi="fa-IR"/>
        </w:rPr>
        <w:t>رعایت حقوق در مسجد</w:t>
      </w:r>
      <w:r w:rsidRPr="008E1F4B">
        <w:rPr>
          <w:rFonts w:ascii="Traditional Arabic" w:hAnsi="Traditional Arabic" w:cs="B Badr" w:hint="cs"/>
          <w:sz w:val="22"/>
          <w:szCs w:val="22"/>
          <w:rtl/>
          <w:lang w:bidi="fa-IR"/>
        </w:rPr>
        <w:t>، منکرات مسجد (بلند شدن برای دیگران)،</w:t>
      </w:r>
      <w:r w:rsidRPr="008E1F4B">
        <w:rPr>
          <w:rFonts w:ascii="Traditional Arabic" w:hAnsi="Traditional Arabic" w:cs="B Badr" w:hint="cs"/>
          <w:rtl/>
          <w:lang w:bidi="fa-IR"/>
        </w:rPr>
        <w:t xml:space="preserve"> امر کردن در مسجد ممنوع است، احترام اهل مسجد، </w:t>
      </w:r>
    </w:p>
    <w:p w14:paraId="5B918AFF" w14:textId="77777777" w:rsidR="00670C3F" w:rsidRPr="00DC20C3" w:rsidRDefault="00670C3F" w:rsidP="00F05178">
      <w:pPr>
        <w:pStyle w:val="ListParagraph"/>
        <w:numPr>
          <w:ilvl w:val="0"/>
          <w:numId w:val="5"/>
        </w:num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حدثنا أبو بكر بن أبي شيبة حدثنا عبدالأعلى عن معمر عن الزهري عن سالم عن ابن عمر:</w:t>
      </w:r>
      <w:r w:rsidRPr="00DC20C3">
        <w:rPr>
          <w:rFonts w:ascii="Traditional Arabic" w:hAnsi="Traditional Arabic" w:cs="B Badr"/>
          <w:sz w:val="28"/>
          <w:szCs w:val="28"/>
          <w:rtl/>
          <w:lang w:bidi="fa-IR"/>
        </w:rPr>
        <w:t xml:space="preserve"> أن النبي </w:t>
      </w:r>
      <w:r w:rsidR="008E1F4B">
        <w:rPr>
          <w:rFonts w:ascii="Traditional Arabic" w:hAnsi="Traditional Arabic" w:cs="B Badr"/>
          <w:sz w:val="28"/>
          <w:szCs w:val="28"/>
          <w:lang w:bidi="fa-IR"/>
        </w:rPr>
        <w:sym w:font="Dorood" w:char="F05D"/>
      </w:r>
      <w:r w:rsidR="008E1F4B">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قال لا يقيمن أحدكم أخاه ثم يجلس في مجلسه وكان ابن عمر إذا قام له رجل عن مجلسه لم يجلس فيه</w:t>
      </w:r>
      <w:r w:rsidRPr="00DC20C3">
        <w:rPr>
          <w:rFonts w:ascii="Traditional Arabic" w:hAnsi="Traditional Arabic" w:cs="B Badr" w:hint="cs"/>
          <w:sz w:val="28"/>
          <w:szCs w:val="28"/>
          <w:rtl/>
          <w:lang w:bidi="fa-IR"/>
        </w:rPr>
        <w:t>.</w:t>
      </w:r>
    </w:p>
    <w:p w14:paraId="798E2F07" w14:textId="77777777" w:rsidR="00670C3F" w:rsidRDefault="00670C3F" w:rsidP="00EF2B0A">
      <w:pPr>
        <w:pStyle w:val="Heading5"/>
        <w:rPr>
          <w:rtl/>
        </w:rPr>
      </w:pPr>
      <w:r w:rsidRPr="00DC20C3">
        <w:rPr>
          <w:rFonts w:hint="cs"/>
          <w:rtl/>
        </w:rPr>
        <w:t xml:space="preserve"> صحیح مسلم ج4 ص1714</w:t>
      </w:r>
    </w:p>
    <w:p w14:paraId="5EAF09F1" w14:textId="77777777" w:rsidR="008E1F4B" w:rsidRPr="008E1F4B" w:rsidRDefault="008E1F4B" w:rsidP="008E1F4B">
      <w:pPr>
        <w:tabs>
          <w:tab w:val="left" w:pos="1134"/>
        </w:tabs>
        <w:autoSpaceDE w:val="0"/>
        <w:autoSpaceDN w:val="0"/>
        <w:adjustRightInd w:val="0"/>
        <w:jc w:val="both"/>
        <w:rPr>
          <w:rFonts w:ascii="Traditional Arabic" w:hAnsi="Traditional Arabic" w:cs="B Badr"/>
          <w:rtl/>
          <w:lang w:bidi="fa-IR"/>
        </w:rPr>
      </w:pPr>
      <w:r w:rsidRPr="008E1F4B">
        <w:rPr>
          <w:rFonts w:ascii="Traditional Arabic" w:hAnsi="Traditional Arabic" w:cs="B Badr" w:hint="cs"/>
          <w:rtl/>
          <w:lang w:bidi="fa-IR"/>
        </w:rPr>
        <w:t>رعایت حقوق در مسجد</w:t>
      </w:r>
      <w:r>
        <w:rPr>
          <w:rFonts w:ascii="Traditional Arabic" w:hAnsi="Traditional Arabic" w:cs="B Badr" w:hint="cs"/>
          <w:sz w:val="22"/>
          <w:szCs w:val="22"/>
          <w:rtl/>
          <w:lang w:bidi="fa-IR"/>
        </w:rPr>
        <w:t>، منکرات مسجد (بلند شدن برای دیگران)،</w:t>
      </w:r>
      <w:r>
        <w:rPr>
          <w:rFonts w:ascii="Traditional Arabic" w:hAnsi="Traditional Arabic" w:cs="B Badr" w:hint="cs"/>
          <w:rtl/>
          <w:lang w:bidi="fa-IR"/>
        </w:rPr>
        <w:t xml:space="preserve"> امر کردن در مسجد ممنوع است، احترام اهل مسجد، </w:t>
      </w:r>
    </w:p>
    <w:p w14:paraId="7C1D39B0" w14:textId="77777777" w:rsidR="00670C3F" w:rsidRPr="00DC20C3" w:rsidRDefault="00670C3F" w:rsidP="00F05178">
      <w:pPr>
        <w:pStyle w:val="ListParagraph"/>
        <w:numPr>
          <w:ilvl w:val="0"/>
          <w:numId w:val="5"/>
        </w:num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وحدثنا سلمة بن شبيب حدثنا الحسن بن أعين حدثنا معقل ( وهو ابن عبيدالله ) عن أبي الزبير عن جابر: </w:t>
      </w:r>
      <w:r w:rsidRPr="00DC20C3">
        <w:rPr>
          <w:rFonts w:ascii="Traditional Arabic" w:hAnsi="Traditional Arabic" w:cs="B Badr"/>
          <w:sz w:val="28"/>
          <w:szCs w:val="28"/>
          <w:rtl/>
          <w:lang w:bidi="fa-IR"/>
        </w:rPr>
        <w:t xml:space="preserve">عن النبي </w:t>
      </w:r>
      <w:r w:rsidR="008E1F4B">
        <w:rPr>
          <w:rFonts w:ascii="Traditional Arabic" w:hAnsi="Traditional Arabic" w:cs="B Badr"/>
          <w:sz w:val="28"/>
          <w:szCs w:val="28"/>
          <w:lang w:bidi="fa-IR"/>
        </w:rPr>
        <w:sym w:font="Dorood" w:char="F05D"/>
      </w:r>
      <w:r w:rsidR="008E1F4B">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 قال لا يقيمن أحدكم أخاه يوم الجمعة ثم ليخالف إلى مقعده فيقعد فيه ولكن يقول افسحوا</w:t>
      </w:r>
    </w:p>
    <w:p w14:paraId="083B1EA9" w14:textId="77777777" w:rsidR="00670C3F" w:rsidRDefault="00670C3F" w:rsidP="00EF2B0A">
      <w:pPr>
        <w:pStyle w:val="Heading5"/>
        <w:rPr>
          <w:rtl/>
        </w:rPr>
      </w:pPr>
      <w:r w:rsidRPr="00DC20C3">
        <w:rPr>
          <w:rFonts w:hint="cs"/>
          <w:rtl/>
        </w:rPr>
        <w:t>صحیح مسلم ج4 ص1715</w:t>
      </w:r>
    </w:p>
    <w:p w14:paraId="5F13E779" w14:textId="77777777" w:rsidR="008E1F4B" w:rsidRPr="00DC20C3" w:rsidRDefault="008E1F4B" w:rsidP="00EF2B0A">
      <w:pPr>
        <w:pStyle w:val="Heading6"/>
        <w:rPr>
          <w:rtl/>
        </w:rPr>
      </w:pPr>
      <w:r w:rsidRPr="008E1F4B">
        <w:rPr>
          <w:rtl/>
        </w:rPr>
        <w:t>رعا</w:t>
      </w:r>
      <w:r w:rsidRPr="008E1F4B">
        <w:rPr>
          <w:rFonts w:hint="cs"/>
          <w:rtl/>
        </w:rPr>
        <w:t>ی</w:t>
      </w:r>
      <w:r w:rsidRPr="008E1F4B">
        <w:rPr>
          <w:rFonts w:hint="eastAsia"/>
          <w:rtl/>
        </w:rPr>
        <w:t>ت</w:t>
      </w:r>
      <w:r w:rsidRPr="008E1F4B">
        <w:rPr>
          <w:rtl/>
        </w:rPr>
        <w:t xml:space="preserve"> حقوق در مسجد، منکرات مسجد (بلند شدن برا</w:t>
      </w:r>
      <w:r w:rsidRPr="008E1F4B">
        <w:rPr>
          <w:rFonts w:hint="cs"/>
          <w:rtl/>
        </w:rPr>
        <w:t>ی</w:t>
      </w:r>
      <w:r w:rsidRPr="008E1F4B">
        <w:rPr>
          <w:rtl/>
        </w:rPr>
        <w:t xml:space="preserve"> د</w:t>
      </w:r>
      <w:r w:rsidRPr="008E1F4B">
        <w:rPr>
          <w:rFonts w:hint="cs"/>
          <w:rtl/>
        </w:rPr>
        <w:t>ی</w:t>
      </w:r>
      <w:r w:rsidRPr="008E1F4B">
        <w:rPr>
          <w:rFonts w:hint="eastAsia"/>
          <w:rtl/>
        </w:rPr>
        <w:t>گران</w:t>
      </w:r>
      <w:r w:rsidRPr="008E1F4B">
        <w:rPr>
          <w:rtl/>
        </w:rPr>
        <w:t>)، امر کردن در مسجد ممنوع است، احترام اهل مسجد،</w:t>
      </w:r>
    </w:p>
    <w:p w14:paraId="19A401FF" w14:textId="77777777" w:rsidR="000A55C9" w:rsidRPr="00DC20C3" w:rsidRDefault="000A55C9" w:rsidP="00EF2B0A">
      <w:pPr>
        <w:pStyle w:val="Heading4"/>
        <w:rPr>
          <w:rtl/>
        </w:rPr>
      </w:pPr>
      <w:r w:rsidRPr="00DC20C3">
        <w:rPr>
          <w:rFonts w:hint="cs"/>
          <w:rtl/>
        </w:rPr>
        <w:t>فضیلت مسجد رفتن</w:t>
      </w:r>
    </w:p>
    <w:p w14:paraId="43ED62D6"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وَ نَكْتُبُ ما قَدَّمُوا  وَ آثارَهُمْ  قيل معناه و نكتب خطاهم إلى المساجد </w:t>
      </w:r>
    </w:p>
    <w:p w14:paraId="04F5855C"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70     322    باب 137- الذنوب و آثارها و النهي سوره یس آیه 12</w:t>
      </w:r>
    </w:p>
    <w:p w14:paraId="5A09D730"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آیات مسجد ، مشی  الی المسجد </w:t>
      </w:r>
    </w:p>
    <w:p w14:paraId="46913231" w14:textId="77777777" w:rsidR="00BD1B45" w:rsidRPr="00DC20C3" w:rsidRDefault="00BD1B45"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16"/>
          <w:szCs w:val="16"/>
          <w:rtl/>
        </w:rPr>
        <w:t>عَنْ حَفْصِ بْنِ غِيَاثٍ عَنِ الصَّادِقِ ع قَالَ:</w:t>
      </w:r>
      <w:r w:rsidRPr="00DC20C3">
        <w:rPr>
          <w:rFonts w:ascii="Traditional Arabic" w:hAnsi="Traditional Arabic" w:cs="B Badr" w:hint="cs"/>
          <w:sz w:val="28"/>
          <w:szCs w:val="28"/>
          <w:rtl/>
        </w:rPr>
        <w:t xml:space="preserve"> مَنْ تَطَهَّرَ ثُمَّ أَوَى إِلَى فِرَاشِهِ بَاتَ وَ فِرَاشُهُ كَمَسْجِدِهِ فَإِنْ ذَكَرَ أَنَّهُ لَيْسَ عَلَى وُضُوءٍ فَتَيَمَّمَ مِنْ دِثَارِهِ‏ كَائِناً مَا كَانَ لَمْ يَزَلْ فِي صَلَاةٍ مَا ذَكَرَ اللَّهَ عَزَّ وَ جل‏</w:t>
      </w:r>
    </w:p>
    <w:p w14:paraId="4B3F4EE7" w14:textId="77777777" w:rsidR="00BD1B45" w:rsidRPr="00DC20C3" w:rsidRDefault="00BD1B45" w:rsidP="00EF2B0A">
      <w:pPr>
        <w:pStyle w:val="Heading5"/>
        <w:rPr>
          <w:rtl/>
        </w:rPr>
      </w:pPr>
      <w:r w:rsidRPr="00DC20C3">
        <w:rPr>
          <w:rtl/>
        </w:rPr>
        <w:t>بحار الأنوار (ط - بيروت)، ج‏77، ص: 308</w:t>
      </w:r>
    </w:p>
    <w:p w14:paraId="56C2CA3C" w14:textId="77777777" w:rsidR="00B878AF" w:rsidRPr="00DC20C3" w:rsidRDefault="00B878AF"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ارزش مسجد رفتن، فضائل مسجد، مسجد میزان سنجش</w:t>
      </w:r>
    </w:p>
    <w:p w14:paraId="09D5433B" w14:textId="77777777" w:rsidR="00B878AF" w:rsidRPr="00DC20C3" w:rsidRDefault="00B878AF" w:rsidP="00F05178">
      <w:pPr>
        <w:pStyle w:val="NormalWeb"/>
        <w:numPr>
          <w:ilvl w:val="0"/>
          <w:numId w:val="5"/>
        </w:numPr>
        <w:tabs>
          <w:tab w:val="left" w:pos="1134"/>
        </w:tabs>
        <w:bidi/>
        <w:jc w:val="both"/>
        <w:rPr>
          <w:rFonts w:cs="B Badr"/>
          <w:sz w:val="30"/>
          <w:szCs w:val="30"/>
          <w:rtl/>
        </w:rPr>
      </w:pPr>
      <w:r w:rsidRPr="00DC20C3">
        <w:rPr>
          <w:rFonts w:ascii="Traditional Arabic" w:hAnsi="Traditional Arabic" w:cs="B Badr" w:hint="cs"/>
          <w:sz w:val="16"/>
          <w:szCs w:val="16"/>
          <w:rtl/>
        </w:rPr>
        <w:t>عَنْ مُحَمَّدِ بْنِ عَلِيٍّ عَنِ الْحَكَمِ بْنِ مِسْكِينٍ عَنْ مُحَمَّدِ بْنِ كُرْدُوسٍ عَنْ أَبِي عَبْدِ اللَّهِ ع قَالَ:</w:t>
      </w:r>
      <w:r w:rsidRPr="00DC20C3">
        <w:rPr>
          <w:rFonts w:ascii="Traditional Arabic" w:hAnsi="Traditional Arabic" w:cs="B Badr" w:hint="cs"/>
          <w:sz w:val="28"/>
          <w:szCs w:val="28"/>
          <w:rtl/>
        </w:rPr>
        <w:t xml:space="preserve"> مَنْ بَاتَ عَلَى وُضُوءٍ بَاتَ وَ فِرَاشُهُ مَسْجِدُهُ فَإِنْ تَخَفَّفَ وَ صَلَّى ثُمَّ ذَكَرَ اللَّهَ لَمْ يَسْأَلِ اللَّهَ شَيْئاً إِلَّا أَعْطَاه‏</w:t>
      </w:r>
      <w:r w:rsidR="00615569" w:rsidRPr="00DC20C3">
        <w:rPr>
          <w:rStyle w:val="FootnoteReference"/>
          <w:rFonts w:cs="B Badr"/>
          <w:sz w:val="32"/>
          <w:szCs w:val="32"/>
          <w:rtl/>
        </w:rPr>
        <w:footnoteReference w:id="224"/>
      </w:r>
      <w:r w:rsidR="00615569" w:rsidRPr="00DC20C3">
        <w:rPr>
          <w:rFonts w:cs="B Badr" w:hint="cs"/>
          <w:sz w:val="32"/>
          <w:szCs w:val="32"/>
          <w:rtl/>
        </w:rPr>
        <w:t xml:space="preserve"> </w:t>
      </w:r>
    </w:p>
    <w:p w14:paraId="5580E355" w14:textId="77777777" w:rsidR="00B878AF" w:rsidRPr="00DC20C3" w:rsidRDefault="00B878AF" w:rsidP="00EF2B0A">
      <w:pPr>
        <w:pStyle w:val="Heading5"/>
        <w:rPr>
          <w:rtl/>
        </w:rPr>
      </w:pPr>
      <w:r w:rsidRPr="00DC20C3">
        <w:rPr>
          <w:rtl/>
        </w:rPr>
        <w:t>بحار الأنوار (ط - بيروت)، ج‏77، ص: 308</w:t>
      </w:r>
    </w:p>
    <w:p w14:paraId="4C9E16DC" w14:textId="77777777" w:rsidR="00B878AF" w:rsidRPr="00DC20C3" w:rsidRDefault="00B878AF" w:rsidP="00EF2B0A">
      <w:pPr>
        <w:pStyle w:val="Heading6"/>
      </w:pPr>
      <w:r w:rsidRPr="00DC20C3">
        <w:rPr>
          <w:rFonts w:hint="cs"/>
          <w:rtl/>
        </w:rPr>
        <w:t>ارزش مسجد رفتن، فضائل مسجد، مسجد میزان سنجش</w:t>
      </w:r>
    </w:p>
    <w:p w14:paraId="67DFCDBC" w14:textId="77777777" w:rsidR="00B878AF" w:rsidRPr="00DC20C3" w:rsidRDefault="00B878AF"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DC20C3">
        <w:rPr>
          <w:rFonts w:ascii="Traditional Arabic" w:hAnsi="Traditional Arabic" w:cs="B Badr" w:hint="cs"/>
          <w:sz w:val="16"/>
          <w:szCs w:val="16"/>
          <w:rtl/>
          <w:lang w:bidi="fa-IR"/>
        </w:rPr>
        <w:lastRenderedPageBreak/>
        <w:t>ثواب الأعمال عَنْ أَبِيهِ عَنْ مُحَمَّدٍ الْعَطَّارِ عَنِ الْأَشْعَرِيِّ عَنِ السِّنْدِيِّ بْنِ الرَّبِيعِ عَنْ مُحَمَّدِ بْنِ كُرْدُوسٍ عَنْ أَبِي عَبْدِ اللَّهِ ع قَالَ:</w:t>
      </w:r>
      <w:r w:rsidRPr="00DC20C3">
        <w:rPr>
          <w:rFonts w:cs="B Badr" w:hint="cs"/>
          <w:sz w:val="30"/>
          <w:szCs w:val="30"/>
          <w:rtl/>
          <w:lang w:bidi="fa-IR"/>
        </w:rPr>
        <w:t xml:space="preserve"> </w:t>
      </w:r>
      <w:r w:rsidRPr="00DC20C3">
        <w:rPr>
          <w:rFonts w:ascii="Traditional Arabic" w:hAnsi="Traditional Arabic" w:cs="B Badr" w:hint="cs"/>
          <w:sz w:val="28"/>
          <w:szCs w:val="28"/>
          <w:rtl/>
          <w:lang w:bidi="fa-IR"/>
        </w:rPr>
        <w:t>مَنْ تَطَهَّرَ ثُمَّ أَوَى إِلَى فِرَاشِهِ بَاتَ وَ فِرَاشُهُ كَمَسْجِدِه‏</w:t>
      </w:r>
    </w:p>
    <w:p w14:paraId="0FE4A102" w14:textId="77777777" w:rsidR="00B878AF" w:rsidRPr="00DC20C3" w:rsidRDefault="00B878AF" w:rsidP="00EF2B0A">
      <w:pPr>
        <w:pStyle w:val="Heading5"/>
        <w:rPr>
          <w:rtl/>
        </w:rPr>
      </w:pPr>
      <w:r w:rsidRPr="00DC20C3">
        <w:rPr>
          <w:rtl/>
        </w:rPr>
        <w:t>بحار الأنوار (ط - بيروت)، ج‏77، ص: 308</w:t>
      </w:r>
    </w:p>
    <w:p w14:paraId="510178EE" w14:textId="77777777" w:rsidR="00BD1B45" w:rsidRDefault="00BD1B45" w:rsidP="00EF2B0A">
      <w:pPr>
        <w:pStyle w:val="Heading6"/>
        <w:rPr>
          <w:rtl/>
        </w:rPr>
      </w:pPr>
      <w:r w:rsidRPr="00DC20C3">
        <w:rPr>
          <w:rFonts w:hint="cs"/>
          <w:rtl/>
        </w:rPr>
        <w:t>ارزش مسجد رفتن، فضائل مسجد</w:t>
      </w:r>
      <w:r w:rsidR="00B878AF" w:rsidRPr="00DC20C3">
        <w:rPr>
          <w:rFonts w:hint="cs"/>
          <w:rtl/>
        </w:rPr>
        <w:t>، مسجد میزان سنجش</w:t>
      </w:r>
    </w:p>
    <w:p w14:paraId="40892CEF" w14:textId="77777777" w:rsidR="00D5050E" w:rsidRPr="00C227BB" w:rsidRDefault="00D5050E" w:rsidP="00F05178">
      <w:pPr>
        <w:pStyle w:val="ListParagraph"/>
        <w:numPr>
          <w:ilvl w:val="0"/>
          <w:numId w:val="5"/>
        </w:numPr>
        <w:tabs>
          <w:tab w:val="left" w:pos="1134"/>
        </w:tabs>
        <w:jc w:val="both"/>
        <w:rPr>
          <w:rFonts w:ascii="Traditional Arabic" w:hAnsi="Traditional Arabic" w:cs="B Badr"/>
          <w:rtl/>
          <w:lang w:bidi="fa-IR"/>
        </w:rPr>
      </w:pPr>
      <w:r w:rsidRPr="00C227BB">
        <w:rPr>
          <w:rFonts w:ascii="Traditional Arabic" w:hAnsi="Traditional Arabic" w:cs="B Badr"/>
          <w:rtl/>
          <w:lang w:bidi="fa-IR"/>
        </w:rPr>
        <w:t xml:space="preserve">وَ فِي حَدِيثٍ آخَرَ عَنْهُ ص قَالَ </w:t>
      </w:r>
      <w:r w:rsidRPr="00C227BB">
        <w:rPr>
          <w:rFonts w:ascii="Traditional Arabic" w:hAnsi="Traditional Arabic" w:cs="B Badr"/>
          <w:sz w:val="28"/>
          <w:szCs w:val="28"/>
          <w:rtl/>
          <w:lang w:bidi="fa-IR"/>
        </w:rPr>
        <w:t>مَنْ نَامَ مُتَوَضِّئاً كَانَ فِرَاشُهُ لَهُ مَسْجِداً وَ نَوْمُهُ لَهُ صَلَاةً حَتَّى يُصْبِحَ وَ مَنْ نَامَ عَلَى غَيْرِ وُضُوءٍ كَانَ فِرَاشُهُ لَهُ قَبْراً وَ كَانَ كَالْجِيفَةِ حَتَّى يُصْبِح‏</w:t>
      </w:r>
      <w:r w:rsidRPr="00C227BB">
        <w:rPr>
          <w:rFonts w:ascii="Traditional Arabic" w:hAnsi="Traditional Arabic" w:cs="B Badr" w:hint="cs"/>
          <w:sz w:val="28"/>
          <w:szCs w:val="28"/>
          <w:rtl/>
          <w:lang w:bidi="fa-IR"/>
        </w:rPr>
        <w:t xml:space="preserve"> </w:t>
      </w:r>
    </w:p>
    <w:p w14:paraId="698DAAEF" w14:textId="77777777" w:rsidR="00D5050E" w:rsidRDefault="00D5050E" w:rsidP="00EF2B0A">
      <w:pPr>
        <w:pStyle w:val="Heading5"/>
        <w:rPr>
          <w:rtl/>
        </w:rPr>
      </w:pPr>
      <w:r w:rsidRPr="00D5050E">
        <w:rPr>
          <w:rtl/>
        </w:rPr>
        <w:t>مستدرك الوسائل و مستنبط المسائل، ج‏1، ص: 297</w:t>
      </w:r>
    </w:p>
    <w:p w14:paraId="406C23DD" w14:textId="5ED8D8A3" w:rsidR="00EF2B0A" w:rsidRPr="00EF2B0A" w:rsidRDefault="00EF2B0A" w:rsidP="00EF2B0A">
      <w:pPr>
        <w:pStyle w:val="Heading5"/>
        <w:rPr>
          <w:rtl/>
        </w:rPr>
      </w:pPr>
      <w:r>
        <w:rPr>
          <w:rFonts w:hint="cs"/>
          <w:rtl/>
        </w:rPr>
        <w:t>مسجد میزان سنجش</w:t>
      </w:r>
    </w:p>
    <w:p w14:paraId="7AE3720E" w14:textId="77777777" w:rsidR="000A55C9" w:rsidRPr="00DC20C3" w:rsidRDefault="000A55C9" w:rsidP="00EF2B0A">
      <w:pPr>
        <w:pStyle w:val="Heading4"/>
        <w:rPr>
          <w:rtl/>
        </w:rPr>
      </w:pPr>
      <w:r w:rsidRPr="00DC20C3">
        <w:rPr>
          <w:rFonts w:hint="cs"/>
          <w:rtl/>
        </w:rPr>
        <w:t>دفاع زمینه عمران مسجد</w:t>
      </w:r>
    </w:p>
    <w:p w14:paraId="029B7E1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hint="cs"/>
          <w:sz w:val="20"/>
          <w:szCs w:val="20"/>
          <w:rtl/>
          <w:lang w:bidi="fa-IR"/>
        </w:rPr>
        <w:t>عَلِيُّ بْنُ إِبْرَاهِيمَ عَنْ أَبِيهِ عَنْ عَلِيِّ بْنِ مَعْبَدٍ عَنْ عَبْدِ اللَّهِ بْنِ الْقَاسِمِ عَنْ يُونُسَ بْنِ ظَبْيَانَ عَنْ أَبِي عَبْدِ اللَّهِ ع قَالَ:</w:t>
      </w:r>
      <w:r w:rsidRPr="00DC20C3">
        <w:rPr>
          <w:rFonts w:ascii="Traditional Arabic" w:hAnsi="Traditional Arabic" w:cs="B Badr" w:hint="cs"/>
          <w:sz w:val="28"/>
          <w:szCs w:val="28"/>
          <w:rtl/>
          <w:lang w:bidi="fa-IR"/>
        </w:rPr>
        <w:t xml:space="preserve"> إِنَّ اللَّهَ لَيَدْفَعُ بِمَنْ يُصَلِّي مِنْ شِيعَتِنَا عَمَّنْ لَا يُصَلِّي مِنْ شِيعَتِنَا وَ لَوْ أَجْمَعُوا عَلَى تَرْكِ الصَّلَاةِ لَهَلَكُوا وَ إِنَّ اللَّهَ لَيَدْفَعُ بِمَنْ يُزَكِّي مِنْ شِيعَتِنَا عَمَّنْ لَا يُزَكِّي وَ لَوْ أَجْمَعُوا عَلَى تَرْكِ الزَّكَاةِ لَهَلَكُوا وَ إِنَّ اللَّهَ لَيَدْفَعُ بِمَنْ يَحُجُّ مِنْ شِيعَتِنَا عَمَّنْ لَا يَحُجُّ وَ لَوْ أَجْمَعُوا عَلَى تَرْكِ الْحَجِّ لَهَلَكُوا وَ هُوَ قَوْلُ اللَّهِ عَزَّ وَ جَلَّ- وَ لَوْ لا دَفْعُ‏ اللَّهِ‏ النَّاسَ‏ بَعْضَهُمْ‏ بِبَعْضٍ لَفَسَدَتِ الْأَرْضُ وَ لكِنَّ اللَّهَ ذُو فَضْلٍ عَلَى الْعالَمِينَ‏  فَوَ اللَّهِ مَا نَزَلَتْ إِلَّا فِيكُمْ وَ لَا عَنَى بِهَا غَيْرَكُمْ.</w:t>
      </w:r>
    </w:p>
    <w:p w14:paraId="224228A1"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الكافي (ط - الإسلامية)، ج‏2، ص: 451</w:t>
      </w:r>
    </w:p>
    <w:p w14:paraId="5F1D7943"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وحدت م</w:t>
      </w:r>
      <w:r w:rsidRPr="00DC20C3">
        <w:rPr>
          <w:rFonts w:ascii="Traditional Arabic" w:hAnsi="Traditional Arabic" w:cs="B Badr" w:hint="cs"/>
          <w:rtl/>
          <w:lang w:bidi="fa-IR"/>
        </w:rPr>
        <w:t>س</w:t>
      </w:r>
      <w:r w:rsidRPr="00DC20C3">
        <w:rPr>
          <w:rFonts w:ascii="Traditional Arabic" w:hAnsi="Traditional Arabic" w:cs="B Badr"/>
          <w:rtl/>
          <w:lang w:bidi="fa-IR"/>
        </w:rPr>
        <w:t>جد با معابد دیگر</w:t>
      </w:r>
      <w:r w:rsidRPr="00DC20C3">
        <w:rPr>
          <w:rFonts w:ascii="Traditional Arabic" w:hAnsi="Traditional Arabic" w:cs="B Badr" w:hint="cs"/>
          <w:rtl/>
          <w:lang w:bidi="fa-IR"/>
        </w:rPr>
        <w:t>،</w:t>
      </w:r>
      <w:r w:rsidRPr="00DC20C3">
        <w:rPr>
          <w:rFonts w:ascii="Traditional Arabic" w:hAnsi="Traditional Arabic" w:cs="B Badr"/>
          <w:rtl/>
          <w:lang w:bidi="fa-IR"/>
        </w:rPr>
        <w:t xml:space="preserve"> دفاع از مسجد</w:t>
      </w:r>
      <w:r w:rsidRPr="00DC20C3">
        <w:rPr>
          <w:rFonts w:ascii="Traditional Arabic" w:hAnsi="Traditional Arabic" w:cs="B Badr" w:hint="cs"/>
          <w:rtl/>
          <w:lang w:bidi="fa-IR"/>
        </w:rPr>
        <w:t>،</w:t>
      </w:r>
      <w:r w:rsidRPr="00DC20C3">
        <w:rPr>
          <w:rFonts w:ascii="Traditional Arabic" w:hAnsi="Traditional Arabic" w:cs="B Badr"/>
          <w:rtl/>
          <w:lang w:bidi="fa-IR"/>
        </w:rPr>
        <w:t xml:space="preserve"> آداب مشترک مسجد ومعابد دیگر</w:t>
      </w:r>
      <w:r w:rsidRPr="00DC20C3">
        <w:rPr>
          <w:rFonts w:ascii="Traditional Arabic" w:hAnsi="Traditional Arabic" w:cs="B Badr" w:hint="cs"/>
          <w:rtl/>
          <w:lang w:bidi="fa-IR"/>
        </w:rPr>
        <w:t>،</w:t>
      </w:r>
      <w:r w:rsidRPr="00DC20C3">
        <w:rPr>
          <w:rFonts w:ascii="Traditional Arabic" w:hAnsi="Traditional Arabic" w:cs="B Badr"/>
          <w:rtl/>
          <w:lang w:bidi="fa-IR"/>
        </w:rPr>
        <w:t xml:space="preserve"> تخریب مسجد بزرگترین فاجعه</w:t>
      </w:r>
      <w:r w:rsidRPr="00DC20C3">
        <w:rPr>
          <w:rFonts w:ascii="Traditional Arabic" w:hAnsi="Traditional Arabic" w:cs="B Badr" w:hint="cs"/>
          <w:rtl/>
          <w:lang w:bidi="fa-IR"/>
        </w:rPr>
        <w:t>،</w:t>
      </w:r>
      <w:r w:rsidRPr="00DC20C3">
        <w:rPr>
          <w:rFonts w:ascii="Traditional Arabic" w:hAnsi="Traditional Arabic" w:cs="B Badr"/>
          <w:rtl/>
          <w:lang w:bidi="fa-IR"/>
        </w:rPr>
        <w:t xml:space="preserve"> کمین کردن دشمن  برای معابد</w:t>
      </w:r>
      <w:r w:rsidRPr="00DC20C3">
        <w:rPr>
          <w:rFonts w:ascii="Traditional Arabic" w:hAnsi="Traditional Arabic" w:cs="B Badr" w:hint="cs"/>
          <w:rtl/>
          <w:lang w:bidi="fa-IR"/>
        </w:rPr>
        <w:t>، آیات مسجد</w:t>
      </w:r>
      <w:r w:rsidR="00ED50C5" w:rsidRPr="00DC20C3">
        <w:rPr>
          <w:rFonts w:ascii="Traditional Arabic" w:hAnsi="Traditional Arabic" w:cs="B Badr" w:hint="cs"/>
          <w:rtl/>
          <w:lang w:bidi="fa-IR"/>
        </w:rPr>
        <w:t>، آثار مسجد، برکت مسجد برای غیر مسجدی، ترک کلی جامعه از مسجد باعث هلاکت می شود، برکات اهل مسجد</w:t>
      </w:r>
    </w:p>
    <w:p w14:paraId="08C1E8D8" w14:textId="77777777" w:rsidR="000A55C9" w:rsidRPr="00DC20C3" w:rsidRDefault="000A55C9" w:rsidP="00EF2B0A">
      <w:pPr>
        <w:pStyle w:val="Heading4"/>
        <w:rPr>
          <w:rtl/>
        </w:rPr>
      </w:pPr>
      <w:r w:rsidRPr="00DC20C3">
        <w:rPr>
          <w:rFonts w:hint="cs"/>
          <w:rtl/>
        </w:rPr>
        <w:t>نماز عید در مسجد</w:t>
      </w:r>
    </w:p>
    <w:p w14:paraId="120E505B"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420F6131" wp14:editId="63106A5E">
            <wp:extent cx="133350" cy="114300"/>
            <wp:effectExtent l="0" t="0" r="0" b="0"/>
            <wp:docPr id="694" name="Picture 69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قَالَ قِيلَ لِرَسُولِ اللَّهِ</w:t>
      </w:r>
      <w:r w:rsidRPr="00DC20C3">
        <w:rPr>
          <w:noProof/>
          <w:sz w:val="20"/>
          <w:szCs w:val="20"/>
        </w:rPr>
        <w:drawing>
          <wp:inline distT="0" distB="0" distL="0" distR="0" wp14:anchorId="07CD82A0" wp14:editId="7218EBDE">
            <wp:extent cx="381000" cy="171450"/>
            <wp:effectExtent l="0" t="0" r="0" b="0"/>
            <wp:docPr id="693" name="Picture 69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AF00FC"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يَوْمَ فِطْرٍ أَوْ يَوْمَ أَضْحًى لَوْ صَلَّيْتَ فِي مَسْجِدِكَ فَقَالَ إِنِّي لَأُحِبُّ أَنْ أَبْرُزَ إِلَى آفَاقِ السَّمَاءِ </w:t>
      </w:r>
    </w:p>
    <w:p w14:paraId="4A2D7B24"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3     460    باب صلاة العيدين و الخطبة فيهما ...</w:t>
      </w:r>
    </w:p>
    <w:p w14:paraId="4DD9E3E0"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فضیلت مساجد بدون سقف ، معماری مسجد</w:t>
      </w:r>
      <w:r w:rsidR="00623238">
        <w:rPr>
          <w:rFonts w:ascii="Traditional Arabic" w:hAnsi="Traditional Arabic" w:cs="B Badr" w:hint="cs"/>
          <w:rtl/>
          <w:lang w:bidi="fa-IR"/>
        </w:rPr>
        <w:t>، نمازهایی که در مسجد نیست</w:t>
      </w:r>
      <w:r w:rsidRPr="00DC20C3">
        <w:rPr>
          <w:rFonts w:ascii="Traditional Arabic" w:hAnsi="Traditional Arabic" w:cs="B Badr"/>
          <w:rtl/>
          <w:lang w:bidi="fa-IR"/>
        </w:rPr>
        <w:t xml:space="preserve"> </w:t>
      </w:r>
      <w:r w:rsidR="00623238">
        <w:rPr>
          <w:rFonts w:ascii="Traditional Arabic" w:hAnsi="Traditional Arabic" w:cs="B Badr" w:hint="cs"/>
          <w:rtl/>
          <w:lang w:bidi="fa-IR"/>
        </w:rPr>
        <w:t>(نماز عید)</w:t>
      </w:r>
    </w:p>
    <w:p w14:paraId="3B07F360" w14:textId="77777777" w:rsidR="009A5B95" w:rsidRPr="00DC20C3" w:rsidRDefault="009A5B95"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قَالَ ) وَإِذَا خَرَجَ الْإِمَامُ إلَى الْجَبَّانَةِ لِصَلَاةِ الْعِيدِ فَإِنْ اسْتَخْلَفَ رَجُلًا يُصَلِّي بِالنَّاسِ فِي الْمَسْجِدِ فَحَسَنٌ وَإِنْ لَمْ يَفْعَلْ فَلَا شَيْءَ عَلَيْهِ لِمَا رَوَيْنَا أَنَّ عَلِيًّا </w:t>
      </w:r>
      <w:r w:rsidR="00623238">
        <w:rPr>
          <w:rFonts w:ascii="Traditional Arabic" w:hAnsi="Traditional Arabic" w:cs="B Badr"/>
          <w:sz w:val="28"/>
          <w:szCs w:val="28"/>
          <w:lang w:bidi="fa-IR"/>
        </w:rPr>
        <w:sym w:font="Dorood" w:char="F040"/>
      </w:r>
      <w:r w:rsidR="00623238">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لَمَّا قَدِمَ الْكُوفَةَ اسْتَخْلَفَ مَنْ يُصَلِّي بِالضَّعَفَةِ صَلَاةَ الْعِيدِ فِي الْجَامِعِ وَخَرَجَ إلَى الْجَبَّانَةِ مَعَ خَمْسِينَ شَيْخًا يَمْشِي وَيَمْشُونَ وَيُكَبِّرُ وَيُكَبِّرُونَ </w:t>
      </w:r>
      <w:r w:rsidR="00623238">
        <w:rPr>
          <w:rFonts w:ascii="Traditional Arabic" w:hAnsi="Traditional Arabic" w:cs="B Badr" w:hint="cs"/>
          <w:sz w:val="28"/>
          <w:szCs w:val="28"/>
          <w:rtl/>
          <w:lang w:bidi="fa-IR"/>
        </w:rPr>
        <w:t>...</w:t>
      </w:r>
    </w:p>
    <w:p w14:paraId="3B106C0A" w14:textId="77777777" w:rsidR="009A5B95" w:rsidRDefault="009A5B95" w:rsidP="00EF2B0A">
      <w:pPr>
        <w:pStyle w:val="Heading5"/>
        <w:rPr>
          <w:rtl/>
        </w:rPr>
      </w:pPr>
      <w:r w:rsidRPr="00DC20C3">
        <w:rPr>
          <w:rFonts w:hint="cs"/>
          <w:rtl/>
        </w:rPr>
        <w:t xml:space="preserve">المبسوط، </w:t>
      </w:r>
      <w:r w:rsidRPr="00DC20C3">
        <w:rPr>
          <w:rtl/>
        </w:rPr>
        <w:t>محمد بن أحمد بن أبي سهل</w:t>
      </w:r>
      <w:r w:rsidRPr="00DC20C3">
        <w:rPr>
          <w:rFonts w:hint="cs"/>
          <w:rtl/>
        </w:rPr>
        <w:t>؛ ج2 ص365</w:t>
      </w:r>
    </w:p>
    <w:p w14:paraId="000D7E06" w14:textId="77777777" w:rsidR="00623238" w:rsidRPr="00DC20C3" w:rsidRDefault="00623238" w:rsidP="00EF2B0A">
      <w:pPr>
        <w:pStyle w:val="Heading6"/>
        <w:rPr>
          <w:rtl/>
        </w:rPr>
      </w:pPr>
      <w:r>
        <w:rPr>
          <w:rFonts w:hint="cs"/>
          <w:rtl/>
        </w:rPr>
        <w:t>نمازهایی که در مسجد نیست (نماز عید)</w:t>
      </w:r>
    </w:p>
    <w:p w14:paraId="20A85D1C" w14:textId="77777777" w:rsidR="000A55C9" w:rsidRPr="00DC20C3" w:rsidRDefault="000A55C9" w:rsidP="00EF2B0A">
      <w:pPr>
        <w:pStyle w:val="Heading4"/>
        <w:rPr>
          <w:rtl/>
        </w:rPr>
      </w:pPr>
      <w:r w:rsidRPr="00DC20C3">
        <w:rPr>
          <w:rFonts w:hint="cs"/>
          <w:rtl/>
        </w:rPr>
        <w:t>اهل بیت الله پیرو اهل بیت اند</w:t>
      </w:r>
    </w:p>
    <w:p w14:paraId="7608C61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ابُو جَعْفَرٍ</w:t>
      </w:r>
      <w:r w:rsidRPr="00DC20C3">
        <w:rPr>
          <w:noProof/>
          <w:sz w:val="20"/>
          <w:szCs w:val="20"/>
        </w:rPr>
        <w:drawing>
          <wp:inline distT="0" distB="0" distL="0" distR="0" wp14:anchorId="411DA93F" wp14:editId="29F2AAA2">
            <wp:extent cx="133350" cy="114300"/>
            <wp:effectExtent l="0" t="0" r="0" b="0"/>
            <wp:docPr id="692" name="Picture 69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لابان بن تغلب</w:t>
      </w:r>
      <w:r w:rsidRPr="00DC20C3">
        <w:rPr>
          <w:rFonts w:ascii="Traditional Arabic" w:hAnsi="Traditional Arabic" w:cs="B Badr"/>
          <w:sz w:val="28"/>
          <w:szCs w:val="28"/>
          <w:rtl/>
          <w:lang w:bidi="fa-IR"/>
        </w:rPr>
        <w:t xml:space="preserve">: اجْلِسْ فِي مَسْجِدِ الْمَدِينَةِ وَ أَفْتِ النَّاسَ فَإِنِّي أُحِبُّ أَنْ يُرَى فِي شِيعَتِي مِثْلُكَ </w:t>
      </w:r>
    </w:p>
    <w:p w14:paraId="49A4AD22"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17     315    11- باب وجوب الرجوع في القضاء و الف</w:t>
      </w:r>
    </w:p>
    <w:p w14:paraId="4D92DB86" w14:textId="77777777" w:rsidR="000A55C9" w:rsidRPr="00DC20C3" w:rsidRDefault="000A55C9" w:rsidP="00623238">
      <w:pPr>
        <w:tabs>
          <w:tab w:val="left" w:pos="1134"/>
        </w:tabs>
        <w:jc w:val="both"/>
        <w:rPr>
          <w:rFonts w:ascii="Traditional Arabic" w:hAnsi="Traditional Arabic" w:cs="B Badr"/>
          <w:rtl/>
          <w:lang w:bidi="fa-IR"/>
        </w:rPr>
      </w:pPr>
      <w:r w:rsidRPr="00DC20C3">
        <w:rPr>
          <w:rFonts w:ascii="Traditional Arabic" w:hAnsi="Traditional Arabic" w:cs="B Badr"/>
          <w:rtl/>
          <w:lang w:bidi="fa-IR"/>
        </w:rPr>
        <w:lastRenderedPageBreak/>
        <w:t xml:space="preserve">  سیمای اهل مسجد، روش اهل مسجد</w:t>
      </w:r>
      <w:r w:rsidR="00623238">
        <w:rPr>
          <w:rFonts w:ascii="Traditional Arabic" w:hAnsi="Traditional Arabic" w:cs="B Badr" w:hint="cs"/>
          <w:rtl/>
          <w:lang w:bidi="fa-IR"/>
        </w:rPr>
        <w:t>،</w:t>
      </w:r>
      <w:r w:rsidRPr="00DC20C3">
        <w:rPr>
          <w:rFonts w:ascii="Traditional Arabic" w:hAnsi="Traditional Arabic" w:cs="B Badr"/>
          <w:rtl/>
          <w:lang w:bidi="fa-IR"/>
        </w:rPr>
        <w:t xml:space="preserve"> نظارت عالم بر مسجد ، آمو</w:t>
      </w:r>
      <w:r w:rsidRPr="00DC20C3">
        <w:rPr>
          <w:rFonts w:ascii="Traditional Arabic" w:hAnsi="Traditional Arabic" w:cs="B Badr" w:hint="cs"/>
          <w:rtl/>
          <w:lang w:bidi="fa-IR"/>
        </w:rPr>
        <w:t>زش</w:t>
      </w:r>
      <w:r w:rsidR="00623238">
        <w:rPr>
          <w:rFonts w:ascii="Traditional Arabic" w:hAnsi="Traditional Arabic" w:cs="B Badr"/>
          <w:rtl/>
          <w:lang w:bidi="fa-IR"/>
        </w:rPr>
        <w:t xml:space="preserve"> در مسجد</w:t>
      </w:r>
      <w:r w:rsidR="00623238">
        <w:rPr>
          <w:rFonts w:ascii="Traditional Arabic" w:hAnsi="Traditional Arabic" w:cs="B Badr" w:hint="cs"/>
          <w:rtl/>
          <w:lang w:bidi="fa-IR"/>
        </w:rPr>
        <w:t xml:space="preserve">، </w:t>
      </w:r>
      <w:r w:rsidRPr="00DC20C3">
        <w:rPr>
          <w:rFonts w:ascii="Traditional Arabic" w:hAnsi="Traditional Arabic" w:cs="B Badr"/>
          <w:rtl/>
          <w:lang w:bidi="fa-IR"/>
        </w:rPr>
        <w:t>محبوبیت مسجدی های پیامبر</w:t>
      </w:r>
      <w:r w:rsidRPr="00DC20C3">
        <w:rPr>
          <w:rFonts w:ascii="Traditional Arabic" w:hAnsi="Traditional Arabic" w:cs="B Badr" w:hint="cs"/>
          <w:rtl/>
          <w:lang w:bidi="fa-IR"/>
        </w:rPr>
        <w:t>، سوال و جواب نه سخنرانی،</w:t>
      </w:r>
      <w:r w:rsidR="00623238">
        <w:rPr>
          <w:rFonts w:ascii="Traditional Arabic" w:hAnsi="Traditional Arabic" w:cs="B Badr" w:hint="cs"/>
          <w:rtl/>
          <w:lang w:bidi="fa-IR"/>
        </w:rPr>
        <w:t xml:space="preserve"> </w:t>
      </w:r>
      <w:r w:rsidR="00623238" w:rsidRPr="00DC20C3">
        <w:rPr>
          <w:rFonts w:ascii="Traditional Arabic" w:hAnsi="Traditional Arabic" w:cs="B Badr" w:hint="cs"/>
          <w:rtl/>
          <w:lang w:bidi="fa-IR"/>
        </w:rPr>
        <w:t>فتوا در مسجد</w:t>
      </w:r>
    </w:p>
    <w:p w14:paraId="15FC8C48" w14:textId="77777777" w:rsidR="000A55C9" w:rsidRPr="00DC20C3" w:rsidRDefault="000A55C9" w:rsidP="00EF2B0A">
      <w:pPr>
        <w:pStyle w:val="Heading4"/>
        <w:rPr>
          <w:rtl/>
        </w:rPr>
      </w:pPr>
      <w:r w:rsidRPr="00DC20C3">
        <w:rPr>
          <w:rFonts w:hint="cs"/>
          <w:rtl/>
        </w:rPr>
        <w:t>نظارت عالم بر عابد</w:t>
      </w:r>
    </w:p>
    <w:p w14:paraId="149E6F8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وَ قَوْلُهُ لَا يُفْتِيَنَّ أَحَدٌ فِي الْمَسْجِدِ وَ عَلِيٌّ حَاضِرٌ </w:t>
      </w:r>
    </w:p>
    <w:p w14:paraId="1D28C7C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 بحارالأنوار     41     139    باب 107- جوامع مكارم أخلاقه و آدابه‏</w:t>
      </w:r>
    </w:p>
    <w:p w14:paraId="40844F25"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حق اولویت در مسجد</w:t>
      </w:r>
      <w:r w:rsidRPr="00DC20C3">
        <w:rPr>
          <w:rFonts w:ascii="Traditional Arabic" w:hAnsi="Traditional Arabic" w:cs="B Badr" w:hint="cs"/>
          <w:rtl/>
          <w:lang w:bidi="fa-IR"/>
        </w:rPr>
        <w:t>، عالم در مسجد، جلوگیری از انحراف در مسجد، نظارت عالم بر عابد</w:t>
      </w:r>
      <w:r w:rsidR="00812698" w:rsidRPr="00DC20C3">
        <w:rPr>
          <w:rFonts w:ascii="Traditional Arabic" w:hAnsi="Traditional Arabic" w:cs="B Badr" w:hint="cs"/>
          <w:rtl/>
          <w:lang w:bidi="fa-IR"/>
        </w:rPr>
        <w:t>، ولایت در مسجد، فتوا در مسجد</w:t>
      </w:r>
      <w:r w:rsidR="00623238">
        <w:rPr>
          <w:rFonts w:ascii="Traditional Arabic" w:hAnsi="Traditional Arabic" w:cs="B Badr" w:hint="cs"/>
          <w:rtl/>
          <w:lang w:bidi="fa-IR"/>
        </w:rPr>
        <w:t>، روایت ناب</w:t>
      </w:r>
    </w:p>
    <w:p w14:paraId="2EDD06F9" w14:textId="77777777" w:rsidR="000A55C9" w:rsidRPr="00DC20C3" w:rsidRDefault="000A55C9" w:rsidP="00EF2B0A">
      <w:pPr>
        <w:pStyle w:val="Heading4"/>
        <w:rPr>
          <w:rtl/>
        </w:rPr>
      </w:pPr>
      <w:r w:rsidRPr="00DC20C3">
        <w:rPr>
          <w:rFonts w:hint="cs"/>
          <w:rtl/>
        </w:rPr>
        <w:t>اوتاد مسجد</w:t>
      </w:r>
    </w:p>
    <w:p w14:paraId="706151B3"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النَّبِيِّ</w:t>
      </w:r>
      <w:r w:rsidRPr="00DC20C3">
        <w:rPr>
          <w:noProof/>
          <w:sz w:val="20"/>
          <w:szCs w:val="20"/>
        </w:rPr>
        <w:drawing>
          <wp:inline distT="0" distB="0" distL="0" distR="0" wp14:anchorId="5D88CD09" wp14:editId="642EB759">
            <wp:extent cx="295275" cy="133350"/>
            <wp:effectExtent l="0" t="0" r="9525" b="0"/>
            <wp:docPr id="691" name="Picture 69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allallah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إِنَّ لِلْمَسَاجِدِ أَوْتَاداً الْمَلَائِكَةُ جُلَسَاؤُهُمْ إِذَا غَابُوا افْتَقَدُوهُمْ وَ إِنْ مَرِضُوا عَادُوهُمْ وَ إِنْ كَانُوا فِي حَاجَةٍ أَعَانُوهُمْ </w:t>
      </w:r>
      <w:r w:rsidRPr="00DC20C3">
        <w:rPr>
          <w:rStyle w:val="FootnoteReference"/>
          <w:rFonts w:ascii="Traditional Arabic" w:hAnsi="Traditional Arabic" w:cs="B Badr"/>
          <w:sz w:val="28"/>
          <w:szCs w:val="28"/>
          <w:rtl/>
          <w:lang w:bidi="fa-IR"/>
        </w:rPr>
        <w:footnoteReference w:id="225"/>
      </w:r>
    </w:p>
    <w:p w14:paraId="608838A9" w14:textId="2776950B" w:rsidR="000A55C9" w:rsidRPr="00DC20C3" w:rsidRDefault="000A55C9" w:rsidP="00D0060F">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w:t>
      </w:r>
      <w:r w:rsidR="00D0060F">
        <w:rPr>
          <w:rFonts w:ascii="Traditional Arabic" w:hAnsi="Traditional Arabic" w:cs="B Badr"/>
          <w:sz w:val="16"/>
          <w:szCs w:val="16"/>
          <w:rtl/>
          <w:lang w:bidi="fa-IR"/>
        </w:rPr>
        <w:t xml:space="preserve">ستدرك‏الوسائل </w:t>
      </w:r>
      <w:r w:rsidR="00EF2B0A">
        <w:rPr>
          <w:rFonts w:ascii="Traditional Arabic" w:hAnsi="Traditional Arabic" w:cs="B Badr" w:hint="cs"/>
          <w:sz w:val="16"/>
          <w:szCs w:val="16"/>
          <w:rtl/>
          <w:lang w:bidi="fa-IR"/>
        </w:rPr>
        <w:t>ج</w:t>
      </w:r>
      <w:r w:rsidR="00D0060F">
        <w:rPr>
          <w:rFonts w:ascii="Traditional Arabic" w:hAnsi="Traditional Arabic" w:cs="B Badr"/>
          <w:sz w:val="16"/>
          <w:szCs w:val="16"/>
          <w:rtl/>
          <w:lang w:bidi="fa-IR"/>
        </w:rPr>
        <w:t xml:space="preserve"> 3 </w:t>
      </w:r>
      <w:r w:rsidR="00EF2B0A">
        <w:rPr>
          <w:rFonts w:ascii="Traditional Arabic" w:hAnsi="Traditional Arabic" w:cs="B Badr" w:hint="cs"/>
          <w:sz w:val="16"/>
          <w:szCs w:val="16"/>
          <w:rtl/>
          <w:lang w:bidi="fa-IR"/>
        </w:rPr>
        <w:t>ص</w:t>
      </w:r>
      <w:r w:rsidR="00D0060F">
        <w:rPr>
          <w:rFonts w:ascii="Traditional Arabic" w:hAnsi="Traditional Arabic" w:cs="B Badr"/>
          <w:sz w:val="16"/>
          <w:szCs w:val="16"/>
          <w:rtl/>
          <w:lang w:bidi="fa-IR"/>
        </w:rPr>
        <w:t xml:space="preserve">  358 </w:t>
      </w:r>
      <w:r w:rsidR="00EF2B0A">
        <w:rPr>
          <w:rFonts w:ascii="Traditional Arabic" w:hAnsi="Traditional Arabic" w:cs="B Badr" w:hint="cs"/>
          <w:sz w:val="16"/>
          <w:szCs w:val="16"/>
          <w:rtl/>
          <w:lang w:bidi="fa-IR"/>
        </w:rPr>
        <w:t xml:space="preserve">، </w:t>
      </w:r>
      <w:r w:rsidRPr="00DC20C3">
        <w:rPr>
          <w:rFonts w:ascii="Traditional Arabic" w:hAnsi="Traditional Arabic" w:cs="B Badr" w:hint="cs"/>
          <w:sz w:val="16"/>
          <w:szCs w:val="16"/>
          <w:rtl/>
          <w:lang w:bidi="fa-IR"/>
        </w:rPr>
        <w:t>بحار الأنوار (ط - بيروت)، ج‏80، ص: 373</w:t>
      </w:r>
    </w:p>
    <w:p w14:paraId="64F29651"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سیمای اهل مسجد</w:t>
      </w:r>
      <w:r w:rsidRPr="00DC20C3">
        <w:rPr>
          <w:rFonts w:ascii="Traditional Arabic" w:hAnsi="Traditional Arabic" w:cs="B Badr" w:hint="cs"/>
          <w:rtl/>
          <w:lang w:bidi="fa-IR"/>
        </w:rPr>
        <w:t xml:space="preserve">(میخ  مسجد </w:t>
      </w:r>
      <w:r w:rsidRPr="00DC20C3">
        <w:rPr>
          <w:rFonts w:hint="cs"/>
          <w:rtl/>
          <w:lang w:bidi="fa-IR"/>
        </w:rPr>
        <w:t>–</w:t>
      </w:r>
      <w:r w:rsidRPr="00DC20C3">
        <w:rPr>
          <w:rFonts w:ascii="Traditional Arabic" w:hAnsi="Traditional Arabic" w:cs="B Badr" w:hint="cs"/>
          <w:rtl/>
          <w:lang w:bidi="fa-IR"/>
        </w:rPr>
        <w:t xml:space="preserve"> کبوتر مسجد)</w:t>
      </w:r>
      <w:r w:rsidRPr="00DC20C3">
        <w:rPr>
          <w:rFonts w:ascii="Traditional Arabic" w:hAnsi="Traditional Arabic" w:cs="B Badr"/>
          <w:rtl/>
          <w:lang w:bidi="fa-IR"/>
        </w:rPr>
        <w:t xml:space="preserve"> ،</w:t>
      </w:r>
      <w:r w:rsidRPr="00DC20C3">
        <w:rPr>
          <w:rFonts w:ascii="Traditional Arabic" w:hAnsi="Traditional Arabic" w:cs="B Badr" w:hint="cs"/>
          <w:rtl/>
          <w:lang w:bidi="fa-IR"/>
        </w:rPr>
        <w:t xml:space="preserve"> تفقد اهل مسجد، آثار مسجد رفتن،</w:t>
      </w:r>
      <w:r w:rsidRPr="00DC20C3">
        <w:rPr>
          <w:rFonts w:ascii="Traditional Arabic" w:hAnsi="Traditional Arabic" w:cs="B Badr"/>
          <w:rtl/>
          <w:lang w:bidi="fa-IR"/>
        </w:rPr>
        <w:t xml:space="preserve"> هم نشین ملائک ، بهترین هوا دار،  نیاز امروز  پشتوانه فرد</w:t>
      </w:r>
      <w:r w:rsidRPr="00DC20C3">
        <w:rPr>
          <w:rFonts w:ascii="Traditional Arabic" w:hAnsi="Traditional Arabic" w:cs="B Badr" w:hint="cs"/>
          <w:rtl/>
          <w:lang w:bidi="fa-IR"/>
        </w:rPr>
        <w:t>ا، مسجد مشکل گشاست</w:t>
      </w:r>
      <w:r w:rsidR="00812698" w:rsidRPr="00DC20C3">
        <w:rPr>
          <w:rFonts w:ascii="Traditional Arabic" w:hAnsi="Traditional Arabic" w:cs="B Badr" w:hint="cs"/>
          <w:rtl/>
          <w:lang w:bidi="fa-IR"/>
        </w:rPr>
        <w:t>، روایت ناب</w:t>
      </w:r>
    </w:p>
    <w:p w14:paraId="497D82FB" w14:textId="77777777" w:rsidR="00435B8C" w:rsidRPr="00D138EB" w:rsidRDefault="00435B8C" w:rsidP="00F05178">
      <w:pPr>
        <w:pStyle w:val="ListParagraph"/>
        <w:numPr>
          <w:ilvl w:val="0"/>
          <w:numId w:val="5"/>
        </w:numPr>
        <w:tabs>
          <w:tab w:val="left" w:pos="1134"/>
        </w:tabs>
        <w:jc w:val="both"/>
        <w:rPr>
          <w:rFonts w:ascii="Traditional Arabic" w:hAnsi="Traditional Arabic" w:cs="B Badr"/>
          <w:rtl/>
          <w:lang w:bidi="fa-IR"/>
        </w:rPr>
      </w:pPr>
      <w:r w:rsidRPr="00D138EB">
        <w:rPr>
          <w:rFonts w:ascii="Traditional Arabic" w:hAnsi="Traditional Arabic" w:cs="B Badr"/>
          <w:rtl/>
          <w:lang w:bidi="fa-IR"/>
        </w:rPr>
        <w:t xml:space="preserve">المحاسن مُحَمَّدُ بْنُ عَبْدِ الْحَمِيدِ عَنْ عَبْدِ اللَّهِ بْنِ جُنْدَبٍ عَنْ بَعْضِ رِجَالِهِ عَنْ أَبِي عَبْدِ اللَّهِ ع قَالَ: </w:t>
      </w:r>
      <w:r w:rsidRPr="00EF2B0A">
        <w:rPr>
          <w:rFonts w:ascii="Traditional Arabic" w:hAnsi="Traditional Arabic" w:cs="B Badr"/>
          <w:sz w:val="28"/>
          <w:szCs w:val="28"/>
          <w:rtl/>
          <w:lang w:bidi="fa-IR"/>
        </w:rPr>
        <w:t>إِذَا كَانَ الرَّجُلُ مِنْ شَأْنِهِ الْحَجُّ فِي كُلِّ سَنَةٍ ثُمَّ تَخَلَّفَ سَنَةً فَلَمْ يَخْرُجْ قَالَتِ الْمَلَائِكَةُ الَّذِينَ هُمْ عَلَى الْأَرْضِ لِلَّذِينَ هُمْ عَلَى الْجِبَالِ لَقَدْ فَقَدْنَا صَوْتَ فُلَانٍ فَيَقُولُونَ اطْلُبُوهُ فَيَطْلُبُونَهُ فَلَا يُصِيبُونَهُ فَيَقُولُونَ اللَّهُمَّ إِنْ كَانَ حَبَسَهُ دَيْنٌ فَأَدِّهِ عَنْهُ أَوْ مَرَضٌ فَاشْفِهِ أَوْ فَقْرٌ فَأَغْنِهِمْ أَوْ حَبْسٌ فَفَرِّجْ عَنْهُمْ أَوْ فُعِلَ بِهِمْ فَافْعَلْ بِهِمْ وَ النَّاسُ يَدْعُونَ لِأَنْفُسِهِمْ وَ هُمْ يَدْعُونَ لِمَنْ تَخَلَّف‏</w:t>
      </w:r>
    </w:p>
    <w:p w14:paraId="6F16C40D" w14:textId="77777777" w:rsidR="00435B8C" w:rsidRDefault="00435B8C" w:rsidP="00EF2B0A">
      <w:pPr>
        <w:pStyle w:val="Heading5"/>
        <w:rPr>
          <w:rtl/>
        </w:rPr>
      </w:pPr>
      <w:r w:rsidRPr="00435B8C">
        <w:rPr>
          <w:rtl/>
        </w:rPr>
        <w:t>بحار الأنوار (ط - بيروت)، ج‏96، ص: 9</w:t>
      </w:r>
    </w:p>
    <w:p w14:paraId="576C2400" w14:textId="77777777" w:rsidR="00435B8C" w:rsidRPr="00DC20C3" w:rsidRDefault="00435B8C" w:rsidP="00EF2B0A">
      <w:pPr>
        <w:pStyle w:val="Heading6"/>
        <w:rPr>
          <w:rtl/>
        </w:rPr>
      </w:pPr>
      <w:r>
        <w:rPr>
          <w:rFonts w:hint="cs"/>
          <w:rtl/>
        </w:rPr>
        <w:t xml:space="preserve">مسجد خاص، </w:t>
      </w:r>
    </w:p>
    <w:p w14:paraId="6AAE08D0" w14:textId="77777777" w:rsidR="000A55C9" w:rsidRPr="00DC20C3" w:rsidRDefault="000A55C9" w:rsidP="00EF2B0A">
      <w:pPr>
        <w:pStyle w:val="Heading4"/>
        <w:rPr>
          <w:rtl/>
        </w:rPr>
      </w:pPr>
      <w:r w:rsidRPr="00DC20C3">
        <w:rPr>
          <w:rFonts w:hint="cs"/>
          <w:rtl/>
        </w:rPr>
        <w:t>عید بودن افتتاح مسجد</w:t>
      </w:r>
    </w:p>
    <w:p w14:paraId="3194F439" w14:textId="77777777" w:rsidR="000A55C9" w:rsidRPr="00DC20C3" w:rsidRDefault="000A55C9" w:rsidP="00F05178">
      <w:pPr>
        <w:pStyle w:val="NormalWeb"/>
        <w:numPr>
          <w:ilvl w:val="0"/>
          <w:numId w:val="5"/>
        </w:numPr>
        <w:tabs>
          <w:tab w:val="left" w:pos="1134"/>
        </w:tabs>
        <w:bidi/>
        <w:jc w:val="both"/>
        <w:rPr>
          <w:rFonts w:cs="B Badr"/>
          <w:sz w:val="30"/>
          <w:szCs w:val="30"/>
          <w:rtl/>
        </w:rPr>
      </w:pPr>
      <w:r w:rsidRPr="00DC20C3">
        <w:rPr>
          <w:rFonts w:ascii="Traditional Arabic" w:hAnsi="Traditional Arabic" w:cs="B Badr" w:hint="cs"/>
          <w:sz w:val="20"/>
          <w:szCs w:val="20"/>
          <w:rtl/>
        </w:rPr>
        <w:t>تفسير القمي:</w:t>
      </w:r>
      <w:r w:rsidRPr="00DC20C3">
        <w:rPr>
          <w:rFonts w:cs="B Badr" w:hint="cs"/>
          <w:sz w:val="30"/>
          <w:szCs w:val="30"/>
          <w:rtl/>
        </w:rPr>
        <w:t>‏</w:t>
      </w:r>
      <w:r w:rsidRPr="00DC20C3">
        <w:rPr>
          <w:rFonts w:ascii="Traditional Arabic" w:hAnsi="Traditional Arabic" w:cs="B Badr" w:hint="cs"/>
          <w:sz w:val="28"/>
          <w:szCs w:val="28"/>
          <w:rtl/>
        </w:rPr>
        <w:t>وَ لِسُلَيْمانَ الرِّيحَ غُدُوُّها شَهْرٌ وَ رَواحُها شَهْرٌ قَالَ كَانَتِ الرِّيحُ تَحْمِلُ كُرْسِيَّ سُلَيْمَانَ فَتَسِيرُ بِهِ فِي الْغَدَاةِ مَسِيرَةَ شَهْرٍ وَ بِالْعَشِيِّ مَسِيرَةَ شَهْرٍ وَ أَسَلْنا لَهُ عَيْنَ الْقِطْرِ أَيِ الصُّفْرِ مَحارِيبَ وَ تَماثِيلَ‏ قَالَ الشَّجَرِ وَ جِفانٍ كَالْجَوابِ‏ أَيْ جَفْنَةٍ كَالْحُفْرَةِ وَ قُدُورٍ راسِياتٍ‏ أَيْ ثَابِتَاتٍ ثُمَّ قَالَ‏ اعْمَلُوا آلَ داوُدَ شُكْراً قَالَ اعْمَلُوا مَا تُشْكَرُونَ عَلَيْه‏</w:t>
      </w:r>
      <w:r w:rsidRPr="00DC20C3">
        <w:rPr>
          <w:rStyle w:val="FootnoteReference"/>
          <w:rFonts w:cs="B Badr"/>
          <w:sz w:val="30"/>
          <w:szCs w:val="30"/>
          <w:rtl/>
        </w:rPr>
        <w:footnoteReference w:id="226"/>
      </w:r>
    </w:p>
    <w:p w14:paraId="3A69EE52" w14:textId="77777777" w:rsidR="000A55C9" w:rsidRPr="00DC20C3" w:rsidRDefault="000A55C9" w:rsidP="00EF2B0A">
      <w:pPr>
        <w:pStyle w:val="Heading5"/>
        <w:rPr>
          <w:rtl/>
        </w:rPr>
      </w:pPr>
      <w:r w:rsidRPr="00DC20C3">
        <w:rPr>
          <w:rFonts w:hint="cs"/>
          <w:rtl/>
        </w:rPr>
        <w:lastRenderedPageBreak/>
        <w:t>بحار الأنوار (ط - بيروت)، ج‏14، ص: 75</w:t>
      </w:r>
    </w:p>
    <w:p w14:paraId="0CE8A1CC"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مسجد مشکل گشا است ، سیمای اهل مسجد ، حضور مداوم در مسجد </w:t>
      </w:r>
      <w:r w:rsidR="00066739" w:rsidRPr="00DC20C3">
        <w:rPr>
          <w:rFonts w:ascii="Traditional Arabic" w:hAnsi="Traditional Arabic" w:cs="B Badr"/>
          <w:rtl/>
          <w:lang w:bidi="fa-IR"/>
        </w:rPr>
        <w:t>، پایان مسجد سازی ، افتتاح مسجد</w:t>
      </w:r>
      <w:r w:rsidR="00066739" w:rsidRPr="00DC20C3">
        <w:rPr>
          <w:rFonts w:ascii="Traditional Arabic" w:hAnsi="Traditional Arabic" w:cs="B Badr" w:hint="cs"/>
          <w:rtl/>
          <w:lang w:bidi="fa-IR"/>
        </w:rPr>
        <w:t>، آیات مسجد</w:t>
      </w:r>
    </w:p>
    <w:p w14:paraId="5393D910" w14:textId="77777777" w:rsidR="00066739" w:rsidRPr="00DC20C3" w:rsidRDefault="0006673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و بإسناده عن زيد الشحام عن أبي عبد الله </w:t>
      </w:r>
      <w:r w:rsidR="00623238">
        <w:rPr>
          <w:rFonts w:ascii="Traditional Arabic" w:hAnsi="Traditional Arabic" w:cs="B Badr"/>
          <w:sz w:val="28"/>
          <w:szCs w:val="28"/>
          <w:lang w:bidi="fa-IR"/>
        </w:rPr>
        <w:sym w:font="Dorood" w:char="F040"/>
      </w:r>
      <w:r w:rsidRPr="00DC20C3">
        <w:rPr>
          <w:rFonts w:ascii="Traditional Arabic" w:hAnsi="Traditional Arabic" w:cs="B Badr"/>
          <w:sz w:val="28"/>
          <w:szCs w:val="28"/>
          <w:rtl/>
          <w:lang w:bidi="fa-IR"/>
        </w:rPr>
        <w:t xml:space="preserve"> في قوله تعالى اعْمَلُوا آلَ داوُدَ شُكْراً قال كانوا ثمانين رجلا و سبعين امرأة ما أغب المحراب رجل واحد منهم يصلي فيه‏</w:t>
      </w:r>
    </w:p>
    <w:p w14:paraId="69FB1F5D" w14:textId="77777777" w:rsidR="005244E6" w:rsidRPr="00DC20C3" w:rsidRDefault="005244E6" w:rsidP="00EF2B0A">
      <w:pPr>
        <w:pStyle w:val="Heading5"/>
        <w:rPr>
          <w:rtl/>
        </w:rPr>
      </w:pPr>
      <w:r w:rsidRPr="00DC20C3">
        <w:rPr>
          <w:rtl/>
        </w:rPr>
        <w:t xml:space="preserve">قصص الأنبياء </w:t>
      </w:r>
      <w:r w:rsidR="00623238">
        <w:sym w:font="Dorood" w:char="F044"/>
      </w:r>
      <w:r w:rsidR="00623238">
        <w:rPr>
          <w:rFonts w:hint="cs"/>
          <w:rtl/>
        </w:rPr>
        <w:t xml:space="preserve"> </w:t>
      </w:r>
      <w:r w:rsidRPr="00DC20C3">
        <w:rPr>
          <w:rtl/>
        </w:rPr>
        <w:t>(للراوندي)، ص: 208</w:t>
      </w:r>
    </w:p>
    <w:p w14:paraId="61EF29D8" w14:textId="77777777" w:rsidR="00066739" w:rsidRPr="00DC20C3" w:rsidRDefault="00066739" w:rsidP="00EF2B0A">
      <w:pPr>
        <w:pStyle w:val="Heading6"/>
        <w:rPr>
          <w:rtl/>
        </w:rPr>
      </w:pPr>
      <w:r w:rsidRPr="00DC20C3">
        <w:rPr>
          <w:rFonts w:hint="cs"/>
          <w:rtl/>
        </w:rPr>
        <w:t>آیات مسجد، حضور دائم در مسجد</w:t>
      </w:r>
    </w:p>
    <w:p w14:paraId="2F25355C" w14:textId="77777777" w:rsidR="000A55C9" w:rsidRPr="00DC20C3" w:rsidRDefault="000A55C9" w:rsidP="00EF2B0A">
      <w:pPr>
        <w:pStyle w:val="Heading4"/>
        <w:rPr>
          <w:rtl/>
        </w:rPr>
      </w:pPr>
      <w:r w:rsidRPr="00DC20C3">
        <w:rPr>
          <w:rFonts w:hint="cs"/>
          <w:rtl/>
        </w:rPr>
        <w:t>حضور در مسجد، اداء حق الله</w:t>
      </w:r>
    </w:p>
    <w:p w14:paraId="417CE7DC" w14:textId="77777777" w:rsidR="000A55C9" w:rsidRPr="00D0060F"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أَمِيرُ الْمُؤْمِنِينَ</w:t>
      </w:r>
      <w:r w:rsidRPr="00DC20C3">
        <w:rPr>
          <w:noProof/>
          <w:sz w:val="26"/>
          <w:szCs w:val="26"/>
        </w:rPr>
        <w:drawing>
          <wp:inline distT="0" distB="0" distL="0" distR="0" wp14:anchorId="6F3CAC71" wp14:editId="05B06676">
            <wp:extent cx="133350" cy="114300"/>
            <wp:effectExtent l="0" t="0" r="0" b="0"/>
            <wp:docPr id="690" name="Picture 69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F338BF">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كَانَتِ الْحُكَمَاءُ فِيمَا مَضَى مِنَ الدَّهْرِ تَقُولُ يَنْبَغِي أَنْ يَكُونَ الِاخْتِلَافُ إِلَى الْأَبْوَابِ لِعَشَرَةِ أَوْجُهٍ أَوَّلُهَا بَيْتُ اللَّهِ عَزَّ وَ جَلَّ لِقَضَاءِ نُسُكِهِ وَ الْقِيَامِ بِحَقِّهِ وَ أَدَاءِ فَرْضِه‏</w:t>
      </w:r>
      <w:r w:rsidR="00F338BF">
        <w:rPr>
          <w:rFonts w:ascii="Traditional Arabic" w:hAnsi="Traditional Arabic" w:cs="B Badr" w:hint="cs"/>
          <w:sz w:val="28"/>
          <w:szCs w:val="28"/>
          <w:rtl/>
          <w:lang w:bidi="fa-IR"/>
        </w:rPr>
        <w:t xml:space="preserve"> </w:t>
      </w:r>
      <w:r w:rsidR="00D0060F" w:rsidRPr="00D0060F">
        <w:rPr>
          <w:rFonts w:ascii="Traditional Arabic" w:hAnsi="Traditional Arabic" w:cs="B Badr"/>
          <w:sz w:val="20"/>
          <w:szCs w:val="20"/>
          <w:rtl/>
          <w:lang w:bidi="fa-IR"/>
        </w:rPr>
        <w:t>قَالَ أَمِيرُ الْمُؤْمِنِينَ</w:t>
      </w:r>
      <w:r w:rsidR="00D0060F" w:rsidRPr="00DC20C3">
        <w:rPr>
          <w:noProof/>
          <w:sz w:val="26"/>
          <w:szCs w:val="26"/>
        </w:rPr>
        <w:drawing>
          <wp:inline distT="0" distB="0" distL="0" distR="0" wp14:anchorId="5B5776A3" wp14:editId="456F26C7">
            <wp:extent cx="133350" cy="114300"/>
            <wp:effectExtent l="0" t="0" r="0" b="0"/>
            <wp:docPr id="160" name="Picture 16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D0060F" w:rsidRPr="00D0060F">
        <w:rPr>
          <w:rFonts w:ascii="Traditional Arabic" w:hAnsi="Traditional Arabic" w:cs="B Badr" w:hint="cs"/>
          <w:sz w:val="28"/>
          <w:szCs w:val="28"/>
          <w:rtl/>
          <w:lang w:bidi="fa-IR"/>
        </w:rPr>
        <w:t xml:space="preserve"> </w:t>
      </w:r>
      <w:r w:rsidR="00D0060F" w:rsidRPr="00D0060F">
        <w:rPr>
          <w:rFonts w:ascii="Traditional Arabic" w:hAnsi="Traditional Arabic" w:cs="B Badr"/>
          <w:sz w:val="28"/>
          <w:szCs w:val="28"/>
          <w:rtl/>
          <w:lang w:bidi="fa-IR"/>
        </w:rPr>
        <w:t>كَانَتِ الْحُكَمَاءُ فِيمَا مَضَى مِنَ الدَّهْرِ تَقُولُ يَنْبَغِي أَنْ يَكُونَ الِاخْتِلَافُ إِلَى الْأَبْوَابِ لِعَشَرَةِ أَوْجُهٍ أَوَّلُهَا بَيْتُ اللَّهِ عَزَّ وَ جَلَّ لِقَضَاءِ نُسُكِهِ وَ الْقِيَامِ بِحَقِّهِ وَ أَدَاءِ فَرْضِه‏</w:t>
      </w:r>
      <w:r w:rsidR="00D0060F" w:rsidRPr="00D0060F">
        <w:rPr>
          <w:rFonts w:ascii="Traditional Arabic" w:hAnsi="Traditional Arabic" w:cs="B Badr" w:hint="cs"/>
          <w:sz w:val="28"/>
          <w:szCs w:val="28"/>
          <w:rtl/>
          <w:lang w:bidi="fa-IR"/>
        </w:rPr>
        <w:t xml:space="preserve"> </w:t>
      </w:r>
      <w:r w:rsidR="00D0060F" w:rsidRPr="00D0060F">
        <w:rPr>
          <w:rFonts w:ascii="Traditional Arabic" w:hAnsi="Traditional Arabic" w:cs="B Badr"/>
          <w:sz w:val="28"/>
          <w:szCs w:val="28"/>
          <w:rtl/>
          <w:lang w:bidi="fa-IR"/>
        </w:rPr>
        <w:t>ِ وَ الثَّانِي أَبْوَابُ الْمُلُوكِ الَّذِينَ طَاعَتُهُمْ مُتَّصِلَةٌ بِطَاعَةِ اللَّهِ وَ حَقُّهُمْ وَاجِبٌ وَ نَفْ</w:t>
      </w:r>
      <w:r w:rsidR="00D0060F">
        <w:rPr>
          <w:rFonts w:ascii="Traditional Arabic" w:hAnsi="Traditional Arabic" w:cs="B Badr"/>
          <w:sz w:val="28"/>
          <w:szCs w:val="28"/>
          <w:rtl/>
          <w:lang w:bidi="fa-IR"/>
        </w:rPr>
        <w:t>عُهُمْ عَظِيمٌ وَ ضَرَرُهُمْ</w:t>
      </w:r>
      <w:r w:rsidR="00D0060F" w:rsidRPr="00D0060F">
        <w:rPr>
          <w:rFonts w:ascii="Traditional Arabic" w:hAnsi="Traditional Arabic" w:cs="B Badr"/>
          <w:sz w:val="28"/>
          <w:szCs w:val="28"/>
          <w:rtl/>
          <w:lang w:bidi="fa-IR"/>
        </w:rPr>
        <w:t xml:space="preserve"> شَدِيدٌ وَ الثَّالِثُ أَبْوَابُ الْعُلَمَاءِ الَّذِينَ يُسْتَفَادُ مِنْهُمْ عِلْمُ الدِّينِ وَ الدُّنْيَا وَ الرَّابِعُ أَبْوَابُ أَهْلِ الْجُودِ وَ الْبَذْلِ الَّذِينَ يُنْفِقُونَ أَمْوَالَهُمُ الْتِمَاسَ الْحَمْدِ وَ رَجَاءَ الْآخِرَةِ وَ الْخَامِسُ أَبْوَابُ السُّفَهَاءِ الَّذِينَ يُحْتَاجُ إِلَيْهِمْ فِي الْحَوَادِثِ وَ يُفْزَعُ إِلَيْهِمْ فِي الْحَوَائِجِ وَ السَّادِسُ أَبْوَابُ مَنْ يُتَقَرَّبُ إِلَيْهِ مِنَ الْأَشْرَافِ لِالْتِمَاسِ الْهِبَةِ وَ الْمُرُوءَةِ وَ الْحَاجَةِ وَ السَّابِعُ أَبْوَابُ مَنْ يُرْتَجَى عِنْدَهُمُ النَّفْعُ فِي الرَّأْيِ وَ الْمَشُورَةِ وَ تَقْوِيَةِ الْحَزْمِ وَ أَخْذِ الْأُهْبَةِ لِمَا يُحْتَاجُ إِلَيْهِ وَ الثَّامِنُ أَبْوَابُ الْإِخْوَانِ لِمَا يَجِبُ مِنْ مُوَاصَلَتِهِمْ وَ يَلْزَمُ مِنْ حُقُوقِهِمْ وَ التَّاسِعُ أَبْوَابُ </w:t>
      </w:r>
      <w:r w:rsidR="00D0060F">
        <w:rPr>
          <w:rFonts w:ascii="Traditional Arabic" w:hAnsi="Traditional Arabic" w:cs="B Badr"/>
          <w:sz w:val="28"/>
          <w:szCs w:val="28"/>
          <w:rtl/>
          <w:lang w:bidi="fa-IR"/>
        </w:rPr>
        <w:t>الْأَعْدَاءِ الَّذِينَ تَسْكُنُ</w:t>
      </w:r>
      <w:r w:rsidR="00D0060F" w:rsidRPr="00D0060F">
        <w:rPr>
          <w:rFonts w:ascii="Traditional Arabic" w:hAnsi="Traditional Arabic" w:cs="B Badr"/>
          <w:sz w:val="28"/>
          <w:szCs w:val="28"/>
          <w:rtl/>
          <w:lang w:bidi="fa-IR"/>
        </w:rPr>
        <w:t xml:space="preserve"> بِالْمُدَارَاةِ غَوَائِلُهُمْ وَ تُدْفَعُ بِالْحِيَلِ وَ الرِّفْقِ وَ اللُّطْفِ وَ الزِّيَارَةِ عَدَاوَتُهُمْ‏</w:t>
      </w:r>
      <w:r w:rsidR="00D0060F">
        <w:rPr>
          <w:rFonts w:ascii="Traditional Arabic" w:hAnsi="Traditional Arabic" w:cs="B Badr" w:hint="cs"/>
          <w:sz w:val="28"/>
          <w:szCs w:val="28"/>
          <w:rtl/>
          <w:lang w:bidi="fa-IR"/>
        </w:rPr>
        <w:t xml:space="preserve"> </w:t>
      </w:r>
      <w:r w:rsidR="00D0060F" w:rsidRPr="00D0060F">
        <w:rPr>
          <w:rFonts w:ascii="Traditional Arabic" w:hAnsi="Traditional Arabic" w:cs="B Badr"/>
          <w:sz w:val="28"/>
          <w:szCs w:val="28"/>
          <w:rtl/>
          <w:lang w:bidi="fa-IR"/>
        </w:rPr>
        <w:t>وَ الْعَاشِرُ أَبْوَابُ مَنْ يُنْتَفَعُ بِغِشْيَانِهِمْ وَ يُسْتَفَادُ مِنْهُمْ حُسْنُ الْأَدَبِ وَ يُونَسُ بِمُحَادَثَتِهِم‏</w:t>
      </w:r>
    </w:p>
    <w:p w14:paraId="6FD7A9CD" w14:textId="64E59D70" w:rsidR="000A55C9" w:rsidRPr="00DC20C3" w:rsidRDefault="000A55C9" w:rsidP="00EF2B0A">
      <w:pPr>
        <w:pStyle w:val="Heading5"/>
        <w:rPr>
          <w:rtl/>
        </w:rPr>
      </w:pPr>
      <w:r w:rsidRPr="00DC20C3">
        <w:rPr>
          <w:rtl/>
        </w:rPr>
        <w:t xml:space="preserve">وسائل‏الشيعة  </w:t>
      </w:r>
      <w:r w:rsidR="00EF2B0A">
        <w:rPr>
          <w:rFonts w:hint="cs"/>
          <w:rtl/>
        </w:rPr>
        <w:t>ج</w:t>
      </w:r>
      <w:r w:rsidRPr="00DC20C3">
        <w:rPr>
          <w:rtl/>
        </w:rPr>
        <w:t xml:space="preserve"> 12 </w:t>
      </w:r>
      <w:r w:rsidR="00EF2B0A">
        <w:rPr>
          <w:rFonts w:hint="cs"/>
          <w:rtl/>
        </w:rPr>
        <w:t>ص</w:t>
      </w:r>
      <w:r w:rsidRPr="00DC20C3">
        <w:rPr>
          <w:rtl/>
        </w:rPr>
        <w:t xml:space="preserve"> 81    </w:t>
      </w:r>
    </w:p>
    <w:p w14:paraId="3F9A173B"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مساجد خاص ، حضور در مسجد ادا حق خالق  ، نماز واجب در مسجد ، وجود مشترک مسجدالحرام  با مساجد دیگر</w:t>
      </w:r>
      <w:r w:rsidR="00F338BF">
        <w:rPr>
          <w:rFonts w:ascii="Traditional Arabic" w:hAnsi="Traditional Arabic" w:cs="B Badr" w:hint="cs"/>
          <w:rtl/>
          <w:lang w:bidi="fa-IR"/>
        </w:rPr>
        <w:t>، از عبارت اختلاف (رفت و آمد) فهمیده می شود بیت الله فقط حج نیست، هدف از خروج خانه مسجد است، کارکردهای مسجد، نماز در مسجد،</w:t>
      </w:r>
      <w:r w:rsidR="00D0060F">
        <w:rPr>
          <w:rFonts w:ascii="Traditional Arabic" w:hAnsi="Traditional Arabic" w:cs="B Badr" w:hint="cs"/>
          <w:rtl/>
          <w:lang w:bidi="fa-IR"/>
        </w:rPr>
        <w:t xml:space="preserve"> تمام این ابواب در مسجد یافت می شود،</w:t>
      </w:r>
      <w:r w:rsidRPr="00DC20C3">
        <w:rPr>
          <w:rFonts w:ascii="Traditional Arabic" w:hAnsi="Traditional Arabic" w:cs="B Badr"/>
          <w:rtl/>
          <w:lang w:bidi="fa-IR"/>
        </w:rPr>
        <w:t xml:space="preserve"> </w:t>
      </w:r>
      <w:r w:rsidR="00F338BF">
        <w:rPr>
          <w:rFonts w:ascii="Traditional Arabic" w:hAnsi="Traditional Arabic" w:cs="B Badr" w:hint="cs"/>
          <w:rtl/>
          <w:lang w:bidi="fa-IR"/>
        </w:rPr>
        <w:t>نمونه</w:t>
      </w:r>
    </w:p>
    <w:p w14:paraId="157A12B8" w14:textId="77777777" w:rsidR="000A55C9" w:rsidRPr="00F338BF"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00D62341" w:rsidRPr="00D62341">
        <w:rPr>
          <w:rFonts w:ascii="Traditional Arabic" w:hAnsi="Traditional Arabic" w:cs="B Badr"/>
          <w:sz w:val="28"/>
          <w:szCs w:val="28"/>
          <w:rtl/>
          <w:lang w:bidi="fa-IR"/>
        </w:rPr>
        <w:t xml:space="preserve">عن يزيد بن سليط قال لقيت أبا إبراهيم </w:t>
      </w:r>
      <w:r w:rsidR="00D62341">
        <w:rPr>
          <w:rFonts w:ascii="Traditional Arabic" w:hAnsi="Traditional Arabic" w:cs="B Badr"/>
          <w:sz w:val="28"/>
          <w:szCs w:val="28"/>
          <w:lang w:bidi="fa-IR"/>
        </w:rPr>
        <w:sym w:font="Dorood" w:char="F040"/>
      </w:r>
      <w:r w:rsidR="00D62341" w:rsidRPr="00D62341">
        <w:rPr>
          <w:rFonts w:ascii="Traditional Arabic" w:hAnsi="Traditional Arabic" w:cs="B Badr"/>
          <w:sz w:val="28"/>
          <w:szCs w:val="28"/>
          <w:rtl/>
          <w:lang w:bidi="fa-IR"/>
        </w:rPr>
        <w:t>‏</w:t>
      </w:r>
      <w:r w:rsidR="00D62341" w:rsidRPr="00D62341">
        <w:rPr>
          <w:rFonts w:ascii="Traditional Arabic" w:hAnsi="Traditional Arabic" w:cs="B Badr" w:hint="cs"/>
          <w:sz w:val="28"/>
          <w:szCs w:val="28"/>
          <w:rtl/>
          <w:lang w:bidi="fa-IR"/>
        </w:rPr>
        <w:t xml:space="preserve"> </w:t>
      </w:r>
      <w:r w:rsidR="00D62341">
        <w:rPr>
          <w:rFonts w:ascii="Traditional Arabic" w:hAnsi="Traditional Arabic" w:cs="B Badr" w:hint="cs"/>
          <w:sz w:val="28"/>
          <w:szCs w:val="28"/>
          <w:rtl/>
          <w:lang w:bidi="fa-IR"/>
        </w:rPr>
        <w:t xml:space="preserve">... </w:t>
      </w:r>
      <w:r w:rsidR="00F338BF" w:rsidRPr="00F338BF">
        <w:rPr>
          <w:rFonts w:ascii="Traditional Arabic" w:hAnsi="Traditional Arabic" w:cs="B Badr" w:hint="cs"/>
          <w:sz w:val="28"/>
          <w:szCs w:val="28"/>
          <w:rtl/>
          <w:lang w:bidi="fa-IR"/>
        </w:rPr>
        <w:t>و رأيت مع رسول اللَّه</w:t>
      </w:r>
      <w:r w:rsidR="00F338BF">
        <w:rPr>
          <w:rFonts w:ascii="Traditional Arabic" w:hAnsi="Traditional Arabic" w:cs="B Badr" w:hint="cs"/>
          <w:sz w:val="28"/>
          <w:szCs w:val="28"/>
          <w:lang w:bidi="fa-IR"/>
        </w:rPr>
        <w:sym w:font="Dorood" w:char="F05D"/>
      </w:r>
      <w:r w:rsidR="00F338BF" w:rsidRPr="00F338BF">
        <w:rPr>
          <w:rFonts w:ascii="Traditional Arabic" w:hAnsi="Traditional Arabic" w:cs="B Badr" w:hint="cs"/>
          <w:sz w:val="28"/>
          <w:szCs w:val="28"/>
          <w:rtl/>
          <w:lang w:bidi="fa-IR"/>
        </w:rPr>
        <w:t xml:space="preserve"> خاتما و سيفا و عصا و كتابا و عمامة فقلت ما هذا يا رسول اللَّه فقال لي‏</w:t>
      </w:r>
      <w:r w:rsidR="00F338BF">
        <w:rPr>
          <w:rFonts w:ascii="Traditional Arabic" w:hAnsi="Traditional Arabic" w:cs="B Badr" w:hint="cs"/>
          <w:sz w:val="28"/>
          <w:szCs w:val="28"/>
          <w:rtl/>
          <w:lang w:bidi="fa-IR"/>
        </w:rPr>
        <w:t xml:space="preserve"> </w:t>
      </w:r>
      <w:r w:rsidRPr="00F338BF">
        <w:rPr>
          <w:rFonts w:ascii="Traditional Arabic" w:hAnsi="Traditional Arabic" w:cs="B Badr"/>
          <w:sz w:val="28"/>
          <w:szCs w:val="28"/>
          <w:rtl/>
          <w:lang w:bidi="fa-IR"/>
        </w:rPr>
        <w:t xml:space="preserve">أَمَّا الْعِمَامَةُ فَسُلْطَانُ اللَّهِ عَزَّ وَ جَلَّ </w:t>
      </w:r>
    </w:p>
    <w:p w14:paraId="072CDFFC" w14:textId="77777777" w:rsidR="000A55C9" w:rsidRPr="00DC20C3" w:rsidRDefault="000A55C9" w:rsidP="00EF2B0A">
      <w:pPr>
        <w:pStyle w:val="Heading5"/>
        <w:rPr>
          <w:rtl/>
        </w:rPr>
      </w:pPr>
      <w:r w:rsidRPr="00DC20C3">
        <w:rPr>
          <w:rtl/>
        </w:rPr>
        <w:t>بحارالأنوار     49     11    باب 2- النصوص على الخصوص عليه صلوات‏</w:t>
      </w:r>
    </w:p>
    <w:p w14:paraId="5F99706E" w14:textId="77777777" w:rsidR="000A55C9" w:rsidRPr="00DC20C3" w:rsidRDefault="000A55C9" w:rsidP="00EF2B0A">
      <w:pPr>
        <w:pStyle w:val="Heading6"/>
        <w:rPr>
          <w:rtl/>
        </w:rPr>
      </w:pPr>
      <w:r w:rsidRPr="00DC20C3">
        <w:rPr>
          <w:rFonts w:hint="cs"/>
          <w:rtl/>
        </w:rPr>
        <w:t>لباس امام مسجد</w:t>
      </w:r>
    </w:p>
    <w:p w14:paraId="1C7B1A68" w14:textId="77777777" w:rsidR="000A55C9" w:rsidRPr="00DC20C3" w:rsidRDefault="000A55C9" w:rsidP="00EF2B0A">
      <w:pPr>
        <w:pStyle w:val="Heading4"/>
        <w:rPr>
          <w:rtl/>
        </w:rPr>
      </w:pPr>
      <w:r w:rsidRPr="00DC20C3">
        <w:rPr>
          <w:rFonts w:hint="cs"/>
          <w:rtl/>
        </w:rPr>
        <w:t>شرایط اذان گفتن</w:t>
      </w:r>
    </w:p>
    <w:p w14:paraId="39B0D795"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lastRenderedPageBreak/>
        <w:t xml:space="preserve"> </w:t>
      </w:r>
      <w:r w:rsidRPr="00DC20C3">
        <w:rPr>
          <w:rFonts w:ascii="Traditional Arabic" w:hAnsi="Traditional Arabic" w:cs="B Badr"/>
          <w:sz w:val="20"/>
          <w:szCs w:val="20"/>
          <w:rtl/>
          <w:lang w:bidi="fa-IR"/>
        </w:rPr>
        <w:t>عَنْ أَبِي بَصِيرٍ قَالَ</w:t>
      </w:r>
      <w:r w:rsidRPr="00DC20C3">
        <w:rPr>
          <w:rFonts w:ascii="Traditional Arabic" w:hAnsi="Traditional Arabic" w:cs="B Badr"/>
          <w:sz w:val="28"/>
          <w:szCs w:val="28"/>
          <w:rtl/>
          <w:lang w:bidi="fa-IR"/>
        </w:rPr>
        <w:t xml:space="preserve"> سَأَلْتُهُ عَنِ الرَّجُلِ يَنْتَهِي إِلَى الْإِمَامِ حِينَ يُسَلِّمُ قَالَ لَيْسَ عَلَيْهِ أَنْ يُعِيدَ الْأَذَانَ فَلْيَدْخُلْ مَعَهُمْ فِي أَذَانِهِمْ فَإِنْ وَجَدَهُمْ قَدْ تَفَرَّقُوا أَعَادَ الْأَذَانَ </w:t>
      </w:r>
    </w:p>
    <w:p w14:paraId="504B33C3" w14:textId="77777777" w:rsidR="000A55C9" w:rsidRPr="00DC20C3" w:rsidRDefault="000A55C9" w:rsidP="00EF2B0A">
      <w:pPr>
        <w:pStyle w:val="Heading5"/>
        <w:rPr>
          <w:rtl/>
        </w:rPr>
      </w:pPr>
      <w:r w:rsidRPr="00DC20C3">
        <w:rPr>
          <w:rtl/>
        </w:rPr>
        <w:t>الكافي     3     304    باب بدء الأذان و الإقامة و فضلهما و</w:t>
      </w:r>
    </w:p>
    <w:p w14:paraId="700DA85D" w14:textId="77777777" w:rsidR="000A55C9" w:rsidRPr="00DC20C3" w:rsidRDefault="000A55C9" w:rsidP="00EF2B0A">
      <w:pPr>
        <w:pStyle w:val="Heading6"/>
        <w:rPr>
          <w:rtl/>
        </w:rPr>
      </w:pPr>
      <w:r w:rsidRPr="00DC20C3">
        <w:rPr>
          <w:rtl/>
        </w:rPr>
        <w:t xml:space="preserve">احکام خاص مسجد ، تخفیف در مسجد </w:t>
      </w:r>
    </w:p>
    <w:p w14:paraId="5700E089" w14:textId="77777777" w:rsidR="000A55C9" w:rsidRPr="00DC20C3" w:rsidRDefault="000A55C9" w:rsidP="00EF2B0A">
      <w:pPr>
        <w:pStyle w:val="Heading4"/>
        <w:rPr>
          <w:rtl/>
        </w:rPr>
      </w:pPr>
      <w:r w:rsidRPr="00DC20C3">
        <w:rPr>
          <w:rFonts w:hint="cs"/>
          <w:rtl/>
        </w:rPr>
        <w:t>منع خروج از مسجد وقت اذان</w:t>
      </w:r>
    </w:p>
    <w:p w14:paraId="57B2BF36"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عَنْ عَلِيٍّ</w:t>
      </w:r>
      <w:r w:rsidRPr="00DC20C3">
        <w:rPr>
          <w:noProof/>
          <w:sz w:val="20"/>
          <w:szCs w:val="20"/>
        </w:rPr>
        <w:drawing>
          <wp:inline distT="0" distB="0" distL="0" distR="0" wp14:anchorId="542F78C8" wp14:editId="3C397E5A">
            <wp:extent cx="133350" cy="114300"/>
            <wp:effectExtent l="0" t="0" r="0" b="0"/>
            <wp:docPr id="652" name="Picture 65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أَنَّهُ كَانَ يَقُولُ إِذَا دَخَلَ الرَّجُلُ الْمَسْجِدَ وَ قَدْ صَلَّى أَهْلُهُ فَلَا يُؤَذِّنَنَّ وَ لَا يُقِيمَنَّ وَ لَا يَتَطَوَّعُ حَتَّى يَبْدَأَ بِصَلَاةِ الْفَرِيضَةِ وَ لَا يَخْرُجُ مِنْهُ إِلَى غَيْرِهِ حَتَّى يُصَلِّيَ فِيه‏</w:t>
      </w:r>
    </w:p>
    <w:p w14:paraId="7F5E537B"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3     56    3- باب أحكام الجماعة و أقل الجماعة </w:t>
      </w:r>
    </w:p>
    <w:p w14:paraId="60B57FDB"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مسجد ، احکام خاص مسجد ، آداب اذان واقامه</w:t>
      </w:r>
      <w:r w:rsidRPr="00DC20C3">
        <w:rPr>
          <w:rFonts w:ascii="Traditional Arabic" w:hAnsi="Traditional Arabic" w:cs="B Badr" w:hint="cs"/>
          <w:rtl/>
          <w:lang w:bidi="fa-IR"/>
        </w:rPr>
        <w:t>، جماعت در مسجد، تخفیف در حضور در مسجد برای جماعت</w:t>
      </w:r>
    </w:p>
    <w:p w14:paraId="2DF6DD3C" w14:textId="77777777" w:rsidR="000A55C9" w:rsidRPr="00DC20C3" w:rsidRDefault="000A55C9" w:rsidP="00EF2B0A">
      <w:pPr>
        <w:pStyle w:val="Heading4"/>
        <w:rPr>
          <w:rtl/>
        </w:rPr>
      </w:pPr>
      <w:r w:rsidRPr="00DC20C3">
        <w:rPr>
          <w:rFonts w:hint="cs"/>
          <w:rtl/>
        </w:rPr>
        <w:t>شرایط موذن و مقیم</w:t>
      </w:r>
    </w:p>
    <w:p w14:paraId="7292171E"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وَ كَانَ عَلِيٌّ</w:t>
      </w:r>
      <w:r w:rsidRPr="00DC20C3">
        <w:rPr>
          <w:noProof/>
          <w:sz w:val="20"/>
          <w:szCs w:val="20"/>
        </w:rPr>
        <w:drawing>
          <wp:inline distT="0" distB="0" distL="0" distR="0" wp14:anchorId="04B1198B" wp14:editId="192D8A9E">
            <wp:extent cx="133350" cy="114300"/>
            <wp:effectExtent l="0" t="0" r="0" b="0"/>
            <wp:docPr id="651" name="Picture 65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يَقُولُ  لَا بَأْسَ أَنْ يُؤَذِّنَ الْمُؤَذِّنُ وَ هُوَ جُنُبٌ وَ لَا يُقِيمُ حَتَّى يَغْتَسِلَ </w:t>
      </w:r>
    </w:p>
    <w:p w14:paraId="698DCF4F"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من‏لايحضره‏الفقيه     1     289    باب الأذان و الإقامة و ثواب المؤذني</w:t>
      </w:r>
    </w:p>
    <w:p w14:paraId="0056FBD2"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اذان ، اعضای اذان و مؤذن </w:t>
      </w:r>
    </w:p>
    <w:p w14:paraId="24074CE8"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032B8DD1" wp14:editId="67975A42">
            <wp:extent cx="257175" cy="114300"/>
            <wp:effectExtent l="0" t="0" r="9525" b="0"/>
            <wp:docPr id="1409" name="Picture 140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الامام ضامن ، والمؤذن مؤتمن اللهم أرشد الائمة واغفر للمؤذنين .</w:t>
      </w:r>
    </w:p>
    <w:p w14:paraId="471E1ACD"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7/591</w:t>
      </w:r>
    </w:p>
    <w:p w14:paraId="68F70D60"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ضمانت امام ،ارشد بودن امام </w:t>
      </w:r>
    </w:p>
    <w:p w14:paraId="68C91315"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5BE612C9" wp14:editId="48510771">
            <wp:extent cx="257175" cy="114300"/>
            <wp:effectExtent l="0" t="0" r="9525" b="0"/>
            <wp:docPr id="1410" name="Picture 141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صل بأصحابك صلاة أضعفهم ، فان فيهم الضعيف والمريض وذا الحاجة واتخذ مؤذنا لا يأخذ على الاذان أجرا.</w:t>
      </w:r>
    </w:p>
    <w:p w14:paraId="04EE0C76"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العمال7/600</w:t>
      </w:r>
    </w:p>
    <w:p w14:paraId="3B60B9B3"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حضور مریض در مسجد </w:t>
      </w:r>
    </w:p>
    <w:p w14:paraId="08C0CFAA" w14:textId="77777777" w:rsidR="000A55C9" w:rsidRPr="00DC20C3" w:rsidRDefault="000A55C9" w:rsidP="00EF2B0A">
      <w:pPr>
        <w:pStyle w:val="Heading4"/>
        <w:rPr>
          <w:rtl/>
        </w:rPr>
      </w:pPr>
      <w:r w:rsidRPr="00DC20C3">
        <w:rPr>
          <w:rFonts w:hint="cs"/>
          <w:rtl/>
        </w:rPr>
        <w:t>صحت اذان کودکان</w:t>
      </w:r>
    </w:p>
    <w:p w14:paraId="67EB52B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6"/>
          <w:szCs w:val="26"/>
        </w:rPr>
        <w:drawing>
          <wp:inline distT="0" distB="0" distL="0" distR="0" wp14:anchorId="4FAF93BE" wp14:editId="1DC3C328">
            <wp:extent cx="133350" cy="114300"/>
            <wp:effectExtent l="0" t="0" r="0" b="0"/>
            <wp:docPr id="650" name="Picture 65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لَا بَأْسَ أَنْ يُؤَذِّنَ الْغُلَامُ الَّذِي لَمْ يَحْتَلِمْ </w:t>
      </w:r>
    </w:p>
    <w:p w14:paraId="49D246BF"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2     280    14- باب الأذان و الإقامة .....:</w:t>
      </w:r>
    </w:p>
    <w:p w14:paraId="22F0F3AA"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کودک در مسجد ، اذان وکودک </w:t>
      </w:r>
    </w:p>
    <w:p w14:paraId="10C09847" w14:textId="77777777" w:rsidR="000A55C9" w:rsidRPr="00DC20C3" w:rsidRDefault="000A55C9" w:rsidP="00EF2B0A">
      <w:pPr>
        <w:pStyle w:val="Heading4"/>
        <w:rPr>
          <w:rtl/>
        </w:rPr>
      </w:pPr>
      <w:r w:rsidRPr="00DC20C3">
        <w:rPr>
          <w:rFonts w:hint="cs"/>
          <w:rtl/>
        </w:rPr>
        <w:t>شرایط اقامه</w:t>
      </w:r>
    </w:p>
    <w:p w14:paraId="479E9543"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rFonts w:hint="cs"/>
          <w:noProof/>
          <w:sz w:val="26"/>
          <w:szCs w:val="26"/>
          <w:vertAlign w:val="superscript"/>
          <w:lang w:bidi="fa-IR"/>
        </w:rPr>
        <w:sym w:font="V_Symbols" w:char="F037"/>
      </w:r>
      <w:r w:rsidRPr="00DC20C3">
        <w:rPr>
          <w:rFonts w:ascii="Traditional Arabic" w:hAnsi="Traditional Arabic" w:cs="B Badr"/>
          <w:sz w:val="28"/>
          <w:szCs w:val="28"/>
          <w:rtl/>
          <w:lang w:bidi="fa-IR"/>
        </w:rPr>
        <w:t xml:space="preserve">قَالَ لَا يُقِمْ أَحَدُكُمُ الصَّلَاةَ وَ هُوَ مَاشٍ وَ لَا رَاكِبٌ وَ لَا مُضْطَجِعٌ إِلَّا أَنْ يَكُونَ مَرِيضاً وَ لْيَتَمَكَّنْ فِي الْإِقَامَةِ كَمَا يَتَمَكَّنُ فِي الصَّلَاةِ فَإِنَّهُ إِذَا أَخَذَ فِي الْإِقَامَةِ فَهُوَ فِي الصَّلَاةِ </w:t>
      </w:r>
    </w:p>
    <w:p w14:paraId="29D11165"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الكافي     3     306    باب بدء الأذان و الإقامة و فضلهما </w:t>
      </w:r>
    </w:p>
    <w:p w14:paraId="5495124D"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آداب اقامه </w:t>
      </w:r>
    </w:p>
    <w:p w14:paraId="75EC002B" w14:textId="77777777" w:rsidR="000A55C9" w:rsidRPr="00DC20C3" w:rsidRDefault="000A55C9" w:rsidP="00EF2B0A">
      <w:pPr>
        <w:pStyle w:val="Heading4"/>
        <w:rPr>
          <w:rtl/>
        </w:rPr>
      </w:pPr>
      <w:r w:rsidRPr="00DC20C3">
        <w:rPr>
          <w:rFonts w:hint="cs"/>
          <w:rtl/>
        </w:rPr>
        <w:t>جابجایی موذن و مقیم</w:t>
      </w:r>
    </w:p>
    <w:p w14:paraId="79CF568C"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إِسْمَاعِيلَ بْنِ جَابِرٍ أَنَّ أَبَا عَبْدِ اللَّهِ</w:t>
      </w:r>
      <w:r w:rsidRPr="00DC20C3">
        <w:rPr>
          <w:noProof/>
          <w:sz w:val="26"/>
          <w:szCs w:val="26"/>
        </w:rPr>
        <w:drawing>
          <wp:inline distT="0" distB="0" distL="0" distR="0" wp14:anchorId="7A2294EB" wp14:editId="1BB7EED7">
            <wp:extent cx="133350" cy="114300"/>
            <wp:effectExtent l="0" t="0" r="0" b="0"/>
            <wp:docPr id="647" name="Picture 64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كَانَ يُؤَذِّنُ وَ يُقِيمُ غَيْرُهُ وَ قَالَ كَانَ يُقِيمُ وَ قَدْ أَذَّنَ غَيْرُهُ </w:t>
      </w:r>
    </w:p>
    <w:p w14:paraId="22382C7A"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lastRenderedPageBreak/>
        <w:t>الكافي     3     306    باب بدء الأذان و الإقامة و فضلهما و</w:t>
      </w:r>
    </w:p>
    <w:p w14:paraId="600F024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اذاو اقامه به واسطه غیر امام ، مغایرت مؤذن با اقامه گو </w:t>
      </w:r>
    </w:p>
    <w:p w14:paraId="3AD78CAD" w14:textId="77777777" w:rsidR="000A55C9" w:rsidRPr="00DC20C3" w:rsidRDefault="000A55C9" w:rsidP="00EF2B0A">
      <w:pPr>
        <w:pStyle w:val="Heading4"/>
        <w:rPr>
          <w:rtl/>
        </w:rPr>
      </w:pPr>
      <w:r w:rsidRPr="00DC20C3">
        <w:rPr>
          <w:rFonts w:hint="cs"/>
          <w:rtl/>
        </w:rPr>
        <w:t>کیفیت اذان</w:t>
      </w:r>
    </w:p>
    <w:p w14:paraId="7A3CA0BC"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7A525E22" wp14:editId="44F228C0">
            <wp:extent cx="133350" cy="114300"/>
            <wp:effectExtent l="0" t="0" r="0" b="0"/>
            <wp:docPr id="645" name="Picture 64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قَالَ السُّنَّةُ أَنْ تَضَعَ إِصْبَعَيْكَ فِي أُذُنَيْكَ فِي الْأَذَان‏</w:t>
      </w:r>
    </w:p>
    <w:p w14:paraId="02EF4EFA"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 تهذيب‏الأحكام     2     284    14- باب الأذان و الإقامة .....:</w:t>
      </w:r>
    </w:p>
    <w:p w14:paraId="31B577E8"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آداب اذان </w:t>
      </w:r>
    </w:p>
    <w:p w14:paraId="19C5C3C5" w14:textId="77777777" w:rsidR="000A55C9" w:rsidRPr="00DC20C3" w:rsidRDefault="000A55C9" w:rsidP="00EF2B0A">
      <w:pPr>
        <w:pStyle w:val="Heading4"/>
        <w:rPr>
          <w:rtl/>
        </w:rPr>
      </w:pPr>
      <w:r w:rsidRPr="00DC20C3">
        <w:rPr>
          <w:rFonts w:hint="cs"/>
          <w:rtl/>
        </w:rPr>
        <w:t>اهمیت جماعت با اذان است</w:t>
      </w:r>
    </w:p>
    <w:p w14:paraId="52F427CB"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بَصِيرٍ عَنْ أَحَدِهِمَا</w:t>
      </w:r>
      <w:r w:rsidRPr="00DC20C3">
        <w:rPr>
          <w:noProof/>
          <w:sz w:val="20"/>
          <w:szCs w:val="20"/>
        </w:rPr>
        <w:drawing>
          <wp:inline distT="0" distB="0" distL="0" distR="0" wp14:anchorId="191224E5" wp14:editId="681E222E">
            <wp:extent cx="133350" cy="114300"/>
            <wp:effectExtent l="0" t="0" r="0" b="0"/>
            <wp:docPr id="644" name="Picture 64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سَأَلْتُهُ أَ يُجْزِئُ أَذَانٌ وَاحِدٌ قَالَ إِنْ صَلَّيْتَ جَمَاعَةً لَمْ يُجْزِئْ إِلَّا أَذَانٌ وَ إِقَامَةٌ </w:t>
      </w:r>
    </w:p>
    <w:p w14:paraId="7BA77EAB"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الكافي     3     303    باب بدء الأذان و الإقامة و فضلهما </w:t>
      </w:r>
    </w:p>
    <w:p w14:paraId="63B363D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احترام جماعت ، اداب جماعت </w:t>
      </w:r>
    </w:p>
    <w:p w14:paraId="740A743D" w14:textId="77777777" w:rsidR="000A55C9" w:rsidRPr="00DC20C3" w:rsidRDefault="000A55C9" w:rsidP="00EF2B0A">
      <w:pPr>
        <w:pStyle w:val="Heading4"/>
        <w:rPr>
          <w:rtl/>
        </w:rPr>
      </w:pPr>
      <w:r w:rsidRPr="00DC20C3">
        <w:rPr>
          <w:rFonts w:hint="cs"/>
          <w:rtl/>
        </w:rPr>
        <w:t>منکرات اذان</w:t>
      </w:r>
    </w:p>
    <w:p w14:paraId="501A446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مُعَاوِيَةَ بْنِ وَهْبٍ قَالَ سَأَلْتُ أَبَا عَبْدِ اللَّهِ</w:t>
      </w:r>
      <w:r w:rsidRPr="00DC20C3">
        <w:rPr>
          <w:noProof/>
          <w:sz w:val="26"/>
          <w:szCs w:val="26"/>
        </w:rPr>
        <w:drawing>
          <wp:inline distT="0" distB="0" distL="0" distR="0" wp14:anchorId="6712395E" wp14:editId="412FB240">
            <wp:extent cx="133350" cy="114300"/>
            <wp:effectExtent l="0" t="0" r="0" b="0"/>
            <wp:docPr id="643" name="Picture 64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عَنِ التَّثْوِيبِ فِي الْأَذَانِ وَ الْإِقَامَةِ فَقَالَ مَا نَعْرِفُه‏</w:t>
      </w:r>
    </w:p>
    <w:p w14:paraId="1ABE9077"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الكافي     3     303    باب بدء الأذان و الإقامة و فضلهما </w:t>
      </w:r>
    </w:p>
    <w:p w14:paraId="1BB8DA6F" w14:textId="42903D02"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منکرات</w:t>
      </w:r>
      <w:r w:rsidRPr="00DC20C3">
        <w:rPr>
          <w:rFonts w:ascii="Traditional Arabic" w:hAnsi="Traditional Arabic" w:cs="B Badr" w:hint="cs"/>
          <w:rtl/>
          <w:lang w:bidi="fa-IR"/>
        </w:rPr>
        <w:t>،</w:t>
      </w:r>
      <w:r w:rsidRPr="00DC20C3">
        <w:rPr>
          <w:rFonts w:ascii="Traditional Arabic" w:hAnsi="Traditional Arabic" w:cs="B Badr"/>
          <w:rtl/>
          <w:lang w:bidi="fa-IR"/>
        </w:rPr>
        <w:t xml:space="preserve"> </w:t>
      </w:r>
      <w:r w:rsidR="00EF2B0A">
        <w:rPr>
          <w:rFonts w:ascii="Traditional Arabic" w:hAnsi="Traditional Arabic" w:cs="B Badr" w:hint="cs"/>
          <w:rtl/>
          <w:lang w:bidi="fa-IR"/>
        </w:rPr>
        <w:t>آد</w:t>
      </w:r>
      <w:r w:rsidRPr="00DC20C3">
        <w:rPr>
          <w:rFonts w:ascii="Traditional Arabic" w:hAnsi="Traditional Arabic" w:cs="B Badr"/>
          <w:rtl/>
          <w:lang w:bidi="fa-IR"/>
        </w:rPr>
        <w:t xml:space="preserve">اب </w:t>
      </w:r>
      <w:r w:rsidR="00EF2B0A">
        <w:rPr>
          <w:rFonts w:ascii="Traditional Arabic" w:hAnsi="Traditional Arabic" w:cs="B Badr" w:hint="cs"/>
          <w:rtl/>
          <w:lang w:bidi="fa-IR"/>
        </w:rPr>
        <w:t>اذان و اقامه</w:t>
      </w:r>
    </w:p>
    <w:p w14:paraId="1DA08674" w14:textId="77777777" w:rsidR="000A55C9" w:rsidRPr="00DC20C3" w:rsidRDefault="000A55C9" w:rsidP="00EF2B0A">
      <w:pPr>
        <w:pStyle w:val="Heading4"/>
        <w:rPr>
          <w:rtl/>
        </w:rPr>
      </w:pPr>
      <w:r w:rsidRPr="00DC20C3">
        <w:rPr>
          <w:rFonts w:hint="cs"/>
          <w:rtl/>
        </w:rPr>
        <w:t>کلمات اذان</w:t>
      </w:r>
    </w:p>
    <w:p w14:paraId="3252D77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إِسْمَاعِيلَ الْجُعْفِيِّ قَالَ سَمِعْتُ أَبَا جَعْفَرٍ</w:t>
      </w:r>
      <w:r w:rsidRPr="00DC20C3">
        <w:rPr>
          <w:noProof/>
          <w:sz w:val="26"/>
          <w:szCs w:val="26"/>
        </w:rPr>
        <w:drawing>
          <wp:inline distT="0" distB="0" distL="0" distR="0" wp14:anchorId="5DD618B1" wp14:editId="797E172A">
            <wp:extent cx="133350" cy="114300"/>
            <wp:effectExtent l="0" t="0" r="0" b="0"/>
            <wp:docPr id="642" name="Picture 64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يَقُولُ الْأَذَانُ وَ الْإِقَامَةُ خَمْسَةٌ وَ ثَلَاثُونَ حَرْفا</w:t>
      </w:r>
    </w:p>
    <w:p w14:paraId="2F2113C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الكافي     3     302    باب بدء الأذان و الإقامة و فضلهما </w:t>
      </w:r>
    </w:p>
    <w:p w14:paraId="230166F5" w14:textId="13BCEE28"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محدودیت کلمات اذان ، عدم ت</w:t>
      </w:r>
      <w:r w:rsidRPr="00DC20C3">
        <w:rPr>
          <w:rFonts w:ascii="Traditional Arabic" w:hAnsi="Traditional Arabic" w:cs="B Badr" w:hint="cs"/>
          <w:rtl/>
          <w:lang w:bidi="fa-IR"/>
        </w:rPr>
        <w:t>ح</w:t>
      </w:r>
      <w:r w:rsidRPr="00DC20C3">
        <w:rPr>
          <w:rFonts w:ascii="Traditional Arabic" w:hAnsi="Traditional Arabic" w:cs="B Badr"/>
          <w:rtl/>
          <w:lang w:bidi="fa-IR"/>
        </w:rPr>
        <w:t>ری</w:t>
      </w:r>
      <w:r w:rsidRPr="00DC20C3">
        <w:rPr>
          <w:rFonts w:ascii="Traditional Arabic" w:hAnsi="Traditional Arabic" w:cs="B Badr" w:hint="cs"/>
          <w:rtl/>
          <w:lang w:bidi="fa-IR"/>
        </w:rPr>
        <w:t>ف</w:t>
      </w:r>
      <w:r w:rsidRPr="00DC20C3">
        <w:rPr>
          <w:rFonts w:ascii="Traditional Arabic" w:hAnsi="Traditional Arabic" w:cs="B Badr"/>
          <w:rtl/>
          <w:lang w:bidi="fa-IR"/>
        </w:rPr>
        <w:t xml:space="preserve"> اذان واقامه</w:t>
      </w:r>
      <w:r w:rsidR="00EF2B0A">
        <w:rPr>
          <w:rFonts w:ascii="Traditional Arabic" w:hAnsi="Traditional Arabic" w:cs="B Badr" w:hint="cs"/>
          <w:rtl/>
          <w:lang w:bidi="fa-IR"/>
        </w:rPr>
        <w:t>، توقیفی بودن اعمال</w:t>
      </w:r>
      <w:r w:rsidRPr="00DC20C3">
        <w:rPr>
          <w:rFonts w:ascii="Traditional Arabic" w:hAnsi="Traditional Arabic" w:cs="B Badr"/>
          <w:rtl/>
          <w:lang w:bidi="fa-IR"/>
        </w:rPr>
        <w:t xml:space="preserve"> </w:t>
      </w:r>
    </w:p>
    <w:p w14:paraId="07D7836C" w14:textId="77777777" w:rsidR="000A55C9" w:rsidRPr="00DC20C3" w:rsidRDefault="000A55C9" w:rsidP="00EF2B0A">
      <w:pPr>
        <w:pStyle w:val="Heading4"/>
        <w:rPr>
          <w:rtl/>
        </w:rPr>
      </w:pPr>
      <w:r w:rsidRPr="00DC20C3">
        <w:rPr>
          <w:rFonts w:hint="cs"/>
          <w:rtl/>
        </w:rPr>
        <w:t>اهمیت اذان خصوصا صبح و مغرب</w:t>
      </w:r>
    </w:p>
    <w:p w14:paraId="71D9857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الصَّبَّاحِ بْنِ سَيَابَةَ قَالَ قَالَ لِي أَبُو عَبْدِ اللَّهِ</w:t>
      </w:r>
      <w:r w:rsidRPr="00DC20C3">
        <w:rPr>
          <w:noProof/>
          <w:sz w:val="20"/>
          <w:szCs w:val="20"/>
        </w:rPr>
        <w:drawing>
          <wp:inline distT="0" distB="0" distL="0" distR="0" wp14:anchorId="754B906E" wp14:editId="6EF0B4A2">
            <wp:extent cx="133350" cy="114300"/>
            <wp:effectExtent l="0" t="0" r="0" b="0"/>
            <wp:docPr id="640" name="Picture 64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لَا تَدَعِ الْأَذَانَ فِي الصَّلَوَاتِ كُلِّهَا فَإِنْ تَرَكْتَهُ فَلَا تَتْرُكْهُ فِي الْمَغْرِبِ وَ الْفَجْرِ فَإِنَّهُ لَيْسَ فِيهِمَا تَقْصِيرٌ </w:t>
      </w:r>
    </w:p>
    <w:p w14:paraId="40E2587C"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2     49    6- باب الأذان و الإقامة .....: </w:t>
      </w:r>
    </w:p>
    <w:p w14:paraId="46696BAE"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تخفیف در اذان </w:t>
      </w:r>
    </w:p>
    <w:p w14:paraId="5554DBDC" w14:textId="77777777" w:rsidR="000A55C9" w:rsidRPr="00DC20C3" w:rsidRDefault="000A55C9" w:rsidP="00EF2B0A">
      <w:pPr>
        <w:pStyle w:val="Heading4"/>
        <w:rPr>
          <w:rtl/>
        </w:rPr>
      </w:pPr>
      <w:r w:rsidRPr="00DC20C3">
        <w:rPr>
          <w:rFonts w:hint="cs"/>
          <w:rtl/>
        </w:rPr>
        <w:t>اذان اعلام عمومی است</w:t>
      </w:r>
    </w:p>
    <w:p w14:paraId="3383651C"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6"/>
          <w:szCs w:val="26"/>
        </w:rPr>
        <w:drawing>
          <wp:inline distT="0" distB="0" distL="0" distR="0" wp14:anchorId="234EA19D" wp14:editId="1A9ADA21">
            <wp:extent cx="133350" cy="114300"/>
            <wp:effectExtent l="0" t="0" r="0" b="0"/>
            <wp:docPr id="639" name="Picture 63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عَنْ أَبِيهِ أَنَّهُ كَانَ إِذَا صَلَّى وَحْدَهُ فِي الْبَيْتِ أَقَامَ إِقَامَةً وَ لَمْ يُؤَذِّنْ </w:t>
      </w:r>
    </w:p>
    <w:p w14:paraId="52CAA30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2     50    6- باب الأذان و الإقامة .....: </w:t>
      </w:r>
    </w:p>
    <w:p w14:paraId="42DC7AA3" w14:textId="77777777" w:rsidR="000A55C9" w:rsidRPr="00DC20C3" w:rsidRDefault="000A55C9" w:rsidP="00EF2B0A">
      <w:pPr>
        <w:pStyle w:val="Heading6"/>
        <w:rPr>
          <w:rtl/>
        </w:rPr>
      </w:pPr>
      <w:r w:rsidRPr="00DC20C3">
        <w:rPr>
          <w:rtl/>
        </w:rPr>
        <w:t xml:space="preserve"> انحصار اذان در مسجد </w:t>
      </w:r>
    </w:p>
    <w:p w14:paraId="1F59A32C" w14:textId="77777777" w:rsidR="000A55C9" w:rsidRPr="00DC20C3" w:rsidRDefault="000A55C9" w:rsidP="00EF2B0A">
      <w:pPr>
        <w:pStyle w:val="Heading4"/>
        <w:rPr>
          <w:rtl/>
        </w:rPr>
      </w:pPr>
      <w:r w:rsidRPr="00DC20C3">
        <w:rPr>
          <w:rFonts w:hint="cs"/>
          <w:rtl/>
        </w:rPr>
        <w:t>بی اعتنایی به اذان مصداق دشمن پیامبر است</w:t>
      </w:r>
    </w:p>
    <w:p w14:paraId="4CD58E4C" w14:textId="52092070"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النَّبِيُّ</w:t>
      </w:r>
      <w:r w:rsidRPr="00DC20C3">
        <w:rPr>
          <w:noProof/>
          <w:sz w:val="20"/>
          <w:szCs w:val="20"/>
        </w:rPr>
        <w:drawing>
          <wp:inline distT="0" distB="0" distL="0" distR="0" wp14:anchorId="41AEF283" wp14:editId="6F9A7337">
            <wp:extent cx="381000" cy="171450"/>
            <wp:effectExtent l="0" t="0" r="0" b="0"/>
            <wp:docPr id="638" name="Picture 63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0"/>
          <w:szCs w:val="20"/>
          <w:rtl/>
          <w:lang w:bidi="fa-IR"/>
        </w:rPr>
        <w:t>إ</w:t>
      </w:r>
      <w:r w:rsidRPr="00DC20C3">
        <w:rPr>
          <w:rFonts w:ascii="Traditional Arabic" w:hAnsi="Traditional Arabic" w:cs="B Badr"/>
          <w:sz w:val="28"/>
          <w:szCs w:val="28"/>
          <w:rtl/>
          <w:lang w:bidi="fa-IR"/>
        </w:rPr>
        <w:t>جَابَةُ الْمُؤَذِّنِ رَحْمَةٌ وَ ثَوَابُهُ الْجَنَّةُ وَ مَنْ لَمْ يُجِبْ خَاصَمْتُهُ يَوْمَ الْقِيَامَة فَطُوبَى لِمَنْ أَجَابَ دَاعِيَ اللَّهِ وَ مَشَى إِلَى الْمَسْجِدِ وَ لَا يُجِيبُهُ وَ لَا يَمْشِي إِلَى الْمَسْجِدِ إِلَّا مُؤْمِنٌ مِنْ أَهْلِ الْجَنَّة</w:t>
      </w:r>
    </w:p>
    <w:p w14:paraId="313E1B40" w14:textId="77777777" w:rsidR="007025CE" w:rsidRDefault="007025CE" w:rsidP="007025CE">
      <w:pPr>
        <w:pStyle w:val="StyleComplex2Shiraz11pt"/>
        <w:tabs>
          <w:tab w:val="left" w:pos="1134"/>
        </w:tabs>
        <w:spacing w:line="240" w:lineRule="auto"/>
        <w:jc w:val="both"/>
        <w:rPr>
          <w:rFonts w:ascii="Traditional Arabic" w:hAnsi="Traditional Arabic" w:cs="B Badr"/>
          <w:sz w:val="16"/>
          <w:szCs w:val="16"/>
          <w:rtl/>
        </w:rPr>
      </w:pPr>
      <w:r w:rsidRPr="007025CE">
        <w:rPr>
          <w:rFonts w:ascii="Traditional Arabic" w:hAnsi="Traditional Arabic" w:cs="B Badr"/>
          <w:sz w:val="16"/>
          <w:szCs w:val="16"/>
          <w:rtl/>
          <w:lang w:bidi="ar-SA"/>
        </w:rPr>
        <w:lastRenderedPageBreak/>
        <w:t>جامع الأخبار: ص 172 ح 408 ، بحار الأنوار: ج 84 ص 154 ح 49</w:t>
      </w:r>
      <w:r w:rsidRPr="007025CE">
        <w:rPr>
          <w:rFonts w:ascii="Traditional Arabic" w:hAnsi="Traditional Arabic" w:cs="B Badr"/>
          <w:sz w:val="16"/>
          <w:szCs w:val="16"/>
        </w:rPr>
        <w:t xml:space="preserve"> .</w:t>
      </w:r>
    </w:p>
    <w:p w14:paraId="7E48743E" w14:textId="6022C721" w:rsidR="000A55C9" w:rsidRPr="00DC20C3" w:rsidRDefault="000A55C9" w:rsidP="007025CE">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rtl/>
        </w:rPr>
        <w:t xml:space="preserve">  آداب شنیدن اذان ، فضیلت اذان ، منکرات اذان ، احترام اذان ، رفتن به مسجد ، سیمای اهل مسجد ، بهشت ومسجد</w:t>
      </w:r>
      <w:r w:rsidRPr="00DC20C3">
        <w:rPr>
          <w:rFonts w:ascii="Traditional Arabic" w:hAnsi="Traditional Arabic" w:cs="B Badr" w:hint="cs"/>
          <w:rtl/>
        </w:rPr>
        <w:t>،</w:t>
      </w:r>
      <w:r w:rsidRPr="00DC20C3">
        <w:rPr>
          <w:rFonts w:ascii="Traditional Arabic" w:hAnsi="Traditional Arabic" w:cs="B Badr"/>
          <w:sz w:val="24"/>
          <w:szCs w:val="24"/>
          <w:rtl/>
        </w:rPr>
        <w:t xml:space="preserve">  اذان از مسجد،  آثار مسجد در قيامت، مسجد و انبياء، پيامبر ، دشمن تارك مسجد، آثار ترك مسجد، مسجد و </w:t>
      </w:r>
      <w:r w:rsidR="003569DE">
        <w:rPr>
          <w:rFonts w:ascii="Traditional Arabic" w:hAnsi="Traditional Arabic" w:cs="B Badr" w:hint="cs"/>
          <w:sz w:val="24"/>
          <w:szCs w:val="24"/>
          <w:rtl/>
        </w:rPr>
        <w:t>شکایت</w:t>
      </w:r>
      <w:r w:rsidRPr="00DC20C3">
        <w:rPr>
          <w:rFonts w:ascii="Traditional Arabic" w:hAnsi="Traditional Arabic" w:cs="B Badr"/>
          <w:sz w:val="24"/>
          <w:szCs w:val="24"/>
          <w:rtl/>
        </w:rPr>
        <w:t xml:space="preserve">، مسجد و صداقت، رفاقتبا انبياء، ثواب پيامبران </w:t>
      </w:r>
    </w:p>
    <w:p w14:paraId="3CA077F1" w14:textId="77777777" w:rsidR="000A55C9" w:rsidRPr="00DC20C3" w:rsidRDefault="000A55C9" w:rsidP="00EF2B0A">
      <w:pPr>
        <w:pStyle w:val="Heading4"/>
        <w:rPr>
          <w:rtl/>
        </w:rPr>
      </w:pPr>
      <w:r w:rsidRPr="00DC20C3">
        <w:rPr>
          <w:rFonts w:hint="cs"/>
          <w:rtl/>
        </w:rPr>
        <w:t>تخفیف اذان در مسجد</w:t>
      </w:r>
    </w:p>
    <w:p w14:paraId="7326377B"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1342E6D7" wp14:editId="089E8247">
            <wp:extent cx="133350" cy="114300"/>
            <wp:effectExtent l="0" t="0" r="0" b="0"/>
            <wp:docPr id="637" name="Picture 63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قَالَ قُلْتُ لَهُ الرَّجُلُ يَدْخُلُ الْمَسْجِدَ وَ قَدْ صَلَّى الْقَوْمُ أَ يُؤَذِّنُ وَ يُقِيمُ قَالَ إِذَا كَانَ دَخَلَ وَ لَمْ يَتَفَرَّقِ الصَّفُّ صَلَّى بِأَذَانِهِمْ وَ إِقَامَتِهِمْ وَ إِنْ كَانَ تَفَرَّقَ الصَّفُّ أَذَّنَ وَ أَقَام‏</w:t>
      </w:r>
    </w:p>
    <w:p w14:paraId="1C2B6F35"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8     414    65- باب سقوط الأذان و الإقامة </w:t>
      </w:r>
    </w:p>
    <w:p w14:paraId="4956121B"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احکام خاص مسجد ، فضیلت مسجد ، تخفیف در مسجد </w:t>
      </w:r>
    </w:p>
    <w:p w14:paraId="06016516" w14:textId="77777777" w:rsidR="000A55C9" w:rsidRPr="00DC20C3" w:rsidRDefault="000A55C9" w:rsidP="00EF2B0A">
      <w:pPr>
        <w:pStyle w:val="Heading4"/>
        <w:rPr>
          <w:rtl/>
        </w:rPr>
      </w:pPr>
      <w:r w:rsidRPr="00DC20C3">
        <w:rPr>
          <w:rFonts w:hint="cs"/>
          <w:rtl/>
        </w:rPr>
        <w:t>اذان ندای آسمانی</w:t>
      </w:r>
    </w:p>
    <w:p w14:paraId="7E8FB735"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43F88BCD" wp14:editId="3117FF2E">
            <wp:extent cx="381000" cy="171450"/>
            <wp:effectExtent l="0" t="0" r="0" b="0"/>
            <wp:docPr id="636" name="Picture 63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لَمَّا عُرِجَ بِي إِلَى السَّمَاءِ الرَّابِعَةِ أَذَّنَ جَبْرَئِيلُ وَ أَقَامَ مِيكَائِيلُ ثُمَّ قِيلَ لِي ادْنُ يَا مُحَمَّدُ فَتَقَدَّمْتُ فَصَلَّيْتُ بِأَهْلِ السَّمَاءِ الرَّابِعَةِ </w:t>
      </w:r>
    </w:p>
    <w:p w14:paraId="6A7471A0"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اسامی مؤذن ها ، احترام مؤذن ، فضیلت اذان </w:t>
      </w:r>
    </w:p>
    <w:p w14:paraId="1037ED41"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5     439    31- باب جواز مغايرة المؤذن </w:t>
      </w:r>
    </w:p>
    <w:p w14:paraId="4C95A031" w14:textId="77777777" w:rsidR="000A55C9" w:rsidRPr="00DC20C3" w:rsidRDefault="000A55C9" w:rsidP="00EF2B0A">
      <w:pPr>
        <w:pStyle w:val="Heading4"/>
        <w:rPr>
          <w:rtl/>
        </w:rPr>
      </w:pPr>
      <w:r w:rsidRPr="00DC20C3">
        <w:rPr>
          <w:rtl/>
        </w:rPr>
        <w:t xml:space="preserve">فضیلت صف اول </w:t>
      </w:r>
    </w:p>
    <w:p w14:paraId="232F5FE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النَّبِيِّ</w:t>
      </w:r>
      <w:r w:rsidRPr="00DC20C3">
        <w:rPr>
          <w:noProof/>
        </w:rPr>
        <w:drawing>
          <wp:inline distT="0" distB="0" distL="0" distR="0" wp14:anchorId="00A55B09" wp14:editId="62A21B25">
            <wp:extent cx="381000" cy="171450"/>
            <wp:effectExtent l="0" t="0" r="0" b="0"/>
            <wp:docPr id="632" name="Picture 63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أَنَّهُ قَالَ لَوْ يَعْلَمُ النَّاسُ مَا فِي الْأَذَانِ وَ الصَّفِّ الْأَوَّلِ ثُمَّ لَمْ يَجِدُوا إِلَّا أَنْ يَسْتَهِمُوا عَلَيْهِ لَفَعَلُوا </w:t>
      </w:r>
    </w:p>
    <w:p w14:paraId="6B7DF9A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 مستدرك‏الوسائل     4     20    2- باب استحباب تولي أذان الإعلام </w:t>
      </w:r>
    </w:p>
    <w:p w14:paraId="5AE051DD" w14:textId="77777777" w:rsidR="000A55C9" w:rsidRPr="00DC20C3" w:rsidRDefault="00BA341D"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فضیلت اذان</w:t>
      </w:r>
      <w:r w:rsidRPr="00DC20C3">
        <w:rPr>
          <w:rFonts w:ascii="Traditional Arabic" w:hAnsi="Traditional Arabic" w:cs="B Badr" w:hint="cs"/>
          <w:rtl/>
          <w:lang w:bidi="fa-IR"/>
        </w:rPr>
        <w:t xml:space="preserve">، </w:t>
      </w:r>
    </w:p>
    <w:p w14:paraId="6AB17A67" w14:textId="77777777" w:rsidR="00FA1381" w:rsidRPr="00D62341" w:rsidRDefault="00FA1381" w:rsidP="00F05178">
      <w:pPr>
        <w:pStyle w:val="ListParagraph"/>
        <w:numPr>
          <w:ilvl w:val="0"/>
          <w:numId w:val="5"/>
        </w:numPr>
        <w:tabs>
          <w:tab w:val="left" w:pos="1134"/>
        </w:tabs>
        <w:jc w:val="both"/>
        <w:rPr>
          <w:rFonts w:ascii="Traditional Arabic" w:hAnsi="Traditional Arabic" w:cs="B Badr"/>
          <w:rtl/>
          <w:lang w:bidi="fa-IR"/>
        </w:rPr>
      </w:pPr>
      <w:r w:rsidRPr="00D62341">
        <w:rPr>
          <w:rFonts w:ascii="Traditional Arabic" w:hAnsi="Traditional Arabic" w:cs="B Badr"/>
          <w:sz w:val="20"/>
          <w:szCs w:val="20"/>
          <w:rtl/>
          <w:lang w:bidi="fa-IR"/>
        </w:rPr>
        <w:t>عَنِ النَّبِيِّ</w:t>
      </w:r>
      <w:r w:rsidRPr="00DC20C3">
        <w:rPr>
          <w:noProof/>
          <w:sz w:val="28"/>
          <w:szCs w:val="28"/>
        </w:rPr>
        <w:drawing>
          <wp:inline distT="0" distB="0" distL="0" distR="0" wp14:anchorId="7FF84117" wp14:editId="71E6152D">
            <wp:extent cx="381000" cy="171450"/>
            <wp:effectExtent l="0" t="0" r="0" b="0"/>
            <wp:docPr id="482" name="Picture 48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62341">
        <w:rPr>
          <w:rFonts w:ascii="Traditional Arabic" w:hAnsi="Traditional Arabic" w:cs="B Badr" w:hint="cs"/>
          <w:rtl/>
          <w:lang w:bidi="fa-IR"/>
        </w:rPr>
        <w:t>: و لو یعلمون ما فی النداء و الصف الاول لأتوهما و لو حبواً</w:t>
      </w:r>
    </w:p>
    <w:p w14:paraId="35B1A992" w14:textId="77777777" w:rsidR="00FA1381" w:rsidRPr="00DC20C3" w:rsidRDefault="00FA1381"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تسهیل المقاصد لزوارالمساجد،ص123</w:t>
      </w:r>
    </w:p>
    <w:p w14:paraId="7BC30BF2" w14:textId="77777777" w:rsidR="00FA1381" w:rsidRPr="00DC20C3" w:rsidRDefault="00FA1381"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آداب صف، آداب رفتن به مسجد: زود رفتن برای حضور در صف اول</w:t>
      </w:r>
    </w:p>
    <w:p w14:paraId="04AE2ED1" w14:textId="432E5376" w:rsidR="000A55C9" w:rsidRPr="00DC20C3" w:rsidRDefault="000A55C9" w:rsidP="00EF2B0A">
      <w:pPr>
        <w:pStyle w:val="Heading4"/>
        <w:rPr>
          <w:rtl/>
        </w:rPr>
      </w:pPr>
      <w:r w:rsidRPr="00DC20C3">
        <w:rPr>
          <w:rtl/>
        </w:rPr>
        <w:t>منکرات امام (خیانت امام)</w:t>
      </w:r>
    </w:p>
    <w:p w14:paraId="2946AA9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rPr>
        <w:drawing>
          <wp:inline distT="0" distB="0" distL="0" distR="0" wp14:anchorId="22C74913" wp14:editId="524B1CC4">
            <wp:extent cx="381000" cy="171450"/>
            <wp:effectExtent l="0" t="0" r="0" b="0"/>
            <wp:docPr id="629" name="Picture 62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مَنْ صَلَّى بِقَوْمٍ فَاخْتَصَّ نَفْسَهُ بِالدُّعَاءِ دُونَهُمْ فَقَدْ خَانَهُمْ </w:t>
      </w:r>
    </w:p>
    <w:p w14:paraId="170C4D10"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7     106    40- باب استحباب العموم في الدعاء </w:t>
      </w:r>
    </w:p>
    <w:p w14:paraId="4DF5143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امامت جماعت ، امام خائن</w:t>
      </w:r>
      <w:r w:rsidR="00B2353B">
        <w:rPr>
          <w:rFonts w:ascii="Traditional Arabic" w:hAnsi="Traditional Arabic" w:cs="B Badr" w:hint="cs"/>
          <w:rtl/>
          <w:lang w:bidi="fa-IR"/>
        </w:rPr>
        <w:t>، روایت ناب</w:t>
      </w:r>
      <w:r w:rsidRPr="00DC20C3">
        <w:rPr>
          <w:rFonts w:ascii="Traditional Arabic" w:hAnsi="Traditional Arabic" w:cs="B Badr"/>
          <w:rtl/>
          <w:lang w:bidi="fa-IR"/>
        </w:rPr>
        <w:t xml:space="preserve"> </w:t>
      </w:r>
    </w:p>
    <w:p w14:paraId="4E162F31" w14:textId="77777777" w:rsidR="00140F08" w:rsidRPr="00DC20C3" w:rsidRDefault="00140F08" w:rsidP="00F05178">
      <w:pPr>
        <w:pStyle w:val="ListParagraph"/>
        <w:numPr>
          <w:ilvl w:val="0"/>
          <w:numId w:val="5"/>
        </w:numPr>
        <w:tabs>
          <w:tab w:val="left" w:pos="1134"/>
        </w:tabs>
        <w:jc w:val="both"/>
        <w:rPr>
          <w:rFonts w:cs="B Badr"/>
        </w:rPr>
      </w:pPr>
      <w:r w:rsidRPr="00DC20C3">
        <w:rPr>
          <w:rFonts w:ascii="Traditional Arabic" w:hAnsi="Traditional Arabic" w:cs="B Badr"/>
          <w:sz w:val="28"/>
          <w:szCs w:val="28"/>
          <w:rtl/>
          <w:lang w:bidi="fa-IR"/>
        </w:rPr>
        <w:t xml:space="preserve">وَ أَمَّا حَقُّ إِمَامِكَ فِي صَلَاتِكَ فَأَنْ تَعْلَمَ أَنَّهُ قَدْ تَقَلَّدَ السِّفَارَةَ فِيمَا بَيْنَكَ وَ بَيْنَ اللَّهِ وَ الْوِفَادَةَ إِلَى رَبِّكَ وَ تَكَلَّمَ عَنْكَ وَ لَمْ تَتَكَلَّمْ عَنْهُ وَ دَعَا لَكَ </w:t>
      </w:r>
    </w:p>
    <w:p w14:paraId="441D4C22" w14:textId="77777777" w:rsidR="00140F08" w:rsidRDefault="00140F08" w:rsidP="003E12A5">
      <w:pPr>
        <w:tabs>
          <w:tab w:val="left" w:pos="1134"/>
        </w:tabs>
        <w:jc w:val="both"/>
        <w:rPr>
          <w:rFonts w:cs="B Badr"/>
          <w:rtl/>
        </w:rPr>
      </w:pPr>
      <w:r w:rsidRPr="00DC20C3">
        <w:rPr>
          <w:rFonts w:ascii="Traditional Arabic" w:hAnsi="Traditional Arabic" w:cs="B Badr"/>
          <w:sz w:val="16"/>
          <w:szCs w:val="16"/>
          <w:rtl/>
          <w:lang w:bidi="fa-IR"/>
        </w:rPr>
        <w:t xml:space="preserve">بحارالأنوار     71     16    باب 1- جوامع الحقوق </w:t>
      </w:r>
    </w:p>
    <w:p w14:paraId="6A59E2B4" w14:textId="6344A97C" w:rsidR="004F77F7" w:rsidRPr="00EF2B0A" w:rsidRDefault="00B2353B" w:rsidP="00EF2B0A">
      <w:pPr>
        <w:tabs>
          <w:tab w:val="left" w:pos="1134"/>
        </w:tabs>
        <w:jc w:val="both"/>
        <w:rPr>
          <w:rFonts w:cs="B Badr"/>
          <w:rtl/>
          <w:lang w:bidi="fa-IR"/>
        </w:rPr>
      </w:pPr>
      <w:r>
        <w:rPr>
          <w:rFonts w:cs="B Badr" w:hint="cs"/>
          <w:rtl/>
          <w:lang w:bidi="fa-IR"/>
        </w:rPr>
        <w:t xml:space="preserve">ارزش امامت، وظیفه ماموم، سفارت بین خلق و خالق، سرگردگی مردم، </w:t>
      </w:r>
    </w:p>
    <w:p w14:paraId="155B0715" w14:textId="77777777" w:rsidR="00014060" w:rsidRPr="00DC20C3" w:rsidRDefault="00014060" w:rsidP="00F05178">
      <w:pPr>
        <w:pStyle w:val="ListParagraph"/>
        <w:numPr>
          <w:ilvl w:val="0"/>
          <w:numId w:val="5"/>
        </w:numPr>
        <w:tabs>
          <w:tab w:val="left" w:pos="1134"/>
        </w:tabs>
        <w:jc w:val="both"/>
        <w:rPr>
          <w:rFonts w:cs="B Badr"/>
          <w:rtl/>
          <w:lang w:bidi="fa-IR"/>
        </w:rPr>
      </w:pPr>
      <w:r w:rsidRPr="00DC20C3">
        <w:rPr>
          <w:rFonts w:ascii="Traditional Arabic" w:hAnsi="Traditional Arabic" w:cs="B Badr"/>
          <w:sz w:val="20"/>
          <w:szCs w:val="20"/>
          <w:rtl/>
          <w:lang w:bidi="fa-IR"/>
        </w:rPr>
        <w:t>حَدَّثَنَا يَحْيَى بْنُ عَبْدِ الْبَاقِي الْمِصِّيصِيُّ، ثنا مُحَمَّدُ بْنُ عَوْفٍ الْحِمْصِيُّ، ثنا أَبُو الْمُغِيرَةِ، ثنا عَبْدُ اللهِ بْنُ رَجَاءٍ الشَّيْبَانِيُّ، عَنِ السَّفَرِ بْنِ نُسَيْرٍ، عَنْ ضَمْرَةَ بْنِ حَبِيبِ بْنِ صُهَيْبٍ، عَنْ أَبِي أُمَامَةَ،</w:t>
      </w:r>
      <w:r w:rsidRPr="00DC20C3">
        <w:rPr>
          <w:rFonts w:ascii="Tahoma" w:eastAsiaTheme="minorHAnsi" w:hAnsi="Tahoma" w:cs="B Badr"/>
          <w:rtl/>
          <w:lang w:bidi="fa-IR"/>
        </w:rPr>
        <w:t xml:space="preserve"> </w:t>
      </w:r>
      <w:r w:rsidRPr="00DC20C3">
        <w:rPr>
          <w:rFonts w:ascii="Traditional Arabic" w:hAnsi="Traditional Arabic" w:cs="B Badr"/>
          <w:sz w:val="28"/>
          <w:szCs w:val="28"/>
          <w:rtl/>
          <w:lang w:bidi="fa-IR"/>
        </w:rPr>
        <w:t xml:space="preserve">عَنِ النَّبِيِّ </w:t>
      </w:r>
      <w:r w:rsidRPr="00DC20C3">
        <w:rPr>
          <w:sz w:val="28"/>
          <w:szCs w:val="28"/>
          <w:lang w:bidi="fa-IR"/>
        </w:rPr>
        <w:sym w:font="Dorood" w:char="F05D"/>
      </w:r>
      <w:r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قَالَ: «مَنْ كَانَ يَشْهَدُ أَنِّي رَسُولُ اللهِ، فَلَا يَشْهَدِ الصَّلَاةَ حَاقِنًا حَتَّى يَتَخَفَّفَ»</w:t>
      </w:r>
      <w:r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«وَمَنْ كَانَ يَشْهَدُ أَنِّي رَسُولُ اللهِ، فَأَمَّ قَوْمًا فَلَا يَخْتَصُّ نَفْسَهُ بِالدُّعَاءِ»</w:t>
      </w:r>
    </w:p>
    <w:p w14:paraId="602B757D" w14:textId="77777777" w:rsidR="00014060" w:rsidRDefault="00014060"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المعجم الکبیر للطبرانی ج8ص103</w:t>
      </w:r>
    </w:p>
    <w:p w14:paraId="3302E080" w14:textId="3C718A8C" w:rsidR="00E34F83" w:rsidRPr="00DC20C3" w:rsidRDefault="00E34F83" w:rsidP="00E34F83">
      <w:pPr>
        <w:pStyle w:val="Heading6"/>
        <w:rPr>
          <w:rtl/>
        </w:rPr>
      </w:pPr>
      <w:r>
        <w:rPr>
          <w:rFonts w:hint="cs"/>
          <w:rtl/>
        </w:rPr>
        <w:lastRenderedPageBreak/>
        <w:t xml:space="preserve">آداب امامت، </w:t>
      </w:r>
    </w:p>
    <w:p w14:paraId="7E471379" w14:textId="77777777" w:rsidR="00140F08" w:rsidRPr="00DC20C3" w:rsidRDefault="00140F08" w:rsidP="00E34F83">
      <w:pPr>
        <w:pStyle w:val="Heading4"/>
        <w:rPr>
          <w:rtl/>
        </w:rPr>
      </w:pPr>
      <w:r w:rsidRPr="00DC20C3">
        <w:rPr>
          <w:rFonts w:hint="cs"/>
          <w:rtl/>
        </w:rPr>
        <w:t>امام و حق الناس</w:t>
      </w:r>
    </w:p>
    <w:p w14:paraId="07C30BB6" w14:textId="77777777" w:rsidR="00140F08" w:rsidRPr="00DC20C3" w:rsidRDefault="00140F08"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جَعْفَرٍ عَنْ أَبِيهِ عَنْ آبَائِهِ أَنَّ رَسُولَ اللَّهِ</w:t>
      </w:r>
      <w:r w:rsidRPr="00DC20C3">
        <w:rPr>
          <w:noProof/>
          <w:sz w:val="20"/>
          <w:szCs w:val="20"/>
        </w:rPr>
        <w:drawing>
          <wp:inline distT="0" distB="0" distL="0" distR="0" wp14:anchorId="269B7441" wp14:editId="34C7AE6A">
            <wp:extent cx="381000" cy="171450"/>
            <wp:effectExtent l="0" t="0" r="0" b="0"/>
            <wp:docPr id="446" name="Picture 44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مَنْ صَلَّى بِقَوْمٍ فَاخْتَصَّ نَفْسَهُ بِالدُّعَاءِ فَقَدْ خَانَهُم وَ رَوَاهُ الصَّدُوقُ مُرْسَلًا إِلَّا أَنَّهُ قَالَ بِالدُّعَاءِ دُونَهُمْ </w:t>
      </w:r>
      <w:r w:rsidRPr="00DC20C3">
        <w:rPr>
          <w:rStyle w:val="FootnoteReference"/>
          <w:rFonts w:ascii="Traditional Arabic" w:hAnsi="Traditional Arabic" w:cs="B Badr"/>
          <w:sz w:val="28"/>
          <w:szCs w:val="28"/>
          <w:rtl/>
          <w:lang w:bidi="fa-IR"/>
        </w:rPr>
        <w:footnoteReference w:id="227"/>
      </w:r>
    </w:p>
    <w:p w14:paraId="60A4F73E" w14:textId="77777777" w:rsidR="00140F08" w:rsidRPr="00DC20C3" w:rsidRDefault="00140F08"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425    71- باب استحباب دعاء الإمام لنفسه و</w:t>
      </w:r>
    </w:p>
    <w:p w14:paraId="33ADF338" w14:textId="77777777" w:rsidR="00140F08" w:rsidRPr="00DC20C3" w:rsidRDefault="00140F08"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امامت، ائمه منکر</w:t>
      </w:r>
      <w:r w:rsidRPr="00DC20C3">
        <w:rPr>
          <w:rFonts w:ascii="Traditional Arabic" w:hAnsi="Traditional Arabic" w:cs="B Badr" w:hint="cs"/>
          <w:rtl/>
          <w:lang w:bidi="fa-IR"/>
        </w:rPr>
        <w:t>، حق الناس در کلام امام، دعای خصوصی در جماعت ممنوع</w:t>
      </w:r>
    </w:p>
    <w:p w14:paraId="33588230" w14:textId="77777777" w:rsidR="00140F08" w:rsidRPr="00DC20C3" w:rsidRDefault="00140F08" w:rsidP="00E34F83">
      <w:pPr>
        <w:pStyle w:val="Heading6"/>
        <w:rPr>
          <w:rtl/>
        </w:rPr>
      </w:pPr>
      <w:r w:rsidRPr="00DC20C3">
        <w:rPr>
          <w:rtl/>
        </w:rPr>
        <w:t xml:space="preserve">سيما إذا كان إماما كما تقدم أنه لو اختص نفسه بالدعاء خانهم لأنه كالوكيل لهم في الدعاء، بل يستحب الاجتماع في الدعاء كما علمهم الله تعالى بصلاة الجماعة و الدعاء بصيغة الجمع في قوله تعالى اهْدِنَا الصِّراطَ الْمُسْتَقِيمَ </w:t>
      </w:r>
      <w:r w:rsidRPr="00DC20C3">
        <w:rPr>
          <w:rFonts w:hint="cs"/>
          <w:rtl/>
        </w:rPr>
        <w:t xml:space="preserve"> - روضة المتقين في شرح من لا يحضره الفقيه (ط - القديمة)، ج‏12، ص: 26</w:t>
      </w:r>
    </w:p>
    <w:p w14:paraId="658732EB" w14:textId="77777777" w:rsidR="00014060" w:rsidRPr="00DC20C3" w:rsidRDefault="00014060" w:rsidP="00E34F83">
      <w:pPr>
        <w:pStyle w:val="Heading4"/>
      </w:pPr>
      <w:r w:rsidRPr="00DC20C3">
        <w:rPr>
          <w:rFonts w:hint="cs"/>
          <w:rtl/>
        </w:rPr>
        <w:t>دعای عمومی امام مسجد</w:t>
      </w:r>
    </w:p>
    <w:p w14:paraId="0EB94627" w14:textId="77777777" w:rsidR="00014060" w:rsidRPr="00DC20C3" w:rsidRDefault="00014060"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6B7AF950" wp14:editId="55C02B7C">
            <wp:extent cx="257175" cy="114300"/>
            <wp:effectExtent l="0" t="0" r="9525" b="0"/>
            <wp:docPr id="124" name="Picture 12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ثلاث لا يحل لاحد أن يفعلهن : لا يؤم رجل قوما فيخص نفسه بالد</w:t>
      </w:r>
      <w:r w:rsidR="00B2353B">
        <w:rPr>
          <w:rFonts w:ascii="Traditional Arabic" w:hAnsi="Traditional Arabic" w:cs="B Badr"/>
          <w:sz w:val="28"/>
          <w:szCs w:val="28"/>
          <w:rtl/>
          <w:lang w:bidi="ar-SA"/>
        </w:rPr>
        <w:t xml:space="preserve">عاء دونهم ، فان فعل فقد خانهم </w:t>
      </w:r>
    </w:p>
    <w:p w14:paraId="74C50568" w14:textId="77777777" w:rsidR="00014060" w:rsidRPr="00DC20C3" w:rsidRDefault="00014060"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7/590</w:t>
      </w:r>
    </w:p>
    <w:p w14:paraId="456D4C4F" w14:textId="77777777" w:rsidR="00014060" w:rsidRPr="00DC20C3" w:rsidRDefault="00014060"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شرائط امام ، دعا به خودش نکند </w:t>
      </w:r>
    </w:p>
    <w:p w14:paraId="0D155156" w14:textId="77777777" w:rsidR="000A55C9" w:rsidRPr="00DC20C3" w:rsidRDefault="000A55C9" w:rsidP="00E34F83">
      <w:pPr>
        <w:pStyle w:val="Heading4"/>
        <w:rPr>
          <w:rtl/>
        </w:rPr>
      </w:pPr>
      <w:r w:rsidRPr="00DC20C3">
        <w:rPr>
          <w:rtl/>
        </w:rPr>
        <w:t xml:space="preserve">لباس امام مسجد </w:t>
      </w:r>
    </w:p>
    <w:p w14:paraId="05DE138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1B4401A9" wp14:editId="1B008212">
            <wp:extent cx="133350" cy="114300"/>
            <wp:effectExtent l="0" t="0" r="0" b="0"/>
            <wp:docPr id="622" name="Picture 62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قَالَ سُئِلَ عَنِ الرَّجُلِ يَؤُمُّ بِقَوْمٍ هَلْ يَجُوزُ لَهُ أَنْ يَتَوَشَّحَ قَالَ لَا لَا يُصَلِّي الرَّجُلُ بِقَوْمٍ وَ هُوَ مُتَوَشِّحٌ فَوْقَ ثِيَابِه‏</w:t>
      </w:r>
    </w:p>
    <w:p w14:paraId="33A0003B"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3     282    25- باب فضل المساجد و الصلاة فيها و</w:t>
      </w:r>
    </w:p>
    <w:p w14:paraId="1C359746"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اداب امامت ، لباس روحانی برای امام مسجد ، لباس روحانیت ومقدس برای امام مسجد</w:t>
      </w:r>
      <w:r w:rsidR="00FB2A92" w:rsidRPr="00DC20C3">
        <w:rPr>
          <w:rFonts w:ascii="Traditional Arabic" w:hAnsi="Traditional Arabic" w:cs="B Badr" w:hint="cs"/>
          <w:rtl/>
          <w:lang w:bidi="fa-IR"/>
        </w:rPr>
        <w:t xml:space="preserve">، لباس مناسب، </w:t>
      </w:r>
      <w:r w:rsidRPr="00DC20C3">
        <w:rPr>
          <w:rFonts w:ascii="Traditional Arabic" w:hAnsi="Traditional Arabic" w:cs="B Badr"/>
          <w:rtl/>
          <w:lang w:bidi="fa-IR"/>
        </w:rPr>
        <w:t xml:space="preserve"> </w:t>
      </w:r>
    </w:p>
    <w:p w14:paraId="4EF928FA"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سُلَيْمَانَ بْنِ خَالِدٍ قَالَ سَأَلْتُ أَبَا عَبْدِ اللَّهِ</w:t>
      </w:r>
      <w:r w:rsidRPr="00DC20C3">
        <w:rPr>
          <w:noProof/>
          <w:sz w:val="26"/>
          <w:szCs w:val="26"/>
        </w:rPr>
        <w:drawing>
          <wp:inline distT="0" distB="0" distL="0" distR="0" wp14:anchorId="7D8A9F90" wp14:editId="4A184BE7">
            <wp:extent cx="133350" cy="114300"/>
            <wp:effectExtent l="0" t="0" r="0" b="0"/>
            <wp:docPr id="621" name="Picture 62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عَنْ رَجُلٍ أَمَّ قَوْماً فِي قَمِيصٍ لَيْسَ عَلَيْهِ رِدَاءٌ فَقَالَ لَا يَنْبَغِي إِلَّا أَنْ يَكُونَ عَلَيْهِ رِدَاءٌ أَوْ عِمَامَةٌ يَرْتَدِي بِهَا </w:t>
      </w:r>
    </w:p>
    <w:p w14:paraId="47A5E2C6"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الكافي     3     394    باب الصلاة في ثوب واحد و المرأة </w:t>
      </w:r>
    </w:p>
    <w:p w14:paraId="41F9AB9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اداب امامت - لباس روحانی برای امام مسجد </w:t>
      </w:r>
    </w:p>
    <w:p w14:paraId="223945CF" w14:textId="77777777" w:rsidR="000A55C9" w:rsidRPr="00DC20C3" w:rsidRDefault="000A55C9" w:rsidP="00E34F83">
      <w:pPr>
        <w:pStyle w:val="Heading4"/>
        <w:rPr>
          <w:rtl/>
        </w:rPr>
      </w:pPr>
      <w:r w:rsidRPr="00DC20C3">
        <w:rPr>
          <w:rFonts w:hint="cs"/>
          <w:rtl/>
        </w:rPr>
        <w:t>توجه امام به ماموم</w:t>
      </w:r>
    </w:p>
    <w:p w14:paraId="0A37CA4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بَعْضِ أَصْحَابِهِ عَنْ أَبِي جَعْفَرٍ</w:t>
      </w:r>
      <w:r w:rsidRPr="00DC20C3">
        <w:rPr>
          <w:noProof/>
          <w:sz w:val="20"/>
          <w:szCs w:val="20"/>
        </w:rPr>
        <w:drawing>
          <wp:inline distT="0" distB="0" distL="0" distR="0" wp14:anchorId="2124A8AC" wp14:editId="16679A77">
            <wp:extent cx="133350" cy="114300"/>
            <wp:effectExtent l="0" t="0" r="0" b="0"/>
            <wp:docPr id="620" name="Picture 62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قُلْتُ لَهُ إِنِّي إِمَامُ مَسْجِدِ الْحَيِّ فَأَرْكَعُ بِهِمْ فَأَسْمَعُ خَفَقَانَ نِعَالِهِمْ وَ أَنَا رَاكِعٌ فَقَالَ اصْبِرْ رُكُوعَكَ وَ مِثْلَ رُكُوعِكَ فَإِنِ انْقَطَعَ وَ إِلَّا فَانْتَصِبْ قَائِماً </w:t>
      </w:r>
    </w:p>
    <w:p w14:paraId="1957C27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الكافي     3     330    باب أدنى ما يجزئ من التسبيح </w:t>
      </w:r>
    </w:p>
    <w:p w14:paraId="56CCEDD5" w14:textId="77777777" w:rsidR="000A55C9" w:rsidRPr="00DC20C3" w:rsidRDefault="000A55C9" w:rsidP="003E12A5">
      <w:pPr>
        <w:tabs>
          <w:tab w:val="left" w:pos="1134"/>
        </w:tabs>
        <w:spacing w:line="360" w:lineRule="auto"/>
        <w:jc w:val="both"/>
        <w:rPr>
          <w:rFonts w:ascii="Traditional Arabic" w:hAnsi="Traditional Arabic" w:cs="B Badr"/>
          <w:rtl/>
          <w:lang w:bidi="fa-IR"/>
        </w:rPr>
      </w:pPr>
      <w:r w:rsidRPr="00DC20C3">
        <w:rPr>
          <w:rFonts w:ascii="Traditional Arabic" w:hAnsi="Traditional Arabic" w:cs="B Badr"/>
          <w:rtl/>
          <w:lang w:bidi="fa-IR"/>
        </w:rPr>
        <w:t xml:space="preserve">  توجه امام به مأمومین ، اداب امامت ، مسجد محلی ، طول دادن رکوع برای رسیدن مردم</w:t>
      </w:r>
      <w:r w:rsidR="004646CD" w:rsidRPr="00DC20C3">
        <w:rPr>
          <w:rFonts w:ascii="Traditional Arabic" w:hAnsi="Traditional Arabic" w:cs="B Badr" w:hint="cs"/>
          <w:rtl/>
          <w:lang w:bidi="fa-IR"/>
        </w:rPr>
        <w:t>، اختصار نماز جماعت</w:t>
      </w:r>
      <w:r w:rsidRPr="00DC20C3">
        <w:rPr>
          <w:rFonts w:ascii="Traditional Arabic" w:hAnsi="Traditional Arabic" w:cs="B Badr"/>
          <w:rtl/>
          <w:lang w:bidi="fa-IR"/>
        </w:rPr>
        <w:t xml:space="preserve"> </w:t>
      </w:r>
    </w:p>
    <w:p w14:paraId="0ECCD59B" w14:textId="77777777" w:rsidR="004646CD" w:rsidRPr="00DC20C3" w:rsidRDefault="004646CD"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جَابِرٍ الْجُعْفِيِّ قَالَ قُلْتُ لِأَبِي جَعْفَرٍ</w:t>
      </w:r>
      <w:r w:rsidRPr="00DC20C3">
        <w:rPr>
          <w:noProof/>
          <w:sz w:val="20"/>
          <w:szCs w:val="20"/>
        </w:rPr>
        <w:drawing>
          <wp:inline distT="0" distB="0" distL="0" distR="0" wp14:anchorId="1F9D81C0" wp14:editId="78877744">
            <wp:extent cx="133350" cy="114300"/>
            <wp:effectExtent l="0" t="0" r="0" b="0"/>
            <wp:docPr id="490" name="Picture 49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إِنِّي أَؤُمُّ قَوْماً فَأَرْكَعُ فَيَدْخُلُ النَّاسُ وَ أَنَا رَاكِعٌ فَكَمْ أَنْتَظِرُ قَالَ مَا أَعْجَبَ مَا تَسْأَلُ عَنْهُ يَا جَابِرُ انْتَظِرْ مِثْلَيْ رُكُوعِكَ فَإِنِ انْقَطَعُوا وَ إِلَّا فَارْفَعْ رَأْسَكَ </w:t>
      </w:r>
    </w:p>
    <w:p w14:paraId="632B4AE3" w14:textId="77777777" w:rsidR="004646CD" w:rsidRPr="00DC20C3" w:rsidRDefault="004646CD"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3     48    3- باب أحكام الجماعة و أقل الجماعة </w:t>
      </w:r>
    </w:p>
    <w:p w14:paraId="0EE4CD6B" w14:textId="77777777" w:rsidR="004646CD" w:rsidRPr="00DC20C3" w:rsidRDefault="004646CD"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lastRenderedPageBreak/>
        <w:t xml:space="preserve"> توجه امام به مأمومین ، وظائف امامت ، حفظ حقوق در جماعت</w:t>
      </w:r>
      <w:r w:rsidRPr="00DC20C3">
        <w:rPr>
          <w:rFonts w:ascii="Traditional Arabic" w:hAnsi="Traditional Arabic" w:cs="B Badr" w:hint="cs"/>
          <w:rtl/>
          <w:lang w:bidi="fa-IR"/>
        </w:rPr>
        <w:t>، آداب امامت</w:t>
      </w:r>
    </w:p>
    <w:p w14:paraId="7AA94B5F" w14:textId="77777777" w:rsidR="004646CD" w:rsidRPr="00DC20C3" w:rsidRDefault="004646CD"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طول سجده اشاره به سجده غیر نماز دارد ولی طول رکوع آنهم به اندازه دوبرابر معمول آنهم به دلیل اینکه محل اتصال نماز است</w:t>
      </w:r>
      <w:r w:rsidR="00B41E49" w:rsidRPr="00DC20C3">
        <w:rPr>
          <w:rFonts w:ascii="Traditional Arabic" w:hAnsi="Traditional Arabic" w:cs="B Badr" w:hint="cs"/>
          <w:rtl/>
          <w:lang w:bidi="fa-IR"/>
        </w:rPr>
        <w:t>.</w:t>
      </w:r>
    </w:p>
    <w:p w14:paraId="4BBD82FB" w14:textId="77777777" w:rsidR="004646CD" w:rsidRDefault="004646CD" w:rsidP="00F05178">
      <w:pPr>
        <w:pStyle w:val="NormalWeb"/>
        <w:numPr>
          <w:ilvl w:val="0"/>
          <w:numId w:val="5"/>
        </w:numPr>
        <w:tabs>
          <w:tab w:val="left" w:pos="1134"/>
        </w:tabs>
        <w:bidi/>
        <w:jc w:val="both"/>
        <w:rPr>
          <w:rFonts w:cs="B Badr"/>
        </w:rPr>
      </w:pPr>
      <w:r w:rsidRPr="00DC20C3">
        <w:rPr>
          <w:rFonts w:ascii="Traditional Arabic" w:hAnsi="Traditional Arabic" w:cs="B Badr" w:hint="cs"/>
          <w:sz w:val="20"/>
          <w:szCs w:val="20"/>
          <w:rtl/>
        </w:rPr>
        <w:t>علي بن محمد عن بعض أصحابنا عن مروك بن عبيد عن بعض أصحابه عن أبي جعفر ع قال‏</w:t>
      </w:r>
      <w:r w:rsidRPr="00DC20C3">
        <w:rPr>
          <w:rFonts w:ascii="Traditional Arabic" w:hAnsi="Traditional Arabic" w:cs="B Badr" w:hint="cs"/>
          <w:sz w:val="28"/>
          <w:szCs w:val="28"/>
          <w:rtl/>
        </w:rPr>
        <w:t xml:space="preserve"> قلت له إني إمام مسجد الحي فأركع بهم و أسمع خفقان نعالهم و أنا راكع قال اصبر ركوعك و مثل ركوعك فإن انقطعوا و إلا فانتصب قائما</w:t>
      </w:r>
    </w:p>
    <w:p w14:paraId="4056C09C" w14:textId="77777777" w:rsidR="00B2353B" w:rsidRDefault="00B2353B" w:rsidP="00E34F83">
      <w:pPr>
        <w:pStyle w:val="Heading5"/>
        <w:rPr>
          <w:rtl/>
        </w:rPr>
      </w:pPr>
      <w:r w:rsidRPr="00B2353B">
        <w:rPr>
          <w:rtl/>
        </w:rPr>
        <w:t>الكافي (ط - الإسلامية)، ج‏3، ص: 330</w:t>
      </w:r>
    </w:p>
    <w:p w14:paraId="021034A6" w14:textId="5C730344" w:rsidR="00E34F83" w:rsidRPr="00E34F83" w:rsidRDefault="00E34F83" w:rsidP="00E34F83">
      <w:pPr>
        <w:pStyle w:val="Heading6"/>
        <w:rPr>
          <w:rtl/>
        </w:rPr>
      </w:pPr>
      <w:r>
        <w:rPr>
          <w:rFonts w:hint="cs"/>
          <w:rtl/>
        </w:rPr>
        <w:t xml:space="preserve">آداب امامت، آداب رکوع، </w:t>
      </w:r>
    </w:p>
    <w:p w14:paraId="5B27E9F3"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0"/>
          <w:szCs w:val="20"/>
          <w:rtl/>
          <w:lang w:bidi="fa-IR"/>
        </w:rPr>
      </w:pPr>
      <w:r w:rsidRPr="00DC20C3">
        <w:rPr>
          <w:rFonts w:ascii="Traditional Arabic" w:hAnsi="Traditional Arabic" w:cs="B Badr" w:hint="cs"/>
          <w:sz w:val="20"/>
          <w:szCs w:val="20"/>
          <w:rtl/>
          <w:lang w:bidi="fa-IR"/>
        </w:rPr>
        <w:t>الْحُسَيْنُ بْنُ سَعِيدٍ عَنْ حَمَّادِ بْنِ عِيسَى عَنْ مُعَاوِيَةَ بْنِ وَهْبٍ عَنْ أَبِي عَبْدِ اللَّهِ ع قَالَ:</w:t>
      </w:r>
      <w:r w:rsidRPr="00DC20C3">
        <w:rPr>
          <w:rFonts w:ascii="Traditional Arabic" w:hAnsi="Traditional Arabic" w:cs="B Badr" w:hint="cs"/>
          <w:sz w:val="28"/>
          <w:szCs w:val="28"/>
          <w:rtl/>
          <w:lang w:bidi="fa-IR"/>
        </w:rPr>
        <w:t xml:space="preserve"> سَأَلْتُهُ عَنِ‏ الرَّجُلِ‏ يَؤُمُ‏ الْقَوْمَ‏ وَ أَنْتَ لَا تَرْضَى بِهِ فِي صَلَاةٍ يُجْهَرُ فِيهَا بِالْقِرَاءَةِ فَقَالَ إِذَا سَمِعْتَ كِتَابَ اللَّهِ يُتْلَى فَأَنْصِتْ لَهُ قُلْتُ فَإِنَّهُ يَشْهَدُ عَلَيَّ بِالشِّرْكِ قَالَ إِنْ عَصَى اللَّهَ فَأَطِعِ اللَّهَ فَرَدَدْتُ عَلَيْهِ فَأَبَى أَنْ يُرَخِّصَ لِي قَالَ فَقُلْتُ لَهُ أُصَلِّي إِذاً فِي بَيْتِي ثُمَّ أَخْرُجُ إِلَيْهِ فَقَالَ أَنْتَ وَ ذَاكَ وَ قَالَ إِنَّ عَلِيّاً كَانَ فِي صَلَاةِ الصُّبْحِ فَقَرَأَ ابْنُ الْكَوَّاءِ وَ هُوَ خَلْفَهُ- وَ لَقَدْ أُوحِيَ إِلَيْكَ وَ إِلَى الَّذِينَ مِنْ قَبْلِكَ لَئِنْ أَشْرَكْتَ لَيَحْبَطَنَّ عَمَلُكَ وَ لَتَكُونَنَّ مِنَ الْخاسِرِينَ‏  فَأَنْصَتَ عَلِيٌّ ع تَعْظِيماً لِلْقُرْآنِ حَتَّى فَرَغَ مِنَ الْآيَةِ ثُمَّ عَادَ فِي قِرَاءَتِهِ ثُمَّ أَعَادَ ابْنُ الْكَوَّاءِ الْآيَةَ فَأَنْصَتَ عَلِيٌّ ع أَيْضاً ثُمَّ قَرَأَ فَأَعَادَ ابْنُ الْكَوَّاءِ فَأَنْصَتَ عَلِيٌّ ع ثُمَّ قَالَ- فَاصْبِرْ إِنَّ وَعْدَ اللَّهِ حَقٌّ وَ لا يَسْتَخِفَّنَّكَ الَّذِينَ لا يُوقِنُونَ‏  ثُمَّ أَتَمَّ السُّورَةَ ثُمَّ رَكَعَ.</w:t>
      </w:r>
    </w:p>
    <w:p w14:paraId="254701D8" w14:textId="77777777" w:rsidR="000A55C9" w:rsidRDefault="000A55C9" w:rsidP="00E34F83">
      <w:pPr>
        <w:pStyle w:val="Heading5"/>
        <w:rPr>
          <w:rtl/>
        </w:rPr>
      </w:pPr>
      <w:r w:rsidRPr="00DC20C3">
        <w:rPr>
          <w:rtl/>
        </w:rPr>
        <w:t xml:space="preserve">تهذيب‏الأحكام     3     35    3- باب أحكام الجماعة و أقل الجماعة </w:t>
      </w:r>
    </w:p>
    <w:p w14:paraId="301E8AE5" w14:textId="77777777" w:rsidR="00B2353B" w:rsidRPr="00DC20C3" w:rsidRDefault="00B2353B" w:rsidP="00E34F83">
      <w:pPr>
        <w:pStyle w:val="Heading6"/>
        <w:rPr>
          <w:rtl/>
        </w:rPr>
      </w:pPr>
      <w:r>
        <w:rPr>
          <w:rFonts w:hint="cs"/>
          <w:rtl/>
        </w:rPr>
        <w:t xml:space="preserve">احتجاج در مسجد، </w:t>
      </w:r>
    </w:p>
    <w:p w14:paraId="1EC33B5A" w14:textId="77777777" w:rsidR="000A55C9" w:rsidRPr="00DC20C3" w:rsidRDefault="000A55C9" w:rsidP="00E34F83">
      <w:pPr>
        <w:pStyle w:val="Heading4"/>
        <w:rPr>
          <w:rtl/>
        </w:rPr>
      </w:pPr>
      <w:r w:rsidRPr="00DC20C3">
        <w:rPr>
          <w:rFonts w:hint="cs"/>
          <w:rtl/>
        </w:rPr>
        <w:t>شرایط امام مسجد</w:t>
      </w:r>
    </w:p>
    <w:p w14:paraId="42C89C1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جَعْفَرِ بْنِ مُحَمَّدٍ</w:t>
      </w:r>
      <w:r w:rsidRPr="00DC20C3">
        <w:rPr>
          <w:noProof/>
          <w:sz w:val="20"/>
          <w:szCs w:val="20"/>
        </w:rPr>
        <w:drawing>
          <wp:inline distT="0" distB="0" distL="0" distR="0" wp14:anchorId="7FF767B5" wp14:editId="51527C45">
            <wp:extent cx="133350" cy="114300"/>
            <wp:effectExtent l="0" t="0" r="0" b="0"/>
            <wp:docPr id="616" name="Picture 61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أَنَّهُ سُئِلَ عَنِ الْقِرَاءَةِ خَلْفَ الْإِمَامِ فَقَالَ إِذَا كُنْتَ خَلْفَ الْإِمَامِ تَوَلَّاهُ وَ تَثِقُ بِهِ فَإِنَّهُ يُجْزِيكَ قِرَاءَتُهُ وَ إِنْ أَحْبَبْتَ أَنْ تَقْرَأَ فَاقْرَأْ فِيمَا تَخَافَتَ فِيهِ فَإِذَا جَهَرَ فَأَنْصِتْ قَالَ اللَّهُ تَعَالَى وَ أَنْصِتُوا لَعَلَّكُمْ تُرْحَمُونَ الْحَدِيثَ </w:t>
      </w:r>
      <w:r w:rsidRPr="00DC20C3">
        <w:rPr>
          <w:rStyle w:val="FootnoteReference"/>
          <w:rFonts w:ascii="Traditional Arabic" w:hAnsi="Traditional Arabic" w:cs="B Badr"/>
          <w:sz w:val="28"/>
          <w:szCs w:val="28"/>
          <w:rtl/>
          <w:lang w:bidi="fa-IR"/>
        </w:rPr>
        <w:footnoteReference w:id="228"/>
      </w:r>
    </w:p>
    <w:p w14:paraId="251951F6"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8     359    31- باب عدم جواز قراءة المأموم خلف </w:t>
      </w:r>
    </w:p>
    <w:p w14:paraId="576A0CE7" w14:textId="77777777" w:rsidR="000A55C9" w:rsidRDefault="000A55C9" w:rsidP="003E12A5">
      <w:pPr>
        <w:tabs>
          <w:tab w:val="left" w:pos="1134"/>
        </w:tabs>
        <w:ind w:left="720" w:hanging="720"/>
        <w:jc w:val="both"/>
        <w:rPr>
          <w:rFonts w:ascii="Traditional Arabic" w:hAnsi="Traditional Arabic" w:cs="B Badr"/>
          <w:rtl/>
          <w:lang w:bidi="fa-IR"/>
        </w:rPr>
      </w:pPr>
      <w:r w:rsidRPr="00DC20C3">
        <w:rPr>
          <w:rFonts w:ascii="Traditional Arabic" w:hAnsi="Traditional Arabic" w:cs="B Badr"/>
          <w:rtl/>
          <w:lang w:bidi="fa-IR"/>
        </w:rPr>
        <w:t xml:space="preserve">آداب امامت ، آیات مسجد ، آداب جماعت  ، امام بهتر از بقیه باشدسکوت هنگام قرائت قرآن در مسجد </w:t>
      </w:r>
    </w:p>
    <w:p w14:paraId="1A7DDF26" w14:textId="77777777" w:rsidR="000A4267" w:rsidRDefault="000A4267" w:rsidP="00F05178">
      <w:pPr>
        <w:pStyle w:val="ListParagraph"/>
        <w:numPr>
          <w:ilvl w:val="0"/>
          <w:numId w:val="5"/>
        </w:numPr>
        <w:tabs>
          <w:tab w:val="left" w:pos="1134"/>
        </w:tabs>
        <w:jc w:val="both"/>
        <w:rPr>
          <w:rFonts w:ascii="Traditional Arabic" w:hAnsi="Traditional Arabic" w:cs="B Badr"/>
          <w:lang w:bidi="fa-IR"/>
        </w:rPr>
      </w:pPr>
      <w:r w:rsidRPr="000A4267">
        <w:rPr>
          <w:rFonts w:ascii="Traditional Arabic" w:hAnsi="Traditional Arabic" w:cs="B Badr"/>
          <w:rtl/>
          <w:lang w:bidi="fa-IR"/>
        </w:rPr>
        <w:t xml:space="preserve">إِكْمَالُ الدِّينِ، عَنْ مُحَمَّدِ بْنِ الْحَسَنِ بْنِ الْوَلِيدِ عَنْ عَبْدِ اللَّهِ بْنِ جَعْفَرٍ الْحِمْيَرِيِّ عَنْ هَارُونَ بْنِ مُسْلِمٍ عَنْ أَبِي الْحَسَنِ اللَّيْثِيِّ عَنِ الصَّادِقِ عَنْ آبَائِهِ عَنِ النَّبِيِّ </w:t>
      </w:r>
      <w:r>
        <w:rPr>
          <w:rFonts w:ascii="Traditional Arabic" w:hAnsi="Traditional Arabic" w:cs="B Badr"/>
          <w:lang w:bidi="fa-IR"/>
        </w:rPr>
        <w:sym w:font="Dorood" w:char="F05D"/>
      </w:r>
      <w:r w:rsidRPr="000A4267">
        <w:rPr>
          <w:rFonts w:ascii="Traditional Arabic" w:hAnsi="Traditional Arabic" w:cs="B Badr"/>
          <w:rtl/>
          <w:lang w:bidi="fa-IR"/>
        </w:rPr>
        <w:t xml:space="preserve"> قَالَ: </w:t>
      </w:r>
      <w:r w:rsidRPr="000A4267">
        <w:rPr>
          <w:rFonts w:ascii="Traditional Arabic" w:hAnsi="Traditional Arabic" w:cs="B Badr"/>
          <w:sz w:val="28"/>
          <w:szCs w:val="28"/>
          <w:rtl/>
          <w:lang w:bidi="fa-IR"/>
        </w:rPr>
        <w:t xml:space="preserve">إِنَّ أَئِمَّتَكُمْ قَادَتُكُمْ إِلَى اللَّهِ فَانْظُرُوا بِمَنْ تَقْتَدُونَ فِي دِينِكُمْ وَ صَلَاتِكُمْ </w:t>
      </w:r>
    </w:p>
    <w:p w14:paraId="69E6777D" w14:textId="77777777" w:rsidR="000A4267" w:rsidRDefault="000A4267" w:rsidP="00E34F83">
      <w:pPr>
        <w:pStyle w:val="Heading5"/>
        <w:rPr>
          <w:rtl/>
        </w:rPr>
      </w:pPr>
      <w:r w:rsidRPr="000A4267">
        <w:rPr>
          <w:rtl/>
        </w:rPr>
        <w:t>بحار الأنوار (ط - بيروت)، ج‏85، ص: 99</w:t>
      </w:r>
    </w:p>
    <w:p w14:paraId="4982E993" w14:textId="77777777" w:rsidR="009E1E5E" w:rsidRPr="000A4267" w:rsidRDefault="009E1E5E" w:rsidP="00E34F83">
      <w:pPr>
        <w:pStyle w:val="Heading6"/>
        <w:rPr>
          <w:rtl/>
        </w:rPr>
      </w:pPr>
      <w:r>
        <w:rPr>
          <w:rFonts w:hint="cs"/>
          <w:rtl/>
        </w:rPr>
        <w:t>امام جامعه، امام مسجد</w:t>
      </w:r>
    </w:p>
    <w:p w14:paraId="3E478D36" w14:textId="77777777" w:rsidR="000A55C9" w:rsidRPr="00DC20C3" w:rsidRDefault="000A55C9" w:rsidP="00E34F83">
      <w:pPr>
        <w:pStyle w:val="Heading4"/>
        <w:rPr>
          <w:rtl/>
        </w:rPr>
      </w:pPr>
      <w:r w:rsidRPr="00DC20C3">
        <w:rPr>
          <w:rtl/>
        </w:rPr>
        <w:t xml:space="preserve">رضایت ومحبوب بودن امام </w:t>
      </w:r>
    </w:p>
    <w:p w14:paraId="5A011E2B"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 عَنْ أَبِي عَبْدِ اللَّهِ</w:t>
      </w:r>
      <w:r w:rsidRPr="00DC20C3">
        <w:rPr>
          <w:noProof/>
          <w:sz w:val="20"/>
          <w:szCs w:val="20"/>
        </w:rPr>
        <w:drawing>
          <wp:inline distT="0" distB="0" distL="0" distR="0" wp14:anchorId="64764419" wp14:editId="281F558A">
            <wp:extent cx="133350" cy="114300"/>
            <wp:effectExtent l="0" t="0" r="0" b="0"/>
            <wp:docPr id="608" name="Picture 60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أَنَّهُ قَالَ</w:t>
      </w:r>
      <w:r w:rsidRPr="00DC20C3">
        <w:rPr>
          <w:rFonts w:ascii="Traditional Arabic" w:hAnsi="Traditional Arabic" w:cs="B Badr"/>
          <w:sz w:val="28"/>
          <w:szCs w:val="28"/>
          <w:rtl/>
          <w:lang w:bidi="fa-IR"/>
        </w:rPr>
        <w:t xml:space="preserve"> لَا تُصَلِّ خَلْفَ مَنْ يَشْهَدُ عَلَيْكَ بِالْكُفْرِ وَ لَا خَلْفَ مَنْ شَهِدْتَ عَلَيْهِ بِالْكُفْرِ </w:t>
      </w:r>
    </w:p>
    <w:p w14:paraId="77EF3162"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 وسائل‏الشيعة     8     311    10- باب اشتراط كون إمام الجماعة مؤم</w:t>
      </w:r>
    </w:p>
    <w:p w14:paraId="2E466DAB" w14:textId="77777777" w:rsidR="000A55C9" w:rsidRPr="00DC20C3" w:rsidRDefault="000A55C9" w:rsidP="00E34F83">
      <w:pPr>
        <w:pStyle w:val="Heading6"/>
        <w:rPr>
          <w:rtl/>
        </w:rPr>
      </w:pPr>
      <w:r w:rsidRPr="00DC20C3">
        <w:rPr>
          <w:rtl/>
        </w:rPr>
        <w:t xml:space="preserve"> انتخاب امام </w:t>
      </w:r>
    </w:p>
    <w:p w14:paraId="5EEA16B4" w14:textId="77777777" w:rsidR="000A55C9" w:rsidRPr="00DC20C3" w:rsidRDefault="000A55C9" w:rsidP="00E34F83">
      <w:pPr>
        <w:pStyle w:val="Heading4"/>
        <w:rPr>
          <w:rtl/>
        </w:rPr>
      </w:pPr>
      <w:r w:rsidRPr="00DC20C3">
        <w:rPr>
          <w:rtl/>
        </w:rPr>
        <w:t xml:space="preserve">امامت امانتدار ومتدین است </w:t>
      </w:r>
    </w:p>
    <w:p w14:paraId="5575F292"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lastRenderedPageBreak/>
        <w:t xml:space="preserve"> </w:t>
      </w:r>
      <w:r w:rsidRPr="00DC20C3">
        <w:rPr>
          <w:rFonts w:ascii="Traditional Arabic" w:hAnsi="Traditional Arabic" w:cs="B Badr"/>
          <w:sz w:val="20"/>
          <w:szCs w:val="20"/>
          <w:rtl/>
          <w:lang w:bidi="fa-IR"/>
        </w:rPr>
        <w:t>فَقَالَ</w:t>
      </w:r>
      <w:r w:rsidRPr="00DC20C3">
        <w:rPr>
          <w:rFonts w:ascii="Traditional Arabic" w:hAnsi="Traditional Arabic" w:cs="B Badr"/>
          <w:sz w:val="28"/>
          <w:szCs w:val="28"/>
          <w:rtl/>
          <w:lang w:bidi="fa-IR"/>
        </w:rPr>
        <w:t xml:space="preserve"> لَا تُصَلِّ إِلَّا خَلْفَ مَنْ تَثِقُ بِدِينِهِ وَ أَمَانَتِهِ </w:t>
      </w:r>
    </w:p>
    <w:p w14:paraId="28E7BC8F" w14:textId="77777777" w:rsidR="000A55C9"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3     266    25- باب فضل المساجد و الصلاة فيها و</w:t>
      </w:r>
    </w:p>
    <w:p w14:paraId="1EB692AC" w14:textId="5F494D50" w:rsidR="00E34F83" w:rsidRPr="00DC20C3" w:rsidRDefault="00E34F83" w:rsidP="00E34F83">
      <w:pPr>
        <w:pStyle w:val="Heading6"/>
        <w:rPr>
          <w:rtl/>
        </w:rPr>
      </w:pPr>
      <w:r>
        <w:rPr>
          <w:rFonts w:hint="cs"/>
          <w:rtl/>
        </w:rPr>
        <w:t>آداب امامت، منکرات امامت</w:t>
      </w:r>
    </w:p>
    <w:p w14:paraId="5D39748B" w14:textId="77777777" w:rsidR="000A55C9" w:rsidRPr="00DC20C3" w:rsidRDefault="000A55C9" w:rsidP="00E34F83">
      <w:pPr>
        <w:pStyle w:val="Heading4"/>
        <w:rPr>
          <w:rtl/>
        </w:rPr>
      </w:pPr>
      <w:r w:rsidRPr="00DC20C3">
        <w:rPr>
          <w:rtl/>
        </w:rPr>
        <w:t>ممنوعیت امامی که در امامت واق</w:t>
      </w:r>
      <w:r w:rsidRPr="00DC20C3">
        <w:rPr>
          <w:rFonts w:hint="cs"/>
          <w:rtl/>
        </w:rPr>
        <w:t>فی</w:t>
      </w:r>
      <w:r w:rsidRPr="00DC20C3">
        <w:rPr>
          <w:rtl/>
        </w:rPr>
        <w:t xml:space="preserve"> است </w:t>
      </w:r>
    </w:p>
    <w:p w14:paraId="0038D3F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وَ كَتَبَ أَبُو عَبْدِ اللَّهِ الْبَرْقِيُّ إِلَى أَبِي جَعْفَرٍ الثَّانِي</w:t>
      </w:r>
      <w:r w:rsidRPr="00DC20C3">
        <w:rPr>
          <w:noProof/>
          <w:sz w:val="20"/>
          <w:szCs w:val="20"/>
        </w:rPr>
        <w:drawing>
          <wp:inline distT="0" distB="0" distL="0" distR="0" wp14:anchorId="55215C88" wp14:editId="7BE7BF98">
            <wp:extent cx="133350" cy="114300"/>
            <wp:effectExtent l="0" t="0" r="0" b="0"/>
            <wp:docPr id="607" name="Picture 60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أَ يَجُوزُ جُعِلْتُ فِدَاكَ الصَّلَاةُ خَلْفَ مَنْ وَقَفَ عَلَى أَبِيكَ وَ جَدِّكَ</w:t>
      </w:r>
      <w:r w:rsidRPr="00DC20C3">
        <w:rPr>
          <w:noProof/>
          <w:sz w:val="26"/>
          <w:szCs w:val="26"/>
        </w:rPr>
        <w:drawing>
          <wp:inline distT="0" distB="0" distL="0" distR="0" wp14:anchorId="04AE2388" wp14:editId="2795CEE2">
            <wp:extent cx="133350" cy="114300"/>
            <wp:effectExtent l="0" t="0" r="0" b="0"/>
            <wp:docPr id="606" name="Picture 60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فَأَجَابَ لَا تُصَلِّ وَرَاءَهُ </w:t>
      </w:r>
    </w:p>
    <w:p w14:paraId="1F293C12"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من‏لايحضره‏الفقيه     1     379    باب الجماعة و فضلها .....: </w:t>
      </w:r>
    </w:p>
    <w:p w14:paraId="0BF249FF"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امامت ، انتخاب امام </w:t>
      </w:r>
    </w:p>
    <w:p w14:paraId="690D7A20" w14:textId="77777777" w:rsidR="000A55C9" w:rsidRPr="00DC20C3" w:rsidRDefault="000A55C9" w:rsidP="00E34F83">
      <w:pPr>
        <w:pStyle w:val="Heading4"/>
        <w:rPr>
          <w:rtl/>
        </w:rPr>
      </w:pPr>
      <w:r w:rsidRPr="00DC20C3">
        <w:rPr>
          <w:rtl/>
        </w:rPr>
        <w:t>امامت با اعتقادات صحیح</w:t>
      </w:r>
    </w:p>
    <w:p w14:paraId="45130A32"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وَ قَالَ عَلِيُّ بْنُ مُحَمَّدٍ وَ مُحَمَّدُ بْنُ عَلِيٍّ</w:t>
      </w:r>
      <w:r w:rsidRPr="00DC20C3">
        <w:rPr>
          <w:noProof/>
          <w:sz w:val="20"/>
          <w:szCs w:val="20"/>
        </w:rPr>
        <w:drawing>
          <wp:inline distT="0" distB="0" distL="0" distR="0" wp14:anchorId="392E699A" wp14:editId="449606F2">
            <wp:extent cx="133350" cy="114300"/>
            <wp:effectExtent l="0" t="0" r="0" b="0"/>
            <wp:docPr id="605" name="Picture 60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مَنْ قَالَ بِالْجِسْمِ فَلَا تُعْطُوهُ شَيْئاً مِنَ الزَّكَاةِ وَ لَا تُصَلُّوا خَلْفَه‏</w:t>
      </w:r>
    </w:p>
    <w:p w14:paraId="067B019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من‏لايحضره‏الفقيه     1     379    باب الجماعة و فضلها .....:</w:t>
      </w:r>
    </w:p>
    <w:p w14:paraId="37F81CF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امامت ، انتخاب امام ، امام مخلوع </w:t>
      </w:r>
    </w:p>
    <w:p w14:paraId="447C5B9E" w14:textId="77777777" w:rsidR="000A55C9" w:rsidRPr="00DC20C3" w:rsidRDefault="000A55C9" w:rsidP="00E34F83">
      <w:pPr>
        <w:pStyle w:val="Heading4"/>
        <w:rPr>
          <w:rtl/>
        </w:rPr>
      </w:pPr>
      <w:r w:rsidRPr="00DC20C3">
        <w:rPr>
          <w:rtl/>
        </w:rPr>
        <w:t>توجّه امام به م</w:t>
      </w:r>
      <w:r w:rsidRPr="00DC20C3">
        <w:rPr>
          <w:rFonts w:hint="cs"/>
          <w:rtl/>
        </w:rPr>
        <w:t>ا</w:t>
      </w:r>
      <w:r w:rsidRPr="00DC20C3">
        <w:rPr>
          <w:rtl/>
        </w:rPr>
        <w:t xml:space="preserve">مومین </w:t>
      </w:r>
    </w:p>
    <w:p w14:paraId="71D38A1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4A954F20" wp14:editId="5D0956F7">
            <wp:extent cx="133350" cy="114300"/>
            <wp:effectExtent l="0" t="0" r="0" b="0"/>
            <wp:docPr id="604" name="Picture 60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أَيُّمَا رَجُلٍ أَمَّ قَوْماً فَعَلَيْهِ أَنْ يَقْعُدَ بَعْدَ التَّسْلِيمِ وَ لَا يَخْرُجَ مِنْ ذَلِكَ الْمَوْضِعِ حَتَّى يُتِمَّ الَّذِينَ خَلْفَهُ الَّذِينَ سُبِقُوا صَلَاتَهُمْ ذَلِكَ عَلَى كُلِّ إِمَامٍ وَاجِبٌ إِذَا عَلِمَ أَنَّ فِيهِمْ مَسْبُوقاً وَ إِنْ عَلِمَ أَنْ لَيْسَ فِيهِمْ مَسْبُوقٌ بِالصَّلَاةِ فَلْيَذْهَبْ حَيْثُ شَاءَ </w:t>
      </w:r>
    </w:p>
    <w:p w14:paraId="5B65C8C8"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3     341    باب التعقيب بعد الصلاة و الدعاء ...</w:t>
      </w:r>
    </w:p>
    <w:p w14:paraId="6AD4897B"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اداب امامت ، اداب خروج ، کیفیت جلوس در محراب </w:t>
      </w:r>
    </w:p>
    <w:p w14:paraId="76AB11F1" w14:textId="77777777" w:rsidR="000A55C9" w:rsidRPr="00DC20C3" w:rsidRDefault="000A55C9" w:rsidP="00E34F83">
      <w:pPr>
        <w:pStyle w:val="Heading4"/>
        <w:rPr>
          <w:rtl/>
        </w:rPr>
      </w:pPr>
      <w:r w:rsidRPr="00DC20C3">
        <w:rPr>
          <w:rtl/>
        </w:rPr>
        <w:t>توجه امام به مأموم</w:t>
      </w:r>
    </w:p>
    <w:p w14:paraId="1BDC37E0"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يَنْبَغِي</w:t>
      </w:r>
      <w:r w:rsidRPr="00DC20C3">
        <w:rPr>
          <w:rFonts w:ascii="Traditional Arabic" w:hAnsi="Traditional Arabic" w:cs="B Badr"/>
          <w:sz w:val="28"/>
          <w:szCs w:val="28"/>
          <w:rtl/>
          <w:lang w:bidi="fa-IR"/>
        </w:rPr>
        <w:t xml:space="preserve"> لِلْإِمَامِ أَنْ يَلْبَثَ قَبْلَ أَنْ يُكَلِّمَ أَحَداً حَتَّى يَرَى أَنَّ مَنْ خَلْفَهُ قَدْ أَتَمُّوا الصَّلَاة</w:t>
      </w:r>
    </w:p>
    <w:p w14:paraId="6A58407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2     104    8- باب كيفية الصلاة و صفتها </w:t>
      </w:r>
    </w:p>
    <w:p w14:paraId="56AD5ED5"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اداب امامت ، هماهنگی امام با مأموم ، اداب امامت </w:t>
      </w:r>
    </w:p>
    <w:p w14:paraId="541BF02A" w14:textId="77777777" w:rsidR="009C2D40" w:rsidRPr="00DC20C3" w:rsidRDefault="009C2D40"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بررسی شود نظر کارشناسان درباره این جمله که حدیث است یا نه؟ بدلیل کلمه ینبغی</w:t>
      </w:r>
    </w:p>
    <w:p w14:paraId="4ED94C7B" w14:textId="77777777" w:rsidR="000A55C9" w:rsidRPr="00DC20C3" w:rsidRDefault="000A55C9" w:rsidP="00E34F83">
      <w:pPr>
        <w:pStyle w:val="Heading4"/>
        <w:rPr>
          <w:rtl/>
        </w:rPr>
      </w:pPr>
      <w:r w:rsidRPr="00DC20C3">
        <w:rPr>
          <w:rFonts w:hint="cs"/>
          <w:rtl/>
        </w:rPr>
        <w:t>آداب نشستن بعد از نماز</w:t>
      </w:r>
    </w:p>
    <w:p w14:paraId="0157E0A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أَبُو عَبْدِ اللَّهِ</w:t>
      </w:r>
      <w:r w:rsidRPr="00DC20C3">
        <w:rPr>
          <w:noProof/>
          <w:sz w:val="20"/>
          <w:szCs w:val="20"/>
        </w:rPr>
        <w:drawing>
          <wp:inline distT="0" distB="0" distL="0" distR="0" wp14:anchorId="4A5A217D" wp14:editId="7EC3977E">
            <wp:extent cx="133350" cy="114300"/>
            <wp:effectExtent l="0" t="0" r="0" b="0"/>
            <wp:docPr id="602" name="Picture 60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إِذَا صَلَّيْتَ بِقَوْمٍ فَاقْعُدْ بَعْدَ مَا تُسَلِّمُ هُنَيْئَةً </w:t>
      </w:r>
    </w:p>
    <w:p w14:paraId="23514114"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3     275    25- باب فضل المساجد </w:t>
      </w:r>
    </w:p>
    <w:p w14:paraId="7F3A65C5"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هماهنگی امام با مأموم ، اداب امامت </w:t>
      </w:r>
    </w:p>
    <w:p w14:paraId="7E5F232C" w14:textId="77777777" w:rsidR="000A55C9" w:rsidRPr="00DC20C3" w:rsidRDefault="000A55C9" w:rsidP="00E34F83">
      <w:pPr>
        <w:pStyle w:val="Heading4"/>
        <w:rPr>
          <w:rtl/>
        </w:rPr>
      </w:pPr>
      <w:r w:rsidRPr="00DC20C3">
        <w:rPr>
          <w:rFonts w:hint="cs"/>
          <w:rtl/>
        </w:rPr>
        <w:t>نشستن امام برای مامومین</w:t>
      </w:r>
    </w:p>
    <w:p w14:paraId="22D5471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إِسْمَاعِيلَ بْنِ عَبْدِ الْخَالِقِ قَالَ</w:t>
      </w:r>
      <w:r w:rsidRPr="00DC20C3">
        <w:rPr>
          <w:rFonts w:ascii="Traditional Arabic" w:hAnsi="Traditional Arabic" w:cs="B Badr"/>
          <w:sz w:val="28"/>
          <w:szCs w:val="28"/>
          <w:rtl/>
          <w:lang w:bidi="fa-IR"/>
        </w:rPr>
        <w:t xml:space="preserve"> سَمِعْتُهُ يَقُولُ لَا يَنْبَغِي لِلْإِمَامِ أَنْ يَقُومَ إِذَا صَلَّى حَتَّى يَقْضِيَ كُلُّ مَنْ خَلْفَهُ مَا فَاتَهُ مِنَ الصَّلَاةِ </w:t>
      </w:r>
    </w:p>
    <w:p w14:paraId="6B154426"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3     49    3- باب أحكام الجماعة و أقل الجماعة </w:t>
      </w:r>
    </w:p>
    <w:p w14:paraId="29E45D3E"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توجه امام به مأموم ، اداب امامت ، هماهنگی امام با مأموم </w:t>
      </w:r>
    </w:p>
    <w:p w14:paraId="38D9DBAE" w14:textId="77777777" w:rsidR="000A55C9" w:rsidRPr="00DC20C3" w:rsidRDefault="000A55C9" w:rsidP="00E34F83">
      <w:pPr>
        <w:pStyle w:val="Heading4"/>
        <w:rPr>
          <w:rtl/>
        </w:rPr>
      </w:pPr>
      <w:r w:rsidRPr="00DC20C3">
        <w:rPr>
          <w:rFonts w:hint="cs"/>
          <w:rtl/>
        </w:rPr>
        <w:lastRenderedPageBreak/>
        <w:t>امام هماهنگ با مامومین</w:t>
      </w:r>
    </w:p>
    <w:p w14:paraId="18CD78FB"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 عَنْ أَبِي عَبْدِ اللَّهِ</w:t>
      </w:r>
      <w:r w:rsidRPr="00DC20C3">
        <w:rPr>
          <w:noProof/>
          <w:sz w:val="20"/>
          <w:szCs w:val="20"/>
        </w:rPr>
        <w:drawing>
          <wp:inline distT="0" distB="0" distL="0" distR="0" wp14:anchorId="3097A9DF" wp14:editId="455C9578">
            <wp:extent cx="133350" cy="114300"/>
            <wp:effectExtent l="0" t="0" r="0" b="0"/>
            <wp:docPr id="601" name="Picture 60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قَالَ</w:t>
      </w:r>
      <w:r w:rsidRPr="00DC20C3">
        <w:rPr>
          <w:rFonts w:ascii="Traditional Arabic" w:hAnsi="Traditional Arabic" w:cs="B Badr"/>
          <w:sz w:val="28"/>
          <w:szCs w:val="28"/>
          <w:rtl/>
          <w:lang w:bidi="fa-IR"/>
        </w:rPr>
        <w:t xml:space="preserve"> لَا يَنْبَغِي لِلْإِمَامِ أَنْ يَنْتَقِلَ إِذَا سَلَّمَ حَتَّى يُتِمَّ مَنْ خَلْفَهُ الصَّلَاةَ </w:t>
      </w:r>
    </w:p>
    <w:p w14:paraId="1DA6F5B3" w14:textId="77777777" w:rsidR="000A55C9"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3     341    باب التعقيب بعد الصلاة و الدعاء ...</w:t>
      </w:r>
    </w:p>
    <w:p w14:paraId="093C4A98" w14:textId="6F7404E7" w:rsidR="00E34F83" w:rsidRDefault="00E34F83" w:rsidP="00E34F83">
      <w:pPr>
        <w:pStyle w:val="Heading6"/>
        <w:rPr>
          <w:rtl/>
        </w:rPr>
      </w:pPr>
      <w:r>
        <w:rPr>
          <w:rFonts w:hint="cs"/>
          <w:rtl/>
        </w:rPr>
        <w:t xml:space="preserve">آداب امامت، توجه امام به ماموم، </w:t>
      </w:r>
    </w:p>
    <w:p w14:paraId="292C9691" w14:textId="77777777" w:rsidR="00B133E0" w:rsidRPr="00585E43" w:rsidRDefault="00B133E0" w:rsidP="00F05178">
      <w:pPr>
        <w:pStyle w:val="ListParagraph"/>
        <w:numPr>
          <w:ilvl w:val="0"/>
          <w:numId w:val="5"/>
        </w:numPr>
        <w:tabs>
          <w:tab w:val="left" w:pos="1134"/>
        </w:tabs>
        <w:jc w:val="both"/>
        <w:rPr>
          <w:rFonts w:ascii="Traditional Arabic" w:hAnsi="Traditional Arabic" w:cs="B Badr"/>
          <w:sz w:val="16"/>
          <w:szCs w:val="16"/>
          <w:rtl/>
          <w:lang w:bidi="fa-IR"/>
        </w:rPr>
      </w:pPr>
      <w:r w:rsidRPr="00585E43">
        <w:rPr>
          <w:rFonts w:ascii="Traditional Arabic" w:hAnsi="Traditional Arabic" w:cs="B Badr"/>
          <w:sz w:val="16"/>
          <w:szCs w:val="16"/>
          <w:rtl/>
          <w:lang w:bidi="fa-IR"/>
        </w:rPr>
        <w:t xml:space="preserve">وَ بِإِسْنَادِهِ عَنْ مُحَمَّدِ بْنِ عَلِيِّ بْنِ مَحْبُوبٍ عَنْ عَلِيِّ بْنِ خَالِدٍ عَنْ أَحْمَدَ بْنِ الْحَسَنِ عَنْ عَمْرِو بْنِ سَعِيدٍ عَنْ مُصَدِّقٍ عَنْ عَمَّارٍ قَالَ: </w:t>
      </w:r>
      <w:r w:rsidRPr="00585E43">
        <w:rPr>
          <w:rFonts w:ascii="Traditional Arabic" w:hAnsi="Traditional Arabic" w:cs="B Badr"/>
          <w:sz w:val="28"/>
          <w:szCs w:val="28"/>
          <w:rtl/>
          <w:lang w:bidi="fa-IR"/>
        </w:rPr>
        <w:t xml:space="preserve">سَأَلْتُ أَبَا عَبْدِ اللَّهِ </w:t>
      </w:r>
      <w:r>
        <w:rPr>
          <w:sz w:val="28"/>
          <w:szCs w:val="28"/>
          <w:lang w:bidi="fa-IR"/>
        </w:rPr>
        <w:sym w:font="Dorood" w:char="F040"/>
      </w:r>
      <w:r w:rsidRPr="00585E43">
        <w:rPr>
          <w:rFonts w:ascii="Traditional Arabic" w:hAnsi="Traditional Arabic" w:cs="B Badr"/>
          <w:sz w:val="28"/>
          <w:szCs w:val="28"/>
          <w:rtl/>
          <w:lang w:bidi="fa-IR"/>
        </w:rPr>
        <w:t xml:space="preserve"> عَنِ الرَّجُلِ يُصَلِّي بِقَوْمٍ فَيَدْخُلُ قَوْمٌ فِي صَلَاتِهِ بِقَدْرِ مَا قَدْ صَلَّى رَكْعَةً أَوْ أَكْثَرَ مِنْ ذَلِكَ فَإِذَا فَرَغَ مِنْ صَلَاتِهِ وَ سَلَّمَ أَ يَجُوزُ لَهُ وَ هُوَ إِمَامٌ أَنْ يَقُومَ مِنْ مَوْضِعِهِ قَبْلَ أَنْ يَفْرُغَ مَنْ دَخَلَ فِي صَلَاتِهِ قَالَ نَعَمْ.</w:t>
      </w:r>
    </w:p>
    <w:p w14:paraId="2E98F78B" w14:textId="77777777" w:rsidR="00B133E0" w:rsidRDefault="00B133E0" w:rsidP="003E12A5">
      <w:pPr>
        <w:tabs>
          <w:tab w:val="left" w:pos="1134"/>
        </w:tabs>
        <w:jc w:val="both"/>
        <w:rPr>
          <w:rFonts w:ascii="Traditional Arabic" w:hAnsi="Traditional Arabic" w:cs="B Badr"/>
          <w:sz w:val="16"/>
          <w:szCs w:val="16"/>
          <w:rtl/>
          <w:lang w:bidi="fa-IR"/>
        </w:rPr>
      </w:pPr>
      <w:r w:rsidRPr="00B133E0">
        <w:rPr>
          <w:rFonts w:ascii="Traditional Arabic" w:hAnsi="Traditional Arabic" w:cs="B Badr"/>
          <w:sz w:val="16"/>
          <w:szCs w:val="16"/>
          <w:rtl/>
          <w:lang w:bidi="fa-IR"/>
        </w:rPr>
        <w:t>وسائل الشيعة، ج‏6، ص: 435</w:t>
      </w:r>
    </w:p>
    <w:p w14:paraId="3D5D522F" w14:textId="77777777" w:rsidR="00B133E0" w:rsidRPr="00B133E0" w:rsidRDefault="00B133E0" w:rsidP="00B133E0">
      <w:pPr>
        <w:tabs>
          <w:tab w:val="left" w:pos="1134"/>
        </w:tabs>
        <w:jc w:val="both"/>
        <w:rPr>
          <w:rFonts w:ascii="Traditional Arabic" w:hAnsi="Traditional Arabic" w:cs="B Badr"/>
          <w:rtl/>
          <w:lang w:bidi="fa-IR"/>
        </w:rPr>
      </w:pPr>
      <w:r w:rsidRPr="00B133E0">
        <w:rPr>
          <w:rFonts w:ascii="Traditional Arabic" w:hAnsi="Traditional Arabic" w:cs="B Badr" w:hint="cs"/>
          <w:rtl/>
          <w:lang w:bidi="fa-IR"/>
        </w:rPr>
        <w:t>تعهد امام، آداب امام،</w:t>
      </w:r>
      <w:r w:rsidRPr="00B133E0">
        <w:rPr>
          <w:rFonts w:ascii="Traditional Arabic" w:hAnsi="Traditional Arabic" w:cs="B Badr"/>
          <w:rtl/>
          <w:lang w:bidi="fa-IR"/>
        </w:rPr>
        <w:t xml:space="preserve"> توجه امام به مأموم ، اداب امامت ، هماهنگ</w:t>
      </w:r>
      <w:r w:rsidRPr="00B133E0">
        <w:rPr>
          <w:rFonts w:ascii="Traditional Arabic" w:hAnsi="Traditional Arabic" w:cs="B Badr" w:hint="cs"/>
          <w:rtl/>
          <w:lang w:bidi="fa-IR"/>
        </w:rPr>
        <w:t>ی</w:t>
      </w:r>
      <w:r w:rsidRPr="00B133E0">
        <w:rPr>
          <w:rFonts w:ascii="Traditional Arabic" w:hAnsi="Traditional Arabic" w:cs="B Badr"/>
          <w:rtl/>
          <w:lang w:bidi="fa-IR"/>
        </w:rPr>
        <w:t xml:space="preserve"> امام با مأموم</w:t>
      </w:r>
    </w:p>
    <w:p w14:paraId="4026A1E0" w14:textId="77777777" w:rsidR="00940E1C" w:rsidRPr="00DC20C3" w:rsidRDefault="000A55C9" w:rsidP="00E34F83">
      <w:pPr>
        <w:pStyle w:val="Heading4"/>
        <w:rPr>
          <w:rtl/>
          <w:lang w:bidi="fa-IR"/>
        </w:rPr>
      </w:pPr>
      <w:r w:rsidRPr="00DC20C3">
        <w:rPr>
          <w:rFonts w:hint="cs"/>
          <w:rtl/>
        </w:rPr>
        <w:t>عدم متابعت در مستحبات</w:t>
      </w:r>
    </w:p>
    <w:p w14:paraId="251CEF2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وَ سَأَلْتُهُ </w:t>
      </w:r>
      <w:r w:rsidRPr="00DC20C3">
        <w:rPr>
          <w:rFonts w:ascii="Traditional Arabic" w:hAnsi="Traditional Arabic" w:cs="B Badr"/>
          <w:sz w:val="28"/>
          <w:szCs w:val="28"/>
          <w:rtl/>
          <w:lang w:bidi="fa-IR"/>
        </w:rPr>
        <w:t xml:space="preserve">عَنِ الرَّجُلِ يَؤُمُّ فِي الصَّلَاةِ هَلْ يَنْبَغِي لَهُ أَنْ يُعَقِّبَ بِأَصْحَابِهِ بَعْدَ التَّسْلِيمِ فَقَالَ يُسَبِّحُ وَ يَذْهَبُ مَنْ شَاءَ لِحَاجَتِهِ وَ لَا يُعَقِّبُ رَجُلٌ لِتَعْقِيبِ الْإِمَامِ </w:t>
      </w:r>
      <w:r w:rsidRPr="00DC20C3">
        <w:rPr>
          <w:rStyle w:val="FootnoteReference"/>
          <w:rFonts w:ascii="Traditional Arabic" w:hAnsi="Traditional Arabic" w:cs="B Badr"/>
          <w:sz w:val="28"/>
          <w:szCs w:val="28"/>
          <w:rtl/>
          <w:lang w:bidi="fa-IR"/>
        </w:rPr>
        <w:footnoteReference w:id="229"/>
      </w:r>
    </w:p>
    <w:p w14:paraId="6210ABA0"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3     341    باب التعقيب بعد الصلاة و الدعاء ...</w:t>
      </w:r>
    </w:p>
    <w:p w14:paraId="3494F2E4" w14:textId="77777777" w:rsidR="000A55C9" w:rsidRPr="00DC20C3" w:rsidRDefault="000A55C9" w:rsidP="00E34F83">
      <w:pPr>
        <w:pStyle w:val="Heading6"/>
        <w:rPr>
          <w:rtl/>
        </w:rPr>
      </w:pPr>
      <w:r w:rsidRPr="00DC20C3">
        <w:rPr>
          <w:rtl/>
        </w:rPr>
        <w:t xml:space="preserve">   همه جا متابعت از امام لازم نیست ، آداب امامت ، آداب تعقیبات نماز</w:t>
      </w:r>
      <w:r w:rsidR="00940E1C" w:rsidRPr="00DC20C3">
        <w:rPr>
          <w:rFonts w:hint="cs"/>
          <w:rtl/>
        </w:rPr>
        <w:t>، فقط در جماعت جمع شرط است نه در قرآن خوانی و تعقیبات، روایت ناب، اجبار در غیر جماعت مفهوم ندارد، آزادی در مسجد، با اکراه در مسجد نماند، منکرات مسجد، اجبار در مسجد منکر است، امام در غیر نماز سلطه ای بر ماموم ندارد، همه جا متابعت از امام لازم نیست، امام آمر نیست عامل است، تعقیبات نماز</w:t>
      </w:r>
    </w:p>
    <w:p w14:paraId="5136DF88" w14:textId="77777777" w:rsidR="000A55C9" w:rsidRPr="00DC20C3" w:rsidRDefault="000A55C9" w:rsidP="00E34F83">
      <w:pPr>
        <w:pStyle w:val="Heading4"/>
        <w:rPr>
          <w:rtl/>
        </w:rPr>
      </w:pPr>
      <w:r w:rsidRPr="00DC20C3">
        <w:rPr>
          <w:rFonts w:hint="cs"/>
          <w:rtl/>
        </w:rPr>
        <w:t>لازم نیست همه جای نماز صدای امام بلند باشد</w:t>
      </w:r>
    </w:p>
    <w:p w14:paraId="412A41EB"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بَصِيرٍ قَالَ صَلَّيْتُ خَلْفَ أَبِي عَبْدِ اللَّهِ</w:t>
      </w:r>
      <w:r w:rsidRPr="00DC20C3">
        <w:rPr>
          <w:noProof/>
          <w:sz w:val="20"/>
          <w:szCs w:val="20"/>
        </w:rPr>
        <w:drawing>
          <wp:inline distT="0" distB="0" distL="0" distR="0" wp14:anchorId="0BDF050C" wp14:editId="05D158C8">
            <wp:extent cx="133350" cy="114300"/>
            <wp:effectExtent l="0" t="0" r="0" b="0"/>
            <wp:docPr id="600" name="Picture 60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فَلَمَّا كَانَ فِي آخِرِ تَشَهُّدِهِ رَفَعَ صَوْتَهُ حَتَّى أَسْمَعَنَا فَلَمَّا انْصَرَفَ قُلْتُ كَذَا يَنْبَغِي لِلْإِمَامِ أَنْ يُسْمِعَ تَشَهُّدَهُ مَنْ خَلْفَهُ قَالَ نَعَمْ </w:t>
      </w:r>
      <w:r w:rsidRPr="00DC20C3">
        <w:rPr>
          <w:rStyle w:val="FootnoteReference"/>
          <w:rFonts w:ascii="Traditional Arabic" w:hAnsi="Traditional Arabic" w:cs="B Badr"/>
          <w:sz w:val="28"/>
          <w:szCs w:val="28"/>
          <w:rtl/>
          <w:lang w:bidi="fa-IR"/>
        </w:rPr>
        <w:footnoteReference w:id="230"/>
      </w:r>
    </w:p>
    <w:p w14:paraId="0D2FA23A"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2     102    8- باب كيفية الصلاة و صفتها و شرح ا</w:t>
      </w:r>
    </w:p>
    <w:p w14:paraId="776F33FA" w14:textId="77777777" w:rsidR="000A55C9" w:rsidRPr="00DC20C3" w:rsidRDefault="000A55C9" w:rsidP="003E12A5">
      <w:pPr>
        <w:tabs>
          <w:tab w:val="left" w:pos="1134"/>
        </w:tabs>
        <w:autoSpaceDE w:val="0"/>
        <w:autoSpaceDN w:val="0"/>
        <w:adjustRightInd w:val="0"/>
        <w:jc w:val="both"/>
        <w:rPr>
          <w:rFonts w:ascii="Traditional Arabic" w:hAnsi="Traditional Arabic" w:cs="B Badr"/>
          <w:rtl/>
        </w:rPr>
      </w:pPr>
      <w:r w:rsidRPr="00DC20C3">
        <w:rPr>
          <w:rFonts w:ascii="Traditional Arabic" w:hAnsi="Traditional Arabic" w:cs="B Badr"/>
          <w:rtl/>
          <w:lang w:bidi="fa-IR"/>
        </w:rPr>
        <w:t xml:space="preserve">  اداب امامت ، جهر در جماعت متفرقه (بدون كش)</w:t>
      </w:r>
      <w:r w:rsidRPr="00DC20C3">
        <w:rPr>
          <w:rFonts w:ascii="Traditional Arabic" w:hAnsi="Traditional Arabic" w:cs="B Badr" w:hint="cs"/>
          <w:rtl/>
          <w:lang w:bidi="fa-IR"/>
        </w:rPr>
        <w:t xml:space="preserve">، </w:t>
      </w:r>
      <w:r w:rsidR="00940E1C" w:rsidRPr="00DC20C3">
        <w:rPr>
          <w:rFonts w:ascii="Traditional Arabic" w:hAnsi="Traditional Arabic" w:cs="B Badr"/>
          <w:rtl/>
          <w:lang w:bidi="fa-IR"/>
        </w:rPr>
        <w:t>فقط تشهد جهراً باشد ،</w:t>
      </w:r>
      <w:r w:rsidRPr="00DC20C3">
        <w:rPr>
          <w:rFonts w:ascii="Traditional Arabic" w:hAnsi="Traditional Arabic" w:cs="B Badr"/>
          <w:rtl/>
          <w:lang w:bidi="fa-IR"/>
        </w:rPr>
        <w:t>آموزش امامت مسجدآداب امامت</w:t>
      </w:r>
      <w:r w:rsidRPr="00DC20C3">
        <w:rPr>
          <w:rFonts w:ascii="Traditional Arabic" w:hAnsi="Traditional Arabic" w:cs="B Badr" w:hint="cs"/>
          <w:rtl/>
          <w:lang w:bidi="fa-IR"/>
        </w:rPr>
        <w:t xml:space="preserve">، </w:t>
      </w:r>
      <w:r w:rsidRPr="00DC20C3">
        <w:rPr>
          <w:rFonts w:ascii="Traditional Arabic" w:hAnsi="Traditional Arabic" w:cs="B Badr" w:hint="cs"/>
          <w:rtl/>
        </w:rPr>
        <w:t>آداب امام در توجه به ماموم</w:t>
      </w:r>
    </w:p>
    <w:p w14:paraId="002A04C5" w14:textId="77777777" w:rsidR="000A55C9" w:rsidRPr="00DC20C3" w:rsidRDefault="000A55C9" w:rsidP="00E34F83">
      <w:pPr>
        <w:pStyle w:val="Heading4"/>
        <w:rPr>
          <w:rtl/>
        </w:rPr>
      </w:pPr>
      <w:r w:rsidRPr="00DC20C3">
        <w:rPr>
          <w:rFonts w:hint="cs"/>
          <w:rtl/>
        </w:rPr>
        <w:t>فاسعوا الی ذکر الله برای هر نمازی است</w:t>
      </w:r>
    </w:p>
    <w:p w14:paraId="6705B24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حَمَّادٍ عَنِ الْحَلَبِيِّ عَنْ أَبِي عَبْدِ اللَّهِ</w:t>
      </w:r>
      <w:r w:rsidRPr="00DC20C3">
        <w:rPr>
          <w:noProof/>
          <w:sz w:val="26"/>
          <w:szCs w:val="26"/>
        </w:rPr>
        <w:drawing>
          <wp:inline distT="0" distB="0" distL="0" distR="0" wp14:anchorId="4B47A5B5" wp14:editId="16ACDB4F">
            <wp:extent cx="133350" cy="114300"/>
            <wp:effectExtent l="0" t="0" r="0" b="0"/>
            <wp:docPr id="599" name="Picture 59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7F5590">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 xml:space="preserve">قَالَ إِذَا قُمْتَ إِلَى الصَّلَاةِ إِنْ شَاءَ اللَّهُ فَأْتِهَا سَعْياً وَ لْتَكُنْ عَلَيْكَ السَّكِينَةُ وَ الْوَقَارُ فَمَا أَدْرَكْتَ فَصَلِّ وَ مَا سُبِقْتَ بِهِ فَأَتِمَّهُ فَإِنَّ اللَّهَ عَزَّ وَ جَلَّ يَقُولُ يا أَيُّهَا الَّذِينَ آمَنُوا إِذا نُودِيَ لِلصَّلاةِ مِنْ يَوْمِ الْجُمُعَةِ فَاسْعَوْا إِلى‏ ذِكْرِ اللَّهِ وَ مَعْنَى قَوْلِهِ فَاسْعَوْا هُوَ الِانْكِفَاتُ </w:t>
      </w:r>
    </w:p>
    <w:p w14:paraId="6095879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5     203    7- باب استحباب السعي إلى المساجد و </w:t>
      </w:r>
    </w:p>
    <w:p w14:paraId="63808C3E"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حدیث جمعه  ، </w:t>
      </w:r>
      <w:r w:rsidRPr="00DC20C3">
        <w:rPr>
          <w:rFonts w:ascii="Traditional Arabic" w:hAnsi="Traditional Arabic" w:cs="B Badr" w:hint="cs"/>
          <w:rtl/>
          <w:lang w:bidi="fa-IR"/>
        </w:rPr>
        <w:t>آ</w:t>
      </w:r>
      <w:r w:rsidRPr="00DC20C3">
        <w:rPr>
          <w:rFonts w:ascii="Traditional Arabic" w:hAnsi="Traditional Arabic" w:cs="B Badr"/>
          <w:rtl/>
          <w:lang w:bidi="fa-IR"/>
        </w:rPr>
        <w:t xml:space="preserve">داب جمعه ، </w:t>
      </w:r>
      <w:r w:rsidRPr="00DC20C3">
        <w:rPr>
          <w:rFonts w:ascii="Traditional Arabic" w:hAnsi="Traditional Arabic" w:cs="B Badr" w:hint="cs"/>
          <w:rtl/>
          <w:lang w:bidi="fa-IR"/>
        </w:rPr>
        <w:t>آ</w:t>
      </w:r>
      <w:r w:rsidRPr="00DC20C3">
        <w:rPr>
          <w:rFonts w:ascii="Traditional Arabic" w:hAnsi="Traditional Arabic" w:cs="B Badr"/>
          <w:rtl/>
          <w:lang w:bidi="fa-IR"/>
        </w:rPr>
        <w:t>داب نماز جمعه</w:t>
      </w:r>
      <w:r w:rsidRPr="00DC20C3">
        <w:rPr>
          <w:rFonts w:ascii="Traditional Arabic" w:hAnsi="Traditional Arabic" w:cs="B Badr" w:hint="cs"/>
          <w:rtl/>
          <w:lang w:bidi="fa-IR"/>
        </w:rPr>
        <w:t>، آیات مسجد</w:t>
      </w:r>
    </w:p>
    <w:p w14:paraId="55910A2D"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lastRenderedPageBreak/>
        <w:t>فاسعوا الی ذکر الله یعنی محل ذکر الله</w:t>
      </w:r>
    </w:p>
    <w:p w14:paraId="38405084" w14:textId="77777777" w:rsidR="000A55C9" w:rsidRPr="00DC20C3" w:rsidRDefault="000A55C9" w:rsidP="00E34F83">
      <w:pPr>
        <w:pStyle w:val="Heading4"/>
        <w:rPr>
          <w:rtl/>
        </w:rPr>
      </w:pPr>
      <w:r w:rsidRPr="00DC20C3">
        <w:rPr>
          <w:rtl/>
        </w:rPr>
        <w:t xml:space="preserve">تأخیر اول وقت برای </w:t>
      </w:r>
      <w:r w:rsidRPr="00DC20C3">
        <w:rPr>
          <w:rFonts w:hint="cs"/>
          <w:rtl/>
        </w:rPr>
        <w:t>اقامه</w:t>
      </w:r>
      <w:r w:rsidRPr="00DC20C3">
        <w:rPr>
          <w:rtl/>
        </w:rPr>
        <w:t xml:space="preserve"> جماعت </w:t>
      </w:r>
    </w:p>
    <w:p w14:paraId="165DAE93"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جَمِيلِ بْنِ صَالِحٍ أَنَّهُ سَأَلَ أَبَا عَبْدِ اللَّهِ</w:t>
      </w:r>
      <w:r w:rsidRPr="00DC20C3">
        <w:rPr>
          <w:noProof/>
          <w:sz w:val="20"/>
          <w:szCs w:val="20"/>
          <w:lang w:bidi="fa-IR"/>
        </w:rPr>
        <w:sym w:font="V_Symbols" w:char="F037"/>
      </w:r>
      <w:r w:rsidRPr="00DC20C3">
        <w:rPr>
          <w:rFonts w:ascii="Traditional Arabic" w:hAnsi="Traditional Arabic" w:cs="B Badr"/>
          <w:sz w:val="28"/>
          <w:szCs w:val="28"/>
          <w:rtl/>
          <w:lang w:bidi="fa-IR"/>
        </w:rPr>
        <w:t xml:space="preserve">أَيُّهُمَا أَفْضَلُ يُصَلِّي الرَّجُلُ لِنَفْسِهِ فِي أَوَّلِ الْوَقْتِ أَوْ يُؤَخِّرُ قَلِيلًا وَ يُصَلِّي بِأَهْلِ مَسْجِدِهِ إِذَا كَانَ إِمَامَهُمْ قَالَ يُؤَخِّرُ وَ يُصَلِّي بِأَهْلِ مَسْجِدِهِ إِذَا كَانَ [هُوَ] الْإِمَامَ </w:t>
      </w:r>
    </w:p>
    <w:p w14:paraId="22FEEFFB"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8     308    9- باب استحباب الجماعة و لو في آخر </w:t>
      </w:r>
    </w:p>
    <w:p w14:paraId="29493AF7"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امامت</w:t>
      </w:r>
      <w:r w:rsidR="00F53C15" w:rsidRPr="00DC20C3">
        <w:rPr>
          <w:rFonts w:ascii="Traditional Arabic" w:hAnsi="Traditional Arabic" w:cs="B Badr" w:hint="cs"/>
          <w:rtl/>
          <w:lang w:bidi="fa-IR"/>
        </w:rPr>
        <w:t xml:space="preserve">، نماز بوقت نه اول وقت، </w:t>
      </w:r>
      <w:r w:rsidR="00263EFC">
        <w:rPr>
          <w:rFonts w:ascii="Traditional Arabic" w:hAnsi="Traditional Arabic" w:cs="B Badr" w:hint="cs"/>
          <w:rtl/>
          <w:lang w:bidi="fa-IR"/>
        </w:rPr>
        <w:t>تاخیر نماز برای رسیدن به مسجد</w:t>
      </w:r>
      <w:r w:rsidRPr="00DC20C3">
        <w:rPr>
          <w:rFonts w:ascii="Traditional Arabic" w:hAnsi="Traditional Arabic" w:cs="B Badr"/>
          <w:rtl/>
          <w:lang w:bidi="fa-IR"/>
        </w:rPr>
        <w:t xml:space="preserve"> </w:t>
      </w:r>
    </w:p>
    <w:p w14:paraId="7967D3D8" w14:textId="77777777" w:rsidR="000A55C9" w:rsidRPr="00DC20C3" w:rsidRDefault="000A55C9" w:rsidP="00E34F83">
      <w:pPr>
        <w:pStyle w:val="Heading4"/>
        <w:rPr>
          <w:rtl/>
        </w:rPr>
      </w:pPr>
      <w:r w:rsidRPr="00DC20C3">
        <w:rPr>
          <w:rtl/>
        </w:rPr>
        <w:t>دست بلند کردن در تکبیر مخصوص امام است نه مأموم</w:t>
      </w:r>
    </w:p>
    <w:p w14:paraId="1F36F590"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عَلِيِّ بْنِ جَعْفَرٍ عَنْ أَخِيهِ مُوسَى</w:t>
      </w:r>
      <w:r w:rsidRPr="00DC20C3">
        <w:rPr>
          <w:noProof/>
          <w:sz w:val="20"/>
          <w:szCs w:val="20"/>
        </w:rPr>
        <w:drawing>
          <wp:inline distT="0" distB="0" distL="0" distR="0" wp14:anchorId="00663547" wp14:editId="6C169485">
            <wp:extent cx="133350" cy="114300"/>
            <wp:effectExtent l="0" t="0" r="0" b="0"/>
            <wp:docPr id="586" name="Picture 58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قَال</w:t>
      </w:r>
      <w:r w:rsidRPr="00DC20C3">
        <w:rPr>
          <w:rFonts w:ascii="Traditional Arabic" w:hAnsi="Traditional Arabic" w:cs="B Badr"/>
          <w:sz w:val="28"/>
          <w:szCs w:val="28"/>
          <w:rtl/>
          <w:lang w:bidi="fa-IR"/>
        </w:rPr>
        <w:t xml:space="preserve"> عَلَى الْإِمَامِ أَنْ يَرْفَعَ يَدَيْهِ فِي الصَّلَاةِ وَ لَيْسَ عَلَى غَيْرِهِ أَنْ يَرْفَعَ يَدَيْهِ فِي التَّكْبِير</w:t>
      </w:r>
    </w:p>
    <w:p w14:paraId="1A7764F7" w14:textId="3B3DF99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w:t>
      </w:r>
      <w:r w:rsidR="00E34F83">
        <w:rPr>
          <w:rFonts w:ascii="Traditional Arabic" w:hAnsi="Traditional Arabic" w:cs="B Badr" w:hint="cs"/>
          <w:sz w:val="16"/>
          <w:szCs w:val="16"/>
          <w:rtl/>
          <w:lang w:bidi="fa-IR"/>
        </w:rPr>
        <w:t>ج</w:t>
      </w:r>
      <w:r w:rsidRPr="00DC20C3">
        <w:rPr>
          <w:rFonts w:ascii="Traditional Arabic" w:hAnsi="Traditional Arabic" w:cs="B Badr"/>
          <w:sz w:val="16"/>
          <w:szCs w:val="16"/>
          <w:rtl/>
          <w:lang w:bidi="fa-IR"/>
        </w:rPr>
        <w:t xml:space="preserve"> 6 </w:t>
      </w:r>
      <w:r w:rsidR="00E34F83">
        <w:rPr>
          <w:rFonts w:ascii="Traditional Arabic" w:hAnsi="Traditional Arabic" w:cs="B Badr" w:hint="cs"/>
          <w:sz w:val="16"/>
          <w:szCs w:val="16"/>
          <w:rtl/>
          <w:lang w:bidi="fa-IR"/>
        </w:rPr>
        <w:t>ص</w:t>
      </w:r>
      <w:r w:rsidRPr="00DC20C3">
        <w:rPr>
          <w:rFonts w:ascii="Traditional Arabic" w:hAnsi="Traditional Arabic" w:cs="B Badr"/>
          <w:sz w:val="16"/>
          <w:szCs w:val="16"/>
          <w:rtl/>
          <w:lang w:bidi="fa-IR"/>
        </w:rPr>
        <w:t xml:space="preserve">    512</w:t>
      </w:r>
      <w:r w:rsidR="00E34F83">
        <w:rPr>
          <w:rFonts w:ascii="Traditional Arabic" w:hAnsi="Traditional Arabic" w:cs="B Badr" w:hint="cs"/>
          <w:sz w:val="16"/>
          <w:szCs w:val="16"/>
          <w:rtl/>
          <w:lang w:bidi="fa-IR"/>
        </w:rPr>
        <w:t xml:space="preserve">، </w:t>
      </w:r>
      <w:r w:rsidR="008F1CE7" w:rsidRPr="00DC20C3">
        <w:rPr>
          <w:rFonts w:ascii="Traditional Arabic" w:hAnsi="Traditional Arabic" w:cs="B Badr" w:hint="cs"/>
          <w:sz w:val="16"/>
          <w:szCs w:val="16"/>
          <w:rtl/>
          <w:lang w:bidi="fa-IR"/>
        </w:rPr>
        <w:t xml:space="preserve"> وافی ج8ص645</w:t>
      </w:r>
    </w:p>
    <w:p w14:paraId="71690E6D"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امامت ، آداب مأموم </w:t>
      </w:r>
    </w:p>
    <w:p w14:paraId="665B5C5D" w14:textId="77777777" w:rsidR="00E92F33" w:rsidRPr="00E92F33" w:rsidRDefault="00E92F33" w:rsidP="00F05178">
      <w:pPr>
        <w:pStyle w:val="ListParagraph"/>
        <w:numPr>
          <w:ilvl w:val="0"/>
          <w:numId w:val="5"/>
        </w:numPr>
        <w:tabs>
          <w:tab w:val="left" w:pos="1134"/>
        </w:tabs>
        <w:jc w:val="both"/>
        <w:rPr>
          <w:rFonts w:ascii="IranNastaliq" w:hAnsi="IranNastaliq" w:cs="B Badr"/>
          <w:sz w:val="52"/>
          <w:szCs w:val="52"/>
          <w:rtl/>
        </w:rPr>
      </w:pPr>
      <w:r w:rsidRPr="00E92F33">
        <w:rPr>
          <w:rFonts w:ascii="Traditional Arabic" w:hAnsi="Traditional Arabic" w:cs="B Badr"/>
          <w:sz w:val="20"/>
          <w:szCs w:val="20"/>
          <w:rtl/>
          <w:lang w:bidi="fa-IR"/>
        </w:rPr>
        <w:t>عَنْ عَلِيِّ بْنِ جَعْفَرٍ عَنْ أَخِيهِ مُوسَى بْنِ جَعْفَرٍ</w:t>
      </w:r>
      <w:r w:rsidRPr="00DC20C3">
        <w:rPr>
          <w:noProof/>
          <w:sz w:val="20"/>
          <w:szCs w:val="20"/>
        </w:rPr>
        <w:drawing>
          <wp:inline distT="0" distB="0" distL="0" distR="0" wp14:anchorId="394CA735" wp14:editId="4CB76BE7">
            <wp:extent cx="133350" cy="114300"/>
            <wp:effectExtent l="0" t="0" r="0" b="0"/>
            <wp:docPr id="550" name="Picture 55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E92F33">
        <w:rPr>
          <w:rFonts w:ascii="Traditional Arabic" w:hAnsi="Traditional Arabic" w:cs="B Badr"/>
          <w:sz w:val="20"/>
          <w:szCs w:val="20"/>
          <w:rtl/>
          <w:lang w:bidi="fa-IR"/>
        </w:rPr>
        <w:t>قَالَ</w:t>
      </w:r>
      <w:r w:rsidRPr="00E92F33">
        <w:rPr>
          <w:rFonts w:ascii="Traditional Arabic" w:hAnsi="Traditional Arabic" w:cs="B Badr"/>
          <w:sz w:val="28"/>
          <w:szCs w:val="28"/>
          <w:rtl/>
          <w:lang w:bidi="fa-IR"/>
        </w:rPr>
        <w:t xml:space="preserve"> قَالَ عَلَى الْإِمَامِ أَنْ يَرْفَعَ يَدَهُ فِي الصَّلَاةِ لَيْسَ عَلَى غَيْرِهِ أَنْ يَرْفَعَ يَدَهُ فِي الصَّلَاةِ </w:t>
      </w:r>
    </w:p>
    <w:p w14:paraId="59F343DC" w14:textId="77777777" w:rsidR="00E92F33" w:rsidRPr="00DC20C3" w:rsidRDefault="00E92F33" w:rsidP="00E92F33">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6     27    9- باب استحباب رفع اليدين بالتكبير </w:t>
      </w:r>
    </w:p>
    <w:p w14:paraId="647F3439" w14:textId="77777777" w:rsidR="00E92F33" w:rsidRPr="00DC20C3" w:rsidRDefault="00E92F33" w:rsidP="00E92F33">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خاص امام مسجد ، اداب مأموم</w:t>
      </w:r>
    </w:p>
    <w:p w14:paraId="7F035EB9" w14:textId="77777777" w:rsidR="000A55C9" w:rsidRPr="00DC20C3" w:rsidRDefault="00F53C15" w:rsidP="00E34F83">
      <w:pPr>
        <w:pStyle w:val="Heading4"/>
        <w:rPr>
          <w:rtl/>
        </w:rPr>
      </w:pPr>
      <w:r w:rsidRPr="00DC20C3">
        <w:rPr>
          <w:rFonts w:hint="cs"/>
          <w:rtl/>
        </w:rPr>
        <w:t xml:space="preserve"> </w:t>
      </w:r>
      <w:r w:rsidR="000A55C9" w:rsidRPr="00DC20C3">
        <w:rPr>
          <w:rtl/>
        </w:rPr>
        <w:t>اعتدال در صوت</w:t>
      </w:r>
    </w:p>
    <w:p w14:paraId="3F55CE40"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جَعْفَرِ بْنِ مُحَمَّدٍ</w:t>
      </w:r>
      <w:r w:rsidRPr="00DC20C3">
        <w:rPr>
          <w:noProof/>
          <w:sz w:val="20"/>
          <w:szCs w:val="20"/>
        </w:rPr>
        <w:drawing>
          <wp:inline distT="0" distB="0" distL="0" distR="0" wp14:anchorId="33B359FB" wp14:editId="028FBC97">
            <wp:extent cx="133350" cy="114300"/>
            <wp:effectExtent l="0" t="0" r="0" b="0"/>
            <wp:docPr id="585" name="Picture 58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أَنَّهُ سُئِلَ عَنِ الْإِمَامِ إِذَا قَرَأَ فِي الصَّلَاةِ هَلْ يُسْمِعُ مَنْ خَلْفَهُ وَ إِنْ كَثُرُوا قَالَ يَقْرَأُ قِرَاءَةً مُتَوَسِّطَةً لَقَدْ بَيَّنَ اللَّهُ ذَلِكَ فِي كِتَابِهِ فَقَالَ وَ لا تَجْهَرْ بِصَلاتِكَ وَ لا تُخافِتْ بِها</w:t>
      </w:r>
    </w:p>
    <w:p w14:paraId="59D64E95"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4     200    26- باب أن حد الإخفات أن يسمع نفسه </w:t>
      </w:r>
    </w:p>
    <w:p w14:paraId="0D91821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امامت ، توجه به امام ، آداب قرائت</w:t>
      </w:r>
      <w:r w:rsidRPr="00DC20C3">
        <w:rPr>
          <w:rFonts w:ascii="Traditional Arabic" w:hAnsi="Traditional Arabic" w:cs="B Badr" w:hint="cs"/>
          <w:rtl/>
          <w:lang w:bidi="fa-IR"/>
        </w:rPr>
        <w:t>، آداب ماموم</w:t>
      </w:r>
      <w:r w:rsidR="00940E1C" w:rsidRPr="00DC20C3">
        <w:rPr>
          <w:rFonts w:ascii="Traditional Arabic" w:hAnsi="Traditional Arabic" w:cs="B Badr" w:hint="cs"/>
          <w:rtl/>
          <w:lang w:bidi="fa-IR"/>
        </w:rPr>
        <w:t>، آیات مسجد، روایت ناب</w:t>
      </w:r>
    </w:p>
    <w:p w14:paraId="2238B600" w14:textId="77777777" w:rsidR="000A55C9" w:rsidRPr="00DC20C3" w:rsidRDefault="000A55C9" w:rsidP="00E34F83">
      <w:pPr>
        <w:pStyle w:val="Heading4"/>
        <w:rPr>
          <w:rtl/>
        </w:rPr>
      </w:pPr>
      <w:r w:rsidRPr="00DC20C3">
        <w:rPr>
          <w:rtl/>
        </w:rPr>
        <w:t xml:space="preserve">نظم جماعت وگرچه امام نیاید </w:t>
      </w:r>
    </w:p>
    <w:p w14:paraId="74AAEB53"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حَفْصِ بْنِ سَالِمٍ قَالَ سَأَلْتُ أَبَا عَبْدِ اللَّهِ</w:t>
      </w:r>
      <w:r w:rsidRPr="00DC20C3">
        <w:rPr>
          <w:noProof/>
          <w:sz w:val="20"/>
          <w:szCs w:val="20"/>
        </w:rPr>
        <w:drawing>
          <wp:inline distT="0" distB="0" distL="0" distR="0" wp14:anchorId="5F42AE7E" wp14:editId="1C2CF61D">
            <wp:extent cx="133350" cy="114300"/>
            <wp:effectExtent l="0" t="0" r="0" b="0"/>
            <wp:docPr id="582" name="Picture 58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إِذَا قَالَ الْمُؤَذِّنُ قَدْ قَامَتِ الصَّلَاةُ أَ يَقُومُ الْقَوْمُ عَلَى أَرْجُلِهِمْ أَوْ يَجْلِسُونَ حَتَّى يَجِي‏ءَ إِمَامُهُمْ قَالَ لَا بَلْ يَقُومُونَ عَلَى أَرْجُلِهِمْ فَإِنْ جَاءَ إِمَامُهُمْ وَ إِلَّا فَلْيُؤْخَذْ بِيَدِ رَجُلٍ مِنَ الْقَوْمِ فَيُقَدَّمُ </w:t>
      </w:r>
    </w:p>
    <w:p w14:paraId="5C12BA60" w14:textId="685B2D98"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5     450    41- باب استحباب القيام إلى الصلاة ع</w:t>
      </w:r>
    </w:p>
    <w:p w14:paraId="5584CC04"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راتب بودن امام ، وظیفه امام ، نظم جماعت- انتخاب امام</w:t>
      </w:r>
      <w:r w:rsidR="001729E3" w:rsidRPr="00DC20C3">
        <w:rPr>
          <w:rFonts w:ascii="Traditional Arabic" w:hAnsi="Traditional Arabic" w:cs="B Badr" w:hint="cs"/>
          <w:rtl/>
          <w:lang w:bidi="fa-IR"/>
        </w:rPr>
        <w:t>، نظم مسجد، منتظر امام نباشیم</w:t>
      </w:r>
      <w:r w:rsidRPr="00DC20C3">
        <w:rPr>
          <w:rFonts w:ascii="Traditional Arabic" w:hAnsi="Traditional Arabic" w:cs="B Badr"/>
          <w:rtl/>
          <w:lang w:bidi="fa-IR"/>
        </w:rPr>
        <w:t xml:space="preserve"> </w:t>
      </w:r>
    </w:p>
    <w:p w14:paraId="629398CE" w14:textId="77777777" w:rsidR="00A35CD8" w:rsidRPr="00DC20C3" w:rsidRDefault="00A35CD8"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cs="B Badr" w:hint="cs"/>
          <w:sz w:val="30"/>
          <w:szCs w:val="30"/>
          <w:rtl/>
          <w:lang w:bidi="fa-IR"/>
        </w:rPr>
        <w:t xml:space="preserve"> </w:t>
      </w:r>
      <w:r w:rsidRPr="00DC20C3">
        <w:rPr>
          <w:rFonts w:ascii="Traditional Arabic" w:hAnsi="Traditional Arabic" w:cs="B Badr" w:hint="cs"/>
          <w:sz w:val="20"/>
          <w:szCs w:val="20"/>
          <w:rtl/>
          <w:lang w:bidi="fa-IR"/>
        </w:rPr>
        <w:t>بِإِسْنَادِهِ عَنْ مُحَمَّدِ بْنِ أَحْمَدَ بْنِ يَحْيَى عَنْ أَحْمَدَ بْنِ الْحَسَنِ بْنِ عَلِيِّ بْنِ فَضَّالٍ عَنِ الْحَسَنِ بْنِ عَلِيٍّ عَنِ الْحَكَمِ بْنِ مِسْكِينٍ عَنْ مُعَاوِيَةَ بْنِ شُرَيْحٍ عَنْ أَبِي عَبْدِ اللَّهِ ع فِي حَدِيثٍ قَالَ:</w:t>
      </w:r>
      <w:r w:rsidRPr="00DC20C3">
        <w:rPr>
          <w:rFonts w:cs="B Badr" w:hint="cs"/>
          <w:sz w:val="30"/>
          <w:szCs w:val="30"/>
          <w:rtl/>
          <w:lang w:bidi="fa-IR"/>
        </w:rPr>
        <w:t xml:space="preserve"> </w:t>
      </w:r>
      <w:r w:rsidRPr="00DC20C3">
        <w:rPr>
          <w:rFonts w:ascii="Traditional Arabic" w:hAnsi="Traditional Arabic" w:cs="B Badr" w:hint="cs"/>
          <w:sz w:val="28"/>
          <w:szCs w:val="28"/>
          <w:rtl/>
          <w:lang w:bidi="fa-IR"/>
        </w:rPr>
        <w:t>إِذَا قَالَ الْمُؤَذِّنُ قَدْ قَامَتِ الصَّلَاةُ يَنْبَغِي لِمَنْ فِي الْمَسْجِدِ أَنْ يَقُومُوا عَلَى أَرْجُلِهِمْ‏ وَ يُقَدِّمُوا بَعْضَهُمْ وَ لَا يَنْتَظِرُوا الْإِمَامَ قَالَ قُلْتُ: وَ إِنْ كَانَ الْإِمَامُ هُوَ الْمُؤَذِّنَ قَالَ وَ إِنْ كَانَ فَلَا يَنْتَظِرُونَهُ وَ يُقَدِّمُوا بَعْضَهُمْ.</w:t>
      </w:r>
    </w:p>
    <w:p w14:paraId="43687695" w14:textId="77777777" w:rsidR="00E34F83" w:rsidRPr="00E34F83" w:rsidRDefault="00E34F83" w:rsidP="00E34F83">
      <w:pPr>
        <w:pStyle w:val="Heading5"/>
        <w:rPr>
          <w:rtl/>
        </w:rPr>
      </w:pPr>
      <w:r w:rsidRPr="00E34F83">
        <w:rPr>
          <w:rtl/>
        </w:rPr>
        <w:t>وسائل الشيعة، ج‏8، ص: 380</w:t>
      </w:r>
    </w:p>
    <w:p w14:paraId="535A117E" w14:textId="77777777" w:rsidR="006C4895" w:rsidRPr="00DC20C3" w:rsidRDefault="006C4895" w:rsidP="00E34F83">
      <w:pPr>
        <w:pStyle w:val="Heading6"/>
      </w:pPr>
      <w:r w:rsidRPr="00DC20C3">
        <w:rPr>
          <w:rtl/>
        </w:rPr>
        <w:t>راتب بودن امام ، وظیفه امام ، نظم جماعت- انتخاب امام</w:t>
      </w:r>
      <w:r w:rsidRPr="00DC20C3">
        <w:rPr>
          <w:rFonts w:hint="cs"/>
          <w:rtl/>
        </w:rPr>
        <w:t>، نظم مسجد، منتظر امام نباشیم</w:t>
      </w:r>
      <w:r w:rsidRPr="00DC20C3">
        <w:rPr>
          <w:rtl/>
        </w:rPr>
        <w:t xml:space="preserve"> </w:t>
      </w:r>
    </w:p>
    <w:p w14:paraId="4CAE69D1" w14:textId="77777777" w:rsidR="002718FF" w:rsidRPr="00DC20C3" w:rsidRDefault="002718FF"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lastRenderedPageBreak/>
        <w:t xml:space="preserve"> </w:t>
      </w:r>
      <w:r w:rsidRPr="00DC20C3">
        <w:rPr>
          <w:rFonts w:ascii="Traditional Arabic" w:hAnsi="Traditional Arabic" w:cs="B Badr"/>
          <w:sz w:val="20"/>
          <w:szCs w:val="20"/>
          <w:rtl/>
          <w:lang w:bidi="fa-IR"/>
        </w:rPr>
        <w:t>أَبَا عَبْدِ اللَّهِ</w:t>
      </w:r>
      <w:r w:rsidRPr="00DC20C3">
        <w:rPr>
          <w:noProof/>
          <w:sz w:val="20"/>
          <w:szCs w:val="20"/>
        </w:rPr>
        <w:drawing>
          <wp:inline distT="0" distB="0" distL="0" distR="0" wp14:anchorId="03EA74F4" wp14:editId="549573E1">
            <wp:extent cx="133350" cy="114300"/>
            <wp:effectExtent l="0" t="0" r="0" b="0"/>
            <wp:docPr id="727" name="Picture 72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يَقُولُ إِذَا أَحْدَثَ الْإِمَامُ وَ هُوَ فِي الصَّلَاةِ لَمْ يَنْبَغِ أَنْ يَتَقَدَّمَ إِلَّا مَنْ شَهِدَ الْإِقَامَةَ فَإِذَا قَالَ الْمُؤَذِّنُ قَدْ قَامَتِ الصَّلَاةُ يَنْبَغِي لِمَنْ فِي الْمَسْجِدِ أَنْ يَقُومُوا عَلَى أَرْجُلِهِمْ وَ يُقَدِّمُوا بَعْضَهُمْ وَ لَا يَنْتَظِرُوا الْإِمَام‏ قَالَ قُلْتُ وَ إِنْ كَانَ الْإِمَامُ هُوَ الْمُؤَذِّنَ قَالَ وَ إِنْ كَانَ فَلَا يَنْتَظِرُونَهُ وَ يُقَدِّمُوا بَعْضَهُم </w:t>
      </w:r>
      <w:r w:rsidRPr="00DC20C3">
        <w:rPr>
          <w:rStyle w:val="FootnoteReference"/>
          <w:rFonts w:ascii="Traditional Arabic" w:hAnsi="Traditional Arabic" w:cs="B Badr"/>
          <w:sz w:val="28"/>
          <w:szCs w:val="28"/>
          <w:rtl/>
          <w:lang w:bidi="fa-IR"/>
        </w:rPr>
        <w:footnoteReference w:id="231"/>
      </w:r>
    </w:p>
    <w:p w14:paraId="5A1E4FCA" w14:textId="77777777" w:rsidR="002718FF" w:rsidRPr="00DC20C3" w:rsidRDefault="002718FF" w:rsidP="00E34F83">
      <w:pPr>
        <w:pStyle w:val="Heading5"/>
        <w:rPr>
          <w:rtl/>
        </w:rPr>
      </w:pPr>
      <w:r w:rsidRPr="00DC20C3">
        <w:rPr>
          <w:rtl/>
        </w:rPr>
        <w:t xml:space="preserve">تهذيب‏الأحكام     3     42    3- باب أحكام الجماعة و أقل الجماعة </w:t>
      </w:r>
    </w:p>
    <w:p w14:paraId="57E7E28E" w14:textId="0CF105AD" w:rsidR="002718FF" w:rsidRDefault="002718FF" w:rsidP="00E34F83">
      <w:pPr>
        <w:pStyle w:val="Heading6"/>
        <w:rPr>
          <w:rtl/>
        </w:rPr>
      </w:pPr>
      <w:r w:rsidRPr="00DC20C3">
        <w:rPr>
          <w:rtl/>
        </w:rPr>
        <w:t xml:space="preserve">  امام و</w:t>
      </w:r>
      <w:r w:rsidR="00E34F83">
        <w:rPr>
          <w:rFonts w:hint="cs"/>
          <w:rtl/>
        </w:rPr>
        <w:t xml:space="preserve"> </w:t>
      </w:r>
      <w:r w:rsidRPr="00DC20C3">
        <w:rPr>
          <w:rtl/>
        </w:rPr>
        <w:t>مؤذن یکی است ، نظم جماعت در مسجد ، شرط اقامه در امام جماعت ، منتظر امام نباشید</w:t>
      </w:r>
      <w:r w:rsidRPr="00DC20C3">
        <w:rPr>
          <w:rFonts w:hint="cs"/>
          <w:rtl/>
        </w:rPr>
        <w:t>، آداب امام، آداب ماموم. (ایستادن مامومین هنگام قد قامت الصلاه بشرط آنکه بعد از اقامه دعایی خوانده نشود و اقامه طول نکشد بطوری که مردم متحیر شوند)</w:t>
      </w:r>
    </w:p>
    <w:p w14:paraId="75EB4A2F" w14:textId="77777777" w:rsidR="00D33E3B" w:rsidRPr="00D33E3B" w:rsidRDefault="00D33E3B" w:rsidP="00D33E3B">
      <w:pPr>
        <w:tabs>
          <w:tab w:val="left" w:pos="1134"/>
        </w:tabs>
        <w:autoSpaceDE w:val="0"/>
        <w:autoSpaceDN w:val="0"/>
        <w:adjustRightInd w:val="0"/>
        <w:rPr>
          <w:rFonts w:ascii="Traditional Arabic" w:hAnsi="Traditional Arabic" w:cs="B Badr"/>
          <w:sz w:val="22"/>
          <w:szCs w:val="22"/>
          <w:rtl/>
          <w:lang w:bidi="fa-IR"/>
        </w:rPr>
      </w:pPr>
    </w:p>
    <w:p w14:paraId="5E89DCCA" w14:textId="77777777" w:rsidR="00D33E3B" w:rsidRPr="00D33E3B" w:rsidRDefault="00D33E3B" w:rsidP="00F05178">
      <w:pPr>
        <w:pStyle w:val="ListParagraph"/>
        <w:numPr>
          <w:ilvl w:val="0"/>
          <w:numId w:val="5"/>
        </w:numPr>
        <w:tabs>
          <w:tab w:val="left" w:pos="1134"/>
        </w:tabs>
        <w:autoSpaceDE w:val="0"/>
        <w:autoSpaceDN w:val="0"/>
        <w:adjustRightInd w:val="0"/>
        <w:rPr>
          <w:rFonts w:ascii="Traditional Arabic" w:hAnsi="Traditional Arabic" w:cs="B Badr"/>
          <w:sz w:val="22"/>
          <w:szCs w:val="22"/>
          <w:rtl/>
          <w:lang w:bidi="fa-IR"/>
        </w:rPr>
      </w:pPr>
      <w:r w:rsidRPr="00D33E3B">
        <w:rPr>
          <w:rFonts w:ascii="Traditional Arabic" w:hAnsi="Traditional Arabic" w:cs="B Badr"/>
          <w:sz w:val="22"/>
          <w:szCs w:val="22"/>
          <w:rtl/>
          <w:lang w:bidi="fa-IR"/>
        </w:rPr>
        <w:t>مُحَمَّدُ بْنُ عَلِيِّ بْنِ الْحُسَيْنِ بِإِسْنَادِهِ عَنْ زُرَارَةَ قَالَ سَمِعْتُ أَبَا جَعْفَرٍ ع يَقُولُ الدُّعَاءُ بَعْدَ الْفَرِيضَةِ أَفْضَلُ مِنَ الصَّلَاةِ تَنَفُّلًا فَبِذَلِكَ جَرَتِ السُّنَّةُ.</w:t>
      </w:r>
    </w:p>
    <w:p w14:paraId="69E82AFD" w14:textId="77777777" w:rsidR="00D33E3B" w:rsidRPr="00D33E3B" w:rsidRDefault="00D33E3B" w:rsidP="00F05178">
      <w:pPr>
        <w:pStyle w:val="ListParagraph"/>
        <w:numPr>
          <w:ilvl w:val="0"/>
          <w:numId w:val="5"/>
        </w:numPr>
        <w:tabs>
          <w:tab w:val="left" w:pos="1134"/>
        </w:tabs>
        <w:autoSpaceDE w:val="0"/>
        <w:autoSpaceDN w:val="0"/>
        <w:adjustRightInd w:val="0"/>
        <w:rPr>
          <w:rFonts w:ascii="Traditional Arabic" w:hAnsi="Traditional Arabic" w:cs="B Badr"/>
          <w:sz w:val="22"/>
          <w:szCs w:val="22"/>
          <w:rtl/>
          <w:lang w:bidi="fa-IR"/>
        </w:rPr>
      </w:pPr>
      <w:r w:rsidRPr="00D33E3B">
        <w:rPr>
          <w:rFonts w:ascii="Traditional Arabic" w:hAnsi="Traditional Arabic" w:cs="B Badr"/>
          <w:sz w:val="22"/>
          <w:szCs w:val="22"/>
          <w:rtl/>
          <w:lang w:bidi="fa-IR"/>
        </w:rPr>
        <w:t>مُحَمَّدُ بْنُ يَعْقُوبَ عَنْ عَلِيِّ بْنِ إِبْرَاهِيمَ عَنْ أَبِيهِ عَنْ حَمَّادٍ عَنْ حَرِيزٍ عَنْ زُرَارَةَ عَنْ أَبِي جَعْفَرٍ ع قَالَ: الدُّعَاءُ بَعْدَ الْفَرِيضَةِ أَفْضَلُ مِنَ الصَّلَاةِ تَنَفُّلًا.</w:t>
      </w:r>
    </w:p>
    <w:p w14:paraId="0AC6248C" w14:textId="77777777" w:rsidR="00D33E3B" w:rsidRDefault="00D33E3B" w:rsidP="00F05178">
      <w:pPr>
        <w:pStyle w:val="ListParagraph"/>
        <w:numPr>
          <w:ilvl w:val="0"/>
          <w:numId w:val="5"/>
        </w:numPr>
        <w:tabs>
          <w:tab w:val="left" w:pos="1134"/>
        </w:tabs>
        <w:autoSpaceDE w:val="0"/>
        <w:autoSpaceDN w:val="0"/>
        <w:adjustRightInd w:val="0"/>
        <w:jc w:val="both"/>
        <w:rPr>
          <w:rFonts w:ascii="Traditional Arabic" w:hAnsi="Traditional Arabic" w:cs="B Badr"/>
          <w:sz w:val="22"/>
          <w:szCs w:val="22"/>
          <w:lang w:bidi="fa-IR"/>
        </w:rPr>
      </w:pPr>
      <w:r w:rsidRPr="00D33E3B">
        <w:rPr>
          <w:rFonts w:ascii="Traditional Arabic" w:hAnsi="Traditional Arabic" w:cs="B Badr"/>
          <w:sz w:val="22"/>
          <w:szCs w:val="22"/>
          <w:rtl/>
          <w:lang w:bidi="fa-IR"/>
        </w:rPr>
        <w:t>وَ بِإِسْنَادِهِ عَنْ حَمَّادِ بْنِ عِيسَى عَنْ عُبَيْدِ بْنِ زُرَارَةَ عَنْ أَبِي عَبْدِ اللَّهِ ع أَنَّهُ سَأَلَهُ عَنْ رَجُلَيْنِ قَامَ أَحَدُهُمَا يُصَلِّي حَتَّى أَصْبَحَ وَ الْآخَرُ جَالِسٌ يَدْعُو أَيُّهُمَا أَفْضَلُ قَالَ الدُّعَاءُ أَفْضَلُ.</w:t>
      </w:r>
    </w:p>
    <w:p w14:paraId="6E74D344" w14:textId="77777777" w:rsidR="00D33E3B" w:rsidRPr="00D33E3B" w:rsidRDefault="00D33E3B" w:rsidP="00E34F83">
      <w:pPr>
        <w:pStyle w:val="Heading6"/>
        <w:rPr>
          <w:rtl/>
        </w:rPr>
      </w:pPr>
      <w:r w:rsidRPr="00D33E3B">
        <w:rPr>
          <w:rtl/>
        </w:rPr>
        <w:t>وسائل الشيعة، ج‏6، ص: 437</w:t>
      </w:r>
    </w:p>
    <w:p w14:paraId="12D9D1B1" w14:textId="77777777" w:rsidR="00D33E3B" w:rsidRPr="00DC20C3" w:rsidRDefault="00D33E3B" w:rsidP="00D33E3B">
      <w:pPr>
        <w:tabs>
          <w:tab w:val="left" w:pos="1134"/>
        </w:tabs>
        <w:autoSpaceDE w:val="0"/>
        <w:autoSpaceDN w:val="0"/>
        <w:adjustRightInd w:val="0"/>
        <w:jc w:val="both"/>
        <w:rPr>
          <w:rFonts w:ascii="Traditional Arabic" w:hAnsi="Traditional Arabic" w:cs="B Badr"/>
          <w:sz w:val="22"/>
          <w:szCs w:val="22"/>
          <w:rtl/>
          <w:lang w:bidi="fa-IR"/>
        </w:rPr>
      </w:pPr>
      <w:r>
        <w:rPr>
          <w:rFonts w:ascii="Traditional Arabic" w:hAnsi="Traditional Arabic" w:cs="B Badr" w:hint="cs"/>
          <w:sz w:val="22"/>
          <w:szCs w:val="22"/>
          <w:rtl/>
          <w:lang w:bidi="fa-IR"/>
        </w:rPr>
        <w:t>این سه روایت ناظر به مسجد است</w:t>
      </w:r>
    </w:p>
    <w:p w14:paraId="494E1BB0" w14:textId="77777777" w:rsidR="00940E1C" w:rsidRPr="00DC20C3" w:rsidRDefault="00940E1C" w:rsidP="00E34F83">
      <w:pPr>
        <w:pStyle w:val="Heading4"/>
        <w:rPr>
          <w:rtl/>
          <w:lang w:bidi="fa-IR"/>
        </w:rPr>
      </w:pPr>
      <w:r w:rsidRPr="00DC20C3">
        <w:rPr>
          <w:rFonts w:hint="cs"/>
          <w:rtl/>
          <w:lang w:bidi="fa-IR"/>
        </w:rPr>
        <w:t>احکام مسجد</w:t>
      </w:r>
    </w:p>
    <w:p w14:paraId="5489051B" w14:textId="77777777" w:rsidR="005078F6" w:rsidRPr="00DC20C3" w:rsidRDefault="005078F6" w:rsidP="00F05178">
      <w:pPr>
        <w:pStyle w:val="NormalWeb"/>
        <w:numPr>
          <w:ilvl w:val="0"/>
          <w:numId w:val="5"/>
        </w:numPr>
        <w:tabs>
          <w:tab w:val="left" w:pos="1134"/>
        </w:tabs>
        <w:bidi/>
        <w:jc w:val="both"/>
        <w:rPr>
          <w:rFonts w:cs="B Badr"/>
        </w:rPr>
      </w:pPr>
      <w:r w:rsidRPr="00DC20C3">
        <w:rPr>
          <w:rFonts w:cs="B Badr" w:hint="cs"/>
          <w:sz w:val="30"/>
          <w:szCs w:val="30"/>
          <w:rtl/>
        </w:rPr>
        <w:t xml:space="preserve"> </w:t>
      </w:r>
      <w:r w:rsidRPr="00DC20C3">
        <w:rPr>
          <w:rFonts w:ascii="Traditional Arabic" w:hAnsi="Traditional Arabic" w:cs="B Badr" w:hint="cs"/>
          <w:sz w:val="20"/>
          <w:szCs w:val="20"/>
          <w:rtl/>
        </w:rPr>
        <w:t>بِإِسْنَادِهِ عَنْ مُحَمَّدِ بْنِ عَلِيِّ بْنِ مَحْبُوبٍ عَنِ الْعَبَّاسِ بْنِ مَعْرُوفٍ عَنْ عَبْدِ اللَّهِ بْنِ الْمُغِيرَةِ عَنْ أَبَانِ بْنِ عُثْمَانَ عَنْ عَبْدِ الرَّحْمَنِ بْنِ أَبِي عَبْدِ اللَّهِ قَالَ سَمِعْتُ أَبَا عَبْدِ اللَّهِ ع يَقُولُ‏</w:t>
      </w:r>
      <w:r w:rsidRPr="00DC20C3">
        <w:rPr>
          <w:rFonts w:cs="B Badr" w:hint="cs"/>
          <w:sz w:val="30"/>
          <w:szCs w:val="30"/>
          <w:rtl/>
        </w:rPr>
        <w:t xml:space="preserve"> </w:t>
      </w:r>
      <w:r w:rsidRPr="00DC20C3">
        <w:rPr>
          <w:rFonts w:ascii="Traditional Arabic" w:hAnsi="Traditional Arabic" w:cs="B Badr" w:hint="cs"/>
          <w:sz w:val="28"/>
          <w:szCs w:val="28"/>
          <w:rtl/>
        </w:rPr>
        <w:t>إِذَا دَخَلْتَ الْمَسْجِدَ وَ الْإِمَامُ‏ رَاكِعٌ‏ فَظَنَنْتَ أَنَّكَ إِنْ مَشَيْتَ إِلَيْهِ رَفَعَ رَأْسَهُ قَبْلَ أَنْ تُدْرِكَهُ فَكَبِّرْ وَ ارْكَعْ فَإِذَا رَفَعَ رَأْسَهُ فَاسْجُدْ مَكَانَكَ فَإِذَا قَامَ فَالْحَقْ بِالصَّفِّ فَإِذَا جَلَسَ فَاجْلِسْ مَكَانَكَ فَإِذَا قَامَ فَالْحَقْ بِالصَّفِّ.</w:t>
      </w:r>
    </w:p>
    <w:p w14:paraId="2795B24E" w14:textId="77777777" w:rsidR="005078F6" w:rsidRPr="00DC20C3" w:rsidRDefault="005078F6" w:rsidP="00E34F83">
      <w:pPr>
        <w:pStyle w:val="Heading5"/>
        <w:rPr>
          <w:rtl/>
        </w:rPr>
      </w:pPr>
      <w:r w:rsidRPr="00DC20C3">
        <w:rPr>
          <w:rtl/>
        </w:rPr>
        <w:t>وسائل الشيعة، ج‏8، ص: 385</w:t>
      </w:r>
    </w:p>
    <w:p w14:paraId="34E6177A" w14:textId="77777777" w:rsidR="005078F6" w:rsidRPr="00DC20C3" w:rsidRDefault="00685C43" w:rsidP="003E12A5">
      <w:pPr>
        <w:tabs>
          <w:tab w:val="left" w:pos="1134"/>
        </w:tabs>
        <w:ind w:left="1440" w:hanging="1440"/>
        <w:jc w:val="both"/>
        <w:rPr>
          <w:rFonts w:ascii="Traditional Arabic" w:hAnsi="Traditional Arabic" w:cs="B Badr"/>
          <w:rtl/>
          <w:lang w:bidi="fa-IR"/>
        </w:rPr>
      </w:pPr>
      <w:r w:rsidRPr="00DC20C3">
        <w:rPr>
          <w:rFonts w:ascii="Traditional Arabic" w:hAnsi="Traditional Arabic" w:cs="B Badr" w:hint="cs"/>
          <w:rtl/>
          <w:lang w:bidi="fa-IR"/>
        </w:rPr>
        <w:t>آداب صفوف، آداب حضور، نظم، متابعت از امام</w:t>
      </w:r>
      <w:r w:rsidR="00940E1C" w:rsidRPr="00DC20C3">
        <w:rPr>
          <w:rFonts w:ascii="Traditional Arabic" w:hAnsi="Traditional Arabic" w:cs="B Badr" w:hint="cs"/>
          <w:rtl/>
          <w:lang w:bidi="fa-IR"/>
        </w:rPr>
        <w:t>، آداب ماموم، نظم در مسجد</w:t>
      </w:r>
    </w:p>
    <w:p w14:paraId="7A1F858C" w14:textId="77777777" w:rsidR="000A55C9" w:rsidRPr="00DC20C3" w:rsidRDefault="000A55C9" w:rsidP="00E34F83">
      <w:pPr>
        <w:pStyle w:val="Heading4"/>
        <w:rPr>
          <w:rtl/>
        </w:rPr>
      </w:pPr>
      <w:r w:rsidRPr="00DC20C3">
        <w:rPr>
          <w:rFonts w:hint="cs"/>
          <w:rtl/>
        </w:rPr>
        <w:t>نکوهش از خواندن ماموم</w:t>
      </w:r>
    </w:p>
    <w:p w14:paraId="26535115"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أَبُو جَعْفَرٍ</w:t>
      </w:r>
      <w:r w:rsidRPr="00DC20C3">
        <w:rPr>
          <w:noProof/>
          <w:sz w:val="20"/>
          <w:szCs w:val="20"/>
        </w:rPr>
        <w:drawing>
          <wp:inline distT="0" distB="0" distL="0" distR="0" wp14:anchorId="048B6445" wp14:editId="72926343">
            <wp:extent cx="133350" cy="114300"/>
            <wp:effectExtent l="0" t="0" r="0" b="0"/>
            <wp:docPr id="580" name="Picture 58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كَانَ أَمِيرُ الْمُؤْمِنِينَ</w:t>
      </w:r>
      <w:r w:rsidRPr="00DC20C3">
        <w:rPr>
          <w:noProof/>
          <w:sz w:val="20"/>
          <w:szCs w:val="20"/>
        </w:rPr>
        <w:drawing>
          <wp:inline distT="0" distB="0" distL="0" distR="0" wp14:anchorId="74F6E404" wp14:editId="3E967633">
            <wp:extent cx="381000" cy="171450"/>
            <wp:effectExtent l="0" t="0" r="0" b="0"/>
            <wp:docPr id="579" name="Picture 57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D325B8" w:rsidRPr="00DC20C3">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 xml:space="preserve">يَقُولُ مَنْ قَرَأَ خَلْفَ إِمَامٍ يَأْتَمُّ بِهِ فَمَاتَ بُعِثَ </w:t>
      </w:r>
      <w:r w:rsidR="00522431" w:rsidRPr="00DC20C3">
        <w:rPr>
          <w:rFonts w:ascii="Traditional Arabic" w:hAnsi="Traditional Arabic" w:cs="B Badr" w:hint="cs"/>
          <w:sz w:val="28"/>
          <w:szCs w:val="28"/>
          <w:rtl/>
          <w:lang w:bidi="fa-IR"/>
        </w:rPr>
        <w:t xml:space="preserve"> - فی البحار: بَعَثَهُ اللَّهُ - </w:t>
      </w:r>
      <w:r w:rsidRPr="00DC20C3">
        <w:rPr>
          <w:rFonts w:ascii="Traditional Arabic" w:hAnsi="Traditional Arabic" w:cs="B Badr"/>
          <w:sz w:val="28"/>
          <w:szCs w:val="28"/>
          <w:rtl/>
          <w:lang w:bidi="fa-IR"/>
        </w:rPr>
        <w:t>عَلَى غَيْرِ الْفِطْرَة</w:t>
      </w:r>
    </w:p>
    <w:p w14:paraId="655A6AF8"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3     377    باب الصلاة خلف من يقتدى به و القراء</w:t>
      </w:r>
    </w:p>
    <w:p w14:paraId="58C68BDA"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آداب مأموم</w:t>
      </w:r>
      <w:r w:rsidR="00D325B8" w:rsidRPr="00DC20C3">
        <w:rPr>
          <w:rFonts w:ascii="Traditional Arabic" w:hAnsi="Traditional Arabic" w:cs="B Badr" w:hint="cs"/>
          <w:rtl/>
          <w:lang w:bidi="fa-IR"/>
        </w:rPr>
        <w:t xml:space="preserve">، تکرار ذکر امام به ماموم درباره جماعت، شدت برخورد ائمه با تارکین مسجد و جماعت (علی غیر فطره)، همرنگ جماعت شدن در مسجد صحیح است، وحدت رویه در مسجد، </w:t>
      </w:r>
      <w:r w:rsidR="00F06BEB" w:rsidRPr="00DC20C3">
        <w:rPr>
          <w:rFonts w:ascii="Traditional Arabic" w:hAnsi="Traditional Arabic" w:cs="B Badr" w:hint="cs"/>
          <w:rtl/>
          <w:lang w:bidi="fa-IR"/>
        </w:rPr>
        <w:t>چند حدیث ذیل در پاورقی با توجه به عبارت (علی فطره) علی فرض این است که آداب مسجد رعایت شود</w:t>
      </w:r>
      <w:r w:rsidR="00F06BEB" w:rsidRPr="00DC20C3">
        <w:rPr>
          <w:rStyle w:val="FootnoteReference"/>
          <w:rFonts w:ascii="Traditional Arabic" w:hAnsi="Traditional Arabic" w:cs="B Badr"/>
          <w:rtl/>
          <w:lang w:bidi="fa-IR"/>
        </w:rPr>
        <w:footnoteReference w:id="232"/>
      </w:r>
    </w:p>
    <w:p w14:paraId="53F00947" w14:textId="77777777" w:rsidR="000A55C9" w:rsidRPr="00DC20C3" w:rsidRDefault="000A55C9" w:rsidP="00E34F83">
      <w:pPr>
        <w:pStyle w:val="Heading4"/>
        <w:rPr>
          <w:rtl/>
        </w:rPr>
      </w:pPr>
      <w:r w:rsidRPr="00DC20C3">
        <w:rPr>
          <w:rFonts w:hint="cs"/>
          <w:rtl/>
        </w:rPr>
        <w:lastRenderedPageBreak/>
        <w:t>سبقت ممنوع در جماعت</w:t>
      </w:r>
    </w:p>
    <w:p w14:paraId="3AA0D5E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جَابِرُ بْنُ عَبْدِ اللَّهِ الْأَنْصَارِيُّ فَقَالَ يَا رَسُولَ اللَّهِ فَسِّرْ لَنَا هَذَا فَقَالَ رَسُولُ اللَّهِ</w:t>
      </w:r>
      <w:r w:rsidRPr="00DC20C3">
        <w:rPr>
          <w:noProof/>
          <w:sz w:val="20"/>
          <w:szCs w:val="20"/>
        </w:rPr>
        <w:drawing>
          <wp:inline distT="0" distB="0" distL="0" distR="0" wp14:anchorId="2D414909" wp14:editId="3C9BB530">
            <wp:extent cx="381000" cy="171450"/>
            <wp:effectExtent l="0" t="0" r="0" b="0"/>
            <wp:docPr id="578" name="Picture 57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رَجُلٌ يَرْفَعُ رَأْسَهُ قَبْلَ الْإِمَامِ وَ يَضَعُ قَبْلَ الْإِمَامِ فَلَا صَلَاةَ لَهُ وَ رَجُلٌ يَضَعُ رَأْسَهُ مَعَ الْإِمَامِ وَ يَرْفَعُ مَعَ الْإِمَامِ فَلَهُ صَلَاةٌ وَاحِدَةٌ وَ لَا حَظَّ لَهُ فِي الْجَمَاعَةِ وَ رَجُلٌ يَضَعُ رَأْسَهُ بَعْدَ الْإِمَامِ وَ يَرْفَعُهُ بَعْدَ الْإِمَامِ فَلَهُ أَرْبَعٌ وَ عِشْرُونَ صَلَاةً </w:t>
      </w:r>
    </w:p>
    <w:p w14:paraId="473A514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6     492    39- باب وجوب متابعة المأموم الإمام </w:t>
      </w:r>
    </w:p>
    <w:p w14:paraId="234D45F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جماعت ، اداب مأموم ، نظم در جماعت ، منکرات جماعت </w:t>
      </w:r>
    </w:p>
    <w:p w14:paraId="66821CE0" w14:textId="77777777" w:rsidR="000A55C9" w:rsidRPr="00DC20C3" w:rsidRDefault="000A55C9" w:rsidP="00E34F83">
      <w:pPr>
        <w:pStyle w:val="Heading4"/>
        <w:rPr>
          <w:rtl/>
        </w:rPr>
      </w:pPr>
      <w:r w:rsidRPr="00DC20C3">
        <w:rPr>
          <w:rFonts w:hint="cs"/>
          <w:rtl/>
        </w:rPr>
        <w:t>تفقد امام از ماموم</w:t>
      </w:r>
    </w:p>
    <w:p w14:paraId="289A98CA"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أَبُو إِسْحَقَ وَقَدْ سَمِعْتُهُ مِنْهُ وَمِنْ أَبِيهِ قَالَ سَمِعْتُ أُبَيَّ بْنَ كَعْبٍ يَقُولُ صَلَّى رَسُولُ اللَّهِ صَلَّى اللَّهُ عَلَيْهِ وَسَلَّمَ</w:t>
      </w:r>
      <w:r w:rsidRPr="00DC20C3">
        <w:rPr>
          <w:rFonts w:ascii="Traditional Arabic" w:hAnsi="Traditional Arabic" w:cs="B Badr"/>
          <w:sz w:val="28"/>
          <w:szCs w:val="28"/>
          <w:rtl/>
          <w:lang w:bidi="fa-IR"/>
        </w:rPr>
        <w:t xml:space="preserve"> يَوْمًا صَلَاةَ الصُّبْحِ فَقَالَ أَشَهِدَ فُلَانٌ الصَّلَاةَ قَالُوا لَا قَالَ فَفُلَانٌ قَالُوا لَا قَالَ إِنَّ هَاتَيْنِ الصَّلَاتَيْنِ مِنْ أَثْقَلِ الصَّلَاةِ عَلَى الْمُنَافِقِينَ وَلَوْ يَعْلَمُونَ مَا فِيهِمَا لَأَتَوْهُمَا وَلَوْ حَبْوًا</w:t>
      </w:r>
    </w:p>
    <w:p w14:paraId="4DE447F0"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سنن النسائي 3-356</w:t>
      </w:r>
    </w:p>
    <w:p w14:paraId="49A891C3"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اهمیت جماعت صبح</w:t>
      </w:r>
      <w:r w:rsidRPr="00DC20C3">
        <w:rPr>
          <w:rFonts w:ascii="Traditional Arabic" w:hAnsi="Traditional Arabic" w:cs="B Badr" w:hint="cs"/>
          <w:rtl/>
          <w:lang w:bidi="fa-IR"/>
        </w:rPr>
        <w:t>، منافق و مسجد، نظارت امام بر ماموم</w:t>
      </w:r>
    </w:p>
    <w:p w14:paraId="62ECBBEE" w14:textId="77777777" w:rsidR="008324EC" w:rsidRPr="00DC20C3" w:rsidRDefault="008324EC"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hAnsi="Traditional Arabic" w:cs="B Badr" w:hint="cs"/>
          <w:sz w:val="20"/>
          <w:szCs w:val="20"/>
          <w:rtl/>
          <w:lang w:bidi="fa-IR"/>
        </w:rPr>
        <w:t>مُحَمَّدُ بْنُ الْحَسَنِ بِإِسْنَادِهِ عَنِ الْحُسَيْنِ بْنِ سَعِيدٍ عَنِ النَّضْرِ عَنْ عَبْدِ اللَّهِ بْنِ سِنَانٍ عَنْ أَبِي عَبْدِ اللَّهِ ع قَالَ سَمِعْتُهُ يَقُولُ‏</w:t>
      </w:r>
      <w:r w:rsidRPr="00DC20C3">
        <w:rPr>
          <w:rFonts w:cs="B Badr" w:hint="cs"/>
          <w:sz w:val="30"/>
          <w:szCs w:val="30"/>
          <w:rtl/>
          <w:lang w:bidi="fa-IR"/>
        </w:rPr>
        <w:t xml:space="preserve"> </w:t>
      </w:r>
      <w:r w:rsidRPr="00DC20C3">
        <w:rPr>
          <w:rFonts w:ascii="Traditional Arabic" w:hAnsi="Traditional Arabic" w:cs="B Badr" w:hint="cs"/>
          <w:sz w:val="28"/>
          <w:szCs w:val="28"/>
          <w:rtl/>
          <w:lang w:bidi="fa-IR"/>
        </w:rPr>
        <w:t xml:space="preserve">صَلَّى رَسُولُ اللَّهِ </w:t>
      </w:r>
      <w:r w:rsidR="002A2E75" w:rsidRPr="00DC20C3">
        <w:rPr>
          <w:rFonts w:hint="cs"/>
          <w:sz w:val="28"/>
          <w:szCs w:val="28"/>
          <w:lang w:bidi="fa-IR"/>
        </w:rPr>
        <w:sym w:font="Dorood" w:char="F049"/>
      </w:r>
      <w:r w:rsidRPr="00DC20C3">
        <w:rPr>
          <w:rFonts w:ascii="Traditional Arabic" w:hAnsi="Traditional Arabic" w:cs="B Badr" w:hint="cs"/>
          <w:sz w:val="28"/>
          <w:szCs w:val="28"/>
          <w:rtl/>
          <w:lang w:bidi="fa-IR"/>
        </w:rPr>
        <w:t xml:space="preserve"> الْفَجْرَ فَأَقْبَلُ بِوَجْهِهِ عَلَى أَصْحَابِهِ فَسَأَلَ عَنْ أُنَاسٍ يُسَمِّيهِمْ‏ بِأَسْمَائِهِمْ‏ فَقَالَ هَلْ حَضَرُوا الصَّلَاةَ فَقَالُوا لَا </w:t>
      </w:r>
      <w:r w:rsidR="00241593" w:rsidRPr="00DC20C3">
        <w:rPr>
          <w:rFonts w:ascii="Traditional Arabic" w:hAnsi="Traditional Arabic" w:cs="B Badr" w:hint="cs"/>
          <w:sz w:val="28"/>
          <w:szCs w:val="28"/>
          <w:rtl/>
          <w:lang w:bidi="fa-IR"/>
        </w:rPr>
        <w:t xml:space="preserve">يَا رَسُولَ اللَّهِ- فَقَالَ أَ </w:t>
      </w:r>
      <w:r w:rsidRPr="00DC20C3">
        <w:rPr>
          <w:rFonts w:ascii="Traditional Arabic" w:hAnsi="Traditional Arabic" w:cs="B Badr" w:hint="cs"/>
          <w:sz w:val="28"/>
          <w:szCs w:val="28"/>
          <w:rtl/>
          <w:lang w:bidi="fa-IR"/>
        </w:rPr>
        <w:t>غُيَّبٌ هُمْ قَالُوا لَا فَقَالَ أَمَا إِنَّهُ لَيْسَ مِنْ صَلَاةٍ أَشَدَّ عَلَى الْمُنَافِقِينَ مِنْ هَذِهِ الصَّلَاةِ وَ الْعِشَاءِ وَ لَوْ عَلِمُوا أَيُّ فَضْلٍ فِيهِمَا لَأَتَوْهُمَا وَ لَوْ حَبْواً.</w:t>
      </w:r>
    </w:p>
    <w:p w14:paraId="1DE2FBA7" w14:textId="77777777" w:rsidR="00E34F83" w:rsidRPr="00E34F83" w:rsidRDefault="00E34F83" w:rsidP="00E34F83">
      <w:pPr>
        <w:pStyle w:val="Heading5"/>
        <w:rPr>
          <w:rtl/>
        </w:rPr>
      </w:pPr>
      <w:r w:rsidRPr="00E34F83">
        <w:rPr>
          <w:rtl/>
        </w:rPr>
        <w:t>وسائل الشيعة، ج‏8، ص: 294</w:t>
      </w:r>
    </w:p>
    <w:p w14:paraId="2EF28E5A" w14:textId="77777777" w:rsidR="008324EC" w:rsidRPr="00DC20C3" w:rsidRDefault="008324EC" w:rsidP="00E34F83">
      <w:pPr>
        <w:pStyle w:val="Heading6"/>
        <w:rPr>
          <w:rtl/>
        </w:rPr>
      </w:pPr>
      <w:r w:rsidRPr="00DC20C3">
        <w:rPr>
          <w:rFonts w:hint="cs"/>
          <w:rtl/>
        </w:rPr>
        <w:t xml:space="preserve">نظارت عالم بر عابد، </w:t>
      </w:r>
      <w:r w:rsidR="00263EFC" w:rsidRPr="00263EFC">
        <w:rPr>
          <w:rFonts w:hint="cs"/>
          <w:rtl/>
        </w:rPr>
        <w:t>آداب امام، تفقد در مسجد</w:t>
      </w:r>
      <w:r w:rsidR="00263EFC">
        <w:rPr>
          <w:rFonts w:hint="cs"/>
          <w:rtl/>
        </w:rPr>
        <w:t>،</w:t>
      </w:r>
      <w:r w:rsidR="00263EFC" w:rsidRPr="00263EFC">
        <w:rPr>
          <w:rFonts w:hint="cs"/>
          <w:rtl/>
        </w:rPr>
        <w:t xml:space="preserve"> </w:t>
      </w:r>
      <w:r w:rsidRPr="00DC20C3">
        <w:rPr>
          <w:rFonts w:hint="cs"/>
          <w:rtl/>
        </w:rPr>
        <w:t>سلطه امام</w:t>
      </w:r>
      <w:r w:rsidR="00A805BF" w:rsidRPr="00DC20C3">
        <w:rPr>
          <w:rFonts w:hint="cs"/>
          <w:rtl/>
        </w:rPr>
        <w:t>، اسم بردن از غاییبین، لزوم شناسایی مامومین، کوچک بودن مسجد برای امکان شناسایی چون در مساجد بزرگ امکان شناسایی نیت</w:t>
      </w:r>
      <w:r w:rsidR="00241593" w:rsidRPr="00DC20C3">
        <w:rPr>
          <w:rFonts w:hint="cs"/>
          <w:rtl/>
        </w:rPr>
        <w:t>. امام باید دلیل نیامدن مامومین را بداند</w:t>
      </w:r>
    </w:p>
    <w:p w14:paraId="3A0F3FDC" w14:textId="77777777" w:rsidR="001C4859" w:rsidRPr="00E34F83" w:rsidRDefault="001C4859" w:rsidP="00F05178">
      <w:pPr>
        <w:pStyle w:val="NormalWeb"/>
        <w:numPr>
          <w:ilvl w:val="0"/>
          <w:numId w:val="5"/>
        </w:numPr>
        <w:tabs>
          <w:tab w:val="left" w:pos="1134"/>
        </w:tabs>
        <w:bidi/>
        <w:jc w:val="both"/>
        <w:rPr>
          <w:rFonts w:cs="B Badr"/>
          <w:sz w:val="22"/>
          <w:szCs w:val="22"/>
          <w:rtl/>
        </w:rPr>
      </w:pPr>
      <w:r w:rsidRPr="00E34F83">
        <w:rPr>
          <w:rFonts w:cs="B Badr" w:hint="cs"/>
          <w:sz w:val="18"/>
          <w:szCs w:val="18"/>
          <w:rtl/>
        </w:rPr>
        <w:t xml:space="preserve">مَجَالِسُ الصَّدُوقِ، عَنْ جَعْفَرِ بْنِ مُحَمَّدِ بْنِ مَسْرُورٍ عَنِ الْحُسَيْنِ بْنِ مُحَمَّدِ بْنِ عَامِرٍ عَنْ عَمِّهِ عَبْدِ اللَّهِ عَنِ ابْنِ أَبِي عُمَيْرٍ عَنْ عَبْدِ اللَّهِ بْنِ سِنَانٍ عَنِ الصَّادِقِ </w:t>
      </w:r>
      <w:r w:rsidR="00263EFC" w:rsidRPr="00E34F83">
        <w:rPr>
          <w:rFonts w:cs="B Badr" w:hint="cs"/>
          <w:sz w:val="18"/>
          <w:szCs w:val="18"/>
        </w:rPr>
        <w:sym w:font="Dorood" w:char="F040"/>
      </w:r>
      <w:r w:rsidRPr="00E34F83">
        <w:rPr>
          <w:rFonts w:cs="B Badr" w:hint="cs"/>
          <w:sz w:val="18"/>
          <w:szCs w:val="18"/>
          <w:rtl/>
        </w:rPr>
        <w:t xml:space="preserve"> قَالَ</w:t>
      </w:r>
      <w:r w:rsidRPr="00E34F83">
        <w:rPr>
          <w:rFonts w:cs="B Badr" w:hint="cs"/>
          <w:sz w:val="28"/>
          <w:szCs w:val="28"/>
          <w:rtl/>
        </w:rPr>
        <w:t>: صَلَّى رَسُولُ اللَّهِ</w:t>
      </w:r>
      <w:r w:rsidR="00263EFC" w:rsidRPr="00E34F83">
        <w:rPr>
          <w:rFonts w:cs="B Badr" w:hint="cs"/>
          <w:sz w:val="28"/>
          <w:szCs w:val="28"/>
        </w:rPr>
        <w:sym w:font="Dorood" w:char="F05D"/>
      </w:r>
      <w:r w:rsidRPr="00E34F83">
        <w:rPr>
          <w:rFonts w:cs="B Badr" w:hint="cs"/>
          <w:sz w:val="28"/>
          <w:szCs w:val="28"/>
          <w:rtl/>
        </w:rPr>
        <w:t xml:space="preserve"> الْفَجْرَ فَلَمَّا انْصَرَفَ أَقْبَلَ بِوَجْهِهِ عَلَى أَصْحَابِهِ فَسَأَلَ عَنْ أُنَاسٍ هَلْ حَضَرُوا فَقَالُوا لَا يَا رَسُولَ اللَّهِ فَقَالَ أَ غُيَّبٌ هُمْ قَالُوا لَا فَقَالَ أَمَا إِنَّهُ لَيْسَ مِنْ صَلَاةٍ أَشَدَّ عَلَى الْمُنَافِقِينَ مِنْ هَذِ</w:t>
      </w:r>
      <w:r w:rsidR="00263EFC" w:rsidRPr="00E34F83">
        <w:rPr>
          <w:rFonts w:cs="B Badr" w:hint="cs"/>
          <w:sz w:val="28"/>
          <w:szCs w:val="28"/>
          <w:rtl/>
        </w:rPr>
        <w:t>هِ الصَّلَاةِ وَ الْعِشَاءِ</w:t>
      </w:r>
    </w:p>
    <w:p w14:paraId="7611BD4D" w14:textId="77777777" w:rsidR="001C4859" w:rsidRDefault="001C4859" w:rsidP="00E34F83">
      <w:pPr>
        <w:pStyle w:val="Heading5"/>
        <w:rPr>
          <w:rtl/>
        </w:rPr>
      </w:pPr>
      <w:r w:rsidRPr="00DC20C3">
        <w:rPr>
          <w:rFonts w:hint="cs"/>
          <w:rtl/>
        </w:rPr>
        <w:t>بحار الأنوار (ط - بيروت) ؛ ج‏85 ؛ ص9</w:t>
      </w:r>
    </w:p>
    <w:p w14:paraId="21981FC5" w14:textId="77777777" w:rsidR="00263EFC" w:rsidRPr="00DC20C3" w:rsidRDefault="00263EFC" w:rsidP="00E34F83">
      <w:pPr>
        <w:pStyle w:val="Heading6"/>
        <w:rPr>
          <w:rtl/>
        </w:rPr>
      </w:pPr>
      <w:r w:rsidRPr="00263EFC">
        <w:rPr>
          <w:rFonts w:hint="cs"/>
          <w:rtl/>
        </w:rPr>
        <w:t xml:space="preserve">نظارت امام، آداب امام، تفقد در مسجد، </w:t>
      </w:r>
      <w:r w:rsidRPr="00DC20C3">
        <w:rPr>
          <w:rFonts w:hint="cs"/>
          <w:rtl/>
        </w:rPr>
        <w:t>نظارت عالم بر عابد، سلطه امام، اسم بردن از غاییبین، لزوم شناسایی مامومین، کوچک بودن مسجد برای امکان شناسایی چون در مساجد بزرگ امکان شناسایی نیت. امام باید دلیل نیامدن مامومین را بداند</w:t>
      </w:r>
    </w:p>
    <w:p w14:paraId="64079883" w14:textId="77777777" w:rsidR="000A55C9" w:rsidRPr="00DC20C3" w:rsidRDefault="000A55C9" w:rsidP="00E34F83">
      <w:pPr>
        <w:pStyle w:val="Heading4"/>
        <w:rPr>
          <w:rtl/>
        </w:rPr>
      </w:pPr>
      <w:r w:rsidRPr="00DC20C3">
        <w:rPr>
          <w:rtl/>
        </w:rPr>
        <w:t xml:space="preserve">اهل مسجد مانع عذابند </w:t>
      </w:r>
    </w:p>
    <w:p w14:paraId="1272D28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جَعْفَرٍ</w:t>
      </w:r>
      <w:r w:rsidRPr="00DC20C3">
        <w:rPr>
          <w:noProof/>
          <w:sz w:val="20"/>
          <w:szCs w:val="20"/>
        </w:rPr>
        <w:drawing>
          <wp:inline distT="0" distB="0" distL="0" distR="0" wp14:anchorId="3C82C0E3" wp14:editId="7F2EA51E">
            <wp:extent cx="133350" cy="114300"/>
            <wp:effectExtent l="0" t="0" r="0" b="0"/>
            <wp:docPr id="577" name="Picture 57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قَالَ</w:t>
      </w:r>
      <w:r w:rsidRPr="00DC20C3">
        <w:rPr>
          <w:rFonts w:ascii="Traditional Arabic" w:hAnsi="Traditional Arabic" w:cs="B Badr"/>
          <w:sz w:val="28"/>
          <w:szCs w:val="28"/>
          <w:rtl/>
          <w:lang w:bidi="fa-IR"/>
        </w:rPr>
        <w:t xml:space="preserve">  وَ رَجُلٌ قَرَأَ الْقُرْآنَ فَوَضَعَ دَوَاءَ الْقُرْآنِ عَلَى دَاءِ قَلْبِهِ فَأَسْهَرَ بِهِ لَيْلَهُ وَ أَظْمَأَ بِهِ نَهَارَهُ وَ قَامَ بِهِ فِي مَسَاجِدِهِ وَ تَجَافَى بِهِ عَنْ فِرَاشِهِ فَبِأُولَئِكَ يَدْفَعُ اللَّهُ الْبَلَاءَ وَ بِأُولَئِكَ يُدِيلُ اللَّهُ مِنَ الْأَعْدَاءِ وَ بِأُولَئِكَ يُنَزِّلُ اللَّهُ الْغَيْثَ مِنَ السَّمَاء</w:t>
      </w:r>
    </w:p>
    <w:p w14:paraId="5A033EF6" w14:textId="77777777" w:rsidR="000A55C9" w:rsidRDefault="000A55C9" w:rsidP="00E34F83">
      <w:pPr>
        <w:pStyle w:val="Heading5"/>
        <w:rPr>
          <w:rtl/>
        </w:rPr>
      </w:pPr>
      <w:r w:rsidRPr="00DC20C3">
        <w:rPr>
          <w:rtl/>
        </w:rPr>
        <w:t>وسائل‏الشيعة     6     182    8- باب أنه يستحب لحامل القرآن ملازم</w:t>
      </w:r>
    </w:p>
    <w:p w14:paraId="49934CDE" w14:textId="77777777" w:rsidR="00263EFC" w:rsidRPr="00DC20C3" w:rsidRDefault="00263EFC" w:rsidP="00E34F83">
      <w:pPr>
        <w:pStyle w:val="Heading6"/>
        <w:rPr>
          <w:rtl/>
        </w:rPr>
      </w:pPr>
      <w:r>
        <w:rPr>
          <w:rFonts w:hint="cs"/>
          <w:rtl/>
        </w:rPr>
        <w:t xml:space="preserve">از اینکه کلمه مساجد جمع و سایر عبارات مفرد آمده معلوم می شود مراد مساجد عمومی است نه مساجد خانگی </w:t>
      </w:r>
    </w:p>
    <w:p w14:paraId="32F8B0E6" w14:textId="17E115B4"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با قران مسجد اقامه می شود ،</w:t>
      </w:r>
      <w:r w:rsidR="00E34F83">
        <w:rPr>
          <w:rFonts w:ascii="Traditional Arabic" w:hAnsi="Traditional Arabic" w:cs="B Badr" w:hint="cs"/>
          <w:rtl/>
          <w:lang w:bidi="fa-IR"/>
        </w:rPr>
        <w:t xml:space="preserve"> </w:t>
      </w:r>
      <w:r w:rsidRPr="00DC20C3">
        <w:rPr>
          <w:rFonts w:ascii="Traditional Arabic" w:hAnsi="Traditional Arabic" w:cs="B Badr"/>
          <w:rtl/>
          <w:lang w:bidi="fa-IR"/>
        </w:rPr>
        <w:t>قاری قران مسجدی است ، قران ومسجد</w:t>
      </w:r>
      <w:r w:rsidR="00263EFC">
        <w:rPr>
          <w:rFonts w:ascii="Traditional Arabic" w:hAnsi="Traditional Arabic" w:cs="B Badr" w:hint="cs"/>
          <w:rtl/>
          <w:lang w:bidi="fa-IR"/>
        </w:rPr>
        <w:t>، سیمای اهل مسجد، ارزش اهل مسجد، روایت ناب</w:t>
      </w:r>
      <w:r w:rsidRPr="00DC20C3">
        <w:rPr>
          <w:rFonts w:ascii="Traditional Arabic" w:hAnsi="Traditional Arabic" w:cs="B Badr"/>
          <w:rtl/>
          <w:lang w:bidi="fa-IR"/>
        </w:rPr>
        <w:t xml:space="preserve"> </w:t>
      </w:r>
    </w:p>
    <w:p w14:paraId="09A72FA4" w14:textId="77777777" w:rsidR="000A55C9" w:rsidRPr="00DC20C3" w:rsidRDefault="000A55C9" w:rsidP="00E34F83">
      <w:pPr>
        <w:pStyle w:val="Heading4"/>
        <w:rPr>
          <w:rtl/>
        </w:rPr>
      </w:pPr>
      <w:r w:rsidRPr="00DC20C3">
        <w:rPr>
          <w:rFonts w:hint="cs"/>
          <w:rtl/>
        </w:rPr>
        <w:lastRenderedPageBreak/>
        <w:t>زینت نماز</w:t>
      </w:r>
    </w:p>
    <w:p w14:paraId="6DDB5003"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أَبُو عَبْدِ اللَّهِ</w:t>
      </w:r>
      <w:r w:rsidRPr="00DC20C3">
        <w:rPr>
          <w:noProof/>
          <w:sz w:val="26"/>
          <w:szCs w:val="26"/>
        </w:rPr>
        <w:drawing>
          <wp:inline distT="0" distB="0" distL="0" distR="0" wp14:anchorId="3B817C3D" wp14:editId="7188123D">
            <wp:extent cx="133350" cy="114300"/>
            <wp:effectExtent l="0" t="0" r="0" b="0"/>
            <wp:docPr id="575" name="Picture 57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رَفْعُكَ يَدَيْكَ فِي الصَّلَاةِ زِينَتُهَا </w:t>
      </w:r>
    </w:p>
    <w:p w14:paraId="11996E17"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 تهذيب‏الأحكام     2     76    8- باب كيفية الصلاة و صفتها و شرح ا</w:t>
      </w:r>
    </w:p>
    <w:p w14:paraId="46212A84"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اداب امامت </w:t>
      </w:r>
    </w:p>
    <w:p w14:paraId="0168F2B5" w14:textId="77777777" w:rsidR="000A55C9" w:rsidRPr="00DC20C3" w:rsidRDefault="000A55C9" w:rsidP="00E34F83">
      <w:pPr>
        <w:pStyle w:val="Heading4"/>
        <w:rPr>
          <w:rtl/>
        </w:rPr>
      </w:pPr>
      <w:r w:rsidRPr="00DC20C3">
        <w:rPr>
          <w:rFonts w:hint="cs"/>
          <w:rtl/>
        </w:rPr>
        <w:t>تامل بعد از حمد و سوره</w:t>
      </w:r>
    </w:p>
    <w:p w14:paraId="3233BAA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أَنَّ أُبَيَّ بْنَ كَعْبٍ قَالَ كَانَتْ لِرَسُولِ اللَّهِ</w:t>
      </w:r>
      <w:r w:rsidRPr="00DC20C3">
        <w:rPr>
          <w:noProof/>
          <w:sz w:val="20"/>
          <w:szCs w:val="20"/>
        </w:rPr>
        <w:drawing>
          <wp:inline distT="0" distB="0" distL="0" distR="0" wp14:anchorId="0C30A573" wp14:editId="4147E6D9">
            <wp:extent cx="381000" cy="171450"/>
            <wp:effectExtent l="0" t="0" r="0" b="0"/>
            <wp:docPr id="574" name="Picture 57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سَكْتَتَانِ إِذَا فَرَغَ مِنْ أُمِّ الْقُرْآنِ وَ إِذَا فَرَغَ مِنَ السُّورَةِ </w:t>
      </w:r>
    </w:p>
    <w:p w14:paraId="058D9682"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81     189    باب 15- وصف الصلاة من فاتحتها إلى خ</w:t>
      </w:r>
    </w:p>
    <w:p w14:paraId="23D3AA6B" w14:textId="77777777" w:rsidR="000A55C9" w:rsidRPr="00DC20C3" w:rsidRDefault="009805CC"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امامت ،آداب قرائت نماز</w:t>
      </w:r>
      <w:r w:rsidRPr="00DC20C3">
        <w:rPr>
          <w:rFonts w:ascii="Traditional Arabic" w:hAnsi="Traditional Arabic" w:cs="B Badr" w:hint="cs"/>
          <w:rtl/>
          <w:lang w:bidi="fa-IR"/>
        </w:rPr>
        <w:t>، آداب بین افعال نماز</w:t>
      </w:r>
      <w:r w:rsidR="00940E1C" w:rsidRPr="00DC20C3">
        <w:rPr>
          <w:rFonts w:ascii="Traditional Arabic" w:hAnsi="Traditional Arabic" w:cs="B Badr" w:hint="cs"/>
          <w:rtl/>
          <w:lang w:bidi="fa-IR"/>
        </w:rPr>
        <w:t>، روایت ناب</w:t>
      </w:r>
    </w:p>
    <w:p w14:paraId="0A3D9B03" w14:textId="77777777" w:rsidR="009805CC" w:rsidRPr="00DC20C3" w:rsidRDefault="009805CC"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الْخِصَالُ، عَنِ الْخَلِيلِ عَنِ الْحُسَيْنِ بْنِ حَمْدَانَ عَنْ إِسْمَاعِيلَ بْنِ مَسْعُودٍ عَنْ يَزِيدَ بْنِ ذَرِيعٍ عَنْ سَعِيدِ بْنِ أَبِي عَرُوبَةَ عَنْ قَتَادَةَ عَنِ الْحَسَنِ أَنَّ سَمُرَةَ بْنَ جُنْدَبٍ وَ عِمْرَانَ بْنَ حُصَيْنٍ تَذَاكَرَا فَحَدَّثَ سَمُرَةُ </w:t>
      </w:r>
      <w:r w:rsidRPr="00DC20C3">
        <w:rPr>
          <w:rFonts w:ascii="Traditional Arabic" w:hAnsi="Traditional Arabic" w:cs="B Badr"/>
          <w:sz w:val="28"/>
          <w:szCs w:val="28"/>
          <w:rtl/>
          <w:lang w:bidi="fa-IR"/>
        </w:rPr>
        <w:t xml:space="preserve">أَنَّهُ حَفِظَ عَنْ رَسُولِ اللَّهِ </w:t>
      </w:r>
      <w:r w:rsidR="002A2E75" w:rsidRPr="00DC20C3">
        <w:rPr>
          <w:sz w:val="28"/>
          <w:szCs w:val="28"/>
          <w:lang w:bidi="fa-IR"/>
        </w:rPr>
        <w:sym w:font="Dorood" w:char="F049"/>
      </w:r>
      <w:r w:rsidRPr="00DC20C3">
        <w:rPr>
          <w:rFonts w:ascii="Traditional Arabic" w:hAnsi="Traditional Arabic" w:cs="B Badr"/>
          <w:sz w:val="28"/>
          <w:szCs w:val="28"/>
          <w:rtl/>
          <w:lang w:bidi="fa-IR"/>
        </w:rPr>
        <w:t xml:space="preserve"> سَكْتَتَيْنِ سَكْتَةً إِذَا كَبَّرَ وَ سَكْتَةً إِذَا فَرَغَ مِنْ قِرَاءَتِهِ عِنْدَ رُكُوعِهِ ثُمَّ إِنَّ قَتَادَةَ ذَكَرَ السَّكْتَةَ الْأَخِيرَةَ إِذَا فَرَغَ مِنْ قِرَاءَةِ غَيْرِ الْمَغْضُوبِ عَلَيْهِمْ وَ لَا الضَّالِّينَ أَيْ حَفِظَ ذَلِكَ سَمُرَةُ وَ أَنْكَرَهُ عَلَيْهِ عِمْرَانُ بْنُ حُصَيْنٍ قَالَ فَكَتَبَا فِي ذَلِكَ إِلَى أُبَيِّ بْنِ كَعْبٍ وَ كَانَ فِي كِتَابِهِ إِلَيْهِمَا أَوْ فِي رَدِّهِ عَلَيْهِمَا أَنَّ سَمُرَةَ قَدْ حَفِظَ.</w:t>
      </w:r>
    </w:p>
    <w:p w14:paraId="731AD22A" w14:textId="77777777" w:rsidR="00E34F83" w:rsidRPr="00E34F83" w:rsidRDefault="00E34F83" w:rsidP="00E34F83">
      <w:pPr>
        <w:pStyle w:val="Heading5"/>
        <w:rPr>
          <w:rtl/>
        </w:rPr>
      </w:pPr>
      <w:r w:rsidRPr="00E34F83">
        <w:rPr>
          <w:rtl/>
        </w:rPr>
        <w:t>بحار الأنوار (ط - بيروت)، ج‏82، ص: 27</w:t>
      </w:r>
    </w:p>
    <w:p w14:paraId="78706C89" w14:textId="77777777" w:rsidR="009805CC" w:rsidRPr="00DC20C3" w:rsidRDefault="009805CC" w:rsidP="00E34F83">
      <w:pPr>
        <w:pStyle w:val="Heading6"/>
        <w:rPr>
          <w:rtl/>
        </w:rPr>
      </w:pPr>
      <w:r w:rsidRPr="00DC20C3">
        <w:rPr>
          <w:rFonts w:hint="cs"/>
          <w:rtl/>
        </w:rPr>
        <w:t>آداب بین افعال نماز</w:t>
      </w:r>
    </w:p>
    <w:p w14:paraId="10F710F0" w14:textId="1BD19066" w:rsidR="009805CC" w:rsidRPr="00DC20C3" w:rsidRDefault="009805CC" w:rsidP="00E34F83">
      <w:pPr>
        <w:pStyle w:val="Heading4"/>
        <w:rPr>
          <w:rtl/>
          <w:lang w:bidi="fa-IR"/>
        </w:rPr>
      </w:pPr>
      <w:r w:rsidRPr="00DC20C3">
        <w:rPr>
          <w:rFonts w:hint="cs"/>
          <w:rtl/>
          <w:lang w:bidi="fa-IR"/>
        </w:rPr>
        <w:t>انواع جلسه</w:t>
      </w:r>
    </w:p>
    <w:p w14:paraId="71517EEE" w14:textId="77777777" w:rsidR="009805CC" w:rsidRPr="00DC20C3" w:rsidRDefault="009805CC"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rtl/>
          <w:lang w:bidi="fa-IR"/>
        </w:rPr>
        <w:t>وَ بِهَذَا الْإِسْنَادِ، قَالَ: سَمِعْتُ أَبَا عَبْدِ اللَّهِ (عَلَيْهِ السَّلَامُ) يَقُولُ:</w:t>
      </w:r>
      <w:r w:rsidRPr="00DC20C3">
        <w:rPr>
          <w:rFonts w:ascii="Traditional Arabic" w:hAnsi="Traditional Arabic" w:cs="B Badr"/>
          <w:sz w:val="28"/>
          <w:szCs w:val="28"/>
          <w:rtl/>
          <w:lang w:bidi="fa-IR"/>
        </w:rPr>
        <w:t xml:space="preserve"> مِنَ السُّنَّةِ الْجَلْسَةُ بَيْنَ الْأَذَانِ وَ الْإِقَامَةِ فِي صَلَاةِ الْغَدَاةِ وَ صَلَاةِ الْمَغْرِبِ وَ صَلَاةِ الْعِشَاءِ، لَيْسَ بَيْنَ الْأَذَانِ وَ الْإِقَامَةِ سُبْحَةٌ، وَ مِنَ السُّنَّةِ أَنْ يَنْتَفِلَ بِرَكْعَتَيْنِ بَيْنَ الْأَذَانِ وَ الْإِقَامَةِ فِي صَلَاةِ الظُّهْرِ وَ الْعَصْرِ.</w:t>
      </w:r>
    </w:p>
    <w:p w14:paraId="1C3CFBAF" w14:textId="77777777" w:rsidR="00E34F83" w:rsidRPr="00E34F83" w:rsidRDefault="00E34F83" w:rsidP="00E34F83">
      <w:pPr>
        <w:pStyle w:val="Heading5"/>
        <w:rPr>
          <w:rtl/>
        </w:rPr>
      </w:pPr>
      <w:r w:rsidRPr="00E34F83">
        <w:rPr>
          <w:rtl/>
        </w:rPr>
        <w:t>الأمالي (للطوسي)، النص، ص: 694</w:t>
      </w:r>
    </w:p>
    <w:p w14:paraId="5E7F760E" w14:textId="77777777" w:rsidR="009805CC" w:rsidRPr="00DC20C3" w:rsidRDefault="009805CC"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آداب بین افعال نماز</w:t>
      </w:r>
    </w:p>
    <w:p w14:paraId="02B82C5A" w14:textId="77777777" w:rsidR="009805CC" w:rsidRPr="00DC20C3" w:rsidRDefault="009805CC"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مَا رَوَاهُ مُعَاوِيَةُ بْنُ عَمَّارٍ وَ ابْنُ مُسْلِمٍ وَ الْحَلَبِيُّ جَمِيعاً قَالُوا قَالَ: لَا تُقْعِ بَيْنَ السَّجْدَتَيْنِ كَإِقْعَاءِ الْكَلْبِ.</w:t>
      </w:r>
    </w:p>
    <w:p w14:paraId="26703ED4" w14:textId="77777777" w:rsidR="00E34F83" w:rsidRPr="00E34F83" w:rsidRDefault="00E34F83" w:rsidP="00E34F83">
      <w:pPr>
        <w:pStyle w:val="Heading5"/>
        <w:rPr>
          <w:rtl/>
        </w:rPr>
      </w:pPr>
      <w:r w:rsidRPr="00E34F83">
        <w:rPr>
          <w:rtl/>
        </w:rPr>
        <w:t>الإستبصار فيما اختلف من الأخبار، ج‏1، ص: 327</w:t>
      </w:r>
    </w:p>
    <w:p w14:paraId="6E8A3768" w14:textId="77777777" w:rsidR="009805CC" w:rsidRPr="00DC20C3" w:rsidRDefault="009805CC"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آداب بین افعال نماز</w:t>
      </w:r>
    </w:p>
    <w:p w14:paraId="1103DA1A" w14:textId="77777777" w:rsidR="009805CC" w:rsidRPr="00DC20C3" w:rsidRDefault="009805CC"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فَأَمَّا مَا رَوَاهُ أَحْمَدُ بْنُ مُحَمَّدٍ عَنِ ابْنِ أَبِي عُمَيْرٍ عَنْ حَمَّادِ بْنِ عُثْمَانَ عَنْ عُبَيْدِ اللَّهِ‏</w:t>
      </w:r>
      <w:r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الْحَلَبِيِّ عَنْ أَبِي عَبْدِ اللَّهِ ع قَالَ: لَا بَأْسَ بِالْإِقْعَاءِ فِي الصَّلَاةِ فِيمَا بَيْنَ السَّجْدَتَيْنِ.</w:t>
      </w:r>
    </w:p>
    <w:p w14:paraId="4E9D0CAD" w14:textId="77777777" w:rsidR="00E34F83" w:rsidRPr="00E34F83" w:rsidRDefault="00E34F83" w:rsidP="00E34F83">
      <w:pPr>
        <w:pStyle w:val="Heading5"/>
        <w:rPr>
          <w:rtl/>
        </w:rPr>
      </w:pPr>
      <w:r w:rsidRPr="00E34F83">
        <w:rPr>
          <w:rtl/>
        </w:rPr>
        <w:t>الإستبصار فيما اختلف من الأخبار، ج‏1، ص: 327</w:t>
      </w:r>
    </w:p>
    <w:p w14:paraId="5BD2CF0A" w14:textId="77777777" w:rsidR="009805CC" w:rsidRPr="00DC20C3" w:rsidRDefault="009805CC"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آداب بین افعال نماز</w:t>
      </w:r>
    </w:p>
    <w:p w14:paraId="415ADC28" w14:textId="77777777" w:rsidR="000A55C9" w:rsidRPr="00DC20C3" w:rsidRDefault="000A55C9" w:rsidP="00E34F83">
      <w:pPr>
        <w:pStyle w:val="Heading4"/>
        <w:rPr>
          <w:rtl/>
        </w:rPr>
      </w:pPr>
      <w:r w:rsidRPr="00DC20C3">
        <w:rPr>
          <w:rFonts w:hint="cs"/>
          <w:rtl/>
        </w:rPr>
        <w:t>دعا برای زیارت مسجد</w:t>
      </w:r>
    </w:p>
    <w:p w14:paraId="55BCCD5C"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lastRenderedPageBreak/>
        <w:t xml:space="preserve"> </w:t>
      </w:r>
      <w:r w:rsidRPr="00DC20C3">
        <w:rPr>
          <w:rFonts w:ascii="Traditional Arabic" w:hAnsi="Traditional Arabic" w:cs="B Badr"/>
          <w:sz w:val="20"/>
          <w:szCs w:val="20"/>
          <w:rtl/>
          <w:lang w:bidi="fa-IR"/>
        </w:rPr>
        <w:t>عَنْ أَبِي جَعْفَرٍ</w:t>
      </w:r>
      <w:r w:rsidRPr="00DC20C3">
        <w:rPr>
          <w:noProof/>
          <w:sz w:val="20"/>
          <w:szCs w:val="20"/>
        </w:rPr>
        <w:drawing>
          <wp:inline distT="0" distB="0" distL="0" distR="0" wp14:anchorId="7E6FE3E7" wp14:editId="2587034A">
            <wp:extent cx="133350" cy="114300"/>
            <wp:effectExtent l="0" t="0" r="0" b="0"/>
            <wp:docPr id="573" name="Picture 57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إِذَا قُمْتَ بِاللَّيْلِ مِنْ مَنَامِكَ </w:t>
      </w:r>
      <w:r w:rsidRPr="00DC20C3">
        <w:rPr>
          <w:rFonts w:ascii="Traditional Arabic" w:hAnsi="Traditional Arabic" w:cs="B Badr" w:hint="cs"/>
          <w:sz w:val="28"/>
          <w:szCs w:val="28"/>
          <w:rtl/>
          <w:lang w:bidi="fa-IR"/>
        </w:rPr>
        <w:t xml:space="preserve"> ... فَإِذَا قُمْتَ إِلَى صَلَاتِكَ فَقُلْ بِسْمِ اللَّهِ وَ بِاللَّهِ وَ إِلَى اللَّهِ وَ مِنَ اللَّهِ مَا شَاءَ اللَّهُ لَا حَوْلَ وَ لَا قُوَّةَ إِلَّا بِاللَّهِ اللَّهُمَّ اجْعَلْنِي مِنْ‏ زُوَّارِكَ‏ وَ عُمَّارِ مَسَاجِدِكَ وَ افْتَحْ لِي بَابَ تَوْبَتِكَ وَ أَغْلِقْ عَنِّي بَابَ مَعْصِيَتِكَ وَ كُلِّ مَعْصِيَةٍ الْحَمْدُ لِلَّهِ الَّذِي جَعَلَنِي مِمَّنْ يُنَاجِيهِ اللَّهُمَّ أَقْبِلْ عَلَيَّ بِوَجْهِكَ جَلَّ ثَنَاؤُك‏</w:t>
      </w:r>
    </w:p>
    <w:p w14:paraId="471F32AA" w14:textId="77777777" w:rsidR="000A55C9" w:rsidRPr="00DC20C3" w:rsidRDefault="000A55C9" w:rsidP="00E34F83">
      <w:pPr>
        <w:pStyle w:val="Heading5"/>
        <w:rPr>
          <w:rtl/>
        </w:rPr>
      </w:pPr>
      <w:r w:rsidRPr="00DC20C3">
        <w:rPr>
          <w:rtl/>
        </w:rPr>
        <w:t xml:space="preserve">وسائل‏الشيعة     6     34    13- باب استحباب الدعاء بالمأثور </w:t>
      </w:r>
    </w:p>
    <w:p w14:paraId="12E78159" w14:textId="77777777" w:rsidR="00BA0621" w:rsidRDefault="00BA0621" w:rsidP="00E34F83">
      <w:pPr>
        <w:pStyle w:val="Heading6"/>
        <w:rPr>
          <w:rtl/>
        </w:rPr>
      </w:pPr>
      <w:r w:rsidRPr="00DC20C3">
        <w:rPr>
          <w:rFonts w:hint="cs"/>
          <w:rtl/>
        </w:rPr>
        <w:t>مسجد در دعا</w:t>
      </w:r>
    </w:p>
    <w:p w14:paraId="5659E1C9" w14:textId="77777777" w:rsidR="00D02798" w:rsidRPr="00DC20C3" w:rsidRDefault="00D02798"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16"/>
          <w:szCs w:val="16"/>
          <w:rtl/>
          <w:lang w:bidi="fa-IR"/>
        </w:rPr>
        <w:t>عَنْ جَعْفَرِ بْنِ مُحَمَّدٍ</w:t>
      </w:r>
      <w:r w:rsidRPr="00DC20C3">
        <w:rPr>
          <w:rFonts w:ascii="Traditional Arabic" w:hAnsi="Traditional Arabic" w:cs="B Badr"/>
          <w:b w:val="0"/>
          <w:bCs w:val="0"/>
          <w:noProof/>
          <w:sz w:val="16"/>
          <w:szCs w:val="16"/>
        </w:rPr>
        <w:drawing>
          <wp:inline distT="0" distB="0" distL="0" distR="0" wp14:anchorId="4795F6CA" wp14:editId="5F29731B">
            <wp:extent cx="133350" cy="114300"/>
            <wp:effectExtent l="0" t="0" r="0" b="0"/>
            <wp:docPr id="1986" name="Picture 198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أَنَّهُ قَالَ</w:t>
      </w:r>
      <w:r w:rsidRPr="00DC20C3">
        <w:rPr>
          <w:rFonts w:ascii="Traditional Arabic" w:hAnsi="Traditional Arabic" w:cs="B Badr"/>
          <w:b w:val="0"/>
          <w:bCs w:val="0"/>
          <w:rtl/>
        </w:rPr>
        <w:t xml:space="preserve"> إِذَا قُمْتَ إِلَى الصَّلَاةِ فَقُلْ بِسْمِ اللَّهِ وَ بِاللَّهِ وَ مِنَ اللَّهِ وَ إِلَى اللَّهِ وَ كَمَا شَاءَ اللَّهُ وَ لا قُوَّةَ إِلَّا بِاللَّهِ اللَّهُمَّ اجْعَلْنِي مِنْ زُوَّارِكَ وَ عُمَّارِ مَسَاجِدِكَ وَ افْتَحْ لِي بَابَ رَحْمَتِكَ وَ أَغْلِقْ عَنِّي بَابَ مَعْصِيَتِكَ الْحَمْدُ لِلَّهِ الَّذِي جَعَلَنِي مِمَّنْ يُنَاجِيهِ اللَّهُمَّ أَقْبِلْ عَلَيَّ بِرَحْمَتِكَ جَلَّ ثَنَاؤُكَ ثُمَّ افْتَتِحِ الصَّلَاة</w:t>
      </w:r>
    </w:p>
    <w:p w14:paraId="5137CD89" w14:textId="77777777" w:rsidR="00D02798" w:rsidRPr="00DC20C3" w:rsidRDefault="00D02798" w:rsidP="00D02798">
      <w:pPr>
        <w:pStyle w:val="a"/>
        <w:tabs>
          <w:tab w:val="left" w:pos="1134"/>
        </w:tabs>
        <w:spacing w:line="240" w:lineRule="auto"/>
        <w:rPr>
          <w:rFonts w:ascii="Traditional Arabic" w:hAnsi="Traditional Arabic" w:cs="B Badr"/>
          <w:b w:val="0"/>
          <w:bCs w:val="0"/>
          <w:sz w:val="20"/>
          <w:szCs w:val="20"/>
          <w:rtl/>
        </w:rPr>
      </w:pPr>
      <w:r w:rsidRPr="00DC20C3">
        <w:rPr>
          <w:rFonts w:ascii="Traditional Arabic" w:hAnsi="Traditional Arabic" w:cs="B Badr" w:hint="cs"/>
          <w:b w:val="0"/>
          <w:bCs w:val="0"/>
          <w:sz w:val="20"/>
          <w:szCs w:val="20"/>
          <w:rtl/>
        </w:rPr>
        <w:t xml:space="preserve"> ( </w:t>
      </w:r>
      <w:r w:rsidRPr="00DC20C3">
        <w:rPr>
          <w:rFonts w:ascii="Traditional Arabic" w:hAnsi="Traditional Arabic" w:cs="B Badr"/>
          <w:b w:val="0"/>
          <w:bCs w:val="0"/>
          <w:sz w:val="20"/>
          <w:szCs w:val="20"/>
          <w:rtl/>
        </w:rPr>
        <w:t>بحار الانوار</w:t>
      </w:r>
      <w:r w:rsidRPr="00DC20C3">
        <w:rPr>
          <w:rFonts w:ascii="Traditional Arabic" w:hAnsi="Traditional Arabic" w:cs="B Badr" w:hint="cs"/>
          <w:b w:val="0"/>
          <w:bCs w:val="0"/>
          <w:sz w:val="20"/>
          <w:szCs w:val="20"/>
          <w:rtl/>
        </w:rPr>
        <w:t>، ج</w:t>
      </w:r>
      <w:r w:rsidRPr="00DC20C3">
        <w:rPr>
          <w:rFonts w:ascii="Traditional Arabic" w:hAnsi="Traditional Arabic" w:cs="B Badr"/>
          <w:b w:val="0"/>
          <w:bCs w:val="0"/>
          <w:sz w:val="20"/>
          <w:szCs w:val="20"/>
          <w:rtl/>
        </w:rPr>
        <w:t xml:space="preserve"> 84</w:t>
      </w:r>
      <w:r w:rsidRPr="00DC20C3">
        <w:rPr>
          <w:rFonts w:ascii="Traditional Arabic" w:hAnsi="Traditional Arabic" w:cs="B Badr" w:hint="cs"/>
          <w:b w:val="0"/>
          <w:bCs w:val="0"/>
          <w:sz w:val="20"/>
          <w:szCs w:val="20"/>
          <w:rtl/>
        </w:rPr>
        <w:t xml:space="preserve">، ص </w:t>
      </w:r>
      <w:r w:rsidRPr="00DC20C3">
        <w:rPr>
          <w:rFonts w:ascii="Traditional Arabic" w:hAnsi="Traditional Arabic" w:cs="B Badr"/>
          <w:b w:val="0"/>
          <w:bCs w:val="0"/>
          <w:sz w:val="20"/>
          <w:szCs w:val="20"/>
          <w:rtl/>
        </w:rPr>
        <w:t>367</w:t>
      </w:r>
      <w:r w:rsidRPr="00DC20C3">
        <w:rPr>
          <w:rFonts w:ascii="Traditional Arabic" w:hAnsi="Traditional Arabic" w:cs="B Badr" w:hint="cs"/>
          <w:b w:val="0"/>
          <w:bCs w:val="0"/>
          <w:sz w:val="20"/>
          <w:szCs w:val="20"/>
          <w:rtl/>
        </w:rPr>
        <w:t xml:space="preserve"> )</w:t>
      </w:r>
    </w:p>
    <w:p w14:paraId="64D4E1BA" w14:textId="77777777" w:rsidR="00D02798" w:rsidRPr="00DC20C3" w:rsidRDefault="00D02798" w:rsidP="00D02798">
      <w:pPr>
        <w:pStyle w:val="a"/>
        <w:tabs>
          <w:tab w:val="left" w:pos="1134"/>
        </w:tabs>
        <w:spacing w:line="240" w:lineRule="auto"/>
        <w:rPr>
          <w:rFonts w:ascii="Traditional Arabic" w:hAnsi="Traditional Arabic" w:cs="B Badr"/>
          <w:b w:val="0"/>
          <w:bCs w:val="0"/>
          <w:sz w:val="24"/>
          <w:szCs w:val="24"/>
          <w:rtl/>
        </w:rPr>
      </w:pPr>
      <w:r w:rsidRPr="00DC20C3">
        <w:rPr>
          <w:rFonts w:ascii="Traditional Arabic" w:hAnsi="Traditional Arabic" w:cs="B Badr"/>
          <w:b w:val="0"/>
          <w:bCs w:val="0"/>
          <w:sz w:val="24"/>
          <w:szCs w:val="24"/>
          <w:rtl/>
        </w:rPr>
        <w:t xml:space="preserve"> زیارت مسجد، عمران وعامران مسجد ، آداب مسجد، مسجد زيارت است، مسجد و گناه، مسجد و رحمت خدا</w:t>
      </w:r>
      <w:r w:rsidRPr="00DC20C3">
        <w:rPr>
          <w:rFonts w:ascii="Traditional Arabic" w:hAnsi="Traditional Arabic" w:cs="B Badr" w:hint="cs"/>
          <w:b w:val="0"/>
          <w:bCs w:val="0"/>
          <w:sz w:val="24"/>
          <w:szCs w:val="24"/>
          <w:rtl/>
        </w:rPr>
        <w:t>، شب رفتن به مسجد ،آداب ورود (خروج از خانه)</w:t>
      </w:r>
      <w:r w:rsidRPr="00DC20C3">
        <w:rPr>
          <w:rFonts w:ascii="Traditional Arabic" w:hAnsi="Traditional Arabic" w:cs="B Badr"/>
          <w:b w:val="0"/>
          <w:bCs w:val="0"/>
          <w:sz w:val="24"/>
          <w:szCs w:val="24"/>
          <w:rtl/>
        </w:rPr>
        <w:t>، زيارت خدا، لياقت</w:t>
      </w:r>
      <w:r w:rsidRPr="00DC20C3">
        <w:rPr>
          <w:rFonts w:ascii="Traditional Arabic" w:hAnsi="Traditional Arabic" w:cs="B Badr" w:hint="cs"/>
          <w:b w:val="0"/>
          <w:bCs w:val="0"/>
          <w:sz w:val="24"/>
          <w:szCs w:val="24"/>
          <w:rtl/>
          <w:lang w:bidi="fa-IR"/>
        </w:rPr>
        <w:t>، دعا برای حضور و عمران مساجد</w:t>
      </w:r>
      <w:r w:rsidRPr="00DC20C3">
        <w:rPr>
          <w:rFonts w:ascii="Traditional Arabic" w:hAnsi="Traditional Arabic" w:cs="B Badr"/>
          <w:b w:val="0"/>
          <w:bCs w:val="0"/>
          <w:sz w:val="24"/>
          <w:szCs w:val="24"/>
          <w:rtl/>
        </w:rPr>
        <w:t xml:space="preserve">    </w:t>
      </w:r>
    </w:p>
    <w:p w14:paraId="55E4780F" w14:textId="77777777" w:rsidR="000A55C9" w:rsidRPr="00DC20C3" w:rsidRDefault="000A55C9" w:rsidP="00E34F83">
      <w:pPr>
        <w:pStyle w:val="Heading4"/>
        <w:rPr>
          <w:rtl/>
        </w:rPr>
      </w:pPr>
      <w:r w:rsidRPr="00DC20C3">
        <w:rPr>
          <w:rFonts w:hint="cs"/>
          <w:rtl/>
        </w:rPr>
        <w:t>متابعت فقط در نماز</w:t>
      </w:r>
    </w:p>
    <w:p w14:paraId="38DEA8F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عَلِيِّ بْنِ جَعْفَرٍ عَنْ أَخِيهِ قَالَ سَأَلْتُهُ</w:t>
      </w:r>
      <w:r w:rsidRPr="00DC20C3">
        <w:rPr>
          <w:rFonts w:ascii="Traditional Arabic" w:hAnsi="Traditional Arabic" w:cs="B Badr"/>
          <w:sz w:val="28"/>
          <w:szCs w:val="28"/>
          <w:rtl/>
          <w:lang w:bidi="fa-IR"/>
        </w:rPr>
        <w:t xml:space="preserve"> عَنْ قَوْمٍ صَلَّوْا خَلْفَ إِمَامٍ هَلْ يَصْلُحُ لَهُمْ أَنْ يَنْصَرِفُوا وَ الْإِمَامُ قَاعِدٌ قَالَ إِذَا سَلَّمَ الْإِمَامُ فَلْيَقُمْ مَنْ أَحَبَّ .</w:t>
      </w:r>
    </w:p>
    <w:p w14:paraId="510523E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6     436    3- باب جواز انصراف المأموم و تنفله </w:t>
      </w:r>
    </w:p>
    <w:p w14:paraId="4D3F781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مأموم ، گروگانگیری ممنوع ، اختیار داشتن مأموم</w:t>
      </w:r>
      <w:r w:rsidRPr="00DC20C3">
        <w:rPr>
          <w:rFonts w:ascii="Traditional Arabic" w:hAnsi="Traditional Arabic" w:cs="B Badr" w:hint="cs"/>
          <w:rtl/>
          <w:lang w:bidi="fa-IR"/>
        </w:rPr>
        <w:t>، لازم نیست که ماموم تا آخر با امام بنشیند</w:t>
      </w:r>
    </w:p>
    <w:p w14:paraId="16EFBB8B" w14:textId="77777777" w:rsidR="000A55C9" w:rsidRPr="00DC20C3" w:rsidRDefault="000A55C9" w:rsidP="00E34F83">
      <w:pPr>
        <w:pStyle w:val="Heading4"/>
        <w:rPr>
          <w:rtl/>
        </w:rPr>
      </w:pPr>
      <w:r w:rsidRPr="00DC20C3">
        <w:rPr>
          <w:rFonts w:hint="cs"/>
          <w:rtl/>
        </w:rPr>
        <w:t>متابعت فقط در نماز واجب</w:t>
      </w:r>
    </w:p>
    <w:p w14:paraId="05FA7028" w14:textId="290A4BDF"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عَلِيِّ بْنِ جَعْفَرٍ عَنْ أَخِيهِ قَالَ سَأَلْتُهُ</w:t>
      </w:r>
      <w:r w:rsidR="00E34F8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عنه قَالَ سَأَلْتُهُ عَنْ رَجُلٍ يُصَلِّي خَلْفَ إِمَامٍ (بِقَوْمٍ فَإِذَا) سَلَّمَ الْإِمَامُ يُصَلِّي وَ الْإِمَامُ قَاعِدٌ قَالَ لَا بَأْس‏. </w:t>
      </w:r>
    </w:p>
    <w:p w14:paraId="73AD6BE5" w14:textId="108978B9" w:rsidR="000A55C9" w:rsidRPr="00DC20C3" w:rsidRDefault="000A55C9" w:rsidP="00E34F83">
      <w:pPr>
        <w:pStyle w:val="Heading5"/>
        <w:rPr>
          <w:rtl/>
        </w:rPr>
      </w:pPr>
      <w:r w:rsidRPr="00DC20C3">
        <w:rPr>
          <w:rtl/>
        </w:rPr>
        <w:t xml:space="preserve">وسائل‏الشيعة  </w:t>
      </w:r>
      <w:r w:rsidR="00E34F83">
        <w:rPr>
          <w:rFonts w:hint="cs"/>
          <w:rtl/>
        </w:rPr>
        <w:t>ج</w:t>
      </w:r>
      <w:r w:rsidRPr="00DC20C3">
        <w:rPr>
          <w:rtl/>
        </w:rPr>
        <w:t xml:space="preserve">6  </w:t>
      </w:r>
      <w:r w:rsidR="00E34F83">
        <w:rPr>
          <w:rFonts w:hint="cs"/>
          <w:rtl/>
        </w:rPr>
        <w:t>ص</w:t>
      </w:r>
      <w:r w:rsidRPr="00DC20C3">
        <w:rPr>
          <w:rtl/>
        </w:rPr>
        <w:t xml:space="preserve">436    </w:t>
      </w:r>
    </w:p>
    <w:p w14:paraId="5F112753" w14:textId="77777777" w:rsidR="00940E1C" w:rsidRPr="00DC20C3" w:rsidRDefault="00940E1C"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اختصار جماعت ، </w:t>
      </w:r>
      <w:r w:rsidRPr="00DC20C3">
        <w:rPr>
          <w:rFonts w:ascii="Traditional Arabic" w:hAnsi="Traditional Arabic" w:cs="B Badr" w:hint="cs"/>
          <w:rtl/>
          <w:lang w:bidi="fa-IR"/>
        </w:rPr>
        <w:t>آ</w:t>
      </w:r>
      <w:r w:rsidRPr="00DC20C3">
        <w:rPr>
          <w:rFonts w:ascii="Traditional Arabic" w:hAnsi="Traditional Arabic" w:cs="B Badr"/>
          <w:rtl/>
          <w:lang w:bidi="fa-IR"/>
        </w:rPr>
        <w:t xml:space="preserve">داب مأموم </w:t>
      </w:r>
    </w:p>
    <w:p w14:paraId="301E942A" w14:textId="77777777" w:rsidR="00940E1C" w:rsidRPr="00DC20C3" w:rsidRDefault="00940E1C" w:rsidP="00E34F83">
      <w:pPr>
        <w:pStyle w:val="Heading4"/>
        <w:rPr>
          <w:rtl/>
        </w:rPr>
      </w:pPr>
      <w:r w:rsidRPr="00DC20C3">
        <w:rPr>
          <w:rtl/>
        </w:rPr>
        <w:t xml:space="preserve">تنها گذاشتن امام به خاطر طول دادن تشهد </w:t>
      </w:r>
    </w:p>
    <w:p w14:paraId="2026D026" w14:textId="77777777" w:rsidR="00940E1C" w:rsidRPr="00DC20C3" w:rsidRDefault="00940E1C"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6"/>
          <w:szCs w:val="26"/>
        </w:rPr>
        <w:drawing>
          <wp:inline distT="0" distB="0" distL="0" distR="0" wp14:anchorId="5431B6D6" wp14:editId="12401C64">
            <wp:extent cx="133350" cy="114300"/>
            <wp:effectExtent l="0" t="0" r="0" b="0"/>
            <wp:docPr id="568" name="Picture 56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فِي الرَّجُلِ يَكُونُ خَلْفَ الْإِمَامِ فَيُطِيلُ الْإِمَامُ التَّشَهُّدَ فَقَالَ يُسَلِّمُ مَنْ خَلْفَهُ وَ يَمْضِي فِي حَاجَتِهِ إِنْ أَحَبَّ </w:t>
      </w:r>
    </w:p>
    <w:p w14:paraId="0C0C00D3" w14:textId="77777777" w:rsidR="00940E1C" w:rsidRPr="00DC20C3" w:rsidRDefault="00940E1C"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6     416    1- باب وجوبه في آخر الصلاة .....  </w:t>
      </w:r>
    </w:p>
    <w:p w14:paraId="438848E9" w14:textId="77777777" w:rsidR="00940E1C" w:rsidRPr="00DC20C3" w:rsidRDefault="00940E1C"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اختصار جماعت ، اداب مأموم </w:t>
      </w:r>
    </w:p>
    <w:p w14:paraId="5E61FD91" w14:textId="77777777" w:rsidR="000A55C9" w:rsidRPr="00DC20C3" w:rsidRDefault="000A55C9" w:rsidP="00E34F83">
      <w:pPr>
        <w:pStyle w:val="Heading4"/>
        <w:rPr>
          <w:rtl/>
        </w:rPr>
      </w:pPr>
      <w:r w:rsidRPr="00DC20C3">
        <w:rPr>
          <w:rFonts w:hint="cs"/>
          <w:rtl/>
        </w:rPr>
        <w:t>آماده باش در جماعت</w:t>
      </w:r>
    </w:p>
    <w:p w14:paraId="7049853B"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عَلِيِّ بْنِ أَسْبَاطٍ عَنْهُمْ</w:t>
      </w:r>
      <w:r w:rsidRPr="00DC20C3">
        <w:rPr>
          <w:noProof/>
          <w:sz w:val="20"/>
          <w:szCs w:val="20"/>
        </w:rPr>
        <w:drawing>
          <wp:inline distT="0" distB="0" distL="0" distR="0" wp14:anchorId="408DEA57" wp14:editId="1F63E66C">
            <wp:extent cx="133350" cy="114300"/>
            <wp:effectExtent l="0" t="0" r="0" b="0"/>
            <wp:docPr id="571" name="Picture 57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قَالَ فِيمَا وَعَظَ اللَّهُ بِهِ عِيسَى</w:t>
      </w:r>
      <w:r w:rsidRPr="00DC20C3">
        <w:rPr>
          <w:noProof/>
          <w:sz w:val="20"/>
          <w:szCs w:val="20"/>
        </w:rPr>
        <w:drawing>
          <wp:inline distT="0" distB="0" distL="0" distR="0" wp14:anchorId="568B7667" wp14:editId="3F4A3DF6">
            <wp:extent cx="133350" cy="114300"/>
            <wp:effectExtent l="0" t="0" r="0" b="0"/>
            <wp:docPr id="570" name="Picture 57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يَا عِيسَى</w:t>
      </w:r>
      <w:r w:rsidRPr="00DC20C3">
        <w:rPr>
          <w:rFonts w:ascii="Traditional Arabic" w:hAnsi="Traditional Arabic" w:cs="B Badr"/>
          <w:sz w:val="28"/>
          <w:szCs w:val="28"/>
          <w:rtl/>
          <w:lang w:bidi="fa-IR"/>
        </w:rPr>
        <w:t xml:space="preserve"> أَنَا رَبُّكَ وَ رَبُّ آبَائِكَ وَ ذَكَرَ الْحَدِيثَ بِطُولِهِ إِلَى أَنْ قَالَ ثُمَّ أُوصِيكَ يَا ابْنَ مَرْيَمَ الْبِكْرِ الْبَتُولِ بِسَيِّدِ الْمُرْسَلِينَ وَ حَبِيبِي فَهُوَ أَحْمَدُ إِلَى أَنْ قَالَ يُسَمِّي عِنْدَ الطَّعَامِ وَ يُفْشِي السَّلَامَ وَ يُصَلِّي وَ النَّاسُ نِيَامٌ لَهُ كُلَّ يَوْمٍ خَمْسُ صَلَوَاتٍ مُتَوَالِيَاتٍ يُنَادِي إِلَى الصَّلَاةِ كَنِدَاءِ الْجَيْشِ بِالشِّعَارِ وَ يَفْتَتِحُ بِالتَّكْبِيرِ وَ يَخْتَتِمُ بِالتَّسْلِيم‏</w:t>
      </w:r>
    </w:p>
    <w:p w14:paraId="4F89154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6     415    1- باب وجوبه في آخر الصلاة .....  ‏</w:t>
      </w:r>
    </w:p>
    <w:p w14:paraId="59032854"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lastRenderedPageBreak/>
        <w:t xml:space="preserve"> آداب امامت ، نظامی بودن جماعت ، خلاصه کردن نماز ، سان دیدن صفوف</w:t>
      </w:r>
      <w:r w:rsidR="00940E1C" w:rsidRPr="00DC20C3">
        <w:rPr>
          <w:rFonts w:ascii="Traditional Arabic" w:hAnsi="Traditional Arabic" w:cs="B Badr" w:hint="cs"/>
          <w:rtl/>
          <w:lang w:bidi="fa-IR"/>
        </w:rPr>
        <w:t>، آداب اذان(حماسی بودن)</w:t>
      </w:r>
      <w:r w:rsidRPr="00DC20C3">
        <w:rPr>
          <w:rFonts w:ascii="Traditional Arabic" w:hAnsi="Traditional Arabic" w:cs="B Badr"/>
          <w:rtl/>
          <w:lang w:bidi="fa-IR"/>
        </w:rPr>
        <w:t xml:space="preserve"> </w:t>
      </w:r>
    </w:p>
    <w:p w14:paraId="692EF3EF" w14:textId="77777777" w:rsidR="000A55C9" w:rsidRPr="00DC20C3" w:rsidRDefault="000A55C9" w:rsidP="00E34F83">
      <w:pPr>
        <w:pStyle w:val="Heading4"/>
        <w:rPr>
          <w:rtl/>
        </w:rPr>
      </w:pPr>
      <w:r w:rsidRPr="00DC20C3">
        <w:rPr>
          <w:rFonts w:hint="cs"/>
          <w:rtl/>
        </w:rPr>
        <w:t>حضور در مسجد ملاک است نه نماز</w:t>
      </w:r>
    </w:p>
    <w:p w14:paraId="4950F45C"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جَعْفَرٍ</w:t>
      </w:r>
      <w:r w:rsidRPr="00DC20C3">
        <w:rPr>
          <w:noProof/>
          <w:sz w:val="26"/>
          <w:szCs w:val="26"/>
        </w:rPr>
        <w:drawing>
          <wp:inline distT="0" distB="0" distL="0" distR="0" wp14:anchorId="1E37D977" wp14:editId="5F9E6E90">
            <wp:extent cx="133350" cy="114300"/>
            <wp:effectExtent l="0" t="0" r="0" b="0"/>
            <wp:docPr id="567" name="Picture 56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فِي الرَّجُلِ يُحْدِثُ بَعْدَ أَنْ يَرْفَعَ رَأْسَهُ فِي السَّجْدَةِ الْأَخِيرَةِ وَ قَبْلَ أَنْ يَتَشَهَّدَ قَالَ يَنْصَرِفُ فَيَتَوَضَّأُ فَإِنْ شَاءَ رَجَعَ إِلَى الْمَسْجِدِ وَ إِنْ شَاءَ فَفِي بَيْتِهِ وَ إِنْ شَاءَ حَيْثُ شَاءَ قَعَدَ فَيَتَشَهَّدُ ثُمَّ يُسَلِّمُ وَ إِنْ كَانَ الْحَدَثُ بَعْدَ الشَّهَادَتَيْنِ فَقَدْ مَضَتْ صَلَاتُه‏</w:t>
      </w:r>
    </w:p>
    <w:p w14:paraId="41BB53C6" w14:textId="77777777" w:rsidR="000A55C9" w:rsidRPr="00DC20C3" w:rsidRDefault="000A55C9" w:rsidP="00E34F83">
      <w:pPr>
        <w:pStyle w:val="Heading5"/>
        <w:rPr>
          <w:rtl/>
        </w:rPr>
      </w:pPr>
      <w:r w:rsidRPr="00DC20C3">
        <w:rPr>
          <w:rtl/>
        </w:rPr>
        <w:t xml:space="preserve">وسائل‏الشيعة     6     410    13- باب حكم من نسي التشهد حتى أحدث </w:t>
      </w:r>
    </w:p>
    <w:p w14:paraId="4A89B16A" w14:textId="77777777" w:rsidR="000A55C9" w:rsidRPr="00DC20C3" w:rsidRDefault="000A55C9" w:rsidP="00E34F83">
      <w:pPr>
        <w:pStyle w:val="Heading6"/>
        <w:rPr>
          <w:rtl/>
        </w:rPr>
      </w:pPr>
      <w:r w:rsidRPr="00DC20C3">
        <w:rPr>
          <w:rtl/>
        </w:rPr>
        <w:t xml:space="preserve">  حضور در جماعت شرط است نه صحت عمل</w:t>
      </w:r>
      <w:r w:rsidR="009B0225">
        <w:rPr>
          <w:rFonts w:hint="cs"/>
          <w:rtl/>
        </w:rPr>
        <w:t>، نمونه</w:t>
      </w:r>
      <w:r w:rsidRPr="00DC20C3">
        <w:rPr>
          <w:rtl/>
        </w:rPr>
        <w:t xml:space="preserve"> </w:t>
      </w:r>
    </w:p>
    <w:p w14:paraId="1F680B3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رجل لأمير المؤمنين</w:t>
      </w:r>
      <w:r w:rsidRPr="00DC20C3">
        <w:rPr>
          <w:noProof/>
          <w:sz w:val="20"/>
          <w:szCs w:val="20"/>
        </w:rPr>
        <w:drawing>
          <wp:inline distT="0" distB="0" distL="0" distR="0" wp14:anchorId="5C047D53" wp14:editId="3348D263">
            <wp:extent cx="133350" cy="114300"/>
            <wp:effectExtent l="0" t="0" r="0" b="0"/>
            <wp:docPr id="566" name="Picture 56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يا ابن عم خير خلق الله ما معنى رفع رجلك اليمنى و طرحك اليسرى في التشهد قال تأويله اللهم أمت الباطل و أقم الحق قال فما معنى قول الإمام السلام عليكم فقال إن الإمام يترحم عن الله عز و جل و يقول في ترجمته لأهل الجماعة أمان لكم من عذاب الله يوم القيامة </w:t>
      </w:r>
    </w:p>
    <w:p w14:paraId="758349C5"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بحارالأنوار     81     255    </w:t>
      </w:r>
    </w:p>
    <w:p w14:paraId="48B1F005"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فضیلت امامت مسجد ، آداب امامت</w:t>
      </w:r>
      <w:r w:rsidR="00CD5BDA" w:rsidRPr="00DC20C3">
        <w:rPr>
          <w:rFonts w:ascii="Traditional Arabic" w:hAnsi="Traditional Arabic" w:cs="B Badr" w:hint="cs"/>
          <w:rtl/>
          <w:lang w:bidi="fa-IR"/>
        </w:rPr>
        <w:t>، آداب جلوس</w:t>
      </w:r>
      <w:r w:rsidRPr="00DC20C3">
        <w:rPr>
          <w:rFonts w:ascii="Traditional Arabic" w:hAnsi="Traditional Arabic" w:cs="B Badr"/>
          <w:rtl/>
          <w:lang w:bidi="fa-IR"/>
        </w:rPr>
        <w:t xml:space="preserve"> </w:t>
      </w:r>
    </w:p>
    <w:p w14:paraId="6D51C78E" w14:textId="77777777" w:rsidR="000A55C9" w:rsidRPr="00DC20C3" w:rsidRDefault="000A55C9" w:rsidP="00E34F83">
      <w:pPr>
        <w:pStyle w:val="Heading4"/>
        <w:rPr>
          <w:rtl/>
        </w:rPr>
      </w:pPr>
      <w:r w:rsidRPr="00DC20C3">
        <w:rPr>
          <w:rFonts w:hint="cs"/>
          <w:rtl/>
        </w:rPr>
        <w:t>غیر از حمد و سوره خصوصا نماز فرادی مخیر بین جهر و اخفا</w:t>
      </w:r>
    </w:p>
    <w:p w14:paraId="75618752"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عَلِيِّ بْنِ جَعْفَرٍ عَنْ أَخِيهِ مُوسَى بْنِ جَعْفَرٍ</w:t>
      </w:r>
      <w:r w:rsidRPr="00DC20C3">
        <w:rPr>
          <w:noProof/>
          <w:sz w:val="20"/>
          <w:szCs w:val="20"/>
        </w:rPr>
        <w:drawing>
          <wp:inline distT="0" distB="0" distL="0" distR="0" wp14:anchorId="0BBBF5C3" wp14:editId="44CFEC7E">
            <wp:extent cx="133350" cy="114300"/>
            <wp:effectExtent l="0" t="0" r="0" b="0"/>
            <wp:docPr id="565" name="Picture 56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سَأَلْتُهُ عَنِ الرَّجُلِ لَهُ أَنْ يَجْهَرَ بِالتَّشَهُّدِ وَ الْقَوْلِ فِي الرُّكُوعِ وَ السُّجُودِ وَ الْقُنُوتِ فَقَالَ إِنْ شَاءَ جَهَرَ وَ إِنْ شَاءَ لَمْ يَجْهَرْ </w:t>
      </w:r>
      <w:r w:rsidRPr="00DC20C3">
        <w:rPr>
          <w:rStyle w:val="FootnoteReference"/>
          <w:rFonts w:ascii="Traditional Arabic" w:hAnsi="Traditional Arabic" w:cs="B Badr"/>
          <w:sz w:val="28"/>
          <w:szCs w:val="28"/>
          <w:rtl/>
          <w:lang w:bidi="fa-IR"/>
        </w:rPr>
        <w:footnoteReference w:id="233"/>
      </w:r>
    </w:p>
    <w:p w14:paraId="399154FE" w14:textId="77777777" w:rsidR="000A55C9"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6     290    20- باب جواز الجهر و الإخفات في الق</w:t>
      </w:r>
    </w:p>
    <w:p w14:paraId="7B3755CD" w14:textId="541F1DE4" w:rsidR="00E34F83" w:rsidRPr="00DC20C3" w:rsidRDefault="00E34F83" w:rsidP="00E34F83">
      <w:pPr>
        <w:pStyle w:val="Heading6"/>
        <w:rPr>
          <w:rtl/>
        </w:rPr>
      </w:pPr>
      <w:r>
        <w:rPr>
          <w:rFonts w:hint="cs"/>
          <w:rtl/>
        </w:rPr>
        <w:t>در نماز های جهری غیر از حمد و سوره سایر اقوال لازم نیست بلند خوانده شود</w:t>
      </w:r>
    </w:p>
    <w:p w14:paraId="17766606" w14:textId="77777777" w:rsidR="000A55C9" w:rsidRPr="00DC20C3" w:rsidRDefault="000A55C9" w:rsidP="00E34F83">
      <w:pPr>
        <w:pStyle w:val="Heading4"/>
        <w:rPr>
          <w:rtl/>
        </w:rPr>
      </w:pPr>
      <w:r w:rsidRPr="00DC20C3">
        <w:rPr>
          <w:rFonts w:hint="cs"/>
          <w:rtl/>
        </w:rPr>
        <w:t>آداب رکوع امام و ماموم</w:t>
      </w:r>
    </w:p>
    <w:p w14:paraId="3434AE2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جَعْفَرٍ</w:t>
      </w:r>
      <w:r w:rsidRPr="00DC20C3">
        <w:rPr>
          <w:noProof/>
          <w:sz w:val="20"/>
          <w:szCs w:val="20"/>
        </w:rPr>
        <w:drawing>
          <wp:inline distT="0" distB="0" distL="0" distR="0" wp14:anchorId="77B06F84" wp14:editId="46B321AD">
            <wp:extent cx="133350" cy="114300"/>
            <wp:effectExtent l="0" t="0" r="0" b="0"/>
            <wp:docPr id="564" name="Picture 56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وَ إِذَا رَكَعْتَ فَصُفَّ فِي رُكُوعِكَ بَيْنَ قَدَمَيْكَ وَ تُمَكِّنُ رَاحَتَيْكَ مِنْ رُكْبَتَيْكَ وَ تَضَعُ يَدَكَ الْيُمْنَى عَلَى رُكْبَتِكَ الْيُمْنَى قَبْلَ الْيُسْرَى وَ بَلِّغْ بِأَطْرَافِ أَصَابِعِكَ عَيْنَ الرُّكْبَةِ فَإِنْ وَصَلَتْ أَطْرَافُ أَصَابِعِكَ فِي رُكُوعِكَ إِلَى رُكْبَتَيْكَ أَجْزَأَكَ ذَلِكَ وَ أَحَبُّ إِلَيَّ أَنْ تُمَكِّنَ كَفَّيْكَ مِنْ رُكْبَتَيْكَ </w:t>
      </w:r>
    </w:p>
    <w:p w14:paraId="640ABE7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6     334    28- باب وجوب الانحناء في الركوع</w:t>
      </w:r>
    </w:p>
    <w:p w14:paraId="0B393445"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اداب جماعت </w:t>
      </w:r>
    </w:p>
    <w:p w14:paraId="2C970386" w14:textId="77777777" w:rsidR="000A55C9" w:rsidRPr="00DC20C3" w:rsidRDefault="000A55C9" w:rsidP="00E34F83">
      <w:pPr>
        <w:pStyle w:val="Heading4"/>
        <w:rPr>
          <w:rtl/>
        </w:rPr>
      </w:pPr>
      <w:r w:rsidRPr="00DC20C3">
        <w:rPr>
          <w:rFonts w:hint="cs"/>
          <w:rtl/>
        </w:rPr>
        <w:t>آداب دعا در مسجد</w:t>
      </w:r>
    </w:p>
    <w:p w14:paraId="386EF7F5"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أَبُو عَبْدِ اللَّهِ</w:t>
      </w:r>
      <w:r w:rsidRPr="00DC20C3">
        <w:rPr>
          <w:noProof/>
          <w:sz w:val="20"/>
          <w:szCs w:val="20"/>
        </w:rPr>
        <w:drawing>
          <wp:inline distT="0" distB="0" distL="0" distR="0" wp14:anchorId="611FB41A" wp14:editId="184D2383">
            <wp:extent cx="133350" cy="114300"/>
            <wp:effectExtent l="0" t="0" r="0" b="0"/>
            <wp:docPr id="563" name="Picture 56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إِنَّ رَجُلًا دَخَلَ الْمَسْجِدَ فَصَلَّى رَكْعَتَيْنِ ثُمَّ سَأَلَ اللَّهَ عَزَّ وَ جَلَّ فَقَالَ رَسُولُ اللَّهِ</w:t>
      </w:r>
      <w:r w:rsidRPr="00DC20C3">
        <w:rPr>
          <w:noProof/>
        </w:rPr>
        <w:drawing>
          <wp:inline distT="0" distB="0" distL="0" distR="0" wp14:anchorId="625818CD" wp14:editId="68BC63DC">
            <wp:extent cx="304800" cy="133350"/>
            <wp:effectExtent l="0" t="0" r="0" b="0"/>
            <wp:docPr id="562" name="Picture 56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Sallallah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800" cy="133350"/>
                    </a:xfrm>
                    <a:prstGeom prst="rect">
                      <a:avLst/>
                    </a:prstGeom>
                    <a:noFill/>
                    <a:ln>
                      <a:noFill/>
                    </a:ln>
                  </pic:spPr>
                </pic:pic>
              </a:graphicData>
            </a:graphic>
          </wp:inline>
        </w:drawing>
      </w:r>
      <w:r w:rsidRPr="00DC20C3">
        <w:rPr>
          <w:rFonts w:ascii="Traditional Arabic" w:hAnsi="Traditional Arabic" w:cs="B Badr"/>
          <w:sz w:val="28"/>
          <w:szCs w:val="28"/>
          <w:rtl/>
          <w:lang w:bidi="fa-IR"/>
        </w:rPr>
        <w:t>عَجَّلَ الْعَبْدُ رَبَّهُ وَ جَاءَ آخَرُ فَصَلَّى رَكْعَتَيْنِ ثُمَّ أَثْنَى عَلَى اللَّهِ عَزَّ وَ جَلَّ وَ صَلَّى عَلَى النَّبِيِّ</w:t>
      </w:r>
      <w:r w:rsidRPr="00DC20C3">
        <w:rPr>
          <w:noProof/>
        </w:rPr>
        <w:drawing>
          <wp:inline distT="0" distB="0" distL="0" distR="0" wp14:anchorId="1E4FE4A3" wp14:editId="7A030266">
            <wp:extent cx="314325" cy="142875"/>
            <wp:effectExtent l="0" t="0" r="9525" b="9525"/>
            <wp:docPr id="561" name="Picture 56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Sallallah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a:ln>
                      <a:noFill/>
                    </a:ln>
                  </pic:spPr>
                </pic:pic>
              </a:graphicData>
            </a:graphic>
          </wp:inline>
        </w:drawing>
      </w:r>
      <w:r w:rsidRPr="00DC20C3">
        <w:rPr>
          <w:rFonts w:ascii="Traditional Arabic" w:hAnsi="Traditional Arabic" w:cs="B Badr"/>
          <w:sz w:val="28"/>
          <w:szCs w:val="28"/>
          <w:rtl/>
          <w:lang w:bidi="fa-IR"/>
        </w:rPr>
        <w:t>فَقَالَ رَسُولُ اللَّهِ</w:t>
      </w:r>
      <w:r w:rsidRPr="00DC20C3">
        <w:rPr>
          <w:noProof/>
        </w:rPr>
        <w:drawing>
          <wp:inline distT="0" distB="0" distL="0" distR="0" wp14:anchorId="6080044E" wp14:editId="2A320AEA">
            <wp:extent cx="381000" cy="171450"/>
            <wp:effectExtent l="0" t="0" r="0" b="0"/>
            <wp:docPr id="560" name="Picture 56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سَلْ تُعْطَ </w:t>
      </w:r>
    </w:p>
    <w:p w14:paraId="142B4866"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7     79    31- باب استحباب تقديم تمجيد الله </w:t>
      </w:r>
    </w:p>
    <w:p w14:paraId="5B853517"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اداب تعقیب</w:t>
      </w:r>
      <w:r w:rsidRPr="00DC20C3">
        <w:rPr>
          <w:rFonts w:ascii="Traditional Arabic" w:hAnsi="Traditional Arabic" w:cs="B Badr" w:hint="cs"/>
          <w:rtl/>
          <w:lang w:bidi="fa-IR"/>
        </w:rPr>
        <w:t>، نظارت امام بر ماموم</w:t>
      </w:r>
      <w:r w:rsidR="00AD5D44" w:rsidRPr="00DC20C3">
        <w:rPr>
          <w:rFonts w:ascii="Traditional Arabic" w:hAnsi="Traditional Arabic" w:cs="B Badr" w:hint="cs"/>
          <w:rtl/>
          <w:lang w:bidi="fa-IR"/>
        </w:rPr>
        <w:t>،تحیت،کارکرد آموزشی مسجد، دعا در مسجد، نماز حاجت در مسجد</w:t>
      </w:r>
    </w:p>
    <w:p w14:paraId="20528A80" w14:textId="77777777" w:rsidR="000A55C9" w:rsidRPr="00DC20C3" w:rsidRDefault="007A51B0" w:rsidP="00E34F83">
      <w:pPr>
        <w:pStyle w:val="Heading4"/>
        <w:rPr>
          <w:rtl/>
          <w:lang w:bidi="fa-IR"/>
        </w:rPr>
      </w:pPr>
      <w:r w:rsidRPr="00DC20C3">
        <w:rPr>
          <w:rFonts w:hint="cs"/>
          <w:rtl/>
        </w:rPr>
        <w:t>صلوات</w:t>
      </w:r>
      <w:r w:rsidR="009B0225">
        <w:rPr>
          <w:rFonts w:hint="cs"/>
          <w:rtl/>
        </w:rPr>
        <w:t xml:space="preserve"> بلن</w:t>
      </w:r>
      <w:r w:rsidR="009B0225">
        <w:rPr>
          <w:rFonts w:hint="cs"/>
          <w:rtl/>
          <w:lang w:bidi="fa-IR"/>
        </w:rPr>
        <w:t xml:space="preserve">د </w:t>
      </w:r>
    </w:p>
    <w:p w14:paraId="19980D7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lastRenderedPageBreak/>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5CD98008" wp14:editId="1F11A89F">
            <wp:extent cx="133350" cy="114300"/>
            <wp:effectExtent l="0" t="0" r="0" b="0"/>
            <wp:docPr id="559" name="Picture 55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قَالَ سَمِعْتُهُ يَقُولُ قَالَ رَسُولُ اللَّهِ</w:t>
      </w:r>
      <w:r w:rsidRPr="00DC20C3">
        <w:rPr>
          <w:noProof/>
        </w:rPr>
        <w:drawing>
          <wp:inline distT="0" distB="0" distL="0" distR="0" wp14:anchorId="037E9CF4" wp14:editId="2B57F12B">
            <wp:extent cx="381000" cy="171450"/>
            <wp:effectExtent l="0" t="0" r="0" b="0"/>
            <wp:docPr id="558" name="Picture 55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ارْفَعُوا أَصْوَاتَكُمْ بِالصَّلَاةِ عَلَيَّ فَإِنَّهَا تَذْهَبُ بِالنِّفَاقِ </w:t>
      </w:r>
      <w:r w:rsidRPr="00DC20C3">
        <w:rPr>
          <w:rStyle w:val="FootnoteReference"/>
          <w:rFonts w:ascii="Traditional Arabic" w:hAnsi="Traditional Arabic" w:cs="B Badr"/>
          <w:sz w:val="28"/>
          <w:szCs w:val="28"/>
          <w:rtl/>
          <w:lang w:bidi="fa-IR"/>
        </w:rPr>
        <w:footnoteReference w:id="234"/>
      </w:r>
    </w:p>
    <w:p w14:paraId="794A6F11" w14:textId="77777777" w:rsidR="000A55C9"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7     192    34- باب استحباب الإكثار من الصلاة </w:t>
      </w:r>
    </w:p>
    <w:p w14:paraId="3793C647" w14:textId="77777777" w:rsidR="009B0225" w:rsidRPr="00DC20C3" w:rsidRDefault="009B0225" w:rsidP="00E34F83">
      <w:pPr>
        <w:pStyle w:val="Heading6"/>
        <w:rPr>
          <w:rtl/>
        </w:rPr>
      </w:pPr>
      <w:r>
        <w:rPr>
          <w:rFonts w:hint="cs"/>
          <w:rtl/>
        </w:rPr>
        <w:t>در مسجد هر صدای بلندی کراهت دارد حتی صلوات الا اذان</w:t>
      </w:r>
    </w:p>
    <w:p w14:paraId="3B2A693C" w14:textId="77777777" w:rsidR="000A55C9" w:rsidRPr="00DC20C3" w:rsidRDefault="000A55C9" w:rsidP="00E34F83">
      <w:pPr>
        <w:pStyle w:val="Heading4"/>
        <w:rPr>
          <w:rtl/>
        </w:rPr>
      </w:pPr>
      <w:r w:rsidRPr="00DC20C3">
        <w:rPr>
          <w:rFonts w:hint="cs"/>
          <w:rtl/>
        </w:rPr>
        <w:t>رفتن به مسجد در غیر وقت نماز</w:t>
      </w:r>
    </w:p>
    <w:p w14:paraId="6513FBA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67CBBEC2" wp14:editId="0E6204E7">
            <wp:extent cx="133350" cy="114300"/>
            <wp:effectExtent l="0" t="0" r="0" b="0"/>
            <wp:docPr id="557" name="Picture 55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كَانَ [أَبِي‏] إِذَا طَلَبَ الْحَاجَةَ طَلَبَهَا عِنْدَ زَوَالِ الشَّمْسِ فَإِذَا أَرَادَ ذَلِكَ قَدَّمَ شَيْئاً فَتَصَدَّقَ بِهِ وَ شَمَّ شَيْئاً مِنْ طِيبٍ وَ رَاحَ إِلَى الْمَسْجِدِ وَ دَعَا فِي حَاجَتِهِ بِمَا شَاءَ اللَّهُ </w:t>
      </w:r>
    </w:p>
    <w:p w14:paraId="324CCFC1" w14:textId="77777777" w:rsidR="00547EB9" w:rsidRDefault="00547EB9" w:rsidP="00547EB9">
      <w:pPr>
        <w:tabs>
          <w:tab w:val="left" w:pos="1134"/>
        </w:tabs>
        <w:jc w:val="both"/>
        <w:rPr>
          <w:rFonts w:ascii="Traditional Arabic" w:hAnsi="Traditional Arabic" w:cs="B Badr"/>
          <w:sz w:val="16"/>
          <w:szCs w:val="16"/>
          <w:rtl/>
          <w:lang w:bidi="fa-IR"/>
        </w:rPr>
      </w:pPr>
      <w:r w:rsidRPr="00547EB9">
        <w:rPr>
          <w:rFonts w:ascii="Traditional Arabic" w:hAnsi="Traditional Arabic" w:cs="B Badr"/>
          <w:sz w:val="16"/>
          <w:szCs w:val="16"/>
          <w:rtl/>
        </w:rPr>
        <w:t>الكافي : ج 2 ص 477 ح 7 ، مكارم الأخلاق : ج 2 ص 14 ح 2020 ، عدّة الداعي : ص 48 كلّها عن معاوية بن عمّار ، بحار الأنوار : ج 83 ص 361 ح 15</w:t>
      </w:r>
      <w:r w:rsidRPr="00547EB9">
        <w:rPr>
          <w:rFonts w:ascii="Traditional Arabic" w:hAnsi="Traditional Arabic" w:cs="B Badr"/>
          <w:sz w:val="16"/>
          <w:szCs w:val="16"/>
          <w:lang w:bidi="fa-IR"/>
        </w:rPr>
        <w:t xml:space="preserve"> .</w:t>
      </w:r>
    </w:p>
    <w:p w14:paraId="0713DF48" w14:textId="0991963E" w:rsidR="000A55C9" w:rsidRPr="00DC20C3" w:rsidRDefault="000A55C9" w:rsidP="00547EB9">
      <w:pPr>
        <w:tabs>
          <w:tab w:val="left" w:pos="1134"/>
        </w:tabs>
        <w:jc w:val="both"/>
        <w:rPr>
          <w:rFonts w:ascii="Traditional Arabic" w:hAnsi="Traditional Arabic" w:cs="B Badr"/>
          <w:rtl/>
          <w:lang w:bidi="fa-IR"/>
        </w:rPr>
      </w:pPr>
      <w:r w:rsidRPr="00DC20C3">
        <w:rPr>
          <w:rFonts w:ascii="Traditional Arabic" w:hAnsi="Traditional Arabic" w:cs="B Badr"/>
          <w:rtl/>
          <w:lang w:bidi="fa-IR"/>
        </w:rPr>
        <w:t>مشکلات و</w:t>
      </w:r>
      <w:r w:rsidR="00E34F83">
        <w:rPr>
          <w:rFonts w:ascii="Traditional Arabic" w:hAnsi="Traditional Arabic" w:cs="B Badr" w:hint="cs"/>
          <w:rtl/>
          <w:lang w:bidi="fa-IR"/>
        </w:rPr>
        <w:t xml:space="preserve"> </w:t>
      </w:r>
      <w:r w:rsidRPr="00DC20C3">
        <w:rPr>
          <w:rFonts w:ascii="Traditional Arabic" w:hAnsi="Traditional Arabic" w:cs="B Badr"/>
          <w:rtl/>
          <w:lang w:bidi="fa-IR"/>
        </w:rPr>
        <w:t xml:space="preserve">رفع </w:t>
      </w:r>
      <w:r w:rsidR="00E34F83">
        <w:rPr>
          <w:rFonts w:ascii="Traditional Arabic" w:hAnsi="Traditional Arabic" w:cs="B Badr" w:hint="cs"/>
          <w:rtl/>
          <w:lang w:bidi="fa-IR"/>
        </w:rPr>
        <w:t>آ</w:t>
      </w:r>
      <w:r w:rsidRPr="00DC20C3">
        <w:rPr>
          <w:rFonts w:ascii="Traditional Arabic" w:hAnsi="Traditional Arabic" w:cs="B Badr"/>
          <w:rtl/>
          <w:lang w:bidi="fa-IR"/>
        </w:rPr>
        <w:t xml:space="preserve">ن در مسجد </w:t>
      </w:r>
    </w:p>
    <w:p w14:paraId="20697026" w14:textId="313D716F" w:rsidR="000A55C9" w:rsidRPr="00DC20C3" w:rsidRDefault="000A55C9" w:rsidP="00E34F83">
      <w:pPr>
        <w:pStyle w:val="Heading4"/>
        <w:rPr>
          <w:rtl/>
        </w:rPr>
      </w:pPr>
      <w:r w:rsidRPr="00DC20C3">
        <w:rPr>
          <w:rFonts w:hint="cs"/>
          <w:rtl/>
        </w:rPr>
        <w:t>چسباندن سینه به زمین مسجد توسط امام</w:t>
      </w:r>
    </w:p>
    <w:p w14:paraId="080034FB"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عَلِيِّ بْنِ فَضَّالٍ فِي حَدِيثٍ قَالَ رَأَيْتُ أَبَا الْحَسَنِ</w:t>
      </w:r>
      <w:r w:rsidRPr="00DC20C3">
        <w:rPr>
          <w:noProof/>
          <w:sz w:val="26"/>
          <w:szCs w:val="26"/>
        </w:rPr>
        <w:drawing>
          <wp:inline distT="0" distB="0" distL="0" distR="0" wp14:anchorId="6162BF06" wp14:editId="2447305C">
            <wp:extent cx="133350" cy="114300"/>
            <wp:effectExtent l="0" t="0" r="0" b="0"/>
            <wp:docPr id="556" name="Picture 55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صَلَّى سِتَّ رَكَعَاتٍ أَوْ ثَمَانَ رَكَعَاتٍ قَالَ وَ كَانَ مِقْدَارُ رُكُوعِهِ وَ سُجُودِهِ ثَلَاثَ تَسْبِيحَاتٍ أَوْ أَكْثَرَ فَلَمَّا فَرَغَ سَجَدَ سَجْدَةً أَطَالَ فِيهَا حَتَّى بَلَّ عَرَقُهُ الْحَصَى قَالَ وَ ذَكَرَ بَعْضُ أَصْحَابِنَا أَنَّهُ أَلْصَقَ خَدَّيْهِ بِأَرْضِ الْمَسْجِدِ </w:t>
      </w:r>
    </w:p>
    <w:p w14:paraId="0AFD2620"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7     9    2- باب استحباب إطالة سجدة الشكر </w:t>
      </w:r>
    </w:p>
    <w:p w14:paraId="2CAC6228"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احترام مسجد ، عظمت مسجد ، طولانی بودن مسجد در غیر نماز </w:t>
      </w:r>
    </w:p>
    <w:p w14:paraId="6C3E6BC6" w14:textId="77777777" w:rsidR="000A55C9" w:rsidRPr="00DC20C3" w:rsidRDefault="000A55C9" w:rsidP="00E34F83">
      <w:pPr>
        <w:pStyle w:val="Heading4"/>
        <w:rPr>
          <w:rtl/>
        </w:rPr>
      </w:pPr>
      <w:r w:rsidRPr="00DC20C3">
        <w:rPr>
          <w:rFonts w:hint="cs"/>
          <w:rtl/>
        </w:rPr>
        <w:t>آداب رکوع زنان</w:t>
      </w:r>
    </w:p>
    <w:p w14:paraId="31B9839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جَعْفَرٍ</w:t>
      </w:r>
      <w:r w:rsidRPr="00DC20C3">
        <w:rPr>
          <w:noProof/>
          <w:sz w:val="20"/>
          <w:szCs w:val="20"/>
        </w:rPr>
        <w:drawing>
          <wp:inline distT="0" distB="0" distL="0" distR="0" wp14:anchorId="5A16F178" wp14:editId="3D3A5D57">
            <wp:extent cx="133350" cy="114300"/>
            <wp:effectExtent l="0" t="0" r="0" b="0"/>
            <wp:docPr id="555" name="Picture 55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قَالَ الْمَرْأَةُ إِذَا قَامَتْ فِي الصَّلَاةِ جَمَعَتْ بَيْنَ قَدَمَيْهَا وَ تَضُمُّ يَدَيْهَا إِلَى صَدْرِهَا لِمَكَانِ ثَدْيَيْهَا فَإِذَا رَكَعَتْ وَضَعَتْ يَدَيْهَا فَوْقَ رُكْبَتَيْهَا عَلَى فَخِذَيْهَا لِئَلَّا تُطَأْطِئَ كَثِيراً فَتَرْتَفِعَ عَجِيزَتُهَا</w:t>
      </w:r>
    </w:p>
    <w:p w14:paraId="34F9163C"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6     323    18- باب استحباب زيادة الرجل </w:t>
      </w:r>
    </w:p>
    <w:p w14:paraId="52D6DD5A" w14:textId="77777777" w:rsidR="000A55C9" w:rsidRPr="00E92F33" w:rsidRDefault="000A55C9" w:rsidP="00E92F33">
      <w:pPr>
        <w:tabs>
          <w:tab w:val="left" w:pos="1134"/>
        </w:tabs>
        <w:ind w:left="1134" w:hanging="1134"/>
        <w:jc w:val="both"/>
        <w:rPr>
          <w:rtl/>
          <w:lang w:bidi="fa-IR"/>
        </w:rPr>
      </w:pPr>
      <w:r w:rsidRPr="00DC20C3">
        <w:rPr>
          <w:rFonts w:ascii="Traditional Arabic" w:hAnsi="Traditional Arabic" w:cs="B Badr"/>
          <w:rtl/>
          <w:lang w:bidi="fa-IR"/>
        </w:rPr>
        <w:t xml:space="preserve"> آداب جما</w:t>
      </w:r>
      <w:r w:rsidR="00E92F33">
        <w:rPr>
          <w:rFonts w:ascii="Traditional Arabic" w:hAnsi="Traditional Arabic" w:cs="B Badr"/>
          <w:rtl/>
          <w:lang w:bidi="fa-IR"/>
        </w:rPr>
        <w:t>عت در زنان - زنان وحضور در مسجد</w:t>
      </w:r>
      <w:r w:rsidR="00E92F33">
        <w:rPr>
          <w:rFonts w:ascii="Traditional Arabic" w:hAnsi="Traditional Arabic" w:cs="B Badr" w:hint="cs"/>
          <w:rtl/>
          <w:lang w:bidi="fa-IR"/>
        </w:rPr>
        <w:t>، نمونه</w:t>
      </w:r>
    </w:p>
    <w:p w14:paraId="17F6B292" w14:textId="77777777" w:rsidR="000A55C9" w:rsidRPr="00DC20C3" w:rsidRDefault="000A55C9" w:rsidP="00E34F83">
      <w:pPr>
        <w:pStyle w:val="Heading4"/>
        <w:rPr>
          <w:rtl/>
        </w:rPr>
      </w:pPr>
      <w:r w:rsidRPr="00DC20C3">
        <w:rPr>
          <w:rFonts w:hint="cs"/>
          <w:rtl/>
        </w:rPr>
        <w:t>آداب جلوس زنان</w:t>
      </w:r>
    </w:p>
    <w:p w14:paraId="6E2D3B9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rPr>
        <w:t>بِهَذِهِ الْأَسَانِيدِ عَنْ حَمَّادِ بْنِ عِيسَى عَنْ حَرِيزٍ عَنْ زُرَارَة</w:t>
      </w:r>
      <w:r w:rsidRPr="00DC20C3">
        <w:rPr>
          <w:rFonts w:ascii="Traditional Arabic" w:hAnsi="Traditional Arabic" w:cs="B Badr"/>
          <w:sz w:val="28"/>
          <w:szCs w:val="28"/>
          <w:rtl/>
          <w:lang w:bidi="fa-IR"/>
        </w:rPr>
        <w:t xml:space="preserve"> فَإِذَا جَلَسَتْ فَعَلَى أَلْيَتَيْهَا لَيْسَ كَمَا يَجْلِسُ الرَّجُلُ وَ إِذَا سَقَطَتْ لِلسُّجُودِ بَدَأَتْ بِالْقُعُودِ وَ بِالرُّكْبَتَيْنِ قَبْلَ الْيَدَيْنِ ثُمَّ تَسْجُدُ لَاطِئَةً بِالْأَرْضِ فَإِذَا كَانَتْ فِي جُلُوسِهَا ضَمَّتْ فَخِذَيْهَا وَ رَفَعَتْ رُكْبَتَيْهَا مِنَ الْأَرْضِ وَ إِذَا نَهَضَتِ انْسَلَّتِ انْسِلَالًا لَا تَرْفَعُ عَجِيزَتَهَا أَوَّلا </w:t>
      </w:r>
    </w:p>
    <w:p w14:paraId="585404AB"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 وسائل‏الشيعة     5     462    1- باب كيفيتها و جملة من أحكامها </w:t>
      </w:r>
    </w:p>
    <w:p w14:paraId="2A43F4DB"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جماعت در زنان </w:t>
      </w:r>
    </w:p>
    <w:p w14:paraId="0C153C25" w14:textId="77777777" w:rsidR="000A55C9" w:rsidRPr="00DC20C3" w:rsidRDefault="000A55C9" w:rsidP="00E34F83">
      <w:pPr>
        <w:pStyle w:val="Heading4"/>
        <w:rPr>
          <w:rtl/>
        </w:rPr>
      </w:pPr>
      <w:r w:rsidRPr="00DC20C3">
        <w:rPr>
          <w:rFonts w:hint="cs"/>
          <w:rtl/>
        </w:rPr>
        <w:t>آداب رکوع</w:t>
      </w:r>
    </w:p>
    <w:p w14:paraId="25B10EF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نَهَى</w:t>
      </w:r>
      <w:r w:rsidRPr="00DC20C3">
        <w:rPr>
          <w:noProof/>
          <w:sz w:val="20"/>
          <w:szCs w:val="20"/>
        </w:rPr>
        <w:drawing>
          <wp:inline distT="0" distB="0" distL="0" distR="0" wp14:anchorId="031B96CB" wp14:editId="5474A876">
            <wp:extent cx="304800" cy="133350"/>
            <wp:effectExtent l="0" t="0" r="0" b="0"/>
            <wp:docPr id="554" name="Picture 55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Sallallah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800" cy="133350"/>
                    </a:xfrm>
                    <a:prstGeom prst="rect">
                      <a:avLst/>
                    </a:prstGeom>
                    <a:noFill/>
                    <a:ln>
                      <a:noFill/>
                    </a:ln>
                  </pic:spPr>
                </pic:pic>
              </a:graphicData>
            </a:graphic>
          </wp:inline>
        </w:drawing>
      </w:r>
      <w:r w:rsidRPr="00DC20C3">
        <w:rPr>
          <w:rFonts w:ascii="Traditional Arabic" w:hAnsi="Traditional Arabic" w:cs="B Badr"/>
          <w:sz w:val="28"/>
          <w:szCs w:val="28"/>
          <w:rtl/>
          <w:lang w:bidi="fa-IR"/>
        </w:rPr>
        <w:t>أَنْ يُذَبِّحَ الرَّجُلُ فِي الصَّلَاةِ كَمَا يُذَبِّحُ الْحِمَارُ وَ مَعْنَاهُ أَنْ يُطَأْطِئَ الرَّجُلُ رَأْسَهُ فِي الرُّكُوعِ حَتَّى يَكُونَ أَخْفَضَ مِنْ ظَهْرِهِ وَ كَانَ</w:t>
      </w:r>
      <w:r w:rsidRPr="00DC20C3">
        <w:rPr>
          <w:noProof/>
          <w:sz w:val="26"/>
          <w:szCs w:val="26"/>
        </w:rPr>
        <w:drawing>
          <wp:inline distT="0" distB="0" distL="0" distR="0" wp14:anchorId="1A6F91FC" wp14:editId="4540363B">
            <wp:extent cx="133350" cy="114300"/>
            <wp:effectExtent l="0" t="0" r="0" b="0"/>
            <wp:docPr id="553" name="Picture 55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إِذَا رَكَعَ لَمْ يُصَوِّبْ رَأْسَهُ وَ لَمْ يُقْنِعْهُ مَعْنَاهُ أَنَّهُ لَمْ يَرْفَعْهُ حَتَّى يَكُونَ أَعْلَى مِنْ جَسَدِهِ وَ لَكِنْ بَيْنَ ذَلِكَ </w:t>
      </w:r>
    </w:p>
    <w:p w14:paraId="1497E410"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بحارالأنوار     82     106    باب 26- الركوع و أحكامه و آدابه </w:t>
      </w:r>
    </w:p>
    <w:p w14:paraId="2214F47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lastRenderedPageBreak/>
        <w:t xml:space="preserve"> اداب رکوع </w:t>
      </w:r>
    </w:p>
    <w:p w14:paraId="18F3F524" w14:textId="77777777" w:rsidR="005760CE" w:rsidRPr="00DC20C3" w:rsidRDefault="005760CE"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t>مُحَمَّدُ بْنُ عَلِيِّ بْنِ الْحُسَيْنِ فِي مَعَانِي الْأَخْبَارِ عَنْ مُحَمَّدِ بْنِ هَارُونَ الزَّنْجَانِيِّ عَنْ عَلِيِّ بْنِ عَبْدِ الْعَزِيزِ عَنِ الْقَاسِمِ بْنِ سَلَّامٍ رَفَعَهُ عَنِ النَّبِيِّ ص‏ أَنَّهُ نَهَى أَنْ يُدَبِّحَ الرَّجُلُ فِي الصَّلَاةِ كَمَا يُدَبِّحُ الْحِمَارُ.</w:t>
      </w:r>
    </w:p>
    <w:p w14:paraId="6210337A" w14:textId="77777777" w:rsidR="005760CE" w:rsidRDefault="005760CE" w:rsidP="00531251">
      <w:pPr>
        <w:pStyle w:val="Heading5"/>
        <w:rPr>
          <w:rtl/>
        </w:rPr>
      </w:pPr>
      <w:r w:rsidRPr="00DC20C3">
        <w:rPr>
          <w:rtl/>
        </w:rPr>
        <w:t>وس</w:t>
      </w:r>
      <w:r w:rsidR="001E7B81" w:rsidRPr="00DC20C3">
        <w:rPr>
          <w:rtl/>
        </w:rPr>
        <w:t>ائل الشيعة، ج‏6، ص: 324</w:t>
      </w:r>
    </w:p>
    <w:p w14:paraId="72A44FE5" w14:textId="278C6A6E" w:rsidR="00531251" w:rsidRPr="00531251" w:rsidRDefault="00531251" w:rsidP="00531251">
      <w:pPr>
        <w:pStyle w:val="Heading6"/>
        <w:rPr>
          <w:rtl/>
        </w:rPr>
      </w:pPr>
      <w:r>
        <w:rPr>
          <w:rFonts w:hint="cs"/>
          <w:rtl/>
        </w:rPr>
        <w:t>آداب رکوع</w:t>
      </w:r>
    </w:p>
    <w:p w14:paraId="2293C183" w14:textId="77777777" w:rsidR="000A55C9" w:rsidRPr="00DC20C3" w:rsidRDefault="000A55C9" w:rsidP="00531251">
      <w:pPr>
        <w:pStyle w:val="Heading4"/>
        <w:rPr>
          <w:rtl/>
        </w:rPr>
      </w:pPr>
      <w:r w:rsidRPr="00DC20C3">
        <w:rPr>
          <w:rtl/>
        </w:rPr>
        <w:t xml:space="preserve">فضائل جماعت برای کسانی که شک می کنند </w:t>
      </w:r>
    </w:p>
    <w:p w14:paraId="1973918A"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الرِّضَا</w:t>
      </w:r>
      <w:r w:rsidRPr="00DC20C3">
        <w:rPr>
          <w:noProof/>
          <w:sz w:val="20"/>
          <w:szCs w:val="20"/>
        </w:rPr>
        <w:drawing>
          <wp:inline distT="0" distB="0" distL="0" distR="0" wp14:anchorId="4B6D4C6D" wp14:editId="3B19C704">
            <wp:extent cx="133350" cy="114300"/>
            <wp:effectExtent l="0" t="0" r="0" b="0"/>
            <wp:docPr id="547" name="Picture 54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الْإِمَامُ يَحْمِلُ أَوْهَامَ مَنْ خَلْفَهُ إِلَّا تَكْبِيرَةَ الِافْتِتَاحِ </w:t>
      </w:r>
    </w:p>
    <w:p w14:paraId="01A3118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6     14    2- باب بطلان الصلاة بترك تكبيرة الإ</w:t>
      </w:r>
    </w:p>
    <w:p w14:paraId="67E4634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برکات جماعت</w:t>
      </w:r>
      <w:r w:rsidR="00E92F33">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3FC25318" w14:textId="77777777" w:rsidR="000A55C9" w:rsidRPr="00DC20C3" w:rsidRDefault="000A55C9" w:rsidP="00531251">
      <w:pPr>
        <w:pStyle w:val="Heading4"/>
        <w:rPr>
          <w:rtl/>
        </w:rPr>
      </w:pPr>
      <w:r w:rsidRPr="00DC20C3">
        <w:rPr>
          <w:rFonts w:hint="cs"/>
          <w:rtl/>
        </w:rPr>
        <w:t>مسجد محل تکیه گاه داشته باشد</w:t>
      </w:r>
    </w:p>
    <w:p w14:paraId="1CFAA805"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عَلِيِّ بْنِ جَعْفَرٍ أَنَّهُ سَأَلَ أَخَاهُ مُوسَى بْنَ جَعْفَرٍ</w:t>
      </w:r>
      <w:r w:rsidRPr="00DC20C3">
        <w:rPr>
          <w:noProof/>
          <w:sz w:val="20"/>
          <w:szCs w:val="20"/>
        </w:rPr>
        <w:drawing>
          <wp:inline distT="0" distB="0" distL="0" distR="0" wp14:anchorId="66F4C0FD" wp14:editId="569C9043">
            <wp:extent cx="133350" cy="114300"/>
            <wp:effectExtent l="0" t="0" r="0" b="0"/>
            <wp:docPr id="546" name="Picture 54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عَنِ الرَّجُلِ هَلْ يَصْلُحُ لَهُ أَنْ يَسْتَنِدَ إِلَى حَائِطِ الْمَسْجِدِ وَ هُوَ يُصَلِّي أَوْ يَضَعَ يَدَهُ عَلَى الْحَائِطِ وَ هُوَ قَائِمٌ مِنْ غَيْرِ مَرَضٍ وَ لَا عِلَّةٍ فَقَالَ لَا بَأْسَ وَ عَنِ الرَّجُلِ يَكُونُ فِي صَلَاةٍ فَرِيضَةٍ فَيَقُومُ فِي الرَّكْعَتَيْنِ الْأَوَّلَتَيْنِ هَلْ يَصْلُحُ لَهُ أَنْ يَتَنَاوَلَ جَانِبَ الْمَسْجِدِ فَيَنْهَضَ يَسْتَعِينُ بِهِ عَلَى الْقِيَامِ مِنْ غَيْرِ ضَعْفٍ وَ لَا عِلَّةٍ فَقَالَ لَا بَأْسَ بِهِ </w:t>
      </w:r>
    </w:p>
    <w:p w14:paraId="570C9BA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5     499    10- باب جواز الاستناد في حال القيام‏</w:t>
      </w:r>
    </w:p>
    <w:p w14:paraId="19BC860D"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تجهیزات مسجد ، معماری مسجد ، امکان تکیه گاه زیاد در مسجد </w:t>
      </w:r>
    </w:p>
    <w:p w14:paraId="706F6A86" w14:textId="77777777" w:rsidR="000A55C9" w:rsidRPr="00DC20C3" w:rsidRDefault="000A55C9" w:rsidP="00531251">
      <w:pPr>
        <w:pStyle w:val="Heading4"/>
        <w:rPr>
          <w:rtl/>
        </w:rPr>
      </w:pPr>
      <w:r w:rsidRPr="00DC20C3">
        <w:rPr>
          <w:rtl/>
        </w:rPr>
        <w:t>آداب سجده</w:t>
      </w:r>
    </w:p>
    <w:p w14:paraId="7D5693A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4F5738D3" wp14:editId="602BD25D">
            <wp:extent cx="133350" cy="114300"/>
            <wp:effectExtent l="0" t="0" r="0" b="0"/>
            <wp:docPr id="545" name="Picture 54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قَالَ كَانَ عَلِيٌّ</w:t>
      </w:r>
      <w:r w:rsidRPr="00DC20C3">
        <w:rPr>
          <w:noProof/>
          <w:sz w:val="20"/>
          <w:szCs w:val="20"/>
        </w:rPr>
        <w:drawing>
          <wp:inline distT="0" distB="0" distL="0" distR="0" wp14:anchorId="0C322037" wp14:editId="7A0A9D11">
            <wp:extent cx="133350" cy="114300"/>
            <wp:effectExtent l="0" t="0" r="0" b="0"/>
            <wp:docPr id="544" name="Picture 54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إِذَا سَجَدَ يَتَخَوَّى كَمَا يَتَخَوَّى الْبَعِيرُ الضَّامِرُ يَعْنِي بُرُوكَهُ </w:t>
      </w:r>
    </w:p>
    <w:p w14:paraId="7D6B9355"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6     341    3- باب استحباب التجافي في السجود لل</w:t>
      </w:r>
    </w:p>
    <w:p w14:paraId="2300151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اداب جماعت </w:t>
      </w:r>
    </w:p>
    <w:p w14:paraId="5536253D" w14:textId="77777777" w:rsidR="000A55C9" w:rsidRPr="00DC20C3" w:rsidRDefault="000A55C9" w:rsidP="00531251">
      <w:pPr>
        <w:pStyle w:val="Heading4"/>
        <w:rPr>
          <w:rtl/>
        </w:rPr>
      </w:pPr>
      <w:r w:rsidRPr="00DC20C3">
        <w:rPr>
          <w:rFonts w:hint="cs"/>
          <w:rtl/>
        </w:rPr>
        <w:t>سجده بر مواضع هشت گانه</w:t>
      </w:r>
    </w:p>
    <w:p w14:paraId="193F881A"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عَبْدِ اللَّهِ بْنِ الْمُغِيرَةِ قَالَ أَخْبَرَنِي مَنْ سَمِعَ أَبَا عَبْدِ اللَّهِ</w:t>
      </w:r>
      <w:r w:rsidRPr="00DC20C3">
        <w:rPr>
          <w:noProof/>
          <w:sz w:val="26"/>
          <w:szCs w:val="26"/>
        </w:rPr>
        <w:drawing>
          <wp:inline distT="0" distB="0" distL="0" distR="0" wp14:anchorId="04389322" wp14:editId="09713FDE">
            <wp:extent cx="133350" cy="114300"/>
            <wp:effectExtent l="0" t="0" r="0" b="0"/>
            <wp:docPr id="543" name="Picture 54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يَقُولُ لَا صَلَاةَ لِمَنْ لَمْ يُصِبْ أَنْفُهُ مَا يُصِيبُ جَبِينُهُ </w:t>
      </w:r>
    </w:p>
    <w:p w14:paraId="3555195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3     333    باب وضع الجبهة على الأرض .....:</w:t>
      </w:r>
    </w:p>
    <w:p w14:paraId="1CBA4540"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اداب جماعت </w:t>
      </w:r>
    </w:p>
    <w:p w14:paraId="30FF5A8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عَلِيٌّ</w:t>
      </w:r>
      <w:r w:rsidRPr="00DC20C3">
        <w:rPr>
          <w:noProof/>
          <w:sz w:val="20"/>
          <w:szCs w:val="20"/>
        </w:rPr>
        <w:drawing>
          <wp:inline distT="0" distB="0" distL="0" distR="0" wp14:anchorId="58ABEA2F" wp14:editId="5643F24D">
            <wp:extent cx="133350" cy="114300"/>
            <wp:effectExtent l="0" t="0" r="0" b="0"/>
            <wp:docPr id="542" name="Picture 54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لَا تُجْزِي صَلَاةٌ لَا يُصِيبُ الْأَنْفَ مَا يُصِيبُ الْجَبِين‏</w:t>
      </w:r>
    </w:p>
    <w:p w14:paraId="4F40C250"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2     298    15- باب كيفية الصلاة و صفتها و المف</w:t>
      </w:r>
    </w:p>
    <w:p w14:paraId="026B45AB"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جماعت </w:t>
      </w:r>
    </w:p>
    <w:p w14:paraId="685C52FD" w14:textId="77777777" w:rsidR="000A55C9" w:rsidRPr="00DC20C3" w:rsidRDefault="000A55C9" w:rsidP="00531251">
      <w:pPr>
        <w:pStyle w:val="Heading4"/>
        <w:rPr>
          <w:rtl/>
        </w:rPr>
      </w:pPr>
      <w:r w:rsidRPr="00DC20C3">
        <w:rPr>
          <w:rFonts w:hint="cs"/>
          <w:rtl/>
        </w:rPr>
        <w:t>فرق سجده شکر با سجده نماز</w:t>
      </w:r>
    </w:p>
    <w:p w14:paraId="38E891A6"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يَحْيَى بْنِ عَبْدِ الرَّحْمَنِ بْنِ خَاقَانَ قَالَ رَأَيْتُ أَبَا الْحَسَنِ الثَّالِثَ</w:t>
      </w:r>
      <w:r w:rsidRPr="00DC20C3">
        <w:rPr>
          <w:noProof/>
          <w:sz w:val="20"/>
          <w:szCs w:val="20"/>
          <w:lang w:bidi="fa-IR"/>
        </w:rPr>
        <w:sym w:font="V_Symbols" w:char="F037"/>
      </w:r>
      <w:r w:rsidRPr="00DC20C3">
        <w:rPr>
          <w:rFonts w:ascii="Traditional Arabic" w:hAnsi="Traditional Arabic" w:cs="B Badr"/>
          <w:sz w:val="28"/>
          <w:szCs w:val="28"/>
          <w:rtl/>
          <w:lang w:bidi="fa-IR"/>
        </w:rPr>
        <w:t xml:space="preserve">سَجَدَ سَجْدَةَ الشُّكْرِ فَافْتَرَشَ ذِرَاعَيْهِ فَأَلْصَقَ جُؤْجُؤَهُ وَ بَطْنَهُ بِالْأَرْضِ فَسَأَلْتُهُ عَنْ ذَلِكَ فَقَالَ كَذَا نُحِبُّ </w:t>
      </w:r>
    </w:p>
    <w:p w14:paraId="4D2860B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3     324    باب السجود و التسبيح و الدعاء فيه ف</w:t>
      </w:r>
    </w:p>
    <w:p w14:paraId="2112933D"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lastRenderedPageBreak/>
        <w:t xml:space="preserve">  آداب سجده وشکر ، سجده نماز غیر از سجده شکر است </w:t>
      </w:r>
    </w:p>
    <w:p w14:paraId="60A74753" w14:textId="77777777" w:rsidR="000A55C9" w:rsidRPr="00DC20C3" w:rsidRDefault="000A55C9" w:rsidP="00531251">
      <w:pPr>
        <w:pStyle w:val="Heading4"/>
        <w:rPr>
          <w:rtl/>
        </w:rPr>
      </w:pPr>
      <w:r w:rsidRPr="00DC20C3">
        <w:rPr>
          <w:rFonts w:hint="cs"/>
          <w:rtl/>
        </w:rPr>
        <w:t>تخفیف در سجده</w:t>
      </w:r>
    </w:p>
    <w:p w14:paraId="0C6835E3"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الْقَاسِمِ بْنِ الْفُضَيْلِ قَالَ قُلْتُ لِلرِّضَا</w:t>
      </w:r>
      <w:r w:rsidRPr="00DC20C3">
        <w:rPr>
          <w:noProof/>
          <w:sz w:val="20"/>
          <w:szCs w:val="20"/>
        </w:rPr>
        <w:drawing>
          <wp:inline distT="0" distB="0" distL="0" distR="0" wp14:anchorId="07B35D07" wp14:editId="07047BFC">
            <wp:extent cx="133350" cy="114300"/>
            <wp:effectExtent l="0" t="0" r="0" b="0"/>
            <wp:docPr id="540" name="Picture 54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جُعِلْتُ فِدَاكَ الرَّجُلُ يَسْجُدُ عَلَى كُمِّهِ مِنْ أَذَى الْحَرِّ وَ الْبَرْدِ قَالَ لَا بَأْسَ بِهِ </w:t>
      </w:r>
    </w:p>
    <w:p w14:paraId="14E80D2D"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تخفیف در نماز </w:t>
      </w:r>
    </w:p>
    <w:p w14:paraId="254E244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2     306    15- باب كيفية الصلاة و صفتها و المف</w:t>
      </w:r>
    </w:p>
    <w:p w14:paraId="41D39D93"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امکانات مسجد </w:t>
      </w:r>
    </w:p>
    <w:p w14:paraId="6E50F70D" w14:textId="77777777" w:rsidR="000A55C9" w:rsidRPr="00DC20C3" w:rsidRDefault="000A55C9" w:rsidP="00531251">
      <w:pPr>
        <w:pStyle w:val="Heading4"/>
        <w:rPr>
          <w:rtl/>
        </w:rPr>
      </w:pPr>
      <w:r w:rsidRPr="00DC20C3">
        <w:rPr>
          <w:rFonts w:hint="cs"/>
          <w:rtl/>
        </w:rPr>
        <w:t>مساجد شبیه معبد دیگر ادیان نباشد</w:t>
      </w:r>
    </w:p>
    <w:p w14:paraId="3322A815"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النَّبِيُّ</w:t>
      </w:r>
      <w:r w:rsidRPr="00DC20C3">
        <w:rPr>
          <w:noProof/>
          <w:sz w:val="20"/>
          <w:szCs w:val="20"/>
        </w:rPr>
        <w:drawing>
          <wp:inline distT="0" distB="0" distL="0" distR="0" wp14:anchorId="52152CFD" wp14:editId="116BD9D4">
            <wp:extent cx="381000" cy="171450"/>
            <wp:effectExtent l="0" t="0" r="0" b="0"/>
            <wp:docPr id="537" name="Picture 53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لَا تُزَخْرِفُوا مَسَاجِدَكُمْ كَمَا زَخْرَفْتِ الْيَهُودُ وَ النَّصَارَى بِيَعَهُمْ </w:t>
      </w:r>
    </w:p>
    <w:p w14:paraId="5396F8E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3     371    12- باب كراهة نقش المساجد بالصور و </w:t>
      </w:r>
    </w:p>
    <w:p w14:paraId="61D8B15A"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طلاکاری مسجد ، تشابه نداشتن مسجد با بیع </w:t>
      </w:r>
    </w:p>
    <w:p w14:paraId="5118C34E" w14:textId="77777777" w:rsidR="000A55C9" w:rsidRPr="00DC20C3" w:rsidRDefault="000A55C9" w:rsidP="00531251">
      <w:pPr>
        <w:pStyle w:val="Heading4"/>
        <w:rPr>
          <w:rtl/>
        </w:rPr>
      </w:pPr>
      <w:r w:rsidRPr="00DC20C3">
        <w:rPr>
          <w:rFonts w:hint="cs"/>
          <w:rtl/>
        </w:rPr>
        <w:t>اندازه و مقدار مسجد</w:t>
      </w:r>
    </w:p>
    <w:p w14:paraId="3E09599C"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ابيه عن ابى قتادة ان رسول الله  مر بقوم</w:t>
      </w:r>
      <w:r w:rsidRPr="00DC20C3">
        <w:rPr>
          <w:rFonts w:ascii="Traditional Arabic" w:hAnsi="Traditional Arabic" w:cs="B Badr"/>
          <w:sz w:val="28"/>
          <w:szCs w:val="28"/>
          <w:rtl/>
          <w:lang w:bidi="fa-IR"/>
        </w:rPr>
        <w:t xml:space="preserve"> قد اسسوا مسجدا ليبنوه فقال أو سعوه تملاوه قال فاوسعوه</w:t>
      </w:r>
    </w:p>
    <w:p w14:paraId="07BF7A16" w14:textId="77777777" w:rsidR="000A55C9" w:rsidRDefault="000A55C9" w:rsidP="00BD3114">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السنن الكبري للبيهقي</w:t>
      </w:r>
      <w:r w:rsidR="00BD3114">
        <w:rPr>
          <w:rFonts w:ascii="Traditional Arabic" w:hAnsi="Traditional Arabic" w:cs="B Badr" w:hint="cs"/>
          <w:sz w:val="16"/>
          <w:szCs w:val="16"/>
          <w:rtl/>
          <w:lang w:bidi="fa-IR"/>
        </w:rPr>
        <w:t xml:space="preserve"> ج</w:t>
      </w:r>
      <w:r w:rsidRPr="00DC20C3">
        <w:rPr>
          <w:rFonts w:ascii="Traditional Arabic" w:hAnsi="Traditional Arabic" w:cs="B Badr"/>
          <w:sz w:val="16"/>
          <w:szCs w:val="16"/>
          <w:rtl/>
          <w:lang w:bidi="fa-IR"/>
        </w:rPr>
        <w:t xml:space="preserve"> 2</w:t>
      </w:r>
      <w:r w:rsidR="00BD3114">
        <w:rPr>
          <w:rFonts w:ascii="Traditional Arabic" w:hAnsi="Traditional Arabic" w:cs="B Badr" w:hint="cs"/>
          <w:sz w:val="16"/>
          <w:szCs w:val="16"/>
          <w:rtl/>
          <w:lang w:bidi="fa-IR"/>
        </w:rPr>
        <w:t xml:space="preserve"> ص</w:t>
      </w:r>
      <w:r w:rsidRPr="00DC20C3">
        <w:rPr>
          <w:rFonts w:ascii="Traditional Arabic" w:hAnsi="Traditional Arabic" w:cs="B Badr"/>
          <w:sz w:val="16"/>
          <w:szCs w:val="16"/>
          <w:rtl/>
          <w:lang w:bidi="fa-IR"/>
        </w:rPr>
        <w:t>439</w:t>
      </w:r>
    </w:p>
    <w:p w14:paraId="5B77506B" w14:textId="64F48958" w:rsidR="00531251" w:rsidRDefault="00531251" w:rsidP="00531251">
      <w:pPr>
        <w:pStyle w:val="Heading6"/>
        <w:rPr>
          <w:rtl/>
        </w:rPr>
      </w:pPr>
      <w:r>
        <w:rPr>
          <w:rFonts w:hint="cs"/>
          <w:rtl/>
        </w:rPr>
        <w:t>آداب ساخت مسجد</w:t>
      </w:r>
    </w:p>
    <w:p w14:paraId="57BB4B3F" w14:textId="77777777" w:rsidR="00C02D25" w:rsidRPr="00BD3114" w:rsidRDefault="00C02D25" w:rsidP="00F05178">
      <w:pPr>
        <w:pStyle w:val="ListParagraph"/>
        <w:numPr>
          <w:ilvl w:val="0"/>
          <w:numId w:val="5"/>
        </w:numPr>
        <w:tabs>
          <w:tab w:val="left" w:pos="1134"/>
        </w:tabs>
        <w:jc w:val="both"/>
        <w:rPr>
          <w:rFonts w:ascii="Traditional Arabic" w:hAnsi="Traditional Arabic" w:cs="B Badr"/>
          <w:sz w:val="28"/>
          <w:szCs w:val="28"/>
          <w:rtl/>
          <w:lang w:bidi="fa-IR"/>
        </w:rPr>
      </w:pPr>
      <w:r w:rsidRPr="00BD3114">
        <w:rPr>
          <w:rFonts w:ascii="Traditional Arabic" w:hAnsi="Traditional Arabic" w:cs="B Badr"/>
          <w:sz w:val="28"/>
          <w:szCs w:val="28"/>
          <w:rtl/>
          <w:lang w:bidi="fa-IR"/>
        </w:rPr>
        <w:t>ابن درهم عن كعب بن عبد الرحمن عن ابيه عن ابى قتادة ان رسول الله صلى الله عليه وسلم اتى على قوم من الانصار وهم يبنون مسجدا لهم فقال اوسعوه تملاوه</w:t>
      </w:r>
    </w:p>
    <w:bookmarkStart w:id="8" w:name="_ftnref2"/>
    <w:p w14:paraId="562CD6E0" w14:textId="77777777" w:rsidR="00F23922" w:rsidRDefault="00F23922" w:rsidP="00F23922">
      <w:pPr>
        <w:tabs>
          <w:tab w:val="left" w:pos="1134"/>
        </w:tabs>
        <w:jc w:val="both"/>
        <w:rPr>
          <w:rFonts w:ascii="Traditional Arabic" w:hAnsi="Traditional Arabic" w:cs="B Badr"/>
          <w:sz w:val="16"/>
          <w:szCs w:val="16"/>
          <w:rtl/>
          <w:lang w:bidi="fa-IR"/>
        </w:rPr>
      </w:pPr>
      <w:r w:rsidRPr="00F23922">
        <w:rPr>
          <w:rFonts w:ascii="Traditional Arabic" w:hAnsi="Traditional Arabic" w:cs="B Badr"/>
          <w:sz w:val="16"/>
          <w:szCs w:val="16"/>
          <w:lang w:bidi="fa-IR"/>
        </w:rPr>
        <w:fldChar w:fldCharType="begin"/>
      </w:r>
      <w:r w:rsidRPr="00F23922">
        <w:rPr>
          <w:rFonts w:ascii="Traditional Arabic" w:hAnsi="Traditional Arabic" w:cs="B Badr"/>
          <w:sz w:val="16"/>
          <w:szCs w:val="16"/>
          <w:lang w:bidi="fa-IR"/>
        </w:rPr>
        <w:instrText>HYPERLINK "https://lib.eshia.ir/27305/1/30" \l "_ftn2" \o "2"</w:instrText>
      </w:r>
      <w:r w:rsidRPr="00F23922">
        <w:rPr>
          <w:rFonts w:ascii="Traditional Arabic" w:hAnsi="Traditional Arabic" w:cs="B Badr"/>
          <w:sz w:val="16"/>
          <w:szCs w:val="16"/>
          <w:lang w:bidi="fa-IR"/>
        </w:rPr>
      </w:r>
      <w:r w:rsidRPr="00F23922">
        <w:rPr>
          <w:rFonts w:ascii="Traditional Arabic" w:hAnsi="Traditional Arabic" w:cs="B Badr"/>
          <w:sz w:val="16"/>
          <w:szCs w:val="16"/>
          <w:lang w:bidi="fa-IR"/>
        </w:rPr>
        <w:fldChar w:fldCharType="separate"/>
      </w:r>
      <w:r w:rsidRPr="00F23922">
        <w:rPr>
          <w:rStyle w:val="Hyperlink"/>
          <w:rFonts w:ascii="Traditional Arabic" w:hAnsi="Traditional Arabic" w:cs="B Badr"/>
          <w:sz w:val="16"/>
          <w:szCs w:val="16"/>
          <w:lang w:bidi="fa-IR"/>
        </w:rPr>
        <w:t> </w:t>
      </w:r>
      <w:r w:rsidRPr="00F23922">
        <w:rPr>
          <w:rFonts w:ascii="Traditional Arabic" w:hAnsi="Traditional Arabic" w:cs="B Badr"/>
          <w:sz w:val="16"/>
          <w:szCs w:val="16"/>
          <w:lang w:bidi="fa-IR"/>
        </w:rPr>
        <w:fldChar w:fldCharType="end"/>
      </w:r>
      <w:bookmarkEnd w:id="8"/>
      <w:r w:rsidRPr="00F23922">
        <w:rPr>
          <w:rFonts w:ascii="Traditional Arabic" w:hAnsi="Traditional Arabic" w:cs="B Badr"/>
          <w:sz w:val="16"/>
          <w:szCs w:val="16"/>
          <w:rtl/>
        </w:rPr>
        <w:t>السنن الكبرى : ج 2 ص 616 ح 4306 ، التاريخ الكبير : ج 7 ص 226 الرقم 972 ، المعجم الكبير : ج 19 ص 93 ح 180 عن كعب بن مالك ، مسند الطيالسي : ص 84 ح 605 ، كنز العمّال : ج 7 ص 658 ح 20780</w:t>
      </w:r>
      <w:r w:rsidRPr="00F23922">
        <w:rPr>
          <w:rFonts w:ascii="Traditional Arabic" w:hAnsi="Traditional Arabic" w:cs="B Badr"/>
          <w:sz w:val="16"/>
          <w:szCs w:val="16"/>
          <w:lang w:bidi="fa-IR"/>
        </w:rPr>
        <w:t xml:space="preserve"> .</w:t>
      </w:r>
    </w:p>
    <w:p w14:paraId="62C0C72A" w14:textId="1AD41B6D" w:rsidR="00BD3114" w:rsidRPr="00BD3114" w:rsidRDefault="00BD3114" w:rsidP="00531251">
      <w:pPr>
        <w:pStyle w:val="Heading6"/>
        <w:rPr>
          <w:rtl/>
        </w:rPr>
      </w:pPr>
      <w:r w:rsidRPr="00BD3114">
        <w:rPr>
          <w:rFonts w:hint="cs"/>
          <w:rtl/>
        </w:rPr>
        <w:t>شاید معنی حدیث این باشد: تا جائیکه می توانید پر کنید توسعه دهید</w:t>
      </w:r>
    </w:p>
    <w:p w14:paraId="18A5921E" w14:textId="77777777" w:rsidR="000A55C9" w:rsidRPr="00DC20C3" w:rsidRDefault="000A55C9" w:rsidP="00531251">
      <w:pPr>
        <w:pStyle w:val="Heading4"/>
        <w:rPr>
          <w:rtl/>
        </w:rPr>
      </w:pPr>
      <w:r w:rsidRPr="00DC20C3">
        <w:rPr>
          <w:rFonts w:hint="cs"/>
          <w:rtl/>
        </w:rPr>
        <w:t>تاخیر نماز برای جماعت</w:t>
      </w:r>
    </w:p>
    <w:p w14:paraId="22E3460B" w14:textId="1445D63B"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عَنْ </w:t>
      </w:r>
      <w:r w:rsidRPr="00DC20C3">
        <w:rPr>
          <w:rFonts w:ascii="Traditional Arabic" w:hAnsi="Traditional Arabic" w:cs="B Badr"/>
          <w:sz w:val="20"/>
          <w:szCs w:val="20"/>
          <w:rtl/>
          <w:lang w:bidi="fa-IR"/>
        </w:rPr>
        <w:t>عَبْدِ اللَّهِ بْنِ الْحَسَنِ عَنْ جَدِّهِ عَلِيِّ بْنِ جَعْفَرٍ عَنْ أَخِيهِ مُوسَى</w:t>
      </w:r>
      <w:r w:rsidRPr="00DC20C3">
        <w:rPr>
          <w:noProof/>
          <w:sz w:val="20"/>
          <w:szCs w:val="20"/>
        </w:rPr>
        <w:drawing>
          <wp:inline distT="0" distB="0" distL="0" distR="0" wp14:anchorId="71904D6A" wp14:editId="47F6CC93">
            <wp:extent cx="133350" cy="114300"/>
            <wp:effectExtent l="0" t="0" r="0" b="0"/>
            <wp:docPr id="536" name="Picture 53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قَال</w:t>
      </w:r>
      <w:r w:rsidRPr="00DC20C3">
        <w:rPr>
          <w:rFonts w:ascii="Traditional Arabic" w:hAnsi="Traditional Arabic" w:cs="B Badr"/>
          <w:sz w:val="28"/>
          <w:szCs w:val="28"/>
          <w:rtl/>
          <w:lang w:bidi="fa-IR"/>
        </w:rPr>
        <w:t xml:space="preserve"> سَأَلْتُهُ عَنِ الْقَوْمِ يَتَحَدَّثُونَ يَذْهَبُ الثُّلُثُ الْأَوَّلُ مِنَ اللَّيْلِ أَوْ أَكْثَرُ أَيُّهُمَا أَفْضَلُ يُصَلُّونَ الْعِشَاءَ جَمَاعَةً أَوْ فِي غَيْرِ جَمَاعَةٍ قَالَ يُصَلُّونَهَا جَمَاعَةً أَفْضَلُ </w:t>
      </w:r>
    </w:p>
    <w:p w14:paraId="46FEB394" w14:textId="343C01B8" w:rsidR="00531251" w:rsidRDefault="000A55C9" w:rsidP="00531251">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6     512    57- باب نوادر ما يتعلق بأبواب صلاة </w:t>
      </w:r>
    </w:p>
    <w:p w14:paraId="051A4E62" w14:textId="71B3D691" w:rsidR="00531251" w:rsidRPr="00DC20C3" w:rsidRDefault="00531251" w:rsidP="00531251">
      <w:pPr>
        <w:pStyle w:val="Heading6"/>
        <w:rPr>
          <w:rtl/>
        </w:rPr>
      </w:pPr>
      <w:r>
        <w:rPr>
          <w:rFonts w:hint="cs"/>
          <w:rtl/>
        </w:rPr>
        <w:t>شاید مراد از فی جماعه، مسجد باشد</w:t>
      </w:r>
    </w:p>
    <w:p w14:paraId="7AED3024" w14:textId="77777777" w:rsidR="00986DCA" w:rsidRPr="00DC20C3" w:rsidRDefault="00986DCA"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8"/>
          <w:szCs w:val="28"/>
          <w:rtl/>
        </w:rPr>
        <w:t>عُدَّةُ الدَّاعِي، قَالَ جُوَيْرِيَةُ بْنُ مُسْهِرٍ خَرَجْتُ مَعَ أَمِيرِ الْمُؤْمِنِينَ ع نَحْوَ بَابِلَ لَا ثَالِثَ لَنَا فَمَضَى وَ أَنَا أُسَايِرُهُ فِي السَّبَخَةِ فَإِذَا</w:t>
      </w:r>
      <w:r w:rsidRPr="00DC20C3">
        <w:rPr>
          <w:rFonts w:cs="B Badr" w:hint="cs"/>
          <w:sz w:val="30"/>
          <w:szCs w:val="30"/>
          <w:rtl/>
        </w:rPr>
        <w:t xml:space="preserve"> </w:t>
      </w:r>
      <w:r w:rsidRPr="00DC20C3">
        <w:rPr>
          <w:rFonts w:ascii="Traditional Arabic" w:hAnsi="Traditional Arabic" w:cs="B Badr" w:hint="cs"/>
          <w:sz w:val="28"/>
          <w:szCs w:val="28"/>
          <w:rtl/>
        </w:rPr>
        <w:t xml:space="preserve">نَحْنُ بِالْأَسَدِ جَاثِماً فِي‏ الطَّرِيقِ وَ لَبُؤَتُهُ خَلْفَهُ وَ أَشْبَالُ لَبْوَتِهِ خَلْفَهَا فَكَبَحْتُ دَابَّتِي لِأَتَأَخَّرَ فَقَالَ أَقْدِمْ يَا جُوَيْرِيَةُ فَإِنَّمَا هُوَ كَلْبُ اللَّهِ وَ مَا مِنْ دَابَّةٍ إِلَّا اللَّهُ آخِذٌ بِنَاصِيَتِهَا لَا يَكْفِي شَرَّهَا إِلَّا هُوَ وَ إِذَا أَنَا بِالْأَسَدِ قَدْ أَقْبَلَ نَحْوَهُ يُبَصْبِصُ لَهُ بِذَنَبِهِ فَدَنَا مِنْهُ فَجَعَلَ يَمْسَحُ قَدَمَهُ بِوَجْهِهِ ثُمَّ أَنْطَقَهُ اللَّهُ عَزَّ وَ جَلَّ فَنَطَقَ بِلِسَانٍ طَلْقٍ ذَلْقٍ فَقَالَ السَّلَامُ عَلَيْكَ يَا أَمِيرَ الْمُؤْمِنِينَ وَ وَصِيَّ خَاتَمِ النَّبِيِّينَ قَالَ وَ عَلَيْكَ السَّلَامُ يَا حَيْدَرَةُ مَا تَسْبِيحُكَ قَالَ أَقُولُ سُبْحَانَ رَبِّي سُبْحَانَ إِلَهِي سُبْحَانَ مَنْ أَوْقَعَ الْمَهَابَةَ وَ الْمَخَافَةَ فِي قُلُوبِ عِبَادِهِ مِنِّي سُبْحَانَهُ سُبْحَانَهُ فَمَضَى أَمِيرُ الْمُؤْمِنِينَ ع وَ أَنَا مَعَهُ وَ اسْتَمَرَّتْ بِنَا السَّبَخَةُ وَ وَافَتِ الْعَصْرُ فَأَهْوَى فَوْتُهَا ثُمَّ قُلْتُ فِي نَفْسِي مُسْتَخْفِياً وَيْلَكَ يَا جُوَيْرِيَةُ أَ أَنْتَ أَظَنُّ أَمْ أَحْرَصُ مِنْ أَمِيرِ الْمُؤْمِنِينَ ع وَ قَدْ رَأَيْتَ مِنْ أَمْرِ الْأَسَدِ مَا رَأَيْتَ فَمَضَى وَ أَنَا مَعَهُ حَتَّى </w:t>
      </w:r>
      <w:r w:rsidRPr="00DC20C3">
        <w:rPr>
          <w:rFonts w:ascii="Traditional Arabic" w:hAnsi="Traditional Arabic" w:cs="B Badr" w:hint="cs"/>
          <w:sz w:val="28"/>
          <w:szCs w:val="28"/>
          <w:rtl/>
        </w:rPr>
        <w:lastRenderedPageBreak/>
        <w:t>قَطَعَ السَّبَخَةَ فَثَنَّى رِجْلَهُ وَ نَزَلَ عَنْ دَابَّتِهِ وَ تَوَجَّهَ فَأَذَّنَ مَثْنَى مَثْنَى وَ أَقَامَ مَثْنَى مَثْنَى ثُمَّ هَمَسَ بِشَفَتَيْهِ وَ أَشَارَ بِيَدِهِ فَإِذَا الشَّمْسُ قَدْ طَلَعَتْ فِي مَوْضِعِهَا مِنْ وَقْتِ الْعَصْرِ وَ إِذَا لَهَا صَرِيرٌ عِنْدَ سَيْرِهَا فِي السَّمَاءِ فَصَلَّى بِنَا الْعَصْرَ فَلَمَّا انْفَتَلَ رَفَعْتُ رَأْسِي فَإِذَا الشَّمْسُ بِحَالِهَا فَمَا كَانَ إِلَّا كَلَمْحِ الْبَصَرِ فَإِذَا النُّجُومُ قَدْ طَلَعَتْ فَأَذَّنَ وَ أَقَامَ وَ صَلَّى الْمَغْرِبَ ثُمَّ رَكِبَ وَ أَقْبَلَ عَلَيَّ فَقَالَ يَا جُوَيْرِيَةُ أَ قُلْتَ هَذَا سَاحِرٌ مُفْتَرٍ وَ قُلْتَ مَا رَأَيْتَ طُلُوعَ الشَّمْسِ وَ غُرُوبَهَا أَ فَسِحْرٌ هَذَا أَمْ زَاغَ بَصَرِي سَأَصْرِفُ مَا أَلْقَى الشَّيْطَانُ فِي قَلْبِكَ مَا رَأَيْتَ مِنْ أَمْرِ الْأَسَدِ وَ مَا سَمِعْتَ مِنْ مَنْطِقِهِ أَ لَمْ تَعْلَمْ أَنَّ اللَّهَ عَزَّ وَ جَلَّ يَقُولُ‏ وَ لِلَّهِ الْأَسْماءُ الْحُسْنى‏ فَادْعُوهُ بِها «1» يَا جُوَيْرِيَةُ إِنَّ رَسُولَ اللَّهِ ص كَانَ يُوحَى إِلَيْهِ وَ كَانَ رَأْسُهُ فِي حَجْرِي فَغَرَبَتِ الشَّمْسُ وَ لَمْ أَكُنْ صَلَّيْتُ الْعَصْرَ فَقَالَ لِي صَلَّيْتَ الْعَصْرَ قُلْتُ لَا قَالَ اللَّهُمَّ إِنَّ عَلِيّاً فِي طَاعَتِكَ وَ حَاجَةِ نَبِيِّكَ وَ دَعَا بِالاسْمِ الْأَعْظَمِ فَرُدَّتْ إِلَيَّ الشَّمْسُ فَصَلَّيْتُ مُطْمَئِنّاً ثُمَّ غَرَبَتْ بَعْدَ مَا طَلَعَتْ فَعَلَّمَنِي بِأَبِي هُوَ وَ أُمِّي ذَلِكَ الِاسْمَ الَّذِي دَعَا بِهِ فَدَعَوْتُ الْآنَ بِهِ يَا جُوَيْرِيَةُ إِنَّ الْحَقَّ أَوْضَحُ فِي قُلُوبِ الْمُؤْمِنِينَ مِنْ قَذْفِ الشَّيْطَانِ فَإِنِّي قَدْ دَعَوْتُ اللَّهَ عَزَّ وَ جَلَّ بِنَسْخِ ذَلِكَ مِنْ قَلْبِكَ فَمَا ذَا تَجِدُ فَقُلْتُ يَا سَيِّدِي قَدْ مُحِيَ ذَلِكَ مِنْ قَلْبِي.</w:t>
      </w:r>
    </w:p>
    <w:p w14:paraId="785CD3A1" w14:textId="77777777" w:rsidR="00986DCA" w:rsidRPr="00DC20C3" w:rsidRDefault="00986DCA" w:rsidP="00531251">
      <w:pPr>
        <w:pStyle w:val="Heading5"/>
        <w:rPr>
          <w:rtl/>
        </w:rPr>
      </w:pPr>
      <w:r w:rsidRPr="00DC20C3">
        <w:rPr>
          <w:rFonts w:hint="cs"/>
          <w:rtl/>
        </w:rPr>
        <w:t>بحار الأنوار (ط - بيروت) ؛ ج‏80 ؛ ص324</w:t>
      </w:r>
    </w:p>
    <w:p w14:paraId="1C2FBFC0" w14:textId="77777777" w:rsidR="00986DCA" w:rsidRPr="00DC20C3" w:rsidRDefault="00986DCA" w:rsidP="00531251">
      <w:pPr>
        <w:tabs>
          <w:tab w:val="left" w:pos="1134"/>
          <w:tab w:val="right" w:pos="3260"/>
        </w:tabs>
        <w:jc w:val="both"/>
        <w:rPr>
          <w:rFonts w:cs="B Badr"/>
          <w:rtl/>
        </w:rPr>
      </w:pPr>
      <w:r w:rsidRPr="00DC20C3">
        <w:rPr>
          <w:rFonts w:cs="B Badr" w:hint="cs"/>
          <w:rtl/>
        </w:rPr>
        <w:t>جواز تاخیر نماز بخاطر رسیدن به مسجد</w:t>
      </w:r>
    </w:p>
    <w:p w14:paraId="6EDBF0C1" w14:textId="77777777" w:rsidR="00986DCA" w:rsidRPr="00DC20C3" w:rsidRDefault="00986DCA" w:rsidP="00F05178">
      <w:pPr>
        <w:pStyle w:val="ListParagraph"/>
        <w:numPr>
          <w:ilvl w:val="0"/>
          <w:numId w:val="5"/>
        </w:numPr>
        <w:tabs>
          <w:tab w:val="left" w:pos="1134"/>
        </w:tabs>
        <w:spacing w:before="100" w:beforeAutospacing="1" w:after="100" w:afterAutospacing="1"/>
        <w:jc w:val="both"/>
        <w:rPr>
          <w:rFonts w:cs="B Badr"/>
          <w:rtl/>
        </w:rPr>
      </w:pPr>
      <w:r w:rsidRPr="00DC20C3">
        <w:rPr>
          <w:rFonts w:cs="B Badr" w:hint="cs"/>
          <w:sz w:val="30"/>
          <w:szCs w:val="30"/>
          <w:rtl/>
        </w:rPr>
        <w:t>عَنْ أَبِيهِ عَنْ سَعْدِ بْنِ عَبْدِ اللَّهِ عَنْ أَحْمَدَ بْنِ مُحَمَّدِ بْنِ عِيسَى عَنِ الْحُسَيْنِ بْنِ سَعِيدٍ عَنْ أَحْمَدَ بْنِ عَبْدِ اللَّهِ الْقَزْوِينِيِّ عَنِ الْحُسَيْنِ بْنِ الْمُخْتَارِ الْقَلَانِسِيِّ عَنْ أَبِي بَصِيرٍ عَنْ عَبْدِ الْوَاحِدِ بْنِ الْمُخْتَارِ الْأَنْصَارِيِّ عَنْ أُمِّ الْمِقْدَامِ الثَّقَفِيَّةِ قَالَتْ قَالَ لِي جُوَيْرِيَةُ بْنُ مُسْهِرٍ قَطَعْنَا مَعَ أَمِيرِ الْمُؤْمِنِينَ عَلِيِّ بْنِ أَبِي طَالِبٍ ع جِسْرَ الصَّرَاةِ فِي وَقْتِ الْعَصْرِ فَقَالَ إِنَّ هَذِهِ أَرْضٌ مُعَذَّبَةٌ- لَا يَنْبَغِي لِنَبِيٍّ وَ لَا وَصِيِّ نَبِيٍّ أَنْ يُصَلِّيَ فِيهَا فَمَنْ أَرَادَ مِنْكُمْ أَنْ يُصَلِّيَ فَلْيُصَلِّ فَتَفَرَّقَ النَّاسُ يَمْنَةً وَ يَسْرَةً يُصَلُّونَ فَقُلْتُ أَنَا وَ اللَّهِ لَأُقَلِّدَنَّ هَذَا الرَّجُلَ صَلَاتِيَ الْيَوْمَ وَ لَا أُصَلِّي حَتَّى يُصَلِّيَ فَسِرْنَا وَ جَعَلَتِ الشَّمْسُ تَسْفُلُ وَ جَعَلَ يَدْخُلُنِي مِنْ ذَلِكِ أَمْرٌ عَظِيمٌ حَتَّى وَجَبَتِ الشَّمْسُ وَ قَطَعْنَا الْأَرْضَ فَقَالَ يَا جُوَيْرِيَةُ أَذِّنْ فَقُلْتُ يَقُولُ أَذِّنْ وَ قَدْ غَابَتِ الشَّمْسُ فَقَالَ أَذِّنْ فَأَذَّنْتُ ثُمَّ قَالَ لِي أَقِمْ فَأَقَمْتُ فَلَمَّا قُلْتُ قَدْ قَامَتِ الصَّلَاةُ رَأَيْتُ شَفَتَيْهِ تَتَحَرَّكَانِ وَ سَمِعْتُ كَلَاماً كَأَنَّهُ كَلَامُ الْعِبْرَانِيَّةِ فَارْتَفَعَتِ الشَّمْسُ حَتَّى صَارَتْ فِي مِثْلِ وَقْتِهَا فِي الْعَصْرِ فَصَلَّى فَلَمَّا انْصَرَفْنَا هَوَتْ إِلَى مَكَانِهَا وَ اشْتَبَكَتِ النُّجُومُ فَقُلْتُ أَنَا أَشْهَدُ أَنَّكَ وَصِيُّ رَسُولِ اللَّهِ ص‏</w:t>
      </w:r>
      <w:r w:rsidRPr="00DC20C3">
        <w:rPr>
          <w:rFonts w:cs="B Badr" w:hint="cs"/>
          <w:rtl/>
        </w:rPr>
        <w:t xml:space="preserve"> </w:t>
      </w:r>
      <w:r w:rsidRPr="00DC20C3">
        <w:rPr>
          <w:rFonts w:cs="B Badr" w:hint="cs"/>
          <w:sz w:val="30"/>
          <w:szCs w:val="30"/>
          <w:rtl/>
        </w:rPr>
        <w:t>فَقَالَ يَا جُوَيْرِيَةُ أَ مَا سَمِعْتَ اللَّهَ عَزَّ وَ جَلَّ يَقُولُ‏ فَسَبِّحْ بِاسْمِ رَبِّكَ الْعَظِيمِ‏ «1» فَقُلْتُ بَلَى وَ قَالَ فَإِنِّي سَأَلْتُ اللَّهَ بِاسْمِهِ الْعَظِيمِ فَرَدَّهَا عَلَي‏</w:t>
      </w:r>
    </w:p>
    <w:p w14:paraId="06B00B50" w14:textId="77777777" w:rsidR="00986DCA" w:rsidRPr="00DC20C3" w:rsidRDefault="00986DCA" w:rsidP="00531251">
      <w:pPr>
        <w:pStyle w:val="Heading5"/>
        <w:rPr>
          <w:rtl/>
        </w:rPr>
      </w:pPr>
      <w:r w:rsidRPr="00DC20C3">
        <w:rPr>
          <w:rFonts w:hint="cs"/>
          <w:rtl/>
        </w:rPr>
        <w:t>بحار الأنوار (ط - بيروت)، ج‏80، ص: 318</w:t>
      </w:r>
    </w:p>
    <w:p w14:paraId="2AAE9E75" w14:textId="77777777" w:rsidR="00986DCA" w:rsidRPr="00DC20C3" w:rsidRDefault="00986DCA" w:rsidP="00E92F33">
      <w:pPr>
        <w:tabs>
          <w:tab w:val="left" w:pos="1134"/>
        </w:tabs>
        <w:jc w:val="both"/>
        <w:rPr>
          <w:rFonts w:cs="B Badr"/>
          <w:rtl/>
        </w:rPr>
      </w:pPr>
      <w:r w:rsidRPr="00DC20C3">
        <w:rPr>
          <w:rFonts w:cs="B Badr" w:hint="cs"/>
          <w:rtl/>
        </w:rPr>
        <w:t>مسج</w:t>
      </w:r>
      <w:r w:rsidR="00E92F33">
        <w:rPr>
          <w:rFonts w:cs="B Badr" w:hint="cs"/>
          <w:rtl/>
        </w:rPr>
        <w:t>د</w:t>
      </w:r>
      <w:r w:rsidRPr="00DC20C3">
        <w:rPr>
          <w:rFonts w:cs="B Badr" w:hint="cs"/>
          <w:rtl/>
        </w:rPr>
        <w:t xml:space="preserve"> خاص</w:t>
      </w:r>
      <w:r w:rsidRPr="00DC20C3">
        <w:rPr>
          <w:rFonts w:cs="B Badr" w:hint="cs"/>
          <w:rtl/>
          <w:lang w:bidi="fa-IR"/>
        </w:rPr>
        <w:t xml:space="preserve">، </w:t>
      </w:r>
      <w:r w:rsidRPr="00DC20C3">
        <w:rPr>
          <w:rFonts w:cs="B Badr" w:hint="cs"/>
          <w:rtl/>
        </w:rPr>
        <w:t>جواز تاخیر نماز بخاطر رسیدن به مسجد</w:t>
      </w:r>
    </w:p>
    <w:p w14:paraId="0801B04B" w14:textId="77777777" w:rsidR="000A55C9" w:rsidRPr="00DC20C3" w:rsidRDefault="000A55C9" w:rsidP="00531251">
      <w:pPr>
        <w:pStyle w:val="Heading4"/>
        <w:rPr>
          <w:rtl/>
        </w:rPr>
      </w:pPr>
      <w:r w:rsidRPr="00DC20C3">
        <w:rPr>
          <w:rFonts w:hint="cs"/>
          <w:rtl/>
        </w:rPr>
        <w:t>من اعتاد الی المسجد فاشهدوا له بکل خیر</w:t>
      </w:r>
    </w:p>
    <w:p w14:paraId="43D4F32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621300FC" wp14:editId="0E19BEBB">
            <wp:extent cx="381000" cy="171450"/>
            <wp:effectExtent l="0" t="0" r="0" b="0"/>
            <wp:docPr id="535" name="Picture 53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مَنْ صَلَّى الْخَمْسَ فِي جَمَاعَةٍ فَظُنُّوا بِهِ خَيْراً </w:t>
      </w:r>
    </w:p>
    <w:p w14:paraId="5B810B10"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8     286    1- باب تأكد استحبابها في الفرائض و </w:t>
      </w:r>
    </w:p>
    <w:p w14:paraId="0092543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التزام به مسجد ، برکات مسجد ، فوائد اجتماعی ، التزام به همه خیرات</w:t>
      </w:r>
      <w:r w:rsidR="009C0411" w:rsidRPr="00DC20C3">
        <w:rPr>
          <w:rFonts w:ascii="Traditional Arabic" w:hAnsi="Traditional Arabic" w:cs="B Badr" w:hint="cs"/>
          <w:rtl/>
          <w:lang w:bidi="fa-IR"/>
        </w:rPr>
        <w:t xml:space="preserve">، </w:t>
      </w:r>
      <w:r w:rsidR="009C0411" w:rsidRPr="00DC20C3">
        <w:rPr>
          <w:rFonts w:ascii="Traditional Arabic" w:hAnsi="Traditional Arabic" w:cs="B Badr" w:hint="cs"/>
          <w:sz w:val="22"/>
          <w:szCs w:val="22"/>
          <w:rtl/>
          <w:lang w:bidi="fa-IR"/>
        </w:rPr>
        <w:t>ظن در اینجا به معنی علم است</w:t>
      </w:r>
      <w:r w:rsidRPr="00DC20C3">
        <w:rPr>
          <w:rFonts w:ascii="Traditional Arabic" w:hAnsi="Traditional Arabic" w:cs="B Badr"/>
          <w:rtl/>
          <w:lang w:bidi="fa-IR"/>
        </w:rPr>
        <w:t xml:space="preserve"> </w:t>
      </w:r>
    </w:p>
    <w:p w14:paraId="08B6391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مُحَمَّدُ بْنُ عَلِيِّ بْنِ الْحُسَيْنِ قَالَ قَالَ</w:t>
      </w:r>
      <w:r w:rsidRPr="00DC20C3">
        <w:rPr>
          <w:noProof/>
          <w:sz w:val="20"/>
          <w:szCs w:val="20"/>
        </w:rPr>
        <w:drawing>
          <wp:inline distT="0" distB="0" distL="0" distR="0" wp14:anchorId="0CB6D717" wp14:editId="5D6647F3">
            <wp:extent cx="133350" cy="114300"/>
            <wp:effectExtent l="0" t="0" r="0" b="0"/>
            <wp:docPr id="534" name="Picture 53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مَنْ صَلَّى الصَّلَوَاتِ الْخَمْسَ جَمَاعَةً فَظُنُّوا بِهِ كُلَّ خَيْرٍ </w:t>
      </w:r>
    </w:p>
    <w:p w14:paraId="51B92982"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lastRenderedPageBreak/>
        <w:t xml:space="preserve">وسائل‏الشيعة     8     286    1- باب تأكد استحبابها في الفرائض و </w:t>
      </w:r>
    </w:p>
    <w:p w14:paraId="477A32C3"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التزام به  مسجد التزام به همه خیرات است  ، مسجد باعث همه چیز است</w:t>
      </w:r>
      <w:r w:rsidR="009C0411" w:rsidRPr="00DC20C3">
        <w:rPr>
          <w:rFonts w:ascii="Traditional Arabic" w:hAnsi="Traditional Arabic" w:cs="B Badr" w:hint="cs"/>
          <w:rtl/>
          <w:lang w:bidi="fa-IR"/>
        </w:rPr>
        <w:t xml:space="preserve">، </w:t>
      </w:r>
      <w:r w:rsidR="009C0411" w:rsidRPr="00DC20C3">
        <w:rPr>
          <w:rFonts w:ascii="Traditional Arabic" w:hAnsi="Traditional Arabic" w:cs="B Badr" w:hint="cs"/>
          <w:sz w:val="22"/>
          <w:szCs w:val="22"/>
          <w:rtl/>
          <w:lang w:bidi="fa-IR"/>
        </w:rPr>
        <w:t>ظن در اینجا به معنی علم است</w:t>
      </w:r>
      <w:r w:rsidRPr="00DC20C3">
        <w:rPr>
          <w:rFonts w:ascii="Traditional Arabic" w:hAnsi="Traditional Arabic" w:cs="B Badr"/>
          <w:rtl/>
          <w:lang w:bidi="fa-IR"/>
        </w:rPr>
        <w:t xml:space="preserve"> </w:t>
      </w:r>
    </w:p>
    <w:p w14:paraId="35FA2C6C"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رَسُولِ اللَّهِ</w:t>
      </w:r>
      <w:r w:rsidRPr="00DC20C3">
        <w:rPr>
          <w:noProof/>
          <w:sz w:val="20"/>
          <w:szCs w:val="20"/>
        </w:rPr>
        <w:drawing>
          <wp:inline distT="0" distB="0" distL="0" distR="0" wp14:anchorId="37E310C4" wp14:editId="1D0700BA">
            <wp:extent cx="381000" cy="171450"/>
            <wp:effectExtent l="0" t="0" r="0" b="0"/>
            <wp:docPr id="533" name="Picture 53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أَنَّهُ قَالَ مَنْ صَلَّى الصَّلَاةَ فِي جَمَاعَةٍ فَظُنُّوا بِهِ كُلَّ خَيْرٍ وَ اقْبَلُوا شَهَادَتَهُ </w:t>
      </w:r>
      <w:r w:rsidRPr="00DC20C3">
        <w:rPr>
          <w:rStyle w:val="FootnoteReference"/>
          <w:rFonts w:ascii="Traditional Arabic" w:hAnsi="Traditional Arabic" w:cs="B Badr"/>
          <w:sz w:val="28"/>
          <w:szCs w:val="28"/>
          <w:rtl/>
          <w:lang w:bidi="fa-IR"/>
        </w:rPr>
        <w:footnoteReference w:id="235"/>
      </w:r>
    </w:p>
    <w:p w14:paraId="5986ECF2"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6     446    1- باب تأكد استحبابها في الفرائض و </w:t>
      </w:r>
    </w:p>
    <w:p w14:paraId="283CE538" w14:textId="77777777" w:rsidR="009C0411" w:rsidRPr="00DC20C3" w:rsidRDefault="009C0411"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ظن در اینجا به معنی علم است</w:t>
      </w:r>
      <w:r w:rsidR="006D51FC" w:rsidRPr="00DC20C3">
        <w:rPr>
          <w:rFonts w:ascii="Traditional Arabic" w:hAnsi="Traditional Arabic" w:cs="B Badr" w:hint="cs"/>
          <w:rtl/>
          <w:lang w:bidi="fa-IR"/>
        </w:rPr>
        <w:t>، جماعت در مسجد،</w:t>
      </w:r>
      <w:r w:rsidR="006D51FC" w:rsidRPr="00DC20C3">
        <w:rPr>
          <w:rFonts w:ascii="Traditional Arabic" w:hAnsi="Traditional Arabic" w:cs="B Badr"/>
          <w:rtl/>
          <w:lang w:bidi="fa-IR"/>
        </w:rPr>
        <w:t xml:space="preserve"> التزام به  مسجد التزام به همه خ</w:t>
      </w:r>
      <w:r w:rsidR="006D51FC" w:rsidRPr="00DC20C3">
        <w:rPr>
          <w:rFonts w:ascii="Traditional Arabic" w:hAnsi="Traditional Arabic" w:cs="B Badr" w:hint="cs"/>
          <w:rtl/>
          <w:lang w:bidi="fa-IR"/>
        </w:rPr>
        <w:t>ی</w:t>
      </w:r>
      <w:r w:rsidR="006D51FC" w:rsidRPr="00DC20C3">
        <w:rPr>
          <w:rFonts w:ascii="Traditional Arabic" w:hAnsi="Traditional Arabic" w:cs="B Badr" w:hint="eastAsia"/>
          <w:rtl/>
          <w:lang w:bidi="fa-IR"/>
        </w:rPr>
        <w:t>رات</w:t>
      </w:r>
      <w:r w:rsidR="00234F0B" w:rsidRPr="00DC20C3">
        <w:rPr>
          <w:rFonts w:ascii="Traditional Arabic" w:hAnsi="Traditional Arabic" w:cs="B Badr"/>
          <w:rtl/>
          <w:lang w:bidi="fa-IR"/>
        </w:rPr>
        <w:t xml:space="preserve"> است</w:t>
      </w:r>
      <w:r w:rsidR="006D51FC" w:rsidRPr="00DC20C3">
        <w:rPr>
          <w:rFonts w:ascii="Traditional Arabic" w:hAnsi="Traditional Arabic" w:cs="B Badr"/>
          <w:rtl/>
          <w:lang w:bidi="fa-IR"/>
        </w:rPr>
        <w:t>، مسجد باعث همه چ</w:t>
      </w:r>
      <w:r w:rsidR="006D51FC" w:rsidRPr="00DC20C3">
        <w:rPr>
          <w:rFonts w:ascii="Traditional Arabic" w:hAnsi="Traditional Arabic" w:cs="B Badr" w:hint="cs"/>
          <w:rtl/>
          <w:lang w:bidi="fa-IR"/>
        </w:rPr>
        <w:t>ی</w:t>
      </w:r>
      <w:r w:rsidR="006D51FC" w:rsidRPr="00DC20C3">
        <w:rPr>
          <w:rFonts w:ascii="Traditional Arabic" w:hAnsi="Traditional Arabic" w:cs="B Badr" w:hint="eastAsia"/>
          <w:rtl/>
          <w:lang w:bidi="fa-IR"/>
        </w:rPr>
        <w:t>ز</w:t>
      </w:r>
      <w:r w:rsidR="006D51FC" w:rsidRPr="00DC20C3">
        <w:rPr>
          <w:rFonts w:ascii="Traditional Arabic" w:hAnsi="Traditional Arabic" w:cs="B Badr"/>
          <w:rtl/>
          <w:lang w:bidi="fa-IR"/>
        </w:rPr>
        <w:t xml:space="preserve"> است</w:t>
      </w:r>
      <w:r w:rsidR="00234F0B" w:rsidRPr="00DC20C3">
        <w:rPr>
          <w:rFonts w:ascii="Traditional Arabic" w:hAnsi="Traditional Arabic" w:cs="B Badr" w:hint="cs"/>
          <w:rtl/>
          <w:lang w:bidi="fa-IR"/>
        </w:rPr>
        <w:t xml:space="preserve">، اگر نماز در خفا و غیر مسجد باشد چگونه می توان </w:t>
      </w:r>
      <w:r w:rsidR="00507972" w:rsidRPr="00DC20C3">
        <w:rPr>
          <w:rFonts w:ascii="Traditional Arabic" w:hAnsi="Traditional Arabic" w:cs="B Badr" w:hint="cs"/>
          <w:rtl/>
          <w:lang w:bidi="fa-IR"/>
        </w:rPr>
        <w:t>علم به خیر پیدا کرد؟ پس مراد مسجد است.</w:t>
      </w:r>
    </w:p>
    <w:p w14:paraId="43325F00" w14:textId="77777777" w:rsidR="00421588" w:rsidRPr="00DC20C3" w:rsidRDefault="00421588"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t xml:space="preserve">وَ قَالَ </w:t>
      </w:r>
      <w:r w:rsidR="0038573E">
        <w:rPr>
          <w:rFonts w:ascii="Traditional Arabic" w:hAnsi="Traditional Arabic" w:cs="B Badr" w:hint="cs"/>
          <w:sz w:val="28"/>
          <w:szCs w:val="28"/>
          <w:lang w:bidi="fa-IR"/>
        </w:rPr>
        <w:sym w:font="Dorood" w:char="F05D"/>
      </w:r>
      <w:r w:rsidRPr="00DC20C3">
        <w:rPr>
          <w:rFonts w:ascii="Traditional Arabic" w:hAnsi="Traditional Arabic" w:cs="B Badr" w:hint="cs"/>
          <w:sz w:val="28"/>
          <w:szCs w:val="28"/>
          <w:rtl/>
          <w:lang w:bidi="fa-IR"/>
        </w:rPr>
        <w:t>:‏ مَنْ‏ رَأَيْتُمُوهُ‏ يُصَلِّي‏ فِي الْمَسْجِدِ جَمَاعَةً فَظُنُّوا بِهِ كُلَّ خَيْر</w:t>
      </w:r>
    </w:p>
    <w:p w14:paraId="7E734BAD" w14:textId="77777777" w:rsidR="00C33C72" w:rsidRPr="00DC20C3" w:rsidRDefault="00421588" w:rsidP="00531251">
      <w:pPr>
        <w:pStyle w:val="Heading5"/>
        <w:rPr>
          <w:rtl/>
        </w:rPr>
      </w:pPr>
      <w:r w:rsidRPr="00DC20C3">
        <w:rPr>
          <w:rtl/>
        </w:rPr>
        <w:t>عوالي اللئالي العزيزية في الأحاديث الدينية، ج‏1، ص: 341</w:t>
      </w:r>
    </w:p>
    <w:p w14:paraId="282B3365" w14:textId="77777777" w:rsidR="009C0411" w:rsidRPr="00DC20C3" w:rsidRDefault="009C0411" w:rsidP="00531251">
      <w:pPr>
        <w:pStyle w:val="Heading6"/>
        <w:rPr>
          <w:sz w:val="16"/>
          <w:szCs w:val="16"/>
          <w:rtl/>
        </w:rPr>
      </w:pPr>
      <w:r w:rsidRPr="00DC20C3">
        <w:rPr>
          <w:rFonts w:hint="cs"/>
          <w:rtl/>
        </w:rPr>
        <w:t>ظن در اینجا به معنی علم است</w:t>
      </w:r>
    </w:p>
    <w:p w14:paraId="1C5F73CC" w14:textId="77777777" w:rsidR="00762869" w:rsidRPr="00DC20C3" w:rsidRDefault="00762869" w:rsidP="00531251">
      <w:pPr>
        <w:pStyle w:val="Heading4"/>
        <w:rPr>
          <w:rtl/>
        </w:rPr>
      </w:pPr>
      <w:r w:rsidRPr="00DC20C3">
        <w:rPr>
          <w:rtl/>
        </w:rPr>
        <w:t>سبب شهادت به هر خوبی است</w:t>
      </w:r>
    </w:p>
    <w:p w14:paraId="14EA253D" w14:textId="77777777" w:rsidR="00762869" w:rsidRPr="00DC20C3" w:rsidRDefault="0076286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إِبْرَاهِيمَ بْنِ زِيَادٍ عَنِ الصَّادِقِ</w:t>
      </w:r>
      <w:r w:rsidRPr="00DC20C3">
        <w:rPr>
          <w:rFonts w:ascii="Traditional Arabic" w:hAnsi="Traditional Arabic" w:cs="B Badr"/>
          <w:b w:val="0"/>
          <w:bCs w:val="0"/>
          <w:noProof/>
        </w:rPr>
        <w:drawing>
          <wp:inline distT="0" distB="0" distL="0" distR="0" wp14:anchorId="30B3AB06" wp14:editId="77B4DBA5">
            <wp:extent cx="133350" cy="114300"/>
            <wp:effectExtent l="0" t="0" r="0" b="0"/>
            <wp:docPr id="1353" name="Picture 135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مَنْ صَلَّى خَمْسَ صَلَوَاتٍ فِي الْيَوْمِ وَ اللَّيْلَةِ فِي جَمَاعَةٍ فَظَنُّوا بِهِ خَيْراً وَ أَجِيزُوا شَهَادَتَهُ  </w:t>
      </w:r>
    </w:p>
    <w:p w14:paraId="75A35D9D" w14:textId="77777777" w:rsidR="00762869" w:rsidRPr="00DC20C3" w:rsidRDefault="0076286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rPr>
        <w:t xml:space="preserve">بحارالانوار88/8   </w:t>
      </w:r>
      <w:r w:rsidR="009C0411" w:rsidRPr="00DC20C3">
        <w:rPr>
          <w:rFonts w:ascii="Traditional Arabic" w:hAnsi="Traditional Arabic" w:cs="B Badr" w:hint="cs"/>
          <w:b w:val="0"/>
          <w:bCs w:val="0"/>
          <w:sz w:val="16"/>
          <w:szCs w:val="16"/>
          <w:rtl/>
        </w:rPr>
        <w:t xml:space="preserve">   امالي ص</w:t>
      </w:r>
      <w:r w:rsidR="009C0411" w:rsidRPr="00DC20C3">
        <w:rPr>
          <w:rFonts w:ascii="Traditional Arabic" w:hAnsi="Traditional Arabic" w:cs="B Badr" w:hint="cs"/>
          <w:b w:val="0"/>
          <w:bCs w:val="0"/>
          <w:sz w:val="16"/>
          <w:szCs w:val="16"/>
          <w:rtl/>
          <w:lang w:bidi="fa-IR"/>
        </w:rPr>
        <w:t>دوق 204</w:t>
      </w:r>
    </w:p>
    <w:p w14:paraId="174B42AE" w14:textId="77777777" w:rsidR="00762869" w:rsidRPr="00DC20C3" w:rsidRDefault="00762869" w:rsidP="003E12A5">
      <w:pPr>
        <w:pStyle w:val="a"/>
        <w:tabs>
          <w:tab w:val="left" w:pos="1134"/>
        </w:tabs>
        <w:spacing w:line="240" w:lineRule="auto"/>
        <w:rPr>
          <w:rFonts w:ascii="Traditional Arabic" w:hAnsi="Traditional Arabic" w:cs="B Badr"/>
          <w:b w:val="0"/>
          <w:bCs w:val="0"/>
          <w:sz w:val="22"/>
          <w:szCs w:val="22"/>
          <w:rtl/>
        </w:rPr>
      </w:pPr>
      <w:r w:rsidRPr="00DC20C3">
        <w:rPr>
          <w:rFonts w:ascii="Traditional Arabic" w:hAnsi="Traditional Arabic" w:cs="B Badr" w:hint="cs"/>
          <w:b w:val="0"/>
          <w:bCs w:val="0"/>
          <w:sz w:val="22"/>
          <w:szCs w:val="22"/>
          <w:rtl/>
        </w:rPr>
        <w:t>جماعت در مسجد</w:t>
      </w:r>
      <w:r w:rsidR="009C0411" w:rsidRPr="00DC20C3">
        <w:rPr>
          <w:rFonts w:ascii="Traditional Arabic" w:hAnsi="Traditional Arabic" w:cs="B Badr" w:hint="cs"/>
          <w:b w:val="0"/>
          <w:bCs w:val="0"/>
          <w:sz w:val="22"/>
          <w:szCs w:val="22"/>
          <w:rtl/>
          <w:lang w:bidi="fa-IR"/>
        </w:rPr>
        <w:t>، شرکت مستمر و مستدام در مسجد و جماعت، ظن در اینجا به معنی علم است</w:t>
      </w:r>
      <w:r w:rsidR="00F60333" w:rsidRPr="00DC20C3">
        <w:rPr>
          <w:rFonts w:ascii="Traditional Arabic" w:hAnsi="Traditional Arabic" w:cs="B Badr" w:hint="cs"/>
          <w:b w:val="0"/>
          <w:bCs w:val="0"/>
          <w:sz w:val="22"/>
          <w:szCs w:val="22"/>
          <w:rtl/>
          <w:lang w:bidi="fa-IR"/>
        </w:rPr>
        <w:t xml:space="preserve">، حضور موقت و پاره وقت اعتبار موقتی دارد. شهادت کسی که دائم در مسجد حضور دارد مورد قبول است،   </w:t>
      </w:r>
      <w:r w:rsidRPr="00DC20C3">
        <w:rPr>
          <w:rFonts w:ascii="Traditional Arabic" w:hAnsi="Traditional Arabic" w:cs="B Badr" w:hint="cs"/>
          <w:b w:val="0"/>
          <w:bCs w:val="0"/>
          <w:sz w:val="22"/>
          <w:szCs w:val="22"/>
          <w:rtl/>
        </w:rPr>
        <w:t xml:space="preserve"> </w:t>
      </w:r>
    </w:p>
    <w:p w14:paraId="3D49BD64" w14:textId="77777777" w:rsidR="00762869" w:rsidRDefault="00762869" w:rsidP="00F05178">
      <w:pPr>
        <w:pStyle w:val="a"/>
        <w:numPr>
          <w:ilvl w:val="0"/>
          <w:numId w:val="5"/>
        </w:numPr>
        <w:tabs>
          <w:tab w:val="left" w:pos="1134"/>
        </w:tabs>
        <w:spacing w:line="240" w:lineRule="auto"/>
        <w:rPr>
          <w:rFonts w:ascii="Traditional Arabic" w:hAnsi="Traditional Arabic" w:cs="B Badr"/>
          <w:b w:val="0"/>
          <w:bCs w:val="0"/>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 xml:space="preserve">عَنْ رَسُولِ اللَّهِ </w:t>
      </w:r>
      <w:r w:rsidRPr="00DC20C3">
        <w:rPr>
          <w:rFonts w:ascii="Traditional Arabic" w:hAnsi="Traditional Arabic" w:cs="B Badr"/>
          <w:b w:val="0"/>
          <w:bCs w:val="0"/>
          <w:noProof/>
          <w:sz w:val="16"/>
          <w:szCs w:val="16"/>
        </w:rPr>
        <w:drawing>
          <wp:inline distT="0" distB="0" distL="0" distR="0" wp14:anchorId="705B3A4E" wp14:editId="76D8BBCB">
            <wp:extent cx="381000" cy="171450"/>
            <wp:effectExtent l="0" t="0" r="0" b="0"/>
            <wp:docPr id="2035" name="Picture 203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قَالَ إِذَا رَأَيْتُمْ الرَّجُلَ يَعْتَادُ الْمَسَاجِدَ فَاشْهَدُوا لَهُ بِالْإِيمَانِ قَالَ اللَّهُ تَعَالَى { إِنَّمَا يَعْمُرُ مَسَاجِدَ اللَّهِ مَنْ آمَنَ بِاللَّهِ } الْآيَةَ</w:t>
      </w:r>
    </w:p>
    <w:p w14:paraId="7DB10AB1" w14:textId="1F0BCC61" w:rsidR="00531251" w:rsidRPr="00DC20C3" w:rsidRDefault="00531251" w:rsidP="00531251">
      <w:pPr>
        <w:pStyle w:val="Heading5"/>
        <w:rPr>
          <w:b/>
          <w:bCs/>
          <w:rtl/>
        </w:rPr>
      </w:pPr>
      <w:r w:rsidRPr="00531251">
        <w:rPr>
          <w:rtl/>
        </w:rPr>
        <w:t>مستدرك الوسائل و مستنبط المسائل، ج‏3، ص: 362</w:t>
      </w:r>
    </w:p>
    <w:p w14:paraId="50F3774D" w14:textId="77777777" w:rsidR="00762869" w:rsidRPr="00DC20C3" w:rsidRDefault="00762869" w:rsidP="003E12A5">
      <w:pPr>
        <w:tabs>
          <w:tab w:val="left" w:pos="1134"/>
        </w:tabs>
        <w:jc w:val="both"/>
        <w:rPr>
          <w:rFonts w:ascii="Traditional Arabic" w:hAnsi="Traditional Arabic" w:cs="B Badr"/>
          <w:rtl/>
        </w:rPr>
      </w:pPr>
      <w:r w:rsidRPr="00DC20C3">
        <w:rPr>
          <w:rFonts w:ascii="Traditional Arabic" w:hAnsi="Traditional Arabic" w:cs="B Badr"/>
          <w:rtl/>
        </w:rPr>
        <w:t>امامت مسجد،التزام عمل به اسلام،آثار اعتیاد به مسجد،عمران و ساخت مسجد،دستور امام و پيامبر بر ساخت مسجد،مضرات عمران، اعتياد به مسجد،روزانه شدن مسجد،كسب آبرو در مسجد، مزيت رفتن به مسجد، مصداق عمران، حفظ آبروي مسجدي ها واجب است.، چگونگي جمع‌آوري كمك به مسجد،مديريت عمران</w:t>
      </w:r>
      <w:r w:rsidRPr="00DC20C3">
        <w:rPr>
          <w:rFonts w:ascii="Traditional Arabic" w:hAnsi="Traditional Arabic" w:cs="B Badr" w:hint="cs"/>
          <w:rtl/>
        </w:rPr>
        <w:t>، تاثیر انس با مسجد در افزایش ایمان، تاثیر انس با مسجد در اهل خیر بودن انسان، تاثیر انس با مسجد در ابعاد مختلف انسانی</w:t>
      </w:r>
    </w:p>
    <w:p w14:paraId="273493E0" w14:textId="77777777" w:rsidR="00762869" w:rsidRPr="00DC20C3" w:rsidRDefault="00762869" w:rsidP="00531251">
      <w:pPr>
        <w:pStyle w:val="Heading4"/>
        <w:rPr>
          <w:rtl/>
        </w:rPr>
      </w:pPr>
      <w:r w:rsidRPr="00DC20C3">
        <w:rPr>
          <w:rFonts w:hint="cs"/>
          <w:rtl/>
        </w:rPr>
        <w:t xml:space="preserve">حضور دائم در مسجد رمز نمازگزاری و دلیل هر خوبی است </w:t>
      </w:r>
    </w:p>
    <w:p w14:paraId="2719B61E" w14:textId="77777777" w:rsidR="00762869" w:rsidRPr="00DC20C3" w:rsidRDefault="0076286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رُوِيَ عَنْ عَبْدِ اللَّهِ بْنِ أَبِي يَعْفُورٍ قَالَ قُلْتُ لِأَبِي عَبْدِ اللَّهِ</w:t>
      </w:r>
      <w:r w:rsidRPr="00DC20C3">
        <w:rPr>
          <w:rFonts w:ascii="Traditional Arabic" w:hAnsi="Traditional Arabic" w:cs="B Badr"/>
          <w:b w:val="0"/>
          <w:bCs w:val="0"/>
          <w:noProof/>
        </w:rPr>
        <w:drawing>
          <wp:inline distT="0" distB="0" distL="0" distR="0" wp14:anchorId="73A94584" wp14:editId="3FDCD303">
            <wp:extent cx="133350" cy="114300"/>
            <wp:effectExtent l="0" t="0" r="0" b="0"/>
            <wp:docPr id="1346" name="Picture 134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بِمَ تُعْرَفُ عَدَالَةُ الرَّجُلِ بَيْنَ الْمُسْلِمِينَ حَتَّى تُقْبَلَ شَهَادَتُهُ لَهُمْ وَ عَلَيْهِمْ فَقَالَ أَنْ تَعْرِفُوهُ بِالسِّتْرِ وَ الْعَفَافِ وَ كَفِّ الْبَطْنِ وَ الْفَرْجِ وَ الْيَدِ وَ اللِّسَانِ وَ تُعْرَفُ بِاجْتِنَابِ الْكَبَائِرِ الَّتِي أَوْعَدَ اللَّهُ عَزَّ وَ جَلَّ عَلَيْهَا النَّارَ مِنْ شُرْبِ الْخُمُورِ وَ الزِّنَا وَ الرِّبَا وَ عُقُوقِ الْوَالِدَيْنِ وَ الْفِرَارِ مِنَ الزَّحْفِ وَ غَيْرِ ذَلِكَ وَ الدَّلَالَةُ عَلَى ذَلِكَ كُلِّهِ أَنْ يَكُونَ سَاتِراً لِجَمِيعِ عُيُوبِهِ حَتَّى يَحْرُمَ عَلَى الْمُسْلِمِينَ مَا وَرَاءَ ذَلِكَ مِنْ عَثَرَاتِهِ وَ عُيُوبِهِ وَ تَفْتِيشُ مَا وَرَاءَ ذَلِكَ وَ يَجِبَ عَلَيْهِمْ تَزْكِيَتُهُ وَ إِظْهَارُ عَدَالَتِهِ فِي النَّاسِ وَ يَكُونَ مَعَهُ التَّعَاهُدُ لِلصَّلَوَاتِ الْخَمْسِ إِذَا وَاظَبَ عَلَيْهِنَّ وَ حَفِظَ مَوَاقِيتَهُنَّ بِحُضُورِ جَمَاعَةٍ مِنَ الْمُسْلِمِينَ وَ أَنْ لَا يَتَخَلَّفَ عَنْ جَمَاعَتِهِمْ فِي مُصَلَّاهُمْ إِلَّا مِنْ عِلَّةٍ فَإِذَا كَانَ كَذَلِكَ لَازِماً لِمُصَلَّاهُ عِنْدَ حُضُورِ الصَّلَوَاتِ الْخَمْسِ فَإِذَا سُئِلَ عَنْهُ فِي قَبِيلَتِهِ وَ </w:t>
      </w:r>
      <w:r w:rsidRPr="00DC20C3">
        <w:rPr>
          <w:rFonts w:ascii="Traditional Arabic" w:hAnsi="Traditional Arabic" w:cs="B Badr"/>
          <w:b w:val="0"/>
          <w:bCs w:val="0"/>
          <w:rtl/>
        </w:rPr>
        <w:lastRenderedPageBreak/>
        <w:t>مَحَلَّتِهِ قَالُوا مَا رَأَيْنَا مِنْهُ إِلَّا خَيْراً مُوَاظِباً عَلَى الصَّلَوَاتِ مُتَعَاهِداً لِأَوْقَاتِهَا فِي مُصَلَّاهُ فَإِنَّ ذَلِكَ يُجِيزُ شَهَادَتَهُ وَ عَدَالَتَهُ بَيْنَ الْمُسْلِمِينَ وَ ذَلِكَ أَنَّ الصَّلَاةَ سِتْرٌ وَ كَفَّارَةٌ لِلذُّنُوبِ وَ لَيْسَ يُمْكِنُ الشَّهَادَةُ عَلَى الرَّجلِ بِأَنَّهُ يُصَلِّي إِذَا كَانَ لَا يَحْضُرُ مُصَلَّاهُ وَ يَتَعَاهَدُ جَمَاعَةَ الْمُسْلِمِينَ وَ إِنَّمَا جُعِلَ الْجَمَاعَةُ وَ الِاجْتِمَاعُ إِلَى الصَّلَاةِ لِكَيْ يُعْرَفَ مَنْ يُصَلِّي مِمَّنْ لَا يُصَلِّي وَ مَنْ يَحْفَظُ مَوَاقِيتَ الصَّلَوَاتِ مِمَّنْ يُضَيِّعُ وَ لَوْ لَا ذَلِكَ لَمْ يُمْكِنْ أَحَداً أَنْ يَشْهَدَ عَلَى آخَرَ بِصَلَاحٍ لِأَنَّ مَنْ لَا يُصَلِّي لَا صَلَاحَ لَهُ بَيْنَ الْمُسْلِمِين‏ ...</w:t>
      </w:r>
      <w:r w:rsidRPr="00DC20C3">
        <w:rPr>
          <w:rStyle w:val="FootnoteReference"/>
          <w:rFonts w:ascii="Traditional Arabic" w:hAnsi="Traditional Arabic" w:cs="B Badr"/>
          <w:b w:val="0"/>
          <w:bCs w:val="0"/>
          <w:rtl/>
        </w:rPr>
        <w:footnoteReference w:id="236"/>
      </w:r>
    </w:p>
    <w:p w14:paraId="206C6A27" w14:textId="77777777" w:rsidR="00762869" w:rsidRPr="00DC20C3" w:rsidRDefault="0076286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من‏لايحضره‏الفقيه     3     38    باب العدالة ..... : 38</w:t>
      </w:r>
    </w:p>
    <w:p w14:paraId="7A31180E" w14:textId="77777777" w:rsidR="00762869" w:rsidRPr="00DC20C3" w:rsidRDefault="00884769" w:rsidP="00531251">
      <w:pPr>
        <w:pStyle w:val="Heading6"/>
        <w:rPr>
          <w:b/>
          <w:bCs/>
          <w:rtl/>
        </w:rPr>
      </w:pPr>
      <w:r w:rsidRPr="00DC20C3">
        <w:rPr>
          <w:rFonts w:hint="cs"/>
          <w:rtl/>
        </w:rPr>
        <w:t>در حدیث بعدی کلمه مسجد آمده</w:t>
      </w:r>
    </w:p>
    <w:p w14:paraId="4874D2A3" w14:textId="77777777" w:rsidR="00762869" w:rsidRPr="00DC20C3" w:rsidRDefault="00762869" w:rsidP="00CE076D">
      <w:pPr>
        <w:pStyle w:val="Heading6"/>
        <w:rPr>
          <w:b/>
          <w:bCs/>
          <w:rtl/>
        </w:rPr>
      </w:pPr>
      <w:r w:rsidRPr="00DC20C3">
        <w:rPr>
          <w:rtl/>
        </w:rPr>
        <w:t xml:space="preserve">  سيماي اهل مسجد ،عدالت اهل مسجد، اقامه نماز در مسجد، مسجد علامت نمازگزار  نه نمازگزاري </w:t>
      </w:r>
      <w:r w:rsidRPr="00DC20C3">
        <w:rPr>
          <w:rFonts w:ascii="Sakkal Majalla" w:hAnsi="Sakkal Majalla" w:cs="Sakkal Majalla" w:hint="cs"/>
          <w:rtl/>
        </w:rPr>
        <w:t>–</w:t>
      </w:r>
      <w:r w:rsidRPr="00DC20C3">
        <w:rPr>
          <w:rFonts w:hint="cs"/>
          <w:rtl/>
        </w:rPr>
        <w:t xml:space="preserve"> آیین شهروندی (مسجد رفتن) </w:t>
      </w:r>
      <w:r w:rsidRPr="00DC20C3">
        <w:rPr>
          <w:rFonts w:ascii="Sakkal Majalla" w:hAnsi="Sakkal Majalla" w:cs="Sakkal Majalla" w:hint="cs"/>
          <w:rtl/>
        </w:rPr>
        <w:t>–</w:t>
      </w:r>
      <w:r w:rsidRPr="00DC20C3">
        <w:rPr>
          <w:rFonts w:hint="cs"/>
          <w:rtl/>
        </w:rPr>
        <w:t xml:space="preserve"> عدالت مسجدی ها </w:t>
      </w:r>
      <w:r w:rsidRPr="00DC20C3">
        <w:rPr>
          <w:rFonts w:ascii="Sakkal Majalla" w:hAnsi="Sakkal Majalla" w:cs="Sakkal Majalla" w:hint="cs"/>
          <w:rtl/>
        </w:rPr>
        <w:t>–</w:t>
      </w:r>
      <w:r w:rsidRPr="00DC20C3">
        <w:rPr>
          <w:rFonts w:hint="cs"/>
          <w:rtl/>
        </w:rPr>
        <w:t xml:space="preserve"> جماعت در مسجد- مواظبت بر مسجد </w:t>
      </w:r>
      <w:r w:rsidRPr="00DC20C3">
        <w:rPr>
          <w:rFonts w:ascii="Sakkal Majalla" w:hAnsi="Sakkal Majalla" w:cs="Sakkal Majalla" w:hint="cs"/>
          <w:rtl/>
        </w:rPr>
        <w:t>–</w:t>
      </w:r>
      <w:r w:rsidRPr="00DC20C3">
        <w:rPr>
          <w:rFonts w:hint="cs"/>
          <w:rtl/>
        </w:rPr>
        <w:t xml:space="preserve"> حضور بوقت در مساجد </w:t>
      </w:r>
      <w:r w:rsidRPr="00DC20C3">
        <w:rPr>
          <w:rFonts w:ascii="Sakkal Majalla" w:hAnsi="Sakkal Majalla" w:cs="Sakkal Majalla" w:hint="cs"/>
          <w:rtl/>
        </w:rPr>
        <w:t>–</w:t>
      </w:r>
      <w:r w:rsidRPr="00DC20C3">
        <w:rPr>
          <w:rFonts w:hint="cs"/>
          <w:rtl/>
        </w:rPr>
        <w:t>فضائل جماعت زمانی است که در مسجد برگزار شود، تعهد به مسجد، مسجد رفتن عدالت آور است، مسجدی که جماعت دارد</w:t>
      </w:r>
      <w:r w:rsidR="00E92F33">
        <w:rPr>
          <w:rFonts w:hint="cs"/>
          <w:rtl/>
        </w:rPr>
        <w:t>ل، روایت ناب</w:t>
      </w:r>
    </w:p>
    <w:p w14:paraId="44C1934D" w14:textId="77777777" w:rsidR="00884769" w:rsidRPr="00DC20C3" w:rsidRDefault="00884769" w:rsidP="00F05178">
      <w:pPr>
        <w:pStyle w:val="NormalWeb"/>
        <w:numPr>
          <w:ilvl w:val="0"/>
          <w:numId w:val="5"/>
        </w:numPr>
        <w:tabs>
          <w:tab w:val="left" w:pos="1134"/>
        </w:tabs>
        <w:bidi/>
        <w:jc w:val="both"/>
        <w:rPr>
          <w:rFonts w:ascii="Traditional Arabic" w:hAnsi="Traditional Arabic" w:cs="B Badr"/>
          <w:sz w:val="28"/>
          <w:szCs w:val="28"/>
          <w:rtl/>
          <w:lang w:bidi="ar-SA"/>
        </w:rPr>
      </w:pPr>
      <w:r w:rsidRPr="00DC20C3">
        <w:rPr>
          <w:rFonts w:ascii="Traditional Arabic" w:hAnsi="Traditional Arabic" w:cs="B Badr" w:hint="cs"/>
          <w:sz w:val="28"/>
          <w:szCs w:val="28"/>
          <w:rtl/>
          <w:lang w:bidi="ar-SA"/>
        </w:rPr>
        <w:t>عَنِ الْحُسَيْنِ بْنِ أَحْمَدَ بْنِ إِدْرِيسَ عَنْ أَبِيهِ عَنْ مُحَمَّدِ بْنِ عَلِيِّ بْنِ مَحْبُوبٍ عَنْ مُحَمَّدِ بْنِ الْحَسَنِ عَنْ ذُبْيَانَ بْنِ حَكِيمٍ الْأَزْدِيِّ عَنْ مُوسَى بْنِ النُّمَيْرِ عَنِ ابْنِ أَبِي يَعْفُورٍ عَنْ أَبِي عَبْدِ اللَّهِ ع قَالَ: إِنَّمَا جُعِلَ الْجَمَاعَةُ وَ الِاجْتِمَاعُ إِلَى الصَّلَاةِ لِكَيْ يُعْرَفَ مَنْ يُصَلِّي مِمَّنْ لَا يُصَلِّي وَ مَنْ يَحْفَظُ مَوَاقِيتَ الصَّلَاةِ مِمَّنْ يُضِيعُ وَ لَوْ لَا ذَلِكَ لَمْ يُمْكِنْ أَحَداً أَنْ يَشْهَدَ عَلَى أَحَدٍ بِصَلَاحٍ لِأَنَّ مَنْ لَمْ يُصَلِّ فِي جَمَاعَةٍ فَلَا صَلَاةَ لَهُ بَيْنَ الْمُسْلِمِينَ لِأَنَّ رَسُولَ اللَّهِ ص قَالَ لَا صَلَاةَ لِمَنْ لَمْ يُصَلِّ فِي الْمَسْجِدِ مَعَ الْمُسْلِمِينَ إِلَّا مِنْ عِلَّة</w:t>
      </w:r>
    </w:p>
    <w:p w14:paraId="513CD3E1" w14:textId="77777777" w:rsidR="00884769" w:rsidRPr="00E92F33" w:rsidRDefault="00884769" w:rsidP="00531251">
      <w:pPr>
        <w:pStyle w:val="Heading5"/>
        <w:rPr>
          <w:sz w:val="16"/>
          <w:szCs w:val="16"/>
        </w:rPr>
      </w:pPr>
      <w:r w:rsidRPr="00E92F33">
        <w:rPr>
          <w:rFonts w:hint="cs"/>
          <w:rtl/>
        </w:rPr>
        <w:t>بحار الأنوار (ط - بيروت) ؛ ج‏85 ؛ ص11</w:t>
      </w:r>
    </w:p>
    <w:p w14:paraId="25992F96" w14:textId="77777777" w:rsidR="00E92F33" w:rsidRPr="00E92F33" w:rsidRDefault="00884769" w:rsidP="00CE076D">
      <w:pPr>
        <w:pStyle w:val="Heading6"/>
        <w:rPr>
          <w:rtl/>
        </w:rPr>
      </w:pPr>
      <w:r w:rsidRPr="00CE076D">
        <w:rPr>
          <w:rFonts w:hint="cs"/>
          <w:rtl/>
        </w:rPr>
        <w:t>شناسایی در مسجد، شهادت اهل مسجد، ضایع کردن نماز در غیر مسجد</w:t>
      </w:r>
      <w:r w:rsidR="00E92F33" w:rsidRPr="00CE076D">
        <w:rPr>
          <w:rFonts w:hint="cs"/>
          <w:rtl/>
        </w:rPr>
        <w:t>،</w:t>
      </w:r>
      <w:r w:rsidR="00E92F33" w:rsidRPr="00E92F33">
        <w:rPr>
          <w:rtl/>
        </w:rPr>
        <w:t xml:space="preserve">  سيماي اهل مسجد ،عدالت اهل مسجد، اقامه نماز در مسجد، مسجد علامت نمازگزار  نه نمازگزاري </w:t>
      </w:r>
      <w:r w:rsidR="00E92F33" w:rsidRPr="00E92F33">
        <w:rPr>
          <w:rFonts w:ascii="Sakkal Majalla" w:hAnsi="Sakkal Majalla" w:cs="Sakkal Majalla" w:hint="cs"/>
          <w:rtl/>
        </w:rPr>
        <w:t>–</w:t>
      </w:r>
      <w:r w:rsidR="00E92F33" w:rsidRPr="00E92F33">
        <w:rPr>
          <w:rFonts w:hint="cs"/>
          <w:rtl/>
        </w:rPr>
        <w:t xml:space="preserve"> آیین شهروندی (مسجد رفتن) </w:t>
      </w:r>
      <w:r w:rsidR="00E92F33" w:rsidRPr="00E92F33">
        <w:rPr>
          <w:rFonts w:ascii="Sakkal Majalla" w:hAnsi="Sakkal Majalla" w:cs="Sakkal Majalla" w:hint="cs"/>
          <w:rtl/>
        </w:rPr>
        <w:t>–</w:t>
      </w:r>
      <w:r w:rsidR="00E92F33" w:rsidRPr="00E92F33">
        <w:rPr>
          <w:rFonts w:hint="cs"/>
          <w:rtl/>
        </w:rPr>
        <w:t xml:space="preserve"> عدالت مسجدی ها </w:t>
      </w:r>
      <w:r w:rsidR="00E92F33" w:rsidRPr="00E92F33">
        <w:rPr>
          <w:rFonts w:ascii="Sakkal Majalla" w:hAnsi="Sakkal Majalla" w:cs="Sakkal Majalla" w:hint="cs"/>
          <w:rtl/>
        </w:rPr>
        <w:t>–</w:t>
      </w:r>
      <w:r w:rsidR="00E92F33" w:rsidRPr="00E92F33">
        <w:rPr>
          <w:rFonts w:hint="cs"/>
          <w:rtl/>
        </w:rPr>
        <w:t xml:space="preserve"> جماعت در مسجد- مواظبت بر مسجد </w:t>
      </w:r>
      <w:r w:rsidR="00E92F33" w:rsidRPr="00E92F33">
        <w:rPr>
          <w:rFonts w:ascii="Sakkal Majalla" w:hAnsi="Sakkal Majalla" w:cs="Sakkal Majalla" w:hint="cs"/>
          <w:rtl/>
        </w:rPr>
        <w:t>–</w:t>
      </w:r>
      <w:r w:rsidR="00E92F33" w:rsidRPr="00E92F33">
        <w:rPr>
          <w:rFonts w:hint="cs"/>
          <w:rtl/>
        </w:rPr>
        <w:t xml:space="preserve"> حضور بوقت در مساجد </w:t>
      </w:r>
      <w:r w:rsidR="00E92F33" w:rsidRPr="00E92F33">
        <w:rPr>
          <w:rFonts w:ascii="Sakkal Majalla" w:hAnsi="Sakkal Majalla" w:cs="Sakkal Majalla" w:hint="cs"/>
          <w:rtl/>
        </w:rPr>
        <w:t>–</w:t>
      </w:r>
      <w:r w:rsidR="00E92F33" w:rsidRPr="00E92F33">
        <w:rPr>
          <w:rFonts w:hint="cs"/>
          <w:rtl/>
        </w:rPr>
        <w:t>فضائل جماعت زمانی است که در مسجد برگزار شود، تعهد به مسجد، مسجد رفتن عدالت آور است، مسجدی که جماعت داردل، روایت ناب</w:t>
      </w:r>
    </w:p>
    <w:p w14:paraId="00C366F6" w14:textId="77777777" w:rsidR="00001F92" w:rsidRPr="00DC20C3" w:rsidRDefault="00001F92" w:rsidP="00F05178">
      <w:pPr>
        <w:pStyle w:val="NormalWeb"/>
        <w:numPr>
          <w:ilvl w:val="0"/>
          <w:numId w:val="5"/>
        </w:numPr>
        <w:tabs>
          <w:tab w:val="left" w:pos="1134"/>
        </w:tabs>
        <w:bidi/>
        <w:jc w:val="both"/>
        <w:rPr>
          <w:rFonts w:ascii="Traditional Arabic" w:hAnsi="Traditional Arabic" w:cs="B Badr"/>
          <w:sz w:val="28"/>
          <w:szCs w:val="28"/>
          <w:rtl/>
          <w:lang w:bidi="ar-SA"/>
        </w:rPr>
      </w:pPr>
      <w:r w:rsidRPr="00DC20C3">
        <w:rPr>
          <w:rFonts w:ascii="Traditional Arabic" w:hAnsi="Traditional Arabic" w:cs="B Badr" w:hint="cs"/>
          <w:sz w:val="28"/>
          <w:szCs w:val="28"/>
          <w:rtl/>
          <w:lang w:bidi="ar-SA"/>
        </w:rPr>
        <w:t>وَ عَنْ جَعْفَرِ بْنِ مُحَمَّدٍ قَالَ: الصَّلَاةُ فِي جَمَاعَةٍ أَفْضَلُ مِنْ صَلَاةِ الْفَذِّ بِأَرْبَعٍ وَ عِشْرِينَ صَلَاة</w:t>
      </w:r>
    </w:p>
    <w:p w14:paraId="63519A32" w14:textId="77777777" w:rsidR="00001F92" w:rsidRPr="00DC20C3" w:rsidRDefault="00001F92" w:rsidP="00531251">
      <w:pPr>
        <w:pStyle w:val="Heading5"/>
        <w:rPr>
          <w:rtl/>
        </w:rPr>
      </w:pPr>
      <w:r w:rsidRPr="00DC20C3">
        <w:rPr>
          <w:rtl/>
        </w:rPr>
        <w:t>بحار الأنوار (ط - بيروت) ؛ ج‏85 ؛ ص17</w:t>
      </w:r>
    </w:p>
    <w:p w14:paraId="4C955E29" w14:textId="77777777" w:rsidR="00001F92" w:rsidRPr="00DC20C3" w:rsidRDefault="00001F92" w:rsidP="00531251">
      <w:pPr>
        <w:pStyle w:val="Heading6"/>
        <w:rPr>
          <w:rFonts w:ascii="Traditional Arabic" w:hAnsi="Traditional Arabic"/>
          <w:sz w:val="22"/>
          <w:szCs w:val="22"/>
          <w:rtl/>
        </w:rPr>
      </w:pPr>
      <w:r w:rsidRPr="00DC20C3">
        <w:rPr>
          <w:rFonts w:ascii="Traditional Arabic" w:hAnsi="Traditional Arabic" w:hint="cs"/>
          <w:sz w:val="22"/>
          <w:szCs w:val="22"/>
          <w:rtl/>
        </w:rPr>
        <w:t xml:space="preserve">فذ: </w:t>
      </w:r>
      <w:r w:rsidRPr="00DC20C3">
        <w:rPr>
          <w:rFonts w:hint="cs"/>
          <w:rtl/>
        </w:rPr>
        <w:t>أي الواحد" بسبع و عشرين درجة" و روي" بخمس و عشرين‏</w:t>
      </w:r>
      <w:r w:rsidRPr="00DC20C3">
        <w:rPr>
          <w:rFonts w:ascii="Traditional Arabic" w:hAnsi="Traditional Arabic" w:hint="cs"/>
          <w:sz w:val="22"/>
          <w:szCs w:val="22"/>
          <w:rtl/>
        </w:rPr>
        <w:t xml:space="preserve"> - </w:t>
      </w:r>
      <w:r w:rsidRPr="00531251">
        <w:rPr>
          <w:rFonts w:hint="cs"/>
          <w:rtl/>
        </w:rPr>
        <w:t>مجمع البحرين ؛ ج‏3 ؛ ص186</w:t>
      </w:r>
    </w:p>
    <w:p w14:paraId="194A22B7" w14:textId="77777777" w:rsidR="00884769" w:rsidRPr="00DC20C3" w:rsidRDefault="00001F92" w:rsidP="003E12A5">
      <w:pPr>
        <w:pStyle w:val="a"/>
        <w:tabs>
          <w:tab w:val="left" w:pos="1134"/>
        </w:tabs>
        <w:spacing w:line="240" w:lineRule="auto"/>
        <w:rPr>
          <w:rFonts w:ascii="Traditional Arabic" w:hAnsi="Traditional Arabic" w:cs="B Badr"/>
          <w:b w:val="0"/>
          <w:bCs w:val="0"/>
          <w:sz w:val="22"/>
          <w:szCs w:val="22"/>
          <w:rtl/>
          <w:lang w:bidi="fa-IR"/>
        </w:rPr>
      </w:pPr>
      <w:r w:rsidRPr="00DC20C3">
        <w:rPr>
          <w:rFonts w:ascii="Traditional Arabic" w:hAnsi="Traditional Arabic" w:cs="B Badr" w:hint="cs"/>
          <w:b w:val="0"/>
          <w:bCs w:val="0"/>
          <w:sz w:val="22"/>
          <w:szCs w:val="22"/>
          <w:rtl/>
        </w:rPr>
        <w:t xml:space="preserve">تير به تاريكي زدن، </w:t>
      </w:r>
      <w:r w:rsidRPr="00DC20C3">
        <w:rPr>
          <w:rFonts w:ascii="Traditional Arabic" w:hAnsi="Traditional Arabic" w:cs="B Badr" w:hint="cs"/>
          <w:b w:val="0"/>
          <w:bCs w:val="0"/>
          <w:sz w:val="22"/>
          <w:szCs w:val="22"/>
          <w:rtl/>
          <w:lang w:bidi="fa-IR"/>
        </w:rPr>
        <w:t xml:space="preserve"> تنهایی رفتن و بی هدف رفتن، پس نماز عبادت دسته جمعی است نه فردی</w:t>
      </w:r>
    </w:p>
    <w:p w14:paraId="4C227576" w14:textId="77777777" w:rsidR="00AD2CAB" w:rsidRPr="00DC20C3" w:rsidRDefault="00AD2CAB" w:rsidP="00531251">
      <w:pPr>
        <w:pStyle w:val="Heading4"/>
        <w:rPr>
          <w:rtl/>
        </w:rPr>
      </w:pPr>
      <w:r w:rsidRPr="00DC20C3">
        <w:rPr>
          <w:rtl/>
        </w:rPr>
        <w:t xml:space="preserve">همسایه مسجد </w:t>
      </w:r>
    </w:p>
    <w:p w14:paraId="6101056F" w14:textId="77777777" w:rsidR="00AD2CAB" w:rsidRPr="00DC20C3" w:rsidRDefault="00AD2CAB"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DC20C3">
        <w:rPr>
          <w:rFonts w:ascii="Traditional Arabic" w:hAnsi="Traditional Arabic" w:cs="B Badr"/>
          <w:sz w:val="28"/>
          <w:szCs w:val="28"/>
          <w:rtl/>
        </w:rPr>
        <w:t>عَنْ حَبِيبٍ قَالَ سَمِعْتُ أَبَا عَبْدِ اللَّهِ</w:t>
      </w:r>
      <w:r w:rsidRPr="00DC20C3">
        <w:rPr>
          <w:rFonts w:ascii="Traditional Arabic" w:hAnsi="Traditional Arabic" w:cs="B Badr"/>
          <w:noProof/>
          <w:sz w:val="28"/>
          <w:szCs w:val="28"/>
          <w:lang w:bidi="ar-SA"/>
        </w:rPr>
        <w:drawing>
          <wp:inline distT="0" distB="0" distL="0" distR="0" wp14:anchorId="1597EFE3" wp14:editId="00DA8A1F">
            <wp:extent cx="133350" cy="114300"/>
            <wp:effectExtent l="0" t="0" r="0" b="0"/>
            <wp:docPr id="1665" name="Picture 166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rPr>
        <w:t xml:space="preserve">يَقُولُ </w:t>
      </w:r>
      <w:r w:rsidRPr="00DC20C3">
        <w:rPr>
          <w:rFonts w:ascii="Traditional Arabic" w:hAnsi="Traditional Arabic" w:cs="B Badr" w:hint="cs"/>
          <w:sz w:val="28"/>
          <w:szCs w:val="28"/>
          <w:rtl/>
        </w:rPr>
        <w:t>: ...</w:t>
      </w:r>
      <w:r w:rsidRPr="00DC20C3">
        <w:rPr>
          <w:rFonts w:ascii="Traditional Arabic" w:hAnsi="Traditional Arabic" w:cs="B Badr"/>
          <w:sz w:val="28"/>
          <w:szCs w:val="28"/>
          <w:rtl/>
        </w:rPr>
        <w:t>وَ احْضُرُوا مَعَ قَوْمِكُمْ فِي مَسَاجِدِهِمْ لِلصَّلَاةِ أَ مَا يَسْتَحْيِي الرَّجُلُ مِنْكُمْ أَنْ يَعْرِفَ جَارُهُ حَقَّهُ وَ لَا يَعْرِفَ حَقَّ جَارِهِ</w:t>
      </w:r>
    </w:p>
    <w:p w14:paraId="7F3A5DCB" w14:textId="77777777" w:rsidR="00AD2CAB" w:rsidRPr="00DC20C3" w:rsidRDefault="00AD2CAB" w:rsidP="00531251">
      <w:pPr>
        <w:pStyle w:val="Heading5"/>
        <w:rPr>
          <w:b/>
          <w:bCs/>
          <w:rtl/>
        </w:rPr>
      </w:pPr>
      <w:r w:rsidRPr="00DC20C3">
        <w:rPr>
          <w:rtl/>
        </w:rPr>
        <w:t>الكافي     8     146    حديث محاسبة النفس ..... : 143</w:t>
      </w:r>
    </w:p>
    <w:p w14:paraId="7D2D3937" w14:textId="77777777" w:rsidR="00AD2CAB" w:rsidRPr="00DC20C3" w:rsidRDefault="00AD2CAB" w:rsidP="00531251">
      <w:pPr>
        <w:pStyle w:val="Heading6"/>
        <w:rPr>
          <w:b/>
          <w:bCs/>
          <w:rtl/>
        </w:rPr>
      </w:pPr>
      <w:r w:rsidRPr="00DC20C3">
        <w:rPr>
          <w:rFonts w:hint="cs"/>
          <w:rtl/>
        </w:rPr>
        <w:t>مساجد قومی</w:t>
      </w:r>
      <w:r w:rsidR="00E92F33">
        <w:rPr>
          <w:rFonts w:hint="cs"/>
          <w:rtl/>
        </w:rPr>
        <w:t>، روایت ناب</w:t>
      </w:r>
    </w:p>
    <w:p w14:paraId="4AF8F894" w14:textId="6AB936C6"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أَبِي عَبْدِ اللَّه</w:t>
      </w:r>
      <w:r w:rsidRPr="00DC20C3">
        <w:rPr>
          <w:rFonts w:ascii="Traditional Arabic" w:hAnsi="Traditional Arabic" w:cs="B Badr"/>
          <w:b w:val="0"/>
          <w:bCs w:val="0"/>
          <w:noProof/>
        </w:rPr>
        <w:drawing>
          <wp:inline distT="0" distB="0" distL="0" distR="0" wp14:anchorId="5AF172A5" wp14:editId="7BC8044C">
            <wp:extent cx="133350" cy="114300"/>
            <wp:effectExtent l="0" t="0" r="0" b="0"/>
            <wp:docPr id="1428" name="Picture 142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إِذَا دَخَلَ الرَّجُلُ الْمَسْجِدَ وَ هُوَ يَأْتَمُّ بِصَاحِبِهِ وَ قَدْ بَقِيَ عَلَى الْإِمَامِ آيَةٌ أَوْ آيَتَانِ فَخَشِيَ إِنْ هُوَ أَذَّنَ وَ أَقَامَ أَنْ يَرْكَعَ فَلْيَقُلْ قَدْ قَامَتِ الصَّلَاةُ قَدْ قَامَتِ الصَّلَاةُ اللَّهُ أَكْبَرُ اللَّهُ أَكْبَرُ لَا إِلَهَ إِلَّا اللَّهِ </w:t>
      </w:r>
    </w:p>
    <w:p w14:paraId="4C651A8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81     110    باب 13- الأذان و الإقامة و فضلهما و</w:t>
      </w:r>
    </w:p>
    <w:p w14:paraId="5DB6D7C6"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امامت ، آداب جماعت</w:t>
      </w:r>
      <w:r w:rsidRPr="00DC20C3">
        <w:rPr>
          <w:rFonts w:ascii="Traditional Arabic" w:hAnsi="Traditional Arabic" w:cs="B Badr" w:hint="cs"/>
          <w:rtl/>
        </w:rPr>
        <w:t xml:space="preserve">، اذان و اقامه در مسجد ، </w:t>
      </w:r>
    </w:p>
    <w:p w14:paraId="4A80AC02" w14:textId="77777777" w:rsidR="000A55C9" w:rsidRPr="00DC20C3" w:rsidRDefault="000A55C9" w:rsidP="00531251">
      <w:pPr>
        <w:pStyle w:val="Heading4"/>
        <w:rPr>
          <w:rtl/>
        </w:rPr>
      </w:pPr>
      <w:r w:rsidRPr="00DC20C3">
        <w:rPr>
          <w:rFonts w:hint="cs"/>
          <w:rtl/>
        </w:rPr>
        <w:t>دعای بعد از جماعت</w:t>
      </w:r>
    </w:p>
    <w:p w14:paraId="4553A3D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وَرَّامُ بْنُ أَبِي فِرَاسٍ فِي كِتَابِهِ قَالَ قَالَ</w:t>
      </w:r>
      <w:r w:rsidRPr="00DC20C3">
        <w:rPr>
          <w:noProof/>
          <w:sz w:val="20"/>
          <w:szCs w:val="20"/>
        </w:rPr>
        <w:drawing>
          <wp:inline distT="0" distB="0" distL="0" distR="0" wp14:anchorId="4359D38A" wp14:editId="68153FC1">
            <wp:extent cx="133350" cy="114300"/>
            <wp:effectExtent l="0" t="0" r="0" b="0"/>
            <wp:docPr id="529" name="Picture 52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إِنَّ اللَّهَ يَسْتَحْيِي مِنْ عَبْدِهِ إِذَا صَلَّى فِي جَمَاعَةٍ ثُمَّ سَأَلَهُ حَاجَتَهُ أَنْ يَنْصَرِفَ حَتَّى يَقْضِيَهَا </w:t>
      </w:r>
    </w:p>
    <w:p w14:paraId="34C14426"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8     289    1- باب تأكد استحبابها في الفرائض و </w:t>
      </w:r>
    </w:p>
    <w:p w14:paraId="756045D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برکات مسجد</w:t>
      </w:r>
      <w:r w:rsidR="00E92F33">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096503E2" w14:textId="77777777" w:rsidR="000A55C9" w:rsidRPr="00DC20C3" w:rsidRDefault="000A55C9" w:rsidP="00531251">
      <w:pPr>
        <w:pStyle w:val="Heading4"/>
        <w:rPr>
          <w:rtl/>
        </w:rPr>
      </w:pPr>
      <w:r w:rsidRPr="00DC20C3">
        <w:rPr>
          <w:rFonts w:hint="cs"/>
          <w:rtl/>
        </w:rPr>
        <w:t>امامت کودک</w:t>
      </w:r>
    </w:p>
    <w:p w14:paraId="0352AB6E"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123BBB2A" wp14:editId="1887EAE4">
            <wp:extent cx="133350" cy="114300"/>
            <wp:effectExtent l="0" t="0" r="0" b="0"/>
            <wp:docPr id="524" name="Picture 52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أَنَّهُ قَالَ تَجُوزُ صَدَقَةُ الْغُلَامِ وَ عِتْقُهُ وَ يَؤُمُّ النَّاسَ إِذَا كَانَ لَهُ عَشْرُ سِنِين‏</w:t>
      </w:r>
    </w:p>
    <w:p w14:paraId="15874287"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322    14- باب وجوب كون الإمام بالغا عاقلا</w:t>
      </w:r>
    </w:p>
    <w:p w14:paraId="010FE4EE"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احترام به نوجوانان در مسجد </w:t>
      </w:r>
    </w:p>
    <w:p w14:paraId="59CE2533" w14:textId="77777777" w:rsidR="000A55C9" w:rsidRPr="00DC20C3" w:rsidRDefault="000A55C9" w:rsidP="00531251">
      <w:pPr>
        <w:pStyle w:val="Heading4"/>
        <w:rPr>
          <w:rtl/>
        </w:rPr>
      </w:pPr>
      <w:r w:rsidRPr="00DC20C3">
        <w:rPr>
          <w:rFonts w:hint="cs"/>
          <w:rtl/>
        </w:rPr>
        <w:t>اهمیت جماعت ولو به شکستن نماز</w:t>
      </w:r>
    </w:p>
    <w:p w14:paraId="5475EBD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سُلَيْمَانَ بْنِ خَالِدٍ قَالَ سَأَلْتُ أَبَا عَبْدِ اللَّهِ</w:t>
      </w:r>
      <w:r w:rsidRPr="00DC20C3">
        <w:rPr>
          <w:noProof/>
          <w:sz w:val="26"/>
          <w:szCs w:val="26"/>
        </w:rPr>
        <w:drawing>
          <wp:inline distT="0" distB="0" distL="0" distR="0" wp14:anchorId="314ADBE2" wp14:editId="1FE249A4">
            <wp:extent cx="133350" cy="114300"/>
            <wp:effectExtent l="0" t="0" r="0" b="0"/>
            <wp:docPr id="523" name="Picture 52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عَنْ رَجُلٍ دَخَلَ الْمَسْجِدَ وَ افْتَتَحَ الصَّلَاةَ فَبَيْنَا هُوَ قَائِمٌ يُصَلِّي إِذَا أَذَّنَ الْمُؤَذِّنُ وَ أَقَامَ الصَّلَاةَ قَالَ فَلْيُصَلِّ رَكْعَتَيْنِ ثُمَّ لْيَسْتَأْنِفِ الصَّلَاةَ مَعَ الْإِمَامِ وَ لْتَكُنِ الرَّكْعَتَانِ تَطَوُّعاً </w:t>
      </w:r>
    </w:p>
    <w:p w14:paraId="4AE5AC5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الكافي     3     379  </w:t>
      </w:r>
    </w:p>
    <w:p w14:paraId="68123F07"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جواز تبدیل نماز بر</w:t>
      </w:r>
      <w:r w:rsidR="00D04EF0" w:rsidRPr="00DC20C3">
        <w:rPr>
          <w:rFonts w:ascii="Traditional Arabic" w:hAnsi="Traditional Arabic" w:cs="B Badr"/>
          <w:rtl/>
          <w:lang w:bidi="fa-IR"/>
        </w:rPr>
        <w:t>ای جماعت ، احترام جماعت در مسجد</w:t>
      </w:r>
      <w:r w:rsidR="00D04EF0" w:rsidRPr="00DC20C3">
        <w:rPr>
          <w:rFonts w:ascii="Traditional Arabic" w:hAnsi="Traditional Arabic" w:cs="B Badr" w:hint="cs"/>
          <w:rtl/>
          <w:lang w:bidi="fa-IR"/>
        </w:rPr>
        <w:t>، مدت زمان اذان و اقامه</w:t>
      </w:r>
    </w:p>
    <w:p w14:paraId="1F08E82E" w14:textId="77777777" w:rsidR="000A55C9" w:rsidRPr="00DC20C3" w:rsidRDefault="000A55C9" w:rsidP="00531251">
      <w:pPr>
        <w:pStyle w:val="Heading4"/>
        <w:rPr>
          <w:rtl/>
        </w:rPr>
      </w:pPr>
      <w:r w:rsidRPr="00DC20C3">
        <w:rPr>
          <w:rFonts w:hint="cs"/>
          <w:rtl/>
        </w:rPr>
        <w:t>فرق فرادی و جماعت در اختصار</w:t>
      </w:r>
    </w:p>
    <w:p w14:paraId="33BFF11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472FD891" wp14:editId="1194112A">
            <wp:extent cx="133350" cy="114300"/>
            <wp:effectExtent l="0" t="0" r="0" b="0"/>
            <wp:docPr id="522" name="Picture 52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قَالَ</w:t>
      </w:r>
      <w:r w:rsidRPr="00DC20C3">
        <w:rPr>
          <w:rFonts w:ascii="Traditional Arabic" w:hAnsi="Traditional Arabic" w:cs="B Badr"/>
          <w:sz w:val="28"/>
          <w:szCs w:val="28"/>
          <w:rtl/>
          <w:lang w:bidi="fa-IR"/>
        </w:rPr>
        <w:t xml:space="preserve"> الْإِمَامُ يُجْزِيهِ تَكْبِيرَةٌ وَاحِدَةٌ وَ يُجْزِيكَ ثَلَاثٌ مُتَرَسِّلًا إِذَا كُنْتَ وَحْدَكَ </w:t>
      </w:r>
    </w:p>
    <w:p w14:paraId="659205E1"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2     287    15- باب كيفية الصلاة و صفتها و المف</w:t>
      </w:r>
    </w:p>
    <w:p w14:paraId="2DF87DDA"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مستحبات برای نماز فردی</w:t>
      </w:r>
      <w:r w:rsidR="00E92F33">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3100EA5D" w14:textId="77777777" w:rsidR="000A55C9" w:rsidRPr="00DC20C3" w:rsidRDefault="000A55C9" w:rsidP="00531251">
      <w:pPr>
        <w:pStyle w:val="Heading4"/>
        <w:rPr>
          <w:rtl/>
        </w:rPr>
      </w:pPr>
      <w:r w:rsidRPr="00DC20C3">
        <w:rPr>
          <w:rFonts w:hint="cs"/>
          <w:rtl/>
        </w:rPr>
        <w:t>اهمیت جماعت صبح و عشا</w:t>
      </w:r>
    </w:p>
    <w:p w14:paraId="0B2BC74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النَّبِيِّ</w:t>
      </w:r>
      <w:r w:rsidR="007879BE" w:rsidRPr="00DC20C3">
        <w:rPr>
          <w:noProof/>
          <w:sz w:val="20"/>
          <w:szCs w:val="20"/>
          <w:lang w:bidi="fa-IR"/>
        </w:rPr>
        <w:sym w:font="Dorood" w:char="F05D"/>
      </w:r>
      <w:r w:rsidR="007879BE" w:rsidRPr="00DC20C3">
        <w:rPr>
          <w:rFonts w:ascii="Traditional Arabic" w:hAnsi="Traditional Arabic" w:cs="B Badr" w:hint="cs"/>
          <w:noProof/>
          <w:sz w:val="20"/>
          <w:szCs w:val="20"/>
          <w:rtl/>
          <w:lang w:bidi="fa-IR"/>
        </w:rPr>
        <w:t xml:space="preserve"> </w:t>
      </w:r>
      <w:r w:rsidRPr="00DC20C3">
        <w:rPr>
          <w:rFonts w:ascii="Traditional Arabic" w:hAnsi="Traditional Arabic" w:cs="B Badr"/>
          <w:sz w:val="20"/>
          <w:szCs w:val="20"/>
          <w:rtl/>
          <w:lang w:bidi="fa-IR"/>
        </w:rPr>
        <w:t>أَنَّهُ</w:t>
      </w:r>
      <w:r w:rsidR="007879BE" w:rsidRPr="00DC20C3">
        <w:rPr>
          <w:rFonts w:ascii="Traditional Arabic" w:hAnsi="Traditional Arabic" w:cs="B Badr" w:hint="cs"/>
          <w:sz w:val="20"/>
          <w:szCs w:val="20"/>
          <w:rtl/>
          <w:lang w:bidi="fa-IR"/>
        </w:rPr>
        <w:t xml:space="preserve"> </w:t>
      </w:r>
      <w:r w:rsidRPr="00DC20C3">
        <w:rPr>
          <w:rFonts w:ascii="Traditional Arabic" w:hAnsi="Traditional Arabic" w:cs="B Badr"/>
          <w:sz w:val="20"/>
          <w:szCs w:val="20"/>
          <w:rtl/>
          <w:lang w:bidi="fa-IR"/>
        </w:rPr>
        <w:t>قَالَ</w:t>
      </w:r>
      <w:r w:rsidRPr="00DC20C3">
        <w:rPr>
          <w:rFonts w:ascii="Traditional Arabic" w:hAnsi="Traditional Arabic" w:cs="B Badr"/>
          <w:sz w:val="28"/>
          <w:szCs w:val="28"/>
          <w:rtl/>
          <w:lang w:bidi="fa-IR"/>
        </w:rPr>
        <w:t xml:space="preserve"> مَنْ صَلَّى الْغَدَاةَ وَ الْعِشَاءَ الْآخِرَةَ جَمَاعَةً فَهُوَ فِي ذِمَّةِ اللَّهِ وَ مَنْ ظَلَمَهُ فَإِنَّمَا يَظْلِمُ اللَّهَ وَ مَنْ حَقَّرَهُ فَإِنَّمَا يُحَقِّرُ اللَّهَ </w:t>
      </w:r>
    </w:p>
    <w:p w14:paraId="2988D24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6     453    3- باب تأكد استحباب حضور الجماعة </w:t>
      </w:r>
    </w:p>
    <w:p w14:paraId="00F88FD8" w14:textId="77777777" w:rsidR="00A805BF"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احترام جماعت تعظیم جماعت</w:t>
      </w:r>
      <w:r w:rsidR="00A805BF" w:rsidRPr="00DC20C3">
        <w:rPr>
          <w:rFonts w:ascii="Traditional Arabic" w:hAnsi="Traditional Arabic" w:cs="B Badr" w:hint="cs"/>
          <w:rtl/>
          <w:lang w:bidi="fa-IR"/>
        </w:rPr>
        <w:t>، آیات مسجد(و من اظلم)</w:t>
      </w:r>
      <w:r w:rsidR="001F7D76">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5AB309F7" w14:textId="77777777" w:rsidR="00A805BF" w:rsidRPr="00DC20C3" w:rsidRDefault="00A805BF"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hint="cs"/>
          <w:sz w:val="20"/>
          <w:szCs w:val="20"/>
          <w:rtl/>
          <w:lang w:bidi="fa-IR"/>
        </w:rPr>
        <w:t>فِي الْمَجَالِسِ عَنْ أَحْمَدَ بْنِ مُحَمَّدِ بْنِ يَحْيَى عَنْ سَعْدِ بْنِ عَبْدِ اللَّهِ عَنْ أَحْمَدَ بْنِ مُحَمَّدِ بْنِ عِيسَى عَنْ أَبِيهِ عَنْ مُحَمَّدِ بْنِ أَبِي عُمَيْرٍ عَنْ عَلِيِّ بْنِ أَبِي حَمْزَةَ عَنْ أَبِي بَصِيرٍ عَنِ الصَّادِقِ عَنْ آبَائِهِ ع قَالَ: قَالَ رَسُولُ اللَّهِ ص‏</w:t>
      </w:r>
      <w:r w:rsidRPr="00DC20C3">
        <w:rPr>
          <w:rFonts w:ascii="Traditional Arabic" w:hAnsi="Traditional Arabic" w:cs="B Badr" w:hint="cs"/>
          <w:sz w:val="28"/>
          <w:szCs w:val="28"/>
          <w:rtl/>
          <w:lang w:bidi="fa-IR"/>
        </w:rPr>
        <w:t xml:space="preserve"> مَنْ صَلَّى الْمَغْرِبَ وَ الْعِشَاءَ الْآخِرَةَ وَ صَلَاةَ الْغَدَاةِ فِي‏ الْمَسْجِدِ فِي‏ جَمَاعَةٍ فَكَأَنَّمَا أَحْيَا اللَّيْلَ كُلَّهُ.</w:t>
      </w:r>
    </w:p>
    <w:p w14:paraId="219220ED" w14:textId="77777777" w:rsidR="00A805BF" w:rsidRPr="00DC20C3" w:rsidRDefault="00A805BF" w:rsidP="00531251">
      <w:pPr>
        <w:pStyle w:val="Heading5"/>
      </w:pPr>
      <w:r w:rsidRPr="00DC20C3">
        <w:rPr>
          <w:rtl/>
        </w:rPr>
        <w:t>وسائل الشيعة، ج‏8، ص: 295</w:t>
      </w:r>
    </w:p>
    <w:p w14:paraId="7E05DB04" w14:textId="77777777" w:rsidR="00A805BF" w:rsidRPr="00DC20C3" w:rsidRDefault="00A805BF"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جماعت در مسجد، اهمیت نماز صبح و عشا، حضور صبح در مسجد بهتر از احیاء است</w:t>
      </w:r>
    </w:p>
    <w:p w14:paraId="41B02E20" w14:textId="77777777" w:rsidR="000A55C9" w:rsidRPr="00DC20C3" w:rsidRDefault="000A55C9" w:rsidP="00531251">
      <w:pPr>
        <w:pStyle w:val="Heading4"/>
        <w:rPr>
          <w:rtl/>
        </w:rPr>
      </w:pPr>
      <w:r w:rsidRPr="00DC20C3">
        <w:rPr>
          <w:rFonts w:hint="cs"/>
          <w:rtl/>
        </w:rPr>
        <w:lastRenderedPageBreak/>
        <w:t>حضور بین الطلوعین در مسجد</w:t>
      </w:r>
    </w:p>
    <w:p w14:paraId="1EE65D4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جَعْفَرٍ مُحَمَّدِ بْنِ عَلِيٍّ أَنَّهُ قَالَ قَامَ عَلِيٌّ</w:t>
      </w:r>
      <w:r w:rsidR="008C4E30" w:rsidRPr="00DC20C3">
        <w:rPr>
          <w:rFonts w:cs="B Badr"/>
          <w:noProof/>
          <w:sz w:val="20"/>
          <w:szCs w:val="20"/>
          <w:vertAlign w:val="superscript"/>
          <w:lang w:bidi="fa-IR"/>
        </w:rPr>
        <w:t xml:space="preserve"> </w:t>
      </w:r>
      <w:r w:rsidR="008C4E30" w:rsidRPr="00DC20C3">
        <w:rPr>
          <w:lang w:bidi="fa-IR"/>
        </w:rPr>
        <w:sym w:font="Dorood" w:char="F040"/>
      </w:r>
      <w:r w:rsidR="008C4E30" w:rsidRPr="00DC20C3">
        <w:rPr>
          <w:rFonts w:cs="B Badr"/>
          <w:sz w:val="28"/>
          <w:szCs w:val="28"/>
          <w:lang w:bidi="fa-IR"/>
        </w:rPr>
        <w:t xml:space="preserve"> </w:t>
      </w:r>
      <w:r w:rsidRPr="00DC20C3">
        <w:rPr>
          <w:rFonts w:ascii="Traditional Arabic" w:hAnsi="Traditional Arabic" w:cs="B Badr"/>
          <w:sz w:val="28"/>
          <w:szCs w:val="28"/>
          <w:rtl/>
          <w:lang w:bidi="fa-IR"/>
        </w:rPr>
        <w:t>اللَّيْلَ كُلَّهُ حَتَّى إِذَا انْشَقَّ عَمُودُ الصُّبْحِ صَلَّى الْفَجْرَ وَ خَفَقَ بِرَأْسِهِ فَلَمَّا صَلَّى رَسُولُ اللَّهِ</w:t>
      </w:r>
      <w:r w:rsidRPr="00DC20C3">
        <w:rPr>
          <w:noProof/>
        </w:rPr>
        <w:drawing>
          <wp:inline distT="0" distB="0" distL="0" distR="0" wp14:anchorId="78632D9B" wp14:editId="0FD979BD">
            <wp:extent cx="381000" cy="171450"/>
            <wp:effectExtent l="0" t="0" r="0" b="0"/>
            <wp:docPr id="519" name="Picture 51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الْغَدَاةَ لَمْ يَرَهُ فَأَتَى فَاطِمَةَ فَقَالَ أَيْ بُنَيَّةِ مَا بَالُ ابْنِ عَمِّكِ لَمْ يَشْهَدْ مَعَنَا صَلَاةَ الْغَدَاةِ فَأَخْبَرَتْهُ الْخَبَرَ فَقَالَ مَا فَاتَهُ مِنْ صَلَاةِ الْغَدَاةِ فِي جَمَاعَةٍ أَفْضَلُ مِنْ قِيَامِ لَيْلِهِ كُلِّهِ فَانْتَبَهَ عَلِيٌّ لِكَلَامِ رَسُولِ اللَّهِ</w:t>
      </w:r>
      <w:r w:rsidRPr="00DC20C3">
        <w:rPr>
          <w:rFonts w:hint="cs"/>
          <w:noProof/>
          <w:lang w:bidi="fa-IR"/>
        </w:rPr>
        <w:sym w:font="V_Symbols" w:char="F039"/>
      </w:r>
      <w:r w:rsidRPr="00DC20C3">
        <w:rPr>
          <w:rFonts w:ascii="Traditional Arabic" w:hAnsi="Traditional Arabic" w:cs="B Badr"/>
          <w:sz w:val="28"/>
          <w:szCs w:val="28"/>
          <w:rtl/>
          <w:lang w:bidi="fa-IR"/>
        </w:rPr>
        <w:t xml:space="preserve">فَقَالَ لَهُ يَا عَلِيُّ إِنَّ مَنْ صَلَّى الْغَدَاةَ فِي جَمَاعَةٍ فَكَأَنَّمَا قَامَ اللَّيْلَ كُلَّهُ رَاكِعاً وَ سَاجِداً يَا عَلِيُّ أَ مَا عَلِمْتَ أَنَّ الْأَرْضَ تَعِجُّ إِلَى اللَّهِ مِنْ نَوْمِ الْعَالِمِ عَلَيْهَا قَبْلَ طُلُوعِ الشَّمْسِ </w:t>
      </w:r>
    </w:p>
    <w:p w14:paraId="0694B2C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بحارالأنوار     85     17    باب 1- فضل الجماعة و عللها .....  </w:t>
      </w:r>
    </w:p>
    <w:p w14:paraId="119C25B0" w14:textId="77777777" w:rsidR="001B35F3" w:rsidRPr="00DC20C3" w:rsidRDefault="001B35F3" w:rsidP="00531251">
      <w:pPr>
        <w:pStyle w:val="Heading6"/>
        <w:rPr>
          <w:rtl/>
        </w:rPr>
      </w:pPr>
      <w:r w:rsidRPr="00DC20C3">
        <w:rPr>
          <w:rFonts w:hint="cs"/>
          <w:rtl/>
        </w:rPr>
        <w:t>این حدیث فقط در کتاب دعائم و مستدرک آمده است</w:t>
      </w:r>
    </w:p>
    <w:p w14:paraId="2E5E81CB" w14:textId="77777777" w:rsidR="008C4E30" w:rsidRPr="00DC20C3" w:rsidRDefault="008C4E30"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8"/>
          <w:szCs w:val="28"/>
          <w:rtl/>
        </w:rPr>
        <w:t>وَ عَنْ عَلِيٍّ ع‏ أَنَّهُ غَدَا عَلَى أَبِي الدَّرْدَاءِ فَوَجَدَهُ نَائِماً فَقَالَ لَهُ مَا لَكَ فَقَالَ كَانَ مِنِّي مِنَ اللَّيْلِ شَيْ‏ءٌ فَنِمْتُ فَقَالَ عَلِيٌّ أَ فَتَرَكْتَ صَلَاةَ الصُّبْحِ فِي جَمَاعَةٍ قَالَ نَعَمْ قَالَ عَلِيٌّ يَا أَبَا الدَّرْدَاءِ لَأَنْ أُصَلِّيَ الْعِشَاءَ وَ الْفَجْرَ فِي جَمَاعَةٍ أَحَبُّ إِلَيَّ مِنْ أَنْ أُحْيِيَ مَا بَيْنَهُمَا أَ وَ مَا سَمِعْتَ رَسُولَ اللَّهِ ص يَقُولُ لَوْ يَعْلَمُونَ مَا فِيهِمَا لَأَتَوْهُمَا وَ لَوْ حَبْواً وَ إِنَّهُمَا لَيُكَفِّرَانِ مَا بَيْنَهُمَا</w:t>
      </w:r>
    </w:p>
    <w:p w14:paraId="7AA60CB4" w14:textId="77777777" w:rsidR="008C4E30" w:rsidRPr="00DC20C3" w:rsidRDefault="008C4E30" w:rsidP="00531251">
      <w:pPr>
        <w:pStyle w:val="Heading5"/>
        <w:rPr>
          <w:rtl/>
        </w:rPr>
      </w:pPr>
      <w:r w:rsidRPr="00DC20C3">
        <w:rPr>
          <w:rFonts w:hint="cs"/>
          <w:rtl/>
        </w:rPr>
        <w:t>بحار الأنوار (ط - بيروت) ؛ ج‏85 ؛ ص17</w:t>
      </w:r>
    </w:p>
    <w:p w14:paraId="4F424BED" w14:textId="77777777" w:rsidR="008C4E30" w:rsidRPr="00DC20C3" w:rsidRDefault="008C4E30" w:rsidP="00531251">
      <w:pPr>
        <w:pStyle w:val="Heading6"/>
        <w:rPr>
          <w:rtl/>
        </w:rPr>
      </w:pPr>
      <w:r w:rsidRPr="00DC20C3">
        <w:rPr>
          <w:rFonts w:hint="cs"/>
          <w:rtl/>
        </w:rPr>
        <w:t xml:space="preserve">سنت بودن رفتن به مسجد، </w:t>
      </w:r>
    </w:p>
    <w:p w14:paraId="3D67AAB9" w14:textId="77777777" w:rsidR="008C4E30" w:rsidRPr="00DC20C3" w:rsidRDefault="008C4E30"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احتمال دارد که روایت ابی دردا را تحریف کرده اند و نسبت داده اند به امیرالمومنین چنانچه عبس و تولی که مربوط به عثمان است را به امیر المومنین داده اند و موارد دیگر ...</w:t>
      </w:r>
    </w:p>
    <w:p w14:paraId="4D0D5D10" w14:textId="08507CAC" w:rsidR="000A55C9" w:rsidRPr="00DC20C3" w:rsidRDefault="000A55C9" w:rsidP="00531251">
      <w:pPr>
        <w:pStyle w:val="Heading4"/>
        <w:rPr>
          <w:rtl/>
        </w:rPr>
      </w:pPr>
      <w:r w:rsidRPr="00DC20C3">
        <w:rPr>
          <w:rFonts w:hint="cs"/>
          <w:rtl/>
        </w:rPr>
        <w:t>شناخت امام</w:t>
      </w:r>
      <w:r w:rsidR="003F2223">
        <w:rPr>
          <w:rFonts w:hint="cs"/>
          <w:rtl/>
        </w:rPr>
        <w:t xml:space="preserve"> </w:t>
      </w:r>
    </w:p>
    <w:p w14:paraId="14B81132"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الْحَسَنِ</w:t>
      </w:r>
      <w:r w:rsidRPr="00DC20C3">
        <w:rPr>
          <w:noProof/>
          <w:sz w:val="20"/>
          <w:szCs w:val="20"/>
        </w:rPr>
        <w:drawing>
          <wp:inline distT="0" distB="0" distL="0" distR="0" wp14:anchorId="252006D4" wp14:editId="58B2AB36">
            <wp:extent cx="133350" cy="114300"/>
            <wp:effectExtent l="0" t="0" r="0" b="0"/>
            <wp:docPr id="510" name="Picture 51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قَالَ قُلْتُ لَهُ أُصَلِّي خَلْفَ مَنْ لَا أَعْرِفُ فَقَالَ لَا تُصَلِّ إِلَّا خَلْفَ مَنْ تَثِقُ بِدِينِه‏</w:t>
      </w:r>
    </w:p>
    <w:p w14:paraId="74787198"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8     319    12- باب عدم جواز الاقتداء بالمجهول </w:t>
      </w:r>
    </w:p>
    <w:p w14:paraId="4BAACA88"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امامت  ، شرائط امامت</w:t>
      </w:r>
      <w:r w:rsidR="00AD5D44" w:rsidRPr="00DC20C3">
        <w:rPr>
          <w:rFonts w:ascii="Traditional Arabic" w:hAnsi="Traditional Arabic" w:cs="B Badr" w:hint="cs"/>
          <w:rtl/>
          <w:lang w:bidi="fa-IR"/>
        </w:rPr>
        <w:t xml:space="preserve"> (وثاقت)</w:t>
      </w:r>
      <w:r w:rsidRPr="00DC20C3">
        <w:rPr>
          <w:rFonts w:ascii="Traditional Arabic" w:hAnsi="Traditional Arabic" w:cs="B Badr"/>
          <w:rtl/>
          <w:lang w:bidi="fa-IR"/>
        </w:rPr>
        <w:t xml:space="preserve"> ، </w:t>
      </w:r>
    </w:p>
    <w:p w14:paraId="7228960D" w14:textId="1ACB7113" w:rsidR="005A66C3" w:rsidRPr="00DD4AD1" w:rsidRDefault="005A66C3" w:rsidP="00F05178">
      <w:pPr>
        <w:pStyle w:val="ListParagraph"/>
        <w:numPr>
          <w:ilvl w:val="0"/>
          <w:numId w:val="5"/>
        </w:numPr>
        <w:tabs>
          <w:tab w:val="left" w:pos="1134"/>
        </w:tabs>
        <w:jc w:val="both"/>
        <w:rPr>
          <w:rFonts w:ascii="Traditional Arabic" w:hAnsi="Traditional Arabic" w:cs="B Badr"/>
          <w:sz w:val="28"/>
          <w:szCs w:val="28"/>
          <w:rtl/>
          <w:lang w:bidi="fa-IR"/>
        </w:rPr>
      </w:pPr>
      <w:r w:rsidRPr="00DD4AD1">
        <w:rPr>
          <w:rFonts w:ascii="Traditional Arabic" w:hAnsi="Traditional Arabic" w:cs="B Badr"/>
          <w:sz w:val="28"/>
          <w:szCs w:val="28"/>
          <w:rtl/>
          <w:lang w:bidi="fa-IR"/>
        </w:rPr>
        <w:t>آدَمُ بْنُ مُحَمَّدٍ الْقَلَانِسِيُّ الْبَلْخِيُّ، قَالَ حَدَّثَنِي عَلِيُّ بْنُ مُحَمَّدٍ الْقُمِّيُّ، قَالَ حَدَّثَنِي أَحْمَدُ بْنُ مُحَمَّدِ بْنِ عِيسَى الْقُمِّيُّ، عَنْ يَعْقُوبَ بْنِ يَزِيدَ، عَنْ أَبِيهِ يَزِيدَ بْنِ حَمَّادٍ، عَنْ أَبِي الْحَسَنِ (ع) قَالَ، قُلْتُ لَهُ أُصَلِّي خَلْفَ مَنْ لَا أَعْرِفُ فَقَالَ لَا تُصَلِّ إِلَّا خَلْفَ مَنْ تَثِقُ بِدِينِهِ، فَقُلْتُ لَهُ أُصَلِّي خَلْفَ يُونُسَ وَ أَصْحَابِهِ فَقَالَ يَأْبَى ذَلِكَ عَلَيْكُمْ عَلِيُّ بْنُ حَدِيدٍ، قُلْتُ آخُذُ بِذَلِكَ فِي قَوْلِهِ قَالَ: نَعَمْ، قَالَ، فَسَأَلْتُ عَلِيَّ بْنَ حَدِيدٍ عَنْ ذَلِكَ فَقَالَ: لَا تُصَلِّ خَلْفَهُ وَ لَا خَلْفَ أَصْحَابِهِ.</w:t>
      </w:r>
    </w:p>
    <w:p w14:paraId="1A1157FA" w14:textId="77777777" w:rsidR="005A66C3" w:rsidRDefault="005A66C3" w:rsidP="00DD4AD1">
      <w:pPr>
        <w:pStyle w:val="Heading5"/>
        <w:rPr>
          <w:rtl/>
        </w:rPr>
      </w:pPr>
      <w:r w:rsidRPr="005A66C3">
        <w:rPr>
          <w:rtl/>
        </w:rPr>
        <w:t>رجال الكشي - إختيار معرفة الرجال، النص، ص: 496</w:t>
      </w:r>
    </w:p>
    <w:p w14:paraId="4D6C44F9" w14:textId="24901301" w:rsidR="00DD4AD1" w:rsidRPr="00DD4AD1" w:rsidRDefault="00DD4AD1" w:rsidP="00DD4AD1">
      <w:pPr>
        <w:pStyle w:val="Heading6"/>
        <w:rPr>
          <w:rtl/>
        </w:rPr>
      </w:pPr>
      <w:r>
        <w:rPr>
          <w:rFonts w:hint="cs"/>
          <w:rtl/>
        </w:rPr>
        <w:t xml:space="preserve">آداب امامت، </w:t>
      </w:r>
    </w:p>
    <w:p w14:paraId="2668D0F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595F194C" wp14:editId="305A5AEB">
            <wp:extent cx="133350" cy="114300"/>
            <wp:effectExtent l="0" t="0" r="0" b="0"/>
            <wp:docPr id="508" name="Picture 50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الصَّلَاةُ فِي جَمَاعَةٍ تَفْضُلُ عَلَى كُلِّ صَلَاةِ الْفَرْدِ بِأَرْبَعٍ وَ عِشْرِينَ دَرَجَةً تَكُونُ خَمْساً وَ عِشْرِينَ صَلَاةً </w:t>
      </w:r>
    </w:p>
    <w:p w14:paraId="1E26321C"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3     25    2- باب فضل الجماعة .....:</w:t>
      </w:r>
    </w:p>
    <w:p w14:paraId="3A5D187D" w14:textId="77777777" w:rsidR="000A55C9" w:rsidRPr="00DC20C3" w:rsidRDefault="000A55C9" w:rsidP="003E12A5">
      <w:pPr>
        <w:tabs>
          <w:tab w:val="left" w:pos="1134"/>
        </w:tabs>
        <w:jc w:val="both"/>
        <w:rPr>
          <w:rFonts w:ascii="Traditional Arabic" w:hAnsi="Traditional Arabic" w:cs="B Badr"/>
          <w:sz w:val="20"/>
          <w:szCs w:val="20"/>
          <w:rtl/>
          <w:lang w:bidi="fa-IR"/>
        </w:rPr>
      </w:pPr>
      <w:r w:rsidRPr="00DC20C3">
        <w:rPr>
          <w:rFonts w:ascii="Traditional Arabic" w:hAnsi="Traditional Arabic" w:cs="B Badr" w:hint="cs"/>
          <w:sz w:val="20"/>
          <w:szCs w:val="20"/>
          <w:rtl/>
          <w:lang w:bidi="fa-IR"/>
        </w:rPr>
        <w:t>یک نماز در مسجد بهتر از چهل سال عبادت است</w:t>
      </w:r>
    </w:p>
    <w:p w14:paraId="208155B8" w14:textId="77777777" w:rsidR="000A55C9" w:rsidRPr="00DC20C3" w:rsidRDefault="000A55C9" w:rsidP="00DD4AD1">
      <w:pPr>
        <w:pStyle w:val="Heading4"/>
        <w:rPr>
          <w:rtl/>
        </w:rPr>
      </w:pPr>
      <w:r w:rsidRPr="00DC20C3">
        <w:rPr>
          <w:rFonts w:hint="cs"/>
          <w:rtl/>
        </w:rPr>
        <w:t>مسجد بهترین مكان تجمع و جماعت</w:t>
      </w:r>
    </w:p>
    <w:p w14:paraId="1CC2334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155EA8D7" wp14:editId="6B7FEDCF">
            <wp:extent cx="133350" cy="114300"/>
            <wp:effectExtent l="0" t="0" r="0" b="0"/>
            <wp:docPr id="505" name="Picture 50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مَنْ خَلَعَ جَمَاعَةَ الْمُسْلِمِينَ قَدْرَ شِبْرٍ خَلَعَ رِبْقَ الْإِيمَانِ مِنْ عُنُقِهِ </w:t>
      </w:r>
    </w:p>
    <w:p w14:paraId="613731C4"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293    2- باب كراهة ترك حضور الجماعة حتى</w:t>
      </w:r>
    </w:p>
    <w:p w14:paraId="1D7D24C4"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lastRenderedPageBreak/>
        <w:t xml:space="preserve"> جماعت علامت ایمان ، خروج از جماعت خروج از ایمان </w:t>
      </w:r>
    </w:p>
    <w:p w14:paraId="64F830A4" w14:textId="77777777" w:rsidR="000A55C9" w:rsidRPr="00DC20C3" w:rsidRDefault="000A55C9" w:rsidP="00DD4AD1">
      <w:pPr>
        <w:pStyle w:val="Heading4"/>
        <w:rPr>
          <w:rtl/>
        </w:rPr>
      </w:pPr>
      <w:r w:rsidRPr="00DC20C3">
        <w:rPr>
          <w:rFonts w:hint="cs"/>
          <w:rtl/>
        </w:rPr>
        <w:t>بومی سازی امامت</w:t>
      </w:r>
    </w:p>
    <w:p w14:paraId="206F01AF"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إِنَّ رَسُولَ اللَّهِ  قَالَ</w:t>
      </w:r>
      <w:r w:rsidRPr="00DC20C3">
        <w:rPr>
          <w:rFonts w:ascii="Traditional Arabic" w:hAnsi="Traditional Arabic" w:cs="B Badr"/>
          <w:sz w:val="28"/>
          <w:szCs w:val="28"/>
          <w:rtl/>
          <w:lang w:bidi="fa-IR"/>
        </w:rPr>
        <w:t xml:space="preserve"> إِذَا زَارَ رَجُلٌ قَوْمًا فَلَا يَؤُمَّهُمْ يَؤُمُّهُمْ رَجُلٌ مِنْهُمْ</w:t>
      </w:r>
    </w:p>
    <w:p w14:paraId="5DA064F3"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 مسند احمد 31-198</w:t>
      </w:r>
    </w:p>
    <w:p w14:paraId="6D4D97F7" w14:textId="77777777" w:rsidR="000A55C9" w:rsidRPr="00DC20C3" w:rsidRDefault="000A55C9"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سلسه مراتب در امامت </w:t>
      </w:r>
    </w:p>
    <w:p w14:paraId="54CBC8D4" w14:textId="77777777" w:rsidR="000A55C9" w:rsidRPr="00DC20C3" w:rsidRDefault="000A55C9" w:rsidP="00DD4AD1">
      <w:pPr>
        <w:pStyle w:val="Heading4"/>
        <w:rPr>
          <w:rtl/>
        </w:rPr>
      </w:pPr>
      <w:r w:rsidRPr="00DC20C3">
        <w:rPr>
          <w:rFonts w:hint="cs"/>
          <w:rtl/>
        </w:rPr>
        <w:t>مسجد محل ملاقات عمومی</w:t>
      </w:r>
    </w:p>
    <w:p w14:paraId="28E44EA6"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أَنَّ رَسُولَ اللَّهِ</w:t>
      </w:r>
      <w:r w:rsidRPr="00DC20C3">
        <w:rPr>
          <w:rFonts w:ascii="Traditional Arabic" w:hAnsi="Traditional Arabic" w:cs="B Badr"/>
          <w:sz w:val="28"/>
          <w:szCs w:val="28"/>
          <w:rtl/>
          <w:lang w:bidi="fa-IR"/>
        </w:rPr>
        <w:t xml:space="preserve">  كَانَ يُكْثِرُ زِيَارَةَ الْأَنْصَارِ خَاصَّةً وَعَامَّةً فَكَانَ إِذَا زَارَ خَاصَّةً أَتَى الرَّجُلَ فِي مَنْزِلِهِ وَإِذَا زَارَ عَامَّةً أَتَى الْمَسْجِدَ</w:t>
      </w:r>
    </w:p>
    <w:p w14:paraId="59AA03C8"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مسند احمد 40-59</w:t>
      </w:r>
    </w:p>
    <w:p w14:paraId="6A5FE273" w14:textId="77777777" w:rsidR="000A55C9" w:rsidRPr="00DC20C3" w:rsidRDefault="000A55C9"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مسجد محل دیدار رهبر با مردم در مسجد </w:t>
      </w:r>
    </w:p>
    <w:p w14:paraId="7B7F4AF6" w14:textId="77777777" w:rsidR="000A55C9" w:rsidRPr="00DC20C3" w:rsidRDefault="000A55C9" w:rsidP="00DD4AD1">
      <w:pPr>
        <w:pStyle w:val="Heading4"/>
        <w:rPr>
          <w:rtl/>
        </w:rPr>
      </w:pPr>
      <w:r w:rsidRPr="00DC20C3">
        <w:rPr>
          <w:rFonts w:hint="cs"/>
          <w:rtl/>
        </w:rPr>
        <w:t>ارجحیت امامت خودی</w:t>
      </w:r>
    </w:p>
    <w:p w14:paraId="5D6BC2DD"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rFonts w:ascii="Traditional Arabic" w:hAnsi="Traditional Arabic" w:cs="B Badr"/>
          <w:sz w:val="28"/>
          <w:szCs w:val="28"/>
          <w:rtl/>
          <w:lang w:bidi="fa-IR"/>
        </w:rPr>
        <w:t xml:space="preserve">  إِذَا زَارَ أَحَدُكُمْ قَوْمًا فَلَا يُصَلِّيَنَّ بِهِمْ يُصَلِّي بِهِمْ رَجُلٌ مِنْهُمْ</w:t>
      </w:r>
    </w:p>
    <w:p w14:paraId="0A1F901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 مسند احمد 41-493</w:t>
      </w:r>
    </w:p>
    <w:p w14:paraId="77E7D390" w14:textId="77777777" w:rsidR="000A55C9" w:rsidRPr="00DC20C3" w:rsidRDefault="000A55C9"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سلسله مراتب در امامت </w:t>
      </w:r>
    </w:p>
    <w:p w14:paraId="13AC3C44" w14:textId="77777777" w:rsidR="000A55C9" w:rsidRPr="00DC20C3" w:rsidRDefault="000A55C9" w:rsidP="00DD4AD1">
      <w:pPr>
        <w:pStyle w:val="Heading4"/>
        <w:rPr>
          <w:rtl/>
        </w:rPr>
      </w:pPr>
      <w:r w:rsidRPr="00DC20C3">
        <w:rPr>
          <w:rFonts w:hint="cs"/>
          <w:rtl/>
        </w:rPr>
        <w:t>کیفیت محراب امام</w:t>
      </w:r>
    </w:p>
    <w:p w14:paraId="5190C76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جَعْفَرٍ</w:t>
      </w:r>
      <w:r w:rsidRPr="00DC20C3">
        <w:rPr>
          <w:noProof/>
          <w:sz w:val="20"/>
          <w:szCs w:val="20"/>
        </w:rPr>
        <w:drawing>
          <wp:inline distT="0" distB="0" distL="0" distR="0" wp14:anchorId="25D316C3" wp14:editId="2E1CF45B">
            <wp:extent cx="133350" cy="114300"/>
            <wp:effectExtent l="0" t="0" r="0" b="0"/>
            <wp:docPr id="502" name="Picture 50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إِنْ صَلَّى قَوْمٌ وَ بَيْنَهُمْ وَ بَيْنَ الْإِمَامِ مَا لَا يُتَخَطَّى فَلَيْسَ ذَلِكَ الْإِمَامُ لَهُمْ بِإِمَامٍ وَ أَيُّ صَفٍّ كَانَ أَهْلُهُ يُصَلُّونَ بِصَلَاةِ إِمَامٍ وَ بَيْنَهُمْ وَ بَيْنَ الصَّفِّ الَّذِي يَتَقَدَّمُهُمْ قَدْرَ مَا لَا يُتَخَطَّى فَلَيْسَ تِلْكَ لَهُمْ فَإِنْ كَانَ بَيْنَهُمْ سُتْرَةٌ أَوْ جِدَارٌ فَلَيْسَتْ تِلْكَ لَهُمْ بِصَلَاة </w:t>
      </w:r>
      <w:r w:rsidRPr="00DC20C3">
        <w:rPr>
          <w:rStyle w:val="FootnoteReference"/>
          <w:rFonts w:ascii="Traditional Arabic" w:hAnsi="Traditional Arabic" w:cs="B Badr"/>
          <w:sz w:val="28"/>
          <w:szCs w:val="28"/>
          <w:rtl/>
          <w:lang w:bidi="fa-IR"/>
        </w:rPr>
        <w:footnoteReference w:id="237"/>
      </w:r>
    </w:p>
    <w:p w14:paraId="3A3EBE4B"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3     385    باب الرجل يخطو إلى الصف أو يقوم خلف‏</w:t>
      </w:r>
    </w:p>
    <w:p w14:paraId="1417111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نظم در جماعت  ،آداب مأموم </w:t>
      </w:r>
    </w:p>
    <w:p w14:paraId="53F7BB5B" w14:textId="77777777" w:rsidR="000A55C9" w:rsidRPr="00DC20C3" w:rsidRDefault="000A55C9" w:rsidP="00DD4AD1">
      <w:pPr>
        <w:pStyle w:val="Heading4"/>
        <w:rPr>
          <w:rtl/>
          <w:lang w:bidi="fa-IR"/>
        </w:rPr>
      </w:pPr>
      <w:r w:rsidRPr="00DC20C3">
        <w:rPr>
          <w:rFonts w:hint="cs"/>
          <w:rtl/>
        </w:rPr>
        <w:t>قا</w:t>
      </w:r>
      <w:r w:rsidRPr="00DC20C3">
        <w:rPr>
          <w:rFonts w:hint="cs"/>
          <w:rtl/>
          <w:lang w:bidi="fa-IR"/>
        </w:rPr>
        <w:t>ئم مقام امام جماعت</w:t>
      </w:r>
    </w:p>
    <w:p w14:paraId="61DB72A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فِقْهُ الرِّضَا،</w:t>
      </w:r>
      <w:r w:rsidRPr="00DC20C3">
        <w:rPr>
          <w:noProof/>
          <w:sz w:val="20"/>
          <w:szCs w:val="20"/>
        </w:rPr>
        <w:drawing>
          <wp:inline distT="0" distB="0" distL="0" distR="0" wp14:anchorId="27D725C5" wp14:editId="03D0C0D3">
            <wp:extent cx="133350" cy="114300"/>
            <wp:effectExtent l="0" t="0" r="0" b="0"/>
            <wp:docPr id="501" name="Picture 50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وَ لْيَكُنْ مَنْ يَلِي الْإِمَامَ مِنْكُمْ أُولُو الْأَحْلَامِ وَ التُّقَى فَإِنْ نَسِيَ الْإِمَامُ أَوْ تَعَايَا يُقَوِّمُهُ </w:t>
      </w:r>
    </w:p>
    <w:p w14:paraId="3AC9DC96"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6     459    7- باب استحباب تخصيص الصف الأول بأه</w:t>
      </w:r>
    </w:p>
    <w:p w14:paraId="6D204C9E"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سلسه در مراتب در امامت ، نظم صفوف</w:t>
      </w:r>
      <w:r w:rsidR="00AD5D44" w:rsidRPr="00DC20C3">
        <w:rPr>
          <w:rFonts w:ascii="Traditional Arabic" w:hAnsi="Traditional Arabic" w:cs="B Badr" w:hint="cs"/>
          <w:rtl/>
          <w:lang w:bidi="fa-IR"/>
        </w:rPr>
        <w:t>، آداب صفوف</w:t>
      </w:r>
      <w:r w:rsidR="00CF2F7F" w:rsidRPr="00DC20C3">
        <w:rPr>
          <w:rFonts w:ascii="Traditional Arabic" w:hAnsi="Traditional Arabic" w:cs="B Badr" w:hint="cs"/>
          <w:rtl/>
          <w:lang w:bidi="fa-IR"/>
        </w:rPr>
        <w:t xml:space="preserve"> (صف اول)، آداب ماموم</w:t>
      </w:r>
    </w:p>
    <w:p w14:paraId="0B283958" w14:textId="77777777" w:rsidR="000A55C9" w:rsidRPr="00DC20C3" w:rsidRDefault="000A55C9" w:rsidP="00DD4AD1">
      <w:pPr>
        <w:pStyle w:val="Heading4"/>
        <w:rPr>
          <w:rtl/>
        </w:rPr>
      </w:pPr>
      <w:r w:rsidRPr="00DC20C3">
        <w:rPr>
          <w:rFonts w:hint="cs"/>
          <w:rtl/>
        </w:rPr>
        <w:t>فضیلت سمت راست محراب</w:t>
      </w:r>
    </w:p>
    <w:p w14:paraId="212CA6D5"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سَهْلِ بْنِ زِيَادٍ بِإِسْنَادِهِ قَالَ قَالَ</w:t>
      </w:r>
      <w:r w:rsidRPr="00DC20C3">
        <w:rPr>
          <w:rFonts w:ascii="Traditional Arabic" w:hAnsi="Traditional Arabic" w:cs="B Badr"/>
          <w:sz w:val="28"/>
          <w:szCs w:val="28"/>
          <w:rtl/>
          <w:lang w:bidi="fa-IR"/>
        </w:rPr>
        <w:t xml:space="preserve"> فَضْلُ مَيَامِنِ الصُّفُوفِ عَلَى مَيَاسِرِهَا كَفَضْلِ الْجَمَاعَةِ عَلَى صَلَاةِ الْفَرْدِ </w:t>
      </w:r>
    </w:p>
    <w:p w14:paraId="49090641"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 وسائل‏الشيعة     8     307    8- باب استحباب اختيار القرب من الإم</w:t>
      </w:r>
    </w:p>
    <w:p w14:paraId="7A41D363"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فضیلت </w:t>
      </w:r>
      <w:r w:rsidR="00732D06" w:rsidRPr="00DC20C3">
        <w:rPr>
          <w:rFonts w:ascii="Traditional Arabic" w:hAnsi="Traditional Arabic" w:cs="B Badr" w:hint="cs"/>
          <w:rtl/>
          <w:lang w:bidi="fa-IR"/>
        </w:rPr>
        <w:t>صف</w:t>
      </w:r>
      <w:r w:rsidRPr="00DC20C3">
        <w:rPr>
          <w:rFonts w:ascii="Traditional Arabic" w:hAnsi="Traditional Arabic" w:cs="B Badr" w:hint="cs"/>
          <w:rtl/>
          <w:lang w:bidi="fa-IR"/>
        </w:rPr>
        <w:t>، معماری مسجد</w:t>
      </w:r>
    </w:p>
    <w:p w14:paraId="4A576CC2" w14:textId="77777777" w:rsidR="00732D06" w:rsidRPr="00DC20C3" w:rsidRDefault="00732D06"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7A82125A" wp14:editId="64E23961">
            <wp:extent cx="257175" cy="114300"/>
            <wp:effectExtent l="0" t="0" r="9525" b="0"/>
            <wp:docPr id="41" name="Picture 4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إن الله تعالى وملائكته يصلون على ميامن الصفوف .</w:t>
      </w:r>
    </w:p>
    <w:p w14:paraId="16F4289E" w14:textId="77777777" w:rsidR="00732D06" w:rsidRPr="00DC20C3" w:rsidRDefault="00732D06"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7/626</w:t>
      </w:r>
    </w:p>
    <w:p w14:paraId="2FC6FC95" w14:textId="77777777" w:rsidR="00732D06" w:rsidRPr="00DC20C3" w:rsidRDefault="00732D06"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hint="cs"/>
          <w:sz w:val="16"/>
          <w:szCs w:val="16"/>
          <w:rtl/>
          <w:lang w:bidi="ar-SA"/>
        </w:rPr>
        <w:t>آداب جماعت</w:t>
      </w:r>
    </w:p>
    <w:p w14:paraId="7FD4A908" w14:textId="03CE4564" w:rsidR="00732D06" w:rsidRPr="00DC20C3" w:rsidRDefault="00732D06" w:rsidP="00DD4AD1">
      <w:pPr>
        <w:pStyle w:val="Heading4"/>
        <w:rPr>
          <w:rtl/>
          <w:lang w:bidi="fa-IR"/>
        </w:rPr>
      </w:pPr>
      <w:r w:rsidRPr="00DC20C3">
        <w:rPr>
          <w:rFonts w:hint="cs"/>
          <w:rtl/>
        </w:rPr>
        <w:lastRenderedPageBreak/>
        <w:t>ضرورت سمت</w:t>
      </w:r>
      <w:r w:rsidRPr="00DC20C3">
        <w:rPr>
          <w:rFonts w:hint="cs"/>
          <w:rtl/>
          <w:lang w:bidi="fa-IR"/>
        </w:rPr>
        <w:t xml:space="preserve"> چپ</w:t>
      </w:r>
    </w:p>
    <w:p w14:paraId="1C658DFF" w14:textId="77777777" w:rsidR="00732D06" w:rsidRPr="00DC20C3" w:rsidRDefault="00732D06" w:rsidP="00F05178">
      <w:pPr>
        <w:pStyle w:val="ListParagraph"/>
        <w:numPr>
          <w:ilvl w:val="0"/>
          <w:numId w:val="5"/>
        </w:numPr>
        <w:tabs>
          <w:tab w:val="left" w:pos="1134"/>
        </w:tabs>
        <w:jc w:val="both"/>
        <w:rPr>
          <w:rFonts w:ascii="Traditional Arabic" w:eastAsia="Calibri" w:hAnsi="Traditional Arabic" w:cs="B Badr"/>
          <w:sz w:val="28"/>
          <w:szCs w:val="28"/>
          <w:rtl/>
        </w:rPr>
      </w:pPr>
      <w:r w:rsidRPr="00DC20C3">
        <w:rPr>
          <w:rFonts w:ascii="Traditional Arabic" w:eastAsia="Calibri" w:hAnsi="Traditional Arabic" w:cs="B Badr"/>
          <w:sz w:val="28"/>
          <w:szCs w:val="28"/>
          <w:rtl/>
        </w:rPr>
        <w:t xml:space="preserve"> من عمر جانب المسجد الأيسر لقلة أهله فله أجران</w:t>
      </w:r>
    </w:p>
    <w:p w14:paraId="7F052D4D" w14:textId="77777777" w:rsidR="00732D06" w:rsidRDefault="00732D06"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w:t>
      </w:r>
      <w:r w:rsidRPr="00DC20C3">
        <w:rPr>
          <w:rFonts w:ascii="Traditional Arabic" w:hAnsi="Traditional Arabic" w:cs="B Badr" w:hint="cs"/>
          <w:sz w:val="16"/>
          <w:szCs w:val="16"/>
          <w:rtl/>
          <w:lang w:bidi="ar-SA"/>
        </w:rPr>
        <w:t>1056</w:t>
      </w:r>
    </w:p>
    <w:p w14:paraId="4FE8BE37" w14:textId="57C7806D" w:rsidR="00DD4AD1" w:rsidRPr="00DC20C3" w:rsidRDefault="00DD4AD1" w:rsidP="00DD4AD1">
      <w:pPr>
        <w:pStyle w:val="Heading5"/>
        <w:rPr>
          <w:rtl/>
        </w:rPr>
      </w:pPr>
      <w:r>
        <w:rPr>
          <w:rFonts w:hint="cs"/>
          <w:rtl/>
        </w:rPr>
        <w:t xml:space="preserve">آداب صفوف، </w:t>
      </w:r>
    </w:p>
    <w:p w14:paraId="04A7CF9F" w14:textId="77777777" w:rsidR="00732D06" w:rsidRPr="00DC20C3" w:rsidRDefault="00732D06" w:rsidP="00F05178">
      <w:pPr>
        <w:pStyle w:val="ListParagraph"/>
        <w:numPr>
          <w:ilvl w:val="0"/>
          <w:numId w:val="5"/>
        </w:numPr>
        <w:tabs>
          <w:tab w:val="left" w:pos="1134"/>
        </w:tabs>
        <w:jc w:val="both"/>
        <w:rPr>
          <w:rFonts w:ascii="Traditional Arabic" w:eastAsia="Calibri" w:hAnsi="Traditional Arabic" w:cs="B Badr"/>
          <w:sz w:val="28"/>
          <w:szCs w:val="28"/>
          <w:rtl/>
        </w:rPr>
      </w:pPr>
      <w:r w:rsidRPr="00DC20C3">
        <w:rPr>
          <w:rFonts w:ascii="Traditional Arabic" w:eastAsia="Calibri" w:hAnsi="Traditional Arabic" w:cs="B Badr"/>
          <w:sz w:val="28"/>
          <w:szCs w:val="28"/>
          <w:rtl/>
        </w:rPr>
        <w:t xml:space="preserve"> من عمر ميسرة المسجد كتب الله له كفلان من الأجر</w:t>
      </w:r>
      <w:r w:rsidRPr="00DC20C3">
        <w:rPr>
          <w:rFonts w:ascii="Traditional Arabic" w:eastAsia="Calibri" w:hAnsi="Traditional Arabic" w:cs="B Badr" w:hint="cs"/>
          <w:sz w:val="28"/>
          <w:szCs w:val="28"/>
          <w:rtl/>
        </w:rPr>
        <w:t>(مراد عمران فیزیکی نیست)</w:t>
      </w:r>
    </w:p>
    <w:p w14:paraId="01C08BBD" w14:textId="77777777" w:rsidR="00DD4AD1" w:rsidRPr="00DC20C3" w:rsidRDefault="00DD4AD1" w:rsidP="00DD4AD1">
      <w:pPr>
        <w:pStyle w:val="Heading5"/>
        <w:rPr>
          <w:rtl/>
        </w:rPr>
      </w:pPr>
      <w:r w:rsidRPr="00DC20C3">
        <w:rPr>
          <w:rtl/>
        </w:rPr>
        <w:t>کنز العمال 7/</w:t>
      </w:r>
      <w:r w:rsidRPr="00DC20C3">
        <w:rPr>
          <w:rFonts w:hint="cs"/>
          <w:rtl/>
        </w:rPr>
        <w:t>1056</w:t>
      </w:r>
    </w:p>
    <w:p w14:paraId="34D4C8ED" w14:textId="77777777" w:rsidR="00732D06" w:rsidRPr="00DC20C3" w:rsidRDefault="00732D06" w:rsidP="00DD4AD1">
      <w:pPr>
        <w:pStyle w:val="Heading6"/>
        <w:rPr>
          <w:rFonts w:eastAsia="Calibri"/>
          <w:rtl/>
        </w:rPr>
      </w:pPr>
      <w:r w:rsidRPr="00DC20C3">
        <w:rPr>
          <w:rFonts w:eastAsia="Calibri" w:hint="cs"/>
          <w:rtl/>
        </w:rPr>
        <w:t xml:space="preserve">آنقدر نظم در مسجد فضیلت و ارزش دارد که در روایات هم به راست و هم به سمت چپ سفارش ویژه شده است تا مردم همه به یک سمت هجوم نبرند </w:t>
      </w:r>
    </w:p>
    <w:p w14:paraId="70C5E256" w14:textId="77777777" w:rsidR="000A55C9" w:rsidRPr="00DC20C3" w:rsidRDefault="000A55C9" w:rsidP="00DD4AD1">
      <w:pPr>
        <w:pStyle w:val="Heading4"/>
        <w:rPr>
          <w:rtl/>
        </w:rPr>
      </w:pPr>
      <w:r w:rsidRPr="00DC20C3">
        <w:rPr>
          <w:rFonts w:hint="cs"/>
          <w:rtl/>
        </w:rPr>
        <w:t>زیر نظر بودن مامومین</w:t>
      </w:r>
    </w:p>
    <w:p w14:paraId="7288EE8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في قوله تعالى</w:t>
      </w:r>
      <w:r w:rsidRPr="00DC20C3">
        <w:rPr>
          <w:rFonts w:ascii="Traditional Arabic" w:hAnsi="Traditional Arabic" w:cs="B Badr"/>
          <w:sz w:val="28"/>
          <w:szCs w:val="28"/>
          <w:rtl/>
          <w:lang w:bidi="fa-IR"/>
        </w:rPr>
        <w:t xml:space="preserve"> وَ لَقَدْ عَلِمْنَا الْمُسْتَقْدِمِينَ مِنْكُمْ وَ لَقَدْ عَلِمْنَا الْمُسْتَأْخِرِينَ بعد أن ذكر وجوها. الرابع قال ابن عباس كانت امرأة حسناء تصلي خلف رسول الله</w:t>
      </w:r>
      <w:r w:rsidRPr="00DC20C3">
        <w:rPr>
          <w:noProof/>
        </w:rPr>
        <w:drawing>
          <wp:inline distT="0" distB="0" distL="0" distR="0" wp14:anchorId="03C96389" wp14:editId="5FFC2ECC">
            <wp:extent cx="381000" cy="171450"/>
            <wp:effectExtent l="0" t="0" r="0" b="0"/>
            <wp:docPr id="500" name="Picture 50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فكان قوم يتقدمون إلى الصف الأول لئلا يروها و آخرون يتخلفون و يتأخرون ليروها إذا ركعوا و يجافون أيديهم لينظروا من تحت آباطهم فأنزل الله هذه الآية انتهى. </w:t>
      </w:r>
    </w:p>
    <w:p w14:paraId="0A33C9D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17     188    باب 1- إعجاز أم المعجزات القرآن الك</w:t>
      </w:r>
    </w:p>
    <w:p w14:paraId="7FD26536" w14:textId="1CE048E2" w:rsidR="000A55C9" w:rsidRPr="00DC20C3" w:rsidRDefault="000A55C9" w:rsidP="003E12A5">
      <w:pPr>
        <w:tabs>
          <w:tab w:val="left" w:pos="1134"/>
        </w:tabs>
        <w:jc w:val="both"/>
        <w:rPr>
          <w:rFonts w:ascii="Traditional Arabic" w:hAnsi="Traditional Arabic" w:cs="B Badr"/>
          <w:sz w:val="20"/>
          <w:szCs w:val="20"/>
          <w:rtl/>
          <w:lang w:bidi="fa-IR"/>
        </w:rPr>
      </w:pPr>
      <w:r w:rsidRPr="00DC20C3">
        <w:rPr>
          <w:rFonts w:ascii="Traditional Arabic" w:hAnsi="Traditional Arabic" w:cs="B Badr" w:hint="cs"/>
          <w:sz w:val="20"/>
          <w:szCs w:val="20"/>
          <w:rtl/>
          <w:lang w:bidi="fa-IR"/>
        </w:rPr>
        <w:t>حضور زن در مسجد</w:t>
      </w:r>
      <w:r w:rsidR="006E229A" w:rsidRPr="00DC20C3">
        <w:rPr>
          <w:rFonts w:ascii="Traditional Arabic" w:hAnsi="Traditional Arabic" w:cs="B Badr" w:hint="cs"/>
          <w:sz w:val="20"/>
          <w:szCs w:val="20"/>
          <w:rtl/>
          <w:lang w:bidi="fa-IR"/>
        </w:rPr>
        <w:t>، نبود فاصل</w:t>
      </w:r>
      <w:r w:rsidR="002839A5" w:rsidRPr="00DC20C3">
        <w:rPr>
          <w:rFonts w:ascii="Traditional Arabic" w:hAnsi="Traditional Arabic" w:cs="B Badr" w:hint="cs"/>
          <w:sz w:val="20"/>
          <w:szCs w:val="20"/>
          <w:rtl/>
          <w:lang w:bidi="fa-IR"/>
        </w:rPr>
        <w:t>ه بین زن و مرد در مسجد، منکرات مسجد</w:t>
      </w:r>
      <w:r w:rsidR="00DD4AD1">
        <w:rPr>
          <w:rFonts w:ascii="Traditional Arabic" w:hAnsi="Traditional Arabic" w:cs="B Badr" w:hint="cs"/>
          <w:sz w:val="20"/>
          <w:szCs w:val="20"/>
          <w:rtl/>
          <w:lang w:bidi="fa-IR"/>
        </w:rPr>
        <w:t>، آیات مسجد</w:t>
      </w:r>
    </w:p>
    <w:p w14:paraId="76329D72" w14:textId="042E0598" w:rsidR="008015EE" w:rsidRPr="00DD4AD1" w:rsidRDefault="000A55C9" w:rsidP="008B202E">
      <w:pPr>
        <w:pStyle w:val="ListParagraph"/>
        <w:numPr>
          <w:ilvl w:val="0"/>
          <w:numId w:val="5"/>
        </w:numPr>
        <w:tabs>
          <w:tab w:val="left" w:pos="1134"/>
        </w:tabs>
        <w:jc w:val="both"/>
        <w:rPr>
          <w:rFonts w:ascii="Traditional Arabic" w:hAnsi="Traditional Arabic" w:cs="B Badr"/>
          <w:sz w:val="28"/>
          <w:szCs w:val="28"/>
          <w:rtl/>
          <w:lang w:bidi="fa-IR"/>
        </w:rPr>
      </w:pPr>
      <w:r w:rsidRPr="00DD4AD1">
        <w:rPr>
          <w:rFonts w:ascii="Traditional Arabic" w:hAnsi="Traditional Arabic" w:cs="B Badr"/>
          <w:sz w:val="28"/>
          <w:szCs w:val="28"/>
          <w:rtl/>
          <w:lang w:bidi="fa-IR"/>
        </w:rPr>
        <w:t xml:space="preserve"> </w:t>
      </w:r>
      <w:r w:rsidR="008015EE" w:rsidRPr="00DD4AD1">
        <w:rPr>
          <w:rFonts w:ascii="Traditional Arabic" w:hAnsi="Traditional Arabic" w:cs="B Badr" w:hint="cs"/>
          <w:sz w:val="28"/>
          <w:szCs w:val="28"/>
          <w:rtl/>
          <w:lang w:bidi="fa-IR"/>
        </w:rPr>
        <w:t>و قوله تعالى‏ وَ لَقَدْ عَلِمْنَا الْمُسْتَقْدِمِينَ‏ مِنْكُمْ‏ وَ لَقَدْ عَلِمْنَا الْمُسْتَأْخِرِينَ‏</w:t>
      </w:r>
      <w:r w:rsidR="00DD4AD1" w:rsidRPr="00DD4AD1">
        <w:rPr>
          <w:rFonts w:ascii="Traditional Arabic" w:hAnsi="Traditional Arabic" w:cs="B Badr" w:hint="cs"/>
          <w:sz w:val="28"/>
          <w:szCs w:val="28"/>
          <w:rtl/>
          <w:lang w:bidi="fa-IR"/>
        </w:rPr>
        <w:t xml:space="preserve">، </w:t>
      </w:r>
      <w:r w:rsidR="008015EE" w:rsidRPr="00DD4AD1">
        <w:rPr>
          <w:rFonts w:ascii="Traditional Arabic" w:hAnsi="Traditional Arabic" w:cs="B Badr" w:hint="cs"/>
          <w:sz w:val="28"/>
          <w:szCs w:val="28"/>
          <w:rtl/>
          <w:lang w:bidi="fa-IR"/>
        </w:rPr>
        <w:t>كَانَ النَّبِيُّ ص يَقُولُ‏ إِنَّ اللَّهَ وَ مَلَائِكَتَهُ يُصَلُّونَ عَلَى الصَّفِّ الْأَوَّلِ وَ فِي رِوَايَةٍ عَلَى الصَّفِّ الْمُقَدَّمِ‏</w:t>
      </w:r>
      <w:r w:rsidR="00DD4AD1" w:rsidRPr="00DD4AD1">
        <w:rPr>
          <w:rFonts w:ascii="Traditional Arabic" w:hAnsi="Traditional Arabic" w:cs="B Badr" w:hint="cs"/>
          <w:sz w:val="28"/>
          <w:szCs w:val="28"/>
          <w:rtl/>
          <w:lang w:bidi="fa-IR"/>
        </w:rPr>
        <w:t xml:space="preserve">، </w:t>
      </w:r>
      <w:r w:rsidR="008015EE" w:rsidRPr="00DD4AD1">
        <w:rPr>
          <w:rFonts w:ascii="Traditional Arabic" w:hAnsi="Traditional Arabic" w:cs="B Badr" w:hint="cs"/>
          <w:sz w:val="28"/>
          <w:szCs w:val="28"/>
          <w:rtl/>
          <w:lang w:bidi="fa-IR"/>
        </w:rPr>
        <w:t>فازدحم الناس و كانت دور بني عذرة بعيدة عن المسجد فقالوا نبيع دورنا و لنشترين دورا قريبة من المسجد حتى ندرك الصف المقدم فنزلت الآية رواه الربيع بن أنس‏.  و معنى الآية إنا نجازي الناس على نياتهم. وَ قَالَ ابْنُ عَبَّاسٍ‏ أَيْ عَلِمْنَا الْمُسْتَقْدِمِينَ إِلَى الصَّفِّ الْأَوَّلِ فِي الصَّلَاةِ وَ الْمُسْتَأْخِرِينَ عَنْهُ فَإِنَّهُ كَانَ يَتَقَدَّمُ بَعْضُهُمْ إِلَى الصَّفِّ الْأَوَّلِ لِيُدْرِكُوا فَضِيلَتَهُ وَ كَانَ يَتَأَخَّرُ بَعْضُهُمْ لِيَنْظُرَ إِلَى أَعْجَازِ النِّسَاءِ فَنَزَلَ‏ وَ لَقَدْ عَلِمْنَا الْمُسْتَقْدِمِينَ مِنْكُمْ وَ لَقَدْ عَلِمْنَا الْمُسْتَأْخِرِينَ‏ وَ رُوِيَ‏ أَنَّ النَّبِيَّ ص حَثَّ النَّاسَ عَلَى الصَّفِّ الْأَوَّلِ فِي الصَّلَاةِ فَقَالَ خَيْرُ صُفُوفِ الرِّجَالِ أَوَّلُهَا وَ شَرُّهَا آخِرُهَا وَ خَيْرُ صُفُوفِ النِّسَاءِ آخِرُهَا وَ شَرُّهَا أَوَّلُهَا فَازْدَحَمُوا فَنَزَلَتِ الْآيَةُ.</w:t>
      </w:r>
    </w:p>
    <w:p w14:paraId="0ECF061E" w14:textId="77777777" w:rsidR="008015EE" w:rsidRDefault="008015EE" w:rsidP="00DD4AD1">
      <w:pPr>
        <w:pStyle w:val="Heading5"/>
        <w:rPr>
          <w:rtl/>
        </w:rPr>
      </w:pPr>
      <w:r w:rsidRPr="00DC20C3">
        <w:rPr>
          <w:rtl/>
        </w:rPr>
        <w:t>فقه القرآن، ج‏1، ص: 140</w:t>
      </w:r>
    </w:p>
    <w:p w14:paraId="4F78856F" w14:textId="3AF7A3C3" w:rsidR="00DD4AD1" w:rsidRPr="00DD4AD1" w:rsidRDefault="00DD4AD1" w:rsidP="00DD4AD1">
      <w:pPr>
        <w:pStyle w:val="Heading6"/>
        <w:rPr>
          <w:rtl/>
        </w:rPr>
      </w:pPr>
      <w:r>
        <w:rPr>
          <w:rFonts w:hint="cs"/>
          <w:rtl/>
        </w:rPr>
        <w:t>آداب صفوف، آیات مسجد، زن و مسجد، فاصله خانه تا مسجد</w:t>
      </w:r>
    </w:p>
    <w:p w14:paraId="372A6F5C" w14:textId="77777777" w:rsidR="000A55C9" w:rsidRPr="00DC20C3" w:rsidRDefault="00E33FFD" w:rsidP="00DD4AD1">
      <w:pPr>
        <w:pStyle w:val="Heading6"/>
        <w:rPr>
          <w:rtl/>
        </w:rPr>
      </w:pPr>
      <w:r w:rsidRPr="00DC20C3">
        <w:rPr>
          <w:rFonts w:hint="cs"/>
          <w:rtl/>
        </w:rPr>
        <w:t>در آیات مسجد نیز آمده است</w:t>
      </w:r>
    </w:p>
    <w:p w14:paraId="71FEFAAE" w14:textId="77777777" w:rsidR="000A55C9" w:rsidRPr="00DC20C3" w:rsidRDefault="000A55C9" w:rsidP="00DD4AD1">
      <w:pPr>
        <w:pStyle w:val="Heading4"/>
        <w:rPr>
          <w:rtl/>
        </w:rPr>
      </w:pPr>
      <w:r w:rsidRPr="00DC20C3">
        <w:rPr>
          <w:rFonts w:hint="cs"/>
          <w:rtl/>
        </w:rPr>
        <w:t>کیفیت تشکیل صفوف</w:t>
      </w:r>
    </w:p>
    <w:p w14:paraId="5DE3D261" w14:textId="77777777" w:rsidR="00A3158E"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أَيُّوبَ بْنِ نُوحٍ عَنْ مُحَمَّدِ بْنِ الْفُضَيْلِ عَنْ أَبِي الصَّبَّاحِ قَالَ سَأَلْتُ أَبَا عَبْدِ اللَّهِ</w:t>
      </w:r>
      <w:r w:rsidRPr="00DC20C3">
        <w:rPr>
          <w:noProof/>
        </w:rPr>
        <w:drawing>
          <wp:inline distT="0" distB="0" distL="0" distR="0" wp14:anchorId="689C3281" wp14:editId="4B4A7C5E">
            <wp:extent cx="133350" cy="114300"/>
            <wp:effectExtent l="0" t="0" r="0" b="0"/>
            <wp:docPr id="498" name="Picture 49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عَنِ</w:t>
      </w:r>
      <w:r w:rsidRPr="00DC20C3">
        <w:rPr>
          <w:rFonts w:ascii="Traditional Arabic" w:hAnsi="Traditional Arabic" w:cs="B Badr"/>
          <w:sz w:val="28"/>
          <w:szCs w:val="28"/>
          <w:rtl/>
          <w:lang w:bidi="fa-IR"/>
        </w:rPr>
        <w:t xml:space="preserve"> الرَّجُلِ يَقُومُ فِي الصَّفِّ وَحْدَهُ قَالَ لَا بَأْسَ إِنَّمَا تُبْدَأُ الصُّفُوفُ وَاحِدٌ بَعْدَ وَاحِدٍ </w:t>
      </w:r>
    </w:p>
    <w:p w14:paraId="080AC61B" w14:textId="77777777" w:rsidR="000A55C9" w:rsidRPr="00DC20C3" w:rsidRDefault="000A55C9" w:rsidP="00DD4AD1">
      <w:pPr>
        <w:pStyle w:val="Heading6"/>
        <w:rPr>
          <w:rtl/>
        </w:rPr>
      </w:pPr>
      <w:r w:rsidRPr="00DC20C3">
        <w:rPr>
          <w:rtl/>
        </w:rPr>
        <w:t>بيان</w:t>
      </w:r>
      <w:r w:rsidR="00A3158E" w:rsidRPr="00DC20C3">
        <w:rPr>
          <w:rFonts w:hint="cs"/>
          <w:rtl/>
        </w:rPr>
        <w:t>:</w:t>
      </w:r>
      <w:r w:rsidRPr="00DC20C3">
        <w:rPr>
          <w:rtl/>
        </w:rPr>
        <w:t xml:space="preserve"> المشهور بين الأصحاب كراهة وقوف المأموم وحده مع سعة الصفوف و نقل بعضهم الإجماع عليه‏</w:t>
      </w:r>
    </w:p>
    <w:p w14:paraId="205EBEBF" w14:textId="77777777" w:rsidR="000A55C9" w:rsidRPr="00DC20C3" w:rsidRDefault="000A55C9" w:rsidP="00DD4AD1">
      <w:pPr>
        <w:pStyle w:val="Heading5"/>
        <w:rPr>
          <w:rtl/>
        </w:rPr>
      </w:pPr>
      <w:r w:rsidRPr="00DC20C3">
        <w:rPr>
          <w:rtl/>
        </w:rPr>
        <w:t xml:space="preserve">بحارالأنوار     85     85    تفصيل و تبيين .....: </w:t>
      </w:r>
    </w:p>
    <w:p w14:paraId="6DC85D0E" w14:textId="77777777" w:rsidR="000A55C9" w:rsidRPr="00DC20C3" w:rsidRDefault="000A55C9" w:rsidP="00DD4AD1">
      <w:pPr>
        <w:pStyle w:val="Heading6"/>
        <w:rPr>
          <w:rtl/>
        </w:rPr>
      </w:pPr>
      <w:r w:rsidRPr="00DC20C3">
        <w:rPr>
          <w:rtl/>
        </w:rPr>
        <w:t xml:space="preserve">  تنها صف بستن اشکال ندارد </w:t>
      </w:r>
    </w:p>
    <w:p w14:paraId="3AA6E0B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28"/>
          <w:szCs w:val="28"/>
          <w:rtl/>
          <w:lang w:bidi="fa-IR"/>
        </w:rPr>
        <w:lastRenderedPageBreak/>
        <w:t xml:space="preserve">  </w:t>
      </w:r>
      <w:r w:rsidRPr="00DC20C3">
        <w:rPr>
          <w:rFonts w:ascii="Traditional Arabic" w:hAnsi="Traditional Arabic" w:cs="B Badr"/>
          <w:sz w:val="20"/>
          <w:szCs w:val="20"/>
          <w:rtl/>
          <w:lang w:bidi="fa-IR"/>
        </w:rPr>
        <w:t>كَانَ الصَّادِقُ</w:t>
      </w:r>
      <w:r w:rsidRPr="00DC20C3">
        <w:rPr>
          <w:noProof/>
          <w:sz w:val="20"/>
          <w:szCs w:val="20"/>
        </w:rPr>
        <w:drawing>
          <wp:inline distT="0" distB="0" distL="0" distR="0" wp14:anchorId="03920582" wp14:editId="13E9FA29">
            <wp:extent cx="133350" cy="114300"/>
            <wp:effectExtent l="0" t="0" r="0" b="0"/>
            <wp:docPr id="489" name="Picture 48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رَبْعَ الْقَامَةِ وَ إِلَيْهِ تُنْسَبُ الشِّيعَةُ الْجَعْفَرِيَّةُ وَ مَسْجِدُهُ فِي الْحِلَّةِ </w:t>
      </w:r>
      <w:r w:rsidRPr="00DC20C3">
        <w:rPr>
          <w:rFonts w:ascii="Traditional Arabic" w:hAnsi="Traditional Arabic" w:cs="B Badr"/>
          <w:sz w:val="28"/>
          <w:szCs w:val="28"/>
          <w:rtl/>
          <w:lang w:bidi="fa-IR"/>
        </w:rPr>
        <w:cr/>
      </w:r>
      <w:r w:rsidRPr="00DC20C3">
        <w:rPr>
          <w:rFonts w:ascii="Traditional Arabic" w:hAnsi="Traditional Arabic" w:cs="B Badr"/>
          <w:sz w:val="16"/>
          <w:szCs w:val="16"/>
          <w:rtl/>
          <w:lang w:bidi="fa-IR"/>
        </w:rPr>
        <w:t xml:space="preserve"> بحارالأنوار     47     9    باب 2- أسمائه و ألقابه و كناه و علل</w:t>
      </w:r>
    </w:p>
    <w:p w14:paraId="2F07A56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آداب مسجد مساجد خاص </w:t>
      </w:r>
    </w:p>
    <w:p w14:paraId="5361EB03" w14:textId="77777777" w:rsidR="000A55C9" w:rsidRPr="00DC20C3" w:rsidRDefault="000A55C9" w:rsidP="00DD4AD1">
      <w:pPr>
        <w:pStyle w:val="Heading4"/>
        <w:rPr>
          <w:rtl/>
        </w:rPr>
      </w:pPr>
      <w:r w:rsidRPr="00DC20C3">
        <w:rPr>
          <w:rFonts w:hint="cs"/>
          <w:rtl/>
        </w:rPr>
        <w:t>وظائف امام</w:t>
      </w:r>
    </w:p>
    <w:p w14:paraId="6E81B69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وَ سَأَلَهُ رَجُلٌ فَقَالَ</w:t>
      </w:r>
      <w:r w:rsidRPr="00DC20C3">
        <w:rPr>
          <w:rFonts w:ascii="Traditional Arabic" w:hAnsi="Traditional Arabic" w:cs="B Badr"/>
          <w:sz w:val="28"/>
          <w:szCs w:val="28"/>
          <w:rtl/>
          <w:lang w:bidi="fa-IR"/>
        </w:rPr>
        <w:t xml:space="preserve"> لَهُ إِنَّ لِي مَسْجِداً عَلَى بَابِ دَارِي فَأَيُّهُمَا أَفْضَلُ أُصَلِّي فِي مَنْزِلِي فَأُطِيلُ الصَّلَاةَ أَوْ أُصَلِّي بِهِمْ وَ أُخَفِّفُ فَكَتَبَ</w:t>
      </w:r>
      <w:r w:rsidRPr="00DC20C3">
        <w:rPr>
          <w:noProof/>
          <w:sz w:val="26"/>
          <w:szCs w:val="26"/>
        </w:rPr>
        <w:drawing>
          <wp:inline distT="0" distB="0" distL="0" distR="0" wp14:anchorId="122EB7A3" wp14:editId="2547994B">
            <wp:extent cx="133350" cy="114300"/>
            <wp:effectExtent l="0" t="0" r="0" b="0"/>
            <wp:docPr id="509" name="Picture 50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صَلِّ بِهِمْ وَ أَحْسِنِ الصَّلَاةَ وَ لَا تُثَقِّلْ </w:t>
      </w:r>
    </w:p>
    <w:p w14:paraId="0145C8C6"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من‏لايحضره‏الفقيه     1     381    باب الجماعة و فضلها .....: </w:t>
      </w:r>
    </w:p>
    <w:p w14:paraId="6D33FD36"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افضلیت مسجد ، ارجحیت مسجد بر منزل</w:t>
      </w:r>
      <w:r w:rsidRPr="00DC20C3">
        <w:rPr>
          <w:rFonts w:ascii="Traditional Arabic" w:hAnsi="Traditional Arabic" w:cs="B Badr" w:hint="cs"/>
          <w:rtl/>
          <w:lang w:bidi="fa-IR"/>
        </w:rPr>
        <w:t>، همسایه مسجد، طولانی نشدن نماز، ارجحیت نماز خلاصه بر طولانی</w:t>
      </w:r>
    </w:p>
    <w:p w14:paraId="7E86040A" w14:textId="77777777" w:rsidR="000A55C9" w:rsidRPr="00DC20C3" w:rsidRDefault="000A55C9" w:rsidP="00DD4AD1">
      <w:pPr>
        <w:pStyle w:val="Heading4"/>
        <w:rPr>
          <w:rtl/>
        </w:rPr>
      </w:pPr>
      <w:r w:rsidRPr="00DC20C3">
        <w:rPr>
          <w:rFonts w:hint="cs"/>
          <w:rtl/>
        </w:rPr>
        <w:t>اطاعت از امام دلیل بر ظلم و جور نشود</w:t>
      </w:r>
    </w:p>
    <w:p w14:paraId="7655EFF0"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رَسُولِ اللَّهِ</w:t>
      </w:r>
      <w:r w:rsidRPr="00DC20C3">
        <w:rPr>
          <w:noProof/>
          <w:sz w:val="20"/>
          <w:szCs w:val="20"/>
        </w:rPr>
        <w:drawing>
          <wp:inline distT="0" distB="0" distL="0" distR="0" wp14:anchorId="46D0AB1C" wp14:editId="4E413B58">
            <wp:extent cx="381000" cy="171450"/>
            <wp:effectExtent l="0" t="0" r="0" b="0"/>
            <wp:docPr id="654" name="Picture 65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0"/>
          <w:szCs w:val="20"/>
          <w:rtl/>
          <w:lang w:bidi="fa-IR"/>
        </w:rPr>
        <w:t>فِي حَدِيثٍ قَالَ</w:t>
      </w:r>
      <w:r w:rsidRPr="00DC20C3">
        <w:rPr>
          <w:rFonts w:ascii="Traditional Arabic" w:hAnsi="Traditional Arabic" w:cs="B Badr"/>
          <w:sz w:val="28"/>
          <w:szCs w:val="28"/>
          <w:rtl/>
          <w:lang w:bidi="fa-IR"/>
        </w:rPr>
        <w:t xml:space="preserve"> مَنْ أَمَّ قَوْماً فَلَمْ يَقْتَصِدْ بِهِمْ فِي حُضُورِهِ وَ قِرَاءَتِهِ وَ رُكُوعِهِ وَ سُجُودِهِ وَ قُعُودِهِ وَ قِيَامِهِ رُدَّتْ عَلَيْهِ صَلَاتُهُ وَ لَمْ تُجَاوِزْ تَرَاقِيَهُ وَ كَانَتْ مَنْزِلَتُهُ عِنْدَ اللَّهِ مَنْزِلَةَ أَمِيرٍ جَائِرٍ مُتَعَدٍّ لَمْ يَصْلُحْ لِرَعِيَّتِهِ وَ لَمْ يَقُمْ فِيهِمْ بِأَمْرِ اللَّهِ فَقَامَ أَمِيرُ الْمُؤْمِنِينَ عَلِيُّ بْنُ أَبِي طَالِبٍ</w:t>
      </w:r>
      <w:r w:rsidRPr="00DC20C3">
        <w:rPr>
          <w:noProof/>
          <w:sz w:val="26"/>
          <w:szCs w:val="26"/>
        </w:rPr>
        <w:drawing>
          <wp:inline distT="0" distB="0" distL="0" distR="0" wp14:anchorId="378E8792" wp14:editId="71F3B564">
            <wp:extent cx="133350" cy="114300"/>
            <wp:effectExtent l="0" t="0" r="0" b="0"/>
            <wp:docPr id="663" name="Picture 66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فَقَالَ يَا رَسُولَ اللَّهِ بِأَبِي أَنْتَ وَ أُمِّي وَ مَا مَنْزِلَةُ أَمِيرٍ جَائِرٍ مُتَعَدٍّ لَمْ يَصْلُحْ لِرَعِيَّتِهِ وَ لَمْ يَقُمْ فِيهِمْ بِأَمْرِ اللَّهِ قَالَ هُوَ رَابِعُ أَرْبَعَةٍ مِنْ أَشَدِّ النَّاسِ عَذَاباً يَوْمَ الْقِيَامَةِ إِبْلِيسَ وَ فِرْعَوْنَ وَ قَاتِلِ النَّفْسِ وَ رَابِعُهُمْ سُلْطَانٌ جَائِرٌ </w:t>
      </w:r>
    </w:p>
    <w:p w14:paraId="59E2B136"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8     420    69- باب استحباب تخفيف الإمام صلاته </w:t>
      </w:r>
    </w:p>
    <w:p w14:paraId="68B55B87"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وظائف امامت ، اقتصاد به معنی </w:t>
      </w:r>
      <w:r w:rsidR="00891928" w:rsidRPr="00DC20C3">
        <w:rPr>
          <w:rFonts w:ascii="Traditional Arabic" w:hAnsi="Traditional Arabic" w:cs="B Badr" w:hint="cs"/>
          <w:rtl/>
          <w:lang w:bidi="fa-IR"/>
        </w:rPr>
        <w:t>اعتدال</w:t>
      </w:r>
      <w:r w:rsidRPr="00DC20C3">
        <w:rPr>
          <w:rFonts w:ascii="Traditional Arabic" w:hAnsi="Traditional Arabic" w:cs="B Badr"/>
          <w:rtl/>
          <w:lang w:bidi="fa-IR"/>
        </w:rPr>
        <w:t xml:space="preserve"> است  حضور منظم زیبا ، اهمیت امامت ، امام ومأموم  تعبیر امیر ورعیت شده است</w:t>
      </w:r>
      <w:r w:rsidR="00891928" w:rsidRPr="00DC20C3">
        <w:rPr>
          <w:rFonts w:ascii="Traditional Arabic" w:hAnsi="Traditional Arabic" w:cs="B Badr" w:hint="cs"/>
          <w:rtl/>
          <w:lang w:bidi="fa-IR"/>
        </w:rPr>
        <w:t>، تشابه امام جماعت به امام جائر</w:t>
      </w:r>
      <w:r w:rsidRPr="00DC20C3">
        <w:rPr>
          <w:rFonts w:ascii="Traditional Arabic" w:hAnsi="Traditional Arabic" w:cs="B Badr"/>
          <w:rtl/>
          <w:lang w:bidi="fa-IR"/>
        </w:rPr>
        <w:t xml:space="preserve"> </w:t>
      </w:r>
    </w:p>
    <w:p w14:paraId="10852E00" w14:textId="77777777" w:rsidR="000A55C9" w:rsidRPr="00DC20C3" w:rsidRDefault="000A55C9" w:rsidP="00DD4AD1">
      <w:pPr>
        <w:pStyle w:val="Heading4"/>
        <w:rPr>
          <w:rtl/>
        </w:rPr>
      </w:pPr>
      <w:r w:rsidRPr="00DC20C3">
        <w:rPr>
          <w:rFonts w:hint="cs"/>
          <w:rtl/>
        </w:rPr>
        <w:t>خلاصه ولی با ابهت</w:t>
      </w:r>
    </w:p>
    <w:p w14:paraId="60427550"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جَعْفَرِ بْنِ مُحَمَّدٍ</w:t>
      </w:r>
      <w:r w:rsidRPr="00DC20C3">
        <w:rPr>
          <w:noProof/>
          <w:sz w:val="20"/>
          <w:szCs w:val="20"/>
        </w:rPr>
        <w:drawing>
          <wp:inline distT="0" distB="0" distL="0" distR="0" wp14:anchorId="2D82B6DD" wp14:editId="0AAE07BE">
            <wp:extent cx="133350" cy="114300"/>
            <wp:effectExtent l="0" t="0" r="0" b="0"/>
            <wp:docPr id="687" name="Picture 68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أَنَّهُ قَالَ</w:t>
      </w:r>
      <w:r w:rsidRPr="00DC20C3">
        <w:rPr>
          <w:rFonts w:ascii="Traditional Arabic" w:hAnsi="Traditional Arabic" w:cs="B Badr"/>
          <w:sz w:val="28"/>
          <w:szCs w:val="28"/>
          <w:rtl/>
          <w:lang w:bidi="fa-IR"/>
        </w:rPr>
        <w:t xml:space="preserve"> إِذَا صَلَّيْتَ وَحْدَكَ فَطَوِّلْ فَإِنَّهَا الْعِبَادَةُ وَ إِذَا صَلَّيْتَ بِقَوْمٍ فَصَلِّ صَلَاةَ أَضْعَفِهِمْ خَفِّفِ الصَّلَاةَ وَ قَالَ كَانَتْ صَلَاةُ رَسُولِ اللَّهِ</w:t>
      </w:r>
      <w:r w:rsidRPr="00DC20C3">
        <w:rPr>
          <w:noProof/>
        </w:rPr>
        <w:drawing>
          <wp:inline distT="0" distB="0" distL="0" distR="0" wp14:anchorId="516BB420" wp14:editId="2BEA20FE">
            <wp:extent cx="381000" cy="171450"/>
            <wp:effectExtent l="0" t="0" r="0" b="0"/>
            <wp:docPr id="695" name="Picture 69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أَخَفَّ صَلَاةٍ فِي تَمَامٍ </w:t>
      </w:r>
    </w:p>
    <w:p w14:paraId="709B6A8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85     111    تفصيل و تبيين .....:</w:t>
      </w:r>
    </w:p>
    <w:p w14:paraId="1553CA64"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طولانی بودن نماز فردی نه جماعت، اختصار غیر از سرعت است</w:t>
      </w:r>
      <w:r w:rsidRPr="00DC20C3">
        <w:rPr>
          <w:rFonts w:ascii="Traditional Arabic" w:hAnsi="Traditional Arabic" w:cs="B Badr" w:hint="cs"/>
          <w:rtl/>
          <w:lang w:bidi="fa-IR"/>
        </w:rPr>
        <w:t>، وظایف امام</w:t>
      </w:r>
      <w:r w:rsidR="00663339">
        <w:rPr>
          <w:rFonts w:ascii="Traditional Arabic" w:hAnsi="Traditional Arabic" w:cs="B Badr" w:hint="cs"/>
          <w:rtl/>
          <w:lang w:bidi="fa-IR"/>
        </w:rPr>
        <w:t>، نمونه</w:t>
      </w:r>
    </w:p>
    <w:p w14:paraId="4A881B18" w14:textId="77777777" w:rsidR="000A55C9" w:rsidRPr="00DC20C3" w:rsidRDefault="00215713" w:rsidP="00DD4AD1">
      <w:pPr>
        <w:pStyle w:val="Heading4"/>
        <w:rPr>
          <w:rtl/>
        </w:rPr>
      </w:pPr>
      <w:r w:rsidRPr="00DC20C3">
        <w:rPr>
          <w:rFonts w:hint="cs"/>
          <w:rtl/>
        </w:rPr>
        <w:t>ا</w:t>
      </w:r>
      <w:r w:rsidR="000A55C9" w:rsidRPr="00DC20C3">
        <w:rPr>
          <w:rFonts w:hint="cs"/>
          <w:rtl/>
        </w:rPr>
        <w:t xml:space="preserve">ختصار ملاک جماعت </w:t>
      </w:r>
    </w:p>
    <w:p w14:paraId="62844D78" w14:textId="77777777" w:rsidR="00291AC8" w:rsidRPr="00291AC8" w:rsidRDefault="000A55C9" w:rsidP="00F05178">
      <w:pPr>
        <w:pStyle w:val="ListParagraph"/>
        <w:numPr>
          <w:ilvl w:val="0"/>
          <w:numId w:val="5"/>
        </w:numPr>
        <w:tabs>
          <w:tab w:val="left" w:pos="1134"/>
        </w:tabs>
        <w:jc w:val="both"/>
        <w:rPr>
          <w:rFonts w:ascii="Traditional Arabic" w:hAnsi="Traditional Arabic" w:cs="B Badr"/>
          <w:sz w:val="20"/>
          <w:szCs w:val="20"/>
          <w:lang w:bidi="fa-IR"/>
        </w:rPr>
      </w:pPr>
      <w:r w:rsidRPr="00291AC8">
        <w:rPr>
          <w:rFonts w:ascii="Traditional Arabic" w:hAnsi="Traditional Arabic" w:cs="B Badr"/>
          <w:sz w:val="28"/>
          <w:szCs w:val="28"/>
          <w:rtl/>
          <w:lang w:bidi="fa-IR"/>
        </w:rPr>
        <w:t xml:space="preserve"> </w:t>
      </w:r>
      <w:r w:rsidR="00291AC8" w:rsidRPr="00291AC8">
        <w:rPr>
          <w:rFonts w:ascii="Traditional Arabic" w:hAnsi="Traditional Arabic" w:cs="B Badr" w:hint="cs"/>
          <w:sz w:val="20"/>
          <w:szCs w:val="20"/>
          <w:rtl/>
          <w:lang w:bidi="fa-IR"/>
        </w:rPr>
        <w:t xml:space="preserve">مُحَمَّدُ بْنُ الْحُسَيْنِ الرَّضِيُّ الْمُوسَوِيُّ فِي نَهْجِ الْبَلَاغَةِ عَنْ أَمِيرِ الْمُؤْمِنِينَ </w:t>
      </w:r>
      <w:r w:rsidR="00291AC8">
        <w:rPr>
          <w:rFonts w:ascii="Traditional Arabic" w:hAnsi="Traditional Arabic" w:cs="B Badr" w:hint="cs"/>
          <w:sz w:val="20"/>
          <w:szCs w:val="20"/>
          <w:lang w:bidi="fa-IR"/>
        </w:rPr>
        <w:sym w:font="Dorood" w:char="F040"/>
      </w:r>
      <w:r w:rsidR="00291AC8">
        <w:rPr>
          <w:rFonts w:ascii="Traditional Arabic" w:hAnsi="Traditional Arabic" w:cs="B Badr" w:hint="cs"/>
          <w:sz w:val="20"/>
          <w:szCs w:val="20"/>
          <w:rtl/>
          <w:lang w:bidi="fa-IR"/>
        </w:rPr>
        <w:t xml:space="preserve"> </w:t>
      </w:r>
      <w:r w:rsidR="00291AC8" w:rsidRPr="00291AC8">
        <w:rPr>
          <w:rFonts w:ascii="Traditional Arabic" w:hAnsi="Traditional Arabic" w:cs="B Badr" w:hint="cs"/>
          <w:sz w:val="20"/>
          <w:szCs w:val="20"/>
          <w:rtl/>
          <w:lang w:bidi="fa-IR"/>
        </w:rPr>
        <w:t xml:space="preserve">أَنَّهُ قَالَ فِي كِتَابٍ كَتَبَهُ إِلَى أُمَرَاءِ الْبِلَادِ </w:t>
      </w:r>
      <w:r w:rsidR="00291AC8" w:rsidRPr="00291AC8">
        <w:rPr>
          <w:rFonts w:ascii="Traditional Arabic" w:hAnsi="Traditional Arabic" w:cs="B Badr" w:hint="cs"/>
          <w:sz w:val="28"/>
          <w:szCs w:val="28"/>
          <w:rtl/>
          <w:lang w:bidi="fa-IR"/>
        </w:rPr>
        <w:t>أَمَّا بَعْدُ فَصَلُّوا بِالنَّاسِ الظُّهْرَ حَتَّى تَفِي‏ءَ الشَّمْسُ مِثْلَ مَرْبِضِ الْعَنْزِ وَ صَلُّوا بِهِمُ الْعَصْرَ وَ الشَّمْسُ بَيْضَاءُ حَيَّةٌ فِي عُضْوٍ مِنَ النَّهَارِ حِينَ يُسَارُ فِيهَا فَرْسَخَانِ وَ صَلُّوا بِهِمُ الْمَغْرِبَ حِينَ يُفْطِرُ الصَّائِمُ وَ يَدْفَعُ الْحَاجُّ وَ صَلُّوا بِهِمُ الْعِشَاءَ الْآخِرَةَ حِينَ يَتَوَارَى الشَّفَقُ إِلَى ثُلُثِ اللَّيْلِ وَ صَلُّوا بِهِمُ الْغَدَاةَ وَ الرَّجُلُ يَعْرِفُ وَجْهَ صَاحِبِهِ وَ صَلُّوا بِهِمْ‏ صَلَاةَ أَضْعَفِهِمْ‏ وَ لَا تَكُونُوا فَتَّانِينَ‏.</w:t>
      </w:r>
    </w:p>
    <w:p w14:paraId="089CE810" w14:textId="77777777" w:rsidR="000A55C9" w:rsidRPr="00291AC8" w:rsidRDefault="000A55C9" w:rsidP="00291AC8">
      <w:pPr>
        <w:tabs>
          <w:tab w:val="left" w:pos="1134"/>
        </w:tabs>
        <w:jc w:val="both"/>
        <w:rPr>
          <w:rFonts w:ascii="Traditional Arabic" w:hAnsi="Traditional Arabic" w:cs="B Badr"/>
          <w:sz w:val="16"/>
          <w:szCs w:val="16"/>
          <w:rtl/>
          <w:lang w:bidi="fa-IR"/>
        </w:rPr>
      </w:pPr>
      <w:r w:rsidRPr="00291AC8">
        <w:rPr>
          <w:rFonts w:ascii="Traditional Arabic" w:hAnsi="Traditional Arabic" w:cs="B Badr"/>
          <w:sz w:val="16"/>
          <w:szCs w:val="16"/>
          <w:rtl/>
          <w:lang w:bidi="fa-IR"/>
        </w:rPr>
        <w:t xml:space="preserve">وسائل‏الشيعة     4     162    10- باب أوقات الصلوات الخمس و جملة </w:t>
      </w:r>
    </w:p>
    <w:p w14:paraId="067F5DC5" w14:textId="77777777" w:rsidR="00291AC8" w:rsidRPr="00DC20C3" w:rsidRDefault="00291AC8" w:rsidP="00DD4AD1">
      <w:pPr>
        <w:pStyle w:val="Heading6"/>
        <w:rPr>
          <w:rtl/>
        </w:rPr>
      </w:pPr>
      <w:r>
        <w:rPr>
          <w:rFonts w:hint="cs"/>
          <w:rtl/>
        </w:rPr>
        <w:t xml:space="preserve">زمان نماز، </w:t>
      </w:r>
    </w:p>
    <w:p w14:paraId="5F3D0BA2" w14:textId="77777777" w:rsidR="000A55C9" w:rsidRPr="00DC20C3" w:rsidRDefault="000A55C9" w:rsidP="00DD4AD1">
      <w:pPr>
        <w:pStyle w:val="Heading4"/>
        <w:rPr>
          <w:rtl/>
        </w:rPr>
      </w:pPr>
      <w:r w:rsidRPr="00DC20C3">
        <w:rPr>
          <w:rFonts w:hint="cs"/>
          <w:rtl/>
        </w:rPr>
        <w:t>آموزش نماز</w:t>
      </w:r>
    </w:p>
    <w:p w14:paraId="43F4211D" w14:textId="77777777" w:rsidR="000A55C9" w:rsidRPr="00291AC8"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291AC8">
        <w:rPr>
          <w:rFonts w:ascii="Traditional Arabic" w:hAnsi="Traditional Arabic" w:cs="B Badr"/>
          <w:sz w:val="20"/>
          <w:szCs w:val="20"/>
          <w:rtl/>
          <w:lang w:bidi="fa-IR"/>
        </w:rPr>
        <w:t xml:space="preserve"> لِقَوْلِهِ</w:t>
      </w:r>
      <w:r w:rsidRPr="00DC20C3">
        <w:rPr>
          <w:noProof/>
          <w:sz w:val="20"/>
          <w:szCs w:val="20"/>
        </w:rPr>
        <w:drawing>
          <wp:inline distT="0" distB="0" distL="0" distR="0" wp14:anchorId="5000834B" wp14:editId="3EB9B7FA">
            <wp:extent cx="381000" cy="171450"/>
            <wp:effectExtent l="0" t="0" r="0" b="0"/>
            <wp:docPr id="528" name="Picture 52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291AC8">
        <w:rPr>
          <w:rFonts w:ascii="Traditional Arabic" w:hAnsi="Traditional Arabic" w:cs="B Badr"/>
          <w:sz w:val="28"/>
          <w:szCs w:val="28"/>
          <w:rtl/>
          <w:lang w:bidi="fa-IR"/>
        </w:rPr>
        <w:t>صَلُّوا كَمَا رَأَيْتُمُونِي أُصَلِّي‏</w:t>
      </w:r>
    </w:p>
    <w:p w14:paraId="07A73885" w14:textId="77777777" w:rsidR="000A55C9" w:rsidRDefault="000A55C9" w:rsidP="00291AC8">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lastRenderedPageBreak/>
        <w:t xml:space="preserve">بحارالأنوار     82     279    </w:t>
      </w:r>
    </w:p>
    <w:p w14:paraId="352FF7C5" w14:textId="77777777" w:rsidR="00663339" w:rsidRPr="00DC20C3" w:rsidRDefault="00663339" w:rsidP="00DD4AD1">
      <w:pPr>
        <w:pStyle w:val="Heading5"/>
        <w:rPr>
          <w:rtl/>
        </w:rPr>
      </w:pPr>
      <w:r>
        <w:rPr>
          <w:rFonts w:hint="cs"/>
          <w:rtl/>
        </w:rPr>
        <w:t xml:space="preserve">نمونه، </w:t>
      </w:r>
    </w:p>
    <w:p w14:paraId="0C4115EA" w14:textId="77777777" w:rsidR="000A55C9" w:rsidRPr="00DC20C3" w:rsidRDefault="000A55C9" w:rsidP="00DD4AD1">
      <w:pPr>
        <w:pStyle w:val="Heading4"/>
        <w:rPr>
          <w:rtl/>
        </w:rPr>
      </w:pPr>
      <w:r w:rsidRPr="00DC20C3">
        <w:rPr>
          <w:rFonts w:hint="cs"/>
          <w:rtl/>
        </w:rPr>
        <w:t>اختصار در جماعت، طولانی در فرادی</w:t>
      </w:r>
    </w:p>
    <w:p w14:paraId="37F2613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75D3C297" wp14:editId="57DD13B7">
            <wp:extent cx="133350" cy="114300"/>
            <wp:effectExtent l="0" t="0" r="0" b="0"/>
            <wp:docPr id="548" name="Picture 54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إِذَا افْتَتَحْتَ الصَّلَاةَ فَكَبِّرْ إِنْ شِئْتَ وَاحِدَةً وَ إِنْ شِئْتَ ثَلَاثاً وَ إِنْ شِئْتَ خَمْساً وَ إِنْ شِئْتَ سَبْعاً فَكُلُّ ذَلِكَ مُجْزٍ عَنْكَ غَيْرَ أَنَّكَ إِذَا كُنْتَ إِمَاماً لَمْ تَجْهَرْ إِلَّا بِتَكْبِيرَةٍ </w:t>
      </w:r>
    </w:p>
    <w:p w14:paraId="68883F17"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6     34    12- باب استحباب الجهر للإمام بتكبير</w:t>
      </w:r>
    </w:p>
    <w:p w14:paraId="4DE93377"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امامت ، اختصار در جماعت ، سرعت جماعت</w:t>
      </w:r>
      <w:r w:rsidR="00CF2F7F" w:rsidRPr="00DC20C3">
        <w:rPr>
          <w:rFonts w:ascii="Traditional Arabic" w:hAnsi="Traditional Arabic" w:cs="B Badr" w:hint="cs"/>
          <w:rtl/>
          <w:lang w:bidi="fa-IR"/>
        </w:rPr>
        <w:t>، اصل در نماز اخفاست</w:t>
      </w:r>
      <w:r w:rsidR="00663339">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06683B7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574A2CDE" wp14:editId="53A8353C">
            <wp:extent cx="133350" cy="114300"/>
            <wp:effectExtent l="0" t="0" r="0" b="0"/>
            <wp:docPr id="549" name="Picture 54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إِذَا كُنْتَ إِمَاماً فَإِنَّهُ يُجْزِيكَ أَنْ تُكَبِّرَ وَاحِدَةً وَ تُسِرَّ سِتّاً </w:t>
      </w:r>
    </w:p>
    <w:p w14:paraId="67BE18E6"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6     33    12- باب استحباب الجهر للإمام بتكبير</w:t>
      </w:r>
    </w:p>
    <w:p w14:paraId="02CE1323"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سرعت در نماز ، اختصار جماعت ، اداب امامت </w:t>
      </w:r>
    </w:p>
    <w:p w14:paraId="36C0E88D" w14:textId="77777777" w:rsidR="009E0A89" w:rsidRPr="00DC20C3" w:rsidRDefault="009E0A89" w:rsidP="00F05178">
      <w:pPr>
        <w:pStyle w:val="NormalWeb"/>
        <w:numPr>
          <w:ilvl w:val="0"/>
          <w:numId w:val="5"/>
        </w:numPr>
        <w:tabs>
          <w:tab w:val="left" w:pos="1134"/>
        </w:tabs>
        <w:bidi/>
        <w:jc w:val="both"/>
        <w:rPr>
          <w:rFonts w:cs="B Badr"/>
          <w:rtl/>
        </w:rPr>
      </w:pPr>
      <w:r w:rsidRPr="00DC20C3">
        <w:rPr>
          <w:rFonts w:cs="B Badr" w:hint="cs"/>
          <w:sz w:val="23"/>
          <w:szCs w:val="23"/>
          <w:rtl/>
        </w:rPr>
        <w:t xml:space="preserve"> مُحَمَّدُ بْنُ عَلِيِّ بْنِ مَحْبُوبٍ عَنْ مُحَمَّدِ بْنِ الْحُسَيْنِ عَنْ مُحَمَّدِ بْنِ حَمَّادِ بْنِ زَيْدٍ عَنْ عَبْدِ اللَّهِ بْنِ يَحْيَى الْكَاهِلِيِّ قَالَ: </w:t>
      </w:r>
      <w:r w:rsidRPr="00DC20C3">
        <w:rPr>
          <w:rFonts w:ascii="Traditional Arabic" w:hAnsi="Traditional Arabic" w:cs="B Badr" w:hint="cs"/>
          <w:sz w:val="28"/>
          <w:szCs w:val="28"/>
          <w:rtl/>
        </w:rPr>
        <w:t xml:space="preserve">صَلَّى بِنَا أَبُو عَبْدِ اللَّهِ </w:t>
      </w:r>
      <w:r w:rsidRPr="00DC20C3">
        <w:rPr>
          <w:rFonts w:ascii="Traditional Arabic" w:hAnsi="Traditional Arabic" w:cs="B Badr" w:hint="cs"/>
          <w:sz w:val="22"/>
          <w:szCs w:val="22"/>
          <w:vertAlign w:val="superscript"/>
        </w:rPr>
        <w:sym w:font="V_Symbols" w:char="F037"/>
      </w:r>
      <w:r w:rsidRPr="00DC20C3">
        <w:rPr>
          <w:rFonts w:ascii="Traditional Arabic" w:hAnsi="Traditional Arabic" w:cs="B Badr" w:hint="cs"/>
          <w:sz w:val="28"/>
          <w:szCs w:val="28"/>
          <w:rtl/>
        </w:rPr>
        <w:t xml:space="preserve"> فِي مَسْجِدِ بَنِي‏ كَاهِلٍ‏ فَجَهَرَ مَرَّتَيْنِ- بِ بِسْمِ اللَّهِ الرَّحْمنِ الرَّحِيمِ- وَ قَنَتَ فِي الْفَجْرِ وَ سَلَّمَ وَاحِدَةً مِمَّا يَلِي الْقِبْلَةَ.</w:t>
      </w:r>
    </w:p>
    <w:p w14:paraId="21A643F7" w14:textId="77777777" w:rsidR="009E0A89" w:rsidRPr="00DC20C3" w:rsidRDefault="009E0A89" w:rsidP="00DD4AD1">
      <w:pPr>
        <w:pStyle w:val="Heading5"/>
        <w:rPr>
          <w:rtl/>
        </w:rPr>
      </w:pPr>
      <w:r w:rsidRPr="00DC20C3">
        <w:rPr>
          <w:rFonts w:hint="cs"/>
          <w:rtl/>
        </w:rPr>
        <w:t>تهذيب الأحكام (تحقيق خرسان) ؛ ج‏2 ؛ ص288</w:t>
      </w:r>
    </w:p>
    <w:p w14:paraId="028A23F1" w14:textId="77777777" w:rsidR="009E0A89" w:rsidRPr="00DC20C3" w:rsidRDefault="009E0A89" w:rsidP="00DD4AD1">
      <w:pPr>
        <w:pStyle w:val="Heading6"/>
        <w:rPr>
          <w:rtl/>
        </w:rPr>
      </w:pPr>
      <w:r w:rsidRPr="00DC20C3">
        <w:rPr>
          <w:rFonts w:hint="cs"/>
          <w:rtl/>
        </w:rPr>
        <w:t>اختصار نماز</w:t>
      </w:r>
    </w:p>
    <w:p w14:paraId="0891736D" w14:textId="5F7500F4" w:rsidR="009E0A89" w:rsidRPr="00DC20C3" w:rsidRDefault="009E0A89" w:rsidP="00DD4AD1">
      <w:pPr>
        <w:pStyle w:val="Heading6"/>
        <w:rPr>
          <w:rtl/>
        </w:rPr>
      </w:pPr>
      <w:r w:rsidRPr="00DC20C3">
        <w:rPr>
          <w:rFonts w:hint="cs"/>
          <w:rtl/>
        </w:rPr>
        <w:t xml:space="preserve">فی الوافی: </w:t>
      </w:r>
      <w:r w:rsidRPr="00DC20C3">
        <w:rPr>
          <w:rtl/>
        </w:rPr>
        <w:t>‏</w:t>
      </w:r>
      <w:r w:rsidRPr="00DC20C3">
        <w:rPr>
          <w:rFonts w:hint="cs"/>
          <w:rtl/>
        </w:rPr>
        <w:t xml:space="preserve"> </w:t>
      </w:r>
      <w:r w:rsidRPr="00DC20C3">
        <w:rPr>
          <w:rtl/>
        </w:rPr>
        <w:t>فجهر مرتين أي في كل ركعة إن لم تكن تقية و إلا ففي أول فاتحة كل ركعة</w:t>
      </w:r>
      <w:r w:rsidR="00DD4AD1">
        <w:rPr>
          <w:rFonts w:hint="cs"/>
          <w:rtl/>
        </w:rPr>
        <w:t>،</w:t>
      </w:r>
      <w:r w:rsidRPr="00DC20C3">
        <w:rPr>
          <w:rtl/>
        </w:rPr>
        <w:t xml:space="preserve"> الوافي، ج‏8، ص: 649</w:t>
      </w:r>
    </w:p>
    <w:p w14:paraId="4F05C9C8" w14:textId="77777777" w:rsidR="000A55C9" w:rsidRPr="00DC20C3" w:rsidRDefault="000A55C9" w:rsidP="00DD4AD1">
      <w:pPr>
        <w:pStyle w:val="Heading4"/>
        <w:rPr>
          <w:rtl/>
        </w:rPr>
      </w:pPr>
      <w:r w:rsidRPr="00DC20C3">
        <w:rPr>
          <w:rtl/>
        </w:rPr>
        <w:t>اختصار جماعت تراض امام ومأموم</w:t>
      </w:r>
    </w:p>
    <w:p w14:paraId="2C1ADC6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الصَّادِقِ عَنْ آبَائِهِ</w:t>
      </w:r>
      <w:r w:rsidRPr="00DC20C3">
        <w:rPr>
          <w:noProof/>
          <w:sz w:val="20"/>
          <w:szCs w:val="20"/>
        </w:rPr>
        <w:drawing>
          <wp:inline distT="0" distB="0" distL="0" distR="0" wp14:anchorId="770F30E9" wp14:editId="1CD44CFD">
            <wp:extent cx="133350" cy="114300"/>
            <wp:effectExtent l="0" t="0" r="0" b="0"/>
            <wp:docPr id="404" name="Picture 40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فِي حَدِيثِ الْمَنَاهِي قَالَ وَ نَهَى أَنْ يَؤُمَّ الرَّجُلُ قَوْماً إِلَّا بِإِذْنِهِمْ وَ قَالَ مَنْ أَمَّ قَوْماً بِإِذْنِهِمْ وَ هُمْ بِهِ رَاضُونَ فَاقْتَصَدَ بِهِمْ فِي حُضُورِهِ وَ أَحْسَنَ صَلَاتَهُ بِقِيَامِهِ وَ قِرَاءَتِهِ وَ رُكُوعِهِ وَ سُجُودِهِ وَ قُعُودِهِ فَلَهُ مِثْلُ أَجْرِ الْقَوْمِ وَ لَا يَنْقُصُ مِنْ أُجُورِهِمْ شَيْ‏ءٌ </w:t>
      </w:r>
    </w:p>
    <w:p w14:paraId="1D87504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349    27- باب استحباب تقديم من يرضى به ال</w:t>
      </w:r>
    </w:p>
    <w:p w14:paraId="1CA464BB" w14:textId="26B279B1" w:rsidR="00AA15B4" w:rsidRPr="00DC20C3" w:rsidRDefault="000A55C9" w:rsidP="00DD4AD1">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رضایت از امام  ، شرائط امامت ، فضیلت امامت ، انتخاب امام مسجد</w:t>
      </w:r>
      <w:r w:rsidR="00EE7546" w:rsidRPr="00DC20C3">
        <w:rPr>
          <w:rFonts w:ascii="Traditional Arabic" w:hAnsi="Traditional Arabic" w:cs="B Badr" w:hint="cs"/>
          <w:rtl/>
          <w:lang w:bidi="fa-IR"/>
        </w:rPr>
        <w:t>، کوتاه بودن نماز جماعت، علاوه بر زیبایی جسمی، زیبا بودن رکوع و سجود هم شرط است.</w:t>
      </w:r>
      <w:r w:rsidRPr="00DC20C3">
        <w:rPr>
          <w:rFonts w:ascii="Traditional Arabic" w:hAnsi="Traditional Arabic" w:cs="B Badr"/>
          <w:rtl/>
          <w:lang w:bidi="fa-IR"/>
        </w:rPr>
        <w:t xml:space="preserve"> </w:t>
      </w:r>
      <w:r w:rsidR="00EE7546" w:rsidRPr="00DC20C3">
        <w:rPr>
          <w:rFonts w:ascii="Traditional Arabic" w:hAnsi="Traditional Arabic" w:cs="B Badr" w:hint="cs"/>
          <w:rtl/>
          <w:lang w:bidi="fa-IR"/>
        </w:rPr>
        <w:t xml:space="preserve">علاوه بر رضایت، اذن از مردم برای امام شرط است </w:t>
      </w:r>
    </w:p>
    <w:p w14:paraId="69B923E3" w14:textId="77777777" w:rsidR="00AA15B4" w:rsidRPr="00DC20C3" w:rsidRDefault="00AA15B4"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cs="B Badr" w:hint="cs"/>
          <w:sz w:val="30"/>
          <w:szCs w:val="30"/>
          <w:rtl/>
          <w:lang w:bidi="fa-IR"/>
        </w:rPr>
        <w:t xml:space="preserve"> </w:t>
      </w:r>
      <w:r w:rsidRPr="00DC20C3">
        <w:rPr>
          <w:rFonts w:ascii="Traditional Arabic" w:hAnsi="Traditional Arabic" w:cs="B Badr" w:hint="cs"/>
          <w:sz w:val="28"/>
          <w:szCs w:val="28"/>
          <w:rtl/>
          <w:lang w:bidi="fa-IR"/>
        </w:rPr>
        <w:t xml:space="preserve">وَ نَهَى رَسُولُ اللَّهِ </w:t>
      </w:r>
      <w:r w:rsidR="00702F31">
        <w:rPr>
          <w:rFonts w:ascii="Traditional Arabic" w:hAnsi="Traditional Arabic" w:cs="B Badr" w:hint="cs"/>
          <w:sz w:val="28"/>
          <w:szCs w:val="28"/>
          <w:lang w:bidi="fa-IR"/>
        </w:rPr>
        <w:sym w:font="Dorood" w:char="F05D"/>
      </w:r>
      <w:r w:rsidRPr="00DC20C3">
        <w:rPr>
          <w:rFonts w:ascii="Traditional Arabic" w:hAnsi="Traditional Arabic" w:cs="B Badr" w:hint="cs"/>
          <w:sz w:val="28"/>
          <w:szCs w:val="28"/>
          <w:rtl/>
          <w:lang w:bidi="fa-IR"/>
        </w:rPr>
        <w:t>أَنْ يَؤُمَّ الرَّجُلُ قَوْماً إِلَّا بِإِذْنِهِمْ وَ قَالَ مَنْ أَمَّ قَوْماً بِإِذْنِهِمْ وَ هُمْ بِهِ رَاضُونَ فَاقْتَصَدَ بِهِمْ فِي حُضُورِهِ وَ أَحْسَنَ صَلَاتَهُ بِقِيَامِهِ وَ قِرَاءَتِهِ وَ رُكُوعِهِ وَ سُجُودِهِ وَ قُعُودِهِ فَلَهُ مِثْلُ أَجْرِ الْقَوْمِ وَ لَا يُنْقَصُ مِنْ أُجُورِهِمْ شَيْ‏ءٌ أَلَا وَ مَنْ أَمَّ قَوْماً بِأَمْرِهِمْ ثُمَّ لَمْ يُتِمَّ بِهِمُ الصَّلَاةَ وَ لَمْ يُحْسِنْ فِي رُكُوعِهِ وَ سُجُودِهِ وَ خُشُوعِهِ وَ قِرَاءَتِهِ رُدَّتْ عَلَيْهِ صَلَاتُهُ وَ لَمْ تَجَاوَزْ تَرْقُوَتَهُ وَ كَانَتْ مَنْزِلَتُهُ كَمَنْزِلَةِ إِمَامٍ جَائِرٍ مُعْتَدٍ لَمْ يُصْلِحْ إِلَى رَعِيَّتِهِ وَ لَمْ يَقُمْ فِيهِمْ بِحَقٍّ وَ لَا قَامَ فِيهِمْ بِأَمْر</w:t>
      </w:r>
    </w:p>
    <w:p w14:paraId="7EA2A004" w14:textId="77777777" w:rsidR="00AA15B4" w:rsidRPr="00DC20C3" w:rsidRDefault="00AA15B4" w:rsidP="003E12A5">
      <w:pPr>
        <w:tabs>
          <w:tab w:val="left" w:pos="1134"/>
        </w:tabs>
        <w:jc w:val="both"/>
        <w:rPr>
          <w:rFonts w:ascii="Traditional Arabic" w:hAnsi="Traditional Arabic" w:cs="B Badr"/>
          <w:sz w:val="28"/>
          <w:szCs w:val="28"/>
          <w:lang w:bidi="fa-IR"/>
        </w:rPr>
      </w:pPr>
      <w:r w:rsidRPr="00DC20C3">
        <w:rPr>
          <w:rFonts w:ascii="Traditional Arabic" w:hAnsi="Traditional Arabic" w:cs="B Badr" w:hint="cs"/>
          <w:sz w:val="28"/>
          <w:szCs w:val="28"/>
          <w:rtl/>
          <w:lang w:bidi="fa-IR"/>
        </w:rPr>
        <w:t>حدیث فوق چند حدیث است</w:t>
      </w:r>
    </w:p>
    <w:p w14:paraId="3FE1B084" w14:textId="77777777" w:rsidR="000A55C9" w:rsidRDefault="00AA15B4" w:rsidP="00DD4AD1">
      <w:pPr>
        <w:pStyle w:val="Heading5"/>
        <w:rPr>
          <w:rtl/>
        </w:rPr>
      </w:pPr>
      <w:r w:rsidRPr="00DC20C3">
        <w:rPr>
          <w:rtl/>
        </w:rPr>
        <w:t>بحار الأنوار (ط - بيروت)، ج‏73، ص: 335</w:t>
      </w:r>
    </w:p>
    <w:p w14:paraId="3B21EE41" w14:textId="2CB180A3" w:rsidR="00DD4AD1" w:rsidRPr="00DD4AD1" w:rsidRDefault="00DD4AD1" w:rsidP="00DD4AD1">
      <w:pPr>
        <w:pStyle w:val="Heading6"/>
        <w:rPr>
          <w:rtl/>
        </w:rPr>
      </w:pPr>
      <w:r>
        <w:rPr>
          <w:rFonts w:hint="cs"/>
          <w:rtl/>
        </w:rPr>
        <w:t xml:space="preserve">آداب امامت، رضایت از امام، </w:t>
      </w:r>
    </w:p>
    <w:p w14:paraId="503D838E" w14:textId="77777777" w:rsidR="000A55C9" w:rsidRPr="00DC20C3" w:rsidRDefault="000A55C9" w:rsidP="00DD4AD1">
      <w:pPr>
        <w:pStyle w:val="Heading4"/>
        <w:rPr>
          <w:rtl/>
        </w:rPr>
      </w:pPr>
      <w:r w:rsidRPr="00DC20C3">
        <w:rPr>
          <w:rtl/>
        </w:rPr>
        <w:t>آداب جماعت ((در جماعت یک تکبیر کافی است ))</w:t>
      </w:r>
    </w:p>
    <w:p w14:paraId="62ECC2F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lastRenderedPageBreak/>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179A4095" wp14:editId="13AC5039">
            <wp:extent cx="133350" cy="114300"/>
            <wp:effectExtent l="0" t="0" r="0" b="0"/>
            <wp:docPr id="551" name="Picture 55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إِذَا كُنْتَ إِمَاماً أَجْزَأَتْكَ تَكْبِيرَةٌ وَاحِدَةٌ لِأَنَّ مَعَكَ ذَا الْحَاجَةِ وَ الضَّعِيفَ وَ الْكَبِيرَ </w:t>
      </w:r>
    </w:p>
    <w:p w14:paraId="30014D0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6     11    1- باب وجوبها و كيفيتها </w:t>
      </w:r>
    </w:p>
    <w:p w14:paraId="3CF5260A"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توجه به مردم ، اختصارو نماز ، آداب امامت </w:t>
      </w:r>
    </w:p>
    <w:p w14:paraId="23C12A52" w14:textId="77777777" w:rsidR="000A55C9" w:rsidRPr="00DC20C3" w:rsidRDefault="000A55C9" w:rsidP="00DD4AD1">
      <w:pPr>
        <w:pStyle w:val="Heading4"/>
        <w:rPr>
          <w:rtl/>
        </w:rPr>
      </w:pPr>
      <w:r w:rsidRPr="00DC20C3">
        <w:rPr>
          <w:rtl/>
        </w:rPr>
        <w:t xml:space="preserve">اختصار در نماز </w:t>
      </w:r>
    </w:p>
    <w:p w14:paraId="448159B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كَانَ رَسُولُ اللَّهِ</w:t>
      </w:r>
      <w:r w:rsidRPr="00DC20C3">
        <w:rPr>
          <w:noProof/>
          <w:sz w:val="20"/>
          <w:szCs w:val="20"/>
        </w:rPr>
        <w:drawing>
          <wp:inline distT="0" distB="0" distL="0" distR="0" wp14:anchorId="548E681B" wp14:editId="763CC5FF">
            <wp:extent cx="295275" cy="133350"/>
            <wp:effectExtent l="0" t="0" r="9525" b="0"/>
            <wp:docPr id="572" name="Picture 57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Sallallah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rsidRPr="00DC20C3">
        <w:rPr>
          <w:rFonts w:ascii="Traditional Arabic" w:hAnsi="Traditional Arabic" w:cs="B Badr"/>
          <w:sz w:val="28"/>
          <w:szCs w:val="28"/>
          <w:rtl/>
          <w:lang w:bidi="fa-IR"/>
        </w:rPr>
        <w:t>أَتَمَّ النَّاسِ صَلَاةً وَ أَوْجَزَهُمْ كَانَ إِذَا دَخَلَ فِي صَلَاةٍ قَالَ اللَّهُ أَكْبَرُ بِسْمِ اللَّهِ الرَّحْمنِ الرَّحِيمِ‏</w:t>
      </w:r>
    </w:p>
    <w:p w14:paraId="315B97B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من‏لايحضره‏الفقيه     1     306    باب وصف الصلاة من فاتحتها إلى خاتمت</w:t>
      </w:r>
    </w:p>
    <w:p w14:paraId="21D870A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اداب امامت</w:t>
      </w:r>
      <w:r w:rsidR="00CF2F7F" w:rsidRPr="00DC20C3">
        <w:rPr>
          <w:rFonts w:ascii="Traditional Arabic" w:hAnsi="Traditional Arabic" w:cs="B Badr" w:hint="cs"/>
          <w:rtl/>
          <w:lang w:bidi="fa-IR"/>
        </w:rPr>
        <w:t>، نماز مستحب</w:t>
      </w:r>
      <w:r w:rsidRPr="00DC20C3">
        <w:rPr>
          <w:rFonts w:ascii="Traditional Arabic" w:hAnsi="Traditional Arabic" w:cs="B Badr"/>
          <w:rtl/>
          <w:lang w:bidi="fa-IR"/>
        </w:rPr>
        <w:t xml:space="preserve"> </w:t>
      </w:r>
    </w:p>
    <w:p w14:paraId="07672F82" w14:textId="77777777" w:rsidR="000A55C9" w:rsidRPr="00DC20C3" w:rsidRDefault="000A55C9" w:rsidP="00DD4AD1">
      <w:pPr>
        <w:pStyle w:val="Heading4"/>
        <w:rPr>
          <w:rtl/>
        </w:rPr>
      </w:pPr>
      <w:r w:rsidRPr="00DC20C3">
        <w:rPr>
          <w:rFonts w:hint="cs"/>
          <w:rtl/>
        </w:rPr>
        <w:t>طول رکوع و سجود در غیر جماعت</w:t>
      </w:r>
    </w:p>
    <w:p w14:paraId="1C964A7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سَمَاعَةَ قَالَ سَأَلْتُهُ</w:t>
      </w:r>
      <w:r w:rsidRPr="00DC20C3">
        <w:rPr>
          <w:rFonts w:ascii="Traditional Arabic" w:hAnsi="Traditional Arabic" w:cs="B Badr"/>
          <w:sz w:val="28"/>
          <w:szCs w:val="28"/>
          <w:rtl/>
          <w:lang w:bidi="fa-IR"/>
        </w:rPr>
        <w:t xml:space="preserve"> عَنِ الرُّكُوعِ وَ السُّجُودِ هَلْ نَزَلَ فِي الْقُرْآنِ قَالَ نَعَمْ إِلَى أَنْ قَالَ وَ مَنْ كَانَ يَقْوَى عَلَى أَنْ يُطَوِّلَ الرُّكُوعَ وَ السُّجُودَ فَلْيُطَوِّلْ مَا اسْتَطَاعَ فَأَمَّا الْإِمَامُ فَإِنَّهُ إِذَا قَامَ بِالنَّاسِ فَلَا يَنْبَغِي أَنْ يُطَوِّلَ بِهِمْ فَإِنَّ فِي النَّاسِ الضَّعِيفَ وَ مَنْ لَهُ الْحَاجَةُ فَإِنَّ رَسُولَ اللَّهِ</w:t>
      </w:r>
      <w:r w:rsidRPr="00DC20C3">
        <w:rPr>
          <w:noProof/>
        </w:rPr>
        <w:drawing>
          <wp:inline distT="0" distB="0" distL="0" distR="0" wp14:anchorId="1484C0F3" wp14:editId="43EAE0C0">
            <wp:extent cx="304800" cy="133350"/>
            <wp:effectExtent l="0" t="0" r="0" b="0"/>
            <wp:docPr id="576" name="Picture 57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Sallallah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800" cy="1333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كَانَ إِذَا صَلَّى بِالنَّاسِ خَفَّ بِهِمْ </w:t>
      </w:r>
    </w:p>
    <w:p w14:paraId="4CB3B8E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6     305    6- باب استحباب الإكثار من تكرار الت</w:t>
      </w:r>
    </w:p>
    <w:p w14:paraId="25CA6C6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طول دادن نماز در فردی ، طول دادن نماز در جماعت ممنوع ، خلاصه ومختصر کردن جماعت</w:t>
      </w:r>
      <w:r w:rsidR="00663339">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61ADCBD6" w14:textId="77777777" w:rsidR="000A55C9" w:rsidRPr="00DC20C3" w:rsidRDefault="000A55C9" w:rsidP="00DD4AD1">
      <w:pPr>
        <w:pStyle w:val="Heading4"/>
        <w:rPr>
          <w:rtl/>
        </w:rPr>
      </w:pPr>
      <w:r w:rsidRPr="00DC20C3">
        <w:rPr>
          <w:rtl/>
        </w:rPr>
        <w:t xml:space="preserve">اختصار جماعت </w:t>
      </w:r>
      <w:r w:rsidR="00940E1C" w:rsidRPr="00DC20C3">
        <w:rPr>
          <w:rFonts w:hint="cs"/>
          <w:rtl/>
        </w:rPr>
        <w:t>ولو با</w:t>
      </w:r>
      <w:r w:rsidRPr="00DC20C3">
        <w:rPr>
          <w:rtl/>
        </w:rPr>
        <w:t xml:space="preserve"> یک سلام </w:t>
      </w:r>
    </w:p>
    <w:p w14:paraId="6371CCD2"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24BD019D" wp14:editId="01F3B20A">
            <wp:extent cx="133350" cy="114300"/>
            <wp:effectExtent l="0" t="0" r="0" b="0"/>
            <wp:docPr id="569" name="Picture 56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إِنْ كُنْتَ تَؤُمُّ قَوْماً أَجْزَأَكَ تَسْلِيمَةٌ وَاحِدَةٌ </w:t>
      </w:r>
    </w:p>
    <w:p w14:paraId="1FCB8CB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6     416    1- باب وجوبه في آخر الصلاة .....  </w:t>
      </w:r>
    </w:p>
    <w:p w14:paraId="5EE184E5"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اختصار جماعت ،آداب جماعت</w:t>
      </w:r>
      <w:r w:rsidR="00663339">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0CB4252E" w14:textId="77777777" w:rsidR="000A55C9" w:rsidRPr="00DC20C3" w:rsidRDefault="000A55C9" w:rsidP="00DD4AD1">
      <w:pPr>
        <w:pStyle w:val="Heading4"/>
        <w:rPr>
          <w:rtl/>
        </w:rPr>
      </w:pPr>
      <w:r w:rsidRPr="00DC20C3">
        <w:rPr>
          <w:rtl/>
        </w:rPr>
        <w:t xml:space="preserve">الگو بودن پیامبر در طول ندادن نماز </w:t>
      </w:r>
    </w:p>
    <w:p w14:paraId="7602FCF8" w14:textId="77777777" w:rsidR="000F2577" w:rsidRPr="00DC20C3" w:rsidRDefault="000F2577"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hAnsi="Traditional Arabic" w:cs="B Badr" w:hint="cs"/>
          <w:sz w:val="20"/>
          <w:szCs w:val="20"/>
          <w:rtl/>
          <w:lang w:bidi="fa-IR"/>
        </w:rPr>
        <w:t xml:space="preserve">وَ عَنْ جَعْفَرِ بْنِ مُحَمَّدٍ </w:t>
      </w:r>
      <w:r w:rsidRPr="00DC20C3">
        <w:rPr>
          <w:rFonts w:hint="cs"/>
          <w:sz w:val="20"/>
          <w:szCs w:val="20"/>
          <w:lang w:bidi="fa-IR"/>
        </w:rPr>
        <w:sym w:font="Dorood" w:char="F040"/>
      </w:r>
      <w:r w:rsidRPr="00DC20C3">
        <w:rPr>
          <w:rFonts w:ascii="Traditional Arabic" w:hAnsi="Traditional Arabic" w:cs="B Badr" w:hint="cs"/>
          <w:sz w:val="20"/>
          <w:szCs w:val="20"/>
          <w:rtl/>
          <w:lang w:bidi="fa-IR"/>
        </w:rPr>
        <w:t>أَنَّهُ قَالَ:</w:t>
      </w:r>
      <w:r w:rsidRPr="00DC20C3">
        <w:rPr>
          <w:rFonts w:cs="B Badr" w:hint="cs"/>
          <w:sz w:val="30"/>
          <w:szCs w:val="30"/>
          <w:rtl/>
          <w:lang w:bidi="fa-IR"/>
        </w:rPr>
        <w:t xml:space="preserve"> </w:t>
      </w:r>
      <w:r w:rsidRPr="00DC20C3">
        <w:rPr>
          <w:rFonts w:ascii="Traditional Arabic" w:hAnsi="Traditional Arabic" w:cs="B Badr" w:hint="cs"/>
          <w:sz w:val="28"/>
          <w:szCs w:val="28"/>
          <w:rtl/>
          <w:lang w:bidi="fa-IR"/>
        </w:rPr>
        <w:t>إِذَا صَلَّيْتَ وَحْدَكَ‏ فَأَطِلِ‏ الصَّلَاةَ فَإِنَّهَا الْعِبَادَةُ وَ إِذَا صَلَّيْتَ بِقَوْمٍ فَخَفِّفْ وَ صَلِّ بِصَلَاةِ أَضْعَفِهِمْ وَ قَالَ كَانَتْ صَلَاةُ رَسُولِ اللَّهِ ص أَخَفَّ صَلَاةٍ فِي تَمَامٍ.</w:t>
      </w:r>
    </w:p>
    <w:p w14:paraId="6BAFBD30" w14:textId="77777777" w:rsidR="000F2577" w:rsidRPr="00DC20C3" w:rsidRDefault="000F2577" w:rsidP="00DD4AD1">
      <w:pPr>
        <w:pStyle w:val="Heading5"/>
        <w:rPr>
          <w:rtl/>
        </w:rPr>
      </w:pPr>
      <w:r w:rsidRPr="00DC20C3">
        <w:rPr>
          <w:rtl/>
        </w:rPr>
        <w:t>دعائم الإسلام، ج‏1، ص: 152</w:t>
      </w:r>
    </w:p>
    <w:p w14:paraId="4FF9C775" w14:textId="77777777" w:rsidR="000F2577" w:rsidRPr="00DC20C3" w:rsidRDefault="000F2577" w:rsidP="00DD4AD1">
      <w:pPr>
        <w:pStyle w:val="Heading6"/>
        <w:rPr>
          <w:rtl/>
        </w:rPr>
      </w:pPr>
      <w:r w:rsidRPr="00DC20C3">
        <w:rPr>
          <w:rFonts w:hint="cs"/>
          <w:rtl/>
        </w:rPr>
        <w:t>روایت ناب</w:t>
      </w:r>
      <w:r w:rsidR="0097755D">
        <w:rPr>
          <w:rFonts w:hint="cs"/>
          <w:rtl/>
        </w:rPr>
        <w:t>، اختصار در نماز جماعت</w:t>
      </w:r>
    </w:p>
    <w:p w14:paraId="3C65B86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كَانَ رَسُولِ اللَّهِ</w:t>
      </w:r>
      <w:r w:rsidRPr="00DC20C3">
        <w:rPr>
          <w:noProof/>
          <w:sz w:val="20"/>
          <w:szCs w:val="20"/>
        </w:rPr>
        <w:drawing>
          <wp:inline distT="0" distB="0" distL="0" distR="0" wp14:anchorId="7D01E07A" wp14:editId="4C0DA707">
            <wp:extent cx="381000" cy="171450"/>
            <wp:effectExtent l="0" t="0" r="0" b="0"/>
            <wp:docPr id="493" name="Picture 49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أَخَفَّ النَّاسِ صَلَاةً فِي تَمَامٍ </w:t>
      </w:r>
    </w:p>
    <w:p w14:paraId="25614781"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اختصار در عین تمامیت </w:t>
      </w:r>
    </w:p>
    <w:p w14:paraId="2000D6CA" w14:textId="77777777" w:rsidR="00C25261"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بحارالأنوار     16     238    في جمل من أحواله و أخلاقه ..... </w:t>
      </w:r>
    </w:p>
    <w:p w14:paraId="5B3CBC54" w14:textId="3E26A0F8" w:rsidR="00291AC8" w:rsidRPr="00DD4AD1" w:rsidRDefault="00291AC8" w:rsidP="00DD4AD1">
      <w:pPr>
        <w:pStyle w:val="ListParagraph"/>
        <w:numPr>
          <w:ilvl w:val="0"/>
          <w:numId w:val="5"/>
        </w:numPr>
        <w:tabs>
          <w:tab w:val="left" w:pos="1134"/>
        </w:tabs>
        <w:jc w:val="both"/>
        <w:rPr>
          <w:rFonts w:ascii="Traditional Arabic" w:hAnsi="Traditional Arabic" w:cs="B Badr"/>
          <w:sz w:val="28"/>
          <w:szCs w:val="28"/>
          <w:lang w:bidi="fa-IR"/>
        </w:rPr>
      </w:pPr>
      <w:r w:rsidRPr="00DD4AD1">
        <w:rPr>
          <w:rFonts w:ascii="Traditional Arabic" w:hAnsi="Traditional Arabic" w:cs="B Badr" w:hint="cs"/>
          <w:sz w:val="28"/>
          <w:szCs w:val="28"/>
          <w:rtl/>
          <w:lang w:bidi="fa-IR"/>
        </w:rPr>
        <w:t xml:space="preserve">الْحَسَنُ بْنُ مُحَمَّدٍ الطُّوسِيُّ فِي الْمَجَالِسِ بِإِسْنَادٍ تَقَدَّمَ‏ فِي كَيْفِيَّةِ الْوُضُوءِ قَالَ: لَمَّا وَلَّى أَمِيرُ الْمُؤْمِنِينَ عَلِيُّ بْنُ أَبِي طَالِبٍ ع- مُحَمَّدَ بْنَ أَبِي بَكْرٍ مِصْرَ وَ أَعْمَالَهَا كَتَبَ لَهُ كِتَاباً وَ أَمَرَهُ أَنْ يَقْرَأَهُ عَلَى أَهْلِ مِصْرَ وَ يَعْمَلَ بِمَا وَصَّاهُ فِيهِ وَ ذَكَرَ الْكِتَابَ بِطُولِهِ إِلَى أَنْ قَالَ وَ انْظُرْ إِلَى صَلَاتِكَ كَيْفَ هِيَ فَإِنَّكَ إِمَامٌ لِقَوْمِكَ أَنْ تُتِمَّهَا وَ لَا تُخَفِّفَهَا فَلَيْسَ مِنْ إِمَامٍ يُصَلِّي بِقَوْمٍ يَكُونُ فِي صَلَاتِهِمْ نُقْصَانٌ إِلَّا كَانَ عَلَيْهِ لَا يَنْقُصُ مِنْ صَلَاتِهِمْ شَيْ‏ءٌ وَ تَمِّمْهَا وَ تَحَفَّظْ فِيهَا يَكُنْ لَكَ مِثْلُ أُجُورِهِمْ وَ لَا يَنْقُصُ ذَلِكَ مِنْ أُجُورِهِمْ شَيْئاً ثُمَّ ارْتَقِبْ وَقْتَ الصَّلَاةِ فَصَلِّهَا لِوَقْتِهَا وَ لَا تُعَجِّلْ بِهَا قَبْلَهُ لِفَرَاغٍ وَ لَا تُؤَخِّرْهَا عَنْهُ لِشُغُلٍ فَإِنَّ رَجُلًا سَأَلَ رَسُولَ اللَّهِ ص عَنْ أَوْقَاتِ </w:t>
      </w:r>
      <w:r w:rsidRPr="00DD4AD1">
        <w:rPr>
          <w:rFonts w:ascii="Traditional Arabic" w:hAnsi="Traditional Arabic" w:cs="B Badr" w:hint="cs"/>
          <w:sz w:val="28"/>
          <w:szCs w:val="28"/>
          <w:rtl/>
          <w:lang w:bidi="fa-IR"/>
        </w:rPr>
        <w:lastRenderedPageBreak/>
        <w:t>الصَّلَاةِ فَقَالَ أَتَانِي جَبْرَئِيلُ ع فَأَرَانِي وَقْتَ الصَّلَاةِ حِينَ زَالَتِ الشَّمْسُ فَكَانَتْ عَلَى حَاجِبِهِ الْأَيْمَنِ ثُمَّ أَرَانِي وَقْتَ الْعَصْرِ فَكَانَ ظِلُّ كُلِّ شَيْ‏ءٍ مِثْلَهُ ثُمَّ صَلَّى الْمَغْرِبَ حِينَ غَرَبَتِ الشَّمْسُ ثُمَّ صَلَّى الْعِشَاءَ الْآخِرَةَ حِينَ غَابَ الشَّفَقُ ثُمَّ صَلَّى الصُّبْحَ فَأَغْلَسَ بِهَا وَ النُّجُومُ مُشْتَبِكَةٌ فَصَلِّ لِهَذِهِ الْأَوْقَاتِ وَ الْزَمِ السُّنَّةَ الْمَعْرُوفَةَ وَ الطَّرِيقَ الْوَاضِحَ ثُمَّ انْظُرْ رُكُوعَكَ وَ سُجُودَكَ فَإِنَّ رَسُولَ اللَّهِ ص كَانَ أَتَمَّ النَّاسِ‏ صَلَاةً وَ أَخَفَّهُمْ‏ عَمَلًا فِيهَا وَ اعْلَمْ أَنَّ كُلَّ شَيْ‏ءٍ مِنْ عَمَلِكَ تَبَعٌ لِصَلَاتِكَ فَمَنْ ضَيَّعَ الصَّلَاةَ فَإِنَّهُ لِغَيْرِهَا أَضْيَعُ.</w:t>
      </w:r>
    </w:p>
    <w:p w14:paraId="7F1F38DD" w14:textId="77777777" w:rsidR="00DD4AD1" w:rsidRPr="00DD4AD1" w:rsidRDefault="00DD4AD1" w:rsidP="00DD4AD1">
      <w:pPr>
        <w:pStyle w:val="Heading5"/>
        <w:rPr>
          <w:color w:val="000000"/>
          <w:rtl/>
        </w:rPr>
      </w:pPr>
      <w:r w:rsidRPr="00DD4AD1">
        <w:rPr>
          <w:rFonts w:hint="cs"/>
          <w:rtl/>
        </w:rPr>
        <w:t>وسائل الشيعة، ج‏4، ص: 161</w:t>
      </w:r>
    </w:p>
    <w:p w14:paraId="4411BE27" w14:textId="77777777" w:rsidR="00291AC8" w:rsidRPr="00291AC8" w:rsidRDefault="00291AC8" w:rsidP="00DD4AD1">
      <w:pPr>
        <w:pStyle w:val="Heading6"/>
      </w:pPr>
      <w:r w:rsidRPr="00DC20C3">
        <w:rPr>
          <w:rtl/>
        </w:rPr>
        <w:t xml:space="preserve"> </w:t>
      </w:r>
      <w:r w:rsidR="00C25261" w:rsidRPr="00DC20C3">
        <w:rPr>
          <w:rtl/>
        </w:rPr>
        <w:t xml:space="preserve">اختصار در عین تمامیت </w:t>
      </w:r>
    </w:p>
    <w:p w14:paraId="054F8CB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أَمِيرِ الْمُؤْمِنِينَ</w:t>
      </w:r>
      <w:r w:rsidRPr="00DC20C3">
        <w:rPr>
          <w:noProof/>
          <w:sz w:val="20"/>
          <w:szCs w:val="20"/>
        </w:rPr>
        <w:drawing>
          <wp:inline distT="0" distB="0" distL="0" distR="0" wp14:anchorId="42CD87F1" wp14:editId="61E4FE91">
            <wp:extent cx="133350" cy="114300"/>
            <wp:effectExtent l="0" t="0" r="0" b="0"/>
            <wp:docPr id="492" name="Picture 49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33660C" w:rsidRPr="00DC20C3">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فِي عَهْدِهِ إِلَى مَالِكٍ الْأَشْتَرِ قَالَ وَ وَفِّ مَا تَقَرَّبْتَ بِهِ إِلَى اللَّهِ كَامِلًا غَيْرَ مَثْلُومٍ وَ لَا مَنْقُوصٍ بَالِغاً مِنْ بَدَنِكَ مَا بَلَغَ وَ إِذَا قُمْتَ فِي صَلَاتِكَ بِالنَّاسِ فَلَا تَكُونَنَّ مُنَفِّراً وَ لَا مُضَيِّعاً فَإِنَّ فِي النَّاسِ مَنْ بِهِ الْعِلَّةُ وَ لَهُ الْحَاجَةُ فَإِنِّي سَأَلْتُ رَسُولَ اللَّهِ</w:t>
      </w:r>
      <w:r w:rsidR="00346E2F" w:rsidRPr="00DC20C3">
        <w:rPr>
          <w:rFonts w:ascii="Traditional Arabic" w:hAnsi="Traditional Arabic" w:cs="B Badr" w:hint="cs"/>
          <w:sz w:val="28"/>
          <w:szCs w:val="28"/>
          <w:rtl/>
          <w:lang w:bidi="fa-IR"/>
        </w:rPr>
        <w:t xml:space="preserve"> </w:t>
      </w:r>
      <w:r w:rsidRPr="00DC20C3">
        <w:rPr>
          <w:noProof/>
        </w:rPr>
        <w:drawing>
          <wp:inline distT="0" distB="0" distL="0" distR="0" wp14:anchorId="2906EE99" wp14:editId="09FC28F8">
            <wp:extent cx="381000" cy="171450"/>
            <wp:effectExtent l="0" t="0" r="0" b="0"/>
            <wp:docPr id="491" name="Picture 49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346E2F"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حِينَ وَجَّهَنِي إِلَى الْيَمَنِ كَيْفَ أُصَلِّي بِهِمْ فَقَالَ صَلِّ بِهِمْ صَلَاةَ أَضْعَفِهِمْ وَ كُنْ بِالْمُؤْمِنِينَ رَحِيماً </w:t>
      </w:r>
    </w:p>
    <w:p w14:paraId="57D58651"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8     421    69- باب استحباب تخفيف الإمام صلاته </w:t>
      </w:r>
    </w:p>
    <w:p w14:paraId="358EC2B8" w14:textId="77777777" w:rsidR="000A55C9" w:rsidRDefault="000A55C9" w:rsidP="00291AC8">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اموزش امامت جماعت ، مصداق وی اظلم است ، امام مصداق رحمت</w:t>
      </w:r>
      <w:r w:rsidR="007159DF" w:rsidRPr="00DC20C3">
        <w:rPr>
          <w:rFonts w:ascii="Traditional Arabic" w:hAnsi="Traditional Arabic" w:cs="B Badr"/>
          <w:rtl/>
          <w:lang w:bidi="fa-IR"/>
        </w:rPr>
        <w:t xml:space="preserve"> است</w:t>
      </w:r>
      <w:r w:rsidR="007159DF" w:rsidRPr="00DC20C3">
        <w:rPr>
          <w:rFonts w:ascii="Traditional Arabic" w:hAnsi="Traditional Arabic" w:cs="B Badr" w:hint="cs"/>
          <w:rtl/>
          <w:lang w:bidi="fa-IR"/>
        </w:rPr>
        <w:t>، اقتصاد و میانه روی در جماعت، آموزش امام جماعت</w:t>
      </w:r>
      <w:r w:rsidR="003F5458" w:rsidRPr="00DC20C3">
        <w:rPr>
          <w:rFonts w:ascii="Traditional Arabic" w:hAnsi="Traditional Arabic" w:cs="B Badr" w:hint="cs"/>
          <w:rtl/>
          <w:lang w:bidi="fa-IR"/>
        </w:rPr>
        <w:t>،</w:t>
      </w:r>
      <w:r w:rsidR="00291AC8">
        <w:rPr>
          <w:rFonts w:ascii="Traditional Arabic" w:hAnsi="Traditional Arabic" w:cs="B Badr" w:hint="cs"/>
          <w:rtl/>
          <w:lang w:bidi="fa-IR"/>
        </w:rPr>
        <w:t xml:space="preserve"> اهمیت مطلب آنقدر بالاست که </w:t>
      </w:r>
      <w:r w:rsidR="003F5458" w:rsidRPr="00DC20C3">
        <w:rPr>
          <w:rFonts w:ascii="Traditional Arabic" w:hAnsi="Traditional Arabic" w:cs="B Badr" w:hint="cs"/>
          <w:rtl/>
          <w:lang w:bidi="fa-IR"/>
        </w:rPr>
        <w:t>امیرالمومنین برای سخن خودش کلام رسول خدا را آورده است.</w:t>
      </w:r>
      <w:r w:rsidR="00275241">
        <w:rPr>
          <w:rFonts w:ascii="Traditional Arabic" w:hAnsi="Traditional Arabic" w:cs="B Badr" w:hint="cs"/>
          <w:rtl/>
          <w:lang w:bidi="fa-IR"/>
        </w:rPr>
        <w:t xml:space="preserve"> نمونه</w:t>
      </w:r>
    </w:p>
    <w:p w14:paraId="40D0D8E5" w14:textId="77777777" w:rsidR="00E86263" w:rsidRPr="00E86263" w:rsidRDefault="00E86263" w:rsidP="00F05178">
      <w:pPr>
        <w:pStyle w:val="ListParagraph"/>
        <w:numPr>
          <w:ilvl w:val="0"/>
          <w:numId w:val="5"/>
        </w:numPr>
        <w:tabs>
          <w:tab w:val="left" w:pos="1134"/>
        </w:tabs>
        <w:jc w:val="both"/>
        <w:rPr>
          <w:rFonts w:ascii="Traditional Arabic" w:hAnsi="Traditional Arabic" w:cs="B Badr"/>
          <w:rtl/>
          <w:lang w:bidi="fa-IR"/>
        </w:rPr>
      </w:pPr>
      <w:r w:rsidRPr="00E86263">
        <w:rPr>
          <w:rFonts w:ascii="Traditional Arabic" w:hAnsi="Traditional Arabic" w:cs="B Badr"/>
          <w:rtl/>
          <w:lang w:bidi="fa-IR"/>
        </w:rPr>
        <w:t xml:space="preserve">وَ رَوَاهُ فِي تُحَفِ الْعُقُولِ </w:t>
      </w:r>
      <w:r w:rsidRPr="00DD4AD1">
        <w:rPr>
          <w:rFonts w:ascii="Traditional Arabic" w:hAnsi="Traditional Arabic" w:cs="B Badr"/>
          <w:sz w:val="28"/>
          <w:szCs w:val="28"/>
          <w:rtl/>
          <w:lang w:bidi="fa-IR"/>
        </w:rPr>
        <w:t>هَكَذَا ثُمَّ انْظُرْ صَلَاتَكَ كَيْفَ هِيَ فَإِنَّكَ إِمَامٌ وَ لَيْسَ مِنْ إِمَامٍ يُصَلِّي بِقَوْمٍ فَيَكُونُ فِي صَلَاتِهِمْ تَقْصِيرٌ إِلَّا كَانَ عَلَيْهِ أَوْزَارُهُمْ وَ لَا يُنْقَصُ مِنْ صَلَاتِهِمْ شَيْ‏ءٌ وَ لَا يُتِمُّهَا إِلَّا كَانَ لَهُ مِثْلُ أُجُورِهِمْ وَ لَا يَنْتَقِصُ مِنْ أُجُورِهِمْ شَيْ‏ءٌ وَ اعْلَمْ أَنَّ كُلَّ شَيْ‏ءٍ مِنْ عَمَلِكَ تَابِعٌ لِصَلَاتِكَ وَ اعْلَمْ أَنَّهُ مَنْ ضَيَّعَ الصَّلَاةَ فَإِنَّهُ لِغَيْرِ الصَّلَاةِ مِنْ شَرَائِعِ الْإِسْلَامِ أَضْيَعُ.</w:t>
      </w:r>
    </w:p>
    <w:p w14:paraId="271DB10B" w14:textId="77777777" w:rsidR="00E86263" w:rsidRDefault="00E86263" w:rsidP="00DD4AD1">
      <w:pPr>
        <w:pStyle w:val="Heading5"/>
      </w:pPr>
      <w:r w:rsidRPr="00E86263">
        <w:rPr>
          <w:rtl/>
        </w:rPr>
        <w:t>بحار الأنوار (ط - بيروت)، ج‏85، ص: 93</w:t>
      </w:r>
    </w:p>
    <w:p w14:paraId="510C4650" w14:textId="5FA888FC" w:rsidR="0017111A" w:rsidRPr="0017111A" w:rsidRDefault="0017111A" w:rsidP="0017111A">
      <w:pPr>
        <w:pStyle w:val="Heading6"/>
        <w:rPr>
          <w:rtl/>
        </w:rPr>
      </w:pPr>
      <w:r>
        <w:rPr>
          <w:rFonts w:hint="cs"/>
          <w:rtl/>
        </w:rPr>
        <w:t xml:space="preserve">آداب امامت، </w:t>
      </w:r>
    </w:p>
    <w:p w14:paraId="391DC365" w14:textId="77777777" w:rsidR="00140F08" w:rsidRPr="00DC20C3" w:rsidRDefault="00140F08"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حَدَّثَنَا خَالِدُ بْنُ مَخْلَدٍ قَالَ حَدَّثَنَا سُلَيْمَانُ بْنُ بِلاَلٍ قَالَ حَدَّثَنَا شَرِيكُ بْنُ عَبْدِ اللَّهِ قَالَ سَمِعْتُ أَنَسَ بْنَ مَالِكٍ يَقُولُ</w:t>
      </w:r>
      <w:r w:rsidRPr="0017111A">
        <w:rPr>
          <w:rFonts w:ascii="Traditional Arabic" w:hAnsi="Traditional Arabic" w:cs="B Badr"/>
          <w:sz w:val="28"/>
          <w:szCs w:val="28"/>
          <w:rtl/>
          <w:lang w:bidi="fa-IR"/>
        </w:rPr>
        <w:t xml:space="preserve"> مَا صَلَّيْتُ وَرَاءَ إِمَامٍ قَطُّ أَخَفَّ صَلاَةً وَلاَ أَتَمَّ مِنَ النَّبِىِّ </w:t>
      </w:r>
      <w:r w:rsidR="0033660C" w:rsidRPr="0017111A">
        <w:rPr>
          <w:sz w:val="28"/>
          <w:szCs w:val="28"/>
          <w:lang w:bidi="fa-IR"/>
        </w:rPr>
        <w:sym w:font="Dorood" w:char="F05D"/>
      </w:r>
    </w:p>
    <w:p w14:paraId="45DDCFB6" w14:textId="77777777" w:rsidR="00140F08" w:rsidRPr="00DC20C3" w:rsidRDefault="00140F08" w:rsidP="0017111A">
      <w:pPr>
        <w:pStyle w:val="Heading5"/>
        <w:rPr>
          <w:rtl/>
        </w:rPr>
      </w:pPr>
      <w:r w:rsidRPr="00DC20C3">
        <w:rPr>
          <w:rFonts w:hint="cs"/>
          <w:rtl/>
        </w:rPr>
        <w:t>صحیح بخاری ج3 ص195</w:t>
      </w:r>
    </w:p>
    <w:p w14:paraId="697640AC" w14:textId="5E373E6C" w:rsidR="00140F08" w:rsidRPr="00DC20C3" w:rsidRDefault="0017111A" w:rsidP="0017111A">
      <w:pPr>
        <w:pStyle w:val="Heading6"/>
        <w:rPr>
          <w:rtl/>
        </w:rPr>
      </w:pPr>
      <w:r>
        <w:rPr>
          <w:rFonts w:hint="cs"/>
          <w:rtl/>
        </w:rPr>
        <w:t xml:space="preserve">آداب امامت، اختصار در نماز، </w:t>
      </w:r>
      <w:r w:rsidR="00140F08" w:rsidRPr="00DC20C3">
        <w:rPr>
          <w:rFonts w:hint="cs"/>
          <w:rtl/>
        </w:rPr>
        <w:t>روایت ناب</w:t>
      </w:r>
    </w:p>
    <w:p w14:paraId="789BF23A" w14:textId="77777777" w:rsidR="009D5131" w:rsidRPr="00DC20C3" w:rsidRDefault="009D5131"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حدثنا عبد الله حدثني أبى ثنا عبد الرزاق وبن بكر أنا بن جريج أخبرني عبد الله بن عثمان عن نافع بن سرجس قال عدنا أبا واقد البكري وقال بن بكر البدري في وجعه الذي مات فيه فسمعه يقول : </w:t>
      </w:r>
      <w:r w:rsidRPr="0017111A">
        <w:rPr>
          <w:rFonts w:ascii="Traditional Arabic" w:hAnsi="Traditional Arabic" w:cs="B Badr"/>
          <w:sz w:val="28"/>
          <w:szCs w:val="28"/>
          <w:rtl/>
          <w:lang w:bidi="fa-IR"/>
        </w:rPr>
        <w:t xml:space="preserve">كان النبي </w:t>
      </w:r>
      <w:r w:rsidR="0033660C" w:rsidRPr="0017111A">
        <w:rPr>
          <w:sz w:val="28"/>
          <w:szCs w:val="28"/>
          <w:lang w:bidi="fa-IR"/>
        </w:rPr>
        <w:sym w:font="Dorood" w:char="F05D"/>
      </w:r>
      <w:r w:rsidRPr="0017111A">
        <w:rPr>
          <w:rFonts w:ascii="Traditional Arabic" w:hAnsi="Traditional Arabic" w:cs="B Badr"/>
          <w:sz w:val="28"/>
          <w:szCs w:val="28"/>
          <w:rtl/>
          <w:lang w:bidi="fa-IR"/>
        </w:rPr>
        <w:t xml:space="preserve">أخف الناس صلاة على الناس وأطول الناس صلاة لنفسه </w:t>
      </w:r>
      <w:r w:rsidR="0033660C" w:rsidRPr="0017111A">
        <w:rPr>
          <w:sz w:val="28"/>
          <w:szCs w:val="28"/>
          <w:lang w:bidi="fa-IR"/>
        </w:rPr>
        <w:sym w:font="Dorood" w:char="F05D"/>
      </w:r>
    </w:p>
    <w:p w14:paraId="11A8A2EB" w14:textId="77777777" w:rsidR="009D5131" w:rsidRPr="00DC20C3" w:rsidRDefault="009D5131" w:rsidP="0017111A">
      <w:pPr>
        <w:pStyle w:val="Heading5"/>
        <w:rPr>
          <w:rtl/>
        </w:rPr>
      </w:pPr>
      <w:r w:rsidRPr="00DC20C3">
        <w:rPr>
          <w:rFonts w:hint="cs"/>
          <w:rtl/>
        </w:rPr>
        <w:t>مسند احمد بن حنبل ج5 ص218</w:t>
      </w:r>
    </w:p>
    <w:p w14:paraId="0D7ED0FD" w14:textId="06CEEBA1" w:rsidR="009D5131" w:rsidRPr="00DC20C3" w:rsidRDefault="0017111A" w:rsidP="0017111A">
      <w:pPr>
        <w:pStyle w:val="Heading6"/>
        <w:rPr>
          <w:rtl/>
        </w:rPr>
      </w:pPr>
      <w:r>
        <w:rPr>
          <w:rFonts w:hint="cs"/>
          <w:rtl/>
        </w:rPr>
        <w:t>آداب امامت، اختصار در نماز، اختصار در جماعت طول دادن در نماز فرادی،</w:t>
      </w:r>
      <w:r w:rsidRPr="00DC20C3">
        <w:rPr>
          <w:rFonts w:hint="cs"/>
          <w:rtl/>
        </w:rPr>
        <w:t xml:space="preserve"> </w:t>
      </w:r>
      <w:r w:rsidR="009D5131" w:rsidRPr="00DC20C3">
        <w:rPr>
          <w:rFonts w:hint="cs"/>
          <w:rtl/>
        </w:rPr>
        <w:t>روایت ناب</w:t>
      </w:r>
    </w:p>
    <w:p w14:paraId="5524358D" w14:textId="6E4E4D62" w:rsidR="000A55C9" w:rsidRPr="00DC20C3" w:rsidRDefault="000A55C9" w:rsidP="0017111A">
      <w:pPr>
        <w:pStyle w:val="Heading4"/>
        <w:rPr>
          <w:rtl/>
        </w:rPr>
      </w:pPr>
      <w:r w:rsidRPr="00DC20C3">
        <w:rPr>
          <w:rtl/>
        </w:rPr>
        <w:t xml:space="preserve">شدیدترین ناراحتی پیامبر بر </w:t>
      </w:r>
      <w:r w:rsidR="0017111A">
        <w:rPr>
          <w:rFonts w:hint="cs"/>
          <w:rtl/>
        </w:rPr>
        <w:t>کسی</w:t>
      </w:r>
      <w:r w:rsidRPr="00DC20C3">
        <w:rPr>
          <w:rtl/>
        </w:rPr>
        <w:t xml:space="preserve"> که نماز را طول می دهد </w:t>
      </w:r>
    </w:p>
    <w:p w14:paraId="6927528A"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عَنْ أَبِي مَسْعُودٍ قَالَ أَتَى النَّبِيَّ </w:t>
      </w:r>
      <w:r w:rsidR="0033660C" w:rsidRPr="00DC20C3">
        <w:rPr>
          <w:sz w:val="20"/>
          <w:szCs w:val="20"/>
          <w:lang w:bidi="fa-IR"/>
        </w:rPr>
        <w:sym w:font="Dorood" w:char="F05D"/>
      </w:r>
      <w:r w:rsidRPr="00DC20C3">
        <w:rPr>
          <w:rFonts w:ascii="Traditional Arabic" w:hAnsi="Traditional Arabic" w:cs="B Badr"/>
          <w:sz w:val="28"/>
          <w:szCs w:val="28"/>
          <w:rtl/>
          <w:lang w:bidi="fa-IR"/>
        </w:rPr>
        <w:t xml:space="preserve">رَجُلٌ فَقَالَ يَا رَسُولَ اللَّهِ إِنِّي لَأَتَأَخَّرُ فِي صَلَاةِ الْغَدَاةِ مِنْ أَجْلِ فُلَانٍ لِمَا يُطِيلُ بِنَا فِيهَا قَالَ فَمَا رَأَيْتُ رَسُولَ اللَّهِ </w:t>
      </w:r>
      <w:r w:rsidR="003F5458" w:rsidRPr="00DC20C3">
        <w:rPr>
          <w:lang w:bidi="fa-IR"/>
        </w:rPr>
        <w:sym w:font="Dorood" w:char="F05D"/>
      </w:r>
      <w:r w:rsidR="003F5458"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قَطُّ فِي مَوْعِظَةٍ أَشَدَّ غَضَبًا مِنْهُ يَوْمَئِذٍ فَقَالَ يَا أَيُّهَا النَّاسُ إِنَّ مِنْكُمْ مُنَفِّرِينَ</w:t>
      </w:r>
      <w:r w:rsidRPr="00DC20C3">
        <w:rPr>
          <w:rStyle w:val="FootnoteReference"/>
          <w:rFonts w:ascii="Traditional Arabic" w:hAnsi="Traditional Arabic" w:cs="B Badr"/>
          <w:sz w:val="28"/>
          <w:szCs w:val="28"/>
          <w:rtl/>
          <w:lang w:bidi="fa-IR"/>
        </w:rPr>
        <w:footnoteReference w:id="238"/>
      </w:r>
      <w:r w:rsidRPr="00DC20C3">
        <w:rPr>
          <w:rFonts w:ascii="Traditional Arabic" w:hAnsi="Traditional Arabic" w:cs="B Badr"/>
          <w:sz w:val="28"/>
          <w:szCs w:val="28"/>
          <w:rtl/>
          <w:lang w:bidi="fa-IR"/>
        </w:rPr>
        <w:t xml:space="preserve"> فَأَيُّكُمْ مَا صَلَّى بِالنَّاسِ فَلْيُجَوِّزْ فَإِنَّ فِيهِمْ الضَّعِيفَ وَالْكَبِيرَ وَذَا الْحَاجَةِ</w:t>
      </w:r>
    </w:p>
    <w:p w14:paraId="24965CB0"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 سنن ابن ماجه 3-254</w:t>
      </w:r>
    </w:p>
    <w:p w14:paraId="376E9CA3" w14:textId="77777777" w:rsidR="000A55C9" w:rsidRPr="00DC20C3" w:rsidRDefault="00346E2F"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lastRenderedPageBreak/>
        <w:t xml:space="preserve">  امامت عظمای مسجد</w:t>
      </w:r>
      <w:r w:rsidR="000A55C9" w:rsidRPr="00DC20C3">
        <w:rPr>
          <w:rFonts w:ascii="Traditional Arabic" w:hAnsi="Traditional Arabic" w:cs="B Badr"/>
          <w:rtl/>
          <w:lang w:bidi="fa-IR"/>
        </w:rPr>
        <w:t>، شدت ع</w:t>
      </w:r>
      <w:r w:rsidRPr="00DC20C3">
        <w:rPr>
          <w:rFonts w:ascii="Traditional Arabic" w:hAnsi="Traditional Arabic" w:cs="B Badr"/>
          <w:rtl/>
          <w:lang w:bidi="fa-IR"/>
        </w:rPr>
        <w:t>صبانیت پیامبر، برای اطاله نماز</w:t>
      </w:r>
      <w:r w:rsidR="000A55C9" w:rsidRPr="00DC20C3">
        <w:rPr>
          <w:rFonts w:ascii="Traditional Arabic" w:hAnsi="Traditional Arabic" w:cs="B Badr"/>
          <w:rtl/>
          <w:lang w:bidi="fa-IR"/>
        </w:rPr>
        <w:t xml:space="preserve">، امامی که طول می دهد فتان است </w:t>
      </w:r>
    </w:p>
    <w:p w14:paraId="297BE4BF" w14:textId="77777777" w:rsidR="000A55C9" w:rsidRPr="00DC20C3" w:rsidRDefault="000A55C9" w:rsidP="0017111A">
      <w:pPr>
        <w:pStyle w:val="Heading4"/>
        <w:rPr>
          <w:rtl/>
        </w:rPr>
      </w:pPr>
      <w:r w:rsidRPr="00DC20C3">
        <w:rPr>
          <w:rtl/>
        </w:rPr>
        <w:t xml:space="preserve">اختصار جماعت </w:t>
      </w:r>
    </w:p>
    <w:p w14:paraId="11032A76"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6"/>
          <w:szCs w:val="26"/>
        </w:rPr>
        <w:drawing>
          <wp:inline distT="0" distB="0" distL="0" distR="0" wp14:anchorId="29BC6D37" wp14:editId="3CB69685">
            <wp:extent cx="133350" cy="114300"/>
            <wp:effectExtent l="0" t="0" r="0" b="0"/>
            <wp:docPr id="624" name="Picture 62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يَنْبَغِي لِلْإِمَامِ أَنْ تَكُونَ صَلَاتُهُ عَلَى أَضْعَفِ مَنْ خَلْفَهُ </w:t>
      </w:r>
    </w:p>
    <w:p w14:paraId="4180B7C0"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3     274    25- باب فضل المساجد و الصلاة</w:t>
      </w:r>
    </w:p>
    <w:p w14:paraId="02161426" w14:textId="601EE416"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کنترل امام مسجد اهل مسجد را</w:t>
      </w:r>
      <w:r w:rsidR="00A024CD">
        <w:rPr>
          <w:rFonts w:ascii="Traditional Arabic" w:hAnsi="Traditional Arabic" w:cs="B Badr" w:hint="cs"/>
          <w:rtl/>
          <w:lang w:bidi="fa-IR"/>
        </w:rPr>
        <w:t>، آداب امامت</w:t>
      </w:r>
      <w:r w:rsidRPr="00DC20C3">
        <w:rPr>
          <w:rFonts w:ascii="Traditional Arabic" w:hAnsi="Traditional Arabic" w:cs="B Badr"/>
          <w:rtl/>
          <w:lang w:bidi="fa-IR"/>
        </w:rPr>
        <w:t xml:space="preserve"> </w:t>
      </w:r>
    </w:p>
    <w:p w14:paraId="240FAFA7" w14:textId="77777777" w:rsidR="009D5131" w:rsidRPr="00DC20C3" w:rsidRDefault="009D5131"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حدثنا عبد الله حدثني أبي حدثنا بهز بن أسد ثنا حماد أنا ثمامة بن عبد الله بن أنس عن أنس بن مالك : </w:t>
      </w:r>
      <w:r w:rsidRPr="00A024CD">
        <w:rPr>
          <w:rFonts w:ascii="Traditional Arabic" w:hAnsi="Traditional Arabic" w:cs="B Badr"/>
          <w:sz w:val="28"/>
          <w:szCs w:val="28"/>
          <w:rtl/>
          <w:lang w:bidi="fa-IR"/>
        </w:rPr>
        <w:t>ان رسول الله صلى الله عليه و سلم جاءه أصحابه ذات ليلة فخرج فصلى بهم فخفف ثم دخل بيته فأطال ثم خرج فصلى بهم فخفف ثم دخل بيته فأطال فلما أصبح قالوا يا رسول الله صليت فجعلت تطيل إذا دخلت وتخفف إذا خرجت قال من أجلكم ما فعلت</w:t>
      </w:r>
    </w:p>
    <w:p w14:paraId="08D255D7" w14:textId="77777777" w:rsidR="009D5131" w:rsidRDefault="009D5131" w:rsidP="00A024CD">
      <w:pPr>
        <w:pStyle w:val="Heading5"/>
        <w:rPr>
          <w:rtl/>
        </w:rPr>
      </w:pPr>
      <w:r w:rsidRPr="00DC20C3">
        <w:rPr>
          <w:rFonts w:hint="cs"/>
          <w:rtl/>
        </w:rPr>
        <w:t xml:space="preserve">مسند احمد بن حنبل ج3 ص 185 ح </w:t>
      </w:r>
      <w:r w:rsidRPr="00DC20C3">
        <w:rPr>
          <w:rtl/>
        </w:rPr>
        <w:t>12941</w:t>
      </w:r>
    </w:p>
    <w:p w14:paraId="3B6D2BE6" w14:textId="58547A5C" w:rsidR="00A024CD" w:rsidRPr="00A024CD" w:rsidRDefault="00A024CD" w:rsidP="007C2D76">
      <w:pPr>
        <w:pStyle w:val="Heading6"/>
        <w:rPr>
          <w:rtl/>
        </w:rPr>
      </w:pPr>
      <w:r>
        <w:rPr>
          <w:rFonts w:hint="cs"/>
          <w:rtl/>
        </w:rPr>
        <w:t xml:space="preserve">آداب امامت، </w:t>
      </w:r>
    </w:p>
    <w:p w14:paraId="0833DE1E" w14:textId="77777777" w:rsidR="009D5131" w:rsidRPr="00DC20C3" w:rsidRDefault="009D5131"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rtl/>
          <w:lang w:bidi="fa-IR"/>
        </w:rPr>
        <w:t>عن معاذ بن جبل قال بعثني رسول الله صلى الله عليه و سلم إلى اليمن فقال لي</w:t>
      </w:r>
      <w:r w:rsidRPr="007C2D76">
        <w:rPr>
          <w:rFonts w:ascii="Traditional Arabic" w:hAnsi="Traditional Arabic" w:cs="B Badr"/>
          <w:sz w:val="28"/>
          <w:szCs w:val="28"/>
          <w:rtl/>
          <w:lang w:bidi="fa-IR"/>
        </w:rPr>
        <w:t xml:space="preserve"> يا معاذ إذا كان الشتاء فغلس بالفجر وأطل القراءة على قدر ما يطيق الناس ولا تملهم</w:t>
      </w:r>
    </w:p>
    <w:p w14:paraId="48DCE38A" w14:textId="77777777" w:rsidR="009D5131" w:rsidRDefault="009D5131" w:rsidP="007C2D76">
      <w:pPr>
        <w:pStyle w:val="Heading5"/>
        <w:rPr>
          <w:rtl/>
        </w:rPr>
      </w:pPr>
      <w:r w:rsidRPr="00DC20C3">
        <w:rPr>
          <w:rFonts w:hint="cs"/>
          <w:rtl/>
        </w:rPr>
        <w:t>حلیة الاولیاء ج 8 ص 249</w:t>
      </w:r>
    </w:p>
    <w:p w14:paraId="43E0CDB6" w14:textId="4DE39F9B" w:rsidR="007C2D76" w:rsidRPr="007C2D76" w:rsidRDefault="007C2D76" w:rsidP="007C2D76">
      <w:pPr>
        <w:pStyle w:val="Heading6"/>
        <w:rPr>
          <w:rtl/>
        </w:rPr>
      </w:pPr>
      <w:r>
        <w:rPr>
          <w:rFonts w:hint="cs"/>
          <w:rtl/>
        </w:rPr>
        <w:t>آداب امامت</w:t>
      </w:r>
    </w:p>
    <w:p w14:paraId="5D11F947" w14:textId="77777777" w:rsidR="00D327FE" w:rsidRPr="00DC20C3" w:rsidRDefault="00D327FE" w:rsidP="00F05178">
      <w:pPr>
        <w:pStyle w:val="NormalWeb"/>
        <w:numPr>
          <w:ilvl w:val="0"/>
          <w:numId w:val="5"/>
        </w:numPr>
        <w:tabs>
          <w:tab w:val="left" w:pos="1134"/>
        </w:tabs>
        <w:bidi/>
        <w:jc w:val="both"/>
        <w:rPr>
          <w:rFonts w:cs="B Badr"/>
          <w:sz w:val="30"/>
          <w:szCs w:val="30"/>
          <w:rtl/>
        </w:rPr>
      </w:pPr>
      <w:r w:rsidRPr="00DC20C3">
        <w:rPr>
          <w:rFonts w:ascii="Traditional Arabic" w:hAnsi="Traditional Arabic" w:cs="B Badr" w:hint="cs"/>
          <w:sz w:val="20"/>
          <w:szCs w:val="20"/>
          <w:rtl/>
        </w:rPr>
        <w:t>فَإِنَّ أَبَا عَبْدِ اللَّهِ ع قَالَ:</w:t>
      </w:r>
      <w:r w:rsidRPr="00DC20C3">
        <w:rPr>
          <w:rFonts w:cs="B Badr" w:hint="cs"/>
          <w:sz w:val="30"/>
          <w:szCs w:val="30"/>
          <w:rtl/>
        </w:rPr>
        <w:t xml:space="preserve"> </w:t>
      </w:r>
      <w:r w:rsidRPr="00DC20C3">
        <w:rPr>
          <w:rFonts w:ascii="Traditional Arabic" w:hAnsi="Traditional Arabic" w:cs="B Badr" w:hint="cs"/>
          <w:sz w:val="28"/>
          <w:szCs w:val="28"/>
          <w:rtl/>
        </w:rPr>
        <w:t>إِذَا صَلَّيْتَ‏ بِقَوْمٍ‏ فَخَفِّفْ‏ وَ إِذَا كُنْتَ وَحْدَكَ فَثَقِّلْ فَإِنَّهَا الْعِبَادَة</w:t>
      </w:r>
    </w:p>
    <w:p w14:paraId="5D7F284D" w14:textId="77777777" w:rsidR="007C2D76" w:rsidRDefault="007C2D76" w:rsidP="007C2D76">
      <w:pPr>
        <w:pStyle w:val="Heading5"/>
        <w:rPr>
          <w:rtl/>
        </w:rPr>
      </w:pPr>
      <w:r w:rsidRPr="00DC20C3">
        <w:rPr>
          <w:rFonts w:hint="cs"/>
          <w:rtl/>
        </w:rPr>
        <w:t>بحار الأنوار (ط - بيروت) ؛ ج‏83 ؛ ص33</w:t>
      </w:r>
    </w:p>
    <w:p w14:paraId="1594F1F6" w14:textId="77777777" w:rsidR="00D327FE" w:rsidRPr="00DC20C3" w:rsidRDefault="00D327FE" w:rsidP="00D327FE">
      <w:pPr>
        <w:pStyle w:val="NormalWeb"/>
        <w:tabs>
          <w:tab w:val="left" w:pos="1134"/>
        </w:tabs>
        <w:bidi/>
        <w:jc w:val="both"/>
        <w:rPr>
          <w:rFonts w:ascii="Traditional Arabic" w:hAnsi="Traditional Arabic" w:cs="B Badr"/>
          <w:sz w:val="20"/>
          <w:szCs w:val="20"/>
          <w:rtl/>
        </w:rPr>
      </w:pPr>
      <w:r w:rsidRPr="00DC20C3">
        <w:rPr>
          <w:rFonts w:ascii="Traditional Arabic" w:hAnsi="Traditional Arabic" w:cs="B Badr" w:hint="cs"/>
          <w:sz w:val="20"/>
          <w:szCs w:val="20"/>
          <w:rtl/>
        </w:rPr>
        <w:t>آداب امام جماعت، اختصار در جماعت، اختصار در دعا</w:t>
      </w:r>
      <w:r w:rsidR="002443D8">
        <w:rPr>
          <w:rFonts w:ascii="Traditional Arabic" w:hAnsi="Traditional Arabic" w:cs="B Badr" w:hint="cs"/>
          <w:sz w:val="20"/>
          <w:szCs w:val="20"/>
          <w:rtl/>
        </w:rPr>
        <w:t>، امام نماز های خودش را طولانی بخواند و نماز جماعت را طول ندهد</w:t>
      </w:r>
    </w:p>
    <w:p w14:paraId="0F4CEF0E" w14:textId="77777777" w:rsidR="002443D8" w:rsidRDefault="002443D8" w:rsidP="00FD5709">
      <w:pPr>
        <w:pStyle w:val="NormalWeb"/>
        <w:tabs>
          <w:tab w:val="left" w:pos="1134"/>
        </w:tabs>
        <w:bidi/>
        <w:jc w:val="both"/>
        <w:rPr>
          <w:rFonts w:ascii="Traditional Arabic" w:hAnsi="Traditional Arabic" w:cs="B Badr"/>
          <w:sz w:val="28"/>
          <w:szCs w:val="28"/>
          <w:rtl/>
        </w:rPr>
      </w:pPr>
      <w:r w:rsidRPr="002443D8">
        <w:rPr>
          <w:rFonts w:ascii="Traditional Arabic" w:hAnsi="Traditional Arabic" w:cs="B Badr"/>
          <w:sz w:val="20"/>
          <w:szCs w:val="20"/>
          <w:rtl/>
        </w:rPr>
        <w:t xml:space="preserve">فِقْهُ الرِّضَا، </w:t>
      </w:r>
      <w:r w:rsidRPr="002443D8">
        <w:rPr>
          <w:rFonts w:ascii="Traditional Arabic" w:hAnsi="Traditional Arabic" w:cs="B Badr"/>
          <w:sz w:val="28"/>
          <w:szCs w:val="28"/>
          <w:rtl/>
        </w:rPr>
        <w:t xml:space="preserve">قَالَ </w:t>
      </w:r>
      <w:r w:rsidR="005F0DB9">
        <w:rPr>
          <w:rFonts w:ascii="Traditional Arabic" w:hAnsi="Traditional Arabic" w:cs="B Badr"/>
          <w:sz w:val="28"/>
          <w:szCs w:val="28"/>
        </w:rPr>
        <w:sym w:font="Dorood" w:char="F040"/>
      </w:r>
      <w:r w:rsidR="005F0DB9">
        <w:rPr>
          <w:rFonts w:ascii="Traditional Arabic" w:hAnsi="Traditional Arabic" w:cs="B Badr" w:hint="cs"/>
          <w:sz w:val="28"/>
          <w:szCs w:val="28"/>
          <w:rtl/>
        </w:rPr>
        <w:t xml:space="preserve"> </w:t>
      </w:r>
      <w:r w:rsidRPr="002443D8">
        <w:rPr>
          <w:rFonts w:ascii="Traditional Arabic" w:hAnsi="Traditional Arabic" w:cs="B Badr"/>
          <w:sz w:val="28"/>
          <w:szCs w:val="28"/>
          <w:rtl/>
        </w:rPr>
        <w:t xml:space="preserve"> فَإِنْ أَنْتَ تَؤُمُّ النَّاسَ فَلَا تُطَوِّلْ فِي صَلَاتِكَ وَ خَفِّفْ فَإِذَا كُنْتَ وَحْدَكَ فَثَقِّلْ م</w:t>
      </w:r>
      <w:r>
        <w:rPr>
          <w:rFonts w:ascii="Traditional Arabic" w:hAnsi="Traditional Arabic" w:cs="B Badr"/>
          <w:sz w:val="28"/>
          <w:szCs w:val="28"/>
          <w:rtl/>
        </w:rPr>
        <w:t>َا شِئْتَ فَإِنَّهَا عِبَادَةٌ</w:t>
      </w:r>
      <w:r w:rsidRPr="002443D8">
        <w:rPr>
          <w:rFonts w:ascii="Traditional Arabic" w:hAnsi="Traditional Arabic" w:cs="B Badr"/>
          <w:sz w:val="28"/>
          <w:szCs w:val="28"/>
          <w:rtl/>
        </w:rPr>
        <w:t xml:space="preserve"> وَ قَالَ قَالَ الْعَالِمُ </w:t>
      </w:r>
      <w:r w:rsidR="005F0DB9">
        <w:rPr>
          <w:rFonts w:ascii="Traditional Arabic" w:hAnsi="Traditional Arabic" w:cs="B Badr"/>
          <w:sz w:val="28"/>
          <w:szCs w:val="28"/>
        </w:rPr>
        <w:sym w:font="Dorood" w:char="F040"/>
      </w:r>
      <w:r w:rsidR="005F0DB9">
        <w:rPr>
          <w:rFonts w:ascii="Traditional Arabic" w:hAnsi="Traditional Arabic" w:cs="B Badr" w:hint="cs"/>
          <w:sz w:val="28"/>
          <w:szCs w:val="28"/>
          <w:rtl/>
        </w:rPr>
        <w:t xml:space="preserve"> </w:t>
      </w:r>
      <w:r w:rsidRPr="002443D8">
        <w:rPr>
          <w:rFonts w:ascii="Traditional Arabic" w:hAnsi="Traditional Arabic" w:cs="B Badr"/>
          <w:sz w:val="28"/>
          <w:szCs w:val="28"/>
          <w:rtl/>
        </w:rPr>
        <w:t xml:space="preserve"> لَا يَنْبَغِي لِلْإِمَامِ أَنْ يَنْفَتِلَ مِنْ صَلَاتِهِ إِذَا سَلَّمَ حَتَّى يُتِمَّ مَنْ خَلْفَهُ الصَّلَاةَ </w:t>
      </w:r>
      <w:r w:rsidR="005F0DB9">
        <w:rPr>
          <w:rFonts w:ascii="Traditional Arabic" w:hAnsi="Traditional Arabic" w:cs="B Badr" w:hint="cs"/>
          <w:sz w:val="28"/>
          <w:szCs w:val="28"/>
          <w:rtl/>
        </w:rPr>
        <w:t>...</w:t>
      </w:r>
      <w:r w:rsidRPr="002443D8">
        <w:rPr>
          <w:rFonts w:ascii="Traditional Arabic" w:hAnsi="Traditional Arabic" w:cs="B Badr"/>
          <w:sz w:val="28"/>
          <w:szCs w:val="28"/>
          <w:rtl/>
        </w:rPr>
        <w:t xml:space="preserve"> وَ قَالَ أَتِمُّوا الصُّفُوفَ إِذَا رَأَيْتُمْ خَلَلًا فِيهَا وَ لَا يَضُرُّكَ أَنْ تَتَأَخَّرَ وَرَاءَكَ إِذَا وَجَدْتَ ضِيقاً فِي الصَّفِّ فَتُتِمَّ الصَّفَّ الَّذِي خَلْفَكَ وَ تَمْشِيَ مُنْحَرِفاً وَ قَالَ يَؤُمُّ الرَّجُلَانِ أَحَدُهُمَا صَاحِبُهُ يَكُونُ عَنْ يَمِينِهِ فَإِذَا كَانُوا أَكْثَ</w:t>
      </w:r>
      <w:r>
        <w:rPr>
          <w:rFonts w:ascii="Traditional Arabic" w:hAnsi="Traditional Arabic" w:cs="B Badr"/>
          <w:sz w:val="28"/>
          <w:szCs w:val="28"/>
          <w:rtl/>
        </w:rPr>
        <w:t>رَ مِنْ ذَلِكَ قَامُوا خَلْفَهُ</w:t>
      </w:r>
      <w:r w:rsidRPr="002443D8">
        <w:rPr>
          <w:rFonts w:ascii="Traditional Arabic" w:hAnsi="Traditional Arabic" w:cs="B Badr"/>
          <w:sz w:val="28"/>
          <w:szCs w:val="28"/>
          <w:rtl/>
        </w:rPr>
        <w:t xml:space="preserve"> وَ سُئِلَ عَنِ الْقَوْمِ يَكُونُونَ جَمِيعاً أَيُّهُمْ أَحَقُّ أَنْ يَؤُمَّهُمْ قَالَ إِنَّ رَسُولَ اللَّهِ </w:t>
      </w:r>
      <w:r w:rsidR="005F0DB9">
        <w:rPr>
          <w:rFonts w:ascii="Traditional Arabic" w:hAnsi="Traditional Arabic" w:cs="B Badr"/>
          <w:sz w:val="28"/>
          <w:szCs w:val="28"/>
        </w:rPr>
        <w:sym w:font="Dorood" w:char="F05D"/>
      </w:r>
      <w:r w:rsidRPr="002443D8">
        <w:rPr>
          <w:rFonts w:ascii="Traditional Arabic" w:hAnsi="Traditional Arabic" w:cs="B Badr"/>
          <w:sz w:val="28"/>
          <w:szCs w:val="28"/>
          <w:rtl/>
        </w:rPr>
        <w:t xml:space="preserve"> قَالَ صَاحِبُ الْفِرَاشِ أَحَقُّ بِفِرَاشِهِ وَ صَاحِبُ الْمَسْجِدِ أَحَقُّ بِمَسْجِدِهِ وَ قَالَ أَكْثَرُهُمْ قُرْآناً وَ قَالَ أَقْدَمُهُمْ هِجْرَةً فَإِنِ اسْتَوَوْا فَأَقْرَؤُهُمْ فَإِنِ اسْتَوَوْا فَأَفْقَهُهُمْ فَإِنِ اسْتَوَوْا فَأَكْبَرُهُمْ سِنّاً وَ قَالَ إِذَا صَلَّيْتَ خَلْفَ الْإِمَامِ يُقْتَدَى بِهِ فَلَا تَقْرَأْ خَلْفَهُ سَمِعْتَ قِرَاءَتَهُ أَمْ لَمْ تَسْمَعْ إِلَّا أَنْ تَكُونَ صَلَاةً يُجْهَرُ فِيهَا فَلَمْ تَسْمَعْ فَاقْرَأْ وَ إِذَا كَانَ لَا يُقْتَدَى بِهِ فَاقْرَأْ خَلْفَهُ</w:t>
      </w:r>
      <w:r w:rsidR="005F0DB9">
        <w:rPr>
          <w:rFonts w:ascii="Traditional Arabic" w:hAnsi="Traditional Arabic" w:cs="B Badr"/>
          <w:sz w:val="28"/>
          <w:szCs w:val="28"/>
          <w:rtl/>
        </w:rPr>
        <w:t xml:space="preserve"> سَمِعْتَ أَمْ لَمْ تَسْمَعْ- </w:t>
      </w:r>
      <w:r w:rsidRPr="002443D8">
        <w:rPr>
          <w:rFonts w:ascii="Traditional Arabic" w:hAnsi="Traditional Arabic" w:cs="B Badr"/>
          <w:sz w:val="28"/>
          <w:szCs w:val="28"/>
          <w:rtl/>
        </w:rPr>
        <w:t xml:space="preserve">وَ قَالَ جَابِرُ بْنُ عَبْدِ اللَّهِ صَاحِبُ رَسُولِ اللَّهِ </w:t>
      </w:r>
      <w:r w:rsidR="00FD5709">
        <w:rPr>
          <w:rFonts w:ascii="Traditional Arabic" w:hAnsi="Traditional Arabic" w:cs="B Badr"/>
          <w:sz w:val="28"/>
          <w:szCs w:val="28"/>
        </w:rPr>
        <w:sym w:font="Dorood" w:char="F05D"/>
      </w:r>
      <w:r w:rsidR="00FD5709">
        <w:rPr>
          <w:rFonts w:ascii="Traditional Arabic" w:hAnsi="Traditional Arabic" w:cs="B Badr" w:hint="cs"/>
          <w:sz w:val="28"/>
          <w:szCs w:val="28"/>
          <w:rtl/>
        </w:rPr>
        <w:t xml:space="preserve"> </w:t>
      </w:r>
      <w:r w:rsidRPr="002443D8">
        <w:rPr>
          <w:rFonts w:ascii="Traditional Arabic" w:hAnsi="Traditional Arabic" w:cs="B Badr"/>
          <w:sz w:val="28"/>
          <w:szCs w:val="28"/>
          <w:rtl/>
        </w:rPr>
        <w:t xml:space="preserve">وَ سُئِلَ عَنْ هَؤُلَاءِ إِذَا أَخَّرُوا الصَّلَاةَ فَقَالَ إِنَّ النَّبِيَّ </w:t>
      </w:r>
      <w:r w:rsidR="005F0DB9">
        <w:rPr>
          <w:rFonts w:ascii="Traditional Arabic" w:hAnsi="Traditional Arabic" w:cs="B Badr"/>
          <w:sz w:val="28"/>
          <w:szCs w:val="28"/>
        </w:rPr>
        <w:sym w:font="Dorood" w:char="F05D"/>
      </w:r>
      <w:r w:rsidRPr="002443D8">
        <w:rPr>
          <w:rFonts w:ascii="Traditional Arabic" w:hAnsi="Traditional Arabic" w:cs="B Badr"/>
          <w:sz w:val="28"/>
          <w:szCs w:val="28"/>
          <w:rtl/>
        </w:rPr>
        <w:t xml:space="preserve"> لَمْ يَكُنْ يَشْغَلُهُ عَنِ الصَّلَاةِ الْحَدِيثُ وَ لَا الطَّعَامُ فَإِذَا تَرَكُوا بِذَلِكَ الْوَقْتَ فَصَلُّوا وَ لَا تَنْتَظِرُوهُمْ </w:t>
      </w:r>
      <w:r w:rsidR="005F0DB9">
        <w:rPr>
          <w:rFonts w:ascii="Traditional Arabic" w:hAnsi="Traditional Arabic" w:cs="B Badr" w:hint="cs"/>
          <w:sz w:val="28"/>
          <w:szCs w:val="28"/>
          <w:rtl/>
        </w:rPr>
        <w:t>..</w:t>
      </w:r>
      <w:r w:rsidRPr="002443D8">
        <w:rPr>
          <w:rFonts w:ascii="Traditional Arabic" w:hAnsi="Traditional Arabic" w:cs="B Badr"/>
          <w:sz w:val="28"/>
          <w:szCs w:val="28"/>
          <w:rtl/>
        </w:rPr>
        <w:t xml:space="preserve"> وَ قَالَ لَا أَرَى بِالصُّفُو</w:t>
      </w:r>
      <w:r>
        <w:rPr>
          <w:rFonts w:ascii="Traditional Arabic" w:hAnsi="Traditional Arabic" w:cs="B Badr"/>
          <w:sz w:val="28"/>
          <w:szCs w:val="28"/>
          <w:rtl/>
        </w:rPr>
        <w:t>فِ بَيْنَ الْأَسَاطِينِ بَأْساً</w:t>
      </w:r>
      <w:r w:rsidRPr="002443D8">
        <w:rPr>
          <w:rFonts w:ascii="Traditional Arabic" w:hAnsi="Traditional Arabic" w:cs="B Badr"/>
          <w:sz w:val="28"/>
          <w:szCs w:val="28"/>
          <w:rtl/>
        </w:rPr>
        <w:t xml:space="preserve"> </w:t>
      </w:r>
      <w:r w:rsidR="009068C4">
        <w:rPr>
          <w:rFonts w:ascii="Traditional Arabic" w:hAnsi="Traditional Arabic" w:cs="B Badr" w:hint="cs"/>
          <w:sz w:val="28"/>
          <w:szCs w:val="28"/>
          <w:rtl/>
        </w:rPr>
        <w:t xml:space="preserve">... </w:t>
      </w:r>
      <w:r w:rsidRPr="002443D8">
        <w:rPr>
          <w:rFonts w:ascii="Traditional Arabic" w:hAnsi="Traditional Arabic" w:cs="B Badr"/>
          <w:sz w:val="28"/>
          <w:szCs w:val="28"/>
          <w:rtl/>
        </w:rPr>
        <w:t>وَ إِنْ وَجَدْتَ ضِيقاً فِي الصَّفِّ الْأَوَّلِ فَلَا بَأْسَ أَنْ تَتَأَخَّرَ إِلَى الصَّفِّ الثَّانِي وَ إِنْ وَجَدْتَ فِي الصَّفِّ الْأَوَّلِ خَلَلًا فَلَا بَأْسَ أَنْ تَمْشِيَ إِلَيْهِ فَتُتِمَّهُ فَإِنْ دَخَلْتَ الْمَسْجِدَ وَ وَجَدْتَ الصَّفَّ الْأَوَّلَ تَامّاً فَلَا بَأْسَ أَنْ تَقِفَ فِي الصَّفِّ الثَّانِي وَحْدَكَ أَوْ حَيْثُ شِئْتَ وَ أَفْضَلُ ذَلِكَ قُرْبُ الْإِمَامِ فَإِنْ سُبِقْتَ بِرَكْعَةٍ أَوْ رَكْعَتَيْنِ فَاقْرَأْ فِي الرَّكْعَتَيْنِ الْأُولَيَيْنِ مِنْ صِلَاتِكَ الْحَمْدَ وَ سُورَةً فَإِنْ لَمْ تَلْحَقِ السُّورَةَ أَجْزَأَكَ الْحَمْدُ وَحْدَهُ وَ سَبِّحْ فِي الْأُخْرَيَيْنِ وَ تَقُولُ سُبْحَانَ اللَّهِ وَ الْحَمْدُ لِلَّهِ وَ لَا إِلَهَ إِلّ</w:t>
      </w:r>
      <w:r>
        <w:rPr>
          <w:rFonts w:ascii="Traditional Arabic" w:hAnsi="Traditional Arabic" w:cs="B Badr"/>
          <w:sz w:val="28"/>
          <w:szCs w:val="28"/>
          <w:rtl/>
        </w:rPr>
        <w:t xml:space="preserve">َا اللَّهُ وَ اللَّهُ </w:t>
      </w:r>
      <w:r>
        <w:rPr>
          <w:rFonts w:ascii="Traditional Arabic" w:hAnsi="Traditional Arabic" w:cs="B Badr"/>
          <w:sz w:val="28"/>
          <w:szCs w:val="28"/>
          <w:rtl/>
        </w:rPr>
        <w:lastRenderedPageBreak/>
        <w:t xml:space="preserve">أَكْبَرُ </w:t>
      </w:r>
      <w:r w:rsidRPr="002443D8">
        <w:rPr>
          <w:rFonts w:ascii="Traditional Arabic" w:hAnsi="Traditional Arabic" w:cs="B Badr"/>
          <w:sz w:val="28"/>
          <w:szCs w:val="28"/>
          <w:rtl/>
        </w:rPr>
        <w:t xml:space="preserve">وَ لَا تُصَلِّي خَلْفَ أَحَدٍ إِلَّا خَلْفَ رَجُلَيْنِ أَحَدُهُمَا مَنْ تَثِقُ بِهِ وَ تَدِينُهُ بِدِينِهِ وَ وَرَعِهِ وَ آخَرُ مَنْ تَتَّقِي سَيْفَهُ وَ سَوْطَهُ وَ شَرَّهُ وَ بَوَائِقَهُ وَ شُنْعَتَهُ فَصَلِّ خَلْفَهُ عَلَى سَبِيلِ التَّقِيَّةِ وَ الْمُدَارَاةِ وَ أَذِّنْ لِنَفْسِكَ وَ أَقِمْ وَ اقْرَأْ فِيهَا لِأَنَّهُ غَيْرُ مُؤْتَمَنٍ بِهِ فَإِنْ فَرَغْتَ قَبْلَهُ مِنَ الْقِرَاءَةِ أَبْقِ آيَةً حَتَّى تَقْرَأَ وَقْتَ رُكُوعِهِ وَ إِلَّا فَسَبِّحْ إِلَى أَنْ تَرْكَعَ </w:t>
      </w:r>
    </w:p>
    <w:p w14:paraId="34BEE939" w14:textId="77777777" w:rsidR="007C2D76" w:rsidRPr="00DC20C3" w:rsidRDefault="007C2D76" w:rsidP="007C2D76">
      <w:pPr>
        <w:pStyle w:val="Heading5"/>
        <w:rPr>
          <w:rtl/>
        </w:rPr>
      </w:pPr>
      <w:r w:rsidRPr="002443D8">
        <w:rPr>
          <w:rtl/>
        </w:rPr>
        <w:t>بحار الأنوار (ط - بيروت)، ج‏85، ص: 103</w:t>
      </w:r>
    </w:p>
    <w:p w14:paraId="157BB6F1" w14:textId="77777777" w:rsidR="005F0DB9" w:rsidRPr="002443D8" w:rsidRDefault="005F0DB9" w:rsidP="007C2D76">
      <w:pPr>
        <w:pStyle w:val="Heading6"/>
        <w:rPr>
          <w:rtl/>
        </w:rPr>
      </w:pPr>
      <w:r>
        <w:rPr>
          <w:rFonts w:hint="cs"/>
          <w:rtl/>
        </w:rPr>
        <w:t>طولانی نبودن نماز جماعت، آداب صفوف، حقوق در مسجد، فرش در مسجد، صاحب امتیاز بودن صاحب فرش،</w:t>
      </w:r>
    </w:p>
    <w:p w14:paraId="3AF332D3" w14:textId="77777777" w:rsidR="00D327FE" w:rsidRPr="00DC20C3" w:rsidRDefault="00D327FE"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20"/>
          <w:szCs w:val="20"/>
          <w:rtl/>
        </w:rPr>
        <w:t xml:space="preserve">وَ عَنْ جَعْفَرِ بْنِ مُحَمَّدٍ ع أَنَّهُ قَالَ: </w:t>
      </w:r>
      <w:r w:rsidRPr="00DC20C3">
        <w:rPr>
          <w:rFonts w:ascii="Traditional Arabic" w:hAnsi="Traditional Arabic" w:cs="B Badr" w:hint="cs"/>
          <w:sz w:val="28"/>
          <w:szCs w:val="28"/>
          <w:rtl/>
        </w:rPr>
        <w:t xml:space="preserve">إِذَا صَلَّيْتَ وَحْدَكَ فَأَطِلِ الصَّلَاةَ فَإِنَّهَا الْعِبَادَةُ وَ إِذَا صَلَّيْتَ‏ بِقَوْمٍ‏ فَخَفِّفْ‏ وَ صَلِّ بِصَلَاةِ أَضْعَفِهِمْ وَ قَالَ كَانَتْ صَلَاةُ رَسُولِ اللَّهِ </w:t>
      </w:r>
      <w:r w:rsidRPr="00DC20C3">
        <w:rPr>
          <w:rFonts w:ascii="Traditional Arabic" w:hAnsi="Traditional Arabic" w:cs="B Badr" w:hint="cs"/>
          <w:sz w:val="28"/>
          <w:szCs w:val="28"/>
        </w:rPr>
        <w:sym w:font="Dorood" w:char="F049"/>
      </w:r>
      <w:r w:rsidRPr="00DC20C3">
        <w:rPr>
          <w:rFonts w:ascii="Traditional Arabic" w:hAnsi="Traditional Arabic" w:cs="B Badr" w:hint="cs"/>
          <w:sz w:val="28"/>
          <w:szCs w:val="28"/>
          <w:rtl/>
        </w:rPr>
        <w:t xml:space="preserve"> أَخَفَّ صَلَاةٍ فِي تَمَامٍ.</w:t>
      </w:r>
    </w:p>
    <w:p w14:paraId="52CE4457" w14:textId="77777777" w:rsidR="007C2D76" w:rsidRPr="00DC20C3" w:rsidRDefault="007C2D76" w:rsidP="007C2D76">
      <w:pPr>
        <w:pStyle w:val="Heading5"/>
        <w:rPr>
          <w:rtl/>
        </w:rPr>
      </w:pPr>
      <w:r w:rsidRPr="00DC20C3">
        <w:rPr>
          <w:rFonts w:hint="cs"/>
          <w:rtl/>
        </w:rPr>
        <w:t>دعائم الإسلام ؛ ج‏1 ؛ ص152</w:t>
      </w:r>
    </w:p>
    <w:p w14:paraId="1EF198AE" w14:textId="77777777" w:rsidR="00D327FE" w:rsidRPr="00DC20C3" w:rsidRDefault="00D327FE" w:rsidP="007C2D76">
      <w:pPr>
        <w:pStyle w:val="Heading6"/>
        <w:rPr>
          <w:rtl/>
        </w:rPr>
      </w:pPr>
      <w:r w:rsidRPr="00DC20C3">
        <w:rPr>
          <w:rFonts w:hint="cs"/>
          <w:rtl/>
        </w:rPr>
        <w:t>آداب امام جماعت، اختصار در جماعت، اختصار در دعا</w:t>
      </w:r>
    </w:p>
    <w:p w14:paraId="4A7DF820" w14:textId="77777777" w:rsidR="00BC599E" w:rsidRPr="00DC20C3" w:rsidRDefault="00BC599E" w:rsidP="007C2D76">
      <w:pPr>
        <w:pStyle w:val="Heading4"/>
        <w:rPr>
          <w:rtl/>
        </w:rPr>
      </w:pPr>
      <w:r w:rsidRPr="00DC20C3">
        <w:rPr>
          <w:rFonts w:hint="cs"/>
          <w:rtl/>
        </w:rPr>
        <w:t>اختصار</w:t>
      </w:r>
      <w:r w:rsidRPr="00DC20C3">
        <w:rPr>
          <w:rtl/>
        </w:rPr>
        <w:t xml:space="preserve"> نماز رسول خدا به دلیل گریه کودک </w:t>
      </w:r>
    </w:p>
    <w:p w14:paraId="5DA4CD7F" w14:textId="77777777" w:rsidR="00275241" w:rsidRPr="00DC20C3" w:rsidRDefault="00275241"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3B9475B" wp14:editId="1F42E89B">
            <wp:extent cx="257175" cy="114300"/>
            <wp:effectExtent l="0" t="0" r="9525" b="0"/>
            <wp:docPr id="88" name="Picture 8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تجوز في الصلاة يا عثمان واقدر الناس بأضعفهم ، فان فيهم الصغير والكبير والضعيف وذا الحاجة والحامل</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 xml:space="preserve">والمرضع ، إني لاسمع بكاء الصبي فأتجوز </w:t>
      </w:r>
    </w:p>
    <w:p w14:paraId="166C743B" w14:textId="77777777" w:rsidR="00275241" w:rsidRPr="00DC20C3" w:rsidRDefault="00275241" w:rsidP="00275241">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العمال7/599</w:t>
      </w:r>
    </w:p>
    <w:p w14:paraId="59B3AEE8" w14:textId="77777777" w:rsidR="00275241" w:rsidRPr="00275241" w:rsidRDefault="00275241" w:rsidP="00275241">
      <w:pPr>
        <w:tabs>
          <w:tab w:val="left" w:pos="1134"/>
        </w:tabs>
        <w:autoSpaceDE w:val="0"/>
        <w:autoSpaceDN w:val="0"/>
        <w:adjustRightInd w:val="0"/>
        <w:jc w:val="both"/>
        <w:rPr>
          <w:rFonts w:ascii="Traditional Arabic" w:hAnsi="Traditional Arabic" w:cs="B Badr"/>
          <w:sz w:val="20"/>
          <w:szCs w:val="20"/>
        </w:rPr>
      </w:pPr>
      <w:r w:rsidRPr="00DC20C3">
        <w:rPr>
          <w:rFonts w:ascii="Traditional Arabic" w:hAnsi="Traditional Arabic" w:cs="B Badr"/>
          <w:rtl/>
        </w:rPr>
        <w:t xml:space="preserve">توجه امام به اقشارمأمومین ، حضور </w:t>
      </w:r>
      <w:r w:rsidRPr="00DC20C3">
        <w:rPr>
          <w:rFonts w:ascii="Traditional Arabic" w:hAnsi="Traditional Arabic" w:cs="B Badr" w:hint="cs"/>
          <w:rtl/>
        </w:rPr>
        <w:t xml:space="preserve">زن </w:t>
      </w:r>
      <w:r w:rsidRPr="00DC20C3">
        <w:rPr>
          <w:rFonts w:ascii="Traditional Arabic" w:hAnsi="Traditional Arabic" w:cs="B Badr"/>
          <w:rtl/>
        </w:rPr>
        <w:t>شیرده در مسجد</w:t>
      </w:r>
      <w:r w:rsidRPr="00DC20C3">
        <w:rPr>
          <w:rFonts w:ascii="Traditional Arabic" w:hAnsi="Traditional Arabic" w:cs="B Badr" w:hint="cs"/>
          <w:rtl/>
        </w:rPr>
        <w:t xml:space="preserve">، </w:t>
      </w:r>
      <w:r w:rsidRPr="00DC20C3">
        <w:rPr>
          <w:rFonts w:ascii="Traditional Arabic" w:hAnsi="Traditional Arabic" w:cs="B Badr"/>
          <w:sz w:val="22"/>
          <w:szCs w:val="22"/>
          <w:rtl/>
          <w:lang w:bidi="fa-IR"/>
        </w:rPr>
        <w:t>نظارت امام بر مسجد ، حضور کودک شیر خوار در مسجد ، اختصار نماز جهت اسایش مأموم</w:t>
      </w:r>
      <w:r w:rsidRPr="00DC20C3">
        <w:rPr>
          <w:rFonts w:ascii="Traditional Arabic" w:hAnsi="Traditional Arabic" w:cs="B Badr" w:hint="cs"/>
          <w:sz w:val="22"/>
          <w:szCs w:val="22"/>
          <w:rtl/>
          <w:lang w:bidi="fa-IR"/>
        </w:rPr>
        <w:t xml:space="preserve">، </w:t>
      </w:r>
      <w:r w:rsidRPr="00DC20C3">
        <w:rPr>
          <w:rFonts w:ascii="Traditional Arabic" w:hAnsi="Traditional Arabic" w:cs="B Badr"/>
          <w:rtl/>
        </w:rPr>
        <w:t>حضور زن در مسجد</w:t>
      </w:r>
      <w:r w:rsidRPr="00DC20C3">
        <w:rPr>
          <w:rFonts w:ascii="Traditional Arabic" w:hAnsi="Traditional Arabic" w:cs="B Badr" w:hint="cs"/>
          <w:rtl/>
        </w:rPr>
        <w:t>،</w:t>
      </w:r>
      <w:r w:rsidRPr="00DC20C3">
        <w:rPr>
          <w:rFonts w:ascii="Traditional Arabic" w:hAnsi="Traditional Arabic" w:cs="B Badr"/>
          <w:rtl/>
          <w:lang w:bidi="fa-IR"/>
        </w:rPr>
        <w:t xml:space="preserve"> کودک ومسجد، احترام مادر در مسجد ، خلاصه کردن نماز برای زنان</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توجه امام مسجد به حضور ش</w:t>
      </w:r>
      <w:r w:rsidRPr="00DC20C3">
        <w:rPr>
          <w:rFonts w:ascii="Traditional Arabic" w:hAnsi="Traditional Arabic" w:cs="B Badr" w:hint="cs"/>
          <w:rtl/>
          <w:lang w:bidi="fa-IR"/>
        </w:rPr>
        <w:t>ی</w:t>
      </w:r>
      <w:r w:rsidRPr="00DC20C3">
        <w:rPr>
          <w:rFonts w:ascii="Traditional Arabic" w:hAnsi="Traditional Arabic" w:cs="B Badr" w:hint="eastAsia"/>
          <w:rtl/>
          <w:lang w:bidi="fa-IR"/>
        </w:rPr>
        <w:t>ر</w:t>
      </w:r>
      <w:r w:rsidRPr="00DC20C3">
        <w:rPr>
          <w:rFonts w:ascii="Traditional Arabic" w:hAnsi="Traditional Arabic" w:cs="B Badr"/>
          <w:rtl/>
          <w:lang w:bidi="fa-IR"/>
        </w:rPr>
        <w:t xml:space="preserve"> خوارگان</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همراه زنان</w:t>
      </w:r>
      <w:r w:rsidRPr="00DC20C3">
        <w:rPr>
          <w:rFonts w:ascii="Traditional Arabic" w:hAnsi="Traditional Arabic" w:cs="B Badr" w:hint="cs"/>
          <w:sz w:val="20"/>
          <w:szCs w:val="20"/>
          <w:rtl/>
          <w:lang w:bidi="fa-IR"/>
        </w:rPr>
        <w:t xml:space="preserve">، </w:t>
      </w:r>
      <w:r w:rsidRPr="00DC20C3">
        <w:rPr>
          <w:rFonts w:ascii="Traditional Arabic" w:hAnsi="Traditional Arabic" w:cs="B Badr"/>
          <w:sz w:val="20"/>
          <w:szCs w:val="20"/>
          <w:rtl/>
        </w:rPr>
        <w:t>اختصار جماعت (آداب امامت)</w:t>
      </w:r>
      <w:r w:rsidR="00BC599E" w:rsidRPr="00275241">
        <w:rPr>
          <w:rFonts w:ascii="Traditional Arabic" w:hAnsi="Traditional Arabic" w:cs="B Badr"/>
          <w:sz w:val="28"/>
          <w:szCs w:val="28"/>
          <w:rtl/>
          <w:lang w:bidi="fa-IR"/>
        </w:rPr>
        <w:t xml:space="preserve"> </w:t>
      </w:r>
    </w:p>
    <w:p w14:paraId="5D49F251" w14:textId="77777777" w:rsidR="00BC599E" w:rsidRPr="00DC20C3" w:rsidRDefault="00BC599E"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4F56C888" wp14:editId="4F57DDA0">
            <wp:extent cx="133350" cy="114300"/>
            <wp:effectExtent l="0" t="0" r="0" b="0"/>
            <wp:docPr id="628" name="Picture 62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قَالَ صَلَّى رَسُولُ اللَّهِ</w:t>
      </w:r>
      <w:r w:rsidRPr="00DC20C3">
        <w:rPr>
          <w:noProof/>
          <w:sz w:val="20"/>
          <w:szCs w:val="20"/>
        </w:rPr>
        <w:drawing>
          <wp:inline distT="0" distB="0" distL="0" distR="0" wp14:anchorId="78DE2341" wp14:editId="7CFB7689">
            <wp:extent cx="381000" cy="171450"/>
            <wp:effectExtent l="0" t="0" r="0" b="0"/>
            <wp:docPr id="627" name="Picture 62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الظُّهْرَ وَ الْعَصْرَ فَخَفَّفَ الصَّلَاةَ فِي الرَّكْعَتَيْنِ فَلَمَّا انْصَرَفَ قَالَ لَهُ النَّاسُ يَا رَسُولَ اللَّهِ أَ حَدَثَ فِي الصَّلَاةِ شَيْ‏ءٌ قَالَ وَ مَا ذَاكَ قَالُوا خَفَّفْتَ فِي الرَّكْعَتَيْنِ الْأَخِيرَتَيْنِ فَقَالَ لَهُمْ أَ مَا سَمِعْتُمْ صُرَاخَ الصَّبِيِّ </w:t>
      </w:r>
    </w:p>
    <w:p w14:paraId="78E1E6D0" w14:textId="77777777" w:rsidR="00BC599E" w:rsidRPr="00DC20C3" w:rsidRDefault="00BC599E"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3     274    25- باب فضل المساجد و الصلاة فيها </w:t>
      </w:r>
    </w:p>
    <w:p w14:paraId="0D60AE28" w14:textId="77777777" w:rsidR="00340A03" w:rsidRDefault="00BC599E"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 xml:space="preserve">با اینکه پیامبر اخف الناس صلاة در عین حال بقدری نماز را کوتاه خواند که مردم تعجب کردند </w:t>
      </w:r>
    </w:p>
    <w:p w14:paraId="5105D9EB" w14:textId="77777777" w:rsidR="00E86263" w:rsidRDefault="00E86263" w:rsidP="00F05178">
      <w:pPr>
        <w:pStyle w:val="NormalWeb"/>
        <w:numPr>
          <w:ilvl w:val="0"/>
          <w:numId w:val="5"/>
        </w:numPr>
        <w:bidi/>
        <w:jc w:val="both"/>
      </w:pPr>
      <w:r>
        <w:rPr>
          <w:rFonts w:ascii="Traditional Arabic" w:hAnsi="Traditional Arabic" w:cs="Traditional Arabic" w:hint="cs"/>
          <w:color w:val="780000"/>
          <w:sz w:val="30"/>
          <w:szCs w:val="30"/>
          <w:rtl/>
        </w:rPr>
        <w:t xml:space="preserve"> عُدَّةُ الدَّاعِي،</w:t>
      </w:r>
      <w:r>
        <w:rPr>
          <w:rFonts w:ascii="Traditional Arabic" w:hAnsi="Traditional Arabic" w:cs="Traditional Arabic" w:hint="cs"/>
          <w:color w:val="242887"/>
          <w:sz w:val="30"/>
          <w:szCs w:val="30"/>
          <w:rtl/>
        </w:rPr>
        <w:t xml:space="preserve"> </w:t>
      </w:r>
      <w:r w:rsidRPr="00E86263">
        <w:rPr>
          <w:rFonts w:ascii="Traditional Arabic" w:hAnsi="Traditional Arabic" w:cs="B Badr" w:hint="cs"/>
          <w:sz w:val="28"/>
          <w:szCs w:val="28"/>
          <w:rtl/>
          <w:lang w:bidi="ar-SA"/>
        </w:rPr>
        <w:t xml:space="preserve">صَلَّى رَسُولُ اللَّهِ </w:t>
      </w:r>
      <w:r>
        <w:rPr>
          <w:rFonts w:ascii="Traditional Arabic" w:hAnsi="Traditional Arabic" w:cs="B Badr" w:hint="cs"/>
          <w:sz w:val="28"/>
          <w:szCs w:val="28"/>
          <w:lang w:bidi="ar-SA"/>
        </w:rPr>
        <w:sym w:font="Dorood" w:char="F05D"/>
      </w:r>
      <w:r w:rsidRPr="00E86263">
        <w:rPr>
          <w:rFonts w:ascii="Traditional Arabic" w:hAnsi="Traditional Arabic" w:cs="B Badr" w:hint="cs"/>
          <w:sz w:val="28"/>
          <w:szCs w:val="28"/>
          <w:rtl/>
          <w:lang w:bidi="ar-SA"/>
        </w:rPr>
        <w:t xml:space="preserve"> بِالنَّاسِ يَوْماً فَخَفَّفَ فِي الرَّكْعَتَيْنِ الْأَخِيرَتَيْنِ فَلَمَّا انْصَرَفَ قَالَ لَهُ النَّاسُ يَا رَسُولَ اللَّهِ رَأَيْنَاكَ خَفَّفْتَ هَلْ حَدَثَ فِي الصَّلَاةِ أَمْرٌ قَالَ وَ مَا ذَلِكَ قَالُوا خَفَّفْتَ فِي الرَّكْعَتَيْنِ الْأَخِيرَتَيْنِ فَقَالَ أَ وَ مَا سَمِعْتُمْ صُرَاخَ الصَّبِيِّ وَ فِي حَدِيثٍ آخَرَ خَشِيتُ أَنْ يَشْتَغِلَ بِهِ خَاطِرُ أَبِيهِ.</w:t>
      </w:r>
    </w:p>
    <w:p w14:paraId="6885FEB6" w14:textId="77777777" w:rsidR="00E86263" w:rsidRDefault="00E86263" w:rsidP="007C2D76">
      <w:pPr>
        <w:pStyle w:val="Heading5"/>
        <w:rPr>
          <w:rtl/>
        </w:rPr>
      </w:pPr>
      <w:r w:rsidRPr="00E86263">
        <w:rPr>
          <w:rtl/>
        </w:rPr>
        <w:t>بحار الأنوار (ط - بيروت)، ج‏85، ص: 93</w:t>
      </w:r>
    </w:p>
    <w:p w14:paraId="7721430E" w14:textId="5ACDB760" w:rsidR="007C2D76" w:rsidRPr="007C2D76" w:rsidRDefault="007C2D76" w:rsidP="007C2D76">
      <w:pPr>
        <w:pStyle w:val="Heading6"/>
        <w:rPr>
          <w:rtl/>
        </w:rPr>
      </w:pPr>
      <w:r>
        <w:rPr>
          <w:rFonts w:hint="cs"/>
          <w:rtl/>
        </w:rPr>
        <w:t>آداب امامت، اختصار در جماعت، کودک و مسجد،</w:t>
      </w:r>
    </w:p>
    <w:p w14:paraId="77896CFF" w14:textId="77777777" w:rsidR="002B0DCF" w:rsidRPr="00E86263" w:rsidRDefault="002B0DCF" w:rsidP="00F05178">
      <w:pPr>
        <w:pStyle w:val="ListParagraph"/>
        <w:numPr>
          <w:ilvl w:val="0"/>
          <w:numId w:val="5"/>
        </w:numPr>
        <w:tabs>
          <w:tab w:val="left" w:pos="1134"/>
        </w:tabs>
        <w:jc w:val="both"/>
        <w:rPr>
          <w:rFonts w:ascii="Traditional Arabic" w:hAnsi="Traditional Arabic" w:cs="B Badr"/>
          <w:rtl/>
          <w:lang w:bidi="fa-IR"/>
        </w:rPr>
      </w:pPr>
      <w:r w:rsidRPr="00E86263">
        <w:rPr>
          <w:rFonts w:ascii="Traditional Arabic" w:hAnsi="Traditional Arabic" w:cs="B Badr" w:hint="cs"/>
          <w:sz w:val="20"/>
          <w:szCs w:val="20"/>
          <w:rtl/>
        </w:rPr>
        <w:t xml:space="preserve"> الْعِلَلُ، عَنْ أَبِيهِ عَنْ عَلِيِّ بْنِ إِبْرَاهِيمَ عَنْ أَبِيهِ عَنْ عَبْدِ اللَّهِ بْنِ مَيْمُونٍ‏ الْقَدَّاحِ عَنْ جَعْفَرِ بْنِ مُحَمَّدٍ عَنْ أَبِيهِ ع قَالَ:</w:t>
      </w:r>
      <w:r w:rsidRPr="00E86263">
        <w:rPr>
          <w:rFonts w:ascii="Traditional Arabic" w:hAnsi="Traditional Arabic" w:cs="B Badr" w:hint="cs"/>
          <w:sz w:val="28"/>
          <w:szCs w:val="28"/>
          <w:rtl/>
        </w:rPr>
        <w:t xml:space="preserve"> وَ كَانَ رَسُولُ اللَّهِ </w:t>
      </w:r>
      <w:r w:rsidR="00340A03" w:rsidRPr="00DC20C3">
        <w:rPr>
          <w:rFonts w:hint="cs"/>
          <w:sz w:val="28"/>
          <w:szCs w:val="28"/>
        </w:rPr>
        <w:sym w:font="Dorood" w:char="F049"/>
      </w:r>
      <w:r w:rsidRPr="00E86263">
        <w:rPr>
          <w:rFonts w:ascii="Traditional Arabic" w:hAnsi="Traditional Arabic" w:cs="B Badr" w:hint="cs"/>
          <w:sz w:val="28"/>
          <w:szCs w:val="28"/>
          <w:rtl/>
        </w:rPr>
        <w:t xml:space="preserve"> يَسْمَعُ صَوْتَ الصَّبِيِّ يَبْكِي وَ هُوَ فِي الصَّلَاةِ فَيُخَفِّفُ الصَّلَاةَ فَتَصِيرُ إِلَيْهِ أُمُّهُ‏</w:t>
      </w:r>
    </w:p>
    <w:p w14:paraId="6E276D84" w14:textId="77777777" w:rsidR="002B0DCF" w:rsidRPr="00DC20C3" w:rsidRDefault="002B0DCF"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بحار الأنوار (ط - بيروت) ؛ ج‏85 ؛ ص41</w:t>
      </w:r>
    </w:p>
    <w:p w14:paraId="79A15CF5" w14:textId="77777777" w:rsidR="002B0DCF" w:rsidRPr="00DC20C3" w:rsidRDefault="00D252E6"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 xml:space="preserve">جواز حضور کودک در مسجد، </w:t>
      </w:r>
    </w:p>
    <w:p w14:paraId="3E781485" w14:textId="77777777" w:rsidR="00BC599E" w:rsidRPr="00DC20C3" w:rsidRDefault="00BC599E"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lastRenderedPageBreak/>
        <w:t xml:space="preserve"> عن أبي سعيد قال : صلى بنا النبي </w:t>
      </w:r>
      <w:r w:rsidR="002F0B34">
        <w:rPr>
          <w:rFonts w:ascii="Traditional Arabic" w:hAnsi="Traditional Arabic" w:cs="B Badr"/>
          <w:sz w:val="28"/>
          <w:szCs w:val="28"/>
          <w:lang w:bidi="fa-IR"/>
        </w:rPr>
        <w:sym w:font="Dorood" w:char="F05D"/>
      </w:r>
      <w:r w:rsidR="002F0B34">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في هذا المسجد صلاة الفجر فقرأ بأقصر سورتين في القرآن المفصل فأقبل علينا بوجهه فأنكرنا ذلك فقلنا : يا رسول الله والله لقد صليت بنا صلاة ما كنت تصليها بنا قال : ألم تسمعوا إلى الصبي يبكي في صف النساء فأحببت أن تفرغ أمه على ولدها فتجاوزت في صلاتي </w:t>
      </w:r>
    </w:p>
    <w:p w14:paraId="1FB8135A" w14:textId="77777777" w:rsidR="00BC599E" w:rsidRDefault="00BC599E" w:rsidP="007C2D76">
      <w:pPr>
        <w:pStyle w:val="Heading5"/>
        <w:rPr>
          <w:rtl/>
        </w:rPr>
      </w:pPr>
      <w:r w:rsidRPr="00DC20C3">
        <w:rPr>
          <w:rFonts w:hint="cs"/>
          <w:rtl/>
        </w:rPr>
        <w:t>کنزالعمال ج8 ص444</w:t>
      </w:r>
    </w:p>
    <w:p w14:paraId="73CB1FC9" w14:textId="77777777" w:rsidR="00B54868" w:rsidRPr="00DC20C3" w:rsidRDefault="00B54868" w:rsidP="007C2D76">
      <w:pPr>
        <w:pStyle w:val="Heading6"/>
        <w:rPr>
          <w:rtl/>
        </w:rPr>
      </w:pPr>
      <w:r>
        <w:rPr>
          <w:rFonts w:hint="cs"/>
          <w:rtl/>
        </w:rPr>
        <w:t>حضور کودکان در نماز صبح</w:t>
      </w:r>
    </w:p>
    <w:p w14:paraId="528F55C8" w14:textId="77777777" w:rsidR="00C246EE" w:rsidRPr="00DC20C3" w:rsidRDefault="00C246EE"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16"/>
          <w:szCs w:val="16"/>
          <w:rtl/>
          <w:lang w:bidi="fa-IR"/>
        </w:rPr>
        <w:t xml:space="preserve">عَنْ أَبِي هَارُونَ الْعَبْدِيِّ ، قَالَ : سَمِعْتُ أَبَا سَعِيدٍ الْخُدْرِيَّ يَقُولُ </w:t>
      </w:r>
      <w:r w:rsidRPr="00DC20C3">
        <w:rPr>
          <w:rFonts w:ascii="Traditional Arabic" w:hAnsi="Traditional Arabic" w:cs="B Badr" w:hint="cs"/>
          <w:sz w:val="16"/>
          <w:szCs w:val="16"/>
          <w:rtl/>
          <w:lang w:bidi="fa-IR"/>
        </w:rPr>
        <w:t>:</w:t>
      </w:r>
      <w:r w:rsidRPr="00DC20C3">
        <w:rPr>
          <w:rFonts w:ascii="Traditional Arabic" w:hAnsi="Traditional Arabic" w:cs="B Badr"/>
          <w:sz w:val="28"/>
          <w:szCs w:val="28"/>
          <w:rtl/>
          <w:lang w:bidi="fa-IR"/>
        </w:rPr>
        <w:t xml:space="preserve"> صَلَّى بِنَا رَسُولُ اللهِ ( الْفَجْرَ بِأَقْصَرِ سُورَتَيْنِ مِنَ الْقُرْاَنِ ، فَقُلْتُ : يَا رَسُولَ اللهِ ، صَلَّيْتَ بِنَا الْيَوْمَ صَلاَةً مَا كُنْتَ تُصَلِّيهَا ، قَالَ : إِنِّي سَمِعْتُ صَوْتَ صَبِيٍّ فِي صَفِّ النِّسَاءِ.</w:t>
      </w:r>
    </w:p>
    <w:p w14:paraId="5FDACBEC" w14:textId="77777777" w:rsidR="00C246EE" w:rsidRDefault="00C246EE" w:rsidP="007C2D76">
      <w:pPr>
        <w:pStyle w:val="Heading5"/>
        <w:rPr>
          <w:rtl/>
        </w:rPr>
      </w:pPr>
      <w:r w:rsidRPr="00DC20C3">
        <w:rPr>
          <w:rFonts w:hint="cs"/>
          <w:rtl/>
        </w:rPr>
        <w:t>مسند جامع ج6 ص 93</w:t>
      </w:r>
    </w:p>
    <w:p w14:paraId="37C2090B" w14:textId="402BB963" w:rsidR="007C2D76" w:rsidRPr="007C2D76" w:rsidRDefault="007C2D76" w:rsidP="007C2D76">
      <w:pPr>
        <w:pStyle w:val="Heading6"/>
        <w:rPr>
          <w:rtl/>
        </w:rPr>
      </w:pPr>
      <w:r>
        <w:rPr>
          <w:rFonts w:hint="cs"/>
          <w:rtl/>
        </w:rPr>
        <w:t>کودک و مسجد، زن و مسجد، آداب امامت، اختصار در جماعت، توجه امام به ماموم</w:t>
      </w:r>
    </w:p>
    <w:p w14:paraId="67CDF6A5" w14:textId="77777777" w:rsidR="00C246EE" w:rsidRPr="00DC20C3" w:rsidRDefault="00C246EE"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وفي رواية : صَلَّى بِنَا رَسُولُ اللهِ ( صَلاَةَ الصُّبْحِ ، فَقَرَأَ سُورَتَيْنِ مِنْ أَقْصَرِ سُوَرِ الْمُفَصَّلِ ، فَذُكِرَ ذَلِكَ لَهُ ، فَقَالَ : إِنِّي سَمِعْتُ بُكَاءَ صَبِيٍّ فِي مُؤَخَّرِ الصُّفُوفِ ، فَأَحْبَبْتُ أَنْ تَفْرُغَ إِلَيْهِ أُمُّهُ.</w:t>
      </w:r>
    </w:p>
    <w:p w14:paraId="637C16F1" w14:textId="77777777" w:rsidR="00C246EE" w:rsidRDefault="00C246EE"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مسند جامع ج6 ص 93</w:t>
      </w:r>
    </w:p>
    <w:p w14:paraId="69411CCA" w14:textId="77777777" w:rsidR="007C2D76" w:rsidRPr="007C2D76" w:rsidRDefault="007C2D76" w:rsidP="007C2D76">
      <w:pPr>
        <w:pStyle w:val="Heading6"/>
        <w:rPr>
          <w:rtl/>
        </w:rPr>
      </w:pPr>
      <w:r>
        <w:rPr>
          <w:rFonts w:hint="cs"/>
          <w:rtl/>
        </w:rPr>
        <w:t>کودک و مسجد، زن و مسجد، آداب امامت، اختصار در جماعت، توجه امام به ماموم</w:t>
      </w:r>
    </w:p>
    <w:p w14:paraId="2A89172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إِنَّ النَّبِيَّ</w:t>
      </w:r>
      <w:r w:rsidRPr="00DC20C3">
        <w:rPr>
          <w:noProof/>
        </w:rPr>
        <w:drawing>
          <wp:inline distT="0" distB="0" distL="0" distR="0" wp14:anchorId="55FF64C6" wp14:editId="41C9D546">
            <wp:extent cx="381000" cy="171450"/>
            <wp:effectExtent l="0" t="0" r="0" b="0"/>
            <wp:docPr id="623" name="Picture 62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كَانَ ذَاتَ يَوْمٍ يَؤُمُّ أَصْحَابَهُ فَيَسْمَعُ بُكَاءَ الصَّبِيِّ فَيُخَفِّفُ الصَّلَاةَ </w:t>
      </w:r>
    </w:p>
    <w:p w14:paraId="684B34AC" w14:textId="77777777" w:rsidR="000A55C9"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من‏لايحضره‏الفقيه     1     390    باب الجماعة و فضلها .....: </w:t>
      </w:r>
    </w:p>
    <w:p w14:paraId="61273F32" w14:textId="238854D8" w:rsidR="007C2D76" w:rsidRPr="007C2D76" w:rsidRDefault="007C2D76" w:rsidP="007C2D76">
      <w:pPr>
        <w:pStyle w:val="Heading6"/>
        <w:rPr>
          <w:rtl/>
        </w:rPr>
      </w:pPr>
      <w:r>
        <w:rPr>
          <w:rFonts w:hint="cs"/>
          <w:rtl/>
        </w:rPr>
        <w:t>کودک و مسجد، زن و مسجد، آداب امامت، اختصار در جماعت، توجه امام به ماموم</w:t>
      </w:r>
    </w:p>
    <w:p w14:paraId="28309915" w14:textId="77777777" w:rsidR="00BC599E" w:rsidRPr="00DC20C3" w:rsidRDefault="00BC599E"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قَالَ رَسُولُ اللَّهِ </w:t>
      </w:r>
      <w:r w:rsidR="002F0B34">
        <w:rPr>
          <w:rFonts w:ascii="Traditional Arabic" w:hAnsi="Traditional Arabic" w:cs="B Badr"/>
          <w:sz w:val="20"/>
          <w:szCs w:val="20"/>
          <w:lang w:bidi="fa-IR"/>
        </w:rPr>
        <w:sym w:font="Dorood" w:char="F05D"/>
      </w:r>
      <w:r w:rsidR="002F0B34">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إِنِّي لَأَقُومُ فِي الصَّلَاةِ وَأَنَا أُرِيدُ أَنْ أُطَوِّلَ فِيهَا فَأَسْمَعُ بُكَاءَ الصَّبِيِّ فَأَتَجَوَّزُ كَرَاهِيَةَ أَنْ يَشُقَّ عَلَى أُمِّهِ</w:t>
      </w:r>
    </w:p>
    <w:p w14:paraId="6B6D7200" w14:textId="77777777" w:rsidR="00BC599E" w:rsidRDefault="00BC599E"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سنن ابن ماجه 3-262</w:t>
      </w:r>
    </w:p>
    <w:p w14:paraId="24328F1F" w14:textId="77744CDB" w:rsidR="007C2D76" w:rsidRPr="007C2D76" w:rsidRDefault="007C2D76" w:rsidP="007C2D76">
      <w:pPr>
        <w:pStyle w:val="Heading6"/>
        <w:rPr>
          <w:rtl/>
        </w:rPr>
      </w:pPr>
      <w:r>
        <w:rPr>
          <w:rFonts w:hint="cs"/>
          <w:rtl/>
        </w:rPr>
        <w:t>کودک و مسجد، زن و مسجد، آداب امامت، اختصار در جماعت، توجه امام به ماموم</w:t>
      </w:r>
    </w:p>
    <w:p w14:paraId="60BB4CC1" w14:textId="77777777" w:rsidR="00BC599E" w:rsidRPr="00DC20C3" w:rsidRDefault="00BC599E"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7707B3FF" wp14:editId="75963A2E">
            <wp:extent cx="257175" cy="114300"/>
            <wp:effectExtent l="0" t="0" r="9525" b="0"/>
            <wp:docPr id="109" name="Picture 10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إني لاسمع بكاء الصبي فأتجوز في الصلاة .</w:t>
      </w:r>
    </w:p>
    <w:p w14:paraId="0C7C718A" w14:textId="77777777" w:rsidR="00BC599E" w:rsidRDefault="00BC599E"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7/594</w:t>
      </w:r>
    </w:p>
    <w:p w14:paraId="02BED800" w14:textId="77777777" w:rsidR="007C2D76" w:rsidRPr="007C2D76" w:rsidRDefault="007C2D76" w:rsidP="007C2D76">
      <w:pPr>
        <w:pStyle w:val="Heading6"/>
        <w:rPr>
          <w:rtl/>
        </w:rPr>
      </w:pPr>
      <w:r>
        <w:rPr>
          <w:rFonts w:hint="cs"/>
          <w:rtl/>
        </w:rPr>
        <w:t>کودک و مسجد، زن و مسجد، آداب امامت، اختصار در جماعت، توجه امام به ماموم</w:t>
      </w:r>
    </w:p>
    <w:p w14:paraId="1D1C846A" w14:textId="77777777" w:rsidR="00BC599E" w:rsidRPr="00DC20C3" w:rsidRDefault="00BC599E"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4BC985B" wp14:editId="2F8DFFAC">
            <wp:extent cx="257175" cy="114300"/>
            <wp:effectExtent l="0" t="0" r="9525" b="0"/>
            <wp:docPr id="108" name="Picture 10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والله إني لاسمع بكاء الصبي وأنا في الصلاة ، فأخفف مخافة أن تفتتن أمه .</w:t>
      </w:r>
    </w:p>
    <w:p w14:paraId="6A10A2B5" w14:textId="77777777" w:rsidR="00BC599E" w:rsidRDefault="00BC599E"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7/594</w:t>
      </w:r>
    </w:p>
    <w:p w14:paraId="38E651CC" w14:textId="77777777" w:rsidR="007C2D76" w:rsidRPr="007C2D76" w:rsidRDefault="007C2D76" w:rsidP="007C2D76">
      <w:pPr>
        <w:pStyle w:val="Heading6"/>
        <w:rPr>
          <w:rtl/>
        </w:rPr>
      </w:pPr>
      <w:r>
        <w:rPr>
          <w:rFonts w:hint="cs"/>
          <w:rtl/>
        </w:rPr>
        <w:t>کودک و مسجد، زن و مسجد، آداب امامت، اختصار در جماعت، توجه امام به ماموم</w:t>
      </w:r>
    </w:p>
    <w:p w14:paraId="1B3EEF8B" w14:textId="77777777" w:rsidR="00BC599E" w:rsidRPr="00DC20C3" w:rsidRDefault="00BC599E"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 - صلى الله عليه وسلم</w:t>
      </w:r>
      <w:r w:rsidRPr="00DC20C3">
        <w:rPr>
          <w:rFonts w:ascii="Traditional Arabic" w:hAnsi="Traditional Arabic" w:cs="B Badr"/>
          <w:sz w:val="28"/>
          <w:szCs w:val="28"/>
          <w:rtl/>
          <w:lang w:bidi="fa-IR"/>
        </w:rPr>
        <w:t xml:space="preserve"> - :(( إني لأقوم إلى الصلاة ، وأنا أريد أن أطول فيها ، فأسمع بكاء الصبي ، فأتجوز في صلاتي كراهة أن أشق على أمه ))</w:t>
      </w:r>
    </w:p>
    <w:p w14:paraId="58786FA7" w14:textId="77777777" w:rsidR="00BC599E" w:rsidRDefault="00BC599E"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فتح الباري لابن رجب 6/135</w:t>
      </w:r>
    </w:p>
    <w:p w14:paraId="187A8613" w14:textId="77777777" w:rsidR="007C2D76" w:rsidRPr="007C2D76" w:rsidRDefault="007C2D76" w:rsidP="007C2D76">
      <w:pPr>
        <w:pStyle w:val="Heading6"/>
        <w:rPr>
          <w:rtl/>
        </w:rPr>
      </w:pPr>
      <w:r>
        <w:rPr>
          <w:rFonts w:hint="cs"/>
          <w:rtl/>
        </w:rPr>
        <w:t>کودک و مسجد، زن و مسجد، آداب امامت، اختصار در جماعت، توجه امام به ماموم</w:t>
      </w:r>
    </w:p>
    <w:p w14:paraId="1F603070" w14:textId="77777777" w:rsidR="00BC599E" w:rsidRPr="00DC20C3" w:rsidRDefault="00BC599E"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005ED7C3" wp14:editId="2355D9B7">
            <wp:extent cx="257175" cy="114300"/>
            <wp:effectExtent l="0" t="0" r="9525" b="0"/>
            <wp:docPr id="106" name="Picture 10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إني لادخل في الصلاة وأنا أريد أن أطيلها فأسمع بكاءالصبي فأتجوز في صلاتي مما أعلم من شدة وجد أمه</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 xml:space="preserve">ببكائه . </w:t>
      </w:r>
    </w:p>
    <w:p w14:paraId="482EF933" w14:textId="77777777" w:rsidR="00BC599E" w:rsidRDefault="00BC599E"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7/594</w:t>
      </w:r>
    </w:p>
    <w:p w14:paraId="02F78378" w14:textId="77777777" w:rsidR="007C2D76" w:rsidRPr="007C2D76" w:rsidRDefault="007C2D76" w:rsidP="007C2D76">
      <w:pPr>
        <w:pStyle w:val="Heading6"/>
        <w:rPr>
          <w:rtl/>
        </w:rPr>
      </w:pPr>
      <w:r>
        <w:rPr>
          <w:rFonts w:hint="cs"/>
          <w:rtl/>
        </w:rPr>
        <w:t>کودک و مسجد، زن و مسجد، آداب امامت، اختصار در جماعت، توجه امام به ماموم</w:t>
      </w:r>
    </w:p>
    <w:p w14:paraId="4D1B026D" w14:textId="6C7B48C4" w:rsidR="00BC599E" w:rsidRPr="00DC20C3" w:rsidRDefault="00BC599E"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lastRenderedPageBreak/>
        <w:t xml:space="preserve"> أَنَسَ بْنَ مَالِكٍ حَدَّثَهُ أَنَّ النَّبِيَّ </w:t>
      </w:r>
      <w:r w:rsidR="002F0B34">
        <w:rPr>
          <w:rFonts w:ascii="Traditional Arabic" w:hAnsi="Traditional Arabic" w:cs="B Badr"/>
          <w:sz w:val="20"/>
          <w:szCs w:val="20"/>
          <w:lang w:bidi="fa-IR"/>
        </w:rPr>
        <w:sym w:font="Dorood" w:char="F05D"/>
      </w:r>
      <w:r w:rsidR="002F0B34">
        <w:rPr>
          <w:rFonts w:ascii="Traditional Arabic" w:hAnsi="Traditional Arabic" w:cs="B Badr" w:hint="cs"/>
          <w:sz w:val="20"/>
          <w:szCs w:val="20"/>
          <w:rtl/>
          <w:lang w:bidi="fa-IR"/>
        </w:rPr>
        <w:t xml:space="preserve"> </w:t>
      </w:r>
      <w:r w:rsidRPr="00DC20C3">
        <w:rPr>
          <w:rFonts w:ascii="Traditional Arabic" w:hAnsi="Traditional Arabic" w:cs="B Badr"/>
          <w:sz w:val="20"/>
          <w:szCs w:val="20"/>
          <w:rtl/>
          <w:lang w:bidi="fa-IR"/>
        </w:rPr>
        <w:t>قَال</w:t>
      </w:r>
      <w:r w:rsidRPr="00DC20C3">
        <w:rPr>
          <w:rFonts w:ascii="Traditional Arabic" w:hAnsi="Traditional Arabic" w:cs="B Badr"/>
          <w:sz w:val="28"/>
          <w:szCs w:val="28"/>
          <w:rtl/>
          <w:lang w:bidi="fa-IR"/>
        </w:rPr>
        <w:t xml:space="preserve"> إِنِّي لَأَدْخُلُ فِي الصَّلَاةِ وَأَنَا أُرِيدُ إِطَالَتَهَا فَأَسْمَعُ بُكَاءَ الصَّبِيِّ فَأَتَجَوَّزُ فِي صَلَاتِي مِمَّا أَعْلَمُ مِنْ شِدَّةِ وَجْدِ أُمِّهِ مِنْ بُكَائِهِ</w:t>
      </w:r>
    </w:p>
    <w:p w14:paraId="2038F4D4" w14:textId="77777777" w:rsidR="00BC599E" w:rsidRDefault="00BC599E"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صحيح بخاري 3/128</w:t>
      </w:r>
    </w:p>
    <w:p w14:paraId="565A496B" w14:textId="77777777" w:rsidR="007C2D76" w:rsidRPr="007C2D76" w:rsidRDefault="007C2D76" w:rsidP="007C2D76">
      <w:pPr>
        <w:pStyle w:val="Heading6"/>
        <w:rPr>
          <w:rtl/>
        </w:rPr>
      </w:pPr>
      <w:r>
        <w:rPr>
          <w:rFonts w:hint="cs"/>
          <w:rtl/>
        </w:rPr>
        <w:t>کودک و مسجد، زن و مسجد، آداب امامت، اختصار در جماعت، توجه امام به ماموم</w:t>
      </w:r>
    </w:p>
    <w:p w14:paraId="44152BB4" w14:textId="77777777" w:rsidR="00BC599E" w:rsidRPr="00DC20C3" w:rsidRDefault="00BC599E"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6B7375C0" wp14:editId="40088EAA">
            <wp:extent cx="257175" cy="114300"/>
            <wp:effectExtent l="0" t="0" r="9525" b="0"/>
            <wp:docPr id="84" name="Picture 8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إني لاكون في الصلاة فأسمع بكاء الصبي فأخفف مخافة أن أشق على أمه ، أو قال : أن تفتن أمه.</w:t>
      </w:r>
    </w:p>
    <w:p w14:paraId="7B3A6530" w14:textId="77777777" w:rsidR="00BC599E" w:rsidRDefault="00BC599E"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7/601</w:t>
      </w:r>
    </w:p>
    <w:p w14:paraId="7493A336" w14:textId="77777777" w:rsidR="007C2D76" w:rsidRPr="007C2D76" w:rsidRDefault="007C2D76" w:rsidP="007C2D76">
      <w:pPr>
        <w:pStyle w:val="Heading6"/>
        <w:rPr>
          <w:rtl/>
        </w:rPr>
      </w:pPr>
      <w:r>
        <w:rPr>
          <w:rFonts w:hint="cs"/>
          <w:rtl/>
        </w:rPr>
        <w:t>کودک و مسجد، زن و مسجد، آداب امامت، اختصار در جماعت، توجه امام به ماموم</w:t>
      </w:r>
    </w:p>
    <w:p w14:paraId="0A48E99D" w14:textId="77777777" w:rsidR="00BC599E" w:rsidRPr="00DC20C3" w:rsidRDefault="00BC599E"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11509FA7" wp14:editId="609144C8">
            <wp:extent cx="257175" cy="114300"/>
            <wp:effectExtent l="0" t="0" r="9525" b="0"/>
            <wp:docPr id="83" name="Picture 8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إني لاسمع صوت الصبي ورائي فأخفف الصلاة شفقا  أن تفتتن أمه .</w:t>
      </w:r>
    </w:p>
    <w:p w14:paraId="2A36D339" w14:textId="77777777" w:rsidR="00BC599E" w:rsidRDefault="00BC599E"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7/601</w:t>
      </w:r>
    </w:p>
    <w:p w14:paraId="29E2D1A9" w14:textId="77777777" w:rsidR="007C2D76" w:rsidRPr="007C2D76" w:rsidRDefault="007C2D76" w:rsidP="007C2D76">
      <w:pPr>
        <w:pStyle w:val="Heading6"/>
        <w:rPr>
          <w:rtl/>
        </w:rPr>
      </w:pPr>
      <w:r>
        <w:rPr>
          <w:rFonts w:hint="cs"/>
          <w:rtl/>
        </w:rPr>
        <w:t>کودک و مسجد، زن و مسجد، آداب امامت، اختصار در جماعت، توجه امام به ماموم</w:t>
      </w:r>
    </w:p>
    <w:p w14:paraId="14520B79" w14:textId="77777777" w:rsidR="00BC599E" w:rsidRPr="00DC20C3" w:rsidRDefault="00BC599E"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F2FB054" wp14:editId="6A949126">
            <wp:extent cx="257175" cy="114300"/>
            <wp:effectExtent l="0" t="0" r="9525" b="0"/>
            <wp:docPr id="82" name="Picture 8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إني لاسمع صوت الصبي ، وأنا في الصلاة فأخفف مخافة أن تفتن أمه .</w:t>
      </w:r>
    </w:p>
    <w:p w14:paraId="2A8EEBAA" w14:textId="77777777" w:rsidR="00BC599E" w:rsidRDefault="00BC599E"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7/601</w:t>
      </w:r>
    </w:p>
    <w:p w14:paraId="37BB188F" w14:textId="77777777" w:rsidR="007C2D76" w:rsidRPr="007C2D76" w:rsidRDefault="007C2D76" w:rsidP="007C2D76">
      <w:pPr>
        <w:pStyle w:val="Heading6"/>
        <w:rPr>
          <w:rtl/>
        </w:rPr>
      </w:pPr>
      <w:r>
        <w:rPr>
          <w:rFonts w:hint="cs"/>
          <w:rtl/>
        </w:rPr>
        <w:t>کودک و مسجد، زن و مسجد، آداب امامت، اختصار در جماعت، توجه امام به ماموم</w:t>
      </w:r>
    </w:p>
    <w:p w14:paraId="47F38FE8" w14:textId="77777777" w:rsidR="00BC599E" w:rsidRPr="00DC20C3" w:rsidRDefault="00BC599E"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6E13D54D" wp14:editId="38F6AE96">
            <wp:extent cx="257175" cy="114300"/>
            <wp:effectExtent l="0" t="0" r="9525" b="0"/>
            <wp:docPr id="81" name="Picture 8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إني لاخفف الصلاة أن أسمع بكاء الصبي خشية أن تفتتن أمه .</w:t>
      </w:r>
    </w:p>
    <w:p w14:paraId="65E48521" w14:textId="5739E064" w:rsidR="00BC599E" w:rsidRDefault="00BC599E"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7/601</w:t>
      </w:r>
    </w:p>
    <w:p w14:paraId="697F2F87" w14:textId="77777777" w:rsidR="007C2D76" w:rsidRPr="007C2D76" w:rsidRDefault="007C2D76" w:rsidP="007C2D76">
      <w:pPr>
        <w:pStyle w:val="Heading6"/>
        <w:rPr>
          <w:rtl/>
        </w:rPr>
      </w:pPr>
      <w:r>
        <w:rPr>
          <w:rFonts w:hint="cs"/>
          <w:rtl/>
        </w:rPr>
        <w:t>کودک و مسجد، زن و مسجد، آداب امامت، اختصار در جماعت، توجه امام به ماموم</w:t>
      </w:r>
    </w:p>
    <w:p w14:paraId="0AD438A1" w14:textId="77777777" w:rsidR="00BC599E" w:rsidRPr="00DC20C3" w:rsidRDefault="00BC599E"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13A63699" wp14:editId="5F14B87E">
            <wp:extent cx="257175" cy="114300"/>
            <wp:effectExtent l="0" t="0" r="9525" b="0"/>
            <wp:docPr id="80" name="Picture 8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إنما أسرعت لتفرغ أم الصبي إلى صبيها . }( طس عن أنس ) قال صلى بنا رسول الله </w:t>
      </w:r>
      <w:r w:rsidR="00275241">
        <w:rPr>
          <w:rFonts w:ascii="Traditional Arabic" w:hAnsi="Traditional Arabic" w:cs="B Badr"/>
          <w:sz w:val="28"/>
          <w:szCs w:val="28"/>
          <w:lang w:bidi="ar-SA"/>
        </w:rPr>
        <w:sym w:font="Dorood" w:char="F05D"/>
      </w:r>
      <w:r w:rsidRPr="00DC20C3">
        <w:rPr>
          <w:rFonts w:ascii="Traditional Arabic" w:hAnsi="Traditional Arabic" w:cs="B Badr"/>
          <w:sz w:val="28"/>
          <w:szCs w:val="28"/>
          <w:rtl/>
          <w:lang w:bidi="ar-SA"/>
        </w:rPr>
        <w:t xml:space="preserve"> الفجر باقصر سورتين ، ثم قال : فذكر .</w:t>
      </w:r>
    </w:p>
    <w:p w14:paraId="0A8D32B6" w14:textId="77777777" w:rsidR="00BC599E" w:rsidRPr="00DC20C3" w:rsidRDefault="00BC599E"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7/602</w:t>
      </w:r>
    </w:p>
    <w:p w14:paraId="265E3987" w14:textId="77777777" w:rsidR="007C2D76" w:rsidRPr="007C2D76" w:rsidRDefault="00275241" w:rsidP="007C2D76">
      <w:pPr>
        <w:pStyle w:val="Heading6"/>
        <w:rPr>
          <w:rtl/>
        </w:rPr>
      </w:pPr>
      <w:r>
        <w:rPr>
          <w:rFonts w:hint="cs"/>
          <w:rtl/>
        </w:rPr>
        <w:t xml:space="preserve">جمع بين صلاتين - </w:t>
      </w:r>
      <w:r>
        <w:rPr>
          <w:rtl/>
        </w:rPr>
        <w:t>نبودن نافله وتعقیبات</w:t>
      </w:r>
      <w:r w:rsidR="007C2D76">
        <w:rPr>
          <w:rFonts w:hint="cs"/>
          <w:rtl/>
        </w:rPr>
        <w:t>، کودک و مسجد، زن و مسجد، آداب امامت، اختصار در جماعت، توجه امام به ماموم</w:t>
      </w:r>
    </w:p>
    <w:p w14:paraId="3D2BA6F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الْحَسَنِ</w:t>
      </w:r>
      <w:r w:rsidR="0052526D">
        <w:rPr>
          <w:rFonts w:ascii="Traditional Arabic" w:hAnsi="Traditional Arabic" w:cs="B Badr" w:hint="cs"/>
          <w:sz w:val="20"/>
          <w:szCs w:val="20"/>
          <w:lang w:bidi="fa-IR"/>
        </w:rPr>
        <w:sym w:font="Dorood" w:char="F040"/>
      </w:r>
      <w:r w:rsidR="0052526D">
        <w:rPr>
          <w:rFonts w:ascii="Traditional Arabic" w:hAnsi="Traditional Arabic" w:cs="B Badr" w:hint="cs"/>
          <w:sz w:val="20"/>
          <w:szCs w:val="20"/>
          <w:rtl/>
          <w:lang w:bidi="fa-IR"/>
        </w:rPr>
        <w:t xml:space="preserve"> قال</w:t>
      </w:r>
      <w:r w:rsidRPr="00DC20C3">
        <w:rPr>
          <w:rFonts w:ascii="Traditional Arabic" w:hAnsi="Traditional Arabic" w:cs="B Badr"/>
          <w:sz w:val="28"/>
          <w:szCs w:val="28"/>
          <w:rtl/>
          <w:lang w:bidi="fa-IR"/>
        </w:rPr>
        <w:t xml:space="preserve"> سَمِعْتُهُ يَقُولُ إِذَا جَمَعْتَ بَيْنَ الصَّلَاتَيْنِ فَلَا تَطَوَّعْ بَيْنَهُمَا </w:t>
      </w:r>
    </w:p>
    <w:p w14:paraId="4EB141AC"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3     287    باب الجمع بين الصلاتين .....:</w:t>
      </w:r>
    </w:p>
    <w:p w14:paraId="01314B90" w14:textId="0B3CD4B1" w:rsidR="000A55C9" w:rsidRPr="00DC20C3" w:rsidRDefault="000A55C9" w:rsidP="007C2D76">
      <w:pPr>
        <w:pStyle w:val="Heading6"/>
        <w:rPr>
          <w:rtl/>
        </w:rPr>
      </w:pPr>
      <w:r w:rsidRPr="00DC20C3">
        <w:rPr>
          <w:rtl/>
        </w:rPr>
        <w:t>اختصار در نماز جماعت</w:t>
      </w:r>
      <w:r w:rsidR="004F5927" w:rsidRPr="00DC20C3">
        <w:rPr>
          <w:rFonts w:hint="cs"/>
          <w:rtl/>
        </w:rPr>
        <w:t>، روایت ناب</w:t>
      </w:r>
      <w:r w:rsidRPr="00DC20C3">
        <w:rPr>
          <w:rtl/>
        </w:rPr>
        <w:t xml:space="preserve"> </w:t>
      </w:r>
      <w:r w:rsidR="00C97656">
        <w:rPr>
          <w:rFonts w:hint="cs"/>
          <w:rtl/>
        </w:rPr>
        <w:t>،‌</w:t>
      </w:r>
      <w:r w:rsidR="00C97656" w:rsidRPr="00C97656">
        <w:rPr>
          <w:rFonts w:hint="cs"/>
          <w:rtl/>
        </w:rPr>
        <w:t xml:space="preserve"> </w:t>
      </w:r>
      <w:r w:rsidR="00C97656">
        <w:rPr>
          <w:rFonts w:hint="cs"/>
          <w:rtl/>
        </w:rPr>
        <w:t>جمع بین صلاتین</w:t>
      </w:r>
      <w:r w:rsidR="002F08BB">
        <w:rPr>
          <w:rFonts w:hint="cs"/>
          <w:rtl/>
        </w:rPr>
        <w:t>،‌ مراعات حال مامومین</w:t>
      </w:r>
    </w:p>
    <w:p w14:paraId="5B2C9240" w14:textId="4EAF764C" w:rsidR="007F235D" w:rsidRPr="00F8669E" w:rsidRDefault="007F235D" w:rsidP="00F05178">
      <w:pPr>
        <w:pStyle w:val="ListParagraph"/>
        <w:numPr>
          <w:ilvl w:val="0"/>
          <w:numId w:val="5"/>
        </w:numPr>
        <w:tabs>
          <w:tab w:val="left" w:pos="1134"/>
        </w:tabs>
        <w:spacing w:before="100" w:beforeAutospacing="1" w:after="100" w:afterAutospacing="1"/>
        <w:jc w:val="both"/>
        <w:rPr>
          <w:rFonts w:cs="B Badr"/>
          <w:sz w:val="30"/>
          <w:szCs w:val="30"/>
          <w:rtl/>
          <w:lang w:bidi="fa-IR"/>
        </w:rPr>
      </w:pPr>
      <w:r w:rsidRPr="00DC20C3">
        <w:rPr>
          <w:rFonts w:ascii="Traditional Arabic" w:hAnsi="Traditional Arabic" w:cs="B Badr" w:hint="cs"/>
          <w:sz w:val="20"/>
          <w:szCs w:val="20"/>
          <w:rtl/>
          <w:lang w:bidi="fa-IR"/>
        </w:rPr>
        <w:t>عَلِيُّ بْنُ مُحَمَّدٍ عَنْ مُحَمَّدِ بْنِ مُوسَى عَنْ مُحَمَّدِ بْنِ عِيسَى عَنِ ابْنِ فَضَّالٍ عَنْ حَمَّادِ بْنِ عُثْمَانَ قَالَ حَدَّثَنِي مُحَمَّدُ بْنُ حَكِيمٍ قَالَ سَمِعْتُ أَبَا الْحَسَنِ ع يَقُولُ‏</w:t>
      </w:r>
      <w:r w:rsidRPr="00DC20C3">
        <w:rPr>
          <w:rFonts w:cs="B Badr" w:hint="cs"/>
          <w:sz w:val="30"/>
          <w:szCs w:val="30"/>
          <w:rtl/>
          <w:lang w:bidi="fa-IR"/>
        </w:rPr>
        <w:t xml:space="preserve"> </w:t>
      </w:r>
      <w:r w:rsidRPr="00DC20C3">
        <w:rPr>
          <w:rFonts w:ascii="Traditional Arabic" w:hAnsi="Traditional Arabic" w:cs="B Badr" w:hint="cs"/>
          <w:sz w:val="28"/>
          <w:szCs w:val="28"/>
          <w:rtl/>
          <w:lang w:bidi="fa-IR"/>
        </w:rPr>
        <w:t>الْجَمْعُ‏ بَيْنَ‏ الصَّلَاتَيْنِ‏ إِذَا لَمْ‏ يَكُنْ‏ بَيْنَهُمَا تَطَوُّعٌ‏ فَإِذَا كَانَ بَيْنَهُمَا تَطَوُّعٌ فَلَا جَمْعَ.</w:t>
      </w:r>
      <w:r w:rsidR="00125D6D" w:rsidRPr="00125D6D">
        <w:rPr>
          <w:rFonts w:ascii="Traditional Arabic" w:hAnsi="Traditional Arabic" w:cs="B Badr" w:hint="cs"/>
          <w:rtl/>
          <w:lang w:bidi="fa-IR"/>
        </w:rPr>
        <w:t xml:space="preserve"> </w:t>
      </w:r>
      <w:r w:rsidR="00F8669E">
        <w:rPr>
          <w:rFonts w:ascii="Traditional Arabic" w:hAnsi="Traditional Arabic" w:cs="B Badr" w:hint="cs"/>
          <w:rtl/>
          <w:lang w:bidi="fa-IR"/>
        </w:rPr>
        <w:t xml:space="preserve"> </w:t>
      </w:r>
    </w:p>
    <w:p w14:paraId="57F39145" w14:textId="77777777" w:rsidR="007F235D" w:rsidRDefault="007F235D" w:rsidP="007C2D76">
      <w:pPr>
        <w:pStyle w:val="Heading5"/>
        <w:rPr>
          <w:rtl/>
        </w:rPr>
      </w:pPr>
      <w:r w:rsidRPr="00DC20C3">
        <w:rPr>
          <w:rFonts w:hint="cs"/>
          <w:rtl/>
        </w:rPr>
        <w:t>الكافي (ط - الإسلامية)، ج‏3، ص: 287</w:t>
      </w:r>
    </w:p>
    <w:p w14:paraId="10A69E82" w14:textId="555F8FCA" w:rsidR="00C97656" w:rsidRPr="00DC20C3" w:rsidRDefault="00C97656" w:rsidP="007C2D76">
      <w:pPr>
        <w:pStyle w:val="Heading6"/>
        <w:rPr>
          <w:rtl/>
        </w:rPr>
      </w:pPr>
      <w:r w:rsidRPr="00DC20C3">
        <w:rPr>
          <w:rtl/>
        </w:rPr>
        <w:t>اختصار در نماز جماعت</w:t>
      </w:r>
      <w:r w:rsidRPr="00DC20C3">
        <w:rPr>
          <w:rFonts w:hint="cs"/>
          <w:rtl/>
        </w:rPr>
        <w:t>، روایت ناب</w:t>
      </w:r>
      <w:r w:rsidRPr="00DC20C3">
        <w:rPr>
          <w:rtl/>
        </w:rPr>
        <w:t xml:space="preserve"> </w:t>
      </w:r>
      <w:r>
        <w:rPr>
          <w:rFonts w:hint="cs"/>
          <w:rtl/>
        </w:rPr>
        <w:t>،‌</w:t>
      </w:r>
      <w:r w:rsidRPr="00C97656">
        <w:rPr>
          <w:rFonts w:hint="cs"/>
          <w:rtl/>
        </w:rPr>
        <w:t xml:space="preserve"> </w:t>
      </w:r>
      <w:r>
        <w:rPr>
          <w:rFonts w:hint="cs"/>
          <w:rtl/>
        </w:rPr>
        <w:t>جمع بین صلاتین</w:t>
      </w:r>
      <w:r w:rsidR="002F08BB">
        <w:rPr>
          <w:rFonts w:hint="cs"/>
          <w:rtl/>
        </w:rPr>
        <w:t>،‌</w:t>
      </w:r>
      <w:r w:rsidR="002F08BB" w:rsidRPr="002F08BB">
        <w:rPr>
          <w:rFonts w:hint="cs"/>
          <w:rtl/>
        </w:rPr>
        <w:t xml:space="preserve"> </w:t>
      </w:r>
      <w:r w:rsidR="002F08BB">
        <w:rPr>
          <w:rFonts w:hint="cs"/>
          <w:rtl/>
        </w:rPr>
        <w:t>مراعات حال مامومین</w:t>
      </w:r>
    </w:p>
    <w:p w14:paraId="3618D836"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3092399C" wp14:editId="74B8EE3C">
            <wp:extent cx="133350" cy="114300"/>
            <wp:effectExtent l="0" t="0" r="0" b="0"/>
            <wp:docPr id="598" name="Picture 59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قَالَ</w:t>
      </w:r>
      <w:r w:rsidRPr="00DC20C3">
        <w:rPr>
          <w:rFonts w:ascii="Traditional Arabic" w:hAnsi="Traditional Arabic" w:cs="B Badr"/>
          <w:sz w:val="28"/>
          <w:szCs w:val="28"/>
          <w:rtl/>
          <w:lang w:bidi="fa-IR"/>
        </w:rPr>
        <w:t xml:space="preserve"> سَأَلْتُهُ عَنْ صَلَاةِ الْمَغْرِبِ وَ الْعِشَاءِ بِجَمْعٍ فَقَالَ بِأَذَانٍ وَ إِقَامَتَيْنِ لَا تُصَلِّ بَيْنَهُمَا شَيْئاً هَكَذَا صَلَّى رَسُولُ اللَّهِ ص‏</w:t>
      </w:r>
      <w:r w:rsidRPr="00DC20C3">
        <w:rPr>
          <w:rStyle w:val="FootnoteReference"/>
          <w:rFonts w:ascii="Traditional Arabic" w:hAnsi="Traditional Arabic" w:cs="B Badr"/>
          <w:sz w:val="28"/>
          <w:szCs w:val="28"/>
          <w:rtl/>
          <w:lang w:bidi="fa-IR"/>
        </w:rPr>
        <w:footnoteReference w:id="239"/>
      </w:r>
    </w:p>
    <w:p w14:paraId="722B68C7" w14:textId="77777777" w:rsidR="000A55C9" w:rsidRPr="00DC20C3" w:rsidRDefault="000A55C9" w:rsidP="007C2D76">
      <w:pPr>
        <w:pStyle w:val="Heading5"/>
        <w:rPr>
          <w:rtl/>
        </w:rPr>
      </w:pPr>
      <w:r w:rsidRPr="00DC20C3">
        <w:rPr>
          <w:rtl/>
        </w:rPr>
        <w:t>تهذيب‏الأحكام     3     234    باب 23- الصلاة في السفر ......</w:t>
      </w:r>
    </w:p>
    <w:p w14:paraId="065FA058" w14:textId="26952E17" w:rsidR="000A55C9" w:rsidRDefault="000A55C9" w:rsidP="007C2D76">
      <w:pPr>
        <w:pStyle w:val="Heading6"/>
        <w:rPr>
          <w:rtl/>
        </w:rPr>
      </w:pPr>
      <w:r w:rsidRPr="00DC20C3">
        <w:rPr>
          <w:rtl/>
        </w:rPr>
        <w:t xml:space="preserve"> منکرات مسجد ، </w:t>
      </w:r>
      <w:r w:rsidR="007C2D76">
        <w:rPr>
          <w:rFonts w:hint="cs"/>
          <w:rtl/>
        </w:rPr>
        <w:t>آ</w:t>
      </w:r>
      <w:r w:rsidRPr="00DC20C3">
        <w:rPr>
          <w:rtl/>
        </w:rPr>
        <w:t>داب جماعت</w:t>
      </w:r>
      <w:r w:rsidR="00275241">
        <w:rPr>
          <w:rFonts w:hint="cs"/>
          <w:rtl/>
        </w:rPr>
        <w:t>، نمونه</w:t>
      </w:r>
      <w:r w:rsidR="00C97656">
        <w:rPr>
          <w:rFonts w:hint="cs"/>
          <w:rtl/>
        </w:rPr>
        <w:t>،‌</w:t>
      </w:r>
      <w:r w:rsidR="00C97656" w:rsidRPr="00C97656">
        <w:rPr>
          <w:rFonts w:hint="cs"/>
          <w:sz w:val="20"/>
          <w:szCs w:val="20"/>
          <w:rtl/>
        </w:rPr>
        <w:t xml:space="preserve"> </w:t>
      </w:r>
      <w:r w:rsidR="00C97656">
        <w:rPr>
          <w:rFonts w:hint="cs"/>
          <w:sz w:val="20"/>
          <w:szCs w:val="20"/>
          <w:rtl/>
        </w:rPr>
        <w:t>جمع بین صلاتین</w:t>
      </w:r>
      <w:r w:rsidR="002F08BB">
        <w:rPr>
          <w:rFonts w:hint="cs"/>
          <w:sz w:val="20"/>
          <w:szCs w:val="20"/>
          <w:rtl/>
        </w:rPr>
        <w:t>،‌</w:t>
      </w:r>
      <w:r w:rsidR="002F08BB" w:rsidRPr="002F08BB">
        <w:rPr>
          <w:rFonts w:hint="cs"/>
          <w:sz w:val="20"/>
          <w:szCs w:val="20"/>
          <w:rtl/>
        </w:rPr>
        <w:t xml:space="preserve"> </w:t>
      </w:r>
      <w:r w:rsidR="002F08BB">
        <w:rPr>
          <w:rFonts w:hint="cs"/>
          <w:sz w:val="20"/>
          <w:szCs w:val="20"/>
          <w:rtl/>
        </w:rPr>
        <w:t>مراعات حال مامومین</w:t>
      </w:r>
      <w:r w:rsidRPr="00DC20C3">
        <w:rPr>
          <w:rtl/>
        </w:rPr>
        <w:t xml:space="preserve"> </w:t>
      </w:r>
    </w:p>
    <w:p w14:paraId="1D9701CC" w14:textId="631BA3FC" w:rsidR="0052526D" w:rsidRPr="007C2D76" w:rsidRDefault="0052526D" w:rsidP="00F05178">
      <w:pPr>
        <w:pStyle w:val="NormalWeb"/>
        <w:numPr>
          <w:ilvl w:val="0"/>
          <w:numId w:val="5"/>
        </w:numPr>
        <w:tabs>
          <w:tab w:val="left" w:pos="1134"/>
        </w:tabs>
        <w:bidi/>
        <w:jc w:val="both"/>
        <w:rPr>
          <w:rFonts w:cs="B Badr"/>
          <w:sz w:val="28"/>
          <w:szCs w:val="28"/>
          <w:rtl/>
        </w:rPr>
      </w:pPr>
      <w:r w:rsidRPr="007C2D76">
        <w:rPr>
          <w:rFonts w:cs="B Badr" w:hint="cs"/>
          <w:sz w:val="28"/>
          <w:szCs w:val="28"/>
          <w:rtl/>
        </w:rPr>
        <w:lastRenderedPageBreak/>
        <w:t xml:space="preserve">وَ مِنْهُ، عَنِ الْحَسَنِ بْنِ طَرِيفٍ عَنِ الْحُسَيْنِ بْنِ عُلْوَانَ عَنِ الصَّادِقِ ع قَالَ: رَأَيْتُ أَبِي وَ جَدِّيَ الْقَاسِمَ بْنَ مُحَمَّدٍ «2» يَجْمَعَانِ مَعَ الْأَئِمَّةِ الْمَغْرِبَ وَ الْعِشَاءَ فِي اللَّيْلَةِ الْمَطِيرَةِ وَ لَا يُصَلِّيَانِ بَيْنَهُمَا شَيْئاً  </w:t>
      </w:r>
    </w:p>
    <w:p w14:paraId="452CC0EE" w14:textId="77777777" w:rsidR="0052526D" w:rsidRDefault="0052526D" w:rsidP="007C2D76">
      <w:pPr>
        <w:pStyle w:val="Heading5"/>
        <w:rPr>
          <w:rtl/>
        </w:rPr>
      </w:pPr>
      <w:r w:rsidRPr="00DC20C3">
        <w:rPr>
          <w:rFonts w:hint="cs"/>
          <w:rtl/>
        </w:rPr>
        <w:t>بحار الأنوار (ط - بيروت) ؛ ج‏79 ؛ ص333</w:t>
      </w:r>
    </w:p>
    <w:p w14:paraId="73C29896" w14:textId="0FB8A45C" w:rsidR="00C97656" w:rsidRPr="00C97656" w:rsidRDefault="00C97656" w:rsidP="007C2D76">
      <w:pPr>
        <w:pStyle w:val="Heading6"/>
        <w:rPr>
          <w:rtl/>
        </w:rPr>
      </w:pPr>
      <w:r w:rsidRPr="00DC20C3">
        <w:rPr>
          <w:rtl/>
        </w:rPr>
        <w:t>اختصار در نماز جماعت</w:t>
      </w:r>
      <w:r w:rsidRPr="00DC20C3">
        <w:rPr>
          <w:rFonts w:hint="cs"/>
          <w:rtl/>
        </w:rPr>
        <w:t>،</w:t>
      </w:r>
      <w:r>
        <w:rPr>
          <w:rFonts w:hint="cs"/>
          <w:rtl/>
        </w:rPr>
        <w:t xml:space="preserve"> جمع بین صلاتین</w:t>
      </w:r>
      <w:r w:rsidR="002F08BB">
        <w:rPr>
          <w:rFonts w:hint="cs"/>
          <w:rtl/>
        </w:rPr>
        <w:t>،‌</w:t>
      </w:r>
      <w:r w:rsidR="002F08BB" w:rsidRPr="002F08BB">
        <w:rPr>
          <w:rFonts w:hint="cs"/>
          <w:rtl/>
        </w:rPr>
        <w:t xml:space="preserve"> </w:t>
      </w:r>
      <w:r w:rsidR="002F08BB">
        <w:rPr>
          <w:rFonts w:hint="cs"/>
          <w:rtl/>
        </w:rPr>
        <w:t>مراعات حال مامومین</w:t>
      </w:r>
    </w:p>
    <w:p w14:paraId="60F251C9" w14:textId="31345D3E" w:rsidR="00436B4C" w:rsidRPr="00F8669E" w:rsidRDefault="00436B4C" w:rsidP="00F05178">
      <w:pPr>
        <w:pStyle w:val="NormalWeb"/>
        <w:numPr>
          <w:ilvl w:val="0"/>
          <w:numId w:val="5"/>
        </w:numPr>
        <w:tabs>
          <w:tab w:val="left" w:pos="1134"/>
        </w:tabs>
        <w:bidi/>
        <w:jc w:val="both"/>
        <w:rPr>
          <w:rFonts w:ascii="Traditional Arabic" w:hAnsi="Traditional Arabic" w:cs="B Badr"/>
          <w:sz w:val="34"/>
          <w:szCs w:val="34"/>
          <w:rtl/>
        </w:rPr>
      </w:pPr>
      <w:r w:rsidRPr="00DC20C3">
        <w:rPr>
          <w:rFonts w:ascii="Traditional Arabic" w:hAnsi="Traditional Arabic" w:cs="B Badr" w:hint="cs"/>
          <w:sz w:val="20"/>
          <w:szCs w:val="20"/>
          <w:rtl/>
        </w:rPr>
        <w:t xml:space="preserve">قُرْبُ الْإِسْنَادِ، عَنْ أَحْمَدَ وَ عَبْدِ اللَّهِ ابْنَيْ مُحَمَّدِ بْنِ عِيسَى عَنِ الْحَسَنِ بْنِ مَحْبُوبٍ عَنْ عَلِيِّ بْنِ رِئَابٍ قَالَ: </w:t>
      </w:r>
      <w:r w:rsidRPr="00DC20C3">
        <w:rPr>
          <w:rFonts w:ascii="Traditional Arabic" w:hAnsi="Traditional Arabic" w:cs="B Badr" w:hint="cs"/>
          <w:sz w:val="28"/>
          <w:szCs w:val="28"/>
          <w:rtl/>
        </w:rPr>
        <w:t>سَمِعْتُ عُبَيْدَ بْنَ زُرَارَةَ يَقُولُ لِأَبِي عَبْدِ اللَّهِ ع يَكُونُ‏ أَصْحَابُنَا مُجْتَمِعِينَ فِي مَنْزِلِ الرَّجُلِ مِنَّا فَيَقُومُ بَعْضُنَا يُصَلِّي الظُّهْرَ وَ بَعْضُنَا يُصَلِّي الْعَصْرَ وَ ذَلِكَ كُلُّهُ فِي وَقْتِ الظُّهْرِ قَالَ لَا بَأْسَ الْأَمْرُ وَاسِعٌ‏ بِحَمْدِ اللَّهِ وَ نِعْمَتِهِ‏</w:t>
      </w:r>
      <w:r w:rsidR="002A3A71" w:rsidRPr="00DC20C3">
        <w:rPr>
          <w:rFonts w:ascii="Traditional Arabic" w:hAnsi="Traditional Arabic" w:cs="B Badr" w:hint="cs"/>
          <w:sz w:val="28"/>
          <w:szCs w:val="28"/>
          <w:rtl/>
        </w:rPr>
        <w:t>.</w:t>
      </w:r>
      <w:r w:rsidR="00FC58FE" w:rsidRPr="00FC58FE">
        <w:rPr>
          <w:rFonts w:ascii="Traditional Arabic" w:hAnsi="Traditional Arabic" w:cs="B Badr" w:hint="cs"/>
          <w:rtl/>
        </w:rPr>
        <w:t xml:space="preserve"> </w:t>
      </w:r>
      <w:r w:rsidR="00F8669E">
        <w:rPr>
          <w:rFonts w:ascii="Traditional Arabic" w:hAnsi="Traditional Arabic" w:cs="B Badr" w:hint="cs"/>
          <w:rtl/>
        </w:rPr>
        <w:t xml:space="preserve"> </w:t>
      </w:r>
    </w:p>
    <w:p w14:paraId="4B38785E" w14:textId="77777777" w:rsidR="00436B4C" w:rsidRDefault="00436B4C" w:rsidP="007C2D76">
      <w:pPr>
        <w:pStyle w:val="Heading5"/>
        <w:rPr>
          <w:rtl/>
        </w:rPr>
      </w:pPr>
      <w:r w:rsidRPr="00DC20C3">
        <w:rPr>
          <w:rFonts w:hint="cs"/>
          <w:rtl/>
        </w:rPr>
        <w:t>بحار الأنوار (ط - بيروت) ؛ ج‏79 ؛ ص331</w:t>
      </w:r>
    </w:p>
    <w:p w14:paraId="6544887F" w14:textId="1B73D3C6" w:rsidR="00C97656" w:rsidRDefault="002F08BB" w:rsidP="007C2D76">
      <w:pPr>
        <w:pStyle w:val="Heading6"/>
        <w:rPr>
          <w:rtl/>
        </w:rPr>
      </w:pPr>
      <w:r>
        <w:rPr>
          <w:rFonts w:hint="cs"/>
          <w:rtl/>
        </w:rPr>
        <w:t xml:space="preserve">مسجد خانوادگی،‌ </w:t>
      </w:r>
      <w:r>
        <w:rPr>
          <w:rFonts w:hint="cs"/>
          <w:sz w:val="20"/>
          <w:szCs w:val="20"/>
          <w:rtl/>
        </w:rPr>
        <w:t>تعدد جماعت،‌</w:t>
      </w:r>
    </w:p>
    <w:p w14:paraId="506E7AA6" w14:textId="77777777" w:rsidR="00D327FE" w:rsidRPr="00DC20C3" w:rsidRDefault="00D327FE" w:rsidP="007C2D76">
      <w:pPr>
        <w:pStyle w:val="Heading4"/>
        <w:rPr>
          <w:rtl/>
        </w:rPr>
      </w:pPr>
      <w:r w:rsidRPr="00DC20C3">
        <w:rPr>
          <w:rFonts w:hint="cs"/>
          <w:rtl/>
        </w:rPr>
        <w:t xml:space="preserve">اختصار در جمع </w:t>
      </w:r>
      <w:r w:rsidRPr="00DC20C3">
        <w:rPr>
          <w:rFonts w:hint="cs"/>
          <w:rtl/>
          <w:lang w:bidi="fa-IR"/>
        </w:rPr>
        <w:t xml:space="preserve">دو </w:t>
      </w:r>
      <w:r w:rsidRPr="00DC20C3">
        <w:rPr>
          <w:rFonts w:hint="cs"/>
          <w:rtl/>
        </w:rPr>
        <w:t>نماز</w:t>
      </w:r>
    </w:p>
    <w:p w14:paraId="39641D9A" w14:textId="77777777" w:rsidR="00D327FE" w:rsidRPr="00D327FE" w:rsidRDefault="00D327FE" w:rsidP="00F05178">
      <w:pPr>
        <w:pStyle w:val="ListParagraph"/>
        <w:numPr>
          <w:ilvl w:val="0"/>
          <w:numId w:val="5"/>
        </w:numPr>
        <w:tabs>
          <w:tab w:val="left" w:pos="1134"/>
        </w:tabs>
        <w:jc w:val="both"/>
        <w:rPr>
          <w:rFonts w:ascii="Traditional Arabic" w:hAnsi="Traditional Arabic" w:cs="B Badr"/>
          <w:sz w:val="28"/>
          <w:szCs w:val="28"/>
          <w:rtl/>
          <w:lang w:bidi="fa-IR"/>
        </w:rPr>
      </w:pPr>
      <w:r w:rsidRPr="00D327FE">
        <w:rPr>
          <w:rFonts w:ascii="Traditional Arabic" w:hAnsi="Traditional Arabic" w:cs="B Badr"/>
          <w:sz w:val="28"/>
          <w:szCs w:val="28"/>
          <w:rtl/>
          <w:lang w:bidi="fa-IR"/>
        </w:rPr>
        <w:t xml:space="preserve"> </w:t>
      </w:r>
      <w:r w:rsidRPr="00D327FE">
        <w:rPr>
          <w:rFonts w:ascii="Traditional Arabic" w:hAnsi="Traditional Arabic" w:cs="B Badr"/>
          <w:sz w:val="20"/>
          <w:szCs w:val="20"/>
          <w:rtl/>
          <w:lang w:bidi="fa-IR"/>
        </w:rPr>
        <w:t>عَنْ طَلْحَةَ بْنِ زَيْدٍ عَنْ جَعْفَرٍ عَنْ أَبِيه</w:t>
      </w:r>
      <w:r w:rsidRPr="00DC20C3">
        <w:rPr>
          <w:rFonts w:hint="cs"/>
          <w:noProof/>
          <w:sz w:val="20"/>
          <w:szCs w:val="20"/>
          <w:vertAlign w:val="superscript"/>
          <w:lang w:bidi="fa-IR"/>
        </w:rPr>
        <w:sym w:font="V_Symbols" w:char="F037"/>
      </w:r>
      <w:r w:rsidRPr="00D327FE">
        <w:rPr>
          <w:rFonts w:ascii="Traditional Arabic" w:hAnsi="Traditional Arabic" w:cs="B Badr"/>
          <w:sz w:val="20"/>
          <w:szCs w:val="20"/>
          <w:rtl/>
          <w:lang w:bidi="fa-IR"/>
        </w:rPr>
        <w:t>أَنَّ النَّبِيَّ</w:t>
      </w:r>
      <w:r w:rsidRPr="00DC20C3">
        <w:rPr>
          <w:vertAlign w:val="superscript"/>
          <w:lang w:bidi="fa-IR"/>
        </w:rPr>
        <w:sym w:font="V_Symbols" w:char="F039"/>
      </w:r>
      <w:r w:rsidRPr="00D327FE">
        <w:rPr>
          <w:rFonts w:ascii="Traditional Arabic" w:hAnsi="Traditional Arabic" w:cs="B Badr"/>
          <w:sz w:val="28"/>
          <w:szCs w:val="28"/>
          <w:rtl/>
          <w:lang w:bidi="fa-IR"/>
        </w:rPr>
        <w:t>كَانَ فِي اللَّيْلَةِ الْمَطِيرَةِ يُؤَخِّرُ مِنَ الْمَغْرِبِ وَ يُعَجِّلُ مِنَ الْعِشَاءِ فَيُصَلِّيهِمَا جَمِيعاً وَ يَقُولُ مَنْ لَا يَرْحَمْ لَا يُرْحَم‏</w:t>
      </w:r>
    </w:p>
    <w:p w14:paraId="50D07AFB" w14:textId="77777777" w:rsidR="00D327FE" w:rsidRPr="00DC20C3" w:rsidRDefault="00D327FE" w:rsidP="00D327FE">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 تهذيب‏الأحكام     2     32    4- باب أوقات الصلاة و علامة كل وقت </w:t>
      </w:r>
    </w:p>
    <w:p w14:paraId="690AC772" w14:textId="4FE42D88" w:rsidR="00D327FE" w:rsidRPr="00DC20C3" w:rsidRDefault="00D327FE" w:rsidP="00D327FE">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آداب امامت ، سرعت نماز</w:t>
      </w:r>
      <w:r w:rsidRPr="00DC20C3">
        <w:rPr>
          <w:rFonts w:ascii="Traditional Arabic" w:hAnsi="Traditional Arabic" w:cs="B Badr" w:hint="cs"/>
          <w:rtl/>
          <w:lang w:bidi="fa-IR"/>
        </w:rPr>
        <w:t>، توجه به شرایط جوی در جماعت</w:t>
      </w:r>
      <w:r w:rsidR="002F08BB">
        <w:rPr>
          <w:rFonts w:ascii="Traditional Arabic" w:hAnsi="Traditional Arabic" w:cs="B Badr" w:hint="cs"/>
          <w:rtl/>
          <w:lang w:bidi="fa-IR"/>
        </w:rPr>
        <w:t>،‌</w:t>
      </w:r>
      <w:r w:rsidR="002F08BB" w:rsidRPr="002F08BB">
        <w:rPr>
          <w:rFonts w:ascii="Traditional Arabic" w:hAnsi="Traditional Arabic" w:cs="B Badr" w:hint="cs"/>
          <w:sz w:val="20"/>
          <w:szCs w:val="20"/>
          <w:rtl/>
          <w:lang w:bidi="fa-IR"/>
        </w:rPr>
        <w:t xml:space="preserve"> </w:t>
      </w:r>
      <w:r w:rsidR="002F08BB">
        <w:rPr>
          <w:rFonts w:ascii="Traditional Arabic" w:hAnsi="Traditional Arabic" w:cs="B Badr" w:hint="cs"/>
          <w:sz w:val="20"/>
          <w:szCs w:val="20"/>
          <w:rtl/>
          <w:lang w:bidi="fa-IR"/>
        </w:rPr>
        <w:t>مراعات حال مامومین</w:t>
      </w:r>
    </w:p>
    <w:p w14:paraId="5D925F91" w14:textId="45902008" w:rsidR="00752651" w:rsidRPr="007C2D76" w:rsidRDefault="00752651" w:rsidP="00F05178">
      <w:pPr>
        <w:pStyle w:val="NormalWeb"/>
        <w:numPr>
          <w:ilvl w:val="0"/>
          <w:numId w:val="5"/>
        </w:numPr>
        <w:tabs>
          <w:tab w:val="left" w:pos="1134"/>
        </w:tabs>
        <w:bidi/>
        <w:jc w:val="both"/>
        <w:rPr>
          <w:rFonts w:cs="B Badr"/>
          <w:sz w:val="28"/>
          <w:szCs w:val="28"/>
          <w:rtl/>
        </w:rPr>
      </w:pPr>
      <w:r w:rsidRPr="007C2D76">
        <w:rPr>
          <w:rFonts w:cs="B Badr" w:hint="cs"/>
          <w:sz w:val="28"/>
          <w:szCs w:val="28"/>
          <w:rtl/>
        </w:rPr>
        <w:t xml:space="preserve">وَ مِنْهُ، بِهَذَا الْإِسْنَادِ عَنِ الصَّادِقِ </w:t>
      </w:r>
      <w:r w:rsidR="00340A03" w:rsidRPr="007C2D76">
        <w:rPr>
          <w:rFonts w:cs="B Badr" w:hint="cs"/>
          <w:sz w:val="28"/>
          <w:szCs w:val="28"/>
        </w:rPr>
        <w:sym w:font="Dorood" w:char="F040"/>
      </w:r>
      <w:r w:rsidRPr="007C2D76">
        <w:rPr>
          <w:rFonts w:cs="B Badr" w:hint="cs"/>
          <w:sz w:val="28"/>
          <w:szCs w:val="28"/>
          <w:rtl/>
        </w:rPr>
        <w:t xml:space="preserve"> عَنْ أَبِيهِ عَنْ عَلِيٍّ </w:t>
      </w:r>
      <w:r w:rsidR="00340A03" w:rsidRPr="007C2D76">
        <w:rPr>
          <w:rFonts w:cs="B Badr" w:hint="cs"/>
          <w:sz w:val="28"/>
          <w:szCs w:val="28"/>
        </w:rPr>
        <w:sym w:font="Dorood" w:char="F040"/>
      </w:r>
      <w:r w:rsidRPr="007C2D76">
        <w:rPr>
          <w:rFonts w:cs="B Badr" w:hint="cs"/>
          <w:sz w:val="28"/>
          <w:szCs w:val="28"/>
          <w:rtl/>
        </w:rPr>
        <w:t xml:space="preserve"> قَالَ: كَانَ رَسُولُ اللَّهِ </w:t>
      </w:r>
      <w:r w:rsidR="00340A03" w:rsidRPr="007C2D76">
        <w:rPr>
          <w:rFonts w:cs="B Badr" w:hint="cs"/>
          <w:sz w:val="28"/>
          <w:szCs w:val="28"/>
        </w:rPr>
        <w:sym w:font="Dorood" w:char="F049"/>
      </w:r>
      <w:r w:rsidRPr="007C2D76">
        <w:rPr>
          <w:rFonts w:cs="B Badr" w:hint="cs"/>
          <w:sz w:val="28"/>
          <w:szCs w:val="28"/>
          <w:rtl/>
        </w:rPr>
        <w:t xml:space="preserve"> يَجْمَعُ بَيْنَ الْمَغْرِبِ وَ الْعِشَاءِ فِي اللَّيْلَةِ الْمَطِيرَةِ فَعَلَ ذَلِكَ مِرَاراً </w:t>
      </w:r>
      <w:r w:rsidR="00F8669E" w:rsidRPr="007C2D76">
        <w:rPr>
          <w:rFonts w:cs="B Badr" w:hint="cs"/>
          <w:sz w:val="28"/>
          <w:szCs w:val="28"/>
          <w:rtl/>
        </w:rPr>
        <w:t xml:space="preserve"> </w:t>
      </w:r>
    </w:p>
    <w:p w14:paraId="536920E1" w14:textId="77777777" w:rsidR="00752651" w:rsidRDefault="00752651" w:rsidP="007C2D76">
      <w:pPr>
        <w:pStyle w:val="Heading5"/>
        <w:rPr>
          <w:rtl/>
        </w:rPr>
      </w:pPr>
      <w:r w:rsidRPr="00DC20C3">
        <w:rPr>
          <w:rFonts w:hint="cs"/>
          <w:rtl/>
        </w:rPr>
        <w:t>بحار الأنوار (ط - بيروت) ؛ ج‏79 ؛ ص333</w:t>
      </w:r>
    </w:p>
    <w:p w14:paraId="6A4DD322" w14:textId="7FB38D46" w:rsidR="002F08BB" w:rsidRPr="00DC20C3" w:rsidRDefault="002F08BB" w:rsidP="007C2D76">
      <w:pPr>
        <w:pStyle w:val="Heading6"/>
        <w:rPr>
          <w:sz w:val="16"/>
          <w:szCs w:val="16"/>
          <w:rtl/>
        </w:rPr>
      </w:pPr>
      <w:r>
        <w:rPr>
          <w:rFonts w:hint="cs"/>
          <w:rtl/>
        </w:rPr>
        <w:t>جمع بین صلاتین،‌ مراعات حال مامومین</w:t>
      </w:r>
    </w:p>
    <w:p w14:paraId="031F4477" w14:textId="77777777" w:rsidR="00752651" w:rsidRPr="007C2D76" w:rsidRDefault="00752651" w:rsidP="00F05178">
      <w:pPr>
        <w:pStyle w:val="NormalWeb"/>
        <w:numPr>
          <w:ilvl w:val="0"/>
          <w:numId w:val="5"/>
        </w:numPr>
        <w:tabs>
          <w:tab w:val="left" w:pos="1134"/>
        </w:tabs>
        <w:bidi/>
        <w:jc w:val="both"/>
        <w:rPr>
          <w:rFonts w:cs="B Badr"/>
          <w:sz w:val="28"/>
          <w:szCs w:val="28"/>
          <w:rtl/>
        </w:rPr>
      </w:pPr>
      <w:r w:rsidRPr="007C2D76">
        <w:rPr>
          <w:rFonts w:cs="B Badr" w:hint="cs"/>
          <w:sz w:val="28"/>
          <w:szCs w:val="28"/>
          <w:rtl/>
        </w:rPr>
        <w:t xml:space="preserve"> الْخِصَالُ، عَنْ مُحَمَّدِ بْنِ عَلِيٍّ مَاجِيلَوَيْهِ عَنْ عَمِّهِ مُحَمَّدِ بْنِ أَبِي الْقَاسِمِ عَنْ مُحَمَّدِ بْنِ عَلِيٍّ الْقُرَشِيِّ عَنْ مُحَمَّدِ بْنِ زِيَادٍ الْبَصْرِيِّ عَنْ عَبْدِ اللَّهِ بْنِ عَبْدِ الرَّحْمَنِ الْمَدَائِنِيِّ عَنْ أَبِي حَمْزَةَ الثُّمَالِيِّ عَنْ ثَوْرٍ عَنْ أَبِيهِ سَعِيدِ بْنِ عِلَاقَةَ عَنْ أَمِيرِ الْمُؤْمِنِينَ </w:t>
      </w:r>
      <w:r w:rsidR="00340A03" w:rsidRPr="007C2D76">
        <w:rPr>
          <w:rFonts w:cs="B Badr" w:hint="cs"/>
          <w:sz w:val="28"/>
          <w:szCs w:val="28"/>
        </w:rPr>
        <w:sym w:font="Dorood" w:char="F040"/>
      </w:r>
      <w:r w:rsidRPr="007C2D76">
        <w:rPr>
          <w:rFonts w:cs="B Badr" w:hint="cs"/>
          <w:sz w:val="28"/>
          <w:szCs w:val="28"/>
          <w:rtl/>
        </w:rPr>
        <w:t xml:space="preserve"> قَالَ: الْجَمْعُ بَيْنَ الصَّلَاتَيْنِ يَزِيدُ فِي الرِّزْقِ‏ </w:t>
      </w:r>
    </w:p>
    <w:p w14:paraId="61922BD8" w14:textId="77777777" w:rsidR="00752651" w:rsidRPr="00DC20C3" w:rsidRDefault="00752651"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بحار الأنوار (ط - بيروت) ؛ ج‏79 ؛ ص333</w:t>
      </w:r>
    </w:p>
    <w:p w14:paraId="6F72793B" w14:textId="789F38B4" w:rsidR="002F08BB" w:rsidRPr="00DC20C3" w:rsidRDefault="005C0746" w:rsidP="002F08BB">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کارکرد اقتصادی مسجد</w:t>
      </w:r>
      <w:r w:rsidR="00275241">
        <w:rPr>
          <w:rFonts w:ascii="Traditional Arabic" w:hAnsi="Traditional Arabic" w:cs="B Badr" w:hint="cs"/>
          <w:sz w:val="16"/>
          <w:szCs w:val="16"/>
          <w:rtl/>
          <w:lang w:bidi="fa-IR"/>
        </w:rPr>
        <w:t>، نمونه</w:t>
      </w:r>
      <w:r w:rsidR="002F08BB">
        <w:rPr>
          <w:rFonts w:ascii="Traditional Arabic" w:hAnsi="Traditional Arabic" w:cs="B Badr" w:hint="cs"/>
          <w:sz w:val="16"/>
          <w:szCs w:val="16"/>
          <w:rtl/>
          <w:lang w:bidi="fa-IR"/>
        </w:rPr>
        <w:t>،‌</w:t>
      </w:r>
      <w:r w:rsidR="002F08BB" w:rsidRPr="002F08BB">
        <w:rPr>
          <w:rFonts w:ascii="Traditional Arabic" w:hAnsi="Traditional Arabic" w:cs="B Badr" w:hint="cs"/>
          <w:sz w:val="20"/>
          <w:szCs w:val="20"/>
          <w:rtl/>
          <w:lang w:bidi="fa-IR"/>
        </w:rPr>
        <w:t xml:space="preserve"> </w:t>
      </w:r>
      <w:r w:rsidR="002F08BB">
        <w:rPr>
          <w:rFonts w:ascii="Traditional Arabic" w:hAnsi="Traditional Arabic" w:cs="B Badr" w:hint="cs"/>
          <w:sz w:val="20"/>
          <w:szCs w:val="20"/>
          <w:rtl/>
          <w:lang w:bidi="fa-IR"/>
        </w:rPr>
        <w:t>جمع بین صلاتین،‌ مراعات حال مامومین</w:t>
      </w:r>
    </w:p>
    <w:p w14:paraId="509FDD97" w14:textId="77777777" w:rsidR="002F0B34" w:rsidRPr="00DC20C3" w:rsidRDefault="002F0B34" w:rsidP="002F0B34">
      <w:pPr>
        <w:tabs>
          <w:tab w:val="left" w:pos="1134"/>
        </w:tabs>
        <w:jc w:val="both"/>
        <w:rPr>
          <w:rFonts w:ascii="Traditional Arabic" w:hAnsi="Traditional Arabic" w:cs="B Badr"/>
          <w:sz w:val="16"/>
          <w:szCs w:val="16"/>
          <w:rtl/>
          <w:lang w:bidi="fa-IR"/>
        </w:rPr>
      </w:pPr>
      <w:r>
        <w:rPr>
          <w:rFonts w:ascii="Traditional Arabic" w:hAnsi="Traditional Arabic" w:cs="B Badr" w:hint="cs"/>
          <w:sz w:val="16"/>
          <w:szCs w:val="16"/>
          <w:rtl/>
          <w:lang w:bidi="fa-IR"/>
        </w:rPr>
        <w:t>شاید به این معنا باشد تا بعد از خواندن نماز از مسجد خارج نشوند و بنشینند و منتظر نماز بعدی باشند</w:t>
      </w:r>
      <w:r w:rsidR="004B1A1E">
        <w:rPr>
          <w:rFonts w:ascii="Traditional Arabic" w:hAnsi="Traditional Arabic" w:cs="B Badr" w:hint="cs"/>
          <w:sz w:val="16"/>
          <w:szCs w:val="16"/>
          <w:rtl/>
          <w:lang w:bidi="fa-IR"/>
        </w:rPr>
        <w:t>. شاید به این معنی باشد که مردم زودتر به کاسبی و مغازه خود برسند.</w:t>
      </w:r>
    </w:p>
    <w:p w14:paraId="2004CDD0" w14:textId="23ABCFA4" w:rsidR="00752651" w:rsidRPr="007C2D76" w:rsidRDefault="00752651" w:rsidP="00F05178">
      <w:pPr>
        <w:pStyle w:val="NormalWeb"/>
        <w:numPr>
          <w:ilvl w:val="0"/>
          <w:numId w:val="5"/>
        </w:numPr>
        <w:tabs>
          <w:tab w:val="left" w:pos="1134"/>
        </w:tabs>
        <w:bidi/>
        <w:jc w:val="both"/>
        <w:rPr>
          <w:rFonts w:cs="B Badr"/>
          <w:sz w:val="28"/>
          <w:szCs w:val="28"/>
          <w:rtl/>
        </w:rPr>
      </w:pPr>
      <w:r w:rsidRPr="007C2D76">
        <w:rPr>
          <w:rFonts w:cs="B Badr" w:hint="cs"/>
          <w:sz w:val="28"/>
          <w:szCs w:val="28"/>
          <w:rtl/>
        </w:rPr>
        <w:t xml:space="preserve"> مَجَالِسُ ابْنِ الشَّيْخِ، عَنْ أَبِيهِ عَنْ مُحَمَّدِ بْنِ مُحَمَّدِ بْنِ مَخْلَدٍ عَنْ عُثْمَانَ بْنِ أَحْمَدَ بْنِ عَبْدِ اللَّهِ عَنِ الْحَسَنِ بْنِ مُكْرَمٍ عَنْ عُثْمَانَ بْنِ عُمَرَ عَنْ سُفْيَانَ عَنْ عَمْرِو بْنِ دِينَارٍ عَنْ أَبِي الطُّفَيْلِ عَنْ مُعَاذِ بْنِ جَبَلٍ‏ أَنَّ رَسُولَ اللَّهِ </w:t>
      </w:r>
      <w:r w:rsidR="002F0B34" w:rsidRPr="007C2D76">
        <w:rPr>
          <w:rFonts w:cs="B Badr" w:hint="cs"/>
          <w:sz w:val="28"/>
          <w:szCs w:val="28"/>
        </w:rPr>
        <w:sym w:font="Dorood" w:char="F05D"/>
      </w:r>
      <w:r w:rsidRPr="007C2D76">
        <w:rPr>
          <w:rFonts w:cs="B Badr" w:hint="cs"/>
          <w:sz w:val="28"/>
          <w:szCs w:val="28"/>
          <w:rtl/>
        </w:rPr>
        <w:t xml:space="preserve"> جَمَعَ بَيْنَ الظُّهْرِ وَ الْعَصْرِ وَ الْمَغْرِبِ وَ الْعِشَاءِ عَامَ تَبُوك‏</w:t>
      </w:r>
      <w:r w:rsidR="00FC58FE" w:rsidRPr="007C2D76">
        <w:rPr>
          <w:rFonts w:ascii="Traditional Arabic" w:hAnsi="Traditional Arabic" w:cs="B Badr" w:hint="cs"/>
          <w:sz w:val="22"/>
          <w:szCs w:val="22"/>
          <w:rtl/>
        </w:rPr>
        <w:t xml:space="preserve"> </w:t>
      </w:r>
      <w:r w:rsidR="00F8669E" w:rsidRPr="007C2D76">
        <w:rPr>
          <w:rFonts w:ascii="Traditional Arabic" w:hAnsi="Traditional Arabic" w:cs="B Badr" w:hint="cs"/>
          <w:sz w:val="22"/>
          <w:szCs w:val="22"/>
          <w:rtl/>
        </w:rPr>
        <w:t xml:space="preserve"> </w:t>
      </w:r>
    </w:p>
    <w:p w14:paraId="735863E0" w14:textId="77777777" w:rsidR="00752651" w:rsidRDefault="00752651"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lastRenderedPageBreak/>
        <w:t>بحار الأنوار (ط - بيروت) ؛ ج‏79 ؛ ص333</w:t>
      </w:r>
    </w:p>
    <w:p w14:paraId="4D5A600C" w14:textId="61EDD3D6" w:rsidR="002F08BB" w:rsidRPr="00DC20C3" w:rsidRDefault="002F08BB" w:rsidP="007C2D76">
      <w:pPr>
        <w:pStyle w:val="Heading6"/>
        <w:rPr>
          <w:sz w:val="16"/>
          <w:szCs w:val="16"/>
          <w:rtl/>
        </w:rPr>
      </w:pPr>
      <w:r>
        <w:rPr>
          <w:rFonts w:hint="cs"/>
          <w:rtl/>
        </w:rPr>
        <w:t>جمع بین صلاتین،‌مراعات حال مامومین</w:t>
      </w:r>
    </w:p>
    <w:p w14:paraId="20FC74E0" w14:textId="25A75A0C" w:rsidR="00752651" w:rsidRPr="007C2D76" w:rsidRDefault="00752651" w:rsidP="00F05178">
      <w:pPr>
        <w:pStyle w:val="NormalWeb"/>
        <w:numPr>
          <w:ilvl w:val="0"/>
          <w:numId w:val="5"/>
        </w:numPr>
        <w:tabs>
          <w:tab w:val="left" w:pos="1134"/>
        </w:tabs>
        <w:bidi/>
        <w:jc w:val="both"/>
        <w:rPr>
          <w:rFonts w:cs="B Badr"/>
          <w:sz w:val="20"/>
          <w:szCs w:val="20"/>
          <w:rtl/>
        </w:rPr>
      </w:pPr>
      <w:r w:rsidRPr="007C2D76">
        <w:rPr>
          <w:rFonts w:cs="B Badr" w:hint="cs"/>
          <w:sz w:val="28"/>
          <w:szCs w:val="28"/>
          <w:rtl/>
        </w:rPr>
        <w:t xml:space="preserve"> الْعِلَلُ، عَنِ الْحُسَيْنِ بْنِ أَحْمَدَ بْنِ إِدْرِيسَ عَنْ أَبِيهِ عَنْ أَحْمَدَ بْنِ مُحَمَّدِ بْنِ عِيسَى عَنْ عَلِيِّ بْنِ الْحَكَمِ عَنْ إِسْحَاقَ بْنِ عَمَّارٍ عَنْ أَبِي عَبْدِ اللَّهِ </w:t>
      </w:r>
      <w:r w:rsidR="004B1A1E" w:rsidRPr="007C2D76">
        <w:rPr>
          <w:rFonts w:cs="B Badr" w:hint="cs"/>
          <w:sz w:val="28"/>
          <w:szCs w:val="28"/>
        </w:rPr>
        <w:sym w:font="Dorood" w:char="F040"/>
      </w:r>
      <w:r w:rsidRPr="007C2D76">
        <w:rPr>
          <w:rFonts w:cs="B Badr" w:hint="cs"/>
          <w:sz w:val="28"/>
          <w:szCs w:val="28"/>
          <w:rtl/>
        </w:rPr>
        <w:t xml:space="preserve"> قَالَ: إِنَّ رَسُولَ اللَّهِ </w:t>
      </w:r>
      <w:r w:rsidR="004B1A1E" w:rsidRPr="007C2D76">
        <w:rPr>
          <w:rFonts w:cs="B Badr" w:hint="cs"/>
          <w:sz w:val="28"/>
          <w:szCs w:val="28"/>
        </w:rPr>
        <w:sym w:font="Dorood" w:char="F05D"/>
      </w:r>
      <w:r w:rsidRPr="007C2D76">
        <w:rPr>
          <w:rFonts w:cs="B Badr" w:hint="cs"/>
          <w:sz w:val="28"/>
          <w:szCs w:val="28"/>
          <w:rtl/>
        </w:rPr>
        <w:t xml:space="preserve"> صَلَّى الظُّهْرَ وَ الْعَصْرَ مَكَانَهُ مِنْ غَيْرِ عِلَّةٍ وَ لَا سَبَبٍ فَقَالَ لَهُ عُمَرُ وَ كَانَ أَجْرَأَ الْقَوْمِ عَلَيْهِ أَ حَدَثَ فِي الصَّلَاةِ شَيْ‏ءٌ قَالَ لَا وَ لَكِنْ أَرَدْتُ أَنْ أُوَسِّعَ عَلَى أُمَّتِي‏ </w:t>
      </w:r>
      <w:r w:rsidR="00F8669E" w:rsidRPr="007C2D76">
        <w:rPr>
          <w:rFonts w:cs="B Badr" w:hint="cs"/>
          <w:sz w:val="28"/>
          <w:szCs w:val="28"/>
          <w:rtl/>
        </w:rPr>
        <w:t xml:space="preserve"> </w:t>
      </w:r>
      <w:r w:rsidRPr="007C2D76">
        <w:rPr>
          <w:rFonts w:cs="B Badr" w:hint="cs"/>
          <w:sz w:val="28"/>
          <w:szCs w:val="28"/>
          <w:rtl/>
        </w:rPr>
        <w:t>.</w:t>
      </w:r>
    </w:p>
    <w:p w14:paraId="101C6974" w14:textId="77777777" w:rsidR="00752651" w:rsidRDefault="00752651" w:rsidP="007C2D76">
      <w:pPr>
        <w:pStyle w:val="Heading5"/>
        <w:rPr>
          <w:rtl/>
        </w:rPr>
      </w:pPr>
      <w:r w:rsidRPr="00DC20C3">
        <w:rPr>
          <w:rFonts w:hint="cs"/>
          <w:rtl/>
        </w:rPr>
        <w:t>بحار الأنوار (ط - بيروت) ؛ ج‏79 ؛ ص334</w:t>
      </w:r>
    </w:p>
    <w:p w14:paraId="5C6FF5E7" w14:textId="0E71997E" w:rsidR="002F08BB" w:rsidRPr="00DC20C3" w:rsidRDefault="002F08BB" w:rsidP="007C2D76">
      <w:pPr>
        <w:pStyle w:val="Heading6"/>
        <w:rPr>
          <w:sz w:val="16"/>
          <w:szCs w:val="16"/>
          <w:rtl/>
        </w:rPr>
      </w:pPr>
      <w:r>
        <w:rPr>
          <w:rFonts w:hint="cs"/>
          <w:rtl/>
        </w:rPr>
        <w:t>جمع بین صلاتین،‌‌مراعات حال مامومین</w:t>
      </w:r>
    </w:p>
    <w:p w14:paraId="2D0643D6" w14:textId="0DA99E5A" w:rsidR="00752651" w:rsidRPr="007C2D76" w:rsidRDefault="00752651" w:rsidP="00F05178">
      <w:pPr>
        <w:pStyle w:val="NormalWeb"/>
        <w:numPr>
          <w:ilvl w:val="0"/>
          <w:numId w:val="5"/>
        </w:numPr>
        <w:tabs>
          <w:tab w:val="left" w:pos="1134"/>
        </w:tabs>
        <w:bidi/>
        <w:jc w:val="both"/>
        <w:rPr>
          <w:rFonts w:cs="B Badr"/>
          <w:sz w:val="22"/>
          <w:szCs w:val="22"/>
          <w:rtl/>
        </w:rPr>
      </w:pPr>
      <w:r w:rsidRPr="007C2D76">
        <w:rPr>
          <w:rFonts w:cs="B Badr" w:hint="cs"/>
          <w:sz w:val="28"/>
          <w:szCs w:val="28"/>
          <w:rtl/>
        </w:rPr>
        <w:t xml:space="preserve"> وَ مِنْهُ، عَنْ أَحْمَدَ بْنِ مُحَمَّدِ بْنِ يَحْيَى الْعَطَّارِ عَنْ أَبِيهِ عَنْ أَحْمَدَ بْنِ مُحَمَّدِ بْنِ عِيسَى عَنْ مُحَمَّدِ بْنِ سِنَانٍ عَنْ عَبْدِ الْمَلِكِ الْقُمِّيِّ عَنْ أَبِي عَبْدِ اللَّهِ ع قَالَ: قُلْتُ أَ جَمَعَ بَيْنَ الصَّلَاتَيْنِ مِنْ غَيْرِ عِلَّةٍ قَالَ قَدْ فَعَلَ ذَلِكَ رَسُولُ اللَّهِ ص أَرَادَ التَّخْفِيفَ عَنْ أُمَّتِهِ‏.</w:t>
      </w:r>
      <w:r w:rsidR="00F8669E" w:rsidRPr="007C2D76">
        <w:rPr>
          <w:rFonts w:ascii="Traditional Arabic" w:hAnsi="Traditional Arabic" w:cs="B Badr" w:hint="cs"/>
          <w:sz w:val="22"/>
          <w:szCs w:val="22"/>
          <w:rtl/>
        </w:rPr>
        <w:t xml:space="preserve"> </w:t>
      </w:r>
      <w:r w:rsidR="00F8669E" w:rsidRPr="007C2D76">
        <w:rPr>
          <w:rFonts w:ascii="Traditional Arabic" w:hAnsi="Traditional Arabic" w:cs="B Badr" w:hint="cs"/>
          <w:sz w:val="28"/>
          <w:szCs w:val="28"/>
          <w:rtl/>
        </w:rPr>
        <w:t xml:space="preserve"> </w:t>
      </w:r>
    </w:p>
    <w:p w14:paraId="64652129" w14:textId="77777777" w:rsidR="00752651" w:rsidRDefault="00752651" w:rsidP="007C2D76">
      <w:pPr>
        <w:pStyle w:val="Heading5"/>
        <w:rPr>
          <w:rtl/>
        </w:rPr>
      </w:pPr>
      <w:r w:rsidRPr="00DC20C3">
        <w:rPr>
          <w:rFonts w:hint="cs"/>
          <w:rtl/>
        </w:rPr>
        <w:t>بحار الأنوار (ط - بيروت) ؛ ج‏79 ؛ ص334</w:t>
      </w:r>
    </w:p>
    <w:p w14:paraId="2B78D3F2" w14:textId="72AEDACA" w:rsidR="002F08BB" w:rsidRPr="00DC20C3" w:rsidRDefault="002F08BB" w:rsidP="007C2D76">
      <w:pPr>
        <w:pStyle w:val="Heading6"/>
        <w:rPr>
          <w:sz w:val="16"/>
          <w:szCs w:val="16"/>
          <w:rtl/>
        </w:rPr>
      </w:pPr>
      <w:r>
        <w:rPr>
          <w:rFonts w:hint="cs"/>
          <w:rtl/>
        </w:rPr>
        <w:t>جمع بین صلاتین،‌‌مراعات حال مامومین</w:t>
      </w:r>
    </w:p>
    <w:p w14:paraId="16B6197C" w14:textId="77777777" w:rsidR="00350BCE" w:rsidRPr="00DC20C3" w:rsidRDefault="00350BCE" w:rsidP="007C2D76">
      <w:pPr>
        <w:pStyle w:val="Heading4"/>
        <w:rPr>
          <w:rtl/>
          <w:lang w:bidi="fa-IR"/>
        </w:rPr>
      </w:pPr>
      <w:r w:rsidRPr="00DC20C3">
        <w:rPr>
          <w:rFonts w:hint="cs"/>
          <w:rtl/>
          <w:lang w:bidi="fa-IR"/>
        </w:rPr>
        <w:t>اختصار در دعا</w:t>
      </w:r>
    </w:p>
    <w:p w14:paraId="62FC59A0" w14:textId="77777777" w:rsidR="00350BCE" w:rsidRPr="00DC20C3" w:rsidRDefault="00350BCE" w:rsidP="00F05178">
      <w:pPr>
        <w:pStyle w:val="NormalWeb"/>
        <w:numPr>
          <w:ilvl w:val="0"/>
          <w:numId w:val="5"/>
        </w:numPr>
        <w:tabs>
          <w:tab w:val="left" w:pos="1134"/>
        </w:tabs>
        <w:bidi/>
        <w:jc w:val="both"/>
        <w:rPr>
          <w:rFonts w:cs="B Badr"/>
          <w:sz w:val="30"/>
          <w:szCs w:val="30"/>
          <w:rtl/>
        </w:rPr>
      </w:pPr>
      <w:r w:rsidRPr="00DC20C3">
        <w:rPr>
          <w:rFonts w:ascii="Traditional Arabic" w:hAnsi="Traditional Arabic" w:cs="B Badr" w:hint="cs"/>
          <w:sz w:val="20"/>
          <w:szCs w:val="20"/>
          <w:rtl/>
        </w:rPr>
        <w:t>التَّهْذِيبُ، بِإِسْنَادِهِ عَنْ مُحَمَّدِ بْنِ سُلَيْمَانَ الدَّيْلَمِيِّ قَالَ:</w:t>
      </w:r>
      <w:r w:rsidRPr="00DC20C3">
        <w:rPr>
          <w:rFonts w:cs="B Badr" w:hint="cs"/>
          <w:sz w:val="30"/>
          <w:szCs w:val="30"/>
          <w:rtl/>
        </w:rPr>
        <w:t xml:space="preserve"> </w:t>
      </w:r>
      <w:r w:rsidRPr="00DC20C3">
        <w:rPr>
          <w:rFonts w:ascii="Traditional Arabic" w:hAnsi="Traditional Arabic" w:cs="B Badr" w:hint="cs"/>
          <w:sz w:val="28"/>
          <w:szCs w:val="28"/>
          <w:rtl/>
        </w:rPr>
        <w:t xml:space="preserve">سَأَلْتُ أَبَا عَبْدِ اللَّهِ </w:t>
      </w:r>
      <w:r w:rsidR="00340A03" w:rsidRPr="00DC20C3">
        <w:rPr>
          <w:rFonts w:ascii="Traditional Arabic" w:hAnsi="Traditional Arabic" w:cs="B Badr" w:hint="cs"/>
          <w:sz w:val="28"/>
          <w:szCs w:val="28"/>
        </w:rPr>
        <w:sym w:font="Dorood" w:char="F040"/>
      </w:r>
      <w:r w:rsidRPr="00DC20C3">
        <w:rPr>
          <w:rFonts w:ascii="Traditional Arabic" w:hAnsi="Traditional Arabic" w:cs="B Badr" w:hint="cs"/>
          <w:sz w:val="28"/>
          <w:szCs w:val="28"/>
          <w:rtl/>
        </w:rPr>
        <w:t xml:space="preserve"> فَقُلْتُ لَهُ جُعِلْتُ فِدَاكَ إِنَّ شِيعَتَكَ تَقُولُ إِنَّ الْإِيمَانَ مُسْتَقَرٌّ وَ مُسْتَوْدَعٌ فَعَلِّمْنِي شَيْئاً إِذَا أَنَا قُلْتُهُ اسْتَكْمَلْتُ الْإِيمَانَ قَالَ قُلْ فِي دُبُرِ كُلِّ صَلَاةٍ فَرِيضَةٍ رَضِيتُ بِاللَّهِ رَبّاً وَ بِمُحَمَّدٍ نَبِيّاً وَ بِالْإِسْلَامِ دِيناً وَ بِالْقُرْآنِ كِتَاباً وَ بِالْكَعْبَةِ قِبْلَة</w:t>
      </w:r>
    </w:p>
    <w:p w14:paraId="06073615" w14:textId="77777777" w:rsidR="00350BCE" w:rsidRPr="00DC20C3" w:rsidRDefault="00350BCE" w:rsidP="007C2D76">
      <w:pPr>
        <w:pStyle w:val="Heading5"/>
      </w:pPr>
      <w:r w:rsidRPr="00DC20C3">
        <w:rPr>
          <w:rFonts w:hint="cs"/>
          <w:rtl/>
        </w:rPr>
        <w:t>بحار الأنوار (ط - بيروت) ؛ ج‏83 ؛ ص42</w:t>
      </w:r>
    </w:p>
    <w:p w14:paraId="5DB266C5" w14:textId="77777777" w:rsidR="00350BCE" w:rsidRPr="00DC20C3" w:rsidRDefault="00350BCE" w:rsidP="007C2D76">
      <w:pPr>
        <w:pStyle w:val="Heading6"/>
        <w:rPr>
          <w:rtl/>
        </w:rPr>
      </w:pPr>
      <w:r w:rsidRPr="00DC20C3">
        <w:rPr>
          <w:rFonts w:hint="cs"/>
          <w:rtl/>
        </w:rPr>
        <w:t>خوشنودی قبله بودن کعبه</w:t>
      </w:r>
    </w:p>
    <w:p w14:paraId="201D74AD" w14:textId="77777777" w:rsidR="00A978AE" w:rsidRPr="00DC20C3" w:rsidRDefault="00A978AE"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0"/>
          <w:szCs w:val="20"/>
          <w:rtl/>
        </w:rPr>
        <w:t xml:space="preserve">وَ مِنْهَا </w:t>
      </w:r>
      <w:r w:rsidRPr="00DC20C3">
        <w:rPr>
          <w:rFonts w:ascii="Traditional Arabic" w:hAnsi="Traditional Arabic" w:cs="B Badr" w:hint="cs"/>
          <w:sz w:val="28"/>
          <w:szCs w:val="28"/>
          <w:rtl/>
        </w:rPr>
        <w:t xml:space="preserve">دُعَاءُ أَهْلِ الْبَيْتِ الْمَعْمُورِ يَا مَنْ أَظْهَرَ الْجَمِيلَ وَ سَتَرَ الْقَبِيحَ يَا مَنْ لَمْ يُؤَاخِذْ بِالْجَرِيرَةِ وَ لَمْ يَهْتِكِ السِّتْرَ يَا عَظِيمَ الْعَفْوِ يَا حَسَنَ التَّجَاوُزِ يَا بَاسِطَ الْيَدَيْنِ بِالرَّحْمَةِ يَا صَاحِبَ كُلِّ حَاجَةٍ يَا وَاسِعَ الْمَغْفِرَةِ يَا مُفَرِّجَ كُلِّ كُرْبَةٍ يَا مُقِيلَ الْعَثَرَاتِ يَا كَرِيمَ الصَّفْحِ يَا عَظِيمَ الْمَنِّ يَا مُبْتَدِئاً بِالنِّعَمِ قَبْلَ اسْتِحْقَاقِهَا يَا رَبَّاهْ‏ يَا سَيِّدَاهْ يَا غَايَةَ رَغْبَتَاهْ أَسْأَلُكَ بِكَ وَ بِمُحَمَّدٍ ص وَ عَلِيٍّ وَ فَاطِمَةَ وَ الْحَسَنِ وَ الْحُسَيْنِ وَ عَلِيِّ بْنِ الْحُسَيْنِ وَ مُحَمَّدِ بْنِ عَلِيٍّ وَ جَعْفَرِ بْنِ مُحَمَّدٍ وَ مُوسَى بْنِ جَعْفَرٍ وَ عَلِيِّ بْنِ مُوسَى وَ مُحَمَّدِ بْنِ عَلِيٍّ وَ عَلِيِّ بْنِ مُحَمَّدٍ وَ الْحَسَنِ بْنِ عَلِيٍّ وَ الْقَائِمِ الْمَهْدِيِّ الْأَئِمَّةِ الْهَادِيَةِ ع أَنْ تُصَلِّيَ عَلَى مُحَمَّدٍ وَ آلِ مُحَمَّدٍ وَ أَسْأَلُكَ يَا اللَّهُ يَا اللَّهُ أَلَّا تُشَوِّهَ خَلْقِي بِالنَّارِ وَ أَنْ تَفْعَلَ بِي مَا أَنْتَ أَهْلُهُ ثُمَّ قَالَ الْكَفْعَمِيُّ هَذَا الدُّعَاءُ الْمُسَمَّى بِدُعَاءِ أَهْلِ الْبَيْتِ الْمَعْمُورِ جَلِيلُ الشَّأْنِ عَظِيمُ الْقَدْرِ وَ خَتَمَ بِهِ الشَّيْخُ الْمِقْدَادُ كِتَابَهُ شَرْحَ النَّهْجِ وَ خَتَمَ بِهِ الشَّيْخُ أَحْمَدُ بْنُ فَهْدٍ كِتَابَهُ عُدَّةَ الدَّاعِي وَ خَتَمَ بِهِ الرَّازِيُّ فَخْرُ الدِّينِ بَعْضَ كُتُبِهِ وَ ذَكَرَ فِيهِ صَاحِبُ الْعُدَّةِ ثَوَاباً عَظِيماً مُلَخَّصُهُ أَنَّ النَّبِيَّ ص سَأَلَ جَبْرَئِيلَ عَنْ ثَوَابِهِ فَقَالَ ع يَا مُحَمَّدُ لَوِ اجْتَمَعَتْ مَلَائِكَةُ السَّمَاوَاتِ وَ الْأَرَضِينَ عَلَى أَنْ يَصِفُوا مِنْ أَلْفِ جُزْءٍ جُزْءاً وَاحِداً مَا قَدَرُوا وَ سَتَرَ اللَّهُ تَعَالَى قَائِلَهُ بِأَلْفِ سِتْرٍ فِي الدُّنْيَا وَ الْآخِرَةِ وَ يَغْفِرُ ذُنُوبَهُ وَ لَوْ كَانَتْ كَزَبَدِ الْبَحْرِ حَتَّى الْكَبَائِرَ وَ يُفْتَحُ لَهُ سَبْعِينَ بَاباً مِنَ الرَّحْمَةِ حَتَّى يَخُوضَ فِيهَا خَوْضاً وَ يُعْطَى مِنَ </w:t>
      </w:r>
      <w:r w:rsidRPr="00DC20C3">
        <w:rPr>
          <w:rFonts w:ascii="Traditional Arabic" w:hAnsi="Traditional Arabic" w:cs="B Badr" w:hint="cs"/>
          <w:sz w:val="28"/>
          <w:szCs w:val="28"/>
          <w:rtl/>
        </w:rPr>
        <w:lastRenderedPageBreak/>
        <w:t>الْأَجْرِ ثَوَابَ كُلِّ مُصَابٍ وَ كُلِّ سَالِمٍ وَ كُلِّ مِسْكِينٍ وَ كُلِّ ضَرِيرٍ وَ فَقِيرٍ وَ مَرِيضٍ وَ يُكْرِمُهُ كَرَامَةَ الْأَنْبِيَاءِ وَ يُعْطَى أُمْنِيَّتَهُ فِي الْقِيَامَةِ وَ يُعْطَى مِنَ الْأَجْرِ بِعَدَدِ مَنْ خَلَقَهُ اللَّهُ فِي الْجَنَّةِ وَ النَّارِ وَ السَّمَاوَاتِ السَّبْعِ وَ الْأَرَضِينَ السَّبْعِ وَ الشَّمْسِ وَ الْقَمَرِ وَ النُّجُومِ وَ قَطْرِ الْأَمْطَارِ وَ أَنْوَاعِ الْخَلْقِ وَ الْجِبَالِ وَ الْحَصَى وَ الثَّرَى وَ النُّجُومِ وَ الْعَرْشِ وَ الْكُرْسِيِّ وَ غَيْرِ ذَلِكَ وَ مَلَأَ اللَّهُ قَلْبَهُ إِيمَاناً وَ أَشْهَدَ لَهُ مَلَائِكَتَهُ أَنَّهُ أَعْتَقَهُ مِنَ النَّارِ وَ عَتَقَ أَبَوَيْهِ وَ إِخْوَتَهُ وَ أَهْلَهُ وَ وُلْدَهُ وَ جِيرَانَهُ وَ شَفَّعَهُ فِي أَلْفِ رَجُلٍ مِمَّنْ وَجَبَتْ لَهُمُ النَّارُ فَعَلِّمْهُ يَا مُحَمَّدُ الْمُتَّقِينَ وَ لَا تُعَلِّمْهُ الْمُنَافِقِينَ وَ بِهِ يُسْتَجَابُ الدُّعَاءُ وَ هُوَ دُعَاءُ أَهْلِ الْبَيْتِ الْمَعْمُورِ وَ بِهِ يَطُوفُونَ حَوْلَه‏</w:t>
      </w:r>
    </w:p>
    <w:p w14:paraId="2511D3E9" w14:textId="77777777" w:rsidR="00A978AE" w:rsidRPr="00DC20C3" w:rsidRDefault="00A978AE" w:rsidP="007C2D76">
      <w:pPr>
        <w:pStyle w:val="Heading5"/>
      </w:pPr>
      <w:r w:rsidRPr="00DC20C3">
        <w:rPr>
          <w:rFonts w:hint="cs"/>
          <w:rtl/>
        </w:rPr>
        <w:t>بحار الأنوار (ط - بيروت) ؛ ج‏83 ؛ ص75</w:t>
      </w:r>
    </w:p>
    <w:p w14:paraId="37FB5AED" w14:textId="77777777" w:rsidR="00A978AE" w:rsidRPr="00DC20C3" w:rsidRDefault="00A978AE" w:rsidP="007C2D76">
      <w:pPr>
        <w:pStyle w:val="Heading6"/>
        <w:rPr>
          <w:rtl/>
        </w:rPr>
      </w:pPr>
      <w:r w:rsidRPr="00DC20C3">
        <w:rPr>
          <w:rFonts w:hint="cs"/>
          <w:rtl/>
        </w:rPr>
        <w:t xml:space="preserve">نیایش در مسجد آسمانی، روش اهل مسجد، </w:t>
      </w:r>
    </w:p>
    <w:p w14:paraId="40DC024D" w14:textId="390C6E85" w:rsidR="0030711C" w:rsidRPr="00DC20C3" w:rsidRDefault="0030711C" w:rsidP="00F05178">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الْمَكَارِمُ كَانَ الصَّادِقُ ع يَقُولُ‏ </w:t>
      </w:r>
      <w:r w:rsidRPr="00DC20C3">
        <w:rPr>
          <w:rFonts w:ascii="Traditional Arabic" w:hAnsi="Traditional Arabic" w:cs="B Badr" w:hint="cs"/>
          <w:sz w:val="28"/>
          <w:szCs w:val="28"/>
          <w:rtl/>
        </w:rPr>
        <w:t>إِذَا أَصْبَحَ بِسْمِ اللَّهِ وَ بِاللَّهِ وَ إِلَى اللَّهِ وَ مِنَ اللَّهِ وَ فِي سَبِيلِ اللَّهِ وَ عَلَى مِلَّةِ رَسُولِ اللَّهِ ص اللَّهُمَّ إِلَيْكَ أَسْلَمْتُ نَفْسِي وَ إِلَيْكَ فَوَّضْتُ أَمْرِي وَ إِلَيْكَ وَجَّهْتُ وَجْهِي وَ عَلَيْكَ تَوَكَّلْتُ يَا رَبَّ الْعَالَمِينَ اللَّهُمَّ احْفَظْنِي بِحِفْظِ الْإِيمَانِ مِنْ بَيْنِ يَدَيَّ وَ مِنْ خَلْفِي وَ عَنْ يَمِينِي وَ عَنْ شِمَالِي وَ مِنْ فَوْقِي وَ مِنْ تَحْتِي‏ «4» لَا إِلَهَ إِلَّا اللَّهُ لَا قُوَّةَ إِلَّا بِاللَّهِ أَسْأَلُ اللَّهَ الْعَفْوَ وَ الْعَافِيَةَ مِنْ كُلِّ سُوءٍ فِي الدُّنْيَا وَ الْآخِرَةِ اللَّهُمَّ إِنِّي أَعُوذُ بِكَ‏ مِنْ‏ عَذَابِ‏ الْقَبْرِ وَ مِنْ ضِيقِ الْقَبْرِ وَ مِنْ ضَغْطَةِ الْقَبْرِ وَ أَعُوذُ بِكَ مِنْ سَطَوَاتِ اللَّيْلِ وَ النَّهَارِ اللَّهُمَّ رَبَّ الشَّهْرِ الْحَرَامِ وَ رَبَّ الْبَيْتِ الْحَرَامِ وَ رَبَّ الْبَلَدِ الْحَرَامِ وَ رَبَّ الْحِلِّ وَ الْحَرَامِ أَبْلِغْ مُحَمَّداً وَ آلَهُ عَنِّي السَّلا</w:t>
      </w:r>
      <w:r w:rsidR="00F8669E">
        <w:rPr>
          <w:rFonts w:cs="B Badr" w:hint="cs"/>
          <w:sz w:val="30"/>
          <w:szCs w:val="30"/>
          <w:rtl/>
        </w:rPr>
        <w:t xml:space="preserve"> </w:t>
      </w:r>
    </w:p>
    <w:p w14:paraId="53511365" w14:textId="77777777" w:rsidR="0030711C" w:rsidRPr="00DC20C3" w:rsidRDefault="0030711C" w:rsidP="007C2D76">
      <w:pPr>
        <w:pStyle w:val="Heading5"/>
      </w:pPr>
      <w:r w:rsidRPr="00DC20C3">
        <w:rPr>
          <w:rFonts w:hint="cs"/>
          <w:rtl/>
        </w:rPr>
        <w:t>بحار الأنوار (ط - بيروت) ؛ ج‏83 ؛ ص263</w:t>
      </w:r>
    </w:p>
    <w:p w14:paraId="6861F835" w14:textId="77777777" w:rsidR="0030711C" w:rsidRPr="00DC20C3" w:rsidRDefault="0030711C" w:rsidP="007C2D76">
      <w:pPr>
        <w:pStyle w:val="Heading6"/>
        <w:rPr>
          <w:rtl/>
        </w:rPr>
      </w:pPr>
      <w:r w:rsidRPr="00DC20C3">
        <w:rPr>
          <w:rFonts w:hint="cs"/>
          <w:rtl/>
        </w:rPr>
        <w:t>نیایش در مسجد، مسجد خاص، دعا به مسجد خاص</w:t>
      </w:r>
    </w:p>
    <w:p w14:paraId="117C0663" w14:textId="77777777" w:rsidR="000A55C9" w:rsidRPr="00FC58FE" w:rsidRDefault="004F5927" w:rsidP="007C2D76">
      <w:pPr>
        <w:pStyle w:val="Heading4"/>
        <w:rPr>
          <w:rtl/>
          <w:lang w:bidi="fa-IR"/>
        </w:rPr>
      </w:pPr>
      <w:r w:rsidRPr="00FC58FE">
        <w:rPr>
          <w:rFonts w:hint="cs"/>
          <w:rtl/>
        </w:rPr>
        <w:t>من</w:t>
      </w:r>
      <w:r w:rsidRPr="00FC58FE">
        <w:rPr>
          <w:rFonts w:hint="cs"/>
          <w:rtl/>
          <w:lang w:bidi="fa-IR"/>
        </w:rPr>
        <w:t>ظم بودن جماعت</w:t>
      </w:r>
    </w:p>
    <w:p w14:paraId="5E0DC47A"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أَبُو عَبْدِ اللَّهِ</w:t>
      </w:r>
      <w:r w:rsidRPr="00DC20C3">
        <w:rPr>
          <w:noProof/>
          <w:sz w:val="20"/>
          <w:szCs w:val="20"/>
        </w:rPr>
        <w:drawing>
          <wp:inline distT="0" distB="0" distL="0" distR="0" wp14:anchorId="75986875" wp14:editId="72EC49A9">
            <wp:extent cx="133350" cy="114300"/>
            <wp:effectExtent l="0" t="0" r="0" b="0"/>
            <wp:docPr id="631" name="Picture 63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إِذَا أَقَامَ الْمُؤَذِّنُ الصَّلَاةَ فَقَدْ حَرُمَ الْكَلَامُ إِلَّا أَنْ يَكُونَ الْقَوْمُ لَيْسَ يُعْرَفُ لَهُمْ إِمَامٌ </w:t>
      </w:r>
    </w:p>
    <w:p w14:paraId="51376538"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 وسائل‏الشيعة     5     394    10- باب جواز الكلام في الأذان و </w:t>
      </w:r>
    </w:p>
    <w:p w14:paraId="5532FA92"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نظم جماعت در مسجد ، نظم در جماعت ، اذان گو غیر امام است ،  نبودن امام </w:t>
      </w:r>
      <w:r w:rsidRPr="00DC20C3">
        <w:rPr>
          <w:rFonts w:ascii="Traditional Arabic" w:hAnsi="Traditional Arabic" w:cs="B Badr" w:hint="cs"/>
          <w:rtl/>
          <w:lang w:bidi="fa-IR"/>
        </w:rPr>
        <w:t>راتب</w:t>
      </w:r>
      <w:r w:rsidRPr="00DC20C3">
        <w:rPr>
          <w:rFonts w:ascii="Traditional Arabic" w:hAnsi="Traditional Arabic" w:cs="B Badr"/>
          <w:rtl/>
          <w:lang w:bidi="fa-IR"/>
        </w:rPr>
        <w:t xml:space="preserve"> ،  انتخاب امام جماعت</w:t>
      </w:r>
      <w:r w:rsidRPr="00DC20C3">
        <w:rPr>
          <w:rFonts w:ascii="Traditional Arabic" w:hAnsi="Traditional Arabic" w:cs="B Badr" w:hint="cs"/>
          <w:rtl/>
          <w:lang w:bidi="fa-IR"/>
        </w:rPr>
        <w:t>،</w:t>
      </w:r>
      <w:r w:rsidRPr="00DC20C3">
        <w:rPr>
          <w:rFonts w:ascii="Traditional Arabic" w:hAnsi="Traditional Arabic" w:cs="B Badr"/>
          <w:rtl/>
          <w:lang w:bidi="fa-IR"/>
        </w:rPr>
        <w:t xml:space="preserve">  اداب امامت ،عدم انحصار امامت مسجد</w:t>
      </w:r>
      <w:r w:rsidRPr="00DC20C3">
        <w:rPr>
          <w:rFonts w:ascii="Traditional Arabic" w:hAnsi="Traditional Arabic" w:cs="B Badr" w:hint="cs"/>
          <w:rtl/>
          <w:lang w:bidi="fa-IR"/>
        </w:rPr>
        <w:t>، موذن و اقامه گو یکی است</w:t>
      </w:r>
      <w:r w:rsidR="00E91928" w:rsidRPr="00DC20C3">
        <w:rPr>
          <w:rFonts w:ascii="Traditional Arabic" w:hAnsi="Traditional Arabic" w:cs="B Badr" w:hint="cs"/>
          <w:rtl/>
          <w:lang w:bidi="fa-IR"/>
        </w:rPr>
        <w:t>، سخن گفتن در مسجد</w:t>
      </w:r>
    </w:p>
    <w:p w14:paraId="1FC39C17" w14:textId="38837C7F" w:rsidR="000A55C9" w:rsidRPr="00FC58FE" w:rsidRDefault="000A55C9" w:rsidP="007C2D76">
      <w:pPr>
        <w:pStyle w:val="Heading4"/>
        <w:rPr>
          <w:rtl/>
        </w:rPr>
      </w:pPr>
      <w:r w:rsidRPr="00FC58FE">
        <w:rPr>
          <w:rtl/>
        </w:rPr>
        <w:t xml:space="preserve">اختصار </w:t>
      </w:r>
      <w:r w:rsidRPr="00FC58FE">
        <w:rPr>
          <w:rFonts w:hint="cs"/>
          <w:rtl/>
        </w:rPr>
        <w:t xml:space="preserve">اذان </w:t>
      </w:r>
      <w:r w:rsidRPr="00FC58FE">
        <w:rPr>
          <w:rtl/>
        </w:rPr>
        <w:t>در جماعت</w:t>
      </w:r>
    </w:p>
    <w:p w14:paraId="2E47EB29" w14:textId="6361C305"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عُبَيْدَةَ الْحَذَّاءِ قَالَ رَأَيْتُ أَبَا جَعْفَرٍ</w:t>
      </w:r>
      <w:r w:rsidRPr="00DC20C3">
        <w:rPr>
          <w:noProof/>
          <w:sz w:val="26"/>
          <w:szCs w:val="26"/>
        </w:rPr>
        <w:drawing>
          <wp:inline distT="0" distB="0" distL="0" distR="0" wp14:anchorId="6DD2CDA8" wp14:editId="4B288A36">
            <wp:extent cx="133350" cy="114300"/>
            <wp:effectExtent l="0" t="0" r="0" b="0"/>
            <wp:docPr id="641" name="Picture 64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يُكَبِّرُ وَاحِدَةً وَاحِدَةً فِي الْأَذَانِ فَقُلْتُ لَهُ لِمَ تُكَبِّرُ وَاحِدَةً وَاحِدَةً فَقَالَ لَا بَأْسَ بِهِ إِذَا كُنْتَ مُسْتَعْجِلًا </w:t>
      </w:r>
    </w:p>
    <w:p w14:paraId="18153E57" w14:textId="77777777" w:rsidR="000A55C9" w:rsidRDefault="000A55C9" w:rsidP="003E12A5">
      <w:pPr>
        <w:tabs>
          <w:tab w:val="left" w:pos="1134"/>
        </w:tabs>
        <w:jc w:val="both"/>
        <w:rPr>
          <w:rFonts w:ascii="Traditional Arabic" w:hAnsi="Traditional Arabic" w:cs="B Badr"/>
          <w:sz w:val="16"/>
          <w:szCs w:val="16"/>
          <w:lang w:bidi="fa-IR"/>
        </w:rPr>
      </w:pPr>
      <w:r w:rsidRPr="00DC20C3">
        <w:rPr>
          <w:rFonts w:ascii="Traditional Arabic" w:hAnsi="Traditional Arabic" w:cs="B Badr"/>
          <w:sz w:val="16"/>
          <w:szCs w:val="16"/>
          <w:rtl/>
          <w:lang w:bidi="fa-IR"/>
        </w:rPr>
        <w:t xml:space="preserve">تهذيب‏الأحكام     2     62    7- باب عدد فصول الأذان و الإقامة </w:t>
      </w:r>
    </w:p>
    <w:p w14:paraId="24016382" w14:textId="0974D382" w:rsidR="003B21CA" w:rsidRPr="003B21CA" w:rsidRDefault="003B21CA" w:rsidP="003E12A5">
      <w:pPr>
        <w:tabs>
          <w:tab w:val="left" w:pos="1134"/>
        </w:tabs>
        <w:jc w:val="both"/>
        <w:rPr>
          <w:rFonts w:ascii="Traditional Arabic" w:hAnsi="Traditional Arabic" w:cs="B Badr"/>
          <w:sz w:val="22"/>
          <w:szCs w:val="22"/>
          <w:rtl/>
          <w:lang w:bidi="fa-IR"/>
        </w:rPr>
      </w:pPr>
      <w:r w:rsidRPr="003B21CA">
        <w:rPr>
          <w:rFonts w:ascii="Traditional Arabic" w:hAnsi="Traditional Arabic" w:cs="B Badr" w:hint="cs"/>
          <w:sz w:val="22"/>
          <w:szCs w:val="22"/>
          <w:rtl/>
          <w:lang w:bidi="fa-IR"/>
        </w:rPr>
        <w:t>تقصیر اذان،</w:t>
      </w:r>
      <w:r>
        <w:rPr>
          <w:rFonts w:ascii="Traditional Arabic" w:hAnsi="Traditional Arabic" w:cs="B Badr" w:hint="cs"/>
          <w:sz w:val="22"/>
          <w:szCs w:val="22"/>
          <w:rtl/>
          <w:lang w:bidi="fa-IR"/>
        </w:rPr>
        <w:t xml:space="preserve"> آداب اذان، </w:t>
      </w:r>
      <w:r w:rsidRPr="003B21CA">
        <w:rPr>
          <w:rFonts w:ascii="Traditional Arabic" w:hAnsi="Traditional Arabic" w:cs="B Badr" w:hint="cs"/>
          <w:sz w:val="22"/>
          <w:szCs w:val="22"/>
          <w:rtl/>
          <w:lang w:bidi="fa-IR"/>
        </w:rPr>
        <w:t xml:space="preserve">‌ </w:t>
      </w:r>
    </w:p>
    <w:p w14:paraId="02055D29" w14:textId="77777777" w:rsidR="000A55C9" w:rsidRPr="00FC58FE" w:rsidRDefault="000A55C9" w:rsidP="007C2D76">
      <w:pPr>
        <w:pStyle w:val="Heading4"/>
        <w:rPr>
          <w:rtl/>
        </w:rPr>
      </w:pPr>
      <w:r w:rsidRPr="00FC58FE">
        <w:rPr>
          <w:rFonts w:hint="cs"/>
          <w:rtl/>
        </w:rPr>
        <w:t>اکتفا به اقامه</w:t>
      </w:r>
    </w:p>
    <w:p w14:paraId="22D3A14C"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عَلِيِّ بْنِ رِئَابٍ قَالَ سَأَلْتُ أَبَا عَبْدِ اللَّهِ</w:t>
      </w:r>
      <w:r w:rsidRPr="00DC20C3">
        <w:rPr>
          <w:noProof/>
          <w:sz w:val="20"/>
          <w:szCs w:val="20"/>
        </w:rPr>
        <w:drawing>
          <wp:inline distT="0" distB="0" distL="0" distR="0" wp14:anchorId="6D4B0DE9" wp14:editId="73618ABE">
            <wp:extent cx="133350" cy="114300"/>
            <wp:effectExtent l="0" t="0" r="0" b="0"/>
            <wp:docPr id="679" name="Picture 67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قُلْتُ تَحْضُرُ الصَّلَاةُ وَ نَحْنُ مُجْتَمِعُونَ فِي مَكَانٍ وَاحِدٍ أَ تُجْزِينَا إِقَامَةٌ بِغَيْرِ أَذَانٍ قَالَ نَعَمْ </w:t>
      </w:r>
    </w:p>
    <w:p w14:paraId="2BDFAB51"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 </w:t>
      </w:r>
      <w:r w:rsidRPr="00DC20C3">
        <w:rPr>
          <w:rFonts w:ascii="Traditional Arabic" w:hAnsi="Traditional Arabic" w:cs="B Badr"/>
          <w:sz w:val="16"/>
          <w:szCs w:val="16"/>
          <w:rtl/>
          <w:lang w:bidi="fa-IR"/>
        </w:rPr>
        <w:t xml:space="preserve">وسائل‏الشيعة </w:t>
      </w:r>
      <w:r w:rsidRPr="00DC20C3">
        <w:rPr>
          <w:rFonts w:ascii="Traditional Arabic" w:hAnsi="Traditional Arabic" w:cs="B Badr" w:hint="cs"/>
          <w:sz w:val="16"/>
          <w:szCs w:val="16"/>
          <w:rtl/>
          <w:lang w:bidi="fa-IR"/>
        </w:rPr>
        <w:t>،ج</w:t>
      </w:r>
      <w:r w:rsidRPr="00DC20C3">
        <w:rPr>
          <w:rFonts w:ascii="Traditional Arabic" w:hAnsi="Traditional Arabic" w:cs="B Badr"/>
          <w:sz w:val="16"/>
          <w:szCs w:val="16"/>
          <w:rtl/>
          <w:lang w:bidi="fa-IR"/>
        </w:rPr>
        <w:t xml:space="preserve">  5  </w:t>
      </w:r>
      <w:r w:rsidRPr="00DC20C3">
        <w:rPr>
          <w:rFonts w:ascii="Traditional Arabic" w:hAnsi="Traditional Arabic" w:cs="B Badr" w:hint="cs"/>
          <w:sz w:val="16"/>
          <w:szCs w:val="16"/>
          <w:rtl/>
          <w:lang w:bidi="fa-IR"/>
        </w:rPr>
        <w:t xml:space="preserve">،ص </w:t>
      </w:r>
      <w:r w:rsidRPr="00DC20C3">
        <w:rPr>
          <w:rFonts w:ascii="Traditional Arabic" w:hAnsi="Traditional Arabic" w:cs="B Badr"/>
          <w:sz w:val="16"/>
          <w:szCs w:val="16"/>
          <w:rtl/>
          <w:lang w:bidi="fa-IR"/>
        </w:rPr>
        <w:t xml:space="preserve"> 385    5- باب جواز الاقتصار على الإقامة</w:t>
      </w:r>
      <w:r w:rsidRPr="00DC20C3">
        <w:rPr>
          <w:rFonts w:ascii="Traditional Arabic" w:hAnsi="Traditional Arabic" w:cs="B Badr" w:hint="cs"/>
          <w:sz w:val="16"/>
          <w:szCs w:val="16"/>
          <w:rtl/>
          <w:lang w:bidi="fa-IR"/>
        </w:rPr>
        <w:t xml:space="preserve"> )</w:t>
      </w:r>
    </w:p>
    <w:p w14:paraId="3EBC1094"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آداب اذان واقامه </w:t>
      </w:r>
    </w:p>
    <w:p w14:paraId="4FD4C28D" w14:textId="77777777" w:rsidR="00CF2F7F" w:rsidRPr="00DC20C3" w:rsidRDefault="00CF2F7F"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lastRenderedPageBreak/>
        <w:t xml:space="preserve"> </w:t>
      </w:r>
      <w:r w:rsidRPr="00DC20C3">
        <w:rPr>
          <w:rFonts w:ascii="Traditional Arabic" w:hAnsi="Traditional Arabic" w:cs="B Badr"/>
          <w:sz w:val="20"/>
          <w:szCs w:val="20"/>
          <w:rtl/>
          <w:lang w:bidi="fa-IR"/>
        </w:rPr>
        <w:t>عَنْ عُمَرَ بْنِ يَزِيدَ قَالَ سَأَلْتُ أَبَا عَبْدِ اللَّهِ</w:t>
      </w:r>
      <w:r w:rsidRPr="00DC20C3">
        <w:rPr>
          <w:noProof/>
          <w:sz w:val="20"/>
          <w:szCs w:val="20"/>
        </w:rPr>
        <w:drawing>
          <wp:inline distT="0" distB="0" distL="0" distR="0" wp14:anchorId="001498D5" wp14:editId="3137D5F5">
            <wp:extent cx="133350" cy="114300"/>
            <wp:effectExtent l="0" t="0" r="0" b="0"/>
            <wp:docPr id="596" name="Picture 59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عَنِ الْإِقَامَةِ بِغَيْرِ أَذَانٍ فِي الْمَغْرِبِ فَقَالَ لَيْسَ بِهِ بَأْسٌ وَ مَا أُحِبُّ أَنْ يُعْتَاد</w:t>
      </w:r>
    </w:p>
    <w:p w14:paraId="30386B53" w14:textId="77777777" w:rsidR="00CF2F7F" w:rsidRPr="00DC20C3" w:rsidRDefault="00CF2F7F"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2     51    6- باب الأذان و الإقامة .....: </w:t>
      </w:r>
    </w:p>
    <w:p w14:paraId="7F7A094B" w14:textId="77777777" w:rsidR="00CF2F7F" w:rsidRPr="00DC20C3" w:rsidRDefault="00CF2F7F" w:rsidP="003E12A5">
      <w:pPr>
        <w:tabs>
          <w:tab w:val="left" w:pos="1134"/>
        </w:tabs>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   اداب امامت ، اداب جماعت ، </w:t>
      </w:r>
      <w:r w:rsidRPr="00DC20C3">
        <w:rPr>
          <w:rFonts w:ascii="Traditional Arabic" w:hAnsi="Traditional Arabic" w:cs="B Badr" w:hint="cs"/>
          <w:sz w:val="22"/>
          <w:szCs w:val="22"/>
          <w:rtl/>
          <w:lang w:bidi="fa-IR"/>
        </w:rPr>
        <w:t>اعتیاد</w:t>
      </w:r>
      <w:r w:rsidRPr="00DC20C3">
        <w:rPr>
          <w:rFonts w:ascii="Traditional Arabic" w:hAnsi="Traditional Arabic" w:cs="B Badr"/>
          <w:sz w:val="22"/>
          <w:szCs w:val="22"/>
          <w:rtl/>
          <w:lang w:bidi="fa-IR"/>
        </w:rPr>
        <w:t xml:space="preserve"> به مستحبات محبوب نیست</w:t>
      </w:r>
      <w:r w:rsidRPr="00DC20C3">
        <w:rPr>
          <w:rFonts w:ascii="Traditional Arabic" w:hAnsi="Traditional Arabic" w:cs="B Badr" w:hint="cs"/>
          <w:sz w:val="22"/>
          <w:szCs w:val="22"/>
          <w:rtl/>
          <w:lang w:bidi="fa-IR"/>
        </w:rPr>
        <w:t xml:space="preserve">، </w:t>
      </w:r>
      <w:r w:rsidRPr="00DC20C3">
        <w:rPr>
          <w:rFonts w:ascii="Traditional Arabic" w:hAnsi="Traditional Arabic" w:cs="B Badr"/>
          <w:sz w:val="22"/>
          <w:szCs w:val="22"/>
          <w:rtl/>
          <w:lang w:bidi="fa-IR"/>
        </w:rPr>
        <w:t xml:space="preserve">اختصار در نماز جماعت </w:t>
      </w:r>
    </w:p>
    <w:p w14:paraId="07C380A7" w14:textId="77777777" w:rsidR="00CF2F7F" w:rsidRPr="00DC20C3" w:rsidRDefault="00CF2F7F"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أَبُو عَبْدِ اللَّهِ</w:t>
      </w:r>
      <w:r w:rsidRPr="00DC20C3">
        <w:rPr>
          <w:noProof/>
          <w:sz w:val="20"/>
          <w:szCs w:val="20"/>
        </w:rPr>
        <w:drawing>
          <wp:inline distT="0" distB="0" distL="0" distR="0" wp14:anchorId="4617E2C9" wp14:editId="1D6404C6">
            <wp:extent cx="133350" cy="114300"/>
            <wp:effectExtent l="0" t="0" r="0" b="0"/>
            <wp:docPr id="594" name="Picture 59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إِذَا كَانَ الْقَوْمُ لَا يَنْتَظِرُونَ أَحَداً اكْتَفَوْا بِإِقَامَةٍ وَاحِدَةٍ </w:t>
      </w:r>
    </w:p>
    <w:p w14:paraId="722B4AA0" w14:textId="77777777" w:rsidR="00CF2F7F" w:rsidRPr="00DC20C3" w:rsidRDefault="00CF2F7F"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5     385    5- باب جواز الاقتصار على الإقامة لل</w:t>
      </w:r>
    </w:p>
    <w:p w14:paraId="01DAD2AA" w14:textId="77777777" w:rsidR="00CF2F7F" w:rsidRPr="00DC20C3" w:rsidRDefault="00CF2F7F"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اداب جماعت ، اداب امامت ، توجه به مأموم</w:t>
      </w:r>
      <w:r w:rsidRPr="00DC20C3">
        <w:rPr>
          <w:rFonts w:ascii="Traditional Arabic" w:hAnsi="Traditional Arabic" w:cs="B Badr" w:hint="cs"/>
          <w:rtl/>
          <w:lang w:bidi="fa-IR"/>
        </w:rPr>
        <w:t xml:space="preserve">، </w:t>
      </w:r>
      <w:r w:rsidRPr="00DC20C3">
        <w:rPr>
          <w:rFonts w:ascii="Traditional Arabic" w:hAnsi="Traditional Arabic" w:cs="B Badr"/>
          <w:sz w:val="22"/>
          <w:szCs w:val="22"/>
          <w:rtl/>
          <w:lang w:bidi="fa-IR"/>
        </w:rPr>
        <w:t>اختصار در نماز جماعت</w:t>
      </w:r>
      <w:r w:rsidR="00D327FE">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42D08505" w14:textId="77777777" w:rsidR="000A55C9" w:rsidRPr="00DC20C3" w:rsidRDefault="000A55C9" w:rsidP="007C2D76">
      <w:pPr>
        <w:pStyle w:val="Heading4"/>
        <w:rPr>
          <w:rtl/>
        </w:rPr>
      </w:pPr>
      <w:r w:rsidRPr="00DC20C3">
        <w:rPr>
          <w:rFonts w:hint="cs"/>
          <w:rtl/>
        </w:rPr>
        <w:t>اذان برای مسجد و در راه مسجد</w:t>
      </w:r>
    </w:p>
    <w:p w14:paraId="548BF2A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2117EBE9" wp14:editId="2DC2042A">
            <wp:extent cx="133350" cy="114300"/>
            <wp:effectExtent l="0" t="0" r="0" b="0"/>
            <wp:docPr id="678" name="Picture 67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أَنَّهُ</w:t>
      </w:r>
      <w:r w:rsidRPr="00DC20C3">
        <w:rPr>
          <w:rFonts w:ascii="Traditional Arabic" w:hAnsi="Traditional Arabic" w:cs="B Badr"/>
          <w:sz w:val="28"/>
          <w:szCs w:val="28"/>
          <w:rtl/>
          <w:lang w:bidi="fa-IR"/>
        </w:rPr>
        <w:t xml:space="preserve"> قَالَ إِذَا أَذَّنْتَ فِي الطَّرِيقِ أَوْ فِي بَيْتِكَ ثُمَّ أَقَمْتَ فِي الْمَسْجِدِ أَجْزَأَكَ</w:t>
      </w:r>
    </w:p>
    <w:p w14:paraId="17E9A9DF"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 xml:space="preserve">( </w:t>
      </w:r>
      <w:r w:rsidRPr="00DC20C3">
        <w:rPr>
          <w:rFonts w:ascii="Traditional Arabic" w:hAnsi="Traditional Arabic" w:cs="B Badr"/>
          <w:sz w:val="16"/>
          <w:szCs w:val="16"/>
          <w:rtl/>
          <w:lang w:bidi="fa-IR"/>
        </w:rPr>
        <w:t xml:space="preserve">من‏لايحضره‏الفقيه  </w:t>
      </w:r>
      <w:r w:rsidRPr="00DC20C3">
        <w:rPr>
          <w:rFonts w:ascii="Traditional Arabic" w:hAnsi="Traditional Arabic" w:cs="B Badr" w:hint="cs"/>
          <w:sz w:val="16"/>
          <w:szCs w:val="16"/>
          <w:rtl/>
          <w:lang w:bidi="fa-IR"/>
        </w:rPr>
        <w:t>،ج</w:t>
      </w:r>
      <w:r w:rsidRPr="00DC20C3">
        <w:rPr>
          <w:rFonts w:ascii="Traditional Arabic" w:hAnsi="Traditional Arabic" w:cs="B Badr"/>
          <w:sz w:val="16"/>
          <w:szCs w:val="16"/>
          <w:rtl/>
          <w:lang w:bidi="fa-IR"/>
        </w:rPr>
        <w:t xml:space="preserve">  1</w:t>
      </w:r>
      <w:r w:rsidRPr="00DC20C3">
        <w:rPr>
          <w:rFonts w:ascii="Traditional Arabic" w:hAnsi="Traditional Arabic" w:cs="B Badr" w:hint="cs"/>
          <w:sz w:val="16"/>
          <w:szCs w:val="16"/>
          <w:rtl/>
          <w:lang w:bidi="fa-IR"/>
        </w:rPr>
        <w:t>، ص</w:t>
      </w:r>
      <w:r w:rsidRPr="00DC20C3">
        <w:rPr>
          <w:rFonts w:ascii="Traditional Arabic" w:hAnsi="Traditional Arabic" w:cs="B Badr"/>
          <w:sz w:val="16"/>
          <w:szCs w:val="16"/>
          <w:rtl/>
          <w:lang w:bidi="fa-IR"/>
        </w:rPr>
        <w:t xml:space="preserve">  291    باب الأذان و الإقامة و ثواب المؤذني</w:t>
      </w:r>
      <w:r w:rsidRPr="00DC20C3">
        <w:rPr>
          <w:rFonts w:ascii="Traditional Arabic" w:hAnsi="Traditional Arabic" w:cs="B Badr" w:hint="cs"/>
          <w:sz w:val="16"/>
          <w:szCs w:val="16"/>
          <w:rtl/>
          <w:lang w:bidi="fa-IR"/>
        </w:rPr>
        <w:t xml:space="preserve"> )</w:t>
      </w:r>
    </w:p>
    <w:p w14:paraId="7A268D60"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موذن مسجد در خانه ، نظم اذان - اذان در راه مسجد ، نظم اذان </w:t>
      </w:r>
    </w:p>
    <w:p w14:paraId="340A9303" w14:textId="77777777" w:rsidR="000A55C9" w:rsidRPr="00DC20C3" w:rsidRDefault="000A55C9" w:rsidP="007C2D76">
      <w:pPr>
        <w:pStyle w:val="Heading4"/>
        <w:rPr>
          <w:rtl/>
        </w:rPr>
      </w:pPr>
      <w:r w:rsidRPr="00DC20C3">
        <w:rPr>
          <w:rtl/>
        </w:rPr>
        <w:t xml:space="preserve">سقوط اذان در جماعت بعد از جماعت </w:t>
      </w:r>
    </w:p>
    <w:p w14:paraId="14B6ACBD"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عَلِيٍّ</w:t>
      </w:r>
      <w:r w:rsidRPr="00DC20C3">
        <w:rPr>
          <w:noProof/>
          <w:sz w:val="20"/>
          <w:szCs w:val="20"/>
        </w:rPr>
        <w:drawing>
          <wp:inline distT="0" distB="0" distL="0" distR="0" wp14:anchorId="072693C8" wp14:editId="6E000EEF">
            <wp:extent cx="133350" cy="114300"/>
            <wp:effectExtent l="0" t="0" r="0" b="0"/>
            <wp:docPr id="718" name="Picture 71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قَالَ دَخَلَ رَجُلَانِ الْمَسْجِدَ وَ قَدْ صَلَّى النَّاسُ فَقَالَ لَهُمَا عَلِيٌّ</w:t>
      </w:r>
      <w:r w:rsidRPr="00DC20C3">
        <w:rPr>
          <w:noProof/>
          <w:sz w:val="26"/>
          <w:szCs w:val="26"/>
        </w:rPr>
        <w:drawing>
          <wp:inline distT="0" distB="0" distL="0" distR="0" wp14:anchorId="1349D845" wp14:editId="12FA82D8">
            <wp:extent cx="133350" cy="114300"/>
            <wp:effectExtent l="0" t="0" r="0" b="0"/>
            <wp:docPr id="717" name="Picture 71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إِنْ شِئْتُمَا فَلْيَؤُمَّ أَحَدُكُمَا صَاحِبَهُ وَ لَا يُؤَذِّنُ وَ لَا يُقِيمُ </w:t>
      </w:r>
    </w:p>
    <w:p w14:paraId="3F0D8F8C"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2     281    14- باب الأذان و الإقامة .....:</w:t>
      </w:r>
    </w:p>
    <w:p w14:paraId="0648D33E"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جماعت بعد از جماعت ، احکام خاص مسجد ، فردر جماعت وفردی در مسجد نیست</w:t>
      </w:r>
      <w:r w:rsidRPr="00DC20C3">
        <w:rPr>
          <w:rFonts w:ascii="Traditional Arabic" w:hAnsi="Traditional Arabic" w:cs="B Badr" w:hint="cs"/>
          <w:sz w:val="22"/>
          <w:szCs w:val="22"/>
          <w:rtl/>
          <w:lang w:bidi="fa-IR"/>
        </w:rPr>
        <w:t>، سقوط اذان در جماعت بعد از جماعت در مسجد، فرق در جماعت و فرادی در مسجد نیست</w:t>
      </w:r>
    </w:p>
    <w:p w14:paraId="32DC9BC9" w14:textId="77777777" w:rsidR="000A55C9" w:rsidRPr="00DC20C3" w:rsidRDefault="000A55C9" w:rsidP="007C2D76">
      <w:pPr>
        <w:pStyle w:val="Heading4"/>
        <w:rPr>
          <w:rtl/>
        </w:rPr>
      </w:pPr>
      <w:r w:rsidRPr="00DC20C3">
        <w:rPr>
          <w:rtl/>
        </w:rPr>
        <w:t xml:space="preserve">اهمیت اختصار نماز </w:t>
      </w:r>
    </w:p>
    <w:p w14:paraId="54513294" w14:textId="77777777" w:rsidR="000A55C9" w:rsidRPr="00DC20C3" w:rsidRDefault="00864EC7"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t xml:space="preserve"> </w:t>
      </w:r>
      <w:r w:rsidR="000A55C9" w:rsidRPr="00DC20C3">
        <w:rPr>
          <w:rFonts w:ascii="Traditional Arabic" w:hAnsi="Traditional Arabic" w:cs="B Badr"/>
          <w:sz w:val="28"/>
          <w:szCs w:val="28"/>
          <w:rtl/>
          <w:lang w:bidi="fa-IR"/>
        </w:rPr>
        <w:t xml:space="preserve">  </w:t>
      </w:r>
      <w:r w:rsidR="000A55C9" w:rsidRPr="00DC20C3">
        <w:rPr>
          <w:rFonts w:ascii="Traditional Arabic" w:hAnsi="Traditional Arabic" w:cs="B Badr"/>
          <w:sz w:val="20"/>
          <w:szCs w:val="20"/>
          <w:rtl/>
          <w:lang w:bidi="fa-IR"/>
        </w:rPr>
        <w:t>عَنْ عَلِيٍّ</w:t>
      </w:r>
      <w:r w:rsidR="000A55C9" w:rsidRPr="00DC20C3">
        <w:rPr>
          <w:noProof/>
          <w:sz w:val="26"/>
          <w:szCs w:val="26"/>
        </w:rPr>
        <w:drawing>
          <wp:inline distT="0" distB="0" distL="0" distR="0" wp14:anchorId="2F7A5FA7" wp14:editId="04B45294">
            <wp:extent cx="133350" cy="114300"/>
            <wp:effectExtent l="0" t="0" r="0" b="0"/>
            <wp:docPr id="672" name="Picture 67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0A55C9" w:rsidRPr="00DC20C3">
        <w:rPr>
          <w:rFonts w:ascii="Traditional Arabic" w:hAnsi="Traditional Arabic" w:cs="B Badr"/>
          <w:sz w:val="28"/>
          <w:szCs w:val="28"/>
          <w:rtl/>
          <w:lang w:bidi="fa-IR"/>
        </w:rPr>
        <w:t xml:space="preserve">قَالَ آخِرُ مَا فَارَقْتُ عَلَيْهِ حَبِيبَ قَلْبِي أَنْ قَالَ يَا عَلِيُّ إِذَا صَلَّيْتَ فَصَلِّ صَلَاةَ أَضْعَفِ مَنْ خَلْفَكَ وَ لَا تَتَّخِذَنَّ مُؤَذِّناً يَأْخُذُ عَلَى أَذَانِهِ أَجْراً </w:t>
      </w:r>
    </w:p>
    <w:p w14:paraId="4A0E3952"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2     283    14- باب الأذان و الإقامة .....:</w:t>
      </w:r>
    </w:p>
    <w:p w14:paraId="1EB9EBAA" w14:textId="77777777" w:rsidR="000A55C9" w:rsidRPr="00DC20C3" w:rsidRDefault="000A55C9" w:rsidP="003E12A5">
      <w:pPr>
        <w:tabs>
          <w:tab w:val="left" w:pos="1134"/>
        </w:tabs>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 آخرین وصیت نبوت به ولایت ، انتخاب مؤذن با امام است ، سرعت نماز جماعت</w:t>
      </w:r>
      <w:r w:rsidR="00D327FE">
        <w:rPr>
          <w:rFonts w:ascii="Traditional Arabic" w:hAnsi="Traditional Arabic" w:cs="B Badr" w:hint="cs"/>
          <w:sz w:val="22"/>
          <w:szCs w:val="22"/>
          <w:rtl/>
          <w:lang w:bidi="fa-IR"/>
        </w:rPr>
        <w:t>، نمونه</w:t>
      </w:r>
    </w:p>
    <w:p w14:paraId="5D92894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زُرَارَةَ قَال</w:t>
      </w:r>
      <w:r w:rsidRPr="00DC20C3">
        <w:rPr>
          <w:rFonts w:ascii="Traditional Arabic" w:hAnsi="Traditional Arabic" w:cs="B Badr"/>
          <w:rtl/>
          <w:lang w:bidi="fa-IR"/>
        </w:rPr>
        <w:t xml:space="preserve">َ </w:t>
      </w:r>
      <w:r w:rsidRPr="00DC20C3">
        <w:rPr>
          <w:rFonts w:ascii="Traditional Arabic" w:hAnsi="Traditional Arabic" w:cs="B Badr"/>
          <w:sz w:val="28"/>
          <w:szCs w:val="28"/>
          <w:rtl/>
          <w:lang w:bidi="fa-IR"/>
        </w:rPr>
        <w:t>كُنْتُ جَالِساً عِنْدَ أَبِي جَعْفَرٍ</w:t>
      </w:r>
      <w:r w:rsidRPr="00DC20C3">
        <w:rPr>
          <w:noProof/>
        </w:rPr>
        <w:drawing>
          <wp:inline distT="0" distB="0" distL="0" distR="0" wp14:anchorId="14D0A121" wp14:editId="22C22CA8">
            <wp:extent cx="133350" cy="114300"/>
            <wp:effectExtent l="0" t="0" r="0" b="0"/>
            <wp:docPr id="416" name="Picture 41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ذَاتَ يَوْمٍ إِذْ جَاءَهُ رَجُلٌ فَدَخَلَ عَلَيْهِ فَقَالَ لَهُ جُعِلْتُ فِدَاكَ إِنِّي رَجُلٌ جَارُ مَسْجِدٍ لِقَوْمِي فَإِذَا أَنَا لَمْ أُصَلِّ مَعَهُمْ وَقَعُوا فِيَّ وَ قَالُوا هُوَ هَكَذَا وَ هَكَذَا فَقَالَ أَمَا لَئِنْ قُلْتَ ذَاكَ لَقَدْ قَالَ أَمِيرُ الْمُؤْمِنِين</w:t>
      </w:r>
      <w:r w:rsidR="00741DDB" w:rsidRPr="00DC20C3">
        <w:rPr>
          <w:rFonts w:ascii="Traditional Arabic" w:hAnsi="Traditional Arabic" w:cs="B Badr"/>
          <w:sz w:val="28"/>
          <w:szCs w:val="28"/>
          <w:lang w:bidi="fa-IR"/>
        </w:rPr>
        <w:t xml:space="preserve"> </w:t>
      </w:r>
      <w:r w:rsidRPr="00DC20C3">
        <w:rPr>
          <w:rFonts w:ascii="Traditional Arabic" w:hAnsi="Traditional Arabic" w:cs="B Badr"/>
          <w:sz w:val="28"/>
          <w:szCs w:val="28"/>
          <w:rtl/>
          <w:lang w:bidi="fa-IR"/>
        </w:rPr>
        <w:t>مَنْ سَمِعَ النِّدَاءَ فَلَمْ يُجِبْهُ مِنْ غَيْرِ عِلَّةٍ فَلَا صَلَاةَ لَهُ فَخَرَجَ الرَّجُلُ فَقَالَ لَهُ لَا تَدَعِ الصَّلَاةَ مَعَهُمْ وَ خَلْفَ كُلِّ إِمَامٍ فَلَمَّا خَرَجَ قُلْتُ لَهُ جُعِلْتُ فِدَاكَ كَبُرَ عَلَيَّ قَوْلُكَ لِهَذَا الرَّجُلِ حِينَ اسْتَفْتَاكَ فَإِنْ لَمْ يَكُونُوا مُؤْمِنِينَ قَالَ فَضَحِكَ</w:t>
      </w:r>
      <w:r w:rsidRPr="00DC20C3">
        <w:rPr>
          <w:noProof/>
        </w:rPr>
        <w:drawing>
          <wp:inline distT="0" distB="0" distL="0" distR="0" wp14:anchorId="0E37EF51" wp14:editId="12E4B871">
            <wp:extent cx="133350" cy="114300"/>
            <wp:effectExtent l="0" t="0" r="0" b="0"/>
            <wp:docPr id="418" name="Picture 41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ثُمَّ قَالَ مَا أَرَاكَ بَعْدُ إِلَّا هَاهُنَا يَا زُرَارَةُ فَأَيَّةَ عِلَّةٍ تُرِيدُ أَعْظَمَ مِنْ أَنَّهُ لَا يَأْتَمُّ بِهِ ثُمَّ قَالَ يَا زُرَارَةُ أَ مَا تَرَانِي قُلْتُ صَلُّوا فِي مَسَاجِدِكُمْ وَ صَلُّوا مَعَ أَئِمَّتِكُمْ</w:t>
      </w:r>
    </w:p>
    <w:p w14:paraId="59AA908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الكافي     3     372    باب فضل الصلاة في الجماعة ..... </w:t>
      </w:r>
    </w:p>
    <w:p w14:paraId="7F76D23E" w14:textId="77777777" w:rsidR="000A55C9" w:rsidRPr="00DC20C3" w:rsidRDefault="000A55C9" w:rsidP="003E12A5">
      <w:pPr>
        <w:tabs>
          <w:tab w:val="left" w:pos="1134"/>
        </w:tabs>
        <w:jc w:val="both"/>
        <w:rPr>
          <w:rFonts w:ascii="Traditional Arabic" w:hAnsi="Traditional Arabic" w:cs="B Badr"/>
          <w:rtl/>
        </w:rPr>
      </w:pPr>
      <w:r w:rsidRPr="00DC20C3">
        <w:rPr>
          <w:rFonts w:ascii="Traditional Arabic" w:hAnsi="Traditional Arabic" w:cs="B Badr"/>
          <w:rtl/>
          <w:lang w:bidi="fa-IR"/>
        </w:rPr>
        <w:t xml:space="preserve"> اتحاد مسجد ،</w:t>
      </w:r>
      <w:r w:rsidRPr="00DC20C3">
        <w:rPr>
          <w:rFonts w:ascii="Traditional Arabic" w:hAnsi="Traditional Arabic" w:cs="B Badr" w:hint="cs"/>
          <w:rtl/>
        </w:rPr>
        <w:t>نماز در مساجد اهل سنت،</w:t>
      </w:r>
      <w:r w:rsidRPr="00DC20C3">
        <w:rPr>
          <w:rFonts w:ascii="Traditional Arabic" w:hAnsi="Traditional Arabic" w:cs="B Badr"/>
          <w:rtl/>
          <w:lang w:bidi="fa-IR"/>
        </w:rPr>
        <w:t xml:space="preserve"> اداب شنیدن اذان</w:t>
      </w:r>
      <w:r w:rsidRPr="00DC20C3">
        <w:rPr>
          <w:rFonts w:ascii="Traditional Arabic" w:hAnsi="Traditional Arabic" w:cs="B Badr" w:hint="cs"/>
          <w:rtl/>
          <w:lang w:bidi="fa-IR"/>
        </w:rPr>
        <w:t xml:space="preserve">، عوامل و علل مسجد نرفتن، حضور در مسجد مایه احترام و آبروست، </w:t>
      </w:r>
      <w:r w:rsidRPr="00DC20C3">
        <w:rPr>
          <w:rFonts w:ascii="Traditional Arabic" w:hAnsi="Traditional Arabic" w:cs="B Badr"/>
          <w:rtl/>
        </w:rPr>
        <w:t>اذان از مسجد، ترك مسجد در هر حالي ممنوع، عدم دخالت عدالت در امام، اقتدا به هر امامي، اتهام به ترك مسجد  ، نماز در مسجد ،  جماعت ارجحیت دارد ، تقیّه در مسجد</w:t>
      </w:r>
    </w:p>
    <w:p w14:paraId="0C6CA0DE" w14:textId="77777777" w:rsidR="000A55C9" w:rsidRDefault="000A55C9" w:rsidP="007C2D76">
      <w:pPr>
        <w:pStyle w:val="Heading4"/>
        <w:rPr>
          <w:rtl/>
        </w:rPr>
      </w:pPr>
      <w:r w:rsidRPr="00DC20C3">
        <w:rPr>
          <w:rtl/>
        </w:rPr>
        <w:t xml:space="preserve">بهترین مردم در بهترین کارها </w:t>
      </w:r>
    </w:p>
    <w:p w14:paraId="3E64205E" w14:textId="77777777" w:rsidR="00D327FE" w:rsidRPr="00DC20C3" w:rsidRDefault="00D327FE" w:rsidP="007C2D76">
      <w:pPr>
        <w:pStyle w:val="Heading4"/>
        <w:rPr>
          <w:rtl/>
          <w:lang w:bidi="fa-IR"/>
        </w:rPr>
      </w:pPr>
      <w:r>
        <w:rPr>
          <w:rFonts w:hint="cs"/>
          <w:rtl/>
        </w:rPr>
        <w:lastRenderedPageBreak/>
        <w:t xml:space="preserve">حي علي خير العمل </w:t>
      </w:r>
      <w:r>
        <w:rPr>
          <w:rFonts w:ascii="Sakkal Majalla" w:hAnsi="Sakkal Majalla" w:cs="Sakkal Majalla" w:hint="cs"/>
          <w:rtl/>
        </w:rPr>
        <w:t>–</w:t>
      </w:r>
      <w:r>
        <w:rPr>
          <w:rFonts w:hint="cs"/>
          <w:rtl/>
        </w:rPr>
        <w:t xml:space="preserve"> بهترين كار</w:t>
      </w:r>
      <w:r>
        <w:rPr>
          <w:rFonts w:hint="cs"/>
          <w:rtl/>
          <w:lang w:bidi="fa-IR"/>
        </w:rPr>
        <w:t>، بهترین کارگاه را طلب می کند</w:t>
      </w:r>
    </w:p>
    <w:p w14:paraId="223A8713"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رَسُولِ اللَّهِ</w:t>
      </w:r>
      <w:r w:rsidRPr="00DC20C3">
        <w:rPr>
          <w:noProof/>
          <w:sz w:val="20"/>
          <w:szCs w:val="20"/>
        </w:rPr>
        <w:drawing>
          <wp:inline distT="0" distB="0" distL="0" distR="0" wp14:anchorId="6B847B80" wp14:editId="5482BD08">
            <wp:extent cx="381000" cy="171450"/>
            <wp:effectExtent l="0" t="0" r="0" b="0"/>
            <wp:docPr id="485" name="Picture 48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أَنَّهُ قَالَ خَيْرُ النَّاسِ أَوَّلُهُمْ دُخُولًا فِي الْمَسْجِدِ وَ آخِرُهُمْ خُرُوجاً </w:t>
      </w:r>
    </w:p>
    <w:p w14:paraId="3A5C9DF9" w14:textId="77777777" w:rsidR="000A55C9" w:rsidRPr="00DC20C3" w:rsidRDefault="000A55C9" w:rsidP="00D0060F">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w:t>
      </w:r>
      <w:r w:rsidR="00D0060F">
        <w:rPr>
          <w:rFonts w:ascii="Traditional Arabic" w:hAnsi="Traditional Arabic" w:cs="B Badr"/>
          <w:sz w:val="16"/>
          <w:szCs w:val="16"/>
          <w:rtl/>
          <w:lang w:bidi="fa-IR"/>
        </w:rPr>
        <w:t xml:space="preserve">ستدرك‏الوسائل     3     362   </w:t>
      </w:r>
      <w:r w:rsidRPr="00DC20C3">
        <w:rPr>
          <w:rFonts w:ascii="Traditional Arabic" w:hAnsi="Traditional Arabic" w:cs="B Badr"/>
          <w:sz w:val="16"/>
          <w:szCs w:val="16"/>
          <w:rtl/>
          <w:lang w:bidi="fa-IR"/>
        </w:rPr>
        <w:t xml:space="preserve"> </w:t>
      </w:r>
    </w:p>
    <w:p w14:paraId="0E252A88"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اداب ورود ،  سیمای اهل مسجد </w:t>
      </w:r>
    </w:p>
    <w:p w14:paraId="42DD6B6A" w14:textId="77777777" w:rsidR="000A55C9" w:rsidRPr="00FC58FE" w:rsidRDefault="000A55C9" w:rsidP="007C2D76">
      <w:pPr>
        <w:pStyle w:val="Heading4"/>
        <w:rPr>
          <w:rtl/>
        </w:rPr>
      </w:pPr>
      <w:r w:rsidRPr="00FC58FE">
        <w:rPr>
          <w:rtl/>
        </w:rPr>
        <w:t>فرق</w:t>
      </w:r>
      <w:r w:rsidRPr="00FC58FE">
        <w:rPr>
          <w:rFonts w:hint="cs"/>
          <w:rtl/>
        </w:rPr>
        <w:t xml:space="preserve"> سابق </w:t>
      </w:r>
      <w:r w:rsidRPr="00FC58FE">
        <w:rPr>
          <w:rtl/>
        </w:rPr>
        <w:t>و</w:t>
      </w:r>
      <w:r w:rsidRPr="00FC58FE">
        <w:rPr>
          <w:rFonts w:hint="cs"/>
          <w:rtl/>
        </w:rPr>
        <w:t xml:space="preserve"> مقتصد و </w:t>
      </w:r>
      <w:r w:rsidRPr="00FC58FE">
        <w:rPr>
          <w:rtl/>
        </w:rPr>
        <w:t>ظالم</w:t>
      </w:r>
      <w:r w:rsidR="000F72FF" w:rsidRPr="00FC58FE">
        <w:rPr>
          <w:rFonts w:hint="cs"/>
          <w:rtl/>
        </w:rPr>
        <w:t xml:space="preserve"> </w:t>
      </w:r>
      <w:r w:rsidRPr="00FC58FE">
        <w:rPr>
          <w:rtl/>
        </w:rPr>
        <w:t xml:space="preserve">در مسجد رفتن </w:t>
      </w:r>
    </w:p>
    <w:p w14:paraId="436E8A5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عَلِيٍّ</w:t>
      </w:r>
      <w:r w:rsidRPr="00DC20C3">
        <w:rPr>
          <w:noProof/>
          <w:sz w:val="20"/>
          <w:szCs w:val="20"/>
        </w:rPr>
        <w:drawing>
          <wp:inline distT="0" distB="0" distL="0" distR="0" wp14:anchorId="369ACC86" wp14:editId="6BA50ABE">
            <wp:extent cx="133350" cy="114300"/>
            <wp:effectExtent l="0" t="0" r="0" b="0"/>
            <wp:docPr id="483" name="Picture 48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السَّابِقُ مَنْ دَخَلَ الْمَسْجِدَ قَبْلَ الْأَذَانِ وَالْمُقْتَصِدُ مَنْ دَخَلَهُ بَعْدَ الْأَذَانِ وَ الظَّالِمُ مَنْ دَخَلَهُ بَعْدَ الْإِقَامَةِ </w:t>
      </w:r>
      <w:r w:rsidRPr="00DC20C3">
        <w:rPr>
          <w:rStyle w:val="FootnoteReference"/>
          <w:rFonts w:ascii="Traditional Arabic" w:hAnsi="Traditional Arabic" w:cs="B Badr"/>
          <w:sz w:val="28"/>
          <w:szCs w:val="28"/>
          <w:rtl/>
          <w:lang w:bidi="fa-IR"/>
        </w:rPr>
        <w:footnoteReference w:id="240"/>
      </w:r>
    </w:p>
    <w:p w14:paraId="02BDF45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3     434    52- باب استحباب سبق الناس في الدخول‏</w:t>
      </w:r>
    </w:p>
    <w:p w14:paraId="4C545592" w14:textId="096664D8" w:rsidR="000A55C9" w:rsidRPr="00DC20C3" w:rsidRDefault="0072144D" w:rsidP="003E12A5">
      <w:pPr>
        <w:tabs>
          <w:tab w:val="left" w:pos="1134"/>
        </w:tabs>
        <w:jc w:val="both"/>
        <w:rPr>
          <w:rFonts w:ascii="Traditional Arabic" w:hAnsi="Traditional Arabic" w:cs="B Badr"/>
          <w:rtl/>
          <w:lang w:bidi="fa-IR"/>
        </w:rPr>
      </w:pPr>
      <w:r>
        <w:rPr>
          <w:rFonts w:ascii="Traditional Arabic" w:hAnsi="Traditional Arabic" w:cs="B Badr" w:hint="cs"/>
          <w:rtl/>
          <w:lang w:bidi="fa-IR"/>
        </w:rPr>
        <w:t>آ</w:t>
      </w:r>
      <w:r w:rsidR="000A55C9" w:rsidRPr="00DC20C3">
        <w:rPr>
          <w:rFonts w:ascii="Traditional Arabic" w:hAnsi="Traditional Arabic" w:cs="B Badr"/>
          <w:rtl/>
          <w:lang w:bidi="fa-IR"/>
        </w:rPr>
        <w:t>یات مسجد ، آداب ورود به مسجد، فاستبقو الخیرات</w:t>
      </w:r>
      <w:r w:rsidR="00A712A3" w:rsidRPr="00DC20C3">
        <w:rPr>
          <w:rFonts w:ascii="Traditional Arabic" w:hAnsi="Traditional Arabic" w:cs="B Badr" w:hint="cs"/>
          <w:rtl/>
          <w:lang w:bidi="fa-IR"/>
        </w:rPr>
        <w:t>، روایت ناب</w:t>
      </w:r>
      <w:r w:rsidR="000A55C9" w:rsidRPr="00DC20C3">
        <w:rPr>
          <w:rFonts w:ascii="Traditional Arabic" w:hAnsi="Traditional Arabic" w:cs="B Badr"/>
          <w:rtl/>
          <w:lang w:bidi="fa-IR"/>
        </w:rPr>
        <w:t xml:space="preserve">  </w:t>
      </w:r>
    </w:p>
    <w:p w14:paraId="5A63AE50" w14:textId="3837778E" w:rsidR="00891928" w:rsidRPr="00DC20C3" w:rsidRDefault="00891928"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8"/>
          <w:szCs w:val="28"/>
          <w:rtl/>
        </w:rPr>
        <w:t>السّابق و المقتصد يدخلان الجنّة بغير حساب و الظّالم لنفسه يحاسب حسابا يسيرا ثمّ يدخل الجنّة.</w:t>
      </w:r>
      <w:r w:rsidR="00FC58FE">
        <w:rPr>
          <w:rFonts w:ascii="Traditional Arabic" w:hAnsi="Traditional Arabic" w:cs="B Badr" w:hint="cs"/>
          <w:sz w:val="28"/>
          <w:szCs w:val="28"/>
          <w:rtl/>
        </w:rPr>
        <w:t xml:space="preserve"> </w:t>
      </w:r>
    </w:p>
    <w:p w14:paraId="3D230F99" w14:textId="77777777" w:rsidR="00891928" w:rsidRPr="00DC20C3" w:rsidRDefault="00891928" w:rsidP="007C2D76">
      <w:pPr>
        <w:pStyle w:val="Heading5"/>
        <w:rPr>
          <w:rtl/>
        </w:rPr>
      </w:pPr>
      <w:r w:rsidRPr="00DC20C3">
        <w:rPr>
          <w:rtl/>
        </w:rPr>
        <w:t>نهج الفصاحة (مجموعه كلمات قصار حضرت رسول صلى الله عليه و آله) ؛ ؛ ص527</w:t>
      </w:r>
    </w:p>
    <w:p w14:paraId="051A46F0" w14:textId="4C789AFB" w:rsidR="00891928" w:rsidRDefault="00D327FE" w:rsidP="007C2D76">
      <w:pPr>
        <w:pStyle w:val="Heading6"/>
        <w:rPr>
          <w:rtl/>
        </w:rPr>
      </w:pPr>
      <w:r>
        <w:rPr>
          <w:rFonts w:hint="cs"/>
          <w:rtl/>
        </w:rPr>
        <w:t>نمونه</w:t>
      </w:r>
      <w:r w:rsidR="0072144D">
        <w:rPr>
          <w:rFonts w:hint="cs"/>
          <w:rtl/>
        </w:rPr>
        <w:t xml:space="preserve">، </w:t>
      </w:r>
      <w:r w:rsidR="0072144D" w:rsidRPr="00DC20C3">
        <w:rPr>
          <w:rtl/>
        </w:rPr>
        <w:t>فاستبقو الخیرات</w:t>
      </w:r>
    </w:p>
    <w:p w14:paraId="5C201D4F" w14:textId="77777777" w:rsidR="00942287" w:rsidRPr="00942287" w:rsidRDefault="00942287" w:rsidP="00F05178">
      <w:pPr>
        <w:pStyle w:val="ListParagraph"/>
        <w:numPr>
          <w:ilvl w:val="0"/>
          <w:numId w:val="5"/>
        </w:numPr>
        <w:tabs>
          <w:tab w:val="left" w:pos="1134"/>
        </w:tabs>
        <w:rPr>
          <w:rFonts w:ascii="Traditional Arabic" w:hAnsi="Traditional Arabic" w:cs="B Badr"/>
          <w:rtl/>
          <w:lang w:bidi="fa-IR"/>
        </w:rPr>
      </w:pPr>
      <w:r w:rsidRPr="00942287">
        <w:rPr>
          <w:rFonts w:ascii="Traditional Arabic" w:hAnsi="Traditional Arabic" w:cs="B Badr"/>
          <w:rtl/>
          <w:lang w:bidi="fa-IR"/>
        </w:rPr>
        <w:t xml:space="preserve">قال ابن عبّاس: </w:t>
      </w:r>
      <w:r w:rsidRPr="007C2D76">
        <w:rPr>
          <w:rFonts w:ascii="Traditional Arabic" w:hAnsi="Traditional Arabic" w:cs="B Badr"/>
          <w:sz w:val="28"/>
          <w:szCs w:val="28"/>
          <w:rtl/>
          <w:lang w:bidi="fa-IR"/>
        </w:rPr>
        <w:t>من سمع المنادي ثمّ لم يجب لم يرد خيرا و لم يرد به.</w:t>
      </w:r>
    </w:p>
    <w:p w14:paraId="57113B69" w14:textId="77777777" w:rsidR="00942287" w:rsidRPr="00942287" w:rsidRDefault="00942287" w:rsidP="00942287">
      <w:pPr>
        <w:tabs>
          <w:tab w:val="left" w:pos="1134"/>
        </w:tabs>
        <w:rPr>
          <w:rFonts w:ascii="Traditional Arabic" w:hAnsi="Traditional Arabic" w:cs="B Badr"/>
          <w:rtl/>
          <w:lang w:bidi="fa-IR"/>
        </w:rPr>
      </w:pPr>
      <w:r w:rsidRPr="00942287">
        <w:rPr>
          <w:rFonts w:ascii="Traditional Arabic" w:hAnsi="Traditional Arabic" w:cs="B Badr"/>
          <w:rtl/>
          <w:lang w:bidi="fa-IR"/>
        </w:rPr>
        <w:t>و يقال: إنّه إذا كان يوم القيامة يحشر قوم وجوههم كالكوكب الدرّي فيقول لهم الملائكة: ما أعمالكم؟ فيقولون: كنّا إذا سمعنا الأذان قمنا إلى الطهارة، لا يشغلنا غيرها، ثمّ يحشر طائفة وجوههم كالأقمار، فيقولون بعد السؤال: كنّا نتوضّأ قبل الوقت، ثمّ يحشر طائفة وجوههم كالشمس، فيقولون: كنّا نسمع الأذان في المسجد.</w:t>
      </w:r>
    </w:p>
    <w:p w14:paraId="4B211192" w14:textId="77777777" w:rsidR="00942287" w:rsidRDefault="00942287" w:rsidP="007C2D76">
      <w:pPr>
        <w:pStyle w:val="Heading5"/>
        <w:rPr>
          <w:rtl/>
        </w:rPr>
      </w:pPr>
      <w:r w:rsidRPr="00942287">
        <w:rPr>
          <w:rtl/>
        </w:rPr>
        <w:t>المحجة البيضاء فى تهذيب الاحياء، ج‏1، ص: 344</w:t>
      </w:r>
    </w:p>
    <w:p w14:paraId="76D7012C" w14:textId="7EF208B2" w:rsidR="0072144D" w:rsidRPr="00DC20C3" w:rsidRDefault="0072144D" w:rsidP="007C2D76">
      <w:pPr>
        <w:pStyle w:val="Heading6"/>
        <w:rPr>
          <w:rtl/>
        </w:rPr>
      </w:pPr>
      <w:r>
        <w:rPr>
          <w:rFonts w:hint="cs"/>
          <w:rtl/>
        </w:rPr>
        <w:t xml:space="preserve">اذان، مسجد و قیامت، </w:t>
      </w:r>
      <w:r w:rsidRPr="00DC20C3">
        <w:rPr>
          <w:rtl/>
        </w:rPr>
        <w:t>آداب ورود به مسجد، فاستبقو الخیرات</w:t>
      </w:r>
    </w:p>
    <w:p w14:paraId="4EABF37E" w14:textId="0C2721CF" w:rsidR="00140F08" w:rsidRPr="00DC20C3" w:rsidRDefault="00140F08" w:rsidP="00D54E06">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w:t>
      </w:r>
      <w:r w:rsidR="00D54E06" w:rsidRPr="00D54E06">
        <w:rPr>
          <w:rFonts w:ascii="Traditional Arabic" w:hAnsi="Traditional Arabic" w:cs="B Badr"/>
          <w:rtl/>
        </w:rPr>
        <w:t>رسول اللّه صلى الله عليه و آله</w:t>
      </w:r>
      <w:r w:rsidR="00D54E06" w:rsidRPr="00D54E06">
        <w:rPr>
          <w:rFonts w:ascii="Traditional Arabic" w:hAnsi="Traditional Arabic" w:cs="B Badr"/>
          <w:lang w:bidi="fa-IR"/>
        </w:rPr>
        <w:t xml:space="preserve"> : </w:t>
      </w:r>
      <w:r w:rsidR="00D54E06" w:rsidRPr="00D54E06">
        <w:rPr>
          <w:rFonts w:ascii="Traditional Arabic" w:hAnsi="Traditional Arabic" w:cs="B Badr"/>
          <w:rtl/>
        </w:rPr>
        <w:t xml:space="preserve"> </w:t>
      </w:r>
      <w:r w:rsidR="00D54E06" w:rsidRPr="007C2D76">
        <w:rPr>
          <w:rFonts w:ascii="Traditional Arabic" w:hAnsi="Traditional Arabic" w:cs="B Badr"/>
          <w:sz w:val="28"/>
          <w:szCs w:val="28"/>
          <w:rtl/>
        </w:rPr>
        <w:t>السّابِقونَ السّابِقونَ * اُولئِكَ المُقَرَّبونَ</w:t>
      </w:r>
      <w:r w:rsidR="00D54E06" w:rsidRPr="007C2D76">
        <w:rPr>
          <w:rFonts w:ascii="Traditional Arabic" w:hAnsi="Traditional Arabic" w:cs="B Badr"/>
          <w:sz w:val="28"/>
          <w:szCs w:val="28"/>
          <w:lang w:bidi="fa-IR"/>
        </w:rPr>
        <w:t xml:space="preserve"> : </w:t>
      </w:r>
      <w:r w:rsidR="00D54E06" w:rsidRPr="007C2D76">
        <w:rPr>
          <w:rFonts w:ascii="Traditional Arabic" w:hAnsi="Traditional Arabic" w:cs="B Badr"/>
          <w:sz w:val="28"/>
          <w:szCs w:val="28"/>
          <w:rtl/>
        </w:rPr>
        <w:t>أوَّلُ مَن يُهَجِّرُ</w:t>
      </w:r>
      <w:r w:rsidR="00340642" w:rsidRPr="007C2D76">
        <w:rPr>
          <w:rStyle w:val="FootnoteReference"/>
          <w:rFonts w:ascii="Traditional Arabic" w:hAnsi="Traditional Arabic" w:cs="B Badr"/>
          <w:sz w:val="28"/>
          <w:szCs w:val="28"/>
          <w:rtl/>
        </w:rPr>
        <w:footnoteReference w:id="241"/>
      </w:r>
      <w:r w:rsidR="00D54E06" w:rsidRPr="007C2D76">
        <w:rPr>
          <w:rFonts w:ascii="Calibri" w:hAnsi="Calibri" w:cs="Calibri" w:hint="cs"/>
          <w:sz w:val="28"/>
          <w:szCs w:val="28"/>
          <w:rtl/>
        </w:rPr>
        <w:t> </w:t>
      </w:r>
      <w:r w:rsidR="00D54E06" w:rsidRPr="007C2D76">
        <w:rPr>
          <w:rFonts w:ascii="Traditional Arabic" w:hAnsi="Traditional Arabic" w:cs="B Badr"/>
          <w:sz w:val="28"/>
          <w:szCs w:val="28"/>
          <w:rtl/>
        </w:rPr>
        <w:t>إلَى المَسجِدِ ، وآخِرُ مَن يَخرُجُ مِنهُ</w:t>
      </w:r>
      <w:r w:rsidR="00D54E06" w:rsidRPr="007C2D76">
        <w:rPr>
          <w:rFonts w:ascii="Traditional Arabic" w:hAnsi="Traditional Arabic" w:cs="B Badr"/>
          <w:sz w:val="28"/>
          <w:szCs w:val="28"/>
          <w:lang w:bidi="fa-IR"/>
        </w:rPr>
        <w:t xml:space="preserve"> .</w:t>
      </w:r>
    </w:p>
    <w:p w14:paraId="40F3E534" w14:textId="3DDF1DEB" w:rsidR="00D54E06" w:rsidRDefault="00D54E06" w:rsidP="007C2D76">
      <w:pPr>
        <w:pStyle w:val="Heading5"/>
        <w:rPr>
          <w:rtl/>
        </w:rPr>
      </w:pPr>
      <w:r w:rsidRPr="00D54E06">
        <w:rPr>
          <w:rtl/>
        </w:rPr>
        <w:t>الفردوس: ج 2 ص 348 ح 3574 عن ابن عبّاس ، الدرّ المنثور: ج 8 ص 6 نقلاً عن أبي نعيم والبيهقي ، وفيه «يدخل» بدل «يهجر»</w:t>
      </w:r>
      <w:r w:rsidRPr="00D54E06">
        <w:t xml:space="preserve"> </w:t>
      </w:r>
    </w:p>
    <w:p w14:paraId="56AF1720" w14:textId="270A4EC7" w:rsidR="0072144D" w:rsidRPr="00DC20C3" w:rsidRDefault="0072144D" w:rsidP="00D54E06">
      <w:pPr>
        <w:tabs>
          <w:tab w:val="left" w:pos="1134"/>
        </w:tabs>
        <w:jc w:val="both"/>
        <w:rPr>
          <w:rFonts w:ascii="Traditional Arabic" w:hAnsi="Traditional Arabic" w:cs="B Badr"/>
          <w:rtl/>
          <w:lang w:bidi="fa-IR"/>
        </w:rPr>
      </w:pPr>
      <w:r>
        <w:rPr>
          <w:rFonts w:ascii="Traditional Arabic" w:hAnsi="Traditional Arabic" w:cs="B Badr" w:hint="cs"/>
          <w:rtl/>
          <w:lang w:bidi="fa-IR"/>
        </w:rPr>
        <w:t xml:space="preserve">اذان، مسجد و قیامت، </w:t>
      </w:r>
      <w:r w:rsidRPr="00DC20C3">
        <w:rPr>
          <w:rFonts w:ascii="Traditional Arabic" w:hAnsi="Traditional Arabic" w:cs="B Badr"/>
          <w:rtl/>
          <w:lang w:bidi="fa-IR"/>
        </w:rPr>
        <w:t>آداب ورود به مسجد، فاستبقو الخیرات</w:t>
      </w:r>
      <w:r w:rsidR="007C2D76">
        <w:rPr>
          <w:rFonts w:ascii="Traditional Arabic" w:hAnsi="Traditional Arabic" w:cs="B Badr" w:hint="cs"/>
          <w:rtl/>
          <w:lang w:bidi="fa-IR"/>
        </w:rPr>
        <w:t>، آیات مسجد</w:t>
      </w:r>
    </w:p>
    <w:p w14:paraId="2F7FD697" w14:textId="77777777" w:rsidR="000A55C9" w:rsidRPr="00FC58FE" w:rsidRDefault="000A55C9" w:rsidP="007C2D76">
      <w:pPr>
        <w:pStyle w:val="Heading4"/>
        <w:rPr>
          <w:rtl/>
        </w:rPr>
      </w:pPr>
      <w:r w:rsidRPr="00FC58FE">
        <w:rPr>
          <w:rFonts w:hint="cs"/>
          <w:rtl/>
        </w:rPr>
        <w:t>دعای خروج</w:t>
      </w:r>
    </w:p>
    <w:p w14:paraId="56581A6C" w14:textId="3F6F3613" w:rsidR="006076D9" w:rsidRPr="00DC20C3" w:rsidRDefault="006076D9" w:rsidP="007C2D76">
      <w:pPr>
        <w:pStyle w:val="Heading4"/>
        <w:rPr>
          <w:sz w:val="52"/>
          <w:szCs w:val="52"/>
          <w:rtl/>
        </w:rPr>
      </w:pPr>
      <w:r w:rsidRPr="00FC58FE">
        <w:rPr>
          <w:rFonts w:hint="cs"/>
          <w:rtl/>
        </w:rPr>
        <w:t>تضا</w:t>
      </w:r>
      <w:r w:rsidRPr="00FC58FE">
        <w:rPr>
          <w:rFonts w:hint="cs"/>
          <w:rtl/>
          <w:lang w:bidi="fa-IR"/>
        </w:rPr>
        <w:t xml:space="preserve">د </w:t>
      </w:r>
      <w:r w:rsidRPr="00FC58FE">
        <w:rPr>
          <w:rFonts w:hint="cs"/>
          <w:rtl/>
        </w:rPr>
        <w:t>مسجد و</w:t>
      </w:r>
      <w:r w:rsidR="007C2D76">
        <w:rPr>
          <w:rFonts w:hint="cs"/>
          <w:rtl/>
        </w:rPr>
        <w:t xml:space="preserve"> </w:t>
      </w:r>
      <w:r w:rsidRPr="00FC58FE">
        <w:rPr>
          <w:rFonts w:hint="cs"/>
          <w:rtl/>
        </w:rPr>
        <w:t>شیطان</w:t>
      </w:r>
    </w:p>
    <w:p w14:paraId="0CFA8A96" w14:textId="70AE21F8" w:rsidR="00016EE1" w:rsidRPr="00016EE1" w:rsidRDefault="00F72536" w:rsidP="00F05178">
      <w:pPr>
        <w:pStyle w:val="ListParagraph"/>
        <w:numPr>
          <w:ilvl w:val="0"/>
          <w:numId w:val="5"/>
        </w:numPr>
        <w:tabs>
          <w:tab w:val="left" w:pos="1134"/>
        </w:tabs>
        <w:autoSpaceDE w:val="0"/>
        <w:autoSpaceDN w:val="0"/>
        <w:adjustRightInd w:val="0"/>
        <w:jc w:val="both"/>
        <w:rPr>
          <w:rFonts w:ascii="Traditional Arabic" w:hAnsi="Traditional Arabic" w:cs="B Badr"/>
          <w:lang w:bidi="fa-IR"/>
        </w:rPr>
      </w:pPr>
      <w:r w:rsidRPr="00DC20C3">
        <w:rPr>
          <w:rFonts w:ascii="Tahoma" w:eastAsiaTheme="minorHAnsi" w:hAnsi="Tahoma" w:cs="B Badr"/>
          <w:rtl/>
          <w:lang w:bidi="fa-IR"/>
        </w:rPr>
        <w:t xml:space="preserve"> </w:t>
      </w:r>
      <w:r w:rsidRPr="00DC20C3">
        <w:rPr>
          <w:rFonts w:ascii="Traditional Arabic" w:hAnsi="Traditional Arabic" w:cs="B Badr"/>
          <w:sz w:val="28"/>
          <w:szCs w:val="28"/>
          <w:rtl/>
          <w:lang w:bidi="fa-IR"/>
        </w:rPr>
        <w:t>إن أحدكم إذا أراد أن يخرج من المسجد تداعت جنود إبليس وأجلبت ( وأجلبت : يقال : أجلبوا عليه : إذا تجمعوا وتألبوا . انتهى . النهاية [ 1 / 282 ] ب ) واجتمعت كما تجتمع النحل على يعسوبها</w:t>
      </w:r>
      <w:r w:rsidR="00676692">
        <w:rPr>
          <w:rStyle w:val="FootnoteReference"/>
          <w:rFonts w:ascii="Traditional Arabic" w:hAnsi="Traditional Arabic" w:cs="B Badr"/>
          <w:sz w:val="28"/>
          <w:szCs w:val="28"/>
          <w:rtl/>
          <w:lang w:bidi="fa-IR"/>
        </w:rPr>
        <w:footnoteReference w:id="242"/>
      </w:r>
      <w:r w:rsidRPr="00DC20C3">
        <w:rPr>
          <w:rFonts w:ascii="Traditional Arabic" w:hAnsi="Traditional Arabic" w:cs="B Badr"/>
          <w:sz w:val="28"/>
          <w:szCs w:val="28"/>
          <w:rtl/>
          <w:lang w:bidi="fa-IR"/>
        </w:rPr>
        <w:t xml:space="preserve"> فإذا قام أحدكم على باب المسجد فليقل : اللهم إني أعوذ بك من إبليس وجنوده فإنه إذا قالها لم يضره</w:t>
      </w:r>
      <w:r w:rsidRPr="00DC20C3">
        <w:rPr>
          <w:rFonts w:ascii="Tahoma" w:eastAsiaTheme="minorHAnsi" w:hAnsi="Tahoma" w:cs="B Badr"/>
          <w:rtl/>
          <w:lang w:bidi="fa-IR"/>
        </w:rPr>
        <w:t xml:space="preserve"> </w:t>
      </w:r>
    </w:p>
    <w:p w14:paraId="3915FAFA" w14:textId="7B247560" w:rsidR="00676692" w:rsidRDefault="00676692" w:rsidP="007C2D76">
      <w:pPr>
        <w:pStyle w:val="Heading5"/>
        <w:rPr>
          <w:rtl/>
        </w:rPr>
      </w:pPr>
      <w:r w:rsidRPr="00676692">
        <w:rPr>
          <w:rtl/>
        </w:rPr>
        <w:lastRenderedPageBreak/>
        <w:t>عمل اليوم والليلة لابن السنّي: ص 59 ح 155 عن أبي اُمامة ، كنز العمّال: ج 7 ص 660 ح 20786</w:t>
      </w:r>
      <w:r w:rsidRPr="00676692">
        <w:t xml:space="preserve"> .</w:t>
      </w:r>
    </w:p>
    <w:p w14:paraId="02A35ECF" w14:textId="21C90D75" w:rsidR="00F72536" w:rsidRPr="00016EE1" w:rsidRDefault="00F72536" w:rsidP="00016EE1">
      <w:pPr>
        <w:tabs>
          <w:tab w:val="left" w:pos="1134"/>
        </w:tabs>
        <w:autoSpaceDE w:val="0"/>
        <w:autoSpaceDN w:val="0"/>
        <w:adjustRightInd w:val="0"/>
        <w:jc w:val="both"/>
        <w:rPr>
          <w:rFonts w:ascii="Traditional Arabic" w:hAnsi="Traditional Arabic" w:cs="B Badr"/>
          <w:rtl/>
          <w:lang w:bidi="fa-IR"/>
        </w:rPr>
      </w:pPr>
      <w:r w:rsidRPr="00016EE1">
        <w:rPr>
          <w:rFonts w:ascii="Traditional Arabic" w:hAnsi="Traditional Arabic" w:cs="B Badr" w:hint="cs"/>
          <w:rtl/>
          <w:lang w:bidi="fa-IR"/>
        </w:rPr>
        <w:t>مسجد محل امن(ا زشیطان)، فضایل حضور در مسجد، آداب خروج، تضاد شیطان و مسجد، دعای خروج</w:t>
      </w:r>
    </w:p>
    <w:p w14:paraId="469654F2" w14:textId="249FCEB0" w:rsidR="00CF7AE6" w:rsidRPr="00DC20C3" w:rsidRDefault="00CF7AE6"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ahoma" w:eastAsiaTheme="minorHAnsi" w:hAnsi="Tahoma" w:cs="B Badr"/>
          <w:rtl/>
          <w:lang w:bidi="fa-IR"/>
        </w:rPr>
        <w:t xml:space="preserve"> </w:t>
      </w:r>
      <w:r w:rsidRPr="00DC20C3">
        <w:rPr>
          <w:rFonts w:ascii="Traditional Arabic" w:hAnsi="Traditional Arabic" w:cs="B Badr"/>
          <w:sz w:val="28"/>
          <w:szCs w:val="28"/>
          <w:rtl/>
          <w:lang w:bidi="fa-IR"/>
        </w:rPr>
        <w:t>إذا دخل أحدكم المسجد فليقل : صلى الله على محمد اللهم افتح لي أبواب رحمتك وأغلق عني أبواب سخطك واصرف عني الشيطان و</w:t>
      </w:r>
      <w:r w:rsidR="00676692">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وسوسته</w:t>
      </w:r>
      <w:r w:rsidRPr="00DC20C3">
        <w:rPr>
          <w:rFonts w:ascii="Tahoma" w:eastAsiaTheme="minorHAnsi" w:hAnsi="Tahoma" w:cs="B Badr"/>
          <w:rtl/>
          <w:lang w:bidi="fa-IR"/>
        </w:rPr>
        <w:t xml:space="preserve"> </w:t>
      </w:r>
    </w:p>
    <w:p w14:paraId="52399AFC" w14:textId="77777777" w:rsidR="00D017A0" w:rsidRDefault="00D017A0" w:rsidP="007C2D76">
      <w:pPr>
        <w:pStyle w:val="Heading5"/>
        <w:rPr>
          <w:rtl/>
        </w:rPr>
      </w:pPr>
      <w:r w:rsidRPr="00D017A0">
        <w:rPr>
          <w:rtl/>
        </w:rPr>
        <w:t>کنز العمال 7ج ص 1125 ح20788</w:t>
      </w:r>
    </w:p>
    <w:p w14:paraId="1045AA99" w14:textId="1FA97428" w:rsidR="00CF7AE6" w:rsidRPr="00DC20C3" w:rsidRDefault="00CF7AE6" w:rsidP="007C2D76">
      <w:pPr>
        <w:pStyle w:val="Heading6"/>
        <w:rPr>
          <w:rtl/>
        </w:rPr>
      </w:pPr>
      <w:r w:rsidRPr="00DC20C3">
        <w:rPr>
          <w:rFonts w:hint="cs"/>
          <w:rtl/>
        </w:rPr>
        <w:t xml:space="preserve">تضاد شیطان و مسجد، مسجد محل امن، </w:t>
      </w:r>
      <w:r w:rsidR="007C2D76">
        <w:rPr>
          <w:rFonts w:hint="cs"/>
          <w:rtl/>
        </w:rPr>
        <w:t>آداب ورود، دعای ورود به مسجد</w:t>
      </w:r>
    </w:p>
    <w:p w14:paraId="4AD68F0F" w14:textId="22D5FC89" w:rsidR="00D017A0" w:rsidRPr="00D017A0" w:rsidRDefault="00D017A0" w:rsidP="00D017A0">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017A0">
        <w:rPr>
          <w:rFonts w:ascii="Traditional Arabic" w:hAnsi="Traditional Arabic" w:cs="B Badr"/>
          <w:sz w:val="28"/>
          <w:szCs w:val="28"/>
          <w:rtl/>
          <w:lang w:bidi="fa-IR"/>
        </w:rPr>
        <w:t>رسول اللّه صلى الله عليه و آله : إذا دَخَلَ أحَدُكُمُ المَسجِدَ فَليُسَلِّم عَلَى النَّبِيِّ صلى الله عليه و آله ، ثُمَّ ليَقُل : «اللّهُمَّ افتَح لي أبوابَ رَحمَتِكَ» ، فَإِذا خَرَجَ فَليَقُل : «اللّهُمَّ إنّي أسأَلُكَ مِن فَضلِكَ»</w:t>
      </w:r>
    </w:p>
    <w:p w14:paraId="41D38133" w14:textId="49921047" w:rsidR="00D017A0" w:rsidRDefault="00D017A0" w:rsidP="007C2D76">
      <w:pPr>
        <w:pStyle w:val="Heading5"/>
        <w:rPr>
          <w:rtl/>
        </w:rPr>
      </w:pPr>
      <w:r w:rsidRPr="00D017A0">
        <w:rPr>
          <w:rtl/>
        </w:rPr>
        <w:t>سنن أبي داوود: ج 1 ص 126 ح 465 ، سنن الدارمي: ج 1 ص 345 ح 1366 ، السنن الكبرى: ج 2 ص 619 ح 4319 كلّها عن أبي حميد أو أبي اُسيد الأنصاري ، سنن ابن ماجة: ج 1 ص 254 ح 772 عن أبي حميد الساعدي ، كنز العمّال: ج 7 ص 657 ح 20773 ؛ تهذيب الأحكام: ج 3 ص 263 ح 745 عن عبد اللّه بن الحسن ، الأمالي للطوسي: ص 596 ح 1237 عن الإمام عليّ عليه السلام وكلاهما نحوه ، بحار الأنوار: ج 84 ص 26 ح 20 .</w:t>
      </w:r>
    </w:p>
    <w:p w14:paraId="18427E23" w14:textId="016FFA19" w:rsidR="007C2D76" w:rsidRPr="007C2D76" w:rsidRDefault="007C2D76" w:rsidP="007C2D76">
      <w:pPr>
        <w:pStyle w:val="Heading6"/>
        <w:rPr>
          <w:rtl/>
        </w:rPr>
      </w:pPr>
      <w:r>
        <w:rPr>
          <w:rFonts w:hint="cs"/>
          <w:rtl/>
        </w:rPr>
        <w:t>آداب ورود، دعای ورود به مسجد، آداب خروج</w:t>
      </w:r>
    </w:p>
    <w:p w14:paraId="4D5FD982" w14:textId="77777777" w:rsidR="006076D9" w:rsidRPr="00DC20C3" w:rsidRDefault="006076D9" w:rsidP="00F05178">
      <w:pPr>
        <w:pStyle w:val="ListParagraph"/>
        <w:numPr>
          <w:ilvl w:val="0"/>
          <w:numId w:val="5"/>
        </w:numPr>
        <w:tabs>
          <w:tab w:val="left" w:pos="1134"/>
        </w:tabs>
        <w:jc w:val="both"/>
        <w:rPr>
          <w:rFonts w:ascii="Traditional Arabic" w:hAnsi="Traditional Arabic" w:cs="B Badr"/>
          <w:rtl/>
          <w:lang w:bidi="fa-IR"/>
        </w:rPr>
      </w:pPr>
      <w:r w:rsidRPr="00DC20C3">
        <w:rPr>
          <w:rFonts w:ascii="Tahoma" w:eastAsiaTheme="minorHAnsi" w:hAnsi="Tahoma" w:cs="B Badr"/>
          <w:rtl/>
          <w:lang w:bidi="fa-IR"/>
        </w:rPr>
        <w:t xml:space="preserve"> </w:t>
      </w:r>
      <w:r w:rsidRPr="00DC20C3">
        <w:rPr>
          <w:rFonts w:ascii="Traditional Arabic" w:hAnsi="Traditional Arabic" w:cs="B Badr"/>
          <w:sz w:val="28"/>
          <w:szCs w:val="28"/>
          <w:rtl/>
          <w:lang w:bidi="fa-IR"/>
        </w:rPr>
        <w:t>يا ابن عوف ألا أعلمك كلمات تقولهن حين تدخل المسجد وحين تخرج ؟ إنه ليس عبد إلا ومعه شيطان فإذا وقف على باب المسجد فقال حين يدخل : السلام عليك أيها النبي ورحمة الله وبركاته اللهم افتح لي أبواب رحمتك مرة ويقول : اللهم أعني على حسن عبادتك وهون علي طاعتك ثلاثا وحين يخرج يقول : السلام عليك أيها النبي ورحمة الله وبركاته اللهم اعصمني من الشيطان الرجيم ومن شر ما خلقت واحدة ألا أعلمك كلمات تقولهن إذا دخلت بيتك ؟ بسم الله ثم تسلم على نفسك وأهلك ثم تسمي على ما آتاك من رزقك وتحمده حين تفرغ</w:t>
      </w:r>
    </w:p>
    <w:p w14:paraId="5446D16B" w14:textId="77777777" w:rsidR="007C2D76" w:rsidRPr="007C2D76" w:rsidRDefault="007C2D76" w:rsidP="007C2D76">
      <w:pPr>
        <w:pStyle w:val="Heading5"/>
        <w:rPr>
          <w:rtl/>
        </w:rPr>
      </w:pPr>
      <w:r w:rsidRPr="007C2D76">
        <w:rPr>
          <w:rFonts w:hint="cs"/>
          <w:rtl/>
        </w:rPr>
        <w:t>کنز العمال 7ج ص 1127 ح</w:t>
      </w:r>
      <w:r w:rsidRPr="007C2D76">
        <w:rPr>
          <w:rtl/>
        </w:rPr>
        <w:t>20791</w:t>
      </w:r>
    </w:p>
    <w:p w14:paraId="7128244B" w14:textId="77777777" w:rsidR="006015D7" w:rsidRPr="00DC20C3" w:rsidRDefault="006015D7"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تضاد شیطان و مسجد، آداب ورود، آداب ورود، دعای ورود و خروج، زیارت پیامبر در مسجد، حضور در مسجد هم عبادت است هم اطاعت</w:t>
      </w:r>
      <w:r w:rsidR="00EA122B" w:rsidRPr="00DC20C3">
        <w:rPr>
          <w:rFonts w:ascii="Traditional Arabic" w:hAnsi="Traditional Arabic" w:cs="B Badr" w:hint="cs"/>
          <w:rtl/>
          <w:lang w:bidi="fa-IR"/>
        </w:rPr>
        <w:t>، آسان کردن و آسان بودن حضور در مسجد</w:t>
      </w:r>
    </w:p>
    <w:p w14:paraId="5104FE4A" w14:textId="5C081879" w:rsidR="00D017A0" w:rsidRPr="00FC017F" w:rsidRDefault="00D017A0" w:rsidP="00FC017F">
      <w:pPr>
        <w:pStyle w:val="ListParagraph"/>
        <w:numPr>
          <w:ilvl w:val="0"/>
          <w:numId w:val="5"/>
        </w:numPr>
        <w:tabs>
          <w:tab w:val="left" w:pos="1134"/>
        </w:tabs>
        <w:jc w:val="both"/>
        <w:rPr>
          <w:rFonts w:ascii="Traditional Arabic" w:hAnsi="Traditional Arabic" w:cs="B Badr"/>
          <w:sz w:val="28"/>
          <w:szCs w:val="28"/>
          <w:rtl/>
          <w:lang w:bidi="fa-IR"/>
        </w:rPr>
      </w:pPr>
      <w:r w:rsidRPr="00FC017F">
        <w:rPr>
          <w:rFonts w:ascii="Traditional Arabic" w:hAnsi="Traditional Arabic" w:cs="B Badr"/>
          <w:sz w:val="28"/>
          <w:szCs w:val="28"/>
          <w:rtl/>
          <w:lang w:bidi="fa-IR"/>
        </w:rPr>
        <w:t>.رسول اللّه صلى الله عليه و آله : إذا دَخَلَ أحَدُكُم المَسجِدَ فَليُسَلِّم عَلَى النَّبِيِّ صلى الله عليه و آله ، وَليَقُل : «اللّهُمَّ افتَح لي أبوابَ رَحمَتِكَ» ، وإذا خَرَجَ فَليُسَلِّم عَلَى النَّبِيِّ ، وَليَقُل : «اللّهُمَّ اعصِمني مِنَ الشَّيطانِ الرَّجيمِ»</w:t>
      </w:r>
    </w:p>
    <w:p w14:paraId="07DAEAFD" w14:textId="0F277390" w:rsidR="00FC017F" w:rsidRDefault="00FC017F" w:rsidP="00FC017F">
      <w:pPr>
        <w:pStyle w:val="a"/>
        <w:tabs>
          <w:tab w:val="left" w:pos="1134"/>
        </w:tabs>
        <w:spacing w:line="240" w:lineRule="auto"/>
        <w:rPr>
          <w:rFonts w:ascii="Traditional Arabic" w:hAnsi="Traditional Arabic" w:cs="B Badr"/>
          <w:b w:val="0"/>
          <w:bCs w:val="0"/>
          <w:sz w:val="16"/>
          <w:szCs w:val="16"/>
          <w:rtl/>
          <w:lang w:bidi="fa-IR"/>
        </w:rPr>
      </w:pPr>
      <w:r w:rsidRPr="00FC017F">
        <w:rPr>
          <w:rFonts w:ascii="Traditional Arabic" w:hAnsi="Traditional Arabic" w:cs="B Badr"/>
          <w:b w:val="0"/>
          <w:bCs w:val="0"/>
          <w:sz w:val="16"/>
          <w:szCs w:val="16"/>
          <w:rtl/>
          <w:lang w:bidi="fa-IR"/>
        </w:rPr>
        <w:t>سنن ابن ماجة: ج 1 ص 254 ح 773 ، صحيح ابن حبّان: ج 5 ص 395 ح 2047 ، صحيح ابن خزيمة: ج 1 ص 231 ح 452 ، السنن الكبرى: ج 2 ص 620 ح 4321 كلّها عن أبي هريرة وفيها «أجرني» بدل «أعصمني» ، كنز العمّال: ج 7 ص 659 ح 20783 .</w:t>
      </w:r>
    </w:p>
    <w:p w14:paraId="5936D1C1" w14:textId="2179FABA" w:rsidR="007C2D76" w:rsidRPr="007C2D76" w:rsidRDefault="007C2D76" w:rsidP="007C2D76">
      <w:pPr>
        <w:pStyle w:val="Heading6"/>
        <w:rPr>
          <w:rtl/>
        </w:rPr>
      </w:pPr>
      <w:r>
        <w:rPr>
          <w:rFonts w:hint="cs"/>
          <w:rtl/>
        </w:rPr>
        <w:t>آداب ورود، دعای ورود به مسجد، آداب خروج</w:t>
      </w:r>
    </w:p>
    <w:p w14:paraId="56546992" w14:textId="737B586E" w:rsidR="00FC017F" w:rsidRPr="00FC017F" w:rsidRDefault="00FC017F" w:rsidP="00FC017F">
      <w:pPr>
        <w:pStyle w:val="ListParagraph"/>
        <w:numPr>
          <w:ilvl w:val="0"/>
          <w:numId w:val="5"/>
        </w:numPr>
        <w:tabs>
          <w:tab w:val="left" w:pos="1134"/>
        </w:tabs>
        <w:jc w:val="both"/>
        <w:rPr>
          <w:rFonts w:ascii="Traditional Arabic" w:hAnsi="Traditional Arabic" w:cs="B Badr"/>
          <w:sz w:val="28"/>
          <w:szCs w:val="28"/>
          <w:rtl/>
          <w:lang w:bidi="fa-IR"/>
        </w:rPr>
      </w:pPr>
      <w:r w:rsidRPr="00FC017F">
        <w:rPr>
          <w:rFonts w:ascii="Traditional Arabic" w:hAnsi="Traditional Arabic" w:cs="B Badr"/>
          <w:sz w:val="28"/>
          <w:szCs w:val="28"/>
          <w:rtl/>
          <w:lang w:bidi="fa-IR"/>
        </w:rPr>
        <w:t>عنه صلى الله عليه و آله : إذا دَخَلَ أحَدُكُمُ المَسجِدَ فَليُصَلِّ عَلَى النَّبِيِّ ، وَليَقُل : اللّهُمَّ أجِرني مِنَ الشَّيطانِ الرَّجيمِ .</w:t>
      </w:r>
    </w:p>
    <w:p w14:paraId="37241679" w14:textId="4153F3E0" w:rsidR="00FC017F" w:rsidRPr="00FC017F" w:rsidRDefault="00FC017F" w:rsidP="00FC017F">
      <w:pPr>
        <w:pStyle w:val="a"/>
        <w:tabs>
          <w:tab w:val="left" w:pos="1134"/>
        </w:tabs>
        <w:spacing w:line="240" w:lineRule="auto"/>
        <w:rPr>
          <w:rFonts w:ascii="Traditional Arabic" w:hAnsi="Traditional Arabic" w:cs="B Badr"/>
          <w:b w:val="0"/>
          <w:bCs w:val="0"/>
          <w:sz w:val="16"/>
          <w:szCs w:val="16"/>
          <w:rtl/>
          <w:lang w:bidi="fa-IR"/>
        </w:rPr>
      </w:pPr>
      <w:r w:rsidRPr="00FC017F">
        <w:rPr>
          <w:rFonts w:ascii="Traditional Arabic" w:hAnsi="Traditional Arabic" w:cs="B Badr"/>
          <w:b w:val="0"/>
          <w:bCs w:val="0"/>
          <w:sz w:val="16"/>
          <w:szCs w:val="16"/>
          <w:rtl/>
          <w:lang w:bidi="fa-IR"/>
        </w:rPr>
        <w:t>المستدرك على الصحيحين: ج 1 ص 325 ح 747 عن أبي هريرة .</w:t>
      </w:r>
    </w:p>
    <w:p w14:paraId="61ED47B7" w14:textId="77777777" w:rsidR="000A55C9" w:rsidRPr="00F8669E" w:rsidRDefault="000A55C9" w:rsidP="007C2D76">
      <w:pPr>
        <w:pStyle w:val="Heading6"/>
        <w:rPr>
          <w:rtl/>
        </w:rPr>
      </w:pPr>
      <w:r w:rsidRPr="00F8669E">
        <w:rPr>
          <w:rFonts w:hint="cs"/>
          <w:rtl/>
        </w:rPr>
        <w:t>شعور اجزای مسجد</w:t>
      </w:r>
    </w:p>
    <w:p w14:paraId="66E51630"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جَعْفَرٍ عَنْ آبَائِهِ</w:t>
      </w:r>
      <w:r w:rsidRPr="00DC20C3">
        <w:rPr>
          <w:noProof/>
          <w:sz w:val="20"/>
          <w:szCs w:val="20"/>
        </w:rPr>
        <w:drawing>
          <wp:inline distT="0" distB="0" distL="0" distR="0" wp14:anchorId="359A019A" wp14:editId="703C3E0B">
            <wp:extent cx="133350" cy="114300"/>
            <wp:effectExtent l="0" t="0" r="0" b="0"/>
            <wp:docPr id="480" name="Picture 48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أَنَّ النَّبِيَّ</w:t>
      </w:r>
      <w:r w:rsidRPr="00DC20C3">
        <w:rPr>
          <w:noProof/>
          <w:sz w:val="20"/>
          <w:szCs w:val="20"/>
        </w:rPr>
        <w:drawing>
          <wp:inline distT="0" distB="0" distL="0" distR="0" wp14:anchorId="522528AD" wp14:editId="76965846">
            <wp:extent cx="381000" cy="171450"/>
            <wp:effectExtent l="0" t="0" r="0" b="0"/>
            <wp:docPr id="479" name="Picture 47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أَبْصَرَ رَجُلًا يَخْذِفُ بِحَصَاةٍ فِي الْمَسْجِدِ فَقَالَ مَا زَالَتْ تَلْعَنُ حَتَّى وَقَعَتْ </w:t>
      </w:r>
    </w:p>
    <w:p w14:paraId="7D91200D"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b w:val="0"/>
          <w:bCs w:val="0"/>
          <w:sz w:val="16"/>
          <w:szCs w:val="16"/>
          <w:rtl/>
          <w:lang w:bidi="fa-IR"/>
        </w:rPr>
        <w:t xml:space="preserve">وسائل‏الشيعة     5     243    36- باب كراهة الخذف </w:t>
      </w:r>
      <w:r w:rsidR="00412CB1" w:rsidRPr="00DC20C3">
        <w:rPr>
          <w:rFonts w:ascii="Traditional Arabic" w:hAnsi="Traditional Arabic" w:cs="B Badr" w:hint="cs"/>
          <w:b w:val="0"/>
          <w:bCs w:val="0"/>
          <w:sz w:val="16"/>
          <w:szCs w:val="16"/>
          <w:rtl/>
          <w:lang w:bidi="fa-IR"/>
        </w:rPr>
        <w:t xml:space="preserve">     </w:t>
      </w:r>
      <w:r w:rsidR="00412CB1" w:rsidRPr="00DC20C3">
        <w:rPr>
          <w:rFonts w:ascii="Traditional Arabic" w:hAnsi="Traditional Arabic" w:cs="B Badr"/>
          <w:b w:val="0"/>
          <w:bCs w:val="0"/>
          <w:sz w:val="16"/>
          <w:szCs w:val="16"/>
          <w:rtl/>
        </w:rPr>
        <w:t>تهذیب الاحکام3/262</w:t>
      </w:r>
    </w:p>
    <w:p w14:paraId="43879326" w14:textId="4E7EE5F4" w:rsidR="000A55C9" w:rsidRPr="00DC20C3" w:rsidRDefault="000A55C9" w:rsidP="003E12A5">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rtl/>
        </w:rPr>
        <w:t>شعور در مسجد - بهداشت مسجد</w:t>
      </w:r>
      <w:r w:rsidRPr="00DC20C3">
        <w:rPr>
          <w:rFonts w:ascii="Traditional Arabic" w:hAnsi="Traditional Arabic" w:cs="B Badr" w:hint="cs"/>
          <w:rtl/>
        </w:rPr>
        <w:t>، حرمت مسجد، منکرات عملی</w:t>
      </w:r>
      <w:r w:rsidR="00412CB1" w:rsidRPr="00DC20C3">
        <w:rPr>
          <w:rFonts w:ascii="Traditional Arabic" w:hAnsi="Traditional Arabic" w:cs="B Badr" w:hint="cs"/>
          <w:rtl/>
        </w:rPr>
        <w:t xml:space="preserve">، </w:t>
      </w:r>
      <w:r w:rsidR="00412CB1" w:rsidRPr="00DC20C3">
        <w:rPr>
          <w:rFonts w:ascii="Traditional Arabic" w:hAnsi="Traditional Arabic" w:cs="B Badr"/>
          <w:sz w:val="24"/>
          <w:szCs w:val="24"/>
          <w:rtl/>
        </w:rPr>
        <w:t xml:space="preserve">کار کرد مسجد ، تعریف در مسجد ، منكرات </w:t>
      </w:r>
      <w:r w:rsidR="00412CB1" w:rsidRPr="00DC20C3">
        <w:rPr>
          <w:rFonts w:ascii="Traditional Arabic" w:hAnsi="Traditional Arabic" w:cs="B Badr" w:hint="cs"/>
          <w:sz w:val="24"/>
          <w:szCs w:val="24"/>
          <w:rtl/>
        </w:rPr>
        <w:t>م</w:t>
      </w:r>
      <w:r w:rsidR="00412CB1" w:rsidRPr="00DC20C3">
        <w:rPr>
          <w:rFonts w:ascii="Traditional Arabic" w:hAnsi="Traditional Arabic" w:cs="B Badr"/>
          <w:sz w:val="24"/>
          <w:szCs w:val="24"/>
          <w:rtl/>
        </w:rPr>
        <w:t xml:space="preserve">سجد، آداب مسجد </w:t>
      </w:r>
      <w:r w:rsidR="00412CB1" w:rsidRPr="00DC20C3">
        <w:rPr>
          <w:rFonts w:ascii="Traditional Arabic" w:hAnsi="Traditional Arabic" w:cs="B Badr" w:hint="cs"/>
          <w:sz w:val="24"/>
          <w:szCs w:val="24"/>
          <w:rtl/>
        </w:rPr>
        <w:t xml:space="preserve">،بازی های ناشایست در مسجد </w:t>
      </w:r>
      <w:r w:rsidR="00412CB1" w:rsidRPr="00DC20C3">
        <w:rPr>
          <w:rFonts w:ascii="Traditional Arabic" w:hAnsi="Traditional Arabic" w:cs="B Badr"/>
          <w:sz w:val="24"/>
          <w:szCs w:val="24"/>
          <w:rtl/>
        </w:rPr>
        <w:t>(سنگپران</w:t>
      </w:r>
      <w:r w:rsidR="00412CB1" w:rsidRPr="00DC20C3">
        <w:rPr>
          <w:rFonts w:ascii="Traditional Arabic" w:hAnsi="Traditional Arabic" w:cs="B Badr" w:hint="cs"/>
          <w:sz w:val="24"/>
          <w:szCs w:val="24"/>
          <w:rtl/>
        </w:rPr>
        <w:t>ی</w:t>
      </w:r>
      <w:r w:rsidR="00412CB1" w:rsidRPr="00DC20C3">
        <w:rPr>
          <w:rFonts w:ascii="Traditional Arabic" w:hAnsi="Traditional Arabic" w:cs="B Badr"/>
          <w:sz w:val="24"/>
          <w:szCs w:val="24"/>
          <w:rtl/>
        </w:rPr>
        <w:t>)</w:t>
      </w:r>
    </w:p>
    <w:p w14:paraId="4324FF88" w14:textId="77777777" w:rsidR="000A55C9" w:rsidRPr="00F8669E" w:rsidRDefault="000A55C9" w:rsidP="007C2D76">
      <w:pPr>
        <w:pStyle w:val="Heading4"/>
        <w:rPr>
          <w:rtl/>
        </w:rPr>
      </w:pPr>
      <w:r w:rsidRPr="00F8669E">
        <w:rPr>
          <w:rFonts w:hint="cs"/>
          <w:rtl/>
        </w:rPr>
        <w:t>احکام خاص برای مسجد خاص</w:t>
      </w:r>
    </w:p>
    <w:p w14:paraId="7D6BDF5E"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lastRenderedPageBreak/>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00C5770F" wp14:editId="32753738">
            <wp:extent cx="381000" cy="171450"/>
            <wp:effectExtent l="0" t="0" r="0" b="0"/>
            <wp:docPr id="478" name="Picture 47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أَلَا إِنَّ هَذَا الْمَسْجِدَ لَا يَحِلُّ لِجُنُبٍ وَ لَا حَائِضٍ </w:t>
      </w:r>
    </w:p>
    <w:p w14:paraId="2E65069F"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39     30    باب 72- أن النبي صلى الله عليه و آل</w:t>
      </w:r>
    </w:p>
    <w:p w14:paraId="74BBC3C5"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مسجد - زن ومسجد </w:t>
      </w:r>
    </w:p>
    <w:p w14:paraId="62525DBE" w14:textId="77777777" w:rsidR="000A55C9" w:rsidRPr="00F8669E" w:rsidRDefault="000A55C9" w:rsidP="007C2D76">
      <w:pPr>
        <w:pStyle w:val="Heading4"/>
        <w:rPr>
          <w:rtl/>
        </w:rPr>
      </w:pPr>
      <w:r w:rsidRPr="00F8669E">
        <w:rPr>
          <w:rtl/>
        </w:rPr>
        <w:t xml:space="preserve">فضیلت حضور در مسجد </w:t>
      </w:r>
    </w:p>
    <w:p w14:paraId="0CE3218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55D41EBC" wp14:editId="45ABEAE6">
            <wp:extent cx="381000" cy="171450"/>
            <wp:effectExtent l="0" t="0" r="0" b="0"/>
            <wp:docPr id="477" name="Picture 47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أَ لَا أَدُلُّكُمْ عَلَى شَيْ‏ءٍ يُكَفِّرُ اللَّهُ بِهِ الْخَطَايَا وَ يَزِيدُ فِي الْحَسَنَاتِ قِيلَ بَلَى يَا رَسُولَ اللَّهِ قَالَ إِسْبَاغُ الْوُضُوءِ عَلَى الْمَكَارِهِ وَ كَثْرَةُ الْخُطَى إِلَى هَذِهِ الْمَسَاجِدِ وَ انْتِظَارُ الصَّلَاةِ بَعْدَ الصَّلَاةِ وَ مَا مِنْ أَحَدٍ يَخْرُجُ مِنْ بَيْتِهِ مُتَطَهِّراً فَيُصَلِّي الصَّلَاةَ فِي الْجَمَاعَةِ مَعَ الْمُسْلِمِينَ ثُمَّ يَقْعُدُ يَنْتَظِرُ الصَّلَاةَ الْأُخْرَى إِلَّا وَ الْمَلَائِكَةُ تَقُولُ اللَّهُمَّ اغْفِرْ لَهُ اللَّهُمَّ ارْحَمْه‏</w:t>
      </w:r>
    </w:p>
    <w:p w14:paraId="008B352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w:t>
      </w:r>
      <w:r w:rsidR="006675EE" w:rsidRPr="00DC20C3">
        <w:rPr>
          <w:rFonts w:ascii="Traditional Arabic" w:hAnsi="Traditional Arabic" w:cs="B Badr"/>
          <w:b w:val="0"/>
          <w:bCs w:val="0"/>
          <w:sz w:val="16"/>
          <w:szCs w:val="16"/>
          <w:rtl/>
          <w:lang w:bidi="fa-IR"/>
        </w:rPr>
        <w:t xml:space="preserve">حارالأنوار     77     301   </w:t>
      </w:r>
    </w:p>
    <w:p w14:paraId="77820615" w14:textId="77777777" w:rsidR="000A55C9" w:rsidRDefault="000A55C9" w:rsidP="003E12A5">
      <w:pPr>
        <w:tabs>
          <w:tab w:val="left" w:pos="1134"/>
        </w:tabs>
        <w:jc w:val="both"/>
        <w:rPr>
          <w:rFonts w:ascii="Traditional Arabic" w:hAnsi="Traditional Arabic" w:cs="B Badr"/>
          <w:rtl/>
        </w:rPr>
      </w:pPr>
      <w:r w:rsidRPr="00DC20C3">
        <w:rPr>
          <w:rFonts w:ascii="Traditional Arabic" w:hAnsi="Traditional Arabic" w:cs="B Badr"/>
          <w:rtl/>
          <w:lang w:bidi="fa-IR"/>
        </w:rPr>
        <w:t xml:space="preserve"> رفتن به مسجد ، حضور در مسجد ، وضو در خانه</w:t>
      </w:r>
      <w:r w:rsidRPr="00DC20C3">
        <w:rPr>
          <w:rFonts w:ascii="Traditional Arabic" w:hAnsi="Traditional Arabic" w:cs="B Badr" w:hint="cs"/>
          <w:rtl/>
          <w:lang w:bidi="fa-IR"/>
        </w:rPr>
        <w:t>، جمع بین دو نماز در مسجد، با وضو به مسجد رفتن، قدم برداشتن برای مسجد،</w:t>
      </w:r>
      <w:r w:rsidRPr="00DC20C3">
        <w:rPr>
          <w:rFonts w:ascii="Traditional Arabic" w:hAnsi="Traditional Arabic" w:cs="B Badr"/>
          <w:rtl/>
        </w:rPr>
        <w:t>آداب مسجد ، وضو در خانه ، آداب بین راه ، آداب  حضور ، جماعت ومسجد</w:t>
      </w:r>
      <w:r w:rsidRPr="00DC20C3">
        <w:rPr>
          <w:rFonts w:ascii="Traditional Arabic" w:hAnsi="Traditional Arabic" w:cs="B Badr" w:hint="cs"/>
          <w:rtl/>
          <w:lang w:bidi="fa-IR"/>
        </w:rPr>
        <w:t xml:space="preserve">، </w:t>
      </w:r>
      <w:r w:rsidRPr="00DC20C3">
        <w:rPr>
          <w:rFonts w:ascii="Traditional Arabic" w:hAnsi="Traditional Arabic" w:cs="B Badr"/>
          <w:rtl/>
        </w:rPr>
        <w:t>آثار رفتن به مسجد</w:t>
      </w:r>
    </w:p>
    <w:p w14:paraId="010DED7A" w14:textId="75F39116" w:rsidR="000717E2" w:rsidRPr="000717E2" w:rsidRDefault="000717E2" w:rsidP="000717E2">
      <w:pPr>
        <w:pStyle w:val="ListParagraph"/>
        <w:numPr>
          <w:ilvl w:val="0"/>
          <w:numId w:val="5"/>
        </w:numPr>
        <w:tabs>
          <w:tab w:val="left" w:pos="1134"/>
        </w:tabs>
        <w:jc w:val="both"/>
        <w:rPr>
          <w:rFonts w:ascii="Traditional Arabic" w:hAnsi="Traditional Arabic" w:cs="B Badr"/>
          <w:sz w:val="28"/>
          <w:szCs w:val="28"/>
          <w:rtl/>
          <w:lang w:bidi="fa-IR"/>
        </w:rPr>
      </w:pPr>
      <w:r w:rsidRPr="000717E2">
        <w:rPr>
          <w:rFonts w:ascii="Traditional Arabic" w:hAnsi="Traditional Arabic" w:cs="B Badr"/>
          <w:sz w:val="28"/>
          <w:szCs w:val="28"/>
          <w:rtl/>
          <w:lang w:bidi="fa-IR"/>
        </w:rPr>
        <w:t>رسول اللّه صلى الله عليه و آله : ما مِنكُم مِن رَجُلٍ يَخرُجُ مِن بَيتِهِ مُتَطَهِّرا فَيُصَلّي مَعَ المُسلِمينَ الصَّلاةَ ، ثُمَّ يَجلِسُ فِي المَجلِسِ يَنتَظِرُ الصَّلاةَ الاُخرى ، إنَّ المَلائِكَةَ تَقولُ</w:t>
      </w:r>
      <w:r w:rsidRPr="000717E2">
        <w:rPr>
          <w:sz w:val="28"/>
          <w:szCs w:val="28"/>
          <w:rtl/>
          <w:lang w:bidi="fa-IR"/>
        </w:rPr>
        <w:footnoteReference w:id="243"/>
      </w:r>
      <w:r w:rsidRPr="000717E2">
        <w:rPr>
          <w:rFonts w:ascii="Traditional Arabic" w:hAnsi="Traditional Arabic" w:cs="B Badr"/>
          <w:sz w:val="28"/>
          <w:szCs w:val="28"/>
          <w:rtl/>
          <w:lang w:bidi="fa-IR"/>
        </w:rPr>
        <w:t xml:space="preserve"> : اللّهُمَّ اغفِرلَهُ ، اللّهُمَّ ارحَمهُ .</w:t>
      </w:r>
    </w:p>
    <w:p w14:paraId="684C85BF" w14:textId="4EB62253" w:rsidR="000717E2" w:rsidRPr="008D7F0C" w:rsidRDefault="000717E2" w:rsidP="007C2D76">
      <w:pPr>
        <w:pStyle w:val="Heading5"/>
        <w:rPr>
          <w:rStyle w:val="Heading6Char"/>
          <w:rFonts w:eastAsiaTheme="majorEastAsia"/>
          <w:rtl/>
        </w:rPr>
      </w:pPr>
      <w:r w:rsidRPr="000717E2">
        <w:rPr>
          <w:rtl/>
        </w:rPr>
        <w:t>مسند ابن حنبل: ج 4 ص 7 ح 10994 ، صحيح ابن حبّان: ج 2 ص 128 ح 402 ، المستدرك على الصحيحين: ج 1 ص 305 ح 689 ، صحيح ابن خزيمة: ج 1 ص 185 ح 357 ، السنن الكبرى: ج 2 ص 26 ح 2265 ، مسند أبي يعلى: ج 2 ص 121 ح 1350 ، مسند عبد بن حميد: ص 303 ح 984 كلّها عن أبي سعيد الخدري ، كنز العمّال: ج 15 ص 836 ح 43325 ؛ الأمالي للصدوق: ص 400 ح 516 عن أبي سعيد الخدري، بحار الأنوار: ج 80 ص 301 ح 2 .</w:t>
      </w:r>
    </w:p>
    <w:p w14:paraId="7CDAD6DA" w14:textId="10D000E6" w:rsidR="007C2D76" w:rsidRPr="007C2D76" w:rsidRDefault="007C2D76" w:rsidP="008D7F0C">
      <w:pPr>
        <w:pStyle w:val="Heading6"/>
        <w:rPr>
          <w:rtl/>
        </w:rPr>
      </w:pPr>
      <w:r>
        <w:rPr>
          <w:rFonts w:hint="cs"/>
          <w:rtl/>
        </w:rPr>
        <w:t xml:space="preserve">آداب رفتن به مسجد، </w:t>
      </w:r>
      <w:r w:rsidR="008D7F0C">
        <w:rPr>
          <w:rFonts w:hint="cs"/>
          <w:rtl/>
        </w:rPr>
        <w:t xml:space="preserve">آداب حضور، </w:t>
      </w:r>
    </w:p>
    <w:p w14:paraId="52303E54" w14:textId="77777777" w:rsidR="000A55C9" w:rsidRPr="00DC20C3" w:rsidRDefault="000A55C9" w:rsidP="008D7F0C">
      <w:pPr>
        <w:pStyle w:val="Heading4"/>
        <w:rPr>
          <w:rtl/>
        </w:rPr>
      </w:pPr>
      <w:r w:rsidRPr="00DC20C3">
        <w:rPr>
          <w:rFonts w:hint="cs"/>
          <w:rtl/>
        </w:rPr>
        <w:t>احترام مسجد</w:t>
      </w:r>
    </w:p>
    <w:p w14:paraId="1FD3F4B5"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النَّبِيُّ</w:t>
      </w:r>
      <w:r w:rsidRPr="00DC20C3">
        <w:rPr>
          <w:noProof/>
          <w:sz w:val="20"/>
          <w:szCs w:val="20"/>
        </w:rPr>
        <w:drawing>
          <wp:inline distT="0" distB="0" distL="0" distR="0" wp14:anchorId="6F5F5E8E" wp14:editId="38BB6818">
            <wp:extent cx="381000" cy="171450"/>
            <wp:effectExtent l="0" t="0" r="0" b="0"/>
            <wp:docPr id="476" name="Picture 47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لَا تَدْخُلِ الْمَسَاجِدَ إِلَّا بِالطَّهَارَة</w:t>
      </w:r>
    </w:p>
    <w:p w14:paraId="215F9594"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1     298    10- باب استحباب الطهارة لدخول المسا</w:t>
      </w:r>
    </w:p>
    <w:p w14:paraId="6AFA0FBA"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w:t>
      </w:r>
      <w:r w:rsidRPr="00DC20C3">
        <w:rPr>
          <w:rFonts w:ascii="Traditional Arabic" w:hAnsi="Traditional Arabic" w:cs="B Badr" w:hint="cs"/>
          <w:rtl/>
          <w:lang w:bidi="fa-IR"/>
        </w:rPr>
        <w:t xml:space="preserve"> ورود به</w:t>
      </w:r>
      <w:r w:rsidRPr="00DC20C3">
        <w:rPr>
          <w:rFonts w:ascii="Traditional Arabic" w:hAnsi="Traditional Arabic" w:cs="B Badr"/>
          <w:rtl/>
          <w:lang w:bidi="fa-IR"/>
        </w:rPr>
        <w:t xml:space="preserve"> مسجد</w:t>
      </w:r>
      <w:r w:rsidRPr="00DC20C3">
        <w:rPr>
          <w:rFonts w:ascii="Traditional Arabic" w:hAnsi="Traditional Arabic" w:cs="B Badr" w:hint="cs"/>
          <w:rtl/>
          <w:lang w:bidi="fa-IR"/>
        </w:rPr>
        <w:t>(طهارت)</w:t>
      </w:r>
      <w:r w:rsidRPr="00DC20C3">
        <w:rPr>
          <w:rFonts w:ascii="Traditional Arabic" w:hAnsi="Traditional Arabic" w:cs="B Badr"/>
          <w:rtl/>
          <w:lang w:bidi="fa-IR"/>
        </w:rPr>
        <w:t xml:space="preserve"> ،وضو از خانه</w:t>
      </w:r>
      <w:r w:rsidR="00D327FE">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163A3EEB" w14:textId="77777777" w:rsidR="000A55C9" w:rsidRPr="00FC58FE" w:rsidRDefault="000A55C9" w:rsidP="008D7F0C">
      <w:pPr>
        <w:pStyle w:val="Heading4"/>
        <w:rPr>
          <w:rtl/>
        </w:rPr>
      </w:pPr>
      <w:r w:rsidRPr="00FC58FE">
        <w:rPr>
          <w:rtl/>
        </w:rPr>
        <w:t xml:space="preserve">سوء استفاده از مسجد وعنوان مسجد </w:t>
      </w:r>
    </w:p>
    <w:p w14:paraId="538C8A06" w14:textId="77777777" w:rsidR="000A55C9" w:rsidRPr="00DC20C3" w:rsidRDefault="000A55C9" w:rsidP="00F05178">
      <w:pPr>
        <w:pStyle w:val="NormalWeb"/>
        <w:numPr>
          <w:ilvl w:val="0"/>
          <w:numId w:val="5"/>
        </w:numPr>
        <w:tabs>
          <w:tab w:val="left" w:pos="1134"/>
        </w:tabs>
        <w:bidi/>
        <w:jc w:val="both"/>
        <w:rPr>
          <w:rFonts w:cs="B Badr"/>
          <w:rtl/>
        </w:rPr>
      </w:pPr>
      <w:r w:rsidRPr="00DC20C3">
        <w:rPr>
          <w:rFonts w:ascii="Traditional Arabic" w:hAnsi="Traditional Arabic" w:cs="B Badr"/>
          <w:sz w:val="28"/>
          <w:szCs w:val="28"/>
          <w:rtl/>
        </w:rPr>
        <w:t xml:space="preserve"> </w:t>
      </w:r>
      <w:r w:rsidR="002D6543" w:rsidRPr="00DC20C3">
        <w:rPr>
          <w:rFonts w:ascii="Traditional Arabic" w:hAnsi="Traditional Arabic" w:cs="B Badr" w:hint="cs"/>
          <w:sz w:val="28"/>
          <w:szCs w:val="28"/>
          <w:rtl/>
        </w:rPr>
        <w:t>مَسَاجِدُهُمْ فِي ذَلِكَ الزَّمَانِ عَامِرَةٌ مِنَ الضَّلَالَةِ خَرِبَةٌ مِنَ الْهُدَى قَدْ بُدِّلَ فِيهَا مِنَ الْهُدَى فَقُرَّاؤُهَا وَ عُمَّارُهَا أَخَائِبُ خَلْقِ اللَّهِ وَ خَلِيقَتِهِ مِنْ عِنْدِهِمْ جَرَتِ‏ الضَّلَالَةُ وَ إِلَيْهِمْ تَعُودُ فَحُضُورُ مَسَاجِدِهِمْ‏ وَ الْمَشْيُ‏ إِلَيْهَا كُفْرٌ بِاللَّهِ‏ الْعَظِيمِ‏ إِلَّا مَنْ مَشَى إِلَيْهَا وَ هُوَ عَارِفٌ بِضَلَالِهِمْ فَصَارَتْ مَسَاجِدُهُمْ مِنْ فِعَالِهِمْ عَلَى ذَلِكَ النَّحْوِ خَرِبَةً مِنَ الْهُدَى عَامِرَةً مِنَ الضَّلَالَةِ قَدْ بُدِّلَتْ سُنَّةُ اللَّهِ وَ تُعُدِّيَتْ حُدُودُه‏</w:t>
      </w:r>
    </w:p>
    <w:p w14:paraId="5197DB0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8     389    خطبة لأمير المؤمنين</w:t>
      </w:r>
      <w:r w:rsidRPr="00DC20C3">
        <w:rPr>
          <w:rFonts w:ascii="Traditional Arabic" w:hAnsi="Traditional Arabic" w:cs="B Badr"/>
          <w:noProof/>
          <w:sz w:val="16"/>
          <w:szCs w:val="16"/>
        </w:rPr>
        <w:drawing>
          <wp:inline distT="0" distB="0" distL="0" distR="0" wp14:anchorId="089539F6" wp14:editId="5FDD52A7">
            <wp:extent cx="133350" cy="114300"/>
            <wp:effectExtent l="0" t="0" r="0" b="0"/>
            <wp:docPr id="473" name="Picture 47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16"/>
          <w:szCs w:val="16"/>
          <w:rtl/>
          <w:lang w:bidi="fa-IR"/>
        </w:rPr>
        <w:t xml:space="preserve">.....: </w:t>
      </w:r>
    </w:p>
    <w:p w14:paraId="49BB5784"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مساجدهم </w:t>
      </w:r>
      <w:r w:rsidR="003D6331" w:rsidRPr="00DC20C3">
        <w:rPr>
          <w:rFonts w:ascii="Traditional Arabic" w:hAnsi="Traditional Arabic" w:cs="B Badr" w:hint="cs"/>
          <w:rtl/>
          <w:lang w:bidi="fa-IR"/>
        </w:rPr>
        <w:t>نه</w:t>
      </w:r>
      <w:r w:rsidRPr="00DC20C3">
        <w:rPr>
          <w:rFonts w:ascii="Traditional Arabic" w:hAnsi="Traditional Arabic" w:cs="B Badr"/>
          <w:rtl/>
          <w:lang w:bidi="fa-IR"/>
        </w:rPr>
        <w:t xml:space="preserve"> مساجدالله</w:t>
      </w:r>
      <w:r w:rsidRPr="00DC20C3">
        <w:rPr>
          <w:rFonts w:ascii="Traditional Arabic" w:hAnsi="Traditional Arabic" w:cs="B Badr" w:hint="cs"/>
          <w:rtl/>
          <w:lang w:bidi="fa-IR"/>
        </w:rPr>
        <w:t>، منکرات رفتاری</w:t>
      </w:r>
      <w:r w:rsidR="00B1373B">
        <w:rPr>
          <w:rFonts w:ascii="Traditional Arabic" w:hAnsi="Traditional Arabic" w:cs="B Badr" w:hint="cs"/>
          <w:rtl/>
          <w:lang w:bidi="fa-IR"/>
        </w:rPr>
        <w:t xml:space="preserve"> </w:t>
      </w:r>
    </w:p>
    <w:p w14:paraId="76663A9A" w14:textId="049B3A69" w:rsidR="00E71702" w:rsidRPr="00E71702" w:rsidRDefault="00E71702" w:rsidP="00E71702">
      <w:pPr>
        <w:pStyle w:val="NormalWeb"/>
        <w:numPr>
          <w:ilvl w:val="0"/>
          <w:numId w:val="5"/>
        </w:numPr>
        <w:tabs>
          <w:tab w:val="left" w:pos="1134"/>
        </w:tabs>
        <w:bidi/>
        <w:jc w:val="both"/>
        <w:rPr>
          <w:rFonts w:ascii="Traditional Arabic" w:hAnsi="Traditional Arabic" w:cs="B Badr"/>
          <w:sz w:val="28"/>
          <w:szCs w:val="28"/>
          <w:rtl/>
        </w:rPr>
      </w:pPr>
      <w:r w:rsidRPr="00E71702">
        <w:rPr>
          <w:rFonts w:ascii="Traditional Arabic" w:hAnsi="Traditional Arabic" w:cs="B Badr"/>
          <w:sz w:val="28"/>
          <w:szCs w:val="28"/>
          <w:rtl/>
        </w:rPr>
        <w:lastRenderedPageBreak/>
        <w:t>عنه صلى الله عليه و آله : سَيَكونُ في آخِرِ اُمَّتي أقوامٌ يُزَخرِفونَ مَساجِدَهُم ويُخَرِّبونَ قُلوبَهُم ، يَتَّقي أحَدُهُم عَلى ثَوبِهِ مالا يَتَّقي عَلى دينِهِ ، لا يُبالي أحَدُهُم إذا سَلُمَت لَهُ دُنياهُ ما كانَ مِن أمرِ دينِهِ</w:t>
      </w:r>
      <w:r w:rsidRPr="00E71702">
        <w:rPr>
          <w:rFonts w:ascii="Traditional Arabic" w:hAnsi="Traditional Arabic" w:cs="B Badr"/>
          <w:sz w:val="28"/>
          <w:szCs w:val="28"/>
        </w:rPr>
        <w:t xml:space="preserve"> .</w:t>
      </w:r>
    </w:p>
    <w:p w14:paraId="4513E4A1" w14:textId="512FEE5B" w:rsidR="00E71702" w:rsidRDefault="00E71702" w:rsidP="008D7F0C">
      <w:pPr>
        <w:pStyle w:val="Heading5"/>
        <w:rPr>
          <w:rtl/>
        </w:rPr>
      </w:pPr>
      <w:r w:rsidRPr="00E71702">
        <w:rPr>
          <w:rtl/>
        </w:rPr>
        <w:t>كنز العمّال: ج 10 ص 205 ح 29088 نقلاً عن الحاكم النيشابوري في تاريخه عن ابن عبّاس .</w:t>
      </w:r>
    </w:p>
    <w:p w14:paraId="3D86D33A" w14:textId="7E1E810E" w:rsidR="008D7F0C" w:rsidRPr="008D7F0C" w:rsidRDefault="008D7F0C" w:rsidP="008D7F0C">
      <w:pPr>
        <w:pStyle w:val="Heading6"/>
        <w:rPr>
          <w:rtl/>
        </w:rPr>
      </w:pPr>
      <w:r>
        <w:rPr>
          <w:rFonts w:hint="cs"/>
          <w:rtl/>
        </w:rPr>
        <w:t xml:space="preserve">مساجد آخرالزمان، منکرات مسجد، </w:t>
      </w:r>
    </w:p>
    <w:p w14:paraId="33193BF8" w14:textId="77777777" w:rsidR="000A55C9" w:rsidRPr="00FC58FE" w:rsidRDefault="000A55C9" w:rsidP="008D7F0C">
      <w:pPr>
        <w:pStyle w:val="Heading4"/>
        <w:rPr>
          <w:rtl/>
        </w:rPr>
      </w:pPr>
      <w:r w:rsidRPr="00FC58FE">
        <w:rPr>
          <w:rtl/>
        </w:rPr>
        <w:t xml:space="preserve">تشابه به دیگران در مسجد ممنوع </w:t>
      </w:r>
    </w:p>
    <w:p w14:paraId="6A1E6AD7" w14:textId="56D71D6F" w:rsidR="000A55C9" w:rsidRPr="00DC20C3" w:rsidRDefault="000A55C9" w:rsidP="00E71702">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00E71702" w:rsidRPr="00E71702">
        <w:rPr>
          <w:rFonts w:ascii="Traditional Arabic" w:hAnsi="Traditional Arabic" w:cs="B Badr"/>
          <w:sz w:val="28"/>
          <w:szCs w:val="28"/>
          <w:rtl/>
        </w:rPr>
        <w:t>رسول اللّه صلى الله عليه و آله ـ في ذِكرِ أشراطِ السّاعَةِ ـ: يا سَلمانُ</w:t>
      </w:r>
      <w:r w:rsidR="00E71702" w:rsidRPr="00E71702">
        <w:rPr>
          <w:rFonts w:ascii="Traditional Arabic" w:hAnsi="Traditional Arabic" w:cs="B Badr"/>
          <w:sz w:val="28"/>
          <w:szCs w:val="28"/>
          <w:lang w:bidi="fa-IR"/>
        </w:rPr>
        <w:t xml:space="preserve"> </w:t>
      </w:r>
      <w:r w:rsidRPr="00DC20C3">
        <w:rPr>
          <w:rFonts w:ascii="Traditional Arabic" w:hAnsi="Traditional Arabic" w:cs="B Badr"/>
          <w:sz w:val="28"/>
          <w:szCs w:val="28"/>
          <w:rtl/>
          <w:lang w:bidi="fa-IR"/>
        </w:rPr>
        <w:t xml:space="preserve">إِنَّ عِنْدَهَا تُزَخْرَفُ الْمَسَاجِدُ كَمَا تُزَخْرَفُ الْبِيَعُ وَ الْكَنَائِسُ . </w:t>
      </w:r>
    </w:p>
    <w:p w14:paraId="7FF37698" w14:textId="77777777" w:rsidR="00E71702" w:rsidRDefault="00E71702" w:rsidP="00E71702">
      <w:pPr>
        <w:tabs>
          <w:tab w:val="left" w:pos="1134"/>
        </w:tabs>
        <w:jc w:val="both"/>
        <w:rPr>
          <w:rFonts w:ascii="Traditional Arabic" w:hAnsi="Traditional Arabic" w:cs="B Badr"/>
          <w:sz w:val="16"/>
          <w:szCs w:val="16"/>
          <w:rtl/>
          <w:lang w:bidi="fa-IR"/>
        </w:rPr>
      </w:pPr>
      <w:r w:rsidRPr="00E71702">
        <w:rPr>
          <w:rFonts w:ascii="Traditional Arabic" w:hAnsi="Traditional Arabic" w:cs="B Badr"/>
          <w:sz w:val="16"/>
          <w:szCs w:val="16"/>
          <w:rtl/>
        </w:rPr>
        <w:t>تفسير القمّي: ج 2 ص 305 عن عبد اللّه بن عبّاس ، بحار الأنوار: ج 6 ص 307 ح 6؛ الدرّ المنثور: ج 7 ص 474 نقلاً عن ابن مردويه عن ابن عبّاس</w:t>
      </w:r>
      <w:r w:rsidRPr="00E71702">
        <w:rPr>
          <w:rFonts w:ascii="Traditional Arabic" w:hAnsi="Traditional Arabic" w:cs="B Badr"/>
          <w:sz w:val="16"/>
          <w:szCs w:val="16"/>
          <w:lang w:bidi="fa-IR"/>
        </w:rPr>
        <w:t xml:space="preserve"> .</w:t>
      </w:r>
    </w:p>
    <w:p w14:paraId="08339157" w14:textId="3A19A6EC" w:rsidR="000A55C9" w:rsidRPr="00DC20C3" w:rsidRDefault="000A55C9" w:rsidP="00E71702">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مساجد آخرالزمان ، معابد دیگر ، زینت مسجد غیر از مزخرف  کردن است </w:t>
      </w:r>
    </w:p>
    <w:p w14:paraId="3D5B5C5F" w14:textId="77777777" w:rsidR="000A55C9" w:rsidRPr="00FC58FE" w:rsidRDefault="000A55C9" w:rsidP="008D7F0C">
      <w:pPr>
        <w:pStyle w:val="Heading4"/>
        <w:rPr>
          <w:rtl/>
        </w:rPr>
      </w:pPr>
      <w:r w:rsidRPr="00FC58FE">
        <w:rPr>
          <w:rFonts w:hint="cs"/>
          <w:rtl/>
        </w:rPr>
        <w:t>منکرات</w:t>
      </w:r>
      <w:r w:rsidRPr="00FC58FE">
        <w:rPr>
          <w:rtl/>
        </w:rPr>
        <w:t xml:space="preserve"> مسجد </w:t>
      </w:r>
    </w:p>
    <w:p w14:paraId="74F370F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6"/>
          <w:szCs w:val="26"/>
        </w:rPr>
        <w:drawing>
          <wp:inline distT="0" distB="0" distL="0" distR="0" wp14:anchorId="48B8CB07" wp14:editId="745196C5">
            <wp:extent cx="133350" cy="114300"/>
            <wp:effectExtent l="0" t="0" r="0" b="0"/>
            <wp:docPr id="472" name="Picture 47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قَالَ نَهَى رَسُولُ اللَّهِ</w:t>
      </w:r>
      <w:r w:rsidRPr="00DC20C3">
        <w:rPr>
          <w:noProof/>
        </w:rPr>
        <w:drawing>
          <wp:inline distT="0" distB="0" distL="0" distR="0" wp14:anchorId="7911EB7D" wp14:editId="3F841837">
            <wp:extent cx="381000" cy="171450"/>
            <wp:effectExtent l="0" t="0" r="0" b="0"/>
            <wp:docPr id="471" name="Picture 47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عَنْ رَطَانَة</w:t>
      </w:r>
      <w:r w:rsidR="004F211D">
        <w:rPr>
          <w:rFonts w:ascii="Traditional Arabic" w:hAnsi="Traditional Arabic" w:cs="B Badr"/>
          <w:sz w:val="28"/>
          <w:szCs w:val="28"/>
          <w:rtl/>
          <w:lang w:bidi="fa-IR"/>
        </w:rPr>
        <w:t>ِ الْأَعَاجِمِ فِي الْمَسَاجِدِ</w:t>
      </w:r>
    </w:p>
    <w:p w14:paraId="3A41A65F" w14:textId="77777777" w:rsidR="000A55C9" w:rsidRPr="00DC20C3" w:rsidRDefault="000A55C9" w:rsidP="004F211D">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الكافي     3     369    </w:t>
      </w:r>
    </w:p>
    <w:p w14:paraId="0398610F"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منکرات</w:t>
      </w:r>
      <w:r w:rsidR="002D6543" w:rsidRPr="00DC20C3">
        <w:rPr>
          <w:rFonts w:ascii="Traditional Arabic" w:hAnsi="Traditional Arabic" w:cs="B Badr" w:hint="cs"/>
          <w:rtl/>
          <w:lang w:bidi="fa-IR"/>
        </w:rPr>
        <w:t xml:space="preserve"> </w:t>
      </w:r>
      <w:r w:rsidRPr="00DC20C3">
        <w:rPr>
          <w:rFonts w:ascii="Traditional Arabic" w:hAnsi="Traditional Arabic" w:cs="B Badr"/>
          <w:rtl/>
          <w:lang w:bidi="fa-IR"/>
        </w:rPr>
        <w:t>مسجد</w:t>
      </w:r>
      <w:r w:rsidR="002D6543" w:rsidRPr="00DC20C3">
        <w:rPr>
          <w:rFonts w:ascii="Traditional Arabic" w:hAnsi="Traditional Arabic" w:cs="B Badr" w:hint="cs"/>
          <w:rtl/>
          <w:lang w:bidi="fa-IR"/>
        </w:rPr>
        <w:t xml:space="preserve"> </w:t>
      </w:r>
      <w:r w:rsidRPr="00DC20C3">
        <w:rPr>
          <w:rFonts w:ascii="Traditional Arabic" w:hAnsi="Traditional Arabic" w:cs="B Badr" w:hint="cs"/>
          <w:rtl/>
          <w:lang w:bidi="fa-IR"/>
        </w:rPr>
        <w:t>(منکرات زبانی)</w:t>
      </w:r>
      <w:r w:rsidRPr="00DC20C3">
        <w:rPr>
          <w:rFonts w:ascii="Traditional Arabic" w:hAnsi="Traditional Arabic" w:cs="B Badr"/>
          <w:rtl/>
          <w:lang w:bidi="fa-IR"/>
        </w:rPr>
        <w:t xml:space="preserve"> ، سخن گفتن به غیر عربی ، نجوا در مسجد ، رفع الصوت</w:t>
      </w:r>
      <w:r w:rsidRPr="00DC20C3">
        <w:rPr>
          <w:rFonts w:ascii="Traditional Arabic" w:hAnsi="Traditional Arabic" w:cs="B Badr" w:hint="cs"/>
          <w:rtl/>
          <w:lang w:bidi="fa-IR"/>
        </w:rPr>
        <w:t>،</w:t>
      </w:r>
      <w:r w:rsidR="004F211D">
        <w:rPr>
          <w:rFonts w:ascii="Traditional Arabic" w:hAnsi="Traditional Arabic" w:cs="B Badr" w:hint="cs"/>
          <w:rtl/>
          <w:lang w:bidi="fa-IR"/>
        </w:rPr>
        <w:t xml:space="preserve"> نمونه</w:t>
      </w:r>
    </w:p>
    <w:p w14:paraId="07D02810" w14:textId="77777777" w:rsidR="004F211D" w:rsidRPr="00DC20C3" w:rsidRDefault="004F211D" w:rsidP="004F211D">
      <w:pPr>
        <w:tabs>
          <w:tab w:val="left" w:pos="1134"/>
        </w:tabs>
        <w:rPr>
          <w:rFonts w:ascii="Traditional Arabic" w:hAnsi="Traditional Arabic" w:cs="B Badr"/>
          <w:rtl/>
          <w:lang w:bidi="fa-IR"/>
        </w:rPr>
      </w:pPr>
      <w:r w:rsidRPr="004F211D">
        <w:rPr>
          <w:rFonts w:ascii="Traditional Arabic" w:hAnsi="Traditional Arabic" w:cs="B Badr"/>
          <w:rtl/>
          <w:lang w:bidi="fa-IR"/>
        </w:rPr>
        <w:t>بيان‏</w:t>
      </w:r>
      <w:r>
        <w:rPr>
          <w:rFonts w:ascii="Traditional Arabic" w:hAnsi="Traditional Arabic" w:cs="B Badr" w:hint="cs"/>
          <w:rtl/>
          <w:lang w:bidi="fa-IR"/>
        </w:rPr>
        <w:t xml:space="preserve">: </w:t>
      </w:r>
      <w:r w:rsidRPr="004F211D">
        <w:rPr>
          <w:rFonts w:ascii="Traditional Arabic" w:hAnsi="Traditional Arabic" w:cs="B Badr"/>
          <w:rtl/>
          <w:lang w:bidi="fa-IR"/>
        </w:rPr>
        <w:t>الرطانة بفتح الراء و كسرها و التراطن كلام لا يفهمه الجمهور و إنما هو مواضعه بين اثنين أو جماعة و العرب تخص بها غالبا كلام العجم‏</w:t>
      </w:r>
      <w:r>
        <w:rPr>
          <w:rFonts w:ascii="Traditional Arabic" w:hAnsi="Traditional Arabic" w:cs="B Badr" w:hint="cs"/>
          <w:rtl/>
          <w:lang w:bidi="fa-IR"/>
        </w:rPr>
        <w:t xml:space="preserve"> - </w:t>
      </w:r>
      <w:r w:rsidRPr="004F211D">
        <w:rPr>
          <w:rFonts w:ascii="Traditional Arabic" w:hAnsi="Traditional Arabic" w:cs="B Badr"/>
          <w:rtl/>
          <w:lang w:bidi="fa-IR"/>
        </w:rPr>
        <w:t>الوافي، ج‏7، ص: 508</w:t>
      </w:r>
    </w:p>
    <w:p w14:paraId="579D9659" w14:textId="77777777" w:rsidR="000A55C9" w:rsidRPr="004F211D" w:rsidRDefault="000A55C9" w:rsidP="008D7F0C">
      <w:pPr>
        <w:pStyle w:val="Heading4"/>
        <w:rPr>
          <w:rtl/>
        </w:rPr>
      </w:pPr>
      <w:r w:rsidRPr="004F211D">
        <w:rPr>
          <w:rFonts w:hint="cs"/>
          <w:rtl/>
        </w:rPr>
        <w:t>مساجدهم یا مساجد الله</w:t>
      </w:r>
    </w:p>
    <w:p w14:paraId="539DB86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قَالَ أَمِيرُ الْمُؤْمِنِينَ </w:t>
      </w:r>
      <w:r w:rsidR="00B25B0E">
        <w:rPr>
          <w:rFonts w:ascii="Traditional Arabic" w:hAnsi="Traditional Arabic" w:cs="B Badr"/>
          <w:sz w:val="20"/>
          <w:szCs w:val="20"/>
          <w:lang w:bidi="fa-IR"/>
        </w:rPr>
        <w:sym w:font="Dorood" w:char="F040"/>
      </w:r>
      <w:r w:rsidR="00B25B0E">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يَأْتِي عَلَى النَّاسِ زَمَانٌ، لَا يَبْقَى فِيهِمْ مِنَ الْقُرْآنِ إِلَّا رَسْمُهُ، وَ مِنَ الْإِسْلَامِ إِلَّا اسْمُهُ، مَسَاجِدُهُمْ يَوْمَئِذٍ عَامِرَةٌ مِنَ الْبِنَاءِ، خَرَابٌ مِنَ الْهُدَى‏</w:t>
      </w:r>
    </w:p>
    <w:p w14:paraId="64B96DF0" w14:textId="77777777" w:rsidR="000A55C9" w:rsidRPr="00DC20C3" w:rsidRDefault="000A55C9" w:rsidP="004F211D">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بحارالأنوار     34     320    </w:t>
      </w:r>
    </w:p>
    <w:p w14:paraId="38BB7471" w14:textId="77777777" w:rsidR="000A55C9" w:rsidRPr="00DC20C3" w:rsidRDefault="000A55C9" w:rsidP="004F211D">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مساجد آخرالزمان ، اگر مسجد اصلاح شود قرآن واسلام هم اصلاح خواهد شد</w:t>
      </w:r>
      <w:r w:rsidRPr="00DC20C3">
        <w:rPr>
          <w:rFonts w:ascii="Traditional Arabic" w:hAnsi="Traditional Arabic" w:cs="B Badr" w:hint="cs"/>
          <w:rtl/>
          <w:lang w:bidi="fa-IR"/>
        </w:rPr>
        <w:t>، منکرات المساجد</w:t>
      </w:r>
      <w:r w:rsidR="004F211D">
        <w:rPr>
          <w:rFonts w:ascii="Traditional Arabic" w:hAnsi="Traditional Arabic" w:cs="B Badr" w:hint="cs"/>
          <w:rtl/>
          <w:lang w:bidi="fa-IR"/>
        </w:rPr>
        <w:t xml:space="preserve"> </w:t>
      </w:r>
    </w:p>
    <w:p w14:paraId="0A6EEE3E" w14:textId="77777777" w:rsidR="000A55C9" w:rsidRPr="004F211D" w:rsidRDefault="000A55C9" w:rsidP="008D7F0C">
      <w:pPr>
        <w:pStyle w:val="Heading4"/>
        <w:rPr>
          <w:rtl/>
        </w:rPr>
      </w:pPr>
      <w:r w:rsidRPr="004F211D">
        <w:rPr>
          <w:rtl/>
        </w:rPr>
        <w:t xml:space="preserve">تعمیر وتطهیر مسجد توسط حضرت </w:t>
      </w:r>
    </w:p>
    <w:p w14:paraId="5CB6762C"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جَعْفَرٍ</w:t>
      </w:r>
      <w:r w:rsidRPr="00DC20C3">
        <w:rPr>
          <w:noProof/>
          <w:sz w:val="20"/>
          <w:szCs w:val="20"/>
        </w:rPr>
        <w:drawing>
          <wp:inline distT="0" distB="0" distL="0" distR="0" wp14:anchorId="49A1CEEC" wp14:editId="5F8BFE83">
            <wp:extent cx="133350" cy="114300"/>
            <wp:effectExtent l="0" t="0" r="0" b="0"/>
            <wp:docPr id="469" name="Picture 46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فِي حَدِيثٍ طَوِيلٍ أَنَّهُ قَالَ</w:t>
      </w:r>
      <w:r w:rsidRPr="00DC20C3">
        <w:rPr>
          <w:rFonts w:ascii="Traditional Arabic" w:hAnsi="Traditional Arabic" w:cs="B Badr"/>
          <w:sz w:val="28"/>
          <w:szCs w:val="28"/>
          <w:rtl/>
          <w:lang w:bidi="fa-IR"/>
        </w:rPr>
        <w:t xml:space="preserve"> إِذَا قَامَ الْقَائِمُ سَارَ إِلَى الْكُوفَةِ فَهَدَمَ بِهَا أَرْبَعَةَ مَسَاجِدَ وَ لَمْ يَبْقَ مَسْجِدٌ عَلَى الْأَرْضِ لَهُ شُرَفٌ إِلَّا هَدَمَهَا وَ جَعَلَهَا جَمَّاء</w:t>
      </w:r>
    </w:p>
    <w:p w14:paraId="762DA71E" w14:textId="77777777" w:rsidR="007073D4" w:rsidRDefault="007073D4" w:rsidP="007073D4">
      <w:pPr>
        <w:tabs>
          <w:tab w:val="left" w:pos="1134"/>
        </w:tabs>
        <w:jc w:val="both"/>
        <w:rPr>
          <w:rFonts w:ascii="Traditional Arabic" w:hAnsi="Traditional Arabic" w:cs="B Badr"/>
          <w:sz w:val="16"/>
          <w:szCs w:val="16"/>
          <w:rtl/>
          <w:lang w:bidi="fa-IR"/>
        </w:rPr>
      </w:pPr>
      <w:r w:rsidRPr="007073D4">
        <w:rPr>
          <w:rFonts w:ascii="Traditional Arabic" w:hAnsi="Traditional Arabic" w:cs="B Badr"/>
          <w:sz w:val="16"/>
          <w:szCs w:val="16"/>
          <w:rtl/>
        </w:rPr>
        <w:t>الإرشاد: ج 2 ص 385 ، الغيبة للطوسي: ص 475 ح 498 نحوه ، إعلام الورى: ج 2 ص 291 كلّها عن أبي بصير ، روضة الواعظين: ص 290 ، بحار الأنوار: ج 52 ص 339 ح 84</w:t>
      </w:r>
      <w:r w:rsidRPr="007073D4">
        <w:rPr>
          <w:rFonts w:ascii="Traditional Arabic" w:hAnsi="Traditional Arabic" w:cs="B Badr"/>
          <w:sz w:val="16"/>
          <w:szCs w:val="16"/>
          <w:lang w:bidi="fa-IR"/>
        </w:rPr>
        <w:t xml:space="preserve"> .</w:t>
      </w:r>
      <w:r w:rsidRPr="007073D4">
        <w:rPr>
          <w:rFonts w:ascii="Traditional Arabic" w:hAnsi="Traditional Arabic" w:cs="B Badr"/>
          <w:sz w:val="16"/>
          <w:szCs w:val="16"/>
          <w:rtl/>
          <w:lang w:bidi="fa-IR"/>
        </w:rPr>
        <w:t xml:space="preserve"> </w:t>
      </w:r>
    </w:p>
    <w:p w14:paraId="5EB39FB4" w14:textId="71DAE91B" w:rsidR="000A55C9" w:rsidRPr="00DC20C3" w:rsidRDefault="000A55C9" w:rsidP="007073D4">
      <w:pPr>
        <w:tabs>
          <w:tab w:val="left" w:pos="1134"/>
        </w:tabs>
        <w:jc w:val="both"/>
        <w:rPr>
          <w:rFonts w:ascii="Traditional Arabic" w:hAnsi="Traditional Arabic" w:cs="B Badr"/>
          <w:rtl/>
        </w:rPr>
      </w:pPr>
      <w:r w:rsidRPr="00DC20C3">
        <w:rPr>
          <w:rFonts w:ascii="Traditional Arabic" w:hAnsi="Traditional Arabic" w:cs="B Badr"/>
          <w:rtl/>
          <w:lang w:bidi="fa-IR"/>
        </w:rPr>
        <w:t>معماری  مسجد ، تعمیر مسجد ، مدیریت عامه مسجد ، مساجد عصر ظهور،  تشبه به کفار</w:t>
      </w:r>
      <w:r w:rsidRPr="00DC20C3">
        <w:rPr>
          <w:rFonts w:ascii="Traditional Arabic" w:hAnsi="Traditional Arabic" w:cs="B Badr" w:hint="cs"/>
          <w:rtl/>
          <w:lang w:bidi="fa-IR"/>
        </w:rPr>
        <w:t xml:space="preserve">، </w:t>
      </w:r>
      <w:r w:rsidRPr="00DC20C3">
        <w:rPr>
          <w:rFonts w:ascii="Traditional Arabic" w:hAnsi="Traditional Arabic" w:cs="B Badr"/>
          <w:rtl/>
        </w:rPr>
        <w:t>همسانسازی مساجد جهان</w:t>
      </w:r>
      <w:r w:rsidRPr="00DC20C3">
        <w:rPr>
          <w:rFonts w:ascii="Traditional Arabic" w:hAnsi="Traditional Arabic" w:cs="B Badr" w:hint="cs"/>
          <w:rtl/>
          <w:lang w:bidi="fa-IR"/>
        </w:rPr>
        <w:t>،</w:t>
      </w:r>
      <w:r w:rsidRPr="00DC20C3">
        <w:rPr>
          <w:rFonts w:ascii="Traditional Arabic" w:hAnsi="Traditional Arabic" w:cs="B Badr"/>
          <w:rtl/>
        </w:rPr>
        <w:t xml:space="preserve">  مساجد يا مساجد الله، تخريب مسجد ، منكرات المسجد، عمران مسجد</w:t>
      </w:r>
      <w:r w:rsidRPr="00DC20C3">
        <w:rPr>
          <w:rFonts w:ascii="Traditional Arabic" w:hAnsi="Traditional Arabic" w:cs="B Badr" w:hint="cs"/>
          <w:rtl/>
          <w:lang w:bidi="fa-IR"/>
        </w:rPr>
        <w:t xml:space="preserve">، </w:t>
      </w:r>
      <w:r w:rsidRPr="00DC20C3">
        <w:rPr>
          <w:rFonts w:ascii="Traditional Arabic" w:hAnsi="Traditional Arabic" w:cs="B Badr" w:hint="cs"/>
          <w:rtl/>
        </w:rPr>
        <w:t>تجمیع مساجد چهار گانه</w:t>
      </w:r>
      <w:r w:rsidRPr="00DC20C3">
        <w:rPr>
          <w:rFonts w:ascii="Traditional Arabic" w:hAnsi="Traditional Arabic" w:cs="B Badr"/>
          <w:rtl/>
        </w:rPr>
        <w:t>، دین ج</w:t>
      </w:r>
      <w:r w:rsidRPr="00DC20C3">
        <w:rPr>
          <w:rFonts w:ascii="Traditional Arabic" w:hAnsi="Traditional Arabic" w:cs="B Badr" w:hint="cs"/>
          <w:rtl/>
        </w:rPr>
        <w:t>د</w:t>
      </w:r>
      <w:r w:rsidRPr="00DC20C3">
        <w:rPr>
          <w:rFonts w:ascii="Traditional Arabic" w:hAnsi="Traditional Arabic" w:cs="B Badr"/>
          <w:rtl/>
        </w:rPr>
        <w:t>ی</w:t>
      </w:r>
      <w:r w:rsidRPr="00DC20C3">
        <w:rPr>
          <w:rFonts w:ascii="Traditional Arabic" w:hAnsi="Traditional Arabic" w:cs="B Badr" w:hint="cs"/>
          <w:rtl/>
        </w:rPr>
        <w:t>د</w:t>
      </w:r>
      <w:r w:rsidRPr="00DC20C3">
        <w:rPr>
          <w:rFonts w:ascii="Traditional Arabic" w:hAnsi="Traditional Arabic" w:cs="B Badr"/>
          <w:rtl/>
        </w:rPr>
        <w:t xml:space="preserve"> با مسجد جدید</w:t>
      </w:r>
      <w:r w:rsidRPr="00DC20C3">
        <w:rPr>
          <w:rFonts w:ascii="Traditional Arabic" w:hAnsi="Traditional Arabic" w:cs="B Badr" w:hint="cs"/>
          <w:rtl/>
        </w:rPr>
        <w:t>، اعجاز در مسجد</w:t>
      </w:r>
      <w:r w:rsidR="00580F93">
        <w:rPr>
          <w:rFonts w:ascii="Traditional Arabic" w:hAnsi="Traditional Arabic" w:cs="B Badr" w:hint="cs"/>
          <w:rtl/>
        </w:rPr>
        <w:t>، مساجد ملعونه</w:t>
      </w:r>
    </w:p>
    <w:p w14:paraId="2C02957B" w14:textId="77777777" w:rsidR="000A55C9" w:rsidRPr="00B25B0E" w:rsidRDefault="000A55C9" w:rsidP="008D7F0C">
      <w:pPr>
        <w:pStyle w:val="Heading4"/>
        <w:rPr>
          <w:rtl/>
        </w:rPr>
      </w:pPr>
      <w:r w:rsidRPr="00B25B0E">
        <w:rPr>
          <w:rtl/>
        </w:rPr>
        <w:t xml:space="preserve">تعمیر وتطهیر مسجد توسط حضرت مهدی </w:t>
      </w:r>
    </w:p>
    <w:p w14:paraId="7A2D6865"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بَصِيرٍ قَالَ</w:t>
      </w:r>
      <w:r w:rsidRPr="00DC20C3">
        <w:rPr>
          <w:rFonts w:ascii="Traditional Arabic" w:hAnsi="Traditional Arabic" w:cs="B Badr"/>
          <w:sz w:val="28"/>
          <w:szCs w:val="28"/>
          <w:rtl/>
          <w:lang w:bidi="fa-IR"/>
        </w:rPr>
        <w:t xml:space="preserve"> إِذَا قَامَ الْقَائِمُ دَخَلَ الْكُوفَةَ وَ أَمَرَ بِهَدْمِ الْمَسَاجِدِ الْأَرْبَعَةِ حَتَّى يَبْلُغَ أَسَاسَهَا وَ يُصَيِّرُهَا عَرِيشاً كَعَرِيشِ مُوسَى وَ يَكُونُ الْمَسَاجِدُ كُلُّهَا جُمّاً لَا شُرَفَ لَهَا كَمَا كَانَ عَلَى عَهْدِ رَسُولِ اللَّهِ</w:t>
      </w:r>
      <w:r w:rsidR="00B25B0E">
        <w:rPr>
          <w:lang w:bidi="fa-IR"/>
        </w:rPr>
        <w:sym w:font="Dorood" w:char="F05D"/>
      </w:r>
      <w:r w:rsidR="00B25B0E">
        <w:rPr>
          <w:lang w:bidi="fa-IR"/>
        </w:rPr>
        <w:t xml:space="preserve"> </w:t>
      </w:r>
    </w:p>
    <w:p w14:paraId="3B0AED4B"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80     353    باب 8- فضل المساجد و أحكامها و آداب</w:t>
      </w:r>
    </w:p>
    <w:p w14:paraId="2D3E20CD" w14:textId="77777777" w:rsidR="000A55C9" w:rsidRPr="00DC20C3" w:rsidRDefault="000A55C9" w:rsidP="003E12A5">
      <w:pPr>
        <w:tabs>
          <w:tab w:val="left" w:pos="1134"/>
        </w:tabs>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lastRenderedPageBreak/>
        <w:t xml:space="preserve">  تعمیر مسجد ، مساجد عصر ظهور ، مدیریت عامه مساجد ،  تشبه به کفار</w:t>
      </w:r>
      <w:r w:rsidRPr="00DC20C3">
        <w:rPr>
          <w:rFonts w:ascii="Traditional Arabic" w:hAnsi="Traditional Arabic" w:cs="B Badr" w:hint="cs"/>
          <w:sz w:val="22"/>
          <w:szCs w:val="22"/>
          <w:rtl/>
          <w:lang w:bidi="fa-IR"/>
        </w:rPr>
        <w:t>، تبدیل معماری مسجد</w:t>
      </w:r>
    </w:p>
    <w:p w14:paraId="437D280C" w14:textId="77777777" w:rsidR="000A55C9" w:rsidRPr="00DC20C3" w:rsidRDefault="000A55C9" w:rsidP="003E12A5">
      <w:pPr>
        <w:tabs>
          <w:tab w:val="left" w:pos="1134"/>
        </w:tabs>
        <w:jc w:val="both"/>
        <w:rPr>
          <w:rFonts w:ascii="Traditional Arabic" w:hAnsi="Traditional Arabic" w:cs="B Badr"/>
          <w:sz w:val="22"/>
          <w:szCs w:val="22"/>
          <w:rtl/>
          <w:lang w:bidi="fa-IR"/>
        </w:rPr>
      </w:pPr>
      <w:r w:rsidRPr="00DC20C3">
        <w:rPr>
          <w:rFonts w:ascii="Traditional Arabic" w:hAnsi="Traditional Arabic" w:cs="B Badr" w:hint="cs"/>
          <w:sz w:val="22"/>
          <w:szCs w:val="22"/>
          <w:rtl/>
          <w:lang w:bidi="fa-IR"/>
        </w:rPr>
        <w:t xml:space="preserve">احتمالا مراد مساجد ملعونه نباشد چون مساجد ملعونه عدد مشخصی ندارد و ثانیا حضرت آنها را تعمیر نمی کند. </w:t>
      </w:r>
    </w:p>
    <w:p w14:paraId="33762A74" w14:textId="77777777" w:rsidR="000A55C9" w:rsidRPr="00FC58FE" w:rsidRDefault="000A55C9" w:rsidP="008D7F0C">
      <w:pPr>
        <w:pStyle w:val="Heading4"/>
        <w:rPr>
          <w:rtl/>
        </w:rPr>
      </w:pPr>
      <w:r w:rsidRPr="00FC58FE">
        <w:rPr>
          <w:rFonts w:hint="cs"/>
          <w:rtl/>
        </w:rPr>
        <w:t>شکایت و شعور مسجد</w:t>
      </w:r>
    </w:p>
    <w:p w14:paraId="574772AA"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جَابِرٍ قَالَ سَمِعْتُ رَسُولَ اللَّهِ</w:t>
      </w:r>
      <w:r w:rsidRPr="00DC20C3">
        <w:rPr>
          <w:noProof/>
          <w:sz w:val="20"/>
          <w:szCs w:val="20"/>
        </w:rPr>
        <w:drawing>
          <wp:inline distT="0" distB="0" distL="0" distR="0" wp14:anchorId="18AFCC12" wp14:editId="2B349845">
            <wp:extent cx="381000" cy="171450"/>
            <wp:effectExtent l="0" t="0" r="0" b="0"/>
            <wp:docPr id="466" name="Picture 46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يَقُولُ يَجِي‏ءُ يَوْمَ الْقِيَامَةِ ثَلَاثَةٌ يَشْكُونَ الْمُصْحَفُ وَ الْمَسْجِدُ وَ الْعِتْرَةُ يَقُولُ الْمُصْحَفُ يَا رَبِّ حَرَّفُونِي وَ مَزَّقُونِي وَ يَقُولُ الْمَسْجِدُ يَا رَبِّ عَطَّلُونِي وَ ضَيَّعُونِي </w:t>
      </w:r>
      <w:r w:rsidRPr="00DC20C3">
        <w:rPr>
          <w:rFonts w:ascii="Traditional Arabic" w:hAnsi="Traditional Arabic" w:cs="B Badr"/>
          <w:sz w:val="20"/>
          <w:szCs w:val="20"/>
          <w:rtl/>
          <w:lang w:bidi="fa-IR"/>
        </w:rPr>
        <w:t>((فخلف من بعدهم خلف اضاعو الصلوة))</w:t>
      </w:r>
      <w:r w:rsidRPr="00DC20C3">
        <w:rPr>
          <w:rFonts w:ascii="Traditional Arabic" w:hAnsi="Traditional Arabic" w:cs="B Badr"/>
          <w:sz w:val="28"/>
          <w:szCs w:val="28"/>
          <w:rtl/>
          <w:lang w:bidi="fa-IR"/>
        </w:rPr>
        <w:t xml:space="preserve"> وَ تَقُولُ الْعِتْرَةُ يَا رَبِّ قَتَلُونَا وَ طَرَدُونَا وَ شَرَّدُونَا فاجثوا [فَأَجْثُو] لِلرُّكْبَتَيْنِ لِلْخُصُومَةِ فَيَقُولُ اللَّهُ جَلَّ جَلَالُهُ أَنَا أَوْلَى بِذَلِكَ </w:t>
      </w:r>
    </w:p>
    <w:p w14:paraId="6B06CB62" w14:textId="77777777" w:rsidR="000A55C9" w:rsidRPr="00DC20C3" w:rsidRDefault="000A55C9" w:rsidP="00B25B0E">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7     222    باب 8- أحوال المتقين و المجرمين</w:t>
      </w:r>
    </w:p>
    <w:p w14:paraId="7EB55074" w14:textId="77777777" w:rsidR="000A55C9" w:rsidRPr="00DC20C3" w:rsidRDefault="000A55C9" w:rsidP="008D7F0C">
      <w:pPr>
        <w:pStyle w:val="Heading6"/>
        <w:rPr>
          <w:rtl/>
        </w:rPr>
      </w:pPr>
      <w:r w:rsidRPr="00DC20C3">
        <w:rPr>
          <w:rtl/>
        </w:rPr>
        <w:t xml:space="preserve">  شعور مسجد ، رابطه مسجد وقران عالم ، آیات مسجد</w:t>
      </w:r>
      <w:r w:rsidRPr="00DC20C3">
        <w:rPr>
          <w:rFonts w:hint="cs"/>
          <w:rtl/>
        </w:rPr>
        <w:t>، مسجد در قیامت</w:t>
      </w:r>
      <w:r w:rsidR="00B25B0E">
        <w:rPr>
          <w:rFonts w:hint="cs"/>
          <w:rtl/>
        </w:rPr>
        <w:t>، روایت ناب</w:t>
      </w:r>
    </w:p>
    <w:p w14:paraId="0CDC7B0A" w14:textId="77777777" w:rsidR="000A55C9" w:rsidRPr="00DC20C3" w:rsidRDefault="000A55C9" w:rsidP="008D7F0C">
      <w:pPr>
        <w:pStyle w:val="Heading6"/>
        <w:rPr>
          <w:b/>
          <w:bCs/>
          <w:rtl/>
        </w:rPr>
      </w:pPr>
      <w:r w:rsidRPr="00DC20C3">
        <w:rPr>
          <w:rtl/>
        </w:rPr>
        <w:t xml:space="preserve">ساکتان امروز شاکیان فردا ، قرآن و مسجد، عالم و عترت يكي است، تعطيلي مسجد، ضايع كردن مسجد   </w:t>
      </w:r>
    </w:p>
    <w:p w14:paraId="0168DCB8" w14:textId="77777777" w:rsidR="000A55C9" w:rsidRPr="00DC20C3" w:rsidRDefault="000A55C9" w:rsidP="008D7F0C">
      <w:pPr>
        <w:pStyle w:val="Heading6"/>
        <w:rPr>
          <w:b/>
          <w:bCs/>
          <w:rtl/>
        </w:rPr>
      </w:pPr>
      <w:r w:rsidRPr="00DC20C3">
        <w:rPr>
          <w:rFonts w:hint="cs"/>
          <w:rtl/>
        </w:rPr>
        <w:t xml:space="preserve">ضایع کردن نماز همان ضایع کردن مسجد است. (فَخَلَفَ مِنْ بَعْدِهِمْ خَلْفٌ أَضاعُوا الصَّلاةَ </w:t>
      </w:r>
      <w:r w:rsidRPr="00DC20C3">
        <w:rPr>
          <w:rFonts w:ascii="Sakkal Majalla" w:hAnsi="Sakkal Majalla" w:cs="Sakkal Majalla" w:hint="cs"/>
          <w:rtl/>
        </w:rPr>
        <w:t>–</w:t>
      </w:r>
      <w:r w:rsidRPr="00DC20C3">
        <w:rPr>
          <w:rFonts w:hint="cs"/>
          <w:rtl/>
        </w:rPr>
        <w:t xml:space="preserve"> مریم/57) که در هر دو تعبیر اضاعه و ضایع کردن آمده است.</w:t>
      </w:r>
      <w:r w:rsidR="00AD2B35" w:rsidRPr="00DC20C3">
        <w:rPr>
          <w:rFonts w:hint="cs"/>
          <w:rtl/>
        </w:rPr>
        <w:t xml:space="preserve"> با تعطیلی مسجد</w:t>
      </w:r>
      <w:r w:rsidR="00740B46" w:rsidRPr="00DC20C3">
        <w:rPr>
          <w:rFonts w:hint="cs"/>
          <w:rtl/>
        </w:rPr>
        <w:t xml:space="preserve"> به </w:t>
      </w:r>
      <w:r w:rsidR="00AD2B35" w:rsidRPr="00DC20C3">
        <w:rPr>
          <w:rFonts w:hint="cs"/>
          <w:rtl/>
        </w:rPr>
        <w:t xml:space="preserve"> قرآن</w:t>
      </w:r>
      <w:r w:rsidR="00740B46" w:rsidRPr="00DC20C3">
        <w:rPr>
          <w:rFonts w:hint="cs"/>
          <w:rtl/>
        </w:rPr>
        <w:t xml:space="preserve"> توهین شده و عترت هم کشته و مهجور خواهند شد.</w:t>
      </w:r>
    </w:p>
    <w:p w14:paraId="2EE8272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1BC25EB8" wp14:editId="0AB86F8C">
            <wp:extent cx="381000" cy="171450"/>
            <wp:effectExtent l="0" t="0" r="0" b="0"/>
            <wp:docPr id="465" name="Picture 46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rtl/>
          <w:lang w:bidi="fa-IR"/>
        </w:rPr>
        <w:t xml:space="preserve">يَجِي‏ءُ </w:t>
      </w:r>
      <w:r w:rsidRPr="00DC20C3">
        <w:rPr>
          <w:rFonts w:ascii="Traditional Arabic" w:hAnsi="Traditional Arabic" w:cs="B Badr"/>
          <w:sz w:val="28"/>
          <w:szCs w:val="28"/>
          <w:rtl/>
          <w:lang w:bidi="fa-IR"/>
        </w:rPr>
        <w:t>يَوْمَ الْقِيَامَةِ ثَلَاثَةٌ الْمُصْحَفُ وَ الْمَسْجِدُ وَ الْعِتْرَةُ يَقُولُ الْمُصْحَفُ حَرَّقُونِي وَ مَزَّقُونِي وَ يَقُولُ الْمَسْجِدُ خَرَّبُونِي</w:t>
      </w:r>
      <w:r w:rsidRPr="00DC20C3">
        <w:rPr>
          <w:rFonts w:ascii="Traditional Arabic" w:hAnsi="Traditional Arabic" w:cs="B Badr"/>
          <w:sz w:val="20"/>
          <w:szCs w:val="20"/>
          <w:rtl/>
          <w:lang w:bidi="fa-IR"/>
        </w:rPr>
        <w:t>(( و من</w:t>
      </w:r>
      <w:r w:rsidRPr="00DC20C3">
        <w:rPr>
          <w:rFonts w:ascii="Traditional Arabic" w:hAnsi="Traditional Arabic" w:cs="B Badr" w:hint="cs"/>
          <w:sz w:val="20"/>
          <w:szCs w:val="20"/>
          <w:rtl/>
          <w:lang w:bidi="fa-IR"/>
        </w:rPr>
        <w:t xml:space="preserve"> اظلم</w:t>
      </w:r>
      <w:r w:rsidRPr="00DC20C3">
        <w:rPr>
          <w:rFonts w:ascii="Traditional Arabic" w:hAnsi="Traditional Arabic" w:cs="B Badr"/>
          <w:sz w:val="20"/>
          <w:szCs w:val="20"/>
          <w:rtl/>
          <w:lang w:bidi="fa-IR"/>
        </w:rPr>
        <w:t xml:space="preserve"> ممن منع مساجدالله  ان یذکر فیها اسمه  وسعی فی خرابها ))</w:t>
      </w:r>
      <w:r w:rsidRPr="00DC20C3">
        <w:rPr>
          <w:rStyle w:val="FootnoteReference"/>
          <w:rFonts w:ascii="Traditional Arabic" w:hAnsi="Traditional Arabic" w:cs="B Badr"/>
          <w:sz w:val="20"/>
          <w:szCs w:val="20"/>
          <w:rtl/>
          <w:lang w:bidi="fa-IR"/>
        </w:rPr>
        <w:footnoteReference w:id="244"/>
      </w:r>
      <w:r w:rsidRPr="00DC20C3">
        <w:rPr>
          <w:rFonts w:ascii="Traditional Arabic" w:hAnsi="Traditional Arabic" w:cs="B Badr"/>
          <w:sz w:val="28"/>
          <w:szCs w:val="28"/>
          <w:rtl/>
          <w:lang w:bidi="fa-IR"/>
        </w:rPr>
        <w:t xml:space="preserve"> وَ عَطَّلُونِي وَ ضَيَّعُونِي وَ يَقُولُ الْعِتْرَةُ يَا رَبِّ قَتَلُونَا وَ طَرَدُونَا وَ شَرَّدُونَا وَ جَثَوْا بَارِكِينَ لِلْخُصُومَةِ فَيَقُولُ اللَّهُ تَبَارَكَ وَ تَعَالَى ذَلِكَ إِلَيَّ وَ أَنَا أَوْلَى بِذَلِك</w:t>
      </w:r>
    </w:p>
    <w:p w14:paraId="1B32F8BC"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24     186    باب 51- أنهم</w:t>
      </w:r>
      <w:r w:rsidRPr="00DC20C3">
        <w:rPr>
          <w:rFonts w:ascii="Traditional Arabic" w:hAnsi="Traditional Arabic" w:cs="B Badr"/>
          <w:noProof/>
          <w:sz w:val="16"/>
          <w:szCs w:val="16"/>
        </w:rPr>
        <w:drawing>
          <wp:inline distT="0" distB="0" distL="0" distR="0" wp14:anchorId="609BF1E6" wp14:editId="599BEC8E">
            <wp:extent cx="133350" cy="114300"/>
            <wp:effectExtent l="0" t="0" r="0" b="0"/>
            <wp:docPr id="464" name="Picture 46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16"/>
          <w:szCs w:val="16"/>
          <w:rtl/>
          <w:lang w:bidi="fa-IR"/>
        </w:rPr>
        <w:t xml:space="preserve">حرمات الله ..... </w:t>
      </w:r>
    </w:p>
    <w:p w14:paraId="0D7D030D"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ایات مسجد، تخریب وتعطیل وتضیع مسجد</w:t>
      </w:r>
      <w:r w:rsidRPr="00DC20C3">
        <w:rPr>
          <w:rFonts w:ascii="Traditional Arabic" w:hAnsi="Traditional Arabic" w:cs="B Badr" w:hint="cs"/>
          <w:rtl/>
          <w:lang w:bidi="fa-IR"/>
        </w:rPr>
        <w:t>، نقشه راه، دستور راه، تحریک، محل حرکت، راهنمای</w:t>
      </w:r>
      <w:r w:rsidR="00717983" w:rsidRPr="00DC20C3">
        <w:rPr>
          <w:rFonts w:ascii="Traditional Arabic" w:hAnsi="Traditional Arabic" w:cs="B Badr" w:hint="cs"/>
          <w:rtl/>
          <w:lang w:bidi="fa-IR"/>
        </w:rPr>
        <w:t xml:space="preserve"> حرکت، نقشه حرکت،  دستور حرکت، معنی آیه فخلف من بعدهم خلف اضاعوا الصلاة که اینجا می فرماید ضیعونی</w:t>
      </w:r>
    </w:p>
    <w:p w14:paraId="0FEAD524" w14:textId="77777777" w:rsidR="00286FD8" w:rsidRPr="00286FD8" w:rsidRDefault="00286FD8" w:rsidP="00F05178">
      <w:pPr>
        <w:pStyle w:val="ListParagraph"/>
        <w:numPr>
          <w:ilvl w:val="0"/>
          <w:numId w:val="5"/>
        </w:numPr>
        <w:tabs>
          <w:tab w:val="left" w:pos="1134"/>
        </w:tabs>
        <w:jc w:val="both"/>
        <w:rPr>
          <w:rFonts w:ascii="Traditional Arabic" w:hAnsi="Traditional Arabic" w:cs="B Badr"/>
          <w:rtl/>
          <w:lang w:bidi="fa-IR"/>
        </w:rPr>
      </w:pPr>
      <w:r>
        <w:rPr>
          <w:rFonts w:ascii="Traditional Arabic" w:hAnsi="Traditional Arabic" w:cs="B Badr"/>
          <w:rtl/>
          <w:lang w:bidi="fa-IR"/>
        </w:rPr>
        <w:t xml:space="preserve">الخصال </w:t>
      </w:r>
      <w:r w:rsidRPr="00286FD8">
        <w:rPr>
          <w:rFonts w:ascii="Traditional Arabic" w:hAnsi="Traditional Arabic" w:cs="B Badr"/>
          <w:rtl/>
          <w:lang w:bidi="fa-IR"/>
        </w:rPr>
        <w:t xml:space="preserve">مع، معاني الأخبار أَبِي عَنِ الْحِمْيَرِيِّ عَنِ الْيَقْطِينِيِّ عَنْ يُونُسَ عَنِ ابْنِ سِنَانٍ عَنْ أَبِي عَبْدِ اللَّهِ ع قَالَ: </w:t>
      </w:r>
      <w:r w:rsidRPr="00286FD8">
        <w:rPr>
          <w:rFonts w:ascii="Traditional Arabic" w:hAnsi="Traditional Arabic" w:cs="B Badr"/>
          <w:sz w:val="28"/>
          <w:szCs w:val="28"/>
          <w:rtl/>
          <w:lang w:bidi="fa-IR"/>
        </w:rPr>
        <w:t>إِنَّ لِلَّهِ عَزَّ وَ جَلَّ حُرُمَاتٍ ثلاث [ثَلَاثاً] لَيْسَ مِثْلَهُنَّ شَيْ‏ءٌ كِتَابُهُ وَ هُوَ حُكْمُهُ وَ نُورُهُ وَ بَيْتُهُ الَّذِي جَعَلَهُ قِبْلَةً لِلنَّاسِ لَا يَقْبَلُ مِنْ أَحَدٍ تَوَجُّهاً إِلَى غَي</w:t>
      </w:r>
      <w:r>
        <w:rPr>
          <w:rFonts w:ascii="Traditional Arabic" w:hAnsi="Traditional Arabic" w:cs="B Badr"/>
          <w:sz w:val="28"/>
          <w:szCs w:val="28"/>
          <w:rtl/>
          <w:lang w:bidi="fa-IR"/>
        </w:rPr>
        <w:t xml:space="preserve">ْرِهِ وَ عِتْرَةُ نَبِيِّكُمْ </w:t>
      </w:r>
      <w:r>
        <w:rPr>
          <w:rFonts w:ascii="Traditional Arabic" w:hAnsi="Traditional Arabic" w:cs="B Badr"/>
          <w:sz w:val="28"/>
          <w:szCs w:val="28"/>
          <w:lang w:bidi="fa-IR"/>
        </w:rPr>
        <w:sym w:font="Dorood" w:char="F05D"/>
      </w:r>
    </w:p>
    <w:p w14:paraId="3EFF85E1" w14:textId="77777777" w:rsidR="00286FD8" w:rsidRDefault="00286FD8" w:rsidP="008D7F0C">
      <w:pPr>
        <w:pStyle w:val="Heading5"/>
        <w:rPr>
          <w:rtl/>
        </w:rPr>
      </w:pPr>
      <w:r w:rsidRPr="00286FD8">
        <w:rPr>
          <w:rtl/>
        </w:rPr>
        <w:t>بحار الأنوار (ط - بيروت)، ج‏96، ص: 60</w:t>
      </w:r>
    </w:p>
    <w:p w14:paraId="6BBFE8FB" w14:textId="77777777" w:rsidR="00286FD8" w:rsidRDefault="00286FD8" w:rsidP="00286FD8">
      <w:pPr>
        <w:tabs>
          <w:tab w:val="left" w:pos="1134"/>
        </w:tabs>
        <w:jc w:val="both"/>
        <w:rPr>
          <w:rFonts w:ascii="Traditional Arabic" w:hAnsi="Traditional Arabic" w:cs="B Badr"/>
          <w:rtl/>
          <w:lang w:bidi="fa-IR"/>
        </w:rPr>
      </w:pPr>
      <w:r>
        <w:rPr>
          <w:rFonts w:ascii="Traditional Arabic" w:hAnsi="Traditional Arabic" w:cs="B Badr" w:hint="cs"/>
          <w:rtl/>
          <w:lang w:bidi="fa-IR"/>
        </w:rPr>
        <w:t>مسجد خاص، روایت ناب، احترام بی نظیر</w:t>
      </w:r>
    </w:p>
    <w:p w14:paraId="3C59DE6B" w14:textId="77777777" w:rsidR="00725E90" w:rsidRPr="00725E90" w:rsidRDefault="00725E90" w:rsidP="00F05178">
      <w:pPr>
        <w:pStyle w:val="ListParagraph"/>
        <w:numPr>
          <w:ilvl w:val="0"/>
          <w:numId w:val="5"/>
        </w:numPr>
        <w:tabs>
          <w:tab w:val="left" w:pos="1134"/>
        </w:tabs>
        <w:jc w:val="both"/>
        <w:rPr>
          <w:rFonts w:ascii="Traditional Arabic" w:hAnsi="Traditional Arabic" w:cs="B Badr"/>
          <w:sz w:val="28"/>
          <w:szCs w:val="28"/>
          <w:rtl/>
          <w:lang w:bidi="fa-IR"/>
        </w:rPr>
      </w:pPr>
      <w:r w:rsidRPr="00725E90">
        <w:rPr>
          <w:rFonts w:ascii="Traditional Arabic" w:hAnsi="Traditional Arabic" w:cs="B Badr"/>
          <w:rtl/>
          <w:lang w:bidi="fa-IR"/>
        </w:rPr>
        <w:t xml:space="preserve">الشيخ شرف الدين النجفي في تأويل الآيات الباهرة : عن تفسير محمّد بن العباس بن الماهيار ، قال : حدّثنا محمّد بن همام ، عن محمد بن إسماعيل العلوي ، عن عيسى بن داود عن موسى ، عن أبيه جعفر ( عليهما السلام ) : </w:t>
      </w:r>
      <w:r w:rsidRPr="00725E90">
        <w:rPr>
          <w:rFonts w:ascii="Traditional Arabic" w:hAnsi="Traditional Arabic" w:cs="B Badr"/>
          <w:sz w:val="28"/>
          <w:szCs w:val="28"/>
          <w:rtl/>
          <w:lang w:bidi="fa-IR"/>
        </w:rPr>
        <w:t xml:space="preserve">في قوله تعالى ( ومن يعظم حرمات الله </w:t>
      </w:r>
      <w:r w:rsidRPr="00725E90">
        <w:rPr>
          <w:rFonts w:hint="cs"/>
          <w:sz w:val="28"/>
          <w:szCs w:val="28"/>
          <w:rtl/>
          <w:lang w:bidi="fa-IR"/>
        </w:rPr>
        <w:t>–</w:t>
      </w:r>
      <w:r w:rsidRPr="00725E90">
        <w:rPr>
          <w:rFonts w:ascii="Traditional Arabic" w:hAnsi="Traditional Arabic" w:cs="B Badr" w:hint="cs"/>
          <w:sz w:val="28"/>
          <w:szCs w:val="28"/>
          <w:rtl/>
          <w:lang w:bidi="fa-IR"/>
        </w:rPr>
        <w:t xml:space="preserve"> حج/30</w:t>
      </w:r>
      <w:r w:rsidRPr="00725E90">
        <w:rPr>
          <w:rFonts w:ascii="Traditional Arabic" w:hAnsi="Traditional Arabic" w:cs="B Badr"/>
          <w:sz w:val="28"/>
          <w:szCs w:val="28"/>
          <w:rtl/>
          <w:lang w:bidi="fa-IR"/>
        </w:rPr>
        <w:t>)  قال : « هي ثلاث حرمات</w:t>
      </w:r>
      <w:r w:rsidRPr="00725E90">
        <w:rPr>
          <w:rFonts w:ascii="Traditional Arabic" w:hAnsi="Traditional Arabic" w:cs="B Badr"/>
          <w:rtl/>
          <w:lang w:bidi="fa-IR"/>
        </w:rPr>
        <w:t xml:space="preserve"> </w:t>
      </w:r>
      <w:r w:rsidRPr="00725E90">
        <w:rPr>
          <w:rFonts w:ascii="Traditional Arabic" w:hAnsi="Traditional Arabic" w:cs="B Badr"/>
          <w:sz w:val="28"/>
          <w:szCs w:val="28"/>
          <w:rtl/>
          <w:lang w:bidi="fa-IR"/>
        </w:rPr>
        <w:t>واجبة ، فمن قطع حرمة فقد أشرك بالله ، انتهاك حرمة الله في بيتة الحرام ، والثانية تعطيل الكتاب والعمل بغيره ، والثالثة قطيعة ما أوجبت الله من فرض مودتنا وطاعتنا »</w:t>
      </w:r>
    </w:p>
    <w:p w14:paraId="5EB684D0" w14:textId="77777777" w:rsidR="00725E90" w:rsidRDefault="00725E90" w:rsidP="008D7F0C">
      <w:pPr>
        <w:pStyle w:val="Heading5"/>
        <w:rPr>
          <w:rtl/>
        </w:rPr>
      </w:pPr>
      <w:r w:rsidRPr="00725E90">
        <w:rPr>
          <w:rtl/>
        </w:rPr>
        <w:t xml:space="preserve"> مستدرك الوسائل نو</w:t>
      </w:r>
      <w:r w:rsidRPr="00725E90">
        <w:rPr>
          <w:rFonts w:hint="cs"/>
          <w:rtl/>
        </w:rPr>
        <w:t>ی</w:t>
      </w:r>
      <w:r w:rsidRPr="00725E90">
        <w:rPr>
          <w:rFonts w:hint="eastAsia"/>
          <w:rtl/>
        </w:rPr>
        <w:t>سنده</w:t>
      </w:r>
      <w:r w:rsidRPr="00725E90">
        <w:rPr>
          <w:rtl/>
        </w:rPr>
        <w:t xml:space="preserve"> : المحدّث النوري    جلد : 9  صفحه : 344</w:t>
      </w:r>
    </w:p>
    <w:p w14:paraId="1B120684" w14:textId="77777777" w:rsidR="00725E90" w:rsidRDefault="00725E90" w:rsidP="00725E90">
      <w:pPr>
        <w:tabs>
          <w:tab w:val="left" w:pos="1134"/>
        </w:tabs>
        <w:jc w:val="both"/>
        <w:rPr>
          <w:rFonts w:ascii="Traditional Arabic" w:hAnsi="Traditional Arabic" w:cs="B Badr"/>
          <w:rtl/>
          <w:lang w:bidi="fa-IR"/>
        </w:rPr>
      </w:pPr>
      <w:r>
        <w:rPr>
          <w:rFonts w:ascii="Traditional Arabic" w:hAnsi="Traditional Arabic" w:cs="B Badr" w:hint="cs"/>
          <w:rtl/>
          <w:lang w:bidi="fa-IR"/>
        </w:rPr>
        <w:t>آیات مسجد، قرآن و مسجد و امام، حرمت مسجد، مسجد خاص</w:t>
      </w:r>
    </w:p>
    <w:p w14:paraId="1D90BF76" w14:textId="2A686329" w:rsidR="00971C33" w:rsidRPr="00ED159E" w:rsidRDefault="008D7F0C" w:rsidP="00F05178">
      <w:pPr>
        <w:pStyle w:val="ListParagraph"/>
        <w:numPr>
          <w:ilvl w:val="0"/>
          <w:numId w:val="5"/>
        </w:numPr>
        <w:tabs>
          <w:tab w:val="left" w:pos="1134"/>
        </w:tabs>
        <w:jc w:val="both"/>
        <w:rPr>
          <w:rFonts w:ascii="Traditional Arabic" w:hAnsi="Traditional Arabic" w:cs="B Badr"/>
          <w:rtl/>
          <w:lang w:bidi="fa-IR"/>
        </w:rPr>
      </w:pPr>
      <w:r w:rsidRPr="008D7F0C">
        <w:rPr>
          <w:rFonts w:ascii="Traditional Arabic" w:hAnsi="Traditional Arabic" w:cs="B Badr"/>
          <w:rtl/>
          <w:lang w:bidi="fa-IR"/>
        </w:rPr>
        <w:lastRenderedPageBreak/>
        <w:t xml:space="preserve">إقبال الأعمال  رَوَيْنَا بِإِسْنَادِنَا إِلَى أَبِي مُحَمَّدٍ هَارُونَ بْنِ مُوسَى التَّلَّعُكْبَرِيِّ بِإِسْنَادِهِ إِلَى أَبِي عَبْدِ اللَّهِ ع قَالَ: تَقُولُ عِنْدَ حُضُورِ شَهْرِ رَمَضَان‏ </w:t>
      </w:r>
      <w:r>
        <w:rPr>
          <w:rFonts w:ascii="Traditional Arabic" w:hAnsi="Traditional Arabic" w:cs="B Badr"/>
          <w:lang w:bidi="fa-IR"/>
        </w:rPr>
        <w:t>…</w:t>
      </w:r>
      <w:r w:rsidR="00971C33" w:rsidRPr="00ED159E">
        <w:rPr>
          <w:rFonts w:ascii="Traditional Arabic" w:hAnsi="Traditional Arabic" w:cs="B Badr"/>
          <w:rtl/>
          <w:lang w:bidi="fa-IR"/>
        </w:rPr>
        <w:t>اللَّهُمَّ إِنِّي أَسْتَغْفِرُكَ وَ أَتُوبُ إِلَيْكَ مِنْ كُلِّ ذَنْبٍ تُبْتُ إِلَيْكَ مِنْهُ ثُمَّ عُدْتُ فِيهِ وَ مِمَّا ضَيَّعْتُ مِنْ فَرَائِضِكَ وَ أَدَاءِ حَقِّكَ مِنَ الصَّلَاةِ وَ الزَّكَاةِ وَ الصِّيَامِ وَ الْجِهَادِ وَ الْحَجِّ وَ الْعُمْرَة</w:t>
      </w:r>
    </w:p>
    <w:p w14:paraId="550DCC9C" w14:textId="77777777" w:rsidR="00971C33" w:rsidRDefault="00971C33" w:rsidP="008D7F0C">
      <w:pPr>
        <w:pStyle w:val="Heading5"/>
        <w:rPr>
          <w:rtl/>
        </w:rPr>
      </w:pPr>
      <w:r w:rsidRPr="00971C33">
        <w:rPr>
          <w:rtl/>
        </w:rPr>
        <w:t>بحار الأنوار (ط - بيروت)، ج‏94، ص: 328</w:t>
      </w:r>
    </w:p>
    <w:p w14:paraId="7C76E2F9" w14:textId="0F42C288" w:rsidR="008D7F0C" w:rsidRPr="008D7F0C" w:rsidRDefault="008D7F0C" w:rsidP="008D7F0C">
      <w:pPr>
        <w:pStyle w:val="Heading6"/>
        <w:rPr>
          <w:rtl/>
        </w:rPr>
      </w:pPr>
      <w:r>
        <w:rPr>
          <w:rFonts w:hint="cs"/>
          <w:rtl/>
        </w:rPr>
        <w:t>رمضان و مسجد، حج و مسجد، دعا برای رسیدن به مسجد در رمضان، حج و رمضان</w:t>
      </w:r>
    </w:p>
    <w:p w14:paraId="0D6F6619" w14:textId="77777777" w:rsidR="000A55C9" w:rsidRPr="00DC20C3" w:rsidRDefault="000A55C9" w:rsidP="008D7F0C">
      <w:pPr>
        <w:pStyle w:val="Heading4"/>
        <w:rPr>
          <w:rtl/>
        </w:rPr>
      </w:pPr>
      <w:r w:rsidRPr="00DC20C3">
        <w:rPr>
          <w:rFonts w:hint="cs"/>
          <w:rtl/>
        </w:rPr>
        <w:t>اهل</w:t>
      </w:r>
      <w:r w:rsidR="00180911">
        <w:rPr>
          <w:rFonts w:hint="cs"/>
          <w:rtl/>
        </w:rPr>
        <w:t xml:space="preserve"> </w:t>
      </w:r>
      <w:r w:rsidR="00180911">
        <w:rPr>
          <w:rFonts w:hint="cs"/>
          <w:rtl/>
          <w:lang w:bidi="fa-IR"/>
        </w:rPr>
        <w:t>مسجد،</w:t>
      </w:r>
      <w:r w:rsidRPr="00DC20C3">
        <w:rPr>
          <w:rFonts w:hint="cs"/>
          <w:rtl/>
        </w:rPr>
        <w:t xml:space="preserve"> همسایه خدا</w:t>
      </w:r>
    </w:p>
    <w:p w14:paraId="05AC965E"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النَّبِيِّ</w:t>
      </w:r>
      <w:r w:rsidRPr="00DC20C3">
        <w:rPr>
          <w:noProof/>
          <w:sz w:val="20"/>
          <w:szCs w:val="20"/>
        </w:rPr>
        <w:drawing>
          <wp:inline distT="0" distB="0" distL="0" distR="0" wp14:anchorId="4DCEE1EC" wp14:editId="14BDE883">
            <wp:extent cx="381000" cy="171450"/>
            <wp:effectExtent l="0" t="0" r="0" b="0"/>
            <wp:docPr id="455" name="Picture 45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أَوْحَى اللَّهُ تَعَالَى إِلَيَّ أَنْ يَا أَخَا الْمُرْسَلِينَ وَ يَا أَخَا الْمُنْذِرِينَ أَنْذِرْ قَوْمَكَ لَا يَدْخُلُوا بَيْتاً مِنْ بُيُوتِي وَ لِأَحَدٍ مِنْ عِبَادِي عِنْدَ أَحَدِهِمْ مَظْلِمَةٌ فَإِنِّي أَلْعَنُهُ مَا دَامَ قَائِماً يُصَلِّي بَيْنَ يَدَيَّ حَتَّى يَرُدَّ تِلْكَ الْمَظْلِمَةَ فَأَكُونُ سَمْعَهُ الَّذِي يَسْمَعُ بِهِ وَ أَكُونُ بَصَرَهُ الَّذِي يُبْصِرُ بِهِ وَ يَكُونُ مِنْ أَوْلِيَائِي وَ أَصْفِيَائِي وَ يَكُونُ جَارِي مَعَ النَّبِيِّينَ وَ الصِّدِّيقِينَ وَ الشُّهَدَاءِ وَ الصَّالِحِينَ فِي الْجَنَّةِ </w:t>
      </w:r>
    </w:p>
    <w:p w14:paraId="1F29ABD4" w14:textId="77777777" w:rsidR="0058456C" w:rsidRDefault="0058456C" w:rsidP="0058456C">
      <w:pPr>
        <w:tabs>
          <w:tab w:val="left" w:pos="1134"/>
        </w:tabs>
        <w:jc w:val="both"/>
        <w:rPr>
          <w:rFonts w:ascii="Traditional Arabic" w:hAnsi="Traditional Arabic" w:cs="B Badr"/>
          <w:sz w:val="16"/>
          <w:szCs w:val="16"/>
          <w:rtl/>
          <w:lang w:bidi="fa-IR"/>
        </w:rPr>
      </w:pPr>
      <w:r w:rsidRPr="0058456C">
        <w:rPr>
          <w:rFonts w:ascii="Traditional Arabic" w:hAnsi="Traditional Arabic" w:cs="B Badr"/>
          <w:sz w:val="16"/>
          <w:szCs w:val="16"/>
          <w:rtl/>
        </w:rPr>
        <w:t>عدّة الداعي: ص 129 ، أعلام الدين: ص 136 نحوه ، تنبيه الخواطر: ج 1 ص 53 كلاهما عن حذيفة ، بحار الأنوار: ج 84 ص 257 ح 55؛ تاريخ دمشق: ج 65 ص 44 ح 13182 عن حذيفة نحوه ، كنز العمّال: ج 15 ص 933 ح 43600</w:t>
      </w:r>
      <w:r w:rsidRPr="0058456C">
        <w:rPr>
          <w:rFonts w:ascii="Traditional Arabic" w:hAnsi="Traditional Arabic" w:cs="B Badr"/>
          <w:sz w:val="16"/>
          <w:szCs w:val="16"/>
          <w:lang w:bidi="fa-IR"/>
        </w:rPr>
        <w:t xml:space="preserve"> .</w:t>
      </w:r>
    </w:p>
    <w:p w14:paraId="34EA6E56" w14:textId="4DE9D8A9" w:rsidR="000A55C9" w:rsidRDefault="000A55C9" w:rsidP="0058456C">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کارکرد اجتماعی ، سیمای اهل مسجد ، مسجد در قیامت</w:t>
      </w:r>
      <w:r w:rsidRPr="00DC20C3">
        <w:rPr>
          <w:rFonts w:ascii="Traditional Arabic" w:hAnsi="Traditional Arabic" w:cs="B Badr" w:hint="cs"/>
          <w:rtl/>
          <w:lang w:bidi="fa-IR"/>
        </w:rPr>
        <w:t>، همسایه ملعونٍ، حق الناس در مسجد</w:t>
      </w:r>
      <w:r w:rsidR="00B25B0E">
        <w:rPr>
          <w:rFonts w:ascii="Traditional Arabic" w:hAnsi="Traditional Arabic" w:cs="B Badr" w:hint="cs"/>
          <w:rtl/>
          <w:lang w:bidi="fa-IR"/>
        </w:rPr>
        <w:t>، منکرات اهل مسجد</w:t>
      </w:r>
      <w:r w:rsidR="00411FE5">
        <w:rPr>
          <w:rFonts w:ascii="Traditional Arabic" w:hAnsi="Traditional Arabic" w:cs="B Badr" w:hint="cs"/>
          <w:rtl/>
          <w:lang w:bidi="fa-IR"/>
        </w:rPr>
        <w:t>، مشابه حدیث این جیرانی، اهل مسجد چشم خدا و گوش خدایند</w:t>
      </w:r>
    </w:p>
    <w:p w14:paraId="2097A166" w14:textId="77777777" w:rsidR="00A55CFC" w:rsidRPr="00DC20C3" w:rsidRDefault="00A55CFC" w:rsidP="008D7F0C">
      <w:pPr>
        <w:pStyle w:val="Heading6"/>
        <w:rPr>
          <w:rtl/>
        </w:rPr>
      </w:pPr>
      <w:r>
        <w:rPr>
          <w:rFonts w:hint="cs"/>
          <w:rtl/>
        </w:rPr>
        <w:t>با حدیث (</w:t>
      </w:r>
      <w:r w:rsidRPr="00A55CFC">
        <w:rPr>
          <w:rtl/>
        </w:rPr>
        <w:t>بحار الأنوار (ط - بيروت)، ج‏101، ص: 295</w:t>
      </w:r>
      <w:r>
        <w:rPr>
          <w:rFonts w:hint="cs"/>
          <w:rtl/>
        </w:rPr>
        <w:t>) همخوانی دارد</w:t>
      </w:r>
    </w:p>
    <w:p w14:paraId="74179CD2"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عَلِيِّ بْنِ جَعْفَرٍ عَنْ أَخِيهِ مُوسَى</w:t>
      </w:r>
      <w:r w:rsidRPr="00DC20C3">
        <w:rPr>
          <w:noProof/>
          <w:sz w:val="20"/>
          <w:szCs w:val="20"/>
        </w:rPr>
        <w:drawing>
          <wp:inline distT="0" distB="0" distL="0" distR="0" wp14:anchorId="548DB1E5" wp14:editId="5AEE82E5">
            <wp:extent cx="133350" cy="114300"/>
            <wp:effectExtent l="0" t="0" r="0" b="0"/>
            <wp:docPr id="454" name="Picture 45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 xml:space="preserve">قَالَ </w:t>
      </w:r>
      <w:r w:rsidRPr="00DC20C3">
        <w:rPr>
          <w:rFonts w:ascii="Traditional Arabic" w:hAnsi="Traditional Arabic" w:cs="B Badr"/>
          <w:sz w:val="28"/>
          <w:szCs w:val="28"/>
          <w:rtl/>
          <w:lang w:bidi="fa-IR"/>
        </w:rPr>
        <w:t>سَأَلْتُهُ عَنِ الشِّعْرِ أَ يَصْلُحُ أَنْ يُنْشَدَ فِي الْمَسْجِدِ فَقَالَ لَا بَأْسَ</w:t>
      </w:r>
      <w:r w:rsidR="00DD1CCF" w:rsidRPr="00DC20C3">
        <w:rPr>
          <w:rStyle w:val="FootnoteReference"/>
          <w:rFonts w:ascii="Traditional Arabic" w:hAnsi="Traditional Arabic" w:cs="B Badr"/>
          <w:sz w:val="28"/>
          <w:szCs w:val="28"/>
          <w:rtl/>
          <w:lang w:bidi="fa-IR"/>
        </w:rPr>
        <w:footnoteReference w:id="245"/>
      </w:r>
      <w:r w:rsidRPr="00DC20C3">
        <w:rPr>
          <w:rFonts w:ascii="Traditional Arabic" w:hAnsi="Traditional Arabic" w:cs="B Badr"/>
          <w:sz w:val="28"/>
          <w:szCs w:val="28"/>
          <w:rtl/>
          <w:lang w:bidi="fa-IR"/>
        </w:rPr>
        <w:t xml:space="preserve"> </w:t>
      </w:r>
    </w:p>
    <w:p w14:paraId="48E80B2A"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5     213    14- باب كراهة إنشاد الشعر في المسجد</w:t>
      </w:r>
    </w:p>
    <w:p w14:paraId="0901333C" w14:textId="0F2D9448"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صوت در مسجد،</w:t>
      </w:r>
      <w:r w:rsidR="008D7F0C">
        <w:rPr>
          <w:rFonts w:ascii="Traditional Arabic" w:hAnsi="Traditional Arabic" w:cs="B Badr" w:hint="cs"/>
          <w:rtl/>
          <w:lang w:bidi="fa-IR"/>
        </w:rPr>
        <w:t xml:space="preserve"> </w:t>
      </w:r>
      <w:r w:rsidRPr="00DC20C3">
        <w:rPr>
          <w:rFonts w:ascii="Traditional Arabic" w:hAnsi="Traditional Arabic" w:cs="B Badr"/>
          <w:rtl/>
          <w:lang w:bidi="fa-IR"/>
        </w:rPr>
        <w:t xml:space="preserve">شعر ومسجد،مشاعره در مسجد </w:t>
      </w:r>
    </w:p>
    <w:p w14:paraId="0E174AA2" w14:textId="77777777" w:rsidR="002D07EC" w:rsidRPr="002D07EC" w:rsidRDefault="002D07EC" w:rsidP="00F05178">
      <w:pPr>
        <w:pStyle w:val="ListParagraph"/>
        <w:numPr>
          <w:ilvl w:val="0"/>
          <w:numId w:val="5"/>
        </w:numPr>
        <w:tabs>
          <w:tab w:val="left" w:pos="1134"/>
        </w:tabs>
        <w:jc w:val="both"/>
        <w:rPr>
          <w:rFonts w:ascii="Traditional Arabic" w:hAnsi="Traditional Arabic" w:cs="B Badr"/>
          <w:rtl/>
          <w:lang w:bidi="fa-IR"/>
        </w:rPr>
      </w:pPr>
      <w:r w:rsidRPr="002D07EC">
        <w:rPr>
          <w:rFonts w:ascii="Traditional Arabic" w:hAnsi="Traditional Arabic" w:cs="B Badr"/>
          <w:rtl/>
          <w:lang w:bidi="fa-IR"/>
        </w:rPr>
        <w:t xml:space="preserve">أَحْمَدُ بْنُ مُحَمَّدِ بْنِ عِيسَى عَنِ الْحَسَنِ بْنِ عَلِيِّ بْنِ يَقْطِينٍ عَنْ أَخِيهِ الْحُسَيْنِ عَنْ عَلِيِّ بْنِ يَقْطِينٍ قَالَ: </w:t>
      </w:r>
      <w:r w:rsidRPr="008D7F0C">
        <w:rPr>
          <w:rFonts w:ascii="Traditional Arabic" w:hAnsi="Traditional Arabic" w:cs="B Badr"/>
          <w:sz w:val="28"/>
          <w:szCs w:val="28"/>
          <w:rtl/>
          <w:lang w:bidi="fa-IR"/>
        </w:rPr>
        <w:t>سَأَلْتُ أَبَا الْحَسَنِ ع عَنِ الْكَلَامِ فِي الطَّوَافِ وَ إِنْشَادِ الشِّعْرِ وَ الضَّحِكِ فِي الْفَرِيضَةِ أَوْ غَيْرِ الْفَرِيضَةِ أَ يَسْتَقِيمُ ذَلِكَ قَالَ لَا بَأْسَ بِهِ وَ الشِّعْرُ مَا كَانَ لَا بَأْسَ بِهِ مِنْهُ.</w:t>
      </w:r>
    </w:p>
    <w:p w14:paraId="2E96E76B" w14:textId="77777777" w:rsidR="002D07EC" w:rsidRDefault="002D07EC" w:rsidP="008D7F0C">
      <w:pPr>
        <w:pStyle w:val="Heading5"/>
        <w:rPr>
          <w:rtl/>
        </w:rPr>
      </w:pPr>
      <w:r w:rsidRPr="002D07EC">
        <w:rPr>
          <w:rtl/>
        </w:rPr>
        <w:t>تهذيب الأحكام (تحقيق خرسان)، ج‏5، ص: 127</w:t>
      </w:r>
    </w:p>
    <w:p w14:paraId="6B825E72" w14:textId="3CACFBC2" w:rsidR="008D7F0C" w:rsidRPr="008D7F0C" w:rsidRDefault="008D7F0C" w:rsidP="008D7F0C">
      <w:pPr>
        <w:pStyle w:val="Heading6"/>
        <w:rPr>
          <w:rtl/>
        </w:rPr>
      </w:pPr>
      <w:r>
        <w:rPr>
          <w:rFonts w:hint="cs"/>
          <w:rtl/>
        </w:rPr>
        <w:t xml:space="preserve">حج و مسجد، </w:t>
      </w:r>
    </w:p>
    <w:p w14:paraId="6E38C10B" w14:textId="5471D8D5" w:rsidR="00935BCA" w:rsidRPr="00A51D1C" w:rsidRDefault="00935BCA" w:rsidP="00A51D1C">
      <w:pPr>
        <w:pStyle w:val="ListParagraph"/>
        <w:numPr>
          <w:ilvl w:val="0"/>
          <w:numId w:val="5"/>
        </w:numPr>
        <w:tabs>
          <w:tab w:val="left" w:pos="1134"/>
        </w:tabs>
        <w:jc w:val="both"/>
        <w:rPr>
          <w:rFonts w:ascii="Traditional Arabic" w:hAnsi="Traditional Arabic" w:cs="B Badr"/>
          <w:sz w:val="28"/>
          <w:szCs w:val="28"/>
          <w:rtl/>
          <w:lang w:bidi="fa-IR"/>
        </w:rPr>
      </w:pPr>
      <w:r w:rsidRPr="00A51D1C">
        <w:rPr>
          <w:rFonts w:ascii="Traditional Arabic" w:hAnsi="Traditional Arabic" w:cs="B Badr"/>
          <w:sz w:val="28"/>
          <w:szCs w:val="28"/>
          <w:rtl/>
          <w:lang w:bidi="fa-IR"/>
        </w:rPr>
        <w:t>يحيى بن سعيد حدثه عن عبد الله بن أنيس أنه حدثه عن أمه وهي ابنة كعب بن مالك أن رسول الله ( صلى الله عليه و سلم ) خرج على كعب بن مالك في مسجد رسول الله ( صلى الله عليه و سلم ) ينشد فلما رآه كأنه القمر فقال رسول الله ( صلى الله عليه و سلم ) ما كنتم عليه قال كعب كنت أنشد فقال رسول الله ( صلى الله عليه و سلم ) فأنشدني حتى مر بقوله  : نقاتل عن جذمنا</w:t>
      </w:r>
      <w:r w:rsidR="00A51D1C" w:rsidRPr="00A51D1C">
        <w:rPr>
          <w:sz w:val="28"/>
          <w:szCs w:val="28"/>
          <w:rtl/>
        </w:rPr>
        <w:footnoteReference w:id="246"/>
      </w:r>
      <w:r w:rsidRPr="00A51D1C">
        <w:rPr>
          <w:rFonts w:ascii="Traditional Arabic" w:hAnsi="Traditional Arabic" w:cs="B Badr"/>
          <w:sz w:val="28"/>
          <w:szCs w:val="28"/>
          <w:rtl/>
          <w:lang w:bidi="fa-IR"/>
        </w:rPr>
        <w:t xml:space="preserve"> كل قحمة</w:t>
      </w:r>
      <w:r w:rsidR="00A51D1C" w:rsidRPr="00A51D1C">
        <w:rPr>
          <w:sz w:val="28"/>
          <w:szCs w:val="28"/>
          <w:rtl/>
        </w:rPr>
        <w:footnoteReference w:id="247"/>
      </w:r>
      <w:r w:rsidRPr="00A51D1C">
        <w:rPr>
          <w:rFonts w:ascii="Traditional Arabic" w:hAnsi="Traditional Arabic" w:cs="B Badr"/>
          <w:sz w:val="28"/>
          <w:szCs w:val="28"/>
          <w:rtl/>
          <w:lang w:bidi="fa-IR"/>
        </w:rPr>
        <w:t xml:space="preserve"> مذربة فيها القوانس تلمع</w:t>
      </w:r>
      <w:r w:rsidRPr="00A51D1C">
        <w:rPr>
          <w:rFonts w:ascii="Traditional Arabic" w:hAnsi="Traditional Arabic" w:cs="B Badr" w:hint="cs"/>
          <w:sz w:val="28"/>
          <w:szCs w:val="28"/>
          <w:rtl/>
          <w:lang w:bidi="fa-IR"/>
        </w:rPr>
        <w:t xml:space="preserve"> </w:t>
      </w:r>
      <w:r w:rsidRPr="00A51D1C">
        <w:rPr>
          <w:rFonts w:ascii="Traditional Arabic" w:hAnsi="Traditional Arabic" w:cs="B Badr"/>
          <w:sz w:val="28"/>
          <w:szCs w:val="28"/>
          <w:rtl/>
          <w:lang w:bidi="fa-IR"/>
        </w:rPr>
        <w:t>فقال رسول الله ( صلى الله عليه و سلم ) لا تقل نقاتل عن جذمنا وقل عن ديننا</w:t>
      </w:r>
    </w:p>
    <w:p w14:paraId="27662B85" w14:textId="77777777" w:rsidR="00A51D1C" w:rsidRDefault="00A51D1C" w:rsidP="008D7F0C">
      <w:pPr>
        <w:pStyle w:val="Heading5"/>
        <w:rPr>
          <w:rtl/>
        </w:rPr>
      </w:pPr>
      <w:r w:rsidRPr="00A51D1C">
        <w:rPr>
          <w:rtl/>
        </w:rPr>
        <w:lastRenderedPageBreak/>
        <w:t>تاريخ دمشق: ج 50 ص 191 ح 10642 ، السيرة النبويّة لابن هشام: ج 3 ص 143 نحوه ، كنز العمّال: ج 3 ص 866 ح 8973 نقلاً عن ابن جرير .</w:t>
      </w:r>
    </w:p>
    <w:p w14:paraId="250655C3" w14:textId="3B1C2F2A" w:rsidR="008D7F0C" w:rsidRPr="008D7F0C" w:rsidRDefault="008D7F0C" w:rsidP="008D7F0C">
      <w:pPr>
        <w:pStyle w:val="Heading6"/>
        <w:rPr>
          <w:rtl/>
        </w:rPr>
      </w:pPr>
      <w:r>
        <w:rPr>
          <w:rFonts w:hint="cs"/>
          <w:rtl/>
        </w:rPr>
        <w:t>مسجد خاص، شعر در مسجد</w:t>
      </w:r>
    </w:p>
    <w:p w14:paraId="0C9B8754" w14:textId="76B56164" w:rsidR="000A55C9" w:rsidRPr="00DC20C3" w:rsidRDefault="000A55C9" w:rsidP="008D7F0C">
      <w:pPr>
        <w:pStyle w:val="Heading4"/>
        <w:rPr>
          <w:rtl/>
        </w:rPr>
      </w:pPr>
      <w:r w:rsidRPr="00DC20C3">
        <w:rPr>
          <w:rtl/>
        </w:rPr>
        <w:t xml:space="preserve">امامت </w:t>
      </w:r>
      <w:r w:rsidRPr="00DC20C3">
        <w:rPr>
          <w:rFonts w:hint="cs"/>
          <w:rtl/>
        </w:rPr>
        <w:t>در حریم دیگران</w:t>
      </w:r>
    </w:p>
    <w:p w14:paraId="45A35DC2"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عَنْ أَبِي مَسْعُودٍ قَالَ قَالَ رَسُولُ اللَّهِ </w:t>
      </w:r>
      <w:r w:rsidR="00180911">
        <w:rPr>
          <w:rFonts w:ascii="Traditional Arabic" w:hAnsi="Traditional Arabic" w:cs="B Badr"/>
          <w:sz w:val="20"/>
          <w:szCs w:val="20"/>
          <w:lang w:bidi="fa-IR"/>
        </w:rPr>
        <w:sym w:font="Dorood" w:char="F05D"/>
      </w:r>
      <w:r w:rsidR="00180911">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لَا يُؤَمُّ الرَّجُلُ فِي سُلْطَانِهِ</w:t>
      </w:r>
      <w:r w:rsidRPr="00DC20C3">
        <w:rPr>
          <w:rFonts w:ascii="Traditional Arabic" w:hAnsi="Traditional Arabic" w:cs="B Badr"/>
          <w:rtl/>
          <w:lang w:bidi="fa-IR"/>
        </w:rPr>
        <w:t>وَلَا يُجْلَسُ عَلَى تَكْرِمَتِهِ إِلَّا بِإِذْنِهِ</w:t>
      </w:r>
    </w:p>
    <w:p w14:paraId="2750B6D1"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سنن النسائی 3/258</w:t>
      </w:r>
    </w:p>
    <w:p w14:paraId="5E823382"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مدیریت قهری ، اولویت امام ، سلسله مراتب امام </w:t>
      </w:r>
    </w:p>
    <w:p w14:paraId="43FEFC49" w14:textId="77777777" w:rsidR="000A55C9" w:rsidRPr="00DC20C3" w:rsidRDefault="000A55C9" w:rsidP="008D7F0C">
      <w:pPr>
        <w:pStyle w:val="Heading4"/>
        <w:rPr>
          <w:rtl/>
        </w:rPr>
      </w:pPr>
      <w:r w:rsidRPr="00DC20C3">
        <w:rPr>
          <w:rtl/>
        </w:rPr>
        <w:t xml:space="preserve">امامت </w:t>
      </w:r>
      <w:r w:rsidRPr="00DC20C3">
        <w:rPr>
          <w:rFonts w:hint="cs"/>
          <w:rtl/>
        </w:rPr>
        <w:t>صاحب خانه</w:t>
      </w:r>
    </w:p>
    <w:p w14:paraId="2821523D" w14:textId="0B3BD9A6"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مَالِكِ بْنِ الْحُوَيْرِثِ قَالَ سَمِعْتُ رَسُولَ اللَّهِ صَلَّى اللَّهُ عَلَيْهِ وَسَلَّمَ يَقُولُ</w:t>
      </w:r>
      <w:r w:rsidRPr="00DC20C3">
        <w:rPr>
          <w:rFonts w:ascii="Traditional Arabic" w:hAnsi="Traditional Arabic" w:cs="B Badr"/>
          <w:sz w:val="28"/>
          <w:szCs w:val="28"/>
          <w:rtl/>
          <w:lang w:bidi="fa-IR"/>
        </w:rPr>
        <w:t xml:space="preserve"> إِذَا زَارَ أَحَدُكُمْ قَوْمًا فَلَا يُصَلِّيَنَّ بِهِمْ</w:t>
      </w:r>
      <w:r w:rsidR="00FC58FE">
        <w:rPr>
          <w:rFonts w:ascii="Traditional Arabic" w:hAnsi="Traditional Arabic" w:cs="B Badr" w:hint="cs"/>
          <w:sz w:val="28"/>
          <w:szCs w:val="28"/>
          <w:rtl/>
          <w:lang w:bidi="fa-IR"/>
        </w:rPr>
        <w:t xml:space="preserve"> </w:t>
      </w:r>
    </w:p>
    <w:p w14:paraId="215CC035" w14:textId="77777777" w:rsidR="000A55C9"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سنن نسائي 3/265</w:t>
      </w:r>
    </w:p>
    <w:p w14:paraId="7506449E" w14:textId="008C61B0" w:rsidR="0072144D" w:rsidRPr="00DC20C3" w:rsidRDefault="0072144D" w:rsidP="008D7F0C">
      <w:pPr>
        <w:pStyle w:val="Heading6"/>
        <w:rPr>
          <w:rtl/>
        </w:rPr>
      </w:pPr>
      <w:r>
        <w:rPr>
          <w:rFonts w:hint="cs"/>
          <w:rtl/>
        </w:rPr>
        <w:t>آداب امامت</w:t>
      </w:r>
    </w:p>
    <w:p w14:paraId="7E46871E"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عَبَّادِ بْنِ صُهَيْبٍ قَالَ سَمِعْتُ أَبَا عَبْدِ اللَّهِ</w:t>
      </w:r>
      <w:r w:rsidRPr="00DC20C3">
        <w:rPr>
          <w:noProof/>
        </w:rPr>
        <w:drawing>
          <wp:inline distT="0" distB="0" distL="0" distR="0" wp14:anchorId="0B2069D4" wp14:editId="7588AD4C">
            <wp:extent cx="133350" cy="114300"/>
            <wp:effectExtent l="0" t="0" r="0" b="0"/>
            <wp:docPr id="453" name="Picture 45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 xml:space="preserve">يَقُولُ </w:t>
      </w:r>
      <w:r w:rsidRPr="00DC20C3">
        <w:rPr>
          <w:rFonts w:ascii="Traditional Arabic" w:hAnsi="Traditional Arabic" w:cs="B Badr"/>
          <w:sz w:val="28"/>
          <w:szCs w:val="28"/>
          <w:rtl/>
          <w:lang w:bidi="fa-IR"/>
        </w:rPr>
        <w:t xml:space="preserve">لَا يُصَلِّي الْمُتَيَمِّمُ بِقَوْمٍ مُتَوَضِّئِينَ </w:t>
      </w:r>
    </w:p>
    <w:p w14:paraId="72BA903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328    17- باب جواز اقتداء المتوضئ بالمتيم</w:t>
      </w:r>
    </w:p>
    <w:p w14:paraId="7A3C8E96"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اولویت امام </w:t>
      </w:r>
    </w:p>
    <w:p w14:paraId="0036F846" w14:textId="77777777" w:rsidR="000A55C9" w:rsidRPr="00DC20C3" w:rsidRDefault="000A55C9" w:rsidP="008D7F0C">
      <w:pPr>
        <w:pStyle w:val="Heading4"/>
        <w:rPr>
          <w:rtl/>
        </w:rPr>
      </w:pPr>
      <w:r w:rsidRPr="00DC20C3">
        <w:rPr>
          <w:rFonts w:hint="cs"/>
          <w:rtl/>
        </w:rPr>
        <w:t>آداب حضور امام مسجد</w:t>
      </w:r>
    </w:p>
    <w:p w14:paraId="57DF3892"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جَعْفَرِ بْنِ مُحَمَّدٍ</w:t>
      </w:r>
      <w:r w:rsidRPr="00DC20C3">
        <w:rPr>
          <w:noProof/>
          <w:sz w:val="20"/>
          <w:szCs w:val="20"/>
        </w:rPr>
        <w:drawing>
          <wp:inline distT="0" distB="0" distL="0" distR="0" wp14:anchorId="176D4129" wp14:editId="556981CF">
            <wp:extent cx="133350" cy="114300"/>
            <wp:effectExtent l="0" t="0" r="0" b="0"/>
            <wp:docPr id="450" name="Picture 45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أَنَّهُ قَالَ يَنْبَغِي لِلْإِمَامِ إِذَا سَلَّمَ أَنْ يَجْلِسَ مَكَانَهُ حَتَّى يَقْضِيَ مَنْ سُبِقَ بِالصَّلَاةِ مَا فَاتَه‏</w:t>
      </w:r>
    </w:p>
    <w:p w14:paraId="298A1A26"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5     31    2- باب تأكد استحباب جلوس الإمام بعد</w:t>
      </w:r>
    </w:p>
    <w:p w14:paraId="3219F541"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آیین امامت  ، تعقیبات در مسجد</w:t>
      </w:r>
      <w:r w:rsidR="00180911">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28E28319" w14:textId="77777777" w:rsidR="000A55C9" w:rsidRPr="00DC20C3" w:rsidRDefault="000A55C9" w:rsidP="008D7F0C">
      <w:pPr>
        <w:pStyle w:val="Heading4"/>
        <w:rPr>
          <w:rtl/>
        </w:rPr>
      </w:pPr>
      <w:r w:rsidRPr="00DC20C3">
        <w:rPr>
          <w:rtl/>
        </w:rPr>
        <w:t xml:space="preserve">امامت عالم </w:t>
      </w:r>
    </w:p>
    <w:p w14:paraId="14CC30AC"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النَّبِيِّ</w:t>
      </w:r>
      <w:r w:rsidRPr="00DC20C3">
        <w:rPr>
          <w:noProof/>
          <w:sz w:val="20"/>
          <w:szCs w:val="20"/>
        </w:rPr>
        <w:drawing>
          <wp:inline distT="0" distB="0" distL="0" distR="0" wp14:anchorId="4BA5B9B7" wp14:editId="2FD28151">
            <wp:extent cx="381000" cy="171450"/>
            <wp:effectExtent l="0" t="0" r="0" b="0"/>
            <wp:docPr id="449" name="Picture 44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قَالَ مَنْ صَلَّى خَلْفَ عَالِمٍ فَكَأَنَّمَا صَلَّى خَلْفَ رَسُولِ اللَّهِ</w:t>
      </w:r>
      <w:r w:rsidRPr="00DC20C3">
        <w:rPr>
          <w:noProof/>
        </w:rPr>
        <w:drawing>
          <wp:inline distT="0" distB="0" distL="0" distR="0" wp14:anchorId="39B7C01E" wp14:editId="285BA6A4">
            <wp:extent cx="229520" cy="103284"/>
            <wp:effectExtent l="0" t="0" r="0" b="0"/>
            <wp:docPr id="448" name="Picture 44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Sallallah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0250" cy="108112"/>
                    </a:xfrm>
                    <a:prstGeom prst="rect">
                      <a:avLst/>
                    </a:prstGeom>
                    <a:noFill/>
                    <a:ln>
                      <a:noFill/>
                    </a:ln>
                  </pic:spPr>
                </pic:pic>
              </a:graphicData>
            </a:graphic>
          </wp:inline>
        </w:drawing>
      </w:r>
    </w:p>
    <w:p w14:paraId="7874011C"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348    26- باب استحباب تقديم الأفضل الأعلم‏</w:t>
      </w:r>
    </w:p>
    <w:p w14:paraId="155B8C15"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انتخاب امام جمعه ، ویژگی امام ، فضیلت امامت در علم</w:t>
      </w:r>
      <w:r w:rsidR="00D7083A" w:rsidRPr="00DC20C3">
        <w:rPr>
          <w:rFonts w:ascii="Traditional Arabic" w:hAnsi="Traditional Arabic" w:cs="B Badr" w:hint="cs"/>
          <w:rtl/>
          <w:lang w:bidi="fa-IR"/>
        </w:rPr>
        <w:t>، ارزش امام</w:t>
      </w:r>
      <w:r w:rsidR="00180911">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7419AD4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النَّبِيِّ</w:t>
      </w:r>
      <w:r w:rsidRPr="00DC20C3">
        <w:rPr>
          <w:noProof/>
          <w:sz w:val="20"/>
          <w:szCs w:val="20"/>
        </w:rPr>
        <w:drawing>
          <wp:inline distT="0" distB="0" distL="0" distR="0" wp14:anchorId="3A10C46C" wp14:editId="304C482A">
            <wp:extent cx="381000" cy="171450"/>
            <wp:effectExtent l="0" t="0" r="0" b="0"/>
            <wp:docPr id="447" name="Picture 44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0"/>
          <w:szCs w:val="20"/>
          <w:rtl/>
          <w:lang w:bidi="fa-IR"/>
        </w:rPr>
        <w:t xml:space="preserve">قَالَ </w:t>
      </w:r>
      <w:r w:rsidRPr="00DC20C3">
        <w:rPr>
          <w:rFonts w:ascii="Traditional Arabic" w:hAnsi="Traditional Arabic" w:cs="B Badr"/>
          <w:sz w:val="28"/>
          <w:szCs w:val="28"/>
          <w:rtl/>
          <w:lang w:bidi="fa-IR"/>
        </w:rPr>
        <w:t>مَنْ صَلَّى خَلْفَ إِمَامٍ عَالِمٍ فَكَأَنَّمَا صَلَّى خَلْفِي وَ خَلْفَ إِبْرَاهِيمَ خَلِيلِ الرَّحْمَن‏</w:t>
      </w:r>
    </w:p>
    <w:p w14:paraId="181AABEF"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6     473    23- باب استحباب تقديم الأفضل الأعلم‏</w:t>
      </w:r>
    </w:p>
    <w:p w14:paraId="5242A998"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انتخاب امام جمعه ، ویژگی امام ، فضیلت امامت در علم</w:t>
      </w:r>
      <w:r w:rsidRPr="00DC20C3">
        <w:rPr>
          <w:rFonts w:ascii="Traditional Arabic" w:hAnsi="Traditional Arabic" w:cs="B Badr" w:hint="cs"/>
          <w:rtl/>
          <w:lang w:bidi="fa-IR"/>
        </w:rPr>
        <w:t xml:space="preserve">، </w:t>
      </w:r>
      <w:r w:rsidRPr="00DC20C3">
        <w:rPr>
          <w:rFonts w:ascii="Traditional Arabic" w:hAnsi="Traditional Arabic" w:cs="B Badr" w:hint="cs"/>
          <w:rtl/>
        </w:rPr>
        <w:t xml:space="preserve">نظارت عالم بر عابد و عبادت، </w:t>
      </w:r>
      <w:r w:rsidRPr="00DC20C3">
        <w:rPr>
          <w:rFonts w:ascii="Traditional Arabic" w:hAnsi="Traditional Arabic" w:cs="B Badr"/>
          <w:rtl/>
          <w:lang w:bidi="fa-IR"/>
        </w:rPr>
        <w:t>فضائل امام عالم ، سلسله مراتب امامت</w:t>
      </w:r>
      <w:r w:rsidRPr="00DC20C3">
        <w:rPr>
          <w:rFonts w:ascii="Traditional Arabic" w:hAnsi="Traditional Arabic" w:cs="B Badr" w:hint="cs"/>
          <w:rtl/>
          <w:lang w:bidi="fa-IR"/>
        </w:rPr>
        <w:t>؛ با اینکه کلمات عالم و غیر عالم تفاوتی نمیکند.</w:t>
      </w:r>
    </w:p>
    <w:p w14:paraId="627107C8" w14:textId="77777777" w:rsidR="001920F7" w:rsidRPr="00DC20C3" w:rsidRDefault="00412CB1" w:rsidP="008D7F0C">
      <w:pPr>
        <w:pStyle w:val="Heading4"/>
        <w:rPr>
          <w:rtl/>
        </w:rPr>
      </w:pPr>
      <w:r w:rsidRPr="00DC20C3">
        <w:rPr>
          <w:rFonts w:hint="cs"/>
          <w:rtl/>
        </w:rPr>
        <w:t>تصدق بر امام جماعت</w:t>
      </w:r>
    </w:p>
    <w:p w14:paraId="25445C26" w14:textId="77777777" w:rsidR="00412CB1" w:rsidRPr="00DC20C3" w:rsidRDefault="00412CB1"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أَنَّ رَسُولَ اللَّهِ </w:t>
      </w:r>
      <w:r w:rsidR="00180911">
        <w:rPr>
          <w:rFonts w:ascii="Traditional Arabic" w:hAnsi="Traditional Arabic" w:cs="B Badr"/>
          <w:sz w:val="28"/>
          <w:szCs w:val="28"/>
          <w:lang w:bidi="fa-IR"/>
        </w:rPr>
        <w:sym w:font="Dorood" w:char="F05D"/>
      </w:r>
      <w:r w:rsidR="00180911">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أَبْصَرَ رَجُلًا يُصَلِّي وَحْدَهُ فَقَالَ : ( أَلَا رَجُلٌ يَتَصَدَّقُ عَلَى هَذَا فَيُصَلِّيَ مَعَهُ ؟)</w:t>
      </w:r>
      <w:r w:rsidR="00FC58FE" w:rsidRPr="00FC58FE">
        <w:rPr>
          <w:rFonts w:ascii="Traditional Arabic" w:eastAsia="Calibri" w:hAnsi="Traditional Arabic" w:cs="B Badr" w:hint="cs"/>
          <w:sz w:val="28"/>
          <w:szCs w:val="28"/>
          <w:rtl/>
        </w:rPr>
        <w:t xml:space="preserve"> </w:t>
      </w:r>
    </w:p>
    <w:p w14:paraId="4A8FE523" w14:textId="77777777" w:rsidR="00412CB1" w:rsidRDefault="00412CB1"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سنن ابی داوود ج1 ص157 ح574</w:t>
      </w:r>
    </w:p>
    <w:p w14:paraId="0D56468F" w14:textId="77777777" w:rsidR="00180911" w:rsidRPr="00DC20C3" w:rsidRDefault="00180911" w:rsidP="00144683">
      <w:pPr>
        <w:pStyle w:val="Heading6"/>
        <w:rPr>
          <w:rtl/>
        </w:rPr>
      </w:pPr>
      <w:r>
        <w:rPr>
          <w:rFonts w:hint="cs"/>
          <w:rtl/>
        </w:rPr>
        <w:t>جماعت دو نفری، برتری ماموم بر امام، نظارت امام، کراهت نماز فرادی، نمونه</w:t>
      </w:r>
    </w:p>
    <w:p w14:paraId="41DDA36E" w14:textId="77777777" w:rsidR="000A55C9" w:rsidRPr="00DC20C3" w:rsidRDefault="000A55C9" w:rsidP="008D7F0C">
      <w:pPr>
        <w:pStyle w:val="Heading4"/>
        <w:rPr>
          <w:rtl/>
        </w:rPr>
      </w:pPr>
      <w:r w:rsidRPr="00DC20C3">
        <w:rPr>
          <w:rtl/>
        </w:rPr>
        <w:t xml:space="preserve">امام </w:t>
      </w:r>
      <w:r w:rsidRPr="00DC20C3">
        <w:rPr>
          <w:rFonts w:hint="cs"/>
          <w:rtl/>
        </w:rPr>
        <w:t>و حق الله و حق الناس</w:t>
      </w:r>
    </w:p>
    <w:p w14:paraId="6ED397B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lastRenderedPageBreak/>
        <w:t xml:space="preserve"> فِقْهُ الرِّضَا،</w:t>
      </w:r>
      <w:r w:rsidRPr="00DC20C3">
        <w:rPr>
          <w:noProof/>
          <w:sz w:val="26"/>
          <w:szCs w:val="26"/>
        </w:rPr>
        <w:drawing>
          <wp:inline distT="0" distB="0" distL="0" distR="0" wp14:anchorId="7979406E" wp14:editId="3BA9BF9C">
            <wp:extent cx="133350" cy="114300"/>
            <wp:effectExtent l="0" t="0" r="0" b="0"/>
            <wp:docPr id="443" name="Picture 44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وَ لَا تُصَلِّ خَلْفَ أَحَدٍ إِلَّا خَلْفَ رَجُلَيْنِ أَحَدُهُمَا مَنْ تَثِقُ بِهِ وَ تَدِينُ بِدِينِهِ وَ وَرَعِهِ وَ آخَرُ مَنْ تَتَّقِي سَيْفَهُ وَ سَوْطَهُ وَ شَرَّهُ وَ بَوَائِقَهُ </w:t>
      </w:r>
    </w:p>
    <w:p w14:paraId="4671134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6     462    9- باب اشتراط كون إمام الجماعة مؤمن</w:t>
      </w:r>
    </w:p>
    <w:p w14:paraId="7AFCD6DD"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امامت موثق، امامت ورع، امامت جنگجوی متعادل، ویژ</w:t>
      </w:r>
      <w:r w:rsidRPr="00DC20C3">
        <w:rPr>
          <w:rFonts w:ascii="Traditional Arabic" w:hAnsi="Traditional Arabic" w:cs="B Badr" w:hint="cs"/>
          <w:rtl/>
          <w:lang w:bidi="fa-IR"/>
        </w:rPr>
        <w:t>گ</w:t>
      </w:r>
      <w:r w:rsidRPr="00DC20C3">
        <w:rPr>
          <w:rFonts w:ascii="Traditional Arabic" w:hAnsi="Traditional Arabic" w:cs="B Badr"/>
          <w:rtl/>
          <w:lang w:bidi="fa-IR"/>
        </w:rPr>
        <w:t xml:space="preserve">ی امام مسجد، </w:t>
      </w:r>
      <w:r w:rsidRPr="00DC20C3">
        <w:rPr>
          <w:rFonts w:ascii="Traditional Arabic" w:hAnsi="Traditional Arabic" w:cs="B Badr" w:hint="cs"/>
          <w:rtl/>
          <w:lang w:bidi="fa-IR"/>
        </w:rPr>
        <w:t>آ</w:t>
      </w:r>
      <w:r w:rsidRPr="00DC20C3">
        <w:rPr>
          <w:rFonts w:ascii="Traditional Arabic" w:hAnsi="Traditional Arabic" w:cs="B Badr"/>
          <w:rtl/>
          <w:lang w:bidi="fa-IR"/>
        </w:rPr>
        <w:t>داب امامت مسجد</w:t>
      </w:r>
      <w:r w:rsidR="00180911">
        <w:rPr>
          <w:rFonts w:ascii="Traditional Arabic" w:hAnsi="Traditional Arabic" w:cs="B Badr" w:hint="cs"/>
          <w:rtl/>
          <w:lang w:bidi="fa-IR"/>
        </w:rPr>
        <w:t xml:space="preserve">، عدم اشتراط عدالت، رفتن به مسجد در حال ترس هم ممدوح است، مسجد و امنیت </w:t>
      </w:r>
      <w:r w:rsidRPr="00DC20C3">
        <w:rPr>
          <w:rFonts w:ascii="Traditional Arabic" w:hAnsi="Traditional Arabic" w:cs="B Badr"/>
          <w:rtl/>
          <w:lang w:bidi="fa-IR"/>
        </w:rPr>
        <w:t xml:space="preserve"> </w:t>
      </w:r>
    </w:p>
    <w:p w14:paraId="50CBE135" w14:textId="77777777" w:rsidR="000A55C9" w:rsidRPr="00FC58FE" w:rsidRDefault="000A55C9" w:rsidP="008D7F0C">
      <w:pPr>
        <w:pStyle w:val="Heading4"/>
        <w:rPr>
          <w:rtl/>
        </w:rPr>
      </w:pPr>
      <w:r w:rsidRPr="00FC58FE">
        <w:rPr>
          <w:rFonts w:hint="cs"/>
          <w:rtl/>
        </w:rPr>
        <w:t xml:space="preserve">ادب و </w:t>
      </w:r>
      <w:r w:rsidRPr="00FC58FE">
        <w:rPr>
          <w:rtl/>
        </w:rPr>
        <w:t xml:space="preserve">خوشروئی امام </w:t>
      </w:r>
    </w:p>
    <w:p w14:paraId="388B9116"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أَبَا عَبْدِ اللّ</w:t>
      </w:r>
      <w:r w:rsidR="00F8669E">
        <w:rPr>
          <w:rFonts w:ascii="Traditional Arabic" w:hAnsi="Traditional Arabic" w:cs="B Badr" w:hint="cs"/>
          <w:sz w:val="20"/>
          <w:szCs w:val="20"/>
          <w:rtl/>
          <w:lang w:bidi="fa-IR"/>
        </w:rPr>
        <w:t xml:space="preserve">ه </w:t>
      </w:r>
      <w:r w:rsidRPr="00DC20C3">
        <w:rPr>
          <w:rFonts w:ascii="Traditional Arabic" w:hAnsi="Traditional Arabic" w:cs="B Badr"/>
          <w:sz w:val="20"/>
          <w:szCs w:val="20"/>
          <w:rtl/>
          <w:lang w:bidi="fa-IR"/>
        </w:rPr>
        <w:t>َ</w:t>
      </w:r>
      <w:r w:rsidRPr="00DC20C3">
        <w:rPr>
          <w:noProof/>
          <w:sz w:val="26"/>
          <w:szCs w:val="26"/>
        </w:rPr>
        <w:drawing>
          <wp:inline distT="0" distB="0" distL="0" distR="0" wp14:anchorId="7A28A30D" wp14:editId="040432B2">
            <wp:extent cx="182880" cy="156755"/>
            <wp:effectExtent l="0" t="0" r="7620" b="0"/>
            <wp:docPr id="441" name="Picture 44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501" cy="160716"/>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فَإِنْ كَانُوا فِي السِّنِّ سَوَاءً فَأَصْبَحُهُمْ وَجْها</w:t>
      </w:r>
    </w:p>
    <w:p w14:paraId="5D49C2DF"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351    28- باب استحباب تقديم الأقرإ فالأقد</w:t>
      </w:r>
    </w:p>
    <w:p w14:paraId="71C5C298"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وجاهت امامت </w:t>
      </w:r>
    </w:p>
    <w:p w14:paraId="4AC73C67" w14:textId="77777777" w:rsidR="000A55C9" w:rsidRPr="00FC58FE" w:rsidRDefault="000A55C9" w:rsidP="008D7F0C">
      <w:pPr>
        <w:pStyle w:val="Heading4"/>
        <w:rPr>
          <w:rtl/>
        </w:rPr>
      </w:pPr>
      <w:r w:rsidRPr="00FC58FE">
        <w:rPr>
          <w:rtl/>
        </w:rPr>
        <w:t xml:space="preserve">آ داب جماعت </w:t>
      </w:r>
    </w:p>
    <w:p w14:paraId="58650692"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30198BA4" wp14:editId="5F0ED629">
            <wp:extent cx="133350" cy="114300"/>
            <wp:effectExtent l="0" t="0" r="0" b="0"/>
            <wp:docPr id="440" name="Picture 44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أَنَّهُ سَأَلَهُ رَجُلٌ عَنِ الْقِرَاءَةِ خَلْفَ الْإِمَامِ فَقَالَ لَا إِنَّ الْإِمَامَ ضَامِنٌ لِلْقِرَاءَةِ وَ لَيْسَ يَضْمَنُ الْإِمَامُ صَلَاةَ الَّذِينَ هُمْ مِنْ خَلْفِهِ إِنَّمَا يَضْمَنُ الْقِرَاءَةَ </w:t>
      </w:r>
    </w:p>
    <w:p w14:paraId="36B9EFFF"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353    30- باب وجوب إتيان المأموم بجميع وا</w:t>
      </w:r>
    </w:p>
    <w:p w14:paraId="1638E521"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اداب امامت ،وظائف مأموم </w:t>
      </w:r>
    </w:p>
    <w:p w14:paraId="1FBACE26" w14:textId="77777777" w:rsidR="007340A8" w:rsidRPr="00DC20C3" w:rsidRDefault="007340A8" w:rsidP="00F05178">
      <w:pPr>
        <w:pStyle w:val="ListParagraph"/>
        <w:numPr>
          <w:ilvl w:val="0"/>
          <w:numId w:val="5"/>
        </w:numPr>
        <w:tabs>
          <w:tab w:val="left" w:pos="1134"/>
        </w:tabs>
        <w:jc w:val="both"/>
        <w:rPr>
          <w:rFonts w:ascii="Traditional Arabic" w:hAnsi="Traditional Arabic" w:cs="B Badr"/>
          <w:sz w:val="28"/>
          <w:szCs w:val="28"/>
          <w:lang w:bidi="fa-IR"/>
        </w:rPr>
      </w:pPr>
      <w:r w:rsidRPr="00DC20C3">
        <w:rPr>
          <w:rFonts w:ascii="Traditional Arabic" w:hAnsi="Traditional Arabic" w:cs="B Badr" w:hint="cs"/>
          <w:sz w:val="28"/>
          <w:szCs w:val="28"/>
          <w:rtl/>
          <w:lang w:bidi="fa-IR"/>
        </w:rPr>
        <w:t>أَبُو بَصِيرٍ عَنِ الصَّادِقِ ع‏ حِينَ قَالَ لَهُ أَ يَضْمَنُ‏ الْإِمَامُ‏ الصَّلَاةَ فَقَالَ لَا لَيْسَ بِضَامِنٍ.</w:t>
      </w:r>
      <w:r w:rsidR="00FC58FE" w:rsidRPr="00FC58FE">
        <w:rPr>
          <w:rFonts w:ascii="Traditional Arabic" w:eastAsia="Calibri" w:hAnsi="Traditional Arabic" w:cs="B Badr" w:hint="cs"/>
          <w:sz w:val="28"/>
          <w:szCs w:val="28"/>
          <w:rtl/>
        </w:rPr>
        <w:t xml:space="preserve"> </w:t>
      </w:r>
    </w:p>
    <w:p w14:paraId="5C835342" w14:textId="77777777" w:rsidR="007340A8" w:rsidRDefault="007340A8" w:rsidP="008D7F0C">
      <w:pPr>
        <w:pStyle w:val="Heading5"/>
        <w:rPr>
          <w:rtl/>
        </w:rPr>
      </w:pPr>
      <w:r w:rsidRPr="00DC20C3">
        <w:rPr>
          <w:rtl/>
        </w:rPr>
        <w:t>من لا يحضره الفقيه، ج‏1، ص: 406</w:t>
      </w:r>
    </w:p>
    <w:p w14:paraId="351DE172" w14:textId="77777777" w:rsidR="00180911" w:rsidRPr="00DC20C3" w:rsidRDefault="00180911" w:rsidP="003E12A5">
      <w:pPr>
        <w:tabs>
          <w:tab w:val="left" w:pos="1134"/>
        </w:tabs>
        <w:jc w:val="both"/>
        <w:rPr>
          <w:rFonts w:ascii="Traditional Arabic" w:hAnsi="Traditional Arabic" w:cs="B Badr"/>
          <w:rtl/>
          <w:lang w:bidi="fa-IR"/>
        </w:rPr>
      </w:pPr>
      <w:r>
        <w:rPr>
          <w:rFonts w:ascii="Traditional Arabic" w:hAnsi="Traditional Arabic" w:cs="B Badr" w:hint="cs"/>
          <w:rtl/>
          <w:lang w:bidi="fa-IR"/>
        </w:rPr>
        <w:t xml:space="preserve">آداب امامت، آداب ماموم، </w:t>
      </w:r>
    </w:p>
    <w:p w14:paraId="565E9D6B" w14:textId="248C603A" w:rsidR="00140F08" w:rsidRPr="00DC20C3" w:rsidRDefault="00140F08"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حَدَّثَنَا مُحَمَّدُ بْنُ الْمُثَنَّى قَالَ حَدَّثَنَا عَبْدُ الْوَهَّابِ قَالَ حَدَّثَنَا أَيُّوبُ عَنْ أَبِى قِلاَبَةَ قَالَ حَدَّثَنَا مَالِكٌ أَتَيْنَا إِلَى النَّبِىِّ </w:t>
      </w:r>
      <w:r w:rsidR="00180911">
        <w:rPr>
          <w:rFonts w:ascii="Traditional Arabic" w:hAnsi="Traditional Arabic" w:cs="B Badr"/>
          <w:lang w:bidi="fa-IR"/>
        </w:rPr>
        <w:sym w:font="Dorood" w:char="F05D"/>
      </w:r>
      <w:r w:rsidR="00180911">
        <w:rPr>
          <w:rFonts w:ascii="Traditional Arabic" w:hAnsi="Traditional Arabic" w:cs="B Badr" w:hint="cs"/>
          <w:rtl/>
          <w:lang w:bidi="fa-IR"/>
        </w:rPr>
        <w:t xml:space="preserve"> </w:t>
      </w:r>
      <w:r w:rsidRPr="00DC20C3">
        <w:rPr>
          <w:rFonts w:ascii="Traditional Arabic" w:hAnsi="Traditional Arabic" w:cs="B Badr"/>
          <w:rtl/>
          <w:lang w:bidi="fa-IR"/>
        </w:rPr>
        <w:t xml:space="preserve">وَنَحْنُ شَبَبَةٌ مُتَقَارِبُونَ ، فَأَقَمْنَا عِنْدَهُ عِشْرِينَ يَوْمًا وَلَيْلَةً ، وَكَانَ رَسُولُ اللَّهِ </w:t>
      </w:r>
      <w:r w:rsidR="00180911">
        <w:rPr>
          <w:rFonts w:ascii="Traditional Arabic" w:hAnsi="Traditional Arabic" w:cs="B Badr"/>
          <w:lang w:bidi="fa-IR"/>
        </w:rPr>
        <w:sym w:font="Dorood" w:char="F05D"/>
      </w:r>
      <w:r w:rsidR="00180911">
        <w:rPr>
          <w:rFonts w:ascii="Traditional Arabic" w:hAnsi="Traditional Arabic" w:cs="B Badr" w:hint="cs"/>
          <w:rtl/>
          <w:lang w:bidi="fa-IR"/>
        </w:rPr>
        <w:t xml:space="preserve"> </w:t>
      </w:r>
      <w:r w:rsidRPr="00DC20C3">
        <w:rPr>
          <w:rFonts w:ascii="Traditional Arabic" w:hAnsi="Traditional Arabic" w:cs="B Badr"/>
          <w:rtl/>
          <w:lang w:bidi="fa-IR"/>
        </w:rPr>
        <w:t xml:space="preserve">رَحِيمًا رَفِيقًا ، فَلَمَّا ظَنَّ أَنَّا قَدِ اشْتَهَيْنَا أَهْلَنَا أَوْ قَدِ اشْتَقْنَا سَأَلَنَا عَمَّنْ تَرَكْنَا بَعْدَنَا فَأَخْبَرْنَاهُ قَالَ « </w:t>
      </w:r>
      <w:r w:rsidRPr="00DC20C3">
        <w:rPr>
          <w:rFonts w:ascii="Traditional Arabic" w:hAnsi="Traditional Arabic" w:cs="B Badr"/>
          <w:sz w:val="28"/>
          <w:szCs w:val="28"/>
          <w:rtl/>
          <w:lang w:bidi="fa-IR"/>
        </w:rPr>
        <w:t>ارْجِعُوا إِلَى أَهْلِيكُمْ فَأَقِيمُوا فِيهِمْ وَعَلِّمُوهُمْ وَمُرُوهُمْ - وَذَكَرَ أَشْيَاءَ أَحْفَظُهَا أَوْ لاَ أَحْفَظُهَا - وَصَلُّوا كَمَا رَأَيْتُمُونِى أُصَلِّى ، فَإِذَا حَضَرَتِ الصَّلاَةُ فَلْيُؤَذِّنْ لَكُمْ أَحَدُكُمْ وَلْيَؤُمَّكُمْ أَكْبَرُكُمْ »</w:t>
      </w:r>
      <w:r w:rsidR="00FC58FE" w:rsidRPr="00FC58FE">
        <w:rPr>
          <w:rFonts w:ascii="Traditional Arabic" w:eastAsia="Calibri" w:hAnsi="Traditional Arabic" w:cs="B Badr" w:hint="cs"/>
          <w:sz w:val="28"/>
          <w:szCs w:val="28"/>
          <w:rtl/>
        </w:rPr>
        <w:t xml:space="preserve"> </w:t>
      </w:r>
      <w:r w:rsidR="00F8669E">
        <w:rPr>
          <w:rFonts w:ascii="Traditional Arabic" w:eastAsia="Calibri" w:hAnsi="Traditional Arabic" w:cs="B Badr" w:hint="cs"/>
          <w:sz w:val="28"/>
          <w:szCs w:val="28"/>
          <w:rtl/>
        </w:rPr>
        <w:t xml:space="preserve"> </w:t>
      </w:r>
    </w:p>
    <w:p w14:paraId="06C9E4E5" w14:textId="77777777" w:rsidR="00140F08" w:rsidRDefault="00140F08" w:rsidP="008D7F0C">
      <w:pPr>
        <w:pStyle w:val="Heading5"/>
        <w:rPr>
          <w:rtl/>
        </w:rPr>
      </w:pPr>
      <w:r w:rsidRPr="00DC20C3">
        <w:rPr>
          <w:rFonts w:hint="cs"/>
          <w:rtl/>
        </w:rPr>
        <w:t xml:space="preserve">صحیح بخاری ج3 ص 69 ح </w:t>
      </w:r>
      <w:r w:rsidRPr="00DC20C3">
        <w:rPr>
          <w:rtl/>
        </w:rPr>
        <w:t>631</w:t>
      </w:r>
    </w:p>
    <w:p w14:paraId="147D4489" w14:textId="597A4220" w:rsidR="0072144D" w:rsidRPr="00DC20C3" w:rsidRDefault="0072144D" w:rsidP="003E12A5">
      <w:pPr>
        <w:tabs>
          <w:tab w:val="left" w:pos="1134"/>
        </w:tabs>
        <w:jc w:val="both"/>
        <w:rPr>
          <w:rFonts w:ascii="Traditional Arabic" w:hAnsi="Traditional Arabic" w:cs="B Badr"/>
          <w:rtl/>
          <w:lang w:bidi="fa-IR"/>
        </w:rPr>
      </w:pPr>
      <w:r>
        <w:rPr>
          <w:rFonts w:ascii="Traditional Arabic" w:hAnsi="Traditional Arabic" w:cs="B Badr" w:hint="cs"/>
          <w:rtl/>
          <w:lang w:bidi="fa-IR"/>
        </w:rPr>
        <w:t>اذان، آداب امامت، آداب ماموم</w:t>
      </w:r>
    </w:p>
    <w:p w14:paraId="0A5EE290" w14:textId="77777777" w:rsidR="009233E2" w:rsidRPr="00DC20C3" w:rsidRDefault="009233E2" w:rsidP="008D7F0C">
      <w:pPr>
        <w:pStyle w:val="Heading4"/>
        <w:rPr>
          <w:rtl/>
        </w:rPr>
      </w:pPr>
      <w:r w:rsidRPr="00DC20C3">
        <w:rPr>
          <w:rFonts w:hint="cs"/>
          <w:rtl/>
        </w:rPr>
        <w:t>وحدت امامت و امارت</w:t>
      </w:r>
    </w:p>
    <w:p w14:paraId="752658B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رَسُولِ اللَّهِ</w:t>
      </w:r>
      <w:r w:rsidRPr="00DC20C3">
        <w:rPr>
          <w:noProof/>
          <w:sz w:val="20"/>
          <w:szCs w:val="20"/>
        </w:rPr>
        <w:drawing>
          <wp:inline distT="0" distB="0" distL="0" distR="0" wp14:anchorId="573ADCF4" wp14:editId="083B525D">
            <wp:extent cx="381000" cy="171450"/>
            <wp:effectExtent l="0" t="0" r="0" b="0"/>
            <wp:docPr id="439" name="Picture 43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يَؤُمُّكُمْ أَكْثَرُكُمْ نُوراً وَ النُّورُ الْقُرْآنُ وَ كُلُّ أَهْلِ مَسْجِدٍ أَحَقُّ بِالصَّلَاةِ فِي مَسْجِدِهِمْ إِلَّا أَنْ يَكُونَ أَمِيرٌ حَضَرَ فَإِنَّهُ أَحَقُّ بِالْإِمَامَةِ مِنْ أَهْلِ الْمَسْجِدِ </w:t>
      </w:r>
    </w:p>
    <w:p w14:paraId="5B2683B4"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6     474    25- باب استحباب تقديم الأقرإ فالأقد</w:t>
      </w:r>
    </w:p>
    <w:p w14:paraId="6F9769C7"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اولویت در امامت ، انتخاب امام ، سلسله مراتب امامت ، امامت میزبان</w:t>
      </w:r>
      <w:r w:rsidRPr="00DC20C3">
        <w:rPr>
          <w:rFonts w:ascii="Traditional Arabic" w:hAnsi="Traditional Arabic" w:cs="B Badr" w:hint="cs"/>
          <w:rtl/>
          <w:lang w:bidi="fa-IR"/>
        </w:rPr>
        <w:t>، اهل مسجد، نورانیت امام، امامت قاری</w:t>
      </w:r>
      <w:r w:rsidR="00414B1E" w:rsidRPr="00DC20C3">
        <w:rPr>
          <w:rFonts w:ascii="Traditional Arabic" w:hAnsi="Traditional Arabic" w:cs="B Badr" w:hint="cs"/>
          <w:rtl/>
          <w:lang w:bidi="fa-IR"/>
        </w:rPr>
        <w:t>، سیمای اهل مسجد: مصاحبت با مسجد</w:t>
      </w:r>
      <w:r w:rsidR="009233E2" w:rsidRPr="00DC20C3">
        <w:rPr>
          <w:rFonts w:ascii="Traditional Arabic" w:hAnsi="Traditional Arabic" w:cs="B Badr" w:hint="cs"/>
          <w:rtl/>
          <w:lang w:bidi="fa-IR"/>
        </w:rPr>
        <w:t xml:space="preserve">، </w:t>
      </w:r>
    </w:p>
    <w:p w14:paraId="1EC1EBE2" w14:textId="77777777" w:rsidR="000A55C9" w:rsidRPr="00DC20C3" w:rsidRDefault="000A55C9" w:rsidP="008D7F0C">
      <w:pPr>
        <w:pStyle w:val="Heading4"/>
        <w:rPr>
          <w:rtl/>
        </w:rPr>
      </w:pPr>
      <w:r w:rsidRPr="00DC20C3">
        <w:rPr>
          <w:rFonts w:hint="cs"/>
          <w:rtl/>
        </w:rPr>
        <w:t>امامت زنان</w:t>
      </w:r>
    </w:p>
    <w:p w14:paraId="108308DB"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جَعْفَرِ بْنِ مُحَمَّدٍ</w:t>
      </w:r>
      <w:r w:rsidRPr="00DC20C3">
        <w:rPr>
          <w:noProof/>
          <w:sz w:val="26"/>
          <w:szCs w:val="26"/>
        </w:rPr>
        <w:drawing>
          <wp:inline distT="0" distB="0" distL="0" distR="0" wp14:anchorId="66D36577" wp14:editId="56E88276">
            <wp:extent cx="133350" cy="114300"/>
            <wp:effectExtent l="0" t="0" r="0" b="0"/>
            <wp:docPr id="438" name="Picture 43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أَنَّهُ قَالَ لَا تَؤُمُّ الْمَرْأَةُ الرِّجَالَ وَ تُصَلِّي بِالنِّسَاءِ وَ لَا تَتَقَدَّمُهُنَّ وَ لَكِنْ تَقُومُ وَسْطاً مِنْهُنَّ وَ فِي نُسْخَةٍ بَيْنَهُنَّ وَ تُصَلِّينَ بِصَلَاتِهَا </w:t>
      </w:r>
    </w:p>
    <w:p w14:paraId="0DF7858A"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lastRenderedPageBreak/>
        <w:t>مستدرك‏الوسائل     6     468    18- باب جواز إمامة المرأة النساء خا</w:t>
      </w:r>
    </w:p>
    <w:p w14:paraId="6BCAB9A6"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اداب امامت زنان</w:t>
      </w:r>
      <w:r w:rsidR="00FD5709">
        <w:rPr>
          <w:rFonts w:ascii="Traditional Arabic" w:hAnsi="Traditional Arabic" w:cs="B Badr" w:hint="cs"/>
          <w:rtl/>
          <w:lang w:bidi="fa-IR"/>
        </w:rPr>
        <w:t xml:space="preserve">، آداب صف، </w:t>
      </w:r>
      <w:r w:rsidRPr="00DC20C3">
        <w:rPr>
          <w:rFonts w:ascii="Traditional Arabic" w:hAnsi="Traditional Arabic" w:cs="B Badr"/>
          <w:rtl/>
          <w:lang w:bidi="fa-IR"/>
        </w:rPr>
        <w:t xml:space="preserve"> </w:t>
      </w:r>
    </w:p>
    <w:p w14:paraId="5B411030" w14:textId="77777777" w:rsidR="00702F31" w:rsidRPr="00DC20C3" w:rsidRDefault="00702F31" w:rsidP="008D7F0C">
      <w:pPr>
        <w:pStyle w:val="Heading4"/>
        <w:rPr>
          <w:rtl/>
        </w:rPr>
      </w:pPr>
      <w:r w:rsidRPr="00DC20C3">
        <w:rPr>
          <w:rtl/>
        </w:rPr>
        <w:t xml:space="preserve">رضایت از امام ملاک است </w:t>
      </w:r>
    </w:p>
    <w:p w14:paraId="6A16D714" w14:textId="77777777" w:rsidR="00702F31" w:rsidRPr="00702F31" w:rsidRDefault="00702F31" w:rsidP="00F05178">
      <w:pPr>
        <w:pStyle w:val="ListParagraph"/>
        <w:numPr>
          <w:ilvl w:val="0"/>
          <w:numId w:val="5"/>
        </w:numPr>
        <w:tabs>
          <w:tab w:val="left" w:pos="1134"/>
        </w:tabs>
        <w:jc w:val="both"/>
        <w:rPr>
          <w:rFonts w:ascii="Traditional Arabic" w:hAnsi="Traditional Arabic" w:cs="B Badr"/>
          <w:sz w:val="28"/>
          <w:szCs w:val="28"/>
          <w:rtl/>
          <w:lang w:bidi="fa-IR"/>
        </w:rPr>
      </w:pPr>
      <w:r w:rsidRPr="00702F31">
        <w:rPr>
          <w:rFonts w:ascii="Traditional Arabic" w:hAnsi="Traditional Arabic" w:cs="B Badr"/>
          <w:sz w:val="28"/>
          <w:szCs w:val="28"/>
          <w:rtl/>
          <w:lang w:bidi="fa-IR"/>
        </w:rPr>
        <w:t xml:space="preserve">  </w:t>
      </w:r>
      <w:r w:rsidRPr="00702F31">
        <w:rPr>
          <w:rFonts w:ascii="Traditional Arabic" w:hAnsi="Traditional Arabic" w:cs="B Badr"/>
          <w:sz w:val="20"/>
          <w:szCs w:val="20"/>
          <w:rtl/>
          <w:lang w:bidi="fa-IR"/>
        </w:rPr>
        <w:t>قَالَ الْبَاقِرُ وَ الصَّادِقُ</w:t>
      </w:r>
      <w:r w:rsidRPr="00DC20C3">
        <w:rPr>
          <w:noProof/>
          <w:sz w:val="20"/>
          <w:szCs w:val="20"/>
        </w:rPr>
        <w:drawing>
          <wp:inline distT="0" distB="0" distL="0" distR="0" wp14:anchorId="30E1C8DA" wp14:editId="60E320D2">
            <wp:extent cx="133350" cy="114300"/>
            <wp:effectExtent l="0" t="0" r="0" b="0"/>
            <wp:docPr id="403" name="Picture 40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702F31">
        <w:rPr>
          <w:rFonts w:ascii="Traditional Arabic" w:hAnsi="Traditional Arabic" w:cs="B Badr"/>
          <w:sz w:val="28"/>
          <w:szCs w:val="28"/>
          <w:rtl/>
          <w:lang w:bidi="fa-IR"/>
        </w:rPr>
        <w:t>لَا بَأْسَ أَنْ يَؤُمَّ الْأَعْمَى إِذَا رَضُوا بِهِ وَ كَانَ أَكْثَرَهُمْ قِرَاءَةً وَ أَفْقَهَهُم‏</w:t>
      </w:r>
    </w:p>
    <w:p w14:paraId="09460BB6" w14:textId="77777777" w:rsidR="00702F31" w:rsidRPr="00DC20C3" w:rsidRDefault="00702F31" w:rsidP="00702F31">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8     338  </w:t>
      </w:r>
    </w:p>
    <w:p w14:paraId="5F3BF8BE" w14:textId="77777777" w:rsidR="00702F31" w:rsidRPr="00DC20C3" w:rsidRDefault="00702F31" w:rsidP="00702F31">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رضایت از امام ، سلسله مراتب امامت </w:t>
      </w:r>
    </w:p>
    <w:p w14:paraId="1AC270A2" w14:textId="77777777" w:rsidR="00702F31" w:rsidRPr="00DC20C3" w:rsidRDefault="00702F31"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046EF907" wp14:editId="305421C3">
            <wp:extent cx="133350" cy="114300"/>
            <wp:effectExtent l="0" t="0" r="0" b="0"/>
            <wp:docPr id="402" name="Picture 40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أَرْبَعَةٌ لَا تُقْبَلُ لَهُمْ صَلَاةٌ </w:t>
      </w:r>
      <w:r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الْإِمَامُ الْجَائِرُ وَ الرَّجُلُ يَؤُمُّ الْقَوْمَ وَ هُمْ لَهُ كَارِهُونَ</w:t>
      </w:r>
    </w:p>
    <w:p w14:paraId="3067C800" w14:textId="77777777" w:rsidR="00702F31" w:rsidRPr="00DC20C3" w:rsidRDefault="00702F31" w:rsidP="00702F31">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8     349    </w:t>
      </w:r>
    </w:p>
    <w:p w14:paraId="187076FA" w14:textId="77777777" w:rsidR="00702F31" w:rsidRPr="00DC20C3" w:rsidRDefault="00702F31" w:rsidP="00702F31">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رضایت از امام  ، انتخاب امام </w:t>
      </w:r>
    </w:p>
    <w:p w14:paraId="2D911988" w14:textId="77777777" w:rsidR="00702F31" w:rsidRPr="00702F31" w:rsidRDefault="00702F31" w:rsidP="00F05178">
      <w:pPr>
        <w:pStyle w:val="ListParagraph"/>
        <w:numPr>
          <w:ilvl w:val="0"/>
          <w:numId w:val="5"/>
        </w:numPr>
        <w:tabs>
          <w:tab w:val="left" w:pos="1134"/>
        </w:tabs>
        <w:jc w:val="both"/>
        <w:rPr>
          <w:rFonts w:ascii="Traditional Arabic" w:hAnsi="Traditional Arabic" w:cs="B Badr"/>
          <w:sz w:val="28"/>
          <w:szCs w:val="28"/>
          <w:lang w:bidi="fa-IR"/>
        </w:rPr>
      </w:pPr>
      <w:r w:rsidRPr="00702F31">
        <w:rPr>
          <w:rFonts w:ascii="Traditional Arabic" w:hAnsi="Traditional Arabic" w:cs="B Badr"/>
          <w:sz w:val="28"/>
          <w:szCs w:val="28"/>
          <w:rtl/>
          <w:lang w:bidi="fa-IR"/>
        </w:rPr>
        <w:t xml:space="preserve"> </w:t>
      </w:r>
      <w:r w:rsidRPr="00702F31">
        <w:rPr>
          <w:rFonts w:ascii="Traditional Arabic" w:hAnsi="Traditional Arabic" w:cs="B Badr"/>
          <w:sz w:val="20"/>
          <w:szCs w:val="20"/>
          <w:rtl/>
          <w:lang w:bidi="fa-IR"/>
        </w:rPr>
        <w:t>قَالَ رَسُولُ اللَّهِ</w:t>
      </w:r>
      <w:r w:rsidRPr="00DC20C3">
        <w:rPr>
          <w:noProof/>
          <w:sz w:val="20"/>
          <w:szCs w:val="20"/>
        </w:rPr>
        <w:drawing>
          <wp:inline distT="0" distB="0" distL="0" distR="0" wp14:anchorId="26A013BA" wp14:editId="662190E6">
            <wp:extent cx="295275" cy="133350"/>
            <wp:effectExtent l="0" t="0" r="9525" b="0"/>
            <wp:docPr id="398" name="Picture 39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Sallallah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rsidRPr="00702F31">
        <w:rPr>
          <w:rFonts w:ascii="Traditional Arabic" w:hAnsi="Traditional Arabic" w:cs="B Badr"/>
          <w:sz w:val="28"/>
          <w:szCs w:val="28"/>
          <w:rtl/>
          <w:lang w:bidi="fa-IR"/>
        </w:rPr>
        <w:t>ثَمَانِيَةٌ لَا يُقْبَلُ لَهُمْ صَلَاةٌ ٍ</w:t>
      </w:r>
      <w:r w:rsidRPr="00702F31">
        <w:rPr>
          <w:rFonts w:ascii="Traditional Arabic" w:hAnsi="Traditional Arabic" w:cs="B Badr" w:hint="cs"/>
          <w:sz w:val="28"/>
          <w:szCs w:val="28"/>
          <w:rtl/>
          <w:lang w:bidi="fa-IR"/>
        </w:rPr>
        <w:t>...</w:t>
      </w:r>
      <w:r w:rsidRPr="00702F31">
        <w:rPr>
          <w:rFonts w:ascii="Traditional Arabic" w:hAnsi="Traditional Arabic" w:cs="B Badr"/>
          <w:sz w:val="28"/>
          <w:szCs w:val="28"/>
          <w:rtl/>
          <w:lang w:bidi="fa-IR"/>
        </w:rPr>
        <w:t xml:space="preserve"> وَ إِمَامُ قَوْمٍ يُصَلِّي بِهِمْ وَ هُمْ لَهُ كَارِهُونَ </w:t>
      </w:r>
      <w:r w:rsidRPr="00702F31">
        <w:rPr>
          <w:rFonts w:ascii="Traditional Arabic" w:hAnsi="Traditional Arabic" w:cs="B Badr" w:hint="cs"/>
          <w:sz w:val="28"/>
          <w:szCs w:val="28"/>
          <w:rtl/>
          <w:lang w:bidi="fa-IR"/>
        </w:rPr>
        <w:t>... ٍ وَ الزِّبِّينُ‏ وَ هُوَ الَّذِي يُدَافِعُ الْبَوْلَ وَ الْغَائِطَ وَ السَّكْرَانُ.</w:t>
      </w:r>
    </w:p>
    <w:p w14:paraId="328D3F8A" w14:textId="77777777" w:rsidR="00702F31" w:rsidRPr="00DC20C3" w:rsidRDefault="00702F31" w:rsidP="00702F31">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وسائل الشيعة، ج‏8، ص: 348</w:t>
      </w:r>
    </w:p>
    <w:p w14:paraId="6FCB4F65" w14:textId="77777777" w:rsidR="00702F31" w:rsidRPr="00DC20C3" w:rsidRDefault="00702F31" w:rsidP="00702F31">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رضایت  مردم از امام  ، انتخاب امام جماعت ، کراهت از امام ، امام منکر </w:t>
      </w:r>
    </w:p>
    <w:p w14:paraId="65B1D3B8" w14:textId="77777777" w:rsidR="00702F31" w:rsidRPr="00DC20C3" w:rsidRDefault="00702F31"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أَبِي عَبْدِ اللَّهِ السَّيَّارِيِّ قَالَ قُلْتُ لِأَبِي جَعْفَرٍ الثَّانِي</w:t>
      </w:r>
      <w:r w:rsidRPr="00DC20C3">
        <w:rPr>
          <w:noProof/>
          <w:sz w:val="20"/>
          <w:szCs w:val="20"/>
        </w:rPr>
        <w:drawing>
          <wp:inline distT="0" distB="0" distL="0" distR="0" wp14:anchorId="30C0A897" wp14:editId="6A1064F2">
            <wp:extent cx="133350" cy="114300"/>
            <wp:effectExtent l="0" t="0" r="0" b="0"/>
            <wp:docPr id="396" name="Picture 39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إِنَّ الْقَوْمَ مِنْ مَوَالِيكَ يَجْتَمِعُونَ فَتَحْضُرُ الصَّلَاةُ فَيُؤَذِّنُ بَعْضُهُمْ وَ يَتَقَدَّمُ أَحَدُهُمْ فَيُصَلِّي بِهِمْ فَقَالَ إِنْ كَانَتْ قُلُوبُهُمْ كُلُّهَا وَاحِدَةً فَلَا بَأْسَ قَالَ وَ مَنْ لَهُمْ بِمَعْرِفَةِ ذَلِكَ قَالَ فَدَعُوا الْإِمَامَةَ لِأَهْلِهَا </w:t>
      </w:r>
    </w:p>
    <w:p w14:paraId="721427C3" w14:textId="77777777" w:rsidR="00702F31" w:rsidRPr="00DC20C3" w:rsidRDefault="00702F31" w:rsidP="00702F31">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349    27- باب استحباب تقديم من يرضى به ال</w:t>
      </w:r>
    </w:p>
    <w:p w14:paraId="0A464F97" w14:textId="77777777" w:rsidR="00702F31" w:rsidRPr="00DC20C3" w:rsidRDefault="00702F31" w:rsidP="00702F31">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اصرار بر امامت ،  رضایت کافی است</w:t>
      </w:r>
      <w:r w:rsidRPr="00DC20C3">
        <w:rPr>
          <w:rFonts w:ascii="Traditional Arabic" w:hAnsi="Traditional Arabic" w:cs="B Badr" w:hint="cs"/>
          <w:rtl/>
          <w:lang w:bidi="fa-IR"/>
        </w:rPr>
        <w:t>، امامت مسجد، اهلیت و شرعیت می خواهد</w:t>
      </w:r>
      <w:r w:rsidRPr="00DC20C3">
        <w:rPr>
          <w:rFonts w:ascii="Traditional Arabic" w:hAnsi="Traditional Arabic" w:cs="B Badr"/>
          <w:rtl/>
          <w:lang w:bidi="fa-IR"/>
        </w:rPr>
        <w:t xml:space="preserve"> </w:t>
      </w:r>
    </w:p>
    <w:p w14:paraId="46680F20" w14:textId="77777777" w:rsidR="00702F31" w:rsidRPr="00DC20C3" w:rsidRDefault="00702F31"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11FD8BAE" wp14:editId="46E45E0A">
            <wp:extent cx="133350" cy="114300"/>
            <wp:effectExtent l="0" t="0" r="0" b="0"/>
            <wp:docPr id="395" name="Picture 39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قَالَ ثَلَاثَةٌ فِي الْجَنَّةِ عَلَى الْمِسْكِ الْأَذْفَرِ مُؤَذِّنٌ أَذَّنَ احْتِسَاباً وَ إِمَامٌ أَمَّ قَوْماً وَ هُمْ بِهِ رَاضُونَ وَ مَمْلُوكٌ يُطِيعُ اللَّهَ وَ يُطِيعُ مَوَالِيَهُ </w:t>
      </w:r>
    </w:p>
    <w:p w14:paraId="21190C1A" w14:textId="77777777" w:rsidR="00702F31" w:rsidRPr="00DC20C3" w:rsidRDefault="00702F31" w:rsidP="00702F31">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5     371    2- باب استحباب تولي أذان الإعلام و </w:t>
      </w:r>
    </w:p>
    <w:p w14:paraId="58F2143D" w14:textId="77777777" w:rsidR="00702F31" w:rsidRPr="00DC20C3" w:rsidRDefault="00702F31" w:rsidP="00702F31">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فضیلت اذان ومؤذن ، رضایت از امام ، فضیلت امامت مسجد ، منظم بودن اذان ، فضیلت موذن </w:t>
      </w:r>
    </w:p>
    <w:p w14:paraId="59FF5D59" w14:textId="77777777" w:rsidR="00702F31" w:rsidRPr="00DC20C3" w:rsidRDefault="00702F31"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ابْنِ عَبَّاسٍ عَنْ رَسُولِ اللَّهِ صَلَّى اللَّهُ عَلَيْهِ وَسَلَّمَ قَالَ</w:t>
      </w:r>
      <w:r w:rsidRPr="00DC20C3">
        <w:rPr>
          <w:rFonts w:ascii="Traditional Arabic" w:hAnsi="Traditional Arabic" w:cs="B Badr"/>
          <w:sz w:val="28"/>
          <w:szCs w:val="28"/>
          <w:rtl/>
          <w:lang w:bidi="fa-IR"/>
        </w:rPr>
        <w:t xml:space="preserve"> ثَلَاثَةٌ لَا تَرْتَفِعُ صَلَاتُهُمْ فَوْقَ رُءُوسِهِمْ شِبْرًا رَجُلٌ أَمَّ قَوْمًا وَهُمْ لَهُ كَارِهُونَ وَامْرَأَةٌ بَاتَتْ وَزَوْجُهَا عَلَيْهَا سَاخِطٌ وَأَخَوَانِ مُتَصَارِمَانِ</w:t>
      </w:r>
    </w:p>
    <w:p w14:paraId="34ACFC78" w14:textId="77777777" w:rsidR="00702F31" w:rsidRPr="00DC20C3" w:rsidRDefault="00702F31" w:rsidP="00702F31">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 سنن ابن ماجه 3/236</w:t>
      </w:r>
    </w:p>
    <w:p w14:paraId="6B5E58F7" w14:textId="77777777" w:rsidR="00702F31" w:rsidRDefault="00702F31" w:rsidP="00702F31">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  رضایت از امام  ،کراهت  از امامت زن و مسجد</w:t>
      </w:r>
    </w:p>
    <w:p w14:paraId="1D87DF9D" w14:textId="77777777" w:rsidR="0057521B" w:rsidRPr="008D7F0C" w:rsidRDefault="0057521B" w:rsidP="008D7F0C">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8D7F0C">
        <w:rPr>
          <w:rFonts w:ascii="Traditional Arabic" w:hAnsi="Traditional Arabic" w:cs="B Badr" w:hint="cs"/>
          <w:sz w:val="28"/>
          <w:szCs w:val="28"/>
          <w:rtl/>
          <w:lang w:bidi="fa-IR"/>
        </w:rPr>
        <w:t>الأمالي للشيخ الطوسي الْمُفِيدُ عَنِ الْجِعَابِيِّ عَنِ ابْنِ عُقْدَةَ عَنْ مُحَمَّدِ بْنِ عَبْدِ اللَّهِ بْنِ الْغَالِبِ عَنِ الْحُسَيْنِ بْنِ رَبَاحٍ عَنِ ابْنِ عَمِيرَةَ عَنْ مُحَمَّدِ بْنِ مَرْوَانَ عَنِ ابْنِ أَبِي يَعْفُورٍ عَنِ الصَّادِقِ ع قَالَ: ثَلَاثَةٌ لَا يَقْبَلُ اللَّهُ لَهُمْ صَلَاةً عَبْدٌ أَبَقَ مِنْ مَوَالِيهِ حَتَّى يَرْجِعَ إِلَيْهِمْ فَيَضَعَ يَدَهُ فِي أَيْدِيهِمْ وَ رَجُلٌ أَمَّ قَوْماً وَ هُمْ لَهُ كَارِهُونَ وَ امْرَأَةٌ بَاتَتْ وَ زَوْجُهَا عَلَيْهَا سَاخِطٌ</w:t>
      </w:r>
    </w:p>
    <w:p w14:paraId="009A4276" w14:textId="77777777" w:rsidR="0057521B" w:rsidRDefault="0057521B" w:rsidP="0057521B">
      <w:pPr>
        <w:tabs>
          <w:tab w:val="left" w:pos="1134"/>
        </w:tabs>
        <w:jc w:val="both"/>
        <w:rPr>
          <w:rFonts w:ascii="Traditional Arabic" w:hAnsi="Traditional Arabic" w:cs="B Badr"/>
          <w:sz w:val="16"/>
          <w:szCs w:val="16"/>
          <w:rtl/>
          <w:lang w:bidi="fa-IR"/>
        </w:rPr>
      </w:pPr>
      <w:r w:rsidRPr="0057521B">
        <w:rPr>
          <w:rFonts w:ascii="Traditional Arabic" w:hAnsi="Traditional Arabic" w:cs="B Badr"/>
          <w:sz w:val="16"/>
          <w:szCs w:val="16"/>
          <w:rtl/>
          <w:lang w:bidi="fa-IR"/>
        </w:rPr>
        <w:t>بحار الأنوار (ط - بيروت) ؛ ج‏101 ؛ ص58</w:t>
      </w:r>
    </w:p>
    <w:p w14:paraId="38F453BA" w14:textId="77777777" w:rsidR="0057521B" w:rsidRDefault="0057521B" w:rsidP="0057521B">
      <w:pPr>
        <w:tabs>
          <w:tab w:val="left" w:pos="1134"/>
        </w:tabs>
        <w:autoSpaceDE w:val="0"/>
        <w:autoSpaceDN w:val="0"/>
        <w:adjustRightInd w:val="0"/>
        <w:jc w:val="both"/>
        <w:rPr>
          <w:rFonts w:ascii="Traditional Arabic" w:hAnsi="Traditional Arabic" w:cs="B Badr"/>
          <w:rtl/>
          <w:lang w:bidi="fa-IR"/>
        </w:rPr>
      </w:pPr>
      <w:r w:rsidRPr="0057521B">
        <w:rPr>
          <w:rFonts w:ascii="Traditional Arabic" w:hAnsi="Traditional Arabic" w:cs="B Badr" w:hint="cs"/>
          <w:rtl/>
          <w:lang w:bidi="fa-IR"/>
        </w:rPr>
        <w:t>شرایط امامت، رضایت از امام</w:t>
      </w:r>
      <w:r>
        <w:rPr>
          <w:rFonts w:ascii="Traditional Arabic" w:hAnsi="Traditional Arabic" w:cs="B Badr" w:hint="cs"/>
          <w:rtl/>
          <w:lang w:bidi="fa-IR"/>
        </w:rPr>
        <w:t xml:space="preserve"> (با توجه به صلاة در روایت، معلوم می شود بحث امامت است </w:t>
      </w:r>
      <w:r w:rsidR="00BB065B">
        <w:rPr>
          <w:rFonts w:ascii="Traditional Arabic" w:hAnsi="Traditional Arabic" w:cs="B Badr" w:hint="cs"/>
          <w:rtl/>
          <w:lang w:bidi="fa-IR"/>
        </w:rPr>
        <w:t>نه حکومت و ولایت)</w:t>
      </w:r>
    </w:p>
    <w:p w14:paraId="103CDC84" w14:textId="77777777" w:rsidR="000768CD" w:rsidRPr="008D7F0C" w:rsidRDefault="000768CD" w:rsidP="008D7F0C">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8D7F0C">
        <w:rPr>
          <w:rFonts w:ascii="Traditional Arabic" w:hAnsi="Traditional Arabic" w:cs="B Badr" w:hint="cs"/>
          <w:sz w:val="28"/>
          <w:szCs w:val="28"/>
          <w:rtl/>
          <w:lang w:bidi="fa-IR"/>
        </w:rPr>
        <w:t xml:space="preserve">كتاب حسين بن سعيد و النوادر عَنْ إِسْحَاقَ بْنِ عَمَّارٍ عَنْ أَبِي إِبْرَاهِيمَ </w:t>
      </w:r>
      <w:r w:rsidRPr="008D7F0C">
        <w:rPr>
          <w:rFonts w:ascii="Traditional Arabic" w:hAnsi="Traditional Arabic" w:cs="B Badr" w:hint="cs"/>
          <w:sz w:val="28"/>
          <w:szCs w:val="28"/>
          <w:lang w:bidi="fa-IR"/>
        </w:rPr>
        <w:sym w:font="Dorood" w:char="F040"/>
      </w:r>
      <w:r w:rsidRPr="008D7F0C">
        <w:rPr>
          <w:rFonts w:ascii="Traditional Arabic" w:hAnsi="Traditional Arabic" w:cs="B Badr" w:hint="cs"/>
          <w:sz w:val="28"/>
          <w:szCs w:val="28"/>
          <w:rtl/>
          <w:lang w:bidi="fa-IR"/>
        </w:rPr>
        <w:t xml:space="preserve"> قَالَ: قُلْتُ رَجُلٌ كَانَتْ عَلَيْهِ حَجَّةُ الْإِسْلَامِ فَأَرَادَ أَنْ يَحُجَّ فَقِيلَ لَهُ تَزَوَّجْ ثُمَّ حُجَّ فَقَالَ إِنْ أَتَزَوَّجْ قَبْلَ أَنْ أَحُجَّ فَغُلَامِي حُرٌّ فَتَزَوَّجَ قَبْلَ أَنْ يَحُجَّ فَقَالَ أُعْتِقَ غُلَامُهُ فَقُلْتُ لَمْ </w:t>
      </w:r>
      <w:r w:rsidRPr="008D7F0C">
        <w:rPr>
          <w:rFonts w:ascii="Traditional Arabic" w:hAnsi="Traditional Arabic" w:cs="B Badr" w:hint="cs"/>
          <w:sz w:val="28"/>
          <w:szCs w:val="28"/>
          <w:rtl/>
          <w:lang w:bidi="fa-IR"/>
        </w:rPr>
        <w:lastRenderedPageBreak/>
        <w:t>يُرِدْ بِعِتْقِهِ وَجْهَ اللَّهِ فَقَالَ إِنَّهُ نَذَرَ فِي طَاعَةِ اللَّهِ وَ الْحَجُّ أَحَقُّ مِنَ التَّزْوِيجِ وَ أَوْجَبُ عَلَيْهِ مِنَ التَّزْوِيجِ قُلْتُ فَإِنَّ الْحَجَّ تَطَوُّعٌ لَيْسَ بِحَجَّةِ الْإِسْلَامِ قَالَ وَ إِنْ كَانَ تَطَوُّعاً فَهِيَ طَاعَةُ اللَّهِ قَدْ أُعْتِقَ غُلَامُه‏</w:t>
      </w:r>
    </w:p>
    <w:p w14:paraId="09E48002" w14:textId="77777777" w:rsidR="000768CD" w:rsidRPr="00F30A61" w:rsidRDefault="000768CD" w:rsidP="008D7F0C">
      <w:pPr>
        <w:pStyle w:val="Heading5"/>
        <w:rPr>
          <w:rtl/>
        </w:rPr>
      </w:pPr>
      <w:r w:rsidRPr="00F30A61">
        <w:rPr>
          <w:rFonts w:hint="cs"/>
          <w:rtl/>
        </w:rPr>
        <w:t>بحار</w:t>
      </w:r>
      <w:r w:rsidRPr="00F30A61">
        <w:rPr>
          <w:rtl/>
        </w:rPr>
        <w:t xml:space="preserve"> </w:t>
      </w:r>
      <w:r w:rsidRPr="00F30A61">
        <w:rPr>
          <w:rFonts w:hint="cs"/>
          <w:rtl/>
        </w:rPr>
        <w:t>الأنوار</w:t>
      </w:r>
      <w:r w:rsidRPr="00F30A61">
        <w:rPr>
          <w:rtl/>
        </w:rPr>
        <w:t xml:space="preserve"> (</w:t>
      </w:r>
      <w:r w:rsidRPr="00F30A61">
        <w:rPr>
          <w:rFonts w:hint="cs"/>
          <w:rtl/>
        </w:rPr>
        <w:t>ط</w:t>
      </w:r>
      <w:r w:rsidRPr="00F30A61">
        <w:rPr>
          <w:rtl/>
        </w:rPr>
        <w:t xml:space="preserve"> - </w:t>
      </w:r>
      <w:r w:rsidRPr="00F30A61">
        <w:rPr>
          <w:rFonts w:hint="cs"/>
          <w:rtl/>
        </w:rPr>
        <w:t>بيروت</w:t>
      </w:r>
      <w:r w:rsidRPr="00F30A61">
        <w:rPr>
          <w:rtl/>
        </w:rPr>
        <w:t xml:space="preserve">) </w:t>
      </w:r>
      <w:r w:rsidRPr="00F30A61">
        <w:rPr>
          <w:rFonts w:hint="cs"/>
          <w:rtl/>
        </w:rPr>
        <w:t>؛</w:t>
      </w:r>
      <w:r w:rsidRPr="00F30A61">
        <w:rPr>
          <w:rtl/>
        </w:rPr>
        <w:t xml:space="preserve"> </w:t>
      </w:r>
      <w:r w:rsidRPr="00F30A61">
        <w:rPr>
          <w:rFonts w:hint="cs"/>
          <w:rtl/>
        </w:rPr>
        <w:t>ج‏</w:t>
      </w:r>
      <w:r w:rsidRPr="00F30A61">
        <w:rPr>
          <w:rtl/>
        </w:rPr>
        <w:t xml:space="preserve">101 </w:t>
      </w:r>
      <w:r w:rsidRPr="00F30A61">
        <w:rPr>
          <w:rFonts w:hint="cs"/>
          <w:rtl/>
        </w:rPr>
        <w:t>؛</w:t>
      </w:r>
      <w:r w:rsidRPr="00F30A61">
        <w:rPr>
          <w:rtl/>
        </w:rPr>
        <w:t xml:space="preserve"> </w:t>
      </w:r>
      <w:r w:rsidRPr="00F30A61">
        <w:rPr>
          <w:rFonts w:hint="cs"/>
          <w:rtl/>
        </w:rPr>
        <w:t>ص</w:t>
      </w:r>
      <w:r w:rsidRPr="00F30A61">
        <w:rPr>
          <w:rtl/>
        </w:rPr>
        <w:t>240</w:t>
      </w:r>
    </w:p>
    <w:p w14:paraId="1E0F8E37" w14:textId="77777777" w:rsidR="000768CD" w:rsidRDefault="000768CD" w:rsidP="008D7F0C">
      <w:pPr>
        <w:pStyle w:val="Heading6"/>
        <w:rPr>
          <w:rtl/>
        </w:rPr>
      </w:pPr>
      <w:r>
        <w:rPr>
          <w:rFonts w:hint="cs"/>
          <w:rtl/>
        </w:rPr>
        <w:t xml:space="preserve">نذر و مسجد، اولویت حج بر سایر امور، </w:t>
      </w:r>
      <w:r>
        <w:rPr>
          <w:rFonts w:hint="cs"/>
          <w:rtl/>
        </w:rPr>
        <w:tab/>
      </w:r>
    </w:p>
    <w:p w14:paraId="55CFA461" w14:textId="77777777" w:rsidR="000768CD" w:rsidRPr="008D7F0C" w:rsidRDefault="000768CD" w:rsidP="008D7F0C">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8D7F0C">
        <w:rPr>
          <w:rFonts w:ascii="Traditional Arabic" w:hAnsi="Traditional Arabic" w:cs="B Badr" w:hint="cs"/>
          <w:sz w:val="28"/>
          <w:szCs w:val="28"/>
          <w:rtl/>
          <w:lang w:bidi="fa-IR"/>
        </w:rPr>
        <w:t xml:space="preserve">كتاب حسين بن سعيد و النوادر عَنْ سَعِيدِ بْنِ عَبْدِ اللَّهِ الْأَعْرَجِ قَالَ: سَأَلْتُ أَبَا عَبْدِ اللَّهِ </w:t>
      </w:r>
      <w:r w:rsidRPr="008D7F0C">
        <w:rPr>
          <w:rFonts w:ascii="Traditional Arabic" w:hAnsi="Traditional Arabic" w:cs="B Badr" w:hint="cs"/>
          <w:sz w:val="28"/>
          <w:szCs w:val="28"/>
          <w:lang w:bidi="fa-IR"/>
        </w:rPr>
        <w:sym w:font="Dorood" w:char="F040"/>
      </w:r>
      <w:r w:rsidRPr="008D7F0C">
        <w:rPr>
          <w:rFonts w:ascii="Traditional Arabic" w:hAnsi="Traditional Arabic" w:cs="B Badr" w:hint="cs"/>
          <w:sz w:val="28"/>
          <w:szCs w:val="28"/>
          <w:rtl/>
          <w:lang w:bidi="fa-IR"/>
        </w:rPr>
        <w:t xml:space="preserve"> عَنِ الرَّجُلِ يَحْلِفُ بِالْمَشْيِ إِلَى بَيْتِ اللَّهِ وَ يُحْرِمُ بِحِجَّةٍ وَ الْهَدْيِ فَقَالَ مَا جَعَلَ لِلَّهِ فَهُوَ وَاجِبٌ عَلَيْهِ‏ </w:t>
      </w:r>
    </w:p>
    <w:p w14:paraId="19E1F342" w14:textId="77777777" w:rsidR="000768CD" w:rsidRDefault="000768CD" w:rsidP="008D7F0C">
      <w:pPr>
        <w:pStyle w:val="Heading5"/>
        <w:rPr>
          <w:rtl/>
        </w:rPr>
      </w:pPr>
      <w:r w:rsidRPr="002B11C4">
        <w:rPr>
          <w:rFonts w:hint="cs"/>
          <w:rtl/>
        </w:rPr>
        <w:t>بحار</w:t>
      </w:r>
      <w:r w:rsidRPr="002B11C4">
        <w:rPr>
          <w:rtl/>
        </w:rPr>
        <w:t xml:space="preserve"> </w:t>
      </w:r>
      <w:r w:rsidRPr="002B11C4">
        <w:rPr>
          <w:rFonts w:hint="cs"/>
          <w:rtl/>
        </w:rPr>
        <w:t>الأنوار</w:t>
      </w:r>
      <w:r w:rsidRPr="002B11C4">
        <w:rPr>
          <w:rtl/>
        </w:rPr>
        <w:t xml:space="preserve"> (</w:t>
      </w:r>
      <w:r w:rsidRPr="002B11C4">
        <w:rPr>
          <w:rFonts w:hint="cs"/>
          <w:rtl/>
        </w:rPr>
        <w:t>ط</w:t>
      </w:r>
      <w:r w:rsidRPr="002B11C4">
        <w:rPr>
          <w:rtl/>
        </w:rPr>
        <w:t xml:space="preserve"> - </w:t>
      </w:r>
      <w:r w:rsidRPr="002B11C4">
        <w:rPr>
          <w:rFonts w:hint="cs"/>
          <w:rtl/>
        </w:rPr>
        <w:t>بيروت</w:t>
      </w:r>
      <w:r w:rsidRPr="002B11C4">
        <w:rPr>
          <w:rtl/>
        </w:rPr>
        <w:t xml:space="preserve">) </w:t>
      </w:r>
      <w:r w:rsidRPr="002B11C4">
        <w:rPr>
          <w:rFonts w:hint="cs"/>
          <w:rtl/>
        </w:rPr>
        <w:t>؛</w:t>
      </w:r>
      <w:r w:rsidRPr="002B11C4">
        <w:rPr>
          <w:rtl/>
        </w:rPr>
        <w:t xml:space="preserve"> </w:t>
      </w:r>
      <w:r w:rsidRPr="002B11C4">
        <w:rPr>
          <w:rFonts w:hint="cs"/>
          <w:rtl/>
        </w:rPr>
        <w:t>ج‏</w:t>
      </w:r>
      <w:r w:rsidRPr="002B11C4">
        <w:rPr>
          <w:rtl/>
        </w:rPr>
        <w:t xml:space="preserve">101 </w:t>
      </w:r>
      <w:r w:rsidRPr="002B11C4">
        <w:rPr>
          <w:rFonts w:hint="cs"/>
          <w:rtl/>
        </w:rPr>
        <w:t>؛</w:t>
      </w:r>
      <w:r w:rsidRPr="002B11C4">
        <w:rPr>
          <w:rtl/>
        </w:rPr>
        <w:t xml:space="preserve"> </w:t>
      </w:r>
      <w:r w:rsidRPr="002B11C4">
        <w:rPr>
          <w:rFonts w:hint="cs"/>
          <w:rtl/>
        </w:rPr>
        <w:t>ص</w:t>
      </w:r>
      <w:r w:rsidRPr="002B11C4">
        <w:rPr>
          <w:rtl/>
        </w:rPr>
        <w:t>240</w:t>
      </w:r>
    </w:p>
    <w:p w14:paraId="0C3DF289" w14:textId="77777777" w:rsidR="000768CD" w:rsidRDefault="000768CD" w:rsidP="008D7F0C">
      <w:pPr>
        <w:pStyle w:val="Heading6"/>
        <w:rPr>
          <w:rtl/>
        </w:rPr>
      </w:pPr>
      <w:r>
        <w:rPr>
          <w:rFonts w:hint="cs"/>
          <w:rtl/>
        </w:rPr>
        <w:t>قسم و مسجد، قسم برای رفتن به مسجد</w:t>
      </w:r>
    </w:p>
    <w:p w14:paraId="3F8E3727" w14:textId="77777777" w:rsidR="000768CD" w:rsidRPr="008D7F0C" w:rsidRDefault="000768CD" w:rsidP="008D7F0C">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8D7F0C">
        <w:rPr>
          <w:rFonts w:ascii="Traditional Arabic" w:hAnsi="Traditional Arabic" w:cs="B Badr" w:hint="cs"/>
          <w:sz w:val="28"/>
          <w:szCs w:val="28"/>
          <w:rtl/>
          <w:lang w:bidi="fa-IR"/>
        </w:rPr>
        <w:t xml:space="preserve">كتاب حسين بن سعيد و النوادر عَلَاءٌ عَنْ مُحَمَّدِ بْنِ مُسْلِمٍ عَنْ أَبِي جَعْفَرٍ </w:t>
      </w:r>
      <w:r w:rsidRPr="008D7F0C">
        <w:rPr>
          <w:rFonts w:ascii="Traditional Arabic" w:hAnsi="Traditional Arabic" w:cs="B Badr" w:hint="cs"/>
          <w:sz w:val="28"/>
          <w:szCs w:val="28"/>
          <w:lang w:bidi="fa-IR"/>
        </w:rPr>
        <w:sym w:font="Dorood" w:char="F040"/>
      </w:r>
      <w:r w:rsidRPr="008D7F0C">
        <w:rPr>
          <w:rFonts w:ascii="Traditional Arabic" w:hAnsi="Traditional Arabic" w:cs="B Badr" w:hint="cs"/>
          <w:sz w:val="28"/>
          <w:szCs w:val="28"/>
          <w:rtl/>
          <w:lang w:bidi="fa-IR"/>
        </w:rPr>
        <w:t xml:space="preserve"> قَالَ: سُئِلَ عَنْ رَجُلٍ جَعَلَ عَلَى نَفْسِهِ الْمَشْيَ إِلَى الْكَعْبَةِ أَوْ صَدَقَةً أَوْ عِتْقاً أَوْ نَذْراً أَوْ هَدْياً إِنْ عَافَى اللَّهُ أَبَاهُ أَوْ أَخَاهُ أَوْ ذَا رَحِمٍ أَوْ قَطْعَ قَرَابَةٍ أَوْ أَمْرَ مَأْثَمٍ قَالَ كِتَابُ اللَّهِ قَبْلَ الْيَمِينِ لَا يَمِينَ فِي مَعْصِيَةٍ إِنَّمَا الْيَمِينُ الْوَاجِبَةُ الَّتِي يَنْبَغِي لِصَاحِبِهَا أَنْ يَفِيَ بِهَا مَا جَعَلَ لِلَّهِ عَلَيْهِ مِنَ الشُّكْرِ إِنْ هُوَ عَافَاهُ مِنْ مَرَضٍ أَوْ مِنْ أَمْرٍ يَخَافُهُ أَوْ رُدَّ غَائِبٌ أَوْ رُدَّ مِنْ سَفَرِهِ أَوْ رَزَقَهُ اللَّهُ وَ هَذَا الْوَاجِبُ عَلَى صَاحِبِهِ يَنْبَغِي لَهُ أَنْ يَفِيَ لَهُ بِهِ‏</w:t>
      </w:r>
    </w:p>
    <w:p w14:paraId="4DE6B4A6" w14:textId="77777777" w:rsidR="000768CD" w:rsidRPr="00F30A61" w:rsidRDefault="000768CD" w:rsidP="008D7F0C">
      <w:pPr>
        <w:pStyle w:val="Heading5"/>
        <w:rPr>
          <w:rtl/>
        </w:rPr>
      </w:pPr>
      <w:r w:rsidRPr="00F30A61">
        <w:rPr>
          <w:rFonts w:hint="cs"/>
          <w:rtl/>
        </w:rPr>
        <w:t>بحار</w:t>
      </w:r>
      <w:r w:rsidRPr="00F30A61">
        <w:rPr>
          <w:rtl/>
        </w:rPr>
        <w:t xml:space="preserve"> </w:t>
      </w:r>
      <w:r w:rsidRPr="00F30A61">
        <w:rPr>
          <w:rFonts w:hint="cs"/>
          <w:rtl/>
        </w:rPr>
        <w:t>الأنوار</w:t>
      </w:r>
      <w:r w:rsidRPr="00F30A61">
        <w:rPr>
          <w:rtl/>
        </w:rPr>
        <w:t xml:space="preserve"> (</w:t>
      </w:r>
      <w:r w:rsidRPr="00F30A61">
        <w:rPr>
          <w:rFonts w:hint="cs"/>
          <w:rtl/>
        </w:rPr>
        <w:t>ط</w:t>
      </w:r>
      <w:r w:rsidRPr="00F30A61">
        <w:rPr>
          <w:rtl/>
        </w:rPr>
        <w:t xml:space="preserve"> - </w:t>
      </w:r>
      <w:r w:rsidRPr="00F30A61">
        <w:rPr>
          <w:rFonts w:hint="cs"/>
          <w:rtl/>
        </w:rPr>
        <w:t>بيروت</w:t>
      </w:r>
      <w:r w:rsidRPr="00F30A61">
        <w:rPr>
          <w:rtl/>
        </w:rPr>
        <w:t xml:space="preserve">) </w:t>
      </w:r>
      <w:r w:rsidRPr="00F30A61">
        <w:rPr>
          <w:rFonts w:hint="cs"/>
          <w:rtl/>
        </w:rPr>
        <w:t>؛</w:t>
      </w:r>
      <w:r w:rsidRPr="00F30A61">
        <w:rPr>
          <w:rtl/>
        </w:rPr>
        <w:t xml:space="preserve"> </w:t>
      </w:r>
      <w:r w:rsidRPr="00F30A61">
        <w:rPr>
          <w:rFonts w:hint="cs"/>
          <w:rtl/>
        </w:rPr>
        <w:t>ج‏</w:t>
      </w:r>
      <w:r w:rsidRPr="00F30A61">
        <w:rPr>
          <w:rtl/>
        </w:rPr>
        <w:t xml:space="preserve">101 </w:t>
      </w:r>
      <w:r w:rsidRPr="00F30A61">
        <w:rPr>
          <w:rFonts w:hint="cs"/>
          <w:rtl/>
        </w:rPr>
        <w:t>؛</w:t>
      </w:r>
      <w:r w:rsidRPr="00F30A61">
        <w:rPr>
          <w:rtl/>
        </w:rPr>
        <w:t xml:space="preserve"> </w:t>
      </w:r>
      <w:r w:rsidRPr="00F30A61">
        <w:rPr>
          <w:rFonts w:hint="cs"/>
          <w:rtl/>
        </w:rPr>
        <w:t>ص</w:t>
      </w:r>
      <w:r w:rsidRPr="00F30A61">
        <w:rPr>
          <w:rtl/>
        </w:rPr>
        <w:t>243</w:t>
      </w:r>
    </w:p>
    <w:p w14:paraId="26AD2A36" w14:textId="77777777" w:rsidR="000768CD" w:rsidRDefault="000768CD" w:rsidP="008D7F0C">
      <w:pPr>
        <w:pStyle w:val="Heading6"/>
        <w:rPr>
          <w:rtl/>
        </w:rPr>
      </w:pPr>
      <w:r>
        <w:rPr>
          <w:rFonts w:hint="cs"/>
          <w:rtl/>
        </w:rPr>
        <w:t>نذر زیارت و رفتن به مسجد</w:t>
      </w:r>
    </w:p>
    <w:p w14:paraId="5C390E4A" w14:textId="77777777" w:rsidR="000768CD" w:rsidRPr="008D7F0C" w:rsidRDefault="000768CD" w:rsidP="008D7F0C">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8D7F0C">
        <w:rPr>
          <w:rFonts w:ascii="Traditional Arabic" w:hAnsi="Traditional Arabic" w:cs="B Badr" w:hint="cs"/>
          <w:sz w:val="28"/>
          <w:szCs w:val="28"/>
          <w:rtl/>
          <w:lang w:bidi="fa-IR"/>
        </w:rPr>
        <w:t xml:space="preserve">عَنْهُ‏ فِي رَجُلٍ عَاهَدَ اللَّهَ عِنْدَ الْحَجَرِ أَنْ لَا يَقْرَبَ مُحَرَّماً أَبَداً فَلَمَّا رَجَعَ عَادَ إِلَى الْمُحَرَّمِ فَقَالَ أَبُو جَعْفَرٍ </w:t>
      </w:r>
      <w:r w:rsidRPr="008D7F0C">
        <w:rPr>
          <w:rFonts w:ascii="Traditional Arabic" w:hAnsi="Traditional Arabic" w:cs="B Badr" w:hint="cs"/>
          <w:sz w:val="28"/>
          <w:szCs w:val="28"/>
          <w:lang w:bidi="fa-IR"/>
        </w:rPr>
        <w:sym w:font="Dorood" w:char="F040"/>
      </w:r>
      <w:r w:rsidRPr="008D7F0C">
        <w:rPr>
          <w:rFonts w:ascii="Traditional Arabic" w:hAnsi="Traditional Arabic" w:cs="B Badr" w:hint="cs"/>
          <w:sz w:val="28"/>
          <w:szCs w:val="28"/>
          <w:rtl/>
          <w:lang w:bidi="fa-IR"/>
        </w:rPr>
        <w:t xml:space="preserve">  يُعْتِقُ أَوْ يَصُومُ أَوْ يُطْعِمُ سِتِّينَ مِسْكِيناً وَ مَا تَرَكَ مِنَ الْأَمْرِ أَعْظَمُ وَ يَسْتَغْفِرُ اللَّهَ وَ يَتُوبُ‏ </w:t>
      </w:r>
    </w:p>
    <w:p w14:paraId="13E62153" w14:textId="77777777" w:rsidR="000768CD" w:rsidRPr="006822EA" w:rsidRDefault="000768CD" w:rsidP="008D7F0C">
      <w:pPr>
        <w:pStyle w:val="Heading5"/>
        <w:rPr>
          <w:rtl/>
        </w:rPr>
      </w:pPr>
      <w:r w:rsidRPr="006822EA">
        <w:rPr>
          <w:rFonts w:hint="cs"/>
          <w:rtl/>
        </w:rPr>
        <w:t>بحار</w:t>
      </w:r>
      <w:r w:rsidRPr="006822EA">
        <w:rPr>
          <w:rtl/>
        </w:rPr>
        <w:t xml:space="preserve"> </w:t>
      </w:r>
      <w:r w:rsidRPr="006822EA">
        <w:rPr>
          <w:rFonts w:hint="cs"/>
          <w:rtl/>
        </w:rPr>
        <w:t>الأنوار</w:t>
      </w:r>
      <w:r w:rsidRPr="006822EA">
        <w:rPr>
          <w:rtl/>
        </w:rPr>
        <w:t xml:space="preserve"> (</w:t>
      </w:r>
      <w:r w:rsidRPr="006822EA">
        <w:rPr>
          <w:rFonts w:hint="cs"/>
          <w:rtl/>
        </w:rPr>
        <w:t>ط</w:t>
      </w:r>
      <w:r w:rsidRPr="006822EA">
        <w:rPr>
          <w:rtl/>
        </w:rPr>
        <w:t xml:space="preserve"> - </w:t>
      </w:r>
      <w:r w:rsidRPr="006822EA">
        <w:rPr>
          <w:rFonts w:hint="cs"/>
          <w:rtl/>
        </w:rPr>
        <w:t>بيروت</w:t>
      </w:r>
      <w:r w:rsidRPr="006822EA">
        <w:rPr>
          <w:rtl/>
        </w:rPr>
        <w:t xml:space="preserve">) </w:t>
      </w:r>
      <w:r w:rsidRPr="006822EA">
        <w:rPr>
          <w:rFonts w:hint="cs"/>
          <w:rtl/>
        </w:rPr>
        <w:t>؛</w:t>
      </w:r>
      <w:r w:rsidRPr="006822EA">
        <w:rPr>
          <w:rtl/>
        </w:rPr>
        <w:t xml:space="preserve"> </w:t>
      </w:r>
      <w:r w:rsidRPr="006822EA">
        <w:rPr>
          <w:rFonts w:hint="cs"/>
          <w:rtl/>
        </w:rPr>
        <w:t>ج‏</w:t>
      </w:r>
      <w:r w:rsidRPr="006822EA">
        <w:rPr>
          <w:rtl/>
        </w:rPr>
        <w:t xml:space="preserve">101 </w:t>
      </w:r>
      <w:r w:rsidRPr="006822EA">
        <w:rPr>
          <w:rFonts w:hint="cs"/>
          <w:rtl/>
        </w:rPr>
        <w:t>؛</w:t>
      </w:r>
      <w:r w:rsidRPr="006822EA">
        <w:rPr>
          <w:rtl/>
        </w:rPr>
        <w:t xml:space="preserve"> </w:t>
      </w:r>
      <w:r w:rsidRPr="006822EA">
        <w:rPr>
          <w:rFonts w:hint="cs"/>
          <w:rtl/>
        </w:rPr>
        <w:t>ص</w:t>
      </w:r>
      <w:r w:rsidRPr="006822EA">
        <w:rPr>
          <w:rtl/>
        </w:rPr>
        <w:t>244</w:t>
      </w:r>
    </w:p>
    <w:p w14:paraId="7E992AF7" w14:textId="77777777" w:rsidR="000768CD" w:rsidRDefault="000768CD" w:rsidP="008D7F0C">
      <w:pPr>
        <w:pStyle w:val="Heading6"/>
        <w:rPr>
          <w:rtl/>
        </w:rPr>
      </w:pPr>
      <w:r>
        <w:rPr>
          <w:rFonts w:hint="cs"/>
          <w:rtl/>
        </w:rPr>
        <w:t>قسم در مسجد، مسجد خاص</w:t>
      </w:r>
    </w:p>
    <w:p w14:paraId="55124050" w14:textId="77777777" w:rsidR="000768CD" w:rsidRPr="008D7F0C" w:rsidRDefault="000768CD" w:rsidP="008D7F0C">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8D7F0C">
        <w:rPr>
          <w:rFonts w:ascii="Traditional Arabic" w:hAnsi="Traditional Arabic" w:cs="B Badr" w:hint="cs"/>
          <w:sz w:val="28"/>
          <w:szCs w:val="28"/>
          <w:rtl/>
          <w:lang w:bidi="fa-IR"/>
        </w:rPr>
        <w:t>فقه الرضا عليه السلام‏ اعْلَمْ أَنَّ اللُّقَطَةَ لُقَطَتَانِ لُقَطَةُ الْحَرَمِ وَ لُقَطَةُ غَيْرِ الْحَرَمِ فَأَمَّا لُقَطَةُ الْحَرَمِ فَإِنَّهَا تُعَرَّفُ سَنَةً فَإِنْ جَاءَ صَاحِبُهَا وَ إِلَّا تَصَدَّقْتَ بِهَا وَ إِنْ كُنْتَ وَجَدْتَ فِي الْحَرَمِ دِينَاراً مُطَلَّساً فَهُوَ لَكَ لَا تُعَرِّفُهُ وَ لُقَطَةُ غَيْرِ الْحَرَمِ تُعَرِّفُهَا أَيْضاً سَنَةً فَإِذَا جَاءَ صَاحِبُهَا وَ إِلَّا فَهِيَ كَسَبِيلِ مَالِكَ وَ إِنْ كَانَ دُونَ دِرْهَمٍ فَهِيَ لَكَ حَلَالٌ وَ إِنْ وَجَدْتَ فِي دَارٍ وَ هِيَ عَامِرَةٌ فَهِيَ لِأَهْلِهَا وَ إِنْ كَانَ خَرَاباً فَهِيَ لِمَنْ وَجَدَهَا فَإِنْ وَجَدْتَ فِي جَوْفِ الْبَهَائِمِ وَ الطُّيُورِ وَ غَيْرِ ذَلِكَ فَتُعَرِّفُهَا صَاحِبَهَا الَّذِي اشْتَرَيْتَهَا مِنْهُ فَإِنْ عَرَفَهَا فَهُوَ لَهُ وَ إِلَّا فَهِيَ كَسَبِيلِ مَالِكَ وَ أَفْضَلُ مَا يُسْتَعْمَلُ فِي اللُّقَطَةِ إِذَا وَجَدْتَهَا فِي الْحَرَمِ أَوْ غَيْرِ الْحَرَمِ أَنْ تَتْرُكَهَا فَلَا تَأْخُذَهَا وَ لَا تَمَسَّهَا وَ لَوْ أَنَّ النَّاسَ تَرَكُوا مَا وَجَدُوا لَجَاءَ صَاحِبُهَا فَأَخَذَهَا وَ إِنْ وَجَدْتَ إِدَاوَةً أَوْ نَعْلًا أَوْ سَوْطاً فَلَا تَأْخُذْهُ وَ إِنْ وَجَدْتَ مِسَلَّةً أَوْ مِخْيَطاً أَوْ سَيْراً فَخُذْهُ وَ انْتَفِعْ بِهِ وَ إِنْ وَجَدْتَ طَعَاماً فِي مَفَازَةٍ فَقَوِّمْهُ عَلَى نَفْسِكَ لِصَاحِبِهِ ثُمَّ كُلْهُ فَإِنْ جَاءَ صَاحِبُهُ فَرُدَّ عَلَيْهِ ثَمَنَهُ وَ إِلَّا فَتَصَدَّقْ بِهِ بَعْدَ سَنَةٍ فَإِنْ وَجَدْتَ شَاةً فِي فَلَاةٍ مِنَ الْأَرْضِ فَخُذْهَا وَ إِنَّمَا هِيَ لَكَ أَوْ لِأَخِيكَ أَوْ لِلذِّئْبِ فَإِنْ وَجَدْتَ بَعِيراً فِي فَلَاةٍ فَدَعْهُ فَلَا تَأْخُذْهُ فَإِنَّ بَطْنَهُ وِعَاؤُهُ وَ كَرِشَهُ سِقَاؤُهُ وَ خُفَّهُ حِذَاؤُه‏</w:t>
      </w:r>
    </w:p>
    <w:p w14:paraId="383A1D32" w14:textId="77777777" w:rsidR="000768CD" w:rsidRDefault="000768CD" w:rsidP="008D7F0C">
      <w:pPr>
        <w:pStyle w:val="Heading5"/>
      </w:pPr>
      <w:r w:rsidRPr="00F41923">
        <w:rPr>
          <w:rFonts w:hint="cs"/>
          <w:rtl/>
        </w:rPr>
        <w:t>بحار</w:t>
      </w:r>
      <w:r w:rsidRPr="00F41923">
        <w:rPr>
          <w:rtl/>
        </w:rPr>
        <w:t xml:space="preserve"> </w:t>
      </w:r>
      <w:r w:rsidRPr="00F41923">
        <w:rPr>
          <w:rFonts w:hint="cs"/>
          <w:rtl/>
        </w:rPr>
        <w:t>الأنوار</w:t>
      </w:r>
      <w:r w:rsidRPr="00F41923">
        <w:rPr>
          <w:rtl/>
        </w:rPr>
        <w:t xml:space="preserve"> (</w:t>
      </w:r>
      <w:r w:rsidRPr="00F41923">
        <w:rPr>
          <w:rFonts w:hint="cs"/>
          <w:rtl/>
        </w:rPr>
        <w:t>ط</w:t>
      </w:r>
      <w:r w:rsidRPr="00F41923">
        <w:rPr>
          <w:rtl/>
        </w:rPr>
        <w:t xml:space="preserve"> - </w:t>
      </w:r>
      <w:r w:rsidRPr="00F41923">
        <w:rPr>
          <w:rFonts w:hint="cs"/>
          <w:rtl/>
        </w:rPr>
        <w:t>بيروت</w:t>
      </w:r>
      <w:r w:rsidRPr="00F41923">
        <w:rPr>
          <w:rtl/>
        </w:rPr>
        <w:t>)</w:t>
      </w:r>
      <w:r w:rsidRPr="00F41923">
        <w:rPr>
          <w:rFonts w:hint="cs"/>
          <w:rtl/>
        </w:rPr>
        <w:t>،</w:t>
      </w:r>
      <w:r w:rsidRPr="00F41923">
        <w:rPr>
          <w:rtl/>
        </w:rPr>
        <w:t xml:space="preserve"> </w:t>
      </w:r>
      <w:r w:rsidRPr="00F41923">
        <w:rPr>
          <w:rFonts w:hint="cs"/>
          <w:rtl/>
        </w:rPr>
        <w:t>ج‏</w:t>
      </w:r>
      <w:r w:rsidRPr="00F41923">
        <w:rPr>
          <w:rtl/>
        </w:rPr>
        <w:t>101</w:t>
      </w:r>
      <w:r w:rsidRPr="00F41923">
        <w:rPr>
          <w:rFonts w:hint="cs"/>
          <w:rtl/>
        </w:rPr>
        <w:t>،</w:t>
      </w:r>
      <w:r w:rsidRPr="00F41923">
        <w:rPr>
          <w:rtl/>
        </w:rPr>
        <w:t xml:space="preserve"> </w:t>
      </w:r>
      <w:r w:rsidRPr="00F41923">
        <w:rPr>
          <w:rFonts w:hint="cs"/>
          <w:rtl/>
        </w:rPr>
        <w:t>ص</w:t>
      </w:r>
      <w:r w:rsidRPr="00F41923">
        <w:rPr>
          <w:rtl/>
        </w:rPr>
        <w:t>: 250</w:t>
      </w:r>
    </w:p>
    <w:p w14:paraId="287EE2BA" w14:textId="77777777" w:rsidR="000768CD" w:rsidRDefault="000768CD" w:rsidP="008D7F0C">
      <w:pPr>
        <w:pStyle w:val="Heading6"/>
        <w:rPr>
          <w:rtl/>
        </w:rPr>
      </w:pPr>
      <w:r>
        <w:rPr>
          <w:rFonts w:hint="cs"/>
          <w:rtl/>
        </w:rPr>
        <w:t xml:space="preserve">ویژگی خاص لقطه مسجد، </w:t>
      </w:r>
      <w:r w:rsidRPr="008D7F0C">
        <w:rPr>
          <w:rStyle w:val="Heading6Char"/>
          <w:rFonts w:hint="cs"/>
          <w:rtl/>
        </w:rPr>
        <w:t>احکام</w:t>
      </w:r>
      <w:r>
        <w:rPr>
          <w:rFonts w:hint="cs"/>
          <w:rtl/>
        </w:rPr>
        <w:t xml:space="preserve"> ویژه مسجد، مسجد خاص، </w:t>
      </w:r>
    </w:p>
    <w:p w14:paraId="26CCD210" w14:textId="77777777" w:rsidR="000768CD" w:rsidRPr="008D7F0C" w:rsidRDefault="000768CD" w:rsidP="008D7F0C">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8D7F0C">
        <w:rPr>
          <w:rFonts w:ascii="Traditional Arabic" w:hAnsi="Traditional Arabic" w:cs="B Badr" w:hint="cs"/>
          <w:sz w:val="28"/>
          <w:szCs w:val="28"/>
          <w:rtl/>
          <w:lang w:bidi="fa-IR"/>
        </w:rPr>
        <w:lastRenderedPageBreak/>
        <w:t>كامل الزيارات أَبِي عَنْ مُحَمَّدِ بْنِ يَحْيَى عَنِ ابْنِ عِيسَى عَنِ ابْنِ بَزِيعٍ عَنْ بَعْضِ أَصْحَابِهِ يَرْفَعُهُ إِلَى أَبِي عَبْدِ اللَّهِ ع قَالَ: قُلْتُ نَكُونُ بِمَكَّةَ أَوْ بِالْمَدِينَةِ أَوِ الْحَيْرِ أَوِ الْمَوَاضِعِ الَّتِي يُرْجَى فِيهَا الْفَضْلُ فَرُبَّمَا يَخْرُجُ الرَّجُلُ يَتَوَضَّأُ فَيَجِي‏ءُ آخَرُ فَيَصِيرُ مَكَانَهُ قَالَ مَنْ سَبَقَ إِلَى مَوْضِعٍ فَهُوَ أَحَقُّ بِهِ يَوْمَهُ وَ لَيْلَتَهُ‏</w:t>
      </w:r>
    </w:p>
    <w:p w14:paraId="1AA37726" w14:textId="77777777" w:rsidR="000768CD" w:rsidRPr="00F41923" w:rsidRDefault="000768CD" w:rsidP="008D7F0C">
      <w:pPr>
        <w:pStyle w:val="Heading5"/>
        <w:rPr>
          <w:rtl/>
        </w:rPr>
      </w:pPr>
      <w:r w:rsidRPr="00F41923">
        <w:rPr>
          <w:rFonts w:hint="cs"/>
          <w:rtl/>
        </w:rPr>
        <w:t>بحار</w:t>
      </w:r>
      <w:r w:rsidRPr="00F41923">
        <w:rPr>
          <w:rtl/>
        </w:rPr>
        <w:t xml:space="preserve"> </w:t>
      </w:r>
      <w:r w:rsidRPr="00F41923">
        <w:rPr>
          <w:rFonts w:hint="cs"/>
          <w:rtl/>
        </w:rPr>
        <w:t>الأنوار</w:t>
      </w:r>
      <w:r w:rsidRPr="00F41923">
        <w:rPr>
          <w:rtl/>
        </w:rPr>
        <w:t xml:space="preserve"> (</w:t>
      </w:r>
      <w:r w:rsidRPr="00F41923">
        <w:rPr>
          <w:rFonts w:hint="cs"/>
          <w:rtl/>
        </w:rPr>
        <w:t>ط</w:t>
      </w:r>
      <w:r w:rsidRPr="00F41923">
        <w:rPr>
          <w:rtl/>
        </w:rPr>
        <w:t xml:space="preserve"> - </w:t>
      </w:r>
      <w:r w:rsidRPr="00F41923">
        <w:rPr>
          <w:rFonts w:hint="cs"/>
          <w:rtl/>
        </w:rPr>
        <w:t>بيروت</w:t>
      </w:r>
      <w:r w:rsidRPr="00F41923">
        <w:rPr>
          <w:rtl/>
        </w:rPr>
        <w:t>)</w:t>
      </w:r>
      <w:r w:rsidRPr="00F41923">
        <w:rPr>
          <w:rFonts w:hint="cs"/>
          <w:rtl/>
        </w:rPr>
        <w:t>،</w:t>
      </w:r>
      <w:r w:rsidRPr="00F41923">
        <w:rPr>
          <w:rtl/>
        </w:rPr>
        <w:t xml:space="preserve"> </w:t>
      </w:r>
      <w:r w:rsidRPr="00F41923">
        <w:rPr>
          <w:rFonts w:hint="cs"/>
          <w:rtl/>
        </w:rPr>
        <w:t>ج‏</w:t>
      </w:r>
      <w:r w:rsidRPr="00F41923">
        <w:rPr>
          <w:rtl/>
        </w:rPr>
        <w:t>101</w:t>
      </w:r>
      <w:r w:rsidRPr="00F41923">
        <w:rPr>
          <w:rFonts w:hint="cs"/>
          <w:rtl/>
        </w:rPr>
        <w:t>،</w:t>
      </w:r>
      <w:r w:rsidRPr="00F41923">
        <w:rPr>
          <w:rtl/>
        </w:rPr>
        <w:t xml:space="preserve"> </w:t>
      </w:r>
      <w:r w:rsidRPr="00F41923">
        <w:rPr>
          <w:rFonts w:hint="cs"/>
          <w:rtl/>
        </w:rPr>
        <w:t>ص</w:t>
      </w:r>
      <w:r>
        <w:rPr>
          <w:rtl/>
        </w:rPr>
        <w:t>: 25</w:t>
      </w:r>
      <w:r>
        <w:rPr>
          <w:rFonts w:hint="cs"/>
          <w:rtl/>
        </w:rPr>
        <w:t>4</w:t>
      </w:r>
    </w:p>
    <w:p w14:paraId="0C1E9D49" w14:textId="77777777" w:rsidR="000768CD" w:rsidRDefault="000768CD" w:rsidP="008D7F0C">
      <w:pPr>
        <w:pStyle w:val="Heading6"/>
      </w:pPr>
      <w:r>
        <w:rPr>
          <w:rFonts w:hint="cs"/>
          <w:rtl/>
        </w:rPr>
        <w:t>احکام ویژه مسجد، مسجد خاص،</w:t>
      </w:r>
    </w:p>
    <w:p w14:paraId="0D84C101" w14:textId="77777777" w:rsidR="000A55C9" w:rsidRPr="00DC20C3" w:rsidRDefault="000A55C9" w:rsidP="008D7F0C">
      <w:pPr>
        <w:pStyle w:val="Heading4"/>
        <w:rPr>
          <w:rtl/>
        </w:rPr>
      </w:pPr>
      <w:r w:rsidRPr="00DC20C3">
        <w:rPr>
          <w:rtl/>
        </w:rPr>
        <w:t xml:space="preserve">اولویت قرائت اعلمیت هجرت در امامت </w:t>
      </w:r>
    </w:p>
    <w:p w14:paraId="38ED01C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41F87894" wp14:editId="7436A286">
            <wp:extent cx="381000" cy="171450"/>
            <wp:effectExtent l="0" t="0" r="0" b="0"/>
            <wp:docPr id="436" name="Picture 43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يَؤُمُّ الْقَوْمَ أَقْرَؤُهُمْ لِكِتَابِ اللَّهِ فَإِنْ كَانَتِ الْقِرَاءَةُ وَاحِدَةً فَلْيَؤُمَّهُمْ أَعْلَمُهُمْ بِالسُّنَّةِ فَإِنْ كَانَتِ السُّنَّةُ وَاحِدَةً فَلْيَؤُمَّهُمْ أَقْدَمُهُمْ هِجْرَةً فَإِنْ كَانَتِ الْهِجْرَةُ وَاحِدَةً فَلْيَؤُمَّهُمْ أَكْبَرُهُمْ سِنّاً وَ لَا يَؤُمَّنَّ رَجُلٌ رَجُلًا فِي بَيْتِهِ وَ لَا يَجْلِسُ عَلَى تَكْرِمَتِهِ إِلَّا بِإِذْنِهِ  </w:t>
      </w:r>
    </w:p>
    <w:p w14:paraId="776A14E5"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6     476    25- باب استحباب تقديم الأقرإ فالأقد</w:t>
      </w:r>
    </w:p>
    <w:p w14:paraId="3BB07AB8"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اولویت امام ، انتخاب امام ، سابقه امامت</w:t>
      </w:r>
      <w:r w:rsidRPr="00DC20C3">
        <w:rPr>
          <w:rFonts w:ascii="Traditional Arabic" w:hAnsi="Traditional Arabic" w:cs="B Badr" w:hint="cs"/>
          <w:rtl/>
          <w:lang w:bidi="fa-IR"/>
        </w:rPr>
        <w:t>، امامت آشنا(خودی)</w:t>
      </w:r>
    </w:p>
    <w:p w14:paraId="7C60C37A" w14:textId="77777777" w:rsidR="000A55C9" w:rsidRPr="00DC20C3" w:rsidRDefault="000A55C9" w:rsidP="008D7F0C">
      <w:pPr>
        <w:pStyle w:val="Heading4"/>
        <w:rPr>
          <w:rtl/>
        </w:rPr>
      </w:pPr>
      <w:r w:rsidRPr="00DC20C3">
        <w:rPr>
          <w:rtl/>
        </w:rPr>
        <w:t xml:space="preserve">اولویت قرائت هجرت بین در امامت </w:t>
      </w:r>
    </w:p>
    <w:p w14:paraId="273808F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noProof/>
          <w:sz w:val="20"/>
          <w:szCs w:val="20"/>
        </w:rPr>
        <w:drawing>
          <wp:anchor distT="0" distB="0" distL="114300" distR="114300" simplePos="0" relativeHeight="251657728" behindDoc="1" locked="0" layoutInCell="1" allowOverlap="1" wp14:anchorId="6F05E9EF" wp14:editId="50EC6E62">
            <wp:simplePos x="0" y="0"/>
            <wp:positionH relativeFrom="column">
              <wp:posOffset>4458335</wp:posOffset>
            </wp:positionH>
            <wp:positionV relativeFrom="paragraph">
              <wp:posOffset>53340</wp:posOffset>
            </wp:positionV>
            <wp:extent cx="381000" cy="171450"/>
            <wp:effectExtent l="0" t="0" r="0" b="0"/>
            <wp:wrapTight wrapText="bothSides">
              <wp:wrapPolygon edited="0">
                <wp:start x="0" y="0"/>
                <wp:lineTo x="0" y="19200"/>
                <wp:lineTo x="20520" y="19200"/>
                <wp:lineTo x="20520" y="0"/>
                <wp:lineTo x="0" y="0"/>
              </wp:wrapPolygon>
            </wp:wrapTight>
            <wp:docPr id="435" name="Picture 43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anchor>
        </w:drawing>
      </w: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فَقَالَ إِنَّ رَسُولَ اللَّهِ</w:t>
      </w:r>
      <w:r w:rsidRPr="00DC20C3">
        <w:rPr>
          <w:rFonts w:ascii="Traditional Arabic" w:hAnsi="Traditional Arabic" w:cs="B Badr"/>
          <w:sz w:val="28"/>
          <w:szCs w:val="28"/>
          <w:rtl/>
          <w:lang w:bidi="fa-IR"/>
        </w:rPr>
        <w:t>قَالَ يَتَقَدَّمُ الْقَوْمَ أَقْرَؤُهُمْ لِلْقُرْآنِ فَإِنْ كَانُوا فِي الْقِرَاءَةِ سَوَاءً فَأَقْدَمُهُمْ هِجْرَةً فَإِنْ كَانُوا فِي الْهِجْرَةِ سَوَاءً فَأَكْبَرُهُمْ سِنّاً فَإِنْ كَانُوا فِي السِّنِّ سَوَاءً فَلْيَؤُمَّهُمْ أَعْلَمُهُمْ بِالسُّنَّةِ وَ أَفْقَهُهُمْ فِي الدِّينِ وَ لَا يَتَقَدَّمَنَّ أَحَدُكُمُ الرَّجُلَ فِي مَنْزِلِهِ وَ لَا صَاحِبَ سُلْطَانٍ فِي سُلْطَانِه‏</w:t>
      </w:r>
    </w:p>
    <w:p w14:paraId="2BBCF06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351    28- باب استحباب تقديم الأقرإ فالأقد</w:t>
      </w:r>
    </w:p>
    <w:p w14:paraId="0A6079BD"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فضیلت علم در امامت</w:t>
      </w:r>
      <w:r w:rsidRPr="00DC20C3">
        <w:rPr>
          <w:rFonts w:ascii="Traditional Arabic" w:hAnsi="Traditional Arabic" w:cs="B Badr" w:hint="cs"/>
          <w:rtl/>
          <w:lang w:bidi="fa-IR"/>
        </w:rPr>
        <w:t>، امامت آشنا(خودی)</w:t>
      </w:r>
      <w:r w:rsidR="00F5370F" w:rsidRPr="00DC20C3">
        <w:rPr>
          <w:rFonts w:ascii="Traditional Arabic" w:hAnsi="Traditional Arabic" w:cs="B Badr" w:hint="cs"/>
          <w:rtl/>
          <w:lang w:bidi="fa-IR"/>
        </w:rPr>
        <w:t>، شرایط امام مسجد</w:t>
      </w:r>
    </w:p>
    <w:p w14:paraId="322B0FF8" w14:textId="77777777" w:rsidR="000A55C9" w:rsidRPr="00DC20C3" w:rsidRDefault="000A55C9" w:rsidP="008D7F0C">
      <w:pPr>
        <w:pStyle w:val="Heading4"/>
        <w:rPr>
          <w:rtl/>
        </w:rPr>
      </w:pPr>
      <w:r w:rsidRPr="00DC20C3">
        <w:rPr>
          <w:rFonts w:hint="cs"/>
          <w:rtl/>
        </w:rPr>
        <w:t>پیش کسوتان اهل</w:t>
      </w:r>
      <w:r w:rsidRPr="00DC20C3">
        <w:rPr>
          <w:rtl/>
        </w:rPr>
        <w:t xml:space="preserve"> مسجد عذاب را به عقب می اندازند </w:t>
      </w:r>
    </w:p>
    <w:p w14:paraId="39105B6F" w14:textId="77777777" w:rsidR="000A55C9" w:rsidRPr="00DC20C3" w:rsidRDefault="00DE6563" w:rsidP="00F05178">
      <w:pPr>
        <w:pStyle w:val="ListParagraph"/>
        <w:numPr>
          <w:ilvl w:val="0"/>
          <w:numId w:val="5"/>
        </w:numPr>
        <w:tabs>
          <w:tab w:val="left" w:pos="1134"/>
        </w:tabs>
        <w:jc w:val="both"/>
        <w:rPr>
          <w:rFonts w:ascii="Traditional Arabic" w:hAnsi="Traditional Arabic" w:cs="B Badr"/>
          <w:sz w:val="28"/>
          <w:szCs w:val="28"/>
          <w:rtl/>
          <w:lang w:bidi="fa-IR"/>
        </w:rPr>
      </w:pPr>
      <w:r w:rsidRPr="00DE6563">
        <w:rPr>
          <w:rFonts w:ascii="Traditional Arabic" w:hAnsi="Traditional Arabic" w:cs="B Badr"/>
          <w:sz w:val="28"/>
          <w:szCs w:val="28"/>
          <w:rtl/>
          <w:lang w:bidi="fa-IR"/>
        </w:rPr>
        <w:t xml:space="preserve">قَالَ أَمِيرُ الْمُؤْمِنِينَ ع وَ إِنَّ اللَّهَ تَبَارَكَ وَ تَعَالَى لَيُرِيدُ عَذَابَ أَهْلِ الْأَرْضِ جَمِيعاً حَتَّى لَا يُحَاشِيَ مِنْهُمْ أَحَداً فَإِذَا نَظَرَ إِلَى الشِّيبِ  نَاقِلِي أَقْدَامِهِمْ إِلَى </w:t>
      </w:r>
      <w:r w:rsidRPr="00DE6563">
        <w:rPr>
          <w:rFonts w:ascii="Traditional Arabic" w:hAnsi="Traditional Arabic" w:cs="B Badr"/>
          <w:sz w:val="28"/>
          <w:szCs w:val="28"/>
          <w:u w:val="single"/>
          <w:rtl/>
          <w:lang w:bidi="fa-IR"/>
        </w:rPr>
        <w:t>الصَّلَوَاتِ</w:t>
      </w:r>
      <w:r w:rsidRPr="00DE6563">
        <w:rPr>
          <w:rFonts w:ascii="Traditional Arabic" w:hAnsi="Traditional Arabic" w:cs="B Badr"/>
          <w:sz w:val="28"/>
          <w:szCs w:val="28"/>
          <w:rtl/>
          <w:lang w:bidi="fa-IR"/>
        </w:rPr>
        <w:t xml:space="preserve"> وَ الْوِلْدَانِ يَتَعَلَّمُونَ الْقُرْآنَ رَحِمَهُمُ اللَّهُ فَأَخَّرَ ذَلِكَ عَنْهُم‏ْ.</w:t>
      </w:r>
      <w:r w:rsidR="000A55C9" w:rsidRPr="00DC20C3">
        <w:rPr>
          <w:rStyle w:val="FootnoteReference"/>
          <w:rFonts w:ascii="Traditional Arabic" w:hAnsi="Traditional Arabic" w:cs="B Badr"/>
          <w:sz w:val="28"/>
          <w:szCs w:val="28"/>
          <w:rtl/>
          <w:lang w:bidi="fa-IR"/>
        </w:rPr>
        <w:footnoteReference w:id="248"/>
      </w:r>
    </w:p>
    <w:p w14:paraId="43908FF5" w14:textId="77777777" w:rsidR="00DE6563" w:rsidRDefault="00DE6563" w:rsidP="003E12A5">
      <w:pPr>
        <w:tabs>
          <w:tab w:val="left" w:pos="1134"/>
        </w:tabs>
        <w:jc w:val="both"/>
        <w:rPr>
          <w:rFonts w:ascii="Traditional Arabic" w:hAnsi="Traditional Arabic" w:cs="B Badr"/>
          <w:sz w:val="16"/>
          <w:szCs w:val="16"/>
          <w:rtl/>
          <w:lang w:bidi="fa-IR"/>
        </w:rPr>
      </w:pPr>
      <w:r w:rsidRPr="00DE6563">
        <w:rPr>
          <w:rFonts w:ascii="Traditional Arabic" w:hAnsi="Traditional Arabic" w:cs="B Badr"/>
          <w:sz w:val="16"/>
          <w:szCs w:val="16"/>
          <w:rtl/>
          <w:lang w:bidi="fa-IR"/>
        </w:rPr>
        <w:t>من لا يحضره الفقيه، ج‏1، ص: 239</w:t>
      </w:r>
    </w:p>
    <w:p w14:paraId="1BEF93A8" w14:textId="77777777" w:rsidR="00DE6563" w:rsidRDefault="00DE6563" w:rsidP="008D7F0C">
      <w:pPr>
        <w:pStyle w:val="Heading6"/>
        <w:rPr>
          <w:rtl/>
        </w:rPr>
      </w:pPr>
      <w:r>
        <w:rPr>
          <w:rFonts w:hint="cs"/>
          <w:rtl/>
        </w:rPr>
        <w:t>در مجامع روائی این حدیث شریف در باب مسجد ذکر شده است</w:t>
      </w:r>
    </w:p>
    <w:p w14:paraId="51004BDA"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اهل مسجد مانع عذابند ، آثار مسجد رفتن ، پیر مرد ومسجد</w:t>
      </w:r>
      <w:r w:rsidRPr="00DC20C3">
        <w:rPr>
          <w:rFonts w:ascii="Traditional Arabic" w:hAnsi="Traditional Arabic" w:cs="B Badr" w:hint="cs"/>
          <w:rtl/>
          <w:lang w:bidi="fa-IR"/>
        </w:rPr>
        <w:t>، دفع بلا و مسجد، سیمای مسجد رفتن، اهل مسجد بلاگردان اهل زمین اند</w:t>
      </w:r>
      <w:r w:rsidR="0061000F" w:rsidRPr="00DC20C3">
        <w:rPr>
          <w:rFonts w:ascii="Traditional Arabic" w:hAnsi="Traditional Arabic" w:cs="B Badr" w:hint="cs"/>
          <w:rtl/>
          <w:lang w:bidi="fa-IR"/>
        </w:rPr>
        <w:t>، سیمای اهل مسجد</w:t>
      </w:r>
    </w:p>
    <w:p w14:paraId="136AD067" w14:textId="77777777" w:rsidR="000A55C9" w:rsidRPr="00DC20C3" w:rsidRDefault="000A55C9" w:rsidP="003E12A5">
      <w:pPr>
        <w:tabs>
          <w:tab w:val="left" w:pos="1134"/>
        </w:tabs>
        <w:jc w:val="both"/>
        <w:rPr>
          <w:rFonts w:ascii="Traditional Arabic" w:hAnsi="Traditional Arabic" w:cs="B Badr"/>
          <w:sz w:val="28"/>
          <w:szCs w:val="28"/>
          <w:rtl/>
          <w:lang w:bidi="fa-IR"/>
        </w:rPr>
      </w:pPr>
      <w:r w:rsidRPr="00DC20C3">
        <w:rPr>
          <w:rStyle w:val="FootnoteReference"/>
          <w:rFonts w:ascii="Traditional Arabic" w:hAnsi="Traditional Arabic" w:cs="B Badr"/>
          <w:sz w:val="28"/>
          <w:szCs w:val="28"/>
          <w:rtl/>
          <w:lang w:bidi="fa-IR"/>
        </w:rPr>
        <w:lastRenderedPageBreak/>
        <w:footnoteReference w:id="249"/>
      </w:r>
      <w:r w:rsidRPr="00DC20C3">
        <w:rPr>
          <w:rStyle w:val="FootnoteReference"/>
          <w:rFonts w:ascii="Traditional Arabic" w:hAnsi="Traditional Arabic" w:cs="B Badr"/>
          <w:sz w:val="28"/>
          <w:szCs w:val="28"/>
          <w:rtl/>
          <w:lang w:bidi="fa-IR"/>
        </w:rPr>
        <w:footnoteReference w:id="250"/>
      </w:r>
    </w:p>
    <w:p w14:paraId="03C9A99B" w14:textId="77777777" w:rsidR="000A55C9" w:rsidRPr="00FC58FE" w:rsidRDefault="000A55C9" w:rsidP="008D7F0C">
      <w:pPr>
        <w:pStyle w:val="Heading4"/>
        <w:rPr>
          <w:rtl/>
        </w:rPr>
      </w:pPr>
      <w:r w:rsidRPr="00FC58FE">
        <w:rPr>
          <w:rtl/>
        </w:rPr>
        <w:t xml:space="preserve">لیلة القدر </w:t>
      </w:r>
      <w:r w:rsidRPr="00FC58FE">
        <w:rPr>
          <w:rFonts w:hint="cs"/>
          <w:rtl/>
        </w:rPr>
        <w:t>در مسجد</w:t>
      </w:r>
    </w:p>
    <w:p w14:paraId="6A7C5CE6"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كَانَ أَبُو عَبْدِ اللَّهِ</w:t>
      </w:r>
      <w:r w:rsidRPr="00DC20C3">
        <w:rPr>
          <w:noProof/>
          <w:sz w:val="20"/>
          <w:szCs w:val="20"/>
        </w:rPr>
        <w:drawing>
          <wp:inline distT="0" distB="0" distL="0" distR="0" wp14:anchorId="1953897C" wp14:editId="34CE1265">
            <wp:extent cx="133350" cy="114300"/>
            <wp:effectExtent l="0" t="0" r="0" b="0"/>
            <wp:docPr id="431" name="Picture 43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مَرِيضاً مُدْنِفاً فَأَمَرَ فَأُخْرِجَ إِلَى مَسْجِدِ رَسُولِ اللَّهِ</w:t>
      </w:r>
      <w:r w:rsidRPr="00DC20C3">
        <w:rPr>
          <w:noProof/>
        </w:rPr>
        <w:drawing>
          <wp:inline distT="0" distB="0" distL="0" distR="0" wp14:anchorId="60A476F2" wp14:editId="2073FBFB">
            <wp:extent cx="381000" cy="171450"/>
            <wp:effectExtent l="0" t="0" r="0" b="0"/>
            <wp:docPr id="430" name="Picture 43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فَكَانَ فِيهِ حَتَّى أَصْبَحَ لَيْلَةَ ثَلَاثٍ وَ عِشْرِينَ مِنْ شَهْرِ رَمَضَانَ </w:t>
      </w:r>
    </w:p>
    <w:p w14:paraId="4004C93C"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بحارالأنوار     47     53    باب 4- مكارم سيره و محاسن أخلاقه و </w:t>
      </w:r>
    </w:p>
    <w:p w14:paraId="12A8C8EF"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فضیلت مسجد ، مسجد ورمضان ، اهمیت رفتن به مسجد</w:t>
      </w:r>
      <w:r w:rsidR="00165868" w:rsidRPr="00DC20C3">
        <w:rPr>
          <w:rFonts w:ascii="Traditional Arabic" w:hAnsi="Traditional Arabic" w:cs="B Badr" w:hint="cs"/>
          <w:rtl/>
          <w:lang w:bidi="fa-IR"/>
        </w:rPr>
        <w:t>، شب قدر</w:t>
      </w:r>
      <w:r w:rsidRPr="00DC20C3">
        <w:rPr>
          <w:rFonts w:ascii="Traditional Arabic" w:hAnsi="Traditional Arabic" w:cs="B Badr"/>
          <w:rtl/>
          <w:lang w:bidi="fa-IR"/>
        </w:rPr>
        <w:t xml:space="preserve"> </w:t>
      </w:r>
      <w:r w:rsidR="00180911">
        <w:rPr>
          <w:rFonts w:ascii="Traditional Arabic" w:hAnsi="Traditional Arabic" w:cs="B Badr" w:hint="cs"/>
          <w:rtl/>
          <w:lang w:bidi="fa-IR"/>
        </w:rPr>
        <w:t>، روایت ناب</w:t>
      </w:r>
    </w:p>
    <w:p w14:paraId="70312CE6" w14:textId="77777777" w:rsidR="000A55C9" w:rsidRPr="00FC58FE" w:rsidRDefault="000A55C9" w:rsidP="008D7F0C">
      <w:pPr>
        <w:pStyle w:val="Heading4"/>
        <w:rPr>
          <w:rtl/>
        </w:rPr>
      </w:pPr>
      <w:r w:rsidRPr="00FC58FE">
        <w:rPr>
          <w:rFonts w:hint="cs"/>
          <w:rtl/>
        </w:rPr>
        <w:t>معماری مسجد النبی</w:t>
      </w:r>
    </w:p>
    <w:p w14:paraId="2994569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عَنْ سَهْلٍ السَّاعِدِيِّ قَالَ </w:t>
      </w:r>
      <w:r w:rsidRPr="00DC20C3">
        <w:rPr>
          <w:rFonts w:ascii="Traditional Arabic" w:hAnsi="Traditional Arabic" w:cs="B Badr"/>
          <w:sz w:val="28"/>
          <w:szCs w:val="28"/>
          <w:rtl/>
          <w:lang w:bidi="fa-IR"/>
        </w:rPr>
        <w:t>كَانَ بَيْنَ مُصَلَّى النَّبِيِّ</w:t>
      </w:r>
      <w:r w:rsidRPr="00DC20C3">
        <w:rPr>
          <w:noProof/>
        </w:rPr>
        <w:drawing>
          <wp:inline distT="0" distB="0" distL="0" distR="0" wp14:anchorId="1C968C66" wp14:editId="5694F214">
            <wp:extent cx="381000" cy="171450"/>
            <wp:effectExtent l="0" t="0" r="0" b="0"/>
            <wp:docPr id="429" name="Picture 42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وَ بَيْنَ الْجِدَارِ مَمَرُّ الشَّاةِ </w:t>
      </w:r>
    </w:p>
    <w:p w14:paraId="3ACB7D9B"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3     336    8- باب استحباب جعل المصلي بين يديه </w:t>
      </w:r>
    </w:p>
    <w:p w14:paraId="2B9E8278"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جماعت ، مساجد خاص ، اندازه مسجد النبی </w:t>
      </w:r>
    </w:p>
    <w:p w14:paraId="7B00034B" w14:textId="77777777" w:rsidR="000A55C9" w:rsidRPr="00FC58FE" w:rsidRDefault="000A55C9" w:rsidP="008D7F0C">
      <w:pPr>
        <w:pStyle w:val="Heading4"/>
        <w:rPr>
          <w:rtl/>
        </w:rPr>
      </w:pPr>
      <w:r w:rsidRPr="00FC58FE">
        <w:rPr>
          <w:rtl/>
        </w:rPr>
        <w:t xml:space="preserve">جایگاه ولایت در مسجد ومسجد در ولایت </w:t>
      </w:r>
    </w:p>
    <w:p w14:paraId="4A8B3BF2"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وَ أَحَلَّ لَهُ مِنْ مَسْجِدِهِ مَا حَلَّ لَهُ وَ سَدَّ الْأَبْوَابَ إِلَّا بَابَه‏</w:t>
      </w:r>
      <w:r w:rsidR="00C3165F" w:rsidRPr="00DC20C3">
        <w:rPr>
          <w:rFonts w:ascii="Traditional Arabic" w:hAnsi="Traditional Arabic" w:cs="B Badr" w:hint="cs"/>
          <w:sz w:val="28"/>
          <w:szCs w:val="28"/>
          <w:rtl/>
          <w:lang w:bidi="fa-IR"/>
        </w:rPr>
        <w:t>. (توضیح در متن دو حدیث بعدی)</w:t>
      </w:r>
    </w:p>
    <w:p w14:paraId="5A879BB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99     106    باب 7- زيارة الإمام المستتر عن الأب</w:t>
      </w:r>
    </w:p>
    <w:p w14:paraId="1F6E7FEC"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فضیلت امام مسجد ، مسجد و ولایت ،امتیازات ولی در مسجد</w:t>
      </w:r>
      <w:r w:rsidRPr="00DC20C3">
        <w:rPr>
          <w:rFonts w:ascii="Traditional Arabic" w:hAnsi="Traditional Arabic" w:cs="B Badr" w:hint="cs"/>
          <w:rtl/>
          <w:lang w:bidi="fa-IR"/>
        </w:rPr>
        <w:t>، درب خانه عالم در مسجد، حق امتیاز در مسجد ممنوع، نبود منافذ در مسجد، اطاقهای جزبی و خصوصی در مسجد ممنوع</w:t>
      </w:r>
    </w:p>
    <w:p w14:paraId="237B6BED" w14:textId="38C798AA" w:rsidR="00EB57D8" w:rsidRPr="00EB57D8" w:rsidRDefault="00EB57D8" w:rsidP="008D7F0C">
      <w:pPr>
        <w:tabs>
          <w:tab w:val="left" w:pos="1134"/>
        </w:tabs>
        <w:jc w:val="both"/>
        <w:rPr>
          <w:rFonts w:ascii="Traditional Arabic" w:hAnsi="Traditional Arabic" w:cs="B Badr"/>
          <w:sz w:val="16"/>
          <w:szCs w:val="16"/>
          <w:rtl/>
          <w:lang w:bidi="fa-IR"/>
        </w:rPr>
      </w:pPr>
      <w:r w:rsidRPr="00EB57D8">
        <w:rPr>
          <w:rFonts w:ascii="Traditional Arabic" w:hAnsi="Traditional Arabic" w:cs="B Badr"/>
          <w:rtl/>
          <w:lang w:bidi="fa-IR"/>
        </w:rPr>
        <w:t xml:space="preserve">و اعلم أنه لما كان سدانة بيت المقدس و تعمير بيوت الله في بني إسرائيل لهارون و أولاده ع فكذا كانت الإمامة و الخلافة و سدانة بيوت الله لأمير المؤمنين و أولاده ع لأنه كان من رسول الله </w:t>
      </w:r>
      <w:r>
        <w:rPr>
          <w:rFonts w:ascii="Traditional Arabic" w:hAnsi="Traditional Arabic" w:cs="B Badr"/>
          <w:lang w:bidi="fa-IR"/>
        </w:rPr>
        <w:sym w:font="Dorood" w:char="F05D"/>
      </w:r>
      <w:r w:rsidRPr="00EB57D8">
        <w:rPr>
          <w:rFonts w:ascii="Traditional Arabic" w:hAnsi="Traditional Arabic" w:cs="B Badr"/>
          <w:rtl/>
          <w:lang w:bidi="fa-IR"/>
        </w:rPr>
        <w:t xml:space="preserve"> بمنزلة هارون من موسى ع باتفاق الخاص و العام فتفطن.</w:t>
      </w:r>
      <w:r w:rsidR="008D7F0C">
        <w:rPr>
          <w:rFonts w:ascii="Traditional Arabic" w:hAnsi="Traditional Arabic" w:cs="B Badr" w:hint="cs"/>
          <w:rtl/>
          <w:lang w:bidi="fa-IR"/>
        </w:rPr>
        <w:t xml:space="preserve"> </w:t>
      </w:r>
      <w:r w:rsidRPr="00EB57D8">
        <w:rPr>
          <w:rFonts w:ascii="Traditional Arabic" w:hAnsi="Traditional Arabic" w:cs="B Badr"/>
          <w:sz w:val="16"/>
          <w:szCs w:val="16"/>
          <w:rtl/>
          <w:lang w:bidi="fa-IR"/>
        </w:rPr>
        <w:t>بحار الأنوار (ط - بيروت)، ج‏87، ص: 120</w:t>
      </w:r>
    </w:p>
    <w:p w14:paraId="39E7B5FC" w14:textId="77777777" w:rsidR="00094886" w:rsidRPr="00094886" w:rsidRDefault="00094886" w:rsidP="00F05178">
      <w:pPr>
        <w:pStyle w:val="StyleComplex2Shiraz11pt"/>
        <w:numPr>
          <w:ilvl w:val="0"/>
          <w:numId w:val="5"/>
        </w:numPr>
        <w:tabs>
          <w:tab w:val="left" w:pos="1134"/>
        </w:tabs>
        <w:rPr>
          <w:rFonts w:ascii="Traditional Arabic" w:hAnsi="Traditional Arabic" w:cs="B Badr"/>
          <w:rtl/>
        </w:rPr>
      </w:pPr>
      <w:r w:rsidRPr="00094886">
        <w:rPr>
          <w:rFonts w:ascii="Traditional Arabic" w:hAnsi="Traditional Arabic" w:cs="B Badr"/>
          <w:rtl/>
        </w:rPr>
        <w:t xml:space="preserve">[وَ رَوَاهُ فُرَاتٌ فِي التَّفْسِيرِ:] حَدَّثَنِي عَلِيُّ بْنُ حُمْدُونٍ، حَدَّثَنَا عَبَّادٌ، عَنْ رَجُلٍ قَالَ: أَخْبَرَنَا زِيَادُ بْنُ الْمُنْذِرِ، عَنْ أَبِي عَبْدِ اللَّهِ الْجَدَلِيِّ، عَنْ عَبْدِ اللَّهِ بْنِ مَسْعُودٍ، قَالَ غَدَوْتُ إِلَى رَسُولِ اللَّهِ ص فَدَخَلْتُ الْمَسْجِدَ وَ النَّاسُ أَجْفَلَ مَا كَانُوا كَأَنَّ عَلَى رُءُوسِهِمُ الطَّيْرَ، إِذْ أَقْبَلَ عَلِيُّ بْنُ أَبِي طَالِبٍ حَتَّى سَلَّمَ عَلَى النَّبِيِّ ص </w:t>
      </w:r>
      <w:r w:rsidRPr="00094886">
        <w:rPr>
          <w:rFonts w:ascii="Traditional Arabic" w:hAnsi="Traditional Arabic" w:cs="B Badr"/>
          <w:rtl/>
        </w:rPr>
        <w:lastRenderedPageBreak/>
        <w:t xml:space="preserve">فَتَغَامَزَ بِهِ بَعْضُ مَنْ كَانَ عِنْدَهُ، فَنَظَرَ إِلَيْهِمُ النَّبِيُّ ص فَقَالَ: </w:t>
      </w:r>
      <w:r w:rsidRPr="008D7F0C">
        <w:rPr>
          <w:rFonts w:ascii="Traditional Arabic" w:hAnsi="Traditional Arabic" w:cs="B Badr"/>
          <w:sz w:val="28"/>
          <w:szCs w:val="28"/>
          <w:rtl/>
        </w:rPr>
        <w:t>أَ لَا تَسْأَلُونِّي عَنْ أَفْضَلِكُمْ قَالُوا: بَلَى، قَالَ: أَفْضَلُكُمْ عَلِيُّ بْنُ أَبِي طَالِبٍ أَقْدَمُكُمْ إِسْلَاماً وَ أَوْفَرُكُمْ إِيمَاناً وَ أَكْثَرُكُمْ عِلْماً- وَ أَرْجَحُكُمْ حِلْماً وَ أَشَدُّكُمْ لِلَّهِ غَضَباً- وَ أَشَدُّكُمْ نِكَايَةً فِي الْعَدُوِّ، فَهُوَ عَبْدُ اللَّهِ وَ أَخُو رَسُولِهِ، فَقَدْ عَلَّمْتُهُ عِلْمِي- وَ اسْتَوْدَعْتُهُ سِرِّي وَ هُوَ أَمِينِي عَلَى أُمَّتِي.</w:t>
      </w:r>
    </w:p>
    <w:p w14:paraId="093D60F0" w14:textId="77777777" w:rsidR="00094886" w:rsidRDefault="00094886" w:rsidP="00094886">
      <w:pPr>
        <w:pStyle w:val="StyleComplex2Shiraz11pt"/>
        <w:tabs>
          <w:tab w:val="left" w:pos="1134"/>
        </w:tabs>
        <w:spacing w:line="240" w:lineRule="auto"/>
        <w:jc w:val="both"/>
        <w:rPr>
          <w:rFonts w:ascii="Traditional Arabic" w:hAnsi="Traditional Arabic" w:cs="B Badr"/>
          <w:rtl/>
        </w:rPr>
      </w:pPr>
      <w:r w:rsidRPr="00094886">
        <w:rPr>
          <w:rFonts w:ascii="Traditional Arabic" w:hAnsi="Traditional Arabic" w:cs="B Badr"/>
          <w:rtl/>
        </w:rPr>
        <w:t>فَقَالَ: بَعْضُ مَنْ حَضَرَ: لَقَدِ افْتَتَنَ عَلِيٌّ رَسُولَ اللَّهِ حَتَّى لَا يَرَى بِهِ شَيْئاً!! فَأَنْزَلَ اللَّهُ: فَسَتُبْصِرُ وَ يُبْصِرُ</w:t>
      </w:r>
      <w:r>
        <w:rPr>
          <w:rFonts w:ascii="Traditional Arabic" w:hAnsi="Traditional Arabic" w:cs="B Badr"/>
          <w:rtl/>
        </w:rPr>
        <w:t xml:space="preserve">ونَ بِأَيِّكُمُ الْمَفْتُونُ </w:t>
      </w:r>
    </w:p>
    <w:p w14:paraId="12BC893E" w14:textId="77777777" w:rsidR="00094886" w:rsidRDefault="00094886" w:rsidP="00094886">
      <w:pPr>
        <w:pStyle w:val="StyleComplex2Shiraz11pt"/>
        <w:tabs>
          <w:tab w:val="left" w:pos="1134"/>
        </w:tabs>
        <w:spacing w:line="240" w:lineRule="auto"/>
        <w:jc w:val="both"/>
        <w:rPr>
          <w:rFonts w:ascii="Traditional Arabic" w:hAnsi="Traditional Arabic" w:cs="B Badr"/>
          <w:rtl/>
        </w:rPr>
      </w:pPr>
      <w:r w:rsidRPr="00094886">
        <w:rPr>
          <w:rFonts w:ascii="Traditional Arabic" w:hAnsi="Traditional Arabic" w:cs="B Badr"/>
          <w:rtl/>
        </w:rPr>
        <w:t>شواهد التنزيل لقواعد التفضيل، ج‏2، ص: 357</w:t>
      </w:r>
    </w:p>
    <w:p w14:paraId="7D3CA1B0" w14:textId="5858A011" w:rsidR="008D7F0C" w:rsidRPr="00DC20C3" w:rsidRDefault="008D7F0C" w:rsidP="00094886">
      <w:pPr>
        <w:pStyle w:val="StyleComplex2Shiraz11pt"/>
        <w:tabs>
          <w:tab w:val="left" w:pos="1134"/>
        </w:tabs>
        <w:spacing w:line="240" w:lineRule="auto"/>
        <w:jc w:val="both"/>
        <w:rPr>
          <w:rFonts w:ascii="Traditional Arabic" w:hAnsi="Traditional Arabic" w:cs="B Badr"/>
          <w:rtl/>
        </w:rPr>
      </w:pPr>
      <w:r>
        <w:rPr>
          <w:rFonts w:ascii="Traditional Arabic" w:hAnsi="Traditional Arabic" w:cs="B Badr" w:hint="cs"/>
          <w:rtl/>
        </w:rPr>
        <w:t>نمایه</w:t>
      </w:r>
    </w:p>
    <w:p w14:paraId="65E9CFE3" w14:textId="77777777" w:rsidR="00C3165F" w:rsidRPr="00DC20C3" w:rsidRDefault="00C3165F" w:rsidP="00F05178">
      <w:pPr>
        <w:pStyle w:val="NormalWeb"/>
        <w:numPr>
          <w:ilvl w:val="0"/>
          <w:numId w:val="5"/>
        </w:numPr>
        <w:tabs>
          <w:tab w:val="left" w:pos="1134"/>
        </w:tabs>
        <w:bidi/>
        <w:jc w:val="both"/>
        <w:rPr>
          <w:rFonts w:cs="B Badr"/>
          <w:sz w:val="30"/>
          <w:szCs w:val="30"/>
          <w:rtl/>
        </w:rPr>
      </w:pPr>
      <w:r w:rsidRPr="00DC20C3">
        <w:rPr>
          <w:rFonts w:cs="B Badr" w:hint="cs"/>
          <w:sz w:val="22"/>
          <w:szCs w:val="22"/>
          <w:rtl/>
        </w:rPr>
        <w:t>عَنِ الْمُظَفَّرِ الْعَلَوِيِّ عَنْ جَعْفَرِ بْنِ مُحَمَّدِ بْنِ مَسْعُودٍ الْعَيَّاشِيِّ عَنْ أَبِيهِ عَنْ نَصْرِ بْنِ أَحْمَدَ الْبَغْدَادِيِّ عَنْ مُوسَى بْنِ مِهْرَانَ عَنْ مُخَوَّلٍ عَنْ عَبْدِ الرَّحْمَنِ بْنِ الْأَسْوَدِ عَنْ مُحَمَّدِ بْنِ عُبَيْدِ اللَّهِ بْنِ أَبِي رَافِعٍ عَنْ أَبِيهِ وَ عَمِّهِ عَنْ أَبِيهِمَا أَبِي رَافِعٍ قَالَ:</w:t>
      </w:r>
      <w:r w:rsidRPr="00DC20C3">
        <w:rPr>
          <w:rFonts w:ascii="Traditional Arabic" w:hAnsi="Traditional Arabic" w:cs="B Badr" w:hint="cs"/>
          <w:sz w:val="28"/>
          <w:szCs w:val="28"/>
          <w:rtl/>
          <w:lang w:bidi="ar-SA"/>
        </w:rPr>
        <w:t xml:space="preserve"> إِنَّ رَسُولَ اللَّهِ </w:t>
      </w:r>
      <w:r w:rsidR="00FB3590">
        <w:rPr>
          <w:rFonts w:ascii="Traditional Arabic" w:hAnsi="Traditional Arabic" w:cs="B Badr" w:hint="cs"/>
          <w:sz w:val="28"/>
          <w:szCs w:val="28"/>
          <w:lang w:bidi="ar-SA"/>
        </w:rPr>
        <w:sym w:font="Dorood" w:char="F05D"/>
      </w:r>
      <w:r w:rsidRPr="00DC20C3">
        <w:rPr>
          <w:rFonts w:ascii="Traditional Arabic" w:hAnsi="Traditional Arabic" w:cs="B Badr" w:hint="cs"/>
          <w:sz w:val="28"/>
          <w:szCs w:val="28"/>
          <w:rtl/>
          <w:lang w:bidi="ar-SA"/>
        </w:rPr>
        <w:t xml:space="preserve"> خَطَبَ النَّاسَ فَقَالَ أَيُّهَا النَّاسُ إِنَّ اللَّهَ عَزَّ وَ جَلَّ أَمَرَ مُوسَى وَ هَارُونَ أَنْ يَبْنِيَا لِقَوْمِهِمَا بِمِصْرَ بُيُوتاً وَ أَمَرَهُمَا أَنْ لَا يَبِيتَ فِي مَسْجِدِهِمَا جُنُبٌ وَ لَا يَقْرَبَ فِيهِ النِّسَاءَ إِلَّا هَارُونُ وَ ذُرِّيَّتُهُ وَ إِنَّ عَلِيّاً</w:t>
      </w:r>
      <w:r w:rsidRPr="00DC20C3">
        <w:rPr>
          <w:rFonts w:ascii="Traditional Arabic" w:hAnsi="Traditional Arabic" w:cs="B Badr" w:hint="cs"/>
          <w:sz w:val="28"/>
          <w:szCs w:val="28"/>
          <w:vertAlign w:val="superscript"/>
          <w:lang w:bidi="ar-SA"/>
        </w:rPr>
        <w:sym w:font="V_Symbols" w:char="F037"/>
      </w:r>
      <w:r w:rsidRPr="00DC20C3">
        <w:rPr>
          <w:rFonts w:ascii="Traditional Arabic" w:hAnsi="Traditional Arabic" w:cs="B Badr" w:hint="cs"/>
          <w:sz w:val="28"/>
          <w:szCs w:val="28"/>
          <w:rtl/>
          <w:lang w:bidi="ar-SA"/>
        </w:rPr>
        <w:t xml:space="preserve"> مِنِّي بِمَنْزِلَةِ هَارُونَ مِنْ مُوسَى فَلَا يَحِلُّ لِأَحَدٍ أَنْ يَقْرَبَ النِّسَاءَ فِي مَسْجِدِي وَ لَا يَبِيتَ فِيهِ جُنُبٌ إِلَّا عَلِيٌّ وَ ذُرِّيَّتُهُ فَمَنْ شَاءَ ذَلِكَ فَهَاهُنَا وَ ضَرَبَ بِيَدِهِ نَحْوَ الشَّام‏</w:t>
      </w:r>
    </w:p>
    <w:p w14:paraId="55D9126D" w14:textId="77777777" w:rsidR="00C3165F" w:rsidRPr="00DC20C3" w:rsidRDefault="00C3165F" w:rsidP="008D7F0C">
      <w:pPr>
        <w:pStyle w:val="Heading5"/>
        <w:rPr>
          <w:rtl/>
        </w:rPr>
      </w:pPr>
      <w:r w:rsidRPr="00DC20C3">
        <w:rPr>
          <w:rFonts w:hint="cs"/>
          <w:rtl/>
        </w:rPr>
        <w:t>بحار الأنوار (ط - بيروت)، ج‏81، ص: 5</w:t>
      </w:r>
    </w:p>
    <w:p w14:paraId="03A4CD12" w14:textId="77777777" w:rsidR="00C3165F" w:rsidRPr="00DC20C3" w:rsidRDefault="00C3165F" w:rsidP="008D7F0C">
      <w:pPr>
        <w:pStyle w:val="Heading6"/>
        <w:rPr>
          <w:rtl/>
        </w:rPr>
      </w:pPr>
      <w:r w:rsidRPr="00DC20C3">
        <w:rPr>
          <w:rtl/>
        </w:rPr>
        <w:t>آیات مسجد</w:t>
      </w:r>
      <w:r w:rsidRPr="00DC20C3">
        <w:rPr>
          <w:rFonts w:hint="cs"/>
          <w:rtl/>
        </w:rPr>
        <w:t>، طهارت مسجد، بیتوته در مسجد، مسجد در ادیان قبلی، احکام مسجد، انبیا و مسجد، ساخت مسجد، سد الابواب الا بابه</w:t>
      </w:r>
    </w:p>
    <w:p w14:paraId="645BED79" w14:textId="5B019A65" w:rsidR="00C3165F" w:rsidRPr="00DC20C3" w:rsidRDefault="00C3165F"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علي عن أبيه عن بكر بن صالح و العدة عن سهل عن الديلمي عن هارون بن الجهم عن محمد قال سمعت أبا جعفر ع يقول لما حضر الحسن بن علي ع الوفاة قال للحسين ع يا أخي إني أوصيك بوصية فاحفظها إذا أنا مت فهيئني ثم وجهني إلى رسول اللَّه ص لأحدث به عهدا ثم اصرفني إلى أمي ع ثم ردني فادفني بالبقيع و اعلم أنه سيصيبني من عائشة ما يعلم اللَّه و الناس من صنيعها و عداوتها لله و لرسوله‏</w:t>
      </w:r>
      <w:r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ص و عداوتها لنا أهل البيت فلما قبض الحسن ع و وضع على السرير ثم انطلقوا به إلى مصلى رسول اللَّه ص الذي كان يصلي فيه على الجنائز فصلى عليه الحسين و حمل و أدخل المسجد- فلما أوقف على قبر رسول اللَّه ص ذهب ذو العوينين إلى عائشة فقال لها إنهم قد أقبلوا بالحسن ليدفنوه مع النبي ص فخرجت مبادرة على بغل بسرج فكانت أول امرأة ركبت في الإسلام سرجا فقالت نحوا ابنكم عن بيتي فإنه لا يدفن في بيتي و يهتك على رسول اللَّه ص حجابه فقال لها الحسين قديما هتكت أنت و أبوك حجاب رسول اللَّه ص و أدخلت على بيته من لا يحب قربه و إن اللَّه تعالى سائلك عن ذلك يا عائشة</w:t>
      </w:r>
      <w:r w:rsidR="00FC58FE">
        <w:rPr>
          <w:rFonts w:ascii="Traditional Arabic" w:hAnsi="Traditional Arabic" w:cs="B Badr" w:hint="cs"/>
          <w:sz w:val="28"/>
          <w:szCs w:val="28"/>
          <w:rtl/>
          <w:lang w:bidi="fa-IR"/>
        </w:rPr>
        <w:t xml:space="preserve"> </w:t>
      </w:r>
      <w:r w:rsidR="00F8669E">
        <w:rPr>
          <w:rFonts w:ascii="Traditional Arabic" w:hAnsi="Traditional Arabic" w:cs="B Badr" w:hint="cs"/>
          <w:sz w:val="28"/>
          <w:szCs w:val="28"/>
          <w:rtl/>
          <w:lang w:bidi="fa-IR"/>
        </w:rPr>
        <w:t xml:space="preserve"> </w:t>
      </w:r>
    </w:p>
    <w:p w14:paraId="35B2352B" w14:textId="77777777" w:rsidR="00C3165F" w:rsidRDefault="00C3165F" w:rsidP="008D7F0C">
      <w:pPr>
        <w:pStyle w:val="Heading5"/>
        <w:rPr>
          <w:rtl/>
        </w:rPr>
      </w:pPr>
      <w:r w:rsidRPr="00DC20C3">
        <w:rPr>
          <w:rtl/>
        </w:rPr>
        <w:t>الوافي، ج‏2، ص: 3</w:t>
      </w:r>
      <w:r w:rsidRPr="00DC20C3">
        <w:rPr>
          <w:rFonts w:hint="cs"/>
          <w:rtl/>
        </w:rPr>
        <w:t>39</w:t>
      </w:r>
    </w:p>
    <w:p w14:paraId="7CA3B640" w14:textId="692DA03E" w:rsidR="0072144D" w:rsidRPr="00DC20C3" w:rsidRDefault="0072144D" w:rsidP="008D7F0C">
      <w:pPr>
        <w:pStyle w:val="Heading6"/>
        <w:rPr>
          <w:rtl/>
        </w:rPr>
      </w:pPr>
      <w:r>
        <w:rPr>
          <w:rFonts w:hint="cs"/>
          <w:rtl/>
        </w:rPr>
        <w:t xml:space="preserve">مسجد و قبر، </w:t>
      </w:r>
    </w:p>
    <w:p w14:paraId="10AE6FEA" w14:textId="53B167E4" w:rsidR="000A55C9" w:rsidRPr="009B2DBC" w:rsidRDefault="000A55C9" w:rsidP="008D7F0C">
      <w:pPr>
        <w:pStyle w:val="Heading4"/>
        <w:rPr>
          <w:rtl/>
        </w:rPr>
      </w:pPr>
      <w:r w:rsidRPr="009B2DBC">
        <w:rPr>
          <w:rtl/>
        </w:rPr>
        <w:t>احترام کودکان حتی در صف اول</w:t>
      </w:r>
    </w:p>
    <w:p w14:paraId="0F082DD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جَعْفَرٍ</w:t>
      </w:r>
      <w:r w:rsidRPr="00DC20C3">
        <w:rPr>
          <w:noProof/>
          <w:sz w:val="20"/>
          <w:szCs w:val="20"/>
        </w:rPr>
        <w:drawing>
          <wp:inline distT="0" distB="0" distL="0" distR="0" wp14:anchorId="2B17DEFB" wp14:editId="4DD2045F">
            <wp:extent cx="133350" cy="114300"/>
            <wp:effectExtent l="0" t="0" r="0" b="0"/>
            <wp:docPr id="428" name="Picture 42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 xml:space="preserve">قَالَ </w:t>
      </w:r>
      <w:r w:rsidRPr="00DC20C3">
        <w:rPr>
          <w:rFonts w:ascii="Traditional Arabic" w:hAnsi="Traditional Arabic" w:cs="B Badr"/>
          <w:sz w:val="28"/>
          <w:szCs w:val="28"/>
          <w:rtl/>
          <w:lang w:bidi="fa-IR"/>
        </w:rPr>
        <w:t xml:space="preserve">سَأَلْتُهُ عَنِ الصِّبْيَانِ إِذَا صَفُّوا فِي الصَّلَاةِ الْمَكْتُوبَةِ قَالَ لَا تُؤَخِّرُوهُمْ عَنِ الصَّلَاةِ وَ فَرِّقُوا بَيْنَهُمْ </w:t>
      </w:r>
    </w:p>
    <w:p w14:paraId="47D25B2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2     380    18- باب الصبيان متى يؤمرون بالصلاة </w:t>
      </w:r>
    </w:p>
    <w:p w14:paraId="6C00CCA6"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کودک در مسجد ،احترام کودک در مسجد </w:t>
      </w:r>
    </w:p>
    <w:p w14:paraId="75B7ED72" w14:textId="77777777" w:rsidR="000A55C9" w:rsidRPr="00DC20C3" w:rsidRDefault="000A55C9" w:rsidP="008D7F0C">
      <w:pPr>
        <w:pStyle w:val="Heading4"/>
        <w:rPr>
          <w:rtl/>
        </w:rPr>
      </w:pPr>
      <w:r w:rsidRPr="00DC20C3">
        <w:rPr>
          <w:rtl/>
        </w:rPr>
        <w:t xml:space="preserve">امامت کودکان </w:t>
      </w:r>
    </w:p>
    <w:p w14:paraId="2C1D130B"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0CFE8B67" wp14:editId="1C36AE8F">
            <wp:extent cx="133350" cy="114300"/>
            <wp:effectExtent l="0" t="0" r="0" b="0"/>
            <wp:docPr id="426" name="Picture 42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قَالَ</w:t>
      </w:r>
      <w:r w:rsidRPr="00DC20C3">
        <w:rPr>
          <w:rFonts w:ascii="Traditional Arabic" w:hAnsi="Traditional Arabic" w:cs="B Badr"/>
          <w:sz w:val="28"/>
          <w:szCs w:val="28"/>
          <w:rtl/>
          <w:lang w:bidi="fa-IR"/>
        </w:rPr>
        <w:t xml:space="preserve"> لَا بَأْسَ بِالْغُلَامِ الَّذِي لَمْ يَبْلُغِ الْحُلُمَ أَنْ يَؤُمَّ الْقَوْمَ وَ أَنْ يُؤَذِّنَ </w:t>
      </w:r>
    </w:p>
    <w:p w14:paraId="727064BC"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lastRenderedPageBreak/>
        <w:t xml:space="preserve">وسائل‏الشيعة     5     441    32- باب جواز أذان غير البالغ ..... </w:t>
      </w:r>
    </w:p>
    <w:p w14:paraId="5CD57509" w14:textId="77777777" w:rsidR="000A55C9" w:rsidRPr="00DC20C3" w:rsidRDefault="000A55C9" w:rsidP="001077DB">
      <w:pPr>
        <w:tabs>
          <w:tab w:val="left" w:pos="1134"/>
        </w:tabs>
        <w:jc w:val="both"/>
        <w:rPr>
          <w:rFonts w:ascii="Traditional Arabic" w:hAnsi="Traditional Arabic" w:cs="B Badr"/>
          <w:sz w:val="20"/>
          <w:szCs w:val="20"/>
          <w:rtl/>
        </w:rPr>
      </w:pPr>
      <w:r w:rsidRPr="00DC20C3">
        <w:rPr>
          <w:rFonts w:ascii="Traditional Arabic" w:hAnsi="Traditional Arabic" w:cs="B Badr" w:hint="cs"/>
          <w:sz w:val="20"/>
          <w:szCs w:val="20"/>
          <w:rtl/>
          <w:lang w:bidi="fa-IR"/>
        </w:rPr>
        <w:t>اذان و موذن، کودک و مسجد،</w:t>
      </w:r>
      <w:r w:rsidRPr="00DC20C3">
        <w:rPr>
          <w:rFonts w:ascii="Traditional Arabic" w:hAnsi="Traditional Arabic" w:cs="B Badr"/>
          <w:sz w:val="20"/>
          <w:szCs w:val="20"/>
          <w:rtl/>
          <w:lang w:bidi="fa-IR"/>
        </w:rPr>
        <w:t xml:space="preserve">  کودک ومسجد ، احترام به نوجوانان در مسجد</w:t>
      </w:r>
      <w:r w:rsidRPr="00DC20C3">
        <w:rPr>
          <w:rFonts w:ascii="Traditional Arabic" w:hAnsi="Traditional Arabic" w:cs="B Badr" w:hint="cs"/>
          <w:sz w:val="20"/>
          <w:szCs w:val="20"/>
          <w:rtl/>
          <w:lang w:bidi="fa-IR"/>
        </w:rPr>
        <w:t xml:space="preserve">، </w:t>
      </w:r>
      <w:r w:rsidRPr="00DC20C3">
        <w:rPr>
          <w:rFonts w:ascii="Traditional Arabic" w:hAnsi="Traditional Arabic" w:cs="B Badr" w:hint="cs"/>
          <w:sz w:val="20"/>
          <w:szCs w:val="20"/>
          <w:rtl/>
        </w:rPr>
        <w:t>ام</w:t>
      </w:r>
      <w:r w:rsidRPr="00DC20C3">
        <w:rPr>
          <w:rFonts w:ascii="Traditional Arabic" w:hAnsi="Traditional Arabic" w:cs="B Badr"/>
          <w:sz w:val="20"/>
          <w:szCs w:val="20"/>
          <w:rtl/>
        </w:rPr>
        <w:t>امت نوجوانان</w:t>
      </w:r>
      <w:r w:rsidR="001077DB">
        <w:rPr>
          <w:rFonts w:ascii="Traditional Arabic" w:hAnsi="Traditional Arabic" w:cs="B Badr" w:hint="cs"/>
          <w:sz w:val="20"/>
          <w:szCs w:val="20"/>
          <w:rtl/>
          <w:lang w:bidi="fa-IR"/>
        </w:rPr>
        <w:t>،</w:t>
      </w:r>
      <w:r w:rsidR="0054622F">
        <w:rPr>
          <w:rFonts w:ascii="Traditional Arabic" w:hAnsi="Traditional Arabic" w:cs="B Badr" w:hint="cs"/>
          <w:sz w:val="20"/>
          <w:szCs w:val="20"/>
          <w:rtl/>
        </w:rPr>
        <w:t xml:space="preserve"> روايت ناب</w:t>
      </w:r>
      <w:r w:rsidRPr="00DC20C3">
        <w:rPr>
          <w:rFonts w:ascii="Traditional Arabic" w:hAnsi="Traditional Arabic" w:cs="B Badr"/>
          <w:sz w:val="20"/>
          <w:szCs w:val="20"/>
          <w:rtl/>
        </w:rPr>
        <w:t xml:space="preserve"> </w:t>
      </w:r>
    </w:p>
    <w:p w14:paraId="03F7B41D" w14:textId="77777777" w:rsidR="000A55C9" w:rsidRPr="0043484B" w:rsidRDefault="000A55C9" w:rsidP="008D7F0C">
      <w:pPr>
        <w:pStyle w:val="Heading4"/>
        <w:rPr>
          <w:rtl/>
        </w:rPr>
      </w:pPr>
      <w:r w:rsidRPr="0043484B">
        <w:rPr>
          <w:rtl/>
        </w:rPr>
        <w:t xml:space="preserve">سن امامت کودکان </w:t>
      </w:r>
    </w:p>
    <w:p w14:paraId="50C567D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 أَبَا عَبْدِ اللَّهِ</w:t>
      </w:r>
      <w:r w:rsidRPr="00DC20C3">
        <w:rPr>
          <w:noProof/>
          <w:sz w:val="20"/>
          <w:szCs w:val="20"/>
        </w:rPr>
        <w:drawing>
          <wp:inline distT="0" distB="0" distL="0" distR="0" wp14:anchorId="78D36A01" wp14:editId="6196A232">
            <wp:extent cx="133350" cy="114300"/>
            <wp:effectExtent l="0" t="0" r="0" b="0"/>
            <wp:docPr id="425" name="Picture 42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أَنَّهُ قَالَ يَجُوزُ صَدَقَةُ الْغُلَامِ وَ عِتْقُهُ وَ يَؤُمُّ النَّاسَ إِذَا كَانَ لَهُ عَشْرُ سِنِينَ </w:t>
      </w:r>
    </w:p>
    <w:p w14:paraId="402DA2DC"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من‏لايحضره‏الفقيه     1     567    باب نوادر الصلوات .....: </w:t>
      </w:r>
    </w:p>
    <w:p w14:paraId="31CDA026"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20"/>
          <w:szCs w:val="20"/>
          <w:rtl/>
          <w:lang w:bidi="fa-IR"/>
        </w:rPr>
        <w:t>کودک و مسجد</w:t>
      </w:r>
      <w:r w:rsidR="0054622F">
        <w:rPr>
          <w:rFonts w:ascii="Traditional Arabic" w:hAnsi="Traditional Arabic" w:cs="B Badr" w:hint="cs"/>
          <w:sz w:val="16"/>
          <w:szCs w:val="16"/>
          <w:rtl/>
          <w:lang w:bidi="fa-IR"/>
        </w:rPr>
        <w:t>، نمونه</w:t>
      </w:r>
    </w:p>
    <w:p w14:paraId="38859D8F" w14:textId="77777777" w:rsidR="000A55C9" w:rsidRPr="0043484B" w:rsidRDefault="000A55C9" w:rsidP="008D7F0C">
      <w:pPr>
        <w:pStyle w:val="Heading4"/>
        <w:rPr>
          <w:rtl/>
        </w:rPr>
      </w:pPr>
      <w:r w:rsidRPr="0043484B">
        <w:rPr>
          <w:rtl/>
        </w:rPr>
        <w:t xml:space="preserve">شرط بلوغ در امامت </w:t>
      </w:r>
    </w:p>
    <w:p w14:paraId="78FA42EC"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أَنَّ عَلِيّاً</w:t>
      </w:r>
      <w:r w:rsidRPr="00DC20C3">
        <w:rPr>
          <w:noProof/>
          <w:sz w:val="26"/>
          <w:szCs w:val="26"/>
        </w:rPr>
        <w:drawing>
          <wp:inline distT="0" distB="0" distL="0" distR="0" wp14:anchorId="6AD93F7D" wp14:editId="2B658AC2">
            <wp:extent cx="133350" cy="114300"/>
            <wp:effectExtent l="0" t="0" r="0" b="0"/>
            <wp:docPr id="424" name="Picture 42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كَانَ يَقُولُ لَا بَأْسَ أَنْ يُؤَذِّنَ الْغُلَامُ قَبْلَ أَنْ يَحْتَلِمَ وَ لَا يَؤُمُّ حَتَّى يَحْتَلِمَ فَإِنْ أَمَّ جَازَتْ صَلَاتُهُ وَ فَسَدَتْ صَلَاةُ مَنْ خَلْفَه‏</w:t>
      </w:r>
    </w:p>
    <w:p w14:paraId="33E65EFB"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322    14- باب وجوب كون الإمام بالغا عاقلا</w:t>
      </w:r>
    </w:p>
    <w:p w14:paraId="27D697C8"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جدائی امام ومأموم ، احکام نماز جماعت</w:t>
      </w:r>
      <w:r w:rsidRPr="00DC20C3">
        <w:rPr>
          <w:rFonts w:ascii="Traditional Arabic" w:hAnsi="Traditional Arabic" w:cs="B Badr" w:hint="cs"/>
          <w:rtl/>
          <w:lang w:bidi="fa-IR"/>
        </w:rPr>
        <w:t>، اذان و موذن، نماز آزمایشی در مسجد، احترام کودکان در مسجد</w:t>
      </w:r>
    </w:p>
    <w:p w14:paraId="6E8989E7" w14:textId="77777777" w:rsidR="000A55C9" w:rsidRPr="009B2DBC" w:rsidRDefault="000A55C9" w:rsidP="008D7F0C">
      <w:pPr>
        <w:pStyle w:val="Heading4"/>
        <w:rPr>
          <w:rtl/>
        </w:rPr>
      </w:pPr>
      <w:r w:rsidRPr="009B2DBC">
        <w:rPr>
          <w:rtl/>
        </w:rPr>
        <w:t xml:space="preserve">بلوغ عبادی کودکان </w:t>
      </w:r>
    </w:p>
    <w:p w14:paraId="2D7C503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إِنَّ عَلِيّاً</w:t>
      </w:r>
      <w:r w:rsidRPr="00DC20C3">
        <w:rPr>
          <w:noProof/>
          <w:sz w:val="20"/>
          <w:szCs w:val="20"/>
        </w:rPr>
        <w:drawing>
          <wp:inline distT="0" distB="0" distL="0" distR="0" wp14:anchorId="71890120" wp14:editId="2FFD21DC">
            <wp:extent cx="133350" cy="114300"/>
            <wp:effectExtent l="0" t="0" r="0" b="0"/>
            <wp:docPr id="423" name="Picture 42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قَالَ الصَّبِيُّ عَنْ يَمِينِ الرَّجُلِ فِي الصَّلَاةِ إِذَا ضَبَطَ الصَّفَّ جَمَاعَةٌ وَ الْمَرِيضُ الْقَاعِدُ عَنْ يَمِينِ الصَّبِيِّ جَمَاعَة</w:t>
      </w:r>
    </w:p>
    <w:p w14:paraId="151F0E9A"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3     56    3- باب أحكام الجماعة و أقل الجماعة </w:t>
      </w:r>
    </w:p>
    <w:p w14:paraId="637FE6A3"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کودک و مسجد ، آداب جماعت ، حضور مریض در مسجد ، جایگاه مریض در مسجد</w:t>
      </w:r>
      <w:r w:rsidRPr="00DC20C3">
        <w:rPr>
          <w:rFonts w:ascii="Traditional Arabic" w:hAnsi="Traditional Arabic" w:cs="B Badr" w:hint="cs"/>
          <w:rtl/>
          <w:lang w:bidi="fa-IR"/>
        </w:rPr>
        <w:t>، آداب صف</w:t>
      </w:r>
      <w:r w:rsidR="00E447DD" w:rsidRPr="00DC20C3">
        <w:rPr>
          <w:rFonts w:ascii="Traditional Arabic" w:hAnsi="Traditional Arabic" w:cs="B Badr" w:hint="cs"/>
          <w:rtl/>
          <w:lang w:bidi="fa-IR"/>
        </w:rPr>
        <w:t>وف</w:t>
      </w:r>
    </w:p>
    <w:p w14:paraId="3CBFDA00" w14:textId="77777777" w:rsidR="00F233DF" w:rsidRPr="00DC20C3" w:rsidRDefault="00F233DF"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قُرْبُ الْإِسْنَادِ، عَنِ الْحَسَنِ بْنِ طَرِيفٍ عَنِ الْحُسَيْنِ بْنِ عُلْوَانَ عَنْ جَعْفَرِ بْنِ مُحَمَّدٍ عَنْ أَبِيهِ </w:t>
      </w:r>
      <w:r w:rsidRPr="00DC20C3">
        <w:rPr>
          <w:lang w:bidi="fa-IR"/>
        </w:rPr>
        <w:sym w:font="Dorood" w:char="F040"/>
      </w:r>
      <w:r w:rsidRPr="00DC20C3">
        <w:rPr>
          <w:rFonts w:ascii="Traditional Arabic" w:hAnsi="Traditional Arabic" w:cs="B Badr"/>
          <w:rtl/>
          <w:lang w:bidi="fa-IR"/>
        </w:rPr>
        <w:t xml:space="preserve"> </w:t>
      </w:r>
      <w:r w:rsidRPr="008D7F0C">
        <w:rPr>
          <w:rFonts w:ascii="Traditional Arabic" w:hAnsi="Traditional Arabic" w:cs="B Badr"/>
          <w:sz w:val="28"/>
          <w:szCs w:val="28"/>
          <w:rtl/>
          <w:lang w:bidi="fa-IR"/>
        </w:rPr>
        <w:t xml:space="preserve">أَنَّ عَلِيّاً </w:t>
      </w:r>
      <w:r w:rsidRPr="008D7F0C">
        <w:rPr>
          <w:sz w:val="28"/>
          <w:szCs w:val="28"/>
          <w:lang w:bidi="fa-IR"/>
        </w:rPr>
        <w:sym w:font="Dorood" w:char="F040"/>
      </w:r>
      <w:r w:rsidRPr="008D7F0C">
        <w:rPr>
          <w:rFonts w:ascii="Traditional Arabic" w:hAnsi="Traditional Arabic" w:cs="B Badr"/>
          <w:sz w:val="28"/>
          <w:szCs w:val="28"/>
          <w:rtl/>
          <w:lang w:bidi="fa-IR"/>
        </w:rPr>
        <w:t xml:space="preserve"> كَانَ يَقُولُ‏ الْمَرْأَةُ خَلْفَ الرَّجُلِ صَفٌّ وَ لَا يَكُونُ الرَّجُلُ خَلْفَ الرَّجُلِ صَفّاً إِنَّمَا يَكُونُ الرَّجُلُ إِلَى‏ جَنْبِ‏ الرَّجُلِ‏ عَنْ يَمِينِهِ‏.</w:t>
      </w:r>
    </w:p>
    <w:p w14:paraId="271B0339" w14:textId="77777777" w:rsidR="00F233DF" w:rsidRPr="00DC20C3" w:rsidRDefault="00F233DF"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وَ مِنْهُ عَنِ السِّنْدِيِّ بْنِ مُحَمَّدٍ عَنْ أَبِي الْبَخْتَرِيِّ عَنْ جَعْفَرِ بْنِ مُحَمَّدٍ عَنْ أَبِيهِ عَنْ عَلِيٍّ </w:t>
      </w:r>
      <w:r w:rsidRPr="00DC20C3">
        <w:rPr>
          <w:rFonts w:ascii="Traditional Arabic" w:hAnsi="Traditional Arabic" w:cs="B Badr"/>
          <w:lang w:bidi="fa-IR"/>
        </w:rPr>
        <w:sym w:font="Dorood" w:char="F040"/>
      </w:r>
      <w:r w:rsidRPr="00DC20C3">
        <w:rPr>
          <w:rFonts w:ascii="Traditional Arabic" w:hAnsi="Traditional Arabic" w:cs="B Badr"/>
          <w:rtl/>
          <w:lang w:bidi="fa-IR"/>
        </w:rPr>
        <w:t xml:space="preserve"> قَالَ قَالَ: رَجُلَانِ صَفٌّ فَإِذَا كَانُوا ثَلَاثَةً تَقَدَّمَ الْإِمَامُ‏.</w:t>
      </w:r>
    </w:p>
    <w:p w14:paraId="525777A6" w14:textId="77777777" w:rsidR="00F233DF" w:rsidRPr="00DC20C3" w:rsidRDefault="00F233DF"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وَ بِهَذَا الْإِسْنَادِ عَنْ عَلِيٍّ </w:t>
      </w:r>
      <w:r w:rsidRPr="00DC20C3">
        <w:rPr>
          <w:rFonts w:ascii="Traditional Arabic" w:hAnsi="Traditional Arabic" w:cs="B Badr"/>
          <w:lang w:bidi="fa-IR"/>
        </w:rPr>
        <w:sym w:font="Dorood" w:char="F040"/>
      </w:r>
      <w:r w:rsidRPr="00DC20C3">
        <w:rPr>
          <w:rFonts w:ascii="Traditional Arabic" w:hAnsi="Traditional Arabic" w:cs="B Badr"/>
          <w:rtl/>
          <w:lang w:bidi="fa-IR"/>
        </w:rPr>
        <w:t xml:space="preserve"> قَالَ: الصَّبِيُّ عَنْ يَمِينِ الرَّجُلِ فِي الصَّلَاةِ إِذَا ضَبَطَ الصَّفَّ جَمَاعَةٌ وَ الْمَرِيضُ الْقَاعِدُ عَنْ يَمِينِ الْمُصَلِّي هُمَا جَمَاعَةٌ وَ لَا بَأْسَ بِأَنْ يَؤُمَّ الْمَمْلُوكُ إِذَا كَانَ قَارِئاً وَ كُرِهَ أَنْ يَؤُمَّ الْأَعْرَابِيُّ لِجَفَائِهِ عَنِ الْوُضُوءِ وَ الصَّلَاة</w:t>
      </w:r>
    </w:p>
    <w:p w14:paraId="00960243" w14:textId="77777777" w:rsidR="00F233DF" w:rsidRPr="00DC20C3" w:rsidRDefault="00F233DF" w:rsidP="008D7F0C">
      <w:pPr>
        <w:pStyle w:val="Heading5"/>
        <w:rPr>
          <w:rtl/>
        </w:rPr>
      </w:pPr>
      <w:r w:rsidRPr="00DC20C3">
        <w:rPr>
          <w:rtl/>
        </w:rPr>
        <w:t>بحار الأنوار (ط - بيروت) ؛ ج‏85 ؛ ص43</w:t>
      </w:r>
    </w:p>
    <w:p w14:paraId="15E1677C" w14:textId="77777777" w:rsidR="00F233DF" w:rsidRPr="00DC20C3" w:rsidRDefault="00F233DF"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حضور زن در مسجد، آداب صفوف زنان، تنها</w:t>
      </w:r>
      <w:r w:rsidRPr="00DC20C3">
        <w:rPr>
          <w:rFonts w:ascii="Traditional Arabic" w:hAnsi="Traditional Arabic" w:cs="B Badr" w:hint="cs"/>
          <w:rtl/>
          <w:lang w:bidi="fa-IR"/>
        </w:rPr>
        <w:t>یی</w:t>
      </w:r>
      <w:r w:rsidRPr="00DC20C3">
        <w:rPr>
          <w:rFonts w:ascii="Traditional Arabic" w:hAnsi="Traditional Arabic" w:cs="B Badr"/>
          <w:rtl/>
          <w:lang w:bidi="fa-IR"/>
        </w:rPr>
        <w:t xml:space="preserve"> صف بستن، آداب جماعت دونفر</w:t>
      </w:r>
      <w:r w:rsidRPr="00DC20C3">
        <w:rPr>
          <w:rFonts w:ascii="Traditional Arabic" w:hAnsi="Traditional Arabic" w:cs="B Badr" w:hint="cs"/>
          <w:rtl/>
          <w:lang w:bidi="fa-IR"/>
        </w:rPr>
        <w:t>ی</w:t>
      </w:r>
      <w:r w:rsidRPr="00DC20C3">
        <w:rPr>
          <w:rFonts w:ascii="Traditional Arabic" w:hAnsi="Traditional Arabic" w:cs="B Badr" w:hint="eastAsia"/>
          <w:rtl/>
          <w:lang w:bidi="fa-IR"/>
        </w:rPr>
        <w:t>،</w:t>
      </w:r>
      <w:r w:rsidR="00D920C1" w:rsidRPr="00DC20C3">
        <w:rPr>
          <w:rFonts w:ascii="Traditional Arabic" w:hAnsi="Traditional Arabic" w:cs="B Badr" w:hint="cs"/>
          <w:rtl/>
          <w:lang w:bidi="fa-IR"/>
        </w:rPr>
        <w:t xml:space="preserve"> حضور بچه برای اتصال بچه تا زمانی که صف را رعایت کند میتواند در صف بایستد (ضبط الصف)، </w:t>
      </w:r>
      <w:r w:rsidRPr="00DC20C3">
        <w:rPr>
          <w:rFonts w:ascii="Traditional Arabic" w:hAnsi="Traditional Arabic" w:cs="B Badr"/>
          <w:rtl/>
          <w:lang w:bidi="fa-IR"/>
        </w:rPr>
        <w:t>آداب حضور کودک در مسجد، آداب مم</w:t>
      </w:r>
      <w:r w:rsidRPr="00DC20C3">
        <w:rPr>
          <w:rFonts w:ascii="Traditional Arabic" w:hAnsi="Traditional Arabic" w:cs="B Badr" w:hint="cs"/>
          <w:rtl/>
          <w:lang w:bidi="fa-IR"/>
        </w:rPr>
        <w:t>ی</w:t>
      </w:r>
      <w:r w:rsidRPr="00DC20C3">
        <w:rPr>
          <w:rFonts w:ascii="Traditional Arabic" w:hAnsi="Traditional Arabic" w:cs="B Badr" w:hint="eastAsia"/>
          <w:rtl/>
          <w:lang w:bidi="fa-IR"/>
        </w:rPr>
        <w:t>ز</w:t>
      </w:r>
      <w:r w:rsidRPr="00DC20C3">
        <w:rPr>
          <w:rFonts w:ascii="Traditional Arabic" w:hAnsi="Traditional Arabic" w:cs="B Badr"/>
          <w:rtl/>
          <w:lang w:bidi="fa-IR"/>
        </w:rPr>
        <w:t xml:space="preserve"> و غ</w:t>
      </w:r>
      <w:r w:rsidRPr="00DC20C3">
        <w:rPr>
          <w:rFonts w:ascii="Traditional Arabic" w:hAnsi="Traditional Arabic" w:cs="B Badr" w:hint="cs"/>
          <w:rtl/>
          <w:lang w:bidi="fa-IR"/>
        </w:rPr>
        <w:t>ی</w:t>
      </w:r>
      <w:r w:rsidRPr="00DC20C3">
        <w:rPr>
          <w:rFonts w:ascii="Traditional Arabic" w:hAnsi="Traditional Arabic" w:cs="B Badr" w:hint="eastAsia"/>
          <w:rtl/>
          <w:lang w:bidi="fa-IR"/>
        </w:rPr>
        <w:t>ر</w:t>
      </w:r>
      <w:r w:rsidRPr="00DC20C3">
        <w:rPr>
          <w:rFonts w:ascii="Traditional Arabic" w:hAnsi="Traditional Arabic" w:cs="B Badr"/>
          <w:rtl/>
          <w:lang w:bidi="fa-IR"/>
        </w:rPr>
        <w:t xml:space="preserve"> مم</w:t>
      </w:r>
      <w:r w:rsidRPr="00DC20C3">
        <w:rPr>
          <w:rFonts w:ascii="Traditional Arabic" w:hAnsi="Traditional Arabic" w:cs="B Badr" w:hint="cs"/>
          <w:rtl/>
          <w:lang w:bidi="fa-IR"/>
        </w:rPr>
        <w:t>ی</w:t>
      </w:r>
      <w:r w:rsidRPr="00DC20C3">
        <w:rPr>
          <w:rFonts w:ascii="Traditional Arabic" w:hAnsi="Traditional Arabic" w:cs="B Badr" w:hint="eastAsia"/>
          <w:rtl/>
          <w:lang w:bidi="fa-IR"/>
        </w:rPr>
        <w:t>ز</w:t>
      </w:r>
      <w:r w:rsidRPr="00DC20C3">
        <w:rPr>
          <w:rFonts w:ascii="Traditional Arabic" w:hAnsi="Traditional Arabic" w:cs="B Badr"/>
          <w:rtl/>
          <w:lang w:bidi="fa-IR"/>
        </w:rPr>
        <w:t xml:space="preserve"> در مسجد، حضور مر</w:t>
      </w:r>
      <w:r w:rsidRPr="00DC20C3">
        <w:rPr>
          <w:rFonts w:ascii="Traditional Arabic" w:hAnsi="Traditional Arabic" w:cs="B Badr" w:hint="cs"/>
          <w:rtl/>
          <w:lang w:bidi="fa-IR"/>
        </w:rPr>
        <w:t>ی</w:t>
      </w:r>
      <w:r w:rsidRPr="00DC20C3">
        <w:rPr>
          <w:rFonts w:ascii="Traditional Arabic" w:hAnsi="Traditional Arabic" w:cs="B Badr" w:hint="eastAsia"/>
          <w:rtl/>
          <w:lang w:bidi="fa-IR"/>
        </w:rPr>
        <w:t>ض</w:t>
      </w:r>
      <w:r w:rsidRPr="00DC20C3">
        <w:rPr>
          <w:rFonts w:ascii="Traditional Arabic" w:hAnsi="Traditional Arabic" w:cs="B Badr"/>
          <w:rtl/>
          <w:lang w:bidi="fa-IR"/>
        </w:rPr>
        <w:t xml:space="preserve"> در مسجد، آداب نماز جماعت نشسته، امامت مملوک،</w:t>
      </w:r>
      <w:r w:rsidR="00D920C1" w:rsidRPr="00DC20C3">
        <w:rPr>
          <w:rFonts w:ascii="Traditional Arabic" w:hAnsi="Traditional Arabic" w:cs="B Badr" w:hint="cs"/>
          <w:rtl/>
          <w:lang w:bidi="fa-IR"/>
        </w:rPr>
        <w:t xml:space="preserve"> اقراء بودن از امتیازات پیشنماز است،</w:t>
      </w:r>
      <w:r w:rsidRPr="00DC20C3">
        <w:rPr>
          <w:rFonts w:ascii="Traditional Arabic" w:hAnsi="Traditional Arabic" w:cs="B Badr"/>
          <w:rtl/>
          <w:lang w:bidi="fa-IR"/>
        </w:rPr>
        <w:t xml:space="preserve"> آداب امامت</w:t>
      </w:r>
      <w:r w:rsidR="0030155C" w:rsidRPr="00DC20C3">
        <w:rPr>
          <w:rFonts w:ascii="Traditional Arabic" w:hAnsi="Traditional Arabic" w:cs="B Badr" w:hint="cs"/>
          <w:rtl/>
          <w:lang w:bidi="fa-IR"/>
        </w:rPr>
        <w:t xml:space="preserve"> </w:t>
      </w:r>
      <w:r w:rsidRPr="00DC20C3">
        <w:rPr>
          <w:rFonts w:ascii="Traditional Arabic" w:hAnsi="Traditional Arabic" w:cs="B Badr"/>
          <w:rtl/>
          <w:lang w:bidi="fa-IR"/>
        </w:rPr>
        <w:t>(ضابط بودن در وضو و قرائت)، کره به معنا</w:t>
      </w:r>
      <w:r w:rsidRPr="00DC20C3">
        <w:rPr>
          <w:rFonts w:ascii="Traditional Arabic" w:hAnsi="Traditional Arabic" w:cs="B Badr" w:hint="cs"/>
          <w:rtl/>
          <w:lang w:bidi="fa-IR"/>
        </w:rPr>
        <w:t>ی</w:t>
      </w:r>
      <w:r w:rsidRPr="00DC20C3">
        <w:rPr>
          <w:rFonts w:ascii="Traditional Arabic" w:hAnsi="Traditional Arabic" w:cs="B Badr"/>
          <w:rtl/>
          <w:lang w:bidi="fa-IR"/>
        </w:rPr>
        <w:t xml:space="preserve"> حرام ن</w:t>
      </w:r>
      <w:r w:rsidRPr="00DC20C3">
        <w:rPr>
          <w:rFonts w:ascii="Traditional Arabic" w:hAnsi="Traditional Arabic" w:cs="B Badr" w:hint="cs"/>
          <w:rtl/>
          <w:lang w:bidi="fa-IR"/>
        </w:rPr>
        <w:t>ی</w:t>
      </w:r>
      <w:r w:rsidRPr="00DC20C3">
        <w:rPr>
          <w:rFonts w:ascii="Traditional Arabic" w:hAnsi="Traditional Arabic" w:cs="B Badr" w:hint="eastAsia"/>
          <w:rtl/>
          <w:lang w:bidi="fa-IR"/>
        </w:rPr>
        <w:t>ست،</w:t>
      </w:r>
      <w:r w:rsidRPr="00DC20C3">
        <w:rPr>
          <w:rFonts w:ascii="Traditional Arabic" w:hAnsi="Traditional Arabic" w:cs="B Badr"/>
          <w:rtl/>
          <w:lang w:bidi="fa-IR"/>
        </w:rPr>
        <w:t xml:space="preserve"> </w:t>
      </w:r>
      <w:r w:rsidR="00D920C1" w:rsidRPr="00DC20C3">
        <w:rPr>
          <w:rFonts w:ascii="Traditional Arabic" w:hAnsi="Traditional Arabic" w:cs="B Badr" w:hint="cs"/>
          <w:rtl/>
          <w:lang w:bidi="fa-IR"/>
        </w:rPr>
        <w:t xml:space="preserve">امامت کم شخصیت ها بر شخصیت ها، </w:t>
      </w:r>
      <w:r w:rsidRPr="00DC20C3">
        <w:rPr>
          <w:rFonts w:ascii="Traditional Arabic" w:hAnsi="Traditional Arabic" w:cs="B Badr"/>
          <w:rtl/>
          <w:lang w:bidi="fa-IR"/>
        </w:rPr>
        <w:t>امامت اعراب</w:t>
      </w:r>
      <w:r w:rsidRPr="00DC20C3">
        <w:rPr>
          <w:rFonts w:ascii="Traditional Arabic" w:hAnsi="Traditional Arabic" w:cs="B Badr" w:hint="cs"/>
          <w:rtl/>
          <w:lang w:bidi="fa-IR"/>
        </w:rPr>
        <w:t>ی</w:t>
      </w:r>
      <w:r w:rsidR="006B2F49" w:rsidRPr="00DC20C3">
        <w:rPr>
          <w:rFonts w:ascii="Traditional Arabic" w:hAnsi="Traditional Arabic" w:cs="B Badr" w:hint="cs"/>
          <w:rtl/>
          <w:lang w:bidi="fa-IR"/>
        </w:rPr>
        <w:t xml:space="preserve">، اقتدای اعلا به ادنی، جواز امامت ادنی با وجود اعلا، </w:t>
      </w:r>
      <w:r w:rsidR="0030155C" w:rsidRPr="00DC20C3">
        <w:rPr>
          <w:rFonts w:ascii="Traditional Arabic" w:hAnsi="Traditional Arabic" w:cs="B Badr" w:hint="cs"/>
          <w:rtl/>
          <w:lang w:bidi="fa-IR"/>
        </w:rPr>
        <w:t xml:space="preserve">در روایات آمده : ستة لا یومون الناس ... اعرابی، </w:t>
      </w:r>
    </w:p>
    <w:p w14:paraId="034BBACC" w14:textId="77777777" w:rsidR="000A55C9" w:rsidRPr="0054622F" w:rsidRDefault="000A55C9" w:rsidP="00CF34FB">
      <w:pPr>
        <w:pStyle w:val="Heading4"/>
        <w:rPr>
          <w:rtl/>
        </w:rPr>
      </w:pPr>
      <w:r w:rsidRPr="0054622F">
        <w:rPr>
          <w:rtl/>
        </w:rPr>
        <w:t xml:space="preserve">تخفیف عبادت کودکان </w:t>
      </w:r>
    </w:p>
    <w:p w14:paraId="0B49CC50"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الْفُضَيْلِ بْنِ يَسَارٍ قَال</w:t>
      </w:r>
      <w:r w:rsidR="00F233DF" w:rsidRPr="00DC20C3">
        <w:rPr>
          <w:rFonts w:ascii="Traditional Arabic" w:hAnsi="Traditional Arabic" w:cs="B Badr"/>
          <w:sz w:val="20"/>
          <w:szCs w:val="20"/>
          <w:rtl/>
          <w:lang w:bidi="fa-IR"/>
        </w:rPr>
        <w:t>َ كَانَ عَلِيُّ بْنُ الْحُسَيْن</w:t>
      </w:r>
      <w:r w:rsidR="00F233DF" w:rsidRPr="00DC20C3">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 xml:space="preserve">يَأْمُرُ الصِّبْيَانَ يَجْمَعُونَ بَيْنَ الْمَغْرِبِ وَ الْعِشَاءِ وَ يَقُولُ هُوَ خَيْرٌ مِنْ أَنْ يَنَامُوا عَنْهَا </w:t>
      </w:r>
      <w:r w:rsidRPr="00DC20C3">
        <w:rPr>
          <w:rStyle w:val="FootnoteReference"/>
          <w:rFonts w:ascii="Traditional Arabic" w:hAnsi="Traditional Arabic" w:cs="B Badr"/>
          <w:sz w:val="28"/>
          <w:szCs w:val="28"/>
          <w:rtl/>
          <w:lang w:bidi="fa-IR"/>
        </w:rPr>
        <w:footnoteReference w:id="251"/>
      </w:r>
    </w:p>
    <w:p w14:paraId="292FCAA2"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3     409    باب صلاة الصبيان و متى يؤخذون بها .</w:t>
      </w:r>
    </w:p>
    <w:p w14:paraId="297D661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دعوت از کودکان توسط معصوم  ،جمع کودک وکودکان نه متفرق کردن  ، جمع بین الصلوتین </w:t>
      </w:r>
    </w:p>
    <w:p w14:paraId="4AC29756" w14:textId="77777777" w:rsidR="000A55C9" w:rsidRPr="0043484B" w:rsidRDefault="000A55C9" w:rsidP="00CF34FB">
      <w:pPr>
        <w:pStyle w:val="Heading4"/>
        <w:rPr>
          <w:rtl/>
        </w:rPr>
      </w:pPr>
      <w:r w:rsidRPr="0043484B">
        <w:rPr>
          <w:rtl/>
        </w:rPr>
        <w:lastRenderedPageBreak/>
        <w:t xml:space="preserve">مسجد محل استجابت دعا </w:t>
      </w:r>
    </w:p>
    <w:p w14:paraId="2634984F" w14:textId="6CD5CCEC"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شُعَيْبٍ الْخُرَاسَانِيِّ قَالَ قُلْتُ لِأَبِي الْحَسَنِ الرِّضَا</w:t>
      </w:r>
      <w:r w:rsidRPr="00DC20C3">
        <w:rPr>
          <w:rFonts w:hint="cs"/>
          <w:noProof/>
          <w:sz w:val="26"/>
          <w:szCs w:val="26"/>
          <w:vertAlign w:val="superscript"/>
          <w:lang w:bidi="fa-IR"/>
        </w:rPr>
        <w:sym w:font="V_Symbols" w:char="F037"/>
      </w:r>
      <w:r w:rsidRPr="00DC20C3">
        <w:rPr>
          <w:rFonts w:ascii="Traditional Arabic" w:hAnsi="Traditional Arabic" w:cs="B Badr"/>
          <w:sz w:val="28"/>
          <w:szCs w:val="28"/>
          <w:rtl/>
          <w:lang w:bidi="fa-IR"/>
        </w:rPr>
        <w:t>أَيُّمَا أَفْضَلُ زِيَارَةُ قَبْرِ أَمِيرِ الْمُؤْمِنِينَ</w:t>
      </w:r>
      <w:r w:rsidRPr="00DC20C3">
        <w:rPr>
          <w:rFonts w:hint="cs"/>
          <w:noProof/>
          <w:sz w:val="26"/>
          <w:szCs w:val="26"/>
          <w:vertAlign w:val="superscript"/>
          <w:lang w:bidi="fa-IR"/>
        </w:rPr>
        <w:sym w:font="V_Symbols" w:char="F037"/>
      </w:r>
      <w:r w:rsidRPr="00DC20C3">
        <w:rPr>
          <w:rFonts w:ascii="Traditional Arabic" w:hAnsi="Traditional Arabic" w:cs="B Badr"/>
          <w:sz w:val="28"/>
          <w:szCs w:val="28"/>
          <w:rtl/>
          <w:lang w:bidi="fa-IR"/>
        </w:rPr>
        <w:t>أَوْ زِيَارَةُ قَبْرِ الْحُسَيْنِ</w:t>
      </w:r>
      <w:r w:rsidRPr="00DC20C3">
        <w:rPr>
          <w:rFonts w:hint="cs"/>
          <w:noProof/>
          <w:sz w:val="26"/>
          <w:szCs w:val="26"/>
          <w:vertAlign w:val="superscript"/>
          <w:lang w:bidi="fa-IR"/>
        </w:rPr>
        <w:sym w:font="V_Symbols" w:char="F037"/>
      </w:r>
      <w:r w:rsidRPr="00DC20C3">
        <w:rPr>
          <w:rFonts w:ascii="Traditional Arabic" w:hAnsi="Traditional Arabic" w:cs="B Badr"/>
          <w:sz w:val="28"/>
          <w:szCs w:val="28"/>
          <w:rtl/>
          <w:lang w:bidi="fa-IR"/>
        </w:rPr>
        <w:t>قَالَ إِنَّ الْحُسَيْنَ قُتِلَ مَكْرُوباً فَحَقٌّ عَلَى اللَّهِ جَلَّ ذِكْرُهُ أَنْ لَا يَأْتِيَهُ مَكْرُوبٌ إِلَّا فَرَّجَ اللَّهُ كَرْبَهُ وَ فَضْلُ زِيَارَةِ قَبْرِ أَمِيرِ الْمُؤْمِنِينَ</w:t>
      </w:r>
      <w:r w:rsidRPr="00DC20C3">
        <w:rPr>
          <w:vertAlign w:val="superscript"/>
          <w:lang w:bidi="fa-IR"/>
        </w:rPr>
        <w:sym w:font="V_Symbols" w:char="F037"/>
      </w:r>
      <w:r w:rsidRPr="00DC20C3">
        <w:rPr>
          <w:rFonts w:ascii="Traditional Arabic" w:hAnsi="Traditional Arabic" w:cs="B Badr"/>
          <w:sz w:val="28"/>
          <w:szCs w:val="28"/>
          <w:rtl/>
          <w:lang w:bidi="fa-IR"/>
        </w:rPr>
        <w:t xml:space="preserve"> عَلَى زِيَارَةِ قَبْرِ الْحُسَيْنِ</w:t>
      </w:r>
      <w:r w:rsidRPr="00DC20C3">
        <w:rPr>
          <w:vertAlign w:val="superscript"/>
          <w:lang w:bidi="fa-IR"/>
        </w:rPr>
        <w:sym w:font="V_Symbols" w:char="F037"/>
      </w:r>
      <w:r w:rsidRPr="00DC20C3">
        <w:rPr>
          <w:rFonts w:ascii="Traditional Arabic" w:hAnsi="Traditional Arabic" w:cs="B Badr"/>
          <w:sz w:val="28"/>
          <w:szCs w:val="28"/>
          <w:rtl/>
          <w:lang w:bidi="fa-IR"/>
        </w:rPr>
        <w:t xml:space="preserve"> كَفَضْلِ أَمِيرِ الْمُؤْمِنِينَ</w:t>
      </w:r>
      <w:r w:rsidRPr="00DC20C3">
        <w:rPr>
          <w:vertAlign w:val="superscript"/>
          <w:lang w:bidi="fa-IR"/>
        </w:rPr>
        <w:sym w:font="V_Symbols" w:char="F037"/>
      </w:r>
      <w:r w:rsidRPr="00DC20C3">
        <w:rPr>
          <w:rFonts w:ascii="Traditional Arabic" w:hAnsi="Traditional Arabic" w:cs="B Badr"/>
          <w:sz w:val="28"/>
          <w:szCs w:val="28"/>
          <w:rtl/>
          <w:lang w:bidi="fa-IR"/>
        </w:rPr>
        <w:t xml:space="preserve"> عَلَى الْحُسَيْنِ</w:t>
      </w:r>
      <w:r w:rsidRPr="00DC20C3">
        <w:rPr>
          <w:vertAlign w:val="superscript"/>
          <w:lang w:bidi="fa-IR"/>
        </w:rPr>
        <w:sym w:font="V_Symbols" w:char="F037"/>
      </w:r>
      <w:r w:rsidRPr="00DC20C3">
        <w:rPr>
          <w:rFonts w:ascii="Traditional Arabic" w:hAnsi="Traditional Arabic" w:cs="B Badr"/>
          <w:sz w:val="28"/>
          <w:szCs w:val="28"/>
          <w:rtl/>
          <w:lang w:bidi="fa-IR"/>
        </w:rPr>
        <w:t xml:space="preserve"> قَالَ ثُمَّ قَالَ لِي أَيْنَ تَسْكُنُ قُلْتُ الْكُوفَةَ قَالَ إِنَّ مَسْجِدَ الْكُوفَةِ بَيْتُ نُوحٍ لَوْ دَخَلَهُ رَجُلٌ مِائَةَ مَرَّةٍ لَكَتَبَ اللَّهُ لَهُ مِائَةَ مَغْفِرَةٍ لِأَنَّ فِيهِ دَعْوَةَ نُوحٍ</w:t>
      </w:r>
      <w:r w:rsidR="00292AD8">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حَيْثُ قَالَ رَبِّ اغْفِرْ لِي وَ لِوالِدَيَّ وَ لِمَنْ دَخَلَ بَيْتِيَ مُؤْمِنا</w:t>
      </w:r>
    </w:p>
    <w:p w14:paraId="62494E75" w14:textId="77777777" w:rsidR="00292AD8" w:rsidRDefault="00292AD8" w:rsidP="00292AD8">
      <w:pPr>
        <w:tabs>
          <w:tab w:val="left" w:pos="1134"/>
        </w:tabs>
        <w:jc w:val="both"/>
        <w:rPr>
          <w:rFonts w:ascii="Traditional Arabic" w:hAnsi="Traditional Arabic" w:cs="B Badr"/>
          <w:sz w:val="16"/>
          <w:szCs w:val="16"/>
          <w:rtl/>
          <w:lang w:bidi="fa-IR"/>
        </w:rPr>
      </w:pPr>
      <w:r w:rsidRPr="00292AD8">
        <w:rPr>
          <w:rFonts w:ascii="Traditional Arabic" w:hAnsi="Traditional Arabic" w:cs="B Badr"/>
          <w:sz w:val="16"/>
          <w:szCs w:val="16"/>
          <w:rtl/>
        </w:rPr>
        <w:t>الغارات : ج 2 ص 857 ، فرحة الغري : ص 104 وليس فيه «إجابة» و كلاهما عن أبي شعيب الخراساني ، بحار الأنوار : ج 100 ص 262 ح 14</w:t>
      </w:r>
      <w:r w:rsidRPr="00292AD8">
        <w:rPr>
          <w:rFonts w:ascii="Traditional Arabic" w:hAnsi="Traditional Arabic" w:cs="B Badr"/>
          <w:sz w:val="16"/>
          <w:szCs w:val="16"/>
          <w:lang w:bidi="fa-IR"/>
        </w:rPr>
        <w:t xml:space="preserve"> .</w:t>
      </w:r>
    </w:p>
    <w:p w14:paraId="54E5B408" w14:textId="45AB9393" w:rsidR="000A55C9" w:rsidRPr="00DC20C3" w:rsidRDefault="000A55C9" w:rsidP="00292AD8">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مساجد خاص ، تاریخ مسجد  ،دعای مسجد ، امامت مسجد ، مسجد خانه نوح پیامبر ، تعداد</w:t>
      </w:r>
      <w:r w:rsidRPr="00DC20C3">
        <w:rPr>
          <w:rFonts w:ascii="Traditional Arabic" w:hAnsi="Traditional Arabic" w:cs="B Badr" w:hint="cs"/>
          <w:rtl/>
          <w:lang w:bidi="fa-IR"/>
        </w:rPr>
        <w:t xml:space="preserve"> در </w:t>
      </w:r>
      <w:r w:rsidRPr="00DC20C3">
        <w:rPr>
          <w:rFonts w:ascii="Traditional Arabic" w:hAnsi="Traditional Arabic" w:cs="B Badr"/>
          <w:rtl/>
          <w:lang w:bidi="fa-IR"/>
        </w:rPr>
        <w:t xml:space="preserve">حضور مسجد </w:t>
      </w:r>
    </w:p>
    <w:p w14:paraId="0B388C9F" w14:textId="77777777" w:rsidR="000A55C9" w:rsidRPr="00DC20C3" w:rsidRDefault="000A55C9" w:rsidP="00CF34FB">
      <w:pPr>
        <w:pStyle w:val="Heading4"/>
        <w:rPr>
          <w:rtl/>
        </w:rPr>
      </w:pPr>
      <w:r w:rsidRPr="00DC20C3">
        <w:rPr>
          <w:rtl/>
        </w:rPr>
        <w:t xml:space="preserve">نام مسجد نام میوه ها </w:t>
      </w:r>
    </w:p>
    <w:p w14:paraId="137770F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1D08CADE" wp14:editId="755B673C">
            <wp:extent cx="381000" cy="171450"/>
            <wp:effectExtent l="0" t="0" r="0" b="0"/>
            <wp:docPr id="415" name="Picture 41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إِنَّ اللَّهَ اخْتَارَ مِنَ الْبُلْدَانِ أَرْبَعَةً فَقَالَ عَزَّ وَ جَلَّ وَ التِّينِ وَ الزَّيْتُونِ وَ طُورِ سِينِينَ وَ هذَا الْبَلَدِ الْأَمِينِ فَالتِّينُ الْمَدِينَةُ وَ الزَّيْتُونُ بَيْتُ الْمَقْدِسِ وَ طُورُ سِينِينَ الْكُوفَةُ وَ هذَا الْبَلَدِ الْأَمِينِ مَكَّة</w:t>
      </w:r>
    </w:p>
    <w:p w14:paraId="6834F52A"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57     204    باب 36- الممدوح من البلدان و المذمو</w:t>
      </w:r>
    </w:p>
    <w:p w14:paraId="52AE32C2"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ایات مسجد ، مساجد خاص </w:t>
      </w:r>
    </w:p>
    <w:p w14:paraId="7FDE28E5" w14:textId="77777777" w:rsidR="000A55C9" w:rsidRPr="00DC20C3" w:rsidRDefault="000A55C9" w:rsidP="00CF34FB">
      <w:pPr>
        <w:pStyle w:val="Heading4"/>
        <w:rPr>
          <w:rtl/>
        </w:rPr>
      </w:pPr>
      <w:r w:rsidRPr="00DC20C3">
        <w:rPr>
          <w:rtl/>
        </w:rPr>
        <w:t xml:space="preserve">مسجد خانه آدم </w:t>
      </w:r>
    </w:p>
    <w:p w14:paraId="08D3D30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لَقَدْ صَلَّى فِي مَسْجِدِ الْكُوفَةِ رَسُولُ اللَّهِ</w:t>
      </w:r>
      <w:r w:rsidRPr="00DC20C3">
        <w:rPr>
          <w:noProof/>
          <w:sz w:val="20"/>
          <w:szCs w:val="20"/>
        </w:rPr>
        <w:drawing>
          <wp:inline distT="0" distB="0" distL="0" distR="0" wp14:anchorId="4E9458AA" wp14:editId="2C1A52F1">
            <wp:extent cx="381000" cy="171450"/>
            <wp:effectExtent l="0" t="0" r="0" b="0"/>
            <wp:docPr id="414" name="Picture 41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حَيْثُ انْطَلَقَ بِهِ جَبْرَئِيلُ عَلَى الْبُرَاقِ فَلَمَّا انْتَهَى بِهِ إِلَى وَادِي السَّلَامِ وَ هُوَ ظَهْرُ الْكُوفَةِ وَ هُوَ يُرِيدُ بَيْتَ الْمَقْدِسِ قَالَ لَهُ يَا مُحَمَّدُ هَذَا مَسْجِدُ أَبِيكَ آدَمَ</w:t>
      </w:r>
      <w:r w:rsidRPr="00DC20C3">
        <w:rPr>
          <w:noProof/>
          <w:sz w:val="26"/>
          <w:szCs w:val="26"/>
        </w:rPr>
        <w:drawing>
          <wp:inline distT="0" distB="0" distL="0" distR="0" wp14:anchorId="08ECB195" wp14:editId="7B656649">
            <wp:extent cx="133350" cy="114300"/>
            <wp:effectExtent l="0" t="0" r="0" b="0"/>
            <wp:docPr id="413" name="Picture 41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وَ مُصَلَّى الْأَنْبِيَاءِ فَانْزِلْ فَصَلِّ فِيه    </w:t>
      </w:r>
    </w:p>
    <w:p w14:paraId="41537482"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18     384    باب 3- إثبات المعراج و معناه و كيفي</w:t>
      </w:r>
    </w:p>
    <w:p w14:paraId="39A96536"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تاریخ مسجد ، مساجد خاص ، زیارت مسجد توسط پیامبر ،الانبیاء والمسجد </w:t>
      </w:r>
    </w:p>
    <w:p w14:paraId="329C951F" w14:textId="77777777" w:rsidR="000A55C9" w:rsidRPr="00DC20C3" w:rsidRDefault="000A55C9" w:rsidP="00CF34FB">
      <w:pPr>
        <w:pStyle w:val="Heading4"/>
        <w:rPr>
          <w:rtl/>
        </w:rPr>
      </w:pPr>
      <w:r w:rsidRPr="00DC20C3">
        <w:rPr>
          <w:rtl/>
        </w:rPr>
        <w:t xml:space="preserve">در فتنه ها به مسجد پناه </w:t>
      </w:r>
      <w:r w:rsidRPr="00DC20C3">
        <w:rPr>
          <w:rFonts w:hint="cs"/>
          <w:rtl/>
        </w:rPr>
        <w:t>ببرید</w:t>
      </w:r>
    </w:p>
    <w:p w14:paraId="3C118B32"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 عَنْ عَلْقَمَةَ بْنِ قَيْسٍ قَالَ خَطَبَنَا أَمِيرُ الْمُؤْمِنِينَ عَلِيُّ بْنُ أَبِي طَالِبٍ</w:t>
      </w:r>
      <w:r w:rsidRPr="00DC20C3">
        <w:rPr>
          <w:noProof/>
          <w:sz w:val="26"/>
          <w:szCs w:val="26"/>
        </w:rPr>
        <w:drawing>
          <wp:inline distT="0" distB="0" distL="0" distR="0" wp14:anchorId="7C11F175" wp14:editId="576907EB">
            <wp:extent cx="133350" cy="114300"/>
            <wp:effectExtent l="0" t="0" r="0" b="0"/>
            <wp:docPr id="412" name="Picture 41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عَلَى مِنْبَرِ الْكُوفَةِ خُطْبَةَ اللُّؤْلُؤَةِ فَقَالَ فِيمَا قَالَ فِي آخِرِهَا أَلَا وَ إِنِّي ظَاعِنٌ عَنْ قَرِيبٍ وَ مُنْطَلِقٌ إِلَى الْمَغِيبِ فَارْتَقِبُوا الْفِتْنَةَ الْأَمَوِيَّةَ وَ الْمَمْلَكَةَ الْكَسْرَوِيَّةَ وَ إِمَاتَةَ مَا أَحْيَاهُ اللَّهُ وَ إِحْيَاءَ مَا أَمَاتَهُ اللَّهُ وَ اتَّخَذُوا صَوَامِعَكُمْ بُيُوتَكُمْ وَ عَضُّوا عَلَى مِثْلِ جَمْرِ الْغَضَا وَ اذْكُرُوا اللَّهَ كَثِيراً فَذِكْرُهُ أَكْبَرُ لَوْ كُنْتُمْ تَعْلَمُون‏</w:t>
      </w:r>
    </w:p>
    <w:p w14:paraId="0815DB34"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بحارالأنوار     36     354    باب 41- </w:t>
      </w:r>
    </w:p>
    <w:p w14:paraId="49870BCB"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سکونت در مسجد </w:t>
      </w:r>
    </w:p>
    <w:p w14:paraId="5CDC4389" w14:textId="77777777" w:rsidR="000A55C9" w:rsidRPr="009B2DBC" w:rsidRDefault="000A55C9" w:rsidP="00CF34FB">
      <w:pPr>
        <w:pStyle w:val="Heading4"/>
        <w:rPr>
          <w:rtl/>
        </w:rPr>
      </w:pPr>
      <w:r w:rsidRPr="009B2DBC">
        <w:rPr>
          <w:rFonts w:hint="cs"/>
          <w:rtl/>
        </w:rPr>
        <w:t>نماز نافله و واجب در مساجد خاص</w:t>
      </w:r>
    </w:p>
    <w:p w14:paraId="0917C1FA"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فَإِنَّ الصَّلَاةَ الْمَكْتُوبَةَ فِيهِ حَجَّةٌ مَبْرُورَةٌ وَ النَّافِلَةَ عُمْرَةٌ مَبْرُورَة</w:t>
      </w:r>
    </w:p>
    <w:p w14:paraId="6F795A2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3     491    باب فضل المسجد الأعظم بالكوفة و فضل‏</w:t>
      </w:r>
    </w:p>
    <w:p w14:paraId="1D855FB2"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مساجد خاص کوفه </w:t>
      </w:r>
    </w:p>
    <w:p w14:paraId="20B4E025" w14:textId="77777777" w:rsidR="000A55C9" w:rsidRPr="009B2DBC" w:rsidRDefault="000A55C9" w:rsidP="00CF34FB">
      <w:pPr>
        <w:pStyle w:val="Heading4"/>
        <w:rPr>
          <w:rtl/>
        </w:rPr>
      </w:pPr>
      <w:r w:rsidRPr="009B2DBC">
        <w:rPr>
          <w:rtl/>
        </w:rPr>
        <w:t xml:space="preserve">مسجد کوفه موزه تاریخ انبیاء </w:t>
      </w:r>
    </w:p>
    <w:p w14:paraId="424FFCC6" w14:textId="11A1149E" w:rsidR="00656045" w:rsidRPr="00656045" w:rsidRDefault="000A55C9" w:rsidP="00F05178">
      <w:pPr>
        <w:pStyle w:val="ListParagraph"/>
        <w:numPr>
          <w:ilvl w:val="0"/>
          <w:numId w:val="5"/>
        </w:numPr>
        <w:tabs>
          <w:tab w:val="left" w:pos="1134"/>
        </w:tabs>
        <w:jc w:val="both"/>
        <w:rPr>
          <w:rFonts w:ascii="Traditional Arabic" w:hAnsi="Traditional Arabic" w:cs="B Badr"/>
          <w:lang w:bidi="fa-IR"/>
        </w:rPr>
      </w:pPr>
      <w:r w:rsidRPr="00DC20C3">
        <w:rPr>
          <w:rFonts w:ascii="Traditional Arabic" w:hAnsi="Traditional Arabic" w:cs="B Badr"/>
          <w:sz w:val="28"/>
          <w:szCs w:val="28"/>
          <w:rtl/>
          <w:lang w:bidi="fa-IR"/>
        </w:rPr>
        <w:lastRenderedPageBreak/>
        <w:t xml:space="preserve">  </w:t>
      </w:r>
      <w:r w:rsidRPr="00DC20C3">
        <w:rPr>
          <w:rFonts w:ascii="Traditional Arabic" w:hAnsi="Traditional Arabic" w:cs="B Badr"/>
          <w:sz w:val="20"/>
          <w:szCs w:val="20"/>
          <w:rtl/>
          <w:lang w:bidi="fa-IR"/>
        </w:rPr>
        <w:t>عَنْ أَبِي جَعْفَرٍ</w:t>
      </w:r>
      <w:r w:rsidRPr="00DC20C3">
        <w:rPr>
          <w:noProof/>
          <w:sz w:val="20"/>
          <w:szCs w:val="20"/>
        </w:rPr>
        <w:drawing>
          <wp:inline distT="0" distB="0" distL="0" distR="0" wp14:anchorId="7361AA4B" wp14:editId="04CEFCFB">
            <wp:extent cx="133350" cy="114300"/>
            <wp:effectExtent l="0" t="0" r="0" b="0"/>
            <wp:docPr id="411" name="Picture 41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قَالَ مَسْجِدُ كُوفَانَ رَوْضَةٌ مِنْ رِيَاضِ الْجَنَّةِ صَلَّى فِيهِ أَلْفُ نَبِيٍّ وَ سَبْعُونَ نَبِيّاً وَ مَيْمَنَتُهُ رَحْمَةٌ وَ مَيْسَرَتُهُ مَكْرٌ فِيهِ عَصَى مُوسَى وَ شَجَرَةُ يَقْطِينٍ وَ خَاتَمُ سُلَيْمَانَ وَ مِنْهُ فَارَ التَّنُّورُ وَ نُجِرَتِ السَّفِينَةُ وَ هِيَ صُرَّةُ</w:t>
      </w:r>
      <w:r w:rsidR="00656045">
        <w:rPr>
          <w:rStyle w:val="FootnoteReference"/>
          <w:rFonts w:ascii="Traditional Arabic" w:hAnsi="Traditional Arabic" w:cs="B Badr"/>
          <w:sz w:val="28"/>
          <w:szCs w:val="28"/>
          <w:rtl/>
          <w:lang w:bidi="fa-IR"/>
        </w:rPr>
        <w:footnoteReference w:id="252"/>
      </w:r>
      <w:r w:rsidRPr="00DC20C3">
        <w:rPr>
          <w:rFonts w:ascii="Traditional Arabic" w:hAnsi="Traditional Arabic" w:cs="B Badr"/>
          <w:sz w:val="28"/>
          <w:szCs w:val="28"/>
          <w:rtl/>
          <w:lang w:bidi="fa-IR"/>
        </w:rPr>
        <w:t xml:space="preserve"> بَابِلَ وَ مَجْمَعُ الْأَنْبِيَاءِ </w:t>
      </w:r>
    </w:p>
    <w:p w14:paraId="2ABA1690" w14:textId="01CAD806" w:rsidR="00656045" w:rsidRDefault="00656045" w:rsidP="00CF34FB">
      <w:pPr>
        <w:pStyle w:val="Heading5"/>
        <w:rPr>
          <w:rtl/>
        </w:rPr>
      </w:pPr>
      <w:r w:rsidRPr="00656045">
        <w:rPr>
          <w:rtl/>
        </w:rPr>
        <w:t>الكافي : ج 3 ص 493 ح 9 ، تهذيب الأحكام : ج 3 ص 252 ح 691 وفيه «جرت» بدل «نجرت» ، تفسير العيّاشي : ج 2 ص 147 ح 23 مختصرا ، المزار الكبير : ص 125 ح 6 كلّها عن أبي عبيدة ، روضة الواعظين : ص 450 وفيه «مكرمة» بدل «مكر» و «بحرت» بدل «نجرت» ، بحار الأنوار : ج100 ص 389 ح 13</w:t>
      </w:r>
      <w:r w:rsidRPr="00656045">
        <w:t xml:space="preserve"> .</w:t>
      </w:r>
    </w:p>
    <w:p w14:paraId="5607B2EC" w14:textId="28B7B57C" w:rsidR="000A55C9" w:rsidRPr="00A92ECE" w:rsidRDefault="00A92ECE" w:rsidP="00656045">
      <w:pPr>
        <w:pStyle w:val="ListParagraph"/>
        <w:tabs>
          <w:tab w:val="left" w:pos="1134"/>
        </w:tabs>
        <w:ind w:left="340"/>
        <w:jc w:val="both"/>
        <w:rPr>
          <w:rFonts w:ascii="Traditional Arabic" w:hAnsi="Traditional Arabic" w:cs="B Badr"/>
          <w:rtl/>
          <w:lang w:bidi="fa-IR"/>
        </w:rPr>
      </w:pPr>
      <w:r w:rsidRPr="00A92ECE">
        <w:rPr>
          <w:rFonts w:ascii="Traditional Arabic" w:hAnsi="Traditional Arabic" w:cs="B Badr" w:hint="cs"/>
          <w:rtl/>
          <w:lang w:bidi="fa-IR"/>
        </w:rPr>
        <w:t xml:space="preserve">مسجد موزه است، مسجد امانت گاه است، </w:t>
      </w:r>
      <w:r>
        <w:rPr>
          <w:rFonts w:ascii="Traditional Arabic" w:hAnsi="Traditional Arabic" w:cs="B Badr" w:hint="cs"/>
          <w:rtl/>
          <w:lang w:bidi="fa-IR"/>
        </w:rPr>
        <w:t>پاتوق انبیاء</w:t>
      </w:r>
    </w:p>
    <w:p w14:paraId="2AA22023" w14:textId="77777777" w:rsidR="00656045" w:rsidRDefault="00656045" w:rsidP="003E12A5">
      <w:pPr>
        <w:tabs>
          <w:tab w:val="left" w:pos="1134"/>
        </w:tabs>
        <w:jc w:val="both"/>
        <w:rPr>
          <w:rFonts w:ascii="Traditional Arabic" w:hAnsi="Traditional Arabic" w:cs="B Badr"/>
          <w:sz w:val="16"/>
          <w:szCs w:val="16"/>
          <w:rtl/>
          <w:lang w:bidi="fa-IR"/>
        </w:rPr>
      </w:pPr>
    </w:p>
    <w:p w14:paraId="2DE94332" w14:textId="77777777" w:rsidR="000A55C9" w:rsidRPr="009B2DBC" w:rsidRDefault="000A55C9" w:rsidP="00CF34FB">
      <w:pPr>
        <w:pStyle w:val="Heading4"/>
        <w:rPr>
          <w:rtl/>
        </w:rPr>
      </w:pPr>
      <w:r w:rsidRPr="009B2DBC">
        <w:rPr>
          <w:rtl/>
        </w:rPr>
        <w:t xml:space="preserve">مسجد کوفه اول سجده گاه ملائکه بر آدم </w:t>
      </w:r>
    </w:p>
    <w:p w14:paraId="68C3945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أَمِيرُ الْمُؤْمِنِينَ</w:t>
      </w:r>
      <w:r w:rsidRPr="00DC20C3">
        <w:rPr>
          <w:noProof/>
          <w:sz w:val="20"/>
          <w:szCs w:val="20"/>
        </w:rPr>
        <w:drawing>
          <wp:inline distT="0" distB="0" distL="0" distR="0" wp14:anchorId="05498DF1" wp14:editId="71D6FDCF">
            <wp:extent cx="133350" cy="114300"/>
            <wp:effectExtent l="0" t="0" r="0" b="0"/>
            <wp:docPr id="409" name="Picture 40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أَوَّلُ بُقْعَةٍ عُبِدَ اللَّهُ عَلَيْهَا ظَهْرُ الْكُوفَةِ لَمَّا أَمَرَ اللَّهُ الْمَلَائِكَةَ أَنْ يَسْجُدُوا لآِدَمَ سَجَدُوا عَلَى ظَهْرِ الْكُوفَة</w:t>
      </w:r>
    </w:p>
    <w:p w14:paraId="321E4776"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4     484    23- باب نوادر ما يتعلق بأبواب السجو</w:t>
      </w:r>
    </w:p>
    <w:p w14:paraId="4EA857C0"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تاریخ مسجد کوفه  ، مسجد سجده گاه ملائکه </w:t>
      </w:r>
    </w:p>
    <w:p w14:paraId="2B3B5172" w14:textId="77777777" w:rsidR="000A55C9" w:rsidRPr="009B2DBC" w:rsidRDefault="000A55C9" w:rsidP="00CF34FB">
      <w:pPr>
        <w:pStyle w:val="Heading4"/>
        <w:rPr>
          <w:rtl/>
        </w:rPr>
      </w:pPr>
      <w:r w:rsidRPr="009B2DBC">
        <w:rPr>
          <w:rtl/>
        </w:rPr>
        <w:t xml:space="preserve">مسجد النبی خلوتگاه بخشش </w:t>
      </w:r>
    </w:p>
    <w:p w14:paraId="1DB03D16"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رَسُولِ اللَّهِ</w:t>
      </w:r>
      <w:r w:rsidRPr="00DC20C3">
        <w:rPr>
          <w:noProof/>
          <w:sz w:val="20"/>
          <w:szCs w:val="20"/>
        </w:rPr>
        <w:drawing>
          <wp:inline distT="0" distB="0" distL="0" distR="0" wp14:anchorId="5FD3F54B" wp14:editId="61762B44">
            <wp:extent cx="381000" cy="171450"/>
            <wp:effectExtent l="0" t="0" r="0" b="0"/>
            <wp:docPr id="408" name="Picture 40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عَنْ جَبْرَئِيلَ عَنِ اللَّهِ جَلَّ جَلَالُهُ أَنَّهُ قَالَ مَا مِنْ عَبْدٍ مِنْ عِبَادِي آمَنَ بِي وَ صَدَّقَ بِكَ وَ صَلَّى فِي مَسْجِدِكَ رَكْعَتَيْنِ عَلَى خَلَاءٍ مِنَ النَّاسِ إِلَّا غَفَرْتُ لَهُ مَا تَقَدَّمَ مِنْ ذَنْبِه‏</w:t>
      </w:r>
      <w:r w:rsidRPr="00DC20C3">
        <w:rPr>
          <w:rFonts w:ascii="Traditional Arabic" w:hAnsi="Traditional Arabic" w:cs="B Badr"/>
          <w:sz w:val="28"/>
          <w:szCs w:val="28"/>
          <w:rtl/>
          <w:lang w:bidi="fa-IR"/>
        </w:rPr>
        <w:cr/>
      </w:r>
      <w:r w:rsidRPr="00DC20C3">
        <w:rPr>
          <w:rFonts w:ascii="Traditional Arabic" w:hAnsi="Traditional Arabic" w:cs="B Badr"/>
          <w:sz w:val="16"/>
          <w:szCs w:val="16"/>
          <w:rtl/>
          <w:lang w:bidi="fa-IR"/>
        </w:rPr>
        <w:t xml:space="preserve"> بحارالأنوار     46     150    باب 10- وفاته</w:t>
      </w:r>
      <w:r w:rsidRPr="00DC20C3">
        <w:rPr>
          <w:noProof/>
          <w:sz w:val="16"/>
          <w:szCs w:val="16"/>
        </w:rPr>
        <w:drawing>
          <wp:inline distT="0" distB="0" distL="0" distR="0" wp14:anchorId="0D66B48F" wp14:editId="38299828">
            <wp:extent cx="133350" cy="114300"/>
            <wp:effectExtent l="0" t="0" r="0" b="0"/>
            <wp:docPr id="407" name="Picture 40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16"/>
          <w:szCs w:val="16"/>
          <w:rtl/>
          <w:lang w:bidi="fa-IR"/>
        </w:rPr>
        <w:t xml:space="preserve">.....: </w:t>
      </w:r>
    </w:p>
    <w:p w14:paraId="0D243117"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مساجد خاص  ،نماز در خلوتی مسجد </w:t>
      </w:r>
    </w:p>
    <w:p w14:paraId="407BE665" w14:textId="77777777" w:rsidR="000A55C9" w:rsidRPr="00DC20C3" w:rsidRDefault="000A55C9" w:rsidP="00CF34FB">
      <w:pPr>
        <w:pStyle w:val="Heading4"/>
        <w:rPr>
          <w:rtl/>
        </w:rPr>
      </w:pPr>
      <w:r w:rsidRPr="00DC20C3">
        <w:rPr>
          <w:rtl/>
        </w:rPr>
        <w:t>مسجد کوفه مشکل گشا</w:t>
      </w:r>
      <w:r w:rsidRPr="00DC20C3">
        <w:rPr>
          <w:rFonts w:hint="cs"/>
          <w:rtl/>
        </w:rPr>
        <w:t>ست</w:t>
      </w:r>
    </w:p>
    <w:p w14:paraId="6C427C8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اميرالمومنين</w:t>
      </w:r>
      <w:r w:rsidRPr="00DC20C3">
        <w:rPr>
          <w:noProof/>
          <w:sz w:val="20"/>
          <w:szCs w:val="20"/>
        </w:rPr>
        <w:drawing>
          <wp:inline distT="0" distB="0" distL="0" distR="0" wp14:anchorId="2EBF17F0" wp14:editId="7406311E">
            <wp:extent cx="133350" cy="114300"/>
            <wp:effectExtent l="0" t="0" r="0" b="0"/>
            <wp:docPr id="406" name="Picture 40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وَ قَالَ بِيَدِهِ فِي صَدْرِهِ مَا دَعَا فِيهِ مَكْرُوبٌ بِمَسْأَلَةٍ فِي حَاجَةٍ مِنَ الْحَوَائِجِ إِلَّا أَجَابَهُ اللَّهُ وَ فَرَّجَ عَنْهُ كُرْبَتَه‏</w:t>
      </w:r>
    </w:p>
    <w:p w14:paraId="4DAFCD4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بحارالأنوار     97     403    </w:t>
      </w:r>
    </w:p>
    <w:p w14:paraId="6C62602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مساجد خاص ، حاجت در مسجد کوفه ، حوائج در مسجد </w:t>
      </w:r>
    </w:p>
    <w:p w14:paraId="15107A36"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أَبُو عَبْدِ اللَّهِ</w:t>
      </w:r>
      <w:r w:rsidRPr="00DC20C3">
        <w:rPr>
          <w:noProof/>
        </w:rPr>
        <w:drawing>
          <wp:inline distT="0" distB="0" distL="0" distR="0" wp14:anchorId="2C97516C" wp14:editId="441B6A16">
            <wp:extent cx="133350" cy="114300"/>
            <wp:effectExtent l="0" t="0" r="0" b="0"/>
            <wp:docPr id="419" name="Picture 41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مَنْ كَانَتْ لَهُ إِلَى اللَّهِ حَاجَةٌ فَلْيَقْصِدْ إِلَى مَسْجِدِ الْكُوفَةِ لِيُسْبِغْ وُضُوءَهُ وَ لْيُصَلِّ فِي الْمَسْجِدِ رَكْعَتَيْنِ يَقْرَأُ فِي كُلِّ وَاحِدَةٍ مِنْهُمَا فَاتِحَةَ الْكِتَابِ وَ سَبْعَ سُوَرٍ مَعَهَا وَ هِيَ الْمُعَوِّذَتَانِ وَ قُلْ هُوَ اللَّهُ أَحَدٌ وَ قُلْ يَا أَيُّهَا الْكَافِرُونَ وَ إِذَا جَاءَ نَصْرُ اللَّهِ وَ الْفَتْحُ وَ سَبِّحِ اسْمَ رَبِّكَالْأَعْلَى وَ إِنَّا أَنْزَلْنَاهُ فِي لَيْلَةِ الْقَدْرِ فَإِذَا فَرَغَ مِنَ الرَّكْعَتَيْنِ وَ تَشَهَّدَ وَ سَلَّمَ وَ سَأَلَ اللَّهَ حَاجَتَهُ فَإِنَّهَا تُقْضَى بِعَوْنِ اللَّهِ إِنْ شَاءَ اللَّهُ</w:t>
      </w:r>
    </w:p>
    <w:p w14:paraId="342D37C5"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134    28- باب استحباب الصلاة لقضاء الحاجة</w:t>
      </w:r>
    </w:p>
    <w:p w14:paraId="45C1455A" w14:textId="77777777" w:rsidR="000A55C9" w:rsidRPr="00DC20C3" w:rsidRDefault="000A55C9" w:rsidP="003E12A5">
      <w:pPr>
        <w:tabs>
          <w:tab w:val="left" w:pos="1134"/>
        </w:tabs>
        <w:jc w:val="both"/>
        <w:rPr>
          <w:rFonts w:ascii="Traditional Arabic" w:hAnsi="Traditional Arabic" w:cs="B Badr"/>
          <w:rtl/>
        </w:rPr>
      </w:pPr>
      <w:r w:rsidRPr="00DC20C3">
        <w:rPr>
          <w:rFonts w:ascii="Traditional Arabic" w:hAnsi="Traditional Arabic" w:cs="B Badr"/>
          <w:rtl/>
          <w:lang w:bidi="fa-IR"/>
        </w:rPr>
        <w:t>سفر برای مسجد کوفه  -مساجد خاص - حاجت در مسجد کوفه</w:t>
      </w:r>
      <w:r w:rsidRPr="00DC20C3">
        <w:rPr>
          <w:rFonts w:ascii="Traditional Arabic" w:hAnsi="Traditional Arabic" w:cs="B Badr" w:hint="cs"/>
          <w:rtl/>
          <w:lang w:bidi="fa-IR"/>
        </w:rPr>
        <w:t>،</w:t>
      </w:r>
      <w:r w:rsidRPr="00DC20C3">
        <w:rPr>
          <w:rFonts w:ascii="Traditional Arabic" w:hAnsi="Traditional Arabic" w:cs="B Badr"/>
          <w:rtl/>
        </w:rPr>
        <w:t xml:space="preserve">  فضايل مسجد كوفه ،  مسجد در دنيا ،   قران در مسجد</w:t>
      </w:r>
      <w:r w:rsidRPr="00DC20C3">
        <w:rPr>
          <w:rFonts w:ascii="Traditional Arabic" w:hAnsi="Traditional Arabic" w:cs="B Badr" w:hint="cs"/>
          <w:rtl/>
          <w:lang w:bidi="fa-IR"/>
        </w:rPr>
        <w:t xml:space="preserve">، </w:t>
      </w:r>
      <w:r w:rsidRPr="00DC20C3">
        <w:rPr>
          <w:rFonts w:ascii="Traditional Arabic" w:hAnsi="Traditional Arabic" w:cs="B Badr"/>
          <w:rtl/>
        </w:rPr>
        <w:t xml:space="preserve">حل مشکلات در مسجد </w:t>
      </w:r>
    </w:p>
    <w:p w14:paraId="228E5DCC" w14:textId="77777777" w:rsidR="000A55C9" w:rsidRPr="009B2DBC" w:rsidRDefault="000A55C9" w:rsidP="00CF34FB">
      <w:pPr>
        <w:pStyle w:val="Heading4"/>
        <w:rPr>
          <w:rtl/>
        </w:rPr>
      </w:pPr>
      <w:r w:rsidRPr="009B2DBC">
        <w:rPr>
          <w:rFonts w:hint="cs"/>
          <w:rtl/>
        </w:rPr>
        <w:t>نماز فرادای زن در خانه بهتر از جماعت در غیر مسجد است</w:t>
      </w:r>
    </w:p>
    <w:p w14:paraId="4AB1154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النَّبِيُّ</w:t>
      </w:r>
      <w:r w:rsidRPr="00DC20C3">
        <w:rPr>
          <w:noProof/>
          <w:sz w:val="20"/>
          <w:szCs w:val="20"/>
        </w:rPr>
        <w:drawing>
          <wp:inline distT="0" distB="0" distL="0" distR="0" wp14:anchorId="6AC19D44" wp14:editId="57DBDA89">
            <wp:extent cx="257175" cy="114300"/>
            <wp:effectExtent l="0" t="0" r="9525" b="0"/>
            <wp:docPr id="394" name="Picture 39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صَلَاةُ الْمَرْأَةِ وَحْدَهَا فِي بَيْتِهَا كَفَضْلِ صَلَاتِهَا فِي الْجَمْعِ خَمْساً وَ عِشْرِينَ دَرَجَة</w:t>
      </w:r>
    </w:p>
    <w:p w14:paraId="068936A8"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80     371    باب 8- فضل المساجد و أحكامها و آداب</w:t>
      </w:r>
    </w:p>
    <w:p w14:paraId="59028EEA"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 xml:space="preserve">مراد از جمع جمع باشد نه جماعت در مقابل تنهایی است علاوه جماعت در مسجد تحسین نشده است. جماعت و فرادی در خانه برای زنان یکی است، </w:t>
      </w:r>
      <w:r w:rsidRPr="00DC20C3">
        <w:rPr>
          <w:rFonts w:ascii="Traditional Arabic" w:hAnsi="Traditional Arabic" w:cs="B Badr"/>
          <w:rtl/>
          <w:lang w:bidi="fa-IR"/>
        </w:rPr>
        <w:t>جماعت در غیر مسجد</w:t>
      </w:r>
    </w:p>
    <w:p w14:paraId="52319693" w14:textId="77777777" w:rsidR="000F7100" w:rsidRPr="00DC20C3" w:rsidRDefault="000F7100" w:rsidP="00F05178">
      <w:pPr>
        <w:pStyle w:val="NormalWeb"/>
        <w:numPr>
          <w:ilvl w:val="0"/>
          <w:numId w:val="5"/>
        </w:numPr>
        <w:tabs>
          <w:tab w:val="left" w:pos="1134"/>
        </w:tabs>
        <w:bidi/>
        <w:jc w:val="both"/>
        <w:rPr>
          <w:rFonts w:ascii="Traditional Arabic" w:hAnsi="Traditional Arabic" w:cs="B Badr"/>
          <w:sz w:val="28"/>
          <w:szCs w:val="28"/>
          <w:rtl/>
          <w:lang w:bidi="ar-SA"/>
        </w:rPr>
      </w:pPr>
      <w:r w:rsidRPr="00DC20C3">
        <w:rPr>
          <w:rFonts w:ascii="Traditional Arabic" w:hAnsi="Traditional Arabic" w:cs="B Badr" w:hint="cs"/>
          <w:sz w:val="28"/>
          <w:szCs w:val="28"/>
          <w:rtl/>
          <w:lang w:bidi="ar-SA"/>
        </w:rPr>
        <w:lastRenderedPageBreak/>
        <w:t>وَ عَنْ جَمَاعَةٍ عَنْ أَحْمَدَ بْنِ مُحَمَّدٍ عَنِ الْحُسَيْنِ بْنِ سَعِيدٍ عَنْ حَمَّادِ بْنِ عِيسَى عَنْ مُحَمَّدِ بْنِ يُوسُفَ عَنْ أَبِيهِ قَالَ سَمِعْتُ أَبَا جَعْفَرٍ ع يَقُولُ‏ إِنَّ الْجُهَنِيَّ أَتَى النَّبِيَّ ص فَقَالَ يَا رَسُولَ اللَّهِ- إِنِّي أَكُونُ فِي الْبَادِيَةِ وَ مَعِي أَهْلِي وَ وُلْدِي وَ غِلْمَتِي فَأُؤَذِّنُ وَ أُقِيمُ وَ أُصَلِّي بِهِمْ أَ فَجَمَاعَةٌ نَحْنُ فَقَالَ نَعَمْ فَقَالَ يَا رَسُولَ اللَّهِ فَإِنَّ الْغِلْمَةَ يَتْبَعُونَ قَطْرَ السَّمَاءِ «9» وَ أَبْقَى أَنَا وَ أَهْلِي وَ وُلْدِي فَأُؤَذِّنُ وَ أُقِيمُ وَ أُصَلِّي بِهِمْ أَ فَجَمَاعَةٌ نَحْنُ فَقَالَ نَعَمْ فَقَالَ يَا رَسُولَ اللَّهِ- فَإِنَّ وُلْدِي يَتَفَرَّقُونَ فِي الْمَاشِيَةِ فَأَبْقَى أَنَا وَ أَهْلِي فَأُؤَذِّنُ وَ أُقِيمُ وَ أُصَلِّي بِهِمْ أَ فَجَمَاعَةٌ نَحْنُ فَقَالَ نَعَمْ فَقَالَ يَا رَسُولَ اللَّهِ إِنَّ الْمَرْأَةَ تَذْهَبُ فِي مَصْلَحَتِهَا فَأَبْقَى أَنَا وَحْدِي فَأُؤَذِّنُ وَ أُقِيمُ وَ أُصَلِّي أَ فَجَمَاعَةٌ أَنَا فَقَالَ نَعَمْ الْمُؤْمِنُ وَحْدَهُ جَمَاعَةٌ.</w:t>
      </w:r>
    </w:p>
    <w:p w14:paraId="536A7100" w14:textId="77777777" w:rsidR="000F7100" w:rsidRPr="009B2DBC" w:rsidRDefault="000F7100" w:rsidP="00CF34FB">
      <w:pPr>
        <w:pStyle w:val="Heading5"/>
        <w:rPr>
          <w:rtl/>
        </w:rPr>
      </w:pPr>
      <w:r w:rsidRPr="009B2DBC">
        <w:rPr>
          <w:rFonts w:hint="cs"/>
          <w:rtl/>
        </w:rPr>
        <w:t>وسائل الشيعة ؛ ج‏8 ؛ ص296</w:t>
      </w:r>
    </w:p>
    <w:p w14:paraId="357DE08C" w14:textId="77777777" w:rsidR="004135F4" w:rsidRPr="00DC20C3" w:rsidRDefault="004135F4" w:rsidP="003E12A5">
      <w:pPr>
        <w:tabs>
          <w:tab w:val="left" w:pos="1134"/>
        </w:tabs>
        <w:jc w:val="both"/>
        <w:rPr>
          <w:rFonts w:ascii="Traditional Arabic" w:hAnsi="Traditional Arabic" w:cs="B Badr"/>
          <w:sz w:val="22"/>
          <w:szCs w:val="22"/>
          <w:rtl/>
          <w:lang w:bidi="fa-IR"/>
        </w:rPr>
      </w:pPr>
      <w:r w:rsidRPr="00DC20C3">
        <w:rPr>
          <w:rFonts w:ascii="Traditional Arabic" w:hAnsi="Traditional Arabic" w:cs="B Badr" w:hint="cs"/>
          <w:sz w:val="22"/>
          <w:szCs w:val="22"/>
          <w:rtl/>
          <w:lang w:bidi="fa-IR"/>
        </w:rPr>
        <w:t xml:space="preserve">کوچ نشین بوده نه تفرح، معلوم نیست که مسجد نبوده، </w:t>
      </w:r>
      <w:r w:rsidR="000F7100" w:rsidRPr="00DC20C3">
        <w:rPr>
          <w:rFonts w:ascii="Traditional Arabic" w:hAnsi="Traditional Arabic" w:cs="B Badr" w:hint="cs"/>
          <w:sz w:val="22"/>
          <w:szCs w:val="22"/>
          <w:rtl/>
          <w:lang w:bidi="fa-IR"/>
        </w:rPr>
        <w:t>چنانچه مزبله و بالوعه و .. دارند معمولا مسجد صحرائی را درست می کنند،</w:t>
      </w:r>
    </w:p>
    <w:p w14:paraId="391C22A4" w14:textId="77777777" w:rsidR="00524F99" w:rsidRDefault="00524F99" w:rsidP="00CF34FB">
      <w:pPr>
        <w:pStyle w:val="Heading6"/>
        <w:rPr>
          <w:rtl/>
        </w:rPr>
      </w:pPr>
      <w:r w:rsidRPr="00DC20C3">
        <w:rPr>
          <w:rFonts w:hint="cs"/>
          <w:rtl/>
        </w:rPr>
        <w:t>احتمال دارد مراد از المومن وحده جماعه این باشد: امام جماعت به نیت جماعت به مسجد می رود ولی کسی در مسجد نیست و نیامده و او نماز خود را فرادی می خواند.</w:t>
      </w:r>
    </w:p>
    <w:p w14:paraId="0769C7DF" w14:textId="77777777" w:rsidR="00A622AC" w:rsidRDefault="00A622AC" w:rsidP="00CF34FB">
      <w:pPr>
        <w:pStyle w:val="Heading6"/>
        <w:rPr>
          <w:rtl/>
        </w:rPr>
      </w:pPr>
      <w:r w:rsidRPr="00A622AC">
        <w:rPr>
          <w:rtl/>
        </w:rPr>
        <w:t>کاف</w:t>
      </w:r>
      <w:r w:rsidRPr="00A622AC">
        <w:rPr>
          <w:rFonts w:hint="cs"/>
          <w:rtl/>
        </w:rPr>
        <w:t>ی</w:t>
      </w:r>
      <w:r w:rsidRPr="00A622AC">
        <w:rPr>
          <w:rtl/>
        </w:rPr>
        <w:t xml:space="preserve"> جلد 3 صفحه 371 آمده و در وسائل الش</w:t>
      </w:r>
      <w:r w:rsidRPr="00A622AC">
        <w:rPr>
          <w:rFonts w:hint="cs"/>
          <w:rtl/>
        </w:rPr>
        <w:t>ی</w:t>
      </w:r>
      <w:r w:rsidRPr="00A622AC">
        <w:rPr>
          <w:rFonts w:hint="eastAsia"/>
          <w:rtl/>
        </w:rPr>
        <w:t>عه</w:t>
      </w:r>
      <w:r w:rsidRPr="00A622AC">
        <w:rPr>
          <w:rtl/>
        </w:rPr>
        <w:t xml:space="preserve"> باب 38 جماعت باب</w:t>
      </w:r>
      <w:r w:rsidRPr="00A622AC">
        <w:rPr>
          <w:rFonts w:hint="cs"/>
          <w:rtl/>
        </w:rPr>
        <w:t>ی</w:t>
      </w:r>
      <w:r w:rsidRPr="00A622AC">
        <w:rPr>
          <w:rtl/>
        </w:rPr>
        <w:t xml:space="preserve"> را به نام «اقل ما </w:t>
      </w:r>
      <w:r w:rsidRPr="00A622AC">
        <w:rPr>
          <w:rFonts w:hint="cs"/>
          <w:rtl/>
        </w:rPr>
        <w:t>ی</w:t>
      </w:r>
      <w:r w:rsidRPr="00A622AC">
        <w:rPr>
          <w:rFonts w:hint="eastAsia"/>
          <w:rtl/>
        </w:rPr>
        <w:t>تعقد</w:t>
      </w:r>
      <w:r w:rsidRPr="00A622AC">
        <w:rPr>
          <w:rtl/>
        </w:rPr>
        <w:t xml:space="preserve"> به الجماعة و انّه </w:t>
      </w:r>
      <w:r w:rsidRPr="00A622AC">
        <w:rPr>
          <w:rFonts w:hint="cs"/>
          <w:rtl/>
        </w:rPr>
        <w:t>ی</w:t>
      </w:r>
      <w:r w:rsidRPr="00A622AC">
        <w:rPr>
          <w:rFonts w:hint="eastAsia"/>
          <w:rtl/>
        </w:rPr>
        <w:t>جوز</w:t>
      </w:r>
      <w:r w:rsidRPr="00A622AC">
        <w:rPr>
          <w:rtl/>
        </w:rPr>
        <w:t xml:space="preserve"> ف</w:t>
      </w:r>
      <w:r w:rsidRPr="00A622AC">
        <w:rPr>
          <w:rFonts w:hint="cs"/>
          <w:rtl/>
        </w:rPr>
        <w:t>ی</w:t>
      </w:r>
      <w:r w:rsidRPr="00A622AC">
        <w:rPr>
          <w:rtl/>
        </w:rPr>
        <w:t xml:space="preserve"> غ</w:t>
      </w:r>
      <w:r w:rsidRPr="00A622AC">
        <w:rPr>
          <w:rFonts w:hint="cs"/>
          <w:rtl/>
        </w:rPr>
        <w:t>ی</w:t>
      </w:r>
      <w:r w:rsidRPr="00A622AC">
        <w:rPr>
          <w:rFonts w:hint="eastAsia"/>
          <w:rtl/>
        </w:rPr>
        <w:t>ر</w:t>
      </w:r>
      <w:r w:rsidRPr="00A622AC">
        <w:rPr>
          <w:rtl/>
        </w:rPr>
        <w:t xml:space="preserve"> مسجد» آورده که حاک</w:t>
      </w:r>
      <w:r w:rsidRPr="00A622AC">
        <w:rPr>
          <w:rFonts w:hint="cs"/>
          <w:rtl/>
        </w:rPr>
        <w:t>ی</w:t>
      </w:r>
      <w:r w:rsidRPr="00A622AC">
        <w:rPr>
          <w:rtl/>
        </w:rPr>
        <w:t xml:space="preserve"> از جستجو</w:t>
      </w:r>
      <w:r w:rsidRPr="00A622AC">
        <w:rPr>
          <w:rFonts w:hint="cs"/>
          <w:rtl/>
        </w:rPr>
        <w:t>ی</w:t>
      </w:r>
      <w:r w:rsidRPr="00A622AC">
        <w:rPr>
          <w:rtl/>
        </w:rPr>
        <w:t xml:space="preserve"> صاحب وسائل برا</w:t>
      </w:r>
      <w:r w:rsidRPr="00A622AC">
        <w:rPr>
          <w:rFonts w:hint="cs"/>
          <w:rtl/>
        </w:rPr>
        <w:t>ی</w:t>
      </w:r>
      <w:r w:rsidRPr="00A622AC">
        <w:rPr>
          <w:rtl/>
        </w:rPr>
        <w:t xml:space="preserve">  پ</w:t>
      </w:r>
      <w:r w:rsidRPr="00A622AC">
        <w:rPr>
          <w:rFonts w:hint="cs"/>
          <w:rtl/>
        </w:rPr>
        <w:t>ی</w:t>
      </w:r>
      <w:r w:rsidRPr="00A622AC">
        <w:rPr>
          <w:rFonts w:hint="eastAsia"/>
          <w:rtl/>
        </w:rPr>
        <w:t>دا</w:t>
      </w:r>
      <w:r w:rsidRPr="00A622AC">
        <w:rPr>
          <w:rtl/>
        </w:rPr>
        <w:t xml:space="preserve"> کردن مشابه ا</w:t>
      </w:r>
      <w:r w:rsidRPr="00A622AC">
        <w:rPr>
          <w:rFonts w:hint="cs"/>
          <w:rtl/>
        </w:rPr>
        <w:t>ی</w:t>
      </w:r>
      <w:r w:rsidRPr="00A622AC">
        <w:rPr>
          <w:rFonts w:hint="eastAsia"/>
          <w:rtl/>
        </w:rPr>
        <w:t>ن</w:t>
      </w:r>
      <w:r w:rsidRPr="00A622AC">
        <w:rPr>
          <w:rtl/>
        </w:rPr>
        <w:t xml:space="preserve"> روا</w:t>
      </w:r>
      <w:r w:rsidRPr="00A622AC">
        <w:rPr>
          <w:rFonts w:hint="cs"/>
          <w:rtl/>
        </w:rPr>
        <w:t>ی</w:t>
      </w:r>
      <w:r w:rsidRPr="00A622AC">
        <w:rPr>
          <w:rFonts w:hint="eastAsia"/>
          <w:rtl/>
        </w:rPr>
        <w:t>ت</w:t>
      </w:r>
      <w:r w:rsidRPr="00A622AC">
        <w:rPr>
          <w:rtl/>
        </w:rPr>
        <w:t xml:space="preserve"> است. ثانياً معمولاً عشا</w:t>
      </w:r>
      <w:r w:rsidRPr="00A622AC">
        <w:rPr>
          <w:rFonts w:hint="cs"/>
          <w:rtl/>
        </w:rPr>
        <w:t>ی</w:t>
      </w:r>
      <w:r w:rsidRPr="00A622AC">
        <w:rPr>
          <w:rFonts w:hint="eastAsia"/>
          <w:rtl/>
        </w:rPr>
        <w:t>ر</w:t>
      </w:r>
      <w:r w:rsidRPr="00A622AC">
        <w:rPr>
          <w:rtl/>
        </w:rPr>
        <w:t xml:space="preserve"> در ب</w:t>
      </w:r>
      <w:r w:rsidRPr="00A622AC">
        <w:rPr>
          <w:rFonts w:hint="cs"/>
          <w:rtl/>
        </w:rPr>
        <w:t>ی</w:t>
      </w:r>
      <w:r w:rsidRPr="00A622AC">
        <w:rPr>
          <w:rFonts w:hint="eastAsia"/>
          <w:rtl/>
        </w:rPr>
        <w:t>ابان</w:t>
      </w:r>
      <w:r w:rsidRPr="00A622AC">
        <w:rPr>
          <w:rtl/>
        </w:rPr>
        <w:t xml:space="preserve"> مکان</w:t>
      </w:r>
      <w:r w:rsidRPr="00A622AC">
        <w:rPr>
          <w:rFonts w:hint="cs"/>
          <w:rtl/>
        </w:rPr>
        <w:t>ی</w:t>
      </w:r>
      <w:r w:rsidRPr="00A622AC">
        <w:rPr>
          <w:rtl/>
        </w:rPr>
        <w:t xml:space="preserve"> را برا</w:t>
      </w:r>
      <w:r w:rsidRPr="00A622AC">
        <w:rPr>
          <w:rFonts w:hint="cs"/>
          <w:rtl/>
        </w:rPr>
        <w:t>ی</w:t>
      </w:r>
      <w:r w:rsidRPr="00A622AC">
        <w:rPr>
          <w:rtl/>
        </w:rPr>
        <w:t xml:space="preserve"> مطبخ و جا</w:t>
      </w:r>
      <w:r w:rsidRPr="00A622AC">
        <w:rPr>
          <w:rFonts w:hint="cs"/>
          <w:rtl/>
        </w:rPr>
        <w:t>یی</w:t>
      </w:r>
      <w:r w:rsidRPr="00A622AC">
        <w:rPr>
          <w:rtl/>
        </w:rPr>
        <w:t xml:space="preserve"> را به‌</w:t>
      </w:r>
      <w:r w:rsidRPr="00A622AC">
        <w:rPr>
          <w:rFonts w:hint="eastAsia"/>
          <w:rtl/>
        </w:rPr>
        <w:t>عنوان</w:t>
      </w:r>
      <w:r w:rsidRPr="00A622AC">
        <w:rPr>
          <w:rtl/>
        </w:rPr>
        <w:t xml:space="preserve"> مبال و جا</w:t>
      </w:r>
      <w:r w:rsidRPr="00A622AC">
        <w:rPr>
          <w:rFonts w:hint="cs"/>
          <w:rtl/>
        </w:rPr>
        <w:t>یی</w:t>
      </w:r>
      <w:r w:rsidRPr="00A622AC">
        <w:rPr>
          <w:rtl/>
        </w:rPr>
        <w:t xml:space="preserve"> را برا</w:t>
      </w:r>
      <w:r w:rsidRPr="00A622AC">
        <w:rPr>
          <w:rFonts w:hint="cs"/>
          <w:rtl/>
        </w:rPr>
        <w:t>ی</w:t>
      </w:r>
      <w:r w:rsidRPr="00A622AC">
        <w:rPr>
          <w:rtl/>
        </w:rPr>
        <w:t xml:space="preserve"> خواب و جا</w:t>
      </w:r>
      <w:r w:rsidRPr="00A622AC">
        <w:rPr>
          <w:rFonts w:hint="cs"/>
          <w:rtl/>
        </w:rPr>
        <w:t>یی</w:t>
      </w:r>
      <w:r w:rsidRPr="00A622AC">
        <w:rPr>
          <w:rtl/>
        </w:rPr>
        <w:t xml:space="preserve"> را برا</w:t>
      </w:r>
      <w:r w:rsidRPr="00A622AC">
        <w:rPr>
          <w:rFonts w:hint="cs"/>
          <w:rtl/>
        </w:rPr>
        <w:t>ی</w:t>
      </w:r>
      <w:r w:rsidRPr="00A622AC">
        <w:rPr>
          <w:rtl/>
        </w:rPr>
        <w:t xml:space="preserve"> ح</w:t>
      </w:r>
      <w:r w:rsidRPr="00A622AC">
        <w:rPr>
          <w:rFonts w:hint="cs"/>
          <w:rtl/>
        </w:rPr>
        <w:t>ی</w:t>
      </w:r>
      <w:r w:rsidRPr="00A622AC">
        <w:rPr>
          <w:rFonts w:hint="eastAsia"/>
          <w:rtl/>
        </w:rPr>
        <w:t>وانات</w:t>
      </w:r>
      <w:r w:rsidRPr="00A622AC">
        <w:rPr>
          <w:rtl/>
        </w:rPr>
        <w:t xml:space="preserve"> خو</w:t>
      </w:r>
      <w:r w:rsidRPr="00A622AC">
        <w:rPr>
          <w:rFonts w:hint="cs"/>
          <w:rtl/>
        </w:rPr>
        <w:t>ی</w:t>
      </w:r>
      <w:r w:rsidRPr="00A622AC">
        <w:rPr>
          <w:rFonts w:hint="eastAsia"/>
          <w:rtl/>
        </w:rPr>
        <w:t>ش</w:t>
      </w:r>
      <w:r w:rsidRPr="00A622AC">
        <w:rPr>
          <w:rtl/>
        </w:rPr>
        <w:t xml:space="preserve"> تعب</w:t>
      </w:r>
      <w:r w:rsidRPr="00A622AC">
        <w:rPr>
          <w:rFonts w:hint="cs"/>
          <w:rtl/>
        </w:rPr>
        <w:t>ی</w:t>
      </w:r>
      <w:r w:rsidRPr="00A622AC">
        <w:rPr>
          <w:rFonts w:hint="eastAsia"/>
          <w:rtl/>
        </w:rPr>
        <w:t>ه</w:t>
      </w:r>
      <w:r w:rsidRPr="00A622AC">
        <w:rPr>
          <w:rtl/>
        </w:rPr>
        <w:t xml:space="preserve"> م</w:t>
      </w:r>
      <w:r w:rsidRPr="00A622AC">
        <w:rPr>
          <w:rFonts w:hint="cs"/>
          <w:rtl/>
        </w:rPr>
        <w:t>ی‌</w:t>
      </w:r>
      <w:r w:rsidRPr="00A622AC">
        <w:rPr>
          <w:rFonts w:hint="eastAsia"/>
          <w:rtl/>
        </w:rPr>
        <w:t>کنند،</w:t>
      </w:r>
      <w:r w:rsidRPr="00A622AC">
        <w:rPr>
          <w:rtl/>
        </w:rPr>
        <w:t xml:space="preserve"> از کجا برا</w:t>
      </w:r>
      <w:r w:rsidRPr="00A622AC">
        <w:rPr>
          <w:rFonts w:hint="cs"/>
          <w:rtl/>
        </w:rPr>
        <w:t>ی</w:t>
      </w:r>
      <w:r w:rsidRPr="00A622AC">
        <w:rPr>
          <w:rtl/>
        </w:rPr>
        <w:t xml:space="preserve"> مسجد جا</w:t>
      </w:r>
      <w:r w:rsidRPr="00A622AC">
        <w:rPr>
          <w:rFonts w:hint="cs"/>
          <w:rtl/>
        </w:rPr>
        <w:t>یی</w:t>
      </w:r>
      <w:r w:rsidRPr="00A622AC">
        <w:rPr>
          <w:rtl/>
        </w:rPr>
        <w:t xml:space="preserve"> مشخص نکرده باشند. چن</w:t>
      </w:r>
      <w:r w:rsidRPr="00A622AC">
        <w:rPr>
          <w:rFonts w:hint="cs"/>
          <w:rtl/>
        </w:rPr>
        <w:t>ی</w:t>
      </w:r>
      <w:r w:rsidRPr="00A622AC">
        <w:rPr>
          <w:rFonts w:hint="eastAsia"/>
          <w:rtl/>
        </w:rPr>
        <w:t>ن</w:t>
      </w:r>
      <w:r w:rsidRPr="00A622AC">
        <w:rPr>
          <w:rtl/>
        </w:rPr>
        <w:t xml:space="preserve"> سوال کنند که چون دسترس</w:t>
      </w:r>
      <w:r w:rsidRPr="00A622AC">
        <w:rPr>
          <w:rFonts w:hint="cs"/>
          <w:rtl/>
        </w:rPr>
        <w:t>ی</w:t>
      </w:r>
      <w:r w:rsidRPr="00A622AC">
        <w:rPr>
          <w:rtl/>
        </w:rPr>
        <w:t xml:space="preserve"> به شهر نداشته، پ</w:t>
      </w:r>
      <w:r w:rsidRPr="00A622AC">
        <w:rPr>
          <w:rFonts w:hint="cs"/>
          <w:rtl/>
        </w:rPr>
        <w:t>ی</w:t>
      </w:r>
      <w:r w:rsidRPr="00A622AC">
        <w:rPr>
          <w:rFonts w:hint="eastAsia"/>
          <w:rtl/>
        </w:rPr>
        <w:t>امبر</w:t>
      </w:r>
      <w:r w:rsidRPr="00A622AC">
        <w:rPr>
          <w:rtl/>
        </w:rPr>
        <w:t xml:space="preserve"> جواب</w:t>
      </w:r>
      <w:r w:rsidRPr="00A622AC">
        <w:rPr>
          <w:rFonts w:hint="cs"/>
          <w:rtl/>
        </w:rPr>
        <w:t>ی</w:t>
      </w:r>
      <w:r w:rsidRPr="00A622AC">
        <w:rPr>
          <w:rtl/>
        </w:rPr>
        <w:t xml:space="preserve"> به او داده که برا</w:t>
      </w:r>
      <w:r w:rsidRPr="00A622AC">
        <w:rPr>
          <w:rFonts w:hint="cs"/>
          <w:rtl/>
        </w:rPr>
        <w:t>ی</w:t>
      </w:r>
      <w:r w:rsidRPr="00A622AC">
        <w:rPr>
          <w:rtl/>
        </w:rPr>
        <w:t xml:space="preserve"> ما جواب ن</w:t>
      </w:r>
      <w:r w:rsidRPr="00A622AC">
        <w:rPr>
          <w:rFonts w:hint="cs"/>
          <w:rtl/>
        </w:rPr>
        <w:t>ی</w:t>
      </w:r>
      <w:r w:rsidRPr="00A622AC">
        <w:rPr>
          <w:rFonts w:hint="eastAsia"/>
          <w:rtl/>
        </w:rPr>
        <w:t>ست</w:t>
      </w:r>
      <w:r w:rsidRPr="00A622AC">
        <w:rPr>
          <w:rtl/>
        </w:rPr>
        <w:t xml:space="preserve"> «المؤمن وحده جماعة» </w:t>
      </w:r>
      <w:r w:rsidRPr="00A622AC">
        <w:rPr>
          <w:rFonts w:hint="cs"/>
          <w:rtl/>
        </w:rPr>
        <w:t>ی</w:t>
      </w:r>
      <w:r w:rsidRPr="00A622AC">
        <w:rPr>
          <w:rFonts w:hint="eastAsia"/>
          <w:rtl/>
        </w:rPr>
        <w:t>عن</w:t>
      </w:r>
      <w:r w:rsidRPr="00A622AC">
        <w:rPr>
          <w:rFonts w:hint="cs"/>
          <w:rtl/>
        </w:rPr>
        <w:t>ی</w:t>
      </w:r>
      <w:r w:rsidRPr="00A622AC">
        <w:rPr>
          <w:rtl/>
        </w:rPr>
        <w:t xml:space="preserve"> ما م</w:t>
      </w:r>
      <w:r w:rsidRPr="00A622AC">
        <w:rPr>
          <w:rFonts w:hint="cs"/>
          <w:rtl/>
        </w:rPr>
        <w:t>ی‌</w:t>
      </w:r>
      <w:r w:rsidRPr="00A622AC">
        <w:rPr>
          <w:rFonts w:hint="eastAsia"/>
          <w:rtl/>
        </w:rPr>
        <w:t>توان</w:t>
      </w:r>
      <w:r w:rsidRPr="00A622AC">
        <w:rPr>
          <w:rFonts w:hint="cs"/>
          <w:rtl/>
        </w:rPr>
        <w:t>ی</w:t>
      </w:r>
      <w:r w:rsidRPr="00A622AC">
        <w:rPr>
          <w:rFonts w:hint="eastAsia"/>
          <w:rtl/>
        </w:rPr>
        <w:t>م</w:t>
      </w:r>
      <w:r w:rsidRPr="00A622AC">
        <w:rPr>
          <w:rtl/>
        </w:rPr>
        <w:t xml:space="preserve"> به ا</w:t>
      </w:r>
      <w:r w:rsidRPr="00A622AC">
        <w:rPr>
          <w:rFonts w:hint="cs"/>
          <w:rtl/>
        </w:rPr>
        <w:t>ی</w:t>
      </w:r>
      <w:r w:rsidRPr="00A622AC">
        <w:rPr>
          <w:rFonts w:hint="eastAsia"/>
          <w:rtl/>
        </w:rPr>
        <w:t>ن</w:t>
      </w:r>
      <w:r w:rsidRPr="00A622AC">
        <w:rPr>
          <w:rtl/>
        </w:rPr>
        <w:t xml:space="preserve"> روا</w:t>
      </w:r>
      <w:r w:rsidRPr="00A622AC">
        <w:rPr>
          <w:rFonts w:hint="cs"/>
          <w:rtl/>
        </w:rPr>
        <w:t>ی</w:t>
      </w:r>
      <w:r w:rsidRPr="00A622AC">
        <w:rPr>
          <w:rFonts w:hint="eastAsia"/>
          <w:rtl/>
        </w:rPr>
        <w:t>ت</w:t>
      </w:r>
      <w:r w:rsidRPr="00A622AC">
        <w:rPr>
          <w:rtl/>
        </w:rPr>
        <w:t xml:space="preserve"> تم</w:t>
      </w:r>
      <w:r w:rsidRPr="00A622AC">
        <w:rPr>
          <w:rFonts w:hint="eastAsia"/>
          <w:rtl/>
        </w:rPr>
        <w:t>سک</w:t>
      </w:r>
      <w:r w:rsidRPr="00A622AC">
        <w:rPr>
          <w:rtl/>
        </w:rPr>
        <w:t xml:space="preserve"> کن</w:t>
      </w:r>
      <w:r w:rsidRPr="00A622AC">
        <w:rPr>
          <w:rFonts w:hint="cs"/>
          <w:rtl/>
        </w:rPr>
        <w:t>ی</w:t>
      </w:r>
      <w:r w:rsidRPr="00A622AC">
        <w:rPr>
          <w:rFonts w:hint="eastAsia"/>
          <w:rtl/>
        </w:rPr>
        <w:t>م</w:t>
      </w:r>
      <w:r w:rsidRPr="00A622AC">
        <w:rPr>
          <w:rtl/>
        </w:rPr>
        <w:t xml:space="preserve"> و همه نماز فرادا بخوان</w:t>
      </w:r>
      <w:r w:rsidRPr="00A622AC">
        <w:rPr>
          <w:rFonts w:hint="cs"/>
          <w:rtl/>
        </w:rPr>
        <w:t>ی</w:t>
      </w:r>
      <w:r w:rsidRPr="00A622AC">
        <w:rPr>
          <w:rFonts w:hint="eastAsia"/>
          <w:rtl/>
        </w:rPr>
        <w:t>م</w:t>
      </w:r>
      <w:r w:rsidRPr="00A622AC">
        <w:rPr>
          <w:rtl/>
        </w:rPr>
        <w:t xml:space="preserve"> و اقامه جماعت نکن</w:t>
      </w:r>
      <w:r w:rsidRPr="00A622AC">
        <w:rPr>
          <w:rFonts w:hint="cs"/>
          <w:rtl/>
        </w:rPr>
        <w:t>ی</w:t>
      </w:r>
      <w:r w:rsidRPr="00A622AC">
        <w:rPr>
          <w:rFonts w:hint="eastAsia"/>
          <w:rtl/>
        </w:rPr>
        <w:t>م</w:t>
      </w:r>
      <w:r>
        <w:rPr>
          <w:rFonts w:hint="cs"/>
          <w:rtl/>
        </w:rPr>
        <w:t>؟؟</w:t>
      </w:r>
    </w:p>
    <w:p w14:paraId="002564C5" w14:textId="77777777" w:rsidR="00A622AC" w:rsidRPr="0012165A" w:rsidRDefault="00A622AC" w:rsidP="00CF34FB">
      <w:pPr>
        <w:pStyle w:val="Heading4"/>
        <w:jc w:val="left"/>
        <w:rPr>
          <w:rtl/>
          <w:lang w:bidi="fa-IR"/>
        </w:rPr>
      </w:pPr>
      <w:r>
        <w:rPr>
          <w:rFonts w:hint="cs"/>
          <w:rtl/>
          <w:lang w:bidi="fa-IR"/>
        </w:rPr>
        <w:t xml:space="preserve">سایر </w:t>
      </w:r>
      <w:r w:rsidRPr="0012165A">
        <w:rPr>
          <w:rtl/>
          <w:lang w:bidi="fa-IR"/>
        </w:rPr>
        <w:t>روا</w:t>
      </w:r>
      <w:r w:rsidRPr="0012165A">
        <w:rPr>
          <w:rFonts w:hint="cs"/>
          <w:rtl/>
          <w:lang w:bidi="fa-IR"/>
        </w:rPr>
        <w:t>یات</w:t>
      </w:r>
      <w:r w:rsidRPr="0012165A">
        <w:rPr>
          <w:rtl/>
          <w:lang w:bidi="fa-IR"/>
        </w:rPr>
        <w:t xml:space="preserve"> جماعت در غ</w:t>
      </w:r>
      <w:r w:rsidRPr="0012165A">
        <w:rPr>
          <w:rFonts w:hint="cs"/>
          <w:rtl/>
          <w:lang w:bidi="fa-IR"/>
        </w:rPr>
        <w:t>یر</w:t>
      </w:r>
      <w:r w:rsidRPr="0012165A">
        <w:rPr>
          <w:rtl/>
          <w:lang w:bidi="fa-IR"/>
        </w:rPr>
        <w:t xml:space="preserve"> مسجد</w:t>
      </w:r>
      <w:r>
        <w:rPr>
          <w:rFonts w:hint="cs"/>
          <w:rtl/>
          <w:lang w:bidi="fa-IR"/>
        </w:rPr>
        <w:t>:</w:t>
      </w:r>
    </w:p>
    <w:p w14:paraId="35979A3B" w14:textId="77777777" w:rsidR="00A622AC" w:rsidRPr="001F2651" w:rsidRDefault="00A622AC" w:rsidP="00CF34FB">
      <w:pPr>
        <w:pStyle w:val="Heading6"/>
      </w:pPr>
      <w:r w:rsidRPr="006F6AB7">
        <w:rPr>
          <w:rtl/>
        </w:rPr>
        <w:t xml:space="preserve"> </w:t>
      </w:r>
      <w:r w:rsidRPr="001F2651">
        <w:rPr>
          <w:rFonts w:hint="cs"/>
          <w:rtl/>
        </w:rPr>
        <w:t>حدیث دوم. « ٍ</w:t>
      </w:r>
      <w:r w:rsidRPr="001F2651">
        <w:rPr>
          <w:rtl/>
        </w:rPr>
        <w:t xml:space="preserve"> </w:t>
      </w:r>
      <w:r w:rsidRPr="001F2651">
        <w:rPr>
          <w:rFonts w:hint="cs"/>
          <w:rtl/>
        </w:rPr>
        <w:t>عَنْ</w:t>
      </w:r>
      <w:r w:rsidRPr="001F2651">
        <w:rPr>
          <w:rtl/>
        </w:rPr>
        <w:t xml:space="preserve"> </w:t>
      </w:r>
      <w:r w:rsidRPr="001F2651">
        <w:rPr>
          <w:rFonts w:hint="cs"/>
          <w:rtl/>
        </w:rPr>
        <w:t>أَبِي</w:t>
      </w:r>
      <w:r w:rsidRPr="001F2651">
        <w:rPr>
          <w:rtl/>
        </w:rPr>
        <w:t xml:space="preserve"> </w:t>
      </w:r>
      <w:r w:rsidRPr="001F2651">
        <w:rPr>
          <w:rFonts w:hint="cs"/>
          <w:rtl/>
        </w:rPr>
        <w:t>عَبْدِ</w:t>
      </w:r>
      <w:r w:rsidRPr="001F2651">
        <w:rPr>
          <w:rtl/>
        </w:rPr>
        <w:t xml:space="preserve"> </w:t>
      </w:r>
      <w:r w:rsidRPr="001F2651">
        <w:rPr>
          <w:rFonts w:hint="cs"/>
          <w:rtl/>
        </w:rPr>
        <w:t>اللَّهِ</w:t>
      </w:r>
      <w:r w:rsidRPr="001F2651">
        <w:rPr>
          <w:rtl/>
        </w:rPr>
        <w:t xml:space="preserve"> </w:t>
      </w:r>
      <w:r w:rsidRPr="001F2651">
        <w:rPr>
          <w:rFonts w:hint="cs"/>
          <w:rtl/>
        </w:rPr>
        <w:t>ع</w:t>
      </w:r>
      <w:r w:rsidRPr="001F2651">
        <w:rPr>
          <w:rtl/>
        </w:rPr>
        <w:t xml:space="preserve"> </w:t>
      </w:r>
      <w:r w:rsidRPr="001F2651">
        <w:rPr>
          <w:rFonts w:hint="cs"/>
          <w:rtl/>
        </w:rPr>
        <w:t>قَالَ</w:t>
      </w:r>
      <w:r w:rsidRPr="001F2651">
        <w:rPr>
          <w:rtl/>
        </w:rPr>
        <w:t xml:space="preserve">: </w:t>
      </w:r>
      <w:r w:rsidRPr="001F2651">
        <w:rPr>
          <w:rFonts w:hint="cs"/>
          <w:rtl/>
        </w:rPr>
        <w:t>كَانَ</w:t>
      </w:r>
      <w:r w:rsidRPr="001F2651">
        <w:rPr>
          <w:rtl/>
        </w:rPr>
        <w:t xml:space="preserve"> </w:t>
      </w:r>
      <w:r w:rsidRPr="001F2651">
        <w:rPr>
          <w:rFonts w:hint="cs"/>
          <w:rtl/>
        </w:rPr>
        <w:t>عَلِيٌّ</w:t>
      </w:r>
      <w:r w:rsidRPr="001F2651">
        <w:rPr>
          <w:rtl/>
        </w:rPr>
        <w:t xml:space="preserve"> </w:t>
      </w:r>
      <w:r w:rsidRPr="001F2651">
        <w:rPr>
          <w:rFonts w:hint="cs"/>
          <w:rtl/>
        </w:rPr>
        <w:t>قَدِ</w:t>
      </w:r>
      <w:r w:rsidRPr="001F2651">
        <w:rPr>
          <w:rtl/>
        </w:rPr>
        <w:t xml:space="preserve"> </w:t>
      </w:r>
      <w:r w:rsidRPr="001F2651">
        <w:rPr>
          <w:rFonts w:hint="cs"/>
          <w:rtl/>
        </w:rPr>
        <w:t>اتَّخَذَ</w:t>
      </w:r>
      <w:r w:rsidRPr="001F2651">
        <w:rPr>
          <w:rtl/>
        </w:rPr>
        <w:t xml:space="preserve"> </w:t>
      </w:r>
      <w:r w:rsidRPr="001F2651">
        <w:rPr>
          <w:rFonts w:hint="cs"/>
          <w:rtl/>
        </w:rPr>
        <w:t>بَيْتاً</w:t>
      </w:r>
      <w:r w:rsidRPr="001F2651">
        <w:rPr>
          <w:rtl/>
        </w:rPr>
        <w:t xml:space="preserve"> </w:t>
      </w:r>
      <w:r w:rsidRPr="001F2651">
        <w:rPr>
          <w:rFonts w:hint="cs"/>
          <w:rtl/>
        </w:rPr>
        <w:t>فِي</w:t>
      </w:r>
      <w:r w:rsidRPr="001F2651">
        <w:rPr>
          <w:rtl/>
        </w:rPr>
        <w:t xml:space="preserve"> </w:t>
      </w:r>
      <w:r w:rsidRPr="001F2651">
        <w:rPr>
          <w:rFonts w:hint="cs"/>
          <w:rtl/>
        </w:rPr>
        <w:t>دَارِهِ</w:t>
      </w:r>
      <w:r w:rsidRPr="001F2651">
        <w:rPr>
          <w:rtl/>
        </w:rPr>
        <w:t xml:space="preserve"> </w:t>
      </w:r>
      <w:r w:rsidRPr="001F2651">
        <w:rPr>
          <w:rFonts w:hint="cs"/>
          <w:rtl/>
        </w:rPr>
        <w:t>لَيْسَ</w:t>
      </w:r>
      <w:r w:rsidRPr="001F2651">
        <w:rPr>
          <w:rtl/>
        </w:rPr>
        <w:t xml:space="preserve"> </w:t>
      </w:r>
      <w:r w:rsidRPr="001F2651">
        <w:rPr>
          <w:rFonts w:hint="cs"/>
          <w:rtl/>
        </w:rPr>
        <w:t>بِالْكَبِيرِ</w:t>
      </w:r>
      <w:r w:rsidRPr="001F2651">
        <w:rPr>
          <w:rtl/>
        </w:rPr>
        <w:t xml:space="preserve"> </w:t>
      </w:r>
      <w:r w:rsidRPr="001F2651">
        <w:rPr>
          <w:rFonts w:hint="cs"/>
          <w:rtl/>
        </w:rPr>
        <w:t>وَ</w:t>
      </w:r>
      <w:r w:rsidRPr="001F2651">
        <w:rPr>
          <w:rtl/>
        </w:rPr>
        <w:t xml:space="preserve"> </w:t>
      </w:r>
      <w:r w:rsidRPr="001F2651">
        <w:rPr>
          <w:rFonts w:hint="cs"/>
          <w:rtl/>
        </w:rPr>
        <w:t>لَا</w:t>
      </w:r>
      <w:r w:rsidRPr="001F2651">
        <w:rPr>
          <w:rtl/>
        </w:rPr>
        <w:t xml:space="preserve"> </w:t>
      </w:r>
      <w:r w:rsidRPr="001F2651">
        <w:rPr>
          <w:rFonts w:hint="cs"/>
          <w:rtl/>
        </w:rPr>
        <w:t>بِالصَّغِيرِ</w:t>
      </w:r>
      <w:r w:rsidRPr="001F2651">
        <w:rPr>
          <w:rtl/>
        </w:rPr>
        <w:t xml:space="preserve"> </w:t>
      </w:r>
      <w:r w:rsidRPr="001F2651">
        <w:rPr>
          <w:rFonts w:hint="cs"/>
          <w:rtl/>
        </w:rPr>
        <w:t>وَ</w:t>
      </w:r>
      <w:r w:rsidRPr="001F2651">
        <w:rPr>
          <w:rtl/>
        </w:rPr>
        <w:t xml:space="preserve"> </w:t>
      </w:r>
      <w:r w:rsidRPr="001F2651">
        <w:rPr>
          <w:rFonts w:hint="cs"/>
          <w:rtl/>
        </w:rPr>
        <w:t>كَانَ</w:t>
      </w:r>
      <w:r w:rsidRPr="001F2651">
        <w:rPr>
          <w:rtl/>
        </w:rPr>
        <w:t xml:space="preserve"> </w:t>
      </w:r>
      <w:r w:rsidRPr="001F2651">
        <w:rPr>
          <w:rFonts w:hint="cs"/>
          <w:rtl/>
        </w:rPr>
        <w:t>إِذَا</w:t>
      </w:r>
      <w:r w:rsidRPr="001F2651">
        <w:rPr>
          <w:rtl/>
        </w:rPr>
        <w:t xml:space="preserve"> </w:t>
      </w:r>
      <w:r w:rsidRPr="001F2651">
        <w:rPr>
          <w:rFonts w:hint="cs"/>
          <w:rtl/>
        </w:rPr>
        <w:t>أَرَادَ</w:t>
      </w:r>
      <w:r w:rsidRPr="001F2651">
        <w:rPr>
          <w:rtl/>
        </w:rPr>
        <w:t xml:space="preserve"> </w:t>
      </w:r>
      <w:r w:rsidRPr="001F2651">
        <w:rPr>
          <w:rFonts w:hint="cs"/>
          <w:rtl/>
        </w:rPr>
        <w:t>أَنْ</w:t>
      </w:r>
      <w:r w:rsidRPr="001F2651">
        <w:rPr>
          <w:rtl/>
        </w:rPr>
        <w:t xml:space="preserve"> </w:t>
      </w:r>
      <w:r w:rsidRPr="001F2651">
        <w:rPr>
          <w:rFonts w:hint="cs"/>
          <w:rtl/>
        </w:rPr>
        <w:t>يُصَلِّيَ</w:t>
      </w:r>
      <w:r w:rsidRPr="001F2651">
        <w:rPr>
          <w:rtl/>
        </w:rPr>
        <w:t xml:space="preserve"> </w:t>
      </w:r>
      <w:r w:rsidRPr="001F2651">
        <w:rPr>
          <w:rFonts w:hint="cs"/>
          <w:rtl/>
        </w:rPr>
        <w:t>فِي</w:t>
      </w:r>
      <w:r w:rsidRPr="001F2651">
        <w:rPr>
          <w:rtl/>
        </w:rPr>
        <w:t xml:space="preserve"> </w:t>
      </w:r>
      <w:r w:rsidRPr="001F2651">
        <w:rPr>
          <w:rFonts w:hint="cs"/>
          <w:rtl/>
        </w:rPr>
        <w:t>آخِرِ</w:t>
      </w:r>
      <w:r w:rsidRPr="001F2651">
        <w:rPr>
          <w:rtl/>
        </w:rPr>
        <w:t xml:space="preserve"> </w:t>
      </w:r>
      <w:r w:rsidRPr="001F2651">
        <w:rPr>
          <w:rFonts w:hint="cs"/>
          <w:rtl/>
        </w:rPr>
        <w:t>اللَّيْلِ</w:t>
      </w:r>
      <w:r w:rsidRPr="001F2651">
        <w:rPr>
          <w:rtl/>
        </w:rPr>
        <w:t xml:space="preserve"> </w:t>
      </w:r>
      <w:r w:rsidRPr="001F2651">
        <w:rPr>
          <w:rFonts w:hint="cs"/>
          <w:rtl/>
        </w:rPr>
        <w:t>أَخَذَ</w:t>
      </w:r>
      <w:r w:rsidRPr="001F2651">
        <w:rPr>
          <w:rtl/>
        </w:rPr>
        <w:t xml:space="preserve"> </w:t>
      </w:r>
      <w:r w:rsidRPr="001F2651">
        <w:rPr>
          <w:rFonts w:hint="cs"/>
          <w:rtl/>
        </w:rPr>
        <w:t>مَعَهُ</w:t>
      </w:r>
      <w:r w:rsidRPr="001F2651">
        <w:rPr>
          <w:rtl/>
        </w:rPr>
        <w:t xml:space="preserve"> </w:t>
      </w:r>
      <w:r w:rsidRPr="001F2651">
        <w:rPr>
          <w:rFonts w:hint="cs"/>
          <w:rtl/>
        </w:rPr>
        <w:t>صَبِيّاً</w:t>
      </w:r>
      <w:r w:rsidRPr="001F2651">
        <w:rPr>
          <w:rtl/>
        </w:rPr>
        <w:t xml:space="preserve"> </w:t>
      </w:r>
      <w:r w:rsidRPr="001F2651">
        <w:rPr>
          <w:rFonts w:hint="cs"/>
          <w:rtl/>
        </w:rPr>
        <w:t>لَا</w:t>
      </w:r>
      <w:r w:rsidRPr="001F2651">
        <w:rPr>
          <w:rtl/>
        </w:rPr>
        <w:t xml:space="preserve"> </w:t>
      </w:r>
      <w:r w:rsidRPr="001F2651">
        <w:rPr>
          <w:rFonts w:hint="cs"/>
          <w:rtl/>
        </w:rPr>
        <w:t>يَحْتَشِمُ</w:t>
      </w:r>
      <w:r w:rsidRPr="001F2651">
        <w:rPr>
          <w:rtl/>
        </w:rPr>
        <w:t xml:space="preserve"> </w:t>
      </w:r>
      <w:r w:rsidRPr="001F2651">
        <w:rPr>
          <w:rFonts w:hint="cs"/>
          <w:rtl/>
        </w:rPr>
        <w:t>مِنْهُ</w:t>
      </w:r>
      <w:r w:rsidRPr="001F2651">
        <w:rPr>
          <w:rtl/>
        </w:rPr>
        <w:t xml:space="preserve"> </w:t>
      </w:r>
      <w:r w:rsidRPr="001F2651">
        <w:rPr>
          <w:rFonts w:hint="cs"/>
          <w:rtl/>
        </w:rPr>
        <w:t>حَتَّى</w:t>
      </w:r>
      <w:r w:rsidRPr="001F2651">
        <w:rPr>
          <w:rtl/>
        </w:rPr>
        <w:t xml:space="preserve"> </w:t>
      </w:r>
      <w:r w:rsidRPr="001F2651">
        <w:rPr>
          <w:rFonts w:hint="cs"/>
          <w:rtl/>
        </w:rPr>
        <w:t>يَذْهَبَ</w:t>
      </w:r>
      <w:r w:rsidRPr="001F2651">
        <w:rPr>
          <w:rtl/>
        </w:rPr>
        <w:t xml:space="preserve"> </w:t>
      </w:r>
      <w:r w:rsidRPr="001F2651">
        <w:rPr>
          <w:rFonts w:hint="cs"/>
          <w:rtl/>
        </w:rPr>
        <w:t>مَعَهُ</w:t>
      </w:r>
      <w:r w:rsidRPr="001F2651">
        <w:rPr>
          <w:rtl/>
        </w:rPr>
        <w:t xml:space="preserve"> </w:t>
      </w:r>
      <w:r w:rsidRPr="001F2651">
        <w:rPr>
          <w:rFonts w:hint="cs"/>
          <w:rtl/>
        </w:rPr>
        <w:t>إِلَى</w:t>
      </w:r>
      <w:r w:rsidRPr="001F2651">
        <w:rPr>
          <w:rtl/>
        </w:rPr>
        <w:t xml:space="preserve"> </w:t>
      </w:r>
      <w:r w:rsidRPr="001F2651">
        <w:rPr>
          <w:rFonts w:hint="cs"/>
          <w:rtl/>
        </w:rPr>
        <w:t>ذَلِكَ</w:t>
      </w:r>
      <w:r w:rsidRPr="001F2651">
        <w:rPr>
          <w:rtl/>
        </w:rPr>
        <w:t xml:space="preserve"> </w:t>
      </w:r>
      <w:r w:rsidRPr="001F2651">
        <w:rPr>
          <w:rFonts w:hint="cs"/>
          <w:rtl/>
        </w:rPr>
        <w:t>الْبَيْتِ</w:t>
      </w:r>
      <w:r w:rsidRPr="001F2651">
        <w:rPr>
          <w:rtl/>
        </w:rPr>
        <w:t xml:space="preserve"> </w:t>
      </w:r>
      <w:r w:rsidRPr="001F2651">
        <w:rPr>
          <w:rFonts w:hint="cs"/>
          <w:rtl/>
        </w:rPr>
        <w:t>فَيُصَلِّيَ</w:t>
      </w:r>
      <w:r w:rsidRPr="001F2651">
        <w:rPr>
          <w:rtl/>
        </w:rPr>
        <w:t>.</w:t>
      </w:r>
      <w:r w:rsidRPr="001F2651">
        <w:rPr>
          <w:rFonts w:hint="cs"/>
          <w:rtl/>
        </w:rPr>
        <w:t xml:space="preserve"> - عَنْ</w:t>
      </w:r>
      <w:r w:rsidRPr="001F2651">
        <w:rPr>
          <w:rtl/>
        </w:rPr>
        <w:t xml:space="preserve"> </w:t>
      </w:r>
      <w:r w:rsidRPr="001F2651">
        <w:rPr>
          <w:rFonts w:hint="cs"/>
          <w:rtl/>
        </w:rPr>
        <w:t>أَبِي</w:t>
      </w:r>
      <w:r w:rsidRPr="001F2651">
        <w:rPr>
          <w:rtl/>
        </w:rPr>
        <w:t xml:space="preserve"> </w:t>
      </w:r>
      <w:r w:rsidRPr="001F2651">
        <w:rPr>
          <w:rFonts w:hint="cs"/>
          <w:rtl/>
        </w:rPr>
        <w:t>عَبْدِ</w:t>
      </w:r>
      <w:r w:rsidRPr="001F2651">
        <w:rPr>
          <w:rtl/>
        </w:rPr>
        <w:t xml:space="preserve"> </w:t>
      </w:r>
      <w:r w:rsidRPr="001F2651">
        <w:rPr>
          <w:rFonts w:hint="cs"/>
          <w:rtl/>
        </w:rPr>
        <w:t>اللَّهِ</w:t>
      </w:r>
      <w:r w:rsidRPr="001F2651">
        <w:rPr>
          <w:rtl/>
        </w:rPr>
        <w:t xml:space="preserve"> </w:t>
      </w:r>
      <w:r w:rsidRPr="001F2651">
        <w:rPr>
          <w:rFonts w:hint="cs"/>
          <w:rtl/>
        </w:rPr>
        <w:t>ع</w:t>
      </w:r>
      <w:r w:rsidRPr="001F2651">
        <w:rPr>
          <w:rtl/>
        </w:rPr>
        <w:t xml:space="preserve"> </w:t>
      </w:r>
      <w:r w:rsidRPr="001F2651">
        <w:rPr>
          <w:rFonts w:hint="cs"/>
          <w:rtl/>
        </w:rPr>
        <w:t>قَالَ</w:t>
      </w:r>
      <w:r w:rsidRPr="001F2651">
        <w:rPr>
          <w:rtl/>
        </w:rPr>
        <w:t xml:space="preserve">: </w:t>
      </w:r>
      <w:r w:rsidRPr="001F2651">
        <w:rPr>
          <w:rFonts w:hint="cs"/>
          <w:rtl/>
        </w:rPr>
        <w:t>كَانَ</w:t>
      </w:r>
      <w:r w:rsidRPr="001F2651">
        <w:rPr>
          <w:rtl/>
        </w:rPr>
        <w:t xml:space="preserve"> </w:t>
      </w:r>
      <w:r w:rsidRPr="001F2651">
        <w:rPr>
          <w:rFonts w:hint="cs"/>
          <w:rtl/>
        </w:rPr>
        <w:t>لِعَلِيٍّ</w:t>
      </w:r>
      <w:r w:rsidRPr="001F2651">
        <w:rPr>
          <w:rtl/>
        </w:rPr>
        <w:t xml:space="preserve"> </w:t>
      </w:r>
      <w:r w:rsidRPr="001F2651">
        <w:rPr>
          <w:rFonts w:hint="cs"/>
          <w:rtl/>
        </w:rPr>
        <w:t>ع</w:t>
      </w:r>
      <w:r w:rsidRPr="001F2651">
        <w:rPr>
          <w:rtl/>
        </w:rPr>
        <w:t xml:space="preserve"> </w:t>
      </w:r>
      <w:r w:rsidRPr="001F2651">
        <w:rPr>
          <w:rFonts w:hint="cs"/>
          <w:rtl/>
        </w:rPr>
        <w:t>بَيْتٌ</w:t>
      </w:r>
      <w:r w:rsidRPr="001F2651">
        <w:rPr>
          <w:rtl/>
        </w:rPr>
        <w:t xml:space="preserve"> </w:t>
      </w:r>
      <w:r w:rsidRPr="001F2651">
        <w:rPr>
          <w:rFonts w:hint="cs"/>
          <w:rtl/>
        </w:rPr>
        <w:t>لَيْسَ</w:t>
      </w:r>
      <w:r w:rsidRPr="001F2651">
        <w:rPr>
          <w:rtl/>
        </w:rPr>
        <w:t xml:space="preserve"> </w:t>
      </w:r>
      <w:r w:rsidRPr="001F2651">
        <w:rPr>
          <w:rFonts w:hint="cs"/>
          <w:rtl/>
        </w:rPr>
        <w:t>فِيهِ</w:t>
      </w:r>
      <w:r w:rsidRPr="001F2651">
        <w:rPr>
          <w:rtl/>
        </w:rPr>
        <w:t xml:space="preserve"> </w:t>
      </w:r>
      <w:r w:rsidRPr="001F2651">
        <w:rPr>
          <w:rFonts w:hint="cs"/>
          <w:rtl/>
        </w:rPr>
        <w:t>شَيْ‏ءٌ</w:t>
      </w:r>
      <w:r w:rsidRPr="001F2651">
        <w:rPr>
          <w:rtl/>
        </w:rPr>
        <w:t xml:space="preserve"> </w:t>
      </w:r>
      <w:r w:rsidRPr="001F2651">
        <w:rPr>
          <w:rFonts w:hint="cs"/>
          <w:rtl/>
        </w:rPr>
        <w:t>إِلَّا</w:t>
      </w:r>
      <w:r w:rsidRPr="001F2651">
        <w:rPr>
          <w:rtl/>
        </w:rPr>
        <w:t xml:space="preserve"> </w:t>
      </w:r>
      <w:r w:rsidRPr="001F2651">
        <w:rPr>
          <w:rFonts w:hint="cs"/>
          <w:rtl/>
        </w:rPr>
        <w:t>فِرَاشٌ</w:t>
      </w:r>
      <w:r w:rsidRPr="001F2651">
        <w:rPr>
          <w:rtl/>
        </w:rPr>
        <w:t xml:space="preserve"> </w:t>
      </w:r>
      <w:r w:rsidRPr="001F2651">
        <w:rPr>
          <w:rFonts w:hint="cs"/>
          <w:rtl/>
        </w:rPr>
        <w:t>وَ</w:t>
      </w:r>
      <w:r w:rsidRPr="001F2651">
        <w:rPr>
          <w:rtl/>
        </w:rPr>
        <w:t xml:space="preserve"> </w:t>
      </w:r>
      <w:r w:rsidRPr="001F2651">
        <w:rPr>
          <w:rFonts w:hint="cs"/>
          <w:rtl/>
        </w:rPr>
        <w:t>سَيْفٌ</w:t>
      </w:r>
      <w:r w:rsidRPr="001F2651">
        <w:rPr>
          <w:rtl/>
        </w:rPr>
        <w:t xml:space="preserve"> </w:t>
      </w:r>
      <w:r w:rsidRPr="001F2651">
        <w:rPr>
          <w:rFonts w:hint="cs"/>
          <w:rtl/>
        </w:rPr>
        <w:t>وَ</w:t>
      </w:r>
      <w:r w:rsidRPr="001F2651">
        <w:rPr>
          <w:rtl/>
        </w:rPr>
        <w:t xml:space="preserve"> </w:t>
      </w:r>
      <w:r w:rsidRPr="001F2651">
        <w:rPr>
          <w:rFonts w:hint="cs"/>
          <w:rtl/>
        </w:rPr>
        <w:t>مُصْحَفٌ</w:t>
      </w:r>
      <w:r w:rsidRPr="001F2651">
        <w:rPr>
          <w:rtl/>
        </w:rPr>
        <w:t xml:space="preserve"> </w:t>
      </w:r>
      <w:r w:rsidRPr="001F2651">
        <w:rPr>
          <w:rFonts w:hint="cs"/>
          <w:rtl/>
        </w:rPr>
        <w:t>وَ</w:t>
      </w:r>
      <w:r w:rsidRPr="001F2651">
        <w:rPr>
          <w:rtl/>
        </w:rPr>
        <w:t xml:space="preserve"> </w:t>
      </w:r>
      <w:r w:rsidRPr="001F2651">
        <w:rPr>
          <w:rFonts w:hint="cs"/>
          <w:rtl/>
        </w:rPr>
        <w:t>كَانَ</w:t>
      </w:r>
      <w:r w:rsidRPr="001F2651">
        <w:rPr>
          <w:rtl/>
        </w:rPr>
        <w:t xml:space="preserve"> </w:t>
      </w:r>
      <w:r w:rsidRPr="001F2651">
        <w:rPr>
          <w:rFonts w:hint="cs"/>
          <w:rtl/>
        </w:rPr>
        <w:t>يُصَلِّي</w:t>
      </w:r>
      <w:r w:rsidRPr="001F2651">
        <w:rPr>
          <w:rtl/>
        </w:rPr>
        <w:t xml:space="preserve"> </w:t>
      </w:r>
      <w:r w:rsidRPr="001F2651">
        <w:rPr>
          <w:rFonts w:hint="cs"/>
          <w:rtl/>
        </w:rPr>
        <w:t>فِيهِ</w:t>
      </w:r>
      <w:r w:rsidRPr="001F2651">
        <w:rPr>
          <w:rtl/>
        </w:rPr>
        <w:t xml:space="preserve"> </w:t>
      </w:r>
      <w:r w:rsidRPr="001F2651">
        <w:rPr>
          <w:rFonts w:hint="cs"/>
          <w:rtl/>
        </w:rPr>
        <w:t>أَوْ</w:t>
      </w:r>
      <w:r w:rsidRPr="001F2651">
        <w:rPr>
          <w:rtl/>
        </w:rPr>
        <w:t xml:space="preserve"> </w:t>
      </w:r>
      <w:r w:rsidRPr="001F2651">
        <w:rPr>
          <w:rFonts w:hint="cs"/>
          <w:rtl/>
        </w:rPr>
        <w:t>قَالَ</w:t>
      </w:r>
      <w:r w:rsidRPr="001F2651">
        <w:rPr>
          <w:rtl/>
        </w:rPr>
        <w:t xml:space="preserve"> </w:t>
      </w:r>
      <w:r w:rsidRPr="001F2651">
        <w:rPr>
          <w:rFonts w:hint="cs"/>
          <w:rtl/>
        </w:rPr>
        <w:t>كَانَ</w:t>
      </w:r>
      <w:r w:rsidRPr="001F2651">
        <w:rPr>
          <w:rtl/>
        </w:rPr>
        <w:t xml:space="preserve"> </w:t>
      </w:r>
      <w:r w:rsidRPr="001F2651">
        <w:rPr>
          <w:rFonts w:hint="cs"/>
          <w:rtl/>
        </w:rPr>
        <w:t>يَقِيلُ</w:t>
      </w:r>
      <w:r w:rsidRPr="001F2651">
        <w:rPr>
          <w:rtl/>
        </w:rPr>
        <w:t xml:space="preserve"> </w:t>
      </w:r>
      <w:r w:rsidRPr="001F2651">
        <w:rPr>
          <w:rFonts w:hint="cs"/>
          <w:rtl/>
        </w:rPr>
        <w:t>فِيهِ</w:t>
      </w:r>
      <w:r w:rsidRPr="001F2651">
        <w:rPr>
          <w:rtl/>
        </w:rPr>
        <w:t>.</w:t>
      </w:r>
      <w:r w:rsidRPr="001F2651">
        <w:rPr>
          <w:rFonts w:hint="cs"/>
          <w:rtl/>
        </w:rPr>
        <w:t>» (بحارالانوار ج84 ص209- بحار</w:t>
      </w:r>
      <w:r w:rsidRPr="001F2651">
        <w:rPr>
          <w:rtl/>
        </w:rPr>
        <w:t xml:space="preserve"> </w:t>
      </w:r>
      <w:r w:rsidRPr="001F2651">
        <w:rPr>
          <w:rFonts w:hint="cs"/>
          <w:rtl/>
        </w:rPr>
        <w:t>الأنوار</w:t>
      </w:r>
      <w:r w:rsidRPr="001F2651">
        <w:rPr>
          <w:rtl/>
        </w:rPr>
        <w:t xml:space="preserve"> (</w:t>
      </w:r>
      <w:r w:rsidRPr="001F2651">
        <w:rPr>
          <w:rFonts w:hint="cs"/>
          <w:rtl/>
        </w:rPr>
        <w:t>ط</w:t>
      </w:r>
      <w:r w:rsidRPr="001F2651">
        <w:rPr>
          <w:rtl/>
        </w:rPr>
        <w:t xml:space="preserve"> - </w:t>
      </w:r>
      <w:r w:rsidRPr="001F2651">
        <w:rPr>
          <w:rFonts w:hint="cs"/>
          <w:rtl/>
        </w:rPr>
        <w:t>بيروت</w:t>
      </w:r>
      <w:r w:rsidRPr="001F2651">
        <w:rPr>
          <w:rtl/>
        </w:rPr>
        <w:t>)</w:t>
      </w:r>
      <w:r w:rsidRPr="001F2651">
        <w:rPr>
          <w:rFonts w:hint="cs"/>
          <w:rtl/>
        </w:rPr>
        <w:t>،</w:t>
      </w:r>
      <w:r w:rsidRPr="001F2651">
        <w:rPr>
          <w:rtl/>
        </w:rPr>
        <w:t xml:space="preserve"> </w:t>
      </w:r>
      <w:r w:rsidRPr="001F2651">
        <w:rPr>
          <w:rFonts w:hint="cs"/>
          <w:rtl/>
        </w:rPr>
        <w:t>ج‏</w:t>
      </w:r>
      <w:r w:rsidRPr="001F2651">
        <w:rPr>
          <w:rtl/>
        </w:rPr>
        <w:t>80</w:t>
      </w:r>
      <w:r w:rsidRPr="001F2651">
        <w:rPr>
          <w:rFonts w:hint="cs"/>
          <w:rtl/>
        </w:rPr>
        <w:t>،</w:t>
      </w:r>
      <w:r w:rsidRPr="001F2651">
        <w:rPr>
          <w:rtl/>
        </w:rPr>
        <w:t xml:space="preserve"> </w:t>
      </w:r>
      <w:r w:rsidRPr="001F2651">
        <w:rPr>
          <w:rFonts w:hint="cs"/>
          <w:rtl/>
        </w:rPr>
        <w:t>ص</w:t>
      </w:r>
      <w:r w:rsidRPr="001F2651">
        <w:rPr>
          <w:rtl/>
        </w:rPr>
        <w:t>: 366</w:t>
      </w:r>
      <w:r w:rsidRPr="001F2651">
        <w:rPr>
          <w:rFonts w:hint="cs"/>
          <w:rtl/>
        </w:rPr>
        <w:t>)</w:t>
      </w:r>
    </w:p>
    <w:p w14:paraId="140499E9" w14:textId="77777777" w:rsidR="00A622AC" w:rsidRPr="00E563EA" w:rsidRDefault="00A622AC" w:rsidP="00CF34FB">
      <w:pPr>
        <w:pStyle w:val="Heading6"/>
      </w:pPr>
      <w:r w:rsidRPr="00E563EA">
        <w:rPr>
          <w:rFonts w:hint="cs"/>
          <w:rtl/>
        </w:rPr>
        <w:t>خانه امیرالمومنین</w:t>
      </w:r>
      <w:r w:rsidRPr="00E563EA">
        <w:rPr>
          <w:rFonts w:hint="cs"/>
        </w:rPr>
        <w:sym w:font="Dorood" w:char="F040"/>
      </w:r>
      <w:r w:rsidRPr="00E563EA">
        <w:rPr>
          <w:rFonts w:hint="cs"/>
          <w:rtl/>
        </w:rPr>
        <w:t xml:space="preserve"> حکم مسجد دارد.</w:t>
      </w:r>
    </w:p>
    <w:p w14:paraId="0F9144A8" w14:textId="77777777" w:rsidR="00A622AC" w:rsidRPr="00E563EA" w:rsidRDefault="00A622AC" w:rsidP="00CF34FB">
      <w:pPr>
        <w:pStyle w:val="Heading6"/>
      </w:pPr>
      <w:r>
        <w:rPr>
          <w:rFonts w:hint="cs"/>
          <w:rtl/>
        </w:rPr>
        <w:t xml:space="preserve">اینکه </w:t>
      </w:r>
      <w:r w:rsidRPr="00E563EA">
        <w:rPr>
          <w:rFonts w:hint="cs"/>
          <w:rtl/>
        </w:rPr>
        <w:t>امیرالمؤمنین</w:t>
      </w:r>
      <w:r w:rsidRPr="00E563EA">
        <w:rPr>
          <w:rFonts w:hint="cs"/>
        </w:rPr>
        <w:sym w:font="Dorood" w:char="F044"/>
      </w:r>
      <w:r w:rsidRPr="00E563EA">
        <w:rPr>
          <w:rFonts w:hint="cs"/>
          <w:rtl/>
        </w:rPr>
        <w:t xml:space="preserve"> هیچ‌گاه به مسجد نمی‌رفتند</w:t>
      </w:r>
      <w:r>
        <w:rPr>
          <w:rFonts w:hint="cs"/>
          <w:rtl/>
        </w:rPr>
        <w:t xml:space="preserve"> را نمی</w:t>
      </w:r>
      <w:r>
        <w:rPr>
          <w:rFonts w:hint="cs"/>
          <w:rtl/>
        </w:rPr>
        <w:softHyphen/>
        <w:t>رساند</w:t>
      </w:r>
    </w:p>
    <w:p w14:paraId="53039FAC" w14:textId="77777777" w:rsidR="00A622AC" w:rsidRDefault="00A622AC" w:rsidP="00CF34FB">
      <w:pPr>
        <w:pStyle w:val="Heading6"/>
        <w:rPr>
          <w:rtl/>
        </w:rPr>
      </w:pPr>
      <w:r w:rsidRPr="00E563EA">
        <w:rPr>
          <w:rFonts w:hint="cs"/>
          <w:rtl/>
        </w:rPr>
        <w:t>معلوم نيست كه آنجا نماز واجب خوانده باشند</w:t>
      </w:r>
    </w:p>
    <w:p w14:paraId="4D115DA1" w14:textId="77777777" w:rsidR="00A622AC" w:rsidRPr="00E563EA" w:rsidRDefault="006F05E7" w:rsidP="00CF34FB">
      <w:pPr>
        <w:pStyle w:val="Heading6"/>
      </w:pPr>
      <w:r>
        <w:rPr>
          <w:rFonts w:hint="cs"/>
          <w:rtl/>
        </w:rPr>
        <w:t>همه قائلند:</w:t>
      </w:r>
      <w:r w:rsidR="00A622AC" w:rsidRPr="00E563EA">
        <w:rPr>
          <w:rtl/>
        </w:rPr>
        <w:t xml:space="preserve"> </w:t>
      </w:r>
      <w:r w:rsidR="00A622AC" w:rsidRPr="00E563EA">
        <w:rPr>
          <w:rFonts w:hint="cs"/>
          <w:rtl/>
        </w:rPr>
        <w:t>بهتر</w:t>
      </w:r>
      <w:r w:rsidR="00A622AC" w:rsidRPr="00E563EA">
        <w:rPr>
          <w:rtl/>
        </w:rPr>
        <w:t xml:space="preserve"> </w:t>
      </w:r>
      <w:r w:rsidR="00A622AC" w:rsidRPr="00E563EA">
        <w:rPr>
          <w:rFonts w:hint="cs"/>
          <w:rtl/>
        </w:rPr>
        <w:t>است</w:t>
      </w:r>
      <w:r w:rsidR="00A622AC" w:rsidRPr="00E563EA">
        <w:rPr>
          <w:rtl/>
        </w:rPr>
        <w:t xml:space="preserve"> </w:t>
      </w:r>
      <w:r w:rsidR="00A622AC" w:rsidRPr="00E563EA">
        <w:rPr>
          <w:rFonts w:hint="cs"/>
          <w:rtl/>
        </w:rPr>
        <w:t>در</w:t>
      </w:r>
      <w:r w:rsidR="00A622AC" w:rsidRPr="00E563EA">
        <w:rPr>
          <w:rtl/>
        </w:rPr>
        <w:t xml:space="preserve"> </w:t>
      </w:r>
      <w:r w:rsidR="00A622AC" w:rsidRPr="00E563EA">
        <w:rPr>
          <w:rFonts w:hint="cs"/>
          <w:rtl/>
        </w:rPr>
        <w:t>خانه</w:t>
      </w:r>
      <w:r w:rsidR="00A622AC" w:rsidRPr="00E563EA">
        <w:rPr>
          <w:rtl/>
        </w:rPr>
        <w:t xml:space="preserve"> </w:t>
      </w:r>
      <w:r w:rsidR="00A622AC" w:rsidRPr="00E563EA">
        <w:rPr>
          <w:rFonts w:hint="cs"/>
          <w:rtl/>
        </w:rPr>
        <w:t>مصلی</w:t>
      </w:r>
      <w:r w:rsidR="00A622AC" w:rsidRPr="00E563EA">
        <w:rPr>
          <w:rtl/>
        </w:rPr>
        <w:t xml:space="preserve"> </w:t>
      </w:r>
      <w:r w:rsidR="00A622AC" w:rsidRPr="00E563EA">
        <w:rPr>
          <w:rFonts w:hint="cs"/>
          <w:rtl/>
        </w:rPr>
        <w:t>داشته</w:t>
      </w:r>
      <w:r w:rsidR="00A622AC" w:rsidRPr="00E563EA">
        <w:rPr>
          <w:rtl/>
        </w:rPr>
        <w:t xml:space="preserve"> </w:t>
      </w:r>
      <w:r w:rsidR="00A622AC" w:rsidRPr="00E563EA">
        <w:rPr>
          <w:rFonts w:hint="cs"/>
          <w:rtl/>
        </w:rPr>
        <w:t>باشیم</w:t>
      </w:r>
      <w:r w:rsidR="00A622AC" w:rsidRPr="00E563EA">
        <w:rPr>
          <w:rtl/>
        </w:rPr>
        <w:t xml:space="preserve"> </w:t>
      </w:r>
      <w:r w:rsidR="00A622AC" w:rsidRPr="00E563EA">
        <w:rPr>
          <w:rFonts w:hint="cs"/>
          <w:rtl/>
        </w:rPr>
        <w:t>و</w:t>
      </w:r>
      <w:r w:rsidR="00A622AC" w:rsidRPr="00E563EA">
        <w:rPr>
          <w:rtl/>
        </w:rPr>
        <w:t xml:space="preserve"> </w:t>
      </w:r>
      <w:r w:rsidR="00A622AC" w:rsidRPr="00E563EA">
        <w:rPr>
          <w:rFonts w:hint="cs"/>
          <w:rtl/>
        </w:rPr>
        <w:t>نمازهای</w:t>
      </w:r>
      <w:r w:rsidR="00A622AC" w:rsidRPr="00E563EA">
        <w:rPr>
          <w:rtl/>
        </w:rPr>
        <w:t xml:space="preserve"> </w:t>
      </w:r>
      <w:r w:rsidR="00A622AC" w:rsidRPr="00E563EA">
        <w:rPr>
          <w:rFonts w:hint="cs"/>
          <w:rtl/>
        </w:rPr>
        <w:t>مستحب</w:t>
      </w:r>
      <w:r w:rsidR="00A622AC" w:rsidRPr="00E563EA">
        <w:rPr>
          <w:rtl/>
        </w:rPr>
        <w:t xml:space="preserve"> </w:t>
      </w:r>
      <w:r w:rsidR="00A622AC" w:rsidRPr="00E563EA">
        <w:rPr>
          <w:rFonts w:hint="cs"/>
          <w:rtl/>
        </w:rPr>
        <w:t>را</w:t>
      </w:r>
      <w:r w:rsidR="00A622AC" w:rsidRPr="00E563EA">
        <w:rPr>
          <w:rtl/>
        </w:rPr>
        <w:t xml:space="preserve"> </w:t>
      </w:r>
      <w:r w:rsidR="00A622AC" w:rsidRPr="00E563EA">
        <w:rPr>
          <w:rFonts w:hint="cs"/>
          <w:rtl/>
        </w:rPr>
        <w:t>آنجا</w:t>
      </w:r>
      <w:r w:rsidR="00A622AC" w:rsidRPr="00E563EA">
        <w:rPr>
          <w:rtl/>
        </w:rPr>
        <w:t xml:space="preserve"> </w:t>
      </w:r>
      <w:r w:rsidR="00A622AC" w:rsidRPr="00E563EA">
        <w:rPr>
          <w:rFonts w:hint="cs"/>
          <w:rtl/>
        </w:rPr>
        <w:t>بخوانیم</w:t>
      </w:r>
      <w:r w:rsidR="00A622AC" w:rsidRPr="00E563EA">
        <w:rPr>
          <w:rtl/>
        </w:rPr>
        <w:t xml:space="preserve"> </w:t>
      </w:r>
      <w:r w:rsidR="00A622AC" w:rsidRPr="00E563EA">
        <w:rPr>
          <w:rFonts w:hint="cs"/>
          <w:rtl/>
        </w:rPr>
        <w:t>چون</w:t>
      </w:r>
      <w:r w:rsidR="00A622AC" w:rsidRPr="00E563EA">
        <w:rPr>
          <w:rtl/>
        </w:rPr>
        <w:t xml:space="preserve"> </w:t>
      </w:r>
      <w:r w:rsidR="00A622AC" w:rsidRPr="00E563EA">
        <w:rPr>
          <w:rFonts w:hint="cs"/>
          <w:rtl/>
        </w:rPr>
        <w:t>نماز</w:t>
      </w:r>
      <w:r w:rsidR="00A622AC" w:rsidRPr="00E563EA">
        <w:rPr>
          <w:rtl/>
        </w:rPr>
        <w:t xml:space="preserve"> </w:t>
      </w:r>
      <w:r w:rsidR="00A622AC" w:rsidRPr="00E563EA">
        <w:rPr>
          <w:rFonts w:hint="cs"/>
          <w:rtl/>
        </w:rPr>
        <w:t>مستحب</w:t>
      </w:r>
      <w:r w:rsidR="00A622AC" w:rsidRPr="00E563EA">
        <w:rPr>
          <w:rtl/>
        </w:rPr>
        <w:t xml:space="preserve"> </w:t>
      </w:r>
      <w:r w:rsidR="00A622AC" w:rsidRPr="00E563EA">
        <w:rPr>
          <w:rFonts w:hint="cs"/>
          <w:rtl/>
        </w:rPr>
        <w:t>باید</w:t>
      </w:r>
      <w:r w:rsidR="00A622AC" w:rsidRPr="00E563EA">
        <w:rPr>
          <w:rtl/>
        </w:rPr>
        <w:t xml:space="preserve"> </w:t>
      </w:r>
      <w:r w:rsidR="00A622AC" w:rsidRPr="00E563EA">
        <w:rPr>
          <w:rFonts w:hint="cs"/>
          <w:rtl/>
        </w:rPr>
        <w:t>در</w:t>
      </w:r>
      <w:r w:rsidR="00A622AC" w:rsidRPr="00E563EA">
        <w:rPr>
          <w:rtl/>
        </w:rPr>
        <w:t xml:space="preserve"> </w:t>
      </w:r>
      <w:r w:rsidR="00A622AC" w:rsidRPr="00E563EA">
        <w:rPr>
          <w:rFonts w:hint="cs"/>
          <w:rtl/>
        </w:rPr>
        <w:t>خفا</w:t>
      </w:r>
      <w:r w:rsidR="00A622AC" w:rsidRPr="00E563EA">
        <w:rPr>
          <w:rtl/>
        </w:rPr>
        <w:t xml:space="preserve"> </w:t>
      </w:r>
      <w:r w:rsidR="00A622AC" w:rsidRPr="00E563EA">
        <w:rPr>
          <w:rFonts w:hint="cs"/>
          <w:rtl/>
        </w:rPr>
        <w:t>خوانده</w:t>
      </w:r>
      <w:r w:rsidR="00A622AC" w:rsidRPr="00E563EA">
        <w:rPr>
          <w:rtl/>
        </w:rPr>
        <w:t xml:space="preserve"> </w:t>
      </w:r>
      <w:r w:rsidR="00A622AC" w:rsidRPr="00E563EA">
        <w:rPr>
          <w:rFonts w:hint="cs"/>
          <w:rtl/>
        </w:rPr>
        <w:t>شود</w:t>
      </w:r>
      <w:r w:rsidR="00A622AC" w:rsidRPr="00E563EA">
        <w:rPr>
          <w:rtl/>
        </w:rPr>
        <w:t xml:space="preserve">. </w:t>
      </w:r>
      <w:r w:rsidR="00A622AC" w:rsidRPr="00E563EA">
        <w:rPr>
          <w:rFonts w:hint="cs"/>
          <w:rtl/>
        </w:rPr>
        <w:t>از</w:t>
      </w:r>
      <w:r w:rsidR="00A622AC" w:rsidRPr="00E563EA">
        <w:rPr>
          <w:rtl/>
        </w:rPr>
        <w:t xml:space="preserve"> </w:t>
      </w:r>
      <w:r w:rsidR="00A622AC" w:rsidRPr="00E563EA">
        <w:rPr>
          <w:rFonts w:hint="cs"/>
          <w:rtl/>
        </w:rPr>
        <w:t>طرفی</w:t>
      </w:r>
      <w:r w:rsidR="00A622AC" w:rsidRPr="00E563EA">
        <w:rPr>
          <w:rtl/>
        </w:rPr>
        <w:t xml:space="preserve"> </w:t>
      </w:r>
      <w:r w:rsidR="00A622AC" w:rsidRPr="00E563EA">
        <w:rPr>
          <w:rFonts w:hint="cs"/>
          <w:rtl/>
        </w:rPr>
        <w:t>نماز</w:t>
      </w:r>
      <w:r w:rsidR="00A622AC" w:rsidRPr="00E563EA">
        <w:rPr>
          <w:rtl/>
        </w:rPr>
        <w:t xml:space="preserve"> </w:t>
      </w:r>
      <w:r w:rsidR="00A622AC" w:rsidRPr="00E563EA">
        <w:rPr>
          <w:rFonts w:hint="cs"/>
          <w:rtl/>
        </w:rPr>
        <w:t>مستحب</w:t>
      </w:r>
      <w:r w:rsidR="00A622AC" w:rsidRPr="00E563EA">
        <w:rPr>
          <w:rtl/>
        </w:rPr>
        <w:t xml:space="preserve"> </w:t>
      </w:r>
      <w:r w:rsidR="00A622AC" w:rsidRPr="00E563EA">
        <w:rPr>
          <w:rFonts w:hint="cs"/>
          <w:rtl/>
        </w:rPr>
        <w:t>در</w:t>
      </w:r>
      <w:r w:rsidR="00A622AC" w:rsidRPr="00E563EA">
        <w:rPr>
          <w:rtl/>
        </w:rPr>
        <w:t xml:space="preserve"> </w:t>
      </w:r>
      <w:r w:rsidR="00A622AC" w:rsidRPr="00E563EA">
        <w:rPr>
          <w:rFonts w:hint="cs"/>
          <w:rtl/>
        </w:rPr>
        <w:t>خانه</w:t>
      </w:r>
      <w:r w:rsidR="00A622AC" w:rsidRPr="00E563EA">
        <w:rPr>
          <w:rtl/>
        </w:rPr>
        <w:t xml:space="preserve"> </w:t>
      </w:r>
      <w:r w:rsidR="00A622AC" w:rsidRPr="00E563EA">
        <w:rPr>
          <w:rFonts w:hint="cs"/>
          <w:rtl/>
        </w:rPr>
        <w:t>فضیلت</w:t>
      </w:r>
      <w:r w:rsidR="00A622AC" w:rsidRPr="00E563EA">
        <w:rPr>
          <w:rtl/>
        </w:rPr>
        <w:t xml:space="preserve"> </w:t>
      </w:r>
      <w:r w:rsidR="00A622AC" w:rsidRPr="00E563EA">
        <w:rPr>
          <w:rFonts w:hint="cs"/>
          <w:rtl/>
        </w:rPr>
        <w:t>جماعت</w:t>
      </w:r>
      <w:r w:rsidR="00A622AC" w:rsidRPr="00E563EA">
        <w:rPr>
          <w:rtl/>
        </w:rPr>
        <w:t xml:space="preserve"> </w:t>
      </w:r>
      <w:r w:rsidR="00A622AC" w:rsidRPr="00E563EA">
        <w:rPr>
          <w:rFonts w:hint="cs"/>
          <w:rtl/>
        </w:rPr>
        <w:t>در</w:t>
      </w:r>
      <w:r w:rsidR="00A622AC" w:rsidRPr="00E563EA">
        <w:rPr>
          <w:rtl/>
        </w:rPr>
        <w:t xml:space="preserve"> </w:t>
      </w:r>
      <w:r w:rsidR="00A622AC" w:rsidRPr="00E563EA">
        <w:rPr>
          <w:rFonts w:hint="cs"/>
          <w:rtl/>
        </w:rPr>
        <w:t>مسجد</w:t>
      </w:r>
      <w:r w:rsidR="00A622AC" w:rsidRPr="00E563EA">
        <w:rPr>
          <w:rtl/>
        </w:rPr>
        <w:t xml:space="preserve"> </w:t>
      </w:r>
      <w:r w:rsidR="00A622AC" w:rsidRPr="00E563EA">
        <w:rPr>
          <w:rFonts w:hint="cs"/>
          <w:rtl/>
        </w:rPr>
        <w:t>را</w:t>
      </w:r>
      <w:r w:rsidR="00A622AC" w:rsidRPr="00E563EA">
        <w:rPr>
          <w:rtl/>
        </w:rPr>
        <w:t xml:space="preserve"> </w:t>
      </w:r>
      <w:r w:rsidR="00A622AC" w:rsidRPr="00E563EA">
        <w:rPr>
          <w:rFonts w:hint="cs"/>
          <w:rtl/>
        </w:rPr>
        <w:t>دارد،بنابراین</w:t>
      </w:r>
      <w:r w:rsidR="00A622AC" w:rsidRPr="00E563EA">
        <w:rPr>
          <w:rtl/>
        </w:rPr>
        <w:t xml:space="preserve"> </w:t>
      </w:r>
      <w:r w:rsidR="00A622AC" w:rsidRPr="00E563EA">
        <w:rPr>
          <w:rFonts w:hint="cs"/>
          <w:rtl/>
        </w:rPr>
        <w:t>روایت</w:t>
      </w:r>
      <w:r w:rsidR="00A622AC" w:rsidRPr="00E563EA">
        <w:rPr>
          <w:rtl/>
        </w:rPr>
        <w:t xml:space="preserve"> </w:t>
      </w:r>
      <w:r w:rsidR="00A622AC" w:rsidRPr="00E563EA">
        <w:rPr>
          <w:rFonts w:hint="cs"/>
          <w:rtl/>
        </w:rPr>
        <w:t>مذکور</w:t>
      </w:r>
      <w:r w:rsidR="00A622AC" w:rsidRPr="00E563EA">
        <w:rPr>
          <w:rtl/>
        </w:rPr>
        <w:t xml:space="preserve"> </w:t>
      </w:r>
      <w:r w:rsidR="00A622AC" w:rsidRPr="00E563EA">
        <w:rPr>
          <w:rFonts w:hint="cs"/>
          <w:rtl/>
        </w:rPr>
        <w:t>منافاتی</w:t>
      </w:r>
      <w:r w:rsidR="00A622AC" w:rsidRPr="00E563EA">
        <w:rPr>
          <w:rtl/>
        </w:rPr>
        <w:t xml:space="preserve"> </w:t>
      </w:r>
      <w:r w:rsidR="00A622AC" w:rsidRPr="00E563EA">
        <w:rPr>
          <w:rFonts w:hint="cs"/>
          <w:rtl/>
        </w:rPr>
        <w:t>با</w:t>
      </w:r>
      <w:r w:rsidR="00A622AC" w:rsidRPr="00E563EA">
        <w:rPr>
          <w:rtl/>
        </w:rPr>
        <w:t xml:space="preserve"> </w:t>
      </w:r>
      <w:r w:rsidR="00A622AC" w:rsidRPr="00E563EA">
        <w:rPr>
          <w:rFonts w:hint="cs"/>
          <w:rtl/>
        </w:rPr>
        <w:t>حضور</w:t>
      </w:r>
      <w:r w:rsidR="00A622AC" w:rsidRPr="00E563EA">
        <w:rPr>
          <w:rtl/>
        </w:rPr>
        <w:t xml:space="preserve"> </w:t>
      </w:r>
      <w:r w:rsidR="00A622AC" w:rsidRPr="00E563EA">
        <w:rPr>
          <w:rFonts w:hint="cs"/>
          <w:rtl/>
        </w:rPr>
        <w:t>در مسجد</w:t>
      </w:r>
      <w:r w:rsidR="00A622AC" w:rsidRPr="00E563EA">
        <w:rPr>
          <w:rtl/>
        </w:rPr>
        <w:t xml:space="preserve"> </w:t>
      </w:r>
      <w:r w:rsidR="00A622AC" w:rsidRPr="00E563EA">
        <w:rPr>
          <w:rFonts w:hint="cs"/>
          <w:rtl/>
        </w:rPr>
        <w:t>ندارد</w:t>
      </w:r>
      <w:r w:rsidR="00A622AC" w:rsidRPr="00E563EA">
        <w:rPr>
          <w:rtl/>
        </w:rPr>
        <w:t>.</w:t>
      </w:r>
    </w:p>
    <w:p w14:paraId="2E41C2A8" w14:textId="77777777" w:rsidR="00A622AC" w:rsidRPr="001F2651" w:rsidRDefault="00A622AC" w:rsidP="00CF34FB">
      <w:pPr>
        <w:pStyle w:val="Heading6"/>
        <w:rPr>
          <w:rtl/>
        </w:rPr>
      </w:pPr>
      <w:r w:rsidRPr="001F2651">
        <w:rPr>
          <w:rFonts w:hint="cs"/>
          <w:rtl/>
        </w:rPr>
        <w:t>حدیث سوم. «یا اباذر صلوة فی مسجدی هذا تعدل مأة الف صلوة فی غیره من المساجد الاّ المسجد الحرام صلوة فی المسجد الحرام تعدل مأة الف صلوة فی غیره و افضل من هذا کله صلوة یصلیها الرجل فی بیت حیث لا یراه الاّ الله یطلب به وجه الله تعالی». (بحارالانوار ج83 ص369)</w:t>
      </w:r>
    </w:p>
    <w:p w14:paraId="2BD5605A" w14:textId="77777777" w:rsidR="00A622AC" w:rsidRDefault="00A622AC" w:rsidP="00CF34FB">
      <w:pPr>
        <w:pStyle w:val="Heading6"/>
        <w:rPr>
          <w:rtl/>
        </w:rPr>
      </w:pPr>
      <w:r w:rsidRPr="00E563EA">
        <w:rPr>
          <w:rFonts w:hint="cs"/>
          <w:rtl/>
        </w:rPr>
        <w:t>جواب: اولاً حدیث در مقام فضیلت مسجدین است.</w:t>
      </w:r>
      <w:r>
        <w:rPr>
          <w:rFonts w:hint="cs"/>
          <w:rtl/>
        </w:rPr>
        <w:t xml:space="preserve"> علاوه اگر مراد نماز واجب باشد، زیر سوال بردن مسجدالحرام است</w:t>
      </w:r>
    </w:p>
    <w:p w14:paraId="33DE34D0" w14:textId="77777777" w:rsidR="00A622AC" w:rsidRDefault="00A622AC" w:rsidP="00CF34FB">
      <w:pPr>
        <w:pStyle w:val="Heading6"/>
        <w:rPr>
          <w:rtl/>
        </w:rPr>
      </w:pPr>
      <w:r>
        <w:rPr>
          <w:rFonts w:hint="cs"/>
          <w:rtl/>
        </w:rPr>
        <w:t xml:space="preserve">در فضیلت نماز مستحبی در خانه است </w:t>
      </w:r>
    </w:p>
    <w:p w14:paraId="6E9CDA6A" w14:textId="77777777" w:rsidR="00A622AC" w:rsidRDefault="00A622AC" w:rsidP="00CF34FB">
      <w:pPr>
        <w:pStyle w:val="Heading6"/>
        <w:rPr>
          <w:rtl/>
        </w:rPr>
      </w:pPr>
      <w:r>
        <w:rPr>
          <w:rFonts w:hint="cs"/>
          <w:rtl/>
        </w:rPr>
        <w:t>در وصف خلوص است</w:t>
      </w:r>
    </w:p>
    <w:p w14:paraId="1273FFF5" w14:textId="77777777" w:rsidR="00A622AC" w:rsidRPr="00E563EA" w:rsidRDefault="00A622AC" w:rsidP="00CF34FB">
      <w:pPr>
        <w:pStyle w:val="Heading6"/>
        <w:rPr>
          <w:rtl/>
        </w:rPr>
      </w:pPr>
      <w:r>
        <w:rPr>
          <w:rFonts w:hint="cs"/>
          <w:rtl/>
        </w:rPr>
        <w:t>نماز واجب در خانه را توجیح نمی</w:t>
      </w:r>
      <w:r>
        <w:rPr>
          <w:rFonts w:hint="cs"/>
          <w:rtl/>
        </w:rPr>
        <w:softHyphen/>
        <w:t>کند</w:t>
      </w:r>
    </w:p>
    <w:p w14:paraId="072F1FC4" w14:textId="77777777" w:rsidR="00A622AC" w:rsidRPr="00E563EA" w:rsidRDefault="00A622AC" w:rsidP="00CF34FB">
      <w:pPr>
        <w:pStyle w:val="Heading6"/>
        <w:rPr>
          <w:rtl/>
        </w:rPr>
      </w:pPr>
      <w:r w:rsidRPr="00E563EA">
        <w:rPr>
          <w:rFonts w:hint="cs"/>
          <w:rtl/>
        </w:rPr>
        <w:t>ثانیاً مراد نماز نافله است نه واجب</w:t>
      </w:r>
      <w:r>
        <w:rPr>
          <w:rFonts w:hint="cs"/>
          <w:rtl/>
        </w:rPr>
        <w:t xml:space="preserve"> چون نماز واجب فریضه است و نماز مستحب یطلب به وجه الله است</w:t>
      </w:r>
    </w:p>
    <w:p w14:paraId="35E259CD" w14:textId="77777777" w:rsidR="00A622AC" w:rsidRPr="00E563EA" w:rsidRDefault="00A622AC" w:rsidP="00CF34FB">
      <w:pPr>
        <w:pStyle w:val="Heading6"/>
        <w:rPr>
          <w:rtl/>
        </w:rPr>
      </w:pPr>
      <w:r w:rsidRPr="00E563EA">
        <w:rPr>
          <w:rFonts w:hint="cs"/>
          <w:rtl/>
        </w:rPr>
        <w:lastRenderedPageBreak/>
        <w:t xml:space="preserve">ثالثاً اگر نماز واجب باشد که «لا یراه النّاس» معنی نمی‌دهد چون مخفي خواندن نماز در مسجدالحرام و مسجدالنبی امکان ندارد «و لا یراه» معنی نمی‌دهد و اشاره شد که نماز مستحب در غیر چهار مسجد سفارش نشده بلکه مذمت هم شده است. جالب اینجاست که نمازهای مستحبی که می‌توان در مسجد الحرام و مسجدالنبی </w:t>
      </w:r>
      <w:r w:rsidRPr="00E563EA">
        <w:rPr>
          <w:rFonts w:hint="cs"/>
        </w:rPr>
        <w:sym w:font="Dorood" w:char="F05D"/>
      </w:r>
      <w:r w:rsidRPr="00E563EA">
        <w:rPr>
          <w:rFonts w:hint="cs"/>
          <w:rtl/>
        </w:rPr>
        <w:t xml:space="preserve"> خواند، باز در خانه بخوانیم بهتر است</w:t>
      </w:r>
      <w:r>
        <w:t xml:space="preserve"> </w:t>
      </w:r>
      <w:r>
        <w:rPr>
          <w:rFonts w:hint="cs"/>
          <w:rtl/>
        </w:rPr>
        <w:t>و این موید ماست</w:t>
      </w:r>
      <w:r>
        <w:t xml:space="preserve"> </w:t>
      </w:r>
    </w:p>
    <w:p w14:paraId="479BDEC5" w14:textId="77777777" w:rsidR="00A622AC" w:rsidRPr="001F2651" w:rsidRDefault="00A622AC" w:rsidP="00CF34FB">
      <w:pPr>
        <w:pStyle w:val="Heading6"/>
        <w:rPr>
          <w:rtl/>
        </w:rPr>
      </w:pPr>
      <w:r w:rsidRPr="001F2651">
        <w:rPr>
          <w:rFonts w:hint="cs"/>
          <w:rtl/>
        </w:rPr>
        <w:t>حدیث پنجم. محمد بن عمارة قال ارسلت الی الرضا</w:t>
      </w:r>
      <w:r w:rsidRPr="001F2651">
        <w:rPr>
          <w:rFonts w:hint="cs"/>
        </w:rPr>
        <w:sym w:font="Dorood" w:char="F040"/>
      </w:r>
      <w:r w:rsidRPr="001F2651">
        <w:rPr>
          <w:rFonts w:hint="cs"/>
          <w:rtl/>
        </w:rPr>
        <w:t xml:space="preserve"> اسئله عن الرجل یصلی المکتوبة وحده فی المسجد الکوفه افضل او صلوته مع الجماعة فقال </w:t>
      </w:r>
      <w:r w:rsidRPr="001F2651">
        <w:rPr>
          <w:rFonts w:hint="cs"/>
        </w:rPr>
        <w:sym w:font="Dorood" w:char="F040"/>
      </w:r>
      <w:r w:rsidRPr="001F2651">
        <w:rPr>
          <w:rFonts w:hint="cs"/>
          <w:rtl/>
        </w:rPr>
        <w:t>: «الصلوة فی الجماعة افضل».</w:t>
      </w:r>
    </w:p>
    <w:p w14:paraId="41BE087A" w14:textId="77777777" w:rsidR="00A622AC" w:rsidRPr="00E563EA" w:rsidRDefault="00A622AC" w:rsidP="00CF34FB">
      <w:pPr>
        <w:pStyle w:val="Heading6"/>
        <w:rPr>
          <w:rtl/>
        </w:rPr>
      </w:pPr>
      <w:r w:rsidRPr="00E563EA">
        <w:rPr>
          <w:rFonts w:hint="cs"/>
          <w:rtl/>
        </w:rPr>
        <w:t>صاحب عروه: «ورد ان الصلو</w:t>
      </w:r>
      <w:r>
        <w:rPr>
          <w:rFonts w:hint="cs"/>
          <w:rtl/>
        </w:rPr>
        <w:t xml:space="preserve">ة فی مسجد الکوفة تعدل ألف صلوة </w:t>
      </w:r>
      <w:r w:rsidRPr="0005029D">
        <w:rPr>
          <w:rFonts w:hint="cs"/>
          <w:rtl/>
        </w:rPr>
        <w:t>و في بعض الأخبار ألفين بل في خبر‌</w:t>
      </w:r>
      <w:r>
        <w:rPr>
          <w:rFonts w:hint="cs"/>
          <w:rtl/>
        </w:rPr>
        <w:t>« نماز فرادی است و نماز واجب هیچگاه چنین ثوابی ندارد بلکه 24 برابر فرادی است</w:t>
      </w:r>
    </w:p>
    <w:p w14:paraId="32581327" w14:textId="77777777" w:rsidR="00A622AC" w:rsidRDefault="00A622AC" w:rsidP="00CF34FB">
      <w:pPr>
        <w:pStyle w:val="Heading6"/>
        <w:rPr>
          <w:rtl/>
        </w:rPr>
      </w:pPr>
      <w:r w:rsidRPr="00E563EA">
        <w:rPr>
          <w:rFonts w:hint="cs"/>
          <w:rtl/>
        </w:rPr>
        <w:t>جواب:</w:t>
      </w:r>
      <w:r>
        <w:rPr>
          <w:rFonts w:hint="cs"/>
          <w:rtl/>
        </w:rPr>
        <w:t xml:space="preserve"> روایت با عبارت (</w:t>
      </w:r>
      <w:r w:rsidRPr="001922A1">
        <w:rPr>
          <w:rtl/>
        </w:rPr>
        <w:t>عَنْ أَبِي عَبْدِ اللَّهِ</w:t>
      </w:r>
      <w:r w:rsidRPr="001922A1">
        <w:rPr>
          <w:noProof/>
        </w:rPr>
        <w:drawing>
          <wp:inline distT="0" distB="0" distL="0" distR="0" wp14:anchorId="44EC4187" wp14:editId="369ABE2C">
            <wp:extent cx="133350" cy="114300"/>
            <wp:effectExtent l="0" t="0" r="0" b="0"/>
            <wp:docPr id="198" name="Picture 19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1922A1">
        <w:rPr>
          <w:rtl/>
        </w:rPr>
        <w:t>قَالَ صَلَاةٌ فِي مَسْجِدِ الْكُوفَةِ تَعْدِلُ أَلْفَ صَلَاةٍ فِي غَيْرِهِ مِنَ الْمَسَاجِدِ</w:t>
      </w:r>
      <w:r>
        <w:rPr>
          <w:rFonts w:hint="cs"/>
          <w:rtl/>
        </w:rPr>
        <w:t>)</w:t>
      </w:r>
      <w:r>
        <w:rPr>
          <w:rStyle w:val="FootnoteReference"/>
          <w:rFonts w:cs="2  Mitra"/>
          <w:sz w:val="28"/>
          <w:szCs w:val="28"/>
          <w:rtl/>
        </w:rPr>
        <w:footnoteReference w:id="253"/>
      </w:r>
      <w:r w:rsidRPr="001922A1">
        <w:rPr>
          <w:rtl/>
        </w:rPr>
        <w:t xml:space="preserve"> </w:t>
      </w:r>
      <w:r w:rsidRPr="001922A1">
        <w:rPr>
          <w:rFonts w:hint="cs"/>
          <w:rtl/>
        </w:rPr>
        <w:t xml:space="preserve"> آمده که عبارت فی غیره من المساجد در عروه ذکر نشده است</w:t>
      </w:r>
    </w:p>
    <w:p w14:paraId="77E3890B" w14:textId="77777777" w:rsidR="00A622AC" w:rsidRPr="00E563EA" w:rsidRDefault="00A622AC" w:rsidP="00CF34FB">
      <w:pPr>
        <w:pStyle w:val="Heading6"/>
        <w:rPr>
          <w:rtl/>
        </w:rPr>
      </w:pPr>
      <w:r w:rsidRPr="00E563EA">
        <w:rPr>
          <w:rFonts w:hint="cs"/>
          <w:rtl/>
        </w:rPr>
        <w:t xml:space="preserve"> نفرموده جماعت در غیر مسجد کوفه</w:t>
      </w:r>
      <w:r>
        <w:rPr>
          <w:rFonts w:hint="cs"/>
          <w:rtl/>
        </w:rPr>
        <w:t xml:space="preserve"> بلکه مراد جماعت در کوفه اولویت دارد </w:t>
      </w:r>
    </w:p>
    <w:p w14:paraId="6F0D6EF1" w14:textId="77777777" w:rsidR="00A622AC" w:rsidRPr="00E563EA" w:rsidRDefault="00A622AC" w:rsidP="00CF34FB">
      <w:pPr>
        <w:pStyle w:val="Heading6"/>
        <w:rPr>
          <w:rtl/>
        </w:rPr>
      </w:pPr>
      <w:r w:rsidRPr="00E563EA">
        <w:rPr>
          <w:rFonts w:hint="cs"/>
          <w:rtl/>
        </w:rPr>
        <w:t>اگر فرادا و جماعت را در مسجد کوفه فرض کنیم حدیث بهتر معنی می‌شود.</w:t>
      </w:r>
    </w:p>
    <w:p w14:paraId="71660ECE" w14:textId="77777777" w:rsidR="00A622AC" w:rsidRPr="00E563EA" w:rsidRDefault="00A622AC" w:rsidP="00CF34FB">
      <w:pPr>
        <w:pStyle w:val="Heading6"/>
        <w:rPr>
          <w:rtl/>
        </w:rPr>
      </w:pPr>
      <w:r w:rsidRPr="00E563EA">
        <w:rPr>
          <w:rFonts w:hint="cs"/>
          <w:rtl/>
        </w:rPr>
        <w:t>نتیجه اینکه در همه مساجد، جماعت بهتر از فرادا است. با توجه به نکوهش جماعت در غیر مسجد این حدیث معنی نمی‌شود و هیچ‌گاه این معنی را نمی‌دهد که جماعت در غیر مسجد بهتر از فرادا در مسجد است با اینکه جماعت در غیر مسجد نکوهش شده است، چگونه بگوییم این روایت جماعت در غیر مسجد را اولی می‌داند؟</w:t>
      </w:r>
      <w:r>
        <w:rPr>
          <w:rFonts w:hint="cs"/>
          <w:rtl/>
        </w:rPr>
        <w:t xml:space="preserve"> لذا معنی می شود نماز در مسجد کوفه </w:t>
      </w:r>
      <w:r w:rsidRPr="001F2651">
        <w:rPr>
          <w:rFonts w:hint="cs"/>
          <w:rtl/>
        </w:rPr>
        <w:t>افضل</w:t>
      </w:r>
      <w:r>
        <w:rPr>
          <w:rFonts w:hint="cs"/>
          <w:rtl/>
        </w:rPr>
        <w:t xml:space="preserve"> </w:t>
      </w:r>
      <w:r w:rsidRPr="001922A1">
        <w:rPr>
          <w:rtl/>
        </w:rPr>
        <w:t>فِي غَيْرِهِ مِنَ الْمَسَاجِدِ</w:t>
      </w:r>
      <w:r>
        <w:rPr>
          <w:rFonts w:hint="cs"/>
          <w:rtl/>
        </w:rPr>
        <w:t xml:space="preserve"> است</w:t>
      </w:r>
    </w:p>
    <w:p w14:paraId="7352ED65" w14:textId="77777777" w:rsidR="00A622AC" w:rsidRPr="00E563EA" w:rsidRDefault="00A622AC" w:rsidP="00CF34FB">
      <w:pPr>
        <w:pStyle w:val="Heading6"/>
        <w:rPr>
          <w:rtl/>
        </w:rPr>
      </w:pPr>
      <w:r w:rsidRPr="00E563EA">
        <w:rPr>
          <w:rFonts w:hint="cs"/>
          <w:rtl/>
        </w:rPr>
        <w:t xml:space="preserve">«مَن صلی فی بیته جماعتاً رغبةً عَن المسجد فلا صلوة له و لمن صلی خلفه» رغبت احتمال دارد معنی را تغییر بدهد فرادی در غیر مسجد اگر با بی‌رغبتی باشد اشکال دارد، جماعت </w:t>
      </w:r>
      <w:r>
        <w:rPr>
          <w:rFonts w:hint="cs"/>
          <w:rtl/>
        </w:rPr>
        <w:t>اگر</w:t>
      </w:r>
      <w:r w:rsidRPr="00E563EA">
        <w:rPr>
          <w:rFonts w:hint="cs"/>
          <w:rtl/>
        </w:rPr>
        <w:t xml:space="preserve"> بی‌رغبتی </w:t>
      </w:r>
      <w:r>
        <w:rPr>
          <w:rFonts w:hint="cs"/>
          <w:rtl/>
        </w:rPr>
        <w:t xml:space="preserve">باشد اشکال دارد </w:t>
      </w:r>
      <w:r w:rsidRPr="00E563EA">
        <w:rPr>
          <w:rFonts w:hint="cs"/>
          <w:rtl/>
        </w:rPr>
        <w:t>البته تا جایی که صدای اذان مسجد می‌رسد</w:t>
      </w:r>
      <w:r>
        <w:rPr>
          <w:rFonts w:hint="cs"/>
          <w:rtl/>
        </w:rPr>
        <w:t xml:space="preserve"> بدون بلند گو</w:t>
      </w:r>
      <w:r w:rsidRPr="00E563EA">
        <w:rPr>
          <w:rFonts w:hint="cs"/>
          <w:rtl/>
        </w:rPr>
        <w:t xml:space="preserve"> </w:t>
      </w:r>
      <w:r>
        <w:rPr>
          <w:rFonts w:hint="cs"/>
          <w:rtl/>
        </w:rPr>
        <w:t>.</w:t>
      </w:r>
      <w:r w:rsidRPr="00E563EA">
        <w:rPr>
          <w:rFonts w:hint="cs"/>
          <w:rtl/>
        </w:rPr>
        <w:t xml:space="preserve"> و جماعت در آن مکان خالی از اشکال نیست و اگر صدای اذان هم نرسد ولی بی‌رغبتی تلقی شود، باز اقامه چنین جماعتی مشکل است.</w:t>
      </w:r>
    </w:p>
    <w:p w14:paraId="4F6A1F92" w14:textId="77777777" w:rsidR="00A622AC" w:rsidRPr="00DC20C3" w:rsidRDefault="00A622AC" w:rsidP="003E12A5">
      <w:pPr>
        <w:tabs>
          <w:tab w:val="left" w:pos="1134"/>
        </w:tabs>
        <w:jc w:val="both"/>
        <w:rPr>
          <w:rFonts w:ascii="Traditional Arabic" w:hAnsi="Traditional Arabic" w:cs="B Badr"/>
          <w:sz w:val="22"/>
          <w:szCs w:val="22"/>
          <w:rtl/>
        </w:rPr>
      </w:pPr>
    </w:p>
    <w:p w14:paraId="354A02D3" w14:textId="77777777" w:rsidR="000A55C9" w:rsidRPr="009B2DBC" w:rsidRDefault="000A55C9" w:rsidP="00CF34FB">
      <w:pPr>
        <w:pStyle w:val="Heading4"/>
        <w:rPr>
          <w:rtl/>
        </w:rPr>
      </w:pPr>
      <w:r w:rsidRPr="009B2DBC">
        <w:rPr>
          <w:rtl/>
        </w:rPr>
        <w:t xml:space="preserve">فضیلت رفتن به مسجد </w:t>
      </w:r>
      <w:r w:rsidRPr="009B2DBC">
        <w:rPr>
          <w:rFonts w:hint="cs"/>
          <w:rtl/>
        </w:rPr>
        <w:t>برای جماعت</w:t>
      </w:r>
    </w:p>
    <w:p w14:paraId="735B29DF" w14:textId="77777777" w:rsidR="000A55C9" w:rsidRDefault="000A55C9" w:rsidP="00CF34FB">
      <w:pPr>
        <w:pStyle w:val="Heading4"/>
        <w:rPr>
          <w:rtl/>
        </w:rPr>
      </w:pPr>
      <w:r w:rsidRPr="009B2DBC">
        <w:rPr>
          <w:rtl/>
        </w:rPr>
        <w:t>مسجد ، خانه خداوند در روي زمين</w:t>
      </w:r>
      <w:r w:rsidR="00702F31">
        <w:rPr>
          <w:rFonts w:hint="cs"/>
          <w:rtl/>
        </w:rPr>
        <w:t xml:space="preserve"> </w:t>
      </w:r>
    </w:p>
    <w:p w14:paraId="0B624C52" w14:textId="77777777" w:rsidR="00702F31" w:rsidRPr="009B2DBC" w:rsidRDefault="00702F31" w:rsidP="00CF34FB">
      <w:pPr>
        <w:pStyle w:val="Heading4"/>
        <w:rPr>
          <w:rtl/>
          <w:lang w:bidi="fa-IR"/>
        </w:rPr>
      </w:pPr>
      <w:r>
        <w:rPr>
          <w:rFonts w:hint="cs"/>
          <w:rtl/>
        </w:rPr>
        <w:t>وجه اشتراك كعبه و مساج</w:t>
      </w:r>
      <w:r>
        <w:rPr>
          <w:rFonts w:hint="cs"/>
          <w:rtl/>
          <w:lang w:bidi="fa-IR"/>
        </w:rPr>
        <w:t>د</w:t>
      </w:r>
    </w:p>
    <w:p w14:paraId="5516A67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زَيْدِ بْنِ عَلِيٍّ قَالَ سَأَلْتُ أَبِي سَيِّدَ الْعَابِدِينَ</w:t>
      </w:r>
      <w:r w:rsidRPr="00DC20C3">
        <w:rPr>
          <w:rFonts w:ascii="Traditional Arabic" w:hAnsi="Traditional Arabic" w:cs="B Badr"/>
          <w:b w:val="0"/>
          <w:bCs w:val="0"/>
          <w:noProof/>
          <w:sz w:val="20"/>
          <w:szCs w:val="20"/>
        </w:rPr>
        <w:drawing>
          <wp:inline distT="0" distB="0" distL="0" distR="0" wp14:anchorId="697E6790" wp14:editId="3157E764">
            <wp:extent cx="133350" cy="114300"/>
            <wp:effectExtent l="0" t="0" r="0" b="0"/>
            <wp:docPr id="1794" name="Picture 179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20"/>
          <w:szCs w:val="20"/>
          <w:rtl/>
        </w:rPr>
        <w:t>: ...</w:t>
      </w:r>
      <w:r w:rsidRPr="00DC20C3">
        <w:rPr>
          <w:rFonts w:ascii="Traditional Arabic" w:hAnsi="Traditional Arabic" w:cs="B Badr"/>
          <w:b w:val="0"/>
          <w:bCs w:val="0"/>
          <w:rtl/>
        </w:rPr>
        <w:t xml:space="preserve"> يَا بُنَيَّ إِنَّ الْكَعْبَةَ بَيْتُ اللَّهِ تَعَالَى فَمَنْ حَجَّ بَيْتَ اللَّهِ فَقَدْ قَصَدَ إِلَى اللَّهِ وَ الْمَسَاجِدُ بُيُوتُ اللَّهِ فَمَنْ سَعَى إِلَيْهَا فَقَدْ سَعَى إِلَى اللَّهِ وَ قَصَدَ إِلَيْهِ </w:t>
      </w:r>
    </w:p>
    <w:p w14:paraId="7C0AD192" w14:textId="77777777" w:rsidR="00D54E06" w:rsidRDefault="00D54E06" w:rsidP="00D54E06">
      <w:pPr>
        <w:pStyle w:val="Heading3"/>
        <w:tabs>
          <w:tab w:val="left" w:pos="1134"/>
        </w:tabs>
        <w:jc w:val="both"/>
        <w:rPr>
          <w:rFonts w:ascii="Traditional Arabic" w:hAnsi="Traditional Arabic" w:cs="B Badr"/>
          <w:b w:val="0"/>
          <w:bCs w:val="0"/>
          <w:sz w:val="16"/>
          <w:szCs w:val="16"/>
          <w:rtl/>
          <w:lang w:bidi="fa-IR"/>
        </w:rPr>
      </w:pPr>
      <w:r w:rsidRPr="00D54E06">
        <w:rPr>
          <w:rFonts w:ascii="Traditional Arabic" w:hAnsi="Traditional Arabic" w:cs="B Badr"/>
          <w:b w:val="0"/>
          <w:bCs w:val="0"/>
          <w:sz w:val="16"/>
          <w:szCs w:val="16"/>
          <w:rtl/>
        </w:rPr>
        <w:t>من لا يحضره الفقيه: ج 1 ص 199 ح 603 ، التوحيد: ص 177 ح 8 ، علل الشرائع: ص 133 ح 1 ، الأمالي للصدوق: ص 544 ح 727 كلّها عن زيد بن عليّ بن الحسين عليهماالسلام ، بحار الأنوار: ج 18 ص 349 ح 60</w:t>
      </w:r>
      <w:r w:rsidRPr="00D54E06">
        <w:rPr>
          <w:rFonts w:ascii="Traditional Arabic" w:hAnsi="Traditional Arabic" w:cs="B Badr"/>
          <w:b w:val="0"/>
          <w:bCs w:val="0"/>
          <w:sz w:val="16"/>
          <w:szCs w:val="16"/>
          <w:lang w:bidi="fa-IR"/>
        </w:rPr>
        <w:t xml:space="preserve"> .</w:t>
      </w:r>
    </w:p>
    <w:p w14:paraId="51DEE405" w14:textId="40865229" w:rsidR="000A55C9" w:rsidRPr="00DC20C3" w:rsidRDefault="000A55C9" w:rsidP="00D54E06">
      <w:pPr>
        <w:pStyle w:val="Heading3"/>
        <w:tabs>
          <w:tab w:val="left" w:pos="1134"/>
        </w:tabs>
        <w:jc w:val="both"/>
        <w:rPr>
          <w:rFonts w:ascii="Traditional Arabic" w:hAnsi="Traditional Arabic" w:cs="B Badr"/>
          <w:b w:val="0"/>
          <w:bCs w:val="0"/>
          <w:sz w:val="22"/>
          <w:szCs w:val="22"/>
          <w:rtl/>
          <w:lang w:bidi="fa-IR"/>
        </w:rPr>
      </w:pPr>
      <w:r w:rsidRPr="00DC20C3">
        <w:rPr>
          <w:rFonts w:ascii="Traditional Arabic" w:hAnsi="Traditional Arabic" w:cs="B Badr"/>
          <w:b w:val="0"/>
          <w:bCs w:val="0"/>
          <w:sz w:val="22"/>
          <w:szCs w:val="22"/>
          <w:rtl/>
          <w:lang w:bidi="fa-IR"/>
        </w:rPr>
        <w:t xml:space="preserve">  وجه اشتراك مسجد الحرام با مساجد ديگر</w:t>
      </w:r>
      <w:r w:rsidRPr="00DC20C3">
        <w:rPr>
          <w:rFonts w:ascii="Traditional Arabic" w:hAnsi="Traditional Arabic" w:cs="B Badr"/>
          <w:b w:val="0"/>
          <w:bCs w:val="0"/>
          <w:sz w:val="22"/>
          <w:szCs w:val="22"/>
          <w:rtl/>
        </w:rPr>
        <w:t xml:space="preserve">، آداب رفتن (سعي)، اهتمام به مسجد رفتن، فرق بین سعی وقصد ، قصد مسجد قصد خدا - سعی به مسجد سعی به خدا ، حج خانه خدا قصد خداست  </w:t>
      </w:r>
      <w:r w:rsidRPr="00DC20C3">
        <w:rPr>
          <w:rFonts w:ascii="Traditional Arabic" w:hAnsi="Traditional Arabic" w:cs="B Badr" w:hint="cs"/>
          <w:b w:val="0"/>
          <w:bCs w:val="0"/>
          <w:sz w:val="22"/>
          <w:szCs w:val="22"/>
          <w:rtl/>
          <w:lang w:bidi="fa-IR"/>
        </w:rPr>
        <w:t>،مسجد خاص</w:t>
      </w:r>
      <w:r w:rsidR="00702F31">
        <w:rPr>
          <w:rFonts w:ascii="Traditional Arabic" w:hAnsi="Traditional Arabic" w:cs="B Badr" w:hint="cs"/>
          <w:b w:val="0"/>
          <w:bCs w:val="0"/>
          <w:sz w:val="22"/>
          <w:szCs w:val="22"/>
          <w:rtl/>
          <w:lang w:bidi="fa-IR"/>
        </w:rPr>
        <w:t xml:space="preserve">، روایت ناب، </w:t>
      </w:r>
    </w:p>
    <w:p w14:paraId="6EDE7D9D" w14:textId="77777777" w:rsidR="000A55C9" w:rsidRPr="00DC20C3" w:rsidRDefault="000A55C9" w:rsidP="003E12A5">
      <w:pPr>
        <w:tabs>
          <w:tab w:val="left" w:pos="1134"/>
        </w:tabs>
        <w:jc w:val="both"/>
        <w:rPr>
          <w:rFonts w:ascii="Traditional Arabic" w:hAnsi="Traditional Arabic" w:cs="B Badr"/>
          <w:sz w:val="16"/>
          <w:szCs w:val="16"/>
          <w:rtl/>
          <w:lang w:bidi="fa-IR"/>
        </w:rPr>
      </w:pPr>
    </w:p>
    <w:p w14:paraId="6885DC2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النبى</w:t>
      </w:r>
      <w:r w:rsidRPr="00DC20C3">
        <w:rPr>
          <w:noProof/>
          <w:sz w:val="20"/>
          <w:szCs w:val="20"/>
        </w:rPr>
        <w:drawing>
          <wp:inline distT="0" distB="0" distL="0" distR="0" wp14:anchorId="1454A645" wp14:editId="149FF738">
            <wp:extent cx="352425" cy="161925"/>
            <wp:effectExtent l="0" t="0" r="9525" b="9525"/>
            <wp:docPr id="399" name="Picture 39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Sallallah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ثَلَاثَةٌ عَلَى كُثْبَانِ الْمِسْكِ يَوْمَ الْقِيَامَةِ رَجُلٌ قَرَأَ كِتَابَ اللَّهِ وَ أَمَّ لِلَّهِ قَوْماً وَ هُمْ بِهِ رَاضُونَ وَ رَجُلٌ دَعَا إِلَى هَذِهِ الصَّلَوَاتِ الْخَمْسِ فِي اللَّيْلِ وَ النَّهَارِ لَا يُرِيدُ بِهِ إِلَّا وَجْهَ اللَّهِ تَعَالَى وَ الدَّارَ الْآخِرَةَ وَ </w:t>
      </w:r>
    </w:p>
    <w:p w14:paraId="725BC890"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4     20    2- باب استحباب تولي أذان الإعلام و </w:t>
      </w:r>
    </w:p>
    <w:p w14:paraId="462A3AF1"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lastRenderedPageBreak/>
        <w:t xml:space="preserve">مؤذن فضیلت اذان  ، بهترین کارهای امام جماعت ،  انگیزه اقامت ،  شرائط امامت </w:t>
      </w:r>
    </w:p>
    <w:p w14:paraId="5D24087D" w14:textId="77777777" w:rsidR="000A55C9" w:rsidRPr="00DC20C3" w:rsidRDefault="000A55C9" w:rsidP="00CF34FB">
      <w:pPr>
        <w:pStyle w:val="Heading4"/>
        <w:rPr>
          <w:rtl/>
        </w:rPr>
      </w:pPr>
      <w:r w:rsidRPr="00DC20C3">
        <w:rPr>
          <w:rtl/>
        </w:rPr>
        <w:t xml:space="preserve">زیبائی های امام مسجد </w:t>
      </w:r>
    </w:p>
    <w:p w14:paraId="4A66948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النَّبِيُّ</w:t>
      </w:r>
      <w:r w:rsidRPr="00DC20C3">
        <w:rPr>
          <w:noProof/>
          <w:sz w:val="20"/>
          <w:szCs w:val="20"/>
        </w:rPr>
        <w:drawing>
          <wp:inline distT="0" distB="0" distL="0" distR="0" wp14:anchorId="305377E4" wp14:editId="0D2B20A6">
            <wp:extent cx="285750" cy="133350"/>
            <wp:effectExtent l="0" t="0" r="0" b="0"/>
            <wp:docPr id="397" name="Picture 39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Sallallah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a:ln>
                      <a:noFill/>
                    </a:ln>
                  </pic:spPr>
                </pic:pic>
              </a:graphicData>
            </a:graphic>
          </wp:inline>
        </w:drawing>
      </w:r>
      <w:r w:rsidRPr="00DC20C3">
        <w:rPr>
          <w:rFonts w:ascii="Traditional Arabic" w:hAnsi="Traditional Arabic" w:cs="B Badr" w:hint="cs"/>
          <w:sz w:val="28"/>
          <w:szCs w:val="28"/>
          <w:rtl/>
          <w:lang w:bidi="fa-IR"/>
        </w:rPr>
        <w:t xml:space="preserve">  مَن</w:t>
      </w:r>
      <w:r w:rsidRPr="00DC20C3">
        <w:rPr>
          <w:rFonts w:ascii="Traditional Arabic" w:hAnsi="Traditional Arabic" w:cs="B Badr"/>
          <w:sz w:val="28"/>
          <w:szCs w:val="28"/>
          <w:rtl/>
          <w:lang w:bidi="fa-IR"/>
        </w:rPr>
        <w:t xml:space="preserve"> أَمَّ قَوْماً بِإِذْنِهِمْ وَ هُمْ بِهِ رَاضُونَ فَاقْتَصَدَ بِهِمْ فِي حُضُورِهِ وَ أَحْسَنَ صَلَاتَهُ بِقِيَامِهِ وَ قِرَاءَتِهِ وَ رُكُوعِهِ وَ سُجُودِهِ وَ قُعُودِهِ فَلَهُ مِثْلُ أَجْرِ الْقَوْمِ وَ لَا يُنْقَصُ مِنْ أُجُورِهِمْ شَيْ‏ءٌ أَلَا وَ مَنْ أَمَّ قَوْماً بِأَمْرِهِمْ ثُمَّ لَمْ يُتِمَّ بِهِمُ الصَّلَاةَ وَ لَمْ يُحْسِنْ فِي رُكُوعِهِ وَ سُجُودِهِ وَ خُشُوعِهِ وَ قِرَاءَتِهِ رُدَّتْ عَلَيْهِ صَلَاتُهُ وَ لَمْ تُجَاوِزْ تَرْقُوَتَهُ وَ كَانَتْ مَنْزِلَتُهُ كَمَنْزِلَةِ إِمَامِ جَائِرٍ مُعْتَدٍّ لَمْ يُصْلِحْ إِلَى رَعِيَّتِهِ وَ لَمْ يَقُمْ فِيهِمْ بِحَقٍّ وَ لَا قَامَ فِيهِمْ بِأَمْر</w:t>
      </w:r>
    </w:p>
    <w:p w14:paraId="5C5DC9B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85     8    باب 1- فضل الجماعة و عللها .....  ص‏</w:t>
      </w:r>
    </w:p>
    <w:p w14:paraId="150FC81F" w14:textId="77777777" w:rsidR="000A55C9" w:rsidRPr="00DC20C3" w:rsidRDefault="000A55C9" w:rsidP="00CF34FB">
      <w:pPr>
        <w:pStyle w:val="Heading6"/>
        <w:rPr>
          <w:rtl/>
        </w:rPr>
      </w:pPr>
      <w:r w:rsidRPr="00DC20C3">
        <w:rPr>
          <w:rtl/>
        </w:rPr>
        <w:t xml:space="preserve"> انتخاب امام ، رضایت از امام ، شرائط </w:t>
      </w:r>
      <w:r w:rsidR="00D812F5" w:rsidRPr="00DC20C3">
        <w:rPr>
          <w:rFonts w:hint="cs"/>
          <w:rtl/>
        </w:rPr>
        <w:t xml:space="preserve">و وظایف </w:t>
      </w:r>
      <w:r w:rsidRPr="00DC20C3">
        <w:rPr>
          <w:rtl/>
        </w:rPr>
        <w:t>امامت ، اختصار در جماعت ، زیبائی نماز ، زیبائی رکوع وسجود ، جمعیت</w:t>
      </w:r>
      <w:r w:rsidR="00D812F5" w:rsidRPr="00DC20C3">
        <w:rPr>
          <w:rFonts w:hint="cs"/>
          <w:rtl/>
        </w:rPr>
        <w:t xml:space="preserve"> </w:t>
      </w:r>
      <w:r w:rsidR="00D812F5" w:rsidRPr="00DC20C3">
        <w:rPr>
          <w:rtl/>
        </w:rPr>
        <w:t>مسجد</w:t>
      </w:r>
      <w:r w:rsidRPr="00DC20C3">
        <w:rPr>
          <w:rtl/>
        </w:rPr>
        <w:t>،</w:t>
      </w:r>
      <w:r w:rsidR="00D812F5" w:rsidRPr="00DC20C3">
        <w:rPr>
          <w:rFonts w:hint="cs"/>
          <w:rtl/>
        </w:rPr>
        <w:t xml:space="preserve"> امام نمونه،</w:t>
      </w:r>
      <w:r w:rsidRPr="00DC20C3">
        <w:rPr>
          <w:rtl/>
        </w:rPr>
        <w:t xml:space="preserve"> گروگانگیری نکنید ، رضایت بدون اموزش ، زیبائی قرائت  ، امام مسجد نا آشنا =امام جائر، امام مسجد =</w:t>
      </w:r>
      <w:r w:rsidR="00D812F5" w:rsidRPr="00DC20C3">
        <w:rPr>
          <w:rFonts w:hint="cs"/>
          <w:rtl/>
        </w:rPr>
        <w:t xml:space="preserve"> </w:t>
      </w:r>
      <w:r w:rsidRPr="00DC20C3">
        <w:rPr>
          <w:rtl/>
        </w:rPr>
        <w:t xml:space="preserve">اقامه حق </w:t>
      </w:r>
    </w:p>
    <w:p w14:paraId="197D1CEA" w14:textId="77777777" w:rsidR="009812BC" w:rsidRPr="00DC20C3" w:rsidRDefault="009812BC" w:rsidP="003E12A5">
      <w:pPr>
        <w:tabs>
          <w:tab w:val="left" w:pos="1134"/>
        </w:tabs>
        <w:spacing w:line="360" w:lineRule="auto"/>
        <w:jc w:val="both"/>
        <w:rPr>
          <w:rFonts w:ascii="Traditional Arabic" w:hAnsi="Traditional Arabic" w:cs="B Badr"/>
          <w:rtl/>
          <w:lang w:bidi="fa-IR"/>
        </w:rPr>
      </w:pPr>
      <w:r w:rsidRPr="00DC20C3">
        <w:rPr>
          <w:rFonts w:ascii="Traditional Arabic" w:hAnsi="Traditional Arabic" w:cs="B Badr" w:hint="cs"/>
          <w:rtl/>
          <w:lang w:bidi="fa-IR"/>
        </w:rPr>
        <w:t>اذن و امر و راضون در امامت آمده که جای بررسی دارد.</w:t>
      </w:r>
    </w:p>
    <w:p w14:paraId="6FCAF3B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قالوا فلما ضم زكريا مريم</w:t>
      </w:r>
      <w:r w:rsidRPr="00DC20C3">
        <w:rPr>
          <w:rFonts w:ascii="Traditional Arabic" w:hAnsi="Traditional Arabic" w:cs="B Badr"/>
          <w:sz w:val="28"/>
          <w:szCs w:val="28"/>
          <w:rtl/>
          <w:lang w:bidi="fa-IR"/>
        </w:rPr>
        <w:t xml:space="preserve"> إلى نفسه بنى لها بيتا و استرضع لها و قال محمد بن إسحاق ضمها إلى خالتها أم يحيى حتى إذا شبت و بلغت مبلغ النساء بنى لها محرابا في المسجد و جعل بابه في وسطها </w:t>
      </w:r>
    </w:p>
    <w:p w14:paraId="57F43128"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14     195    باب 16- قصص مريم و ولادتها و بعض أح</w:t>
      </w:r>
    </w:p>
    <w:p w14:paraId="4E0EB39B" w14:textId="58AC271B" w:rsidR="000A55C9" w:rsidRPr="00DC20C3" w:rsidRDefault="000A55C9" w:rsidP="00CF34FB">
      <w:pPr>
        <w:pStyle w:val="Heading6"/>
        <w:rPr>
          <w:rtl/>
        </w:rPr>
      </w:pPr>
      <w:r w:rsidRPr="00DC20C3">
        <w:rPr>
          <w:rtl/>
        </w:rPr>
        <w:t xml:space="preserve"> محراب در مسجد  ،زن وم</w:t>
      </w:r>
      <w:r w:rsidR="00CF34FB">
        <w:rPr>
          <w:rFonts w:hint="cs"/>
          <w:rtl/>
        </w:rPr>
        <w:t>س</w:t>
      </w:r>
      <w:r w:rsidRPr="00DC20C3">
        <w:rPr>
          <w:rtl/>
        </w:rPr>
        <w:t xml:space="preserve">جد ، سکونت در مسجد </w:t>
      </w:r>
    </w:p>
    <w:p w14:paraId="250D269D" w14:textId="77777777" w:rsidR="000A55C9" w:rsidRPr="00DC20C3" w:rsidRDefault="000A55C9" w:rsidP="00CF34FB">
      <w:pPr>
        <w:pStyle w:val="Heading4"/>
        <w:rPr>
          <w:rtl/>
        </w:rPr>
      </w:pPr>
      <w:r w:rsidRPr="00DC20C3">
        <w:rPr>
          <w:rFonts w:hint="cs"/>
          <w:rtl/>
        </w:rPr>
        <w:t>عقد ازدواج</w:t>
      </w:r>
      <w:r w:rsidR="003A7D3D">
        <w:rPr>
          <w:rFonts w:hint="cs"/>
          <w:rtl/>
        </w:rPr>
        <w:t xml:space="preserve"> (حضرت علي و </w:t>
      </w:r>
      <w:r w:rsidR="003A7D3D">
        <w:rPr>
          <w:rFonts w:hint="cs"/>
          <w:rtl/>
          <w:lang w:bidi="fa-IR"/>
        </w:rPr>
        <w:t>زهرا</w:t>
      </w:r>
      <w:r w:rsidR="003A7D3D" w:rsidRPr="003A7D3D">
        <w:rPr>
          <w:rFonts w:hint="cs"/>
          <w:lang w:bidi="fa-IR"/>
        </w:rPr>
        <w:sym w:font="Dorood" w:char="F044"/>
      </w:r>
      <w:r w:rsidR="003A7D3D">
        <w:rPr>
          <w:rFonts w:hint="cs"/>
          <w:rtl/>
          <w:lang w:bidi="fa-IR"/>
        </w:rPr>
        <w:t>)</w:t>
      </w:r>
      <w:r w:rsidRPr="00DC20C3">
        <w:rPr>
          <w:rFonts w:hint="cs"/>
          <w:rtl/>
        </w:rPr>
        <w:t xml:space="preserve"> در مسجد</w:t>
      </w:r>
    </w:p>
    <w:p w14:paraId="048F1EB2" w14:textId="77777777" w:rsidR="00F81404" w:rsidRPr="00F81404" w:rsidRDefault="00F81404" w:rsidP="00F05178">
      <w:pPr>
        <w:pStyle w:val="ListParagraph"/>
        <w:numPr>
          <w:ilvl w:val="0"/>
          <w:numId w:val="5"/>
        </w:numPr>
        <w:tabs>
          <w:tab w:val="left" w:pos="1134"/>
        </w:tabs>
        <w:jc w:val="both"/>
        <w:rPr>
          <w:rFonts w:ascii="Traditional Arabic" w:hAnsi="Traditional Arabic" w:cs="B Badr"/>
          <w:sz w:val="28"/>
          <w:szCs w:val="28"/>
          <w:rtl/>
          <w:lang w:bidi="fa-IR"/>
        </w:rPr>
      </w:pPr>
      <w:r w:rsidRPr="00F81404">
        <w:rPr>
          <w:rFonts w:ascii="Traditional Arabic" w:hAnsi="Traditional Arabic" w:cs="B Badr"/>
          <w:sz w:val="20"/>
          <w:szCs w:val="20"/>
          <w:rtl/>
          <w:lang w:bidi="fa-IR"/>
        </w:rPr>
        <w:t>قال النبي</w:t>
      </w:r>
      <w:r w:rsidRPr="00DC20C3">
        <w:rPr>
          <w:noProof/>
          <w:sz w:val="20"/>
          <w:szCs w:val="20"/>
        </w:rPr>
        <w:drawing>
          <wp:inline distT="0" distB="0" distL="0" distR="0" wp14:anchorId="4A904A55" wp14:editId="1C808A67">
            <wp:extent cx="381000" cy="171450"/>
            <wp:effectExtent l="0" t="0" r="0" b="0"/>
            <wp:docPr id="292" name="Picture 29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F81404">
        <w:rPr>
          <w:rFonts w:ascii="Traditional Arabic" w:hAnsi="Traditional Arabic" w:cs="B Badr"/>
          <w:sz w:val="28"/>
          <w:szCs w:val="28"/>
          <w:rtl/>
          <w:lang w:bidi="fa-IR"/>
        </w:rPr>
        <w:t>أعلنوا هذا النكاح ، واجعلوه في المساجد</w:t>
      </w:r>
      <w:r w:rsidR="00FE5B4E">
        <w:rPr>
          <w:rFonts w:ascii="Traditional Arabic" w:hAnsi="Traditional Arabic" w:cs="B Badr" w:hint="cs"/>
          <w:sz w:val="28"/>
          <w:szCs w:val="28"/>
          <w:rtl/>
          <w:lang w:bidi="fa-IR"/>
        </w:rPr>
        <w:t xml:space="preserve"> </w:t>
      </w:r>
      <w:r w:rsidR="00FE5B4E" w:rsidRPr="00FE5B4E">
        <w:rPr>
          <w:rFonts w:ascii="Traditional Arabic" w:hAnsi="Traditional Arabic" w:cs="B Badr"/>
          <w:sz w:val="28"/>
          <w:szCs w:val="28"/>
          <w:rtl/>
          <w:lang w:bidi="fa-IR"/>
        </w:rPr>
        <w:t>واضربوا عليه بالدفوف وليولم أحدكم ولو بشاة وإذا خطب أحدكم امرأة وقد خضب بالسواد فليعلمها ولا يغرنها</w:t>
      </w:r>
    </w:p>
    <w:p w14:paraId="019934FC" w14:textId="77777777" w:rsidR="00F81404" w:rsidRPr="00DC20C3" w:rsidRDefault="00F81404" w:rsidP="00F81404">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16/291</w:t>
      </w:r>
    </w:p>
    <w:p w14:paraId="6D92625D" w14:textId="77777777" w:rsidR="00F81404" w:rsidRDefault="00F81404" w:rsidP="00F81404">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ازدواج در مسجد - شادی در مسجد - همسر یابی</w:t>
      </w:r>
    </w:p>
    <w:p w14:paraId="23D47A2E" w14:textId="77777777" w:rsidR="000A55C9" w:rsidRPr="00DC20C3" w:rsidRDefault="003A7D3D" w:rsidP="00F05178">
      <w:pPr>
        <w:pStyle w:val="ListParagraph"/>
        <w:numPr>
          <w:ilvl w:val="0"/>
          <w:numId w:val="5"/>
        </w:numPr>
        <w:tabs>
          <w:tab w:val="left" w:pos="1134"/>
        </w:tabs>
        <w:jc w:val="both"/>
        <w:rPr>
          <w:rFonts w:ascii="Traditional Arabic" w:hAnsi="Traditional Arabic" w:cs="B Badr"/>
          <w:sz w:val="28"/>
          <w:szCs w:val="28"/>
          <w:rtl/>
          <w:lang w:bidi="fa-IR"/>
        </w:rPr>
      </w:pPr>
      <w:r>
        <w:rPr>
          <w:rFonts w:ascii="Traditional Arabic" w:hAnsi="Traditional Arabic" w:cs="B Badr" w:hint="cs"/>
          <w:sz w:val="28"/>
          <w:szCs w:val="28"/>
          <w:rtl/>
          <w:lang w:bidi="fa-IR"/>
        </w:rPr>
        <w:t xml:space="preserve">... </w:t>
      </w:r>
      <w:r w:rsidRPr="003A7D3D">
        <w:rPr>
          <w:rFonts w:ascii="Traditional Arabic" w:hAnsi="Traditional Arabic" w:cs="B Badr"/>
          <w:sz w:val="28"/>
          <w:szCs w:val="28"/>
          <w:rtl/>
          <w:lang w:bidi="fa-IR"/>
        </w:rPr>
        <w:t xml:space="preserve">أَمَرَ النَّبِيُّ </w:t>
      </w:r>
      <w:r>
        <w:rPr>
          <w:rFonts w:ascii="Traditional Arabic" w:hAnsi="Traditional Arabic" w:cs="B Badr"/>
          <w:sz w:val="28"/>
          <w:szCs w:val="28"/>
          <w:lang w:bidi="fa-IR"/>
        </w:rPr>
        <w:sym w:font="Dorood" w:char="F05D"/>
      </w:r>
      <w:r w:rsidRPr="003A7D3D">
        <w:rPr>
          <w:rFonts w:ascii="Traditional Arabic" w:hAnsi="Traditional Arabic" w:cs="B Badr"/>
          <w:sz w:val="28"/>
          <w:szCs w:val="28"/>
          <w:rtl/>
          <w:lang w:bidi="fa-IR"/>
        </w:rPr>
        <w:t xml:space="preserve">أَنْ يُنَادَى عَلَى رَأْسِ دَارِهِ أَجِيبُوا رَسُولَ اللَّهِ وَ ذَلِكَ كَقَوْلِهِ وَ أَذِّنْ فِي النَّاسِ بِالْحَجِّ «1» فَأَجَابُوا مِنَ النَّخَلَاتِ وَ الزُّرُوع‏ </w:t>
      </w:r>
      <w:r w:rsidR="000A55C9" w:rsidRPr="00DC20C3">
        <w:rPr>
          <w:rFonts w:ascii="Traditional Arabic" w:hAnsi="Traditional Arabic" w:cs="B Badr"/>
          <w:sz w:val="28"/>
          <w:szCs w:val="28"/>
          <w:rtl/>
          <w:lang w:bidi="fa-IR"/>
        </w:rPr>
        <w:t>فَبَسَطَ النُّطُوعَ فِي الْمَسْجِدِ وَ صَدَرَ النَّاسُ وَ هُمْ أَكْثَرُ مِنْ أَرْبَعَةِ آلَافِ رَجُلٍ وَ سَائِرُ نِسَاءِ الْمَدِينَة</w:t>
      </w:r>
      <w:r>
        <w:rPr>
          <w:rFonts w:ascii="Traditional Arabic" w:hAnsi="Traditional Arabic" w:cs="B Badr" w:hint="cs"/>
          <w:sz w:val="28"/>
          <w:szCs w:val="28"/>
          <w:rtl/>
          <w:lang w:bidi="fa-IR"/>
        </w:rPr>
        <w:t xml:space="preserve"> </w:t>
      </w:r>
      <w:r w:rsidRPr="003A7D3D">
        <w:rPr>
          <w:rFonts w:ascii="Traditional Arabic" w:hAnsi="Traditional Arabic" w:cs="B Badr"/>
          <w:sz w:val="28"/>
          <w:szCs w:val="28"/>
          <w:rtl/>
          <w:lang w:bidi="fa-IR"/>
        </w:rPr>
        <w:t>ِ وَ رَفَعُوا مِنْهَا مَا أَرَادُوا وَ لَمْ يَنْقُصْ مِنَ الطَّعَامِ شَيْ‏ءٌ ثُمَّ عَادَوْا فِي الْيَوْمِ الثَّانِي وَ أَكَلُوا وَ فِي الْيَوْمِ الثَّالِثِ أَكَلُوا مَبْعُوثَةَ أَبِي أَيُّوبَ ثُمَّ دَعَا رَسُولُ اللَّهِ ص بِالصِّحَافِ فَمُلِئَتْ وَ وَجَّهَ إِلَى مَنَازِلِ أَزْوَاجِهِ ثُمَّ أَخَذَ صَحْفَةً وَ قَالَ هَذَا لِفَاطِمَةَ وَ بَعْلِهَا ثُمَّ دَعَا فَاطِمَةَ وَ أَخَذَ يَدَهَا فَوَضَعَهَا فِي يَدِ عَلِيٍّ وَ قَالَ بَارَكَ اللَّهُ لَكَ فِي ابْنَةِ رَسُولِ اللَّهِ يَا عَلِيُّ نِعْمَ الزَّوْجُ فَاطِمَةُ وَ يَا فَاطِمَةُ نِعْمَ الْبَعْلُ عَلِي‏</w:t>
      </w:r>
      <w:r>
        <w:rPr>
          <w:rFonts w:ascii="Traditional Arabic" w:hAnsi="Traditional Arabic" w:cs="B Badr" w:hint="cs"/>
          <w:sz w:val="28"/>
          <w:szCs w:val="28"/>
          <w:rtl/>
          <w:lang w:bidi="fa-IR"/>
        </w:rPr>
        <w:t xml:space="preserve"> ...</w:t>
      </w:r>
    </w:p>
    <w:p w14:paraId="29600769" w14:textId="77777777" w:rsidR="000A55C9" w:rsidRPr="00DC20C3" w:rsidRDefault="000A55C9" w:rsidP="00CF34FB">
      <w:pPr>
        <w:pStyle w:val="Heading5"/>
        <w:rPr>
          <w:rtl/>
        </w:rPr>
      </w:pPr>
      <w:r w:rsidRPr="00DC20C3">
        <w:rPr>
          <w:rtl/>
        </w:rPr>
        <w:t>بحارالأنوار     43     114    باب 5- تزويجها صلوات الله عليها ...</w:t>
      </w:r>
    </w:p>
    <w:p w14:paraId="640912AC" w14:textId="77777777" w:rsidR="000A55C9" w:rsidRDefault="000A55C9" w:rsidP="00CF34FB">
      <w:pPr>
        <w:pStyle w:val="Heading6"/>
        <w:rPr>
          <w:rtl/>
        </w:rPr>
      </w:pPr>
      <w:r w:rsidRPr="00DC20C3">
        <w:rPr>
          <w:rtl/>
        </w:rPr>
        <w:t xml:space="preserve">   حضور زنان  در مسجد ، عقد وازدواج در مسجد </w:t>
      </w:r>
    </w:p>
    <w:p w14:paraId="4B1E2DEB" w14:textId="77777777" w:rsidR="000A55C9" w:rsidRPr="00F81404" w:rsidRDefault="006B69A4" w:rsidP="00F05178">
      <w:pPr>
        <w:pStyle w:val="ListParagraph"/>
        <w:numPr>
          <w:ilvl w:val="0"/>
          <w:numId w:val="5"/>
        </w:numPr>
        <w:tabs>
          <w:tab w:val="left" w:pos="1134"/>
        </w:tabs>
        <w:jc w:val="both"/>
        <w:rPr>
          <w:rFonts w:ascii="Traditional Arabic" w:hAnsi="Traditional Arabic" w:cs="B Badr"/>
          <w:sz w:val="28"/>
          <w:szCs w:val="28"/>
          <w:rtl/>
          <w:lang w:bidi="fa-IR"/>
        </w:rPr>
      </w:pPr>
      <w:r w:rsidRPr="006B69A4">
        <w:rPr>
          <w:rFonts w:ascii="Traditional Arabic" w:hAnsi="Traditional Arabic" w:cs="B Badr"/>
          <w:sz w:val="28"/>
          <w:szCs w:val="28"/>
          <w:rtl/>
          <w:lang w:bidi="fa-IR"/>
        </w:rPr>
        <w:t xml:space="preserve">بِإِسْنَادِهِ عَنْ حَمَّادِ بْنِ عَمْرٍو وَ أَنَسِ بْنِ مُحَمَّدٍ عَنْ أَبِيهِ عَنْ جَعْفَرِ بْنِ مُحَمَّدٍ عَنْ آبَائِهِ ع فِي وَصِيَّةِ النَّبِيِّ ص لِعَلِيٍّ ع قَالَ: يَا عَلِيُّ لَيْسَ عَلَى النِّسَاءِ جُمُعَةٌ وَ لَا جَمَاعَةٌ وَ لَا أَذَانٌ وَ إِقَامَةٌ وَ لَا عِيَادَةُ مَرِيضٍ وَ لَا اتِّبَاعُ جَنَازَةٍ وَ لَا هَرْوَلَةٌ بَيْنَ الصَّفَا وَ الْمَرْوَةِ- وَ لَا اسْتِلَامُ الْحَجَرِ وَ لَا حَلْقٌ وَ لَا تَوَلِّي الْقَضَاءِ وَ لَا تُسْتَشَارُ وَ لَا تَذْبَحُ إِلَّا عِنْدَ الضَّرُورَةِ وَ لَا تَجْهَرُ بِالتَّلْبِيَةِ وَ لَا تُقِيمُ عِنْدَ قَبْرٍ وَ لَا </w:t>
      </w:r>
      <w:r w:rsidRPr="006B69A4">
        <w:rPr>
          <w:rFonts w:ascii="Traditional Arabic" w:hAnsi="Traditional Arabic" w:cs="B Badr"/>
          <w:sz w:val="28"/>
          <w:szCs w:val="28"/>
          <w:rtl/>
          <w:lang w:bidi="fa-IR"/>
        </w:rPr>
        <w:lastRenderedPageBreak/>
        <w:t>تَسْمَعُ الْخُطْبَةَ وَ لَا تَتَوَلَّى التَّزْوِيجَ بِنَفْسِهَا وَ لَا تَخْرُجُ مِنْ بَيْتِ زَوْجِهَا إِلَّا بِإِذْنِهِ فَإِنْ خَرَجَتْ بِغَيْرِ إِذْنِهِ لَعَنَهَا اللَّهُ عَزَّ وَ جَلَّ وَ جَبْرَئِيلُ وَ مِيكَائِيلُ- وَ لَا تُعْطِي مِنْ بَيْتِ زَوْجِهَا شَيْئاً إِلَّا بِإِذْنِهِ وَ لَا تَبِيتُ وَ زَوْجُهَا عَلَيْهَا سَاخِطٌ وَ إِنْ كَانَ ظَالِماً لَهَا.</w:t>
      </w:r>
    </w:p>
    <w:p w14:paraId="5FD47D9D" w14:textId="77777777" w:rsidR="000A55C9" w:rsidRPr="00DC20C3" w:rsidRDefault="000A55C9" w:rsidP="00CF34FB">
      <w:pPr>
        <w:pStyle w:val="Heading5"/>
        <w:rPr>
          <w:rtl/>
        </w:rPr>
      </w:pPr>
      <w:r w:rsidRPr="00DC20C3">
        <w:rPr>
          <w:rtl/>
        </w:rPr>
        <w:t xml:space="preserve">وسائل‏الشيعة     </w:t>
      </w:r>
      <w:r w:rsidR="006B69A4">
        <w:rPr>
          <w:rFonts w:hint="cs"/>
          <w:rtl/>
        </w:rPr>
        <w:t>20</w:t>
      </w:r>
      <w:r w:rsidRPr="00DC20C3">
        <w:rPr>
          <w:rtl/>
        </w:rPr>
        <w:t xml:space="preserve">     </w:t>
      </w:r>
      <w:r w:rsidR="006B69A4">
        <w:rPr>
          <w:rFonts w:hint="cs"/>
          <w:rtl/>
        </w:rPr>
        <w:t>212</w:t>
      </w:r>
      <w:r w:rsidR="006B69A4">
        <w:rPr>
          <w:rtl/>
        </w:rPr>
        <w:t xml:space="preserve">   </w:t>
      </w:r>
      <w:r w:rsidRPr="00DC20C3">
        <w:rPr>
          <w:rtl/>
        </w:rPr>
        <w:t xml:space="preserve"> </w:t>
      </w:r>
    </w:p>
    <w:p w14:paraId="75E3E9CA" w14:textId="77777777" w:rsidR="000A55C9" w:rsidRPr="00DC20C3" w:rsidRDefault="000A55C9" w:rsidP="00CF34FB">
      <w:pPr>
        <w:pStyle w:val="Heading6"/>
        <w:rPr>
          <w:rtl/>
        </w:rPr>
      </w:pPr>
      <w:r w:rsidRPr="00DC20C3">
        <w:rPr>
          <w:rtl/>
        </w:rPr>
        <w:t xml:space="preserve">  احتمالات امام جماعت یا شرکت در جماعت یا شرکت در جماعت </w:t>
      </w:r>
    </w:p>
    <w:p w14:paraId="438CF0F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مُحَمَّدُ بْنُ عَلِيِّ بْنِ الْحُسَيْنِ قَالَ صَلَّى رَسُولُ اللَّهِ</w:t>
      </w:r>
      <w:r w:rsidRPr="00DC20C3">
        <w:rPr>
          <w:noProof/>
          <w:sz w:val="20"/>
          <w:szCs w:val="20"/>
        </w:rPr>
        <w:drawing>
          <wp:inline distT="0" distB="0" distL="0" distR="0" wp14:anchorId="0A4A5E00" wp14:editId="6204CB8A">
            <wp:extent cx="381000" cy="171450"/>
            <wp:effectExtent l="0" t="0" r="0" b="0"/>
            <wp:docPr id="388" name="Picture 38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9644BF"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إِلَى بَيْتِ الْمَقْدِسِ بَعْدَ النُّبُوَّةِ ثَلَاثَ عَشْرَةَ سَنَةً بِمَكَّةَ وَ تِسْعَةَ عَشَرَ شَهْراً بِالْمَدِينَةِ ثُمَّ عَيَّرَتْهُ الْيَهُودُ فَقَالُوا لَهُ إِنَّكَ تَابِعٌ لِقِبْلَتِنَا فَاغْتَمَّ لِذَلِكَ غَمّاً شَدِيداً فَلَمَّا كَانَ فِي بَعْضِ اللَّيْلِ خَرَجَ</w:t>
      </w:r>
      <w:r w:rsidRPr="00DC20C3">
        <w:rPr>
          <w:noProof/>
          <w:sz w:val="26"/>
          <w:szCs w:val="26"/>
        </w:rPr>
        <w:drawing>
          <wp:inline distT="0" distB="0" distL="0" distR="0" wp14:anchorId="6D01470B" wp14:editId="650F6FFF">
            <wp:extent cx="133350" cy="114300"/>
            <wp:effectExtent l="0" t="0" r="0" b="0"/>
            <wp:docPr id="387" name="Picture 38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يُقَلِّبُ وَجْهَهُ فِي آفَاقِ السَّمَاءِ فَلَمَّا أَصْبَحَ صَلَّى الْغَدَاةَ فَلَمَّا صَلَّى مِنَ الظُّهْرِ رَكْعَتَيْنِ جَاءَ جَبْرَئِيلُ</w:t>
      </w:r>
      <w:r w:rsidRPr="00DC20C3">
        <w:rPr>
          <w:noProof/>
          <w:sz w:val="26"/>
          <w:szCs w:val="26"/>
        </w:rPr>
        <w:drawing>
          <wp:inline distT="0" distB="0" distL="0" distR="0" wp14:anchorId="1C488559" wp14:editId="2530568A">
            <wp:extent cx="133350" cy="114300"/>
            <wp:effectExtent l="0" t="0" r="0" b="0"/>
            <wp:docPr id="386" name="Picture 38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فَقَالَ لَهُ قَدْ نَرى‏ تَقَلُّبَ وَجْهِكَ فِي السَّماءِ فَلَنُوَلِّيَنَّكَ قِبْلَةً تَرْضاها فَوَلِّ وَجْهَكَ شَطْرَ الْمَسْجِدِ الْحَرامِ الْآيَةَ ثُمَّ أَخَذَ بِيَدِ النَّبِيِّ</w:t>
      </w:r>
      <w:r w:rsidRPr="00DC20C3">
        <w:rPr>
          <w:noProof/>
        </w:rPr>
        <w:drawing>
          <wp:inline distT="0" distB="0" distL="0" distR="0" wp14:anchorId="4A74B03E" wp14:editId="799A18A1">
            <wp:extent cx="381000" cy="171450"/>
            <wp:effectExtent l="0" t="0" r="0" b="0"/>
            <wp:docPr id="385" name="Picture 38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فَحَوَّلَ وَجْهَهُ إِلَى الْكَعْبَةِ وَ حَوَّلَ مَنْ خَلْفَهُ وُجُوهَهُمْ حَتَّى قَامَ الرِّجَالُ مَقَامَ النِّسَاءِ وَ النِّسَاءُ مَقَامَ الرِّجَالِ فَكَانَ أَوَّلُ صَلَاتِهِ إِلَى بَيْتِ الْمَقْدِسِ وَ آخِرُهَا إِلَى الْكَعْبَةِ وَ بَلَغَ الْخَبَرُ مَسْجِداً بِالْمَدِينَةِ وَ قَدْ صَلَّى أَهْلُهُ مِنَ الْعَصْرِ رَكْعَتَيْنِ فَحَوَّلُوا نَحْوَ الْقِبْلَةِ وَ كَانَ أَوَّلُ صَلَاتِهِمْ إِلَى بَيْتِ الْمَقْدِسِ وَ آخِرُهَا إِلَى الْكَعْبَةِ فَسُمِّيَ ذَلِكَ الْمَسْجِدُ مَسْجِدَ الْقِبْلَتَيْن‏</w:t>
      </w:r>
    </w:p>
    <w:p w14:paraId="1104A32D" w14:textId="77777777" w:rsidR="000A55C9" w:rsidRPr="00DC20C3" w:rsidRDefault="000A55C9" w:rsidP="00CF34FB">
      <w:pPr>
        <w:pStyle w:val="Heading5"/>
        <w:rPr>
          <w:rtl/>
        </w:rPr>
      </w:pPr>
      <w:r w:rsidRPr="00DC20C3">
        <w:rPr>
          <w:rtl/>
        </w:rPr>
        <w:t>وسائل‏الشيعة     4     301    2- باب أن القبلة هي الكعبة مع القرب‏</w:t>
      </w:r>
    </w:p>
    <w:p w14:paraId="79F4A35A" w14:textId="77777777" w:rsidR="000A55C9" w:rsidRPr="00DC20C3" w:rsidRDefault="000A55C9" w:rsidP="00CF34FB">
      <w:pPr>
        <w:pStyle w:val="Heading6"/>
        <w:rPr>
          <w:rtl/>
        </w:rPr>
      </w:pPr>
      <w:r w:rsidRPr="00DC20C3">
        <w:rPr>
          <w:rtl/>
        </w:rPr>
        <w:t xml:space="preserve">  حضور زنان در مسجد ، مساجد خاص</w:t>
      </w:r>
      <w:r w:rsidRPr="00DC20C3">
        <w:rPr>
          <w:rFonts w:hint="cs"/>
          <w:rtl/>
        </w:rPr>
        <w:t xml:space="preserve">، </w:t>
      </w:r>
      <w:r w:rsidRPr="00DC20C3">
        <w:rPr>
          <w:rtl/>
        </w:rPr>
        <w:t xml:space="preserve">حضور زنان در تغییر قبله، آداب حضور زنان در مسجد </w:t>
      </w:r>
    </w:p>
    <w:p w14:paraId="392BA1C4" w14:textId="77777777" w:rsidR="00B561DC" w:rsidRPr="00B561DC" w:rsidRDefault="00B561DC" w:rsidP="00F05178">
      <w:pPr>
        <w:pStyle w:val="ListParagraph"/>
        <w:numPr>
          <w:ilvl w:val="0"/>
          <w:numId w:val="5"/>
        </w:numPr>
        <w:tabs>
          <w:tab w:val="left" w:pos="1134"/>
        </w:tabs>
        <w:jc w:val="both"/>
        <w:rPr>
          <w:rFonts w:ascii="Traditional Arabic" w:hAnsi="Traditional Arabic" w:cs="B Badr"/>
          <w:rtl/>
          <w:lang w:bidi="fa-IR"/>
        </w:rPr>
      </w:pPr>
      <w:r w:rsidRPr="00B561DC">
        <w:rPr>
          <w:rFonts w:ascii="Traditional Arabic" w:hAnsi="Traditional Arabic" w:cs="B Badr"/>
          <w:rtl/>
          <w:lang w:bidi="fa-IR"/>
        </w:rPr>
        <w:t xml:space="preserve">قَالَ أَبُو مُحَمَّدٍ الْحَسَنُ الْعَسْكَرِيُّ </w:t>
      </w:r>
      <w:r>
        <w:rPr>
          <w:rFonts w:ascii="Traditional Arabic" w:hAnsi="Traditional Arabic" w:cs="B Badr"/>
          <w:lang w:bidi="fa-IR"/>
        </w:rPr>
        <w:sym w:font="Dorood" w:char="F040"/>
      </w:r>
      <w:r>
        <w:rPr>
          <w:rFonts w:ascii="Traditional Arabic" w:hAnsi="Traditional Arabic" w:cs="B Badr" w:hint="cs"/>
          <w:rtl/>
          <w:lang w:bidi="fa-IR"/>
        </w:rPr>
        <w:t xml:space="preserve"> </w:t>
      </w:r>
      <w:r w:rsidRPr="00B561DC">
        <w:rPr>
          <w:rFonts w:ascii="Traditional Arabic" w:hAnsi="Traditional Arabic" w:cs="B Badr"/>
          <w:rtl/>
          <w:lang w:bidi="fa-IR"/>
        </w:rPr>
        <w:t xml:space="preserve"> </w:t>
      </w:r>
      <w:r w:rsidRPr="00B561DC">
        <w:rPr>
          <w:rFonts w:ascii="Traditional Arabic" w:hAnsi="Traditional Arabic" w:cs="B Badr"/>
          <w:sz w:val="28"/>
          <w:szCs w:val="28"/>
          <w:rtl/>
          <w:lang w:bidi="fa-IR"/>
        </w:rPr>
        <w:t xml:space="preserve">لَمَّا كَانَ رَسُولُ اللَّهِ </w:t>
      </w:r>
      <w:r>
        <w:rPr>
          <w:rFonts w:ascii="Traditional Arabic" w:hAnsi="Traditional Arabic" w:cs="B Badr"/>
          <w:sz w:val="28"/>
          <w:szCs w:val="28"/>
          <w:lang w:bidi="fa-IR"/>
        </w:rPr>
        <w:sym w:font="Dorood" w:char="F05D"/>
      </w:r>
      <w:r>
        <w:rPr>
          <w:rFonts w:ascii="Traditional Arabic" w:hAnsi="Traditional Arabic" w:cs="B Badr" w:hint="cs"/>
          <w:sz w:val="28"/>
          <w:szCs w:val="28"/>
          <w:rtl/>
          <w:lang w:bidi="fa-IR"/>
        </w:rPr>
        <w:t xml:space="preserve"> </w:t>
      </w:r>
      <w:r w:rsidRPr="00B561DC">
        <w:rPr>
          <w:rFonts w:ascii="Traditional Arabic" w:hAnsi="Traditional Arabic" w:cs="B Badr"/>
          <w:sz w:val="28"/>
          <w:szCs w:val="28"/>
          <w:rtl/>
          <w:lang w:bidi="fa-IR"/>
        </w:rPr>
        <w:t xml:space="preserve">بِمَكَّةَ أَمَرَهُ اللَّهُ تَعَالَى أَنْ يَتَوَجَّهَ نَحْوَ بَيْتِ الْمَقْدِسِ فِي صَلَاتِهِ وَ يَجْعَلَ الْكَعْبَةَ بَيْنَهُ وَ بَيْنَهَا إِذَا أَمْكَنَ وَ إِذَا لَمْ يُمْكِنِ اسْتَقْبَلَ بَيْتَ الْمَقْدِسِ كَيْفَ كَانَ فَكَانَ رَسُولُ اللَّهِ ص يَفْعَلُ ذَلِكَ طُولَ مُقَامِهِ بِهَا ثَلَاثَ عَشْرَةَ سَنَةً فَلَمَّا كَانَ بِالْمَدِينَةِ وَ كَانَ مُتَعَبِّداً بِاسْتِقْبَالِ بَيْتِ الْمَقْدِسِ اسْتَقْبَلَهُ وَ انْحَرَفَ عَنِ الْكَعْبَةِ سَبْعَةَ عَشَرَ شَهْراً أَوْ سِتَّةَ عَشَرَ شَهْراً وَ جَعَلَ قَوْمٌ مِنْ مَرَدَةِ الْيَهُودِ يَقُولُونَ وَ اللَّهِ مَا دَرَى مُحَمَّدٌ كَيْفَ يُصَلِّي حَتَّى صَارَ يَتَوَجَّهُ إِلَى قِبْلَتِنَا وَ يَأْخُذُ فِي صَلَاتِهِ بِهَدْيِنَا وَ نُسُكِنَا فَاشْتَدَّ ذَلِكَ عَلَى رَسُولِ اللَّهِ </w:t>
      </w:r>
      <w:r>
        <w:rPr>
          <w:rFonts w:ascii="Traditional Arabic" w:hAnsi="Traditional Arabic" w:cs="B Badr"/>
          <w:sz w:val="28"/>
          <w:szCs w:val="28"/>
          <w:lang w:bidi="fa-IR"/>
        </w:rPr>
        <w:sym w:font="Dorood" w:char="F05D"/>
      </w:r>
      <w:r w:rsidRPr="00B561DC">
        <w:rPr>
          <w:rFonts w:ascii="Traditional Arabic" w:hAnsi="Traditional Arabic" w:cs="B Badr"/>
          <w:sz w:val="28"/>
          <w:szCs w:val="28"/>
          <w:rtl/>
          <w:lang w:bidi="fa-IR"/>
        </w:rPr>
        <w:t xml:space="preserve"> لَمَّا اتَّصَلَ بِهِ عَنْهُمْ وَ كَرِهَ قِبْلَتَهُمْ وَ أَحَبَّ الْكَعْبَةَ فَجَاءَهُ جَبْرَئِيلُ </w:t>
      </w:r>
      <w:r>
        <w:rPr>
          <w:rFonts w:ascii="Traditional Arabic" w:hAnsi="Traditional Arabic" w:cs="B Badr"/>
          <w:sz w:val="28"/>
          <w:szCs w:val="28"/>
          <w:lang w:bidi="fa-IR"/>
        </w:rPr>
        <w:sym w:font="Dorood" w:char="F040"/>
      </w:r>
      <w:r>
        <w:rPr>
          <w:rFonts w:ascii="Traditional Arabic" w:hAnsi="Traditional Arabic" w:cs="B Badr" w:hint="cs"/>
          <w:sz w:val="28"/>
          <w:szCs w:val="28"/>
          <w:rtl/>
          <w:lang w:bidi="fa-IR"/>
        </w:rPr>
        <w:t xml:space="preserve"> </w:t>
      </w:r>
      <w:r w:rsidRPr="00B561DC">
        <w:rPr>
          <w:rFonts w:ascii="Traditional Arabic" w:hAnsi="Traditional Arabic" w:cs="B Badr"/>
          <w:sz w:val="28"/>
          <w:szCs w:val="28"/>
          <w:rtl/>
          <w:lang w:bidi="fa-IR"/>
        </w:rPr>
        <w:t xml:space="preserve">فَقَالَ لَهُ رَسُولُ اللَّهِ </w:t>
      </w:r>
      <w:r>
        <w:rPr>
          <w:rFonts w:ascii="Traditional Arabic" w:hAnsi="Traditional Arabic" w:cs="B Badr"/>
          <w:sz w:val="28"/>
          <w:szCs w:val="28"/>
          <w:lang w:bidi="fa-IR"/>
        </w:rPr>
        <w:sym w:font="Dorood" w:char="F05D"/>
      </w:r>
      <w:r w:rsidRPr="00B561DC">
        <w:rPr>
          <w:rFonts w:ascii="Traditional Arabic" w:hAnsi="Traditional Arabic" w:cs="B Badr"/>
          <w:sz w:val="28"/>
          <w:szCs w:val="28"/>
          <w:rtl/>
          <w:lang w:bidi="fa-IR"/>
        </w:rPr>
        <w:t xml:space="preserve"> يَا جَبْرَئِيلُ لَوَدِدْتُ لَوْ صَرَفَنِيَ اللَّهُ عَنْ بَيْتِ الْمَقْدِسِ إِلَى الْكَعْبَةِ فَقَدْ تَأَذَّيْتُ بِمَا يَتَّصِلُ بِي مِنْ قِبَلِ الْيَهُودِ مِنْ قِبْلَتِهِمْ فَقَالَ جَبْرَئِيلُ ع فَاسْأَلْ رَبَّكَ أَنْ يُحَوِّلَكَ إِلَيْهَا فَإِنَّهُ لَا يَرُدُّكَ عَنْ طَلِبَتِكَ وَ لَا يُخَيِّبُكَ مِنْ بُغْيَتِكَ فَلَمَّا اسْتَتَمَّ دُعَاءَهُ صَعِدَ جَبْرَئِيلُ ثُمَّ عَادَ مِنْ سَاعَتِهِ فَقَالَ اقْرَأْ يَا مُحَمَّدُ قَدْ نَرى‏ تَقَلُّبَ وَجْهِكَ فِي السَّماءِ فَلَنُوَلِّيَنَّكَ قِبْلَةً تَرْضاها فَوَلِّ وَجْهَكَ شَطْرَ الْمَسْجِدِ الْحَرامِ وَ حَيْثُ ما كُنْتُمْ فَوَلُّوا وُجُوهَكُمْ شَطْرَه‏.</w:t>
      </w:r>
      <w:r w:rsidRPr="00B561DC">
        <w:rPr>
          <w:rFonts w:ascii="Traditional Arabic" w:hAnsi="Traditional Arabic" w:cs="B Badr"/>
          <w:rtl/>
          <w:lang w:bidi="fa-IR"/>
        </w:rPr>
        <w:t xml:space="preserve"> </w:t>
      </w:r>
    </w:p>
    <w:p w14:paraId="59E9AF99" w14:textId="77777777" w:rsidR="000A55C9" w:rsidRDefault="00B561DC" w:rsidP="00CF34FB">
      <w:pPr>
        <w:pStyle w:val="Heading5"/>
        <w:rPr>
          <w:rtl/>
        </w:rPr>
      </w:pPr>
      <w:r w:rsidRPr="00B561DC">
        <w:rPr>
          <w:rtl/>
        </w:rPr>
        <w:t>الإحتجاج على أهل اللجاج (للطبرسي)، ج‏1، ص: 40</w:t>
      </w:r>
    </w:p>
    <w:p w14:paraId="07587FE4" w14:textId="781CEA09" w:rsidR="00CF34FB" w:rsidRPr="00CF34FB" w:rsidRDefault="00CF34FB" w:rsidP="00CF34FB">
      <w:pPr>
        <w:pStyle w:val="Heading6"/>
        <w:rPr>
          <w:rtl/>
        </w:rPr>
      </w:pPr>
      <w:r>
        <w:rPr>
          <w:rFonts w:hint="cs"/>
          <w:rtl/>
        </w:rPr>
        <w:t>مساجد خاص، تغییر قبله، آیات مسجد</w:t>
      </w:r>
    </w:p>
    <w:p w14:paraId="750260C9" w14:textId="77777777" w:rsidR="000A55C9" w:rsidRPr="009B2DBC" w:rsidRDefault="000A55C9" w:rsidP="00CF34FB">
      <w:pPr>
        <w:pStyle w:val="Heading4"/>
        <w:rPr>
          <w:rtl/>
        </w:rPr>
      </w:pPr>
      <w:r w:rsidRPr="009B2DBC">
        <w:rPr>
          <w:rtl/>
        </w:rPr>
        <w:t>آداب سجده زنان</w:t>
      </w:r>
    </w:p>
    <w:p w14:paraId="774807E9" w14:textId="77777777" w:rsidR="000A55C9" w:rsidRPr="009B2DBC" w:rsidRDefault="000A55C9" w:rsidP="00CF34FB">
      <w:pPr>
        <w:pStyle w:val="Heading4"/>
        <w:rPr>
          <w:rtl/>
        </w:rPr>
      </w:pPr>
      <w:r w:rsidRPr="009B2DBC">
        <w:rPr>
          <w:rtl/>
        </w:rPr>
        <w:t>زن و مسجد</w:t>
      </w:r>
    </w:p>
    <w:p w14:paraId="21647074" w14:textId="77777777" w:rsidR="000A55C9" w:rsidRPr="009B2DBC" w:rsidRDefault="000A55C9" w:rsidP="00CF34FB">
      <w:pPr>
        <w:pStyle w:val="Heading4"/>
        <w:rPr>
          <w:rtl/>
        </w:rPr>
      </w:pPr>
      <w:r w:rsidRPr="009B2DBC">
        <w:rPr>
          <w:rFonts w:hint="cs"/>
          <w:rtl/>
        </w:rPr>
        <w:t xml:space="preserve">آداب </w:t>
      </w:r>
      <w:r w:rsidRPr="009B2DBC">
        <w:rPr>
          <w:rtl/>
        </w:rPr>
        <w:t>حضور زنان با مردان</w:t>
      </w:r>
      <w:r w:rsidRPr="009B2DBC">
        <w:rPr>
          <w:rFonts w:hint="cs"/>
          <w:rtl/>
        </w:rPr>
        <w:t xml:space="preserve"> در مسجد</w:t>
      </w:r>
    </w:p>
    <w:p w14:paraId="253AE0E4"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عَلِيِّ بْنِ جَعْفَرٍ عَنْ أَخِيهِ</w:t>
      </w:r>
      <w:r w:rsidRPr="00DC20C3">
        <w:rPr>
          <w:rFonts w:ascii="Traditional Arabic" w:hAnsi="Traditional Arabic" w:cs="B Badr"/>
          <w:b w:val="0"/>
          <w:bCs w:val="0"/>
          <w:noProof/>
          <w:sz w:val="20"/>
          <w:szCs w:val="20"/>
        </w:rPr>
        <w:drawing>
          <wp:inline distT="0" distB="0" distL="0" distR="0" wp14:anchorId="27AFDE16" wp14:editId="20E7C6BD">
            <wp:extent cx="133350" cy="114300"/>
            <wp:effectExtent l="0" t="0" r="0" b="0"/>
            <wp:docPr id="1545" name="Picture 154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قَالَ سَأَلْتُهُ عَنِ الرَّجُلِ هَلْ يَصْلُحُ لَهُ أَنْ يُصَلِّيَ فِي مَسْجِدٍ قَصِيرِ الْحَائِطِ وَ امْرَأَةٌ قَائِمَةٌ تُصَلِّي بِحِيَالِهِ وَ هُوَ يَرَاهَا وَ تَرَاهُ قَالَ إِنْ كَانَ بَيْنَهُمَا حَائِطٌ قَصِيراً أَوْ طَوِيلًا فَلَا بَأْسَ </w:t>
      </w:r>
    </w:p>
    <w:p w14:paraId="5ED260FE"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80     334    باب 7- صلاة الرجل و المرأة في بيت و</w:t>
      </w:r>
    </w:p>
    <w:p w14:paraId="47DFEC21"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مسجد، معماري</w:t>
      </w:r>
      <w:r w:rsidR="00CC6C8D" w:rsidRPr="00DC20C3">
        <w:rPr>
          <w:rFonts w:ascii="Traditional Arabic" w:hAnsi="Traditional Arabic" w:cs="B Badr" w:hint="cs"/>
          <w:rtl/>
        </w:rPr>
        <w:t xml:space="preserve"> مسجد</w:t>
      </w:r>
      <w:r w:rsidRPr="00DC20C3">
        <w:rPr>
          <w:rFonts w:ascii="Traditional Arabic" w:hAnsi="Traditional Arabic" w:cs="B Badr"/>
          <w:rtl/>
        </w:rPr>
        <w:t xml:space="preserve"> ، زن و مرد در  مسجد </w:t>
      </w:r>
      <w:r w:rsidRPr="00DC20C3">
        <w:rPr>
          <w:rFonts w:ascii="Traditional Arabic" w:hAnsi="Traditional Arabic" w:cs="B Badr" w:hint="cs"/>
          <w:rtl/>
        </w:rPr>
        <w:t>، دیدن زن و مرد در مسجد ، معماری مسجد ، نظم در مسجد، صفوف زن و مرد در مسجد</w:t>
      </w:r>
      <w:r w:rsidR="00CC6C8D" w:rsidRPr="00DC20C3">
        <w:rPr>
          <w:rFonts w:ascii="Traditional Arabic" w:hAnsi="Traditional Arabic" w:cs="B Badr" w:hint="cs"/>
          <w:rtl/>
        </w:rPr>
        <w:t>، اختلاط زن و مرد در مسجد</w:t>
      </w:r>
    </w:p>
    <w:p w14:paraId="7472917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جَعْفَرِ بْنِ مُحَمَّدٍ عَنْ أَبِيهِ</w:t>
      </w:r>
      <w:r w:rsidRPr="00DC20C3">
        <w:rPr>
          <w:noProof/>
          <w:sz w:val="20"/>
          <w:szCs w:val="20"/>
        </w:rPr>
        <w:drawing>
          <wp:inline distT="0" distB="0" distL="0" distR="0" wp14:anchorId="76C004D8" wp14:editId="3F86B78C">
            <wp:extent cx="133350" cy="114300"/>
            <wp:effectExtent l="0" t="0" r="0" b="0"/>
            <wp:docPr id="384" name="Picture 38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قَالَ كُنَّ يُؤْمَرْنَ النِّسَاءُ فِي زَمَنِ رَسُولِ اللَّهِ</w:t>
      </w:r>
      <w:r w:rsidRPr="00DC20C3">
        <w:rPr>
          <w:noProof/>
        </w:rPr>
        <w:drawing>
          <wp:inline distT="0" distB="0" distL="0" distR="0" wp14:anchorId="2E3C510C" wp14:editId="5AFE155F">
            <wp:extent cx="381000" cy="171450"/>
            <wp:effectExtent l="0" t="0" r="0" b="0"/>
            <wp:docPr id="383" name="Picture 38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أَنْ لَا يَرْفَعْنَ رُءُوسَهُنَّ إِلَّا بَعْدَ الرِّجَال‏</w:t>
      </w:r>
    </w:p>
    <w:p w14:paraId="6A447101"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6     511    57- باب نوادر ما يتعلق بأبواب صلاة </w:t>
      </w:r>
    </w:p>
    <w:p w14:paraId="5EB0124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مسجد ، حضور زنان در مسجد </w:t>
      </w:r>
    </w:p>
    <w:p w14:paraId="23BACCC5" w14:textId="77777777" w:rsidR="002B0DCF" w:rsidRPr="00DC20C3" w:rsidRDefault="002B0DCF" w:rsidP="00F05178">
      <w:pPr>
        <w:pStyle w:val="NormalWeb"/>
        <w:numPr>
          <w:ilvl w:val="0"/>
          <w:numId w:val="5"/>
        </w:numPr>
        <w:tabs>
          <w:tab w:val="left" w:pos="1134"/>
        </w:tabs>
        <w:bidi/>
        <w:jc w:val="both"/>
        <w:rPr>
          <w:rFonts w:cs="B Badr"/>
          <w:rtl/>
        </w:rPr>
      </w:pPr>
      <w:r w:rsidRPr="00DC20C3">
        <w:rPr>
          <w:rFonts w:cs="B Badr" w:hint="cs"/>
          <w:sz w:val="30"/>
          <w:szCs w:val="30"/>
          <w:rtl/>
        </w:rPr>
        <w:t xml:space="preserve"> الْعِلَلُ، عَنْ أَبِيهِ عَنْ عَلِيِّ بْنِ إِبْرَاهِيمَ عَنْ أَبِيهِ عَنْ عَبْدِ اللَّهِ بْنِ مَيْمُونٍ‏ الْقَدَّاحِ عَنْ جَعْفَرِ بْنِ مُحَمَّدٍ عَنْ أَبِيهِ ع قَالَ: كُنَّ يُؤْمَرْنَ النِّسَاءُ فِي زَمَنِ رَسُولِ اللَّهِ ص أَنْ لَا يَرْفَعْنَ رُءُوسَهُنَّ إِلَّا بَعْدَ الرِّجَالِ لِقِصَرِ أُزُرِهِن‏</w:t>
      </w:r>
    </w:p>
    <w:p w14:paraId="504E6F44" w14:textId="77777777" w:rsidR="002B0DCF" w:rsidRPr="009B2DBC" w:rsidRDefault="002B0DCF" w:rsidP="00CF34FB">
      <w:pPr>
        <w:pStyle w:val="Heading5"/>
        <w:rPr>
          <w:rtl/>
        </w:rPr>
      </w:pPr>
      <w:r w:rsidRPr="009B2DBC">
        <w:rPr>
          <w:rFonts w:hint="cs"/>
          <w:rtl/>
        </w:rPr>
        <w:t>بحار الأنوار (ط - بيروت) ؛ ج‏85 ؛ ص41</w:t>
      </w:r>
    </w:p>
    <w:p w14:paraId="6C0F6B67" w14:textId="77777777" w:rsidR="002B0DCF" w:rsidRPr="00DC20C3" w:rsidRDefault="002B0DCF" w:rsidP="00CF34FB">
      <w:pPr>
        <w:pStyle w:val="Heading6"/>
        <w:rPr>
          <w:rtl/>
        </w:rPr>
      </w:pPr>
      <w:r w:rsidRPr="00DC20C3">
        <w:rPr>
          <w:rFonts w:hint="cs"/>
          <w:rtl/>
        </w:rPr>
        <w:t xml:space="preserve">ضرورت مسجد رفتن، توجه زنان و مردان به همدیگر، زن و مسجد، </w:t>
      </w:r>
      <w:r w:rsidR="00D252E6" w:rsidRPr="00DC20C3">
        <w:rPr>
          <w:rFonts w:hint="cs"/>
          <w:rtl/>
        </w:rPr>
        <w:t xml:space="preserve">توجه امام به ماموم، آداب زنان در مسجد، </w:t>
      </w:r>
    </w:p>
    <w:p w14:paraId="2698373F" w14:textId="06F19C14" w:rsidR="00385DD2" w:rsidRPr="00DC20C3" w:rsidRDefault="00385DD2" w:rsidP="00F05178">
      <w:pPr>
        <w:pStyle w:val="NormalWeb"/>
        <w:numPr>
          <w:ilvl w:val="0"/>
          <w:numId w:val="5"/>
        </w:numPr>
        <w:tabs>
          <w:tab w:val="left" w:pos="1134"/>
        </w:tabs>
        <w:bidi/>
        <w:jc w:val="both"/>
        <w:rPr>
          <w:rFonts w:cs="B Badr"/>
          <w:rtl/>
        </w:rPr>
      </w:pPr>
      <w:r w:rsidRPr="00DC20C3">
        <w:rPr>
          <w:rFonts w:cs="B Badr" w:hint="cs"/>
          <w:sz w:val="30"/>
          <w:szCs w:val="30"/>
          <w:rtl/>
        </w:rPr>
        <w:t xml:space="preserve">قال أمير المؤمنين </w:t>
      </w:r>
      <w:r w:rsidR="00DB542D" w:rsidRPr="00DC20C3">
        <w:rPr>
          <w:rFonts w:cs="B Badr" w:hint="cs"/>
          <w:sz w:val="30"/>
          <w:szCs w:val="30"/>
        </w:rPr>
        <w:sym w:font="Dorood" w:char="F040"/>
      </w:r>
      <w:r w:rsidRPr="00DC20C3">
        <w:rPr>
          <w:rFonts w:cs="B Badr" w:hint="cs"/>
          <w:sz w:val="30"/>
          <w:szCs w:val="30"/>
          <w:rtl/>
        </w:rPr>
        <w:t>‏ كان النساء يصلين‏ مع‏ النبي‏ ص فكن يؤمرن أن لا يرفعن رءوسهن قبل الرجال لضيق الأزر</w:t>
      </w:r>
      <w:r w:rsidR="008A47DA">
        <w:rPr>
          <w:rStyle w:val="FootnoteReference"/>
          <w:rFonts w:cs="B Badr"/>
          <w:sz w:val="30"/>
          <w:szCs w:val="30"/>
          <w:rtl/>
        </w:rPr>
        <w:footnoteReference w:id="254"/>
      </w:r>
    </w:p>
    <w:p w14:paraId="3028F6F7" w14:textId="77777777" w:rsidR="008A47DA" w:rsidRDefault="008A47DA" w:rsidP="008A47DA">
      <w:pPr>
        <w:pStyle w:val="NormalWeb"/>
        <w:tabs>
          <w:tab w:val="left" w:pos="1134"/>
        </w:tabs>
        <w:bidi/>
        <w:jc w:val="both"/>
        <w:rPr>
          <w:rFonts w:cs="B Badr"/>
          <w:sz w:val="16"/>
          <w:szCs w:val="16"/>
          <w:rtl/>
        </w:rPr>
      </w:pPr>
      <w:r w:rsidRPr="008A47DA">
        <w:rPr>
          <w:rFonts w:cs="B Badr"/>
          <w:sz w:val="16"/>
          <w:szCs w:val="16"/>
          <w:rtl/>
          <w:lang w:bidi="ar-SA"/>
        </w:rPr>
        <w:t>كتاب من لا يحضره الفقيه : ج 1 ص 396 ح 1176 ، علل الشرائع : ص 344 ح 1 عن عبد اللّه بن ميمون عن الإمام الصادق عن أبيه عليهماالسلام نحوه ، قرب الإسناد : ص 18 ح 60 عن حمّاد عن الإمام الصادق عن أبيه عنه عليهم السلام ، بحار الأنوار : ج 88 ص 42 ح 3 وراجع : مكارم الأخلاق : ج 1 ص 213 ح 632</w:t>
      </w:r>
      <w:r w:rsidRPr="008A47DA">
        <w:rPr>
          <w:rFonts w:cs="B Badr"/>
          <w:sz w:val="16"/>
          <w:szCs w:val="16"/>
        </w:rPr>
        <w:t xml:space="preserve"> .</w:t>
      </w:r>
    </w:p>
    <w:p w14:paraId="73487CB2" w14:textId="4556DB54" w:rsidR="00385DD2" w:rsidRPr="00DC20C3" w:rsidRDefault="00385DD2" w:rsidP="00CF34FB">
      <w:pPr>
        <w:pStyle w:val="Heading6"/>
        <w:rPr>
          <w:rtl/>
        </w:rPr>
      </w:pPr>
      <w:r w:rsidRPr="00DC20C3">
        <w:rPr>
          <w:rFonts w:hint="cs"/>
          <w:rtl/>
        </w:rPr>
        <w:t>بيان: الأزر جمع الإزار و لعل المراد أن إزار الرجل منهم ربما يكون ضيقا فكان إذا سجد بدا بعض أسافل بدنه للنساء اللواتي خلف الرجال فنهين عن رفع رءوسهن قبلهم‏</w:t>
      </w:r>
      <w:r w:rsidR="006161AE" w:rsidRPr="00DC20C3">
        <w:rPr>
          <w:rFonts w:hint="cs"/>
          <w:rtl/>
        </w:rPr>
        <w:t>.</w:t>
      </w:r>
      <w:r w:rsidRPr="00DC20C3">
        <w:rPr>
          <w:rFonts w:ascii="Traditional Arabic" w:hAnsi="Traditional Arabic"/>
          <w:sz w:val="28"/>
          <w:szCs w:val="28"/>
          <w:rtl/>
        </w:rPr>
        <w:t xml:space="preserve"> </w:t>
      </w:r>
      <w:r w:rsidRPr="00DC20C3">
        <w:rPr>
          <w:rFonts w:hint="cs"/>
          <w:sz w:val="20"/>
          <w:szCs w:val="20"/>
          <w:rtl/>
        </w:rPr>
        <w:t>الوافي ؛ ج‏8 ؛ ص1223</w:t>
      </w:r>
    </w:p>
    <w:p w14:paraId="3EE4A755"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مسجد ، حضور زنان در مسجد  ،کیفیت حضور زنان در مسجد</w:t>
      </w:r>
      <w:r w:rsidR="006161AE" w:rsidRPr="00DC20C3">
        <w:rPr>
          <w:rFonts w:ascii="Traditional Arabic" w:hAnsi="Traditional Arabic" w:cs="B Badr" w:hint="cs"/>
          <w:rtl/>
          <w:lang w:bidi="fa-IR"/>
        </w:rPr>
        <w:t xml:space="preserve">، نظارت امام بر ماموم، امر کردن پیشنماز به ماموم، آداب مشترک زن و مرد، وظایف امام(مدیریت)، آداب حضور زنان در مسجد، </w:t>
      </w:r>
      <w:r w:rsidR="00DB542D" w:rsidRPr="00DC20C3">
        <w:rPr>
          <w:rFonts w:ascii="Traditional Arabic" w:hAnsi="Traditional Arabic" w:cs="B Badr" w:hint="cs"/>
          <w:rtl/>
          <w:lang w:bidi="fa-IR"/>
        </w:rPr>
        <w:t xml:space="preserve">آداب حضور(آداب لباس)، مناسب نبودن لباس </w:t>
      </w:r>
      <w:r w:rsidR="00755125" w:rsidRPr="00DC20C3">
        <w:rPr>
          <w:rFonts w:ascii="Traditional Arabic" w:hAnsi="Traditional Arabic" w:cs="B Badr" w:hint="cs"/>
          <w:rtl/>
          <w:lang w:bidi="fa-IR"/>
        </w:rPr>
        <w:t>عذر و علت برای نرفتن به مسجد نیست،</w:t>
      </w:r>
      <w:r w:rsidRPr="00DC20C3">
        <w:rPr>
          <w:rFonts w:ascii="Traditional Arabic" w:hAnsi="Traditional Arabic" w:cs="B Badr"/>
          <w:rtl/>
          <w:lang w:bidi="fa-IR"/>
        </w:rPr>
        <w:t xml:space="preserve"> </w:t>
      </w:r>
    </w:p>
    <w:p w14:paraId="64F44CA8" w14:textId="77777777" w:rsidR="00134884" w:rsidRPr="00134884" w:rsidRDefault="00134884" w:rsidP="00F05178">
      <w:pPr>
        <w:pStyle w:val="ListParagraph"/>
        <w:numPr>
          <w:ilvl w:val="0"/>
          <w:numId w:val="5"/>
        </w:numPr>
        <w:spacing w:before="100" w:beforeAutospacing="1" w:after="100" w:afterAutospacing="1"/>
        <w:jc w:val="both"/>
        <w:rPr>
          <w:rtl/>
          <w:lang w:bidi="fa-IR"/>
        </w:rPr>
      </w:pPr>
      <w:r w:rsidRPr="00134884">
        <w:rPr>
          <w:rFonts w:ascii="Traditional Arabic" w:hAnsi="Traditional Arabic" w:cs="Traditional Arabic" w:hint="cs"/>
          <w:color w:val="780000"/>
          <w:sz w:val="30"/>
          <w:szCs w:val="30"/>
          <w:rtl/>
          <w:lang w:bidi="fa-IR"/>
        </w:rPr>
        <w:t xml:space="preserve"> الْمَكَارِمُ، عَنْ زُرَارَةَ عَنْ أَبِي جَعْفَرٍ </w:t>
      </w:r>
      <w:r>
        <w:rPr>
          <w:rFonts w:ascii="Traditional Arabic" w:hAnsi="Traditional Arabic" w:cs="Traditional Arabic" w:hint="cs"/>
          <w:color w:val="780000"/>
          <w:sz w:val="30"/>
          <w:szCs w:val="30"/>
          <w:lang w:bidi="fa-IR"/>
        </w:rPr>
        <w:sym w:font="Dorood" w:char="F040"/>
      </w:r>
      <w:r w:rsidRPr="00134884">
        <w:rPr>
          <w:rFonts w:ascii="Traditional Arabic" w:hAnsi="Traditional Arabic" w:cs="Traditional Arabic" w:hint="cs"/>
          <w:color w:val="780000"/>
          <w:sz w:val="30"/>
          <w:szCs w:val="30"/>
          <w:rtl/>
          <w:lang w:bidi="fa-IR"/>
        </w:rPr>
        <w:t xml:space="preserve"> قَالَ:</w:t>
      </w:r>
      <w:r w:rsidRPr="00134884">
        <w:rPr>
          <w:rFonts w:ascii="Traditional Arabic" w:hAnsi="Traditional Arabic" w:cs="Traditional Arabic" w:hint="cs"/>
          <w:color w:val="242887"/>
          <w:sz w:val="30"/>
          <w:szCs w:val="30"/>
          <w:rtl/>
          <w:lang w:bidi="fa-IR"/>
        </w:rPr>
        <w:t xml:space="preserve"> </w:t>
      </w:r>
      <w:r w:rsidRPr="00134884">
        <w:rPr>
          <w:rFonts w:cs="B Badr" w:hint="cs"/>
          <w:sz w:val="30"/>
          <w:szCs w:val="30"/>
          <w:rtl/>
          <w:lang w:bidi="fa-IR"/>
        </w:rPr>
        <w:t xml:space="preserve">رَجَعَ رَسُولُ اللَّهِ </w:t>
      </w:r>
      <w:r>
        <w:rPr>
          <w:rFonts w:cs="B Badr" w:hint="cs"/>
          <w:sz w:val="30"/>
          <w:szCs w:val="30"/>
          <w:lang w:bidi="fa-IR"/>
        </w:rPr>
        <w:sym w:font="Dorood" w:char="F05D"/>
      </w:r>
      <w:r w:rsidRPr="00134884">
        <w:rPr>
          <w:rFonts w:cs="B Badr" w:hint="cs"/>
          <w:sz w:val="30"/>
          <w:szCs w:val="30"/>
          <w:rtl/>
          <w:lang w:bidi="fa-IR"/>
        </w:rPr>
        <w:t xml:space="preserve"> مِنْ‏ سَفَرٍ فَدَخَلَ عَلَى فَاطِمَةَ </w:t>
      </w:r>
      <w:r>
        <w:rPr>
          <w:rFonts w:cs="B Badr" w:hint="cs"/>
          <w:sz w:val="30"/>
          <w:szCs w:val="30"/>
          <w:lang w:bidi="fa-IR"/>
        </w:rPr>
        <w:sym w:font="Dorood" w:char="F040"/>
      </w:r>
      <w:r w:rsidRPr="00134884">
        <w:rPr>
          <w:rFonts w:cs="B Badr" w:hint="cs"/>
          <w:sz w:val="30"/>
          <w:szCs w:val="30"/>
          <w:rtl/>
          <w:lang w:bidi="fa-IR"/>
        </w:rPr>
        <w:t xml:space="preserve"> فَرَأَى عَلَى بَابِهَا سِتْراً وَ فِي يَدَيْهَا سِوَارَيْنِ مِنْ فِضَّةٍ فَخَرَجَ مِنْ بَيْتِهَا فَدَعَتْ فَاطِمَةُ ابنتها- [ابْنَيْهَا] فَنَزَعَتِ السِّتْرَ وَ خَلَعَتِ السِّوَارَيْنِ وَ أرسلهما [أَرْسَلَتْهُمَا] إِلَى النَّبِيِّ </w:t>
      </w:r>
      <w:r>
        <w:rPr>
          <w:rFonts w:cs="B Badr" w:hint="cs"/>
          <w:sz w:val="30"/>
          <w:szCs w:val="30"/>
          <w:lang w:bidi="fa-IR"/>
        </w:rPr>
        <w:sym w:font="Dorood" w:char="F05D"/>
      </w:r>
      <w:r w:rsidRPr="00134884">
        <w:rPr>
          <w:rFonts w:cs="B Badr" w:hint="cs"/>
          <w:sz w:val="30"/>
          <w:szCs w:val="30"/>
          <w:rtl/>
          <w:lang w:bidi="fa-IR"/>
        </w:rPr>
        <w:t xml:space="preserve"> فَدَعَا النَّبِيُّ </w:t>
      </w:r>
      <w:r>
        <w:rPr>
          <w:rFonts w:cs="B Badr" w:hint="cs"/>
          <w:sz w:val="30"/>
          <w:szCs w:val="30"/>
          <w:lang w:bidi="fa-IR"/>
        </w:rPr>
        <w:sym w:font="Dorood" w:char="F05D"/>
      </w:r>
      <w:r w:rsidRPr="00134884">
        <w:rPr>
          <w:rFonts w:cs="B Badr" w:hint="cs"/>
          <w:sz w:val="30"/>
          <w:szCs w:val="30"/>
          <w:rtl/>
          <w:lang w:bidi="fa-IR"/>
        </w:rPr>
        <w:t xml:space="preserve"> أَهْلَ الصُّفَّةِ فَقَسَمَهُ بَيْنَهُمْ قِطَعاً ثُمَّ جَعَلَ يَدْعُو الرَّجُلَ مِنْهُمُ الْعَارِيَ الَّذِي لَا يَسْتَتِرُ بِشَيْ‏ءٍ وَ كَانَ ذَلِكَ السِّتْرُ طَوِيلًا لَيْسَ لَهُ عَرْضٌ فَجَعَلَ يُؤَزِّرُ الرَّجُلَ فَإِذَا الْتَقَى عَلَيْهِ قَطَعَهُ حَتَّى قَسَّمَهُ بَيْنَهُمْ أُزُراً ثُمَّ أَمَرَ النِّسَاءَ أَنْ لَا يَرْفَعْنَ رُءُوسَهُنَّ مِنَ الرُّكُوعِ وَ السُّجُودِ حَتَّى يَرْفَعَ الرِّجَالُ رُءُوسَهُمْ وَ ذَلِكَ أَنَّهُمْ كَانُوا مِنْ صِغَرِ إِزَارِهِمْ </w:t>
      </w:r>
      <w:r w:rsidRPr="00134884">
        <w:rPr>
          <w:rFonts w:cs="B Badr" w:hint="cs"/>
          <w:sz w:val="30"/>
          <w:szCs w:val="30"/>
          <w:rtl/>
          <w:lang w:bidi="fa-IR"/>
        </w:rPr>
        <w:lastRenderedPageBreak/>
        <w:t>إِذَا رَكَعُوا وَ سَجَدُوا بَدَتْ عَوْرَتُهُمْ مِنْ خَلْفِهِمْ ثُمَّ جَرَتْ بِهِ السُّنَّةُ أَنْ لَا تَرْفَعَ النِّسَاءُ رُءُوسَهُنَّ مِنَ الرُّكُوعِ وَ السُّجُودِ حَتَّى تَرْفَعَ الرِّجَالُ‏</w:t>
      </w:r>
    </w:p>
    <w:p w14:paraId="0B2DAEA3" w14:textId="77777777" w:rsidR="00134884" w:rsidRDefault="00134884" w:rsidP="00CF34FB">
      <w:pPr>
        <w:pStyle w:val="Heading5"/>
        <w:rPr>
          <w:rtl/>
        </w:rPr>
      </w:pPr>
      <w:r w:rsidRPr="00134884">
        <w:rPr>
          <w:rtl/>
        </w:rPr>
        <w:t>بحار الأنوار (ط - بيروت)، ج‏85، ص: 93</w:t>
      </w:r>
    </w:p>
    <w:p w14:paraId="72916260" w14:textId="77777777" w:rsidR="00134884" w:rsidRPr="00DC20C3" w:rsidRDefault="00134884" w:rsidP="00134884">
      <w:pPr>
        <w:tabs>
          <w:tab w:val="left" w:pos="1134"/>
        </w:tabs>
        <w:jc w:val="both"/>
        <w:rPr>
          <w:rFonts w:ascii="Traditional Arabic" w:hAnsi="Traditional Arabic" w:cs="B Badr"/>
          <w:rtl/>
          <w:lang w:bidi="fa-IR"/>
        </w:rPr>
      </w:pPr>
      <w:r>
        <w:rPr>
          <w:rFonts w:ascii="Traditional Arabic" w:hAnsi="Traditional Arabic" w:cs="B Badr" w:hint="cs"/>
          <w:rtl/>
          <w:lang w:bidi="fa-IR"/>
        </w:rPr>
        <w:t>توجه امام به وضعیت ماموم، نظارت امام بر ماموم، مشارکت امام در رفع نیاز ماموم، رفع نیاز مامومین بدست امام</w:t>
      </w:r>
    </w:p>
    <w:p w14:paraId="4E7801CC" w14:textId="77777777" w:rsidR="000A55C9" w:rsidRPr="009B2DBC" w:rsidRDefault="000A55C9" w:rsidP="00CF34FB">
      <w:pPr>
        <w:pStyle w:val="Heading4"/>
        <w:rPr>
          <w:rtl/>
        </w:rPr>
      </w:pPr>
      <w:r w:rsidRPr="009B2DBC">
        <w:rPr>
          <w:rtl/>
        </w:rPr>
        <w:t xml:space="preserve">حضور یکماهه حضرت زهرا در مسجد </w:t>
      </w:r>
    </w:p>
    <w:p w14:paraId="23D96025" w14:textId="1FD6821B" w:rsidR="00CF34FB" w:rsidRPr="00CF34FB" w:rsidRDefault="000A55C9" w:rsidP="00CF34FB">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وَ </w:t>
      </w:r>
      <w:r w:rsidR="00CF34FB" w:rsidRPr="00CF34FB">
        <w:rPr>
          <w:rFonts w:ascii="Traditional Arabic" w:hAnsi="Traditional Arabic" w:cs="B Badr" w:hint="cs"/>
          <w:sz w:val="28"/>
          <w:szCs w:val="28"/>
          <w:rtl/>
          <w:lang w:bidi="fa-IR"/>
        </w:rPr>
        <w:t>حَتَّى تَمَّ الشَّهْرُ الثَّانِي فَوَجَدْتُ الِاضْطِرَابَ وَ الْحَرَكَةَ فَوَ اللَّهِ لَقَدْ تَحَرَّكَ وَ أَنَا بَعِيدٌ عَنِ الْمَطْعَمِ وَ الْمَشْرَبِ فَعَصَمَنِيَ اللَّهُ كَأَنِّي شَرِبْتُ لَبَناً حَتَّى تَمَّتِ الثَّلَاثَةُ أَشْهُرٍ وَ أَنَا أَجِدُ الزِّيَادَةَ وَ الْخَيْرَ فِي مَنْزِلِي‏</w:t>
      </w:r>
      <w:r w:rsidR="00CF34FB">
        <w:rPr>
          <w:rFonts w:ascii="Traditional Arabic" w:hAnsi="Traditional Arabic" w:cs="B Badr"/>
          <w:sz w:val="28"/>
          <w:szCs w:val="28"/>
          <w:lang w:bidi="fa-IR"/>
        </w:rPr>
        <w:t xml:space="preserve"> </w:t>
      </w:r>
      <w:r w:rsidR="00CF34FB" w:rsidRPr="00CF34FB">
        <w:rPr>
          <w:rFonts w:ascii="Traditional Arabic" w:hAnsi="Traditional Arabic" w:cs="B Badr" w:hint="cs"/>
          <w:sz w:val="28"/>
          <w:szCs w:val="28"/>
          <w:rtl/>
          <w:lang w:bidi="fa-IR"/>
        </w:rPr>
        <w:t xml:space="preserve">فَلَمَّا صِرْتُ فِي الْأَرْبَعَةِ آنَسَ اللَّهُ بِهِ وَحْشَتِي وَ لَزِمْتُ‏ الْمَسْجِدَ لَا أَبْرَحُ‏ مِنْهُ‏ إِلَّا لِحَاجَةٍ تَظْهَرُ لِي فَكُنْتُ فِي الزِّيَادَةِ وَ الْخِفَّةِ فِي الظَّاهِرِ وَ الْبَاطِنِ حَتَّى تَمَّتِ الْخَمْسَةُ فَلَمَّا صَارَتِ السِّتَّةُ كُنْتُ لَا أَحْتَاجُ فِي اللَّيْلَةِ الظَّلْمَاءِ إِلَى مِصْبَاحٍ وَ جَعَلْتُ أَسْمَعُ إِذَا خَلَوْتُ بِنَفْسِي فِي مُصَلَّايَ التَّسْبِيحَ وَ التَّقْدِيسَ فِي بَاطِنِي </w:t>
      </w:r>
    </w:p>
    <w:p w14:paraId="6127D46E" w14:textId="77777777" w:rsidR="000A55C9" w:rsidRPr="00DC20C3" w:rsidRDefault="000A55C9" w:rsidP="00CF34FB">
      <w:pPr>
        <w:pStyle w:val="Heading5"/>
        <w:rPr>
          <w:rtl/>
        </w:rPr>
      </w:pPr>
      <w:r w:rsidRPr="00DC20C3">
        <w:rPr>
          <w:rtl/>
        </w:rPr>
        <w:t>بحارالأنوار     43     271    باب 12- فضائلهما و مناقبهما و النصو</w:t>
      </w:r>
    </w:p>
    <w:p w14:paraId="500D5DB2" w14:textId="77777777" w:rsidR="00A712A3" w:rsidRPr="00DC20C3" w:rsidRDefault="00A712A3" w:rsidP="00CF34FB">
      <w:pPr>
        <w:pStyle w:val="Heading6"/>
        <w:rPr>
          <w:rtl/>
        </w:rPr>
      </w:pPr>
      <w:r w:rsidRPr="00DC20C3">
        <w:rPr>
          <w:rFonts w:hint="cs"/>
          <w:rtl/>
        </w:rPr>
        <w:t xml:space="preserve">روایت ناب، یک ماه در قبل و بعد حدیث است، </w:t>
      </w:r>
    </w:p>
    <w:p w14:paraId="2BD0586C" w14:textId="77777777" w:rsidR="000A55C9" w:rsidRPr="0043484B" w:rsidRDefault="000A55C9" w:rsidP="00CF34FB">
      <w:pPr>
        <w:pStyle w:val="Heading4"/>
        <w:rPr>
          <w:rtl/>
        </w:rPr>
      </w:pPr>
      <w:r w:rsidRPr="0043484B">
        <w:rPr>
          <w:rtl/>
        </w:rPr>
        <w:t xml:space="preserve">آداب امامت زن </w:t>
      </w:r>
    </w:p>
    <w:p w14:paraId="72DCEA2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الْحَسَنِ الْمَاضِي</w:t>
      </w:r>
      <w:r w:rsidRPr="00DC20C3">
        <w:rPr>
          <w:noProof/>
          <w:sz w:val="20"/>
          <w:szCs w:val="20"/>
        </w:rPr>
        <w:drawing>
          <wp:inline distT="0" distB="0" distL="0" distR="0" wp14:anchorId="6086B972" wp14:editId="2B8545BF">
            <wp:extent cx="133350" cy="114300"/>
            <wp:effectExtent l="0" t="0" r="0" b="0"/>
            <wp:docPr id="380" name="Picture 38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سَأَلْتُهُ عَنِ الْمَرْأَةِ تَؤُمُّ النِّسَاءَ مَا حَدُّ رَفْعِ صَوْتِهَا بِالْقِرَاءَةِ وَ التَّكْبِيرِ فَقَالَ بِقَدْرِ مَا تَسْمَعُ </w:t>
      </w:r>
    </w:p>
    <w:p w14:paraId="200F6F26"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 وسائل‏الشيعة     6     94    31- باب عدم وجوب الجهر على المرأة و</w:t>
      </w:r>
    </w:p>
    <w:p w14:paraId="0B27D941"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امامت  زنانه مسجد </w:t>
      </w:r>
    </w:p>
    <w:p w14:paraId="12C63AEE"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هِشَامِ بْنِ سَالِمٍ أَنَّهُ سَأَلَ أَبَا عَبْدِ اللَّهِ</w:t>
      </w:r>
      <w:r w:rsidRPr="00DC20C3">
        <w:rPr>
          <w:noProof/>
          <w:sz w:val="20"/>
          <w:szCs w:val="20"/>
        </w:rPr>
        <w:drawing>
          <wp:inline distT="0" distB="0" distL="0" distR="0" wp14:anchorId="32D1897A" wp14:editId="2B93E609">
            <wp:extent cx="133350" cy="114300"/>
            <wp:effectExtent l="0" t="0" r="0" b="0"/>
            <wp:docPr id="379" name="Picture 37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عَنِ الْمَرْأَةِ هَلْ تَؤُمُّ النِّسَاءَ قَالَ تَؤُمُّهُنَّ فِي النَّافِلَةِ فَأَمَّا فِي الْمَكْتُوبَةِ فَلَا وَ لَا تَتَقَدَّمُهُنَّ وَ لَكِنْ تَقُومُ وَسَطَهُنَّ </w:t>
      </w:r>
    </w:p>
    <w:p w14:paraId="59CF654C"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 وسائل‏الشيعة     8     333    20- باب جواز إمامة المرأة النساء خا</w:t>
      </w:r>
    </w:p>
    <w:p w14:paraId="046DEE3A"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کیفیت امامت زنان </w:t>
      </w:r>
    </w:p>
    <w:p w14:paraId="0858E3D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الْأَصْبَغِ بْنِ نُبَاتَةَ قَالَ كُنَّا وُقُوفاً عَلَى رَأْسِ أَمِيرِ الْمُؤْمِنِينَ</w:t>
      </w:r>
      <w:r w:rsidRPr="00DC20C3">
        <w:rPr>
          <w:noProof/>
          <w:sz w:val="26"/>
          <w:szCs w:val="26"/>
        </w:rPr>
        <w:drawing>
          <wp:inline distT="0" distB="0" distL="0" distR="0" wp14:anchorId="63ECC381" wp14:editId="0D151CB5">
            <wp:extent cx="133350" cy="114300"/>
            <wp:effectExtent l="0" t="0" r="0" b="0"/>
            <wp:docPr id="378" name="Picture 378"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بِالْكُوفَةِ وَ هُوَ يُعْطِي الْعَطَاءَ فِي الْمَسْجِدِ إِذْ جَاءَتْهُ امْرَأَةٌ </w:t>
      </w:r>
    </w:p>
    <w:p w14:paraId="55296E7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40     141    باب 93</w:t>
      </w:r>
    </w:p>
    <w:p w14:paraId="3180CB3D"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حضور زنان در مسجد </w:t>
      </w:r>
    </w:p>
    <w:p w14:paraId="3501B97B" w14:textId="77777777" w:rsidR="000A55C9" w:rsidRPr="0043484B" w:rsidRDefault="000A55C9" w:rsidP="00CF34FB">
      <w:pPr>
        <w:pStyle w:val="Heading4"/>
        <w:rPr>
          <w:rtl/>
        </w:rPr>
      </w:pPr>
      <w:r w:rsidRPr="0043484B">
        <w:rPr>
          <w:rtl/>
        </w:rPr>
        <w:t xml:space="preserve">آداب صفوف زنانه </w:t>
      </w:r>
    </w:p>
    <w:p w14:paraId="1E3560C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رَسُولِ اللَّهِ</w:t>
      </w:r>
      <w:r w:rsidRPr="00DC20C3">
        <w:rPr>
          <w:noProof/>
          <w:sz w:val="20"/>
          <w:szCs w:val="20"/>
        </w:rPr>
        <w:drawing>
          <wp:inline distT="0" distB="0" distL="0" distR="0" wp14:anchorId="7DFB145B" wp14:editId="2448E7A3">
            <wp:extent cx="381000" cy="171450"/>
            <wp:effectExtent l="0" t="0" r="0" b="0"/>
            <wp:docPr id="377" name="Picture 37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أَنَّهُ قَالَ خَيْرُ صُفُوفِ الصَّلَاةِ الْمُقَدَّمُ وَ خَيْرُ صُفُوفِ الْجَنَائِزِ الْمُؤَخَّرُ قِيلَ يَا رَسُولَ اللَّهِ</w:t>
      </w:r>
      <w:r w:rsidR="003A7D3D">
        <w:rPr>
          <w:rFonts w:ascii="Traditional Arabic" w:hAnsi="Traditional Arabic" w:cs="B Badr"/>
          <w:sz w:val="28"/>
          <w:szCs w:val="28"/>
          <w:lang w:bidi="fa-IR"/>
        </w:rPr>
        <w:sym w:font="Dorood" w:char="F05D"/>
      </w:r>
      <w:r w:rsidRPr="00DC20C3">
        <w:rPr>
          <w:rFonts w:ascii="Traditional Arabic" w:hAnsi="Traditional Arabic" w:cs="B Badr"/>
          <w:sz w:val="28"/>
          <w:szCs w:val="28"/>
          <w:rtl/>
          <w:lang w:bidi="fa-IR"/>
        </w:rPr>
        <w:t xml:space="preserve"> وَ كَيْفَ ذَلِكَ قَالَ لِأَنَّهُ سُتْرَةٌ لِلنِّسَاءِ وَ خَيْرُ صُفُوفِ الرِّجَالِ أَوَّلُهَا وَ خَيْرُ صُفُوفِ النِّسَاءِ آخِرُهَا وَ لَوْ يَعْلَمُ النَّاسُ مَا فِي الصَّفِّ الْأَوَّلِ لَمْ يُصَلِّ أَحَدٌ إِلَيْهِ إِلَّا بِاسْتِهَام‏</w:t>
      </w:r>
    </w:p>
    <w:p w14:paraId="00CD8104"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6     460    8- باب استحباب اختيار القرب من الإم</w:t>
      </w:r>
    </w:p>
    <w:p w14:paraId="66DB3311"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مسجد ، صف اول </w:t>
      </w:r>
    </w:p>
    <w:p w14:paraId="0243115C"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ابوعبدالله</w:t>
      </w:r>
      <w:r w:rsidRPr="00DC20C3">
        <w:rPr>
          <w:noProof/>
          <w:sz w:val="20"/>
          <w:szCs w:val="20"/>
        </w:rPr>
        <w:drawing>
          <wp:inline distT="0" distB="0" distL="0" distR="0" wp14:anchorId="1BEB265E" wp14:editId="272BA8EF">
            <wp:extent cx="133350" cy="114300"/>
            <wp:effectExtent l="0" t="0" r="0" b="0"/>
            <wp:docPr id="374" name="Picture 37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إِنَّهُ لَمْ يَكُنْ يُحْمَدُ الرَّجُلُ أَنْ يُصَلِّيَ فِي الْمَسْجِدِ ثُمَّ يَرْجِعَ فَيُنَبِّهَ أَهْلَهُ وَ صِبْيَانَه </w:t>
      </w:r>
    </w:p>
    <w:p w14:paraId="4996A40D" w14:textId="77777777" w:rsidR="00CF34FB" w:rsidRPr="00CF34FB" w:rsidRDefault="00CF34FB" w:rsidP="00CF34FB">
      <w:pPr>
        <w:pStyle w:val="Heading5"/>
        <w:rPr>
          <w:rtl/>
        </w:rPr>
      </w:pPr>
      <w:r w:rsidRPr="00CF34FB">
        <w:rPr>
          <w:rtl/>
        </w:rPr>
        <w:t xml:space="preserve">تهذيب‏الأحكام     2     39    4- باب أوقات الصلاة و علامة كل وقت </w:t>
      </w:r>
    </w:p>
    <w:p w14:paraId="61FDB0DD"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منکرات المصلحین ،  بردن اهل وعیال به مسجد ، بردن کودکان به مسجد </w:t>
      </w:r>
    </w:p>
    <w:p w14:paraId="5C9C4F4B" w14:textId="77777777" w:rsidR="00374A49" w:rsidRPr="009B2DBC" w:rsidRDefault="009B2DBC" w:rsidP="00F05178">
      <w:pPr>
        <w:pStyle w:val="NormalWeb"/>
        <w:numPr>
          <w:ilvl w:val="0"/>
          <w:numId w:val="5"/>
        </w:numPr>
        <w:tabs>
          <w:tab w:val="left" w:pos="1134"/>
        </w:tabs>
        <w:bidi/>
        <w:jc w:val="both"/>
        <w:rPr>
          <w:rFonts w:cs="B Badr"/>
          <w:sz w:val="28"/>
          <w:szCs w:val="28"/>
        </w:rPr>
      </w:pPr>
      <w:r w:rsidRPr="009B2DBC">
        <w:rPr>
          <w:rFonts w:cs="B Badr" w:hint="cs"/>
          <w:sz w:val="28"/>
          <w:szCs w:val="28"/>
          <w:rtl/>
        </w:rPr>
        <w:lastRenderedPageBreak/>
        <w:t>و</w:t>
      </w:r>
      <w:r w:rsidR="00374A49" w:rsidRPr="009B2DBC">
        <w:rPr>
          <w:rFonts w:ascii="Traditional Arabic" w:hAnsi="Traditional Arabic" w:cs="B Badr" w:hint="cs"/>
          <w:sz w:val="28"/>
          <w:szCs w:val="28"/>
          <w:rtl/>
        </w:rPr>
        <w:t xml:space="preserve">عَنْهُ عَنِ الْعَبَّاسِ عَنِ ابْنِ الْمُغِيرَةِ عَنْ غِيَاثٍ عَنْ أَبِي عَبْدِ اللَّهِ عَنْ أَبِيهِ </w:t>
      </w:r>
      <w:r w:rsidR="003A7D3D">
        <w:rPr>
          <w:rFonts w:ascii="Traditional Arabic" w:hAnsi="Traditional Arabic" w:cs="B Badr" w:hint="cs"/>
          <w:sz w:val="28"/>
          <w:szCs w:val="28"/>
        </w:rPr>
        <w:sym w:font="Dorood" w:char="F040"/>
      </w:r>
      <w:r w:rsidR="00374A49" w:rsidRPr="009B2DBC">
        <w:rPr>
          <w:rFonts w:ascii="Traditional Arabic" w:hAnsi="Traditional Arabic" w:cs="B Badr" w:hint="cs"/>
          <w:sz w:val="28"/>
          <w:szCs w:val="28"/>
          <w:rtl/>
        </w:rPr>
        <w:t xml:space="preserve"> قَالَ: قَالَ: الْمَرْأَةُ صَفٌّ وَ الْمَرْأَتَانِ صَفٌّ وَ الثَّلَاثُ صَفٌّ.</w:t>
      </w:r>
    </w:p>
    <w:p w14:paraId="739AD83E" w14:textId="77777777" w:rsidR="00374A49" w:rsidRPr="00DC20C3" w:rsidRDefault="00374A49" w:rsidP="00CF34FB">
      <w:pPr>
        <w:pStyle w:val="Heading5"/>
        <w:rPr>
          <w:rtl/>
        </w:rPr>
      </w:pPr>
      <w:r w:rsidRPr="00DC20C3">
        <w:rPr>
          <w:rtl/>
        </w:rPr>
        <w:t>وسائل الشيعة، ج‏8، ص: 336</w:t>
      </w:r>
    </w:p>
    <w:p w14:paraId="1666C739" w14:textId="77777777" w:rsidR="00374A49" w:rsidRPr="00DC20C3" w:rsidRDefault="00374A49" w:rsidP="00CF34FB">
      <w:pPr>
        <w:pStyle w:val="Heading6"/>
        <w:rPr>
          <w:rtl/>
        </w:rPr>
      </w:pPr>
      <w:r w:rsidRPr="00DC20C3">
        <w:rPr>
          <w:rFonts w:hint="cs"/>
          <w:rtl/>
        </w:rPr>
        <w:t>آداب صفوف زنان</w:t>
      </w:r>
    </w:p>
    <w:p w14:paraId="7FF5A38E" w14:textId="77777777" w:rsidR="000A55C9" w:rsidRPr="009B2DBC" w:rsidRDefault="000A55C9" w:rsidP="00CF34FB">
      <w:pPr>
        <w:pStyle w:val="Heading4"/>
        <w:rPr>
          <w:rtl/>
        </w:rPr>
      </w:pPr>
      <w:r w:rsidRPr="009B2DBC">
        <w:rPr>
          <w:rtl/>
        </w:rPr>
        <w:t xml:space="preserve">معافیت  زنان از حضوردر مسجد قضا ندارد  </w:t>
      </w:r>
    </w:p>
    <w:p w14:paraId="0D90743A"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إِسْمَاعِيلَ الْجُعْفِيِّ قَالَ قُلْتُ لِأَبِي جَعْفَرٍ</w:t>
      </w:r>
      <w:r w:rsidRPr="00DC20C3">
        <w:rPr>
          <w:noProof/>
          <w:sz w:val="20"/>
          <w:szCs w:val="20"/>
        </w:rPr>
        <w:drawing>
          <wp:inline distT="0" distB="0" distL="0" distR="0" wp14:anchorId="50FCA8EC" wp14:editId="07E9463F">
            <wp:extent cx="133350" cy="114300"/>
            <wp:effectExtent l="0" t="0" r="0" b="0"/>
            <wp:docPr id="373" name="Picture 37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إِنَّ الْمُغِيرَةَ بْنَ سَعِيدٍ رَوَى عَنْكَ</w:t>
      </w:r>
      <w:r w:rsidRPr="00DC20C3">
        <w:rPr>
          <w:rFonts w:ascii="Traditional Arabic" w:hAnsi="Traditional Arabic" w:cs="B Badr"/>
          <w:sz w:val="28"/>
          <w:szCs w:val="28"/>
          <w:rtl/>
          <w:lang w:bidi="fa-IR"/>
        </w:rPr>
        <w:t xml:space="preserve"> أَنَّكَ قُلْتَ لَهُ إِنَّ الْحَائِضَ تَقْضِي الصَّلَاةَ فَقَالَ مَا لَهُ لَا وَفَّقَهُ اللَّهُ إِنَّ امْرَأَةَ عِمْرَانَ نَذَرَتْ مَا فِي بَطْنِهَا مُحَرَّراً وَ الْمُحَرَّرُ لِلْمَسْجِدِ يَدْخُلُهُ ثُمَّ لَا يَخْرُجُ مِنْهُ أَبَداً فَلَمَّا وَضَعَتْها قالَتْ رَبِّ إِنِّي وَضَعْتُها أُنْثى‏... وَ لَيْسَ الذَّكَرُ كَالْأُنْثى‏ فَلَمَّا وَضَعَتْهَا أَدْخَلَتْهَا الْمَسْجِدَ فَسَاهَمَتْ عَلَيْهَا الْأَنْبِيَاءُ فَأَصَابَتِ الْقُرْعَةُ زَكَرِيَّا وَ كَفَّلَهَا زَكَرِيَّا فَلَمْ تَخْرُجْ مِنَ الْمَسْجِدِ حَتَّى بَلَغَتْ فَلَمَّا بَلَغَتْ مَا تَبْلُغُ النِّسَاءُ خَرَجَتْ فَهَلْ كَانَتْ تَقْدِرُ عَلَى أَنْ تَقْضِيَ تِلْكَ الْأَيَّامَ الَّتِي خَرَجَتْ وَ هِيَ عَلَيْهَا أَنْ تَكُونَ الدَّهْرَ فِي الْمَسْجِدِ </w:t>
      </w:r>
    </w:p>
    <w:p w14:paraId="79C78F70"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3     105    باب الحائض تقضي الصوم و لا تقضي الص</w:t>
      </w:r>
    </w:p>
    <w:p w14:paraId="77D6A8A1" w14:textId="77777777" w:rsidR="004238A5" w:rsidRPr="00DC20C3" w:rsidRDefault="004238A5"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فی البحار: بيان المغيرة هو ابن سعيد و قد روى الكشي روايات كثيرة دالة على لعنه و أنه كان يضع الأخبار و يحتمل أن يكون للمحرر في شرعهم عبادات مخصوصة تستوعب جميع أوقاته‏</w:t>
      </w:r>
      <w:r w:rsidRPr="00DC20C3">
        <w:rPr>
          <w:rStyle w:val="FootnoteReference"/>
          <w:rFonts w:ascii="Traditional Arabic" w:hAnsi="Traditional Arabic" w:cs="B Badr"/>
          <w:rtl/>
          <w:lang w:bidi="fa-IR"/>
        </w:rPr>
        <w:footnoteReference w:id="255"/>
      </w:r>
      <w:r w:rsidRPr="00DC20C3">
        <w:rPr>
          <w:rFonts w:ascii="Traditional Arabic" w:hAnsi="Traditional Arabic" w:cs="B Badr" w:hint="cs"/>
          <w:rtl/>
          <w:lang w:bidi="fa-IR"/>
        </w:rPr>
        <w:t xml:space="preserve"> فلو كان عليها قضاء الصلوات التي فاتتها لكان تكليفا بما لا يطاق و الظاهر أنه باعتبار أصل الكون في المسجد فإنه عبادة و لعله ع إنما ألزم هذا على المخالفين موافقا لما كانوا يعتقدونه من أمثال تلك الاستحسانات و قيل يحتمل أنه كان في تلك الشريعة يجب على الحائض قضاء ما فاتها من الصلاة في محل الفوات فكان يلزمها مع وجوب القضاء أن تبقى بعد الطهر خارجة من المسجد بقدر القضاء و قد كان عليها أن تكون الدهر في‏ المسجد و لا يخفى بعده.</w:t>
      </w:r>
    </w:p>
    <w:p w14:paraId="01102CE4"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حضور کودک در مسجد  ، عدم حضور و همیشگی زنان در مسجد</w:t>
      </w:r>
      <w:r w:rsidR="004238A5" w:rsidRPr="00DC20C3">
        <w:rPr>
          <w:rFonts w:ascii="Traditional Arabic" w:hAnsi="Traditional Arabic" w:cs="B Badr" w:hint="cs"/>
          <w:rtl/>
          <w:lang w:bidi="fa-IR"/>
        </w:rPr>
        <w:t>، خادم مسجد، نذر فرزند برای مسجد، سابقه خادمه مسجد از زمان حضرت مریم</w:t>
      </w:r>
      <w:r w:rsidRPr="00DC20C3">
        <w:rPr>
          <w:rFonts w:ascii="Traditional Arabic" w:hAnsi="Traditional Arabic" w:cs="B Badr"/>
          <w:rtl/>
          <w:lang w:bidi="fa-IR"/>
        </w:rPr>
        <w:t xml:space="preserve"> </w:t>
      </w:r>
    </w:p>
    <w:p w14:paraId="6496D8CE" w14:textId="2CE813B0" w:rsidR="00A727CD" w:rsidRPr="00DC20C3" w:rsidRDefault="00A727CD" w:rsidP="00F05178">
      <w:pPr>
        <w:pStyle w:val="NormalWeb"/>
        <w:numPr>
          <w:ilvl w:val="0"/>
          <w:numId w:val="5"/>
        </w:numPr>
        <w:tabs>
          <w:tab w:val="left" w:pos="1134"/>
        </w:tabs>
        <w:bidi/>
        <w:jc w:val="both"/>
        <w:rPr>
          <w:rFonts w:cs="B Badr"/>
          <w:sz w:val="30"/>
          <w:szCs w:val="30"/>
          <w:rtl/>
        </w:rPr>
      </w:pPr>
      <w:r w:rsidRPr="00DC20C3">
        <w:rPr>
          <w:rFonts w:cs="B Badr" w:hint="cs"/>
          <w:sz w:val="30"/>
          <w:szCs w:val="30"/>
          <w:rtl/>
        </w:rPr>
        <w:t xml:space="preserve"> عَنْ إِسْمَاعِيلَ بْنِ عَبْدِ الرَّحْمَنِ الْجُعْفِيِّ قَالَ: قُلْتُ لِأَبِي عَبْدِ اللَّهِ ع يَقُولُ الْمُغِيرَةُ إِنَّ الْحَائِضَ تَقْضِي الصَّلَاةَ كَمَا تَقْضِي الصَّوْمَ فَقَالَ مَا لَهُ لَا وَفَّقَهُ اللَّهُ إِنَّ امْرَأَةَ عِمْرَانَ نَذَرَتْ مَا فِي بَطْنِهَا مُحَرَّراً وَ الْمُحَرَّرُ لِلْمَسْجِدِ لَا يُخْرَجُ مِنْهُ أَبَداً فَلَمَّا وَضَعَتْ مَرْيَمَ قَالَتْ رَبِّ إِنِّي وَضَعْتُهَا أُنْثَى وَ لَيْسَ الذَّكَرُ كَالْأُنْثَى فَلَمَّا وَضَعَت</w:t>
      </w:r>
      <w:r w:rsidR="004238A5" w:rsidRPr="00DC20C3">
        <w:rPr>
          <w:rFonts w:cs="B Badr" w:hint="cs"/>
          <w:sz w:val="30"/>
          <w:szCs w:val="30"/>
          <w:rtl/>
        </w:rPr>
        <w:t xml:space="preserve">ْهَا أُدْخِلَتْ‏ </w:t>
      </w:r>
      <w:r w:rsidRPr="00DC20C3">
        <w:rPr>
          <w:rFonts w:cs="B Badr" w:hint="cs"/>
          <w:sz w:val="30"/>
          <w:szCs w:val="30"/>
          <w:rtl/>
        </w:rPr>
        <w:t xml:space="preserve"> فَلَمَّا بَلَغَتْ مَبْلَغَ النِّسَاءِ أُخْرِجَتْ مِنَ الْمَسْجِدِ فَمَا تَ</w:t>
      </w:r>
      <w:r w:rsidR="004238A5" w:rsidRPr="00DC20C3">
        <w:rPr>
          <w:rFonts w:cs="B Badr" w:hint="cs"/>
          <w:sz w:val="30"/>
          <w:szCs w:val="30"/>
          <w:rtl/>
        </w:rPr>
        <w:t>جِدُ أَيَّاماً تَقْضِيهِ‏</w:t>
      </w:r>
      <w:r w:rsidRPr="00DC20C3">
        <w:rPr>
          <w:rFonts w:cs="B Badr" w:hint="cs"/>
          <w:sz w:val="30"/>
          <w:szCs w:val="30"/>
          <w:rtl/>
        </w:rPr>
        <w:t xml:space="preserve"> وَ هِيَ عَلَيْهَا أَنْ تَكُونَ الدَّهْرَ فِي الْمَسْجِد</w:t>
      </w:r>
    </w:p>
    <w:p w14:paraId="0A083699" w14:textId="77777777" w:rsidR="00A727CD" w:rsidRDefault="00A727CD" w:rsidP="00CF34FB">
      <w:pPr>
        <w:pStyle w:val="Heading5"/>
        <w:rPr>
          <w:rtl/>
        </w:rPr>
      </w:pPr>
      <w:r w:rsidRPr="00DC20C3">
        <w:rPr>
          <w:rFonts w:hint="cs"/>
          <w:rtl/>
        </w:rPr>
        <w:t>مستدرك الوسائل و مستنبط المسائل ؛ ج‏2 ؛ ص32</w:t>
      </w:r>
    </w:p>
    <w:p w14:paraId="0FDAB2FB" w14:textId="700A0A6E" w:rsidR="0072144D" w:rsidRPr="0072144D" w:rsidRDefault="0072144D" w:rsidP="00CF34FB">
      <w:pPr>
        <w:pStyle w:val="Heading6"/>
        <w:rPr>
          <w:rtl/>
        </w:rPr>
      </w:pPr>
      <w:r w:rsidRPr="00DC20C3">
        <w:rPr>
          <w:rtl/>
        </w:rPr>
        <w:t>حضور کودک در مسجد  ، عدم حضور و همیشگی زنان در مسجد</w:t>
      </w:r>
      <w:r w:rsidRPr="00DC20C3">
        <w:rPr>
          <w:rFonts w:hint="cs"/>
          <w:rtl/>
        </w:rPr>
        <w:t>، خادم مسجد، نذر فرزند برای مسجد، سابقه خادمه مسجد از زمان حضرت مریم</w:t>
      </w:r>
      <w:r>
        <w:rPr>
          <w:rFonts w:hint="cs"/>
          <w:rtl/>
        </w:rPr>
        <w:t xml:space="preserve">، زن و مسجد، حائض و مسجد، آداب ورود، </w:t>
      </w:r>
    </w:p>
    <w:p w14:paraId="78234FC4" w14:textId="16695C7E" w:rsidR="000A55C9" w:rsidRPr="009B2DBC" w:rsidRDefault="000A55C9" w:rsidP="00CF34FB">
      <w:pPr>
        <w:pStyle w:val="Heading4"/>
        <w:rPr>
          <w:rtl/>
        </w:rPr>
      </w:pPr>
      <w:r w:rsidRPr="009B2DBC">
        <w:rPr>
          <w:rFonts w:hint="cs"/>
          <w:rtl/>
        </w:rPr>
        <w:lastRenderedPageBreak/>
        <w:t xml:space="preserve">لازم نیست </w:t>
      </w:r>
      <w:r w:rsidRPr="009B2DBC">
        <w:rPr>
          <w:rtl/>
        </w:rPr>
        <w:t>زن امام جمعه وجماعت ومؤذن شود</w:t>
      </w:r>
    </w:p>
    <w:p w14:paraId="7DB7F74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الصَّادِقُ</w:t>
      </w:r>
      <w:r w:rsidRPr="00DC20C3">
        <w:rPr>
          <w:noProof/>
        </w:rPr>
        <w:drawing>
          <wp:inline distT="0" distB="0" distL="0" distR="0" wp14:anchorId="1B389091" wp14:editId="640ECE8F">
            <wp:extent cx="133350" cy="114300"/>
            <wp:effectExtent l="0" t="0" r="0" b="0"/>
            <wp:docPr id="371" name="Picture 37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لَيْسَ عَلَى النِّسَاءِ أَذَانٌ وَ لَا إِقَامَةٌ وَ لَا جُمُعَةٌ وَ لَا اسْتِلَامُ الْحَجَرِ وَ لَا دُخُولُ الْكَعْبَةِ وَ لَا الْهَرْوَلَةُ بَيْنَ الصَّفَا وَ الْمَرْوَةِ وَ لَا الْحَلْقُ إِنَّمَا يُقَصِّرْنَ مِنْ شُعُورِهِن‏</w:t>
      </w:r>
    </w:p>
    <w:p w14:paraId="1596605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من‏لايحضره‏الفقيه     1     298    باب الأذان و الإقامة و ثواب المؤذني</w:t>
      </w:r>
    </w:p>
    <w:p w14:paraId="44FAEC0E"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اذان ومؤذن </w:t>
      </w:r>
    </w:p>
    <w:p w14:paraId="693EB7FD" w14:textId="77777777" w:rsidR="0016088F" w:rsidRPr="0016088F" w:rsidRDefault="0016088F" w:rsidP="00F05178">
      <w:pPr>
        <w:pStyle w:val="ListParagraph"/>
        <w:numPr>
          <w:ilvl w:val="0"/>
          <w:numId w:val="5"/>
        </w:numPr>
        <w:tabs>
          <w:tab w:val="left" w:pos="1134"/>
        </w:tabs>
        <w:jc w:val="both"/>
        <w:rPr>
          <w:rFonts w:ascii="Traditional Arabic" w:hAnsi="Traditional Arabic" w:cs="B Badr"/>
          <w:rtl/>
          <w:lang w:bidi="fa-IR"/>
        </w:rPr>
      </w:pPr>
      <w:r w:rsidRPr="0016088F">
        <w:rPr>
          <w:rFonts w:ascii="Traditional Arabic" w:hAnsi="Traditional Arabic" w:cs="B Badr"/>
          <w:rtl/>
          <w:lang w:bidi="fa-IR"/>
        </w:rPr>
        <w:t xml:space="preserve">الخصال الْقَطَّانُ عَنِ السُّكَّرِيِّ عَنِ الْجَوْهَرِيِّ عَنْ جَعْفَرِ بْنِ مُحَمَّدِ بْنِ عُمَارَةَ عَنْ أَبِيهِ عَنْ جَابِرٍ الْجُعْفِيِّ قَالَ سَمِعْتُ أَبَا جَعْفَرٍ ع يَقُولُ </w:t>
      </w:r>
      <w:r w:rsidRPr="00CF34FB">
        <w:rPr>
          <w:rFonts w:ascii="Traditional Arabic" w:hAnsi="Traditional Arabic" w:cs="B Badr"/>
          <w:sz w:val="28"/>
          <w:szCs w:val="28"/>
          <w:rtl/>
          <w:lang w:bidi="fa-IR"/>
        </w:rPr>
        <w:t>لَيْسَ عَلَى النِّسَاءِ أَذَانٌ وَ لَا إِقَامَةٌ وَ لَا جُمُعَةٌ وَ لَا جَمَاعَةٌ وَ لَا عِيَادَةُ الْمَرِيضِ وَ لَا اتِّبَاعُ الْجِنَازَةِ وَ لَا إِجْهَارٌ بِالتَّلْبِيَةِ وَ لَا الْهَرْوَلَةُ بَيْنَ الصَّفَا وَ الْمَرْوَةِ وَ لَا اسْتِلَامُ الْحَجَرِ الْأَسْوَدِ وَ لَا دُخُولُ الْكَعْبَةِ وَ لَا الْحَلْقُ إِنَّمَا يُقَصِّرْنَ مِنْ شُعُورِهِن‏</w:t>
      </w:r>
    </w:p>
    <w:p w14:paraId="26255C1F" w14:textId="77777777" w:rsidR="0016088F" w:rsidRDefault="0016088F" w:rsidP="00CF34FB">
      <w:pPr>
        <w:pStyle w:val="Heading5"/>
        <w:rPr>
          <w:rtl/>
        </w:rPr>
      </w:pPr>
      <w:r w:rsidRPr="0016088F">
        <w:rPr>
          <w:rtl/>
        </w:rPr>
        <w:t>بحار الأنوار (ط - بيروت)، ج‏100، ص: 254</w:t>
      </w:r>
    </w:p>
    <w:p w14:paraId="024BEABB" w14:textId="77777777" w:rsidR="0016088F" w:rsidRDefault="0016088F" w:rsidP="00CF34FB">
      <w:pPr>
        <w:pStyle w:val="Heading6"/>
        <w:rPr>
          <w:rtl/>
        </w:rPr>
      </w:pPr>
      <w:r>
        <w:rPr>
          <w:rFonts w:hint="cs"/>
          <w:rtl/>
        </w:rPr>
        <w:t xml:space="preserve">آداب مسجد برای زنان، زن و مسجد، </w:t>
      </w:r>
    </w:p>
    <w:p w14:paraId="3578B6C4" w14:textId="77777777" w:rsidR="0016088F" w:rsidRPr="0016088F" w:rsidRDefault="0016088F" w:rsidP="00F05178">
      <w:pPr>
        <w:pStyle w:val="ListParagraph"/>
        <w:numPr>
          <w:ilvl w:val="0"/>
          <w:numId w:val="5"/>
        </w:numPr>
        <w:tabs>
          <w:tab w:val="left" w:pos="1134"/>
        </w:tabs>
        <w:jc w:val="both"/>
        <w:rPr>
          <w:rFonts w:ascii="Traditional Arabic" w:hAnsi="Traditional Arabic" w:cs="B Badr"/>
          <w:rtl/>
          <w:lang w:bidi="fa-IR"/>
        </w:rPr>
      </w:pPr>
      <w:r w:rsidRPr="0016088F">
        <w:rPr>
          <w:rFonts w:ascii="Traditional Arabic" w:hAnsi="Traditional Arabic" w:cs="B Badr"/>
          <w:rtl/>
          <w:lang w:bidi="fa-IR"/>
        </w:rPr>
        <w:t xml:space="preserve">الخصال فِيمَا أَوْصَى بِهِ النَّبِيُّ ص عَلِيّاً يَا عَلِيُّ </w:t>
      </w:r>
      <w:r w:rsidRPr="00CF34FB">
        <w:rPr>
          <w:rFonts w:ascii="Traditional Arabic" w:hAnsi="Traditional Arabic" w:cs="B Badr"/>
          <w:sz w:val="28"/>
          <w:szCs w:val="28"/>
          <w:rtl/>
          <w:lang w:bidi="fa-IR"/>
        </w:rPr>
        <w:t xml:space="preserve">لَيْسَ عَلَى النِّسَاءِ جُمُعَةٌ وَ لَا جَمَاعَةٌ وَ لَا أَذَانٌ وَ لَا إِقَامَةٌ وَ لَا عِيَادَةُ الْمَرِيضِ وَ لَا اتِّبَاعُ جَنَازَةٍ وَ لَا هَرْوَلَةٌ بَيْنَ الصَّفَا وَ الْمَرْوَةِ وَ لَا اسْتِلَامُ الْحَجَرِ وَ لَا حَلْقٌ وَ لَا تَوَلِّي الْقَضَاءِ وَ لَا تُسْتَشَارُ وَ لَا تَذْبَحُ إِلَّا عِنْدَ الضَّرُورَةِ وَ لَا تَجْهَرُ بِالتَّلْبِيَةِ وَ لَا تُقِيمُ عِنْدَ قَبْرٍ وَ لَا تَسْمَعُ الْخُطْبَةَ وَ لَا تَتَوَلَّى التَّزْوِيجَ وَ لَا تَخْرُجُ مِنْ بَيْتِ زَوْجِهَا إِلَّا بِإِذْنِهِ فَإِنْ خَرَجَتْ بِغَيْرِ إِذْنِهِ لَعَنَهَا اللَّهُ وَ جَبْرَئِيلُ وَ مِيكَائِيلُ وَ لَا تُعْطِي مِنْ بَيْتِ زَوْجِهَا شَيْئاً إِلَّا بِإِذْنِهِ وَ لَا تَبِيتُ وَ زَوْجُهَا عَلَيْهَا سَاخِطٌ وَ إِنْ كَانَ ظَالِماً لَهَا </w:t>
      </w:r>
    </w:p>
    <w:p w14:paraId="730844D6" w14:textId="77777777" w:rsidR="0016088F" w:rsidRDefault="0016088F" w:rsidP="00CF34FB">
      <w:pPr>
        <w:pStyle w:val="Heading5"/>
      </w:pPr>
      <w:r w:rsidRPr="0016088F">
        <w:rPr>
          <w:rtl/>
        </w:rPr>
        <w:t>بحار الأنوار (ط - بيروت)، ج‏100، ص: 257</w:t>
      </w:r>
    </w:p>
    <w:p w14:paraId="2B881D3E" w14:textId="77777777" w:rsidR="00CF34FB" w:rsidRDefault="00CF34FB" w:rsidP="00CF34FB">
      <w:pPr>
        <w:pStyle w:val="Heading6"/>
        <w:rPr>
          <w:rtl/>
        </w:rPr>
      </w:pPr>
      <w:r>
        <w:rPr>
          <w:rFonts w:hint="cs"/>
          <w:rtl/>
        </w:rPr>
        <w:t xml:space="preserve">آداب مسجد برای زنان، زن و مسجد، </w:t>
      </w:r>
    </w:p>
    <w:p w14:paraId="1F45A919" w14:textId="77777777" w:rsidR="00D17F5F" w:rsidRPr="0016088F" w:rsidRDefault="00D17F5F" w:rsidP="00F05178">
      <w:pPr>
        <w:pStyle w:val="ListParagraph"/>
        <w:numPr>
          <w:ilvl w:val="0"/>
          <w:numId w:val="5"/>
        </w:numPr>
        <w:tabs>
          <w:tab w:val="left" w:pos="1134"/>
        </w:tabs>
        <w:jc w:val="both"/>
        <w:rPr>
          <w:rFonts w:ascii="Traditional Arabic" w:hAnsi="Traditional Arabic" w:cs="B Badr"/>
          <w:rtl/>
          <w:lang w:bidi="fa-IR"/>
        </w:rPr>
      </w:pPr>
      <w:r w:rsidRPr="0016088F">
        <w:rPr>
          <w:rFonts w:ascii="Traditional Arabic" w:hAnsi="Traditional Arabic" w:cs="B Badr"/>
          <w:rtl/>
          <w:lang w:bidi="fa-IR"/>
        </w:rPr>
        <w:t xml:space="preserve">وَ مِنْهُ قَالَ رَوَى إِبْرَاهِيمُ بْنُ مُحَمَّدٍ الثَّقَفِيُّ فِي كِتَابِهِ بِإِسْنَادِهِ إِلَى عَلِيٍّ ع أَنَّهُ قَالَ: </w:t>
      </w:r>
      <w:r w:rsidRPr="0016088F">
        <w:rPr>
          <w:rFonts w:ascii="Traditional Arabic" w:hAnsi="Traditional Arabic" w:cs="B Badr"/>
          <w:sz w:val="28"/>
          <w:szCs w:val="28"/>
          <w:rtl/>
          <w:lang w:bidi="fa-IR"/>
        </w:rPr>
        <w:t>لَا تَحْبِسُوا النِّسَاءَ عَنِ الْخُرُوجِ فِي الْعِيدَيْنِ فَهُوَ عَلَيْهِنَّ وَاجِب‏</w:t>
      </w:r>
    </w:p>
    <w:p w14:paraId="049B55F3" w14:textId="38B01F26" w:rsidR="00CF34FB" w:rsidRPr="00CF34FB" w:rsidRDefault="00D17F5F" w:rsidP="00CF34FB">
      <w:pPr>
        <w:pStyle w:val="Heading5"/>
        <w:rPr>
          <w:rtl/>
        </w:rPr>
      </w:pPr>
      <w:r w:rsidRPr="00D17F5F">
        <w:rPr>
          <w:rtl/>
        </w:rPr>
        <w:t>بحار الأنوار (ط - بيروت)، ج‏87، ص: 353</w:t>
      </w:r>
    </w:p>
    <w:p w14:paraId="786F21B7" w14:textId="77777777" w:rsidR="00531AD8" w:rsidRPr="00531AD8" w:rsidRDefault="000A55C9" w:rsidP="00F05178">
      <w:pPr>
        <w:pStyle w:val="ListParagraph"/>
        <w:numPr>
          <w:ilvl w:val="0"/>
          <w:numId w:val="5"/>
        </w:numPr>
        <w:tabs>
          <w:tab w:val="left" w:pos="1134"/>
        </w:tabs>
        <w:jc w:val="both"/>
        <w:rPr>
          <w:rFonts w:ascii="Traditional Arabic" w:hAnsi="Traditional Arabic" w:cs="B Badr"/>
          <w:sz w:val="28"/>
          <w:szCs w:val="28"/>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جَمِيلِ بْنِ دَرَّاجٍ قَالَ سَأَلْتُ أَبَا عَبْدِ اللَّهِ</w:t>
      </w:r>
      <w:r w:rsidRPr="00DC20C3">
        <w:rPr>
          <w:noProof/>
        </w:rPr>
        <w:drawing>
          <wp:inline distT="0" distB="0" distL="0" distR="0" wp14:anchorId="27173385" wp14:editId="40203A8D">
            <wp:extent cx="133350" cy="114300"/>
            <wp:effectExtent l="0" t="0" r="0" b="0"/>
            <wp:docPr id="370" name="Picture 37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عَنِ الْمَرْأَةِ عَلَيْهَا أَذَانٌ وَ إِقَامَةٌ قَالَ لا</w:t>
      </w:r>
      <w:r w:rsidR="009B2DBC" w:rsidRPr="009B2DBC">
        <w:rPr>
          <w:rFonts w:ascii="Traditional Arabic" w:eastAsia="Calibri" w:hAnsi="Traditional Arabic" w:cs="B Badr" w:hint="cs"/>
          <w:sz w:val="28"/>
          <w:szCs w:val="28"/>
          <w:rtl/>
        </w:rPr>
        <w:t xml:space="preserve"> </w:t>
      </w:r>
    </w:p>
    <w:p w14:paraId="30E402B0" w14:textId="77777777" w:rsidR="000A55C9" w:rsidRDefault="000A55C9" w:rsidP="00CF34FB">
      <w:pPr>
        <w:pStyle w:val="Heading5"/>
        <w:rPr>
          <w:rtl/>
        </w:rPr>
      </w:pPr>
      <w:r w:rsidRPr="00DC20C3">
        <w:rPr>
          <w:rtl/>
        </w:rPr>
        <w:t>الكافي     3     305    باب بدء الأذان و الإقامة و فضلهما و</w:t>
      </w:r>
    </w:p>
    <w:p w14:paraId="2C9D4132" w14:textId="0559B9D7" w:rsidR="0072144D" w:rsidRDefault="0072144D" w:rsidP="00CF34FB">
      <w:pPr>
        <w:pStyle w:val="Heading6"/>
        <w:rPr>
          <w:rtl/>
        </w:rPr>
      </w:pPr>
      <w:r>
        <w:rPr>
          <w:rFonts w:hint="cs"/>
          <w:rtl/>
        </w:rPr>
        <w:t>آداب اذان، زن و</w:t>
      </w:r>
      <w:r w:rsidR="00CF34FB">
        <w:t xml:space="preserve"> </w:t>
      </w:r>
      <w:r>
        <w:rPr>
          <w:rFonts w:hint="cs"/>
          <w:rtl/>
        </w:rPr>
        <w:t xml:space="preserve">مسجد، </w:t>
      </w:r>
    </w:p>
    <w:p w14:paraId="3647DDAC" w14:textId="77777777" w:rsidR="00544619" w:rsidRPr="00544619" w:rsidRDefault="00544619" w:rsidP="00F05178">
      <w:pPr>
        <w:pStyle w:val="ListParagraph"/>
        <w:numPr>
          <w:ilvl w:val="0"/>
          <w:numId w:val="5"/>
        </w:numPr>
        <w:jc w:val="both"/>
        <w:rPr>
          <w:rFonts w:cs="2  Badr"/>
          <w:rtl/>
        </w:rPr>
      </w:pPr>
      <w:r w:rsidRPr="0072144D">
        <w:rPr>
          <w:rFonts w:ascii="Traditional Arabic" w:hAnsi="Traditional Arabic" w:cs="B Badr" w:hint="cs"/>
          <w:sz w:val="28"/>
          <w:szCs w:val="28"/>
          <w:rtl/>
          <w:lang w:bidi="fa-IR"/>
        </w:rPr>
        <w:t>الْعِلَلُ،</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عَنْ</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أَبِيهِ</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عَنْ</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سَعْدِ</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بْنِ</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عَبْدِ</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اللَّهِ</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عَنْ</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مُحَمَّدِ</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بْنِ</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إِسْمَاعِيلَ</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عَنْ</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عِيسَى</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بْنِ</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مُحَمَّدٍ</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عَنْ</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مُحَمَّدِ</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بْنِ</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أَبِي</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عُمَيْرٍ</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عَنْ</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حَمَّادٍ</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عَنْ</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حَرِيزٍ</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عَنْ</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زُرَارَةَ</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عَنْ</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أَبِي</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جَعْفَرٍ</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ع</w:t>
      </w:r>
      <w:r w:rsidRPr="0072144D">
        <w:rPr>
          <w:rFonts w:ascii="Traditional Arabic" w:hAnsi="Traditional Arabic" w:cs="B Badr"/>
          <w:sz w:val="28"/>
          <w:szCs w:val="28"/>
          <w:rtl/>
          <w:lang w:bidi="fa-IR"/>
        </w:rPr>
        <w:t xml:space="preserve"> </w:t>
      </w:r>
      <w:r w:rsidRPr="0072144D">
        <w:rPr>
          <w:rFonts w:ascii="Traditional Arabic" w:hAnsi="Traditional Arabic" w:cs="B Badr" w:hint="cs"/>
          <w:sz w:val="28"/>
          <w:szCs w:val="28"/>
          <w:rtl/>
          <w:lang w:bidi="fa-IR"/>
        </w:rPr>
        <w:t>قَالَ</w:t>
      </w:r>
      <w:r w:rsidRPr="0072144D">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قُلْتُ</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لَهُ</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الْمَرْأَةُ</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عَلَيْهَا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أَذَانٌ</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وَ</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إِقَامَةٌ</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فَقَالَ</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إِنْ</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كَانَتْ</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تَسْمَعُ</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أَذَانَ</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الْقَبِيلَةِ</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فَلَيْسَ</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عَلَيْهَا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شَيْ‏ءٌ</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وَ</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إِلَّا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فَلَيْسَ</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عَلَيْهَا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أَكْثَرُ</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مِنَ</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الشَّهَادَتَيْنِ</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لِأَنَّ</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اللَّهَ</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تَبَارَكَ</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وَ</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تَعَالَى</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قَالَ</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لِلرِّجَالِ</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أَقِيمُوا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الصَّلاةَ</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وَ</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قَالَ</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لِلنِّسَاءِ</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وَ</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أَقِمْنَ</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الصَّلاةَ</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وَ</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آتِينَ</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الزَّكاةَ</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وَ</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أَطِعْنَ</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اللَّهَ</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وَ</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رَسُولَهُ</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قَالَ</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ثُمَّ</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قَالَ</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إِذَا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قَامَتِ</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الْمَرْأَةُ</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فِي</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الصَّلَاةِ</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جَمَعَتْ</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بَيْنَ</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قَدَمَيْهَا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وَ</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لَا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تُفَرِّجُ</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بَيْنَهُمَا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وَ</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تَضُمُّ</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يَدَيْهَا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إِلَى</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صَدْرِهَا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لِمَكَانِ</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ثَدْيَيْهَا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فَإِذَا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رَكَعَتْ</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وَضَعَتْ</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يَدَيْهَا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فَوْقَ</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رُكْبَتَيْهَا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عَلَى</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فَخِذَيْهَا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لِئَلَّا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تُطَأْطِئَ</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كَثِيراً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فَتَرْتَفِعَ</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عَجِيزَتُهَا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وَ</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إِذَا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جَلَسَتْ</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فَعَلَى</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أَلْيَتَيْهَا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lastRenderedPageBreak/>
        <w:t>لَيْسَ</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كَمَا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يَقْعُدُ</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الرَّجُلُ</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وَ</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إِذَا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سَقَطَتْ</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إِلَى</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السُّجُودِ</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بَدَأَتْ</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بِالْقُعُودِ</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بِالرُّكْبَتَيْنِ</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قَبْلَ</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الْيَدَيْنِ</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ثُمَّ</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تَسْجُدُ</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لَاطِئَةً</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بِالْأَرْضِ</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فَإِذَا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كَانَتْ</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فِي</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جُلُوسٍ</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ضَمَّتْ</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فَخِذَيْهَا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وَ</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رَفَعَتْ</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رُكْبَتَيْهَا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مِنَ</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الْأَرْضِ</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وَ</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إِذَا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نَهَضَتِ</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انْسَلَّتِ</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انْسِلَالًا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لَا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تَرْفَعُ</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عَجِيزَتَهَا</w:t>
      </w:r>
      <w:r w:rsidRPr="002E23FA">
        <w:rPr>
          <w:rFonts w:ascii="Traditional Arabic" w:hAnsi="Traditional Arabic" w:cs="B Badr"/>
          <w:sz w:val="28"/>
          <w:szCs w:val="28"/>
          <w:rtl/>
          <w:lang w:bidi="fa-IR"/>
        </w:rPr>
        <w:t xml:space="preserve"> </w:t>
      </w:r>
      <w:r w:rsidRPr="002E23FA">
        <w:rPr>
          <w:rFonts w:ascii="Traditional Arabic" w:hAnsi="Traditional Arabic" w:cs="B Badr" w:hint="cs"/>
          <w:sz w:val="28"/>
          <w:szCs w:val="28"/>
          <w:rtl/>
          <w:lang w:bidi="fa-IR"/>
        </w:rPr>
        <w:t>أَوَّلا</w:t>
      </w:r>
      <w:r>
        <w:rPr>
          <w:rStyle w:val="FootnoteReference"/>
          <w:rFonts w:cs="2  Badr"/>
          <w:rtl/>
        </w:rPr>
        <w:footnoteReference w:id="256"/>
      </w:r>
    </w:p>
    <w:p w14:paraId="7E0FF11D" w14:textId="77777777" w:rsidR="00544619" w:rsidRPr="002E23FA" w:rsidRDefault="00544619" w:rsidP="002E23FA">
      <w:pPr>
        <w:tabs>
          <w:tab w:val="left" w:pos="1134"/>
        </w:tabs>
        <w:jc w:val="both"/>
        <w:rPr>
          <w:rFonts w:ascii="Traditional Arabic" w:hAnsi="Traditional Arabic" w:cs="B Badr"/>
          <w:sz w:val="16"/>
          <w:szCs w:val="16"/>
          <w:rtl/>
          <w:lang w:bidi="fa-IR"/>
        </w:rPr>
      </w:pPr>
      <w:r w:rsidRPr="002E23FA">
        <w:rPr>
          <w:rFonts w:ascii="Traditional Arabic" w:hAnsi="Traditional Arabic" w:cs="B Badr" w:hint="cs"/>
          <w:sz w:val="16"/>
          <w:szCs w:val="16"/>
          <w:rtl/>
          <w:lang w:bidi="fa-IR"/>
        </w:rPr>
        <w:t>بحار</w:t>
      </w:r>
      <w:r w:rsidRPr="002E23FA">
        <w:rPr>
          <w:rFonts w:ascii="Traditional Arabic" w:hAnsi="Traditional Arabic" w:cs="B Badr"/>
          <w:sz w:val="16"/>
          <w:szCs w:val="16"/>
          <w:rtl/>
          <w:lang w:bidi="fa-IR"/>
        </w:rPr>
        <w:t xml:space="preserve"> </w:t>
      </w:r>
      <w:r w:rsidRPr="002E23FA">
        <w:rPr>
          <w:rFonts w:ascii="Traditional Arabic" w:hAnsi="Traditional Arabic" w:cs="B Badr" w:hint="cs"/>
          <w:sz w:val="16"/>
          <w:szCs w:val="16"/>
          <w:rtl/>
          <w:lang w:bidi="fa-IR"/>
        </w:rPr>
        <w:t>الأنوار</w:t>
      </w:r>
      <w:r w:rsidRPr="002E23FA">
        <w:rPr>
          <w:rFonts w:ascii="Traditional Arabic" w:hAnsi="Traditional Arabic" w:cs="B Badr"/>
          <w:sz w:val="16"/>
          <w:szCs w:val="16"/>
          <w:rtl/>
          <w:lang w:bidi="fa-IR"/>
        </w:rPr>
        <w:t xml:space="preserve"> (</w:t>
      </w:r>
      <w:r w:rsidRPr="002E23FA">
        <w:rPr>
          <w:rFonts w:ascii="Traditional Arabic" w:hAnsi="Traditional Arabic" w:cs="B Badr" w:hint="cs"/>
          <w:sz w:val="16"/>
          <w:szCs w:val="16"/>
          <w:rtl/>
          <w:lang w:bidi="fa-IR"/>
        </w:rPr>
        <w:t>ط</w:t>
      </w:r>
      <w:r w:rsidRPr="002E23FA">
        <w:rPr>
          <w:rFonts w:ascii="Traditional Arabic" w:hAnsi="Traditional Arabic" w:cs="B Badr"/>
          <w:sz w:val="16"/>
          <w:szCs w:val="16"/>
          <w:rtl/>
          <w:lang w:bidi="fa-IR"/>
        </w:rPr>
        <w:t xml:space="preserve"> - </w:t>
      </w:r>
      <w:r w:rsidRPr="002E23FA">
        <w:rPr>
          <w:rFonts w:ascii="Traditional Arabic" w:hAnsi="Traditional Arabic" w:cs="B Badr" w:hint="cs"/>
          <w:sz w:val="16"/>
          <w:szCs w:val="16"/>
          <w:rtl/>
          <w:lang w:bidi="fa-IR"/>
        </w:rPr>
        <w:t>بيروت</w:t>
      </w:r>
      <w:r w:rsidRPr="002E23FA">
        <w:rPr>
          <w:rFonts w:ascii="Traditional Arabic" w:hAnsi="Traditional Arabic" w:cs="B Badr"/>
          <w:sz w:val="16"/>
          <w:szCs w:val="16"/>
          <w:rtl/>
          <w:lang w:bidi="fa-IR"/>
        </w:rPr>
        <w:t>)</w:t>
      </w:r>
      <w:r w:rsidRPr="002E23FA">
        <w:rPr>
          <w:rFonts w:ascii="Traditional Arabic" w:hAnsi="Traditional Arabic" w:cs="B Badr" w:hint="cs"/>
          <w:sz w:val="16"/>
          <w:szCs w:val="16"/>
          <w:rtl/>
          <w:lang w:bidi="fa-IR"/>
        </w:rPr>
        <w:t>،</w:t>
      </w:r>
      <w:r w:rsidRPr="002E23FA">
        <w:rPr>
          <w:rFonts w:ascii="Traditional Arabic" w:hAnsi="Traditional Arabic" w:cs="B Badr"/>
          <w:sz w:val="16"/>
          <w:szCs w:val="16"/>
          <w:rtl/>
          <w:lang w:bidi="fa-IR"/>
        </w:rPr>
        <w:t xml:space="preserve"> </w:t>
      </w:r>
      <w:r w:rsidRPr="002E23FA">
        <w:rPr>
          <w:rFonts w:ascii="Traditional Arabic" w:hAnsi="Traditional Arabic" w:cs="B Badr" w:hint="cs"/>
          <w:sz w:val="16"/>
          <w:szCs w:val="16"/>
          <w:rtl/>
          <w:lang w:bidi="fa-IR"/>
        </w:rPr>
        <w:t>ج‏</w:t>
      </w:r>
      <w:r w:rsidRPr="002E23FA">
        <w:rPr>
          <w:rFonts w:ascii="Traditional Arabic" w:hAnsi="Traditional Arabic" w:cs="B Badr"/>
          <w:sz w:val="16"/>
          <w:szCs w:val="16"/>
          <w:rtl/>
          <w:lang w:bidi="fa-IR"/>
        </w:rPr>
        <w:t>85</w:t>
      </w:r>
      <w:r w:rsidRPr="002E23FA">
        <w:rPr>
          <w:rFonts w:ascii="Traditional Arabic" w:hAnsi="Traditional Arabic" w:cs="B Badr" w:hint="cs"/>
          <w:sz w:val="16"/>
          <w:szCs w:val="16"/>
          <w:rtl/>
          <w:lang w:bidi="fa-IR"/>
        </w:rPr>
        <w:t>،</w:t>
      </w:r>
      <w:r w:rsidRPr="002E23FA">
        <w:rPr>
          <w:rFonts w:ascii="Traditional Arabic" w:hAnsi="Traditional Arabic" w:cs="B Badr"/>
          <w:sz w:val="16"/>
          <w:szCs w:val="16"/>
          <w:rtl/>
          <w:lang w:bidi="fa-IR"/>
        </w:rPr>
        <w:t xml:space="preserve"> </w:t>
      </w:r>
      <w:r w:rsidRPr="002E23FA">
        <w:rPr>
          <w:rFonts w:ascii="Traditional Arabic" w:hAnsi="Traditional Arabic" w:cs="B Badr" w:hint="cs"/>
          <w:sz w:val="16"/>
          <w:szCs w:val="16"/>
          <w:rtl/>
          <w:lang w:bidi="fa-IR"/>
        </w:rPr>
        <w:t>ص</w:t>
      </w:r>
      <w:r w:rsidRPr="002E23FA">
        <w:rPr>
          <w:rFonts w:ascii="Traditional Arabic" w:hAnsi="Traditional Arabic" w:cs="B Badr"/>
          <w:sz w:val="16"/>
          <w:szCs w:val="16"/>
          <w:rtl/>
          <w:lang w:bidi="fa-IR"/>
        </w:rPr>
        <w:t>: 127</w:t>
      </w:r>
    </w:p>
    <w:p w14:paraId="44A1D960" w14:textId="77777777" w:rsidR="00544619" w:rsidRPr="00544619" w:rsidRDefault="00544619" w:rsidP="00CF34FB">
      <w:pPr>
        <w:pStyle w:val="Heading6"/>
        <w:rPr>
          <w:rtl/>
        </w:rPr>
      </w:pPr>
      <w:r>
        <w:rPr>
          <w:rFonts w:hint="cs"/>
          <w:rtl/>
        </w:rPr>
        <w:t>آداب زنان در نماز جماعت</w:t>
      </w:r>
    </w:p>
    <w:p w14:paraId="101D0AD3" w14:textId="48149BEE" w:rsidR="000A55C9" w:rsidRPr="009B2DBC" w:rsidRDefault="000A55C9" w:rsidP="00CF34FB">
      <w:pPr>
        <w:pStyle w:val="Heading4"/>
        <w:rPr>
          <w:rtl/>
        </w:rPr>
      </w:pPr>
      <w:r w:rsidRPr="009B2DBC">
        <w:rPr>
          <w:rtl/>
        </w:rPr>
        <w:t>درب اختصاصی برای زنان</w:t>
      </w:r>
    </w:p>
    <w:p w14:paraId="4534F70D"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عَنْ نَافِعٍ عَنْ ابْنِ عُمَرَ قَالَ قَالَ رَسُولُ اللَّهِ </w:t>
      </w:r>
      <w:r w:rsidR="003A7D3D">
        <w:rPr>
          <w:rFonts w:ascii="Traditional Arabic" w:hAnsi="Traditional Arabic" w:cs="B Badr"/>
          <w:sz w:val="20"/>
          <w:szCs w:val="20"/>
          <w:lang w:bidi="fa-IR"/>
        </w:rPr>
        <w:sym w:font="Dorood" w:char="F05D"/>
      </w:r>
      <w:r w:rsidR="003A7D3D">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لَوْ تَرَكْنَا هَذَا الْبَابَ لِلنِّسَاءِ قَالَ نَافِعٌ فَلَمْ يَدْخُلْ مِنْهُ</w:t>
      </w:r>
    </w:p>
    <w:p w14:paraId="1BF6829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سنن ابي داوود 3/52</w:t>
      </w:r>
    </w:p>
    <w:p w14:paraId="5AFDB985" w14:textId="77777777" w:rsidR="000A55C9" w:rsidRPr="00DC20C3" w:rsidRDefault="000A55C9"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  معماری مسجد ، حضور زن در مسجد ، آداب حضور زن ، درب اختصاصی</w:t>
      </w:r>
      <w:r w:rsidR="003A7D3D">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52C30027" w14:textId="77777777" w:rsidR="000A55C9" w:rsidRPr="009B2DBC" w:rsidRDefault="000A55C9" w:rsidP="00CF34FB">
      <w:pPr>
        <w:pStyle w:val="Heading4"/>
        <w:rPr>
          <w:rtl/>
        </w:rPr>
      </w:pPr>
      <w:r w:rsidRPr="009B2DBC">
        <w:rPr>
          <w:rtl/>
        </w:rPr>
        <w:t xml:space="preserve">توجه به مشکلات زنان در مسجد </w:t>
      </w:r>
    </w:p>
    <w:p w14:paraId="1DE9B40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عن أم سلمة قالت : « كان رسول الله </w:t>
      </w:r>
      <w:r w:rsidR="003A7D3D">
        <w:rPr>
          <w:rFonts w:ascii="Traditional Arabic" w:hAnsi="Traditional Arabic" w:cs="B Badr"/>
          <w:sz w:val="20"/>
          <w:szCs w:val="20"/>
          <w:lang w:bidi="fa-IR"/>
        </w:rPr>
        <w:sym w:font="Dorood" w:char="F05D"/>
      </w:r>
      <w:r w:rsidR="003A7D3D">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إذا سلم قام النساء حين يقضي تسليمه ، ومكث يسيرا قبل أن يقوم »</w:t>
      </w:r>
    </w:p>
    <w:p w14:paraId="29AC64E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احكام المساجد 1/208</w:t>
      </w:r>
    </w:p>
    <w:p w14:paraId="55A7F57E"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حضور زنان در مسجد ، خروج زودتر از مردان </w:t>
      </w:r>
    </w:p>
    <w:p w14:paraId="2781BB1E"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003A7D3D">
        <w:rPr>
          <w:rFonts w:ascii="Traditional Arabic" w:hAnsi="Traditional Arabic" w:cs="B Badr"/>
          <w:sz w:val="20"/>
          <w:szCs w:val="20"/>
          <w:rtl/>
          <w:lang w:bidi="fa-IR"/>
        </w:rPr>
        <w:t xml:space="preserve">عن عائشة </w:t>
      </w:r>
      <w:r w:rsidRPr="00DC20C3">
        <w:rPr>
          <w:rFonts w:ascii="Traditional Arabic" w:hAnsi="Traditional Arabic" w:cs="B Badr"/>
          <w:sz w:val="20"/>
          <w:szCs w:val="20"/>
          <w:rtl/>
          <w:lang w:bidi="fa-IR"/>
        </w:rPr>
        <w:t xml:space="preserve">« أن رسول الله </w:t>
      </w:r>
      <w:r w:rsidR="003A7D3D">
        <w:rPr>
          <w:rFonts w:ascii="Traditional Arabic" w:hAnsi="Traditional Arabic" w:cs="B Badr"/>
          <w:sz w:val="20"/>
          <w:szCs w:val="20"/>
          <w:lang w:bidi="fa-IR"/>
        </w:rPr>
        <w:sym w:font="Dorood" w:char="F05D"/>
      </w:r>
      <w:r w:rsidR="003A7D3D">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 xml:space="preserve">كان يصلي الصبح بغلس  فينصرفن نساء المؤمنين ، لا يعرفن من الغلس ، أو لا يعرف بعضهن بعضا » </w:t>
      </w:r>
    </w:p>
    <w:p w14:paraId="36F4274B"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احكام المساجد 1/207</w:t>
      </w:r>
    </w:p>
    <w:p w14:paraId="4F944754"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احترام زنان در مسجد  ،  زود نماز خواندن پیامبر به خاطرحضور  زنان </w:t>
      </w:r>
    </w:p>
    <w:p w14:paraId="06814E9D" w14:textId="77777777" w:rsidR="00A712A3" w:rsidRPr="00DC20C3" w:rsidRDefault="00A712A3" w:rsidP="00CF34FB">
      <w:pPr>
        <w:pStyle w:val="Heading4"/>
        <w:rPr>
          <w:rtl/>
          <w:lang w:bidi="fa-IR"/>
        </w:rPr>
      </w:pPr>
      <w:r w:rsidRPr="00DC20C3">
        <w:rPr>
          <w:rFonts w:hint="cs"/>
          <w:rtl/>
        </w:rPr>
        <w:t xml:space="preserve">منع </w:t>
      </w:r>
      <w:r w:rsidRPr="00DC20C3">
        <w:rPr>
          <w:rFonts w:hint="cs"/>
          <w:rtl/>
          <w:lang w:bidi="fa-IR"/>
        </w:rPr>
        <w:t>از حضور زنان در مسجد، مخالفت با رسول خداست</w:t>
      </w:r>
    </w:p>
    <w:p w14:paraId="29B1A27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عائشة قالت : " لو أدرك رسول الله </w:t>
      </w:r>
      <w:r w:rsidR="003A7D3D">
        <w:rPr>
          <w:rFonts w:ascii="Traditional Arabic" w:hAnsi="Traditional Arabic" w:cs="B Badr"/>
          <w:sz w:val="20"/>
          <w:szCs w:val="20"/>
          <w:lang w:bidi="fa-IR"/>
        </w:rPr>
        <w:sym w:font="Dorood" w:char="F05D"/>
      </w:r>
      <w:r w:rsidR="003A7D3D">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ما أحدث النساء لمنعهن من الخروج ، كما منعه نساء بني إسرائيل "</w:t>
      </w:r>
    </w:p>
    <w:p w14:paraId="1EB3A43A"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احكام المساجد 1/209</w:t>
      </w:r>
    </w:p>
    <w:p w14:paraId="6CB0007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اکملیت دین اسلام به خاطر حضور زنان در مسجد  ، منع زنان از مسجد = انحراف در دین </w:t>
      </w:r>
    </w:p>
    <w:p w14:paraId="370F96D3" w14:textId="77777777" w:rsidR="000A55C9" w:rsidRPr="009B2DBC" w:rsidRDefault="009B2DBC" w:rsidP="00CF34FB">
      <w:pPr>
        <w:pStyle w:val="Heading4"/>
        <w:rPr>
          <w:rtl/>
        </w:rPr>
      </w:pPr>
      <w:r w:rsidRPr="009B2DBC">
        <w:rPr>
          <w:rFonts w:hint="cs"/>
          <w:rtl/>
        </w:rPr>
        <w:t>آ</w:t>
      </w:r>
      <w:r w:rsidR="000A55C9" w:rsidRPr="009B2DBC">
        <w:rPr>
          <w:rtl/>
        </w:rPr>
        <w:t>داب شب رفتن زنان در مسجد</w:t>
      </w:r>
    </w:p>
    <w:p w14:paraId="6C19E734" w14:textId="7EFBA5FC" w:rsidR="000A55C9" w:rsidRPr="00DC20C3" w:rsidRDefault="000A55C9" w:rsidP="003C5C59">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003C5C59" w:rsidRPr="003C5C59">
        <w:rPr>
          <w:rFonts w:ascii="Traditional Arabic" w:hAnsi="Traditional Arabic" w:cs="B Badr"/>
          <w:b w:val="0"/>
          <w:bCs w:val="0"/>
          <w:rtl/>
          <w:lang w:bidi="fa-IR"/>
        </w:rPr>
        <w:t>عنه صلى الله عليه و آله ـ لِبَعضِ النِّساءِ ـ: إذا خَرَجَت إحداكُنَّ إلَى العِشاءِ فَلا تَمَسَّ طيباً</w:t>
      </w:r>
      <w:r w:rsidR="003C5C59" w:rsidRPr="003C5C59">
        <w:rPr>
          <w:rFonts w:ascii="Calibri" w:hAnsi="Calibri" w:cs="Calibri" w:hint="cs"/>
          <w:b w:val="0"/>
          <w:bCs w:val="0"/>
          <w:rtl/>
          <w:lang w:bidi="fa-IR"/>
        </w:rPr>
        <w:t> </w:t>
      </w:r>
    </w:p>
    <w:p w14:paraId="1C12E7DA" w14:textId="77777777" w:rsidR="003C5C59" w:rsidRDefault="003C5C59" w:rsidP="003E12A5">
      <w:pPr>
        <w:pStyle w:val="StyleComplex2Shiraz11pt"/>
        <w:tabs>
          <w:tab w:val="left" w:pos="1134"/>
        </w:tabs>
        <w:spacing w:line="240" w:lineRule="auto"/>
        <w:jc w:val="both"/>
        <w:rPr>
          <w:rFonts w:ascii="Traditional Arabic" w:hAnsi="Traditional Arabic" w:cs="B Badr"/>
          <w:sz w:val="16"/>
          <w:szCs w:val="16"/>
          <w:rtl/>
        </w:rPr>
      </w:pPr>
      <w:r w:rsidRPr="003C5C59">
        <w:rPr>
          <w:rFonts w:ascii="Traditional Arabic" w:hAnsi="Traditional Arabic" w:cs="B Badr"/>
          <w:sz w:val="16"/>
          <w:szCs w:val="16"/>
          <w:rtl/>
        </w:rPr>
        <w:t>مسند ابن حنبل : ج 10 ص 296 ح 27115 ، سنن النسائي : ج 8 ص 190 ، المصنّف لعبد الرزاق : ج 4 ص 372 ح 8112 كلاهما نحوه ، كنز العمّال : ج 16 ص 415 ح 45182 .</w:t>
      </w:r>
    </w:p>
    <w:p w14:paraId="5F17BA42" w14:textId="43DD4E55" w:rsidR="000A55C9"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حضور زن ، شب رفتن به مسجد </w:t>
      </w:r>
    </w:p>
    <w:p w14:paraId="2C515271" w14:textId="77777777" w:rsidR="006B51AA" w:rsidRPr="006B51AA" w:rsidRDefault="006B51AA" w:rsidP="00F05178">
      <w:pPr>
        <w:pStyle w:val="a"/>
        <w:numPr>
          <w:ilvl w:val="0"/>
          <w:numId w:val="5"/>
        </w:numPr>
        <w:tabs>
          <w:tab w:val="left" w:pos="1134"/>
        </w:tabs>
        <w:spacing w:line="240" w:lineRule="auto"/>
        <w:rPr>
          <w:rFonts w:ascii="Traditional Arabic" w:hAnsi="Traditional Arabic" w:cs="B Badr"/>
          <w:b w:val="0"/>
          <w:bCs w:val="0"/>
          <w:rtl/>
          <w:lang w:bidi="fa-IR"/>
        </w:rPr>
      </w:pPr>
      <w:r w:rsidRPr="006B51AA">
        <w:rPr>
          <w:rFonts w:ascii="Traditional Arabic" w:hAnsi="Traditional Arabic" w:cs="B Badr"/>
          <w:b w:val="0"/>
          <w:bCs w:val="0"/>
          <w:rtl/>
          <w:lang w:bidi="fa-IR"/>
        </w:rPr>
        <w:lastRenderedPageBreak/>
        <w:t xml:space="preserve"> أيما امرأة أصابت بخورا فلا تشهد معنا العشاء الأخيرة</w:t>
      </w:r>
      <w:r w:rsidRPr="006B51AA">
        <w:rPr>
          <w:rFonts w:ascii="Traditional Arabic" w:hAnsi="Traditional Arabic" w:cs="B Badr" w:hint="cs"/>
          <w:b w:val="0"/>
          <w:bCs w:val="0"/>
          <w:rtl/>
          <w:lang w:bidi="fa-IR"/>
        </w:rPr>
        <w:t xml:space="preserve"> </w:t>
      </w:r>
    </w:p>
    <w:p w14:paraId="46D47212" w14:textId="77777777" w:rsidR="006B51AA" w:rsidRPr="006B51AA" w:rsidRDefault="006B51AA" w:rsidP="006B51AA">
      <w:pPr>
        <w:pStyle w:val="a"/>
        <w:tabs>
          <w:tab w:val="left" w:pos="1134"/>
        </w:tabs>
        <w:spacing w:line="240" w:lineRule="auto"/>
        <w:rPr>
          <w:rFonts w:ascii="Traditional Arabic" w:hAnsi="Traditional Arabic" w:cs="B Badr"/>
          <w:b w:val="0"/>
          <w:bCs w:val="0"/>
          <w:sz w:val="16"/>
          <w:szCs w:val="16"/>
          <w:rtl/>
          <w:lang w:bidi="fa-IR"/>
        </w:rPr>
      </w:pPr>
      <w:r w:rsidRPr="006B51AA">
        <w:rPr>
          <w:rFonts w:ascii="Traditional Arabic" w:hAnsi="Traditional Arabic" w:cs="B Badr" w:hint="cs"/>
          <w:b w:val="0"/>
          <w:bCs w:val="0"/>
          <w:sz w:val="16"/>
          <w:szCs w:val="16"/>
          <w:rtl/>
          <w:lang w:bidi="fa-IR"/>
        </w:rPr>
        <w:t>کنز العمال ج16</w:t>
      </w:r>
      <w:r w:rsidRPr="006B51AA">
        <w:rPr>
          <w:rFonts w:ascii="Traditional Arabic" w:hAnsi="Traditional Arabic" w:cs="B Badr"/>
          <w:b w:val="0"/>
          <w:bCs w:val="0"/>
          <w:sz w:val="16"/>
          <w:szCs w:val="16"/>
          <w:rtl/>
          <w:lang w:bidi="fa-IR"/>
        </w:rPr>
        <w:t xml:space="preserve"> ، ص</w:t>
      </w:r>
      <w:r w:rsidRPr="006B51AA">
        <w:rPr>
          <w:rFonts w:ascii="Traditional Arabic" w:hAnsi="Traditional Arabic" w:cs="B Badr" w:hint="cs"/>
          <w:b w:val="0"/>
          <w:bCs w:val="0"/>
          <w:sz w:val="16"/>
          <w:szCs w:val="16"/>
          <w:rtl/>
          <w:lang w:bidi="fa-IR"/>
        </w:rPr>
        <w:t>540 ح</w:t>
      </w:r>
      <w:r w:rsidRPr="006B51AA">
        <w:rPr>
          <w:rFonts w:ascii="Traditional Arabic" w:hAnsi="Traditional Arabic" w:cs="B Badr"/>
          <w:b w:val="0"/>
          <w:bCs w:val="0"/>
          <w:sz w:val="16"/>
          <w:szCs w:val="16"/>
          <w:rtl/>
          <w:lang w:bidi="fa-IR"/>
        </w:rPr>
        <w:t>45181</w:t>
      </w:r>
    </w:p>
    <w:p w14:paraId="5F28FF25" w14:textId="77777777" w:rsidR="000A55C9" w:rsidRPr="009B2DBC" w:rsidRDefault="000A55C9" w:rsidP="00CF34FB">
      <w:pPr>
        <w:pStyle w:val="Heading4"/>
        <w:rPr>
          <w:rtl/>
        </w:rPr>
      </w:pPr>
      <w:r w:rsidRPr="009B2DBC">
        <w:rPr>
          <w:rtl/>
        </w:rPr>
        <w:t>آداب خروج زنان از مسجد</w:t>
      </w:r>
    </w:p>
    <w:p w14:paraId="6FAEB12B" w14:textId="6C0A7338" w:rsidR="003C5C59" w:rsidRPr="003C5C59" w:rsidRDefault="003C5C59" w:rsidP="003C5C59">
      <w:pPr>
        <w:pStyle w:val="a"/>
        <w:numPr>
          <w:ilvl w:val="0"/>
          <w:numId w:val="5"/>
        </w:numPr>
        <w:tabs>
          <w:tab w:val="left" w:pos="1134"/>
        </w:tabs>
        <w:spacing w:line="240" w:lineRule="auto"/>
        <w:rPr>
          <w:rFonts w:ascii="Traditional Arabic" w:hAnsi="Traditional Arabic" w:cs="B Badr"/>
          <w:b w:val="0"/>
          <w:bCs w:val="0"/>
          <w:rtl/>
          <w:lang w:bidi="fa-IR"/>
        </w:rPr>
      </w:pPr>
      <w:r w:rsidRPr="003C5C59">
        <w:rPr>
          <w:rFonts w:ascii="Traditional Arabic" w:hAnsi="Traditional Arabic" w:cs="B Badr"/>
          <w:b w:val="0"/>
          <w:bCs w:val="0"/>
          <w:rtl/>
          <w:lang w:bidi="fa-IR"/>
        </w:rPr>
        <w:t>حدَّثنا عبدُ اللهِ بنُ مسلمةَ، حدَّثنا عبدُ العزيز -يعني ابنَ محمَّد- عن أبى اليمَانَ، عن شداد بنِ أبي عمرو بن حِمَاس، عن أبيه، عن حمزة بن أولى أُسَيد الأنصاريِّ عن أبيه، أنه سَمعَ رسولَ الله</w:t>
      </w:r>
      <w:r>
        <w:rPr>
          <w:rFonts w:ascii="Traditional Arabic" w:hAnsi="Traditional Arabic" w:cs="B Badr" w:hint="cs"/>
          <w:b w:val="0"/>
          <w:bCs w:val="0"/>
          <w:rtl/>
          <w:lang w:bidi="fa-IR"/>
        </w:rPr>
        <w:t xml:space="preserve"> </w:t>
      </w:r>
      <w:r w:rsidRPr="003C5C59">
        <w:rPr>
          <w:rFonts w:ascii="Traditional Arabic" w:hAnsi="Traditional Arabic" w:cs="B Badr"/>
          <w:b w:val="0"/>
          <w:bCs w:val="0"/>
          <w:rtl/>
          <w:lang w:bidi="fa-IR"/>
        </w:rPr>
        <w:t>يقولُ وهو خارجٌ مِن المسجدِ، فاختلطَ الرجالُ مَعَ النساءِ في الطريق، فقالَ رسولُ الله للنساءِ: "استَأخِرْنَ، فإنَّه ليسَ لَكُنَّ أن تَحْقُقْنَ الطريقَ</w:t>
      </w:r>
      <w:r>
        <w:rPr>
          <w:rStyle w:val="FootnoteReference"/>
          <w:rFonts w:ascii="Traditional Arabic" w:hAnsi="Traditional Arabic" w:cs="B Badr"/>
          <w:b w:val="0"/>
          <w:bCs w:val="0"/>
          <w:rtl/>
          <w:lang w:bidi="fa-IR"/>
        </w:rPr>
        <w:footnoteReference w:id="257"/>
      </w:r>
      <w:r w:rsidRPr="003C5C59">
        <w:rPr>
          <w:rFonts w:ascii="Traditional Arabic" w:hAnsi="Traditional Arabic" w:cs="B Badr"/>
          <w:b w:val="0"/>
          <w:bCs w:val="0"/>
          <w:rtl/>
          <w:lang w:bidi="fa-IR"/>
        </w:rPr>
        <w:t xml:space="preserve"> عليكُنَّ بحافَاتِ الطَريق" قال: فكانت المرأةُ تلصَقُ بالجِدارِ، حتى إن ثوبَها ليتعلَّق بالجدارِ مِن لصوقِها به.</w:t>
      </w:r>
    </w:p>
    <w:p w14:paraId="06965067" w14:textId="77777777" w:rsidR="003C5C59" w:rsidRDefault="003C5C59" w:rsidP="003C5C59">
      <w:pPr>
        <w:pStyle w:val="StyleComplex2Shiraz11pt"/>
        <w:tabs>
          <w:tab w:val="left" w:pos="1134"/>
        </w:tabs>
        <w:spacing w:line="240" w:lineRule="auto"/>
        <w:jc w:val="both"/>
        <w:rPr>
          <w:rFonts w:ascii="Traditional Arabic" w:hAnsi="Traditional Arabic" w:cs="B Badr"/>
          <w:sz w:val="16"/>
          <w:szCs w:val="16"/>
          <w:rtl/>
        </w:rPr>
      </w:pPr>
      <w:r w:rsidRPr="003C5C59">
        <w:rPr>
          <w:rFonts w:ascii="Traditional Arabic" w:hAnsi="Traditional Arabic" w:cs="B Badr"/>
          <w:sz w:val="16"/>
          <w:szCs w:val="16"/>
          <w:rtl/>
          <w:lang w:bidi="ar-SA"/>
        </w:rPr>
        <w:t>سنن أبي داوود : ج 4 ص 369 ح 5272 ، المعجم الكبير : ج 19 ص 261 ح 580 ، تفسير ابن كثير : ج 6 ص 53 ، كنز العمّال : ج 16 ص 388 ح 45036</w:t>
      </w:r>
      <w:r w:rsidRPr="003C5C59">
        <w:rPr>
          <w:rFonts w:ascii="Traditional Arabic" w:hAnsi="Traditional Arabic" w:cs="B Badr"/>
          <w:sz w:val="16"/>
          <w:szCs w:val="16"/>
        </w:rPr>
        <w:t xml:space="preserve"> .</w:t>
      </w:r>
    </w:p>
    <w:p w14:paraId="52497B38" w14:textId="184E155D" w:rsidR="000A55C9" w:rsidRPr="00DC20C3" w:rsidRDefault="000A55C9" w:rsidP="003C5C59">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حضور زن در مسجد، آداب ورود زنان  ، زن ومسجد </w:t>
      </w:r>
    </w:p>
    <w:p w14:paraId="6808E90F" w14:textId="77777777" w:rsidR="000A55C9" w:rsidRPr="009B2DBC" w:rsidRDefault="000A55C9" w:rsidP="00CF34FB">
      <w:pPr>
        <w:pStyle w:val="Heading4"/>
        <w:rPr>
          <w:rtl/>
        </w:rPr>
      </w:pPr>
      <w:r w:rsidRPr="009B2DBC">
        <w:rPr>
          <w:rtl/>
        </w:rPr>
        <w:t>آداب سلام کردن امام مسجد به زنان</w:t>
      </w:r>
    </w:p>
    <w:p w14:paraId="38E1DCDC"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أَخْبَرَنَا عَبْدُ الْحَمِيدِ بْنُ بَهْرَامَ أَنَّهُ سَمِعَ شَهْرَ بْنَ حَوْشَبٍ يَقُولُ سَمِعْتُ أَسْمَاءَ بِنْتَ يَزِيدَ تُحَدِّثُ أَنَّ رَسُولَ اللَّهِ </w:t>
      </w:r>
      <w:r w:rsidRPr="00DC20C3">
        <w:rPr>
          <w:rFonts w:ascii="Traditional Arabic" w:hAnsi="Traditional Arabic" w:cs="B Badr"/>
          <w:b w:val="0"/>
          <w:bCs w:val="0"/>
          <w:noProof/>
          <w:sz w:val="20"/>
          <w:szCs w:val="20"/>
        </w:rPr>
        <w:drawing>
          <wp:inline distT="0" distB="0" distL="0" distR="0" wp14:anchorId="72799209" wp14:editId="3CE4498C">
            <wp:extent cx="381000" cy="171450"/>
            <wp:effectExtent l="0" t="0" r="0" b="0"/>
            <wp:docPr id="1483" name="Picture 148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مَرَّ فِي الْمَسْجِدِ يَوْمًا وَعُصْبَةٌ مِنْ النِّسَاءِ قُعُودٌ فَأَلْوَى بِيَدِهِ بِالتَّسْلِيمِ وَأَشَارَ عَبْدُ الْحَمِيدِ بِيَدِهِ</w:t>
      </w:r>
    </w:p>
    <w:p w14:paraId="4BE2B9CA"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سنن الترمذی 4/160</w:t>
      </w:r>
    </w:p>
    <w:p w14:paraId="53FE5A5D"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آداب حضور زن ، توجه پيامبر به زنان مسجد، آداب امامت براي زنان ، احترام زنان در مسجد ،</w:t>
      </w:r>
      <w:r w:rsidR="006E6B36" w:rsidRPr="00DC20C3">
        <w:rPr>
          <w:rFonts w:ascii="Traditional Arabic" w:hAnsi="Traditional Arabic" w:cs="B Badr" w:hint="cs"/>
          <w:rtl/>
        </w:rPr>
        <w:t xml:space="preserve"> </w:t>
      </w:r>
      <w:r w:rsidRPr="00DC20C3">
        <w:rPr>
          <w:rFonts w:ascii="Traditional Arabic" w:hAnsi="Traditional Arabic" w:cs="B Badr"/>
          <w:rtl/>
        </w:rPr>
        <w:t xml:space="preserve">زن ومسجد  ، تبلیغ عملی  در مسجد </w:t>
      </w:r>
      <w:r w:rsidR="001E7B81" w:rsidRPr="00DC20C3">
        <w:rPr>
          <w:rFonts w:ascii="Traditional Arabic" w:hAnsi="Traditional Arabic" w:cs="B Badr"/>
          <w:rtl/>
        </w:rPr>
        <w:t xml:space="preserve">،  توجه پیامبر به زنان در مسجد </w:t>
      </w:r>
    </w:p>
    <w:p w14:paraId="5FDD95C6" w14:textId="1945263C" w:rsidR="000A55C9" w:rsidRPr="009B2DBC" w:rsidRDefault="000A55C9" w:rsidP="00CF34FB">
      <w:pPr>
        <w:pStyle w:val="Heading4"/>
        <w:rPr>
          <w:rtl/>
        </w:rPr>
      </w:pPr>
      <w:r w:rsidRPr="009B2DBC">
        <w:rPr>
          <w:rtl/>
        </w:rPr>
        <w:t>حظّ وبهره زنان از مسجد</w:t>
      </w:r>
    </w:p>
    <w:p w14:paraId="52C7ADA9" w14:textId="2E97263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قَالَ رَسُولُ اللَّهِ </w:t>
      </w:r>
      <w:r w:rsidR="003A7D3D">
        <w:rPr>
          <w:rFonts w:ascii="Traditional Arabic" w:hAnsi="Traditional Arabic" w:cs="B Badr"/>
          <w:sz w:val="20"/>
          <w:szCs w:val="20"/>
          <w:lang w:bidi="fa-IR"/>
        </w:rPr>
        <w:sym w:font="Dorood" w:char="F05D"/>
      </w:r>
      <w:r w:rsidR="003A7D3D">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لَا تَمْنَعُوا النِّسَاءَ حُظُوظَهُنَّ مِنْ الْمَسَاجِدِ إِذَا اسْتَأْذَنُوكُمْ</w:t>
      </w:r>
      <w:r w:rsidR="008A47DA">
        <w:rPr>
          <w:rStyle w:val="FootnoteReference"/>
          <w:rFonts w:ascii="Traditional Arabic" w:hAnsi="Traditional Arabic" w:cs="B Badr"/>
          <w:sz w:val="28"/>
          <w:szCs w:val="28"/>
          <w:rtl/>
          <w:lang w:bidi="fa-IR"/>
        </w:rPr>
        <w:footnoteReference w:id="258"/>
      </w:r>
    </w:p>
    <w:p w14:paraId="0A4FF4F8" w14:textId="77777777" w:rsidR="008A47DA" w:rsidRDefault="008A47DA" w:rsidP="008A47DA">
      <w:pPr>
        <w:tabs>
          <w:tab w:val="left" w:pos="1134"/>
        </w:tabs>
        <w:autoSpaceDE w:val="0"/>
        <w:autoSpaceDN w:val="0"/>
        <w:adjustRightInd w:val="0"/>
        <w:jc w:val="both"/>
        <w:rPr>
          <w:rFonts w:ascii="Traditional Arabic" w:hAnsi="Traditional Arabic" w:cs="B Badr"/>
          <w:sz w:val="16"/>
          <w:szCs w:val="16"/>
          <w:rtl/>
          <w:lang w:bidi="fa-IR"/>
        </w:rPr>
      </w:pPr>
      <w:r w:rsidRPr="008A47DA">
        <w:rPr>
          <w:rFonts w:ascii="Traditional Arabic" w:hAnsi="Traditional Arabic" w:cs="B Badr"/>
          <w:sz w:val="16"/>
          <w:szCs w:val="16"/>
          <w:rtl/>
        </w:rPr>
        <w:t>صحيح مسلم : ج 4 ص 328 ح 140 ، مسند ابن حنبل : ج 2 ص 399 ح 5644 ، التاريخ الكبير : ج 2 ص 107 الرقم 1854 وليس فيه «إذا استأذنوكم» ، المعجم الكبير : ج 12 ص 252 ح 13252 كلّها عن ابن عمر ، كنز العمّال : ج 16 ص 413 ح 45172</w:t>
      </w:r>
      <w:r w:rsidRPr="008A47DA">
        <w:rPr>
          <w:rFonts w:ascii="Traditional Arabic" w:hAnsi="Traditional Arabic" w:cs="B Badr"/>
          <w:sz w:val="16"/>
          <w:szCs w:val="16"/>
          <w:lang w:bidi="fa-IR"/>
        </w:rPr>
        <w:t xml:space="preserve"> .</w:t>
      </w:r>
    </w:p>
    <w:p w14:paraId="21FEFC7E" w14:textId="7AE3A578" w:rsidR="000A55C9" w:rsidRPr="00DC20C3" w:rsidRDefault="000A55C9" w:rsidP="008A47DA">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 حضور زنان در مسجد ، زنان اجازه نگیرند ومردان اجازه بدهند اگر اجازه خواستند</w:t>
      </w:r>
      <w:r w:rsidR="003A7D3D">
        <w:rPr>
          <w:rFonts w:ascii="Traditional Arabic" w:hAnsi="Traditional Arabic" w:cs="B Badr" w:hint="cs"/>
          <w:rtl/>
          <w:lang w:bidi="fa-IR"/>
        </w:rPr>
        <w:t>، روایت ناب</w:t>
      </w:r>
      <w:r w:rsidRPr="00DC20C3">
        <w:rPr>
          <w:rFonts w:ascii="Traditional Arabic" w:hAnsi="Traditional Arabic" w:cs="B Badr"/>
          <w:rtl/>
          <w:lang w:bidi="fa-IR"/>
        </w:rPr>
        <w:t xml:space="preserve"> </w:t>
      </w:r>
    </w:p>
    <w:p w14:paraId="4E29381A" w14:textId="3A819BDC" w:rsidR="000A55C9" w:rsidRPr="009B2DBC" w:rsidRDefault="000A55C9" w:rsidP="00CF34FB">
      <w:pPr>
        <w:pStyle w:val="Heading4"/>
        <w:rPr>
          <w:rtl/>
        </w:rPr>
      </w:pPr>
      <w:r w:rsidRPr="009B2DBC">
        <w:rPr>
          <w:rtl/>
        </w:rPr>
        <w:t>سرکشی پیامبر از قسمت زنانه مسجد</w:t>
      </w:r>
    </w:p>
    <w:p w14:paraId="1E5A1E7B"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عَنْ أَبِي هُرَيْرَةَ أَنَّ النَّبِيَّ </w:t>
      </w:r>
      <w:r w:rsidR="003A7D3D">
        <w:rPr>
          <w:rFonts w:ascii="Traditional Arabic" w:hAnsi="Traditional Arabic" w:cs="B Badr"/>
          <w:sz w:val="20"/>
          <w:szCs w:val="20"/>
          <w:lang w:bidi="fa-IR"/>
        </w:rPr>
        <w:sym w:font="Dorood" w:char="F05D"/>
      </w:r>
      <w:r w:rsidR="003A7D3D">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انْصَرَفَ مِنْ الصُّبْحِ يَوْمًا فَأَتَى النِّسَاءَ فِي الْمَسْجِدِ فَوَقَفَ عَلَيْهِنَّ فَقَالَ يَا مَعْشَرَ النِّسَاءِ</w:t>
      </w:r>
    </w:p>
    <w:p w14:paraId="025010C8" w14:textId="77777777" w:rsidR="000A55C9" w:rsidRPr="00DC20C3"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مسند احمد 18/49</w:t>
      </w:r>
    </w:p>
    <w:p w14:paraId="54A06FB1" w14:textId="17049E34" w:rsidR="000A55C9" w:rsidRPr="00DC20C3" w:rsidRDefault="000A55C9"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  حضور زنان در مسجد ، وظائ</w:t>
      </w:r>
      <w:r w:rsidR="0072144D">
        <w:rPr>
          <w:rFonts w:ascii="Traditional Arabic" w:hAnsi="Traditional Arabic" w:cs="B Badr" w:hint="cs"/>
          <w:rtl/>
          <w:lang w:bidi="fa-IR"/>
        </w:rPr>
        <w:t>ف</w:t>
      </w:r>
      <w:r w:rsidRPr="00DC20C3">
        <w:rPr>
          <w:rFonts w:ascii="Traditional Arabic" w:hAnsi="Traditional Arabic" w:cs="B Badr"/>
          <w:rtl/>
          <w:lang w:bidi="fa-IR"/>
        </w:rPr>
        <w:t xml:space="preserve"> امام مسجد نسبت به زنان ، ورود امام به قسمت زنانه ، توجه زنان در مسجد</w:t>
      </w:r>
      <w:r w:rsidR="003A7D3D">
        <w:rPr>
          <w:rFonts w:ascii="Traditional Arabic" w:hAnsi="Traditional Arabic" w:cs="B Badr" w:hint="cs"/>
          <w:rtl/>
          <w:lang w:bidi="fa-IR"/>
        </w:rPr>
        <w:t>، روایت ناب</w:t>
      </w:r>
      <w:r w:rsidRPr="00DC20C3">
        <w:rPr>
          <w:rFonts w:ascii="Traditional Arabic" w:hAnsi="Traditional Arabic" w:cs="B Badr"/>
          <w:rtl/>
          <w:lang w:bidi="fa-IR"/>
        </w:rPr>
        <w:t xml:space="preserve">  </w:t>
      </w:r>
    </w:p>
    <w:p w14:paraId="29E9CB7F" w14:textId="59AEC6A3" w:rsidR="000A55C9" w:rsidRPr="009B2DBC"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9B2DBC">
        <w:rPr>
          <w:rFonts w:ascii="Traditional Arabic" w:hAnsi="Traditional Arabic" w:cs="B Badr"/>
          <w:sz w:val="28"/>
          <w:szCs w:val="28"/>
          <w:rtl/>
          <w:lang w:bidi="fa-IR"/>
        </w:rPr>
        <w:t>لا خير في جماعة النساء إلا في مسجد جماعة أو جنازة قتيل</w:t>
      </w:r>
      <w:r w:rsidR="009B2DBC" w:rsidRPr="009B2DBC">
        <w:rPr>
          <w:rFonts w:ascii="Traditional Arabic" w:eastAsia="Calibri" w:hAnsi="Traditional Arabic" w:cs="B Badr" w:hint="cs"/>
          <w:sz w:val="28"/>
          <w:szCs w:val="28"/>
          <w:rtl/>
        </w:rPr>
        <w:t xml:space="preserve"> </w:t>
      </w:r>
    </w:p>
    <w:p w14:paraId="09308ABA" w14:textId="77777777" w:rsidR="000A55C9" w:rsidRDefault="000A55C9"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كنز العمال </w:t>
      </w:r>
      <w:r w:rsidR="006E6B36" w:rsidRPr="00DC20C3">
        <w:rPr>
          <w:rFonts w:ascii="Traditional Arabic" w:hAnsi="Traditional Arabic" w:cs="B Badr" w:hint="cs"/>
          <w:sz w:val="16"/>
          <w:szCs w:val="16"/>
          <w:rtl/>
          <w:lang w:bidi="fa-IR"/>
        </w:rPr>
        <w:t>ج</w:t>
      </w:r>
      <w:r w:rsidRPr="00DC20C3">
        <w:rPr>
          <w:rFonts w:ascii="Traditional Arabic" w:hAnsi="Traditional Arabic" w:cs="B Badr"/>
          <w:sz w:val="16"/>
          <w:szCs w:val="16"/>
          <w:rtl/>
          <w:lang w:bidi="fa-IR"/>
        </w:rPr>
        <w:t>7/</w:t>
      </w:r>
      <w:r w:rsidR="006E6B36" w:rsidRPr="00DC20C3">
        <w:rPr>
          <w:rFonts w:ascii="Traditional Arabic" w:hAnsi="Traditional Arabic" w:cs="B Badr" w:hint="cs"/>
          <w:sz w:val="16"/>
          <w:szCs w:val="16"/>
          <w:rtl/>
          <w:lang w:bidi="fa-IR"/>
        </w:rPr>
        <w:t xml:space="preserve">ص </w:t>
      </w:r>
      <w:r w:rsidR="006E6B36" w:rsidRPr="00DC20C3">
        <w:rPr>
          <w:rFonts w:ascii="Traditional Arabic" w:hAnsi="Traditional Arabic" w:cs="B Badr"/>
          <w:sz w:val="16"/>
          <w:szCs w:val="16"/>
          <w:rtl/>
          <w:lang w:bidi="fa-IR"/>
        </w:rPr>
        <w:t>678</w:t>
      </w:r>
      <w:r w:rsidR="006E6B36" w:rsidRPr="00DC20C3">
        <w:rPr>
          <w:rFonts w:ascii="Traditional Arabic" w:hAnsi="Traditional Arabic" w:cs="B Badr" w:hint="cs"/>
          <w:sz w:val="16"/>
          <w:szCs w:val="16"/>
          <w:rtl/>
          <w:lang w:bidi="fa-IR"/>
        </w:rPr>
        <w:t xml:space="preserve">  حدیث </w:t>
      </w:r>
      <w:r w:rsidR="006E6B36" w:rsidRPr="00DC20C3">
        <w:rPr>
          <w:rFonts w:ascii="Traditional Arabic" w:hAnsi="Traditional Arabic" w:cs="B Badr"/>
          <w:sz w:val="16"/>
          <w:szCs w:val="16"/>
          <w:rtl/>
          <w:lang w:bidi="fa-IR"/>
        </w:rPr>
        <w:t>20875</w:t>
      </w:r>
    </w:p>
    <w:p w14:paraId="2D0F65CF" w14:textId="0B7249B0" w:rsidR="0072144D" w:rsidRDefault="0072144D" w:rsidP="003E12A5">
      <w:pPr>
        <w:tabs>
          <w:tab w:val="left" w:pos="1134"/>
        </w:tabs>
        <w:autoSpaceDE w:val="0"/>
        <w:autoSpaceDN w:val="0"/>
        <w:adjustRightInd w:val="0"/>
        <w:jc w:val="both"/>
        <w:rPr>
          <w:rFonts w:ascii="Traditional Arabic" w:hAnsi="Traditional Arabic" w:cs="B Badr"/>
          <w:sz w:val="16"/>
          <w:szCs w:val="16"/>
          <w:rtl/>
          <w:lang w:bidi="fa-IR"/>
        </w:rPr>
      </w:pPr>
      <w:r>
        <w:rPr>
          <w:rFonts w:ascii="Traditional Arabic" w:hAnsi="Traditional Arabic" w:cs="B Badr" w:hint="cs"/>
          <w:sz w:val="16"/>
          <w:szCs w:val="16"/>
          <w:rtl/>
          <w:lang w:bidi="fa-IR"/>
        </w:rPr>
        <w:t xml:space="preserve">زن و مسجد، </w:t>
      </w:r>
    </w:p>
    <w:p w14:paraId="2646AEE7" w14:textId="77777777" w:rsidR="00D17F5F" w:rsidRDefault="00D17F5F" w:rsidP="00D17F5F">
      <w:pPr>
        <w:tabs>
          <w:tab w:val="left" w:pos="1134"/>
        </w:tabs>
        <w:autoSpaceDE w:val="0"/>
        <w:autoSpaceDN w:val="0"/>
        <w:adjustRightInd w:val="0"/>
        <w:jc w:val="both"/>
        <w:rPr>
          <w:rFonts w:ascii="Traditional Arabic" w:hAnsi="Traditional Arabic" w:cs="B Badr"/>
          <w:sz w:val="16"/>
          <w:szCs w:val="16"/>
          <w:rtl/>
          <w:lang w:bidi="fa-IR"/>
        </w:rPr>
      </w:pPr>
      <w:r w:rsidRPr="00D17F5F">
        <w:rPr>
          <w:rFonts w:ascii="Traditional Arabic" w:hAnsi="Traditional Arabic" w:cs="B Badr"/>
          <w:sz w:val="16"/>
          <w:szCs w:val="16"/>
          <w:rtl/>
          <w:lang w:bidi="fa-IR"/>
        </w:rPr>
        <w:lastRenderedPageBreak/>
        <w:t xml:space="preserve">4- قُرْبُ الْإِسْنَادِ، بِالْإِسْنَادِ عَنْ عَلِيِّ بْنِ جَعْفَرٍ عَنْ أَخِيهِ ع قَالَ: </w:t>
      </w:r>
      <w:r w:rsidRPr="00D17F5F">
        <w:rPr>
          <w:rFonts w:ascii="Traditional Arabic" w:hAnsi="Traditional Arabic" w:cs="B Badr"/>
          <w:sz w:val="28"/>
          <w:szCs w:val="28"/>
          <w:rtl/>
          <w:lang w:bidi="fa-IR"/>
        </w:rPr>
        <w:t>سَأَلْتُهُ عَنِ النِّسَاءِ هَلْ عَلَيْهِنَّ صَلَاةُ الْعِيدَيْنِ وَ التَّكْبِيرُ قَالَ نَعَمْ- «3» قَالَ وَ سَأَلْتُهُ عَنِ النِّسَاءِ هَلْ عَلَيْهِنَّ مِنْ صَلَاةِ الْعِيدَيْنِ وَ الْجُمُعَةِ مَا عَلَى الرِّجَالِ قَالَ نَعَمْ-  قَالَ وَ سَأَلْتُهُ عَنِ النِّسَاءِ هَلْ عَلَيْهِنَّ مِنَ التَّطَيُّبِ وَ التَّزَيُّنِ فِي الْجُمُعَةِ وَ الْعِيدَيْنِ مَا عَلَى الرِّجَالِ قَالَ نَعَمْ</w:t>
      </w:r>
    </w:p>
    <w:p w14:paraId="00B0A9A4" w14:textId="77777777" w:rsidR="00D17F5F" w:rsidRDefault="00D17F5F" w:rsidP="003E12A5">
      <w:pPr>
        <w:tabs>
          <w:tab w:val="left" w:pos="1134"/>
        </w:tabs>
        <w:autoSpaceDE w:val="0"/>
        <w:autoSpaceDN w:val="0"/>
        <w:adjustRightInd w:val="0"/>
        <w:jc w:val="both"/>
        <w:rPr>
          <w:rFonts w:ascii="Traditional Arabic" w:hAnsi="Traditional Arabic" w:cs="B Badr"/>
          <w:sz w:val="16"/>
          <w:szCs w:val="16"/>
          <w:rtl/>
          <w:lang w:bidi="fa-IR"/>
        </w:rPr>
      </w:pPr>
      <w:r w:rsidRPr="00D17F5F">
        <w:rPr>
          <w:rFonts w:ascii="Traditional Arabic" w:hAnsi="Traditional Arabic" w:cs="B Badr"/>
          <w:sz w:val="16"/>
          <w:szCs w:val="16"/>
          <w:rtl/>
          <w:lang w:bidi="fa-IR"/>
        </w:rPr>
        <w:t>بحار الأنوار (ط - بيروت)، ج‏87، ص: 353</w:t>
      </w:r>
    </w:p>
    <w:p w14:paraId="1468A444" w14:textId="77777777" w:rsidR="00D17F5F" w:rsidRPr="00DC20C3" w:rsidRDefault="00D17F5F" w:rsidP="00CF34FB">
      <w:pPr>
        <w:pStyle w:val="Heading6"/>
        <w:rPr>
          <w:rtl/>
        </w:rPr>
      </w:pPr>
      <w:r>
        <w:rPr>
          <w:rFonts w:hint="cs"/>
          <w:rtl/>
        </w:rPr>
        <w:t>جواز زینت برای زنان در مسجد</w:t>
      </w:r>
    </w:p>
    <w:p w14:paraId="0D727436" w14:textId="77777777" w:rsidR="002B3E1D" w:rsidRPr="0043484B" w:rsidRDefault="002B3E1D" w:rsidP="00CF34FB">
      <w:pPr>
        <w:pStyle w:val="Heading4"/>
        <w:rPr>
          <w:rtl/>
        </w:rPr>
      </w:pPr>
      <w:r w:rsidRPr="0043484B">
        <w:rPr>
          <w:rFonts w:hint="cs"/>
          <w:rtl/>
        </w:rPr>
        <w:t>مسجد و معراج</w:t>
      </w:r>
    </w:p>
    <w:p w14:paraId="7AE100BC" w14:textId="0A70DC15" w:rsidR="002B3E1D" w:rsidRPr="00DC20C3" w:rsidRDefault="002B3E1D" w:rsidP="00F05178">
      <w:pPr>
        <w:pStyle w:val="ListParagraph"/>
        <w:numPr>
          <w:ilvl w:val="0"/>
          <w:numId w:val="5"/>
        </w:numPr>
        <w:tabs>
          <w:tab w:val="left" w:pos="1134"/>
        </w:tabs>
        <w:spacing w:before="100" w:beforeAutospacing="1" w:after="100" w:afterAutospacing="1"/>
        <w:jc w:val="both"/>
        <w:rPr>
          <w:rFonts w:cs="B Badr"/>
          <w:sz w:val="30"/>
          <w:szCs w:val="30"/>
          <w:rtl/>
          <w:lang w:bidi="fa-IR"/>
        </w:rPr>
      </w:pPr>
      <w:r w:rsidRPr="00DC20C3">
        <w:rPr>
          <w:rFonts w:cs="B Badr" w:hint="cs"/>
          <w:sz w:val="30"/>
          <w:szCs w:val="30"/>
          <w:rtl/>
          <w:lang w:bidi="fa-IR"/>
        </w:rPr>
        <w:t xml:space="preserve">عِدَّةٌ مِنْ أَصْحَابِنَا عَنْ أَحْمَدَ بْنِ مُحَمَّدِ بْنِ خَالِدٍ عَنِ الْحَسَنِ بْنِ مَحْبُوبٍ عَنْ أَبِي حَمْزَةَ ثَابِتِ بْنِ دِينَارٍ الثُّمَالِيِّ وَ أَبِي مَنْصُورٍ عَنْ أَبِي الرَّبِيعِ قَالَ: </w:t>
      </w:r>
      <w:r w:rsidRPr="00DC20C3">
        <w:rPr>
          <w:rFonts w:cs="B Badr" w:hint="cs"/>
          <w:sz w:val="30"/>
          <w:szCs w:val="30"/>
          <w:rtl/>
        </w:rPr>
        <w:t xml:space="preserve"> فَتَلَا أَبُو جَعْفَرٍ ع هَذِهِ الْآيَةَ سُبْحانَ الَّذِي أَسْرى‏ بِعَبْدِهِ لَيْلًا مِنَ الْمَسْجِدِ الْحَرامِ إِلَى الْمَسْجِدِ الْأَقْصَى الَّذِي بارَكْنا حَوْلَهُ لِنُرِيَهُ مِنْ آياتِنا فَكَانَ مِنَ الْآيَاتِ الَّتِي أَرَاهَا اللَّهُ تَبَارَكَ وَ تَعَالَى- مُحَمَّداً ص حَيْثُ أَسْرَى بِهِ إِلَى بَيْتِ الْمَقْدِسِ أَنْ‏ حَشَرَ اللَّهُ‏ عَزَّ ذِكْرُهُ الْأَوَّلِينَ وَ الْآخِرِينَ مِنَ النَّبِيِّينَ وَ الْمُرْسَلِين‏</w:t>
      </w:r>
      <w:r w:rsidR="009B2DBC" w:rsidRPr="009B2DBC">
        <w:rPr>
          <w:rFonts w:ascii="Traditional Arabic" w:eastAsia="Calibri" w:hAnsi="Traditional Arabic" w:cs="B Badr" w:hint="cs"/>
          <w:sz w:val="28"/>
          <w:szCs w:val="28"/>
          <w:rtl/>
        </w:rPr>
        <w:t xml:space="preserve"> </w:t>
      </w:r>
    </w:p>
    <w:p w14:paraId="24E62EF0" w14:textId="77777777" w:rsidR="002B3E1D" w:rsidRDefault="002B3E1D" w:rsidP="00CF34FB">
      <w:pPr>
        <w:pStyle w:val="Heading5"/>
        <w:rPr>
          <w:rtl/>
        </w:rPr>
      </w:pPr>
      <w:r w:rsidRPr="009B2DBC">
        <w:rPr>
          <w:rFonts w:hint="cs"/>
          <w:rtl/>
        </w:rPr>
        <w:t>الكافي (ط - الإسلامية) ؛ ج‏8 ؛ ص121</w:t>
      </w:r>
    </w:p>
    <w:p w14:paraId="6B9B1635" w14:textId="68692676" w:rsidR="0072144D" w:rsidRDefault="0072144D" w:rsidP="00F96DB9">
      <w:pPr>
        <w:pStyle w:val="Heading6"/>
        <w:rPr>
          <w:rtl/>
        </w:rPr>
      </w:pPr>
      <w:r>
        <w:rPr>
          <w:rFonts w:hint="cs"/>
          <w:rtl/>
        </w:rPr>
        <w:t xml:space="preserve">آیات مسجد، </w:t>
      </w:r>
      <w:r w:rsidR="00790237">
        <w:rPr>
          <w:rFonts w:hint="cs"/>
          <w:rtl/>
        </w:rPr>
        <w:t xml:space="preserve">مسجد خاص، سیمای اهل مسجد، مسجد و معراج، </w:t>
      </w:r>
    </w:p>
    <w:p w14:paraId="2DA36802" w14:textId="77777777" w:rsidR="00922E17" w:rsidRDefault="00922E17" w:rsidP="00F05178">
      <w:pPr>
        <w:pStyle w:val="NormalWeb"/>
        <w:numPr>
          <w:ilvl w:val="0"/>
          <w:numId w:val="5"/>
        </w:numPr>
        <w:tabs>
          <w:tab w:val="left" w:pos="1134"/>
        </w:tabs>
        <w:bidi/>
        <w:jc w:val="both"/>
        <w:rPr>
          <w:rFonts w:cs="B Badr"/>
          <w:sz w:val="16"/>
          <w:szCs w:val="16"/>
          <w:rtl/>
        </w:rPr>
      </w:pPr>
      <w:r w:rsidRPr="00922E17">
        <w:rPr>
          <w:rFonts w:cs="B Badr"/>
          <w:sz w:val="16"/>
          <w:szCs w:val="16"/>
          <w:rtl/>
        </w:rPr>
        <w:t xml:space="preserve"> كِتَابُ الْيَقِينِ، لِلسَّيِّدِ بْنِ طَاوُسٍ عَنْ مُحَمَّدِ بْنِ الْعَبَّاسِ عَنْ مُحَمَّدِ بْنِ هَمَّامِ بْنِ سُهَيْلٍ عَنْ مُحَمَّدِ بْنِ إِسْمَاعِيلَ الْعَلَوِيِّ عَنْ عِيسَى بْنِ دَاوُدَ النَّجَّارِ عَنْ مُوسَى بْنِ جَعْفَرٍ عَنْ آبَائِهِ ع فِي حَدِيثِ الْمِعْرَاجِ</w:t>
      </w:r>
      <w:r w:rsidRPr="00922E17">
        <w:rPr>
          <w:rFonts w:cs="B Badr"/>
          <w:sz w:val="30"/>
          <w:szCs w:val="30"/>
          <w:rtl/>
          <w:lang w:bidi="ar-SA"/>
        </w:rPr>
        <w:t xml:space="preserve"> قَالَ أَوْحَى اللَّهُ تَعَالَى إِلَيْهِ هَلْ تَدْرِي مَا الدَّرَجَاتُ قُلْتُ أَنْتَ أَعْلَمُ يَا سَيِّدِي قَالَ إِسْبَاغُ الْوُضُوءِ فِي الْمَكْرُوهَاتِ وَ الْمَشْيُ عَلَى الْأَقْدَامِ إِلَى الْجُمُعَاتِ مَعَكَ وَ مَعَ الْأَئِمَّةِ مِنْ وُلْدِكَ وَ انْتِظَارُ الصَّلَاةِ بَعْدَ الصَّلَاةِ الْخَبَرَ </w:t>
      </w:r>
    </w:p>
    <w:p w14:paraId="70D9DEC1" w14:textId="77777777" w:rsidR="00922E17" w:rsidRDefault="00922E17" w:rsidP="00CF34FB">
      <w:pPr>
        <w:pStyle w:val="Heading5"/>
        <w:rPr>
          <w:rtl/>
        </w:rPr>
      </w:pPr>
      <w:r w:rsidRPr="00922E17">
        <w:rPr>
          <w:rtl/>
        </w:rPr>
        <w:t>بحار الأنوار (ط - بيروت)، ج‏86، ص: 196</w:t>
      </w:r>
    </w:p>
    <w:p w14:paraId="71437DA2" w14:textId="04EE6802" w:rsidR="00922E17" w:rsidRPr="00922E17" w:rsidRDefault="00922E17" w:rsidP="00CF34FB">
      <w:pPr>
        <w:pStyle w:val="Heading6"/>
        <w:rPr>
          <w:rtl/>
        </w:rPr>
      </w:pPr>
      <w:r w:rsidRPr="00922E17">
        <w:rPr>
          <w:rFonts w:hint="cs"/>
          <w:rtl/>
        </w:rPr>
        <w:t>حدیث قدسی</w:t>
      </w:r>
      <w:r w:rsidR="00F96DB9">
        <w:rPr>
          <w:rFonts w:hint="cs"/>
          <w:rtl/>
        </w:rPr>
        <w:t>، آثار رفتن به مسجد، آداب بین راه، پیاده رفتن به مسجد</w:t>
      </w:r>
    </w:p>
    <w:p w14:paraId="4537A2DE" w14:textId="24F577FA" w:rsidR="00C7588C" w:rsidRPr="00F96DB9" w:rsidRDefault="00C7588C" w:rsidP="00F05178">
      <w:pPr>
        <w:pStyle w:val="NormalWeb"/>
        <w:numPr>
          <w:ilvl w:val="0"/>
          <w:numId w:val="5"/>
        </w:numPr>
        <w:tabs>
          <w:tab w:val="left" w:pos="1134"/>
        </w:tabs>
        <w:bidi/>
        <w:jc w:val="both"/>
        <w:rPr>
          <w:rFonts w:cs="B Badr"/>
          <w:sz w:val="28"/>
          <w:szCs w:val="28"/>
          <w:rtl/>
        </w:rPr>
      </w:pPr>
      <w:r w:rsidRPr="00F96DB9">
        <w:rPr>
          <w:rFonts w:cs="B Badr" w:hint="cs"/>
          <w:sz w:val="28"/>
          <w:szCs w:val="28"/>
          <w:rtl/>
        </w:rPr>
        <w:t xml:space="preserve">حَدَّثَنَا الشَّيْخُ الْفَقِيهُ أَبُو جَعْفَرٍ مُحَمَّدُ بْنُ عَلِيِّ بْنِ الْحُسَيْنِ بْنِ مُوسَى بْنِ بَابَوَيْهِ الْقُمِّيُّ رَحِمَهُ اللَّهُ قَالَ حَدَّثَنَا أَبِي رِضْوَانُ اللَّهِ عَلَيْهِ قَالَ حَدَّثَنَا عَلِيُّ بْنُ إِبْرَاهِيمَ عَنْ أَبِيهِ إِبْرَاهِيمَ بْنِ هَاشِمٍ عَنْ مُحَمَّدِ بْنِ أَبِي عُمَيْرٍ عَنْ أَبَانِ بْنِ عُثْمَانَ عَنْ أَبِي عَبْدِ اللَّهِ جَعْفَرِ بْنِ مُحَمَّدٍ الصَّادِقِ ع قَالَ: لَمَّا أُسْرِيَ بِرَسُولِ اللَّهِ ص إِلَى بَيْتِ الْمَقْدِسِ حَمَلَهُ جَبْرَئِيلُ عَلَى‏ الْبُرَاقِ‏ فَأَتَيَا بَيْتَ الْمَقْدِسِ وَ عَرَضَ إِلَيْهِ مَحَارِيبَ الْأَنْبِيَاءِ وَ صَلَّى بِهَا وَ رَدَّهُ </w:t>
      </w:r>
    </w:p>
    <w:p w14:paraId="026FF199" w14:textId="77777777" w:rsidR="00C7588C" w:rsidRDefault="00C7588C" w:rsidP="00F96DB9">
      <w:pPr>
        <w:pStyle w:val="Heading5"/>
        <w:rPr>
          <w:rtl/>
        </w:rPr>
      </w:pPr>
      <w:r w:rsidRPr="009B2DBC">
        <w:rPr>
          <w:rFonts w:hint="cs"/>
          <w:rtl/>
        </w:rPr>
        <w:t>الأمالي( للصدوق) ؛ النص ؛ ص448</w:t>
      </w:r>
    </w:p>
    <w:p w14:paraId="77A3E970" w14:textId="7043C1C8" w:rsidR="00790237" w:rsidRPr="009B2DBC" w:rsidRDefault="00790237" w:rsidP="00F96DB9">
      <w:pPr>
        <w:pStyle w:val="Heading6"/>
        <w:rPr>
          <w:rtl/>
        </w:rPr>
      </w:pPr>
      <w:r>
        <w:rPr>
          <w:rFonts w:hint="cs"/>
          <w:rtl/>
        </w:rPr>
        <w:t>سیمای اهل مسجد، آداب ورود، مسجد خاص، اماکن مسجد، آداب حضور (نماز)</w:t>
      </w:r>
    </w:p>
    <w:p w14:paraId="1B9430FC" w14:textId="726E0F0A" w:rsidR="00D1484D" w:rsidRPr="00F96DB9" w:rsidRDefault="00D1484D" w:rsidP="00F05178">
      <w:pPr>
        <w:pStyle w:val="NormalWeb"/>
        <w:numPr>
          <w:ilvl w:val="0"/>
          <w:numId w:val="5"/>
        </w:numPr>
        <w:tabs>
          <w:tab w:val="left" w:pos="1134"/>
        </w:tabs>
        <w:bidi/>
        <w:jc w:val="both"/>
        <w:rPr>
          <w:rFonts w:cs="B Badr"/>
          <w:sz w:val="22"/>
          <w:szCs w:val="22"/>
          <w:rtl/>
        </w:rPr>
      </w:pPr>
      <w:r w:rsidRPr="00F96DB9">
        <w:rPr>
          <w:rFonts w:cs="B Badr" w:hint="cs"/>
          <w:sz w:val="28"/>
          <w:szCs w:val="28"/>
          <w:rtl/>
        </w:rPr>
        <w:t xml:space="preserve">حَدَّثَنَا الشَّيْخُ الْفَقِيهُ أَبُو جَعْفَرٍ رَحِمَهُ اللَّهُ قَالَ حَدَّثَنَا مُحَمَّدُ بْنُ أَحْمَدَ بن السِّنَانِيُّ قَالَ حَدَّثَنَا مُحَمَّدُ بْنُ أَبِي عَبْدِ اللَّهِ الْكُوفِيُّ عَنْ مُوسَى بْنِ عِمْرَانَ النَّخَعِيِّ عَنْ عَمِّهِ الْحُسَيْنِ بْنِ يَزِيدَ النَّوْفَلِيِّ عَنْ عَلِيِّ بْنِ سَالِمٍ عَنْ أَبِيهِ عَنْ ثَابِتِ بْنِ دِينَارٍ قَالَ: سَأَلْتُ زَيْنَ الْعَابِدِينَ عَلِيَّ بْنَ الْحُسَيْنِ بْنِ عَلِيِّ بْنِ أَبِي طَالِبٍ ع عَنِ اللَّهِ جَلَّ جَلَالُهُ هَلْ يُوصَفُ بِمَكَانٍ فَقَالَ تَعَالَى اللَّهُ عَنْ ذَلِكَ قُلْتُ فَلِمَ </w:t>
      </w:r>
      <w:r w:rsidRPr="00F96DB9">
        <w:rPr>
          <w:rFonts w:cs="B Badr" w:hint="cs"/>
          <w:sz w:val="28"/>
          <w:szCs w:val="28"/>
          <w:rtl/>
        </w:rPr>
        <w:lastRenderedPageBreak/>
        <w:t>أَسْرَى بِنَبِيِّهِ مُحَمَّدٍ ص إِلَى السَّمَاءِ قَالَ لِيُرِيَهُ مَلَكُوتَ السَّمَاءِ وَ مَا فِيهَا مِنْ عَجَائِبِ‏ صُنْعِهِ‏ وَ بَدَائِعِ خَلْقِهِ قُلْتُ فَقَوْلُ اللَّهِ عَزَّ وَ جَلَّ- ثُمَّ دَنا فَتَدَلَّى فَكانَ قابَ قَوْسَيْنِ أَوْ أَدْنى‏ قَالَ ذَاكَ رَسُولُ اللَّهِ ص دَنَا مِنْ حُجُبِ النُّورِ فَرَأَى مَلَكُوتَ السَّمَاوَاتِ ثُمَّ تَدَلَّى ص فَنَظَرَ مِنْ تَحْتِهِ إِلَى مَلَكُوتِ الْأَرْضِ حَتَّى ظَنَّ أَنَّهُ فِي الْقُرْبِ مِنَ الْأَرْضِ كَقَابِ قَوْسَيْنِ أَوْ أَدْنَى.</w:t>
      </w:r>
      <w:r w:rsidR="009B2DBC" w:rsidRPr="00F96DB9">
        <w:rPr>
          <w:rFonts w:ascii="Traditional Arabic" w:eastAsia="Calibri" w:hAnsi="Traditional Arabic" w:cs="B Badr" w:hint="cs"/>
          <w:rtl/>
        </w:rPr>
        <w:t xml:space="preserve"> </w:t>
      </w:r>
    </w:p>
    <w:p w14:paraId="1F27E215" w14:textId="77777777" w:rsidR="00D1484D" w:rsidRDefault="00D1484D" w:rsidP="00F96DB9">
      <w:pPr>
        <w:pStyle w:val="Heading5"/>
        <w:rPr>
          <w:rtl/>
        </w:rPr>
      </w:pPr>
      <w:r w:rsidRPr="009B2DBC">
        <w:rPr>
          <w:rFonts w:hint="cs"/>
          <w:rtl/>
        </w:rPr>
        <w:t>الأمالي( للصدوق) ؛ النص ؛ ص150</w:t>
      </w:r>
    </w:p>
    <w:p w14:paraId="5C837EA2" w14:textId="7A0FC15E" w:rsidR="00790237" w:rsidRPr="009B2DBC" w:rsidRDefault="00790237" w:rsidP="00F96DB9">
      <w:pPr>
        <w:pStyle w:val="Heading6"/>
        <w:rPr>
          <w:rtl/>
        </w:rPr>
      </w:pPr>
      <w:r>
        <w:rPr>
          <w:rFonts w:hint="cs"/>
          <w:rtl/>
        </w:rPr>
        <w:t>مسجد خاص، آیات مسجد، آثار مسجد، معراج و مسجد</w:t>
      </w:r>
    </w:p>
    <w:p w14:paraId="58190264" w14:textId="40AB5CF7" w:rsidR="00D1484D" w:rsidRPr="00F96DB9" w:rsidRDefault="00D1484D" w:rsidP="00F05178">
      <w:pPr>
        <w:pStyle w:val="NormalWeb"/>
        <w:numPr>
          <w:ilvl w:val="0"/>
          <w:numId w:val="5"/>
        </w:numPr>
        <w:tabs>
          <w:tab w:val="left" w:pos="1134"/>
        </w:tabs>
        <w:bidi/>
        <w:jc w:val="both"/>
        <w:rPr>
          <w:rFonts w:cs="B Badr"/>
          <w:sz w:val="22"/>
          <w:szCs w:val="22"/>
          <w:rtl/>
        </w:rPr>
      </w:pPr>
      <w:r w:rsidRPr="00F96DB9">
        <w:rPr>
          <w:rFonts w:cs="B Badr" w:hint="cs"/>
          <w:sz w:val="28"/>
          <w:szCs w:val="28"/>
          <w:rtl/>
        </w:rPr>
        <w:t>كشف اليقين مِنْ كِتَابِ بَكْرِ بْنِ مُحَمَّدٍ الشَّامِيِّ عَنْ مُحَمَّدِ بْنِ صَالِحٍ التَّمَّارِ عَنِ الْحَسَنِ بْنِ عَلِيٍّ عَنْ زُهَيْرِ بْنِ مُحَمَّدٍ عَنْ مُحَمَّدِ بْنِ الْحُسَيْنِ الطَّائِيِّ عَنْ إِبْرَاهِيمَ بْنِ مُحَمَّدِ بْنِ عَلِيِّ بْنِ مُحَمَّدٍ عَنِ ابْنِ رِئَابٍ عَنْ مُحَمَّدِ بْنِ فُضَيْلٍ عَنْ أَبِي الصَّبَّاحِ الْكِنَانِيِّ عَنْ جَعْفَرِ بْنِ مُحَمَّدٍ ع قَالَ: أَتَى رَجُلٌ أَمِيرَ الْمُؤْمِنِينَ ع وَ هُوَ فِي مَسْجِدِ الْكُوفَةِ قَدْ احْتَبَى بِسَيْفِهِ قَالَ يَا أَمِيرَ الْمُؤْمِنِينَ إِنَّ فِي الْقُرْآنِ آيَةً قَدْ أَفْسَدَتْ قَلْبِي وَ شَكَّكَتْنِي فِي دِينِي قَالَ لَهُ ع وَ مَا هِيَ قَالَ‏</w:t>
      </w:r>
      <w:r w:rsidR="00B50416" w:rsidRPr="00F96DB9">
        <w:rPr>
          <w:rFonts w:cs="B Badr" w:hint="cs"/>
          <w:sz w:val="28"/>
          <w:szCs w:val="28"/>
          <w:rtl/>
        </w:rPr>
        <w:t xml:space="preserve"> </w:t>
      </w:r>
      <w:r w:rsidRPr="00F96DB9">
        <w:rPr>
          <w:rFonts w:cs="B Badr" w:hint="cs"/>
          <w:sz w:val="28"/>
          <w:szCs w:val="28"/>
          <w:rtl/>
        </w:rPr>
        <w:t>قَوْلُهُ عَزَّ وَ جَلَ‏ وَ سْئَلْ مَنْ أَرْسَلْنا مِنْ قَبْلِكَ مِنْ رُسُلِنا هَلْ كَانَ فِي ذَلِكَ الزَّمَانِ غَيْرُهُ نَبِيّاً يَسْأَلُهُ فَقَالَ لَهُ عَلِيٌّ صَلَوَاتُ اللَّهِ عَلَيْهِ اجْلِسْ أُخْبِرْكَ إِنْ شَاءَ اللَّهُ إِنَّ اللَّهَ عَزَّ وَ جَلَّ يَقُولُ فِي كِتَابِهِ‏ سُبْحانَ الَّذِي أَسْرى‏ بِعَبْدِهِ لَيْلًا مِنَ الْمَسْجِدِ الْحَرامِ إِلَى الْمَسْجِدِ الْأَقْصَى الَّذِي بارَكْنا حَوْلَهُ لِنُرِيَهُ مِنْ آياتِنا  فَكَانَ مِنْ آيَاتِ اللَّهِ عَزَّ وَ جَلَّ الَّتِي أَرَاهَا مُحَمَّداً ص أَنَّهُ أَتَاهُ جَبْرَئِيلُ ع فَاحْتَمَلَهُ‏ مِنْ‏ مَكَّةَ فَوَافَى‏  بِهِ بَيْتَ الْمَقْدِسِ فِي سَاعَةٍ مِنَ اللَّيْلِ ثُمَّ أَتَاهُ بِالْبُرَاقِ فَرَفَعَهُ إِلَى السَّمَاءِ ثُمَّ إِلَى الْبَيْتِ الْمَعْمُور</w:t>
      </w:r>
    </w:p>
    <w:p w14:paraId="527D8A19" w14:textId="77777777" w:rsidR="00D1484D" w:rsidRDefault="00B50416" w:rsidP="00F96DB9">
      <w:pPr>
        <w:pStyle w:val="Heading5"/>
        <w:rPr>
          <w:rtl/>
        </w:rPr>
      </w:pPr>
      <w:r w:rsidRPr="009B2DBC">
        <w:rPr>
          <w:rFonts w:hint="cs"/>
          <w:rtl/>
        </w:rPr>
        <w:t>بحار الأنوار (ط - بيروت) ؛ ج‏26 ؛ ص285</w:t>
      </w:r>
    </w:p>
    <w:p w14:paraId="513D2F6F" w14:textId="58A7E5A2" w:rsidR="00790237" w:rsidRPr="009B2DBC" w:rsidRDefault="00790237" w:rsidP="00F96DB9">
      <w:pPr>
        <w:pStyle w:val="Heading6"/>
        <w:rPr>
          <w:rtl/>
        </w:rPr>
      </w:pPr>
      <w:r>
        <w:rPr>
          <w:rFonts w:hint="cs"/>
          <w:rtl/>
        </w:rPr>
        <w:t>مسجد خاص، آیات مسجد، آثار مسجد، معراج و مسجد، شب و مسجد، بیت المعمور، مسجد در آسمان، سوال در مسجد</w:t>
      </w:r>
    </w:p>
    <w:p w14:paraId="3527BDC5" w14:textId="3C214E05" w:rsidR="00D1484D" w:rsidRPr="00F96DB9" w:rsidRDefault="00D1484D" w:rsidP="00F05178">
      <w:pPr>
        <w:pStyle w:val="NormalWeb"/>
        <w:numPr>
          <w:ilvl w:val="0"/>
          <w:numId w:val="5"/>
        </w:numPr>
        <w:tabs>
          <w:tab w:val="left" w:pos="1134"/>
        </w:tabs>
        <w:bidi/>
        <w:jc w:val="both"/>
        <w:rPr>
          <w:rFonts w:cs="B Badr"/>
          <w:sz w:val="28"/>
          <w:szCs w:val="28"/>
          <w:rtl/>
        </w:rPr>
      </w:pPr>
      <w:r w:rsidRPr="00F96DB9">
        <w:rPr>
          <w:rFonts w:cs="B Badr" w:hint="cs"/>
          <w:sz w:val="28"/>
          <w:szCs w:val="28"/>
          <w:rtl/>
        </w:rPr>
        <w:t>رُوِيَ عَنْ عَلِيٍّ ع‏ أَنَّهُ لَمَّا كَانَ بَعْدَ ثَلَاثِ‏ سِنِينَ‏ مِنْ‏ مَبْعَثِهِ‏ ص أُسْرِيَ بِهِ إِلَى بَيْتِ الْمَقْدِسِ وَ عُرِجَ بِهِ مِنْهُ إِلَى السَّمَاءِ لَيْلَةَ الْمِعْرَاج‏</w:t>
      </w:r>
      <w:r w:rsidR="0043484B" w:rsidRPr="00F96DB9">
        <w:rPr>
          <w:rFonts w:ascii="Traditional Arabic" w:eastAsia="Calibri" w:hAnsi="Traditional Arabic" w:cs="B Badr" w:hint="cs"/>
          <w:rtl/>
        </w:rPr>
        <w:t xml:space="preserve"> </w:t>
      </w:r>
      <w:r w:rsidR="009B2DBC" w:rsidRPr="00F96DB9">
        <w:rPr>
          <w:rFonts w:ascii="Traditional Arabic" w:eastAsia="Calibri" w:hAnsi="Traditional Arabic" w:cs="B Badr" w:hint="cs"/>
          <w:rtl/>
        </w:rPr>
        <w:t xml:space="preserve"> </w:t>
      </w:r>
    </w:p>
    <w:p w14:paraId="50A7FC7E" w14:textId="77777777" w:rsidR="00B50416" w:rsidRDefault="00B50416" w:rsidP="00F96DB9">
      <w:pPr>
        <w:pStyle w:val="Heading5"/>
        <w:rPr>
          <w:rtl/>
        </w:rPr>
      </w:pPr>
      <w:r w:rsidRPr="009B2DBC">
        <w:rPr>
          <w:rFonts w:hint="cs"/>
          <w:rtl/>
        </w:rPr>
        <w:t>بحار الأنوار (ط - بيروت) ؛ ج‏18 ؛ ص379</w:t>
      </w:r>
    </w:p>
    <w:p w14:paraId="71E21934" w14:textId="20605C1D" w:rsidR="00790237" w:rsidRPr="009B2DBC" w:rsidRDefault="00790237" w:rsidP="00F96DB9">
      <w:pPr>
        <w:pStyle w:val="Heading6"/>
        <w:rPr>
          <w:rtl/>
        </w:rPr>
      </w:pPr>
      <w:r>
        <w:rPr>
          <w:rFonts w:hint="cs"/>
          <w:rtl/>
        </w:rPr>
        <w:t>مسجد خاص، آیات مسجد، آثار مسجد، معراج و مسجد، شب و مسجد</w:t>
      </w:r>
    </w:p>
    <w:p w14:paraId="578E4404" w14:textId="20C0265A" w:rsidR="00D1484D" w:rsidRPr="00F96DB9" w:rsidRDefault="00D1484D" w:rsidP="00F05178">
      <w:pPr>
        <w:pStyle w:val="NormalWeb"/>
        <w:numPr>
          <w:ilvl w:val="0"/>
          <w:numId w:val="5"/>
        </w:numPr>
        <w:tabs>
          <w:tab w:val="left" w:pos="1134"/>
        </w:tabs>
        <w:bidi/>
        <w:jc w:val="both"/>
        <w:rPr>
          <w:rFonts w:cs="B Badr"/>
          <w:sz w:val="28"/>
          <w:szCs w:val="28"/>
          <w:rtl/>
        </w:rPr>
      </w:pPr>
      <w:r w:rsidRPr="00F96DB9">
        <w:rPr>
          <w:rFonts w:cs="B Badr" w:hint="cs"/>
          <w:sz w:val="28"/>
          <w:szCs w:val="28"/>
          <w:rtl/>
        </w:rPr>
        <w:t>عن هشام بن حكم عن أبي عبد الله ع قال‏ إن رسول الله ص صلى العشاء الآخرة- و صلى الفجر في الليلة التي‏ أسري‏ به‏ فيها بمكة</w:t>
      </w:r>
    </w:p>
    <w:p w14:paraId="07D429EB" w14:textId="77777777" w:rsidR="00D1484D" w:rsidRDefault="00D1484D" w:rsidP="00F96DB9">
      <w:pPr>
        <w:pStyle w:val="Heading5"/>
        <w:rPr>
          <w:rtl/>
        </w:rPr>
      </w:pPr>
      <w:r w:rsidRPr="009B2DBC">
        <w:rPr>
          <w:rFonts w:hint="cs"/>
          <w:rtl/>
        </w:rPr>
        <w:t>تفسير العياشي ؛ ج‏2 ؛ ص279</w:t>
      </w:r>
    </w:p>
    <w:p w14:paraId="46D30AED" w14:textId="0C688C0C" w:rsidR="00790237" w:rsidRPr="009B2DBC" w:rsidRDefault="00790237" w:rsidP="00F96DB9">
      <w:pPr>
        <w:pStyle w:val="Heading6"/>
      </w:pPr>
      <w:r>
        <w:rPr>
          <w:rFonts w:hint="cs"/>
          <w:rtl/>
        </w:rPr>
        <w:t>مسجد خاص، آیات مسجد، آثار مسجد، معراج و مسجد، شب و مسجد</w:t>
      </w:r>
    </w:p>
    <w:p w14:paraId="7158D564" w14:textId="21D1716B" w:rsidR="000A55C9" w:rsidRPr="009B2DBC" w:rsidRDefault="000A55C9" w:rsidP="00F96DB9">
      <w:pPr>
        <w:pStyle w:val="Heading4"/>
        <w:rPr>
          <w:rtl/>
        </w:rPr>
      </w:pPr>
      <w:r w:rsidRPr="009B2DBC">
        <w:rPr>
          <w:rtl/>
        </w:rPr>
        <w:t xml:space="preserve">مسجد </w:t>
      </w:r>
      <w:r w:rsidR="00731BC2">
        <w:rPr>
          <w:rFonts w:hint="cs"/>
          <w:rtl/>
        </w:rPr>
        <w:t>بهتر ا</w:t>
      </w:r>
      <w:r w:rsidR="00731BC2">
        <w:rPr>
          <w:rFonts w:hint="cs"/>
          <w:rtl/>
          <w:lang w:bidi="fa-IR"/>
        </w:rPr>
        <w:t>ز</w:t>
      </w:r>
      <w:r w:rsidR="00C7588C" w:rsidRPr="009B2DBC">
        <w:rPr>
          <w:rFonts w:hint="cs"/>
          <w:rtl/>
        </w:rPr>
        <w:t xml:space="preserve"> </w:t>
      </w:r>
      <w:r w:rsidRPr="009B2DBC">
        <w:rPr>
          <w:rtl/>
        </w:rPr>
        <w:t>بهشت از منظر امام امیرالمومنین</w:t>
      </w:r>
      <w:r w:rsidR="00C7588C" w:rsidRPr="009B2DBC">
        <w:sym w:font="Dorood" w:char="F040"/>
      </w:r>
    </w:p>
    <w:p w14:paraId="77FF3FEE"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فِي الْإِرْشَادِ عَنْ عَلِيٍّ</w:t>
      </w:r>
      <w:r w:rsidRPr="00DC20C3">
        <w:rPr>
          <w:noProof/>
          <w:sz w:val="20"/>
          <w:szCs w:val="20"/>
        </w:rPr>
        <w:drawing>
          <wp:inline distT="0" distB="0" distL="0" distR="0" wp14:anchorId="1CE65774" wp14:editId="4BB5BD94">
            <wp:extent cx="133350" cy="114300"/>
            <wp:effectExtent l="0" t="0" r="0" b="0"/>
            <wp:docPr id="367" name="Picture 36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قَالَ</w:t>
      </w:r>
      <w:r w:rsidRPr="00DC20C3">
        <w:rPr>
          <w:rFonts w:ascii="Traditional Arabic" w:hAnsi="Traditional Arabic" w:cs="B Badr"/>
          <w:sz w:val="28"/>
          <w:szCs w:val="28"/>
          <w:rtl/>
          <w:lang w:bidi="fa-IR"/>
        </w:rPr>
        <w:t xml:space="preserve"> الْجَلْسَةُ فِي الْجَامِعِ خَيْرٌ لِي مِنَ الْجَلْسَةِ فِي الْجَنَّةِ لِأَنَّ الْجَنَّةَ فِيهَا رِضَى نَفْسِي وَ الْجَامِعَ فِيهِ رِضَى رَبِّي </w:t>
      </w:r>
    </w:p>
    <w:p w14:paraId="16448F2A" w14:textId="77777777" w:rsidR="000A55C9" w:rsidRPr="00DC20C3" w:rsidRDefault="000A55C9" w:rsidP="00D0060F">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وسائل‏الشيعة     5     199    </w:t>
      </w:r>
    </w:p>
    <w:p w14:paraId="5F3501EB"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lastRenderedPageBreak/>
        <w:t xml:space="preserve"> مسجد وبهشت  ، مسجد و</w:t>
      </w:r>
      <w:r w:rsidR="00337921" w:rsidRPr="00DC20C3">
        <w:rPr>
          <w:rFonts w:ascii="Traditional Arabic" w:hAnsi="Traditional Arabic" w:cs="B Badr"/>
          <w:rtl/>
          <w:lang w:bidi="fa-IR"/>
        </w:rPr>
        <w:t>علی ،  اهداف جلوس ،   آداب جلوس</w:t>
      </w:r>
      <w:r w:rsidR="00337921" w:rsidRPr="00DC20C3">
        <w:rPr>
          <w:rFonts w:ascii="Traditional Arabic" w:hAnsi="Traditional Arabic" w:cs="B Badr" w:hint="cs"/>
          <w:rtl/>
          <w:lang w:bidi="fa-IR"/>
        </w:rPr>
        <w:t xml:space="preserve">، </w:t>
      </w:r>
      <w:r w:rsidR="00337921" w:rsidRPr="00DC20C3">
        <w:rPr>
          <w:rFonts w:ascii="Traditional Arabic" w:hAnsi="Traditional Arabic" w:cs="B Badr" w:hint="cs"/>
          <w:rtl/>
        </w:rPr>
        <w:t>مسجد از بهشت بهتر است</w:t>
      </w:r>
      <w:r w:rsidR="00337921" w:rsidRPr="00DC20C3">
        <w:rPr>
          <w:rFonts w:ascii="Traditional Arabic" w:hAnsi="Traditional Arabic" w:cs="B Badr" w:hint="cs"/>
          <w:rtl/>
          <w:lang w:bidi="fa-IR"/>
        </w:rPr>
        <w:t xml:space="preserve">، </w:t>
      </w:r>
      <w:r w:rsidR="00337921" w:rsidRPr="00DC20C3">
        <w:rPr>
          <w:rFonts w:ascii="Traditional Arabic" w:hAnsi="Traditional Arabic" w:cs="B Badr"/>
          <w:rtl/>
          <w:lang w:bidi="fa-IR"/>
        </w:rPr>
        <w:t>حضور در مسجد رضایت خداوند است ، روش اهل مسجد ،  مسجد بهتر از بهشت برای علی ،  فقط حضور در مسجد</w:t>
      </w:r>
      <w:r w:rsidR="00337921" w:rsidRPr="00DC20C3">
        <w:rPr>
          <w:rFonts w:ascii="Traditional Arabic" w:hAnsi="Traditional Arabic" w:cs="B Badr" w:hint="cs"/>
          <w:rtl/>
          <w:lang w:bidi="fa-IR"/>
        </w:rPr>
        <w:t>، رضایت خدا در مسجد،</w:t>
      </w:r>
      <w:r w:rsidR="00A712A3" w:rsidRPr="00DC20C3">
        <w:rPr>
          <w:rFonts w:ascii="Traditional Arabic" w:hAnsi="Traditional Arabic" w:cs="B Badr" w:hint="cs"/>
          <w:rtl/>
          <w:lang w:bidi="fa-IR"/>
        </w:rPr>
        <w:t xml:space="preserve"> روایت ناب</w:t>
      </w:r>
    </w:p>
    <w:p w14:paraId="0F976F0A" w14:textId="77777777" w:rsidR="000A55C9" w:rsidRPr="009B2DBC" w:rsidRDefault="000A55C9" w:rsidP="00F96DB9">
      <w:pPr>
        <w:pStyle w:val="Heading4"/>
        <w:rPr>
          <w:rtl/>
        </w:rPr>
      </w:pPr>
      <w:r w:rsidRPr="009B2DBC">
        <w:rPr>
          <w:rtl/>
        </w:rPr>
        <w:t xml:space="preserve">حضور مداوم </w:t>
      </w:r>
      <w:r w:rsidRPr="009B2DBC">
        <w:rPr>
          <w:rFonts w:hint="cs"/>
          <w:rtl/>
        </w:rPr>
        <w:t>همسر</w:t>
      </w:r>
      <w:r w:rsidRPr="009B2DBC">
        <w:rPr>
          <w:rtl/>
        </w:rPr>
        <w:t xml:space="preserve"> عمران در مسجد </w:t>
      </w:r>
    </w:p>
    <w:p w14:paraId="3F8B7DDE"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جَعْفَرٍ</w:t>
      </w:r>
      <w:r w:rsidRPr="00DC20C3">
        <w:rPr>
          <w:noProof/>
          <w:sz w:val="20"/>
          <w:szCs w:val="20"/>
        </w:rPr>
        <w:drawing>
          <wp:inline distT="0" distB="0" distL="0" distR="0" wp14:anchorId="1636B8B3" wp14:editId="4C586E03">
            <wp:extent cx="133350" cy="114300"/>
            <wp:effectExtent l="0" t="0" r="0" b="0"/>
            <wp:docPr id="366" name="Picture 36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قَالَ إِنَّ امْرَأَةَ عِمْرَانَ لَمَّا نَذَرَتْ مَا فِي بَطْنِهَا مُحَرَّراً قَالَ وَ الْمُحَرَّرُ لِلْمَسْجِدِ إِذَا وَضَعَتْهُ دَخَلَ الْمَسْجِدَ فَلَمْ يَخْرُجْ مِنَ الْمَسْجِدِ أَبَداً فَلَمَّا وَلَدَتْ مَرْيَمَ إِلَى أَنْ قَالَ فَسَاهَمَ عَلَيْهَا النَّبِيُّونَ فَأَصَابَ الْقُرْعَةُ زَكَرِيَّا</w:t>
      </w:r>
    </w:p>
    <w:p w14:paraId="65688011"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17     376    11- باب الحكم بالقرعة في القضايا ال</w:t>
      </w:r>
    </w:p>
    <w:p w14:paraId="750604E2"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بهترین خادم ، خادم مسجد ، خدمت به مسجد ، خادمان مسجد چه کسانی اند ، وظیفه مردم نسبت به خادم </w:t>
      </w:r>
    </w:p>
    <w:p w14:paraId="02F643D9" w14:textId="77777777" w:rsidR="000A55C9" w:rsidRPr="009B2DBC" w:rsidRDefault="000A55C9" w:rsidP="00F96DB9">
      <w:pPr>
        <w:pStyle w:val="Heading4"/>
        <w:rPr>
          <w:rtl/>
        </w:rPr>
      </w:pPr>
      <w:r w:rsidRPr="009B2DBC">
        <w:rPr>
          <w:rFonts w:hint="cs"/>
          <w:rtl/>
        </w:rPr>
        <w:t>آداب عبور از مسجد</w:t>
      </w:r>
    </w:p>
    <w:p w14:paraId="3C95851E"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وَ رُوِيَ</w:t>
      </w:r>
      <w:r w:rsidRPr="00DC20C3">
        <w:rPr>
          <w:rFonts w:ascii="Traditional Arabic" w:hAnsi="Traditional Arabic" w:cs="B Badr"/>
          <w:sz w:val="28"/>
          <w:szCs w:val="28"/>
          <w:rtl/>
          <w:lang w:bidi="fa-IR"/>
        </w:rPr>
        <w:t xml:space="preserve"> أَنَّ مِنَ الْجَفَاءِ أَنْ تَمُرَّ بِالْمَسْجِدِ وَ لَا تُصَلِّيَ فِيهِ </w:t>
      </w:r>
    </w:p>
    <w:p w14:paraId="6334F113" w14:textId="77777777" w:rsidR="00495E94" w:rsidRDefault="00495E94" w:rsidP="00495E94">
      <w:pPr>
        <w:tabs>
          <w:tab w:val="left" w:pos="1134"/>
        </w:tabs>
        <w:jc w:val="both"/>
        <w:rPr>
          <w:rFonts w:ascii="Traditional Arabic" w:hAnsi="Traditional Arabic" w:cs="B Badr"/>
          <w:sz w:val="16"/>
          <w:szCs w:val="16"/>
          <w:rtl/>
          <w:lang w:bidi="fa-IR"/>
        </w:rPr>
      </w:pPr>
      <w:r w:rsidRPr="00495E94">
        <w:rPr>
          <w:rFonts w:ascii="Traditional Arabic" w:hAnsi="Traditional Arabic" w:cs="B Badr"/>
          <w:sz w:val="16"/>
          <w:szCs w:val="16"/>
          <w:rtl/>
        </w:rPr>
        <w:t>مستدرك الوسائل: ج 3 ص 433 ح 3937 نقلاً عن القطب الراوندي في لبّ اللباب</w:t>
      </w:r>
      <w:r w:rsidRPr="00495E94">
        <w:rPr>
          <w:rFonts w:ascii="Traditional Arabic" w:hAnsi="Traditional Arabic" w:cs="B Badr"/>
          <w:sz w:val="16"/>
          <w:szCs w:val="16"/>
          <w:lang w:bidi="fa-IR"/>
        </w:rPr>
        <w:t xml:space="preserve"> .</w:t>
      </w:r>
    </w:p>
    <w:p w14:paraId="33983AC6" w14:textId="0FAC61E9" w:rsidR="000A55C9" w:rsidRDefault="000A55C9" w:rsidP="00495E94">
      <w:pPr>
        <w:tabs>
          <w:tab w:val="left" w:pos="1134"/>
        </w:tabs>
        <w:jc w:val="both"/>
        <w:rPr>
          <w:rFonts w:ascii="Traditional Arabic" w:hAnsi="Traditional Arabic" w:cs="B Badr"/>
          <w:sz w:val="22"/>
          <w:szCs w:val="22"/>
          <w:rtl/>
          <w:lang w:bidi="fa-IR"/>
        </w:rPr>
      </w:pPr>
      <w:r w:rsidRPr="00DC20C3">
        <w:rPr>
          <w:rFonts w:ascii="Traditional Arabic" w:hAnsi="Traditional Arabic" w:cs="B Badr"/>
          <w:sz w:val="22"/>
          <w:szCs w:val="22"/>
          <w:rtl/>
          <w:lang w:bidi="fa-IR"/>
        </w:rPr>
        <w:t xml:space="preserve"> اداب مسجد</w:t>
      </w:r>
      <w:r w:rsidRPr="00DC20C3">
        <w:rPr>
          <w:rFonts w:ascii="Traditional Arabic" w:hAnsi="Traditional Arabic" w:cs="B Badr" w:hint="cs"/>
          <w:sz w:val="22"/>
          <w:szCs w:val="22"/>
          <w:rtl/>
          <w:lang w:bidi="fa-IR"/>
        </w:rPr>
        <w:t>، عبور از مسجد</w:t>
      </w:r>
      <w:r w:rsidR="00A712A3" w:rsidRPr="00DC20C3">
        <w:rPr>
          <w:rFonts w:ascii="Traditional Arabic" w:hAnsi="Traditional Arabic" w:cs="B Badr" w:hint="cs"/>
          <w:sz w:val="22"/>
          <w:szCs w:val="22"/>
          <w:rtl/>
          <w:lang w:bidi="fa-IR"/>
        </w:rPr>
        <w:t>، نماز تحیت، معماری مسجد، حق مسجد</w:t>
      </w:r>
      <w:r w:rsidR="00731BC2">
        <w:rPr>
          <w:rFonts w:ascii="Traditional Arabic" w:hAnsi="Traditional Arabic" w:cs="B Badr" w:hint="cs"/>
          <w:sz w:val="22"/>
          <w:szCs w:val="22"/>
          <w:rtl/>
          <w:lang w:bidi="fa-IR"/>
        </w:rPr>
        <w:t xml:space="preserve">، </w:t>
      </w:r>
      <w:r w:rsidR="005E670A">
        <w:rPr>
          <w:rFonts w:ascii="Traditional Arabic" w:hAnsi="Traditional Arabic" w:cs="B Badr" w:hint="cs"/>
          <w:sz w:val="22"/>
          <w:szCs w:val="22"/>
          <w:rtl/>
          <w:lang w:bidi="fa-IR"/>
        </w:rPr>
        <w:t xml:space="preserve">روایت ناب، </w:t>
      </w:r>
    </w:p>
    <w:p w14:paraId="72139CDC" w14:textId="77777777" w:rsidR="005E670A" w:rsidRPr="00DC20C3" w:rsidRDefault="005E670A" w:rsidP="005E670A">
      <w:pPr>
        <w:tabs>
          <w:tab w:val="left" w:pos="1134"/>
        </w:tabs>
        <w:jc w:val="both"/>
        <w:rPr>
          <w:rFonts w:ascii="Traditional Arabic" w:hAnsi="Traditional Arabic" w:cs="B Badr"/>
          <w:sz w:val="22"/>
          <w:szCs w:val="22"/>
          <w:rtl/>
          <w:lang w:bidi="fa-IR"/>
        </w:rPr>
      </w:pPr>
      <w:r>
        <w:rPr>
          <w:rFonts w:ascii="Traditional Arabic" w:hAnsi="Traditional Arabic" w:cs="B Badr" w:hint="cs"/>
          <w:sz w:val="22"/>
          <w:szCs w:val="22"/>
          <w:rtl/>
          <w:lang w:bidi="fa-IR"/>
        </w:rPr>
        <w:t>شاید مراد عبور کردن از داخل مسجد نباشد و مراد مسجد در بین راه باشد</w:t>
      </w:r>
    </w:p>
    <w:p w14:paraId="7575A971" w14:textId="77777777" w:rsidR="000A55C9" w:rsidRPr="009B2DBC" w:rsidRDefault="000A55C9" w:rsidP="00F96DB9">
      <w:pPr>
        <w:pStyle w:val="Heading4"/>
        <w:rPr>
          <w:rtl/>
        </w:rPr>
      </w:pPr>
      <w:r w:rsidRPr="009B2DBC">
        <w:rPr>
          <w:rtl/>
        </w:rPr>
        <w:t>ساکنان مسجد جلو داران بهشتند</w:t>
      </w:r>
    </w:p>
    <w:p w14:paraId="3DF24844"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المساجد بيوت الله ، وقد ضمن الله لمن كانت المساجد بيته بالروح والراحة والجواز على الصلاط إلى الجنة.</w:t>
      </w:r>
    </w:p>
    <w:p w14:paraId="12CB280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7/579</w:t>
      </w:r>
    </w:p>
    <w:p w14:paraId="16CC6247" w14:textId="77777777" w:rsidR="000A55C9" w:rsidRPr="00DC20C3" w:rsidRDefault="000A55C9"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  مسجد آرامش اجتماعی ، مسجد وقیامت ، القاب مسجد ، آثار مسجد ، خانه کردن مسجد </w:t>
      </w:r>
    </w:p>
    <w:p w14:paraId="39E2F252" w14:textId="77777777" w:rsidR="000A55C9" w:rsidRPr="009B2DBC" w:rsidRDefault="000A55C9" w:rsidP="00F96DB9">
      <w:pPr>
        <w:pStyle w:val="Heading4"/>
        <w:rPr>
          <w:rtl/>
        </w:rPr>
      </w:pPr>
      <w:r w:rsidRPr="009B2DBC">
        <w:rPr>
          <w:rtl/>
        </w:rPr>
        <w:t xml:space="preserve">انزوای در مسجد ممنوع </w:t>
      </w:r>
    </w:p>
    <w:p w14:paraId="5276F3E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778151C3" wp14:editId="372A9C87">
            <wp:extent cx="381000" cy="171450"/>
            <wp:effectExtent l="0" t="0" r="0" b="0"/>
            <wp:docPr id="363" name="Picture 36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لَا تَكُونَنَّ فِي الْعَيْكَلِ قُلْتُ وَ مَا الْعَيْكَلُ قَالَ أَنْ تُصَلِّيَ خَلْفَ الصُّفُوفِ وَحْدَكَ فَإِنْ لَمْ يُمْكِنِ الدُّخُولُ فِي الصَّفِّ قَامَ حِذَاءَ الْإِمَامِ أَجْزَأَهُ فَإِنْ هُوَ عَانَدَ الصَّفَّ فَسَدَ عَلَيْهِ صَلَاتُهُ </w:t>
      </w:r>
    </w:p>
    <w:p w14:paraId="3878B785"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3     282    25- باب فضل المساجد و الصلاة فيها و</w:t>
      </w:r>
    </w:p>
    <w:p w14:paraId="0A253CCA"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فضیلت ،آداب مأموم</w:t>
      </w:r>
      <w:r w:rsidR="00731BC2">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5199D232" w14:textId="77777777" w:rsidR="000A55C9" w:rsidRPr="009B2DBC" w:rsidRDefault="000A55C9" w:rsidP="00F96DB9">
      <w:pPr>
        <w:pStyle w:val="Heading4"/>
        <w:rPr>
          <w:rtl/>
        </w:rPr>
      </w:pPr>
      <w:r w:rsidRPr="009B2DBC">
        <w:rPr>
          <w:rtl/>
        </w:rPr>
        <w:t xml:space="preserve">اطاعت خدا در قرب امام </w:t>
      </w:r>
    </w:p>
    <w:p w14:paraId="1521A69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فِقْهُ الرِّضَا،</w:t>
      </w:r>
      <w:r w:rsidRPr="00DC20C3">
        <w:rPr>
          <w:noProof/>
          <w:sz w:val="20"/>
          <w:szCs w:val="20"/>
        </w:rPr>
        <w:drawing>
          <wp:inline distT="0" distB="0" distL="0" distR="0" wp14:anchorId="78C3B617" wp14:editId="072D8266">
            <wp:extent cx="133350" cy="114300"/>
            <wp:effectExtent l="0" t="0" r="0" b="0"/>
            <wp:docPr id="362" name="Picture 36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وَ أَفْضَلُ الصُّفُوفِ أَوَّلُهَا وَ أَفْضَلُ أَوَّلِهَا مَا قَرُبَ مِنَ الْإِمَامِ إِلَى أَنْ قَالَ</w:t>
      </w:r>
      <w:r w:rsidRPr="00DC20C3">
        <w:rPr>
          <w:noProof/>
          <w:sz w:val="26"/>
          <w:szCs w:val="26"/>
        </w:rPr>
        <w:drawing>
          <wp:inline distT="0" distB="0" distL="0" distR="0" wp14:anchorId="77F04836" wp14:editId="580F328E">
            <wp:extent cx="133350" cy="114300"/>
            <wp:effectExtent l="0" t="0" r="0" b="0"/>
            <wp:docPr id="361" name="Picture 36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فَإِنْ كُنْتَ خَلْفَ الْإِمَامِ فَلَا تَقُمْ فِي الصَّفِّ الثَّانِي إِنْ وَجَدْتَ فِي الْأَوَّلِ مَوْضِعاً </w:t>
      </w:r>
    </w:p>
    <w:p w14:paraId="47002A25"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6     461    8- باب استحباب اختيار القرب من الإم</w:t>
      </w:r>
    </w:p>
    <w:p w14:paraId="6C5DB7FD"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آداب صفوف</w:t>
      </w:r>
      <w:r w:rsidR="00731BC2">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626849F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جَعْفَرٍ</w:t>
      </w:r>
      <w:r w:rsidRPr="00DC20C3">
        <w:rPr>
          <w:noProof/>
          <w:sz w:val="20"/>
          <w:szCs w:val="20"/>
        </w:rPr>
        <w:drawing>
          <wp:inline distT="0" distB="0" distL="0" distR="0" wp14:anchorId="5A136400" wp14:editId="34F03BDA">
            <wp:extent cx="133350" cy="114300"/>
            <wp:effectExtent l="0" t="0" r="0" b="0"/>
            <wp:docPr id="360" name="Picture 36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فِي حَدِيثٍ قَالَ أَفْضَلُ الصُّفُوفِ أَوَّلُهَا وَ أَفْضَلُ أَوَّلِهَا مَا دَنَا مِنَ الْإِمَام‏</w:t>
      </w:r>
    </w:p>
    <w:p w14:paraId="55EB4A1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306    8- باب استحباب اختيار القرب من الإم</w:t>
      </w:r>
    </w:p>
    <w:p w14:paraId="3E867D18"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صفوف </w:t>
      </w:r>
    </w:p>
    <w:p w14:paraId="4879DDA8" w14:textId="77777777" w:rsidR="00544BCB" w:rsidRPr="00544BCB" w:rsidRDefault="00544BCB" w:rsidP="00F05178">
      <w:pPr>
        <w:pStyle w:val="ListParagraph"/>
        <w:numPr>
          <w:ilvl w:val="0"/>
          <w:numId w:val="5"/>
        </w:numPr>
        <w:tabs>
          <w:tab w:val="left" w:pos="1134"/>
        </w:tabs>
        <w:jc w:val="both"/>
        <w:rPr>
          <w:rFonts w:ascii="Traditional Arabic" w:hAnsi="Traditional Arabic" w:cs="B Badr"/>
          <w:rtl/>
          <w:lang w:bidi="fa-IR"/>
        </w:rPr>
      </w:pPr>
      <w:r w:rsidRPr="00544BCB">
        <w:rPr>
          <w:rFonts w:ascii="Traditional Arabic" w:hAnsi="Traditional Arabic" w:cs="B Badr"/>
          <w:rtl/>
          <w:lang w:bidi="fa-IR"/>
        </w:rPr>
        <w:t xml:space="preserve">وَ عَنْ جَعْفَرِ بْنِ مُحَمَّدٍ ع أَنَّهُ قَالَ: </w:t>
      </w:r>
      <w:r w:rsidRPr="00544BCB">
        <w:rPr>
          <w:rFonts w:ascii="Traditional Arabic" w:hAnsi="Traditional Arabic" w:cs="B Badr"/>
          <w:sz w:val="28"/>
          <w:szCs w:val="28"/>
          <w:rtl/>
          <w:lang w:bidi="fa-IR"/>
        </w:rPr>
        <w:t>إِذَا أَمَّ الرَّجُلُ رَجُلًا وَاحِداً أَقَامَهُ عَنْ يَمِينِهِ وَ إِذَا أَمَّ اثْنَيْنِ فَصَاعِداً قَامُوا خَلْفَهُ</w:t>
      </w:r>
    </w:p>
    <w:p w14:paraId="06394B01" w14:textId="77777777" w:rsidR="00544BCB" w:rsidRDefault="00544BCB" w:rsidP="003E12A5">
      <w:pPr>
        <w:tabs>
          <w:tab w:val="left" w:pos="1134"/>
        </w:tabs>
        <w:jc w:val="both"/>
        <w:rPr>
          <w:rFonts w:ascii="Traditional Arabic" w:hAnsi="Traditional Arabic" w:cs="B Badr"/>
          <w:sz w:val="16"/>
          <w:szCs w:val="16"/>
          <w:rtl/>
          <w:lang w:bidi="fa-IR"/>
        </w:rPr>
      </w:pPr>
      <w:r w:rsidRPr="00544BCB">
        <w:rPr>
          <w:rFonts w:ascii="Traditional Arabic" w:hAnsi="Traditional Arabic" w:cs="B Badr"/>
          <w:sz w:val="16"/>
          <w:szCs w:val="16"/>
          <w:rtl/>
          <w:lang w:bidi="fa-IR"/>
        </w:rPr>
        <w:t>بحار الأنوار (ط - بيروت)، ج‏85، ص: 110</w:t>
      </w:r>
    </w:p>
    <w:p w14:paraId="5EFF1817" w14:textId="77777777" w:rsidR="00544BCB" w:rsidRPr="00544BCB" w:rsidRDefault="00544BCB" w:rsidP="003E12A5">
      <w:pPr>
        <w:tabs>
          <w:tab w:val="left" w:pos="1134"/>
        </w:tabs>
        <w:jc w:val="both"/>
        <w:rPr>
          <w:rFonts w:ascii="Traditional Arabic" w:hAnsi="Traditional Arabic" w:cs="B Badr"/>
          <w:rtl/>
          <w:lang w:bidi="fa-IR"/>
        </w:rPr>
      </w:pPr>
      <w:r w:rsidRPr="00544BCB">
        <w:rPr>
          <w:rFonts w:ascii="Traditional Arabic" w:hAnsi="Traditional Arabic" w:cs="B Badr" w:hint="cs"/>
          <w:rtl/>
          <w:lang w:bidi="fa-IR"/>
        </w:rPr>
        <w:lastRenderedPageBreak/>
        <w:t>آداب امامت، آداب صفوف</w:t>
      </w:r>
    </w:p>
    <w:p w14:paraId="7B4C0311" w14:textId="77777777" w:rsidR="001C4859" w:rsidRPr="00DC20C3" w:rsidRDefault="001C4859"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8"/>
          <w:szCs w:val="28"/>
          <w:rtl/>
        </w:rPr>
        <w:t xml:space="preserve">الْخِصَالُ، عَنْ عَلِيِّ بْنِ الْحُسَيْنِ ع قَالَ: مَا مِنْ خُطْوَةٍ أَحَبَّ إِلَى اللَّهِ مِنْ خُطْوَتَيْنِ خُطْوَةٍ يَسُدُّ بِهَا الْمُؤْمِنُ صَفّاً فِي اللَّهِ وَ خُطْوَةٍ إِلَى ذِي رَحِمٍ قَاطِعٍ‏ </w:t>
      </w:r>
    </w:p>
    <w:p w14:paraId="2E1EA5C7" w14:textId="77777777" w:rsidR="001C4859" w:rsidRPr="00DC20C3" w:rsidRDefault="001C485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بحار الأنوار (ط - بيروت) ؛ ج‏85 ؛ ص9</w:t>
      </w:r>
    </w:p>
    <w:p w14:paraId="68CA8DD8" w14:textId="77777777" w:rsidR="001C4859" w:rsidRPr="00DC20C3" w:rsidRDefault="001C4859" w:rsidP="00F96DB9">
      <w:pPr>
        <w:pStyle w:val="Heading6"/>
        <w:rPr>
          <w:rtl/>
        </w:rPr>
      </w:pPr>
      <w:r w:rsidRPr="00DC20C3">
        <w:rPr>
          <w:rFonts w:hint="cs"/>
          <w:rtl/>
        </w:rPr>
        <w:t xml:space="preserve">فی البحار: </w:t>
      </w:r>
      <w:r w:rsidRPr="00DC20C3">
        <w:rPr>
          <w:rtl/>
        </w:rPr>
        <w:t>بيان: يحتمل صف الجهاد و الجماعة و الأعم.</w:t>
      </w:r>
    </w:p>
    <w:p w14:paraId="3DB08D68" w14:textId="77777777" w:rsidR="001C4859" w:rsidRPr="00DC20C3" w:rsidRDefault="001C485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آداب صفوف </w:t>
      </w:r>
    </w:p>
    <w:p w14:paraId="392DA4E0" w14:textId="77777777" w:rsidR="000A55C9" w:rsidRPr="0043484B" w:rsidRDefault="000A55C9" w:rsidP="00F96DB9">
      <w:pPr>
        <w:pStyle w:val="Heading4"/>
        <w:rPr>
          <w:rtl/>
        </w:rPr>
      </w:pPr>
      <w:r w:rsidRPr="0043484B">
        <w:rPr>
          <w:rFonts w:hint="cs"/>
          <w:rtl/>
        </w:rPr>
        <w:t>ارزش</w:t>
      </w:r>
      <w:r w:rsidRPr="0043484B">
        <w:rPr>
          <w:rtl/>
        </w:rPr>
        <w:t xml:space="preserve"> حقوق همگانی در مسجد </w:t>
      </w:r>
    </w:p>
    <w:p w14:paraId="271AF3E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lang w:bidi="fa-IR"/>
        </w:rPr>
      </w:pPr>
      <w:r w:rsidRPr="00DC20C3">
        <w:rPr>
          <w:rFonts w:ascii="Traditional Arabic" w:hAnsi="Traditional Arabic" w:cs="B Badr" w:hint="cs"/>
          <w:sz w:val="28"/>
          <w:szCs w:val="28"/>
          <w:rtl/>
          <w:lang w:bidi="fa-IR"/>
        </w:rPr>
        <w:t>كَامِلُ الزِّيَارَةِ، لِابْنِ قُولَوَيْهِ عَنْ أَبِيهِ عَنْ مُحَمَّدِ بْنِ يَحْيَى عَنْ أَحْمَدَ بْنِ مُحَمَّدِ بْنِ عِيسَى عَنْ مُحَمَّدِ بْنِ إِسْمَاعِيلَ بْنِ بَزِيعٍ عَنْ بَعْضِ أَصْحَابِهِ يَرْفَعُهُ إِلَى أَبِي عَبْدِ اللَّهِ ع قَالَ: قُلْتُ نَكُونُ بِمَكَّةَ أَوْ بِالْمَدِينَةِ أَوْ بِالْحَيْرِ</w:t>
      </w:r>
      <w:r w:rsidRPr="00DC20C3">
        <w:rPr>
          <w:rStyle w:val="FootnoteReference"/>
          <w:rFonts w:ascii="Traditional Arabic" w:hAnsi="Traditional Arabic" w:cs="B Badr"/>
          <w:sz w:val="28"/>
          <w:szCs w:val="28"/>
          <w:rtl/>
          <w:lang w:bidi="fa-IR"/>
        </w:rPr>
        <w:footnoteReference w:id="259"/>
      </w:r>
      <w:r w:rsidRPr="00DC20C3">
        <w:rPr>
          <w:rFonts w:ascii="Traditional Arabic" w:hAnsi="Traditional Arabic" w:cs="B Badr" w:hint="cs"/>
          <w:sz w:val="28"/>
          <w:szCs w:val="28"/>
          <w:rtl/>
          <w:lang w:bidi="fa-IR"/>
        </w:rPr>
        <w:t xml:space="preserve"> أَوِ الْمَوَاضِعِ الَّتِي يُرْجَى فِيهَا الْفَضْلُ فَرُبَّمَا يَخْرُجُ الرَّجُلُ يَتَوَضَّأُ فَيَجِي‏ءُ آخَرُ فَيَصِيرُ مَكَانَهُ قَالَ مَنْ سَبَقَ إِلَى مَوْضِعٍ فَهُوَ أَحَقُّ بِهِ يَوْمَهُ وَ لَيْلَه‏.</w:t>
      </w:r>
      <w:r w:rsidRPr="00DC20C3">
        <w:rPr>
          <w:rStyle w:val="FootnoteReference"/>
          <w:rFonts w:ascii="Traditional Arabic" w:hAnsi="Traditional Arabic" w:cs="B Badr"/>
          <w:sz w:val="28"/>
          <w:szCs w:val="28"/>
          <w:rtl/>
          <w:lang w:bidi="fa-IR"/>
        </w:rPr>
        <w:footnoteReference w:id="260"/>
      </w:r>
    </w:p>
    <w:p w14:paraId="500BA62E" w14:textId="77777777" w:rsidR="000A55C9" w:rsidRPr="00DC20C3" w:rsidRDefault="000A55C9" w:rsidP="003E12A5">
      <w:pPr>
        <w:tabs>
          <w:tab w:val="left" w:pos="1134"/>
        </w:tabs>
        <w:jc w:val="both"/>
        <w:rPr>
          <w:rFonts w:ascii="Traditional Arabic" w:hAnsi="Traditional Arabic" w:cs="B Badr"/>
          <w:sz w:val="20"/>
          <w:szCs w:val="20"/>
          <w:rtl/>
          <w:lang w:bidi="fa-IR"/>
        </w:rPr>
      </w:pPr>
      <w:r w:rsidRPr="00DC20C3">
        <w:rPr>
          <w:rFonts w:ascii="Traditional Arabic" w:hAnsi="Traditional Arabic" w:cs="B Badr" w:hint="cs"/>
          <w:sz w:val="20"/>
          <w:szCs w:val="20"/>
          <w:rtl/>
          <w:lang w:bidi="fa-IR"/>
        </w:rPr>
        <w:t>بحار الأنوار (ط - بيروت)، ج‏80، ص: 355</w:t>
      </w:r>
    </w:p>
    <w:p w14:paraId="69F31491" w14:textId="77777777" w:rsidR="00435480" w:rsidRPr="00DC20C3" w:rsidRDefault="00435480" w:rsidP="00F96DB9">
      <w:pPr>
        <w:pStyle w:val="Heading6"/>
        <w:rPr>
          <w:rtl/>
        </w:rPr>
      </w:pPr>
      <w:r w:rsidRPr="00DC20C3">
        <w:rPr>
          <w:rFonts w:hint="cs"/>
          <w:rtl/>
        </w:rPr>
        <w:t>حقوق در مسجد</w:t>
      </w:r>
    </w:p>
    <w:p w14:paraId="2D68E10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النَّبِيُّ</w:t>
      </w:r>
      <w:r w:rsidRPr="00DC20C3">
        <w:rPr>
          <w:noProof/>
          <w:sz w:val="20"/>
          <w:szCs w:val="20"/>
        </w:rPr>
        <w:drawing>
          <wp:inline distT="0" distB="0" distL="0" distR="0" wp14:anchorId="7F34EA97" wp14:editId="2C189F3D">
            <wp:extent cx="295275" cy="133350"/>
            <wp:effectExtent l="0" t="0" r="9525" b="0"/>
            <wp:docPr id="359" name="Picture 35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Sallallah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مَنْ حَافَظَ عَلَى الصَّفِّ الْأَوَّلِ وَ التَّكْبِيرَةِ الْأُولَى لَا يُؤْذِي مُسْلِماً أَعْطَاهُ اللَّهُ مِنَ الْأَجْرِ مَا يُعْطَى الْمُؤَذِّنُونَ فِي الدُّنْيَا وَ الْآخِرَةِ </w:t>
      </w:r>
    </w:p>
    <w:p w14:paraId="2B8EC2E2"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81     130    باب 13- الأذان و الإقامة و فضلهما و</w:t>
      </w:r>
    </w:p>
    <w:p w14:paraId="1ED7280D"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صفوف ، اذیت در مسجد </w:t>
      </w:r>
    </w:p>
    <w:p w14:paraId="3F284D4B" w14:textId="4ECAD2A7" w:rsidR="000A55C9" w:rsidRPr="00DC20C3" w:rsidRDefault="000A55C9" w:rsidP="00F96DB9">
      <w:pPr>
        <w:pStyle w:val="Heading4"/>
        <w:rPr>
          <w:rtl/>
        </w:rPr>
      </w:pPr>
      <w:r w:rsidRPr="00DC20C3">
        <w:rPr>
          <w:rtl/>
        </w:rPr>
        <w:t>آداب صفوف</w:t>
      </w:r>
    </w:p>
    <w:p w14:paraId="082A168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rtl/>
        </w:rPr>
      </w:pPr>
      <w:r w:rsidRPr="00DC20C3">
        <w:rPr>
          <w:rFonts w:ascii="Traditional Arabic" w:hAnsi="Traditional Arabic" w:cs="B Badr"/>
          <w:sz w:val="28"/>
          <w:szCs w:val="28"/>
          <w:rtl/>
          <w:lang w:bidi="fa-IR"/>
        </w:rPr>
        <w:t>أَنَّ النَّبِيَّ</w:t>
      </w:r>
      <w:r w:rsidRPr="00DC20C3">
        <w:rPr>
          <w:noProof/>
        </w:rPr>
        <w:drawing>
          <wp:inline distT="0" distB="0" distL="0" distR="0" wp14:anchorId="47A1AEB7" wp14:editId="20B88E3B">
            <wp:extent cx="171450" cy="152400"/>
            <wp:effectExtent l="0" t="0" r="0" b="0"/>
            <wp:docPr id="1405" name="Picture 1405"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hint="cs"/>
          <w:sz w:val="28"/>
          <w:szCs w:val="28"/>
          <w:rtl/>
        </w:rPr>
        <w:t xml:space="preserve"> : </w:t>
      </w:r>
      <w:r w:rsidRPr="00DC20C3">
        <w:rPr>
          <w:rFonts w:ascii="Traditional Arabic" w:hAnsi="Traditional Arabic" w:cs="B Badr"/>
          <w:sz w:val="28"/>
          <w:szCs w:val="28"/>
          <w:rtl/>
        </w:rPr>
        <w:t>حَثَّ النَّاسَ عَلَى الصَّفِّ الْأَوَّلِ فِي الصَّلَاةِ وَ قَالَ خَيْرُ صُفُوفِ الرِّجَالِ أَوَّلُهَا وَ شَرُّهَا آخِرُهَا وَ خَيْرُ صُفُوفِ النِّسَاءِ آخِرُهَا وَ شَرُّهَا أَوَّلُهَا</w:t>
      </w:r>
    </w:p>
    <w:p w14:paraId="51AF228B" w14:textId="77777777" w:rsidR="000A55C9" w:rsidRPr="00DC20C3" w:rsidRDefault="000A55C9" w:rsidP="003E12A5">
      <w:pPr>
        <w:tabs>
          <w:tab w:val="left" w:pos="1134"/>
        </w:tabs>
        <w:jc w:val="both"/>
        <w:rPr>
          <w:rFonts w:ascii="Traditional Arabic" w:hAnsi="Traditional Arabic" w:cs="B Badr"/>
          <w:sz w:val="40"/>
          <w:szCs w:val="40"/>
          <w:rtl/>
          <w:lang w:bidi="fa-IR"/>
        </w:rPr>
      </w:pPr>
      <w:r w:rsidRPr="00DC20C3">
        <w:rPr>
          <w:rFonts w:ascii="Traditional Arabic" w:hAnsi="Traditional Arabic" w:cs="B Badr"/>
          <w:sz w:val="16"/>
          <w:szCs w:val="16"/>
          <w:rtl/>
        </w:rPr>
        <w:t>بحارالانوار88/23</w:t>
      </w:r>
    </w:p>
    <w:p w14:paraId="46CCFEBF" w14:textId="77777777" w:rsidR="000A55C9" w:rsidRPr="00DC20C3" w:rsidRDefault="000A55C9" w:rsidP="003E12A5">
      <w:pPr>
        <w:tabs>
          <w:tab w:val="left" w:pos="1134"/>
          <w:tab w:val="left" w:pos="3656"/>
        </w:tabs>
        <w:jc w:val="both"/>
        <w:rPr>
          <w:rFonts w:ascii="Traditional Arabic" w:hAnsi="Traditional Arabic" w:cs="B Badr"/>
          <w:sz w:val="40"/>
          <w:szCs w:val="40"/>
          <w:rtl/>
          <w:lang w:bidi="fa-IR"/>
        </w:rPr>
      </w:pPr>
      <w:r w:rsidRPr="00DC20C3">
        <w:rPr>
          <w:rFonts w:ascii="Traditional Arabic" w:hAnsi="Traditional Arabic" w:cs="B Badr" w:hint="cs"/>
          <w:rtl/>
        </w:rPr>
        <w:t>زن و مسجد، صف اول ، همسایه مسجد</w:t>
      </w:r>
      <w:r w:rsidRPr="00DC20C3">
        <w:rPr>
          <w:rFonts w:ascii="Traditional Arabic" w:hAnsi="Traditional Arabic" w:cs="B Badr" w:hint="cs"/>
          <w:rtl/>
          <w:lang w:bidi="fa-IR"/>
        </w:rPr>
        <w:t xml:space="preserve">، </w:t>
      </w:r>
    </w:p>
    <w:p w14:paraId="4155AD7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6335288D" wp14:editId="09618F21">
            <wp:extent cx="381000" cy="171450"/>
            <wp:effectExtent l="0" t="0" r="0" b="0"/>
            <wp:docPr id="358" name="Picture 35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خَيْرُ الصُّفُوفِ فِي الصَّلَاةِ الْمُقَدَّمُ وَ خَيْرُ الصُّفُوفِ فِي الْجَنَائِزِ الْمُؤَخَّرُ قِيلَ يَا رَسُولَ اللَّهِ وَ لِمَ قَالَ صَارَ سُتْرَةً لِلنِّسَاء</w:t>
      </w:r>
    </w:p>
    <w:p w14:paraId="0EECA465"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الكافي     3     176    باب نادر .....: </w:t>
      </w:r>
    </w:p>
    <w:p w14:paraId="276B7B54"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rtl/>
          <w:lang w:bidi="fa-IR"/>
        </w:rPr>
        <w:t>آداب حضور زنان در مسجد و جماعت</w:t>
      </w:r>
      <w:r w:rsidRPr="00DC20C3">
        <w:rPr>
          <w:rFonts w:ascii="Traditional Arabic" w:hAnsi="Traditional Arabic" w:cs="B Badr"/>
          <w:sz w:val="40"/>
          <w:szCs w:val="40"/>
          <w:rtl/>
          <w:lang w:bidi="fa-IR"/>
        </w:rPr>
        <w:tab/>
      </w:r>
    </w:p>
    <w:p w14:paraId="616707AD" w14:textId="77777777" w:rsidR="00DA330A" w:rsidRPr="00731BC2" w:rsidRDefault="00DA330A" w:rsidP="00F05178">
      <w:pPr>
        <w:pStyle w:val="ListParagraph"/>
        <w:numPr>
          <w:ilvl w:val="0"/>
          <w:numId w:val="5"/>
        </w:numPr>
        <w:tabs>
          <w:tab w:val="left" w:pos="1134"/>
        </w:tabs>
        <w:jc w:val="both"/>
        <w:rPr>
          <w:rFonts w:ascii="Traditional Arabic" w:hAnsi="Traditional Arabic" w:cs="B Badr"/>
          <w:sz w:val="16"/>
          <w:szCs w:val="16"/>
          <w:rtl/>
          <w:lang w:bidi="fa-IR"/>
        </w:rPr>
      </w:pPr>
      <w:r w:rsidRPr="00731BC2">
        <w:rPr>
          <w:rFonts w:ascii="Tahoma" w:eastAsiaTheme="minorHAnsi" w:hAnsi="Tahoma" w:cs="B Badr"/>
          <w:rtl/>
          <w:lang w:bidi="fa-IR"/>
        </w:rPr>
        <w:t xml:space="preserve"> </w:t>
      </w:r>
      <w:r w:rsidRPr="00731BC2">
        <w:rPr>
          <w:rFonts w:ascii="Traditional Arabic" w:hAnsi="Traditional Arabic" w:cs="B Badr"/>
          <w:sz w:val="28"/>
          <w:szCs w:val="28"/>
          <w:rtl/>
          <w:lang w:bidi="fa-IR"/>
        </w:rPr>
        <w:t>إياكم والفرج</w:t>
      </w:r>
    </w:p>
    <w:p w14:paraId="489E6099" w14:textId="77777777" w:rsidR="00731BC2" w:rsidRDefault="00DA330A" w:rsidP="00B3795F">
      <w:pPr>
        <w:pStyle w:val="Heading5"/>
        <w:rPr>
          <w:rtl/>
        </w:rPr>
      </w:pPr>
      <w:r w:rsidRPr="00DC20C3">
        <w:rPr>
          <w:rFonts w:hint="cs"/>
          <w:rtl/>
        </w:rPr>
        <w:t>کنزالعمال7/855</w:t>
      </w:r>
      <w:r w:rsidR="001E7B81" w:rsidRPr="00DC20C3">
        <w:rPr>
          <w:rFonts w:hint="cs"/>
          <w:rtl/>
        </w:rPr>
        <w:t xml:space="preserve"> ح</w:t>
      </w:r>
      <w:r w:rsidR="001E7B81" w:rsidRPr="00DC20C3">
        <w:rPr>
          <w:rtl/>
        </w:rPr>
        <w:t>20028</w:t>
      </w:r>
    </w:p>
    <w:p w14:paraId="62B00943" w14:textId="20AD0C58" w:rsidR="00B3795F" w:rsidRPr="00B3795F" w:rsidRDefault="00B3795F" w:rsidP="00B3795F">
      <w:pPr>
        <w:pStyle w:val="Heading6"/>
        <w:rPr>
          <w:rtl/>
        </w:rPr>
      </w:pPr>
      <w:r>
        <w:rPr>
          <w:rFonts w:hint="cs"/>
          <w:rtl/>
        </w:rPr>
        <w:t xml:space="preserve">آداب صفوف،  </w:t>
      </w:r>
    </w:p>
    <w:p w14:paraId="7EECA4DF" w14:textId="297EA3C0" w:rsidR="00731BC2" w:rsidRDefault="00096F25" w:rsidP="00F05178">
      <w:pPr>
        <w:pStyle w:val="ListParagraph"/>
        <w:numPr>
          <w:ilvl w:val="0"/>
          <w:numId w:val="5"/>
        </w:numPr>
        <w:tabs>
          <w:tab w:val="left" w:pos="1134"/>
        </w:tabs>
        <w:jc w:val="both"/>
        <w:rPr>
          <w:rFonts w:ascii="Traditional Arabic" w:hAnsi="Traditional Arabic" w:cs="B Badr"/>
          <w:sz w:val="20"/>
          <w:szCs w:val="20"/>
          <w:lang w:bidi="fa-IR"/>
        </w:rPr>
      </w:pPr>
      <w:r w:rsidRPr="00731BC2">
        <w:rPr>
          <w:rFonts w:ascii="Traditional Arabic" w:hAnsi="Traditional Arabic" w:cs="B Badr" w:hint="cs"/>
          <w:b/>
          <w:bCs/>
          <w:sz w:val="22"/>
          <w:szCs w:val="22"/>
          <w:rtl/>
          <w:lang w:bidi="fa-IR"/>
        </w:rPr>
        <w:lastRenderedPageBreak/>
        <w:t xml:space="preserve"> </w:t>
      </w:r>
      <w:r w:rsidR="00E447DD" w:rsidRPr="00731BC2">
        <w:rPr>
          <w:rFonts w:ascii="Traditional Arabic" w:hAnsi="Traditional Arabic" w:cs="B Badr" w:hint="cs"/>
          <w:b/>
          <w:bCs/>
          <w:sz w:val="22"/>
          <w:szCs w:val="22"/>
          <w:rtl/>
          <w:lang w:bidi="fa-IR"/>
        </w:rPr>
        <w:t>الْحُسَيْنُ بْنُ سَعِيدٍ عَنْ حَمَّادِ بْنِ عِيسَى عَنْ مُعَاوِيَةَ بْنِ وَهْبٍ قَالَ:</w:t>
      </w:r>
      <w:r w:rsidR="00E447DD" w:rsidRPr="00731BC2">
        <w:rPr>
          <w:rFonts w:ascii="Traditional Arabic" w:hAnsi="Traditional Arabic" w:cs="B Badr" w:hint="cs"/>
          <w:b/>
          <w:bCs/>
          <w:rtl/>
          <w:lang w:bidi="fa-IR"/>
        </w:rPr>
        <w:t xml:space="preserve"> </w:t>
      </w:r>
      <w:r w:rsidR="00E447DD" w:rsidRPr="00B3795F">
        <w:rPr>
          <w:rFonts w:ascii="Traditional Arabic" w:hAnsi="Traditional Arabic" w:cs="B Badr" w:hint="cs"/>
          <w:sz w:val="28"/>
          <w:szCs w:val="28"/>
          <w:rtl/>
          <w:lang w:bidi="fa-IR"/>
        </w:rPr>
        <w:t>رَأَيْتُ أَبَا عَبْدِ اللَّهِ يَوْماً وَ قَدْ دَخَلَ الْمَسْجِدَ الْحَرَامَ لِصَلَاةِ الْعَصْرِ فَلَمَّا كَانَ دُونَ الصُّفُوفِ رَكَعُوا فَرَكَعَ ثُمَ‏ سَجَدَ السَّجْدَتَيْنِ‏ ثُمَّ قَامَ فَمَضَى حَتَّى لَحِقَ بِالصُّفُوفِ.</w:t>
      </w:r>
    </w:p>
    <w:p w14:paraId="577DF04D" w14:textId="77777777" w:rsidR="00731BC2" w:rsidRDefault="00E447DD" w:rsidP="00731BC2">
      <w:pPr>
        <w:tabs>
          <w:tab w:val="left" w:pos="1134"/>
        </w:tabs>
        <w:jc w:val="both"/>
        <w:rPr>
          <w:rFonts w:ascii="Traditional Arabic" w:hAnsi="Traditional Arabic" w:cs="B Badr"/>
          <w:b/>
          <w:bCs/>
          <w:sz w:val="20"/>
          <w:szCs w:val="20"/>
          <w:rtl/>
          <w:lang w:bidi="fa-IR"/>
        </w:rPr>
      </w:pPr>
      <w:r w:rsidRPr="00731BC2">
        <w:rPr>
          <w:rFonts w:ascii="Traditional Arabic" w:hAnsi="Traditional Arabic" w:cs="B Badr" w:hint="cs"/>
          <w:sz w:val="20"/>
          <w:szCs w:val="20"/>
          <w:rtl/>
          <w:lang w:bidi="fa-IR"/>
        </w:rPr>
        <w:t>تهذيب الأحكام (تحقيق خرسان)، ج‏3، ص: 281</w:t>
      </w:r>
    </w:p>
    <w:p w14:paraId="1578AC64" w14:textId="77777777" w:rsidR="00731BC2" w:rsidRDefault="00E447DD" w:rsidP="00B3795F">
      <w:pPr>
        <w:pStyle w:val="Heading6"/>
        <w:rPr>
          <w:sz w:val="22"/>
          <w:szCs w:val="22"/>
          <w:rtl/>
        </w:rPr>
      </w:pPr>
      <w:r w:rsidRPr="00DC20C3">
        <w:rPr>
          <w:rFonts w:hint="cs"/>
          <w:rtl/>
        </w:rPr>
        <w:t>آداب صفوف</w:t>
      </w:r>
    </w:p>
    <w:p w14:paraId="517A39D1" w14:textId="77777777" w:rsidR="00F53C15" w:rsidRPr="00731BC2" w:rsidRDefault="00F53C15" w:rsidP="00F05178">
      <w:pPr>
        <w:pStyle w:val="ListParagraph"/>
        <w:numPr>
          <w:ilvl w:val="0"/>
          <w:numId w:val="5"/>
        </w:numPr>
        <w:tabs>
          <w:tab w:val="left" w:pos="1134"/>
        </w:tabs>
        <w:jc w:val="both"/>
        <w:rPr>
          <w:rFonts w:cs="B Badr"/>
        </w:rPr>
      </w:pPr>
      <w:bookmarkStart w:id="9" w:name="_Hlk143026904"/>
      <w:r w:rsidRPr="00731BC2">
        <w:rPr>
          <w:rFonts w:ascii="Traditional Arabic" w:hAnsi="Traditional Arabic" w:cs="B Badr" w:hint="cs"/>
          <w:sz w:val="22"/>
          <w:szCs w:val="22"/>
          <w:rtl/>
        </w:rPr>
        <w:t>وَ رَوَاهُ فِي عِقَابِ الْأَعْمَالِ بِإِسْنَادٍ تَقَدَّمَ‏  فِي عِيَادَةِ الْمَرِيضِ نَحْوَهُ وَ زَادَ</w:t>
      </w:r>
      <w:r w:rsidRPr="00731BC2">
        <w:rPr>
          <w:rFonts w:cs="B Badr" w:hint="cs"/>
          <w:sz w:val="30"/>
          <w:szCs w:val="30"/>
          <w:rtl/>
        </w:rPr>
        <w:t xml:space="preserve"> </w:t>
      </w:r>
      <w:r w:rsidR="00244313" w:rsidRPr="00244313">
        <w:rPr>
          <w:rFonts w:ascii="Traditional Arabic" w:hAnsi="Traditional Arabic" w:cs="B Badr"/>
          <w:sz w:val="28"/>
          <w:szCs w:val="28"/>
          <w:rtl/>
        </w:rPr>
        <w:t>وَ مَنْ مَشَى إِلَى مَسْجِدٍ مِنْ مَسَاجِدِ اللَّهِ فَلَهُ بِكُلِّ خُطْوَةٍ خَطَاهَا حَتَّى يَرْجِعَ إِلَى مَنْزِلِهِ عَشْرُ حَسَنَاتٍ وَ يُمْحَى عَنْهُ عَشْرُ سَيِّئَاتٍ وَ رُفِعَ لَهُ عَشْرُ دَرَجَاتٍ و</w:t>
      </w:r>
      <w:r w:rsidRPr="00731BC2">
        <w:rPr>
          <w:rFonts w:ascii="Traditional Arabic" w:hAnsi="Traditional Arabic" w:cs="B Badr" w:hint="cs"/>
          <w:sz w:val="28"/>
          <w:szCs w:val="28"/>
          <w:rtl/>
        </w:rPr>
        <w:t xml:space="preserve"> مَنْ حَافَظَ عَلَى الْجَمَاعَةِ حَيْثُمَا كَانَ مَرَّ عَلَى الصِّرَاطِ كَالْبَرْقِ الْخَاطِفِ اللَّامِعِ فِي أَوَّلِ زُمْرَةٍ مَعَ السَّابِقِينَ وَ وَجْهُهُ أَضْوَأُ مِنَ الْقَمَرِ لَيْلَةَ الْبَدْرِ وَ كَانَ لَهُ بِكُلِّ يَوْمٍ وَ لَيْلَةٍ حَافَظَ عَلَيْهَا ثَوَابُ شَهِيدٍ.</w:t>
      </w:r>
      <w:r w:rsidR="0054572C" w:rsidRPr="00731BC2">
        <w:rPr>
          <w:rFonts w:ascii="Traditional Arabic" w:eastAsia="Calibri" w:hAnsi="Traditional Arabic" w:cs="B Badr" w:hint="cs"/>
          <w:sz w:val="28"/>
          <w:szCs w:val="28"/>
          <w:rtl/>
        </w:rPr>
        <w:t xml:space="preserve"> </w:t>
      </w:r>
    </w:p>
    <w:p w14:paraId="55A231BA" w14:textId="3EB77A42" w:rsidR="00BF5A64" w:rsidRDefault="00BF5A64" w:rsidP="00BF5A64">
      <w:pPr>
        <w:tabs>
          <w:tab w:val="left" w:pos="1134"/>
        </w:tabs>
        <w:jc w:val="both"/>
        <w:rPr>
          <w:rFonts w:cs="B Badr"/>
          <w:rtl/>
          <w:lang w:bidi="fa-IR"/>
        </w:rPr>
      </w:pPr>
      <w:r w:rsidRPr="00BF5A64">
        <w:rPr>
          <w:rFonts w:cs="B Badr"/>
          <w:rtl/>
        </w:rPr>
        <w:t>ثواب الأعمال: ص 343 ح 1 عن أبي هريرة وعبد اللّه بن عبّاس ، بحار الأنوار: ج 83 ص 368 ح 25</w:t>
      </w:r>
      <w:r w:rsidRPr="00BF5A64">
        <w:rPr>
          <w:rFonts w:cs="B Badr"/>
        </w:rPr>
        <w:t xml:space="preserve"> </w:t>
      </w:r>
    </w:p>
    <w:p w14:paraId="5908D753" w14:textId="57D65C5D" w:rsidR="00731BC2" w:rsidRPr="00731BC2" w:rsidRDefault="00731BC2" w:rsidP="00731BC2">
      <w:pPr>
        <w:tabs>
          <w:tab w:val="left" w:pos="1134"/>
        </w:tabs>
        <w:jc w:val="both"/>
        <w:rPr>
          <w:rFonts w:cs="B Badr"/>
          <w:lang w:bidi="fa-IR"/>
        </w:rPr>
      </w:pPr>
      <w:r>
        <w:rPr>
          <w:rFonts w:cs="B Badr" w:hint="cs"/>
          <w:rtl/>
        </w:rPr>
        <w:t>اهل مسجد ش</w:t>
      </w:r>
      <w:r>
        <w:rPr>
          <w:rFonts w:cs="B Badr" w:hint="cs"/>
          <w:rtl/>
          <w:lang w:bidi="fa-IR"/>
        </w:rPr>
        <w:t xml:space="preserve">دن، مسجد و قیامت، سابقان کیانند، سرکردگی در قیامت، شهید و مسجد، </w:t>
      </w:r>
      <w:r w:rsidR="00B57F72">
        <w:rPr>
          <w:rFonts w:cs="B Badr" w:hint="cs"/>
          <w:rtl/>
          <w:lang w:bidi="fa-IR"/>
        </w:rPr>
        <w:t xml:space="preserve">جماعت و مسجد، </w:t>
      </w:r>
    </w:p>
    <w:bookmarkEnd w:id="9"/>
    <w:p w14:paraId="0B519C8B" w14:textId="77777777" w:rsidR="00FC692B" w:rsidRPr="00DC20C3" w:rsidRDefault="00FC692B" w:rsidP="00F05178">
      <w:pPr>
        <w:pStyle w:val="NormalWeb"/>
        <w:numPr>
          <w:ilvl w:val="0"/>
          <w:numId w:val="5"/>
        </w:numPr>
        <w:tabs>
          <w:tab w:val="left" w:pos="1134"/>
        </w:tabs>
        <w:bidi/>
        <w:jc w:val="both"/>
        <w:rPr>
          <w:rFonts w:cs="B Badr"/>
        </w:rPr>
      </w:pPr>
      <w:r w:rsidRPr="00DC20C3">
        <w:rPr>
          <w:rFonts w:ascii="Traditional Arabic" w:hAnsi="Traditional Arabic" w:cs="B Badr" w:hint="cs"/>
          <w:sz w:val="22"/>
          <w:szCs w:val="22"/>
          <w:rtl/>
        </w:rPr>
        <w:t>وَ عَنِ الْحُسَيْنِ بْنِ مُحَمَّدٍ عَنْ مُعَلَّى بْنِ مُحَمَّدٍ عَنِ الْوَشَّاءِ عَنِ الْمُفَضَّلِ بْنِ صَالِحٍ عَنْ جَابِرٍ عَنْ أَبِي جَعْفَرٍ ع قَالَ:</w:t>
      </w:r>
      <w:r w:rsidRPr="00DC20C3">
        <w:rPr>
          <w:rFonts w:ascii="Traditional Arabic" w:hAnsi="Traditional Arabic" w:cs="B Badr" w:hint="cs"/>
          <w:sz w:val="28"/>
          <w:szCs w:val="28"/>
          <w:rtl/>
        </w:rPr>
        <w:t xml:space="preserve"> </w:t>
      </w:r>
      <w:r w:rsidR="00155651" w:rsidRPr="00155651">
        <w:rPr>
          <w:rFonts w:ascii="Traditional Arabic" w:hAnsi="Traditional Arabic" w:cs="B Badr"/>
          <w:sz w:val="28"/>
          <w:szCs w:val="28"/>
          <w:rtl/>
        </w:rPr>
        <w:t>ليكن الذين يلون الإمام منكم أولي الأحلام منكم و النهى فإن نسي الإمام أو تعايا «1» قوموه و أفضل الصفوف أولها و أفضل أولها ما دنا من الإمام و فضل صلاة الجماعة على صلاة الرجل ف</w:t>
      </w:r>
      <w:r w:rsidR="00155651">
        <w:rPr>
          <w:rFonts w:ascii="Traditional Arabic" w:hAnsi="Traditional Arabic" w:cs="B Badr"/>
          <w:sz w:val="28"/>
          <w:szCs w:val="28"/>
          <w:rtl/>
        </w:rPr>
        <w:t xml:space="preserve">ذا خمس و عشرون درجة في الجنة </w:t>
      </w:r>
    </w:p>
    <w:p w14:paraId="54EF45E1" w14:textId="77777777" w:rsidR="00C57E24" w:rsidRDefault="00C57E24" w:rsidP="00B3795F">
      <w:pPr>
        <w:pStyle w:val="Heading5"/>
        <w:rPr>
          <w:b/>
          <w:bCs/>
          <w:rtl/>
        </w:rPr>
      </w:pPr>
      <w:r w:rsidRPr="00C57E24">
        <w:rPr>
          <w:rtl/>
        </w:rPr>
        <w:t>الوافي، ج‏8، ص: 1187</w:t>
      </w:r>
      <w:r w:rsidRPr="00C57E24">
        <w:rPr>
          <w:rFonts w:hint="cs"/>
          <w:rtl/>
        </w:rPr>
        <w:t xml:space="preserve"> </w:t>
      </w:r>
    </w:p>
    <w:p w14:paraId="7A58AA37" w14:textId="77777777" w:rsidR="00FC692B" w:rsidRDefault="00FC692B" w:rsidP="00B3795F">
      <w:pPr>
        <w:pStyle w:val="Heading6"/>
        <w:rPr>
          <w:b/>
          <w:bCs/>
          <w:rtl/>
        </w:rPr>
      </w:pPr>
      <w:r w:rsidRPr="00DC20C3">
        <w:rPr>
          <w:rFonts w:hint="cs"/>
          <w:rtl/>
        </w:rPr>
        <w:t>آداب صفوف</w:t>
      </w:r>
    </w:p>
    <w:p w14:paraId="36870C3F" w14:textId="77777777" w:rsidR="00C57E24" w:rsidRPr="00C57E24" w:rsidRDefault="00C57E24" w:rsidP="00F05178">
      <w:pPr>
        <w:pStyle w:val="ListParagraph"/>
        <w:numPr>
          <w:ilvl w:val="0"/>
          <w:numId w:val="5"/>
        </w:numPr>
        <w:tabs>
          <w:tab w:val="left" w:pos="1134"/>
        </w:tabs>
        <w:jc w:val="both"/>
        <w:rPr>
          <w:rFonts w:ascii="Traditional Arabic" w:hAnsi="Traditional Arabic" w:cs="B Badr"/>
          <w:sz w:val="28"/>
          <w:szCs w:val="28"/>
          <w:rtl/>
          <w:lang w:bidi="fa-IR"/>
        </w:rPr>
      </w:pPr>
      <w:r w:rsidRPr="00C57E24">
        <w:rPr>
          <w:rFonts w:ascii="Traditional Arabic" w:hAnsi="Traditional Arabic" w:cs="B Badr"/>
          <w:sz w:val="28"/>
          <w:szCs w:val="28"/>
          <w:rtl/>
          <w:lang w:bidi="fa-IR"/>
        </w:rPr>
        <w:t xml:space="preserve">وَ عَنْهُ ع أَنَّهُ قَالَ: لِيَكُنِ الَّذِينَ يَلُونَ الْإِمَامَ أُولِي الْأَحْلَامِ وَ النُّهَى وَ إِنْ تَعَايَا لَقَّنُوهُ </w:t>
      </w:r>
    </w:p>
    <w:p w14:paraId="75EDA7EC" w14:textId="77777777" w:rsidR="00C57E24" w:rsidRDefault="00C57E24" w:rsidP="003E12A5">
      <w:pPr>
        <w:pStyle w:val="a"/>
        <w:tabs>
          <w:tab w:val="left" w:pos="1134"/>
        </w:tabs>
        <w:rPr>
          <w:rFonts w:ascii="Traditional Arabic" w:hAnsi="Traditional Arabic" w:cs="B Badr"/>
          <w:b w:val="0"/>
          <w:bCs w:val="0"/>
          <w:sz w:val="20"/>
          <w:szCs w:val="20"/>
          <w:rtl/>
          <w:lang w:bidi="fa-IR"/>
        </w:rPr>
      </w:pPr>
      <w:r w:rsidRPr="00C57E24">
        <w:rPr>
          <w:rFonts w:ascii="Traditional Arabic" w:hAnsi="Traditional Arabic" w:cs="B Badr"/>
          <w:b w:val="0"/>
          <w:bCs w:val="0"/>
          <w:sz w:val="20"/>
          <w:szCs w:val="20"/>
          <w:rtl/>
          <w:lang w:bidi="fa-IR"/>
        </w:rPr>
        <w:t>بحار الأنوار (ط - بيروت)، ج‏85، ص: 112</w:t>
      </w:r>
    </w:p>
    <w:p w14:paraId="394FFD2C" w14:textId="77777777" w:rsidR="00C57E24" w:rsidRPr="00DC20C3" w:rsidRDefault="00C57E24" w:rsidP="003E12A5">
      <w:pPr>
        <w:pStyle w:val="a"/>
        <w:tabs>
          <w:tab w:val="left" w:pos="1134"/>
        </w:tabs>
        <w:rPr>
          <w:rFonts w:ascii="Traditional Arabic" w:hAnsi="Traditional Arabic" w:cs="B Badr"/>
          <w:b w:val="0"/>
          <w:bCs w:val="0"/>
          <w:sz w:val="20"/>
          <w:szCs w:val="20"/>
          <w:rtl/>
          <w:lang w:bidi="fa-IR"/>
        </w:rPr>
      </w:pPr>
      <w:r>
        <w:rPr>
          <w:rFonts w:ascii="Traditional Arabic" w:hAnsi="Traditional Arabic" w:cs="B Badr" w:hint="cs"/>
          <w:b w:val="0"/>
          <w:bCs w:val="0"/>
          <w:sz w:val="20"/>
          <w:szCs w:val="20"/>
          <w:rtl/>
          <w:lang w:bidi="fa-IR"/>
        </w:rPr>
        <w:t>آداب ماموم، آداب صفوف</w:t>
      </w:r>
    </w:p>
    <w:p w14:paraId="4CB06550" w14:textId="77777777" w:rsidR="000A55C9" w:rsidRPr="0054572C" w:rsidRDefault="000A55C9" w:rsidP="00B3795F">
      <w:pPr>
        <w:pStyle w:val="Heading4"/>
        <w:rPr>
          <w:rtl/>
        </w:rPr>
      </w:pPr>
      <w:r w:rsidRPr="0054572C">
        <w:rPr>
          <w:rFonts w:hint="cs"/>
          <w:rtl/>
        </w:rPr>
        <w:t xml:space="preserve">قد انسان </w:t>
      </w:r>
      <w:r w:rsidRPr="0054572C">
        <w:rPr>
          <w:rtl/>
        </w:rPr>
        <w:t xml:space="preserve">حد صفوف </w:t>
      </w:r>
    </w:p>
    <w:p w14:paraId="262B903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أَبُو جَعْفَرٍ</w:t>
      </w:r>
      <w:r w:rsidRPr="00DC20C3">
        <w:rPr>
          <w:noProof/>
          <w:sz w:val="20"/>
          <w:szCs w:val="20"/>
        </w:rPr>
        <w:drawing>
          <wp:inline distT="0" distB="0" distL="0" distR="0" wp14:anchorId="7EBC99A9" wp14:editId="245FDCD6">
            <wp:extent cx="133350" cy="114300"/>
            <wp:effectExtent l="0" t="0" r="0" b="0"/>
            <wp:docPr id="357" name="Picture 35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يَنْبَغِي أَنْ يَكُونَ الصُّفُوفُ تَامَّةً مُتَوَاصِلَةً بَعْضُهَا إِلَى بَعْضٍ لَا يَكُونُ بَيْنَ صَفَّيْنِ مَا لَا يُتَخَطَّى يَكُونُ قَدْرُ ذَلِكَ مَسْقَطَ جَسَدِ الْإِنْسَانِ </w:t>
      </w:r>
    </w:p>
    <w:p w14:paraId="70488C3B"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3     385    باب الرجل يخطو إلى الصف أو يقوم خلف‏</w:t>
      </w:r>
    </w:p>
    <w:p w14:paraId="2A38B61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اداب صفوف</w:t>
      </w:r>
      <w:r w:rsidRPr="00DC20C3">
        <w:rPr>
          <w:rFonts w:ascii="Traditional Arabic" w:hAnsi="Traditional Arabic" w:cs="B Badr" w:hint="cs"/>
          <w:rtl/>
          <w:lang w:bidi="fa-IR"/>
        </w:rPr>
        <w:t>، قاصله بین دو صف بطول یک انسان خوابیده باشد</w:t>
      </w:r>
    </w:p>
    <w:p w14:paraId="5CAF219E" w14:textId="77777777" w:rsidR="000A55C9" w:rsidRPr="0054572C" w:rsidRDefault="000A55C9" w:rsidP="00B3795F">
      <w:pPr>
        <w:pStyle w:val="Heading4"/>
        <w:rPr>
          <w:rtl/>
        </w:rPr>
      </w:pPr>
      <w:r w:rsidRPr="0054572C">
        <w:rPr>
          <w:rtl/>
        </w:rPr>
        <w:t xml:space="preserve">نظارت امام مسجد </w:t>
      </w:r>
    </w:p>
    <w:p w14:paraId="45A9953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فقه الرضا</w:t>
      </w:r>
      <w:r w:rsidRPr="00DC20C3">
        <w:rPr>
          <w:noProof/>
          <w:sz w:val="20"/>
          <w:szCs w:val="20"/>
        </w:rPr>
        <w:drawing>
          <wp:inline distT="0" distB="0" distL="0" distR="0" wp14:anchorId="0CA7BBB6" wp14:editId="19D8F0EA">
            <wp:extent cx="133350" cy="114300"/>
            <wp:effectExtent l="0" t="0" r="0" b="0"/>
            <wp:docPr id="356" name="Picture 35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قال</w:t>
      </w:r>
      <w:r w:rsidRPr="00DC20C3">
        <w:rPr>
          <w:rFonts w:ascii="Traditional Arabic" w:hAnsi="Traditional Arabic" w:cs="B Badr"/>
          <w:sz w:val="28"/>
          <w:szCs w:val="28"/>
          <w:rtl/>
          <w:lang w:bidi="fa-IR"/>
        </w:rPr>
        <w:t xml:space="preserve">  فَإِنْ كُنْتَ خَلْفَ الْإِمَامِ فَلَا تَقُومُ فِي الصَّفِّ الثَّانِي إِنْ وَجَدْتَ فِي الْأَوَّلِ مَوْضِعاً فَإِنَّ رَسُولَ اللَّهِ</w:t>
      </w:r>
      <w:r w:rsidRPr="00DC20C3">
        <w:rPr>
          <w:noProof/>
        </w:rPr>
        <w:drawing>
          <wp:inline distT="0" distB="0" distL="0" distR="0" wp14:anchorId="329EF289" wp14:editId="16CB4E16">
            <wp:extent cx="266700" cy="123825"/>
            <wp:effectExtent l="0" t="0" r="0" b="9525"/>
            <wp:docPr id="355" name="Picture 35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Sallallah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أَتِمُّوا صُفُوفَكُمْ فَإِنِّي أَرَاكُمْ مِنْ خَلْفِي كَمَا أَرَاكُمْ مِنْ قُدَّامِي </w:t>
      </w:r>
    </w:p>
    <w:p w14:paraId="15CF6C7A"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85     103    تفصيل و تبيين .....: 57</w:t>
      </w:r>
    </w:p>
    <w:p w14:paraId="51814EF3"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صفوف</w:t>
      </w:r>
      <w:r w:rsidRPr="00DC20C3">
        <w:rPr>
          <w:rFonts w:ascii="Traditional Arabic" w:hAnsi="Traditional Arabic" w:cs="B Badr" w:hint="cs"/>
          <w:rtl/>
          <w:lang w:bidi="fa-IR"/>
        </w:rPr>
        <w:t>، آداب مامومین</w:t>
      </w:r>
    </w:p>
    <w:p w14:paraId="68BE96D1" w14:textId="77777777" w:rsidR="000A55C9" w:rsidRDefault="000A55C9" w:rsidP="00B3795F">
      <w:pPr>
        <w:pStyle w:val="Heading4"/>
        <w:rPr>
          <w:rtl/>
        </w:rPr>
      </w:pPr>
      <w:r w:rsidRPr="0043484B">
        <w:rPr>
          <w:rtl/>
        </w:rPr>
        <w:t xml:space="preserve">نظارت امام </w:t>
      </w:r>
      <w:r w:rsidRPr="0043484B">
        <w:rPr>
          <w:rFonts w:hint="cs"/>
          <w:rtl/>
        </w:rPr>
        <w:t>بر تسویه صف ها</w:t>
      </w:r>
    </w:p>
    <w:p w14:paraId="72ACC842" w14:textId="7A5CCC05" w:rsidR="00013696" w:rsidRPr="00B3795F" w:rsidRDefault="00013696" w:rsidP="00B3795F">
      <w:pPr>
        <w:pStyle w:val="ListParagraph"/>
        <w:numPr>
          <w:ilvl w:val="0"/>
          <w:numId w:val="5"/>
        </w:numPr>
        <w:tabs>
          <w:tab w:val="left" w:pos="1134"/>
        </w:tabs>
        <w:jc w:val="both"/>
        <w:rPr>
          <w:rFonts w:ascii="Traditional Arabic" w:hAnsi="Traditional Arabic" w:cs="B Badr"/>
          <w:sz w:val="28"/>
          <w:szCs w:val="28"/>
          <w:rtl/>
          <w:lang w:bidi="fa-IR"/>
        </w:rPr>
      </w:pPr>
      <w:r w:rsidRPr="00B3795F">
        <w:rPr>
          <w:rFonts w:ascii="Traditional Arabic" w:hAnsi="Traditional Arabic" w:cs="B Badr"/>
          <w:sz w:val="28"/>
          <w:szCs w:val="28"/>
          <w:rtl/>
          <w:lang w:bidi="fa-IR"/>
        </w:rPr>
        <w:lastRenderedPageBreak/>
        <w:t>قَالَ عَبْدُ الْحَمِيدِ بْنُ أَبِي الْحَدِيدِ فِي شَرْحِ نَهْجِ الْبَلَاغَةِ لَمَّا سَوَّى رَسُولُ اللَّهِ الصُّفُوفَ بِأُحُدٍ قَامَ فَخَطَبَ النَّاسَ فَقَالَ أَيُّهَا النَّاسُ أُوصِيكُمْ بِمَا أَوْصَانِي بِهِ اللَّهُ فِي كِتَابِهِ مِنَ الْعَمَلِ بِطَاعَتِهِ وَ التَّنَاهِي عَنْ مَحَارِمِهِ وَ سَاقَ الْخُطْبَةَ إِلَى أَنْ قَالَ وَ مَنْ كَانَ يُؤْمِنُ بِاللَّهِ وَ الْيَوْمِ الْآخِرِ فَعَلَيْهِ بِالْجُمُعَةِ يَوْمَ الْجُمُعَةِ إِلَّا صَبِيّاً أَوِ امْرَأَةً أَوْ مَرِيضاً أَوْ عَبْداً مَمْلُوكاً وَ مَنِ اسْتَغْنَى بِلَهْوٍ أَوْ تِجَارَةٍ اسْتَغْنَى اللَّهُ عَنْهُ وَ اللَّهُ غَنِيٌّ حَمِيدٌ الْخَبَر</w:t>
      </w:r>
    </w:p>
    <w:p w14:paraId="698B813D" w14:textId="77777777" w:rsidR="00013696" w:rsidRDefault="00013696" w:rsidP="00B3795F">
      <w:pPr>
        <w:pStyle w:val="Heading5"/>
        <w:rPr>
          <w:rtl/>
        </w:rPr>
      </w:pPr>
      <w:r w:rsidRPr="00013696">
        <w:rPr>
          <w:rtl/>
        </w:rPr>
        <w:t>بحار الأنوار (ط - بيروت)، ج‏86، ص: 211</w:t>
      </w:r>
    </w:p>
    <w:p w14:paraId="756C034A" w14:textId="14874126" w:rsidR="00B3795F" w:rsidRPr="00B3795F" w:rsidRDefault="00B3795F" w:rsidP="00B3795F">
      <w:pPr>
        <w:pStyle w:val="Heading6"/>
        <w:rPr>
          <w:rtl/>
        </w:rPr>
      </w:pPr>
      <w:r>
        <w:rPr>
          <w:rFonts w:hint="cs"/>
          <w:rtl/>
        </w:rPr>
        <w:t>آداب صفوف، خطبه در مسجد، نظارت امام بر صفوف، نماز جمعه</w:t>
      </w:r>
    </w:p>
    <w:p w14:paraId="27E9E55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107F4D14" wp14:editId="7EBCBCBF">
            <wp:extent cx="381000" cy="171450"/>
            <wp:effectExtent l="0" t="0" r="0" b="0"/>
            <wp:docPr id="354" name="Picture 35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سَوُّوا صُفُوفَكُمْ فَإِنَّ تَسْوِيَةَ الصَّفِّ تَمَامُ الصَّلَاةِ </w:t>
      </w:r>
    </w:p>
    <w:p w14:paraId="53100ED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85     19    باب 1- فضل الجماعة و عللها .....  ص‏</w:t>
      </w:r>
    </w:p>
    <w:p w14:paraId="2A1594C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آداب صفوف</w:t>
      </w:r>
    </w:p>
    <w:p w14:paraId="18F9BE96" w14:textId="7AF8CD2A" w:rsidR="00F94338" w:rsidRPr="00DC20C3" w:rsidRDefault="00F94338"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حدثنا ابن معاذ ثنا خالد يعني ابن الحارث ثنا حاتم يعني ابن أبي صغيرة عن سماك قال سمعت النعمان بن بشير قال  : </w:t>
      </w:r>
      <w:r w:rsidRPr="00B3795F">
        <w:rPr>
          <w:rFonts w:ascii="Traditional Arabic" w:hAnsi="Traditional Arabic" w:cs="B Badr"/>
          <w:sz w:val="28"/>
          <w:szCs w:val="28"/>
          <w:rtl/>
          <w:lang w:bidi="fa-IR"/>
        </w:rPr>
        <w:t xml:space="preserve">كان رسول الله </w:t>
      </w:r>
      <w:r w:rsidR="00B23B8D" w:rsidRPr="00B3795F">
        <w:rPr>
          <w:rFonts w:ascii="Traditional Arabic" w:hAnsi="Traditional Arabic" w:cs="B Badr"/>
          <w:sz w:val="28"/>
          <w:szCs w:val="28"/>
          <w:lang w:bidi="fa-IR"/>
        </w:rPr>
        <w:sym w:font="Dorood" w:char="F05D"/>
      </w:r>
      <w:r w:rsidR="00B23B8D" w:rsidRPr="00B3795F">
        <w:rPr>
          <w:rFonts w:ascii="Traditional Arabic" w:hAnsi="Traditional Arabic" w:cs="B Badr" w:hint="cs"/>
          <w:sz w:val="28"/>
          <w:szCs w:val="28"/>
          <w:rtl/>
          <w:lang w:bidi="fa-IR"/>
        </w:rPr>
        <w:t xml:space="preserve"> </w:t>
      </w:r>
      <w:r w:rsidRPr="00B3795F">
        <w:rPr>
          <w:rFonts w:ascii="Traditional Arabic" w:hAnsi="Traditional Arabic" w:cs="B Badr"/>
          <w:sz w:val="28"/>
          <w:szCs w:val="28"/>
          <w:rtl/>
          <w:lang w:bidi="fa-IR"/>
        </w:rPr>
        <w:t>يسوي يعني صفوفنا إذا قمنا للصلاة فإذا استوينا كبر .</w:t>
      </w:r>
      <w:r w:rsidR="0054572C" w:rsidRPr="00B3795F">
        <w:rPr>
          <w:rFonts w:ascii="Traditional Arabic" w:eastAsia="Calibri" w:hAnsi="Traditional Arabic" w:cs="B Badr" w:hint="cs"/>
          <w:sz w:val="32"/>
          <w:szCs w:val="32"/>
          <w:rtl/>
        </w:rPr>
        <w:t xml:space="preserve"> </w:t>
      </w:r>
    </w:p>
    <w:p w14:paraId="4011329F" w14:textId="77777777" w:rsidR="00F94338" w:rsidRDefault="00F94338" w:rsidP="003E12A5">
      <w:pPr>
        <w:tabs>
          <w:tab w:val="left" w:pos="1134"/>
        </w:tabs>
        <w:jc w:val="both"/>
        <w:rPr>
          <w:rFonts w:ascii="Traditional Arabic" w:hAnsi="Traditional Arabic" w:cs="B Badr"/>
          <w:sz w:val="16"/>
          <w:szCs w:val="16"/>
          <w:rtl/>
          <w:lang w:bidi="fa-IR"/>
        </w:rPr>
      </w:pPr>
      <w:r w:rsidRPr="0054572C">
        <w:rPr>
          <w:rFonts w:ascii="Traditional Arabic" w:hAnsi="Traditional Arabic" w:cs="B Badr" w:hint="cs"/>
          <w:sz w:val="16"/>
          <w:szCs w:val="16"/>
          <w:rtl/>
          <w:lang w:bidi="fa-IR"/>
        </w:rPr>
        <w:t>سنن ابی داود ج1 ص235 ح</w:t>
      </w:r>
      <w:r w:rsidRPr="0054572C">
        <w:rPr>
          <w:rFonts w:ascii="Traditional Arabic" w:hAnsi="Traditional Arabic" w:cs="B Badr"/>
          <w:sz w:val="16"/>
          <w:szCs w:val="16"/>
          <w:rtl/>
          <w:lang w:bidi="fa-IR"/>
        </w:rPr>
        <w:t>665</w:t>
      </w:r>
    </w:p>
    <w:p w14:paraId="7E3F713F" w14:textId="79B25E65" w:rsidR="00790237" w:rsidRPr="0054572C" w:rsidRDefault="00790237" w:rsidP="00B3795F">
      <w:pPr>
        <w:pStyle w:val="Heading6"/>
        <w:rPr>
          <w:rtl/>
        </w:rPr>
      </w:pPr>
      <w:r>
        <w:rPr>
          <w:rFonts w:hint="cs"/>
          <w:rtl/>
        </w:rPr>
        <w:t>آداب صفوف، آداب نماز جماعت</w:t>
      </w:r>
    </w:p>
    <w:p w14:paraId="6ECFC517" w14:textId="7DF6E12E" w:rsidR="00F94338" w:rsidRPr="00DC20C3" w:rsidRDefault="00F94338"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حدثنا عثمان بن أبي شيبة ثنا وكيع عن زكريا بن أبي زائدة عن أبي القاسم الجدلي قال سمعت النعمان بن بشير يقول : </w:t>
      </w:r>
      <w:r w:rsidRPr="00B3795F">
        <w:rPr>
          <w:rFonts w:ascii="Traditional Arabic" w:hAnsi="Traditional Arabic" w:cs="B Badr"/>
          <w:sz w:val="28"/>
          <w:szCs w:val="28"/>
          <w:rtl/>
          <w:lang w:bidi="fa-IR"/>
        </w:rPr>
        <w:t xml:space="preserve">أقبل رسول الله </w:t>
      </w:r>
      <w:r w:rsidR="003845F6" w:rsidRPr="00B3795F">
        <w:rPr>
          <w:rFonts w:ascii="Traditional Arabic" w:hAnsi="Traditional Arabic" w:cs="B Badr"/>
          <w:sz w:val="28"/>
          <w:szCs w:val="28"/>
          <w:lang w:bidi="fa-IR"/>
        </w:rPr>
        <w:sym w:font="Dorood" w:char="F05D"/>
      </w:r>
      <w:r w:rsidR="003845F6" w:rsidRPr="00B3795F">
        <w:rPr>
          <w:rFonts w:ascii="Traditional Arabic" w:hAnsi="Traditional Arabic" w:cs="B Badr" w:hint="cs"/>
          <w:sz w:val="28"/>
          <w:szCs w:val="28"/>
          <w:rtl/>
          <w:lang w:bidi="fa-IR"/>
        </w:rPr>
        <w:t xml:space="preserve"> </w:t>
      </w:r>
      <w:r w:rsidRPr="00B3795F">
        <w:rPr>
          <w:rFonts w:ascii="Traditional Arabic" w:hAnsi="Traditional Arabic" w:cs="B Badr"/>
          <w:sz w:val="28"/>
          <w:szCs w:val="28"/>
          <w:rtl/>
          <w:lang w:bidi="fa-IR"/>
        </w:rPr>
        <w:t>على الناس بوجهه فقال " أقيموا صفوفكم " ثلاثا " والله لتقيمن صفوفكم أو ليخالفن الله بين قلوبكم " قال فرأيت الرجل يلزق منكبه بمنكب صاحبه وركبته بركبة صاحبه وكعبه بكعبه .</w:t>
      </w:r>
      <w:r w:rsidR="0054572C" w:rsidRPr="00B3795F">
        <w:rPr>
          <w:rFonts w:ascii="Traditional Arabic" w:eastAsia="Calibri" w:hAnsi="Traditional Arabic" w:cs="B Badr" w:hint="cs"/>
          <w:sz w:val="32"/>
          <w:szCs w:val="32"/>
          <w:rtl/>
        </w:rPr>
        <w:t xml:space="preserve"> </w:t>
      </w:r>
    </w:p>
    <w:p w14:paraId="33C90090" w14:textId="77777777" w:rsidR="00F94338" w:rsidRDefault="00F94338" w:rsidP="003E12A5">
      <w:pPr>
        <w:tabs>
          <w:tab w:val="left" w:pos="1134"/>
        </w:tabs>
        <w:jc w:val="both"/>
        <w:rPr>
          <w:rFonts w:ascii="Traditional Arabic" w:hAnsi="Traditional Arabic" w:cs="B Badr"/>
          <w:sz w:val="16"/>
          <w:szCs w:val="16"/>
          <w:rtl/>
          <w:lang w:bidi="fa-IR"/>
        </w:rPr>
      </w:pPr>
      <w:r w:rsidRPr="0054572C">
        <w:rPr>
          <w:rFonts w:ascii="Traditional Arabic" w:hAnsi="Traditional Arabic" w:cs="B Badr" w:hint="cs"/>
          <w:sz w:val="16"/>
          <w:szCs w:val="16"/>
          <w:rtl/>
          <w:lang w:bidi="fa-IR"/>
        </w:rPr>
        <w:t>سنن ابی داود ج1 ص234 ح</w:t>
      </w:r>
      <w:r w:rsidRPr="0054572C">
        <w:rPr>
          <w:rFonts w:ascii="Traditional Arabic" w:hAnsi="Traditional Arabic" w:cs="B Badr"/>
          <w:sz w:val="16"/>
          <w:szCs w:val="16"/>
          <w:rtl/>
          <w:lang w:bidi="fa-IR"/>
        </w:rPr>
        <w:t>66</w:t>
      </w:r>
      <w:r w:rsidRPr="0054572C">
        <w:rPr>
          <w:rFonts w:ascii="Traditional Arabic" w:hAnsi="Traditional Arabic" w:cs="B Badr" w:hint="cs"/>
          <w:sz w:val="16"/>
          <w:szCs w:val="16"/>
          <w:rtl/>
          <w:lang w:bidi="fa-IR"/>
        </w:rPr>
        <w:t>2</w:t>
      </w:r>
    </w:p>
    <w:p w14:paraId="6D2D173C" w14:textId="5FF26B54" w:rsidR="00790237" w:rsidRPr="0054572C" w:rsidRDefault="00790237" w:rsidP="00B3795F">
      <w:pPr>
        <w:pStyle w:val="Heading6"/>
        <w:rPr>
          <w:rtl/>
        </w:rPr>
      </w:pPr>
      <w:r>
        <w:rPr>
          <w:rFonts w:hint="cs"/>
          <w:rtl/>
        </w:rPr>
        <w:t>آداب صفوف، آداب نماز جماعت</w:t>
      </w:r>
    </w:p>
    <w:p w14:paraId="41275BDF" w14:textId="720C5798" w:rsidR="000A55C9" w:rsidRPr="0043484B" w:rsidRDefault="000A55C9" w:rsidP="00B3795F">
      <w:pPr>
        <w:pStyle w:val="Heading4"/>
        <w:rPr>
          <w:rtl/>
        </w:rPr>
      </w:pPr>
      <w:r w:rsidRPr="0043484B">
        <w:rPr>
          <w:rtl/>
        </w:rPr>
        <w:t>حتی اگر جا تنگ بود کم کم خود را در صف جای دهید</w:t>
      </w:r>
    </w:p>
    <w:p w14:paraId="1DFC3F66"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29A1EC57" wp14:editId="43F4904F">
            <wp:extent cx="133350" cy="114300"/>
            <wp:effectExtent l="0" t="0" r="0" b="0"/>
            <wp:docPr id="353" name="Picture 35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أَتِمُّوا الصُّفُوفَ إِذَا وَجَدْتُمْ خَلَلًا وَ لَا يَضُرُّكَ أَنْ تَتَأَخَّرَ إِذَا وَجَدْتَ ضِيقاً فِي الصَّفِّ وَ تَمْشِيَ مُنْحَرِفاً حَتَّى تُتِمَّ الصَّفَّ </w:t>
      </w:r>
    </w:p>
    <w:p w14:paraId="7118E72C"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422    70- باب استحباب إقامة الصفوف و إتما</w:t>
      </w:r>
    </w:p>
    <w:p w14:paraId="636968E3"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صفوف</w:t>
      </w:r>
      <w:r w:rsidRPr="00DC20C3">
        <w:rPr>
          <w:rFonts w:ascii="Traditional Arabic" w:hAnsi="Traditional Arabic" w:cs="B Badr" w:hint="cs"/>
          <w:rtl/>
          <w:lang w:bidi="fa-IR"/>
        </w:rPr>
        <w:t>،</w:t>
      </w:r>
      <w:r w:rsidRPr="00DC20C3">
        <w:rPr>
          <w:rFonts w:ascii="Traditional Arabic" w:hAnsi="Traditional Arabic" w:cs="B Badr"/>
          <w:rtl/>
          <w:lang w:bidi="fa-IR"/>
        </w:rPr>
        <w:t xml:space="preserve"> اذیت در مسجد</w:t>
      </w:r>
      <w:r w:rsidRPr="00DC20C3">
        <w:rPr>
          <w:rFonts w:ascii="Traditional Arabic" w:hAnsi="Traditional Arabic" w:cs="B Badr" w:hint="cs"/>
          <w:rtl/>
          <w:lang w:bidi="fa-IR"/>
        </w:rPr>
        <w:t>، حرکت در حین نماز، ارزش پرکردن صف حتی در حال نماز</w:t>
      </w:r>
    </w:p>
    <w:p w14:paraId="5DE9A780" w14:textId="453556AF" w:rsidR="00524F99" w:rsidRPr="00B3795F" w:rsidRDefault="00524F99" w:rsidP="00F05178">
      <w:pPr>
        <w:pStyle w:val="NormalWeb"/>
        <w:numPr>
          <w:ilvl w:val="0"/>
          <w:numId w:val="5"/>
        </w:numPr>
        <w:tabs>
          <w:tab w:val="left" w:pos="1134"/>
        </w:tabs>
        <w:bidi/>
        <w:jc w:val="both"/>
        <w:rPr>
          <w:rFonts w:cs="B Badr"/>
          <w:sz w:val="22"/>
          <w:szCs w:val="22"/>
          <w:rtl/>
        </w:rPr>
      </w:pPr>
      <w:r w:rsidRPr="00B3795F">
        <w:rPr>
          <w:rFonts w:cs="B Badr" w:hint="cs"/>
          <w:sz w:val="28"/>
          <w:szCs w:val="28"/>
          <w:rtl/>
        </w:rPr>
        <w:t xml:space="preserve">وَ عَنْ جَعْفَرِ بْنِ مُحَمَّدٍ </w:t>
      </w:r>
      <w:r w:rsidR="00F731B6" w:rsidRPr="00B3795F">
        <w:rPr>
          <w:rFonts w:cs="B Badr" w:hint="cs"/>
          <w:sz w:val="28"/>
          <w:szCs w:val="28"/>
        </w:rPr>
        <w:sym w:font="Dorood" w:char="F040"/>
      </w:r>
      <w:r w:rsidRPr="00B3795F">
        <w:rPr>
          <w:rFonts w:cs="B Badr" w:hint="cs"/>
          <w:sz w:val="28"/>
          <w:szCs w:val="28"/>
          <w:rtl/>
        </w:rPr>
        <w:t xml:space="preserve"> أَنَّهُ قَالَ: أَتِمُّوا الصُّفُوفَ وَ لَا يَضُرُّ أَحَدَكُمْ أَنْ يَتَأَخَّرَ إِذَا وَجَدَ ضِيقاً فِي الصَّفِّ الْأَوَّلِ فَيُتِمَّ الصَّفَّ الَّذِي خَلْفَهُ فَإِنْ رَأَيْتَ خَلَلًا أَمَامَكَ فَلَا يَضُرُّ</w:t>
      </w:r>
      <w:r w:rsidR="00F731B6" w:rsidRPr="00B3795F">
        <w:rPr>
          <w:rFonts w:cs="B Badr" w:hint="cs"/>
          <w:sz w:val="28"/>
          <w:szCs w:val="28"/>
          <w:rtl/>
        </w:rPr>
        <w:t>كَ أَنْ تَمْشِي مُتَحَرِّفاً</w:t>
      </w:r>
      <w:r w:rsidRPr="00B3795F">
        <w:rPr>
          <w:rFonts w:cs="B Badr" w:hint="cs"/>
          <w:sz w:val="28"/>
          <w:szCs w:val="28"/>
          <w:rtl/>
        </w:rPr>
        <w:t xml:space="preserve"> حَتَّى تَسُدَّهُ يَعْنِي وَ هُوَ فِي الصَّلَاةِ.</w:t>
      </w:r>
    </w:p>
    <w:p w14:paraId="67CBCDF0" w14:textId="77777777" w:rsidR="00524F99" w:rsidRDefault="00524F99" w:rsidP="00B3795F">
      <w:pPr>
        <w:pStyle w:val="Heading5"/>
        <w:rPr>
          <w:rtl/>
        </w:rPr>
      </w:pPr>
      <w:r w:rsidRPr="0054572C">
        <w:rPr>
          <w:rFonts w:hint="cs"/>
          <w:rtl/>
        </w:rPr>
        <w:t>دعائم الإسلام ؛ ج‏1 ؛ ص155</w:t>
      </w:r>
    </w:p>
    <w:p w14:paraId="70B2491F" w14:textId="3CBD5E2E" w:rsidR="00790237" w:rsidRPr="0054572C" w:rsidRDefault="00790237" w:rsidP="00B3795F">
      <w:pPr>
        <w:pStyle w:val="Heading6"/>
        <w:rPr>
          <w:rtl/>
        </w:rPr>
      </w:pPr>
      <w:r>
        <w:rPr>
          <w:rFonts w:hint="cs"/>
          <w:rtl/>
        </w:rPr>
        <w:t>آداب صفوف، آداب نماز جماعت، تکمیل صفوف در بین نماز،  اهمیت تکمیل صفوف</w:t>
      </w:r>
    </w:p>
    <w:p w14:paraId="10A8545F" w14:textId="47D2E599" w:rsidR="008D7B0D" w:rsidRPr="00B3795F" w:rsidRDefault="008D7B0D" w:rsidP="00F05178">
      <w:pPr>
        <w:pStyle w:val="NormalWeb"/>
        <w:numPr>
          <w:ilvl w:val="0"/>
          <w:numId w:val="5"/>
        </w:numPr>
        <w:tabs>
          <w:tab w:val="left" w:pos="1134"/>
        </w:tabs>
        <w:bidi/>
        <w:jc w:val="both"/>
        <w:rPr>
          <w:rFonts w:cs="B Badr"/>
          <w:sz w:val="22"/>
          <w:szCs w:val="22"/>
          <w:rtl/>
        </w:rPr>
      </w:pPr>
      <w:r w:rsidRPr="00B3795F">
        <w:rPr>
          <w:rFonts w:cs="B Badr" w:hint="cs"/>
          <w:sz w:val="28"/>
          <w:szCs w:val="28"/>
          <w:rtl/>
        </w:rPr>
        <w:t xml:space="preserve">وَ مِنْهُ عَنْ هَارُونَ بْنِ مُوسَى عَنْ مُحَمَّدِ بْنِ عَلِيٍّ عَنْ مُحَمَّدِ بْنِ الْحُسَيْنِ عَنْ عَلِيِّ بْنِ أَسْبَاطٍ عَنِ ابْنِ فَضَّالٍ عَنِ الصَّادِقِ عَنْ أَبِيهِ عَنْ آبَائِهِ ع عَنِ النَّبِيِّ </w:t>
      </w:r>
      <w:r w:rsidR="00F731B6" w:rsidRPr="00B3795F">
        <w:rPr>
          <w:rFonts w:cs="B Badr" w:hint="cs"/>
          <w:sz w:val="28"/>
          <w:szCs w:val="28"/>
        </w:rPr>
        <w:sym w:font="Dorood" w:char="F05D"/>
      </w:r>
      <w:r w:rsidR="00F731B6" w:rsidRPr="00B3795F">
        <w:rPr>
          <w:rFonts w:cs="B Badr" w:hint="cs"/>
          <w:sz w:val="28"/>
          <w:szCs w:val="28"/>
          <w:rtl/>
        </w:rPr>
        <w:t xml:space="preserve"> </w:t>
      </w:r>
      <w:r w:rsidRPr="00B3795F">
        <w:rPr>
          <w:rFonts w:cs="B Badr" w:hint="cs"/>
          <w:sz w:val="28"/>
          <w:szCs w:val="28"/>
          <w:rtl/>
        </w:rPr>
        <w:t xml:space="preserve"> قَالَ: الصَّفُّ الْأَوَّلُ فِي الصَّلَاةِ أَفْضَلُ وَ الصَّفُّ الْأَخِيرُ عَلَى الْجِنَازَةِ أَفْضَلُ.</w:t>
      </w:r>
      <w:r w:rsidR="0054572C" w:rsidRPr="00B3795F">
        <w:rPr>
          <w:rFonts w:ascii="Traditional Arabic" w:eastAsia="Calibri" w:hAnsi="Traditional Arabic" w:cs="B Badr" w:hint="cs"/>
          <w:rtl/>
        </w:rPr>
        <w:t xml:space="preserve"> </w:t>
      </w:r>
      <w:r w:rsidR="00B5333D" w:rsidRPr="00B3795F">
        <w:rPr>
          <w:rFonts w:ascii="Traditional Arabic" w:eastAsia="Calibri" w:hAnsi="Traditional Arabic" w:cs="B Badr" w:hint="cs"/>
          <w:rtl/>
        </w:rPr>
        <w:t xml:space="preserve"> </w:t>
      </w:r>
    </w:p>
    <w:p w14:paraId="24B96E5F" w14:textId="77777777" w:rsidR="008D7B0D" w:rsidRDefault="008D7B0D" w:rsidP="00B3795F">
      <w:pPr>
        <w:pStyle w:val="Heading5"/>
        <w:rPr>
          <w:rtl/>
        </w:rPr>
      </w:pPr>
      <w:r w:rsidRPr="00DC20C3">
        <w:rPr>
          <w:rFonts w:hint="cs"/>
          <w:rtl/>
        </w:rPr>
        <w:lastRenderedPageBreak/>
        <w:t>بحار الأنوار (ط - بيروت) ؛ ج‏85 ؛ ص20</w:t>
      </w:r>
    </w:p>
    <w:p w14:paraId="2A3D3D32" w14:textId="0A617372" w:rsidR="00790237" w:rsidRPr="00DC20C3" w:rsidRDefault="00790237" w:rsidP="00B3795F">
      <w:pPr>
        <w:pStyle w:val="Heading6"/>
        <w:rPr>
          <w:rtl/>
        </w:rPr>
      </w:pPr>
      <w:r>
        <w:rPr>
          <w:rFonts w:hint="cs"/>
          <w:rtl/>
        </w:rPr>
        <w:t>آداب صفوف،</w:t>
      </w:r>
    </w:p>
    <w:p w14:paraId="78CBEC47" w14:textId="4596B573" w:rsidR="008D7B0D" w:rsidRPr="00B3795F" w:rsidRDefault="008D7B0D" w:rsidP="00F05178">
      <w:pPr>
        <w:pStyle w:val="NormalWeb"/>
        <w:numPr>
          <w:ilvl w:val="0"/>
          <w:numId w:val="5"/>
        </w:numPr>
        <w:tabs>
          <w:tab w:val="left" w:pos="1134"/>
        </w:tabs>
        <w:bidi/>
        <w:jc w:val="both"/>
        <w:rPr>
          <w:rFonts w:cs="B Badr"/>
          <w:sz w:val="22"/>
          <w:szCs w:val="22"/>
          <w:rtl/>
        </w:rPr>
      </w:pPr>
      <w:r w:rsidRPr="00B3795F">
        <w:rPr>
          <w:rFonts w:cs="B Badr" w:hint="cs"/>
          <w:sz w:val="28"/>
          <w:szCs w:val="28"/>
          <w:rtl/>
        </w:rPr>
        <w:t>وَ مِنْهُ عَنْ أَحْمَدَ بْنِ إِسْمَاعِيلَ عَنْ أَحْمَدَ بْنِ إِدْرِيسَ عَنِ الْحَسَنِ بْنِ عَلِيِّ بْنِ عَبْدِ اللَّهِ بْنِ الْمُغِيرَةِ عَنْ جَعْفَرِ بْنِ مُحَمَّدِ بْنِ عَبْدِ اللَّهِ عَنْ عَبْدِ اللَّهِ بْنِ الْمُغِيرَةِ عَنْ طَلْحَةَ بْنِ زَيْدٍ عَنْ جَعْفَرِ بْنِ مُحَمَّدٍ عَنْ أَبِيهِ عَنْ آبَائِهِ ع قَالَ قَالَ رَسُولُ اللَّهِ ص‏ لَوْ عَلِمَ النَّاسُ مَا فِي النِّدَاءِ وَ الصَّفِّ الْأَوَّلِ لَاسْتَهَمُوا عَلَيْهِ.</w:t>
      </w:r>
      <w:r w:rsidR="00B5333D" w:rsidRPr="00B3795F">
        <w:rPr>
          <w:rFonts w:ascii="Traditional Arabic" w:eastAsia="Calibri" w:hAnsi="Traditional Arabic" w:cs="B Badr" w:hint="cs"/>
          <w:rtl/>
        </w:rPr>
        <w:t xml:space="preserve"> </w:t>
      </w:r>
      <w:r w:rsidR="0054572C" w:rsidRPr="00B3795F">
        <w:rPr>
          <w:rFonts w:ascii="Traditional Arabic" w:eastAsia="Calibri" w:hAnsi="Traditional Arabic" w:cs="B Badr" w:hint="cs"/>
          <w:rtl/>
        </w:rPr>
        <w:t xml:space="preserve"> </w:t>
      </w:r>
    </w:p>
    <w:p w14:paraId="423461B8" w14:textId="77777777" w:rsidR="008D7B0D" w:rsidRDefault="008D7B0D" w:rsidP="00B3795F">
      <w:pPr>
        <w:pStyle w:val="Heading5"/>
        <w:rPr>
          <w:rtl/>
        </w:rPr>
      </w:pPr>
      <w:r w:rsidRPr="00DC20C3">
        <w:rPr>
          <w:rFonts w:hint="cs"/>
          <w:rtl/>
        </w:rPr>
        <w:t>بحار الأنوار (ط - بيروت) ؛ ج‏85 ؛ ص20</w:t>
      </w:r>
    </w:p>
    <w:p w14:paraId="5DBDC1B9" w14:textId="5D474FC3" w:rsidR="00790237" w:rsidRPr="00DC20C3" w:rsidRDefault="00790237" w:rsidP="00B3795F">
      <w:pPr>
        <w:pStyle w:val="Heading6"/>
        <w:rPr>
          <w:rtl/>
        </w:rPr>
      </w:pPr>
      <w:r>
        <w:rPr>
          <w:rFonts w:hint="cs"/>
          <w:rtl/>
        </w:rPr>
        <w:t xml:space="preserve">آداب صفوف، آداب اذان، </w:t>
      </w:r>
    </w:p>
    <w:p w14:paraId="6E95A87B" w14:textId="57968C71" w:rsidR="000A55C9" w:rsidRPr="0054572C" w:rsidRDefault="000A55C9" w:rsidP="00B3795F">
      <w:pPr>
        <w:pStyle w:val="Heading4"/>
        <w:rPr>
          <w:rtl/>
        </w:rPr>
      </w:pPr>
      <w:r w:rsidRPr="0054572C">
        <w:rPr>
          <w:rtl/>
        </w:rPr>
        <w:t>فضائل صف اول</w:t>
      </w:r>
    </w:p>
    <w:p w14:paraId="7E6D7250" w14:textId="77777777" w:rsidR="000A55C9" w:rsidRPr="0054572C" w:rsidRDefault="000A55C9" w:rsidP="00B3795F">
      <w:pPr>
        <w:pStyle w:val="Heading4"/>
        <w:rPr>
          <w:rtl/>
        </w:rPr>
      </w:pPr>
      <w:r w:rsidRPr="0054572C">
        <w:rPr>
          <w:rFonts w:hint="cs"/>
          <w:rtl/>
        </w:rPr>
        <w:t xml:space="preserve">تشویق و </w:t>
      </w:r>
      <w:r w:rsidRPr="0054572C">
        <w:rPr>
          <w:rtl/>
        </w:rPr>
        <w:t xml:space="preserve">فرهنگ سازی برای صف اول </w:t>
      </w:r>
    </w:p>
    <w:p w14:paraId="47C75C2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18510436" wp14:editId="771B5977">
            <wp:extent cx="276225" cy="123825"/>
            <wp:effectExtent l="0" t="0" r="9525" b="9525"/>
            <wp:docPr id="352" name="Picture 35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Sallalla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ثَلَاثَةٌ لَوْ تَعْلَمُ أُمَّتِي مَا [لَهَا] فِيهَا لَضَرَبَتْ عَلَيْهَا بِالسِّهَامِ الْأَذَانُ وَ الْغُدُوُّ إِلَى الْجُمُعَةِ وَ الصَّفُّ الْأَوَّلُ </w:t>
      </w:r>
    </w:p>
    <w:p w14:paraId="46280097"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4     20    2- باب استحباب تولي أذان الإعلام و </w:t>
      </w:r>
    </w:p>
    <w:p w14:paraId="07AB7D52" w14:textId="77777777" w:rsidR="000A55C9" w:rsidRPr="00DC20C3" w:rsidRDefault="00BA341D"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آداب صفوف ، صف اول ، آداب اذان</w:t>
      </w:r>
    </w:p>
    <w:p w14:paraId="58F36BCF" w14:textId="77777777" w:rsidR="000A55C9" w:rsidRPr="0054572C" w:rsidRDefault="000A55C9" w:rsidP="00B3795F">
      <w:pPr>
        <w:pStyle w:val="Heading4"/>
        <w:rPr>
          <w:rtl/>
        </w:rPr>
      </w:pPr>
      <w:r w:rsidRPr="0054572C">
        <w:rPr>
          <w:rFonts w:hint="cs"/>
          <w:rtl/>
        </w:rPr>
        <w:t>نما</w:t>
      </w:r>
      <w:r w:rsidRPr="0054572C">
        <w:rPr>
          <w:rFonts w:hint="cs"/>
          <w:rtl/>
          <w:lang w:bidi="fa-IR"/>
        </w:rPr>
        <w:t xml:space="preserve">ز در </w:t>
      </w:r>
      <w:r w:rsidRPr="0054572C">
        <w:rPr>
          <w:rtl/>
        </w:rPr>
        <w:t xml:space="preserve">صف اول </w:t>
      </w:r>
      <w:r w:rsidRPr="0054572C">
        <w:rPr>
          <w:rFonts w:hint="cs"/>
          <w:rtl/>
        </w:rPr>
        <w:t>مثل جهاد است</w:t>
      </w:r>
    </w:p>
    <w:p w14:paraId="0D7BC6C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أَبُو الْحَسَنِ مُوسَى بْنُ جَعْفَرٍ</w:t>
      </w:r>
      <w:r w:rsidRPr="00DC20C3">
        <w:rPr>
          <w:noProof/>
          <w:sz w:val="20"/>
          <w:szCs w:val="20"/>
        </w:rPr>
        <w:drawing>
          <wp:inline distT="0" distB="0" distL="0" distR="0" wp14:anchorId="6F441FDE" wp14:editId="23876862">
            <wp:extent cx="133350" cy="114300"/>
            <wp:effectExtent l="0" t="0" r="0" b="0"/>
            <wp:docPr id="351" name="Picture 35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إِنَّ الصَّلَاةَ فِي الصَّفِّ الْأَوَّلِ كَالْجِهَادِ فِي سَبِيلِ اللَّهِ عَزَّ وَ جَل‏</w:t>
      </w:r>
      <w:r w:rsidR="00F731B6">
        <w:rPr>
          <w:rStyle w:val="FootnoteReference"/>
          <w:rFonts w:ascii="Traditional Arabic" w:hAnsi="Traditional Arabic" w:cs="B Badr"/>
          <w:sz w:val="28"/>
          <w:szCs w:val="28"/>
          <w:rtl/>
          <w:lang w:bidi="fa-IR"/>
        </w:rPr>
        <w:footnoteReference w:id="261"/>
      </w:r>
    </w:p>
    <w:p w14:paraId="6086A82C" w14:textId="77777777" w:rsidR="000A55C9" w:rsidRPr="00DC20C3" w:rsidRDefault="000A55C9" w:rsidP="00F731B6">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من‏لايحضره‏الفقيه     1     385    </w:t>
      </w:r>
    </w:p>
    <w:p w14:paraId="28EE89EF"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آداب صفوف ، صف اول </w:t>
      </w:r>
    </w:p>
    <w:p w14:paraId="622E6984" w14:textId="77777777" w:rsidR="000A55C9" w:rsidRPr="00DC20C3" w:rsidRDefault="000A55C9" w:rsidP="00B3795F">
      <w:pPr>
        <w:pStyle w:val="Heading4"/>
        <w:rPr>
          <w:rtl/>
        </w:rPr>
      </w:pPr>
      <w:r w:rsidRPr="00DC20C3">
        <w:rPr>
          <w:rFonts w:hint="cs"/>
          <w:rtl/>
        </w:rPr>
        <w:t>ارزش صف</w:t>
      </w:r>
      <w:r w:rsidRPr="00DC20C3">
        <w:rPr>
          <w:rtl/>
        </w:rPr>
        <w:t xml:space="preserve"> اول</w:t>
      </w:r>
      <w:r w:rsidR="00E604F7" w:rsidRPr="00DC20C3">
        <w:rPr>
          <w:rFonts w:hint="cs"/>
          <w:rtl/>
        </w:rPr>
        <w:t xml:space="preserve"> </w:t>
      </w:r>
      <w:r w:rsidRPr="00DC20C3">
        <w:rPr>
          <w:rtl/>
        </w:rPr>
        <w:t xml:space="preserve">سنی </w:t>
      </w:r>
      <w:r w:rsidRPr="00DC20C3">
        <w:rPr>
          <w:rFonts w:hint="cs"/>
          <w:rtl/>
        </w:rPr>
        <w:t>ها</w:t>
      </w:r>
    </w:p>
    <w:p w14:paraId="2992E90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1CBC3E43" wp14:editId="7CAD4ED4">
            <wp:extent cx="133350" cy="114300"/>
            <wp:effectExtent l="0" t="0" r="0" b="0"/>
            <wp:docPr id="350" name="Picture 35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F731B6">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قَالَ مَنْ صَلَّى مَعَهُمْ فِي الصَّفِّ الْأَوَّلِ كَانَ كَمَنْ صَلَّى خَلْفَ رَسُولِ اللَّهِ</w:t>
      </w:r>
      <w:r w:rsidRPr="00DC20C3">
        <w:rPr>
          <w:noProof/>
        </w:rPr>
        <w:drawing>
          <wp:inline distT="0" distB="0" distL="0" distR="0" wp14:anchorId="1FB60797" wp14:editId="254DE6FA">
            <wp:extent cx="381000" cy="171450"/>
            <wp:effectExtent l="0" t="0" r="0" b="0"/>
            <wp:docPr id="349" name="Picture 34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p>
    <w:p w14:paraId="0402D052"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3     380    باب الرجل يصلي وحده ثم يعيد في الجم</w:t>
      </w:r>
    </w:p>
    <w:p w14:paraId="7AFE894A"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آداب صفوف ، صف اول</w:t>
      </w:r>
      <w:r w:rsidRPr="00DC20C3">
        <w:rPr>
          <w:rFonts w:ascii="Traditional Arabic" w:hAnsi="Traditional Arabic" w:cs="B Badr" w:hint="cs"/>
          <w:rtl/>
          <w:lang w:bidi="fa-IR"/>
        </w:rPr>
        <w:t>، وحدت در مسجد</w:t>
      </w:r>
      <w:r w:rsidR="00E604F7" w:rsidRPr="00DC20C3">
        <w:rPr>
          <w:rFonts w:ascii="Traditional Arabic" w:hAnsi="Traditional Arabic" w:cs="B Badr" w:hint="cs"/>
          <w:rtl/>
          <w:lang w:bidi="fa-IR"/>
        </w:rPr>
        <w:t>، مسجد مرکز وحدت، ارزش معنوی وحدت</w:t>
      </w:r>
    </w:p>
    <w:p w14:paraId="11E5E23B" w14:textId="77777777" w:rsidR="00E604F7" w:rsidRPr="00B3795F" w:rsidRDefault="00E604F7" w:rsidP="00F05178">
      <w:pPr>
        <w:pStyle w:val="NormalWeb"/>
        <w:numPr>
          <w:ilvl w:val="0"/>
          <w:numId w:val="5"/>
        </w:numPr>
        <w:tabs>
          <w:tab w:val="left" w:pos="1134"/>
        </w:tabs>
        <w:bidi/>
        <w:jc w:val="both"/>
        <w:rPr>
          <w:rFonts w:cs="B Badr"/>
          <w:sz w:val="22"/>
          <w:szCs w:val="22"/>
          <w:rtl/>
        </w:rPr>
      </w:pPr>
      <w:r w:rsidRPr="00B3795F">
        <w:rPr>
          <w:rFonts w:cs="B Badr" w:hint="cs"/>
          <w:sz w:val="28"/>
          <w:szCs w:val="28"/>
          <w:rtl/>
        </w:rPr>
        <w:t>حماد بن عثمان عن أبي عبد اللَّه ع أنه قال‏ من صلى معهم في الصف الأول كان كمن صلى خلف رسول اللَّه ص في الصف الأول‏</w:t>
      </w:r>
    </w:p>
    <w:p w14:paraId="3B24BF23" w14:textId="77777777" w:rsidR="00E604F7" w:rsidRPr="0054572C" w:rsidRDefault="00E604F7" w:rsidP="00B3795F">
      <w:pPr>
        <w:pStyle w:val="Heading5"/>
        <w:rPr>
          <w:rtl/>
        </w:rPr>
      </w:pPr>
      <w:r w:rsidRPr="0054572C">
        <w:rPr>
          <w:rFonts w:hint="cs"/>
          <w:rtl/>
        </w:rPr>
        <w:t>الوافي ؛ ج‏8 ؛ ص1218</w:t>
      </w:r>
    </w:p>
    <w:p w14:paraId="0BC5630E" w14:textId="77777777" w:rsidR="00E604F7" w:rsidRPr="00DC20C3" w:rsidRDefault="00E604F7"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آداب صفوف ، صف اول</w:t>
      </w:r>
      <w:r w:rsidRPr="00DC20C3">
        <w:rPr>
          <w:rFonts w:ascii="Traditional Arabic" w:hAnsi="Traditional Arabic" w:cs="B Badr" w:hint="cs"/>
          <w:rtl/>
          <w:lang w:bidi="fa-IR"/>
        </w:rPr>
        <w:t>، وحدت در مسجد، مسجد مرکز وحدت، ارزش معنوی وحدت</w:t>
      </w:r>
    </w:p>
    <w:p w14:paraId="2E75D28C" w14:textId="77777777" w:rsidR="00AB354A" w:rsidRPr="00B3795F" w:rsidRDefault="00AB354A" w:rsidP="00F05178">
      <w:pPr>
        <w:pStyle w:val="NormalWeb"/>
        <w:numPr>
          <w:ilvl w:val="0"/>
          <w:numId w:val="5"/>
        </w:numPr>
        <w:tabs>
          <w:tab w:val="left" w:pos="1134"/>
        </w:tabs>
        <w:bidi/>
        <w:jc w:val="both"/>
        <w:rPr>
          <w:rFonts w:cs="B Badr"/>
          <w:sz w:val="22"/>
          <w:szCs w:val="22"/>
          <w:rtl/>
        </w:rPr>
      </w:pPr>
      <w:r w:rsidRPr="00B3795F">
        <w:rPr>
          <w:rFonts w:cs="B Badr" w:hint="cs"/>
          <w:sz w:val="28"/>
          <w:szCs w:val="28"/>
          <w:rtl/>
        </w:rPr>
        <w:t>قال الصادق ع‏ إذا صليت معهم غفر لك بعدد من خالفك‏</w:t>
      </w:r>
    </w:p>
    <w:p w14:paraId="791B231E" w14:textId="77777777" w:rsidR="00AB354A" w:rsidRPr="0054572C" w:rsidRDefault="00AB354A" w:rsidP="00B3795F">
      <w:pPr>
        <w:pStyle w:val="Heading5"/>
        <w:rPr>
          <w:rtl/>
        </w:rPr>
      </w:pPr>
      <w:r w:rsidRPr="0054572C">
        <w:rPr>
          <w:rFonts w:hint="cs"/>
          <w:rtl/>
        </w:rPr>
        <w:t>الوافي ؛ ج‏8 ؛ ص1218</w:t>
      </w:r>
    </w:p>
    <w:p w14:paraId="211F2312" w14:textId="77777777" w:rsidR="00AB354A" w:rsidRPr="00DC20C3" w:rsidRDefault="00AB354A" w:rsidP="00B3795F">
      <w:pPr>
        <w:pStyle w:val="Heading6"/>
        <w:rPr>
          <w:rtl/>
        </w:rPr>
      </w:pPr>
      <w:r w:rsidRPr="00DC20C3">
        <w:rPr>
          <w:rFonts w:hint="cs"/>
          <w:rtl/>
        </w:rPr>
        <w:t>ارزش اجتماعی وحدت</w:t>
      </w:r>
    </w:p>
    <w:p w14:paraId="4291360B" w14:textId="77777777" w:rsidR="000A55C9" w:rsidRPr="00B5333D" w:rsidRDefault="000A55C9" w:rsidP="00B3795F">
      <w:pPr>
        <w:pStyle w:val="Heading4"/>
        <w:rPr>
          <w:rtl/>
        </w:rPr>
      </w:pPr>
      <w:r w:rsidRPr="00B5333D">
        <w:rPr>
          <w:rFonts w:hint="cs"/>
          <w:rtl/>
        </w:rPr>
        <w:lastRenderedPageBreak/>
        <w:t>بهترین و بدترین صفها</w:t>
      </w:r>
    </w:p>
    <w:p w14:paraId="57D308EE"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38A2C45C" wp14:editId="6A4282C7">
            <wp:extent cx="219075" cy="95250"/>
            <wp:effectExtent l="0" t="0" r="9525" b="0"/>
            <wp:docPr id="348" name="Picture 34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Sallallah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9075" cy="952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إِنَّ خَيْرَ الصُّفُوفِ صَفُّ الرِّجَالِ الْمُقَدَّمُ وَ شَرَّهَا الْمُؤَخَّرُ </w:t>
      </w:r>
    </w:p>
    <w:p w14:paraId="560A707F"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307    8- باب استحباب اختيار القرب من الإم</w:t>
      </w:r>
    </w:p>
    <w:p w14:paraId="698A9066"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صفوف ، صف اول  = فضیلت آداب تکبیر گو </w:t>
      </w:r>
    </w:p>
    <w:p w14:paraId="03D29836" w14:textId="77777777" w:rsidR="000A55C9" w:rsidRPr="0054572C" w:rsidRDefault="000A55C9" w:rsidP="00B3795F">
      <w:pPr>
        <w:pStyle w:val="Heading4"/>
        <w:rPr>
          <w:rtl/>
        </w:rPr>
      </w:pPr>
      <w:r w:rsidRPr="0054572C">
        <w:rPr>
          <w:rFonts w:hint="cs"/>
          <w:rtl/>
        </w:rPr>
        <w:t xml:space="preserve">ارزش </w:t>
      </w:r>
      <w:r w:rsidRPr="0054572C">
        <w:rPr>
          <w:rtl/>
        </w:rPr>
        <w:t xml:space="preserve">صف اوّل </w:t>
      </w:r>
      <w:r w:rsidRPr="0054572C">
        <w:rPr>
          <w:rFonts w:hint="cs"/>
          <w:rtl/>
        </w:rPr>
        <w:t>ارزش</w:t>
      </w:r>
      <w:r w:rsidRPr="0054572C">
        <w:rPr>
          <w:rtl/>
        </w:rPr>
        <w:t xml:space="preserve"> رسول خدا</w:t>
      </w:r>
      <w:r w:rsidR="0039019F">
        <w:rPr>
          <w:vertAlign w:val="superscript"/>
        </w:rPr>
        <w:sym w:font="Dorood" w:char="F05D"/>
      </w:r>
      <w:r w:rsidRPr="0054572C">
        <w:rPr>
          <w:rFonts w:hint="cs"/>
          <w:rtl/>
        </w:rPr>
        <w:t xml:space="preserve"> بر سایر مردم</w:t>
      </w:r>
    </w:p>
    <w:p w14:paraId="41260C76"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النَّبِيِّ</w:t>
      </w:r>
      <w:r w:rsidRPr="00DC20C3">
        <w:rPr>
          <w:noProof/>
          <w:sz w:val="20"/>
          <w:szCs w:val="20"/>
        </w:rPr>
        <w:drawing>
          <wp:inline distT="0" distB="0" distL="0" distR="0" wp14:anchorId="46A3F4F1" wp14:editId="1AF8A5BC">
            <wp:extent cx="276225" cy="123825"/>
            <wp:effectExtent l="0" t="0" r="9525" b="9525"/>
            <wp:docPr id="347" name="Picture 34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Sallalla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إِنَّ مَنْ كَبَّرَ فِي الصَّلَاةِ يُحِبُّهُ اللَّهُ وَ يَقُولُ عَبْدِي وَ أَنَا الْأَكْبَرُ وَ فَضْلُ الصَّفِّ الْأَوَّلِ عَلَى الثَّانِي كَفَضْلِي عَلَى أُمَّتِي </w:t>
      </w:r>
    </w:p>
    <w:p w14:paraId="6BB8D13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6     461    8- باب استحباب اختيار القرب من الإم</w:t>
      </w:r>
    </w:p>
    <w:p w14:paraId="2C3F670D"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صفوف ، صف اول  ، آداب جماعت ،  فضیلت تکبیر گوئی </w:t>
      </w:r>
    </w:p>
    <w:p w14:paraId="17613491" w14:textId="77777777" w:rsidR="000A55C9" w:rsidRPr="0054572C" w:rsidRDefault="000A55C9" w:rsidP="00B3795F">
      <w:pPr>
        <w:pStyle w:val="Heading4"/>
        <w:rPr>
          <w:rtl/>
        </w:rPr>
      </w:pPr>
      <w:r w:rsidRPr="0054572C">
        <w:rPr>
          <w:rtl/>
        </w:rPr>
        <w:t xml:space="preserve">بهترین جای صف اول </w:t>
      </w:r>
    </w:p>
    <w:p w14:paraId="072A662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النبى</w:t>
      </w:r>
      <w:r w:rsidRPr="00DC20C3">
        <w:rPr>
          <w:noProof/>
          <w:sz w:val="20"/>
          <w:szCs w:val="20"/>
        </w:rPr>
        <w:drawing>
          <wp:inline distT="0" distB="0" distL="0" distR="0" wp14:anchorId="4FFACB27" wp14:editId="6350774D">
            <wp:extent cx="304800" cy="133350"/>
            <wp:effectExtent l="0" t="0" r="0" b="0"/>
            <wp:docPr id="346" name="Picture 34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Sallallah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800" cy="1333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خير الصفوف في الصلاة الصف المقدم أي ما كان أقرب إلى القبلة </w:t>
      </w:r>
    </w:p>
    <w:p w14:paraId="009DF150"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78     387    باب 10- وجوب الصلاة على الميت و علل</w:t>
      </w:r>
    </w:p>
    <w:p w14:paraId="463F494D" w14:textId="482671C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صفوف</w:t>
      </w:r>
      <w:r w:rsidR="00B3795F">
        <w:rPr>
          <w:rFonts w:ascii="Traditional Arabic" w:hAnsi="Traditional Arabic" w:cs="B Badr" w:hint="cs"/>
          <w:rtl/>
          <w:lang w:bidi="fa-IR"/>
        </w:rPr>
        <w:t xml:space="preserve">، </w:t>
      </w:r>
      <w:r w:rsidRPr="00DC20C3">
        <w:rPr>
          <w:rFonts w:ascii="Traditional Arabic" w:hAnsi="Traditional Arabic" w:cs="B Badr"/>
          <w:rtl/>
          <w:lang w:bidi="fa-IR"/>
        </w:rPr>
        <w:t xml:space="preserve">ف اول </w:t>
      </w:r>
    </w:p>
    <w:p w14:paraId="04EBF481" w14:textId="52167E4E" w:rsidR="00014060" w:rsidRPr="00DC20C3" w:rsidRDefault="00014060"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حدثنا أبو بكر بن أبي شيبة . حدثنا يزيد بن هارون . </w:t>
      </w:r>
      <w:r w:rsidRPr="00B3795F">
        <w:rPr>
          <w:rFonts w:ascii="Traditional Arabic" w:hAnsi="Traditional Arabic" w:cs="B Badr"/>
          <w:sz w:val="28"/>
          <w:szCs w:val="28"/>
          <w:rtl/>
          <w:lang w:bidi="fa-IR"/>
        </w:rPr>
        <w:t xml:space="preserve">أنبأنا هشام الدستوائي عن يحيى بن أبي كثير عن محمد بن إبراهيم عن خالد بن معدان عن عرباض بن سارية: - أن رسول الله </w:t>
      </w:r>
      <w:r w:rsidR="0039019F" w:rsidRPr="00B3795F">
        <w:rPr>
          <w:rFonts w:ascii="Traditional Arabic" w:hAnsi="Traditional Arabic" w:cs="B Badr"/>
          <w:sz w:val="28"/>
          <w:szCs w:val="28"/>
          <w:lang w:bidi="fa-IR"/>
        </w:rPr>
        <w:sym w:font="Dorood" w:char="F05D"/>
      </w:r>
      <w:r w:rsidR="0039019F" w:rsidRPr="00B3795F">
        <w:rPr>
          <w:rFonts w:ascii="Traditional Arabic" w:hAnsi="Traditional Arabic" w:cs="B Badr" w:hint="cs"/>
          <w:sz w:val="28"/>
          <w:szCs w:val="28"/>
          <w:rtl/>
          <w:lang w:bidi="fa-IR"/>
        </w:rPr>
        <w:t xml:space="preserve"> </w:t>
      </w:r>
      <w:r w:rsidRPr="00B3795F">
        <w:rPr>
          <w:rFonts w:ascii="Traditional Arabic" w:hAnsi="Traditional Arabic" w:cs="B Badr"/>
          <w:sz w:val="28"/>
          <w:szCs w:val="28"/>
          <w:rtl/>
          <w:lang w:bidi="fa-IR"/>
        </w:rPr>
        <w:t>كان يستغفر للصف المقدم ثلاثا . وللثاني مرة</w:t>
      </w:r>
      <w:r w:rsidR="0054572C" w:rsidRPr="00B3795F">
        <w:rPr>
          <w:rFonts w:ascii="Traditional Arabic" w:eastAsia="Calibri" w:hAnsi="Traditional Arabic" w:cs="B Badr" w:hint="cs"/>
          <w:sz w:val="32"/>
          <w:szCs w:val="32"/>
          <w:rtl/>
        </w:rPr>
        <w:t xml:space="preserve"> </w:t>
      </w:r>
    </w:p>
    <w:p w14:paraId="6B0FBC85" w14:textId="77777777" w:rsidR="00F94338" w:rsidRDefault="00014060" w:rsidP="00B3795F">
      <w:pPr>
        <w:pStyle w:val="Heading5"/>
        <w:rPr>
          <w:rtl/>
        </w:rPr>
      </w:pPr>
      <w:r w:rsidRPr="00DC20C3">
        <w:rPr>
          <w:rFonts w:hint="cs"/>
          <w:rtl/>
        </w:rPr>
        <w:t xml:space="preserve">سنن ابن ماجه ج1 ص 318 ح </w:t>
      </w:r>
      <w:r w:rsidRPr="00DC20C3">
        <w:rPr>
          <w:rtl/>
        </w:rPr>
        <w:t>996</w:t>
      </w:r>
    </w:p>
    <w:p w14:paraId="086EF939" w14:textId="77777777" w:rsidR="00790237" w:rsidRPr="00DC20C3" w:rsidRDefault="00790237" w:rsidP="00B3795F">
      <w:pPr>
        <w:pStyle w:val="Heading6"/>
        <w:rPr>
          <w:rtl/>
        </w:rPr>
      </w:pPr>
      <w:r w:rsidRPr="00DC20C3">
        <w:rPr>
          <w:rtl/>
        </w:rPr>
        <w:t xml:space="preserve">آداب صفوف - صف اول </w:t>
      </w:r>
    </w:p>
    <w:p w14:paraId="55C03B58" w14:textId="245BB954" w:rsidR="000A55C9" w:rsidRPr="0054572C" w:rsidRDefault="000A55C9" w:rsidP="00B3795F">
      <w:pPr>
        <w:pStyle w:val="Heading4"/>
        <w:rPr>
          <w:rtl/>
        </w:rPr>
      </w:pPr>
      <w:r w:rsidRPr="0054572C">
        <w:rPr>
          <w:rtl/>
        </w:rPr>
        <w:t>اصحاب الیمین</w:t>
      </w:r>
    </w:p>
    <w:p w14:paraId="4AB170B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20FDA08A" wp14:editId="3D048043">
            <wp:extent cx="133350" cy="114300"/>
            <wp:effectExtent l="0" t="0" r="0" b="0"/>
            <wp:docPr id="342" name="Picture 34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قَالَ قُلْتُ</w:t>
      </w:r>
      <w:r w:rsidRPr="00DC20C3">
        <w:rPr>
          <w:rFonts w:ascii="Traditional Arabic" w:hAnsi="Traditional Arabic" w:cs="B Badr"/>
          <w:sz w:val="28"/>
          <w:szCs w:val="28"/>
          <w:rtl/>
          <w:lang w:bidi="fa-IR"/>
        </w:rPr>
        <w:t xml:space="preserve"> لَهُ لِأَيِّ عِلَّةٍ إِذَا صَلَّى اثْنَانِ صَارَ التَّابِعُ عَلَى يَمِينِ الْمَتْبُوعِ قَالَ لِأَنَّهُ إِمَامُهُ وَ طَاعَةٌ لِلْمَتْبُوعِ وَ أَنَّ اللَّهَ جَعَلَ أَصْحَابَ الْيَمِينِ الْمُطِيعِينَ فَلِهَذِهِ الْعِلَّةِ يَقُومُ عَلَى يَمِينِ الْإِمَامِ دُونَ يَسَارِهِ </w:t>
      </w:r>
    </w:p>
    <w:p w14:paraId="143DFCD7"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343    23- باب استحباب وقوف المأموم الواحد</w:t>
      </w:r>
    </w:p>
    <w:p w14:paraId="29198E36"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آداب صفوف سمت راست</w:t>
      </w:r>
      <w:r w:rsidRPr="00DC20C3">
        <w:rPr>
          <w:rFonts w:ascii="Traditional Arabic" w:hAnsi="Traditional Arabic" w:cs="B Badr" w:hint="cs"/>
          <w:rtl/>
          <w:lang w:bidi="fa-IR"/>
        </w:rPr>
        <w:t>، آیات مسجد</w:t>
      </w:r>
      <w:r w:rsidR="00FB2A92" w:rsidRPr="00DC20C3">
        <w:rPr>
          <w:rFonts w:ascii="Traditional Arabic" w:hAnsi="Traditional Arabic" w:cs="B Badr" w:hint="cs"/>
          <w:rtl/>
          <w:lang w:bidi="fa-IR"/>
        </w:rPr>
        <w:t>، آداب ماموم، آداب جماعت، اطاعت از امام، نماز جماعت هم اطاعت است هم عبادت</w:t>
      </w:r>
    </w:p>
    <w:p w14:paraId="547179BE" w14:textId="6DE19924" w:rsidR="0054572C" w:rsidRPr="0054572C" w:rsidRDefault="00FB2A92" w:rsidP="00F05178">
      <w:pPr>
        <w:pStyle w:val="NormalWeb"/>
        <w:numPr>
          <w:ilvl w:val="0"/>
          <w:numId w:val="5"/>
        </w:numPr>
        <w:tabs>
          <w:tab w:val="left" w:pos="1134"/>
        </w:tabs>
        <w:bidi/>
        <w:jc w:val="both"/>
        <w:rPr>
          <w:rFonts w:cs="B Badr"/>
        </w:rPr>
      </w:pPr>
      <w:r w:rsidRPr="00DC20C3">
        <w:rPr>
          <w:rFonts w:cs="B Badr" w:hint="cs"/>
          <w:sz w:val="30"/>
          <w:szCs w:val="30"/>
          <w:rtl/>
        </w:rPr>
        <w:t>وَ مِنْهُ عَنْ أَبِيهِ عَنْ سَعْدِ بْنِ عَبْدِ اللَّهِ وَ أَحْمَدَ بْنِ إِدْرِيسَ مَعاً عَنْ مُحَمَّدِ بْنِ عَبْدِ الْجَبَّارِ عَنْ صَفْوَانَ بْنِ يَحْيَى عَنْ عَبْدِ الرَّحْمَنِ بْنِ الْحَجَّاجِ قَالَ: سَأَلْتُ أَبَا عَبْدِ اللَّهِ ع عَنِ الصَّلَاةِ خَلْفَ الْإِمَامِ أَ يَقْرَأُ خَلْفَهُ قَالَ أَمَّا الصَّلَاةُ الَّتِي لَا يُجْهَرُ فِيهَا بِالْقِرَاءَةِ فَإِنَّ ذَلِكَ جُعِلَ إِلَيْهِ وَ لَا يَقْرَأُ خَلْفَهُ وَ أَمَّا الصَّلَاةُ الَّتِي يُجْهَرُ فِيهَا بِالْقِرَاءَةِ فَإِنَّمَا أُمِرَ بِالْجَهْرِ لِيُنْصِتَ مَنْ خَلْفَهُ فَإِنْ سَمِعْتَ فَأَنْصِتْ وَ إِنْ لَمْ تَسْمَعِ الْقِرَاءَةَ فَاقْرَأْ.</w:t>
      </w:r>
      <w:r w:rsidR="0054572C" w:rsidRPr="0054572C">
        <w:rPr>
          <w:rFonts w:cs="B Badr" w:hint="cs"/>
          <w:sz w:val="32"/>
          <w:szCs w:val="32"/>
          <w:rtl/>
        </w:rPr>
        <w:t xml:space="preserve"> </w:t>
      </w:r>
    </w:p>
    <w:p w14:paraId="20585CD8" w14:textId="77777777" w:rsidR="0054572C" w:rsidRDefault="0054572C" w:rsidP="00B3795F">
      <w:pPr>
        <w:pStyle w:val="Heading5"/>
        <w:rPr>
          <w:rtl/>
        </w:rPr>
      </w:pPr>
      <w:r w:rsidRPr="0054572C">
        <w:rPr>
          <w:rFonts w:hint="cs"/>
          <w:rtl/>
        </w:rPr>
        <w:t>بحار الأنوار (ط - بيروت) ؛ ج‏85 ؛ ص83</w:t>
      </w:r>
    </w:p>
    <w:p w14:paraId="22232439" w14:textId="3D8DBF5B" w:rsidR="00790237" w:rsidRPr="0054572C" w:rsidRDefault="00790237" w:rsidP="00B3795F">
      <w:pPr>
        <w:pStyle w:val="Heading6"/>
      </w:pPr>
      <w:r>
        <w:rPr>
          <w:rFonts w:hint="cs"/>
          <w:rtl/>
        </w:rPr>
        <w:t xml:space="preserve">آداب جماعت، آداب ماموم، </w:t>
      </w:r>
      <w:r w:rsidR="008E74A5">
        <w:rPr>
          <w:rFonts w:hint="cs"/>
          <w:rtl/>
        </w:rPr>
        <w:t xml:space="preserve">آداب قرائت، </w:t>
      </w:r>
    </w:p>
    <w:p w14:paraId="78EE96BE" w14:textId="01F2CA3F" w:rsidR="000A55C9" w:rsidRPr="0054572C" w:rsidRDefault="000A55C9" w:rsidP="00B3795F">
      <w:pPr>
        <w:pStyle w:val="Heading4"/>
        <w:rPr>
          <w:rtl/>
        </w:rPr>
      </w:pPr>
      <w:r w:rsidRPr="0054572C">
        <w:rPr>
          <w:rtl/>
        </w:rPr>
        <w:t>مسابقه در صف اول وتکبیرة الاحرام</w:t>
      </w:r>
    </w:p>
    <w:p w14:paraId="7419F3C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lastRenderedPageBreak/>
        <w:t xml:space="preserve">  وَ مَنْ حَافَظَ عَلَى الصَّفِّ الْمُقَدَّمِ فَيُدْرِكِ التَّكْبِيرَةَ الْأُولَى وَ لَا يُؤْذِي فِيهِ مُؤْمِناً أَعْطَاهُ اللَّهُ مِنَ الْأَجْرِ مِثْلَ مَا لِلْمُؤَذِّنِ وَ أَعْطَاهُ اللَّهُ عَزَّ وَ جَلَّ فِي الْجَنَّةِ مِثْلَ ثَوَابِ الْمُؤَذِّنِ </w:t>
      </w:r>
    </w:p>
    <w:p w14:paraId="22AA03C5"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بحارالأنوار     73     370    باب 67- </w:t>
      </w:r>
    </w:p>
    <w:p w14:paraId="6F5F5463"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آداب صفوف (  صفهای جلو ) ،اذیت در مسجد ، فضیلت مؤذن </w:t>
      </w:r>
      <w:r w:rsidRPr="00DC20C3">
        <w:rPr>
          <w:rFonts w:ascii="Traditional Arabic" w:hAnsi="Traditional Arabic" w:cs="B Badr" w:hint="cs"/>
          <w:rtl/>
          <w:lang w:bidi="fa-IR"/>
        </w:rPr>
        <w:t>و اذان</w:t>
      </w:r>
      <w:r w:rsidR="00F731B6">
        <w:rPr>
          <w:rFonts w:ascii="Traditional Arabic" w:hAnsi="Traditional Arabic" w:cs="B Badr" w:hint="cs"/>
          <w:rtl/>
          <w:lang w:bidi="fa-IR"/>
        </w:rPr>
        <w:t xml:space="preserve">، حقوق در مسجد </w:t>
      </w:r>
    </w:p>
    <w:p w14:paraId="3735402B" w14:textId="77777777" w:rsidR="000A55C9" w:rsidRPr="0054572C" w:rsidRDefault="000A55C9" w:rsidP="00B3795F">
      <w:pPr>
        <w:pStyle w:val="Heading4"/>
        <w:rPr>
          <w:rtl/>
        </w:rPr>
      </w:pPr>
      <w:r w:rsidRPr="0054572C">
        <w:rPr>
          <w:rFonts w:hint="cs"/>
          <w:rtl/>
        </w:rPr>
        <w:t>فقط وقت جماعت صف باشد نه همه حال</w:t>
      </w:r>
    </w:p>
    <w:p w14:paraId="10EB822C"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علي</w:t>
      </w:r>
      <w:r w:rsidRPr="00DC20C3">
        <w:rPr>
          <w:noProof/>
          <w:sz w:val="20"/>
          <w:szCs w:val="20"/>
        </w:rPr>
        <w:drawing>
          <wp:inline distT="0" distB="0" distL="0" distR="0" wp14:anchorId="70B951AB" wp14:editId="107F0A54">
            <wp:extent cx="381000" cy="171450"/>
            <wp:effectExtent l="0" t="0" r="0" b="0"/>
            <wp:docPr id="341" name="Picture 34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أنه كان إذا انصرف من الصلاة انفتل عن يمينه و قام ثم خرق الصفوف خرقا</w:t>
      </w:r>
    </w:p>
    <w:p w14:paraId="35ED8F94"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دعائم‏الإسلام     1     169    ذكر الدعاء بعد الصلاة .....: </w:t>
      </w:r>
    </w:p>
    <w:p w14:paraId="75A9E014"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امامت ، نظارت امام بر مأموم ، وظائف امامت ، صفها را بر هم زدن مردم را متفرق کردن است </w:t>
      </w:r>
    </w:p>
    <w:p w14:paraId="11064BC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عَنْ‏جَعْفَرِ بْنِ مُحَمَّدٍ عَنْ أَبِيهِ عَنْ آبَائِهِ</w:t>
      </w:r>
      <w:r w:rsidRPr="00DC20C3">
        <w:rPr>
          <w:noProof/>
        </w:rPr>
        <w:drawing>
          <wp:inline distT="0" distB="0" distL="0" distR="0" wp14:anchorId="74BC0012" wp14:editId="6B5B9E49">
            <wp:extent cx="133350" cy="114300"/>
            <wp:effectExtent l="0" t="0" r="0" b="0"/>
            <wp:docPr id="300" name="Picture 30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أَنَّ عَلِيّاً</w:t>
      </w:r>
      <w:r w:rsidRPr="00DC20C3">
        <w:rPr>
          <w:noProof/>
        </w:rPr>
        <w:drawing>
          <wp:inline distT="0" distB="0" distL="0" distR="0" wp14:anchorId="34D43827" wp14:editId="4C7AFDB8">
            <wp:extent cx="133350" cy="114300"/>
            <wp:effectExtent l="0" t="0" r="0" b="0"/>
            <wp:docPr id="303" name="Picture 30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كَانَ إِذَا صَلَّى بِالنَّاسِ خَرَقَ الصُّفُوفَ خَرْقاً</w:t>
      </w:r>
      <w:r w:rsidRPr="00DC20C3">
        <w:rPr>
          <w:rStyle w:val="FootnoteReference"/>
          <w:rFonts w:ascii="Traditional Arabic" w:hAnsi="Traditional Arabic" w:cs="B Badr"/>
          <w:sz w:val="28"/>
          <w:szCs w:val="28"/>
          <w:rtl/>
          <w:lang w:bidi="fa-IR"/>
        </w:rPr>
        <w:footnoteReference w:id="262"/>
      </w:r>
    </w:p>
    <w:p w14:paraId="39955247"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sz w:val="16"/>
          <w:szCs w:val="16"/>
          <w:rtl/>
          <w:lang w:bidi="fa-IR"/>
        </w:rPr>
        <w:t xml:space="preserve">مستدرك‏الوسائل     6     494    </w:t>
      </w:r>
    </w:p>
    <w:p w14:paraId="308250D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وظائف امامت ، صفها را بر هم زدن مردم را متفرق کردن است</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توجه به مأموم</w:t>
      </w:r>
    </w:p>
    <w:p w14:paraId="1264739F" w14:textId="77777777" w:rsidR="000A55C9" w:rsidRPr="0054572C" w:rsidRDefault="000A55C9" w:rsidP="00B3795F">
      <w:pPr>
        <w:pStyle w:val="Heading4"/>
        <w:rPr>
          <w:rtl/>
        </w:rPr>
      </w:pPr>
      <w:r w:rsidRPr="0054572C">
        <w:rPr>
          <w:rtl/>
        </w:rPr>
        <w:t xml:space="preserve">پرهیز ازبدترین صف </w:t>
      </w:r>
    </w:p>
    <w:p w14:paraId="32B4459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قيل يا رسول الله</w:t>
      </w:r>
      <w:r w:rsidRPr="00DC20C3">
        <w:rPr>
          <w:rFonts w:ascii="Traditional Arabic" w:hAnsi="Traditional Arabic" w:cs="B Badr"/>
          <w:sz w:val="28"/>
          <w:szCs w:val="28"/>
          <w:rtl/>
          <w:lang w:bidi="fa-IR"/>
        </w:rPr>
        <w:t xml:space="preserve"> و كيف ذلك قال لأنه ستر للنساء فخير صفوف الرجال أولها و خير صفوف النساء آخرها و لو يعلم الناس ما في الصف الأول لم يصل إليه أحد إلا بالسهام</w:t>
      </w:r>
    </w:p>
    <w:p w14:paraId="48DFBAB4"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دعائم‏الإسلام     1     154    ذكر الجماعة و الصفوف .....: </w:t>
      </w:r>
    </w:p>
    <w:p w14:paraId="4A0A7258"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آداب صفوف ، صف اول ، زمان وجماعت </w:t>
      </w:r>
    </w:p>
    <w:p w14:paraId="0DD1637A" w14:textId="77777777" w:rsidR="000A55C9" w:rsidRPr="0054572C" w:rsidRDefault="000A55C9" w:rsidP="00B3795F">
      <w:pPr>
        <w:pStyle w:val="Heading4"/>
        <w:rPr>
          <w:rtl/>
        </w:rPr>
      </w:pPr>
      <w:r w:rsidRPr="0054572C">
        <w:rPr>
          <w:rtl/>
        </w:rPr>
        <w:t xml:space="preserve">رحمت در اصحاب یمین </w:t>
      </w:r>
    </w:p>
    <w:p w14:paraId="34E1FA1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النبي</w:t>
      </w:r>
      <w:r w:rsidRPr="00DC20C3">
        <w:rPr>
          <w:noProof/>
          <w:sz w:val="20"/>
          <w:szCs w:val="20"/>
        </w:rPr>
        <w:drawing>
          <wp:inline distT="0" distB="0" distL="0" distR="0" wp14:anchorId="2564559C" wp14:editId="15350C61">
            <wp:extent cx="295275" cy="133350"/>
            <wp:effectExtent l="0" t="0" r="9525" b="0"/>
            <wp:docPr id="339" name="Picture 33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Sallallah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rsidRPr="00DC20C3">
        <w:rPr>
          <w:rFonts w:ascii="Traditional Arabic" w:hAnsi="Traditional Arabic" w:cs="B Badr"/>
          <w:sz w:val="28"/>
          <w:szCs w:val="28"/>
          <w:rtl/>
          <w:lang w:bidi="fa-IR"/>
        </w:rPr>
        <w:t>إذا نزلت الرحمة على أهل المسجد بدأت بالامام ، ثم أخذت يمينا ثم عطفت على الصفوف.</w:t>
      </w:r>
    </w:p>
    <w:p w14:paraId="5C43213C"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7/567</w:t>
      </w:r>
    </w:p>
    <w:p w14:paraId="4533BC04" w14:textId="77777777" w:rsidR="008E74A5" w:rsidRPr="00DC20C3" w:rsidRDefault="008E74A5" w:rsidP="008E74A5">
      <w:pPr>
        <w:tabs>
          <w:tab w:val="left" w:pos="1134"/>
        </w:tabs>
        <w:jc w:val="both"/>
        <w:rPr>
          <w:rFonts w:ascii="Traditional Arabic" w:hAnsi="Traditional Arabic" w:cs="B Badr"/>
          <w:rtl/>
          <w:lang w:bidi="fa-IR"/>
        </w:rPr>
      </w:pPr>
      <w:r>
        <w:rPr>
          <w:rFonts w:ascii="Traditional Arabic" w:hAnsi="Traditional Arabic" w:cs="B Badr" w:hint="cs"/>
          <w:rtl/>
          <w:lang w:bidi="fa-IR"/>
        </w:rPr>
        <w:t>آ</w:t>
      </w:r>
      <w:r w:rsidRPr="00DC20C3">
        <w:rPr>
          <w:rFonts w:ascii="Traditional Arabic" w:hAnsi="Traditional Arabic" w:cs="B Badr"/>
          <w:rtl/>
          <w:lang w:bidi="fa-IR"/>
        </w:rPr>
        <w:t xml:space="preserve">داب صفوف </w:t>
      </w:r>
      <w:r>
        <w:rPr>
          <w:rFonts w:ascii="Traditional Arabic" w:hAnsi="Traditional Arabic" w:cs="B Badr" w:hint="cs"/>
          <w:rtl/>
          <w:lang w:bidi="fa-IR"/>
        </w:rPr>
        <w:t>(</w:t>
      </w:r>
      <w:r w:rsidRPr="00DC20C3">
        <w:rPr>
          <w:rFonts w:ascii="Traditional Arabic" w:hAnsi="Traditional Arabic" w:cs="B Badr"/>
          <w:rtl/>
          <w:lang w:bidi="fa-IR"/>
        </w:rPr>
        <w:t>سمت راست</w:t>
      </w:r>
      <w:r>
        <w:rPr>
          <w:rFonts w:ascii="Traditional Arabic" w:hAnsi="Traditional Arabic" w:cs="B Badr" w:hint="cs"/>
          <w:rtl/>
          <w:lang w:bidi="fa-IR"/>
        </w:rPr>
        <w:t>)</w:t>
      </w:r>
      <w:r w:rsidRPr="00DC20C3">
        <w:rPr>
          <w:rFonts w:ascii="Traditional Arabic" w:hAnsi="Traditional Arabic" w:cs="B Badr"/>
          <w:rtl/>
          <w:lang w:bidi="fa-IR"/>
        </w:rPr>
        <w:t>،</w:t>
      </w:r>
      <w:r>
        <w:rPr>
          <w:rFonts w:ascii="Traditional Arabic" w:hAnsi="Traditional Arabic" w:cs="B Badr" w:hint="cs"/>
          <w:rtl/>
          <w:lang w:bidi="fa-IR"/>
        </w:rPr>
        <w:t xml:space="preserve"> </w:t>
      </w:r>
      <w:r w:rsidRPr="00DC20C3">
        <w:rPr>
          <w:rFonts w:ascii="Traditional Arabic" w:hAnsi="Traditional Arabic" w:cs="B Badr"/>
          <w:rtl/>
          <w:lang w:bidi="fa-IR"/>
        </w:rPr>
        <w:t xml:space="preserve">مسجد رحمت الهی ، فضیلت امام مسجد ، فضیلت </w:t>
      </w:r>
      <w:r>
        <w:rPr>
          <w:rFonts w:ascii="Traditional Arabic" w:hAnsi="Traditional Arabic" w:cs="B Badr" w:hint="cs"/>
          <w:rtl/>
          <w:lang w:bidi="fa-IR"/>
        </w:rPr>
        <w:t>آ</w:t>
      </w:r>
      <w:r w:rsidRPr="00DC20C3">
        <w:rPr>
          <w:rFonts w:ascii="Traditional Arabic" w:hAnsi="Traditional Arabic" w:cs="B Badr"/>
          <w:rtl/>
          <w:lang w:bidi="fa-IR"/>
        </w:rPr>
        <w:t>داب صفوف</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 xml:space="preserve">سیمای اهل مسجد ، فضیلت صف اول ، </w:t>
      </w:r>
    </w:p>
    <w:p w14:paraId="5254BD41" w14:textId="5A45919A" w:rsidR="000A55C9" w:rsidRPr="00B5333D" w:rsidRDefault="000A55C9" w:rsidP="00B3795F">
      <w:pPr>
        <w:pStyle w:val="Heading4"/>
        <w:rPr>
          <w:rtl/>
        </w:rPr>
      </w:pPr>
      <w:r w:rsidRPr="00B5333D">
        <w:rPr>
          <w:rtl/>
        </w:rPr>
        <w:t>رحمت در اصحاب یمین</w:t>
      </w:r>
    </w:p>
    <w:p w14:paraId="17ED360A" w14:textId="7751FA20"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أن الله تعالى : </w:t>
      </w:r>
      <w:r w:rsidRPr="00DC20C3">
        <w:rPr>
          <w:rFonts w:ascii="Traditional Arabic" w:hAnsi="Traditional Arabic" w:cs="B Badr"/>
          <w:sz w:val="28"/>
          <w:szCs w:val="28"/>
          <w:rtl/>
          <w:lang w:bidi="fa-IR"/>
        </w:rPr>
        <w:t>إذا أنزل الرحمة على الجماعة ينزلها أولا على الإمام ، ثم تتجاوز عنه إلى من في حذائه في الصف الأول ، ثم إلى الميامن ، ثم إلى المياسر ، ثم إلى الصف الثاني</w:t>
      </w:r>
      <w:r w:rsidR="0054572C" w:rsidRPr="0054572C">
        <w:rPr>
          <w:rFonts w:ascii="Traditional Arabic" w:eastAsia="Calibri" w:hAnsi="Traditional Arabic" w:cs="B Badr" w:hint="cs"/>
          <w:sz w:val="28"/>
          <w:szCs w:val="28"/>
          <w:rtl/>
        </w:rPr>
        <w:t xml:space="preserve"> </w:t>
      </w:r>
    </w:p>
    <w:p w14:paraId="023EE5CB" w14:textId="77777777" w:rsidR="000A55C9" w:rsidRDefault="000A55C9" w:rsidP="00B3795F">
      <w:pPr>
        <w:pStyle w:val="Heading5"/>
        <w:rPr>
          <w:rtl/>
        </w:rPr>
      </w:pPr>
      <w:r w:rsidRPr="00DC20C3">
        <w:rPr>
          <w:rtl/>
        </w:rPr>
        <w:t>احكام المساجد 1/251</w:t>
      </w:r>
    </w:p>
    <w:p w14:paraId="752494C6" w14:textId="68507F94" w:rsidR="008E74A5" w:rsidRPr="00DC20C3" w:rsidRDefault="008E74A5" w:rsidP="008E74A5">
      <w:pPr>
        <w:tabs>
          <w:tab w:val="left" w:pos="1134"/>
        </w:tabs>
        <w:jc w:val="both"/>
        <w:rPr>
          <w:rFonts w:ascii="Traditional Arabic" w:hAnsi="Traditional Arabic" w:cs="B Badr"/>
          <w:rtl/>
          <w:lang w:bidi="fa-IR"/>
        </w:rPr>
      </w:pPr>
      <w:r>
        <w:rPr>
          <w:rFonts w:ascii="Traditional Arabic" w:hAnsi="Traditional Arabic" w:cs="B Badr" w:hint="cs"/>
          <w:rtl/>
          <w:lang w:bidi="fa-IR"/>
        </w:rPr>
        <w:t>آ</w:t>
      </w:r>
      <w:r w:rsidRPr="00DC20C3">
        <w:rPr>
          <w:rFonts w:ascii="Traditional Arabic" w:hAnsi="Traditional Arabic" w:cs="B Badr"/>
          <w:rtl/>
          <w:lang w:bidi="fa-IR"/>
        </w:rPr>
        <w:t xml:space="preserve">داب صفوف </w:t>
      </w:r>
      <w:r>
        <w:rPr>
          <w:rFonts w:ascii="Traditional Arabic" w:hAnsi="Traditional Arabic" w:cs="B Badr" w:hint="cs"/>
          <w:rtl/>
          <w:lang w:bidi="fa-IR"/>
        </w:rPr>
        <w:t>(</w:t>
      </w:r>
      <w:r w:rsidRPr="00DC20C3">
        <w:rPr>
          <w:rFonts w:ascii="Traditional Arabic" w:hAnsi="Traditional Arabic" w:cs="B Badr"/>
          <w:rtl/>
          <w:lang w:bidi="fa-IR"/>
        </w:rPr>
        <w:t>سمت راست</w:t>
      </w:r>
      <w:r>
        <w:rPr>
          <w:rFonts w:ascii="Traditional Arabic" w:hAnsi="Traditional Arabic" w:cs="B Badr" w:hint="cs"/>
          <w:rtl/>
          <w:lang w:bidi="fa-IR"/>
        </w:rPr>
        <w:t>)</w:t>
      </w:r>
      <w:r w:rsidRPr="00DC20C3">
        <w:rPr>
          <w:rFonts w:ascii="Traditional Arabic" w:hAnsi="Traditional Arabic" w:cs="B Badr"/>
          <w:rtl/>
          <w:lang w:bidi="fa-IR"/>
        </w:rPr>
        <w:t>،</w:t>
      </w:r>
      <w:r>
        <w:rPr>
          <w:rFonts w:ascii="Traditional Arabic" w:hAnsi="Traditional Arabic" w:cs="B Badr" w:hint="cs"/>
          <w:rtl/>
          <w:lang w:bidi="fa-IR"/>
        </w:rPr>
        <w:t xml:space="preserve"> </w:t>
      </w:r>
      <w:r w:rsidRPr="00DC20C3">
        <w:rPr>
          <w:rFonts w:ascii="Traditional Arabic" w:hAnsi="Traditional Arabic" w:cs="B Badr"/>
          <w:rtl/>
          <w:lang w:bidi="fa-IR"/>
        </w:rPr>
        <w:t xml:space="preserve">مسجد رحمت الهی ، فضیلت امام مسجد ، فضیلت </w:t>
      </w:r>
      <w:r>
        <w:rPr>
          <w:rFonts w:ascii="Traditional Arabic" w:hAnsi="Traditional Arabic" w:cs="B Badr" w:hint="cs"/>
          <w:rtl/>
          <w:lang w:bidi="fa-IR"/>
        </w:rPr>
        <w:t>آ</w:t>
      </w:r>
      <w:r w:rsidRPr="00DC20C3">
        <w:rPr>
          <w:rFonts w:ascii="Traditional Arabic" w:hAnsi="Traditional Arabic" w:cs="B Badr"/>
          <w:rtl/>
          <w:lang w:bidi="fa-IR"/>
        </w:rPr>
        <w:t>داب صفوف</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 xml:space="preserve">سیمای اهل مسجد ، فضیلت صف اول ، </w:t>
      </w:r>
    </w:p>
    <w:p w14:paraId="42024D26" w14:textId="39EF9C10" w:rsidR="000A55C9" w:rsidRPr="00B5333D" w:rsidRDefault="000A55C9" w:rsidP="00B3795F">
      <w:pPr>
        <w:pStyle w:val="Heading4"/>
        <w:rPr>
          <w:rtl/>
        </w:rPr>
      </w:pPr>
      <w:r w:rsidRPr="00B5333D">
        <w:rPr>
          <w:rtl/>
        </w:rPr>
        <w:lastRenderedPageBreak/>
        <w:t>مقررات عبور مرور در مسجد</w:t>
      </w:r>
    </w:p>
    <w:p w14:paraId="6D5691AE"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قال رسول الله </w:t>
      </w:r>
      <w:r w:rsidR="00F731B6">
        <w:rPr>
          <w:rFonts w:ascii="Traditional Arabic" w:hAnsi="Traditional Arabic" w:cs="B Badr"/>
          <w:sz w:val="20"/>
          <w:szCs w:val="20"/>
          <w:lang w:bidi="fa-IR"/>
        </w:rPr>
        <w:sym w:font="Dorood" w:char="F05D"/>
      </w:r>
      <w:r w:rsidR="00F731B6">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 « " لو يعلم المار بين يدي المصلي ماذا عليه لكان أن يقف أربعين خيرا له من أن يمر بين يديه "</w:t>
      </w:r>
    </w:p>
    <w:p w14:paraId="2D1FC01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احكام المساجد 1/271</w:t>
      </w:r>
    </w:p>
    <w:p w14:paraId="3619F4C6"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آداب صفوف ، راه رفتن بین صفها</w:t>
      </w:r>
      <w:r w:rsidR="00F731B6">
        <w:rPr>
          <w:rFonts w:ascii="Traditional Arabic" w:hAnsi="Traditional Arabic" w:cs="B Badr" w:hint="cs"/>
          <w:rtl/>
          <w:lang w:bidi="fa-IR"/>
        </w:rPr>
        <w:t>، نمونه</w:t>
      </w:r>
      <w:r w:rsidR="00F731B6">
        <w:rPr>
          <w:rFonts w:ascii="Traditional Arabic" w:hAnsi="Traditional Arabic" w:cs="B Badr"/>
          <w:rtl/>
          <w:lang w:bidi="fa-IR"/>
        </w:rPr>
        <w:t xml:space="preserve"> </w:t>
      </w:r>
    </w:p>
    <w:p w14:paraId="1CD01A69" w14:textId="6CC0B600" w:rsidR="000A55C9" w:rsidRPr="0054572C" w:rsidRDefault="000A55C9" w:rsidP="00B3795F">
      <w:pPr>
        <w:pStyle w:val="Heading4"/>
        <w:rPr>
          <w:rtl/>
        </w:rPr>
      </w:pPr>
      <w:r w:rsidRPr="0054572C">
        <w:rPr>
          <w:rtl/>
        </w:rPr>
        <w:t>رفتن به خانه نور در تاریکی</w:t>
      </w:r>
    </w:p>
    <w:p w14:paraId="7691F6BF" w14:textId="77777777" w:rsidR="000A55C9" w:rsidRPr="0054572C" w:rsidRDefault="00D47A1A" w:rsidP="00B3795F">
      <w:pPr>
        <w:pStyle w:val="Heading4"/>
        <w:rPr>
          <w:rtl/>
        </w:rPr>
      </w:pPr>
      <w:r w:rsidRPr="0054572C">
        <w:rPr>
          <w:rtl/>
        </w:rPr>
        <w:t>شعور</w:t>
      </w:r>
      <w:r w:rsidRPr="0054572C">
        <w:rPr>
          <w:rFonts w:hint="cs"/>
          <w:rtl/>
          <w:lang w:bidi="fa-IR"/>
        </w:rPr>
        <w:t xml:space="preserve">، </w:t>
      </w:r>
      <w:r w:rsidR="000A55C9" w:rsidRPr="0054572C">
        <w:rPr>
          <w:rtl/>
        </w:rPr>
        <w:t>شکایت</w:t>
      </w:r>
      <w:r w:rsidRPr="0054572C">
        <w:rPr>
          <w:rFonts w:hint="cs"/>
          <w:rtl/>
          <w:lang w:bidi="fa-IR"/>
        </w:rPr>
        <w:t>،</w:t>
      </w:r>
      <w:r w:rsidR="000A55C9" w:rsidRPr="0054572C">
        <w:rPr>
          <w:rtl/>
        </w:rPr>
        <w:t xml:space="preserve"> خوشحالی مسجد </w:t>
      </w:r>
    </w:p>
    <w:p w14:paraId="58B3FDF6" w14:textId="161CEF67" w:rsidR="00D47A1A" w:rsidRPr="00DC20C3" w:rsidRDefault="00D47A1A" w:rsidP="00F05178">
      <w:pPr>
        <w:pStyle w:val="StyleComplex2Shiraz11pt"/>
        <w:numPr>
          <w:ilvl w:val="0"/>
          <w:numId w:val="5"/>
        </w:numPr>
        <w:tabs>
          <w:tab w:val="left" w:pos="1134"/>
        </w:tabs>
        <w:spacing w:line="240" w:lineRule="auto"/>
        <w:jc w:val="both"/>
        <w:rPr>
          <w:rFonts w:ascii="Traditional Arabic" w:hAnsi="Traditional Arabic" w:cs="B Badr"/>
          <w:sz w:val="28"/>
          <w:szCs w:val="28"/>
          <w:rtl/>
        </w:rPr>
      </w:pPr>
      <w:r w:rsidRPr="00DC20C3">
        <w:rPr>
          <w:rFonts w:ascii="Traditional Arabic" w:hAnsi="Traditional Arabic" w:cs="B Badr"/>
          <w:sz w:val="28"/>
          <w:szCs w:val="28"/>
          <w:rtl/>
        </w:rPr>
        <w:t xml:space="preserve">  عن علی</w:t>
      </w:r>
      <w:r w:rsidRPr="00DC20C3">
        <w:rPr>
          <w:rFonts w:ascii="Traditional Arabic" w:hAnsi="Traditional Arabic" w:cs="B Badr"/>
          <w:noProof/>
          <w:sz w:val="28"/>
          <w:szCs w:val="28"/>
          <w:lang w:bidi="ar-SA"/>
        </w:rPr>
        <w:drawing>
          <wp:inline distT="0" distB="0" distL="0" distR="0" wp14:anchorId="2F289C63" wp14:editId="44044FD1">
            <wp:extent cx="133350" cy="114300"/>
            <wp:effectExtent l="0" t="0" r="0" b="0"/>
            <wp:docPr id="1934" name="Picture 193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rPr>
        <w:t xml:space="preserve"> وَ أَنَّهُ قَالَ إِنَّ الْمَسْجِدَ لَيَشْكُو الْخَرَابَ إِلَى رَبِّهِ وَ إِنَّهُ لَيَتَبَشْبَشُ</w:t>
      </w:r>
      <w:r w:rsidR="00F22AC9">
        <w:rPr>
          <w:rStyle w:val="FootnoteReference"/>
          <w:rFonts w:ascii="Traditional Arabic" w:hAnsi="Traditional Arabic" w:cs="B Badr"/>
          <w:sz w:val="28"/>
          <w:szCs w:val="28"/>
          <w:rtl/>
        </w:rPr>
        <w:footnoteReference w:id="263"/>
      </w:r>
      <w:r w:rsidRPr="00DC20C3">
        <w:rPr>
          <w:rFonts w:ascii="Traditional Arabic" w:hAnsi="Traditional Arabic" w:cs="B Badr"/>
          <w:sz w:val="28"/>
          <w:szCs w:val="28"/>
          <w:rtl/>
        </w:rPr>
        <w:t xml:space="preserve"> مِنْ عُمَّارِهِ إِذَا غَابَ عَنْهُ ثُمَّ قَدِمَ كَمَا يَتَبَشْبَشُ أَحَدُكُمْ بِغَائِبَهِ إِذَا قَدِمَ عَلَيْه‏</w:t>
      </w:r>
      <w:r w:rsidRPr="00DC20C3">
        <w:rPr>
          <w:rStyle w:val="FootnoteReference"/>
          <w:rFonts w:ascii="Traditional Arabic" w:hAnsi="Traditional Arabic" w:cs="B Badr"/>
          <w:sz w:val="28"/>
          <w:szCs w:val="28"/>
          <w:rtl/>
        </w:rPr>
        <w:footnoteReference w:id="264"/>
      </w:r>
    </w:p>
    <w:p w14:paraId="0C22BAE2" w14:textId="7AB11A3E" w:rsidR="00D47A1A" w:rsidRPr="00DC20C3" w:rsidRDefault="00F22AC9" w:rsidP="003E12A5">
      <w:pPr>
        <w:tabs>
          <w:tab w:val="left" w:pos="1134"/>
        </w:tabs>
        <w:jc w:val="both"/>
        <w:rPr>
          <w:rFonts w:ascii="Traditional Arabic" w:hAnsi="Traditional Arabic" w:cs="B Badr"/>
          <w:sz w:val="16"/>
          <w:szCs w:val="16"/>
          <w:rtl/>
          <w:lang w:bidi="fa-IR"/>
        </w:rPr>
      </w:pPr>
      <w:r w:rsidRPr="00F22AC9">
        <w:rPr>
          <w:rFonts w:ascii="Traditional Arabic" w:hAnsi="Traditional Arabic" w:cs="B Badr"/>
          <w:sz w:val="20"/>
          <w:szCs w:val="20"/>
          <w:rtl/>
        </w:rPr>
        <w:t xml:space="preserve">دعائم الإسلام: ج 1 ص 148 ، بحار الأنوار: ج 83 ص 380 ح 48 </w:t>
      </w:r>
      <w:r w:rsidR="00D47A1A" w:rsidRPr="00DC20C3">
        <w:rPr>
          <w:rFonts w:ascii="Traditional Arabic" w:hAnsi="Traditional Arabic" w:cs="B Badr" w:hint="cs"/>
          <w:sz w:val="20"/>
          <w:szCs w:val="20"/>
          <w:rtl/>
        </w:rPr>
        <w:t xml:space="preserve">، </w:t>
      </w:r>
      <w:r w:rsidR="00D47A1A" w:rsidRPr="00DC20C3">
        <w:rPr>
          <w:rFonts w:ascii="Traditional Arabic" w:hAnsi="Traditional Arabic" w:cs="B Badr"/>
          <w:sz w:val="16"/>
          <w:szCs w:val="16"/>
          <w:rtl/>
          <w:lang w:bidi="fa-IR"/>
        </w:rPr>
        <w:t>مستدرك‏الوسائل     3     365    5- باب استحباب الصلاة في المسجد الذ</w:t>
      </w:r>
    </w:p>
    <w:p w14:paraId="2B6834E3" w14:textId="77777777" w:rsidR="00D47A1A" w:rsidRPr="00DC20C3" w:rsidRDefault="00D47A1A" w:rsidP="003E12A5">
      <w:pPr>
        <w:tabs>
          <w:tab w:val="left" w:pos="1134"/>
        </w:tabs>
        <w:jc w:val="both"/>
        <w:rPr>
          <w:rFonts w:ascii="Traditional Arabic" w:hAnsi="Traditional Arabic" w:cs="B Badr"/>
          <w:rtl/>
          <w:lang w:bidi="fa-IR"/>
        </w:rPr>
      </w:pPr>
      <w:r w:rsidRPr="00DC20C3">
        <w:rPr>
          <w:rFonts w:ascii="Traditional Arabic" w:hAnsi="Traditional Arabic" w:cs="B Badr"/>
          <w:rtl/>
        </w:rPr>
        <w:t>، آداب حضور ،</w:t>
      </w:r>
      <w:r w:rsidRPr="00DC20C3">
        <w:rPr>
          <w:rFonts w:cs="B Badr" w:hint="cs"/>
          <w:rtl/>
          <w:lang w:bidi="fa-IR"/>
        </w:rPr>
        <w:t>آداب خروج،</w:t>
      </w:r>
      <w:r w:rsidRPr="00DC20C3">
        <w:rPr>
          <w:rFonts w:ascii="Traditional Arabic" w:hAnsi="Traditional Arabic" w:cs="B Badr"/>
          <w:rtl/>
        </w:rPr>
        <w:t xml:space="preserve"> مسجد خراب، مسجد ضرار، آبادي مسجد، عامرين مسجد، آداب خروج، به قصد برگشت از مسجد خارج </w:t>
      </w:r>
      <w:r w:rsidRPr="00DC20C3">
        <w:rPr>
          <w:rFonts w:ascii="Traditional Arabic" w:hAnsi="Traditional Arabic" w:cs="B Badr" w:hint="cs"/>
          <w:rtl/>
        </w:rPr>
        <w:t>شود</w:t>
      </w:r>
      <w:r w:rsidRPr="00DC20C3">
        <w:rPr>
          <w:rFonts w:ascii="Traditional Arabic" w:hAnsi="Traditional Arabic" w:cs="B Badr" w:hint="cs"/>
          <w:rtl/>
          <w:lang w:bidi="fa-IR"/>
        </w:rPr>
        <w:t>،</w:t>
      </w:r>
      <w:r w:rsidRPr="00DC20C3">
        <w:rPr>
          <w:rFonts w:cs="B Badr" w:hint="cs"/>
          <w:rtl/>
          <w:lang w:bidi="fa-IR"/>
        </w:rPr>
        <w:t xml:space="preserve"> شعور مسجد، شکایت مسجد</w:t>
      </w:r>
      <w:r w:rsidRPr="00DC20C3">
        <w:rPr>
          <w:rFonts w:cs="B Badr" w:hint="cs"/>
          <w:sz w:val="22"/>
          <w:szCs w:val="22"/>
          <w:rtl/>
          <w:lang w:bidi="fa-IR"/>
        </w:rPr>
        <w:t xml:space="preserve">، </w:t>
      </w:r>
      <w:r w:rsidRPr="00DC20C3">
        <w:rPr>
          <w:rFonts w:ascii="Traditional Arabic" w:hAnsi="Traditional Arabic" w:cs="B Badr"/>
          <w:rtl/>
          <w:lang w:bidi="fa-IR"/>
        </w:rPr>
        <w:t>خوشحالي مسجد ،زيارت مسجد</w:t>
      </w:r>
      <w:r w:rsidR="00F731B6">
        <w:rPr>
          <w:rFonts w:ascii="Traditional Arabic" w:hAnsi="Traditional Arabic" w:cs="B Badr" w:hint="cs"/>
          <w:rtl/>
          <w:lang w:bidi="fa-IR"/>
        </w:rPr>
        <w:t>، نمونه</w:t>
      </w:r>
    </w:p>
    <w:p w14:paraId="57C1B890" w14:textId="77777777" w:rsidR="00D47A1A" w:rsidRPr="00DC20C3" w:rsidRDefault="00D47A1A" w:rsidP="003E12A5">
      <w:pPr>
        <w:tabs>
          <w:tab w:val="left" w:pos="1134"/>
        </w:tabs>
        <w:jc w:val="both"/>
        <w:rPr>
          <w:rFonts w:cs="B Badr"/>
          <w:rtl/>
          <w:lang w:bidi="fa-IR"/>
        </w:rPr>
      </w:pPr>
      <w:r w:rsidRPr="00DC20C3">
        <w:rPr>
          <w:rFonts w:cs="B Badr" w:hint="cs"/>
          <w:sz w:val="22"/>
          <w:szCs w:val="22"/>
          <w:rtl/>
          <w:lang w:bidi="fa-IR"/>
        </w:rPr>
        <w:t>مسجد هم خوشحال می شود (لیتب</w:t>
      </w:r>
      <w:r w:rsidR="007B0347">
        <w:rPr>
          <w:rFonts w:cs="B Badr" w:hint="cs"/>
          <w:sz w:val="22"/>
          <w:szCs w:val="22"/>
          <w:rtl/>
          <w:lang w:bidi="fa-IR"/>
        </w:rPr>
        <w:t>شبش ) هم ناراحت(لینزوی من النخام</w:t>
      </w:r>
      <w:r w:rsidRPr="00DC20C3">
        <w:rPr>
          <w:rFonts w:cs="B Badr" w:hint="cs"/>
          <w:sz w:val="22"/>
          <w:szCs w:val="22"/>
          <w:rtl/>
          <w:lang w:bidi="fa-IR"/>
        </w:rPr>
        <w:t>ه)</w:t>
      </w:r>
    </w:p>
    <w:p w14:paraId="3DD24CD2" w14:textId="77777777" w:rsidR="000A55C9" w:rsidRPr="0054572C" w:rsidRDefault="000A55C9" w:rsidP="00B3795F">
      <w:pPr>
        <w:pStyle w:val="Heading4"/>
        <w:rPr>
          <w:rtl/>
          <w:lang w:bidi="fa-IR"/>
        </w:rPr>
      </w:pPr>
      <w:r w:rsidRPr="0054572C">
        <w:rPr>
          <w:rFonts w:hint="cs"/>
          <w:rtl/>
        </w:rPr>
        <w:t>معب</w:t>
      </w:r>
      <w:r w:rsidRPr="0054572C">
        <w:rPr>
          <w:rFonts w:hint="cs"/>
          <w:rtl/>
          <w:lang w:bidi="fa-IR"/>
        </w:rPr>
        <w:t>د و مسجد  (دوست داشتن مسجد)</w:t>
      </w:r>
    </w:p>
    <w:p w14:paraId="47D9EC54" w14:textId="77777777" w:rsidR="000A55C9" w:rsidRPr="00DC20C3" w:rsidRDefault="000A55C9" w:rsidP="00F05178">
      <w:pPr>
        <w:pStyle w:val="NormalWeb"/>
        <w:numPr>
          <w:ilvl w:val="0"/>
          <w:numId w:val="5"/>
        </w:numPr>
        <w:tabs>
          <w:tab w:val="left" w:pos="1134"/>
        </w:tabs>
        <w:bidi/>
        <w:jc w:val="both"/>
        <w:rPr>
          <w:rFonts w:cs="B Badr"/>
          <w:rtl/>
        </w:rPr>
      </w:pPr>
      <w:r w:rsidRPr="00DC20C3">
        <w:rPr>
          <w:rFonts w:ascii="Traditional Arabic" w:hAnsi="Traditional Arabic" w:cs="B Badr"/>
          <w:sz w:val="28"/>
          <w:szCs w:val="28"/>
          <w:rtl/>
        </w:rPr>
        <w:t xml:space="preserve"> </w:t>
      </w:r>
      <w:r w:rsidRPr="00DC20C3">
        <w:rPr>
          <w:rFonts w:ascii="Traditional Arabic" w:hAnsi="Traditional Arabic" w:cs="B Badr" w:hint="cs"/>
          <w:sz w:val="20"/>
          <w:szCs w:val="20"/>
          <w:rtl/>
        </w:rPr>
        <w:t>وَ رَوَى الثَّعْلَبِيُّ فِي تَفْسِيرِهِ بِإِسْنَادِهِ عَنْ وَهْبِ بْنِ مُنَبِّهٍ عَنْ كَعْبٍ قَالَ: إِنَّ سُلَيْمَانَ ع كَانَ إِذَا رَكِبَ حَمَلَ أَهْلَهُ وَ سَائِرَ حَشَمِهِ وَ خَدَمِهِ وَ كُتَّابَهُ فِي مَدِينَةٍ مِنْ قَوَارِيرَ لَهَا أَلْفُ سَقْفٍ وَ تِلْكَ السُّقُوفُ بَعْضُهَا فَوْقَ بَعْضٍ عَلَى قَدْرِ دَرَجَاتِهِمْ وَ قَدِ اتَّخَذَ مَطَابِخَ وَ مَخَابِزَ يَحْمِلُ فِيهَا تَنَانِيرَ الْحَدِيدِ وَ قُدُورَ عِظَامٍ يَسَعُ كُلُّ قِدْرٍ عَشْرَةَ جَزَائِرَ وَ قَدِ اتَّخَذَ مَيَادِينَ لِلدَّوَابِّ أَمَامَهُ فَيَطْبَخُ الطَّبَّاخُونَ وَ يَخْبِزُ الْخَبَّازُونَ وَ تَجْرِي الدَّوَابُّ بَيْنَ يَدَيْهِ بَيْنَ السَّمَاءِ وَ الْأَرْضِ وَ الرِّيحُ تَهْوِي بِهِمْ فَسَارَ مِنْ إِصْطَخْرَ إِلَى الْيَمَنِ فَسَلَكَ الْمَدِينَةَ مَدِينَةَ الرَّسُولِ ص فَقَالَ سُلَيْمَانُ هَذَا دَارُ هِجْرَةِ نَبِيٍّ فِي آخِرِ الزَّمَانِ طُوبَى لِمَنْ آمَنَ بِهِ وَ طُوبَى لِمَنِ اتَّبَعَهُ وَ طُوبَى لِمَنِ اقْتَدَى بِهِ وَ رَأَى حَوْلَ الْبَيْتِ‏  أَصْنَاماً تُعْبَدُ مِنْ دُونِ اللَّهِ‏</w:t>
      </w:r>
      <w:r w:rsidRPr="00DC20C3">
        <w:rPr>
          <w:rFonts w:ascii="Traditional Arabic" w:hAnsi="Traditional Arabic" w:cs="B Badr" w:hint="cs"/>
          <w:sz w:val="28"/>
          <w:szCs w:val="28"/>
          <w:rtl/>
        </w:rPr>
        <w:t>فَلَمَّا جَاوَزَ سُلَيْمَانُ الْبَيْتَ بَكَى الْبَيْتُ فَأَوْحَى اللَّهُ تَعَالَى إِلَى الْبَيْتِ مَا يُبْكِيكَ قَالَ يَا رَبِّ أَبْكَانِي هَذَا نَبِيٌّ مِنْ أَنْبِيَائِكَ وَ قَوْمٌ مِنْ أَوْلِيَائِكَ مَرُّوا عَلَيَّ فَلَمْ يَهْبِطُوا فِيَّ وَ لَمْ يُصَلُّوا عِنْدِي وَ لَمْ يَذْكُرُوكَ بِحَضْرَتِي وَ الْأَصْنَامُ تُعْبَدُ حَوْلِي مِنْ دُونِكَ فَأَوْحَى اللَّهُ تَعَالَى إِلَيْهِ أَنْ لَا تَبْكِ فَإِنِّي سَوْفَ أَمْلَؤُكَ وُجُوهاً سُجَّداً وَ أُنْزِلُ فِيكَ قُرْآناً جَدِيداً وَ أَبْعَثُ مِنْكَ نَبِيّاً فِي آخِرِ الزَّمَانِ أَحَبَّ أَنْبِيَائِي إِلَيَّ وَ أَجْعَلُ فِيكَ عُمَّاراً مِنْ خَلْقِي يَعْبُدُونَنِي وَ أَفْرِضُ عَلَى عِبَادِي فَرِيضَةً يَدُفُّونَ‏  إِلَيْكَ دَفِيفَ النُّسُورِ إِلَى وُكُورِهَا وَ يَحِنُّونَ‏  إِلَيْكَ حَنِينَ النَّاقَةِ إِلَى‏ وَلَدِهَا وَ الْحَمَامَةِ إِلَى بَيْضَتِهَا وَ أُطَهِّرُكَ مِنَ الْأَوْثَانِ وَ عَبَدَةِ الشَّيْطَان‏</w:t>
      </w:r>
      <w:r w:rsidRPr="00DC20C3">
        <w:rPr>
          <w:rFonts w:cs="B Badr" w:hint="cs"/>
          <w:rtl/>
        </w:rPr>
        <w:t>.</w:t>
      </w:r>
    </w:p>
    <w:p w14:paraId="0E4C3CC4" w14:textId="77777777" w:rsidR="000A55C9" w:rsidRPr="00DC20C3" w:rsidRDefault="000A55C9" w:rsidP="00B3795F">
      <w:pPr>
        <w:pStyle w:val="Heading5"/>
        <w:rPr>
          <w:rtl/>
        </w:rPr>
      </w:pPr>
      <w:r w:rsidRPr="00DC20C3">
        <w:rPr>
          <w:rtl/>
        </w:rPr>
        <w:t>بحار الأنوار (ط - بيروت)، ج‏14، ص: 83</w:t>
      </w:r>
    </w:p>
    <w:p w14:paraId="1DC3F469" w14:textId="77777777" w:rsidR="000A55C9" w:rsidRDefault="000A55C9" w:rsidP="00B3795F">
      <w:pPr>
        <w:pStyle w:val="Heading6"/>
        <w:rPr>
          <w:rtl/>
        </w:rPr>
      </w:pPr>
      <w:r w:rsidRPr="00DC20C3">
        <w:rPr>
          <w:rtl/>
        </w:rPr>
        <w:t>شعور اهل مسجد ،  محبوبیت اهل مسجد</w:t>
      </w:r>
      <w:r w:rsidRPr="00DC20C3">
        <w:rPr>
          <w:rFonts w:hint="cs"/>
          <w:rtl/>
        </w:rPr>
        <w:t>، مسجد محل نزول قرآن، بی اعتنایی به مسجد، شکایت مسجد(گریه)، پیامبران و مسجد، نماز در مسجد، ذکر خدا در مسجد، مورد خطاب خدا بودن مسجد، محل بعثت پیامبران، عمارت مسجد، عمارت با عبادت است، انس با مسجد، طهارت در مسجد، دوست داشتن مسجد، دلداری از مسجد</w:t>
      </w:r>
    </w:p>
    <w:p w14:paraId="01842562" w14:textId="77777777" w:rsidR="00616E87" w:rsidRPr="007A2958" w:rsidRDefault="00616E87" w:rsidP="00F05178">
      <w:pPr>
        <w:pStyle w:val="ListParagraph"/>
        <w:numPr>
          <w:ilvl w:val="0"/>
          <w:numId w:val="5"/>
        </w:numPr>
        <w:spacing w:before="100" w:beforeAutospacing="1" w:after="100" w:afterAutospacing="1"/>
        <w:jc w:val="both"/>
        <w:rPr>
          <w:rFonts w:ascii="Traditional Arabic" w:hAnsi="Traditional Arabic" w:cs="Traditional Arabic"/>
          <w:color w:val="2A415C"/>
          <w:sz w:val="30"/>
          <w:szCs w:val="30"/>
          <w:rtl/>
        </w:rPr>
      </w:pPr>
      <w:r w:rsidRPr="007A2958">
        <w:rPr>
          <w:rFonts w:ascii="Traditional Arabic" w:hAnsi="Traditional Arabic" w:cs="B Badr" w:hint="cs"/>
          <w:sz w:val="20"/>
          <w:szCs w:val="20"/>
          <w:rtl/>
          <w:lang w:bidi="fa-IR"/>
        </w:rPr>
        <w:lastRenderedPageBreak/>
        <w:t>حَدَّثَنَا أَحْمَدُ بْنُ الْحَسَنِ الْقَطَّانُ قَالَ حَدَّثَنَا مُحَمَّدُ بْنُ سَعِيدِ بْنِ أَبِي شَحْمَةَ قَالَ حَدَّثَنَا أَبُو مُحَمَّدٍ عَبْدُ اللَّهِ بْنُ سَعِيدِ بْنِ هَاشِمٍ الْقُنَانِيُّ الْبَغْدَادِيُّ سَنَةَ خَمْسٍ وَ ثَمَانِينَ وَ مِائَتَيْنِ قَالَ حَدَّثَنَا أَحْمَدُ بْنُ صَالِحٍ قَالَ حَدَّثَنَا حَسَّانُ بْنُ عَبْدِ اللَّهِ الْوَاسِطِيُّ قَالَ حَدَّثَنَا عَبْدُ اللَّهِ بْنُ لَهِيعَةَ عَنْ أَبِي قُبَيْلٍ عَنْ عَبْدِ اللَّهِ بْنِ عُمَرَ قَالَ قَالَ رَسُولُ اللَّهِ ص‏ كَانَ مِنْ زُهْدِ يَحْيَى بْنِ زَكَرِيَّا ع أَنَّهُ أَتَى بَيْتَ الْمَقْدِسِ فَنَظَرَ إِلَى الْمُجْتَهِدِينَ مِنَ الْأَحْبَارِ وَ الرُّهْبَانِ عَلَيْهِمْ مَدَارِعُ الشَّعْرِ وَ بَرَانِسُ الصُّوفِ وَ إِذَا هُمْ قَدْ خَرَقُوا تَرَاقِيَهُمْ وَ سَلَكُوا فِيهَا السَّلَاسِلَ وَ شَدُّوهَا إِلَى سَوَارِي الْمَسْجِدِ فَلَمَّا نَظَرَ إِلَى ذَلِكَ أَتَى أُمَّهُ فَقَالَ يَا أُمَّاهْ انْسِجِي لِي مِدْرَعَةً مِنْ شَعْرٍ وَ بُرْنُساً مِنْ صُوفٍ حَتَّى آتِيَ بَيْتَ الْمَقْدِسِ فَأَعْبُدَ اللَّهَ مَعَ الْأَحْبَارِ وَ الرُّهْبَانِ فَقَالَتْ لَهُ أُمُّهُ حَتَّى يَأْتِيَ نَبِيُّ اللَّهِ وَ أُؤَامِرَهُ فِي ذَلِكَ فَلَمَّا دَخَلَ زَكَرِيَّا ع أَخْبَرَتْهُ بِمَقَالَةِ يَحْيَى فَقَالَ لَهُ زَكَرِيَّا يَا بُنَيَّ مَا يَدْعُوكَ إِلَى هَذَا وَ إِنَّمَا أَنْتَ صَبِيٌّ صَغِيرٌ فَقَالَ لَهُ يَا أَبَتِ أَ مَا رَأَيْتَ مَنْ هُوَ أَصْغَرُ سِنّاً مِنِّي قَدْ ذَاقَ الْمَوْتَ قَالَ بَلَى ثُمَّ قَالَ لِأُمِّهِ انْسِجِي لَهُ مِدْرَعَةً مِنْ شَعْرٍ وَ بُرْنُساً مِنْ صُوفٍ فَفَعَلَتْ فَتَدَرَّعَ الْمِدْرَعَةَ عَلَى بَدَنِهِ وَ وَضَعَ الْبُرْنُسَ عَلَى رَأْسِهِ ثُمَّ أَتَى بَيْتَ الْمَقْدِسِ فَأَقْبَلَ يَعْبُدُ اللَّهَ عَزَّ وَ جَلَّ مَعَ الْأَحْبَارِ حَتَّى أَكَلَتِ الْمِدْرَعَةُ مِنَ الشَّعْرِ لَحْمَهُ فَنَظَرَ ذَاتَ يَوْمٍ إِلَى مَا قَدْ نَحَلَ مِنْ جِسْمِهِ فَبَكَى فَأَوْحَى اللَّهُ عَزَّ وَ جَلَّ إِلَيْهِ يَا يَحْيَى أَ تَبْكِي مِمَّا قَدْ نَحَلَ مِنْ جِسْمِكَ وَ عِزَّتِي وَ جَلَالِي لَوِ اطَّلَعْتَ إِلَى النَّارِ اطِّلَاعَةً لَتَدَرَّعْتَ مِدْرَعَةَ الْحَدِيدِ فَضْلًا عَنِ الْمَنْسُوجِ فَبَكَى حَتَّى أَكَلَتِ الدُّمُوعُ لَحْمَ خَدَّيْهِ وَ بَدَا لِلنَّاظِرِينَ أَضْرَاسُهُ فَبَلَغَ ذَلِكَ أُمَّهُ فَدَخَلَتْ عَلَيْهِ وَ أَقْبَلَ زَكَرِيَّا وَ اجْتَمَعَ الْأَحْبَارُ وَ الرُّهْبَانُ فَأَخْبَرُوهُ بِذَهَابِ لَحْمِ خَدَّيْهِ فَقَالَ مَا شَعَرْتُ بِذَلِكَ فَقَالَ زَكَرِيَّا يَا بُنَيَّ مَا يَدْعُوكَ إِلَى هَذَا إِنَّمَا سَأَلْتُ رَبِّي أَنْ يَهَبَكَ لِي لِتَقَرَّ بِكَ عَيْنِي قَالَ أَنْتَ أَمَرْتَنِي بِذَلِكَ يَا أَبَتِ قَالَ وَ مَتَى ذَلِكَ يَا بُنَيَّ قَالَ أَ لَسْتَ الْقَائِلَ إِنَّ بَيْنَ الْجَنَّةِ وَ النَّارِ لَعَقَبَةً لَا يَجُوزُهَا إِلَّا الْبَكَّاءُونَ مِنْ خَشْيَةِ اللَّهِ قَالَ بَلَى فَجِدَّ وَ اجْتَهِدْ وَ شَأْنُكَ غَيْرُ شَأْنِي فَقَامَ يَحْيَى فَنَفَضَ مِدْرَعَتَهُ فَأَخَذَتْهُ أُمُّهُ فَقَالَتْ أَ تَأْذَنُ لِي يَا بُنَيَ‏أَنْ أَتَّخِذَ لَكَ قِطْعَتَيْ لُبُودٍ تُوَارِيَانِ أَضْرَاسَكَ وَ ينشفان [تُنَشِّفَانِ‏] دُمُوعَكَ فَقَالَ لَهَا شَأْنَكِ فَاتَّخَذَتْ لَهُ قِطْعَتَيْ لُبُودٍ تُوَارِيَانِ أَضْرَاسَهُ وَ تُنَشِّفَانِ دُمُوعَهُ فَبَكَى حَتَّى ابْتَلَّتَا مِنْ دُمُوعِ عَيْنَيْهِ فَحَسَرَ عَنْ ذِرَاعَيْهِ ثُمَّ أَخَذَهُمَا فَعَصَرَهُمَا فَتَحَدَّرَ الدُّمُوعُ مِنْ بَيْنِ أَصَابِعِهِ فَنَظَرَ زَكَرِيَّا إِلَى ابْنِهِ وَ إِلَى دُمُوعِ عَيْنَيْهِ فَرَفَعَ رَأْسَهُ إِلَى السَّمَاءِ فَقَالَ اللَّهُمَّ إِنَّ هَذَا ابْنِي وَ هَذِهِ دُمُوعُ عَيْنَيْهِ وَ أَنْتَ أَرْحَمُ الرَّاحِمِينَ وَ كَانَ زَكَرِيَّا ع إِذَا أَرَادَ أَنْ يَعِظَ بَنِي إِسْرَائِيلَ يَلْتَفِتُ يَمِيناً وَ شِمَالًا فَإِنْ رَأَى يَحْيَى ع لَمْ يَذْكُرْ جَنَّةً وَ لَا نَاراً- فَجَلَسَ ذَاتَ يَوْمٍ يَعِظُ بَنِي إِسْرَائِيلَ وَ أَقْبَلَ يَحْيَى قَدْ لَفَّ رَأْسَهُ بِعَبَاءَةٍ فَجَلَسَ فِي غُمَارِ النَّاسِ وَ الْتَفَتَ زَكَرِيَّا يَمِيناً وَ شِمَالًا فَلَمْ يَرَ يَحْيَى فَأَنْشَأَ يَقُولُ حَدَّثَنِي حَبِيبِي جَبْرَئِيلُ عَنِ اللَّهِ تَبَارَكَ وَ تَعَالَى أَنَّ فِي جَهَنَّمَ جَبَلًا يُقَالُ لَهُ السَّكْرَانُ فِي أَصْلِ ذَلِكَ الْجَبَلِ وَادٍ يُقَالُ لَهُ الْغَضْبَانُ لِغَضَبِ الرَّحْمَنِ تَبَارَكَ وَ تَعَالَى فِي ذَلِكَ الْوَادِي جُبٌّ قَامَتُهُ مِائَةُ عَامٍ فِي ذَلِكَ الْجُبِّ تَوَابِيتُ مِنْ نَارٍ فِي تِلْكَ التَّوَابِيتِ صَنَادِيقُ مِنْ نَارٍ وَ ثِيَابٌ مِنْ نَارٍ وَ سَلَاسِلُ مِنْ نَارٍ وَ أَغْلَالٌ مِنْ نَارٍ فَرَفَعَ يَحْيَى ع رَأْسَهُ فَقَالَ وَا غَفْلَتَاهْ مِنَ السَّكْرَانِ ثُمَّ أَقْبَلَ هَائِماً عَلَى وَجْهِهِ فَقَامَ زَكَرِيَّا ع مِنْ مَجْلِسِهِ فَدَخَلَ عَلَى أُمِّ يَحْيَى فَقَالَ لَهَا يَا أُمَّ يَحْيَى قُومِي فَاطْلُبِي يَحْيَى فَإِنِّي قَدْ تَخَوَّفْتُ أَنْ لَا نَرَاهُ إِلَّا وَ قَدْ ذَاقَ الْمَوْتَ فَقَامَتْ فَخَرَجَتْ فِي طَلَبِهِ حَتَّى مَرَّتْ بِفِتْيَانٍ مِنْ بَنِي إِسْرَائِيلَ فَقَالُوا لَهَا يَا أُمَّ يَحْيَى أَيْنَ تُرِيدِينَ-قَالَتْ أُرِيدُ أَنْ أَطْلُبَ وَلَدِي يَحْيَى ذُكِرَ النَّارُ بَيْنَ يَدَيْهِ فَهَامَ عَلَى وَجْهِهِ فَمَضَتْ أُمُّ يَحْيَى وَ الْفِتْيَةُ مَعَهَا حَتَّى مَرَّتْ بِرَاعِي غَنَمٍ فَقَالَتْ لَهُ يَا رَاعِي هَلْ رَأَيْتَ شَابّاً مِنْ صِفَتِهِ كَذَا وَ كَذَا فَقَالَ لَهَا لَعَلَّكِ تَطْلُبِينَ يَحْيَى بْنَ زَكَرِيَّا قَالَتْ نَعَمْ ذَاكَ وَلَدِي ذُكِرَتِ النَّارُ بَيْنَ يَدَيْهِ فَهَامَ عَلَى وَجْهِهِ قَالَ إِنِّي تَرَكْتُهُ السَّاعَةَ عَلَى عَقَبَةِ ثَنِيَّةِ كَذَا وَ كَذَا فَأَقْعَى قَدَمَيْهِ فِي الْمَاءِ رَافِعاً بَصَرَهُ إِلَى السَّمَاءِ يَقُولُ وَ عِزَّتِكَ مَوْلَايَ لَا ذُقْتُ بَارِدَ الشَّرَابِ حَتَّى أَنْظُرَ إِلَى مَنْزِلَتِي مِنْكَ وَ أَقْبَلَتْ أُمُّهُ فَلَمَّا رَأَتْهُ أُمُّ يَحْيَى دَنَتْ مِنْهُ فَأَخَذَتْ بِرَأْسِهِ فَوَضَعَتْهُ بَيْنَ يديها [ثَدْيَيْهَا] وَ هِيَ تُنَاشِدُهُ بِاللَّهِ أَنْ يَنْطَلِقَ مَعَهَا إِلَى الْمَنْزِلِ فَانْطَلَقَ مَعَهَا حَتَّى أَتَى الْمَنْزِلَ فَقَالَتْ لَهُ أُمُّ يَحْيَى هَلْ لَكَ أَنْ تَخْلَعَ مِدْرَعَةَ الشَّعْرِ وَ تَلْبَسَ مِدْرَعَةَ الصُّوفِ فَإِنَّهُ أَلْيَنُ فَفَعَلَ وَ طُبِخَ لَهُ عَدَسٌ فَأَكَلَ وَ اسْتَوْفَى فَنَامَ فَذَهَبَ بِهِ النَّوْمُ فَلَمْ يَقُمْ لِصَلَاتِهِ فَنُودِيَ فِي مَنَامِهِ</w:t>
      </w:r>
      <w:r w:rsidRPr="007A2958">
        <w:rPr>
          <w:rFonts w:ascii="Traditional Arabic" w:hAnsi="Traditional Arabic" w:cs="Traditional Arabic" w:hint="cs"/>
          <w:color w:val="242887"/>
          <w:sz w:val="30"/>
          <w:szCs w:val="30"/>
          <w:rtl/>
        </w:rPr>
        <w:t xml:space="preserve"> </w:t>
      </w:r>
      <w:r w:rsidRPr="007A2958">
        <w:rPr>
          <w:rFonts w:ascii="Traditional Arabic" w:hAnsi="Traditional Arabic" w:cs="B Badr" w:hint="cs"/>
          <w:sz w:val="28"/>
          <w:szCs w:val="28"/>
          <w:rtl/>
          <w:lang w:bidi="fa-IR"/>
        </w:rPr>
        <w:t>يَا يَحْيَى بْنَ زَكَرِيَّا أَرَدْتَ دَاراً خَيْراً مِنْ دَارِي وَ جِوَاراً خَيْراً مِنْ جِوَارِي فَاسْتَيْقَظَ فَقَامَ فَقَالَ يَا رَبِّ أَقِلْنِي عَثْرَتِي إِلَهِي فَبِعِزَّتِكَ لَا أَسْتَظِلُّ بِظِلٍّ سِوَى بَيْتِ الْمَقْدِسِ وَ قَالَ لِأُمِّهِ نَاوِلِينِي مِدْرَعَةَ الشَّعْرِ فَقَدْ عَلِمْتُ أَنَّكُمَا سَتُورِدَانِيَ الْمَهَالِكَ فَتَقَدَّمَتْ أُمُّهُ فَدَفَعَتْ إِلَيْهِ الْمِدْرَعَةَ وَ تَعَلَّقَتْ بِهِ فَقَالَ لَهَا زَكَرِيَّا يَا أُمَّ يَحْيَى دَعِيهِ فَإِنَّ وَلَدِي قَدْ كُشِفَ لَهُ عَنْ قِنَاعِ قَلْبِهِ وَ لَنْ يَنْتَفِعَ بِالْعَيْشِ فَقَامَ يَحْيَى فَلَبِسَ مِدْرَعَتَهُ وَ وَضَعَ الْبُرْنُسَ عَلَى رَأْسِهِ ثُمَّ أَتَى بَيْتَ الْمَقْدِسِ فَجَعَلَ يَعْبُدُ اللَّهَ عَزَّ وَ جَلَّ مَعَ الْأَحْبَارِ حَتَّى كَانَ مِنْ أَمْرِهِ مَا كَانَ.</w:t>
      </w:r>
      <w:r>
        <w:rPr>
          <w:rFonts w:hint="cs"/>
          <w:rtl/>
        </w:rPr>
        <w:t xml:space="preserve"> </w:t>
      </w:r>
    </w:p>
    <w:p w14:paraId="459ACDC9" w14:textId="77777777" w:rsidR="00616E87" w:rsidRPr="00616E87" w:rsidRDefault="00616E87" w:rsidP="00B3795F">
      <w:pPr>
        <w:pStyle w:val="Heading5"/>
        <w:rPr>
          <w:rtl/>
        </w:rPr>
      </w:pPr>
      <w:r w:rsidRPr="00616E87">
        <w:rPr>
          <w:rFonts w:hint="cs"/>
          <w:rtl/>
        </w:rPr>
        <w:t>الأمالي( للصدوق)، النص، ص: 28</w:t>
      </w:r>
    </w:p>
    <w:p w14:paraId="5ED55FCD" w14:textId="77777777" w:rsidR="00616E87" w:rsidRDefault="007A2958" w:rsidP="00DA5BC8">
      <w:pPr>
        <w:tabs>
          <w:tab w:val="left" w:pos="1134"/>
        </w:tabs>
        <w:jc w:val="both"/>
        <w:rPr>
          <w:rFonts w:ascii="Traditional Arabic" w:hAnsi="Traditional Arabic" w:cs="B Badr"/>
          <w:rtl/>
          <w:lang w:bidi="fa-IR"/>
        </w:rPr>
      </w:pPr>
      <w:r>
        <w:rPr>
          <w:rFonts w:ascii="Traditional Arabic" w:hAnsi="Traditional Arabic" w:cs="B Badr" w:hint="cs"/>
          <w:rtl/>
        </w:rPr>
        <w:t>مسج</w:t>
      </w:r>
      <w:r>
        <w:rPr>
          <w:rFonts w:ascii="Traditional Arabic" w:hAnsi="Traditional Arabic" w:cs="B Badr" w:hint="cs"/>
          <w:rtl/>
          <w:lang w:bidi="fa-IR"/>
        </w:rPr>
        <w:t>د</w:t>
      </w:r>
      <w:r w:rsidR="00616E87">
        <w:rPr>
          <w:rFonts w:ascii="Traditional Arabic" w:hAnsi="Traditional Arabic" w:cs="B Badr" w:hint="cs"/>
          <w:rtl/>
        </w:rPr>
        <w:t xml:space="preserve"> خاص</w:t>
      </w:r>
      <w:r w:rsidR="00616E87">
        <w:rPr>
          <w:rFonts w:ascii="Traditional Arabic" w:hAnsi="Traditional Arabic" w:cs="B Badr" w:hint="cs"/>
          <w:rtl/>
          <w:lang w:bidi="fa-IR"/>
        </w:rPr>
        <w:t xml:space="preserve">، </w:t>
      </w:r>
      <w:r w:rsidR="00DA5BC8">
        <w:rPr>
          <w:rFonts w:ascii="Traditional Arabic" w:hAnsi="Traditional Arabic" w:cs="B Badr" w:hint="cs"/>
          <w:rtl/>
          <w:lang w:bidi="fa-IR"/>
        </w:rPr>
        <w:t>انبیا</w:t>
      </w:r>
      <w:r w:rsidR="00616E87">
        <w:rPr>
          <w:rFonts w:ascii="Traditional Arabic" w:hAnsi="Traditional Arabic" w:cs="B Badr" w:hint="cs"/>
          <w:rtl/>
          <w:lang w:bidi="fa-IR"/>
        </w:rPr>
        <w:t xml:space="preserve"> و مسجد (حضرت یحیی)، حضور حضرت یحیی در مسجد</w:t>
      </w:r>
    </w:p>
    <w:p w14:paraId="3AC9213A" w14:textId="77777777" w:rsidR="00DA5BC8" w:rsidRPr="00DA5BC8" w:rsidRDefault="00DA5BC8" w:rsidP="00F05178">
      <w:pPr>
        <w:pStyle w:val="ListParagraph"/>
        <w:numPr>
          <w:ilvl w:val="0"/>
          <w:numId w:val="5"/>
        </w:numPr>
        <w:tabs>
          <w:tab w:val="left" w:pos="1134"/>
        </w:tabs>
        <w:jc w:val="both"/>
        <w:rPr>
          <w:rFonts w:ascii="Traditional Arabic" w:hAnsi="Traditional Arabic" w:cs="B Badr"/>
          <w:rtl/>
          <w:lang w:bidi="fa-IR"/>
        </w:rPr>
      </w:pPr>
      <w:r w:rsidRPr="00DA5BC8">
        <w:rPr>
          <w:rFonts w:ascii="Traditional Arabic" w:hAnsi="Traditional Arabic" w:cs="B Badr"/>
          <w:rtl/>
          <w:lang w:bidi="fa-IR"/>
        </w:rPr>
        <w:t xml:space="preserve">حديث يحيى بن زكريا عليهما السلام </w:t>
      </w:r>
      <w:r w:rsidRPr="00B3795F">
        <w:rPr>
          <w:rFonts w:ascii="Traditional Arabic" w:hAnsi="Traditional Arabic" w:cs="B Badr"/>
          <w:sz w:val="28"/>
          <w:szCs w:val="28"/>
          <w:rtl/>
          <w:lang w:bidi="fa-IR"/>
        </w:rPr>
        <w:t>«كان يخدم بيت المقدس نهارا، و يُصْبِحُ فيه ليلا»</w:t>
      </w:r>
    </w:p>
    <w:p w14:paraId="510C7B2C" w14:textId="77777777" w:rsidR="00DA5BC8" w:rsidRDefault="00DA5BC8" w:rsidP="00B3795F">
      <w:pPr>
        <w:pStyle w:val="Heading5"/>
        <w:rPr>
          <w:rtl/>
        </w:rPr>
      </w:pPr>
      <w:r w:rsidRPr="00DA5BC8">
        <w:rPr>
          <w:rtl/>
        </w:rPr>
        <w:t>النهاية في غريب الحديث و الأثر، ج‏3، ص: 7</w:t>
      </w:r>
    </w:p>
    <w:p w14:paraId="66DE1D4D" w14:textId="77777777" w:rsidR="00DA5BC8" w:rsidRDefault="00DA5BC8" w:rsidP="00B3795F">
      <w:pPr>
        <w:pStyle w:val="Heading6"/>
        <w:rPr>
          <w:rtl/>
        </w:rPr>
      </w:pPr>
      <w:r>
        <w:rPr>
          <w:rFonts w:hint="cs"/>
          <w:rtl/>
        </w:rPr>
        <w:t xml:space="preserve">انبیا و مسجد، مسجد خاص، خدمت به مسجد، </w:t>
      </w:r>
    </w:p>
    <w:p w14:paraId="7216F666" w14:textId="77777777" w:rsidR="007A2958" w:rsidRPr="007A2958" w:rsidRDefault="007A2958" w:rsidP="00F05178">
      <w:pPr>
        <w:pStyle w:val="ListParagraph"/>
        <w:numPr>
          <w:ilvl w:val="0"/>
          <w:numId w:val="5"/>
        </w:numPr>
        <w:tabs>
          <w:tab w:val="left" w:pos="1134"/>
        </w:tabs>
        <w:jc w:val="both"/>
        <w:rPr>
          <w:rFonts w:ascii="Traditional Arabic" w:hAnsi="Traditional Arabic" w:cs="B Badr"/>
          <w:rtl/>
          <w:lang w:bidi="fa-IR"/>
        </w:rPr>
      </w:pPr>
      <w:r w:rsidRPr="007A2958">
        <w:rPr>
          <w:rFonts w:ascii="Traditional Arabic" w:hAnsi="Traditional Arabic" w:cs="B Badr"/>
          <w:rtl/>
          <w:lang w:bidi="fa-IR"/>
        </w:rPr>
        <w:t xml:space="preserve">كهيعص في الإكمال عن الحجّة القائم عليه السلام في حديث انه سئل من تأويلها فقال هذه الحروف من انباء الغيب اطلع اللَّه عبده زكريّا عليها ثم قصّها على محمّد صلَّى اللَّه عليه و آله و ذلك انّ زكريّا سأل ربّه ان يعلّمه اسماء الخمسة فاهبط اللّه عليه جبرئيل فعلّمه ايّاها فكان زكريا إذا ذكر محمداً و عليّاً و فاطمة و الحسن عليهم السلام سُري عنه همّه و انجلى كربه و إذا ذكر الحسين عليه السلام خنقته العَبرة و وقعت عليه البهرة فقال ذات يَوم الهي ما بالي إذا ذكرت اربعاً منهم تسليت بأسمائهم من همومي و إذا ذكرت الحسين عليه السلام تدمع عيني و تثور زفرتي فأنبأه تبارك و تعالى عن قصّته فقال كهيعص فالكاف اسم كربلاء و الهاء هلاك العترة و الياء يزيد لعنه اللّه و هو ظالم الحسين عليه السّلام و العين عطشه </w:t>
      </w:r>
      <w:r w:rsidRPr="007A2958">
        <w:rPr>
          <w:rFonts w:ascii="Traditional Arabic" w:hAnsi="Traditional Arabic" w:cs="B Badr"/>
          <w:rtl/>
          <w:lang w:bidi="fa-IR"/>
        </w:rPr>
        <w:lastRenderedPageBreak/>
        <w:t xml:space="preserve">و الصّاد صبره </w:t>
      </w:r>
      <w:r w:rsidRPr="00B3795F">
        <w:rPr>
          <w:rFonts w:ascii="Traditional Arabic" w:hAnsi="Traditional Arabic" w:cs="B Badr"/>
          <w:sz w:val="28"/>
          <w:szCs w:val="28"/>
          <w:rtl/>
          <w:lang w:bidi="fa-IR"/>
        </w:rPr>
        <w:t xml:space="preserve">فلمّا سمع بذلك زكريا </w:t>
      </w:r>
      <w:r w:rsidR="009D0A74" w:rsidRPr="00B3795F">
        <w:rPr>
          <w:rFonts w:ascii="Traditional Arabic" w:hAnsi="Traditional Arabic" w:cs="B Badr"/>
          <w:sz w:val="28"/>
          <w:szCs w:val="28"/>
          <w:lang w:bidi="fa-IR"/>
        </w:rPr>
        <w:sym w:font="Dorood" w:char="F040"/>
      </w:r>
      <w:r w:rsidR="009D0A74" w:rsidRPr="00B3795F">
        <w:rPr>
          <w:rFonts w:ascii="Traditional Arabic" w:hAnsi="Traditional Arabic" w:cs="B Badr" w:hint="cs"/>
          <w:sz w:val="28"/>
          <w:szCs w:val="28"/>
          <w:rtl/>
          <w:lang w:bidi="fa-IR"/>
        </w:rPr>
        <w:t xml:space="preserve"> </w:t>
      </w:r>
      <w:r w:rsidRPr="00B3795F">
        <w:rPr>
          <w:rFonts w:ascii="Traditional Arabic" w:hAnsi="Traditional Arabic" w:cs="B Badr"/>
          <w:sz w:val="28"/>
          <w:szCs w:val="28"/>
          <w:rtl/>
          <w:lang w:bidi="fa-IR"/>
        </w:rPr>
        <w:t xml:space="preserve">لم يفارق مسجده ثلاثة ايام و منع فيها النّاس من الدّخول عليه و اقبل على البكاء و النّحيب و كانت ندبته الهي اتفجع خير خلقك بولده اتنزّل بلوى هذه الزرّية بفنائه الهي اتلبس عليّاً و فاطمة </w:t>
      </w:r>
      <w:r w:rsidR="009D0A74" w:rsidRPr="00B3795F">
        <w:rPr>
          <w:rFonts w:ascii="Traditional Arabic" w:hAnsi="Traditional Arabic" w:cs="B Badr"/>
          <w:sz w:val="28"/>
          <w:szCs w:val="28"/>
          <w:lang w:bidi="fa-IR"/>
        </w:rPr>
        <w:sym w:font="Dorood" w:char="F041"/>
      </w:r>
      <w:r w:rsidR="009D0A74" w:rsidRPr="00B3795F">
        <w:rPr>
          <w:rFonts w:ascii="Traditional Arabic" w:hAnsi="Traditional Arabic" w:cs="B Badr" w:hint="cs"/>
          <w:sz w:val="28"/>
          <w:szCs w:val="28"/>
          <w:rtl/>
          <w:lang w:bidi="fa-IR"/>
        </w:rPr>
        <w:t xml:space="preserve"> </w:t>
      </w:r>
      <w:r w:rsidRPr="00B3795F">
        <w:rPr>
          <w:rFonts w:ascii="Traditional Arabic" w:hAnsi="Traditional Arabic" w:cs="B Badr"/>
          <w:sz w:val="28"/>
          <w:szCs w:val="28"/>
          <w:rtl/>
          <w:lang w:bidi="fa-IR"/>
        </w:rPr>
        <w:t xml:space="preserve">ثياب هذه المصيبة الهي أ تحلّ كرب هذه الفجيعة بساحتهما ثم كان يقول الهي ارزقني ولدا تقرّ به عيني عند الكبر و اجعله وارثاً وصيّاً و اجعل محلّه منّي محلّ الحسين </w:t>
      </w:r>
      <w:r w:rsidR="009D0A74" w:rsidRPr="00B3795F">
        <w:rPr>
          <w:rFonts w:ascii="Traditional Arabic" w:hAnsi="Traditional Arabic" w:cs="B Badr"/>
          <w:sz w:val="28"/>
          <w:szCs w:val="28"/>
          <w:lang w:bidi="fa-IR"/>
        </w:rPr>
        <w:sym w:font="Dorood" w:char="F040"/>
      </w:r>
      <w:r w:rsidR="009D0A74" w:rsidRPr="00B3795F">
        <w:rPr>
          <w:rFonts w:ascii="Traditional Arabic" w:hAnsi="Traditional Arabic" w:cs="B Badr" w:hint="cs"/>
          <w:sz w:val="28"/>
          <w:szCs w:val="28"/>
          <w:rtl/>
          <w:lang w:bidi="fa-IR"/>
        </w:rPr>
        <w:t xml:space="preserve"> </w:t>
      </w:r>
      <w:r w:rsidRPr="00B3795F">
        <w:rPr>
          <w:rFonts w:ascii="Traditional Arabic" w:hAnsi="Traditional Arabic" w:cs="B Badr"/>
          <w:sz w:val="28"/>
          <w:szCs w:val="28"/>
          <w:rtl/>
          <w:lang w:bidi="fa-IR"/>
        </w:rPr>
        <w:t xml:space="preserve">فإذا رزقتنيه فافتنّي بحبّه ثم افجعني به كما تفجع محمّداً </w:t>
      </w:r>
      <w:r w:rsidR="009D0A74" w:rsidRPr="00B3795F">
        <w:rPr>
          <w:rFonts w:ascii="Traditional Arabic" w:hAnsi="Traditional Arabic" w:cs="B Badr"/>
          <w:sz w:val="28"/>
          <w:szCs w:val="28"/>
          <w:lang w:bidi="fa-IR"/>
        </w:rPr>
        <w:sym w:font="Dorood" w:char="F05D"/>
      </w:r>
      <w:r w:rsidR="009D0A74" w:rsidRPr="00B3795F">
        <w:rPr>
          <w:rFonts w:ascii="Traditional Arabic" w:hAnsi="Traditional Arabic" w:cs="B Badr" w:hint="cs"/>
          <w:sz w:val="28"/>
          <w:szCs w:val="28"/>
          <w:rtl/>
          <w:lang w:bidi="fa-IR"/>
        </w:rPr>
        <w:t xml:space="preserve"> </w:t>
      </w:r>
      <w:r w:rsidRPr="00B3795F">
        <w:rPr>
          <w:rFonts w:ascii="Traditional Arabic" w:hAnsi="Traditional Arabic" w:cs="B Badr"/>
          <w:sz w:val="28"/>
          <w:szCs w:val="28"/>
          <w:rtl/>
          <w:lang w:bidi="fa-IR"/>
        </w:rPr>
        <w:t xml:space="preserve">حبيبك بولده فرزقه اللّه يحيى </w:t>
      </w:r>
      <w:r w:rsidR="009D0A74" w:rsidRPr="00B3795F">
        <w:rPr>
          <w:rFonts w:ascii="Traditional Arabic" w:hAnsi="Traditional Arabic" w:cs="B Badr"/>
          <w:sz w:val="28"/>
          <w:szCs w:val="28"/>
          <w:lang w:bidi="fa-IR"/>
        </w:rPr>
        <w:sym w:font="Dorood" w:char="F040"/>
      </w:r>
      <w:r w:rsidR="009D0A74" w:rsidRPr="00B3795F">
        <w:rPr>
          <w:rFonts w:ascii="Traditional Arabic" w:hAnsi="Traditional Arabic" w:cs="B Badr" w:hint="cs"/>
          <w:sz w:val="28"/>
          <w:szCs w:val="28"/>
          <w:rtl/>
          <w:lang w:bidi="fa-IR"/>
        </w:rPr>
        <w:t xml:space="preserve"> </w:t>
      </w:r>
      <w:r w:rsidRPr="00B3795F">
        <w:rPr>
          <w:rFonts w:ascii="Traditional Arabic" w:hAnsi="Traditional Arabic" w:cs="B Badr"/>
          <w:sz w:val="28"/>
          <w:szCs w:val="28"/>
          <w:rtl/>
          <w:lang w:bidi="fa-IR"/>
        </w:rPr>
        <w:t xml:space="preserve">و فجعه به و كان حمل يحيى </w:t>
      </w:r>
      <w:r w:rsidR="009D0A74" w:rsidRPr="00B3795F">
        <w:rPr>
          <w:rFonts w:ascii="Traditional Arabic" w:hAnsi="Traditional Arabic" w:cs="B Badr"/>
          <w:sz w:val="28"/>
          <w:szCs w:val="28"/>
          <w:lang w:bidi="fa-IR"/>
        </w:rPr>
        <w:sym w:font="Dorood" w:char="F040"/>
      </w:r>
      <w:r w:rsidRPr="00B3795F">
        <w:rPr>
          <w:rFonts w:ascii="Traditional Arabic" w:hAnsi="Traditional Arabic" w:cs="B Badr"/>
          <w:sz w:val="28"/>
          <w:szCs w:val="28"/>
          <w:rtl/>
          <w:lang w:bidi="fa-IR"/>
        </w:rPr>
        <w:t xml:space="preserve">ستّة أشهر و حمل الحسين </w:t>
      </w:r>
      <w:r w:rsidR="009D0A74" w:rsidRPr="00B3795F">
        <w:rPr>
          <w:rFonts w:ascii="Traditional Arabic" w:hAnsi="Traditional Arabic" w:cs="B Badr"/>
          <w:sz w:val="28"/>
          <w:szCs w:val="28"/>
          <w:lang w:bidi="fa-IR"/>
        </w:rPr>
        <w:sym w:font="Dorood" w:char="F040"/>
      </w:r>
      <w:r w:rsidR="009D0A74" w:rsidRPr="00B3795F">
        <w:rPr>
          <w:rFonts w:ascii="Traditional Arabic" w:hAnsi="Traditional Arabic" w:cs="B Badr" w:hint="cs"/>
          <w:sz w:val="28"/>
          <w:szCs w:val="28"/>
          <w:rtl/>
          <w:lang w:bidi="fa-IR"/>
        </w:rPr>
        <w:t xml:space="preserve"> </w:t>
      </w:r>
      <w:r w:rsidRPr="00B3795F">
        <w:rPr>
          <w:rFonts w:ascii="Traditional Arabic" w:hAnsi="Traditional Arabic" w:cs="B Badr"/>
          <w:sz w:val="28"/>
          <w:szCs w:val="28"/>
          <w:rtl/>
          <w:lang w:bidi="fa-IR"/>
        </w:rPr>
        <w:t>كذلك</w:t>
      </w:r>
    </w:p>
    <w:p w14:paraId="75F7A8AD" w14:textId="77777777" w:rsidR="007A2958" w:rsidRDefault="007A2958" w:rsidP="00B3795F">
      <w:pPr>
        <w:pStyle w:val="Heading5"/>
        <w:rPr>
          <w:rtl/>
        </w:rPr>
      </w:pPr>
      <w:r w:rsidRPr="007A2958">
        <w:rPr>
          <w:rtl/>
        </w:rPr>
        <w:t>تفسير الصافي، ج‏3، ص: 272</w:t>
      </w:r>
    </w:p>
    <w:p w14:paraId="390EFE58" w14:textId="77777777" w:rsidR="00286FD8" w:rsidRDefault="00286FD8" w:rsidP="00B3795F">
      <w:pPr>
        <w:pStyle w:val="Heading6"/>
        <w:rPr>
          <w:rtl/>
        </w:rPr>
      </w:pPr>
      <w:r>
        <w:rPr>
          <w:rFonts w:hint="cs"/>
          <w:rtl/>
        </w:rPr>
        <w:t xml:space="preserve">حضرت یحیی و مسجد، </w:t>
      </w:r>
      <w:r w:rsidR="009F76FC">
        <w:rPr>
          <w:rFonts w:hint="cs"/>
          <w:rtl/>
        </w:rPr>
        <w:t xml:space="preserve">دعا در مسجد، وحی در مسجد، اعتکاف در مسجد، درخواست فرزند در مسجد، </w:t>
      </w:r>
    </w:p>
    <w:p w14:paraId="0F403570" w14:textId="77777777" w:rsidR="00F34C7E" w:rsidRPr="00F34C7E" w:rsidRDefault="00F34C7E" w:rsidP="00F05178">
      <w:pPr>
        <w:pStyle w:val="ListParagraph"/>
        <w:numPr>
          <w:ilvl w:val="0"/>
          <w:numId w:val="5"/>
        </w:numPr>
        <w:tabs>
          <w:tab w:val="left" w:pos="1134"/>
        </w:tabs>
        <w:jc w:val="both"/>
        <w:rPr>
          <w:rFonts w:ascii="Traditional Arabic" w:hAnsi="Traditional Arabic" w:cs="B Badr"/>
          <w:rtl/>
          <w:lang w:bidi="fa-IR"/>
        </w:rPr>
      </w:pPr>
      <w:r w:rsidRPr="00F34C7E">
        <w:rPr>
          <w:rFonts w:ascii="Traditional Arabic" w:hAnsi="Traditional Arabic" w:cs="B Badr"/>
          <w:rtl/>
          <w:lang w:bidi="fa-IR"/>
        </w:rPr>
        <w:t xml:space="preserve">سَأَلَ إِسْحَاقُ الْأَحْمَرُ الْحُجَّةَ ع عَنْ قَوْلِ اللَّهِ تَعَالَى كهيعص فَقَالَ هَذِهِ الْحُرُوفُ مِنْ أَنْبَاءِ الْغَيْبِ الَّذِي أَطْلَعَ اللَّهُ عَلَيْهِ عَبْدَهُ زَكَرِيَّا ثُمَّ قَصَّهَا عَلَى مُحَمَّدٍ ص وَ ذَلِكَ أَنَّ زَكَرِيَّا سَأَلَ رَبَّهُ أَنْ يُعَلِّمَهُ أَسْمَاءَ الْخَمْسَةِ فَأَهْبَطَ عَلَيْهِ جَبْرَئِيلَ وَ عَلَّمَهُ إِيَّاهَا وَ كَانَ زَكَرِيَّا إِذَا ذَكَرَ مُحَمَّداً وَ عَلِيّاً وَ فَاطِمَةَ وَ الْحَسَنَ وَ الْحُسَيْنَ سَرَى عَنْهُ هَمُّهُ وَ انْجَلَى كَرْبُهُ وَ إِذَا ذَكَرَ الْحُسَيْنَ غَلَبَتْهُ الْعَبْرَةُ وَ وَقَعَتْ عَلَيْهِ الزَّفْرَةُ فَقَالَ ذَاتَ يَوْمٍ إِلَهِي إِذَا ذَكَرْتُ أَرْبَعاً مِنْهُمْ تَسَلَّيْتُ بِأَسْمَائِهِمْ مِنْ هُمُومِي وَ إِذَا ذَكَرْتُ الْحُسَيْنَ تَدْمَعُ عَيْنِي وَ تَثُورُ زَفْرَتِي فَأَنْبَأَهُ اللَّهُ فِي قِصَّتِهِ فَقَالَ كهيعص فَالْكَافُ اسْمُ كَرْبَلَاءَ وَ الْهَاءُ هَلَاكُ الْعِتْرَةِ وَ الْيَاءُ يَزِيدُ وَ هُوَ ظَالِمٌ لِلْحُسَيْنِ وَ الْعَيْنُ عَطَشُهُ وَ الصَّادُ صَبْرُهُ </w:t>
      </w:r>
      <w:r w:rsidRPr="00B3795F">
        <w:rPr>
          <w:rFonts w:ascii="Traditional Arabic" w:hAnsi="Traditional Arabic" w:cs="B Badr"/>
          <w:sz w:val="28"/>
          <w:szCs w:val="28"/>
          <w:rtl/>
          <w:lang w:bidi="fa-IR"/>
        </w:rPr>
        <w:t>فَلَمَّا سَمِعَ ذَلِكَ زَكَرِيَّا لَمْ يُفَارِقْ مَسْجِدَهُ ثَلَاثَةَ أَيَّامٍ وَ مَنَعَ النَّاسَ مِنَ الدُّخُولِ عَلَيْهِ وَ أَقْبَلَ عَلَى الْبُكَاءِ وَ النَّحِيبِ وَ كَانَ يَقُولُ إِلَهِي أَ تَفْجَعُ خَيْرَ خَلْقِكَ بِوَلَدِهِ إِلَهِي أَ تُنْزِلُ الرَّزِيَّةَ بِفِنَائِهِ إِلَهِي أَ تُلْبِسُ عَلِيّاً وَ فَاطِمَةَ ثِيَابَ هَذِهِ الْمُصِيبَةِ إِلَهِي أَ تُحِلُّ هَذِهِ الْفَجِيعَةَ بِسَاحَتِهِمَا ثُمَّ كَانَ يَقُولُ اللَّهُمَّ ارْزُقْنِي وَلَداً تَقَرُّ بِهِ عَيْنِي عَلَى الْكِبَرِ وَ اجْعَلْهُ وَارِثاً رَضِيّاً يُوَازِي مَحَلُّهُ مِنِّي الْحُسَيْنَ فَإِذَا رَزَقْتَنِيهِ‏</w:t>
      </w:r>
      <w:r w:rsidRPr="00B3795F">
        <w:rPr>
          <w:rFonts w:ascii="Traditional Arabic" w:hAnsi="Traditional Arabic" w:cs="B Badr" w:hint="cs"/>
          <w:sz w:val="28"/>
          <w:szCs w:val="28"/>
          <w:rtl/>
          <w:lang w:bidi="fa-IR"/>
        </w:rPr>
        <w:t xml:space="preserve"> </w:t>
      </w:r>
      <w:r w:rsidRPr="00B3795F">
        <w:rPr>
          <w:rFonts w:ascii="Traditional Arabic" w:hAnsi="Traditional Arabic" w:cs="B Badr"/>
          <w:sz w:val="28"/>
          <w:szCs w:val="28"/>
          <w:rtl/>
          <w:lang w:bidi="fa-IR"/>
        </w:rPr>
        <w:t>فَافْتِنِّي بِحُبِّهِ ثُمَّ افْجَعْنِي بِهِ كَمَا تَفْجَعُ مُحَمَّداً حَبِيبَكَ بِوَلَدِهِ فَرَزَقَهُ يَحْيَى وَ فَجَعَهُ بِهِ وَ كَانَ حَمْلُ يَحْيَى سِتَّةَ أَشْهُرٍ وَ حَمْلُ الْحُسَيْنِ سِتَّةَ أَشْهُرٍ وَ ذُبِحَ يَحْيَى كَمَا ذُبِحَ الْحُسَيْنُ وَ لَمْ تَبْكِ السَّمَاءُ وَ الْأَرْضُ إِلَّا عَلَيْهِمَا الْخَبَر</w:t>
      </w:r>
    </w:p>
    <w:p w14:paraId="2D4EB765" w14:textId="77777777" w:rsidR="00F34C7E" w:rsidRPr="00DC20C3" w:rsidRDefault="00F34C7E" w:rsidP="00B3795F">
      <w:pPr>
        <w:pStyle w:val="Heading5"/>
        <w:rPr>
          <w:rtl/>
        </w:rPr>
      </w:pPr>
      <w:r w:rsidRPr="00F34C7E">
        <w:rPr>
          <w:rtl/>
        </w:rPr>
        <w:t>مناقب آل أبي طالب عليهم السلام (لابن شهرآشوب)، ج‏4، ص: 84</w:t>
      </w:r>
    </w:p>
    <w:p w14:paraId="3FDE6FE3" w14:textId="2BD9F067" w:rsidR="000A55C9" w:rsidRPr="0054572C" w:rsidRDefault="000A55C9" w:rsidP="00B3795F">
      <w:pPr>
        <w:pStyle w:val="Heading6"/>
        <w:rPr>
          <w:rtl/>
        </w:rPr>
      </w:pPr>
      <w:r w:rsidRPr="0054572C">
        <w:rPr>
          <w:rtl/>
        </w:rPr>
        <w:t>مساجد غريبه</w:t>
      </w:r>
      <w:r w:rsidR="00B3795F">
        <w:rPr>
          <w:rFonts w:hint="cs"/>
          <w:rtl/>
        </w:rPr>
        <w:t>، سوال در مسجد، اعتکاف در مسجد، دعا درمسجد، درخواست فرزند در مسجد، انبیاء و مسجد</w:t>
      </w:r>
    </w:p>
    <w:p w14:paraId="53773B45" w14:textId="77777777" w:rsidR="000A55C9" w:rsidRPr="0054572C" w:rsidRDefault="000A55C9" w:rsidP="00B3795F">
      <w:pPr>
        <w:pStyle w:val="Heading4"/>
        <w:rPr>
          <w:rtl/>
        </w:rPr>
      </w:pPr>
      <w:r w:rsidRPr="0054572C">
        <w:rPr>
          <w:rtl/>
        </w:rPr>
        <w:t>فلسفه نماز جماعت</w:t>
      </w:r>
      <w:r w:rsidR="00421F5B" w:rsidRPr="0054572C">
        <w:rPr>
          <w:rFonts w:hint="cs"/>
          <w:rtl/>
        </w:rPr>
        <w:t>،</w:t>
      </w:r>
      <w:r w:rsidRPr="0054572C">
        <w:rPr>
          <w:rtl/>
        </w:rPr>
        <w:t xml:space="preserve"> کشف ظهور</w:t>
      </w:r>
      <w:r w:rsidR="00421F5B" w:rsidRPr="0054572C">
        <w:rPr>
          <w:rFonts w:hint="cs"/>
          <w:rtl/>
        </w:rPr>
        <w:t>،</w:t>
      </w:r>
      <w:r w:rsidRPr="0054572C">
        <w:rPr>
          <w:rtl/>
        </w:rPr>
        <w:t xml:space="preserve"> توجه واخلاص است که در غیر مسجد کمتر محقق می</w:t>
      </w:r>
      <w:r w:rsidR="00421F5B" w:rsidRPr="0054572C">
        <w:rPr>
          <w:rFonts w:hint="cs"/>
          <w:rtl/>
        </w:rPr>
        <w:softHyphen/>
      </w:r>
      <w:r w:rsidRPr="0054572C">
        <w:rPr>
          <w:rtl/>
        </w:rPr>
        <w:t>شود</w:t>
      </w:r>
    </w:p>
    <w:p w14:paraId="20299DC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الرِّضَا</w:t>
      </w:r>
      <w:r w:rsidRPr="00DC20C3">
        <w:rPr>
          <w:noProof/>
          <w:sz w:val="20"/>
          <w:szCs w:val="20"/>
        </w:rPr>
        <w:drawing>
          <wp:inline distT="0" distB="0" distL="0" distR="0" wp14:anchorId="7476D432" wp14:editId="0DB7891D">
            <wp:extent cx="133350" cy="114300"/>
            <wp:effectExtent l="0" t="0" r="0" b="0"/>
            <wp:docPr id="336" name="Picture 33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قَالَ</w:t>
      </w:r>
      <w:r w:rsidRPr="00DC20C3">
        <w:rPr>
          <w:rFonts w:ascii="Traditional Arabic" w:hAnsi="Traditional Arabic" w:cs="B Badr"/>
          <w:sz w:val="28"/>
          <w:szCs w:val="28"/>
          <w:rtl/>
          <w:lang w:bidi="fa-IR"/>
        </w:rPr>
        <w:t xml:space="preserve"> إِنَّمَا جُعِلَتِ الْجَمَاعَةُ لِئَلَّا يَكُونَ الْإِخْلَاصُ وَ التَّوْحِيدُ وَ الْإِسْلَامُ وَ الْعِبَادَةُ لِلَّهِ إِلَّا ظَاهِراً مَكْشُوفاً مَشْهُوراً لِأَنَّ فِي إِظْهَارِهِ حُجَّةً عَلَى أَهْلِ الشَّرْقِ وَ الْغَرْبِ لِلَّهِ وَحْدَهُ وَ لِيَكُونَ الْمُنَافِقُ وَ الْمُسْتَخِفُّ مُؤَدِّياً لِمَا أَقَرَّ بِهِ يُظْهِرُ الْإِسْلَامَ وَ الْمُرَاقَبَةَ وَ لِيَكُونَ شَهَادَاتُ النَّاسِ بِالْإِسْلَامِ بَعْضِهِمْ لِبَعْضٍ جَائِزَةً مُمْكِنَةً مَعَ مَا فِيهِ مِنَ الْمُسَاعَدَةِ عَلَى الْبِرِّ وَ التَّقْوَى وَ الزَّجْرِ عَنْ كَثِيرٍ مِنْ </w:t>
      </w:r>
      <w:r w:rsidR="00655DD2" w:rsidRPr="00DC20C3">
        <w:rPr>
          <w:rFonts w:ascii="Traditional Arabic" w:hAnsi="Traditional Arabic" w:cs="B Badr"/>
          <w:sz w:val="28"/>
          <w:szCs w:val="28"/>
          <w:rtl/>
          <w:lang w:bidi="fa-IR"/>
        </w:rPr>
        <w:t>مَعَاصِي اللَّهِ عَزَّ وَ جَلَّ</w:t>
      </w:r>
      <w:r w:rsidR="00220336" w:rsidRPr="00DC20C3">
        <w:rPr>
          <w:rFonts w:ascii="Traditional Arabic" w:hAnsi="Traditional Arabic" w:cs="B Badr" w:hint="cs"/>
          <w:sz w:val="28"/>
          <w:szCs w:val="28"/>
          <w:rtl/>
          <w:lang w:bidi="fa-IR"/>
        </w:rPr>
        <w:t xml:space="preserve"> فَإِنْ قَالَ فَلِمَ جُعِلَ الْجَهْرُ فِي بَعْضِ الصَّلَاةِ وَ لَمْ يُجْعَلْ فِي بَعْضٍ قِيلَ لِأَنَّ الصَّلَوَاتِ الَّتِي يُجْهَرُ فِيهَا إِنَّمَا هِيَ صَلَوَاتٌ تُصَلَّى فِي أَوْقَاتٍ مُظْلِمَةٍ فَوَجَبَ أَنْ يُجْهَرَ فِيهَا لِأَنْ يَمُرَّ الْمَارُّ فَيَعْلَمَ أَنَّ هَاهُنَا جَمَاعَةً فَإِنْ أَرَادَ أَنْ يُصَلِّيَ صَلَّى وَ لِأَنَّهُ إِنْ لَمْ يَرَ جَمَاعَةً تُصَلِّي سَمِعَ وَ عَلِمَ ذَلِكَ مِنْ جِهَةِ السَّمَاعِ وَ الصَّلَاتَانِ‏ اللَّتَانِ لَا يُجْهَرُ فِيهِمَا فَإِنَّهُمَا بِالنَّهَارِ وَ فِي أَوْقَاتٍ مُضِيئَةٍ فَهِيَ تُدْرَكُ مِنْ جِهَةِ الرُّؤْيَةِ فَلَا يَحْتَاجُ فِيهَا إِلَى السَّمَاع‏</w:t>
      </w:r>
    </w:p>
    <w:p w14:paraId="7797DC92" w14:textId="77777777" w:rsidR="00655DD2" w:rsidRPr="00DC20C3" w:rsidRDefault="00655DD2" w:rsidP="003E12A5">
      <w:pPr>
        <w:tabs>
          <w:tab w:val="left" w:pos="1134"/>
        </w:tabs>
        <w:jc w:val="both"/>
        <w:rPr>
          <w:rFonts w:ascii="Traditional Arabic" w:hAnsi="Traditional Arabic" w:cs="B Badr"/>
          <w:rtl/>
          <w:lang w:bidi="fa-IR"/>
        </w:rPr>
      </w:pPr>
      <w:r w:rsidRPr="00DC20C3">
        <w:rPr>
          <w:rFonts w:ascii="Traditional Arabic" w:hAnsi="Traditional Arabic" w:cs="B Badr"/>
          <w:sz w:val="16"/>
          <w:szCs w:val="16"/>
          <w:rtl/>
          <w:lang w:bidi="fa-IR"/>
        </w:rPr>
        <w:t xml:space="preserve">وسائل‏الشيعة     8     287 </w:t>
      </w:r>
      <w:r w:rsidR="00A12255" w:rsidRPr="00DC20C3">
        <w:rPr>
          <w:rFonts w:ascii="Traditional Arabic" w:hAnsi="Traditional Arabic" w:cs="B Badr" w:hint="cs"/>
          <w:sz w:val="16"/>
          <w:szCs w:val="16"/>
          <w:rtl/>
          <w:lang w:bidi="fa-IR"/>
        </w:rPr>
        <w:tab/>
      </w:r>
      <w:r w:rsidR="00A12255" w:rsidRPr="00DC20C3">
        <w:rPr>
          <w:rFonts w:ascii="Traditional Arabic" w:hAnsi="Traditional Arabic" w:cs="B Badr" w:hint="cs"/>
          <w:sz w:val="16"/>
          <w:szCs w:val="16"/>
          <w:rtl/>
          <w:lang w:bidi="fa-IR"/>
        </w:rPr>
        <w:tab/>
      </w:r>
      <w:r w:rsidR="00A12255" w:rsidRPr="00DC20C3">
        <w:rPr>
          <w:rFonts w:ascii="Traditional Arabic" w:hAnsi="Traditional Arabic" w:cs="B Badr"/>
          <w:sz w:val="16"/>
          <w:szCs w:val="16"/>
          <w:rtl/>
          <w:lang w:bidi="fa-IR"/>
        </w:rPr>
        <w:t xml:space="preserve">                        بحار الأنوار (ط - بيروت)، ج‏6، ص: 71</w:t>
      </w:r>
    </w:p>
    <w:p w14:paraId="17F5CD18"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lastRenderedPageBreak/>
        <w:t xml:space="preserve">مسجد خلوص در </w:t>
      </w:r>
      <w:r w:rsidR="00203966" w:rsidRPr="00DC20C3">
        <w:rPr>
          <w:rFonts w:ascii="Traditional Arabic" w:hAnsi="Traditional Arabic" w:cs="B Badr" w:hint="cs"/>
          <w:rtl/>
          <w:lang w:bidi="fa-IR"/>
        </w:rPr>
        <w:t>بروز</w:t>
      </w:r>
      <w:r w:rsidRPr="00DC20C3">
        <w:rPr>
          <w:rFonts w:ascii="Traditional Arabic" w:hAnsi="Traditional Arabic" w:cs="B Badr"/>
          <w:rtl/>
          <w:lang w:bidi="fa-IR"/>
        </w:rPr>
        <w:t xml:space="preserve"> و ظهور ، مسجد رسوا کننده منافق ، مسجدی حجت خداست</w:t>
      </w:r>
      <w:r w:rsidR="00203966" w:rsidRPr="00DC20C3">
        <w:rPr>
          <w:rFonts w:ascii="Traditional Arabic" w:hAnsi="Traditional Arabic" w:cs="B Badr" w:hint="cs"/>
          <w:rtl/>
          <w:lang w:bidi="fa-IR"/>
        </w:rPr>
        <w:t>،</w:t>
      </w:r>
      <w:r w:rsidRPr="00DC20C3">
        <w:rPr>
          <w:rFonts w:ascii="Traditional Arabic" w:hAnsi="Traditional Arabic" w:cs="B Badr"/>
          <w:rtl/>
          <w:lang w:bidi="fa-IR"/>
        </w:rPr>
        <w:t xml:space="preserve"> </w:t>
      </w:r>
      <w:r w:rsidR="00203966" w:rsidRPr="00DC20C3">
        <w:rPr>
          <w:rFonts w:ascii="Traditional Arabic" w:hAnsi="Traditional Arabic" w:cs="B Badr" w:hint="cs"/>
          <w:rtl/>
          <w:lang w:bidi="fa-IR"/>
        </w:rPr>
        <w:t>منافق و مسجد، تارک مسجد، سبک کننده نماز، آیات مسجد(تعاونوا علی البر و التقوی)، مسجد بهترین ناهی از منکر،حضور در مسجد باعث شهادت به اسلام می شود، حضور در مسجد مجوز پرداخت صدقه و زکات</w:t>
      </w:r>
      <w:r w:rsidR="00220336" w:rsidRPr="00DC20C3">
        <w:rPr>
          <w:rFonts w:ascii="Traditional Arabic" w:hAnsi="Traditional Arabic" w:cs="B Badr" w:hint="cs"/>
          <w:rtl/>
          <w:lang w:bidi="fa-IR"/>
        </w:rPr>
        <w:t>، اصل در نماز جهر است،</w:t>
      </w:r>
      <w:r w:rsidRPr="00DC20C3">
        <w:rPr>
          <w:rFonts w:ascii="Traditional Arabic" w:hAnsi="Traditional Arabic" w:cs="B Badr"/>
          <w:rtl/>
          <w:lang w:bidi="fa-IR"/>
        </w:rPr>
        <w:t xml:space="preserve"> </w:t>
      </w:r>
    </w:p>
    <w:p w14:paraId="4BC9D587" w14:textId="0CF2F63D" w:rsidR="000A55C9" w:rsidRPr="0054572C" w:rsidRDefault="000A55C9" w:rsidP="00FF7B1E">
      <w:pPr>
        <w:pStyle w:val="Heading4"/>
        <w:rPr>
          <w:rtl/>
        </w:rPr>
      </w:pPr>
      <w:r w:rsidRPr="0054572C">
        <w:rPr>
          <w:rtl/>
        </w:rPr>
        <w:t xml:space="preserve">  روئیدن درخت در سرزمین مقدس</w:t>
      </w:r>
    </w:p>
    <w:p w14:paraId="191184A5"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فَلَمَّا أَتاها نُودِيَ مِنْ شاطِئِ الْوادِ الْأَيْمَنِ فِي الْبُقْعَةِ الْمُبارَكَةِ مِنَ الشَّجَرَة</w:t>
      </w:r>
    </w:p>
    <w:p w14:paraId="501A774C"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سوره قصص 30</w:t>
      </w:r>
    </w:p>
    <w:p w14:paraId="429CD0F6" w14:textId="17B8FDE1" w:rsidR="000A55C9" w:rsidRPr="00DC20C3" w:rsidRDefault="00FF7B1E" w:rsidP="00FF7B1E">
      <w:pPr>
        <w:tabs>
          <w:tab w:val="left" w:pos="1134"/>
        </w:tabs>
        <w:jc w:val="both"/>
        <w:rPr>
          <w:rFonts w:ascii="Traditional Arabic" w:hAnsi="Traditional Arabic" w:cs="B Badr"/>
          <w:rtl/>
          <w:lang w:bidi="fa-IR"/>
        </w:rPr>
      </w:pPr>
      <w:r>
        <w:rPr>
          <w:rFonts w:ascii="Traditional Arabic" w:hAnsi="Traditional Arabic" w:cs="B Badr" w:hint="cs"/>
          <w:rtl/>
          <w:lang w:bidi="fa-IR"/>
        </w:rPr>
        <w:t xml:space="preserve">آیات مسجد، </w:t>
      </w:r>
      <w:r w:rsidR="000A55C9" w:rsidRPr="00DC20C3">
        <w:rPr>
          <w:rFonts w:ascii="Traditional Arabic" w:hAnsi="Traditional Arabic" w:cs="B Badr"/>
          <w:rtl/>
          <w:lang w:bidi="fa-IR"/>
        </w:rPr>
        <w:t>مسجد شجره</w:t>
      </w:r>
      <w:r>
        <w:rPr>
          <w:rFonts w:ascii="Traditional Arabic" w:hAnsi="Traditional Arabic" w:cs="B Badr" w:hint="cs"/>
          <w:rtl/>
          <w:lang w:bidi="fa-IR"/>
        </w:rPr>
        <w:t xml:space="preserve">، </w:t>
      </w:r>
      <w:r w:rsidR="000A55C9" w:rsidRPr="00DC20C3">
        <w:rPr>
          <w:rFonts w:ascii="Traditional Arabic" w:hAnsi="Traditional Arabic" w:cs="B Badr"/>
          <w:rtl/>
          <w:lang w:bidi="fa-IR"/>
        </w:rPr>
        <w:t xml:space="preserve">شجره در قرآن </w:t>
      </w:r>
    </w:p>
    <w:p w14:paraId="150935E7" w14:textId="77777777" w:rsidR="000A55C9" w:rsidRPr="0054572C" w:rsidRDefault="000A55C9" w:rsidP="00FF7B1E">
      <w:pPr>
        <w:pStyle w:val="Heading4"/>
        <w:rPr>
          <w:rtl/>
        </w:rPr>
      </w:pPr>
      <w:r w:rsidRPr="0054572C">
        <w:rPr>
          <w:rtl/>
        </w:rPr>
        <w:t>روئیدن درخت در سرزمین مقدس</w:t>
      </w:r>
    </w:p>
    <w:p w14:paraId="1D658BC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وَ شَجَرَةً تَخْرُجُ مِنْ طُورِ سَيْناء</w:t>
      </w:r>
    </w:p>
    <w:p w14:paraId="5BB109BE" w14:textId="77777777" w:rsidR="000A55C9" w:rsidRPr="00DC20C3" w:rsidRDefault="000A55C9" w:rsidP="00FF7B1E">
      <w:pPr>
        <w:pStyle w:val="Heading5"/>
        <w:rPr>
          <w:rtl/>
        </w:rPr>
      </w:pPr>
      <w:r w:rsidRPr="00DC20C3">
        <w:rPr>
          <w:rtl/>
        </w:rPr>
        <w:t>سوره مومنون  ایه 20</w:t>
      </w:r>
    </w:p>
    <w:p w14:paraId="31CFA8CC" w14:textId="77777777" w:rsidR="002E2654" w:rsidRPr="00DC20C3" w:rsidRDefault="002E2654" w:rsidP="00FF7B1E">
      <w:pPr>
        <w:pStyle w:val="Heading6"/>
        <w:rPr>
          <w:rtl/>
        </w:rPr>
      </w:pPr>
      <w:r w:rsidRPr="00DC20C3">
        <w:rPr>
          <w:rFonts w:hint="cs"/>
          <w:rtl/>
        </w:rPr>
        <w:t>آیات مسجد</w:t>
      </w:r>
    </w:p>
    <w:p w14:paraId="068B6DBC" w14:textId="77777777" w:rsidR="000A55C9" w:rsidRPr="0054572C" w:rsidRDefault="000A55C9" w:rsidP="00FF7B1E">
      <w:pPr>
        <w:pStyle w:val="Heading4"/>
        <w:rPr>
          <w:rtl/>
        </w:rPr>
      </w:pPr>
      <w:r w:rsidRPr="0054572C">
        <w:rPr>
          <w:rtl/>
        </w:rPr>
        <w:t>رفتن به مسجد با این که نماز خوانده</w:t>
      </w:r>
      <w:r w:rsidRPr="0054572C">
        <w:rPr>
          <w:rFonts w:hint="cs"/>
          <w:rtl/>
        </w:rPr>
        <w:t>،</w:t>
      </w:r>
      <w:r w:rsidRPr="0054572C">
        <w:rPr>
          <w:rtl/>
        </w:rPr>
        <w:t xml:space="preserve"> باز سفارش به مسجد اهل سنت می شود </w:t>
      </w:r>
    </w:p>
    <w:p w14:paraId="2DFD6DA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5513D641" wp14:editId="750F68B5">
            <wp:extent cx="133350" cy="114300"/>
            <wp:effectExtent l="0" t="0" r="0" b="0"/>
            <wp:docPr id="335" name="Picture 33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مَنْ صَلَّى فِي مَنْزِلِهِ ثُمَّ أَتَى مَسْجِداً مِنْ مَسَاجِدِهِمْ فَصَلَّى مَعَهُمْ خَرَجَ بِحَسَنَاتِهِمْ </w:t>
      </w:r>
    </w:p>
    <w:p w14:paraId="6E65A8B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3     380    باب الرجل يصلي وحده ثم يعيد في الجم</w:t>
      </w:r>
    </w:p>
    <w:p w14:paraId="4D075684"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نماز در خانه ومسجد ، با مسجد رفتن نماز خواندن س</w:t>
      </w:r>
      <w:r w:rsidR="00CF1612" w:rsidRPr="00DC20C3">
        <w:rPr>
          <w:rFonts w:ascii="Traditional Arabic" w:hAnsi="Traditional Arabic" w:cs="B Badr"/>
          <w:rtl/>
          <w:lang w:bidi="fa-IR"/>
        </w:rPr>
        <w:t>اقط نمی شود  ، نماز با فرق دیگر</w:t>
      </w:r>
      <w:r w:rsidR="00CF1612" w:rsidRPr="00DC20C3">
        <w:rPr>
          <w:rFonts w:ascii="Traditional Arabic" w:hAnsi="Traditional Arabic" w:cs="B Badr" w:hint="cs"/>
          <w:rtl/>
          <w:lang w:bidi="fa-IR"/>
        </w:rPr>
        <w:t>، ارزش معنوی جماعت و وحدت</w:t>
      </w:r>
      <w:r w:rsidR="00BD092D">
        <w:rPr>
          <w:rFonts w:ascii="Traditional Arabic" w:hAnsi="Traditional Arabic" w:cs="B Badr" w:hint="cs"/>
          <w:rtl/>
          <w:lang w:bidi="fa-IR"/>
        </w:rPr>
        <w:t>، نمونه</w:t>
      </w:r>
    </w:p>
    <w:p w14:paraId="2D8EE98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الأماكن التي لا ينبغي الصلاة فيها هي أربعة وثلاثون مكانا ، ما تقدم ذكره ، وموضع العذاب والخسف ، والأرض المغصوبة ، ومعابد المشركين ، وستأتي قريبا</w:t>
      </w:r>
      <w:r w:rsidR="00A61EF0" w:rsidRPr="00DC20C3">
        <w:rPr>
          <w:rStyle w:val="FootnoteReference"/>
          <w:rFonts w:ascii="Traditional Arabic" w:hAnsi="Traditional Arabic" w:cs="B Badr"/>
          <w:sz w:val="28"/>
          <w:szCs w:val="28"/>
          <w:rtl/>
          <w:lang w:bidi="fa-IR"/>
        </w:rPr>
        <w:footnoteReference w:id="265"/>
      </w:r>
    </w:p>
    <w:p w14:paraId="5EA1EF9B" w14:textId="77777777" w:rsidR="000A55C9" w:rsidRPr="00DC20C3" w:rsidRDefault="000A55C9" w:rsidP="00FF7B1E">
      <w:pPr>
        <w:pStyle w:val="Heading5"/>
        <w:rPr>
          <w:rtl/>
        </w:rPr>
      </w:pPr>
      <w:r w:rsidRPr="00DC20C3">
        <w:rPr>
          <w:rtl/>
        </w:rPr>
        <w:t xml:space="preserve">احكام المساجد </w:t>
      </w:r>
      <w:r w:rsidR="00A61EF0" w:rsidRPr="00DC20C3">
        <w:rPr>
          <w:rFonts w:hint="cs"/>
          <w:rtl/>
        </w:rPr>
        <w:t>2</w:t>
      </w:r>
      <w:r w:rsidRPr="00DC20C3">
        <w:rPr>
          <w:rtl/>
        </w:rPr>
        <w:t>/</w:t>
      </w:r>
      <w:r w:rsidR="00A61EF0" w:rsidRPr="00DC20C3">
        <w:rPr>
          <w:rFonts w:hint="cs"/>
          <w:rtl/>
        </w:rPr>
        <w:t>100</w:t>
      </w:r>
    </w:p>
    <w:p w14:paraId="0571E80D"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کراهت نماز در 34 مورد </w:t>
      </w:r>
    </w:p>
    <w:p w14:paraId="7DDFECEC" w14:textId="77777777" w:rsidR="000A55C9" w:rsidRPr="0054572C" w:rsidRDefault="000A55C9" w:rsidP="00FF7B1E">
      <w:pPr>
        <w:pStyle w:val="Heading4"/>
        <w:rPr>
          <w:rtl/>
          <w:lang w:bidi="fa-IR"/>
        </w:rPr>
      </w:pPr>
      <w:r w:rsidRPr="0054572C">
        <w:rPr>
          <w:rtl/>
        </w:rPr>
        <w:t xml:space="preserve">مسجد قرار دادن یا </w:t>
      </w:r>
      <w:r w:rsidR="00DE564D" w:rsidRPr="0054572C">
        <w:rPr>
          <w:rFonts w:hint="cs"/>
          <w:rtl/>
        </w:rPr>
        <w:t>سج</w:t>
      </w:r>
      <w:r w:rsidR="00DE564D" w:rsidRPr="0054572C">
        <w:rPr>
          <w:rFonts w:hint="cs"/>
          <w:rtl/>
          <w:lang w:bidi="fa-IR"/>
        </w:rPr>
        <w:t>ده بر قبر</w:t>
      </w:r>
    </w:p>
    <w:p w14:paraId="12910E67" w14:textId="5531CFC6" w:rsidR="000A55C9" w:rsidRPr="0054572C" w:rsidRDefault="000A55C9" w:rsidP="00FF7B1E">
      <w:pPr>
        <w:pStyle w:val="Heading4"/>
        <w:rPr>
          <w:rtl/>
        </w:rPr>
      </w:pPr>
      <w:r w:rsidRPr="0054572C">
        <w:rPr>
          <w:rtl/>
        </w:rPr>
        <w:t>(آنچه معمول بوده عباد</w:t>
      </w:r>
      <w:r w:rsidRPr="0054572C">
        <w:rPr>
          <w:rFonts w:hint="cs"/>
          <w:rtl/>
        </w:rPr>
        <w:t xml:space="preserve">ت و </w:t>
      </w:r>
      <w:r w:rsidRPr="0054572C">
        <w:rPr>
          <w:rtl/>
        </w:rPr>
        <w:t>سجده بر قبر پیامبران بوده که در اسلام ممنوع است)</w:t>
      </w:r>
    </w:p>
    <w:p w14:paraId="61E231D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أن رسول الله </w:t>
      </w:r>
      <w:r w:rsidR="00BD092D">
        <w:rPr>
          <w:rFonts w:ascii="Traditional Arabic" w:hAnsi="Traditional Arabic" w:cs="B Badr"/>
          <w:sz w:val="20"/>
          <w:szCs w:val="20"/>
          <w:lang w:bidi="fa-IR"/>
        </w:rPr>
        <w:sym w:font="Dorood" w:char="F05D"/>
      </w:r>
      <w:r w:rsidR="00BD092D">
        <w:rPr>
          <w:rFonts w:ascii="Traditional Arabic" w:hAnsi="Traditional Arabic" w:cs="B Badr" w:hint="cs"/>
          <w:sz w:val="20"/>
          <w:szCs w:val="20"/>
          <w:rtl/>
          <w:lang w:bidi="fa-IR"/>
        </w:rPr>
        <w:t xml:space="preserve"> </w:t>
      </w:r>
      <w:r w:rsidRPr="00DC20C3">
        <w:rPr>
          <w:rFonts w:ascii="Traditional Arabic" w:hAnsi="Traditional Arabic" w:cs="B Badr"/>
          <w:sz w:val="20"/>
          <w:szCs w:val="20"/>
          <w:rtl/>
          <w:lang w:bidi="fa-IR"/>
        </w:rPr>
        <w:t>قال</w:t>
      </w:r>
      <w:r w:rsidRPr="00DC20C3">
        <w:rPr>
          <w:rFonts w:ascii="Traditional Arabic" w:hAnsi="Traditional Arabic" w:cs="B Badr"/>
          <w:sz w:val="28"/>
          <w:szCs w:val="28"/>
          <w:rtl/>
          <w:lang w:bidi="fa-IR"/>
        </w:rPr>
        <w:t xml:space="preserve"> : « اللهم لا تجعل قبري وثنا يعبد ، اشتد غضب الله على قوم اتخذوا قبور أنبيائهم مساجد » </w:t>
      </w:r>
    </w:p>
    <w:p w14:paraId="3D9F4705"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احكام المساجد 1/25</w:t>
      </w:r>
    </w:p>
    <w:p w14:paraId="227467F4" w14:textId="77777777" w:rsidR="000A55C9" w:rsidRPr="00DC20C3" w:rsidRDefault="000A55C9" w:rsidP="003E12A5">
      <w:pPr>
        <w:tabs>
          <w:tab w:val="left" w:pos="1134"/>
        </w:tabs>
        <w:jc w:val="both"/>
        <w:rPr>
          <w:rFonts w:ascii="Traditional Arabic" w:hAnsi="Traditional Arabic" w:cs="B Badr"/>
          <w:rtl/>
        </w:rPr>
      </w:pPr>
      <w:r w:rsidRPr="00DC20C3">
        <w:rPr>
          <w:rFonts w:ascii="Traditional Arabic" w:hAnsi="Traditional Arabic" w:cs="B Badr"/>
          <w:rtl/>
          <w:lang w:bidi="fa-IR"/>
        </w:rPr>
        <w:t>مساجدی که مسجد نیست</w:t>
      </w:r>
      <w:r w:rsidRPr="00DC20C3">
        <w:rPr>
          <w:rFonts w:ascii="Traditional Arabic" w:hAnsi="Traditional Arabic" w:cs="B Badr" w:hint="cs"/>
          <w:rtl/>
          <w:lang w:bidi="fa-IR"/>
        </w:rPr>
        <w:t>،</w:t>
      </w:r>
      <w:r w:rsidRPr="00DC20C3">
        <w:rPr>
          <w:rFonts w:ascii="Traditional Arabic" w:hAnsi="Traditional Arabic" w:cs="B Badr"/>
          <w:rtl/>
          <w:lang w:bidi="fa-IR"/>
        </w:rPr>
        <w:t xml:space="preserve">  مسجد بودن </w:t>
      </w:r>
      <w:r w:rsidRPr="00DC20C3">
        <w:rPr>
          <w:rFonts w:ascii="Traditional Arabic" w:hAnsi="Traditional Arabic" w:cs="B Badr" w:hint="cs"/>
          <w:rtl/>
          <w:lang w:bidi="fa-IR"/>
        </w:rPr>
        <w:t>ق</w:t>
      </w:r>
      <w:r w:rsidRPr="00DC20C3">
        <w:rPr>
          <w:rFonts w:ascii="Traditional Arabic" w:hAnsi="Traditional Arabic" w:cs="B Badr"/>
          <w:rtl/>
          <w:lang w:bidi="fa-IR"/>
        </w:rPr>
        <w:t>بور انبیاء ، یا پرستیدن قبور انبیاء</w:t>
      </w:r>
      <w:r w:rsidRPr="00DC20C3">
        <w:rPr>
          <w:rFonts w:ascii="Traditional Arabic" w:hAnsi="Traditional Arabic" w:cs="B Badr" w:hint="cs"/>
          <w:rtl/>
          <w:lang w:bidi="fa-IR"/>
        </w:rPr>
        <w:t xml:space="preserve">، </w:t>
      </w:r>
      <w:r w:rsidRPr="00DC20C3">
        <w:rPr>
          <w:rFonts w:ascii="Traditional Arabic" w:hAnsi="Traditional Arabic" w:cs="B Badr" w:hint="cs"/>
          <w:rtl/>
        </w:rPr>
        <w:t>سجده بر قبور</w:t>
      </w:r>
    </w:p>
    <w:p w14:paraId="66C4CD03"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أن رسول الله </w:t>
      </w:r>
      <w:r w:rsidR="00BD092D">
        <w:rPr>
          <w:rFonts w:ascii="Traditional Arabic" w:hAnsi="Traditional Arabic" w:cs="B Badr"/>
          <w:sz w:val="20"/>
          <w:szCs w:val="20"/>
          <w:lang w:bidi="fa-IR"/>
        </w:rPr>
        <w:sym w:font="Dorood" w:char="F05D"/>
      </w:r>
      <w:r w:rsidR="00BD092D">
        <w:rPr>
          <w:rFonts w:ascii="Traditional Arabic" w:hAnsi="Traditional Arabic" w:cs="B Badr" w:hint="cs"/>
          <w:sz w:val="20"/>
          <w:szCs w:val="20"/>
          <w:rtl/>
          <w:lang w:bidi="fa-IR"/>
        </w:rPr>
        <w:t xml:space="preserve"> </w:t>
      </w:r>
      <w:r w:rsidRPr="00DC20C3">
        <w:rPr>
          <w:rFonts w:ascii="Traditional Arabic" w:hAnsi="Traditional Arabic" w:cs="B Badr"/>
          <w:sz w:val="20"/>
          <w:szCs w:val="20"/>
          <w:rtl/>
          <w:lang w:bidi="fa-IR"/>
        </w:rPr>
        <w:t>قال</w:t>
      </w:r>
      <w:r w:rsidRPr="00DC20C3">
        <w:rPr>
          <w:rFonts w:ascii="Traditional Arabic" w:hAnsi="Traditional Arabic" w:cs="B Badr"/>
          <w:sz w:val="28"/>
          <w:szCs w:val="28"/>
          <w:rtl/>
          <w:lang w:bidi="fa-IR"/>
        </w:rPr>
        <w:t xml:space="preserve"> : « قاتل الله اليهود اتخذوا قبور أنبيائهم مساجد »</w:t>
      </w:r>
    </w:p>
    <w:p w14:paraId="26F9CFF9" w14:textId="77777777" w:rsidR="000A55C9" w:rsidRPr="00DC20C3" w:rsidRDefault="00F153D3"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کنز العمال ص344 -19188</w:t>
      </w:r>
    </w:p>
    <w:p w14:paraId="58AC3BCD"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مساجد ی که مسجد نیست  ، قبور انبیاء پرستیدن </w:t>
      </w:r>
    </w:p>
    <w:p w14:paraId="627F1817" w14:textId="77777777" w:rsidR="00DE564D" w:rsidRPr="00DC20C3" w:rsidRDefault="00DE564D" w:rsidP="00F05178">
      <w:pPr>
        <w:pStyle w:val="NormalWeb"/>
        <w:numPr>
          <w:ilvl w:val="0"/>
          <w:numId w:val="5"/>
        </w:numPr>
        <w:tabs>
          <w:tab w:val="left" w:pos="1134"/>
        </w:tabs>
        <w:bidi/>
        <w:jc w:val="both"/>
        <w:rPr>
          <w:rFonts w:cs="B Badr"/>
          <w:sz w:val="30"/>
          <w:szCs w:val="30"/>
          <w:rtl/>
        </w:rPr>
      </w:pPr>
      <w:r w:rsidRPr="00DC20C3">
        <w:rPr>
          <w:rFonts w:ascii="Traditional Arabic" w:hAnsi="Traditional Arabic" w:cs="B Badr" w:hint="cs"/>
          <w:sz w:val="28"/>
          <w:szCs w:val="28"/>
          <w:rtl/>
        </w:rPr>
        <w:lastRenderedPageBreak/>
        <w:t xml:space="preserve">الْإِحْتِجَاجُ، قَالَ: كَتَبَ الْحِمْيَرِيُّ إِلَى الْقَائِمِ </w:t>
      </w:r>
      <w:r w:rsidR="00BC2A67" w:rsidRPr="00DC20C3">
        <w:rPr>
          <w:rFonts w:ascii="Traditional Arabic" w:hAnsi="Traditional Arabic" w:cs="B Badr" w:hint="cs"/>
          <w:sz w:val="28"/>
          <w:szCs w:val="28"/>
        </w:rPr>
        <w:sym w:font="Dorood" w:char="F051"/>
      </w:r>
      <w:r w:rsidRPr="00DC20C3">
        <w:rPr>
          <w:rFonts w:ascii="Traditional Arabic" w:hAnsi="Traditional Arabic" w:cs="B Badr" w:hint="cs"/>
          <w:sz w:val="28"/>
          <w:szCs w:val="28"/>
          <w:rtl/>
        </w:rPr>
        <w:t xml:space="preserve"> يَسْأَلُهُ عَنِ الرَّجُلِ يَزُورُ قُبُورَ الْأَئِمَّةِ ع هَلْ يَجُوزُ أَنْ يَسْجُدَ عَلَى الْقَبْرِ أَمْ لَا وَ هَلْ يَجُوزُ لِمَنْ صَلَّى عِنْدَ بَعْضِ قُبُورِهِمْ ع أَنْ يَقُومَ وَرَاءَ الْقَبْرِ وَ يَجْعَلَ الْقَبْرَ قِبْلَةً أَوْ يَقُومُ عِنْدَ رَأْسِهِ أَوْ رِجْلَيْهِ وَ هَلْ يَجُوزُ أَنْ يَتَقَدَّمَ الْقَبْرَ وَ يُصَلِّيَ وَ يَجْعَلَ الْقَبْرَ خَلْفَهُ أَمْ لَا فَأَجَابَ ع أَمَّا السُّجُودُ عَلَى الْقَبْرِ فَلَا يَجُوزُ فِي نَافِلَةٍ وَ لَا فَرِيضَةٍ وَ لَا زِيَارَةٍ وَ الَّذِي عَلَيْهِ الْعَمَلُ أَنْ يَضَعَ خَدَّهُ الْأَيْمَنَ عَلَى الْقَبْرِ وَ أَمَّا الصَّلَاةُ فَإِنَّهَا خَلْفَهُ وَ يَجْعَلُ الْقَبْرَ أَمَامَهُ وَ لَا يَجُوزُ أَنْ يُصَلِّيَ بَيْنَ يَدَيْهِ وَ لَا عَنْ يَمِينِهِ وَ لَا عَنْ يَسَارِهِ لِأَنَّ الْإِمَامَ </w:t>
      </w:r>
      <w:r w:rsidR="008C1E7B" w:rsidRPr="00DC20C3">
        <w:rPr>
          <w:rFonts w:ascii="Traditional Arabic" w:hAnsi="Traditional Arabic" w:cs="B Badr" w:hint="cs"/>
          <w:sz w:val="28"/>
          <w:szCs w:val="28"/>
        </w:rPr>
        <w:sym w:font="Dorood" w:char="F040"/>
      </w:r>
      <w:r w:rsidRPr="00DC20C3">
        <w:rPr>
          <w:rFonts w:ascii="Traditional Arabic" w:hAnsi="Traditional Arabic" w:cs="B Badr" w:hint="cs"/>
          <w:sz w:val="28"/>
          <w:szCs w:val="28"/>
          <w:rtl/>
        </w:rPr>
        <w:t xml:space="preserve"> لَا يُتَقَدَّمُ وَ لَا يُسَاوَى‏</w:t>
      </w:r>
    </w:p>
    <w:p w14:paraId="40CC046B" w14:textId="77777777" w:rsidR="00DE564D" w:rsidRPr="00DC20C3" w:rsidRDefault="00DE564D"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بحار الأنوار (ط - بيروت) ؛ ج‏80 ؛ ص315</w:t>
      </w:r>
    </w:p>
    <w:p w14:paraId="6DD26372" w14:textId="77777777" w:rsidR="00DE564D" w:rsidRPr="00DC20C3" w:rsidRDefault="00DE564D"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تقدم و تساوی بر قبور جایز نیست، ساختن مسجد بطوری که جلوتر از قبر انبیا نباشد، مراد از مسجد در این روایات که نهی شده سجده بر قبر است</w:t>
      </w:r>
    </w:p>
    <w:p w14:paraId="3B3DFFCE" w14:textId="77777777" w:rsidR="000A55C9" w:rsidRPr="00B5333D" w:rsidRDefault="000A55C9" w:rsidP="00FF7B1E">
      <w:pPr>
        <w:pStyle w:val="Heading4"/>
        <w:rPr>
          <w:rtl/>
        </w:rPr>
      </w:pPr>
      <w:r w:rsidRPr="00B5333D">
        <w:rPr>
          <w:rtl/>
        </w:rPr>
        <w:t xml:space="preserve">تراکم صفها </w:t>
      </w:r>
    </w:p>
    <w:p w14:paraId="548B512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أَبِي عَبْدِ اللَّهِ</w:t>
      </w:r>
      <w:r w:rsidRPr="00DC20C3">
        <w:rPr>
          <w:noProof/>
          <w:sz w:val="20"/>
          <w:szCs w:val="20"/>
        </w:rPr>
        <w:drawing>
          <wp:inline distT="0" distB="0" distL="0" distR="0" wp14:anchorId="6B30D393" wp14:editId="4B3196ED">
            <wp:extent cx="133350" cy="114300"/>
            <wp:effectExtent l="0" t="0" r="0" b="0"/>
            <wp:docPr id="334" name="Picture 334"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0"/>
          <w:szCs w:val="20"/>
          <w:rtl/>
          <w:lang w:bidi="fa-IR"/>
        </w:rPr>
        <w:t>قَالَ</w:t>
      </w:r>
      <w:r w:rsidRPr="00DC20C3">
        <w:rPr>
          <w:rFonts w:ascii="Traditional Arabic" w:hAnsi="Traditional Arabic" w:cs="B Badr"/>
          <w:sz w:val="28"/>
          <w:szCs w:val="28"/>
          <w:rtl/>
          <w:lang w:bidi="fa-IR"/>
        </w:rPr>
        <w:t xml:space="preserve"> أَقَلُّ مَا يَكُونُ بَيْنَكَ وَ بَيْنَ الْقِبْلَةِ مَرْبِضُ عَنْزٍ وَ أَكْثَرُ مَا يَكُونُ مَرْبِضُ فَرَس‏</w:t>
      </w:r>
      <w:r w:rsidRPr="00DC20C3">
        <w:rPr>
          <w:rStyle w:val="FootnoteReference"/>
          <w:rFonts w:ascii="Traditional Arabic" w:hAnsi="Traditional Arabic" w:cs="B Badr"/>
          <w:sz w:val="28"/>
          <w:szCs w:val="28"/>
          <w:rtl/>
          <w:lang w:bidi="fa-IR"/>
        </w:rPr>
        <w:footnoteReference w:id="266"/>
      </w:r>
    </w:p>
    <w:p w14:paraId="7FB65F9F"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410    62- باب أنه لا يجوز التباعد بين الإ</w:t>
      </w:r>
    </w:p>
    <w:p w14:paraId="127F5804"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صفوف ، حدود صفوف</w:t>
      </w:r>
      <w:r w:rsidR="00BD092D">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3A6051AB" w14:textId="4C3ED378" w:rsidR="00E92904" w:rsidRPr="00DC20C3" w:rsidRDefault="00E92904" w:rsidP="00F05178">
      <w:pPr>
        <w:pStyle w:val="ListParagraph"/>
        <w:numPr>
          <w:ilvl w:val="0"/>
          <w:numId w:val="5"/>
        </w:numPr>
        <w:tabs>
          <w:tab w:val="left" w:pos="1134"/>
        </w:tabs>
        <w:jc w:val="both"/>
        <w:rPr>
          <w:rFonts w:ascii="Traditional Arabic" w:hAnsi="Traditional Arabic" w:cs="B Badr"/>
          <w:sz w:val="28"/>
          <w:szCs w:val="28"/>
          <w:lang w:bidi="fa-IR"/>
        </w:rPr>
      </w:pPr>
      <w:r w:rsidRPr="00DC20C3">
        <w:rPr>
          <w:rFonts w:ascii="Traditional Arabic" w:hAnsi="Traditional Arabic" w:cs="B Badr" w:hint="cs"/>
          <w:sz w:val="28"/>
          <w:szCs w:val="28"/>
          <w:rtl/>
          <w:lang w:bidi="fa-IR"/>
        </w:rPr>
        <w:t>مِنْ كِتَابِهِ ع إِلَى أُمَرَائِهِ فِي الصَّلَاةِ أَمَّا بَعْدُ فَصَلُّوا بِالنَّاسِ الظُّهْرَ حِينَ تَفِي‏ءُ الشَّمْسُ مِثْلَ مَرْبِضِ الْعَنْز</w:t>
      </w:r>
      <w:r w:rsidR="00B5333D">
        <w:rPr>
          <w:rFonts w:ascii="Traditional Arabic" w:hAnsi="Traditional Arabic" w:cs="B Badr" w:hint="cs"/>
          <w:sz w:val="28"/>
          <w:szCs w:val="28"/>
          <w:rtl/>
          <w:lang w:bidi="fa-IR"/>
        </w:rPr>
        <w:t xml:space="preserve"> </w:t>
      </w:r>
    </w:p>
    <w:p w14:paraId="1C29DA26" w14:textId="77777777" w:rsidR="00E92904" w:rsidRDefault="00E92904"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بحار الأنوار (ط - بيروت)، ج‏79، ص: 365</w:t>
      </w:r>
    </w:p>
    <w:p w14:paraId="342C29F5" w14:textId="16AC3CF4" w:rsidR="008E74A5" w:rsidRPr="00DC20C3" w:rsidRDefault="008E74A5"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rtl/>
          <w:lang w:bidi="fa-IR"/>
        </w:rPr>
        <w:t>آداب صفوف ، حدود صفوف</w:t>
      </w:r>
      <w:r>
        <w:rPr>
          <w:rFonts w:ascii="Traditional Arabic" w:hAnsi="Traditional Arabic" w:cs="B Badr" w:hint="cs"/>
          <w:rtl/>
          <w:lang w:bidi="fa-IR"/>
        </w:rPr>
        <w:t>، زن و مسجد</w:t>
      </w:r>
    </w:p>
    <w:p w14:paraId="0CA2B328" w14:textId="68AB0BEB" w:rsidR="000A55C9" w:rsidRPr="0054572C" w:rsidRDefault="000A55C9" w:rsidP="00FF7B1E">
      <w:pPr>
        <w:pStyle w:val="Heading4"/>
        <w:rPr>
          <w:rtl/>
        </w:rPr>
      </w:pPr>
      <w:r w:rsidRPr="0054572C">
        <w:rPr>
          <w:rtl/>
        </w:rPr>
        <w:t>اتصال قلوب با اتصال بدن</w:t>
      </w:r>
      <w:r w:rsidR="00CA3D54" w:rsidRPr="0054572C">
        <w:rPr>
          <w:rFonts w:hint="cs"/>
          <w:rtl/>
        </w:rPr>
        <w:softHyphen/>
      </w:r>
      <w:r w:rsidRPr="0054572C">
        <w:rPr>
          <w:rtl/>
        </w:rPr>
        <w:t>ها و جسم</w:t>
      </w:r>
      <w:r w:rsidR="00CA3D54" w:rsidRPr="0054572C">
        <w:rPr>
          <w:rFonts w:hint="cs"/>
          <w:rtl/>
        </w:rPr>
        <w:softHyphen/>
      </w:r>
      <w:r w:rsidRPr="0054572C">
        <w:rPr>
          <w:rtl/>
        </w:rPr>
        <w:t>ها است</w:t>
      </w:r>
    </w:p>
    <w:p w14:paraId="58BFC6B8" w14:textId="77777777" w:rsidR="000A55C9" w:rsidRPr="00DC20C3" w:rsidRDefault="00E71DE0"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000A55C9" w:rsidRPr="00DC20C3">
        <w:rPr>
          <w:rFonts w:ascii="Traditional Arabic" w:hAnsi="Traditional Arabic" w:cs="B Badr"/>
          <w:sz w:val="20"/>
          <w:szCs w:val="20"/>
          <w:rtl/>
          <w:lang w:bidi="fa-IR"/>
        </w:rPr>
        <w:t>عَنْ رَسُولِ اللَّهِ</w:t>
      </w:r>
      <w:r w:rsidR="000A55C9" w:rsidRPr="00DC20C3">
        <w:rPr>
          <w:noProof/>
          <w:sz w:val="20"/>
          <w:szCs w:val="20"/>
        </w:rPr>
        <w:drawing>
          <wp:inline distT="0" distB="0" distL="0" distR="0" wp14:anchorId="4877EAEC" wp14:editId="3B7C3DFF">
            <wp:extent cx="381000" cy="171450"/>
            <wp:effectExtent l="0" t="0" r="0" b="0"/>
            <wp:docPr id="333" name="Picture 33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0A55C9" w:rsidRPr="00DC20C3">
        <w:rPr>
          <w:rFonts w:ascii="Traditional Arabic" w:hAnsi="Traditional Arabic" w:cs="B Badr"/>
          <w:sz w:val="28"/>
          <w:szCs w:val="28"/>
          <w:rtl/>
          <w:lang w:bidi="fa-IR"/>
        </w:rPr>
        <w:t xml:space="preserve">أَنَّهُ قَالَ سَوُّوا صُفُوفَكُمْ وَ حَاذُوا بَيْنَ مَنَاكِبِكُمْ وَ لَا تُخَالِفُوا بَيْنَهَا فَتَخْتَلِفُوا وَ يَتَخَلَّلُكُمُ الشَّيْطَانُ تَخَلُّلَ أَوْلَادِ الْحَذَفِ </w:t>
      </w:r>
      <w:r w:rsidR="000A55C9" w:rsidRPr="00DC20C3">
        <w:rPr>
          <w:rStyle w:val="FootnoteReference"/>
          <w:rFonts w:ascii="Traditional Arabic" w:hAnsi="Traditional Arabic" w:cs="B Badr"/>
          <w:sz w:val="28"/>
          <w:szCs w:val="28"/>
          <w:rtl/>
          <w:lang w:bidi="fa-IR"/>
        </w:rPr>
        <w:footnoteReference w:id="267"/>
      </w:r>
    </w:p>
    <w:p w14:paraId="50375BBB"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6     506    54- باب استحباب إقامة الصفوف و إتما</w:t>
      </w:r>
    </w:p>
    <w:p w14:paraId="76C6FB6F"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اداب صفوف ، کیفیت صفوف ، صف صاف،  علامت قلب صاف ، سوء</w:t>
      </w:r>
      <w:r w:rsidR="00B86FB3">
        <w:rPr>
          <w:rFonts w:ascii="Traditional Arabic" w:hAnsi="Traditional Arabic" w:cs="B Badr"/>
          <w:rtl/>
          <w:lang w:bidi="fa-IR"/>
        </w:rPr>
        <w:t xml:space="preserve"> استفاده شیطان از صفوف، تصفیه ص</w:t>
      </w:r>
      <w:r w:rsidRPr="00DC20C3">
        <w:rPr>
          <w:rFonts w:ascii="Traditional Arabic" w:hAnsi="Traditional Arabic" w:cs="B Badr"/>
          <w:rtl/>
          <w:lang w:bidi="fa-IR"/>
        </w:rPr>
        <w:t xml:space="preserve">فوف با منکب </w:t>
      </w:r>
    </w:p>
    <w:p w14:paraId="4AA8BDBF" w14:textId="77777777" w:rsidR="00B86FB3" w:rsidRPr="00B86FB3" w:rsidRDefault="00B86FB3" w:rsidP="00F05178">
      <w:pPr>
        <w:pStyle w:val="ListParagraph"/>
        <w:numPr>
          <w:ilvl w:val="0"/>
          <w:numId w:val="5"/>
        </w:numPr>
        <w:tabs>
          <w:tab w:val="left" w:pos="1134"/>
        </w:tabs>
        <w:jc w:val="both"/>
        <w:rPr>
          <w:rFonts w:ascii="Traditional Arabic" w:hAnsi="Traditional Arabic" w:cs="B Badr"/>
          <w:rtl/>
          <w:lang w:bidi="fa-IR"/>
        </w:rPr>
      </w:pPr>
      <w:r w:rsidRPr="00B86FB3">
        <w:rPr>
          <w:rFonts w:ascii="Traditional Arabic" w:hAnsi="Traditional Arabic" w:cs="B Badr"/>
          <w:rtl/>
          <w:lang w:bidi="fa-IR"/>
        </w:rPr>
        <w:t>عَنْ أَبِيهِ عَنْ عَلِيٍّ ع قَالَ قَالَ رَسُولُ اللَّهِ ص صُفُّوا صُفُوفَكُمْ وَ حَاذُوا بَيْنَ صَفَحَاتِكُمْ وَ لَا تُخَالِفُوا فَتَخْتَلِفُوا وَ يَتَخَلَّلُكُمْ أَوْلَادُ الْحَذَفِ.</w:t>
      </w:r>
    </w:p>
    <w:p w14:paraId="46841BEF" w14:textId="77777777" w:rsidR="00B86FB3" w:rsidRDefault="00B86FB3" w:rsidP="00FF7B1E">
      <w:pPr>
        <w:pStyle w:val="Heading5"/>
        <w:rPr>
          <w:rtl/>
        </w:rPr>
      </w:pPr>
      <w:r w:rsidRPr="00B86FB3">
        <w:rPr>
          <w:rtl/>
        </w:rPr>
        <w:t>الجعفريات (الأشعثيات)، ص: 42</w:t>
      </w:r>
    </w:p>
    <w:p w14:paraId="62F03EC1" w14:textId="78A742A7" w:rsidR="00FF7B1E" w:rsidRPr="00FF7B1E" w:rsidRDefault="00FF7B1E" w:rsidP="00FF7B1E">
      <w:pPr>
        <w:pStyle w:val="Heading6"/>
        <w:rPr>
          <w:rtl/>
        </w:rPr>
      </w:pPr>
      <w:r>
        <w:rPr>
          <w:rFonts w:hint="cs"/>
          <w:rtl/>
        </w:rPr>
        <w:t>آداب صفوف</w:t>
      </w:r>
    </w:p>
    <w:p w14:paraId="5530679B"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النَّبِيِّ</w:t>
      </w:r>
      <w:r w:rsidRPr="00DC20C3">
        <w:rPr>
          <w:noProof/>
          <w:sz w:val="20"/>
          <w:szCs w:val="20"/>
        </w:rPr>
        <w:drawing>
          <wp:inline distT="0" distB="0" distL="0" distR="0" wp14:anchorId="28632672" wp14:editId="7EC6AFD6">
            <wp:extent cx="381000" cy="171450"/>
            <wp:effectExtent l="0" t="0" r="0" b="0"/>
            <wp:docPr id="332" name="Picture 33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أَنَّهُ قَالَ سَوُّوا صُفُوفَكُمْ وَ حَاذَوْا بَيْنَ مَنَاكِبِكُمْ لِئَلَّا يَسْتَحْوِذَ عَلَيْكُمُ الشَّيْطَانُ </w:t>
      </w:r>
    </w:p>
    <w:p w14:paraId="3D037F9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6     507    54- باب استحباب إقامة الصفوف و إتما</w:t>
      </w:r>
    </w:p>
    <w:p w14:paraId="4A42E5B3" w14:textId="77777777" w:rsidR="000A55C9" w:rsidRPr="00DC20C3" w:rsidRDefault="000A55C9" w:rsidP="003E12A5">
      <w:pPr>
        <w:tabs>
          <w:tab w:val="left" w:pos="1134"/>
        </w:tabs>
        <w:jc w:val="both"/>
        <w:rPr>
          <w:rFonts w:ascii="Traditional Arabic" w:hAnsi="Traditional Arabic" w:cs="B Badr"/>
          <w:lang w:bidi="fa-IR"/>
        </w:rPr>
      </w:pPr>
      <w:r w:rsidRPr="00DC20C3">
        <w:rPr>
          <w:rFonts w:ascii="Traditional Arabic" w:hAnsi="Traditional Arabic" w:cs="B Badr"/>
          <w:rtl/>
          <w:lang w:bidi="fa-IR"/>
        </w:rPr>
        <w:t xml:space="preserve">تسویه صفوف سلطه شیطان ،تصفیه صفوف با مناکب، آداب صفوف  </w:t>
      </w:r>
    </w:p>
    <w:p w14:paraId="0372EB0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2754AF70" wp14:editId="76DB178D">
            <wp:extent cx="381000" cy="171450"/>
            <wp:effectExtent l="0" t="0" r="0" b="0"/>
            <wp:docPr id="331" name="Picture 33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سَوُّوا بَيْنَ صُفُوفِكُمْ وَ حَاذُوا بَيْنَ مَنَاكِبِكُمْ لَا يَسْتَحْوِذُ عَلَيْكُمُ الشَّيْطَانُ </w:t>
      </w:r>
    </w:p>
    <w:p w14:paraId="6AB0488F"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تهذيب‏الأحكام     3     283    25- باب فضل المساجد و الصلاة فيها و</w:t>
      </w:r>
    </w:p>
    <w:p w14:paraId="07DC72F0"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صفوف ، تسویه صفوف تصفیه قلوب تصفیه صفوف با منکب  </w:t>
      </w:r>
    </w:p>
    <w:p w14:paraId="2F3224A0"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lastRenderedPageBreak/>
        <w:t xml:space="preserve">  قَالَ رَسُولُ اللَّهِ</w:t>
      </w:r>
      <w:r w:rsidRPr="00DC20C3">
        <w:rPr>
          <w:noProof/>
          <w:sz w:val="20"/>
          <w:szCs w:val="20"/>
        </w:rPr>
        <w:drawing>
          <wp:inline distT="0" distB="0" distL="0" distR="0" wp14:anchorId="4E238172" wp14:editId="4329CAC1">
            <wp:extent cx="381000" cy="171450"/>
            <wp:effectExtent l="0" t="0" r="0" b="0"/>
            <wp:docPr id="330" name="Picture 33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يَا أَيُّهَا النَّاسُ أَقِيمُوا صُفُوفَكُمْ وَ امْسَحُوا بِمَنَاكِبِكُمْ لِئَلَّا يَكُونَ فِيكُمْ خَلَلٌ وَ لَا تُخَالِفُوا فَيُخَالِفَ اللَّهُ بَيْنَ قُلُوبِكُمْ أَلَا وَ إِنِّي أَرَاكُمْ مِنْ خَلْفِي‏</w:t>
      </w:r>
    </w:p>
    <w:p w14:paraId="31B3D3E2"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وسائل‏الشيعة     8     423    70- باب استحباب إقامة الصفوف و إتما</w:t>
      </w:r>
    </w:p>
    <w:p w14:paraId="5AD4630F"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صفوف ، صف اول  ، توجه امام به مأموم ، آداب صفوف ، </w:t>
      </w:r>
      <w:r w:rsidR="007424EB" w:rsidRPr="00DC20C3">
        <w:rPr>
          <w:rFonts w:ascii="Traditional Arabic" w:hAnsi="Traditional Arabic" w:cs="B Badr" w:hint="cs"/>
          <w:rtl/>
          <w:lang w:bidi="fa-IR"/>
        </w:rPr>
        <w:t>تسویه</w:t>
      </w:r>
      <w:r w:rsidRPr="00DC20C3">
        <w:rPr>
          <w:rFonts w:ascii="Traditional Arabic" w:hAnsi="Traditional Arabic" w:cs="B Badr"/>
          <w:rtl/>
          <w:lang w:bidi="fa-IR"/>
        </w:rPr>
        <w:t xml:space="preserve"> صفوف با مناکب ، تصفیه صفوف تصفیه قلوب</w:t>
      </w:r>
      <w:r w:rsidR="009E43B4">
        <w:rPr>
          <w:rFonts w:ascii="Traditional Arabic" w:hAnsi="Traditional Arabic" w:cs="B Badr" w:hint="cs"/>
          <w:rtl/>
          <w:lang w:bidi="fa-IR"/>
        </w:rPr>
        <w:t>، نمونه</w:t>
      </w:r>
    </w:p>
    <w:p w14:paraId="20E92E1D" w14:textId="77777777" w:rsidR="003F4A86" w:rsidRPr="003F4A86" w:rsidRDefault="003F4A86" w:rsidP="00FF7B1E">
      <w:pPr>
        <w:pStyle w:val="Heading4"/>
        <w:rPr>
          <w:rtl/>
        </w:rPr>
      </w:pPr>
      <w:r w:rsidRPr="003F4A86">
        <w:rPr>
          <w:rFonts w:hint="cs"/>
          <w:rtl/>
        </w:rPr>
        <w:t xml:space="preserve">آداب صف، ترمیم </w:t>
      </w:r>
      <w:r>
        <w:rPr>
          <w:rFonts w:hint="cs"/>
          <w:rtl/>
        </w:rPr>
        <w:t>صفوف حتی در حال نماز</w:t>
      </w:r>
    </w:p>
    <w:p w14:paraId="2C9AC516" w14:textId="77777777" w:rsidR="009F3668" w:rsidRPr="00DC20C3" w:rsidRDefault="009F3668"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t>عَلِيُّ بْنُ جَعْفَرٍ وَ فِي رِوَايَةِ مُحَمَّدِ بْنِ مُسْلِمٍ‏ قَالَ: قُلْتُ لَهُ الرَّجُلُ يَتَأَخَّرُ وَ هُوَ فِي الصَّلَاةِ قَالَ لَا قُلْتُ فَيَتَقَدَّمُ قَالَ نَعَمْ مَاشِياً إِلَى الْقِبْلَةِ.</w:t>
      </w:r>
      <w:r w:rsidR="00B5333D">
        <w:rPr>
          <w:rFonts w:ascii="Traditional Arabic" w:eastAsia="Calibri" w:hAnsi="Traditional Arabic" w:cs="B Badr" w:hint="cs"/>
          <w:sz w:val="28"/>
          <w:szCs w:val="28"/>
          <w:rtl/>
        </w:rPr>
        <w:t xml:space="preserve"> </w:t>
      </w:r>
      <w:r w:rsidR="0054572C" w:rsidRPr="0054572C">
        <w:rPr>
          <w:rFonts w:ascii="Traditional Arabic" w:eastAsia="Calibri" w:hAnsi="Traditional Arabic" w:cs="B Badr" w:hint="cs"/>
          <w:sz w:val="28"/>
          <w:szCs w:val="28"/>
          <w:rtl/>
        </w:rPr>
        <w:t xml:space="preserve"> </w:t>
      </w:r>
    </w:p>
    <w:p w14:paraId="48879976" w14:textId="77777777" w:rsidR="009F3668" w:rsidRDefault="009F3668" w:rsidP="00FF7B1E">
      <w:pPr>
        <w:pStyle w:val="Heading5"/>
        <w:rPr>
          <w:rtl/>
        </w:rPr>
      </w:pPr>
      <w:r w:rsidRPr="00DC20C3">
        <w:rPr>
          <w:rFonts w:hint="cs"/>
          <w:rtl/>
        </w:rPr>
        <w:t>بحار الأنوار (ط - بيروت) ؛ ج‏85 ؛ ص91</w:t>
      </w:r>
    </w:p>
    <w:p w14:paraId="10DB492D" w14:textId="4FB6BF30" w:rsidR="00FF7B1E" w:rsidRPr="00FF7B1E" w:rsidRDefault="00FF7B1E" w:rsidP="00FF7B1E">
      <w:pPr>
        <w:pStyle w:val="Heading6"/>
        <w:rPr>
          <w:rtl/>
        </w:rPr>
      </w:pPr>
      <w:r>
        <w:rPr>
          <w:rFonts w:hint="cs"/>
          <w:rtl/>
        </w:rPr>
        <w:t>آداب صفوف</w:t>
      </w:r>
    </w:p>
    <w:p w14:paraId="15170DC0" w14:textId="77777777" w:rsidR="000A55C9" w:rsidRPr="0054572C" w:rsidRDefault="000A55C9" w:rsidP="00FF7B1E">
      <w:pPr>
        <w:pStyle w:val="Heading4"/>
        <w:rPr>
          <w:rtl/>
        </w:rPr>
      </w:pPr>
      <w:r w:rsidRPr="0054572C">
        <w:rPr>
          <w:rFonts w:hint="cs"/>
          <w:rtl/>
        </w:rPr>
        <w:t>اتصال صف ها اتصال قلبها؛ قطع صف ها قطع دل ها</w:t>
      </w:r>
    </w:p>
    <w:p w14:paraId="307735F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مُحَمَّدِ بْنِ مُسْلِمٍ قَالَ سَأَلْتُ أَبَا جَعْفَرٍ</w:t>
      </w:r>
      <w:r w:rsidRPr="00DC20C3">
        <w:rPr>
          <w:noProof/>
          <w:sz w:val="20"/>
          <w:szCs w:val="20"/>
        </w:rPr>
        <w:drawing>
          <wp:inline distT="0" distB="0" distL="0" distR="0" wp14:anchorId="35542DDF" wp14:editId="7970A318">
            <wp:extent cx="133350" cy="114300"/>
            <wp:effectExtent l="0" t="0" r="0" b="0"/>
            <wp:docPr id="345" name="Picture 34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أُصَلِّي فِي مَسْجِدٍ فَأَمْشِي إِلَى الصَّفِّ أَمَامِي فِيهِ انْقِطَاعٌ فَأُتِمُّهُ قَالَ نَعَمْ إِنَّ رَسُولَ اللَّهِ</w:t>
      </w:r>
      <w:r w:rsidRPr="00DC20C3">
        <w:rPr>
          <w:noProof/>
        </w:rPr>
        <w:drawing>
          <wp:inline distT="0" distB="0" distL="0" distR="0" wp14:anchorId="712DBCD0" wp14:editId="02B16363">
            <wp:extent cx="381000" cy="171450"/>
            <wp:effectExtent l="0" t="0" r="0" b="0"/>
            <wp:docPr id="344" name="Picture 34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قَالَ إِنِّي أَرَاكُمْ مِنْ خَلْفِي كَمَا أَرَاكُمْ مِنْ بَيْنِ يَدَيَّ لَتُقِيمُنَّ صُفُوفَكُمْ أَوْ لَيُخَالِفَنَّ اللَّهُ قُلُوبَكُمْ </w:t>
      </w:r>
    </w:p>
    <w:p w14:paraId="685E6646" w14:textId="77777777" w:rsidR="000A55C9"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6     504    54- باب استحباب إقامة الصفوف و إتما</w:t>
      </w:r>
    </w:p>
    <w:p w14:paraId="08867CF3" w14:textId="77777777" w:rsidR="003F4A86" w:rsidRDefault="003F4A86" w:rsidP="00FF7B1E">
      <w:pPr>
        <w:pStyle w:val="Heading6"/>
        <w:rPr>
          <w:rtl/>
        </w:rPr>
      </w:pPr>
      <w:r w:rsidRPr="003F4A86">
        <w:rPr>
          <w:rtl/>
        </w:rPr>
        <w:t>آداب صفوف تکم</w:t>
      </w:r>
      <w:r w:rsidRPr="003F4A86">
        <w:rPr>
          <w:rFonts w:hint="cs"/>
          <w:rtl/>
        </w:rPr>
        <w:t>ی</w:t>
      </w:r>
      <w:r w:rsidRPr="003F4A86">
        <w:rPr>
          <w:rFonts w:hint="eastAsia"/>
          <w:rtl/>
        </w:rPr>
        <w:t>ل</w:t>
      </w:r>
      <w:r w:rsidRPr="003F4A86">
        <w:rPr>
          <w:rtl/>
        </w:rPr>
        <w:t xml:space="preserve"> کردن صف،نظارت عالم بر عابد،  نمونه،</w:t>
      </w:r>
    </w:p>
    <w:p w14:paraId="2A7430DF" w14:textId="77777777" w:rsidR="00B8410E" w:rsidRPr="00B8410E" w:rsidRDefault="00B8410E" w:rsidP="00F05178">
      <w:pPr>
        <w:pStyle w:val="ListParagraph"/>
        <w:numPr>
          <w:ilvl w:val="0"/>
          <w:numId w:val="5"/>
        </w:numPr>
        <w:tabs>
          <w:tab w:val="left" w:pos="1134"/>
        </w:tabs>
        <w:jc w:val="both"/>
        <w:rPr>
          <w:rFonts w:ascii="Traditional Arabic" w:hAnsi="Traditional Arabic" w:cs="B Badr"/>
          <w:sz w:val="16"/>
          <w:szCs w:val="16"/>
          <w:rtl/>
          <w:lang w:bidi="fa-IR"/>
        </w:rPr>
      </w:pPr>
      <w:r w:rsidRPr="00B8410E">
        <w:rPr>
          <w:rFonts w:ascii="Traditional Arabic" w:hAnsi="Traditional Arabic" w:cs="B Badr"/>
          <w:sz w:val="16"/>
          <w:szCs w:val="16"/>
          <w:rtl/>
          <w:lang w:bidi="fa-IR"/>
        </w:rPr>
        <w:t xml:space="preserve"> الْبَصَائِرُ، لِلصَّفَّارِ عَنْ أَيُّوبَ بْنِ نُوحٍ عَنْ عَبْدِ اللَّهِ بْنِ الْمُغِيرَةِ عَنِ الْعَلَاءِ عَنْ مُحَمَّدِ بْنِ مُسْلِمٍ قَالَ: قُلْتُ لِأَبِي جَعْفَرٍ </w:t>
      </w:r>
      <w:r>
        <w:rPr>
          <w:lang w:bidi="fa-IR"/>
        </w:rPr>
        <w:sym w:font="Dorood" w:char="F040"/>
      </w:r>
      <w:r w:rsidRPr="00B8410E">
        <w:rPr>
          <w:rFonts w:ascii="Traditional Arabic" w:hAnsi="Traditional Arabic" w:cs="B Badr" w:hint="cs"/>
          <w:sz w:val="16"/>
          <w:szCs w:val="16"/>
          <w:rtl/>
          <w:lang w:bidi="fa-IR"/>
        </w:rPr>
        <w:t xml:space="preserve"> </w:t>
      </w:r>
      <w:r w:rsidRPr="00B8410E">
        <w:rPr>
          <w:rFonts w:ascii="Traditional Arabic" w:hAnsi="Traditional Arabic" w:cs="B Badr"/>
          <w:sz w:val="28"/>
          <w:szCs w:val="28"/>
          <w:rtl/>
          <w:lang w:bidi="fa-IR"/>
        </w:rPr>
        <w:t xml:space="preserve">الرَّجُلُ يَكُونُ فِي الْمَسْجِدِ فَتَكُونُ الصُّفُوفُ مُخْتَلِفَةً فِيهَا النَّاسُ فَأَمِيلُ إِلَيْهِ مَشْياً حَتَّى نُقِيمَهُ قَالَ نَعَمْ لَا بَأْسَ بِهِ إِنَّ رَسُولَ اللَّهِ </w:t>
      </w:r>
      <w:r>
        <w:rPr>
          <w:rFonts w:ascii="Traditional Arabic" w:hAnsi="Traditional Arabic" w:cs="B Badr"/>
          <w:sz w:val="28"/>
          <w:szCs w:val="28"/>
          <w:lang w:bidi="fa-IR"/>
        </w:rPr>
        <w:sym w:font="Dorood" w:char="F05D"/>
      </w:r>
      <w:r w:rsidRPr="00B8410E">
        <w:rPr>
          <w:rFonts w:ascii="Traditional Arabic" w:hAnsi="Traditional Arabic" w:cs="B Badr"/>
          <w:sz w:val="28"/>
          <w:szCs w:val="28"/>
          <w:rtl/>
          <w:lang w:bidi="fa-IR"/>
        </w:rPr>
        <w:t xml:space="preserve"> قَالَ أَيُّهَا النَّاسُ إِنِّي أَرَاكُمْ مِنْ خَلْفِي كَمَا أَرَاكُمْ مِنْ بَيْنِ يَدَيَّ لَتُقِيمُنَّ صُفُوفَكُمْ أَوْ لَيُخَالِفَنَّ اللَّهُ بَيْنَ قُلُوبِكُمْ </w:t>
      </w:r>
    </w:p>
    <w:p w14:paraId="4683B680" w14:textId="77777777" w:rsidR="00EE610C" w:rsidRDefault="00B8410E" w:rsidP="00FF7B1E">
      <w:pPr>
        <w:pStyle w:val="Heading5"/>
        <w:rPr>
          <w:rtl/>
        </w:rPr>
      </w:pPr>
      <w:r w:rsidRPr="00B8410E">
        <w:rPr>
          <w:rtl/>
        </w:rPr>
        <w:t>بحار الأنوار (ط - بيروت)، ج‏85، ص: 99</w:t>
      </w:r>
    </w:p>
    <w:p w14:paraId="6D07B0E5" w14:textId="4601FD9F" w:rsidR="00FF7B1E" w:rsidRPr="00FF7B1E" w:rsidRDefault="00FF7B1E" w:rsidP="00FF7B1E">
      <w:pPr>
        <w:pStyle w:val="Heading6"/>
        <w:rPr>
          <w:rtl/>
        </w:rPr>
      </w:pPr>
      <w:r>
        <w:rPr>
          <w:rFonts w:hint="cs"/>
          <w:rtl/>
        </w:rPr>
        <w:t>آداب صفوف</w:t>
      </w:r>
    </w:p>
    <w:p w14:paraId="45FD1E06" w14:textId="77777777" w:rsidR="00EE610C" w:rsidRPr="00EE610C" w:rsidRDefault="00EE610C" w:rsidP="00F05178">
      <w:pPr>
        <w:pStyle w:val="ListParagraph"/>
        <w:numPr>
          <w:ilvl w:val="0"/>
          <w:numId w:val="5"/>
        </w:numPr>
        <w:tabs>
          <w:tab w:val="left" w:pos="1134"/>
        </w:tabs>
        <w:jc w:val="both"/>
        <w:rPr>
          <w:rFonts w:ascii="Traditional Arabic" w:hAnsi="Traditional Arabic" w:cs="B Badr"/>
          <w:sz w:val="16"/>
          <w:szCs w:val="16"/>
          <w:rtl/>
          <w:lang w:bidi="fa-IR"/>
        </w:rPr>
      </w:pPr>
      <w:r w:rsidRPr="00EE610C">
        <w:rPr>
          <w:rFonts w:ascii="Traditional Arabic" w:hAnsi="Traditional Arabic" w:cs="B Badr"/>
          <w:sz w:val="16"/>
          <w:szCs w:val="16"/>
          <w:rtl/>
          <w:lang w:bidi="fa-IR"/>
        </w:rPr>
        <w:t xml:space="preserve"> الْبَصَائِرُ، عَنْ عَلِيِّ بْنِ إِسْمَاعِيلَ عَنْ صَفْوَانَ بْنِ يَحْيَى عَنْ عَلَاءٍ عَنْ مُحَمَّدِ بْنِ مُسْلِمٍ عَنْ أَبِي جَعْفَرٍ </w:t>
      </w:r>
      <w:r w:rsidR="00965C1F">
        <w:rPr>
          <w:rFonts w:ascii="Traditional Arabic" w:hAnsi="Traditional Arabic" w:cs="B Badr"/>
          <w:sz w:val="16"/>
          <w:szCs w:val="16"/>
          <w:lang w:bidi="fa-IR"/>
        </w:rPr>
        <w:sym w:font="Dorood" w:char="F040"/>
      </w:r>
      <w:r w:rsidR="00965C1F">
        <w:rPr>
          <w:rFonts w:ascii="Traditional Arabic" w:hAnsi="Traditional Arabic" w:cs="B Badr" w:hint="cs"/>
          <w:sz w:val="16"/>
          <w:szCs w:val="16"/>
          <w:rtl/>
          <w:lang w:bidi="fa-IR"/>
        </w:rPr>
        <w:t xml:space="preserve"> </w:t>
      </w:r>
      <w:r w:rsidRPr="00EE610C">
        <w:rPr>
          <w:rFonts w:ascii="Traditional Arabic" w:hAnsi="Traditional Arabic" w:cs="B Badr"/>
          <w:sz w:val="16"/>
          <w:szCs w:val="16"/>
          <w:rtl/>
          <w:lang w:bidi="fa-IR"/>
        </w:rPr>
        <w:t xml:space="preserve"> قَالَ: </w:t>
      </w:r>
      <w:r w:rsidRPr="00965C1F">
        <w:rPr>
          <w:rFonts w:ascii="Traditional Arabic" w:hAnsi="Traditional Arabic" w:cs="B Badr"/>
          <w:sz w:val="28"/>
          <w:szCs w:val="28"/>
          <w:rtl/>
          <w:lang w:bidi="fa-IR"/>
        </w:rPr>
        <w:t xml:space="preserve">قُلْتُ لَهُ إِنَّا نُصَلِّي فِي مَسْجِدٍ لَنَا فَرُبَّمَا كَانَ الصَّفُّ أَمَامَنَا وَ فِيهِ انْقِطَاعٌ فَأَمْشِي إِلَيْهِ بِجَانِبِي حَتَّى أُقِيمَهُ قَالَ نَعَمْ إِنَّ رَسُولَ اللَّهِ </w:t>
      </w:r>
      <w:r w:rsidR="00965C1F">
        <w:rPr>
          <w:rFonts w:ascii="Traditional Arabic" w:hAnsi="Traditional Arabic" w:cs="B Badr"/>
          <w:sz w:val="28"/>
          <w:szCs w:val="28"/>
          <w:lang w:bidi="fa-IR"/>
        </w:rPr>
        <w:sym w:font="Dorood" w:char="F05D"/>
      </w:r>
      <w:r w:rsidR="00965C1F">
        <w:rPr>
          <w:rFonts w:ascii="Traditional Arabic" w:hAnsi="Traditional Arabic" w:cs="B Badr" w:hint="cs"/>
          <w:sz w:val="28"/>
          <w:szCs w:val="28"/>
          <w:rtl/>
          <w:lang w:bidi="fa-IR"/>
        </w:rPr>
        <w:t xml:space="preserve"> </w:t>
      </w:r>
      <w:r w:rsidRPr="00965C1F">
        <w:rPr>
          <w:rFonts w:ascii="Traditional Arabic" w:hAnsi="Traditional Arabic" w:cs="B Badr"/>
          <w:sz w:val="28"/>
          <w:szCs w:val="28"/>
          <w:rtl/>
          <w:lang w:bidi="fa-IR"/>
        </w:rPr>
        <w:t>قَالَ أَرَاكُمْ مِنْ خَلْفِي كَمَا أَرَاكُمْ مِنْ بَيْنِ يَدَيَّ لَتُقِيمُنَّ صُفُوفَكُمْ أَوْ لَيُخَالِفَنَّ</w:t>
      </w:r>
      <w:r w:rsidR="00965C1F">
        <w:rPr>
          <w:rFonts w:ascii="Traditional Arabic" w:hAnsi="Traditional Arabic" w:cs="B Badr"/>
          <w:sz w:val="28"/>
          <w:szCs w:val="28"/>
          <w:rtl/>
          <w:lang w:bidi="fa-IR"/>
        </w:rPr>
        <w:t xml:space="preserve"> اللَّهُ بَيْنَ قُلُوبِكُمْ</w:t>
      </w:r>
    </w:p>
    <w:p w14:paraId="1A7597A3" w14:textId="77777777" w:rsidR="00EE610C" w:rsidRDefault="00EE610C" w:rsidP="00EE610C">
      <w:pPr>
        <w:tabs>
          <w:tab w:val="left" w:pos="1134"/>
        </w:tabs>
        <w:jc w:val="both"/>
        <w:rPr>
          <w:rFonts w:ascii="Traditional Arabic" w:hAnsi="Traditional Arabic" w:cs="B Badr"/>
          <w:sz w:val="16"/>
          <w:szCs w:val="16"/>
          <w:rtl/>
          <w:lang w:bidi="fa-IR"/>
        </w:rPr>
      </w:pPr>
      <w:r w:rsidRPr="00EE610C">
        <w:rPr>
          <w:rFonts w:ascii="Traditional Arabic" w:hAnsi="Traditional Arabic" w:cs="B Badr"/>
          <w:sz w:val="16"/>
          <w:szCs w:val="16"/>
          <w:rtl/>
          <w:lang w:bidi="fa-IR"/>
        </w:rPr>
        <w:t>بحار الأنوار (ط - بيروت)، ج‏85، ص: 100</w:t>
      </w:r>
    </w:p>
    <w:p w14:paraId="1DF5C72B" w14:textId="3748BB5A" w:rsidR="00FF7B1E" w:rsidRDefault="00FF7B1E" w:rsidP="00FF7B1E">
      <w:pPr>
        <w:pStyle w:val="Heading6"/>
        <w:rPr>
          <w:rtl/>
        </w:rPr>
      </w:pPr>
      <w:r>
        <w:rPr>
          <w:rFonts w:hint="cs"/>
          <w:rtl/>
        </w:rPr>
        <w:t>آداب صفوف</w:t>
      </w:r>
    </w:p>
    <w:p w14:paraId="2C46F852" w14:textId="77777777" w:rsidR="00EE610C" w:rsidRDefault="00EE610C" w:rsidP="00F05178">
      <w:pPr>
        <w:pStyle w:val="ListParagraph"/>
        <w:numPr>
          <w:ilvl w:val="0"/>
          <w:numId w:val="5"/>
        </w:numPr>
        <w:tabs>
          <w:tab w:val="left" w:pos="1134"/>
        </w:tabs>
        <w:jc w:val="both"/>
        <w:rPr>
          <w:rFonts w:ascii="Traditional Arabic" w:hAnsi="Traditional Arabic" w:cs="B Badr"/>
          <w:sz w:val="16"/>
          <w:szCs w:val="16"/>
          <w:lang w:bidi="fa-IR"/>
        </w:rPr>
      </w:pPr>
      <w:r w:rsidRPr="00EE610C">
        <w:rPr>
          <w:rFonts w:ascii="Traditional Arabic" w:hAnsi="Traditional Arabic" w:cs="B Badr"/>
          <w:sz w:val="16"/>
          <w:szCs w:val="16"/>
          <w:rtl/>
          <w:lang w:bidi="fa-IR"/>
        </w:rPr>
        <w:t xml:space="preserve"> الْبَصَائِرُ، عَنِ الْحَسَنِ بْنِ عَلِيٍّ عَنْ عُبَيْسِ بْنِ هِشَامٍ عَنْ أَبِي إِسْمَاعِيلَ كَاتِبِ شُرَيْحٍ عَنْ أَبِي عَتَّابٍ زِيَادٍ مَوْلَى آلِ دَغْشٍ عَنْ أَبِي عَبْدِ اللَّهِ ع قَالَ: </w:t>
      </w:r>
      <w:r w:rsidRPr="00965C1F">
        <w:rPr>
          <w:rFonts w:ascii="Traditional Arabic" w:hAnsi="Traditional Arabic" w:cs="B Badr"/>
          <w:sz w:val="28"/>
          <w:szCs w:val="28"/>
          <w:rtl/>
          <w:lang w:bidi="fa-IR"/>
        </w:rPr>
        <w:t xml:space="preserve">أَقِيمُوا صُفُوفَكُمْ إِذَا رَأَيْتُمْ خَلَلًا وَ لَا عَلَيْكَ أَنْ تَأْخُذَ وَرَاءَكَ إِذَا وَجَدْتَ ضِيقاً فِي الصُّفُوفِ فَتُتِمَّ الصَّفَّ الَّذِي خَلْفَكَ أَوْ تَمْشِيَ مُنْحَرِفاً فَتُتِمَّ الصَّفَّ الَّذِي قُدَّامَكَ فَهُوَ خَيْرٌ ثُمَّ قَالَ إِنَّ رَسُولَ اللَّهِ </w:t>
      </w:r>
      <w:r w:rsidR="00965C1F">
        <w:rPr>
          <w:rFonts w:ascii="Traditional Arabic" w:hAnsi="Traditional Arabic" w:cs="B Badr"/>
          <w:sz w:val="28"/>
          <w:szCs w:val="28"/>
          <w:lang w:bidi="fa-IR"/>
        </w:rPr>
        <w:sym w:font="Dorood" w:char="F05D"/>
      </w:r>
      <w:r w:rsidRPr="00965C1F">
        <w:rPr>
          <w:rFonts w:ascii="Traditional Arabic" w:hAnsi="Traditional Arabic" w:cs="B Badr"/>
          <w:sz w:val="28"/>
          <w:szCs w:val="28"/>
          <w:rtl/>
          <w:lang w:bidi="fa-IR"/>
        </w:rPr>
        <w:t xml:space="preserve"> قَالَ أَقِيمُوا صُفُوفَكُمْ فَإِنِّي أَنْظُرُ إِلَيْكُمْ مِنْ خَلْفِي لَتُقِيمُنَّ صُفُوفَكُمْ أَوْ لَيُخَالِفَنَّ</w:t>
      </w:r>
      <w:r w:rsidR="00965C1F">
        <w:rPr>
          <w:rFonts w:ascii="Traditional Arabic" w:hAnsi="Traditional Arabic" w:cs="B Badr"/>
          <w:sz w:val="28"/>
          <w:szCs w:val="28"/>
          <w:rtl/>
          <w:lang w:bidi="fa-IR"/>
        </w:rPr>
        <w:t xml:space="preserve"> اللَّهُ بَيْنَ قُلُوبِكُمْ </w:t>
      </w:r>
    </w:p>
    <w:p w14:paraId="39B12CCB" w14:textId="77777777" w:rsidR="00EE610C" w:rsidRDefault="00EE610C" w:rsidP="00EE610C">
      <w:pPr>
        <w:tabs>
          <w:tab w:val="left" w:pos="1134"/>
        </w:tabs>
        <w:jc w:val="both"/>
        <w:rPr>
          <w:rFonts w:ascii="Traditional Arabic" w:hAnsi="Traditional Arabic" w:cs="B Badr"/>
          <w:sz w:val="16"/>
          <w:szCs w:val="16"/>
          <w:rtl/>
          <w:lang w:bidi="fa-IR"/>
        </w:rPr>
      </w:pPr>
      <w:r w:rsidRPr="00EE610C">
        <w:rPr>
          <w:rFonts w:ascii="Traditional Arabic" w:hAnsi="Traditional Arabic" w:cs="B Badr"/>
          <w:sz w:val="16"/>
          <w:szCs w:val="16"/>
          <w:rtl/>
          <w:lang w:bidi="fa-IR"/>
        </w:rPr>
        <w:t>بحار الأنوار (ط - بيروت)، ج‏85، ص: 100</w:t>
      </w:r>
    </w:p>
    <w:p w14:paraId="7BE84734" w14:textId="60111EFA" w:rsidR="00FF7B1E" w:rsidRDefault="00FF7B1E" w:rsidP="00FF7B1E">
      <w:pPr>
        <w:pStyle w:val="Heading6"/>
        <w:rPr>
          <w:rtl/>
        </w:rPr>
      </w:pPr>
      <w:r>
        <w:rPr>
          <w:rFonts w:hint="cs"/>
          <w:rtl/>
        </w:rPr>
        <w:t>آداب صفوف</w:t>
      </w:r>
    </w:p>
    <w:p w14:paraId="5D103AC4" w14:textId="77777777" w:rsidR="00965C1F" w:rsidRPr="00965C1F" w:rsidRDefault="00965C1F" w:rsidP="00F05178">
      <w:pPr>
        <w:pStyle w:val="ListParagraph"/>
        <w:numPr>
          <w:ilvl w:val="0"/>
          <w:numId w:val="5"/>
        </w:numPr>
        <w:tabs>
          <w:tab w:val="left" w:pos="1134"/>
        </w:tabs>
        <w:jc w:val="both"/>
        <w:rPr>
          <w:rFonts w:ascii="Traditional Arabic" w:hAnsi="Traditional Arabic" w:cs="B Badr"/>
          <w:sz w:val="16"/>
          <w:szCs w:val="16"/>
          <w:rtl/>
          <w:lang w:bidi="fa-IR"/>
        </w:rPr>
      </w:pPr>
      <w:r w:rsidRPr="00965C1F">
        <w:rPr>
          <w:rFonts w:ascii="Traditional Arabic" w:hAnsi="Traditional Arabic" w:cs="B Badr"/>
          <w:sz w:val="16"/>
          <w:szCs w:val="16"/>
          <w:rtl/>
          <w:lang w:bidi="fa-IR"/>
        </w:rPr>
        <w:t xml:space="preserve">رُوِّينَا عَنْ أَبِي عَبْدِ اللَّهِ جَعْفَرِ بْنِ مُحَمَّدٍ </w:t>
      </w:r>
      <w:r>
        <w:rPr>
          <w:rFonts w:ascii="Traditional Arabic" w:hAnsi="Traditional Arabic" w:cs="B Badr"/>
          <w:sz w:val="16"/>
          <w:szCs w:val="16"/>
          <w:lang w:bidi="fa-IR"/>
        </w:rPr>
        <w:sym w:font="Dorood" w:char="F040"/>
      </w:r>
      <w:r w:rsidRPr="00965C1F">
        <w:rPr>
          <w:rFonts w:ascii="Traditional Arabic" w:hAnsi="Traditional Arabic" w:cs="B Badr"/>
          <w:sz w:val="28"/>
          <w:szCs w:val="28"/>
          <w:rtl/>
          <w:lang w:bidi="fa-IR"/>
        </w:rPr>
        <w:t xml:space="preserve"> أَنَّهُ سُئِلَ عَنْ رَجُلٍ دَخَلَ مَعَ قَوْمٍ فِي جَمَاعَةٍ فَقَامَ وَحْدَهُ لَيْسَ مَعَهُ فِي الصَّفِّ غَيْرُهُ وَ الصَّفُّ الَّذِي بَيْنَ يَدَيْهِ مُتَضَايِقٌ قَالَ إِذَا كَانَ كَذَلِكَ صَلَّى وَحْدَهُ فَهُوَ مَعَهُم‏</w:t>
      </w:r>
    </w:p>
    <w:p w14:paraId="52AB54EF" w14:textId="77777777" w:rsidR="00EE610C" w:rsidRDefault="00965C1F" w:rsidP="00EE610C">
      <w:pPr>
        <w:tabs>
          <w:tab w:val="left" w:pos="1134"/>
        </w:tabs>
        <w:jc w:val="both"/>
        <w:rPr>
          <w:rFonts w:ascii="Traditional Arabic" w:hAnsi="Traditional Arabic" w:cs="B Badr"/>
          <w:sz w:val="16"/>
          <w:szCs w:val="16"/>
          <w:rtl/>
          <w:lang w:bidi="fa-IR"/>
        </w:rPr>
      </w:pPr>
      <w:r w:rsidRPr="00965C1F">
        <w:rPr>
          <w:rFonts w:ascii="Traditional Arabic" w:hAnsi="Traditional Arabic" w:cs="B Badr"/>
          <w:sz w:val="16"/>
          <w:szCs w:val="16"/>
          <w:rtl/>
          <w:lang w:bidi="fa-IR"/>
        </w:rPr>
        <w:t>بحار الأنوار (ط - بيروت)، ج‏85، ص: 112</w:t>
      </w:r>
    </w:p>
    <w:p w14:paraId="11E6259A" w14:textId="77777777" w:rsidR="000976C6" w:rsidRDefault="000976C6" w:rsidP="00FF7B1E">
      <w:pPr>
        <w:pStyle w:val="Heading6"/>
        <w:rPr>
          <w:rtl/>
        </w:rPr>
      </w:pPr>
      <w:r>
        <w:rPr>
          <w:rFonts w:hint="cs"/>
          <w:rtl/>
        </w:rPr>
        <w:lastRenderedPageBreak/>
        <w:t>آداب صفوف</w:t>
      </w:r>
    </w:p>
    <w:p w14:paraId="453D3114" w14:textId="77777777" w:rsidR="00155651" w:rsidRPr="00155651" w:rsidRDefault="00155651" w:rsidP="00F05178">
      <w:pPr>
        <w:pStyle w:val="ListParagraph"/>
        <w:numPr>
          <w:ilvl w:val="0"/>
          <w:numId w:val="5"/>
        </w:numPr>
        <w:tabs>
          <w:tab w:val="left" w:pos="1134"/>
        </w:tabs>
        <w:jc w:val="both"/>
        <w:rPr>
          <w:rFonts w:ascii="Traditional Arabic" w:hAnsi="Traditional Arabic" w:cs="B Badr"/>
          <w:sz w:val="16"/>
          <w:szCs w:val="16"/>
          <w:rtl/>
          <w:lang w:bidi="fa-IR"/>
        </w:rPr>
      </w:pPr>
      <w:r w:rsidRPr="00155651">
        <w:rPr>
          <w:rFonts w:ascii="Traditional Arabic" w:hAnsi="Traditional Arabic" w:cs="B Badr"/>
          <w:sz w:val="16"/>
          <w:szCs w:val="16"/>
          <w:rtl/>
          <w:lang w:bidi="fa-IR"/>
        </w:rPr>
        <w:t xml:space="preserve">وَ عَنْ عَلِيٍّ </w:t>
      </w:r>
      <w:r>
        <w:rPr>
          <w:rFonts w:ascii="Traditional Arabic" w:hAnsi="Traditional Arabic" w:cs="B Badr"/>
          <w:sz w:val="16"/>
          <w:szCs w:val="16"/>
          <w:lang w:bidi="fa-IR"/>
        </w:rPr>
        <w:sym w:font="Dorood" w:char="F040"/>
      </w:r>
      <w:r w:rsidRPr="00155651">
        <w:rPr>
          <w:rFonts w:ascii="Traditional Arabic" w:hAnsi="Traditional Arabic" w:cs="B Badr"/>
          <w:sz w:val="16"/>
          <w:szCs w:val="16"/>
          <w:rtl/>
          <w:lang w:bidi="fa-IR"/>
        </w:rPr>
        <w:t xml:space="preserve"> أَنَّهُ قَالَ: </w:t>
      </w:r>
      <w:r w:rsidRPr="00155651">
        <w:rPr>
          <w:rFonts w:ascii="Traditional Arabic" w:hAnsi="Traditional Arabic" w:cs="B Badr"/>
          <w:sz w:val="28"/>
          <w:szCs w:val="28"/>
          <w:rtl/>
          <w:lang w:bidi="fa-IR"/>
        </w:rPr>
        <w:t>إِذَا جَاءَ الرَّجُلُ وَ لَمْ يَسْتَطِعْ أَنْ يَدْخُلَ الصَّفَّ فَلْيَقُمْ حِذَاءَ الْإِمَامِ فَإِنَّ ذَلِكَ يُجْزِيهِ وَ لَا يُعَانِدِ الصَّف‏</w:t>
      </w:r>
    </w:p>
    <w:p w14:paraId="632D0C62" w14:textId="77777777" w:rsidR="00155651" w:rsidRDefault="00155651" w:rsidP="00FF7B1E">
      <w:pPr>
        <w:pStyle w:val="Heading5"/>
        <w:rPr>
          <w:rtl/>
        </w:rPr>
      </w:pPr>
      <w:r w:rsidRPr="00155651">
        <w:rPr>
          <w:rtl/>
        </w:rPr>
        <w:t>بحار الأنوار (ط - بيروت)، ج‏85، ص: 112</w:t>
      </w:r>
    </w:p>
    <w:p w14:paraId="57D1E5F0" w14:textId="570E6114" w:rsidR="00FF7B1E" w:rsidRDefault="00FF7B1E" w:rsidP="00FF7B1E">
      <w:pPr>
        <w:pStyle w:val="Heading6"/>
        <w:rPr>
          <w:rtl/>
        </w:rPr>
      </w:pPr>
      <w:r>
        <w:rPr>
          <w:rFonts w:hint="cs"/>
          <w:rtl/>
        </w:rPr>
        <w:t>آداب صفوفیکی از معانی تقدم این است که کنار امام بایستد</w:t>
      </w:r>
    </w:p>
    <w:p w14:paraId="524101D6" w14:textId="77777777" w:rsidR="00155651" w:rsidRPr="00155651" w:rsidRDefault="00155651" w:rsidP="00F05178">
      <w:pPr>
        <w:pStyle w:val="ListParagraph"/>
        <w:numPr>
          <w:ilvl w:val="0"/>
          <w:numId w:val="5"/>
        </w:numPr>
        <w:tabs>
          <w:tab w:val="left" w:pos="1134"/>
        </w:tabs>
        <w:jc w:val="both"/>
        <w:rPr>
          <w:rFonts w:ascii="Traditional Arabic" w:hAnsi="Traditional Arabic" w:cs="B Badr"/>
          <w:sz w:val="16"/>
          <w:szCs w:val="16"/>
          <w:rtl/>
          <w:lang w:bidi="fa-IR"/>
        </w:rPr>
      </w:pPr>
      <w:r w:rsidRPr="00155651">
        <w:rPr>
          <w:rFonts w:ascii="Traditional Arabic" w:hAnsi="Traditional Arabic" w:cs="B Badr"/>
          <w:sz w:val="16"/>
          <w:szCs w:val="16"/>
          <w:rtl/>
          <w:lang w:bidi="fa-IR"/>
        </w:rPr>
        <w:t xml:space="preserve">وَ عَنْ أَبِي جَعْفَرٍ مُحَمَّدِ بْنِ عَلِيٍّ </w:t>
      </w:r>
      <w:r>
        <w:rPr>
          <w:rFonts w:ascii="Traditional Arabic" w:hAnsi="Traditional Arabic" w:cs="B Badr"/>
          <w:sz w:val="16"/>
          <w:szCs w:val="16"/>
          <w:lang w:bidi="fa-IR"/>
        </w:rPr>
        <w:sym w:font="Dorood" w:char="F040"/>
      </w:r>
      <w:r w:rsidRPr="00155651">
        <w:rPr>
          <w:rFonts w:ascii="Traditional Arabic" w:hAnsi="Traditional Arabic" w:cs="B Badr"/>
          <w:sz w:val="16"/>
          <w:szCs w:val="16"/>
          <w:rtl/>
          <w:lang w:bidi="fa-IR"/>
        </w:rPr>
        <w:t xml:space="preserve"> أَنَّهُ قَالَ: </w:t>
      </w:r>
      <w:r w:rsidRPr="00155651">
        <w:rPr>
          <w:rFonts w:ascii="Traditional Arabic" w:hAnsi="Traditional Arabic" w:cs="B Badr"/>
          <w:sz w:val="28"/>
          <w:szCs w:val="28"/>
          <w:rtl/>
          <w:lang w:bidi="fa-IR"/>
        </w:rPr>
        <w:t xml:space="preserve">يَنْبَغِي لِلصُّفُوفِ أَنْ </w:t>
      </w:r>
      <w:r>
        <w:rPr>
          <w:rFonts w:ascii="Traditional Arabic" w:hAnsi="Traditional Arabic" w:cs="B Badr"/>
          <w:sz w:val="28"/>
          <w:szCs w:val="28"/>
          <w:rtl/>
          <w:lang w:bidi="fa-IR"/>
        </w:rPr>
        <w:t>تَكُونَ تَامَّةً مُتَّصِلَةً</w:t>
      </w:r>
      <w:r w:rsidRPr="00155651">
        <w:rPr>
          <w:rFonts w:ascii="Traditional Arabic" w:hAnsi="Traditional Arabic" w:cs="B Badr"/>
          <w:sz w:val="28"/>
          <w:szCs w:val="28"/>
          <w:rtl/>
          <w:lang w:bidi="fa-IR"/>
        </w:rPr>
        <w:t xml:space="preserve"> وَ يَكُونَ بَيْنَ كُلِّ صَفَّيْنِ قَدْرُ مَسْقَطِ جَسَدِ الْإِنْسَانِ إِذَا سَجَدَ وَ أَيُّ صَفٍّ كَانَ أَهْلُهُ يُصَلُّونَ بِصَلَاةِ الْإِمَامِ وَ بَيْنَهُمْ وَ بَيْنَ الصَّفِّ الَّذِي تَقَدَّمَهُمْ أَقَلُّ مِنْ ذَلِكَ فَلَيْسَ تِلْكَ الصَّلَاةُ لَهُمْ بِصَلَا</w:t>
      </w:r>
      <w:r>
        <w:rPr>
          <w:rFonts w:ascii="Traditional Arabic" w:hAnsi="Traditional Arabic" w:cs="B Badr"/>
          <w:sz w:val="28"/>
          <w:szCs w:val="28"/>
          <w:rtl/>
          <w:lang w:bidi="fa-IR"/>
        </w:rPr>
        <w:t xml:space="preserve">ةٍ </w:t>
      </w:r>
    </w:p>
    <w:p w14:paraId="22F060B6" w14:textId="77777777" w:rsidR="00155651" w:rsidRDefault="00155651" w:rsidP="00155651">
      <w:pPr>
        <w:tabs>
          <w:tab w:val="left" w:pos="1134"/>
        </w:tabs>
        <w:jc w:val="both"/>
        <w:rPr>
          <w:rFonts w:ascii="Traditional Arabic" w:hAnsi="Traditional Arabic" w:cs="B Badr"/>
          <w:sz w:val="16"/>
          <w:szCs w:val="16"/>
          <w:rtl/>
          <w:lang w:bidi="fa-IR"/>
        </w:rPr>
      </w:pPr>
      <w:r w:rsidRPr="00155651">
        <w:rPr>
          <w:rFonts w:ascii="Traditional Arabic" w:hAnsi="Traditional Arabic" w:cs="B Badr"/>
          <w:sz w:val="16"/>
          <w:szCs w:val="16"/>
          <w:rtl/>
          <w:lang w:bidi="fa-IR"/>
        </w:rPr>
        <w:t>بحار الأنوار (ط - بيروت)، ج‏85، ص: 112</w:t>
      </w:r>
    </w:p>
    <w:p w14:paraId="7ABAE428" w14:textId="77777777" w:rsidR="00155651" w:rsidRDefault="00155651" w:rsidP="00FF7B1E">
      <w:pPr>
        <w:pStyle w:val="Heading6"/>
        <w:rPr>
          <w:rtl/>
        </w:rPr>
      </w:pPr>
      <w:r>
        <w:rPr>
          <w:rFonts w:hint="cs"/>
          <w:rtl/>
        </w:rPr>
        <w:t>آداب صفوف، فاصله صفوف، تمامیت نماز به رعایت فاصله صفوف، روایت ناب</w:t>
      </w:r>
    </w:p>
    <w:p w14:paraId="6ECFBBA7" w14:textId="77777777" w:rsidR="00155651" w:rsidRPr="00155651" w:rsidRDefault="00155651" w:rsidP="00F05178">
      <w:pPr>
        <w:pStyle w:val="ListParagraph"/>
        <w:numPr>
          <w:ilvl w:val="0"/>
          <w:numId w:val="5"/>
        </w:numPr>
        <w:tabs>
          <w:tab w:val="left" w:pos="1134"/>
        </w:tabs>
        <w:jc w:val="both"/>
        <w:rPr>
          <w:rFonts w:ascii="Traditional Arabic" w:hAnsi="Traditional Arabic" w:cs="B Badr"/>
          <w:sz w:val="28"/>
          <w:szCs w:val="28"/>
          <w:rtl/>
          <w:lang w:bidi="fa-IR"/>
        </w:rPr>
      </w:pPr>
      <w:r w:rsidRPr="00155651">
        <w:rPr>
          <w:rFonts w:ascii="Traditional Arabic" w:hAnsi="Traditional Arabic" w:cs="B Badr"/>
          <w:sz w:val="28"/>
          <w:szCs w:val="28"/>
          <w:rtl/>
          <w:lang w:bidi="fa-IR"/>
        </w:rPr>
        <w:t xml:space="preserve">وَ عَنْهُ ع أَنَّهُ قَالَ: إِذَا صَلَّى النِّسَاءُ مَعَ الرِّجَالِ </w:t>
      </w:r>
      <w:r>
        <w:rPr>
          <w:rFonts w:ascii="Traditional Arabic" w:hAnsi="Traditional Arabic" w:cs="B Badr"/>
          <w:sz w:val="28"/>
          <w:szCs w:val="28"/>
          <w:rtl/>
          <w:lang w:bidi="fa-IR"/>
        </w:rPr>
        <w:t>قُمْنَ فِي آخِرِ الصُّفُوفِ</w:t>
      </w:r>
      <w:r>
        <w:rPr>
          <w:rFonts w:ascii="Traditional Arabic" w:hAnsi="Traditional Arabic" w:cs="B Badr" w:hint="cs"/>
          <w:sz w:val="28"/>
          <w:szCs w:val="28"/>
          <w:rtl/>
          <w:lang w:bidi="fa-IR"/>
        </w:rPr>
        <w:t xml:space="preserve"> </w:t>
      </w:r>
      <w:r w:rsidRPr="00155651">
        <w:rPr>
          <w:rFonts w:ascii="Traditional Arabic" w:hAnsi="Traditional Arabic" w:cs="B Badr"/>
          <w:sz w:val="28"/>
          <w:szCs w:val="28"/>
          <w:rtl/>
          <w:lang w:bidi="fa-IR"/>
        </w:rPr>
        <w:t>وَ لَا يُحَاذِينَ الرِّجَالَ إِلَّا أَنْ</w:t>
      </w:r>
      <w:r>
        <w:rPr>
          <w:rFonts w:ascii="Traditional Arabic" w:hAnsi="Traditional Arabic" w:cs="B Badr"/>
          <w:sz w:val="28"/>
          <w:szCs w:val="28"/>
          <w:rtl/>
          <w:lang w:bidi="fa-IR"/>
        </w:rPr>
        <w:t xml:space="preserve"> يَكُونَ دُونَهُمْ سُتْرَةٌ </w:t>
      </w:r>
    </w:p>
    <w:p w14:paraId="325EEFE1" w14:textId="77777777" w:rsidR="00155651" w:rsidRDefault="00155651" w:rsidP="00155651">
      <w:pPr>
        <w:tabs>
          <w:tab w:val="left" w:pos="1134"/>
        </w:tabs>
        <w:jc w:val="both"/>
        <w:rPr>
          <w:rFonts w:ascii="Traditional Arabic" w:hAnsi="Traditional Arabic" w:cs="B Badr"/>
          <w:sz w:val="16"/>
          <w:szCs w:val="16"/>
          <w:rtl/>
          <w:lang w:bidi="fa-IR"/>
        </w:rPr>
      </w:pPr>
      <w:r w:rsidRPr="00155651">
        <w:rPr>
          <w:rFonts w:ascii="Traditional Arabic" w:hAnsi="Traditional Arabic" w:cs="B Badr"/>
          <w:sz w:val="16"/>
          <w:szCs w:val="16"/>
          <w:rtl/>
          <w:lang w:bidi="fa-IR"/>
        </w:rPr>
        <w:t>بحار الأنوار (ط - بيروت)، ج‏85، ص: 112</w:t>
      </w:r>
    </w:p>
    <w:p w14:paraId="7F25481A" w14:textId="77777777" w:rsidR="00155651" w:rsidRDefault="00155651" w:rsidP="00FF7B1E">
      <w:pPr>
        <w:pStyle w:val="Heading6"/>
        <w:rPr>
          <w:rtl/>
        </w:rPr>
      </w:pPr>
      <w:r>
        <w:rPr>
          <w:rFonts w:hint="cs"/>
          <w:rtl/>
        </w:rPr>
        <w:t>آداب صفوف زنان</w:t>
      </w:r>
    </w:p>
    <w:p w14:paraId="03589AC7" w14:textId="77777777" w:rsidR="000A55C9" w:rsidRPr="00B5333D" w:rsidRDefault="000A55C9" w:rsidP="00FF7B1E">
      <w:pPr>
        <w:pStyle w:val="Heading4"/>
        <w:rPr>
          <w:rtl/>
        </w:rPr>
      </w:pPr>
      <w:r w:rsidRPr="00B5333D">
        <w:rPr>
          <w:rFonts w:hint="cs"/>
          <w:rtl/>
        </w:rPr>
        <w:t xml:space="preserve">عواقب </w:t>
      </w:r>
      <w:r w:rsidRPr="00B5333D">
        <w:rPr>
          <w:rtl/>
        </w:rPr>
        <w:t>به هم خورگی صفوف</w:t>
      </w:r>
      <w:r w:rsidRPr="00B5333D">
        <w:rPr>
          <w:rFonts w:hint="cs"/>
          <w:rtl/>
        </w:rPr>
        <w:t xml:space="preserve">، </w:t>
      </w:r>
      <w:r w:rsidRPr="00B5333D">
        <w:rPr>
          <w:rtl/>
        </w:rPr>
        <w:t xml:space="preserve">بهم خوردگی قلوب </w:t>
      </w:r>
    </w:p>
    <w:p w14:paraId="7936852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00BC2A67" w:rsidRPr="00DC20C3">
        <w:rPr>
          <w:noProof/>
          <w:sz w:val="20"/>
          <w:szCs w:val="20"/>
        </w:rPr>
        <w:sym w:font="Dorood" w:char="F05D"/>
      </w:r>
      <w:r w:rsidR="00BC2A67" w:rsidRPr="00DC20C3">
        <w:rPr>
          <w:rFonts w:ascii="Traditional Arabic" w:hAnsi="Traditional Arabic" w:cs="B Badr" w:hint="cs"/>
          <w:noProof/>
          <w:sz w:val="20"/>
          <w:szCs w:val="20"/>
          <w:rtl/>
        </w:rPr>
        <w:t xml:space="preserve"> </w:t>
      </w:r>
      <w:r w:rsidRPr="00DC20C3">
        <w:rPr>
          <w:rFonts w:ascii="Traditional Arabic" w:hAnsi="Traditional Arabic" w:cs="B Badr"/>
          <w:sz w:val="28"/>
          <w:szCs w:val="28"/>
          <w:rtl/>
          <w:lang w:bidi="fa-IR"/>
        </w:rPr>
        <w:t>أَقِيمُوا صُفُوفَكُمْ فَإِنِّي أَرَاكُمْ مِنْ خَلْفِي كَمَا أَرَاكُمْ مِنْ قُدَّامِي وَ مِنْ بَيْنِ يَدَيَّ وَ لَا تُخَالِفُوا فَيُخَالِفَ اللَّهُ بَيْنَ قُلُوبِكُم‏</w:t>
      </w:r>
    </w:p>
    <w:p w14:paraId="3BA01B17"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من‏لايحضره‏الفقيه     1     385    باب الجماعة و فضلها .....: </w:t>
      </w:r>
    </w:p>
    <w:p w14:paraId="083C120F"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صفوف  ، </w:t>
      </w:r>
      <w:r w:rsidRPr="00DC20C3">
        <w:rPr>
          <w:rFonts w:ascii="Traditional Arabic" w:hAnsi="Traditional Arabic" w:cs="B Badr" w:hint="cs"/>
          <w:rtl/>
          <w:lang w:bidi="fa-IR"/>
        </w:rPr>
        <w:t>صاف بودن</w:t>
      </w:r>
      <w:r w:rsidRPr="00DC20C3">
        <w:rPr>
          <w:rFonts w:ascii="Traditional Arabic" w:hAnsi="Traditional Arabic" w:cs="B Badr"/>
          <w:rtl/>
          <w:lang w:bidi="fa-IR"/>
        </w:rPr>
        <w:t xml:space="preserve"> صفوف تألیف قلوب</w:t>
      </w:r>
      <w:r w:rsidR="00CA3D54" w:rsidRPr="00DC20C3">
        <w:rPr>
          <w:rFonts w:ascii="Traditional Arabic" w:hAnsi="Traditional Arabic" w:cs="B Badr" w:hint="cs"/>
          <w:rtl/>
          <w:lang w:bidi="fa-IR"/>
        </w:rPr>
        <w:t>، اتصال فیزیکی مقدمه تالیف قلوب است، کسانی که بدنشان به هم نزدیک نیست نباید انتظار داشته باشند که قلوبشان به هم نزدیک باشد.</w:t>
      </w:r>
    </w:p>
    <w:p w14:paraId="038D6E9E" w14:textId="4528611D" w:rsidR="000A55C9" w:rsidRPr="0054572C" w:rsidRDefault="000A55C9" w:rsidP="00FF7B1E">
      <w:pPr>
        <w:pStyle w:val="Heading4"/>
        <w:rPr>
          <w:rtl/>
        </w:rPr>
      </w:pPr>
      <w:r w:rsidRPr="0054572C">
        <w:rPr>
          <w:rtl/>
        </w:rPr>
        <w:t>اتصال قلوب با اتصال بدن وجسم</w:t>
      </w:r>
      <w:r w:rsidR="00FF7B1E">
        <w:rPr>
          <w:rFonts w:hint="cs"/>
          <w:rtl/>
        </w:rPr>
        <w:t xml:space="preserve"> </w:t>
      </w:r>
      <w:r w:rsidRPr="0054572C">
        <w:rPr>
          <w:rtl/>
        </w:rPr>
        <w:t>ه</w:t>
      </w:r>
      <w:r w:rsidR="00FF7B1E">
        <w:rPr>
          <w:rFonts w:hint="cs"/>
          <w:rtl/>
        </w:rPr>
        <w:t>ا</w:t>
      </w:r>
      <w:r w:rsidRPr="0054572C">
        <w:rPr>
          <w:rtl/>
        </w:rPr>
        <w:t xml:space="preserve">ست </w:t>
      </w:r>
    </w:p>
    <w:p w14:paraId="63D95A7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ابْنِ مَسْعُودٍ قَالَ كَانَ رَسُولُ اللَّهِ</w:t>
      </w:r>
      <w:r w:rsidRPr="00DC20C3">
        <w:rPr>
          <w:noProof/>
          <w:sz w:val="20"/>
          <w:szCs w:val="20"/>
        </w:rPr>
        <w:drawing>
          <wp:inline distT="0" distB="0" distL="0" distR="0" wp14:anchorId="6A3E8F20" wp14:editId="7D05A760">
            <wp:extent cx="381000" cy="171450"/>
            <wp:effectExtent l="0" t="0" r="0" b="0"/>
            <wp:docPr id="329" name="Picture 32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يَمْسَحُ مَنَاكِبَنَا فِي الصَّلَاةِ وَ يَقُولُ اسْتَوُوا وَ لَا تَخْتَلِفُوا فَتَخْتَلِفَ قُلُوبُكُمْ إِلَى أَنْ قَالَ ابْنُ مَسْعُودٍ فَأَنْتُمُ الْيَوْمَ أَشَدُّ اخْتِلَافاً </w:t>
      </w:r>
    </w:p>
    <w:p w14:paraId="24709AD7"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6     507    54- باب استحباب إقامة الصفوف و إتما</w:t>
      </w:r>
    </w:p>
    <w:p w14:paraId="0EF0FD81"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تسویه صفوف تصفیه قلوب ،اختلال صفوف ، اختلاف قلوب ، معیار سان بودن ومنکب است نه پا محل سجده ،تصفیه صفوف با منکب ، مسجد محل وحدث وتألیف قلوب است ، وظائف امام مسجد </w:t>
      </w:r>
    </w:p>
    <w:p w14:paraId="4E39F7B5" w14:textId="77777777" w:rsidR="000A55C9" w:rsidRPr="0054572C" w:rsidRDefault="000A55C9" w:rsidP="00FF7B1E">
      <w:pPr>
        <w:pStyle w:val="Heading4"/>
        <w:rPr>
          <w:rtl/>
        </w:rPr>
      </w:pPr>
      <w:r w:rsidRPr="0054572C">
        <w:rPr>
          <w:rtl/>
        </w:rPr>
        <w:t xml:space="preserve">به هم خورگی صفوف خواسته شیطان است </w:t>
      </w:r>
    </w:p>
    <w:p w14:paraId="20E0BD4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فَشَبَّهَ رَسُولُ اللَّهِ</w:t>
      </w:r>
      <w:r w:rsidRPr="00DC20C3">
        <w:rPr>
          <w:noProof/>
          <w:sz w:val="20"/>
          <w:szCs w:val="20"/>
        </w:rPr>
        <w:drawing>
          <wp:inline distT="0" distB="0" distL="0" distR="0" wp14:anchorId="5CF2FC2B" wp14:editId="70C0E5D8">
            <wp:extent cx="381000" cy="171450"/>
            <wp:effectExtent l="0" t="0" r="0" b="0"/>
            <wp:docPr id="328" name="Picture 32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تَخَلُّلَ الشَّيْطَانِ الصُّفُوفَ إِذَا وَجَدَ فِيهَا خَلَلًا بِتَخَلُّلِ أَوْلَادِ تِلْكَ الْغَنَمِ مَا بَيْنَ كِبَارِهَا </w:t>
      </w:r>
    </w:p>
    <w:p w14:paraId="68CA6DE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6     506    54- باب استحباب إقامة الصفوف و إتما</w:t>
      </w:r>
    </w:p>
    <w:p w14:paraId="38E68B8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دوری از  صفوف طمعه گرگ شدن ، مسجد وصف و دفاع از گرگان  ، قرار دادن بچه بین صفوف ،  جذب کودکان به مسجد همراه با بزرگان </w:t>
      </w:r>
    </w:p>
    <w:p w14:paraId="7F83DA16" w14:textId="77777777" w:rsidR="000A55C9" w:rsidRPr="0054572C" w:rsidRDefault="000A55C9" w:rsidP="00FF7B1E">
      <w:pPr>
        <w:pStyle w:val="Heading4"/>
        <w:rPr>
          <w:rtl/>
        </w:rPr>
      </w:pPr>
      <w:r w:rsidRPr="0054572C">
        <w:rPr>
          <w:rtl/>
        </w:rPr>
        <w:t xml:space="preserve">خانه امام مقبره ومشهد امام حکم مسجد  را دارد </w:t>
      </w:r>
    </w:p>
    <w:p w14:paraId="00527D9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عَنْ </w:t>
      </w:r>
      <w:r w:rsidRPr="00DC20C3">
        <w:rPr>
          <w:rFonts w:ascii="Traditional Arabic" w:hAnsi="Traditional Arabic" w:cs="B Badr"/>
          <w:sz w:val="20"/>
          <w:szCs w:val="20"/>
          <w:rtl/>
          <w:lang w:bidi="fa-IR"/>
        </w:rPr>
        <w:t>عَلِيِّ بْنِ إِبْرَاهِيمَ الْهَاشِمِيِّ رَفَعَهُ قَالَ رَأَيْتُ أَبَا عَبْدِ اللَّهِ</w:t>
      </w:r>
      <w:r w:rsidRPr="00DC20C3">
        <w:rPr>
          <w:noProof/>
          <w:sz w:val="20"/>
          <w:szCs w:val="20"/>
        </w:rPr>
        <w:drawing>
          <wp:inline distT="0" distB="0" distL="0" distR="0" wp14:anchorId="333E82B6" wp14:editId="002941AF">
            <wp:extent cx="133350" cy="114300"/>
            <wp:effectExtent l="0" t="0" r="0" b="0"/>
            <wp:docPr id="327" name="Picture 32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يُصَلِّي بِقَوْمٍ وَ هُوَ إِلَى زَاوِيَةٍ فِي بَيْتِهِ يَقْرَبُ الْحَائِطَ وَ كُلُّهُمْ عَنْ يَمِينِهِ وَ لَيْسَ عَلَى يَسَارِهِ أَحَدٌ </w:t>
      </w:r>
    </w:p>
    <w:p w14:paraId="77A916F1"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الكافي     3     386    باب الرجل يخطو إلى الصف أو يقوم خلف‏</w:t>
      </w:r>
    </w:p>
    <w:p w14:paraId="2CE21CE1"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lastRenderedPageBreak/>
        <w:t xml:space="preserve">  نماز جماعت در غیر مسجد ، اولویت سمت راست امام </w:t>
      </w:r>
    </w:p>
    <w:p w14:paraId="797AB93A" w14:textId="77777777" w:rsidR="000A55C9" w:rsidRPr="00B5333D" w:rsidRDefault="000A55C9" w:rsidP="00FF7B1E">
      <w:pPr>
        <w:pStyle w:val="Heading4"/>
        <w:rPr>
          <w:rtl/>
        </w:rPr>
      </w:pPr>
      <w:r w:rsidRPr="00B5333D">
        <w:rPr>
          <w:rtl/>
        </w:rPr>
        <w:t xml:space="preserve">نفرات به هم چسبیده ولی صفوف فاصله دار باشد </w:t>
      </w:r>
    </w:p>
    <w:p w14:paraId="7420EFE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أَبُو جَعْفَرٍ</w:t>
      </w:r>
      <w:r w:rsidRPr="00DC20C3">
        <w:rPr>
          <w:noProof/>
          <w:sz w:val="20"/>
          <w:szCs w:val="20"/>
        </w:rPr>
        <w:drawing>
          <wp:inline distT="0" distB="0" distL="0" distR="0" wp14:anchorId="49C98794" wp14:editId="53630AAA">
            <wp:extent cx="133350" cy="114300"/>
            <wp:effectExtent l="0" t="0" r="0" b="0"/>
            <wp:docPr id="326" name="Picture 326"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يَنْبَغِي أَنْ تَكُونَ الصُّفُوفُ تَامَّةً مُتَوَاصِلَةً بَعْضُهَا إِلَى بَعْضٍ وَ لَا يَكُونَ بَيْنَ الصَّفَّيْنِ مَا لَا يُتَخَطَّى يَكُونُ قَدْرُ ذَلِكَ مَسْقَطَ جَسَدِ الْإِنْسَانِ </w:t>
      </w:r>
      <w:r w:rsidRPr="00DC20C3">
        <w:rPr>
          <w:rStyle w:val="FootnoteReference"/>
          <w:rFonts w:ascii="Traditional Arabic" w:hAnsi="Traditional Arabic" w:cs="B Badr"/>
          <w:sz w:val="28"/>
          <w:szCs w:val="28"/>
          <w:rtl/>
          <w:lang w:bidi="fa-IR"/>
        </w:rPr>
        <w:footnoteReference w:id="268"/>
      </w:r>
    </w:p>
    <w:p w14:paraId="2EA1AC6B"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تهذيب‏الأحكام     3     52    3- باب أحكام الجماعة و أقل الجماعة </w:t>
      </w:r>
    </w:p>
    <w:p w14:paraId="0B6063CF"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اداب صفوف ، حدود صفوف</w:t>
      </w:r>
      <w:r w:rsidR="003F4A86">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0BE1B500" w14:textId="77777777" w:rsidR="000A55C9" w:rsidRPr="00B5333D" w:rsidRDefault="000A55C9" w:rsidP="00FF7B1E">
      <w:pPr>
        <w:pStyle w:val="Heading4"/>
        <w:rPr>
          <w:rtl/>
        </w:rPr>
      </w:pPr>
      <w:r w:rsidRPr="00B5333D">
        <w:rPr>
          <w:rtl/>
        </w:rPr>
        <w:t xml:space="preserve">درود خدا وملائکه بر صفهای اول </w:t>
      </w:r>
    </w:p>
    <w:p w14:paraId="6CE96856"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النَّبِيُّ</w:t>
      </w:r>
      <w:r w:rsidRPr="00DC20C3">
        <w:rPr>
          <w:noProof/>
          <w:sz w:val="20"/>
          <w:szCs w:val="20"/>
        </w:rPr>
        <w:drawing>
          <wp:inline distT="0" distB="0" distL="0" distR="0" wp14:anchorId="199CF214" wp14:editId="70042669">
            <wp:extent cx="237876" cy="107044"/>
            <wp:effectExtent l="0" t="0" r="0" b="7620"/>
            <wp:docPr id="325" name="Picture 32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Sallallah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9593" cy="107817"/>
                    </a:xfrm>
                    <a:prstGeom prst="rect">
                      <a:avLst/>
                    </a:prstGeom>
                    <a:noFill/>
                    <a:ln>
                      <a:noFill/>
                    </a:ln>
                  </pic:spPr>
                </pic:pic>
              </a:graphicData>
            </a:graphic>
          </wp:inline>
        </w:drawing>
      </w:r>
      <w:r w:rsidRPr="00DC20C3">
        <w:rPr>
          <w:rFonts w:ascii="Traditional Arabic" w:hAnsi="Traditional Arabic" w:cs="B Badr"/>
          <w:sz w:val="28"/>
          <w:szCs w:val="28"/>
          <w:rtl/>
          <w:lang w:bidi="fa-IR"/>
        </w:rPr>
        <w:t>إِنَّ اللَّهَ وَ</w:t>
      </w:r>
      <w:r w:rsidR="005E204E" w:rsidRPr="00DC20C3">
        <w:rPr>
          <w:rFonts w:ascii="Traditional Arabic" w:hAnsi="Traditional Arabic" w:cs="B Badr"/>
          <w:sz w:val="28"/>
          <w:szCs w:val="28"/>
          <w:rtl/>
          <w:lang w:bidi="fa-IR"/>
        </w:rPr>
        <w:t xml:space="preserve"> مَلَائِكَتَهُ يُصَلُّونَ عَلَ</w:t>
      </w:r>
      <w:r w:rsidR="005E204E" w:rsidRPr="00DC20C3">
        <w:rPr>
          <w:rFonts w:ascii="Traditional Arabic" w:hAnsi="Traditional Arabic" w:cs="B Badr" w:hint="cs"/>
          <w:sz w:val="28"/>
          <w:szCs w:val="28"/>
          <w:rtl/>
          <w:lang w:bidi="fa-IR"/>
        </w:rPr>
        <w:t>ی ا</w:t>
      </w:r>
      <w:r w:rsidRPr="00DC20C3">
        <w:rPr>
          <w:rFonts w:ascii="Traditional Arabic" w:hAnsi="Traditional Arabic" w:cs="B Badr"/>
          <w:sz w:val="28"/>
          <w:szCs w:val="28"/>
          <w:rtl/>
        </w:rPr>
        <w:t xml:space="preserve">لصَّفِّ الْمُقَدَّمِ </w:t>
      </w:r>
      <w:r w:rsidRPr="00DC20C3">
        <w:rPr>
          <w:rFonts w:ascii="Traditional Arabic" w:hAnsi="Traditional Arabic" w:cs="B Badr"/>
          <w:sz w:val="28"/>
          <w:szCs w:val="28"/>
          <w:rtl/>
          <w:lang w:bidi="fa-IR"/>
        </w:rPr>
        <w:t xml:space="preserve">فَازْدَحَمَ النَّاسُ وَ كَانَتْ دُورُ بَنِي عُذْرَةَ بَعِيدَةً مِنَ الْمَسْجِدِ فَقَالُوا لَنَبِيعَنَّ دُورَنَا وَ لَنَشْتَرِيَنَّ دُوراً قَرِيبَةً مِنَ الْمَسْجِدِ حَتَّى نُدْرِكَ الصَّفَّ الْمُتَقَدِّمَ </w:t>
      </w:r>
      <w:r w:rsidRPr="00DC20C3">
        <w:rPr>
          <w:rFonts w:ascii="Traditional Arabic" w:hAnsi="Traditional Arabic" w:cs="B Badr"/>
          <w:sz w:val="28"/>
          <w:szCs w:val="28"/>
          <w:rtl/>
        </w:rPr>
        <w:t>فَنَزَلَتْ هَذِهِ الْآيَةُ عَنِ الرَّبِيعِ بْنِ أَنَسٍ</w:t>
      </w:r>
    </w:p>
    <w:p w14:paraId="515492F1"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بحارالأنوار     85     23    باب 2- أحكام الجماعة .....: </w:t>
      </w:r>
    </w:p>
    <w:p w14:paraId="34961060" w14:textId="77777777" w:rsidR="000A55C9" w:rsidRPr="00DC20C3" w:rsidRDefault="000A55C9" w:rsidP="003E12A5">
      <w:pPr>
        <w:tabs>
          <w:tab w:val="left" w:pos="1134"/>
        </w:tabs>
        <w:jc w:val="both"/>
        <w:rPr>
          <w:rFonts w:ascii="Traditional Arabic" w:hAnsi="Traditional Arabic" w:cs="B Badr"/>
          <w:rtl/>
        </w:rPr>
      </w:pPr>
      <w:r w:rsidRPr="00DC20C3">
        <w:rPr>
          <w:rFonts w:ascii="Traditional Arabic" w:hAnsi="Traditional Arabic" w:cs="B Badr"/>
          <w:rtl/>
          <w:lang w:bidi="fa-IR"/>
        </w:rPr>
        <w:t xml:space="preserve">  آداب صفوف ، همسایه مسجد ، فضیلت صف اول ، السابقون السابقون ،  صفهای اول</w:t>
      </w:r>
      <w:r w:rsidRPr="00DC20C3">
        <w:rPr>
          <w:rFonts w:ascii="Traditional Arabic" w:hAnsi="Traditional Arabic" w:cs="B Badr" w:hint="cs"/>
          <w:rtl/>
          <w:lang w:bidi="fa-IR"/>
        </w:rPr>
        <w:t xml:space="preserve">، </w:t>
      </w:r>
      <w:r w:rsidRPr="00DC20C3">
        <w:rPr>
          <w:rFonts w:ascii="Traditional Arabic" w:hAnsi="Traditional Arabic" w:cs="B Badr" w:hint="cs"/>
          <w:rtl/>
        </w:rPr>
        <w:t xml:space="preserve">آیات مسجد ، توفیق همسایگی ، آداب صفوف ، شلوغی مسجد ، جماعت مسجد، صف اول، همسایه مسجد، توفیق صف اول برای همسایه مسجد، آداب جماعت(صفوف)، از امتیازات همسایه حضور بهتر و بیشتر در مسجد خصوصا صف اول، </w:t>
      </w:r>
      <w:r w:rsidRPr="00DC20C3">
        <w:rPr>
          <w:rFonts w:ascii="Traditional Arabic" w:hAnsi="Traditional Arabic" w:cs="B Badr"/>
          <w:rtl/>
        </w:rPr>
        <w:t xml:space="preserve">خانه دور یا نزدیک </w:t>
      </w:r>
    </w:p>
    <w:p w14:paraId="7BFF1122" w14:textId="77777777" w:rsidR="000A55C9" w:rsidRPr="00B5333D" w:rsidRDefault="000A55C9" w:rsidP="00FF7B1E">
      <w:pPr>
        <w:pStyle w:val="Heading4"/>
        <w:rPr>
          <w:rtl/>
        </w:rPr>
      </w:pPr>
      <w:r w:rsidRPr="00B5333D">
        <w:rPr>
          <w:rtl/>
        </w:rPr>
        <w:t xml:space="preserve">صف اول صف ملائکه است </w:t>
      </w:r>
    </w:p>
    <w:p w14:paraId="0341328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عَلِيٍّ</w:t>
      </w:r>
      <w:r w:rsidRPr="00DC20C3">
        <w:rPr>
          <w:noProof/>
          <w:sz w:val="20"/>
          <w:szCs w:val="20"/>
        </w:rPr>
        <w:drawing>
          <wp:inline distT="0" distB="0" distL="0" distR="0" wp14:anchorId="4E9CE624" wp14:editId="7435D60E">
            <wp:extent cx="253779" cy="114201"/>
            <wp:effectExtent l="0" t="0" r="0" b="635"/>
            <wp:docPr id="324" name="Picture 32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Sallallah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5757" cy="115091"/>
                    </a:xfrm>
                    <a:prstGeom prst="rect">
                      <a:avLst/>
                    </a:prstGeom>
                    <a:noFill/>
                    <a:ln>
                      <a:noFill/>
                    </a:ln>
                  </pic:spPr>
                </pic:pic>
              </a:graphicData>
            </a:graphic>
          </wp:inline>
        </w:drawing>
      </w:r>
      <w:r w:rsidRPr="00DC20C3">
        <w:rPr>
          <w:rFonts w:ascii="Traditional Arabic" w:hAnsi="Traditional Arabic" w:cs="B Badr"/>
          <w:sz w:val="28"/>
          <w:szCs w:val="28"/>
          <w:rtl/>
          <w:lang w:bidi="fa-IR"/>
        </w:rPr>
        <w:t>أَنَّهُ قَالَ أَفْضَلُ الصُّفُوفِ أَوَّلُهَا وَ هُوَ صَفُّ الْمَلَائِكَةِ وَ أَفْضَلُ الْمُقَدَّمِ مَيَامِنُ الْإِمَام‏</w:t>
      </w:r>
    </w:p>
    <w:p w14:paraId="773C0B2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6     460    8- باب استحباب اختيار القرب من الإم</w:t>
      </w:r>
    </w:p>
    <w:p w14:paraId="5585CF02"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صفوف ، سمت راست صف ، صف های اول</w:t>
      </w:r>
      <w:r w:rsidR="003F4A86">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096374D8" w14:textId="77777777" w:rsidR="000A55C9" w:rsidRPr="00B5333D" w:rsidRDefault="000A55C9" w:rsidP="00FF7B1E">
      <w:pPr>
        <w:pStyle w:val="Heading4"/>
        <w:rPr>
          <w:rtl/>
        </w:rPr>
      </w:pPr>
      <w:r w:rsidRPr="00B5333D">
        <w:rPr>
          <w:rtl/>
        </w:rPr>
        <w:t xml:space="preserve">درود خدا و ملائکه بر صفهای تمام </w:t>
      </w:r>
    </w:p>
    <w:p w14:paraId="47863246"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عَلِيٍّ</w:t>
      </w:r>
      <w:r w:rsidRPr="00DC20C3">
        <w:rPr>
          <w:noProof/>
          <w:sz w:val="20"/>
          <w:szCs w:val="20"/>
        </w:rPr>
        <w:drawing>
          <wp:inline distT="0" distB="0" distL="0" distR="0" wp14:anchorId="5061D544" wp14:editId="543F670C">
            <wp:extent cx="133350" cy="114300"/>
            <wp:effectExtent l="0" t="0" r="0" b="0"/>
            <wp:docPr id="323" name="Picture 32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أَتِمُّوا الصُّفُوفَ فَإِنَّ اللَّهَ وَ مَلَائِكَتَهُ يُصَلُّونَ عَلَى الَّذِينَ يُتِمُّونَ الصُّفُوفَ</w:t>
      </w:r>
    </w:p>
    <w:p w14:paraId="02437CE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مستدرك‏الوسائل     6     505    54- باب استحباب إقامة الصفوف و إتما</w:t>
      </w:r>
    </w:p>
    <w:p w14:paraId="721C4D3D"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w:t>
      </w:r>
      <w:r w:rsidR="00B14ACA" w:rsidRPr="00DC20C3">
        <w:rPr>
          <w:rFonts w:ascii="Traditional Arabic" w:hAnsi="Traditional Arabic" w:cs="B Badr" w:hint="cs"/>
          <w:rtl/>
          <w:lang w:bidi="fa-IR"/>
        </w:rPr>
        <w:t>آ</w:t>
      </w:r>
      <w:r w:rsidR="00B14ACA" w:rsidRPr="00DC20C3">
        <w:rPr>
          <w:rFonts w:ascii="Traditional Arabic" w:hAnsi="Traditional Arabic" w:cs="B Badr"/>
          <w:rtl/>
          <w:lang w:bidi="fa-IR"/>
        </w:rPr>
        <w:t>داب صفوف</w:t>
      </w:r>
      <w:r w:rsidRPr="00DC20C3">
        <w:rPr>
          <w:rFonts w:ascii="Traditional Arabic" w:hAnsi="Traditional Arabic" w:cs="B Badr"/>
          <w:rtl/>
          <w:lang w:bidi="fa-IR"/>
        </w:rPr>
        <w:t>، کامل بودن صفوف</w:t>
      </w:r>
      <w:r w:rsidR="003F4A86">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42CBFF65" w14:textId="7E2470D4" w:rsidR="002051E1" w:rsidRPr="00DC20C3" w:rsidRDefault="002051E1"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t>وَ عَنْهُ ع أَنَّهُ قَالَ: سُدُّوا فُرَجَ الصُّفُوفِ وَ مَنِ اسْتَطَاعَ أَنْ يُتِمَّ الصَّفَّ الْأَوَّلَ أَوِ الَّذِي يَلِيهِ فَلْيَفْعَلْ ذَلِكَ فَإِنَ‏ ذَلِكَ‏ أَحَبُ‏ إِلَى‏ نَبِيِّكُمْ‏ وَ أَتِمُّوا الصُّفُوفَ فَإِنَّ اللَّهَ وَ مَلَائِكَتَهُ يُصَلُّونَ عَلَى الَّذِينَ يُتِمُّونَ الصُّفُوفَ.</w:t>
      </w:r>
      <w:r w:rsidR="0054572C" w:rsidRPr="0054572C">
        <w:rPr>
          <w:rFonts w:ascii="Traditional Arabic" w:eastAsia="Calibri" w:hAnsi="Traditional Arabic" w:cs="B Badr" w:hint="cs"/>
          <w:sz w:val="28"/>
          <w:szCs w:val="28"/>
          <w:rtl/>
        </w:rPr>
        <w:t xml:space="preserve"> </w:t>
      </w:r>
    </w:p>
    <w:p w14:paraId="27119531" w14:textId="77777777" w:rsidR="002051E1" w:rsidRDefault="002051E1"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دعائم الإسلام ؛ ج‏1 ؛ ص155</w:t>
      </w:r>
    </w:p>
    <w:p w14:paraId="1F954618" w14:textId="657ABBBD" w:rsidR="008E74A5" w:rsidRPr="00DC20C3" w:rsidRDefault="008E74A5"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rtl/>
          <w:lang w:bidi="fa-IR"/>
        </w:rPr>
        <w:t>آ</w:t>
      </w:r>
      <w:r w:rsidRPr="00DC20C3">
        <w:rPr>
          <w:rFonts w:ascii="Traditional Arabic" w:hAnsi="Traditional Arabic" w:cs="B Badr"/>
          <w:rtl/>
          <w:lang w:bidi="fa-IR"/>
        </w:rPr>
        <w:t>داب صفوف، کامل بودن صفوف</w:t>
      </w:r>
      <w:r>
        <w:rPr>
          <w:rFonts w:ascii="Traditional Arabic" w:hAnsi="Traditional Arabic" w:cs="B Badr" w:hint="cs"/>
          <w:rtl/>
          <w:lang w:bidi="fa-IR"/>
        </w:rPr>
        <w:t>، فضیلت صف اول</w:t>
      </w:r>
    </w:p>
    <w:p w14:paraId="689547EC" w14:textId="77777777" w:rsidR="002051E1" w:rsidRPr="00DC20C3" w:rsidRDefault="002051E1"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این حدیث فقط در دعائم نقل شده و احتمال دارد که نقل به معنی باشد.</w:t>
      </w:r>
    </w:p>
    <w:p w14:paraId="41F521BE" w14:textId="30812D2F" w:rsidR="000A55C9" w:rsidRPr="00B5333D" w:rsidRDefault="000A55C9" w:rsidP="00FF7B1E">
      <w:pPr>
        <w:pStyle w:val="Heading4"/>
        <w:rPr>
          <w:rtl/>
        </w:rPr>
      </w:pPr>
      <w:r w:rsidRPr="00B5333D">
        <w:rPr>
          <w:rtl/>
        </w:rPr>
        <w:t>قداست مسجد</w:t>
      </w:r>
    </w:p>
    <w:p w14:paraId="741C5D46"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lastRenderedPageBreak/>
        <w:t xml:space="preserve">  </w:t>
      </w:r>
      <w:r w:rsidRPr="00DC20C3">
        <w:rPr>
          <w:rFonts w:ascii="Traditional Arabic" w:hAnsi="Traditional Arabic" w:cs="B Badr"/>
          <w:sz w:val="20"/>
          <w:szCs w:val="20"/>
          <w:rtl/>
          <w:lang w:bidi="fa-IR"/>
        </w:rPr>
        <w:t>عَنْ أَبِي عَبْدِ اللَّهِ</w:t>
      </w:r>
      <w:r w:rsidR="00B14ACA" w:rsidRPr="00DC20C3">
        <w:rPr>
          <w:rFonts w:ascii="Traditional Arabic" w:hAnsi="Traditional Arabic" w:cs="B Badr" w:hint="cs"/>
          <w:sz w:val="20"/>
          <w:szCs w:val="20"/>
          <w:rtl/>
          <w:lang w:bidi="fa-IR"/>
        </w:rPr>
        <w:t xml:space="preserve"> </w:t>
      </w:r>
      <w:r w:rsidRPr="00DC20C3">
        <w:rPr>
          <w:noProof/>
          <w:sz w:val="20"/>
          <w:szCs w:val="20"/>
        </w:rPr>
        <w:drawing>
          <wp:inline distT="0" distB="0" distL="0" distR="0" wp14:anchorId="1F610CEE" wp14:editId="6939CA92">
            <wp:extent cx="133350" cy="114300"/>
            <wp:effectExtent l="0" t="0" r="0" b="0"/>
            <wp:docPr id="322" name="Picture 322"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B14ACA"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قَالَ أَرَادَ قَوْمٌ عَلَى عَهْدِ أَبِي بَكْرٍ أَنْ يَبْنُوا مَسْجِداً بِسَاحِلِ عَدَنٍ فَكَانَ كُلَّمَا فَرَغُوا مِنْ بِنَائِهِ سَقَطَ فَعَادُوا إِلَيْهِ فَسَأَلُوهُ فَخَطَبَ وَ سَأَلَ النَّاسَ وَ نَاشَدَهُمْ إِنْ كَانَ عِنْدَ أَحَدٍ مِنْكُمْ عِلْمُ هَذَا فَلْيَقُلْ فَقَالَ أَمِيرُ الْمُؤْمِنِينَ</w:t>
      </w:r>
      <w:r w:rsidRPr="00DC20C3">
        <w:rPr>
          <w:noProof/>
          <w:sz w:val="26"/>
          <w:szCs w:val="26"/>
        </w:rPr>
        <w:drawing>
          <wp:inline distT="0" distB="0" distL="0" distR="0" wp14:anchorId="691D2126" wp14:editId="1D8D8E0A">
            <wp:extent cx="133350" cy="114300"/>
            <wp:effectExtent l="0" t="0" r="0" b="0"/>
            <wp:docPr id="321" name="Picture 321"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2051E1"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احْتَفِرُوا فِي مَيْمَنَتِهِ وَ مَيْسَرَتِهِ فِي الْقِبْلَةِ فَإِنَّهُ يَظْهَرُ لَكُمْ قَبْرَانِ مَكْتُوبٌ عَلَيْهِمَا أَنَا رَضْوَى وَ أُخْتِي حُبَّى مِتْنَا لَا نُشْرِكُ بِاللَّهِ الْعَزِيزِ الْجَبَّارِ وَ هُمَا مُجَرَّدَتَانِ فَاغْسِلُوهُمَا وَ كَفِّنُوهُمَا وَ صَلُّوا عَلَيْهِمَا وَ ادْفِنُوهُمَا ثُمَّ ابْنُوا مَسْجِدَكُمْ فَإِنَّهُ يَقُومُ بِنَاؤُهُ فَفَعَلُوا ذَلِكَ فَكَانَ كَمَا قَالَ</w:t>
      </w:r>
      <w:r w:rsidRPr="00DC20C3">
        <w:rPr>
          <w:noProof/>
          <w:sz w:val="26"/>
          <w:szCs w:val="26"/>
        </w:rPr>
        <w:drawing>
          <wp:inline distT="0" distB="0" distL="0" distR="0" wp14:anchorId="5A8EEA4D" wp14:editId="37BF6F8E">
            <wp:extent cx="133350" cy="114300"/>
            <wp:effectExtent l="0" t="0" r="0" b="0"/>
            <wp:docPr id="320" name="Picture 320"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7F332BC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w:t>
      </w:r>
      <w:r w:rsidR="00B14ACA" w:rsidRPr="00DC20C3">
        <w:rPr>
          <w:rFonts w:ascii="Traditional Arabic" w:hAnsi="Traditional Arabic" w:cs="B Badr"/>
          <w:sz w:val="16"/>
          <w:szCs w:val="16"/>
          <w:rtl/>
          <w:lang w:bidi="fa-IR"/>
        </w:rPr>
        <w:t xml:space="preserve">حارالأنوار     40     221   </w:t>
      </w:r>
    </w:p>
    <w:p w14:paraId="692474E5" w14:textId="77777777" w:rsidR="000A55C9" w:rsidRPr="00DC20C3" w:rsidRDefault="00B14ACA"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معجزه در مسجد</w:t>
      </w:r>
      <w:r w:rsidR="000A55C9" w:rsidRPr="00DC20C3">
        <w:rPr>
          <w:rFonts w:ascii="Traditional Arabic" w:hAnsi="Traditional Arabic" w:cs="B Badr"/>
          <w:rtl/>
          <w:lang w:bidi="fa-IR"/>
        </w:rPr>
        <w:t>، قبور انبیاء و</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مسجد</w:t>
      </w:r>
      <w:r w:rsidR="000A55C9" w:rsidRPr="00DC20C3">
        <w:rPr>
          <w:rFonts w:ascii="Traditional Arabic" w:hAnsi="Traditional Arabic" w:cs="B Badr"/>
          <w:rtl/>
          <w:lang w:bidi="fa-IR"/>
        </w:rPr>
        <w:t xml:space="preserve">، آداب ورود به مسجد </w:t>
      </w:r>
    </w:p>
    <w:p w14:paraId="36A56729" w14:textId="77777777" w:rsidR="000A55C9" w:rsidRPr="00DC20C3" w:rsidRDefault="000A55C9" w:rsidP="00FF7B1E">
      <w:pPr>
        <w:pStyle w:val="Heading4"/>
        <w:rPr>
          <w:rtl/>
        </w:rPr>
      </w:pPr>
      <w:r w:rsidRPr="00DC20C3">
        <w:rPr>
          <w:rFonts w:hint="cs"/>
          <w:rtl/>
        </w:rPr>
        <w:t>تاریخ مسج</w:t>
      </w:r>
      <w:r w:rsidRPr="00DC20C3">
        <w:rPr>
          <w:rFonts w:hint="cs"/>
          <w:rtl/>
          <w:lang w:bidi="fa-IR"/>
        </w:rPr>
        <w:t>د (</w:t>
      </w:r>
      <w:r w:rsidR="00B14ACA" w:rsidRPr="00DC20C3">
        <w:rPr>
          <w:rtl/>
        </w:rPr>
        <w:t>آوردن گم</w:t>
      </w:r>
      <w:r w:rsidRPr="00DC20C3">
        <w:rPr>
          <w:rtl/>
        </w:rPr>
        <w:t>شده به مسجد</w:t>
      </w:r>
      <w:r w:rsidRPr="00DC20C3">
        <w:rPr>
          <w:rFonts w:hint="cs"/>
          <w:rtl/>
        </w:rPr>
        <w:t>)</w:t>
      </w:r>
    </w:p>
    <w:p w14:paraId="02734DF0"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رُوِيَ أَنَّ الطَّيَالِسِيَّ قَالَ</w:t>
      </w:r>
      <w:r w:rsidRPr="00DC20C3">
        <w:rPr>
          <w:rFonts w:ascii="Traditional Arabic" w:hAnsi="Traditional Arabic" w:cs="B Badr"/>
          <w:sz w:val="28"/>
          <w:szCs w:val="28"/>
          <w:rtl/>
          <w:lang w:bidi="fa-IR"/>
        </w:rPr>
        <w:t xml:space="preserve"> جِئْتُ مِنْ مَكَّةَ إِلَى الْمَدِينَةِ فَلَمَّا كُنْتُ عَلَى لَيْلَتَيْنِ مِنَ الْمَدِينَةِ ذَهَبَتْ رَاحِلَتِي وَ عَلَيْهَا نَفَقَتِي وَ مَتَاعِي وَ أَشْيَاءُ كَانَتْ لِلنَّاسِ مَعِي فَأَتَيْتُ أَبَا عَبْدِ اللَّهِ</w:t>
      </w:r>
      <w:r w:rsidRPr="00DC20C3">
        <w:rPr>
          <w:noProof/>
          <w:sz w:val="26"/>
          <w:szCs w:val="26"/>
        </w:rPr>
        <w:drawing>
          <wp:inline distT="0" distB="0" distL="0" distR="0" wp14:anchorId="46275D6C" wp14:editId="6F37D2F8">
            <wp:extent cx="133350" cy="114300"/>
            <wp:effectExtent l="0" t="0" r="0" b="0"/>
            <wp:docPr id="319" name="Picture 31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فَشَكَوْتُ إِلَيْهِ فَقَالَ ادْخُلِ الْمَسْجِدَ فَقُلِ اللَّهُمَّ إِنِّي أَتَيْتُكَ زَائِراً لِبَيْتِكَ الْحَرَامِ وَ إِنَّ رَاحِلَتِي قَدْ ذَهَبَتْ فَرُدَّهَا عَلَيَّ فَجَعَلْتُ أَدْعُو فَإِذَا مُنَادٍ يُنَادِي عَلَى بَابِ الْمَسْجِدِ يَا صَاحِبَ الرَّاحِلَةِ اخْرُجْ فَخُذْ رَاحِلَتَكَ فَقَدْ آذَيْتَنَا مُنْذُ اللَّيْلَةِ فَأَخَذْتُهَا وَ مَا فَقَدْتُ مِنْهَا خَيْطاً وَاحِدا</w:t>
      </w:r>
    </w:p>
    <w:p w14:paraId="1C81B2F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بحارالأنوار     47     107    باب 5- معجزاته و استجابة دعواته </w:t>
      </w:r>
    </w:p>
    <w:p w14:paraId="36BAE80D"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استجابت دعا در مسجد - زیارت مسجد - معجزه در مسجد </w:t>
      </w:r>
    </w:p>
    <w:p w14:paraId="3B65080D" w14:textId="77777777" w:rsidR="000A55C9" w:rsidRPr="00B5333D" w:rsidRDefault="000A55C9" w:rsidP="00FF7B1E">
      <w:pPr>
        <w:pStyle w:val="Heading4"/>
        <w:rPr>
          <w:rtl/>
        </w:rPr>
      </w:pPr>
      <w:r w:rsidRPr="00B5333D">
        <w:rPr>
          <w:rtl/>
        </w:rPr>
        <w:t xml:space="preserve">  تثبیت ولایت در مسجد</w:t>
      </w:r>
    </w:p>
    <w:p w14:paraId="2DF29F95"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 </w:t>
      </w:r>
      <w:r w:rsidRPr="00DC20C3">
        <w:rPr>
          <w:rFonts w:ascii="Traditional Arabic" w:hAnsi="Traditional Arabic" w:cs="B Badr"/>
          <w:sz w:val="20"/>
          <w:szCs w:val="20"/>
          <w:rtl/>
          <w:lang w:bidi="fa-IR"/>
        </w:rPr>
        <w:t>عَنْ عَامِرٍ الْجُهَنِيِّ قَالَ دَخَلَ رَسُولُ اللَّهِ</w:t>
      </w:r>
      <w:r w:rsidRPr="00DC20C3">
        <w:rPr>
          <w:noProof/>
          <w:sz w:val="20"/>
          <w:szCs w:val="20"/>
        </w:rPr>
        <w:drawing>
          <wp:inline distT="0" distB="0" distL="0" distR="0" wp14:anchorId="4BA57306" wp14:editId="253A7BA2">
            <wp:extent cx="257313" cy="115791"/>
            <wp:effectExtent l="0" t="0" r="0" b="0"/>
            <wp:docPr id="318" name="Picture 31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Sallallah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9312" cy="116691"/>
                    </a:xfrm>
                    <a:prstGeom prst="rect">
                      <a:avLst/>
                    </a:prstGeom>
                    <a:noFill/>
                    <a:ln>
                      <a:noFill/>
                    </a:ln>
                  </pic:spPr>
                </pic:pic>
              </a:graphicData>
            </a:graphic>
          </wp:inline>
        </w:drawing>
      </w:r>
      <w:r w:rsidRPr="00DC20C3">
        <w:rPr>
          <w:rFonts w:ascii="Traditional Arabic" w:hAnsi="Traditional Arabic" w:cs="B Badr"/>
          <w:sz w:val="28"/>
          <w:szCs w:val="28"/>
          <w:rtl/>
          <w:lang w:bidi="fa-IR"/>
        </w:rPr>
        <w:t>الْمَسْجِدَ وَ نَحْنُ جُلُوسٌ وَ فِينَا أَبُو بَكْرٍ وَ عُمَرُ وَ عُثْمَانُ وَ عَلِيٌّ</w:t>
      </w:r>
      <w:r w:rsidRPr="00DC20C3">
        <w:rPr>
          <w:noProof/>
          <w:sz w:val="26"/>
          <w:szCs w:val="26"/>
        </w:rPr>
        <w:drawing>
          <wp:inline distT="0" distB="0" distL="0" distR="0" wp14:anchorId="4FA5B025" wp14:editId="2263616C">
            <wp:extent cx="133350" cy="114300"/>
            <wp:effectExtent l="0" t="0" r="0" b="0"/>
            <wp:docPr id="317" name="Picture 31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فِي نَاحِيَةٍ فَجَاءَ النَّبِيُّ</w:t>
      </w:r>
      <w:r w:rsidRPr="00DC20C3">
        <w:rPr>
          <w:noProof/>
        </w:rPr>
        <w:drawing>
          <wp:inline distT="0" distB="0" distL="0" distR="0" wp14:anchorId="599D27E0" wp14:editId="7D0FACB0">
            <wp:extent cx="239644" cy="107840"/>
            <wp:effectExtent l="0" t="0" r="8255" b="6985"/>
            <wp:docPr id="316" name="Picture 31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Sallallah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932" cy="109769"/>
                    </a:xfrm>
                    <a:prstGeom prst="rect">
                      <a:avLst/>
                    </a:prstGeom>
                    <a:noFill/>
                    <a:ln>
                      <a:noFill/>
                    </a:ln>
                  </pic:spPr>
                </pic:pic>
              </a:graphicData>
            </a:graphic>
          </wp:inline>
        </w:drawing>
      </w:r>
      <w:r w:rsidRPr="00DC20C3">
        <w:rPr>
          <w:rFonts w:ascii="Traditional Arabic" w:hAnsi="Traditional Arabic" w:cs="B Badr"/>
          <w:sz w:val="28"/>
          <w:szCs w:val="28"/>
          <w:rtl/>
          <w:lang w:bidi="fa-IR"/>
        </w:rPr>
        <w:t>فَجَلَسَ إِلَى جَانِبِ عَلِيٍّ</w:t>
      </w:r>
      <w:r w:rsidRPr="00DC20C3">
        <w:rPr>
          <w:noProof/>
          <w:sz w:val="26"/>
          <w:szCs w:val="26"/>
        </w:rPr>
        <w:drawing>
          <wp:inline distT="0" distB="0" distL="0" distR="0" wp14:anchorId="5D60E6DA" wp14:editId="69853067">
            <wp:extent cx="133350" cy="114300"/>
            <wp:effectExtent l="0" t="0" r="0" b="0"/>
            <wp:docPr id="315" name="Picture 31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فَجَعَلَ يَنْظُرُ يَمِيناً وَ شِمَالًا ثُمَّ قَالَ إِنَّ عَنْ يَمِينِ الْعَرْشِ وَ عَنْ يَسَارِ الْعَرْشِ لَرِجَالًا عَلَى مَنَابِرَ مِنْ نُورٍ يَتَلَأْلَأُ وُجُوهُهُمْ نُوراً قَالَ فَقَامَ أَبُو بَكْرٍ فَقَالَ بِأَبِي أَنْتَ وَ أُمِّي يَا رَسُولَ اللَّهِ أَنَا مِنْهُمْ قَالَ لَهُ اجْلِسْ ثُمَّ قَامَ إِلَيْهِ عُمَرُ فَقَالَ لَهُ مِثْلَ ذَلِكَ فَقَالَ لَهُ اجْلِسْ فَلَمَّا رَأَى ابْنُ مَسْعُودٍ مَا قَالَ لَهُمَا النَّبِيُّ</w:t>
      </w:r>
      <w:r w:rsidRPr="00DC20C3">
        <w:rPr>
          <w:noProof/>
        </w:rPr>
        <w:drawing>
          <wp:inline distT="0" distB="0" distL="0" distR="0" wp14:anchorId="359EDF3F" wp14:editId="2AE74915">
            <wp:extent cx="257313" cy="115791"/>
            <wp:effectExtent l="0" t="0" r="0" b="0"/>
            <wp:docPr id="314" name="Picture 31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Sallallah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0619" cy="117279"/>
                    </a:xfrm>
                    <a:prstGeom prst="rect">
                      <a:avLst/>
                    </a:prstGeom>
                    <a:noFill/>
                    <a:ln>
                      <a:noFill/>
                    </a:ln>
                  </pic:spPr>
                </pic:pic>
              </a:graphicData>
            </a:graphic>
          </wp:inline>
        </w:drawing>
      </w:r>
      <w:r w:rsidRPr="00DC20C3">
        <w:rPr>
          <w:rFonts w:ascii="Traditional Arabic" w:hAnsi="Traditional Arabic" w:cs="B Badr"/>
          <w:sz w:val="28"/>
          <w:szCs w:val="28"/>
          <w:rtl/>
          <w:lang w:bidi="fa-IR"/>
        </w:rPr>
        <w:t>اسْتَوَى قَائِماً عَلَى قَدَمَيْهِ ثُمَّ قَالَ بِأَبِي أَنْتَ وَ أُمِّي يَا رَسُولَ اللَّهِ صِفْهُمْ لَنَا نَعْرِفْهُمْ بِصِفَتِهِمْ قَالَ فَضَرَبَ عَلَى مَنْكِبِ عَلِيٍّ</w:t>
      </w:r>
      <w:r w:rsidRPr="00DC20C3">
        <w:rPr>
          <w:noProof/>
          <w:sz w:val="26"/>
          <w:szCs w:val="26"/>
        </w:rPr>
        <w:drawing>
          <wp:inline distT="0" distB="0" distL="0" distR="0" wp14:anchorId="05EB7244" wp14:editId="348B40B1">
            <wp:extent cx="133350" cy="114300"/>
            <wp:effectExtent l="0" t="0" r="0" b="0"/>
            <wp:docPr id="313" name="Picture 313"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ثُمَّ قَالَ هَذَا وَ شِيعَتُهُ هُمُ الْفَائِزُون‏</w:t>
      </w:r>
    </w:p>
    <w:p w14:paraId="4FE0EE32"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بحارالأنوار     7     178    باب 8- أحوال المتقين و المجرمين </w:t>
      </w:r>
    </w:p>
    <w:p w14:paraId="031ED08E" w14:textId="77777777" w:rsidR="000A55C9" w:rsidRPr="00DC20C3" w:rsidRDefault="000A55C9" w:rsidP="00FF7B1E">
      <w:pPr>
        <w:pStyle w:val="Heading6"/>
        <w:rPr>
          <w:rtl/>
        </w:rPr>
      </w:pPr>
      <w:r w:rsidRPr="00DC20C3">
        <w:rPr>
          <w:rtl/>
        </w:rPr>
        <w:t xml:space="preserve">شجاعت ونترسیدن در مسجد </w:t>
      </w:r>
    </w:p>
    <w:p w14:paraId="503389A3" w14:textId="77777777" w:rsidR="000A55C9" w:rsidRPr="00DC20C3" w:rsidRDefault="000A55C9" w:rsidP="00FF7B1E">
      <w:pPr>
        <w:pStyle w:val="Heading4"/>
        <w:rPr>
          <w:rtl/>
        </w:rPr>
      </w:pPr>
      <w:r w:rsidRPr="00DC20C3">
        <w:rPr>
          <w:rFonts w:hint="cs"/>
          <w:rtl/>
        </w:rPr>
        <w:t>منکرات مسجد</w:t>
      </w:r>
    </w:p>
    <w:p w14:paraId="643418F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أن النبي </w:t>
      </w:r>
      <w:r w:rsidR="000F0560">
        <w:rPr>
          <w:rFonts w:ascii="Traditional Arabic" w:hAnsi="Traditional Arabic" w:cs="B Badr"/>
          <w:sz w:val="20"/>
          <w:szCs w:val="20"/>
          <w:lang w:bidi="fa-IR"/>
        </w:rPr>
        <w:sym w:font="Dorood" w:char="F05D"/>
      </w:r>
      <w:r w:rsidR="000F0560">
        <w:rPr>
          <w:rFonts w:ascii="Traditional Arabic" w:hAnsi="Traditional Arabic" w:cs="B Badr" w:hint="cs"/>
          <w:sz w:val="20"/>
          <w:szCs w:val="20"/>
          <w:rtl/>
          <w:lang w:bidi="fa-IR"/>
        </w:rPr>
        <w:t xml:space="preserve"> </w:t>
      </w:r>
      <w:r w:rsidRPr="00DC20C3">
        <w:rPr>
          <w:rFonts w:ascii="Traditional Arabic" w:hAnsi="Traditional Arabic" w:cs="B Badr"/>
          <w:sz w:val="20"/>
          <w:szCs w:val="20"/>
          <w:rtl/>
          <w:lang w:bidi="fa-IR"/>
        </w:rPr>
        <w:t>قال</w:t>
      </w:r>
      <w:r w:rsidRPr="00DC20C3">
        <w:rPr>
          <w:rFonts w:ascii="Traditional Arabic" w:hAnsi="Traditional Arabic" w:cs="B Badr"/>
          <w:sz w:val="28"/>
          <w:szCs w:val="28"/>
          <w:rtl/>
          <w:lang w:bidi="fa-IR"/>
        </w:rPr>
        <w:t xml:space="preserve"> : " لا تقوم الساعة حتى يتباهى الناس في المساجد</w:t>
      </w:r>
    </w:p>
    <w:p w14:paraId="537849E6" w14:textId="48B7CC0E" w:rsidR="005A4180" w:rsidRPr="00DC20C3" w:rsidRDefault="000A55C9" w:rsidP="005A4180">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احكام المساجد 1/41</w:t>
      </w:r>
      <w:r w:rsidR="005A4180">
        <w:rPr>
          <w:rFonts w:ascii="Traditional Arabic" w:hAnsi="Traditional Arabic" w:cs="B Badr" w:hint="cs"/>
          <w:sz w:val="16"/>
          <w:szCs w:val="16"/>
          <w:rtl/>
          <w:lang w:bidi="fa-IR"/>
        </w:rPr>
        <w:t xml:space="preserve">، </w:t>
      </w:r>
      <w:r w:rsidR="005A4180" w:rsidRPr="005A4180">
        <w:rPr>
          <w:rFonts w:ascii="Traditional Arabic" w:hAnsi="Traditional Arabic" w:cs="B Badr"/>
          <w:sz w:val="16"/>
          <w:szCs w:val="16"/>
          <w:rtl/>
        </w:rPr>
        <w:t>سنن أبي داوود: ج 1 ص 123 ح 449 ، سنن ابن ماجة: ج 1 ص 244 ح 739 ، سنن الدارمي: ج 1 ص 349 ح 1380 ، مسند ابن حنبل: ج 4 ص 291 ح 12475 كلّها عن أنس ، كنز العمّال: ج 14 ص 222 ح 38484</w:t>
      </w:r>
      <w:r w:rsidR="005A4180" w:rsidRPr="005A4180">
        <w:rPr>
          <w:rFonts w:ascii="Traditional Arabic" w:hAnsi="Traditional Arabic" w:cs="B Badr"/>
          <w:sz w:val="16"/>
          <w:szCs w:val="16"/>
          <w:lang w:bidi="fa-IR"/>
        </w:rPr>
        <w:t xml:space="preserve"> .</w:t>
      </w:r>
    </w:p>
    <w:p w14:paraId="4ECBF75B" w14:textId="77777777" w:rsidR="000A55C9" w:rsidRPr="00DC20C3" w:rsidRDefault="000A55C9" w:rsidP="003E12A5">
      <w:pPr>
        <w:tabs>
          <w:tab w:val="left" w:pos="1134"/>
        </w:tabs>
        <w:jc w:val="both"/>
        <w:rPr>
          <w:rFonts w:ascii="Traditional Arabic" w:hAnsi="Traditional Arabic" w:cs="B Badr"/>
          <w:rtl/>
        </w:rPr>
      </w:pPr>
      <w:r w:rsidRPr="00DC20C3">
        <w:rPr>
          <w:rFonts w:ascii="Traditional Arabic" w:hAnsi="Traditional Arabic" w:cs="B Badr"/>
          <w:rtl/>
          <w:lang w:bidi="fa-IR"/>
        </w:rPr>
        <w:t xml:space="preserve">   مساجد آخر الزمان ، منکرات مسجد</w:t>
      </w:r>
      <w:r w:rsidRPr="00DC20C3">
        <w:rPr>
          <w:rFonts w:ascii="Traditional Arabic" w:hAnsi="Traditional Arabic" w:cs="B Badr" w:hint="cs"/>
          <w:rtl/>
          <w:lang w:bidi="fa-IR"/>
        </w:rPr>
        <w:t xml:space="preserve">، </w:t>
      </w:r>
      <w:r w:rsidRPr="00DC20C3">
        <w:rPr>
          <w:rFonts w:ascii="Traditional Arabic" w:hAnsi="Traditional Arabic" w:cs="B Badr"/>
          <w:rtl/>
        </w:rPr>
        <w:t>آداب المسجد، آداب حضور</w:t>
      </w:r>
      <w:r w:rsidRPr="00DC20C3">
        <w:rPr>
          <w:rFonts w:ascii="Traditional Arabic" w:hAnsi="Traditional Arabic" w:cs="B Badr" w:hint="cs"/>
          <w:rtl/>
          <w:lang w:bidi="fa-IR"/>
        </w:rPr>
        <w:t xml:space="preserve">، </w:t>
      </w:r>
      <w:r w:rsidRPr="00DC20C3">
        <w:rPr>
          <w:rFonts w:ascii="Traditional Arabic" w:hAnsi="Traditional Arabic" w:cs="B Badr"/>
          <w:rtl/>
        </w:rPr>
        <w:t>همدلی در مسجد</w:t>
      </w:r>
      <w:r w:rsidR="00165868" w:rsidRPr="00DC20C3">
        <w:rPr>
          <w:rFonts w:ascii="Traditional Arabic" w:hAnsi="Traditional Arabic" w:cs="B Badr" w:hint="cs"/>
          <w:rtl/>
          <w:lang w:bidi="fa-IR"/>
        </w:rPr>
        <w:t>، تکاثر و تفاخر</w:t>
      </w:r>
      <w:r w:rsidRPr="00DC20C3">
        <w:rPr>
          <w:rFonts w:ascii="Traditional Arabic" w:hAnsi="Traditional Arabic" w:cs="B Badr"/>
          <w:rtl/>
        </w:rPr>
        <w:t xml:space="preserve"> </w:t>
      </w:r>
    </w:p>
    <w:p w14:paraId="01DD4730" w14:textId="77777777" w:rsidR="00165868" w:rsidRPr="00DC20C3" w:rsidRDefault="00165868"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و المُبَاهَاةُ: المُفاخرة. و تَبَاهَوا أَي تفاخروا</w:t>
      </w:r>
      <w:r w:rsidRPr="00DC20C3">
        <w:rPr>
          <w:rFonts w:ascii="Traditional Arabic" w:hAnsi="Traditional Arabic" w:cs="B Badr" w:hint="cs"/>
          <w:rtl/>
          <w:lang w:bidi="fa-IR"/>
        </w:rPr>
        <w:t xml:space="preserve">  - </w:t>
      </w:r>
      <w:r w:rsidRPr="00DC20C3">
        <w:rPr>
          <w:rFonts w:ascii="Traditional Arabic" w:hAnsi="Traditional Arabic" w:cs="B Badr"/>
          <w:rtl/>
          <w:lang w:bidi="fa-IR"/>
        </w:rPr>
        <w:t>لسان العرب، ج‏14، ص: 99</w:t>
      </w:r>
    </w:p>
    <w:p w14:paraId="2100A9D9" w14:textId="66AF30A6" w:rsidR="00B81744" w:rsidRPr="00DC20C3" w:rsidRDefault="00B81744"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روى الترمذي من حديث عمرو بن شعيب عن أبيه عن جده عن رسول الله صلى الله عليه وسلم أنه نهى عن تناشد الأشعار في المسجد وعن البيع والشراء فيه وأن يتحلق الناس يوم الجمعة قبل الصلاة قال : وفي الباب عن بريدة وجابر وأنس حديث عبد الله بن عمر وحديث حسن قال محمد بن إسماعيل : رأيت محمدا وإسحاق وذكر غيرهما يحتجون بحديث عمرو بن شعيب وقد كره قوم من أهل العلم البيع والشراء في المسجد وبه يقول أحمد وإسحاق وروي أن عيسى بن مريم عليهما السلام </w:t>
      </w:r>
      <w:r w:rsidRPr="00DC20C3">
        <w:rPr>
          <w:rFonts w:ascii="Traditional Arabic" w:hAnsi="Traditional Arabic" w:cs="B Badr"/>
          <w:sz w:val="28"/>
          <w:szCs w:val="28"/>
          <w:rtl/>
          <w:lang w:bidi="fa-IR"/>
        </w:rPr>
        <w:lastRenderedPageBreak/>
        <w:t>أتى على قوم يتبايعون في المسجد فجعل رداءه مخراقا ثم جعل يسعى عليهم ضربا ويقول : يا أبناء الأفاعي اتخذتم مساجد الله أسواقا هذا سوق الآخرة</w:t>
      </w:r>
      <w:r w:rsidR="007F1557" w:rsidRPr="007F1557">
        <w:rPr>
          <w:rFonts w:ascii="Traditional Arabic" w:eastAsia="Calibri" w:hAnsi="Traditional Arabic" w:cs="B Badr" w:hint="cs"/>
          <w:sz w:val="28"/>
          <w:szCs w:val="28"/>
          <w:rtl/>
        </w:rPr>
        <w:t xml:space="preserve"> </w:t>
      </w:r>
      <w:r w:rsidR="00B5333D">
        <w:rPr>
          <w:rFonts w:ascii="Traditional Arabic" w:eastAsia="Calibri" w:hAnsi="Traditional Arabic" w:cs="B Badr" w:hint="cs"/>
          <w:sz w:val="28"/>
          <w:szCs w:val="28"/>
          <w:rtl/>
        </w:rPr>
        <w:t xml:space="preserve"> </w:t>
      </w:r>
    </w:p>
    <w:p w14:paraId="3180A029" w14:textId="77777777" w:rsidR="00B81744" w:rsidRDefault="00B81744" w:rsidP="00FF7B1E">
      <w:pPr>
        <w:pStyle w:val="Heading5"/>
        <w:rPr>
          <w:rtl/>
        </w:rPr>
      </w:pPr>
      <w:r w:rsidRPr="00DC20C3">
        <w:rPr>
          <w:rFonts w:hint="cs"/>
          <w:rtl/>
        </w:rPr>
        <w:t>تفسیر قرطبی، ج12 ص270</w:t>
      </w:r>
    </w:p>
    <w:p w14:paraId="5B08B4F4" w14:textId="6A339CC1" w:rsidR="008E74A5" w:rsidRPr="00DC20C3" w:rsidRDefault="008E74A5" w:rsidP="003E12A5">
      <w:pPr>
        <w:tabs>
          <w:tab w:val="left" w:pos="1134"/>
        </w:tabs>
        <w:jc w:val="both"/>
        <w:rPr>
          <w:rFonts w:ascii="Traditional Arabic" w:hAnsi="Traditional Arabic" w:cs="B Badr"/>
          <w:sz w:val="28"/>
          <w:szCs w:val="28"/>
          <w:rtl/>
          <w:lang w:bidi="fa-IR"/>
        </w:rPr>
      </w:pPr>
      <w:r>
        <w:rPr>
          <w:rFonts w:ascii="Traditional Arabic" w:hAnsi="Traditional Arabic" w:cs="B Badr" w:hint="cs"/>
          <w:sz w:val="28"/>
          <w:szCs w:val="28"/>
          <w:rtl/>
          <w:lang w:bidi="fa-IR"/>
        </w:rPr>
        <w:t xml:space="preserve">منکرات مسجد (شعر خواندن </w:t>
      </w:r>
      <w:r>
        <w:rPr>
          <w:rFonts w:ascii="Arial" w:hAnsi="Arial" w:cs="Arial" w:hint="cs"/>
          <w:sz w:val="28"/>
          <w:szCs w:val="28"/>
          <w:rtl/>
          <w:lang w:bidi="fa-IR"/>
        </w:rPr>
        <w:t>–</w:t>
      </w:r>
      <w:r>
        <w:rPr>
          <w:rFonts w:ascii="Traditional Arabic" w:hAnsi="Traditional Arabic" w:cs="B Badr" w:hint="cs"/>
          <w:sz w:val="28"/>
          <w:szCs w:val="28"/>
          <w:rtl/>
          <w:lang w:bidi="fa-IR"/>
        </w:rPr>
        <w:t xml:space="preserve"> خرید و فروش)، مسجد بازار آخرت،  </w:t>
      </w:r>
    </w:p>
    <w:p w14:paraId="2E8D0376" w14:textId="59117972" w:rsidR="000A55C9" w:rsidRPr="00B5333D" w:rsidRDefault="000A55C9" w:rsidP="00FF7B1E">
      <w:pPr>
        <w:pStyle w:val="Heading4"/>
        <w:rPr>
          <w:rtl/>
        </w:rPr>
      </w:pPr>
      <w:r w:rsidRPr="00B5333D">
        <w:rPr>
          <w:rtl/>
        </w:rPr>
        <w:t xml:space="preserve">کار کرد </w:t>
      </w:r>
      <w:r w:rsidRPr="00B5333D">
        <w:rPr>
          <w:rFonts w:hint="cs"/>
          <w:rtl/>
        </w:rPr>
        <w:t>آ</w:t>
      </w:r>
      <w:r w:rsidRPr="00B5333D">
        <w:rPr>
          <w:rtl/>
        </w:rPr>
        <w:t>موزشی</w:t>
      </w:r>
    </w:p>
    <w:p w14:paraId="72CA930A"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ابْنِ عَبَّاسٍ قَالَ سَمِعْتُ رَسُولَ اللَّهِ</w:t>
      </w:r>
      <w:r w:rsidRPr="00DC20C3">
        <w:rPr>
          <w:noProof/>
          <w:sz w:val="20"/>
          <w:szCs w:val="20"/>
        </w:rPr>
        <w:drawing>
          <wp:inline distT="0" distB="0" distL="0" distR="0" wp14:anchorId="5D3DA3A9" wp14:editId="20BC70AD">
            <wp:extent cx="381000" cy="171450"/>
            <wp:effectExtent l="0" t="0" r="0" b="0"/>
            <wp:docPr id="309" name="Picture 30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0"/>
          <w:szCs w:val="20"/>
          <w:rtl/>
          <w:lang w:bidi="fa-IR"/>
        </w:rPr>
        <w:t>يَقُولُ</w:t>
      </w:r>
      <w:r w:rsidRPr="00DC20C3">
        <w:rPr>
          <w:rFonts w:ascii="Traditional Arabic" w:hAnsi="Traditional Arabic" w:cs="B Badr"/>
          <w:sz w:val="28"/>
          <w:szCs w:val="28"/>
          <w:rtl/>
          <w:lang w:bidi="fa-IR"/>
        </w:rPr>
        <w:t xml:space="preserve"> وَ قَدْ سَأَلَهُ رَجُلٌ فَقَالَ أَيُّ الْعَمَلِ أَفْضَلُ قَالَ ذِكْرُ اللَّهِ فَأَعَادَهَا عَلَيْهِ ثَلَاثاً ثُمَّ قَالَ مَا جَلَسَ قَوْمٌ فِي بَيْتٍ مِنْ بُيُوتِ اللَّهِ يَدْرُسُونَ كِتَابَ اللَّهِ وَ يَتَعَاطَوْنَهُ بَيْنَهُمْ إِلَّا كَانُوا أَضْيَافَ اللَّهِ تَعَالَى وَ أَظَلَّتْ عَلَيْهِمُ الْمَلَائِكَةُ بِأَجْنِحَتِهَا</w:t>
      </w:r>
    </w:p>
    <w:p w14:paraId="6077EA48" w14:textId="77777777" w:rsidR="000A55C9" w:rsidRPr="00DC20C3" w:rsidRDefault="000A55C9" w:rsidP="00D0060F">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3     363    </w:t>
      </w:r>
    </w:p>
    <w:p w14:paraId="7363AB8A"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مسجد محل ذکر خدا ، جلوس مسجد، مباجثه در مسجد ، فضائل و برکات مسجد ومسجدی</w:t>
      </w:r>
      <w:r w:rsidRPr="00DC20C3">
        <w:rPr>
          <w:rFonts w:ascii="Traditional Arabic" w:hAnsi="Traditional Arabic" w:cs="B Badr" w:hint="cs"/>
          <w:rtl/>
          <w:lang w:bidi="fa-IR"/>
        </w:rPr>
        <w:t>، مسجد مدرسه و قرآن، مهمان خانه خدا</w:t>
      </w:r>
    </w:p>
    <w:p w14:paraId="51B8AFBD" w14:textId="77777777" w:rsidR="000A55C9" w:rsidRPr="00B5333D" w:rsidRDefault="000A55C9" w:rsidP="00FF7B1E">
      <w:pPr>
        <w:pStyle w:val="Heading4"/>
        <w:rPr>
          <w:rtl/>
        </w:rPr>
      </w:pPr>
      <w:r w:rsidRPr="00B5333D">
        <w:rPr>
          <w:rFonts w:hint="cs"/>
          <w:rtl/>
        </w:rPr>
        <w:t>هجوم به مسجد</w:t>
      </w:r>
    </w:p>
    <w:p w14:paraId="353AC100"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hint="cs"/>
          <w:sz w:val="20"/>
          <w:szCs w:val="20"/>
          <w:rtl/>
          <w:lang w:bidi="fa-IR"/>
        </w:rPr>
        <w:t xml:space="preserve"> قَالَ السَّيِّدُ قَدَّسَ اللَّهُ رُوحَهُ فِي كِتَابِ سَعْدِ السُّعُودِ رَأَيْتُ فِي زَبُورِ دَاوُدَ ع فِي السُّورَةِ الثَّانِيَةِ مَا هَذَا لَفْظُهُ‏ دَاوُدُ إِنِّي جَعَلْتُكَ خَلِيفَةً فِي الْأَرْض</w:t>
      </w:r>
      <w:r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أَيْنَ الَّذِينَ هَجَمُوا عَلَى مَسَاجِدِي فِي الصَّيْفِ وَ الشِّتَاء</w:t>
      </w:r>
      <w:r w:rsidRPr="00DC20C3">
        <w:rPr>
          <w:rStyle w:val="FootnoteReference"/>
          <w:rFonts w:ascii="Traditional Arabic" w:hAnsi="Traditional Arabic" w:cs="B Badr"/>
          <w:sz w:val="28"/>
          <w:szCs w:val="28"/>
          <w:rtl/>
          <w:lang w:bidi="fa-IR"/>
        </w:rPr>
        <w:footnoteReference w:id="269"/>
      </w:r>
    </w:p>
    <w:p w14:paraId="2A0AE096"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بحارالأنوار     14     45    باب 3- ما أوحي إليه عليه السلام و ص</w:t>
      </w:r>
    </w:p>
    <w:p w14:paraId="7E56AE2F"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فیما أوحی الیه الی داوود،مسجد رفتن زمستان وتابستان ، اهل مسجد محبوب خدایند </w:t>
      </w:r>
    </w:p>
    <w:p w14:paraId="6CE7F993" w14:textId="3922626A"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vertAlign w:val="superscript"/>
          <w:rtl/>
          <w:lang w:bidi="fa-IR"/>
        </w:rPr>
      </w:pPr>
      <w:r w:rsidRPr="00DC20C3">
        <w:rPr>
          <w:rFonts w:ascii="Traditional Arabic" w:hAnsi="Traditional Arabic" w:cs="B Badr"/>
          <w:sz w:val="28"/>
          <w:szCs w:val="28"/>
          <w:rtl/>
          <w:lang w:bidi="fa-IR"/>
        </w:rPr>
        <w:t>لَا دَخَلْتُ الْمَسْجِدَ إِلَّا كَمَا دَخَلَ أَخَوَايَ مُوسَى وَ هَارُونَ إِذْ قَالَ لَهُ أَصْحَابُهُ فَاذْهَبْ أَنْتَ وَ رَبُّكَ فَقاتِلا إِنَّا هاهُنا قاعِدُونَ وَ اللَّهِ لَا أَدْخُلُ إِلَّا لِزِيَارَةِ رَسُولِ اللَّهِ</w:t>
      </w:r>
      <w:r w:rsidRPr="00DC20C3">
        <w:rPr>
          <w:vertAlign w:val="superscript"/>
          <w:lang w:bidi="fa-IR"/>
        </w:rPr>
        <w:sym w:font="V_Symbols" w:char="F039"/>
      </w:r>
    </w:p>
    <w:p w14:paraId="1A5E78A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بحارالأنوار     28     201    باب 4 .....: </w:t>
      </w:r>
    </w:p>
    <w:p w14:paraId="3546BEF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هدف از مسجد رفتن ، فضیلت مسجد رفتن ، سیمای مسجد ی ها ،مسجد رفتن جهاد است </w:t>
      </w:r>
    </w:p>
    <w:p w14:paraId="7619A51B" w14:textId="77777777" w:rsidR="000A55C9" w:rsidRPr="00B5333D" w:rsidRDefault="000A55C9" w:rsidP="00FF7B1E">
      <w:pPr>
        <w:pStyle w:val="Heading4"/>
        <w:rPr>
          <w:rtl/>
        </w:rPr>
      </w:pPr>
      <w:r w:rsidRPr="00B5333D">
        <w:rPr>
          <w:rFonts w:hint="cs"/>
          <w:rtl/>
        </w:rPr>
        <w:t>جماعت در مسجد</w:t>
      </w:r>
    </w:p>
    <w:p w14:paraId="50DFFBA9" w14:textId="0E6CE262"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 صلى الله عليه وسلم</w:t>
      </w:r>
      <w:r w:rsidRPr="00DC20C3">
        <w:rPr>
          <w:rFonts w:ascii="Traditional Arabic" w:hAnsi="Traditional Arabic" w:cs="B Badr"/>
          <w:sz w:val="28"/>
          <w:szCs w:val="28"/>
          <w:rtl/>
          <w:lang w:bidi="fa-IR"/>
        </w:rPr>
        <w:t xml:space="preserve"> « صلاة الرجل في الجماعة تضعَّف على صلاته في بيته وفي سوقه خمسا وعشرين ضعفا ، وذلك أنه إذا توضأ فأحسن الوضوء ثم خرج إلى المسجد لا يخرجه إلا الصلاة لم يخط خطوة إلا رُفعت له بها درجة وحُطَّ عنه بها خطيئة ، فإذا صلى لم تزل الملائكة تصلي عليه ما دام في مصلاه : اللهم صل عليه ، اللهم ارحمه ، ولا يزال أحدكم في صلاة ما انتظر الصلاة</w:t>
      </w:r>
      <w:r w:rsidR="007F1557" w:rsidRPr="007F1557">
        <w:rPr>
          <w:rFonts w:ascii="Traditional Arabic" w:eastAsia="Calibri" w:hAnsi="Traditional Arabic" w:cs="B Badr" w:hint="cs"/>
          <w:sz w:val="28"/>
          <w:szCs w:val="28"/>
          <w:rtl/>
        </w:rPr>
        <w:t xml:space="preserve"> </w:t>
      </w:r>
      <w:r w:rsidR="00B5333D">
        <w:rPr>
          <w:rFonts w:ascii="Traditional Arabic" w:eastAsia="Calibri" w:hAnsi="Traditional Arabic" w:cs="B Badr" w:hint="cs"/>
          <w:sz w:val="28"/>
          <w:szCs w:val="28"/>
          <w:rtl/>
        </w:rPr>
        <w:t xml:space="preserve"> </w:t>
      </w:r>
    </w:p>
    <w:p w14:paraId="3BC6702A" w14:textId="77777777" w:rsidR="000A55C9"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عمارة المساجد المعنوية 1/6</w:t>
      </w:r>
      <w:r w:rsidR="006C3ED1" w:rsidRPr="00DC20C3">
        <w:rPr>
          <w:rFonts w:ascii="Traditional Arabic" w:hAnsi="Traditional Arabic" w:cs="B Badr" w:hint="cs"/>
          <w:sz w:val="16"/>
          <w:szCs w:val="16"/>
          <w:rtl/>
          <w:lang w:bidi="fa-IR"/>
        </w:rPr>
        <w:tab/>
      </w:r>
      <w:r w:rsidR="006C3ED1" w:rsidRPr="00DC20C3">
        <w:rPr>
          <w:rFonts w:ascii="Traditional Arabic" w:hAnsi="Traditional Arabic" w:cs="B Badr" w:hint="cs"/>
          <w:sz w:val="16"/>
          <w:szCs w:val="16"/>
          <w:rtl/>
          <w:lang w:bidi="fa-IR"/>
        </w:rPr>
        <w:tab/>
        <w:t>صحیح بخاری ج1 ص232 ح620</w:t>
      </w:r>
    </w:p>
    <w:p w14:paraId="5A7669A4" w14:textId="6DD26E41" w:rsidR="008E74A5" w:rsidRPr="00DC20C3" w:rsidRDefault="008E74A5" w:rsidP="00FF7B1E">
      <w:pPr>
        <w:pStyle w:val="Heading6"/>
        <w:rPr>
          <w:rtl/>
        </w:rPr>
      </w:pPr>
      <w:r>
        <w:rPr>
          <w:rFonts w:hint="cs"/>
          <w:rtl/>
        </w:rPr>
        <w:t xml:space="preserve">آداب مسجد رفتن (وضو گرفتن)، آثار رفتن به مسجد، سیمای اهل مسجد، توجه ملائکه به اهل مسجد، </w:t>
      </w:r>
    </w:p>
    <w:p w14:paraId="46C9D911" w14:textId="77777777" w:rsidR="006C3ED1" w:rsidRPr="00DC20C3" w:rsidRDefault="006C3ED1"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783B4DFF" wp14:editId="5D49B726">
            <wp:extent cx="257175" cy="114300"/>
            <wp:effectExtent l="0" t="0" r="9525" b="0"/>
            <wp:docPr id="231" name="Picture 23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صلاة الرجل في جماعة تزيد على صلاته في بيته وصلاته في سوقه خمسا وعشرين درجة ، وذلك أن أحدكم إذا توضأ فأحسن الوضوء ، ثم أتى المسجد لا يريد إلا الصلاة لم يخط خطوة إلا رفعه الله بها درجة وحط عنه بها </w:t>
      </w:r>
      <w:r w:rsidRPr="00DC20C3">
        <w:rPr>
          <w:rFonts w:ascii="Traditional Arabic" w:hAnsi="Traditional Arabic" w:cs="B Badr"/>
          <w:sz w:val="28"/>
          <w:szCs w:val="28"/>
          <w:rtl/>
          <w:lang w:bidi="ar-SA"/>
        </w:rPr>
        <w:lastRenderedPageBreak/>
        <w:t>خطيئة حتى يدخل المسجد ، فإذا دخل المسجد ، فإذا دخل المسجد كان في صلاة ما كانت الصلاة هي تحبسه وتصلي الملائكة عليه ما دام في مجلسه الذي يصلي فيه يقولون : اللهم اغفر له ، اللهم ارحمه ، اللهم تب عليه ما لم يؤذ فيه أو يحدث فيه .</w:t>
      </w:r>
    </w:p>
    <w:p w14:paraId="48994AE6" w14:textId="77777777" w:rsidR="006C3ED1" w:rsidRPr="00DC20C3" w:rsidRDefault="006C3ED1"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7/553</w:t>
      </w:r>
    </w:p>
    <w:p w14:paraId="3BDB3EB5" w14:textId="77777777" w:rsidR="006C3ED1" w:rsidRPr="00DC20C3" w:rsidRDefault="006C3ED1"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rPr>
        <w:t>نماز جماعت در مسجدمقابل نماز در خانه است وگر چه جماعت باشد ،</w:t>
      </w:r>
      <w:r w:rsidRPr="00DC20C3">
        <w:rPr>
          <w:rFonts w:ascii="Traditional Arabic" w:hAnsi="Traditional Arabic" w:cs="B Badr"/>
          <w:sz w:val="24"/>
          <w:szCs w:val="24"/>
          <w:rtl/>
          <w:lang w:bidi="ar-SA"/>
        </w:rPr>
        <w:t xml:space="preserve">آداب حضور ، اذیت نکردن دیگران </w:t>
      </w:r>
    </w:p>
    <w:p w14:paraId="650187D5" w14:textId="77777777" w:rsidR="006C3ED1" w:rsidRPr="00DC20C3" w:rsidRDefault="006C3ED1" w:rsidP="003E12A5">
      <w:pPr>
        <w:tabs>
          <w:tab w:val="left" w:pos="1134"/>
        </w:tabs>
        <w:jc w:val="both"/>
        <w:rPr>
          <w:rFonts w:ascii="Traditional Arabic" w:hAnsi="Traditional Arabic" w:cs="B Badr"/>
          <w:sz w:val="16"/>
          <w:szCs w:val="16"/>
          <w:rtl/>
        </w:rPr>
      </w:pPr>
    </w:p>
    <w:p w14:paraId="06C4EDAB" w14:textId="77777777" w:rsidR="000A55C9" w:rsidRPr="00B5333D" w:rsidRDefault="000A55C9" w:rsidP="00FF7B1E">
      <w:pPr>
        <w:pStyle w:val="Heading4"/>
        <w:rPr>
          <w:rtl/>
        </w:rPr>
      </w:pPr>
      <w:r w:rsidRPr="00B5333D">
        <w:rPr>
          <w:rFonts w:hint="cs"/>
          <w:rtl/>
        </w:rPr>
        <w:t>تعمیر مسجد با مومن و تخریب مسجد در آخر الزمان</w:t>
      </w:r>
    </w:p>
    <w:p w14:paraId="4BDE733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سيأتي على الناس زمان يصلي في المسجد منهم ألف رجل وزيادة لا يكون فيهم مؤمن قال النبي</w:t>
      </w:r>
      <w:r w:rsidRPr="00DC20C3">
        <w:rPr>
          <w:noProof/>
        </w:rPr>
        <w:drawing>
          <wp:inline distT="0" distB="0" distL="0" distR="0" wp14:anchorId="391A1282" wp14:editId="3844CECF">
            <wp:extent cx="295698" cy="133064"/>
            <wp:effectExtent l="0" t="0" r="0" b="635"/>
            <wp:docPr id="305" name="Picture 30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llallah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8037" cy="134117"/>
                    </a:xfrm>
                    <a:prstGeom prst="rect">
                      <a:avLst/>
                    </a:prstGeom>
                    <a:noFill/>
                    <a:ln>
                      <a:noFill/>
                    </a:ln>
                  </pic:spPr>
                </pic:pic>
              </a:graphicData>
            </a:graphic>
          </wp:inline>
        </w:drawing>
      </w:r>
      <w:r w:rsidRPr="00DC20C3">
        <w:rPr>
          <w:rFonts w:ascii="Traditional Arabic" w:hAnsi="Traditional Arabic" w:cs="B Badr"/>
          <w:sz w:val="28"/>
          <w:szCs w:val="28"/>
          <w:rtl/>
          <w:lang w:bidi="fa-IR"/>
        </w:rPr>
        <w:t>ليأتين على الناس زمان يبنون المساجد يتباهون بها ، ولا يعمرونها إلا قليلا</w:t>
      </w:r>
    </w:p>
    <w:p w14:paraId="2FF5EFE0"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احكام المساجد 1/41</w:t>
      </w:r>
    </w:p>
    <w:p w14:paraId="09002C63" w14:textId="77777777" w:rsidR="000A55C9" w:rsidRPr="00DC20C3" w:rsidRDefault="000A55C9" w:rsidP="003E12A5">
      <w:pPr>
        <w:tabs>
          <w:tab w:val="left" w:pos="1134"/>
        </w:tabs>
        <w:ind w:left="720" w:hanging="720"/>
        <w:jc w:val="both"/>
        <w:rPr>
          <w:rFonts w:ascii="Traditional Arabic" w:hAnsi="Traditional Arabic" w:cs="B Badr"/>
          <w:rtl/>
          <w:lang w:bidi="fa-IR"/>
        </w:rPr>
      </w:pPr>
      <w:r w:rsidRPr="00DC20C3">
        <w:rPr>
          <w:rFonts w:ascii="Traditional Arabic" w:hAnsi="Traditional Arabic" w:cs="B Badr"/>
          <w:rtl/>
          <w:lang w:bidi="fa-IR"/>
        </w:rPr>
        <w:t xml:space="preserve"> مساجد آخرالزمان ، مسجد سازی یا مسجد سوزی ، مسجد محل باند بازی نیست</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عمران مسجد ، منکرات مسجد</w:t>
      </w:r>
      <w:r w:rsidR="00165868" w:rsidRPr="00DC20C3">
        <w:rPr>
          <w:rFonts w:ascii="Traditional Arabic" w:hAnsi="Traditional Arabic" w:cs="B Badr" w:hint="cs"/>
          <w:rtl/>
          <w:lang w:bidi="fa-IR"/>
        </w:rPr>
        <w:t>، تکاثر و تفاخر</w:t>
      </w:r>
    </w:p>
    <w:p w14:paraId="66B3746E" w14:textId="77777777" w:rsidR="00165868" w:rsidRPr="00DC20C3" w:rsidRDefault="00165868"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و المُبَاهَاةُ: المُفاخرة. و تَبَاهَوا أَي تفاخروا</w:t>
      </w:r>
      <w:r w:rsidRPr="00DC20C3">
        <w:rPr>
          <w:rFonts w:ascii="Traditional Arabic" w:hAnsi="Traditional Arabic" w:cs="B Badr" w:hint="cs"/>
          <w:rtl/>
          <w:lang w:bidi="fa-IR"/>
        </w:rPr>
        <w:t xml:space="preserve">  - </w:t>
      </w:r>
      <w:r w:rsidRPr="00DC20C3">
        <w:rPr>
          <w:rFonts w:ascii="Traditional Arabic" w:hAnsi="Traditional Arabic" w:cs="B Badr"/>
          <w:rtl/>
          <w:lang w:bidi="fa-IR"/>
        </w:rPr>
        <w:t>لسان العرب، ج‏14، ص: 99</w:t>
      </w:r>
    </w:p>
    <w:p w14:paraId="0D868F15" w14:textId="77777777" w:rsidR="000A55C9" w:rsidRPr="007F1557" w:rsidRDefault="000A55C9" w:rsidP="00FF7B1E">
      <w:pPr>
        <w:pStyle w:val="Heading4"/>
        <w:rPr>
          <w:rtl/>
        </w:rPr>
      </w:pPr>
      <w:r w:rsidRPr="007F1557">
        <w:rPr>
          <w:rFonts w:hint="cs"/>
          <w:rtl/>
        </w:rPr>
        <w:t xml:space="preserve">علامات آخر الزمان در مسجد </w:t>
      </w:r>
    </w:p>
    <w:p w14:paraId="7E2BDA6A" w14:textId="77777777" w:rsidR="000A55C9" w:rsidRPr="007F1557" w:rsidRDefault="000A55C9" w:rsidP="00FF7B1E">
      <w:pPr>
        <w:pStyle w:val="Heading4"/>
        <w:rPr>
          <w:rtl/>
        </w:rPr>
      </w:pPr>
      <w:r w:rsidRPr="007F1557">
        <w:rPr>
          <w:rFonts w:hint="cs"/>
          <w:rtl/>
        </w:rPr>
        <w:t>زینت مسجد یا زینت مسجد هایشان</w:t>
      </w:r>
    </w:p>
    <w:p w14:paraId="736700C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 ص</w:t>
      </w:r>
      <w:r w:rsidRPr="00DC20C3">
        <w:rPr>
          <w:rFonts w:ascii="Traditional Arabic" w:hAnsi="Traditional Arabic" w:cs="B Badr"/>
          <w:sz w:val="28"/>
          <w:szCs w:val="28"/>
          <w:rtl/>
          <w:lang w:bidi="fa-IR"/>
        </w:rPr>
        <w:t>: إذا زخرفتم مساجدكم وحليتم مصاحفكم فالدّبار عليكم</w:t>
      </w:r>
    </w:p>
    <w:p w14:paraId="5195BE44"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احكام المساجد 1/42</w:t>
      </w:r>
    </w:p>
    <w:p w14:paraId="78B106C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مساجد آخرالزمان ، معماری مسجد </w:t>
      </w:r>
    </w:p>
    <w:p w14:paraId="3A5EC6FB" w14:textId="3FB59B31" w:rsidR="00520127" w:rsidRPr="00DC20C3" w:rsidRDefault="008E74A5" w:rsidP="008E74A5">
      <w:pPr>
        <w:pStyle w:val="ListParagraph"/>
        <w:numPr>
          <w:ilvl w:val="0"/>
          <w:numId w:val="5"/>
        </w:numPr>
        <w:tabs>
          <w:tab w:val="left" w:pos="1134"/>
        </w:tabs>
        <w:jc w:val="both"/>
        <w:rPr>
          <w:rFonts w:ascii="Traditional Arabic" w:hAnsi="Traditional Arabic" w:cs="B Badr"/>
          <w:sz w:val="28"/>
          <w:szCs w:val="28"/>
          <w:rtl/>
          <w:lang w:bidi="fa-IR"/>
        </w:rPr>
      </w:pPr>
      <w:r w:rsidRPr="008E74A5">
        <w:rPr>
          <w:rFonts w:ascii="Traditional Arabic" w:hAnsi="Traditional Arabic" w:cs="B Badr"/>
          <w:sz w:val="28"/>
          <w:szCs w:val="28"/>
          <w:rtl/>
        </w:rPr>
        <w:t>وَ قَالَ عَلَيْهِ السَّلاَمُ</w:t>
      </w:r>
      <w:r w:rsidRPr="008E74A5">
        <w:rPr>
          <w:rFonts w:ascii="Traditional Arabic" w:hAnsi="Traditional Arabic" w:cs="B Badr"/>
          <w:sz w:val="28"/>
          <w:szCs w:val="28"/>
          <w:lang w:bidi="fa-IR"/>
        </w:rPr>
        <w:t>: </w:t>
      </w:r>
      <w:r w:rsidRPr="008E74A5">
        <w:rPr>
          <w:rFonts w:ascii="Traditional Arabic" w:hAnsi="Traditional Arabic" w:cs="B Badr"/>
          <w:sz w:val="28"/>
          <w:szCs w:val="28"/>
          <w:rtl/>
        </w:rPr>
        <w:t>اِحْذَرُوا اَلدُّنْيَا إِذَا</w:t>
      </w:r>
      <w:r w:rsidR="00520127" w:rsidRPr="00DC20C3">
        <w:rPr>
          <w:rFonts w:ascii="Traditional Arabic" w:hAnsi="Traditional Arabic" w:cs="B Badr"/>
          <w:sz w:val="28"/>
          <w:szCs w:val="28"/>
          <w:rtl/>
          <w:lang w:bidi="fa-IR"/>
        </w:rPr>
        <w:t xml:space="preserve"> أمات الناس الصلاة، وأضاعوا الامانة، واستحلوا الكذب، وأكلوا الربا، وأخذوا لارشا وشيدوا البناء، واتبعوا الاهواء وباعوا الدين بالدنيا، واستخفوا بالدماء، وكان الحلم ضعفا  والظلم فخرا والامراء فجرة، ووزراوهم وأمناؤهم خونة، وقراوهم فسقة، ويظهر الجور</w:t>
      </w:r>
      <w:r>
        <w:rPr>
          <w:rFonts w:ascii="Traditional Arabic" w:hAnsi="Traditional Arabic" w:cs="B Badr" w:hint="cs"/>
          <w:sz w:val="28"/>
          <w:szCs w:val="28"/>
          <w:rtl/>
          <w:lang w:bidi="fa-IR"/>
        </w:rPr>
        <w:t xml:space="preserve"> </w:t>
      </w:r>
      <w:r w:rsidR="00520127" w:rsidRPr="00DC20C3">
        <w:rPr>
          <w:rFonts w:ascii="Traditional Arabic" w:hAnsi="Traditional Arabic" w:cs="B Badr"/>
          <w:sz w:val="28"/>
          <w:szCs w:val="28"/>
          <w:rtl/>
          <w:lang w:bidi="fa-IR"/>
        </w:rPr>
        <w:t>و</w:t>
      </w:r>
      <w:r>
        <w:rPr>
          <w:rFonts w:ascii="Traditional Arabic" w:hAnsi="Traditional Arabic" w:cs="B Badr" w:hint="cs"/>
          <w:sz w:val="28"/>
          <w:szCs w:val="28"/>
          <w:rtl/>
          <w:lang w:bidi="fa-IR"/>
        </w:rPr>
        <w:t xml:space="preserve"> </w:t>
      </w:r>
      <w:r w:rsidR="00520127" w:rsidRPr="00DC20C3">
        <w:rPr>
          <w:rFonts w:ascii="Traditional Arabic" w:hAnsi="Traditional Arabic" w:cs="B Badr"/>
          <w:sz w:val="28"/>
          <w:szCs w:val="28"/>
          <w:rtl/>
          <w:lang w:bidi="fa-IR"/>
        </w:rPr>
        <w:t>يكثر الطلاق وموت الفجأة، وحليت المصاحف وزخرفت المساجد، وطولت المنابر، وخربت القلوب</w:t>
      </w:r>
      <w:r w:rsidR="007F1557" w:rsidRPr="007F1557">
        <w:rPr>
          <w:rFonts w:ascii="Traditional Arabic" w:eastAsia="Calibri" w:hAnsi="Traditional Arabic" w:cs="B Badr" w:hint="cs"/>
          <w:sz w:val="28"/>
          <w:szCs w:val="28"/>
          <w:rtl/>
        </w:rPr>
        <w:t xml:space="preserve"> </w:t>
      </w:r>
      <w:r w:rsidR="00B5333D">
        <w:rPr>
          <w:rFonts w:ascii="Traditional Arabic" w:eastAsia="Calibri" w:hAnsi="Traditional Arabic" w:cs="B Badr" w:hint="cs"/>
          <w:sz w:val="28"/>
          <w:szCs w:val="28"/>
          <w:rtl/>
        </w:rPr>
        <w:t xml:space="preserve"> </w:t>
      </w:r>
    </w:p>
    <w:p w14:paraId="61046339" w14:textId="77777777" w:rsidR="00520127" w:rsidRDefault="00520127" w:rsidP="00FF7B1E">
      <w:pPr>
        <w:pStyle w:val="Heading5"/>
        <w:rPr>
          <w:rtl/>
        </w:rPr>
      </w:pPr>
      <w:r w:rsidRPr="00DC20C3">
        <w:rPr>
          <w:rFonts w:hint="cs"/>
          <w:rtl/>
        </w:rPr>
        <w:t>نهج السعاده ج4 ص 306</w:t>
      </w:r>
    </w:p>
    <w:p w14:paraId="603818F4" w14:textId="2949D0DA" w:rsidR="008E74A5" w:rsidRPr="00DC20C3" w:rsidRDefault="008E74A5" w:rsidP="003E12A5">
      <w:pPr>
        <w:tabs>
          <w:tab w:val="left" w:pos="1134"/>
        </w:tabs>
        <w:jc w:val="both"/>
        <w:rPr>
          <w:rFonts w:ascii="Traditional Arabic" w:hAnsi="Traditional Arabic" w:cs="B Badr"/>
          <w:rtl/>
          <w:lang w:bidi="fa-IR"/>
        </w:rPr>
      </w:pPr>
      <w:r>
        <w:rPr>
          <w:rFonts w:ascii="Traditional Arabic" w:hAnsi="Traditional Arabic" w:cs="B Badr" w:hint="cs"/>
          <w:rtl/>
          <w:lang w:bidi="fa-IR"/>
        </w:rPr>
        <w:t xml:space="preserve">منکرات مسجد، منبر و مسجد، </w:t>
      </w:r>
      <w:r w:rsidR="00F05680">
        <w:rPr>
          <w:rFonts w:ascii="Traditional Arabic" w:hAnsi="Traditional Arabic" w:cs="B Badr" w:hint="cs"/>
          <w:rtl/>
          <w:lang w:bidi="fa-IR"/>
        </w:rPr>
        <w:t>تزیین مسجد</w:t>
      </w:r>
    </w:p>
    <w:p w14:paraId="005F6BF6" w14:textId="0FDDF172"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42BE9CE9" wp14:editId="25967BF3">
            <wp:extent cx="381000" cy="171450"/>
            <wp:effectExtent l="0" t="0" r="0" b="0"/>
            <wp:docPr id="302" name="Picture 30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0"/>
          <w:szCs w:val="20"/>
          <w:rtl/>
          <w:lang w:bidi="fa-IR"/>
        </w:rPr>
        <w:t>:</w:t>
      </w:r>
      <w:r w:rsidRPr="00DC20C3">
        <w:rPr>
          <w:rFonts w:ascii="Traditional Arabic" w:hAnsi="Traditional Arabic" w:cs="B Badr"/>
          <w:sz w:val="28"/>
          <w:szCs w:val="28"/>
          <w:rtl/>
          <w:lang w:bidi="fa-IR"/>
        </w:rPr>
        <w:t xml:space="preserve"> لا تزال أمتي بخير ما لم يتخذوا في مساجدهم مذابح</w:t>
      </w:r>
      <w:r w:rsidR="007F1557" w:rsidRPr="007F1557">
        <w:rPr>
          <w:rFonts w:ascii="Traditional Arabic" w:eastAsia="Calibri" w:hAnsi="Traditional Arabic" w:cs="B Badr" w:hint="cs"/>
          <w:sz w:val="28"/>
          <w:szCs w:val="28"/>
          <w:rtl/>
        </w:rPr>
        <w:t xml:space="preserve"> </w:t>
      </w:r>
      <w:r w:rsidR="00B5333D">
        <w:rPr>
          <w:rFonts w:ascii="Traditional Arabic" w:eastAsia="Calibri" w:hAnsi="Traditional Arabic" w:cs="B Badr" w:hint="cs"/>
          <w:sz w:val="28"/>
          <w:szCs w:val="28"/>
          <w:rtl/>
        </w:rPr>
        <w:t xml:space="preserve"> </w:t>
      </w:r>
    </w:p>
    <w:p w14:paraId="67BD5F35" w14:textId="77777777" w:rsidR="000A55C9" w:rsidRDefault="000A55C9" w:rsidP="00FF7B1E">
      <w:pPr>
        <w:pStyle w:val="Heading5"/>
        <w:rPr>
          <w:rtl/>
        </w:rPr>
      </w:pPr>
      <w:r w:rsidRPr="00DC20C3">
        <w:rPr>
          <w:rtl/>
        </w:rPr>
        <w:t>احكام المساجد 1/51</w:t>
      </w:r>
    </w:p>
    <w:p w14:paraId="02CB3BE1" w14:textId="312FA2EB" w:rsidR="00F05680" w:rsidRPr="00DC20C3" w:rsidRDefault="00F05680" w:rsidP="00FF7B1E">
      <w:pPr>
        <w:pStyle w:val="Heading6"/>
        <w:rPr>
          <w:rtl/>
        </w:rPr>
      </w:pPr>
      <w:r>
        <w:rPr>
          <w:rFonts w:hint="cs"/>
          <w:rtl/>
        </w:rPr>
        <w:t>منکرات مسجد</w:t>
      </w:r>
    </w:p>
    <w:p w14:paraId="66FA5FDA"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يزيد بن الأسود قال : شهدت مع رسول الله</w:t>
      </w:r>
      <w:r w:rsidRPr="00DC20C3">
        <w:rPr>
          <w:noProof/>
          <w:sz w:val="20"/>
          <w:szCs w:val="20"/>
        </w:rPr>
        <w:drawing>
          <wp:inline distT="0" distB="0" distL="0" distR="0" wp14:anchorId="191DE2EF" wp14:editId="2A97B382">
            <wp:extent cx="381000" cy="171450"/>
            <wp:effectExtent l="0" t="0" r="0" b="0"/>
            <wp:docPr id="301" name="Picture 30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حجته ، فصليت معه الصبح في مسجد الخيف ، فلما قضى صلاته انحرف ، فإذا هو برجلين في آخر القوم لم يصليا ، قال : علي بهما " . فجيء بهما ترعد فرائصهما . قال : ما منعكما أن تصليا معنا ؟ " . فقالا : يا رسول الله : قد صلينا في رحالنا . قال : " فلا تفعلا إذا صليتما في رحالكما ثم أتيتما مسجد جماعة فصليا معهم ، فإنها لكما نافلة</w:t>
      </w:r>
    </w:p>
    <w:p w14:paraId="2E3C1021"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احكام المساجد 1/127</w:t>
      </w:r>
    </w:p>
    <w:p w14:paraId="514384F9" w14:textId="70290108"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مساجد خاص، حکومت امام مسجد، توجه امام به مردم، جماعت در مسجد، ارتکاز ذهنی مردم نسبت به مسجد وجماعت، جماعت بعد از فردی </w:t>
      </w:r>
    </w:p>
    <w:p w14:paraId="26512D22"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lastRenderedPageBreak/>
        <w:t xml:space="preserve"> </w:t>
      </w:r>
      <w:r w:rsidRPr="00DC20C3">
        <w:rPr>
          <w:rFonts w:ascii="Traditional Arabic" w:hAnsi="Traditional Arabic" w:cs="B Badr"/>
          <w:sz w:val="20"/>
          <w:szCs w:val="20"/>
          <w:rtl/>
          <w:lang w:bidi="fa-IR"/>
        </w:rPr>
        <w:t>عن هشام عن أبيه قال : أمر النبي</w:t>
      </w:r>
      <w:r w:rsidRPr="00DC20C3">
        <w:rPr>
          <w:noProof/>
          <w:sz w:val="20"/>
          <w:szCs w:val="20"/>
        </w:rPr>
        <w:drawing>
          <wp:inline distT="0" distB="0" distL="0" distR="0" wp14:anchorId="18CE3D0C" wp14:editId="3B08BF64">
            <wp:extent cx="381000" cy="171450"/>
            <wp:effectExtent l="0" t="0" r="0" b="0"/>
            <wp:docPr id="299" name="Picture 29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بلالا أن يؤذن يوم الفتح فوق الكعبة</w:t>
      </w:r>
    </w:p>
    <w:p w14:paraId="133D41A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احكام المساجد 1/65</w:t>
      </w:r>
    </w:p>
    <w:p w14:paraId="300D58E6"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فضیلت اذان و مؤذن ، به مردان دستور داده شده  که اجازه دهند </w:t>
      </w:r>
    </w:p>
    <w:p w14:paraId="3BA531CE"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59A3247C" wp14:editId="62BB9BFC">
            <wp:extent cx="381000" cy="171450"/>
            <wp:effectExtent l="0" t="0" r="0" b="0"/>
            <wp:docPr id="298" name="Picture 29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0"/>
          <w:szCs w:val="20"/>
          <w:rtl/>
          <w:lang w:bidi="fa-IR"/>
        </w:rPr>
        <w:t>:</w:t>
      </w:r>
      <w:r w:rsidRPr="00DC20C3">
        <w:rPr>
          <w:rFonts w:ascii="Traditional Arabic" w:hAnsi="Traditional Arabic" w:cs="B Badr"/>
          <w:sz w:val="28"/>
          <w:szCs w:val="28"/>
          <w:rtl/>
          <w:lang w:bidi="fa-IR"/>
        </w:rPr>
        <w:t xml:space="preserve"> إذا استأذن نساؤكم بالليل إلى المسجد فأذنوا لهن.</w:t>
      </w:r>
    </w:p>
    <w:p w14:paraId="4B7490D7"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7/677</w:t>
      </w:r>
    </w:p>
    <w:p w14:paraId="51E55C40"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زنان اجازه بگیرند ومردان اجازه بدهند ،  آداب حضور زنان (شبانه )</w:t>
      </w:r>
    </w:p>
    <w:p w14:paraId="6710DC6A" w14:textId="77777777" w:rsidR="000A55C9" w:rsidRPr="00DC20C3" w:rsidRDefault="00F371E5" w:rsidP="00FF7B1E">
      <w:pPr>
        <w:pStyle w:val="Heading4"/>
        <w:rPr>
          <w:rtl/>
        </w:rPr>
      </w:pPr>
      <w:r>
        <w:rPr>
          <w:rtl/>
        </w:rPr>
        <w:t>الفت با مسجد</w:t>
      </w:r>
      <w:r w:rsidR="000A55C9" w:rsidRPr="00DC20C3">
        <w:rPr>
          <w:rtl/>
        </w:rPr>
        <w:t xml:space="preserve"> الفت با خدا </w:t>
      </w:r>
    </w:p>
    <w:p w14:paraId="0CE4AE32"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525C04D0" wp14:editId="7EBABF4C">
            <wp:extent cx="257175" cy="114300"/>
            <wp:effectExtent l="0" t="0" r="9525" b="0"/>
            <wp:docPr id="297" name="Picture 29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من ألف المسجد ألفه الله تعالى</w:t>
      </w:r>
    </w:p>
    <w:p w14:paraId="3C74DB19" w14:textId="77777777" w:rsidR="00B93CA3" w:rsidRDefault="00B93CA3" w:rsidP="00B93CA3">
      <w:pPr>
        <w:tabs>
          <w:tab w:val="left" w:pos="1134"/>
        </w:tabs>
        <w:jc w:val="both"/>
        <w:rPr>
          <w:rFonts w:ascii="Traditional Arabic" w:hAnsi="Traditional Arabic" w:cs="B Badr"/>
          <w:sz w:val="16"/>
          <w:szCs w:val="16"/>
          <w:rtl/>
          <w:lang w:bidi="fa-IR"/>
        </w:rPr>
      </w:pPr>
      <w:r w:rsidRPr="00B93CA3">
        <w:rPr>
          <w:rFonts w:ascii="Traditional Arabic" w:hAnsi="Traditional Arabic" w:cs="B Badr"/>
          <w:sz w:val="16"/>
          <w:szCs w:val="16"/>
          <w:rtl/>
        </w:rPr>
        <w:t>المعجم الأوسط: ج 6 ص 269 ح 6383 عن أبي سعيد الخدري ، ربيع الأبرار: ج 1 ص 305 ، كنز العمّال: ج 7 ص 649 ح 20727 ؛ عوالي اللآلي : ج 2 ص 32 ح 78</w:t>
      </w:r>
      <w:r w:rsidRPr="00B93CA3">
        <w:rPr>
          <w:rFonts w:ascii="Traditional Arabic" w:hAnsi="Traditional Arabic" w:cs="B Badr"/>
          <w:sz w:val="16"/>
          <w:szCs w:val="16"/>
          <w:lang w:bidi="fa-IR"/>
        </w:rPr>
        <w:t xml:space="preserve"> .</w:t>
      </w:r>
    </w:p>
    <w:p w14:paraId="3681B33A" w14:textId="18818916" w:rsidR="000A55C9" w:rsidRPr="00DC20C3" w:rsidRDefault="000A55C9" w:rsidP="00B93CA3">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شعور در مسجد - مسجد محل زیارت خدا</w:t>
      </w:r>
      <w:r w:rsidR="00B34E5D" w:rsidRPr="00DC20C3">
        <w:rPr>
          <w:rFonts w:ascii="Traditional Arabic" w:hAnsi="Traditional Arabic" w:cs="B Badr" w:hint="cs"/>
          <w:rtl/>
          <w:lang w:bidi="fa-IR"/>
        </w:rPr>
        <w:t xml:space="preserve"> </w:t>
      </w:r>
      <w:r w:rsidR="00B34E5D" w:rsidRPr="00DC20C3">
        <w:rPr>
          <w:rFonts w:hint="cs"/>
          <w:rtl/>
          <w:lang w:bidi="fa-IR"/>
        </w:rPr>
        <w:t>–</w:t>
      </w:r>
      <w:r w:rsidR="00B34E5D" w:rsidRPr="00DC20C3">
        <w:rPr>
          <w:rFonts w:ascii="Traditional Arabic" w:hAnsi="Traditional Arabic" w:cs="B Badr" w:hint="cs"/>
          <w:rtl/>
          <w:lang w:bidi="fa-IR"/>
        </w:rPr>
        <w:t xml:space="preserve"> آداب مسجد دوستی و الفت با مسجد است</w:t>
      </w:r>
      <w:r w:rsidR="00A712A3" w:rsidRPr="00DC20C3">
        <w:rPr>
          <w:rFonts w:ascii="Traditional Arabic" w:hAnsi="Traditional Arabic" w:cs="B Badr" w:hint="cs"/>
          <w:rtl/>
          <w:lang w:bidi="fa-IR"/>
        </w:rPr>
        <w:t>، روایت ناب</w:t>
      </w:r>
      <w:r w:rsidRPr="00DC20C3">
        <w:rPr>
          <w:rFonts w:ascii="Traditional Arabic" w:hAnsi="Traditional Arabic" w:cs="B Badr"/>
          <w:rtl/>
          <w:lang w:bidi="fa-IR"/>
        </w:rPr>
        <w:t xml:space="preserve"> </w:t>
      </w:r>
    </w:p>
    <w:p w14:paraId="28C57D28" w14:textId="77777777" w:rsidR="000A55C9" w:rsidRPr="00B5333D" w:rsidRDefault="000A55C9" w:rsidP="00FF7B1E">
      <w:pPr>
        <w:pStyle w:val="Heading4"/>
        <w:rPr>
          <w:rtl/>
        </w:rPr>
      </w:pPr>
      <w:r w:rsidRPr="00B5333D">
        <w:rPr>
          <w:rtl/>
        </w:rPr>
        <w:t xml:space="preserve">خانه اصلی مؤمن مسجد است </w:t>
      </w:r>
    </w:p>
    <w:p w14:paraId="3B5F2D2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180E15F7" wp14:editId="6F6D53A2">
            <wp:extent cx="381000" cy="171450"/>
            <wp:effectExtent l="0" t="0" r="0" b="0"/>
            <wp:docPr id="296" name="Picture 29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المسجد بيت كل مؤمن</w:t>
      </w:r>
    </w:p>
    <w:bookmarkStart w:id="10" w:name="_ftnref1"/>
    <w:p w14:paraId="5127B997" w14:textId="77777777" w:rsidR="00813091" w:rsidRDefault="00813091" w:rsidP="00813091">
      <w:pPr>
        <w:tabs>
          <w:tab w:val="left" w:pos="1134"/>
        </w:tabs>
        <w:jc w:val="both"/>
        <w:rPr>
          <w:rFonts w:ascii="Traditional Arabic" w:hAnsi="Traditional Arabic" w:cs="B Badr"/>
          <w:sz w:val="16"/>
          <w:szCs w:val="16"/>
          <w:rtl/>
          <w:lang w:bidi="fa-IR"/>
        </w:rPr>
      </w:pPr>
      <w:r w:rsidRPr="00813091">
        <w:rPr>
          <w:rFonts w:ascii="Traditional Arabic" w:hAnsi="Traditional Arabic" w:cs="B Badr"/>
          <w:sz w:val="16"/>
          <w:szCs w:val="16"/>
          <w:lang w:bidi="fa-IR"/>
        </w:rPr>
        <w:fldChar w:fldCharType="begin"/>
      </w:r>
      <w:r w:rsidRPr="00813091">
        <w:rPr>
          <w:rFonts w:ascii="Traditional Arabic" w:hAnsi="Traditional Arabic" w:cs="B Badr"/>
          <w:sz w:val="16"/>
          <w:szCs w:val="16"/>
          <w:lang w:bidi="fa-IR"/>
        </w:rPr>
        <w:instrText>HYPERLINK "http://lib.eshia.ir/27305/1/21" \l "_ftn1" \o "1"</w:instrText>
      </w:r>
      <w:r w:rsidRPr="00813091">
        <w:rPr>
          <w:rFonts w:ascii="Traditional Arabic" w:hAnsi="Traditional Arabic" w:cs="B Badr"/>
          <w:sz w:val="16"/>
          <w:szCs w:val="16"/>
          <w:lang w:bidi="fa-IR"/>
        </w:rPr>
      </w:r>
      <w:r w:rsidRPr="00813091">
        <w:rPr>
          <w:rFonts w:ascii="Traditional Arabic" w:hAnsi="Traditional Arabic" w:cs="B Badr"/>
          <w:sz w:val="16"/>
          <w:szCs w:val="16"/>
          <w:lang w:bidi="fa-IR"/>
        </w:rPr>
        <w:fldChar w:fldCharType="separate"/>
      </w:r>
      <w:r w:rsidRPr="00813091">
        <w:rPr>
          <w:rStyle w:val="Hyperlink"/>
          <w:rFonts w:ascii="Traditional Arabic" w:hAnsi="Traditional Arabic" w:cs="B Badr"/>
          <w:sz w:val="16"/>
          <w:szCs w:val="16"/>
          <w:lang w:bidi="fa-IR"/>
        </w:rPr>
        <w:t> </w:t>
      </w:r>
      <w:r w:rsidRPr="00813091">
        <w:rPr>
          <w:rFonts w:ascii="Traditional Arabic" w:hAnsi="Traditional Arabic" w:cs="B Badr"/>
          <w:sz w:val="16"/>
          <w:szCs w:val="16"/>
          <w:lang w:bidi="fa-IR"/>
        </w:rPr>
        <w:fldChar w:fldCharType="end"/>
      </w:r>
      <w:bookmarkEnd w:id="10"/>
      <w:r w:rsidRPr="00813091">
        <w:rPr>
          <w:rFonts w:ascii="Traditional Arabic" w:hAnsi="Traditional Arabic" w:cs="B Badr"/>
          <w:sz w:val="16"/>
          <w:szCs w:val="16"/>
          <w:rtl/>
        </w:rPr>
        <w:t>حلية الأولياء: ج 6 ص 176 عن سلمان ، كنز العمّال: ج 7 ص 650 ح 20736</w:t>
      </w:r>
      <w:r w:rsidRPr="00813091">
        <w:rPr>
          <w:rFonts w:ascii="Traditional Arabic" w:hAnsi="Traditional Arabic" w:cs="B Badr"/>
          <w:sz w:val="16"/>
          <w:szCs w:val="16"/>
          <w:lang w:bidi="fa-IR"/>
        </w:rPr>
        <w:t xml:space="preserve"> .</w:t>
      </w:r>
    </w:p>
    <w:p w14:paraId="197F54FD" w14:textId="17F5F0E8" w:rsidR="000A55C9" w:rsidRPr="00DC20C3" w:rsidRDefault="000A55C9" w:rsidP="00FF7B1E">
      <w:pPr>
        <w:pStyle w:val="Heading6"/>
        <w:rPr>
          <w:rtl/>
        </w:rPr>
      </w:pPr>
      <w:r w:rsidRPr="00DC20C3">
        <w:rPr>
          <w:rtl/>
        </w:rPr>
        <w:t xml:space="preserve"> مسکن کردن در مسجد  -اهل مسجد </w:t>
      </w:r>
      <w:r w:rsidR="00F05680">
        <w:rPr>
          <w:rFonts w:hint="cs"/>
          <w:rtl/>
        </w:rPr>
        <w:t>(مومن)</w:t>
      </w:r>
      <w:r w:rsidRPr="00DC20C3">
        <w:rPr>
          <w:rtl/>
        </w:rPr>
        <w:t xml:space="preserve"> </w:t>
      </w:r>
      <w:r w:rsidR="00A712A3" w:rsidRPr="00DC20C3">
        <w:rPr>
          <w:rFonts w:hint="cs"/>
          <w:rtl/>
        </w:rPr>
        <w:t>، روایت ناب</w:t>
      </w:r>
    </w:p>
    <w:p w14:paraId="44EC23B5" w14:textId="5C876672" w:rsidR="000A55C9" w:rsidRPr="00B5333D" w:rsidRDefault="000A55C9" w:rsidP="00FF7B1E">
      <w:pPr>
        <w:pStyle w:val="Heading4"/>
        <w:rPr>
          <w:rtl/>
        </w:rPr>
      </w:pPr>
      <w:r w:rsidRPr="00B5333D">
        <w:rPr>
          <w:rtl/>
        </w:rPr>
        <w:t>خانه متقین است</w:t>
      </w:r>
    </w:p>
    <w:p w14:paraId="3222C0A1" w14:textId="206EB15C"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قال رسول الله</w:t>
      </w:r>
      <w:r w:rsidRPr="00DC20C3">
        <w:rPr>
          <w:noProof/>
        </w:rPr>
        <w:drawing>
          <wp:inline distT="0" distB="0" distL="0" distR="0" wp14:anchorId="502E62D0" wp14:editId="36D75A94">
            <wp:extent cx="257175" cy="114300"/>
            <wp:effectExtent l="0" t="0" r="9525" b="0"/>
            <wp:docPr id="295" name="Picture 29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إن المساجد بيوت المتقين ، ومن كانت المساجد بيوته فقد ختم الله له بالروح والرحمة ، والجواز على الصراط إلى الجنة</w:t>
      </w:r>
      <w:r w:rsidR="00B5333D">
        <w:rPr>
          <w:rFonts w:ascii="Traditional Arabic" w:eastAsia="Calibri" w:hAnsi="Traditional Arabic" w:cs="B Badr" w:hint="cs"/>
          <w:sz w:val="28"/>
          <w:szCs w:val="28"/>
          <w:rtl/>
        </w:rPr>
        <w:t xml:space="preserve"> </w:t>
      </w:r>
    </w:p>
    <w:p w14:paraId="7A44AD36" w14:textId="77777777" w:rsidR="000A55C9"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7/659</w:t>
      </w:r>
    </w:p>
    <w:p w14:paraId="0FF427E9" w14:textId="24ABD64F" w:rsidR="00F05680" w:rsidRDefault="00F05680"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اهل مسجد</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مسجد وقیامت</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سکونت در مسجد</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جواز عبور</w:t>
      </w:r>
      <w:r w:rsidRPr="00DC20C3">
        <w:rPr>
          <w:rFonts w:ascii="Traditional Arabic" w:hAnsi="Traditional Arabic" w:cs="B Badr" w:hint="cs"/>
          <w:rtl/>
          <w:lang w:bidi="fa-IR"/>
        </w:rPr>
        <w:t>، خانه مومن، آثار مسجد در قیامت</w:t>
      </w:r>
      <w:r w:rsidRPr="00DC20C3">
        <w:rPr>
          <w:rFonts w:ascii="Traditional Arabic" w:hAnsi="Traditional Arabic" w:cs="B Badr"/>
          <w:rtl/>
          <w:lang w:bidi="fa-IR"/>
        </w:rPr>
        <w:t xml:space="preserve"> </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سکونت در مسجد ، مسجد وقیامت</w:t>
      </w:r>
      <w:r w:rsidRPr="00DC20C3">
        <w:rPr>
          <w:rFonts w:ascii="Traditional Arabic" w:hAnsi="Traditional Arabic" w:cs="B Badr" w:hint="cs"/>
          <w:rtl/>
          <w:lang w:bidi="fa-IR"/>
        </w:rPr>
        <w:t xml:space="preserve">. ضمانت خداوند برای اهل مسجد، </w:t>
      </w:r>
      <w:r w:rsidRPr="00DC20C3">
        <w:rPr>
          <w:rFonts w:ascii="Traditional Arabic" w:hAnsi="Traditional Arabic" w:cs="B Badr"/>
          <w:rtl/>
          <w:lang w:bidi="fa-IR"/>
        </w:rPr>
        <w:t xml:space="preserve">اهل مسجد مؤمن - </w:t>
      </w:r>
      <w:r w:rsidRPr="00DC20C3">
        <w:rPr>
          <w:rFonts w:ascii="Traditional Arabic" w:hAnsi="Traditional Arabic" w:cs="B Badr" w:hint="cs"/>
          <w:rtl/>
          <w:lang w:bidi="fa-IR"/>
        </w:rPr>
        <w:t>سکونت</w:t>
      </w:r>
      <w:r w:rsidRPr="00DC20C3">
        <w:rPr>
          <w:rFonts w:ascii="Traditional Arabic" w:hAnsi="Traditional Arabic" w:cs="B Badr"/>
          <w:rtl/>
          <w:lang w:bidi="fa-IR"/>
        </w:rPr>
        <w:t xml:space="preserve"> در</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 xml:space="preserve"> مسجد - سیمای اهل مسجد - مسجد در قیامت - مسجد وآرامش عمومی - جواز عبور</w:t>
      </w:r>
      <w:r w:rsidRPr="00DC20C3">
        <w:rPr>
          <w:rFonts w:ascii="Traditional Arabic" w:hAnsi="Traditional Arabic" w:cs="B Badr" w:hint="cs"/>
          <w:rtl/>
          <w:lang w:bidi="fa-IR"/>
        </w:rPr>
        <w:t>، مسجد باعت عاقبت به خیری است، روایت ناب</w:t>
      </w:r>
    </w:p>
    <w:p w14:paraId="37B5F0D2" w14:textId="77777777" w:rsidR="002039E1" w:rsidRPr="00F81404" w:rsidRDefault="002039E1"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النَّبِيِّ</w:t>
      </w:r>
      <w:r w:rsidR="007F1557" w:rsidRPr="00DC20C3">
        <w:rPr>
          <w:noProof/>
        </w:rPr>
        <w:drawing>
          <wp:inline distT="0" distB="0" distL="0" distR="0" wp14:anchorId="56BC2023" wp14:editId="0A29BD5A">
            <wp:extent cx="381000" cy="171450"/>
            <wp:effectExtent l="0" t="0" r="0" b="0"/>
            <wp:docPr id="755" name="Picture 75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قَالَ الْمَسَاجِدُ بُيُوتُ الْمُتَّقِينَ وَ مَنْ كَانَتِ الْمَسَاجِدُ بَيْتَهُ ضَمِنَ اللَّهُ لَهُ بِالرَّوْحِ وَ الرَّاحَةِ وَ الْجَوَازِ عَلَى الصِّرَاطِ </w:t>
      </w:r>
      <w:r w:rsidR="00B5333D">
        <w:rPr>
          <w:rFonts w:ascii="Traditional Arabic" w:hAnsi="Traditional Arabic" w:cs="B Badr" w:hint="cs"/>
          <w:sz w:val="28"/>
          <w:szCs w:val="28"/>
          <w:rtl/>
          <w:lang w:bidi="fa-IR"/>
        </w:rPr>
        <w:t xml:space="preserve"> </w:t>
      </w:r>
    </w:p>
    <w:p w14:paraId="2D2A8BA1" w14:textId="77777777" w:rsidR="002039E1" w:rsidRDefault="002039E1" w:rsidP="003E12A5">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مستدرك‏الوسائل     3     362    </w:t>
      </w:r>
    </w:p>
    <w:p w14:paraId="279BB460" w14:textId="1B638EA9" w:rsidR="00F05680" w:rsidRDefault="00F05680" w:rsidP="00F05680">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اهل مسجد</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مسجد وقیامت</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سکونت در مسجد</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جواز عبور</w:t>
      </w:r>
      <w:r w:rsidRPr="00DC20C3">
        <w:rPr>
          <w:rFonts w:ascii="Traditional Arabic" w:hAnsi="Traditional Arabic" w:cs="B Badr" w:hint="cs"/>
          <w:rtl/>
          <w:lang w:bidi="fa-IR"/>
        </w:rPr>
        <w:t>، خانه مومن، آثار مسجد در قیامت</w:t>
      </w:r>
      <w:r w:rsidRPr="00DC20C3">
        <w:rPr>
          <w:rFonts w:ascii="Traditional Arabic" w:hAnsi="Traditional Arabic" w:cs="B Badr"/>
          <w:rtl/>
          <w:lang w:bidi="fa-IR"/>
        </w:rPr>
        <w:t xml:space="preserve"> </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سکونت در مسجد ، مسجد وقیامت</w:t>
      </w:r>
      <w:r w:rsidRPr="00DC20C3">
        <w:rPr>
          <w:rFonts w:ascii="Traditional Arabic" w:hAnsi="Traditional Arabic" w:cs="B Badr" w:hint="cs"/>
          <w:rtl/>
          <w:lang w:bidi="fa-IR"/>
        </w:rPr>
        <w:t xml:space="preserve">. ضمانت خداوند برای اهل مسجد، </w:t>
      </w:r>
      <w:r w:rsidRPr="00DC20C3">
        <w:rPr>
          <w:rFonts w:ascii="Traditional Arabic" w:hAnsi="Traditional Arabic" w:cs="B Badr"/>
          <w:rtl/>
          <w:lang w:bidi="fa-IR"/>
        </w:rPr>
        <w:t xml:space="preserve">اهل مسجد مؤمن - </w:t>
      </w:r>
      <w:r w:rsidRPr="00DC20C3">
        <w:rPr>
          <w:rFonts w:ascii="Traditional Arabic" w:hAnsi="Traditional Arabic" w:cs="B Badr" w:hint="cs"/>
          <w:rtl/>
          <w:lang w:bidi="fa-IR"/>
        </w:rPr>
        <w:t>سکونت</w:t>
      </w:r>
      <w:r w:rsidRPr="00DC20C3">
        <w:rPr>
          <w:rFonts w:ascii="Traditional Arabic" w:hAnsi="Traditional Arabic" w:cs="B Badr"/>
          <w:rtl/>
          <w:lang w:bidi="fa-IR"/>
        </w:rPr>
        <w:t xml:space="preserve"> در</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 xml:space="preserve"> مسجد - سیمای اهل مسجد - مسجد در قیامت - مسجد وآرامش عمومی - جواز عبور</w:t>
      </w:r>
      <w:r w:rsidRPr="00DC20C3">
        <w:rPr>
          <w:rFonts w:ascii="Traditional Arabic" w:hAnsi="Traditional Arabic" w:cs="B Badr" w:hint="cs"/>
          <w:rtl/>
          <w:lang w:bidi="fa-IR"/>
        </w:rPr>
        <w:t>، مسجد باعت عاقبت به خیری است، روایت ناب</w:t>
      </w:r>
    </w:p>
    <w:p w14:paraId="543B699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7E51E8FA" wp14:editId="2763C35F">
            <wp:extent cx="381000" cy="171450"/>
            <wp:effectExtent l="0" t="0" r="0" b="0"/>
            <wp:docPr id="294" name="Picture 29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0"/>
          <w:szCs w:val="20"/>
          <w:rtl/>
          <w:lang w:bidi="fa-IR"/>
        </w:rPr>
        <w:t>:</w:t>
      </w:r>
      <w:r w:rsidRPr="00DC20C3">
        <w:rPr>
          <w:rFonts w:ascii="Traditional Arabic" w:hAnsi="Traditional Arabic" w:cs="B Badr"/>
          <w:sz w:val="28"/>
          <w:szCs w:val="28"/>
          <w:rtl/>
          <w:lang w:bidi="fa-IR"/>
        </w:rPr>
        <w:t xml:space="preserve"> المسجد بيت كل تقي ، وقد ضمن الله عزوجل لمن كانت المساجد بيوتهم بالروحع والراحة والجواز على الصراط إلى رضوان</w:t>
      </w:r>
    </w:p>
    <w:p w14:paraId="4BBFD904" w14:textId="77777777" w:rsidR="00096ABC" w:rsidRDefault="00096ABC" w:rsidP="00096ABC">
      <w:pPr>
        <w:tabs>
          <w:tab w:val="left" w:pos="1134"/>
        </w:tabs>
        <w:jc w:val="both"/>
        <w:rPr>
          <w:rFonts w:ascii="Traditional Arabic" w:hAnsi="Traditional Arabic" w:cs="B Badr"/>
          <w:sz w:val="16"/>
          <w:szCs w:val="16"/>
          <w:rtl/>
          <w:lang w:bidi="fa-IR"/>
        </w:rPr>
      </w:pPr>
      <w:r w:rsidRPr="00096ABC">
        <w:rPr>
          <w:rFonts w:ascii="Traditional Arabic" w:hAnsi="Traditional Arabic" w:cs="B Badr"/>
          <w:sz w:val="16"/>
          <w:szCs w:val="16"/>
          <w:rtl/>
        </w:rPr>
        <w:t>المعجم الكبير: ج 6 ص 255 ح 6143 عن سلمان ، حلية الأولياء: ج 1 ص 214 ، تاريخ دمشق: ج 47 ص 153 كلاهما عن أبي الدرداء ، كنز العمّال: ج 7 ص 580 ح 20349</w:t>
      </w:r>
      <w:r w:rsidRPr="00096ABC">
        <w:rPr>
          <w:rFonts w:ascii="Traditional Arabic" w:hAnsi="Traditional Arabic" w:cs="B Badr"/>
          <w:sz w:val="16"/>
          <w:szCs w:val="16"/>
          <w:lang w:bidi="fa-IR"/>
        </w:rPr>
        <w:t xml:space="preserve"> .</w:t>
      </w:r>
    </w:p>
    <w:p w14:paraId="1502F6CA" w14:textId="1F3B9495" w:rsidR="000A55C9" w:rsidRPr="00DC20C3" w:rsidRDefault="00657F83" w:rsidP="00096ABC">
      <w:pPr>
        <w:tabs>
          <w:tab w:val="left" w:pos="1134"/>
        </w:tabs>
        <w:jc w:val="both"/>
        <w:rPr>
          <w:rFonts w:ascii="Traditional Arabic" w:hAnsi="Traditional Arabic" w:cs="B Badr"/>
          <w:rtl/>
          <w:lang w:bidi="fa-IR"/>
        </w:rPr>
      </w:pPr>
      <w:r w:rsidRPr="00DC20C3">
        <w:rPr>
          <w:rFonts w:ascii="Traditional Arabic" w:hAnsi="Traditional Arabic" w:cs="B Badr"/>
          <w:rtl/>
          <w:lang w:bidi="fa-IR"/>
        </w:rPr>
        <w:lastRenderedPageBreak/>
        <w:t xml:space="preserve"> اهل مسجد</w:t>
      </w:r>
      <w:r w:rsidRPr="00DC20C3">
        <w:rPr>
          <w:rFonts w:ascii="Traditional Arabic" w:hAnsi="Traditional Arabic" w:cs="B Badr" w:hint="cs"/>
          <w:rtl/>
          <w:lang w:bidi="fa-IR"/>
        </w:rPr>
        <w:t xml:space="preserve">، </w:t>
      </w:r>
      <w:r w:rsidR="000A55C9" w:rsidRPr="00DC20C3">
        <w:rPr>
          <w:rFonts w:ascii="Traditional Arabic" w:hAnsi="Traditional Arabic" w:cs="B Badr"/>
          <w:rtl/>
          <w:lang w:bidi="fa-IR"/>
        </w:rPr>
        <w:t>مسجد وقیامت</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سکونت در مسجد</w:t>
      </w:r>
      <w:r w:rsidRPr="00DC20C3">
        <w:rPr>
          <w:rFonts w:ascii="Traditional Arabic" w:hAnsi="Traditional Arabic" w:cs="B Badr" w:hint="cs"/>
          <w:rtl/>
          <w:lang w:bidi="fa-IR"/>
        </w:rPr>
        <w:t xml:space="preserve">، </w:t>
      </w:r>
      <w:r w:rsidR="000A55C9" w:rsidRPr="00DC20C3">
        <w:rPr>
          <w:rFonts w:ascii="Traditional Arabic" w:hAnsi="Traditional Arabic" w:cs="B Badr"/>
          <w:rtl/>
          <w:lang w:bidi="fa-IR"/>
        </w:rPr>
        <w:t>جواز عبور</w:t>
      </w:r>
      <w:r w:rsidRPr="00DC20C3">
        <w:rPr>
          <w:rFonts w:ascii="Traditional Arabic" w:hAnsi="Traditional Arabic" w:cs="B Badr" w:hint="cs"/>
          <w:rtl/>
          <w:lang w:bidi="fa-IR"/>
        </w:rPr>
        <w:t>، خانه مومن، آثار مسجد در قیامت</w:t>
      </w:r>
      <w:r w:rsidR="000A55C9" w:rsidRPr="00DC20C3">
        <w:rPr>
          <w:rFonts w:ascii="Traditional Arabic" w:hAnsi="Traditional Arabic" w:cs="B Badr"/>
          <w:rtl/>
          <w:lang w:bidi="fa-IR"/>
        </w:rPr>
        <w:t xml:space="preserve"> </w:t>
      </w:r>
      <w:r w:rsidR="00A712A3" w:rsidRPr="00DC20C3">
        <w:rPr>
          <w:rFonts w:ascii="Traditional Arabic" w:hAnsi="Traditional Arabic" w:cs="B Badr" w:hint="cs"/>
          <w:rtl/>
          <w:lang w:bidi="fa-IR"/>
        </w:rPr>
        <w:t xml:space="preserve">، </w:t>
      </w:r>
      <w:r w:rsidR="002039E1" w:rsidRPr="00DC20C3">
        <w:rPr>
          <w:rFonts w:ascii="Traditional Arabic" w:hAnsi="Traditional Arabic" w:cs="B Badr"/>
          <w:rtl/>
          <w:lang w:bidi="fa-IR"/>
        </w:rPr>
        <w:t>سکونت در مسجد ، مسجد وقیامت</w:t>
      </w:r>
      <w:r w:rsidR="002039E1" w:rsidRPr="00DC20C3">
        <w:rPr>
          <w:rFonts w:ascii="Traditional Arabic" w:hAnsi="Traditional Arabic" w:cs="B Badr" w:hint="cs"/>
          <w:rtl/>
          <w:lang w:bidi="fa-IR"/>
        </w:rPr>
        <w:t xml:space="preserve">. ضمانت خداوند برای اهل مسجد، </w:t>
      </w:r>
      <w:r w:rsidR="002039E1" w:rsidRPr="00DC20C3">
        <w:rPr>
          <w:rFonts w:ascii="Traditional Arabic" w:hAnsi="Traditional Arabic" w:cs="B Badr"/>
          <w:rtl/>
          <w:lang w:bidi="fa-IR"/>
        </w:rPr>
        <w:t xml:space="preserve">اهل مسجد مؤمن - </w:t>
      </w:r>
      <w:r w:rsidR="002039E1" w:rsidRPr="00DC20C3">
        <w:rPr>
          <w:rFonts w:ascii="Traditional Arabic" w:hAnsi="Traditional Arabic" w:cs="B Badr" w:hint="cs"/>
          <w:rtl/>
          <w:lang w:bidi="fa-IR"/>
        </w:rPr>
        <w:t>سکونت</w:t>
      </w:r>
      <w:r w:rsidR="002039E1" w:rsidRPr="00DC20C3">
        <w:rPr>
          <w:rFonts w:ascii="Traditional Arabic" w:hAnsi="Traditional Arabic" w:cs="B Badr"/>
          <w:rtl/>
          <w:lang w:bidi="fa-IR"/>
        </w:rPr>
        <w:t xml:space="preserve"> در</w:t>
      </w:r>
      <w:r w:rsidR="002039E1" w:rsidRPr="00DC20C3">
        <w:rPr>
          <w:rFonts w:ascii="Traditional Arabic" w:hAnsi="Traditional Arabic" w:cs="B Badr" w:hint="cs"/>
          <w:rtl/>
          <w:lang w:bidi="fa-IR"/>
        </w:rPr>
        <w:t xml:space="preserve"> </w:t>
      </w:r>
      <w:r w:rsidR="002039E1" w:rsidRPr="00DC20C3">
        <w:rPr>
          <w:rFonts w:ascii="Traditional Arabic" w:hAnsi="Traditional Arabic" w:cs="B Badr"/>
          <w:rtl/>
          <w:lang w:bidi="fa-IR"/>
        </w:rPr>
        <w:t xml:space="preserve"> مسجد - سیمای اهل مسجد - مسجد در قیامت - مسجد وآرامش عمومی - جواز عبور</w:t>
      </w:r>
      <w:r w:rsidR="002039E1" w:rsidRPr="00DC20C3">
        <w:rPr>
          <w:rFonts w:ascii="Traditional Arabic" w:hAnsi="Traditional Arabic" w:cs="B Badr" w:hint="cs"/>
          <w:rtl/>
          <w:lang w:bidi="fa-IR"/>
        </w:rPr>
        <w:t>، مسجد باعت عاقبت به خیری است، روایت ناب</w:t>
      </w:r>
    </w:p>
    <w:p w14:paraId="2DC26FA9" w14:textId="2E1F3EBE" w:rsidR="000A55C9" w:rsidRPr="007F1557" w:rsidRDefault="000A55C9" w:rsidP="00FF7B1E">
      <w:pPr>
        <w:pStyle w:val="Heading4"/>
        <w:rPr>
          <w:rtl/>
        </w:rPr>
      </w:pPr>
      <w:r w:rsidRPr="007F1557">
        <w:rPr>
          <w:rtl/>
        </w:rPr>
        <w:t>همه چیز تغییر می کند در قیامت جز زمین مسجد برای شکایت و شهادت</w:t>
      </w:r>
    </w:p>
    <w:p w14:paraId="17427CCA"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النبي</w:t>
      </w:r>
      <w:r w:rsidRPr="00DC20C3">
        <w:rPr>
          <w:noProof/>
          <w:sz w:val="20"/>
          <w:szCs w:val="20"/>
        </w:rPr>
        <w:drawing>
          <wp:inline distT="0" distB="0" distL="0" distR="0" wp14:anchorId="394AD36D" wp14:editId="069DD41E">
            <wp:extent cx="276225" cy="123825"/>
            <wp:effectExtent l="0" t="0" r="9525" b="9525"/>
            <wp:docPr id="293" name="Picture 29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Sallalla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DC20C3">
        <w:rPr>
          <w:rFonts w:ascii="Traditional Arabic" w:hAnsi="Traditional Arabic" w:cs="B Badr"/>
          <w:sz w:val="28"/>
          <w:szCs w:val="28"/>
          <w:rtl/>
          <w:lang w:bidi="fa-IR"/>
        </w:rPr>
        <w:t>تذهب الارضون كلها يوم القيامة إلا المساجد فانها ينضم بعضها إلى بعض</w:t>
      </w:r>
      <w:r w:rsidR="007F1557" w:rsidRPr="007F1557">
        <w:rPr>
          <w:rFonts w:ascii="Traditional Arabic" w:eastAsia="Calibri" w:hAnsi="Traditional Arabic" w:cs="B Badr" w:hint="cs"/>
          <w:sz w:val="28"/>
          <w:szCs w:val="28"/>
          <w:rtl/>
        </w:rPr>
        <w:t xml:space="preserve"> </w:t>
      </w:r>
    </w:p>
    <w:p w14:paraId="6CBA156A"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7/652</w:t>
      </w:r>
    </w:p>
    <w:p w14:paraId="39D48103" w14:textId="77777777" w:rsidR="000A55C9" w:rsidRPr="00DC20C3" w:rsidRDefault="000A55C9" w:rsidP="00F81404">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شعور مسجد  -وقت مسجد - وقفیت مسجد - رقبای مسجد - زمین مسجد</w:t>
      </w:r>
      <w:r w:rsidR="00F81404">
        <w:rPr>
          <w:rFonts w:ascii="Traditional Arabic" w:hAnsi="Traditional Arabic" w:cs="B Badr" w:hint="cs"/>
          <w:rtl/>
          <w:lang w:bidi="fa-IR"/>
        </w:rPr>
        <w:t>، روایت ناب</w:t>
      </w:r>
      <w:r w:rsidRPr="00DC20C3">
        <w:rPr>
          <w:rFonts w:ascii="Traditional Arabic" w:hAnsi="Traditional Arabic" w:cs="B Badr"/>
          <w:rtl/>
          <w:lang w:bidi="fa-IR"/>
        </w:rPr>
        <w:t xml:space="preserve"> </w:t>
      </w:r>
    </w:p>
    <w:p w14:paraId="28663385" w14:textId="77777777" w:rsidR="00517BD6" w:rsidRPr="007F1557" w:rsidRDefault="00517BD6" w:rsidP="00FF7B1E">
      <w:pPr>
        <w:pStyle w:val="Heading4"/>
        <w:rPr>
          <w:rtl/>
        </w:rPr>
      </w:pPr>
      <w:r w:rsidRPr="007F1557">
        <w:rPr>
          <w:rFonts w:hint="cs"/>
          <w:rtl/>
        </w:rPr>
        <w:t>پخش هدیه و غنیمت در مسجد</w:t>
      </w:r>
    </w:p>
    <w:p w14:paraId="73D35094" w14:textId="5655CE1C" w:rsidR="00517BD6" w:rsidRPr="00DC20C3" w:rsidRDefault="00517BD6" w:rsidP="00F05178">
      <w:pPr>
        <w:pStyle w:val="ListParagraph"/>
        <w:numPr>
          <w:ilvl w:val="0"/>
          <w:numId w:val="5"/>
        </w:numPr>
        <w:tabs>
          <w:tab w:val="left" w:pos="1134"/>
        </w:tabs>
        <w:jc w:val="both"/>
        <w:rPr>
          <w:rFonts w:cs="B Badr"/>
          <w:rtl/>
        </w:rPr>
      </w:pPr>
      <w:r w:rsidRPr="00DC20C3">
        <w:rPr>
          <w:rFonts w:ascii="Tahoma" w:hAnsi="Tahoma" w:cs="B Badr"/>
          <w:rtl/>
        </w:rPr>
        <w:t xml:space="preserve">وَقَالَ إِبْرَاهِيمُ عَنْ عَبْدِ الْعَزِيزِ بْنِ صُهَيْبٍ عَنْ أَنَسٍ قَالَ أُتِىَ النَّبِىُّ </w:t>
      </w:r>
      <w:r w:rsidR="00F81404">
        <w:rPr>
          <w:rFonts w:ascii="Tahoma" w:hAnsi="Tahoma" w:cs="B Badr"/>
        </w:rPr>
        <w:sym w:font="Dorood" w:char="F05D"/>
      </w:r>
      <w:r w:rsidR="00F81404">
        <w:rPr>
          <w:rFonts w:ascii="Tahoma" w:hAnsi="Tahoma" w:cs="B Badr" w:hint="cs"/>
          <w:rtl/>
        </w:rPr>
        <w:t xml:space="preserve"> </w:t>
      </w:r>
      <w:r w:rsidRPr="00DC20C3">
        <w:rPr>
          <w:rFonts w:ascii="Tahoma" w:hAnsi="Tahoma" w:cs="B Badr"/>
          <w:rtl/>
        </w:rPr>
        <w:t xml:space="preserve">بِمَالٍ مِنَ الْبَحْرَيْنِ فَقَالَ </w:t>
      </w:r>
      <w:r w:rsidRPr="00DC20C3">
        <w:rPr>
          <w:rFonts w:ascii="Traditional Arabic" w:hAnsi="Traditional Arabic" w:cs="B Badr"/>
          <w:sz w:val="28"/>
          <w:szCs w:val="28"/>
          <w:rtl/>
          <w:lang w:bidi="fa-IR"/>
        </w:rPr>
        <w:t xml:space="preserve">« انْثُرُوهُ فِى الْمَسْجِدِ » . وَكَانَ أَكْثَرَ مَالٍ أُتِىَ بِهِ رَسُولُ اللَّهِ </w:t>
      </w:r>
      <w:r w:rsidR="00F81404">
        <w:rPr>
          <w:rFonts w:ascii="Tahoma" w:hAnsi="Tahoma" w:cs="B Badr"/>
        </w:rPr>
        <w:sym w:font="Dorood" w:char="F05D"/>
      </w:r>
      <w:r w:rsidRPr="00DC20C3">
        <w:rPr>
          <w:rFonts w:ascii="Traditional Arabic" w:hAnsi="Traditional Arabic" w:cs="B Badr"/>
          <w:sz w:val="28"/>
          <w:szCs w:val="28"/>
          <w:rtl/>
          <w:lang w:bidi="fa-IR"/>
        </w:rPr>
        <w:t xml:space="preserve">، فَخَرَجَ رَسُولُ اللَّهِ </w:t>
      </w:r>
      <w:r w:rsidR="00F81404">
        <w:rPr>
          <w:rFonts w:ascii="Tahoma" w:hAnsi="Tahoma" w:cs="B Badr"/>
        </w:rPr>
        <w:sym w:font="Dorood" w:char="F05D"/>
      </w:r>
      <w:r w:rsidR="00F81404">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إِلَى الصَّلاَةِ ، وَلَمْ يَلْتَفِتْ إِلَيْهِ ، فَلَمَّا قَضَى الصَّلاَةَ جَاءَ فَجَلَسَ إِلَيْهِ ، فَمَا كَانَ يَرَى أَحَدًا إِلاَّ أَعْطَاهُ ، إِذْ جَاءَهُ الْعَبَّاسُ فَقَالَ يَا رَسُولَ اللَّهِ ، أَعْطِنِى فَإِنِّى فَادَيْتُ نَفْسِى وَفَادَيْتُ عَقِيلاً ، فَقَالَ لَهُ رَسُولُ اللَّهِ</w:t>
      </w:r>
      <w:r w:rsidR="00F81404">
        <w:rPr>
          <w:rFonts w:ascii="Tahoma" w:hAnsi="Tahoma" w:cs="B Badr"/>
        </w:rPr>
        <w:sym w:font="Dorood" w:char="F05D"/>
      </w:r>
      <w:r w:rsidR="00F81404">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 « خُذْ » . فَحَثَا فِى ثَوْبِهِ ، ثُمَّ ذَهَبَ يُقِلُّهُ فَلَمْ يَسْتَطِعْ فَقَالَ يَا رَسُولَ اللَّهِ ، أُؤْمُرْ بَعْضَهُمْ يَرْفَعُهُ إِلَىَّ . قَالَ « لاَ ». قَالَ فَارْفَعْهُ أَنْتَ عَلَىَّ . قَالَ « لاَ » . فَنَثَرَ مِنْهُ ، ثُمَّ ذَهَبَ يُقِلُّهُ ، فَقَالَ يَا رَسُولَ اللَّهِ ، أُؤْمُرْ بَعْضَهُمْ يَرْفَعْهُ عَلَىَّ . قَالَ « لاَ » . قَالَ فَارْفَعْهُ أَنْتَ عَلَىَّ . قَالَ « لاَ » . فَنَثَرَ مِنْهُ ، ثُمَّ احْتَمَلَهُ فَأَلْقَاهُ عَلَى كَاهِلِهِ ثُمَّ انْطَلَقَ ، فَمَا زَالَ رَسُولُ اللَّهِ </w:t>
      </w:r>
      <w:r w:rsidR="00F81404">
        <w:rPr>
          <w:rFonts w:ascii="Tahoma" w:hAnsi="Tahoma" w:cs="B Badr"/>
        </w:rPr>
        <w:sym w:font="Dorood" w:char="F05D"/>
      </w:r>
      <w:r w:rsidR="00F81404">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يُتْبِعُهُ بَصَرَهُ حَتَّى خَفِىَ عَلَيْنَا ، عَجَبًا مِنْ حِرْصِهِ ، فَمَا قَامَ رَسُولُ اللَّهِ </w:t>
      </w:r>
      <w:r w:rsidR="00F81404">
        <w:rPr>
          <w:rFonts w:ascii="Tahoma" w:hAnsi="Tahoma" w:cs="B Badr"/>
        </w:rPr>
        <w:sym w:font="Dorood" w:char="F05D"/>
      </w:r>
      <w:r w:rsidR="00F81404">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وَثَمَّ مِنْهَا دِرْهَمٌ </w:t>
      </w:r>
      <w:r w:rsidRPr="00DC20C3">
        <w:rPr>
          <w:rFonts w:ascii="Tahoma" w:hAnsi="Tahoma" w:cs="B Badr"/>
          <w:rtl/>
        </w:rPr>
        <w:t xml:space="preserve">. </w:t>
      </w:r>
    </w:p>
    <w:p w14:paraId="0CC720C0" w14:textId="77777777" w:rsidR="00517BD6" w:rsidRDefault="00517BD6" w:rsidP="00E8067D">
      <w:pPr>
        <w:pStyle w:val="Heading5"/>
        <w:rPr>
          <w:rtl/>
        </w:rPr>
      </w:pPr>
      <w:r w:rsidRPr="00DC20C3">
        <w:rPr>
          <w:rFonts w:hint="cs"/>
          <w:rtl/>
        </w:rPr>
        <w:t xml:space="preserve">صحیح بخاری ج2 ص 226، حدیث </w:t>
      </w:r>
      <w:r w:rsidRPr="00DC20C3">
        <w:rPr>
          <w:rtl/>
        </w:rPr>
        <w:t>421</w:t>
      </w:r>
    </w:p>
    <w:p w14:paraId="4D33567C" w14:textId="18377A8D" w:rsidR="00E8067D" w:rsidRPr="00E8067D" w:rsidRDefault="00E8067D" w:rsidP="00E8067D">
      <w:pPr>
        <w:pStyle w:val="Heading6"/>
        <w:rPr>
          <w:rtl/>
        </w:rPr>
      </w:pPr>
      <w:r>
        <w:rPr>
          <w:rFonts w:hint="cs"/>
          <w:rtl/>
        </w:rPr>
        <w:t>شادی در مسجد، هدیه در مسجد</w:t>
      </w:r>
    </w:p>
    <w:p w14:paraId="4E401747" w14:textId="77777777" w:rsidR="007C630E" w:rsidRPr="00DC20C3" w:rsidRDefault="007C630E" w:rsidP="00FF7B1E">
      <w:pPr>
        <w:pStyle w:val="Heading4"/>
        <w:rPr>
          <w:rtl/>
        </w:rPr>
      </w:pPr>
      <w:r w:rsidRPr="00DC20C3">
        <w:rPr>
          <w:rtl/>
        </w:rPr>
        <w:t>شادی در مسجد</w:t>
      </w:r>
    </w:p>
    <w:p w14:paraId="0BC9DB1C" w14:textId="23CA9D4F" w:rsidR="00A7637F" w:rsidRPr="00DC20C3" w:rsidRDefault="007C630E"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t>یکره تعاطی سائر العقود فی المسجد الا عقد النکاح فانه یستحب فعله فی المسجد</w:t>
      </w:r>
    </w:p>
    <w:p w14:paraId="59E76C41" w14:textId="77777777" w:rsidR="007C630E" w:rsidRDefault="007C630E" w:rsidP="00E8067D">
      <w:pPr>
        <w:pStyle w:val="Heading5"/>
        <w:rPr>
          <w:rtl/>
        </w:rPr>
      </w:pPr>
      <w:r w:rsidRPr="00DC20C3">
        <w:rPr>
          <w:rFonts w:hint="cs"/>
          <w:rtl/>
        </w:rPr>
        <w:t>تسهیل المقاصد، ص 276</w:t>
      </w:r>
    </w:p>
    <w:p w14:paraId="6C9A1E72" w14:textId="79516AF0" w:rsidR="00E8067D" w:rsidRPr="00E8067D" w:rsidRDefault="00E8067D" w:rsidP="00E8067D">
      <w:pPr>
        <w:pStyle w:val="Heading6"/>
        <w:rPr>
          <w:rtl/>
        </w:rPr>
      </w:pPr>
      <w:r>
        <w:rPr>
          <w:rFonts w:hint="cs"/>
          <w:rtl/>
        </w:rPr>
        <w:t xml:space="preserve">عقد ازواج در مسجد، </w:t>
      </w:r>
    </w:p>
    <w:p w14:paraId="1E30E477" w14:textId="4380787E" w:rsidR="00A7637F" w:rsidRPr="00DC20C3" w:rsidRDefault="007C630E"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t>ان حبشه کان یرمون فی المسجد فی یوم عید بحضرة النبی.</w:t>
      </w:r>
      <w:r w:rsidR="007F1557" w:rsidRPr="007F1557">
        <w:rPr>
          <w:rFonts w:ascii="Traditional Arabic" w:eastAsia="Calibri" w:hAnsi="Traditional Arabic" w:cs="B Badr" w:hint="cs"/>
          <w:sz w:val="28"/>
          <w:szCs w:val="28"/>
          <w:rtl/>
        </w:rPr>
        <w:t xml:space="preserve"> </w:t>
      </w:r>
    </w:p>
    <w:p w14:paraId="54B95D74" w14:textId="77777777" w:rsidR="007C630E" w:rsidRDefault="007C630E"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28"/>
          <w:szCs w:val="28"/>
          <w:rtl/>
          <w:lang w:bidi="fa-IR"/>
        </w:rPr>
        <w:t xml:space="preserve"> </w:t>
      </w:r>
      <w:r w:rsidRPr="00DC20C3">
        <w:rPr>
          <w:rFonts w:ascii="Traditional Arabic" w:hAnsi="Traditional Arabic" w:cs="B Badr" w:hint="cs"/>
          <w:sz w:val="16"/>
          <w:szCs w:val="16"/>
          <w:rtl/>
          <w:lang w:bidi="fa-IR"/>
        </w:rPr>
        <w:t>تسهیل المقاصد، ص 279</w:t>
      </w:r>
    </w:p>
    <w:p w14:paraId="09A49993" w14:textId="271BBAD1" w:rsidR="00E8067D" w:rsidRDefault="00E8067D" w:rsidP="00E8067D">
      <w:pPr>
        <w:pStyle w:val="Heading6"/>
        <w:rPr>
          <w:rtl/>
        </w:rPr>
      </w:pPr>
      <w:r>
        <w:rPr>
          <w:rFonts w:hint="cs"/>
          <w:rtl/>
        </w:rPr>
        <w:t>تیراندازی در مسجد، مسابقه در مسجد</w:t>
      </w:r>
    </w:p>
    <w:p w14:paraId="66431C21" w14:textId="77777777" w:rsidR="00DB4380" w:rsidRPr="00DB4380" w:rsidRDefault="00DB4380" w:rsidP="00F05178">
      <w:pPr>
        <w:pStyle w:val="ListParagraph"/>
        <w:numPr>
          <w:ilvl w:val="0"/>
          <w:numId w:val="5"/>
        </w:numPr>
        <w:tabs>
          <w:tab w:val="left" w:pos="1134"/>
        </w:tabs>
        <w:rPr>
          <w:rFonts w:ascii="Traditional Arabic" w:hAnsi="Traditional Arabic" w:cs="B Badr"/>
          <w:sz w:val="28"/>
          <w:szCs w:val="28"/>
          <w:rtl/>
          <w:lang w:bidi="fa-IR"/>
        </w:rPr>
      </w:pPr>
      <w:r w:rsidRPr="00DB4380">
        <w:rPr>
          <w:rFonts w:ascii="Traditional Arabic" w:hAnsi="Traditional Arabic" w:cs="B Badr"/>
          <w:sz w:val="28"/>
          <w:szCs w:val="28"/>
          <w:rtl/>
          <w:lang w:bidi="fa-IR"/>
        </w:rPr>
        <w:t>و أما ما ورد ف</w:t>
      </w:r>
      <w:r w:rsidRPr="00DB4380">
        <w:rPr>
          <w:rFonts w:ascii="Traditional Arabic" w:hAnsi="Traditional Arabic" w:cs="B Badr" w:hint="cs"/>
          <w:sz w:val="28"/>
          <w:szCs w:val="28"/>
          <w:rtl/>
          <w:lang w:bidi="fa-IR"/>
        </w:rPr>
        <w:t>ی</w:t>
      </w:r>
      <w:r w:rsidRPr="00DB4380">
        <w:rPr>
          <w:rFonts w:ascii="Traditional Arabic" w:hAnsi="Traditional Arabic" w:cs="B Badr"/>
          <w:sz w:val="28"/>
          <w:szCs w:val="28"/>
          <w:rtl/>
          <w:lang w:bidi="fa-IR"/>
        </w:rPr>
        <w:t xml:space="preserve"> صح</w:t>
      </w:r>
      <w:r w:rsidRPr="00DB4380">
        <w:rPr>
          <w:rFonts w:ascii="Traditional Arabic" w:hAnsi="Traditional Arabic" w:cs="B Badr" w:hint="cs"/>
          <w:sz w:val="28"/>
          <w:szCs w:val="28"/>
          <w:rtl/>
          <w:lang w:bidi="fa-IR"/>
        </w:rPr>
        <w:t>ی</w:t>
      </w:r>
      <w:r w:rsidRPr="00DB4380">
        <w:rPr>
          <w:rFonts w:ascii="Traditional Arabic" w:hAnsi="Traditional Arabic" w:cs="B Badr" w:hint="eastAsia"/>
          <w:sz w:val="28"/>
          <w:szCs w:val="28"/>
          <w:rtl/>
          <w:lang w:bidi="fa-IR"/>
        </w:rPr>
        <w:t>ح</w:t>
      </w:r>
      <w:r w:rsidRPr="00DB4380">
        <w:rPr>
          <w:rFonts w:ascii="Traditional Arabic" w:hAnsi="Traditional Arabic" w:cs="B Badr"/>
          <w:sz w:val="28"/>
          <w:szCs w:val="28"/>
          <w:rtl/>
          <w:lang w:bidi="fa-IR"/>
        </w:rPr>
        <w:t xml:space="preserve"> البخار</w:t>
      </w:r>
      <w:r w:rsidRPr="00DB4380">
        <w:rPr>
          <w:rFonts w:ascii="Traditional Arabic" w:hAnsi="Traditional Arabic" w:cs="B Badr" w:hint="cs"/>
          <w:sz w:val="28"/>
          <w:szCs w:val="28"/>
          <w:rtl/>
          <w:lang w:bidi="fa-IR"/>
        </w:rPr>
        <w:t>ی</w:t>
      </w:r>
      <w:r w:rsidRPr="00DB4380">
        <w:rPr>
          <w:rFonts w:ascii="Traditional Arabic" w:hAnsi="Traditional Arabic" w:cs="B Badr"/>
          <w:sz w:val="28"/>
          <w:szCs w:val="28"/>
          <w:rtl/>
          <w:lang w:bidi="fa-IR"/>
        </w:rPr>
        <w:t xml:space="preserve"> أنّ الحبشة کانوا </w:t>
      </w:r>
      <w:r w:rsidRPr="00DB4380">
        <w:rPr>
          <w:rFonts w:ascii="Traditional Arabic" w:hAnsi="Traditional Arabic" w:cs="B Badr" w:hint="cs"/>
          <w:sz w:val="28"/>
          <w:szCs w:val="28"/>
          <w:rtl/>
          <w:lang w:bidi="fa-IR"/>
        </w:rPr>
        <w:t>ی</w:t>
      </w:r>
      <w:r w:rsidRPr="00DB4380">
        <w:rPr>
          <w:rFonts w:ascii="Traditional Arabic" w:hAnsi="Traditional Arabic" w:cs="B Badr" w:hint="eastAsia"/>
          <w:sz w:val="28"/>
          <w:szCs w:val="28"/>
          <w:rtl/>
          <w:lang w:bidi="fa-IR"/>
        </w:rPr>
        <w:t>رمون</w:t>
      </w:r>
      <w:r w:rsidRPr="00DB4380">
        <w:rPr>
          <w:rFonts w:ascii="Traditional Arabic" w:hAnsi="Traditional Arabic" w:cs="B Badr"/>
          <w:sz w:val="28"/>
          <w:szCs w:val="28"/>
          <w:rtl/>
          <w:lang w:bidi="fa-IR"/>
        </w:rPr>
        <w:t xml:space="preserve"> ف</w:t>
      </w:r>
      <w:r w:rsidRPr="00DB4380">
        <w:rPr>
          <w:rFonts w:ascii="Traditional Arabic" w:hAnsi="Traditional Arabic" w:cs="B Badr" w:hint="cs"/>
          <w:sz w:val="28"/>
          <w:szCs w:val="28"/>
          <w:rtl/>
          <w:lang w:bidi="fa-IR"/>
        </w:rPr>
        <w:t>ی</w:t>
      </w:r>
      <w:r w:rsidRPr="00DB4380">
        <w:rPr>
          <w:rFonts w:ascii="Traditional Arabic" w:hAnsi="Traditional Arabic" w:cs="B Badr"/>
          <w:sz w:val="28"/>
          <w:szCs w:val="28"/>
          <w:rtl/>
          <w:lang w:bidi="fa-IR"/>
        </w:rPr>
        <w:t xml:space="preserve"> المسجد ف</w:t>
      </w:r>
      <w:r w:rsidRPr="00DB4380">
        <w:rPr>
          <w:rFonts w:ascii="Traditional Arabic" w:hAnsi="Traditional Arabic" w:cs="B Badr" w:hint="cs"/>
          <w:sz w:val="28"/>
          <w:szCs w:val="28"/>
          <w:rtl/>
          <w:lang w:bidi="fa-IR"/>
        </w:rPr>
        <w:t>ی</w:t>
      </w:r>
      <w:r w:rsidRPr="00DB4380">
        <w:rPr>
          <w:rFonts w:ascii="Traditional Arabic" w:hAnsi="Traditional Arabic" w:cs="B Badr"/>
          <w:sz w:val="28"/>
          <w:szCs w:val="28"/>
          <w:rtl/>
          <w:lang w:bidi="fa-IR"/>
        </w:rPr>
        <w:t xml:space="preserve"> </w:t>
      </w:r>
      <w:r w:rsidRPr="00DB4380">
        <w:rPr>
          <w:rFonts w:ascii="Traditional Arabic" w:hAnsi="Traditional Arabic" w:cs="B Badr" w:hint="cs"/>
          <w:sz w:val="28"/>
          <w:szCs w:val="28"/>
          <w:rtl/>
          <w:lang w:bidi="fa-IR"/>
        </w:rPr>
        <w:t>ی</w:t>
      </w:r>
      <w:r w:rsidRPr="00DB4380">
        <w:rPr>
          <w:rFonts w:ascii="Traditional Arabic" w:hAnsi="Traditional Arabic" w:cs="B Badr" w:hint="eastAsia"/>
          <w:sz w:val="28"/>
          <w:szCs w:val="28"/>
          <w:rtl/>
          <w:lang w:bidi="fa-IR"/>
        </w:rPr>
        <w:t>وم</w:t>
      </w:r>
      <w:r w:rsidRPr="00DB4380">
        <w:rPr>
          <w:rFonts w:ascii="Traditional Arabic" w:hAnsi="Traditional Arabic" w:cs="B Badr"/>
          <w:sz w:val="28"/>
          <w:szCs w:val="28"/>
          <w:rtl/>
          <w:lang w:bidi="fa-IR"/>
        </w:rPr>
        <w:t xml:space="preserve"> الع</w:t>
      </w:r>
      <w:r w:rsidRPr="00DB4380">
        <w:rPr>
          <w:rFonts w:ascii="Traditional Arabic" w:hAnsi="Traditional Arabic" w:cs="B Badr" w:hint="cs"/>
          <w:sz w:val="28"/>
          <w:szCs w:val="28"/>
          <w:rtl/>
          <w:lang w:bidi="fa-IR"/>
        </w:rPr>
        <w:t>ی</w:t>
      </w:r>
      <w:r w:rsidRPr="00DB4380">
        <w:rPr>
          <w:rFonts w:ascii="Traditional Arabic" w:hAnsi="Traditional Arabic" w:cs="B Badr" w:hint="eastAsia"/>
          <w:sz w:val="28"/>
          <w:szCs w:val="28"/>
          <w:rtl/>
          <w:lang w:bidi="fa-IR"/>
        </w:rPr>
        <w:t>د</w:t>
      </w:r>
      <w:r w:rsidRPr="00DB4380">
        <w:rPr>
          <w:rFonts w:ascii="Traditional Arabic" w:hAnsi="Traditional Arabic" w:cs="B Badr"/>
          <w:sz w:val="28"/>
          <w:szCs w:val="28"/>
          <w:rtl/>
          <w:lang w:bidi="fa-IR"/>
        </w:rPr>
        <w:t xml:space="preserve"> و عائشة تنظر إل</w:t>
      </w:r>
      <w:r w:rsidRPr="00DB4380">
        <w:rPr>
          <w:rFonts w:ascii="Traditional Arabic" w:hAnsi="Traditional Arabic" w:cs="B Badr" w:hint="cs"/>
          <w:sz w:val="28"/>
          <w:szCs w:val="28"/>
          <w:rtl/>
          <w:lang w:bidi="fa-IR"/>
        </w:rPr>
        <w:t>ی</w:t>
      </w:r>
      <w:r w:rsidRPr="00DB4380">
        <w:rPr>
          <w:rFonts w:ascii="Traditional Arabic" w:hAnsi="Traditional Arabic" w:cs="B Badr" w:hint="eastAsia"/>
          <w:sz w:val="28"/>
          <w:szCs w:val="28"/>
          <w:rtl/>
          <w:lang w:bidi="fa-IR"/>
        </w:rPr>
        <w:t>هم</w:t>
      </w:r>
      <w:r w:rsidRPr="00DB4380">
        <w:rPr>
          <w:rFonts w:ascii="Traditional Arabic" w:hAnsi="Traditional Arabic" w:cs="B Badr"/>
          <w:sz w:val="28"/>
          <w:szCs w:val="28"/>
          <w:rtl/>
          <w:lang w:bidi="fa-IR"/>
        </w:rPr>
        <w:t xml:space="preserve">  بحضرة النب</w:t>
      </w:r>
      <w:r w:rsidRPr="00DB4380">
        <w:rPr>
          <w:rFonts w:ascii="Traditional Arabic" w:hAnsi="Traditional Arabic" w:cs="B Badr" w:hint="cs"/>
          <w:sz w:val="28"/>
          <w:szCs w:val="28"/>
          <w:rtl/>
          <w:lang w:bidi="fa-IR"/>
        </w:rPr>
        <w:t>ی</w:t>
      </w:r>
      <w:r w:rsidRPr="00DB4380">
        <w:rPr>
          <w:rFonts w:ascii="Traditional Arabic" w:hAnsi="Traditional Arabic" w:cs="B Badr"/>
          <w:sz w:val="28"/>
          <w:szCs w:val="28"/>
          <w:rtl/>
          <w:lang w:bidi="fa-IR"/>
        </w:rPr>
        <w:t xml:space="preserve"> ص لاحجة ف</w:t>
      </w:r>
      <w:r w:rsidRPr="00DB4380">
        <w:rPr>
          <w:rFonts w:ascii="Traditional Arabic" w:hAnsi="Traditional Arabic" w:cs="B Badr" w:hint="cs"/>
          <w:sz w:val="28"/>
          <w:szCs w:val="28"/>
          <w:rtl/>
          <w:lang w:bidi="fa-IR"/>
        </w:rPr>
        <w:t>ی</w:t>
      </w:r>
      <w:r w:rsidRPr="00DB4380">
        <w:rPr>
          <w:rFonts w:ascii="Traditional Arabic" w:hAnsi="Traditional Arabic" w:cs="B Badr" w:hint="eastAsia"/>
          <w:sz w:val="28"/>
          <w:szCs w:val="28"/>
          <w:rtl/>
          <w:lang w:bidi="fa-IR"/>
        </w:rPr>
        <w:t>ه</w:t>
      </w:r>
      <w:r w:rsidRPr="00DB4380">
        <w:rPr>
          <w:rFonts w:ascii="Traditional Arabic" w:hAnsi="Traditional Arabic" w:cs="B Badr"/>
          <w:sz w:val="28"/>
          <w:szCs w:val="28"/>
          <w:rtl/>
          <w:lang w:bidi="fa-IR"/>
        </w:rPr>
        <w:t xml:space="preserve"> لأنّ </w:t>
      </w:r>
      <w:r w:rsidRPr="00DB4380">
        <w:rPr>
          <w:rFonts w:ascii="Traditional Arabic" w:hAnsi="Traditional Arabic" w:cs="B Badr" w:hint="cs"/>
          <w:sz w:val="28"/>
          <w:szCs w:val="28"/>
          <w:rtl/>
          <w:lang w:bidi="fa-IR"/>
        </w:rPr>
        <w:t>ی</w:t>
      </w:r>
      <w:r w:rsidRPr="00DB4380">
        <w:rPr>
          <w:rFonts w:ascii="Traditional Arabic" w:hAnsi="Traditional Arabic" w:cs="B Badr" w:hint="eastAsia"/>
          <w:sz w:val="28"/>
          <w:szCs w:val="28"/>
          <w:rtl/>
          <w:lang w:bidi="fa-IR"/>
        </w:rPr>
        <w:t>وم</w:t>
      </w:r>
      <w:r w:rsidRPr="00DB4380">
        <w:rPr>
          <w:rFonts w:ascii="Traditional Arabic" w:hAnsi="Traditional Arabic" w:cs="B Badr"/>
          <w:sz w:val="28"/>
          <w:szCs w:val="28"/>
          <w:rtl/>
          <w:lang w:bidi="fa-IR"/>
        </w:rPr>
        <w:t xml:space="preserve"> الع</w:t>
      </w:r>
      <w:r w:rsidRPr="00DB4380">
        <w:rPr>
          <w:rFonts w:ascii="Traditional Arabic" w:hAnsi="Traditional Arabic" w:cs="B Badr" w:hint="cs"/>
          <w:sz w:val="28"/>
          <w:szCs w:val="28"/>
          <w:rtl/>
          <w:lang w:bidi="fa-IR"/>
        </w:rPr>
        <w:t>ی</w:t>
      </w:r>
      <w:r w:rsidRPr="00DB4380">
        <w:rPr>
          <w:rFonts w:ascii="Traditional Arabic" w:hAnsi="Traditional Arabic" w:cs="B Badr" w:hint="eastAsia"/>
          <w:sz w:val="28"/>
          <w:szCs w:val="28"/>
          <w:rtl/>
          <w:lang w:bidi="fa-IR"/>
        </w:rPr>
        <w:t>د</w:t>
      </w:r>
      <w:r w:rsidRPr="00DB4380">
        <w:rPr>
          <w:rFonts w:ascii="Traditional Arabic" w:hAnsi="Traditional Arabic" w:cs="B Badr"/>
          <w:sz w:val="28"/>
          <w:szCs w:val="28"/>
          <w:rtl/>
          <w:lang w:bidi="fa-IR"/>
        </w:rPr>
        <w:t xml:space="preserve"> اختص بأش</w:t>
      </w:r>
      <w:r w:rsidRPr="00DB4380">
        <w:rPr>
          <w:rFonts w:ascii="Traditional Arabic" w:hAnsi="Traditional Arabic" w:cs="B Badr" w:hint="cs"/>
          <w:sz w:val="28"/>
          <w:szCs w:val="28"/>
          <w:rtl/>
          <w:lang w:bidi="fa-IR"/>
        </w:rPr>
        <w:t>ی</w:t>
      </w:r>
      <w:r w:rsidRPr="00DB4380">
        <w:rPr>
          <w:rFonts w:ascii="Traditional Arabic" w:hAnsi="Traditional Arabic" w:cs="B Badr" w:hint="eastAsia"/>
          <w:sz w:val="28"/>
          <w:szCs w:val="28"/>
          <w:rtl/>
          <w:lang w:bidi="fa-IR"/>
        </w:rPr>
        <w:t>اء</w:t>
      </w:r>
      <w:r w:rsidRPr="00DB4380">
        <w:rPr>
          <w:rFonts w:ascii="Traditional Arabic" w:hAnsi="Traditional Arabic" w:cs="B Badr"/>
          <w:sz w:val="28"/>
          <w:szCs w:val="28"/>
          <w:rtl/>
          <w:lang w:bidi="fa-IR"/>
        </w:rPr>
        <w:t xml:space="preserve"> لاتجوز ف</w:t>
      </w:r>
      <w:r w:rsidRPr="00DB4380">
        <w:rPr>
          <w:rFonts w:ascii="Traditional Arabic" w:hAnsi="Traditional Arabic" w:cs="B Badr" w:hint="cs"/>
          <w:sz w:val="28"/>
          <w:szCs w:val="28"/>
          <w:rtl/>
          <w:lang w:bidi="fa-IR"/>
        </w:rPr>
        <w:t>ی</w:t>
      </w:r>
      <w:r w:rsidRPr="00DB4380">
        <w:rPr>
          <w:rFonts w:ascii="Traditional Arabic" w:hAnsi="Traditional Arabic" w:cs="B Badr"/>
          <w:sz w:val="28"/>
          <w:szCs w:val="28"/>
          <w:rtl/>
          <w:lang w:bidi="fa-IR"/>
        </w:rPr>
        <w:t xml:space="preserve"> غ</w:t>
      </w:r>
      <w:r w:rsidRPr="00DB4380">
        <w:rPr>
          <w:rFonts w:ascii="Traditional Arabic" w:hAnsi="Traditional Arabic" w:cs="B Badr" w:hint="cs"/>
          <w:sz w:val="28"/>
          <w:szCs w:val="28"/>
          <w:rtl/>
          <w:lang w:bidi="fa-IR"/>
        </w:rPr>
        <w:t>ی</w:t>
      </w:r>
      <w:r w:rsidRPr="00DB4380">
        <w:rPr>
          <w:rFonts w:ascii="Traditional Arabic" w:hAnsi="Traditional Arabic" w:cs="B Badr" w:hint="eastAsia"/>
          <w:sz w:val="28"/>
          <w:szCs w:val="28"/>
          <w:rtl/>
          <w:lang w:bidi="fa-IR"/>
        </w:rPr>
        <w:t>ره</w:t>
      </w:r>
      <w:r w:rsidRPr="00DB4380">
        <w:rPr>
          <w:rFonts w:ascii="Traditional Arabic" w:hAnsi="Traditional Arabic" w:cs="B Badr"/>
          <w:sz w:val="28"/>
          <w:szCs w:val="28"/>
          <w:rtl/>
          <w:lang w:bidi="fa-IR"/>
        </w:rPr>
        <w:t xml:space="preserve"> و أ</w:t>
      </w:r>
      <w:r w:rsidRPr="00DB4380">
        <w:rPr>
          <w:rFonts w:ascii="Traditional Arabic" w:hAnsi="Traditional Arabic" w:cs="B Badr" w:hint="cs"/>
          <w:sz w:val="28"/>
          <w:szCs w:val="28"/>
          <w:rtl/>
          <w:lang w:bidi="fa-IR"/>
        </w:rPr>
        <w:t>ی</w:t>
      </w:r>
      <w:r w:rsidRPr="00DB4380">
        <w:rPr>
          <w:rFonts w:ascii="Traditional Arabic" w:hAnsi="Traditional Arabic" w:cs="B Badr" w:hint="eastAsia"/>
          <w:sz w:val="28"/>
          <w:szCs w:val="28"/>
          <w:rtl/>
          <w:lang w:bidi="fa-IR"/>
        </w:rPr>
        <w:t>ضاً</w:t>
      </w:r>
      <w:r w:rsidRPr="00DB4380">
        <w:rPr>
          <w:rFonts w:ascii="Traditional Arabic" w:hAnsi="Traditional Arabic" w:cs="B Badr"/>
          <w:sz w:val="28"/>
          <w:szCs w:val="28"/>
          <w:rtl/>
          <w:lang w:bidi="fa-IR"/>
        </w:rPr>
        <w:t xml:space="preserve"> فلم </w:t>
      </w:r>
      <w:r w:rsidRPr="00DB4380">
        <w:rPr>
          <w:rFonts w:ascii="Traditional Arabic" w:hAnsi="Traditional Arabic" w:cs="B Badr" w:hint="cs"/>
          <w:sz w:val="28"/>
          <w:szCs w:val="28"/>
          <w:rtl/>
          <w:lang w:bidi="fa-IR"/>
        </w:rPr>
        <w:t>ی</w:t>
      </w:r>
      <w:r w:rsidRPr="00DB4380">
        <w:rPr>
          <w:rFonts w:ascii="Traditional Arabic" w:hAnsi="Traditional Arabic" w:cs="B Badr" w:hint="eastAsia"/>
          <w:sz w:val="28"/>
          <w:szCs w:val="28"/>
          <w:rtl/>
          <w:lang w:bidi="fa-IR"/>
        </w:rPr>
        <w:t>کن</w:t>
      </w:r>
      <w:r w:rsidRPr="00DB4380">
        <w:rPr>
          <w:rFonts w:ascii="Traditional Arabic" w:hAnsi="Traditional Arabic" w:cs="B Badr"/>
          <w:sz w:val="28"/>
          <w:szCs w:val="28"/>
          <w:rtl/>
          <w:lang w:bidi="fa-IR"/>
        </w:rPr>
        <w:t xml:space="preserve"> ف</w:t>
      </w:r>
      <w:r w:rsidRPr="00DB4380">
        <w:rPr>
          <w:rFonts w:ascii="Traditional Arabic" w:hAnsi="Traditional Arabic" w:cs="B Badr" w:hint="cs"/>
          <w:sz w:val="28"/>
          <w:szCs w:val="28"/>
          <w:rtl/>
          <w:lang w:bidi="fa-IR"/>
        </w:rPr>
        <w:t>ی</w:t>
      </w:r>
      <w:r w:rsidRPr="00DB4380">
        <w:rPr>
          <w:rFonts w:ascii="Traditional Arabic" w:hAnsi="Traditional Arabic" w:cs="B Badr"/>
          <w:sz w:val="28"/>
          <w:szCs w:val="28"/>
          <w:rtl/>
          <w:lang w:bidi="fa-IR"/>
        </w:rPr>
        <w:t xml:space="preserve"> المسجد اذا ذاک حصر </w:t>
      </w:r>
      <w:r w:rsidRPr="00DB4380">
        <w:rPr>
          <w:rFonts w:ascii="Traditional Arabic" w:hAnsi="Traditional Arabic" w:cs="B Badr" w:hint="cs"/>
          <w:sz w:val="28"/>
          <w:szCs w:val="28"/>
          <w:rtl/>
          <w:lang w:bidi="fa-IR"/>
        </w:rPr>
        <w:t>ی</w:t>
      </w:r>
      <w:r w:rsidRPr="00DB4380">
        <w:rPr>
          <w:rFonts w:ascii="Traditional Arabic" w:hAnsi="Traditional Arabic" w:cs="B Badr" w:hint="eastAsia"/>
          <w:sz w:val="28"/>
          <w:szCs w:val="28"/>
          <w:rtl/>
          <w:lang w:bidi="fa-IR"/>
        </w:rPr>
        <w:t>خاف</w:t>
      </w:r>
      <w:r w:rsidRPr="00DB4380">
        <w:rPr>
          <w:rFonts w:ascii="Traditional Arabic" w:hAnsi="Traditional Arabic" w:cs="B Badr"/>
          <w:sz w:val="28"/>
          <w:szCs w:val="28"/>
          <w:rtl/>
          <w:lang w:bidi="fa-IR"/>
        </w:rPr>
        <w:t xml:space="preserve"> تقط</w:t>
      </w:r>
      <w:r w:rsidRPr="00DB4380">
        <w:rPr>
          <w:rFonts w:ascii="Traditional Arabic" w:hAnsi="Traditional Arabic" w:cs="B Badr" w:hint="cs"/>
          <w:sz w:val="28"/>
          <w:szCs w:val="28"/>
          <w:rtl/>
          <w:lang w:bidi="fa-IR"/>
        </w:rPr>
        <w:t>ی</w:t>
      </w:r>
      <w:r w:rsidRPr="00DB4380">
        <w:rPr>
          <w:rFonts w:ascii="Traditional Arabic" w:hAnsi="Traditional Arabic" w:cs="B Badr" w:hint="eastAsia"/>
          <w:sz w:val="28"/>
          <w:szCs w:val="28"/>
          <w:rtl/>
          <w:lang w:bidi="fa-IR"/>
        </w:rPr>
        <w:t>عها</w:t>
      </w:r>
      <w:r w:rsidRPr="00DB4380">
        <w:rPr>
          <w:rFonts w:ascii="Traditional Arabic" w:hAnsi="Traditional Arabic" w:cs="B Badr"/>
          <w:sz w:val="28"/>
          <w:szCs w:val="28"/>
          <w:rtl/>
          <w:lang w:bidi="fa-IR"/>
        </w:rPr>
        <w:t xml:space="preserve"> بالرقص عل</w:t>
      </w:r>
      <w:r w:rsidRPr="00DB4380">
        <w:rPr>
          <w:rFonts w:ascii="Traditional Arabic" w:hAnsi="Traditional Arabic" w:cs="B Badr" w:hint="cs"/>
          <w:sz w:val="28"/>
          <w:szCs w:val="28"/>
          <w:rtl/>
          <w:lang w:bidi="fa-IR"/>
        </w:rPr>
        <w:t>ی</w:t>
      </w:r>
      <w:r w:rsidRPr="00DB4380">
        <w:rPr>
          <w:rFonts w:ascii="Traditional Arabic" w:hAnsi="Traditional Arabic" w:cs="B Badr" w:hint="eastAsia"/>
          <w:sz w:val="28"/>
          <w:szCs w:val="28"/>
          <w:rtl/>
          <w:lang w:bidi="fa-IR"/>
        </w:rPr>
        <w:t>ها</w:t>
      </w:r>
      <w:r w:rsidRPr="00DB4380">
        <w:rPr>
          <w:rFonts w:ascii="Traditional Arabic" w:hAnsi="Traditional Arabic" w:cs="B Badr"/>
          <w:sz w:val="28"/>
          <w:szCs w:val="28"/>
          <w:rtl/>
          <w:lang w:bidi="fa-IR"/>
        </w:rPr>
        <w:t>]. نما</w:t>
      </w:r>
      <w:r w:rsidRPr="00DB4380">
        <w:rPr>
          <w:rFonts w:ascii="Traditional Arabic" w:hAnsi="Traditional Arabic" w:cs="B Badr" w:hint="cs"/>
          <w:sz w:val="28"/>
          <w:szCs w:val="28"/>
          <w:rtl/>
          <w:lang w:bidi="fa-IR"/>
        </w:rPr>
        <w:t>ی</w:t>
      </w:r>
      <w:r w:rsidRPr="00DB4380">
        <w:rPr>
          <w:rFonts w:ascii="Traditional Arabic" w:hAnsi="Traditional Arabic" w:cs="B Badr" w:hint="eastAsia"/>
          <w:sz w:val="28"/>
          <w:szCs w:val="28"/>
          <w:rtl/>
          <w:lang w:bidi="fa-IR"/>
        </w:rPr>
        <w:t>ه</w:t>
      </w:r>
    </w:p>
    <w:p w14:paraId="379B1AE5" w14:textId="77777777" w:rsidR="00DB4380" w:rsidRDefault="00DB4380" w:rsidP="00E8067D">
      <w:pPr>
        <w:pStyle w:val="Heading5"/>
        <w:rPr>
          <w:rtl/>
        </w:rPr>
      </w:pPr>
      <w:r w:rsidRPr="00DB4380">
        <w:rPr>
          <w:rtl/>
        </w:rPr>
        <w:t xml:space="preserve"> تسه</w:t>
      </w:r>
      <w:r w:rsidRPr="00DB4380">
        <w:rPr>
          <w:rFonts w:hint="cs"/>
          <w:rtl/>
        </w:rPr>
        <w:t>ی</w:t>
      </w:r>
      <w:r w:rsidRPr="00DB4380">
        <w:rPr>
          <w:rFonts w:hint="eastAsia"/>
          <w:rtl/>
        </w:rPr>
        <w:t>ل</w:t>
      </w:r>
      <w:r w:rsidRPr="00DB4380">
        <w:rPr>
          <w:rtl/>
        </w:rPr>
        <w:t xml:space="preserve"> المقاصد، ص 279</w:t>
      </w:r>
    </w:p>
    <w:p w14:paraId="4DC329C7" w14:textId="77777777" w:rsidR="00E8067D" w:rsidRDefault="00E8067D" w:rsidP="00E8067D">
      <w:pPr>
        <w:pStyle w:val="Heading6"/>
        <w:rPr>
          <w:rtl/>
        </w:rPr>
      </w:pPr>
      <w:r>
        <w:rPr>
          <w:rFonts w:hint="cs"/>
          <w:rtl/>
        </w:rPr>
        <w:t>تیراندازی در مسجد، مسابقه در مسجد</w:t>
      </w:r>
    </w:p>
    <w:p w14:paraId="54639529" w14:textId="77777777" w:rsidR="00DB4380" w:rsidRPr="00DB4380" w:rsidRDefault="00DB4380" w:rsidP="00F05178">
      <w:pPr>
        <w:pStyle w:val="ListParagraph"/>
        <w:numPr>
          <w:ilvl w:val="0"/>
          <w:numId w:val="5"/>
        </w:numPr>
        <w:tabs>
          <w:tab w:val="left" w:pos="1134"/>
        </w:tabs>
        <w:rPr>
          <w:rFonts w:ascii="Traditional Arabic" w:hAnsi="Traditional Arabic" w:cs="B Badr"/>
          <w:sz w:val="28"/>
          <w:szCs w:val="28"/>
          <w:rtl/>
          <w:lang w:bidi="fa-IR"/>
        </w:rPr>
      </w:pPr>
      <w:r w:rsidRPr="00DB4380">
        <w:rPr>
          <w:rFonts w:ascii="Traditional Arabic" w:hAnsi="Traditional Arabic" w:cs="B Badr" w:hint="eastAsia"/>
          <w:sz w:val="28"/>
          <w:szCs w:val="28"/>
          <w:rtl/>
          <w:lang w:bidi="fa-IR"/>
        </w:rPr>
        <w:t>لقد</w:t>
      </w:r>
      <w:r w:rsidRPr="00DB4380">
        <w:rPr>
          <w:rFonts w:ascii="Traditional Arabic" w:hAnsi="Traditional Arabic" w:cs="B Badr"/>
          <w:sz w:val="28"/>
          <w:szCs w:val="28"/>
          <w:rtl/>
          <w:lang w:bidi="fa-IR"/>
        </w:rPr>
        <w:t xml:space="preserve"> رأ</w:t>
      </w:r>
      <w:r w:rsidRPr="00DB4380">
        <w:rPr>
          <w:rFonts w:ascii="Traditional Arabic" w:hAnsi="Traditional Arabic" w:cs="B Badr" w:hint="cs"/>
          <w:sz w:val="28"/>
          <w:szCs w:val="28"/>
          <w:rtl/>
          <w:lang w:bidi="fa-IR"/>
        </w:rPr>
        <w:t>ی</w:t>
      </w:r>
      <w:r w:rsidRPr="00DB4380">
        <w:rPr>
          <w:rFonts w:ascii="Traditional Arabic" w:hAnsi="Traditional Arabic" w:cs="B Badr" w:hint="eastAsia"/>
          <w:sz w:val="28"/>
          <w:szCs w:val="28"/>
          <w:rtl/>
          <w:lang w:bidi="fa-IR"/>
        </w:rPr>
        <w:t>ت</w:t>
      </w:r>
      <w:r w:rsidRPr="00DB4380">
        <w:rPr>
          <w:rFonts w:ascii="Traditional Arabic" w:hAnsi="Traditional Arabic" w:cs="B Badr"/>
          <w:sz w:val="28"/>
          <w:szCs w:val="28"/>
          <w:rtl/>
          <w:lang w:bidi="fa-IR"/>
        </w:rPr>
        <w:t xml:space="preserve"> رسول الله ص </w:t>
      </w:r>
      <w:r w:rsidRPr="00DB4380">
        <w:rPr>
          <w:rFonts w:ascii="Traditional Arabic" w:hAnsi="Traditional Arabic" w:cs="B Badr" w:hint="cs"/>
          <w:sz w:val="28"/>
          <w:szCs w:val="28"/>
          <w:rtl/>
          <w:lang w:bidi="fa-IR"/>
        </w:rPr>
        <w:t>ی</w:t>
      </w:r>
      <w:r w:rsidRPr="00DB4380">
        <w:rPr>
          <w:rFonts w:ascii="Traditional Arabic" w:hAnsi="Traditional Arabic" w:cs="B Badr" w:hint="eastAsia"/>
          <w:sz w:val="28"/>
          <w:szCs w:val="28"/>
          <w:rtl/>
          <w:lang w:bidi="fa-IR"/>
        </w:rPr>
        <w:t>وماً</w:t>
      </w:r>
      <w:r w:rsidRPr="00DB4380">
        <w:rPr>
          <w:rFonts w:ascii="Traditional Arabic" w:hAnsi="Traditional Arabic" w:cs="B Badr"/>
          <w:sz w:val="28"/>
          <w:szCs w:val="28"/>
          <w:rtl/>
          <w:lang w:bidi="fa-IR"/>
        </w:rPr>
        <w:t xml:space="preserve"> عل</w:t>
      </w:r>
      <w:r w:rsidRPr="00DB4380">
        <w:rPr>
          <w:rFonts w:ascii="Traditional Arabic" w:hAnsi="Traditional Arabic" w:cs="B Badr" w:hint="cs"/>
          <w:sz w:val="28"/>
          <w:szCs w:val="28"/>
          <w:rtl/>
          <w:lang w:bidi="fa-IR"/>
        </w:rPr>
        <w:t>ی</w:t>
      </w:r>
      <w:r w:rsidRPr="00DB4380">
        <w:rPr>
          <w:rFonts w:ascii="Traditional Arabic" w:hAnsi="Traditional Arabic" w:cs="B Badr"/>
          <w:sz w:val="28"/>
          <w:szCs w:val="28"/>
          <w:rtl/>
          <w:lang w:bidi="fa-IR"/>
        </w:rPr>
        <w:t xml:space="preserve"> باب حجرت</w:t>
      </w:r>
      <w:r w:rsidRPr="00DB4380">
        <w:rPr>
          <w:rFonts w:ascii="Traditional Arabic" w:hAnsi="Traditional Arabic" w:cs="B Badr" w:hint="cs"/>
          <w:sz w:val="28"/>
          <w:szCs w:val="28"/>
          <w:rtl/>
          <w:lang w:bidi="fa-IR"/>
        </w:rPr>
        <w:t>ی</w:t>
      </w:r>
      <w:r w:rsidRPr="00DB4380">
        <w:rPr>
          <w:rFonts w:ascii="Traditional Arabic" w:hAnsi="Traditional Arabic" w:cs="B Badr"/>
          <w:sz w:val="28"/>
          <w:szCs w:val="28"/>
          <w:rtl/>
          <w:lang w:bidi="fa-IR"/>
        </w:rPr>
        <w:t xml:space="preserve"> و الحبشه </w:t>
      </w:r>
      <w:r w:rsidRPr="00DB4380">
        <w:rPr>
          <w:rFonts w:ascii="Traditional Arabic" w:hAnsi="Traditional Arabic" w:cs="B Badr" w:hint="cs"/>
          <w:sz w:val="28"/>
          <w:szCs w:val="28"/>
          <w:rtl/>
          <w:lang w:bidi="fa-IR"/>
        </w:rPr>
        <w:t>ی</w:t>
      </w:r>
      <w:r w:rsidRPr="00DB4380">
        <w:rPr>
          <w:rFonts w:ascii="Traditional Arabic" w:hAnsi="Traditional Arabic" w:cs="B Badr" w:hint="eastAsia"/>
          <w:sz w:val="28"/>
          <w:szCs w:val="28"/>
          <w:rtl/>
          <w:lang w:bidi="fa-IR"/>
        </w:rPr>
        <w:t>لعبون</w:t>
      </w:r>
      <w:r w:rsidRPr="00DB4380">
        <w:rPr>
          <w:rFonts w:ascii="Traditional Arabic" w:hAnsi="Traditional Arabic" w:cs="B Badr"/>
          <w:sz w:val="28"/>
          <w:szCs w:val="28"/>
          <w:rtl/>
          <w:lang w:bidi="fa-IR"/>
        </w:rPr>
        <w:t xml:space="preserve"> ف</w:t>
      </w:r>
      <w:r w:rsidRPr="00DB4380">
        <w:rPr>
          <w:rFonts w:ascii="Traditional Arabic" w:hAnsi="Traditional Arabic" w:cs="B Badr" w:hint="cs"/>
          <w:sz w:val="28"/>
          <w:szCs w:val="28"/>
          <w:rtl/>
          <w:lang w:bidi="fa-IR"/>
        </w:rPr>
        <w:t>ی</w:t>
      </w:r>
      <w:r w:rsidRPr="00DB4380">
        <w:rPr>
          <w:rFonts w:ascii="Traditional Arabic" w:hAnsi="Traditional Arabic" w:cs="B Badr"/>
          <w:sz w:val="28"/>
          <w:szCs w:val="28"/>
          <w:rtl/>
          <w:lang w:bidi="fa-IR"/>
        </w:rPr>
        <w:t xml:space="preserve"> المسجد و رسول الله </w:t>
      </w:r>
      <w:r w:rsidRPr="00DB4380">
        <w:rPr>
          <w:rFonts w:ascii="Traditional Arabic" w:hAnsi="Traditional Arabic" w:cs="B Badr" w:hint="cs"/>
          <w:sz w:val="28"/>
          <w:szCs w:val="28"/>
          <w:rtl/>
          <w:lang w:bidi="fa-IR"/>
        </w:rPr>
        <w:t>ی</w:t>
      </w:r>
      <w:r w:rsidRPr="00DB4380">
        <w:rPr>
          <w:rFonts w:ascii="Traditional Arabic" w:hAnsi="Traditional Arabic" w:cs="B Badr" w:hint="eastAsia"/>
          <w:sz w:val="28"/>
          <w:szCs w:val="28"/>
          <w:rtl/>
          <w:lang w:bidi="fa-IR"/>
        </w:rPr>
        <w:t>سترن</w:t>
      </w:r>
      <w:r w:rsidRPr="00DB4380">
        <w:rPr>
          <w:rFonts w:ascii="Traditional Arabic" w:hAnsi="Traditional Arabic" w:cs="B Badr" w:hint="cs"/>
          <w:sz w:val="28"/>
          <w:szCs w:val="28"/>
          <w:rtl/>
          <w:lang w:bidi="fa-IR"/>
        </w:rPr>
        <w:t>ی</w:t>
      </w:r>
      <w:r w:rsidRPr="00DB4380">
        <w:rPr>
          <w:rFonts w:ascii="Traditional Arabic" w:hAnsi="Traditional Arabic" w:cs="B Badr"/>
          <w:sz w:val="28"/>
          <w:szCs w:val="28"/>
          <w:rtl/>
          <w:lang w:bidi="fa-IR"/>
        </w:rPr>
        <w:t xml:space="preserve"> بردائه أنظر إل</w:t>
      </w:r>
      <w:r w:rsidRPr="00DB4380">
        <w:rPr>
          <w:rFonts w:ascii="Traditional Arabic" w:hAnsi="Traditional Arabic" w:cs="B Badr" w:hint="cs"/>
          <w:sz w:val="28"/>
          <w:szCs w:val="28"/>
          <w:rtl/>
          <w:lang w:bidi="fa-IR"/>
        </w:rPr>
        <w:t>ی</w:t>
      </w:r>
      <w:r w:rsidRPr="00DB4380">
        <w:rPr>
          <w:rFonts w:ascii="Traditional Arabic" w:hAnsi="Traditional Arabic" w:cs="B Badr"/>
          <w:sz w:val="28"/>
          <w:szCs w:val="28"/>
          <w:rtl/>
          <w:lang w:bidi="fa-IR"/>
        </w:rPr>
        <w:t xml:space="preserve"> لعبهم.</w:t>
      </w:r>
    </w:p>
    <w:p w14:paraId="391051A3" w14:textId="77777777" w:rsidR="00DB4380" w:rsidRDefault="00DB4380" w:rsidP="00E8067D">
      <w:pPr>
        <w:pStyle w:val="Heading5"/>
        <w:rPr>
          <w:rtl/>
        </w:rPr>
      </w:pPr>
      <w:r w:rsidRPr="00DB4380">
        <w:rPr>
          <w:rFonts w:hint="eastAsia"/>
          <w:rtl/>
        </w:rPr>
        <w:lastRenderedPageBreak/>
        <w:t>پاورق</w:t>
      </w:r>
      <w:r w:rsidRPr="00DB4380">
        <w:rPr>
          <w:rFonts w:hint="cs"/>
          <w:rtl/>
        </w:rPr>
        <w:t>ی</w:t>
      </w:r>
      <w:r w:rsidRPr="00DB4380">
        <w:rPr>
          <w:rtl/>
        </w:rPr>
        <w:t xml:space="preserve"> تسه</w:t>
      </w:r>
      <w:r w:rsidRPr="00DB4380">
        <w:rPr>
          <w:rFonts w:hint="cs"/>
          <w:rtl/>
        </w:rPr>
        <w:t>ی</w:t>
      </w:r>
      <w:r w:rsidRPr="00DB4380">
        <w:rPr>
          <w:rFonts w:hint="eastAsia"/>
          <w:rtl/>
        </w:rPr>
        <w:t>ل</w:t>
      </w:r>
      <w:r w:rsidRPr="00DB4380">
        <w:rPr>
          <w:rtl/>
        </w:rPr>
        <w:t xml:space="preserve"> المقاصد، ص 279</w:t>
      </w:r>
    </w:p>
    <w:p w14:paraId="12B89F41" w14:textId="77777777" w:rsidR="00E8067D" w:rsidRDefault="00E8067D" w:rsidP="00E8067D">
      <w:pPr>
        <w:pStyle w:val="Heading6"/>
        <w:rPr>
          <w:rtl/>
        </w:rPr>
      </w:pPr>
      <w:r>
        <w:rPr>
          <w:rFonts w:hint="cs"/>
          <w:rtl/>
        </w:rPr>
        <w:t>تیراندازی در مسجد، مسابقه در مسجد</w:t>
      </w:r>
    </w:p>
    <w:p w14:paraId="4218A777" w14:textId="4FC249BE" w:rsidR="007F1557" w:rsidRPr="00DB4380" w:rsidRDefault="007C630E" w:rsidP="00F05178">
      <w:pPr>
        <w:pStyle w:val="ListParagraph"/>
        <w:numPr>
          <w:ilvl w:val="0"/>
          <w:numId w:val="5"/>
        </w:numPr>
        <w:tabs>
          <w:tab w:val="left" w:pos="1134"/>
        </w:tabs>
        <w:jc w:val="both"/>
        <w:rPr>
          <w:rFonts w:ascii="Traditional Arabic" w:hAnsi="Traditional Arabic" w:cs="B Badr"/>
          <w:sz w:val="16"/>
          <w:szCs w:val="16"/>
          <w:rtl/>
          <w:lang w:bidi="fa-IR"/>
        </w:rPr>
      </w:pPr>
      <w:r w:rsidRPr="00DB4380">
        <w:rPr>
          <w:rFonts w:ascii="Traditional Arabic" w:hAnsi="Traditional Arabic" w:cs="B Badr" w:hint="cs"/>
          <w:sz w:val="28"/>
          <w:szCs w:val="28"/>
          <w:rtl/>
          <w:lang w:bidi="fa-IR"/>
        </w:rPr>
        <w:t>رایت رسول الله یوم علی باب حجرتی و الحبشه یلعبون فی المسجد و رسول الله یسترنی</w:t>
      </w:r>
      <w:r w:rsidRPr="00DB4380">
        <w:rPr>
          <w:rFonts w:ascii="Traditional Arabic" w:hAnsi="Traditional Arabic" w:cs="B Badr" w:hint="cs"/>
          <w:sz w:val="16"/>
          <w:szCs w:val="16"/>
          <w:rtl/>
          <w:lang w:bidi="fa-IR"/>
        </w:rPr>
        <w:t xml:space="preserve"> </w:t>
      </w:r>
      <w:r w:rsidR="007F1557" w:rsidRPr="00DB4380">
        <w:rPr>
          <w:rFonts w:ascii="Traditional Arabic" w:hAnsi="Traditional Arabic" w:cs="B Badr" w:hint="cs"/>
          <w:sz w:val="16"/>
          <w:szCs w:val="16"/>
          <w:rtl/>
          <w:lang w:bidi="fa-IR"/>
        </w:rPr>
        <w:t xml:space="preserve">. </w:t>
      </w:r>
    </w:p>
    <w:p w14:paraId="46DD647C" w14:textId="77777777" w:rsidR="007C630E" w:rsidRDefault="007C630E" w:rsidP="00E8067D">
      <w:pPr>
        <w:pStyle w:val="Heading5"/>
        <w:rPr>
          <w:rtl/>
        </w:rPr>
      </w:pPr>
      <w:r w:rsidRPr="00DC20C3">
        <w:rPr>
          <w:rFonts w:hint="cs"/>
          <w:rtl/>
        </w:rPr>
        <w:t>تسهیل المقاصد، ص 279</w:t>
      </w:r>
    </w:p>
    <w:p w14:paraId="59C5C2CC" w14:textId="77777777" w:rsidR="00E8067D" w:rsidRDefault="00E8067D" w:rsidP="00E8067D">
      <w:pPr>
        <w:pStyle w:val="Heading6"/>
        <w:rPr>
          <w:rtl/>
        </w:rPr>
      </w:pPr>
      <w:r>
        <w:rPr>
          <w:rFonts w:hint="cs"/>
          <w:rtl/>
        </w:rPr>
        <w:t>تیراندازی در مسجد، مسابقه در مسجد</w:t>
      </w:r>
    </w:p>
    <w:p w14:paraId="3664C43C" w14:textId="77777777" w:rsidR="000A55C9" w:rsidRPr="007F1557" w:rsidRDefault="000A55C9" w:rsidP="00E8067D">
      <w:pPr>
        <w:pStyle w:val="Heading4"/>
        <w:rPr>
          <w:rtl/>
        </w:rPr>
      </w:pPr>
      <w:r w:rsidRPr="007F1557">
        <w:rPr>
          <w:rtl/>
        </w:rPr>
        <w:t xml:space="preserve">امتیاز وقف مسجد بر بقیه موقوفات </w:t>
      </w:r>
    </w:p>
    <w:p w14:paraId="52C90DC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النبي</w:t>
      </w:r>
      <w:r w:rsidR="0040197B">
        <w:rPr>
          <w:rFonts w:ascii="Traditional Arabic" w:hAnsi="Traditional Arabic" w:cs="B Badr" w:hint="cs"/>
          <w:sz w:val="20"/>
          <w:szCs w:val="20"/>
          <w:rtl/>
          <w:lang w:bidi="fa-IR"/>
        </w:rPr>
        <w:t xml:space="preserve"> </w:t>
      </w:r>
      <w:r w:rsidR="0040197B">
        <w:rPr>
          <w:rFonts w:ascii="Traditional Arabic" w:hAnsi="Traditional Arabic" w:cs="B Badr"/>
          <w:sz w:val="20"/>
          <w:szCs w:val="20"/>
          <w:lang w:bidi="fa-IR"/>
        </w:rPr>
        <w:t xml:space="preserve"> </w:t>
      </w:r>
      <w:r w:rsidRPr="00DC20C3">
        <w:rPr>
          <w:noProof/>
          <w:sz w:val="20"/>
          <w:szCs w:val="20"/>
        </w:rPr>
        <w:drawing>
          <wp:inline distT="0" distB="0" distL="0" distR="0" wp14:anchorId="6FDF3C5E" wp14:editId="621BC833">
            <wp:extent cx="381000" cy="171450"/>
            <wp:effectExtent l="0" t="0" r="0" b="0"/>
            <wp:docPr id="291" name="Picture 29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كل بناء وبال على صاحبه يوم القيامة إلا المسجد</w:t>
      </w:r>
    </w:p>
    <w:p w14:paraId="06239A24"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7/648</w:t>
      </w:r>
    </w:p>
    <w:p w14:paraId="1EDD05B0" w14:textId="26611E32"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امتیاز مسجد - معماری مسجد - زمین مسجد - رقبای مسجد</w:t>
      </w:r>
      <w:r w:rsidR="00F81404">
        <w:rPr>
          <w:rFonts w:ascii="Traditional Arabic" w:hAnsi="Traditional Arabic" w:cs="B Badr" w:hint="cs"/>
          <w:rtl/>
          <w:lang w:bidi="fa-IR"/>
        </w:rPr>
        <w:t>،</w:t>
      </w:r>
      <w:r w:rsidR="009D4BAF">
        <w:rPr>
          <w:rFonts w:ascii="Traditional Arabic" w:hAnsi="Traditional Arabic" w:cs="B Badr" w:hint="cs"/>
          <w:rtl/>
          <w:lang w:bidi="fa-IR"/>
        </w:rPr>
        <w:t xml:space="preserve"> آثار ساخت مسجد در قیامت،</w:t>
      </w:r>
      <w:r w:rsidR="00F81404">
        <w:rPr>
          <w:rFonts w:ascii="Traditional Arabic" w:hAnsi="Traditional Arabic" w:cs="B Badr" w:hint="cs"/>
          <w:rtl/>
          <w:lang w:bidi="fa-IR"/>
        </w:rPr>
        <w:t xml:space="preserve"> </w:t>
      </w:r>
      <w:r w:rsidR="009D4BAF">
        <w:rPr>
          <w:rFonts w:ascii="Traditional Arabic" w:hAnsi="Traditional Arabic" w:cs="B Badr" w:hint="cs"/>
          <w:rtl/>
          <w:lang w:bidi="fa-IR"/>
        </w:rPr>
        <w:t>از وقت و مال در راه مسجد سوال نمی شود،</w:t>
      </w:r>
      <w:r w:rsidR="00F81404">
        <w:rPr>
          <w:rFonts w:ascii="Traditional Arabic" w:hAnsi="Traditional Arabic" w:cs="B Badr" w:hint="cs"/>
          <w:rtl/>
          <w:lang w:bidi="fa-IR"/>
        </w:rPr>
        <w:t>روایت ناب</w:t>
      </w:r>
      <w:r w:rsidRPr="00DC20C3">
        <w:rPr>
          <w:rFonts w:ascii="Traditional Arabic" w:hAnsi="Traditional Arabic" w:cs="B Badr"/>
          <w:rtl/>
          <w:lang w:bidi="fa-IR"/>
        </w:rPr>
        <w:t xml:space="preserve"> </w:t>
      </w:r>
    </w:p>
    <w:p w14:paraId="202FE3AB" w14:textId="77777777" w:rsidR="00602CF1" w:rsidRPr="00602CF1" w:rsidRDefault="00602CF1" w:rsidP="00F05178">
      <w:pPr>
        <w:pStyle w:val="ListParagraph"/>
        <w:numPr>
          <w:ilvl w:val="0"/>
          <w:numId w:val="5"/>
        </w:numPr>
        <w:tabs>
          <w:tab w:val="left" w:pos="1134"/>
        </w:tabs>
        <w:jc w:val="both"/>
        <w:rPr>
          <w:rFonts w:ascii="Traditional Arabic" w:hAnsi="Traditional Arabic" w:cs="B Badr"/>
          <w:sz w:val="28"/>
          <w:szCs w:val="28"/>
          <w:rtl/>
          <w:lang w:bidi="fa-IR"/>
        </w:rPr>
      </w:pPr>
      <w:r w:rsidRPr="00602CF1">
        <w:rPr>
          <w:rFonts w:ascii="Traditional Arabic" w:hAnsi="Traditional Arabic" w:cs="B Badr"/>
          <w:sz w:val="28"/>
          <w:szCs w:val="28"/>
          <w:rtl/>
          <w:lang w:bidi="fa-IR"/>
        </w:rPr>
        <w:t xml:space="preserve">و أخرج أحمد عن أنس رضى الله عنه قال‏ مررت مع النبي </w:t>
      </w:r>
      <w:r>
        <w:rPr>
          <w:rFonts w:ascii="Traditional Arabic" w:hAnsi="Traditional Arabic" w:cs="B Badr"/>
          <w:sz w:val="28"/>
          <w:szCs w:val="28"/>
          <w:lang w:bidi="fa-IR"/>
        </w:rPr>
        <w:sym w:font="Dorood" w:char="F05D"/>
      </w:r>
      <w:r>
        <w:rPr>
          <w:rFonts w:ascii="Traditional Arabic" w:hAnsi="Traditional Arabic" w:cs="B Badr" w:hint="cs"/>
          <w:sz w:val="28"/>
          <w:szCs w:val="28"/>
          <w:rtl/>
          <w:lang w:bidi="fa-IR"/>
        </w:rPr>
        <w:t xml:space="preserve"> </w:t>
      </w:r>
      <w:r w:rsidRPr="00602CF1">
        <w:rPr>
          <w:rFonts w:ascii="Traditional Arabic" w:hAnsi="Traditional Arabic" w:cs="B Badr"/>
          <w:sz w:val="28"/>
          <w:szCs w:val="28"/>
          <w:rtl/>
          <w:lang w:bidi="fa-IR"/>
        </w:rPr>
        <w:t>في طريق من طرق المدينة فرأى قبة من لبن فقال لمن هذه قلت لفلان فقال ان كل بناء كل على صاحبه يوم القيامة الا ما كان من مسجد ثم مر فلم يرها قال ما فعلت القبة قلت بلغ صاحبها ما قلت فهدمها فقال رحمه الله‏</w:t>
      </w:r>
    </w:p>
    <w:p w14:paraId="683DC979" w14:textId="77777777" w:rsidR="00602CF1" w:rsidRDefault="00602CF1" w:rsidP="00E8067D">
      <w:pPr>
        <w:pStyle w:val="Heading5"/>
        <w:rPr>
          <w:rtl/>
        </w:rPr>
      </w:pPr>
      <w:r w:rsidRPr="00602CF1">
        <w:rPr>
          <w:rtl/>
        </w:rPr>
        <w:t>الدر المنثور فى التفسير بالماثور    ج‏3    218</w:t>
      </w:r>
    </w:p>
    <w:p w14:paraId="576571CE" w14:textId="77777777" w:rsidR="00E8067D" w:rsidRDefault="00E8067D" w:rsidP="00E8067D">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امتیاز مسجد - معماری مسجد - زمین مسجد - رقبای مسجد</w:t>
      </w:r>
      <w:r>
        <w:rPr>
          <w:rFonts w:ascii="Traditional Arabic" w:hAnsi="Traditional Arabic" w:cs="B Badr" w:hint="cs"/>
          <w:rtl/>
          <w:lang w:bidi="fa-IR"/>
        </w:rPr>
        <w:t>، آثار ساخت مسجد در قیامت، از وقت و مال در راه مسجد سوال نمی شود،روایت ناب</w:t>
      </w:r>
      <w:r w:rsidRPr="00DC20C3">
        <w:rPr>
          <w:rFonts w:ascii="Traditional Arabic" w:hAnsi="Traditional Arabic" w:cs="B Badr"/>
          <w:rtl/>
          <w:lang w:bidi="fa-IR"/>
        </w:rPr>
        <w:t xml:space="preserve"> </w:t>
      </w:r>
    </w:p>
    <w:p w14:paraId="25670332" w14:textId="77777777" w:rsidR="00041059" w:rsidRPr="00594983" w:rsidRDefault="00041059" w:rsidP="00F05178">
      <w:pPr>
        <w:pStyle w:val="ListParagraph"/>
        <w:numPr>
          <w:ilvl w:val="0"/>
          <w:numId w:val="5"/>
        </w:numPr>
        <w:tabs>
          <w:tab w:val="left" w:pos="1134"/>
        </w:tabs>
        <w:jc w:val="both"/>
        <w:rPr>
          <w:rFonts w:ascii="Traditional Arabic" w:hAnsi="Traditional Arabic" w:cs="B Badr"/>
          <w:rtl/>
          <w:lang w:bidi="fa-IR"/>
        </w:rPr>
      </w:pPr>
      <w:r w:rsidRPr="00594983">
        <w:rPr>
          <w:rFonts w:ascii="Traditional Arabic" w:hAnsi="Traditional Arabic" w:cs="B Badr"/>
          <w:rtl/>
          <w:lang w:bidi="fa-IR"/>
        </w:rPr>
        <w:t xml:space="preserve">وَ عَنْ رَسُولِ اللَّهِ </w:t>
      </w:r>
      <w:r w:rsidR="00054499">
        <w:rPr>
          <w:rFonts w:ascii="Traditional Arabic" w:hAnsi="Traditional Arabic" w:cs="B Badr"/>
          <w:lang w:bidi="fa-IR"/>
        </w:rPr>
        <w:sym w:font="Dorood" w:char="F05D"/>
      </w:r>
      <w:r w:rsidRPr="00594983">
        <w:rPr>
          <w:rFonts w:ascii="Traditional Arabic" w:hAnsi="Traditional Arabic" w:cs="B Badr"/>
          <w:rtl/>
          <w:lang w:bidi="fa-IR"/>
        </w:rPr>
        <w:t xml:space="preserve"> كُلُّ نَعِيمٍ مَسْئُولٌ عَنْهُ صَاحِبُهُ إِلَّا مَا كَانَ فِي غَزْوٍ أَوْ حَجٍّ.</w:t>
      </w:r>
    </w:p>
    <w:p w14:paraId="7BF25FA4" w14:textId="77777777" w:rsidR="00041059" w:rsidRDefault="00041059" w:rsidP="00E8067D">
      <w:pPr>
        <w:pStyle w:val="Heading5"/>
        <w:rPr>
          <w:rtl/>
        </w:rPr>
      </w:pPr>
      <w:r w:rsidRPr="00041059">
        <w:rPr>
          <w:rtl/>
        </w:rPr>
        <w:t>بحار الأنوار (ط - بيروت)، ج‏96، ص: 15</w:t>
      </w:r>
    </w:p>
    <w:p w14:paraId="1C4C058D" w14:textId="77777777" w:rsidR="00041059" w:rsidRDefault="00041059" w:rsidP="003E12A5">
      <w:pPr>
        <w:tabs>
          <w:tab w:val="left" w:pos="1134"/>
        </w:tabs>
        <w:jc w:val="both"/>
        <w:rPr>
          <w:rFonts w:ascii="Traditional Arabic" w:hAnsi="Traditional Arabic" w:cs="B Badr"/>
          <w:rtl/>
          <w:lang w:bidi="fa-IR"/>
        </w:rPr>
      </w:pPr>
      <w:r>
        <w:rPr>
          <w:rFonts w:ascii="Traditional Arabic" w:hAnsi="Traditional Arabic" w:cs="B Badr" w:hint="cs"/>
          <w:rtl/>
          <w:lang w:bidi="fa-IR"/>
        </w:rPr>
        <w:t>آثار ساخت مسجد در قیامت، ساخت مسجد، از وقت و مال در راه مسجد سوال نمی شود،</w:t>
      </w:r>
    </w:p>
    <w:p w14:paraId="2B7DA626" w14:textId="77777777" w:rsidR="003A1BEB" w:rsidRPr="00594983" w:rsidRDefault="00594983" w:rsidP="00F05178">
      <w:pPr>
        <w:pStyle w:val="ListParagraph"/>
        <w:numPr>
          <w:ilvl w:val="0"/>
          <w:numId w:val="5"/>
        </w:numPr>
        <w:tabs>
          <w:tab w:val="left" w:pos="1134"/>
        </w:tabs>
        <w:jc w:val="both"/>
        <w:rPr>
          <w:rFonts w:ascii="Traditional Arabic" w:hAnsi="Traditional Arabic" w:cs="B Badr"/>
          <w:rtl/>
          <w:lang w:bidi="fa-IR"/>
        </w:rPr>
      </w:pPr>
      <w:r w:rsidRPr="00594983">
        <w:rPr>
          <w:rFonts w:ascii="Traditional Arabic" w:hAnsi="Traditional Arabic" w:cs="B Badr"/>
          <w:rtl/>
          <w:lang w:bidi="fa-IR"/>
        </w:rPr>
        <w:t xml:space="preserve">وَ قَالَ ع </w:t>
      </w:r>
      <w:r w:rsidRPr="00E8067D">
        <w:rPr>
          <w:rFonts w:ascii="Traditional Arabic" w:hAnsi="Traditional Arabic" w:cs="B Badr"/>
          <w:sz w:val="28"/>
          <w:szCs w:val="28"/>
          <w:rtl/>
          <w:lang w:bidi="fa-IR"/>
        </w:rPr>
        <w:t>وَ فَرَضَ عَلَيْكُمْ حَجَّ بَيْتِهِ الْحَرَامِ الَّذِي جَعَلَهُ قِبْلَةً لِلْأَنَامِ يَرِدُونَهُ وُرُودَ الْأَنْعَامِ وَ يَأْلَهُونَ إِلَيْهِ وُلُوهَ الْحَمَامِ جَعَلَهُ سُبْحَانَهُ عَلَامَةً لِتَوَاضُعِهِمْ لِعَظَمَتِهِ وَ إِذْعَانِهِمْ لِعِزَّتِهِ وَ اخْتَارَ مِنْ خَلْقِهِ سُمَّاعاً أَجَابُوا إِلَيْهِ دَعْوَتَهُ وَ صَدَّقُوا كَلِمَتَهُ وَ وَقَفُوا مَوَاقِفَ أَنْبِيَائِهِ وَ تَشَبَّهُوا بِمَلَائِكَتِهِ الْمُطِيفِينَ بِعَرْشِهِ يُحْرِزُونَ الْأَرْبَاحَ فِي مَتْجَرِ عِبَادَتِهِ وَ يَتَبَادَرُونَ عِنْدَهُ مَوْعِدَ مَغْفِرَتِهِ جَعَلَهُ سُبْحَانَهُ وَ تَعَالَى‏</w:t>
      </w:r>
      <w:r w:rsidRPr="00E8067D">
        <w:rPr>
          <w:rFonts w:ascii="Traditional Arabic" w:hAnsi="Traditional Arabic" w:cs="B Badr" w:hint="cs"/>
          <w:sz w:val="28"/>
          <w:szCs w:val="28"/>
          <w:rtl/>
          <w:lang w:bidi="fa-IR"/>
        </w:rPr>
        <w:t xml:space="preserve"> </w:t>
      </w:r>
      <w:r w:rsidRPr="00E8067D">
        <w:rPr>
          <w:rFonts w:ascii="Traditional Arabic" w:hAnsi="Traditional Arabic" w:cs="B Badr"/>
          <w:sz w:val="28"/>
          <w:szCs w:val="28"/>
          <w:rtl/>
          <w:lang w:bidi="fa-IR"/>
        </w:rPr>
        <w:t>لِلْإِسْلَامِ عَلَماً وَ لِلْعَائِذِينَ حَرَماً فَرَضَ حَجَّهُ وَ أَوْجَبَ حَقَّهُ وَ كَتَبَ عَلَيْكُمْ وِفَادَتَهُ فَقَالَ سُبْحَانَهُ وَ لِلَّهِ عَلَى النَّاسِ حِجُّ الْبَيْتِ مَنِ اسْتَطاعَ إِلَيْهِ سَبِيلًا وَ مَنْ كَفَرَ فَإِنَّ اللَّهَ غَنِيٌّ عَنِ الْعالَمِينَ</w:t>
      </w:r>
    </w:p>
    <w:p w14:paraId="0E5BD4ED" w14:textId="77777777" w:rsidR="00594983" w:rsidRPr="00594983" w:rsidRDefault="00594983" w:rsidP="00E8067D">
      <w:pPr>
        <w:pStyle w:val="Heading5"/>
        <w:rPr>
          <w:rtl/>
        </w:rPr>
      </w:pPr>
      <w:r w:rsidRPr="00594983">
        <w:rPr>
          <w:rtl/>
        </w:rPr>
        <w:t>بحار الأنوار (ط - بيروت)، ج‏96، ص: 16</w:t>
      </w:r>
    </w:p>
    <w:p w14:paraId="740448C2" w14:textId="77777777" w:rsidR="00594983" w:rsidRDefault="00321DB0" w:rsidP="00E8067D">
      <w:pPr>
        <w:pStyle w:val="Heading6"/>
        <w:rPr>
          <w:rtl/>
        </w:rPr>
      </w:pPr>
      <w:r>
        <w:rPr>
          <w:rFonts w:hint="cs"/>
          <w:rtl/>
        </w:rPr>
        <w:t xml:space="preserve">مسجد خاص، </w:t>
      </w:r>
      <w:r w:rsidR="00594983">
        <w:rPr>
          <w:rFonts w:hint="cs"/>
          <w:rtl/>
        </w:rPr>
        <w:t>مسجد هم اطاعت است هم عبادت هم تواضع</w:t>
      </w:r>
      <w:r w:rsidR="005C42BF">
        <w:rPr>
          <w:rFonts w:hint="cs"/>
          <w:rtl/>
        </w:rPr>
        <w:t xml:space="preserve">، اختصاص مسجد به جدا، مسجد مورد توجه مردم است، همه در مسجد آزاد و یکسان اند، مسجد ماوی و پناهگاه است، </w:t>
      </w:r>
      <w:r w:rsidR="00EE4826">
        <w:rPr>
          <w:rFonts w:hint="cs"/>
          <w:rtl/>
        </w:rPr>
        <w:t xml:space="preserve">مسجد تواضع است، مسجد تجارت گاه است، </w:t>
      </w:r>
      <w:r w:rsidR="00A03B31">
        <w:rPr>
          <w:rFonts w:hint="cs"/>
          <w:rtl/>
        </w:rPr>
        <w:t xml:space="preserve">همنشین ملائکه، تضمین سود برای زائر مسجد، مسجد بیرق اسلام است، </w:t>
      </w:r>
      <w:r w:rsidR="00392FF1">
        <w:rPr>
          <w:rFonts w:hint="cs"/>
          <w:rtl/>
        </w:rPr>
        <w:t xml:space="preserve">مسجد پناهگاه گناهکاران است، </w:t>
      </w:r>
      <w:r>
        <w:rPr>
          <w:rFonts w:hint="cs"/>
          <w:rtl/>
        </w:rPr>
        <w:t xml:space="preserve">وجوب زیارت مسجد، </w:t>
      </w:r>
      <w:r w:rsidR="00AD47F2">
        <w:rPr>
          <w:rFonts w:hint="cs"/>
          <w:rtl/>
        </w:rPr>
        <w:t xml:space="preserve">وجوب </w:t>
      </w:r>
      <w:r>
        <w:rPr>
          <w:rFonts w:hint="cs"/>
          <w:rtl/>
        </w:rPr>
        <w:t>حقوق مسجد،</w:t>
      </w:r>
      <w:r w:rsidR="00AD47F2">
        <w:rPr>
          <w:rFonts w:hint="cs"/>
          <w:rtl/>
        </w:rPr>
        <w:t xml:space="preserve"> </w:t>
      </w:r>
      <w:r w:rsidR="009F6822">
        <w:rPr>
          <w:rFonts w:hint="cs"/>
          <w:rtl/>
        </w:rPr>
        <w:t xml:space="preserve">وجوب و لزوم </w:t>
      </w:r>
      <w:r w:rsidR="00561FB5">
        <w:rPr>
          <w:rFonts w:hint="cs"/>
          <w:rtl/>
        </w:rPr>
        <w:t xml:space="preserve">رفتن به مسجد، </w:t>
      </w:r>
      <w:r w:rsidR="00880B46">
        <w:rPr>
          <w:rFonts w:hint="cs"/>
          <w:rtl/>
        </w:rPr>
        <w:t>آیات مسجد</w:t>
      </w:r>
      <w:r>
        <w:rPr>
          <w:rFonts w:hint="cs"/>
          <w:rtl/>
        </w:rPr>
        <w:t xml:space="preserve"> </w:t>
      </w:r>
    </w:p>
    <w:p w14:paraId="2F38A733" w14:textId="77777777" w:rsidR="00760D7D" w:rsidRDefault="00760D7D" w:rsidP="00760D7D">
      <w:pPr>
        <w:tabs>
          <w:tab w:val="left" w:pos="1134"/>
        </w:tabs>
        <w:jc w:val="both"/>
        <w:rPr>
          <w:rFonts w:ascii="Traditional Arabic" w:hAnsi="Traditional Arabic" w:cs="B Badr"/>
          <w:rtl/>
          <w:lang w:bidi="fa-IR"/>
        </w:rPr>
      </w:pPr>
      <w:r w:rsidRPr="003A1BEB">
        <w:rPr>
          <w:rFonts w:ascii="Traditional Arabic" w:hAnsi="Traditional Arabic" w:cs="B Badr" w:hint="cs"/>
          <w:b/>
          <w:bCs/>
          <w:sz w:val="28"/>
          <w:szCs w:val="28"/>
          <w:rtl/>
          <w:lang w:bidi="fa-IR"/>
        </w:rPr>
        <w:t>رابطه حج و جهاد بررسی شود</w:t>
      </w:r>
      <w:r>
        <w:rPr>
          <w:rFonts w:ascii="Traditional Arabic" w:hAnsi="Traditional Arabic" w:cs="B Badr" w:hint="cs"/>
          <w:rtl/>
          <w:lang w:bidi="fa-IR"/>
        </w:rPr>
        <w:t xml:space="preserve">: در وسائل بابی است به نام: </w:t>
      </w:r>
      <w:r w:rsidRPr="00760D7D">
        <w:rPr>
          <w:rFonts w:ascii="Traditional Arabic" w:hAnsi="Traditional Arabic" w:cs="B Badr"/>
          <w:rtl/>
          <w:lang w:bidi="fa-IR"/>
        </w:rPr>
        <w:t>بَابُ اسْتِحْبَابِ اخْتِيَارِ الْحَجِّ عَلَى الْجِهَادِ مَعَ غَيْرِ الْإِمَام</w:t>
      </w:r>
      <w:r>
        <w:rPr>
          <w:rFonts w:ascii="Traditional Arabic" w:hAnsi="Traditional Arabic" w:cs="B Badr" w:hint="cs"/>
          <w:rtl/>
          <w:lang w:bidi="fa-IR"/>
        </w:rPr>
        <w:t>.</w:t>
      </w:r>
    </w:p>
    <w:p w14:paraId="2B7320E7" w14:textId="77777777" w:rsidR="00760D7D" w:rsidRDefault="00760D7D" w:rsidP="006A348C">
      <w:pPr>
        <w:tabs>
          <w:tab w:val="left" w:pos="1134"/>
        </w:tabs>
        <w:jc w:val="both"/>
        <w:rPr>
          <w:rFonts w:ascii="Traditional Arabic" w:hAnsi="Traditional Arabic" w:cs="B Badr"/>
          <w:rtl/>
          <w:lang w:bidi="fa-IR"/>
        </w:rPr>
      </w:pPr>
      <w:r w:rsidRPr="00760D7D">
        <w:rPr>
          <w:rFonts w:ascii="Traditional Arabic" w:hAnsi="Traditional Arabic" w:cs="B Badr"/>
          <w:rtl/>
          <w:lang w:bidi="fa-IR"/>
        </w:rPr>
        <w:t xml:space="preserve">‏عَلِيُّ بْنُ إِبْرَاهِيمَ عَنْ أَبِيهِ عَنِ ابْنِ أَبِي عُمَيْرٍ عَنْ جُنْدَبٍ عَنْ أَبِي عَبْدِ اللَّهِ </w:t>
      </w:r>
      <w:r w:rsidR="006A348C">
        <w:rPr>
          <w:rFonts w:ascii="Traditional Arabic" w:hAnsi="Traditional Arabic" w:cs="B Badr"/>
          <w:lang w:bidi="fa-IR"/>
        </w:rPr>
        <w:sym w:font="Dorood" w:char="F040"/>
      </w:r>
      <w:r w:rsidR="006A348C">
        <w:rPr>
          <w:rFonts w:ascii="Traditional Arabic" w:hAnsi="Traditional Arabic" w:cs="B Badr" w:hint="cs"/>
          <w:rtl/>
          <w:lang w:bidi="fa-IR"/>
        </w:rPr>
        <w:t xml:space="preserve"> </w:t>
      </w:r>
      <w:r w:rsidRPr="00760D7D">
        <w:rPr>
          <w:rFonts w:ascii="Traditional Arabic" w:hAnsi="Traditional Arabic" w:cs="B Badr"/>
          <w:rtl/>
          <w:lang w:bidi="fa-IR"/>
        </w:rPr>
        <w:t xml:space="preserve">قَالَ قَالَ رَسُولُ اللَّهِ </w:t>
      </w:r>
      <w:r w:rsidR="006A348C">
        <w:rPr>
          <w:rFonts w:ascii="Traditional Arabic" w:hAnsi="Traditional Arabic" w:cs="B Badr"/>
          <w:lang w:bidi="fa-IR"/>
        </w:rPr>
        <w:sym w:font="Dorood" w:char="F05D"/>
      </w:r>
      <w:r w:rsidR="006A348C">
        <w:rPr>
          <w:rFonts w:ascii="Traditional Arabic" w:hAnsi="Traditional Arabic" w:cs="B Badr" w:hint="cs"/>
          <w:rtl/>
          <w:lang w:bidi="fa-IR"/>
        </w:rPr>
        <w:t xml:space="preserve"> </w:t>
      </w:r>
      <w:r w:rsidRPr="00760D7D">
        <w:rPr>
          <w:rFonts w:ascii="Traditional Arabic" w:hAnsi="Traditional Arabic" w:cs="B Badr"/>
          <w:rtl/>
          <w:lang w:bidi="fa-IR"/>
        </w:rPr>
        <w:t xml:space="preserve">الْحَجُّ جِهَادُ الضَّعِيفِ  ثُمَّ وَضَعَ أَبُو عَبْدِ اللَّهِ </w:t>
      </w:r>
      <w:r w:rsidR="006A348C">
        <w:rPr>
          <w:rFonts w:ascii="Traditional Arabic" w:hAnsi="Traditional Arabic" w:cs="B Badr"/>
          <w:lang w:bidi="fa-IR"/>
        </w:rPr>
        <w:sym w:font="Dorood" w:char="F040"/>
      </w:r>
      <w:r w:rsidR="006A348C">
        <w:rPr>
          <w:rFonts w:ascii="Traditional Arabic" w:hAnsi="Traditional Arabic" w:cs="B Badr" w:hint="cs"/>
          <w:rtl/>
          <w:lang w:bidi="fa-IR"/>
        </w:rPr>
        <w:t xml:space="preserve"> </w:t>
      </w:r>
      <w:r w:rsidRPr="00760D7D">
        <w:rPr>
          <w:rFonts w:ascii="Traditional Arabic" w:hAnsi="Traditional Arabic" w:cs="B Badr"/>
          <w:rtl/>
          <w:lang w:bidi="fa-IR"/>
        </w:rPr>
        <w:t>يَدَهُ فِي صَدْرِ نَفْسِهِ وَ قَالَ نَحْنُ الضُّعَفَاءُ وَ نَحْنُ الضُّعَفَاء</w:t>
      </w:r>
      <w:r w:rsidR="0040737B">
        <w:rPr>
          <w:rFonts w:ascii="Traditional Arabic" w:hAnsi="Traditional Arabic" w:cs="B Badr" w:hint="cs"/>
          <w:rtl/>
          <w:lang w:bidi="fa-IR"/>
        </w:rPr>
        <w:t xml:space="preserve">. </w:t>
      </w:r>
      <w:r w:rsidR="0040737B" w:rsidRPr="0040737B">
        <w:rPr>
          <w:rFonts w:ascii="Traditional Arabic" w:hAnsi="Traditional Arabic" w:cs="B Badr"/>
          <w:rtl/>
          <w:lang w:bidi="fa-IR"/>
        </w:rPr>
        <w:t>الكافي (ط - الإسلامية)، ج‏4، ص: 259</w:t>
      </w:r>
    </w:p>
    <w:p w14:paraId="7AC1FB6E" w14:textId="77777777" w:rsidR="00581736" w:rsidRDefault="00581736" w:rsidP="006A348C">
      <w:pPr>
        <w:tabs>
          <w:tab w:val="left" w:pos="1134"/>
        </w:tabs>
        <w:jc w:val="both"/>
        <w:rPr>
          <w:rFonts w:ascii="Traditional Arabic" w:hAnsi="Traditional Arabic" w:cs="B Badr"/>
          <w:rtl/>
          <w:lang w:bidi="fa-IR"/>
        </w:rPr>
      </w:pPr>
      <w:r w:rsidRPr="00581736">
        <w:rPr>
          <w:rFonts w:ascii="Traditional Arabic" w:hAnsi="Traditional Arabic" w:cs="B Badr"/>
          <w:rtl/>
          <w:lang w:bidi="fa-IR"/>
        </w:rPr>
        <w:t xml:space="preserve">عَنْ أَبِي عَبْدِ اللَّهِ </w:t>
      </w:r>
      <w:r w:rsidR="006A348C">
        <w:rPr>
          <w:rFonts w:ascii="Traditional Arabic" w:hAnsi="Traditional Arabic" w:cs="B Badr"/>
          <w:lang w:bidi="fa-IR"/>
        </w:rPr>
        <w:sym w:font="Dorood" w:char="F040"/>
      </w:r>
      <w:r w:rsidR="006A348C">
        <w:rPr>
          <w:rFonts w:ascii="Traditional Arabic" w:hAnsi="Traditional Arabic" w:cs="B Badr" w:hint="cs"/>
          <w:rtl/>
          <w:lang w:bidi="fa-IR"/>
        </w:rPr>
        <w:t xml:space="preserve"> </w:t>
      </w:r>
      <w:r w:rsidRPr="00581736">
        <w:rPr>
          <w:rFonts w:ascii="Traditional Arabic" w:hAnsi="Traditional Arabic" w:cs="B Badr"/>
          <w:rtl/>
          <w:lang w:bidi="fa-IR"/>
        </w:rPr>
        <w:t xml:space="preserve">، قَالَ: «قَالَ رَسُولُ اللَّهِ </w:t>
      </w:r>
      <w:r w:rsidR="006A348C">
        <w:rPr>
          <w:rFonts w:ascii="Traditional Arabic" w:hAnsi="Traditional Arabic" w:cs="B Badr"/>
          <w:lang w:bidi="fa-IR"/>
        </w:rPr>
        <w:sym w:font="Dorood" w:char="F05D"/>
      </w:r>
      <w:r w:rsidR="006A348C">
        <w:rPr>
          <w:rFonts w:ascii="Traditional Arabic" w:hAnsi="Traditional Arabic" w:cs="B Badr" w:hint="cs"/>
          <w:rtl/>
          <w:lang w:bidi="fa-IR"/>
        </w:rPr>
        <w:t xml:space="preserve"> </w:t>
      </w:r>
      <w:r w:rsidRPr="00581736">
        <w:rPr>
          <w:rFonts w:ascii="Traditional Arabic" w:hAnsi="Traditional Arabic" w:cs="B Badr"/>
          <w:rtl/>
          <w:lang w:bidi="fa-IR"/>
        </w:rPr>
        <w:t>: الْحَجُّ جِهَادُ الضَّعِيف</w:t>
      </w:r>
      <w:r>
        <w:rPr>
          <w:rFonts w:ascii="Traditional Arabic" w:hAnsi="Traditional Arabic" w:cs="B Badr" w:hint="cs"/>
          <w:rtl/>
          <w:lang w:bidi="fa-IR"/>
        </w:rPr>
        <w:t xml:space="preserve">. </w:t>
      </w:r>
      <w:r w:rsidRPr="00581736">
        <w:rPr>
          <w:rFonts w:ascii="Traditional Arabic" w:hAnsi="Traditional Arabic" w:cs="B Badr"/>
          <w:rtl/>
          <w:lang w:bidi="fa-IR"/>
        </w:rPr>
        <w:t>الكافي (ط - دارالحديث)، ج‏8، ص: 197</w:t>
      </w:r>
    </w:p>
    <w:p w14:paraId="7ED7B008" w14:textId="77777777" w:rsidR="00F81404" w:rsidRPr="00F81404" w:rsidRDefault="00F81404" w:rsidP="00E8067D">
      <w:pPr>
        <w:pStyle w:val="Heading4"/>
        <w:rPr>
          <w:rtl/>
          <w:lang w:bidi="fa-IR"/>
        </w:rPr>
      </w:pPr>
      <w:r w:rsidRPr="00F81404">
        <w:rPr>
          <w:rtl/>
          <w:lang w:bidi="fa-IR"/>
        </w:rPr>
        <w:t>بهداشت مسجد</w:t>
      </w:r>
      <w:r>
        <w:rPr>
          <w:rFonts w:hint="cs"/>
          <w:rtl/>
          <w:lang w:bidi="fa-IR"/>
        </w:rPr>
        <w:t xml:space="preserve"> (شپش)</w:t>
      </w:r>
      <w:r w:rsidRPr="00F81404">
        <w:rPr>
          <w:rtl/>
          <w:lang w:bidi="fa-IR"/>
        </w:rPr>
        <w:t xml:space="preserve"> حرمت مسجد</w:t>
      </w:r>
    </w:p>
    <w:p w14:paraId="33891386" w14:textId="77777777" w:rsidR="00F81404" w:rsidRPr="00DC20C3" w:rsidRDefault="00F81404" w:rsidP="00F05178">
      <w:pPr>
        <w:pStyle w:val="NormalWeb"/>
        <w:numPr>
          <w:ilvl w:val="0"/>
          <w:numId w:val="5"/>
        </w:numPr>
        <w:tabs>
          <w:tab w:val="left" w:pos="1134"/>
        </w:tabs>
        <w:bidi/>
        <w:spacing w:line="240" w:lineRule="atLeast"/>
        <w:jc w:val="both"/>
        <w:rPr>
          <w:rFonts w:ascii="Traditional Arabic" w:hAnsi="Traditional Arabic" w:cs="B Badr"/>
          <w:sz w:val="28"/>
          <w:szCs w:val="28"/>
          <w:rtl/>
        </w:rPr>
      </w:pPr>
      <w:r w:rsidRPr="00DC20C3">
        <w:rPr>
          <w:rFonts w:ascii="Traditional Arabic" w:hAnsi="Traditional Arabic" w:cs="B Badr"/>
          <w:sz w:val="28"/>
          <w:szCs w:val="28"/>
          <w:rtl/>
        </w:rPr>
        <w:lastRenderedPageBreak/>
        <w:t xml:space="preserve"> </w:t>
      </w:r>
      <w:r w:rsidRPr="00DC20C3">
        <w:rPr>
          <w:rFonts w:ascii="Traditional Arabic" w:hAnsi="Traditional Arabic" w:cs="B Badr"/>
          <w:sz w:val="20"/>
          <w:szCs w:val="20"/>
          <w:rtl/>
        </w:rPr>
        <w:t xml:space="preserve">الحسين بن محمد عن عبد اللَّه بن عامر عن علي بن مهزيار عن فضالة عن أبان عن محمد قال‏ كان أبو جعفر </w:t>
      </w:r>
      <w:r w:rsidR="006A348C">
        <w:rPr>
          <w:rFonts w:ascii="Traditional Arabic" w:hAnsi="Traditional Arabic" w:cs="B Badr"/>
          <w:sz w:val="20"/>
          <w:szCs w:val="20"/>
        </w:rPr>
        <w:sym w:font="Dorood" w:char="F040"/>
      </w:r>
      <w:r w:rsidR="006A348C">
        <w:rPr>
          <w:rFonts w:ascii="Traditional Arabic" w:hAnsi="Traditional Arabic" w:cs="B Badr" w:hint="cs"/>
          <w:sz w:val="20"/>
          <w:szCs w:val="20"/>
          <w:rtl/>
        </w:rPr>
        <w:t xml:space="preserve"> </w:t>
      </w:r>
      <w:r w:rsidRPr="00DC20C3">
        <w:rPr>
          <w:rFonts w:ascii="Traditional Arabic" w:hAnsi="Traditional Arabic" w:cs="B Badr"/>
          <w:sz w:val="28"/>
          <w:szCs w:val="28"/>
          <w:rtl/>
        </w:rPr>
        <w:t>إذا وجد قملة في المسجد دفنها في الحصى‏</w:t>
      </w:r>
    </w:p>
    <w:p w14:paraId="2CBED5D2" w14:textId="77777777" w:rsidR="00F81404" w:rsidRPr="00DC20C3" w:rsidRDefault="00F81404" w:rsidP="00E8067D">
      <w:pPr>
        <w:pStyle w:val="Heading5"/>
        <w:rPr>
          <w:rtl/>
        </w:rPr>
      </w:pPr>
      <w:r w:rsidRPr="00DC20C3">
        <w:rPr>
          <w:rtl/>
        </w:rPr>
        <w:t>الكافي، 3/ 367</w:t>
      </w:r>
    </w:p>
    <w:p w14:paraId="301DA079" w14:textId="77777777" w:rsidR="00F81404" w:rsidRDefault="00F81404" w:rsidP="00F81404">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آداب </w:t>
      </w:r>
      <w:r w:rsidRPr="00DC20C3">
        <w:rPr>
          <w:rFonts w:ascii="Traditional Arabic" w:hAnsi="Traditional Arabic" w:cs="B Badr" w:hint="cs"/>
          <w:rtl/>
          <w:lang w:bidi="fa-IR"/>
        </w:rPr>
        <w:t xml:space="preserve">حضور در </w:t>
      </w:r>
      <w:r w:rsidRPr="00DC20C3">
        <w:rPr>
          <w:rFonts w:ascii="Traditional Arabic" w:hAnsi="Traditional Arabic" w:cs="B Badr"/>
          <w:rtl/>
          <w:lang w:bidi="fa-IR"/>
        </w:rPr>
        <w:t>مسجد ، منکرات مسجد ، رفع منکر</w:t>
      </w:r>
      <w:r w:rsidRPr="00DC20C3">
        <w:rPr>
          <w:rFonts w:ascii="Traditional Arabic" w:hAnsi="Traditional Arabic" w:cs="B Badr" w:hint="cs"/>
          <w:rtl/>
          <w:lang w:bidi="fa-IR"/>
        </w:rPr>
        <w:t>، مصالح مسجد، نظافت مسجد توسط امام معصوم</w:t>
      </w:r>
      <w:r>
        <w:rPr>
          <w:rFonts w:ascii="Traditional Arabic" w:hAnsi="Traditional Arabic" w:cs="B Badr" w:hint="cs"/>
          <w:rtl/>
          <w:lang w:bidi="fa-IR"/>
        </w:rPr>
        <w:t>، قمله به معنی شپش است</w:t>
      </w:r>
    </w:p>
    <w:p w14:paraId="7BA20ADC"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رأى رسول الله </w:t>
      </w:r>
      <w:r w:rsidR="00F81404">
        <w:rPr>
          <w:rFonts w:ascii="Traditional Arabic" w:hAnsi="Traditional Arabic" w:cs="B Badr"/>
          <w:sz w:val="20"/>
          <w:szCs w:val="20"/>
          <w:lang w:bidi="fa-IR"/>
        </w:rPr>
        <w:sym w:font="Dorood" w:char="F05D"/>
      </w:r>
      <w:r w:rsidR="00F81404">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رجلا أخذ قملة من ثوبه وهو في المسجد قال: لا تفعل ردها في ثوبك حتى تخرج من المسجد</w:t>
      </w:r>
    </w:p>
    <w:p w14:paraId="12879003" w14:textId="77777777" w:rsidR="000A55C9" w:rsidRPr="00DC20C3" w:rsidRDefault="000A55C9" w:rsidP="00E8067D">
      <w:pPr>
        <w:pStyle w:val="Heading5"/>
        <w:rPr>
          <w:rtl/>
        </w:rPr>
      </w:pPr>
      <w:r w:rsidRPr="00DC20C3">
        <w:rPr>
          <w:rtl/>
        </w:rPr>
        <w:t xml:space="preserve"> كنزالعمال 7/674</w:t>
      </w:r>
    </w:p>
    <w:p w14:paraId="75AC80C1" w14:textId="77777777" w:rsidR="000A55C9" w:rsidRPr="00DC20C3" w:rsidRDefault="000A55C9" w:rsidP="006A348C">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اذیت و</w:t>
      </w:r>
      <w:r w:rsidR="006A348C">
        <w:rPr>
          <w:rFonts w:ascii="Traditional Arabic" w:hAnsi="Traditional Arabic" w:cs="B Badr" w:hint="cs"/>
          <w:rtl/>
          <w:lang w:bidi="fa-IR"/>
        </w:rPr>
        <w:t xml:space="preserve"> آ</w:t>
      </w:r>
      <w:r w:rsidRPr="00DC20C3">
        <w:rPr>
          <w:rFonts w:ascii="Traditional Arabic" w:hAnsi="Traditional Arabic" w:cs="B Badr"/>
          <w:rtl/>
          <w:lang w:bidi="fa-IR"/>
        </w:rPr>
        <w:t xml:space="preserve">زار در مسجد، آزادی حیوانات در مسجد ، کشتن حیوانات موذی در مسجد، حرمت مسجد ، کار خشن در مسجد، خشونت در مسجد، بهداشت مسجد </w:t>
      </w:r>
    </w:p>
    <w:p w14:paraId="75D458C2"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انّ رسول الله</w:t>
      </w:r>
      <w:r w:rsidRPr="00DC20C3">
        <w:rPr>
          <w:noProof/>
          <w:sz w:val="20"/>
          <w:szCs w:val="20"/>
        </w:rPr>
        <w:drawing>
          <wp:inline distT="0" distB="0" distL="0" distR="0" wp14:anchorId="5EDC35A6" wp14:editId="41031B70">
            <wp:extent cx="381000" cy="171450"/>
            <wp:effectExtent l="0" t="0" r="0" b="0"/>
            <wp:docPr id="288" name="Picture 28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0"/>
          <w:szCs w:val="20"/>
          <w:rtl/>
          <w:lang w:bidi="fa-IR"/>
        </w:rPr>
        <w:t>قال</w:t>
      </w:r>
      <w:r w:rsidRPr="00DC20C3">
        <w:rPr>
          <w:rFonts w:ascii="Traditional Arabic" w:hAnsi="Traditional Arabic" w:cs="B Badr"/>
          <w:sz w:val="28"/>
          <w:szCs w:val="28"/>
          <w:rtl/>
          <w:lang w:bidi="fa-IR"/>
        </w:rPr>
        <w:t xml:space="preserve"> : إذا وجد أحدكم القملة في ثوبه فليصرها ولا يلقها في المسجد</w:t>
      </w:r>
    </w:p>
    <w:p w14:paraId="6E5DF300"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7/673</w:t>
      </w:r>
    </w:p>
    <w:p w14:paraId="25402FD4" w14:textId="77777777" w:rsidR="000A55C9" w:rsidRPr="00DC20C3" w:rsidRDefault="000A55C9"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 آزار واذیت در مسجد ، آزادی حیوانات در مسجد ، کشتن حیوانات در مسجد ، کار خشن در مسجد </w:t>
      </w:r>
    </w:p>
    <w:p w14:paraId="2A778FFD" w14:textId="77777777" w:rsidR="0002367A" w:rsidRPr="00DC20C3" w:rsidRDefault="0002367A"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أعدها في ثوبك لا تطرحها في ا</w:t>
      </w:r>
      <w:r w:rsidR="006A348C">
        <w:rPr>
          <w:rFonts w:ascii="Traditional Arabic" w:hAnsi="Traditional Arabic" w:cs="B Badr"/>
          <w:sz w:val="28"/>
          <w:szCs w:val="28"/>
          <w:rtl/>
          <w:lang w:bidi="fa-IR"/>
        </w:rPr>
        <w:t>لمسجد حتى تخرج بها من المسجد  (</w:t>
      </w:r>
      <w:r w:rsidRPr="00DC20C3">
        <w:rPr>
          <w:rFonts w:ascii="Traditional Arabic" w:hAnsi="Traditional Arabic" w:cs="B Badr"/>
          <w:sz w:val="28"/>
          <w:szCs w:val="28"/>
          <w:rtl/>
          <w:lang w:bidi="fa-IR"/>
        </w:rPr>
        <w:t xml:space="preserve">البغوي عن شيخ من أهل مكة من قريش ) قال : رأى رسول الله </w:t>
      </w:r>
      <w:r w:rsidR="00F81404">
        <w:rPr>
          <w:rFonts w:ascii="Traditional Arabic" w:hAnsi="Traditional Arabic" w:cs="B Badr"/>
          <w:sz w:val="28"/>
          <w:szCs w:val="28"/>
          <w:lang w:bidi="fa-IR"/>
        </w:rPr>
        <w:sym w:font="Dorood" w:char="F05D"/>
      </w:r>
      <w:r w:rsidR="00F81404">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رجلا أخذ قملة من ثوبه وهو في المسجد قال : فذكر</w:t>
      </w:r>
    </w:p>
    <w:p w14:paraId="47DBAAB0" w14:textId="77777777" w:rsidR="0002367A" w:rsidRPr="00DC20C3" w:rsidRDefault="0002367A"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w:t>
      </w:r>
      <w:r w:rsidRPr="00DC20C3">
        <w:rPr>
          <w:rFonts w:ascii="Traditional Arabic" w:hAnsi="Traditional Arabic" w:cs="B Badr" w:hint="cs"/>
          <w:sz w:val="16"/>
          <w:szCs w:val="16"/>
          <w:rtl/>
          <w:lang w:bidi="fa-IR"/>
        </w:rPr>
        <w:t>1152</w:t>
      </w:r>
    </w:p>
    <w:p w14:paraId="512FEA3E" w14:textId="77777777" w:rsidR="0002367A" w:rsidRPr="00DC20C3" w:rsidRDefault="0002367A"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hint="cs"/>
          <w:rtl/>
          <w:lang w:bidi="fa-IR"/>
        </w:rPr>
        <w:t>پیش مرگ دیگران شدن</w:t>
      </w:r>
    </w:p>
    <w:p w14:paraId="363A313A" w14:textId="69CBE046"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2F407460" wp14:editId="405C7A94">
            <wp:extent cx="257175" cy="114300"/>
            <wp:effectExtent l="0" t="0" r="9525" b="0"/>
            <wp:docPr id="285" name="Picture 28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إذا سمعت النداء فاجب داعي الله</w:t>
      </w:r>
      <w:r w:rsidR="00B5333D">
        <w:rPr>
          <w:rFonts w:ascii="Traditional Arabic" w:hAnsi="Traditional Arabic" w:cs="B Badr" w:hint="cs"/>
          <w:sz w:val="28"/>
          <w:szCs w:val="28"/>
          <w:rtl/>
          <w:lang w:bidi="fa-IR"/>
        </w:rPr>
        <w:t xml:space="preserve"> </w:t>
      </w:r>
    </w:p>
    <w:p w14:paraId="717F5CB4" w14:textId="77777777" w:rsidR="000A55C9" w:rsidRDefault="000A55C9" w:rsidP="00E8067D">
      <w:pPr>
        <w:pStyle w:val="Heading5"/>
        <w:rPr>
          <w:rtl/>
        </w:rPr>
      </w:pPr>
      <w:r w:rsidRPr="00DC20C3">
        <w:rPr>
          <w:rtl/>
        </w:rPr>
        <w:t>كنزالعمال 7/701</w:t>
      </w:r>
    </w:p>
    <w:p w14:paraId="207B51E5" w14:textId="18609B5B" w:rsidR="00E8067D" w:rsidRPr="00E8067D" w:rsidRDefault="00E8067D" w:rsidP="00E8067D">
      <w:pPr>
        <w:pStyle w:val="Heading6"/>
        <w:rPr>
          <w:rtl/>
        </w:rPr>
      </w:pPr>
      <w:r>
        <w:rPr>
          <w:rFonts w:hint="cs"/>
          <w:rtl/>
        </w:rPr>
        <w:t>آداب اذان، اجابت موذن، رقتن به مسجد مصداق اجابت موذن است</w:t>
      </w:r>
    </w:p>
    <w:p w14:paraId="3E144F0A" w14:textId="290B5DA9"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386B12B7" wp14:editId="4211CFC4">
            <wp:extent cx="257175" cy="114300"/>
            <wp:effectExtent l="0" t="0" r="9525" b="0"/>
            <wp:docPr id="284" name="Picture 28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إذا نودي بالصلاة أدبر الشيطان وله ضراط حتى لا يسمع التأذين فإذا قضي النداء أقبل حتى إذا ثوب بالصلاة أدبر حتى إذا قضي التثويب أقبل حتى يخطر بين المرء ونفسه يقول : اذكر كذا واذكر كذا لما لم يكن يذكر من قبل حتى يظل الرجل لا يدري كم صلى</w:t>
      </w:r>
      <w:r w:rsidR="00B5333D">
        <w:rPr>
          <w:rFonts w:ascii="Traditional Arabic" w:hAnsi="Traditional Arabic" w:cs="B Badr" w:hint="cs"/>
          <w:sz w:val="28"/>
          <w:szCs w:val="28"/>
          <w:rtl/>
          <w:lang w:bidi="fa-IR"/>
        </w:rPr>
        <w:t xml:space="preserve"> </w:t>
      </w:r>
    </w:p>
    <w:p w14:paraId="2C2910F8" w14:textId="77777777" w:rsidR="000A55C9"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7/691</w:t>
      </w:r>
    </w:p>
    <w:p w14:paraId="63259F87" w14:textId="089DCE98" w:rsidR="00E8067D" w:rsidRPr="00DC20C3" w:rsidRDefault="00E8067D" w:rsidP="00E8067D">
      <w:pPr>
        <w:pStyle w:val="Heading6"/>
        <w:rPr>
          <w:rtl/>
        </w:rPr>
      </w:pPr>
      <w:r>
        <w:rPr>
          <w:rFonts w:hint="cs"/>
          <w:rtl/>
        </w:rPr>
        <w:t xml:space="preserve">آداب اذان، </w:t>
      </w:r>
    </w:p>
    <w:p w14:paraId="3E7CC7DF" w14:textId="77777777" w:rsidR="000A55C9" w:rsidRPr="007F1557" w:rsidRDefault="000A55C9" w:rsidP="00E8067D">
      <w:pPr>
        <w:pStyle w:val="Heading4"/>
        <w:rPr>
          <w:rtl/>
        </w:rPr>
      </w:pPr>
      <w:r w:rsidRPr="007F1557">
        <w:rPr>
          <w:rtl/>
        </w:rPr>
        <w:t xml:space="preserve">شهادت مؤذن اجر شهید را دارد </w:t>
      </w:r>
    </w:p>
    <w:p w14:paraId="540C7E5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39DE46EF" wp14:editId="3AFE1FAC">
            <wp:extent cx="257175" cy="114300"/>
            <wp:effectExtent l="0" t="0" r="9525" b="0"/>
            <wp:docPr id="268" name="Picture 26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المؤذن المحتسب كالشهيد يتشحط في دمه حتى يفرغ من أذانه وشهد له كل رطب ويابس ، وإن مات ، لم يدود في قبره</w:t>
      </w:r>
    </w:p>
    <w:p w14:paraId="7E56CE20"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7/686</w:t>
      </w:r>
    </w:p>
    <w:p w14:paraId="632EA69F"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فضیلت اذان ومؤذن ، شعور هنگام اذان </w:t>
      </w:r>
    </w:p>
    <w:p w14:paraId="0FBB0B7D" w14:textId="77777777" w:rsidR="000A55C9" w:rsidRPr="00B5333D" w:rsidRDefault="000A55C9" w:rsidP="00E8067D">
      <w:pPr>
        <w:pStyle w:val="Heading4"/>
        <w:rPr>
          <w:rtl/>
        </w:rPr>
      </w:pPr>
      <w:r w:rsidRPr="00B5333D">
        <w:rPr>
          <w:rtl/>
        </w:rPr>
        <w:t xml:space="preserve">عمود نور ارکان خدا </w:t>
      </w:r>
    </w:p>
    <w:p w14:paraId="15B4793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7996342A" wp14:editId="697EA7F4">
            <wp:extent cx="257175" cy="114300"/>
            <wp:effectExtent l="0" t="0" r="9525" b="0"/>
            <wp:docPr id="266" name="Picture 26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المؤذنون عمود الله ، والامام نور الله ، والصفوف أركان الله ، فأجيبوا عمود الله واقتبسوا من نور الله وكونوا من أركان الله</w:t>
      </w:r>
    </w:p>
    <w:p w14:paraId="479A7B9C"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7/685</w:t>
      </w:r>
    </w:p>
    <w:p w14:paraId="0C84E09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lastRenderedPageBreak/>
        <w:t>فضیلت اذان ومؤذن  ، امامت مسجد ، آداب جماعت</w:t>
      </w:r>
      <w:r w:rsidR="00F81404">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60A907A6" w14:textId="77777777" w:rsidR="000A55C9" w:rsidRPr="00B5333D" w:rsidRDefault="000A55C9" w:rsidP="00E8067D">
      <w:pPr>
        <w:pStyle w:val="Heading4"/>
        <w:rPr>
          <w:rtl/>
        </w:rPr>
      </w:pPr>
      <w:r w:rsidRPr="00B5333D">
        <w:rPr>
          <w:rtl/>
        </w:rPr>
        <w:t xml:space="preserve">مزد مؤذن یا در دنیا یا در اخرت </w:t>
      </w:r>
    </w:p>
    <w:p w14:paraId="4F9762B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77617EEB" wp14:editId="0779DF78">
            <wp:extent cx="257175" cy="114300"/>
            <wp:effectExtent l="0" t="0" r="9525" b="0"/>
            <wp:docPr id="264" name="Picture 26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006A348C">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من أذن سنة لا يطلب عليه أجرا دعي يوم القيامة ووقف على باب الجنة فقيل له : اشفع لمن شئت</w:t>
      </w:r>
      <w:r w:rsidR="00B5333D">
        <w:rPr>
          <w:rFonts w:ascii="Traditional Arabic" w:hAnsi="Traditional Arabic" w:cs="B Badr" w:hint="cs"/>
          <w:sz w:val="28"/>
          <w:szCs w:val="28"/>
          <w:rtl/>
          <w:lang w:bidi="fa-IR"/>
        </w:rPr>
        <w:t xml:space="preserve"> </w:t>
      </w:r>
    </w:p>
    <w:p w14:paraId="7DB3DB07"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7/684</w:t>
      </w:r>
    </w:p>
    <w:p w14:paraId="77E68AB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مزد اذان گفتن  ، شفاعت مؤذن </w:t>
      </w:r>
    </w:p>
    <w:p w14:paraId="62653D6A" w14:textId="77777777" w:rsidR="000A55C9" w:rsidRPr="00B5333D" w:rsidRDefault="000A55C9" w:rsidP="00E8067D">
      <w:pPr>
        <w:pStyle w:val="Heading4"/>
        <w:rPr>
          <w:rtl/>
        </w:rPr>
      </w:pPr>
      <w:r w:rsidRPr="00B5333D">
        <w:rPr>
          <w:rFonts w:hint="cs"/>
          <w:rtl/>
        </w:rPr>
        <w:t>نیت مسجد سازی</w:t>
      </w:r>
    </w:p>
    <w:p w14:paraId="60F1F3BB" w14:textId="70F7F77F"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5B48E363" wp14:editId="16483318">
            <wp:extent cx="381000" cy="171450"/>
            <wp:effectExtent l="0" t="0" r="0" b="0"/>
            <wp:docPr id="251" name="Picture 25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6A348C">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من بنى لله مسجدا لا يريد به رياء ولا سمعة بنى الله له بيتا في الجنة</w:t>
      </w:r>
    </w:p>
    <w:p w14:paraId="3D20402C" w14:textId="77777777" w:rsidR="000A55C9"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7/655</w:t>
      </w:r>
    </w:p>
    <w:p w14:paraId="1EADE1B8" w14:textId="06EE0E1B" w:rsidR="00E8067D" w:rsidRPr="00DC20C3" w:rsidRDefault="00E8067D" w:rsidP="00E8067D">
      <w:pPr>
        <w:pStyle w:val="Heading6"/>
        <w:rPr>
          <w:rtl/>
        </w:rPr>
      </w:pPr>
      <w:r>
        <w:rPr>
          <w:rFonts w:hint="cs"/>
          <w:rtl/>
        </w:rPr>
        <w:t>آداب ساخت مسجد، آثار ساخت مسجد، فضیلت ساخت مسجد</w:t>
      </w:r>
    </w:p>
    <w:p w14:paraId="194ABFC3"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6ADCE94C" wp14:editId="37EEF0B0">
            <wp:extent cx="381000" cy="171450"/>
            <wp:effectExtent l="0" t="0" r="0" b="0"/>
            <wp:docPr id="256" name="Picture 25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6A348C">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من بنى مسجدا يبتغي به وجه الله بني الله له مثله في الجنة</w:t>
      </w:r>
    </w:p>
    <w:p w14:paraId="13DE7591" w14:textId="77777777" w:rsidR="000B407B" w:rsidRDefault="000B407B" w:rsidP="00E8067D">
      <w:pPr>
        <w:pStyle w:val="Heading5"/>
        <w:rPr>
          <w:rtl/>
        </w:rPr>
      </w:pPr>
      <w:r w:rsidRPr="000B407B">
        <w:rPr>
          <w:rtl/>
        </w:rPr>
        <w:t>سنن الترمذي: ج 2 ص 134 ح 318 ، صحيح البخاري: ج 1 ص 173 ح 439 ، صحيح مسلم: ج 4 ص 2287 ح 43 كلاهما نحوه ، سنن ابن ماجة: ج 1 ص 243 ح 736 ، سنن الدارمي: ج 1 ص 344 ح 1364 ، مسند ابن حنبل: ج 1 ص 135 ح 434 كلّها عن عثمان بن عفّان ، كنز العمّال: ج 7 ص 649 ح 20730؛ مسند زيد: ص 154 عن زيد بن عليّ عن آبائه عليهم السلام ، روضة الواعظين: ص 370 نحوه</w:t>
      </w:r>
      <w:r w:rsidRPr="000B407B">
        <w:t xml:space="preserve"> .</w:t>
      </w:r>
    </w:p>
    <w:p w14:paraId="4158E235" w14:textId="277A24B2" w:rsidR="000A55C9" w:rsidRPr="00DC20C3" w:rsidRDefault="000A55C9" w:rsidP="000B407B">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انگیزه ساخت مسجد ، فضیلت ساخت </w:t>
      </w:r>
    </w:p>
    <w:p w14:paraId="09EAD270"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64944EF3" wp14:editId="28A5B744">
            <wp:extent cx="381000" cy="171450"/>
            <wp:effectExtent l="0" t="0" r="0" b="0"/>
            <wp:docPr id="254" name="Picture 25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6A348C">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من بنى لله مسجدا بنى الله له بيتا أوسع منه في الجنة</w:t>
      </w:r>
    </w:p>
    <w:p w14:paraId="677D1C20" w14:textId="77777777" w:rsidR="000B407B" w:rsidRDefault="000B407B" w:rsidP="000B407B">
      <w:pPr>
        <w:tabs>
          <w:tab w:val="left" w:pos="1134"/>
        </w:tabs>
        <w:jc w:val="both"/>
        <w:rPr>
          <w:rFonts w:ascii="Traditional Arabic" w:hAnsi="Traditional Arabic" w:cs="B Badr"/>
          <w:sz w:val="16"/>
          <w:szCs w:val="16"/>
          <w:rtl/>
        </w:rPr>
      </w:pPr>
      <w:r w:rsidRPr="000B407B">
        <w:rPr>
          <w:rFonts w:ascii="Traditional Arabic" w:hAnsi="Traditional Arabic" w:cs="B Badr"/>
          <w:sz w:val="16"/>
          <w:szCs w:val="16"/>
          <w:rtl/>
        </w:rPr>
        <w:t>مسند ابن حنبل: ج 10 ص 445 ح 27683 عن أسماء بنت يزيد ، المعجم الكبير: ج 8 ص 225 ح 7889 عن أبي اُمامة ، كنز العمّال: ج 7 ص 650 ح 20734</w:t>
      </w:r>
    </w:p>
    <w:p w14:paraId="2CD025F2" w14:textId="019C628B" w:rsidR="000A55C9" w:rsidRPr="00DC20C3" w:rsidRDefault="000A55C9" w:rsidP="000B407B">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فضیلت مسجد سازی </w:t>
      </w:r>
    </w:p>
    <w:p w14:paraId="484C7294" w14:textId="77777777" w:rsidR="000A55C9" w:rsidRPr="00B5333D" w:rsidRDefault="000A55C9" w:rsidP="00E8067D">
      <w:pPr>
        <w:pStyle w:val="Heading4"/>
        <w:rPr>
          <w:rtl/>
        </w:rPr>
      </w:pPr>
      <w:r w:rsidRPr="00B5333D">
        <w:rPr>
          <w:rFonts w:hint="cs"/>
          <w:rtl/>
        </w:rPr>
        <w:t>ساخت مسجد های کوچک</w:t>
      </w:r>
    </w:p>
    <w:p w14:paraId="37D4846A"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78747042" wp14:editId="26039BE6">
            <wp:extent cx="381000" cy="171450"/>
            <wp:effectExtent l="0" t="0" r="0" b="0"/>
            <wp:docPr id="255" name="Picture 25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6A348C">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من بني لله مسجدا كمفحص قطاة أو أصغر بنى الله له بيتا في الجنة</w:t>
      </w:r>
    </w:p>
    <w:p w14:paraId="6EE89884"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7/650</w:t>
      </w:r>
    </w:p>
    <w:p w14:paraId="6C300121"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اندازه مسجد سازی ، فضیلت مسجد سازی</w:t>
      </w:r>
      <w:r w:rsidR="00F81404">
        <w:rPr>
          <w:rFonts w:ascii="Traditional Arabic" w:hAnsi="Traditional Arabic" w:cs="B Badr" w:hint="cs"/>
          <w:rtl/>
          <w:lang w:bidi="fa-IR"/>
        </w:rPr>
        <w:t xml:space="preserve">، </w:t>
      </w:r>
      <w:r w:rsidRPr="00DC20C3">
        <w:rPr>
          <w:rFonts w:ascii="Traditional Arabic" w:hAnsi="Traditional Arabic" w:cs="B Badr"/>
          <w:rtl/>
          <w:lang w:bidi="fa-IR"/>
        </w:rPr>
        <w:t xml:space="preserve"> </w:t>
      </w:r>
    </w:p>
    <w:p w14:paraId="08A82E8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73808D36" wp14:editId="25B63579">
            <wp:extent cx="381000" cy="171450"/>
            <wp:effectExtent l="0" t="0" r="0" b="0"/>
            <wp:docPr id="253" name="Picture 25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6A348C">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من بنى لله مسجدا صغيرا كان أو كبيرا بنى الله له بيتا في الجنة</w:t>
      </w:r>
    </w:p>
    <w:p w14:paraId="370D94EF" w14:textId="77777777" w:rsidR="000A55C9" w:rsidRPr="00DC20C3" w:rsidRDefault="00F81404" w:rsidP="003E12A5">
      <w:pPr>
        <w:tabs>
          <w:tab w:val="left" w:pos="1134"/>
        </w:tabs>
        <w:jc w:val="both"/>
        <w:rPr>
          <w:rFonts w:ascii="Traditional Arabic" w:hAnsi="Traditional Arabic" w:cs="B Badr"/>
          <w:rtl/>
          <w:lang w:bidi="fa-IR"/>
        </w:rPr>
      </w:pPr>
      <w:r>
        <w:rPr>
          <w:rFonts w:ascii="Traditional Arabic" w:hAnsi="Traditional Arabic" w:cs="B Badr"/>
          <w:rtl/>
          <w:lang w:bidi="fa-IR"/>
        </w:rPr>
        <w:t xml:space="preserve"> ساخت مسجد ، توسعه یا تعدد</w:t>
      </w:r>
      <w:r>
        <w:rPr>
          <w:rFonts w:ascii="Traditional Arabic" w:hAnsi="Traditional Arabic" w:cs="B Badr" w:hint="cs"/>
          <w:rtl/>
          <w:lang w:bidi="fa-IR"/>
        </w:rPr>
        <w:t xml:space="preserve"> </w:t>
      </w:r>
      <w:r w:rsidR="000A55C9" w:rsidRPr="00DC20C3">
        <w:rPr>
          <w:rFonts w:ascii="Traditional Arabic" w:hAnsi="Traditional Arabic" w:cs="B Badr"/>
          <w:rtl/>
          <w:lang w:bidi="fa-IR"/>
        </w:rPr>
        <w:t>مسجد</w:t>
      </w:r>
      <w:r>
        <w:rPr>
          <w:rFonts w:ascii="Traditional Arabic" w:hAnsi="Traditional Arabic" w:cs="B Badr" w:hint="cs"/>
          <w:rtl/>
          <w:lang w:bidi="fa-IR"/>
        </w:rPr>
        <w:t>، نمونه</w:t>
      </w:r>
    </w:p>
    <w:p w14:paraId="1F176EE4" w14:textId="77777777" w:rsidR="000A55C9" w:rsidRPr="007F1557" w:rsidRDefault="000A55C9" w:rsidP="00E8067D">
      <w:pPr>
        <w:pStyle w:val="Heading4"/>
        <w:rPr>
          <w:rtl/>
        </w:rPr>
      </w:pPr>
      <w:r w:rsidRPr="007F1557">
        <w:rPr>
          <w:rFonts w:hint="cs"/>
          <w:rtl/>
        </w:rPr>
        <w:t>قصر های بهشتی در گرو ساخت مسجد و گرچه کوچک باشد</w:t>
      </w:r>
    </w:p>
    <w:p w14:paraId="6105E10A" w14:textId="77777777" w:rsidR="00B31CBF" w:rsidRPr="00B31CBF" w:rsidRDefault="000A55C9" w:rsidP="00F05178">
      <w:pPr>
        <w:pStyle w:val="ListParagraph"/>
        <w:numPr>
          <w:ilvl w:val="0"/>
          <w:numId w:val="5"/>
        </w:numPr>
        <w:tabs>
          <w:tab w:val="left" w:pos="1134"/>
        </w:tabs>
        <w:jc w:val="both"/>
        <w:rPr>
          <w:rFonts w:ascii="Traditional Arabic" w:hAnsi="Traditional Arabic" w:cs="B Badr"/>
          <w:sz w:val="28"/>
          <w:szCs w:val="28"/>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5A2E2950" wp14:editId="37F3D168">
            <wp:extent cx="381000" cy="171450"/>
            <wp:effectExtent l="0" t="0" r="0" b="0"/>
            <wp:docPr id="252" name="Picture 25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6A348C">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من بنى لله مسجدا ، بنى الله له قصرا في الجنة.</w:t>
      </w:r>
      <w:r w:rsidR="007F1557" w:rsidRPr="007F1557">
        <w:rPr>
          <w:rFonts w:ascii="Traditional Arabic" w:eastAsia="Calibri" w:hAnsi="Traditional Arabic" w:cs="B Badr" w:hint="cs"/>
          <w:sz w:val="28"/>
          <w:szCs w:val="28"/>
          <w:rtl/>
        </w:rPr>
        <w:t xml:space="preserve"> </w:t>
      </w:r>
    </w:p>
    <w:p w14:paraId="781A2587" w14:textId="77777777" w:rsidR="000A55C9"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7/654</w:t>
      </w:r>
    </w:p>
    <w:p w14:paraId="7291CC69" w14:textId="7D205785" w:rsidR="00DF4504" w:rsidRPr="00DC20C3" w:rsidRDefault="00DF4504" w:rsidP="00DF4504">
      <w:pPr>
        <w:pStyle w:val="Heading6"/>
        <w:rPr>
          <w:rtl/>
        </w:rPr>
      </w:pPr>
      <w:r>
        <w:rPr>
          <w:rFonts w:hint="cs"/>
          <w:rtl/>
        </w:rPr>
        <w:t>آداب ساخت مسجد، آثار ساخت مسجد، فضیلت ساخت مسجد، مسجد و قیامت</w:t>
      </w:r>
    </w:p>
    <w:p w14:paraId="1E1E9399" w14:textId="77777777" w:rsidR="00B31CBF" w:rsidRPr="00B31CBF" w:rsidRDefault="000A55C9" w:rsidP="00F05178">
      <w:pPr>
        <w:pStyle w:val="ListParagraph"/>
        <w:numPr>
          <w:ilvl w:val="0"/>
          <w:numId w:val="5"/>
        </w:numPr>
        <w:tabs>
          <w:tab w:val="left" w:pos="1134"/>
        </w:tabs>
        <w:jc w:val="both"/>
        <w:rPr>
          <w:rFonts w:ascii="Traditional Arabic" w:hAnsi="Traditional Arabic" w:cs="B Badr"/>
          <w:sz w:val="28"/>
          <w:szCs w:val="28"/>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1FB5597A" wp14:editId="0B3656DE">
            <wp:extent cx="304800" cy="133350"/>
            <wp:effectExtent l="0" t="0" r="0" b="0"/>
            <wp:docPr id="250" name="Picture 25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allallah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800" cy="133350"/>
                    </a:xfrm>
                    <a:prstGeom prst="rect">
                      <a:avLst/>
                    </a:prstGeom>
                    <a:noFill/>
                    <a:ln>
                      <a:noFill/>
                    </a:ln>
                  </pic:spPr>
                </pic:pic>
              </a:graphicData>
            </a:graphic>
          </wp:inline>
        </w:drawing>
      </w:r>
      <w:r w:rsidR="006A348C">
        <w:rPr>
          <w:rFonts w:ascii="Traditional Arabic" w:hAnsi="Traditional Arabic" w:cs="B Badr" w:hint="cs"/>
          <w:sz w:val="20"/>
          <w:szCs w:val="20"/>
          <w:rtl/>
          <w:lang w:bidi="fa-IR"/>
        </w:rPr>
        <w:t xml:space="preserve"> </w:t>
      </w:r>
      <w:r w:rsidRPr="00DC20C3">
        <w:rPr>
          <w:rFonts w:ascii="Traditional Arabic" w:hAnsi="Traditional Arabic" w:cs="B Badr"/>
          <w:sz w:val="28"/>
          <w:szCs w:val="28"/>
          <w:rtl/>
          <w:lang w:bidi="fa-IR"/>
        </w:rPr>
        <w:t>من بنى لله مسجدا بنى الله له بيتا في الجنة</w:t>
      </w:r>
      <w:r w:rsidR="007F1557" w:rsidRPr="007F1557">
        <w:rPr>
          <w:rFonts w:ascii="Traditional Arabic" w:eastAsia="Calibri" w:hAnsi="Traditional Arabic" w:cs="B Badr" w:hint="cs"/>
          <w:sz w:val="28"/>
          <w:szCs w:val="28"/>
          <w:rtl/>
        </w:rPr>
        <w:t xml:space="preserve"> </w:t>
      </w:r>
      <w:r w:rsidR="00B5333D">
        <w:rPr>
          <w:rFonts w:ascii="Traditional Arabic" w:eastAsia="Calibri" w:hAnsi="Traditional Arabic" w:cs="B Badr" w:hint="cs"/>
          <w:sz w:val="28"/>
          <w:szCs w:val="28"/>
          <w:rtl/>
        </w:rPr>
        <w:t xml:space="preserve"> </w:t>
      </w:r>
    </w:p>
    <w:p w14:paraId="269CF70E" w14:textId="77777777" w:rsidR="000A55C9"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7/649</w:t>
      </w:r>
    </w:p>
    <w:p w14:paraId="0E8BDF28" w14:textId="77777777" w:rsidR="00DF4504" w:rsidRPr="00DC20C3" w:rsidRDefault="00DF4504" w:rsidP="00DF4504">
      <w:pPr>
        <w:pStyle w:val="Heading6"/>
        <w:rPr>
          <w:rtl/>
        </w:rPr>
      </w:pPr>
      <w:r>
        <w:rPr>
          <w:rFonts w:hint="cs"/>
          <w:rtl/>
        </w:rPr>
        <w:t>آداب ساخت مسجد، آثار ساخت مسجد، فضیلت ساخت مسجد، مسجد و قیامت</w:t>
      </w:r>
    </w:p>
    <w:p w14:paraId="6EBE91E6" w14:textId="77777777" w:rsidR="00450C9C" w:rsidRPr="00450C9C" w:rsidRDefault="00450C9C" w:rsidP="00F05178">
      <w:pPr>
        <w:pStyle w:val="ListParagraph"/>
        <w:numPr>
          <w:ilvl w:val="0"/>
          <w:numId w:val="5"/>
        </w:numPr>
        <w:tabs>
          <w:tab w:val="left" w:pos="1134"/>
        </w:tabs>
        <w:jc w:val="both"/>
        <w:rPr>
          <w:rFonts w:ascii="Traditional Arabic" w:hAnsi="Traditional Arabic" w:cs="B Badr"/>
          <w:sz w:val="28"/>
          <w:szCs w:val="28"/>
          <w:rtl/>
          <w:lang w:bidi="fa-IR"/>
        </w:rPr>
      </w:pPr>
      <w:r w:rsidRPr="00450C9C">
        <w:rPr>
          <w:rFonts w:ascii="Traditional Arabic" w:hAnsi="Traditional Arabic" w:cs="B Badr"/>
          <w:sz w:val="28"/>
          <w:szCs w:val="28"/>
          <w:rtl/>
          <w:lang w:bidi="fa-IR"/>
        </w:rPr>
        <w:t>من بن</w:t>
      </w:r>
      <w:r w:rsidRPr="00450C9C">
        <w:rPr>
          <w:rFonts w:ascii="Traditional Arabic" w:hAnsi="Traditional Arabic" w:cs="B Badr" w:hint="cs"/>
          <w:sz w:val="28"/>
          <w:szCs w:val="28"/>
          <w:rtl/>
          <w:lang w:bidi="fa-IR"/>
        </w:rPr>
        <w:t>ی</w:t>
      </w:r>
      <w:r w:rsidRPr="00450C9C">
        <w:rPr>
          <w:rFonts w:ascii="Traditional Arabic" w:hAnsi="Traditional Arabic" w:cs="B Badr"/>
          <w:sz w:val="28"/>
          <w:szCs w:val="28"/>
          <w:rtl/>
          <w:lang w:bidi="fa-IR"/>
        </w:rPr>
        <w:t xml:space="preserve"> مسجداً بن</w:t>
      </w:r>
      <w:r w:rsidRPr="00450C9C">
        <w:rPr>
          <w:rFonts w:ascii="Traditional Arabic" w:hAnsi="Traditional Arabic" w:cs="B Badr" w:hint="cs"/>
          <w:sz w:val="28"/>
          <w:szCs w:val="28"/>
          <w:rtl/>
          <w:lang w:bidi="fa-IR"/>
        </w:rPr>
        <w:t>ی</w:t>
      </w:r>
      <w:r w:rsidRPr="00450C9C">
        <w:rPr>
          <w:rFonts w:ascii="Traditional Arabic" w:hAnsi="Traditional Arabic" w:cs="B Badr"/>
          <w:sz w:val="28"/>
          <w:szCs w:val="28"/>
          <w:rtl/>
          <w:lang w:bidi="fa-IR"/>
        </w:rPr>
        <w:t xml:space="preserve"> الله له که</w:t>
      </w:r>
      <w:r w:rsidRPr="00450C9C">
        <w:rPr>
          <w:rFonts w:ascii="Traditional Arabic" w:hAnsi="Traditional Arabic" w:cs="B Badr" w:hint="cs"/>
          <w:sz w:val="28"/>
          <w:szCs w:val="28"/>
          <w:rtl/>
          <w:lang w:bidi="fa-IR"/>
        </w:rPr>
        <w:t>ی</w:t>
      </w:r>
      <w:r w:rsidRPr="00450C9C">
        <w:rPr>
          <w:rFonts w:ascii="Traditional Arabic" w:hAnsi="Traditional Arabic" w:cs="B Badr" w:hint="eastAsia"/>
          <w:sz w:val="28"/>
          <w:szCs w:val="28"/>
          <w:rtl/>
          <w:lang w:bidi="fa-IR"/>
        </w:rPr>
        <w:t>ئته</w:t>
      </w:r>
      <w:r w:rsidRPr="00450C9C">
        <w:rPr>
          <w:rFonts w:ascii="Traditional Arabic" w:hAnsi="Traditional Arabic" w:cs="B Badr"/>
          <w:sz w:val="28"/>
          <w:szCs w:val="28"/>
          <w:rtl/>
          <w:lang w:bidi="fa-IR"/>
        </w:rPr>
        <w:t xml:space="preserve"> ف</w:t>
      </w:r>
      <w:r w:rsidRPr="00450C9C">
        <w:rPr>
          <w:rFonts w:ascii="Traditional Arabic" w:hAnsi="Traditional Arabic" w:cs="B Badr" w:hint="cs"/>
          <w:sz w:val="28"/>
          <w:szCs w:val="28"/>
          <w:rtl/>
          <w:lang w:bidi="fa-IR"/>
        </w:rPr>
        <w:t>ی</w:t>
      </w:r>
      <w:r w:rsidRPr="00450C9C">
        <w:rPr>
          <w:rFonts w:ascii="Traditional Arabic" w:hAnsi="Traditional Arabic" w:cs="B Badr"/>
          <w:sz w:val="28"/>
          <w:szCs w:val="28"/>
          <w:rtl/>
          <w:lang w:bidi="fa-IR"/>
        </w:rPr>
        <w:t xml:space="preserve"> الجنة</w:t>
      </w:r>
    </w:p>
    <w:p w14:paraId="1FF01F24" w14:textId="34EFE56B" w:rsidR="00450C9C" w:rsidRDefault="00450C9C" w:rsidP="00DF4504">
      <w:pPr>
        <w:tabs>
          <w:tab w:val="left" w:pos="1134"/>
          <w:tab w:val="left" w:pos="2418"/>
        </w:tabs>
        <w:jc w:val="both"/>
        <w:rPr>
          <w:rFonts w:ascii="Traditional Arabic" w:hAnsi="Traditional Arabic" w:cs="B Badr"/>
          <w:sz w:val="16"/>
          <w:szCs w:val="16"/>
          <w:rtl/>
          <w:lang w:bidi="fa-IR"/>
        </w:rPr>
      </w:pPr>
      <w:r w:rsidRPr="00450C9C">
        <w:rPr>
          <w:rFonts w:ascii="Traditional Arabic" w:hAnsi="Traditional Arabic" w:cs="B Badr"/>
          <w:sz w:val="16"/>
          <w:szCs w:val="16"/>
          <w:rtl/>
          <w:lang w:bidi="fa-IR"/>
        </w:rPr>
        <w:t>تسه</w:t>
      </w:r>
      <w:r w:rsidRPr="00450C9C">
        <w:rPr>
          <w:rFonts w:ascii="Traditional Arabic" w:hAnsi="Traditional Arabic" w:cs="B Badr" w:hint="cs"/>
          <w:sz w:val="16"/>
          <w:szCs w:val="16"/>
          <w:rtl/>
          <w:lang w:bidi="fa-IR"/>
        </w:rPr>
        <w:t>ی</w:t>
      </w:r>
      <w:r w:rsidRPr="00450C9C">
        <w:rPr>
          <w:rFonts w:ascii="Traditional Arabic" w:hAnsi="Traditional Arabic" w:cs="B Badr" w:hint="eastAsia"/>
          <w:sz w:val="16"/>
          <w:szCs w:val="16"/>
          <w:rtl/>
          <w:lang w:bidi="fa-IR"/>
        </w:rPr>
        <w:t>ل</w:t>
      </w:r>
      <w:r w:rsidR="00DF4504">
        <w:rPr>
          <w:rFonts w:ascii="Traditional Arabic" w:hAnsi="Traditional Arabic" w:cs="B Badr" w:hint="cs"/>
          <w:sz w:val="16"/>
          <w:szCs w:val="16"/>
          <w:rtl/>
          <w:lang w:bidi="fa-IR"/>
        </w:rPr>
        <w:t xml:space="preserve"> المقاصد</w:t>
      </w:r>
      <w:r>
        <w:rPr>
          <w:rFonts w:ascii="Traditional Arabic" w:hAnsi="Traditional Arabic" w:cs="B Badr"/>
          <w:sz w:val="16"/>
          <w:szCs w:val="16"/>
          <w:rtl/>
          <w:lang w:bidi="fa-IR"/>
        </w:rPr>
        <w:t xml:space="preserve"> / 449 </w:t>
      </w:r>
      <w:r w:rsidR="00DF4504">
        <w:rPr>
          <w:rFonts w:ascii="Traditional Arabic" w:hAnsi="Traditional Arabic" w:cs="B Badr"/>
          <w:sz w:val="16"/>
          <w:szCs w:val="16"/>
          <w:rtl/>
          <w:lang w:bidi="fa-IR"/>
        </w:rPr>
        <w:tab/>
      </w:r>
    </w:p>
    <w:p w14:paraId="04B078A5" w14:textId="77777777" w:rsidR="00DF4504" w:rsidRPr="00DC20C3" w:rsidRDefault="00DF4504" w:rsidP="00DF4504">
      <w:pPr>
        <w:pStyle w:val="Heading6"/>
        <w:rPr>
          <w:rtl/>
        </w:rPr>
      </w:pPr>
      <w:r>
        <w:rPr>
          <w:rFonts w:hint="cs"/>
          <w:rtl/>
        </w:rPr>
        <w:t>آداب ساخت مسجد، آثار ساخت مسجد، فضیلت ساخت مسجد، مسجد و قیامت</w:t>
      </w:r>
    </w:p>
    <w:p w14:paraId="59E761D9" w14:textId="77777777" w:rsidR="000A55C9" w:rsidRPr="00DC20C3" w:rsidRDefault="000A55C9" w:rsidP="00B31CBF">
      <w:pPr>
        <w:tabs>
          <w:tab w:val="left" w:pos="1134"/>
          <w:tab w:val="left" w:pos="3617"/>
          <w:tab w:val="center" w:pos="4961"/>
        </w:tabs>
        <w:jc w:val="center"/>
        <w:rPr>
          <w:rFonts w:ascii="IranNastaliq" w:hAnsi="IranNastaliq" w:cs="B Badr"/>
          <w:sz w:val="52"/>
          <w:szCs w:val="52"/>
          <w:rtl/>
        </w:rPr>
      </w:pPr>
      <w:r w:rsidRPr="00DC20C3">
        <w:rPr>
          <w:rFonts w:ascii="IranNastaliq" w:hAnsi="IranNastaliq" w:cs="B Badr" w:hint="cs"/>
          <w:sz w:val="52"/>
          <w:szCs w:val="52"/>
          <w:rtl/>
        </w:rPr>
        <w:lastRenderedPageBreak/>
        <w:t>توسعه مسجد</w:t>
      </w:r>
    </w:p>
    <w:p w14:paraId="1CA19D66"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3EAF494E" wp14:editId="659C1A30">
            <wp:extent cx="276225" cy="123825"/>
            <wp:effectExtent l="0" t="0" r="9525" b="9525"/>
            <wp:docPr id="247" name="Picture 24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allalla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DC20C3">
        <w:rPr>
          <w:rFonts w:ascii="Traditional Arabic" w:hAnsi="Traditional Arabic" w:cs="B Badr"/>
          <w:sz w:val="28"/>
          <w:szCs w:val="28"/>
          <w:rtl/>
          <w:lang w:bidi="fa-IR"/>
        </w:rPr>
        <w:t>من زاد بيتا في المسجد فله الجنة</w:t>
      </w:r>
    </w:p>
    <w:p w14:paraId="7F20042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7/653</w:t>
      </w:r>
    </w:p>
    <w:p w14:paraId="0A4D466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توسعه مسجد </w:t>
      </w:r>
    </w:p>
    <w:p w14:paraId="5192DA9F" w14:textId="77777777" w:rsidR="000A55C9" w:rsidRPr="00DC20C3" w:rsidRDefault="000A55C9" w:rsidP="00DF4504">
      <w:pPr>
        <w:pStyle w:val="Heading4"/>
        <w:rPr>
          <w:rtl/>
        </w:rPr>
      </w:pPr>
      <w:r w:rsidRPr="00DC20C3">
        <w:rPr>
          <w:rFonts w:hint="cs"/>
          <w:rtl/>
        </w:rPr>
        <w:t>توسعه مساجد خاص</w:t>
      </w:r>
    </w:p>
    <w:p w14:paraId="09D9F39C"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30A59003" wp14:editId="5A927E22">
            <wp:extent cx="276225" cy="123825"/>
            <wp:effectExtent l="0" t="0" r="9525" b="9525"/>
            <wp:docPr id="246" name="Picture 24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allalla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DC20C3">
        <w:rPr>
          <w:rFonts w:ascii="Traditional Arabic" w:hAnsi="Traditional Arabic" w:cs="B Badr"/>
          <w:sz w:val="28"/>
          <w:szCs w:val="28"/>
          <w:rtl/>
          <w:lang w:bidi="fa-IR"/>
        </w:rPr>
        <w:t>من وسع مسجدنا هذا بني الله له بيتا في الجنة</w:t>
      </w:r>
    </w:p>
    <w:p w14:paraId="09636617"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7/653</w:t>
      </w:r>
    </w:p>
    <w:p w14:paraId="45503F98"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توسعه مسجد </w:t>
      </w:r>
    </w:p>
    <w:p w14:paraId="32A48FBF" w14:textId="0F3CA778"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40FDBD49" wp14:editId="615378AD">
            <wp:extent cx="238125" cy="104775"/>
            <wp:effectExtent l="0" t="0" r="9525" b="9525"/>
            <wp:docPr id="245" name="Picture 24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Sallallah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 cy="104775"/>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من بنى لله مسجدا </w:t>
      </w:r>
      <w:r w:rsidR="00403D1F">
        <w:rPr>
          <w:rFonts w:ascii="Arial" w:hAnsi="Arial" w:cs="Arial" w:hint="cs"/>
          <w:sz w:val="28"/>
          <w:szCs w:val="28"/>
          <w:rtl/>
          <w:lang w:bidi="fa-IR"/>
        </w:rPr>
        <w:t>–</w:t>
      </w:r>
      <w:r w:rsidR="00403D1F">
        <w:rPr>
          <w:rFonts w:ascii="Traditional Arabic" w:hAnsi="Traditional Arabic" w:cs="B Badr" w:hint="cs"/>
          <w:sz w:val="28"/>
          <w:szCs w:val="28"/>
          <w:rtl/>
          <w:lang w:bidi="fa-IR"/>
        </w:rPr>
        <w:t xml:space="preserve"> بیتاً - </w:t>
      </w:r>
      <w:r w:rsidRPr="00DC20C3">
        <w:rPr>
          <w:rFonts w:ascii="Traditional Arabic" w:hAnsi="Traditional Arabic" w:cs="B Badr"/>
          <w:sz w:val="28"/>
          <w:szCs w:val="28"/>
          <w:rtl/>
          <w:lang w:bidi="fa-IR"/>
        </w:rPr>
        <w:t>يعبد الله فيه من مال حلال بنى الله له بيتا في الجنة من در و</w:t>
      </w:r>
      <w:r w:rsidR="00DF4504">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ياقوت</w:t>
      </w:r>
      <w:r w:rsidR="007F1557">
        <w:rPr>
          <w:rFonts w:ascii="Traditional Arabic" w:hAnsi="Traditional Arabic" w:cs="B Badr" w:hint="cs"/>
          <w:sz w:val="28"/>
          <w:szCs w:val="28"/>
          <w:rtl/>
          <w:lang w:bidi="fa-IR"/>
        </w:rPr>
        <w:t xml:space="preserve"> </w:t>
      </w:r>
    </w:p>
    <w:p w14:paraId="5C2C6D6F" w14:textId="77777777" w:rsidR="000E0461" w:rsidRDefault="000E0461" w:rsidP="000E0461">
      <w:pPr>
        <w:tabs>
          <w:tab w:val="left" w:pos="1134"/>
        </w:tabs>
        <w:jc w:val="both"/>
        <w:rPr>
          <w:rFonts w:ascii="Traditional Arabic" w:hAnsi="Traditional Arabic" w:cs="B Badr"/>
          <w:sz w:val="16"/>
          <w:szCs w:val="16"/>
          <w:rtl/>
          <w:lang w:bidi="fa-IR"/>
        </w:rPr>
      </w:pPr>
      <w:r w:rsidRPr="000E0461">
        <w:rPr>
          <w:rFonts w:ascii="Traditional Arabic" w:hAnsi="Traditional Arabic" w:cs="B Badr"/>
          <w:sz w:val="16"/>
          <w:szCs w:val="16"/>
          <w:rtl/>
        </w:rPr>
        <w:t>المعجم الأوسط: ج 5 ص 195 ح 5059 عن أبي هريرة ، كنز العمّال: ج 7 ص 654 ح 20758</w:t>
      </w:r>
      <w:r w:rsidRPr="000E0461">
        <w:rPr>
          <w:rFonts w:ascii="Traditional Arabic" w:hAnsi="Traditional Arabic" w:cs="B Badr"/>
          <w:sz w:val="16"/>
          <w:szCs w:val="16"/>
          <w:lang w:bidi="fa-IR"/>
        </w:rPr>
        <w:t xml:space="preserve"> .</w:t>
      </w:r>
    </w:p>
    <w:p w14:paraId="0514EFB5" w14:textId="77777777" w:rsidR="00DF4504" w:rsidRPr="00DC20C3" w:rsidRDefault="00DF4504" w:rsidP="00DF4504">
      <w:pPr>
        <w:pStyle w:val="Heading6"/>
        <w:rPr>
          <w:rtl/>
        </w:rPr>
      </w:pPr>
      <w:r>
        <w:rPr>
          <w:rFonts w:hint="cs"/>
          <w:rtl/>
        </w:rPr>
        <w:t>آداب ساخت مسجد، آثار ساخت مسجد، فضیلت ساخت مسجد، مسجد و قیامت</w:t>
      </w:r>
    </w:p>
    <w:p w14:paraId="1398D699" w14:textId="22B3861B" w:rsidR="000A55C9" w:rsidRPr="00B30260" w:rsidRDefault="000A55C9" w:rsidP="00DF4504">
      <w:pPr>
        <w:pStyle w:val="Heading4"/>
        <w:rPr>
          <w:rtl/>
        </w:rPr>
      </w:pPr>
      <w:r w:rsidRPr="00B30260">
        <w:rPr>
          <w:rFonts w:hint="cs"/>
          <w:rtl/>
        </w:rPr>
        <w:t>چگونه اهل الله شویم؟</w:t>
      </w:r>
    </w:p>
    <w:p w14:paraId="696D679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5A4978E9" wp14:editId="4FB06A58">
            <wp:extent cx="276225" cy="123825"/>
            <wp:effectExtent l="0" t="0" r="9525" b="9525"/>
            <wp:docPr id="244" name="Picture 24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Sallalla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DC20C3">
        <w:rPr>
          <w:rFonts w:ascii="Traditional Arabic" w:hAnsi="Traditional Arabic" w:cs="B Badr"/>
          <w:sz w:val="28"/>
          <w:szCs w:val="28"/>
          <w:rtl/>
          <w:lang w:bidi="fa-IR"/>
        </w:rPr>
        <w:t>إن عمار بيوت الله هم أهل الله عزوجل</w:t>
      </w:r>
    </w:p>
    <w:p w14:paraId="674A9524" w14:textId="77777777" w:rsidR="000E0461" w:rsidRDefault="000E0461" w:rsidP="000E0461">
      <w:pPr>
        <w:tabs>
          <w:tab w:val="left" w:pos="1134"/>
        </w:tabs>
        <w:jc w:val="both"/>
        <w:rPr>
          <w:rFonts w:ascii="Traditional Arabic" w:hAnsi="Traditional Arabic" w:cs="B Badr"/>
          <w:sz w:val="16"/>
          <w:szCs w:val="16"/>
          <w:rtl/>
          <w:lang w:bidi="fa-IR"/>
        </w:rPr>
      </w:pPr>
      <w:r w:rsidRPr="000E0461">
        <w:rPr>
          <w:rFonts w:ascii="Traditional Arabic" w:hAnsi="Traditional Arabic" w:cs="B Badr"/>
          <w:sz w:val="16"/>
          <w:szCs w:val="16"/>
          <w:rtl/>
        </w:rPr>
        <w:t>السنن الكبرى: ج 3 ص 93 ح 4989 ، المعجم الأوسط: ج 3 ص 67 ح 2502 ، مسند أبي يعلى: ج 3 ص 372 ح3393 ، مسند عبد بن حميد: ص 387 ح 1291 كلّها عن أنس بن مالك ، كنز العمّال: ج 5 ص 5 ح 11792</w:t>
      </w:r>
      <w:r w:rsidRPr="000E0461">
        <w:rPr>
          <w:rFonts w:ascii="Traditional Arabic" w:hAnsi="Traditional Arabic" w:cs="B Badr"/>
          <w:sz w:val="16"/>
          <w:szCs w:val="16"/>
          <w:lang w:bidi="fa-IR"/>
        </w:rPr>
        <w:t xml:space="preserve"> .</w:t>
      </w:r>
    </w:p>
    <w:p w14:paraId="2E6E6A30" w14:textId="274398D3" w:rsidR="000A55C9" w:rsidRPr="00DC20C3" w:rsidRDefault="000A55C9" w:rsidP="000E0461">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عامران مسجد</w:t>
      </w:r>
      <w:r w:rsidR="00A721B4">
        <w:rPr>
          <w:rFonts w:ascii="Traditional Arabic" w:hAnsi="Traditional Arabic" w:cs="B Badr" w:hint="cs"/>
          <w:rtl/>
          <w:lang w:bidi="fa-IR"/>
        </w:rPr>
        <w:t>، روایت ناب</w:t>
      </w:r>
      <w:r w:rsidRPr="00DC20C3">
        <w:rPr>
          <w:rFonts w:ascii="Traditional Arabic" w:hAnsi="Traditional Arabic" w:cs="B Badr"/>
          <w:rtl/>
          <w:lang w:bidi="fa-IR"/>
        </w:rPr>
        <w:t xml:space="preserve"> </w:t>
      </w:r>
    </w:p>
    <w:p w14:paraId="5CEC8602" w14:textId="77777777" w:rsidR="007F68EB" w:rsidRPr="00B31CBF" w:rsidRDefault="000A55C9" w:rsidP="00DF4504">
      <w:pPr>
        <w:pStyle w:val="Heading4"/>
        <w:rPr>
          <w:rtl/>
        </w:rPr>
      </w:pPr>
      <w:r w:rsidRPr="00B31CBF">
        <w:rPr>
          <w:rFonts w:ascii="Traditional Arabic" w:hAnsi="Traditional Arabic"/>
          <w:sz w:val="28"/>
          <w:szCs w:val="28"/>
          <w:rtl/>
          <w:lang w:bidi="fa-IR"/>
        </w:rPr>
        <w:t xml:space="preserve"> </w:t>
      </w:r>
      <w:r w:rsidR="007F68EB" w:rsidRPr="00B31CBF">
        <w:rPr>
          <w:rFonts w:hint="cs"/>
          <w:rtl/>
        </w:rPr>
        <w:t>کارکرد اجتماعی مسجد</w:t>
      </w:r>
      <w:r w:rsidR="00A721B4" w:rsidRPr="00B31CBF">
        <w:rPr>
          <w:rFonts w:hint="cs"/>
          <w:rtl/>
        </w:rPr>
        <w:t xml:space="preserve"> </w:t>
      </w:r>
    </w:p>
    <w:p w14:paraId="78DDDB02" w14:textId="77777777" w:rsidR="007F68EB" w:rsidRPr="00DF4504" w:rsidRDefault="007F68EB" w:rsidP="00F05178">
      <w:pPr>
        <w:pStyle w:val="ListParagraph"/>
        <w:numPr>
          <w:ilvl w:val="0"/>
          <w:numId w:val="5"/>
        </w:numPr>
        <w:tabs>
          <w:tab w:val="left" w:pos="1134"/>
        </w:tabs>
        <w:spacing w:before="100" w:beforeAutospacing="1" w:after="100" w:afterAutospacing="1"/>
        <w:jc w:val="both"/>
        <w:rPr>
          <w:rFonts w:cs="B Badr"/>
          <w:sz w:val="22"/>
          <w:szCs w:val="22"/>
          <w:rtl/>
          <w:lang w:bidi="fa-IR"/>
        </w:rPr>
      </w:pPr>
      <w:r w:rsidRPr="00DF4504">
        <w:rPr>
          <w:rFonts w:ascii="Traditional Arabic" w:hAnsi="Traditional Arabic" w:cs="B Badr" w:hint="cs"/>
          <w:sz w:val="28"/>
          <w:szCs w:val="28"/>
          <w:rtl/>
          <w:lang w:bidi="fa-IR"/>
        </w:rPr>
        <w:t xml:space="preserve">عَلِيُّ بْنُ إِبْرَاهِيمَ عَنْ أَبِيهِ عَنِ ابْنِ أَبِي عُمَيْرٍ وَ مُحَمَّدُ بْنُ يَحْيَى عَنِ الْحُسَيْنِ بْنِ إِسْحَاقَ عَنْ عَلِيِّ بْنِ مَهْزِيَارَ عَنْ عَلِيِّ بْنِ فَضَّالٍ عَنْ فَضَالَةَ بْنِ أَيُّوبَ جَمِيعاً عَنْ مُعَاوِيَةَ بْنِ عَمَّارٍ عَنْ عَمْرِو بْنِ عِكْرِمَةَ قَالَ: دَخَلْتُ عَلَى أَبِي عَبْدِ اللَّهِ </w:t>
      </w:r>
      <w:r w:rsidR="00B31CBF" w:rsidRPr="00DF4504">
        <w:rPr>
          <w:rFonts w:ascii="Traditional Arabic" w:hAnsi="Traditional Arabic" w:cs="B Badr" w:hint="cs"/>
          <w:sz w:val="28"/>
          <w:szCs w:val="28"/>
          <w:lang w:bidi="fa-IR"/>
        </w:rPr>
        <w:sym w:font="Dorood" w:char="F040"/>
      </w:r>
      <w:r w:rsidR="00B31CBF" w:rsidRPr="00DF4504">
        <w:rPr>
          <w:rFonts w:ascii="Traditional Arabic" w:hAnsi="Traditional Arabic" w:cs="B Badr" w:hint="cs"/>
          <w:sz w:val="28"/>
          <w:szCs w:val="28"/>
          <w:rtl/>
          <w:lang w:bidi="fa-IR"/>
        </w:rPr>
        <w:t xml:space="preserve"> </w:t>
      </w:r>
      <w:r w:rsidRPr="00DF4504">
        <w:rPr>
          <w:rFonts w:ascii="Traditional Arabic" w:hAnsi="Traditional Arabic" w:cs="B Badr" w:hint="cs"/>
          <w:sz w:val="28"/>
          <w:szCs w:val="28"/>
          <w:rtl/>
          <w:lang w:bidi="fa-IR"/>
        </w:rPr>
        <w:t>فَقُلْتُ لَهُ لِي جَارٌ يُؤْذِينِي فَقَالَ ارْحَمْهُ فَقُلْتُ لَا رَحِمَهُ اللَّهُ فَصَرَفَ وَجْهَهُ عَنِّي قَالَ فَكَرِهْتُ أَنْ أَدَعَهُ فَقُلْتُ يَفْعَلُ بِي كَذَا وَ كَذَا وَ يَفْعَلُ بِي وَ يُؤْذِينِي فَقَالَ أَ رَأَيْتَ إِنْ كَا</w:t>
      </w:r>
      <w:r w:rsidR="00B31CBF" w:rsidRPr="00DF4504">
        <w:rPr>
          <w:rFonts w:ascii="Traditional Arabic" w:hAnsi="Traditional Arabic" w:cs="B Badr" w:hint="cs"/>
          <w:sz w:val="28"/>
          <w:szCs w:val="28"/>
          <w:rtl/>
          <w:lang w:bidi="fa-IR"/>
        </w:rPr>
        <w:t>شَفْتَهُ انْتَصَفْتَ مِنْهُ‏</w:t>
      </w:r>
      <w:r w:rsidRPr="00DF4504">
        <w:rPr>
          <w:rFonts w:ascii="Traditional Arabic" w:hAnsi="Traditional Arabic" w:cs="B Badr" w:hint="cs"/>
          <w:sz w:val="28"/>
          <w:szCs w:val="28"/>
          <w:rtl/>
          <w:lang w:bidi="fa-IR"/>
        </w:rPr>
        <w:t xml:space="preserve"> فَقُلْتُ بَلَى أُرْبِي عَلَيْهِ فَقَالَ إِنَّ ذَا مِمَّنْ يَحْسُدُ النَّاسَ عَلى‏ ما آتاهُمُ اللَّهُ مِنْ فَضْلِهِ‏ فَإِذَا رَأَى نِعْمَةً عَلَى أَحَدٍ فَكَانَ لَهُ أَهْلٌ جَعَلَ بَلَاءَهُ عَلَيْهِمْ وَ إِنْ لَمْ يَكُنْ لَهُ أَهْلٌ جَعَلَهُ عَلَى خَادِمِهِ فَإِنْ لَمْ يَكُنْ لَهُ خَادِمٌ أَسْهَرَ لَيْلَهُ وَ أَغَاظَ نَهَارَهُ إِنَّ رَسُولَ اللَّهِ ص أَتَاهُ رَجُلٌ مِنَ الْأَنْصَارِ فَقَالَ إِنِّي اشْتَرَيْتُ دَاراً فِي بَنِي فُلَانٍ وَ إِنَّ أَقْرَبَ جِيرَانِي مِنِّي جِوَاراً مَنْ لَا أَرْجُو خَيْرَهُ وَ لَا آمَنُ شَرَّهُ قَالَ فَأَمَرَ رَسُولُ اللَّهِ </w:t>
      </w:r>
      <w:r w:rsidR="00B31CBF" w:rsidRPr="00DF4504">
        <w:rPr>
          <w:rFonts w:ascii="Traditional Arabic" w:hAnsi="Traditional Arabic" w:cs="B Badr" w:hint="cs"/>
          <w:sz w:val="28"/>
          <w:szCs w:val="28"/>
          <w:lang w:bidi="fa-IR"/>
        </w:rPr>
        <w:sym w:font="Dorood" w:char="F05D"/>
      </w:r>
      <w:r w:rsidR="00B31CBF" w:rsidRPr="00DF4504">
        <w:rPr>
          <w:rFonts w:ascii="Traditional Arabic" w:hAnsi="Traditional Arabic" w:cs="B Badr" w:hint="cs"/>
          <w:sz w:val="28"/>
          <w:szCs w:val="28"/>
          <w:rtl/>
          <w:lang w:bidi="fa-IR"/>
        </w:rPr>
        <w:t xml:space="preserve"> </w:t>
      </w:r>
      <w:r w:rsidRPr="00DF4504">
        <w:rPr>
          <w:rFonts w:ascii="Traditional Arabic" w:hAnsi="Traditional Arabic" w:cs="B Badr" w:hint="cs"/>
          <w:sz w:val="28"/>
          <w:szCs w:val="28"/>
          <w:rtl/>
          <w:lang w:bidi="fa-IR"/>
        </w:rPr>
        <w:t xml:space="preserve">- عَلِيّاً </w:t>
      </w:r>
      <w:r w:rsidR="00B31CBF" w:rsidRPr="00DF4504">
        <w:rPr>
          <w:rFonts w:ascii="Traditional Arabic" w:hAnsi="Traditional Arabic" w:cs="B Badr" w:hint="cs"/>
          <w:sz w:val="28"/>
          <w:szCs w:val="28"/>
          <w:lang w:bidi="fa-IR"/>
        </w:rPr>
        <w:sym w:font="Dorood" w:char="F040"/>
      </w:r>
      <w:r w:rsidR="00B31CBF" w:rsidRPr="00DF4504">
        <w:rPr>
          <w:rFonts w:ascii="Traditional Arabic" w:hAnsi="Traditional Arabic" w:cs="B Badr" w:hint="cs"/>
          <w:sz w:val="28"/>
          <w:szCs w:val="28"/>
          <w:rtl/>
          <w:lang w:bidi="fa-IR"/>
        </w:rPr>
        <w:t xml:space="preserve"> </w:t>
      </w:r>
      <w:r w:rsidRPr="00DF4504">
        <w:rPr>
          <w:rFonts w:ascii="Traditional Arabic" w:hAnsi="Traditional Arabic" w:cs="B Badr" w:hint="cs"/>
          <w:sz w:val="28"/>
          <w:szCs w:val="28"/>
          <w:rtl/>
          <w:lang w:bidi="fa-IR"/>
        </w:rPr>
        <w:t>وَ سَلْمَانَ وَ أَبَا ذَرٍّ وَ نَسِيتُ آخَرَ وَ أَظُنُّهُ الْمِقْدَادَ أَنْ يُنَادُوا فِي الْمَسْجِدِ بِأَعْلَى‏ أَصْوَاتِهِمْ‏ بِأَنَّهُ لَا إِيمَانَ لِمَنْ لَمْ يَأْمَنْ جَارُهُ بَوَائِقَهُ فَنَادَوْا بِهَا ثَلَاثاً ثُمَّ أَوْمَأَ بِيَدِهِ إِلَى كُلِّ أَرْبَعِينَ دَاراً مِنْ بَيْنِ يَدَيْهِ وَ مِنْ خَلْفِهِ وَ عَنْ يَمِينِهِ وَ عَنْ شِمَالِهِ.</w:t>
      </w:r>
    </w:p>
    <w:p w14:paraId="7227C539" w14:textId="77777777" w:rsidR="007F68EB" w:rsidRPr="007F1557" w:rsidRDefault="007F68EB" w:rsidP="00DF4504">
      <w:pPr>
        <w:pStyle w:val="Heading5"/>
        <w:rPr>
          <w:rtl/>
        </w:rPr>
      </w:pPr>
      <w:r w:rsidRPr="007F1557">
        <w:rPr>
          <w:rFonts w:hint="cs"/>
          <w:rtl/>
        </w:rPr>
        <w:t>الكافي (ط - الإسلامية)، ج‏2، ص: 666</w:t>
      </w:r>
    </w:p>
    <w:p w14:paraId="7AC61251" w14:textId="77777777" w:rsidR="007F68EB" w:rsidRPr="00DC20C3" w:rsidRDefault="007F68EB" w:rsidP="00DF4504">
      <w:pPr>
        <w:pStyle w:val="Heading6"/>
      </w:pPr>
      <w:r w:rsidRPr="00DC20C3">
        <w:rPr>
          <w:rFonts w:hint="cs"/>
          <w:rtl/>
        </w:rPr>
        <w:t>همسایه مسجد</w:t>
      </w:r>
    </w:p>
    <w:p w14:paraId="1BB99BF3" w14:textId="77777777" w:rsidR="000A55C9" w:rsidRPr="00DC20C3" w:rsidRDefault="000A55C9" w:rsidP="00DF4504">
      <w:pPr>
        <w:pStyle w:val="Heading4"/>
        <w:rPr>
          <w:rtl/>
        </w:rPr>
      </w:pPr>
      <w:r w:rsidRPr="00DC20C3">
        <w:rPr>
          <w:rFonts w:hint="cs"/>
          <w:rtl/>
        </w:rPr>
        <w:t>وظایف اهل مسجد</w:t>
      </w:r>
    </w:p>
    <w:p w14:paraId="3AA069C2"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lastRenderedPageBreak/>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3DEC9ACB" wp14:editId="38FB3C02">
            <wp:extent cx="381000" cy="171450"/>
            <wp:effectExtent l="0" t="0" r="0" b="0"/>
            <wp:docPr id="241" name="Picture 24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من سمع رجلا ينشد ضالة في المسجد فليقل : لا ردها الله عليك فان المساجد لم تبن لهذا</w:t>
      </w:r>
    </w:p>
    <w:p w14:paraId="7F1575A8" w14:textId="77777777" w:rsidR="00CA6BCB" w:rsidRDefault="00CA6BCB" w:rsidP="00CA6BCB">
      <w:pPr>
        <w:tabs>
          <w:tab w:val="left" w:pos="1134"/>
        </w:tabs>
        <w:jc w:val="both"/>
        <w:rPr>
          <w:rFonts w:ascii="Traditional Arabic" w:hAnsi="Traditional Arabic" w:cs="B Badr"/>
          <w:sz w:val="16"/>
          <w:szCs w:val="16"/>
          <w:rtl/>
          <w:lang w:bidi="fa-IR"/>
        </w:rPr>
      </w:pPr>
      <w:r w:rsidRPr="00CA6BCB">
        <w:rPr>
          <w:rFonts w:ascii="Traditional Arabic" w:hAnsi="Traditional Arabic" w:cs="B Badr"/>
          <w:sz w:val="16"/>
          <w:szCs w:val="16"/>
          <w:rtl/>
        </w:rPr>
        <w:t>صحيح مسلم: ج 1 ص 397 ح 79 ، سنن أبي داوود: ج 1 ص 128 ح 473 ، مسند ابن حنبل: ج 3 ص 260 ح 8596 ، السنن الكبرى: ج 2 ص 626 ح 4343 ، تاريخ المدينة: ج 1 ص 29 وفيهما: «لا أدّاها اللّه إليك» بدل «لا ردّها ...» كلّها عن أبي هريرة ، كنز العمّال: ج 7 ص 666 ح 20818 ، الطرائف: ص 223 ح 327 عن أبي هريرة</w:t>
      </w:r>
      <w:r w:rsidRPr="00CA6BCB">
        <w:rPr>
          <w:rFonts w:ascii="Traditional Arabic" w:hAnsi="Traditional Arabic" w:cs="B Badr"/>
          <w:sz w:val="16"/>
          <w:szCs w:val="16"/>
          <w:lang w:bidi="fa-IR"/>
        </w:rPr>
        <w:t xml:space="preserve"> .</w:t>
      </w:r>
    </w:p>
    <w:p w14:paraId="7C12E1C7" w14:textId="386468CE" w:rsidR="000A55C9" w:rsidRPr="00DC20C3" w:rsidRDefault="000A55C9" w:rsidP="00CA6BCB">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منکرات مسجد ، دفع منکر </w:t>
      </w:r>
    </w:p>
    <w:p w14:paraId="7B6C9B41" w14:textId="77777777" w:rsidR="000A55C9" w:rsidRPr="00B30260" w:rsidRDefault="000A55C9" w:rsidP="00DF4504">
      <w:pPr>
        <w:pStyle w:val="Heading4"/>
        <w:rPr>
          <w:rtl/>
        </w:rPr>
      </w:pPr>
      <w:r w:rsidRPr="00B30260">
        <w:rPr>
          <w:rFonts w:hint="cs"/>
          <w:rtl/>
        </w:rPr>
        <w:t>منکرات مسجد</w:t>
      </w:r>
    </w:p>
    <w:p w14:paraId="108D1882"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1939DF89" wp14:editId="5C415732">
            <wp:extent cx="381000" cy="171450"/>
            <wp:effectExtent l="0" t="0" r="0" b="0"/>
            <wp:docPr id="240" name="Picture 24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إن المسجد لا يحل لجنب ولا حائض</w:t>
      </w:r>
    </w:p>
    <w:p w14:paraId="0FF1EB80"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7/668</w:t>
      </w:r>
    </w:p>
    <w:p w14:paraId="4EE450C9" w14:textId="77777777" w:rsidR="000A55C9" w:rsidRPr="00DC20C3" w:rsidRDefault="000A55C9" w:rsidP="003E12A5">
      <w:pPr>
        <w:tabs>
          <w:tab w:val="left" w:pos="1134"/>
        </w:tabs>
        <w:jc w:val="both"/>
        <w:rPr>
          <w:rFonts w:ascii="Traditional Arabic" w:hAnsi="Traditional Arabic" w:cs="B Badr"/>
          <w:sz w:val="22"/>
          <w:szCs w:val="22"/>
          <w:rtl/>
          <w:lang w:bidi="fa-IR"/>
        </w:rPr>
      </w:pPr>
      <w:r w:rsidRPr="00DC20C3">
        <w:rPr>
          <w:rFonts w:ascii="Traditional Arabic" w:hAnsi="Traditional Arabic" w:cs="B Badr" w:hint="cs"/>
          <w:sz w:val="22"/>
          <w:szCs w:val="22"/>
          <w:rtl/>
          <w:lang w:bidi="fa-IR"/>
        </w:rPr>
        <w:t>منکرات ورود و خروج</w:t>
      </w:r>
    </w:p>
    <w:p w14:paraId="27FC0D35" w14:textId="77777777" w:rsidR="000A55C9" w:rsidRPr="00B30260" w:rsidRDefault="000A55C9" w:rsidP="00DF4504">
      <w:pPr>
        <w:pStyle w:val="Heading4"/>
        <w:rPr>
          <w:rtl/>
        </w:rPr>
      </w:pPr>
      <w:r w:rsidRPr="00B30260">
        <w:rPr>
          <w:rFonts w:hint="cs"/>
          <w:rtl/>
        </w:rPr>
        <w:t>بهترین جهاد رفت و آمد به مسجد</w:t>
      </w:r>
    </w:p>
    <w:p w14:paraId="0B936A19"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51BAFD7E" wp14:editId="218F09DB">
            <wp:extent cx="257175" cy="114300"/>
            <wp:effectExtent l="0" t="0" r="9525" b="0"/>
            <wp:docPr id="238" name="Picture 23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أفضل البقاع المساجد وأفضل أهلها أولهم دخولا وآخرهم خروجا ، ومن سبق بالجماعة كمن سبق بالايمان</w:t>
      </w:r>
    </w:p>
    <w:p w14:paraId="3159EB45"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7/652</w:t>
      </w:r>
    </w:p>
    <w:p w14:paraId="61A373A8"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اداب مسجد رفتن ، فاستبقو الخیرات ، مسجد وایمان </w:t>
      </w:r>
    </w:p>
    <w:p w14:paraId="5698D9B5" w14:textId="77777777" w:rsidR="006B1418" w:rsidRPr="006B1418" w:rsidRDefault="006B1418" w:rsidP="00F05178">
      <w:pPr>
        <w:pStyle w:val="ListParagraph"/>
        <w:numPr>
          <w:ilvl w:val="0"/>
          <w:numId w:val="5"/>
        </w:numPr>
        <w:tabs>
          <w:tab w:val="left" w:pos="1134"/>
        </w:tabs>
        <w:jc w:val="both"/>
        <w:rPr>
          <w:rFonts w:ascii="Traditional Arabic" w:hAnsi="Traditional Arabic" w:cs="B Badr"/>
          <w:sz w:val="28"/>
          <w:szCs w:val="28"/>
          <w:rtl/>
          <w:lang w:bidi="fa-IR"/>
        </w:rPr>
      </w:pPr>
      <w:r w:rsidRPr="006B1418">
        <w:rPr>
          <w:rFonts w:ascii="Traditional Arabic" w:hAnsi="Traditional Arabic" w:cs="B Badr"/>
          <w:sz w:val="28"/>
          <w:szCs w:val="28"/>
          <w:rtl/>
          <w:lang w:bidi="fa-IR"/>
        </w:rPr>
        <w:t xml:space="preserve">حدثنا يحيى بن يحيى قال قرأت على مالك عن سمي مولى أبي بكر عن أبي صالح السمان عن أبي هريرة أن رسول الله </w:t>
      </w:r>
      <w:r w:rsidR="00B31CBF">
        <w:rPr>
          <w:rFonts w:ascii="Traditional Arabic" w:hAnsi="Traditional Arabic" w:cs="B Badr"/>
          <w:sz w:val="28"/>
          <w:szCs w:val="28"/>
          <w:lang w:bidi="fa-IR"/>
        </w:rPr>
        <w:sym w:font="Dorood" w:char="F05D"/>
      </w:r>
      <w:r w:rsidR="00B31CBF">
        <w:rPr>
          <w:rFonts w:ascii="Traditional Arabic" w:hAnsi="Traditional Arabic" w:cs="B Badr" w:hint="cs"/>
          <w:sz w:val="28"/>
          <w:szCs w:val="28"/>
          <w:rtl/>
          <w:lang w:bidi="fa-IR"/>
        </w:rPr>
        <w:t xml:space="preserve"> </w:t>
      </w:r>
      <w:r w:rsidRPr="006B1418">
        <w:rPr>
          <w:rFonts w:ascii="Traditional Arabic" w:hAnsi="Traditional Arabic" w:cs="B Badr"/>
          <w:sz w:val="28"/>
          <w:szCs w:val="28"/>
          <w:rtl/>
          <w:lang w:bidi="fa-IR"/>
        </w:rPr>
        <w:t>قال: لو يعلم الناس ما في النداء والصف الأول ثم لم يجدوا إلا أن يستهموا عليه لاستهموا ولو يعلمون ما في التهجير لاستبقوا إليه ولو يعلمون ما في العتمة والصبح لأتوهما ولو حبوا</w:t>
      </w:r>
    </w:p>
    <w:p w14:paraId="40E4E140" w14:textId="77777777" w:rsidR="006B1418" w:rsidRDefault="006B1418" w:rsidP="00DF4504">
      <w:pPr>
        <w:pStyle w:val="Heading5"/>
        <w:rPr>
          <w:rtl/>
        </w:rPr>
      </w:pPr>
      <w:r w:rsidRPr="006B1418">
        <w:rPr>
          <w:rtl/>
        </w:rPr>
        <w:t>صح</w:t>
      </w:r>
      <w:r w:rsidRPr="006B1418">
        <w:rPr>
          <w:rFonts w:hint="cs"/>
          <w:rtl/>
        </w:rPr>
        <w:t>ی</w:t>
      </w:r>
      <w:r w:rsidRPr="006B1418">
        <w:rPr>
          <w:rFonts w:hint="eastAsia"/>
          <w:rtl/>
        </w:rPr>
        <w:t>ح</w:t>
      </w:r>
      <w:r w:rsidRPr="006B1418">
        <w:rPr>
          <w:rtl/>
        </w:rPr>
        <w:t xml:space="preserve"> مسلم ج1 ص 325</w:t>
      </w:r>
    </w:p>
    <w:p w14:paraId="5BBB7365" w14:textId="5F688012" w:rsidR="00DF4504" w:rsidRPr="00DF4504" w:rsidRDefault="00DF4504" w:rsidP="00DF4504">
      <w:pPr>
        <w:pStyle w:val="Heading6"/>
        <w:rPr>
          <w:rtl/>
        </w:rPr>
      </w:pPr>
      <w:r>
        <w:rPr>
          <w:rFonts w:hint="cs"/>
          <w:rtl/>
        </w:rPr>
        <w:t>آداب اذان، آداب صفوف، مسابقه برای اذان و صف اول، شب رفتن به مسجد، اهتمام به حضور در مسجد</w:t>
      </w:r>
    </w:p>
    <w:p w14:paraId="27A22EB1" w14:textId="77777777" w:rsidR="000A55C9" w:rsidRPr="00B30260" w:rsidRDefault="000A55C9" w:rsidP="00DF4504">
      <w:pPr>
        <w:pStyle w:val="Heading4"/>
        <w:rPr>
          <w:rtl/>
        </w:rPr>
      </w:pPr>
      <w:r w:rsidRPr="00B30260">
        <w:rPr>
          <w:rFonts w:hint="cs"/>
          <w:rtl/>
        </w:rPr>
        <w:t>رفتن به مسجد در غیر وقت نماز</w:t>
      </w:r>
    </w:p>
    <w:p w14:paraId="13E5F8F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2845FE5B" wp14:editId="60185C05">
            <wp:extent cx="257175" cy="114300"/>
            <wp:effectExtent l="0" t="0" r="9525" b="0"/>
            <wp:docPr id="237" name="Picture 23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من خرج من بيته متطهرا إلى صلاة مكتوبة، فأجره كأجر الحاج المحرم، و</w:t>
      </w:r>
      <w:r w:rsidR="00B31CBF">
        <w:rPr>
          <w:rFonts w:ascii="Traditional Arabic" w:hAnsi="Traditional Arabic" w:cs="B Badr"/>
          <w:sz w:val="28"/>
          <w:szCs w:val="28"/>
          <w:rtl/>
          <w:lang w:bidi="fa-IR"/>
        </w:rPr>
        <w:t>من خرج إلى تسبيح الضحى لا ينصبه</w:t>
      </w:r>
      <w:r w:rsidRPr="00DC20C3">
        <w:rPr>
          <w:rFonts w:ascii="Traditional Arabic" w:hAnsi="Traditional Arabic" w:cs="B Badr"/>
          <w:sz w:val="28"/>
          <w:szCs w:val="28"/>
          <w:rtl/>
          <w:lang w:bidi="fa-IR"/>
        </w:rPr>
        <w:t xml:space="preserve"> إلا إياه فأجره كأجر المعتمر</w:t>
      </w:r>
    </w:p>
    <w:p w14:paraId="788E070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7/297</w:t>
      </w:r>
    </w:p>
    <w:p w14:paraId="7BB19BAB"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وضو در غیر مسجد ، آداب مسجد رفتن </w:t>
      </w:r>
    </w:p>
    <w:p w14:paraId="67ADEB6D" w14:textId="77777777" w:rsidR="00157DB4" w:rsidRPr="00DF4504" w:rsidRDefault="00157DB4" w:rsidP="00F05178">
      <w:pPr>
        <w:pStyle w:val="NormalWeb"/>
        <w:numPr>
          <w:ilvl w:val="0"/>
          <w:numId w:val="5"/>
        </w:numPr>
        <w:tabs>
          <w:tab w:val="left" w:pos="1134"/>
        </w:tabs>
        <w:bidi/>
        <w:jc w:val="both"/>
        <w:rPr>
          <w:rFonts w:cs="B Badr"/>
          <w:sz w:val="22"/>
          <w:szCs w:val="22"/>
          <w:rtl/>
        </w:rPr>
      </w:pPr>
      <w:r w:rsidRPr="00DF4504">
        <w:rPr>
          <w:rFonts w:cs="B Badr" w:hint="cs"/>
          <w:sz w:val="28"/>
          <w:szCs w:val="28"/>
          <w:rtl/>
        </w:rPr>
        <w:t xml:space="preserve">دَعَوَاتُ الرَّاوَنْدِيِّ، قَالَ أَبُو الْحَسَنِ الرِّضَا </w:t>
      </w:r>
      <w:r w:rsidR="00B31CBF" w:rsidRPr="00DF4504">
        <w:rPr>
          <w:rFonts w:cs="B Badr" w:hint="cs"/>
          <w:sz w:val="28"/>
          <w:szCs w:val="28"/>
        </w:rPr>
        <w:sym w:font="Dorood" w:char="F040"/>
      </w:r>
      <w:r w:rsidRPr="00DF4504">
        <w:rPr>
          <w:rFonts w:cs="B Badr" w:hint="cs"/>
          <w:sz w:val="28"/>
          <w:szCs w:val="28"/>
          <w:rtl/>
        </w:rPr>
        <w:t xml:space="preserve">‏ وَجَدَ رَجُلٌ صَحِيفَةً فَأَتَى بِهَا رَسُولَ اللَّهِ </w:t>
      </w:r>
      <w:r w:rsidR="00B31CBF" w:rsidRPr="00DF4504">
        <w:rPr>
          <w:rFonts w:cs="B Badr" w:hint="cs"/>
          <w:sz w:val="28"/>
          <w:szCs w:val="28"/>
        </w:rPr>
        <w:sym w:font="Dorood" w:char="F05D"/>
      </w:r>
      <w:r w:rsidR="00B31CBF" w:rsidRPr="00DF4504">
        <w:rPr>
          <w:rFonts w:cs="B Badr" w:hint="cs"/>
          <w:sz w:val="28"/>
          <w:szCs w:val="28"/>
          <w:rtl/>
        </w:rPr>
        <w:t xml:space="preserve"> </w:t>
      </w:r>
      <w:r w:rsidRPr="00DF4504">
        <w:rPr>
          <w:rFonts w:cs="B Badr" w:hint="cs"/>
          <w:sz w:val="28"/>
          <w:szCs w:val="28"/>
          <w:rtl/>
        </w:rPr>
        <w:t xml:space="preserve">فَنَادَى الصَّلَاةَ جَامِعَةً فَمَا تَخَلَّفَ أَحَدٌ لَا ذَكَرٌ وَ لَا أُنْثَى فَرَقِيَ الْمِنْبَرَ فَقَرَأَهَا فَإِذَا كِتَابٌ مِنْ يُوشَعَ بْنِ نُونٍ وَصِيِّ مُوسَى فَإِذَا فِيهَا بِسْمِ اللَّهِ الرَّحْمنِ الرَّحِيمِ‏ إِنَّ رَبَّكُمْ بِكُمْ لَرَءُوفٌ رَحِيمٌ أَلَا إِنَّ خَيْرَ عِبَادِ اللَّهِ الْتَقِيُّ النَّقِيُّ الْحَفِيُّ وَ إِنَّ شَرَّ عِبَادِ اللَّهِ الْمُشَارُ إِلَيْهِ بِالْأَصَابِعِ فَمَنْ أَحَبَّ أَنْ يَكْتَالَ بِالْمِكْيَالِ الْأَوْفَى وَ أَنْ يُوَفِّيَ الْحُقُوقَ الَّتِي أَنْعَمَ اللَّهُ بِهَا عَلَيْهِ فَلْيَقُلْ فِي كُلِّ يَوْمٍ سُبْحَانَ اللَّهِ كَمَا يَنْبَغِي لِلَّهِ لَا إِلَهَ إِلَّا اللَّهُ كَمَا يَنْبَغِي لِلَّهِ وَ اللَّهُ أَكْبَرُ كَمَا يَنْبَغِي لِلَّهِ وَ لَا حَوْلَ وَ لَا قُوَّةَ إِلَّا بِاللَّهِ وَ صَلَّى اللَّهُ عَلَى مُحَمَّدٍ النَّبِيِّ وَ عَلَى أَهْلِ بَيْتِهِ وَ جَمِيعِ الْمُرْسَلِينَ وَ النَّبِيِّينَ حَتَّى يَرْضَى اللَّهُ فَنَزَلَ ع وَ قَدْ أَلَحُّوا فِي الدُّعَاءِ فَصَبَرَ هُنَيْئَةً ثُمَّ رَقِيَ الْمِنْبَرَ فَقَالَ مَنْ أَحَبَّ أَنْ يَعْلُوَ ثَنَاؤُهُ عَلَى ثَنَاءِ الْمُجَاهِدِينَ فَلْيَقُلْ </w:t>
      </w:r>
      <w:r w:rsidRPr="00DF4504">
        <w:rPr>
          <w:rFonts w:cs="B Badr" w:hint="cs"/>
          <w:sz w:val="28"/>
          <w:szCs w:val="28"/>
          <w:rtl/>
        </w:rPr>
        <w:lastRenderedPageBreak/>
        <w:t>هَذَا الْقَوْلَ فِي كُلِّ يَوْمٍ فَإِنْ كَانَتْ لَهُ حَاجَةٌ قُضِيَتْ أَوْ عَدُوٌّ كُبِتَ أَوْ دَيْنٌ قُضِيَ أَوْ كَرْبٌ كُشِفَ وَ خَرَقَ كَلَامُهُ السَّمَاوَاتِ السَّبْعَ حَتَّى يُكْتَبَ فِي اللَّوْحِ الْمَحْفُوظِ</w:t>
      </w:r>
    </w:p>
    <w:p w14:paraId="162D9BA0" w14:textId="77777777" w:rsidR="00DF187B" w:rsidRPr="007F1557" w:rsidRDefault="00DF187B" w:rsidP="00DF4504">
      <w:pPr>
        <w:pStyle w:val="Heading5"/>
      </w:pPr>
      <w:r w:rsidRPr="007F1557">
        <w:rPr>
          <w:rFonts w:hint="cs"/>
          <w:rtl/>
        </w:rPr>
        <w:t>بحار الأنوار (ط - بيروت) ؛ ج‏84 ؛ ص4</w:t>
      </w:r>
    </w:p>
    <w:p w14:paraId="6EB81998" w14:textId="77777777" w:rsidR="0061199F" w:rsidRPr="00DC20C3" w:rsidRDefault="0061199F"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 xml:space="preserve">دعوت به مسجد در غیر وقت نماز، کارکرد مسجد (ارشاد و تبلیغ)، </w:t>
      </w:r>
      <w:r w:rsidR="00FA1470" w:rsidRPr="00DC20C3">
        <w:rPr>
          <w:rFonts w:ascii="Traditional Arabic" w:hAnsi="Traditional Arabic" w:cs="B Badr" w:hint="cs"/>
          <w:rtl/>
          <w:lang w:bidi="fa-IR"/>
        </w:rPr>
        <w:t xml:space="preserve">تجمع های ضروری، تجهیزات مسجد (منبر)، </w:t>
      </w:r>
      <w:r w:rsidR="00BF05B3" w:rsidRPr="00DC20C3">
        <w:rPr>
          <w:rFonts w:ascii="Traditional Arabic" w:hAnsi="Traditional Arabic" w:cs="B Badr" w:hint="cs"/>
          <w:rtl/>
          <w:lang w:bidi="fa-IR"/>
        </w:rPr>
        <w:t xml:space="preserve">تکرار سخنرانی در یک جلسه، جایگاه منبر(دفعه دوم هم پیامبر </w:t>
      </w:r>
      <w:r w:rsidR="00470AFB" w:rsidRPr="00DC20C3">
        <w:rPr>
          <w:rFonts w:ascii="Traditional Arabic" w:hAnsi="Traditional Arabic" w:cs="B Badr" w:hint="cs"/>
          <w:rtl/>
          <w:lang w:bidi="fa-IR"/>
        </w:rPr>
        <w:t>بر بالای منبر رفت با اینکه می توانست پایین منبر هم بگویند</w:t>
      </w:r>
      <w:r w:rsidR="00DF187B" w:rsidRPr="00DC20C3">
        <w:rPr>
          <w:rFonts w:ascii="Traditional Arabic" w:hAnsi="Traditional Arabic" w:cs="B Badr" w:hint="cs"/>
          <w:rtl/>
          <w:lang w:bidi="fa-IR"/>
        </w:rPr>
        <w:t>)</w:t>
      </w:r>
      <w:r w:rsidR="00470AFB" w:rsidRPr="00DC20C3">
        <w:rPr>
          <w:rFonts w:ascii="Traditional Arabic" w:hAnsi="Traditional Arabic" w:cs="B Badr" w:hint="cs"/>
          <w:rtl/>
          <w:lang w:bidi="fa-IR"/>
        </w:rPr>
        <w:t>.</w:t>
      </w:r>
    </w:p>
    <w:p w14:paraId="27BADF92" w14:textId="77777777" w:rsidR="000A55C9" w:rsidRPr="00B30260" w:rsidRDefault="000A55C9" w:rsidP="00DF4504">
      <w:pPr>
        <w:pStyle w:val="Heading4"/>
        <w:rPr>
          <w:rtl/>
        </w:rPr>
      </w:pPr>
      <w:r w:rsidRPr="00B30260">
        <w:rPr>
          <w:rFonts w:hint="cs"/>
          <w:rtl/>
        </w:rPr>
        <w:t>رفتن برای اداء فریضه</w:t>
      </w:r>
    </w:p>
    <w:p w14:paraId="471FA78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2A4FE12D" wp14:editId="01DB960F">
            <wp:extent cx="257175" cy="114300"/>
            <wp:effectExtent l="0" t="0" r="9525" b="0"/>
            <wp:docPr id="236" name="Picture 23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من تطهر في بيته، ثم مشى إلى بيت من بيوت الله ليقضي فريضة من فرائض الله كانت خطواته إحداها تحط خطيئة، والاخرى ترفع درجة </w:t>
      </w:r>
    </w:p>
    <w:p w14:paraId="246B98F4"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7/297</w:t>
      </w:r>
    </w:p>
    <w:p w14:paraId="4ED77C1E"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مساجد آخرالزمان </w:t>
      </w:r>
    </w:p>
    <w:p w14:paraId="3BC15C92" w14:textId="77777777" w:rsidR="000A55C9" w:rsidRPr="007F1557" w:rsidRDefault="000A55C9" w:rsidP="00DF4504">
      <w:pPr>
        <w:pStyle w:val="Heading4"/>
        <w:rPr>
          <w:rtl/>
        </w:rPr>
      </w:pPr>
      <w:r w:rsidRPr="007F1557">
        <w:rPr>
          <w:rFonts w:hint="cs"/>
          <w:rtl/>
        </w:rPr>
        <w:t>امتیاز طلبی ممنوع</w:t>
      </w:r>
    </w:p>
    <w:p w14:paraId="0409266F"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عن النبي</w:t>
      </w:r>
      <w:r w:rsidRPr="00DC20C3">
        <w:rPr>
          <w:noProof/>
        </w:rPr>
        <w:drawing>
          <wp:inline distT="0" distB="0" distL="0" distR="0" wp14:anchorId="6763A8F7" wp14:editId="7555FCB8">
            <wp:extent cx="381000" cy="171450"/>
            <wp:effectExtent l="0" t="0" r="0" b="0"/>
            <wp:docPr id="235" name="Picture 23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8"/>
          <w:szCs w:val="28"/>
          <w:rtl/>
          <w:lang w:bidi="fa-IR"/>
        </w:rPr>
        <w:t>: نهى أن يتباهى الناس في المساجد</w:t>
      </w:r>
    </w:p>
    <w:p w14:paraId="6E14182F"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7/669</w:t>
      </w:r>
    </w:p>
    <w:p w14:paraId="13F0B531"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منکرات مسجد</w:t>
      </w:r>
      <w:r w:rsidR="00165868" w:rsidRPr="00DC20C3">
        <w:rPr>
          <w:rFonts w:ascii="Traditional Arabic" w:hAnsi="Traditional Arabic" w:cs="B Badr" w:hint="cs"/>
          <w:rtl/>
          <w:lang w:bidi="fa-IR"/>
        </w:rPr>
        <w:t>، تکاثر و تفاخر</w:t>
      </w:r>
      <w:r w:rsidRPr="00DC20C3">
        <w:rPr>
          <w:rFonts w:ascii="Traditional Arabic" w:hAnsi="Traditional Arabic" w:cs="B Badr"/>
          <w:rtl/>
          <w:lang w:bidi="fa-IR"/>
        </w:rPr>
        <w:t xml:space="preserve"> </w:t>
      </w:r>
    </w:p>
    <w:p w14:paraId="1463E4DB" w14:textId="77777777" w:rsidR="00165868" w:rsidRPr="00DC20C3" w:rsidRDefault="00165868"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و المُبَاهَاةُ: المُفاخرة. و تَبَاهَوا أَي تفاخروا</w:t>
      </w:r>
      <w:r w:rsidRPr="00DC20C3">
        <w:rPr>
          <w:rFonts w:ascii="Traditional Arabic" w:hAnsi="Traditional Arabic" w:cs="B Badr" w:hint="cs"/>
          <w:rtl/>
          <w:lang w:bidi="fa-IR"/>
        </w:rPr>
        <w:t xml:space="preserve">  - </w:t>
      </w:r>
      <w:r w:rsidRPr="00DC20C3">
        <w:rPr>
          <w:rFonts w:ascii="Traditional Arabic" w:hAnsi="Traditional Arabic" w:cs="B Badr"/>
          <w:rtl/>
          <w:lang w:bidi="fa-IR"/>
        </w:rPr>
        <w:t>لسان العرب، ج‏14، ص: 99</w:t>
      </w:r>
    </w:p>
    <w:p w14:paraId="574F670B" w14:textId="77777777" w:rsidR="000A55C9" w:rsidRPr="007F1557" w:rsidRDefault="000A55C9" w:rsidP="00DF4504">
      <w:pPr>
        <w:pStyle w:val="Heading4"/>
        <w:rPr>
          <w:rtl/>
        </w:rPr>
      </w:pPr>
      <w:r w:rsidRPr="007F1557">
        <w:rPr>
          <w:rFonts w:hint="cs"/>
          <w:rtl/>
        </w:rPr>
        <w:t>عقوبت نافرمانی در جماعت</w:t>
      </w:r>
    </w:p>
    <w:p w14:paraId="1C3107C3"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7ECD1BBF" wp14:editId="1DAE66CD">
            <wp:extent cx="381000" cy="171450"/>
            <wp:effectExtent l="0" t="0" r="0" b="0"/>
            <wp:docPr id="234" name="Picture 23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sz w:val="20"/>
          <w:szCs w:val="20"/>
          <w:rtl/>
          <w:lang w:bidi="fa-IR"/>
        </w:rPr>
        <w:t>:</w:t>
      </w:r>
      <w:r w:rsidRPr="00DC20C3">
        <w:rPr>
          <w:rFonts w:ascii="Traditional Arabic" w:hAnsi="Traditional Arabic" w:cs="B Badr"/>
          <w:sz w:val="28"/>
          <w:szCs w:val="28"/>
          <w:rtl/>
          <w:lang w:bidi="fa-IR"/>
        </w:rPr>
        <w:t xml:space="preserve"> أما يخشى الذي يرفع رأسه قبل الامام ويضعه قبل الامام أن يبدل الله رأسه رأس حمار</w:t>
      </w:r>
    </w:p>
    <w:p w14:paraId="2003737F"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7/612</w:t>
      </w:r>
    </w:p>
    <w:p w14:paraId="3F7296B2"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آداب جماعت </w:t>
      </w:r>
    </w:p>
    <w:p w14:paraId="2A0BF00D" w14:textId="77777777" w:rsidR="000A55C9" w:rsidRPr="007F1557" w:rsidRDefault="000A55C9" w:rsidP="00DF4504">
      <w:pPr>
        <w:pStyle w:val="Heading4"/>
        <w:rPr>
          <w:rtl/>
        </w:rPr>
      </w:pPr>
      <w:r w:rsidRPr="007F1557">
        <w:rPr>
          <w:rFonts w:hint="cs"/>
          <w:rtl/>
        </w:rPr>
        <w:t>پیاده رفتن به مسجد ملاک ارزش است</w:t>
      </w:r>
    </w:p>
    <w:p w14:paraId="2704DDD8"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46AA760D" wp14:editId="43D29CF1">
            <wp:extent cx="257175" cy="114300"/>
            <wp:effectExtent l="0" t="0" r="9525" b="0"/>
            <wp:docPr id="233" name="Picture 23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كان رجل لا أعلم رجلا أبعد من المسجد منه ، وكان لا تخطئه صلاة فقيل له : لو اشتريت حمارا تركبه في الظلماء وفى الرمضاء ؟ قال : ما يسرنى أن منزلي إلى جنب المسجد أنى أريد أن يكتب لى ممشاى إلى المسجد ورجوعي إلى أهلى فقال رسول الله صلى الله عليه وسلم : قد جمع الله لك ذلك كله</w:t>
      </w:r>
    </w:p>
    <w:p w14:paraId="00BF670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8/256</w:t>
      </w:r>
    </w:p>
    <w:p w14:paraId="49DF92C4"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همسایه مسجد </w:t>
      </w:r>
    </w:p>
    <w:p w14:paraId="210E3748"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02B6315B" wp14:editId="2C3D3979">
            <wp:extent cx="257175" cy="114300"/>
            <wp:effectExtent l="0" t="0" r="9525" b="0"/>
            <wp:docPr id="230" name="Picture 23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أعظم الناس أجرا في الصلاة أبعدهم إليها ممشى فأبعدهم والذى ينتظر الصلاة حتى يصليها مع الامام أعظم أجرا من الذى يصليها ثم ينام</w:t>
      </w:r>
    </w:p>
    <w:p w14:paraId="69C6CFC0" w14:textId="77777777" w:rsidR="00DF4504" w:rsidRDefault="009852B4" w:rsidP="00DF4504">
      <w:pPr>
        <w:pStyle w:val="Heading5"/>
        <w:rPr>
          <w:rtl/>
        </w:rPr>
      </w:pPr>
      <w:r w:rsidRPr="009852B4">
        <w:rPr>
          <w:rtl/>
        </w:rPr>
        <w:t>صحيح البخاري: ج 1 ص 233 ح 623 ، صحيح مسلم: ج 1 ص 460 ح 277 ، صحيح ابن خزيمة: ج 2 ص 378 ح1501 ، السنن الكبرى: ج 3 ص 90 ح 4978 كلّها عن أبي موسى ، كنز العمّال: ج 7 ص 555 ح 20227</w:t>
      </w:r>
      <w:r w:rsidRPr="009852B4">
        <w:t xml:space="preserve"> .</w:t>
      </w:r>
    </w:p>
    <w:p w14:paraId="6E442AE3" w14:textId="596DF116" w:rsidR="000A55C9" w:rsidRPr="00DF4504" w:rsidRDefault="009852B4" w:rsidP="00DF4504">
      <w:pPr>
        <w:pStyle w:val="Heading6"/>
        <w:rPr>
          <w:sz w:val="16"/>
          <w:szCs w:val="16"/>
          <w:rtl/>
        </w:rPr>
      </w:pPr>
      <w:r>
        <w:rPr>
          <w:rFonts w:hint="cs"/>
          <w:sz w:val="16"/>
          <w:szCs w:val="16"/>
          <w:rtl/>
        </w:rPr>
        <w:t xml:space="preserve"> </w:t>
      </w:r>
      <w:r w:rsidR="000A55C9" w:rsidRPr="00DC20C3">
        <w:rPr>
          <w:rtl/>
        </w:rPr>
        <w:t>مراد مسجد است ، همسایه مسجد</w:t>
      </w:r>
      <w:r w:rsidR="008107ED" w:rsidRPr="00DC20C3">
        <w:rPr>
          <w:rFonts w:hint="cs"/>
          <w:rtl/>
        </w:rPr>
        <w:t>، خانه دور، فضیلت رفتن به مسجد</w:t>
      </w:r>
      <w:r w:rsidR="000A55C9" w:rsidRPr="00DC20C3">
        <w:rPr>
          <w:rtl/>
        </w:rPr>
        <w:t xml:space="preserve"> </w:t>
      </w:r>
    </w:p>
    <w:p w14:paraId="482E3C40"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0FC6E3E7" wp14:editId="5BAD8E69">
            <wp:extent cx="257175" cy="114300"/>
            <wp:effectExtent l="0" t="0" r="9525" b="0"/>
            <wp:docPr id="229" name="Picture 22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00B31CBF">
        <w:rPr>
          <w:rFonts w:ascii="Traditional Arabic" w:hAnsi="Traditional Arabic" w:cs="B Badr"/>
          <w:sz w:val="28"/>
          <w:szCs w:val="28"/>
          <w:rtl/>
          <w:lang w:bidi="ar-SA"/>
        </w:rPr>
        <w:t xml:space="preserve"> </w:t>
      </w:r>
      <w:r w:rsidRPr="00DC20C3">
        <w:rPr>
          <w:rFonts w:ascii="Traditional Arabic" w:hAnsi="Traditional Arabic" w:cs="B Badr"/>
          <w:sz w:val="28"/>
          <w:szCs w:val="28"/>
          <w:rtl/>
          <w:lang w:bidi="ar-SA"/>
        </w:rPr>
        <w:t>من كان في المسجد ينتظر الصلاة فهو في الصلاة ما لم يحدث.</w:t>
      </w:r>
    </w:p>
    <w:p w14:paraId="30CA51C5"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lastRenderedPageBreak/>
        <w:t>کنز العمال 7/556</w:t>
      </w:r>
    </w:p>
    <w:p w14:paraId="5CAFC955" w14:textId="77777777" w:rsidR="000A55C9" w:rsidRDefault="00F21AC5" w:rsidP="00B31CBF">
      <w:pPr>
        <w:tabs>
          <w:tab w:val="left" w:pos="1134"/>
        </w:tabs>
        <w:jc w:val="both"/>
        <w:rPr>
          <w:rFonts w:ascii="Traditional Arabic" w:hAnsi="Traditional Arabic" w:cs="B Badr"/>
          <w:sz w:val="28"/>
          <w:szCs w:val="28"/>
          <w:rtl/>
          <w:lang w:bidi="fa-IR"/>
        </w:rPr>
      </w:pPr>
      <w:r>
        <w:rPr>
          <w:rFonts w:ascii="Traditional Arabic" w:hAnsi="Traditional Arabic" w:cs="B Badr"/>
          <w:sz w:val="28"/>
          <w:szCs w:val="28"/>
          <w:rtl/>
          <w:lang w:bidi="fa-IR"/>
        </w:rPr>
        <w:t>فضیلت مسجد، با وضو درمسجد با</w:t>
      </w:r>
      <w:r w:rsidR="000A55C9" w:rsidRPr="00DC20C3">
        <w:rPr>
          <w:rFonts w:ascii="Traditional Arabic" w:hAnsi="Traditional Arabic" w:cs="B Badr"/>
          <w:sz w:val="28"/>
          <w:szCs w:val="28"/>
          <w:rtl/>
          <w:lang w:bidi="fa-IR"/>
        </w:rPr>
        <w:t xml:space="preserve">شید </w:t>
      </w:r>
    </w:p>
    <w:p w14:paraId="5ECBA8C1" w14:textId="77777777" w:rsidR="00F31FF7" w:rsidRPr="00DC20C3" w:rsidRDefault="00F31FF7" w:rsidP="00DF4504">
      <w:pPr>
        <w:pStyle w:val="Heading4"/>
        <w:rPr>
          <w:rtl/>
        </w:rPr>
      </w:pPr>
      <w:r w:rsidRPr="00DC20C3">
        <w:rPr>
          <w:rtl/>
        </w:rPr>
        <w:t xml:space="preserve">نماز مستحب در خانه </w:t>
      </w:r>
      <w:r w:rsidRPr="00DC20C3">
        <w:rPr>
          <w:rFonts w:hint="cs"/>
          <w:rtl/>
        </w:rPr>
        <w:t>،</w:t>
      </w:r>
      <w:r w:rsidRPr="00DC20C3">
        <w:rPr>
          <w:rtl/>
        </w:rPr>
        <w:t xml:space="preserve">واجب در مسجد </w:t>
      </w:r>
    </w:p>
    <w:p w14:paraId="4615DD03" w14:textId="77777777" w:rsidR="00F31FF7" w:rsidRDefault="00F31FF7" w:rsidP="00F31FF7">
      <w:pPr>
        <w:tabs>
          <w:tab w:val="left" w:pos="1134"/>
        </w:tabs>
        <w:jc w:val="both"/>
        <w:rPr>
          <w:rFonts w:ascii="IranNastaliq" w:hAnsi="IranNastaliq" w:cs="B Badr"/>
          <w:rtl/>
          <w:lang w:bidi="fa-IR"/>
        </w:rPr>
      </w:pPr>
      <w:r w:rsidRPr="00DC20C3">
        <w:rPr>
          <w:rFonts w:ascii="IranNastaliq" w:hAnsi="IranNastaliq" w:cs="B Badr" w:hint="cs"/>
          <w:rtl/>
        </w:rPr>
        <w:t>محراب تهج</w:t>
      </w:r>
      <w:r w:rsidRPr="00DC20C3">
        <w:rPr>
          <w:rFonts w:ascii="IranNastaliq" w:hAnsi="IranNastaliq" w:cs="B Badr" w:hint="cs"/>
          <w:rtl/>
          <w:lang w:bidi="fa-IR"/>
        </w:rPr>
        <w:t>د پیامبر در مسجد نبوده، ثانیا بعدا اسم محراب را گذاشته اند</w:t>
      </w:r>
    </w:p>
    <w:p w14:paraId="4FCCA151" w14:textId="77777777" w:rsidR="002547CA" w:rsidRPr="00DC20C3" w:rsidRDefault="002547CA" w:rsidP="00F31FF7">
      <w:pPr>
        <w:tabs>
          <w:tab w:val="left" w:pos="1134"/>
        </w:tabs>
        <w:jc w:val="both"/>
        <w:rPr>
          <w:rFonts w:ascii="IranNastaliq" w:hAnsi="IranNastaliq" w:cs="B Badr"/>
          <w:rtl/>
          <w:lang w:bidi="fa-IR"/>
        </w:rPr>
      </w:pPr>
      <w:r>
        <w:rPr>
          <w:rFonts w:ascii="IranNastaliq" w:hAnsi="IranNastaliq" w:cs="B Badr" w:hint="cs"/>
          <w:rtl/>
          <w:lang w:bidi="fa-IR"/>
        </w:rPr>
        <w:t>در صورتی که حرم ائمه</w:t>
      </w:r>
      <w:r>
        <w:rPr>
          <w:rFonts w:ascii="IranNastaliq" w:hAnsi="IranNastaliq" w:cs="B Badr" w:hint="cs"/>
          <w:lang w:bidi="fa-IR"/>
        </w:rPr>
        <w:sym w:font="Dorood" w:char="F044"/>
      </w:r>
      <w:r>
        <w:rPr>
          <w:rFonts w:ascii="IranNastaliq" w:hAnsi="IranNastaliq" w:cs="B Badr" w:hint="cs"/>
          <w:rtl/>
          <w:lang w:bidi="fa-IR"/>
        </w:rPr>
        <w:t xml:space="preserve"> در حکم مسجد باشد، آیا می توان در حرم نماز مستحب خواند؟ (در برخی روایات سفارش به 4 رکعت یا 6 رکعت نماز مستحب در حرم اهل بیت</w:t>
      </w:r>
      <w:r>
        <w:rPr>
          <w:rFonts w:ascii="IranNastaliq" w:hAnsi="IranNastaliq" w:cs="B Badr" w:hint="cs"/>
          <w:lang w:bidi="fa-IR"/>
        </w:rPr>
        <w:sym w:font="Dorood" w:char="F044"/>
      </w:r>
      <w:r>
        <w:rPr>
          <w:rFonts w:ascii="IranNastaliq" w:hAnsi="IranNastaliq" w:cs="B Badr" w:hint="cs"/>
          <w:rtl/>
          <w:lang w:bidi="fa-IR"/>
        </w:rPr>
        <w:t xml:space="preserve"> شده است</w:t>
      </w:r>
    </w:p>
    <w:p w14:paraId="78558979" w14:textId="77777777" w:rsidR="00F31FF7" w:rsidRPr="00DC20C3" w:rsidRDefault="00F31FF7"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عَنْ ابْنِ عَبَّاسٍ قَالَ كَانَ رَسُولُ اللَّهِ</w:t>
      </w:r>
      <w:r w:rsidRPr="00DC20C3">
        <w:rPr>
          <w:rFonts w:ascii="Traditional Arabic" w:hAnsi="Traditional Arabic" w:cs="B Badr"/>
          <w:b w:val="0"/>
          <w:bCs w:val="0"/>
          <w:noProof/>
        </w:rPr>
        <w:drawing>
          <wp:inline distT="0" distB="0" distL="0" distR="0" wp14:anchorId="1808D13E" wp14:editId="255007C6">
            <wp:extent cx="247650" cy="114300"/>
            <wp:effectExtent l="0" t="0" r="0" b="0"/>
            <wp:docPr id="1317" name="Picture 131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Sallallah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 cy="11430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يُطِيلُ الْقِرَاءَةَ فِي الرَّكْعَتَيْنِ بَعْدَ الْمَغْرِبِ حَتَّى يَتَفَرَّقَ أَهْلُ الْمَسْجِدِ</w:t>
      </w:r>
    </w:p>
    <w:p w14:paraId="0487DA20" w14:textId="77777777" w:rsidR="00F31FF7" w:rsidRPr="00DC20C3" w:rsidRDefault="00F31FF7" w:rsidP="00F31FF7">
      <w:pPr>
        <w:pStyle w:val="a"/>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16"/>
          <w:szCs w:val="16"/>
          <w:rtl/>
          <w:lang w:bidi="fa-IR"/>
        </w:rPr>
        <w:t>سنن ابی داود1/293</w:t>
      </w:r>
    </w:p>
    <w:p w14:paraId="6AC7B824" w14:textId="77777777" w:rsidR="00F31FF7" w:rsidRPr="00DC20C3" w:rsidRDefault="00F31FF7" w:rsidP="00F31FF7">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جلوگيري از بدعت، منكرات المسجد،</w:t>
      </w:r>
      <w:r w:rsidRPr="00DC20C3">
        <w:rPr>
          <w:rFonts w:ascii="Traditional Arabic" w:hAnsi="Traditional Arabic" w:cs="B Badr" w:hint="cs"/>
          <w:sz w:val="24"/>
          <w:szCs w:val="24"/>
          <w:rtl/>
        </w:rPr>
        <w:t>ا</w:t>
      </w:r>
      <w:r w:rsidRPr="00DC20C3">
        <w:rPr>
          <w:rFonts w:ascii="Traditional Arabic" w:hAnsi="Traditional Arabic" w:cs="B Badr"/>
          <w:sz w:val="24"/>
          <w:szCs w:val="24"/>
          <w:rtl/>
        </w:rPr>
        <w:t>مام مسجد ، آداب امامت ،سخت گیری در مسجد ممنوع ،ن</w:t>
      </w:r>
      <w:r w:rsidRPr="00DC20C3">
        <w:rPr>
          <w:rFonts w:ascii="Traditional Arabic" w:hAnsi="Traditional Arabic" w:cs="B Badr" w:hint="cs"/>
          <w:sz w:val="24"/>
          <w:szCs w:val="24"/>
          <w:rtl/>
        </w:rPr>
        <w:t>ظ</w:t>
      </w:r>
      <w:r w:rsidRPr="00DC20C3">
        <w:rPr>
          <w:rFonts w:ascii="Traditional Arabic" w:hAnsi="Traditional Arabic" w:cs="B Badr"/>
          <w:sz w:val="24"/>
          <w:szCs w:val="24"/>
          <w:rtl/>
        </w:rPr>
        <w:t>ارت امام بر اعمال مأموم</w:t>
      </w:r>
      <w:r w:rsidRPr="00DC20C3">
        <w:rPr>
          <w:rFonts w:ascii="Traditional Arabic" w:hAnsi="Traditional Arabic" w:cs="B Badr" w:hint="cs"/>
          <w:sz w:val="24"/>
          <w:szCs w:val="24"/>
          <w:rtl/>
        </w:rPr>
        <w:t>، متفرق کردن مردم توسط پیامبر</w:t>
      </w:r>
      <w:r w:rsidRPr="00DC20C3">
        <w:rPr>
          <w:rFonts w:ascii="Traditional Arabic" w:hAnsi="Traditional Arabic" w:cs="B Badr"/>
          <w:sz w:val="24"/>
          <w:szCs w:val="24"/>
          <w:rtl/>
        </w:rPr>
        <w:t xml:space="preserve"> </w:t>
      </w:r>
    </w:p>
    <w:p w14:paraId="0AF037F7" w14:textId="77777777" w:rsidR="00F31FF7" w:rsidRPr="00DC20C3" w:rsidRDefault="00F31FF7"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الفريضة في المسجد والتطوع في البيت </w:t>
      </w:r>
    </w:p>
    <w:p w14:paraId="3C9FAE03" w14:textId="77777777" w:rsidR="00F31FF7" w:rsidRDefault="00F31FF7" w:rsidP="00F31FF7">
      <w:pPr>
        <w:tabs>
          <w:tab w:val="left" w:pos="1134"/>
        </w:tabs>
        <w:autoSpaceDE w:val="0"/>
        <w:autoSpaceDN w:val="0"/>
        <w:adjustRightInd w:val="0"/>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کنزالعمال ج7 ح</w:t>
      </w:r>
      <w:r w:rsidRPr="00DC20C3">
        <w:rPr>
          <w:rFonts w:ascii="Traditional Arabic" w:hAnsi="Traditional Arabic" w:cs="B Badr"/>
          <w:sz w:val="16"/>
          <w:szCs w:val="16"/>
          <w:rtl/>
          <w:lang w:bidi="fa-IR"/>
        </w:rPr>
        <w:t>21334</w:t>
      </w:r>
    </w:p>
    <w:p w14:paraId="70F4E0E8" w14:textId="44D3629E" w:rsidR="00DF4504" w:rsidRPr="00DC20C3" w:rsidRDefault="00DF4504" w:rsidP="00DF4504">
      <w:pPr>
        <w:pStyle w:val="Heading6"/>
        <w:rPr>
          <w:rtl/>
        </w:rPr>
      </w:pPr>
      <w:r>
        <w:rPr>
          <w:rFonts w:hint="cs"/>
          <w:rtl/>
        </w:rPr>
        <w:t>نماز واجب در مسجد، نماز مستحب در خانه</w:t>
      </w:r>
    </w:p>
    <w:p w14:paraId="54E3742B" w14:textId="77777777" w:rsidR="00F31FF7" w:rsidRPr="00DC20C3" w:rsidRDefault="00F31FF7"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جَابِرٍ قَالَ قَالَ رَسُولُ اللَّهِ </w:t>
      </w:r>
      <w:r w:rsidRPr="00DC20C3">
        <w:rPr>
          <w:rFonts w:ascii="Traditional Arabic" w:hAnsi="Traditional Arabic" w:cs="B Badr"/>
          <w:b w:val="0"/>
          <w:bCs w:val="0"/>
          <w:noProof/>
          <w:sz w:val="20"/>
          <w:szCs w:val="20"/>
        </w:rPr>
        <w:drawing>
          <wp:inline distT="0" distB="0" distL="0" distR="0" wp14:anchorId="0A46FF04" wp14:editId="5259D783">
            <wp:extent cx="257175" cy="114300"/>
            <wp:effectExtent l="0" t="0" r="9525" b="0"/>
            <wp:docPr id="1316" name="Picture 131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إِذَا قَضَى أَحَدُكُمْ الصَّلَاةَ فِي مَسْجِدِهِ فَلْيَجْعَلْ لِبَيْتِهِ نَصِيبًا مِنْ صَلَاتِهِ فَإِنَّ اللَّهَ جَاعِلٌ فِي بَيْتِهِ مِنْ صَلَاتِهِ خَيْرًا</w:t>
      </w:r>
    </w:p>
    <w:p w14:paraId="34EC6F9C" w14:textId="77777777" w:rsidR="00F31FF7" w:rsidRPr="00DC20C3" w:rsidRDefault="00F31FF7" w:rsidP="00F31FF7">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sz w:val="16"/>
          <w:szCs w:val="16"/>
          <w:rtl/>
        </w:rPr>
        <w:t xml:space="preserve"> صحیح مسلم 2/187</w:t>
      </w:r>
    </w:p>
    <w:p w14:paraId="6D829347" w14:textId="77777777" w:rsidR="00F31FF7" w:rsidRPr="00DC20C3" w:rsidRDefault="00F31FF7" w:rsidP="00F31FF7">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واجب در مسجد مستحب در خانه ، جلوگيري از بدعت، منكرات المسجد، حضور در مسجد نه براي نما، زیارت حضور فقط ، سخت گیری در مسجد ممنوع ، مردم نماز را با مسجدی شناختند ، نظارت امام بر مأموم </w:t>
      </w:r>
    </w:p>
    <w:p w14:paraId="4559024E" w14:textId="77777777" w:rsidR="00F31FF7" w:rsidRPr="00DC20C3" w:rsidRDefault="00F31FF7"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زَيْدِ بْنِ ثَابِتٍ أَنَّ رَسُولَ اللَّهِ </w:t>
      </w:r>
      <w:r w:rsidRPr="00DC20C3">
        <w:rPr>
          <w:rFonts w:ascii="Traditional Arabic" w:hAnsi="Traditional Arabic" w:cs="B Badr"/>
          <w:b w:val="0"/>
          <w:bCs w:val="0"/>
          <w:noProof/>
          <w:sz w:val="20"/>
          <w:szCs w:val="20"/>
        </w:rPr>
        <w:drawing>
          <wp:inline distT="0" distB="0" distL="0" distR="0" wp14:anchorId="23CD2077" wp14:editId="0F633765">
            <wp:extent cx="238125" cy="104775"/>
            <wp:effectExtent l="0" t="0" r="9525" b="9525"/>
            <wp:docPr id="1315" name="Picture 131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Sallallah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 cy="104775"/>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قَالَ صَلَاةُ الْمَرْءِ فِي بَيْتِهِ أَفْضَلُ مِنْ صَلَاتِهِ فِي مَسْجِدِي هَذَا إِلَّا الْمَكْتُوبَةَ</w:t>
      </w:r>
    </w:p>
    <w:p w14:paraId="02BA3964" w14:textId="77777777" w:rsidR="00F31FF7" w:rsidRPr="00DC20C3" w:rsidRDefault="00F31FF7" w:rsidP="00F31FF7">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سنن ابی داودا/235</w:t>
      </w:r>
    </w:p>
    <w:p w14:paraId="3D3856A5" w14:textId="77777777" w:rsidR="00F31FF7" w:rsidRPr="00DC20C3" w:rsidRDefault="00F31FF7" w:rsidP="00BD6C54">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احكام خاص مسجدالنبي (ص، جلوگيري از بدعت، منكرات المسجد</w:t>
      </w:r>
      <w:r>
        <w:rPr>
          <w:rFonts w:ascii="Traditional Arabic" w:hAnsi="Traditional Arabic" w:cs="B Badr" w:hint="cs"/>
          <w:sz w:val="24"/>
          <w:szCs w:val="24"/>
          <w:rtl/>
        </w:rPr>
        <w:t>، نمونه</w:t>
      </w:r>
      <w:r w:rsidRPr="00DC20C3">
        <w:rPr>
          <w:rFonts w:ascii="Traditional Arabic" w:hAnsi="Traditional Arabic" w:cs="B Badr"/>
          <w:sz w:val="24"/>
          <w:szCs w:val="24"/>
          <w:rtl/>
        </w:rPr>
        <w:t xml:space="preserve"> </w:t>
      </w:r>
    </w:p>
    <w:p w14:paraId="3560BCF4" w14:textId="77777777" w:rsidR="00F31FF7" w:rsidRPr="00DC20C3" w:rsidRDefault="00F31FF7"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عَبْدِ اللَّهِ بْنِ سَعْدٍ قَالَ سَأَلْتُ رَسُولَ اللَّهِ</w:t>
      </w:r>
      <w:r w:rsidRPr="00DC20C3">
        <w:rPr>
          <w:rFonts w:ascii="Traditional Arabic" w:hAnsi="Traditional Arabic" w:cs="B Badr"/>
          <w:b w:val="0"/>
          <w:bCs w:val="0"/>
          <w:noProof/>
        </w:rPr>
        <w:drawing>
          <wp:inline distT="0" distB="0" distL="0" distR="0" wp14:anchorId="6C50E013" wp14:editId="75B1368E">
            <wp:extent cx="314325" cy="142875"/>
            <wp:effectExtent l="0" t="0" r="9525" b="9525"/>
            <wp:docPr id="1314" name="Picture 131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Sallallah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أَيُّمَا أَفْضَلُ؟ الصَّلَاةُ فِي بَيْتِي أَوْ الصَّلَاةُ فِي الْمَسْجِدِ قَالَ أَلَا تَرَى إِلَى بَيْتِي مَا أَقْرَبَهُ مِنْ الْمَسْجِدِ فَلَأَنْ أُصَلِّيَ فِي بَيْتِي أَحَبُّ إِلَيَّ مِنْ أَنْ أُصَلِّيَ فِي الْمَسْجِدِ إِلَّا أَنْ تَكُونَ صَلَاةً مَكْتُوبَةً</w:t>
      </w:r>
    </w:p>
    <w:p w14:paraId="5B3DB248" w14:textId="77777777" w:rsidR="00F31FF7" w:rsidRPr="00DC20C3" w:rsidRDefault="00F31FF7" w:rsidP="00F31FF7">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سنن ابن  ماجه1/439</w:t>
      </w:r>
    </w:p>
    <w:p w14:paraId="68ED6598" w14:textId="77777777" w:rsidR="00F31FF7" w:rsidRDefault="00F31FF7" w:rsidP="00F31FF7">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جلوگيري از بدعت ، واجب در مسجد مستحب در خانه، نماز واجب در مسجد</w:t>
      </w:r>
      <w:r>
        <w:rPr>
          <w:rFonts w:ascii="Traditional Arabic" w:hAnsi="Traditional Arabic" w:cs="B Badr" w:hint="cs"/>
          <w:sz w:val="24"/>
          <w:szCs w:val="24"/>
          <w:rtl/>
        </w:rPr>
        <w:t>، نمونه</w:t>
      </w:r>
      <w:r w:rsidRPr="00DC20C3">
        <w:rPr>
          <w:rFonts w:ascii="Traditional Arabic" w:hAnsi="Traditional Arabic" w:cs="B Badr"/>
          <w:sz w:val="24"/>
          <w:szCs w:val="24"/>
          <w:rtl/>
        </w:rPr>
        <w:t xml:space="preserve"> </w:t>
      </w:r>
    </w:p>
    <w:p w14:paraId="765F7891" w14:textId="77777777" w:rsidR="00F31FF7" w:rsidRDefault="00F31FF7" w:rsidP="00F05178">
      <w:pPr>
        <w:pStyle w:val="StyleComplex2Shiraz11pt"/>
        <w:numPr>
          <w:ilvl w:val="0"/>
          <w:numId w:val="5"/>
        </w:numPr>
        <w:tabs>
          <w:tab w:val="left" w:pos="1134"/>
        </w:tabs>
        <w:rPr>
          <w:rFonts w:ascii="Traditional Arabic" w:hAnsi="Traditional Arabic" w:cs="B Badr"/>
          <w:sz w:val="24"/>
          <w:szCs w:val="24"/>
          <w:rtl/>
        </w:rPr>
      </w:pPr>
      <w:r w:rsidRPr="0011428A">
        <w:rPr>
          <w:rFonts w:ascii="Traditional Arabic" w:hAnsi="Traditional Arabic" w:cs="B Badr"/>
          <w:sz w:val="24"/>
          <w:szCs w:val="24"/>
          <w:rtl/>
        </w:rPr>
        <w:t>حَدَّثَنَا أَبُو بَكْرِ بْنُ أَبِي الْأَسْوَدِ حَدَّثَنِي أَبُو مُطَرِّفٍ مُحَمَّدُ بْنُ أَبِي الْوَزِيرِ حَدَّثَنَا مُحَمَّدُ بْنُ مُوسَى الْفِطْرِيُّ عَنْ سَعْدِ بْنِ إِسْحَقَ بْنِ كَعْبِ بْنِ عُجْرَةَ عَنْ أَبِيهِ عَنْ جَدِّهِ</w:t>
      </w:r>
      <w:r>
        <w:rPr>
          <w:rFonts w:ascii="Traditional Arabic" w:hAnsi="Traditional Arabic" w:cs="B Badr" w:hint="cs"/>
          <w:sz w:val="24"/>
          <w:szCs w:val="24"/>
          <w:rtl/>
        </w:rPr>
        <w:t xml:space="preserve"> </w:t>
      </w:r>
      <w:r w:rsidRPr="0011428A">
        <w:rPr>
          <w:rFonts w:ascii="Traditional Arabic" w:hAnsi="Traditional Arabic" w:cs="B Badr"/>
          <w:sz w:val="24"/>
          <w:szCs w:val="24"/>
          <w:rtl/>
        </w:rPr>
        <w:t xml:space="preserve">أَنَّ النَّبِيَّ صَلَّى اللَّهُ عَلَيْهِ وَسَلَّمَ </w:t>
      </w:r>
      <w:r w:rsidRPr="00DF4504">
        <w:rPr>
          <w:rFonts w:ascii="Traditional Arabic" w:hAnsi="Traditional Arabic" w:cs="B Badr"/>
          <w:sz w:val="28"/>
          <w:szCs w:val="28"/>
          <w:rtl/>
        </w:rPr>
        <w:t>أَتَى مَسْجِدَ بَنِي عَبْدِ الْأَشْهَلِ فَصَلَّى فِيهِ الْمَغْرِبَ فَلَمَّا قَضَوْا صَلَاتَهُمْ رَآهُمْ يُسَبِّحُونَ بَعْدَهَا فَقَالَ هَذِهِ صَلَاةُ الْبُيُوتِ</w:t>
      </w:r>
    </w:p>
    <w:p w14:paraId="47A158A6" w14:textId="77777777" w:rsidR="00F31FF7" w:rsidRDefault="00F31FF7" w:rsidP="00DF4504">
      <w:pPr>
        <w:pStyle w:val="Heading5"/>
        <w:rPr>
          <w:rtl/>
        </w:rPr>
      </w:pPr>
      <w:r>
        <w:rPr>
          <w:rFonts w:hint="cs"/>
          <w:rtl/>
        </w:rPr>
        <w:t>سنن ابی داود ج4 ص 61</w:t>
      </w:r>
    </w:p>
    <w:p w14:paraId="16D867C4" w14:textId="77777777" w:rsidR="00DF4504" w:rsidRPr="00DC20C3" w:rsidRDefault="00DF4504" w:rsidP="00DF4504">
      <w:pPr>
        <w:pStyle w:val="Heading6"/>
        <w:rPr>
          <w:rtl/>
        </w:rPr>
      </w:pPr>
      <w:r>
        <w:rPr>
          <w:rFonts w:hint="cs"/>
          <w:rtl/>
        </w:rPr>
        <w:t>نماز واجب در مسجد، نماز مستحب در خانه</w:t>
      </w:r>
    </w:p>
    <w:p w14:paraId="13D2A974" w14:textId="77777777" w:rsidR="00F31FF7" w:rsidRPr="00DC20C3" w:rsidRDefault="00F31FF7" w:rsidP="00F05178">
      <w:pPr>
        <w:pStyle w:val="StyleComplex2Shiraz11pt"/>
        <w:numPr>
          <w:ilvl w:val="0"/>
          <w:numId w:val="5"/>
        </w:numPr>
        <w:tabs>
          <w:tab w:val="left" w:pos="1134"/>
        </w:tabs>
        <w:jc w:val="both"/>
        <w:rPr>
          <w:rFonts w:ascii="Traditional Arabic" w:hAnsi="Traditional Arabic" w:cs="B Badr"/>
          <w:sz w:val="28"/>
          <w:szCs w:val="28"/>
        </w:rPr>
      </w:pPr>
      <w:r w:rsidRPr="00DC20C3">
        <w:rPr>
          <w:rFonts w:ascii="Traditional Arabic" w:hAnsi="Traditional Arabic" w:cs="B Badr" w:hint="cs"/>
          <w:sz w:val="28"/>
          <w:szCs w:val="28"/>
          <w:rtl/>
        </w:rPr>
        <w:t>عَنْ مُحَمَّدِ بْنِ عِيسَى عَنْ صَفْوَانَ عَنِ ابْنِ مُسْكَانَ عَنِ الْحَلَبِيِّ عَنْ أَبِي عَبْدِ اللَّهِ ع قَالَ: كَانَ لِعَلِيٍّ ع بَيْتٌ لَيْسَ فِيهِ شَيْ‏ءٌ إِلَّا فِرَاشٌ‏ وَ سَيْفٌ‏ وَ مُصْحَفٌ‏ وَ كَانَ يُصَلِّي فِيهِ أَوْ قَالَ كَانَ يَقِيلُ فِيه‏</w:t>
      </w:r>
    </w:p>
    <w:p w14:paraId="667EADB2" w14:textId="77777777" w:rsidR="00175797" w:rsidRDefault="00175797" w:rsidP="00DF4504">
      <w:pPr>
        <w:pStyle w:val="Heading5"/>
        <w:rPr>
          <w:rtl/>
        </w:rPr>
      </w:pPr>
      <w:r w:rsidRPr="00175797">
        <w:rPr>
          <w:rtl/>
        </w:rPr>
        <w:lastRenderedPageBreak/>
        <w:t>المحاسن : ج ۲ ص ۴۵۲ ح ۲۵۵۶ عن الحلبي ، بحار الأنوار : ج ۸۳ ص ۳۶۶ ح ۲۰</w:t>
      </w:r>
      <w:r w:rsidRPr="00175797">
        <w:t xml:space="preserve"> .</w:t>
      </w:r>
    </w:p>
    <w:p w14:paraId="1E7AC19C" w14:textId="3899271F" w:rsidR="00F31FF7" w:rsidRPr="00DC20C3" w:rsidRDefault="00F31FF7" w:rsidP="00175797">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hint="cs"/>
          <w:sz w:val="24"/>
          <w:szCs w:val="24"/>
          <w:rtl/>
        </w:rPr>
        <w:t>نماز مستحب در خانه</w:t>
      </w:r>
    </w:p>
    <w:p w14:paraId="666246CD" w14:textId="77777777" w:rsidR="00F31FF7" w:rsidRPr="00DC20C3" w:rsidRDefault="00F31FF7" w:rsidP="00F05178">
      <w:pPr>
        <w:pStyle w:val="StyleComplex2Shiraz11pt"/>
        <w:numPr>
          <w:ilvl w:val="0"/>
          <w:numId w:val="5"/>
        </w:numPr>
        <w:tabs>
          <w:tab w:val="left" w:pos="1134"/>
        </w:tabs>
        <w:jc w:val="both"/>
        <w:rPr>
          <w:rFonts w:ascii="Traditional Arabic" w:hAnsi="Traditional Arabic" w:cs="B Badr"/>
          <w:sz w:val="28"/>
          <w:szCs w:val="28"/>
          <w:rtl/>
        </w:rPr>
      </w:pPr>
      <w:r w:rsidRPr="00DC20C3">
        <w:rPr>
          <w:rFonts w:ascii="Traditional Arabic" w:hAnsi="Traditional Arabic" w:cs="B Badr"/>
          <w:rtl/>
        </w:rPr>
        <w:t>حَدَّثَنَا أَحْمَدُ بْنُ مُحَمَّدِ بْنِ حَنْبَلٍ حَدَّثَنَا يَحْيَى عَنْ عُبَيْدِ اللَّهِ أَخْبَرَنِي نَافِعٌ عَنْ ابْنِ عُمَرَ قَالَ</w:t>
      </w:r>
      <w:r w:rsidRPr="00DC20C3">
        <w:rPr>
          <w:rFonts w:ascii="Traditional Arabic" w:hAnsi="Traditional Arabic" w:cs="B Badr"/>
          <w:sz w:val="28"/>
          <w:szCs w:val="28"/>
          <w:rtl/>
        </w:rPr>
        <w:t>قَالَ رَسُولُ اللَّهِ صَلَّى اللَّهُ عَلَيْهِ وَسَلَّمَ اجْعَلُوا فِي بُيُوتِكُمْ مِنْ صَلَاتِكُمْ</w:t>
      </w:r>
      <w:r w:rsidRPr="00DC20C3">
        <w:rPr>
          <w:rFonts w:ascii="Traditional Arabic" w:hAnsi="Traditional Arabic" w:cs="B Badr" w:hint="cs"/>
          <w:sz w:val="28"/>
          <w:szCs w:val="28"/>
          <w:rtl/>
        </w:rPr>
        <w:t xml:space="preserve"> </w:t>
      </w:r>
      <w:r w:rsidRPr="00DC20C3">
        <w:rPr>
          <w:rFonts w:ascii="Traditional Arabic" w:hAnsi="Traditional Arabic" w:cs="B Badr"/>
          <w:sz w:val="28"/>
          <w:szCs w:val="28"/>
          <w:rtl/>
        </w:rPr>
        <w:t>وَلَا تَتَّخِذُوهَا قُبُورًا</w:t>
      </w:r>
      <w:r w:rsidRPr="00DC20C3">
        <w:rPr>
          <w:rFonts w:ascii="Traditional Arabic" w:hAnsi="Traditional Arabic" w:cs="B Badr" w:hint="cs"/>
          <w:sz w:val="28"/>
          <w:szCs w:val="28"/>
          <w:rtl/>
        </w:rPr>
        <w:t>.</w:t>
      </w:r>
    </w:p>
    <w:p w14:paraId="63430B19" w14:textId="77777777" w:rsidR="00F31FF7" w:rsidRDefault="00F31FF7" w:rsidP="00F31FF7">
      <w:pPr>
        <w:pStyle w:val="StyleComplex2Shiraz11pt"/>
        <w:tabs>
          <w:tab w:val="left" w:pos="1134"/>
        </w:tabs>
        <w:jc w:val="both"/>
        <w:rPr>
          <w:rFonts w:ascii="Traditional Arabic" w:hAnsi="Traditional Arabic" w:cs="B Badr"/>
          <w:sz w:val="20"/>
          <w:szCs w:val="20"/>
          <w:rtl/>
        </w:rPr>
      </w:pPr>
      <w:r w:rsidRPr="00DC20C3">
        <w:rPr>
          <w:rFonts w:ascii="Traditional Arabic" w:hAnsi="Traditional Arabic" w:cs="B Badr" w:hint="cs"/>
          <w:sz w:val="20"/>
          <w:szCs w:val="20"/>
          <w:rtl/>
        </w:rPr>
        <w:t>سنن ابی داود (</w:t>
      </w:r>
      <w:r w:rsidRPr="00DC20C3">
        <w:rPr>
          <w:rFonts w:ascii="Traditional Arabic" w:hAnsi="Traditional Arabic" w:cs="B Badr"/>
          <w:sz w:val="20"/>
          <w:szCs w:val="20"/>
          <w:rtl/>
        </w:rPr>
        <w:t>دار الفكر</w:t>
      </w:r>
      <w:r w:rsidRPr="00DC20C3">
        <w:rPr>
          <w:rFonts w:ascii="Traditional Arabic" w:hAnsi="Traditional Arabic" w:cs="B Badr" w:hint="cs"/>
          <w:sz w:val="20"/>
          <w:szCs w:val="20"/>
          <w:rtl/>
        </w:rPr>
        <w:t>) ج1 ص 340 حدیث 1043</w:t>
      </w:r>
    </w:p>
    <w:p w14:paraId="70BC55A8" w14:textId="77777777" w:rsidR="00DF4504" w:rsidRPr="00DC20C3" w:rsidRDefault="00DF4504" w:rsidP="00DF4504">
      <w:pPr>
        <w:pStyle w:val="Heading6"/>
        <w:rPr>
          <w:rtl/>
        </w:rPr>
      </w:pPr>
      <w:r>
        <w:rPr>
          <w:rFonts w:hint="cs"/>
          <w:rtl/>
        </w:rPr>
        <w:t>نماز واجب در مسجد، نماز مستحب در خانه</w:t>
      </w:r>
    </w:p>
    <w:p w14:paraId="1E0DBC1D" w14:textId="77777777" w:rsidR="00F31FF7" w:rsidRPr="00DC20C3" w:rsidRDefault="00F31FF7" w:rsidP="00F05178">
      <w:pPr>
        <w:pStyle w:val="StyleComplex2Shiraz11pt"/>
        <w:numPr>
          <w:ilvl w:val="0"/>
          <w:numId w:val="5"/>
        </w:numPr>
        <w:tabs>
          <w:tab w:val="left" w:pos="1134"/>
        </w:tabs>
        <w:jc w:val="both"/>
        <w:rPr>
          <w:rFonts w:ascii="Traditional Arabic" w:hAnsi="Traditional Arabic" w:cs="B Badr"/>
          <w:sz w:val="20"/>
          <w:szCs w:val="20"/>
          <w:rtl/>
        </w:rPr>
      </w:pPr>
      <w:r w:rsidRPr="00DC20C3">
        <w:rPr>
          <w:rFonts w:ascii="Tahoma" w:eastAsiaTheme="minorHAnsi" w:hAnsi="Tahoma" w:cs="B Badr"/>
          <w:rtl/>
        </w:rPr>
        <w:t xml:space="preserve"> </w:t>
      </w:r>
      <w:r w:rsidRPr="00DC20C3">
        <w:rPr>
          <w:rFonts w:ascii="Traditional Arabic" w:hAnsi="Traditional Arabic" w:cs="B Badr"/>
          <w:sz w:val="28"/>
          <w:szCs w:val="28"/>
          <w:rtl/>
        </w:rPr>
        <w:t>عليكم بهذه الصلاة في البيوت</w:t>
      </w:r>
    </w:p>
    <w:p w14:paraId="0FF66BF2" w14:textId="77777777" w:rsidR="00F31FF7" w:rsidRDefault="00F31FF7" w:rsidP="00F31FF7">
      <w:pPr>
        <w:pStyle w:val="StyleComplex2Shiraz11pt"/>
        <w:tabs>
          <w:tab w:val="left" w:pos="1134"/>
        </w:tabs>
        <w:jc w:val="both"/>
        <w:rPr>
          <w:rFonts w:ascii="Traditional Arabic" w:hAnsi="Traditional Arabic" w:cs="B Badr"/>
          <w:sz w:val="20"/>
          <w:szCs w:val="20"/>
          <w:rtl/>
        </w:rPr>
      </w:pPr>
      <w:r w:rsidRPr="00DC20C3">
        <w:rPr>
          <w:rFonts w:ascii="Traditional Arabic" w:hAnsi="Traditional Arabic" w:cs="B Badr" w:hint="cs"/>
          <w:sz w:val="20"/>
          <w:szCs w:val="20"/>
          <w:rtl/>
        </w:rPr>
        <w:t xml:space="preserve">کنز العمال7/643 ح </w:t>
      </w:r>
      <w:r w:rsidRPr="00DC20C3">
        <w:rPr>
          <w:rFonts w:ascii="Traditional Arabic" w:hAnsi="Traditional Arabic" w:cs="B Badr"/>
          <w:sz w:val="20"/>
          <w:szCs w:val="20"/>
          <w:rtl/>
        </w:rPr>
        <w:t>19444</w:t>
      </w:r>
    </w:p>
    <w:p w14:paraId="1BC88A73" w14:textId="77777777" w:rsidR="00DF4504" w:rsidRPr="00DC20C3" w:rsidRDefault="00DF4504" w:rsidP="00DF4504">
      <w:pPr>
        <w:pStyle w:val="Heading6"/>
        <w:rPr>
          <w:rtl/>
        </w:rPr>
      </w:pPr>
      <w:r>
        <w:rPr>
          <w:rFonts w:hint="cs"/>
          <w:rtl/>
        </w:rPr>
        <w:t>نماز واجب در مسجد، نماز مستحب در خانه</w:t>
      </w:r>
    </w:p>
    <w:p w14:paraId="7B97DA5C" w14:textId="77777777" w:rsidR="00F31FF7" w:rsidRPr="00DC20C3" w:rsidRDefault="00F31FF7"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ahoma" w:eastAsiaTheme="minorHAnsi" w:hAnsi="Tahoma" w:cs="B Badr"/>
          <w:rtl/>
          <w:lang w:bidi="fa-IR"/>
        </w:rPr>
        <w:t xml:space="preserve"> </w:t>
      </w:r>
      <w:r w:rsidRPr="00DC20C3">
        <w:rPr>
          <w:rFonts w:ascii="Traditional Arabic" w:hAnsi="Traditional Arabic" w:cs="B Badr"/>
          <w:sz w:val="28"/>
          <w:szCs w:val="28"/>
          <w:rtl/>
          <w:lang w:bidi="fa-IR"/>
        </w:rPr>
        <w:t>من صلى ركعتين في السر دفع الله عنه اسم النفاق</w:t>
      </w:r>
      <w:r w:rsidRPr="00DC20C3">
        <w:rPr>
          <w:rFonts w:ascii="Tahoma" w:eastAsiaTheme="minorHAnsi" w:hAnsi="Tahoma" w:cs="B Badr"/>
          <w:rtl/>
          <w:lang w:bidi="fa-IR"/>
        </w:rPr>
        <w:t xml:space="preserve"> </w:t>
      </w:r>
    </w:p>
    <w:p w14:paraId="0BA0E526" w14:textId="77777777" w:rsidR="00F31FF7" w:rsidRDefault="00F31FF7" w:rsidP="00F31FF7">
      <w:pPr>
        <w:tabs>
          <w:tab w:val="left" w:pos="1134"/>
        </w:tabs>
        <w:autoSpaceDE w:val="0"/>
        <w:autoSpaceDN w:val="0"/>
        <w:adjustRightInd w:val="0"/>
        <w:jc w:val="both"/>
        <w:rPr>
          <w:rFonts w:ascii="Traditional Arabic" w:hAnsi="Traditional Arabic" w:cs="B Badr"/>
          <w:sz w:val="20"/>
          <w:szCs w:val="20"/>
          <w:rtl/>
        </w:rPr>
      </w:pPr>
      <w:r w:rsidRPr="00DC20C3">
        <w:rPr>
          <w:rFonts w:ascii="Traditional Arabic" w:hAnsi="Traditional Arabic" w:cs="B Badr" w:hint="cs"/>
          <w:sz w:val="20"/>
          <w:szCs w:val="20"/>
          <w:rtl/>
        </w:rPr>
        <w:t xml:space="preserve">کنز العمال ج7 ح </w:t>
      </w:r>
      <w:r w:rsidRPr="00DC20C3">
        <w:rPr>
          <w:rFonts w:ascii="Traditional Arabic" w:hAnsi="Traditional Arabic" w:cs="B Badr"/>
          <w:sz w:val="20"/>
          <w:szCs w:val="20"/>
          <w:rtl/>
        </w:rPr>
        <w:t>21345</w:t>
      </w:r>
    </w:p>
    <w:p w14:paraId="492A7094" w14:textId="77777777" w:rsidR="00DF4504" w:rsidRPr="00DC20C3" w:rsidRDefault="00DF4504" w:rsidP="00DF4504">
      <w:pPr>
        <w:pStyle w:val="Heading6"/>
        <w:rPr>
          <w:rtl/>
        </w:rPr>
      </w:pPr>
      <w:r>
        <w:rPr>
          <w:rFonts w:hint="cs"/>
          <w:rtl/>
        </w:rPr>
        <w:t>نماز واجب در مسجد، نماز مستحب در خانه</w:t>
      </w:r>
    </w:p>
    <w:p w14:paraId="3683A1AC" w14:textId="77777777" w:rsidR="00F31FF7" w:rsidRPr="00DC20C3" w:rsidRDefault="00F31FF7"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ahoma" w:eastAsiaTheme="minorHAnsi" w:hAnsi="Tahoma" w:cs="B Badr"/>
          <w:rtl/>
          <w:lang w:bidi="fa-IR"/>
        </w:rPr>
        <w:t xml:space="preserve"> </w:t>
      </w:r>
      <w:r w:rsidRPr="00DC20C3">
        <w:rPr>
          <w:rFonts w:ascii="Traditional Arabic" w:hAnsi="Traditional Arabic" w:cs="B Badr"/>
          <w:sz w:val="28"/>
          <w:szCs w:val="28"/>
          <w:rtl/>
          <w:lang w:bidi="fa-IR"/>
        </w:rPr>
        <w:t>صلاة التطوع حيث لا يراه من الناس أحد مثل خمس وعشرين صلاة حيث يراه الناس</w:t>
      </w:r>
    </w:p>
    <w:p w14:paraId="72DE062B" w14:textId="77777777" w:rsidR="00F31FF7" w:rsidRDefault="00F31FF7" w:rsidP="00F31FF7">
      <w:pPr>
        <w:tabs>
          <w:tab w:val="left" w:pos="1134"/>
        </w:tabs>
        <w:autoSpaceDE w:val="0"/>
        <w:autoSpaceDN w:val="0"/>
        <w:adjustRightInd w:val="0"/>
        <w:jc w:val="both"/>
        <w:rPr>
          <w:rFonts w:ascii="Traditional Arabic" w:hAnsi="Traditional Arabic" w:cs="B Badr"/>
          <w:sz w:val="20"/>
          <w:szCs w:val="20"/>
          <w:rtl/>
        </w:rPr>
      </w:pPr>
      <w:r w:rsidRPr="00DC20C3">
        <w:rPr>
          <w:rFonts w:ascii="Tahoma" w:eastAsiaTheme="minorHAnsi" w:hAnsi="Tahoma" w:cs="B Badr"/>
          <w:rtl/>
          <w:lang w:bidi="fa-IR"/>
        </w:rPr>
        <w:t xml:space="preserve"> </w:t>
      </w:r>
      <w:r w:rsidRPr="00DC20C3">
        <w:rPr>
          <w:rFonts w:ascii="Traditional Arabic" w:hAnsi="Traditional Arabic" w:cs="B Badr" w:hint="cs"/>
          <w:sz w:val="20"/>
          <w:szCs w:val="20"/>
          <w:rtl/>
        </w:rPr>
        <w:t xml:space="preserve">کنز العمال ج7 ح </w:t>
      </w:r>
      <w:r w:rsidRPr="00DC20C3">
        <w:rPr>
          <w:rFonts w:ascii="Traditional Arabic" w:hAnsi="Traditional Arabic" w:cs="B Badr"/>
          <w:sz w:val="20"/>
          <w:szCs w:val="20"/>
          <w:rtl/>
        </w:rPr>
        <w:t>21346</w:t>
      </w:r>
    </w:p>
    <w:p w14:paraId="52A874E4" w14:textId="77777777" w:rsidR="00DF4504" w:rsidRPr="00DC20C3" w:rsidRDefault="00DF4504" w:rsidP="00DF4504">
      <w:pPr>
        <w:pStyle w:val="Heading6"/>
        <w:rPr>
          <w:rtl/>
        </w:rPr>
      </w:pPr>
      <w:r>
        <w:rPr>
          <w:rFonts w:hint="cs"/>
          <w:rtl/>
        </w:rPr>
        <w:t>نماز واجب در مسجد، نماز مستحب در خانه</w:t>
      </w:r>
    </w:p>
    <w:p w14:paraId="4A9F92C9" w14:textId="77777777" w:rsidR="00F31FF7" w:rsidRPr="00DC20C3" w:rsidRDefault="00F31FF7"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خير صلاتكم صلاتكم في بيوتكم إلا صلاة الفريضة </w:t>
      </w:r>
    </w:p>
    <w:p w14:paraId="66CF09E6" w14:textId="77777777" w:rsidR="00F31FF7" w:rsidRDefault="00F31FF7" w:rsidP="00F31FF7">
      <w:pPr>
        <w:tabs>
          <w:tab w:val="left" w:pos="1134"/>
        </w:tabs>
        <w:autoSpaceDE w:val="0"/>
        <w:autoSpaceDN w:val="0"/>
        <w:adjustRightInd w:val="0"/>
        <w:jc w:val="both"/>
        <w:rPr>
          <w:rFonts w:ascii="Traditional Arabic" w:hAnsi="Traditional Arabic" w:cs="B Badr"/>
          <w:sz w:val="20"/>
          <w:szCs w:val="20"/>
          <w:rtl/>
        </w:rPr>
      </w:pPr>
      <w:r w:rsidRPr="00DC20C3">
        <w:rPr>
          <w:rFonts w:ascii="Traditional Arabic" w:hAnsi="Traditional Arabic" w:cs="B Badr" w:hint="cs"/>
          <w:sz w:val="20"/>
          <w:szCs w:val="20"/>
          <w:rtl/>
        </w:rPr>
        <w:t xml:space="preserve">کنز العمال ج7 ح </w:t>
      </w:r>
      <w:r w:rsidRPr="00DC20C3">
        <w:rPr>
          <w:rFonts w:ascii="Traditional Arabic" w:hAnsi="Traditional Arabic" w:cs="B Badr"/>
          <w:sz w:val="20"/>
          <w:szCs w:val="20"/>
          <w:rtl/>
        </w:rPr>
        <w:t>21347</w:t>
      </w:r>
    </w:p>
    <w:p w14:paraId="11C6AD1D" w14:textId="77777777" w:rsidR="00DF4504" w:rsidRPr="00DC20C3" w:rsidRDefault="00DF4504" w:rsidP="00DF4504">
      <w:pPr>
        <w:pStyle w:val="Heading6"/>
        <w:rPr>
          <w:rtl/>
        </w:rPr>
      </w:pPr>
      <w:r>
        <w:rPr>
          <w:rFonts w:hint="cs"/>
          <w:rtl/>
        </w:rPr>
        <w:t>نماز واجب در مسجد، نماز مستحب در خانه</w:t>
      </w:r>
    </w:p>
    <w:p w14:paraId="2FBBB770" w14:textId="77777777" w:rsidR="00F31FF7" w:rsidRPr="00DC20C3" w:rsidRDefault="00F31FF7"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ahoma" w:eastAsiaTheme="minorHAnsi" w:hAnsi="Tahoma" w:cs="B Badr"/>
          <w:rtl/>
          <w:lang w:bidi="fa-IR"/>
        </w:rPr>
        <w:t xml:space="preserve"> </w:t>
      </w:r>
      <w:r w:rsidRPr="00DC20C3">
        <w:rPr>
          <w:rFonts w:ascii="Traditional Arabic" w:hAnsi="Traditional Arabic" w:cs="B Badr"/>
          <w:sz w:val="28"/>
          <w:szCs w:val="28"/>
          <w:rtl/>
          <w:lang w:bidi="fa-IR"/>
        </w:rPr>
        <w:t xml:space="preserve">ما ترى ما أقرب بيتي من المسجد ؟ فلأن أصلي في بيتي أحب إلي من أن أصلي في المسجد إلا أن تكون صلاة مكتوبة </w:t>
      </w:r>
    </w:p>
    <w:p w14:paraId="4F791954" w14:textId="77777777" w:rsidR="00F31FF7" w:rsidRDefault="00F31FF7" w:rsidP="00F31FF7">
      <w:pPr>
        <w:tabs>
          <w:tab w:val="left" w:pos="1134"/>
        </w:tabs>
        <w:autoSpaceDE w:val="0"/>
        <w:autoSpaceDN w:val="0"/>
        <w:adjustRightInd w:val="0"/>
        <w:jc w:val="both"/>
        <w:rPr>
          <w:rFonts w:ascii="Traditional Arabic" w:hAnsi="Traditional Arabic" w:cs="B Badr"/>
          <w:sz w:val="20"/>
          <w:szCs w:val="20"/>
          <w:rtl/>
        </w:rPr>
      </w:pPr>
      <w:r w:rsidRPr="00DC20C3">
        <w:rPr>
          <w:rFonts w:ascii="Traditional Arabic" w:hAnsi="Traditional Arabic" w:cs="B Badr" w:hint="cs"/>
          <w:sz w:val="20"/>
          <w:szCs w:val="20"/>
          <w:rtl/>
        </w:rPr>
        <w:t xml:space="preserve">کنز العمال ج7 ح </w:t>
      </w:r>
      <w:r w:rsidRPr="00DC20C3">
        <w:rPr>
          <w:rFonts w:ascii="Traditional Arabic" w:hAnsi="Traditional Arabic" w:cs="B Badr"/>
          <w:sz w:val="20"/>
          <w:szCs w:val="20"/>
          <w:rtl/>
        </w:rPr>
        <w:t>21348</w:t>
      </w:r>
      <w:r w:rsidRPr="00DC20C3">
        <w:rPr>
          <w:rFonts w:ascii="Traditional Arabic" w:hAnsi="Traditional Arabic" w:cs="B Badr" w:hint="cs"/>
          <w:sz w:val="20"/>
          <w:szCs w:val="20"/>
          <w:rtl/>
        </w:rPr>
        <w:t xml:space="preserve"> </w:t>
      </w:r>
    </w:p>
    <w:p w14:paraId="3EE74FC2" w14:textId="77777777" w:rsidR="00DF4504" w:rsidRPr="00DC20C3" w:rsidRDefault="00DF4504" w:rsidP="00DF4504">
      <w:pPr>
        <w:pStyle w:val="Heading6"/>
        <w:rPr>
          <w:rtl/>
        </w:rPr>
      </w:pPr>
      <w:r>
        <w:rPr>
          <w:rFonts w:hint="cs"/>
          <w:rtl/>
        </w:rPr>
        <w:t>نماز واجب در مسجد، نماز مستحب در خانه</w:t>
      </w:r>
    </w:p>
    <w:p w14:paraId="73CD9CF4" w14:textId="77777777" w:rsidR="00F31FF7" w:rsidRPr="00DC20C3" w:rsidRDefault="00F31FF7"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raditional Arabic" w:hAnsi="Traditional Arabic" w:cs="B Badr"/>
          <w:sz w:val="28"/>
          <w:szCs w:val="28"/>
          <w:rtl/>
          <w:lang w:bidi="fa-IR"/>
        </w:rPr>
        <w:t>صلاة أحدكم في بيته أفضل من صلاته في مسجدي هذا إلا المكتوبة</w:t>
      </w:r>
      <w:r w:rsidRPr="00DC20C3">
        <w:rPr>
          <w:rFonts w:ascii="Tahoma" w:eastAsiaTheme="minorHAnsi" w:hAnsi="Tahoma" w:cs="B Badr"/>
          <w:rtl/>
          <w:lang w:bidi="fa-IR"/>
        </w:rPr>
        <w:t xml:space="preserve"> </w:t>
      </w:r>
    </w:p>
    <w:p w14:paraId="320B3CFE" w14:textId="77777777" w:rsidR="00F31FF7" w:rsidRDefault="00F31FF7" w:rsidP="00F31FF7">
      <w:pPr>
        <w:pStyle w:val="StyleComplex2Shiraz11pt"/>
        <w:tabs>
          <w:tab w:val="left" w:pos="1134"/>
        </w:tabs>
        <w:jc w:val="both"/>
        <w:rPr>
          <w:rFonts w:ascii="Traditional Arabic" w:hAnsi="Traditional Arabic" w:cs="B Badr"/>
          <w:sz w:val="20"/>
          <w:szCs w:val="20"/>
          <w:rtl/>
        </w:rPr>
      </w:pPr>
      <w:r w:rsidRPr="00DC20C3">
        <w:rPr>
          <w:rFonts w:ascii="Traditional Arabic" w:hAnsi="Traditional Arabic" w:cs="B Badr" w:hint="cs"/>
          <w:sz w:val="20"/>
          <w:szCs w:val="20"/>
          <w:rtl/>
        </w:rPr>
        <w:t>کنز العمال ج7/ص 1328 ح</w:t>
      </w:r>
      <w:r w:rsidRPr="00DC20C3">
        <w:rPr>
          <w:rFonts w:ascii="Traditional Arabic" w:hAnsi="Traditional Arabic" w:cs="B Badr"/>
          <w:sz w:val="20"/>
          <w:szCs w:val="20"/>
          <w:rtl/>
        </w:rPr>
        <w:t>21349</w:t>
      </w:r>
    </w:p>
    <w:p w14:paraId="58CECA14" w14:textId="77777777" w:rsidR="00DF4504" w:rsidRPr="00DC20C3" w:rsidRDefault="00DF4504" w:rsidP="00DF4504">
      <w:pPr>
        <w:pStyle w:val="Heading6"/>
        <w:rPr>
          <w:rtl/>
        </w:rPr>
      </w:pPr>
      <w:r>
        <w:rPr>
          <w:rFonts w:hint="cs"/>
          <w:rtl/>
        </w:rPr>
        <w:t>نماز واجب در مسجد، نماز مستحب در خانه</w:t>
      </w:r>
    </w:p>
    <w:p w14:paraId="742FBBF4" w14:textId="77777777" w:rsidR="00F31FF7" w:rsidRPr="00DC20C3" w:rsidRDefault="00F31FF7"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ahoma" w:eastAsiaTheme="minorHAnsi" w:hAnsi="Tahoma" w:cs="B Badr"/>
          <w:rtl/>
          <w:lang w:bidi="fa-IR"/>
        </w:rPr>
        <w:t xml:space="preserve"> </w:t>
      </w:r>
      <w:r w:rsidRPr="00DC20C3">
        <w:rPr>
          <w:rFonts w:ascii="Traditional Arabic" w:hAnsi="Traditional Arabic" w:cs="B Badr"/>
          <w:sz w:val="28"/>
          <w:szCs w:val="28"/>
          <w:rtl/>
          <w:lang w:bidi="fa-IR"/>
        </w:rPr>
        <w:t>يا أيها الناس إنما هذه الصلوات في البيوت</w:t>
      </w:r>
      <w:r w:rsidRPr="00DC20C3">
        <w:rPr>
          <w:rFonts w:ascii="Tahoma" w:eastAsiaTheme="minorHAnsi" w:hAnsi="Tahoma" w:cs="B Badr"/>
          <w:rtl/>
          <w:lang w:bidi="fa-IR"/>
        </w:rPr>
        <w:t xml:space="preserve"> </w:t>
      </w:r>
    </w:p>
    <w:p w14:paraId="664A7E1E" w14:textId="77777777" w:rsidR="00F31FF7" w:rsidRDefault="00F31FF7" w:rsidP="00F31FF7">
      <w:pPr>
        <w:pStyle w:val="StyleComplex2Shiraz11pt"/>
        <w:tabs>
          <w:tab w:val="left" w:pos="1134"/>
        </w:tabs>
        <w:jc w:val="both"/>
        <w:rPr>
          <w:rFonts w:ascii="Traditional Arabic" w:hAnsi="Traditional Arabic" w:cs="B Badr"/>
          <w:sz w:val="20"/>
          <w:szCs w:val="20"/>
          <w:rtl/>
        </w:rPr>
      </w:pPr>
      <w:r w:rsidRPr="00DC20C3">
        <w:rPr>
          <w:rFonts w:ascii="Traditional Arabic" w:hAnsi="Traditional Arabic" w:cs="B Badr" w:hint="cs"/>
          <w:sz w:val="20"/>
          <w:szCs w:val="20"/>
          <w:rtl/>
        </w:rPr>
        <w:t>کنز العمال7/1328 ح</w:t>
      </w:r>
      <w:r w:rsidRPr="00DC20C3">
        <w:rPr>
          <w:rFonts w:ascii="Traditional Arabic" w:hAnsi="Traditional Arabic" w:cs="B Badr"/>
          <w:sz w:val="20"/>
          <w:szCs w:val="20"/>
          <w:rtl/>
        </w:rPr>
        <w:t>21350</w:t>
      </w:r>
    </w:p>
    <w:p w14:paraId="475D4F15" w14:textId="77777777" w:rsidR="00DF4504" w:rsidRPr="00DC20C3" w:rsidRDefault="00DF4504" w:rsidP="00DF4504">
      <w:pPr>
        <w:pStyle w:val="Heading6"/>
        <w:rPr>
          <w:rtl/>
        </w:rPr>
      </w:pPr>
      <w:r>
        <w:rPr>
          <w:rFonts w:hint="cs"/>
          <w:rtl/>
        </w:rPr>
        <w:t>نماز واجب در مسجد، نماز مستحب در خانه</w:t>
      </w:r>
    </w:p>
    <w:p w14:paraId="52D5361D" w14:textId="77777777" w:rsidR="00F31FF7" w:rsidRPr="00DC20C3" w:rsidRDefault="00F31FF7"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raditional Arabic" w:hAnsi="Traditional Arabic" w:cs="B Badr"/>
          <w:sz w:val="28"/>
          <w:szCs w:val="28"/>
          <w:rtl/>
          <w:lang w:bidi="fa-IR"/>
        </w:rPr>
        <w:t>أفضل صلاتكم في بيوتكم إلا المكتوبة</w:t>
      </w:r>
      <w:r w:rsidRPr="00DC20C3">
        <w:rPr>
          <w:rFonts w:ascii="Tahoma" w:eastAsiaTheme="minorHAnsi" w:hAnsi="Tahoma" w:cs="B Badr"/>
          <w:rtl/>
          <w:lang w:bidi="fa-IR"/>
        </w:rPr>
        <w:t xml:space="preserve"> </w:t>
      </w:r>
    </w:p>
    <w:p w14:paraId="5889E1FB" w14:textId="77777777" w:rsidR="00F31FF7" w:rsidRDefault="00F31FF7" w:rsidP="00F31FF7">
      <w:pPr>
        <w:pStyle w:val="StyleComplex2Shiraz11pt"/>
        <w:tabs>
          <w:tab w:val="left" w:pos="1134"/>
        </w:tabs>
        <w:jc w:val="both"/>
        <w:rPr>
          <w:rFonts w:ascii="Traditional Arabic" w:hAnsi="Traditional Arabic" w:cs="B Badr"/>
          <w:sz w:val="20"/>
          <w:szCs w:val="20"/>
          <w:rtl/>
        </w:rPr>
      </w:pPr>
      <w:r w:rsidRPr="00DC20C3">
        <w:rPr>
          <w:rFonts w:ascii="Traditional Arabic" w:hAnsi="Traditional Arabic" w:cs="B Badr" w:hint="cs"/>
          <w:sz w:val="20"/>
          <w:szCs w:val="20"/>
          <w:rtl/>
        </w:rPr>
        <w:t>کنز العمال7/1328 ح</w:t>
      </w:r>
      <w:r w:rsidRPr="00DC20C3">
        <w:rPr>
          <w:rFonts w:ascii="Traditional Arabic" w:hAnsi="Traditional Arabic" w:cs="B Badr"/>
          <w:sz w:val="20"/>
          <w:szCs w:val="20"/>
          <w:rtl/>
        </w:rPr>
        <w:t>21351</w:t>
      </w:r>
    </w:p>
    <w:p w14:paraId="68D5AF09" w14:textId="77777777" w:rsidR="00DF4504" w:rsidRPr="00DC20C3" w:rsidRDefault="00DF4504" w:rsidP="00DF4504">
      <w:pPr>
        <w:pStyle w:val="Heading6"/>
        <w:rPr>
          <w:rtl/>
        </w:rPr>
      </w:pPr>
      <w:r>
        <w:rPr>
          <w:rFonts w:hint="cs"/>
          <w:rtl/>
        </w:rPr>
        <w:t>نماز واجب در مسجد، نماز مستحب در خانه</w:t>
      </w:r>
    </w:p>
    <w:p w14:paraId="3CAF4628" w14:textId="77777777" w:rsidR="00F31FF7" w:rsidRPr="00DC20C3" w:rsidRDefault="00F31FF7"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أيها الناس ما زال بكم صنيعكم حتى ظننت أن سيكتب عليكم فعليكم بالصلاة في بيوتكم فإن خير صلاة المرء في بيته إلا الصلاة المكتوبة </w:t>
      </w:r>
    </w:p>
    <w:p w14:paraId="22DBB637" w14:textId="77777777" w:rsidR="00DF4504" w:rsidRPr="00DF4504" w:rsidRDefault="00DF4504" w:rsidP="00DF4504">
      <w:pPr>
        <w:pStyle w:val="Heading5"/>
        <w:rPr>
          <w:rtl/>
        </w:rPr>
      </w:pPr>
      <w:r w:rsidRPr="00DF4504">
        <w:rPr>
          <w:rFonts w:hint="cs"/>
          <w:rtl/>
        </w:rPr>
        <w:t xml:space="preserve">کنزالعمال ج7 ح </w:t>
      </w:r>
      <w:r w:rsidRPr="00DF4504">
        <w:rPr>
          <w:rtl/>
        </w:rPr>
        <w:t>21541</w:t>
      </w:r>
    </w:p>
    <w:p w14:paraId="2B233C8E" w14:textId="77777777" w:rsidR="00F31FF7" w:rsidRPr="00DC20C3" w:rsidRDefault="00F31FF7" w:rsidP="00F31FF7">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hint="cs"/>
          <w:rtl/>
          <w:lang w:bidi="fa-IR"/>
        </w:rPr>
        <w:t>نماز تراویح در غیر مسجد، از عوامل بدعت بودن تراویح اقامه آن در مسجد است، نماز مستحب در مسجد سبب تراویح شد، پیامبر نماز تراویح نخواند</w:t>
      </w:r>
    </w:p>
    <w:p w14:paraId="2D53C0CA" w14:textId="77777777" w:rsidR="00F31FF7" w:rsidRPr="00DC20C3" w:rsidRDefault="00F31FF7"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lastRenderedPageBreak/>
        <w:t xml:space="preserve">ما زال بكم الذي رأيت من صنيعكم حتى خشيت أن يكتب عليكم ولو كتب عليكم ما قمتم به فصلوا أيها الناس في بيوتكم فإن أفضل صلاة المرء في بيته إلا الصلاة المكتوبة </w:t>
      </w:r>
    </w:p>
    <w:p w14:paraId="1A713771" w14:textId="77777777" w:rsidR="00DF4504" w:rsidRPr="00DF4504" w:rsidRDefault="00DF4504" w:rsidP="00DF4504">
      <w:pPr>
        <w:pStyle w:val="Heading5"/>
        <w:rPr>
          <w:rtl/>
        </w:rPr>
      </w:pPr>
      <w:r w:rsidRPr="00DF4504">
        <w:rPr>
          <w:rFonts w:hint="cs"/>
          <w:rtl/>
        </w:rPr>
        <w:t xml:space="preserve">کنزالعمال ج7 ح </w:t>
      </w:r>
      <w:r w:rsidRPr="00DF4504">
        <w:rPr>
          <w:rtl/>
        </w:rPr>
        <w:t>21543</w:t>
      </w:r>
    </w:p>
    <w:p w14:paraId="0117C8E6" w14:textId="77777777" w:rsidR="00F31FF7" w:rsidRPr="00DC20C3" w:rsidRDefault="00F31FF7" w:rsidP="00DF4504">
      <w:pPr>
        <w:pStyle w:val="Heading6"/>
        <w:rPr>
          <w:rtl/>
        </w:rPr>
      </w:pPr>
      <w:r w:rsidRPr="00DC20C3">
        <w:rPr>
          <w:rFonts w:hint="cs"/>
          <w:rtl/>
        </w:rPr>
        <w:t>عوامل پیدا شدن نماز تراویح، فرار پیامبر از نماز تراویح، نماز تراویح ابهت نماز واجب را برد،</w:t>
      </w:r>
    </w:p>
    <w:p w14:paraId="1F621A83" w14:textId="77777777" w:rsidR="00F31FF7" w:rsidRPr="00DC20C3" w:rsidRDefault="00F31FF7"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raditional Arabic" w:hAnsi="Traditional Arabic" w:cs="B Badr"/>
          <w:sz w:val="28"/>
          <w:szCs w:val="28"/>
          <w:rtl/>
          <w:lang w:bidi="fa-IR"/>
        </w:rPr>
        <w:t>قد عرفت الذي رأيت من صنيعكم فصلوا أيها الناس في بيوتكم فإن أفضل صلاة المرء في بيته إلا المكتوبة</w:t>
      </w:r>
      <w:r w:rsidRPr="00DC20C3">
        <w:rPr>
          <w:rFonts w:ascii="Tahoma" w:eastAsiaTheme="minorHAnsi" w:hAnsi="Tahoma" w:cs="B Badr"/>
          <w:rtl/>
          <w:lang w:bidi="fa-IR"/>
        </w:rPr>
        <w:t xml:space="preserve"> </w:t>
      </w:r>
    </w:p>
    <w:p w14:paraId="3476330D" w14:textId="79E7537F" w:rsidR="00DF4504" w:rsidRPr="00DF4504" w:rsidRDefault="00DF4504" w:rsidP="00DF4504">
      <w:pPr>
        <w:pStyle w:val="Heading5"/>
        <w:rPr>
          <w:rtl/>
        </w:rPr>
      </w:pPr>
      <w:r w:rsidRPr="00DF4504">
        <w:rPr>
          <w:rFonts w:hint="cs"/>
          <w:rtl/>
        </w:rPr>
        <w:t>کنز</w:t>
      </w:r>
      <w:r>
        <w:rPr>
          <w:rFonts w:hint="cs"/>
          <w:rtl/>
        </w:rPr>
        <w:t>العمال</w:t>
      </w:r>
      <w:r w:rsidRPr="00DF4504">
        <w:rPr>
          <w:rFonts w:hint="cs"/>
          <w:rtl/>
        </w:rPr>
        <w:t xml:space="preserve"> ج7 ح</w:t>
      </w:r>
      <w:r w:rsidRPr="00DF4504">
        <w:rPr>
          <w:rtl/>
        </w:rPr>
        <w:t>21545</w:t>
      </w:r>
    </w:p>
    <w:p w14:paraId="119FCB3A" w14:textId="77777777" w:rsidR="00F31FF7" w:rsidRPr="00DC20C3" w:rsidRDefault="00F31FF7" w:rsidP="00DF4504">
      <w:pPr>
        <w:pStyle w:val="Heading6"/>
        <w:rPr>
          <w:rtl/>
        </w:rPr>
      </w:pPr>
      <w:r w:rsidRPr="00DC20C3">
        <w:rPr>
          <w:rFonts w:hint="cs"/>
          <w:rtl/>
        </w:rPr>
        <w:t>از عوامل نماز تراویح</w:t>
      </w:r>
    </w:p>
    <w:p w14:paraId="65325B27" w14:textId="77777777" w:rsidR="00F31FF7" w:rsidRDefault="00F31FF7"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lang w:bidi="fa-IR"/>
        </w:rPr>
      </w:pPr>
      <w:r w:rsidRPr="00023325">
        <w:rPr>
          <w:rFonts w:ascii="Traditional Arabic" w:hAnsi="Traditional Arabic" w:cs="B Badr"/>
          <w:sz w:val="28"/>
          <w:szCs w:val="28"/>
          <w:rtl/>
          <w:lang w:bidi="fa-IR"/>
        </w:rPr>
        <w:t xml:space="preserve">قُرْبُ الْإِسْنَادِ، عَنْ عَبْدِ اللَّهِ بْنِ الْحَسَنِ عَنْ جَدِّهِ عَلِيِّ بْنِ جَعْفَرٍ عَنْ أَخِيهِ مُوسَى </w:t>
      </w:r>
      <w:r w:rsidR="00B31CBF">
        <w:rPr>
          <w:rFonts w:ascii="Traditional Arabic" w:hAnsi="Traditional Arabic" w:cs="B Badr"/>
          <w:sz w:val="28"/>
          <w:szCs w:val="28"/>
          <w:lang w:bidi="fa-IR"/>
        </w:rPr>
        <w:sym w:font="Dorood" w:char="F040"/>
      </w:r>
      <w:r w:rsidR="00B31CBF">
        <w:rPr>
          <w:rFonts w:ascii="Traditional Arabic" w:hAnsi="Traditional Arabic" w:cs="B Badr" w:hint="cs"/>
          <w:sz w:val="28"/>
          <w:szCs w:val="28"/>
          <w:rtl/>
          <w:lang w:bidi="fa-IR"/>
        </w:rPr>
        <w:t xml:space="preserve"> </w:t>
      </w:r>
      <w:r w:rsidRPr="00023325">
        <w:rPr>
          <w:rFonts w:ascii="Traditional Arabic" w:hAnsi="Traditional Arabic" w:cs="B Badr"/>
          <w:sz w:val="28"/>
          <w:szCs w:val="28"/>
          <w:rtl/>
          <w:lang w:bidi="fa-IR"/>
        </w:rPr>
        <w:t xml:space="preserve">قَالَ: سَأَلْتُهُ عَنِ الصَّلَاةِ فِي الْعِيدَيْنِ هَلْ مِنْ صَلَاةٍ قَبْلَ الْإِمَامِ أَوْ بَعْدَهُ قَالَ لَا صَلَاةَ إِلَّا رَكْعَتَيْنِ مَعَ الْإِمَامِ‏ </w:t>
      </w:r>
    </w:p>
    <w:p w14:paraId="3414CCB7" w14:textId="15484644" w:rsidR="002639AA" w:rsidRPr="00023325" w:rsidRDefault="002639AA" w:rsidP="002639AA">
      <w:pPr>
        <w:pStyle w:val="Heading5"/>
        <w:rPr>
          <w:rtl/>
        </w:rPr>
      </w:pPr>
      <w:r>
        <w:rPr>
          <w:rFonts w:hint="cs"/>
          <w:rtl/>
        </w:rPr>
        <w:t>قرب الاسناد ص 215</w:t>
      </w:r>
    </w:p>
    <w:p w14:paraId="3F5DCB7E" w14:textId="5FD0E03B" w:rsidR="00F31FF7" w:rsidRPr="00023325" w:rsidRDefault="00F31FF7" w:rsidP="002639AA">
      <w:pPr>
        <w:pStyle w:val="Heading6"/>
        <w:rPr>
          <w:rFonts w:ascii="Traditional Arabic" w:hAnsi="Traditional Arabic"/>
          <w:sz w:val="20"/>
          <w:szCs w:val="20"/>
          <w:rtl/>
        </w:rPr>
      </w:pPr>
      <w:r w:rsidRPr="00023325">
        <w:rPr>
          <w:rtl/>
        </w:rPr>
        <w:t>بيان: قطع الأصحاب بكراهة التنفل في العيدين قبلهما و بعدهما إلى الزوال إلا بمسجد المدينة فإنه يصلي ركعتين قبل الخروج قال في الذكرى و أطلق ابن بابويه في المقنع كراهية التنفل و كذا الشيخ في الخلاف و ألحق ابن الجنيد المسجد الحرام و كل مكان شريف يجتاز به المصلي و أنه لا يحب إخلاءه من ركعتين قبل الصلاة و بعدها</w:t>
      </w:r>
      <w:r>
        <w:rPr>
          <w:rFonts w:hint="cs"/>
          <w:rtl/>
        </w:rPr>
        <w:t xml:space="preserve">. </w:t>
      </w:r>
      <w:r w:rsidRPr="00023325">
        <w:rPr>
          <w:rtl/>
        </w:rPr>
        <w:t xml:space="preserve">وَ قَدْ رُوِيَ عَنْ أَبِي عَبْدِ اللَّهِ </w:t>
      </w:r>
      <w:r w:rsidR="00B31CBF">
        <w:sym w:font="Dorood" w:char="F040"/>
      </w:r>
      <w:r w:rsidR="00B31CBF">
        <w:rPr>
          <w:rFonts w:hint="cs"/>
          <w:rtl/>
        </w:rPr>
        <w:t xml:space="preserve"> </w:t>
      </w:r>
      <w:r w:rsidRPr="00023325">
        <w:rPr>
          <w:rtl/>
        </w:rPr>
        <w:t xml:space="preserve">‏ أَنَّ رَسُولَ اللَّهِ </w:t>
      </w:r>
      <w:r w:rsidR="00B31CBF">
        <w:sym w:font="Dorood" w:char="F05D"/>
      </w:r>
      <w:r w:rsidR="00B31CBF">
        <w:rPr>
          <w:rFonts w:hint="cs"/>
          <w:rtl/>
        </w:rPr>
        <w:t xml:space="preserve"> </w:t>
      </w:r>
      <w:r w:rsidRPr="00023325">
        <w:rPr>
          <w:rtl/>
        </w:rPr>
        <w:t>كَانَ يَفْعَلُ ذَلِكَ فِي الْبَدَاءَةِ وَ الرَّجْعَةِ فِي مَسْجِدِه‏</w:t>
      </w:r>
      <w:r w:rsidR="002639AA">
        <w:rPr>
          <w:rFonts w:hint="cs"/>
          <w:rtl/>
        </w:rPr>
        <w:t xml:space="preserve">. </w:t>
      </w:r>
      <w:r w:rsidRPr="00023325">
        <w:rPr>
          <w:rFonts w:ascii="Traditional Arabic" w:hAnsi="Traditional Arabic"/>
          <w:sz w:val="20"/>
          <w:szCs w:val="20"/>
          <w:rtl/>
        </w:rPr>
        <w:t>بحار الأنوار (ط - بيروت)، ج‏87، ص: 352</w:t>
      </w:r>
    </w:p>
    <w:p w14:paraId="0C547200" w14:textId="77777777" w:rsidR="00F31FF7" w:rsidRPr="00316347" w:rsidRDefault="00F31FF7" w:rsidP="00F05178">
      <w:pPr>
        <w:pStyle w:val="ListParagraph"/>
        <w:numPr>
          <w:ilvl w:val="0"/>
          <w:numId w:val="5"/>
        </w:numPr>
        <w:tabs>
          <w:tab w:val="left" w:pos="1134"/>
        </w:tabs>
        <w:autoSpaceDE w:val="0"/>
        <w:autoSpaceDN w:val="0"/>
        <w:adjustRightInd w:val="0"/>
        <w:rPr>
          <w:rFonts w:ascii="Traditional Arabic" w:hAnsi="Traditional Arabic" w:cs="B Badr"/>
          <w:sz w:val="20"/>
          <w:szCs w:val="20"/>
          <w:rtl/>
          <w:lang w:bidi="fa-IR"/>
        </w:rPr>
      </w:pPr>
      <w:r w:rsidRPr="00316347">
        <w:rPr>
          <w:rFonts w:ascii="Traditional Arabic" w:hAnsi="Traditional Arabic" w:cs="B Badr"/>
          <w:sz w:val="28"/>
          <w:szCs w:val="28"/>
          <w:rtl/>
          <w:lang w:bidi="fa-IR"/>
        </w:rPr>
        <w:t>و يستحب أيضا أن يقرأ عند الزوال عشر مرات إنا أنزلناه و بعد الثماني‏ الركعات‏ إحدى و عشرين مرة ثم ليتوجه إلى المسجد فإن صلاة الفريضة في‏ المسجد أفضل</w:t>
      </w:r>
      <w:r w:rsidRPr="00316347">
        <w:rPr>
          <w:rFonts w:ascii="Traditional Arabic" w:hAnsi="Traditional Arabic" w:cs="B Badr"/>
          <w:sz w:val="20"/>
          <w:szCs w:val="20"/>
          <w:rtl/>
          <w:lang w:bidi="fa-IR"/>
        </w:rPr>
        <w:t>‏</w:t>
      </w:r>
    </w:p>
    <w:p w14:paraId="1EA61995" w14:textId="77777777" w:rsidR="00F31FF7" w:rsidRDefault="00F31FF7" w:rsidP="00F31FF7">
      <w:pPr>
        <w:tabs>
          <w:tab w:val="left" w:pos="1134"/>
        </w:tabs>
        <w:autoSpaceDE w:val="0"/>
        <w:autoSpaceDN w:val="0"/>
        <w:adjustRightInd w:val="0"/>
        <w:jc w:val="both"/>
        <w:rPr>
          <w:rFonts w:ascii="Traditional Arabic" w:hAnsi="Traditional Arabic" w:cs="B Badr"/>
          <w:sz w:val="20"/>
          <w:szCs w:val="20"/>
          <w:rtl/>
          <w:lang w:bidi="fa-IR"/>
        </w:rPr>
      </w:pPr>
      <w:r w:rsidRPr="00316347">
        <w:rPr>
          <w:rFonts w:ascii="Traditional Arabic" w:hAnsi="Traditional Arabic" w:cs="B Badr"/>
          <w:sz w:val="20"/>
          <w:szCs w:val="20"/>
          <w:rtl/>
          <w:lang w:bidi="fa-IR"/>
        </w:rPr>
        <w:t>مصباح المتهجد و سلاح المتعبد ؛ ج‏1 ؛ ص32</w:t>
      </w:r>
    </w:p>
    <w:p w14:paraId="3C3B2DED" w14:textId="4E64C65E" w:rsidR="00DF4504" w:rsidRDefault="00DF4504" w:rsidP="00DF4504">
      <w:pPr>
        <w:pStyle w:val="Heading6"/>
        <w:rPr>
          <w:rtl/>
        </w:rPr>
      </w:pPr>
      <w:r>
        <w:rPr>
          <w:rFonts w:hint="cs"/>
          <w:rtl/>
        </w:rPr>
        <w:t>نماز واجب در مسجد، نماز مستحب در خانه</w:t>
      </w:r>
    </w:p>
    <w:p w14:paraId="653029B7" w14:textId="77777777" w:rsidR="00F31FF7" w:rsidRPr="00B25069" w:rsidRDefault="00F31FF7" w:rsidP="00F05178">
      <w:pPr>
        <w:pStyle w:val="ListParagraph"/>
        <w:numPr>
          <w:ilvl w:val="0"/>
          <w:numId w:val="5"/>
        </w:numPr>
        <w:tabs>
          <w:tab w:val="left" w:pos="1134"/>
        </w:tabs>
        <w:autoSpaceDE w:val="0"/>
        <w:autoSpaceDN w:val="0"/>
        <w:adjustRightInd w:val="0"/>
        <w:jc w:val="both"/>
        <w:rPr>
          <w:rFonts w:ascii="Traditional Arabic" w:hAnsi="Traditional Arabic" w:cs="B Badr"/>
          <w:sz w:val="20"/>
          <w:szCs w:val="20"/>
          <w:rtl/>
          <w:lang w:bidi="fa-IR"/>
        </w:rPr>
      </w:pPr>
      <w:r w:rsidRPr="00B25069">
        <w:rPr>
          <w:rFonts w:ascii="Traditional Arabic" w:hAnsi="Traditional Arabic" w:cs="B Badr"/>
          <w:sz w:val="20"/>
          <w:szCs w:val="20"/>
          <w:rtl/>
          <w:lang w:bidi="fa-IR"/>
        </w:rPr>
        <w:t>وَ عَنْ أَبِي عَبْدِ اللَّهِ ع قَالَ:</w:t>
      </w:r>
      <w:r w:rsidRPr="00B25069">
        <w:rPr>
          <w:rFonts w:ascii="Traditional Arabic" w:hAnsi="Traditional Arabic" w:cs="B Badr"/>
          <w:sz w:val="28"/>
          <w:szCs w:val="28"/>
          <w:rtl/>
          <w:lang w:bidi="fa-IR"/>
        </w:rPr>
        <w:t xml:space="preserve"> صَوْمُ شَهْرِ رَمَضَانَ فَرِيضَةٌ وَ الْقِيَامُ فِي جَمَاعَةٍ فِي لَيْلَتِهِ بِدْعَةٌ وَ مَا صَلَّاهَا رَسُولُ اللَّهِ ص فِي لَيَالِيهِ بِجَمَاعَةٍ وَ لَوْ كَانَ خَيْراً مَا تَرَكَهُ وَ قَدْ صَلَّى فِي بَعْضِ لَيَالِي شَهْرِ رَمَضَانَ وَحْدَهُ فَقَامَ قَوْمٌ خَلْفَهُ فَلَمَّا أَحَسَّ بِهِمْ دَخَلَ بَيْتَهُ فَعَلَ ذَلِكَ ثَلَاثَ لَيَالٍ فَلَمَّا أَصْبَحَ بَعْدَ ثَلَاثٍ صَعِدَ الْمِنْبَرَ فَحَمِدَ اللَّهَ وَ أَثْنَى عَلَيْهِ ثُمَّ قَالَ أَيُّهَا النَّاسُ لَا تُصَلُّوا النَّافِلَةَ لَيْلًا فِي شَهْرِ رَمَضَانَ وَ لَا فِي غَيْرِهِ فِي جَمَاعَةٍ فَإِنَّهَا بِدْعَةٌ وَ لَا تُصَلُّوا ضُحًى فَإِنَّهَا بِدْعَةٌ وَ كُلُّ بِدْعَةٍ ضَلَالَةٌ وَ كُلُّ ضَلَالَةٍ سَبِيلُهَا إِلَى النَّارِ ثُمَّ نَزَلَ وَ هُوَ يَقُولُ قَلِيلٌ فِي سُنَّةٍ خَيْرٌ مِنْ كَثِيرٍ فِي بِدْعَةٍ وَ إِنَّ الصَّلَاةَ نَافِلَةً فِي جَمَاعَةٍ فِي لَيَالِي شَهْرِ رَمَضَانَ لَمْ تَكُنْ فِي عَهْدِ رَسُولِ اللَّهِ وَ لَا فِي أَيَّامِ أَبِي بَكْرٍ وَ لَا فِي صَدْرٍ مِنْ أَيَّامِ عُمَرَ حَتَّى أَحْدَثَ ذَلِكَ عُمَرُ فَاتَّبَعَهُ النَّاس‏</w:t>
      </w:r>
    </w:p>
    <w:p w14:paraId="03BD415A" w14:textId="77777777" w:rsidR="00F31FF7" w:rsidRDefault="00F31FF7" w:rsidP="002639AA">
      <w:pPr>
        <w:pStyle w:val="Heading5"/>
        <w:rPr>
          <w:rtl/>
        </w:rPr>
      </w:pPr>
      <w:r w:rsidRPr="00B72F81">
        <w:rPr>
          <w:rtl/>
        </w:rPr>
        <w:t>بحار الأنوار (ط - بيروت)، ج‏94، ص: 381</w:t>
      </w:r>
    </w:p>
    <w:p w14:paraId="3AB57B11" w14:textId="6C44425D" w:rsidR="002639AA" w:rsidRPr="002639AA" w:rsidRDefault="002639AA" w:rsidP="002639AA">
      <w:pPr>
        <w:pStyle w:val="Heading6"/>
        <w:rPr>
          <w:rtl/>
        </w:rPr>
      </w:pPr>
      <w:r>
        <w:rPr>
          <w:rFonts w:hint="cs"/>
          <w:rtl/>
        </w:rPr>
        <w:t xml:space="preserve">مسجد و رمضان، خطبه در مسجد، منبر در مسجد، بدعت در مسجد، منکرات مسجد، نماز تراویح، </w:t>
      </w:r>
    </w:p>
    <w:p w14:paraId="7F62B61C" w14:textId="77777777" w:rsidR="00F31FF7" w:rsidRPr="00DC20C3" w:rsidRDefault="00F31FF7" w:rsidP="002639AA">
      <w:pPr>
        <w:pStyle w:val="Heading4"/>
        <w:rPr>
          <w:rtl/>
        </w:rPr>
      </w:pPr>
      <w:r w:rsidRPr="00DC20C3">
        <w:rPr>
          <w:rFonts w:hint="cs"/>
          <w:rtl/>
        </w:rPr>
        <w:t>نماز شب در خانه</w:t>
      </w:r>
    </w:p>
    <w:p w14:paraId="08F13FD2" w14:textId="77777777" w:rsidR="00F31FF7" w:rsidRPr="00DC20C3" w:rsidRDefault="00F31FF7" w:rsidP="00F05178">
      <w:pPr>
        <w:pStyle w:val="StyleComplex2Shiraz11pt"/>
        <w:numPr>
          <w:ilvl w:val="0"/>
          <w:numId w:val="5"/>
        </w:numPr>
        <w:tabs>
          <w:tab w:val="left" w:pos="1134"/>
        </w:tabs>
        <w:jc w:val="both"/>
        <w:rPr>
          <w:rFonts w:ascii="Traditional Arabic" w:hAnsi="Traditional Arabic" w:cs="B Badr"/>
          <w:sz w:val="28"/>
          <w:szCs w:val="28"/>
        </w:rPr>
      </w:pPr>
      <w:r w:rsidRPr="00DC20C3">
        <w:rPr>
          <w:rFonts w:ascii="Traditional Arabic" w:hAnsi="Traditional Arabic" w:cs="B Badr" w:hint="cs"/>
          <w:sz w:val="28"/>
          <w:szCs w:val="28"/>
          <w:rtl/>
        </w:rPr>
        <w:t>عَنِ ابْنِ فَضَّالٍ عَنِ ابْنِ بُكَيْرٍ عَنْ عُبَيْدِ بْنِ زُرَارَةَ عَنْ أَبِي عَبْدِ اللَّهِ  قَالَ: كَانَ عَلِيٌّ قَدْ جَعَلَ بَيْتاً فِي دَارِهِ لَيْسَ بِالصَّغِيرِ وَ لَا بِالْكَبِيرِ لِصَلَاتِهِ وَ كَانَ إِذَا كَانَ اللَّيْلُ ذَهَبَ مَعَهُ بِصَبِيٍّ لَا يَبِيتُ مَعَهُ فَيُصَلِّي فِيه‏</w:t>
      </w:r>
    </w:p>
    <w:p w14:paraId="2A2A0148" w14:textId="77777777" w:rsidR="00F31FF7" w:rsidRPr="00DC20C3" w:rsidRDefault="00F31FF7" w:rsidP="002639AA">
      <w:pPr>
        <w:pStyle w:val="Heading5"/>
        <w:rPr>
          <w:rtl/>
        </w:rPr>
      </w:pPr>
      <w:r w:rsidRPr="00DC20C3">
        <w:rPr>
          <w:rFonts w:hint="cs"/>
          <w:rtl/>
        </w:rPr>
        <w:t>بحار الأنوار (ط - بيروت)، ج‏80، ص: 366</w:t>
      </w:r>
    </w:p>
    <w:p w14:paraId="287FDE28" w14:textId="77777777" w:rsidR="00F31FF7" w:rsidRDefault="00F31FF7" w:rsidP="00F31FF7">
      <w:pPr>
        <w:pStyle w:val="StyleComplex2Shiraz11pt"/>
        <w:tabs>
          <w:tab w:val="left" w:pos="1134"/>
        </w:tabs>
        <w:jc w:val="both"/>
        <w:rPr>
          <w:rFonts w:ascii="Traditional Arabic" w:hAnsi="Traditional Arabic" w:cs="B Badr"/>
          <w:sz w:val="24"/>
          <w:szCs w:val="24"/>
          <w:rtl/>
        </w:rPr>
      </w:pPr>
      <w:r w:rsidRPr="00DC20C3">
        <w:rPr>
          <w:rFonts w:ascii="Traditional Arabic" w:hAnsi="Traditional Arabic" w:cs="B Badr" w:hint="cs"/>
          <w:sz w:val="24"/>
          <w:szCs w:val="24"/>
          <w:rtl/>
        </w:rPr>
        <w:t>نماز شب در خانه، نماز مستحب در خانه</w:t>
      </w:r>
    </w:p>
    <w:p w14:paraId="4C7A6472" w14:textId="77777777" w:rsidR="00581622" w:rsidRPr="002639AA" w:rsidRDefault="00581622" w:rsidP="00250FA3">
      <w:pPr>
        <w:pStyle w:val="NormalWeb"/>
        <w:numPr>
          <w:ilvl w:val="0"/>
          <w:numId w:val="5"/>
        </w:numPr>
        <w:tabs>
          <w:tab w:val="left" w:pos="1134"/>
        </w:tabs>
        <w:bidi/>
        <w:jc w:val="both"/>
        <w:rPr>
          <w:rFonts w:cs="B Badr"/>
          <w:sz w:val="28"/>
          <w:szCs w:val="28"/>
          <w:rtl/>
        </w:rPr>
      </w:pPr>
      <w:r w:rsidRPr="002639AA">
        <w:rPr>
          <w:rFonts w:cs="B Badr"/>
          <w:sz w:val="28"/>
          <w:szCs w:val="28"/>
          <w:rtl/>
        </w:rPr>
        <w:lastRenderedPageBreak/>
        <w:t xml:space="preserve">عنه عليه السلام ـ في كتابٍ لَهُ إلى مِسْمعٍ ـ: إنّي اُحِبُّ لكَ أن تَتَّخِذَ في دارِكَ مَسجِدا في بعضِ بُيوتِكَ ، ثُمّ تَلبَسَ ثَوبَينِ طِمرَينِ غَلِيظينِ ، ثُمّ تَسألَ اللّه َ أن يُعتِقَكَ مِنَ النارِ و أن يُدخِلَكَ الجَنَّةَ، و لا تَتَكَلَّمَ بكَلِمَةٍ باطِلَةٍ و لا بكَلِمَةِ بَغْيٍ </w:t>
      </w:r>
    </w:p>
    <w:p w14:paraId="603756DC" w14:textId="2B7E309C" w:rsidR="00250FA3" w:rsidRDefault="00250FA3" w:rsidP="002639AA">
      <w:pPr>
        <w:pStyle w:val="Heading5"/>
        <w:rPr>
          <w:rtl/>
        </w:rPr>
      </w:pPr>
      <w:r w:rsidRPr="00250FA3">
        <w:rPr>
          <w:rtl/>
        </w:rPr>
        <w:t>محاسن : ج ۲ ص ۴۵۲ ح ۲۵۵۸ ، بحار الأنوار : ج ۷۶ ص ۱۶۲ ح ۳</w:t>
      </w:r>
      <w:r w:rsidRPr="00250FA3">
        <w:t xml:space="preserve"> .</w:t>
      </w:r>
    </w:p>
    <w:p w14:paraId="17B061B2" w14:textId="7332B2B6" w:rsidR="002639AA" w:rsidRPr="002639AA" w:rsidRDefault="002639AA" w:rsidP="002639AA">
      <w:pPr>
        <w:pStyle w:val="Heading6"/>
        <w:rPr>
          <w:rtl/>
        </w:rPr>
      </w:pPr>
      <w:r>
        <w:rPr>
          <w:rFonts w:hint="cs"/>
          <w:rtl/>
        </w:rPr>
        <w:t xml:space="preserve">مسجد سازی در همه جا، </w:t>
      </w:r>
    </w:p>
    <w:p w14:paraId="6A03CA4B" w14:textId="77777777" w:rsidR="00F31FF7" w:rsidRPr="002639AA" w:rsidRDefault="00F31FF7" w:rsidP="00F05178">
      <w:pPr>
        <w:pStyle w:val="NormalWeb"/>
        <w:numPr>
          <w:ilvl w:val="0"/>
          <w:numId w:val="5"/>
        </w:numPr>
        <w:tabs>
          <w:tab w:val="left" w:pos="1134"/>
        </w:tabs>
        <w:bidi/>
        <w:jc w:val="both"/>
        <w:rPr>
          <w:rFonts w:cs="B Badr"/>
          <w:sz w:val="22"/>
          <w:szCs w:val="22"/>
          <w:rtl/>
        </w:rPr>
      </w:pPr>
      <w:r w:rsidRPr="002639AA">
        <w:rPr>
          <w:rFonts w:cs="B Badr" w:hint="cs"/>
          <w:sz w:val="28"/>
          <w:szCs w:val="28"/>
          <w:rtl/>
        </w:rPr>
        <w:t>عَبْدُ اللَّهِ بْنُ جَعْفَرٍ فِي قُرْبِ الْإِسْنَادِ عَنْ مُحَمَّدِ بْنِ خَالِدٍ الطَّيَالِسِيِّ عَنْ عَبْدِ اللَّهِ بْنِ بُكَيْرٍ عَنْ أَبِي عَبْدِ اللَّهِ ع قَالَ: كَانَ عَلِيٌّ ع قَدِ اتَّخَذَ بَيْتاً فِي دَارِهِ لَيْسَ بِالْكَبِيرِ وَ لَا بِالصَّغِيرِ وَ كَانَ إِذَا أَرَادَ أَنْ يُصَلِّيَ مِنْ آخِرِ اللَّيْلِ أَخَذَ مَعَهُ صَبِيّاً لَا يَحْتَشِمُ‏ مِنْهُ ثُمَّ يَذْهَبُ إِلَى ذَلِكَ الْبَيْتِ فَيُصَلِّي.</w:t>
      </w:r>
    </w:p>
    <w:p w14:paraId="2DFCE648" w14:textId="77777777" w:rsidR="00250FA3" w:rsidRDefault="00250FA3" w:rsidP="00250FA3">
      <w:pPr>
        <w:pStyle w:val="NormalWeb"/>
        <w:tabs>
          <w:tab w:val="left" w:pos="1134"/>
        </w:tabs>
        <w:bidi/>
        <w:jc w:val="both"/>
        <w:rPr>
          <w:rFonts w:cs="B Badr"/>
          <w:sz w:val="18"/>
          <w:szCs w:val="18"/>
          <w:rtl/>
        </w:rPr>
      </w:pPr>
      <w:r w:rsidRPr="00250FA3">
        <w:rPr>
          <w:rFonts w:cs="B Badr"/>
          <w:sz w:val="18"/>
          <w:szCs w:val="18"/>
          <w:rtl/>
          <w:lang w:bidi="ar-SA"/>
        </w:rPr>
        <w:t xml:space="preserve">قرب الإسناد : ص </w:t>
      </w:r>
      <w:r w:rsidRPr="00250FA3">
        <w:rPr>
          <w:rFonts w:cs="B Badr"/>
          <w:sz w:val="18"/>
          <w:szCs w:val="18"/>
          <w:rtl/>
        </w:rPr>
        <w:t>۱۶۱</w:t>
      </w:r>
      <w:r w:rsidRPr="00250FA3">
        <w:rPr>
          <w:rFonts w:cs="B Badr"/>
          <w:sz w:val="18"/>
          <w:szCs w:val="18"/>
          <w:rtl/>
          <w:lang w:bidi="ar-SA"/>
        </w:rPr>
        <w:t xml:space="preserve"> ح </w:t>
      </w:r>
      <w:r w:rsidRPr="00250FA3">
        <w:rPr>
          <w:rFonts w:cs="B Badr"/>
          <w:sz w:val="18"/>
          <w:szCs w:val="18"/>
          <w:rtl/>
        </w:rPr>
        <w:t>۵۸۶</w:t>
      </w:r>
      <w:r w:rsidRPr="00250FA3">
        <w:rPr>
          <w:rFonts w:cs="B Badr"/>
          <w:sz w:val="18"/>
          <w:szCs w:val="18"/>
          <w:rtl/>
          <w:lang w:bidi="ar-SA"/>
        </w:rPr>
        <w:t xml:space="preserve"> عن عبد اللّه بن بكير ، المحاسن: ج </w:t>
      </w:r>
      <w:r w:rsidRPr="00250FA3">
        <w:rPr>
          <w:rFonts w:cs="B Badr"/>
          <w:sz w:val="18"/>
          <w:szCs w:val="18"/>
          <w:rtl/>
        </w:rPr>
        <w:t>۲</w:t>
      </w:r>
      <w:r w:rsidRPr="00250FA3">
        <w:rPr>
          <w:rFonts w:cs="B Badr"/>
          <w:sz w:val="18"/>
          <w:szCs w:val="18"/>
          <w:rtl/>
          <w:lang w:bidi="ar-SA"/>
        </w:rPr>
        <w:t xml:space="preserve"> ص </w:t>
      </w:r>
      <w:r w:rsidRPr="00250FA3">
        <w:rPr>
          <w:rFonts w:cs="B Badr"/>
          <w:sz w:val="18"/>
          <w:szCs w:val="18"/>
          <w:rtl/>
        </w:rPr>
        <w:t>۴۵۲</w:t>
      </w:r>
      <w:r w:rsidRPr="00250FA3">
        <w:rPr>
          <w:rFonts w:cs="B Badr"/>
          <w:sz w:val="18"/>
          <w:szCs w:val="18"/>
          <w:rtl/>
          <w:lang w:bidi="ar-SA"/>
        </w:rPr>
        <w:t xml:space="preserve"> ح </w:t>
      </w:r>
      <w:r w:rsidRPr="00250FA3">
        <w:rPr>
          <w:rFonts w:cs="B Badr"/>
          <w:sz w:val="18"/>
          <w:szCs w:val="18"/>
          <w:rtl/>
        </w:rPr>
        <w:t>۲۵۵۷</w:t>
      </w:r>
      <w:r w:rsidRPr="00250FA3">
        <w:rPr>
          <w:rFonts w:cs="B Badr"/>
          <w:sz w:val="18"/>
          <w:szCs w:val="18"/>
          <w:rtl/>
          <w:lang w:bidi="ar-SA"/>
        </w:rPr>
        <w:t xml:space="preserve"> عن عبيد بن زرارة نحوه ، بحار الأنوار : ج </w:t>
      </w:r>
      <w:r w:rsidRPr="00250FA3">
        <w:rPr>
          <w:rFonts w:cs="B Badr"/>
          <w:sz w:val="18"/>
          <w:szCs w:val="18"/>
          <w:rtl/>
        </w:rPr>
        <w:t>۸۳</w:t>
      </w:r>
      <w:r w:rsidRPr="00250FA3">
        <w:rPr>
          <w:rFonts w:cs="B Badr"/>
          <w:sz w:val="18"/>
          <w:szCs w:val="18"/>
          <w:rtl/>
          <w:lang w:bidi="ar-SA"/>
        </w:rPr>
        <w:t xml:space="preserve"> ص </w:t>
      </w:r>
      <w:r w:rsidRPr="00250FA3">
        <w:rPr>
          <w:rFonts w:cs="B Badr"/>
          <w:sz w:val="18"/>
          <w:szCs w:val="18"/>
          <w:rtl/>
        </w:rPr>
        <w:t>۳۶۶</w:t>
      </w:r>
      <w:r w:rsidRPr="00250FA3">
        <w:rPr>
          <w:rFonts w:cs="B Badr"/>
          <w:sz w:val="18"/>
          <w:szCs w:val="18"/>
          <w:rtl/>
          <w:lang w:bidi="ar-SA"/>
        </w:rPr>
        <w:t xml:space="preserve"> ح </w:t>
      </w:r>
      <w:r w:rsidRPr="00250FA3">
        <w:rPr>
          <w:rFonts w:cs="B Badr"/>
          <w:sz w:val="18"/>
          <w:szCs w:val="18"/>
          <w:rtl/>
        </w:rPr>
        <w:t>۲۱</w:t>
      </w:r>
      <w:r w:rsidRPr="00250FA3">
        <w:rPr>
          <w:rFonts w:cs="B Badr"/>
          <w:sz w:val="18"/>
          <w:szCs w:val="18"/>
        </w:rPr>
        <w:t xml:space="preserve"> .</w:t>
      </w:r>
    </w:p>
    <w:p w14:paraId="472A9D95" w14:textId="3FAEBFB2" w:rsidR="00F31FF7" w:rsidRPr="00DC20C3" w:rsidRDefault="00F31FF7" w:rsidP="00250FA3">
      <w:pPr>
        <w:pStyle w:val="NormalWeb"/>
        <w:tabs>
          <w:tab w:val="left" w:pos="1134"/>
        </w:tabs>
        <w:bidi/>
        <w:jc w:val="both"/>
        <w:rPr>
          <w:rFonts w:cs="B Badr"/>
          <w:rtl/>
        </w:rPr>
      </w:pPr>
      <w:r w:rsidRPr="00DC20C3">
        <w:rPr>
          <w:rFonts w:cs="B Badr" w:hint="cs"/>
          <w:sz w:val="21"/>
          <w:szCs w:val="21"/>
          <w:rtl/>
        </w:rPr>
        <w:t>نماز شب در خانه</w:t>
      </w:r>
    </w:p>
    <w:p w14:paraId="48EC4953" w14:textId="77777777" w:rsidR="00F31FF7" w:rsidRPr="002639AA" w:rsidRDefault="00F31FF7" w:rsidP="00F05178">
      <w:pPr>
        <w:pStyle w:val="NormalWeb"/>
        <w:numPr>
          <w:ilvl w:val="0"/>
          <w:numId w:val="5"/>
        </w:numPr>
        <w:tabs>
          <w:tab w:val="left" w:pos="1134"/>
        </w:tabs>
        <w:bidi/>
        <w:jc w:val="both"/>
        <w:rPr>
          <w:rFonts w:cs="B Badr"/>
          <w:sz w:val="22"/>
          <w:szCs w:val="22"/>
          <w:rtl/>
        </w:rPr>
      </w:pPr>
      <w:r w:rsidRPr="002639AA">
        <w:rPr>
          <w:rFonts w:cs="B Badr" w:hint="cs"/>
          <w:sz w:val="28"/>
          <w:szCs w:val="28"/>
          <w:rtl/>
        </w:rPr>
        <w:t>مُحَمَّدُ بْنُ عَلِيِّ بْنِ الْحُسَيْنِ بِإِسْنَادِهِ عَنِ الْفُضَيْلِ بْنِ يَسَارٍ عَنْ أَبِي عَبْدِ اللَّهِ ع قَالَ: إِنَّ الْبُيُوتَ الَّتِي يُصَلَّى فِيهَا بِاللَّيْلِ بِتِلَاوَةِ الْقُرْآنِ تُضِي‏ءُ لِأَهْلِ السَّمَاءِ كَمَا تُضِي‏ءُ نُجُومُ السَّمَاءِ لِأَهْلِ الْأَرْضِ.</w:t>
      </w:r>
    </w:p>
    <w:p w14:paraId="2BC5DA15" w14:textId="77777777" w:rsidR="00F31FF7" w:rsidRPr="00F31FF7" w:rsidRDefault="00F31FF7" w:rsidP="002639AA">
      <w:pPr>
        <w:pStyle w:val="Heading5"/>
        <w:rPr>
          <w:rtl/>
        </w:rPr>
      </w:pPr>
      <w:r w:rsidRPr="00F31FF7">
        <w:rPr>
          <w:rFonts w:hint="cs"/>
          <w:rtl/>
        </w:rPr>
        <w:t>وسائل الشيعة ؛ ج‏5 ؛ ص294</w:t>
      </w:r>
    </w:p>
    <w:p w14:paraId="604C24CE" w14:textId="77777777" w:rsidR="00F31FF7" w:rsidRDefault="00F31FF7" w:rsidP="002639AA">
      <w:pPr>
        <w:pStyle w:val="Heading6"/>
        <w:rPr>
          <w:rtl/>
        </w:rPr>
      </w:pPr>
      <w:r w:rsidRPr="00DC20C3">
        <w:rPr>
          <w:rFonts w:hint="cs"/>
          <w:rtl/>
        </w:rPr>
        <w:t>نماز شب در خانه</w:t>
      </w:r>
    </w:p>
    <w:p w14:paraId="642CD01F" w14:textId="77777777" w:rsidR="00261AE2" w:rsidRPr="00261AE2" w:rsidRDefault="00261AE2" w:rsidP="00F05178">
      <w:pPr>
        <w:pStyle w:val="NormalWeb"/>
        <w:numPr>
          <w:ilvl w:val="0"/>
          <w:numId w:val="5"/>
        </w:numPr>
        <w:tabs>
          <w:tab w:val="left" w:pos="1134"/>
        </w:tabs>
        <w:bidi/>
        <w:jc w:val="both"/>
        <w:rPr>
          <w:rFonts w:cs="B Badr"/>
          <w:sz w:val="30"/>
          <w:szCs w:val="30"/>
          <w:rtl/>
        </w:rPr>
      </w:pPr>
      <w:r w:rsidRPr="00261AE2">
        <w:rPr>
          <w:rFonts w:cs="B Badr"/>
          <w:sz w:val="30"/>
          <w:szCs w:val="30"/>
          <w:rtl/>
        </w:rPr>
        <w:t xml:space="preserve"> قال علي </w:t>
      </w:r>
      <w:r>
        <w:rPr>
          <w:rFonts w:cs="B Badr"/>
          <w:sz w:val="30"/>
          <w:szCs w:val="30"/>
        </w:rPr>
        <w:sym w:font="Dorood" w:char="F040"/>
      </w:r>
      <w:r>
        <w:rPr>
          <w:rFonts w:cs="B Badr" w:hint="cs"/>
          <w:sz w:val="30"/>
          <w:szCs w:val="30"/>
          <w:rtl/>
        </w:rPr>
        <w:t xml:space="preserve"> </w:t>
      </w:r>
      <w:r w:rsidRPr="00261AE2">
        <w:rPr>
          <w:rFonts w:cs="B Badr"/>
          <w:sz w:val="30"/>
          <w:szCs w:val="30"/>
          <w:rtl/>
        </w:rPr>
        <w:t xml:space="preserve">ما ابتدع أحد بدعة إلا ترك بها سنة </w:t>
      </w:r>
    </w:p>
    <w:p w14:paraId="26391493" w14:textId="77777777" w:rsidR="00261AE2" w:rsidRDefault="00261AE2" w:rsidP="002639AA">
      <w:pPr>
        <w:pStyle w:val="Heading5"/>
        <w:rPr>
          <w:rtl/>
        </w:rPr>
      </w:pPr>
      <w:r w:rsidRPr="00261AE2">
        <w:rPr>
          <w:rtl/>
        </w:rPr>
        <w:t>الوافي، ج‏1، ص: 260</w:t>
      </w:r>
    </w:p>
    <w:p w14:paraId="1DF5128A" w14:textId="5BF008B4" w:rsidR="002639AA" w:rsidRPr="002639AA" w:rsidRDefault="002639AA" w:rsidP="002639AA">
      <w:pPr>
        <w:pStyle w:val="Heading6"/>
        <w:rPr>
          <w:rtl/>
        </w:rPr>
      </w:pPr>
      <w:r>
        <w:rPr>
          <w:rFonts w:hint="cs"/>
          <w:rtl/>
        </w:rPr>
        <w:t xml:space="preserve">عامل ایجاد بدعت، </w:t>
      </w:r>
    </w:p>
    <w:p w14:paraId="76D700AC" w14:textId="77777777" w:rsidR="00F31FF7" w:rsidRPr="00F31FF7" w:rsidRDefault="00F31FF7" w:rsidP="00F05178">
      <w:pPr>
        <w:pStyle w:val="NormalWeb"/>
        <w:numPr>
          <w:ilvl w:val="0"/>
          <w:numId w:val="5"/>
        </w:numPr>
        <w:tabs>
          <w:tab w:val="left" w:pos="1134"/>
        </w:tabs>
        <w:bidi/>
        <w:jc w:val="both"/>
        <w:rPr>
          <w:rFonts w:cs="B Badr"/>
          <w:sz w:val="30"/>
          <w:szCs w:val="30"/>
          <w:rtl/>
        </w:rPr>
      </w:pPr>
      <w:r w:rsidRPr="00F31FF7">
        <w:rPr>
          <w:rFonts w:cs="B Badr" w:hint="cs"/>
          <w:sz w:val="30"/>
          <w:szCs w:val="30"/>
          <w:rtl/>
        </w:rPr>
        <w:t xml:space="preserve">وَ قَالَ </w:t>
      </w:r>
      <w:r>
        <w:rPr>
          <w:rFonts w:cs="B Badr" w:hint="cs"/>
          <w:sz w:val="30"/>
          <w:szCs w:val="30"/>
        </w:rPr>
        <w:sym w:font="Dorood" w:char="F040"/>
      </w:r>
      <w:r w:rsidRPr="00F31FF7">
        <w:rPr>
          <w:rFonts w:cs="B Badr" w:hint="cs"/>
          <w:sz w:val="30"/>
          <w:szCs w:val="30"/>
          <w:rtl/>
        </w:rPr>
        <w:t>‏ إِذَا أَضَرَّتِ النَّوَافِلُ‏ بِالْفَرَائِضِ‏ فَارْفُضُوهَا</w:t>
      </w:r>
    </w:p>
    <w:p w14:paraId="3141CC4F" w14:textId="77777777" w:rsidR="00F31FF7" w:rsidRDefault="00F31FF7" w:rsidP="002639AA">
      <w:pPr>
        <w:pStyle w:val="Heading5"/>
        <w:rPr>
          <w:rtl/>
        </w:rPr>
      </w:pPr>
      <w:r w:rsidRPr="00F31FF7">
        <w:rPr>
          <w:rFonts w:hint="cs"/>
          <w:rtl/>
        </w:rPr>
        <w:t>نهج</w:t>
      </w:r>
      <w:r w:rsidRPr="00F31FF7">
        <w:rPr>
          <w:rtl/>
        </w:rPr>
        <w:t xml:space="preserve"> </w:t>
      </w:r>
      <w:r w:rsidRPr="00F31FF7">
        <w:rPr>
          <w:rFonts w:hint="cs"/>
          <w:rtl/>
        </w:rPr>
        <w:t>البلاغة</w:t>
      </w:r>
      <w:r w:rsidRPr="00F31FF7">
        <w:rPr>
          <w:rtl/>
        </w:rPr>
        <w:t xml:space="preserve"> (</w:t>
      </w:r>
      <w:r w:rsidRPr="00F31FF7">
        <w:rPr>
          <w:rFonts w:hint="cs"/>
          <w:rtl/>
        </w:rPr>
        <w:t>للصبحي</w:t>
      </w:r>
      <w:r w:rsidRPr="00F31FF7">
        <w:rPr>
          <w:rtl/>
        </w:rPr>
        <w:t xml:space="preserve"> </w:t>
      </w:r>
      <w:r w:rsidRPr="00F31FF7">
        <w:rPr>
          <w:rFonts w:hint="cs"/>
          <w:rtl/>
        </w:rPr>
        <w:t>صالح</w:t>
      </w:r>
      <w:r w:rsidRPr="00F31FF7">
        <w:rPr>
          <w:rtl/>
        </w:rPr>
        <w:t xml:space="preserve">) </w:t>
      </w:r>
      <w:r w:rsidRPr="00F31FF7">
        <w:rPr>
          <w:rFonts w:hint="cs"/>
          <w:rtl/>
        </w:rPr>
        <w:t>؛</w:t>
      </w:r>
      <w:r w:rsidRPr="00F31FF7">
        <w:rPr>
          <w:rtl/>
        </w:rPr>
        <w:t xml:space="preserve"> </w:t>
      </w:r>
      <w:r w:rsidRPr="00F31FF7">
        <w:rPr>
          <w:rFonts w:hint="cs"/>
          <w:rtl/>
        </w:rPr>
        <w:t>؛</w:t>
      </w:r>
      <w:r w:rsidRPr="00F31FF7">
        <w:rPr>
          <w:rtl/>
        </w:rPr>
        <w:t xml:space="preserve"> </w:t>
      </w:r>
      <w:r w:rsidRPr="00F31FF7">
        <w:rPr>
          <w:rFonts w:hint="cs"/>
          <w:rtl/>
        </w:rPr>
        <w:t>ص</w:t>
      </w:r>
      <w:r w:rsidRPr="00F31FF7">
        <w:rPr>
          <w:rtl/>
        </w:rPr>
        <w:t>525</w:t>
      </w:r>
    </w:p>
    <w:p w14:paraId="469003DA" w14:textId="77777777" w:rsidR="002639AA" w:rsidRPr="002639AA" w:rsidRDefault="002639AA" w:rsidP="002639AA">
      <w:pPr>
        <w:pStyle w:val="Heading6"/>
        <w:rPr>
          <w:rtl/>
        </w:rPr>
      </w:pPr>
      <w:r>
        <w:rPr>
          <w:rFonts w:hint="cs"/>
          <w:rtl/>
        </w:rPr>
        <w:t xml:space="preserve">عامل ایجاد بدعت، </w:t>
      </w:r>
    </w:p>
    <w:p w14:paraId="4447B60F" w14:textId="77777777" w:rsidR="00F31FF7" w:rsidRPr="00F31FF7" w:rsidRDefault="00F31FF7" w:rsidP="00F05178">
      <w:pPr>
        <w:pStyle w:val="NormalWeb"/>
        <w:numPr>
          <w:ilvl w:val="0"/>
          <w:numId w:val="5"/>
        </w:numPr>
        <w:tabs>
          <w:tab w:val="left" w:pos="1134"/>
        </w:tabs>
        <w:bidi/>
        <w:jc w:val="both"/>
        <w:rPr>
          <w:rFonts w:cs="B Badr"/>
          <w:sz w:val="30"/>
          <w:szCs w:val="30"/>
          <w:rtl/>
        </w:rPr>
      </w:pPr>
      <w:r w:rsidRPr="00F31FF7">
        <w:rPr>
          <w:rFonts w:cs="B Badr" w:hint="cs"/>
          <w:sz w:val="30"/>
          <w:szCs w:val="30"/>
          <w:rtl/>
        </w:rPr>
        <w:t xml:space="preserve">وَ قَالَ </w:t>
      </w:r>
      <w:r>
        <w:rPr>
          <w:rFonts w:cs="B Badr"/>
          <w:sz w:val="30"/>
          <w:szCs w:val="30"/>
        </w:rPr>
        <w:sym w:font="Dorood" w:char="F040"/>
      </w:r>
      <w:r w:rsidRPr="00F31FF7">
        <w:rPr>
          <w:rFonts w:cs="B Badr" w:hint="cs"/>
          <w:sz w:val="30"/>
          <w:szCs w:val="30"/>
          <w:rtl/>
        </w:rPr>
        <w:t>‏ لَا قُرْبَةَ بِالنَّوَافِلِ‏ إِذَا أَضَرَّتْ بِالْفَرَائِض‏</w:t>
      </w:r>
    </w:p>
    <w:p w14:paraId="0E20429B" w14:textId="77777777" w:rsidR="00F31FF7" w:rsidRDefault="00F31FF7" w:rsidP="002639AA">
      <w:pPr>
        <w:pStyle w:val="Heading5"/>
        <w:rPr>
          <w:rtl/>
        </w:rPr>
      </w:pPr>
      <w:r w:rsidRPr="00F31FF7">
        <w:rPr>
          <w:rFonts w:hint="cs"/>
          <w:rtl/>
        </w:rPr>
        <w:t>نهج</w:t>
      </w:r>
      <w:r w:rsidRPr="00F31FF7">
        <w:rPr>
          <w:rtl/>
        </w:rPr>
        <w:t xml:space="preserve"> </w:t>
      </w:r>
      <w:r w:rsidRPr="00F31FF7">
        <w:rPr>
          <w:rFonts w:hint="cs"/>
          <w:rtl/>
        </w:rPr>
        <w:t>البلاغة</w:t>
      </w:r>
      <w:r w:rsidRPr="00F31FF7">
        <w:rPr>
          <w:rtl/>
        </w:rPr>
        <w:t xml:space="preserve"> (</w:t>
      </w:r>
      <w:r w:rsidRPr="00F31FF7">
        <w:rPr>
          <w:rFonts w:hint="cs"/>
          <w:rtl/>
        </w:rPr>
        <w:t>للصبحي</w:t>
      </w:r>
      <w:r w:rsidRPr="00F31FF7">
        <w:rPr>
          <w:rtl/>
        </w:rPr>
        <w:t xml:space="preserve"> </w:t>
      </w:r>
      <w:r w:rsidRPr="00F31FF7">
        <w:rPr>
          <w:rFonts w:hint="cs"/>
          <w:rtl/>
        </w:rPr>
        <w:t>صالح</w:t>
      </w:r>
      <w:r w:rsidRPr="00F31FF7">
        <w:rPr>
          <w:rtl/>
        </w:rPr>
        <w:t xml:space="preserve">) </w:t>
      </w:r>
      <w:r w:rsidRPr="00F31FF7">
        <w:rPr>
          <w:rFonts w:hint="cs"/>
          <w:rtl/>
        </w:rPr>
        <w:t>؛</w:t>
      </w:r>
      <w:r w:rsidRPr="00F31FF7">
        <w:rPr>
          <w:rtl/>
        </w:rPr>
        <w:t xml:space="preserve"> </w:t>
      </w:r>
      <w:r w:rsidRPr="00F31FF7">
        <w:rPr>
          <w:rFonts w:hint="cs"/>
          <w:rtl/>
        </w:rPr>
        <w:t>؛</w:t>
      </w:r>
      <w:r w:rsidRPr="00F31FF7">
        <w:rPr>
          <w:rtl/>
        </w:rPr>
        <w:t xml:space="preserve"> </w:t>
      </w:r>
      <w:r w:rsidRPr="00F31FF7">
        <w:rPr>
          <w:rFonts w:hint="cs"/>
          <w:rtl/>
        </w:rPr>
        <w:t>ص</w:t>
      </w:r>
      <w:r w:rsidRPr="00F31FF7">
        <w:rPr>
          <w:rtl/>
        </w:rPr>
        <w:t>475</w:t>
      </w:r>
    </w:p>
    <w:p w14:paraId="7AA0E897" w14:textId="77777777" w:rsidR="002639AA" w:rsidRPr="002639AA" w:rsidRDefault="002639AA" w:rsidP="002639AA">
      <w:pPr>
        <w:pStyle w:val="Heading6"/>
        <w:rPr>
          <w:rtl/>
        </w:rPr>
      </w:pPr>
      <w:r>
        <w:rPr>
          <w:rFonts w:hint="cs"/>
          <w:rtl/>
        </w:rPr>
        <w:t xml:space="preserve">عامل ایجاد بدعت، </w:t>
      </w:r>
    </w:p>
    <w:p w14:paraId="06A7F008" w14:textId="77777777" w:rsidR="000A55C9" w:rsidRPr="00B30260" w:rsidRDefault="000A55C9" w:rsidP="00DB43B1">
      <w:pPr>
        <w:tabs>
          <w:tab w:val="left" w:pos="1134"/>
        </w:tabs>
        <w:jc w:val="center"/>
        <w:rPr>
          <w:rFonts w:ascii="IranNastaliq" w:hAnsi="IranNastaliq" w:cs="B Badr"/>
          <w:sz w:val="32"/>
          <w:szCs w:val="32"/>
          <w:rtl/>
        </w:rPr>
      </w:pPr>
      <w:r w:rsidRPr="00DB43B1">
        <w:rPr>
          <w:rFonts w:ascii="IranNastaliq" w:hAnsi="IranNastaliq" w:cs="B Badr" w:hint="cs"/>
          <w:b/>
          <w:bCs/>
          <w:sz w:val="40"/>
          <w:szCs w:val="40"/>
          <w:rtl/>
        </w:rPr>
        <w:t>نماز نافله در خانه</w:t>
      </w:r>
      <w:r w:rsidR="00E250D8" w:rsidRPr="00B30260">
        <w:rPr>
          <w:rStyle w:val="FootnoteReference"/>
          <w:rFonts w:ascii="IranNastaliq" w:hAnsi="IranNastaliq" w:cs="B Badr"/>
          <w:sz w:val="32"/>
          <w:szCs w:val="32"/>
          <w:rtl/>
        </w:rPr>
        <w:footnoteReference w:id="270"/>
      </w:r>
    </w:p>
    <w:p w14:paraId="73B00D76"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8"/>
          <w:szCs w:val="28"/>
          <w:rtl/>
          <w:lang w:bidi="ar-SA"/>
        </w:rPr>
        <w:lastRenderedPageBreak/>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2A86D6F4" wp14:editId="622C237A">
            <wp:extent cx="257175" cy="114300"/>
            <wp:effectExtent l="0" t="0" r="9525" b="0"/>
            <wp:docPr id="228" name="Picture 22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فضل صلاة الجماعة على صلاة الرجل وحده خمس</w:t>
      </w:r>
      <w:r w:rsidR="008107ED"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وعشرون درجة وفضل صلاة التطوع في البيت على فعلها في</w:t>
      </w:r>
      <w:r w:rsidR="008107ED"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المسجد كفضل صلاة الجماعة على المنفرد .</w:t>
      </w:r>
    </w:p>
    <w:p w14:paraId="44016EAA"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کنز العمال 7/556</w:t>
      </w:r>
    </w:p>
    <w:p w14:paraId="05FF40E9" w14:textId="77777777" w:rsidR="006F6C6C"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sz w:val="28"/>
          <w:szCs w:val="28"/>
          <w:rtl/>
          <w:lang w:bidi="fa-IR"/>
        </w:rPr>
        <w:t xml:space="preserve">نماز مستحب در </w:t>
      </w:r>
      <w:r w:rsidR="008107ED" w:rsidRPr="00DC20C3">
        <w:rPr>
          <w:rFonts w:ascii="Traditional Arabic" w:hAnsi="Traditional Arabic" w:cs="B Badr" w:hint="cs"/>
          <w:sz w:val="28"/>
          <w:szCs w:val="28"/>
          <w:rtl/>
          <w:lang w:bidi="fa-IR"/>
        </w:rPr>
        <w:t>خانه افضل است</w:t>
      </w:r>
      <w:r w:rsidRPr="00DC20C3">
        <w:rPr>
          <w:rFonts w:ascii="Traditional Arabic" w:hAnsi="Traditional Arabic" w:cs="B Badr"/>
          <w:sz w:val="28"/>
          <w:szCs w:val="28"/>
          <w:rtl/>
          <w:lang w:bidi="fa-IR"/>
        </w:rPr>
        <w:t xml:space="preserve"> ، </w:t>
      </w:r>
      <w:r w:rsidR="008107ED" w:rsidRPr="00DC20C3">
        <w:rPr>
          <w:rFonts w:ascii="Traditional Arabic" w:hAnsi="Traditional Arabic" w:cs="B Badr" w:hint="cs"/>
          <w:rtl/>
          <w:lang w:bidi="fa-IR"/>
        </w:rPr>
        <w:t xml:space="preserve">نماز </w:t>
      </w:r>
      <w:r w:rsidRPr="00DC20C3">
        <w:rPr>
          <w:rFonts w:ascii="Traditional Arabic" w:hAnsi="Traditional Arabic" w:cs="B Badr"/>
          <w:rtl/>
          <w:lang w:bidi="fa-IR"/>
        </w:rPr>
        <w:t>مستحب در خانه</w:t>
      </w:r>
      <w:r w:rsidR="008107ED" w:rsidRPr="00DC20C3">
        <w:rPr>
          <w:rFonts w:ascii="Traditional Arabic" w:hAnsi="Traditional Arabic" w:cs="B Badr" w:hint="cs"/>
          <w:rtl/>
          <w:lang w:bidi="fa-IR"/>
        </w:rPr>
        <w:t>،</w:t>
      </w:r>
      <w:r w:rsidRPr="00DC20C3">
        <w:rPr>
          <w:rFonts w:ascii="Traditional Arabic" w:hAnsi="Traditional Arabic" w:cs="B Badr"/>
          <w:rtl/>
          <w:lang w:bidi="fa-IR"/>
        </w:rPr>
        <w:t xml:space="preserve"> </w:t>
      </w:r>
      <w:r w:rsidR="008107ED" w:rsidRPr="00DC20C3">
        <w:rPr>
          <w:rFonts w:ascii="Traditional Arabic" w:hAnsi="Traditional Arabic" w:cs="B Badr" w:hint="cs"/>
          <w:rtl/>
          <w:lang w:bidi="fa-IR"/>
        </w:rPr>
        <w:t xml:space="preserve">نماز </w:t>
      </w:r>
      <w:r w:rsidRPr="00DC20C3">
        <w:rPr>
          <w:rFonts w:ascii="Traditional Arabic" w:hAnsi="Traditional Arabic" w:cs="B Badr"/>
          <w:rtl/>
          <w:lang w:bidi="fa-IR"/>
        </w:rPr>
        <w:t>واجب در مسجد</w:t>
      </w:r>
      <w:r w:rsidR="00126741">
        <w:rPr>
          <w:rFonts w:ascii="Traditional Arabic" w:hAnsi="Traditional Arabic" w:cs="B Badr" w:hint="cs"/>
          <w:rtl/>
          <w:lang w:bidi="fa-IR"/>
        </w:rPr>
        <w:t>، نمونه</w:t>
      </w:r>
      <w:r w:rsidRPr="00DC20C3">
        <w:rPr>
          <w:rFonts w:ascii="Traditional Arabic" w:hAnsi="Traditional Arabic" w:cs="B Badr"/>
          <w:rtl/>
          <w:lang w:bidi="fa-IR"/>
        </w:rPr>
        <w:t xml:space="preserve"> </w:t>
      </w:r>
    </w:p>
    <w:p w14:paraId="2C69D342" w14:textId="77777777" w:rsidR="0029038B" w:rsidRPr="00DC20C3" w:rsidRDefault="0029038B"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6AA813FE" wp14:editId="18071137">
            <wp:extent cx="257175" cy="114300"/>
            <wp:effectExtent l="0" t="0" r="9525" b="0"/>
            <wp:docPr id="219" name="Picture 21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وفضل صلاة التطوع في البيت على فعلها في المسجد كفضل صلاة الجماعة على المنفرد</w:t>
      </w:r>
    </w:p>
    <w:p w14:paraId="72DA4FAF" w14:textId="77777777" w:rsidR="0029038B" w:rsidRPr="00DC20C3" w:rsidRDefault="0029038B"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كنزالعمال 7/562 </w:t>
      </w:r>
    </w:p>
    <w:p w14:paraId="3C2FDC11" w14:textId="77777777" w:rsidR="0029038B" w:rsidRPr="00DC20C3" w:rsidRDefault="0029038B"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نماز مستحب در خانه افضل است </w:t>
      </w:r>
    </w:p>
    <w:p w14:paraId="131A5CCF" w14:textId="77777777" w:rsidR="00F21AC5" w:rsidRDefault="006F6C6C" w:rsidP="00F05178">
      <w:pPr>
        <w:pStyle w:val="ListParagraph"/>
        <w:numPr>
          <w:ilvl w:val="0"/>
          <w:numId w:val="5"/>
        </w:numPr>
        <w:tabs>
          <w:tab w:val="left" w:pos="1134"/>
        </w:tabs>
        <w:spacing w:before="100" w:beforeAutospacing="1" w:after="100" w:afterAutospacing="1"/>
        <w:jc w:val="both"/>
        <w:rPr>
          <w:rFonts w:cs="B Badr"/>
          <w:lang w:bidi="fa-IR"/>
        </w:rPr>
      </w:pPr>
      <w:r w:rsidRPr="00DC20C3">
        <w:rPr>
          <w:rFonts w:ascii="Traditional Arabic" w:hAnsi="Traditional Arabic" w:cs="B Badr" w:hint="cs"/>
          <w:sz w:val="20"/>
          <w:szCs w:val="20"/>
          <w:rtl/>
          <w:lang w:bidi="fa-IR"/>
        </w:rPr>
        <w:t>وَ رُوِيَ فِي جَامِعِ الْأُصُولِ‏  عَنْ زَيْدِ بْنِ ثَابِتٍ،</w:t>
      </w:r>
      <w:r w:rsidRPr="00DC20C3">
        <w:rPr>
          <w:rFonts w:cs="B Badr" w:hint="cs"/>
          <w:sz w:val="30"/>
          <w:szCs w:val="30"/>
          <w:rtl/>
          <w:lang w:bidi="fa-IR"/>
        </w:rPr>
        <w:t xml:space="preserve"> </w:t>
      </w:r>
      <w:r w:rsidRPr="00DC20C3">
        <w:rPr>
          <w:rFonts w:ascii="Traditional Arabic" w:hAnsi="Traditional Arabic" w:cs="B Badr" w:hint="cs"/>
          <w:sz w:val="28"/>
          <w:szCs w:val="28"/>
          <w:rtl/>
          <w:lang w:bidi="fa-IR"/>
        </w:rPr>
        <w:t xml:space="preserve">قَالَ: احْتَجَرَ النَّبِيُّ </w:t>
      </w:r>
      <w:r w:rsidR="00126741">
        <w:rPr>
          <w:rFonts w:ascii="Traditional Arabic" w:hAnsi="Traditional Arabic" w:cs="B Badr" w:hint="cs"/>
          <w:sz w:val="28"/>
          <w:szCs w:val="28"/>
          <w:lang w:bidi="fa-IR"/>
        </w:rPr>
        <w:sym w:font="Dorood" w:char="F05D"/>
      </w:r>
      <w:r w:rsidR="00126741">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 xml:space="preserve">حُجَيْرَةً بِخَصَفَةٍ أَوْ حَصِيرٍ، قَالَ عَفَّانُ: فِي الْمَسْجِدِ، وَ قَالَ عَبْدُ الْأَعْلَى: فِي رَمَضَانَ، فَخَرَجَ رَسُولُ اللَّهِ </w:t>
      </w:r>
      <w:r w:rsidR="00126741">
        <w:rPr>
          <w:rFonts w:ascii="Traditional Arabic" w:hAnsi="Traditional Arabic" w:cs="B Badr" w:hint="cs"/>
          <w:sz w:val="28"/>
          <w:szCs w:val="28"/>
          <w:lang w:bidi="fa-IR"/>
        </w:rPr>
        <w:sym w:font="Dorood" w:char="F05D"/>
      </w:r>
      <w:r w:rsidR="00126741">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يُصَلِّي فِيهَا، قَالَ:</w:t>
      </w:r>
      <w:r w:rsidR="00083E10" w:rsidRPr="00DC20C3">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فَتَبِعَ‏</w:t>
      </w:r>
      <w:r w:rsidR="001E7B81" w:rsidRPr="00DC20C3">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 xml:space="preserve"> إِلَيْهِ رِجَالٌ وَ جَاءُوا يُصَلُّونَ بِصَلَاتِهِ، قَالَ: ثُمَّ جَاءُوا إِلَيْهِ‏  فَحَضَرُوا وَ أَبْطَأَ رَسُولُ اللَّهِ </w:t>
      </w:r>
      <w:r w:rsidR="00126741">
        <w:rPr>
          <w:rFonts w:ascii="Traditional Arabic" w:hAnsi="Traditional Arabic" w:cs="B Badr" w:hint="cs"/>
          <w:sz w:val="28"/>
          <w:szCs w:val="28"/>
          <w:lang w:bidi="fa-IR"/>
        </w:rPr>
        <w:sym w:font="Dorood" w:char="F05D"/>
      </w:r>
      <w:r w:rsidR="00126741">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 xml:space="preserve">عَنْهُمْ فَلَمْ يَخْرُجْ إِلَيْهِمْ، فَرَفَعُوا أَصْوَاتَهُمْ وَ حَصَّبُوا الْبَابَ‏ ، فَخَرَجَ إِلَيْهِمْ رَسُولُ اللَّهِ </w:t>
      </w:r>
      <w:r w:rsidR="00126741">
        <w:rPr>
          <w:rFonts w:ascii="Traditional Arabic" w:hAnsi="Traditional Arabic" w:cs="B Badr" w:hint="cs"/>
          <w:sz w:val="28"/>
          <w:szCs w:val="28"/>
          <w:lang w:bidi="fa-IR"/>
        </w:rPr>
        <w:sym w:font="Dorood" w:char="F05D"/>
      </w:r>
      <w:r w:rsidR="00126741">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 xml:space="preserve"> مُغْضَباً، فَقَالَ لَهُمْ: مَا زَالَ بِكُمْ صَنِيعُكُمْ حَتَّى ظَنَنْتُ أَنَّهُ سَتُكْتَبُ‏  عَلَيْكُمْ، فَعَلَيْكُمْ بِالصَّلَاةِ فِي‏ بُيُوتِكُمْ، فَإِنَّ خَيْرَ صَلَاةِ الْمَرْءِ فِي بَيْتِهِ إِلَّا الصَّلَاةَ الْمَكْتُوبَةَ.</w:t>
      </w:r>
      <w:r w:rsidR="00B5333D">
        <w:rPr>
          <w:rFonts w:cs="B Badr" w:hint="cs"/>
          <w:rtl/>
          <w:lang w:bidi="fa-IR"/>
        </w:rPr>
        <w:t xml:space="preserve"> </w:t>
      </w:r>
    </w:p>
    <w:p w14:paraId="69FD12F3" w14:textId="36263CF2" w:rsidR="006F6C6C" w:rsidRDefault="00F21AC5" w:rsidP="002639AA">
      <w:pPr>
        <w:pStyle w:val="Heading5"/>
        <w:rPr>
          <w:rtl/>
        </w:rPr>
      </w:pPr>
      <w:r w:rsidRPr="00F21AC5">
        <w:rPr>
          <w:rtl/>
        </w:rPr>
        <w:t>بحار الأنوار (ط - بيروت)، ج‏31، ص: 9</w:t>
      </w:r>
      <w:r w:rsidR="002639AA">
        <w:rPr>
          <w:rFonts w:hint="cs"/>
          <w:rtl/>
        </w:rPr>
        <w:t xml:space="preserve">، </w:t>
      </w:r>
      <w:r w:rsidR="006F6C6C" w:rsidRPr="00DC20C3">
        <w:rPr>
          <w:rFonts w:hint="cs"/>
          <w:rtl/>
        </w:rPr>
        <w:t>أخرجه البخاري‏  و مسلم‏  و أخرج أبو داود  و لم يذكر: في رمضان.</w:t>
      </w:r>
    </w:p>
    <w:p w14:paraId="46D4777A" w14:textId="3533C20D" w:rsidR="002639AA" w:rsidRPr="002639AA" w:rsidRDefault="002639AA" w:rsidP="002639AA">
      <w:pPr>
        <w:pStyle w:val="Heading6"/>
        <w:rPr>
          <w:rtl/>
        </w:rPr>
      </w:pPr>
      <w:r>
        <w:rPr>
          <w:rFonts w:hint="cs"/>
          <w:rtl/>
        </w:rPr>
        <w:t>رمضان ومسجد، نماز مستحب در خانه، نماز واجب در مسجد، منکرات مسجد، بدعت در مسجد، روایت ناب</w:t>
      </w:r>
    </w:p>
    <w:p w14:paraId="2CCCE4F9" w14:textId="77777777" w:rsidR="00F21AC5" w:rsidRPr="00F21AC5" w:rsidRDefault="006F6C6C"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lang w:bidi="fa-IR"/>
        </w:rPr>
      </w:pPr>
      <w:r w:rsidRPr="00DC20C3">
        <w:rPr>
          <w:rFonts w:ascii="Traditional Arabic" w:hAnsi="Traditional Arabic" w:cs="B Badr" w:hint="cs"/>
          <w:sz w:val="20"/>
          <w:szCs w:val="20"/>
          <w:rtl/>
          <w:lang w:bidi="fa-IR"/>
        </w:rPr>
        <w:t>وَ فِي رِوَايَةِ النَّسَائِيِ‏:</w:t>
      </w:r>
      <w:r w:rsidRPr="00DC20C3">
        <w:rPr>
          <w:rFonts w:cs="B Badr" w:hint="cs"/>
          <w:sz w:val="30"/>
          <w:szCs w:val="30"/>
          <w:rtl/>
          <w:lang w:bidi="fa-IR"/>
        </w:rPr>
        <w:t xml:space="preserve"> </w:t>
      </w:r>
      <w:r w:rsidRPr="00DC20C3">
        <w:rPr>
          <w:rFonts w:ascii="Traditional Arabic" w:hAnsi="Traditional Arabic" w:cs="B Badr" w:hint="cs"/>
          <w:sz w:val="28"/>
          <w:szCs w:val="28"/>
          <w:rtl/>
          <w:lang w:bidi="fa-IR"/>
        </w:rPr>
        <w:t xml:space="preserve">أَنَّ رَسُولَ اللَّهِ </w:t>
      </w:r>
      <w:r w:rsidR="00126741">
        <w:rPr>
          <w:rFonts w:ascii="Traditional Arabic" w:hAnsi="Traditional Arabic" w:cs="B Badr" w:hint="cs"/>
          <w:sz w:val="28"/>
          <w:szCs w:val="28"/>
          <w:lang w:bidi="fa-IR"/>
        </w:rPr>
        <w:sym w:font="Dorood" w:char="F05D"/>
      </w:r>
      <w:r w:rsidR="00126741">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 xml:space="preserve">اتَّخَذَ حُجْرَةً فِي الْمَسْجِدِ مِنْ حَصِيرٍ فَصَلَّى رَسُولُ اللَّهِ </w:t>
      </w:r>
      <w:r w:rsidR="00126741">
        <w:rPr>
          <w:rFonts w:ascii="Traditional Arabic" w:hAnsi="Traditional Arabic" w:cs="B Badr" w:hint="cs"/>
          <w:sz w:val="28"/>
          <w:szCs w:val="28"/>
          <w:lang w:bidi="fa-IR"/>
        </w:rPr>
        <w:sym w:font="Dorood" w:char="F05D"/>
      </w:r>
      <w:r w:rsidR="00126741">
        <w:rPr>
          <w:rFonts w:ascii="Traditional Arabic" w:hAnsi="Traditional Arabic" w:cs="B Badr" w:hint="cs"/>
          <w:sz w:val="28"/>
          <w:szCs w:val="28"/>
          <w:rtl/>
          <w:lang w:bidi="fa-IR"/>
        </w:rPr>
        <w:t xml:space="preserve"> </w:t>
      </w:r>
      <w:r w:rsidRPr="00DC20C3">
        <w:rPr>
          <w:rFonts w:ascii="Traditional Arabic" w:hAnsi="Traditional Arabic" w:cs="B Badr" w:hint="cs"/>
          <w:sz w:val="28"/>
          <w:szCs w:val="28"/>
          <w:rtl/>
          <w:lang w:bidi="fa-IR"/>
        </w:rPr>
        <w:t>فِيهَا لَيَالِيَ فَاجْتَمَعَ‏  إِلَيْهِ نَاسٌ ثُمَّ فُقِدَ  صَوْتُهُ لَيْلَةً فَظَنُّوا أَنَّهُ قَدْ نَامَ، فَجَعَلَ بَعْضُهُمْ يَتَنَحْنَحُ لِيَخْرُجَ فَلَمْ يَخْرُجْ، فَلَمَّا خَرَجَ لِلصُّبْحِ قَالَ: مَا زَالَ بِكُمُ الَّذِي رَأَيْتُ مِنْ صَنِيعِكُمْ حَتَّى خَشِيتُ أَنْ يُكْتَبَ عَلَيْكُمْ، وَ لَوْ كُتِبَ عَلَيْكُمْ مَا قُمْتُمْ بِهِ، فَصَلُّوا أَيُّهَا النَّاسُ فِي بُيُوتِكُمْ، فَإِنَّ أَفْضَلَ الصَّلَاةِ صَلَاةُ الْمَرْءِ فِي بَيْتِهِ إِلَّا الْمَكْتُوبَةَ.</w:t>
      </w:r>
    </w:p>
    <w:p w14:paraId="7714B114" w14:textId="77777777" w:rsidR="00F21AC5" w:rsidRDefault="00F21AC5" w:rsidP="002639AA">
      <w:pPr>
        <w:pStyle w:val="Heading5"/>
        <w:rPr>
          <w:rtl/>
        </w:rPr>
      </w:pPr>
      <w:r w:rsidRPr="00F21AC5">
        <w:rPr>
          <w:rtl/>
        </w:rPr>
        <w:t xml:space="preserve">بحار الأنوار (ط - بيروت)، ج‏31، ص: </w:t>
      </w:r>
      <w:r>
        <w:rPr>
          <w:rFonts w:hint="cs"/>
          <w:rtl/>
        </w:rPr>
        <w:t>10</w:t>
      </w:r>
    </w:p>
    <w:p w14:paraId="40E7CC1B" w14:textId="77777777" w:rsidR="002639AA" w:rsidRPr="002639AA" w:rsidRDefault="002639AA" w:rsidP="002639AA">
      <w:pPr>
        <w:pStyle w:val="Heading6"/>
        <w:rPr>
          <w:rtl/>
        </w:rPr>
      </w:pPr>
      <w:r>
        <w:rPr>
          <w:rFonts w:hint="cs"/>
          <w:rtl/>
        </w:rPr>
        <w:t>رمضان ومسجد، نماز مستحب در خانه، نماز واجب در مسجد، منکرات مسجد، بدعت در مسجد</w:t>
      </w:r>
    </w:p>
    <w:p w14:paraId="6FDA4007" w14:textId="178DF98F" w:rsidR="007F1557" w:rsidRDefault="009A5B95"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16"/>
          <w:szCs w:val="16"/>
          <w:lang w:bidi="fa-IR"/>
        </w:rPr>
      </w:pPr>
      <w:r w:rsidRPr="007F1557">
        <w:rPr>
          <w:rFonts w:ascii="Traditional Arabic" w:hAnsi="Traditional Arabic" w:cs="B Badr"/>
          <w:sz w:val="16"/>
          <w:szCs w:val="16"/>
          <w:rtl/>
          <w:lang w:bidi="fa-IR"/>
        </w:rPr>
        <w:t xml:space="preserve">وحدثنا محمد بن المثنى حدثنا محمد بن جعفر حدثنا عبدالله بن سعيد حدثنا سالم أبو النضر مولى عمر بن عبيدالله عن بسر بن سعيد عن زيد بن ثابت قال  : </w:t>
      </w:r>
      <w:r w:rsidRPr="007F1557">
        <w:rPr>
          <w:rFonts w:ascii="Traditional Arabic" w:hAnsi="Traditional Arabic" w:cs="B Badr"/>
          <w:sz w:val="28"/>
          <w:szCs w:val="28"/>
          <w:rtl/>
          <w:lang w:bidi="fa-IR"/>
        </w:rPr>
        <w:t xml:space="preserve">احتجر رسول الله </w:t>
      </w:r>
      <w:r w:rsidR="00126741">
        <w:rPr>
          <w:rFonts w:ascii="Traditional Arabic" w:hAnsi="Traditional Arabic" w:cs="B Badr" w:hint="cs"/>
          <w:sz w:val="28"/>
          <w:szCs w:val="28"/>
          <w:lang w:bidi="fa-IR"/>
        </w:rPr>
        <w:sym w:font="Dorood" w:char="F05D"/>
      </w:r>
      <w:r w:rsidR="00126741">
        <w:rPr>
          <w:rFonts w:ascii="Traditional Arabic" w:hAnsi="Traditional Arabic" w:cs="B Badr" w:hint="cs"/>
          <w:sz w:val="28"/>
          <w:szCs w:val="28"/>
          <w:rtl/>
          <w:lang w:bidi="fa-IR"/>
        </w:rPr>
        <w:t xml:space="preserve"> </w:t>
      </w:r>
      <w:r w:rsidRPr="007F1557">
        <w:rPr>
          <w:rFonts w:ascii="Traditional Arabic" w:hAnsi="Traditional Arabic" w:cs="B Badr"/>
          <w:sz w:val="28"/>
          <w:szCs w:val="28"/>
          <w:rtl/>
          <w:lang w:bidi="fa-IR"/>
        </w:rPr>
        <w:t xml:space="preserve">حجيرة بخصفة أو حصير فخرج رسول الله </w:t>
      </w:r>
      <w:r w:rsidR="00126741">
        <w:rPr>
          <w:rFonts w:ascii="Traditional Arabic" w:hAnsi="Traditional Arabic" w:cs="B Badr" w:hint="cs"/>
          <w:sz w:val="28"/>
          <w:szCs w:val="28"/>
          <w:lang w:bidi="fa-IR"/>
        </w:rPr>
        <w:sym w:font="Dorood" w:char="F05D"/>
      </w:r>
      <w:r w:rsidR="00126741">
        <w:rPr>
          <w:rFonts w:ascii="Traditional Arabic" w:hAnsi="Traditional Arabic" w:cs="B Badr" w:hint="cs"/>
          <w:sz w:val="28"/>
          <w:szCs w:val="28"/>
          <w:rtl/>
          <w:lang w:bidi="fa-IR"/>
        </w:rPr>
        <w:t xml:space="preserve"> </w:t>
      </w:r>
      <w:r w:rsidRPr="007F1557">
        <w:rPr>
          <w:rFonts w:ascii="Traditional Arabic" w:hAnsi="Traditional Arabic" w:cs="B Badr"/>
          <w:sz w:val="28"/>
          <w:szCs w:val="28"/>
          <w:rtl/>
          <w:lang w:bidi="fa-IR"/>
        </w:rPr>
        <w:t xml:space="preserve">يصلي فيها قال فتتبع إليه رجال وجاءوا يصلون بصلاته قال ثم جاءوا ليلة فحضروا وأبطأ رسول الله </w:t>
      </w:r>
      <w:r w:rsidR="00126741">
        <w:rPr>
          <w:rFonts w:ascii="Traditional Arabic" w:hAnsi="Traditional Arabic" w:cs="B Badr" w:hint="cs"/>
          <w:sz w:val="28"/>
          <w:szCs w:val="28"/>
          <w:lang w:bidi="fa-IR"/>
        </w:rPr>
        <w:sym w:font="Dorood" w:char="F05D"/>
      </w:r>
      <w:r w:rsidR="00126741">
        <w:rPr>
          <w:rFonts w:ascii="Traditional Arabic" w:hAnsi="Traditional Arabic" w:cs="B Badr" w:hint="cs"/>
          <w:sz w:val="28"/>
          <w:szCs w:val="28"/>
          <w:rtl/>
          <w:lang w:bidi="fa-IR"/>
        </w:rPr>
        <w:t xml:space="preserve"> </w:t>
      </w:r>
      <w:r w:rsidRPr="007F1557">
        <w:rPr>
          <w:rFonts w:ascii="Traditional Arabic" w:hAnsi="Traditional Arabic" w:cs="B Badr"/>
          <w:sz w:val="28"/>
          <w:szCs w:val="28"/>
          <w:rtl/>
          <w:lang w:bidi="fa-IR"/>
        </w:rPr>
        <w:t xml:space="preserve">عنهم قال فلم يخرج إليهم فرفعوا أصواتهم وحصبوا الباب فخرج إليهم رسول الله </w:t>
      </w:r>
      <w:r w:rsidR="00126741">
        <w:rPr>
          <w:rFonts w:ascii="Traditional Arabic" w:hAnsi="Traditional Arabic" w:cs="B Badr" w:hint="cs"/>
          <w:sz w:val="28"/>
          <w:szCs w:val="28"/>
          <w:lang w:bidi="fa-IR"/>
        </w:rPr>
        <w:sym w:font="Dorood" w:char="F05D"/>
      </w:r>
      <w:r w:rsidR="00126741">
        <w:rPr>
          <w:rFonts w:ascii="Traditional Arabic" w:hAnsi="Traditional Arabic" w:cs="B Badr" w:hint="cs"/>
          <w:sz w:val="28"/>
          <w:szCs w:val="28"/>
          <w:rtl/>
          <w:lang w:bidi="fa-IR"/>
        </w:rPr>
        <w:t xml:space="preserve"> </w:t>
      </w:r>
      <w:r w:rsidRPr="007F1557">
        <w:rPr>
          <w:rFonts w:ascii="Traditional Arabic" w:hAnsi="Traditional Arabic" w:cs="B Badr"/>
          <w:sz w:val="28"/>
          <w:szCs w:val="28"/>
          <w:rtl/>
          <w:lang w:bidi="fa-IR"/>
        </w:rPr>
        <w:t xml:space="preserve">مغضبا فقال لهم رسول الله </w:t>
      </w:r>
      <w:r w:rsidR="00126741">
        <w:rPr>
          <w:rFonts w:ascii="Traditional Arabic" w:hAnsi="Traditional Arabic" w:cs="B Badr" w:hint="cs"/>
          <w:sz w:val="28"/>
          <w:szCs w:val="28"/>
          <w:lang w:bidi="fa-IR"/>
        </w:rPr>
        <w:lastRenderedPageBreak/>
        <w:sym w:font="Dorood" w:char="F05D"/>
      </w:r>
      <w:r w:rsidR="00126741">
        <w:rPr>
          <w:rFonts w:ascii="Traditional Arabic" w:hAnsi="Traditional Arabic" w:cs="B Badr" w:hint="cs"/>
          <w:sz w:val="28"/>
          <w:szCs w:val="28"/>
          <w:rtl/>
          <w:lang w:bidi="fa-IR"/>
        </w:rPr>
        <w:t xml:space="preserve"> </w:t>
      </w:r>
      <w:r w:rsidRPr="007F1557">
        <w:rPr>
          <w:rFonts w:ascii="Traditional Arabic" w:hAnsi="Traditional Arabic" w:cs="B Badr"/>
          <w:sz w:val="28"/>
          <w:szCs w:val="28"/>
          <w:rtl/>
          <w:lang w:bidi="fa-IR"/>
        </w:rPr>
        <w:t>مازال بكم صنيعكم حتى ظننت أنه سيكتب عليكم فعليكم بالصلاة في بيوتكم فإن خير صلاة المرء في بيته إلا الصلاة المكتوبة</w:t>
      </w:r>
      <w:r w:rsidR="007F1557" w:rsidRPr="007F1557">
        <w:rPr>
          <w:rFonts w:ascii="Traditional Arabic" w:eastAsia="Calibri" w:hAnsi="Traditional Arabic" w:cs="B Badr" w:hint="cs"/>
          <w:sz w:val="28"/>
          <w:szCs w:val="28"/>
          <w:rtl/>
        </w:rPr>
        <w:t xml:space="preserve"> </w:t>
      </w:r>
    </w:p>
    <w:p w14:paraId="22D73ED0" w14:textId="77777777" w:rsidR="007F1557" w:rsidRDefault="007F1557" w:rsidP="002639AA">
      <w:pPr>
        <w:pStyle w:val="Heading5"/>
        <w:rPr>
          <w:rtl/>
        </w:rPr>
      </w:pPr>
      <w:r w:rsidRPr="007F1557">
        <w:rPr>
          <w:rtl/>
        </w:rPr>
        <w:t xml:space="preserve"> بحار الأنوار (ط - بيروت)، ج‏31، ص: 9</w:t>
      </w:r>
    </w:p>
    <w:p w14:paraId="7CDD1DF1" w14:textId="77777777" w:rsidR="002639AA" w:rsidRPr="002639AA" w:rsidRDefault="002639AA" w:rsidP="002639AA">
      <w:pPr>
        <w:pStyle w:val="Heading6"/>
        <w:rPr>
          <w:rtl/>
        </w:rPr>
      </w:pPr>
      <w:r>
        <w:rPr>
          <w:rFonts w:hint="cs"/>
          <w:rtl/>
        </w:rPr>
        <w:t>رمضان ومسجد، نماز مستحب در خانه، نماز واجب در مسجد، منکرات مسجد، بدعت در مسجد</w:t>
      </w:r>
    </w:p>
    <w:p w14:paraId="36916530" w14:textId="77777777" w:rsidR="00B31CBF" w:rsidRPr="00B31CBF" w:rsidRDefault="006F6C6C" w:rsidP="00F05178">
      <w:pPr>
        <w:pStyle w:val="StyleComplex2Shiraz11pt"/>
        <w:numPr>
          <w:ilvl w:val="0"/>
          <w:numId w:val="5"/>
        </w:numPr>
        <w:tabs>
          <w:tab w:val="left" w:pos="1134"/>
        </w:tabs>
        <w:spacing w:line="240" w:lineRule="auto"/>
        <w:jc w:val="both"/>
        <w:rPr>
          <w:rFonts w:ascii="Traditional Arabic" w:hAnsi="Traditional Arabic" w:cs="B Badr"/>
          <w:sz w:val="28"/>
          <w:szCs w:val="28"/>
        </w:rPr>
      </w:pPr>
      <w:r w:rsidRPr="00DC20C3">
        <w:rPr>
          <w:rFonts w:ascii="Traditional Arabic" w:hAnsi="Traditional Arabic" w:cs="B Badr"/>
          <w:sz w:val="28"/>
          <w:szCs w:val="28"/>
          <w:rtl/>
        </w:rPr>
        <w:t>إِنَّ الصَّلَاةَ النَّافِلَةَ تَفْضُلُ بِالسِّرِّ عَلَى الْعَلَانِيَةِ كَفَضْلِ الْفَرِيضَةِ عَلَى النَّافِلَةِ</w:t>
      </w:r>
      <w:r w:rsidR="007F1557" w:rsidRPr="007F1557">
        <w:rPr>
          <w:rFonts w:ascii="Traditional Arabic" w:eastAsia="Calibri" w:hAnsi="Traditional Arabic" w:cs="B Badr" w:hint="cs"/>
          <w:sz w:val="28"/>
          <w:szCs w:val="28"/>
          <w:rtl/>
        </w:rPr>
        <w:t xml:space="preserve"> </w:t>
      </w:r>
    </w:p>
    <w:p w14:paraId="76981781" w14:textId="77777777" w:rsidR="006F6C6C" w:rsidRDefault="006F6C6C" w:rsidP="002639AA">
      <w:pPr>
        <w:pStyle w:val="Heading5"/>
        <w:rPr>
          <w:rtl/>
        </w:rPr>
      </w:pPr>
      <w:r w:rsidRPr="00DC20C3">
        <w:rPr>
          <w:rtl/>
        </w:rPr>
        <w:t>بحار الانوار 83/369</w:t>
      </w:r>
    </w:p>
    <w:p w14:paraId="2EB929DD" w14:textId="55950662" w:rsidR="002639AA" w:rsidRPr="002639AA" w:rsidRDefault="002639AA" w:rsidP="002639AA">
      <w:pPr>
        <w:pStyle w:val="Heading6"/>
        <w:rPr>
          <w:rtl/>
        </w:rPr>
      </w:pPr>
      <w:r>
        <w:rPr>
          <w:rFonts w:hint="cs"/>
          <w:rtl/>
        </w:rPr>
        <w:t>آداب نماز مستحب، نماز مستحب در خانه، نماز واجب در مسجد،</w:t>
      </w:r>
    </w:p>
    <w:p w14:paraId="43CAA534" w14:textId="77777777" w:rsidR="00861C28" w:rsidRPr="00861C28" w:rsidRDefault="006F6C6C" w:rsidP="00F05178">
      <w:pPr>
        <w:pStyle w:val="NormalWeb"/>
        <w:numPr>
          <w:ilvl w:val="0"/>
          <w:numId w:val="5"/>
        </w:numPr>
        <w:tabs>
          <w:tab w:val="left" w:pos="1134"/>
        </w:tabs>
        <w:bidi/>
        <w:jc w:val="both"/>
        <w:rPr>
          <w:rFonts w:ascii="Traditional Arabic" w:hAnsi="Traditional Arabic" w:cs="B Badr"/>
          <w:sz w:val="30"/>
          <w:szCs w:val="30"/>
        </w:rPr>
      </w:pPr>
      <w:r w:rsidRPr="00DC20C3">
        <w:rPr>
          <w:rFonts w:ascii="Traditional Arabic" w:hAnsi="Traditional Arabic" w:cs="B Badr"/>
          <w:sz w:val="20"/>
          <w:szCs w:val="20"/>
          <w:rtl/>
        </w:rPr>
        <w:t>عَنِ الْحَسَنِ بْنِ عَلِيٍّ ع‏</w:t>
      </w:r>
      <w:r w:rsidRPr="00DC20C3">
        <w:rPr>
          <w:rFonts w:ascii="Traditional Arabic" w:hAnsi="Traditional Arabic" w:cs="B Badr" w:hint="cs"/>
          <w:sz w:val="20"/>
          <w:szCs w:val="20"/>
          <w:rtl/>
        </w:rPr>
        <w:t>:</w:t>
      </w:r>
      <w:r w:rsidRPr="00DC20C3">
        <w:rPr>
          <w:rFonts w:ascii="Traditional Arabic" w:hAnsi="Traditional Arabic" w:cs="B Badr"/>
          <w:sz w:val="28"/>
          <w:szCs w:val="28"/>
          <w:rtl/>
        </w:rPr>
        <w:t xml:space="preserve"> أَقْوَى الْأَسْبَابِ‏ الْجَالِبَةِ لِلرِّزْق‏</w:t>
      </w:r>
      <w:r w:rsidR="00BC391C" w:rsidRPr="00DC20C3">
        <w:rPr>
          <w:rFonts w:ascii="Traditional Arabic" w:hAnsi="Traditional Arabic" w:cs="B Badr" w:hint="cs"/>
          <w:sz w:val="28"/>
          <w:szCs w:val="28"/>
          <w:rtl/>
        </w:rPr>
        <w:t xml:space="preserve"> ِ ‏...</w:t>
      </w:r>
      <w:r w:rsidRPr="00DC20C3">
        <w:rPr>
          <w:rFonts w:ascii="Traditional Arabic" w:hAnsi="Traditional Arabic" w:cs="B Badr"/>
          <w:sz w:val="28"/>
          <w:szCs w:val="28"/>
          <w:rtl/>
        </w:rPr>
        <w:t xml:space="preserve">  وَ الْوَتْرِ فِي الْبَيْت</w:t>
      </w:r>
      <w:r w:rsidRPr="00DC20C3">
        <w:rPr>
          <w:rFonts w:ascii="Traditional Arabic" w:hAnsi="Traditional Arabic" w:cs="B Badr"/>
          <w:sz w:val="30"/>
          <w:szCs w:val="30"/>
          <w:rtl/>
        </w:rPr>
        <w:t>‏</w:t>
      </w:r>
    </w:p>
    <w:p w14:paraId="7337B53D" w14:textId="56CBD0A4" w:rsidR="006F6C6C" w:rsidRDefault="007F1557" w:rsidP="002639AA">
      <w:pPr>
        <w:pStyle w:val="Heading5"/>
        <w:rPr>
          <w:rtl/>
        </w:rPr>
      </w:pPr>
      <w:r w:rsidRPr="007F1557">
        <w:rPr>
          <w:rFonts w:eastAsia="Calibri" w:hint="cs"/>
          <w:sz w:val="28"/>
          <w:szCs w:val="28"/>
          <w:rtl/>
        </w:rPr>
        <w:t xml:space="preserve"> </w:t>
      </w:r>
      <w:r w:rsidR="006F6C6C" w:rsidRPr="00DC20C3">
        <w:rPr>
          <w:rFonts w:hint="cs"/>
          <w:rtl/>
        </w:rPr>
        <w:t>(بحارالانوار ، ج 73، ص 319)</w:t>
      </w:r>
    </w:p>
    <w:p w14:paraId="70091AFE" w14:textId="77777777" w:rsidR="002639AA" w:rsidRPr="002639AA" w:rsidRDefault="002639AA" w:rsidP="002639AA">
      <w:pPr>
        <w:pStyle w:val="Heading6"/>
        <w:rPr>
          <w:rtl/>
        </w:rPr>
      </w:pPr>
      <w:r>
        <w:rPr>
          <w:rFonts w:hint="cs"/>
          <w:rtl/>
        </w:rPr>
        <w:t>آداب نماز مستحب، نماز مستحب در خانه، نماز واجب در مسجد،</w:t>
      </w:r>
    </w:p>
    <w:p w14:paraId="3B30ECDB" w14:textId="77777777" w:rsidR="00861C28" w:rsidRPr="00861C28" w:rsidRDefault="006F6C6C" w:rsidP="00F05178">
      <w:pPr>
        <w:pStyle w:val="a"/>
        <w:numPr>
          <w:ilvl w:val="0"/>
          <w:numId w:val="5"/>
        </w:numPr>
        <w:tabs>
          <w:tab w:val="left" w:pos="1134"/>
        </w:tabs>
        <w:spacing w:line="240" w:lineRule="auto"/>
        <w:rPr>
          <w:rFonts w:ascii="Traditional Arabic" w:hAnsi="Traditional Arabic" w:cs="B Badr"/>
          <w:b w:val="0"/>
          <w:bCs w:val="0"/>
          <w:lang w:bidi="fa-IR"/>
        </w:rPr>
      </w:pPr>
      <w:r w:rsidRPr="00DC20C3">
        <w:rPr>
          <w:rFonts w:ascii="Traditional Arabic" w:hAnsi="Traditional Arabic" w:cs="B Badr"/>
          <w:b w:val="0"/>
          <w:bCs w:val="0"/>
          <w:sz w:val="20"/>
          <w:szCs w:val="20"/>
          <w:rtl/>
          <w:lang w:bidi="fa-IR"/>
        </w:rPr>
        <w:t xml:space="preserve">عَنْ زَيْدِ بْنِ ثَابِتٍ أَنَّ رَسُولَ اللَّهِ </w:t>
      </w:r>
      <w:r w:rsidRPr="00DC20C3">
        <w:rPr>
          <w:rFonts w:ascii="Traditional Arabic" w:hAnsi="Traditional Arabic" w:cs="B Badr"/>
          <w:b w:val="0"/>
          <w:bCs w:val="0"/>
          <w:noProof/>
          <w:sz w:val="20"/>
          <w:szCs w:val="20"/>
        </w:rPr>
        <w:drawing>
          <wp:inline distT="0" distB="0" distL="0" distR="0" wp14:anchorId="100FEBC2" wp14:editId="4DD420E8">
            <wp:extent cx="238125" cy="104775"/>
            <wp:effectExtent l="0" t="0" r="9525" b="9525"/>
            <wp:docPr id="208" name="Picture 20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Sallallah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 cy="104775"/>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قَالَ صَلَاةُ الْمَرْءِ فِي بَيْتِهِ أَفْضَلُ مِنْ صَلَاتِهِ فِي مَسْجِدِي هَذَا إِلَّا الْمَكْتُوبَةَ</w:t>
      </w:r>
      <w:r w:rsidR="007F1557" w:rsidRPr="007F1557">
        <w:rPr>
          <w:rFonts w:ascii="Traditional Arabic" w:eastAsia="Calibri" w:hAnsi="Traditional Arabic" w:cs="B Badr" w:hint="cs"/>
          <w:rtl/>
        </w:rPr>
        <w:t xml:space="preserve"> </w:t>
      </w:r>
    </w:p>
    <w:p w14:paraId="6D7588D4" w14:textId="77777777" w:rsidR="006F6C6C" w:rsidRDefault="006F6C6C" w:rsidP="002639AA">
      <w:pPr>
        <w:pStyle w:val="Heading5"/>
        <w:rPr>
          <w:rtl/>
        </w:rPr>
      </w:pPr>
      <w:r w:rsidRPr="00DC20C3">
        <w:rPr>
          <w:rtl/>
        </w:rPr>
        <w:t>سنن ابی داودا/235</w:t>
      </w:r>
    </w:p>
    <w:p w14:paraId="5F9AC207" w14:textId="77777777" w:rsidR="002639AA" w:rsidRPr="002639AA" w:rsidRDefault="002639AA" w:rsidP="002639AA">
      <w:pPr>
        <w:pStyle w:val="Heading6"/>
        <w:rPr>
          <w:rtl/>
        </w:rPr>
      </w:pPr>
      <w:r>
        <w:rPr>
          <w:rFonts w:hint="cs"/>
          <w:rtl/>
        </w:rPr>
        <w:t>آداب نماز مستحب، نماز مستحب در خانه، نماز واجب در مسجد،</w:t>
      </w:r>
    </w:p>
    <w:p w14:paraId="510F1C95" w14:textId="77777777" w:rsidR="00126741" w:rsidRPr="00126741" w:rsidRDefault="00126741" w:rsidP="002639AA">
      <w:pPr>
        <w:pStyle w:val="Heading4"/>
        <w:rPr>
          <w:rtl/>
        </w:rPr>
      </w:pPr>
      <w:r w:rsidRPr="00126741">
        <w:rPr>
          <w:rFonts w:hint="cs"/>
          <w:rtl/>
        </w:rPr>
        <w:t>با اینکه خانه پیامبر کنار مسجد بود ولی پیامبر نماز های مستحب را در خانه می خواند</w:t>
      </w:r>
    </w:p>
    <w:p w14:paraId="4BC86BCD" w14:textId="77777777" w:rsidR="006F6C6C" w:rsidRDefault="006F6C6C" w:rsidP="00F05178">
      <w:pPr>
        <w:pStyle w:val="a"/>
        <w:numPr>
          <w:ilvl w:val="0"/>
          <w:numId w:val="5"/>
        </w:numPr>
        <w:tabs>
          <w:tab w:val="left" w:pos="1134"/>
        </w:tabs>
        <w:spacing w:line="240" w:lineRule="auto"/>
        <w:rPr>
          <w:rFonts w:ascii="Traditional Arabic" w:hAnsi="Traditional Arabic" w:cs="B Badr"/>
          <w:b w:val="0"/>
          <w:bCs w:val="0"/>
          <w:lang w:bidi="fa-IR"/>
        </w:rPr>
      </w:pPr>
      <w:r w:rsidRPr="00DC20C3">
        <w:rPr>
          <w:rFonts w:ascii="Traditional Arabic" w:hAnsi="Traditional Arabic" w:cs="B Badr"/>
          <w:b w:val="0"/>
          <w:bCs w:val="0"/>
          <w:sz w:val="20"/>
          <w:szCs w:val="20"/>
          <w:rtl/>
          <w:lang w:bidi="fa-IR"/>
        </w:rPr>
        <w:t>عَبْدِ اللَّهِ بْنِ سَعْدٍ قَالَ سَأَلْتُ رَسُولَ اللَّهِ</w:t>
      </w:r>
      <w:r w:rsidRPr="00DC20C3">
        <w:rPr>
          <w:rFonts w:ascii="Traditional Arabic" w:hAnsi="Traditional Arabic" w:cs="B Badr"/>
          <w:b w:val="0"/>
          <w:bCs w:val="0"/>
          <w:noProof/>
        </w:rPr>
        <w:drawing>
          <wp:inline distT="0" distB="0" distL="0" distR="0" wp14:anchorId="5DFF3D4B" wp14:editId="23DF5E5C">
            <wp:extent cx="314325" cy="142875"/>
            <wp:effectExtent l="0" t="0" r="9525" b="9525"/>
            <wp:docPr id="304" name="Picture 30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Sallallah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أَيُّمَا أَفْضَلُ؟ الصَّلَاةُ فِي بَيْتِي أَوْ الصَّلَاةُ فِي الْمَسْجِدِ قَالَ أَلَا تَرَى إِلَى بَيْتِي مَا أَقْرَبَهُ مِنْ الْمَسْجِدِ فَلَأَنْ أُصَلِّيَ فِي بَيْتِي أَحَبُّ إِلَيَّ مِنْ أَنْ أُصَلِّيَ فِي الْمَسْجِدِ إِلَّا أَنْ تَكُونَ صَلَاةً مَكْتُوبَةً</w:t>
      </w:r>
    </w:p>
    <w:p w14:paraId="3E0DBA92" w14:textId="77777777" w:rsidR="00861C28" w:rsidRDefault="00861C28" w:rsidP="002639AA">
      <w:pPr>
        <w:pStyle w:val="Heading5"/>
        <w:rPr>
          <w:rtl/>
        </w:rPr>
      </w:pPr>
      <w:r>
        <w:rPr>
          <w:rFonts w:hint="cs"/>
          <w:rtl/>
        </w:rPr>
        <w:t>سنن ابن ماجه ج2 ص391</w:t>
      </w:r>
    </w:p>
    <w:p w14:paraId="57625E4A" w14:textId="77777777" w:rsidR="002639AA" w:rsidRPr="002639AA" w:rsidRDefault="002639AA" w:rsidP="002639AA">
      <w:pPr>
        <w:pStyle w:val="Heading6"/>
        <w:rPr>
          <w:rtl/>
        </w:rPr>
      </w:pPr>
      <w:r>
        <w:rPr>
          <w:rFonts w:hint="cs"/>
          <w:rtl/>
        </w:rPr>
        <w:t>آداب نماز مستحب، نماز مستحب در خانه، نماز واجب در مسجد،</w:t>
      </w:r>
    </w:p>
    <w:p w14:paraId="2FBB4DB4" w14:textId="77777777" w:rsidR="00706AB5" w:rsidRPr="00DC20C3" w:rsidRDefault="00706AB5"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عَنْ زُرَارَةَ وَ ابْنِ مُسْلِمٍ وَ الْفُضَيْلِ</w:t>
      </w:r>
      <w:r w:rsidRPr="00DC20C3">
        <w:rPr>
          <w:rFonts w:ascii="Traditional Arabic" w:hAnsi="Traditional Arabic" w:cs="B Badr"/>
          <w:b w:val="0"/>
          <w:bCs w:val="0"/>
          <w:rtl/>
          <w:lang w:bidi="fa-IR"/>
        </w:rPr>
        <w:t xml:space="preserve"> قَالُوا سَأَلْنَاهُمَا عَنِ الصَّلَاةِ فِي رَمَضَانَ نَافِلَةً بِاللَّيْلِ جَمَاعَةً فَقَالَا إِنَّ النَّبِيَّ</w:t>
      </w:r>
      <w:r w:rsidRPr="00DC20C3">
        <w:rPr>
          <w:rFonts w:ascii="Traditional Arabic" w:hAnsi="Traditional Arabic" w:cs="B Badr"/>
          <w:b w:val="0"/>
          <w:bCs w:val="0"/>
          <w:noProof/>
        </w:rPr>
        <w:drawing>
          <wp:inline distT="0" distB="0" distL="0" distR="0" wp14:anchorId="4B33A96B" wp14:editId="17F737FA">
            <wp:extent cx="171450" cy="152400"/>
            <wp:effectExtent l="0" t="0" r="0" b="0"/>
            <wp:docPr id="1320" name="Picture 132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كَانَ إِذَا صَلَّى الْعِشَاءَ الْآخِرَةَ انْصَرَفَ إِلَى مَنْزِلِهِ ثُمَّ يَخْرُجُ مِنْ آخِرِ اللَّيْلِ إِلَى الْمَسْجِدِ فَيَقُومُ فَيُصَلِّي فَخَرَجَ مِنْ أَوَّلِ لَيْلَةٍ مِنْ شَهْرِ رَمَضَانَ لِيُصَلِّيَ كَمَا كَانَ يُصَلِّي فَاصْطَفَّ النَّاسُ خَلْفَهُ فَهَرَبَ يَقُولُ قَلِيلٌ فِي سُنَّةٍ خَيْرٌ مِنْ كَثِيرٍ فِي بِدْعَةٍ </w:t>
      </w:r>
      <w:r w:rsidRPr="00DC20C3">
        <w:rPr>
          <w:rStyle w:val="FootnoteReference"/>
          <w:rFonts w:ascii="Traditional Arabic" w:hAnsi="Traditional Arabic" w:cs="B Badr"/>
          <w:b w:val="0"/>
          <w:bCs w:val="0"/>
          <w:rtl/>
        </w:rPr>
        <w:footnoteReference w:id="271"/>
      </w:r>
    </w:p>
    <w:p w14:paraId="3FA0C3FD" w14:textId="77777777" w:rsidR="00706AB5" w:rsidRPr="00DC20C3" w:rsidRDefault="00706AB5"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الإستبصار     1     467    287- باب الزيادات في شهر رمضان ....</w:t>
      </w:r>
    </w:p>
    <w:p w14:paraId="158B9356" w14:textId="77777777" w:rsidR="00706AB5" w:rsidRPr="00DC20C3" w:rsidRDefault="00706AB5" w:rsidP="002639AA">
      <w:pPr>
        <w:pStyle w:val="Heading6"/>
        <w:rPr>
          <w:rtl/>
          <w:lang w:bidi="ar-SA"/>
        </w:rPr>
      </w:pPr>
      <w:r w:rsidRPr="00DC20C3">
        <w:rPr>
          <w:rtl/>
        </w:rPr>
        <w:t xml:space="preserve"> جلوگيري از بدعتها در مسجد ، نبايدهاي مسجد، منكرات </w:t>
      </w:r>
      <w:r w:rsidRPr="00DC20C3">
        <w:rPr>
          <w:rFonts w:hint="cs"/>
          <w:rtl/>
        </w:rPr>
        <w:t>م</w:t>
      </w:r>
      <w:r w:rsidRPr="00DC20C3">
        <w:rPr>
          <w:rtl/>
        </w:rPr>
        <w:t xml:space="preserve">سجد </w:t>
      </w:r>
      <w:r w:rsidRPr="00DC20C3">
        <w:rPr>
          <w:rFonts w:hint="cs"/>
          <w:rtl/>
        </w:rPr>
        <w:t xml:space="preserve">، مسجد و رمضان ، رفتن به مسجد برای غیر نماز واجب ، بدعت بودن تراویح ، زیاد رفتن به مسجد در ماه رمضان، </w:t>
      </w:r>
      <w:r w:rsidRPr="00DC20C3">
        <w:rPr>
          <w:rFonts w:hint="cs"/>
          <w:rtl/>
          <w:lang w:bidi="ar-SA"/>
        </w:rPr>
        <w:t>اهمیت نماز نافله در خانه</w:t>
      </w:r>
    </w:p>
    <w:p w14:paraId="61B5DA72" w14:textId="77777777" w:rsidR="00126741" w:rsidRPr="00DC20C3" w:rsidRDefault="00126741"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عَنْ سَعْدِ بْنِ إِسْحَقَ بْنِ كَعْبِ بْنِ عُجْرَةَ عَنْ أَبِيهِ عَنْ جَدِّهِ قَالَ صَلَّى رَسُولُ اللَّهِ</w:t>
      </w:r>
      <w:r w:rsidRPr="00DC20C3">
        <w:rPr>
          <w:rFonts w:ascii="Traditional Arabic" w:hAnsi="Traditional Arabic" w:cs="B Badr"/>
          <w:b w:val="0"/>
          <w:bCs w:val="0"/>
          <w:noProof/>
        </w:rPr>
        <w:drawing>
          <wp:inline distT="0" distB="0" distL="0" distR="0" wp14:anchorId="022B3DF4" wp14:editId="4198A537">
            <wp:extent cx="257175" cy="114300"/>
            <wp:effectExtent l="0" t="0" r="9525" b="0"/>
            <wp:docPr id="1319" name="Picture 131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صَلَاةَ الْمَغْرِبِ فِي مَسْجِدِ بَنِي عَبْدِ الْأَشْهَلِ فَلَمَّا صَلَّى قَامَ نَاسٌ يَتَنَفَّلُونَ فَقَالَ النَّبِيُّ </w:t>
      </w:r>
      <w:r w:rsidRPr="00DC20C3">
        <w:rPr>
          <w:rFonts w:ascii="Traditional Arabic" w:hAnsi="Traditional Arabic" w:cs="B Badr"/>
          <w:b w:val="0"/>
          <w:bCs w:val="0"/>
          <w:noProof/>
        </w:rPr>
        <w:drawing>
          <wp:inline distT="0" distB="0" distL="0" distR="0" wp14:anchorId="6C700793" wp14:editId="20DF7FCD">
            <wp:extent cx="381000" cy="171450"/>
            <wp:effectExtent l="0" t="0" r="0" b="0"/>
            <wp:docPr id="1318" name="Picture 131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عَلَيْكُمْ بِهَذِهِ الصَّلَاةِ فِي الْبُيُوتِ</w:t>
      </w:r>
    </w:p>
    <w:p w14:paraId="188A3D47" w14:textId="77777777" w:rsidR="00126741" w:rsidRPr="00DC20C3" w:rsidRDefault="00126741" w:rsidP="00126741">
      <w:pPr>
        <w:pStyle w:val="StyleComplex2Shiraz11pt"/>
        <w:tabs>
          <w:tab w:val="left" w:pos="1134"/>
        </w:tabs>
        <w:spacing w:line="240" w:lineRule="auto"/>
        <w:jc w:val="both"/>
        <w:rPr>
          <w:rFonts w:ascii="Traditional Arabic" w:hAnsi="Traditional Arabic" w:cs="B Badr"/>
          <w:sz w:val="16"/>
          <w:szCs w:val="16"/>
          <w:rtl/>
        </w:rPr>
      </w:pPr>
      <w:r w:rsidRPr="00DC20C3">
        <w:rPr>
          <w:rFonts w:ascii="Traditional Arabic" w:hAnsi="Traditional Arabic" w:cs="B Badr"/>
          <w:sz w:val="16"/>
          <w:szCs w:val="16"/>
          <w:rtl/>
        </w:rPr>
        <w:t xml:space="preserve"> سنن النسانی3/198</w:t>
      </w:r>
    </w:p>
    <w:p w14:paraId="0A5D9BEC" w14:textId="77777777" w:rsidR="00126741" w:rsidRPr="00DC20C3" w:rsidRDefault="00126741" w:rsidP="00126741">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  منكرات المسجد ، نافله در خانه،واجب در مسجد </w:t>
      </w:r>
    </w:p>
    <w:p w14:paraId="44335904" w14:textId="77777777" w:rsidR="00126741" w:rsidRPr="00DC20C3" w:rsidRDefault="00126741" w:rsidP="00F05178">
      <w:pPr>
        <w:pStyle w:val="a"/>
        <w:numPr>
          <w:ilvl w:val="0"/>
          <w:numId w:val="5"/>
        </w:numPr>
        <w:tabs>
          <w:tab w:val="left" w:pos="1134"/>
        </w:tabs>
        <w:rPr>
          <w:rFonts w:ascii="Traditional Arabic" w:hAnsi="Traditional Arabic" w:cs="B Badr"/>
          <w:b w:val="0"/>
          <w:bCs w:val="0"/>
          <w:rtl/>
        </w:rPr>
      </w:pPr>
      <w:r w:rsidRPr="00DC20C3">
        <w:rPr>
          <w:rFonts w:ascii="Traditional Arabic" w:hAnsi="Traditional Arabic" w:cs="B Badr"/>
          <w:b w:val="0"/>
          <w:bCs w:val="0"/>
          <w:rtl/>
        </w:rPr>
        <w:lastRenderedPageBreak/>
        <w:t xml:space="preserve"> </w:t>
      </w:r>
      <w:r w:rsidRPr="00DC20C3">
        <w:rPr>
          <w:rFonts w:ascii="Traditional Arabic" w:hAnsi="Traditional Arabic" w:cs="B Badr" w:hint="cs"/>
          <w:b w:val="0"/>
          <w:bCs w:val="0"/>
          <w:sz w:val="22"/>
          <w:szCs w:val="22"/>
          <w:rtl/>
          <w:lang w:bidi="fa-IR"/>
        </w:rPr>
        <w:t>عَنْ عَبْدِ اللَّهِ بْنِ أَحْمَدَ عَنْ عَلِيِّ بْنِ عَبْدِ الْعَزِيزِ عَنْ أَبِي نُعَيْمٍ عَنْ عَبْدِ الْوَاحِدِ بْنِ أَيْمَنَ عَنْ أَبِيهِ عَنْ عَائِشَةَ</w:t>
      </w:r>
      <w:r w:rsidRPr="00DC20C3">
        <w:rPr>
          <w:rFonts w:ascii="Traditional Arabic" w:hAnsi="Traditional Arabic" w:cs="B Badr" w:hint="cs"/>
          <w:b w:val="0"/>
          <w:bCs w:val="0"/>
          <w:rtl/>
          <w:lang w:bidi="fa-IR"/>
        </w:rPr>
        <w:t xml:space="preserve"> أَنَّهُ دَخَلَ عَلَيْهَا يَسْأَلُهَا عَنِ الرَّكْعَتَيْنِ بَعْدَ الْعَصْرِ قَالَتْ وَ الَّذِي ذَهَبَ بِنَفْسِهِ تَعْنِي رَسُولَ اللَّهِ ص مَا تَرَكَهُمَا حَتَّى لَقِيَ اللَّهَ عَزَّ وَ جَلَّ وَ حَتَّى ثَقُلَ عَنِ الصَّلَاةِ وَ كَانَ يُصَلِّي كَثِيراً مِنْ صَلَاتِهِ وَ هُوَ قَاعِدٌ فَقُلْتُ إِنَّهُ لَمَّا وَلِيَ عُمَرُ كَانَ يَنْهَى عَنْهُمَا قَالَتْ صَدَقْتَ </w:t>
      </w:r>
      <w:r w:rsidRPr="00DC20C3">
        <w:rPr>
          <w:rFonts w:ascii="Traditional Arabic" w:hAnsi="Traditional Arabic" w:cs="B Badr"/>
          <w:b w:val="0"/>
          <w:bCs w:val="0"/>
          <w:rtl/>
          <w:lang w:bidi="fa-IR"/>
        </w:rPr>
        <w:t>لَكِنَّ رَسُولَ اللَّهِ</w:t>
      </w:r>
      <w:r w:rsidRPr="00DC20C3">
        <w:rPr>
          <w:rFonts w:ascii="Traditional Arabic" w:hAnsi="Traditional Arabic" w:cs="B Badr"/>
          <w:b w:val="0"/>
          <w:bCs w:val="0"/>
          <w:noProof/>
        </w:rPr>
        <w:drawing>
          <wp:inline distT="0" distB="0" distL="0" distR="0" wp14:anchorId="39369671" wp14:editId="7E364503">
            <wp:extent cx="133350" cy="123825"/>
            <wp:effectExtent l="0" t="0" r="0" b="9525"/>
            <wp:docPr id="1321" name="Picture 1321"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Sallallah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كَانَ لَا يُصَلِّيهِمَا </w:t>
      </w:r>
      <w:r w:rsidRPr="00DC20C3">
        <w:rPr>
          <w:rFonts w:ascii="Traditional Arabic" w:hAnsi="Traditional Arabic" w:cs="B Badr" w:hint="cs"/>
          <w:b w:val="0"/>
          <w:bCs w:val="0"/>
          <w:rtl/>
          <w:lang w:bidi="fa-IR"/>
        </w:rPr>
        <w:t>(دو رکعت نافله بعد از عصر)</w:t>
      </w:r>
      <w:r w:rsidRPr="00DC20C3">
        <w:rPr>
          <w:rFonts w:ascii="Traditional Arabic" w:hAnsi="Traditional Arabic" w:cs="B Badr"/>
          <w:b w:val="0"/>
          <w:bCs w:val="0"/>
          <w:rtl/>
          <w:lang w:bidi="fa-IR"/>
        </w:rPr>
        <w:t>فِي الْمَسْجِدِ مَخَافَةَ أَنْ يَثْقُلَ عَلَى أُمَّتِهِ وَ كَانَ يُحِبُّ مَا خَفَّفَ عَلَيْهِم‏</w:t>
      </w:r>
    </w:p>
    <w:p w14:paraId="00EAD5B5" w14:textId="77777777" w:rsidR="00126741" w:rsidRPr="00DC20C3" w:rsidRDefault="00126741" w:rsidP="00126741">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80     148    باب 11- الأوقات المكروهة .....:</w:t>
      </w:r>
    </w:p>
    <w:p w14:paraId="4C153FC5" w14:textId="77777777" w:rsidR="00126741" w:rsidRPr="00DC20C3" w:rsidRDefault="00126741" w:rsidP="00126741">
      <w:pPr>
        <w:pStyle w:val="StyleHeading3Complex2Shiraz11ptNotBoldJustifyLow"/>
        <w:tabs>
          <w:tab w:val="left" w:pos="1134"/>
        </w:tabs>
        <w:spacing w:line="240" w:lineRule="auto"/>
        <w:jc w:val="both"/>
        <w:rPr>
          <w:rFonts w:ascii="Traditional Arabic" w:hAnsi="Traditional Arabic" w:cs="B Badr"/>
          <w:sz w:val="24"/>
          <w:szCs w:val="24"/>
          <w:rtl/>
          <w:lang w:bidi="fa-IR"/>
        </w:rPr>
      </w:pPr>
      <w:r w:rsidRPr="00DC20C3">
        <w:rPr>
          <w:rFonts w:ascii="Traditional Arabic" w:hAnsi="Traditional Arabic" w:cs="B Badr"/>
          <w:sz w:val="24"/>
          <w:szCs w:val="24"/>
          <w:rtl/>
          <w:lang w:bidi="fa-IR"/>
        </w:rPr>
        <w:t xml:space="preserve">  رمضان در مسجد ، نماز در خانه، نافله در خانه، ترك مستحب در مسجد، آداب امامت، آسان سازي عبادت در مسجد</w:t>
      </w:r>
      <w:r w:rsidRPr="00DC20C3">
        <w:rPr>
          <w:rFonts w:ascii="Traditional Arabic" w:hAnsi="Traditional Arabic" w:cs="B Badr" w:hint="cs"/>
          <w:sz w:val="24"/>
          <w:szCs w:val="24"/>
          <w:rtl/>
          <w:lang w:bidi="fa-IR"/>
        </w:rPr>
        <w:t xml:space="preserve">، </w:t>
      </w:r>
    </w:p>
    <w:p w14:paraId="663C3930" w14:textId="77777777" w:rsidR="00126741" w:rsidRPr="00DC20C3" w:rsidRDefault="00126741" w:rsidP="00D63002">
      <w:pPr>
        <w:pStyle w:val="Heading4"/>
        <w:rPr>
          <w:rtl/>
          <w:lang w:bidi="fa-IR"/>
        </w:rPr>
      </w:pPr>
      <w:r w:rsidRPr="00DC20C3">
        <w:rPr>
          <w:rFonts w:hint="cs"/>
          <w:rtl/>
          <w:lang w:bidi="fa-IR"/>
        </w:rPr>
        <w:t>نافله در مساجد خاص و در حال اعتکاف اشکالی ندارد.</w:t>
      </w:r>
    </w:p>
    <w:p w14:paraId="2F6ADCD3" w14:textId="77777777" w:rsidR="00F475E5" w:rsidRPr="00D63002" w:rsidRDefault="00126741" w:rsidP="00F05178">
      <w:pPr>
        <w:pStyle w:val="StyleHeading3Complex2Shiraz11ptNotBoldJustifyLow"/>
        <w:numPr>
          <w:ilvl w:val="0"/>
          <w:numId w:val="5"/>
        </w:numPr>
        <w:tabs>
          <w:tab w:val="left" w:pos="1134"/>
        </w:tabs>
        <w:spacing w:line="240" w:lineRule="auto"/>
        <w:jc w:val="both"/>
        <w:rPr>
          <w:rFonts w:ascii="Traditional Arabic" w:hAnsi="Traditional Arabic" w:cs="B Badr"/>
          <w:sz w:val="24"/>
          <w:szCs w:val="24"/>
          <w:lang w:bidi="fa-IR"/>
        </w:rPr>
      </w:pPr>
      <w:r w:rsidRPr="00DB43B1">
        <w:rPr>
          <w:rFonts w:ascii="Traditional Arabic" w:hAnsi="Traditional Arabic" w:cs="B Badr" w:hint="cs"/>
          <w:sz w:val="28"/>
          <w:szCs w:val="28"/>
          <w:rtl/>
          <w:lang w:bidi="fa-IR"/>
        </w:rPr>
        <w:t>قال فی البیان البحار : بيان: ظاهره وجوب إيقاع المكتوبة في المسجد و التقييد بالمكتوبة يدل على عدم الاهتمام في إيقاع النافلة فيه و المشهور بين الأصحاب أن النافلة في المنزل أفضل عدالته و من قربت داره من المسجد لزمه من حضور الجماعة ما لا يلزم من بعد منه «وَ أَقِيمُوا وُجُوهَكُمْ عِنْدَ كُلِّ مَسْجِدٍ» يوجب اقامة الصلاة في المسجد و أمّا صلاة النافلة، فلم يرد إيقاعه في المسجد الا عند الاعتكاف و لزوم المسجد.</w:t>
      </w:r>
    </w:p>
    <w:p w14:paraId="5FB5D55D" w14:textId="7D4CEBC8" w:rsidR="00D63002" w:rsidRDefault="00D63002" w:rsidP="00D63002">
      <w:pPr>
        <w:pStyle w:val="Heading5"/>
      </w:pPr>
      <w:r w:rsidRPr="007F1557">
        <w:rPr>
          <w:rFonts w:hint="eastAsia"/>
          <w:rtl/>
        </w:rPr>
        <w:t>بحار</w:t>
      </w:r>
      <w:r w:rsidRPr="007F1557">
        <w:rPr>
          <w:rtl/>
        </w:rPr>
        <w:t xml:space="preserve"> </w:t>
      </w:r>
      <w:r w:rsidRPr="007F1557">
        <w:rPr>
          <w:rFonts w:hint="eastAsia"/>
          <w:rtl/>
        </w:rPr>
        <w:t>الأنوار</w:t>
      </w:r>
      <w:r w:rsidRPr="007F1557">
        <w:rPr>
          <w:rtl/>
        </w:rPr>
        <w:t xml:space="preserve"> (</w:t>
      </w:r>
      <w:r w:rsidRPr="007F1557">
        <w:rPr>
          <w:rFonts w:hint="eastAsia"/>
          <w:rtl/>
        </w:rPr>
        <w:t>ط</w:t>
      </w:r>
      <w:r w:rsidRPr="007F1557">
        <w:rPr>
          <w:rtl/>
        </w:rPr>
        <w:t xml:space="preserve"> - </w:t>
      </w:r>
      <w:r w:rsidRPr="007F1557">
        <w:rPr>
          <w:rFonts w:hint="eastAsia"/>
          <w:rtl/>
        </w:rPr>
        <w:t>بيروت</w:t>
      </w:r>
      <w:r w:rsidRPr="007F1557">
        <w:rPr>
          <w:rtl/>
        </w:rPr>
        <w:t>)</w:t>
      </w:r>
      <w:r w:rsidRPr="007F1557">
        <w:rPr>
          <w:rFonts w:hint="eastAsia"/>
          <w:rtl/>
        </w:rPr>
        <w:t>،</w:t>
      </w:r>
      <w:r w:rsidRPr="007F1557">
        <w:rPr>
          <w:rtl/>
        </w:rPr>
        <w:t xml:space="preserve"> </w:t>
      </w:r>
      <w:r w:rsidRPr="007F1557">
        <w:rPr>
          <w:rFonts w:hint="eastAsia"/>
          <w:rtl/>
        </w:rPr>
        <w:t>ج‏</w:t>
      </w:r>
      <w:r w:rsidRPr="007F1557">
        <w:rPr>
          <w:rtl/>
        </w:rPr>
        <w:t>80</w:t>
      </w:r>
      <w:r w:rsidRPr="007F1557">
        <w:rPr>
          <w:rFonts w:hint="eastAsia"/>
          <w:rtl/>
        </w:rPr>
        <w:t>،</w:t>
      </w:r>
      <w:r w:rsidRPr="007F1557">
        <w:rPr>
          <w:rtl/>
        </w:rPr>
        <w:t xml:space="preserve"> </w:t>
      </w:r>
      <w:r w:rsidRPr="007F1557">
        <w:rPr>
          <w:rFonts w:hint="eastAsia"/>
          <w:rtl/>
        </w:rPr>
        <w:t>ص</w:t>
      </w:r>
      <w:r w:rsidRPr="007F1557">
        <w:rPr>
          <w:rtl/>
        </w:rPr>
        <w:t>: 354</w:t>
      </w:r>
    </w:p>
    <w:p w14:paraId="5C9CB7B0" w14:textId="662AE743" w:rsidR="00D63002" w:rsidRPr="00D63002" w:rsidRDefault="00D63002" w:rsidP="00D63002">
      <w:pPr>
        <w:pStyle w:val="Heading6"/>
      </w:pPr>
      <w:r>
        <w:rPr>
          <w:rFonts w:hint="cs"/>
          <w:rtl/>
        </w:rPr>
        <w:t xml:space="preserve">اعتکاف، آیات مسجد، نافله در مسجد، </w:t>
      </w:r>
    </w:p>
    <w:p w14:paraId="575E87F6" w14:textId="77777777" w:rsidR="00F475E5" w:rsidRDefault="00F475E5" w:rsidP="00F475E5">
      <w:pPr>
        <w:pStyle w:val="StyleHeading3Complex2Shiraz11ptNotBoldJustifyLow"/>
        <w:tabs>
          <w:tab w:val="left" w:pos="1134"/>
        </w:tabs>
        <w:spacing w:line="240" w:lineRule="auto"/>
        <w:ind w:left="340"/>
        <w:jc w:val="both"/>
        <w:rPr>
          <w:rFonts w:ascii="Traditional Arabic" w:hAnsi="Traditional Arabic" w:cs="B Badr"/>
          <w:sz w:val="24"/>
          <w:szCs w:val="24"/>
          <w:lang w:bidi="fa-IR"/>
        </w:rPr>
      </w:pPr>
      <w:r>
        <w:rPr>
          <w:rFonts w:ascii="Traditional Arabic" w:eastAsia="Calibri" w:hAnsi="Traditional Arabic" w:cs="B Badr" w:hint="cs"/>
          <w:sz w:val="28"/>
          <w:szCs w:val="28"/>
          <w:rtl/>
        </w:rPr>
        <w:t>اینکه در بحار فرموده است نماز مستحب را می توان در ایام اعتکاف در مسجد خواند را می توان اینگونه توجیح کرد که چون شخص معتکف در ایام اعتکاف حق خروج از مسجد را ندارد و نمی تواند نماز مستحب را در خارج از مسجد بخواند لذا در ایام اعتکاف می تواند نافله را در مسجد بخواند اما در غیر اعتکاف چون امکان خروج از مسجد را دارد، افضل این است که نافله را در غیر مسجد بخواند.</w:t>
      </w:r>
    </w:p>
    <w:p w14:paraId="7B98613F" w14:textId="77777777" w:rsidR="00706AB5" w:rsidRPr="00DC20C3" w:rsidRDefault="00706AB5" w:rsidP="00B14836">
      <w:pPr>
        <w:pStyle w:val="Heading4"/>
        <w:rPr>
          <w:rtl/>
        </w:rPr>
      </w:pPr>
      <w:r w:rsidRPr="00DC20C3">
        <w:rPr>
          <w:rtl/>
        </w:rPr>
        <w:t xml:space="preserve">نماز </w:t>
      </w:r>
      <w:r w:rsidRPr="00DC20C3">
        <w:rPr>
          <w:rFonts w:hint="cs"/>
          <w:rtl/>
        </w:rPr>
        <w:t xml:space="preserve">مستحب </w:t>
      </w:r>
      <w:r w:rsidR="00126741">
        <w:rPr>
          <w:rFonts w:hint="cs"/>
          <w:rtl/>
        </w:rPr>
        <w:t>فق</w:t>
      </w:r>
      <w:r w:rsidR="00126741">
        <w:rPr>
          <w:rFonts w:hint="cs"/>
          <w:rtl/>
          <w:lang w:bidi="fa-IR"/>
        </w:rPr>
        <w:t xml:space="preserve">ط </w:t>
      </w:r>
      <w:r w:rsidRPr="00DC20C3">
        <w:rPr>
          <w:rFonts w:hint="cs"/>
          <w:rtl/>
        </w:rPr>
        <w:t>در مسجد</w:t>
      </w:r>
      <w:r w:rsidR="00126741">
        <w:rPr>
          <w:rFonts w:hint="cs"/>
          <w:rtl/>
        </w:rPr>
        <w:t xml:space="preserve"> كوفه </w:t>
      </w:r>
    </w:p>
    <w:p w14:paraId="1FD7AE17" w14:textId="05540A4B" w:rsidR="00706AB5" w:rsidRPr="00DC20C3" w:rsidRDefault="00706AB5"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lang w:bidi="fa-IR"/>
        </w:rPr>
        <w:t>عَنْ أَبِي جَعْفَرٍ</w:t>
      </w:r>
      <w:r w:rsidRPr="00DC20C3">
        <w:rPr>
          <w:rFonts w:ascii="Traditional Arabic" w:hAnsi="Traditional Arabic" w:cs="B Badr"/>
          <w:b w:val="0"/>
          <w:bCs w:val="0"/>
          <w:noProof/>
          <w:sz w:val="20"/>
          <w:szCs w:val="20"/>
        </w:rPr>
        <w:drawing>
          <wp:inline distT="0" distB="0" distL="0" distR="0" wp14:anchorId="03028DBD" wp14:editId="140432B3">
            <wp:extent cx="133350" cy="114300"/>
            <wp:effectExtent l="0" t="0" r="0" b="0"/>
            <wp:docPr id="739" name="Picture 739"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rtl/>
        </w:rPr>
        <w:t xml:space="preserve"> قَالَ صَلَاةٌ فَرِيضَةٌ فِيهِ تَعْدِلُ حَجَّةً وَ صَلَاةٌ نَافِلَةٌ تَعْدِلُ عُمْرَةً </w:t>
      </w:r>
    </w:p>
    <w:p w14:paraId="303E7A1B" w14:textId="77777777" w:rsidR="00126741" w:rsidRDefault="00706AB5" w:rsidP="00126741">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97     399    باب 6- فضل الكوفة و مسجدها الأعظم و</w:t>
      </w:r>
    </w:p>
    <w:p w14:paraId="30DE549F" w14:textId="0ACFE89C" w:rsidR="00B14836" w:rsidRPr="00DC20C3" w:rsidRDefault="00B14836" w:rsidP="00B14836">
      <w:pPr>
        <w:pStyle w:val="Heading6"/>
        <w:rPr>
          <w:rtl/>
        </w:rPr>
      </w:pPr>
      <w:r>
        <w:rPr>
          <w:rFonts w:hint="cs"/>
          <w:rtl/>
        </w:rPr>
        <w:t>نماز واجب در مسجد، مسجد خاص (کوفه)</w:t>
      </w:r>
    </w:p>
    <w:p w14:paraId="67DF17CD" w14:textId="77777777" w:rsidR="00706AB5" w:rsidRPr="00DC20C3" w:rsidRDefault="00706AB5" w:rsidP="00F05178">
      <w:pPr>
        <w:pStyle w:val="a"/>
        <w:numPr>
          <w:ilvl w:val="0"/>
          <w:numId w:val="5"/>
        </w:numPr>
        <w:tabs>
          <w:tab w:val="left" w:pos="1134"/>
        </w:tabs>
        <w:rPr>
          <w:rFonts w:ascii="Traditional Arabic" w:hAnsi="Traditional Arabic" w:cs="B Badr"/>
          <w:b w:val="0"/>
          <w:bCs w:val="0"/>
          <w:rtl/>
          <w:lang w:bidi="fa-IR"/>
        </w:rPr>
      </w:pPr>
      <w:r w:rsidRPr="00DC20C3">
        <w:rPr>
          <w:rFonts w:ascii="Traditional Arabic" w:hAnsi="Traditional Arabic" w:cs="B Badr" w:hint="cs"/>
          <w:b w:val="0"/>
          <w:bCs w:val="0"/>
          <w:sz w:val="20"/>
          <w:szCs w:val="20"/>
          <w:rtl/>
          <w:lang w:bidi="fa-IR"/>
        </w:rPr>
        <w:t>قَالَ سَهْلٌ وَ رُوِيَ لِي عَنْ‏ عَمْرٍو</w:t>
      </w:r>
      <w:r w:rsidRPr="00DC20C3">
        <w:rPr>
          <w:rFonts w:ascii="Traditional Arabic" w:hAnsi="Traditional Arabic" w:cs="B Badr" w:hint="cs"/>
          <w:b w:val="0"/>
          <w:bCs w:val="0"/>
          <w:rtl/>
          <w:lang w:bidi="fa-IR"/>
        </w:rPr>
        <w:t xml:space="preserve"> إِنَّ الصَّلَاةَ فِيهِ لَتَعْدِلُ بِحَجَّةٍ وَ إِنَ‏ النَّافِلَةَ فِيهِ‏ لَتَعْدِلُ‏ بِعُمْرَة</w:t>
      </w:r>
      <w:r w:rsidR="007F1557" w:rsidRPr="007F1557">
        <w:rPr>
          <w:rFonts w:ascii="Traditional Arabic" w:eastAsia="Calibri" w:hAnsi="Traditional Arabic" w:cs="B Badr" w:hint="cs"/>
          <w:rtl/>
        </w:rPr>
        <w:t xml:space="preserve"> </w:t>
      </w:r>
    </w:p>
    <w:p w14:paraId="74A103F0" w14:textId="77777777" w:rsidR="00706AB5" w:rsidRDefault="00706AB5" w:rsidP="003E12A5">
      <w:pPr>
        <w:pStyle w:val="a"/>
        <w:tabs>
          <w:tab w:val="left" w:pos="1134"/>
        </w:tabs>
        <w:rPr>
          <w:rFonts w:ascii="Traditional Arabic" w:hAnsi="Traditional Arabic" w:cs="B Badr"/>
          <w:b w:val="0"/>
          <w:bCs w:val="0"/>
          <w:sz w:val="16"/>
          <w:szCs w:val="16"/>
          <w:rtl/>
          <w:lang w:bidi="fa-IR"/>
        </w:rPr>
      </w:pPr>
      <w:r w:rsidRPr="00DC20C3">
        <w:rPr>
          <w:rFonts w:ascii="Traditional Arabic" w:hAnsi="Traditional Arabic" w:cs="B Badr" w:hint="cs"/>
          <w:b w:val="0"/>
          <w:bCs w:val="0"/>
          <w:sz w:val="16"/>
          <w:szCs w:val="16"/>
          <w:rtl/>
          <w:lang w:bidi="fa-IR"/>
        </w:rPr>
        <w:t>وسائل الشيعة، ج‏5، ص: 253</w:t>
      </w:r>
    </w:p>
    <w:p w14:paraId="602100AD" w14:textId="77777777" w:rsidR="00136E8B" w:rsidRDefault="00136E8B" w:rsidP="00B14836">
      <w:pPr>
        <w:pStyle w:val="Heading6"/>
        <w:rPr>
          <w:b/>
          <w:bCs/>
          <w:rtl/>
        </w:rPr>
      </w:pPr>
      <w:r>
        <w:rPr>
          <w:rFonts w:hint="cs"/>
          <w:rtl/>
        </w:rPr>
        <w:t>نماز در مسجد، نافله در مسجد، مسجد خاص</w:t>
      </w:r>
    </w:p>
    <w:p w14:paraId="6D23DBAA" w14:textId="77777777" w:rsidR="00126741" w:rsidRPr="00126741" w:rsidRDefault="00126741"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126741">
        <w:rPr>
          <w:rFonts w:ascii="Traditional Arabic" w:hAnsi="Traditional Arabic" w:cs="B Badr"/>
          <w:sz w:val="28"/>
          <w:szCs w:val="28"/>
          <w:rtl/>
          <w:lang w:bidi="fa-IR"/>
        </w:rPr>
        <w:t>الصلاة في المسجد الجامع تعدل الفريضة حجة يعني مبرورة والنافلة كحجة متقبلة وفضلت الصلاة في المسجد الجامع على ما سواه من المساجد بخمس مائة صلاة</w:t>
      </w:r>
      <w:r w:rsidRPr="00126741">
        <w:rPr>
          <w:rFonts w:ascii="Tahoma" w:eastAsiaTheme="minorHAnsi" w:hAnsi="Tahoma" w:cs="B Badr"/>
          <w:rtl/>
          <w:lang w:bidi="fa-IR"/>
        </w:rPr>
        <w:t xml:space="preserve"> </w:t>
      </w:r>
    </w:p>
    <w:p w14:paraId="13AEFB67" w14:textId="77777777" w:rsidR="00126741" w:rsidRPr="00DC20C3" w:rsidRDefault="00126741" w:rsidP="00126741">
      <w:pPr>
        <w:pStyle w:val="StyleHeading3Complex2Shiraz11ptNotBoldJustifyLow"/>
        <w:tabs>
          <w:tab w:val="left" w:pos="1134"/>
        </w:tabs>
        <w:spacing w:line="240" w:lineRule="auto"/>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lastRenderedPageBreak/>
        <w:t>کنز العمال 7/1110 ح</w:t>
      </w:r>
      <w:r w:rsidRPr="00DC20C3">
        <w:rPr>
          <w:rFonts w:ascii="Traditional Arabic" w:hAnsi="Traditional Arabic" w:cs="B Badr"/>
          <w:sz w:val="16"/>
          <w:szCs w:val="16"/>
          <w:rtl/>
          <w:lang w:bidi="fa-IR"/>
        </w:rPr>
        <w:t>20744</w:t>
      </w:r>
    </w:p>
    <w:p w14:paraId="3AEF4E99" w14:textId="040D33F8" w:rsidR="00126741" w:rsidRPr="00DC20C3" w:rsidRDefault="00B14836" w:rsidP="00126741">
      <w:pPr>
        <w:pStyle w:val="StyleHeading3Complex2Shiraz11ptNotBoldJustifyLow"/>
        <w:tabs>
          <w:tab w:val="left" w:pos="1134"/>
        </w:tabs>
        <w:spacing w:line="240" w:lineRule="auto"/>
        <w:jc w:val="both"/>
        <w:rPr>
          <w:rFonts w:ascii="Traditional Arabic" w:hAnsi="Traditional Arabic" w:cs="B Badr"/>
          <w:sz w:val="24"/>
          <w:szCs w:val="24"/>
          <w:rtl/>
          <w:lang w:bidi="fa-IR"/>
        </w:rPr>
      </w:pPr>
      <w:r>
        <w:rPr>
          <w:rFonts w:ascii="Traditional Arabic" w:hAnsi="Traditional Arabic" w:cs="B Badr" w:hint="cs"/>
          <w:sz w:val="24"/>
          <w:szCs w:val="24"/>
          <w:rtl/>
          <w:lang w:bidi="fa-IR"/>
        </w:rPr>
        <w:t>نماز در مسجد، ضیلت نماز در مسجد جامع، مسجد خاص</w:t>
      </w:r>
    </w:p>
    <w:p w14:paraId="09A7158F" w14:textId="77777777" w:rsidR="00706AB5" w:rsidRPr="00DB43B1" w:rsidRDefault="00706AB5" w:rsidP="00F05178">
      <w:pPr>
        <w:pStyle w:val="StyleHeading3Complex2Shiraz11ptNotBoldJustifyLow"/>
        <w:numPr>
          <w:ilvl w:val="0"/>
          <w:numId w:val="5"/>
        </w:numPr>
        <w:tabs>
          <w:tab w:val="left" w:pos="1134"/>
        </w:tabs>
        <w:spacing w:line="240" w:lineRule="auto"/>
        <w:jc w:val="both"/>
        <w:rPr>
          <w:rFonts w:ascii="Traditional Arabic" w:hAnsi="Traditional Arabic" w:cs="B Badr"/>
          <w:sz w:val="28"/>
          <w:szCs w:val="28"/>
          <w:rtl/>
          <w:lang w:bidi="fa-IR"/>
        </w:rPr>
      </w:pPr>
      <w:r w:rsidRPr="00DB43B1">
        <w:rPr>
          <w:rFonts w:ascii="Traditional Arabic" w:hAnsi="Traditional Arabic" w:cs="B Badr"/>
          <w:sz w:val="28"/>
          <w:szCs w:val="28"/>
          <w:rtl/>
          <w:lang w:bidi="fa-IR"/>
        </w:rPr>
        <w:t>من صلى العشاء في جماعة وصلى أربع ركعات قبل أن يخرج من المسجد كان كعدل ليلة القدر</w:t>
      </w:r>
    </w:p>
    <w:p w14:paraId="69F2B77C" w14:textId="77777777" w:rsidR="00706AB5" w:rsidRPr="00DC20C3" w:rsidRDefault="00706AB5" w:rsidP="003E12A5">
      <w:pPr>
        <w:pStyle w:val="StyleHeading3Complex2Shiraz11ptNotBoldJustifyLow"/>
        <w:tabs>
          <w:tab w:val="left" w:pos="1134"/>
        </w:tabs>
        <w:spacing w:line="240" w:lineRule="auto"/>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کنز العمال 7/666</w:t>
      </w:r>
      <w:r w:rsidR="001E7B81" w:rsidRPr="00DC20C3">
        <w:rPr>
          <w:rFonts w:ascii="Traditional Arabic" w:hAnsi="Traditional Arabic" w:cs="B Badr" w:hint="cs"/>
          <w:sz w:val="16"/>
          <w:szCs w:val="16"/>
          <w:rtl/>
          <w:lang w:bidi="fa-IR"/>
        </w:rPr>
        <w:t xml:space="preserve">  ح</w:t>
      </w:r>
      <w:r w:rsidR="001E7B81" w:rsidRPr="00DC20C3">
        <w:rPr>
          <w:rFonts w:ascii="Traditional Arabic" w:hAnsi="Traditional Arabic" w:cs="B Badr"/>
          <w:sz w:val="16"/>
          <w:szCs w:val="16"/>
          <w:rtl/>
          <w:lang w:bidi="fa-IR"/>
        </w:rPr>
        <w:t>19510</w:t>
      </w:r>
    </w:p>
    <w:p w14:paraId="1F75F427" w14:textId="77777777" w:rsidR="00706AB5" w:rsidRPr="00DC20C3" w:rsidRDefault="00706AB5" w:rsidP="003E12A5">
      <w:pPr>
        <w:pStyle w:val="StyleHeading3Complex2Shiraz11ptNotBoldJustifyLow"/>
        <w:tabs>
          <w:tab w:val="left" w:pos="1134"/>
        </w:tabs>
        <w:spacing w:line="240" w:lineRule="auto"/>
        <w:jc w:val="both"/>
        <w:rPr>
          <w:rFonts w:ascii="Traditional Arabic" w:hAnsi="Traditional Arabic" w:cs="B Badr"/>
          <w:sz w:val="24"/>
          <w:szCs w:val="24"/>
          <w:rtl/>
          <w:lang w:bidi="fa-IR"/>
        </w:rPr>
      </w:pPr>
      <w:r w:rsidRPr="00DC20C3">
        <w:rPr>
          <w:rFonts w:ascii="Traditional Arabic" w:hAnsi="Traditional Arabic" w:cs="B Badr" w:hint="cs"/>
          <w:sz w:val="24"/>
          <w:szCs w:val="24"/>
          <w:rtl/>
          <w:lang w:bidi="fa-IR"/>
        </w:rPr>
        <w:t xml:space="preserve">شاید مراد مسجد النبی باشد </w:t>
      </w:r>
      <w:r w:rsidRPr="00DC20C3">
        <w:rPr>
          <w:rFonts w:ascii="Traditional Arabic" w:hAnsi="Traditional Arabic" w:cs="B Badr" w:hint="cs"/>
          <w:sz w:val="24"/>
          <w:szCs w:val="24"/>
          <w:rtl/>
          <w:lang w:bidi="fa-IR"/>
        </w:rPr>
        <w:tab/>
      </w:r>
    </w:p>
    <w:p w14:paraId="0B24496C" w14:textId="098F59A2" w:rsidR="00C452DC" w:rsidRPr="001B4790" w:rsidRDefault="00706AB5"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1B4790">
        <w:rPr>
          <w:rFonts w:ascii="Tahoma" w:eastAsiaTheme="minorHAnsi" w:hAnsi="Tahoma" w:cs="B Badr"/>
          <w:rtl/>
          <w:lang w:bidi="fa-IR"/>
        </w:rPr>
        <w:t xml:space="preserve"> </w:t>
      </w:r>
      <w:r w:rsidR="00C452DC" w:rsidRPr="001B4790">
        <w:rPr>
          <w:rFonts w:ascii="Arial" w:hAnsi="Arial" w:cs="B Badr"/>
          <w:sz w:val="22"/>
          <w:szCs w:val="22"/>
          <w:rtl/>
        </w:rPr>
        <w:t xml:space="preserve">وحدثنا يحيى بن يحيى أخبرنا خالد بن عبدالله عن سهيل عن أبيه عن أبي هريرة قال قال رسول الله </w:t>
      </w:r>
      <w:r w:rsidR="001B4790">
        <w:rPr>
          <w:rFonts w:ascii="Arial" w:hAnsi="Arial" w:cs="B Badr"/>
          <w:sz w:val="22"/>
          <w:szCs w:val="22"/>
        </w:rPr>
        <w:sym w:font="Dorood" w:char="F05D"/>
      </w:r>
      <w:r w:rsidR="00C452DC" w:rsidRPr="001B4790">
        <w:rPr>
          <w:rFonts w:ascii="Arial" w:hAnsi="Arial" w:cs="B Badr"/>
          <w:sz w:val="22"/>
          <w:szCs w:val="22"/>
          <w:rtl/>
        </w:rPr>
        <w:t>:</w:t>
      </w:r>
      <w:r w:rsidR="00C452DC" w:rsidRPr="001B4790">
        <w:rPr>
          <w:rFonts w:ascii="Traditional Arabic" w:hAnsi="Traditional Arabic" w:cs="B Badr"/>
          <w:sz w:val="28"/>
          <w:szCs w:val="28"/>
          <w:rtl/>
          <w:lang w:bidi="fa-IR"/>
        </w:rPr>
        <w:t xml:space="preserve"> إذا صلى أحدكم الجمعة فليصل بعدها أربعا</w:t>
      </w:r>
      <w:r w:rsidR="007F1557" w:rsidRPr="001B4790">
        <w:rPr>
          <w:rFonts w:ascii="Traditional Arabic" w:eastAsia="Calibri" w:hAnsi="Traditional Arabic" w:cs="B Badr" w:hint="cs"/>
          <w:sz w:val="28"/>
          <w:szCs w:val="28"/>
          <w:rtl/>
        </w:rPr>
        <w:t xml:space="preserve"> </w:t>
      </w:r>
    </w:p>
    <w:p w14:paraId="0A217221" w14:textId="77777777" w:rsidR="00C452DC" w:rsidRDefault="00C452DC" w:rsidP="00B14836">
      <w:pPr>
        <w:pStyle w:val="Heading5"/>
        <w:rPr>
          <w:rtl/>
        </w:rPr>
      </w:pPr>
      <w:r w:rsidRPr="00DC20C3">
        <w:rPr>
          <w:rFonts w:hint="cs"/>
          <w:rtl/>
        </w:rPr>
        <w:t>صحیح مسلم ج2 ص600 حدیث</w:t>
      </w:r>
      <w:r w:rsidRPr="00DC20C3">
        <w:rPr>
          <w:rtl/>
        </w:rPr>
        <w:t>881</w:t>
      </w:r>
    </w:p>
    <w:p w14:paraId="336FE979" w14:textId="70FA2E90" w:rsidR="00B14836" w:rsidRPr="00B14836" w:rsidRDefault="00B14836" w:rsidP="00B14836">
      <w:pPr>
        <w:pStyle w:val="Heading6"/>
        <w:rPr>
          <w:rtl/>
        </w:rPr>
      </w:pPr>
      <w:r>
        <w:rPr>
          <w:rFonts w:hint="cs"/>
          <w:rtl/>
        </w:rPr>
        <w:t>نماز جمعه</w:t>
      </w:r>
    </w:p>
    <w:p w14:paraId="402410D0" w14:textId="77777777" w:rsidR="000A55C9" w:rsidRPr="00DC20C3" w:rsidRDefault="000A55C9" w:rsidP="00B14836">
      <w:pPr>
        <w:pStyle w:val="Heading4"/>
        <w:rPr>
          <w:rtl/>
        </w:rPr>
      </w:pPr>
      <w:r w:rsidRPr="00DC20C3">
        <w:rPr>
          <w:rFonts w:hint="cs"/>
          <w:rtl/>
        </w:rPr>
        <w:t>رفت و آمد به مسجد هم ملاک ارزش است</w:t>
      </w:r>
    </w:p>
    <w:p w14:paraId="42A5D793"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0019C8DD" wp14:editId="4CF0812E">
            <wp:extent cx="257175" cy="114300"/>
            <wp:effectExtent l="0" t="0" r="9525" b="0"/>
            <wp:docPr id="227" name="Picture 22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w:t>
      </w:r>
      <w:r w:rsidRPr="00DC20C3">
        <w:rPr>
          <w:rFonts w:ascii="Traditional Arabic" w:eastAsia="Times New Roman" w:hAnsi="Traditional Arabic" w:cs="B Badr"/>
          <w:sz w:val="28"/>
          <w:szCs w:val="28"/>
          <w:rtl/>
        </w:rPr>
        <w:t>من حين يخرج أحدكم من منزله إلى مسجده فرجل تكتب له حسنة والاخرى تمحو سيئة</w:t>
      </w:r>
      <w:r w:rsidRPr="00DC20C3">
        <w:rPr>
          <w:rFonts w:ascii="Noor_Nazli" w:eastAsia="Times New Roman" w:hAnsi="Noor_Nazli" w:cs="B Badr"/>
          <w:sz w:val="24"/>
          <w:szCs w:val="24"/>
          <w:rtl/>
        </w:rPr>
        <w:t xml:space="preserve"> .</w:t>
      </w:r>
    </w:p>
    <w:p w14:paraId="6F4BFE56"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کنز العمال 7/ 557</w:t>
      </w:r>
    </w:p>
    <w:p w14:paraId="51692493" w14:textId="77777777" w:rsidR="000A55C9" w:rsidRPr="00DC20C3" w:rsidRDefault="000A55C9" w:rsidP="003E12A5">
      <w:p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فضیلت مسجد رفتن </w:t>
      </w:r>
    </w:p>
    <w:p w14:paraId="49ACF4A4" w14:textId="77777777" w:rsidR="000A55C9" w:rsidRPr="00DC20C3" w:rsidRDefault="000A55C9" w:rsidP="00F05178">
      <w:pPr>
        <w:pStyle w:val="ListParagraph"/>
        <w:numPr>
          <w:ilvl w:val="0"/>
          <w:numId w:val="5"/>
        </w:numPr>
        <w:tabs>
          <w:tab w:val="left" w:pos="1134"/>
        </w:tabs>
        <w:jc w:val="both"/>
        <w:rPr>
          <w:rFonts w:ascii="Noor_Nazli" w:hAnsi="Noor_Nazli"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196545ED" wp14:editId="3FCA3F70">
            <wp:extent cx="257175" cy="114300"/>
            <wp:effectExtent l="0" t="0" r="9525" b="0"/>
            <wp:docPr id="226" name="Picture 22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من مشى إلى صلاة مكتوبة في الجماعة فهي كحجة ، ومن مشى إلى صلاة تطوع فهي كعمرة نافلة</w:t>
      </w:r>
    </w:p>
    <w:p w14:paraId="0B321E3C"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7/557</w:t>
      </w:r>
    </w:p>
    <w:p w14:paraId="1CBE916E"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نماز مستحب در مسجد ، فضیلت مسجد رفتن </w:t>
      </w:r>
    </w:p>
    <w:p w14:paraId="55DDF430"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54B4F085" wp14:editId="11CB500A">
            <wp:extent cx="257175" cy="114300"/>
            <wp:effectExtent l="0" t="0" r="9525" b="0"/>
            <wp:docPr id="223" name="Picture 22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eastAsia="Times New Roman" w:hAnsi="Traditional Arabic" w:cs="B Badr"/>
          <w:sz w:val="28"/>
          <w:szCs w:val="28"/>
          <w:rtl/>
        </w:rPr>
        <w:t>إن الله ليضئ للذين يتخللون إلى المساجد في الظلم بنور ساطع يوم القيامة .</w:t>
      </w:r>
    </w:p>
    <w:p w14:paraId="3EEDBD5D"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7/557</w:t>
      </w:r>
    </w:p>
    <w:p w14:paraId="41867027"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فراغت برای مسجد رفتن ، فضیلت شب رفتن در قیامت</w:t>
      </w:r>
    </w:p>
    <w:p w14:paraId="5D895A10" w14:textId="77777777" w:rsidR="001D0C24" w:rsidRPr="00DC20C3" w:rsidRDefault="001D0C24" w:rsidP="00B14836">
      <w:pPr>
        <w:pStyle w:val="Heading4"/>
        <w:rPr>
          <w:rtl/>
        </w:rPr>
      </w:pPr>
      <w:r w:rsidRPr="00DC20C3">
        <w:rPr>
          <w:rtl/>
        </w:rPr>
        <w:t xml:space="preserve">رفت و آمد ملاک است </w:t>
      </w:r>
    </w:p>
    <w:p w14:paraId="7951061B" w14:textId="1133EED9" w:rsidR="001D0C24" w:rsidRPr="00DC20C3" w:rsidRDefault="001D0C24"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sz w:val="20"/>
          <w:szCs w:val="20"/>
          <w:rtl/>
          <w:lang w:bidi="fa-IR"/>
        </w:rPr>
        <w:t xml:space="preserve"> عَنْ أَبِي هُرَيْرَةَ عَنْ النَّبِيِّ </w:t>
      </w:r>
      <w:r w:rsidRPr="00DC20C3">
        <w:rPr>
          <w:rFonts w:ascii="Traditional Arabic" w:hAnsi="Traditional Arabic" w:cs="B Badr"/>
          <w:b w:val="0"/>
          <w:bCs w:val="0"/>
          <w:noProof/>
          <w:sz w:val="20"/>
          <w:szCs w:val="20"/>
        </w:rPr>
        <w:drawing>
          <wp:inline distT="0" distB="0" distL="0" distR="0" wp14:anchorId="7C4A986C" wp14:editId="54C662F1">
            <wp:extent cx="381000" cy="171450"/>
            <wp:effectExtent l="0" t="0" r="0" b="0"/>
            <wp:docPr id="1827" name="Picture 182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مَنْ غَدَا إِلَى الْمَسْجِدِ أَوْ رَاحَ أَعَدَّ اللَّهُ لَهُ فِي الْجَنَّةِ نُزُلًا</w:t>
      </w:r>
      <w:r w:rsidR="008D40EC">
        <w:rPr>
          <w:rStyle w:val="FootnoteReference"/>
          <w:rFonts w:ascii="Traditional Arabic" w:hAnsi="Traditional Arabic" w:cs="B Badr"/>
          <w:b w:val="0"/>
          <w:bCs w:val="0"/>
          <w:rtl/>
          <w:lang w:bidi="fa-IR"/>
        </w:rPr>
        <w:footnoteReference w:id="272"/>
      </w:r>
      <w:r w:rsidRPr="00DC20C3">
        <w:rPr>
          <w:rFonts w:ascii="Traditional Arabic" w:hAnsi="Traditional Arabic" w:cs="B Badr"/>
          <w:b w:val="0"/>
          <w:bCs w:val="0"/>
          <w:rtl/>
          <w:lang w:bidi="fa-IR"/>
        </w:rPr>
        <w:t xml:space="preserve"> كُلَّمَا غَدَا أَوْ رَاحَ</w:t>
      </w:r>
    </w:p>
    <w:p w14:paraId="34642209" w14:textId="77777777" w:rsidR="001D0C24" w:rsidRPr="00DC20C3" w:rsidRDefault="001D0C24"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صحیح مسلم 2/132</w:t>
      </w:r>
    </w:p>
    <w:p w14:paraId="007A803A" w14:textId="77777777" w:rsidR="001D0C24" w:rsidRPr="00DC20C3" w:rsidRDefault="001D0C24"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مسجد در قيامت، صبح و شام رفتن به مسجد </w:t>
      </w:r>
      <w:r w:rsidR="001B4790">
        <w:rPr>
          <w:rFonts w:ascii="Traditional Arabic" w:hAnsi="Traditional Arabic" w:cs="B Badr" w:hint="cs"/>
          <w:rtl/>
        </w:rPr>
        <w:t>، نمونه</w:t>
      </w:r>
    </w:p>
    <w:p w14:paraId="7695D316" w14:textId="77777777" w:rsidR="000A55C9" w:rsidRPr="00DC20C3" w:rsidRDefault="000A55C9" w:rsidP="00B14836">
      <w:pPr>
        <w:pStyle w:val="Heading4"/>
        <w:rPr>
          <w:rtl/>
        </w:rPr>
      </w:pPr>
      <w:r w:rsidRPr="00DC20C3">
        <w:rPr>
          <w:rFonts w:hint="cs"/>
          <w:rtl/>
        </w:rPr>
        <w:t>صبح و شب رفتن به مسجد</w:t>
      </w:r>
    </w:p>
    <w:p w14:paraId="6CCFDEAA" w14:textId="3F9D9BF5"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59CE8D31" wp14:editId="6616BFDC">
            <wp:extent cx="257175" cy="114300"/>
            <wp:effectExtent l="0" t="0" r="9525" b="0"/>
            <wp:docPr id="222" name="Picture 22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من غدا إلى المسجد وراح أعد الله له نزلا من الجنة</w:t>
      </w:r>
      <w:r w:rsidR="00726288">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كلما غدا وراح .</w:t>
      </w:r>
    </w:p>
    <w:p w14:paraId="78BC6BC7" w14:textId="77777777" w:rsidR="00726288" w:rsidRDefault="00726288" w:rsidP="00726288">
      <w:pPr>
        <w:tabs>
          <w:tab w:val="left" w:pos="1134"/>
        </w:tabs>
        <w:autoSpaceDE w:val="0"/>
        <w:autoSpaceDN w:val="0"/>
        <w:adjustRightInd w:val="0"/>
        <w:jc w:val="both"/>
        <w:rPr>
          <w:rFonts w:ascii="Traditional Arabic" w:eastAsia="Calibri" w:hAnsi="Traditional Arabic" w:cs="B Badr"/>
          <w:sz w:val="16"/>
          <w:szCs w:val="16"/>
          <w:rtl/>
          <w:lang w:bidi="fa-IR"/>
        </w:rPr>
      </w:pPr>
      <w:r w:rsidRPr="00726288">
        <w:rPr>
          <w:rFonts w:ascii="Traditional Arabic" w:eastAsia="Calibri" w:hAnsi="Traditional Arabic" w:cs="B Badr"/>
          <w:sz w:val="16"/>
          <w:szCs w:val="16"/>
          <w:rtl/>
        </w:rPr>
        <w:t>صحيح البخاري: ج 1 ص 235 ح 631 ، صحيح مسلم: ج 1 ص 463 ح 285 ، مسند ابن حنبل: ج 3 ص 583 ح 10613 ، صحيح ابن حبّان: ج 5 ص 385 ح 2037 ، صحيح ابن خزيمة: ج 2 ص 376 ح 1496 ، السنن الكبرى: ج 3 ص 88 ح 4970 ، حلية الأولياء: ج 3 ص 229 كلّها عن أبي هريرة ، كنز العمّال: ج 7 ص 557 ح 20238</w:t>
      </w:r>
      <w:r w:rsidRPr="00726288">
        <w:rPr>
          <w:rFonts w:ascii="Traditional Arabic" w:eastAsia="Calibri" w:hAnsi="Traditional Arabic" w:cs="B Badr"/>
          <w:sz w:val="16"/>
          <w:szCs w:val="16"/>
        </w:rPr>
        <w:t xml:space="preserve"> .</w:t>
      </w:r>
      <w:r w:rsidRPr="00726288">
        <w:rPr>
          <w:rFonts w:ascii="Traditional Arabic" w:eastAsia="Calibri" w:hAnsi="Traditional Arabic" w:cs="B Badr"/>
          <w:sz w:val="16"/>
          <w:szCs w:val="16"/>
          <w:rtl/>
          <w:lang w:bidi="fa-IR"/>
        </w:rPr>
        <w:t xml:space="preserve"> </w:t>
      </w:r>
    </w:p>
    <w:p w14:paraId="32549F1F" w14:textId="642EF6BC" w:rsidR="000A55C9" w:rsidRPr="00DC20C3" w:rsidRDefault="000A55C9" w:rsidP="00726288">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صبح وشام مسجد رفتن  ، مسجد وقیامت، </w:t>
      </w:r>
      <w:r w:rsidRPr="00DC20C3">
        <w:rPr>
          <w:rFonts w:ascii="Traditional Arabic" w:hAnsi="Traditional Arabic" w:cs="B Badr"/>
          <w:rtl/>
        </w:rPr>
        <w:t>فضیلت شب رفتن در قیامت</w:t>
      </w:r>
      <w:r w:rsidRPr="00DC20C3">
        <w:rPr>
          <w:rFonts w:ascii="Traditional Arabic" w:hAnsi="Traditional Arabic" w:cs="B Badr"/>
          <w:rtl/>
          <w:lang w:bidi="fa-IR"/>
        </w:rPr>
        <w:t xml:space="preserve"> ، صبح وشام به مسجد رفتن </w:t>
      </w:r>
    </w:p>
    <w:p w14:paraId="73693104"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28905E84" wp14:editId="7AC4AC66">
            <wp:extent cx="257175" cy="114300"/>
            <wp:effectExtent l="0" t="0" r="9525" b="0"/>
            <wp:docPr id="221" name="Picture 22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يا بني سلمة ألا تحتسبون آثاركم إلى المسجد .</w:t>
      </w:r>
    </w:p>
    <w:p w14:paraId="45F6565E" w14:textId="77777777" w:rsidR="000A55C9"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کنز العمال 7/559</w:t>
      </w:r>
    </w:p>
    <w:p w14:paraId="25927157" w14:textId="36B081D2" w:rsidR="00B14836" w:rsidRPr="00B14836" w:rsidRDefault="00B14836" w:rsidP="00B14836">
      <w:pPr>
        <w:pStyle w:val="Heading6"/>
        <w:rPr>
          <w:rtl/>
        </w:rPr>
      </w:pPr>
      <w:r w:rsidRPr="00DC20C3">
        <w:rPr>
          <w:rFonts w:hint="cs"/>
          <w:rtl/>
        </w:rPr>
        <w:t>آثار مسجد رفتن</w:t>
      </w:r>
    </w:p>
    <w:p w14:paraId="165C279F"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lastRenderedPageBreak/>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59C920AC" wp14:editId="7E28B56A">
            <wp:extent cx="257175" cy="114300"/>
            <wp:effectExtent l="0" t="0" r="9525" b="0"/>
            <wp:docPr id="220" name="Picture 22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من توضأ فأحسن وضوءه ، ثم راح فوجد الناس قدصلوا أعطاه الله مثل أجر من صلاها وحضرها ، ولا ينقص ذلكمن أجورهم شيئا .</w:t>
      </w:r>
    </w:p>
    <w:p w14:paraId="6868BF9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کنز العمال 7/560</w:t>
      </w:r>
    </w:p>
    <w:p w14:paraId="158A48D1"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رفتن ملاک است نه یافتن </w:t>
      </w:r>
    </w:p>
    <w:p w14:paraId="7518284E" w14:textId="2C712B88" w:rsidR="008107ED" w:rsidRPr="00DC20C3" w:rsidRDefault="008107ED" w:rsidP="00B14836">
      <w:pPr>
        <w:pStyle w:val="Heading4"/>
        <w:rPr>
          <w:rtl/>
        </w:rPr>
      </w:pPr>
      <w:r w:rsidRPr="00DC20C3">
        <w:rPr>
          <w:rFonts w:hint="cs"/>
          <w:rtl/>
        </w:rPr>
        <w:t>مداومت بر</w:t>
      </w:r>
      <w:r w:rsidR="00B14836">
        <w:rPr>
          <w:rFonts w:hint="cs"/>
          <w:rtl/>
        </w:rPr>
        <w:t xml:space="preserve"> </w:t>
      </w:r>
      <w:r w:rsidRPr="00DC20C3">
        <w:rPr>
          <w:rFonts w:hint="cs"/>
          <w:rtl/>
        </w:rPr>
        <w:t>مسجد رفتن</w:t>
      </w:r>
    </w:p>
    <w:p w14:paraId="3ACF22E2" w14:textId="77777777" w:rsidR="008107ED" w:rsidRPr="00DC20C3" w:rsidRDefault="008107ED"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138A725D" wp14:editId="4728AAAE">
            <wp:extent cx="257175" cy="114300"/>
            <wp:effectExtent l="0" t="0" r="9525" b="0"/>
            <wp:docPr id="218" name="Picture 21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من صلى في مسجد جماعة أربعين ليلة لا تفوته الركعة الاولى من صلاة الظهر كتب الله له بها عتقا من النار</w:t>
      </w:r>
    </w:p>
    <w:p w14:paraId="377A1D55" w14:textId="77777777" w:rsidR="008107ED" w:rsidRPr="00DC20C3" w:rsidRDefault="008107ED"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7/565</w:t>
      </w:r>
    </w:p>
    <w:p w14:paraId="62C40890" w14:textId="77777777" w:rsidR="008107ED" w:rsidRPr="00DC20C3" w:rsidRDefault="008107ED"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 xml:space="preserve">40 روز به مسجد رفتن، </w:t>
      </w:r>
      <w:r w:rsidRPr="00DC20C3">
        <w:rPr>
          <w:rFonts w:ascii="Traditional Arabic" w:hAnsi="Traditional Arabic" w:cs="B Badr"/>
          <w:rtl/>
          <w:lang w:bidi="fa-IR"/>
        </w:rPr>
        <w:t xml:space="preserve">آداب مأموم، منظم به مسجد رفتن ، به وقت رفتن به مسجد ، اعتیاد به مسجد ، فضیلت تداوم مسجد ، اعتیاد به مسجد ، من اعتاد الی المسجد فاشهدوا له بالعداله وبکل خیر </w:t>
      </w:r>
    </w:p>
    <w:p w14:paraId="15896F7B" w14:textId="77777777" w:rsidR="008107ED" w:rsidRPr="00DC20C3" w:rsidRDefault="008107ED" w:rsidP="00B14836">
      <w:pPr>
        <w:pStyle w:val="Heading4"/>
        <w:rPr>
          <w:rtl/>
        </w:rPr>
      </w:pPr>
      <w:r w:rsidRPr="00DC20C3">
        <w:rPr>
          <w:rtl/>
        </w:rPr>
        <w:t xml:space="preserve">منظم رفتن </w:t>
      </w:r>
      <w:r w:rsidRPr="00DC20C3">
        <w:rPr>
          <w:rFonts w:hint="cs"/>
          <w:rtl/>
        </w:rPr>
        <w:t xml:space="preserve">به مسجد </w:t>
      </w:r>
      <w:r w:rsidRPr="00DC20C3">
        <w:rPr>
          <w:rtl/>
        </w:rPr>
        <w:t>رمز آزادی</w:t>
      </w:r>
      <w:r w:rsidRPr="00DC20C3">
        <w:rPr>
          <w:rFonts w:hint="cs"/>
          <w:rtl/>
        </w:rPr>
        <w:t xml:space="preserve"> از آتش دوزخ </w:t>
      </w:r>
      <w:r w:rsidRPr="00DC20C3">
        <w:rPr>
          <w:rtl/>
        </w:rPr>
        <w:t xml:space="preserve">است </w:t>
      </w:r>
    </w:p>
    <w:p w14:paraId="54867C20" w14:textId="77777777" w:rsidR="008107ED" w:rsidRPr="00DC20C3" w:rsidRDefault="008107ED"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 xml:space="preserve">عَنْ النَّبِيِّ </w:t>
      </w:r>
      <w:r w:rsidRPr="00DC20C3">
        <w:rPr>
          <w:rFonts w:ascii="Traditional Arabic" w:hAnsi="Traditional Arabic" w:cs="B Badr"/>
          <w:b w:val="0"/>
          <w:bCs w:val="0"/>
          <w:noProof/>
          <w:sz w:val="20"/>
          <w:szCs w:val="20"/>
        </w:rPr>
        <w:drawing>
          <wp:inline distT="0" distB="0" distL="0" distR="0" wp14:anchorId="07124FA4" wp14:editId="6485F7E1">
            <wp:extent cx="381000" cy="171450"/>
            <wp:effectExtent l="0" t="0" r="0" b="0"/>
            <wp:docPr id="1344" name="Picture 134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Sallallah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C20C3">
        <w:rPr>
          <w:rFonts w:ascii="Traditional Arabic" w:hAnsi="Traditional Arabic" w:cs="B Badr"/>
          <w:b w:val="0"/>
          <w:bCs w:val="0"/>
          <w:rtl/>
          <w:lang w:bidi="fa-IR"/>
        </w:rPr>
        <w:t xml:space="preserve"> أَنَّهُ كَانَ يَقُولُ مَنْ صَلَّى فِي مَسْجِدٍ جَمَاعَةً أَرْبَعِينَ لَيْلَةً لَا تَفُوتُهُ الرَّكْعَةُ الْأُولَى مِنْ صَلَاةِ الْعِشَاءِ كَتَبَ اللَّهُ لَهُ بِهَا عِتْقًا مِنْ النَّارِ</w:t>
      </w:r>
    </w:p>
    <w:p w14:paraId="4654CB8A" w14:textId="77777777" w:rsidR="008107ED" w:rsidRPr="00DC20C3" w:rsidRDefault="008107ED"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sz w:val="16"/>
          <w:szCs w:val="16"/>
          <w:rtl/>
        </w:rPr>
        <w:t>سنن ابن ماجه1/261</w:t>
      </w:r>
    </w:p>
    <w:p w14:paraId="3E1146E6" w14:textId="77777777" w:rsidR="008107ED" w:rsidRPr="00DC20C3" w:rsidRDefault="008107ED"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روش اهل مسجد ، التزام به مسجد، آداب جماعت، ارزش حضور، اربعين در مسجد، ملازمت مسجد، توفیق اجباری  </w:t>
      </w:r>
    </w:p>
    <w:p w14:paraId="37D9B042" w14:textId="77777777" w:rsidR="000A55C9" w:rsidRPr="00DC20C3" w:rsidRDefault="000A55C9" w:rsidP="00B14836">
      <w:pPr>
        <w:pStyle w:val="Heading4"/>
        <w:rPr>
          <w:rtl/>
        </w:rPr>
      </w:pPr>
      <w:r w:rsidRPr="00DC20C3">
        <w:rPr>
          <w:rFonts w:hint="cs"/>
          <w:rtl/>
        </w:rPr>
        <w:t>بهترین چهله در مسجد</w:t>
      </w:r>
    </w:p>
    <w:p w14:paraId="354BB17D" w14:textId="77777777" w:rsidR="00103D45" w:rsidRDefault="000A55C9" w:rsidP="00F05178">
      <w:pPr>
        <w:pStyle w:val="ListParagraph"/>
        <w:numPr>
          <w:ilvl w:val="0"/>
          <w:numId w:val="5"/>
        </w:numPr>
        <w:tabs>
          <w:tab w:val="left" w:pos="1134"/>
        </w:tabs>
        <w:jc w:val="both"/>
        <w:rPr>
          <w:rFonts w:ascii="Traditional Arabic" w:hAnsi="Traditional Arabic" w:cs="B Badr"/>
          <w:sz w:val="28"/>
          <w:szCs w:val="28"/>
          <w:lang w:bidi="fa-IR"/>
        </w:rPr>
      </w:pPr>
      <w:r w:rsidRPr="00DC20C3">
        <w:rPr>
          <w:rFonts w:ascii="Traditional Arabic" w:hAnsi="Traditional Arabic" w:cs="B Badr"/>
          <w:sz w:val="20"/>
          <w:szCs w:val="20"/>
          <w:rtl/>
          <w:lang w:bidi="fa-IR"/>
        </w:rPr>
        <w:t xml:space="preserve"> </w:t>
      </w:r>
      <w:r w:rsidR="00103D45" w:rsidRPr="00103D45">
        <w:rPr>
          <w:rFonts w:ascii="Traditional Arabic" w:hAnsi="Traditional Arabic" w:cs="B Badr"/>
          <w:sz w:val="28"/>
          <w:szCs w:val="28"/>
          <w:rtl/>
          <w:lang w:bidi="fa-IR"/>
        </w:rPr>
        <w:t>كِتَابُ زَيْدٍ النَّرْسِيِّ، عَنْ أَبِي عَبْدِ اللَّهِ ع قَالَ سَمِعْتُهُ يَقُولُ مَنْ صَلَّى عَنْ يَمِينِ الْإِمَامِ أَرْبَعِينَ يَوْماً دَخَلَ الْجَنَّةَ.</w:t>
      </w:r>
    </w:p>
    <w:p w14:paraId="33E4D643" w14:textId="77777777" w:rsidR="00103D45" w:rsidRDefault="00103D45" w:rsidP="00103D45">
      <w:pPr>
        <w:tabs>
          <w:tab w:val="left" w:pos="1134"/>
        </w:tabs>
        <w:jc w:val="both"/>
        <w:rPr>
          <w:rFonts w:ascii="Traditional Arabic" w:hAnsi="Traditional Arabic" w:cs="B Badr"/>
          <w:sz w:val="16"/>
          <w:szCs w:val="16"/>
          <w:rtl/>
          <w:lang w:bidi="fa-IR"/>
        </w:rPr>
      </w:pPr>
      <w:r w:rsidRPr="00103D45">
        <w:rPr>
          <w:rFonts w:ascii="Traditional Arabic" w:hAnsi="Traditional Arabic" w:cs="B Badr"/>
          <w:sz w:val="16"/>
          <w:szCs w:val="16"/>
          <w:rtl/>
          <w:lang w:bidi="fa-IR"/>
        </w:rPr>
        <w:t>بحار الأنوار (ط - بيروت)، ج‏85، ص: 98</w:t>
      </w:r>
    </w:p>
    <w:p w14:paraId="6BE91008" w14:textId="4BC3A15A" w:rsidR="00B14836" w:rsidRPr="00103D45" w:rsidRDefault="00B14836" w:rsidP="00B14836">
      <w:pPr>
        <w:pStyle w:val="Heading6"/>
      </w:pPr>
      <w:r>
        <w:rPr>
          <w:rFonts w:hint="cs"/>
          <w:rtl/>
        </w:rPr>
        <w:t>حضور مستمر در مسجد، مسجد و قیامت، آداب صفوف، آداب ماموم</w:t>
      </w:r>
    </w:p>
    <w:p w14:paraId="6CFC979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02836083" wp14:editId="21A80DDD">
            <wp:extent cx="257175" cy="114300"/>
            <wp:effectExtent l="0" t="0" r="9525" b="0"/>
            <wp:docPr id="217" name="Picture 21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من أدرك التكبيرة الاولى مع الامام أربعين صباحا بصلاة كتب له براءتان : براءة من النار ، وبراءة من النفاق</w:t>
      </w:r>
    </w:p>
    <w:p w14:paraId="3151429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7/565</w:t>
      </w:r>
    </w:p>
    <w:p w14:paraId="1575867C" w14:textId="77777777" w:rsidR="000A55C9" w:rsidRPr="00DC20C3" w:rsidRDefault="008107ED"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40 روز به مسجد رفتن، آ</w:t>
      </w:r>
      <w:r w:rsidR="000A55C9" w:rsidRPr="00DC20C3">
        <w:rPr>
          <w:rFonts w:ascii="Traditional Arabic" w:hAnsi="Traditional Arabic" w:cs="B Badr"/>
          <w:rtl/>
          <w:lang w:bidi="fa-IR"/>
        </w:rPr>
        <w:t xml:space="preserve">داب مأموم ، به وقت رفتن به مسجد ، اعتیاد به مسجد رفتن ، مسجد ونفاق ومنافق </w:t>
      </w:r>
    </w:p>
    <w:p w14:paraId="58B509C7" w14:textId="6B64A937" w:rsidR="00C33C72" w:rsidRPr="00DC20C3" w:rsidRDefault="00C33C72"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t>عَنْ رَسُولِ اللَّهِ ص قَالَ‏ مَنْ صَلَّى أَرْبَعِينَ صَبَاحاً مِائَتَيْ صَلَاةٍ يُدْرِكُ التَّكْبِيرَةَ الْأُولَى مَعَ الْإِمَامِ كُتِبَ لَهُ بَرَاءَةٌ مِنَ النَّار</w:t>
      </w:r>
      <w:r w:rsidR="007F1557" w:rsidRPr="007F1557">
        <w:rPr>
          <w:rFonts w:ascii="Traditional Arabic" w:eastAsia="Calibri" w:hAnsi="Traditional Arabic" w:cs="B Badr" w:hint="cs"/>
          <w:sz w:val="28"/>
          <w:szCs w:val="28"/>
          <w:rtl/>
        </w:rPr>
        <w:t xml:space="preserve"> </w:t>
      </w:r>
    </w:p>
    <w:p w14:paraId="3445031E" w14:textId="77777777" w:rsidR="00C33C72" w:rsidRDefault="00C33C72"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مستدرك الوسائل و مستنبط المسائل ؛ ج‏6 ؛ ص448</w:t>
      </w:r>
    </w:p>
    <w:p w14:paraId="506BAF3D" w14:textId="1CC10D68" w:rsidR="00034370" w:rsidRPr="00DC20C3" w:rsidRDefault="00034370" w:rsidP="00034370">
      <w:pPr>
        <w:pStyle w:val="Heading6"/>
        <w:rPr>
          <w:rFonts w:ascii="Traditional Arabic" w:hAnsi="Traditional Arabic"/>
          <w:sz w:val="16"/>
          <w:szCs w:val="16"/>
          <w:rtl/>
        </w:rPr>
      </w:pPr>
      <w:r>
        <w:rPr>
          <w:rFonts w:hint="cs"/>
          <w:rtl/>
        </w:rPr>
        <w:t xml:space="preserve">حضور مستمر در مسجد، مسجد و قیامت، آداب ماموم، آداب نماز جماعت، آداب اقتدا، </w:t>
      </w:r>
    </w:p>
    <w:p w14:paraId="569557FC" w14:textId="352C0C60" w:rsidR="00414B1E" w:rsidRPr="00DC20C3" w:rsidRDefault="00414B1E"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hint="cs"/>
          <w:sz w:val="28"/>
          <w:szCs w:val="28"/>
          <w:rtl/>
          <w:lang w:bidi="fa-IR"/>
        </w:rPr>
        <w:t>وَ قَالَ ص‏ مَنْ أَدْرَكَ التَّكْبِيرَةَ الْأُولَى أَرْبَعِينَ يَوْماً فِي خَمْسِ صَلَوَاتٍ كُتِبَ لَهُ بَرَاءَةٌ مِنَ النَّارِ وَ بَرَاءَةٌ مِنَ النِّفَاق‏</w:t>
      </w:r>
      <w:r w:rsidR="007F1557" w:rsidRPr="007F1557">
        <w:rPr>
          <w:rFonts w:ascii="Traditional Arabic" w:eastAsia="Calibri" w:hAnsi="Traditional Arabic" w:cs="B Badr" w:hint="cs"/>
          <w:sz w:val="28"/>
          <w:szCs w:val="28"/>
          <w:rtl/>
        </w:rPr>
        <w:t xml:space="preserve"> </w:t>
      </w:r>
    </w:p>
    <w:p w14:paraId="3A5D4054" w14:textId="77777777" w:rsidR="00414B1E" w:rsidRDefault="00414B1E" w:rsidP="00802BC1">
      <w:pPr>
        <w:pStyle w:val="Heading5"/>
        <w:rPr>
          <w:rtl/>
        </w:rPr>
      </w:pPr>
      <w:r w:rsidRPr="00DC20C3">
        <w:rPr>
          <w:rFonts w:hint="cs"/>
          <w:rtl/>
        </w:rPr>
        <w:t>مستدرك الوسائل و مستنبط المسائل ؛ ج‏6 ؛ ص449</w:t>
      </w:r>
    </w:p>
    <w:p w14:paraId="618BCCA0" w14:textId="77777777" w:rsidR="00802BC1" w:rsidRPr="00DC20C3" w:rsidRDefault="00802BC1" w:rsidP="00802BC1">
      <w:pPr>
        <w:pStyle w:val="Heading6"/>
        <w:rPr>
          <w:rFonts w:ascii="Traditional Arabic" w:hAnsi="Traditional Arabic"/>
          <w:sz w:val="16"/>
          <w:szCs w:val="16"/>
          <w:rtl/>
        </w:rPr>
      </w:pPr>
      <w:r>
        <w:rPr>
          <w:rFonts w:hint="cs"/>
          <w:rtl/>
        </w:rPr>
        <w:t xml:space="preserve">حضور مستمر در مسجد، مسجد و قیامت، آداب ماموم، آداب نماز جماعت، آداب اقتدا، </w:t>
      </w:r>
    </w:p>
    <w:p w14:paraId="2679B1EE"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5A0AF7FF" wp14:editId="7F52AC47">
            <wp:extent cx="257175" cy="114300"/>
            <wp:effectExtent l="0" t="0" r="9525" b="0"/>
            <wp:docPr id="216" name="Picture 21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من لم تفته الركعة الاولى من الصلاة أربعين يوما ، كتبت له براءتان : براءة من النار ، وبراءة من النفاق</w:t>
      </w:r>
    </w:p>
    <w:p w14:paraId="25ABC204" w14:textId="27C4BDE8"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 xml:space="preserve">كنزالعمال </w:t>
      </w:r>
      <w:r w:rsidR="00802BC1">
        <w:rPr>
          <w:rFonts w:ascii="Traditional Arabic" w:hAnsi="Traditional Arabic" w:cs="B Badr" w:hint="cs"/>
          <w:sz w:val="16"/>
          <w:szCs w:val="16"/>
          <w:rtl/>
          <w:lang w:bidi="fa-IR"/>
        </w:rPr>
        <w:t>ج</w:t>
      </w:r>
      <w:r w:rsidRPr="00DC20C3">
        <w:rPr>
          <w:rFonts w:ascii="Traditional Arabic" w:hAnsi="Traditional Arabic" w:cs="B Badr"/>
          <w:sz w:val="16"/>
          <w:szCs w:val="16"/>
          <w:rtl/>
          <w:lang w:bidi="fa-IR"/>
        </w:rPr>
        <w:t>7</w:t>
      </w:r>
      <w:r w:rsidR="00802BC1">
        <w:rPr>
          <w:rFonts w:ascii="Traditional Arabic" w:hAnsi="Traditional Arabic" w:cs="B Badr" w:hint="cs"/>
          <w:sz w:val="16"/>
          <w:szCs w:val="16"/>
          <w:rtl/>
          <w:lang w:bidi="fa-IR"/>
        </w:rPr>
        <w:t xml:space="preserve"> ص</w:t>
      </w:r>
      <w:r w:rsidRPr="00DC20C3">
        <w:rPr>
          <w:rFonts w:ascii="Traditional Arabic" w:hAnsi="Traditional Arabic" w:cs="B Badr"/>
          <w:sz w:val="16"/>
          <w:szCs w:val="16"/>
          <w:rtl/>
          <w:lang w:bidi="fa-IR"/>
        </w:rPr>
        <w:t>565</w:t>
      </w:r>
    </w:p>
    <w:p w14:paraId="493EE307" w14:textId="77777777" w:rsidR="000A55C9" w:rsidRPr="00DC20C3" w:rsidRDefault="008107ED"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 xml:space="preserve">40 روز به مسجد رفتن، </w:t>
      </w:r>
      <w:r w:rsidR="000A55C9" w:rsidRPr="00DC20C3">
        <w:rPr>
          <w:rFonts w:ascii="Traditional Arabic" w:hAnsi="Traditional Arabic" w:cs="B Badr"/>
          <w:rtl/>
          <w:lang w:bidi="fa-IR"/>
        </w:rPr>
        <w:t xml:space="preserve">آداب مأموم ، به وقت رفتن به مسجد ، اعتیاد به مسجد رفتن ، مسجد ونفاق ومنافق </w:t>
      </w:r>
    </w:p>
    <w:p w14:paraId="0C9859A4" w14:textId="77777777" w:rsidR="008107ED" w:rsidRPr="00DC20C3" w:rsidRDefault="008107ED"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ahoma" w:eastAsiaTheme="minorHAnsi" w:hAnsi="Tahoma" w:cs="B Badr"/>
          <w:rtl/>
          <w:lang w:bidi="fa-IR"/>
        </w:rPr>
        <w:lastRenderedPageBreak/>
        <w:t xml:space="preserve"> </w:t>
      </w:r>
      <w:r w:rsidRPr="00DC20C3">
        <w:rPr>
          <w:rFonts w:ascii="Traditional Arabic" w:hAnsi="Traditional Arabic" w:cs="B Badr"/>
          <w:sz w:val="28"/>
          <w:szCs w:val="28"/>
          <w:rtl/>
          <w:lang w:bidi="fa-IR"/>
        </w:rPr>
        <w:t>من لم تفته الركعة الأولى أربعين صباحا كتب الله له براءتين : براءة من النار وبراءة من النفاق</w:t>
      </w:r>
      <w:r w:rsidRPr="00DC20C3">
        <w:rPr>
          <w:rFonts w:ascii="Tahoma" w:eastAsiaTheme="minorHAnsi" w:hAnsi="Tahoma" w:cs="B Badr"/>
          <w:rtl/>
          <w:lang w:bidi="fa-IR"/>
        </w:rPr>
        <w:t xml:space="preserve"> </w:t>
      </w:r>
    </w:p>
    <w:p w14:paraId="4BB390BD" w14:textId="707AE75E" w:rsidR="008107ED" w:rsidRPr="00DC20C3" w:rsidRDefault="008107ED"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w:t>
      </w:r>
      <w:r w:rsidR="00802BC1">
        <w:rPr>
          <w:rFonts w:ascii="Traditional Arabic" w:hAnsi="Traditional Arabic" w:cs="B Badr" w:hint="cs"/>
          <w:sz w:val="16"/>
          <w:szCs w:val="16"/>
          <w:rtl/>
          <w:lang w:bidi="fa-IR"/>
        </w:rPr>
        <w:t xml:space="preserve"> ج</w:t>
      </w:r>
      <w:r w:rsidRPr="00DC20C3">
        <w:rPr>
          <w:rFonts w:ascii="Traditional Arabic" w:hAnsi="Traditional Arabic" w:cs="B Badr"/>
          <w:sz w:val="16"/>
          <w:szCs w:val="16"/>
          <w:rtl/>
          <w:lang w:bidi="fa-IR"/>
        </w:rPr>
        <w:t xml:space="preserve"> 7</w:t>
      </w:r>
      <w:r w:rsidR="00802BC1">
        <w:rPr>
          <w:rFonts w:ascii="Traditional Arabic" w:hAnsi="Traditional Arabic" w:cs="B Badr" w:hint="cs"/>
          <w:sz w:val="16"/>
          <w:szCs w:val="16"/>
          <w:rtl/>
          <w:lang w:bidi="fa-IR"/>
        </w:rPr>
        <w:t xml:space="preserve"> ص</w:t>
      </w:r>
      <w:r w:rsidRPr="00DC20C3">
        <w:rPr>
          <w:rFonts w:ascii="Traditional Arabic" w:hAnsi="Traditional Arabic" w:cs="B Badr" w:hint="cs"/>
          <w:sz w:val="16"/>
          <w:szCs w:val="16"/>
          <w:rtl/>
          <w:lang w:bidi="fa-IR"/>
        </w:rPr>
        <w:t>947</w:t>
      </w:r>
      <w:r w:rsidR="001E7B81" w:rsidRPr="00DC20C3">
        <w:rPr>
          <w:rFonts w:ascii="Traditional Arabic" w:hAnsi="Traditional Arabic" w:cs="B Badr" w:hint="cs"/>
          <w:sz w:val="16"/>
          <w:szCs w:val="16"/>
          <w:rtl/>
          <w:lang w:bidi="fa-IR"/>
        </w:rPr>
        <w:t xml:space="preserve">  ح</w:t>
      </w:r>
      <w:r w:rsidR="001E7B81" w:rsidRPr="00DC20C3">
        <w:rPr>
          <w:rFonts w:ascii="Traditional Arabic" w:hAnsi="Traditional Arabic" w:cs="B Badr"/>
          <w:sz w:val="16"/>
          <w:szCs w:val="16"/>
          <w:rtl/>
          <w:lang w:bidi="fa-IR"/>
        </w:rPr>
        <w:t>20280</w:t>
      </w:r>
    </w:p>
    <w:p w14:paraId="42C48A49" w14:textId="77777777" w:rsidR="008107ED" w:rsidRPr="00DC20C3" w:rsidRDefault="008107ED"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40 روز به مسجد رفتن، آ</w:t>
      </w:r>
      <w:r w:rsidRPr="00DC20C3">
        <w:rPr>
          <w:rFonts w:ascii="Traditional Arabic" w:hAnsi="Traditional Arabic" w:cs="B Badr"/>
          <w:rtl/>
          <w:lang w:bidi="fa-IR"/>
        </w:rPr>
        <w:t xml:space="preserve">داب مأموم ، به وقت رفتن به مسجد ، اعتیاد به مسجد رفتن ، مسجد ونفاق ومنافق </w:t>
      </w:r>
    </w:p>
    <w:p w14:paraId="08F9F461"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246743F7" wp14:editId="1104C6FE">
            <wp:extent cx="257175" cy="114300"/>
            <wp:effectExtent l="0" t="0" r="9525" b="0"/>
            <wp:docPr id="214" name="Picture 21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من شهد الصلوات الخمس أربعين ليلة في جماعة يدرك التكبيرة الاولى وجبت له الجنة .</w:t>
      </w:r>
    </w:p>
    <w:p w14:paraId="7820E941" w14:textId="34710158"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w:t>
      </w:r>
      <w:r w:rsidR="00802BC1">
        <w:rPr>
          <w:rFonts w:ascii="Traditional Arabic" w:hAnsi="Traditional Arabic" w:cs="B Badr" w:hint="cs"/>
          <w:sz w:val="16"/>
          <w:szCs w:val="16"/>
          <w:rtl/>
          <w:lang w:bidi="ar-SA"/>
        </w:rPr>
        <w:t xml:space="preserve"> ج</w:t>
      </w:r>
      <w:r w:rsidRPr="00DC20C3">
        <w:rPr>
          <w:rFonts w:ascii="Traditional Arabic" w:hAnsi="Traditional Arabic" w:cs="B Badr"/>
          <w:sz w:val="16"/>
          <w:szCs w:val="16"/>
          <w:rtl/>
          <w:lang w:bidi="ar-SA"/>
        </w:rPr>
        <w:t xml:space="preserve"> 7</w:t>
      </w:r>
      <w:r w:rsidR="00802BC1">
        <w:rPr>
          <w:rFonts w:ascii="Traditional Arabic" w:hAnsi="Traditional Arabic" w:cs="B Badr" w:hint="cs"/>
          <w:sz w:val="16"/>
          <w:szCs w:val="16"/>
          <w:rtl/>
          <w:lang w:bidi="ar-SA"/>
        </w:rPr>
        <w:t xml:space="preserve"> ص</w:t>
      </w:r>
      <w:r w:rsidRPr="00DC20C3">
        <w:rPr>
          <w:rFonts w:ascii="Traditional Arabic" w:hAnsi="Traditional Arabic" w:cs="B Badr"/>
          <w:sz w:val="16"/>
          <w:szCs w:val="16"/>
          <w:rtl/>
          <w:lang w:bidi="ar-SA"/>
        </w:rPr>
        <w:t>565</w:t>
      </w:r>
    </w:p>
    <w:p w14:paraId="21A14F69" w14:textId="77777777" w:rsidR="008107ED" w:rsidRPr="00DC20C3" w:rsidRDefault="008107ED"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40 روز به مسجد رفتن، آ</w:t>
      </w:r>
      <w:r w:rsidRPr="00DC20C3">
        <w:rPr>
          <w:rFonts w:ascii="Traditional Arabic" w:hAnsi="Traditional Arabic" w:cs="B Badr"/>
          <w:rtl/>
          <w:lang w:bidi="fa-IR"/>
        </w:rPr>
        <w:t xml:space="preserve">داب مأموم ، به وقت رفتن به مسجد ، اعتیاد به مسجد رفتن ، مسجد ونفاق ومنافق </w:t>
      </w:r>
    </w:p>
    <w:p w14:paraId="44703F18" w14:textId="77777777" w:rsidR="000A55C9" w:rsidRPr="00DC20C3" w:rsidRDefault="000A55C9" w:rsidP="00802BC1">
      <w:pPr>
        <w:pStyle w:val="Heading4"/>
        <w:rPr>
          <w:rtl/>
        </w:rPr>
      </w:pPr>
      <w:r w:rsidRPr="00DC20C3">
        <w:rPr>
          <w:rFonts w:hint="cs"/>
          <w:rtl/>
        </w:rPr>
        <w:t>اقامه جماعت دونفری</w:t>
      </w:r>
    </w:p>
    <w:p w14:paraId="21314E4B"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3011A84D" wp14:editId="204BA4FA">
            <wp:extent cx="257175" cy="114300"/>
            <wp:effectExtent l="0" t="0" r="9525" b="0"/>
            <wp:docPr id="215" name="Picture 21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إن هاتين الصلاتين ، يعني : العشاء والصبح من أثقل الصلاة على المنافقين ، ولو يعلمون فضل ما فيهما لاتوهما ولو حبوا ، عليكم بالصف المقدم فانه على مثل صف الملائكة ، ولو تعلمون فضيلته لابتدرتموه وصلاة الرجل مع الرجل أزكى من صلاته وحده ، وصلاته مع الرجلين أزكى من صلاته مع الرجل ، وما كان أكثر فهو أحب إلى الله تعالى</w:t>
      </w:r>
    </w:p>
    <w:p w14:paraId="7B954D2A"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7/560</w:t>
      </w:r>
    </w:p>
    <w:p w14:paraId="29BE2DC2"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صبح وشام به مسجد رفتن ، مسجد ونفاق ومنافق ، فضیلت صف اول  </w:t>
      </w:r>
    </w:p>
    <w:p w14:paraId="7FEE3BB9" w14:textId="77777777" w:rsidR="000A55C9" w:rsidRPr="00DC20C3" w:rsidRDefault="000A55C9" w:rsidP="00802BC1">
      <w:pPr>
        <w:pStyle w:val="Heading4"/>
        <w:rPr>
          <w:rtl/>
        </w:rPr>
      </w:pPr>
      <w:r w:rsidRPr="00DC20C3">
        <w:rPr>
          <w:rFonts w:hint="cs"/>
          <w:rtl/>
        </w:rPr>
        <w:t>آداب رفتن به مسجد</w:t>
      </w:r>
    </w:p>
    <w:p w14:paraId="717616A6"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2E4EB6E0" wp14:editId="31338394">
            <wp:extent cx="257175" cy="114300"/>
            <wp:effectExtent l="0" t="0" r="9525" b="0"/>
            <wp:docPr id="207" name="Picture 20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ما من مؤمن يتوضأ فيحسن وضوءه ، ثم يعمد إلى المسجد إلا كتب الله عزوجل له بكل خطوة يخطوها حسنةومحا عنه سيئة .</w:t>
      </w:r>
    </w:p>
    <w:p w14:paraId="5A4FD49D"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7/567</w:t>
      </w:r>
    </w:p>
    <w:p w14:paraId="439C840B" w14:textId="77777777" w:rsidR="000A55C9" w:rsidRPr="00DC20C3" w:rsidRDefault="008107ED"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آداب بین راه ، با وضو بود</w:t>
      </w:r>
      <w:r w:rsidRPr="00DC20C3">
        <w:rPr>
          <w:rFonts w:ascii="Traditional Arabic" w:hAnsi="Traditional Arabic" w:cs="B Badr" w:hint="cs"/>
          <w:sz w:val="24"/>
          <w:szCs w:val="24"/>
          <w:rtl/>
          <w:lang w:bidi="ar-SA"/>
        </w:rPr>
        <w:t>ن</w:t>
      </w:r>
      <w:r w:rsidRPr="00DC20C3">
        <w:rPr>
          <w:rFonts w:ascii="Traditional Arabic" w:hAnsi="Traditional Arabic" w:cs="B Badr" w:hint="cs"/>
          <w:sz w:val="24"/>
          <w:szCs w:val="24"/>
          <w:rtl/>
        </w:rPr>
        <w:t>، در خانه وضو گرفتن،</w:t>
      </w:r>
      <w:r w:rsidR="000A55C9" w:rsidRPr="00DC20C3">
        <w:rPr>
          <w:rFonts w:ascii="Traditional Arabic" w:hAnsi="Traditional Arabic" w:cs="B Badr"/>
          <w:sz w:val="24"/>
          <w:szCs w:val="24"/>
          <w:rtl/>
          <w:lang w:bidi="ar-SA"/>
        </w:rPr>
        <w:t xml:space="preserve"> از خانه به قصد مسجد رفتن </w:t>
      </w:r>
    </w:p>
    <w:p w14:paraId="57AC8853" w14:textId="77777777" w:rsidR="008107ED" w:rsidRPr="00DC20C3" w:rsidRDefault="008107ED"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raditional Arabic" w:eastAsia="Calibri" w:hAnsi="Traditional Arabic" w:cs="B Badr"/>
          <w:sz w:val="28"/>
          <w:szCs w:val="28"/>
          <w:rtl/>
        </w:rPr>
        <w:t>ما من مسلم يتوضأ فيسبغ الوضوء ثم يمشي إلى الصلاة جماعة إلا غفر الله له ذلك اليوم ما مشت رجلاه وقبضت عليه يداه واستمعت إليه أذناه ونظرت إليه عيناه ونطق به لسانه وحدثته به نفسه من السوء</w:t>
      </w:r>
      <w:r w:rsidRPr="00DC20C3">
        <w:rPr>
          <w:rFonts w:ascii="Tahoma" w:eastAsiaTheme="minorHAnsi" w:hAnsi="Tahoma" w:cs="B Badr"/>
          <w:rtl/>
          <w:lang w:bidi="fa-IR"/>
        </w:rPr>
        <w:t xml:space="preserve"> </w:t>
      </w:r>
    </w:p>
    <w:p w14:paraId="10F6C314" w14:textId="77777777" w:rsidR="008107ED" w:rsidRPr="00DC20C3" w:rsidRDefault="008107ED"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w:t>
      </w:r>
      <w:r w:rsidRPr="00DC20C3">
        <w:rPr>
          <w:rFonts w:ascii="Traditional Arabic" w:hAnsi="Traditional Arabic" w:cs="B Badr" w:hint="cs"/>
          <w:sz w:val="16"/>
          <w:szCs w:val="16"/>
          <w:rtl/>
          <w:lang w:bidi="ar-SA"/>
        </w:rPr>
        <w:t>951</w:t>
      </w:r>
      <w:r w:rsidR="001E7B81" w:rsidRPr="00DC20C3">
        <w:rPr>
          <w:rFonts w:ascii="Traditional Arabic" w:hAnsi="Traditional Arabic" w:cs="B Badr" w:hint="cs"/>
          <w:sz w:val="16"/>
          <w:szCs w:val="16"/>
          <w:rtl/>
          <w:lang w:bidi="ar-SA"/>
        </w:rPr>
        <w:t xml:space="preserve">  ح</w:t>
      </w:r>
      <w:r w:rsidR="001E7B81" w:rsidRPr="00DC20C3">
        <w:rPr>
          <w:rFonts w:ascii="Traditional Arabic" w:hAnsi="Traditional Arabic" w:cs="B Badr"/>
          <w:sz w:val="16"/>
          <w:szCs w:val="16"/>
          <w:rtl/>
          <w:lang w:bidi="ar-SA"/>
        </w:rPr>
        <w:t>20293</w:t>
      </w:r>
    </w:p>
    <w:p w14:paraId="65A69175" w14:textId="77777777" w:rsidR="008107ED" w:rsidRPr="00DC20C3" w:rsidRDefault="008107ED"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hint="cs"/>
          <w:sz w:val="24"/>
          <w:szCs w:val="24"/>
          <w:rtl/>
          <w:lang w:bidi="ar-SA"/>
        </w:rPr>
        <w:t>وضوي حسن</w:t>
      </w:r>
      <w:r w:rsidRPr="00DC20C3">
        <w:rPr>
          <w:rFonts w:ascii="Traditional Arabic" w:hAnsi="Traditional Arabic" w:cs="B Badr" w:hint="cs"/>
          <w:sz w:val="24"/>
          <w:szCs w:val="24"/>
          <w:rtl/>
        </w:rPr>
        <w:t xml:space="preserve">، وضوی سبغ، وضو در خانه، بقصد مسجد خارج شدن </w:t>
      </w:r>
    </w:p>
    <w:p w14:paraId="42272260" w14:textId="77777777" w:rsidR="0077189F" w:rsidRPr="00DC20C3" w:rsidRDefault="0077189F"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lang w:bidi="ar-SA"/>
        </w:rPr>
        <w:t>حدثنا أبو بكر بن مالك ثنا عبدالله بن أحمد بن حنبل ثنا أبو موسى الأنصاري قال قال سفيان من أبر البر كتمان المصائب قال وسمعت سفيان</w:t>
      </w:r>
      <w:r w:rsidRPr="00DC20C3">
        <w:rPr>
          <w:rFonts w:ascii="Traditional Arabic" w:hAnsi="Traditional Arabic" w:cs="B Badr" w:hint="cs"/>
          <w:sz w:val="20"/>
          <w:szCs w:val="20"/>
          <w:rtl/>
          <w:lang w:bidi="ar-SA"/>
        </w:rPr>
        <w:t xml:space="preserve"> </w:t>
      </w:r>
      <w:r w:rsidRPr="00DC20C3">
        <w:rPr>
          <w:rFonts w:ascii="Traditional Arabic" w:hAnsi="Traditional Arabic" w:cs="B Badr"/>
          <w:sz w:val="20"/>
          <w:szCs w:val="20"/>
          <w:rtl/>
          <w:lang w:bidi="ar-SA"/>
        </w:rPr>
        <w:t>قول</w:t>
      </w:r>
      <w:r w:rsidRPr="00DC20C3">
        <w:rPr>
          <w:rFonts w:ascii="Traditional Arabic" w:hAnsi="Traditional Arabic" w:cs="B Badr"/>
          <w:sz w:val="24"/>
          <w:szCs w:val="24"/>
          <w:rtl/>
        </w:rPr>
        <w:t xml:space="preserve"> </w:t>
      </w:r>
      <w:r w:rsidRPr="00DC20C3">
        <w:rPr>
          <w:rFonts w:ascii="Traditional Arabic" w:hAnsi="Traditional Arabic" w:cs="B Badr"/>
          <w:sz w:val="28"/>
          <w:szCs w:val="28"/>
          <w:rtl/>
          <w:lang w:bidi="ar-SA"/>
        </w:rPr>
        <w:t>لا تكن مثل العبد السوء لا يأتي حتى يدعى ائت الصلاة قبل النداء قال وسمعت سفيان يقول قال رجل من توقير الصلاة أن تأتي قبل الإقامة</w:t>
      </w:r>
    </w:p>
    <w:p w14:paraId="725E93CA" w14:textId="77777777" w:rsidR="0077189F" w:rsidRPr="00DC20C3" w:rsidRDefault="0077189F" w:rsidP="003E12A5">
      <w:pPr>
        <w:pStyle w:val="PlainText"/>
        <w:tabs>
          <w:tab w:val="left" w:pos="1134"/>
        </w:tabs>
        <w:jc w:val="both"/>
        <w:rPr>
          <w:rFonts w:ascii="Traditional Arabic" w:hAnsi="Traditional Arabic" w:cs="B Badr"/>
          <w:sz w:val="18"/>
          <w:szCs w:val="18"/>
          <w:rtl/>
          <w:lang w:bidi="ar-SA"/>
        </w:rPr>
      </w:pPr>
      <w:r w:rsidRPr="00DC20C3">
        <w:rPr>
          <w:rFonts w:ascii="Traditional Arabic" w:hAnsi="Traditional Arabic" w:cs="B Badr" w:hint="cs"/>
          <w:sz w:val="18"/>
          <w:szCs w:val="18"/>
          <w:rtl/>
          <w:lang w:bidi="ar-SA"/>
        </w:rPr>
        <w:t>تسهيل</w:t>
      </w:r>
      <w:r w:rsidRPr="00DC20C3">
        <w:rPr>
          <w:rFonts w:ascii="Traditional Arabic" w:hAnsi="Traditional Arabic" w:cs="B Badr"/>
          <w:sz w:val="18"/>
          <w:szCs w:val="18"/>
          <w:rtl/>
          <w:lang w:bidi="ar-SA"/>
        </w:rPr>
        <w:softHyphen/>
      </w:r>
      <w:r w:rsidRPr="00DC20C3">
        <w:rPr>
          <w:rFonts w:ascii="Traditional Arabic" w:hAnsi="Traditional Arabic" w:cs="B Badr" w:hint="cs"/>
          <w:sz w:val="18"/>
          <w:szCs w:val="18"/>
          <w:rtl/>
          <w:lang w:bidi="ar-SA"/>
        </w:rPr>
        <w:t>المقاصد، ص126</w:t>
      </w:r>
    </w:p>
    <w:p w14:paraId="3158A132" w14:textId="77777777" w:rsidR="0077189F" w:rsidRPr="00DC20C3" w:rsidRDefault="0077189F"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hint="cs"/>
          <w:sz w:val="24"/>
          <w:szCs w:val="24"/>
          <w:rtl/>
        </w:rPr>
        <w:t>آداب رفتن به مسجد، بنده خوب آن است که قبل از آنکه مولا صدا بزند در خدمت حاضر باشد، احترام مسجد قبل از اقامه رفتن است.</w:t>
      </w:r>
    </w:p>
    <w:p w14:paraId="302CDBE6" w14:textId="77777777" w:rsidR="000A55C9" w:rsidRPr="00DC20C3" w:rsidRDefault="000A55C9" w:rsidP="00802BC1">
      <w:pPr>
        <w:pStyle w:val="Heading4"/>
        <w:rPr>
          <w:rtl/>
        </w:rPr>
      </w:pPr>
      <w:r w:rsidRPr="00DC20C3">
        <w:rPr>
          <w:rFonts w:hint="cs"/>
          <w:rtl/>
        </w:rPr>
        <w:t>فضیلت جماعت در مسجد گرچه تمام شده باشد</w:t>
      </w:r>
    </w:p>
    <w:p w14:paraId="43FCCD23" w14:textId="4616D6B5"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21AB4CE5" wp14:editId="2F6E2FFB">
            <wp:extent cx="257175" cy="114300"/>
            <wp:effectExtent l="0" t="0" r="9525" b="0"/>
            <wp:docPr id="206" name="Picture 20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من توضأ في بيته فأحسن الوضوء ، ثم خرج إلى المسجد فصلى في جماعة لم يرفع رجله اليمنى إلا كتب الله</w:t>
      </w:r>
      <w:r w:rsidR="00D54E06">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تعالى له بها حسنة ، ولا يضع رجله اليسرى إلا حط الله عنه بها خطيئة حتى يأتي المسجد ، فليقرب أو ليبعد ، فإذا صلىصلاة الامام انصرف وقد غفر له ، فان أدرك بعضا وفاته بعض ، فأتم ما فاته كذلك ، فان أدرك الصلاة وقد صليت فأتم</w:t>
      </w:r>
      <w:r w:rsidR="00C27937"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ركوعها وسجودها كان كذلك .</w:t>
      </w:r>
    </w:p>
    <w:p w14:paraId="54569599"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7/568</w:t>
      </w:r>
    </w:p>
    <w:p w14:paraId="18B5FF47" w14:textId="77777777" w:rsidR="000A55C9" w:rsidRPr="00DC20C3" w:rsidRDefault="000A55C9" w:rsidP="00D8274C">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بین راه ، فضیلت مسجد رفتن ،</w:t>
      </w:r>
      <w:r w:rsidR="00C27937" w:rsidRPr="00DC20C3">
        <w:rPr>
          <w:rFonts w:ascii="Traditional Arabic" w:hAnsi="Traditional Arabic" w:cs="B Badr"/>
          <w:sz w:val="24"/>
          <w:szCs w:val="24"/>
          <w:rtl/>
          <w:lang w:bidi="ar-SA"/>
        </w:rPr>
        <w:t xml:space="preserve"> دوری از مسجد</w:t>
      </w:r>
      <w:r w:rsidR="00C27937" w:rsidRPr="00DC20C3">
        <w:rPr>
          <w:rFonts w:ascii="Traditional Arabic" w:hAnsi="Traditional Arabic" w:cs="B Badr" w:hint="cs"/>
          <w:sz w:val="24"/>
          <w:szCs w:val="24"/>
          <w:rtl/>
        </w:rPr>
        <w:t xml:space="preserve"> رفتن</w:t>
      </w:r>
      <w:r w:rsidR="00C27937" w:rsidRPr="00DC20C3">
        <w:rPr>
          <w:rFonts w:ascii="Traditional Arabic" w:hAnsi="Traditional Arabic" w:cs="B Badr"/>
          <w:sz w:val="24"/>
          <w:szCs w:val="24"/>
          <w:rtl/>
          <w:lang w:bidi="ar-SA"/>
        </w:rPr>
        <w:t xml:space="preserve"> ملاک است نه یافتن</w:t>
      </w:r>
      <w:r w:rsidR="00C27937" w:rsidRPr="00DC20C3">
        <w:rPr>
          <w:rFonts w:ascii="Traditional Arabic" w:hAnsi="Traditional Arabic" w:cs="B Badr" w:hint="cs"/>
          <w:sz w:val="24"/>
          <w:szCs w:val="24"/>
          <w:rtl/>
        </w:rPr>
        <w:t>، بقصد مسجد خارج شدن</w:t>
      </w:r>
      <w:r w:rsidR="001B4790">
        <w:rPr>
          <w:rFonts w:ascii="Traditional Arabic" w:hAnsi="Traditional Arabic" w:cs="B Badr" w:hint="cs"/>
          <w:sz w:val="24"/>
          <w:szCs w:val="24"/>
          <w:rtl/>
        </w:rPr>
        <w:t xml:space="preserve"> </w:t>
      </w:r>
    </w:p>
    <w:p w14:paraId="190F0177" w14:textId="77777777" w:rsidR="000A55C9" w:rsidRPr="00DC20C3" w:rsidRDefault="000A55C9" w:rsidP="00802BC1">
      <w:pPr>
        <w:pStyle w:val="Heading4"/>
        <w:rPr>
          <w:rtl/>
        </w:rPr>
      </w:pPr>
      <w:r w:rsidRPr="00DC20C3">
        <w:rPr>
          <w:rFonts w:hint="cs"/>
          <w:rtl/>
        </w:rPr>
        <w:lastRenderedPageBreak/>
        <w:t>قدم برای مسجد</w:t>
      </w:r>
      <w:r w:rsidR="00A721B4">
        <w:rPr>
          <w:rFonts w:hint="cs"/>
          <w:rtl/>
        </w:rPr>
        <w:t xml:space="preserve"> (صبح و شام </w:t>
      </w:r>
      <w:r w:rsidR="00A721B4">
        <w:rPr>
          <w:rFonts w:ascii="Sakkal Majalla" w:hAnsi="Sakkal Majalla" w:cs="Sakkal Majalla" w:hint="cs"/>
          <w:rtl/>
        </w:rPr>
        <w:t>–</w:t>
      </w:r>
      <w:r w:rsidR="00A721B4">
        <w:rPr>
          <w:rFonts w:hint="cs"/>
          <w:rtl/>
        </w:rPr>
        <w:t xml:space="preserve"> رفت و بر</w:t>
      </w:r>
      <w:r w:rsidR="00A721B4">
        <w:rPr>
          <w:rFonts w:hint="cs"/>
          <w:rtl/>
          <w:lang w:bidi="fa-IR"/>
        </w:rPr>
        <w:t>گشت</w:t>
      </w:r>
      <w:r w:rsidR="00A721B4">
        <w:rPr>
          <w:rFonts w:hint="cs"/>
          <w:rtl/>
        </w:rPr>
        <w:t>)</w:t>
      </w:r>
    </w:p>
    <w:p w14:paraId="6FB7EE52" w14:textId="3DAE1B71"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138CADD8" wp14:editId="6FC338FD">
            <wp:extent cx="257175" cy="114300"/>
            <wp:effectExtent l="0" t="0" r="9525" b="0"/>
            <wp:docPr id="205" name="Picture 20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00D8274C">
        <w:rPr>
          <w:rFonts w:ascii="Traditional Arabic" w:hAnsi="Traditional Arabic" w:cs="B Badr"/>
          <w:sz w:val="28"/>
          <w:szCs w:val="28"/>
          <w:rtl/>
          <w:lang w:bidi="ar-SA"/>
        </w:rPr>
        <w:t xml:space="preserve">  </w:t>
      </w:r>
      <w:r w:rsidRPr="00DC20C3">
        <w:rPr>
          <w:rFonts w:ascii="Traditional Arabic" w:hAnsi="Traditional Arabic" w:cs="B Badr"/>
          <w:sz w:val="28"/>
          <w:szCs w:val="28"/>
          <w:rtl/>
          <w:lang w:bidi="ar-SA"/>
        </w:rPr>
        <w:t>من خرج من بيته إلى المسجد كتب له كاتبه بكل خطوة يخطوها إلى المسجد عشر حسنات ، والقاعد في</w:t>
      </w:r>
      <w:r w:rsidR="000717E2">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المسجد ينتظر الصلاة كالقانت ويكت</w:t>
      </w:r>
      <w:r w:rsidR="00D8274C">
        <w:rPr>
          <w:rFonts w:ascii="Traditional Arabic" w:hAnsi="Traditional Arabic" w:cs="B Badr"/>
          <w:sz w:val="28"/>
          <w:szCs w:val="28"/>
          <w:rtl/>
          <w:lang w:bidi="ar-SA"/>
        </w:rPr>
        <w:t>ب من المصلين حتى يرجع إلى بيته</w:t>
      </w:r>
    </w:p>
    <w:p w14:paraId="06FE3465" w14:textId="77777777" w:rsidR="000717E2" w:rsidRDefault="00000000" w:rsidP="000717E2">
      <w:pPr>
        <w:pStyle w:val="PlainText"/>
        <w:tabs>
          <w:tab w:val="left" w:pos="1134"/>
        </w:tabs>
        <w:jc w:val="both"/>
        <w:rPr>
          <w:rFonts w:ascii="Traditional Arabic" w:hAnsi="Traditional Arabic" w:cs="B Badr"/>
          <w:sz w:val="16"/>
          <w:szCs w:val="16"/>
          <w:rtl/>
          <w:lang w:bidi="ar-SA"/>
        </w:rPr>
      </w:pPr>
      <w:hyperlink r:id="rId65" w:anchor="_ftn6" w:tooltip="6" w:history="1">
        <w:r w:rsidR="000717E2" w:rsidRPr="000717E2">
          <w:rPr>
            <w:rStyle w:val="Hyperlink"/>
            <w:rFonts w:ascii="Traditional Arabic" w:hAnsi="Traditional Arabic" w:cs="B Badr"/>
            <w:sz w:val="16"/>
            <w:szCs w:val="16"/>
            <w:lang w:bidi="ar-SA"/>
          </w:rPr>
          <w:t> </w:t>
        </w:r>
      </w:hyperlink>
      <w:r w:rsidR="000717E2" w:rsidRPr="000717E2">
        <w:rPr>
          <w:rFonts w:ascii="Traditional Arabic" w:hAnsi="Traditional Arabic" w:cs="B Badr"/>
          <w:sz w:val="16"/>
          <w:szCs w:val="16"/>
          <w:rtl/>
          <w:lang w:bidi="ar-SA"/>
        </w:rPr>
        <w:t>مسند ابن حنبل: ج 6 ص 150 ح 17466 ، مسند أبي يعلى: ج 2 ص 308 ح 1741 ، الزهد لابن المبارك : ص 139 ح 410 ، تاريخ بغداد: ج 2 ص 229 كلّها عن عقبة بن عامر ، كنز العمّال: ج 7 ص 568 ح 20295</w:t>
      </w:r>
      <w:r w:rsidR="000717E2" w:rsidRPr="000717E2">
        <w:rPr>
          <w:rFonts w:ascii="Traditional Arabic" w:hAnsi="Traditional Arabic" w:cs="B Badr"/>
          <w:sz w:val="16"/>
          <w:szCs w:val="16"/>
          <w:lang w:bidi="ar-SA"/>
        </w:rPr>
        <w:t xml:space="preserve"> .</w:t>
      </w:r>
    </w:p>
    <w:p w14:paraId="467B1A7D" w14:textId="200550EC" w:rsidR="000A55C9" w:rsidRPr="00DC20C3" w:rsidRDefault="000A55C9" w:rsidP="000717E2">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خروج از خانه</w:t>
      </w:r>
      <w:r w:rsidR="004E72D7" w:rsidRPr="00DC20C3">
        <w:rPr>
          <w:rFonts w:ascii="Traditional Arabic" w:hAnsi="Traditional Arabic" w:cs="B Badr" w:hint="cs"/>
          <w:sz w:val="24"/>
          <w:szCs w:val="24"/>
          <w:rtl/>
          <w:lang w:bidi="ar-SA"/>
        </w:rPr>
        <w:t xml:space="preserve"> بقص</w:t>
      </w:r>
      <w:r w:rsidR="004E72D7" w:rsidRPr="00DC20C3">
        <w:rPr>
          <w:rFonts w:ascii="Traditional Arabic" w:hAnsi="Traditional Arabic" w:cs="B Badr" w:hint="cs"/>
          <w:sz w:val="24"/>
          <w:szCs w:val="24"/>
          <w:rtl/>
        </w:rPr>
        <w:t>د</w:t>
      </w:r>
      <w:r w:rsidR="004E72D7" w:rsidRPr="00DC20C3">
        <w:rPr>
          <w:rFonts w:ascii="Traditional Arabic" w:hAnsi="Traditional Arabic" w:cs="B Badr" w:hint="cs"/>
          <w:sz w:val="24"/>
          <w:szCs w:val="24"/>
          <w:rtl/>
          <w:lang w:bidi="ar-SA"/>
        </w:rPr>
        <w:t xml:space="preserve"> مسج</w:t>
      </w:r>
      <w:r w:rsidR="004E72D7" w:rsidRPr="00DC20C3">
        <w:rPr>
          <w:rFonts w:ascii="Traditional Arabic" w:hAnsi="Traditional Arabic" w:cs="B Badr" w:hint="cs"/>
          <w:sz w:val="24"/>
          <w:szCs w:val="24"/>
          <w:rtl/>
        </w:rPr>
        <w:t>د</w:t>
      </w:r>
      <w:r w:rsidRPr="00DC20C3">
        <w:rPr>
          <w:rFonts w:ascii="Traditional Arabic" w:hAnsi="Traditional Arabic" w:cs="B Badr"/>
          <w:sz w:val="24"/>
          <w:szCs w:val="24"/>
          <w:rtl/>
          <w:lang w:bidi="ar-SA"/>
        </w:rPr>
        <w:t>، برگشت به خانه هم ملاک است ، رفتن ملاک است نه یافتن</w:t>
      </w:r>
      <w:r w:rsidRPr="00DC20C3">
        <w:rPr>
          <w:rFonts w:ascii="Traditional Arabic" w:hAnsi="Traditional Arabic" w:cs="B Badr" w:hint="cs"/>
          <w:sz w:val="24"/>
          <w:szCs w:val="24"/>
          <w:rtl/>
        </w:rPr>
        <w:t>، رفت و آمد و حضور در مسجد فضیلت نماز را دارد.</w:t>
      </w:r>
    </w:p>
    <w:p w14:paraId="7BB40765" w14:textId="77777777" w:rsidR="00E07376" w:rsidRPr="00DC20C3" w:rsidRDefault="00E07376"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sz w:val="20"/>
          <w:szCs w:val="20"/>
          <w:rtl/>
        </w:rPr>
        <w:t xml:space="preserve"> عَنْهُ</w:t>
      </w:r>
      <w:r w:rsidRPr="00DC20C3">
        <w:rPr>
          <w:rFonts w:ascii="Traditional Arabic" w:hAnsi="Traditional Arabic" w:cs="B Badr"/>
          <w:b w:val="0"/>
          <w:bCs w:val="0"/>
          <w:noProof/>
          <w:sz w:val="20"/>
          <w:szCs w:val="20"/>
        </w:rPr>
        <w:drawing>
          <wp:inline distT="0" distB="0" distL="0" distR="0" wp14:anchorId="73FB0F4E" wp14:editId="018727E3">
            <wp:extent cx="171450" cy="152400"/>
            <wp:effectExtent l="0" t="0" r="0" b="0"/>
            <wp:docPr id="1876" name="Picture 187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sz w:val="20"/>
          <w:szCs w:val="20"/>
          <w:rtl/>
        </w:rPr>
        <w:t>قَالَ</w:t>
      </w:r>
      <w:r w:rsidRPr="00DC20C3">
        <w:rPr>
          <w:rFonts w:ascii="Traditional Arabic" w:hAnsi="Traditional Arabic" w:cs="B Badr"/>
          <w:b w:val="0"/>
          <w:bCs w:val="0"/>
          <w:rtl/>
        </w:rPr>
        <w:t xml:space="preserve"> مَشْيُكَ إِلَى الْمَسْجِدِ وَ انْصِرَافُكَ إِلَى أَهْلِكَ فِي الْأَجْرِ سَوَاء </w:t>
      </w:r>
    </w:p>
    <w:p w14:paraId="448CB3AA" w14:textId="77777777" w:rsidR="00E07376" w:rsidRDefault="00E07376"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rPr>
        <w:t>بحار الانوار 89/213</w:t>
      </w:r>
    </w:p>
    <w:p w14:paraId="64D551E7" w14:textId="77777777" w:rsidR="00D8274C" w:rsidRDefault="00D8274C" w:rsidP="00802BC1">
      <w:pPr>
        <w:pStyle w:val="Heading6"/>
        <w:rPr>
          <w:b/>
          <w:bCs/>
        </w:rPr>
      </w:pPr>
      <w:r>
        <w:rPr>
          <w:rFonts w:hint="cs"/>
          <w:rtl/>
        </w:rPr>
        <w:t xml:space="preserve">روایت ناب، برگشت از مسجد هم ملاک ثواب است، آداب رفت و برگشت، فضیلت رفت و برگشت، </w:t>
      </w:r>
    </w:p>
    <w:p w14:paraId="615B4715" w14:textId="1997D7BD" w:rsidR="00DF405B" w:rsidRPr="00C96769" w:rsidRDefault="00DF405B" w:rsidP="00F05178">
      <w:pPr>
        <w:pStyle w:val="a"/>
        <w:numPr>
          <w:ilvl w:val="0"/>
          <w:numId w:val="5"/>
        </w:numPr>
        <w:tabs>
          <w:tab w:val="left" w:pos="1134"/>
        </w:tabs>
        <w:spacing w:line="240" w:lineRule="auto"/>
        <w:rPr>
          <w:rFonts w:ascii="Traditional Arabic" w:hAnsi="Traditional Arabic" w:cs="B Badr"/>
          <w:b w:val="0"/>
          <w:bCs w:val="0"/>
          <w:rtl/>
        </w:rPr>
      </w:pPr>
      <w:r w:rsidRPr="00C96769">
        <w:rPr>
          <w:rFonts w:ascii="Traditional Arabic" w:hAnsi="Traditional Arabic" w:cs="B Badr"/>
          <w:b w:val="0"/>
          <w:bCs w:val="0"/>
          <w:rtl/>
        </w:rPr>
        <w:t xml:space="preserve">مَشْيُكَ إِلَى الْمَسْجِدِ وَ </w:t>
      </w:r>
      <w:r w:rsidRPr="00C96769">
        <w:rPr>
          <w:rFonts w:ascii="Traditional Arabic" w:hAnsi="Traditional Arabic" w:cs="B Badr" w:hint="cs"/>
          <w:b w:val="0"/>
          <w:bCs w:val="0"/>
          <w:rtl/>
        </w:rPr>
        <w:t>رجوعك</w:t>
      </w:r>
      <w:r w:rsidRPr="00C96769">
        <w:rPr>
          <w:rFonts w:ascii="Traditional Arabic" w:hAnsi="Traditional Arabic" w:cs="B Badr"/>
          <w:b w:val="0"/>
          <w:bCs w:val="0"/>
          <w:rtl/>
        </w:rPr>
        <w:t xml:space="preserve"> إِلَى </w:t>
      </w:r>
      <w:r w:rsidRPr="00C96769">
        <w:rPr>
          <w:rFonts w:ascii="Traditional Arabic" w:hAnsi="Traditional Arabic" w:cs="B Badr" w:hint="cs"/>
          <w:b w:val="0"/>
          <w:bCs w:val="0"/>
          <w:rtl/>
        </w:rPr>
        <w:t>بيتك</w:t>
      </w:r>
      <w:r w:rsidRPr="00C96769">
        <w:rPr>
          <w:rFonts w:ascii="Traditional Arabic" w:hAnsi="Traditional Arabic" w:cs="B Badr"/>
          <w:b w:val="0"/>
          <w:bCs w:val="0"/>
          <w:rtl/>
        </w:rPr>
        <w:t xml:space="preserve"> فِي الْأَجْرِ سَوَاء</w:t>
      </w:r>
    </w:p>
    <w:p w14:paraId="4A1BB1AD" w14:textId="282FEA8D" w:rsidR="00726288" w:rsidRDefault="00726288" w:rsidP="00802BC1">
      <w:pPr>
        <w:pStyle w:val="Heading5"/>
        <w:rPr>
          <w:rtl/>
        </w:rPr>
      </w:pPr>
      <w:r w:rsidRPr="00726288">
        <w:rPr>
          <w:rtl/>
        </w:rPr>
        <w:t>الزهد لابن المبارك (الملحقات): ص 3 ح 10 عن يحيي بن يحيي الغسّاني ، كنز العمّال: ج 16 ص 272 ح 44412 ؛ بحار الأنوار: ج 89 ص 213 ح 57 نقلاً عن الشهيد الثاني في رسالة الجمعة</w:t>
      </w:r>
      <w:r w:rsidRPr="00726288">
        <w:t xml:space="preserve"> .</w:t>
      </w:r>
    </w:p>
    <w:p w14:paraId="0BF3F312" w14:textId="77777777" w:rsidR="00802BC1" w:rsidRDefault="00802BC1" w:rsidP="00802BC1">
      <w:pPr>
        <w:pStyle w:val="Heading6"/>
        <w:rPr>
          <w:b/>
          <w:bCs/>
        </w:rPr>
      </w:pPr>
      <w:r>
        <w:rPr>
          <w:rFonts w:hint="cs"/>
          <w:rtl/>
        </w:rPr>
        <w:t xml:space="preserve">پیاده رفتن به مسجد، روایت ناب، برگشت از مسجد هم ملاک ثواب است، آداب رفت و برگشت، فضیلت رفت و برگشت، </w:t>
      </w:r>
    </w:p>
    <w:p w14:paraId="66B40041"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3911EF61" wp14:editId="042A8F2C">
            <wp:extent cx="257175" cy="114300"/>
            <wp:effectExtent l="0" t="0" r="9525" b="0"/>
            <wp:docPr id="204" name="Picture 20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من راح إ</w:t>
      </w:r>
      <w:r w:rsidR="00D8274C">
        <w:rPr>
          <w:rFonts w:ascii="Traditional Arabic" w:hAnsi="Traditional Arabic" w:cs="B Badr"/>
          <w:sz w:val="28"/>
          <w:szCs w:val="28"/>
          <w:rtl/>
          <w:lang w:bidi="ar-SA"/>
        </w:rPr>
        <w:t>لى مسجد الجماعة فخطوة تمحو سيئة</w:t>
      </w:r>
      <w:r w:rsidRPr="00DC20C3">
        <w:rPr>
          <w:rFonts w:ascii="Traditional Arabic" w:hAnsi="Traditional Arabic" w:cs="B Badr"/>
          <w:sz w:val="28"/>
          <w:szCs w:val="28"/>
          <w:rtl/>
          <w:lang w:bidi="ar-SA"/>
        </w:rPr>
        <w:t>، وخطوة تكتب له حسنة ذاهبا وراجعا .</w:t>
      </w:r>
    </w:p>
    <w:p w14:paraId="227AA8B0"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7/568</w:t>
      </w:r>
    </w:p>
    <w:p w14:paraId="56A63111" w14:textId="77777777" w:rsidR="000A55C9" w:rsidRPr="00DC20C3" w:rsidRDefault="00AF1A48"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فضیلت رفتن به مسجد</w:t>
      </w:r>
      <w:r w:rsidRPr="00DC20C3">
        <w:rPr>
          <w:rFonts w:ascii="Traditional Arabic" w:hAnsi="Traditional Arabic" w:cs="B Badr" w:hint="cs"/>
          <w:sz w:val="24"/>
          <w:szCs w:val="24"/>
          <w:rtl/>
        </w:rPr>
        <w:t>، رفت و برگشت در مسجد یکی است</w:t>
      </w:r>
    </w:p>
    <w:p w14:paraId="40B53DCE" w14:textId="77777777" w:rsidR="00657F83" w:rsidRPr="00DC20C3" w:rsidRDefault="00657F83" w:rsidP="00F05178">
      <w:pPr>
        <w:pStyle w:val="ListParagraph"/>
        <w:numPr>
          <w:ilvl w:val="0"/>
          <w:numId w:val="5"/>
        </w:numPr>
        <w:tabs>
          <w:tab w:val="left" w:pos="1134"/>
        </w:tabs>
        <w:autoSpaceDE w:val="0"/>
        <w:autoSpaceDN w:val="0"/>
        <w:adjustRightInd w:val="0"/>
        <w:jc w:val="both"/>
        <w:rPr>
          <w:rFonts w:ascii="Tahoma" w:eastAsiaTheme="minorHAnsi" w:hAnsi="Tahoma" w:cs="B Badr"/>
          <w:rtl/>
          <w:lang w:bidi="fa-IR"/>
        </w:rPr>
      </w:pPr>
      <w:r w:rsidRPr="00DC20C3">
        <w:rPr>
          <w:rFonts w:ascii="Tahoma" w:eastAsiaTheme="minorHAnsi" w:hAnsi="Tahoma" w:cs="B Badr"/>
          <w:rtl/>
          <w:lang w:bidi="fa-IR"/>
        </w:rPr>
        <w:t xml:space="preserve"> </w:t>
      </w:r>
      <w:r w:rsidRPr="00DC20C3">
        <w:rPr>
          <w:rFonts w:ascii="Traditional Arabic" w:eastAsia="Calibri" w:hAnsi="Traditional Arabic" w:cs="B Badr"/>
          <w:sz w:val="28"/>
          <w:szCs w:val="28"/>
          <w:rtl/>
        </w:rPr>
        <w:t>إن له بكل خطوة يخطوها إلى المسجد درجة</w:t>
      </w:r>
      <w:r w:rsidRPr="00DC20C3">
        <w:rPr>
          <w:rFonts w:ascii="Tahoma" w:eastAsiaTheme="minorHAnsi" w:hAnsi="Tahoma" w:cs="B Badr"/>
          <w:rtl/>
          <w:lang w:bidi="fa-IR"/>
        </w:rPr>
        <w:t xml:space="preserve"> </w:t>
      </w:r>
    </w:p>
    <w:p w14:paraId="0410DF82" w14:textId="77777777" w:rsidR="00657F83" w:rsidRPr="00DC20C3" w:rsidRDefault="00657F83"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w:t>
      </w:r>
      <w:r w:rsidRPr="00DC20C3">
        <w:rPr>
          <w:rFonts w:ascii="Traditional Arabic" w:hAnsi="Traditional Arabic" w:cs="B Badr" w:hint="cs"/>
          <w:sz w:val="16"/>
          <w:szCs w:val="16"/>
          <w:rtl/>
          <w:lang w:bidi="ar-SA"/>
        </w:rPr>
        <w:t>963</w:t>
      </w:r>
    </w:p>
    <w:p w14:paraId="165B1F46" w14:textId="77777777" w:rsidR="00657F83" w:rsidRPr="00DC20C3" w:rsidRDefault="00657F83"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hint="cs"/>
          <w:sz w:val="24"/>
          <w:szCs w:val="24"/>
          <w:rtl/>
          <w:lang w:bidi="ar-SA"/>
        </w:rPr>
        <w:t>قدم برداشتن برای مسجد</w:t>
      </w:r>
    </w:p>
    <w:p w14:paraId="40CB77E0"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61E35E69" wp14:editId="4BB1EEFF">
            <wp:extent cx="257175" cy="114300"/>
            <wp:effectExtent l="0" t="0" r="9525" b="0"/>
            <wp:docPr id="203" name="Picture 20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حين يخرج الرجل من بيته إلى مسجده فرجل تكتب حسنة ورجل تمحو سيئة .</w:t>
      </w:r>
    </w:p>
    <w:p w14:paraId="7BF3398C" w14:textId="77777777" w:rsidR="007025CE" w:rsidRDefault="007025CE" w:rsidP="00802BC1">
      <w:pPr>
        <w:pStyle w:val="Heading5"/>
        <w:rPr>
          <w:rFonts w:eastAsia="Calibri"/>
          <w:rtl/>
        </w:rPr>
      </w:pPr>
      <w:r w:rsidRPr="007025CE">
        <w:rPr>
          <w:rFonts w:eastAsia="Calibri"/>
          <w:rtl/>
        </w:rPr>
        <w:t>سنن النسائي: ج 2 ص 42 ، مسند ابن حنبل: ج 3 ص 203 ح 8264 ، المستدرك على الصحيحين: ج 1 ص 338 ح 789 ، السنن الكبرى: ج 3 ص 88 ح 4968 كلّها عن أبي هريرة ، كنز العمّال: ج 7 ص 568 ح 20297</w:t>
      </w:r>
      <w:r w:rsidRPr="007025CE">
        <w:rPr>
          <w:rFonts w:eastAsia="Calibri"/>
        </w:rPr>
        <w:t xml:space="preserve"> .</w:t>
      </w:r>
      <w:r w:rsidRPr="007025CE">
        <w:rPr>
          <w:rFonts w:eastAsia="Calibri"/>
          <w:rtl/>
        </w:rPr>
        <w:t xml:space="preserve"> </w:t>
      </w:r>
    </w:p>
    <w:p w14:paraId="40D0C23C" w14:textId="40DD1173" w:rsidR="000A55C9" w:rsidRPr="00DC20C3" w:rsidRDefault="000A55C9" w:rsidP="00802BC1">
      <w:pPr>
        <w:pStyle w:val="Heading6"/>
        <w:rPr>
          <w:rtl/>
        </w:rPr>
      </w:pPr>
      <w:r w:rsidRPr="00DC20C3">
        <w:rPr>
          <w:rtl/>
          <w:lang w:bidi="ar-SA"/>
        </w:rPr>
        <w:t>فضیلت مسجد رفتن</w:t>
      </w:r>
      <w:r w:rsidRPr="00DC20C3">
        <w:rPr>
          <w:rFonts w:hint="cs"/>
          <w:rtl/>
        </w:rPr>
        <w:t>،</w:t>
      </w:r>
      <w:r w:rsidRPr="00DC20C3">
        <w:rPr>
          <w:rtl/>
        </w:rPr>
        <w:t xml:space="preserve">  برگشت از مسجد، آثار مسجد و قيامت</w:t>
      </w:r>
      <w:r w:rsidRPr="00DC20C3">
        <w:rPr>
          <w:rFonts w:hint="cs"/>
          <w:rtl/>
        </w:rPr>
        <w:t>،</w:t>
      </w:r>
      <w:r w:rsidRPr="00DC20C3">
        <w:rPr>
          <w:rtl/>
          <w:lang w:bidi="ar-SA"/>
        </w:rPr>
        <w:t>فضائل رفتن از خانه به قصد مسجد</w:t>
      </w:r>
      <w:r w:rsidR="004E72D7" w:rsidRPr="00DC20C3">
        <w:rPr>
          <w:rFonts w:hint="cs"/>
          <w:rtl/>
        </w:rPr>
        <w:t>، به قصد مسجد خارج شدن</w:t>
      </w:r>
      <w:r w:rsidRPr="00DC20C3">
        <w:rPr>
          <w:rtl/>
          <w:lang w:bidi="ar-SA"/>
        </w:rPr>
        <w:t xml:space="preserve"> </w:t>
      </w:r>
      <w:r w:rsidR="0020428D" w:rsidRPr="00DC20C3">
        <w:rPr>
          <w:rFonts w:hint="cs"/>
          <w:rtl/>
        </w:rPr>
        <w:t>از خانه</w:t>
      </w:r>
    </w:p>
    <w:p w14:paraId="23B859E1"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0D3E8A9E" wp14:editId="09458953">
            <wp:extent cx="257175" cy="114300"/>
            <wp:effectExtent l="0" t="0" r="9525" b="0"/>
            <wp:docPr id="202" name="Picture 20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ما من رجل يتوضأ فيحسن الوضوء ، ثم يأتي مسجدا من المساجد فيخطو خطوة إلا رفع بها درجة ، وحط عنه</w:t>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بها خطيئة أو كتب له بها حسنة .</w:t>
      </w:r>
    </w:p>
    <w:p w14:paraId="725CDDA8" w14:textId="77777777" w:rsidR="000A55C9" w:rsidRPr="00DC20C3" w:rsidRDefault="000A55C9" w:rsidP="003E12A5">
      <w:pPr>
        <w:pStyle w:val="PlainText"/>
        <w:tabs>
          <w:tab w:val="left" w:pos="1134"/>
        </w:tabs>
        <w:jc w:val="both"/>
        <w:rPr>
          <w:rFonts w:ascii="Traditional Arabic" w:hAnsi="Traditional Arabic" w:cs="B Badr"/>
          <w:sz w:val="16"/>
          <w:szCs w:val="18"/>
          <w:rtl/>
          <w:lang w:bidi="ar-SA"/>
        </w:rPr>
      </w:pPr>
      <w:r w:rsidRPr="00DC20C3">
        <w:rPr>
          <w:rFonts w:ascii="Traditional Arabic" w:hAnsi="Traditional Arabic" w:cs="B Badr" w:hint="cs"/>
          <w:sz w:val="16"/>
          <w:szCs w:val="18"/>
          <w:rtl/>
          <w:lang w:bidi="ar-SA"/>
        </w:rPr>
        <w:t>کنزالعمال ج7 ص953</w:t>
      </w:r>
    </w:p>
    <w:p w14:paraId="6FB07CD3" w14:textId="77777777" w:rsidR="0020428D" w:rsidRPr="00DC20C3" w:rsidRDefault="0020428D" w:rsidP="003E12A5">
      <w:pPr>
        <w:pStyle w:val="StyleComplex2Shiraz11pt"/>
        <w:tabs>
          <w:tab w:val="left" w:pos="1134"/>
        </w:tabs>
        <w:jc w:val="both"/>
        <w:rPr>
          <w:rFonts w:ascii="Traditional Arabic" w:hAnsi="Traditional Arabic" w:cs="B Badr"/>
          <w:rtl/>
        </w:rPr>
      </w:pPr>
      <w:r w:rsidRPr="00DC20C3">
        <w:rPr>
          <w:rFonts w:ascii="Traditional Arabic" w:hAnsi="Traditional Arabic" w:cs="B Badr"/>
          <w:sz w:val="26"/>
          <w:szCs w:val="24"/>
          <w:rtl/>
          <w:lang w:bidi="ar-SA"/>
        </w:rPr>
        <w:t>فضیلت مسجد رفتن</w:t>
      </w:r>
      <w:r w:rsidRPr="00DC20C3">
        <w:rPr>
          <w:rFonts w:ascii="Traditional Arabic" w:hAnsi="Traditional Arabic" w:cs="B Badr" w:hint="cs"/>
          <w:sz w:val="26"/>
          <w:szCs w:val="24"/>
          <w:rtl/>
        </w:rPr>
        <w:t>،</w:t>
      </w:r>
      <w:r w:rsidRPr="00DC20C3">
        <w:rPr>
          <w:rFonts w:ascii="Traditional Arabic" w:hAnsi="Traditional Arabic" w:cs="B Badr"/>
          <w:sz w:val="26"/>
          <w:szCs w:val="24"/>
          <w:rtl/>
        </w:rPr>
        <w:t xml:space="preserve">  برگشت از مسجد، آثار مسجد و قيامت</w:t>
      </w:r>
      <w:r w:rsidRPr="00DC20C3">
        <w:rPr>
          <w:rFonts w:ascii="Traditional Arabic" w:hAnsi="Traditional Arabic" w:cs="B Badr" w:hint="cs"/>
          <w:sz w:val="26"/>
          <w:szCs w:val="24"/>
          <w:rtl/>
        </w:rPr>
        <w:t>،</w:t>
      </w:r>
      <w:r w:rsidRPr="00DC20C3">
        <w:rPr>
          <w:rFonts w:ascii="Traditional Arabic" w:hAnsi="Traditional Arabic" w:cs="B Badr"/>
          <w:rtl/>
          <w:lang w:bidi="ar-SA"/>
        </w:rPr>
        <w:t>فضائل رفتن از خانه به قصد مسجد</w:t>
      </w:r>
      <w:r w:rsidRPr="00DC20C3">
        <w:rPr>
          <w:rFonts w:ascii="Traditional Arabic" w:hAnsi="Traditional Arabic" w:cs="B Badr" w:hint="cs"/>
          <w:rtl/>
        </w:rPr>
        <w:t>، به قصد مسجد خارج شدن</w:t>
      </w:r>
      <w:r w:rsidRPr="00DC20C3">
        <w:rPr>
          <w:rFonts w:ascii="Traditional Arabic" w:hAnsi="Traditional Arabic" w:cs="B Badr"/>
          <w:rtl/>
          <w:lang w:bidi="ar-SA"/>
        </w:rPr>
        <w:t xml:space="preserve"> </w:t>
      </w:r>
      <w:r w:rsidRPr="00DC20C3">
        <w:rPr>
          <w:rFonts w:ascii="Traditional Arabic" w:hAnsi="Traditional Arabic" w:cs="B Badr" w:hint="cs"/>
          <w:rtl/>
          <w:lang w:bidi="ar-SA"/>
        </w:rPr>
        <w:t>ا</w:t>
      </w:r>
      <w:r w:rsidRPr="00DC20C3">
        <w:rPr>
          <w:rFonts w:ascii="Traditional Arabic" w:hAnsi="Traditional Arabic" w:cs="B Badr" w:hint="cs"/>
          <w:rtl/>
        </w:rPr>
        <w:t>ز خانه</w:t>
      </w:r>
    </w:p>
    <w:p w14:paraId="60B1A229" w14:textId="76071C83"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65CF9AFA" wp14:editId="2DA0B4D1">
            <wp:extent cx="257175" cy="114300"/>
            <wp:effectExtent l="0" t="0" r="9525" b="0"/>
            <wp:docPr id="201" name="Picture 20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ما من عبد يخرج من بيته إلى غدو أو رواح إلى المسجد إلا كانت خطاه خطوة كفارة وخطوة حسنة</w:t>
      </w:r>
    </w:p>
    <w:p w14:paraId="19A6F44F"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7/569</w:t>
      </w:r>
    </w:p>
    <w:p w14:paraId="34F74661" w14:textId="77777777" w:rsidR="000A55C9" w:rsidRPr="00DC20C3" w:rsidRDefault="0020428D" w:rsidP="003E12A5">
      <w:pPr>
        <w:pStyle w:val="StyleComplex2Shiraz11p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فضیلت صبح وشام به مسجد رفتن</w:t>
      </w:r>
      <w:r w:rsidRPr="00DC20C3">
        <w:rPr>
          <w:rFonts w:ascii="Traditional Arabic" w:hAnsi="Traditional Arabic" w:cs="B Badr" w:hint="cs"/>
          <w:sz w:val="24"/>
          <w:szCs w:val="24"/>
          <w:rtl/>
        </w:rPr>
        <w:t>، به قصد مسجد خارج شدن</w:t>
      </w:r>
      <w:r w:rsidRPr="00DC20C3">
        <w:rPr>
          <w:rFonts w:ascii="Traditional Arabic" w:hAnsi="Traditional Arabic" w:cs="B Badr"/>
          <w:sz w:val="24"/>
          <w:szCs w:val="24"/>
          <w:rtl/>
          <w:lang w:bidi="ar-SA"/>
        </w:rPr>
        <w:t xml:space="preserve"> </w:t>
      </w:r>
      <w:r w:rsidRPr="00DC20C3">
        <w:rPr>
          <w:rFonts w:ascii="Traditional Arabic" w:hAnsi="Traditional Arabic" w:cs="B Badr" w:hint="cs"/>
          <w:sz w:val="24"/>
          <w:szCs w:val="24"/>
          <w:rtl/>
        </w:rPr>
        <w:t>از خانه</w:t>
      </w:r>
    </w:p>
    <w:p w14:paraId="0D53BC40"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108BCD39" wp14:editId="74DF17CB">
            <wp:extent cx="257175" cy="114300"/>
            <wp:effectExtent l="0" t="0" r="9525" b="0"/>
            <wp:docPr id="200" name="Picture 20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ما من عبد يغدو ويروح إلى المسجد ويؤثره على ما سواه إلا وله عند الله نزل يعده له في الجنة ، كلما غدا أوراح ، كما لو أن أحدكم زاره من يحب زيارته إلا اجتهد له في كرامته .</w:t>
      </w:r>
    </w:p>
    <w:p w14:paraId="7984FBAC" w14:textId="77777777" w:rsidR="00726288" w:rsidRDefault="00726288" w:rsidP="00802BC1">
      <w:pPr>
        <w:pStyle w:val="Heading5"/>
        <w:rPr>
          <w:rFonts w:eastAsia="Calibri"/>
          <w:rtl/>
        </w:rPr>
      </w:pPr>
      <w:r w:rsidRPr="00726288">
        <w:rPr>
          <w:rFonts w:eastAsia="Calibri"/>
          <w:rtl/>
        </w:rPr>
        <w:t>كنز العمّال: ج 7 ص 569 ح 20300 نقلاً عن ابن زنجويه وابن لال عن أبي هريرة</w:t>
      </w:r>
      <w:r w:rsidRPr="00726288">
        <w:rPr>
          <w:rFonts w:eastAsia="Calibri"/>
        </w:rPr>
        <w:t xml:space="preserve"> .</w:t>
      </w:r>
      <w:r w:rsidRPr="00726288">
        <w:rPr>
          <w:rFonts w:eastAsia="Calibri"/>
          <w:rtl/>
        </w:rPr>
        <w:t xml:space="preserve"> </w:t>
      </w:r>
    </w:p>
    <w:p w14:paraId="4F747BF9" w14:textId="257E4E0C" w:rsidR="000A55C9" w:rsidRPr="00DC20C3" w:rsidRDefault="000A55C9" w:rsidP="00802BC1">
      <w:pPr>
        <w:pStyle w:val="Heading6"/>
      </w:pPr>
      <w:r w:rsidRPr="00DC20C3">
        <w:rPr>
          <w:rtl/>
        </w:rPr>
        <w:t>فضیلت مسجد رفتن در</w:t>
      </w:r>
      <w:r w:rsidR="0020428D" w:rsidRPr="00DC20C3">
        <w:rPr>
          <w:rtl/>
        </w:rPr>
        <w:t xml:space="preserve"> قیامت ، رفتن ملاک است نه یافتن</w:t>
      </w:r>
      <w:r w:rsidR="0020428D" w:rsidRPr="00DC20C3">
        <w:rPr>
          <w:rFonts w:hint="cs"/>
          <w:rtl/>
        </w:rPr>
        <w:t xml:space="preserve">، </w:t>
      </w:r>
      <w:r w:rsidR="0020428D" w:rsidRPr="00DC20C3">
        <w:rPr>
          <w:rtl/>
        </w:rPr>
        <w:t>فضیلت صبح وشام به مسجد رفتن</w:t>
      </w:r>
      <w:r w:rsidR="0020428D" w:rsidRPr="00DC20C3">
        <w:rPr>
          <w:rFonts w:hint="cs"/>
          <w:rtl/>
        </w:rPr>
        <w:t>، به قصد مسجد خارج شدن</w:t>
      </w:r>
      <w:r w:rsidR="0020428D" w:rsidRPr="00DC20C3">
        <w:rPr>
          <w:rtl/>
        </w:rPr>
        <w:t xml:space="preserve"> </w:t>
      </w:r>
      <w:r w:rsidR="0020428D" w:rsidRPr="00DC20C3">
        <w:rPr>
          <w:rFonts w:hint="cs"/>
          <w:rtl/>
        </w:rPr>
        <w:t>از خانه، اهتمام به مسجد رفتن، مسجد رفتن نه از بیکاری</w:t>
      </w:r>
    </w:p>
    <w:p w14:paraId="42C4D89F"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lastRenderedPageBreak/>
        <w:t xml:space="preserve"> قال رسول الله</w:t>
      </w:r>
      <w:r w:rsidRPr="00DC20C3">
        <w:rPr>
          <w:rFonts w:ascii="Traditional Arabic" w:hAnsi="Traditional Arabic" w:cs="B Badr"/>
          <w:noProof/>
          <w:sz w:val="20"/>
          <w:szCs w:val="20"/>
          <w:lang w:bidi="ar-SA"/>
        </w:rPr>
        <w:drawing>
          <wp:inline distT="0" distB="0" distL="0" distR="0" wp14:anchorId="410DCCE2" wp14:editId="143CA052">
            <wp:extent cx="257175" cy="114300"/>
            <wp:effectExtent l="0" t="0" r="9525" b="0"/>
            <wp:docPr id="199" name="Picture 19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من لم ير غدوه ورواحه </w:t>
      </w:r>
      <w:r w:rsidR="00C27AD9">
        <w:rPr>
          <w:rFonts w:ascii="Traditional Arabic" w:hAnsi="Traditional Arabic" w:cs="B Badr"/>
          <w:sz w:val="28"/>
          <w:szCs w:val="28"/>
          <w:rtl/>
          <w:lang w:bidi="ar-SA"/>
        </w:rPr>
        <w:t>إلى المساجد من الجهاد ، فقد قصر</w:t>
      </w:r>
      <w:r w:rsidRPr="00DC20C3">
        <w:rPr>
          <w:rFonts w:ascii="Traditional Arabic" w:hAnsi="Traditional Arabic" w:cs="B Badr"/>
          <w:sz w:val="28"/>
          <w:szCs w:val="28"/>
          <w:rtl/>
          <w:lang w:bidi="ar-SA"/>
        </w:rPr>
        <w:t xml:space="preserve"> عمله .</w:t>
      </w:r>
    </w:p>
    <w:p w14:paraId="14B72B73"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7/569</w:t>
      </w:r>
    </w:p>
    <w:p w14:paraId="520A8C87" w14:textId="77777777" w:rsidR="000A55C9"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 xml:space="preserve">فضیلت مسجد رفتن  ،  جهاد همیشگی ، نیت در راه مسجد ، رفتن ملاک است نه یافتن ، </w:t>
      </w:r>
      <w:r w:rsidR="00BC1C10" w:rsidRPr="00DC20C3">
        <w:rPr>
          <w:rFonts w:ascii="Traditional Arabic" w:hAnsi="Traditional Arabic" w:cs="B Badr"/>
          <w:sz w:val="24"/>
          <w:szCs w:val="24"/>
          <w:rtl/>
        </w:rPr>
        <w:t>رفتن به مسجد صبح وشام</w:t>
      </w:r>
      <w:r w:rsidR="00BC1C10"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نیت مسجد رفت</w:t>
      </w:r>
      <w:r w:rsidR="00BC1C10" w:rsidRPr="00DC20C3">
        <w:rPr>
          <w:rFonts w:ascii="Traditional Arabic" w:hAnsi="Traditional Arabic" w:cs="B Badr"/>
          <w:sz w:val="24"/>
          <w:szCs w:val="24"/>
          <w:rtl/>
        </w:rPr>
        <w:t>ن</w:t>
      </w:r>
      <w:r w:rsidR="00BC1C10"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rPr>
        <w:t xml:space="preserve">سخت ترین کار مسجد رفتن است </w:t>
      </w:r>
    </w:p>
    <w:p w14:paraId="727F0D7D" w14:textId="7E8A9BBC" w:rsidR="008D40EC" w:rsidRPr="008D40EC" w:rsidRDefault="008D40EC" w:rsidP="008D40EC">
      <w:pPr>
        <w:pStyle w:val="ListParagraph"/>
        <w:numPr>
          <w:ilvl w:val="0"/>
          <w:numId w:val="5"/>
        </w:numPr>
        <w:tabs>
          <w:tab w:val="left" w:pos="1134"/>
        </w:tabs>
        <w:jc w:val="both"/>
        <w:rPr>
          <w:rFonts w:ascii="Traditional Arabic" w:hAnsi="Traditional Arabic" w:cs="B Badr"/>
          <w:sz w:val="28"/>
          <w:szCs w:val="28"/>
          <w:rtl/>
          <w:lang w:bidi="fa-IR"/>
        </w:rPr>
      </w:pPr>
      <w:r w:rsidRPr="008D40EC">
        <w:rPr>
          <w:rFonts w:ascii="Traditional Arabic" w:hAnsi="Traditional Arabic" w:cs="B Badr"/>
          <w:sz w:val="28"/>
          <w:szCs w:val="28"/>
          <w:rtl/>
          <w:lang w:bidi="fa-IR"/>
        </w:rPr>
        <w:t>عنه صلى الله عليه و آله : مَن لَم يَرَغُدُوَّهُ ورَواحَهُ إلَى المَساجِدِ مِن سَبيلِ اللّه ِ ـ أو في سَبيلِ اللّه ِ ـ فَقَد قَصُرَ عَمَلُهُ</w:t>
      </w:r>
      <w:r w:rsidRPr="008D40EC">
        <w:rPr>
          <w:rFonts w:ascii="Traditional Arabic" w:hAnsi="Traditional Arabic" w:cs="B Badr"/>
          <w:sz w:val="28"/>
          <w:szCs w:val="28"/>
          <w:lang w:bidi="fa-IR"/>
        </w:rPr>
        <w:t xml:space="preserve"> .</w:t>
      </w:r>
    </w:p>
    <w:p w14:paraId="0BDF15D1" w14:textId="4BE9A652" w:rsidR="008D40EC" w:rsidRDefault="008D40EC" w:rsidP="008D40EC">
      <w:pPr>
        <w:pStyle w:val="PlainText"/>
        <w:tabs>
          <w:tab w:val="left" w:pos="1134"/>
        </w:tabs>
        <w:jc w:val="both"/>
        <w:rPr>
          <w:rFonts w:ascii="Traditional Arabic" w:eastAsia="Times New Roman" w:hAnsi="Traditional Arabic" w:cs="B Badr"/>
          <w:sz w:val="16"/>
          <w:szCs w:val="16"/>
          <w:rtl/>
          <w:lang w:bidi="ar-SA"/>
        </w:rPr>
      </w:pPr>
      <w:r w:rsidRPr="008D40EC">
        <w:rPr>
          <w:rFonts w:ascii="Traditional Arabic" w:eastAsia="Times New Roman" w:hAnsi="Traditional Arabic" w:cs="B Badr"/>
          <w:sz w:val="16"/>
          <w:szCs w:val="16"/>
          <w:rtl/>
          <w:lang w:bidi="ar-SA"/>
        </w:rPr>
        <w:t>موضح أوهام الجمع والتفريق: ج 1 ص 359 ح 205 عن اُمّ الدرداء ، كنز العمّال: ج 7 ص 569 ح 20301 نقلاً عن الديلمي وفيه «من الجهاد» بدل «من سبيل اللّه ـ أو في سبيل اللّه ـ » .</w:t>
      </w:r>
    </w:p>
    <w:p w14:paraId="19A3563C" w14:textId="6BA1091F" w:rsidR="00802BC1" w:rsidRPr="008D40EC" w:rsidRDefault="00802BC1" w:rsidP="00802BC1">
      <w:pPr>
        <w:pStyle w:val="Heading6"/>
        <w:rPr>
          <w:rtl/>
        </w:rPr>
      </w:pPr>
      <w:r>
        <w:rPr>
          <w:rFonts w:hint="cs"/>
          <w:rtl/>
        </w:rPr>
        <w:t>غواقب ترک مسجد، صبح و شب رفتن به مسجد، مسجد میزان سنجش</w:t>
      </w:r>
    </w:p>
    <w:p w14:paraId="79BE0842" w14:textId="77777777" w:rsidR="00A721B4" w:rsidRPr="00A721B4" w:rsidRDefault="00A721B4" w:rsidP="00F05178">
      <w:pPr>
        <w:pStyle w:val="ListParagraph"/>
        <w:numPr>
          <w:ilvl w:val="0"/>
          <w:numId w:val="5"/>
        </w:numPr>
        <w:tabs>
          <w:tab w:val="left" w:pos="1134"/>
        </w:tabs>
        <w:jc w:val="both"/>
        <w:rPr>
          <w:rFonts w:ascii="Traditional Arabic" w:hAnsi="Traditional Arabic" w:cs="B Badr"/>
          <w:sz w:val="28"/>
          <w:szCs w:val="28"/>
          <w:rtl/>
          <w:lang w:bidi="fa-IR"/>
        </w:rPr>
      </w:pPr>
      <w:r w:rsidRPr="00A721B4">
        <w:rPr>
          <w:rFonts w:ascii="Traditional Arabic" w:hAnsi="Traditional Arabic" w:cs="B Badr"/>
          <w:sz w:val="20"/>
          <w:szCs w:val="20"/>
          <w:rtl/>
          <w:lang w:bidi="fa-IR"/>
        </w:rPr>
        <w:t>قال رسول الله</w:t>
      </w:r>
      <w:r w:rsidRPr="00DC20C3">
        <w:rPr>
          <w:noProof/>
          <w:sz w:val="20"/>
          <w:szCs w:val="20"/>
        </w:rPr>
        <w:drawing>
          <wp:inline distT="0" distB="0" distL="0" distR="0" wp14:anchorId="6190D88C" wp14:editId="2A30265E">
            <wp:extent cx="257175" cy="114300"/>
            <wp:effectExtent l="0" t="0" r="9525" b="0"/>
            <wp:docPr id="239" name="Picture 23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A721B4">
        <w:rPr>
          <w:rFonts w:ascii="Traditional Arabic" w:hAnsi="Traditional Arabic" w:cs="B Badr"/>
          <w:sz w:val="28"/>
          <w:szCs w:val="28"/>
          <w:rtl/>
          <w:lang w:bidi="fa-IR"/>
        </w:rPr>
        <w:t>الغدو والرواح إلى المساجد من الجهاد في سبيل الله</w:t>
      </w:r>
      <w:r w:rsidRPr="00A721B4">
        <w:rPr>
          <w:rFonts w:ascii="Traditional Arabic" w:hAnsi="Traditional Arabic" w:cs="B Badr" w:hint="cs"/>
          <w:sz w:val="28"/>
          <w:szCs w:val="28"/>
          <w:rtl/>
          <w:lang w:bidi="fa-IR"/>
        </w:rPr>
        <w:t xml:space="preserve"> </w:t>
      </w:r>
    </w:p>
    <w:p w14:paraId="58C33164" w14:textId="77777777" w:rsidR="008D40EC" w:rsidRDefault="008D40EC" w:rsidP="008D40EC">
      <w:pPr>
        <w:pStyle w:val="PlainText"/>
        <w:tabs>
          <w:tab w:val="left" w:pos="1134"/>
        </w:tabs>
        <w:jc w:val="both"/>
        <w:rPr>
          <w:rFonts w:ascii="Traditional Arabic" w:eastAsia="Times New Roman" w:hAnsi="Traditional Arabic" w:cs="B Badr"/>
          <w:sz w:val="16"/>
          <w:szCs w:val="16"/>
          <w:rtl/>
          <w:lang w:bidi="ar-SA"/>
        </w:rPr>
      </w:pPr>
      <w:r w:rsidRPr="008D40EC">
        <w:rPr>
          <w:rFonts w:ascii="Traditional Arabic" w:eastAsia="Times New Roman" w:hAnsi="Traditional Arabic" w:cs="B Badr"/>
          <w:sz w:val="16"/>
          <w:szCs w:val="16"/>
          <w:rtl/>
          <w:lang w:bidi="ar-SA"/>
        </w:rPr>
        <w:t>المعجم الكبير: ج 8 ص 178 ح 7739 ، تاريخ دمشق: ج 14 ص 329 ح 3601 ، الفردوس: ج 3 ص 109 ح 4303 كلّها عن أبي اُمامة ، كنز العمّال: ج 7 ص 648 ح 20722 نقلاً عن ابن النجّار عن ابن عبّاس</w:t>
      </w:r>
      <w:r w:rsidRPr="008D40EC">
        <w:rPr>
          <w:rFonts w:ascii="Traditional Arabic" w:eastAsia="Times New Roman" w:hAnsi="Traditional Arabic" w:cs="B Badr"/>
          <w:sz w:val="16"/>
          <w:szCs w:val="16"/>
        </w:rPr>
        <w:t xml:space="preserve"> .</w:t>
      </w:r>
      <w:r w:rsidRPr="008D40EC">
        <w:rPr>
          <w:rFonts w:ascii="Traditional Arabic" w:eastAsia="Times New Roman" w:hAnsi="Traditional Arabic" w:cs="B Badr" w:hint="cs"/>
          <w:sz w:val="16"/>
          <w:szCs w:val="16"/>
          <w:rtl/>
          <w:lang w:bidi="ar-SA"/>
        </w:rPr>
        <w:t xml:space="preserve"> </w:t>
      </w:r>
    </w:p>
    <w:p w14:paraId="2F3C965B" w14:textId="3517451D" w:rsidR="00A721B4" w:rsidRPr="00DC20C3" w:rsidRDefault="00A721B4" w:rsidP="008D40EC">
      <w:pPr>
        <w:pStyle w:val="PlainText"/>
        <w:tabs>
          <w:tab w:val="left" w:pos="1134"/>
        </w:tabs>
        <w:jc w:val="both"/>
        <w:rPr>
          <w:rFonts w:ascii="Traditional Arabic" w:hAnsi="Traditional Arabic" w:cs="B Badr"/>
          <w:sz w:val="24"/>
          <w:szCs w:val="24"/>
          <w:rtl/>
        </w:rPr>
      </w:pPr>
      <w:r w:rsidRPr="00A721B4">
        <w:rPr>
          <w:rFonts w:ascii="Traditional Arabic" w:hAnsi="Traditional Arabic" w:cs="B Badr" w:hint="cs"/>
          <w:sz w:val="22"/>
          <w:szCs w:val="22"/>
          <w:rtl/>
        </w:rPr>
        <w:t>نمونه، صبح و شب رفتن به مسجد حکم جهاد را دارد</w:t>
      </w:r>
    </w:p>
    <w:p w14:paraId="4260FF05"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336803A9" wp14:editId="6E50BB59">
            <wp:extent cx="257175" cy="114300"/>
            <wp:effectExtent l="0" t="0" r="9525" b="0"/>
            <wp:docPr id="196" name="Picture 19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إذا توضأ الرجل فأحسن الوضوء ، ثم خرج إلى الصلاة لا يخرجه ولا ينهزه إلا إياها لم يخط خطوة إلا رفعه الله بها درجة وحط عنه بها خطيئة</w:t>
      </w:r>
    </w:p>
    <w:p w14:paraId="1E24341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7/570</w:t>
      </w:r>
    </w:p>
    <w:p w14:paraId="6DF01972"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هدف </w:t>
      </w:r>
      <w:r w:rsidR="00357BA5" w:rsidRPr="00DC20C3">
        <w:rPr>
          <w:rFonts w:ascii="Traditional Arabic" w:hAnsi="Traditional Arabic" w:cs="B Badr" w:hint="cs"/>
          <w:rtl/>
          <w:lang w:bidi="fa-IR"/>
        </w:rPr>
        <w:t>ا</w:t>
      </w:r>
      <w:r w:rsidRPr="00DC20C3">
        <w:rPr>
          <w:rFonts w:ascii="Traditional Arabic" w:hAnsi="Traditional Arabic" w:cs="B Badr"/>
          <w:rtl/>
          <w:lang w:bidi="fa-IR"/>
        </w:rPr>
        <w:t xml:space="preserve">ز مسجد رفتن ، وضو در خانه ، به قصد مسجد از خانه ودر بین راه ، وضو در غیر مسجد ، فضیلت رفتن به مسجد </w:t>
      </w:r>
    </w:p>
    <w:p w14:paraId="2F0D0D3F"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026772CE" wp14:editId="4B7BFAC9">
            <wp:extent cx="257175" cy="114300"/>
            <wp:effectExtent l="0" t="0" r="9525" b="0"/>
            <wp:docPr id="195" name="Picture 19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إذا توضأ أحدكم فأحسن وضوءه ، ثم خرج إلى المسجد لا ينزعه إلا الصلاة لم تزل رجله اليسرى تمحو سيئة وتكتب له اليمنى </w:t>
      </w:r>
    </w:p>
    <w:p w14:paraId="22C1F3D8"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7/570</w:t>
      </w:r>
    </w:p>
    <w:p w14:paraId="05B463AA" w14:textId="77777777" w:rsidR="000A55C9"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وضو در خانه ، آداب مسجد رفتن وفضیلت ، هدف از مسجد رفتن ، وضو در غیر مسجد ، فضیلت رفتن به مسجد ، مسجد برای نماز</w:t>
      </w:r>
      <w:r w:rsidR="00357BA5" w:rsidRPr="00DC20C3">
        <w:rPr>
          <w:rFonts w:ascii="Traditional Arabic" w:hAnsi="Traditional Arabic" w:cs="B Badr" w:hint="cs"/>
          <w:rtl/>
          <w:lang w:bidi="fa-IR"/>
        </w:rPr>
        <w:t xml:space="preserve">، </w:t>
      </w:r>
      <w:r w:rsidR="00357BA5" w:rsidRPr="00DC20C3">
        <w:rPr>
          <w:rFonts w:ascii="Traditional Arabic" w:hAnsi="Traditional Arabic" w:cs="B Badr" w:hint="cs"/>
          <w:rtl/>
        </w:rPr>
        <w:t>به قصد مسجد خارج شدن</w:t>
      </w:r>
      <w:r w:rsidR="00357BA5" w:rsidRPr="00DC20C3">
        <w:rPr>
          <w:rFonts w:ascii="Traditional Arabic" w:hAnsi="Traditional Arabic" w:cs="B Badr"/>
          <w:rtl/>
        </w:rPr>
        <w:t xml:space="preserve"> </w:t>
      </w:r>
      <w:r w:rsidR="00357BA5" w:rsidRPr="00DC20C3">
        <w:rPr>
          <w:rFonts w:ascii="Traditional Arabic" w:hAnsi="Traditional Arabic" w:cs="B Badr" w:hint="cs"/>
          <w:rtl/>
        </w:rPr>
        <w:t>از خانه</w:t>
      </w:r>
      <w:r w:rsidRPr="00DC20C3">
        <w:rPr>
          <w:rFonts w:ascii="Traditional Arabic" w:hAnsi="Traditional Arabic" w:cs="B Badr"/>
          <w:rtl/>
          <w:lang w:bidi="fa-IR"/>
        </w:rPr>
        <w:t xml:space="preserve"> </w:t>
      </w:r>
    </w:p>
    <w:p w14:paraId="6F29004F" w14:textId="45E72D03" w:rsidR="00D54E06" w:rsidRDefault="00D54E06" w:rsidP="00D54E06">
      <w:pPr>
        <w:pStyle w:val="PlainText"/>
        <w:numPr>
          <w:ilvl w:val="0"/>
          <w:numId w:val="5"/>
        </w:numPr>
        <w:tabs>
          <w:tab w:val="left" w:pos="1134"/>
        </w:tabs>
        <w:jc w:val="both"/>
        <w:rPr>
          <w:rFonts w:ascii="Traditional Arabic" w:hAnsi="Traditional Arabic" w:cs="B Badr"/>
          <w:sz w:val="28"/>
          <w:szCs w:val="28"/>
          <w:lang w:bidi="ar-SA"/>
        </w:rPr>
      </w:pPr>
      <w:r w:rsidRPr="00D54E06">
        <w:rPr>
          <w:rFonts w:ascii="Traditional Arabic" w:hAnsi="Traditional Arabic" w:cs="B Badr"/>
          <w:sz w:val="28"/>
          <w:szCs w:val="28"/>
          <w:rtl/>
          <w:lang w:bidi="ar-SA"/>
        </w:rPr>
        <w:t xml:space="preserve">إذا توضأ أحدكم فأحسن الوضوء ثم خرج إلى المسجد لا ينزعه إلا الصلاة لم تزل رجله اليسرى تمحو عنه سيئة وتكتب له اليمنى حسنة حتى يدخل المسجد ولو يعلم الناس ما في العتمة والصبح لأتوهما ولو حبوا </w:t>
      </w:r>
    </w:p>
    <w:p w14:paraId="0BBD597B" w14:textId="573A4691" w:rsidR="00D54E06" w:rsidRDefault="00D54E06" w:rsidP="00D54E06">
      <w:pPr>
        <w:tabs>
          <w:tab w:val="left" w:pos="1134"/>
        </w:tabs>
        <w:jc w:val="both"/>
        <w:rPr>
          <w:rFonts w:ascii="Traditional Arabic" w:hAnsi="Traditional Arabic" w:cs="B Badr"/>
          <w:sz w:val="16"/>
          <w:szCs w:val="16"/>
          <w:rtl/>
          <w:lang w:bidi="fa-IR"/>
        </w:rPr>
      </w:pPr>
      <w:r w:rsidRPr="00D54E06">
        <w:rPr>
          <w:rFonts w:ascii="Traditional Arabic" w:hAnsi="Traditional Arabic" w:cs="B Badr"/>
          <w:sz w:val="16"/>
          <w:szCs w:val="16"/>
          <w:rtl/>
          <w:lang w:bidi="fa-IR"/>
        </w:rPr>
        <w:t>المستدرك على الصحيحين: ج 1 ص 338 ح 790 ، المعجم الكبير: ج 12 ص 272 ح 13328 كلاهما عن ابن عمر ، كنز العمّال: ج 9 ص 287 ح 26041 نقلاً عن البيهقي في شُعب الإيمان وراجع : السنن الكبرى: ج 3 ص 98 ح 5011 .</w:t>
      </w:r>
    </w:p>
    <w:p w14:paraId="0BBCF565" w14:textId="13161A3A" w:rsidR="00802BC1" w:rsidRPr="00DC20C3" w:rsidRDefault="00802BC1" w:rsidP="00802BC1">
      <w:pPr>
        <w:pStyle w:val="Heading6"/>
      </w:pPr>
      <w:r>
        <w:rPr>
          <w:rFonts w:hint="cs"/>
          <w:rtl/>
        </w:rPr>
        <w:t xml:space="preserve">آداب مسجد در خانه، وضو در خانه، صبح و شام به مسجد رفتن، </w:t>
      </w:r>
      <w:r w:rsidRPr="00DC20C3">
        <w:rPr>
          <w:rFonts w:hint="cs"/>
          <w:rtl/>
        </w:rPr>
        <w:t>حضور در مسجد ثواب نماز را دارد، به قصد مسجد خارج شدن</w:t>
      </w:r>
      <w:r w:rsidRPr="00DC20C3">
        <w:rPr>
          <w:rtl/>
          <w:lang w:bidi="ar-SA"/>
        </w:rPr>
        <w:t xml:space="preserve"> </w:t>
      </w:r>
      <w:r w:rsidRPr="00DC20C3">
        <w:rPr>
          <w:rFonts w:hint="cs"/>
          <w:rtl/>
        </w:rPr>
        <w:t>از خانه</w:t>
      </w:r>
      <w:r>
        <w:rPr>
          <w:rFonts w:hint="cs"/>
          <w:rtl/>
        </w:rPr>
        <w:t>، آثار رفتن به مسجد</w:t>
      </w:r>
    </w:p>
    <w:p w14:paraId="74601B17" w14:textId="7937DD12" w:rsidR="000A55C9" w:rsidRPr="00DC20C3" w:rsidRDefault="000A55C9" w:rsidP="00D54E06">
      <w:pPr>
        <w:pStyle w:val="PlainText"/>
        <w:numPr>
          <w:ilvl w:val="0"/>
          <w:numId w:val="5"/>
        </w:numPr>
        <w:tabs>
          <w:tab w:val="left" w:pos="1134"/>
        </w:tabs>
        <w:jc w:val="both"/>
        <w:rPr>
          <w:rFonts w:ascii="Traditional Arabic" w:hAnsi="Traditional Arabic" w:cs="B Badr"/>
          <w:sz w:val="28"/>
          <w:szCs w:val="28"/>
          <w:rtl/>
          <w:lang w:bidi="ar-SA"/>
        </w:rPr>
      </w:pPr>
      <w:r w:rsidRPr="00D54E06">
        <w:rPr>
          <w:rFonts w:ascii="Traditional Arabic" w:hAnsi="Traditional Arabic" w:cs="B Badr"/>
          <w:sz w:val="28"/>
          <w:szCs w:val="28"/>
          <w:rtl/>
          <w:lang w:bidi="ar-SA"/>
        </w:rPr>
        <w:t xml:space="preserve"> قال رسول الله</w:t>
      </w:r>
      <w:r w:rsidRPr="00D54E06">
        <w:rPr>
          <w:rFonts w:ascii="Traditional Arabic" w:hAnsi="Traditional Arabic" w:cs="B Badr"/>
          <w:noProof/>
          <w:sz w:val="28"/>
          <w:szCs w:val="28"/>
          <w:lang w:bidi="ar-SA"/>
        </w:rPr>
        <w:drawing>
          <wp:inline distT="0" distB="0" distL="0" distR="0" wp14:anchorId="43BBC690" wp14:editId="3E6F361E">
            <wp:extent cx="257175" cy="114300"/>
            <wp:effectExtent l="0" t="0" r="9525" b="0"/>
            <wp:docPr id="194" name="Picture 19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من توضأ ثم خرج يريد الصلاة فهو في الصلاة حتى يرجع إلى بيته .</w:t>
      </w:r>
    </w:p>
    <w:p w14:paraId="25FC3340"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571</w:t>
      </w:r>
    </w:p>
    <w:p w14:paraId="5746D552" w14:textId="77777777" w:rsidR="000A55C9" w:rsidRPr="00DC20C3" w:rsidRDefault="000A55C9" w:rsidP="003E12A5">
      <w:pPr>
        <w:pStyle w:val="PlainText"/>
        <w:tabs>
          <w:tab w:val="left" w:pos="1134"/>
        </w:tabs>
        <w:jc w:val="both"/>
        <w:rPr>
          <w:rFonts w:ascii="Traditional Arabic" w:hAnsi="Traditional Arabic" w:cs="B Badr"/>
          <w:sz w:val="24"/>
          <w:szCs w:val="24"/>
        </w:rPr>
      </w:pPr>
      <w:r w:rsidRPr="00DC20C3">
        <w:rPr>
          <w:rFonts w:ascii="Traditional Arabic" w:hAnsi="Traditional Arabic" w:cs="B Badr"/>
          <w:sz w:val="24"/>
          <w:szCs w:val="24"/>
          <w:rtl/>
          <w:lang w:bidi="ar-SA"/>
        </w:rPr>
        <w:t>وضو در خانه ، رفت وبرگشت به مسجد ملاک است</w:t>
      </w:r>
      <w:r w:rsidRPr="00DC20C3">
        <w:rPr>
          <w:rFonts w:ascii="Traditional Arabic" w:hAnsi="Traditional Arabic" w:cs="B Badr" w:hint="cs"/>
          <w:sz w:val="24"/>
          <w:szCs w:val="24"/>
          <w:rtl/>
        </w:rPr>
        <w:t>، حضور در مسجد ثواب نماز را دارد</w:t>
      </w:r>
      <w:r w:rsidR="00D008B6" w:rsidRPr="00DC20C3">
        <w:rPr>
          <w:rFonts w:ascii="Traditional Arabic" w:hAnsi="Traditional Arabic" w:cs="B Badr" w:hint="cs"/>
          <w:sz w:val="24"/>
          <w:szCs w:val="24"/>
          <w:rtl/>
        </w:rPr>
        <w:t>، به قصد مسجد خارج شدن</w:t>
      </w:r>
      <w:r w:rsidR="00D008B6" w:rsidRPr="00DC20C3">
        <w:rPr>
          <w:rFonts w:ascii="Traditional Arabic" w:hAnsi="Traditional Arabic" w:cs="B Badr"/>
          <w:sz w:val="24"/>
          <w:szCs w:val="24"/>
          <w:rtl/>
          <w:lang w:bidi="ar-SA"/>
        </w:rPr>
        <w:t xml:space="preserve"> </w:t>
      </w:r>
      <w:r w:rsidR="00D008B6" w:rsidRPr="00DC20C3">
        <w:rPr>
          <w:rFonts w:ascii="Traditional Arabic" w:hAnsi="Traditional Arabic" w:cs="B Badr" w:hint="cs"/>
          <w:sz w:val="24"/>
          <w:szCs w:val="24"/>
          <w:rtl/>
        </w:rPr>
        <w:t>از خانه</w:t>
      </w:r>
    </w:p>
    <w:p w14:paraId="53729809"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1B8B0118" wp14:editId="49E7031C">
            <wp:extent cx="257175" cy="114300"/>
            <wp:effectExtent l="0" t="0" r="9525" b="0"/>
            <wp:docPr id="193" name="Picture 19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w:t>
      </w:r>
      <w:bookmarkStart w:id="11" w:name="_Hlk160139538"/>
      <w:r w:rsidRPr="00DC20C3">
        <w:rPr>
          <w:rFonts w:ascii="Traditional Arabic" w:hAnsi="Traditional Arabic" w:cs="B Badr"/>
          <w:sz w:val="28"/>
          <w:szCs w:val="28"/>
          <w:rtl/>
          <w:lang w:bidi="ar-SA"/>
        </w:rPr>
        <w:t>من توضأ فأحسن الوضوء ، ثم خرج إلى المسجد لم يزل</w:t>
      </w:r>
      <w:r w:rsidR="00D008B6"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في صلاة حتى يرجع إلى بيته .</w:t>
      </w:r>
    </w:p>
    <w:p w14:paraId="6E3F64AA"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7/571</w:t>
      </w:r>
    </w:p>
    <w:bookmarkEnd w:id="11"/>
    <w:p w14:paraId="1105ADF8" w14:textId="77777777" w:rsidR="000A55C9" w:rsidRPr="00DC20C3" w:rsidRDefault="000A55C9"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وضو در خانه ، آداب مسجد رفتن وفضیلت ، هدف از مسجد رفتن </w:t>
      </w:r>
    </w:p>
    <w:p w14:paraId="21EFBF43" w14:textId="77777777" w:rsidR="000A55C9" w:rsidRPr="00DC20C3" w:rsidRDefault="008804AE"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hint="cs"/>
          <w:sz w:val="28"/>
          <w:szCs w:val="28"/>
          <w:rtl/>
        </w:rPr>
        <w:t xml:space="preserve"> </w:t>
      </w:r>
      <w:r w:rsidR="000A55C9" w:rsidRPr="00DC20C3">
        <w:rPr>
          <w:rFonts w:ascii="Traditional Arabic" w:hAnsi="Traditional Arabic" w:cs="B Badr"/>
          <w:sz w:val="28"/>
          <w:szCs w:val="28"/>
          <w:rtl/>
        </w:rPr>
        <w:t xml:space="preserve">  </w:t>
      </w:r>
      <w:r w:rsidR="000A55C9" w:rsidRPr="00DC20C3">
        <w:rPr>
          <w:rFonts w:ascii="Traditional Arabic" w:hAnsi="Traditional Arabic" w:cs="B Badr"/>
          <w:sz w:val="20"/>
          <w:szCs w:val="20"/>
          <w:rtl/>
          <w:lang w:bidi="fa-IR"/>
        </w:rPr>
        <w:t>قال رسول الله</w:t>
      </w:r>
      <w:r w:rsidR="000A55C9" w:rsidRPr="00DC20C3">
        <w:rPr>
          <w:noProof/>
          <w:sz w:val="20"/>
          <w:szCs w:val="20"/>
        </w:rPr>
        <w:drawing>
          <wp:inline distT="0" distB="0" distL="0" distR="0" wp14:anchorId="5C143EB8" wp14:editId="50B1A3D5">
            <wp:extent cx="257175" cy="114300"/>
            <wp:effectExtent l="0" t="0" r="9525" b="0"/>
            <wp:docPr id="192" name="Picture 19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000A55C9" w:rsidRPr="00DC20C3">
        <w:rPr>
          <w:rFonts w:ascii="Traditional Arabic" w:hAnsi="Traditional Arabic" w:cs="B Badr"/>
          <w:sz w:val="28"/>
          <w:szCs w:val="28"/>
          <w:rtl/>
        </w:rPr>
        <w:t xml:space="preserve"> من توضأ فأحسن وضوءه ، ثم خرج إلى المسجد كتب له باحدى رجليه حسنة ومحي عنه سيئة ، ورفع له درجة </w:t>
      </w:r>
    </w:p>
    <w:p w14:paraId="058941B7"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7/571</w:t>
      </w:r>
    </w:p>
    <w:p w14:paraId="7DAAAAD2" w14:textId="77777777" w:rsidR="000A55C9" w:rsidRPr="00DC20C3" w:rsidRDefault="000A55C9"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وضو در خانه ، آداب مسجد رفتن وفضیلت ، هدف از مسجد رفتن </w:t>
      </w:r>
    </w:p>
    <w:p w14:paraId="176833FA" w14:textId="77777777" w:rsidR="002D6C14" w:rsidRPr="00DC20C3" w:rsidRDefault="008804AE" w:rsidP="00F05178">
      <w:pPr>
        <w:pStyle w:val="ListParagraph"/>
        <w:numPr>
          <w:ilvl w:val="0"/>
          <w:numId w:val="5"/>
        </w:num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hint="cs"/>
          <w:sz w:val="20"/>
          <w:szCs w:val="20"/>
          <w:rtl/>
          <w:lang w:bidi="fa-IR"/>
        </w:rPr>
        <w:lastRenderedPageBreak/>
        <w:t xml:space="preserve"> </w:t>
      </w:r>
      <w:r w:rsidR="002D6C14" w:rsidRPr="00DC20C3">
        <w:rPr>
          <w:rFonts w:ascii="Traditional Arabic" w:hAnsi="Traditional Arabic" w:cs="B Badr" w:hint="cs"/>
          <w:sz w:val="20"/>
          <w:szCs w:val="20"/>
          <w:rtl/>
          <w:lang w:bidi="fa-IR"/>
        </w:rPr>
        <w:t>روی بعض الصالحین</w:t>
      </w:r>
      <w:r w:rsidR="002D6C14" w:rsidRPr="00DC20C3">
        <w:rPr>
          <w:rFonts w:ascii="Traditional Arabic" w:hAnsi="Traditional Arabic" w:cs="B Badr" w:hint="cs"/>
          <w:sz w:val="28"/>
          <w:szCs w:val="28"/>
          <w:rtl/>
        </w:rPr>
        <w:t xml:space="preserve"> یاکل فی السوق فقیل له: أ لا تدخل المسجدَ فتاکل؟ قال: استحی أن أدخل بیت ربی للأکل، فقیل له: اصبر الی البیت، فقال: مَطْلُ‏ الْغَنِيِ‏ ظُلْم‏</w:t>
      </w:r>
    </w:p>
    <w:p w14:paraId="526B291C" w14:textId="77777777" w:rsidR="00802BC1" w:rsidRPr="00802BC1" w:rsidRDefault="00802BC1" w:rsidP="00802BC1">
      <w:pPr>
        <w:pStyle w:val="Heading5"/>
        <w:rPr>
          <w:rtl/>
        </w:rPr>
      </w:pPr>
      <w:r w:rsidRPr="00802BC1">
        <w:rPr>
          <w:rFonts w:hint="cs"/>
          <w:rtl/>
        </w:rPr>
        <w:t>تسهیل المقاصد لزوار المساجد ص121</w:t>
      </w:r>
    </w:p>
    <w:p w14:paraId="139EB0B3" w14:textId="77777777" w:rsidR="002D6C14" w:rsidRPr="00DC20C3" w:rsidRDefault="002D6C14" w:rsidP="003E12A5">
      <w:pPr>
        <w:tabs>
          <w:tab w:val="left" w:pos="1134"/>
        </w:tabs>
        <w:autoSpaceDE w:val="0"/>
        <w:autoSpaceDN w:val="0"/>
        <w:adjustRightInd w:val="0"/>
        <w:ind w:left="720" w:hanging="720"/>
        <w:jc w:val="both"/>
        <w:rPr>
          <w:rFonts w:ascii="Traditional Arabic" w:hAnsi="Traditional Arabic" w:cs="B Badr"/>
          <w:rtl/>
          <w:lang w:bidi="fa-IR"/>
        </w:rPr>
      </w:pPr>
      <w:r w:rsidRPr="00DC20C3">
        <w:rPr>
          <w:rFonts w:ascii="Traditional Arabic" w:hAnsi="Traditional Arabic" w:cs="B Badr"/>
          <w:rtl/>
          <w:lang w:bidi="fa-IR"/>
        </w:rPr>
        <w:t>هدف از مسجد رفتن</w:t>
      </w:r>
      <w:r w:rsidRPr="00DC20C3">
        <w:rPr>
          <w:rFonts w:ascii="Traditional Arabic" w:hAnsi="Traditional Arabic" w:cs="B Badr" w:hint="cs"/>
          <w:rtl/>
          <w:lang w:bidi="fa-IR"/>
        </w:rPr>
        <w:t>، از آداب مسجد است که برای خوردن و استراحت و خواب به مسجد نرود</w:t>
      </w:r>
    </w:p>
    <w:p w14:paraId="37D38E6C" w14:textId="77777777" w:rsidR="000A55C9" w:rsidRPr="00DC20C3" w:rsidRDefault="000A55C9" w:rsidP="00802BC1">
      <w:pPr>
        <w:pStyle w:val="Heading4"/>
        <w:rPr>
          <w:rtl/>
        </w:rPr>
      </w:pPr>
      <w:r w:rsidRPr="00DC20C3">
        <w:rPr>
          <w:rFonts w:hint="cs"/>
          <w:rtl/>
        </w:rPr>
        <w:t>بهداشت اهل مسجد</w:t>
      </w:r>
    </w:p>
    <w:p w14:paraId="4A0B9076"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7C182C3F" wp14:editId="7417D0C9">
            <wp:extent cx="257175" cy="114300"/>
            <wp:effectExtent l="0" t="0" r="9525" b="0"/>
            <wp:docPr id="191" name="Picture 19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إذا مضمض العبد خرجت كل خطيئة كان يتكلم بها مع الماء إذا خرج من فيه ، وإذا غسل وجهه خرجت كلخطيئة في وجهه مع الماء الذي يقطر من وجهه ، وإذا غسل يديه خرجت الخطايا من يديه مع الماء الذى يقطر من يديه ،وإذا غسل رجليه خرجت الخطايا من رجليه حين يغسلهما فإذا خرج من بيته إلى المسجد محي عنه بكل خطوة سيئة ،وزيد بها حسنة حتى يدخل المسجد .</w:t>
      </w:r>
    </w:p>
    <w:p w14:paraId="38B1E6CB"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7/572</w:t>
      </w:r>
    </w:p>
    <w:p w14:paraId="1BEFD11D" w14:textId="77777777" w:rsidR="000A55C9" w:rsidRPr="00DC20C3" w:rsidRDefault="000A55C9" w:rsidP="003E12A5">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 xml:space="preserve">وضو در خانه ، آداب در خانه ،فضیلت مسجد رفتن ، رفت وبرگشت ملاک است  </w:t>
      </w:r>
    </w:p>
    <w:p w14:paraId="5A36176E"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62150171" wp14:editId="780BB47B">
            <wp:extent cx="257175" cy="114300"/>
            <wp:effectExtent l="0" t="0" r="9525" b="0"/>
            <wp:docPr id="190" name="Picture 19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ما من مسلم يتوضأ فيغسل يديه ويمضمض فاه ويتوضأ كما أمر إلا حط الله عنه ما أصاب يومئذ ما نطق بفيه ،وما مس بيده وما مشى إليه حتى أن الخطايا تحادر من أطرافه ، ثم إذا هو مشى </w:t>
      </w:r>
      <w:r w:rsidRPr="00DC20C3">
        <w:rPr>
          <w:rFonts w:ascii="Traditional Arabic" w:hAnsi="Traditional Arabic" w:cs="B Badr" w:hint="cs"/>
          <w:sz w:val="28"/>
          <w:szCs w:val="28"/>
          <w:rtl/>
          <w:lang w:bidi="ar-SA"/>
        </w:rPr>
        <w:t>الی ا</w:t>
      </w:r>
      <w:r w:rsidRPr="00DC20C3">
        <w:rPr>
          <w:rFonts w:ascii="Traditional Arabic" w:hAnsi="Traditional Arabic" w:cs="B Badr"/>
          <w:sz w:val="28"/>
          <w:szCs w:val="28"/>
          <w:rtl/>
          <w:lang w:bidi="ar-SA"/>
        </w:rPr>
        <w:t>لمسجد فرجل تكتب حسنة ،وأخري تمحو سيئة .</w:t>
      </w:r>
    </w:p>
    <w:p w14:paraId="682DC541"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7/572</w:t>
      </w:r>
    </w:p>
    <w:p w14:paraId="3EF536D7"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وضو در خانه </w:t>
      </w:r>
    </w:p>
    <w:p w14:paraId="6045A2FB" w14:textId="77777777" w:rsidR="000A55C9" w:rsidRPr="00DC20C3" w:rsidRDefault="008804AE"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hint="cs"/>
          <w:sz w:val="28"/>
          <w:szCs w:val="28"/>
          <w:rtl/>
          <w:lang w:bidi="ar-SA"/>
        </w:rPr>
        <w:t xml:space="preserve"> </w:t>
      </w:r>
      <w:r w:rsidR="000A55C9" w:rsidRPr="00DC20C3">
        <w:rPr>
          <w:rFonts w:ascii="Traditional Arabic" w:hAnsi="Traditional Arabic" w:cs="B Badr"/>
          <w:sz w:val="28"/>
          <w:szCs w:val="28"/>
          <w:rtl/>
          <w:lang w:bidi="ar-SA"/>
        </w:rPr>
        <w:t xml:space="preserve"> </w:t>
      </w:r>
      <w:r w:rsidR="000A55C9" w:rsidRPr="00DC20C3">
        <w:rPr>
          <w:rFonts w:ascii="Traditional Arabic" w:hAnsi="Traditional Arabic" w:cs="B Badr"/>
          <w:sz w:val="20"/>
          <w:szCs w:val="20"/>
          <w:rtl/>
        </w:rPr>
        <w:t>قال رسول الله</w:t>
      </w:r>
      <w:r w:rsidR="000A55C9" w:rsidRPr="00DC20C3">
        <w:rPr>
          <w:rFonts w:ascii="Traditional Arabic" w:hAnsi="Traditional Arabic" w:cs="B Badr"/>
          <w:noProof/>
          <w:sz w:val="20"/>
          <w:szCs w:val="20"/>
          <w:lang w:bidi="ar-SA"/>
        </w:rPr>
        <w:drawing>
          <wp:inline distT="0" distB="0" distL="0" distR="0" wp14:anchorId="2912D224" wp14:editId="4CF1EC86">
            <wp:extent cx="257175" cy="114300"/>
            <wp:effectExtent l="0" t="0" r="9525" b="0"/>
            <wp:docPr id="188" name="Picture 18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000A55C9" w:rsidRPr="00DC20C3">
        <w:rPr>
          <w:rFonts w:ascii="Traditional Arabic" w:hAnsi="Traditional Arabic" w:cs="B Badr"/>
          <w:sz w:val="28"/>
          <w:szCs w:val="28"/>
          <w:rtl/>
          <w:lang w:bidi="ar-SA"/>
        </w:rPr>
        <w:t xml:space="preserve">  ما من مسلم يتوضأ للصلاة فيمضمض ، إلا خرج مع قطر الماء كل سيئة تكلم بها لسانه ، ولا يستنشق إلا خرج مع قطر الماء كل سيئة ، وجد ريحها بأنفه ، ولا يغسل وجهه إلا تناثر من عينيه مع قطر الماء كل سيئة نظر إليها بهما ، ولا يغسل شيئا من يديه إلا خرج مع قطر الماء كل سيئة بطش بهما ، ولا يغسل شيئا من رجليه إلا خرج مع قطر الماء كل سيئة مشى بهما إليها ، فإذا خرج إلى المسجد كتب له بكل خطوة خطاها حسنة ومحي عنه بها سيئة حتى يأتي مقامه .</w:t>
      </w:r>
    </w:p>
    <w:p w14:paraId="6A8A5EF5"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7/573</w:t>
      </w:r>
    </w:p>
    <w:p w14:paraId="5969CCCC" w14:textId="77777777" w:rsidR="000A55C9" w:rsidRPr="00DC20C3" w:rsidRDefault="000A55C9" w:rsidP="003E12A5">
      <w:pPr>
        <w:pStyle w:val="PlainText"/>
        <w:tabs>
          <w:tab w:val="left" w:pos="1134"/>
        </w:tabs>
        <w:jc w:val="both"/>
        <w:rPr>
          <w:rFonts w:ascii="Traditional Arabic" w:hAnsi="Traditional Arabic" w:cs="B Badr"/>
          <w:sz w:val="24"/>
          <w:szCs w:val="24"/>
          <w:lang w:bidi="ar-SA"/>
        </w:rPr>
      </w:pPr>
      <w:r w:rsidRPr="00DC20C3">
        <w:rPr>
          <w:rFonts w:ascii="Traditional Arabic" w:hAnsi="Traditional Arabic" w:cs="B Badr"/>
          <w:sz w:val="24"/>
          <w:szCs w:val="24"/>
          <w:rtl/>
          <w:lang w:bidi="ar-SA"/>
        </w:rPr>
        <w:t xml:space="preserve">وضو در خانه </w:t>
      </w:r>
    </w:p>
    <w:p w14:paraId="4AE2883F"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7700E61F" wp14:editId="67D0B663">
            <wp:extent cx="257175" cy="114300"/>
            <wp:effectExtent l="0" t="0" r="9525" b="0"/>
            <wp:docPr id="187" name="Picture 18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ما من رجل يحسن الوضوء فيغسل يديه ورجليه ووجهه ثم يمضمض فاه ، ثم يتوضأ كما أمره الله تعالى إلا حطعنه عمل يومه ما نطق فوه ومشى إليه حتى أن الذنوب لتتحادر عن أطرافه ، ثم إذا مشى إلى المسجد كانت له بكل خطوةيخطوها حسنة ، ثم تكون صلاته له نافله ، ثم إذا هو دخل على أهله فسلم عليهم وأخذ مضجعه كانت له قيام ليلته .</w:t>
      </w:r>
    </w:p>
    <w:p w14:paraId="6F91C66E"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7/573</w:t>
      </w:r>
    </w:p>
    <w:p w14:paraId="4676593B" w14:textId="77777777" w:rsidR="000A55C9" w:rsidRPr="00DC20C3" w:rsidRDefault="000A55C9" w:rsidP="003E12A5">
      <w:pPr>
        <w:pStyle w:val="PlainText"/>
        <w:tabs>
          <w:tab w:val="left" w:pos="1134"/>
        </w:tabs>
        <w:ind w:left="720" w:hanging="720"/>
        <w:jc w:val="both"/>
        <w:rPr>
          <w:rFonts w:cs="B Badr"/>
          <w:rtl/>
        </w:rPr>
      </w:pPr>
      <w:r w:rsidRPr="00DC20C3">
        <w:rPr>
          <w:rFonts w:ascii="Traditional Arabic" w:hAnsi="Traditional Arabic" w:cs="B Badr"/>
          <w:sz w:val="24"/>
          <w:szCs w:val="24"/>
          <w:rtl/>
          <w:lang w:bidi="ar-SA"/>
        </w:rPr>
        <w:t>آداب برگشت به خان</w:t>
      </w:r>
      <w:r w:rsidRPr="00DC20C3">
        <w:rPr>
          <w:rFonts w:ascii="Traditional Arabic" w:hAnsi="Traditional Arabic" w:cs="B Badr" w:hint="cs"/>
          <w:sz w:val="24"/>
          <w:szCs w:val="24"/>
          <w:rtl/>
        </w:rPr>
        <w:t>ه، رفتن به مسجد</w:t>
      </w:r>
    </w:p>
    <w:p w14:paraId="4549FC3B"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3FA56F4A" wp14:editId="6EC0718A">
            <wp:extent cx="257175" cy="114300"/>
            <wp:effectExtent l="0" t="0" r="9525" b="0"/>
            <wp:docPr id="186" name="Picture 18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ما من عبد يتوضأ فيغسل وجهه إلا تساقطت خطايا وجهه من أطراف لحيته ، فإذا غسل يديه تساقطت خطايا يديه من بين أظفاره ، فإذا مسح برأسه تساقطت خطايا رأسه من أطراف شعره ، فإذا غسل رجليه تساقطت خطايا رجليه من باطنهما ، فإذا أتى مسجد جماعة فصلى فيه فقد وقع أجره على الله ، فان قام فصلى ركعتين كانتا كفارة</w:t>
      </w:r>
    </w:p>
    <w:p w14:paraId="425E4E6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کنز العمال 7/573</w:t>
      </w:r>
    </w:p>
    <w:p w14:paraId="36F3BA7D"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فضیلت مسجد رفتن</w:t>
      </w:r>
      <w:r w:rsidRPr="00DC20C3">
        <w:rPr>
          <w:rFonts w:ascii="Traditional Arabic" w:hAnsi="Traditional Arabic" w:cs="B Badr" w:hint="cs"/>
          <w:rtl/>
          <w:lang w:bidi="fa-IR"/>
        </w:rPr>
        <w:t>، جماعت در مسجد، نماز تحیت</w:t>
      </w:r>
    </w:p>
    <w:p w14:paraId="3F460FCC" w14:textId="0DDD697E" w:rsidR="000A55C9" w:rsidRPr="00DC20C3" w:rsidRDefault="000A55C9" w:rsidP="00802BC1">
      <w:pPr>
        <w:pStyle w:val="Heading4"/>
        <w:rPr>
          <w:rtl/>
        </w:rPr>
      </w:pPr>
      <w:r w:rsidRPr="00DC20C3">
        <w:rPr>
          <w:rtl/>
        </w:rPr>
        <w:lastRenderedPageBreak/>
        <w:t xml:space="preserve">بهترین زیارت زیارت خدا </w:t>
      </w:r>
    </w:p>
    <w:p w14:paraId="7DD8DC66"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6D186477" wp14:editId="3E160B68">
            <wp:extent cx="257175" cy="114300"/>
            <wp:effectExtent l="0" t="0" r="9525" b="0"/>
            <wp:docPr id="185" name="Picture 18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من توضأ في بيته فأحسن الوضوء ، ثم أتى المسجد فهو زائر الله وحق على المزور أن يكرم الزائر</w:t>
      </w:r>
    </w:p>
    <w:p w14:paraId="038C265A"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7/574</w:t>
      </w:r>
    </w:p>
    <w:p w14:paraId="32A7F063" w14:textId="541011AF" w:rsidR="000A55C9" w:rsidRPr="00DC20C3" w:rsidRDefault="000A55C9" w:rsidP="00802BC1">
      <w:pPr>
        <w:pStyle w:val="Heading6"/>
        <w:rPr>
          <w:rtl/>
        </w:rPr>
      </w:pPr>
      <w:r w:rsidRPr="00802BC1">
        <w:rPr>
          <w:rtl/>
        </w:rPr>
        <w:t xml:space="preserve">رفتن به مسجد ، زیارت خدا ، </w:t>
      </w:r>
      <w:r w:rsidR="00802BC1">
        <w:rPr>
          <w:rFonts w:hint="cs"/>
          <w:rtl/>
        </w:rPr>
        <w:t>آ</w:t>
      </w:r>
      <w:r w:rsidRPr="00DC20C3">
        <w:rPr>
          <w:rtl/>
        </w:rPr>
        <w:t xml:space="preserve">داب مسجد ، وضو در خانه ، مسجد زیارت خدا ، مسجد مهمان خدا </w:t>
      </w:r>
    </w:p>
    <w:p w14:paraId="6FBDC773" w14:textId="77777777" w:rsidR="000A55C9" w:rsidRPr="00DC20C3" w:rsidRDefault="000A55C9" w:rsidP="00802BC1">
      <w:pPr>
        <w:pStyle w:val="Heading4"/>
        <w:rPr>
          <w:rtl/>
        </w:rPr>
      </w:pPr>
      <w:r w:rsidRPr="00DC20C3">
        <w:rPr>
          <w:rtl/>
        </w:rPr>
        <w:t xml:space="preserve">خوشحالی </w:t>
      </w:r>
      <w:r w:rsidRPr="00DC20C3">
        <w:rPr>
          <w:rFonts w:hint="cs"/>
          <w:rtl/>
        </w:rPr>
        <w:t>خدا به نماز در مسجد</w:t>
      </w:r>
      <w:r w:rsidRPr="00DC20C3">
        <w:rPr>
          <w:rtl/>
        </w:rPr>
        <w:t xml:space="preserve"> است </w:t>
      </w:r>
    </w:p>
    <w:p w14:paraId="5E997D8A"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49F2D23C" wp14:editId="5F46E6ED">
            <wp:extent cx="257175" cy="114300"/>
            <wp:effectExtent l="0" t="0" r="9525" b="0"/>
            <wp:docPr id="184" name="Picture 18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من توضأ فأحسن الوضوء ، ثم أتى مسجدا من مساجد الله لا تعمده إلا الصلاة يتبشبش الله به كما يتبشبش أحدكم بالغائب</w:t>
      </w:r>
    </w:p>
    <w:p w14:paraId="4171ED3A"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7/574</w:t>
      </w:r>
    </w:p>
    <w:p w14:paraId="4AA69898"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رفتن به مسجد ، زیارت خدا، اداب مسجد (وضو در غیر مسجد ) ،هدف ا مسجد رفتن ، شعور مسجد  ، اداب مسجد خوب وضو گرفتن </w:t>
      </w:r>
    </w:p>
    <w:p w14:paraId="7438E6D7"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30ACB30A" wp14:editId="34DB61E2">
            <wp:extent cx="257175" cy="114300"/>
            <wp:effectExtent l="0" t="0" r="9525" b="0"/>
            <wp:docPr id="183" name="Picture 18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من توضأ ثم توجه إلى المسجد يصلي فيه الصلاة كانت له بكل خطوة حسنة ، وتمحى عنه سيئة والحسنة بعشر ، فإذا صلى ثم انصرف عند طلوع الشمس كتبت له بكل شعرة في جسده حسنة ، وانقلب بحجة مبرورة وليس كل حاج مبرورا ، فان جلس حتى يركع كتبت له بكل ركعة ألفا ألف حسنة ، ومن صلى صلاة الفجر فله مثل ذلك وانقلب بعمرة مبرورة وليس كل معتمر مبرورا .</w:t>
      </w:r>
    </w:p>
    <w:p w14:paraId="45FCCE5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کنز العمال 7/574</w:t>
      </w:r>
    </w:p>
    <w:p w14:paraId="0E8428B0"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رفتن به مسجد </w:t>
      </w:r>
    </w:p>
    <w:p w14:paraId="7F1995F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rPr>
      </w:pPr>
      <w:r w:rsidRPr="00DC20C3">
        <w:rPr>
          <w:rFonts w:ascii="Traditional Arabic" w:hAnsi="Traditional Arabic" w:cs="B Badr"/>
          <w:sz w:val="28"/>
          <w:szCs w:val="28"/>
          <w:rtl/>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50CA277D" wp14:editId="69FD48B6">
            <wp:extent cx="257175" cy="114300"/>
            <wp:effectExtent l="0" t="0" r="9525" b="0"/>
            <wp:docPr id="182" name="Picture 18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rPr>
        <w:t xml:space="preserve"> من توضأ فجمع ثيابه ، ثم خرج إلى المسجد كتب له كاتب بكل خطوة عشر حسنات ، والمرء في صلاة ما كان ينتظر الصلاة يكتب من المصلين ، من حين يخرج من بيته حتى يرجع .</w:t>
      </w:r>
    </w:p>
    <w:p w14:paraId="139A2CA0"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7/575</w:t>
      </w:r>
    </w:p>
    <w:p w14:paraId="1CAEA32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آداب لباس مسجد ، وضو در خانه ، فضیلت رفتن به مسجد ، برگشت به خانه ، آدب مسجد رفتن ،  وضو در غیر مسجد </w:t>
      </w:r>
    </w:p>
    <w:p w14:paraId="72B615BD" w14:textId="77777777" w:rsidR="000A55C9" w:rsidRPr="00DC20C3" w:rsidRDefault="000A55C9" w:rsidP="00802BC1">
      <w:pPr>
        <w:pStyle w:val="Heading4"/>
        <w:rPr>
          <w:rtl/>
        </w:rPr>
      </w:pPr>
      <w:r w:rsidRPr="00DC20C3">
        <w:rPr>
          <w:rtl/>
        </w:rPr>
        <w:t xml:space="preserve">گم شده پیدا شده </w:t>
      </w:r>
    </w:p>
    <w:p w14:paraId="4E6CD63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6C92E486" wp14:editId="5A5AD72A">
            <wp:extent cx="257175" cy="114300"/>
            <wp:effectExtent l="0" t="0" r="9525" b="0"/>
            <wp:docPr id="181" name="Picture 18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لا يتوضأ أحد فيحسن وضوءه ويسبغه ثم يأتي المسجد لا يريد إلا الصلاة إلا استبشر الله به كما يستبشر أهل الغائب بطلعته</w:t>
      </w:r>
    </w:p>
    <w:p w14:paraId="4061EA3F"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7/575</w:t>
      </w:r>
    </w:p>
    <w:p w14:paraId="07644191"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رفتن به مسجد ، زیارت خدا ، وضو </w:t>
      </w:r>
      <w:r w:rsidR="00D008B6" w:rsidRPr="00DC20C3">
        <w:rPr>
          <w:rFonts w:ascii="Traditional Arabic" w:hAnsi="Traditional Arabic" w:cs="B Badr"/>
          <w:rtl/>
          <w:lang w:bidi="fa-IR"/>
        </w:rPr>
        <w:t>در خانه آداب مسجد خوب وضو گرفتن</w:t>
      </w:r>
      <w:r w:rsidR="00D008B6" w:rsidRPr="00DC20C3">
        <w:rPr>
          <w:rFonts w:ascii="Traditional Arabic" w:hAnsi="Traditional Arabic" w:cs="B Badr" w:hint="cs"/>
          <w:rtl/>
          <w:lang w:bidi="fa-IR"/>
        </w:rPr>
        <w:t xml:space="preserve">، </w:t>
      </w:r>
      <w:r w:rsidR="00D008B6" w:rsidRPr="00DC20C3">
        <w:rPr>
          <w:rFonts w:ascii="Traditional Arabic" w:hAnsi="Traditional Arabic" w:cs="B Badr"/>
          <w:rtl/>
          <w:lang w:bidi="fa-IR"/>
        </w:rPr>
        <w:t>هدف از مسجد</w:t>
      </w:r>
      <w:r w:rsidR="00D008B6" w:rsidRPr="00DC20C3">
        <w:rPr>
          <w:rFonts w:ascii="Traditional Arabic" w:hAnsi="Traditional Arabic" w:cs="B Badr" w:hint="cs"/>
          <w:rtl/>
          <w:lang w:bidi="fa-IR"/>
        </w:rPr>
        <w:t xml:space="preserve">، </w:t>
      </w:r>
      <w:r w:rsidRPr="00DC20C3">
        <w:rPr>
          <w:rFonts w:ascii="Traditional Arabic" w:hAnsi="Traditional Arabic" w:cs="B Badr"/>
          <w:rtl/>
          <w:lang w:bidi="fa-IR"/>
        </w:rPr>
        <w:t xml:space="preserve">شعور مسجد </w:t>
      </w:r>
    </w:p>
    <w:p w14:paraId="2C340083" w14:textId="171D64EC"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2902A3D2" wp14:editId="3CF9E88A">
            <wp:extent cx="257175" cy="114300"/>
            <wp:effectExtent l="0" t="0" r="9525" b="0"/>
            <wp:docPr id="180" name="Picture 18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أتدرون لم أقارب الخطا ؟ قلت : الله ورسوله أعلم ، قال : لا يزال العبد في صلاة ما دام في طلب الصلاة. (طب عن أنس عن زيد بن ثابت) قال : كنت أمشى مع رسول الله صلى الله عليه وسلم ونحن نريد الصلاة فكان يقارب الخطا وقال : فذكره</w:t>
      </w:r>
      <w:r w:rsidR="008804AE"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أتدري لم مشيت بك هذه المشية؟ قلت: الله ورسوله أعلم، قال: ليكثر عدد الخطا في طلب الصلاة. </w:t>
      </w:r>
    </w:p>
    <w:p w14:paraId="7D146669" w14:textId="77777777" w:rsidR="009852B4" w:rsidRDefault="009852B4" w:rsidP="009852B4">
      <w:pPr>
        <w:tabs>
          <w:tab w:val="left" w:pos="1134"/>
        </w:tabs>
        <w:autoSpaceDE w:val="0"/>
        <w:autoSpaceDN w:val="0"/>
        <w:adjustRightInd w:val="0"/>
        <w:jc w:val="both"/>
        <w:rPr>
          <w:rFonts w:ascii="Traditional Arabic" w:hAnsi="Traditional Arabic" w:cs="B Badr"/>
          <w:sz w:val="16"/>
          <w:szCs w:val="16"/>
          <w:rtl/>
          <w:lang w:bidi="fa-IR"/>
        </w:rPr>
      </w:pPr>
      <w:r w:rsidRPr="009852B4">
        <w:rPr>
          <w:rFonts w:ascii="Traditional Arabic" w:hAnsi="Traditional Arabic" w:cs="B Badr"/>
          <w:sz w:val="16"/>
          <w:szCs w:val="16"/>
          <w:rtl/>
        </w:rPr>
        <w:t>المعجم الكبير: ج 5 ص 118 ح 4800 ، كنز العمّال: ج 7 ص 576 ح 20324</w:t>
      </w:r>
      <w:r w:rsidRPr="009852B4">
        <w:rPr>
          <w:rFonts w:ascii="Traditional Arabic" w:hAnsi="Traditional Arabic" w:cs="B Badr"/>
          <w:sz w:val="16"/>
          <w:szCs w:val="16"/>
          <w:lang w:bidi="fa-IR"/>
        </w:rPr>
        <w:t xml:space="preserve"> .</w:t>
      </w:r>
    </w:p>
    <w:p w14:paraId="60F75D05" w14:textId="63318050" w:rsidR="000A55C9" w:rsidRDefault="000A55C9" w:rsidP="009852B4">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آداب ر</w:t>
      </w:r>
      <w:r w:rsidR="00D008B6" w:rsidRPr="00DC20C3">
        <w:rPr>
          <w:rFonts w:ascii="Traditional Arabic" w:hAnsi="Traditional Arabic" w:cs="B Badr"/>
          <w:rtl/>
          <w:lang w:bidi="fa-IR"/>
        </w:rPr>
        <w:t>فتن به مسجد ، قدم ها کوتاه باشد</w:t>
      </w:r>
      <w:r w:rsidR="00D008B6" w:rsidRPr="00DC20C3">
        <w:rPr>
          <w:rFonts w:ascii="Traditional Arabic" w:hAnsi="Traditional Arabic" w:cs="B Badr" w:hint="cs"/>
          <w:rtl/>
          <w:lang w:bidi="fa-IR"/>
        </w:rPr>
        <w:t xml:space="preserve">، </w:t>
      </w:r>
      <w:r w:rsidR="00D008B6" w:rsidRPr="00DC20C3">
        <w:rPr>
          <w:rFonts w:ascii="Traditional Arabic" w:hAnsi="Traditional Arabic" w:cs="B Badr"/>
          <w:rtl/>
          <w:lang w:bidi="fa-IR"/>
        </w:rPr>
        <w:t>فضیلت</w:t>
      </w:r>
      <w:r w:rsidR="00D008B6" w:rsidRPr="00DC20C3">
        <w:rPr>
          <w:rFonts w:ascii="Traditional Arabic" w:hAnsi="Traditional Arabic" w:cs="B Badr" w:hint="cs"/>
          <w:rtl/>
          <w:lang w:bidi="fa-IR"/>
        </w:rPr>
        <w:t xml:space="preserve"> </w:t>
      </w:r>
      <w:r w:rsidR="00D008B6" w:rsidRPr="00DC20C3">
        <w:rPr>
          <w:rFonts w:ascii="Traditional Arabic" w:hAnsi="Traditional Arabic" w:cs="B Badr"/>
          <w:rtl/>
          <w:lang w:bidi="fa-IR"/>
        </w:rPr>
        <w:t>مسجد رفتن</w:t>
      </w:r>
    </w:p>
    <w:p w14:paraId="5DA263EF" w14:textId="76B780D5" w:rsidR="009852B4" w:rsidRPr="00DC20C3" w:rsidRDefault="009852B4" w:rsidP="009852B4">
      <w:pPr>
        <w:tabs>
          <w:tab w:val="left" w:pos="1134"/>
        </w:tabs>
        <w:jc w:val="both"/>
        <w:rPr>
          <w:rFonts w:ascii="Traditional Arabic" w:hAnsi="Traditional Arabic" w:cs="B Badr"/>
          <w:rtl/>
        </w:rPr>
      </w:pPr>
      <w:r w:rsidRPr="00DC20C3">
        <w:rPr>
          <w:rFonts w:ascii="Traditional Arabic" w:hAnsi="Traditional Arabic" w:cs="B Badr"/>
          <w:rtl/>
        </w:rPr>
        <w:t xml:space="preserve">مهم زود خارج شدن از خانه </w:t>
      </w:r>
      <w:r w:rsidRPr="00DC20C3">
        <w:rPr>
          <w:rFonts w:ascii="Traditional Arabic" w:hAnsi="Traditional Arabic" w:cs="B Badr" w:hint="cs"/>
          <w:rtl/>
        </w:rPr>
        <w:t>ی</w:t>
      </w:r>
      <w:r w:rsidRPr="00DC20C3">
        <w:rPr>
          <w:rFonts w:ascii="Traditional Arabic" w:hAnsi="Traditional Arabic" w:cs="B Badr" w:hint="eastAsia"/>
          <w:rtl/>
        </w:rPr>
        <w:t>ا</w:t>
      </w:r>
      <w:r w:rsidRPr="00DC20C3">
        <w:rPr>
          <w:rFonts w:ascii="Traditional Arabic" w:hAnsi="Traditional Arabic" w:cs="B Badr"/>
          <w:rtl/>
        </w:rPr>
        <w:t xml:space="preserve"> ... به سمت مسجد مهم است نه زود رس</w:t>
      </w:r>
      <w:r w:rsidRPr="00DC20C3">
        <w:rPr>
          <w:rFonts w:ascii="Traditional Arabic" w:hAnsi="Traditional Arabic" w:cs="B Badr" w:hint="cs"/>
          <w:rtl/>
        </w:rPr>
        <w:t>ی</w:t>
      </w:r>
      <w:r w:rsidRPr="00DC20C3">
        <w:rPr>
          <w:rFonts w:ascii="Traditional Arabic" w:hAnsi="Traditional Arabic" w:cs="B Badr" w:hint="eastAsia"/>
          <w:rtl/>
        </w:rPr>
        <w:t>دن</w:t>
      </w:r>
      <w:r w:rsidRPr="00DC20C3">
        <w:rPr>
          <w:rFonts w:ascii="Traditional Arabic" w:hAnsi="Traditional Arabic" w:cs="B Badr"/>
          <w:rtl/>
        </w:rPr>
        <w:t xml:space="preserve"> به مسجد. علاوه ا</w:t>
      </w:r>
      <w:r w:rsidRPr="00DC20C3">
        <w:rPr>
          <w:rFonts w:ascii="Traditional Arabic" w:hAnsi="Traditional Arabic" w:cs="B Badr" w:hint="cs"/>
          <w:rtl/>
        </w:rPr>
        <w:t>ی</w:t>
      </w:r>
      <w:r w:rsidRPr="00DC20C3">
        <w:rPr>
          <w:rFonts w:ascii="Traditional Arabic" w:hAnsi="Traditional Arabic" w:cs="B Badr" w:hint="eastAsia"/>
          <w:rtl/>
        </w:rPr>
        <w:t>نکه</w:t>
      </w:r>
      <w:r w:rsidRPr="00DC20C3">
        <w:rPr>
          <w:rFonts w:ascii="Traditional Arabic" w:hAnsi="Traditional Arabic" w:cs="B Badr"/>
          <w:rtl/>
        </w:rPr>
        <w:t xml:space="preserve"> کثره الخطا و رفت و برگشت به مسجد در روا</w:t>
      </w:r>
      <w:r w:rsidRPr="00DC20C3">
        <w:rPr>
          <w:rFonts w:ascii="Traditional Arabic" w:hAnsi="Traditional Arabic" w:cs="B Badr" w:hint="cs"/>
          <w:rtl/>
        </w:rPr>
        <w:t>ی</w:t>
      </w:r>
      <w:r w:rsidRPr="00DC20C3">
        <w:rPr>
          <w:rFonts w:ascii="Traditional Arabic" w:hAnsi="Traditional Arabic" w:cs="B Badr" w:hint="eastAsia"/>
          <w:rtl/>
        </w:rPr>
        <w:t>ات</w:t>
      </w:r>
      <w:r w:rsidRPr="00DC20C3">
        <w:rPr>
          <w:rFonts w:ascii="Traditional Arabic" w:hAnsi="Traditional Arabic" w:cs="B Badr"/>
          <w:rtl/>
        </w:rPr>
        <w:t xml:space="preserve"> مهم است</w:t>
      </w:r>
    </w:p>
    <w:p w14:paraId="0CB86E93"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8"/>
          <w:szCs w:val="28"/>
          <w:rtl/>
          <w:lang w:bidi="ar-SA"/>
        </w:rPr>
        <w:lastRenderedPageBreak/>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EFD3CF7" wp14:editId="3A7887AE">
            <wp:extent cx="257175" cy="114300"/>
            <wp:effectExtent l="0" t="0" r="9525" b="0"/>
            <wp:docPr id="179" name="Picture 17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لا تفعلوا ايتوها كما كنتم ، ما من مؤمن يتوضأ فيحسن الوضوء ، ثم يخرج إلى المسجد إلا كتب الله له بكل خطوة حسنة وحط عنه بها سيئة . </w:t>
      </w:r>
    </w:p>
    <w:p w14:paraId="1A76A425"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7/576</w:t>
      </w:r>
    </w:p>
    <w:p w14:paraId="5483CF65" w14:textId="77777777" w:rsidR="000A55C9" w:rsidRPr="00DC20C3" w:rsidRDefault="000A55C9" w:rsidP="003E12A5">
      <w:pPr>
        <w:pStyle w:val="PlainText"/>
        <w:tabs>
          <w:tab w:val="left" w:pos="1134"/>
        </w:tabs>
        <w:jc w:val="both"/>
        <w:rPr>
          <w:rFonts w:ascii="Traditional Arabic" w:hAnsi="Traditional Arabic" w:cs="B Badr"/>
          <w:sz w:val="24"/>
          <w:szCs w:val="24"/>
          <w:lang w:bidi="ar-SA"/>
        </w:rPr>
      </w:pPr>
      <w:r w:rsidRPr="00DC20C3">
        <w:rPr>
          <w:rFonts w:ascii="Traditional Arabic" w:hAnsi="Traditional Arabic" w:cs="B Badr"/>
          <w:sz w:val="24"/>
          <w:szCs w:val="24"/>
          <w:rtl/>
          <w:lang w:bidi="ar-SA"/>
        </w:rPr>
        <w:t xml:space="preserve">وضو در خانه </w:t>
      </w:r>
    </w:p>
    <w:p w14:paraId="5FB8391F"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2056816A" wp14:editId="1008BE48">
            <wp:extent cx="257175" cy="114300"/>
            <wp:effectExtent l="0" t="0" r="9525" b="0"/>
            <wp:docPr id="178" name="Picture 17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w:t>
      </w:r>
      <w:r w:rsidR="00047A95" w:rsidRPr="00DC20C3">
        <w:rPr>
          <w:rFonts w:ascii="Traditional Arabic" w:hAnsi="Traditional Arabic" w:cs="B Badr" w:hint="cs"/>
          <w:sz w:val="28"/>
          <w:szCs w:val="28"/>
          <w:rtl/>
          <w:lang w:bidi="ar-SA"/>
        </w:rPr>
        <w:t>ا</w:t>
      </w:r>
      <w:r w:rsidRPr="00DC20C3">
        <w:rPr>
          <w:rFonts w:ascii="Traditional Arabic" w:hAnsi="Traditional Arabic" w:cs="B Badr"/>
          <w:sz w:val="28"/>
          <w:szCs w:val="28"/>
          <w:rtl/>
          <w:lang w:bidi="ar-SA"/>
        </w:rPr>
        <w:t>ثبتوا فانكم أوتادها ، وما من عبد يخطو خطوة إلى الصلاة إلا كتب الله له بها أجرا .</w:t>
      </w:r>
    </w:p>
    <w:p w14:paraId="39743586"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7/576</w:t>
      </w:r>
    </w:p>
    <w:p w14:paraId="3A3638A9" w14:textId="77777777" w:rsidR="000A55C9" w:rsidRPr="00DC20C3" w:rsidRDefault="000A55C9" w:rsidP="003E12A5">
      <w:pPr>
        <w:pStyle w:val="PlainText"/>
        <w:tabs>
          <w:tab w:val="left" w:pos="1134"/>
        </w:tabs>
        <w:jc w:val="both"/>
        <w:rPr>
          <w:rFonts w:ascii="Traditional Arabic" w:hAnsi="Traditional Arabic" w:cs="B Badr"/>
          <w:sz w:val="24"/>
          <w:szCs w:val="24"/>
          <w:lang w:bidi="ar-SA"/>
        </w:rPr>
      </w:pPr>
      <w:r w:rsidRPr="00DC20C3">
        <w:rPr>
          <w:rFonts w:ascii="Traditional Arabic" w:hAnsi="Traditional Arabic" w:cs="B Badr"/>
          <w:sz w:val="24"/>
          <w:szCs w:val="24"/>
          <w:rtl/>
          <w:lang w:bidi="ar-SA"/>
        </w:rPr>
        <w:t xml:space="preserve">دوری خانه به مسجد ، رفتن ملاک است نه یافتن </w:t>
      </w:r>
    </w:p>
    <w:p w14:paraId="4D288336"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331D1C3F" wp14:editId="636AB759">
            <wp:extent cx="257175" cy="114300"/>
            <wp:effectExtent l="0" t="0" r="9525" b="0"/>
            <wp:docPr id="177" name="Picture 17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اجلسوا في منازلكم أوتادها ، من خطا إلى المسجد خطوة كان له بها أجر .</w:t>
      </w:r>
    </w:p>
    <w:p w14:paraId="263E83F6"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7/576</w:t>
      </w:r>
    </w:p>
    <w:p w14:paraId="475949EF"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دوری خانه به مسجد </w:t>
      </w:r>
      <w:r w:rsidR="00725296">
        <w:rPr>
          <w:rFonts w:ascii="Traditional Arabic" w:hAnsi="Traditional Arabic" w:cs="B Badr" w:hint="cs"/>
          <w:sz w:val="24"/>
          <w:szCs w:val="24"/>
          <w:rtl/>
          <w:lang w:bidi="ar-SA"/>
        </w:rPr>
        <w:t xml:space="preserve"> </w:t>
      </w:r>
    </w:p>
    <w:p w14:paraId="4776404C" w14:textId="77777777" w:rsidR="000A55C9" w:rsidRPr="00DC20C3" w:rsidRDefault="000A55C9" w:rsidP="00802BC1">
      <w:pPr>
        <w:pStyle w:val="Heading4"/>
        <w:rPr>
          <w:rtl/>
        </w:rPr>
      </w:pPr>
      <w:r w:rsidRPr="00DC20C3">
        <w:rPr>
          <w:rtl/>
        </w:rPr>
        <w:t xml:space="preserve">رفتن مسجد ملاک است نه یافتن </w:t>
      </w:r>
    </w:p>
    <w:p w14:paraId="1E8D81B9"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1FE8F30" wp14:editId="1EF2CB37">
            <wp:extent cx="257175" cy="114300"/>
            <wp:effectExtent l="0" t="0" r="9525" b="0"/>
            <wp:docPr id="174" name="Picture 17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من خرج من بيته يريد الصلاة فهو في الصلاة فاتته أو أدركها .</w:t>
      </w:r>
    </w:p>
    <w:p w14:paraId="35B64F14"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7/577</w:t>
      </w:r>
    </w:p>
    <w:p w14:paraId="2E0486F0" w14:textId="77777777" w:rsidR="00657F83" w:rsidRPr="00DC20C3" w:rsidRDefault="00657F83"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24"/>
          <w:szCs w:val="24"/>
          <w:rtl/>
          <w:lang w:bidi="ar-SA"/>
        </w:rPr>
        <w:t>رفتن ملاک است نه یافتن</w:t>
      </w:r>
    </w:p>
    <w:p w14:paraId="7EB96267"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59B55B05" wp14:editId="49DC2E8E">
            <wp:extent cx="257175" cy="114300"/>
            <wp:effectExtent l="0" t="0" r="9525" b="0"/>
            <wp:docPr id="173" name="Picture 17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من مشى إلى المسجد كان له بكل خطوة عشر حسنات .</w:t>
      </w:r>
    </w:p>
    <w:p w14:paraId="2900F29E"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7/577</w:t>
      </w:r>
    </w:p>
    <w:p w14:paraId="24687223" w14:textId="77777777" w:rsidR="000A55C9" w:rsidRPr="00DC20C3" w:rsidRDefault="000A55C9" w:rsidP="003E12A5">
      <w:pPr>
        <w:pStyle w:val="PlainText"/>
        <w:tabs>
          <w:tab w:val="left" w:pos="1134"/>
        </w:tabs>
        <w:jc w:val="both"/>
        <w:rPr>
          <w:rFonts w:ascii="Traditional Arabic" w:hAnsi="Traditional Arabic" w:cs="B Badr"/>
          <w:sz w:val="24"/>
          <w:szCs w:val="24"/>
          <w:lang w:bidi="ar-SA"/>
        </w:rPr>
      </w:pPr>
      <w:r w:rsidRPr="00DC20C3">
        <w:rPr>
          <w:rFonts w:ascii="Traditional Arabic" w:hAnsi="Traditional Arabic" w:cs="B Badr"/>
          <w:sz w:val="24"/>
          <w:szCs w:val="24"/>
          <w:rtl/>
          <w:lang w:bidi="ar-SA"/>
        </w:rPr>
        <w:t xml:space="preserve">رفتن ملاک است نه یافتن ، فضیلت مسجد رفتن </w:t>
      </w:r>
    </w:p>
    <w:p w14:paraId="55EF8147"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2D853983" wp14:editId="278C3BBB">
            <wp:extent cx="257175" cy="114300"/>
            <wp:effectExtent l="0" t="0" r="9525" b="0"/>
            <wp:docPr id="172" name="Picture 17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أن النبي </w:t>
      </w:r>
      <w:r w:rsidR="00725296">
        <w:rPr>
          <w:rFonts w:ascii="Traditional Arabic" w:hAnsi="Traditional Arabic" w:cs="B Badr"/>
          <w:sz w:val="28"/>
          <w:szCs w:val="28"/>
          <w:lang w:bidi="ar-SA"/>
        </w:rPr>
        <w:sym w:font="Dorood" w:char="F05D"/>
      </w:r>
      <w:r w:rsidR="00725296">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سئل عن الرجل يصلي في منزله ، ثم يأتي المسجد ويصلي معهم قال :</w:t>
      </w:r>
      <w:r w:rsidR="00725296" w:rsidRPr="00725296">
        <w:rPr>
          <w:rtl/>
        </w:rPr>
        <w:t xml:space="preserve"> </w:t>
      </w:r>
      <w:r w:rsidR="00725296" w:rsidRPr="00725296">
        <w:rPr>
          <w:rFonts w:ascii="Traditional Arabic" w:hAnsi="Traditional Arabic" w:cs="B Badr"/>
          <w:sz w:val="28"/>
          <w:szCs w:val="28"/>
          <w:rtl/>
          <w:lang w:bidi="ar-SA"/>
        </w:rPr>
        <w:t>رسول الله</w:t>
      </w:r>
      <w:r w:rsidR="00725296">
        <w:rPr>
          <w:rFonts w:ascii="Traditional Arabic" w:hAnsi="Traditional Arabic" w:cs="B Badr"/>
          <w:sz w:val="28"/>
          <w:szCs w:val="28"/>
          <w:lang w:bidi="ar-SA"/>
        </w:rPr>
        <w:sym w:font="Dorood" w:char="F05D"/>
      </w:r>
      <w:r w:rsidR="00725296" w:rsidRPr="00725296">
        <w:rPr>
          <w:rFonts w:ascii="Traditional Arabic" w:hAnsi="Traditional Arabic" w:cs="B Badr"/>
          <w:sz w:val="28"/>
          <w:szCs w:val="28"/>
          <w:rtl/>
          <w:lang w:bidi="ar-SA"/>
        </w:rPr>
        <w:t xml:space="preserve"> من مشى إلى المسجد كان له بكل خطوة عشر حسنات</w:t>
      </w:r>
    </w:p>
    <w:p w14:paraId="603F7574"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7/577</w:t>
      </w:r>
    </w:p>
    <w:p w14:paraId="7D89DC39"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rPr>
        <w:t>اعاده نماز در مسجد ، رفتن ملاک است نه یافتن ،</w:t>
      </w:r>
      <w:r w:rsidRPr="00DC20C3">
        <w:rPr>
          <w:rFonts w:ascii="Traditional Arabic" w:hAnsi="Traditional Arabic" w:cs="B Badr"/>
          <w:rtl/>
          <w:lang w:bidi="fa-IR"/>
        </w:rPr>
        <w:t xml:space="preserve"> مسجد زیارت خدا ، مسجد برای نماز ، یا نماز برای مسجد </w:t>
      </w:r>
    </w:p>
    <w:p w14:paraId="2CD264EE"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6808BB90" wp14:editId="4B37678C">
            <wp:extent cx="257175" cy="114300"/>
            <wp:effectExtent l="0" t="0" r="9525" b="0"/>
            <wp:docPr id="171" name="Picture 17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قد أصبتم وأحسنتم إذا احتبس إمامكم وحضرت الصلاة فقدموا رجلا يؤمكم .</w:t>
      </w:r>
    </w:p>
    <w:p w14:paraId="1E76B96F"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کنز العمال 7/578</w:t>
      </w:r>
    </w:p>
    <w:p w14:paraId="4BB488ED"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نظم جماعت در مسجد ، آداب مأموم، آداب امامت </w:t>
      </w:r>
    </w:p>
    <w:p w14:paraId="67F5CF60" w14:textId="77777777" w:rsidR="000A55C9" w:rsidRPr="00DC20C3" w:rsidRDefault="000A55C9" w:rsidP="00802BC1">
      <w:pPr>
        <w:pStyle w:val="Heading4"/>
        <w:rPr>
          <w:rtl/>
        </w:rPr>
      </w:pPr>
      <w:r w:rsidRPr="00DC20C3">
        <w:rPr>
          <w:rtl/>
        </w:rPr>
        <w:t xml:space="preserve">اهل مسجد اهل خدا </w:t>
      </w:r>
    </w:p>
    <w:p w14:paraId="5C218990"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3A64E0BC" wp14:editId="41509380">
            <wp:extent cx="257175" cy="114300"/>
            <wp:effectExtent l="0" t="0" r="9525" b="0"/>
            <wp:docPr id="170" name="Picture 17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عمار مساجد الله هم أهل الله عزوجل</w:t>
      </w:r>
    </w:p>
    <w:p w14:paraId="0DA7448A"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7/578</w:t>
      </w:r>
    </w:p>
    <w:p w14:paraId="64FD12D6"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آثار مسجد رفتن ، سیمای اهل مسجد ، مسجدی اهل الله است ،  عمران مسجد</w:t>
      </w:r>
      <w:r w:rsidR="00725296">
        <w:rPr>
          <w:rFonts w:ascii="Traditional Arabic" w:hAnsi="Traditional Arabic" w:cs="B Badr" w:hint="cs"/>
          <w:rtl/>
          <w:lang w:bidi="fa-IR"/>
        </w:rPr>
        <w:t>، روایت ناب</w:t>
      </w:r>
    </w:p>
    <w:p w14:paraId="5BC87821"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022661C1" wp14:editId="781E6689">
            <wp:extent cx="257175" cy="114300"/>
            <wp:effectExtent l="0" t="0" r="9525" b="0"/>
            <wp:docPr id="169" name="Picture 16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ما أجد لك من رخصة لو يعلم هذا المتخلف عن الصلاة في الجماعة ما لهذا الماشي إليها لاتاها ولو حبوا على يديه ورجليه</w:t>
      </w:r>
    </w:p>
    <w:p w14:paraId="34B56268"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7/578</w:t>
      </w:r>
    </w:p>
    <w:p w14:paraId="2D8CF025"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فضیلت رفتن ، کیفیت رفتن، ا</w:t>
      </w:r>
      <w:r w:rsidR="00657F83" w:rsidRPr="00DC20C3">
        <w:rPr>
          <w:rFonts w:ascii="Traditional Arabic" w:hAnsi="Traditional Arabic" w:cs="B Badr"/>
          <w:rtl/>
          <w:lang w:bidi="fa-IR"/>
        </w:rPr>
        <w:t>داب مسجد رفتن ، فضیلت مسجد رفتن</w:t>
      </w:r>
      <w:r w:rsidR="00657F83" w:rsidRPr="00DC20C3">
        <w:rPr>
          <w:rFonts w:ascii="Traditional Arabic" w:hAnsi="Traditional Arabic" w:cs="B Badr" w:hint="cs"/>
          <w:rtl/>
          <w:lang w:bidi="fa-IR"/>
        </w:rPr>
        <w:t>، مسجد مرخصی ندارد</w:t>
      </w:r>
    </w:p>
    <w:p w14:paraId="12E59668" w14:textId="77777777" w:rsidR="000A55C9" w:rsidRPr="00DC20C3" w:rsidRDefault="000A55C9" w:rsidP="00802BC1">
      <w:pPr>
        <w:pStyle w:val="Heading4"/>
        <w:rPr>
          <w:rtl/>
        </w:rPr>
      </w:pPr>
      <w:r w:rsidRPr="00DC20C3">
        <w:rPr>
          <w:rFonts w:hint="cs"/>
          <w:rtl/>
        </w:rPr>
        <w:t xml:space="preserve">اهل مسجد جار الله </w:t>
      </w:r>
    </w:p>
    <w:p w14:paraId="0CC7DAE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lastRenderedPageBreak/>
        <w:t xml:space="preserve"> قال رسول الله</w:t>
      </w:r>
      <w:r w:rsidRPr="00DC20C3">
        <w:rPr>
          <w:noProof/>
          <w:sz w:val="20"/>
          <w:szCs w:val="20"/>
        </w:rPr>
        <w:drawing>
          <wp:inline distT="0" distB="0" distL="0" distR="0" wp14:anchorId="0A596D05" wp14:editId="5B08B541">
            <wp:extent cx="257175" cy="114300"/>
            <wp:effectExtent l="0" t="0" r="9525" b="0"/>
            <wp:docPr id="168" name="Picture 16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إن الله تعالى ينادي يوم القيامة أين جيراني ؟ فتقول الملائكة : ربنا ومن ينبغي أن يجاورك ؟ فيقول : أين عمار المساجد</w:t>
      </w:r>
    </w:p>
    <w:p w14:paraId="6A251EC3"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7/578</w:t>
      </w:r>
    </w:p>
    <w:p w14:paraId="2D1A190D" w14:textId="3FAC01F6" w:rsidR="000A55C9" w:rsidRPr="00DC20C3" w:rsidRDefault="000A55C9" w:rsidP="00725296">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همسایگی مسجد ، همسایگان خدا ، آثار مسجد ، فضیلت عمران مسجد ، همسایه مسجد همسایه خدا </w:t>
      </w:r>
      <w:r w:rsidR="00725296">
        <w:rPr>
          <w:rFonts w:ascii="Traditional Arabic" w:hAnsi="Traditional Arabic" w:cs="B Badr" w:hint="cs"/>
          <w:rtl/>
          <w:lang w:bidi="fa-IR"/>
        </w:rPr>
        <w:t>،</w:t>
      </w:r>
      <w:r w:rsidR="00802BC1">
        <w:rPr>
          <w:rFonts w:ascii="Traditional Arabic" w:hAnsi="Traditional Arabic" w:cs="B Badr" w:hint="cs"/>
          <w:rtl/>
          <w:lang w:bidi="fa-IR"/>
        </w:rPr>
        <w:t xml:space="preserve"> مسجد و قیامت</w:t>
      </w:r>
    </w:p>
    <w:p w14:paraId="5D3FC503"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وَرَوَاهُ الْحَارِثُ بْنُ مُحَمَّدِ بْنِ أَبِي أُسَامَةَ : حَدَّثَنَا مُحَمَّدُ بْنُ جَعْفَرٍ الْوَرْكَانِيُّ ، حَدَّثَنَا مُعْتَمِرُ بْنُ سُلَيْمَانَ ، عَنْ فَيَّاضِ بْنِ غَزْوَانَ ، عَنْ مُحَمَّدِ بْنِ عَطِيَّةَ ، عَنْ أَنَسٍ قَالَ :</w:t>
      </w:r>
      <w:r w:rsidRPr="00DC20C3">
        <w:rPr>
          <w:rFonts w:ascii="Traditional Arabic" w:hAnsi="Traditional Arabic" w:cs="B Badr"/>
          <w:sz w:val="28"/>
          <w:szCs w:val="28"/>
          <w:rtl/>
          <w:lang w:bidi="fa-IR"/>
        </w:rPr>
        <w:t xml:space="preserve"> قَالَ رَسُولُ الله </w:t>
      </w:r>
      <w:r w:rsidR="00725296">
        <w:rPr>
          <w:rFonts w:ascii="Traditional Arabic" w:hAnsi="Traditional Arabic" w:cs="B Badr"/>
          <w:sz w:val="28"/>
          <w:szCs w:val="28"/>
          <w:lang w:bidi="fa-IR"/>
        </w:rPr>
        <w:sym w:font="Dorood" w:char="F05D"/>
      </w:r>
      <w:r w:rsidRPr="00DC20C3">
        <w:rPr>
          <w:rFonts w:ascii="Traditional Arabic" w:hAnsi="Traditional Arabic" w:cs="B Badr"/>
          <w:sz w:val="28"/>
          <w:szCs w:val="28"/>
          <w:rtl/>
          <w:lang w:bidi="fa-IR"/>
        </w:rPr>
        <w:t>: إِنَّ الله ، عَزَّ وَجَلَّ ، لَيُنَادِي يَوْمَ الْقِيَامَةِ أَيْنَ جِيرَانِي ؟ أَيْنَ جِيرَانِي ؟ قَالَ : فَتَقُولُ الْمَلاَئِكَةُ : رَبَّنَا ، وَمَنْ يَنْبَغِي أَنْ يُجَاوِرَكَ ، فَيَقُولُ : أَيْنَ عُمَّارُ الْمَسَاجِدِ؟</w:t>
      </w:r>
    </w:p>
    <w:p w14:paraId="5A24B0DF" w14:textId="77777777" w:rsidR="00802BC1" w:rsidRPr="00802BC1" w:rsidRDefault="00802BC1" w:rsidP="00802BC1">
      <w:pPr>
        <w:pStyle w:val="Heading5"/>
        <w:rPr>
          <w:rtl/>
        </w:rPr>
      </w:pPr>
      <w:r w:rsidRPr="00802BC1">
        <w:rPr>
          <w:rtl/>
        </w:rPr>
        <w:t xml:space="preserve">جامع الاحادیث ج8 ص301 </w:t>
      </w:r>
      <w:r w:rsidRPr="00802BC1">
        <w:rPr>
          <w:rFonts w:ascii="Arial" w:hAnsi="Arial" w:cs="Arial" w:hint="cs"/>
          <w:rtl/>
        </w:rPr>
        <w:t>–</w:t>
      </w:r>
      <w:r w:rsidRPr="00802BC1">
        <w:rPr>
          <w:rtl/>
        </w:rPr>
        <w:t xml:space="preserve"> جامع کبیر سیوطی</w:t>
      </w:r>
      <w:r w:rsidRPr="00802BC1">
        <w:rPr>
          <w:rFonts w:hint="cs"/>
          <w:rtl/>
        </w:rPr>
        <w:t xml:space="preserve"> </w:t>
      </w:r>
      <w:r w:rsidRPr="00802BC1">
        <w:rPr>
          <w:rtl/>
        </w:rPr>
        <w:t xml:space="preserve">ج1 ص9002 </w:t>
      </w:r>
      <w:r w:rsidRPr="00802BC1">
        <w:rPr>
          <w:rFonts w:ascii="Arial" w:hAnsi="Arial" w:cs="Arial" w:hint="cs"/>
          <w:rtl/>
        </w:rPr>
        <w:t>–</w:t>
      </w:r>
      <w:r w:rsidRPr="00802BC1">
        <w:rPr>
          <w:rtl/>
        </w:rPr>
        <w:t xml:space="preserve"> مسندالحارث ج1 ص251 </w:t>
      </w:r>
      <w:r w:rsidRPr="00802BC1">
        <w:rPr>
          <w:rFonts w:ascii="Arial" w:hAnsi="Arial" w:cs="Arial" w:hint="cs"/>
          <w:rtl/>
        </w:rPr>
        <w:t>–</w:t>
      </w:r>
      <w:r w:rsidRPr="00802BC1">
        <w:rPr>
          <w:rtl/>
        </w:rPr>
        <w:t xml:space="preserve"> اتحاف الخیره المعتبره ج 2 ص 48</w:t>
      </w:r>
    </w:p>
    <w:p w14:paraId="7275F441" w14:textId="77BAA1B3" w:rsidR="00725296" w:rsidRDefault="00657F83" w:rsidP="00725296">
      <w:pPr>
        <w:tabs>
          <w:tab w:val="left" w:pos="1134"/>
        </w:tabs>
        <w:jc w:val="both"/>
        <w:rPr>
          <w:rFonts w:ascii="Traditional Arabic" w:hAnsi="Traditional Arabic" w:cs="B Badr"/>
          <w:rtl/>
          <w:lang w:bidi="fa-IR"/>
        </w:rPr>
      </w:pPr>
      <w:r w:rsidRPr="00DC20C3">
        <w:rPr>
          <w:rFonts w:ascii="Traditional Arabic" w:hAnsi="Traditional Arabic" w:cs="B Badr"/>
          <w:rtl/>
          <w:lang w:bidi="fa-IR"/>
        </w:rPr>
        <w:t>همسایگان خدا</w:t>
      </w:r>
      <w:r w:rsidR="00802BC1">
        <w:rPr>
          <w:rFonts w:ascii="Traditional Arabic" w:hAnsi="Traditional Arabic" w:cs="B Badr" w:hint="cs"/>
          <w:rtl/>
          <w:lang w:bidi="fa-IR"/>
        </w:rPr>
        <w:t>، مسجد و قیامت،</w:t>
      </w:r>
      <w:r w:rsidR="00802BC1" w:rsidRPr="00802BC1">
        <w:rPr>
          <w:rFonts w:ascii="Traditional Arabic" w:hAnsi="Traditional Arabic" w:cs="B Badr"/>
          <w:rtl/>
          <w:lang w:bidi="fa-IR"/>
        </w:rPr>
        <w:t xml:space="preserve"> </w:t>
      </w:r>
      <w:r w:rsidR="00802BC1" w:rsidRPr="00DC20C3">
        <w:rPr>
          <w:rFonts w:ascii="Traditional Arabic" w:hAnsi="Traditional Arabic" w:cs="B Badr"/>
          <w:rtl/>
          <w:lang w:bidi="fa-IR"/>
        </w:rPr>
        <w:t xml:space="preserve">همسایگی مسجد ، همسایگان خدا ، آثار مسجد ، فضیلت عمران مسجد ، همسایه مسجد همسایه خدا </w:t>
      </w:r>
      <w:r w:rsidR="00802BC1">
        <w:rPr>
          <w:rFonts w:ascii="Traditional Arabic" w:hAnsi="Traditional Arabic" w:cs="B Badr" w:hint="cs"/>
          <w:rtl/>
          <w:lang w:bidi="fa-IR"/>
        </w:rPr>
        <w:t>،</w:t>
      </w:r>
    </w:p>
    <w:p w14:paraId="51C1C628" w14:textId="77777777" w:rsidR="00830599" w:rsidRPr="00DC20C3" w:rsidRDefault="0083059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قال رسول الله </w:t>
      </w:r>
      <w:r w:rsidR="00725296">
        <w:rPr>
          <w:rFonts w:ascii="Traditional Arabic" w:hAnsi="Traditional Arabic" w:cs="B Badr"/>
          <w:sz w:val="20"/>
          <w:szCs w:val="20"/>
          <w:lang w:bidi="fa-IR"/>
        </w:rPr>
        <w:sym w:font="Dorood" w:char="F05D"/>
      </w:r>
      <w:r w:rsidRPr="00DC20C3">
        <w:rPr>
          <w:rFonts w:ascii="Traditional Arabic" w:hAnsi="Traditional Arabic" w:cs="B Badr" w:hint="cs"/>
          <w:sz w:val="20"/>
          <w:szCs w:val="20"/>
          <w:rtl/>
          <w:lang w:bidi="fa-IR"/>
        </w:rPr>
        <w:t xml:space="preserve">: </w:t>
      </w:r>
      <w:r w:rsidRPr="00DC20C3">
        <w:rPr>
          <w:rFonts w:ascii="Traditional Arabic" w:hAnsi="Traditional Arabic" w:cs="B Badr" w:hint="cs"/>
          <w:sz w:val="28"/>
          <w:szCs w:val="28"/>
          <w:rtl/>
          <w:lang w:bidi="fa-IR"/>
        </w:rPr>
        <w:t xml:space="preserve">اذا کان یوم القیامة </w:t>
      </w:r>
      <w:r w:rsidRPr="00DC20C3">
        <w:rPr>
          <w:rFonts w:ascii="Traditional Arabic" w:hAnsi="Traditional Arabic" w:cs="B Badr"/>
          <w:sz w:val="28"/>
          <w:szCs w:val="28"/>
          <w:rtl/>
          <w:lang w:bidi="fa-IR"/>
        </w:rPr>
        <w:t>يقول الله عزوجل: أين جيراني ؟ أين جيراني ؟ فتقول الملائكة :</w:t>
      </w:r>
      <w:r w:rsidRPr="00DC20C3">
        <w:rPr>
          <w:rFonts w:ascii="Traditional Arabic" w:hAnsi="Traditional Arabic" w:cs="B Badr" w:hint="cs"/>
          <w:sz w:val="28"/>
          <w:szCs w:val="28"/>
          <w:rtl/>
          <w:lang w:bidi="fa-IR"/>
        </w:rPr>
        <w:t xml:space="preserve"> یا ربنا</w:t>
      </w:r>
      <w:r w:rsidRPr="00DC20C3">
        <w:rPr>
          <w:rFonts w:ascii="Traditional Arabic" w:hAnsi="Traditional Arabic" w:cs="B Badr"/>
          <w:sz w:val="28"/>
          <w:szCs w:val="28"/>
          <w:rtl/>
          <w:lang w:bidi="fa-IR"/>
        </w:rPr>
        <w:t xml:space="preserve"> و</w:t>
      </w:r>
      <w:r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من ينبغي</w:t>
      </w:r>
      <w:r w:rsidRPr="00DC20C3">
        <w:rPr>
          <w:rFonts w:ascii="Traditional Arabic" w:hAnsi="Traditional Arabic" w:cs="B Badr" w:hint="cs"/>
          <w:sz w:val="28"/>
          <w:szCs w:val="28"/>
          <w:rtl/>
          <w:lang w:bidi="fa-IR"/>
        </w:rPr>
        <w:t xml:space="preserve"> له</w:t>
      </w:r>
      <w:r w:rsidRPr="00DC20C3">
        <w:rPr>
          <w:rFonts w:ascii="Traditional Arabic" w:hAnsi="Traditional Arabic" w:cs="B Badr"/>
          <w:sz w:val="28"/>
          <w:szCs w:val="28"/>
          <w:rtl/>
          <w:lang w:bidi="fa-IR"/>
        </w:rPr>
        <w:t xml:space="preserve"> أن يجا</w:t>
      </w:r>
      <w:r w:rsidRPr="00DC20C3">
        <w:rPr>
          <w:rFonts w:ascii="Traditional Arabic" w:hAnsi="Traditional Arabic" w:cs="B Badr" w:hint="cs"/>
          <w:sz w:val="28"/>
          <w:szCs w:val="28"/>
          <w:rtl/>
          <w:lang w:bidi="fa-IR"/>
        </w:rPr>
        <w:t>و</w:t>
      </w:r>
      <w:r w:rsidRPr="00DC20C3">
        <w:rPr>
          <w:rFonts w:ascii="Traditional Arabic" w:hAnsi="Traditional Arabic" w:cs="B Badr"/>
          <w:sz w:val="28"/>
          <w:szCs w:val="28"/>
          <w:rtl/>
          <w:lang w:bidi="fa-IR"/>
        </w:rPr>
        <w:t>رك</w:t>
      </w:r>
      <w:r w:rsidRPr="00DC20C3">
        <w:rPr>
          <w:rFonts w:ascii="Traditional Arabic" w:hAnsi="Traditional Arabic" w:cs="B Badr" w:hint="cs"/>
          <w:sz w:val="28"/>
          <w:szCs w:val="28"/>
          <w:rtl/>
          <w:lang w:bidi="fa-IR"/>
        </w:rPr>
        <w:t>؟</w:t>
      </w:r>
      <w:r w:rsidRPr="00DC20C3">
        <w:rPr>
          <w:rFonts w:ascii="Traditional Arabic" w:hAnsi="Traditional Arabic" w:cs="B Badr"/>
          <w:sz w:val="28"/>
          <w:szCs w:val="28"/>
          <w:rtl/>
          <w:lang w:bidi="fa-IR"/>
        </w:rPr>
        <w:t xml:space="preserve"> ، فيقول</w:t>
      </w:r>
      <w:r w:rsidRPr="00DC20C3">
        <w:rPr>
          <w:rFonts w:ascii="Traditional Arabic" w:hAnsi="Traditional Arabic" w:cs="B Badr" w:hint="cs"/>
          <w:sz w:val="28"/>
          <w:szCs w:val="28"/>
          <w:rtl/>
          <w:lang w:bidi="fa-IR"/>
        </w:rPr>
        <w:t xml:space="preserve"> الله</w:t>
      </w:r>
      <w:r w:rsidRPr="00DC20C3">
        <w:rPr>
          <w:rFonts w:ascii="Traditional Arabic" w:hAnsi="Traditional Arabic" w:cs="B Badr"/>
          <w:sz w:val="28"/>
          <w:szCs w:val="28"/>
          <w:rtl/>
          <w:lang w:bidi="fa-IR"/>
        </w:rPr>
        <w:t xml:space="preserve"> :</w:t>
      </w:r>
      <w:r w:rsidRPr="00DC20C3">
        <w:rPr>
          <w:rFonts w:ascii="Traditional Arabic" w:hAnsi="Traditional Arabic" w:cs="B Badr" w:hint="cs"/>
          <w:sz w:val="28"/>
          <w:szCs w:val="28"/>
          <w:rtl/>
          <w:lang w:bidi="fa-IR"/>
        </w:rPr>
        <w:t>أین زوار المساجد</w:t>
      </w:r>
    </w:p>
    <w:p w14:paraId="4296D03F" w14:textId="77777777" w:rsidR="00802BC1" w:rsidRPr="00802BC1" w:rsidRDefault="00802BC1" w:rsidP="00802BC1">
      <w:pPr>
        <w:pStyle w:val="Heading5"/>
        <w:rPr>
          <w:rtl/>
        </w:rPr>
      </w:pPr>
      <w:r w:rsidRPr="00802BC1">
        <w:rPr>
          <w:rFonts w:hint="cs"/>
          <w:rtl/>
        </w:rPr>
        <w:t>تسهیل المقاصد لزوارالمساجد، ص109</w:t>
      </w:r>
    </w:p>
    <w:p w14:paraId="11DBDDAD" w14:textId="77777777" w:rsidR="00830599" w:rsidRPr="00DC20C3" w:rsidRDefault="00830599" w:rsidP="00802BC1">
      <w:pPr>
        <w:pStyle w:val="Heading6"/>
        <w:rPr>
          <w:rtl/>
        </w:rPr>
      </w:pPr>
      <w:r w:rsidRPr="00DC20C3">
        <w:rPr>
          <w:rFonts w:hint="cs"/>
          <w:rtl/>
        </w:rPr>
        <w:t>زیارت مسجد، همسایه خدا، عمران زیارت است، عمران حضور است، زائر مسجد جارالله است</w:t>
      </w:r>
      <w:r w:rsidR="00A712A3" w:rsidRPr="00DC20C3">
        <w:rPr>
          <w:rtl/>
        </w:rPr>
        <w:t>، روا</w:t>
      </w:r>
      <w:r w:rsidR="00A712A3" w:rsidRPr="00DC20C3">
        <w:rPr>
          <w:rFonts w:hint="cs"/>
          <w:rtl/>
        </w:rPr>
        <w:t>ی</w:t>
      </w:r>
      <w:r w:rsidR="00A712A3" w:rsidRPr="00DC20C3">
        <w:rPr>
          <w:rFonts w:hint="eastAsia"/>
          <w:rtl/>
        </w:rPr>
        <w:t>ت</w:t>
      </w:r>
      <w:r w:rsidR="00A712A3" w:rsidRPr="00DC20C3">
        <w:rPr>
          <w:rtl/>
        </w:rPr>
        <w:t xml:space="preserve"> ناب</w:t>
      </w:r>
    </w:p>
    <w:p w14:paraId="70431475" w14:textId="77777777" w:rsidR="00657F83" w:rsidRPr="00DC20C3" w:rsidRDefault="00657F83"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sz w:val="20"/>
          <w:szCs w:val="20"/>
          <w:rtl/>
          <w:lang w:bidi="fa-IR"/>
        </w:rPr>
        <w:t xml:space="preserve">قال رسول الله </w:t>
      </w:r>
      <w:r w:rsidR="00725296">
        <w:rPr>
          <w:rFonts w:ascii="Traditional Arabic" w:hAnsi="Traditional Arabic" w:cs="B Badr"/>
          <w:sz w:val="20"/>
          <w:szCs w:val="20"/>
          <w:lang w:bidi="fa-IR"/>
        </w:rPr>
        <w:sym w:font="Dorood" w:char="F05D"/>
      </w:r>
      <w:r w:rsidR="00725296">
        <w:rPr>
          <w:rFonts w:ascii="Traditional Arabic" w:hAnsi="Traditional Arabic" w:cs="B Badr" w:hint="cs"/>
          <w:sz w:val="20"/>
          <w:szCs w:val="20"/>
          <w:rtl/>
          <w:lang w:bidi="fa-IR"/>
        </w:rPr>
        <w:t xml:space="preserve"> </w:t>
      </w:r>
      <w:r w:rsidRPr="00DC20C3">
        <w:rPr>
          <w:rFonts w:ascii="Traditional Arabic" w:hAnsi="Traditional Arabic" w:cs="B Badr"/>
          <w:sz w:val="20"/>
          <w:szCs w:val="20"/>
          <w:rtl/>
          <w:lang w:bidi="fa-IR"/>
        </w:rPr>
        <w:t>يقول الله عزوجل</w:t>
      </w:r>
      <w:r w:rsidR="00F33A81">
        <w:rPr>
          <w:rFonts w:ascii="Traditional Arabic" w:hAnsi="Traditional Arabic" w:cs="B Badr"/>
          <w:sz w:val="28"/>
          <w:szCs w:val="28"/>
          <w:rtl/>
          <w:lang w:bidi="fa-IR"/>
        </w:rPr>
        <w:t xml:space="preserve"> يوم القيامة : أين جيراني؟ فتقول الملائكة</w:t>
      </w:r>
      <w:r w:rsidRPr="00DC20C3">
        <w:rPr>
          <w:rFonts w:ascii="Traditional Arabic" w:hAnsi="Traditional Arabic" w:cs="B Badr"/>
          <w:sz w:val="28"/>
          <w:szCs w:val="28"/>
          <w:rtl/>
          <w:lang w:bidi="fa-IR"/>
        </w:rPr>
        <w:t xml:space="preserve">: ومن ينبغي أن يكون جارك ، فيقول : عمار </w:t>
      </w:r>
      <w:r w:rsidRPr="00DC20C3">
        <w:rPr>
          <w:rFonts w:ascii="Traditional Arabic" w:hAnsi="Traditional Arabic" w:cs="B Badr"/>
          <w:rtl/>
          <w:lang w:bidi="fa-IR"/>
        </w:rPr>
        <w:t>مساجدي</w:t>
      </w:r>
    </w:p>
    <w:p w14:paraId="4D3872ED" w14:textId="77777777" w:rsidR="00395B6D" w:rsidRDefault="00000000" w:rsidP="00395B6D">
      <w:pPr>
        <w:tabs>
          <w:tab w:val="left" w:pos="1134"/>
        </w:tabs>
        <w:jc w:val="both"/>
        <w:rPr>
          <w:rFonts w:ascii="Traditional Arabic" w:hAnsi="Traditional Arabic" w:cs="B Badr"/>
          <w:sz w:val="16"/>
          <w:szCs w:val="16"/>
          <w:rtl/>
          <w:lang w:bidi="fa-IR"/>
        </w:rPr>
      </w:pPr>
      <w:hyperlink r:id="rId66" w:anchor="_ftn1" w:tooltip="1" w:history="1">
        <w:r w:rsidR="00395B6D" w:rsidRPr="00395B6D">
          <w:rPr>
            <w:rStyle w:val="Hyperlink"/>
            <w:rFonts w:ascii="Traditional Arabic" w:hAnsi="Traditional Arabic" w:cs="B Badr"/>
            <w:sz w:val="16"/>
            <w:szCs w:val="16"/>
            <w:lang w:bidi="fa-IR"/>
          </w:rPr>
          <w:t> </w:t>
        </w:r>
      </w:hyperlink>
      <w:r w:rsidR="00395B6D" w:rsidRPr="00395B6D">
        <w:rPr>
          <w:rFonts w:ascii="Traditional Arabic" w:hAnsi="Traditional Arabic" w:cs="B Badr"/>
          <w:sz w:val="16"/>
          <w:szCs w:val="16"/>
          <w:rtl/>
        </w:rPr>
        <w:t>حلية الأولياء: ج 10 ص 213 عن أبي سعيد الخدري ، كنز العمّال: ج 7 ص 578 ح 20338 نقلاً عن ابن النجّار عن أنس</w:t>
      </w:r>
      <w:r w:rsidR="00395B6D" w:rsidRPr="00395B6D">
        <w:rPr>
          <w:rFonts w:ascii="Traditional Arabic" w:hAnsi="Traditional Arabic" w:cs="B Badr"/>
          <w:sz w:val="16"/>
          <w:szCs w:val="16"/>
          <w:lang w:bidi="fa-IR"/>
        </w:rPr>
        <w:t xml:space="preserve"> .</w:t>
      </w:r>
    </w:p>
    <w:p w14:paraId="12571F18" w14:textId="5A655EF4" w:rsidR="00657F83" w:rsidRDefault="00657F83" w:rsidP="00395B6D">
      <w:pPr>
        <w:tabs>
          <w:tab w:val="left" w:pos="1134"/>
        </w:tabs>
        <w:jc w:val="both"/>
        <w:rPr>
          <w:rFonts w:ascii="Traditional Arabic" w:hAnsi="Traditional Arabic" w:cs="B Badr"/>
          <w:rtl/>
          <w:lang w:bidi="fa-IR"/>
        </w:rPr>
      </w:pPr>
      <w:r w:rsidRPr="00DC20C3">
        <w:rPr>
          <w:rFonts w:ascii="Traditional Arabic" w:hAnsi="Traditional Arabic" w:cs="B Badr"/>
          <w:rtl/>
          <w:lang w:bidi="fa-IR"/>
        </w:rPr>
        <w:t>همسایگان خدا</w:t>
      </w:r>
      <w:r w:rsidR="00395B6D">
        <w:rPr>
          <w:rFonts w:ascii="Traditional Arabic" w:hAnsi="Traditional Arabic" w:cs="B Badr" w:hint="cs"/>
          <w:rtl/>
          <w:lang w:bidi="fa-IR"/>
        </w:rPr>
        <w:t>،‌ سیمای اهل مسجد،‌ آثار مسجد</w:t>
      </w:r>
      <w:r w:rsidRPr="00DC20C3">
        <w:rPr>
          <w:rFonts w:ascii="Traditional Arabic" w:hAnsi="Traditional Arabic" w:cs="B Badr"/>
          <w:rtl/>
          <w:lang w:bidi="fa-IR"/>
        </w:rPr>
        <w:t xml:space="preserve"> </w:t>
      </w:r>
      <w:r w:rsidR="00F33A81">
        <w:rPr>
          <w:rFonts w:ascii="Traditional Arabic" w:hAnsi="Traditional Arabic" w:cs="B Badr" w:hint="cs"/>
          <w:rtl/>
          <w:lang w:bidi="fa-IR"/>
        </w:rPr>
        <w:t xml:space="preserve"> </w:t>
      </w:r>
    </w:p>
    <w:p w14:paraId="335086BB" w14:textId="77777777" w:rsidR="00D40735" w:rsidRDefault="00D40735" w:rsidP="00F05178">
      <w:pPr>
        <w:pStyle w:val="a"/>
        <w:numPr>
          <w:ilvl w:val="0"/>
          <w:numId w:val="5"/>
        </w:numPr>
        <w:tabs>
          <w:tab w:val="left" w:pos="1134"/>
        </w:tabs>
        <w:spacing w:line="240" w:lineRule="auto"/>
        <w:rPr>
          <w:rFonts w:ascii="Traditional Arabic" w:hAnsi="Traditional Arabic" w:cs="B Badr"/>
          <w:b w:val="0"/>
          <w:bCs w:val="0"/>
        </w:rPr>
      </w:pPr>
      <w:r w:rsidRPr="00D40735">
        <w:rPr>
          <w:rFonts w:ascii="Traditional Arabic" w:hAnsi="Traditional Arabic" w:cs="B Badr" w:hint="cs"/>
          <w:b w:val="0"/>
          <w:bCs w:val="0"/>
          <w:rtl/>
        </w:rPr>
        <w:t xml:space="preserve">قَالَ </w:t>
      </w:r>
      <w:r>
        <w:rPr>
          <w:rFonts w:ascii="Traditional Arabic" w:hAnsi="Traditional Arabic" w:cs="B Badr" w:hint="cs"/>
          <w:b w:val="0"/>
          <w:bCs w:val="0"/>
        </w:rPr>
        <w:sym w:font="Dorood" w:char="F05D"/>
      </w:r>
      <w:r w:rsidRPr="00D40735">
        <w:rPr>
          <w:rFonts w:ascii="Traditional Arabic" w:hAnsi="Traditional Arabic" w:cs="B Badr" w:hint="cs"/>
          <w:b w:val="0"/>
          <w:bCs w:val="0"/>
          <w:rtl/>
        </w:rPr>
        <w:t xml:space="preserve"> يَجْلِسُ النَّاسُ مِنَ اللَّهِ يَوْمَ الْقِيَامَةِ عَلَى قَدْرِ رَوَاحِهِمْ إِلَى الْجُمُعَاتِ الْأَو</w:t>
      </w:r>
      <w:r>
        <w:rPr>
          <w:rFonts w:ascii="Traditional Arabic" w:hAnsi="Traditional Arabic" w:cs="B Badr" w:hint="cs"/>
          <w:b w:val="0"/>
          <w:bCs w:val="0"/>
          <w:rtl/>
        </w:rPr>
        <w:t>َّلُ وَ الثَّانِي وَ الثَّالِثُ</w:t>
      </w:r>
    </w:p>
    <w:p w14:paraId="334D7173" w14:textId="77777777" w:rsidR="00D40735" w:rsidRDefault="00D40735" w:rsidP="00D40735">
      <w:pPr>
        <w:pStyle w:val="a"/>
        <w:tabs>
          <w:tab w:val="left" w:pos="1134"/>
        </w:tabs>
        <w:spacing w:line="240" w:lineRule="auto"/>
        <w:rPr>
          <w:rFonts w:ascii="Traditional Arabic" w:hAnsi="Traditional Arabic" w:cs="B Badr"/>
          <w:b w:val="0"/>
          <w:bCs w:val="0"/>
          <w:sz w:val="16"/>
          <w:szCs w:val="16"/>
          <w:rtl/>
        </w:rPr>
      </w:pPr>
      <w:r w:rsidRPr="00D40735">
        <w:rPr>
          <w:rFonts w:ascii="Traditional Arabic" w:hAnsi="Traditional Arabic" w:cs="B Badr"/>
          <w:b w:val="0"/>
          <w:bCs w:val="0"/>
          <w:sz w:val="16"/>
          <w:szCs w:val="16"/>
          <w:rtl/>
        </w:rPr>
        <w:t>بحار الأنوار (ط - بيروت)، ج‏86، ص: 212</w:t>
      </w:r>
    </w:p>
    <w:p w14:paraId="3D06277D" w14:textId="77777777" w:rsidR="00D40735" w:rsidRPr="00D40735" w:rsidRDefault="00D40735" w:rsidP="00D40735">
      <w:pPr>
        <w:tabs>
          <w:tab w:val="left" w:pos="1134"/>
        </w:tabs>
        <w:jc w:val="both"/>
        <w:rPr>
          <w:rFonts w:ascii="Traditional Arabic" w:hAnsi="Traditional Arabic" w:cs="B Badr"/>
          <w:rtl/>
          <w:lang w:bidi="fa-IR"/>
        </w:rPr>
      </w:pPr>
      <w:r w:rsidRPr="00D40735">
        <w:rPr>
          <w:rFonts w:ascii="Traditional Arabic" w:hAnsi="Traditional Arabic" w:cs="B Badr" w:hint="cs"/>
          <w:rtl/>
          <w:lang w:bidi="fa-IR"/>
        </w:rPr>
        <w:t>تقرب افراد به خداوند بستگی به کمیت رفتن به مسجد و نماز جمعه دارد</w:t>
      </w:r>
    </w:p>
    <w:p w14:paraId="3025B0AA" w14:textId="77777777" w:rsidR="000A55C9" w:rsidRPr="00DC20C3" w:rsidRDefault="000A55C9" w:rsidP="00D40735">
      <w:pPr>
        <w:tabs>
          <w:tab w:val="left" w:pos="1134"/>
        </w:tabs>
        <w:jc w:val="center"/>
        <w:rPr>
          <w:rFonts w:ascii="IranNastaliq" w:hAnsi="IranNastaliq" w:cs="B Badr"/>
          <w:sz w:val="52"/>
          <w:szCs w:val="52"/>
          <w:rtl/>
        </w:rPr>
      </w:pPr>
      <w:r w:rsidRPr="00DC20C3">
        <w:rPr>
          <w:rFonts w:ascii="IranNastaliq" w:hAnsi="IranNastaliq" w:cs="B Badr"/>
          <w:sz w:val="52"/>
          <w:szCs w:val="52"/>
          <w:rtl/>
        </w:rPr>
        <w:t>بهترین زیارت بهترین ذکر است</w:t>
      </w:r>
    </w:p>
    <w:p w14:paraId="30F743D3"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648BE422" wp14:editId="2A4603B3">
            <wp:extent cx="257175" cy="114300"/>
            <wp:effectExtent l="0" t="0" r="9525" b="0"/>
            <wp:docPr id="162" name="Picture 16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المساجد بيوت الله والمؤمنون زوار الله ، وحق على المزور أن يكرم زائره</w:t>
      </w:r>
    </w:p>
    <w:p w14:paraId="18F1B5DE"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7/580</w:t>
      </w:r>
    </w:p>
    <w:p w14:paraId="0BDAD2AE"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خانه خدا ، زیارت خدا ، مهمان خدا ،- مسجد زیارت خدا- سیمای مسجد - مسجدی مهمان خدا ومورد اکرام خداست</w:t>
      </w:r>
      <w:r w:rsidR="00C058C1">
        <w:rPr>
          <w:rFonts w:ascii="Traditional Arabic" w:hAnsi="Traditional Arabic" w:cs="B Badr" w:hint="cs"/>
          <w:rtl/>
          <w:lang w:bidi="fa-IR"/>
        </w:rPr>
        <w:t>، روایت ناب</w:t>
      </w:r>
      <w:r w:rsidRPr="00DC20C3">
        <w:rPr>
          <w:rFonts w:ascii="Traditional Arabic" w:hAnsi="Traditional Arabic" w:cs="B Badr"/>
          <w:rtl/>
          <w:lang w:bidi="fa-IR"/>
        </w:rPr>
        <w:t xml:space="preserve"> </w:t>
      </w:r>
    </w:p>
    <w:p w14:paraId="64D10632" w14:textId="1C19941A"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750FF986" wp14:editId="391D0B44">
            <wp:extent cx="257175" cy="114300"/>
            <wp:effectExtent l="0" t="0" r="9525" b="0"/>
            <wp:docPr id="161" name="Picture 16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المساجد سوق من أسواق الآخرة من دخلها كان ضيفا لله قراه</w:t>
      </w:r>
      <w:r w:rsidR="00547EB9">
        <w:rPr>
          <w:rStyle w:val="FootnoteReference"/>
          <w:rFonts w:ascii="Traditional Arabic" w:hAnsi="Traditional Arabic" w:cs="B Badr"/>
          <w:sz w:val="28"/>
          <w:szCs w:val="28"/>
          <w:rtl/>
          <w:lang w:bidi="ar-SA"/>
        </w:rPr>
        <w:footnoteReference w:id="273"/>
      </w:r>
      <w:r w:rsidRPr="00DC20C3">
        <w:rPr>
          <w:rFonts w:ascii="Traditional Arabic" w:hAnsi="Traditional Arabic" w:cs="B Badr"/>
          <w:sz w:val="28"/>
          <w:szCs w:val="28"/>
          <w:rtl/>
          <w:lang w:bidi="ar-SA"/>
        </w:rPr>
        <w:t xml:space="preserve"> المغفرة ، وتحفته الكرامة ، فعليكم بالرتاع قالوا :يا رسول الله وما الرتاع ؟ قال :</w:t>
      </w:r>
      <w:r w:rsidR="008F03A5">
        <w:rPr>
          <w:rFonts w:ascii="Traditional Arabic" w:hAnsi="Traditional Arabic" w:cs="B Badr"/>
          <w:sz w:val="28"/>
          <w:szCs w:val="28"/>
          <w:rtl/>
          <w:lang w:bidi="ar-SA"/>
        </w:rPr>
        <w:t xml:space="preserve"> الدعاء والرغبة إلى الله تعالى</w:t>
      </w:r>
    </w:p>
    <w:p w14:paraId="41E793B7"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7/580</w:t>
      </w:r>
    </w:p>
    <w:p w14:paraId="6C1AAE5E" w14:textId="77777777" w:rsidR="000A55C9" w:rsidRDefault="00657F83"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مهمانی خدا در مسجد ، تفر</w:t>
      </w:r>
      <w:r w:rsidRPr="00DC20C3">
        <w:rPr>
          <w:rFonts w:ascii="Traditional Arabic" w:hAnsi="Traditional Arabic" w:cs="B Badr" w:hint="cs"/>
          <w:sz w:val="24"/>
          <w:szCs w:val="24"/>
          <w:rtl/>
          <w:lang w:bidi="ar-SA"/>
        </w:rPr>
        <w:t>ج</w:t>
      </w:r>
      <w:r w:rsidR="000A55C9" w:rsidRPr="00DC20C3">
        <w:rPr>
          <w:rFonts w:ascii="Traditional Arabic" w:hAnsi="Traditional Arabic" w:cs="B Badr"/>
          <w:sz w:val="24"/>
          <w:szCs w:val="24"/>
          <w:rtl/>
          <w:lang w:bidi="ar-SA"/>
        </w:rPr>
        <w:t xml:space="preserve"> درمسجد</w:t>
      </w:r>
      <w:r w:rsidR="00B34E5D" w:rsidRPr="00DC20C3">
        <w:rPr>
          <w:rFonts w:ascii="Traditional Arabic" w:hAnsi="Traditional Arabic" w:cs="B Badr" w:hint="cs"/>
          <w:sz w:val="24"/>
          <w:szCs w:val="24"/>
          <w:rtl/>
        </w:rPr>
        <w:t>، زیارت مسجد مهمانی خداست، زیارت مسجد رغبت به خداست، آداب مسجد(چریدن)</w:t>
      </w:r>
      <w:r w:rsidR="00C058C1">
        <w:rPr>
          <w:rFonts w:ascii="Traditional Arabic" w:hAnsi="Traditional Arabic" w:cs="B Badr" w:hint="cs"/>
          <w:sz w:val="24"/>
          <w:szCs w:val="24"/>
          <w:rtl/>
        </w:rPr>
        <w:t xml:space="preserve"> روایت ناب</w:t>
      </w:r>
      <w:r w:rsidR="000A55C9" w:rsidRPr="00DC20C3">
        <w:rPr>
          <w:rFonts w:ascii="Traditional Arabic" w:hAnsi="Traditional Arabic" w:cs="B Badr"/>
          <w:sz w:val="24"/>
          <w:szCs w:val="24"/>
          <w:rtl/>
          <w:lang w:bidi="ar-SA"/>
        </w:rPr>
        <w:t xml:space="preserve"> </w:t>
      </w:r>
    </w:p>
    <w:p w14:paraId="5EE54511" w14:textId="50578CB0" w:rsidR="00547EB9" w:rsidRPr="00547EB9" w:rsidRDefault="00547EB9" w:rsidP="00547EB9">
      <w:pPr>
        <w:pStyle w:val="PlainText"/>
        <w:numPr>
          <w:ilvl w:val="0"/>
          <w:numId w:val="5"/>
        </w:numPr>
        <w:tabs>
          <w:tab w:val="left" w:pos="1134"/>
        </w:tabs>
        <w:jc w:val="both"/>
        <w:rPr>
          <w:rFonts w:ascii="Traditional Arabic" w:hAnsi="Traditional Arabic" w:cs="B Badr"/>
          <w:sz w:val="28"/>
          <w:szCs w:val="28"/>
          <w:rtl/>
          <w:lang w:bidi="ar-SA"/>
        </w:rPr>
      </w:pPr>
      <w:r w:rsidRPr="00547EB9">
        <w:rPr>
          <w:rFonts w:ascii="Traditional Arabic" w:hAnsi="Traditional Arabic" w:cs="B Badr"/>
          <w:sz w:val="28"/>
          <w:szCs w:val="28"/>
          <w:rtl/>
          <w:lang w:bidi="ar-SA"/>
        </w:rPr>
        <w:t>تاريخ بغداد عن جابر بن عبد اللّه عن رسول اللّه صل المَساجِدُ سوقٌ مِن أسواقِ الآخِرَةِ ، مَن دَخَلَها كانَ ضَيفَ اللّه ِ ، قِراهُ</w:t>
      </w:r>
      <w:r w:rsidRPr="00547EB9">
        <w:rPr>
          <w:rtl/>
        </w:rPr>
        <w:footnoteReference w:id="274"/>
      </w:r>
      <w:r w:rsidRPr="00547EB9">
        <w:rPr>
          <w:rFonts w:ascii="Traditional Arabic" w:hAnsi="Traditional Arabic" w:cs="B Badr"/>
          <w:sz w:val="28"/>
          <w:szCs w:val="28"/>
          <w:rtl/>
          <w:lang w:bidi="ar-SA"/>
        </w:rPr>
        <w:t xml:space="preserve"> المَغفِرَةُ ، وتَحِيَّتُهُ الكَرامَةُ ، فَعَلَيكُم بِالرَّباحِ . فَقيلَ : يا رَسولَ اللّه ِ ، ومَا الرَّباحُ؟ قالَ : الدُّعاءُ ، وَالرَّغبَةُ إلَى اللّه ِ تَعالى .</w:t>
      </w:r>
    </w:p>
    <w:p w14:paraId="531B70DD" w14:textId="776FEE65" w:rsidR="00547EB9" w:rsidRDefault="00547EB9" w:rsidP="003E12A5">
      <w:pPr>
        <w:pStyle w:val="PlainText"/>
        <w:tabs>
          <w:tab w:val="left" w:pos="1134"/>
        </w:tabs>
        <w:jc w:val="both"/>
        <w:rPr>
          <w:rFonts w:ascii="Traditional Arabic" w:hAnsi="Traditional Arabic" w:cs="B Badr"/>
          <w:sz w:val="16"/>
          <w:szCs w:val="16"/>
          <w:rtl/>
          <w:lang w:bidi="ar-SA"/>
        </w:rPr>
      </w:pPr>
      <w:r w:rsidRPr="00547EB9">
        <w:rPr>
          <w:rFonts w:ascii="Traditional Arabic" w:hAnsi="Traditional Arabic" w:cs="B Badr"/>
          <w:sz w:val="16"/>
          <w:szCs w:val="16"/>
          <w:rtl/>
          <w:lang w:bidi="ar-SA"/>
        </w:rPr>
        <w:lastRenderedPageBreak/>
        <w:t>تاريخ بغداد: ج 9 ص 208 ، كنز العمّال: ج 7 ص 580 ح 20348 ؛ الأمالي للطوسي: ص 139 ح 226 عن أبي هريرة نحوه .</w:t>
      </w:r>
    </w:p>
    <w:p w14:paraId="72272B4E" w14:textId="77777777" w:rsidR="00CD4C5F" w:rsidRDefault="00CD4C5F" w:rsidP="00CD4C5F">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مهمانی خدا در مسجد ، تفر</w:t>
      </w:r>
      <w:r w:rsidRPr="00DC20C3">
        <w:rPr>
          <w:rFonts w:ascii="Traditional Arabic" w:hAnsi="Traditional Arabic" w:cs="B Badr" w:hint="cs"/>
          <w:sz w:val="24"/>
          <w:szCs w:val="24"/>
          <w:rtl/>
          <w:lang w:bidi="ar-SA"/>
        </w:rPr>
        <w:t>ج</w:t>
      </w:r>
      <w:r w:rsidRPr="00DC20C3">
        <w:rPr>
          <w:rFonts w:ascii="Traditional Arabic" w:hAnsi="Traditional Arabic" w:cs="B Badr"/>
          <w:sz w:val="24"/>
          <w:szCs w:val="24"/>
          <w:rtl/>
          <w:lang w:bidi="ar-SA"/>
        </w:rPr>
        <w:t xml:space="preserve"> درمسجد</w:t>
      </w:r>
      <w:r w:rsidRPr="00DC20C3">
        <w:rPr>
          <w:rFonts w:ascii="Traditional Arabic" w:hAnsi="Traditional Arabic" w:cs="B Badr" w:hint="cs"/>
          <w:sz w:val="24"/>
          <w:szCs w:val="24"/>
          <w:rtl/>
        </w:rPr>
        <w:t>، زیارت مسجد مهمانی خداست، زیارت مسجد رغبت به خداست، آداب مسجد(چریدن)</w:t>
      </w:r>
      <w:r>
        <w:rPr>
          <w:rFonts w:ascii="Traditional Arabic" w:hAnsi="Traditional Arabic" w:cs="B Badr" w:hint="cs"/>
          <w:sz w:val="24"/>
          <w:szCs w:val="24"/>
          <w:rtl/>
        </w:rPr>
        <w:t xml:space="preserve"> روایت ناب</w:t>
      </w:r>
      <w:r w:rsidRPr="00DC20C3">
        <w:rPr>
          <w:rFonts w:ascii="Traditional Arabic" w:hAnsi="Traditional Arabic" w:cs="B Badr"/>
          <w:sz w:val="24"/>
          <w:szCs w:val="24"/>
          <w:rtl/>
          <w:lang w:bidi="ar-SA"/>
        </w:rPr>
        <w:t xml:space="preserve"> </w:t>
      </w:r>
    </w:p>
    <w:p w14:paraId="56A032A6" w14:textId="6A061A35"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57DB73AE" wp14:editId="4A0B9341">
            <wp:extent cx="257175" cy="114300"/>
            <wp:effectExtent l="0" t="0" r="9525" b="0"/>
            <wp:docPr id="159" name="Picture 15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 للمساجد أوتادا ، والملائكة جلساؤهم ، فان غابوا افتقدوهم ، وإن مرضوا عادوهم ، وإن كانوا في حاجة</w:t>
      </w:r>
      <w:r w:rsidR="00B93CA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أعانوهم ، جليس المسجد على ثلاث خصال : أخ مستفاد ، وكلمة محكمة أو رحمة منتظرة .</w:t>
      </w:r>
    </w:p>
    <w:p w14:paraId="1EC0E926" w14:textId="77777777" w:rsidR="00B93CA3" w:rsidRDefault="00B93CA3" w:rsidP="00B93CA3">
      <w:pPr>
        <w:pStyle w:val="PlainText"/>
        <w:tabs>
          <w:tab w:val="left" w:pos="1134"/>
        </w:tabs>
        <w:jc w:val="both"/>
        <w:rPr>
          <w:rFonts w:ascii="Traditional Arabic" w:hAnsi="Traditional Arabic" w:cs="B Badr"/>
          <w:sz w:val="16"/>
          <w:szCs w:val="16"/>
          <w:rtl/>
          <w:lang w:bidi="ar-SA"/>
        </w:rPr>
      </w:pPr>
      <w:r w:rsidRPr="00B93CA3">
        <w:rPr>
          <w:rFonts w:ascii="Traditional Arabic" w:hAnsi="Traditional Arabic" w:cs="B Badr"/>
          <w:sz w:val="16"/>
          <w:szCs w:val="16"/>
          <w:rtl/>
          <w:lang w:bidi="ar-SA"/>
        </w:rPr>
        <w:t>المجازات النبويّة: ص 369 ح 332 ، قال الشريف الرّضي رحمه الله : وهذه استعارة ، كأنه عليه الصلاة والسّلام شبّه المقيمين في المساجد ، والملازمين لها والمنقطعين إليها بالأوتاد المضروبة فيها ، وذلك من التمثيلات العجيبة الواقعة موقعها والمُقرطِسة غرضها ، ويقال: فلان وتد المسجد ، و حمامة المسجد ، إذا طالت ملازمته له ، وانقطاعه إليه وتشبيهه بالوتد في الملازمة أبلغ من تشبيهه بالحمامة ، لأنّ الحمامة تنتقل وتزول ، والوتد مقيم لا يريم . بحار الأنوار : ج 83 ص 373 ح 38 ؛ مسند ابن حنبل: ج 3 ص 399 ح 9424 عن أبي هريرة ، كنز العمّال: ج 7 ص 580 ح 20350 نقلاً عن ابن النجّار عن أبي هريرة</w:t>
      </w:r>
      <w:r w:rsidRPr="00B93CA3">
        <w:rPr>
          <w:rFonts w:ascii="Traditional Arabic" w:hAnsi="Traditional Arabic" w:cs="B Badr"/>
          <w:sz w:val="16"/>
          <w:szCs w:val="16"/>
          <w:lang w:bidi="ar-SA"/>
        </w:rPr>
        <w:t xml:space="preserve"> .</w:t>
      </w:r>
    </w:p>
    <w:p w14:paraId="2ADD110B" w14:textId="6F54AEC0" w:rsidR="000A55C9" w:rsidRPr="00DC20C3" w:rsidRDefault="000A55C9" w:rsidP="00B93CA3">
      <w:pPr>
        <w:pStyle w:val="PlainText"/>
        <w:tabs>
          <w:tab w:val="left" w:pos="1134"/>
        </w:tabs>
        <w:jc w:val="both"/>
        <w:rPr>
          <w:rFonts w:ascii="Times New Roman" w:hAnsi="Times New Roman" w:cs="B Badr"/>
          <w:sz w:val="24"/>
          <w:szCs w:val="24"/>
        </w:rPr>
      </w:pPr>
      <w:r w:rsidRPr="00DC20C3">
        <w:rPr>
          <w:rFonts w:ascii="Traditional Arabic" w:hAnsi="Traditional Arabic" w:cs="B Badr"/>
          <w:sz w:val="24"/>
          <w:szCs w:val="24"/>
          <w:rtl/>
          <w:lang w:bidi="ar-SA"/>
        </w:rPr>
        <w:t xml:space="preserve">مسجد ودنیا ، سیمای اهل مسجد ، فضائل نشستن در مسجد </w:t>
      </w:r>
      <w:r w:rsidR="00A712A3" w:rsidRPr="00DC20C3">
        <w:rPr>
          <w:rFonts w:ascii="Traditional Arabic" w:hAnsi="Traditional Arabic" w:cs="B Badr" w:hint="cs"/>
          <w:sz w:val="24"/>
          <w:szCs w:val="24"/>
          <w:rtl/>
        </w:rPr>
        <w:t>، روایت ناب</w:t>
      </w:r>
    </w:p>
    <w:p w14:paraId="7DE393CE"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0F63A805" wp14:editId="29E179D4">
            <wp:extent cx="257175" cy="114300"/>
            <wp:effectExtent l="0" t="0" r="9525" b="0"/>
            <wp:docPr id="158" name="Picture 15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 للمسجد أوتادا جلساؤهم الملائكة يتفقدونهم ، فان كانوا في حاجة أعانوهم ، وإن مرضوا عادوهم ، وإنغابوا افتقدوهم ، وإن حضروا قالوا اذكروا الله .</w:t>
      </w:r>
    </w:p>
    <w:p w14:paraId="1EAA4A9C"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7/581</w:t>
      </w:r>
    </w:p>
    <w:p w14:paraId="05FD176B"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 xml:space="preserve">سیمای اهل مسجد </w:t>
      </w:r>
      <w:r w:rsidR="00A712A3" w:rsidRPr="00DC20C3">
        <w:rPr>
          <w:rFonts w:ascii="Traditional Arabic" w:hAnsi="Traditional Arabic" w:cs="B Badr" w:hint="cs"/>
          <w:sz w:val="24"/>
          <w:szCs w:val="24"/>
          <w:rtl/>
        </w:rPr>
        <w:t>، روایت ناب</w:t>
      </w:r>
    </w:p>
    <w:p w14:paraId="5978280E" w14:textId="77777777" w:rsidR="000A55C9" w:rsidRPr="00DC20C3" w:rsidRDefault="000A55C9" w:rsidP="00CD4C5F">
      <w:pPr>
        <w:pStyle w:val="Heading4"/>
      </w:pPr>
      <w:r w:rsidRPr="00DC20C3">
        <w:rPr>
          <w:rFonts w:hint="cs"/>
          <w:rtl/>
        </w:rPr>
        <w:t>عواقب ترك مسجد</w:t>
      </w:r>
    </w:p>
    <w:p w14:paraId="71A58629"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706A65DC" wp14:editId="7D2FB28B">
            <wp:extent cx="257175" cy="114300"/>
            <wp:effectExtent l="0" t="0" r="9525" b="0"/>
            <wp:docPr id="156" name="Picture 15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لينتهين رجال عن ترك الجماعة أو لاحرقن بيوتهم .</w:t>
      </w:r>
    </w:p>
    <w:p w14:paraId="7618D45E"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7/581</w:t>
      </w:r>
    </w:p>
    <w:p w14:paraId="3198158E" w14:textId="77777777" w:rsidR="000A55C9" w:rsidRPr="00DC20C3" w:rsidRDefault="000A55C9" w:rsidP="003E12A5">
      <w:pPr>
        <w:pStyle w:val="PlainText"/>
        <w:tabs>
          <w:tab w:val="left" w:pos="1134"/>
        </w:tabs>
        <w:jc w:val="both"/>
        <w:rPr>
          <w:rFonts w:ascii="Traditional Arabic" w:hAnsi="Traditional Arabic" w:cs="B Badr"/>
          <w:sz w:val="28"/>
          <w:szCs w:val="28"/>
          <w:lang w:bidi="ar-SA"/>
        </w:rPr>
      </w:pPr>
      <w:r w:rsidRPr="00DC20C3">
        <w:rPr>
          <w:rFonts w:ascii="Traditional Arabic" w:hAnsi="Traditional Arabic" w:cs="B Badr"/>
          <w:sz w:val="24"/>
          <w:szCs w:val="24"/>
          <w:rtl/>
          <w:lang w:bidi="ar-SA"/>
        </w:rPr>
        <w:t>مسجد مرخصی ومعافی ندارد ، آثار تر ک مسجد</w:t>
      </w:r>
    </w:p>
    <w:p w14:paraId="6B44166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78BA81DA" wp14:editId="31B80F4C">
            <wp:extent cx="257175" cy="114300"/>
            <wp:effectExtent l="0" t="0" r="9525" b="0"/>
            <wp:docPr id="155" name="Picture 15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007B6C92" w:rsidRPr="00DC20C3">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إن الشيطان ذئب الانسان كذئب الغنم يأخذ الشاة القاصية والناحية ، فاياكم والشعاب ، وعليكم بالجماعة والعامة والمسجد</w:t>
      </w:r>
    </w:p>
    <w:p w14:paraId="23345039" w14:textId="77777777" w:rsidR="00096ABC" w:rsidRDefault="00096ABC" w:rsidP="00096ABC">
      <w:pPr>
        <w:tabs>
          <w:tab w:val="left" w:pos="1134"/>
        </w:tabs>
        <w:jc w:val="both"/>
        <w:rPr>
          <w:rFonts w:ascii="Traditional Arabic" w:hAnsi="Traditional Arabic" w:cs="B Badr"/>
          <w:sz w:val="16"/>
          <w:szCs w:val="16"/>
          <w:rtl/>
          <w:lang w:bidi="fa-IR"/>
        </w:rPr>
      </w:pPr>
      <w:r w:rsidRPr="00096ABC">
        <w:rPr>
          <w:rFonts w:ascii="Traditional Arabic" w:hAnsi="Traditional Arabic" w:cs="B Badr"/>
          <w:sz w:val="16"/>
          <w:szCs w:val="16"/>
          <w:rtl/>
        </w:rPr>
        <w:t>مسند ابن حنبل: ج 8 ص 238 ح 22090 ، المعجم الكبير: ج 20 ص 164 ح 344 كلاهما عن معاذ بن جبل ، كنز العمّال: ج 1 ص 206 ح 1026</w:t>
      </w:r>
      <w:r w:rsidRPr="00096ABC">
        <w:rPr>
          <w:rFonts w:ascii="Traditional Arabic" w:hAnsi="Traditional Arabic" w:cs="B Badr"/>
          <w:sz w:val="16"/>
          <w:szCs w:val="16"/>
          <w:lang w:bidi="fa-IR"/>
        </w:rPr>
        <w:t xml:space="preserve"> .</w:t>
      </w:r>
    </w:p>
    <w:p w14:paraId="137280D7" w14:textId="573EE717" w:rsidR="000A55C9" w:rsidRDefault="000A55C9" w:rsidP="00096ABC">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کار کرد اجتماعی ، مراد از جماعت مسجد است ، اتحاد وحدت در مسجد </w:t>
      </w:r>
    </w:p>
    <w:p w14:paraId="0EBFF49E" w14:textId="0292EC1B" w:rsidR="00096ABC" w:rsidRPr="00096ABC" w:rsidRDefault="00096ABC" w:rsidP="00096ABC">
      <w:pPr>
        <w:pStyle w:val="ListParagraph"/>
        <w:numPr>
          <w:ilvl w:val="0"/>
          <w:numId w:val="5"/>
        </w:numPr>
        <w:tabs>
          <w:tab w:val="left" w:pos="1134"/>
        </w:tabs>
        <w:jc w:val="both"/>
        <w:rPr>
          <w:rFonts w:ascii="Traditional Arabic" w:hAnsi="Traditional Arabic" w:cs="B Badr"/>
          <w:sz w:val="28"/>
          <w:szCs w:val="28"/>
          <w:rtl/>
          <w:lang w:bidi="fa-IR"/>
        </w:rPr>
      </w:pPr>
      <w:r w:rsidRPr="00096ABC">
        <w:rPr>
          <w:rFonts w:ascii="Traditional Arabic" w:hAnsi="Traditional Arabic" w:cs="B Badr"/>
          <w:sz w:val="28"/>
          <w:szCs w:val="28"/>
          <w:rtl/>
          <w:lang w:bidi="fa-IR"/>
        </w:rPr>
        <w:t>عنه صلى الله عليه و آله : تَبادَلُوا السَّلامَ ، وَليَراكُمُ اللّه ُ عز و جل فِي المَساجِدِ .</w:t>
      </w:r>
    </w:p>
    <w:p w14:paraId="7CDF5F8C" w14:textId="001BF001" w:rsidR="00096ABC" w:rsidRDefault="00096ABC" w:rsidP="00096ABC">
      <w:pPr>
        <w:tabs>
          <w:tab w:val="left" w:pos="1134"/>
        </w:tabs>
        <w:jc w:val="both"/>
        <w:rPr>
          <w:rFonts w:ascii="Traditional Arabic" w:hAnsi="Traditional Arabic" w:cs="B Badr"/>
          <w:sz w:val="16"/>
          <w:szCs w:val="16"/>
          <w:rtl/>
        </w:rPr>
      </w:pPr>
      <w:r w:rsidRPr="00096ABC">
        <w:rPr>
          <w:rFonts w:ascii="Traditional Arabic" w:hAnsi="Traditional Arabic" w:cs="B Badr"/>
          <w:sz w:val="16"/>
          <w:szCs w:val="16"/>
          <w:rtl/>
        </w:rPr>
        <w:t>الفردوس: ج 2 ص 45 ح 2264 عن ثوبان.</w:t>
      </w:r>
    </w:p>
    <w:p w14:paraId="3DD311A4" w14:textId="456F2717" w:rsidR="00CD4C5F" w:rsidRPr="00096ABC" w:rsidRDefault="00CD4C5F" w:rsidP="00CD4C5F">
      <w:pPr>
        <w:pStyle w:val="Heading6"/>
        <w:rPr>
          <w:rtl/>
        </w:rPr>
      </w:pPr>
      <w:r>
        <w:rPr>
          <w:rFonts w:hint="cs"/>
          <w:rtl/>
        </w:rPr>
        <w:t>آداب حضور در مسجد</w:t>
      </w:r>
    </w:p>
    <w:p w14:paraId="2AC56F8E" w14:textId="77777777" w:rsidR="00A316B2" w:rsidRPr="00DC20C3" w:rsidRDefault="00A316B2"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حدَّثنا أحمد بن يونس، حدَّثنا زائدةُ، حدَّثنا السائب بن حُبَيش، عن مَعْدان بن أبي طلحة اليَعمَريِّ</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 xml:space="preserve">عن أبي الدرداء، قال: سمعتُ رسول الله </w:t>
      </w:r>
      <w:r w:rsidR="00D02D94">
        <w:rPr>
          <w:rFonts w:ascii="Traditional Arabic" w:hAnsi="Traditional Arabic" w:cs="B Badr"/>
          <w:lang w:bidi="fa-IR"/>
        </w:rPr>
        <w:sym w:font="Dorood" w:char="F05D"/>
      </w:r>
      <w:r w:rsidR="00D02D94">
        <w:rPr>
          <w:rFonts w:ascii="Traditional Arabic" w:hAnsi="Traditional Arabic" w:cs="B Badr" w:hint="cs"/>
          <w:rtl/>
          <w:lang w:bidi="fa-IR"/>
        </w:rPr>
        <w:t xml:space="preserve"> </w:t>
      </w:r>
      <w:r w:rsidRPr="00DC20C3">
        <w:rPr>
          <w:rFonts w:ascii="Traditional Arabic" w:hAnsi="Traditional Arabic" w:cs="B Badr"/>
          <w:rtl/>
          <w:lang w:bidi="fa-IR"/>
        </w:rPr>
        <w:t>يقول: "</w:t>
      </w:r>
      <w:r w:rsidRPr="00D02D94">
        <w:rPr>
          <w:rFonts w:ascii="Traditional Arabic" w:hAnsi="Traditional Arabic" w:cs="B Badr"/>
          <w:sz w:val="28"/>
          <w:szCs w:val="28"/>
          <w:rtl/>
          <w:lang w:bidi="fa-IR"/>
        </w:rPr>
        <w:t>ما من ثلاثةٍ في قريةٍ ولا بَدوٍ لا تُقامُ فيهمُ الصلاةُ إلا استَحوَذَ عليهمُ الشَّيطانُ، فعليك بالجماعةِ فإنَّما يأكُلُ الذِّئبُ القاصِيَةَ</w:t>
      </w:r>
      <w:r w:rsidRPr="00DC20C3">
        <w:rPr>
          <w:rFonts w:ascii="Traditional Arabic" w:hAnsi="Traditional Arabic" w:cs="B Badr"/>
          <w:rtl/>
          <w:lang w:bidi="fa-IR"/>
        </w:rPr>
        <w:t>"</w:t>
      </w:r>
    </w:p>
    <w:p w14:paraId="73555DF2" w14:textId="77777777" w:rsidR="00A316B2" w:rsidRPr="00D02D94" w:rsidRDefault="00A316B2" w:rsidP="003E12A5">
      <w:pPr>
        <w:tabs>
          <w:tab w:val="left" w:pos="1134"/>
        </w:tabs>
        <w:jc w:val="both"/>
        <w:rPr>
          <w:rFonts w:ascii="Traditional Arabic" w:hAnsi="Traditional Arabic" w:cs="B Badr"/>
          <w:sz w:val="18"/>
          <w:szCs w:val="18"/>
          <w:rtl/>
          <w:lang w:bidi="fa-IR"/>
        </w:rPr>
      </w:pPr>
      <w:r w:rsidRPr="00D02D94">
        <w:rPr>
          <w:rFonts w:ascii="Traditional Arabic" w:hAnsi="Traditional Arabic" w:cs="B Badr" w:hint="cs"/>
          <w:sz w:val="18"/>
          <w:szCs w:val="18"/>
          <w:rtl/>
          <w:lang w:bidi="fa-IR"/>
        </w:rPr>
        <w:t>سنن ابی داوود ج1 ص 150 ح</w:t>
      </w:r>
      <w:r w:rsidRPr="00D02D94">
        <w:rPr>
          <w:rFonts w:ascii="Traditional Arabic" w:hAnsi="Traditional Arabic" w:cs="B Badr"/>
          <w:sz w:val="18"/>
          <w:szCs w:val="18"/>
          <w:rtl/>
          <w:lang w:bidi="fa-IR"/>
        </w:rPr>
        <w:t>547</w:t>
      </w:r>
    </w:p>
    <w:p w14:paraId="2D01F212" w14:textId="77777777" w:rsidR="00A316B2" w:rsidRPr="00DC20C3" w:rsidRDefault="00A316B2"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نماز جماعت در هر حال</w:t>
      </w:r>
    </w:p>
    <w:p w14:paraId="3EB05868" w14:textId="091EE1EB" w:rsidR="00404A6D" w:rsidRPr="00DC20C3" w:rsidRDefault="00404A6D" w:rsidP="00F05178">
      <w:pPr>
        <w:pStyle w:val="NormalWeb"/>
        <w:numPr>
          <w:ilvl w:val="0"/>
          <w:numId w:val="5"/>
        </w:numPr>
        <w:tabs>
          <w:tab w:val="left" w:pos="1134"/>
        </w:tabs>
        <w:bidi/>
        <w:jc w:val="both"/>
        <w:rPr>
          <w:rFonts w:cs="B Badr"/>
          <w:rtl/>
        </w:rPr>
      </w:pPr>
      <w:r w:rsidRPr="00DC20C3">
        <w:rPr>
          <w:rFonts w:ascii="Traditional Arabic" w:hAnsi="Traditional Arabic" w:cs="B Badr" w:hint="cs"/>
          <w:sz w:val="28"/>
          <w:szCs w:val="28"/>
          <w:rtl/>
        </w:rPr>
        <w:t xml:space="preserve">كِتَابُ زَيْدٍ النَّرْسِيِّ، عَنْ أَبِي عَبْدِ اللَّهِ </w:t>
      </w:r>
      <w:r w:rsidR="00D02D94">
        <w:rPr>
          <w:rFonts w:ascii="Traditional Arabic" w:hAnsi="Traditional Arabic" w:cs="B Badr" w:hint="cs"/>
          <w:sz w:val="28"/>
          <w:szCs w:val="28"/>
        </w:rPr>
        <w:sym w:font="Dorood" w:char="F040"/>
      </w:r>
      <w:r w:rsidRPr="00DC20C3">
        <w:rPr>
          <w:rFonts w:ascii="Traditional Arabic" w:hAnsi="Traditional Arabic" w:cs="B Badr" w:hint="cs"/>
          <w:sz w:val="28"/>
          <w:szCs w:val="28"/>
          <w:rtl/>
        </w:rPr>
        <w:t xml:space="preserve"> قَالَ: إِنَ‏ قَوْماً جَلَسُوا عَنْ‏ حُضُورِ الْجَمَاعَةِ فَهَمَّ رَسُولُ اللَّهِ </w:t>
      </w:r>
      <w:r w:rsidR="00D02D94">
        <w:rPr>
          <w:rFonts w:ascii="Traditional Arabic" w:hAnsi="Traditional Arabic" w:cs="B Badr" w:hint="cs"/>
          <w:sz w:val="28"/>
          <w:szCs w:val="28"/>
        </w:rPr>
        <w:sym w:font="Dorood" w:char="F05D"/>
      </w:r>
      <w:r w:rsidRPr="00DC20C3">
        <w:rPr>
          <w:rFonts w:ascii="Traditional Arabic" w:hAnsi="Traditional Arabic" w:cs="B Badr" w:hint="cs"/>
          <w:sz w:val="28"/>
          <w:szCs w:val="28"/>
          <w:rtl/>
        </w:rPr>
        <w:t xml:space="preserve"> أَنْ يُشْعِلَ النَّارَ فِي دُورِهِمْ حَتَّى خَرَجُوا وَ حَضَرُوا الْجَمَاعَةَ مَعَ الْمُسْلِمِينَ</w:t>
      </w:r>
      <w:r w:rsidRPr="00DC20C3">
        <w:rPr>
          <w:rFonts w:cs="B Badr" w:hint="cs"/>
          <w:sz w:val="30"/>
          <w:szCs w:val="30"/>
          <w:rtl/>
        </w:rPr>
        <w:t>.</w:t>
      </w:r>
      <w:r w:rsidR="007F1557" w:rsidRPr="007F1557">
        <w:rPr>
          <w:rFonts w:ascii="Traditional Arabic" w:eastAsia="Calibri" w:hAnsi="Traditional Arabic" w:cs="B Badr" w:hint="cs"/>
          <w:sz w:val="28"/>
          <w:szCs w:val="28"/>
          <w:rtl/>
        </w:rPr>
        <w:t xml:space="preserve"> </w:t>
      </w:r>
    </w:p>
    <w:p w14:paraId="0E3C6CA5" w14:textId="77777777" w:rsidR="00404A6D" w:rsidRDefault="00404A6D" w:rsidP="00CD4C5F">
      <w:pPr>
        <w:pStyle w:val="Heading5"/>
        <w:rPr>
          <w:rtl/>
        </w:rPr>
      </w:pPr>
      <w:r w:rsidRPr="00D02D94">
        <w:rPr>
          <w:rFonts w:hint="cs"/>
          <w:rtl/>
        </w:rPr>
        <w:t>بحار الأنوار (ط - بيروت) ؛ ج‏85 ؛ ص16</w:t>
      </w:r>
    </w:p>
    <w:p w14:paraId="6A3D3D91" w14:textId="1DE9E2A2" w:rsidR="00CD4C5F" w:rsidRPr="00CD4C5F" w:rsidRDefault="00CD4C5F" w:rsidP="00CD4C5F">
      <w:pPr>
        <w:pStyle w:val="Heading6"/>
      </w:pPr>
      <w:r>
        <w:rPr>
          <w:rFonts w:hint="cs"/>
          <w:rtl/>
        </w:rPr>
        <w:t>عواقب ترک مسجد، نماز جماعت علی فرض مسجد</w:t>
      </w:r>
    </w:p>
    <w:p w14:paraId="3F20A7C5" w14:textId="77777777" w:rsidR="00037D2D" w:rsidRPr="00DC20C3" w:rsidRDefault="00037D2D"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0"/>
          <w:szCs w:val="20"/>
          <w:rtl/>
        </w:rPr>
        <w:lastRenderedPageBreak/>
        <w:t xml:space="preserve">ابن محبوب عن محمد بن الحسين عن ذبيان عن النميري عن ابن أبي يعفور عن أبي عبد اللَّه </w:t>
      </w:r>
      <w:r w:rsidR="00D02D94">
        <w:rPr>
          <w:rFonts w:ascii="Traditional Arabic" w:hAnsi="Traditional Arabic" w:cs="B Badr" w:hint="cs"/>
          <w:sz w:val="20"/>
          <w:szCs w:val="20"/>
        </w:rPr>
        <w:sym w:font="Dorood" w:char="F040"/>
      </w:r>
      <w:r w:rsidRPr="00DC20C3">
        <w:rPr>
          <w:rFonts w:ascii="Traditional Arabic" w:hAnsi="Traditional Arabic" w:cs="B Badr" w:hint="cs"/>
          <w:sz w:val="20"/>
          <w:szCs w:val="20"/>
          <w:rtl/>
        </w:rPr>
        <w:t xml:space="preserve"> قال</w:t>
      </w:r>
      <w:r w:rsidRPr="00DC20C3">
        <w:rPr>
          <w:rFonts w:ascii="Traditional Arabic" w:hAnsi="Traditional Arabic" w:cs="B Badr" w:hint="cs"/>
          <w:sz w:val="28"/>
          <w:szCs w:val="28"/>
          <w:rtl/>
        </w:rPr>
        <w:t xml:space="preserve">‏ هم رسول اللَّه </w:t>
      </w:r>
      <w:r w:rsidR="00D02D94">
        <w:rPr>
          <w:rFonts w:ascii="Traditional Arabic" w:hAnsi="Traditional Arabic" w:cs="B Badr" w:hint="cs"/>
          <w:sz w:val="28"/>
          <w:szCs w:val="28"/>
        </w:rPr>
        <w:sym w:font="Dorood" w:char="F05D"/>
      </w:r>
      <w:r w:rsidRPr="00DC20C3">
        <w:rPr>
          <w:rFonts w:ascii="Traditional Arabic" w:hAnsi="Traditional Arabic" w:cs="B Badr" w:hint="cs"/>
          <w:sz w:val="28"/>
          <w:szCs w:val="28"/>
          <w:rtl/>
        </w:rPr>
        <w:t xml:space="preserve"> بإحراق قوم في منازلهم كانوا يصلون في منازلهم و لا يصلون الجماعة فأتاه رجل أعمى فقال يا رسول اللَّه إني ضرير البصر و ربما أسمع النداء و لا أجد من يقودني إلى الجماعة و الصلاة معك- فقال له النبي </w:t>
      </w:r>
      <w:r w:rsidR="00D02D94">
        <w:rPr>
          <w:rFonts w:ascii="Traditional Arabic" w:hAnsi="Traditional Arabic" w:cs="B Badr" w:hint="cs"/>
          <w:sz w:val="28"/>
          <w:szCs w:val="28"/>
        </w:rPr>
        <w:sym w:font="Dorood" w:char="F05D"/>
      </w:r>
      <w:r w:rsidRPr="00DC20C3">
        <w:rPr>
          <w:rFonts w:ascii="Traditional Arabic" w:hAnsi="Traditional Arabic" w:cs="B Badr" w:hint="cs"/>
          <w:sz w:val="28"/>
          <w:szCs w:val="28"/>
          <w:rtl/>
        </w:rPr>
        <w:t xml:space="preserve"> شد من منزلك إلى المسجد حبلا و احضر الجماعة</w:t>
      </w:r>
    </w:p>
    <w:p w14:paraId="62D10263" w14:textId="77777777" w:rsidR="00037D2D" w:rsidRPr="00DC20C3" w:rsidRDefault="00037D2D" w:rsidP="00CD4C5F">
      <w:pPr>
        <w:pStyle w:val="Heading5"/>
        <w:rPr>
          <w:rtl/>
        </w:rPr>
      </w:pPr>
      <w:r w:rsidRPr="00DC20C3">
        <w:rPr>
          <w:rtl/>
        </w:rPr>
        <w:t>الوافي، ج‏8، ص: 1170</w:t>
      </w:r>
    </w:p>
    <w:p w14:paraId="0755774B" w14:textId="77777777" w:rsidR="00037D2D" w:rsidRPr="00DC20C3" w:rsidRDefault="00037D2D" w:rsidP="00CD4C5F">
      <w:pPr>
        <w:pStyle w:val="Heading6"/>
        <w:rPr>
          <w:rtl/>
        </w:rPr>
      </w:pPr>
      <w:r w:rsidRPr="00DC20C3">
        <w:rPr>
          <w:rFonts w:hint="cs"/>
          <w:rtl/>
        </w:rPr>
        <w:t>جماعت در غیر مسجد، عواقب ترک مسجد، نارضایتی پیامبر، لزوم اقدام حاکم علیه تارکین مسجد</w:t>
      </w:r>
    </w:p>
    <w:p w14:paraId="74CE3E3A" w14:textId="317FB8AF" w:rsidR="004E5B2E" w:rsidRPr="00CD4C5F" w:rsidRDefault="004E5B2E" w:rsidP="00F05178">
      <w:pPr>
        <w:pStyle w:val="ListParagraph"/>
        <w:numPr>
          <w:ilvl w:val="0"/>
          <w:numId w:val="5"/>
        </w:numPr>
        <w:tabs>
          <w:tab w:val="left" w:pos="1134"/>
        </w:tabs>
        <w:autoSpaceDE w:val="0"/>
        <w:autoSpaceDN w:val="0"/>
        <w:adjustRightInd w:val="0"/>
        <w:spacing w:after="100" w:afterAutospacing="1" w:line="276" w:lineRule="auto"/>
        <w:jc w:val="both"/>
        <w:rPr>
          <w:rFonts w:ascii="Noor_Nazli" w:hAnsi="Noor_Nazli" w:cs="B Badr"/>
          <w:sz w:val="28"/>
          <w:szCs w:val="28"/>
        </w:rPr>
      </w:pPr>
      <w:r w:rsidRPr="00DC20C3">
        <w:rPr>
          <w:rFonts w:ascii="Noor_Nazli" w:hAnsi="Noor_Nazli" w:cs="B Badr"/>
          <w:sz w:val="28"/>
          <w:szCs w:val="28"/>
          <w:rtl/>
        </w:rPr>
        <w:t>حدَّثنا هارون بن زيد بن أبي الزرقاء، حدَّثنا أبي، حدَّثنا سفيان، عن عبد الرحمن بن عابسٍ، عن عبد الرحمن بن أبي ليلى عن ابن أم مكتوم قال: يا رسولَ الله</w:t>
      </w:r>
      <w:r w:rsidRPr="00DC20C3">
        <w:rPr>
          <w:rFonts w:ascii="Noor_Nazli" w:hAnsi="Noor_Nazli" w:cs="B Badr" w:hint="cs"/>
          <w:sz w:val="28"/>
          <w:szCs w:val="28"/>
          <w:rtl/>
        </w:rPr>
        <w:t>,</w:t>
      </w:r>
      <w:r w:rsidRPr="00DC20C3">
        <w:rPr>
          <w:rFonts w:ascii="Noor_Nazli" w:hAnsi="Noor_Nazli" w:cs="B Badr"/>
          <w:sz w:val="28"/>
          <w:szCs w:val="28"/>
          <w:rtl/>
        </w:rPr>
        <w:t xml:space="preserve">، إن المدينةَ كثيرةُ الهوامِّ والسباع، فقال النبي </w:t>
      </w:r>
      <w:r w:rsidR="00D02D94">
        <w:rPr>
          <w:rFonts w:ascii="Noor_Nazli" w:hAnsi="Noor_Nazli" w:cs="B Badr"/>
          <w:sz w:val="28"/>
          <w:szCs w:val="28"/>
        </w:rPr>
        <w:sym w:font="Dorood" w:char="F05D"/>
      </w:r>
      <w:r w:rsidR="00D02D94">
        <w:rPr>
          <w:rFonts w:ascii="Noor_Nazli" w:hAnsi="Noor_Nazli" w:cs="B Badr" w:hint="cs"/>
          <w:sz w:val="28"/>
          <w:szCs w:val="28"/>
          <w:rtl/>
        </w:rPr>
        <w:t xml:space="preserve"> </w:t>
      </w:r>
      <w:r w:rsidRPr="00DC20C3">
        <w:rPr>
          <w:rFonts w:ascii="Noor_Nazli" w:hAnsi="Noor_Nazli" w:cs="B Badr"/>
          <w:sz w:val="28"/>
          <w:szCs w:val="28"/>
          <w:rtl/>
        </w:rPr>
        <w:t>: "تَسمعُ: حيَّ على الصَّلاة، حيَّ على الفلاح؟ فحيّ هلا" . قال أبو داود: وكذا رواه القاسم الجَرْميُّ عن سفيان.</w:t>
      </w:r>
    </w:p>
    <w:p w14:paraId="3479FB34" w14:textId="686DBADC" w:rsidR="00CD4C5F" w:rsidRDefault="00D34292" w:rsidP="00D34292">
      <w:pPr>
        <w:pStyle w:val="Heading5"/>
        <w:rPr>
          <w:rtl/>
        </w:rPr>
      </w:pPr>
      <w:r w:rsidRPr="00D34292">
        <w:rPr>
          <w:rtl/>
        </w:rPr>
        <w:t>المستدرک عل</w:t>
      </w:r>
      <w:r w:rsidRPr="00D34292">
        <w:rPr>
          <w:rFonts w:hint="cs"/>
          <w:rtl/>
        </w:rPr>
        <w:t>ی</w:t>
      </w:r>
      <w:r w:rsidRPr="00D34292">
        <w:rPr>
          <w:rtl/>
        </w:rPr>
        <w:t xml:space="preserve"> الصح</w:t>
      </w:r>
      <w:r w:rsidRPr="00D34292">
        <w:rPr>
          <w:rFonts w:hint="cs"/>
          <w:rtl/>
        </w:rPr>
        <w:t>ی</w:t>
      </w:r>
      <w:r w:rsidRPr="00D34292">
        <w:rPr>
          <w:rFonts w:hint="eastAsia"/>
          <w:rtl/>
        </w:rPr>
        <w:t>ح</w:t>
      </w:r>
      <w:r w:rsidRPr="00D34292">
        <w:rPr>
          <w:rFonts w:hint="cs"/>
          <w:rtl/>
        </w:rPr>
        <w:t>ی</w:t>
      </w:r>
      <w:r w:rsidRPr="00D34292">
        <w:rPr>
          <w:rFonts w:hint="eastAsia"/>
          <w:rtl/>
        </w:rPr>
        <w:t>ن،</w:t>
      </w:r>
      <w:r w:rsidRPr="00D34292">
        <w:rPr>
          <w:rtl/>
        </w:rPr>
        <w:t xml:space="preserve"> جلد: ۲، صفحه: ۷۴</w:t>
      </w:r>
    </w:p>
    <w:p w14:paraId="350695C4" w14:textId="587FBF63" w:rsidR="00D34292" w:rsidRPr="00D34292" w:rsidRDefault="00D34292" w:rsidP="00D34292">
      <w:pPr>
        <w:pStyle w:val="Heading6"/>
        <w:rPr>
          <w:rtl/>
        </w:rPr>
      </w:pPr>
      <w:r>
        <w:rPr>
          <w:rFonts w:hint="cs"/>
          <w:rtl/>
        </w:rPr>
        <w:t>اهتمام به حضور در مسجد، آداب اذان، مصادیق عذر، نماز در مسجد</w:t>
      </w:r>
    </w:p>
    <w:p w14:paraId="273629F0" w14:textId="77777777" w:rsidR="00BA570E" w:rsidRPr="00DC20C3" w:rsidRDefault="00BA570E"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sz w:val="20"/>
          <w:szCs w:val="20"/>
          <w:rtl/>
        </w:rPr>
        <w:t>حدَّثنا سليمان بن حرب، حدَّثنا حماد بن زيد، عن عاصم بن بَهْدلة، عن أبي رَزين عن ابن أمِّ مكتوم</w:t>
      </w:r>
      <w:r w:rsidRPr="00DC20C3">
        <w:rPr>
          <w:rFonts w:ascii="Traditional Arabic" w:hAnsi="Traditional Arabic" w:cs="B Badr"/>
          <w:sz w:val="28"/>
          <w:szCs w:val="28"/>
          <w:rtl/>
        </w:rPr>
        <w:t xml:space="preserve">، أنه سأل النبيَّ </w:t>
      </w:r>
      <w:r w:rsidR="00D02D94">
        <w:rPr>
          <w:rFonts w:ascii="Traditional Arabic" w:hAnsi="Traditional Arabic" w:cs="B Badr"/>
          <w:sz w:val="28"/>
          <w:szCs w:val="28"/>
        </w:rPr>
        <w:sym w:font="Dorood" w:char="F05D"/>
      </w:r>
      <w:r w:rsidR="00D02D94">
        <w:rPr>
          <w:rFonts w:ascii="Traditional Arabic" w:hAnsi="Traditional Arabic" w:cs="B Badr" w:hint="cs"/>
          <w:sz w:val="28"/>
          <w:szCs w:val="28"/>
          <w:rtl/>
        </w:rPr>
        <w:t xml:space="preserve"> </w:t>
      </w:r>
      <w:r w:rsidRPr="00DC20C3">
        <w:rPr>
          <w:rFonts w:ascii="Traditional Arabic" w:hAnsi="Traditional Arabic" w:cs="B Badr"/>
          <w:sz w:val="28"/>
          <w:szCs w:val="28"/>
          <w:rtl/>
        </w:rPr>
        <w:t>فقال: يا رسولَ الله، إني رجلٌ ضريرُ البَصَر شاسِعُ الدَّار، ولي قائد لا يُلايمُني ، فهل لي رُخصة أن أُصلّيَ في بيتي؟ قال: "هل تسمعُ النِّداء؟ "قال: نعم، قال: "لا أجِدُ لك رُخصةً</w:t>
      </w:r>
      <w:r w:rsidRPr="00DC20C3">
        <w:rPr>
          <w:rFonts w:ascii="Traditional Arabic" w:hAnsi="Traditional Arabic" w:cs="B Badr" w:hint="cs"/>
          <w:sz w:val="28"/>
          <w:szCs w:val="28"/>
          <w:rtl/>
        </w:rPr>
        <w:t>.</w:t>
      </w:r>
    </w:p>
    <w:p w14:paraId="63F3A132" w14:textId="77777777" w:rsidR="00BA570E" w:rsidRDefault="00BA570E" w:rsidP="00D34292">
      <w:pPr>
        <w:pStyle w:val="Heading5"/>
        <w:rPr>
          <w:rFonts w:eastAsia="Calibri"/>
          <w:rtl/>
        </w:rPr>
      </w:pPr>
      <w:r w:rsidRPr="00DC20C3">
        <w:rPr>
          <w:rFonts w:eastAsia="Calibri"/>
          <w:rtl/>
        </w:rPr>
        <w:t xml:space="preserve">سنن ابی داوود ، باب التشديد في ترك الجماعة </w:t>
      </w:r>
      <w:r w:rsidRPr="00DC20C3">
        <w:rPr>
          <w:rFonts w:ascii="Arial" w:eastAsia="Calibri" w:hAnsi="Arial" w:cs="Arial" w:hint="cs"/>
          <w:rtl/>
        </w:rPr>
        <w:t>–</w:t>
      </w:r>
      <w:r w:rsidRPr="00DC20C3">
        <w:rPr>
          <w:rFonts w:eastAsia="Calibri"/>
          <w:rtl/>
        </w:rPr>
        <w:t xml:space="preserve"> مستدرک حاکم ج1 ص 375</w:t>
      </w:r>
    </w:p>
    <w:p w14:paraId="2E610B3F" w14:textId="77777777" w:rsidR="00D34292" w:rsidRPr="00D34292" w:rsidRDefault="00D34292" w:rsidP="00D34292">
      <w:pPr>
        <w:pStyle w:val="Heading6"/>
        <w:rPr>
          <w:rtl/>
        </w:rPr>
      </w:pPr>
      <w:r>
        <w:rPr>
          <w:rFonts w:hint="cs"/>
          <w:rtl/>
        </w:rPr>
        <w:t>اهتمام به حضور در مسجد، آداب اذان، مصادیق عذر، نماز در مسجد</w:t>
      </w:r>
    </w:p>
    <w:p w14:paraId="147BE02C" w14:textId="25382587" w:rsidR="00BA570E" w:rsidRPr="00DC20C3" w:rsidRDefault="00BA570E" w:rsidP="00F05178">
      <w:pPr>
        <w:pStyle w:val="NormalWeb"/>
        <w:numPr>
          <w:ilvl w:val="0"/>
          <w:numId w:val="5"/>
        </w:numPr>
        <w:tabs>
          <w:tab w:val="left" w:pos="1134"/>
        </w:tabs>
        <w:bidi/>
        <w:jc w:val="both"/>
        <w:rPr>
          <w:rFonts w:ascii="Traditional Arabic" w:hAnsi="Traditional Arabic" w:cs="B Badr"/>
          <w:vertAlign w:val="superscript"/>
          <w:rtl/>
          <w:lang w:bidi="ar-SA"/>
        </w:rPr>
      </w:pPr>
      <w:r w:rsidRPr="00DC20C3">
        <w:rPr>
          <w:rFonts w:ascii="Traditional Arabic" w:hAnsi="Traditional Arabic" w:cs="B Badr"/>
          <w:sz w:val="20"/>
          <w:szCs w:val="20"/>
          <w:rtl/>
        </w:rPr>
        <w:t>حَدَّثَنَا إِسْمَاعِيلُ بْنُ أَبَانَ الْوَرَّاقُ أَبُو إِسْحَاقَ ، حَدَّثَنَا يَعْقُوبُ ، أَخْبَرَنَا عِيسَى بْنُ جَارِيَةَ ، عَنْ جَابِرِ بْنِ عَبْدِ اللهِ ، قَالَ :</w:t>
      </w:r>
      <w:r w:rsidRPr="00DC20C3">
        <w:rPr>
          <w:rFonts w:ascii="Traditional Arabic" w:hAnsi="Traditional Arabic" w:cs="B Badr"/>
          <w:rtl/>
          <w:lang w:bidi="ar-SA"/>
        </w:rPr>
        <w:t xml:space="preserve"> </w:t>
      </w:r>
      <w:r w:rsidRPr="00DC20C3">
        <w:rPr>
          <w:rFonts w:ascii="Traditional Arabic" w:hAnsi="Traditional Arabic" w:cs="B Badr"/>
          <w:sz w:val="28"/>
          <w:szCs w:val="28"/>
          <w:rtl/>
        </w:rPr>
        <w:t xml:space="preserve">أَتَى ابْنُ أُمِّ مَكْتُومٍ النَّبِيَّ </w:t>
      </w:r>
      <w:r w:rsidR="00D02D94">
        <w:rPr>
          <w:rFonts w:ascii="Traditional Arabic" w:hAnsi="Traditional Arabic" w:cs="B Badr"/>
          <w:sz w:val="28"/>
          <w:szCs w:val="28"/>
        </w:rPr>
        <w:sym w:font="Dorood" w:char="F05D"/>
      </w:r>
      <w:r w:rsidR="00D02D94">
        <w:rPr>
          <w:rFonts w:ascii="Traditional Arabic" w:hAnsi="Traditional Arabic" w:cs="B Badr" w:hint="cs"/>
          <w:sz w:val="28"/>
          <w:szCs w:val="28"/>
          <w:rtl/>
        </w:rPr>
        <w:t xml:space="preserve"> </w:t>
      </w:r>
      <w:r w:rsidRPr="00DC20C3">
        <w:rPr>
          <w:rFonts w:ascii="Traditional Arabic" w:hAnsi="Traditional Arabic" w:cs="B Badr"/>
          <w:sz w:val="28"/>
          <w:szCs w:val="28"/>
          <w:rtl/>
        </w:rPr>
        <w:t>، فَقَالَ : يَا رَسُولَ اللهِ مَنْزِلِي شَاسِعٌ ، وَأَنَا مَكْفُوفُ الْبَصَرِ ، وَأَنَا أَسْمَعُ الأَذَانَ ، قَالَ : فَإِنْ سَمِعْتَ الأَذَانَ فَأَجِبْ ، وَلَوْ حَبْوًا أَوْ زَحْفًا</w:t>
      </w:r>
      <w:r w:rsidRPr="00DC20C3">
        <w:rPr>
          <w:rFonts w:ascii="Traditional Arabic" w:hAnsi="Traditional Arabic" w:cs="B Badr" w:hint="cs"/>
          <w:sz w:val="28"/>
          <w:szCs w:val="28"/>
          <w:rtl/>
        </w:rPr>
        <w:t>.</w:t>
      </w:r>
    </w:p>
    <w:p w14:paraId="6F53A5C3" w14:textId="77777777" w:rsidR="00BA570E" w:rsidRDefault="00BA570E" w:rsidP="00D34292">
      <w:pPr>
        <w:pStyle w:val="Heading5"/>
        <w:rPr>
          <w:rFonts w:eastAsia="Calibri"/>
          <w:rtl/>
        </w:rPr>
      </w:pPr>
      <w:r w:rsidRPr="00DC20C3">
        <w:rPr>
          <w:rFonts w:eastAsia="Calibri"/>
          <w:rtl/>
        </w:rPr>
        <w:t xml:space="preserve">مسند احمد </w:t>
      </w:r>
      <w:r w:rsidRPr="00DC20C3">
        <w:rPr>
          <w:rFonts w:ascii="Arial" w:eastAsia="Calibri" w:hAnsi="Arial" w:cs="Arial" w:hint="cs"/>
          <w:rtl/>
        </w:rPr>
        <w:t>–</w:t>
      </w:r>
      <w:r w:rsidRPr="00DC20C3">
        <w:rPr>
          <w:rFonts w:eastAsia="Calibri"/>
          <w:rtl/>
        </w:rPr>
        <w:t xml:space="preserve"> ج3 </w:t>
      </w:r>
      <w:r w:rsidRPr="00DC20C3">
        <w:rPr>
          <w:rFonts w:ascii="Arial" w:eastAsia="Calibri" w:hAnsi="Arial" w:cs="Arial" w:hint="cs"/>
          <w:rtl/>
        </w:rPr>
        <w:t>–</w:t>
      </w:r>
      <w:r w:rsidRPr="00DC20C3">
        <w:rPr>
          <w:rFonts w:eastAsia="Calibri"/>
          <w:rtl/>
        </w:rPr>
        <w:t xml:space="preserve"> ص 367</w:t>
      </w:r>
    </w:p>
    <w:p w14:paraId="55763F99" w14:textId="77777777" w:rsidR="00D34292" w:rsidRPr="00D34292" w:rsidRDefault="00D34292" w:rsidP="00D34292">
      <w:pPr>
        <w:pStyle w:val="Heading6"/>
        <w:rPr>
          <w:rtl/>
        </w:rPr>
      </w:pPr>
      <w:r>
        <w:rPr>
          <w:rFonts w:hint="cs"/>
          <w:rtl/>
        </w:rPr>
        <w:t>اهتمام به حضور در مسجد، آداب اذان، مصادیق عذر، نماز در مسجد</w:t>
      </w:r>
    </w:p>
    <w:p w14:paraId="770B295D" w14:textId="77777777" w:rsidR="00941B4B" w:rsidRDefault="00941B4B" w:rsidP="00D34292">
      <w:pPr>
        <w:pStyle w:val="Heading6"/>
        <w:rPr>
          <w:rFonts w:eastAsia="Calibri"/>
          <w:rtl/>
        </w:rPr>
      </w:pPr>
      <w:r w:rsidRPr="00941B4B">
        <w:rPr>
          <w:rFonts w:eastAsia="Calibri"/>
          <w:rtl/>
        </w:rPr>
        <w:t>زَحَفَ- زَحْفاً و زَحَفَاناً و زُحُوفاً: بر روى نشيمنگاه يا كا</w:t>
      </w:r>
      <w:r w:rsidR="00136E8B">
        <w:rPr>
          <w:rFonts w:eastAsia="Calibri"/>
          <w:rtl/>
        </w:rPr>
        <w:t>سه‏ى زانوى خود آهسته آهسته خزيد</w:t>
      </w:r>
    </w:p>
    <w:p w14:paraId="023EDAFC" w14:textId="77777777" w:rsidR="00744932" w:rsidRPr="00DC20C3" w:rsidRDefault="00744932" w:rsidP="00D34292">
      <w:pPr>
        <w:pStyle w:val="Heading6"/>
        <w:rPr>
          <w:rFonts w:eastAsia="Calibri"/>
          <w:rtl/>
        </w:rPr>
      </w:pPr>
      <w:r w:rsidRPr="00744932">
        <w:rPr>
          <w:rFonts w:eastAsia="Calibri"/>
          <w:rtl/>
        </w:rPr>
        <w:t xml:space="preserve">حَبْو </w:t>
      </w:r>
      <w:r>
        <w:rPr>
          <w:rFonts w:eastAsia="Calibri" w:hint="cs"/>
          <w:rtl/>
        </w:rPr>
        <w:t xml:space="preserve">ا:  </w:t>
      </w:r>
      <w:r w:rsidRPr="00744932">
        <w:rPr>
          <w:rFonts w:eastAsia="Calibri"/>
          <w:rtl/>
        </w:rPr>
        <w:t>آن بچّه بر روى دست و شكم راه رفت‏</w:t>
      </w:r>
    </w:p>
    <w:p w14:paraId="4063B550" w14:textId="7CE001CE" w:rsidR="00CD4BAA" w:rsidRPr="00DC20C3" w:rsidRDefault="00CD4BAA" w:rsidP="00F05178">
      <w:pPr>
        <w:pStyle w:val="ListParagraph"/>
        <w:numPr>
          <w:ilvl w:val="0"/>
          <w:numId w:val="5"/>
        </w:numPr>
        <w:tabs>
          <w:tab w:val="left" w:pos="1134"/>
        </w:tabs>
        <w:autoSpaceDE w:val="0"/>
        <w:autoSpaceDN w:val="0"/>
        <w:adjustRightInd w:val="0"/>
        <w:jc w:val="both"/>
        <w:rPr>
          <w:rFonts w:ascii="Traditional Arabic" w:eastAsia="Calibri" w:hAnsi="Traditional Arabic" w:cs="B Badr"/>
          <w:sz w:val="18"/>
          <w:szCs w:val="18"/>
          <w:rtl/>
        </w:rPr>
      </w:pPr>
      <w:r w:rsidRPr="00DC20C3">
        <w:rPr>
          <w:rFonts w:ascii="Tahoma" w:eastAsiaTheme="minorHAnsi" w:hAnsi="Tahoma" w:cs="B Badr"/>
          <w:rtl/>
          <w:lang w:bidi="fa-IR"/>
        </w:rPr>
        <w:t>و</w:t>
      </w:r>
      <w:r w:rsidR="00E32025" w:rsidRPr="00DC20C3">
        <w:rPr>
          <w:rFonts w:ascii="Tahoma" w:eastAsiaTheme="minorHAnsi" w:hAnsi="Tahoma" w:cs="B Badr" w:hint="cs"/>
          <w:rtl/>
          <w:lang w:bidi="fa-IR"/>
        </w:rPr>
        <w:t xml:space="preserve"> </w:t>
      </w:r>
      <w:r w:rsidRPr="00DC20C3">
        <w:rPr>
          <w:rFonts w:ascii="Tahoma" w:eastAsiaTheme="minorHAnsi" w:hAnsi="Tahoma" w:cs="B Badr"/>
          <w:rtl/>
          <w:lang w:bidi="fa-IR"/>
        </w:rPr>
        <w:t>حدثنا قتيبة بن سعيد وإسحاق بن إبراهيم وسويد بن سعيد ويعقوب الدورقي كلهم عن مروان الفزاري قال قتيبة حدثنا الفزاري عن عبيدالله بن الأصم قال : حدثنا يزيد بن الأصم عن أبي هريرة قال</w:t>
      </w:r>
      <w:r w:rsidRPr="00DC20C3">
        <w:rPr>
          <w:rFonts w:ascii="Traditional Arabic" w:hAnsi="Traditional Arabic" w:cs="B Badr"/>
          <w:sz w:val="28"/>
          <w:szCs w:val="28"/>
          <w:rtl/>
          <w:lang w:bidi="fa-IR"/>
        </w:rPr>
        <w:t xml:space="preserve"> أتى النبي </w:t>
      </w:r>
      <w:r w:rsidR="00D02D94">
        <w:rPr>
          <w:rFonts w:ascii="Traditional Arabic" w:hAnsi="Traditional Arabic" w:cs="B Badr"/>
          <w:sz w:val="28"/>
          <w:szCs w:val="28"/>
          <w:lang w:bidi="fa-IR"/>
        </w:rPr>
        <w:sym w:font="Dorood" w:char="F05D"/>
      </w:r>
      <w:r w:rsidR="00D02D94">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 xml:space="preserve">رجل أعمى فقال يا رسول الله إنه ليس لي قائد يقودني إلى المسجد فسأل رسول الله </w:t>
      </w:r>
      <w:r w:rsidR="00D02D94">
        <w:rPr>
          <w:rFonts w:ascii="Traditional Arabic" w:hAnsi="Traditional Arabic" w:cs="B Badr"/>
          <w:sz w:val="28"/>
          <w:szCs w:val="28"/>
          <w:lang w:bidi="fa-IR"/>
        </w:rPr>
        <w:sym w:font="Dorood" w:char="F05D"/>
      </w:r>
      <w:r w:rsidR="00D02D94">
        <w:rPr>
          <w:rFonts w:ascii="Traditional Arabic" w:hAnsi="Traditional Arabic" w:cs="B Badr" w:hint="cs"/>
          <w:sz w:val="28"/>
          <w:szCs w:val="28"/>
          <w:rtl/>
          <w:lang w:bidi="fa-IR"/>
        </w:rPr>
        <w:t xml:space="preserve"> </w:t>
      </w:r>
      <w:r w:rsidRPr="00DC20C3">
        <w:rPr>
          <w:rFonts w:ascii="Traditional Arabic" w:hAnsi="Traditional Arabic" w:cs="B Badr"/>
          <w:sz w:val="28"/>
          <w:szCs w:val="28"/>
          <w:rtl/>
          <w:lang w:bidi="fa-IR"/>
        </w:rPr>
        <w:t>أن يرخص له فيصلي في بيته فرخص له فلما ولي دعاه فقال هل تسمع النداء بالصلاة ؟ فقال نعم قال فأجب</w:t>
      </w:r>
    </w:p>
    <w:p w14:paraId="4C2F87A5" w14:textId="77777777" w:rsidR="00CD4BAA" w:rsidRDefault="00CD4BAA" w:rsidP="00D34292">
      <w:pPr>
        <w:pStyle w:val="Heading5"/>
        <w:rPr>
          <w:rFonts w:eastAsia="Calibri"/>
          <w:rtl/>
        </w:rPr>
      </w:pPr>
      <w:r w:rsidRPr="00DC20C3">
        <w:rPr>
          <w:rFonts w:eastAsia="Calibri" w:hint="cs"/>
          <w:rtl/>
        </w:rPr>
        <w:t xml:space="preserve">صحيح مسلم، حدیث </w:t>
      </w:r>
      <w:r w:rsidRPr="00DC20C3">
        <w:rPr>
          <w:rFonts w:eastAsia="Calibri"/>
          <w:rtl/>
        </w:rPr>
        <w:t>255</w:t>
      </w:r>
    </w:p>
    <w:p w14:paraId="36F03711" w14:textId="77777777" w:rsidR="00D34292" w:rsidRPr="00D34292" w:rsidRDefault="00D34292" w:rsidP="00D34292">
      <w:pPr>
        <w:pStyle w:val="Heading6"/>
        <w:rPr>
          <w:rtl/>
        </w:rPr>
      </w:pPr>
      <w:r>
        <w:rPr>
          <w:rFonts w:hint="cs"/>
          <w:rtl/>
        </w:rPr>
        <w:t>اهتمام به حضور در مسجد، آداب اذان، مصادیق عذر، نماز در مسجد</w:t>
      </w:r>
    </w:p>
    <w:p w14:paraId="56739DA8" w14:textId="77777777" w:rsidR="001E0025" w:rsidRPr="00DC20C3" w:rsidRDefault="001E0025"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hint="cs"/>
          <w:sz w:val="28"/>
          <w:szCs w:val="28"/>
          <w:rtl/>
          <w:lang w:bidi="ar-SA"/>
        </w:rPr>
        <w:t xml:space="preserve">وَ عَنْهُ </w:t>
      </w:r>
      <w:r w:rsidR="00D02D94">
        <w:rPr>
          <w:rFonts w:ascii="Traditional Arabic" w:hAnsi="Traditional Arabic" w:cs="B Badr" w:hint="cs"/>
          <w:sz w:val="28"/>
          <w:szCs w:val="28"/>
          <w:lang w:bidi="ar-SA"/>
        </w:rPr>
        <w:sym w:font="Dorood" w:char="F05D"/>
      </w:r>
      <w:r w:rsidRPr="00DC20C3">
        <w:rPr>
          <w:rFonts w:ascii="Traditional Arabic" w:hAnsi="Traditional Arabic" w:cs="B Badr" w:hint="cs"/>
          <w:sz w:val="28"/>
          <w:szCs w:val="28"/>
          <w:rtl/>
          <w:lang w:bidi="ar-SA"/>
        </w:rPr>
        <w:t>‏ الصَّلَاةَ جَمَاعَةً وَ لَوْ عَلَى رَأْسِ زُجٍّ.</w:t>
      </w:r>
    </w:p>
    <w:p w14:paraId="2C741245" w14:textId="77777777" w:rsidR="001E0025" w:rsidRPr="00DC20C3" w:rsidRDefault="001E0025" w:rsidP="003E12A5">
      <w:pPr>
        <w:pStyle w:val="NormalWeb"/>
        <w:tabs>
          <w:tab w:val="left" w:pos="1134"/>
        </w:tabs>
        <w:bidi/>
        <w:jc w:val="both"/>
        <w:rPr>
          <w:rFonts w:ascii="Traditional Arabic" w:eastAsia="Calibri" w:hAnsi="Traditional Arabic" w:cs="B Badr"/>
          <w:sz w:val="18"/>
          <w:szCs w:val="18"/>
          <w:rtl/>
        </w:rPr>
      </w:pPr>
      <w:r w:rsidRPr="00DC20C3">
        <w:rPr>
          <w:rFonts w:ascii="Traditional Arabic" w:eastAsia="Calibri" w:hAnsi="Traditional Arabic" w:cs="B Badr" w:hint="cs"/>
          <w:sz w:val="18"/>
          <w:szCs w:val="18"/>
          <w:rtl/>
        </w:rPr>
        <w:lastRenderedPageBreak/>
        <w:t>بحار الأنوار (ط - بيروت) ؛ ج‏85 ؛ ص5</w:t>
      </w:r>
    </w:p>
    <w:p w14:paraId="7BEDAB8B" w14:textId="77777777" w:rsidR="001E0025" w:rsidRPr="00DC20C3" w:rsidRDefault="001E0025" w:rsidP="00CE076D">
      <w:pPr>
        <w:pStyle w:val="Heading6"/>
        <w:rPr>
          <w:rFonts w:eastAsia="Calibri"/>
          <w:rtl/>
        </w:rPr>
      </w:pPr>
      <w:r w:rsidRPr="00DC20C3">
        <w:rPr>
          <w:rFonts w:eastAsia="Calibri" w:hint="cs"/>
          <w:rtl/>
        </w:rPr>
        <w:t>معافیت و مسجد، شرکت در جماعت به هر قیمتی، تفسیر و بیان کلمه (علة) در روایات است که ما معافیتی نداریم</w:t>
      </w:r>
    </w:p>
    <w:p w14:paraId="67DAE276" w14:textId="77777777" w:rsidR="001E0025" w:rsidRPr="00DC20C3" w:rsidRDefault="001E0025" w:rsidP="00CE076D">
      <w:pPr>
        <w:pStyle w:val="Heading6"/>
        <w:rPr>
          <w:rFonts w:eastAsia="Calibri"/>
          <w:rtl/>
        </w:rPr>
      </w:pPr>
      <w:r w:rsidRPr="00DC20C3">
        <w:rPr>
          <w:rFonts w:eastAsia="Calibri" w:hint="cs"/>
          <w:rtl/>
        </w:rPr>
        <w:t xml:space="preserve">با توجه به این روایت و روایات قبل نتیجه می شود که ترک جماعت و مسجد و هیچ معافیتی ندارد </w:t>
      </w:r>
    </w:p>
    <w:p w14:paraId="532EC985" w14:textId="77777777" w:rsidR="001E0025" w:rsidRPr="00DC20C3" w:rsidRDefault="001E0025" w:rsidP="00CE076D">
      <w:pPr>
        <w:pStyle w:val="Heading6"/>
        <w:rPr>
          <w:rFonts w:eastAsia="Calibri"/>
          <w:rtl/>
        </w:rPr>
      </w:pPr>
      <w:r w:rsidRPr="00DC20C3">
        <w:rPr>
          <w:rFonts w:eastAsia="Calibri" w:hint="cs"/>
          <w:rtl/>
        </w:rPr>
        <w:t xml:space="preserve">اهل سنت قائلند که مسجد رفتن </w:t>
      </w:r>
      <w:r w:rsidR="00D02D94">
        <w:rPr>
          <w:rFonts w:eastAsia="Calibri" w:hint="cs"/>
          <w:rtl/>
        </w:rPr>
        <w:t>جزء</w:t>
      </w:r>
      <w:r w:rsidRPr="00DC20C3">
        <w:rPr>
          <w:rFonts w:eastAsia="Calibri" w:hint="cs"/>
          <w:rtl/>
        </w:rPr>
        <w:t xml:space="preserve"> ضروریات دین است. نکوهش هایی که برای تارک مسجد آمده نیز این ادعا را تایید می</w:t>
      </w:r>
      <w:r w:rsidRPr="00DC20C3">
        <w:rPr>
          <w:rFonts w:eastAsia="Calibri" w:hint="cs"/>
          <w:rtl/>
        </w:rPr>
        <w:softHyphen/>
        <w:t>کند</w:t>
      </w:r>
    </w:p>
    <w:p w14:paraId="44F5C86F" w14:textId="77777777" w:rsidR="000A55C9" w:rsidRPr="00DC20C3" w:rsidRDefault="000A55C9" w:rsidP="00D34292">
      <w:pPr>
        <w:pStyle w:val="Heading4"/>
        <w:rPr>
          <w:rtl/>
        </w:rPr>
      </w:pPr>
      <w:r w:rsidRPr="00DC20C3">
        <w:rPr>
          <w:rtl/>
        </w:rPr>
        <w:t xml:space="preserve">مراد تخلف از مسجد نیست بلکه مسجد نرفتن است </w:t>
      </w:r>
    </w:p>
    <w:p w14:paraId="2417315A"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7B433413" wp14:editId="74F337FE">
            <wp:extent cx="257175" cy="114300"/>
            <wp:effectExtent l="0" t="0" r="9525" b="0"/>
            <wp:docPr id="154" name="Picture 15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لقد هممت أن آمر فتيتي فيجمعوا حزما من حطب ، ثم آتي قوما يصلون في بيوتهم ليس بهم علة فأحرقهاعليهم .</w:t>
      </w:r>
    </w:p>
    <w:p w14:paraId="28CD1A2C"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7/582</w:t>
      </w:r>
    </w:p>
    <w:p w14:paraId="5F71C09B"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rPr>
        <w:t xml:space="preserve">آثار تر ک مسجد ، </w:t>
      </w:r>
      <w:r w:rsidRPr="00DC20C3">
        <w:rPr>
          <w:rFonts w:ascii="Traditional Arabic" w:hAnsi="Traditional Arabic" w:cs="B Badr"/>
          <w:rtl/>
          <w:lang w:bidi="fa-IR"/>
        </w:rPr>
        <w:t xml:space="preserve"> جماعت در غیر مسجد - نماز در خانه جرم است - تهدید کسانی که به مسجد نمی ایند </w:t>
      </w:r>
    </w:p>
    <w:p w14:paraId="29F6E41C"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791CBE8D" wp14:editId="1C1F39A5">
            <wp:extent cx="257175" cy="114300"/>
            <wp:effectExtent l="0" t="0" r="9525" b="0"/>
            <wp:docPr id="153" name="Picture 15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والذي نفسي بيده لقد هممت أن آمر بحطب فيحطبثم آمر بالصلاة فيؤذن لها ، ثم آمر رجلا فيؤم الناس ، ثمأخالف إلى رجال فأحرق عليهم بيوتهم ، والذي نفسي بيده لو يعلم أحدهم أنه يجد عرقا سمينا أو مرماتين</w:t>
      </w:r>
      <w:r w:rsidR="007B6C92"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حسنتين</w:t>
      </w:r>
      <w:r w:rsidR="007B6C92"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لشهد العشاء .</w:t>
      </w:r>
    </w:p>
    <w:p w14:paraId="7F99CBED"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7/582</w:t>
      </w:r>
    </w:p>
    <w:p w14:paraId="4A31476C" w14:textId="77777777" w:rsidR="000A55C9" w:rsidRPr="00DC20C3" w:rsidRDefault="000A55C9" w:rsidP="003E12A5">
      <w:pPr>
        <w:pStyle w:val="PlainText"/>
        <w:tabs>
          <w:tab w:val="left" w:pos="1134"/>
        </w:tabs>
        <w:jc w:val="both"/>
        <w:rPr>
          <w:rFonts w:ascii="Traditional Arabic" w:hAnsi="Traditional Arabic" w:cs="B Badr"/>
          <w:sz w:val="24"/>
          <w:szCs w:val="24"/>
          <w:lang w:bidi="ar-SA"/>
        </w:rPr>
      </w:pPr>
      <w:r w:rsidRPr="00DC20C3">
        <w:rPr>
          <w:rFonts w:ascii="Traditional Arabic" w:hAnsi="Traditional Arabic" w:cs="B Badr"/>
          <w:sz w:val="24"/>
          <w:szCs w:val="24"/>
          <w:rtl/>
          <w:lang w:bidi="ar-SA"/>
        </w:rPr>
        <w:t xml:space="preserve">آثار ترک مسجد </w:t>
      </w:r>
    </w:p>
    <w:p w14:paraId="5F8DCBAE"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1A8AE38D" wp14:editId="725759DC">
            <wp:extent cx="257175" cy="114300"/>
            <wp:effectExtent l="0" t="0" r="9525" b="0"/>
            <wp:docPr id="152" name="Picture 15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أثقل الصلاة على المنافقين صلاة العشاء وصلاة الفجر ، ولو يعلمون ما فيهما لاتوهما ولو حبوا ، ولقد هممتأن آمر بالصلاة فتقام ، ثم آمر رجلا فيصلي بالناس ، ثم أنطلق معي برجال معهم حزم من حطب إلى قوم لا يشهدون الصلاةفأحرق عليهم بيوتهم بالنار .</w:t>
      </w:r>
    </w:p>
    <w:p w14:paraId="5DCBBD0F"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7/582</w:t>
      </w:r>
    </w:p>
    <w:p w14:paraId="6C20C309"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آثار ترک مسجد </w:t>
      </w:r>
    </w:p>
    <w:p w14:paraId="3FE72143"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398A03D4" wp14:editId="7130A5D9">
            <wp:extent cx="257175" cy="114300"/>
            <wp:effectExtent l="0" t="0" r="9525" b="0"/>
            <wp:docPr id="141" name="Picture 14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لو أن رجلا دعا الناس إلى عرق أو مرماتين لاجابوه ، وهم يدعون إلى هذه الصلاة في جماعة فلا يأتونها ، لقد هممت أن آمر رجلا أن يصلي بالناس في جماعة ، ثم أنصرف إلى قوم سمعوا النداء فلم يحيبوا فأضرمها عليهم نارا ، إنه لا يتخلف عنها إلا منافق .</w:t>
      </w:r>
    </w:p>
    <w:p w14:paraId="20F3DDE2"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7/584</w:t>
      </w:r>
    </w:p>
    <w:p w14:paraId="4693F913"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آثار ترک مسجد ، آداب شنیدن اذان</w:t>
      </w:r>
    </w:p>
    <w:p w14:paraId="35C71CCE"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68F73DE4" wp14:editId="72458C9F">
            <wp:extent cx="257175" cy="114300"/>
            <wp:effectExtent l="0" t="0" r="9525" b="0"/>
            <wp:docPr id="146" name="Picture 14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لقد هممت أن آمر رجلا فيقيم الصلاة ، ثم آمر فتيانا يخالفون إلى الذين لا يأتونها فيحرقون عليهم بيوتهم بحزم الحطب ، ولو علم أحد أن يجد عظما سمينا أو مرماتين حسنتين لشهد الصلاة .</w:t>
      </w:r>
    </w:p>
    <w:p w14:paraId="32A8C894"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7/584</w:t>
      </w:r>
    </w:p>
    <w:p w14:paraId="1023A305"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آثار اجتماعی </w:t>
      </w:r>
    </w:p>
    <w:p w14:paraId="4231B4B5"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6F281AAE" wp14:editId="27012718">
            <wp:extent cx="257175" cy="114300"/>
            <wp:effectExtent l="0" t="0" r="9525" b="0"/>
            <wp:docPr id="145" name="Picture 14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لقد هممت أن آمر صارخا يصرخ بالصلاة ، ثم اتخلف على رجال يتخلفون عن الصلاة فأحرق عليهم بيوتهم</w:t>
      </w:r>
    </w:p>
    <w:p w14:paraId="07EE5EF2"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7/584</w:t>
      </w:r>
    </w:p>
    <w:p w14:paraId="5EBD1F90" w14:textId="77777777" w:rsidR="000A55C9" w:rsidRPr="00DC20C3" w:rsidRDefault="000A55C9" w:rsidP="003E12A5">
      <w:pPr>
        <w:pStyle w:val="PlainText"/>
        <w:tabs>
          <w:tab w:val="left" w:pos="1134"/>
        </w:tabs>
        <w:jc w:val="both"/>
        <w:rPr>
          <w:rFonts w:ascii="Traditional Arabic" w:hAnsi="Traditional Arabic" w:cs="B Badr"/>
          <w:sz w:val="24"/>
          <w:szCs w:val="24"/>
          <w:lang w:bidi="ar-SA"/>
        </w:rPr>
      </w:pPr>
      <w:r w:rsidRPr="00DC20C3">
        <w:rPr>
          <w:rFonts w:ascii="Traditional Arabic" w:hAnsi="Traditional Arabic" w:cs="B Badr"/>
          <w:sz w:val="24"/>
          <w:szCs w:val="24"/>
          <w:rtl/>
          <w:lang w:bidi="ar-SA"/>
        </w:rPr>
        <w:t xml:space="preserve">کیفیت اذان ، آثار اجتماعی </w:t>
      </w:r>
    </w:p>
    <w:p w14:paraId="1870B341"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lastRenderedPageBreak/>
        <w:t xml:space="preserve"> قال رسول الله</w:t>
      </w:r>
      <w:r w:rsidRPr="00DC20C3">
        <w:rPr>
          <w:rFonts w:ascii="Traditional Arabic" w:hAnsi="Traditional Arabic" w:cs="B Badr"/>
          <w:noProof/>
          <w:sz w:val="20"/>
          <w:szCs w:val="20"/>
          <w:lang w:bidi="ar-SA"/>
        </w:rPr>
        <w:drawing>
          <wp:inline distT="0" distB="0" distL="0" distR="0" wp14:anchorId="0CFD0330" wp14:editId="3E74EEFD">
            <wp:extent cx="257175" cy="114300"/>
            <wp:effectExtent l="0" t="0" r="9525" b="0"/>
            <wp:docPr id="144" name="Picture 14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لقد هممت أن آمر بلالا فيقيم الصلاة ، ثم أنصرف إلى قوم سمعوا النداء فلم يجيبوا فأحرق عليهم بيوتهم .</w:t>
      </w:r>
    </w:p>
    <w:p w14:paraId="36997338"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کنز العمال 7/584</w:t>
      </w:r>
    </w:p>
    <w:p w14:paraId="37E6046F"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آثار اجتماعی </w:t>
      </w:r>
    </w:p>
    <w:p w14:paraId="0E44EF0B" w14:textId="7C0AA2F4" w:rsidR="000A55C9" w:rsidRPr="00DC20C3" w:rsidRDefault="000A55C9" w:rsidP="00F05178">
      <w:pPr>
        <w:pStyle w:val="NormalWeb"/>
        <w:numPr>
          <w:ilvl w:val="0"/>
          <w:numId w:val="5"/>
        </w:numPr>
        <w:tabs>
          <w:tab w:val="left" w:pos="1134"/>
        </w:tabs>
        <w:bidi/>
        <w:jc w:val="both"/>
        <w:rPr>
          <w:rFonts w:ascii="Noor_Nazli" w:hAnsi="Noor_Nazli" w:cs="B Badr"/>
          <w:sz w:val="28"/>
          <w:szCs w:val="28"/>
          <w:vertAlign w:val="superscript"/>
          <w:rtl/>
        </w:rPr>
      </w:pPr>
      <w:r w:rsidRPr="00DC20C3">
        <w:rPr>
          <w:rFonts w:ascii="Traditional Arabic" w:eastAsia="Calibri" w:hAnsi="Traditional Arabic" w:cs="B Badr"/>
          <w:sz w:val="20"/>
          <w:szCs w:val="20"/>
          <w:rtl/>
        </w:rPr>
        <w:t>بِإِسْنَادِهِ عَنِ الْحُسَيْنِ بْنِ سَعِيدٍ عَنِ النَّضْرِ عَنِ ابْنِ سِنَانٍ يَعْنِي عَبْدَ اللَّهِ عَنْ أَبِي عَبْدِ اللَّهِ</w:t>
      </w:r>
      <w:r w:rsidRPr="00DC20C3">
        <w:rPr>
          <w:rFonts w:ascii="Traditional Arabic" w:eastAsia="Calibri" w:hAnsi="Traditional Arabic" w:cs="B Badr" w:hint="cs"/>
          <w:sz w:val="20"/>
          <w:szCs w:val="20"/>
          <w:rtl/>
        </w:rPr>
        <w:t>}</w:t>
      </w:r>
      <w:r w:rsidRPr="00DC20C3">
        <w:rPr>
          <w:rFonts w:ascii="Traditional Arabic" w:eastAsia="Calibri" w:hAnsi="Traditional Arabic" w:cs="B Badr"/>
          <w:sz w:val="20"/>
          <w:szCs w:val="20"/>
          <w:rtl/>
        </w:rPr>
        <w:t xml:space="preserve"> قَالَ سَمِعْتُهُ يَقُولُ‏</w:t>
      </w:r>
      <w:r w:rsidRPr="00DC20C3">
        <w:rPr>
          <w:rFonts w:ascii="Traditional Arabic" w:eastAsia="Calibri" w:hAnsi="Traditional Arabic" w:cs="B Badr"/>
          <w:sz w:val="28"/>
          <w:szCs w:val="28"/>
          <w:rtl/>
          <w:lang w:bidi="ar-SA"/>
        </w:rPr>
        <w:t xml:space="preserve"> إِنَّ أُنَاساً كَانُوا عَلَى عَهْدِ رَسُولِ اللَّهِ</w:t>
      </w:r>
      <w:r w:rsidRPr="00DC20C3">
        <w:rPr>
          <w:rFonts w:ascii="Traditional Arabic" w:eastAsia="Calibri" w:hAnsi="Traditional Arabic" w:cs="B Badr" w:hint="cs"/>
          <w:sz w:val="28"/>
          <w:szCs w:val="28"/>
          <w:rtl/>
          <w:lang w:bidi="ar-SA"/>
        </w:rPr>
        <w:t>,</w:t>
      </w:r>
      <w:r w:rsidRPr="00DC20C3">
        <w:rPr>
          <w:rFonts w:ascii="Traditional Arabic" w:eastAsia="Calibri" w:hAnsi="Traditional Arabic" w:cs="B Badr"/>
          <w:sz w:val="28"/>
          <w:szCs w:val="28"/>
          <w:rtl/>
          <w:lang w:bidi="ar-SA"/>
        </w:rPr>
        <w:t xml:space="preserve"> أَبْطَئُوا عَنِ الصَّلَاةِ فِي الْمَسْجِدِ فَقَالَ رَسُولُ اللَّهِ</w:t>
      </w:r>
      <w:r w:rsidRPr="00DC20C3">
        <w:rPr>
          <w:rFonts w:ascii="Traditional Arabic" w:eastAsia="Calibri" w:hAnsi="Traditional Arabic" w:cs="B Badr" w:hint="cs"/>
          <w:sz w:val="28"/>
          <w:szCs w:val="28"/>
          <w:rtl/>
          <w:lang w:bidi="ar-SA"/>
        </w:rPr>
        <w:t>,</w:t>
      </w:r>
      <w:r w:rsidRPr="00DC20C3">
        <w:rPr>
          <w:rFonts w:ascii="Traditional Arabic" w:eastAsia="Calibri" w:hAnsi="Traditional Arabic" w:cs="B Badr"/>
          <w:sz w:val="28"/>
          <w:szCs w:val="28"/>
          <w:rtl/>
          <w:lang w:bidi="ar-SA"/>
        </w:rPr>
        <w:t xml:space="preserve"> لَيُوشِكُ‏ قَوْمٌ‏ يَدَعُونَ‏ الصَّلَاةَ فِي الْمَسْجِدِ أَنْ نَأْمُرَ بِحَطَبٍ فَيُوضَعَ عَلَى أَبْوَابِهِمْ فَتُوقَدَ عَلَيْهِمْ نَارٌ فَتُحْرَقَ عَلَيْهِمْ بُيُوتُهُمْ</w:t>
      </w:r>
    </w:p>
    <w:p w14:paraId="05932EE0" w14:textId="77777777" w:rsidR="000A55C9" w:rsidRDefault="000A55C9" w:rsidP="00D34292">
      <w:pPr>
        <w:pStyle w:val="Heading5"/>
        <w:rPr>
          <w:rtl/>
        </w:rPr>
      </w:pPr>
      <w:r w:rsidRPr="00DC20C3">
        <w:rPr>
          <w:rtl/>
        </w:rPr>
        <w:t>وسائل الشيعة ؛ ج‏5 ؛ ص194</w:t>
      </w:r>
      <w:r w:rsidR="00B30260">
        <w:rPr>
          <w:rFonts w:hint="cs"/>
          <w:rtl/>
        </w:rPr>
        <w:t xml:space="preserve"> </w:t>
      </w:r>
    </w:p>
    <w:p w14:paraId="54B8EB86" w14:textId="77777777" w:rsidR="00D34292" w:rsidRPr="00DC20C3" w:rsidRDefault="00D34292" w:rsidP="00D34292">
      <w:pPr>
        <w:tabs>
          <w:tab w:val="left" w:pos="1134"/>
        </w:tabs>
        <w:jc w:val="both"/>
        <w:rPr>
          <w:rFonts w:ascii="Traditional Arabic" w:hAnsi="Traditional Arabic" w:cs="B Badr"/>
          <w:rtl/>
          <w:lang w:bidi="fa-IR"/>
        </w:rPr>
      </w:pPr>
      <w:r w:rsidRPr="00DC20C3">
        <w:rPr>
          <w:rFonts w:ascii="Traditional Arabic" w:hAnsi="Traditional Arabic" w:cs="B Badr"/>
          <w:rtl/>
        </w:rPr>
        <w:t xml:space="preserve">آثار تر ک مسجد ، </w:t>
      </w:r>
      <w:r w:rsidRPr="00DC20C3">
        <w:rPr>
          <w:rFonts w:ascii="Traditional Arabic" w:hAnsi="Traditional Arabic" w:cs="B Badr"/>
          <w:rtl/>
          <w:lang w:bidi="fa-IR"/>
        </w:rPr>
        <w:t xml:space="preserve"> جماعت در غیر مسجد - نماز در خانه جرم است - تهدید کسانی که به مسجد نمی ایند </w:t>
      </w:r>
    </w:p>
    <w:p w14:paraId="7A79EB7D" w14:textId="72E4BECA" w:rsidR="00036DA7" w:rsidRPr="00DC20C3" w:rsidRDefault="00036DA7" w:rsidP="00F05178">
      <w:pPr>
        <w:pStyle w:val="ListParagraph"/>
        <w:numPr>
          <w:ilvl w:val="0"/>
          <w:numId w:val="5"/>
        </w:numPr>
        <w:tabs>
          <w:tab w:val="left" w:pos="1134"/>
        </w:tabs>
        <w:jc w:val="both"/>
        <w:rPr>
          <w:rFonts w:cs="B Badr"/>
          <w:sz w:val="28"/>
          <w:szCs w:val="28"/>
          <w:rtl/>
        </w:rPr>
      </w:pPr>
      <w:r w:rsidRPr="00DC20C3">
        <w:rPr>
          <w:rFonts w:ascii="Traditional Arabic" w:eastAsia="Calibri" w:hAnsi="Traditional Arabic" w:cs="B Badr" w:hint="cs"/>
          <w:sz w:val="20"/>
          <w:szCs w:val="20"/>
          <w:rtl/>
          <w:lang w:bidi="fa-IR"/>
        </w:rPr>
        <w:t>وَ عَنْ زَيْدِ بْنِ ثَابِتٍ</w:t>
      </w:r>
      <w:r w:rsidRPr="00DC20C3">
        <w:rPr>
          <w:rFonts w:ascii="Traditional Arabic" w:eastAsia="Calibri" w:hAnsi="Traditional Arabic" w:cs="B Badr" w:hint="cs"/>
          <w:sz w:val="28"/>
          <w:szCs w:val="28"/>
          <w:rtl/>
        </w:rPr>
        <w:t>‏ أَنَّ النَّبِيَّ ع كَانَ يُصَلِّي الْهَاجِرَةَ وَ كَانَتْ أَثْقَلَ الصَّلَوَاتِ عَلَى أَصْحَابِهِ فَلَا يَكُونُ وَرَاءَهُ إِلَّا الصَّفُّ وَ الصَّفَّانِ فَقَالَ لَقَدْ هَمَمْتُ أَنْ أُحْرِقَ عَلَى قَوْمٍ لَا يَشْهَدُونَ الصَّلَاةَ بُيُوتَهُمْ فَنَزَلَ قَوْلُهُ‏ حافِظُوا عَلَى‏ الصَّلَواتِ</w:t>
      </w:r>
      <w:r w:rsidRPr="00DC20C3">
        <w:rPr>
          <w:rFonts w:cs="B Badr" w:hint="cs"/>
          <w:sz w:val="28"/>
          <w:szCs w:val="28"/>
          <w:rtl/>
        </w:rPr>
        <w:t>‏</w:t>
      </w:r>
    </w:p>
    <w:p w14:paraId="324C0961" w14:textId="77777777" w:rsidR="00036DA7" w:rsidRDefault="00036DA7" w:rsidP="00D34292">
      <w:pPr>
        <w:pStyle w:val="Heading5"/>
        <w:rPr>
          <w:rtl/>
        </w:rPr>
      </w:pPr>
      <w:r w:rsidRPr="00DC20C3">
        <w:rPr>
          <w:rtl/>
        </w:rPr>
        <w:t>فقه القرآن ؛ ج‏1 ؛ ص116</w:t>
      </w:r>
    </w:p>
    <w:p w14:paraId="0587D8FE" w14:textId="77777777" w:rsidR="00D34292" w:rsidRPr="00DC20C3" w:rsidRDefault="00D34292" w:rsidP="00D34292">
      <w:pPr>
        <w:tabs>
          <w:tab w:val="left" w:pos="1134"/>
        </w:tabs>
        <w:jc w:val="both"/>
        <w:rPr>
          <w:rFonts w:ascii="Traditional Arabic" w:hAnsi="Traditional Arabic" w:cs="B Badr"/>
          <w:rtl/>
          <w:lang w:bidi="fa-IR"/>
        </w:rPr>
      </w:pPr>
      <w:r w:rsidRPr="00DC20C3">
        <w:rPr>
          <w:rFonts w:ascii="Traditional Arabic" w:hAnsi="Traditional Arabic" w:cs="B Badr"/>
          <w:rtl/>
        </w:rPr>
        <w:t xml:space="preserve">آثار تر ک مسجد ، </w:t>
      </w:r>
      <w:r w:rsidRPr="00DC20C3">
        <w:rPr>
          <w:rFonts w:ascii="Traditional Arabic" w:hAnsi="Traditional Arabic" w:cs="B Badr"/>
          <w:rtl/>
          <w:lang w:bidi="fa-IR"/>
        </w:rPr>
        <w:t xml:space="preserve"> جماعت در غیر مسجد - نماز در خانه جرم است - تهدید کسانی که به مسجد نمی ایند </w:t>
      </w:r>
    </w:p>
    <w:p w14:paraId="2A10A887" w14:textId="77777777" w:rsidR="0009221B" w:rsidRPr="00DC20C3" w:rsidRDefault="0009221B"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ascii="Traditional Arabic" w:eastAsia="Calibri" w:hAnsi="Traditional Arabic" w:cs="B Badr" w:hint="cs"/>
          <w:sz w:val="20"/>
          <w:szCs w:val="20"/>
          <w:rtl/>
          <w:lang w:bidi="fa-IR"/>
        </w:rPr>
        <w:t>وَ فِي عِقَابِ الْأَعْمَالِ عَنْ مُحَمَّدِ بْنِ عَلِيٍّ مَاجِيلَوَيْهِ عَنْ عَلِيِّ بْنِ إِبْرَاهِيمَ عَنْ أَبِيهِ وَ فِي الْمَجَالِسِ عَنْ أَحْمَدَ بْنِ زِيَادِ بْنِ جَعْفَرٍ الْهَمَذَانِيِّ عَنْ عَلِيِّ بْنِ إِبْرَاهِيمَ عَنْ أَبِيهِ عَنْ عَبْدِ اللَّهِ بْنِ مَيْمُونٍ عَنِ الصَّادِقِ ع عَنْ آبَائِهِ قَالَ:</w:t>
      </w:r>
      <w:r w:rsidRPr="00DC20C3">
        <w:rPr>
          <w:rFonts w:cs="B Badr" w:hint="cs"/>
          <w:sz w:val="30"/>
          <w:szCs w:val="30"/>
          <w:rtl/>
          <w:lang w:bidi="fa-IR"/>
        </w:rPr>
        <w:t xml:space="preserve"> </w:t>
      </w:r>
      <w:r w:rsidRPr="00DC20C3">
        <w:rPr>
          <w:rFonts w:ascii="Traditional Arabic" w:eastAsia="Calibri" w:hAnsi="Traditional Arabic" w:cs="B Badr" w:hint="cs"/>
          <w:sz w:val="28"/>
          <w:szCs w:val="28"/>
          <w:rtl/>
        </w:rPr>
        <w:t xml:space="preserve">اشْتَرَطَ رَسُولُ‏ اللَّهِ‏ </w:t>
      </w:r>
      <w:r w:rsidR="00B04652" w:rsidRPr="00DC20C3">
        <w:rPr>
          <w:rFonts w:eastAsia="Calibri" w:hint="cs"/>
          <w:sz w:val="28"/>
          <w:szCs w:val="28"/>
        </w:rPr>
        <w:sym w:font="Dorood" w:char="F05D"/>
      </w:r>
      <w:r w:rsidR="00B04652" w:rsidRPr="00DC20C3">
        <w:rPr>
          <w:rFonts w:ascii="Traditional Arabic" w:eastAsia="Calibri" w:hAnsi="Traditional Arabic" w:cs="B Badr" w:hint="cs"/>
          <w:sz w:val="28"/>
          <w:szCs w:val="28"/>
          <w:rtl/>
        </w:rPr>
        <w:t xml:space="preserve"> </w:t>
      </w:r>
      <w:r w:rsidRPr="00DC20C3">
        <w:rPr>
          <w:rFonts w:ascii="Traditional Arabic" w:eastAsia="Calibri" w:hAnsi="Traditional Arabic" w:cs="B Badr" w:hint="cs"/>
          <w:sz w:val="28"/>
          <w:szCs w:val="28"/>
          <w:rtl/>
        </w:rPr>
        <w:t>عَلَى جِيرَانِ الْمَسْجِدِ شُهُودَ الصَّلَاةِ وَ قَالَ لَيَنْتَهِيَنَّ أَقْوَامٌ لَا يَشْهَدُونَ الصَّلَاةَ أَوْ لآَمُرَنَّ مُؤَذِّناً يُؤَذِّنُ ثُمَّ يُقِيمُ ثُمَّ آمُرُ رَجُلًا مِنْ أَهْلِ بَيْتِي وَ هُوَ عَلِيٌّ ع- فَلَيُحْرِقَنَّ عَلَى أَقْوَامٍ بُيُوتَهُمْ بِحُزَمِ الْحَطَبِ لِأَنَّهُمْ لَا يَأْتُونَ الصَّلَاةَ.</w:t>
      </w:r>
    </w:p>
    <w:p w14:paraId="5C1E1829" w14:textId="77777777" w:rsidR="0009221B" w:rsidRPr="00DC20C3" w:rsidRDefault="0009221B" w:rsidP="00D34292">
      <w:pPr>
        <w:pStyle w:val="Heading5"/>
        <w:rPr>
          <w:rtl/>
        </w:rPr>
      </w:pPr>
      <w:r w:rsidRPr="00DC20C3">
        <w:rPr>
          <w:rtl/>
        </w:rPr>
        <w:t>وسائل الشيعة، ج‏8، ص: 292</w:t>
      </w:r>
    </w:p>
    <w:p w14:paraId="0991C3ED" w14:textId="77777777" w:rsidR="0009221B" w:rsidRPr="00DC20C3" w:rsidRDefault="00EC4AF5" w:rsidP="003E12A5">
      <w:pPr>
        <w:tabs>
          <w:tab w:val="left" w:pos="1134"/>
        </w:tabs>
        <w:jc w:val="both"/>
        <w:rPr>
          <w:rFonts w:ascii="Noor_Nazli" w:hAnsi="Noor_Nazli" w:cs="B Badr"/>
          <w:sz w:val="20"/>
          <w:szCs w:val="20"/>
          <w:rtl/>
          <w:lang w:bidi="fa-IR"/>
        </w:rPr>
      </w:pPr>
      <w:r w:rsidRPr="00DC20C3">
        <w:rPr>
          <w:rFonts w:ascii="Noor_Nazli" w:hAnsi="Noor_Nazli" w:cs="B Badr" w:hint="cs"/>
          <w:sz w:val="20"/>
          <w:szCs w:val="20"/>
          <w:rtl/>
          <w:lang w:bidi="fa-IR"/>
        </w:rPr>
        <w:t xml:space="preserve">همسایگی مسجد، الزام به حضور همسایه در مسجد، </w:t>
      </w:r>
      <w:r w:rsidR="00B9704F" w:rsidRPr="00DC20C3">
        <w:rPr>
          <w:rFonts w:ascii="Noor_Nazli" w:hAnsi="Noor_Nazli" w:cs="B Badr" w:hint="cs"/>
          <w:sz w:val="20"/>
          <w:szCs w:val="20"/>
          <w:rtl/>
          <w:lang w:bidi="fa-IR"/>
        </w:rPr>
        <w:t>احتمال د</w:t>
      </w:r>
      <w:r w:rsidR="0061000F" w:rsidRPr="00DC20C3">
        <w:rPr>
          <w:rFonts w:ascii="Noor_Nazli" w:hAnsi="Noor_Nazli" w:cs="B Badr" w:hint="cs"/>
          <w:sz w:val="20"/>
          <w:szCs w:val="20"/>
          <w:rtl/>
          <w:lang w:bidi="fa-IR"/>
        </w:rPr>
        <w:t>ارد که توطئه برای نرفتن به مسجد، تهدید توسط امیرالمومنین</w:t>
      </w:r>
      <w:r w:rsidR="00A75E92">
        <w:rPr>
          <w:rFonts w:ascii="Noor_Nazli" w:hAnsi="Noor_Nazli" w:cs="B Badr" w:hint="cs"/>
          <w:sz w:val="20"/>
          <w:szCs w:val="20"/>
          <w:rtl/>
          <w:lang w:bidi="fa-IR"/>
        </w:rPr>
        <w:t>، نمونه</w:t>
      </w:r>
    </w:p>
    <w:p w14:paraId="38160535" w14:textId="77777777" w:rsidR="000A55C9" w:rsidRPr="00B30260" w:rsidRDefault="000A55C9" w:rsidP="00D34292">
      <w:pPr>
        <w:pStyle w:val="Heading4"/>
        <w:rPr>
          <w:rtl/>
        </w:rPr>
      </w:pPr>
      <w:r w:rsidRPr="00B30260">
        <w:rPr>
          <w:rFonts w:hint="cs"/>
          <w:rtl/>
        </w:rPr>
        <w:t>تحریم اجتماعی غیر مسجدی</w:t>
      </w:r>
    </w:p>
    <w:p w14:paraId="3FD29F3E" w14:textId="77777777" w:rsidR="000A55C9" w:rsidRPr="00DC20C3" w:rsidRDefault="000A55C9"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eastAsia="Calibri" w:hAnsi="Traditional Arabic" w:cs="B Badr" w:hint="cs"/>
          <w:sz w:val="20"/>
          <w:szCs w:val="20"/>
          <w:rtl/>
        </w:rPr>
        <w:t>عَنْ رُزَيْقٍ، قَالَ سَمِعْتُ أَبَا عَبْدِ اللَّهِ (عَلَيْهِ السَّلَامُ)، يَقُولُ: إِنَّ أَمِيرَ الْمُؤْمِنِينَ (عَلَيْهِ السَّلَامُ) بَلَغَهُ أَنَّ قَوْماً لَا يَحْضُرُونَ الصَّلَاةَ فِي الْمَسْجِدِ، فَخَطَبَ فَقَالَ:</w:t>
      </w:r>
      <w:r w:rsidRPr="00DC20C3">
        <w:rPr>
          <w:rFonts w:ascii="Traditional Arabic" w:hAnsi="Traditional Arabic" w:cs="B Badr" w:hint="cs"/>
          <w:sz w:val="28"/>
          <w:szCs w:val="28"/>
          <w:rtl/>
        </w:rPr>
        <w:t xml:space="preserve"> إِنَّ قَوْماً لَا يَحْضُرُونَ الصَّلَاةَ مَعَنَا فِي مَسَاجِدِنَا، فَلَا يُؤَاكِلُونَّا، وَ لَا يُشَارِبُونَّا، وَ لَا يُشَاوِرُونَّا، وَ لَا يُنَاكِحُونَّا، وَ لَا يَأْخُذُوا مِنْ فَيْئِنَا شَيْئاً، أَوْ يَحْضُرُوا مَعَنَا صَلَاتَنَا جَمَاعَةً، وَ إِنِّي لَأَوْشَكَ أَنْ آمُرَ لَهُمْ بِنَارٍ تُشْعَلُ فِي دُورِهِمْ فَأُحْرِقَهَا عَلَيْهِمْ أَوْ يَنْتَهُونَ. قَالَ: فَامْتَنَعَ الْمُسْلِمُونَ عَنْ مُؤَاكَلَتِهِمْ وَ مُشَارَبَتِهِمْ وَ مُنَاكَحَتِهِمْ حَتَّى حَضَرُوا الْجَمَاعَةَ مَعَ الْمُسْلِمِينَ.</w:t>
      </w:r>
    </w:p>
    <w:p w14:paraId="4DB8DCED" w14:textId="77777777" w:rsidR="00D34292" w:rsidRPr="00DC20C3" w:rsidRDefault="00D34292" w:rsidP="00D34292">
      <w:pPr>
        <w:pStyle w:val="Heading5"/>
        <w:rPr>
          <w:rtl/>
        </w:rPr>
      </w:pPr>
      <w:r w:rsidRPr="00DC20C3">
        <w:rPr>
          <w:rtl/>
        </w:rPr>
        <w:t>الأمالي (للطوسي)، النص، ص: 696</w:t>
      </w:r>
    </w:p>
    <w:p w14:paraId="0E33D0F6" w14:textId="77777777" w:rsidR="0061000F" w:rsidRPr="00A75E92" w:rsidRDefault="0061000F" w:rsidP="00D34292">
      <w:pPr>
        <w:pStyle w:val="Heading6"/>
        <w:rPr>
          <w:rFonts w:ascii="Noor_Nazli" w:hAnsi="Noor_Nazli"/>
          <w:rtl/>
        </w:rPr>
      </w:pPr>
      <w:r w:rsidRPr="00A75E92">
        <w:rPr>
          <w:rFonts w:hint="cs"/>
          <w:rtl/>
        </w:rPr>
        <w:t>تهدیدات پنج گانه</w:t>
      </w:r>
      <w:r w:rsidR="00A75E92" w:rsidRPr="00A75E92">
        <w:rPr>
          <w:rFonts w:ascii="Noor_Nazli" w:hAnsi="Noor_Nazli" w:hint="cs"/>
          <w:rtl/>
        </w:rPr>
        <w:t>، روایت ناب</w:t>
      </w:r>
    </w:p>
    <w:p w14:paraId="718A3095" w14:textId="77777777" w:rsidR="009E3ACC" w:rsidRPr="00DC20C3" w:rsidRDefault="009E3ACC"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hint="cs"/>
          <w:sz w:val="28"/>
          <w:szCs w:val="28"/>
          <w:rtl/>
          <w:lang w:bidi="ar-SA"/>
        </w:rPr>
        <w:lastRenderedPageBreak/>
        <w:t xml:space="preserve">قَالَ رَسُولُ اللَّهِ </w:t>
      </w:r>
      <w:r w:rsidR="00D77484" w:rsidRPr="00DC20C3">
        <w:rPr>
          <w:rFonts w:ascii="Traditional Arabic" w:hAnsi="Traditional Arabic" w:cs="B Badr" w:hint="cs"/>
          <w:sz w:val="28"/>
          <w:szCs w:val="28"/>
          <w:lang w:bidi="ar-SA"/>
        </w:rPr>
        <w:sym w:font="Dorood" w:char="F05D"/>
      </w:r>
      <w:r w:rsidRPr="00DC20C3">
        <w:rPr>
          <w:rFonts w:ascii="Traditional Arabic" w:hAnsi="Traditional Arabic" w:cs="B Badr" w:hint="cs"/>
          <w:sz w:val="28"/>
          <w:szCs w:val="28"/>
          <w:rtl/>
          <w:lang w:bidi="ar-SA"/>
        </w:rPr>
        <w:t>‏ مَنْ كَانَ جَارَ بَيْتِ اللَّهِ وَ لَمْ يَحْضُرِ الْجَمَاعَةَ ثَلَاثَةَ أَيَّامٍ مُتَوَالِيَاتٍ فَعَلَيْهِ‏ لَعْنَةُ اللَّهِ وَ الْمَلائِكَةِ وَ النَّاسِ أَجْمَعِينَ‏ فَإِنْ تَزَوَّجَ فَلَا تُزَوِّجُوهُ وَ إِنْ مَرِضَ فَلَا تَعُودُوهُ وَ إِنْ وَقَعَ فَلَا تَعُودُوهُ أَلَا لَا صَلَاةَ لَهُ أَلَا فَلَا صَوْمَ لَهُ أَلَا فَلَا زَكَاةَ لَهُ أَلَا فَلَا حَجَّ لَهُ أَلَا فَلَا جِهَادَ لَهُ وَ إِنْ مَاتَ [مَاتَ‏] مِيتَةً جَاهِلِيَّة</w:t>
      </w:r>
    </w:p>
    <w:p w14:paraId="5D76BBF0" w14:textId="77777777" w:rsidR="009E3ACC" w:rsidRPr="00DC20C3" w:rsidRDefault="009E3ACC" w:rsidP="00D34292">
      <w:pPr>
        <w:pStyle w:val="Heading5"/>
        <w:rPr>
          <w:rtl/>
        </w:rPr>
      </w:pPr>
      <w:r w:rsidRPr="00DC20C3">
        <w:rPr>
          <w:rFonts w:hint="cs"/>
          <w:rtl/>
        </w:rPr>
        <w:t>جامع الأخبار(للشعيري) ؛ ص79</w:t>
      </w:r>
    </w:p>
    <w:p w14:paraId="2F14D11D" w14:textId="77777777" w:rsidR="009E3ACC" w:rsidRPr="00DC20C3" w:rsidRDefault="009E3ACC" w:rsidP="00D34292">
      <w:pPr>
        <w:pStyle w:val="Heading6"/>
        <w:rPr>
          <w:rtl/>
        </w:rPr>
      </w:pPr>
      <w:r w:rsidRPr="00DC20C3">
        <w:rPr>
          <w:rFonts w:hint="cs"/>
          <w:rtl/>
        </w:rPr>
        <w:t>همسایه مسجد ، عواقب ترک مسجد، روایت ناب</w:t>
      </w:r>
      <w:r w:rsidR="00B57F72">
        <w:rPr>
          <w:rFonts w:hint="cs"/>
          <w:rtl/>
        </w:rPr>
        <w:t>، جماعت و مسجد، نماز جماعت در مسجد</w:t>
      </w:r>
    </w:p>
    <w:p w14:paraId="4CA700BA" w14:textId="77777777" w:rsidR="009E3ACC" w:rsidRPr="00A75E92" w:rsidRDefault="009E3ACC" w:rsidP="00D34292">
      <w:pPr>
        <w:pStyle w:val="Heading6"/>
        <w:rPr>
          <w:rtl/>
        </w:rPr>
      </w:pPr>
      <w:r w:rsidRPr="00A75E92">
        <w:rPr>
          <w:rFonts w:hint="cs"/>
          <w:rtl/>
        </w:rPr>
        <w:t xml:space="preserve">نکته: با توجه به عبارت « الْجَمَاعَةَ» و </w:t>
      </w:r>
      <w:r w:rsidRPr="00A75E92">
        <w:rPr>
          <w:rtl/>
        </w:rPr>
        <w:t xml:space="preserve"> </w:t>
      </w:r>
      <w:r w:rsidRPr="00A75E92">
        <w:rPr>
          <w:rFonts w:hint="cs"/>
          <w:rtl/>
        </w:rPr>
        <w:t>«ثَلَاثَةَ</w:t>
      </w:r>
      <w:r w:rsidRPr="00A75E92">
        <w:rPr>
          <w:rtl/>
        </w:rPr>
        <w:t xml:space="preserve"> </w:t>
      </w:r>
      <w:r w:rsidRPr="00A75E92">
        <w:rPr>
          <w:rFonts w:hint="cs"/>
          <w:rtl/>
        </w:rPr>
        <w:t>أَيَّامٍ</w:t>
      </w:r>
      <w:r w:rsidRPr="00A75E92">
        <w:rPr>
          <w:rtl/>
        </w:rPr>
        <w:t xml:space="preserve"> </w:t>
      </w:r>
      <w:r w:rsidRPr="00A75E92">
        <w:rPr>
          <w:rFonts w:hint="cs"/>
          <w:rtl/>
        </w:rPr>
        <w:t xml:space="preserve">مُتَوَالِيَاتٍ» نمی تواند کسی بگوید که مراد از «بیت الله» کعبه و حج است و حدیث مربوط به سایر مساجد نمی شود </w:t>
      </w:r>
    </w:p>
    <w:p w14:paraId="3DD3CC71" w14:textId="77777777" w:rsidR="000A55C9" w:rsidRDefault="000A55C9" w:rsidP="00D34292">
      <w:pPr>
        <w:pStyle w:val="Heading4"/>
        <w:rPr>
          <w:rtl/>
        </w:rPr>
      </w:pPr>
      <w:r w:rsidRPr="00B30260">
        <w:rPr>
          <w:rtl/>
        </w:rPr>
        <w:t xml:space="preserve">سه دفعه یا سه روز نرفتن به مسجد منافق حساب می شود </w:t>
      </w:r>
    </w:p>
    <w:p w14:paraId="0156E1F9" w14:textId="77777777" w:rsidR="00DF1F43" w:rsidRPr="00DF1F43" w:rsidRDefault="00DF1F43" w:rsidP="00F05178">
      <w:pPr>
        <w:pStyle w:val="ListParagraph"/>
        <w:numPr>
          <w:ilvl w:val="0"/>
          <w:numId w:val="5"/>
        </w:numPr>
        <w:tabs>
          <w:tab w:val="left" w:pos="1134"/>
        </w:tabs>
        <w:rPr>
          <w:rFonts w:ascii="Traditional Arabic" w:hAnsi="Traditional Arabic" w:cs="B Badr"/>
          <w:sz w:val="28"/>
          <w:szCs w:val="28"/>
          <w:rtl/>
          <w:lang w:bidi="fa-IR"/>
        </w:rPr>
      </w:pPr>
      <w:r w:rsidRPr="00DF1F43">
        <w:rPr>
          <w:rFonts w:ascii="Traditional Arabic" w:hAnsi="Traditional Arabic" w:cs="B Badr"/>
          <w:sz w:val="28"/>
          <w:szCs w:val="28"/>
          <w:rtl/>
          <w:lang w:bidi="fa-IR"/>
        </w:rPr>
        <w:t xml:space="preserve">قال النبيّ </w:t>
      </w:r>
      <w:r w:rsidRPr="00DF1F43">
        <w:rPr>
          <w:rFonts w:ascii="Traditional Arabic" w:hAnsi="Traditional Arabic" w:cs="B Badr"/>
          <w:sz w:val="28"/>
          <w:szCs w:val="28"/>
          <w:lang w:bidi="fa-IR"/>
        </w:rPr>
        <w:sym w:font="Dorood" w:char="F05D"/>
      </w:r>
      <w:r w:rsidRPr="00DF1F43">
        <w:rPr>
          <w:rFonts w:ascii="Traditional Arabic" w:hAnsi="Traditional Arabic" w:cs="B Badr" w:hint="cs"/>
          <w:sz w:val="28"/>
          <w:szCs w:val="28"/>
          <w:rtl/>
          <w:lang w:bidi="fa-IR"/>
        </w:rPr>
        <w:t xml:space="preserve"> </w:t>
      </w:r>
      <w:r w:rsidRPr="00DF1F43">
        <w:rPr>
          <w:rFonts w:ascii="Traditional Arabic" w:hAnsi="Traditional Arabic" w:cs="B Badr"/>
          <w:sz w:val="28"/>
          <w:szCs w:val="28"/>
          <w:lang w:bidi="fa-IR"/>
        </w:rPr>
        <w:t>:</w:t>
      </w:r>
      <w:r>
        <w:rPr>
          <w:rFonts w:ascii="Traditional Arabic" w:hAnsi="Traditional Arabic" w:cs="B Badr" w:hint="cs"/>
          <w:sz w:val="28"/>
          <w:szCs w:val="28"/>
          <w:rtl/>
          <w:lang w:bidi="fa-IR"/>
        </w:rPr>
        <w:t xml:space="preserve"> </w:t>
      </w:r>
      <w:r w:rsidRPr="00DF1F43">
        <w:rPr>
          <w:rFonts w:ascii="Traditional Arabic" w:hAnsi="Traditional Arabic" w:cs="B Badr"/>
          <w:sz w:val="28"/>
          <w:szCs w:val="28"/>
          <w:rtl/>
          <w:lang w:bidi="fa-IR"/>
        </w:rPr>
        <w:t xml:space="preserve">سَلِّمُوا عَلَي الْيَهُود وَ النَّصاري، وَ لا تُسَلِّمُوا عَلَي الْيَهُودِ </w:t>
      </w:r>
      <w:r>
        <w:rPr>
          <w:rFonts w:ascii="Traditional Arabic" w:hAnsi="Traditional Arabic" w:cs="B Badr"/>
          <w:sz w:val="28"/>
          <w:szCs w:val="28"/>
          <w:rtl/>
          <w:lang w:bidi="fa-IR"/>
        </w:rPr>
        <w:t xml:space="preserve">اُمَّتي، قيلَ يا رَسُولَ اللّه </w:t>
      </w:r>
      <w:r>
        <w:rPr>
          <w:rFonts w:ascii="Traditional Arabic" w:hAnsi="Traditional Arabic" w:cs="B Badr"/>
          <w:sz w:val="28"/>
          <w:szCs w:val="28"/>
          <w:lang w:bidi="fa-IR"/>
        </w:rPr>
        <w:sym w:font="Dorood" w:char="F05D"/>
      </w:r>
      <w:r w:rsidRPr="00DF1F43">
        <w:rPr>
          <w:rFonts w:ascii="Traditional Arabic" w:hAnsi="Traditional Arabic" w:cs="B Badr"/>
          <w:sz w:val="28"/>
          <w:szCs w:val="28"/>
          <w:rtl/>
          <w:lang w:bidi="fa-IR"/>
        </w:rPr>
        <w:t xml:space="preserve"> مَنْ يَهُودُ اُمَّتِكَ؟ قالَ </w:t>
      </w:r>
      <w:r>
        <w:rPr>
          <w:rFonts w:ascii="Traditional Arabic" w:hAnsi="Traditional Arabic" w:cs="B Badr"/>
          <w:sz w:val="28"/>
          <w:szCs w:val="28"/>
          <w:lang w:bidi="fa-IR"/>
        </w:rPr>
        <w:sym w:font="Dorood" w:char="F05D"/>
      </w:r>
      <w:r>
        <w:rPr>
          <w:rFonts w:ascii="Traditional Arabic" w:hAnsi="Traditional Arabic" w:cs="B Badr" w:hint="cs"/>
          <w:sz w:val="28"/>
          <w:szCs w:val="28"/>
          <w:rtl/>
          <w:lang w:bidi="fa-IR"/>
        </w:rPr>
        <w:t xml:space="preserve"> </w:t>
      </w:r>
      <w:r w:rsidRPr="00DF1F43">
        <w:rPr>
          <w:rFonts w:ascii="Traditional Arabic" w:hAnsi="Traditional Arabic" w:cs="B Badr"/>
          <w:sz w:val="28"/>
          <w:szCs w:val="28"/>
          <w:rtl/>
          <w:lang w:bidi="fa-IR"/>
        </w:rPr>
        <w:t>: اَلَّذينَ يَسْمَعُونَ اَلأذانَ وَ الاْءقامَةَ وَ لَمْ يَحْضُرِ الْجَماعَةَ</w:t>
      </w:r>
    </w:p>
    <w:p w14:paraId="7D27B58A" w14:textId="77777777" w:rsidR="00DF1F43" w:rsidRDefault="00DF1F43" w:rsidP="00DF1F43">
      <w:pPr>
        <w:tabs>
          <w:tab w:val="left" w:pos="1134"/>
        </w:tabs>
        <w:jc w:val="both"/>
        <w:rPr>
          <w:rFonts w:ascii="Traditional Arabic" w:hAnsi="Traditional Arabic" w:cs="B Badr"/>
          <w:sz w:val="16"/>
          <w:szCs w:val="16"/>
          <w:rtl/>
          <w:lang w:bidi="fa-IR"/>
        </w:rPr>
      </w:pPr>
      <w:r w:rsidRPr="00DF1F43">
        <w:rPr>
          <w:rFonts w:ascii="Traditional Arabic" w:hAnsi="Traditional Arabic" w:cs="B Badr"/>
          <w:sz w:val="16"/>
          <w:szCs w:val="16"/>
          <w:rtl/>
          <w:lang w:bidi="fa-IR"/>
        </w:rPr>
        <w:t>لئالى الاخبار، ج 4، ص 204</w:t>
      </w:r>
      <w:r w:rsidRPr="00DF1F43">
        <w:rPr>
          <w:rFonts w:ascii="Traditional Arabic" w:hAnsi="Traditional Arabic" w:cs="B Badr"/>
          <w:sz w:val="16"/>
          <w:szCs w:val="16"/>
          <w:lang w:bidi="fa-IR"/>
        </w:rPr>
        <w:t>. </w:t>
      </w:r>
    </w:p>
    <w:p w14:paraId="4C49E311" w14:textId="73FE011B" w:rsidR="00D34292" w:rsidRPr="00DF1F43" w:rsidRDefault="00D34292" w:rsidP="00D34292">
      <w:pPr>
        <w:pStyle w:val="Heading6"/>
        <w:rPr>
          <w:rtl/>
        </w:rPr>
      </w:pPr>
      <w:r>
        <w:rPr>
          <w:rFonts w:hint="cs"/>
          <w:rtl/>
        </w:rPr>
        <w:t>آداب اذان، عواقب ترک مسجد</w:t>
      </w:r>
    </w:p>
    <w:p w14:paraId="776C7627"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22BAF3AE" wp14:editId="6A5448AC">
            <wp:extent cx="257175" cy="114300"/>
            <wp:effectExtent l="0" t="0" r="9525" b="0"/>
            <wp:docPr id="151" name="Picture 15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من سمع النداء فلم يجب ثلاثا كتب من المنافقين</w:t>
      </w:r>
    </w:p>
    <w:p w14:paraId="16FDA7B0"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7/583</w:t>
      </w:r>
    </w:p>
    <w:p w14:paraId="1C16C59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آثار ترک مسجد ، آدا</w:t>
      </w:r>
      <w:r w:rsidR="00620910" w:rsidRPr="00DC20C3">
        <w:rPr>
          <w:rFonts w:ascii="Traditional Arabic" w:hAnsi="Traditional Arabic" w:cs="B Badr"/>
          <w:rtl/>
          <w:lang w:bidi="fa-IR"/>
        </w:rPr>
        <w:t>ب شنیدن اذان ، مسجد رفتن</w:t>
      </w:r>
      <w:r w:rsidR="00620910" w:rsidRPr="00DC20C3">
        <w:rPr>
          <w:rFonts w:ascii="Traditional Arabic" w:hAnsi="Traditional Arabic" w:cs="B Badr" w:hint="cs"/>
          <w:rtl/>
          <w:lang w:bidi="fa-IR"/>
        </w:rPr>
        <w:t xml:space="preserve">، </w:t>
      </w:r>
      <w:r w:rsidR="00620910" w:rsidRPr="00DC20C3">
        <w:rPr>
          <w:rFonts w:ascii="Traditional Arabic" w:hAnsi="Traditional Arabic" w:cs="B Badr"/>
          <w:rtl/>
          <w:lang w:bidi="fa-IR"/>
        </w:rPr>
        <w:t>اجاب</w:t>
      </w:r>
      <w:r w:rsidR="00620910" w:rsidRPr="00DC20C3">
        <w:rPr>
          <w:rFonts w:ascii="Traditional Arabic" w:hAnsi="Traditional Arabic" w:cs="B Badr" w:hint="cs"/>
          <w:rtl/>
          <w:lang w:bidi="fa-IR"/>
        </w:rPr>
        <w:t>ت</w:t>
      </w:r>
      <w:r w:rsidR="00620910" w:rsidRPr="00DC20C3">
        <w:rPr>
          <w:rFonts w:ascii="Traditional Arabic" w:hAnsi="Traditional Arabic" w:cs="B Badr"/>
          <w:rtl/>
          <w:lang w:bidi="fa-IR"/>
        </w:rPr>
        <w:t xml:space="preserve"> مؤذن</w:t>
      </w:r>
      <w:r w:rsidR="00620910" w:rsidRPr="00DC20C3">
        <w:rPr>
          <w:rFonts w:ascii="Traditional Arabic" w:hAnsi="Traditional Arabic" w:cs="B Badr" w:hint="cs"/>
          <w:rtl/>
          <w:lang w:bidi="fa-IR"/>
        </w:rPr>
        <w:t xml:space="preserve">، </w:t>
      </w:r>
      <w:r w:rsidR="00620910" w:rsidRPr="00DC20C3">
        <w:rPr>
          <w:rFonts w:ascii="Traditional Arabic" w:hAnsi="Traditional Arabic" w:cs="B Badr"/>
          <w:rtl/>
          <w:lang w:bidi="fa-IR"/>
        </w:rPr>
        <w:t>نماز در خانه ظهوری در اجاب</w:t>
      </w:r>
      <w:r w:rsidR="00620910" w:rsidRPr="00DC20C3">
        <w:rPr>
          <w:rFonts w:ascii="Traditional Arabic" w:hAnsi="Traditional Arabic" w:cs="B Badr" w:hint="cs"/>
          <w:rtl/>
          <w:lang w:bidi="fa-IR"/>
        </w:rPr>
        <w:t>ت</w:t>
      </w:r>
      <w:r w:rsidRPr="00DC20C3">
        <w:rPr>
          <w:rFonts w:ascii="Traditional Arabic" w:hAnsi="Traditional Arabic" w:cs="B Badr"/>
          <w:rtl/>
          <w:lang w:bidi="fa-IR"/>
        </w:rPr>
        <w:t xml:space="preserve"> ندارد</w:t>
      </w:r>
      <w:r w:rsidR="00620910" w:rsidRPr="00DC20C3">
        <w:rPr>
          <w:rFonts w:ascii="Traditional Arabic" w:hAnsi="Traditional Arabic" w:cs="B Badr" w:hint="cs"/>
          <w:rtl/>
          <w:lang w:bidi="fa-IR"/>
        </w:rPr>
        <w:t>، مسجد و منافق</w:t>
      </w:r>
      <w:r w:rsidRPr="00DC20C3">
        <w:rPr>
          <w:rFonts w:ascii="Traditional Arabic" w:hAnsi="Traditional Arabic" w:cs="B Badr"/>
          <w:rtl/>
          <w:lang w:bidi="fa-IR"/>
        </w:rPr>
        <w:t xml:space="preserve"> </w:t>
      </w:r>
    </w:p>
    <w:p w14:paraId="30A7ADC4"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5132A636" wp14:editId="5BA52A4A">
            <wp:extent cx="257175" cy="114300"/>
            <wp:effectExtent l="0" t="0" r="9525" b="0"/>
            <wp:docPr id="150" name="Picture 15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من سمع النداء فلم يجب من غير ضر ولا عذر فلا صلاة له</w:t>
      </w:r>
    </w:p>
    <w:p w14:paraId="2BC2059B"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7/583</w:t>
      </w:r>
    </w:p>
    <w:p w14:paraId="4D5DD723"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آثار ترک مسجد ، آداب شنیدن اذان</w:t>
      </w:r>
    </w:p>
    <w:p w14:paraId="24132CAA"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0"/>
          <w:szCs w:val="20"/>
          <w:rtl/>
          <w:lang w:bidi="fa-IR"/>
        </w:rPr>
        <w:t xml:space="preserve"> قال رسول الله</w:t>
      </w:r>
      <w:r w:rsidRPr="00DC20C3">
        <w:rPr>
          <w:noProof/>
          <w:sz w:val="20"/>
          <w:szCs w:val="20"/>
        </w:rPr>
        <w:drawing>
          <wp:inline distT="0" distB="0" distL="0" distR="0" wp14:anchorId="0EC0A6EF" wp14:editId="05279C55">
            <wp:extent cx="257175" cy="114300"/>
            <wp:effectExtent l="0" t="0" r="9525" b="0"/>
            <wp:docPr id="149" name="Picture 14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 من سمع الفلاح فلم يجبه فلا هو معنا ولا هو وحده</w:t>
      </w:r>
    </w:p>
    <w:p w14:paraId="0EA52C29"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7/583</w:t>
      </w:r>
    </w:p>
    <w:p w14:paraId="719BCF6C"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آثار ترک مسجد ، آداب شنیدن اذان ، اداب اذان ومؤذن </w:t>
      </w:r>
    </w:p>
    <w:p w14:paraId="01715AB9"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5C11C3C2" wp14:editId="7E89BD14">
            <wp:extent cx="257175" cy="114300"/>
            <wp:effectExtent l="0" t="0" r="9525" b="0"/>
            <wp:docPr id="148" name="Picture 14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لا صلاة لمن سمع النداء فلم يأته إلا من عذر .</w:t>
      </w:r>
    </w:p>
    <w:p w14:paraId="74B221AD"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7/583</w:t>
      </w:r>
    </w:p>
    <w:p w14:paraId="70C2EC12" w14:textId="77777777" w:rsidR="000A55C9" w:rsidRPr="00DC20C3" w:rsidRDefault="000A55C9" w:rsidP="003E12A5">
      <w:pPr>
        <w:pStyle w:val="PlainText"/>
        <w:tabs>
          <w:tab w:val="left" w:pos="1134"/>
        </w:tabs>
        <w:jc w:val="both"/>
        <w:rPr>
          <w:rFonts w:ascii="Traditional Arabic" w:hAnsi="Traditional Arabic" w:cs="B Badr"/>
          <w:sz w:val="24"/>
          <w:szCs w:val="24"/>
          <w:lang w:bidi="ar-SA"/>
        </w:rPr>
      </w:pPr>
      <w:r w:rsidRPr="00DC20C3">
        <w:rPr>
          <w:rFonts w:ascii="Traditional Arabic" w:hAnsi="Traditional Arabic" w:cs="B Badr"/>
          <w:sz w:val="24"/>
          <w:szCs w:val="24"/>
          <w:rtl/>
          <w:lang w:bidi="ar-SA"/>
        </w:rPr>
        <w:t xml:space="preserve">آداب اذان ، آثار ترک مسجد </w:t>
      </w:r>
    </w:p>
    <w:p w14:paraId="00E76E72"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1B1E943B" wp14:editId="12811EDD">
            <wp:extent cx="257175" cy="114300"/>
            <wp:effectExtent l="0" t="0" r="9525" b="0"/>
            <wp:docPr id="147" name="Picture 14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لا صلاة لمن سمع النداء ثم لم يأته إلا من علة . (الحاكم في الكنى وضعف عن جابر ) إني لاهم أن أجعل للناس إماما ثم أخرج فلا أقدر على إنسان يتخلف عن الصلاة في بيته إلا أحرقته عليه .</w:t>
      </w:r>
    </w:p>
    <w:p w14:paraId="4984C14A"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7/584</w:t>
      </w:r>
    </w:p>
    <w:p w14:paraId="04F7FE5E" w14:textId="77777777" w:rsidR="000A55C9"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آداب اذان ، آثار ترک مسجد </w:t>
      </w:r>
    </w:p>
    <w:p w14:paraId="38E609DB" w14:textId="77777777" w:rsidR="007515D4" w:rsidRPr="00D34292" w:rsidRDefault="007515D4" w:rsidP="00D34292">
      <w:pPr>
        <w:pStyle w:val="PlainText"/>
        <w:numPr>
          <w:ilvl w:val="0"/>
          <w:numId w:val="5"/>
        </w:numPr>
        <w:tabs>
          <w:tab w:val="left" w:pos="1134"/>
        </w:tabs>
        <w:jc w:val="both"/>
        <w:rPr>
          <w:rFonts w:ascii="Traditional Arabic" w:hAnsi="Traditional Arabic" w:cs="B Badr"/>
          <w:sz w:val="28"/>
          <w:szCs w:val="28"/>
          <w:rtl/>
          <w:lang w:bidi="ar-SA"/>
        </w:rPr>
      </w:pPr>
      <w:r w:rsidRPr="00D34292">
        <w:rPr>
          <w:rFonts w:ascii="Traditional Arabic" w:hAnsi="Traditional Arabic" w:cs="B Badr"/>
          <w:sz w:val="28"/>
          <w:szCs w:val="28"/>
          <w:rtl/>
          <w:lang w:bidi="ar-SA"/>
        </w:rPr>
        <w:t xml:space="preserve">أَقُولُ قَدْ مَضَى فِي كِتَابِ الْفِتَنِ فِي بَابِ غَصْبِ الْخِلَافَةِ مِنْ كِتَابِ سُلَيْمِ بْنِ قَيْسٍ رَاوِياً عَنْ سَلْمَانَ رَضِيَ اللَّهُ عَنْهُ أَنَّ أَمِيرَ الْمُؤْمِنِينَ صَلَوَاتُ اللَّهِ عَلَيْهِ لَمَّا رَأَى غَدَرَ الصَّحَابَةِ وَ قِلَّةَ وَفَائِهِمْ لَزِمَ بَيْتَهُ وَ أَقْبَلَ عَلَى الْقُرْآنِ يُؤَلِّفُهُ وَ يَجْمَعُهُ فَلَمْ يَخْرُجْ مِنْ بَيْتِهِ حَتَّى جَمَعَهُ وَ كَانَ فِي الصُّحُفِ وَ الشِّظَاظِ وَ الْأَسْيَارِ وَ الرِّقَاعِ فَلَمَّا جَمَعَهُ كُلَّهُ وَ كَتَبَهُ بِيَدِهِ تَنْزِيلَهُ وَ تَأْوِيلَهُ وَ النَّاسِخَ مِنْهُ وَ الْمَنْسُوخَ بَعَثَ إِلَيْهِ أَبُو بَكْرٍ أَنِ اخْرُجْ فَبَايِعْ فَبَعَثَ إِلَيْهِ أَنِّي مَشْغُولٌ فَقَدْ آلَيْتُ عَلَى نَفْسِي يَمِيناً أَلَّا أَرْتَدِيَ بِرِدَاءٍ إِلَّا لِلصَّلَاةِ حَتَّى أُؤَلِّفَ الْقُرْآنَ وَ أَجْمَعَهُ فَسَكَتُوا عَنْهُ أَيَّاماً فَجَمَعَهُ فِي ثَوْبٍ وَاحِدٍ وَ خَتَمَهُ ثُمَّ خَرَجَ إِلَى النَّاسِ وَ هُمْ مُجْتَمِعُونَ مَعَ أَبِي بَكْرٍ فِي مَسْجِدِ رَسُولِ اللَّهِ </w:t>
      </w:r>
      <w:r w:rsidRPr="00D34292">
        <w:rPr>
          <w:rFonts w:ascii="Traditional Arabic" w:hAnsi="Traditional Arabic" w:cs="B Badr"/>
          <w:sz w:val="28"/>
          <w:szCs w:val="28"/>
          <w:rtl/>
          <w:lang w:bidi="ar-SA"/>
        </w:rPr>
        <w:lastRenderedPageBreak/>
        <w:t>ص- فَنَادَى عَلِيٌّ بِأَعْلَى صَوْتِهِ أَيُّهَا النَّاسُ إِنِّي لَمْ أَزَلْ مُنْذُ قُبِضَ رَسُولُ اللَّهِ ص مَشْغُولًا بِغُسْلِهِ ثُمَّ بِالْقُرْآنِ حَتَّى جَمَعْتُهُ كُلَّهُ فِي هَذَا الثَّوْبِ الْوَاحِدِ فَلَمْ يُنْزِلِ اللَّهُ عَلَى نَبِيِّهِ ص آيَةً مِنَ الْقُرْآنِ إِلَّا وَ قَدْ جَمَعْتُهَا وَ لَيْسَتْ مِنْهُ آيَةٌ إِلَّا وَ قَدْ أَقْرَأَنِيهَا رَسُولُ اللَّهِ ص وَ عَلَّمَنِي تَأْوِيلَهَا ثُمَّ قَالَ‏ عَلِيٌّ ع لَا تَقُولُوا غَداً إِنَّا كُنَّا عَنْ هذا غافِلِينَ ثُمَّ قَالَ لَهُمْ عَلِيٌّ ع- لَا تَقُولُوا يَوْمَ الْقِيَامَةِ إِنِّي لَمْ أَدْعُكُمْ إِلَى نُصْرَتِي وَ لَمْ أُذَكِّرْكُمْ حَقِّي وَ لَمْ أَدْعُكُمْ إِلَى كِتَابِ اللَّهِ مِنْ فَاتِحَتِهِ إِلَى خَاتِمَتِهِ فَقَالَ لَهُ عُمَرُ مَا أَغْنَانَا بِمَا مَعَنَا مِنَ الْقُرْآنِ عَمَّا تَدْعُونَا إِلَيْهِ ثُمَّ دَخَلَ عَلِيٌّ ع بَيْتَه</w:t>
      </w:r>
    </w:p>
    <w:p w14:paraId="6C14E8C1" w14:textId="77777777" w:rsidR="007515D4" w:rsidRDefault="007515D4" w:rsidP="00D34292">
      <w:pPr>
        <w:pStyle w:val="Heading5"/>
        <w:rPr>
          <w:rtl/>
        </w:rPr>
      </w:pPr>
      <w:r w:rsidRPr="007515D4">
        <w:rPr>
          <w:rtl/>
        </w:rPr>
        <w:t xml:space="preserve"> بحار الأنوار (ط - بيروت)، ج‏89، ص: 40</w:t>
      </w:r>
    </w:p>
    <w:p w14:paraId="793217EA" w14:textId="77777777" w:rsidR="007515D4" w:rsidRPr="00DC20C3" w:rsidRDefault="007515D4" w:rsidP="00D34292">
      <w:pPr>
        <w:pStyle w:val="Heading6"/>
        <w:rPr>
          <w:rtl/>
        </w:rPr>
      </w:pPr>
      <w:r>
        <w:rPr>
          <w:rFonts w:hint="cs"/>
          <w:rtl/>
        </w:rPr>
        <w:t>صدای بلند در مسجد، مسجد خاص</w:t>
      </w:r>
    </w:p>
    <w:p w14:paraId="11CC6A1E" w14:textId="77777777" w:rsidR="000A55C9" w:rsidRPr="00B30260" w:rsidRDefault="000A55C9" w:rsidP="00D34292">
      <w:pPr>
        <w:pStyle w:val="Heading4"/>
        <w:rPr>
          <w:rtl/>
        </w:rPr>
      </w:pPr>
      <w:r w:rsidRPr="00B30260">
        <w:rPr>
          <w:rtl/>
        </w:rPr>
        <w:t xml:space="preserve">شکستن حرمت کسانی که حرمت شکستند </w:t>
      </w:r>
    </w:p>
    <w:p w14:paraId="6A0FA8FC"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721DABC6" wp14:editId="33BDC6D1">
            <wp:extent cx="257175" cy="114300"/>
            <wp:effectExtent l="0" t="0" r="9525" b="0"/>
            <wp:docPr id="142" name="Picture 14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ما بال رجال يسمعون النداء بالصلاة ثم يتخلفون ، لقد هممت أن أقيم الصلاة ، ثم لا يتخلف عنها أحد إلا أحرقت بيته</w:t>
      </w:r>
      <w:r w:rsidR="007F1557">
        <w:rPr>
          <w:rFonts w:ascii="Traditional Arabic" w:hAnsi="Traditional Arabic" w:cs="B Badr" w:hint="cs"/>
          <w:sz w:val="28"/>
          <w:szCs w:val="28"/>
          <w:rtl/>
          <w:lang w:bidi="fa-IR"/>
        </w:rPr>
        <w:t xml:space="preserve"> </w:t>
      </w:r>
    </w:p>
    <w:p w14:paraId="75D2AC34"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7/585</w:t>
      </w:r>
    </w:p>
    <w:p w14:paraId="2E252CDF"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آثا</w:t>
      </w:r>
      <w:r w:rsidR="002566BC" w:rsidRPr="00DC20C3">
        <w:rPr>
          <w:rFonts w:ascii="Traditional Arabic" w:hAnsi="Traditional Arabic" w:cs="B Badr"/>
          <w:rtl/>
          <w:lang w:bidi="fa-IR"/>
        </w:rPr>
        <w:t>ر ترک مسجد ،آداب شنیدن اذان ،</w:t>
      </w:r>
      <w:r w:rsidR="002566BC" w:rsidRPr="00DC20C3">
        <w:rPr>
          <w:rFonts w:ascii="Traditional Arabic" w:hAnsi="Traditional Arabic" w:cs="B Badr" w:hint="cs"/>
          <w:rtl/>
          <w:lang w:bidi="fa-IR"/>
        </w:rPr>
        <w:t>آ</w:t>
      </w:r>
      <w:r w:rsidR="002566BC" w:rsidRPr="00DC20C3">
        <w:rPr>
          <w:rFonts w:ascii="Traditional Arabic" w:hAnsi="Traditional Arabic" w:cs="B Badr"/>
          <w:rtl/>
          <w:lang w:bidi="fa-IR"/>
        </w:rPr>
        <w:t>داب شنیدن اذان</w:t>
      </w:r>
      <w:r w:rsidR="002566BC" w:rsidRPr="00DC20C3">
        <w:rPr>
          <w:rFonts w:ascii="Traditional Arabic" w:hAnsi="Traditional Arabic" w:cs="B Badr" w:hint="cs"/>
          <w:rtl/>
          <w:lang w:bidi="fa-IR"/>
        </w:rPr>
        <w:t xml:space="preserve">، </w:t>
      </w:r>
      <w:r w:rsidR="002566BC" w:rsidRPr="00DC20C3">
        <w:rPr>
          <w:rFonts w:ascii="Traditional Arabic" w:hAnsi="Traditional Arabic" w:cs="B Badr"/>
          <w:rtl/>
          <w:lang w:bidi="fa-IR"/>
        </w:rPr>
        <w:t>حکومت واذان</w:t>
      </w:r>
      <w:r w:rsidR="002566BC" w:rsidRPr="00DC20C3">
        <w:rPr>
          <w:rFonts w:ascii="Traditional Arabic" w:hAnsi="Traditional Arabic" w:cs="B Badr" w:hint="cs"/>
          <w:rtl/>
          <w:lang w:bidi="fa-IR"/>
        </w:rPr>
        <w:t xml:space="preserve">، </w:t>
      </w:r>
      <w:r w:rsidRPr="00DC20C3">
        <w:rPr>
          <w:rFonts w:ascii="Traditional Arabic" w:hAnsi="Traditional Arabic" w:cs="B Badr"/>
          <w:rtl/>
          <w:lang w:bidi="fa-IR"/>
        </w:rPr>
        <w:t>خانه سازی یا خانه سوزی</w:t>
      </w:r>
      <w:r w:rsidR="002566BC" w:rsidRPr="00DC20C3">
        <w:rPr>
          <w:rFonts w:ascii="Traditional Arabic" w:hAnsi="Traditional Arabic" w:cs="B Badr" w:hint="cs"/>
          <w:rtl/>
          <w:lang w:bidi="fa-IR"/>
        </w:rPr>
        <w:t>، عقوبت ترک مسجد</w:t>
      </w:r>
      <w:r w:rsidRPr="00DC20C3">
        <w:rPr>
          <w:rFonts w:ascii="Traditional Arabic" w:hAnsi="Traditional Arabic" w:cs="B Badr"/>
          <w:rtl/>
          <w:lang w:bidi="fa-IR"/>
        </w:rPr>
        <w:t xml:space="preserve"> </w:t>
      </w:r>
    </w:p>
    <w:p w14:paraId="633722BA"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64822AA6" wp14:editId="03A0327E">
            <wp:extent cx="257175" cy="114300"/>
            <wp:effectExtent l="0" t="0" r="9525" b="0"/>
            <wp:docPr id="140" name="Picture 14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ما اجتمع ثلاثة في حضر ولا بدو لا تقام فيهم الصلاة إلا استحوذ عليهم الشيطان .</w:t>
      </w:r>
    </w:p>
    <w:p w14:paraId="553C30DB"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کنز العمال 7/585</w:t>
      </w:r>
    </w:p>
    <w:p w14:paraId="012B21FF"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عقوبت ترک مسجد </w:t>
      </w:r>
    </w:p>
    <w:p w14:paraId="6EC3DE58"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6D3E4A97" wp14:editId="5CD8C8E7">
            <wp:extent cx="257175" cy="114300"/>
            <wp:effectExtent l="0" t="0" r="9525" b="0"/>
            <wp:docPr id="139" name="Picture 13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للامام و</w:t>
      </w:r>
      <w:r w:rsidR="002566BC"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المؤذن مثل اجور من صلى معهما .</w:t>
      </w:r>
    </w:p>
    <w:p w14:paraId="6B35C456"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7/586</w:t>
      </w:r>
    </w:p>
    <w:p w14:paraId="08BA120E"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فضیلت امامت ، فضیلت موذن</w:t>
      </w:r>
    </w:p>
    <w:p w14:paraId="65534B78" w14:textId="77777777" w:rsidR="000A55C9" w:rsidRPr="00DC20C3" w:rsidRDefault="000A55C9" w:rsidP="00D34292">
      <w:pPr>
        <w:pStyle w:val="Heading4"/>
      </w:pPr>
      <w:r w:rsidRPr="00DC20C3">
        <w:rPr>
          <w:rtl/>
        </w:rPr>
        <w:t>بهترین مسجدی</w:t>
      </w:r>
    </w:p>
    <w:p w14:paraId="47833720"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375FBFFE" wp14:editId="7F438881">
            <wp:extent cx="257175" cy="114300"/>
            <wp:effectExtent l="0" t="0" r="9525" b="0"/>
            <wp:docPr id="138" name="Picture 13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أفضل الناس في المسجد الامام ، ثم المؤذن ، ثم من على يمين الامام .</w:t>
      </w:r>
    </w:p>
    <w:p w14:paraId="0FE69C1F"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7/586</w:t>
      </w:r>
    </w:p>
    <w:p w14:paraId="1D000E68"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فضیلت امامت ، فضیلت موذن</w:t>
      </w:r>
      <w:r w:rsidR="00A75E92">
        <w:rPr>
          <w:rFonts w:ascii="Traditional Arabic" w:hAnsi="Traditional Arabic" w:cs="B Badr" w:hint="cs"/>
          <w:sz w:val="24"/>
          <w:szCs w:val="24"/>
          <w:rtl/>
        </w:rPr>
        <w:t>، روایت ناب</w:t>
      </w:r>
    </w:p>
    <w:p w14:paraId="263567A7"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361D477A" wp14:editId="3F2811E6">
            <wp:extent cx="257175" cy="114300"/>
            <wp:effectExtent l="0" t="0" r="9525" b="0"/>
            <wp:docPr id="137" name="Picture 13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الرحمة تنزل على الامام ، ثم على من على يمينه الاول فالاول </w:t>
      </w:r>
    </w:p>
    <w:p w14:paraId="69D62A29"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7/586</w:t>
      </w:r>
    </w:p>
    <w:p w14:paraId="581C6573"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فضیلت امامت ، بهترین مسجدی</w:t>
      </w:r>
    </w:p>
    <w:p w14:paraId="546CBE99"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2529EE59" wp14:editId="339A3D22">
            <wp:extent cx="257175" cy="114300"/>
            <wp:effectExtent l="0" t="0" r="9525" b="0"/>
            <wp:docPr id="136" name="Picture 13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إذا كان اثنان صليا معا ، فإذا كانوا ثلاثة تقدم أحدهم .</w:t>
      </w:r>
    </w:p>
    <w:p w14:paraId="6AD8DAE8"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7/586</w:t>
      </w:r>
    </w:p>
    <w:p w14:paraId="1C52E2A1" w14:textId="77777777" w:rsidR="000A55C9" w:rsidRPr="00DC20C3" w:rsidRDefault="000A55C9" w:rsidP="003E12A5">
      <w:pPr>
        <w:pStyle w:val="PlainText"/>
        <w:tabs>
          <w:tab w:val="left" w:pos="1134"/>
        </w:tabs>
        <w:ind w:left="720" w:hanging="720"/>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آداب امامت</w:t>
      </w:r>
      <w:r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lang w:bidi="ar-SA"/>
        </w:rPr>
        <w:t>بهترین مسجدی</w:t>
      </w:r>
    </w:p>
    <w:p w14:paraId="32CD0724" w14:textId="77777777" w:rsidR="000A55C9" w:rsidRPr="00DC20C3" w:rsidRDefault="000A55C9" w:rsidP="00D34292">
      <w:pPr>
        <w:pStyle w:val="Heading4"/>
        <w:rPr>
          <w:rtl/>
        </w:rPr>
      </w:pPr>
      <w:r w:rsidRPr="00DC20C3">
        <w:rPr>
          <w:rFonts w:hint="cs"/>
          <w:rtl/>
        </w:rPr>
        <w:t>اولویت امامت در اخلاق</w:t>
      </w:r>
    </w:p>
    <w:p w14:paraId="7E97C2F2"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08C95525" wp14:editId="147DA7C7">
            <wp:extent cx="257175" cy="114300"/>
            <wp:effectExtent l="0" t="0" r="9525" b="0"/>
            <wp:docPr id="135" name="Picture 13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إذا كانوا ثلاثة فليؤمهم أقرؤهم لكتاب الله ، فان كانوا في القراءة سواء فأكبرهم سنا ، وإذا في السن سواءفأحسنهم وجها ( ق عن أبي زيد الانصاري ) .</w:t>
      </w:r>
    </w:p>
    <w:p w14:paraId="1F1EBA13"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7/587</w:t>
      </w:r>
    </w:p>
    <w:p w14:paraId="78D51DA0"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lastRenderedPageBreak/>
        <w:t xml:space="preserve">آداب امامت </w:t>
      </w:r>
    </w:p>
    <w:p w14:paraId="22DE8235" w14:textId="77777777" w:rsidR="000A55C9" w:rsidRPr="00DC20C3" w:rsidRDefault="000A55C9" w:rsidP="00D34292">
      <w:pPr>
        <w:pStyle w:val="Heading4"/>
        <w:rPr>
          <w:rtl/>
        </w:rPr>
      </w:pPr>
      <w:r w:rsidRPr="00DC20C3">
        <w:rPr>
          <w:rFonts w:hint="cs"/>
          <w:rtl/>
        </w:rPr>
        <w:t>اولويت امامت با فقاهت و مهاجرت</w:t>
      </w:r>
    </w:p>
    <w:p w14:paraId="4D35E120"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1D9C6C3B" wp14:editId="39AF4883">
            <wp:extent cx="257175" cy="114300"/>
            <wp:effectExtent l="0" t="0" r="9525" b="0"/>
            <wp:docPr id="134" name="Picture 13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يؤم القوم أكثرهم قرآنا ، فان كانوا في القرآن واحدا فأقدمهم هجرة ، فان كانوا في الهجرة واحدا ، فأفقههم فقها ،فان كانوا في الفقه واحدا فأكبرهم سنا .</w:t>
      </w:r>
      <w:r w:rsidRPr="00DC20C3">
        <w:rPr>
          <w:rStyle w:val="FootnoteReference"/>
          <w:rFonts w:ascii="Traditional Arabic" w:hAnsi="Traditional Arabic" w:cs="B Badr"/>
          <w:sz w:val="28"/>
          <w:szCs w:val="28"/>
          <w:rtl/>
          <w:lang w:bidi="ar-SA"/>
        </w:rPr>
        <w:footnoteReference w:id="275"/>
      </w:r>
    </w:p>
    <w:p w14:paraId="270A7978" w14:textId="77777777" w:rsidR="000A55C9" w:rsidRPr="00DC20C3" w:rsidRDefault="000A55C9" w:rsidP="003E12A5">
      <w:pPr>
        <w:pStyle w:val="PlainText"/>
        <w:tabs>
          <w:tab w:val="left" w:pos="1134"/>
        </w:tabs>
        <w:jc w:val="both"/>
        <w:rPr>
          <w:rFonts w:ascii="Traditional Arabic" w:hAnsi="Traditional Arabic" w:cs="B Badr"/>
          <w:sz w:val="16"/>
          <w:szCs w:val="16"/>
          <w:rtl/>
        </w:rPr>
      </w:pPr>
      <w:r w:rsidRPr="00DC20C3">
        <w:rPr>
          <w:rFonts w:ascii="Traditional Arabic" w:hAnsi="Traditional Arabic" w:cs="B Badr"/>
          <w:sz w:val="16"/>
          <w:szCs w:val="16"/>
          <w:rtl/>
          <w:lang w:bidi="ar-SA"/>
        </w:rPr>
        <w:t>کنز العمال 7/587</w:t>
      </w:r>
    </w:p>
    <w:p w14:paraId="57E2B933"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آداب امامت</w:t>
      </w:r>
      <w:r w:rsidRPr="00DC20C3">
        <w:rPr>
          <w:rFonts w:ascii="Traditional Arabic" w:hAnsi="Traditional Arabic" w:cs="B Badr" w:hint="cs"/>
          <w:sz w:val="24"/>
          <w:szCs w:val="24"/>
          <w:rtl/>
        </w:rPr>
        <w:t>، هجرت</w:t>
      </w:r>
    </w:p>
    <w:p w14:paraId="2FE7B3BE"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77478511" wp14:editId="04869282">
            <wp:extent cx="257175" cy="114300"/>
            <wp:effectExtent l="0" t="0" r="9525" b="0"/>
            <wp:docPr id="116" name="Picture 11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إذا كانوا ثلاثة فليؤمهم أقرؤهم لكتاب الله ، فان كانوا فيالقراءة سواء فأكبرهم سنا ، فان كانوا في السن سواءفأحسنهم وجها .</w:t>
      </w:r>
    </w:p>
    <w:p w14:paraId="66E74E2C"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7/592</w:t>
      </w:r>
    </w:p>
    <w:p w14:paraId="52AED922" w14:textId="77777777" w:rsidR="000A55C9" w:rsidRPr="00DC20C3" w:rsidRDefault="000A55C9" w:rsidP="003E12A5">
      <w:pPr>
        <w:pStyle w:val="PlainText"/>
        <w:tabs>
          <w:tab w:val="left" w:pos="1134"/>
        </w:tabs>
        <w:jc w:val="both"/>
        <w:rPr>
          <w:rFonts w:ascii="Traditional Arabic" w:hAnsi="Traditional Arabic" w:cs="B Badr"/>
          <w:sz w:val="24"/>
          <w:szCs w:val="24"/>
          <w:lang w:bidi="ar-SA"/>
        </w:rPr>
      </w:pPr>
      <w:r w:rsidRPr="00DC20C3">
        <w:rPr>
          <w:rFonts w:ascii="Traditional Arabic" w:hAnsi="Traditional Arabic" w:cs="B Badr"/>
          <w:sz w:val="24"/>
          <w:szCs w:val="24"/>
          <w:rtl/>
          <w:lang w:bidi="ar-SA"/>
        </w:rPr>
        <w:t>قرائت امام</w:t>
      </w:r>
      <w:r w:rsidRPr="00DC20C3">
        <w:rPr>
          <w:rFonts w:ascii="Traditional Arabic" w:hAnsi="Traditional Arabic" w:cs="B Badr" w:hint="cs"/>
          <w:sz w:val="24"/>
          <w:szCs w:val="24"/>
          <w:rtl/>
        </w:rPr>
        <w:t>، سن بالا</w:t>
      </w:r>
    </w:p>
    <w:p w14:paraId="18CCBD74"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6E2C609F" wp14:editId="65BFA76B">
            <wp:extent cx="257175" cy="114300"/>
            <wp:effectExtent l="0" t="0" r="9525" b="0"/>
            <wp:docPr id="115" name="Picture 11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ليؤمكم أحسنكم وجها ، فانه أحرى أن يكون أحسنكم خلقا .</w:t>
      </w:r>
    </w:p>
    <w:p w14:paraId="018CC54A"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7/592</w:t>
      </w:r>
    </w:p>
    <w:p w14:paraId="10795990"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قرائت امام ، حسن خلق امام</w:t>
      </w:r>
      <w:r w:rsidRPr="00DC20C3">
        <w:rPr>
          <w:rFonts w:ascii="Traditional Arabic" w:hAnsi="Traditional Arabic" w:cs="B Badr" w:hint="cs"/>
          <w:sz w:val="24"/>
          <w:szCs w:val="24"/>
          <w:rtl/>
        </w:rPr>
        <w:t>، ظاهر زیبا</w:t>
      </w:r>
    </w:p>
    <w:p w14:paraId="1A6DAD34"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4F06E5A8" wp14:editId="47035423">
            <wp:extent cx="257175" cy="114300"/>
            <wp:effectExtent l="0" t="0" r="9525" b="0"/>
            <wp:docPr id="114" name="Picture 11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يؤم القوم أقرؤهم للقرآن .</w:t>
      </w:r>
    </w:p>
    <w:p w14:paraId="7C9A523B"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7/592</w:t>
      </w:r>
    </w:p>
    <w:p w14:paraId="47519BAE"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قرائت امام</w:t>
      </w:r>
      <w:r w:rsidRPr="00DC20C3">
        <w:rPr>
          <w:rFonts w:ascii="Traditional Arabic" w:hAnsi="Traditional Arabic" w:cs="B Badr" w:hint="cs"/>
          <w:sz w:val="24"/>
          <w:szCs w:val="24"/>
          <w:rtl/>
        </w:rPr>
        <w:t>، قرائت زیبا</w:t>
      </w:r>
    </w:p>
    <w:p w14:paraId="20CE3635"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1CD5C6BF" wp14:editId="5EDFB3D8">
            <wp:extent cx="257175" cy="114300"/>
            <wp:effectExtent l="0" t="0" r="9525" b="0"/>
            <wp:docPr id="113" name="Picture 11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يؤم القوم أقرؤهم لكتاب الله ، فان كانوا في القراءة</w:t>
      </w:r>
      <w:r w:rsidR="00A75E92">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سواء فأعلمهم بالسنة ، فان كانوا في السنة سواء فأقدمهمهجرة، فان كانوا في الهجرة سواء فأقدمهم [ سلما ] ، ولا تؤمن الرجل في أهله ولا في سلطانه ولا تقعد في بيته عل</w:t>
      </w:r>
      <w:r w:rsidRPr="00DC20C3">
        <w:rPr>
          <w:rFonts w:ascii="Traditional Arabic" w:hAnsi="Traditional Arabic" w:cs="B Badr" w:hint="cs"/>
          <w:sz w:val="28"/>
          <w:szCs w:val="28"/>
          <w:rtl/>
          <w:lang w:bidi="ar-SA"/>
        </w:rPr>
        <w:t xml:space="preserve">ي </w:t>
      </w:r>
      <w:r w:rsidR="00A75E92">
        <w:rPr>
          <w:rFonts w:ascii="Traditional Arabic" w:hAnsi="Traditional Arabic" w:cs="B Badr"/>
          <w:sz w:val="28"/>
          <w:szCs w:val="28"/>
          <w:rtl/>
          <w:lang w:bidi="ar-SA"/>
        </w:rPr>
        <w:t>تكرمته إلا باذنه</w:t>
      </w:r>
      <w:r w:rsidR="00A75E92">
        <w:rPr>
          <w:rFonts w:ascii="Traditional Arabic" w:hAnsi="Traditional Arabic" w:cs="B Badr" w:hint="cs"/>
          <w:sz w:val="28"/>
          <w:szCs w:val="28"/>
          <w:rtl/>
        </w:rPr>
        <w:t>.</w:t>
      </w:r>
    </w:p>
    <w:p w14:paraId="22025A7C"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7/592</w:t>
      </w:r>
    </w:p>
    <w:p w14:paraId="4F56089C"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قرائت امام </w:t>
      </w:r>
    </w:p>
    <w:p w14:paraId="3295200A" w14:textId="77777777" w:rsidR="000A55C9" w:rsidRPr="00DC20C3" w:rsidRDefault="000A55C9" w:rsidP="00D34292">
      <w:pPr>
        <w:pStyle w:val="Heading4"/>
        <w:rPr>
          <w:rtl/>
        </w:rPr>
      </w:pPr>
      <w:r w:rsidRPr="00DC20C3">
        <w:rPr>
          <w:rFonts w:hint="cs"/>
          <w:rtl/>
        </w:rPr>
        <w:t>اولويت امامت با قرائت و امارت</w:t>
      </w:r>
    </w:p>
    <w:p w14:paraId="1DFAF188"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4BE79585" wp14:editId="0545B93B">
            <wp:extent cx="257175" cy="114300"/>
            <wp:effectExtent l="0" t="0" r="9525" b="0"/>
            <wp:docPr id="133" name="Picture 13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يؤمكم أقرؤكم لكتاب الله إذا لم يكن عليكم أمير .</w:t>
      </w:r>
    </w:p>
    <w:p w14:paraId="3F10B656" w14:textId="77777777" w:rsidR="000A55C9" w:rsidRPr="00DC20C3" w:rsidRDefault="000A55C9" w:rsidP="003E12A5">
      <w:pPr>
        <w:pStyle w:val="PlainText"/>
        <w:tabs>
          <w:tab w:val="left" w:pos="1134"/>
        </w:tabs>
        <w:jc w:val="both"/>
        <w:rPr>
          <w:rFonts w:ascii="Traditional Arabic" w:hAnsi="Traditional Arabic" w:cs="B Badr"/>
          <w:sz w:val="16"/>
          <w:szCs w:val="16"/>
          <w:rtl/>
        </w:rPr>
      </w:pPr>
      <w:r w:rsidRPr="00DC20C3">
        <w:rPr>
          <w:rFonts w:ascii="Traditional Arabic" w:hAnsi="Traditional Arabic" w:cs="B Badr"/>
          <w:sz w:val="16"/>
          <w:szCs w:val="16"/>
          <w:rtl/>
          <w:lang w:bidi="ar-SA"/>
        </w:rPr>
        <w:t>کنز العمال 7/587</w:t>
      </w:r>
    </w:p>
    <w:p w14:paraId="7F2FE977"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آداب امامت </w:t>
      </w:r>
    </w:p>
    <w:p w14:paraId="6C1C6D78" w14:textId="77777777" w:rsidR="000A55C9" w:rsidRPr="00DC20C3" w:rsidRDefault="000A55C9" w:rsidP="00D34292">
      <w:pPr>
        <w:pStyle w:val="Heading4"/>
        <w:rPr>
          <w:rtl/>
        </w:rPr>
      </w:pPr>
      <w:r w:rsidRPr="00DC20C3">
        <w:rPr>
          <w:rFonts w:hint="cs"/>
          <w:rtl/>
        </w:rPr>
        <w:t>اولويت امامت با سلطان و فقه و هجرت و قرائت</w:t>
      </w:r>
    </w:p>
    <w:p w14:paraId="19A07C86"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0E3EAF33" wp14:editId="0BC45035">
            <wp:extent cx="257175" cy="114300"/>
            <wp:effectExtent l="0" t="0" r="9525" b="0"/>
            <wp:docPr id="132" name="Picture 13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يؤم القوم أقدمهم هجرة ، فان كانوا في الهجرة سواء ، فأفقههم في الدين ، فان كانوا في الدين سواء فأقرؤهم</w:t>
      </w:r>
      <w:r w:rsidR="00090389">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للقرآن ، ولا يؤم الرجل في سلطانه ولا يقعد على تكرمته إلا باذنه .</w:t>
      </w:r>
    </w:p>
    <w:p w14:paraId="3CD5D1C2"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کنزالعمال 7/588</w:t>
      </w:r>
    </w:p>
    <w:p w14:paraId="71DCD857"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امامت</w:t>
      </w:r>
      <w:r w:rsidRPr="00DC20C3">
        <w:rPr>
          <w:rFonts w:ascii="Traditional Arabic" w:hAnsi="Traditional Arabic" w:cs="B Badr" w:hint="cs"/>
          <w:sz w:val="24"/>
          <w:szCs w:val="24"/>
          <w:rtl/>
        </w:rPr>
        <w:t>، در سلطه دیگران نباشد، هجرت</w:t>
      </w:r>
    </w:p>
    <w:p w14:paraId="40646BC7" w14:textId="77777777" w:rsidR="000A55C9" w:rsidRPr="00DC20C3" w:rsidRDefault="000A55C9" w:rsidP="00D34292">
      <w:pPr>
        <w:pStyle w:val="Heading4"/>
      </w:pPr>
      <w:r w:rsidRPr="00DC20C3">
        <w:rPr>
          <w:rFonts w:hint="cs"/>
          <w:rtl/>
        </w:rPr>
        <w:lastRenderedPageBreak/>
        <w:t>اولويت امامت با بزرگتر ها</w:t>
      </w:r>
    </w:p>
    <w:p w14:paraId="678799F7"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014110A1" wp14:editId="262F9DC5">
            <wp:extent cx="257175" cy="114300"/>
            <wp:effectExtent l="0" t="0" r="9525" b="0"/>
            <wp:docPr id="131" name="Picture 13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يؤم القوم أكبرهم سنا.</w:t>
      </w:r>
    </w:p>
    <w:p w14:paraId="582A8F6A"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کنزالعمال 7/588</w:t>
      </w:r>
    </w:p>
    <w:p w14:paraId="73CCCAEB"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امامت</w:t>
      </w:r>
      <w:r w:rsidRPr="00DC20C3">
        <w:rPr>
          <w:rFonts w:ascii="Traditional Arabic" w:hAnsi="Traditional Arabic" w:cs="B Badr" w:hint="cs"/>
          <w:sz w:val="24"/>
          <w:szCs w:val="24"/>
          <w:rtl/>
        </w:rPr>
        <w:t>، سن بالا</w:t>
      </w:r>
    </w:p>
    <w:p w14:paraId="12918B6A" w14:textId="77777777" w:rsidR="000A55C9" w:rsidRPr="00DC20C3" w:rsidRDefault="000A55C9" w:rsidP="00D34292">
      <w:pPr>
        <w:pStyle w:val="Heading4"/>
        <w:rPr>
          <w:rtl/>
        </w:rPr>
      </w:pPr>
      <w:r w:rsidRPr="00DC20C3">
        <w:rPr>
          <w:rFonts w:hint="cs"/>
          <w:rtl/>
        </w:rPr>
        <w:t>رد امامت سفهاء</w:t>
      </w:r>
    </w:p>
    <w:p w14:paraId="749E26AA"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6445A6D7" wp14:editId="24889101">
            <wp:extent cx="257175" cy="114300"/>
            <wp:effectExtent l="0" t="0" r="9525" b="0"/>
            <wp:docPr id="130" name="Picture 13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لا تقدموا بين أيديكم في صلاتكم ولا على جنائزكم سفهاءكم .</w:t>
      </w:r>
    </w:p>
    <w:p w14:paraId="723E3AB2"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کنزالعمال 7/588</w:t>
      </w:r>
    </w:p>
    <w:p w14:paraId="585EB114" w14:textId="77777777" w:rsidR="000A55C9"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آداب امامت</w:t>
      </w:r>
    </w:p>
    <w:p w14:paraId="43BC3431" w14:textId="77777777" w:rsidR="00C23795" w:rsidRPr="00C23795" w:rsidRDefault="00C23795" w:rsidP="00F05178">
      <w:pPr>
        <w:pStyle w:val="PlainText"/>
        <w:numPr>
          <w:ilvl w:val="0"/>
          <w:numId w:val="5"/>
        </w:numPr>
        <w:tabs>
          <w:tab w:val="left" w:pos="1134"/>
        </w:tabs>
        <w:jc w:val="both"/>
        <w:rPr>
          <w:rFonts w:ascii="Traditional Arabic" w:hAnsi="Traditional Arabic" w:cs="B Badr"/>
          <w:sz w:val="24"/>
          <w:szCs w:val="24"/>
          <w:lang w:bidi="ar-SA"/>
        </w:rPr>
      </w:pPr>
      <w:r w:rsidRPr="00C23795">
        <w:rPr>
          <w:rFonts w:ascii="Traditional Arabic" w:hAnsi="Traditional Arabic" w:cs="B Badr"/>
          <w:sz w:val="24"/>
          <w:szCs w:val="24"/>
          <w:rtl/>
          <w:lang w:bidi="ar-SA"/>
        </w:rPr>
        <w:t xml:space="preserve">وَ عَنْ عَلِيٍّ صَلَوَاتُ اللَّهِ عَلَيْهِ أَنَّهُ قَالَ: </w:t>
      </w:r>
      <w:r w:rsidRPr="00C23795">
        <w:rPr>
          <w:rFonts w:ascii="Traditional Arabic" w:hAnsi="Traditional Arabic" w:cs="B Badr"/>
          <w:sz w:val="28"/>
          <w:szCs w:val="28"/>
          <w:rtl/>
          <w:lang w:bidi="ar-SA"/>
        </w:rPr>
        <w:t>لَا تُقَدِّمُوا سُفَهَاءَكُمْ فِي صَلَاتِكُمْ وَ لَا عَلَى جَنَائِزِكُمْ فَإِنَّهُمْ</w:t>
      </w:r>
      <w:r>
        <w:rPr>
          <w:rFonts w:ascii="Traditional Arabic" w:hAnsi="Traditional Arabic" w:cs="B Badr"/>
          <w:sz w:val="28"/>
          <w:szCs w:val="28"/>
          <w:rtl/>
          <w:lang w:bidi="ar-SA"/>
        </w:rPr>
        <w:t xml:space="preserve"> وَفْدُكُمْ إِلَى رَبِّكُمْ</w:t>
      </w:r>
    </w:p>
    <w:p w14:paraId="262B132B" w14:textId="77777777" w:rsidR="00C23795" w:rsidRDefault="00C23795" w:rsidP="00D34292">
      <w:pPr>
        <w:pStyle w:val="Heading5"/>
        <w:rPr>
          <w:rtl/>
        </w:rPr>
      </w:pPr>
      <w:r w:rsidRPr="00C23795">
        <w:rPr>
          <w:rtl/>
        </w:rPr>
        <w:t>بحار الأنوار (ط - بيروت)، ج‏85، ص: 109</w:t>
      </w:r>
    </w:p>
    <w:p w14:paraId="7BA988F0" w14:textId="63486056" w:rsidR="00D34292" w:rsidRPr="00D34292" w:rsidRDefault="00D34292" w:rsidP="00D34292">
      <w:pPr>
        <w:pStyle w:val="Heading6"/>
        <w:rPr>
          <w:rtl/>
        </w:rPr>
      </w:pPr>
      <w:r>
        <w:rPr>
          <w:rFonts w:hint="cs"/>
          <w:rtl/>
        </w:rPr>
        <w:t>آداب امامت</w:t>
      </w:r>
    </w:p>
    <w:p w14:paraId="5D8B2A84" w14:textId="5FE1571A" w:rsidR="000A55C9" w:rsidRPr="00DC20C3" w:rsidRDefault="000A55C9" w:rsidP="00D34292">
      <w:pPr>
        <w:pStyle w:val="Heading4"/>
      </w:pPr>
      <w:r w:rsidRPr="00DC20C3">
        <w:rPr>
          <w:rFonts w:hint="cs"/>
          <w:rtl/>
        </w:rPr>
        <w:t>رد</w:t>
      </w:r>
      <w:r w:rsidR="002566BC" w:rsidRPr="00DC20C3">
        <w:rPr>
          <w:rFonts w:hint="cs"/>
          <w:rtl/>
        </w:rPr>
        <w:t xml:space="preserve"> </w:t>
      </w:r>
      <w:r w:rsidRPr="00DC20C3">
        <w:rPr>
          <w:rFonts w:hint="cs"/>
          <w:rtl/>
        </w:rPr>
        <w:t>امامت کوچکتر ها</w:t>
      </w:r>
    </w:p>
    <w:p w14:paraId="3EEAF83F"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2F2AAC5C" wp14:editId="278B42A6">
            <wp:extent cx="257175" cy="114300"/>
            <wp:effectExtent l="0" t="0" r="9525" b="0"/>
            <wp:docPr id="129" name="Picture 12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لا تقدموا سفهاءكم وصبيانكم في صلاتكم ، ولا على جنائزكم فانهم وفدكم إلى الله عزوجل .</w:t>
      </w:r>
    </w:p>
    <w:p w14:paraId="5742711C"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کنزالعمال 7/588</w:t>
      </w:r>
    </w:p>
    <w:p w14:paraId="2AFA326A"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امامت</w:t>
      </w:r>
      <w:r w:rsidRPr="00DC20C3">
        <w:rPr>
          <w:rFonts w:ascii="Traditional Arabic" w:hAnsi="Traditional Arabic" w:cs="B Badr" w:hint="cs"/>
          <w:sz w:val="24"/>
          <w:szCs w:val="24"/>
          <w:rtl/>
        </w:rPr>
        <w:t>، سفیه نباشد، بچه نباشد</w:t>
      </w:r>
    </w:p>
    <w:p w14:paraId="5B6CCDEB" w14:textId="77777777" w:rsidR="000A55C9" w:rsidRPr="00DC20C3" w:rsidRDefault="000A55C9" w:rsidP="00D34292">
      <w:pPr>
        <w:pStyle w:val="Heading4"/>
      </w:pPr>
      <w:r w:rsidRPr="00DC20C3">
        <w:rPr>
          <w:rFonts w:hint="cs"/>
          <w:rtl/>
        </w:rPr>
        <w:t>مسئولیت امامت</w:t>
      </w:r>
    </w:p>
    <w:p w14:paraId="7824A029"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412350AC" wp14:editId="5D69310A">
            <wp:extent cx="257175" cy="114300"/>
            <wp:effectExtent l="0" t="0" r="9525" b="0"/>
            <wp:docPr id="128" name="Picture 12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الامام ضامن فان أحسن فله ولهم ، وإن أساء فعليه ولا عليهم .</w:t>
      </w:r>
    </w:p>
    <w:p w14:paraId="30214566"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7/589</w:t>
      </w:r>
    </w:p>
    <w:p w14:paraId="07702151"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ضمانت امام </w:t>
      </w:r>
    </w:p>
    <w:p w14:paraId="73BAC9EF" w14:textId="77777777" w:rsidR="000A55C9" w:rsidRPr="00DC20C3" w:rsidRDefault="000A55C9" w:rsidP="00D34292">
      <w:pPr>
        <w:pStyle w:val="Heading4"/>
      </w:pPr>
      <w:r w:rsidRPr="00DC20C3">
        <w:rPr>
          <w:rFonts w:hint="cs"/>
          <w:rtl/>
        </w:rPr>
        <w:t>مسئولیت وقت با امام است</w:t>
      </w:r>
    </w:p>
    <w:p w14:paraId="5FE1C7CA"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1C09E20D" wp14:editId="04EEEF91">
            <wp:extent cx="257175" cy="114300"/>
            <wp:effectExtent l="0" t="0" r="9525" b="0"/>
            <wp:docPr id="127" name="Picture 12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من أم الناس فأصاب الوقت وأتم الصلاة فله ولهم ، ومن انتقص من ذلك شيئا فعليه ولا عليهم .</w:t>
      </w:r>
    </w:p>
    <w:p w14:paraId="73BA74DC"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7/589</w:t>
      </w:r>
    </w:p>
    <w:p w14:paraId="53220C04"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ضمانت امام </w:t>
      </w:r>
    </w:p>
    <w:p w14:paraId="5C33C51A" w14:textId="77777777" w:rsidR="000A55C9" w:rsidRPr="00DC20C3" w:rsidRDefault="000A55C9" w:rsidP="00D34292">
      <w:pPr>
        <w:pStyle w:val="Heading4"/>
      </w:pPr>
      <w:r w:rsidRPr="00DC20C3">
        <w:rPr>
          <w:rFonts w:hint="cs"/>
          <w:rtl/>
        </w:rPr>
        <w:t>رضایت از امام</w:t>
      </w:r>
    </w:p>
    <w:p w14:paraId="491D5382"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08FAD4F7" wp14:editId="055ABC1A">
            <wp:extent cx="257175" cy="114300"/>
            <wp:effectExtent l="0" t="0" r="9525" b="0"/>
            <wp:docPr id="126" name="Picture 12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أيما رجل أم قوما وهم له كارهون لم تجز صلاته أذنيه .</w:t>
      </w:r>
    </w:p>
    <w:p w14:paraId="05196CA2"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7/590</w:t>
      </w:r>
    </w:p>
    <w:p w14:paraId="3B69447D" w14:textId="77777777" w:rsidR="000A55C9" w:rsidRPr="00DC20C3" w:rsidRDefault="000A55C9" w:rsidP="003E12A5">
      <w:pPr>
        <w:pStyle w:val="PlainText"/>
        <w:tabs>
          <w:tab w:val="left" w:pos="1134"/>
        </w:tabs>
        <w:jc w:val="both"/>
        <w:rPr>
          <w:rFonts w:ascii="Traditional Arabic" w:hAnsi="Traditional Arabic" w:cs="B Badr"/>
          <w:sz w:val="24"/>
          <w:szCs w:val="24"/>
          <w:lang w:bidi="ar-SA"/>
        </w:rPr>
      </w:pPr>
      <w:r w:rsidRPr="00DC20C3">
        <w:rPr>
          <w:rFonts w:ascii="Traditional Arabic" w:hAnsi="Traditional Arabic" w:cs="B Badr"/>
          <w:sz w:val="24"/>
          <w:szCs w:val="24"/>
          <w:rtl/>
          <w:lang w:bidi="ar-SA"/>
        </w:rPr>
        <w:t xml:space="preserve">کراهت از امام </w:t>
      </w:r>
    </w:p>
    <w:p w14:paraId="50754DBF"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5E504DD" wp14:editId="34FDBD7A">
            <wp:extent cx="257175" cy="114300"/>
            <wp:effectExtent l="0" t="0" r="9525" b="0"/>
            <wp:docPr id="125" name="Picture 12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من أم قوما وهم له كارهون ، فان صلاته لا تجاوز ترقوته  .</w:t>
      </w:r>
    </w:p>
    <w:p w14:paraId="3F34662A"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7/590</w:t>
      </w:r>
    </w:p>
    <w:p w14:paraId="58402190"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کراهت از امام</w:t>
      </w:r>
      <w:r w:rsidRPr="00DC20C3">
        <w:rPr>
          <w:rFonts w:ascii="Traditional Arabic" w:hAnsi="Traditional Arabic" w:cs="B Badr" w:hint="cs"/>
          <w:sz w:val="24"/>
          <w:szCs w:val="24"/>
          <w:rtl/>
        </w:rPr>
        <w:t>، کاره نباشد</w:t>
      </w:r>
      <w:r w:rsidR="00090389">
        <w:rPr>
          <w:rFonts w:ascii="Traditional Arabic" w:hAnsi="Traditional Arabic" w:cs="B Badr" w:hint="cs"/>
          <w:sz w:val="24"/>
          <w:szCs w:val="24"/>
          <w:rtl/>
        </w:rPr>
        <w:t>، روایت ناب</w:t>
      </w:r>
    </w:p>
    <w:p w14:paraId="2F547604" w14:textId="77777777" w:rsidR="000A55C9" w:rsidRPr="00DC20C3" w:rsidRDefault="000A55C9" w:rsidP="00D34292">
      <w:pPr>
        <w:pStyle w:val="Heading4"/>
      </w:pPr>
      <w:r w:rsidRPr="00DC20C3">
        <w:rPr>
          <w:rFonts w:hint="cs"/>
          <w:rtl/>
        </w:rPr>
        <w:lastRenderedPageBreak/>
        <w:t>اولویت امام</w:t>
      </w:r>
    </w:p>
    <w:p w14:paraId="56405616"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من أم قوما وفيهم من هو أقرأ منه لكتاب الله وأعلم لم يزل في سفال إلى يوم القيامة .</w:t>
      </w:r>
    </w:p>
    <w:p w14:paraId="7D3373A3"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7/590</w:t>
      </w:r>
    </w:p>
    <w:p w14:paraId="39E838C4"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قرائت امام</w:t>
      </w:r>
      <w:r w:rsidRPr="00DC20C3">
        <w:rPr>
          <w:rFonts w:ascii="Traditional Arabic" w:hAnsi="Traditional Arabic" w:cs="B Badr" w:hint="cs"/>
          <w:sz w:val="24"/>
          <w:szCs w:val="24"/>
          <w:rtl/>
        </w:rPr>
        <w:t>، قرائت زیبا</w:t>
      </w:r>
    </w:p>
    <w:p w14:paraId="1CD6771F" w14:textId="77777777" w:rsidR="00140F08" w:rsidRPr="00DC20C3" w:rsidRDefault="00140F08" w:rsidP="00F05178">
      <w:pPr>
        <w:pStyle w:val="NormalWeb"/>
        <w:numPr>
          <w:ilvl w:val="0"/>
          <w:numId w:val="5"/>
        </w:numPr>
        <w:tabs>
          <w:tab w:val="left" w:pos="1134"/>
        </w:tabs>
        <w:bidi/>
        <w:jc w:val="both"/>
        <w:rPr>
          <w:rFonts w:ascii="Traditional Arabic" w:eastAsia="Calibri" w:hAnsi="Traditional Arabic" w:cs="B Badr"/>
          <w:sz w:val="28"/>
          <w:szCs w:val="28"/>
          <w:rtl/>
          <w:lang w:bidi="ar-SA"/>
        </w:rPr>
      </w:pPr>
      <w:r w:rsidRPr="00DC20C3">
        <w:rPr>
          <w:rFonts w:ascii="Traditional Arabic" w:eastAsia="Calibri" w:hAnsi="Traditional Arabic" w:cs="B Badr" w:hint="cs"/>
          <w:sz w:val="28"/>
          <w:szCs w:val="28"/>
          <w:rtl/>
          <w:lang w:bidi="ar-SA"/>
        </w:rPr>
        <w:t xml:space="preserve">وَ عَنْ علی </w:t>
      </w:r>
      <w:r w:rsidRPr="00DC20C3">
        <w:rPr>
          <w:rFonts w:ascii="Traditional Arabic" w:eastAsia="Calibri" w:hAnsi="Traditional Arabic" w:cs="B Badr" w:hint="cs"/>
          <w:sz w:val="28"/>
          <w:szCs w:val="28"/>
          <w:lang w:bidi="ar-SA"/>
        </w:rPr>
        <w:sym w:font="Dorood" w:char="F040"/>
      </w:r>
      <w:r w:rsidRPr="00DC20C3">
        <w:rPr>
          <w:rFonts w:ascii="Traditional Arabic" w:eastAsia="Calibri" w:hAnsi="Traditional Arabic" w:cs="B Badr" w:hint="cs"/>
          <w:sz w:val="28"/>
          <w:szCs w:val="28"/>
          <w:rtl/>
          <w:lang w:bidi="ar-SA"/>
        </w:rPr>
        <w:t>أَنَّهُ قَالَ: لِيُؤَذِّنْ لَكُمْ‏ أَفْصَحُكُمْ‏ وَ لْيَؤُمَّكُمْ أَفْقَهُكُم‏</w:t>
      </w:r>
      <w:r w:rsidR="002B3660">
        <w:rPr>
          <w:rFonts w:ascii="Traditional Arabic" w:eastAsia="Calibri" w:hAnsi="Traditional Arabic" w:cs="B Badr" w:hint="cs"/>
          <w:sz w:val="28"/>
          <w:szCs w:val="28"/>
          <w:rtl/>
          <w:lang w:bidi="ar-SA"/>
        </w:rPr>
        <w:t xml:space="preserve"> نمایه </w:t>
      </w:r>
    </w:p>
    <w:p w14:paraId="6AA4916A" w14:textId="77777777" w:rsidR="00140F08" w:rsidRPr="00DC20C3" w:rsidRDefault="00140F08" w:rsidP="00D34292">
      <w:pPr>
        <w:pStyle w:val="Heading5"/>
        <w:rPr>
          <w:rtl/>
        </w:rPr>
      </w:pPr>
      <w:r w:rsidRPr="00DC20C3">
        <w:rPr>
          <w:rFonts w:hint="cs"/>
          <w:rtl/>
        </w:rPr>
        <w:t>بحار الأنوار (ط - بيروت) ؛ ج‏81 ؛ ص161</w:t>
      </w:r>
    </w:p>
    <w:p w14:paraId="466B6F57" w14:textId="77777777" w:rsidR="000A55C9" w:rsidRPr="00B30260" w:rsidRDefault="000A55C9" w:rsidP="00D34292">
      <w:pPr>
        <w:pStyle w:val="Heading6"/>
      </w:pPr>
      <w:r w:rsidRPr="00B30260">
        <w:rPr>
          <w:rFonts w:hint="cs"/>
          <w:rtl/>
        </w:rPr>
        <w:t>شرائط امامت</w:t>
      </w:r>
    </w:p>
    <w:p w14:paraId="229B42A9"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3F24F01D" wp14:editId="103DFC1E">
            <wp:extent cx="257175" cy="114300"/>
            <wp:effectExtent l="0" t="0" r="9525" b="0"/>
            <wp:docPr id="123" name="Picture 12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من أم قوما فليتق الله وليعلم أنه ضامن مسؤول لما ضمن ، وإن أحسن كان له من الاجر مثل أجر من صلى خلفهمن غير أنينقص من أجورهم شيئا ، وما كان من نقص فهو عليه .</w:t>
      </w:r>
    </w:p>
    <w:p w14:paraId="39591002"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7/591</w:t>
      </w:r>
    </w:p>
    <w:p w14:paraId="28C7E290"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ضمانت امام</w:t>
      </w:r>
      <w:r w:rsidRPr="00DC20C3">
        <w:rPr>
          <w:rFonts w:ascii="Traditional Arabic" w:hAnsi="Traditional Arabic" w:cs="B Badr" w:hint="cs"/>
          <w:sz w:val="24"/>
          <w:szCs w:val="24"/>
          <w:rtl/>
        </w:rPr>
        <w:t>، تقوی</w:t>
      </w:r>
    </w:p>
    <w:p w14:paraId="174B6CE1" w14:textId="77777777" w:rsidR="000A55C9" w:rsidRPr="00B30260" w:rsidRDefault="000A55C9" w:rsidP="00D34292">
      <w:pPr>
        <w:pStyle w:val="Heading4"/>
      </w:pPr>
      <w:r w:rsidRPr="00B30260">
        <w:rPr>
          <w:rFonts w:hint="cs"/>
          <w:rtl/>
        </w:rPr>
        <w:t>ضمانت امام</w:t>
      </w:r>
    </w:p>
    <w:p w14:paraId="439CC0EA"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690D767D" wp14:editId="3706858B">
            <wp:extent cx="257175" cy="114300"/>
            <wp:effectExtent l="0" t="0" r="9525" b="0"/>
            <wp:docPr id="122" name="Picture 12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الامام ضامن ، والمؤذن مؤتمن اللهم أرشد الائمة واغفر للمؤذنين .</w:t>
      </w:r>
    </w:p>
    <w:p w14:paraId="6FA1AE4A"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7/591</w:t>
      </w:r>
    </w:p>
    <w:p w14:paraId="28A8528E"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ضمانت امام ،ارشد بودن امام </w:t>
      </w:r>
    </w:p>
    <w:p w14:paraId="5C73ED39" w14:textId="77777777" w:rsidR="000A55C9" w:rsidRPr="00B30260" w:rsidRDefault="000A55C9" w:rsidP="00D34292">
      <w:pPr>
        <w:pStyle w:val="Heading4"/>
      </w:pPr>
      <w:r w:rsidRPr="00B30260">
        <w:rPr>
          <w:rFonts w:hint="cs"/>
          <w:rtl/>
        </w:rPr>
        <w:t>امامت و ارشاد و ضمانت</w:t>
      </w:r>
    </w:p>
    <w:p w14:paraId="6660832A"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21286D31" wp14:editId="252FD4E1">
            <wp:extent cx="257175" cy="114300"/>
            <wp:effectExtent l="0" t="0" r="9525" b="0"/>
            <wp:docPr id="121" name="Picture 12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الامام ضامن ، والمؤذن مؤتمن ، فأرشد الله الامام وعفا عن المؤذنين .</w:t>
      </w:r>
    </w:p>
    <w:p w14:paraId="1F94CBD6"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7/591</w:t>
      </w:r>
    </w:p>
    <w:p w14:paraId="2A5C8199" w14:textId="77777777" w:rsidR="000A55C9" w:rsidRPr="00DC20C3" w:rsidRDefault="000A55C9" w:rsidP="003E12A5">
      <w:pPr>
        <w:pStyle w:val="PlainText"/>
        <w:tabs>
          <w:tab w:val="left" w:pos="1134"/>
        </w:tabs>
        <w:jc w:val="both"/>
        <w:rPr>
          <w:rFonts w:ascii="Traditional Arabic" w:hAnsi="Traditional Arabic" w:cs="B Badr"/>
          <w:sz w:val="24"/>
          <w:szCs w:val="24"/>
          <w:lang w:bidi="ar-SA"/>
        </w:rPr>
      </w:pPr>
      <w:r w:rsidRPr="00DC20C3">
        <w:rPr>
          <w:rFonts w:ascii="Traditional Arabic" w:hAnsi="Traditional Arabic" w:cs="B Badr"/>
          <w:sz w:val="24"/>
          <w:szCs w:val="24"/>
          <w:rtl/>
          <w:lang w:bidi="ar-SA"/>
        </w:rPr>
        <w:t xml:space="preserve">ضمانت امام ،  ارشد بودن امام </w:t>
      </w:r>
    </w:p>
    <w:p w14:paraId="39E48E8B"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226E247B" wp14:editId="5BC8108D">
            <wp:extent cx="257175" cy="114300"/>
            <wp:effectExtent l="0" t="0" r="9525" b="0"/>
            <wp:docPr id="120" name="Picture 12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الامام ضامن ، والمؤذن أمين ، أرشد الله الائمة وأعان المؤذنين .</w:t>
      </w:r>
    </w:p>
    <w:p w14:paraId="103D3AAC"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7/591</w:t>
      </w:r>
    </w:p>
    <w:p w14:paraId="1800999A" w14:textId="77777777" w:rsidR="000A55C9" w:rsidRPr="00DC20C3" w:rsidRDefault="000A55C9" w:rsidP="003E12A5">
      <w:pPr>
        <w:pStyle w:val="PlainText"/>
        <w:tabs>
          <w:tab w:val="left" w:pos="1134"/>
        </w:tabs>
        <w:jc w:val="both"/>
        <w:rPr>
          <w:rFonts w:ascii="Traditional Arabic" w:hAnsi="Traditional Arabic" w:cs="B Badr"/>
          <w:sz w:val="24"/>
          <w:szCs w:val="24"/>
          <w:lang w:bidi="ar-SA"/>
        </w:rPr>
      </w:pPr>
      <w:r w:rsidRPr="00DC20C3">
        <w:rPr>
          <w:rFonts w:ascii="Traditional Arabic" w:hAnsi="Traditional Arabic" w:cs="B Badr"/>
          <w:sz w:val="24"/>
          <w:szCs w:val="24"/>
          <w:rtl/>
          <w:lang w:bidi="ar-SA"/>
        </w:rPr>
        <w:t xml:space="preserve">ضمانت امام ، ارشد بودن امام </w:t>
      </w:r>
    </w:p>
    <w:p w14:paraId="6A115680"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B0382FA" wp14:editId="20AE5A39">
            <wp:extent cx="257175" cy="114300"/>
            <wp:effectExtent l="0" t="0" r="9525" b="0"/>
            <wp:docPr id="119" name="Picture 11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الامام ضامن والمؤذن مؤتمن ، اللهم اغفر للمؤذنين واهد الائمة .</w:t>
      </w:r>
    </w:p>
    <w:p w14:paraId="36305720"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7/591</w:t>
      </w:r>
    </w:p>
    <w:p w14:paraId="778B2C4E"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ضمانت امام ، هادی بودن امام</w:t>
      </w:r>
    </w:p>
    <w:p w14:paraId="312FA9B1" w14:textId="77777777" w:rsidR="000A55C9" w:rsidRPr="00B30260" w:rsidRDefault="000A55C9" w:rsidP="00D34292">
      <w:pPr>
        <w:pStyle w:val="Heading4"/>
      </w:pPr>
      <w:r w:rsidRPr="00B30260">
        <w:rPr>
          <w:rFonts w:hint="cs"/>
          <w:rtl/>
        </w:rPr>
        <w:t>امانت امامت</w:t>
      </w:r>
    </w:p>
    <w:p w14:paraId="0C8DC0CC"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713BADB7" wp14:editId="6746C2DC">
            <wp:extent cx="257175" cy="114300"/>
            <wp:effectExtent l="0" t="0" r="9525" b="0"/>
            <wp:docPr id="118" name="Picture 11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الائمة والمؤذنون أمناء ، فأرشد الله الائمة ، وغفر للمؤذنين .</w:t>
      </w:r>
    </w:p>
    <w:p w14:paraId="352A0F40"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7/592</w:t>
      </w:r>
    </w:p>
    <w:p w14:paraId="2997EC7C"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ارشد بودن امام</w:t>
      </w:r>
    </w:p>
    <w:p w14:paraId="4458098B" w14:textId="77777777" w:rsidR="000A55C9" w:rsidRPr="00B30260" w:rsidRDefault="000A55C9" w:rsidP="00D34292">
      <w:pPr>
        <w:pStyle w:val="Heading4"/>
      </w:pPr>
      <w:r w:rsidRPr="00B30260">
        <w:rPr>
          <w:rFonts w:hint="cs"/>
          <w:rtl/>
        </w:rPr>
        <w:t xml:space="preserve">سپر بودن امام </w:t>
      </w:r>
    </w:p>
    <w:p w14:paraId="0072F1B1"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lastRenderedPageBreak/>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021060B9" wp14:editId="59748CB4">
            <wp:extent cx="257175" cy="114300"/>
            <wp:effectExtent l="0" t="0" r="9525" b="0"/>
            <wp:docPr id="117" name="Picture 11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الامام جنة ، فان أتم فلكم وله وإن نقص فعليه النقصان ولكم التمام .</w:t>
      </w:r>
    </w:p>
    <w:p w14:paraId="54AEBEC2"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7/592</w:t>
      </w:r>
    </w:p>
    <w:p w14:paraId="4ED8FFCE"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سپر بودن امام ،</w:t>
      </w:r>
      <w:r w:rsidRPr="00DC20C3">
        <w:rPr>
          <w:rFonts w:ascii="Traditional Arabic" w:hAnsi="Traditional Arabic" w:cs="B Badr"/>
          <w:sz w:val="24"/>
          <w:szCs w:val="24"/>
          <w:rtl/>
        </w:rPr>
        <w:t xml:space="preserve">  فضیلت مسجد رفتن ، برکات جماعت </w:t>
      </w:r>
    </w:p>
    <w:p w14:paraId="75DA5348" w14:textId="77777777" w:rsidR="000A55C9" w:rsidRPr="00B30260" w:rsidRDefault="000A55C9" w:rsidP="00D34292">
      <w:pPr>
        <w:pStyle w:val="Heading4"/>
        <w:rPr>
          <w:rtl/>
        </w:rPr>
      </w:pPr>
      <w:r w:rsidRPr="00B30260">
        <w:rPr>
          <w:rtl/>
        </w:rPr>
        <w:t>اختصارنماز جماعت</w:t>
      </w:r>
    </w:p>
    <w:p w14:paraId="53B9DC01"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D941304" wp14:editId="6C822FE6">
            <wp:extent cx="257175" cy="114300"/>
            <wp:effectExtent l="0" t="0" r="9525" b="0"/>
            <wp:docPr id="110" name="Picture 11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أم قومك فمن أم قوما فليخفف ، فان فيهم الكبير ، وإن فيهم المريض ، وإن فيهم الضعيف وإن فيهم ذا الحاجة، فإذ صلى أحدكم وحده فليصل كيف شاء .</w:t>
      </w:r>
    </w:p>
    <w:p w14:paraId="1C39ED1B"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7/594</w:t>
      </w:r>
    </w:p>
    <w:p w14:paraId="7549D702"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حضور مریض در مسجد ، طولانی بودن نماز فُردی </w:t>
      </w:r>
    </w:p>
    <w:p w14:paraId="2CCA5C64" w14:textId="77777777" w:rsidR="009D5131" w:rsidRPr="00DC20C3" w:rsidRDefault="009D5131"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586D68DD" wp14:editId="1FC53B57">
            <wp:extent cx="257175" cy="114300"/>
            <wp:effectExtent l="0" t="0" r="9525" b="0"/>
            <wp:docPr id="112" name="Picture 11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إذا أممت قوما فأخف بهم الصلاة .</w:t>
      </w:r>
    </w:p>
    <w:p w14:paraId="6A473B1F" w14:textId="77777777" w:rsidR="009D5131" w:rsidRPr="00DC20C3" w:rsidRDefault="009D5131"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7/593</w:t>
      </w:r>
    </w:p>
    <w:p w14:paraId="49B40973" w14:textId="77777777" w:rsidR="009D5131" w:rsidRPr="00DC20C3" w:rsidRDefault="009D5131" w:rsidP="003E12A5">
      <w:pPr>
        <w:pStyle w:val="PlainText"/>
        <w:tabs>
          <w:tab w:val="left" w:pos="1134"/>
        </w:tabs>
        <w:jc w:val="both"/>
        <w:rPr>
          <w:rFonts w:ascii="Traditional Arabic" w:hAnsi="Traditional Arabic" w:cs="B Badr"/>
          <w:sz w:val="24"/>
          <w:szCs w:val="24"/>
          <w:lang w:bidi="ar-SA"/>
        </w:rPr>
      </w:pPr>
      <w:r w:rsidRPr="00DC20C3">
        <w:rPr>
          <w:rFonts w:ascii="Traditional Arabic" w:hAnsi="Traditional Arabic" w:cs="B Badr"/>
          <w:sz w:val="24"/>
          <w:szCs w:val="24"/>
          <w:rtl/>
          <w:lang w:bidi="ar-SA"/>
        </w:rPr>
        <w:t xml:space="preserve">شرائط امام ، اقتضای نماز </w:t>
      </w:r>
    </w:p>
    <w:p w14:paraId="1ADB5DEA" w14:textId="77777777" w:rsidR="009D5131" w:rsidRPr="00DC20C3" w:rsidRDefault="009D5131"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194EDCC8" wp14:editId="087586E9">
            <wp:extent cx="257175" cy="114300"/>
            <wp:effectExtent l="0" t="0" r="9525" b="0"/>
            <wp:docPr id="111" name="Picture 11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إذا صلى أحدكم للناس فليخفف ، فان فيهم الضعيف والسقيم والكبير ، وإذا صلى أحدكم لنفسه فليطول ماشاء .</w:t>
      </w:r>
      <w:r w:rsidR="002B3660">
        <w:rPr>
          <w:rFonts w:ascii="Traditional Arabic" w:hAnsi="Traditional Arabic" w:cs="B Badr" w:hint="cs"/>
          <w:sz w:val="28"/>
          <w:szCs w:val="28"/>
          <w:rtl/>
          <w:lang w:bidi="ar-SA"/>
        </w:rPr>
        <w:t xml:space="preserve"> نمایه </w:t>
      </w:r>
    </w:p>
    <w:p w14:paraId="6CAEAB61" w14:textId="77777777" w:rsidR="009D5131" w:rsidRPr="00DC20C3" w:rsidRDefault="009D5131"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العمال593</w:t>
      </w:r>
    </w:p>
    <w:p w14:paraId="03F18C1F" w14:textId="77777777" w:rsidR="009D5131" w:rsidRPr="00DC20C3" w:rsidRDefault="009D5131"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 xml:space="preserve"> اقتضای نماز</w:t>
      </w:r>
      <w:r w:rsidRPr="00DC20C3">
        <w:rPr>
          <w:rFonts w:ascii="Traditional Arabic" w:hAnsi="Traditional Arabic" w:cs="B Badr" w:hint="cs"/>
          <w:sz w:val="24"/>
          <w:szCs w:val="24"/>
          <w:rtl/>
        </w:rPr>
        <w:t>، روایت ناب</w:t>
      </w:r>
    </w:p>
    <w:p w14:paraId="649939AE" w14:textId="6AA4AB3E" w:rsidR="000A55C9"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0DACFCC8" wp14:editId="65AF12EA">
            <wp:extent cx="257175" cy="114300"/>
            <wp:effectExtent l="0" t="0" r="9525" b="0"/>
            <wp:docPr id="105" name="Picture 10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أنت إمامهم واقتد بأضعفهم .</w:t>
      </w:r>
      <w:r w:rsidR="002B3660">
        <w:rPr>
          <w:rFonts w:ascii="Traditional Arabic" w:hAnsi="Traditional Arabic" w:cs="B Badr" w:hint="cs"/>
          <w:sz w:val="28"/>
          <w:szCs w:val="28"/>
          <w:rtl/>
          <w:lang w:bidi="ar-SA"/>
        </w:rPr>
        <w:t xml:space="preserve"> </w:t>
      </w:r>
    </w:p>
    <w:p w14:paraId="6546BFCB" w14:textId="77777777" w:rsidR="000A55C9"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7/595</w:t>
      </w:r>
    </w:p>
    <w:p w14:paraId="75CB0094" w14:textId="39852B78" w:rsidR="00D34292" w:rsidRPr="00DC20C3" w:rsidRDefault="00D34292" w:rsidP="00D34292">
      <w:pPr>
        <w:pStyle w:val="Heading6"/>
        <w:rPr>
          <w:rtl/>
        </w:rPr>
      </w:pPr>
      <w:r>
        <w:rPr>
          <w:rFonts w:hint="cs"/>
          <w:rtl/>
        </w:rPr>
        <w:t>اختصار در نماز جماعت، آداب امامت</w:t>
      </w:r>
    </w:p>
    <w:p w14:paraId="6638CB0D" w14:textId="77777777" w:rsidR="000F2577" w:rsidRPr="00DC20C3" w:rsidRDefault="000F2577"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عثمان بن أبي العاص قلت: يا رسول الله</w:t>
      </w:r>
      <w:r w:rsidRPr="00DC20C3">
        <w:rPr>
          <w:rFonts w:ascii="Traditional Arabic" w:hAnsi="Traditional Arabic" w:cs="B Badr" w:hint="cs"/>
          <w:sz w:val="28"/>
          <w:szCs w:val="28"/>
          <w:lang w:bidi="ar-SA"/>
        </w:rPr>
        <w:sym w:font="Dorood" w:char="F05D"/>
      </w:r>
      <w:r w:rsidRPr="00DC20C3">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اجعلني إمام قومي، فقال: أنت إمامهم، واقتدِ بأضعفهم</w:t>
      </w:r>
    </w:p>
    <w:p w14:paraId="2BD298AD" w14:textId="535FDFD2" w:rsidR="000F2577" w:rsidRDefault="000F2577" w:rsidP="003E12A5">
      <w:pPr>
        <w:pStyle w:val="PlainText"/>
        <w:tabs>
          <w:tab w:val="left" w:pos="1134"/>
        </w:tabs>
        <w:jc w:val="both"/>
        <w:rPr>
          <w:rFonts w:ascii="Traditional Arabic" w:hAnsi="Traditional Arabic" w:cs="B Badr"/>
          <w:sz w:val="16"/>
          <w:szCs w:val="16"/>
          <w:rtl/>
        </w:rPr>
      </w:pPr>
      <w:r w:rsidRPr="00DC20C3">
        <w:rPr>
          <w:rFonts w:ascii="Traditional Arabic" w:hAnsi="Traditional Arabic" w:cs="B Badr" w:hint="cs"/>
          <w:sz w:val="16"/>
          <w:szCs w:val="16"/>
          <w:rtl/>
        </w:rPr>
        <w:t>سنن ابی داوود ج5 ص294</w:t>
      </w:r>
    </w:p>
    <w:p w14:paraId="626ABD37" w14:textId="77777777" w:rsidR="00D34292" w:rsidRPr="00DC20C3" w:rsidRDefault="00D34292" w:rsidP="00D34292">
      <w:pPr>
        <w:pStyle w:val="Heading6"/>
        <w:rPr>
          <w:rtl/>
        </w:rPr>
      </w:pPr>
      <w:r>
        <w:rPr>
          <w:rFonts w:hint="cs"/>
          <w:rtl/>
        </w:rPr>
        <w:t>اختصار در نماز جماعت، آداب امامت</w:t>
      </w:r>
    </w:p>
    <w:p w14:paraId="4937EE5A" w14:textId="77777777" w:rsidR="000A55C9" w:rsidRPr="00DC20C3" w:rsidRDefault="000A55C9" w:rsidP="00D34292">
      <w:pPr>
        <w:pStyle w:val="Heading4"/>
        <w:rPr>
          <w:rtl/>
        </w:rPr>
      </w:pPr>
      <w:r w:rsidRPr="00DC20C3">
        <w:rPr>
          <w:rFonts w:hint="cs"/>
          <w:rtl/>
        </w:rPr>
        <w:t>جابجایی امام</w:t>
      </w:r>
    </w:p>
    <w:p w14:paraId="01BFD3CE"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6430A2A" wp14:editId="5E906CE9">
            <wp:extent cx="257175" cy="114300"/>
            <wp:effectExtent l="0" t="0" r="9525" b="0"/>
            <wp:docPr id="104" name="Picture 10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لا يصلي الامام في الموضع الذي صلى فيه المكتوبة حتى يتحول .</w:t>
      </w:r>
    </w:p>
    <w:p w14:paraId="372D48E6"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7/595</w:t>
      </w:r>
    </w:p>
    <w:p w14:paraId="5F5268D6"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آداب امامت </w:t>
      </w:r>
    </w:p>
    <w:p w14:paraId="778CBCF2" w14:textId="77777777" w:rsidR="000A55C9" w:rsidRPr="00DC20C3" w:rsidRDefault="000A55C9" w:rsidP="00D34292">
      <w:pPr>
        <w:pStyle w:val="Heading4"/>
      </w:pPr>
      <w:r w:rsidRPr="00DC20C3">
        <w:rPr>
          <w:rFonts w:hint="cs"/>
          <w:rtl/>
        </w:rPr>
        <w:t>جابجایی ماموم</w:t>
      </w:r>
    </w:p>
    <w:p w14:paraId="6D397CA2"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651817D1" wp14:editId="0EDD65A0">
            <wp:extent cx="257175" cy="114300"/>
            <wp:effectExtent l="0" t="0" r="9525" b="0"/>
            <wp:docPr id="103" name="Picture 10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أيعجز أحدكم أن يتقدم أو يتأخر أو عن يمينه أو عن شماله في الصلاة يعني في السبحة .</w:t>
      </w:r>
    </w:p>
    <w:p w14:paraId="516F4245"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العمال7/595</w:t>
      </w:r>
    </w:p>
    <w:p w14:paraId="344E2ECE"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آداب مأموم</w:t>
      </w:r>
    </w:p>
    <w:p w14:paraId="3666513B" w14:textId="77777777" w:rsidR="000A55C9" w:rsidRPr="00DC20C3" w:rsidRDefault="000A55C9" w:rsidP="00D34292">
      <w:pPr>
        <w:pStyle w:val="Heading4"/>
        <w:rPr>
          <w:rtl/>
        </w:rPr>
      </w:pPr>
      <w:r w:rsidRPr="00DC20C3">
        <w:rPr>
          <w:rtl/>
        </w:rPr>
        <w:t>اختصار نمازجماعت</w:t>
      </w:r>
    </w:p>
    <w:p w14:paraId="0E470759" w14:textId="77777777" w:rsidR="000A55C9" w:rsidRPr="00DC20C3" w:rsidRDefault="000A55C9" w:rsidP="003E12A5">
      <w:pPr>
        <w:pStyle w:val="PlainText"/>
        <w:tabs>
          <w:tab w:val="left" w:pos="1134"/>
        </w:tabs>
        <w:jc w:val="both"/>
        <w:rPr>
          <w:rFonts w:ascii="Traditional Arabic" w:hAnsi="Traditional Arabic" w:cs="B Badr"/>
          <w:sz w:val="28"/>
          <w:szCs w:val="28"/>
          <w:lang w:bidi="ar-SA"/>
        </w:rPr>
      </w:pPr>
    </w:p>
    <w:p w14:paraId="55F19CAD" w14:textId="539797E3"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5C34AB16" wp14:editId="472FC676">
            <wp:extent cx="257175" cy="114300"/>
            <wp:effectExtent l="0" t="0" r="9525" b="0"/>
            <wp:docPr id="102" name="Picture 10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يا أيها الناس إن منكم منفرين ، فمن أم منكم الناس فليتجوز فان خلفه الضعيف والكبير وذا الحاجة </w:t>
      </w:r>
    </w:p>
    <w:p w14:paraId="31146D4B" w14:textId="77777777" w:rsidR="000A55C9"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lastRenderedPageBreak/>
        <w:t>کنز العمال7/595</w:t>
      </w:r>
    </w:p>
    <w:p w14:paraId="5846B3E4" w14:textId="77777777" w:rsidR="00D34292" w:rsidRPr="00DC20C3" w:rsidRDefault="00D34292" w:rsidP="00D34292">
      <w:pPr>
        <w:pStyle w:val="Heading6"/>
        <w:rPr>
          <w:rtl/>
        </w:rPr>
      </w:pPr>
      <w:r>
        <w:rPr>
          <w:rFonts w:hint="cs"/>
          <w:rtl/>
        </w:rPr>
        <w:t>اختصار در نماز جماعت، آداب امامت</w:t>
      </w:r>
    </w:p>
    <w:p w14:paraId="77B1A4EB" w14:textId="5E8524DD" w:rsidR="003B4CD8" w:rsidRPr="00DC20C3" w:rsidRDefault="003B4CD8" w:rsidP="00F05178">
      <w:pPr>
        <w:pStyle w:val="ListParagraph"/>
        <w:numPr>
          <w:ilvl w:val="0"/>
          <w:numId w:val="5"/>
        </w:numPr>
        <w:tabs>
          <w:tab w:val="left" w:pos="1134"/>
        </w:tabs>
        <w:jc w:val="both"/>
        <w:rPr>
          <w:rFonts w:ascii="Traditional Arabic" w:eastAsia="Calibri" w:hAnsi="Traditional Arabic" w:cs="B Badr"/>
          <w:sz w:val="28"/>
          <w:szCs w:val="28"/>
          <w:rtl/>
        </w:rPr>
      </w:pPr>
      <w:r w:rsidRPr="00DC20C3">
        <w:rPr>
          <w:rFonts w:ascii="Traditional Arabic" w:eastAsia="Calibri" w:hAnsi="Traditional Arabic" w:cs="B Badr"/>
          <w:sz w:val="28"/>
          <w:szCs w:val="28"/>
          <w:rtl/>
        </w:rPr>
        <w:t xml:space="preserve"> حَدَّثَنَا أَحْمَدُ بْنُ يُونُسَ قَالَ حَدَّثَنَا زُهَيْرٌ قَالَ حَدَّثَنَا إِسْمَاعِيلُ قَالَ سَمِعْتُ قَيْسًا قَالَ أَخْبَرَنِى أَبُو مَسْعُودٍ أَنَّ رَجُلاً قَالَ وَاللَّهِ يَا رَسُولَ اللَّهِ إِنِّى لأَتَأَخَّرُ عَنْ صَلاَةِ الْغَدَاةِ مِنْ أَجْلِ فُلاَنٍ مِمَّا يُطِيلُ بِنَا . فَمَا رَأَيْتُ رَسُولَ اللَّهِ - صلى الله عليه وسلم - فِى مَوْعِظَةٍ أَشَدَّ غَضَبًا مِنْهُ يَوْمَئِذٍ ثُمَّ قَالَ « إِنَّ مِنْكُمْ مُنَفِّرِينَ ، فَأَيُّكُمْ مَا صَلَّى بِالنَّاسِ فَلْيَتَجَوَّزْ ، فَإِنَّ فِيهِمُ الضَّعِيفَ وَالْكَبِيرَ وَذَا الْحَاجَةِ »</w:t>
      </w:r>
    </w:p>
    <w:p w14:paraId="7510C0EE" w14:textId="77777777" w:rsidR="003B4CD8" w:rsidRDefault="003B4CD8" w:rsidP="00D34292">
      <w:pPr>
        <w:pStyle w:val="Heading5"/>
        <w:rPr>
          <w:rFonts w:eastAsia="Calibri"/>
          <w:rtl/>
        </w:rPr>
      </w:pPr>
      <w:r w:rsidRPr="00DC20C3">
        <w:rPr>
          <w:rFonts w:eastAsia="Calibri" w:hint="cs"/>
          <w:rtl/>
        </w:rPr>
        <w:t>صحیح بخاری ج3 ص 185</w:t>
      </w:r>
    </w:p>
    <w:p w14:paraId="0A5513A5" w14:textId="77777777" w:rsidR="00D34292" w:rsidRPr="00DC20C3" w:rsidRDefault="00D34292" w:rsidP="00D34292">
      <w:pPr>
        <w:pStyle w:val="Heading6"/>
        <w:rPr>
          <w:rtl/>
        </w:rPr>
      </w:pPr>
      <w:r>
        <w:rPr>
          <w:rFonts w:hint="cs"/>
          <w:rtl/>
        </w:rPr>
        <w:t>اختصار در نماز جماعت، آداب امامت</w:t>
      </w:r>
    </w:p>
    <w:p w14:paraId="1EC66A84" w14:textId="77777777" w:rsidR="000A55C9" w:rsidRPr="00DC20C3" w:rsidRDefault="000A55C9" w:rsidP="00D34292">
      <w:pPr>
        <w:pStyle w:val="Heading4"/>
        <w:rPr>
          <w:rtl/>
        </w:rPr>
      </w:pPr>
      <w:r w:rsidRPr="00DC20C3">
        <w:rPr>
          <w:rFonts w:hint="cs"/>
          <w:rtl/>
        </w:rPr>
        <w:t>انتخاب مامومین بهترین امام را</w:t>
      </w:r>
    </w:p>
    <w:p w14:paraId="3CF10DC4"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354EEC74" wp14:editId="6CC7C725">
            <wp:extent cx="257175" cy="114300"/>
            <wp:effectExtent l="0" t="0" r="9525" b="0"/>
            <wp:docPr id="99" name="Picture 9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اجعلوا أئمتكم خياركم فانهم وفدكم فيما بينكم وبين ربكم .</w:t>
      </w:r>
    </w:p>
    <w:p w14:paraId="06A9DA72"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العمال7/596</w:t>
      </w:r>
    </w:p>
    <w:p w14:paraId="3D2DEA68"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سرزنش امام بهترین </w:t>
      </w:r>
    </w:p>
    <w:p w14:paraId="25866AF4" w14:textId="77777777" w:rsidR="000A55C9" w:rsidRPr="00DC20C3" w:rsidRDefault="000A55C9" w:rsidP="00D34292">
      <w:pPr>
        <w:pStyle w:val="Heading4"/>
      </w:pPr>
      <w:r w:rsidRPr="00DC20C3">
        <w:rPr>
          <w:rFonts w:hint="cs"/>
          <w:rtl/>
        </w:rPr>
        <w:t>امامت بهترین ها</w:t>
      </w:r>
    </w:p>
    <w:p w14:paraId="30C1DDF2"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22C78504" wp14:editId="13A99BB9">
            <wp:extent cx="257175" cy="114300"/>
            <wp:effectExtent l="0" t="0" r="9525" b="0"/>
            <wp:docPr id="98" name="Picture 9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 سركم أن تقبل صلاتكم فليؤمكم خياركم .</w:t>
      </w:r>
    </w:p>
    <w:p w14:paraId="186C5573"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شرائط امام بهترین </w:t>
      </w:r>
    </w:p>
    <w:p w14:paraId="0F16C9AA" w14:textId="77777777" w:rsidR="000A55C9" w:rsidRPr="00DC20C3" w:rsidRDefault="000A55C9" w:rsidP="00D34292">
      <w:pPr>
        <w:pStyle w:val="Heading4"/>
      </w:pPr>
      <w:r w:rsidRPr="00DC20C3">
        <w:rPr>
          <w:rFonts w:hint="cs"/>
          <w:rtl/>
        </w:rPr>
        <w:t>امامت علماء</w:t>
      </w:r>
    </w:p>
    <w:p w14:paraId="78432AAA"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24A60EC" wp14:editId="18125DEA">
            <wp:extent cx="257175" cy="114300"/>
            <wp:effectExtent l="0" t="0" r="9525" b="0"/>
            <wp:docPr id="97" name="Picture 9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 سركم أن تقبل صلاتكم فليؤمكم علماؤكم فانهم وفدكم فيما بينكم وبين ربكم .</w:t>
      </w:r>
    </w:p>
    <w:p w14:paraId="43C8A688"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العمال7/596</w:t>
      </w:r>
    </w:p>
    <w:p w14:paraId="03A9831B"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شرائط امام اعلم</w:t>
      </w:r>
      <w:r w:rsidRPr="00DC20C3">
        <w:rPr>
          <w:rFonts w:ascii="Traditional Arabic" w:hAnsi="Traditional Arabic" w:cs="B Badr" w:hint="cs"/>
          <w:sz w:val="24"/>
          <w:szCs w:val="24"/>
          <w:rtl/>
          <w:lang w:bidi="ar-SA"/>
        </w:rPr>
        <w:t>، اعلم، عالم بودن</w:t>
      </w:r>
    </w:p>
    <w:p w14:paraId="1917522A" w14:textId="77777777" w:rsidR="000A55C9" w:rsidRPr="00DC20C3" w:rsidRDefault="000A55C9" w:rsidP="00D34292">
      <w:pPr>
        <w:pStyle w:val="Heading4"/>
        <w:rPr>
          <w:rtl/>
        </w:rPr>
      </w:pPr>
      <w:r w:rsidRPr="00DC20C3">
        <w:rPr>
          <w:rFonts w:hint="cs"/>
          <w:rtl/>
        </w:rPr>
        <w:t>اختصار در جماعت</w:t>
      </w:r>
    </w:p>
    <w:p w14:paraId="2EB7E74E"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3891FA06" wp14:editId="65195658">
            <wp:extent cx="257175" cy="114300"/>
            <wp:effectExtent l="0" t="0" r="9525" b="0"/>
            <wp:docPr id="96" name="Picture 9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تجوزوا في الصلاة فان خلفكم الضعيف والكبير وذا الحاجة .</w:t>
      </w:r>
    </w:p>
    <w:p w14:paraId="60317134"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العمال7/597</w:t>
      </w:r>
    </w:p>
    <w:p w14:paraId="63D0B7DF"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اختصار نماز جماعت</w:t>
      </w:r>
    </w:p>
    <w:p w14:paraId="592ADA00"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2F542025" wp14:editId="63FFBD98">
            <wp:extent cx="257175" cy="114300"/>
            <wp:effectExtent l="0" t="0" r="9525" b="0"/>
            <wp:docPr id="95" name="Picture 9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صل بصلاة أضعف القوم ، </w:t>
      </w:r>
    </w:p>
    <w:p w14:paraId="5BFA12BB"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العمال7/597</w:t>
      </w:r>
    </w:p>
    <w:p w14:paraId="23AD7CE2"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اختصار در نماز جماعت</w:t>
      </w:r>
      <w:r w:rsidRPr="00DC20C3">
        <w:rPr>
          <w:rFonts w:ascii="Traditional Arabic" w:hAnsi="Traditional Arabic" w:cs="B Badr" w:hint="cs"/>
          <w:sz w:val="24"/>
          <w:szCs w:val="24"/>
          <w:rtl/>
        </w:rPr>
        <w:t>، نظارت امام</w:t>
      </w:r>
    </w:p>
    <w:p w14:paraId="519CA19F"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F9CB666" wp14:editId="7818A1AF">
            <wp:extent cx="257175" cy="114300"/>
            <wp:effectExtent l="0" t="0" r="9525" b="0"/>
            <wp:docPr id="94" name="Picture 9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إذا أممت الناس فاقرأ بالشمس وضحاها و (سبح اسم ربك الاعلى) واقرأ (باسم ربك) (والليل إذا يغشى) .</w:t>
      </w:r>
    </w:p>
    <w:p w14:paraId="00F14175"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العمال7/598</w:t>
      </w:r>
    </w:p>
    <w:p w14:paraId="4268E02C"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آداب امام</w:t>
      </w:r>
    </w:p>
    <w:p w14:paraId="4C6CDA71"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1F806701" wp14:editId="3149D261">
            <wp:extent cx="257175" cy="114300"/>
            <wp:effectExtent l="0" t="0" r="9525" b="0"/>
            <wp:docPr id="93" name="Picture 9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إنما يكفيك أن تقرأ في المغرب (والشمس وضحاها) وذواتها .</w:t>
      </w:r>
    </w:p>
    <w:p w14:paraId="0704F9EB"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العمال7/598</w:t>
      </w:r>
    </w:p>
    <w:p w14:paraId="64F4702E"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lastRenderedPageBreak/>
        <w:t>آداب امام</w:t>
      </w:r>
    </w:p>
    <w:p w14:paraId="10807D50" w14:textId="1DC7C948"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3A5C6196" wp14:editId="6BD3A40F">
            <wp:extent cx="257175" cy="114300"/>
            <wp:effectExtent l="0" t="0" r="9525" b="0"/>
            <wp:docPr id="91" name="Picture 9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ذا صليت بقوم فاقدرهم بأضعفهم .</w:t>
      </w:r>
    </w:p>
    <w:p w14:paraId="2C542F6B" w14:textId="77777777" w:rsidR="000A55C9"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العمال7/599</w:t>
      </w:r>
    </w:p>
    <w:p w14:paraId="009FDD52" w14:textId="77777777" w:rsidR="00D34292" w:rsidRPr="00DC20C3" w:rsidRDefault="00D34292" w:rsidP="00D34292">
      <w:pPr>
        <w:pStyle w:val="Heading6"/>
        <w:rPr>
          <w:rtl/>
        </w:rPr>
      </w:pPr>
      <w:r>
        <w:rPr>
          <w:rFonts w:hint="cs"/>
          <w:rtl/>
        </w:rPr>
        <w:t>اختصار در نماز جماعت، آداب امامت</w:t>
      </w:r>
    </w:p>
    <w:p w14:paraId="34ABEF0B"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1813D801" wp14:editId="44FE536F">
            <wp:extent cx="257175" cy="114300"/>
            <wp:effectExtent l="0" t="0" r="9525" b="0"/>
            <wp:docPr id="90" name="Picture 9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أقدرالناس بأضعفهم ، فان فيهم الضعيف والكبير وذا الحاجة وإن كنت وحدك فطول ما شئت ، وإن أتاكالمؤذن يريد أن يؤذن فلا تمنعه .</w:t>
      </w:r>
    </w:p>
    <w:p w14:paraId="42FE444D"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العمال7/599</w:t>
      </w:r>
    </w:p>
    <w:p w14:paraId="2F8F0681" w14:textId="77777777" w:rsidR="000A55C9" w:rsidRPr="00DC20C3" w:rsidRDefault="000A55C9" w:rsidP="003E12A5">
      <w:pPr>
        <w:pStyle w:val="PlainText"/>
        <w:tabs>
          <w:tab w:val="left" w:pos="1134"/>
        </w:tabs>
        <w:jc w:val="both"/>
        <w:rPr>
          <w:rFonts w:ascii="Traditional Arabic" w:hAnsi="Traditional Arabic" w:cs="B Badr"/>
          <w:sz w:val="24"/>
          <w:szCs w:val="24"/>
          <w:lang w:bidi="ar-SA"/>
        </w:rPr>
      </w:pPr>
      <w:r w:rsidRPr="00DC20C3">
        <w:rPr>
          <w:rFonts w:ascii="Traditional Arabic" w:hAnsi="Traditional Arabic" w:cs="B Badr"/>
          <w:sz w:val="24"/>
          <w:szCs w:val="24"/>
          <w:rtl/>
          <w:lang w:bidi="ar-SA"/>
        </w:rPr>
        <w:t>طولانی بودن نماز فُردی</w:t>
      </w:r>
    </w:p>
    <w:p w14:paraId="1CF9561C" w14:textId="10B6C140"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10AC8DA8" wp14:editId="5F7C776C">
            <wp:extent cx="257175" cy="114300"/>
            <wp:effectExtent l="0" t="0" r="9525" b="0"/>
            <wp:docPr id="89" name="Picture 8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من أم الناس فليقدر القوم بأضعفهم ، فان فيهم الضعيف والكبير وذا الحاجة .</w:t>
      </w:r>
    </w:p>
    <w:p w14:paraId="24694272" w14:textId="77777777" w:rsidR="000A55C9"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العمال7/599</w:t>
      </w:r>
    </w:p>
    <w:p w14:paraId="4F27F4A4" w14:textId="77777777" w:rsidR="00D34292" w:rsidRPr="00DC20C3" w:rsidRDefault="00D34292" w:rsidP="00D34292">
      <w:pPr>
        <w:pStyle w:val="Heading6"/>
        <w:rPr>
          <w:rtl/>
        </w:rPr>
      </w:pPr>
      <w:r>
        <w:rPr>
          <w:rFonts w:hint="cs"/>
          <w:rtl/>
        </w:rPr>
        <w:t>اختصار در نماز جماعت، آداب امامت</w:t>
      </w:r>
    </w:p>
    <w:p w14:paraId="7526D3D2" w14:textId="4AE10D12"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4B96D47" wp14:editId="4A41F5B8">
            <wp:extent cx="257175" cy="114300"/>
            <wp:effectExtent l="0" t="0" r="9525" b="0"/>
            <wp:docPr id="87" name="Picture 8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جوز في صلاتك ، واقدر الناس بأضعفهم فان منهم الصغير والكبير والضعيف وذا الحاجة .</w:t>
      </w:r>
      <w:r w:rsidR="00740E36">
        <w:rPr>
          <w:rFonts w:ascii="Traditional Arabic" w:hAnsi="Traditional Arabic" w:cs="B Badr" w:hint="cs"/>
          <w:sz w:val="28"/>
          <w:szCs w:val="28"/>
          <w:rtl/>
          <w:lang w:bidi="ar-SA"/>
        </w:rPr>
        <w:t xml:space="preserve"> </w:t>
      </w:r>
    </w:p>
    <w:p w14:paraId="6D991945"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العمال7/599</w:t>
      </w:r>
    </w:p>
    <w:p w14:paraId="4214FEEE" w14:textId="77777777" w:rsidR="00D34292" w:rsidRPr="00DC20C3" w:rsidRDefault="000A55C9" w:rsidP="00D34292">
      <w:pPr>
        <w:pStyle w:val="Heading6"/>
        <w:rPr>
          <w:rtl/>
        </w:rPr>
      </w:pPr>
      <w:r w:rsidRPr="00DC20C3">
        <w:rPr>
          <w:rFonts w:ascii="Traditional Arabic" w:hAnsi="Traditional Arabic"/>
          <w:rtl/>
          <w:lang w:bidi="ar-SA"/>
        </w:rPr>
        <w:t>حضور همگانی در مسجد</w:t>
      </w:r>
      <w:r w:rsidR="00D34292">
        <w:rPr>
          <w:rFonts w:ascii="Traditional Arabic" w:hAnsi="Traditional Arabic" w:hint="cs"/>
          <w:rtl/>
          <w:lang w:bidi="ar-SA"/>
        </w:rPr>
        <w:t xml:space="preserve">، </w:t>
      </w:r>
      <w:r w:rsidR="00D34292">
        <w:rPr>
          <w:rFonts w:hint="cs"/>
          <w:rtl/>
        </w:rPr>
        <w:t>اختصار در نماز جماعت، آداب امامت</w:t>
      </w:r>
    </w:p>
    <w:p w14:paraId="237BF7F5"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1FD4B94C" wp14:editId="4ECDDA71">
            <wp:extent cx="257175" cy="114300"/>
            <wp:effectExtent l="0" t="0" r="9525" b="0"/>
            <wp:docPr id="86" name="Picture 8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صل بأصحابك صلاة أضعفهم ، فان فيهم الضعيف والمريض وذا الحاجة واتخذ مؤذنا لا يأخذ على الاذان أجرا.</w:t>
      </w:r>
    </w:p>
    <w:p w14:paraId="65E4281A"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العمال7/600</w:t>
      </w:r>
    </w:p>
    <w:p w14:paraId="68ACCE13" w14:textId="77777777" w:rsidR="003669F0" w:rsidRPr="00DC20C3" w:rsidRDefault="000A55C9" w:rsidP="003669F0">
      <w:pPr>
        <w:pStyle w:val="Heading6"/>
        <w:rPr>
          <w:rtl/>
        </w:rPr>
      </w:pPr>
      <w:r w:rsidRPr="00DC20C3">
        <w:rPr>
          <w:rFonts w:ascii="Traditional Arabic" w:hAnsi="Traditional Arabic"/>
          <w:rtl/>
          <w:lang w:bidi="ar-SA"/>
        </w:rPr>
        <w:t>حضور مریض در مسجد</w:t>
      </w:r>
      <w:r w:rsidR="00D34292">
        <w:rPr>
          <w:rFonts w:ascii="Traditional Arabic" w:hAnsi="Traditional Arabic" w:hint="cs"/>
          <w:rtl/>
          <w:lang w:bidi="ar-SA"/>
        </w:rPr>
        <w:t xml:space="preserve">، آداب اذان، </w:t>
      </w:r>
      <w:r w:rsidR="003669F0">
        <w:rPr>
          <w:rFonts w:hint="cs"/>
          <w:rtl/>
        </w:rPr>
        <w:t>اختصار در نماز جماعت، آداب امامت</w:t>
      </w:r>
    </w:p>
    <w:p w14:paraId="3707439F"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1BEB0A98" wp14:editId="19222ABA">
            <wp:extent cx="257175" cy="114300"/>
            <wp:effectExtent l="0" t="0" r="9525" b="0"/>
            <wp:docPr id="85" name="Picture 8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من أم قوما فليخفف ، فان فيهم الضعيف والكبير والمريض وذا الحاجة ، فإذا صلى وحده فليصل كيف شاء.</w:t>
      </w:r>
    </w:p>
    <w:p w14:paraId="2CBA061A"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العمال7/601</w:t>
      </w:r>
    </w:p>
    <w:p w14:paraId="7788D707" w14:textId="77777777" w:rsidR="000A55C9" w:rsidRPr="00DC20C3" w:rsidRDefault="000A55C9" w:rsidP="003E12A5">
      <w:pPr>
        <w:pStyle w:val="PlainText"/>
        <w:tabs>
          <w:tab w:val="left" w:pos="1134"/>
        </w:tabs>
        <w:jc w:val="both"/>
        <w:rPr>
          <w:rFonts w:ascii="Traditional Arabic" w:hAnsi="Traditional Arabic" w:cs="B Badr"/>
          <w:sz w:val="24"/>
          <w:szCs w:val="24"/>
          <w:lang w:bidi="ar-SA"/>
        </w:rPr>
      </w:pPr>
      <w:r w:rsidRPr="00DC20C3">
        <w:rPr>
          <w:rFonts w:ascii="Traditional Arabic" w:hAnsi="Traditional Arabic" w:cs="B Badr"/>
          <w:sz w:val="24"/>
          <w:szCs w:val="24"/>
          <w:rtl/>
          <w:lang w:bidi="ar-SA"/>
        </w:rPr>
        <w:t>حضور مریض در مسجد</w:t>
      </w:r>
      <w:r w:rsidRPr="00DC20C3">
        <w:rPr>
          <w:rFonts w:ascii="Traditional Arabic" w:hAnsi="Traditional Arabic" w:cs="B Badr" w:hint="cs"/>
          <w:sz w:val="24"/>
          <w:szCs w:val="24"/>
          <w:rtl/>
        </w:rPr>
        <w:t>، مراعات ضعیف</w:t>
      </w:r>
    </w:p>
    <w:p w14:paraId="57AE219A" w14:textId="77777777" w:rsidR="000A55C9" w:rsidRPr="00DC20C3" w:rsidRDefault="000A55C9" w:rsidP="003669F0">
      <w:pPr>
        <w:pStyle w:val="Heading4"/>
        <w:rPr>
          <w:rtl/>
        </w:rPr>
      </w:pPr>
      <w:r w:rsidRPr="00DC20C3">
        <w:rPr>
          <w:rFonts w:hint="cs"/>
          <w:rtl/>
        </w:rPr>
        <w:t>خيانت امام</w:t>
      </w:r>
    </w:p>
    <w:p w14:paraId="4E4BE6BD"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226CF1D7" wp14:editId="4A82DB41">
            <wp:extent cx="257175" cy="114300"/>
            <wp:effectExtent l="0" t="0" r="9525" b="0"/>
            <wp:docPr id="79" name="Picture 7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إذا أم الرجل القوم فلا يختص بدعاء دونهم ، فان فعل فقد خانهم ولا يدخل عينه في بيت قوم بغير إذنهم فان فعل</w:t>
      </w:r>
      <w:r w:rsidR="0081686A">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فقد خانهم .</w:t>
      </w:r>
    </w:p>
    <w:p w14:paraId="50DFB9AD"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7/602</w:t>
      </w:r>
    </w:p>
    <w:p w14:paraId="31E2F398"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امامت</w:t>
      </w:r>
      <w:r w:rsidRPr="00DC20C3">
        <w:rPr>
          <w:rFonts w:ascii="Traditional Arabic" w:hAnsi="Traditional Arabic" w:cs="B Badr" w:hint="cs"/>
          <w:sz w:val="24"/>
          <w:szCs w:val="24"/>
          <w:rtl/>
        </w:rPr>
        <w:t>، دعای دسته جمعی، خیانت نکند</w:t>
      </w:r>
    </w:p>
    <w:p w14:paraId="6AA7EE93" w14:textId="77777777" w:rsidR="000A55C9" w:rsidRPr="00DC20C3" w:rsidRDefault="000A55C9" w:rsidP="003669F0">
      <w:pPr>
        <w:pStyle w:val="Heading4"/>
      </w:pPr>
      <w:r w:rsidRPr="00DC20C3">
        <w:rPr>
          <w:rFonts w:hint="cs"/>
          <w:rtl/>
        </w:rPr>
        <w:t>نظارت امام بر ماموم</w:t>
      </w:r>
    </w:p>
    <w:p w14:paraId="47786DDF"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6B0EAF50" wp14:editId="34841769">
            <wp:extent cx="257175" cy="114300"/>
            <wp:effectExtent l="0" t="0" r="9525" b="0"/>
            <wp:docPr id="75" name="Picture 7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يا أيها الناس اني امامكم فلا تسبقوني بالركوع ولا بالسجود ولا بالقيام ولا بالقعود ولا بالانصراف ، فاني أراكممن أماميومن خلفي وأيم الذي نفسي بيده لو رأيتم ما رأيت لضحكتم قليلا ولبكيتم كثيرا .</w:t>
      </w:r>
    </w:p>
    <w:p w14:paraId="721BD023"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7/608</w:t>
      </w:r>
    </w:p>
    <w:p w14:paraId="300CBD89"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اداب مأموم</w:t>
      </w:r>
    </w:p>
    <w:p w14:paraId="73CFFD1E" w14:textId="77777777" w:rsidR="000A55C9" w:rsidRPr="00DC20C3" w:rsidRDefault="000A55C9" w:rsidP="003669F0">
      <w:pPr>
        <w:pStyle w:val="Heading4"/>
        <w:rPr>
          <w:rtl/>
        </w:rPr>
      </w:pPr>
      <w:r w:rsidRPr="00DC20C3">
        <w:rPr>
          <w:rFonts w:hint="cs"/>
          <w:rtl/>
        </w:rPr>
        <w:lastRenderedPageBreak/>
        <w:t>نظم صفوف</w:t>
      </w:r>
    </w:p>
    <w:p w14:paraId="0D2E6BA0"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1F34154C" wp14:editId="65EF9DC2">
            <wp:extent cx="257175" cy="114300"/>
            <wp:effectExtent l="0" t="0" r="9525" b="0"/>
            <wp:docPr id="74" name="Picture 7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توسطوا الامام وسدوا الخلل .</w:t>
      </w:r>
    </w:p>
    <w:p w14:paraId="48E39930"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7/608</w:t>
      </w:r>
    </w:p>
    <w:p w14:paraId="5E78ABE4"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آداب جماعت</w:t>
      </w:r>
      <w:r w:rsidRPr="00DC20C3">
        <w:rPr>
          <w:rFonts w:ascii="Traditional Arabic" w:hAnsi="Traditional Arabic" w:cs="B Badr" w:hint="cs"/>
          <w:sz w:val="24"/>
          <w:szCs w:val="24"/>
          <w:rtl/>
        </w:rPr>
        <w:t>، وسط بودن امام</w:t>
      </w:r>
    </w:p>
    <w:p w14:paraId="5667216B"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27B0B25C" wp14:editId="49192D67">
            <wp:extent cx="257175" cy="114300"/>
            <wp:effectExtent l="0" t="0" r="9525" b="0"/>
            <wp:docPr id="73" name="Picture 7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إني الذي يسجد قبل الامام ويرفع قبله إنما ناصيته بيد شيطان .</w:t>
      </w:r>
    </w:p>
    <w:p w14:paraId="4D79ECAC"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7/611</w:t>
      </w:r>
    </w:p>
    <w:p w14:paraId="5979646A"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اداب مأموم</w:t>
      </w:r>
    </w:p>
    <w:p w14:paraId="210E1FDC" w14:textId="2C1F99E5" w:rsidR="000A55C9" w:rsidRPr="00DC20C3" w:rsidRDefault="000A55C9" w:rsidP="003669F0">
      <w:pPr>
        <w:pStyle w:val="Heading4"/>
        <w:rPr>
          <w:rtl/>
        </w:rPr>
      </w:pPr>
      <w:r w:rsidRPr="00DC20C3">
        <w:rPr>
          <w:rtl/>
        </w:rPr>
        <w:t>بهترین مکان</w:t>
      </w:r>
      <w:r w:rsidR="003669F0">
        <w:rPr>
          <w:rFonts w:hint="cs"/>
          <w:rtl/>
        </w:rPr>
        <w:t xml:space="preserve"> در</w:t>
      </w:r>
      <w:r w:rsidRPr="00DC20C3">
        <w:rPr>
          <w:rtl/>
        </w:rPr>
        <w:t xml:space="preserve"> مسجد</w:t>
      </w:r>
    </w:p>
    <w:p w14:paraId="35E8FD3C" w14:textId="5A5F18CC"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512A8B62" wp14:editId="1286668F">
            <wp:extent cx="257175" cy="114300"/>
            <wp:effectExtent l="0" t="0" r="9525" b="0"/>
            <wp:docPr id="72" name="Picture 7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خير بقعة في المسجد خلف الامام ، وإن الرحمة إذا نزلت بدأت بالامام ، ثم الذي خلفه ، ثم يمنة ، ثم يسرة ، ثم</w:t>
      </w:r>
      <w:r w:rsidR="003669F0">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تتغاص المسجد بأهله .</w:t>
      </w:r>
      <w:r w:rsidR="00740E36">
        <w:rPr>
          <w:rFonts w:ascii="Traditional Arabic" w:hAnsi="Traditional Arabic" w:cs="B Badr" w:hint="cs"/>
          <w:sz w:val="28"/>
          <w:szCs w:val="28"/>
          <w:rtl/>
          <w:lang w:bidi="ar-SA"/>
        </w:rPr>
        <w:t xml:space="preserve"> </w:t>
      </w:r>
    </w:p>
    <w:p w14:paraId="4647B71F" w14:textId="77777777" w:rsidR="00732D06" w:rsidRDefault="00732D06" w:rsidP="003E12A5">
      <w:pPr>
        <w:pStyle w:val="PlainText"/>
        <w:tabs>
          <w:tab w:val="left" w:pos="1134"/>
        </w:tabs>
        <w:jc w:val="both"/>
        <w:rPr>
          <w:rFonts w:ascii="Traditional Arabic" w:hAnsi="Traditional Arabic" w:cs="B Badr"/>
          <w:sz w:val="16"/>
          <w:szCs w:val="16"/>
          <w:rtl/>
        </w:rPr>
      </w:pPr>
      <w:r w:rsidRPr="00DC20C3">
        <w:rPr>
          <w:rFonts w:ascii="Traditional Arabic" w:hAnsi="Traditional Arabic" w:cs="B Badr"/>
          <w:sz w:val="16"/>
          <w:szCs w:val="16"/>
          <w:rtl/>
        </w:rPr>
        <w:t>کنز العمال 7/</w:t>
      </w:r>
      <w:r w:rsidRPr="00DC20C3">
        <w:rPr>
          <w:rFonts w:ascii="Traditional Arabic" w:hAnsi="Traditional Arabic" w:cs="B Badr" w:hint="cs"/>
          <w:sz w:val="16"/>
          <w:szCs w:val="16"/>
          <w:rtl/>
        </w:rPr>
        <w:t>1031</w:t>
      </w:r>
    </w:p>
    <w:p w14:paraId="4B782E62" w14:textId="4BC7EF9C" w:rsidR="003669F0" w:rsidRPr="00DC20C3" w:rsidRDefault="003669F0" w:rsidP="003669F0">
      <w:pPr>
        <w:pStyle w:val="Heading6"/>
        <w:rPr>
          <w:rtl/>
        </w:rPr>
      </w:pPr>
      <w:r>
        <w:rPr>
          <w:rFonts w:hint="cs"/>
          <w:rtl/>
        </w:rPr>
        <w:t xml:space="preserve">اماکن در مسجد، سیمای اهل مسجد، </w:t>
      </w:r>
    </w:p>
    <w:p w14:paraId="4848EF50" w14:textId="77777777" w:rsidR="000A55C9" w:rsidRPr="00DC20C3" w:rsidRDefault="000A55C9" w:rsidP="003669F0">
      <w:pPr>
        <w:pStyle w:val="Heading4"/>
        <w:rPr>
          <w:rtl/>
        </w:rPr>
      </w:pPr>
      <w:r w:rsidRPr="00DC20C3">
        <w:rPr>
          <w:rtl/>
        </w:rPr>
        <w:t>آداب صفوف</w:t>
      </w:r>
    </w:p>
    <w:p w14:paraId="31119BBE" w14:textId="1659D30B"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65C4E2D4" wp14:editId="0B13D2B0">
            <wp:extent cx="257175" cy="114300"/>
            <wp:effectExtent l="0" t="0" r="9525" b="0"/>
            <wp:docPr id="71" name="Picture 7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 الله وملائكته يصلون على الصف المقدم و</w:t>
      </w:r>
      <w:r w:rsidR="00970261">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المؤذن يغفر له مدى صوته ويصدقه من</w:t>
      </w:r>
      <w:r w:rsidR="00970261">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سمعه من رطب ويابس ، وله مثل أجر من صلى معه .</w:t>
      </w:r>
    </w:p>
    <w:p w14:paraId="0B908D09" w14:textId="77777777" w:rsidR="000A55C9" w:rsidRPr="00DC20C3" w:rsidRDefault="000A55C9" w:rsidP="003E12A5">
      <w:pPr>
        <w:pStyle w:val="PlainText"/>
        <w:tabs>
          <w:tab w:val="left" w:pos="1134"/>
        </w:tabs>
        <w:jc w:val="both"/>
        <w:rPr>
          <w:rFonts w:ascii="Traditional Arabic" w:hAnsi="Traditional Arabic" w:cs="B Badr"/>
          <w:sz w:val="16"/>
          <w:szCs w:val="16"/>
          <w:rtl/>
        </w:rPr>
      </w:pPr>
      <w:r w:rsidRPr="00DC20C3">
        <w:rPr>
          <w:rFonts w:ascii="Traditional Arabic" w:hAnsi="Traditional Arabic" w:cs="B Badr"/>
          <w:sz w:val="16"/>
          <w:szCs w:val="16"/>
          <w:rtl/>
        </w:rPr>
        <w:t>کنز العمال 7/614</w:t>
      </w:r>
    </w:p>
    <w:p w14:paraId="437F50E9"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rPr>
        <w:t>آداب اذان وموذن</w:t>
      </w:r>
    </w:p>
    <w:p w14:paraId="064FCECB"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7D3A7937" wp14:editId="342F065C">
            <wp:extent cx="257175" cy="114300"/>
            <wp:effectExtent l="0" t="0" r="9525" b="0"/>
            <wp:docPr id="70" name="Picture 7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 الله وملائكته يصلون على الذين يلون الصفوف الاول وما من خطوة أحب إلى الله منخطوة يمشيها يصل بها صفا .</w:t>
      </w:r>
    </w:p>
    <w:p w14:paraId="3EBCF48C"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7/619</w:t>
      </w:r>
    </w:p>
    <w:p w14:paraId="71FE7E8A"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rPr>
        <w:t xml:space="preserve">فضیلت در صف </w:t>
      </w:r>
    </w:p>
    <w:p w14:paraId="4B49729D"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5CB95534" wp14:editId="6300E3C6">
            <wp:extent cx="257175" cy="114300"/>
            <wp:effectExtent l="0" t="0" r="9525" b="0"/>
            <wp:docPr id="69" name="Picture 6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 الله وملائكته يصلون على الصفوف المتقدمة .</w:t>
      </w:r>
    </w:p>
    <w:p w14:paraId="5BBEBBE3"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7/619</w:t>
      </w:r>
    </w:p>
    <w:p w14:paraId="3F3ADEEA"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rPr>
        <w:t xml:space="preserve">فضیلت صفهای اول ، </w:t>
      </w:r>
    </w:p>
    <w:p w14:paraId="50867C9E" w14:textId="77777777" w:rsidR="000A55C9" w:rsidRPr="00DC20C3" w:rsidRDefault="000A55C9" w:rsidP="003669F0">
      <w:pPr>
        <w:pStyle w:val="Heading4"/>
        <w:rPr>
          <w:rtl/>
        </w:rPr>
      </w:pPr>
      <w:r w:rsidRPr="00DC20C3">
        <w:rPr>
          <w:rtl/>
        </w:rPr>
        <w:t xml:space="preserve">آداب صفوف </w:t>
      </w:r>
    </w:p>
    <w:p w14:paraId="5267896C"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1116A826" wp14:editId="4F03E1F9">
            <wp:extent cx="257175" cy="114300"/>
            <wp:effectExtent l="0" t="0" r="9525" b="0"/>
            <wp:docPr id="68" name="Picture 6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 الله وملائكته يصلون على الصف الاول ، سووا صفوفكم وحاذوا بين مناكبكم ،ولينوا في أيدي إخوانكم ، وسدوا الخلل</w:t>
      </w:r>
    </w:p>
    <w:p w14:paraId="690FCDC6"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7/619</w:t>
      </w:r>
    </w:p>
    <w:p w14:paraId="1E560118"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فضیلت صف اول ، تخلل صفوف = وجود شیطان </w:t>
      </w:r>
    </w:p>
    <w:p w14:paraId="6474B93A" w14:textId="50400891"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28BB9326" wp14:editId="2D7A7C6B">
            <wp:extent cx="257175" cy="114300"/>
            <wp:effectExtent l="0" t="0" r="9525" b="0"/>
            <wp:docPr id="67" name="Picture 6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 الله وملائكته يصلون على الذين يصلون الصفوف ، ولا يصل عبد صفا إلا رفعه الله به درجة وذرت عليه</w:t>
      </w:r>
      <w:r w:rsidR="003669F0">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الملائكة من البر .</w:t>
      </w:r>
    </w:p>
    <w:p w14:paraId="6CF2D928"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7/620</w:t>
      </w:r>
    </w:p>
    <w:p w14:paraId="3B81D3BC"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lastRenderedPageBreak/>
        <w:t xml:space="preserve">فضیلت صف بندی </w:t>
      </w:r>
    </w:p>
    <w:p w14:paraId="7EA4A50A" w14:textId="439574CC"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52F8B0A4" wp14:editId="78E6132C">
            <wp:extent cx="257175" cy="114300"/>
            <wp:effectExtent l="0" t="0" r="9525" b="0"/>
            <wp:docPr id="66" name="Picture 6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ألا تصفون كما تصف الملائكة عند ربها ؟ فقلنا : يا رسول الله وكيف تصف الملائكة عند ربها قال : يتمون</w:t>
      </w:r>
      <w:r w:rsidR="003669F0">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الصفوف الاول ويتراصون في الصف .</w:t>
      </w:r>
    </w:p>
    <w:p w14:paraId="0D5C775B"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7/620</w:t>
      </w:r>
    </w:p>
    <w:p w14:paraId="2F5BA850"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آداب صفوف ، فضیلت صف اول </w:t>
      </w:r>
    </w:p>
    <w:p w14:paraId="6A54DF20" w14:textId="57AE92F2"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179C6673" wp14:editId="01C4E086">
            <wp:extent cx="257175" cy="114300"/>
            <wp:effectExtent l="0" t="0" r="9525" b="0"/>
            <wp:docPr id="65" name="Picture 6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صفوا كما تصف الملائكة عند ربهم ، فقلنا : يا رسول الله وكيف تصف الملائكة عند ربها ؟ قال : يقيمون</w:t>
      </w:r>
      <w:r w:rsidR="003669F0">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الصفوف ويجمعون مناكبهم .</w:t>
      </w:r>
    </w:p>
    <w:p w14:paraId="5500B533"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7/620</w:t>
      </w:r>
    </w:p>
    <w:p w14:paraId="173458EB" w14:textId="77777777" w:rsidR="000A55C9"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اتصال کتف ، </w:t>
      </w:r>
    </w:p>
    <w:p w14:paraId="4E43FEB8"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007F2451" wp14:editId="77CCAAE4">
            <wp:extent cx="257175" cy="114300"/>
            <wp:effectExtent l="0" t="0" r="9525" b="0"/>
            <wp:docPr id="64" name="Picture 6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رصوا صفوفكم وقاربوا بينها وحاذوا بالاعناق ، فوالذي نفسي بيده إني لارى الشياطين تدخل من خلل الصفكأنها الحذف .</w:t>
      </w:r>
    </w:p>
    <w:p w14:paraId="218FC066"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7/620</w:t>
      </w:r>
    </w:p>
    <w:p w14:paraId="22D4BD95"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تخلل صفوف = وجود شیطان</w:t>
      </w:r>
    </w:p>
    <w:p w14:paraId="5679BD44"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040D304" wp14:editId="2AD99242">
            <wp:extent cx="257175" cy="114300"/>
            <wp:effectExtent l="0" t="0" r="9525" b="0"/>
            <wp:docPr id="63" name="Picture 6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كونوا في الصف الذي يليني .</w:t>
      </w:r>
    </w:p>
    <w:p w14:paraId="175EC621"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7/620</w:t>
      </w:r>
    </w:p>
    <w:p w14:paraId="29E38D19"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نزدیک امام بودن </w:t>
      </w:r>
    </w:p>
    <w:p w14:paraId="19A8B8E6"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26AD13FF" wp14:editId="14CA2AD3">
            <wp:extent cx="257175" cy="114300"/>
            <wp:effectExtent l="0" t="0" r="9525" b="0"/>
            <wp:docPr id="62" name="Picture 6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عليكم بالصف الاول ، وعليكم بالميمنة ، وإياكم والصف</w:t>
      </w:r>
      <w:r w:rsidR="007F282E">
        <w:rPr>
          <w:rFonts w:ascii="Traditional Arabic" w:hAnsi="Traditional Arabic" w:cs="B Badr" w:hint="cs"/>
          <w:sz w:val="28"/>
          <w:szCs w:val="28"/>
          <w:rtl/>
          <w:lang w:bidi="ar-SA"/>
        </w:rPr>
        <w:t xml:space="preserve"> </w:t>
      </w:r>
      <w:r w:rsidRPr="00DC20C3">
        <w:rPr>
          <w:rFonts w:ascii="Traditional Arabic" w:hAnsi="Traditional Arabic" w:cs="B Badr"/>
          <w:sz w:val="28"/>
          <w:szCs w:val="28"/>
          <w:rtl/>
          <w:lang w:bidi="ar-SA"/>
        </w:rPr>
        <w:t>بين السواري .</w:t>
      </w:r>
    </w:p>
    <w:p w14:paraId="78CA0799"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7/622</w:t>
      </w:r>
    </w:p>
    <w:p w14:paraId="799273B0"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سفارش به صف اول ، معماری مسجد </w:t>
      </w:r>
    </w:p>
    <w:p w14:paraId="026D1191"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5D931311" wp14:editId="08753DA2">
            <wp:extent cx="257175" cy="114300"/>
            <wp:effectExtent l="0" t="0" r="9525" b="0"/>
            <wp:docPr id="61" name="Picture 6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لو تعلمون ما في الصف الاول ما كانت إلا قرعة </w:t>
      </w:r>
    </w:p>
    <w:p w14:paraId="2D478712"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7/622</w:t>
      </w:r>
    </w:p>
    <w:p w14:paraId="2C159B81" w14:textId="77777777" w:rsidR="000A55C9" w:rsidRPr="00DC20C3" w:rsidRDefault="000A55C9" w:rsidP="003E12A5">
      <w:pPr>
        <w:pStyle w:val="PlainText"/>
        <w:tabs>
          <w:tab w:val="left" w:pos="1134"/>
        </w:tabs>
        <w:jc w:val="both"/>
        <w:rPr>
          <w:rFonts w:ascii="Traditional Arabic" w:hAnsi="Traditional Arabic" w:cs="B Badr"/>
          <w:sz w:val="24"/>
          <w:szCs w:val="24"/>
          <w:lang w:bidi="ar-SA"/>
        </w:rPr>
      </w:pPr>
      <w:r w:rsidRPr="00DC20C3">
        <w:rPr>
          <w:rFonts w:ascii="Traditional Arabic" w:hAnsi="Traditional Arabic" w:cs="B Badr"/>
          <w:sz w:val="24"/>
          <w:szCs w:val="24"/>
          <w:rtl/>
          <w:lang w:bidi="ar-SA"/>
        </w:rPr>
        <w:t>فضیلت واهتمام به صف اول ،</w:t>
      </w:r>
    </w:p>
    <w:p w14:paraId="53FB65CD"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7674FFA7" wp14:editId="7480B38E">
            <wp:extent cx="257175" cy="114300"/>
            <wp:effectExtent l="0" t="0" r="9525" b="0"/>
            <wp:docPr id="60" name="Picture 6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أمنع الصفوف من الشيطان الصف الاول .</w:t>
      </w:r>
    </w:p>
    <w:p w14:paraId="6E7D3D51"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7/622</w:t>
      </w:r>
    </w:p>
    <w:p w14:paraId="55A63014" w14:textId="77777777" w:rsidR="000A55C9" w:rsidRPr="00DC20C3" w:rsidRDefault="000A55C9" w:rsidP="003E12A5">
      <w:pPr>
        <w:pStyle w:val="PlainText"/>
        <w:tabs>
          <w:tab w:val="left" w:pos="1134"/>
        </w:tabs>
        <w:jc w:val="both"/>
        <w:rPr>
          <w:rFonts w:ascii="Traditional Arabic" w:hAnsi="Traditional Arabic" w:cs="B Badr"/>
          <w:sz w:val="24"/>
          <w:szCs w:val="24"/>
          <w:lang w:bidi="ar-SA"/>
        </w:rPr>
      </w:pPr>
      <w:r w:rsidRPr="00DC20C3">
        <w:rPr>
          <w:rFonts w:ascii="Traditional Arabic" w:hAnsi="Traditional Arabic" w:cs="B Badr"/>
          <w:sz w:val="24"/>
          <w:szCs w:val="24"/>
          <w:rtl/>
          <w:lang w:bidi="ar-SA"/>
        </w:rPr>
        <w:t xml:space="preserve">آثار صف اول </w:t>
      </w:r>
    </w:p>
    <w:p w14:paraId="638F5F95"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3E4135EF" wp14:editId="25E24513">
            <wp:extent cx="257175" cy="114300"/>
            <wp:effectExtent l="0" t="0" r="9525" b="0"/>
            <wp:docPr id="59" name="Picture 5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أقيموا الصفوف وحاذوا بالمناكب وأنصتوا ، فان أجر المنصت الذي لا يسمع كأجر المنصت الذي يسمع .</w:t>
      </w:r>
    </w:p>
    <w:p w14:paraId="0E52BBB0"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7/622</w:t>
      </w:r>
    </w:p>
    <w:p w14:paraId="16F6F946"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اداب صفوف ، اتصال ومساوی بودن کتف </w:t>
      </w:r>
    </w:p>
    <w:p w14:paraId="1BC5BDF6"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4F95AAE" wp14:editId="79DCC79A">
            <wp:extent cx="257175" cy="114300"/>
            <wp:effectExtent l="0" t="0" r="9525" b="0"/>
            <wp:docPr id="58" name="Picture 5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أقيموا الصفوف فانما تصفون بصفوف الملائكة ، وحاذوا بين المناكب ، وسدوا الخلل ، ولينوا بأيدي اخوانكم، ولا تذروا فرجات للشيطان ومن وصل صفا وصله الله ، ومن قطع صفا قطعه الله عزوجل .</w:t>
      </w:r>
    </w:p>
    <w:p w14:paraId="0C153D71"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7/622</w:t>
      </w:r>
    </w:p>
    <w:p w14:paraId="25E2DEEF"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در صف مسجد جا برای شیطان نگذارید، سرزنش از تک ایستادن</w:t>
      </w:r>
    </w:p>
    <w:p w14:paraId="0B8F4A39" w14:textId="77777777" w:rsidR="000A55C9" w:rsidRPr="00DC20C3" w:rsidRDefault="000A55C9" w:rsidP="003669F0">
      <w:pPr>
        <w:pStyle w:val="Heading4"/>
        <w:rPr>
          <w:rtl/>
        </w:rPr>
      </w:pPr>
      <w:r w:rsidRPr="00DC20C3">
        <w:rPr>
          <w:rtl/>
        </w:rPr>
        <w:t>آداب الصلوة (صف)</w:t>
      </w:r>
    </w:p>
    <w:p w14:paraId="131F268E"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lastRenderedPageBreak/>
        <w:t xml:space="preserve"> قال رسول الله</w:t>
      </w:r>
      <w:r w:rsidRPr="00DC20C3">
        <w:rPr>
          <w:rFonts w:ascii="Traditional Arabic" w:hAnsi="Traditional Arabic" w:cs="B Badr"/>
          <w:noProof/>
          <w:sz w:val="20"/>
          <w:szCs w:val="20"/>
          <w:lang w:bidi="ar-SA"/>
        </w:rPr>
        <w:drawing>
          <wp:inline distT="0" distB="0" distL="0" distR="0" wp14:anchorId="233057B1" wp14:editId="6E5CD177">
            <wp:extent cx="257175" cy="114300"/>
            <wp:effectExtent l="0" t="0" r="9525" b="0"/>
            <wp:docPr id="57" name="Picture 5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أقيموا الصف في الصلاة ، فان إقامة الصف من حسن الصلاة .</w:t>
      </w:r>
    </w:p>
    <w:p w14:paraId="2D16D1C1" w14:textId="5F4829C6" w:rsidR="00740E36" w:rsidRDefault="000A55C9" w:rsidP="003E12A5">
      <w:pPr>
        <w:pStyle w:val="PlainText"/>
        <w:tabs>
          <w:tab w:val="left" w:pos="1134"/>
        </w:tabs>
        <w:jc w:val="both"/>
        <w:rPr>
          <w:rFonts w:ascii="Traditional Arabic" w:hAnsi="Traditional Arabic" w:cs="B Badr"/>
          <w:sz w:val="28"/>
          <w:szCs w:val="28"/>
          <w:rtl/>
          <w:lang w:bidi="ar-SA"/>
        </w:rPr>
      </w:pPr>
      <w:r w:rsidRPr="00DC20C3">
        <w:rPr>
          <w:rFonts w:ascii="Traditional Arabic" w:hAnsi="Traditional Arabic" w:cs="B Badr"/>
          <w:sz w:val="16"/>
          <w:szCs w:val="16"/>
          <w:rtl/>
          <w:lang w:bidi="ar-SA"/>
        </w:rPr>
        <w:t>کنز العمال 7/623</w:t>
      </w:r>
      <w:r w:rsidR="00740E36">
        <w:rPr>
          <w:rFonts w:ascii="Traditional Arabic" w:hAnsi="Traditional Arabic" w:cs="B Badr" w:hint="cs"/>
          <w:sz w:val="16"/>
          <w:szCs w:val="16"/>
          <w:rtl/>
          <w:lang w:bidi="ar-SA"/>
        </w:rPr>
        <w:t xml:space="preserve"> </w:t>
      </w:r>
    </w:p>
    <w:p w14:paraId="5F79AD7B" w14:textId="3DFFD5BC" w:rsidR="000A55C9" w:rsidRPr="00DC20C3" w:rsidRDefault="003669F0" w:rsidP="003669F0">
      <w:pPr>
        <w:pStyle w:val="Heading6"/>
        <w:rPr>
          <w:rtl/>
        </w:rPr>
      </w:pPr>
      <w:r>
        <w:rPr>
          <w:rFonts w:hint="cs"/>
          <w:rtl/>
        </w:rPr>
        <w:t>آداب صفوف</w:t>
      </w:r>
    </w:p>
    <w:p w14:paraId="5A0135C1"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0812054F" wp14:editId="0EF88040">
            <wp:extent cx="257175" cy="114300"/>
            <wp:effectExtent l="0" t="0" r="9525" b="0"/>
            <wp:docPr id="56" name="Picture 5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أقيموا صفوفكم ، وتراصوا فاني أراكم من وراء ظهري .</w:t>
      </w:r>
    </w:p>
    <w:p w14:paraId="7B78006E"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7/623</w:t>
      </w:r>
    </w:p>
    <w:p w14:paraId="45B57B90"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توجه امام به مأموم</w:t>
      </w:r>
      <w:r w:rsidRPr="00DC20C3">
        <w:rPr>
          <w:rFonts w:ascii="Traditional Arabic" w:hAnsi="Traditional Arabic" w:cs="B Badr" w:hint="cs"/>
          <w:sz w:val="24"/>
          <w:szCs w:val="24"/>
          <w:rtl/>
        </w:rPr>
        <w:t>، منکرات صف</w:t>
      </w:r>
    </w:p>
    <w:p w14:paraId="11239C99"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7775D1D3" wp14:editId="2E30534D">
            <wp:extent cx="257175" cy="114300"/>
            <wp:effectExtent l="0" t="0" r="9525" b="0"/>
            <wp:docPr id="55" name="Picture 5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أقيموا صفوفكم وتراصوا ، فوالذي نفسي بيده ، إني لاري الشيطان بين صفوفكم كأنها غنم عفر</w:t>
      </w:r>
    </w:p>
    <w:p w14:paraId="1E3B60B1"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 xml:space="preserve"> کنز العمال 7/623</w:t>
      </w:r>
    </w:p>
    <w:p w14:paraId="66F9283C"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جای شیطان را پر کنید </w:t>
      </w:r>
    </w:p>
    <w:p w14:paraId="7F898000" w14:textId="77777777" w:rsidR="000A55C9" w:rsidRPr="00DC20C3" w:rsidRDefault="000A55C9" w:rsidP="003669F0">
      <w:pPr>
        <w:pStyle w:val="Heading4"/>
        <w:rPr>
          <w:rtl/>
        </w:rPr>
      </w:pPr>
      <w:r w:rsidRPr="00DC20C3">
        <w:rPr>
          <w:rtl/>
        </w:rPr>
        <w:t xml:space="preserve">زیبائی نماز به صفوف است </w:t>
      </w:r>
    </w:p>
    <w:p w14:paraId="59008A04"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4FD3203C" wp14:editId="0E45FE10">
            <wp:extent cx="257175" cy="114300"/>
            <wp:effectExtent l="0" t="0" r="9525" b="0"/>
            <wp:docPr id="54" name="Picture 5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أحسنوا إقامة الصفوف في الصلاة .</w:t>
      </w:r>
    </w:p>
    <w:p w14:paraId="04BBABC6" w14:textId="77777777" w:rsidR="000A55C9"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7/623</w:t>
      </w:r>
    </w:p>
    <w:p w14:paraId="09417849" w14:textId="42AAB9DD" w:rsidR="003669F0" w:rsidRPr="00DC20C3" w:rsidRDefault="003669F0" w:rsidP="003669F0">
      <w:pPr>
        <w:pStyle w:val="Heading6"/>
      </w:pPr>
      <w:r>
        <w:rPr>
          <w:rFonts w:hint="cs"/>
          <w:rtl/>
        </w:rPr>
        <w:t>آداب صفوف</w:t>
      </w:r>
    </w:p>
    <w:p w14:paraId="2EB9891F"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1DFD5BE3" wp14:editId="72A7110C">
            <wp:extent cx="257175" cy="114300"/>
            <wp:effectExtent l="0" t="0" r="9525" b="0"/>
            <wp:docPr id="53" name="Picture 5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استووا تستو قلوبكم ، وتماسوا تراحموا.</w:t>
      </w:r>
      <w:r w:rsidRPr="00DC20C3">
        <w:rPr>
          <w:rStyle w:val="FootnoteReference"/>
          <w:rFonts w:ascii="Traditional Arabic" w:hAnsi="Traditional Arabic" w:cs="B Badr"/>
          <w:sz w:val="28"/>
          <w:szCs w:val="28"/>
          <w:rtl/>
          <w:lang w:bidi="ar-SA"/>
        </w:rPr>
        <w:footnoteReference w:id="276"/>
      </w:r>
    </w:p>
    <w:p w14:paraId="1ECE3AF6"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7/623</w:t>
      </w:r>
    </w:p>
    <w:p w14:paraId="68B8BAE5"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صاف بودن صف حاکی از صاف بودن قلب ودل انسان است ، تماس جسمانی سبب رحم کردن به همدیگر است </w:t>
      </w:r>
    </w:p>
    <w:p w14:paraId="11E6C0A1"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67D65891" wp14:editId="37668272">
            <wp:extent cx="257175" cy="114300"/>
            <wp:effectExtent l="0" t="0" r="9525" b="0"/>
            <wp:docPr id="52" name="Picture 5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خطوتان إحداهما أحب الخطا </w:t>
      </w:r>
      <w:r w:rsidRPr="00DC20C3">
        <w:rPr>
          <w:rFonts w:ascii="Traditional Arabic" w:hAnsi="Traditional Arabic" w:cs="B Badr"/>
          <w:sz w:val="18"/>
          <w:szCs w:val="18"/>
          <w:rtl/>
          <w:lang w:bidi="ar-SA"/>
        </w:rPr>
        <w:t>إلى الله عزوجل</w:t>
      </w:r>
      <w:r w:rsidRPr="00DC20C3">
        <w:rPr>
          <w:rFonts w:ascii="Traditional Arabic" w:hAnsi="Traditional Arabic" w:cs="B Badr"/>
          <w:sz w:val="28"/>
          <w:szCs w:val="28"/>
          <w:rtl/>
          <w:lang w:bidi="ar-SA"/>
        </w:rPr>
        <w:t xml:space="preserve"> والاخرى أبغض الخطا إلى الله ، فأما التي يحبها فرجل نظر </w:t>
      </w:r>
      <w:r w:rsidRPr="00DC20C3">
        <w:rPr>
          <w:rFonts w:ascii="Traditional Arabic" w:hAnsi="Traditional Arabic" w:cs="B Badr" w:hint="cs"/>
          <w:sz w:val="28"/>
          <w:szCs w:val="28"/>
          <w:rtl/>
          <w:lang w:bidi="ar-SA"/>
        </w:rPr>
        <w:t xml:space="preserve">الی </w:t>
      </w:r>
      <w:r w:rsidRPr="00DC20C3">
        <w:rPr>
          <w:rFonts w:ascii="Traditional Arabic" w:hAnsi="Traditional Arabic" w:cs="B Badr"/>
          <w:sz w:val="28"/>
          <w:szCs w:val="28"/>
          <w:rtl/>
          <w:lang w:bidi="ar-SA"/>
        </w:rPr>
        <w:t>خلل في الصففسده ، وأما التي يبغض فإذا أراد الرجل أن يقوم مد رجله اليمني ووضع</w:t>
      </w:r>
      <w:r w:rsidR="00090389">
        <w:rPr>
          <w:rFonts w:ascii="Traditional Arabic" w:hAnsi="Traditional Arabic" w:cs="B Badr"/>
          <w:sz w:val="28"/>
          <w:szCs w:val="28"/>
          <w:rtl/>
          <w:lang w:bidi="ar-SA"/>
        </w:rPr>
        <w:t xml:space="preserve"> يده عليها وأثبت اليسرى ثم قام</w:t>
      </w:r>
    </w:p>
    <w:p w14:paraId="5C78A75E"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7/623</w:t>
      </w:r>
    </w:p>
    <w:p w14:paraId="1BB9BAE9" w14:textId="77777777" w:rsidR="000A55C9" w:rsidRPr="00DC20C3" w:rsidRDefault="000A55C9" w:rsidP="003E12A5">
      <w:pPr>
        <w:pStyle w:val="PlainText"/>
        <w:tabs>
          <w:tab w:val="left" w:pos="1134"/>
        </w:tabs>
        <w:jc w:val="both"/>
        <w:rPr>
          <w:rFonts w:ascii="Traditional Arabic" w:hAnsi="Traditional Arabic" w:cs="B Badr"/>
          <w:sz w:val="24"/>
          <w:szCs w:val="24"/>
          <w:lang w:bidi="ar-SA"/>
        </w:rPr>
      </w:pPr>
      <w:r w:rsidRPr="00DC20C3">
        <w:rPr>
          <w:rFonts w:ascii="Traditional Arabic" w:hAnsi="Traditional Arabic" w:cs="B Badr"/>
          <w:sz w:val="24"/>
          <w:szCs w:val="24"/>
          <w:rtl/>
          <w:lang w:bidi="ar-SA"/>
        </w:rPr>
        <w:t>آداب  صف ،(پرکردن جای خالی در صف)</w:t>
      </w:r>
    </w:p>
    <w:p w14:paraId="3F44367D"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079DAD9C" wp14:editId="1487C392">
            <wp:extent cx="257175" cy="114300"/>
            <wp:effectExtent l="0" t="0" r="9525" b="0"/>
            <wp:docPr id="51" name="Picture 5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خير صفوف الرجال أولها ، وشرها آخرها ، وخير صفوف النساء آخرها وشرها أولها .</w:t>
      </w:r>
    </w:p>
    <w:p w14:paraId="36EB3BF1"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7/624</w:t>
      </w:r>
    </w:p>
    <w:p w14:paraId="796760EB"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 xml:space="preserve">حضور زن در مسجد ، آداب صفوف زنانه </w:t>
      </w:r>
    </w:p>
    <w:p w14:paraId="0DFE0572"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A8E86C0" wp14:editId="76B4E37A">
            <wp:extent cx="257175" cy="114300"/>
            <wp:effectExtent l="0" t="0" r="9525" b="0"/>
            <wp:docPr id="50" name="Picture 5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راصوا</w:t>
      </w:r>
      <w:r w:rsidRPr="00DC20C3">
        <w:rPr>
          <w:rStyle w:val="FootnoteReference"/>
          <w:rFonts w:ascii="Traditional Arabic" w:hAnsi="Traditional Arabic" w:cs="B Badr"/>
          <w:sz w:val="28"/>
          <w:szCs w:val="28"/>
          <w:rtl/>
          <w:lang w:bidi="ar-SA"/>
        </w:rPr>
        <w:footnoteReference w:id="277"/>
      </w:r>
      <w:r w:rsidRPr="00DC20C3">
        <w:rPr>
          <w:rFonts w:ascii="Traditional Arabic" w:hAnsi="Traditional Arabic" w:cs="B Badr"/>
          <w:sz w:val="28"/>
          <w:szCs w:val="28"/>
          <w:rtl/>
          <w:lang w:bidi="ar-SA"/>
        </w:rPr>
        <w:t xml:space="preserve"> الص</w:t>
      </w:r>
      <w:r w:rsidR="00090389">
        <w:rPr>
          <w:rFonts w:ascii="Traditional Arabic" w:hAnsi="Traditional Arabic" w:cs="B Badr"/>
          <w:sz w:val="28"/>
          <w:szCs w:val="28"/>
          <w:rtl/>
          <w:lang w:bidi="ar-SA"/>
        </w:rPr>
        <w:t>فوف فان الشيطان يقوم في الخلل</w:t>
      </w:r>
    </w:p>
    <w:p w14:paraId="65239372"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7/624</w:t>
      </w:r>
    </w:p>
    <w:p w14:paraId="20DC5CA0"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صفوف الهی وصفوف شیطانی</w:t>
      </w:r>
      <w:r w:rsidRPr="00DC20C3">
        <w:rPr>
          <w:rFonts w:ascii="Traditional Arabic" w:hAnsi="Traditional Arabic" w:cs="B Badr" w:hint="cs"/>
          <w:sz w:val="24"/>
          <w:szCs w:val="24"/>
          <w:rtl/>
        </w:rPr>
        <w:t>، منکرات صف</w:t>
      </w:r>
    </w:p>
    <w:p w14:paraId="40DA224B"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635B2F68" wp14:editId="50FC361D">
            <wp:extent cx="257175" cy="114300"/>
            <wp:effectExtent l="0" t="0" r="9525" b="0"/>
            <wp:docPr id="49" name="Picture 4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راصوا صفوفكم ، و</w:t>
      </w:r>
      <w:r w:rsidR="00090389">
        <w:rPr>
          <w:rFonts w:ascii="Traditional Arabic" w:hAnsi="Traditional Arabic" w:cs="B Badr"/>
          <w:sz w:val="28"/>
          <w:szCs w:val="28"/>
          <w:rtl/>
          <w:lang w:bidi="ar-SA"/>
        </w:rPr>
        <w:t>قاربوا بينها ، وحاذوا بالاعنا</w:t>
      </w:r>
      <w:r w:rsidR="001244FC">
        <w:rPr>
          <w:rFonts w:ascii="Traditional Arabic" w:hAnsi="Traditional Arabic" w:cs="B Badr" w:hint="cs"/>
          <w:sz w:val="28"/>
          <w:szCs w:val="28"/>
          <w:rtl/>
          <w:lang w:bidi="ar-SA"/>
        </w:rPr>
        <w:t>ق</w:t>
      </w:r>
    </w:p>
    <w:p w14:paraId="0B626B9E"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7/624</w:t>
      </w:r>
    </w:p>
    <w:p w14:paraId="59C7541B"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تنظیم صفوف با گردن</w:t>
      </w:r>
    </w:p>
    <w:p w14:paraId="4EF26321"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hint="cs"/>
          <w:sz w:val="24"/>
          <w:szCs w:val="24"/>
          <w:rtl/>
        </w:rPr>
        <w:t>علامت بهترین صف راصوا، قاربوا،حاذوا</w:t>
      </w:r>
    </w:p>
    <w:p w14:paraId="43D1C23A" w14:textId="77777777" w:rsidR="000A55C9" w:rsidRPr="00DC20C3" w:rsidRDefault="000A55C9" w:rsidP="003669F0">
      <w:pPr>
        <w:pStyle w:val="Heading4"/>
        <w:rPr>
          <w:rtl/>
        </w:rPr>
      </w:pPr>
      <w:r w:rsidRPr="00DC20C3">
        <w:rPr>
          <w:rtl/>
        </w:rPr>
        <w:lastRenderedPageBreak/>
        <w:t xml:space="preserve">نماز خواندن یا اقامه کردن یا ضایع کردن نماز </w:t>
      </w:r>
    </w:p>
    <w:p w14:paraId="611511B8"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13745178" wp14:editId="0BE450CB">
            <wp:extent cx="257175" cy="114300"/>
            <wp:effectExtent l="0" t="0" r="9525" b="0"/>
            <wp:docPr id="48" name="Picture 4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سووا صفوفكم فان تسوية الصفوف من إقامة الصلاة .</w:t>
      </w:r>
    </w:p>
    <w:p w14:paraId="0055BA35"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7/624</w:t>
      </w:r>
    </w:p>
    <w:p w14:paraId="73D5281E" w14:textId="3F410733" w:rsidR="000A55C9" w:rsidRPr="00DC20C3" w:rsidRDefault="000A55C9" w:rsidP="003669F0">
      <w:pPr>
        <w:pStyle w:val="Heading4"/>
        <w:rPr>
          <w:rtl/>
        </w:rPr>
      </w:pPr>
      <w:r w:rsidRPr="00DC20C3">
        <w:rPr>
          <w:rtl/>
        </w:rPr>
        <w:t>نیکوئی نماز با</w:t>
      </w:r>
      <w:r w:rsidR="003669F0">
        <w:rPr>
          <w:rFonts w:hint="cs"/>
          <w:rtl/>
        </w:rPr>
        <w:t xml:space="preserve"> </w:t>
      </w:r>
      <w:r w:rsidRPr="00DC20C3">
        <w:rPr>
          <w:rtl/>
        </w:rPr>
        <w:t xml:space="preserve">صف است </w:t>
      </w:r>
    </w:p>
    <w:p w14:paraId="5370EED3" w14:textId="3CBDF463"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1A88D69B" wp14:editId="7065C931">
            <wp:extent cx="257175" cy="114300"/>
            <wp:effectExtent l="0" t="0" r="9525" b="0"/>
            <wp:docPr id="47" name="Picture 4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من حسن الصلاة إقامة الصف .</w:t>
      </w:r>
      <w:r w:rsidR="00740E36">
        <w:rPr>
          <w:rFonts w:ascii="Traditional Arabic" w:hAnsi="Traditional Arabic" w:cs="B Badr" w:hint="cs"/>
          <w:sz w:val="28"/>
          <w:szCs w:val="28"/>
          <w:rtl/>
          <w:lang w:bidi="ar-SA"/>
        </w:rPr>
        <w:t xml:space="preserve"> </w:t>
      </w:r>
    </w:p>
    <w:p w14:paraId="2E86FA7B" w14:textId="77777777" w:rsidR="000A55C9"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7/624</w:t>
      </w:r>
    </w:p>
    <w:p w14:paraId="0A127C4C" w14:textId="38B59361" w:rsidR="003669F0" w:rsidRPr="00DC20C3" w:rsidRDefault="003669F0" w:rsidP="003669F0">
      <w:pPr>
        <w:pStyle w:val="Heading6"/>
        <w:rPr>
          <w:rtl/>
        </w:rPr>
      </w:pPr>
      <w:r>
        <w:rPr>
          <w:rFonts w:hint="cs"/>
          <w:rtl/>
        </w:rPr>
        <w:t>آداب صفوف</w:t>
      </w:r>
    </w:p>
    <w:p w14:paraId="0B4414C2"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55F5E019" wp14:editId="69E0CEAE">
            <wp:extent cx="257175" cy="114300"/>
            <wp:effectExtent l="0" t="0" r="9525" b="0"/>
            <wp:docPr id="46" name="Picture 4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زين الصلاة الحذاء </w:t>
      </w:r>
    </w:p>
    <w:p w14:paraId="4DDD024F" w14:textId="77777777" w:rsidR="000A55C9" w:rsidRPr="00DC20C3" w:rsidRDefault="000A55C9" w:rsidP="003E12A5">
      <w:pPr>
        <w:pStyle w:val="PlainText"/>
        <w:tabs>
          <w:tab w:val="left" w:pos="1134"/>
        </w:tabs>
        <w:jc w:val="both"/>
        <w:rPr>
          <w:rFonts w:ascii="Traditional Arabic" w:hAnsi="Traditional Arabic" w:cs="B Badr"/>
          <w:sz w:val="16"/>
          <w:szCs w:val="16"/>
          <w:rtl/>
        </w:rPr>
      </w:pPr>
      <w:r w:rsidRPr="00DC20C3">
        <w:rPr>
          <w:rFonts w:ascii="Traditional Arabic" w:hAnsi="Traditional Arabic" w:cs="B Badr"/>
          <w:sz w:val="16"/>
          <w:szCs w:val="16"/>
          <w:rtl/>
        </w:rPr>
        <w:t>کنز العمال 7/624</w:t>
      </w:r>
    </w:p>
    <w:p w14:paraId="32AE7481" w14:textId="195B1B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rPr>
        <w:t>خذوزینتکم  عند کل مسجد</w:t>
      </w:r>
      <w:r w:rsidR="003669F0">
        <w:rPr>
          <w:rFonts w:ascii="Traditional Arabic" w:hAnsi="Traditional Arabic" w:cs="B Badr" w:hint="cs"/>
          <w:sz w:val="24"/>
          <w:szCs w:val="24"/>
          <w:rtl/>
        </w:rPr>
        <w:t>، آداب صفوف</w:t>
      </w:r>
      <w:r w:rsidRPr="00DC20C3">
        <w:rPr>
          <w:rFonts w:ascii="Traditional Arabic" w:hAnsi="Traditional Arabic" w:cs="B Badr"/>
          <w:sz w:val="24"/>
          <w:szCs w:val="24"/>
          <w:rtl/>
        </w:rPr>
        <w:t xml:space="preserve"> </w:t>
      </w:r>
    </w:p>
    <w:p w14:paraId="69B8509A"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0DD4E926" wp14:editId="0D78AF11">
            <wp:extent cx="257175" cy="114300"/>
            <wp:effectExtent l="0" t="0" r="9525" b="0"/>
            <wp:docPr id="45" name="Picture 4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من وصل صفا وصله الله ، ومن قطع صفا قطعه الله .</w:t>
      </w:r>
    </w:p>
    <w:p w14:paraId="5EF918AF"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7/625</w:t>
      </w:r>
    </w:p>
    <w:p w14:paraId="1534CB44"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تشویق وتقبیح در تشکیل صف</w:t>
      </w:r>
    </w:p>
    <w:p w14:paraId="2566B371" w14:textId="77777777" w:rsidR="000A55C9" w:rsidRPr="00DC20C3" w:rsidRDefault="000A55C9" w:rsidP="003669F0">
      <w:pPr>
        <w:pStyle w:val="Heading4"/>
        <w:rPr>
          <w:rtl/>
        </w:rPr>
      </w:pPr>
      <w:r w:rsidRPr="00DC20C3">
        <w:rPr>
          <w:rFonts w:hint="cs"/>
          <w:rtl/>
        </w:rPr>
        <w:t xml:space="preserve">از </w:t>
      </w:r>
      <w:r w:rsidRPr="00DC20C3">
        <w:rPr>
          <w:rtl/>
        </w:rPr>
        <w:t xml:space="preserve">اختصاصات اسلام صف است </w:t>
      </w:r>
    </w:p>
    <w:p w14:paraId="6FFEB151"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0E19C7A9" wp14:editId="2B8AF8D4">
            <wp:extent cx="257175" cy="114300"/>
            <wp:effectExtent l="0" t="0" r="9525" b="0"/>
            <wp:docPr id="44" name="Picture 4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أعطيت ثلاث خصال : أعطيت الصلاة في الصفوف .</w:t>
      </w:r>
    </w:p>
    <w:p w14:paraId="18E56445" w14:textId="77777777" w:rsidR="000A55C9"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7/625</w:t>
      </w:r>
    </w:p>
    <w:p w14:paraId="4D8D706F" w14:textId="48A94BE2" w:rsidR="003669F0" w:rsidRPr="00DC20C3" w:rsidRDefault="003669F0" w:rsidP="003669F0">
      <w:pPr>
        <w:pStyle w:val="Heading6"/>
        <w:rPr>
          <w:rtl/>
        </w:rPr>
      </w:pPr>
      <w:r>
        <w:rPr>
          <w:rFonts w:hint="cs"/>
          <w:rtl/>
        </w:rPr>
        <w:t>آداب صفوف</w:t>
      </w:r>
    </w:p>
    <w:p w14:paraId="334457A6"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30EADF99" wp14:editId="1CA2C5CD">
            <wp:extent cx="257175" cy="114300"/>
            <wp:effectExtent l="0" t="0" r="9525" b="0"/>
            <wp:docPr id="43" name="Picture 4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 الله تعالى وملائكته يصلون على الذين يصلون الصفوف ، ومن سد فرجة رفعهالله بها درجة .</w:t>
      </w:r>
    </w:p>
    <w:p w14:paraId="5FE35810"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7/625</w:t>
      </w:r>
    </w:p>
    <w:p w14:paraId="2FB65912"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تشویق وتقبیح در تشکیل صف</w:t>
      </w:r>
    </w:p>
    <w:p w14:paraId="0183D9AA" w14:textId="77777777" w:rsidR="000A55C9" w:rsidRPr="00DC20C3" w:rsidRDefault="000A55C9" w:rsidP="003E12A5">
      <w:pPr>
        <w:tabs>
          <w:tab w:val="left" w:pos="1134"/>
        </w:tabs>
        <w:jc w:val="both"/>
        <w:rPr>
          <w:rFonts w:ascii="IranNastaliq" w:hAnsi="IranNastaliq" w:cs="B Badr"/>
          <w:sz w:val="52"/>
          <w:szCs w:val="52"/>
          <w:rtl/>
        </w:rPr>
      </w:pPr>
      <w:r w:rsidRPr="00DC20C3">
        <w:rPr>
          <w:rFonts w:ascii="IranNastaliq" w:hAnsi="IranNastaliq" w:cs="B Badr"/>
          <w:sz w:val="52"/>
          <w:szCs w:val="52"/>
          <w:rtl/>
        </w:rPr>
        <w:t>امتیازات صف اول</w:t>
      </w:r>
      <w:r w:rsidRPr="00DC20C3">
        <w:rPr>
          <w:rFonts w:ascii="IranNastaliq" w:hAnsi="IranNastaliq" w:cs="B Badr" w:hint="cs"/>
          <w:sz w:val="52"/>
          <w:szCs w:val="52"/>
          <w:rtl/>
        </w:rPr>
        <w:t>(آداب جماعت)</w:t>
      </w:r>
    </w:p>
    <w:p w14:paraId="3A42053B"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74737CC5" wp14:editId="2D89DAFC">
            <wp:extent cx="257175" cy="114300"/>
            <wp:effectExtent l="0" t="0" r="9525" b="0"/>
            <wp:docPr id="42" name="Picture 4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 الله تعالى وملائكته يصلون على الصف الاول .</w:t>
      </w:r>
    </w:p>
    <w:p w14:paraId="11CF844D"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7/626</w:t>
      </w:r>
    </w:p>
    <w:p w14:paraId="61133112" w14:textId="11C83A24" w:rsidR="000A55C9" w:rsidRPr="00DC20C3" w:rsidRDefault="000A55C9" w:rsidP="003E12A5">
      <w:pPr>
        <w:pStyle w:val="PlainText"/>
        <w:tabs>
          <w:tab w:val="left" w:pos="1134"/>
        </w:tabs>
        <w:ind w:left="720" w:hanging="720"/>
        <w:jc w:val="both"/>
        <w:rPr>
          <w:rFonts w:ascii="Traditional Arabic" w:hAnsi="Traditional Arabic" w:cs="B Badr"/>
          <w:sz w:val="24"/>
          <w:szCs w:val="24"/>
          <w:rtl/>
        </w:rPr>
      </w:pPr>
      <w:r w:rsidRPr="00DC20C3">
        <w:rPr>
          <w:rFonts w:ascii="Traditional Arabic" w:hAnsi="Traditional Arabic" w:cs="B Badr"/>
          <w:sz w:val="24"/>
          <w:szCs w:val="24"/>
          <w:rtl/>
          <w:lang w:bidi="ar-SA"/>
        </w:rPr>
        <w:t>فضائل سمت راست صف</w:t>
      </w:r>
      <w:r w:rsidR="003669F0">
        <w:rPr>
          <w:rFonts w:ascii="Traditional Arabic" w:hAnsi="Traditional Arabic" w:cs="B Badr" w:hint="cs"/>
          <w:sz w:val="24"/>
          <w:szCs w:val="24"/>
          <w:rtl/>
          <w:lang w:bidi="ar-SA"/>
        </w:rPr>
        <w:t xml:space="preserve">، </w:t>
      </w:r>
      <w:r w:rsidRPr="00DC20C3">
        <w:rPr>
          <w:rFonts w:ascii="Traditional Arabic" w:hAnsi="Traditional Arabic" w:cs="B Badr" w:hint="cs"/>
          <w:sz w:val="24"/>
          <w:szCs w:val="24"/>
          <w:rtl/>
          <w:lang w:bidi="ar-SA"/>
        </w:rPr>
        <w:t>آداب جماعت</w:t>
      </w:r>
    </w:p>
    <w:p w14:paraId="384E7B19" w14:textId="77777777" w:rsidR="000A55C9" w:rsidRPr="00DC20C3" w:rsidRDefault="000A55C9" w:rsidP="003669F0">
      <w:pPr>
        <w:pStyle w:val="Heading4"/>
        <w:rPr>
          <w:rtl/>
        </w:rPr>
      </w:pPr>
      <w:r w:rsidRPr="00DC20C3">
        <w:rPr>
          <w:rFonts w:hint="cs"/>
          <w:rtl/>
        </w:rPr>
        <w:t>آداب امامت</w:t>
      </w:r>
    </w:p>
    <w:p w14:paraId="35D535B7" w14:textId="5C44CA05" w:rsidR="000A55C9" w:rsidRDefault="003669F0" w:rsidP="00F05178">
      <w:pPr>
        <w:pStyle w:val="PlainText"/>
        <w:numPr>
          <w:ilvl w:val="0"/>
          <w:numId w:val="5"/>
        </w:numPr>
        <w:tabs>
          <w:tab w:val="left" w:pos="1134"/>
        </w:tabs>
        <w:jc w:val="both"/>
        <w:rPr>
          <w:rFonts w:ascii="Traditional Arabic" w:hAnsi="Traditional Arabic" w:cs="B Badr"/>
          <w:sz w:val="28"/>
          <w:szCs w:val="28"/>
          <w:lang w:bidi="ar-SA"/>
        </w:rPr>
      </w:pPr>
      <w:r w:rsidRPr="003669F0">
        <w:rPr>
          <w:rFonts w:ascii="Traditional Arabic" w:hAnsi="Traditional Arabic" w:cs="B Badr"/>
          <w:sz w:val="20"/>
          <w:szCs w:val="20"/>
          <w:rtl/>
        </w:rPr>
        <w:t>حَدَّثَنَا مُحَمَّدُ بْنُ الصَّبَّاحِ‌، قَالَ‌: أَنْبَأَنَا سُفْيَانُ بْنُ عُيَيْنَةَ‌، عَنْ الْأَعْمَشِ‌، عَنْ عُمَارَةَ بْنِ عُمَيْرٍ، عَنْ أَبِي مَعْمَرٍ، عَنْ أَبِي مَسْعُودٍ الْأَنْصَارِيِّ‌؛ قَالَ‌:</w:t>
      </w:r>
      <w:r w:rsidRPr="003669F0">
        <w:rPr>
          <w:rFonts w:ascii="Traditional Arabic" w:hAnsi="Traditional Arabic" w:cs="B Badr"/>
          <w:sz w:val="28"/>
          <w:szCs w:val="28"/>
          <w:rtl/>
        </w:rPr>
        <w:t xml:space="preserve"> كَانَ رَسُولُ اللَّهِ صَلَّى اللَّهُ عَلَيْهِ وَ سَلَّمَ يَمْسَحُ مَنَاكِبَنَا فِي الصَّلَاةِ وَ يَقُولُ‌: «لَا تَخْتَلِفُوا، فَتَخْتَلِفَ قُلُوبُكُمْ‌، لِيَلِيَنِّي مِنْكُمْ أُولُوا الْأَحْلَامِ وَ النُّهَى، ثُمَّ الَّذِينَ يَلُونَهُمْ‌، ثُمَّ الَّذِينَ يَلُونَهُمْ‌».</w:t>
      </w:r>
    </w:p>
    <w:p w14:paraId="64479555" w14:textId="03014806" w:rsidR="003669F0" w:rsidRPr="00DC20C3" w:rsidRDefault="003669F0" w:rsidP="003669F0">
      <w:pPr>
        <w:pStyle w:val="Heading5"/>
        <w:rPr>
          <w:rFonts w:ascii="Traditional Arabic" w:hAnsi="Traditional Arabic"/>
          <w:sz w:val="28"/>
          <w:szCs w:val="28"/>
          <w:rtl/>
          <w:lang w:bidi="ar-SA"/>
        </w:rPr>
      </w:pPr>
      <w:r>
        <w:rPr>
          <w:shd w:val="clear" w:color="auto" w:fill="B9E2CF"/>
          <w:rtl/>
        </w:rPr>
        <w:t>سنن إبن ماجة، جلد: ۲، صفحه: ۲۱۶</w:t>
      </w:r>
    </w:p>
    <w:p w14:paraId="4F7A79D5" w14:textId="77777777" w:rsidR="000A55C9" w:rsidRPr="00DC20C3" w:rsidRDefault="000A55C9" w:rsidP="003E12A5">
      <w:pPr>
        <w:pStyle w:val="PlainText"/>
        <w:tabs>
          <w:tab w:val="left" w:pos="1134"/>
        </w:tabs>
        <w:ind w:left="1440" w:hanging="1440"/>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تشکیل ص</w:t>
      </w:r>
      <w:r w:rsidRPr="00DC20C3">
        <w:rPr>
          <w:rFonts w:ascii="Traditional Arabic" w:hAnsi="Traditional Arabic" w:cs="B Badr" w:hint="cs"/>
          <w:sz w:val="24"/>
          <w:szCs w:val="24"/>
          <w:rtl/>
          <w:lang w:bidi="ar-SA"/>
        </w:rPr>
        <w:t>ف</w:t>
      </w:r>
      <w:r w:rsidRPr="00DC20C3">
        <w:rPr>
          <w:rFonts w:ascii="Traditional Arabic" w:hAnsi="Traditional Arabic" w:cs="B Badr" w:hint="cs"/>
          <w:sz w:val="24"/>
          <w:szCs w:val="24"/>
          <w:rtl/>
        </w:rPr>
        <w:t>، آداب جماعت، منکرات مسجد، مسجد محل بهترین ها</w:t>
      </w:r>
    </w:p>
    <w:p w14:paraId="28A0BDBE" w14:textId="77777777" w:rsidR="000A55C9" w:rsidRPr="00DC20C3" w:rsidRDefault="000A55C9" w:rsidP="003669F0">
      <w:pPr>
        <w:pStyle w:val="Heading4"/>
        <w:rPr>
          <w:rtl/>
        </w:rPr>
      </w:pPr>
      <w:r w:rsidRPr="00DC20C3">
        <w:rPr>
          <w:rFonts w:hint="cs"/>
          <w:rtl/>
        </w:rPr>
        <w:lastRenderedPageBreak/>
        <w:t>آداب جماعت</w:t>
      </w:r>
    </w:p>
    <w:p w14:paraId="399BE1F0" w14:textId="77777777" w:rsidR="000A55C9"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10D8CF98" wp14:editId="000727AD">
            <wp:extent cx="257175" cy="114300"/>
            <wp:effectExtent l="0" t="0" r="9525" b="0"/>
            <wp:docPr id="39" name="Picture 3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أتموا الصف المقدم ، ثم الذي يليه ، ثم الذي يليه فان نقص فليكن في الصف الاخر .</w:t>
      </w:r>
    </w:p>
    <w:p w14:paraId="6410DEE6" w14:textId="3937BFFC" w:rsidR="003669F0" w:rsidRPr="00DC20C3" w:rsidRDefault="003669F0" w:rsidP="003669F0">
      <w:pPr>
        <w:pStyle w:val="Heading5"/>
        <w:rPr>
          <w:rtl/>
        </w:rPr>
      </w:pPr>
      <w:r w:rsidRPr="003669F0">
        <w:rPr>
          <w:rtl/>
        </w:rPr>
        <w:t>مسند أحمد بن حنبل، جلد: ۲۰، صفحه: ۴۵۳</w:t>
      </w:r>
    </w:p>
    <w:p w14:paraId="2C378BB5"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آداب تشکیل صف</w:t>
      </w:r>
    </w:p>
    <w:p w14:paraId="69F75839" w14:textId="77777777" w:rsidR="000A55C9" w:rsidRPr="00DC20C3" w:rsidRDefault="000A55C9" w:rsidP="003669F0">
      <w:pPr>
        <w:pStyle w:val="Heading4"/>
        <w:rPr>
          <w:rtl/>
        </w:rPr>
      </w:pPr>
      <w:r w:rsidRPr="00DC20C3">
        <w:rPr>
          <w:rtl/>
        </w:rPr>
        <w:t xml:space="preserve">اختلاف جسمی سبب اختلاف روحی است </w:t>
      </w:r>
    </w:p>
    <w:p w14:paraId="510068C2"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79A9DB03" wp14:editId="5E0BA6B4">
            <wp:extent cx="257175" cy="114300"/>
            <wp:effectExtent l="0" t="0" r="9525" b="0"/>
            <wp:docPr id="38" name="Picture 3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استووا ولا تختلفوا فتختلف قلوبكم وليليني منكم أولوا الاحلام والنهي ، ثم الذين يلونهم ، ثم الذين يلونهم .</w:t>
      </w:r>
    </w:p>
    <w:p w14:paraId="17BFC374"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7/627</w:t>
      </w:r>
    </w:p>
    <w:p w14:paraId="32B9FEFA"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تشکیل صف</w:t>
      </w:r>
      <w:r w:rsidRPr="00DC20C3">
        <w:rPr>
          <w:rFonts w:ascii="Traditional Arabic" w:hAnsi="Traditional Arabic" w:cs="B Badr" w:hint="cs"/>
          <w:sz w:val="24"/>
          <w:szCs w:val="24"/>
          <w:rtl/>
        </w:rPr>
        <w:t xml:space="preserve">، آداب امامت، آداب صف اول </w:t>
      </w:r>
    </w:p>
    <w:p w14:paraId="24777B63"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3D024C7C" wp14:editId="12E45E8B">
            <wp:extent cx="257175" cy="114300"/>
            <wp:effectExtent l="0" t="0" r="9525" b="0"/>
            <wp:docPr id="37" name="Picture 3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وسطوا الامام ، وسدوا الخلل .</w:t>
      </w:r>
    </w:p>
    <w:p w14:paraId="16C55225"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7/627</w:t>
      </w:r>
    </w:p>
    <w:p w14:paraId="2AED0C5E" w14:textId="77777777" w:rsidR="000A55C9" w:rsidRPr="00DC20C3" w:rsidRDefault="000A55C9" w:rsidP="003E12A5">
      <w:pPr>
        <w:pStyle w:val="PlainText"/>
        <w:tabs>
          <w:tab w:val="left" w:pos="1134"/>
        </w:tabs>
        <w:jc w:val="both"/>
        <w:rPr>
          <w:rFonts w:ascii="Traditional Arabic" w:hAnsi="Traditional Arabic" w:cs="B Badr"/>
          <w:sz w:val="24"/>
          <w:szCs w:val="24"/>
          <w:lang w:bidi="ar-SA"/>
        </w:rPr>
      </w:pPr>
      <w:r w:rsidRPr="00DC20C3">
        <w:rPr>
          <w:rFonts w:ascii="Traditional Arabic" w:hAnsi="Traditional Arabic" w:cs="B Badr"/>
          <w:sz w:val="24"/>
          <w:szCs w:val="24"/>
          <w:rtl/>
          <w:lang w:bidi="ar-SA"/>
        </w:rPr>
        <w:t>آداب امامت ، آداب صف</w:t>
      </w:r>
    </w:p>
    <w:p w14:paraId="63002B18"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6A22B74D" wp14:editId="0F1AD184">
            <wp:extent cx="257175" cy="114300"/>
            <wp:effectExtent l="0" t="0" r="9525" b="0"/>
            <wp:docPr id="36" name="Picture 3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لتسون صفوفكم في صلاتكم ، أو ليخالفن الله بين قلوبكم  .</w:t>
      </w:r>
    </w:p>
    <w:p w14:paraId="1882135C"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7/628</w:t>
      </w:r>
    </w:p>
    <w:p w14:paraId="512D6984"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منکرات</w:t>
      </w:r>
      <w:r w:rsidRPr="00DC20C3">
        <w:rPr>
          <w:rFonts w:ascii="Traditional Arabic" w:hAnsi="Traditional Arabic" w:cs="B Badr" w:hint="cs"/>
          <w:sz w:val="24"/>
          <w:szCs w:val="24"/>
          <w:rtl/>
        </w:rPr>
        <w:t xml:space="preserve">، </w:t>
      </w:r>
      <w:r w:rsidRPr="00DC20C3">
        <w:rPr>
          <w:rFonts w:ascii="Traditional Arabic" w:hAnsi="Traditional Arabic" w:cs="B Badr"/>
          <w:sz w:val="24"/>
          <w:szCs w:val="24"/>
          <w:rtl/>
          <w:lang w:bidi="ar-SA"/>
        </w:rPr>
        <w:t xml:space="preserve"> صف بستن تاآخرباشد</w:t>
      </w:r>
    </w:p>
    <w:p w14:paraId="5635D687" w14:textId="77777777" w:rsidR="000A55C9" w:rsidRPr="00DC20C3" w:rsidRDefault="000A55C9" w:rsidP="003669F0">
      <w:pPr>
        <w:pStyle w:val="Heading4"/>
        <w:rPr>
          <w:rtl/>
        </w:rPr>
      </w:pPr>
      <w:r w:rsidRPr="00DC20C3">
        <w:rPr>
          <w:rtl/>
        </w:rPr>
        <w:t>نظارت امام در تصفیه صفوف</w:t>
      </w:r>
    </w:p>
    <w:p w14:paraId="6A73D042"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1621492B" wp14:editId="6994DE23">
            <wp:extent cx="257175" cy="114300"/>
            <wp:effectExtent l="0" t="0" r="9525" b="0"/>
            <wp:docPr id="35" name="Picture 3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إذا قمتم إلى الصلاة فاعدلوا صفوفكم ، وسدوا الفرج</w:t>
      </w:r>
      <w:r w:rsidRPr="00DC20C3">
        <w:rPr>
          <w:rFonts w:ascii="Traditional Arabic" w:hAnsi="Traditional Arabic" w:cs="B Badr" w:hint="cs"/>
          <w:sz w:val="28"/>
          <w:szCs w:val="28"/>
          <w:rtl/>
          <w:lang w:bidi="ar-SA"/>
        </w:rPr>
        <w:t xml:space="preserve">ه </w:t>
      </w:r>
      <w:r w:rsidRPr="00DC20C3">
        <w:rPr>
          <w:rFonts w:ascii="Traditional Arabic" w:hAnsi="Traditional Arabic" w:cs="B Badr"/>
          <w:sz w:val="28"/>
          <w:szCs w:val="28"/>
          <w:rtl/>
          <w:lang w:bidi="ar-SA"/>
        </w:rPr>
        <w:t>فاني أراكم من وراء ظهري .</w:t>
      </w:r>
    </w:p>
    <w:p w14:paraId="11FFB0E5" w14:textId="004815D5" w:rsidR="003669F0" w:rsidRDefault="000A55C9" w:rsidP="003669F0">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7/629</w:t>
      </w:r>
    </w:p>
    <w:p w14:paraId="7F5144F6" w14:textId="44601EDA" w:rsidR="003669F0" w:rsidRPr="00DC20C3" w:rsidRDefault="003669F0" w:rsidP="003669F0">
      <w:pPr>
        <w:pStyle w:val="Heading6"/>
        <w:rPr>
          <w:rtl/>
        </w:rPr>
      </w:pPr>
      <w:r>
        <w:rPr>
          <w:rFonts w:hint="cs"/>
          <w:rtl/>
        </w:rPr>
        <w:t>آداب صفوف</w:t>
      </w:r>
    </w:p>
    <w:p w14:paraId="1A738026" w14:textId="42BC97E9"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36E2C0B5" wp14:editId="37FC6AAA">
            <wp:extent cx="257175" cy="114300"/>
            <wp:effectExtent l="0" t="0" r="9525" b="0"/>
            <wp:docPr id="34" name="Picture 3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استووا استووا استووا ، واستقيموا ، فو الذي نفسي بيده إني لاراكم من خلفي كما أراكم من بين يدي</w:t>
      </w:r>
    </w:p>
    <w:p w14:paraId="5C07F311"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7/629</w:t>
      </w:r>
    </w:p>
    <w:p w14:paraId="3804B508"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آداب صفوف</w:t>
      </w:r>
    </w:p>
    <w:p w14:paraId="27A1D64A"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240C5490" wp14:editId="5547A11B">
            <wp:extent cx="257175" cy="114300"/>
            <wp:effectExtent l="0" t="0" r="9525" b="0"/>
            <wp:docPr id="33" name="Picture 3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أقيموا صفوفكم أو ليخالفن الله بين وجوهكم يوم القيامة .</w:t>
      </w:r>
    </w:p>
    <w:p w14:paraId="06A69B52"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7/630</w:t>
      </w:r>
    </w:p>
    <w:p w14:paraId="40A14260"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صفوف</w:t>
      </w:r>
      <w:r w:rsidRPr="00DC20C3">
        <w:rPr>
          <w:rFonts w:ascii="Traditional Arabic" w:hAnsi="Traditional Arabic" w:cs="B Badr" w:hint="cs"/>
          <w:sz w:val="24"/>
          <w:szCs w:val="24"/>
          <w:rtl/>
        </w:rPr>
        <w:t>، منکرات صف</w:t>
      </w:r>
    </w:p>
    <w:p w14:paraId="057C2F73"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2178EEF2" wp14:editId="526DB1B7">
            <wp:extent cx="257175" cy="114300"/>
            <wp:effectExtent l="0" t="0" r="9525" b="0"/>
            <wp:docPr id="32" name="Picture 3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أقيموا صفوفكم فان من حسن الصلاة إقامة الصفوف  .</w:t>
      </w:r>
    </w:p>
    <w:p w14:paraId="083508B3"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7/630</w:t>
      </w:r>
    </w:p>
    <w:p w14:paraId="759B7E29"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آداب صفوف</w:t>
      </w:r>
    </w:p>
    <w:p w14:paraId="6943E181" w14:textId="77777777" w:rsidR="000A55C9" w:rsidRPr="00DC20C3" w:rsidRDefault="000A55C9" w:rsidP="003669F0">
      <w:pPr>
        <w:pStyle w:val="Heading4"/>
        <w:rPr>
          <w:rtl/>
        </w:rPr>
      </w:pPr>
      <w:r w:rsidRPr="00DC20C3">
        <w:rPr>
          <w:rFonts w:hint="cs"/>
          <w:rtl/>
        </w:rPr>
        <w:t>آداب جماعت(صفوف)</w:t>
      </w:r>
    </w:p>
    <w:p w14:paraId="6C2F0061" w14:textId="77777777" w:rsidR="00EE4B4E" w:rsidRDefault="00EE4B4E" w:rsidP="00F05178">
      <w:pPr>
        <w:pStyle w:val="PlainText"/>
        <w:numPr>
          <w:ilvl w:val="0"/>
          <w:numId w:val="5"/>
        </w:numPr>
        <w:tabs>
          <w:tab w:val="left" w:pos="1134"/>
        </w:tabs>
        <w:jc w:val="both"/>
        <w:rPr>
          <w:rFonts w:ascii="Traditional Arabic" w:hAnsi="Traditional Arabic" w:cs="B Badr"/>
          <w:sz w:val="28"/>
          <w:szCs w:val="28"/>
          <w:lang w:bidi="ar-SA"/>
        </w:rPr>
      </w:pPr>
      <w:r w:rsidRPr="00EE4B4E">
        <w:rPr>
          <w:rFonts w:ascii="Traditional Arabic" w:hAnsi="Traditional Arabic" w:cs="B Badr"/>
          <w:sz w:val="28"/>
          <w:szCs w:val="28"/>
          <w:rtl/>
          <w:lang w:bidi="ar-SA"/>
        </w:rPr>
        <w:t xml:space="preserve">كِتَابُ الْمَسَائِلِ، لِعَلِيِّ بْنِ جَعْفَرٍ عَنْ أَخِيهِ مُوسَى </w:t>
      </w:r>
      <w:r>
        <w:rPr>
          <w:rFonts w:ascii="Traditional Arabic" w:hAnsi="Traditional Arabic" w:cs="B Badr"/>
          <w:sz w:val="28"/>
          <w:szCs w:val="28"/>
          <w:lang w:bidi="ar-SA"/>
        </w:rPr>
        <w:sym w:font="Dorood" w:char="F040"/>
      </w:r>
      <w:r w:rsidRPr="00EE4B4E">
        <w:rPr>
          <w:rFonts w:ascii="Traditional Arabic" w:hAnsi="Traditional Arabic" w:cs="B Badr"/>
          <w:sz w:val="28"/>
          <w:szCs w:val="28"/>
          <w:rtl/>
          <w:lang w:bidi="ar-SA"/>
        </w:rPr>
        <w:t xml:space="preserve"> قَالَ: وَ سَأَلْتُهُ عَنِ الْقِيَامِ خَلْفَ الْإِمَامِ فِي الصَّفِّ مَا حَدُّهُ قَالَ قُمْ مَا اسْتَطَعْتَ فَإِذَا قَعَدْتَ فَضَاقَ الْمَكَانُ فَتَقَدَّمْ</w:t>
      </w:r>
      <w:r>
        <w:rPr>
          <w:rFonts w:ascii="Traditional Arabic" w:hAnsi="Traditional Arabic" w:cs="B Badr"/>
          <w:sz w:val="28"/>
          <w:szCs w:val="28"/>
          <w:rtl/>
          <w:lang w:bidi="ar-SA"/>
        </w:rPr>
        <w:t xml:space="preserve"> أَوْ تَأَخَّرْ فَلَا بَأْسَ</w:t>
      </w:r>
      <w:r w:rsidRPr="00EE4B4E">
        <w:rPr>
          <w:rFonts w:ascii="Traditional Arabic" w:hAnsi="Traditional Arabic" w:cs="B Badr"/>
          <w:sz w:val="28"/>
          <w:szCs w:val="28"/>
          <w:rtl/>
          <w:lang w:bidi="ar-SA"/>
        </w:rPr>
        <w:t xml:space="preserve"> قَالَ وَ سَأَلْتُهُ عَنِ الرَّجُلِ يَكُونُ فِي صَلَاتِهِ فِي الصَّفِّ هَلْ يَصْلُحُ لَهُ أَنْ يَتَقَدَّمَ إِلَى الثَّانِي أَوِ الثَّالِثِ أَوْ يَتَأَخَّرَ وَرَاءً فِي جَانِبِ الصَّفِّ الْآخَرِ قَالَ إِذَا رَأَ</w:t>
      </w:r>
      <w:r>
        <w:rPr>
          <w:rFonts w:ascii="Traditional Arabic" w:hAnsi="Traditional Arabic" w:cs="B Badr"/>
          <w:sz w:val="28"/>
          <w:szCs w:val="28"/>
          <w:rtl/>
          <w:lang w:bidi="ar-SA"/>
        </w:rPr>
        <w:t>ى خَلَلًا فَلَا بَأْسَ بِهِ</w:t>
      </w:r>
    </w:p>
    <w:p w14:paraId="622E865E" w14:textId="77777777" w:rsidR="00EE4B4E" w:rsidRDefault="00EE4B4E" w:rsidP="00EE4B4E">
      <w:pPr>
        <w:pStyle w:val="PlainText"/>
        <w:tabs>
          <w:tab w:val="left" w:pos="1134"/>
        </w:tabs>
        <w:jc w:val="both"/>
        <w:rPr>
          <w:rFonts w:ascii="Traditional Arabic" w:hAnsi="Traditional Arabic" w:cs="B Badr"/>
          <w:sz w:val="16"/>
          <w:szCs w:val="16"/>
          <w:rtl/>
          <w:lang w:bidi="ar-SA"/>
        </w:rPr>
      </w:pPr>
      <w:r w:rsidRPr="00EE4B4E">
        <w:rPr>
          <w:rFonts w:ascii="Traditional Arabic" w:hAnsi="Traditional Arabic" w:cs="B Badr"/>
          <w:sz w:val="16"/>
          <w:szCs w:val="16"/>
          <w:rtl/>
          <w:lang w:bidi="ar-SA"/>
        </w:rPr>
        <w:lastRenderedPageBreak/>
        <w:t>بحار الأنوار (ط - بيروت)، ج‏85، ص: 89</w:t>
      </w:r>
    </w:p>
    <w:p w14:paraId="5AC384E0" w14:textId="08234AE6" w:rsidR="003669F0" w:rsidRPr="00EE4B4E" w:rsidRDefault="003669F0" w:rsidP="003669F0">
      <w:pPr>
        <w:pStyle w:val="Heading6"/>
      </w:pPr>
      <w:r>
        <w:rPr>
          <w:rFonts w:hint="cs"/>
          <w:rtl/>
        </w:rPr>
        <w:t xml:space="preserve">آداب صفوف، </w:t>
      </w:r>
      <w:r w:rsidR="00D9756A">
        <w:rPr>
          <w:rFonts w:hint="cs"/>
          <w:rtl/>
        </w:rPr>
        <w:t xml:space="preserve">پرکردن جای خالی در صف در حال نماز، </w:t>
      </w:r>
    </w:p>
    <w:p w14:paraId="2DE5AB2D"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62AE41B2" wp14:editId="34EBBAE5">
            <wp:extent cx="257175" cy="114300"/>
            <wp:effectExtent l="0" t="0" r="9525" b="0"/>
            <wp:docPr id="31" name="Picture 3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أقيموا الصفوف فانما تصفون بصفوف الملائكة ، حاذوا بين المناكب وسدوا الخلل ، ولا تذروا الفرجات لل</w:t>
      </w:r>
      <w:r w:rsidR="00EE4B4E">
        <w:rPr>
          <w:rFonts w:ascii="Traditional Arabic" w:hAnsi="Traditional Arabic" w:cs="B Badr"/>
          <w:sz w:val="28"/>
          <w:szCs w:val="28"/>
          <w:rtl/>
          <w:lang w:bidi="ar-SA"/>
        </w:rPr>
        <w:t>شياطين ، ومن وصل صفا وصله الله</w:t>
      </w:r>
    </w:p>
    <w:p w14:paraId="5EE4ADD2"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العمال7/630</w:t>
      </w:r>
    </w:p>
    <w:p w14:paraId="05ED2E47"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صفوف</w:t>
      </w:r>
      <w:r w:rsidRPr="00DC20C3">
        <w:rPr>
          <w:rFonts w:ascii="Traditional Arabic" w:hAnsi="Traditional Arabic" w:cs="B Badr" w:hint="cs"/>
          <w:sz w:val="24"/>
          <w:szCs w:val="24"/>
          <w:rtl/>
        </w:rPr>
        <w:t>، نظم مسجد، منکرات صف، زینت مسجد، اقامه نماز اقامه صفوف، فضیلت اقامه و پر کردن خلل ها و فرجه ها و وصل بودن، مقابله صفوف الناس با صفوف ملائکه با شیطان، آداب جماعت</w:t>
      </w:r>
    </w:p>
    <w:p w14:paraId="77151D3A"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798956DD" wp14:editId="3D02F131">
            <wp:extent cx="257175" cy="114300"/>
            <wp:effectExtent l="0" t="0" r="9525" b="0"/>
            <wp:docPr id="30" name="Picture 3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 من تمام الصلاة لاقامة الصف .</w:t>
      </w:r>
    </w:p>
    <w:p w14:paraId="000F2632"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العمال7/630</w:t>
      </w:r>
    </w:p>
    <w:p w14:paraId="603903D6"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صفوف ،تمامیت صف</w:t>
      </w:r>
      <w:r w:rsidRPr="00DC20C3">
        <w:rPr>
          <w:rFonts w:ascii="Traditional Arabic" w:hAnsi="Traditional Arabic" w:cs="B Badr" w:hint="cs"/>
          <w:sz w:val="24"/>
          <w:szCs w:val="24"/>
          <w:rtl/>
        </w:rPr>
        <w:t>به تمامیت نماز، آداب جماعت</w:t>
      </w:r>
    </w:p>
    <w:p w14:paraId="06550103"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DE661BF" wp14:editId="41719236">
            <wp:extent cx="257175" cy="114300"/>
            <wp:effectExtent l="0" t="0" r="9525" b="0"/>
            <wp:docPr id="29" name="Picture 2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لا تختلفوا فتختلف قلوبكم إن الله وملائكته يصلون على الصفوف المقدمة .</w:t>
      </w:r>
    </w:p>
    <w:p w14:paraId="06149028"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العمال7/630</w:t>
      </w:r>
    </w:p>
    <w:p w14:paraId="5DEB0D9F"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صفوف</w:t>
      </w:r>
      <w:r w:rsidRPr="00DC20C3">
        <w:rPr>
          <w:rFonts w:ascii="Traditional Arabic" w:hAnsi="Traditional Arabic" w:cs="B Badr" w:hint="cs"/>
          <w:sz w:val="24"/>
          <w:szCs w:val="24"/>
          <w:rtl/>
        </w:rPr>
        <w:t>، آداب روانی نظم در مسجد، فضیلت صف اول، آداب جماعت</w:t>
      </w:r>
    </w:p>
    <w:p w14:paraId="1D76645B"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0ACB475" wp14:editId="31771BC8">
            <wp:extent cx="257175" cy="114300"/>
            <wp:effectExtent l="0" t="0" r="9525" b="0"/>
            <wp:docPr id="28" name="Picture 2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لا يمنعكم أن تصفوا كما تصف الملائكة عند الرحمن ، قالوا : وكيف يصفون ؟ قال : يتمون </w:t>
      </w:r>
    </w:p>
    <w:p w14:paraId="61F4B77F" w14:textId="77777777" w:rsidR="000A55C9" w:rsidRPr="00DC20C3" w:rsidRDefault="000A55C9" w:rsidP="003E12A5">
      <w:pPr>
        <w:pStyle w:val="PlainText"/>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الصفوف الاول ،وي</w:t>
      </w:r>
      <w:r w:rsidR="00EE4B4E">
        <w:rPr>
          <w:rFonts w:ascii="Traditional Arabic" w:hAnsi="Traditional Arabic" w:cs="B Badr"/>
          <w:sz w:val="28"/>
          <w:szCs w:val="28"/>
          <w:rtl/>
          <w:lang w:bidi="ar-SA"/>
        </w:rPr>
        <w:t>رصفون الصفون رصفا ويرصونها رصا</w:t>
      </w:r>
    </w:p>
    <w:p w14:paraId="04306512"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العمال7/631</w:t>
      </w:r>
    </w:p>
    <w:p w14:paraId="4FA22686"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صفوف</w:t>
      </w:r>
      <w:r w:rsidRPr="00DC20C3">
        <w:rPr>
          <w:rFonts w:ascii="Traditional Arabic" w:hAnsi="Traditional Arabic" w:cs="B Badr" w:hint="cs"/>
          <w:sz w:val="24"/>
          <w:szCs w:val="24"/>
          <w:rtl/>
        </w:rPr>
        <w:t>، آداب جماعت، مقابله صفوف ملائکه با انسانها، ترادف صف و رصف و رص و وصل</w:t>
      </w:r>
    </w:p>
    <w:p w14:paraId="1AACCB5B"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0AEDDE00" wp14:editId="39DEBFF6">
            <wp:extent cx="257175" cy="114300"/>
            <wp:effectExtent l="0" t="0" r="9525" b="0"/>
            <wp:docPr id="27" name="Picture 2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ألا تصفون خلفي كما تصف الملائكة عند ربهم ؟ يتمون الصفوف المقدمة ويتراصون في الصف .</w:t>
      </w:r>
    </w:p>
    <w:p w14:paraId="72023261"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العمال7/632</w:t>
      </w:r>
    </w:p>
    <w:p w14:paraId="5953A8A6"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صفوف</w:t>
      </w:r>
      <w:r w:rsidRPr="00DC20C3">
        <w:rPr>
          <w:rFonts w:ascii="Traditional Arabic" w:hAnsi="Traditional Arabic" w:cs="B Badr" w:hint="cs"/>
          <w:sz w:val="24"/>
          <w:szCs w:val="24"/>
          <w:rtl/>
        </w:rPr>
        <w:t>، آداب جماعت</w:t>
      </w:r>
    </w:p>
    <w:p w14:paraId="7979DA6B"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247614D0" wp14:editId="5C155806">
            <wp:extent cx="257175" cy="114300"/>
            <wp:effectExtent l="0" t="0" r="9525" b="0"/>
            <wp:docPr id="25" name="Picture 2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تراصوا في الصف لا يتخللكم أولاد الحذف ، قيل : يا رسول الله ما أولاد الحذف ؟ قال : ضأن جرد سود تكون بأرض اليمن</w:t>
      </w:r>
    </w:p>
    <w:p w14:paraId="52BD2D36"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العمال7/632</w:t>
      </w:r>
    </w:p>
    <w:p w14:paraId="3E7C51A6"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صفوف</w:t>
      </w:r>
      <w:r w:rsidRPr="00DC20C3">
        <w:rPr>
          <w:rFonts w:ascii="Traditional Arabic" w:hAnsi="Traditional Arabic" w:cs="B Badr" w:hint="cs"/>
          <w:sz w:val="24"/>
          <w:szCs w:val="24"/>
          <w:rtl/>
        </w:rPr>
        <w:t>، آداب جماعت، منکرات مسجد</w:t>
      </w:r>
    </w:p>
    <w:p w14:paraId="42552FC3"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3B4C31DC" wp14:editId="3E97AEAF">
            <wp:extent cx="257175" cy="114300"/>
            <wp:effectExtent l="0" t="0" r="9525" b="0"/>
            <wp:docPr id="24" name="Picture 2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 الله وملائكته يصلون على الذين يصلون الصفوف ومن سد فرجة رفعه الله بها درجة .</w:t>
      </w:r>
    </w:p>
    <w:p w14:paraId="5916193D"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العمال7/632</w:t>
      </w:r>
    </w:p>
    <w:p w14:paraId="3FD32B5A"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صفوف</w:t>
      </w:r>
      <w:r w:rsidRPr="00DC20C3">
        <w:rPr>
          <w:rFonts w:ascii="Traditional Arabic" w:hAnsi="Traditional Arabic" w:cs="B Badr" w:hint="cs"/>
          <w:sz w:val="24"/>
          <w:szCs w:val="24"/>
          <w:rtl/>
        </w:rPr>
        <w:t>، آداب جماعت، فضیلت پر کردن صف</w:t>
      </w:r>
    </w:p>
    <w:p w14:paraId="2332EEA5"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2478A02A" wp14:editId="39424682">
            <wp:extent cx="257175" cy="114300"/>
            <wp:effectExtent l="0" t="0" r="9525" b="0"/>
            <wp:docPr id="22" name="Picture 2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من وصل صفا في سبيل الله أو في الصلاة وصل الله خطوه يوم القيامة ، أو أقال نادما أقال الله نفسه يوم القيامة .</w:t>
      </w:r>
    </w:p>
    <w:p w14:paraId="73F9E656"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7/633</w:t>
      </w:r>
    </w:p>
    <w:p w14:paraId="55066C80"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صفوف</w:t>
      </w:r>
      <w:r w:rsidRPr="00DC20C3">
        <w:rPr>
          <w:rFonts w:ascii="Traditional Arabic" w:hAnsi="Traditional Arabic" w:cs="B Badr" w:hint="cs"/>
          <w:sz w:val="24"/>
          <w:szCs w:val="24"/>
          <w:rtl/>
          <w:lang w:bidi="ar-SA"/>
        </w:rPr>
        <w:t xml:space="preserve">، </w:t>
      </w:r>
      <w:r w:rsidRPr="00DC20C3">
        <w:rPr>
          <w:rFonts w:ascii="Traditional Arabic" w:hAnsi="Traditional Arabic" w:cs="B Badr" w:hint="cs"/>
          <w:sz w:val="24"/>
          <w:szCs w:val="24"/>
          <w:rtl/>
        </w:rPr>
        <w:t>آداب جماعت، فضیلت پر کردن صف</w:t>
      </w:r>
    </w:p>
    <w:p w14:paraId="727D3CB2"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5387A4BE" wp14:editId="1787367E">
            <wp:extent cx="257175" cy="114300"/>
            <wp:effectExtent l="0" t="0" r="9525" b="0"/>
            <wp:docPr id="23" name="Picture 2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 الله وملائكته يصلون على الذين يصلون الصفوف ، ولا يصل عبد صفا إلا رفعه الله به درجة وذرت عليه الملائكة من البر .</w:t>
      </w:r>
    </w:p>
    <w:p w14:paraId="498E5C78"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7/633</w:t>
      </w:r>
    </w:p>
    <w:p w14:paraId="757E3F55"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صفوف</w:t>
      </w:r>
      <w:r w:rsidRPr="00DC20C3">
        <w:rPr>
          <w:rFonts w:ascii="Traditional Arabic" w:hAnsi="Traditional Arabic" w:cs="B Badr" w:hint="cs"/>
          <w:sz w:val="24"/>
          <w:szCs w:val="24"/>
          <w:rtl/>
        </w:rPr>
        <w:t>، آداب جماعت</w:t>
      </w:r>
    </w:p>
    <w:p w14:paraId="0750949F"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lastRenderedPageBreak/>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3493D40E" wp14:editId="48F26E88">
            <wp:extent cx="257175" cy="114300"/>
            <wp:effectExtent l="0" t="0" r="9525" b="0"/>
            <wp:docPr id="21" name="Picture 2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من نظر إلى فرجه في صف فليسدها بنفسه ، فان لم يفعل فمر مر فليتخط على رقبته فان لا حرمة له </w:t>
      </w:r>
    </w:p>
    <w:p w14:paraId="39624B3D"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7/633</w:t>
      </w:r>
    </w:p>
    <w:p w14:paraId="0AED34D6"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صفوف</w:t>
      </w:r>
      <w:r w:rsidRPr="00DC20C3">
        <w:rPr>
          <w:rFonts w:ascii="Traditional Arabic" w:hAnsi="Traditional Arabic" w:cs="B Badr" w:hint="cs"/>
          <w:sz w:val="24"/>
          <w:szCs w:val="24"/>
          <w:rtl/>
        </w:rPr>
        <w:t>، منکرات مسجد، حرمت اهل مسجد، اذیت کردن اهل مسجد، نظم در مسجد، آداب جماعت</w:t>
      </w:r>
    </w:p>
    <w:p w14:paraId="4910A8C5"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02DE79D" wp14:editId="46F8917E">
            <wp:extent cx="257175" cy="114300"/>
            <wp:effectExtent l="0" t="0" r="9525" b="0"/>
            <wp:docPr id="20" name="Picture 2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من سد فرجة في صف رفعه الله بها درجة ، وبنى له بها بها بيتا في الجنة .</w:t>
      </w:r>
    </w:p>
    <w:p w14:paraId="1F275BCB"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7/633</w:t>
      </w:r>
    </w:p>
    <w:p w14:paraId="43F94680"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فضیلت پر کردن صف</w:t>
      </w:r>
      <w:r w:rsidRPr="00DC20C3">
        <w:rPr>
          <w:rFonts w:ascii="Traditional Arabic" w:hAnsi="Traditional Arabic" w:cs="B Badr" w:hint="cs"/>
          <w:sz w:val="24"/>
          <w:szCs w:val="24"/>
          <w:rtl/>
        </w:rPr>
        <w:t>، آداب صفوف، نظم در مسجد ارزش مسجد سازی دارد، آداب جماعت، نظم در مسجد</w:t>
      </w:r>
    </w:p>
    <w:p w14:paraId="4D12687A"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7D99A949" wp14:editId="67B5DD52">
            <wp:extent cx="257175" cy="114300"/>
            <wp:effectExtent l="0" t="0" r="9525" b="0"/>
            <wp:docPr id="19" name="Picture 1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من سد فرجة في الصف غفر له.</w:t>
      </w:r>
    </w:p>
    <w:p w14:paraId="563EF134"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7/634</w:t>
      </w:r>
    </w:p>
    <w:p w14:paraId="47B82C69"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فضیلت پر کردن صف</w:t>
      </w:r>
      <w:r w:rsidRPr="00DC20C3">
        <w:rPr>
          <w:rFonts w:ascii="Traditional Arabic" w:hAnsi="Traditional Arabic" w:cs="B Badr" w:hint="cs"/>
          <w:sz w:val="24"/>
          <w:szCs w:val="24"/>
          <w:rtl/>
        </w:rPr>
        <w:t>، آداب جماعت، نظم در مسجد، نظم مسجد</w:t>
      </w:r>
    </w:p>
    <w:p w14:paraId="7F8C8DC9"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26EB2BB2" wp14:editId="435324C1">
            <wp:extent cx="257175" cy="114300"/>
            <wp:effectExtent l="0" t="0" r="9525" b="0"/>
            <wp:docPr id="18" name="Picture 1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ما من خطوة أعظم أجرا من خطوة مشاها رجل إلى صف يسده .</w:t>
      </w:r>
    </w:p>
    <w:p w14:paraId="4E284976"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7/634</w:t>
      </w:r>
    </w:p>
    <w:p w14:paraId="7A970E01"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فضیلت پر کردن صف</w:t>
      </w:r>
      <w:r w:rsidRPr="00DC20C3">
        <w:rPr>
          <w:rFonts w:ascii="Traditional Arabic" w:hAnsi="Traditional Arabic" w:cs="B Badr" w:hint="cs"/>
          <w:sz w:val="24"/>
          <w:szCs w:val="24"/>
          <w:rtl/>
        </w:rPr>
        <w:t>، نظم در مسجد، آداب جماعت</w:t>
      </w:r>
    </w:p>
    <w:p w14:paraId="100129E9"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18817A83" wp14:editId="16D6A3B5">
            <wp:extent cx="257175" cy="114300"/>
            <wp:effectExtent l="0" t="0" r="9525" b="0"/>
            <wp:docPr id="17" name="Picture 1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خياركم ألينكم مناكب في الصلاة ، وما من خطوة أعظم أجرا من خطوة مشاها رجل إلى فرجة في الصف فسدها .</w:t>
      </w:r>
    </w:p>
    <w:p w14:paraId="17B198B4"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7/634</w:t>
      </w:r>
    </w:p>
    <w:p w14:paraId="133BE8B1"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فضیلت پر کردن صف</w:t>
      </w:r>
      <w:r w:rsidRPr="00DC20C3">
        <w:rPr>
          <w:rFonts w:ascii="Traditional Arabic" w:hAnsi="Traditional Arabic" w:cs="B Badr" w:hint="cs"/>
          <w:sz w:val="24"/>
          <w:szCs w:val="24"/>
          <w:rtl/>
        </w:rPr>
        <w:t>، آداب صفوف، پر کردن صفوف، نظم در مسجد، آداب جماعت</w:t>
      </w:r>
    </w:p>
    <w:p w14:paraId="7C5A83B9"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1FCA8A75" wp14:editId="5679B9B8">
            <wp:extent cx="257175" cy="114300"/>
            <wp:effectExtent l="0" t="0" r="9525" b="0"/>
            <wp:docPr id="16" name="Picture 1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خياركم ألينكم مناكب في الصلاة .</w:t>
      </w:r>
    </w:p>
    <w:p w14:paraId="377C3D9A"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7/634</w:t>
      </w:r>
    </w:p>
    <w:p w14:paraId="34541E47"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صفوف</w:t>
      </w:r>
      <w:r w:rsidRPr="00DC20C3">
        <w:rPr>
          <w:rFonts w:ascii="Traditional Arabic" w:hAnsi="Traditional Arabic" w:cs="B Badr" w:hint="cs"/>
          <w:sz w:val="24"/>
          <w:szCs w:val="24"/>
          <w:rtl/>
        </w:rPr>
        <w:t>، بهترین اهل مسجد، نظم مسجد، آداب جماعت</w:t>
      </w:r>
    </w:p>
    <w:p w14:paraId="1A1A61C3"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6A1F6694" wp14:editId="42807E4A">
            <wp:extent cx="257175" cy="114300"/>
            <wp:effectExtent l="0" t="0" r="9525" b="0"/>
            <wp:docPr id="15" name="Picture 1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إن الله وملائكته يصلون على الصفوف الاول .</w:t>
      </w:r>
    </w:p>
    <w:p w14:paraId="012532C3"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7/634</w:t>
      </w:r>
    </w:p>
    <w:p w14:paraId="0B1909CE" w14:textId="4CFCFE0B"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فضیلت صف</w:t>
      </w:r>
      <w:r w:rsidR="00D9756A">
        <w:rPr>
          <w:rFonts w:ascii="Traditional Arabic" w:hAnsi="Traditional Arabic" w:cs="B Badr" w:hint="cs"/>
          <w:sz w:val="24"/>
          <w:szCs w:val="24"/>
          <w:rtl/>
          <w:lang w:bidi="ar-SA"/>
        </w:rPr>
        <w:t xml:space="preserve"> </w:t>
      </w:r>
      <w:r w:rsidRPr="00DC20C3">
        <w:rPr>
          <w:rFonts w:ascii="Traditional Arabic" w:hAnsi="Traditional Arabic" w:cs="B Badr"/>
          <w:sz w:val="24"/>
          <w:szCs w:val="24"/>
          <w:rtl/>
          <w:lang w:bidi="ar-SA"/>
        </w:rPr>
        <w:t>های اول</w:t>
      </w:r>
      <w:r w:rsidRPr="00DC20C3">
        <w:rPr>
          <w:rFonts w:ascii="Traditional Arabic" w:hAnsi="Traditional Arabic" w:cs="B Badr" w:hint="cs"/>
          <w:sz w:val="24"/>
          <w:szCs w:val="24"/>
          <w:rtl/>
        </w:rPr>
        <w:t>، آداب جماعت</w:t>
      </w:r>
    </w:p>
    <w:p w14:paraId="5A99E8B2"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4AF586C2" wp14:editId="601FE426">
            <wp:extent cx="257175" cy="114300"/>
            <wp:effectExtent l="0" t="0" r="9525" b="0"/>
            <wp:docPr id="14" name="Picture 1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إن الصف الاول لعلى مثل صف الملائكة ، ولو تعلمون لابتدرتموه .</w:t>
      </w:r>
    </w:p>
    <w:p w14:paraId="5D80D73B"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7/634</w:t>
      </w:r>
    </w:p>
    <w:p w14:paraId="32CDDD6F"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فضیلت صفهای اول</w:t>
      </w:r>
      <w:r w:rsidRPr="00DC20C3">
        <w:rPr>
          <w:rFonts w:ascii="Traditional Arabic" w:hAnsi="Traditional Arabic" w:cs="B Badr" w:hint="cs"/>
          <w:sz w:val="24"/>
          <w:szCs w:val="24"/>
          <w:rtl/>
        </w:rPr>
        <w:t>، آداب جماعت، آگاهی اهل مسجد، نظم مسجد</w:t>
      </w:r>
    </w:p>
    <w:p w14:paraId="1EB4AD7D"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4918DDBB" wp14:editId="5E6B9429">
            <wp:extent cx="257175" cy="114300"/>
            <wp:effectExtent l="0" t="0" r="9525" b="0"/>
            <wp:docPr id="13" name="Picture 1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عليكم بالصف الاول وعليكم بالميمنة وإياكم والصف بين السواري .</w:t>
      </w:r>
    </w:p>
    <w:p w14:paraId="147056CD"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7/635</w:t>
      </w:r>
    </w:p>
    <w:p w14:paraId="34BEA767"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الصلاة</w:t>
      </w:r>
      <w:r w:rsidRPr="00DC20C3">
        <w:rPr>
          <w:rFonts w:ascii="Traditional Arabic" w:hAnsi="Traditional Arabic" w:cs="B Badr" w:hint="cs"/>
          <w:sz w:val="24"/>
          <w:szCs w:val="24"/>
          <w:rtl/>
        </w:rPr>
        <w:t>، آداب جماعت، نظم مسجد</w:t>
      </w:r>
      <w:r w:rsidR="002F2989" w:rsidRPr="00DC20C3">
        <w:rPr>
          <w:rFonts w:ascii="Traditional Arabic" w:hAnsi="Traditional Arabic" w:cs="B Badr" w:hint="cs"/>
          <w:sz w:val="24"/>
          <w:szCs w:val="24"/>
          <w:rtl/>
        </w:rPr>
        <w:t>، منکرات مسجد</w:t>
      </w:r>
    </w:p>
    <w:p w14:paraId="1128E559"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2B92B3B3" wp14:editId="54807093">
            <wp:extent cx="257175" cy="114300"/>
            <wp:effectExtent l="0" t="0" r="9525" b="0"/>
            <wp:docPr id="12" name="Picture 1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لو يعلم الناس ما في الصف الاول ماصفوا فيه إلا بقرعة أو سهمة .</w:t>
      </w:r>
    </w:p>
    <w:p w14:paraId="68F35362"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7/635</w:t>
      </w:r>
    </w:p>
    <w:p w14:paraId="59D2BE73" w14:textId="4CBEA01F"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فضیلت صف</w:t>
      </w:r>
      <w:r w:rsidR="00D9756A">
        <w:rPr>
          <w:rFonts w:ascii="Traditional Arabic" w:hAnsi="Traditional Arabic" w:cs="B Badr" w:hint="cs"/>
          <w:sz w:val="24"/>
          <w:szCs w:val="24"/>
          <w:rtl/>
          <w:lang w:bidi="ar-SA"/>
        </w:rPr>
        <w:t xml:space="preserve"> </w:t>
      </w:r>
      <w:r w:rsidRPr="00DC20C3">
        <w:rPr>
          <w:rFonts w:ascii="Traditional Arabic" w:hAnsi="Traditional Arabic" w:cs="B Badr"/>
          <w:sz w:val="24"/>
          <w:szCs w:val="24"/>
          <w:rtl/>
          <w:lang w:bidi="ar-SA"/>
        </w:rPr>
        <w:t>های اول</w:t>
      </w:r>
      <w:r w:rsidRPr="00DC20C3">
        <w:rPr>
          <w:rFonts w:ascii="Traditional Arabic" w:hAnsi="Traditional Arabic" w:cs="B Badr" w:hint="cs"/>
          <w:sz w:val="24"/>
          <w:szCs w:val="24"/>
          <w:rtl/>
        </w:rPr>
        <w:t xml:space="preserve">، آداب جماعت ، نظم مسجد </w:t>
      </w:r>
    </w:p>
    <w:p w14:paraId="04E1388B"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6BB7915D" wp14:editId="083AD816">
            <wp:extent cx="257175" cy="114300"/>
            <wp:effectExtent l="0" t="0" r="9525" b="0"/>
            <wp:docPr id="11" name="Picture 1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خير صفوف الرجال مقدمها ، وشرها مؤخرها ، وخير صفوف النساء آخرها وشرها مقدمها .</w:t>
      </w:r>
    </w:p>
    <w:p w14:paraId="4F42DC26"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7/635</w:t>
      </w:r>
    </w:p>
    <w:p w14:paraId="53048BB9"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حضور زن در مسجد</w:t>
      </w:r>
      <w:r w:rsidRPr="00DC20C3">
        <w:rPr>
          <w:rFonts w:ascii="Traditional Arabic" w:hAnsi="Traditional Arabic" w:cs="B Badr" w:hint="cs"/>
          <w:sz w:val="24"/>
          <w:szCs w:val="24"/>
          <w:rtl/>
        </w:rPr>
        <w:t>، حضور زنان در مسجد، نظم مسجد، آداب جماعت</w:t>
      </w:r>
    </w:p>
    <w:p w14:paraId="707123F4"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398F9FA8" wp14:editId="729CE645">
            <wp:extent cx="257175" cy="114300"/>
            <wp:effectExtent l="0" t="0" r="9525" b="0"/>
            <wp:docPr id="10" name="Picture 1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خير صفوف الرجال المقدم ، وشرها المؤخر ، وخير صفوف النساء المؤخر ، وشرها المقدم .</w:t>
      </w:r>
    </w:p>
    <w:p w14:paraId="3F7D291F"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lastRenderedPageBreak/>
        <w:t>کنز العمال 7/635</w:t>
      </w:r>
    </w:p>
    <w:p w14:paraId="3F9F703D"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حضور زن در مسجد</w:t>
      </w:r>
      <w:r w:rsidRPr="00DC20C3">
        <w:rPr>
          <w:rFonts w:ascii="Traditional Arabic" w:hAnsi="Traditional Arabic" w:cs="B Badr" w:hint="cs"/>
          <w:sz w:val="24"/>
          <w:szCs w:val="24"/>
          <w:rtl/>
        </w:rPr>
        <w:t>، حضور زنان در مسجد، آداب جماعت، نظم مسجد</w:t>
      </w:r>
    </w:p>
    <w:p w14:paraId="62A1B62A" w14:textId="77777777" w:rsidR="000A55C9" w:rsidRPr="00DC20C3" w:rsidRDefault="000A55C9" w:rsidP="00D9756A">
      <w:pPr>
        <w:pStyle w:val="Heading4"/>
        <w:rPr>
          <w:rtl/>
        </w:rPr>
      </w:pPr>
      <w:r w:rsidRPr="00DC20C3">
        <w:rPr>
          <w:rFonts w:hint="cs"/>
          <w:rtl/>
        </w:rPr>
        <w:t>منکرات مسجد</w:t>
      </w:r>
    </w:p>
    <w:p w14:paraId="70D65993"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7956B2AE" wp14:editId="5E2CAAAF">
            <wp:extent cx="257175" cy="114300"/>
            <wp:effectExtent l="0" t="0" r="9525" b="0"/>
            <wp:docPr id="26" name="Picture 2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إياكم والفرج يعني في الصف .</w:t>
      </w:r>
    </w:p>
    <w:p w14:paraId="6A3740F4"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العمال7/632</w:t>
      </w:r>
    </w:p>
    <w:p w14:paraId="64C3C7DA"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صفوف</w:t>
      </w:r>
      <w:r w:rsidRPr="00DC20C3">
        <w:rPr>
          <w:rFonts w:ascii="Traditional Arabic" w:hAnsi="Traditional Arabic" w:cs="B Badr" w:hint="cs"/>
          <w:sz w:val="24"/>
          <w:szCs w:val="24"/>
          <w:rtl/>
        </w:rPr>
        <w:t>، آداب جماعت</w:t>
      </w:r>
    </w:p>
    <w:p w14:paraId="45D6CFA9" w14:textId="77777777" w:rsidR="000A55C9" w:rsidRPr="00DC20C3" w:rsidRDefault="000A55C9" w:rsidP="00D9756A">
      <w:pPr>
        <w:pStyle w:val="Heading4"/>
        <w:rPr>
          <w:rtl/>
        </w:rPr>
      </w:pPr>
      <w:r w:rsidRPr="00DC20C3">
        <w:rPr>
          <w:rFonts w:hint="cs"/>
          <w:rtl/>
        </w:rPr>
        <w:t>حضور زنان در مسجد</w:t>
      </w:r>
    </w:p>
    <w:p w14:paraId="5CE95B96"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56E4BC8D" wp14:editId="2B4DAE83">
            <wp:extent cx="257175" cy="114300"/>
            <wp:effectExtent l="0" t="0" r="9525" b="0"/>
            <wp:docPr id="9" name="Picture 9"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خير صفوف الرجال المقدم ، وشرها المؤخر ، وخير صفوف النساء المؤخر ، وشرها المقدم ، يا معشر النساء إذاسجد الرجال فاغضضن أبصاركن ولا ترين عورات الرجال من ضيق الازر .</w:t>
      </w:r>
    </w:p>
    <w:p w14:paraId="7F6B777C"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7/635</w:t>
      </w:r>
    </w:p>
    <w:p w14:paraId="58D3C2C3"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sz w:val="24"/>
          <w:szCs w:val="24"/>
          <w:rtl/>
          <w:lang w:bidi="ar-SA"/>
        </w:rPr>
        <w:t>آداب صف بستن</w:t>
      </w:r>
      <w:r w:rsidRPr="00DC20C3">
        <w:rPr>
          <w:rFonts w:ascii="Traditional Arabic" w:hAnsi="Traditional Arabic" w:cs="B Badr" w:hint="cs"/>
          <w:sz w:val="24"/>
          <w:szCs w:val="24"/>
          <w:rtl/>
        </w:rPr>
        <w:t>، آداب جماعت، صف اول، آداب حضور زنان، حضور پیامبر بین زنان</w:t>
      </w:r>
    </w:p>
    <w:p w14:paraId="4EE39046" w14:textId="77777777" w:rsidR="000A55C9" w:rsidRPr="00DC20C3" w:rsidRDefault="000A55C9" w:rsidP="00D9756A">
      <w:pPr>
        <w:pStyle w:val="Heading4"/>
        <w:rPr>
          <w:rtl/>
        </w:rPr>
      </w:pPr>
      <w:r w:rsidRPr="00DC20C3">
        <w:rPr>
          <w:rFonts w:hint="cs"/>
          <w:rtl/>
        </w:rPr>
        <w:t>نظم در مسجد</w:t>
      </w:r>
    </w:p>
    <w:p w14:paraId="0B22BAAE"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5F01577D" wp14:editId="50ECE658">
            <wp:extent cx="257175" cy="114300"/>
            <wp:effectExtent l="0" t="0" r="9525" b="0"/>
            <wp:docPr id="8" name="Picture 8"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من ترك الصف الاول مخافة أن يؤذي مسلما فصلى فيالصف الثاني أو الثالث أضعف الله له أجر الصف الاول .</w:t>
      </w:r>
    </w:p>
    <w:p w14:paraId="4E60523E"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7/635</w:t>
      </w:r>
    </w:p>
    <w:p w14:paraId="603FF4BB" w14:textId="77777777" w:rsidR="000A55C9" w:rsidRPr="00DC20C3" w:rsidRDefault="000A55C9" w:rsidP="003E12A5">
      <w:pPr>
        <w:pStyle w:val="PlainText"/>
        <w:tabs>
          <w:tab w:val="left" w:pos="1134"/>
        </w:tabs>
        <w:jc w:val="both"/>
        <w:rPr>
          <w:rFonts w:ascii="Traditional Arabic" w:hAnsi="Traditional Arabic" w:cs="B Badr"/>
          <w:sz w:val="24"/>
          <w:szCs w:val="24"/>
          <w:rtl/>
        </w:rPr>
      </w:pPr>
      <w:r w:rsidRPr="00DC20C3">
        <w:rPr>
          <w:rFonts w:ascii="Traditional Arabic" w:hAnsi="Traditional Arabic" w:cs="B Badr" w:hint="cs"/>
          <w:sz w:val="24"/>
          <w:szCs w:val="24"/>
          <w:rtl/>
        </w:rPr>
        <w:t>احترام مسجد و مسجدی ها، اذیت نکردن اهل مسجد</w:t>
      </w:r>
    </w:p>
    <w:p w14:paraId="109C8C78"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28E3C026" wp14:editId="62181510">
            <wp:extent cx="257175" cy="114300"/>
            <wp:effectExtent l="0" t="0" r="9525" b="0"/>
            <wp:docPr id="6" name="Picture 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لا صلاة لمن صلى خلف الصف فردا .</w:t>
      </w:r>
    </w:p>
    <w:p w14:paraId="60C58599"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7/637</w:t>
      </w:r>
    </w:p>
    <w:p w14:paraId="14A32CA8" w14:textId="77777777" w:rsidR="000A55C9" w:rsidRPr="00DC20C3" w:rsidRDefault="000A55C9" w:rsidP="003E12A5">
      <w:pPr>
        <w:pStyle w:val="PlainText"/>
        <w:tabs>
          <w:tab w:val="left" w:pos="1134"/>
        </w:tabs>
        <w:jc w:val="both"/>
        <w:rPr>
          <w:rFonts w:asciiTheme="minorHAnsi" w:hAnsiTheme="minorHAnsi" w:cs="B Badr"/>
          <w:sz w:val="24"/>
          <w:szCs w:val="24"/>
        </w:rPr>
      </w:pPr>
      <w:r w:rsidRPr="00DC20C3">
        <w:rPr>
          <w:rFonts w:ascii="Traditional Arabic" w:hAnsi="Traditional Arabic" w:cs="B Badr"/>
          <w:sz w:val="24"/>
          <w:szCs w:val="24"/>
          <w:rtl/>
          <w:lang w:bidi="ar-SA"/>
        </w:rPr>
        <w:t>آداب صفوف</w:t>
      </w:r>
      <w:r w:rsidRPr="00DC20C3">
        <w:rPr>
          <w:rFonts w:ascii="Traditional Arabic" w:hAnsi="Traditional Arabic" w:cs="B Badr" w:hint="cs"/>
          <w:sz w:val="24"/>
          <w:szCs w:val="24"/>
          <w:rtl/>
        </w:rPr>
        <w:t>، آداب صف اول</w:t>
      </w:r>
    </w:p>
    <w:p w14:paraId="52F4D5FD" w14:textId="77777777" w:rsidR="000A55C9" w:rsidRPr="00DC20C3" w:rsidRDefault="000A55C9" w:rsidP="00D9756A">
      <w:pPr>
        <w:pStyle w:val="Heading4"/>
      </w:pPr>
      <w:r w:rsidRPr="00DC20C3">
        <w:rPr>
          <w:rFonts w:hint="cs"/>
          <w:rtl/>
        </w:rPr>
        <w:t>امتیازات در مسجد</w:t>
      </w:r>
    </w:p>
    <w:p w14:paraId="15C22427"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8"/>
          <w:szCs w:val="28"/>
          <w:rtl/>
          <w:lang w:bidi="ar-SA"/>
        </w:rPr>
        <w:t xml:space="preserve"> </w:t>
      </w:r>
      <w:r w:rsidRPr="00DC20C3">
        <w:rPr>
          <w:rFonts w:ascii="Traditional Arabic" w:hAnsi="Traditional Arabic" w:cs="B Badr"/>
          <w:sz w:val="20"/>
          <w:szCs w:val="20"/>
          <w:rtl/>
        </w:rPr>
        <w:t>قال رسول الله</w:t>
      </w:r>
      <w:r w:rsidRPr="00DC20C3">
        <w:rPr>
          <w:rFonts w:ascii="Traditional Arabic" w:hAnsi="Traditional Arabic" w:cs="B Badr"/>
          <w:noProof/>
          <w:sz w:val="20"/>
          <w:szCs w:val="20"/>
          <w:lang w:bidi="ar-SA"/>
        </w:rPr>
        <w:drawing>
          <wp:inline distT="0" distB="0" distL="0" distR="0" wp14:anchorId="301BB5DE" wp14:editId="7E1E0E50">
            <wp:extent cx="257175" cy="114300"/>
            <wp:effectExtent l="0" t="0" r="9525" b="0"/>
            <wp:docPr id="7" name="Picture 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لا يقوم في الصف الاول إلا المهاجرون والانصار .</w:t>
      </w:r>
    </w:p>
    <w:p w14:paraId="53F1AC75" w14:textId="77777777" w:rsidR="000A55C9" w:rsidRPr="00DC20C3" w:rsidRDefault="000A55C9" w:rsidP="003E12A5">
      <w:pPr>
        <w:pStyle w:val="PlainText"/>
        <w:tabs>
          <w:tab w:val="left" w:pos="1134"/>
        </w:tabs>
        <w:jc w:val="both"/>
        <w:rPr>
          <w:rFonts w:ascii="Traditional Arabic" w:hAnsi="Traditional Arabic" w:cs="B Badr"/>
          <w:sz w:val="16"/>
          <w:szCs w:val="16"/>
          <w:rtl/>
          <w:lang w:bidi="ar-SA"/>
        </w:rPr>
      </w:pPr>
      <w:r w:rsidRPr="00DC20C3">
        <w:rPr>
          <w:rFonts w:ascii="Traditional Arabic" w:hAnsi="Traditional Arabic" w:cs="B Badr"/>
          <w:sz w:val="16"/>
          <w:szCs w:val="16"/>
          <w:rtl/>
          <w:lang w:bidi="ar-SA"/>
        </w:rPr>
        <w:t>کنز العمال 7/636</w:t>
      </w:r>
    </w:p>
    <w:p w14:paraId="7971D87F" w14:textId="77777777" w:rsidR="000A55C9" w:rsidRPr="00DC20C3" w:rsidRDefault="000A55C9" w:rsidP="003E12A5">
      <w:pPr>
        <w:pStyle w:val="PlainText"/>
        <w:tabs>
          <w:tab w:val="left" w:pos="1134"/>
        </w:tabs>
        <w:jc w:val="both"/>
        <w:rPr>
          <w:rFonts w:ascii="Traditional Arabic" w:hAnsi="Traditional Arabic" w:cs="B Badr"/>
          <w:sz w:val="24"/>
          <w:szCs w:val="24"/>
          <w:lang w:bidi="ar-SA"/>
        </w:rPr>
      </w:pPr>
      <w:r w:rsidRPr="00DC20C3">
        <w:rPr>
          <w:rFonts w:ascii="Traditional Arabic" w:hAnsi="Traditional Arabic" w:cs="B Badr"/>
          <w:sz w:val="24"/>
          <w:szCs w:val="24"/>
          <w:rtl/>
          <w:lang w:bidi="ar-SA"/>
        </w:rPr>
        <w:t>آداب مأموم</w:t>
      </w:r>
    </w:p>
    <w:p w14:paraId="1F8B71BB" w14:textId="77777777" w:rsidR="000A55C9" w:rsidRPr="00DC20C3" w:rsidRDefault="000A55C9" w:rsidP="00F05178">
      <w:pPr>
        <w:pStyle w:val="PlainText"/>
        <w:numPr>
          <w:ilvl w:val="0"/>
          <w:numId w:val="5"/>
        </w:numPr>
        <w:tabs>
          <w:tab w:val="left" w:pos="1134"/>
        </w:tabs>
        <w:jc w:val="both"/>
        <w:rPr>
          <w:rFonts w:ascii="Traditional Arabic" w:hAnsi="Traditional Arabic" w:cs="B Badr"/>
          <w:sz w:val="28"/>
          <w:szCs w:val="28"/>
          <w:rtl/>
          <w:lang w:bidi="ar-SA"/>
        </w:rPr>
      </w:pPr>
      <w:r w:rsidRPr="00DC20C3">
        <w:rPr>
          <w:rFonts w:ascii="Traditional Arabic" w:hAnsi="Traditional Arabic" w:cs="B Badr"/>
          <w:sz w:val="20"/>
          <w:szCs w:val="20"/>
          <w:rtl/>
        </w:rPr>
        <w:t xml:space="preserve"> قال رسول الله</w:t>
      </w:r>
      <w:r w:rsidRPr="00DC20C3">
        <w:rPr>
          <w:rFonts w:ascii="Traditional Arabic" w:hAnsi="Traditional Arabic" w:cs="B Badr"/>
          <w:noProof/>
          <w:sz w:val="20"/>
          <w:szCs w:val="20"/>
          <w:lang w:bidi="ar-SA"/>
        </w:rPr>
        <w:drawing>
          <wp:inline distT="0" distB="0" distL="0" distR="0" wp14:anchorId="14E25C2F" wp14:editId="789EC5FA">
            <wp:extent cx="257175" cy="114300"/>
            <wp:effectExtent l="0" t="0" r="9525" b="0"/>
            <wp:docPr id="5" name="Picture 5"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ar-SA"/>
        </w:rPr>
        <w:t xml:space="preserve"> لا أعد صلاتك لا صلاة لفرد خلف الصف .</w:t>
      </w:r>
    </w:p>
    <w:p w14:paraId="4396D47F" w14:textId="77777777" w:rsidR="000A55C9" w:rsidRPr="00DC20C3" w:rsidRDefault="000A55C9" w:rsidP="003E12A5">
      <w:pPr>
        <w:pStyle w:val="PlainText"/>
        <w:tabs>
          <w:tab w:val="left" w:pos="1134"/>
        </w:tabs>
        <w:jc w:val="both"/>
        <w:rPr>
          <w:rFonts w:ascii="Traditional Arabic" w:hAnsi="Traditional Arabic" w:cs="B Badr"/>
          <w:sz w:val="16"/>
          <w:szCs w:val="16"/>
          <w:lang w:bidi="ar-SA"/>
        </w:rPr>
      </w:pPr>
      <w:r w:rsidRPr="00DC20C3">
        <w:rPr>
          <w:rFonts w:ascii="Traditional Arabic" w:hAnsi="Traditional Arabic" w:cs="B Badr"/>
          <w:sz w:val="16"/>
          <w:szCs w:val="16"/>
          <w:rtl/>
          <w:lang w:bidi="ar-SA"/>
        </w:rPr>
        <w:t>کنز العمال 7/637</w:t>
      </w:r>
    </w:p>
    <w:p w14:paraId="0C62E382" w14:textId="77777777" w:rsidR="000A55C9" w:rsidRPr="00DC20C3" w:rsidRDefault="000A55C9" w:rsidP="003E12A5">
      <w:pPr>
        <w:pStyle w:val="PlainText"/>
        <w:tabs>
          <w:tab w:val="left" w:pos="1134"/>
        </w:tabs>
        <w:jc w:val="both"/>
        <w:rPr>
          <w:rFonts w:ascii="Traditional Arabic" w:hAnsi="Traditional Arabic" w:cs="B Badr"/>
          <w:sz w:val="24"/>
          <w:szCs w:val="24"/>
          <w:rtl/>
          <w:lang w:bidi="ar-SA"/>
        </w:rPr>
      </w:pPr>
      <w:r w:rsidRPr="00DC20C3">
        <w:rPr>
          <w:rFonts w:ascii="Traditional Arabic" w:hAnsi="Traditional Arabic" w:cs="B Badr"/>
          <w:sz w:val="24"/>
          <w:szCs w:val="24"/>
          <w:rtl/>
          <w:lang w:bidi="ar-SA"/>
        </w:rPr>
        <w:t>آداب صفوف</w:t>
      </w:r>
    </w:p>
    <w:p w14:paraId="48BE9DC2" w14:textId="77777777" w:rsidR="000A55C9" w:rsidRPr="00DC20C3" w:rsidRDefault="000A55C9" w:rsidP="00D9756A">
      <w:pPr>
        <w:pStyle w:val="Heading4"/>
        <w:rPr>
          <w:rtl/>
        </w:rPr>
      </w:pPr>
      <w:r w:rsidRPr="00DC20C3">
        <w:rPr>
          <w:rFonts w:hint="cs"/>
          <w:rtl/>
        </w:rPr>
        <w:t>همسایه مسجد</w:t>
      </w:r>
    </w:p>
    <w:p w14:paraId="53B709C5" w14:textId="77777777" w:rsidR="000A55C9" w:rsidRDefault="000A55C9" w:rsidP="00F05178">
      <w:pPr>
        <w:pStyle w:val="ListParagraph"/>
        <w:numPr>
          <w:ilvl w:val="0"/>
          <w:numId w:val="5"/>
        </w:numPr>
        <w:tabs>
          <w:tab w:val="left" w:pos="1134"/>
        </w:tabs>
        <w:jc w:val="both"/>
        <w:rPr>
          <w:rFonts w:ascii="Traditional Arabic" w:hAnsi="Traditional Arabic" w:cs="B Badr"/>
          <w:sz w:val="28"/>
          <w:szCs w:val="28"/>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0AB76BE7" wp14:editId="7970D4C0">
            <wp:extent cx="257175" cy="114300"/>
            <wp:effectExtent l="0" t="0" r="9525" b="0"/>
            <wp:docPr id="4" name="Picture 4"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الغرباء في الدنيا أربعة قرآن في جوف ظالم، </w:t>
      </w:r>
      <w:r w:rsidRPr="00DC20C3">
        <w:rPr>
          <w:rFonts w:ascii="Traditional Arabic" w:hAnsi="Traditional Arabic" w:cs="B Badr" w:hint="cs"/>
          <w:sz w:val="28"/>
          <w:szCs w:val="28"/>
          <w:rtl/>
          <w:lang w:bidi="fa-IR"/>
        </w:rPr>
        <w:t xml:space="preserve">و </w:t>
      </w:r>
      <w:r w:rsidRPr="00DC20C3">
        <w:rPr>
          <w:rFonts w:ascii="Traditional Arabic" w:hAnsi="Traditional Arabic" w:cs="B Badr"/>
          <w:sz w:val="28"/>
          <w:szCs w:val="28"/>
          <w:rtl/>
          <w:lang w:bidi="fa-IR"/>
        </w:rPr>
        <w:t>مسجد في نادى قوم لا يصلى فيه ومصحف في بيت لا يقرأ فيه ورجل صالح مع قوم سوء</w:t>
      </w:r>
    </w:p>
    <w:p w14:paraId="6978B571" w14:textId="77777777" w:rsidR="00D9756A" w:rsidRPr="00D9756A" w:rsidRDefault="00D9756A" w:rsidP="00D9756A">
      <w:pPr>
        <w:pStyle w:val="Heading5"/>
        <w:rPr>
          <w:rtl/>
        </w:rPr>
      </w:pPr>
      <w:r w:rsidRPr="00D9756A">
        <w:rPr>
          <w:rtl/>
        </w:rPr>
        <w:lastRenderedPageBreak/>
        <w:t>الفردوس: ج 3 ص 108 ح 4301 عن أبي هريرة ، كنز العمّال: ج 1 ص 616 ح 2845</w:t>
      </w:r>
      <w:r w:rsidRPr="00D9756A">
        <w:t xml:space="preserve"> </w:t>
      </w:r>
      <w:r w:rsidRPr="00D9756A">
        <w:rPr>
          <w:rFonts w:hint="cs"/>
          <w:rtl/>
        </w:rPr>
        <w:t xml:space="preserve">، </w:t>
      </w:r>
      <w:r w:rsidRPr="00D9756A">
        <w:rPr>
          <w:rtl/>
        </w:rPr>
        <w:t xml:space="preserve">نهج الفصاحة </w:t>
      </w:r>
      <w:r w:rsidRPr="00D9756A">
        <w:rPr>
          <w:rFonts w:hint="cs"/>
          <w:rtl/>
        </w:rPr>
        <w:t>،ص</w:t>
      </w:r>
      <w:r w:rsidRPr="00D9756A">
        <w:rPr>
          <w:rtl/>
        </w:rPr>
        <w:t xml:space="preserve"> 585</w:t>
      </w:r>
    </w:p>
    <w:p w14:paraId="3CFFE674" w14:textId="7D3F463E" w:rsidR="000A55C9" w:rsidRPr="00DC20C3" w:rsidRDefault="008D5976" w:rsidP="00D9756A">
      <w:pPr>
        <w:pStyle w:val="Heading6"/>
        <w:rPr>
          <w:rtl/>
        </w:rPr>
      </w:pPr>
      <w:r w:rsidRPr="00D9756A">
        <w:rPr>
          <w:rFonts w:hint="cs"/>
          <w:rtl/>
        </w:rPr>
        <w:t>روایت ناب</w:t>
      </w:r>
      <w:r>
        <w:rPr>
          <w:rFonts w:hint="cs"/>
          <w:sz w:val="28"/>
          <w:szCs w:val="28"/>
          <w:rtl/>
        </w:rPr>
        <w:t>،</w:t>
      </w:r>
      <w:r w:rsidR="00D9756A">
        <w:rPr>
          <w:rFonts w:hint="cs"/>
          <w:sz w:val="28"/>
          <w:szCs w:val="28"/>
          <w:rtl/>
        </w:rPr>
        <w:t xml:space="preserve"> </w:t>
      </w:r>
      <w:r w:rsidR="000A55C9" w:rsidRPr="00DC20C3">
        <w:rPr>
          <w:rtl/>
        </w:rPr>
        <w:t>مسجد رفتن یا غربت را غریب کردن</w:t>
      </w:r>
      <w:r w:rsidR="000A55C9" w:rsidRPr="00DC20C3">
        <w:rPr>
          <w:rFonts w:hint="cs"/>
          <w:rtl/>
        </w:rPr>
        <w:t xml:space="preserve">، </w:t>
      </w:r>
      <w:r w:rsidR="000A55C9" w:rsidRPr="00DC20C3">
        <w:rPr>
          <w:rtl/>
        </w:rPr>
        <w:t xml:space="preserve">با مسجد رفتن غربتی برای قران وکتاب و صالح </w:t>
      </w:r>
      <w:r w:rsidR="000A55C9" w:rsidRPr="00DC20C3">
        <w:rPr>
          <w:rFonts w:hint="cs"/>
          <w:rtl/>
        </w:rPr>
        <w:t>ن</w:t>
      </w:r>
      <w:r w:rsidR="000A55C9" w:rsidRPr="00DC20C3">
        <w:rPr>
          <w:rtl/>
        </w:rPr>
        <w:t>می ماند</w:t>
      </w:r>
      <w:r w:rsidR="000A55C9" w:rsidRPr="00DC20C3">
        <w:rPr>
          <w:rFonts w:hint="cs"/>
          <w:rtl/>
        </w:rPr>
        <w:t>، اهل مسجد و قرآن شاکیان ر</w:t>
      </w:r>
      <w:r w:rsidR="002778B5">
        <w:rPr>
          <w:rFonts w:hint="cs"/>
          <w:rtl/>
        </w:rPr>
        <w:t>و</w:t>
      </w:r>
      <w:r w:rsidR="000A55C9" w:rsidRPr="00DC20C3">
        <w:rPr>
          <w:rFonts w:hint="cs"/>
          <w:rtl/>
        </w:rPr>
        <w:t>ز قیامت، نظم در مسجد</w:t>
      </w:r>
    </w:p>
    <w:p w14:paraId="4038B753" w14:textId="7F76AF22" w:rsidR="008579BE" w:rsidRPr="008579BE" w:rsidRDefault="008579BE" w:rsidP="00F05178">
      <w:pPr>
        <w:pStyle w:val="ListParagraph"/>
        <w:numPr>
          <w:ilvl w:val="0"/>
          <w:numId w:val="5"/>
        </w:numPr>
        <w:tabs>
          <w:tab w:val="left" w:pos="1134"/>
        </w:tabs>
        <w:jc w:val="both"/>
        <w:rPr>
          <w:rFonts w:ascii="Traditional Arabic" w:hAnsi="Traditional Arabic" w:cs="B Badr"/>
          <w:sz w:val="28"/>
          <w:szCs w:val="28"/>
          <w:rtl/>
          <w:lang w:bidi="fa-IR"/>
        </w:rPr>
      </w:pPr>
      <w:r w:rsidRPr="008579BE">
        <w:rPr>
          <w:rFonts w:ascii="Traditional Arabic" w:hAnsi="Traditional Arabic" w:cs="B Badr" w:hint="cs"/>
          <w:sz w:val="28"/>
          <w:szCs w:val="28"/>
          <w:rtl/>
          <w:lang w:bidi="fa-IR"/>
        </w:rPr>
        <w:t xml:space="preserve">الشَّيْخُ أَبُو الْفُتُوحِ الرَّازِيُّ فِي تَفْسِيرِهِ، عَنْ شَقِيقِ بْنِ سَلَمَةَ عَنْ عَبْدِ اللَّهِ بْنِ مَسْعُودٍ قَالَ: صَلَّى رَسُولُ اللَّهِ </w:t>
      </w:r>
      <w:r w:rsidRPr="008579BE">
        <w:rPr>
          <w:rFonts w:hint="cs"/>
          <w:lang w:bidi="fa-IR"/>
        </w:rPr>
        <w:sym w:font="Dorood" w:char="F05D"/>
      </w:r>
      <w:r w:rsidRPr="008579BE">
        <w:rPr>
          <w:rFonts w:ascii="Traditional Arabic" w:hAnsi="Traditional Arabic" w:cs="B Badr" w:hint="cs"/>
          <w:sz w:val="28"/>
          <w:szCs w:val="28"/>
          <w:rtl/>
          <w:lang w:bidi="fa-IR"/>
        </w:rPr>
        <w:t xml:space="preserve"> لَيْلَةً صَلَاةَ الْعِشَاءِ فَقَامَ رَجُلٌ مِنْ بَيْنِ الصَّفِّ فَقَالَ يَا مَعَاشِرَ الْمُهَاجِرِينَ وَ الْأَنْصَارِ أَنَا رَجُلٌ غَرِيبٌ فَقِيرٌ وَ أَسْأَلُكُمْ فِي مَسْجِدِ رَسُولِ اللَّهِ </w:t>
      </w:r>
      <w:r w:rsidRPr="008579BE">
        <w:rPr>
          <w:rFonts w:hint="cs"/>
          <w:lang w:bidi="fa-IR"/>
        </w:rPr>
        <w:sym w:font="Dorood" w:char="F05D"/>
      </w:r>
      <w:r w:rsidRPr="008579BE">
        <w:rPr>
          <w:rFonts w:ascii="Traditional Arabic" w:hAnsi="Traditional Arabic" w:cs="B Badr" w:hint="cs"/>
          <w:sz w:val="28"/>
          <w:szCs w:val="28"/>
          <w:rtl/>
          <w:lang w:bidi="fa-IR"/>
        </w:rPr>
        <w:t xml:space="preserve"> فَأَطْعِمُونِي فَقَالَ رَسُولُ اللَّهِ ص أَيُّهَا الْحَبِيبُ لَا تَذْكُرِ الْغُرْبَةَ فَقَدْ قَطَعْتَ نِيَاطَ قَلْبِي أَمَّا الْغُرَبَاءُ فَأَرْبَعَةٌ قَالُوا يَا رَسُولَ اللَّهِ مَنْ هُمْ قَالَ مَسْجِدٌ ظَهْرَانَيْ‏ قَوْمٍ‏ لَا يُصَلُّونَ‏ فِيهِ وَ قُرْآنٌ فِي أَيْدِي قَوْمٍ لَا يَقْرَءُونَ فِيهِ وَ عَالِمٌ بَيْنَ قَوْمٍ لَا يَعْرِفُونَ حَالَهُ وَ لَا يَتَفَقَّدُونَهُ وَ أَسِيرٌ فِي بِلَادِ الرُّومِ بَيْنَ الْكُفَّارِ لَا يَعْرِفُونَ اللَّهَ ثُمَّ قَالَ </w:t>
      </w:r>
      <w:r w:rsidRPr="008579BE">
        <w:rPr>
          <w:rFonts w:hint="cs"/>
          <w:lang w:bidi="fa-IR"/>
        </w:rPr>
        <w:sym w:font="Dorood" w:char="F05D"/>
      </w:r>
      <w:r w:rsidRPr="008579BE">
        <w:rPr>
          <w:rFonts w:ascii="Traditional Arabic" w:hAnsi="Traditional Arabic" w:cs="B Badr" w:hint="cs"/>
          <w:sz w:val="28"/>
          <w:szCs w:val="28"/>
          <w:rtl/>
          <w:lang w:bidi="fa-IR"/>
        </w:rPr>
        <w:t xml:space="preserve"> مَنِ الَّذِي يَكْفِي مَئُونَةَ هَذَا الرَّجُلِ فَيُبَوِّئَهُ اللَّهُ فِي الْفِرْدَوْسِ الْأَعْلَى فَقَامَ أَمِيرُ الْمُؤْمِنِينَ </w:t>
      </w:r>
      <w:r w:rsidRPr="008579BE">
        <w:rPr>
          <w:rFonts w:hint="cs"/>
          <w:lang w:bidi="fa-IR"/>
        </w:rPr>
        <w:sym w:font="Dorood" w:char="F040"/>
      </w:r>
      <w:r w:rsidRPr="008579BE">
        <w:rPr>
          <w:rFonts w:ascii="Traditional Arabic" w:hAnsi="Traditional Arabic" w:cs="B Badr" w:hint="cs"/>
          <w:sz w:val="28"/>
          <w:szCs w:val="28"/>
          <w:rtl/>
          <w:lang w:bidi="fa-IR"/>
        </w:rPr>
        <w:t xml:space="preserve"> وَ أَخَذَ بِيَدِ السَّائِلِ وَ أَتَى بِهِ إِلَى حُجْرَةِ فَاطِمَةَ </w:t>
      </w:r>
      <w:r w:rsidRPr="008579BE">
        <w:rPr>
          <w:rFonts w:hint="cs"/>
          <w:lang w:bidi="fa-IR"/>
        </w:rPr>
        <w:sym w:font="Dorood" w:char="F040"/>
      </w:r>
      <w:r w:rsidRPr="008579BE">
        <w:rPr>
          <w:rFonts w:ascii="Traditional Arabic" w:hAnsi="Traditional Arabic" w:cs="B Badr" w:hint="cs"/>
          <w:sz w:val="28"/>
          <w:szCs w:val="28"/>
          <w:rtl/>
          <w:lang w:bidi="fa-IR"/>
        </w:rPr>
        <w:t xml:space="preserve"> فَقَالَ يَا بِنْتَ رَسُولِ اللَّهِ انْظُرِي فِي أَمْرِ هَذَا الضَّيْفِ فَقَالَتْ فَاطِمَةُ </w:t>
      </w:r>
      <w:r w:rsidRPr="008579BE">
        <w:rPr>
          <w:rFonts w:hint="cs"/>
          <w:lang w:bidi="fa-IR"/>
        </w:rPr>
        <w:sym w:font="Dorood" w:char="F040"/>
      </w:r>
      <w:r w:rsidRPr="008579BE">
        <w:rPr>
          <w:rFonts w:ascii="Traditional Arabic" w:hAnsi="Traditional Arabic" w:cs="B Badr" w:hint="cs"/>
          <w:sz w:val="28"/>
          <w:szCs w:val="28"/>
          <w:rtl/>
          <w:lang w:bidi="fa-IR"/>
        </w:rPr>
        <w:t xml:space="preserve"> يَا ابْنَ الْعَمِّ لَمْ يَكُنْ فِي الْبَيْتِ إِلَّا قَلِيلٌ مِنَ الْبُرِّ صَنَعْتُ مِنْهُ طَعَاماً وَ الْأَطْفَالُ مُحْتَاجُونَ إِلَيْهِ وَ أَنْتَ صَائِمٌ وَ الطَّعَامُ قَلِيلٌ لَا يُغْنِي غَيْرَ وَاحِدٍ فَقَالَ أَحْضِرِيهِ فَذَهَبَتْ وَ أَتَتْ بِالطَّعَامِ وَ وَضَعَتْهُ فَنَظَرَ إِلَيْهِ أَمِيرُ الْمُؤْمِنِينَ </w:t>
      </w:r>
      <w:r w:rsidRPr="008579BE">
        <w:rPr>
          <w:rFonts w:hint="cs"/>
          <w:lang w:bidi="fa-IR"/>
        </w:rPr>
        <w:sym w:font="Dorood" w:char="F040"/>
      </w:r>
      <w:r w:rsidRPr="008579BE">
        <w:rPr>
          <w:rFonts w:ascii="Traditional Arabic" w:hAnsi="Traditional Arabic" w:cs="B Badr" w:hint="cs"/>
          <w:sz w:val="28"/>
          <w:szCs w:val="28"/>
          <w:rtl/>
          <w:lang w:bidi="fa-IR"/>
        </w:rPr>
        <w:t xml:space="preserve"> فَرَآهُ قَلِيلًا فَقَالَ فِي نَفْسِهِ لَا يَنْبَغِي أَنْ آكُلَ مِنْ هَذَا الطَّعَامِ فَإِنْ أَكَلْتُهُ لَا يَكْفِي الضَّيْفَ فَمَدَّ يَدَهُ إِلَى السِّرَاجِ يُرِيدُ أَنْ يُصْلِحَهُ فَأَطْفَأَهُ وَ قَالَ لِسَيِّدَةِ النِّسَاءِ </w:t>
      </w:r>
      <w:r w:rsidRPr="008579BE">
        <w:rPr>
          <w:rFonts w:hint="cs"/>
          <w:lang w:bidi="fa-IR"/>
        </w:rPr>
        <w:sym w:font="Dorood" w:char="F040"/>
      </w:r>
      <w:r w:rsidRPr="008579BE">
        <w:rPr>
          <w:rFonts w:ascii="Traditional Arabic" w:hAnsi="Traditional Arabic" w:cs="B Badr" w:hint="cs"/>
          <w:sz w:val="28"/>
          <w:szCs w:val="28"/>
          <w:rtl/>
          <w:lang w:bidi="fa-IR"/>
        </w:rPr>
        <w:t xml:space="preserve"> تَعَلَّلِي فِي إِيقَادِهِ حَتَّى يُحْسِنَ الضَّيْفُ أَكْلَهُ ثُمَّ ائْتِينِي بِهِ وَ كَانَ أَمِيرُ الْمُؤْمِنِينَ </w:t>
      </w:r>
      <w:r w:rsidRPr="008579BE">
        <w:rPr>
          <w:rFonts w:hint="cs"/>
          <w:lang w:bidi="fa-IR"/>
        </w:rPr>
        <w:sym w:font="Dorood" w:char="F040"/>
      </w:r>
      <w:r w:rsidRPr="008579BE">
        <w:rPr>
          <w:rFonts w:ascii="Traditional Arabic" w:hAnsi="Traditional Arabic" w:cs="B Badr" w:hint="cs"/>
          <w:sz w:val="28"/>
          <w:szCs w:val="28"/>
          <w:rtl/>
          <w:lang w:bidi="fa-IR"/>
        </w:rPr>
        <w:t xml:space="preserve"> يُحَرِّكُ فَمَهُ الْمُبَارَكَ يُرِي الضَّيْفَ أَنَّهُ يَأْكُلُ وَ لَا يَأْكُلُ إِلَى أَنْ فَرَغَ الضَّيْفُ مِنْ‏ أَكْلِهِ وَ شَبِعَ وَ أَتَتْ خَيْرُ النِّسَاءِ ع بِالسِّرَاجِ وَ وَضَعَتْهُ وَ كَانَ الطَّعَامُ بِحَالِهِ فَقَالَ أَمِيرُ الْمُؤْمِنِينَ </w:t>
      </w:r>
      <w:r w:rsidRPr="008579BE">
        <w:rPr>
          <w:rFonts w:hint="cs"/>
          <w:lang w:bidi="fa-IR"/>
        </w:rPr>
        <w:sym w:font="Dorood" w:char="F040"/>
      </w:r>
      <w:r w:rsidRPr="008579BE">
        <w:rPr>
          <w:rFonts w:ascii="Traditional Arabic" w:hAnsi="Traditional Arabic" w:cs="B Badr" w:hint="cs"/>
          <w:sz w:val="28"/>
          <w:szCs w:val="28"/>
          <w:rtl/>
          <w:lang w:bidi="fa-IR"/>
        </w:rPr>
        <w:t xml:space="preserve"> لِضَيْفِهِ لِمَ مَا أَكَلْتَ الطَّعَامَ فَقَالَ يَا أَبَا الْحَسَنِ أَكَلْتُ الطَّعَامَ وَ شَبِعْتُ وَ لَكِنَّ اللَّهَ تَعَالَى بَارَكَ فِيهِ ثُمَّ أَكَلَ مِنَ الطَّعَامِ أَمِيرُ الْمُؤْمِنِينَ </w:t>
      </w:r>
      <w:r w:rsidRPr="008579BE">
        <w:rPr>
          <w:rFonts w:hint="cs"/>
          <w:lang w:bidi="fa-IR"/>
        </w:rPr>
        <w:sym w:font="Dorood" w:char="F040"/>
      </w:r>
      <w:r w:rsidRPr="008579BE">
        <w:rPr>
          <w:rFonts w:ascii="Traditional Arabic" w:hAnsi="Traditional Arabic" w:cs="B Badr" w:hint="cs"/>
          <w:sz w:val="28"/>
          <w:szCs w:val="28"/>
          <w:rtl/>
          <w:lang w:bidi="fa-IR"/>
        </w:rPr>
        <w:t xml:space="preserve"> وَ سَيِّدَةُ النِّسَاءِ وَ الْحَسَنَانِ </w:t>
      </w:r>
      <w:r w:rsidRPr="008579BE">
        <w:rPr>
          <w:rFonts w:hint="cs"/>
          <w:lang w:bidi="fa-IR"/>
        </w:rPr>
        <w:sym w:font="Dorood" w:char="F044"/>
      </w:r>
      <w:r w:rsidRPr="008579BE">
        <w:rPr>
          <w:rFonts w:ascii="Traditional Arabic" w:hAnsi="Traditional Arabic" w:cs="B Badr" w:hint="cs"/>
          <w:sz w:val="28"/>
          <w:szCs w:val="28"/>
          <w:rtl/>
          <w:lang w:bidi="fa-IR"/>
        </w:rPr>
        <w:t xml:space="preserve"> وَ أَعْطَوْا مِنْهُ جِيرَانَهُمْ وَ ذَلِكَ مِمَّا بَارَكَ اللَّهُ تَعَالَى فِيهِ فَلَمَّا أَصْبَحَ أَمِيرُ الْمُؤْمِنِينَ </w:t>
      </w:r>
      <w:r w:rsidRPr="008579BE">
        <w:rPr>
          <w:rFonts w:hint="cs"/>
          <w:lang w:bidi="fa-IR"/>
        </w:rPr>
        <w:sym w:font="Dorood" w:char="F040"/>
      </w:r>
      <w:r w:rsidRPr="008579BE">
        <w:rPr>
          <w:rFonts w:ascii="Traditional Arabic" w:hAnsi="Traditional Arabic" w:cs="B Badr" w:hint="cs"/>
          <w:sz w:val="28"/>
          <w:szCs w:val="28"/>
          <w:rtl/>
          <w:lang w:bidi="fa-IR"/>
        </w:rPr>
        <w:t xml:space="preserve"> أَتَى إِلَى مَسْجِدِ رَسُولِ اللَّهِ </w:t>
      </w:r>
      <w:r w:rsidRPr="008579BE">
        <w:rPr>
          <w:rFonts w:hint="cs"/>
          <w:lang w:bidi="fa-IR"/>
        </w:rPr>
        <w:sym w:font="Dorood" w:char="F05D"/>
      </w:r>
      <w:r w:rsidRPr="008579BE">
        <w:rPr>
          <w:rFonts w:ascii="Traditional Arabic" w:hAnsi="Traditional Arabic" w:cs="B Badr" w:hint="cs"/>
          <w:sz w:val="28"/>
          <w:szCs w:val="28"/>
          <w:rtl/>
          <w:lang w:bidi="fa-IR"/>
        </w:rPr>
        <w:t xml:space="preserve"> فَقَالَ </w:t>
      </w:r>
      <w:r w:rsidRPr="008579BE">
        <w:rPr>
          <w:rFonts w:hint="cs"/>
          <w:lang w:bidi="fa-IR"/>
        </w:rPr>
        <w:sym w:font="Dorood" w:char="F05D"/>
      </w:r>
      <w:r w:rsidRPr="008579BE">
        <w:rPr>
          <w:rFonts w:ascii="Traditional Arabic" w:hAnsi="Traditional Arabic" w:cs="B Badr" w:hint="cs"/>
          <w:sz w:val="28"/>
          <w:szCs w:val="28"/>
          <w:rtl/>
          <w:lang w:bidi="fa-IR"/>
        </w:rPr>
        <w:t xml:space="preserve"> يَا عَلِيُّ كَيْفَ كُنْتَ مَعَ الضَّيْفِ فَقَالَ بِحَمْدِ اللَّهِ يَا رَسُولَ اللَّهِ بِخَيْرٍ فَقَالَ إِنَّ اللَّهَ تَعَالَى تَعَجَّبَ مِمَّا فَعَلْتَ الْبَارِحَةَ مِنْ إِطْفَاءِ السِّرَاجِ وَ الِامْتِنَاعِ مِنَ الْأَكْلِ لِلضَّيْفِ فَقَالَ مَنْ أَخْبَرَكَ بِهَذَا فَقَالَ جَبْرَائِيلُ وَ أَتَى بِهَذِهِ الْآيَةِ فِي شَأْنِكَ‏ وَ يُؤْثِرُونَ عَلى‏ أَنْفُسِهِمْ‏ الْآيَة</w:t>
      </w:r>
    </w:p>
    <w:p w14:paraId="5ADDB40E" w14:textId="77777777" w:rsidR="00CA1D14" w:rsidRPr="00DC20C3" w:rsidRDefault="00CA1D14"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hint="cs"/>
          <w:sz w:val="16"/>
          <w:szCs w:val="16"/>
          <w:rtl/>
          <w:lang w:bidi="fa-IR"/>
        </w:rPr>
        <w:t>مستدرك الوسائل و مستنبط المسائل ؛ ج‏7 ؛ ص216</w:t>
      </w:r>
    </w:p>
    <w:p w14:paraId="0651732D" w14:textId="2FD70568" w:rsidR="00CA1D14" w:rsidRPr="00DC20C3" w:rsidRDefault="00CA1D14"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غریب واقعی</w:t>
      </w:r>
      <w:r w:rsidR="00D9756A">
        <w:rPr>
          <w:rFonts w:ascii="Traditional Arabic" w:hAnsi="Traditional Arabic" w:cs="B Badr" w:hint="cs"/>
          <w:rtl/>
          <w:lang w:bidi="fa-IR"/>
        </w:rPr>
        <w:t xml:space="preserve">، گدائی در مسجد، فقیر و مسجد، </w:t>
      </w:r>
    </w:p>
    <w:p w14:paraId="7DBC4303"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29F588A2" wp14:editId="3C21D839">
            <wp:extent cx="257175" cy="114300"/>
            <wp:effectExtent l="0" t="0" r="9525" b="0"/>
            <wp:docPr id="3" name="Picture 3"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لا يزال قوم يتأخرون عن الصف الاول حتى يؤخرهم الله في النار</w:t>
      </w:r>
    </w:p>
    <w:p w14:paraId="3A63B6B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7/629</w:t>
      </w:r>
    </w:p>
    <w:p w14:paraId="1E6632D3"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آداب مسجد - دوری از مردم در مسجد  -چهره شدن ممنوع  -عواقب</w:t>
      </w:r>
      <w:r w:rsidRPr="00DC20C3">
        <w:rPr>
          <w:rFonts w:ascii="Traditional Arabic" w:hAnsi="Traditional Arabic" w:cs="B Badr" w:hint="cs"/>
          <w:rtl/>
          <w:lang w:bidi="fa-IR"/>
        </w:rPr>
        <w:t xml:space="preserve"> اخروی</w:t>
      </w:r>
      <w:r w:rsidRPr="00DC20C3">
        <w:rPr>
          <w:rFonts w:ascii="Traditional Arabic" w:hAnsi="Traditional Arabic" w:cs="B Badr"/>
          <w:rtl/>
          <w:lang w:bidi="fa-IR"/>
        </w:rPr>
        <w:t xml:space="preserve"> دوری  -منافق شناسی در مسجد</w:t>
      </w:r>
      <w:r w:rsidRPr="00DC20C3">
        <w:rPr>
          <w:rFonts w:ascii="Traditional Arabic" w:hAnsi="Traditional Arabic" w:cs="B Badr" w:hint="cs"/>
          <w:rtl/>
          <w:lang w:bidi="fa-IR"/>
        </w:rPr>
        <w:t>، منکرات مسجد</w:t>
      </w:r>
      <w:r w:rsidR="008D5976">
        <w:rPr>
          <w:rFonts w:ascii="Traditional Arabic" w:hAnsi="Traditional Arabic" w:cs="B Badr" w:hint="cs"/>
          <w:rtl/>
          <w:lang w:bidi="fa-IR"/>
        </w:rPr>
        <w:t>، روایت ناب</w:t>
      </w:r>
    </w:p>
    <w:p w14:paraId="51B88B0A" w14:textId="77777777" w:rsidR="000A55C9" w:rsidRPr="00DC20C3" w:rsidRDefault="000A55C9" w:rsidP="00D9756A">
      <w:pPr>
        <w:pStyle w:val="Heading4"/>
        <w:rPr>
          <w:rtl/>
        </w:rPr>
      </w:pPr>
      <w:r w:rsidRPr="00DC20C3">
        <w:rPr>
          <w:rFonts w:hint="cs"/>
          <w:rtl/>
        </w:rPr>
        <w:t>نظم در مسجد</w:t>
      </w:r>
    </w:p>
    <w:p w14:paraId="2FBAD5ED"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26E4BEE2" wp14:editId="52A5C275">
            <wp:extent cx="257175" cy="114300"/>
            <wp:effectExtent l="0" t="0" r="9525" b="0"/>
            <wp:docPr id="2" name="Picture 2"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لا يزال قوم يتأخرون عن الصف الاول حتى يؤخرهم الله في الناس </w:t>
      </w:r>
      <w:r w:rsidRPr="00DC20C3">
        <w:rPr>
          <w:rStyle w:val="FootnoteReference"/>
          <w:rFonts w:ascii="Traditional Arabic" w:hAnsi="Traditional Arabic" w:cs="B Badr"/>
          <w:sz w:val="28"/>
          <w:szCs w:val="28"/>
          <w:rtl/>
          <w:lang w:bidi="fa-IR"/>
        </w:rPr>
        <w:footnoteReference w:id="278"/>
      </w:r>
    </w:p>
    <w:p w14:paraId="2DADB007"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7/636</w:t>
      </w:r>
    </w:p>
    <w:p w14:paraId="7B46C898"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چهره شدن ممنوع</w:t>
      </w:r>
      <w:r w:rsidRPr="00DC20C3">
        <w:rPr>
          <w:rFonts w:ascii="Traditional Arabic" w:hAnsi="Traditional Arabic" w:cs="B Badr" w:hint="cs"/>
          <w:rtl/>
          <w:lang w:bidi="fa-IR"/>
        </w:rPr>
        <w:t xml:space="preserve">، </w:t>
      </w:r>
      <w:r w:rsidRPr="00DC20C3">
        <w:rPr>
          <w:rFonts w:ascii="Traditional Arabic" w:hAnsi="Traditional Arabic" w:cs="B Badr"/>
          <w:rtl/>
          <w:lang w:bidi="fa-IR"/>
        </w:rPr>
        <w:t>عواقب</w:t>
      </w:r>
      <w:r w:rsidRPr="00DC20C3">
        <w:rPr>
          <w:rFonts w:ascii="Traditional Arabic" w:hAnsi="Traditional Arabic" w:cs="B Badr" w:hint="cs"/>
          <w:rtl/>
          <w:lang w:bidi="fa-IR"/>
        </w:rPr>
        <w:t xml:space="preserve"> اجتماعی</w:t>
      </w:r>
      <w:r w:rsidRPr="00DC20C3">
        <w:rPr>
          <w:rFonts w:ascii="Traditional Arabic" w:hAnsi="Traditional Arabic" w:cs="B Badr"/>
          <w:rtl/>
          <w:lang w:bidi="fa-IR"/>
        </w:rPr>
        <w:t xml:space="preserve"> دوری</w:t>
      </w:r>
      <w:r w:rsidRPr="00DC20C3">
        <w:rPr>
          <w:rFonts w:ascii="Traditional Arabic" w:hAnsi="Traditional Arabic" w:cs="B Badr" w:hint="cs"/>
          <w:rtl/>
          <w:lang w:bidi="fa-IR"/>
        </w:rPr>
        <w:t>، منکرات مسجد</w:t>
      </w:r>
    </w:p>
    <w:p w14:paraId="658A5711" w14:textId="77777777" w:rsidR="000A55C9" w:rsidRPr="00DC20C3" w:rsidRDefault="000A55C9" w:rsidP="00D9756A">
      <w:pPr>
        <w:pStyle w:val="Heading4"/>
        <w:rPr>
          <w:rtl/>
        </w:rPr>
      </w:pPr>
      <w:r w:rsidRPr="00DC20C3">
        <w:rPr>
          <w:rFonts w:hint="cs"/>
          <w:rtl/>
        </w:rPr>
        <w:lastRenderedPageBreak/>
        <w:t>کیفیت مسجد سازی</w:t>
      </w:r>
    </w:p>
    <w:p w14:paraId="073B1E17" w14:textId="08D64176"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قال رسول الله</w:t>
      </w:r>
      <w:r w:rsidRPr="00DC20C3">
        <w:rPr>
          <w:noProof/>
          <w:sz w:val="20"/>
          <w:szCs w:val="20"/>
        </w:rPr>
        <w:drawing>
          <wp:inline distT="0" distB="0" distL="0" distR="0" wp14:anchorId="14414E99" wp14:editId="4DDDD79F">
            <wp:extent cx="257175" cy="114300"/>
            <wp:effectExtent l="0" t="0" r="9525" b="0"/>
            <wp:docPr id="1" name="Picture 1"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allallah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sidRPr="00DC20C3">
        <w:rPr>
          <w:rFonts w:ascii="Traditional Arabic" w:hAnsi="Traditional Arabic" w:cs="B Badr"/>
          <w:sz w:val="28"/>
          <w:szCs w:val="28"/>
          <w:rtl/>
          <w:lang w:bidi="fa-IR"/>
        </w:rPr>
        <w:t>ابنوا المساجد وأخرجوا القمامة</w:t>
      </w:r>
      <w:r w:rsidR="00D62077">
        <w:rPr>
          <w:rStyle w:val="FootnoteReference"/>
          <w:rFonts w:ascii="Traditional Arabic" w:hAnsi="Traditional Arabic" w:cs="B Badr"/>
          <w:sz w:val="28"/>
          <w:szCs w:val="28"/>
          <w:rtl/>
          <w:lang w:bidi="fa-IR"/>
        </w:rPr>
        <w:footnoteReference w:id="279"/>
      </w:r>
      <w:r w:rsidRPr="00DC20C3">
        <w:rPr>
          <w:rFonts w:ascii="Traditional Arabic" w:hAnsi="Traditional Arabic" w:cs="B Badr"/>
          <w:sz w:val="28"/>
          <w:szCs w:val="28"/>
          <w:rtl/>
          <w:lang w:bidi="fa-IR"/>
        </w:rPr>
        <w:t xml:space="preserve"> منها ، فمن بنى لله بنى الله له بيتا في الجنة فقال رجل يا رسول الله وهذه المساجد التي تبني في الطريق ؟ قال : نعم وإخراج القمامة منها مهور الحور العين</w:t>
      </w:r>
    </w:p>
    <w:p w14:paraId="4DDB9534" w14:textId="77777777" w:rsidR="00D62077" w:rsidRDefault="00D62077" w:rsidP="00D62077">
      <w:pPr>
        <w:tabs>
          <w:tab w:val="left" w:pos="1134"/>
        </w:tabs>
        <w:jc w:val="both"/>
        <w:rPr>
          <w:rFonts w:ascii="Traditional Arabic" w:hAnsi="Traditional Arabic" w:cs="B Badr"/>
          <w:sz w:val="16"/>
          <w:szCs w:val="16"/>
          <w:rtl/>
          <w:lang w:bidi="fa-IR"/>
        </w:rPr>
      </w:pPr>
      <w:r w:rsidRPr="00D62077">
        <w:rPr>
          <w:rFonts w:ascii="Traditional Arabic" w:hAnsi="Traditional Arabic" w:cs="B Badr"/>
          <w:sz w:val="16"/>
          <w:szCs w:val="16"/>
          <w:rtl/>
        </w:rPr>
        <w:t>المعجم الكبير: ج 3 ص 19 ح 2521 ، تاريخ دمشق: ج 5 ص 110 ح 1204 كلاهما عن أبي قرصافة ، كنز العمّال : ج 7 ص 655 ح 20766</w:t>
      </w:r>
      <w:r w:rsidRPr="00D62077">
        <w:rPr>
          <w:rFonts w:ascii="Traditional Arabic" w:hAnsi="Traditional Arabic" w:cs="B Badr"/>
          <w:sz w:val="16"/>
          <w:szCs w:val="16"/>
          <w:lang w:bidi="fa-IR"/>
        </w:rPr>
        <w:t xml:space="preserve"> .</w:t>
      </w:r>
    </w:p>
    <w:p w14:paraId="0B9CCA98" w14:textId="38B68A12" w:rsidR="000A55C9" w:rsidRPr="00DC20C3" w:rsidRDefault="000A55C9" w:rsidP="00D62077">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معماری مسجد ، مسجد بین راهی ، کیفیت مسجد ، غبار روبی </w:t>
      </w:r>
    </w:p>
    <w:p w14:paraId="1914EF5B" w14:textId="77777777" w:rsidR="00FC34E6" w:rsidRPr="00DC20C3" w:rsidRDefault="00FC34E6"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sz w:val="20"/>
          <w:szCs w:val="20"/>
          <w:rtl/>
          <w:lang w:bidi="fa-IR"/>
        </w:rPr>
        <w:t xml:space="preserve">عن على قال : قال رسول الله  </w:t>
      </w:r>
      <w:r w:rsidR="00C95C33" w:rsidRPr="00DC20C3">
        <w:rPr>
          <w:sz w:val="22"/>
          <w:szCs w:val="22"/>
          <w:lang w:bidi="fa-IR"/>
        </w:rPr>
        <w:sym w:font="Dorood" w:char="F05D"/>
      </w:r>
      <w:r w:rsidRPr="00DC20C3">
        <w:rPr>
          <w:rFonts w:ascii="Traditional Arabic" w:hAnsi="Traditional Arabic" w:cs="B Badr"/>
          <w:sz w:val="28"/>
          <w:szCs w:val="28"/>
          <w:rtl/>
          <w:lang w:bidi="fa-IR"/>
        </w:rPr>
        <w:t>يا على أعط الحور العين مهورهن وصداقهن قلت يا رسول الله وما مهور الحور العين وصداقهن قال إماطة الأذى وإخراج القمامة من المسجد فذلك مهور الحور العين يا على</w:t>
      </w:r>
    </w:p>
    <w:p w14:paraId="41047485" w14:textId="178B2B53" w:rsidR="00D62077" w:rsidRDefault="00D62077" w:rsidP="00D62077">
      <w:pPr>
        <w:tabs>
          <w:tab w:val="left" w:pos="1134"/>
        </w:tabs>
        <w:jc w:val="both"/>
        <w:rPr>
          <w:rFonts w:ascii="Traditional Arabic" w:hAnsi="Traditional Arabic" w:cs="B Badr"/>
          <w:sz w:val="16"/>
          <w:szCs w:val="16"/>
          <w:rtl/>
          <w:lang w:bidi="fa-IR"/>
        </w:rPr>
      </w:pPr>
      <w:r w:rsidRPr="00D62077">
        <w:rPr>
          <w:rFonts w:ascii="Traditional Arabic" w:hAnsi="Traditional Arabic" w:cs="B Badr"/>
          <w:sz w:val="16"/>
          <w:szCs w:val="16"/>
          <w:rtl/>
        </w:rPr>
        <w:t>الفردوس : ج 5 ص 328 ح 8335 عن الإمام عليّ عليه السلام ، تفسير القرطبي: ج 16 ص 153 عن أبي قرصافة وفيه من : «إخراج القمامة ...» ، كنز العمّال : ج 16 ص 229 ح 44268</w:t>
      </w:r>
      <w:r w:rsidRPr="00D62077">
        <w:rPr>
          <w:rFonts w:ascii="Traditional Arabic" w:hAnsi="Traditional Arabic" w:cs="B Badr"/>
          <w:sz w:val="16"/>
          <w:szCs w:val="16"/>
          <w:lang w:bidi="fa-IR"/>
        </w:rPr>
        <w:t xml:space="preserve"> .</w:t>
      </w:r>
    </w:p>
    <w:p w14:paraId="32B110E3" w14:textId="4D7ECCE2" w:rsidR="00D9756A" w:rsidRDefault="00D9756A" w:rsidP="00D9756A">
      <w:pPr>
        <w:pStyle w:val="Heading6"/>
        <w:rPr>
          <w:rtl/>
        </w:rPr>
      </w:pPr>
      <w:r>
        <w:rPr>
          <w:rFonts w:hint="cs"/>
          <w:rtl/>
        </w:rPr>
        <w:t>بهداشت مسجد، نظافت مسجد</w:t>
      </w:r>
    </w:p>
    <w:p w14:paraId="56E259BA" w14:textId="77777777" w:rsidR="00FC34E6" w:rsidRPr="00DC20C3" w:rsidRDefault="00FC34E6"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hint="cs"/>
          <w:sz w:val="20"/>
          <w:szCs w:val="20"/>
          <w:rtl/>
          <w:lang w:bidi="fa-IR"/>
        </w:rPr>
        <w:t>و قال الحسن  رضی الله عنه:</w:t>
      </w:r>
      <w:r w:rsidRPr="00DC20C3">
        <w:rPr>
          <w:rFonts w:ascii="Traditional Arabic" w:hAnsi="Traditional Arabic" w:cs="B Badr" w:hint="cs"/>
          <w:sz w:val="28"/>
          <w:szCs w:val="28"/>
          <w:rtl/>
          <w:lang w:bidi="fa-IR"/>
        </w:rPr>
        <w:t xml:space="preserve"> مهور الحور العین اخراج القمامه و کنس المساجد و عمارتها</w:t>
      </w:r>
    </w:p>
    <w:p w14:paraId="1297A092" w14:textId="77777777" w:rsidR="00D9756A" w:rsidRPr="00D9756A" w:rsidRDefault="00D9756A" w:rsidP="00D9756A">
      <w:pPr>
        <w:pStyle w:val="Heading5"/>
        <w:rPr>
          <w:rtl/>
        </w:rPr>
      </w:pPr>
      <w:r w:rsidRPr="00D9756A">
        <w:rPr>
          <w:rFonts w:hint="cs"/>
          <w:rtl/>
        </w:rPr>
        <w:t>تسهیل المقاصد ص 111</w:t>
      </w:r>
    </w:p>
    <w:p w14:paraId="449928B6" w14:textId="77777777" w:rsidR="002F1212" w:rsidRPr="00DC20C3" w:rsidRDefault="002F1212"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نظافت مسجد</w:t>
      </w:r>
    </w:p>
    <w:p w14:paraId="318691F0" w14:textId="77777777" w:rsidR="000A55C9" w:rsidRPr="00DC20C3" w:rsidRDefault="000A55C9" w:rsidP="00D9756A">
      <w:pPr>
        <w:pStyle w:val="Heading4"/>
        <w:rPr>
          <w:rtl/>
        </w:rPr>
      </w:pPr>
      <w:r w:rsidRPr="00DC20C3">
        <w:rPr>
          <w:rFonts w:hint="cs"/>
          <w:rtl/>
        </w:rPr>
        <w:t>نظم و آداب مسجد</w:t>
      </w:r>
    </w:p>
    <w:p w14:paraId="129982D3"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من صلى لله</w:t>
      </w:r>
      <w:r w:rsidRPr="00DC20C3">
        <w:rPr>
          <w:rFonts w:ascii="Traditional Arabic" w:hAnsi="Traditional Arabic" w:cs="B Badr"/>
          <w:sz w:val="28"/>
          <w:szCs w:val="28"/>
          <w:rtl/>
          <w:lang w:bidi="fa-IR"/>
        </w:rPr>
        <w:t xml:space="preserve"> أربعين يوما في جماعة يدرك التكبيرة الاولى كتبت له براءتان : براءة من النار وبراءة من النفاق</w:t>
      </w:r>
    </w:p>
    <w:p w14:paraId="263C9BF1"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كنزالعمال 7/560</w:t>
      </w:r>
    </w:p>
    <w:p w14:paraId="7E37245E"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 اعتیاد به مسجد رفتن ، مسجد ونفاق ومنافق </w:t>
      </w:r>
    </w:p>
    <w:p w14:paraId="639161E3" w14:textId="77777777" w:rsidR="000A55C9" w:rsidRPr="00DC20C3" w:rsidRDefault="000A55C9" w:rsidP="00D9756A">
      <w:pPr>
        <w:pStyle w:val="Heading4"/>
        <w:rPr>
          <w:rtl/>
        </w:rPr>
      </w:pPr>
      <w:r w:rsidRPr="00DC20C3">
        <w:rPr>
          <w:rFonts w:hint="cs"/>
          <w:rtl/>
        </w:rPr>
        <w:t>مساجد خانگی</w:t>
      </w:r>
    </w:p>
    <w:p w14:paraId="5B652485" w14:textId="77777777" w:rsidR="000A55C9" w:rsidRPr="00DC20C3" w:rsidRDefault="000A55C9" w:rsidP="00F05178">
      <w:pPr>
        <w:pStyle w:val="NormalWeb"/>
        <w:numPr>
          <w:ilvl w:val="0"/>
          <w:numId w:val="5"/>
        </w:numPr>
        <w:tabs>
          <w:tab w:val="left" w:pos="1134"/>
        </w:tabs>
        <w:bidi/>
        <w:jc w:val="both"/>
        <w:rPr>
          <w:rFonts w:ascii="Traditional Arabic" w:hAnsi="Traditional Arabic" w:cs="B Badr"/>
          <w:sz w:val="28"/>
          <w:szCs w:val="28"/>
        </w:rPr>
      </w:pPr>
      <w:r w:rsidRPr="00DC20C3">
        <w:rPr>
          <w:rFonts w:ascii="Traditional Arabic" w:hAnsi="Traditional Arabic" w:cs="B Badr"/>
          <w:sz w:val="28"/>
          <w:szCs w:val="28"/>
          <w:rtl/>
        </w:rPr>
        <w:t xml:space="preserve"> </w:t>
      </w:r>
      <w:r w:rsidRPr="00DC20C3">
        <w:rPr>
          <w:rFonts w:ascii="Traditional Arabic" w:hAnsi="Traditional Arabic" w:cs="B Badr"/>
          <w:sz w:val="20"/>
          <w:szCs w:val="20"/>
          <w:rtl/>
        </w:rPr>
        <w:t>سعد عن ابن عيسى عن أبيه عن ابن المغيرة عن عبد اللَّه بن سنان قال‏ سألت أبا عبد اللَّه ع</w:t>
      </w:r>
      <w:r w:rsidRPr="00DC20C3">
        <w:rPr>
          <w:rFonts w:ascii="Traditional Arabic" w:hAnsi="Traditional Arabic" w:cs="B Badr"/>
          <w:sz w:val="28"/>
          <w:szCs w:val="28"/>
          <w:rtl/>
        </w:rPr>
        <w:t xml:space="preserve"> عن المسجد يكون في الدار و في البيت فيبدو لأهله أن يتوسعوا </w:t>
      </w:r>
      <w:r w:rsidRPr="00DC20C3">
        <w:rPr>
          <w:rFonts w:ascii="Traditional Arabic" w:hAnsi="Traditional Arabic" w:cs="B Badr" w:hint="cs"/>
          <w:sz w:val="28"/>
          <w:szCs w:val="28"/>
          <w:rtl/>
        </w:rPr>
        <w:t>بِطَائِفَةٍ مِنْهُ أَوْ يُحَوِّلُونَهُ إِلَى غَيْرِ مَكَانِهِ فَقَالَ لَا بَأْسَ بِذَلِكَ قُلْتُ فَالْمَكَانُ يَكُونُ حَشّاً زَمَاناً فَيُنَظَّفُ وَ يُتَّخَذُ مَسْجِداً فَقَالَ أَلْقِ عَلَيْهِ مِنَ التُّرَابِ حَتَّى يَتَوَارَى فَإِنَّ ذَلِكَ يُطَهِّرُهُ إِنْ شَاءَ اللَّهُ تَعَالَى.</w:t>
      </w:r>
    </w:p>
    <w:p w14:paraId="54475AFA" w14:textId="77777777" w:rsidR="00250FA3" w:rsidRDefault="00250FA3" w:rsidP="00250FA3">
      <w:pPr>
        <w:tabs>
          <w:tab w:val="left" w:pos="1134"/>
        </w:tabs>
        <w:autoSpaceDE w:val="0"/>
        <w:autoSpaceDN w:val="0"/>
        <w:adjustRightInd w:val="0"/>
        <w:jc w:val="both"/>
        <w:rPr>
          <w:rFonts w:ascii="Traditional Arabic" w:hAnsi="Traditional Arabic" w:cs="B Badr"/>
          <w:sz w:val="16"/>
          <w:szCs w:val="16"/>
          <w:rtl/>
          <w:lang w:bidi="fa-IR"/>
        </w:rPr>
      </w:pPr>
      <w:r w:rsidRPr="00250FA3">
        <w:rPr>
          <w:rFonts w:ascii="Traditional Arabic" w:hAnsi="Traditional Arabic" w:cs="B Badr"/>
          <w:sz w:val="16"/>
          <w:szCs w:val="16"/>
          <w:rtl/>
        </w:rPr>
        <w:t xml:space="preserve">كافي : ج </w:t>
      </w:r>
      <w:r w:rsidRPr="00250FA3">
        <w:rPr>
          <w:rFonts w:ascii="Traditional Arabic" w:hAnsi="Traditional Arabic" w:cs="B Badr"/>
          <w:sz w:val="16"/>
          <w:szCs w:val="16"/>
          <w:rtl/>
          <w:lang w:bidi="fa-IR"/>
        </w:rPr>
        <w:t>۳</w:t>
      </w:r>
      <w:r w:rsidRPr="00250FA3">
        <w:rPr>
          <w:rFonts w:ascii="Traditional Arabic" w:hAnsi="Traditional Arabic" w:cs="B Badr"/>
          <w:sz w:val="16"/>
          <w:szCs w:val="16"/>
          <w:rtl/>
        </w:rPr>
        <w:t xml:space="preserve"> ص </w:t>
      </w:r>
      <w:r w:rsidRPr="00250FA3">
        <w:rPr>
          <w:rFonts w:ascii="Traditional Arabic" w:hAnsi="Traditional Arabic" w:cs="B Badr"/>
          <w:sz w:val="16"/>
          <w:szCs w:val="16"/>
          <w:rtl/>
          <w:lang w:bidi="fa-IR"/>
        </w:rPr>
        <w:t>۳۶۸</w:t>
      </w:r>
      <w:r w:rsidRPr="00250FA3">
        <w:rPr>
          <w:rFonts w:ascii="Traditional Arabic" w:hAnsi="Traditional Arabic" w:cs="B Badr"/>
          <w:sz w:val="16"/>
          <w:szCs w:val="16"/>
          <w:rtl/>
        </w:rPr>
        <w:t xml:space="preserve"> ح </w:t>
      </w:r>
      <w:r w:rsidRPr="00250FA3">
        <w:rPr>
          <w:rFonts w:ascii="Traditional Arabic" w:hAnsi="Traditional Arabic" w:cs="B Badr"/>
          <w:sz w:val="16"/>
          <w:szCs w:val="16"/>
          <w:rtl/>
          <w:lang w:bidi="fa-IR"/>
        </w:rPr>
        <w:t>۲</w:t>
      </w:r>
      <w:r w:rsidRPr="00250FA3">
        <w:rPr>
          <w:rFonts w:ascii="Traditional Arabic" w:hAnsi="Traditional Arabic" w:cs="B Badr"/>
          <w:sz w:val="16"/>
          <w:szCs w:val="16"/>
          <w:rtl/>
        </w:rPr>
        <w:t xml:space="preserve"> ، تهذيب الأحكام: ج </w:t>
      </w:r>
      <w:r w:rsidRPr="00250FA3">
        <w:rPr>
          <w:rFonts w:ascii="Traditional Arabic" w:hAnsi="Traditional Arabic" w:cs="B Badr"/>
          <w:sz w:val="16"/>
          <w:szCs w:val="16"/>
          <w:rtl/>
          <w:lang w:bidi="fa-IR"/>
        </w:rPr>
        <w:t>۳</w:t>
      </w:r>
      <w:r w:rsidRPr="00250FA3">
        <w:rPr>
          <w:rFonts w:ascii="Traditional Arabic" w:hAnsi="Traditional Arabic" w:cs="B Badr"/>
          <w:sz w:val="16"/>
          <w:szCs w:val="16"/>
          <w:rtl/>
        </w:rPr>
        <w:t xml:space="preserve"> ص </w:t>
      </w:r>
      <w:r w:rsidRPr="00250FA3">
        <w:rPr>
          <w:rFonts w:ascii="Traditional Arabic" w:hAnsi="Traditional Arabic" w:cs="B Badr"/>
          <w:sz w:val="16"/>
          <w:szCs w:val="16"/>
          <w:rtl/>
          <w:lang w:bidi="fa-IR"/>
        </w:rPr>
        <w:t>۲۵۹</w:t>
      </w:r>
      <w:r w:rsidRPr="00250FA3">
        <w:rPr>
          <w:rFonts w:ascii="Traditional Arabic" w:hAnsi="Traditional Arabic" w:cs="B Badr"/>
          <w:sz w:val="16"/>
          <w:szCs w:val="16"/>
          <w:rtl/>
        </w:rPr>
        <w:t xml:space="preserve"> ح </w:t>
      </w:r>
      <w:r w:rsidRPr="00250FA3">
        <w:rPr>
          <w:rFonts w:ascii="Traditional Arabic" w:hAnsi="Traditional Arabic" w:cs="B Badr"/>
          <w:sz w:val="16"/>
          <w:szCs w:val="16"/>
          <w:rtl/>
          <w:lang w:bidi="fa-IR"/>
        </w:rPr>
        <w:t>۷۲۷</w:t>
      </w:r>
      <w:r w:rsidRPr="00250FA3">
        <w:rPr>
          <w:rFonts w:ascii="Traditional Arabic" w:hAnsi="Traditional Arabic" w:cs="B Badr"/>
          <w:sz w:val="16"/>
          <w:szCs w:val="16"/>
          <w:rtl/>
        </w:rPr>
        <w:t xml:space="preserve"> ، كتاب من لا يحضره الفقيه : ج</w:t>
      </w:r>
      <w:r w:rsidRPr="00250FA3">
        <w:rPr>
          <w:rFonts w:ascii="Traditional Arabic" w:hAnsi="Traditional Arabic" w:cs="B Badr"/>
          <w:sz w:val="16"/>
          <w:szCs w:val="16"/>
          <w:rtl/>
          <w:lang w:bidi="fa-IR"/>
        </w:rPr>
        <w:t>۱</w:t>
      </w:r>
      <w:r w:rsidRPr="00250FA3">
        <w:rPr>
          <w:rFonts w:ascii="Traditional Arabic" w:hAnsi="Traditional Arabic" w:cs="B Badr"/>
          <w:sz w:val="16"/>
          <w:szCs w:val="16"/>
          <w:rtl/>
        </w:rPr>
        <w:t xml:space="preserve"> ص </w:t>
      </w:r>
      <w:r w:rsidRPr="00250FA3">
        <w:rPr>
          <w:rFonts w:ascii="Traditional Arabic" w:hAnsi="Traditional Arabic" w:cs="B Badr"/>
          <w:sz w:val="16"/>
          <w:szCs w:val="16"/>
          <w:rtl/>
          <w:lang w:bidi="fa-IR"/>
        </w:rPr>
        <w:t>۲۳۶</w:t>
      </w:r>
      <w:r w:rsidRPr="00250FA3">
        <w:rPr>
          <w:rFonts w:ascii="Traditional Arabic" w:hAnsi="Traditional Arabic" w:cs="B Badr"/>
          <w:sz w:val="16"/>
          <w:szCs w:val="16"/>
          <w:rtl/>
        </w:rPr>
        <w:t xml:space="preserve"> ح </w:t>
      </w:r>
      <w:r w:rsidRPr="00250FA3">
        <w:rPr>
          <w:rFonts w:ascii="Traditional Arabic" w:hAnsi="Traditional Arabic" w:cs="B Badr"/>
          <w:sz w:val="16"/>
          <w:szCs w:val="16"/>
          <w:rtl/>
          <w:lang w:bidi="fa-IR"/>
        </w:rPr>
        <w:t>۷۱۲</w:t>
      </w:r>
      <w:r w:rsidRPr="00250FA3">
        <w:rPr>
          <w:rFonts w:ascii="Traditional Arabic" w:hAnsi="Traditional Arabic" w:cs="B Badr"/>
          <w:sz w:val="16"/>
          <w:szCs w:val="16"/>
          <w:rtl/>
        </w:rPr>
        <w:t xml:space="preserve"> عن عبيد اللّه بن عليّ الحلبي عن الإمام الصادق عليه السلام نحوه ، بحار الأنوار : ج </w:t>
      </w:r>
      <w:r w:rsidRPr="00250FA3">
        <w:rPr>
          <w:rFonts w:ascii="Traditional Arabic" w:hAnsi="Traditional Arabic" w:cs="B Badr"/>
          <w:sz w:val="16"/>
          <w:szCs w:val="16"/>
          <w:rtl/>
          <w:lang w:bidi="fa-IR"/>
        </w:rPr>
        <w:t>۸۳</w:t>
      </w:r>
      <w:r w:rsidRPr="00250FA3">
        <w:rPr>
          <w:rFonts w:ascii="Traditional Arabic" w:hAnsi="Traditional Arabic" w:cs="B Badr"/>
          <w:sz w:val="16"/>
          <w:szCs w:val="16"/>
          <w:rtl/>
        </w:rPr>
        <w:t xml:space="preserve"> ص</w:t>
      </w:r>
      <w:r w:rsidRPr="00250FA3">
        <w:rPr>
          <w:rFonts w:ascii="Traditional Arabic" w:hAnsi="Traditional Arabic" w:cs="B Badr"/>
          <w:sz w:val="16"/>
          <w:szCs w:val="16"/>
          <w:rtl/>
          <w:lang w:bidi="fa-IR"/>
        </w:rPr>
        <w:t>۳۷۵</w:t>
      </w:r>
      <w:r w:rsidRPr="00250FA3">
        <w:rPr>
          <w:rFonts w:ascii="Traditional Arabic" w:hAnsi="Traditional Arabic" w:cs="B Badr"/>
          <w:sz w:val="16"/>
          <w:szCs w:val="16"/>
          <w:lang w:bidi="fa-IR"/>
        </w:rPr>
        <w:t xml:space="preserve"> .</w:t>
      </w:r>
    </w:p>
    <w:p w14:paraId="1E6673AC" w14:textId="247915D5" w:rsidR="000A55C9" w:rsidRPr="00DC20C3" w:rsidRDefault="000A55C9" w:rsidP="00250FA3">
      <w:pPr>
        <w:tabs>
          <w:tab w:val="left" w:pos="1134"/>
        </w:tabs>
        <w:autoSpaceDE w:val="0"/>
        <w:autoSpaceDN w:val="0"/>
        <w:adjustRightInd w:val="0"/>
        <w:jc w:val="both"/>
        <w:rPr>
          <w:rFonts w:ascii="Traditional Arabic" w:hAnsi="Traditional Arabic" w:cs="B Badr"/>
          <w:rtl/>
          <w:lang w:bidi="fa-IR"/>
        </w:rPr>
      </w:pPr>
      <w:r w:rsidRPr="00DC20C3">
        <w:rPr>
          <w:rFonts w:ascii="Traditional Arabic" w:hAnsi="Traditional Arabic" w:cs="B Badr"/>
          <w:rtl/>
          <w:lang w:bidi="fa-IR"/>
        </w:rPr>
        <w:t>معماری مسجد ، مس</w:t>
      </w:r>
      <w:r w:rsidR="00385DD2" w:rsidRPr="00DC20C3">
        <w:rPr>
          <w:rFonts w:ascii="Traditional Arabic" w:hAnsi="Traditional Arabic" w:cs="B Badr"/>
          <w:rtl/>
          <w:lang w:bidi="fa-IR"/>
        </w:rPr>
        <w:t>اجدی که مسجد نیست ، بهداشت مسجد</w:t>
      </w:r>
      <w:r w:rsidR="00385DD2" w:rsidRPr="00DC20C3">
        <w:rPr>
          <w:rFonts w:ascii="Traditional Arabic" w:hAnsi="Traditional Arabic" w:cs="B Badr" w:hint="cs"/>
          <w:rtl/>
          <w:lang w:bidi="fa-IR"/>
        </w:rPr>
        <w:t>، مکان مسجد</w:t>
      </w:r>
      <w:r w:rsidR="001B3615" w:rsidRPr="00DC20C3">
        <w:rPr>
          <w:rFonts w:ascii="Traditional Arabic" w:hAnsi="Traditional Arabic" w:cs="B Badr" w:hint="cs"/>
          <w:rtl/>
          <w:lang w:bidi="fa-IR"/>
        </w:rPr>
        <w:t>، مصالح مسجد، هر زمینی مسجد می شود الا زمین مسجد ضرار</w:t>
      </w:r>
      <w:r w:rsidR="008D5976">
        <w:rPr>
          <w:rFonts w:ascii="Traditional Arabic" w:hAnsi="Traditional Arabic" w:cs="B Badr" w:hint="cs"/>
          <w:rtl/>
          <w:lang w:bidi="fa-IR"/>
        </w:rPr>
        <w:t xml:space="preserve"> </w:t>
      </w:r>
    </w:p>
    <w:p w14:paraId="5B703D10" w14:textId="77777777" w:rsidR="000A55C9" w:rsidRPr="00DC20C3" w:rsidRDefault="000A55C9" w:rsidP="00F05178">
      <w:pPr>
        <w:pStyle w:val="NormalWeb"/>
        <w:numPr>
          <w:ilvl w:val="0"/>
          <w:numId w:val="5"/>
        </w:numPr>
        <w:tabs>
          <w:tab w:val="left" w:pos="1134"/>
        </w:tabs>
        <w:bidi/>
        <w:jc w:val="both"/>
        <w:rPr>
          <w:rFonts w:ascii="Traditional Arabic" w:hAnsi="Traditional Arabic" w:cs="B Badr"/>
          <w:rtl/>
        </w:rPr>
      </w:pPr>
      <w:r w:rsidRPr="00DC20C3">
        <w:rPr>
          <w:rFonts w:ascii="Traditional Arabic" w:hAnsi="Traditional Arabic" w:cs="B Badr" w:hint="cs"/>
          <w:sz w:val="20"/>
          <w:szCs w:val="20"/>
          <w:rtl/>
        </w:rPr>
        <w:t>وَ سَأَلَ عُبَيْدُ اللَّهِ بْنُ عَلِيٍّ الْحَلَبِيُّ- أَبَا عَبْدِ اللَّهِ ع‏-</w:t>
      </w:r>
      <w:r w:rsidRPr="00DC20C3">
        <w:rPr>
          <w:rFonts w:ascii="Traditional Arabic" w:hAnsi="Traditional Arabic" w:cs="B Badr" w:hint="cs"/>
          <w:sz w:val="28"/>
          <w:szCs w:val="28"/>
          <w:rtl/>
        </w:rPr>
        <w:t xml:space="preserve"> عَنِ‏ الْمَسَاجِدِ الْمُظَلَّلَةِ يُكْرَهُ‏ الْقِيَامُ‏ فِيهَا قَالَ نَعَمْ وَ لَكِنْ لَا تَضُرُّكُمُ الصَّلَاةُ فِيهَا</w:t>
      </w:r>
      <w:r w:rsidRPr="00DC20C3">
        <w:rPr>
          <w:rFonts w:ascii="Traditional Arabic" w:hAnsi="Traditional Arabic" w:cs="B Badr" w:hint="cs"/>
          <w:rtl/>
        </w:rPr>
        <w:t>.</w:t>
      </w:r>
      <w:r w:rsidRPr="00DC20C3">
        <w:rPr>
          <w:rStyle w:val="FootnoteReference"/>
          <w:rFonts w:ascii="Traditional Arabic" w:hAnsi="Traditional Arabic" w:cs="B Badr"/>
          <w:rtl/>
        </w:rPr>
        <w:footnoteReference w:id="280"/>
      </w:r>
    </w:p>
    <w:p w14:paraId="7BE375C3" w14:textId="77777777" w:rsidR="000A55C9" w:rsidRPr="00DC20C3" w:rsidRDefault="000A55C9" w:rsidP="00D9756A">
      <w:pPr>
        <w:pStyle w:val="Heading5"/>
        <w:rPr>
          <w:rtl/>
          <w:lang w:bidi="ar-SA"/>
        </w:rPr>
      </w:pPr>
      <w:r w:rsidRPr="00DC20C3">
        <w:rPr>
          <w:rFonts w:hint="cs"/>
          <w:rtl/>
        </w:rPr>
        <w:t>من لا يحضره الفقيه، ج‏1، ص: 235</w:t>
      </w:r>
    </w:p>
    <w:p w14:paraId="6029A9B5" w14:textId="77777777" w:rsidR="000A55C9" w:rsidRPr="00DC20C3" w:rsidRDefault="000A55C9" w:rsidP="00D9756A">
      <w:pPr>
        <w:pStyle w:val="Heading6"/>
        <w:rPr>
          <w:rtl/>
        </w:rPr>
      </w:pPr>
      <w:r w:rsidRPr="00DC20C3">
        <w:rPr>
          <w:rtl/>
        </w:rPr>
        <w:t xml:space="preserve">مساجد آخرالزمان ، حضرت مهدی بر مسجد </w:t>
      </w:r>
    </w:p>
    <w:p w14:paraId="396065F0" w14:textId="77777777" w:rsidR="00EA73A0" w:rsidRPr="00DC20C3" w:rsidRDefault="00EA73A0"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ahoma" w:eastAsiaTheme="minorHAnsi" w:hAnsi="Tahoma" w:cs="B Badr"/>
          <w:rtl/>
          <w:lang w:bidi="fa-IR"/>
        </w:rPr>
        <w:t xml:space="preserve"> </w:t>
      </w:r>
      <w:r w:rsidRPr="00DC20C3">
        <w:rPr>
          <w:rFonts w:ascii="Traditional Arabic" w:hAnsi="Traditional Arabic" w:cs="B Badr"/>
          <w:sz w:val="28"/>
          <w:szCs w:val="28"/>
          <w:rtl/>
          <w:lang w:bidi="fa-IR"/>
        </w:rPr>
        <w:t xml:space="preserve">إن لكل شيء قمامة وقمامة المسجد لا والله وبلى والله </w:t>
      </w:r>
    </w:p>
    <w:p w14:paraId="42337238" w14:textId="77777777" w:rsidR="00EA73A0" w:rsidRPr="00DC20C3" w:rsidRDefault="00EA73A0" w:rsidP="00D9756A">
      <w:pPr>
        <w:pStyle w:val="Heading5"/>
        <w:rPr>
          <w:rtl/>
        </w:rPr>
      </w:pPr>
      <w:r w:rsidRPr="00DC20C3">
        <w:rPr>
          <w:rFonts w:hint="cs"/>
          <w:rtl/>
        </w:rPr>
        <w:lastRenderedPageBreak/>
        <w:t>کنز العمال ج7ص1143</w:t>
      </w:r>
      <w:r w:rsidR="001E7B81" w:rsidRPr="00DC20C3">
        <w:rPr>
          <w:rFonts w:hint="cs"/>
          <w:rtl/>
        </w:rPr>
        <w:t xml:space="preserve"> ح</w:t>
      </w:r>
      <w:r w:rsidR="001E7B81" w:rsidRPr="00DC20C3">
        <w:rPr>
          <w:rtl/>
        </w:rPr>
        <w:t>20833</w:t>
      </w:r>
    </w:p>
    <w:p w14:paraId="4AB19381" w14:textId="77777777" w:rsidR="00EA73A0" w:rsidRPr="00DC20C3" w:rsidRDefault="00EA73A0" w:rsidP="00D9756A">
      <w:pPr>
        <w:pStyle w:val="Heading6"/>
        <w:rPr>
          <w:rtl/>
        </w:rPr>
      </w:pPr>
      <w:r w:rsidRPr="00DC20C3">
        <w:rPr>
          <w:rFonts w:hint="cs"/>
          <w:rtl/>
        </w:rPr>
        <w:t>قسم در مسجد، آداب سخن، منکرات مسجد، بهداشت روانی مسجد</w:t>
      </w:r>
    </w:p>
    <w:p w14:paraId="19748871" w14:textId="77777777" w:rsidR="000A55C9" w:rsidRPr="00DC20C3" w:rsidRDefault="000A55C9" w:rsidP="00D9756A">
      <w:pPr>
        <w:pStyle w:val="Heading4"/>
        <w:rPr>
          <w:rtl/>
        </w:rPr>
      </w:pPr>
      <w:r w:rsidRPr="00DC20C3">
        <w:rPr>
          <w:rFonts w:hint="cs"/>
          <w:rtl/>
        </w:rPr>
        <w:t>چگونگی مساجد شیعه</w:t>
      </w:r>
    </w:p>
    <w:p w14:paraId="26A322F4" w14:textId="77777777" w:rsidR="000A55C9" w:rsidRPr="00DC20C3" w:rsidRDefault="000A55C9"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sz w:val="20"/>
          <w:szCs w:val="20"/>
          <w:rtl/>
        </w:rPr>
        <w:t xml:space="preserve">  الحسن بن علي العلوي عن سهل بن جمهور عن عبد العظيم بن عبد اللَّه العلوي عن الحسن بن الحسين العرني عن عمرو بن جميع قال‏ سألت أبا عبد اللَّه ع</w:t>
      </w:r>
      <w:r w:rsidRPr="00DC20C3">
        <w:rPr>
          <w:rFonts w:ascii="Traditional Arabic" w:hAnsi="Traditional Arabic" w:cs="B Badr"/>
          <w:sz w:val="28"/>
          <w:szCs w:val="28"/>
          <w:rtl/>
        </w:rPr>
        <w:t xml:space="preserve"> عن الصلاة في المساجد المصورة- فقال أكره ذلك و لكن لا يضركم ذلك اليوم و لو قد قام العدل لرأيتم كيف يصنع في ذلك‏ </w:t>
      </w:r>
    </w:p>
    <w:p w14:paraId="134E10A1" w14:textId="77777777" w:rsidR="006804E8" w:rsidRDefault="006804E8" w:rsidP="00D9756A">
      <w:pPr>
        <w:pStyle w:val="Heading5"/>
        <w:rPr>
          <w:rtl/>
        </w:rPr>
      </w:pPr>
      <w:r w:rsidRPr="006804E8">
        <w:rPr>
          <w:rtl/>
        </w:rPr>
        <w:t>الكافي : ج 3 ص 369 ح 6 ، تهذيب الأحكام: ج 3 ص 259 ح 726 وفيه «أبا عبد اللّه » بدل «أبا جعفر» ، بحار الأنوار : ج 52 ص 374 ح 171</w:t>
      </w:r>
      <w:r w:rsidRPr="006804E8">
        <w:t xml:space="preserve"> .</w:t>
      </w:r>
    </w:p>
    <w:p w14:paraId="76015439" w14:textId="3B3C4C76" w:rsidR="000A55C9" w:rsidRPr="00DC20C3" w:rsidRDefault="000A55C9" w:rsidP="00D9756A">
      <w:pPr>
        <w:pStyle w:val="Heading6"/>
        <w:rPr>
          <w:rtl/>
        </w:rPr>
      </w:pPr>
      <w:r w:rsidRPr="00DC20C3">
        <w:rPr>
          <w:rtl/>
        </w:rPr>
        <w:t xml:space="preserve">مساجد اخر الزمان ، تغیییر معماری در زمان حضرت ، تعظیم مسجد ، ساخت مسجد به دست اولیا، مساجد عصر ظهور ، عکس در مسجد ، معماری مسجد  </w:t>
      </w:r>
    </w:p>
    <w:p w14:paraId="2C090A57" w14:textId="77777777" w:rsidR="000A55C9" w:rsidRPr="00DC20C3" w:rsidRDefault="000A55C9" w:rsidP="00D9756A">
      <w:pPr>
        <w:pStyle w:val="Heading4"/>
        <w:rPr>
          <w:rtl/>
        </w:rPr>
      </w:pPr>
      <w:r w:rsidRPr="00DC20C3">
        <w:rPr>
          <w:rFonts w:hint="cs"/>
          <w:rtl/>
        </w:rPr>
        <w:t>امکان مسجد سازی در هر جا</w:t>
      </w:r>
    </w:p>
    <w:p w14:paraId="71DE7A5A" w14:textId="77777777" w:rsidR="000A55C9" w:rsidRPr="00DC20C3" w:rsidRDefault="000A55C9"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sz w:val="28"/>
          <w:szCs w:val="28"/>
          <w:rtl/>
        </w:rPr>
        <w:t xml:space="preserve"> </w:t>
      </w:r>
      <w:r w:rsidRPr="00DC20C3">
        <w:rPr>
          <w:rFonts w:ascii="Traditional Arabic" w:hAnsi="Traditional Arabic" w:cs="B Badr"/>
          <w:sz w:val="20"/>
          <w:szCs w:val="20"/>
          <w:rtl/>
        </w:rPr>
        <w:t>قال النبي ص</w:t>
      </w:r>
      <w:r w:rsidRPr="00DC20C3">
        <w:rPr>
          <w:rFonts w:ascii="Traditional Arabic" w:hAnsi="Traditional Arabic" w:cs="B Badr"/>
          <w:sz w:val="28"/>
          <w:szCs w:val="28"/>
          <w:rtl/>
        </w:rPr>
        <w:t xml:space="preserve">‏ أعطيت خمسا لم يعطها أحد قبلي جعلت لي الأرض مسجدا و ترابها طهورا الحديث‏ </w:t>
      </w:r>
      <w:r w:rsidRPr="00DC20C3">
        <w:rPr>
          <w:rStyle w:val="FootnoteReference"/>
          <w:rFonts w:ascii="Traditional Arabic" w:hAnsi="Traditional Arabic" w:cs="B Badr"/>
          <w:sz w:val="28"/>
          <w:szCs w:val="28"/>
          <w:rtl/>
        </w:rPr>
        <w:footnoteReference w:id="281"/>
      </w:r>
    </w:p>
    <w:p w14:paraId="7F08CB39" w14:textId="77777777" w:rsidR="000A55C9" w:rsidRPr="00DC20C3" w:rsidRDefault="000A55C9" w:rsidP="003E12A5">
      <w:pPr>
        <w:tabs>
          <w:tab w:val="left" w:pos="1134"/>
        </w:tabs>
        <w:jc w:val="both"/>
        <w:rPr>
          <w:rFonts w:ascii="Traditional Arabic" w:hAnsi="Traditional Arabic" w:cs="B Badr"/>
          <w:sz w:val="16"/>
          <w:szCs w:val="16"/>
          <w:rtl/>
        </w:rPr>
      </w:pPr>
      <w:r w:rsidRPr="00DC20C3">
        <w:rPr>
          <w:rFonts w:ascii="Traditional Arabic" w:hAnsi="Traditional Arabic" w:cs="B Badr"/>
          <w:sz w:val="16"/>
          <w:szCs w:val="16"/>
          <w:rtl/>
        </w:rPr>
        <w:t>من لا یحضره الفقيه، 1/ 240</w:t>
      </w:r>
    </w:p>
    <w:p w14:paraId="0F6945B7"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معابد دیگر ، نماز در غیر مسجد</w:t>
      </w:r>
      <w:r w:rsidR="004238A5" w:rsidRPr="00DC20C3">
        <w:rPr>
          <w:rFonts w:ascii="Traditional Arabic" w:hAnsi="Traditional Arabic" w:cs="B Badr" w:hint="cs"/>
          <w:rtl/>
          <w:lang w:bidi="fa-IR"/>
        </w:rPr>
        <w:t xml:space="preserve">، در برخی از ادیان نماز در غیر مسجد باطل بوده است، همه کس حق ندارد هر جایی مسجد بسازد، حق ساخت مسجد الحرام را در جای دیگر نداریم </w:t>
      </w:r>
      <w:r w:rsidRPr="00DC20C3">
        <w:rPr>
          <w:rFonts w:ascii="Traditional Arabic" w:hAnsi="Traditional Arabic" w:cs="B Badr"/>
          <w:rtl/>
          <w:lang w:bidi="fa-IR"/>
        </w:rPr>
        <w:t xml:space="preserve"> </w:t>
      </w:r>
    </w:p>
    <w:p w14:paraId="54A448A2" w14:textId="77777777" w:rsidR="000A55C9" w:rsidRPr="00DC20C3" w:rsidRDefault="000A55C9" w:rsidP="00D9756A">
      <w:pPr>
        <w:pStyle w:val="Heading4"/>
        <w:rPr>
          <w:rtl/>
        </w:rPr>
      </w:pPr>
      <w:r w:rsidRPr="00DC20C3">
        <w:rPr>
          <w:rFonts w:hint="cs"/>
          <w:rtl/>
        </w:rPr>
        <w:t>منکرات مسجد</w:t>
      </w:r>
    </w:p>
    <w:p w14:paraId="3D834FCF" w14:textId="77777777" w:rsidR="000A55C9" w:rsidRPr="00DC20C3" w:rsidRDefault="000A55C9"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sz w:val="28"/>
          <w:szCs w:val="28"/>
          <w:rtl/>
        </w:rPr>
        <w:t xml:space="preserve">  </w:t>
      </w:r>
      <w:r w:rsidRPr="00DC20C3">
        <w:rPr>
          <w:rFonts w:ascii="Traditional Arabic" w:hAnsi="Traditional Arabic" w:cs="B Badr"/>
          <w:sz w:val="20"/>
          <w:szCs w:val="20"/>
          <w:rtl/>
        </w:rPr>
        <w:t>ابن محبوب عن محمد بن أحمد الهاشمي عن العمركي عن علي بن جعفر عن أخيه موسى ع</w:t>
      </w:r>
      <w:r w:rsidRPr="00DC20C3">
        <w:rPr>
          <w:rFonts w:ascii="Traditional Arabic" w:hAnsi="Traditional Arabic" w:cs="B Badr"/>
          <w:sz w:val="28"/>
          <w:szCs w:val="28"/>
          <w:rtl/>
        </w:rPr>
        <w:t xml:space="preserve"> قال‏ سألته عن الشعر أ يصلح أن ينشد في المسجد فقال لا بأس و سألته عن الضالة أ يصلح أن تنشد في المسجد قال لا بأس‏</w:t>
      </w:r>
      <w:r w:rsidRPr="00DC20C3">
        <w:rPr>
          <w:rStyle w:val="FootnoteReference"/>
          <w:rFonts w:ascii="Traditional Arabic" w:hAnsi="Traditional Arabic" w:cs="B Badr"/>
          <w:sz w:val="28"/>
          <w:szCs w:val="28"/>
          <w:rtl/>
        </w:rPr>
        <w:footnoteReference w:id="282"/>
      </w:r>
    </w:p>
    <w:p w14:paraId="719993AF" w14:textId="77777777" w:rsidR="000A55C9" w:rsidRPr="00DC20C3" w:rsidRDefault="000A55C9" w:rsidP="00D9756A">
      <w:pPr>
        <w:pStyle w:val="Heading5"/>
        <w:rPr>
          <w:rtl/>
        </w:rPr>
      </w:pPr>
      <w:r w:rsidRPr="00DC20C3">
        <w:rPr>
          <w:rtl/>
        </w:rPr>
        <w:t>التهذيب، 3/ 249</w:t>
      </w:r>
    </w:p>
    <w:p w14:paraId="2BC39876" w14:textId="77777777" w:rsidR="000A55C9" w:rsidRPr="00DC20C3" w:rsidRDefault="000A55C9" w:rsidP="00D9756A">
      <w:pPr>
        <w:pStyle w:val="Heading6"/>
        <w:rPr>
          <w:rtl/>
        </w:rPr>
      </w:pPr>
      <w:r w:rsidRPr="00DC20C3">
        <w:rPr>
          <w:rtl/>
        </w:rPr>
        <w:t>منکرات مسجد ،  شعر ومسجد ، سکوت در مسجد ، صدای بلند در مسجد</w:t>
      </w:r>
      <w:r w:rsidRPr="00DC20C3">
        <w:rPr>
          <w:rFonts w:hint="cs"/>
          <w:rtl/>
        </w:rPr>
        <w:t>، اعلام گمشده در مسجد،انواع شعر در مسجد، سرودن، نوشتن، خواندن فردی یا دسته جمعی، مطالعه کردن، شنیدن بعنوان موعظه و نصیحت، مدح و مراثی، مناجات، عبرت ها، معانی قرآن، احکام شرعیه، مشاعره، هجو دیگران، غیبت در شعر، تفاخر به شعر</w:t>
      </w:r>
      <w:r w:rsidR="00006462" w:rsidRPr="00DC20C3">
        <w:rPr>
          <w:rFonts w:hint="cs"/>
          <w:rtl/>
        </w:rPr>
        <w:t>، منکراتی که مانع مسجد رفتن نمی شود</w:t>
      </w:r>
    </w:p>
    <w:p w14:paraId="09BCB253" w14:textId="77777777" w:rsidR="000A55C9" w:rsidRPr="00DC20C3" w:rsidRDefault="000A55C9" w:rsidP="00D9756A">
      <w:pPr>
        <w:pStyle w:val="Heading6"/>
        <w:rPr>
          <w:rtl/>
        </w:rPr>
      </w:pPr>
      <w:r w:rsidRPr="00DC20C3">
        <w:rPr>
          <w:rFonts w:hint="cs"/>
          <w:rtl/>
        </w:rPr>
        <w:t>تذکر: بردن گمشده(پیدا شده) به مسجد اشکال ندارد</w:t>
      </w:r>
    </w:p>
    <w:p w14:paraId="2711CA4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rPr>
      </w:pPr>
      <w:r w:rsidRPr="00DC20C3">
        <w:rPr>
          <w:rFonts w:ascii="Traditional Arabic" w:hAnsi="Traditional Arabic" w:cs="B Badr"/>
          <w:b w:val="0"/>
          <w:bCs w:val="0"/>
          <w:rtl/>
          <w:lang w:bidi="fa-IR"/>
        </w:rPr>
        <w:lastRenderedPageBreak/>
        <w:t xml:space="preserve">  </w:t>
      </w:r>
      <w:r w:rsidRPr="00DC20C3">
        <w:rPr>
          <w:rFonts w:ascii="Traditional Arabic" w:hAnsi="Traditional Arabic" w:cs="B Badr"/>
          <w:b w:val="0"/>
          <w:bCs w:val="0"/>
          <w:sz w:val="20"/>
          <w:szCs w:val="20"/>
          <w:rtl/>
          <w:lang w:bidi="fa-IR"/>
        </w:rPr>
        <w:t>عَنِ الْأَشْعَرِيِّ رَفَعَهُ</w:t>
      </w:r>
      <w:r w:rsidRPr="00DC20C3">
        <w:rPr>
          <w:rFonts w:ascii="Traditional Arabic" w:hAnsi="Traditional Arabic" w:cs="B Badr"/>
          <w:b w:val="0"/>
          <w:bCs w:val="0"/>
          <w:rtl/>
          <w:lang w:bidi="fa-IR"/>
        </w:rPr>
        <w:t xml:space="preserve"> أَنَّ رَجُلًا جَاءَ إِلَى الْمَسْجِدِ يُنْشِدُ ضَالَّةً لَهُ فَقَالَ رَسُولُ اللَّهِ</w:t>
      </w:r>
      <w:r w:rsidRPr="00DC20C3">
        <w:rPr>
          <w:rFonts w:ascii="Traditional Arabic" w:hAnsi="Traditional Arabic" w:cs="B Badr"/>
          <w:b w:val="0"/>
          <w:bCs w:val="0"/>
          <w:noProof/>
        </w:rPr>
        <w:drawing>
          <wp:inline distT="0" distB="0" distL="0" distR="0" wp14:anchorId="140D063B" wp14:editId="52B4CC9D">
            <wp:extent cx="171450" cy="152400"/>
            <wp:effectExtent l="0" t="0" r="0" b="0"/>
            <wp:docPr id="1930" name="Picture 1930"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قُولُوا لَهُ لَا رَدَّ اللَّهُ عَلَيْكَ فَإِنَّهَا لِغَيْرِ هَذَا بُنِيَت </w:t>
      </w:r>
      <w:r w:rsidRPr="00DC20C3">
        <w:rPr>
          <w:rStyle w:val="FootnoteReference"/>
          <w:rFonts w:ascii="Traditional Arabic" w:hAnsi="Traditional Arabic" w:cs="B Badr"/>
          <w:b w:val="0"/>
          <w:bCs w:val="0"/>
        </w:rPr>
        <w:footnoteReference w:id="283"/>
      </w:r>
    </w:p>
    <w:p w14:paraId="708910FA" w14:textId="77777777" w:rsidR="000A55C9" w:rsidRDefault="000A55C9" w:rsidP="003E12A5">
      <w:pPr>
        <w:pStyle w:val="a"/>
        <w:tabs>
          <w:tab w:val="left" w:pos="1134"/>
        </w:tabs>
        <w:spacing w:line="240" w:lineRule="auto"/>
        <w:rPr>
          <w:rFonts w:ascii="Traditional Arabic" w:hAnsi="Traditional Arabic" w:cs="B Badr"/>
          <w:b w:val="0"/>
          <w:bCs w:val="0"/>
          <w:sz w:val="16"/>
          <w:szCs w:val="16"/>
          <w:rtl/>
        </w:rPr>
      </w:pPr>
      <w:r w:rsidRPr="00DC20C3">
        <w:rPr>
          <w:rFonts w:ascii="Traditional Arabic" w:hAnsi="Traditional Arabic" w:cs="B Badr" w:hint="cs"/>
          <w:b w:val="0"/>
          <w:bCs w:val="0"/>
          <w:sz w:val="16"/>
          <w:szCs w:val="16"/>
          <w:rtl/>
        </w:rPr>
        <w:t xml:space="preserve">( </w:t>
      </w:r>
      <w:r w:rsidRPr="00DC20C3">
        <w:rPr>
          <w:rFonts w:ascii="Traditional Arabic" w:hAnsi="Traditional Arabic" w:cs="B Badr"/>
          <w:b w:val="0"/>
          <w:bCs w:val="0"/>
          <w:sz w:val="16"/>
          <w:szCs w:val="16"/>
          <w:rtl/>
        </w:rPr>
        <w:t>بحار الانوار</w:t>
      </w:r>
      <w:r w:rsidRPr="00DC20C3">
        <w:rPr>
          <w:rFonts w:ascii="Traditional Arabic" w:hAnsi="Traditional Arabic" w:cs="B Badr" w:hint="cs"/>
          <w:b w:val="0"/>
          <w:bCs w:val="0"/>
          <w:sz w:val="16"/>
          <w:szCs w:val="16"/>
          <w:rtl/>
        </w:rPr>
        <w:t xml:space="preserve">، ج </w:t>
      </w:r>
      <w:r w:rsidRPr="00DC20C3">
        <w:rPr>
          <w:rFonts w:ascii="Traditional Arabic" w:hAnsi="Traditional Arabic" w:cs="B Badr"/>
          <w:b w:val="0"/>
          <w:bCs w:val="0"/>
          <w:sz w:val="16"/>
          <w:szCs w:val="16"/>
          <w:rtl/>
        </w:rPr>
        <w:t>84</w:t>
      </w:r>
      <w:r w:rsidRPr="00DC20C3">
        <w:rPr>
          <w:rFonts w:ascii="Traditional Arabic" w:hAnsi="Traditional Arabic" w:cs="B Badr" w:hint="cs"/>
          <w:b w:val="0"/>
          <w:bCs w:val="0"/>
          <w:sz w:val="16"/>
          <w:szCs w:val="16"/>
          <w:rtl/>
        </w:rPr>
        <w:t xml:space="preserve">،  </w:t>
      </w:r>
      <w:r w:rsidRPr="00DC20C3">
        <w:rPr>
          <w:rFonts w:ascii="Traditional Arabic" w:hAnsi="Traditional Arabic" w:cs="B Badr"/>
          <w:b w:val="0"/>
          <w:bCs w:val="0"/>
          <w:sz w:val="16"/>
          <w:szCs w:val="16"/>
          <w:rtl/>
        </w:rPr>
        <w:t>8</w:t>
      </w:r>
      <w:r w:rsidRPr="00DC20C3">
        <w:rPr>
          <w:rFonts w:ascii="Traditional Arabic" w:hAnsi="Traditional Arabic" w:cs="B Badr" w:hint="cs"/>
          <w:b w:val="0"/>
          <w:bCs w:val="0"/>
          <w:sz w:val="16"/>
          <w:szCs w:val="16"/>
          <w:rtl/>
        </w:rPr>
        <w:t xml:space="preserve"> )</w:t>
      </w:r>
    </w:p>
    <w:p w14:paraId="47F0AF67" w14:textId="56C255E3" w:rsidR="00D9756A" w:rsidRDefault="00D9756A" w:rsidP="00D9756A">
      <w:pPr>
        <w:pStyle w:val="Heading6"/>
        <w:rPr>
          <w:rtl/>
        </w:rPr>
      </w:pPr>
      <w:r>
        <w:rPr>
          <w:rFonts w:hint="cs"/>
          <w:rtl/>
        </w:rPr>
        <w:t xml:space="preserve">منکرات مسجد، اعلام گمشده در مسجد، </w:t>
      </w:r>
    </w:p>
    <w:p w14:paraId="2ED61BA0" w14:textId="65E66017" w:rsidR="00CA6BCB" w:rsidRPr="00CA6BCB" w:rsidRDefault="00CA6BCB" w:rsidP="00CA6BCB">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lang w:bidi="fa-IR"/>
        </w:rPr>
      </w:pPr>
      <w:r w:rsidRPr="00CA6BCB">
        <w:rPr>
          <w:rFonts w:ascii="Traditional Arabic" w:hAnsi="Traditional Arabic" w:cs="B Badr"/>
          <w:sz w:val="28"/>
          <w:szCs w:val="28"/>
          <w:rtl/>
          <w:lang w:bidi="fa-IR"/>
        </w:rPr>
        <w:t>عنه صلى الله عليه و آله ـ وقَد سَمِعَ رَجُلاً يَنشُدُ ضالَّةً فِي المَسجِ</w:t>
      </w:r>
      <w:r w:rsidR="00E273B6">
        <w:rPr>
          <w:rFonts w:ascii="Traditional Arabic" w:hAnsi="Traditional Arabic" w:cs="B Badr" w:hint="cs"/>
          <w:sz w:val="28"/>
          <w:szCs w:val="28"/>
          <w:rtl/>
          <w:lang w:bidi="fa-IR"/>
        </w:rPr>
        <w:t>د</w:t>
      </w:r>
      <w:r w:rsidRPr="00CA6BCB">
        <w:rPr>
          <w:rFonts w:ascii="Traditional Arabic" w:hAnsi="Traditional Arabic" w:cs="B Badr"/>
          <w:sz w:val="28"/>
          <w:szCs w:val="28"/>
          <w:rtl/>
          <w:lang w:bidi="fa-IR"/>
        </w:rPr>
        <w:t>: قولوا لَهُ : لا رَدَّ اللّه ُ عَلَيكَ ضالَّتَكَ ، فَإنَّها لِغَيرِ هذا بُنِيَت .</w:t>
      </w:r>
    </w:p>
    <w:p w14:paraId="545C8643" w14:textId="02E226D1" w:rsidR="00CA6BCB" w:rsidRDefault="00CA6BCB" w:rsidP="00D9756A">
      <w:pPr>
        <w:pStyle w:val="Heading5"/>
        <w:rPr>
          <w:rtl/>
        </w:rPr>
      </w:pPr>
      <w:r w:rsidRPr="00CA6BCB">
        <w:rPr>
          <w:rtl/>
        </w:rPr>
        <w:t>من لا يحضره الفقيه: ج 1 ص 237 ح 714 ، علل الشرائع: ص 319 ح 1 عن محمّد بن أحمد بإسناده رفعه ، بحار الأنوار : ج 83 ص 362 ؛ المصنّف لعبد الرزّاق: ج 1 ص 440 ح 1722 نحوه ، كنز العمّال: ج 7 ص 671 ح 20842</w:t>
      </w:r>
      <w:r w:rsidRPr="00CA6BCB">
        <w:t xml:space="preserve"> .</w:t>
      </w:r>
    </w:p>
    <w:p w14:paraId="39663A60" w14:textId="77777777" w:rsidR="00D9756A" w:rsidRDefault="00D9756A" w:rsidP="00D9756A">
      <w:pPr>
        <w:pStyle w:val="Heading6"/>
        <w:rPr>
          <w:rtl/>
        </w:rPr>
      </w:pPr>
      <w:r>
        <w:rPr>
          <w:rFonts w:hint="cs"/>
          <w:rtl/>
        </w:rPr>
        <w:t xml:space="preserve">منکرات مسجد، اعلام گمشده در مسجد، </w:t>
      </w:r>
    </w:p>
    <w:p w14:paraId="555D4034" w14:textId="77777777" w:rsidR="000A55C9" w:rsidRPr="00DC20C3" w:rsidRDefault="000A55C9" w:rsidP="00F05178">
      <w:pPr>
        <w:pStyle w:val="ListParagraph"/>
        <w:numPr>
          <w:ilvl w:val="0"/>
          <w:numId w:val="5"/>
        </w:numPr>
        <w:tabs>
          <w:tab w:val="left" w:pos="1134"/>
        </w:tabs>
        <w:spacing w:before="100" w:beforeAutospacing="1" w:after="100" w:afterAutospacing="1"/>
        <w:jc w:val="both"/>
        <w:rPr>
          <w:rFonts w:cs="B Badr"/>
          <w:lang w:bidi="fa-IR"/>
        </w:rPr>
      </w:pPr>
      <w:r w:rsidRPr="00DC20C3">
        <w:rPr>
          <w:rFonts w:ascii="Traditional Arabic" w:hAnsi="Traditional Arabic" w:cs="B Badr" w:hint="cs"/>
          <w:sz w:val="20"/>
          <w:szCs w:val="20"/>
          <w:rtl/>
          <w:lang w:bidi="fa-IR"/>
        </w:rPr>
        <w:t>قَالَ:</w:t>
      </w:r>
      <w:r w:rsidRPr="00DC20C3">
        <w:rPr>
          <w:rFonts w:ascii="Traditional Arabic" w:hAnsi="Traditional Arabic" w:cs="B Badr" w:hint="cs"/>
          <w:sz w:val="28"/>
          <w:szCs w:val="28"/>
          <w:rtl/>
          <w:lang w:bidi="fa-IR"/>
        </w:rPr>
        <w:t>وَ رَفْعُ الصَّوْتِ فِي الْمَسَاجِدِ يُكْرَهُ وَ إِنَّ رَسُولَ اللَّهِ ص مَرَّ بِرَجُلٍ يَبْرِي مَشَاقِصَ لَهُ فِي الْمَسْجِدِ فَنَهَاهُ وَ قَالَ إِنَّهَا لِغَيْرِ هَذَا بُنِيَتْ</w:t>
      </w:r>
      <w:r w:rsidRPr="00DC20C3">
        <w:rPr>
          <w:rFonts w:cs="B Badr" w:hint="cs"/>
          <w:sz w:val="30"/>
          <w:szCs w:val="30"/>
          <w:rtl/>
          <w:lang w:bidi="fa-IR"/>
        </w:rPr>
        <w:t>‏.</w:t>
      </w:r>
      <w:r w:rsidRPr="00DC20C3">
        <w:rPr>
          <w:rStyle w:val="FootnoteReference"/>
          <w:rFonts w:cs="B Badr"/>
          <w:lang w:bidi="fa-IR"/>
        </w:rPr>
        <w:footnoteReference w:id="284"/>
      </w:r>
    </w:p>
    <w:p w14:paraId="7574EE9E" w14:textId="77777777" w:rsidR="000A55C9" w:rsidRPr="00DC20C3" w:rsidRDefault="000A55C9" w:rsidP="00D9756A">
      <w:pPr>
        <w:pStyle w:val="Heading5"/>
        <w:rPr>
          <w:b/>
          <w:bCs/>
          <w:rtl/>
        </w:rPr>
      </w:pPr>
      <w:r w:rsidRPr="00DC20C3">
        <w:rPr>
          <w:rFonts w:hint="cs"/>
          <w:rtl/>
        </w:rPr>
        <w:t>بحار الأنوار (ط - بيروت)، ج‏81، ص: 8</w:t>
      </w:r>
    </w:p>
    <w:p w14:paraId="064DCC6B" w14:textId="316F9FC3" w:rsidR="000A55C9" w:rsidRPr="00DC20C3" w:rsidRDefault="000A55C9" w:rsidP="00D9756A">
      <w:pPr>
        <w:pStyle w:val="Heading6"/>
        <w:rPr>
          <w:rtl/>
        </w:rPr>
      </w:pPr>
      <w:r w:rsidRPr="00DC20C3">
        <w:rPr>
          <w:rtl/>
        </w:rPr>
        <w:t>منكرات مسج</w:t>
      </w:r>
      <w:r w:rsidR="00D9756A">
        <w:rPr>
          <w:rFonts w:hint="cs"/>
          <w:rtl/>
        </w:rPr>
        <w:t>د،</w:t>
      </w:r>
      <w:r w:rsidRPr="00DC20C3">
        <w:rPr>
          <w:rtl/>
        </w:rPr>
        <w:t xml:space="preserve"> نفرين در مسجد</w:t>
      </w:r>
      <w:r w:rsidR="00D9756A">
        <w:rPr>
          <w:rFonts w:hint="cs"/>
          <w:rtl/>
        </w:rPr>
        <w:t>،</w:t>
      </w:r>
      <w:r w:rsidRPr="00DC20C3">
        <w:rPr>
          <w:rtl/>
        </w:rPr>
        <w:t xml:space="preserve"> رفع صوت</w:t>
      </w:r>
      <w:r w:rsidR="00D9756A">
        <w:rPr>
          <w:rFonts w:hint="cs"/>
          <w:rtl/>
        </w:rPr>
        <w:t xml:space="preserve">، </w:t>
      </w:r>
      <w:r w:rsidRPr="00DC20C3">
        <w:rPr>
          <w:rtl/>
        </w:rPr>
        <w:t>گمشده در مسجد یا اعلام گمشده</w:t>
      </w:r>
      <w:r w:rsidR="00D9756A">
        <w:rPr>
          <w:rFonts w:hint="cs"/>
          <w:rtl/>
        </w:rPr>
        <w:t xml:space="preserve">، </w:t>
      </w:r>
      <w:r w:rsidRPr="00DC20C3">
        <w:rPr>
          <w:rtl/>
        </w:rPr>
        <w:t>رفع صوت و صداي بلند</w:t>
      </w:r>
      <w:r w:rsidRPr="00DC20C3">
        <w:rPr>
          <w:rFonts w:hint="cs"/>
          <w:rtl/>
        </w:rPr>
        <w:t>، احترام مسجد، کارگاه نکردن مسجد، بهداشت روانی مسجد</w:t>
      </w:r>
    </w:p>
    <w:p w14:paraId="71A7E5C2" w14:textId="48A066E7" w:rsidR="000A55C9" w:rsidRDefault="000A55C9" w:rsidP="00F05178">
      <w:pPr>
        <w:pStyle w:val="a"/>
        <w:numPr>
          <w:ilvl w:val="0"/>
          <w:numId w:val="5"/>
        </w:numPr>
        <w:tabs>
          <w:tab w:val="left" w:pos="1134"/>
        </w:tabs>
        <w:spacing w:line="240" w:lineRule="auto"/>
        <w:rPr>
          <w:rFonts w:ascii="Traditional Arabic" w:hAnsi="Traditional Arabic" w:cs="B Badr"/>
          <w:b w:val="0"/>
          <w:bCs w:val="0"/>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16"/>
          <w:szCs w:val="16"/>
          <w:rtl/>
          <w:lang w:bidi="fa-IR"/>
        </w:rPr>
        <w:t>عَنْ عَلِيِّ بْنِ الْحُسَيْنِ</w:t>
      </w:r>
      <w:r w:rsidRPr="00DC20C3">
        <w:rPr>
          <w:rFonts w:ascii="Traditional Arabic" w:hAnsi="Traditional Arabic" w:cs="B Badr"/>
          <w:b w:val="0"/>
          <w:bCs w:val="0"/>
          <w:noProof/>
          <w:sz w:val="16"/>
          <w:szCs w:val="16"/>
        </w:rPr>
        <w:drawing>
          <wp:inline distT="0" distB="0" distL="0" distR="0" wp14:anchorId="7D1A924D" wp14:editId="7F6B8A0E">
            <wp:extent cx="133350" cy="114300"/>
            <wp:effectExtent l="0" t="0" r="0" b="0"/>
            <wp:docPr id="1947" name="Picture 1947"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b w:val="0"/>
          <w:bCs w:val="0"/>
          <w:sz w:val="16"/>
          <w:szCs w:val="16"/>
          <w:rtl/>
        </w:rPr>
        <w:t>قَالَ قَالَ رَسُولُ اللَّهِ</w:t>
      </w:r>
      <w:r w:rsidRPr="00DC20C3">
        <w:rPr>
          <w:rFonts w:ascii="Traditional Arabic" w:hAnsi="Traditional Arabic" w:cs="B Badr"/>
          <w:b w:val="0"/>
          <w:bCs w:val="0"/>
          <w:noProof/>
          <w:sz w:val="16"/>
          <w:szCs w:val="16"/>
        </w:rPr>
        <w:drawing>
          <wp:inline distT="0" distB="0" distL="0" distR="0" wp14:anchorId="5B9C457A" wp14:editId="1522460B">
            <wp:extent cx="171450" cy="152400"/>
            <wp:effectExtent l="0" t="0" r="0" b="0"/>
            <wp:docPr id="1946" name="Picture 194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مَنْ سَمِعْتُمُوهُ يُنْشِدُ الشِّعْرَ فِي الْمَسَاجِدِ فَقُولُوا لَهُ فَضَّ</w:t>
      </w:r>
      <w:r w:rsidR="00E273B6">
        <w:rPr>
          <w:rStyle w:val="FootnoteReference"/>
          <w:rFonts w:ascii="Traditional Arabic" w:hAnsi="Traditional Arabic" w:cs="B Badr"/>
          <w:b w:val="0"/>
          <w:bCs w:val="0"/>
          <w:rtl/>
        </w:rPr>
        <w:footnoteReference w:id="285"/>
      </w:r>
      <w:r w:rsidRPr="00DC20C3">
        <w:rPr>
          <w:rFonts w:ascii="Traditional Arabic" w:hAnsi="Traditional Arabic" w:cs="B Badr"/>
          <w:b w:val="0"/>
          <w:bCs w:val="0"/>
          <w:rtl/>
        </w:rPr>
        <w:t xml:space="preserve"> اللَّهُ فَاكَ إِنَّمَا نُصِبَتِ الْمَسَاجِدُ لِلْقُرْآن</w:t>
      </w:r>
      <w:r w:rsidRPr="00DC20C3">
        <w:rPr>
          <w:rStyle w:val="FootnoteReference"/>
          <w:rFonts w:ascii="Traditional Arabic" w:hAnsi="Traditional Arabic" w:cs="B Badr"/>
          <w:b w:val="0"/>
          <w:bCs w:val="0"/>
          <w:rtl/>
        </w:rPr>
        <w:footnoteReference w:id="286"/>
      </w:r>
    </w:p>
    <w:p w14:paraId="2218AC83" w14:textId="442D34C4" w:rsidR="00E273B6" w:rsidRPr="00E273B6" w:rsidRDefault="00E273B6" w:rsidP="00E273B6">
      <w:pPr>
        <w:pStyle w:val="a"/>
        <w:tabs>
          <w:tab w:val="left" w:pos="1134"/>
        </w:tabs>
        <w:spacing w:line="240" w:lineRule="auto"/>
        <w:ind w:left="340"/>
        <w:rPr>
          <w:rFonts w:ascii="Traditional Arabic" w:hAnsi="Traditional Arabic" w:cs="B Badr"/>
          <w:b w:val="0"/>
          <w:bCs w:val="0"/>
          <w:sz w:val="20"/>
          <w:szCs w:val="20"/>
          <w:rtl/>
          <w:lang w:bidi="fa-IR"/>
        </w:rPr>
      </w:pPr>
      <w:r w:rsidRPr="00E273B6">
        <w:rPr>
          <w:rFonts w:ascii="Traditional Arabic" w:hAnsi="Traditional Arabic" w:cs="B Badr"/>
          <w:b w:val="0"/>
          <w:bCs w:val="0"/>
          <w:sz w:val="20"/>
          <w:szCs w:val="20"/>
          <w:rtl/>
          <w:lang w:bidi="fa-IR"/>
        </w:rPr>
        <w:t>ما سيأتي من الأحاديث يدلّ على تقرير النبيّ وأهل بيته عليهم السلام على إنشاد الشعر في المسجد ، ولهذا قيّد جمع غفير من الفقهاء في أحكام المسجد ، كراهة إنشاد الأشعار بالأشعار الباطلة .</w:t>
      </w:r>
      <w:r w:rsidRPr="00E273B6">
        <w:rPr>
          <w:rFonts w:ascii="IE Nassim" w:hAnsi="IE Nassim" w:cs="Times New Roman"/>
          <w:b w:val="0"/>
          <w:bCs w:val="0"/>
          <w:color w:val="FFFFFF"/>
          <w:sz w:val="29"/>
          <w:szCs w:val="29"/>
          <w:bdr w:val="none" w:sz="0" w:space="0" w:color="auto" w:frame="1"/>
        </w:rPr>
        <w:t xml:space="preserve"> </w:t>
      </w:r>
      <w:r w:rsidRPr="00E273B6">
        <w:rPr>
          <w:rFonts w:ascii="Traditional Arabic" w:hAnsi="Traditional Arabic" w:cs="B Badr"/>
          <w:b w:val="0"/>
          <w:bCs w:val="0"/>
          <w:sz w:val="20"/>
          <w:szCs w:val="20"/>
          <w:lang w:bidi="fa-IR"/>
        </w:rPr>
        <w:t> </w:t>
      </w:r>
      <w:r w:rsidRPr="00E273B6">
        <w:rPr>
          <w:rFonts w:ascii="Traditional Arabic" w:hAnsi="Traditional Arabic" w:cs="B Badr"/>
          <w:b w:val="0"/>
          <w:bCs w:val="0"/>
          <w:sz w:val="20"/>
          <w:szCs w:val="20"/>
          <w:rtl/>
        </w:rPr>
        <w:t>رسالة المسجد</w:t>
      </w:r>
      <w:r>
        <w:rPr>
          <w:rFonts w:ascii="Traditional Arabic" w:hAnsi="Traditional Arabic" w:cs="B Badr" w:hint="cs"/>
          <w:b w:val="0"/>
          <w:bCs w:val="0"/>
          <w:sz w:val="20"/>
          <w:szCs w:val="20"/>
          <w:rtl/>
          <w:lang w:bidi="fa-IR"/>
        </w:rPr>
        <w:t>(ری شهری)</w:t>
      </w:r>
      <w:r w:rsidRPr="00E273B6">
        <w:rPr>
          <w:rFonts w:ascii="Traditional Arabic" w:hAnsi="Traditional Arabic" w:cs="B Badr"/>
          <w:b w:val="0"/>
          <w:bCs w:val="0"/>
          <w:sz w:val="20"/>
          <w:szCs w:val="20"/>
          <w:rtl/>
        </w:rPr>
        <w:t xml:space="preserve"> صفحه</w:t>
      </w:r>
      <w:r w:rsidRPr="00E273B6">
        <w:rPr>
          <w:rFonts w:ascii="Traditional Arabic" w:hAnsi="Traditional Arabic" w:cs="B Badr"/>
          <w:b w:val="0"/>
          <w:bCs w:val="0"/>
          <w:sz w:val="20"/>
          <w:szCs w:val="20"/>
          <w:lang w:bidi="fa-IR"/>
        </w:rPr>
        <w:t xml:space="preserve"> : 9</w:t>
      </w:r>
    </w:p>
    <w:p w14:paraId="714F6195" w14:textId="77777777" w:rsidR="00E273B6" w:rsidRDefault="00E273B6" w:rsidP="00E273B6">
      <w:pPr>
        <w:pStyle w:val="StyleComplex2Shiraz11pt"/>
        <w:tabs>
          <w:tab w:val="left" w:pos="1134"/>
        </w:tabs>
        <w:spacing w:line="240" w:lineRule="auto"/>
        <w:jc w:val="both"/>
        <w:rPr>
          <w:rFonts w:ascii="Traditional Arabic" w:hAnsi="Traditional Arabic" w:cs="B Badr"/>
          <w:sz w:val="16"/>
          <w:szCs w:val="16"/>
          <w:rtl/>
        </w:rPr>
      </w:pPr>
      <w:r w:rsidRPr="00E273B6">
        <w:rPr>
          <w:rFonts w:ascii="Traditional Arabic" w:hAnsi="Traditional Arabic" w:cs="B Badr"/>
          <w:sz w:val="16"/>
          <w:szCs w:val="16"/>
          <w:rtl/>
          <w:lang w:bidi="ar-SA"/>
        </w:rPr>
        <w:t>الكافي: ج 3 ص 369 ح 5 عن جعفر بن إبراهيم عن الإمام زين العابدين عليه السلام ، تهذيب الأحكام: ج 3 ص 259 ح 725 ، بحار الأنوار: ج 83 ص 363</w:t>
      </w:r>
      <w:r w:rsidRPr="00E273B6">
        <w:rPr>
          <w:rFonts w:ascii="Traditional Arabic" w:hAnsi="Traditional Arabic" w:cs="B Badr"/>
          <w:sz w:val="16"/>
          <w:szCs w:val="16"/>
        </w:rPr>
        <w:t xml:space="preserve"> .</w:t>
      </w:r>
    </w:p>
    <w:p w14:paraId="3FFA2A42" w14:textId="45A8A1AE" w:rsidR="000A55C9" w:rsidRPr="00DC20C3" w:rsidRDefault="000A55C9" w:rsidP="00E273B6">
      <w:pPr>
        <w:pStyle w:val="StyleComplex2Shiraz11pt"/>
        <w:tabs>
          <w:tab w:val="left" w:pos="1134"/>
        </w:tabs>
        <w:spacing w:line="240" w:lineRule="auto"/>
        <w:jc w:val="both"/>
        <w:rPr>
          <w:rFonts w:ascii="Traditional Arabic" w:hAnsi="Traditional Arabic" w:cs="B Badr"/>
          <w:sz w:val="24"/>
          <w:szCs w:val="24"/>
          <w:rtl/>
        </w:rPr>
      </w:pPr>
      <w:r w:rsidRPr="00DC20C3">
        <w:rPr>
          <w:rFonts w:ascii="Traditional Arabic" w:hAnsi="Traditional Arabic" w:cs="B Badr"/>
          <w:sz w:val="24"/>
          <w:szCs w:val="24"/>
          <w:rtl/>
        </w:rPr>
        <w:t xml:space="preserve">مسجد محل قرآن ، شعر و مسجد، نفرين در مسجد، عواقب </w:t>
      </w:r>
      <w:r w:rsidR="003317F4" w:rsidRPr="00DC20C3">
        <w:rPr>
          <w:rFonts w:ascii="Traditional Arabic" w:hAnsi="Traditional Arabic" w:cs="B Badr" w:hint="cs"/>
          <w:sz w:val="24"/>
          <w:szCs w:val="24"/>
          <w:rtl/>
        </w:rPr>
        <w:t>بی احترامی مسجد، منکرات مسجد</w:t>
      </w:r>
    </w:p>
    <w:p w14:paraId="7B33F180"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و قال ع‏</w:t>
      </w:r>
      <w:r w:rsidRPr="00DC20C3">
        <w:rPr>
          <w:rFonts w:ascii="Traditional Arabic" w:hAnsi="Traditional Arabic" w:cs="B Badr"/>
          <w:sz w:val="28"/>
          <w:szCs w:val="28"/>
          <w:rtl/>
          <w:lang w:bidi="fa-IR"/>
        </w:rPr>
        <w:t xml:space="preserve"> جنبوا مساجدكم صبيانكم و مجانينكم و رفع أصواتكم و شراكم و بيعكم- و الضالة و الحدود و الأحكام‏</w:t>
      </w:r>
    </w:p>
    <w:p w14:paraId="12C4BF4D"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من لا یحضره الفقيه، 1/ 237</w:t>
      </w:r>
    </w:p>
    <w:p w14:paraId="20EBB3EF"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منکرات مسجد</w:t>
      </w:r>
      <w:r w:rsidRPr="00DC20C3">
        <w:rPr>
          <w:rFonts w:ascii="Traditional Arabic" w:hAnsi="Traditional Arabic" w:cs="B Badr" w:hint="cs"/>
          <w:rtl/>
          <w:lang w:bidi="fa-IR"/>
        </w:rPr>
        <w:t xml:space="preserve"> (تربیتی و اقتصادی و اجنماعی و صوتی و روانی و حقوقی)</w:t>
      </w:r>
      <w:r w:rsidRPr="00DC20C3">
        <w:rPr>
          <w:rFonts w:ascii="Traditional Arabic" w:hAnsi="Traditional Arabic" w:cs="B Badr"/>
          <w:rtl/>
          <w:lang w:bidi="fa-IR"/>
        </w:rPr>
        <w:t>، رفع الصوت</w:t>
      </w:r>
      <w:r w:rsidRPr="00DC20C3">
        <w:rPr>
          <w:rFonts w:ascii="Traditional Arabic" w:hAnsi="Traditional Arabic" w:cs="B Badr" w:hint="cs"/>
          <w:rtl/>
          <w:lang w:bidi="fa-IR"/>
        </w:rPr>
        <w:t xml:space="preserve">، تعظیم مسجد، کارهایی که مسجد را سبک می کند، </w:t>
      </w:r>
    </w:p>
    <w:p w14:paraId="0D628BD4"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 xml:space="preserve">تذکر: مسجد گر چه جای قضاوت است اما جای قضاوتی که حکم داشته باشد و منجر به حد شود نیست بلکه قضاوتی که حل اختلاف و صلح در آن باشد. </w:t>
      </w:r>
    </w:p>
    <w:p w14:paraId="189AF9BE"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lastRenderedPageBreak/>
        <w:t xml:space="preserve">  </w:t>
      </w:r>
      <w:r w:rsidRPr="00DC20C3">
        <w:rPr>
          <w:rFonts w:ascii="Traditional Arabic" w:hAnsi="Traditional Arabic" w:cs="B Badr"/>
          <w:sz w:val="20"/>
          <w:szCs w:val="20"/>
          <w:rtl/>
          <w:lang w:bidi="fa-IR"/>
        </w:rPr>
        <w:t>محمد بن أحمد عن سهل عن جعفر بن محمد بن بشار عن الدهقان عن عبد الحميد عن أبي إبراهيم ع قال قال رسول اللَّه ص</w:t>
      </w:r>
      <w:r w:rsidRPr="00DC20C3">
        <w:rPr>
          <w:rFonts w:ascii="Traditional Arabic" w:hAnsi="Traditional Arabic" w:cs="B Badr"/>
          <w:sz w:val="28"/>
          <w:szCs w:val="28"/>
          <w:rtl/>
          <w:lang w:bidi="fa-IR"/>
        </w:rPr>
        <w:t>‏ جنبوا مساجدكم صبيانكم و مجانينكم و شراكم و بيعكم و اجعلوا مطاهركم على أبواب مساجدكم‏</w:t>
      </w:r>
    </w:p>
    <w:p w14:paraId="0C6BAA92" w14:textId="77777777" w:rsidR="000A55C9" w:rsidRPr="00DC20C3" w:rsidRDefault="000A55C9" w:rsidP="003E12A5">
      <w:pPr>
        <w:tabs>
          <w:tab w:val="left" w:pos="1134"/>
        </w:tabs>
        <w:jc w:val="both"/>
        <w:rPr>
          <w:rFonts w:ascii="Traditional Arabic" w:hAnsi="Traditional Arabic" w:cs="B Badr"/>
          <w:sz w:val="16"/>
          <w:szCs w:val="16"/>
          <w:rtl/>
          <w:lang w:bidi="fa-IR"/>
        </w:rPr>
      </w:pPr>
      <w:r w:rsidRPr="00DC20C3">
        <w:rPr>
          <w:rFonts w:ascii="Traditional Arabic" w:hAnsi="Traditional Arabic" w:cs="B Badr"/>
          <w:sz w:val="16"/>
          <w:szCs w:val="16"/>
          <w:rtl/>
          <w:lang w:bidi="fa-IR"/>
        </w:rPr>
        <w:t>التهذيب، 3/ 254</w:t>
      </w:r>
    </w:p>
    <w:p w14:paraId="197B4D87" w14:textId="77777777" w:rsidR="000A55C9" w:rsidRPr="00DC20C3" w:rsidRDefault="000A55C9" w:rsidP="003E12A5">
      <w:pPr>
        <w:tabs>
          <w:tab w:val="left" w:pos="1134"/>
        </w:tabs>
        <w:jc w:val="both"/>
        <w:rPr>
          <w:rFonts w:ascii="Traditional Arabic" w:hAnsi="Traditional Arabic" w:cs="B Badr"/>
          <w:rtl/>
          <w:lang w:bidi="fa-IR"/>
        </w:rPr>
      </w:pPr>
      <w:r w:rsidRPr="00DC20C3">
        <w:rPr>
          <w:rFonts w:ascii="Traditional Arabic" w:hAnsi="Traditional Arabic" w:cs="B Badr"/>
          <w:rtl/>
          <w:lang w:bidi="fa-IR"/>
        </w:rPr>
        <w:t xml:space="preserve">منکرات مسجد </w:t>
      </w:r>
      <w:r w:rsidRPr="00DC20C3">
        <w:rPr>
          <w:rFonts w:ascii="Traditional Arabic" w:hAnsi="Traditional Arabic" w:cs="B Badr" w:hint="cs"/>
          <w:rtl/>
          <w:lang w:bidi="fa-IR"/>
        </w:rPr>
        <w:t>بهداشتی و اقتصادی و اجنماعی و تربیتی</w:t>
      </w:r>
      <w:r w:rsidRPr="00DC20C3">
        <w:rPr>
          <w:rFonts w:ascii="Traditional Arabic" w:hAnsi="Traditional Arabic" w:cs="B Badr"/>
          <w:rtl/>
          <w:lang w:bidi="fa-IR"/>
        </w:rPr>
        <w:t>، بهداشت مسجد</w:t>
      </w:r>
      <w:r w:rsidRPr="00DC20C3">
        <w:rPr>
          <w:rFonts w:ascii="Traditional Arabic" w:hAnsi="Traditional Arabic" w:cs="B Badr" w:hint="cs"/>
          <w:rtl/>
          <w:lang w:bidi="fa-IR"/>
        </w:rPr>
        <w:t xml:space="preserve">، </w:t>
      </w:r>
    </w:p>
    <w:p w14:paraId="2A59E725" w14:textId="77777777" w:rsidR="000A55C9" w:rsidRPr="00DC20C3" w:rsidRDefault="000A55C9" w:rsidP="00D9756A">
      <w:pPr>
        <w:pStyle w:val="Heading4"/>
        <w:rPr>
          <w:rtl/>
        </w:rPr>
      </w:pPr>
      <w:r w:rsidRPr="00DC20C3">
        <w:rPr>
          <w:rFonts w:hint="cs"/>
          <w:rtl/>
        </w:rPr>
        <w:t>همسایه</w:t>
      </w:r>
    </w:p>
    <w:p w14:paraId="56054BA2" w14:textId="77777777" w:rsidR="000A55C9" w:rsidRPr="00DC20C3" w:rsidRDefault="000A55C9" w:rsidP="00F05178">
      <w:pPr>
        <w:pStyle w:val="ListParagraph"/>
        <w:numPr>
          <w:ilvl w:val="0"/>
          <w:numId w:val="5"/>
        </w:numPr>
        <w:tabs>
          <w:tab w:val="left" w:pos="1134"/>
        </w:tabs>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16"/>
          <w:szCs w:val="16"/>
          <w:rtl/>
          <w:lang w:bidi="fa-IR"/>
        </w:rPr>
        <w:t>أحمد عن محمد بن يحيى عن طلحة بن زيد عن جعفر عن أبيه عن علي ع قال</w:t>
      </w:r>
      <w:r w:rsidRPr="00DC20C3">
        <w:rPr>
          <w:rFonts w:ascii="Traditional Arabic" w:hAnsi="Traditional Arabic" w:cs="B Badr"/>
          <w:sz w:val="28"/>
          <w:szCs w:val="28"/>
          <w:rtl/>
          <w:lang w:bidi="fa-IR"/>
        </w:rPr>
        <w:t xml:space="preserve">‏ لا صلاة لمن لم يشهد الصلوات المكتوبات من جيران المسجد إذا كان فارغا صحيحا </w:t>
      </w:r>
      <w:r w:rsidRPr="00DC20C3">
        <w:rPr>
          <w:rStyle w:val="FootnoteReference"/>
          <w:rFonts w:ascii="Traditional Arabic" w:hAnsi="Traditional Arabic" w:cs="B Badr"/>
          <w:sz w:val="28"/>
          <w:szCs w:val="28"/>
          <w:rtl/>
          <w:lang w:bidi="fa-IR"/>
        </w:rPr>
        <w:footnoteReference w:id="287"/>
      </w:r>
    </w:p>
    <w:p w14:paraId="2B75AD29" w14:textId="77777777" w:rsidR="002778B5" w:rsidRDefault="002778B5" w:rsidP="002778B5">
      <w:pPr>
        <w:tabs>
          <w:tab w:val="left" w:pos="1134"/>
        </w:tabs>
        <w:jc w:val="both"/>
        <w:rPr>
          <w:rFonts w:ascii="Traditional Arabic" w:hAnsi="Traditional Arabic" w:cs="B Badr"/>
          <w:sz w:val="16"/>
          <w:szCs w:val="16"/>
          <w:rtl/>
          <w:lang w:bidi="fa-IR"/>
        </w:rPr>
      </w:pPr>
      <w:r w:rsidRPr="002778B5">
        <w:rPr>
          <w:rFonts w:ascii="Traditional Arabic" w:hAnsi="Traditional Arabic" w:cs="B Badr"/>
          <w:sz w:val="16"/>
          <w:szCs w:val="16"/>
          <w:rtl/>
        </w:rPr>
        <w:t>تهذيب الأحكام : ج 3 ص 261 ح 735 عن طلحة بن زيد عن الإمام الصادق عن أبيه عليهماالسلام ، قرب الإسناد : ص 145 ح 523 عن أبي البختري عن الإمام الصادق عن أبيه عنه عليهم السلام نحوه ، بحار الأنوار : ج 83 ص 354 ح 7</w:t>
      </w:r>
      <w:r w:rsidRPr="002778B5">
        <w:rPr>
          <w:rFonts w:ascii="Traditional Arabic" w:hAnsi="Traditional Arabic" w:cs="B Badr"/>
          <w:sz w:val="16"/>
          <w:szCs w:val="16"/>
          <w:lang w:bidi="fa-IR"/>
        </w:rPr>
        <w:t xml:space="preserve"> .</w:t>
      </w:r>
    </w:p>
    <w:p w14:paraId="64F0182F" w14:textId="3B8D013F" w:rsidR="000A55C9" w:rsidRPr="00DC20C3" w:rsidRDefault="000A55C9" w:rsidP="002778B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نماز جماعت در مسجد</w:t>
      </w:r>
      <w:r w:rsidRPr="00DC20C3">
        <w:rPr>
          <w:rFonts w:ascii="Traditional Arabic" w:hAnsi="Traditional Arabic" w:cs="B Badr"/>
          <w:rtl/>
          <w:lang w:bidi="fa-IR"/>
        </w:rPr>
        <w:t xml:space="preserve">، نماز واجب در مسجد </w:t>
      </w:r>
    </w:p>
    <w:p w14:paraId="69DCA06F" w14:textId="77777777" w:rsidR="000A55C9" w:rsidRPr="00DC20C3" w:rsidRDefault="000A55C9" w:rsidP="00D9756A">
      <w:pPr>
        <w:pStyle w:val="Heading4"/>
        <w:rPr>
          <w:rtl/>
        </w:rPr>
      </w:pPr>
      <w:r w:rsidRPr="00DC20C3">
        <w:rPr>
          <w:rFonts w:hint="cs"/>
          <w:rtl/>
        </w:rPr>
        <w:t>زن و مسجد</w:t>
      </w:r>
    </w:p>
    <w:p w14:paraId="5003A89A" w14:textId="77777777" w:rsidR="000A55C9" w:rsidRPr="00DC20C3" w:rsidRDefault="000A55C9"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sz w:val="16"/>
          <w:szCs w:val="16"/>
          <w:rtl/>
        </w:rPr>
        <w:t xml:space="preserve">  روى هشام بن سالم عن أبي عبد اللَّه ع</w:t>
      </w:r>
      <w:r w:rsidRPr="00DC20C3">
        <w:rPr>
          <w:rFonts w:ascii="Traditional Arabic" w:hAnsi="Traditional Arabic" w:cs="B Badr"/>
          <w:sz w:val="28"/>
          <w:szCs w:val="28"/>
          <w:rtl/>
        </w:rPr>
        <w:t xml:space="preserve"> قال‏ صلاة المرأة في مخدعها أفضل من صلاتها في بيتها و صلاتها في بيتها أفضل من صلاتها في الدار</w:t>
      </w:r>
      <w:r w:rsidRPr="00DC20C3">
        <w:rPr>
          <w:rStyle w:val="FootnoteReference"/>
          <w:rFonts w:ascii="Traditional Arabic" w:hAnsi="Traditional Arabic" w:cs="B Badr"/>
          <w:sz w:val="28"/>
          <w:szCs w:val="28"/>
          <w:rtl/>
        </w:rPr>
        <w:footnoteReference w:id="288"/>
      </w:r>
    </w:p>
    <w:p w14:paraId="3767F376" w14:textId="77777777" w:rsidR="000A55C9" w:rsidRPr="00DC20C3" w:rsidRDefault="000A55C9" w:rsidP="00D9756A">
      <w:pPr>
        <w:pStyle w:val="Heading5"/>
        <w:rPr>
          <w:rtl/>
        </w:rPr>
      </w:pPr>
      <w:r w:rsidRPr="00DC20C3">
        <w:rPr>
          <w:rtl/>
        </w:rPr>
        <w:t>الفقيه، 1/ 397</w:t>
      </w:r>
    </w:p>
    <w:p w14:paraId="29F3D5B4" w14:textId="77777777" w:rsidR="000A55C9" w:rsidRPr="00DC20C3" w:rsidRDefault="000A55C9" w:rsidP="00D9756A">
      <w:pPr>
        <w:pStyle w:val="Heading6"/>
        <w:rPr>
          <w:rtl/>
        </w:rPr>
      </w:pPr>
      <w:r w:rsidRPr="00DC20C3">
        <w:rPr>
          <w:rtl/>
        </w:rPr>
        <w:t xml:space="preserve">مسجد وزن </w:t>
      </w:r>
    </w:p>
    <w:p w14:paraId="0A5A1A15" w14:textId="77777777" w:rsidR="000A55C9" w:rsidRPr="00DC20C3" w:rsidRDefault="000A55C9" w:rsidP="00D9756A">
      <w:pPr>
        <w:pStyle w:val="Heading6"/>
        <w:rPr>
          <w:rtl/>
        </w:rPr>
      </w:pPr>
      <w:r w:rsidRPr="00DC20C3">
        <w:rPr>
          <w:rFonts w:hint="cs"/>
          <w:rtl/>
        </w:rPr>
        <w:t>تذکر: در این حدیث عبارتی که ثابت کند نماز در دار بهتر از مسجد است ندارد، علاوه اینکه مسجد فقط جای نماز نیست.</w:t>
      </w:r>
    </w:p>
    <w:p w14:paraId="4318876F" w14:textId="77777777" w:rsidR="00E452DD" w:rsidRDefault="00E452DD" w:rsidP="00E452DD">
      <w:pPr>
        <w:pStyle w:val="NormalWeb"/>
        <w:numPr>
          <w:ilvl w:val="0"/>
          <w:numId w:val="5"/>
        </w:numPr>
        <w:tabs>
          <w:tab w:val="left" w:pos="1134"/>
        </w:tabs>
        <w:bidi/>
        <w:jc w:val="both"/>
        <w:rPr>
          <w:rFonts w:ascii="Traditional Arabic" w:hAnsi="Traditional Arabic" w:cs="B Badr"/>
          <w:sz w:val="28"/>
          <w:szCs w:val="28"/>
          <w:rtl/>
        </w:rPr>
      </w:pPr>
      <w:r w:rsidRPr="00E452DD">
        <w:rPr>
          <w:rFonts w:ascii="Traditional Arabic" w:hAnsi="Traditional Arabic" w:cs="B Badr"/>
          <w:sz w:val="28"/>
          <w:szCs w:val="28"/>
          <w:rtl/>
        </w:rPr>
        <w:t>صحيح ابن خُزيمة عن أبي قتادة : قالَ رَسولُ اللّه ِ صلى الله عليه و آله : أعطُوا المَساجِدَ حَقَّها ، قيلَ : وما حَقُّها؟ قالَ : رَكعَتانِ قَبلَ أن تَجلِسَ</w:t>
      </w:r>
    </w:p>
    <w:p w14:paraId="65CBFFF6" w14:textId="01DB8964" w:rsidR="00E452DD" w:rsidRDefault="00E452DD" w:rsidP="00D9756A">
      <w:pPr>
        <w:pStyle w:val="Heading5"/>
        <w:rPr>
          <w:rtl/>
        </w:rPr>
      </w:pPr>
      <w:r w:rsidRPr="00E452DD">
        <w:rPr>
          <w:rtl/>
        </w:rPr>
        <w:t>صحيح ابن خزيمة : ج 3 ص 162 ح 1824 ، المصنّف لابن أبي شيبة: ج 1 ص 375 ح 4 ، الفردوس: ج 1 ص 105 ح 353 كلّها عن أبي قتادة ، كنز العمّال: ج 7 ص 657 ح 20774</w:t>
      </w:r>
      <w:r w:rsidRPr="00E452DD">
        <w:t xml:space="preserve"> .</w:t>
      </w:r>
    </w:p>
    <w:p w14:paraId="0E39F2E4" w14:textId="65C38CF0" w:rsidR="00D9756A" w:rsidRPr="00D9756A" w:rsidRDefault="00D9756A" w:rsidP="00D9756A">
      <w:pPr>
        <w:pStyle w:val="Heading6"/>
        <w:rPr>
          <w:rtl/>
        </w:rPr>
      </w:pPr>
      <w:r>
        <w:rPr>
          <w:rFonts w:hint="cs"/>
          <w:rtl/>
        </w:rPr>
        <w:t>نماز تحیت، حقوق مسجد</w:t>
      </w:r>
    </w:p>
    <w:p w14:paraId="545601FC" w14:textId="765558F3" w:rsidR="000A55C9" w:rsidRPr="00DC20C3" w:rsidRDefault="000A55C9" w:rsidP="00F05178">
      <w:pPr>
        <w:pStyle w:val="NormalWeb"/>
        <w:numPr>
          <w:ilvl w:val="0"/>
          <w:numId w:val="5"/>
        </w:numPr>
        <w:tabs>
          <w:tab w:val="left" w:pos="1134"/>
        </w:tabs>
        <w:bidi/>
        <w:jc w:val="both"/>
        <w:rPr>
          <w:rFonts w:ascii="Traditional Arabic" w:hAnsi="Traditional Arabic" w:cs="B Badr"/>
          <w:sz w:val="28"/>
          <w:szCs w:val="28"/>
        </w:rPr>
      </w:pPr>
      <w:r w:rsidRPr="00DC20C3">
        <w:rPr>
          <w:rFonts w:ascii="Traditional Arabic" w:hAnsi="Traditional Arabic" w:cs="B Badr" w:hint="cs"/>
          <w:sz w:val="28"/>
          <w:szCs w:val="28"/>
          <w:rtl/>
        </w:rPr>
        <w:t xml:space="preserve">عن علی عن رسول الله </w:t>
      </w:r>
      <w:r w:rsidR="008D5976">
        <w:rPr>
          <w:rFonts w:ascii="Traditional Arabic" w:hAnsi="Traditional Arabic" w:cs="B Badr" w:hint="cs"/>
          <w:sz w:val="28"/>
          <w:szCs w:val="28"/>
        </w:rPr>
        <w:sym w:font="Dorood" w:char="F05D"/>
      </w:r>
      <w:r w:rsidR="008D5976">
        <w:rPr>
          <w:rFonts w:ascii="Traditional Arabic" w:hAnsi="Traditional Arabic" w:cs="B Badr" w:hint="cs"/>
          <w:sz w:val="28"/>
          <w:szCs w:val="28"/>
          <w:rtl/>
        </w:rPr>
        <w:t xml:space="preserve"> </w:t>
      </w:r>
      <w:r w:rsidRPr="00DC20C3">
        <w:rPr>
          <w:rFonts w:ascii="Traditional Arabic" w:hAnsi="Traditional Arabic" w:cs="B Badr" w:hint="cs"/>
          <w:sz w:val="28"/>
          <w:szCs w:val="28"/>
          <w:rtl/>
        </w:rPr>
        <w:t>انّه نهی ان تجلس الجنب فی المسجد</w:t>
      </w:r>
    </w:p>
    <w:p w14:paraId="02971417" w14:textId="77777777" w:rsidR="000A55C9" w:rsidRDefault="000A55C9" w:rsidP="00D9756A">
      <w:pPr>
        <w:pStyle w:val="Heading5"/>
        <w:rPr>
          <w:rtl/>
        </w:rPr>
      </w:pPr>
      <w:r w:rsidRPr="00DC20C3">
        <w:rPr>
          <w:rFonts w:hint="cs"/>
          <w:rtl/>
        </w:rPr>
        <w:t>دائم الاسلام ، ج 1 ، ص 49</w:t>
      </w:r>
    </w:p>
    <w:p w14:paraId="63EE6442" w14:textId="169A869A" w:rsidR="00D9756A" w:rsidRPr="00D9756A" w:rsidRDefault="00D9756A" w:rsidP="00D9756A">
      <w:pPr>
        <w:pStyle w:val="Heading6"/>
        <w:rPr>
          <w:rtl/>
        </w:rPr>
      </w:pPr>
      <w:r>
        <w:rPr>
          <w:rFonts w:hint="cs"/>
          <w:rtl/>
        </w:rPr>
        <w:t>نماز تحیت، منکرات مسجد، آداب ورود</w:t>
      </w:r>
    </w:p>
    <w:p w14:paraId="78EA6D46" w14:textId="77777777" w:rsidR="00931237" w:rsidRPr="00D9756A" w:rsidRDefault="000A55C9" w:rsidP="00F05178">
      <w:pPr>
        <w:pStyle w:val="NormalWeb"/>
        <w:numPr>
          <w:ilvl w:val="0"/>
          <w:numId w:val="5"/>
        </w:numPr>
        <w:tabs>
          <w:tab w:val="left" w:pos="1134"/>
        </w:tabs>
        <w:bidi/>
        <w:jc w:val="both"/>
        <w:rPr>
          <w:rFonts w:cs="B Badr"/>
        </w:rPr>
      </w:pPr>
      <w:r w:rsidRPr="00DC20C3">
        <w:rPr>
          <w:rFonts w:ascii="Traditional Arabic" w:hAnsi="Traditional Arabic" w:cs="B Badr" w:hint="cs"/>
          <w:sz w:val="16"/>
          <w:szCs w:val="16"/>
          <w:rtl/>
        </w:rPr>
        <w:lastRenderedPageBreak/>
        <w:t xml:space="preserve"> </w:t>
      </w:r>
      <w:r w:rsidRPr="00DC20C3">
        <w:rPr>
          <w:rFonts w:ascii="Traditional Arabic" w:hAnsi="Traditional Arabic" w:cs="B Badr" w:hint="cs"/>
          <w:sz w:val="20"/>
          <w:szCs w:val="20"/>
          <w:rtl/>
        </w:rPr>
        <w:t>عَلِيُّ بْنُ الْحَسَنِ بْنِ فَضَّالٍ عَنْ أَحْمَدَ بْنِ الْحَسَنِ عَنْ عَمْرِو بْنِ سَعِيدٍ الْمَدَائِنِيِّ عَنْ مُصَدِّقِ بْنِ صَدَقَةَ عَنْ عَمَّارٍ عَنْ أَبِي عَبْدِ اللَّهِ ع قَالَ:</w:t>
      </w:r>
      <w:r w:rsidRPr="00DC20C3">
        <w:rPr>
          <w:rFonts w:ascii="Traditional Arabic" w:hAnsi="Traditional Arabic" w:cs="B Badr" w:hint="cs"/>
          <w:sz w:val="28"/>
          <w:szCs w:val="28"/>
          <w:rtl/>
        </w:rPr>
        <w:t xml:space="preserve"> سَأَلْتُهُ عَنِ الصَّلَاةِ فِي رَمَضَانَ فِي الْمَسَاجِدِ قَالَ لَمَّا قَدِمَ أَمِيرُ الْمُؤْمِنِينَ ع الْكُوفَةَ أَمَرَ الْحَسَنَ بْنَ عَلِيٍّ ع أَنْ يُنَادِيَ فِي النَّاسِ لَا صَلَاةَ فِي‏ شَهْرِ رَمَضَانَ‏ فِي‏ الْمَسَاجِدِ جَمَاعَةً فَنَادَى فِي النَّاسِ الْحَسَنُ بْنُ عَلِيٍّ ع بِمَا أَمَرَهُ بِهِ أَمِيرُ الْمُؤْمِنِينَ ع فَلَمَّا سَمِعَ النَّاسُ مَقَالَةَ الْحَسَنِ بْنِ عَلِيٍّ صَاحُوا وَا عُمَرَاهْ وَا عُمَرَاهْ فَلَمَّا رَجَعَ الْحَسَنُ إِلَى أَمِيرِ الْمُؤْمِنِينَ ع قَالَ لَهُ مَا هَذَا الصَّوْتُ فَقَالَ يَا أَمِيرَ الْمُؤْمِنِينَ النَّاسُ يَصِيحُونَ وَا عُمَرَاهْ وَا عُمَرَاهْ فَقَالَ أَمِيرُ الْمُؤْمِنِينَ ع قُلْ لَهُمْ صَلُّوا.</w:t>
      </w:r>
      <w:r w:rsidR="00740E36" w:rsidRPr="00740E36">
        <w:rPr>
          <w:rFonts w:ascii="Tahoma" w:hAnsi="Tahoma" w:cs="B Badr" w:hint="cs"/>
          <w:sz w:val="30"/>
          <w:szCs w:val="30"/>
          <w:rtl/>
        </w:rPr>
        <w:t xml:space="preserve"> </w:t>
      </w:r>
    </w:p>
    <w:p w14:paraId="244EA6BB" w14:textId="333E567F" w:rsidR="00D9756A" w:rsidRPr="00931237" w:rsidRDefault="00D9756A" w:rsidP="00D9756A">
      <w:pPr>
        <w:pStyle w:val="Heading5"/>
      </w:pPr>
      <w:r w:rsidRPr="00D9756A">
        <w:rPr>
          <w:rtl/>
        </w:rPr>
        <w:t>تهذيب الأحكام (تحقيق خرسان)، ج‏3، ص: 70</w:t>
      </w:r>
    </w:p>
    <w:p w14:paraId="546F1C1A" w14:textId="77777777" w:rsidR="000A55C9" w:rsidRPr="00DC20C3" w:rsidRDefault="00931237" w:rsidP="00D9756A">
      <w:pPr>
        <w:pStyle w:val="Heading6"/>
      </w:pPr>
      <w:r>
        <w:rPr>
          <w:rFonts w:hint="cs"/>
          <w:rtl/>
        </w:rPr>
        <w:t>مذمت از نافله با جماعت در مسجد، بدعت در مسجد، آداب امام</w:t>
      </w:r>
      <w:r w:rsidR="00D43B42">
        <w:rPr>
          <w:rFonts w:hint="cs"/>
          <w:rtl/>
        </w:rPr>
        <w:t>، عکس العمل امام بعد از تجمع مردم با بدعت</w:t>
      </w:r>
    </w:p>
    <w:p w14:paraId="45960429" w14:textId="5DF35A7C" w:rsidR="000A55C9" w:rsidRPr="00DC20C3" w:rsidRDefault="000A55C9" w:rsidP="00F05178">
      <w:pPr>
        <w:pStyle w:val="NormalWeb"/>
        <w:numPr>
          <w:ilvl w:val="0"/>
          <w:numId w:val="5"/>
        </w:numPr>
        <w:tabs>
          <w:tab w:val="left" w:pos="1134"/>
        </w:tabs>
        <w:bidi/>
        <w:jc w:val="both"/>
        <w:rPr>
          <w:rFonts w:ascii="Traditional Arabic" w:hAnsi="Traditional Arabic" w:cs="B Badr"/>
          <w:sz w:val="28"/>
          <w:szCs w:val="28"/>
          <w:rtl/>
        </w:rPr>
      </w:pPr>
      <w:r w:rsidRPr="00DC20C3">
        <w:rPr>
          <w:rFonts w:ascii="Traditional Arabic" w:hAnsi="Traditional Arabic" w:cs="B Badr" w:hint="cs"/>
          <w:sz w:val="28"/>
          <w:szCs w:val="28"/>
          <w:rtl/>
        </w:rPr>
        <w:t xml:space="preserve"> سبع يجري للعبد أجرهنّ و هو في قبره بعد موته:من علّم علما، أو أجرى نهرا، أو حفر بئرا، أو غرس نخلا، أو بنى مسجدا، أو ورّث مصحفا، أو ترك ولدا يستغفر له بعد موته.</w:t>
      </w:r>
    </w:p>
    <w:p w14:paraId="272A7642" w14:textId="77777777" w:rsidR="000A55C9" w:rsidRDefault="000A55C9" w:rsidP="00D9756A">
      <w:pPr>
        <w:pStyle w:val="Heading5"/>
      </w:pPr>
      <w:r w:rsidRPr="00DC20C3">
        <w:rPr>
          <w:rFonts w:hint="cs"/>
          <w:rtl/>
        </w:rPr>
        <w:t>نهج الفصاحه ، حدیث 1730</w:t>
      </w:r>
    </w:p>
    <w:p w14:paraId="38457E87" w14:textId="2B9A0882" w:rsidR="00D9756A" w:rsidRPr="00D9756A" w:rsidRDefault="00D9756A" w:rsidP="00D9756A">
      <w:pPr>
        <w:pStyle w:val="Heading6"/>
        <w:rPr>
          <w:rtl/>
        </w:rPr>
      </w:pPr>
      <w:r>
        <w:rPr>
          <w:rFonts w:hint="cs"/>
          <w:rtl/>
        </w:rPr>
        <w:t>ساخت مسجد، مسجد سازی بهترین باقیات الصالحات، آثار مسجد در قبر</w:t>
      </w:r>
    </w:p>
    <w:p w14:paraId="6F00AA6A" w14:textId="5CA122CF" w:rsidR="00E32A90" w:rsidRPr="00D9756A" w:rsidRDefault="00E32A90" w:rsidP="00D9756A">
      <w:pPr>
        <w:pStyle w:val="NormalWeb"/>
        <w:numPr>
          <w:ilvl w:val="0"/>
          <w:numId w:val="5"/>
        </w:numPr>
        <w:tabs>
          <w:tab w:val="left" w:pos="1134"/>
        </w:tabs>
        <w:bidi/>
        <w:jc w:val="both"/>
        <w:rPr>
          <w:rFonts w:ascii="Traditional Arabic" w:hAnsi="Traditional Arabic" w:cs="B Badr"/>
          <w:sz w:val="28"/>
          <w:szCs w:val="28"/>
          <w:rtl/>
        </w:rPr>
      </w:pPr>
      <w:r w:rsidRPr="00D9756A">
        <w:rPr>
          <w:rFonts w:ascii="Traditional Arabic" w:hAnsi="Traditional Arabic" w:cs="B Badr" w:hint="cs"/>
          <w:sz w:val="28"/>
          <w:szCs w:val="28"/>
          <w:rtl/>
        </w:rPr>
        <w:t xml:space="preserve">و أخرج عبد الرزاق و البيهقي عن قتادة رضى الله عنه قال‏ كان يقال ما زي المسلم </w:t>
      </w:r>
      <w:r w:rsidR="00680594">
        <w:rPr>
          <w:rFonts w:ascii="Arial" w:hAnsi="Arial" w:cs="Arial" w:hint="cs"/>
          <w:sz w:val="28"/>
          <w:szCs w:val="28"/>
          <w:rtl/>
        </w:rPr>
        <w:t>–</w:t>
      </w:r>
      <w:r w:rsidR="00680594">
        <w:rPr>
          <w:rFonts w:ascii="Traditional Arabic" w:hAnsi="Traditional Arabic" w:cs="B Badr" w:hint="cs"/>
          <w:sz w:val="28"/>
          <w:szCs w:val="28"/>
          <w:rtl/>
        </w:rPr>
        <w:t xml:space="preserve"> ما تری المسلم - </w:t>
      </w:r>
      <w:r w:rsidRPr="00D9756A">
        <w:rPr>
          <w:rFonts w:ascii="Traditional Arabic" w:hAnsi="Traditional Arabic" w:cs="B Badr" w:hint="cs"/>
          <w:sz w:val="28"/>
          <w:szCs w:val="28"/>
          <w:rtl/>
        </w:rPr>
        <w:t>الا في ثلاث في مسجد يعمره أو بيت يكنه أو ابتغاء رزق من فضل ربه‏</w:t>
      </w:r>
    </w:p>
    <w:p w14:paraId="07969488" w14:textId="0FC45097" w:rsidR="00E32A90" w:rsidRDefault="00E32A90" w:rsidP="00D9756A">
      <w:pPr>
        <w:pStyle w:val="Heading5"/>
        <w:rPr>
          <w:rtl/>
        </w:rPr>
      </w:pPr>
      <w:r w:rsidRPr="007B2345">
        <w:rPr>
          <w:rFonts w:hint="cs"/>
          <w:rtl/>
        </w:rPr>
        <w:t>الدر</w:t>
      </w:r>
      <w:r w:rsidRPr="007B2345">
        <w:rPr>
          <w:rtl/>
        </w:rPr>
        <w:t xml:space="preserve"> </w:t>
      </w:r>
      <w:r w:rsidRPr="007B2345">
        <w:rPr>
          <w:rFonts w:hint="cs"/>
          <w:rtl/>
        </w:rPr>
        <w:t>المنثور</w:t>
      </w:r>
      <w:r w:rsidRPr="007B2345">
        <w:rPr>
          <w:rtl/>
        </w:rPr>
        <w:t xml:space="preserve"> </w:t>
      </w:r>
      <w:r w:rsidRPr="007B2345">
        <w:rPr>
          <w:rFonts w:hint="cs"/>
          <w:rtl/>
        </w:rPr>
        <w:t>فى</w:t>
      </w:r>
      <w:r w:rsidRPr="007B2345">
        <w:rPr>
          <w:rtl/>
        </w:rPr>
        <w:t xml:space="preserve"> </w:t>
      </w:r>
      <w:r w:rsidRPr="007B2345">
        <w:rPr>
          <w:rFonts w:hint="cs"/>
          <w:rtl/>
        </w:rPr>
        <w:t>التفسير</w:t>
      </w:r>
      <w:r w:rsidRPr="007B2345">
        <w:rPr>
          <w:rtl/>
        </w:rPr>
        <w:t xml:space="preserve"> </w:t>
      </w:r>
      <w:r w:rsidRPr="007B2345">
        <w:rPr>
          <w:rFonts w:hint="cs"/>
          <w:rtl/>
        </w:rPr>
        <w:t>بالماثور</w:t>
      </w:r>
      <w:r w:rsidRPr="007B2345">
        <w:rPr>
          <w:rtl/>
        </w:rPr>
        <w:t xml:space="preserve">    </w:t>
      </w:r>
      <w:r w:rsidRPr="007B2345">
        <w:rPr>
          <w:rFonts w:hint="cs"/>
          <w:rtl/>
        </w:rPr>
        <w:t>ج‏</w:t>
      </w:r>
      <w:r w:rsidRPr="007B2345">
        <w:rPr>
          <w:rtl/>
        </w:rPr>
        <w:t>3    216</w:t>
      </w:r>
      <w:r w:rsidR="00680594">
        <w:rPr>
          <w:rFonts w:hint="cs"/>
          <w:rtl/>
        </w:rPr>
        <w:t xml:space="preserve">، </w:t>
      </w:r>
      <w:r w:rsidR="00680594" w:rsidRPr="00680594">
        <w:rPr>
          <w:rtl/>
        </w:rPr>
        <w:t>مصنف عبدالرزاق، جلد: ۱۱، صفحه: ۲۱</w:t>
      </w:r>
    </w:p>
    <w:p w14:paraId="62C5DE03" w14:textId="77777777" w:rsidR="00D9756A" w:rsidRPr="00D9756A" w:rsidRDefault="00D9756A" w:rsidP="00D9756A">
      <w:pPr>
        <w:pStyle w:val="Heading6"/>
        <w:rPr>
          <w:rtl/>
        </w:rPr>
      </w:pPr>
      <w:r>
        <w:rPr>
          <w:rFonts w:hint="cs"/>
          <w:rtl/>
        </w:rPr>
        <w:t>ساخت مسجد، مسجد سازی بهترین باقیات الصالحات، آثار مسجد در قبر</w:t>
      </w:r>
    </w:p>
    <w:p w14:paraId="36CCC7CD" w14:textId="77777777" w:rsidR="000A55C9" w:rsidRPr="00DC20C3" w:rsidRDefault="00890591" w:rsidP="00F05178">
      <w:pPr>
        <w:pStyle w:val="NormalWeb"/>
        <w:numPr>
          <w:ilvl w:val="0"/>
          <w:numId w:val="5"/>
        </w:numPr>
        <w:tabs>
          <w:tab w:val="left" w:pos="1134"/>
        </w:tabs>
        <w:bidi/>
        <w:jc w:val="both"/>
        <w:rPr>
          <w:rFonts w:ascii="Traditional Arabic" w:hAnsi="Traditional Arabic" w:cs="B Badr"/>
          <w:sz w:val="28"/>
          <w:szCs w:val="28"/>
        </w:rPr>
      </w:pPr>
      <w:r w:rsidRPr="00DC20C3">
        <w:rPr>
          <w:rFonts w:ascii="Traditional Arabic" w:hAnsi="Traditional Arabic" w:cs="B Badr" w:hint="cs"/>
          <w:sz w:val="28"/>
          <w:szCs w:val="28"/>
          <w:rtl/>
        </w:rPr>
        <w:t>قال رسول الله</w:t>
      </w:r>
      <w:r w:rsidR="008D5976">
        <w:rPr>
          <w:rFonts w:ascii="Traditional Arabic" w:hAnsi="Traditional Arabic" w:cs="B Badr" w:hint="cs"/>
          <w:sz w:val="28"/>
          <w:szCs w:val="28"/>
        </w:rPr>
        <w:sym w:font="Dorood" w:char="F05D"/>
      </w:r>
      <w:r w:rsidRPr="00DC20C3">
        <w:rPr>
          <w:rFonts w:ascii="Traditional Arabic" w:hAnsi="Traditional Arabic" w:cs="B Badr" w:hint="cs"/>
          <w:sz w:val="28"/>
          <w:szCs w:val="28"/>
          <w:rtl/>
        </w:rPr>
        <w:t xml:space="preserve"> </w:t>
      </w:r>
      <w:r w:rsidR="000A55C9" w:rsidRPr="00DC20C3">
        <w:rPr>
          <w:rFonts w:ascii="Traditional Arabic" w:hAnsi="Traditional Arabic" w:cs="B Badr" w:hint="cs"/>
          <w:sz w:val="28"/>
          <w:szCs w:val="28"/>
          <w:rtl/>
        </w:rPr>
        <w:t>المسجد بيت كلّ تقىّ.</w:t>
      </w:r>
    </w:p>
    <w:p w14:paraId="55C206B3" w14:textId="77777777" w:rsidR="00680594" w:rsidRPr="00DC20C3" w:rsidRDefault="00680594" w:rsidP="00680594">
      <w:pPr>
        <w:pStyle w:val="Heading5"/>
        <w:rPr>
          <w:rtl/>
        </w:rPr>
      </w:pPr>
      <w:r w:rsidRPr="00DC20C3">
        <w:rPr>
          <w:rFonts w:hint="cs"/>
          <w:rtl/>
        </w:rPr>
        <w:t>(نهج الفصاحه ، حدیث 3083)</w:t>
      </w:r>
      <w:r w:rsidRPr="00813091">
        <w:rPr>
          <w:rFonts w:ascii="IE Nassim" w:hAnsi="IE Nassim"/>
          <w:color w:val="333333"/>
          <w:sz w:val="33"/>
          <w:szCs w:val="33"/>
          <w:shd w:val="clear" w:color="auto" w:fill="FFFFFF"/>
          <w:rtl/>
        </w:rPr>
        <w:t xml:space="preserve"> </w:t>
      </w:r>
      <w:r w:rsidRPr="00813091">
        <w:rPr>
          <w:rtl/>
        </w:rPr>
        <w:t>المعجم الكبير: ج 6 ص 255 ح 6143 ، مسند الشهاب: ج 1 ص 78 ح 73 كلاهما عن سلمان و ص 77 ح 72 ، شُعب الإيمان: ج 7 ص 379 ح 10657 ، حلية الأولياء: ج 1 ص 214 كلّها عن أبي الدرداء ، كنز العمّال: ج 7 ص 580 ح 20349 ؛ المواعظ العدديّة: ص 17</w:t>
      </w:r>
      <w:r w:rsidRPr="00813091">
        <w:t xml:space="preserve"> .</w:t>
      </w:r>
    </w:p>
    <w:p w14:paraId="6919C542" w14:textId="77777777" w:rsidR="000A55C9" w:rsidRPr="00DC20C3" w:rsidRDefault="000A55C9" w:rsidP="00680594">
      <w:pPr>
        <w:pStyle w:val="Heading6"/>
        <w:rPr>
          <w:sz w:val="20"/>
          <w:szCs w:val="20"/>
          <w:rtl/>
        </w:rPr>
      </w:pPr>
      <w:r w:rsidRPr="00DC20C3">
        <w:rPr>
          <w:rFonts w:hint="cs"/>
          <w:rtl/>
        </w:rPr>
        <w:t>مسجد خانه هر پرهيزكار است‏</w:t>
      </w:r>
    </w:p>
    <w:p w14:paraId="5BEC99C8" w14:textId="3582E396" w:rsidR="000A55C9" w:rsidRPr="00DC20C3" w:rsidRDefault="000A55C9" w:rsidP="00F05178">
      <w:pPr>
        <w:pStyle w:val="NormalWeb"/>
        <w:numPr>
          <w:ilvl w:val="0"/>
          <w:numId w:val="5"/>
        </w:numPr>
        <w:tabs>
          <w:tab w:val="left" w:pos="1134"/>
        </w:tabs>
        <w:bidi/>
        <w:jc w:val="both"/>
        <w:rPr>
          <w:rFonts w:ascii="Traditional Arabic" w:hAnsi="Traditional Arabic" w:cs="B Badr"/>
          <w:sz w:val="28"/>
          <w:szCs w:val="28"/>
        </w:rPr>
      </w:pPr>
      <w:r w:rsidRPr="00DC20C3">
        <w:rPr>
          <w:rFonts w:ascii="Traditional Arabic" w:hAnsi="Traditional Arabic" w:cs="B Badr" w:hint="cs"/>
          <w:sz w:val="28"/>
          <w:szCs w:val="28"/>
          <w:rtl/>
        </w:rPr>
        <w:t xml:space="preserve"> </w:t>
      </w:r>
      <w:r w:rsidR="007F68EB" w:rsidRPr="00DC20C3">
        <w:rPr>
          <w:rFonts w:ascii="Traditional Arabic" w:hAnsi="Traditional Arabic" w:cs="B Badr" w:hint="cs"/>
          <w:sz w:val="28"/>
          <w:szCs w:val="28"/>
          <w:rtl/>
        </w:rPr>
        <w:t>قال النبی</w:t>
      </w:r>
      <w:r w:rsidRPr="00DC20C3">
        <w:rPr>
          <w:rFonts w:ascii="Traditional Arabic" w:hAnsi="Traditional Arabic" w:cs="B Badr" w:hint="cs"/>
          <w:sz w:val="28"/>
          <w:szCs w:val="28"/>
          <w:rtl/>
        </w:rPr>
        <w:t>:  لِكُلِّ شَيْ‏ءٍ بَرَاءَةٌ وَ بَرَاءَةُ الْمُؤْمِنِ مِنَ النَّارِ الصَّلَوَاتُ‏ الْخَمْسُ وَ لِكُلِّ شَيْ‏ءٍ أَمَانٌ وَ أَمَانُ الْمُؤْمِنِ مِنَ الْقَطِيعَةِ وَ الْفُرْقَةِ الصَّلَوَاتُ الْخَمْسُ وَ خَيْرُ الدُّنْيَا وَ الْآخِرَةِ فِي الصَّلَاةِ وَ بِهَا يَتَبَيَّنُ الْمُؤْمِنُ مِنَ الْكَافِرِ وَ الْمُخْلِصُ مِنَ الْمُنَافِقِ وَ هِيَ عِمَادُ الدِّينِ وَ مَلَاذُ الْجَسَدِ وَ زَيْنُ الْإِسْلَامِ وَ مُنَاجَاةُ الْحَبِيبِ لِلْحَبِيبِ وَ قَضَاءُ الْحَاجَةِ وَ تَوْبَةُ التَّائِبِ وَ تَذْكِرَةُ الْمَنِيَّةِ وَ الْبَرَكَةُ فِي الْمَال‏وَ سَعَةُ الرِّزْقِ وَ نُورُ الْوَجْهِ وَ عِزُّ الْمُؤْمِنِ وَ اسْتِنْزَالُ الرَّحْمَةِ وَ اسْتِجَابَةُ الدَّعْوَةِ وَ اسْتِغْفَارُ الْمَلَائِكَةِ وَ رَغْمُ الْمُلْحِدِينَ وَ قَهْرُ الشَّيَاطِينِ وَ سُرُورُ الْمُؤْمِنِ وَ كَفَّارَةُ الذُّنُوبِ وَ حِصْنُ الْمَالِ وَ قَبُولُ الشَّهَادَةِ وَ عِمْرَانُ‏ الْمَسَاجِدِ وَ زَيْنُ الْبَلَدِ وَ التَّوَاضُعُ لِلَّهِ وَ نَفْيُ الْكِبْرِ وَ اسْتِكْثَارُ الْقُصُورِ وَ مُهُورُ حُورِ الْعِينِ وَ غَرْسُ الْأَشْجَارِ وَ هَيْبَةُ الْفُجَّارِ وَ نُثَارُ الرَّحْمَةِ مِنَ اللَّه‏</w:t>
      </w:r>
    </w:p>
    <w:p w14:paraId="1ED47D14" w14:textId="77777777" w:rsidR="000A55C9" w:rsidRDefault="000A55C9" w:rsidP="00680594">
      <w:pPr>
        <w:pStyle w:val="Heading5"/>
        <w:rPr>
          <w:rtl/>
        </w:rPr>
      </w:pPr>
      <w:r w:rsidRPr="00DC20C3">
        <w:rPr>
          <w:rFonts w:hint="cs"/>
          <w:rtl/>
        </w:rPr>
        <w:t>(جامع الاخبار ،‌ ص 73)</w:t>
      </w:r>
    </w:p>
    <w:p w14:paraId="36E7D761" w14:textId="5B9102AA" w:rsidR="00680594" w:rsidRPr="00680594" w:rsidRDefault="00680594" w:rsidP="00680594">
      <w:pPr>
        <w:pStyle w:val="Heading6"/>
        <w:rPr>
          <w:rtl/>
        </w:rPr>
      </w:pPr>
      <w:r>
        <w:rPr>
          <w:rFonts w:hint="cs"/>
          <w:rtl/>
        </w:rPr>
        <w:t xml:space="preserve">نماز و مسجد، نماز علی فرض مسجد است، </w:t>
      </w:r>
    </w:p>
    <w:p w14:paraId="58CF1F90" w14:textId="66C14862" w:rsidR="000A55C9" w:rsidRPr="00DC20C3" w:rsidRDefault="000A55C9" w:rsidP="00F05178">
      <w:pPr>
        <w:pStyle w:val="NormalWeb"/>
        <w:numPr>
          <w:ilvl w:val="0"/>
          <w:numId w:val="5"/>
        </w:numPr>
        <w:tabs>
          <w:tab w:val="left" w:pos="1134"/>
        </w:tabs>
        <w:bidi/>
        <w:jc w:val="both"/>
        <w:rPr>
          <w:rFonts w:ascii="Traditional Arabic" w:hAnsi="Traditional Arabic" w:cs="B Badr"/>
          <w:sz w:val="30"/>
          <w:szCs w:val="30"/>
          <w:rtl/>
        </w:rPr>
      </w:pPr>
      <w:r w:rsidRPr="00DC20C3">
        <w:rPr>
          <w:rFonts w:ascii="Traditional Arabic" w:hAnsi="Traditional Arabic" w:cs="B Badr" w:hint="cs"/>
          <w:sz w:val="30"/>
          <w:szCs w:val="30"/>
          <w:rtl/>
        </w:rPr>
        <w:lastRenderedPageBreak/>
        <w:t xml:space="preserve"> </w:t>
      </w:r>
      <w:r w:rsidR="007F68EB" w:rsidRPr="00DC20C3">
        <w:rPr>
          <w:rFonts w:ascii="Traditional Arabic" w:hAnsi="Traditional Arabic" w:cs="B Badr" w:hint="cs"/>
          <w:sz w:val="30"/>
          <w:szCs w:val="30"/>
          <w:rtl/>
        </w:rPr>
        <w:t>قال النبی</w:t>
      </w:r>
      <w:r w:rsidR="008D5976">
        <w:rPr>
          <w:rFonts w:ascii="Traditional Arabic" w:hAnsi="Traditional Arabic" w:cs="B Badr" w:hint="cs"/>
          <w:sz w:val="30"/>
          <w:szCs w:val="30"/>
        </w:rPr>
        <w:sym w:font="Dorood" w:char="F05D"/>
      </w:r>
      <w:r w:rsidRPr="00DC20C3">
        <w:rPr>
          <w:rFonts w:ascii="Traditional Arabic" w:hAnsi="Traditional Arabic" w:cs="B Badr" w:hint="cs"/>
          <w:sz w:val="30"/>
          <w:szCs w:val="30"/>
          <w:rtl/>
        </w:rPr>
        <w:t xml:space="preserve">: خمسه تنور القلب: کثره قرائت قل هو الله احد  </w:t>
      </w:r>
      <w:r w:rsidR="00C40BFC" w:rsidRPr="00C40BFC">
        <w:rPr>
          <w:rFonts w:ascii="Traditional Arabic" w:hAnsi="Traditional Arabic" w:cs="B Badr"/>
          <w:sz w:val="30"/>
          <w:szCs w:val="30"/>
          <w:rtl/>
        </w:rPr>
        <w:t xml:space="preserve">و قلة الكلام </w:t>
      </w:r>
      <w:r w:rsidR="00C40BFC">
        <w:rPr>
          <w:rFonts w:ascii="Traditional Arabic" w:hAnsi="Traditional Arabic" w:cs="B Badr"/>
          <w:sz w:val="30"/>
          <w:szCs w:val="30"/>
        </w:rPr>
        <w:t>,</w:t>
      </w:r>
      <w:r w:rsidRPr="00DC20C3">
        <w:rPr>
          <w:rFonts w:ascii="Traditional Arabic" w:hAnsi="Traditional Arabic" w:cs="B Badr" w:hint="cs"/>
          <w:sz w:val="30"/>
          <w:szCs w:val="30"/>
          <w:rtl/>
        </w:rPr>
        <w:t xml:space="preserve">مجالسه العلماء و الصلوه فی الیل و المشی فی المساجد </w:t>
      </w:r>
    </w:p>
    <w:p w14:paraId="1CFAB31A" w14:textId="77777777" w:rsidR="002A2B8F" w:rsidRDefault="002A2B8F" w:rsidP="00680594">
      <w:pPr>
        <w:pStyle w:val="Heading5"/>
        <w:rPr>
          <w:rtl/>
        </w:rPr>
      </w:pPr>
      <w:r w:rsidRPr="00DC20C3">
        <w:rPr>
          <w:rtl/>
        </w:rPr>
        <w:t>(المواعظ العدد</w:t>
      </w:r>
      <w:r w:rsidRPr="00DC20C3">
        <w:rPr>
          <w:rFonts w:hint="cs"/>
          <w:rtl/>
        </w:rPr>
        <w:t>ی</w:t>
      </w:r>
      <w:r w:rsidRPr="00DC20C3">
        <w:rPr>
          <w:rFonts w:hint="eastAsia"/>
          <w:rtl/>
        </w:rPr>
        <w:t>ه</w:t>
      </w:r>
      <w:r w:rsidRPr="00DC20C3">
        <w:rPr>
          <w:rtl/>
        </w:rPr>
        <w:t xml:space="preserve"> ، ص ‍ ۲۵۸).</w:t>
      </w:r>
    </w:p>
    <w:p w14:paraId="01A1B711" w14:textId="0B3B3CBA" w:rsidR="00680594" w:rsidRPr="00C40BFC" w:rsidRDefault="00680594" w:rsidP="00C40BFC">
      <w:pPr>
        <w:pStyle w:val="Heading6"/>
        <w:rPr>
          <w:rFonts w:ascii="Calibri" w:hAnsi="Calibri" w:cs="Calibri"/>
          <w:rtl/>
        </w:rPr>
      </w:pPr>
      <w:r>
        <w:rPr>
          <w:rFonts w:hint="cs"/>
          <w:rtl/>
        </w:rPr>
        <w:t xml:space="preserve">پیاده رفتن به مسجد، آثار رفتن به مسجد، </w:t>
      </w:r>
      <w:r w:rsidR="00C40BFC" w:rsidRPr="00C40BFC">
        <w:rPr>
          <w:rFonts w:hint="cs"/>
          <w:rtl/>
        </w:rPr>
        <w:t>هر پنج مورد در مسجد جمع می شود</w:t>
      </w:r>
    </w:p>
    <w:p w14:paraId="58B5B37A" w14:textId="52014349" w:rsidR="000A55C9" w:rsidRPr="00DC20C3" w:rsidRDefault="000A55C9" w:rsidP="00F05178">
      <w:pPr>
        <w:pStyle w:val="NormalWeb"/>
        <w:numPr>
          <w:ilvl w:val="0"/>
          <w:numId w:val="5"/>
        </w:numPr>
        <w:tabs>
          <w:tab w:val="left" w:pos="1134"/>
        </w:tabs>
        <w:bidi/>
        <w:jc w:val="both"/>
        <w:rPr>
          <w:rFonts w:ascii="Traditional Arabic" w:hAnsi="Traditional Arabic" w:cs="B Badr"/>
          <w:sz w:val="30"/>
          <w:szCs w:val="30"/>
          <w:rtl/>
        </w:rPr>
      </w:pPr>
      <w:r w:rsidRPr="00DC20C3">
        <w:rPr>
          <w:rFonts w:ascii="Traditional Arabic" w:hAnsi="Traditional Arabic" w:cs="B Badr" w:hint="cs"/>
          <w:sz w:val="30"/>
          <w:szCs w:val="30"/>
          <w:rtl/>
        </w:rPr>
        <w:t xml:space="preserve"> عن ابی ذر :انّ النبی</w:t>
      </w:r>
      <w:r w:rsidR="00D02798">
        <w:rPr>
          <w:rFonts w:ascii="Traditional Arabic" w:hAnsi="Traditional Arabic" w:cs="B Badr" w:hint="cs"/>
          <w:sz w:val="30"/>
          <w:szCs w:val="30"/>
        </w:rPr>
        <w:sym w:font="Dorood" w:char="F05D"/>
      </w:r>
      <w:r w:rsidRPr="00DC20C3">
        <w:rPr>
          <w:rFonts w:ascii="Traditional Arabic" w:hAnsi="Traditional Arabic" w:cs="B Badr" w:hint="cs"/>
          <w:sz w:val="30"/>
          <w:szCs w:val="30"/>
          <w:rtl/>
        </w:rPr>
        <w:t xml:space="preserve"> قال ان داوود النبی قال الهی ما لعبادک علیک اذا هم زاوروک فی بیتک قال الله لکل زائر حق علی المزور حقا یا داوود ان لهم علی ان اعافیهم فی الدنیا واغفرلهم اذا لقیتهم</w:t>
      </w:r>
    </w:p>
    <w:p w14:paraId="4DB330A7" w14:textId="77777777" w:rsidR="000A55C9" w:rsidRDefault="000A55C9" w:rsidP="00C40BFC">
      <w:pPr>
        <w:pStyle w:val="Heading5"/>
        <w:rPr>
          <w:rtl/>
        </w:rPr>
      </w:pPr>
      <w:r w:rsidRPr="00DC20C3">
        <w:rPr>
          <w:rFonts w:hint="cs"/>
          <w:rtl/>
        </w:rPr>
        <w:t>کنز العمال ج5 ص142 حدیث12393</w:t>
      </w:r>
    </w:p>
    <w:p w14:paraId="4ACD8578" w14:textId="3D0FD654" w:rsidR="00C40BFC" w:rsidRPr="00C40BFC" w:rsidRDefault="00C40BFC" w:rsidP="00C40BFC">
      <w:pPr>
        <w:pStyle w:val="Heading6"/>
        <w:rPr>
          <w:rtl/>
        </w:rPr>
      </w:pPr>
      <w:r>
        <w:rPr>
          <w:rFonts w:hint="cs"/>
          <w:rtl/>
        </w:rPr>
        <w:t>زائر خدا، آثار رفتن به مسجد، اکرام زائر مسجد</w:t>
      </w:r>
    </w:p>
    <w:p w14:paraId="6E5E4EA2" w14:textId="77777777" w:rsidR="000A55C9" w:rsidRPr="00DC20C3" w:rsidRDefault="000A55C9" w:rsidP="00F05178">
      <w:pPr>
        <w:pStyle w:val="a"/>
        <w:numPr>
          <w:ilvl w:val="0"/>
          <w:numId w:val="5"/>
        </w:numPr>
        <w:tabs>
          <w:tab w:val="left" w:pos="1134"/>
        </w:tabs>
        <w:spacing w:line="240" w:lineRule="auto"/>
        <w:rPr>
          <w:rFonts w:ascii="Traditional Arabic" w:hAnsi="Traditional Arabic" w:cs="B Badr"/>
          <w:b w:val="0"/>
          <w:bCs w:val="0"/>
          <w:rtl/>
          <w:lang w:bidi="fa-IR"/>
        </w:rPr>
      </w:pPr>
      <w:r w:rsidRPr="00DC20C3">
        <w:rPr>
          <w:rFonts w:ascii="Traditional Arabic" w:hAnsi="Traditional Arabic" w:cs="B Badr"/>
          <w:b w:val="0"/>
          <w:bCs w:val="0"/>
          <w:rtl/>
          <w:lang w:bidi="fa-IR"/>
        </w:rPr>
        <w:t xml:space="preserve"> </w:t>
      </w:r>
      <w:r w:rsidRPr="00DC20C3">
        <w:rPr>
          <w:rFonts w:ascii="Traditional Arabic" w:hAnsi="Traditional Arabic" w:cs="B Badr"/>
          <w:b w:val="0"/>
          <w:bCs w:val="0"/>
          <w:sz w:val="20"/>
          <w:szCs w:val="20"/>
          <w:rtl/>
          <w:lang w:bidi="fa-IR"/>
        </w:rPr>
        <w:t>رَوَاهُ أَحْمَدُ فِي كِتَابِ الْفَضَائِلِ  كَانَتْ لِجَمَاعَةٍ مِنَ الصَّحَابَةِ أَبْوَابٌ شَارِعَةٌ فِي مَسْجِدِ الرَّسُولِ</w:t>
      </w:r>
      <w:r w:rsidRPr="00DC20C3">
        <w:rPr>
          <w:rFonts w:ascii="Traditional Arabic" w:hAnsi="Traditional Arabic" w:cs="B Badr"/>
          <w:b w:val="0"/>
          <w:bCs w:val="0"/>
          <w:noProof/>
        </w:rPr>
        <w:drawing>
          <wp:inline distT="0" distB="0" distL="0" distR="0" wp14:anchorId="5EE5DCFA" wp14:editId="335B3983">
            <wp:extent cx="171450" cy="152400"/>
            <wp:effectExtent l="0" t="0" r="0" b="0"/>
            <wp:docPr id="957" name="Picture 957"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فَقَالَ يَوْماً سُدُّوا كُلَّ بَابٍ فِي الْمَسْجِدِ إِلَّا بَابَ عَلِيٍّ فَسُدَّتْ فَقَالَ فِي ذَلِكَ قَوْمٌ حَتَّى بَلَغَ رَسُولَ اللَّهِ</w:t>
      </w:r>
      <w:r w:rsidRPr="00DC20C3">
        <w:rPr>
          <w:rFonts w:ascii="Traditional Arabic" w:hAnsi="Traditional Arabic" w:cs="B Badr"/>
          <w:b w:val="0"/>
          <w:bCs w:val="0"/>
          <w:noProof/>
        </w:rPr>
        <w:drawing>
          <wp:inline distT="0" distB="0" distL="0" distR="0" wp14:anchorId="4DBA367F" wp14:editId="7BC99327">
            <wp:extent cx="171450" cy="152400"/>
            <wp:effectExtent l="0" t="0" r="0" b="0"/>
            <wp:docPr id="956" name="Picture 956" descr="Sallal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Sallallah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C20C3">
        <w:rPr>
          <w:rFonts w:ascii="Traditional Arabic" w:hAnsi="Traditional Arabic" w:cs="B Badr"/>
          <w:b w:val="0"/>
          <w:bCs w:val="0"/>
          <w:rtl/>
        </w:rPr>
        <w:t xml:space="preserve">فَقَامَ فِيهِمْ فَقَالَ إِنَّ قَوْماً قَالُوا فِي سَدِّ الْأَبْوَابِ وَ تَرْكِ بَابِ عَلِيٍّ إِنِّي مَا سَدَدْتُ وَ لَا فَتَحْتُ وَ لَكِنِّي أُمِرْتُ بِأَمْرٍ فَاتَّبَعْتُهُ </w:t>
      </w:r>
    </w:p>
    <w:p w14:paraId="32FB8022" w14:textId="77777777" w:rsidR="000A55C9" w:rsidRPr="00DC20C3" w:rsidRDefault="000A55C9" w:rsidP="003E12A5">
      <w:pPr>
        <w:pStyle w:val="a"/>
        <w:tabs>
          <w:tab w:val="left" w:pos="1134"/>
        </w:tabs>
        <w:spacing w:line="240" w:lineRule="auto"/>
        <w:rPr>
          <w:rFonts w:ascii="Traditional Arabic" w:hAnsi="Traditional Arabic" w:cs="B Badr"/>
          <w:b w:val="0"/>
          <w:bCs w:val="0"/>
          <w:sz w:val="16"/>
          <w:szCs w:val="16"/>
          <w:rtl/>
          <w:lang w:bidi="fa-IR"/>
        </w:rPr>
      </w:pPr>
      <w:r w:rsidRPr="00DC20C3">
        <w:rPr>
          <w:rFonts w:ascii="Traditional Arabic" w:hAnsi="Traditional Arabic" w:cs="B Badr"/>
          <w:b w:val="0"/>
          <w:bCs w:val="0"/>
          <w:sz w:val="16"/>
          <w:szCs w:val="16"/>
          <w:rtl/>
          <w:lang w:bidi="fa-IR"/>
        </w:rPr>
        <w:t>بحارالأنوار     40     85    باب 91- جوامع مناقبه صلوات الله علي</w:t>
      </w:r>
    </w:p>
    <w:p w14:paraId="756F65C0" w14:textId="77777777" w:rsidR="000A55C9" w:rsidRPr="00DC20C3" w:rsidRDefault="000A55C9" w:rsidP="003E12A5">
      <w:pPr>
        <w:pStyle w:val="StyleComplex2Shiraz11pt"/>
        <w:tabs>
          <w:tab w:val="left" w:pos="1134"/>
        </w:tabs>
        <w:spacing w:line="240" w:lineRule="auto"/>
        <w:jc w:val="both"/>
        <w:rPr>
          <w:rFonts w:ascii="Traditional Arabic" w:hAnsi="Traditional Arabic" w:cs="B Badr"/>
          <w:rtl/>
        </w:rPr>
      </w:pPr>
      <w:r w:rsidRPr="00DC20C3">
        <w:rPr>
          <w:rFonts w:ascii="Traditional Arabic" w:hAnsi="Traditional Arabic" w:cs="B Badr"/>
          <w:rtl/>
        </w:rPr>
        <w:t xml:space="preserve">  سد الابواب </w:t>
      </w:r>
    </w:p>
    <w:p w14:paraId="4D9F68F1" w14:textId="77777777" w:rsidR="000A55C9" w:rsidRPr="00DC20C3" w:rsidRDefault="000A55C9" w:rsidP="00C40BFC">
      <w:pPr>
        <w:pStyle w:val="Heading4"/>
        <w:rPr>
          <w:rtl/>
        </w:rPr>
      </w:pPr>
      <w:r w:rsidRPr="00DC20C3">
        <w:rPr>
          <w:rFonts w:hint="cs"/>
          <w:rtl/>
        </w:rPr>
        <w:t>اطلاع رسانی</w:t>
      </w:r>
    </w:p>
    <w:p w14:paraId="7789B87E" w14:textId="77777777" w:rsidR="000A55C9" w:rsidRPr="00DC20C3" w:rsidRDefault="000A55C9" w:rsidP="00F05178">
      <w:pPr>
        <w:pStyle w:val="ListParagraph"/>
        <w:numPr>
          <w:ilvl w:val="0"/>
          <w:numId w:val="5"/>
        </w:numPr>
        <w:tabs>
          <w:tab w:val="left" w:pos="1134"/>
        </w:tabs>
        <w:spacing w:before="100" w:beforeAutospacing="1" w:after="100" w:afterAutospacing="1"/>
        <w:jc w:val="both"/>
        <w:rPr>
          <w:rFonts w:cs="B Badr"/>
          <w:lang w:bidi="fa-IR"/>
        </w:rPr>
      </w:pPr>
      <w:r w:rsidRPr="00DC20C3">
        <w:rPr>
          <w:rFonts w:ascii="Traditional Arabic" w:hAnsi="Traditional Arabic" w:cs="B Badr" w:hint="cs"/>
          <w:sz w:val="30"/>
          <w:szCs w:val="30"/>
          <w:rtl/>
          <w:lang w:bidi="fa-IR"/>
        </w:rPr>
        <w:t>وَ سَأَلَهُ حَنَانُ بْنُ سَدِيرٍ أَ يُومِئُ الرَّجُلُ فِي الصَّلَاةِ فَقَالَ نَعَمْ قَدْأَوْمَأَ النَّبِيُّ</w:t>
      </w:r>
      <w:r w:rsidRPr="00DC20C3">
        <w:rPr>
          <w:rFonts w:hint="cs"/>
          <w:vertAlign w:val="superscript"/>
          <w:lang w:bidi="fa-IR"/>
        </w:rPr>
        <w:sym w:font="V_Symbols" w:char="F037"/>
      </w:r>
      <w:r w:rsidRPr="00DC20C3">
        <w:rPr>
          <w:rFonts w:ascii="Traditional Arabic" w:hAnsi="Traditional Arabic" w:cs="B Badr" w:hint="cs"/>
          <w:sz w:val="30"/>
          <w:szCs w:val="30"/>
          <w:rtl/>
          <w:lang w:bidi="fa-IR"/>
        </w:rPr>
        <w:t xml:space="preserve"> فِي مَسْجِدٍ مِنْ مَسَاجِدِ الْأَنْصَارِ بِمِحْجَنٍ كَانَ مَعَهُ قَالَ حَنَانٌ وَ لَا أَعْلَمُهُ إِلَّا مَسْجِدَ بَنِي عَبْدِ الْأَشْهَلِ.</w:t>
      </w:r>
    </w:p>
    <w:p w14:paraId="7977BCE5" w14:textId="77777777" w:rsidR="000A55C9" w:rsidRPr="00DC20C3" w:rsidRDefault="000A55C9" w:rsidP="003E12A5">
      <w:pPr>
        <w:tabs>
          <w:tab w:val="left" w:pos="1134"/>
        </w:tabs>
        <w:jc w:val="both"/>
        <w:rPr>
          <w:rFonts w:cs="B Badr"/>
          <w:sz w:val="20"/>
          <w:szCs w:val="20"/>
          <w:rtl/>
        </w:rPr>
      </w:pPr>
      <w:r w:rsidRPr="00DC20C3">
        <w:rPr>
          <w:rFonts w:cs="B Badr"/>
          <w:sz w:val="20"/>
          <w:szCs w:val="20"/>
          <w:rtl/>
        </w:rPr>
        <w:t>من لا يحضره الفقيه       ج‏1       370       باب المصلي يريد الحاجة .....  ص : 370</w:t>
      </w:r>
    </w:p>
    <w:p w14:paraId="0196989A" w14:textId="77777777" w:rsidR="000A55C9" w:rsidRPr="00DC20C3" w:rsidRDefault="000A55C9" w:rsidP="003E12A5">
      <w:pPr>
        <w:tabs>
          <w:tab w:val="left" w:pos="1134"/>
        </w:tabs>
        <w:jc w:val="both"/>
        <w:rPr>
          <w:rFonts w:cs="B Badr"/>
          <w:sz w:val="20"/>
          <w:szCs w:val="20"/>
          <w:rtl/>
          <w:lang w:bidi="fa-IR"/>
        </w:rPr>
      </w:pPr>
      <w:r w:rsidRPr="00DC20C3">
        <w:rPr>
          <w:rFonts w:cs="B Badr" w:hint="cs"/>
          <w:sz w:val="20"/>
          <w:szCs w:val="20"/>
          <w:rtl/>
        </w:rPr>
        <w:t>مساجد خاص ،مسجد قومی</w:t>
      </w:r>
      <w:r w:rsidR="00DC64EB" w:rsidRPr="00DC20C3">
        <w:rPr>
          <w:rFonts w:cs="B Badr" w:hint="cs"/>
          <w:sz w:val="20"/>
          <w:szCs w:val="20"/>
          <w:rtl/>
          <w:lang w:bidi="fa-IR"/>
        </w:rPr>
        <w:t>، نظارت امام بر عابد</w:t>
      </w:r>
    </w:p>
    <w:p w14:paraId="096905B8" w14:textId="77777777" w:rsidR="000A55C9" w:rsidRPr="00DC20C3" w:rsidRDefault="000A55C9" w:rsidP="00C40BFC">
      <w:pPr>
        <w:pStyle w:val="Heading4"/>
        <w:rPr>
          <w:rtl/>
        </w:rPr>
      </w:pPr>
      <w:r w:rsidRPr="00DC20C3">
        <w:rPr>
          <w:rFonts w:hint="cs"/>
          <w:rtl/>
        </w:rPr>
        <w:t>حضور در مسجد با شرایط</w:t>
      </w:r>
    </w:p>
    <w:p w14:paraId="1D0D190C" w14:textId="77777777" w:rsidR="000A55C9" w:rsidRPr="00DC20C3" w:rsidRDefault="000A55C9"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lang w:bidi="fa-IR"/>
        </w:rPr>
      </w:pPr>
      <w:r w:rsidRPr="00DC20C3">
        <w:rPr>
          <w:rFonts w:ascii="Traditional Arabic" w:hAnsi="Traditional Arabic" w:cs="B Badr"/>
          <w:sz w:val="28"/>
          <w:szCs w:val="28"/>
          <w:rtl/>
          <w:lang w:bidi="fa-IR"/>
        </w:rPr>
        <w:t xml:space="preserve">  </w:t>
      </w:r>
      <w:r w:rsidRPr="00DC20C3">
        <w:rPr>
          <w:rFonts w:ascii="Traditional Arabic" w:hAnsi="Traditional Arabic" w:cs="B Badr"/>
          <w:sz w:val="20"/>
          <w:szCs w:val="20"/>
          <w:rtl/>
          <w:lang w:bidi="fa-IR"/>
        </w:rPr>
        <w:t>عَنْ عُمَرَ بْنِ يَزِيدَ قَالَ قُلْتُ لِأَبِي عَبْدِ اللَّهِ</w:t>
      </w:r>
      <w:r w:rsidRPr="00DC20C3">
        <w:rPr>
          <w:noProof/>
          <w:sz w:val="26"/>
          <w:szCs w:val="26"/>
        </w:rPr>
        <w:drawing>
          <wp:inline distT="0" distB="0" distL="0" distR="0" wp14:anchorId="7F1F4A62" wp14:editId="6E757E52">
            <wp:extent cx="133350" cy="114300"/>
            <wp:effectExtent l="0" t="0" r="0" b="0"/>
            <wp:docPr id="735" name="Picture 73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lay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C20C3">
        <w:rPr>
          <w:rFonts w:ascii="Traditional Arabic" w:hAnsi="Traditional Arabic" w:cs="B Badr"/>
          <w:sz w:val="28"/>
          <w:szCs w:val="28"/>
          <w:rtl/>
          <w:lang w:bidi="fa-IR"/>
        </w:rPr>
        <w:t xml:space="preserve">أَكُونُ فِي جَانِبِ الْمِصْرِ فَتَحْضُرُ الْمَغْرِبُ وَ أَنَا أُرِيدُ الْمَنْزِلَ فَإِنْ أَخَّرْتُ الصَّلَاةَ حَتَّى أُصَلِّيَ فِي الْمَنْزِلِ كَانَ أَمْكَنَ لِي وَ أَدْرَكَنِي الْمَسَاءُ أَ فَأُصَلِّي فِي بَعْضِ الْمَسَاجِدِ قَالَ فَقَالَ صَلِّ فِي مَنْزِلِكَ </w:t>
      </w:r>
    </w:p>
    <w:p w14:paraId="1A869EFE" w14:textId="77777777" w:rsidR="000A55C9" w:rsidRDefault="000A55C9" w:rsidP="003E12A5">
      <w:pPr>
        <w:tabs>
          <w:tab w:val="left" w:pos="1134"/>
        </w:tabs>
        <w:autoSpaceDE w:val="0"/>
        <w:autoSpaceDN w:val="0"/>
        <w:adjustRightInd w:val="0"/>
        <w:jc w:val="both"/>
        <w:rPr>
          <w:rFonts w:asciiTheme="minorHAnsi" w:hAnsiTheme="minorHAnsi" w:cs="B Badr"/>
          <w:sz w:val="16"/>
          <w:szCs w:val="16"/>
          <w:rtl/>
          <w:lang w:bidi="fa-IR"/>
        </w:rPr>
      </w:pPr>
      <w:r w:rsidRPr="00DC20C3">
        <w:rPr>
          <w:rFonts w:ascii="Traditional Arabic" w:hAnsi="Traditional Arabic" w:cs="B Badr"/>
          <w:sz w:val="16"/>
          <w:szCs w:val="16"/>
          <w:rtl/>
          <w:lang w:bidi="fa-IR"/>
        </w:rPr>
        <w:t>تهذيب‏الأحكام     2     31    4- باب أوقات الصلاة و علامة كل وقت</w:t>
      </w:r>
    </w:p>
    <w:p w14:paraId="49F885E4" w14:textId="6B99CE0E" w:rsidR="000A55C9" w:rsidRPr="00C40BFC" w:rsidRDefault="00C40BFC" w:rsidP="00C40BFC">
      <w:pPr>
        <w:pStyle w:val="Heading6"/>
        <w:rPr>
          <w:rtl/>
        </w:rPr>
      </w:pPr>
      <w:r>
        <w:rPr>
          <w:rtl/>
        </w:rPr>
        <w:t xml:space="preserve">نماز فرادی در مسجد همانند جماعت در خارج از مسجد است شاهد آن هم ثواب نماز فرادای در مسجد و ثواب نماز جماعت در خارج مسجد است </w:t>
      </w:r>
    </w:p>
    <w:p w14:paraId="5E354E2C" w14:textId="77777777" w:rsidR="000A55C9" w:rsidRPr="00DC20C3" w:rsidRDefault="000A55C9" w:rsidP="00F05178">
      <w:pPr>
        <w:pStyle w:val="ListParagraph"/>
        <w:numPr>
          <w:ilvl w:val="0"/>
          <w:numId w:val="5"/>
        </w:numPr>
        <w:tabs>
          <w:tab w:val="left" w:pos="1134"/>
        </w:tabs>
        <w:jc w:val="both"/>
        <w:rPr>
          <w:rFonts w:cs="B Badr"/>
          <w:sz w:val="20"/>
          <w:szCs w:val="20"/>
          <w:rtl/>
        </w:rPr>
      </w:pPr>
      <w:r w:rsidRPr="00DC20C3">
        <w:rPr>
          <w:rFonts w:cs="B Badr" w:hint="cs"/>
          <w:sz w:val="20"/>
          <w:szCs w:val="20"/>
          <w:rtl/>
        </w:rPr>
        <w:t>مُحَمَّدُ بْنُ يَعْقُوبَ عَنْ عَلِيِّ بْنِ إِبْرَاهِيمَ عَنْ أَبِيهِ عَنْ حَمَّادٍ عَنْ حَرِيزٍ عَنْ زُرَارَةَ عَنْ أَبِي جَعْفَرٍ ع قَالَ</w:t>
      </w:r>
      <w:r w:rsidRPr="00DC20C3">
        <w:rPr>
          <w:rFonts w:cs="B Badr" w:hint="cs"/>
          <w:sz w:val="23"/>
          <w:szCs w:val="23"/>
          <w:rtl/>
        </w:rPr>
        <w:t xml:space="preserve">: </w:t>
      </w:r>
      <w:r w:rsidRPr="00DC20C3">
        <w:rPr>
          <w:rFonts w:ascii="Traditional Arabic" w:hAnsi="Traditional Arabic" w:cs="B Badr" w:hint="cs"/>
          <w:sz w:val="28"/>
          <w:szCs w:val="28"/>
          <w:rtl/>
        </w:rPr>
        <w:t>إِذَا اسْتَقْبَلْتَ الْقِبْلَةَ بِوَجْهِكَ فَلَا تَقْلِبْ وَجْهَكَ عَنِ الْقِبْلَةِ فَتَفْسُدَ صَلَاتُكَ فَإِنَّ اللَّهَ تَعَالَى قَالَ لِنَبِيِّهِ ع فِي الْفَرِيضَةِ- فَوَلِّ وَجْهَكَ شَطْرَ الْمَسْجِدِ الْحَرامِ وَ حَيْثُ ما كُنْتُمْ فَوَلُّوا وُجُوهَكُمْ شَطْرَهُ‏ وَ اخْشَعْ بَصَرَكَ وَ لَا تَرْفَعْهُ إِلَى السَّمَاءِ وَ لَكِنْ حِذَاءَ وَجْهِكَ‏ فِي مَوْضِعِ سُجُودِكَ.</w:t>
      </w:r>
    </w:p>
    <w:p w14:paraId="3E04DFBA" w14:textId="77777777" w:rsidR="000A55C9" w:rsidRPr="00DC20C3" w:rsidRDefault="000A55C9" w:rsidP="00C40BFC">
      <w:pPr>
        <w:pStyle w:val="Heading5"/>
        <w:rPr>
          <w:rtl/>
        </w:rPr>
      </w:pPr>
      <w:r w:rsidRPr="00DC20C3">
        <w:rPr>
          <w:rFonts w:hint="cs"/>
          <w:rtl/>
        </w:rPr>
        <w:t>تهذيب الأحكام (تحقيق خرسان) ؛ ج‏2 ؛ ص199</w:t>
      </w:r>
    </w:p>
    <w:p w14:paraId="5C07B211" w14:textId="3BF852C1" w:rsidR="000A55C9" w:rsidRPr="00DC20C3" w:rsidRDefault="000A55C9" w:rsidP="003E12A5">
      <w:pPr>
        <w:tabs>
          <w:tab w:val="left" w:pos="1134"/>
        </w:tabs>
        <w:jc w:val="both"/>
        <w:rPr>
          <w:rFonts w:cs="B Badr"/>
          <w:sz w:val="22"/>
          <w:szCs w:val="22"/>
          <w:rtl/>
        </w:rPr>
      </w:pPr>
      <w:r w:rsidRPr="00DC20C3">
        <w:rPr>
          <w:rFonts w:cs="B Badr" w:hint="cs"/>
          <w:sz w:val="22"/>
          <w:szCs w:val="22"/>
          <w:rtl/>
        </w:rPr>
        <w:t>مساجد خاص</w:t>
      </w:r>
      <w:r w:rsidR="00C40BFC">
        <w:rPr>
          <w:rFonts w:cs="B Badr" w:hint="cs"/>
          <w:sz w:val="22"/>
          <w:szCs w:val="22"/>
          <w:rtl/>
        </w:rPr>
        <w:t>، آیات مسجد</w:t>
      </w:r>
    </w:p>
    <w:p w14:paraId="2E472BAA" w14:textId="408B9905" w:rsidR="000A55C9" w:rsidRPr="00DC20C3" w:rsidRDefault="000A55C9" w:rsidP="00C40BFC">
      <w:pPr>
        <w:pStyle w:val="Heading4"/>
        <w:rPr>
          <w:rtl/>
        </w:rPr>
      </w:pPr>
      <w:r w:rsidRPr="00DC20C3">
        <w:rPr>
          <w:rFonts w:hint="cs"/>
          <w:rtl/>
        </w:rPr>
        <w:lastRenderedPageBreak/>
        <w:t>مسجد و</w:t>
      </w:r>
      <w:r w:rsidR="00C40BFC">
        <w:rPr>
          <w:rFonts w:hint="cs"/>
          <w:rtl/>
        </w:rPr>
        <w:t xml:space="preserve"> </w:t>
      </w:r>
      <w:r w:rsidRPr="00DC20C3">
        <w:rPr>
          <w:rFonts w:hint="cs"/>
          <w:rtl/>
        </w:rPr>
        <w:t>اعتکاف</w:t>
      </w:r>
    </w:p>
    <w:p w14:paraId="7B62EB67" w14:textId="77777777" w:rsidR="000A55C9" w:rsidRPr="00DC20C3" w:rsidRDefault="000A55C9" w:rsidP="00F05178">
      <w:pPr>
        <w:pStyle w:val="NormalWeb"/>
        <w:numPr>
          <w:ilvl w:val="0"/>
          <w:numId w:val="5"/>
        </w:numPr>
        <w:tabs>
          <w:tab w:val="left" w:pos="1134"/>
        </w:tabs>
        <w:bidi/>
        <w:jc w:val="both"/>
        <w:rPr>
          <w:rFonts w:cs="B Badr"/>
          <w:sz w:val="32"/>
          <w:szCs w:val="32"/>
          <w:rtl/>
        </w:rPr>
      </w:pPr>
      <w:r w:rsidRPr="00DC20C3">
        <w:rPr>
          <w:rFonts w:cs="B Badr" w:hint="cs"/>
          <w:sz w:val="28"/>
          <w:szCs w:val="28"/>
          <w:rtl/>
        </w:rPr>
        <w:t>وَ رُوِيَ: لَا اعْتِكَافَ إِلَّا فِي مَسْجِدِ جَمَاعَةٍ قَدْ صَلَّى فِيهِ إِمَامٌ عَدْلٌ صَلَاةَ جَمَاعَةٍ، وَ لَا بَأْسَ أَنْ يُعْتَكَفَ فِي مَسْجِدِ الْكُوفَةِ، وَ مَسْجِدِ الْبَصْرَةِ، وَ مَسْجِدِ مَكَّةَ، وَ مَسْجِدِ الْمَدَائِنِ‏.</w:t>
      </w:r>
    </w:p>
    <w:p w14:paraId="1CEDB5AC" w14:textId="77777777" w:rsidR="000A55C9" w:rsidRPr="00DC20C3" w:rsidRDefault="000A55C9" w:rsidP="00C40BFC">
      <w:pPr>
        <w:pStyle w:val="Heading5"/>
        <w:rPr>
          <w:rtl/>
        </w:rPr>
      </w:pPr>
      <w:r w:rsidRPr="00DC20C3">
        <w:rPr>
          <w:rFonts w:hint="cs"/>
          <w:rtl/>
        </w:rPr>
        <w:t>هداية الأمة إلى أحكام الأئمة عليهم السلام ؛ ج-4 ؛ ص299</w:t>
      </w:r>
    </w:p>
    <w:p w14:paraId="665F46A6" w14:textId="77777777" w:rsidR="000A55C9" w:rsidRPr="00DC20C3" w:rsidRDefault="000A55C9" w:rsidP="00C40BFC">
      <w:pPr>
        <w:pStyle w:val="Heading6"/>
        <w:rPr>
          <w:rtl/>
        </w:rPr>
      </w:pPr>
      <w:r w:rsidRPr="00DC20C3">
        <w:rPr>
          <w:rFonts w:hint="cs"/>
          <w:rtl/>
        </w:rPr>
        <w:t>مساجد خاص(مداین)</w:t>
      </w:r>
    </w:p>
    <w:p w14:paraId="70262CDD" w14:textId="77777777" w:rsidR="000A55C9" w:rsidRPr="00DC20C3" w:rsidRDefault="000A55C9" w:rsidP="00F05178">
      <w:pPr>
        <w:pStyle w:val="NormalWeb"/>
        <w:numPr>
          <w:ilvl w:val="0"/>
          <w:numId w:val="5"/>
        </w:numPr>
        <w:tabs>
          <w:tab w:val="left" w:pos="1134"/>
        </w:tabs>
        <w:bidi/>
        <w:jc w:val="both"/>
        <w:rPr>
          <w:rFonts w:cs="B Badr"/>
          <w:sz w:val="28"/>
          <w:szCs w:val="28"/>
          <w:rtl/>
        </w:rPr>
      </w:pPr>
      <w:r w:rsidRPr="00DC20C3">
        <w:rPr>
          <w:rFonts w:cs="B Badr" w:hint="cs"/>
          <w:sz w:val="28"/>
          <w:szCs w:val="28"/>
          <w:rtl/>
        </w:rPr>
        <w:t>وَ رُوِيَ‏ أَنَّ الْحَسَنَ ع صَلَّى فِي مَسْجِدِ الْمَدَائِن‏(ظاهرا آثاری ازمسجد</w:t>
      </w:r>
      <w:r w:rsidR="00016A82" w:rsidRPr="00DC20C3">
        <w:rPr>
          <w:rFonts w:cs="B Badr" w:hint="cs"/>
          <w:sz w:val="28"/>
          <w:szCs w:val="28"/>
          <w:rtl/>
        </w:rPr>
        <w:t xml:space="preserve"> </w:t>
      </w:r>
      <w:r w:rsidRPr="00DC20C3">
        <w:rPr>
          <w:rFonts w:cs="B Badr" w:hint="cs"/>
          <w:sz w:val="28"/>
          <w:szCs w:val="28"/>
          <w:rtl/>
        </w:rPr>
        <w:t>نیست)</w:t>
      </w:r>
    </w:p>
    <w:p w14:paraId="0393FCF8" w14:textId="77777777" w:rsidR="000A55C9" w:rsidRDefault="000A55C9" w:rsidP="00C40BFC">
      <w:pPr>
        <w:pStyle w:val="Heading5"/>
        <w:rPr>
          <w:rtl/>
        </w:rPr>
      </w:pPr>
      <w:r w:rsidRPr="00DC20C3">
        <w:rPr>
          <w:rFonts w:hint="cs"/>
          <w:rtl/>
        </w:rPr>
        <w:t>عوالي اللئالي العزيزية في الأحاديث الدينية ؛ ج‏3 ؛ ص148</w:t>
      </w:r>
    </w:p>
    <w:p w14:paraId="5703C439" w14:textId="71B83A19" w:rsidR="00C40BFC" w:rsidRPr="00C40BFC" w:rsidRDefault="00C40BFC" w:rsidP="00C40BFC">
      <w:pPr>
        <w:pStyle w:val="Heading6"/>
        <w:rPr>
          <w:rtl/>
        </w:rPr>
      </w:pPr>
      <w:r>
        <w:rPr>
          <w:rFonts w:hint="cs"/>
          <w:rtl/>
        </w:rPr>
        <w:t>مسجد خاص</w:t>
      </w:r>
    </w:p>
    <w:p w14:paraId="5F5C721C" w14:textId="53BD1669" w:rsidR="000A55C9" w:rsidRPr="00DC20C3" w:rsidRDefault="000A55C9" w:rsidP="00F05178">
      <w:pPr>
        <w:pStyle w:val="NormalWeb"/>
        <w:numPr>
          <w:ilvl w:val="0"/>
          <w:numId w:val="5"/>
        </w:numPr>
        <w:tabs>
          <w:tab w:val="left" w:pos="1134"/>
        </w:tabs>
        <w:bidi/>
        <w:jc w:val="both"/>
        <w:rPr>
          <w:rFonts w:cs="B Badr"/>
          <w:sz w:val="28"/>
          <w:szCs w:val="28"/>
          <w:rtl/>
        </w:rPr>
      </w:pPr>
      <w:r w:rsidRPr="00DC20C3">
        <w:rPr>
          <w:rFonts w:cs="B Badr" w:hint="cs"/>
          <w:sz w:val="28"/>
          <w:szCs w:val="28"/>
          <w:rtl/>
        </w:rPr>
        <w:t xml:space="preserve"> </w:t>
      </w:r>
      <w:r w:rsidRPr="00DC20C3">
        <w:rPr>
          <w:rFonts w:cs="B Badr" w:hint="cs"/>
          <w:sz w:val="22"/>
          <w:szCs w:val="22"/>
          <w:rtl/>
        </w:rPr>
        <w:t xml:space="preserve">أَبِي رَحِمَهُ اللَّهُ قَالَ حَدَّثَنَا مُحَمَّدُ بْنُ يَحْيَى عَنْ مُحَمَّدِ بْنِ أَحْمَدَ قَالَ حَدَّثَنِي أَبُو جَعْفَرٍ أَحْمَدُ بْنُ أَبِي عَبْدِ اللَّهِ عَنْ أَبِي الْجَوْزَاءِ عَنِ الْحُسَيْنِ بْنِ عُلْوَانَ عَنْ عَمْرِو بْنِ خَالِدٍ عَنْ زَيْدِ بْنِ عَلِيٍّ عَنْ آبَائِهِ </w:t>
      </w:r>
      <w:r w:rsidRPr="00DC20C3">
        <w:rPr>
          <w:rFonts w:ascii="Traditional Arabic" w:hAnsi="Traditional Arabic" w:cs="B Badr" w:hint="cs"/>
          <w:sz w:val="28"/>
          <w:szCs w:val="28"/>
          <w:rtl/>
          <w:lang w:bidi="ar-SA"/>
        </w:rPr>
        <w:t>عَنْ عَلِيٍّ ع‏ أَنَّهُ رَأَى رَجُلًا بِهِ تَأْنِيثٌ‏ فِي‏ مَسْجِدِ رَسُولِ اللَّهِ ص فَقَالَ لَهُ اخْرُجْ مِنْ مَسْجِدِ رَسُولِ اللَّهِ يَا مَنْ لَعَنَهُ رَسُولُ اللَّهِ ثُمَّ قَالَ عَلِيٌّ ع سَمِعْتُ رَسُولَ اللَّهِ ص يَقُولُ لَعَنَ اللَّهُ الْمُتَشَبِّهِينَ مِنَ الرِّجَالِ بِالنِّسَاءِ وَ الْمُتَشَبِّهَاتِ مِنَ النِّسَاءِ بِالرِّجَال‏</w:t>
      </w:r>
      <w:r w:rsidR="00D01B3B" w:rsidRPr="00D01B3B">
        <w:rPr>
          <w:rFonts w:ascii="Tahoma" w:hAnsi="Tahoma" w:cs="B Badr" w:hint="cs"/>
          <w:sz w:val="30"/>
          <w:szCs w:val="30"/>
          <w:rtl/>
        </w:rPr>
        <w:t xml:space="preserve"> </w:t>
      </w:r>
    </w:p>
    <w:p w14:paraId="289D620B" w14:textId="75213148" w:rsidR="000A55C9" w:rsidRDefault="000A55C9" w:rsidP="00D50ACC">
      <w:pPr>
        <w:pStyle w:val="Heading5"/>
        <w:rPr>
          <w:rtl/>
        </w:rPr>
      </w:pPr>
      <w:r w:rsidRPr="00DC20C3">
        <w:rPr>
          <w:rFonts w:hint="cs"/>
          <w:sz w:val="20"/>
          <w:szCs w:val="20"/>
          <w:rtl/>
        </w:rPr>
        <w:t>علل الشرائع ؛ ج‏2 ؛ ص602</w:t>
      </w:r>
      <w:r w:rsidR="00D50ACC">
        <w:rPr>
          <w:rFonts w:hint="cs"/>
          <w:sz w:val="20"/>
          <w:szCs w:val="20"/>
          <w:rtl/>
        </w:rPr>
        <w:t xml:space="preserve">، </w:t>
      </w:r>
      <w:r w:rsidRPr="00DC20C3">
        <w:rPr>
          <w:rFonts w:hint="cs"/>
          <w:rtl/>
        </w:rPr>
        <w:t>بحار الأنوار (ط - بيروت)، ج‏53، ص: 230</w:t>
      </w:r>
    </w:p>
    <w:p w14:paraId="7DCA2646" w14:textId="35209B0D" w:rsidR="00D50ACC" w:rsidRPr="00D50ACC" w:rsidRDefault="00D50ACC" w:rsidP="00D50ACC">
      <w:pPr>
        <w:pStyle w:val="Heading6"/>
        <w:rPr>
          <w:rtl/>
        </w:rPr>
      </w:pPr>
      <w:r>
        <w:rPr>
          <w:rFonts w:hint="cs"/>
          <w:rtl/>
        </w:rPr>
        <w:t>منکرات مسجد</w:t>
      </w:r>
    </w:p>
    <w:p w14:paraId="38C712A5" w14:textId="77777777" w:rsidR="000A55C9" w:rsidRPr="00DC20C3" w:rsidRDefault="000A55C9" w:rsidP="00D50ACC">
      <w:pPr>
        <w:pStyle w:val="Heading4"/>
        <w:rPr>
          <w:rtl/>
          <w:lang w:bidi="fa-IR"/>
        </w:rPr>
      </w:pPr>
      <w:r w:rsidRPr="00DC20C3">
        <w:rPr>
          <w:rtl/>
          <w:lang w:bidi="fa-IR"/>
        </w:rPr>
        <w:t>امر به مسجد سازی توسط پیامبر</w:t>
      </w:r>
    </w:p>
    <w:p w14:paraId="482304D4" w14:textId="3EE910C6" w:rsidR="000A55C9" w:rsidRDefault="000A55C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Pr>
      </w:pPr>
      <w:r w:rsidRPr="00DC20C3">
        <w:rPr>
          <w:rFonts w:ascii="Traditional Arabic" w:hAnsi="Traditional Arabic" w:cs="B Badr" w:hint="cs"/>
          <w:sz w:val="28"/>
          <w:szCs w:val="28"/>
          <w:rtl/>
        </w:rPr>
        <w:t>كتابه (صلى الله عليه و آله) إلى أهل عمان:" من محمد رسول الله إلى أهل عمان سلام عليكم أما بعد، فأقروا بشهادة أن لا إله إلا الله و أني رسول الله، و أدوا الزكاة، و خطوا المساجد كذا و كذا و إلا غزوتكم".</w:t>
      </w:r>
      <w:r w:rsidRPr="00DC20C3">
        <w:rPr>
          <w:rStyle w:val="FootnoteReference"/>
          <w:rFonts w:ascii="Traditional Arabic" w:hAnsi="Traditional Arabic" w:cs="B Badr"/>
          <w:sz w:val="28"/>
          <w:szCs w:val="28"/>
          <w:rtl/>
        </w:rPr>
        <w:footnoteReference w:id="289"/>
      </w:r>
      <w:r w:rsidR="00D01B3B" w:rsidRPr="00D01B3B">
        <w:rPr>
          <w:rFonts w:ascii="Tahoma" w:hAnsi="Tahoma" w:cs="B Badr" w:hint="cs"/>
          <w:sz w:val="30"/>
          <w:szCs w:val="30"/>
          <w:rtl/>
          <w:lang w:bidi="fa-IR"/>
        </w:rPr>
        <w:t xml:space="preserve"> </w:t>
      </w:r>
    </w:p>
    <w:p w14:paraId="2D08F0AF" w14:textId="20028138" w:rsidR="00D50ACC" w:rsidRPr="00DC20C3" w:rsidRDefault="00D50ACC" w:rsidP="00D50ACC">
      <w:pPr>
        <w:pStyle w:val="Heading5"/>
        <w:rPr>
          <w:rtl/>
        </w:rPr>
      </w:pPr>
      <w:r w:rsidRPr="00DC20C3">
        <w:rPr>
          <w:rFonts w:hint="cs"/>
          <w:rtl/>
        </w:rPr>
        <w:t>مكاتيب الرسول، ج‏2، ص: 339</w:t>
      </w:r>
    </w:p>
    <w:p w14:paraId="027D1E66" w14:textId="7D7B2544" w:rsidR="00D02798" w:rsidRPr="00D02798" w:rsidRDefault="00D02798" w:rsidP="00D50ACC">
      <w:pPr>
        <w:pStyle w:val="Heading6"/>
        <w:rPr>
          <w:rtl/>
        </w:rPr>
      </w:pPr>
      <w:r w:rsidRPr="00D02798">
        <w:rPr>
          <w:rFonts w:hint="cs"/>
          <w:rtl/>
        </w:rPr>
        <w:t>روايت ناب</w:t>
      </w:r>
      <w:r w:rsidR="00D50ACC">
        <w:rPr>
          <w:rFonts w:hint="cs"/>
          <w:rtl/>
        </w:rPr>
        <w:t>، اهتمام به مسجد، توصیه به مسجد رفتن</w:t>
      </w:r>
    </w:p>
    <w:p w14:paraId="4FB4BCFD" w14:textId="77777777" w:rsidR="000A55C9" w:rsidRPr="00DC20C3" w:rsidRDefault="000A55C9"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rPr>
      </w:pPr>
      <w:r w:rsidRPr="00DC20C3">
        <w:rPr>
          <w:rFonts w:cs="B Badr" w:hint="cs"/>
          <w:sz w:val="22"/>
          <w:szCs w:val="22"/>
          <w:rtl/>
          <w:lang w:bidi="fa-IR"/>
        </w:rPr>
        <w:t>وَ فِي عِقَابِ الْأَعْمَالِ بِإِسْنَادٍ تَقَدَّمَ فِي بَابِ عِيَادَةِ الْمَرِيضِ‏ عَنْ رَسُولِ اللَّهِ</w:t>
      </w:r>
      <w:r w:rsidR="002039E1" w:rsidRPr="00DC20C3">
        <w:rPr>
          <w:rFonts w:cs="B Badr" w:hint="cs"/>
          <w:sz w:val="22"/>
          <w:szCs w:val="22"/>
          <w:rtl/>
          <w:lang w:bidi="fa-IR"/>
        </w:rPr>
        <w:t xml:space="preserve"> </w:t>
      </w:r>
      <w:r w:rsidRPr="00DC20C3">
        <w:rPr>
          <w:rFonts w:cs="B Badr" w:hint="cs"/>
          <w:sz w:val="22"/>
          <w:szCs w:val="22"/>
          <w:rtl/>
          <w:lang w:bidi="fa-IR"/>
        </w:rPr>
        <w:t>أَنَّهُ قَالَ فِي آخِرِ خُطْبَةٍ خَطَبَهَا</w:t>
      </w:r>
      <w:r w:rsidR="001E7B81" w:rsidRPr="00DC20C3">
        <w:rPr>
          <w:rFonts w:cs="B Badr" w:hint="cs"/>
          <w:sz w:val="22"/>
          <w:szCs w:val="22"/>
          <w:rtl/>
          <w:lang w:bidi="fa-IR"/>
        </w:rPr>
        <w:t xml:space="preserve"> </w:t>
      </w:r>
      <w:r w:rsidRPr="00DC20C3">
        <w:rPr>
          <w:rFonts w:cs="B Badr" w:hint="cs"/>
          <w:sz w:val="22"/>
          <w:szCs w:val="22"/>
          <w:rtl/>
          <w:lang w:bidi="fa-IR"/>
        </w:rPr>
        <w:t>وَ</w:t>
      </w:r>
      <w:r w:rsidRPr="00DC20C3">
        <w:rPr>
          <w:rFonts w:ascii="Traditional Arabic" w:hAnsi="Traditional Arabic" w:cs="B Badr" w:hint="cs"/>
          <w:sz w:val="28"/>
          <w:szCs w:val="28"/>
          <w:rtl/>
        </w:rPr>
        <w:t xml:space="preserve"> مَنْ قَادَ ضَرِيراً إِلَى مَسْجِدِهِ‏ أَوْ إِلَى مَنْزِلِهِ أَوْ لِحَاجَةٍ مِنْ حَوَائِجِهِ كَتَبَ اللَّهُ لَهُ بِكُلِّ قَدَمٍ رَفَعَهَا وَ وَضَعَهَا عِتْقَ رَقَبَةٍ وَ صَلَّتْ عَلَيْهِ الْمَلَائِكَةُ حَتَّى يُفَارِقَهُ </w:t>
      </w:r>
    </w:p>
    <w:p w14:paraId="63C3081B" w14:textId="77777777" w:rsidR="002039E1" w:rsidRPr="00DC20C3" w:rsidRDefault="002039E1" w:rsidP="003E12A5">
      <w:pPr>
        <w:pStyle w:val="NormalWeb"/>
        <w:tabs>
          <w:tab w:val="left" w:pos="1134"/>
        </w:tabs>
        <w:bidi/>
        <w:jc w:val="both"/>
        <w:rPr>
          <w:rFonts w:cs="B Badr"/>
          <w:sz w:val="22"/>
          <w:szCs w:val="22"/>
          <w:rtl/>
        </w:rPr>
      </w:pPr>
      <w:r w:rsidRPr="00DC20C3">
        <w:rPr>
          <w:rFonts w:ascii="Traditional Arabic" w:hAnsi="Traditional Arabic" w:cs="B Badr" w:hint="cs"/>
          <w:sz w:val="28"/>
          <w:szCs w:val="28"/>
          <w:rtl/>
        </w:rPr>
        <w:lastRenderedPageBreak/>
        <w:t xml:space="preserve">أَوْ إِلَى مَنْزِلِهِ </w:t>
      </w:r>
      <w:r w:rsidRPr="00DC20C3">
        <w:rPr>
          <w:rFonts w:cs="B Badr" w:hint="cs"/>
          <w:sz w:val="22"/>
          <w:szCs w:val="22"/>
          <w:rtl/>
        </w:rPr>
        <w:t>: شامل بازگرداندن ضریر از مسجد به خانه هم می شود</w:t>
      </w:r>
    </w:p>
    <w:p w14:paraId="4C1AD79D" w14:textId="77777777" w:rsidR="000A55C9" w:rsidRPr="00DC20C3" w:rsidRDefault="000A55C9" w:rsidP="00D50ACC">
      <w:pPr>
        <w:pStyle w:val="Heading5"/>
        <w:rPr>
          <w:rtl/>
        </w:rPr>
      </w:pPr>
      <w:r w:rsidRPr="00DC20C3">
        <w:rPr>
          <w:rtl/>
        </w:rPr>
        <w:t>وسائل الشيعة، ج‏16، ص: 343</w:t>
      </w:r>
    </w:p>
    <w:p w14:paraId="3CCE79C7" w14:textId="77777777" w:rsidR="002039E1" w:rsidRPr="00DC20C3" w:rsidRDefault="002039E1" w:rsidP="00D50ACC">
      <w:pPr>
        <w:pStyle w:val="Heading6"/>
        <w:rPr>
          <w:rtl/>
        </w:rPr>
      </w:pPr>
      <w:r w:rsidRPr="00DC20C3">
        <w:rPr>
          <w:rFonts w:hint="cs"/>
          <w:rtl/>
        </w:rPr>
        <w:t>کمک به زائر، رفتن به مسجد حتی...، آداب رفتن به مسجد، مسجد و جانبازان، عدم معافیت از مسجد رفتن، بازگرداندن از مسجد، آداب بازگشت</w:t>
      </w:r>
      <w:r w:rsidR="00D02798">
        <w:rPr>
          <w:rFonts w:hint="cs"/>
          <w:rtl/>
        </w:rPr>
        <w:t>، روایت ناب</w:t>
      </w:r>
    </w:p>
    <w:p w14:paraId="582295AB" w14:textId="77777777" w:rsidR="009A2DAD" w:rsidRPr="009A2DAD" w:rsidRDefault="000A55C9" w:rsidP="00F05178">
      <w:pPr>
        <w:pStyle w:val="ListParagraph"/>
        <w:numPr>
          <w:ilvl w:val="0"/>
          <w:numId w:val="5"/>
        </w:numPr>
        <w:tabs>
          <w:tab w:val="left" w:pos="1134"/>
        </w:tabs>
        <w:spacing w:before="100" w:beforeAutospacing="1" w:after="100" w:afterAutospacing="1"/>
        <w:jc w:val="both"/>
        <w:rPr>
          <w:rFonts w:cs="B Badr"/>
          <w:lang w:bidi="fa-IR"/>
        </w:rPr>
      </w:pPr>
      <w:r w:rsidRPr="00DC20C3">
        <w:rPr>
          <w:rFonts w:cs="B Badr" w:hint="cs"/>
          <w:sz w:val="22"/>
          <w:szCs w:val="22"/>
          <w:rtl/>
          <w:lang w:bidi="fa-IR"/>
        </w:rPr>
        <w:t>علل الشرائع مع، معاني الأخبار ني، الغيبة للنعماني الدَّقَّاقُ عَنِ الْأَسَدِيِّ عَنِ النَّخَعِيِّ عَنِ النَّوْفَلِيِّ عَنْ مُحَمَّدِ بْنِ سِنَانٍ عَنِ الْمُفَضَّلِ عَنْ ثَابِتِ بْنِ دِينَارٍ عَنْ سَعِيدِ بْنِ جُبَيْرٍ قَالَ قَالَ يَزِيدُ بْنُ قَعْنَبٍ‏</w:t>
      </w:r>
      <w:r w:rsidR="001E7B81" w:rsidRPr="00DC20C3">
        <w:rPr>
          <w:rFonts w:ascii="Traditional Arabic" w:hAnsi="Traditional Arabic" w:cs="B Badr" w:hint="cs"/>
          <w:sz w:val="28"/>
          <w:szCs w:val="28"/>
          <w:rtl/>
        </w:rPr>
        <w:t xml:space="preserve"> </w:t>
      </w:r>
      <w:r w:rsidRPr="00DC20C3">
        <w:rPr>
          <w:rFonts w:ascii="Traditional Arabic" w:hAnsi="Traditional Arabic" w:cs="B Badr" w:hint="cs"/>
          <w:sz w:val="28"/>
          <w:szCs w:val="28"/>
          <w:rtl/>
        </w:rPr>
        <w:t>كُنْتُ جَالِساً مَعَ الْعَبَّاسِ بْنِ عَبْدِ الْمُطَّلِبِ وَ فَرِيقٍ مِنْ عَبْدِ الْعُزَّى‏ بِإِزَاءِ بَيْتِ اللَّهِ الْحَرَامِ إِذْ أَقْبَلَتْ فَاطِمَةُ بِنْتُ أَسَدٍ أُمُّ أَمِيرِ الْمُؤْمِنِينَ</w:t>
      </w:r>
      <w:r w:rsidRPr="00DC20C3">
        <w:rPr>
          <w:rFonts w:ascii="Traditional Arabic" w:hAnsi="Traditional Arabic" w:hint="cs"/>
          <w:sz w:val="28"/>
          <w:szCs w:val="28"/>
          <w:vertAlign w:val="superscript"/>
        </w:rPr>
        <w:sym w:font="V_Symbols" w:char="F037"/>
      </w:r>
      <w:r w:rsidRPr="00DC20C3">
        <w:rPr>
          <w:rFonts w:ascii="Traditional Arabic" w:hAnsi="Traditional Arabic" w:cs="B Badr" w:hint="cs"/>
          <w:sz w:val="28"/>
          <w:szCs w:val="28"/>
          <w:rtl/>
        </w:rPr>
        <w:t xml:space="preserve"> وَ كَانَتْ حَامِلَةً بِهِ لِتِسْعَةِ أَشْهُرٍ وَ قَدْ أَخَذَهَا الطَّلْقُ فَقَالَتْ رَبِّ إِنِّي مُؤْمِنَةٌ بِكَ وَ بِمَا جَاءَ مِنْ عِنْدِكَ مِنْ رُسُلٍ وَ كُتُبٍ وَ إِنِّي مُصَدِّقَةٌ بِكَلَامِ جَدِّي إِبْرَاهِيمَ الْخَلِيلِ وَ إِنَّهُ بَنَى الْبَيْتَ الْعَتِيقَ فَبِحَقِّ الَّذِي بَنَى هَذَا الْبَيْتَ‏ وَ بِحَقِّ الْمَوْلُودِ الَّذِي‏ فِي‏ بَطْنِي‏ لَمَّا يَسَّرْتَ عَلَيَّ وِلَادَتِي قَالَ يَزِيدُ بْنُ قَعْنَبٍ فَرَأَيْنَا الْبَيْتَ وَ قَدِ انْفَتَحَ عَنْ ظَهْرِهِ‏ وَ دَخَلَتْ فَاطِمَةُ فِيهِ‏ وَ غَابَتْ عَنْ أَبْصَارِنَا وَ الْتَزَقَ الْحَائِطُ فَرُمْنَا أَنْ يَنْفَتِحَ لَنَا قُفْلُ الْبَابِ فَلَمْ يَنْفَتِحْ فَعَلِمْنَا أَنَّ ذَلِكَ أَمْرٌ مِنْ أَمْرِ اللَّهِ عَزَّ وَجَلَ‏ ثُمَّ خَرَجَتْ بَعْدَ الرَّابِعِ وَ بِيَدِهَا أَمِيرُ الْمُؤْمِنِينَ</w:t>
      </w:r>
      <w:r w:rsidRPr="00DC20C3">
        <w:rPr>
          <w:rFonts w:ascii="Traditional Arabic" w:hAnsi="Traditional Arabic" w:hint="cs"/>
          <w:sz w:val="28"/>
          <w:szCs w:val="28"/>
          <w:vertAlign w:val="superscript"/>
        </w:rPr>
        <w:sym w:font="V_Symbols" w:char="F037"/>
      </w:r>
      <w:r w:rsidRPr="00DC20C3">
        <w:rPr>
          <w:rFonts w:ascii="Traditional Arabic" w:hAnsi="Traditional Arabic" w:cs="B Badr" w:hint="cs"/>
          <w:sz w:val="28"/>
          <w:szCs w:val="28"/>
          <w:rtl/>
        </w:rPr>
        <w:t xml:space="preserve"> ثُمَّ قَالَتْ إِنِّي فُضِّلْتُ عَلَى مَنْ تَقَدَّمَنِي مِنَ النِّسَاءِ لِأَنَّ آسِيَةَ بِنْتَ مُزَاحِمٍ عَبَدَتِ اللَّهَ عَزَّ وَ جَلَّ سِرّاً فِي مَوْضِعٍ لَا يُحِبُ‏ أَنْ يُعْبَدَ اللَّهُ فِيهِ إِلَّا اضْطِرَاراً وَ إِنَّ مَرْيَمَ بِنْتَ عِمْرَانَ هَزَّتِ النَّخْلَةَ الْيَابِسَةَ بِيَدِهَا حَتَّى أَكَلَتْ مِنْهَا رُطَباً جَنِيًّا وَ إِنِّي دَخَلْتُ بَيْتَ اللَّهِ الْحَرَامَ فَأَكَلْتُ‏ مِنْ ثِمَارِ الْجَنَّةِ وَ أرواقها [أَرْزَاقِهَا] فَلَمَّا أَرَدْتُ‏ أَنْ أَخْرُجَ هَتَفَ بِي هَاتِفٌ يَا فَاطِمَةُ سَمِّيهِ عَلِيّاً فَهُوَ عَلِيٌّ وَ اللَّهُ الْعَلِيُّ الْأَعْلَى يَقُولُ إِنِّي شَقَقْتُ اسْمَهُ مِنِ اسْمِي وَ أَدَّبْتُهُ بِأَدَبِي وَ وَقَفْتُهُ عَلَى غَامِضِ عِلْمِي‏ وَ هُوَ الَّذِي يَكْسِرُ الْأَصْنَامَ فِي بَيْتِي وَ هُوَ الَّذِي يُؤَذِّنُ فَوْقَ ظَهْرِ بَيْتِي وَ يُقَدِّسُنِي وَ يُمَجِّدُنِي فَطُوبَى لِمَنْ أَحَبَّهُ وَ أَطَاعَهُ وَ وَيْلٌ لِمَنْ أَبْغَضَهُ وَ عَصَاهُ‏ .</w:t>
      </w:r>
    </w:p>
    <w:p w14:paraId="530E76E9" w14:textId="77777777" w:rsidR="00D50ACC" w:rsidRDefault="00D50ACC" w:rsidP="00D50ACC">
      <w:pPr>
        <w:pStyle w:val="Heading5"/>
        <w:rPr>
          <w:rtl/>
        </w:rPr>
      </w:pPr>
      <w:r w:rsidRPr="00DC20C3">
        <w:rPr>
          <w:rtl/>
        </w:rPr>
        <w:t>بحار الأنوار (ط - بيروت)، ج‏35، ص: 8</w:t>
      </w:r>
    </w:p>
    <w:p w14:paraId="1443E14D" w14:textId="78519A69" w:rsidR="00D02798" w:rsidRPr="00D02798" w:rsidRDefault="00D01B3B" w:rsidP="00D50ACC">
      <w:pPr>
        <w:pStyle w:val="Heading6"/>
        <w:rPr>
          <w:rtl/>
        </w:rPr>
      </w:pPr>
      <w:r w:rsidRPr="009A2DAD">
        <w:rPr>
          <w:rFonts w:hint="cs"/>
          <w:rtl/>
        </w:rPr>
        <w:t xml:space="preserve"> </w:t>
      </w:r>
      <w:r w:rsidR="009A2DAD">
        <w:rPr>
          <w:rFonts w:hint="cs"/>
          <w:rtl/>
        </w:rPr>
        <w:t xml:space="preserve">تولد امام در مسجد، ولادت امام در مسجد، مسجد خاص، مسجد و ولایت، فضیلت امیرالمومنین، </w:t>
      </w:r>
      <w:r w:rsidR="00D02798" w:rsidRPr="00D50ACC">
        <w:rPr>
          <w:rFonts w:hint="cs"/>
          <w:rtl/>
        </w:rPr>
        <w:t>نمونه</w:t>
      </w:r>
    </w:p>
    <w:p w14:paraId="4D686059" w14:textId="77777777" w:rsidR="00D50ACC" w:rsidRDefault="009A2DAD" w:rsidP="00D50ACC">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Pr>
      </w:pPr>
      <w:r w:rsidRPr="00D50ACC">
        <w:rPr>
          <w:rFonts w:ascii="Traditional Arabic" w:hAnsi="Traditional Arabic" w:cs="B Badr"/>
          <w:sz w:val="28"/>
          <w:szCs w:val="28"/>
          <w:rtl/>
        </w:rPr>
        <w:t xml:space="preserve">فاجتمع أهل البيت أنه في الزاوية الأيمن من ناحية البيت فالولد الطاهر من النسل الطاهر ولد في الموضع الطاهر فأين توجد هذه الكرامة لغيره فأشرف البقاع الحرم و أشرف الحرم المسجد و أشرف بقاع المسجد الكعبة و لم يولد فيه مولود سواه فالمولود فيه يكون في غاية الشرف فليس المولود في سيد الأيام يوم الجمعة في الشهر الحرام في البيت الحرام سوى أمير المؤمنين </w:t>
      </w:r>
      <w:r w:rsidRPr="00D50ACC">
        <w:rPr>
          <w:rFonts w:ascii="Traditional Arabic" w:hAnsi="Traditional Arabic" w:cs="B Badr"/>
          <w:sz w:val="28"/>
          <w:szCs w:val="28"/>
        </w:rPr>
        <w:sym w:font="Dorood" w:char="F040"/>
      </w:r>
      <w:r w:rsidRPr="00D50ACC">
        <w:rPr>
          <w:rFonts w:ascii="Traditional Arabic" w:hAnsi="Traditional Arabic" w:cs="B Badr"/>
          <w:sz w:val="28"/>
          <w:szCs w:val="28"/>
        </w:rPr>
        <w:t>.</w:t>
      </w:r>
      <w:r w:rsidRPr="00D50ACC">
        <w:rPr>
          <w:rFonts w:ascii="Traditional Arabic" w:hAnsi="Traditional Arabic" w:cs="B Badr" w:hint="cs"/>
          <w:sz w:val="28"/>
          <w:szCs w:val="28"/>
          <w:rtl/>
        </w:rPr>
        <w:t xml:space="preserve"> </w:t>
      </w:r>
    </w:p>
    <w:p w14:paraId="728DD1FF" w14:textId="27D910DB" w:rsidR="009A2DAD" w:rsidRDefault="009A2DAD" w:rsidP="00D50ACC">
      <w:pPr>
        <w:pStyle w:val="Heading5"/>
        <w:rPr>
          <w:rtl/>
        </w:rPr>
      </w:pPr>
      <w:r w:rsidRPr="00D50ACC">
        <w:rPr>
          <w:rtl/>
        </w:rPr>
        <w:t>مناقب آل أبي طالب عليهم السلام (لابن شهرآشوب) ؛ ج‏2 ؛ ص175</w:t>
      </w:r>
    </w:p>
    <w:p w14:paraId="333762C4" w14:textId="77777777" w:rsidR="00D50ACC" w:rsidRPr="00D02798" w:rsidRDefault="00D50ACC" w:rsidP="00D50ACC">
      <w:pPr>
        <w:pStyle w:val="Heading6"/>
        <w:rPr>
          <w:rtl/>
        </w:rPr>
      </w:pPr>
      <w:r>
        <w:rPr>
          <w:rFonts w:hint="cs"/>
          <w:rtl/>
        </w:rPr>
        <w:t xml:space="preserve">تولد امام در مسجد، ولادت امام در مسجد، مسجد خاص، مسجد و ولایت، فضیلت امیرالمومنین، </w:t>
      </w:r>
      <w:r w:rsidRPr="00D50ACC">
        <w:rPr>
          <w:rFonts w:hint="cs"/>
          <w:rtl/>
        </w:rPr>
        <w:t>نمونه</w:t>
      </w:r>
    </w:p>
    <w:p w14:paraId="45BE1CCC" w14:textId="77777777" w:rsidR="00720ED2" w:rsidRPr="009A2DAD" w:rsidRDefault="00720ED2" w:rsidP="00F05178">
      <w:pPr>
        <w:pStyle w:val="NormalWeb"/>
        <w:numPr>
          <w:ilvl w:val="0"/>
          <w:numId w:val="5"/>
        </w:numPr>
        <w:tabs>
          <w:tab w:val="left" w:pos="1134"/>
        </w:tabs>
        <w:bidi/>
        <w:jc w:val="both"/>
        <w:rPr>
          <w:rFonts w:cs="B Badr"/>
          <w:sz w:val="22"/>
          <w:szCs w:val="22"/>
        </w:rPr>
      </w:pPr>
      <w:r>
        <w:rPr>
          <w:rFonts w:cs="B Badr" w:hint="cs"/>
          <w:sz w:val="22"/>
          <w:szCs w:val="22"/>
          <w:rtl/>
        </w:rPr>
        <w:t>ا</w:t>
      </w:r>
      <w:r w:rsidRPr="00720ED2">
        <w:rPr>
          <w:rFonts w:cs="B Badr"/>
          <w:sz w:val="22"/>
          <w:szCs w:val="22"/>
          <w:rtl/>
        </w:rPr>
        <w:t xml:space="preserve">لْعِلَلُ، لِمُحَمَّدِ بْنِ عَلِيِّ بْنِ إِبْرَاهِيمَ </w:t>
      </w:r>
      <w:r w:rsidRPr="00720ED2">
        <w:rPr>
          <w:rFonts w:ascii="Traditional Arabic" w:hAnsi="Traditional Arabic" w:cs="B Badr"/>
          <w:sz w:val="28"/>
          <w:szCs w:val="28"/>
          <w:rtl/>
          <w:lang w:bidi="ar-SA"/>
        </w:rPr>
        <w:t xml:space="preserve">عِلَّةُ فَضِيلَةِ أَمِيرِ الْمُؤْمِنِينَ </w:t>
      </w:r>
      <w:r w:rsidR="009A2DAD">
        <w:rPr>
          <w:rFonts w:ascii="Traditional Arabic" w:hAnsi="Traditional Arabic" w:cs="B Badr"/>
          <w:sz w:val="28"/>
          <w:szCs w:val="28"/>
          <w:lang w:bidi="ar-SA"/>
        </w:rPr>
        <w:sym w:font="Dorood" w:char="F040"/>
      </w:r>
      <w:r w:rsidRPr="00720ED2">
        <w:rPr>
          <w:rFonts w:ascii="Traditional Arabic" w:hAnsi="Traditional Arabic" w:cs="B Badr"/>
          <w:sz w:val="28"/>
          <w:szCs w:val="28"/>
          <w:rtl/>
          <w:lang w:bidi="ar-SA"/>
        </w:rPr>
        <w:t xml:space="preserve">الَّتِي لَمْ تَكُنْ لِأَحَدٍ قَبْلَهُ وَ لَا بَعْدَهُ أَنَّهُ وُلِدَ فِي الْكَعْبَةِ وَ ذَلِكَ أَنَّهُ لَمَّا أَخَذَ فَاطِمَةَ بِنْتَ أَسَدٍ الطَّلْقُ وَ عَسُرَ عَلَيْهَا الْوِلَادَةُ أَخْرَجَهَا أَبُو طَالِبٍ فِي جَوْفِ اللَّيْلِ فَأَدْخَلَهَا الْكَعْبَةَ فَوَلَدَتْ أَمِيرَ الْمُؤْمِنِينَ </w:t>
      </w:r>
      <w:r>
        <w:rPr>
          <w:rFonts w:ascii="Traditional Arabic" w:hAnsi="Traditional Arabic" w:cs="B Badr"/>
          <w:sz w:val="28"/>
          <w:szCs w:val="28"/>
          <w:lang w:bidi="ar-SA"/>
        </w:rPr>
        <w:sym w:font="Dorood" w:char="F040"/>
      </w:r>
      <w:r>
        <w:rPr>
          <w:rFonts w:ascii="Traditional Arabic" w:hAnsi="Traditional Arabic" w:cs="B Badr" w:hint="cs"/>
          <w:sz w:val="28"/>
          <w:szCs w:val="28"/>
          <w:rtl/>
          <w:lang w:bidi="ar-SA"/>
        </w:rPr>
        <w:t xml:space="preserve"> </w:t>
      </w:r>
      <w:r w:rsidRPr="00720ED2">
        <w:rPr>
          <w:rFonts w:ascii="Traditional Arabic" w:hAnsi="Traditional Arabic" w:cs="B Badr"/>
          <w:sz w:val="28"/>
          <w:szCs w:val="28"/>
          <w:rtl/>
          <w:lang w:bidi="ar-SA"/>
        </w:rPr>
        <w:t>وَ مَا وُلِدَ أَحَدٌ غَيْرُهُ فِي الْكَعْبَةِ.</w:t>
      </w:r>
    </w:p>
    <w:p w14:paraId="2A5462A2" w14:textId="77777777" w:rsidR="00D50ACC" w:rsidRDefault="00D50ACC" w:rsidP="00D50ACC">
      <w:pPr>
        <w:pStyle w:val="Heading5"/>
        <w:rPr>
          <w:rtl/>
        </w:rPr>
      </w:pPr>
      <w:r w:rsidRPr="00720ED2">
        <w:rPr>
          <w:rtl/>
        </w:rPr>
        <w:t>بحار الأنوار (ط - بيروت)، ج‏96، ص: 370</w:t>
      </w:r>
    </w:p>
    <w:p w14:paraId="29638D03" w14:textId="77777777" w:rsidR="009A2DAD" w:rsidRPr="009A2DAD" w:rsidRDefault="009A2DAD" w:rsidP="00D50ACC">
      <w:pPr>
        <w:pStyle w:val="Heading6"/>
        <w:rPr>
          <w:rtl/>
        </w:rPr>
      </w:pPr>
      <w:r w:rsidRPr="009A2DAD">
        <w:rPr>
          <w:rtl/>
        </w:rPr>
        <w:t>تولد امام در مسجد، ولادت امام در مسجد، مسجد خاص، مسجد و ولا</w:t>
      </w:r>
      <w:r w:rsidRPr="009A2DAD">
        <w:rPr>
          <w:rFonts w:hint="cs"/>
          <w:rtl/>
        </w:rPr>
        <w:t>ی</w:t>
      </w:r>
      <w:r w:rsidRPr="009A2DAD">
        <w:rPr>
          <w:rFonts w:hint="eastAsia"/>
          <w:rtl/>
        </w:rPr>
        <w:t>ت،</w:t>
      </w:r>
      <w:r w:rsidRPr="009A2DAD">
        <w:rPr>
          <w:rtl/>
        </w:rPr>
        <w:t xml:space="preserve"> فض</w:t>
      </w:r>
      <w:r w:rsidRPr="009A2DAD">
        <w:rPr>
          <w:rFonts w:hint="cs"/>
          <w:rtl/>
        </w:rPr>
        <w:t>ی</w:t>
      </w:r>
      <w:r w:rsidRPr="009A2DAD">
        <w:rPr>
          <w:rFonts w:hint="eastAsia"/>
          <w:rtl/>
        </w:rPr>
        <w:t>لت</w:t>
      </w:r>
      <w:r w:rsidRPr="009A2DAD">
        <w:rPr>
          <w:rtl/>
        </w:rPr>
        <w:t xml:space="preserve"> ام</w:t>
      </w:r>
      <w:r w:rsidRPr="009A2DAD">
        <w:rPr>
          <w:rFonts w:hint="cs"/>
          <w:rtl/>
        </w:rPr>
        <w:t>ی</w:t>
      </w:r>
      <w:r w:rsidRPr="009A2DAD">
        <w:rPr>
          <w:rFonts w:hint="eastAsia"/>
          <w:rtl/>
        </w:rPr>
        <w:t>رالمومن</w:t>
      </w:r>
      <w:r w:rsidRPr="009A2DAD">
        <w:rPr>
          <w:rFonts w:hint="cs"/>
          <w:rtl/>
        </w:rPr>
        <w:t>ی</w:t>
      </w:r>
      <w:r w:rsidRPr="009A2DAD">
        <w:rPr>
          <w:rFonts w:hint="eastAsia"/>
          <w:rtl/>
        </w:rPr>
        <w:t>ن،</w:t>
      </w:r>
    </w:p>
    <w:p w14:paraId="1559DDA2" w14:textId="77777777" w:rsidR="0089294A" w:rsidRDefault="0089294A"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Pr>
      </w:pPr>
      <w:r w:rsidRPr="0089294A">
        <w:rPr>
          <w:rFonts w:ascii="Traditional Arabic" w:hAnsi="Traditional Arabic" w:cs="B Badr" w:hint="cs"/>
          <w:sz w:val="28"/>
          <w:szCs w:val="28"/>
          <w:rtl/>
        </w:rPr>
        <w:lastRenderedPageBreak/>
        <w:t>قَالَ الشَّيْخُ الْمُفِيدُ وَ الشَّهِيدُ وَ السَّيِّدُ بْنُ طَاوُسٍ فِي كِتَابِ الْإِقْبَالِ‏ رَضِيَ اللَّهُ عَنْهُمْ أَجْمَعِينَ رُوِيَ‏ أَنَّ جَعْفَرَ بْنَ مُحَمَّدٍ الصَّادِقَ ع زَارَ أَمِيرَ الْمُؤْمِنِينَ صَلَوَاتُ اللَّهِ عَلَيْهِ فِي هَذَا الْيَوْمِ بِهَذِهِ الزِّيَارَةِ وَ عَلَّمَهَا لِمُحَمَّدِ بْنِ مُسْلِمٍ الثَّقَفِيِّ فَقَالَ إِذَا أَتَيْتَ مَشْهَدَ أَمِيرِ الْمُؤْمِنِينَ صَلَوَاتُ اللَّهِ عَلَيْهِ فَاغْتَسِلْ ... السَّلَامُ عَلَيْكَ يَا مَنْ وُلِدَ فِي الْكَعْبَةِ ... السَّلَامُ عَلَى الْمَخْصُوصِ بِالطَّاهِرَةِ التَّقِيَّةِ ابْنَةِ الْمُخْتَارِ الْمَوْلُودِ فِي الْبَيْتِ ذِي الْأَسْتَارِ الْمُزَوَّجِ فِي السَّمَاءِ بِالْبَرَّةِ الطَّاهِرَةِ الرَّضِيَّةِ الْمَرْضِيَّةِ ابْنَةِ الْأَطْهَارِ وَ رَحْمَةُ اللَّهِ وَ بَرَكَاتُهُ ...</w:t>
      </w:r>
    </w:p>
    <w:p w14:paraId="4FA0670F" w14:textId="77777777" w:rsidR="00D50ACC" w:rsidRPr="00D50ACC" w:rsidRDefault="00D50ACC" w:rsidP="00D50ACC">
      <w:pPr>
        <w:pStyle w:val="Heading5"/>
        <w:rPr>
          <w:rFonts w:ascii="Traditional Arabic" w:hAnsi="Traditional Arabic"/>
          <w:sz w:val="28"/>
          <w:szCs w:val="28"/>
          <w:rtl/>
        </w:rPr>
      </w:pPr>
      <w:r w:rsidRPr="00D50ACC">
        <w:rPr>
          <w:rtl/>
        </w:rPr>
        <w:t>بحار الأنوار (ط - بيروت)، ج‏9</w:t>
      </w:r>
      <w:r w:rsidRPr="00D50ACC">
        <w:rPr>
          <w:rFonts w:hint="cs"/>
          <w:rtl/>
        </w:rPr>
        <w:t>7</w:t>
      </w:r>
      <w:r w:rsidRPr="00D50ACC">
        <w:rPr>
          <w:rtl/>
        </w:rPr>
        <w:t>، ص: 3</w:t>
      </w:r>
      <w:r w:rsidRPr="00D50ACC">
        <w:rPr>
          <w:rFonts w:hint="cs"/>
          <w:rtl/>
        </w:rPr>
        <w:t>54</w:t>
      </w:r>
    </w:p>
    <w:p w14:paraId="33984DD1" w14:textId="77777777" w:rsidR="009A2DAD" w:rsidRPr="009A2DAD" w:rsidRDefault="009A2DAD" w:rsidP="00D50ACC">
      <w:pPr>
        <w:pStyle w:val="Heading6"/>
      </w:pPr>
      <w:r w:rsidRPr="009A2DAD">
        <w:rPr>
          <w:rtl/>
        </w:rPr>
        <w:t>تولد امام در مسجد، ولادت امام در مسجد، مسجد خاص، مسجد و ولا</w:t>
      </w:r>
      <w:r w:rsidRPr="009A2DAD">
        <w:rPr>
          <w:rFonts w:hint="cs"/>
          <w:rtl/>
        </w:rPr>
        <w:t>ی</w:t>
      </w:r>
      <w:r w:rsidRPr="009A2DAD">
        <w:rPr>
          <w:rFonts w:hint="eastAsia"/>
          <w:rtl/>
        </w:rPr>
        <w:t>ت،</w:t>
      </w:r>
      <w:r w:rsidRPr="009A2DAD">
        <w:rPr>
          <w:rtl/>
        </w:rPr>
        <w:t xml:space="preserve"> فض</w:t>
      </w:r>
      <w:r w:rsidRPr="009A2DAD">
        <w:rPr>
          <w:rFonts w:hint="cs"/>
          <w:rtl/>
        </w:rPr>
        <w:t>ی</w:t>
      </w:r>
      <w:r w:rsidRPr="009A2DAD">
        <w:rPr>
          <w:rFonts w:hint="eastAsia"/>
          <w:rtl/>
        </w:rPr>
        <w:t>لت</w:t>
      </w:r>
      <w:r w:rsidRPr="009A2DAD">
        <w:rPr>
          <w:rtl/>
        </w:rPr>
        <w:t xml:space="preserve"> ام</w:t>
      </w:r>
      <w:r w:rsidRPr="009A2DAD">
        <w:rPr>
          <w:rFonts w:hint="cs"/>
          <w:rtl/>
        </w:rPr>
        <w:t>ی</w:t>
      </w:r>
      <w:r w:rsidRPr="009A2DAD">
        <w:rPr>
          <w:rFonts w:hint="eastAsia"/>
          <w:rtl/>
        </w:rPr>
        <w:t>رالمومن</w:t>
      </w:r>
      <w:r w:rsidRPr="009A2DAD">
        <w:rPr>
          <w:rFonts w:hint="cs"/>
          <w:rtl/>
        </w:rPr>
        <w:t>ی</w:t>
      </w:r>
      <w:r w:rsidRPr="009A2DAD">
        <w:rPr>
          <w:rFonts w:hint="eastAsia"/>
          <w:rtl/>
        </w:rPr>
        <w:t>ن،</w:t>
      </w:r>
    </w:p>
    <w:p w14:paraId="70445684" w14:textId="64BE19DA" w:rsidR="000A55C9" w:rsidRPr="00720ED2" w:rsidRDefault="000A55C9" w:rsidP="00F05178">
      <w:pPr>
        <w:pStyle w:val="ListParagraph"/>
        <w:numPr>
          <w:ilvl w:val="0"/>
          <w:numId w:val="5"/>
        </w:numPr>
        <w:tabs>
          <w:tab w:val="left" w:pos="1134"/>
        </w:tabs>
        <w:spacing w:before="100" w:beforeAutospacing="1" w:after="100" w:afterAutospacing="1"/>
        <w:jc w:val="both"/>
        <w:rPr>
          <w:rFonts w:cs="B Badr"/>
          <w:rtl/>
          <w:lang w:bidi="fa-IR"/>
        </w:rPr>
      </w:pPr>
      <w:r w:rsidRPr="00720ED2">
        <w:rPr>
          <w:rFonts w:cs="B Badr" w:hint="cs"/>
          <w:sz w:val="22"/>
          <w:szCs w:val="22"/>
          <w:rtl/>
          <w:lang w:bidi="fa-IR"/>
        </w:rPr>
        <w:t>وَ فِي الْخَبَرِ</w:t>
      </w:r>
      <w:r w:rsidRPr="00720ED2">
        <w:rPr>
          <w:rFonts w:ascii="Traditional Arabic" w:hAnsi="Traditional Arabic" w:cs="B Badr" w:hint="cs"/>
          <w:sz w:val="28"/>
          <w:szCs w:val="28"/>
          <w:rtl/>
        </w:rPr>
        <w:t>أَنَّ اللَّهَ سُبْحَانَهُ وَ تَعَالَى يَقُولُ‏ لِلْمَلَائِكَةِ فِي‏ ذَلِكَ‏ الْيَوْمِ يَا مَلَائِكَتِي أَ لَا تَرَوْنَ إِلَى عِبَادِي وَ إِمَائِي جَاءُوا مِنْ أَطْرَافِ الْبِلَادِ شَعْثَاءَ</w:t>
      </w:r>
      <w:r w:rsidRPr="00DC20C3">
        <w:rPr>
          <w:rStyle w:val="FootnoteReference"/>
          <w:rFonts w:ascii="Traditional Arabic" w:hAnsi="Traditional Arabic" w:cs="B Badr"/>
          <w:sz w:val="28"/>
          <w:szCs w:val="28"/>
          <w:rtl/>
        </w:rPr>
        <w:footnoteReference w:id="290"/>
      </w:r>
      <w:r w:rsidRPr="00720ED2">
        <w:rPr>
          <w:rFonts w:ascii="Traditional Arabic" w:hAnsi="Traditional Arabic" w:cs="B Badr" w:hint="cs"/>
          <w:sz w:val="28"/>
          <w:szCs w:val="28"/>
          <w:rtl/>
        </w:rPr>
        <w:t xml:space="preserve">  غَبْرَاءَ</w:t>
      </w:r>
      <w:r w:rsidRPr="00DC20C3">
        <w:rPr>
          <w:rStyle w:val="FootnoteReference"/>
          <w:rFonts w:ascii="Traditional Arabic" w:hAnsi="Traditional Arabic" w:cs="B Badr"/>
          <w:sz w:val="28"/>
          <w:szCs w:val="28"/>
          <w:rtl/>
        </w:rPr>
        <w:footnoteReference w:id="291"/>
      </w:r>
      <w:r w:rsidRPr="00720ED2">
        <w:rPr>
          <w:rFonts w:ascii="Traditional Arabic" w:hAnsi="Traditional Arabic" w:cs="B Badr" w:hint="cs"/>
          <w:sz w:val="28"/>
          <w:szCs w:val="28"/>
          <w:rtl/>
        </w:rPr>
        <w:t xml:space="preserve"> أَ تَدْرُونَ مَا يَسْأَلُونَ فَيَقُولُونَ رَبَّنَا إِنَّهُمْ يَسْأَلُونَكَ الْمَغْفِرَةَ- فَيَقُولُ اشْهَدُوا أَنِّي قَدْ غَفَرْتُ لَهُمْ.</w:t>
      </w:r>
      <w:r w:rsidR="00D01B3B" w:rsidRPr="00720ED2">
        <w:rPr>
          <w:rFonts w:ascii="Tahoma" w:hAnsi="Tahoma" w:cs="B Badr" w:hint="cs"/>
          <w:sz w:val="30"/>
          <w:szCs w:val="30"/>
          <w:rtl/>
          <w:lang w:bidi="fa-IR"/>
        </w:rPr>
        <w:t xml:space="preserve"> </w:t>
      </w:r>
    </w:p>
    <w:p w14:paraId="08B808B5" w14:textId="77777777" w:rsidR="000A55C9" w:rsidRDefault="000A55C9" w:rsidP="00D50ACC">
      <w:pPr>
        <w:pStyle w:val="Heading5"/>
      </w:pPr>
      <w:r w:rsidRPr="00DC20C3">
        <w:rPr>
          <w:rtl/>
        </w:rPr>
        <w:t>عدة الداعي و نجاح الساعي، ص: 55</w:t>
      </w:r>
    </w:p>
    <w:p w14:paraId="5B46189C" w14:textId="77777777" w:rsidR="00D50ACC" w:rsidRDefault="00D50ACC" w:rsidP="00D50ACC">
      <w:pPr>
        <w:pStyle w:val="Heading6"/>
      </w:pPr>
      <w:r>
        <w:rPr>
          <w:rFonts w:hint="cs"/>
          <w:rtl/>
        </w:rPr>
        <w:t>سرزمين عرفات‏</w:t>
      </w:r>
    </w:p>
    <w:p w14:paraId="1732B9E2" w14:textId="60038318" w:rsidR="000A55C9" w:rsidRPr="00DC20C3" w:rsidRDefault="000A55C9"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cs="B Badr" w:hint="cs"/>
          <w:sz w:val="22"/>
          <w:szCs w:val="22"/>
          <w:rtl/>
          <w:lang w:bidi="fa-IR"/>
        </w:rPr>
        <w:t>و روي‏</w:t>
      </w:r>
      <w:r w:rsidRPr="00DC20C3">
        <w:rPr>
          <w:rFonts w:ascii="Traditional Arabic" w:hAnsi="Traditional Arabic" w:cs="B Badr" w:hint="cs"/>
          <w:sz w:val="28"/>
          <w:szCs w:val="28"/>
          <w:rtl/>
        </w:rPr>
        <w:t>أن من الذنوب ما لا يعفو [يغفر] إلا بعرفة و المشعر الحرام قال الله تعالى- فَإِذا أَفَضْتُمْ مِنْ عَرَفاتٍ فَاذْكُرُوا اللَّهَ عِنْدَ الْمَشْعَرِ الْحَرامِ‏- و ليلة من ليالي الإحياء</w:t>
      </w:r>
      <w:r w:rsidR="00D50ACC">
        <w:rPr>
          <w:rFonts w:ascii="Traditional Arabic" w:hAnsi="Traditional Arabic" w:cs="B Badr" w:hint="cs"/>
          <w:sz w:val="28"/>
          <w:szCs w:val="28"/>
          <w:rtl/>
        </w:rPr>
        <w:t xml:space="preserve"> </w:t>
      </w:r>
      <w:r w:rsidR="00D50ACC" w:rsidRPr="00D50ACC">
        <w:rPr>
          <w:rFonts w:ascii="Traditional Arabic" w:hAnsi="Traditional Arabic" w:cs="B Badr"/>
          <w:sz w:val="28"/>
          <w:szCs w:val="28"/>
          <w:rtl/>
        </w:rPr>
        <w:t>و الحرم و الكعبة.</w:t>
      </w:r>
    </w:p>
    <w:p w14:paraId="1011DA70" w14:textId="77777777" w:rsidR="000A55C9" w:rsidRDefault="000A55C9" w:rsidP="00D50ACC">
      <w:pPr>
        <w:pStyle w:val="Heading5"/>
      </w:pPr>
      <w:r w:rsidRPr="00DC20C3">
        <w:rPr>
          <w:rtl/>
        </w:rPr>
        <w:t>عدة الداعي و نجاح الساعي، ص: 55</w:t>
      </w:r>
    </w:p>
    <w:p w14:paraId="0A45696C" w14:textId="57D2C03B" w:rsidR="00D50ACC" w:rsidRPr="00D50ACC" w:rsidRDefault="00D50ACC" w:rsidP="00D50ACC">
      <w:pPr>
        <w:pStyle w:val="Heading6"/>
        <w:rPr>
          <w:rtl/>
        </w:rPr>
      </w:pPr>
      <w:r>
        <w:rPr>
          <w:rFonts w:hint="cs"/>
          <w:rtl/>
        </w:rPr>
        <w:t>آثار مسجد، مسجد خاص، آیات مسجد</w:t>
      </w:r>
    </w:p>
    <w:p w14:paraId="17F5AB2B" w14:textId="01C92762" w:rsidR="000A55C9" w:rsidRPr="00DC20C3" w:rsidRDefault="000A55C9" w:rsidP="00F05178">
      <w:pPr>
        <w:pStyle w:val="ListParagraph"/>
        <w:numPr>
          <w:ilvl w:val="0"/>
          <w:numId w:val="5"/>
        </w:numPr>
        <w:tabs>
          <w:tab w:val="left" w:pos="1134"/>
        </w:tabs>
        <w:spacing w:before="100" w:beforeAutospacing="1" w:after="100" w:afterAutospacing="1"/>
        <w:jc w:val="both"/>
        <w:rPr>
          <w:rFonts w:cs="B Badr"/>
          <w:rtl/>
          <w:lang w:bidi="fa-IR"/>
        </w:rPr>
      </w:pPr>
      <w:r w:rsidRPr="00DC20C3">
        <w:rPr>
          <w:rFonts w:cs="B Badr" w:hint="cs"/>
          <w:sz w:val="22"/>
          <w:szCs w:val="22"/>
          <w:rtl/>
          <w:lang w:bidi="fa-IR"/>
        </w:rPr>
        <w:t>وَ رُوِيَ عَنِ الرِّضَا</w:t>
      </w:r>
      <w:r w:rsidRPr="00DC20C3">
        <w:rPr>
          <w:rFonts w:hint="cs"/>
          <w:sz w:val="22"/>
          <w:szCs w:val="22"/>
          <w:vertAlign w:val="superscript"/>
          <w:lang w:bidi="fa-IR"/>
        </w:rPr>
        <w:sym w:font="V_Symbols" w:char="F037"/>
      </w:r>
      <w:r w:rsidRPr="00DC20C3">
        <w:rPr>
          <w:rFonts w:cs="B Badr" w:hint="cs"/>
          <w:sz w:val="22"/>
          <w:szCs w:val="22"/>
          <w:rtl/>
          <w:lang w:bidi="fa-IR"/>
        </w:rPr>
        <w:t>‏</w:t>
      </w:r>
      <w:r w:rsidRPr="00DC20C3">
        <w:rPr>
          <w:rFonts w:ascii="Traditional Arabic" w:hAnsi="Traditional Arabic" w:cs="B Badr" w:hint="cs"/>
          <w:sz w:val="28"/>
          <w:szCs w:val="28"/>
          <w:rtl/>
        </w:rPr>
        <w:t xml:space="preserve"> مَا وَقَفَ أَحَدٌ بِتِلْكَ الْجِبَالِ إِلَّا اسْتُجِيبَ لَهُ فَأَمَّا الْمُؤْمِنُونَ فَيُسْتَجَابُ لَهُمْ فِي آخِرَتِهِمْ [أُخْرَاهُمْ‏] وَ أَمَّا الْكُفَّارُ فَيُسْتَجَابُ لَهُمْ فِي دُنْيَاهُمْ</w:t>
      </w:r>
      <w:r w:rsidRPr="00DC20C3">
        <w:rPr>
          <w:rFonts w:cs="B Badr" w:hint="cs"/>
          <w:sz w:val="30"/>
          <w:szCs w:val="30"/>
          <w:rtl/>
          <w:lang w:bidi="fa-IR"/>
        </w:rPr>
        <w:t>.</w:t>
      </w:r>
      <w:r w:rsidRPr="00DC20C3">
        <w:rPr>
          <w:rStyle w:val="FootnoteReference"/>
          <w:rFonts w:cs="B Badr"/>
          <w:rtl/>
          <w:lang w:bidi="fa-IR"/>
        </w:rPr>
        <w:footnoteReference w:id="292"/>
      </w:r>
      <w:r w:rsidR="00D01B3B" w:rsidRPr="00D01B3B">
        <w:rPr>
          <w:rFonts w:ascii="Tahoma" w:hAnsi="Tahoma" w:cs="B Badr" w:hint="cs"/>
          <w:sz w:val="30"/>
          <w:szCs w:val="30"/>
          <w:rtl/>
          <w:lang w:bidi="fa-IR"/>
        </w:rPr>
        <w:t xml:space="preserve"> </w:t>
      </w:r>
    </w:p>
    <w:p w14:paraId="46B4581A" w14:textId="77777777" w:rsidR="000A55C9" w:rsidRDefault="000A55C9" w:rsidP="00D50ACC">
      <w:pPr>
        <w:pStyle w:val="Heading5"/>
      </w:pPr>
      <w:r w:rsidRPr="00DC20C3">
        <w:rPr>
          <w:rtl/>
        </w:rPr>
        <w:t>عدة الداعي و نجاح الساعي، ص: 5</w:t>
      </w:r>
      <w:r w:rsidRPr="00DC20C3">
        <w:rPr>
          <w:rFonts w:hint="cs"/>
          <w:rtl/>
        </w:rPr>
        <w:t>6</w:t>
      </w:r>
    </w:p>
    <w:p w14:paraId="20FEF494" w14:textId="7A2915C8" w:rsidR="00D50ACC" w:rsidRDefault="00D50ACC" w:rsidP="00D50ACC">
      <w:pPr>
        <w:pStyle w:val="Heading6"/>
        <w:rPr>
          <w:rtl/>
        </w:rPr>
      </w:pPr>
      <w:r>
        <w:rPr>
          <w:rFonts w:hint="cs"/>
          <w:rtl/>
        </w:rPr>
        <w:t>سرزمين عرفات‏</w:t>
      </w:r>
      <w:r>
        <w:t xml:space="preserve"> </w:t>
      </w:r>
    </w:p>
    <w:p w14:paraId="0FA4C23A" w14:textId="77777777" w:rsidR="00B96F06" w:rsidRPr="00B96F06" w:rsidRDefault="00890591"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lang w:bidi="fa-IR"/>
        </w:rPr>
      </w:pPr>
      <w:r w:rsidRPr="00DC20C3">
        <w:rPr>
          <w:rFonts w:ascii="Traditional Arabic" w:hAnsi="Traditional Arabic" w:cs="B Badr" w:hint="cs"/>
          <w:sz w:val="28"/>
          <w:szCs w:val="28"/>
          <w:rtl/>
        </w:rPr>
        <w:t xml:space="preserve"> </w:t>
      </w:r>
      <w:r w:rsidR="000A55C9" w:rsidRPr="00DC20C3">
        <w:rPr>
          <w:rFonts w:ascii="Traditional Arabic" w:hAnsi="Traditional Arabic" w:cs="B Badr" w:hint="cs"/>
          <w:sz w:val="28"/>
          <w:szCs w:val="28"/>
          <w:rtl/>
        </w:rPr>
        <w:t xml:space="preserve"> </w:t>
      </w:r>
      <w:bookmarkStart w:id="12" w:name="_Hlk143164444"/>
      <w:r w:rsidR="000A55C9" w:rsidRPr="00DC20C3">
        <w:rPr>
          <w:rFonts w:cs="B Badr" w:hint="cs"/>
          <w:sz w:val="22"/>
          <w:szCs w:val="22"/>
          <w:rtl/>
          <w:lang w:bidi="fa-IR"/>
        </w:rPr>
        <w:t>مَجَالِسُ الصَّدُوقِ، عَنْ مُحَمَّدِ بْنِ إِبْرَاهِيمَ الطَّالَقَانِيِّ عَنْ أَحْمَدَ بْنِ عُقْدَةَ عَنْ مُحَمَّدِ بْنِ أَحْمَدَ بْنِ صَالِحٍ التَّمِيمِيِّ عَنْ أَبِيهِ عَنِ ابْنِ هِشَامٍ عَنْ مَنْصُورِ بْنِ مُجَاهِدٍ عَنِ الرَّبِيعِ بْنِ بَدْرٍ عَنْ سَوَّارِ بْنِ مُنِيبٍ عَنْ وَهْبٍ عَنِ ابْنِ عَبَّاسٍ</w:t>
      </w:r>
      <w:r w:rsidR="000A55C9" w:rsidRPr="00DC20C3">
        <w:rPr>
          <w:rFonts w:ascii="Traditional Arabic" w:hAnsi="Traditional Arabic" w:cs="B Badr" w:hint="cs"/>
          <w:sz w:val="28"/>
          <w:szCs w:val="28"/>
          <w:rtl/>
        </w:rPr>
        <w:t xml:space="preserve"> قَالَ رَسُولُ اللَّهِ ص‏ إِنَّ لِلَّهِ تَبَارَكَ وَ تَعَالَى مَلَكاً يُسَمَّى سَخَائِيلَ يَأْخُذُ الْبَرَوَاتِ لِلْمُصَلِّينَ عِنْدَ كُلِّ صَلَاةٍ مِنْ رَبِّ الْعَالَمِينَ جَلَّ جَلَالُهُ فَإِذَا أَصْبَحَ الْمُؤْمِنُونَ وَ قَامُوا وَ تَوَضَّئُوا وَ صَلَّوْا صَلَاةَ الْفَجْرِ أَخَذَ مِنَ اللَّهِ عَزَّ وَ جَلَّ بَرَاءَةً لَهُمْ مَكْتُوبٌ فِيهَا أَنَا اللَّهُ الْبَاقِي عِبَادِي وَ إِمَائِي فِي حِرْزِي جَعَلْتُكُمْ وَ فِي حِفْظِي وَ تَحْتَ كَنَفِي صَيَّرْتُكُمْ وَ </w:t>
      </w:r>
      <w:r w:rsidR="000A55C9" w:rsidRPr="00DC20C3">
        <w:rPr>
          <w:rFonts w:ascii="Traditional Arabic" w:hAnsi="Traditional Arabic" w:cs="B Badr" w:hint="cs"/>
          <w:sz w:val="28"/>
          <w:szCs w:val="28"/>
          <w:rtl/>
        </w:rPr>
        <w:lastRenderedPageBreak/>
        <w:t xml:space="preserve">عِزَّتِي لَا خَذَلْتُكُمْ وَ أَنْتُمْ مَغْفُورٌ لَكُمْ ذُنُوبُكُمْ إِلَى الظُّهْرِ فَإِذَا كَانَ وَقْتُ الظُّهْرِ فَقَامُوا وَ تَوَضَّئُوا وَ صَلَّوْا أَخَذَ لَهُمْ مِنَ اللَّهِ عَزَّ وَ جَلَّ الْبَرَاءَةَ الثَّانِيَةَ مَكْتُوبٌ فِيهَا أَنَا اللَّهُ الْقَادِرُ عِبَادِي وَ إِمَائِي بَدَّلْتُ سَيِّئَاتِكُمْ حَسَنَاتٍ وَ غَفَرْتُ لَكُمُ السَّيِّئَاتِ وَ أَحْلَلْتُكُمْ بِرِضَايَ عَنْكُمْ دَارَ الْجَلَالِ فَإِذَا كَانَتْ وَقْتُ الْعَصْرِ فَقَامُوا وَ تَوَضَّئُوا وَ صَلَّوْا أَخَذَ لَهُمْ مِنَ اللَّهِ عَزَّ وَ جَلَّ الْبَرَاءَةَ الثَّالِثَةَ مَكْتُوبٌ فِيهَا أَنَا اللَّهُ الْجَلِيلُ جَلَّ ذِكْرِي وَ عَظُمَ سُلْطَانِي عَبِيدِي وَ إِمَائِي حَرَّمْتُ أَبْدَانَكُمْ عَلَى النَّارِ وَ أَسْكَنْتُكُمْ مَسَاكِنَ الْأَبْرَارِ وَ دَفَعْتُ عَنْكُمْ بِرَحْمَتِي شَرَّ الْأَشْرَارِ فَإِذَا كَانَ وَقْتُ الْمَغْرِبِ فَقَامُوا وَ تَوَضَّئُوا وَ صَلَّوْا أَخَذَ لَهُمْ مِنَ اللَّهِ عَزَّ وَ جَلَّ الْبَرَاءَةَ الرَّابِعَةَ مَكْتُوبٌ فِيهَا أَنَا اللَّهُ الْجَبَّارُ الْكَبِيرُ الْمُتَعَالِ عَبِيدِي وَ إِمَائِي صَعِدَ مَلَائِكَتِي مِنْ عِنْدِكُمْ بِالرِّضَا وَ حَقٌّ عَلَيَّ أَنْ أُرْضِيَكُمْ وَ أُعْطِيَكُمْ يَوْمَ الْقِيَامَةِ مُنْيَتَكُمْ فَإِذَا كَانَ وَقْتُ الْعِشَاءِ فَقَامُوا وَ تَوَضَّئُوا وَ صَلَّوْا أَخَذَ مِنَ اللَّهِ عَزَّ وَ جَلَّ لَهُمُ الْبَرَاءَةَ الْخَامِسَةَ مَكْتُوبٌ فِيهَا إِنِّي أَنَا اللَّهُ لَا إِلَهَ غَيْرِي وَ لَا رَبَّ سِوَايَ عِبَادِي وَ إِمَائِي فِي بُيُوتِكُمْ تَطَهَّرْتُمْ وَ إِلَى </w:t>
      </w:r>
      <w:r w:rsidR="000A55C9" w:rsidRPr="00DC20C3">
        <w:rPr>
          <w:rFonts w:ascii="Traditional Arabic" w:hAnsi="Traditional Arabic" w:cs="B Badr" w:hint="cs"/>
          <w:sz w:val="34"/>
          <w:szCs w:val="40"/>
          <w:u w:val="single"/>
          <w:rtl/>
        </w:rPr>
        <w:t>بُيُوتِي</w:t>
      </w:r>
      <w:r w:rsidR="000A55C9" w:rsidRPr="00DC20C3">
        <w:rPr>
          <w:rFonts w:ascii="Traditional Arabic" w:hAnsi="Traditional Arabic" w:cs="B Badr" w:hint="cs"/>
          <w:sz w:val="34"/>
          <w:szCs w:val="40"/>
          <w:rtl/>
        </w:rPr>
        <w:t xml:space="preserve"> </w:t>
      </w:r>
      <w:r w:rsidR="000A55C9" w:rsidRPr="00DC20C3">
        <w:rPr>
          <w:rFonts w:ascii="Traditional Arabic" w:hAnsi="Traditional Arabic" w:cs="B Badr" w:hint="cs"/>
          <w:sz w:val="28"/>
          <w:szCs w:val="28"/>
          <w:rtl/>
        </w:rPr>
        <w:t>مَشَيْتُمْ وَ فِي ذِكْرِي خُضْتُمْ وَ حَقِّي عَرَفْتُمْ وَ فَرَائِضِي أَدَّيْتُمْ أُشْهِدُكَ يَا سَخَائِيلُ وَ سَائِرَ مَلَائِكَتِي أَنِّي‏ قَدْ رَضِيتُ‏ عَنْهُمْ‏ قَالَ فَيُنَادِي سَخَائِيلُ بِثَلَاثَةِ أَصْوَاتٍ كُلَّ لَيْلَةٍ بَعْدَ صَلَاةِ الْعِشَاءِ يَا مَلَائِكَةَ اللَّهِ إِنَّ اللَّهَ تَبَارَكَ وَ تَعَالَى قَدْ غَفَرَ لِلْمُصَلِّينَ الْمُوَحِّدِينَ فَلَا يَبْقَى مَلَكٌ فِي السَّمَاوَاتِ السَّبْعِ إِلَّا اسْتَغْفَرَ لِلْمُصَلِّينَ وَ دَعَا لَهُمْ بِالْمُدَاوَمَةِ عَلَى ذَلِكَ فَمَنْ رُزِقَ صَلَاةَ اللَّيْلِ مِنْ عَبْدٍ أَوْ أَمَةٍ قَامَ لِلَّهِ عَزَّ وَ جَلَّ مُخْلِصاً فَتَوَضَّأَ وُضُوءاً سَابِغاً وَ صَلَّى لِلَّهِ عَزَّ وَ جَلَّ بِنِيَّةٍ صَادِقَةٍ وَ قَلْبٍ سَلِيمٍ وَ بَدَنٍ خَاشِعٍ وَ عَيْنٍ دَامِعَةٍ جَعَلَ اللَّهُ تَبَارَكَ وَ تَعَالَى خَلْفَهُ تِسْعَةَ صُفُوفٍ مِنَ الْمَلَائِكَةِ فِي  كُلِّ صَفٍّ مَا لَا يُحْصِي عَدَدَهُمْ إِلَّا اللَّهُ تَبَارَكَ وَ تَعَالَى أَحَدُ طَرَفَيْ كُلِّ صَفٍّ بِالْمَشْرِقِ وَ الْآخَرُ بِالْمَغْرِبِ قَالَ فَإِذَا فَرَغَ كُتِبَ لَهُ بِعَدَدِهِمْ دَرَجَاتٌ قَالَ مَنْصُورٌ كَانَ الرَّبِيعُ بْنُ بَدْرٍ إِذَا حَدَّثَ بِهَذَا الْحَدِيثِ يَقُولُ أَيْنَ أَنْتَ يَا غَافِلُ عَنْ هَذَا الْكَرَمِ وَ أَيْنَ أَنْتَ عَنْ قِيَامِ هَذِهِ اللَّيْلِ وَ عَنْ جَزِيلِ هَذَا الثَّوَابِ وَ عَنْ هَذِهِ الْكَرَامَةِ</w:t>
      </w:r>
      <w:r w:rsidR="000A55C9" w:rsidRPr="00DC20C3">
        <w:rPr>
          <w:rFonts w:ascii="Traditional Arabic" w:hAnsi="Traditional Arabic" w:cs="B Badr" w:hint="cs"/>
          <w:sz w:val="28"/>
          <w:szCs w:val="28"/>
          <w:rtl/>
          <w:lang w:bidi="fa-IR"/>
        </w:rPr>
        <w:t>.</w:t>
      </w:r>
      <w:r w:rsidR="00D01B3B" w:rsidRPr="00D01B3B">
        <w:rPr>
          <w:rFonts w:ascii="Tahoma" w:hAnsi="Tahoma" w:cs="B Badr" w:hint="cs"/>
          <w:sz w:val="30"/>
          <w:szCs w:val="30"/>
          <w:rtl/>
          <w:lang w:bidi="fa-IR"/>
        </w:rPr>
        <w:t xml:space="preserve"> </w:t>
      </w:r>
    </w:p>
    <w:p w14:paraId="6AE5F0DA" w14:textId="77777777" w:rsidR="00213BE0" w:rsidRPr="00DC20C3" w:rsidRDefault="00213BE0" w:rsidP="00213BE0">
      <w:pPr>
        <w:pStyle w:val="Heading5"/>
        <w:rPr>
          <w:rtl/>
        </w:rPr>
      </w:pPr>
      <w:bookmarkStart w:id="13" w:name="_Hlk143164459"/>
      <w:bookmarkEnd w:id="12"/>
      <w:r w:rsidRPr="00DC20C3">
        <w:rPr>
          <w:rFonts w:hint="cs"/>
          <w:rtl/>
        </w:rPr>
        <w:t>بحار الأنوار (ط - بيروت)، ج‏79، ص: 203</w:t>
      </w:r>
    </w:p>
    <w:bookmarkEnd w:id="13"/>
    <w:p w14:paraId="3EBBEA4F" w14:textId="77777777" w:rsidR="00B96F06" w:rsidRPr="00B96F06" w:rsidRDefault="00B96F06" w:rsidP="00213BE0">
      <w:pPr>
        <w:pStyle w:val="Heading6"/>
      </w:pPr>
      <w:r>
        <w:rPr>
          <w:rFonts w:hint="cs"/>
          <w:rtl/>
        </w:rPr>
        <w:t>نماز جماعت و مسجد، جماعت در مسجد، رفتن به مسجد</w:t>
      </w:r>
    </w:p>
    <w:p w14:paraId="324695A2" w14:textId="1255C0CD" w:rsidR="00F85656" w:rsidRPr="00DC20C3" w:rsidRDefault="00890591" w:rsidP="00F05178">
      <w:pPr>
        <w:pStyle w:val="NormalWeb"/>
        <w:numPr>
          <w:ilvl w:val="0"/>
          <w:numId w:val="5"/>
        </w:numPr>
        <w:tabs>
          <w:tab w:val="left" w:pos="1134"/>
        </w:tabs>
        <w:bidi/>
        <w:jc w:val="both"/>
        <w:rPr>
          <w:rFonts w:ascii="Traditional Arabic" w:hAnsi="Traditional Arabic" w:cs="B Badr"/>
          <w:sz w:val="28"/>
          <w:szCs w:val="28"/>
          <w:rtl/>
          <w:lang w:bidi="ar-SA"/>
        </w:rPr>
      </w:pPr>
      <w:r w:rsidRPr="00DC20C3">
        <w:rPr>
          <w:rFonts w:ascii="Traditional Arabic" w:hAnsi="Traditional Arabic" w:cs="B Badr" w:hint="cs"/>
          <w:sz w:val="28"/>
          <w:szCs w:val="28"/>
          <w:rtl/>
          <w:lang w:bidi="ar-SA"/>
        </w:rPr>
        <w:t xml:space="preserve"> </w:t>
      </w:r>
      <w:r w:rsidR="00F85656" w:rsidRPr="00DC20C3">
        <w:rPr>
          <w:rFonts w:ascii="Traditional Arabic" w:hAnsi="Traditional Arabic" w:cs="B Badr" w:hint="cs"/>
          <w:sz w:val="28"/>
          <w:szCs w:val="28"/>
          <w:rtl/>
          <w:lang w:bidi="ar-SA"/>
        </w:rPr>
        <w:t>ثواب الأعمال عَنِ ابْنِ الْوَلِيدِ عَنِ الصَّفَّارِ عَنِ ابْنِ يَزِيدَ عَنْ مُحَمَّدِ بْنِ الْحَسَنِ الْمِيثَمِيِّ عَنْ هِشَامِ بْنِ أَحْمَرَ وَ ابْنِ مُسْكَانَ مَعاً عَنْ مُحَمَّدِ بْنِ مَرْوَانَ عَنْ أَبِي عَبْدِ اللَّهِ ع قَالَ: ثَلَاثٌ يُعَذَّبُونَ‏ يَوْمَ‏ الْقِيَامَةِ مَنْ صَوَّرَ صُورَةً مِنَ الْحَيَوَانِ يُعَذَّبُ حَتَّى يَنْفُخَ فِيهَا وَ لَيْسَ بِنَافِخٍ فِيهَا وَ الَّذِي يَكْذِبُ فِي مَنَامِهِ يُعَذَّبُ حَتَّى يَعْقِدَ بَيْنَ شَعِيرَتَيْنِ وَ لَيْسَ بِعَاقِدٍ بَيْنَهُمَا وَ الْمُسْتَمِعُ بَيْنَ قَوْمٍ وَ هُمْ لَهُ كَارِهُونَ يُصَبُّ فِي أُذُنَيْهِ الْآنُكُ وَ هُوَ الْأُسْرُب</w:t>
      </w:r>
      <w:r w:rsidR="00D01B3B" w:rsidRPr="00D01B3B">
        <w:rPr>
          <w:rFonts w:ascii="Tahoma" w:hAnsi="Tahoma" w:cs="B Badr" w:hint="cs"/>
          <w:sz w:val="30"/>
          <w:szCs w:val="30"/>
          <w:rtl/>
        </w:rPr>
        <w:t xml:space="preserve"> </w:t>
      </w:r>
    </w:p>
    <w:p w14:paraId="58E7242B" w14:textId="77777777" w:rsidR="00F85656" w:rsidRDefault="00F85656" w:rsidP="00213BE0">
      <w:pPr>
        <w:pStyle w:val="Heading5"/>
        <w:rPr>
          <w:rtl/>
        </w:rPr>
      </w:pPr>
      <w:r w:rsidRPr="00DC20C3">
        <w:rPr>
          <w:rFonts w:hint="cs"/>
          <w:sz w:val="28"/>
          <w:szCs w:val="28"/>
          <w:rtl/>
        </w:rPr>
        <w:t>‏</w:t>
      </w:r>
      <w:r w:rsidRPr="00DC20C3">
        <w:rPr>
          <w:rFonts w:hint="cs"/>
          <w:rtl/>
        </w:rPr>
        <w:t>بحار الأنوار (ط - بيروت)، ج‏73، ص: 350</w:t>
      </w:r>
    </w:p>
    <w:p w14:paraId="61AD46C6" w14:textId="36C4A582" w:rsidR="00213BE0" w:rsidRPr="00213BE0" w:rsidRDefault="00213BE0" w:rsidP="00213BE0">
      <w:pPr>
        <w:pStyle w:val="Heading6"/>
        <w:rPr>
          <w:rtl/>
        </w:rPr>
      </w:pPr>
      <w:r>
        <w:rPr>
          <w:rFonts w:hint="cs"/>
          <w:rtl/>
        </w:rPr>
        <w:t>رضایت ملاک است</w:t>
      </w:r>
    </w:p>
    <w:p w14:paraId="366367EE" w14:textId="310E3EB9" w:rsidR="00F85656" w:rsidRPr="00DC20C3" w:rsidRDefault="00F85656"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Pr>
      </w:pPr>
      <w:r w:rsidRPr="00DC20C3">
        <w:rPr>
          <w:rFonts w:ascii="Traditional Arabic" w:hAnsi="Traditional Arabic" w:cs="B Badr" w:hint="cs"/>
          <w:sz w:val="22"/>
          <w:szCs w:val="20"/>
          <w:rtl/>
        </w:rPr>
        <w:t>تفسير القمي أَبِي عَنِ النَّضْرِ عَنِ ابْنِ سِنَانٍ عَنْ أَبِي عَبْدِ اللَّهِ ع‏</w:t>
      </w:r>
      <w:r w:rsidRPr="00DC20C3">
        <w:rPr>
          <w:rFonts w:ascii="Traditional Arabic" w:hAnsi="Traditional Arabic" w:cs="B Badr" w:hint="cs"/>
          <w:sz w:val="28"/>
          <w:szCs w:val="28"/>
          <w:rtl/>
        </w:rPr>
        <w:t xml:space="preserve"> أَنَّ نَصَارَى نَجْرَانَ لَمَّا وَفَدُوا عَلَى رَسُولِ اللَّهِ وَ كَانَ سَيِّدُهُمْ الْأَهْتَمَ‏  وَ الْعَاقِبَ وَ السَّيِّدَ وَ حَضَرَتْ صَلَوَاتُهُمْ فَأَقْبَلُوا يَضْرِبُونَ بِالنَّاقُوسِ وَ صَلُّوا فَقَالَ أَصْحَابُ رَسُولِ اللَّهِ يَا رَسُولَ اللَّهِ هَذَا فِي‏ مَسْجِدِكَ‏ فَقَالَ دَعُوهُمْ فَلَمَّا فَرَغُوا دَنَوْا مِنْ رَسُولِ اللَّهِ فَقَالُوا إِلَى مَا تَدْعُو  فَقَالَ إِلَى شَهَادَةِ أَنْ لَا إِلَهَ إِلَّا اللَّهُ وَ أَنِّي رَسُولُ اللَّهِ ص وَ أَنَّ عِيسَى عَبْدٌ مَخْلُوقٌ يَأْكُلُ وَ يَشْرَب‏</w:t>
      </w:r>
      <w:r w:rsidR="00D01B3B" w:rsidRPr="00D01B3B">
        <w:rPr>
          <w:rFonts w:ascii="Tahoma" w:hAnsi="Tahoma" w:cs="B Badr" w:hint="cs"/>
          <w:sz w:val="30"/>
          <w:szCs w:val="30"/>
          <w:rtl/>
          <w:lang w:bidi="fa-IR"/>
        </w:rPr>
        <w:t xml:space="preserve"> </w:t>
      </w:r>
    </w:p>
    <w:p w14:paraId="1E96D4ED" w14:textId="77777777" w:rsidR="00A32EF0" w:rsidRDefault="00F85656" w:rsidP="00213BE0">
      <w:pPr>
        <w:pStyle w:val="Heading5"/>
        <w:rPr>
          <w:rtl/>
        </w:rPr>
      </w:pPr>
      <w:r w:rsidRPr="00DC20C3">
        <w:rPr>
          <w:rFonts w:hint="cs"/>
          <w:rtl/>
        </w:rPr>
        <w:lastRenderedPageBreak/>
        <w:t>بحار الأنوار (ط - بيروت)، ج‏21، ص: 340</w:t>
      </w:r>
    </w:p>
    <w:p w14:paraId="487E93F0" w14:textId="2E7167FC" w:rsidR="00213BE0" w:rsidRPr="00213BE0" w:rsidRDefault="00213BE0" w:rsidP="00213BE0">
      <w:pPr>
        <w:pStyle w:val="Heading6"/>
        <w:rPr>
          <w:rtl/>
        </w:rPr>
      </w:pPr>
      <w:r>
        <w:rPr>
          <w:rFonts w:hint="cs"/>
          <w:rtl/>
        </w:rPr>
        <w:t>ناقوس در مسجد، مسیحیت در مسجد، مسجد مشترک المنافع، مسجد و معبد، معبد در ادیان</w:t>
      </w:r>
    </w:p>
    <w:p w14:paraId="1B735C2B" w14:textId="77777777" w:rsidR="00A32EF0" w:rsidRPr="00DC20C3" w:rsidRDefault="00A32EF0" w:rsidP="00213BE0">
      <w:pPr>
        <w:pStyle w:val="Heading4"/>
        <w:rPr>
          <w:rtl/>
          <w:lang w:bidi="fa-IR"/>
        </w:rPr>
      </w:pPr>
      <w:r w:rsidRPr="00DC20C3">
        <w:rPr>
          <w:rFonts w:hint="cs"/>
          <w:rtl/>
        </w:rPr>
        <w:t>مرتب رفتن به مسج</w:t>
      </w:r>
      <w:r w:rsidRPr="00DC20C3">
        <w:rPr>
          <w:rFonts w:hint="cs"/>
          <w:rtl/>
          <w:lang w:bidi="fa-IR"/>
        </w:rPr>
        <w:t>د</w:t>
      </w:r>
    </w:p>
    <w:p w14:paraId="33A3AFD2" w14:textId="77777777" w:rsidR="00D01B3B" w:rsidRPr="00D01B3B" w:rsidRDefault="00A32EF0" w:rsidP="00F05178">
      <w:pPr>
        <w:pStyle w:val="ListParagraph"/>
        <w:numPr>
          <w:ilvl w:val="0"/>
          <w:numId w:val="5"/>
        </w:numPr>
        <w:tabs>
          <w:tab w:val="left" w:pos="1134"/>
        </w:tabs>
        <w:autoSpaceDE w:val="0"/>
        <w:autoSpaceDN w:val="0"/>
        <w:adjustRightInd w:val="0"/>
        <w:spacing w:before="100" w:beforeAutospacing="1" w:after="100" w:afterAutospacing="1"/>
        <w:jc w:val="both"/>
        <w:rPr>
          <w:rFonts w:ascii="Traditional Arabic" w:hAnsi="Traditional Arabic" w:cs="B Badr"/>
          <w:sz w:val="22"/>
          <w:szCs w:val="20"/>
        </w:rPr>
      </w:pPr>
      <w:r w:rsidRPr="00D01B3B">
        <w:rPr>
          <w:rFonts w:ascii="Tahoma" w:eastAsiaTheme="minorHAnsi" w:hAnsi="Tahoma" w:cs="B Badr"/>
          <w:rtl/>
          <w:lang w:bidi="fa-IR"/>
        </w:rPr>
        <w:t xml:space="preserve"> </w:t>
      </w:r>
      <w:r w:rsidRPr="00D01B3B">
        <w:rPr>
          <w:rFonts w:ascii="Traditional Arabic" w:hAnsi="Traditional Arabic" w:cs="B Badr"/>
          <w:sz w:val="28"/>
          <w:szCs w:val="28"/>
          <w:rtl/>
        </w:rPr>
        <w:t>من صلى أربعين يوما صلاة الفجر والعشاء الآخرة في جماعة أعطاه الله براءتين : براءة من النار وبراءة من النفاق</w:t>
      </w:r>
      <w:r w:rsidRPr="00D01B3B">
        <w:rPr>
          <w:rFonts w:ascii="Tahoma" w:eastAsiaTheme="minorHAnsi" w:hAnsi="Tahoma" w:cs="B Badr"/>
          <w:rtl/>
          <w:lang w:bidi="fa-IR"/>
        </w:rPr>
        <w:t xml:space="preserve"> </w:t>
      </w:r>
    </w:p>
    <w:p w14:paraId="299CC8BB" w14:textId="77777777" w:rsidR="00A32EF0" w:rsidRDefault="00A32EF0" w:rsidP="003E12A5">
      <w:pPr>
        <w:tabs>
          <w:tab w:val="left" w:pos="1134"/>
        </w:tabs>
        <w:autoSpaceDE w:val="0"/>
        <w:autoSpaceDN w:val="0"/>
        <w:adjustRightInd w:val="0"/>
        <w:spacing w:before="100" w:beforeAutospacing="1" w:after="100" w:afterAutospacing="1"/>
        <w:ind w:left="360"/>
        <w:jc w:val="both"/>
        <w:rPr>
          <w:rFonts w:ascii="Traditional Arabic" w:hAnsi="Traditional Arabic" w:cs="B Badr"/>
          <w:sz w:val="22"/>
          <w:szCs w:val="20"/>
          <w:rtl/>
        </w:rPr>
      </w:pPr>
      <w:r w:rsidRPr="00D01B3B">
        <w:rPr>
          <w:rFonts w:ascii="Traditional Arabic" w:hAnsi="Traditional Arabic" w:cs="B Badr" w:hint="cs"/>
          <w:sz w:val="22"/>
          <w:szCs w:val="20"/>
          <w:rtl/>
        </w:rPr>
        <w:t>کنزالعمال7/</w:t>
      </w:r>
      <w:r w:rsidRPr="00D01B3B">
        <w:rPr>
          <w:rFonts w:ascii="Traditional Arabic" w:hAnsi="Traditional Arabic" w:cs="B Badr"/>
          <w:sz w:val="22"/>
          <w:szCs w:val="20"/>
          <w:rtl/>
        </w:rPr>
        <w:t>595</w:t>
      </w:r>
      <w:r w:rsidR="001E7B81" w:rsidRPr="00D01B3B">
        <w:rPr>
          <w:rFonts w:ascii="Traditional Arabic" w:hAnsi="Traditional Arabic" w:cs="B Badr" w:hint="cs"/>
          <w:sz w:val="22"/>
          <w:szCs w:val="20"/>
          <w:rtl/>
        </w:rPr>
        <w:t xml:space="preserve">  ح</w:t>
      </w:r>
      <w:r w:rsidR="001E7B81" w:rsidRPr="00D01B3B">
        <w:rPr>
          <w:rFonts w:ascii="Traditional Arabic" w:hAnsi="Traditional Arabic" w:cs="B Badr"/>
          <w:sz w:val="22"/>
          <w:szCs w:val="20"/>
          <w:rtl/>
        </w:rPr>
        <w:t>19312</w:t>
      </w:r>
    </w:p>
    <w:p w14:paraId="04DF5DCF" w14:textId="60452EB0" w:rsidR="00213BE0" w:rsidRPr="00D01B3B" w:rsidRDefault="00213BE0" w:rsidP="00213BE0">
      <w:pPr>
        <w:pStyle w:val="Heading6"/>
        <w:rPr>
          <w:rtl/>
        </w:rPr>
      </w:pPr>
      <w:r>
        <w:rPr>
          <w:rFonts w:hint="cs"/>
          <w:rtl/>
        </w:rPr>
        <w:t>چهله در مسجد، صبح و شب مسجد رفتن، آثار مسجد رفتن، جماعت علی فرض مسجد است، مسجد در قیامت</w:t>
      </w:r>
    </w:p>
    <w:p w14:paraId="7ECD85AC" w14:textId="4982F04C" w:rsidR="00A32EF0" w:rsidRPr="00DC20C3" w:rsidRDefault="00A32EF0"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rPr>
      </w:pPr>
      <w:r w:rsidRPr="00DC20C3">
        <w:rPr>
          <w:rFonts w:ascii="Traditional Arabic" w:hAnsi="Traditional Arabic" w:cs="B Badr"/>
          <w:sz w:val="22"/>
          <w:szCs w:val="20"/>
          <w:rtl/>
        </w:rPr>
        <w:t>عَنْ عُمَيْرِ بْنِ الْمَأْمُونِ رَضِيعِ الْحَسَنِ بْنِ عَلِيٍّ</w:t>
      </w:r>
      <w:r w:rsidRPr="00DC20C3">
        <w:rPr>
          <w:rFonts w:ascii="Traditional Arabic" w:hAnsi="Traditional Arabic" w:cs="B Badr"/>
          <w:sz w:val="28"/>
          <w:szCs w:val="28"/>
          <w:rtl/>
        </w:rPr>
        <w:t xml:space="preserve"> قَالَ أَتَيْتُ الْحُسَيْنَ بْنَ عَلِيٍّ فَقُلْتُ لَهُ حَدِّثْنِي عَنْ جَدِّكَ رَسُولِ اللَّهِ قَالَ نَعَمْ قَالَ رَسُولُ اللَّهِ مَنْ أَدْمَنَ إِلَى الْمَسْجِدِ أَصَابَ الْخِصَالَ الثَّمَانِيَةَ آيَةٌ مُحْكَمَةٌ أَوْ فَرِيضَةٌ مُسْتَعْمَلَةٌ أَوْ سُنَّةٌ قَائِمَةٌ أَوْ عِلْمٌ مُسْتَطْرَفٌ أَوْ أَخٌ مُسْتَفَادٌ أَوْ كَلِمَةٌ تَدُلُّهُ عَلَى هُدًى أَوْ تَرُدُّهُ عَنْ رَدًى وَ تَرْكُ الذَّنْبِ خَشْيَةً أَوْ حَيَاءً .</w:t>
      </w:r>
    </w:p>
    <w:p w14:paraId="2D8E0C39" w14:textId="77777777" w:rsidR="00A32EF0" w:rsidRDefault="00A32EF0" w:rsidP="003E12A5">
      <w:pPr>
        <w:tabs>
          <w:tab w:val="left" w:pos="1134"/>
        </w:tabs>
        <w:autoSpaceDE w:val="0"/>
        <w:autoSpaceDN w:val="0"/>
        <w:adjustRightInd w:val="0"/>
        <w:jc w:val="both"/>
        <w:rPr>
          <w:rFonts w:ascii="Traditional Arabic" w:hAnsi="Traditional Arabic" w:cs="B Badr"/>
          <w:sz w:val="18"/>
          <w:szCs w:val="18"/>
          <w:rtl/>
          <w:lang w:bidi="fa-IR"/>
        </w:rPr>
      </w:pPr>
      <w:r w:rsidRPr="00DC20C3">
        <w:rPr>
          <w:rFonts w:ascii="Traditional Arabic" w:hAnsi="Traditional Arabic" w:cs="B Badr"/>
          <w:sz w:val="18"/>
          <w:szCs w:val="18"/>
          <w:rtl/>
          <w:lang w:bidi="fa-IR"/>
        </w:rPr>
        <w:t>بحار الأنوار (ط - بيروت)، ج‏81، ص: 3</w:t>
      </w:r>
    </w:p>
    <w:p w14:paraId="7E380F1C" w14:textId="193F8958" w:rsidR="00213BE0" w:rsidRPr="00DC20C3" w:rsidRDefault="00213BE0" w:rsidP="00213BE0">
      <w:pPr>
        <w:pStyle w:val="Heading6"/>
        <w:rPr>
          <w:rtl/>
        </w:rPr>
      </w:pPr>
      <w:r>
        <w:rPr>
          <w:rFonts w:hint="cs"/>
          <w:rtl/>
        </w:rPr>
        <w:t xml:space="preserve">آثار مسجد رفتن، حضور مستمر در مسجد، دوست مسجدی، دوستیابی در مسجد، قرآن در مسجد، کاربری مسجد، کارکردهای مسجد، </w:t>
      </w:r>
    </w:p>
    <w:p w14:paraId="3D77C08C" w14:textId="77777777" w:rsidR="00175165" w:rsidRPr="00DC20C3" w:rsidRDefault="00175165" w:rsidP="00F05178">
      <w:pPr>
        <w:pStyle w:val="ListParagraph"/>
        <w:numPr>
          <w:ilvl w:val="0"/>
          <w:numId w:val="5"/>
        </w:numPr>
        <w:tabs>
          <w:tab w:val="left" w:pos="1134"/>
        </w:tabs>
        <w:spacing w:before="100" w:beforeAutospacing="1" w:after="100" w:afterAutospacing="1"/>
        <w:jc w:val="both"/>
        <w:rPr>
          <w:rFonts w:ascii="Traditional Arabic" w:hAnsi="Traditional Arabic" w:cs="B Badr"/>
          <w:sz w:val="28"/>
          <w:szCs w:val="28"/>
          <w:rtl/>
        </w:rPr>
      </w:pPr>
      <w:r w:rsidRPr="00DC20C3">
        <w:rPr>
          <w:rFonts w:ascii="Traditional Arabic" w:hAnsi="Traditional Arabic" w:cs="B Badr" w:hint="cs"/>
          <w:sz w:val="22"/>
          <w:szCs w:val="20"/>
          <w:rtl/>
        </w:rPr>
        <w:t>الأمالي للصدوق ابْنُ الْمُتَوَكِّلِ عَنِ الْأَسَدِيِّ عَنْ مُحَمَّدِ بْنِ إِسْمَاعِيلَ عَنْ عَبْدِ اللَّهِ بْنِ وَهْبٍ الْبَصْرِيِّ عَنْ ثَوَابَةَ بْنِ مَسْعُودٍ عَنْ أَنَسٍ قَالَ</w:t>
      </w:r>
      <w:r w:rsidRPr="00DC20C3">
        <w:rPr>
          <w:rFonts w:ascii="Traditional Arabic" w:hAnsi="Traditional Arabic" w:cs="B Badr" w:hint="cs"/>
          <w:sz w:val="28"/>
          <w:szCs w:val="28"/>
          <w:rtl/>
        </w:rPr>
        <w:t>: تُوُفِّيَ ابْنٌ لِعُثْمَانَ بْنِ مَظْعُونٍ رَضِيَ اللَّهُ عَنْهُ فَاشْتَدَّ حُزْنُهُ عَلَيْهِ حَتَّى اتَّخَذَ مِنْ‏ دَارِهِ‏ مَسْجِداً يَتَعَبَّدُ فِيهِ فَبَلَغَ‏ ذَلِكَ رَسُولَ اللَّهِ ص فَقَالَ لَهُ يَا عُثْمَانُ إِنَ اللَّهَ تَبَارَكَ وَ تَعَالَى لَمْ يَكْتُبْ عَلَيْنَا الرَّهْبَانِيَّةَ إِنَّمَا رَهْبَانِيَّةُ أُمَّتِي الْجِهَادُ فِي سَبِيلِ اللَّهِ يَا عُثْمَانَ بْنَ مَظْعُونٍ لِلْجَنَّةِ ثَمَانِيَةُ أَبْوَابٍ وَ لِلنَّارِ سَبْعَةُ أَبْوَابٍ أَ فَمَا يَسُرُّكَ أَنْ لَا تَأْتِيَ بَاباً مِنْهَا إِلَّا وَجَدْتَ ابْنَكَ إِلَى جَنْبِكَ آخِذاً بِحُجْزَتِكَ يَشْفَعُ لَكَ إِلَى رَبِّكَ قَالَ بَلَى فَقَالَ الْمُسْلِمُونَ وَ لَنَا يَا رَسُولَ اللَّهِ فِي فَرَطِنَا  مَا لِعُثْمَانَ قَالَ نَعَمْ لِمَنْ صَبَرَ مِنْكُمْ وَ احْتَسَبَ ثُمَّ قَالَ يَا عُثْمَانُ مَنْ صَلَّى صَلَاةَ الْفَجْرِ فِي جَمَاعَةٍ ثُمَّ جَلَسَ يَذْكُرُ اللَّهَ عَزَّ وَ جَلَّ حَتَّى تَطْلُعَ الشَّمْسُ كَانَ لَهُ فِي الْفِرْدَوْسِ سَبْعُونَ دَرَجَةً بُعْدُ مَا بَيْنَ كُلِّ دَرَجَتَيْنِ كَحُضْرِ الْفَرَسِ الْجَوَادِ الْمُضَمَّرِ سَبْعِينَ سَنَةً وَ مَنْ صَلَّى الظُّهْرَ فِي جَمَاعَةٍ كَانَ لَهُ فِي جَنَّاتِ عَدْنٍ خَمْسُونَ دَرَجَةً مَا بَيْنَ كُلِّ دَرَجَتَيْنِ كَحُضْرِ الْفَرَسِ الْجَوَادِ خَمْسِينَ سَنَةً وَ مَنْ صَلَّى الْعَصْرَ فِي جَمَاعَةٍ كَانَ لَهُ كَأَجْرِ ثَمَانِيَةٍ مِنْ وُلْدِ إِسْمَاعِيلَ كُلٌّ مِنْهُمْ رَبُّ بَيْتٍ يُعْتِقُهُمْ وَ مَنْ صَلَّى الْمَغْرِبَ فِي جَمَاعَةٍ كَانَ لَهُ كَحَجَّةٍ مَبْرُورَةٍ وَ عُمْرَةٍ مُتَقَبَّلَةٍ وَ مَنْ صَلَّى الْعِشَاءَ فِي جَمَاعَةٍ كَانَ لَهُ كَقِيَامِ لَيْلَةِ الْقَدْر</w:t>
      </w:r>
    </w:p>
    <w:p w14:paraId="36228C88" w14:textId="77777777" w:rsidR="00175165" w:rsidRPr="00DC20C3" w:rsidRDefault="00175165" w:rsidP="003E12A5">
      <w:pPr>
        <w:tabs>
          <w:tab w:val="left" w:pos="1134"/>
        </w:tabs>
        <w:spacing w:before="100" w:beforeAutospacing="1" w:after="100" w:afterAutospacing="1"/>
        <w:jc w:val="both"/>
        <w:rPr>
          <w:rFonts w:ascii="Traditional Arabic" w:hAnsi="Traditional Arabic" w:cs="B Badr"/>
          <w:sz w:val="22"/>
          <w:szCs w:val="20"/>
          <w:rtl/>
          <w:lang w:bidi="fa-IR"/>
        </w:rPr>
      </w:pPr>
      <w:r w:rsidRPr="00DC20C3">
        <w:rPr>
          <w:rFonts w:ascii="Traditional Arabic" w:hAnsi="Traditional Arabic" w:cs="B Badr"/>
          <w:sz w:val="22"/>
          <w:szCs w:val="20"/>
          <w:rtl/>
        </w:rPr>
        <w:t>بحار الأنوار (ط - بيروت)، ج‏67، ص: 114</w:t>
      </w:r>
      <w:r w:rsidR="005D1E98" w:rsidRPr="00DC20C3">
        <w:rPr>
          <w:rFonts w:ascii="Traditional Arabic" w:hAnsi="Traditional Arabic" w:cs="B Badr" w:hint="cs"/>
          <w:sz w:val="22"/>
          <w:szCs w:val="20"/>
          <w:rtl/>
        </w:rPr>
        <w:t xml:space="preserve">  -</w:t>
      </w:r>
      <w:r w:rsidR="005D1E98" w:rsidRPr="00DC20C3">
        <w:rPr>
          <w:rFonts w:ascii="Traditional Arabic" w:hAnsi="Traditional Arabic" w:cs="B Badr"/>
          <w:sz w:val="22"/>
          <w:szCs w:val="20"/>
          <w:rtl/>
        </w:rPr>
        <w:t xml:space="preserve">  بحار الأنوار (ط - بيروت)، ج‏85، ص: 6</w:t>
      </w:r>
    </w:p>
    <w:p w14:paraId="667616CB" w14:textId="77777777" w:rsidR="00175165" w:rsidRPr="00DC20C3" w:rsidRDefault="00175165" w:rsidP="003E12A5">
      <w:pPr>
        <w:tabs>
          <w:tab w:val="left" w:pos="1134"/>
        </w:tabs>
        <w:spacing w:before="100" w:beforeAutospacing="1" w:after="100" w:afterAutospacing="1"/>
        <w:jc w:val="both"/>
        <w:rPr>
          <w:rFonts w:ascii="Traditional Arabic" w:hAnsi="Traditional Arabic" w:cs="B Badr"/>
          <w:sz w:val="26"/>
          <w:rtl/>
          <w:lang w:bidi="fa-IR"/>
        </w:rPr>
      </w:pPr>
      <w:r w:rsidRPr="00DC20C3">
        <w:rPr>
          <w:rFonts w:ascii="Traditional Arabic" w:hAnsi="Traditional Arabic" w:cs="B Badr" w:hint="cs"/>
          <w:sz w:val="26"/>
          <w:rtl/>
        </w:rPr>
        <w:t>نماز جماعت علی فرض مسجد است</w:t>
      </w:r>
      <w:r w:rsidR="005D1E98" w:rsidRPr="00DC20C3">
        <w:rPr>
          <w:rFonts w:ascii="Traditional Arabic" w:hAnsi="Traditional Arabic" w:cs="B Badr" w:hint="cs"/>
          <w:sz w:val="26"/>
          <w:rtl/>
          <w:lang w:bidi="fa-IR"/>
        </w:rPr>
        <w:t xml:space="preserve">، </w:t>
      </w:r>
      <w:r w:rsidR="005D1E98" w:rsidRPr="00DC20C3">
        <w:rPr>
          <w:rFonts w:ascii="Traditional Arabic" w:hAnsi="Traditional Arabic" w:cs="B Badr"/>
          <w:sz w:val="26"/>
          <w:rtl/>
          <w:lang w:bidi="fa-IR"/>
        </w:rPr>
        <w:t>تشو</w:t>
      </w:r>
      <w:r w:rsidR="005D1E98" w:rsidRPr="00DC20C3">
        <w:rPr>
          <w:rFonts w:ascii="Traditional Arabic" w:hAnsi="Traditional Arabic" w:cs="B Badr" w:hint="cs"/>
          <w:sz w:val="26"/>
          <w:rtl/>
          <w:lang w:bidi="fa-IR"/>
        </w:rPr>
        <w:t>ی</w:t>
      </w:r>
      <w:r w:rsidR="005D1E98" w:rsidRPr="00DC20C3">
        <w:rPr>
          <w:rFonts w:ascii="Traditional Arabic" w:hAnsi="Traditional Arabic" w:cs="B Badr" w:hint="eastAsia"/>
          <w:sz w:val="26"/>
          <w:rtl/>
          <w:lang w:bidi="fa-IR"/>
        </w:rPr>
        <w:t>ق</w:t>
      </w:r>
      <w:r w:rsidR="005D1E98" w:rsidRPr="00DC20C3">
        <w:rPr>
          <w:rFonts w:ascii="Traditional Arabic" w:hAnsi="Traditional Arabic" w:cs="B Badr"/>
          <w:sz w:val="26"/>
          <w:rtl/>
          <w:lang w:bidi="fa-IR"/>
        </w:rPr>
        <w:t xml:space="preserve"> بر نماز جماعت در مسجد، مذمت از نماز در خانه، توجه به حضور پنج وعده در مسجد</w:t>
      </w:r>
    </w:p>
    <w:p w14:paraId="5B555E55" w14:textId="77777777" w:rsidR="00092A5A" w:rsidRPr="00DC20C3" w:rsidRDefault="00092A5A"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پاورقی</w:t>
      </w:r>
      <w:r w:rsidRPr="00DC20C3">
        <w:rPr>
          <w:rStyle w:val="FootnoteReference"/>
          <w:rFonts w:ascii="Traditional Arabic" w:hAnsi="Traditional Arabic" w:cs="B Badr"/>
          <w:rtl/>
          <w:lang w:bidi="fa-IR"/>
        </w:rPr>
        <w:footnoteReference w:id="293"/>
      </w:r>
    </w:p>
    <w:p w14:paraId="7510D4FE" w14:textId="77777777" w:rsidR="000A55C9" w:rsidRPr="00DC20C3" w:rsidRDefault="00F54F91" w:rsidP="00213BE0">
      <w:pPr>
        <w:pStyle w:val="Heading4"/>
        <w:rPr>
          <w:rtl/>
        </w:rPr>
      </w:pPr>
      <w:r w:rsidRPr="00DC20C3">
        <w:rPr>
          <w:rFonts w:hint="cs"/>
          <w:rtl/>
        </w:rPr>
        <w:lastRenderedPageBreak/>
        <w:t>نماز غیر اول وقت</w:t>
      </w:r>
      <w:r w:rsidR="00B8640A" w:rsidRPr="00DC20C3">
        <w:rPr>
          <w:rStyle w:val="FootnoteReference"/>
          <w:sz w:val="52"/>
          <w:szCs w:val="52"/>
          <w:rtl/>
        </w:rPr>
        <w:footnoteReference w:id="294"/>
      </w:r>
    </w:p>
    <w:p w14:paraId="21C8069E" w14:textId="77777777" w:rsidR="00F54F91" w:rsidRPr="00DC20C3" w:rsidRDefault="00F54F91" w:rsidP="00F05178">
      <w:pPr>
        <w:pStyle w:val="ListParagraph"/>
        <w:numPr>
          <w:ilvl w:val="0"/>
          <w:numId w:val="5"/>
        </w:numPr>
        <w:tabs>
          <w:tab w:val="left" w:pos="1134"/>
        </w:tabs>
        <w:autoSpaceDE w:val="0"/>
        <w:autoSpaceDN w:val="0"/>
        <w:adjustRightInd w:val="0"/>
        <w:jc w:val="both"/>
        <w:rPr>
          <w:rFonts w:cs="B Badr"/>
          <w:sz w:val="22"/>
          <w:szCs w:val="22"/>
          <w:rtl/>
        </w:rPr>
      </w:pPr>
      <w:r w:rsidRPr="00DC20C3">
        <w:rPr>
          <w:rFonts w:ascii="Tahoma" w:eastAsiaTheme="minorHAnsi" w:hAnsi="Tahoma" w:cs="B Badr"/>
          <w:rtl/>
          <w:lang w:bidi="fa-IR"/>
        </w:rPr>
        <w:t xml:space="preserve"> </w:t>
      </w:r>
      <w:r w:rsidRPr="00DC20C3">
        <w:rPr>
          <w:rFonts w:ascii="Traditional Arabic" w:hAnsi="Traditional Arabic" w:cs="B Badr"/>
          <w:sz w:val="28"/>
          <w:szCs w:val="28"/>
          <w:rtl/>
        </w:rPr>
        <w:t>إذا اشتد الحر فأبردوا بالصلاة فإن شدة الحر من فيح جهنم  ( حم ق ( أخرجه البخاري في صحيحه كتاب مواقيت الصلاة باب الإبراد بالظهر في شدة الحر</w:t>
      </w:r>
      <w:r w:rsidRPr="00DC20C3">
        <w:rPr>
          <w:rFonts w:ascii="Tahoma" w:eastAsiaTheme="minorHAnsi" w:hAnsi="Tahoma" w:cs="B Badr"/>
          <w:rtl/>
          <w:lang w:bidi="fa-IR"/>
        </w:rPr>
        <w:t xml:space="preserve"> </w:t>
      </w:r>
    </w:p>
    <w:p w14:paraId="11B29612" w14:textId="77777777" w:rsidR="00F54F91" w:rsidRPr="00DC20C3" w:rsidRDefault="00F54F91" w:rsidP="003E12A5">
      <w:pPr>
        <w:tabs>
          <w:tab w:val="left" w:pos="1134"/>
        </w:tabs>
        <w:autoSpaceDE w:val="0"/>
        <w:autoSpaceDN w:val="0"/>
        <w:adjustRightInd w:val="0"/>
        <w:jc w:val="both"/>
        <w:rPr>
          <w:rFonts w:cs="B Badr"/>
          <w:sz w:val="22"/>
          <w:szCs w:val="22"/>
          <w:rtl/>
        </w:rPr>
      </w:pPr>
      <w:r w:rsidRPr="00DC20C3">
        <w:rPr>
          <w:rFonts w:cs="B Badr"/>
          <w:sz w:val="22"/>
          <w:szCs w:val="22"/>
          <w:rtl/>
        </w:rPr>
        <w:t>کنزالعمال7/</w:t>
      </w:r>
      <w:r w:rsidRPr="00DC20C3">
        <w:rPr>
          <w:rFonts w:cs="B Badr" w:hint="cs"/>
          <w:sz w:val="22"/>
          <w:szCs w:val="22"/>
          <w:rtl/>
        </w:rPr>
        <w:t>615</w:t>
      </w:r>
      <w:r w:rsidR="001E7B81" w:rsidRPr="00DC20C3">
        <w:rPr>
          <w:rFonts w:cs="B Badr" w:hint="cs"/>
          <w:sz w:val="22"/>
          <w:szCs w:val="22"/>
          <w:rtl/>
        </w:rPr>
        <w:t xml:space="preserve">  ح</w:t>
      </w:r>
      <w:r w:rsidR="001E7B81" w:rsidRPr="00DC20C3">
        <w:rPr>
          <w:rFonts w:cs="B Badr"/>
          <w:sz w:val="22"/>
          <w:szCs w:val="22"/>
          <w:rtl/>
        </w:rPr>
        <w:t>19368</w:t>
      </w:r>
    </w:p>
    <w:p w14:paraId="0B33ECA3" w14:textId="77777777" w:rsidR="00F54F91" w:rsidRPr="00DC20C3" w:rsidRDefault="00F54F91" w:rsidP="003E12A5">
      <w:pPr>
        <w:tabs>
          <w:tab w:val="left" w:pos="1134"/>
        </w:tabs>
        <w:autoSpaceDE w:val="0"/>
        <w:autoSpaceDN w:val="0"/>
        <w:adjustRightInd w:val="0"/>
        <w:jc w:val="both"/>
        <w:rPr>
          <w:rFonts w:cs="B Badr"/>
          <w:sz w:val="22"/>
          <w:szCs w:val="22"/>
          <w:rtl/>
        </w:rPr>
      </w:pPr>
      <w:r w:rsidRPr="00DC20C3">
        <w:rPr>
          <w:rFonts w:cs="B Badr" w:hint="cs"/>
          <w:sz w:val="22"/>
          <w:szCs w:val="22"/>
          <w:rtl/>
        </w:rPr>
        <w:t>نما</w:t>
      </w:r>
      <w:r w:rsidRPr="00DC20C3">
        <w:rPr>
          <w:rFonts w:cs="B Badr" w:hint="cs"/>
          <w:sz w:val="22"/>
          <w:szCs w:val="22"/>
          <w:rtl/>
          <w:lang w:bidi="fa-IR"/>
        </w:rPr>
        <w:t>ز</w:t>
      </w:r>
      <w:r w:rsidRPr="00DC20C3">
        <w:rPr>
          <w:rFonts w:cs="B Badr" w:hint="cs"/>
          <w:sz w:val="22"/>
          <w:szCs w:val="22"/>
          <w:rtl/>
        </w:rPr>
        <w:t xml:space="preserve"> بوقت</w:t>
      </w:r>
    </w:p>
    <w:p w14:paraId="6209D040" w14:textId="3584A898" w:rsidR="00425700" w:rsidRPr="00DC20C3" w:rsidRDefault="00425700"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sz w:val="28"/>
          <w:szCs w:val="28"/>
          <w:rtl/>
        </w:rPr>
        <w:t>نام الناس ورقدوا وأنتم تنتظرون الصلاة أما إنكم في صلاة ما انتظرتموها ولولا ضعف الضعيف وكبر الكبير لأخرت هذه الصلاة إلى شطر الليل</w:t>
      </w:r>
      <w:r w:rsidR="00D01B3B">
        <w:rPr>
          <w:rFonts w:ascii="Traditional Arabic" w:hAnsi="Traditional Arabic" w:cs="B Badr" w:hint="cs"/>
          <w:rtl/>
          <w:lang w:bidi="fa-IR"/>
        </w:rPr>
        <w:t xml:space="preserve"> </w:t>
      </w:r>
    </w:p>
    <w:p w14:paraId="2D871971" w14:textId="77777777" w:rsidR="00425700" w:rsidRDefault="00425700" w:rsidP="003E12A5">
      <w:pPr>
        <w:tabs>
          <w:tab w:val="left" w:pos="1134"/>
        </w:tabs>
        <w:jc w:val="both"/>
        <w:rPr>
          <w:rFonts w:cs="B Badr"/>
          <w:sz w:val="22"/>
          <w:szCs w:val="22"/>
          <w:rtl/>
        </w:rPr>
      </w:pPr>
      <w:r w:rsidRPr="00DC20C3">
        <w:rPr>
          <w:rFonts w:cs="B Badr" w:hint="cs"/>
          <w:sz w:val="22"/>
          <w:szCs w:val="22"/>
          <w:rtl/>
        </w:rPr>
        <w:t>کنزالعمال7/657</w:t>
      </w:r>
      <w:r w:rsidR="001E7B81" w:rsidRPr="00DC20C3">
        <w:rPr>
          <w:rFonts w:cs="B Badr" w:hint="cs"/>
          <w:sz w:val="22"/>
          <w:szCs w:val="22"/>
          <w:rtl/>
        </w:rPr>
        <w:t xml:space="preserve">  ح</w:t>
      </w:r>
      <w:r w:rsidR="001E7B81" w:rsidRPr="00DC20C3">
        <w:rPr>
          <w:rFonts w:cs="B Badr"/>
          <w:sz w:val="22"/>
          <w:szCs w:val="22"/>
          <w:rtl/>
        </w:rPr>
        <w:t>19482</w:t>
      </w:r>
    </w:p>
    <w:p w14:paraId="0EF3CC2B" w14:textId="3BFCA8E1" w:rsidR="00213BE0" w:rsidRPr="00DC20C3" w:rsidRDefault="00213BE0" w:rsidP="003E12A5">
      <w:pPr>
        <w:tabs>
          <w:tab w:val="left" w:pos="1134"/>
        </w:tabs>
        <w:jc w:val="both"/>
        <w:rPr>
          <w:rFonts w:cs="B Badr"/>
          <w:sz w:val="22"/>
          <w:szCs w:val="22"/>
          <w:rtl/>
        </w:rPr>
      </w:pPr>
      <w:r>
        <w:rPr>
          <w:rFonts w:cs="B Badr" w:hint="cs"/>
          <w:sz w:val="22"/>
          <w:szCs w:val="22"/>
          <w:rtl/>
        </w:rPr>
        <w:t xml:space="preserve">تاخیر نماز، </w:t>
      </w:r>
    </w:p>
    <w:p w14:paraId="32E7D6FF" w14:textId="66E78F4F" w:rsidR="00425700" w:rsidRPr="00DC20C3" w:rsidRDefault="00425700" w:rsidP="00F05178">
      <w:pPr>
        <w:pStyle w:val="ListParagraph"/>
        <w:numPr>
          <w:ilvl w:val="0"/>
          <w:numId w:val="5"/>
        </w:numPr>
        <w:tabs>
          <w:tab w:val="left" w:pos="1134"/>
        </w:tabs>
        <w:jc w:val="both"/>
        <w:rPr>
          <w:rFonts w:ascii="Traditional Arabic" w:hAnsi="Traditional Arabic" w:cs="B Badr"/>
          <w:rtl/>
          <w:lang w:bidi="fa-IR"/>
        </w:rPr>
      </w:pPr>
      <w:r w:rsidRPr="00DC20C3">
        <w:rPr>
          <w:rFonts w:ascii="Traditional Arabic" w:hAnsi="Traditional Arabic" w:cs="B Badr"/>
          <w:sz w:val="28"/>
          <w:szCs w:val="28"/>
          <w:rtl/>
        </w:rPr>
        <w:t>لولا أن أشق على أمتي لأحببت أن أصلي هذه الصلاة لهذا الوقت</w:t>
      </w:r>
      <w:r w:rsidR="00D01B3B" w:rsidRPr="00D01B3B">
        <w:rPr>
          <w:rFonts w:ascii="Tahoma" w:hAnsi="Tahoma" w:cs="B Badr" w:hint="cs"/>
          <w:sz w:val="30"/>
          <w:szCs w:val="30"/>
          <w:rtl/>
          <w:lang w:bidi="fa-IR"/>
        </w:rPr>
        <w:t xml:space="preserve"> </w:t>
      </w:r>
    </w:p>
    <w:p w14:paraId="032FD167" w14:textId="77777777" w:rsidR="00425700" w:rsidRDefault="00425700" w:rsidP="003E12A5">
      <w:pPr>
        <w:tabs>
          <w:tab w:val="left" w:pos="1134"/>
        </w:tabs>
        <w:jc w:val="both"/>
        <w:rPr>
          <w:rFonts w:cs="B Badr"/>
          <w:sz w:val="22"/>
          <w:szCs w:val="22"/>
          <w:rtl/>
        </w:rPr>
      </w:pPr>
      <w:r w:rsidRPr="00DC20C3">
        <w:rPr>
          <w:rFonts w:cs="B Badr" w:hint="cs"/>
          <w:sz w:val="22"/>
          <w:szCs w:val="22"/>
          <w:rtl/>
        </w:rPr>
        <w:t>کنزالعمال7/658</w:t>
      </w:r>
      <w:r w:rsidR="001E7B81" w:rsidRPr="00DC20C3">
        <w:rPr>
          <w:rFonts w:cs="B Badr" w:hint="cs"/>
          <w:sz w:val="22"/>
          <w:szCs w:val="22"/>
          <w:rtl/>
        </w:rPr>
        <w:t xml:space="preserve">  ح</w:t>
      </w:r>
      <w:r w:rsidR="001E7B81" w:rsidRPr="00DC20C3">
        <w:rPr>
          <w:rFonts w:cs="B Badr"/>
          <w:sz w:val="22"/>
          <w:szCs w:val="22"/>
          <w:rtl/>
        </w:rPr>
        <w:t>19486</w:t>
      </w:r>
    </w:p>
    <w:p w14:paraId="09D3EFB7" w14:textId="6E6C04D6" w:rsidR="00213BE0" w:rsidRPr="00DC20C3" w:rsidRDefault="00213BE0" w:rsidP="00213BE0">
      <w:pPr>
        <w:tabs>
          <w:tab w:val="left" w:pos="1134"/>
        </w:tabs>
        <w:jc w:val="both"/>
        <w:rPr>
          <w:rFonts w:cs="B Badr"/>
          <w:sz w:val="22"/>
          <w:szCs w:val="22"/>
          <w:rtl/>
        </w:rPr>
      </w:pPr>
      <w:r>
        <w:rPr>
          <w:rFonts w:cs="B Badr" w:hint="cs"/>
          <w:sz w:val="22"/>
          <w:szCs w:val="22"/>
          <w:rtl/>
        </w:rPr>
        <w:t xml:space="preserve">تاخیر نماز، </w:t>
      </w:r>
    </w:p>
    <w:p w14:paraId="5C810AF2" w14:textId="77777777" w:rsidR="00A05228" w:rsidRPr="00A05228" w:rsidRDefault="00907DF0" w:rsidP="00F05178">
      <w:pPr>
        <w:pStyle w:val="ListParagraph"/>
        <w:numPr>
          <w:ilvl w:val="0"/>
          <w:numId w:val="5"/>
        </w:numPr>
        <w:tabs>
          <w:tab w:val="left" w:pos="1134"/>
        </w:tabs>
        <w:autoSpaceDE w:val="0"/>
        <w:autoSpaceDN w:val="0"/>
        <w:adjustRightInd w:val="0"/>
        <w:jc w:val="both"/>
        <w:rPr>
          <w:rFonts w:cs="B Badr"/>
          <w:sz w:val="22"/>
          <w:szCs w:val="22"/>
          <w:lang w:bidi="fa-IR"/>
        </w:rPr>
      </w:pPr>
      <w:r w:rsidRPr="00DC20C3">
        <w:rPr>
          <w:rFonts w:ascii="Tahoma" w:eastAsiaTheme="minorHAnsi" w:hAnsi="Tahoma" w:cs="B Badr"/>
          <w:rtl/>
          <w:lang w:bidi="fa-IR"/>
        </w:rPr>
        <w:t xml:space="preserve"> </w:t>
      </w:r>
      <w:r w:rsidRPr="00DC20C3">
        <w:rPr>
          <w:rFonts w:ascii="Traditional Arabic" w:hAnsi="Traditional Arabic" w:cs="B Badr"/>
          <w:sz w:val="28"/>
          <w:szCs w:val="28"/>
          <w:rtl/>
        </w:rPr>
        <w:t>إذا نعس أحدكم وهو يصلي فلينصرف فينم حتى يعلم ما يقول</w:t>
      </w:r>
      <w:r w:rsidR="00D01B3B" w:rsidRPr="00D01B3B">
        <w:rPr>
          <w:rFonts w:ascii="Tahoma" w:hAnsi="Tahoma" w:cs="B Badr" w:hint="cs"/>
          <w:sz w:val="30"/>
          <w:szCs w:val="30"/>
          <w:rtl/>
          <w:lang w:bidi="fa-IR"/>
        </w:rPr>
        <w:t xml:space="preserve"> </w:t>
      </w:r>
    </w:p>
    <w:p w14:paraId="2699E2E5" w14:textId="77777777" w:rsidR="00907DF0" w:rsidRDefault="00907DF0" w:rsidP="003E12A5">
      <w:pPr>
        <w:tabs>
          <w:tab w:val="left" w:pos="1134"/>
        </w:tabs>
        <w:jc w:val="both"/>
        <w:rPr>
          <w:rFonts w:cs="B Badr"/>
          <w:sz w:val="22"/>
          <w:szCs w:val="22"/>
          <w:rtl/>
        </w:rPr>
      </w:pPr>
      <w:r w:rsidRPr="00DC20C3">
        <w:rPr>
          <w:rFonts w:cs="B Badr" w:hint="cs"/>
          <w:sz w:val="22"/>
          <w:szCs w:val="22"/>
          <w:rtl/>
        </w:rPr>
        <w:t>کنزالعمال7/853</w:t>
      </w:r>
      <w:r w:rsidR="001E7B81" w:rsidRPr="00DC20C3">
        <w:rPr>
          <w:rFonts w:cs="B Badr" w:hint="cs"/>
          <w:sz w:val="22"/>
          <w:szCs w:val="22"/>
          <w:rtl/>
        </w:rPr>
        <w:t xml:space="preserve">  ح</w:t>
      </w:r>
      <w:r w:rsidR="001E7B81" w:rsidRPr="00DC20C3">
        <w:rPr>
          <w:rFonts w:cs="B Badr"/>
          <w:sz w:val="22"/>
          <w:szCs w:val="22"/>
          <w:rtl/>
        </w:rPr>
        <w:t>20021</w:t>
      </w:r>
    </w:p>
    <w:p w14:paraId="36D44E65" w14:textId="77777777" w:rsidR="00213BE0" w:rsidRPr="00DC20C3" w:rsidRDefault="00213BE0" w:rsidP="00213BE0">
      <w:pPr>
        <w:tabs>
          <w:tab w:val="left" w:pos="1134"/>
        </w:tabs>
        <w:jc w:val="both"/>
        <w:rPr>
          <w:rFonts w:cs="B Badr"/>
          <w:sz w:val="22"/>
          <w:szCs w:val="22"/>
          <w:rtl/>
        </w:rPr>
      </w:pPr>
      <w:r>
        <w:rPr>
          <w:rFonts w:cs="B Badr" w:hint="cs"/>
          <w:sz w:val="22"/>
          <w:szCs w:val="22"/>
          <w:rtl/>
        </w:rPr>
        <w:t xml:space="preserve">تاخیر نماز، </w:t>
      </w:r>
    </w:p>
    <w:p w14:paraId="78A23DFC" w14:textId="77777777" w:rsidR="00E26696" w:rsidRPr="00DC20C3" w:rsidRDefault="00E26696" w:rsidP="00213BE0">
      <w:pPr>
        <w:pStyle w:val="Heading4"/>
        <w:rPr>
          <w:rtl/>
        </w:rPr>
      </w:pPr>
      <w:r w:rsidRPr="00DC20C3">
        <w:rPr>
          <w:rFonts w:hint="cs"/>
          <w:rtl/>
        </w:rPr>
        <w:t>سفارش به تاخير وقت</w:t>
      </w:r>
    </w:p>
    <w:p w14:paraId="0330E1BD" w14:textId="09D0505C" w:rsidR="00E26696" w:rsidRPr="00D01B3B" w:rsidRDefault="00E26696" w:rsidP="00F05178">
      <w:pPr>
        <w:pStyle w:val="ListParagraph"/>
        <w:numPr>
          <w:ilvl w:val="0"/>
          <w:numId w:val="5"/>
        </w:numPr>
        <w:tabs>
          <w:tab w:val="left" w:pos="1134"/>
        </w:tabs>
        <w:autoSpaceDE w:val="0"/>
        <w:autoSpaceDN w:val="0"/>
        <w:adjustRightInd w:val="0"/>
        <w:jc w:val="both"/>
        <w:rPr>
          <w:rFonts w:cs="B Badr"/>
          <w:sz w:val="28"/>
          <w:szCs w:val="28"/>
          <w:rtl/>
          <w:lang w:bidi="fa-IR"/>
        </w:rPr>
      </w:pPr>
      <w:r w:rsidRPr="00DC20C3">
        <w:rPr>
          <w:rFonts w:cs="B Badr"/>
          <w:rtl/>
          <w:lang w:bidi="fa-IR"/>
        </w:rPr>
        <w:t xml:space="preserve"> </w:t>
      </w:r>
      <w:r w:rsidRPr="00D01B3B">
        <w:rPr>
          <w:rFonts w:cs="B Badr"/>
          <w:sz w:val="28"/>
          <w:szCs w:val="28"/>
          <w:rtl/>
          <w:lang w:bidi="fa-IR"/>
        </w:rPr>
        <w:t>من قام إلى الوضوء فغسل يديه خرجت الخطايا من يديه فإذا مضمض خرجت الخطايا من فيه فإذا استنشق خرجت من أنفه فكذلك حتى يغسل القدمين فإن خرج إلى صلاة مفروضة كان كحجة مبرورة وإن خرج إلى صلاة تطوع كان كعمرة مبرورة</w:t>
      </w:r>
      <w:r w:rsidR="00D01B3B">
        <w:rPr>
          <w:rFonts w:cs="B Badr" w:hint="cs"/>
          <w:sz w:val="28"/>
          <w:szCs w:val="28"/>
          <w:rtl/>
          <w:lang w:bidi="fa-IR"/>
        </w:rPr>
        <w:t xml:space="preserve"> </w:t>
      </w:r>
    </w:p>
    <w:p w14:paraId="0550C670" w14:textId="77777777" w:rsidR="00E26696" w:rsidRDefault="00E26696" w:rsidP="003E12A5">
      <w:pPr>
        <w:tabs>
          <w:tab w:val="left" w:pos="1134"/>
        </w:tabs>
        <w:autoSpaceDE w:val="0"/>
        <w:autoSpaceDN w:val="0"/>
        <w:adjustRightInd w:val="0"/>
        <w:jc w:val="both"/>
        <w:rPr>
          <w:rFonts w:cs="B Badr"/>
          <w:sz w:val="22"/>
          <w:szCs w:val="22"/>
          <w:rtl/>
        </w:rPr>
      </w:pPr>
      <w:r w:rsidRPr="00DC20C3">
        <w:rPr>
          <w:rFonts w:cs="B Badr"/>
          <w:sz w:val="22"/>
          <w:szCs w:val="22"/>
          <w:rtl/>
        </w:rPr>
        <w:t>کنزالعمال7/</w:t>
      </w:r>
      <w:r w:rsidRPr="00DC20C3">
        <w:rPr>
          <w:rFonts w:cs="B Badr" w:hint="cs"/>
          <w:sz w:val="22"/>
          <w:szCs w:val="22"/>
          <w:rtl/>
        </w:rPr>
        <w:t>501</w:t>
      </w:r>
    </w:p>
    <w:p w14:paraId="4E2C0260" w14:textId="2E7949A2" w:rsidR="00213BE0" w:rsidRPr="00DC20C3" w:rsidRDefault="00213BE0" w:rsidP="00213BE0">
      <w:pPr>
        <w:tabs>
          <w:tab w:val="left" w:pos="1134"/>
        </w:tabs>
        <w:jc w:val="both"/>
        <w:rPr>
          <w:rFonts w:cs="B Badr"/>
          <w:sz w:val="22"/>
          <w:szCs w:val="22"/>
          <w:rtl/>
        </w:rPr>
      </w:pPr>
      <w:r>
        <w:rPr>
          <w:rFonts w:cs="B Badr" w:hint="cs"/>
          <w:sz w:val="22"/>
          <w:szCs w:val="22"/>
          <w:rtl/>
        </w:rPr>
        <w:t>تاخیر نماز، نماز واجب در مسجد</w:t>
      </w:r>
    </w:p>
    <w:p w14:paraId="06D961B4" w14:textId="77777777" w:rsidR="00F54F91" w:rsidRPr="00DC20C3" w:rsidRDefault="00F54F91" w:rsidP="00213BE0">
      <w:pPr>
        <w:pStyle w:val="Heading4"/>
        <w:rPr>
          <w:rtl/>
          <w:lang w:bidi="fa-IR"/>
        </w:rPr>
      </w:pPr>
      <w:r w:rsidRPr="00DC20C3">
        <w:rPr>
          <w:rtl/>
        </w:rPr>
        <w:t>نما</w:t>
      </w:r>
      <w:r w:rsidRPr="00DC20C3">
        <w:rPr>
          <w:rtl/>
          <w:lang w:bidi="fa-IR"/>
        </w:rPr>
        <w:t>ز</w:t>
      </w:r>
      <w:r w:rsidRPr="00DC20C3">
        <w:rPr>
          <w:rtl/>
        </w:rPr>
        <w:t xml:space="preserve"> جماعت </w:t>
      </w:r>
      <w:r w:rsidRPr="00DC20C3">
        <w:rPr>
          <w:rtl/>
          <w:lang w:bidi="fa-IR"/>
        </w:rPr>
        <w:t>در غیر مسجد</w:t>
      </w:r>
    </w:p>
    <w:p w14:paraId="5C85E489" w14:textId="77777777" w:rsidR="00F54F91" w:rsidRPr="00DC20C3" w:rsidRDefault="00F54F91"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در غیر مسجد نماز فرادی خوانده و وارد مسجد شده، در این صورت گفته شده که بهتر است اعاده کند</w:t>
      </w:r>
    </w:p>
    <w:p w14:paraId="179D4885" w14:textId="77777777" w:rsidR="00F54F91" w:rsidRPr="00DC20C3" w:rsidRDefault="00F54F91"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rPr>
        <w:t>كسي كه نماز جماعت در غير مسجد خوانده آيا باي مسج</w:t>
      </w:r>
      <w:r w:rsidRPr="00DC20C3">
        <w:rPr>
          <w:rFonts w:ascii="Traditional Arabic" w:hAnsi="Traditional Arabic" w:cs="B Badr" w:hint="cs"/>
          <w:rtl/>
          <w:lang w:bidi="fa-IR"/>
        </w:rPr>
        <w:t>د</w:t>
      </w:r>
      <w:r w:rsidRPr="00DC20C3">
        <w:rPr>
          <w:rFonts w:ascii="Traditional Arabic" w:hAnsi="Traditional Arabic" w:cs="B Badr" w:hint="cs"/>
          <w:rtl/>
        </w:rPr>
        <w:t xml:space="preserve"> برو</w:t>
      </w:r>
      <w:r w:rsidRPr="00DC20C3">
        <w:rPr>
          <w:rFonts w:ascii="Traditional Arabic" w:hAnsi="Traditional Arabic" w:cs="B Badr" w:hint="cs"/>
          <w:rtl/>
          <w:lang w:bidi="fa-IR"/>
        </w:rPr>
        <w:t>د؟</w:t>
      </w:r>
    </w:p>
    <w:p w14:paraId="07F3E6B8" w14:textId="77777777" w:rsidR="00F54F91" w:rsidRPr="00DC20C3" w:rsidRDefault="00F54F91"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rPr>
        <w:t xml:space="preserve">كسي كه نماز جماعت در غير مسجد خوانده </w:t>
      </w:r>
      <w:r w:rsidRPr="00DC20C3">
        <w:rPr>
          <w:rFonts w:ascii="Traditional Arabic" w:hAnsi="Traditional Arabic" w:cs="B Badr" w:hint="cs"/>
          <w:rtl/>
          <w:lang w:bidi="fa-IR"/>
        </w:rPr>
        <w:t>و به مسجد آمده آیا باید نماز را عاده کند؟</w:t>
      </w:r>
    </w:p>
    <w:p w14:paraId="32E6D080" w14:textId="77777777" w:rsidR="00F54F91" w:rsidRPr="00DC20C3" w:rsidRDefault="00F54F91"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lastRenderedPageBreak/>
        <w:t>درمسجد فرادی خوانده و آمده بیرون و در بیرون نماز جماعت برپاست آیا اقتدا کند؟</w:t>
      </w:r>
    </w:p>
    <w:p w14:paraId="5BD9860E" w14:textId="77777777" w:rsidR="00F54F91" w:rsidRPr="00DC20C3" w:rsidRDefault="00F54F91" w:rsidP="003E12A5">
      <w:pPr>
        <w:tabs>
          <w:tab w:val="left" w:pos="1134"/>
        </w:tabs>
        <w:jc w:val="both"/>
        <w:rPr>
          <w:rFonts w:ascii="Traditional Arabic" w:hAnsi="Traditional Arabic" w:cs="B Badr"/>
          <w:rtl/>
          <w:lang w:bidi="fa-IR"/>
        </w:rPr>
      </w:pPr>
      <w:r w:rsidRPr="00DC20C3">
        <w:rPr>
          <w:rFonts w:ascii="Traditional Arabic" w:hAnsi="Traditional Arabic" w:cs="B Badr" w:hint="cs"/>
          <w:rtl/>
          <w:lang w:bidi="fa-IR"/>
        </w:rPr>
        <w:t>کسی که جماعت در بیرون مسجد خوانده و به مسجد آمده و در مسجد جماعت برپاست آیا اقتدا کند؟</w:t>
      </w:r>
    </w:p>
    <w:p w14:paraId="1945730F" w14:textId="77777777" w:rsidR="001E7B81" w:rsidRPr="00DC20C3" w:rsidRDefault="005841CF" w:rsidP="00F05178">
      <w:pPr>
        <w:pStyle w:val="ListParagraph"/>
        <w:numPr>
          <w:ilvl w:val="0"/>
          <w:numId w:val="5"/>
        </w:numPr>
        <w:tabs>
          <w:tab w:val="left" w:pos="1134"/>
        </w:tabs>
        <w:jc w:val="both"/>
        <w:rPr>
          <w:rFonts w:ascii="Tahoma" w:hAnsi="Tahoma" w:cs="B Badr"/>
          <w:sz w:val="28"/>
          <w:szCs w:val="28"/>
          <w:rtl/>
          <w:lang w:bidi="fa-IR"/>
        </w:rPr>
      </w:pPr>
      <w:r w:rsidRPr="00DC20C3">
        <w:rPr>
          <w:rFonts w:ascii="Traditional Arabic" w:hAnsi="Traditional Arabic" w:cs="B Badr"/>
          <w:sz w:val="28"/>
          <w:szCs w:val="28"/>
          <w:rtl/>
        </w:rPr>
        <w:t xml:space="preserve"> من صلى الصبح في مسجد جماعة ، ثم مكث حتى يسبح سبحة الضحى ، كان له كأجر حاج ، ومعتمر تام له حجته وعمرته </w:t>
      </w:r>
    </w:p>
    <w:p w14:paraId="185BB44F" w14:textId="77777777" w:rsidR="005841CF" w:rsidRPr="00DC20C3" w:rsidRDefault="005841CF" w:rsidP="003E12A5">
      <w:pPr>
        <w:tabs>
          <w:tab w:val="left" w:pos="1134"/>
        </w:tabs>
        <w:jc w:val="both"/>
        <w:rPr>
          <w:rFonts w:ascii="Tahoma" w:hAnsi="Tahoma" w:cs="B Badr"/>
          <w:sz w:val="20"/>
          <w:szCs w:val="20"/>
          <w:rtl/>
          <w:lang w:bidi="fa-IR"/>
        </w:rPr>
      </w:pPr>
      <w:r w:rsidRPr="00DC20C3">
        <w:rPr>
          <w:rFonts w:ascii="Tahoma" w:hAnsi="Tahoma" w:cs="B Badr" w:hint="cs"/>
          <w:sz w:val="20"/>
          <w:szCs w:val="20"/>
          <w:rtl/>
          <w:lang w:bidi="fa-IR"/>
        </w:rPr>
        <w:t>کنز العمال جلد 2 ص 151</w:t>
      </w:r>
      <w:r w:rsidR="001E7B81" w:rsidRPr="00DC20C3">
        <w:rPr>
          <w:rFonts w:ascii="Tahoma" w:hAnsi="Tahoma" w:cs="B Badr" w:hint="cs"/>
          <w:sz w:val="20"/>
          <w:szCs w:val="20"/>
          <w:rtl/>
          <w:lang w:bidi="fa-IR"/>
        </w:rPr>
        <w:t xml:space="preserve">  ح</w:t>
      </w:r>
      <w:r w:rsidR="001E7B81" w:rsidRPr="00DC20C3">
        <w:rPr>
          <w:rFonts w:ascii="Tahoma" w:hAnsi="Tahoma" w:cs="B Badr"/>
          <w:sz w:val="20"/>
          <w:szCs w:val="20"/>
          <w:rtl/>
          <w:lang w:bidi="fa-IR"/>
        </w:rPr>
        <w:t>3541</w:t>
      </w:r>
    </w:p>
    <w:p w14:paraId="1120F479" w14:textId="77777777" w:rsidR="005841CF" w:rsidRPr="00DC20C3" w:rsidRDefault="005841CF" w:rsidP="003E12A5">
      <w:pPr>
        <w:tabs>
          <w:tab w:val="left" w:pos="1134"/>
        </w:tabs>
        <w:jc w:val="both"/>
        <w:rPr>
          <w:rFonts w:ascii="Tahoma" w:hAnsi="Tahoma" w:cs="B Badr"/>
          <w:rtl/>
          <w:lang w:bidi="fa-IR"/>
        </w:rPr>
      </w:pPr>
      <w:r w:rsidRPr="00DC20C3">
        <w:rPr>
          <w:rFonts w:ascii="Tahoma" w:hAnsi="Tahoma" w:cs="B Badr" w:hint="cs"/>
          <w:rtl/>
          <w:lang w:bidi="fa-IR"/>
        </w:rPr>
        <w:t xml:space="preserve">آداب جلوس، آداب جماعت در مسجد، </w:t>
      </w:r>
    </w:p>
    <w:p w14:paraId="384F7B28" w14:textId="77777777" w:rsidR="005841CF" w:rsidRPr="00DC20C3" w:rsidRDefault="005841CF" w:rsidP="00F05178">
      <w:pPr>
        <w:pStyle w:val="ListParagraph"/>
        <w:numPr>
          <w:ilvl w:val="0"/>
          <w:numId w:val="5"/>
        </w:numPr>
        <w:tabs>
          <w:tab w:val="left" w:pos="1134"/>
        </w:tabs>
        <w:jc w:val="both"/>
        <w:rPr>
          <w:rFonts w:ascii="Tahoma" w:hAnsi="Tahoma" w:cs="B Badr"/>
          <w:sz w:val="28"/>
          <w:szCs w:val="28"/>
          <w:rtl/>
          <w:lang w:bidi="fa-IR"/>
        </w:rPr>
      </w:pPr>
      <w:r w:rsidRPr="00DC20C3">
        <w:rPr>
          <w:rFonts w:ascii="Tahoma" w:hAnsi="Tahoma" w:cs="B Badr"/>
          <w:sz w:val="28"/>
          <w:szCs w:val="28"/>
          <w:rtl/>
          <w:lang w:bidi="fa-IR"/>
        </w:rPr>
        <w:t xml:space="preserve"> أبو القمراء قال : </w:t>
      </w:r>
      <w:r w:rsidRPr="00DC20C3">
        <w:rPr>
          <w:rFonts w:ascii="Traditional Arabic" w:hAnsi="Traditional Arabic" w:cs="B Badr"/>
          <w:sz w:val="28"/>
          <w:szCs w:val="28"/>
          <w:rtl/>
        </w:rPr>
        <w:t>كنا في مسجد رسول الله صلى الله عليه وسلم خلقا نتحدث إذ خرج علينا رسول الله صلى الله عليه وسلم من بعض حجره ، فنظر إلى الحلق ، ثم جلس إلى أصحاب القرآن وقال : بهذا المجلس أمرت.</w:t>
      </w:r>
      <w:r w:rsidRPr="00DC20C3">
        <w:rPr>
          <w:rFonts w:ascii="Tahoma" w:hAnsi="Tahoma" w:cs="B Badr" w:hint="cs"/>
          <w:sz w:val="28"/>
          <w:szCs w:val="28"/>
          <w:rtl/>
          <w:lang w:bidi="fa-IR"/>
        </w:rPr>
        <w:t xml:space="preserve"> </w:t>
      </w:r>
    </w:p>
    <w:p w14:paraId="5C348605" w14:textId="77777777" w:rsidR="005841CF" w:rsidRPr="00DC20C3" w:rsidRDefault="005841CF" w:rsidP="003E12A5">
      <w:pPr>
        <w:tabs>
          <w:tab w:val="left" w:pos="1134"/>
        </w:tabs>
        <w:jc w:val="both"/>
        <w:rPr>
          <w:rFonts w:ascii="Tahoma" w:hAnsi="Tahoma" w:cs="B Badr"/>
          <w:sz w:val="20"/>
          <w:szCs w:val="20"/>
          <w:rtl/>
          <w:lang w:bidi="fa-IR"/>
        </w:rPr>
      </w:pPr>
      <w:r w:rsidRPr="00DC20C3">
        <w:rPr>
          <w:rFonts w:ascii="Tahoma" w:hAnsi="Tahoma" w:cs="B Badr" w:hint="cs"/>
          <w:sz w:val="20"/>
          <w:szCs w:val="20"/>
          <w:rtl/>
          <w:lang w:bidi="fa-IR"/>
        </w:rPr>
        <w:t>کنز العمال جلد 2 ص 293</w:t>
      </w:r>
      <w:r w:rsidR="001E7B81" w:rsidRPr="00DC20C3">
        <w:rPr>
          <w:rFonts w:ascii="Tahoma" w:hAnsi="Tahoma" w:cs="B Badr" w:hint="cs"/>
          <w:sz w:val="20"/>
          <w:szCs w:val="20"/>
          <w:rtl/>
          <w:lang w:bidi="fa-IR"/>
        </w:rPr>
        <w:t xml:space="preserve">  ح</w:t>
      </w:r>
      <w:r w:rsidR="001E7B81" w:rsidRPr="00DC20C3">
        <w:rPr>
          <w:rFonts w:ascii="Tahoma" w:hAnsi="Tahoma" w:cs="B Badr"/>
          <w:sz w:val="20"/>
          <w:szCs w:val="20"/>
          <w:rtl/>
          <w:lang w:bidi="fa-IR"/>
        </w:rPr>
        <w:t>4040</w:t>
      </w:r>
    </w:p>
    <w:p w14:paraId="66065B82" w14:textId="77777777" w:rsidR="005841CF" w:rsidRPr="00DC20C3" w:rsidRDefault="005841CF" w:rsidP="003E12A5">
      <w:pPr>
        <w:tabs>
          <w:tab w:val="left" w:pos="1134"/>
        </w:tabs>
        <w:jc w:val="both"/>
        <w:rPr>
          <w:rFonts w:ascii="Tahoma" w:hAnsi="Tahoma" w:cs="B Badr"/>
          <w:rtl/>
          <w:lang w:bidi="fa-IR"/>
        </w:rPr>
      </w:pPr>
      <w:r w:rsidRPr="00DC20C3">
        <w:rPr>
          <w:rFonts w:ascii="Tahoma" w:hAnsi="Tahoma" w:cs="B Badr" w:hint="cs"/>
          <w:rtl/>
          <w:lang w:bidi="fa-IR"/>
        </w:rPr>
        <w:t>مسجد دارالقران است، آداب نشستن در مسجد، کارکرد متفاوت همزمان در مسجد</w:t>
      </w:r>
    </w:p>
    <w:p w14:paraId="1CF1876F" w14:textId="7E0AA96F" w:rsidR="005841CF" w:rsidRPr="00DC20C3" w:rsidRDefault="005841CF" w:rsidP="00F05178">
      <w:pPr>
        <w:pStyle w:val="ListParagraph"/>
        <w:numPr>
          <w:ilvl w:val="0"/>
          <w:numId w:val="5"/>
        </w:numPr>
        <w:tabs>
          <w:tab w:val="left" w:pos="1134"/>
        </w:tabs>
        <w:jc w:val="both"/>
        <w:rPr>
          <w:rFonts w:ascii="Tahoma" w:hAnsi="Tahoma" w:cs="B Badr"/>
          <w:sz w:val="28"/>
          <w:szCs w:val="28"/>
          <w:rtl/>
          <w:lang w:bidi="fa-IR"/>
        </w:rPr>
      </w:pPr>
      <w:r w:rsidRPr="00DC20C3">
        <w:rPr>
          <w:rFonts w:ascii="Tahoma" w:hAnsi="Tahoma" w:cs="B Badr"/>
          <w:sz w:val="28"/>
          <w:szCs w:val="28"/>
          <w:rtl/>
          <w:lang w:bidi="fa-IR"/>
        </w:rPr>
        <w:t xml:space="preserve"> </w:t>
      </w:r>
      <w:r w:rsidRPr="00DC20C3">
        <w:rPr>
          <w:rFonts w:ascii="Tahoma" w:hAnsi="Tahoma" w:cs="B Badr"/>
          <w:sz w:val="20"/>
          <w:szCs w:val="20"/>
          <w:rtl/>
          <w:lang w:bidi="fa-IR"/>
        </w:rPr>
        <w:t>عن يونس بن محمد بن فضالة الظفرى عن ابيه ، قال : وكان ابى من أصحاب رسول الله صلى الله عليه وسلم</w:t>
      </w:r>
      <w:r w:rsidRPr="00DC20C3">
        <w:rPr>
          <w:rFonts w:ascii="Tahoma" w:hAnsi="Tahoma" w:cs="B Badr"/>
          <w:sz w:val="28"/>
          <w:szCs w:val="28"/>
          <w:rtl/>
          <w:lang w:bidi="fa-IR"/>
        </w:rPr>
        <w:t xml:space="preserve"> </w:t>
      </w:r>
      <w:r w:rsidRPr="00DC20C3">
        <w:rPr>
          <w:rFonts w:ascii="Traditional Arabic" w:hAnsi="Traditional Arabic" w:cs="B Badr"/>
          <w:sz w:val="28"/>
          <w:szCs w:val="28"/>
          <w:rtl/>
        </w:rPr>
        <w:t>هو وجده ان النبي صلى الله عليه وسلم أتاهم في بنى ظفر ، فجلس على الصخرة التى في مسجد بنى ظفر اليوم ، ومعه عبد الله ابن مسعود ومعاذ بن جبل وناس من أصحابه فأمر رسول الله صلى الله عليه وسلم قارئا فقرأ حتى بلغ هذه الآية : (فكيف إذا جئنا من كل أمة بشهيد وجئنا بك على هؤلاء شهيدا) فبكى رسول الله صلى الله عليه وسلم حتى اضطرب لحياه وجنباه ، فقال : أي رب أشهد على من أنا ظهريه فكيف بمن لم أره.</w:t>
      </w:r>
      <w:r w:rsidRPr="00DC20C3">
        <w:rPr>
          <w:rFonts w:ascii="Tahoma" w:hAnsi="Tahoma" w:cs="B Badr" w:hint="cs"/>
          <w:sz w:val="28"/>
          <w:szCs w:val="28"/>
          <w:rtl/>
          <w:lang w:bidi="fa-IR"/>
        </w:rPr>
        <w:t xml:space="preserve"> </w:t>
      </w:r>
    </w:p>
    <w:p w14:paraId="78E574CD" w14:textId="77777777" w:rsidR="005841CF" w:rsidRDefault="005841CF" w:rsidP="003E12A5">
      <w:pPr>
        <w:tabs>
          <w:tab w:val="left" w:pos="1134"/>
        </w:tabs>
        <w:jc w:val="both"/>
        <w:rPr>
          <w:rFonts w:ascii="Tahoma" w:hAnsi="Tahoma" w:cs="B Badr"/>
          <w:sz w:val="20"/>
          <w:szCs w:val="20"/>
          <w:rtl/>
          <w:lang w:bidi="fa-IR"/>
        </w:rPr>
      </w:pPr>
      <w:r w:rsidRPr="00DC20C3">
        <w:rPr>
          <w:rFonts w:ascii="Tahoma" w:hAnsi="Tahoma" w:cs="B Badr" w:hint="cs"/>
          <w:sz w:val="20"/>
          <w:szCs w:val="20"/>
          <w:rtl/>
          <w:lang w:bidi="fa-IR"/>
        </w:rPr>
        <w:t>کنز العمال ج2 ص 397</w:t>
      </w:r>
      <w:r w:rsidR="001E7B81" w:rsidRPr="00DC20C3">
        <w:rPr>
          <w:rFonts w:ascii="Tahoma" w:hAnsi="Tahoma" w:cs="B Badr" w:hint="cs"/>
          <w:sz w:val="20"/>
          <w:szCs w:val="20"/>
          <w:rtl/>
          <w:lang w:bidi="fa-IR"/>
        </w:rPr>
        <w:t xml:space="preserve">  ح</w:t>
      </w:r>
      <w:r w:rsidR="001E7B81" w:rsidRPr="00DC20C3">
        <w:rPr>
          <w:rFonts w:ascii="Tahoma" w:hAnsi="Tahoma" w:cs="B Badr"/>
          <w:sz w:val="20"/>
          <w:szCs w:val="20"/>
          <w:rtl/>
          <w:lang w:bidi="fa-IR"/>
        </w:rPr>
        <w:t>4345</w:t>
      </w:r>
    </w:p>
    <w:p w14:paraId="46540061" w14:textId="5B70C5B1" w:rsidR="00213BE0" w:rsidRPr="00DC20C3" w:rsidRDefault="00213BE0" w:rsidP="00213BE0">
      <w:pPr>
        <w:pStyle w:val="Heading6"/>
        <w:rPr>
          <w:rtl/>
        </w:rPr>
      </w:pPr>
      <w:r>
        <w:rPr>
          <w:rFonts w:hint="cs"/>
          <w:rtl/>
        </w:rPr>
        <w:t xml:space="preserve">مسجد خاص، خاطرات مسجد، </w:t>
      </w:r>
    </w:p>
    <w:p w14:paraId="15BEE79E" w14:textId="77777777" w:rsidR="001E7B81" w:rsidRPr="00DC20C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C20C3">
        <w:rPr>
          <w:rFonts w:ascii="Tahoma" w:hAnsi="Tahoma" w:cs="B Badr"/>
          <w:sz w:val="28"/>
          <w:szCs w:val="28"/>
          <w:rtl/>
          <w:lang w:bidi="fa-IR"/>
        </w:rPr>
        <w:t xml:space="preserve"> </w:t>
      </w:r>
      <w:r w:rsidRPr="00DC20C3">
        <w:rPr>
          <w:rFonts w:ascii="Tahoma" w:hAnsi="Tahoma" w:cs="B Badr"/>
          <w:sz w:val="20"/>
          <w:szCs w:val="20"/>
          <w:rtl/>
          <w:lang w:bidi="fa-IR"/>
        </w:rPr>
        <w:t>عن ابن عباس</w:t>
      </w:r>
      <w:r w:rsidRPr="00DC20C3">
        <w:rPr>
          <w:rFonts w:ascii="Tahoma" w:hAnsi="Tahoma" w:cs="B Badr"/>
          <w:sz w:val="28"/>
          <w:szCs w:val="28"/>
          <w:rtl/>
          <w:lang w:bidi="fa-IR"/>
        </w:rPr>
        <w:t xml:space="preserve"> </w:t>
      </w:r>
      <w:r w:rsidRPr="00DC20C3">
        <w:rPr>
          <w:rFonts w:ascii="Traditional Arabic" w:hAnsi="Traditional Arabic" w:cs="B Badr"/>
          <w:sz w:val="28"/>
          <w:szCs w:val="28"/>
          <w:rtl/>
        </w:rPr>
        <w:t>أتى رسول الله صلى الله عليه وسلم المسجد الذى أسس على التقوى مسجد قباء ، فقام على بابه ، فقال : ان الله قد أحسن عليكم الثناء في الطهور ، فقال : (فيه رجال يحبون أن يتطهروا والله يحب المطهرين).</w:t>
      </w:r>
      <w:r w:rsidRPr="00DC20C3">
        <w:rPr>
          <w:rFonts w:ascii="Tahoma" w:hAnsi="Tahoma" w:cs="B Badr" w:hint="cs"/>
          <w:sz w:val="28"/>
          <w:szCs w:val="28"/>
          <w:rtl/>
          <w:lang w:bidi="fa-IR"/>
        </w:rPr>
        <w:t xml:space="preserve"> </w:t>
      </w:r>
    </w:p>
    <w:p w14:paraId="57C857B6" w14:textId="77777777" w:rsidR="005841CF" w:rsidRPr="00DC20C3" w:rsidRDefault="005841CF" w:rsidP="003E12A5">
      <w:pPr>
        <w:tabs>
          <w:tab w:val="left" w:pos="1134"/>
        </w:tabs>
        <w:autoSpaceDE w:val="0"/>
        <w:autoSpaceDN w:val="0"/>
        <w:adjustRightInd w:val="0"/>
        <w:jc w:val="both"/>
        <w:rPr>
          <w:rFonts w:ascii="Tahoma" w:hAnsi="Tahoma" w:cs="B Badr"/>
          <w:sz w:val="20"/>
          <w:szCs w:val="20"/>
          <w:rtl/>
          <w:lang w:bidi="fa-IR"/>
        </w:rPr>
      </w:pPr>
      <w:r w:rsidRPr="00DC20C3">
        <w:rPr>
          <w:rFonts w:ascii="Tahoma" w:hAnsi="Tahoma" w:cs="B Badr" w:hint="cs"/>
          <w:sz w:val="20"/>
          <w:szCs w:val="20"/>
          <w:rtl/>
          <w:lang w:bidi="fa-IR"/>
        </w:rPr>
        <w:t xml:space="preserve">    کنز العمال ج 2 ص 427</w:t>
      </w:r>
      <w:r w:rsidR="001E7B81" w:rsidRPr="00DC20C3">
        <w:rPr>
          <w:rFonts w:ascii="Tahoma" w:hAnsi="Tahoma" w:cs="B Badr" w:hint="cs"/>
          <w:sz w:val="20"/>
          <w:szCs w:val="20"/>
          <w:rtl/>
          <w:lang w:bidi="fa-IR"/>
        </w:rPr>
        <w:t xml:space="preserve">  ح</w:t>
      </w:r>
      <w:r w:rsidR="001E7B81" w:rsidRPr="00DC20C3">
        <w:rPr>
          <w:rFonts w:ascii="Tahoma" w:hAnsi="Tahoma" w:cs="B Badr"/>
          <w:sz w:val="20"/>
          <w:szCs w:val="20"/>
          <w:rtl/>
          <w:lang w:bidi="fa-IR"/>
        </w:rPr>
        <w:t>4417</w:t>
      </w:r>
    </w:p>
    <w:p w14:paraId="3BD9CD9D" w14:textId="77777777" w:rsidR="001E7B81" w:rsidRPr="00DC20C3" w:rsidRDefault="001E7B81" w:rsidP="00213BE0">
      <w:pPr>
        <w:pStyle w:val="Heading6"/>
        <w:rPr>
          <w:rtl/>
        </w:rPr>
      </w:pPr>
      <w:r w:rsidRPr="00DC20C3">
        <w:rPr>
          <w:rFonts w:hint="cs"/>
          <w:rtl/>
        </w:rPr>
        <w:t xml:space="preserve">آیات مسجد </w:t>
      </w:r>
      <w:r w:rsidRPr="00DC20C3">
        <w:rPr>
          <w:rFonts w:ascii="Arial" w:hAnsi="Arial" w:cs="Arial" w:hint="cs"/>
          <w:rtl/>
        </w:rPr>
        <w:t>–</w:t>
      </w:r>
      <w:r w:rsidRPr="00DC20C3">
        <w:rPr>
          <w:rFonts w:hint="cs"/>
          <w:rtl/>
        </w:rPr>
        <w:t xml:space="preserve"> مسجد خاص</w:t>
      </w:r>
    </w:p>
    <w:p w14:paraId="2DB1DA7A" w14:textId="77777777" w:rsidR="005841CF" w:rsidRPr="00DC20C3" w:rsidRDefault="005841CF"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rPr>
      </w:pPr>
      <w:r w:rsidRPr="00DC20C3">
        <w:rPr>
          <w:rFonts w:ascii="Traditional Arabic" w:hAnsi="Traditional Arabic" w:cs="B Badr"/>
          <w:sz w:val="28"/>
          <w:szCs w:val="28"/>
          <w:rtl/>
        </w:rPr>
        <w:t xml:space="preserve"> عن علي قال : فار التنور من مسجد الكوفة من قبل أبواب كندة.</w:t>
      </w:r>
    </w:p>
    <w:p w14:paraId="1B173704" w14:textId="77777777" w:rsidR="001E7B81" w:rsidRPr="00DC20C3" w:rsidRDefault="001E7B81" w:rsidP="003E12A5">
      <w:pPr>
        <w:tabs>
          <w:tab w:val="left" w:pos="1134"/>
        </w:tabs>
        <w:autoSpaceDE w:val="0"/>
        <w:autoSpaceDN w:val="0"/>
        <w:adjustRightInd w:val="0"/>
        <w:jc w:val="both"/>
        <w:rPr>
          <w:rFonts w:ascii="Tahoma" w:hAnsi="Tahoma" w:cs="B Badr"/>
          <w:sz w:val="28"/>
          <w:szCs w:val="28"/>
          <w:rtl/>
          <w:lang w:bidi="fa-IR"/>
        </w:rPr>
      </w:pPr>
      <w:r w:rsidRPr="00DC20C3">
        <w:rPr>
          <w:rFonts w:ascii="Tahoma" w:hAnsi="Tahoma" w:cs="B Badr" w:hint="cs"/>
          <w:sz w:val="20"/>
          <w:szCs w:val="20"/>
          <w:rtl/>
          <w:lang w:bidi="fa-IR"/>
        </w:rPr>
        <w:t>کنز العمال ج 2 ص 436  ح</w:t>
      </w:r>
      <w:r w:rsidRPr="00DC20C3">
        <w:rPr>
          <w:rFonts w:ascii="Tahoma" w:hAnsi="Tahoma" w:cs="B Badr"/>
          <w:sz w:val="20"/>
          <w:szCs w:val="20"/>
          <w:rtl/>
          <w:lang w:bidi="fa-IR"/>
        </w:rPr>
        <w:t>4431</w:t>
      </w:r>
    </w:p>
    <w:p w14:paraId="64A64CDF" w14:textId="77777777" w:rsidR="005841CF" w:rsidRPr="00DC20C3" w:rsidRDefault="005841CF" w:rsidP="00213BE0">
      <w:pPr>
        <w:pStyle w:val="Heading6"/>
        <w:rPr>
          <w:rtl/>
        </w:rPr>
      </w:pPr>
      <w:r w:rsidRPr="00DC20C3">
        <w:rPr>
          <w:rFonts w:hint="cs"/>
          <w:rtl/>
        </w:rPr>
        <w:t xml:space="preserve">مسجد کوفه در آثار اهل سنت </w:t>
      </w:r>
      <w:r w:rsidRPr="00DC20C3">
        <w:rPr>
          <w:rFonts w:ascii="Arial" w:hAnsi="Arial" w:cs="Arial" w:hint="cs"/>
          <w:rtl/>
        </w:rPr>
        <w:t>–</w:t>
      </w:r>
      <w:r w:rsidRPr="00DC20C3">
        <w:rPr>
          <w:rFonts w:hint="cs"/>
          <w:rtl/>
        </w:rPr>
        <w:t xml:space="preserve"> مسجد خاص </w:t>
      </w:r>
      <w:r w:rsidRPr="00DC20C3">
        <w:rPr>
          <w:rFonts w:ascii="Arial" w:hAnsi="Arial" w:cs="Arial" w:hint="cs"/>
          <w:rtl/>
        </w:rPr>
        <w:t>–</w:t>
      </w:r>
      <w:r w:rsidR="001E7B81" w:rsidRPr="00DC20C3">
        <w:rPr>
          <w:rFonts w:hint="cs"/>
          <w:rtl/>
        </w:rPr>
        <w:t xml:space="preserve"> </w:t>
      </w:r>
    </w:p>
    <w:p w14:paraId="5ADFFE99" w14:textId="77777777" w:rsidR="005841CF" w:rsidRPr="00DC20C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DC20C3">
        <w:rPr>
          <w:rFonts w:ascii="Tahoma" w:hAnsi="Tahoma" w:cs="B Badr"/>
          <w:sz w:val="20"/>
          <w:szCs w:val="20"/>
          <w:rtl/>
          <w:lang w:bidi="fa-IR"/>
        </w:rPr>
        <w:t>فصل في المسابقة 11378 (مسند عمر رضي الله عنه) عن نافع ، عن ابن عمر ، عن عمر</w:t>
      </w:r>
      <w:r w:rsidRPr="00DC20C3">
        <w:rPr>
          <w:rFonts w:ascii="Tahoma" w:hAnsi="Tahoma" w:cs="B Badr"/>
          <w:sz w:val="28"/>
          <w:szCs w:val="28"/>
          <w:rtl/>
          <w:lang w:bidi="fa-IR"/>
        </w:rPr>
        <w:t xml:space="preserve"> </w:t>
      </w:r>
      <w:r w:rsidRPr="00DC20C3">
        <w:rPr>
          <w:rFonts w:ascii="Traditional Arabic" w:hAnsi="Traditional Arabic" w:cs="B Badr"/>
          <w:sz w:val="28"/>
          <w:szCs w:val="28"/>
          <w:rtl/>
        </w:rPr>
        <w:t>أن النبي صلى الله عليه وسلم سبق بين الخيل ، فأرسل الخيل الممرة إلى مسجد بني زريق</w:t>
      </w:r>
      <w:r w:rsidRPr="00DC20C3">
        <w:rPr>
          <w:rFonts w:ascii="Tahoma" w:hAnsi="Tahoma" w:cs="B Badr"/>
          <w:sz w:val="28"/>
          <w:szCs w:val="28"/>
          <w:rtl/>
          <w:lang w:bidi="fa-IR"/>
        </w:rPr>
        <w:t>.</w:t>
      </w:r>
    </w:p>
    <w:p w14:paraId="5E370986" w14:textId="77777777" w:rsidR="001E7B81" w:rsidRPr="00DC20C3" w:rsidRDefault="001E7B81" w:rsidP="003E12A5">
      <w:pPr>
        <w:tabs>
          <w:tab w:val="left" w:pos="1134"/>
        </w:tabs>
        <w:autoSpaceDE w:val="0"/>
        <w:autoSpaceDN w:val="0"/>
        <w:adjustRightInd w:val="0"/>
        <w:jc w:val="both"/>
        <w:rPr>
          <w:rFonts w:ascii="Tahoma" w:hAnsi="Tahoma" w:cs="B Badr"/>
          <w:sz w:val="20"/>
          <w:szCs w:val="20"/>
          <w:rtl/>
          <w:lang w:bidi="fa-IR"/>
        </w:rPr>
      </w:pPr>
      <w:r w:rsidRPr="00DC20C3">
        <w:rPr>
          <w:rFonts w:ascii="Tahoma" w:hAnsi="Tahoma" w:cs="B Badr" w:hint="cs"/>
          <w:sz w:val="20"/>
          <w:szCs w:val="20"/>
          <w:rtl/>
          <w:lang w:bidi="fa-IR"/>
        </w:rPr>
        <w:t>کنز العمال ج 4 ص 463</w:t>
      </w:r>
    </w:p>
    <w:p w14:paraId="007540A3" w14:textId="77777777" w:rsidR="005841CF" w:rsidRPr="00DC20C3" w:rsidRDefault="005841CF" w:rsidP="00213BE0">
      <w:pPr>
        <w:pStyle w:val="Heading6"/>
        <w:rPr>
          <w:rtl/>
        </w:rPr>
      </w:pPr>
      <w:r w:rsidRPr="00DC20C3">
        <w:rPr>
          <w:rFonts w:hint="cs"/>
          <w:rtl/>
        </w:rPr>
        <w:t xml:space="preserve">ابتدا و انتهای سفر مسجد است، مسابقه از مسجد تا مسجد </w:t>
      </w:r>
      <w:r w:rsidRPr="00DC20C3">
        <w:rPr>
          <w:rFonts w:ascii="Arial" w:hAnsi="Arial" w:cs="Arial" w:hint="cs"/>
          <w:rtl/>
        </w:rPr>
        <w:t>–</w:t>
      </w:r>
      <w:r w:rsidRPr="00DC20C3">
        <w:rPr>
          <w:rFonts w:hint="cs"/>
          <w:rtl/>
        </w:rPr>
        <w:t xml:space="preserve"> </w:t>
      </w:r>
    </w:p>
    <w:p w14:paraId="2D3D505C" w14:textId="105D003E" w:rsidR="005841CF" w:rsidRPr="00DC20C3" w:rsidRDefault="005841CF" w:rsidP="00F05178">
      <w:pPr>
        <w:pStyle w:val="ListParagraph"/>
        <w:numPr>
          <w:ilvl w:val="0"/>
          <w:numId w:val="5"/>
        </w:numPr>
        <w:tabs>
          <w:tab w:val="left" w:pos="1134"/>
        </w:tabs>
        <w:autoSpaceDE w:val="0"/>
        <w:autoSpaceDN w:val="0"/>
        <w:adjustRightInd w:val="0"/>
        <w:jc w:val="both"/>
        <w:rPr>
          <w:rFonts w:ascii="Tahoma" w:hAnsi="Tahoma" w:cs="B Badr"/>
          <w:sz w:val="30"/>
          <w:szCs w:val="30"/>
          <w:rtl/>
          <w:lang w:bidi="fa-IR"/>
        </w:rPr>
      </w:pPr>
      <w:r w:rsidRPr="00DC20C3">
        <w:rPr>
          <w:rFonts w:ascii="Tahoma" w:hAnsi="Tahoma" w:cs="B Badr"/>
          <w:sz w:val="30"/>
          <w:szCs w:val="30"/>
          <w:rtl/>
          <w:lang w:bidi="fa-IR"/>
        </w:rPr>
        <w:t xml:space="preserve">ستة مجالس المؤمن ضامن على الله </w:t>
      </w:r>
      <w:r w:rsidRPr="00DC20C3">
        <w:rPr>
          <w:rFonts w:ascii="Traditional Arabic" w:hAnsi="Traditional Arabic" w:cs="B Badr"/>
          <w:sz w:val="28"/>
          <w:szCs w:val="28"/>
          <w:rtl/>
        </w:rPr>
        <w:t>: ما كان في شئ منها في سبيل ، أو مسجد جماعة ، أو عند مريض ، أو في جنازة ، أو في بيته ، أو عند إمام مقسط يعزره ويوقره</w:t>
      </w:r>
      <w:r w:rsidRPr="00DC20C3">
        <w:rPr>
          <w:rFonts w:ascii="Tahoma" w:hAnsi="Tahoma" w:cs="B Badr"/>
          <w:sz w:val="30"/>
          <w:szCs w:val="30"/>
          <w:rtl/>
          <w:lang w:bidi="fa-IR"/>
        </w:rPr>
        <w:t xml:space="preserve"> </w:t>
      </w:r>
    </w:p>
    <w:p w14:paraId="2440942B" w14:textId="77777777" w:rsidR="00375ABA" w:rsidRDefault="00375ABA" w:rsidP="003E12A5">
      <w:pPr>
        <w:tabs>
          <w:tab w:val="left" w:pos="1134"/>
        </w:tabs>
        <w:autoSpaceDE w:val="0"/>
        <w:autoSpaceDN w:val="0"/>
        <w:adjustRightInd w:val="0"/>
        <w:jc w:val="both"/>
        <w:rPr>
          <w:rFonts w:ascii="Tahoma" w:hAnsi="Tahoma" w:cs="B Badr"/>
          <w:sz w:val="20"/>
          <w:szCs w:val="20"/>
          <w:rtl/>
          <w:lang w:bidi="fa-IR"/>
        </w:rPr>
      </w:pPr>
      <w:r w:rsidRPr="00DC20C3">
        <w:rPr>
          <w:rFonts w:ascii="Tahoma" w:hAnsi="Tahoma" w:cs="B Badr" w:hint="cs"/>
          <w:sz w:val="20"/>
          <w:szCs w:val="20"/>
          <w:rtl/>
          <w:lang w:bidi="fa-IR"/>
        </w:rPr>
        <w:t xml:space="preserve">کنز العمال ج 16 حدیث </w:t>
      </w:r>
      <w:r w:rsidRPr="00DC20C3">
        <w:rPr>
          <w:rFonts w:ascii="Tahoma" w:hAnsi="Tahoma" w:cs="B Badr"/>
          <w:sz w:val="20"/>
          <w:szCs w:val="20"/>
          <w:rtl/>
          <w:lang w:bidi="fa-IR"/>
        </w:rPr>
        <w:t>43539</w:t>
      </w:r>
    </w:p>
    <w:p w14:paraId="38D70B42" w14:textId="389A3E22" w:rsidR="00213BE0" w:rsidRPr="00DC20C3" w:rsidRDefault="00213BE0" w:rsidP="00213BE0">
      <w:pPr>
        <w:pStyle w:val="Heading6"/>
        <w:rPr>
          <w:rtl/>
        </w:rPr>
      </w:pPr>
      <w:r>
        <w:rPr>
          <w:rFonts w:hint="cs"/>
          <w:rtl/>
        </w:rPr>
        <w:t xml:space="preserve">آثار مسجد رفتن، </w:t>
      </w:r>
    </w:p>
    <w:p w14:paraId="42954DCF" w14:textId="622B3122" w:rsidR="0099349A" w:rsidRPr="0099349A" w:rsidRDefault="005841CF" w:rsidP="0099349A">
      <w:pPr>
        <w:pStyle w:val="ListParagraph"/>
        <w:numPr>
          <w:ilvl w:val="0"/>
          <w:numId w:val="5"/>
        </w:numPr>
        <w:tabs>
          <w:tab w:val="left" w:pos="1134"/>
        </w:tabs>
        <w:autoSpaceDE w:val="0"/>
        <w:autoSpaceDN w:val="0"/>
        <w:adjustRightInd w:val="0"/>
        <w:jc w:val="both"/>
        <w:rPr>
          <w:rFonts w:ascii="Tahoma" w:hAnsi="Tahoma" w:cs="B Badr"/>
          <w:sz w:val="30"/>
          <w:szCs w:val="30"/>
          <w:rtl/>
          <w:lang w:bidi="fa-IR"/>
        </w:rPr>
      </w:pPr>
      <w:r w:rsidRPr="00DC20C3">
        <w:rPr>
          <w:rFonts w:ascii="Traditional Arabic" w:hAnsi="Traditional Arabic" w:cs="B Badr"/>
          <w:sz w:val="28"/>
          <w:szCs w:val="28"/>
          <w:rtl/>
        </w:rPr>
        <w:lastRenderedPageBreak/>
        <w:t>أربع مسبغات وأربع ماحيات ، فأما المسبغات فنفقتك في سبيل الله بسبعمائة ، ونفقتك على أبويك بسبعمائة ، وذبيحتك شاتك يوم فطرك لاهلك بسبعمائة ، وأما الماحيات فصيام شهر رمضان ، وحج البيت ، وإتيان مسجد رسول الله صلى الله عليه وسلم ، وإتيان مسجد بيت المقدس</w:t>
      </w:r>
      <w:r w:rsidRPr="00DC20C3">
        <w:rPr>
          <w:rFonts w:ascii="Tahoma" w:hAnsi="Tahoma" w:cs="B Badr"/>
          <w:sz w:val="30"/>
          <w:szCs w:val="30"/>
          <w:rtl/>
          <w:lang w:bidi="fa-IR"/>
        </w:rPr>
        <w:t xml:space="preserve"> </w:t>
      </w:r>
    </w:p>
    <w:p w14:paraId="7E102FD5" w14:textId="129188E3" w:rsidR="0099349A" w:rsidRDefault="0099349A" w:rsidP="0099349A">
      <w:pPr>
        <w:tabs>
          <w:tab w:val="left" w:pos="1134"/>
        </w:tabs>
        <w:autoSpaceDE w:val="0"/>
        <w:autoSpaceDN w:val="0"/>
        <w:adjustRightInd w:val="0"/>
        <w:jc w:val="both"/>
        <w:rPr>
          <w:rFonts w:ascii="Tahoma" w:hAnsi="Tahoma" w:cs="B Badr"/>
          <w:sz w:val="20"/>
          <w:szCs w:val="20"/>
          <w:rtl/>
          <w:lang w:bidi="fa-IR"/>
        </w:rPr>
      </w:pPr>
      <w:r w:rsidRPr="0099349A">
        <w:rPr>
          <w:rFonts w:ascii="Tahoma" w:hAnsi="Tahoma" w:cs="B Badr"/>
          <w:sz w:val="20"/>
          <w:szCs w:val="20"/>
          <w:rtl/>
        </w:rPr>
        <w:t xml:space="preserve">كنز العمّال : ج </w:t>
      </w:r>
      <w:r w:rsidRPr="0099349A">
        <w:rPr>
          <w:rFonts w:ascii="Tahoma" w:hAnsi="Tahoma" w:cs="B Badr"/>
          <w:sz w:val="20"/>
          <w:szCs w:val="20"/>
          <w:rtl/>
          <w:lang w:bidi="fa-IR"/>
        </w:rPr>
        <w:t>۱۵</w:t>
      </w:r>
      <w:r w:rsidRPr="0099349A">
        <w:rPr>
          <w:rFonts w:ascii="Tahoma" w:hAnsi="Tahoma" w:cs="B Badr"/>
          <w:sz w:val="20"/>
          <w:szCs w:val="20"/>
          <w:rtl/>
        </w:rPr>
        <w:t xml:space="preserve"> ص </w:t>
      </w:r>
      <w:r w:rsidRPr="0099349A">
        <w:rPr>
          <w:rFonts w:ascii="Tahoma" w:hAnsi="Tahoma" w:cs="B Badr"/>
          <w:sz w:val="20"/>
          <w:szCs w:val="20"/>
          <w:rtl/>
          <w:lang w:bidi="fa-IR"/>
        </w:rPr>
        <w:t>۸۶۸</w:t>
      </w:r>
      <w:r w:rsidRPr="0099349A">
        <w:rPr>
          <w:rFonts w:ascii="Tahoma" w:hAnsi="Tahoma" w:cs="B Badr"/>
          <w:sz w:val="20"/>
          <w:szCs w:val="20"/>
          <w:rtl/>
        </w:rPr>
        <w:t xml:space="preserve"> ح </w:t>
      </w:r>
      <w:r w:rsidRPr="0099349A">
        <w:rPr>
          <w:rFonts w:ascii="Tahoma" w:hAnsi="Tahoma" w:cs="B Badr"/>
          <w:sz w:val="20"/>
          <w:szCs w:val="20"/>
          <w:rtl/>
          <w:lang w:bidi="fa-IR"/>
        </w:rPr>
        <w:t>۴۳۴۵۴</w:t>
      </w:r>
      <w:r w:rsidRPr="0099349A">
        <w:rPr>
          <w:rFonts w:ascii="Tahoma" w:hAnsi="Tahoma" w:cs="B Badr"/>
          <w:sz w:val="20"/>
          <w:szCs w:val="20"/>
          <w:rtl/>
        </w:rPr>
        <w:t xml:space="preserve"> نقلاً عن أبي الشيخ في الثواب عن أبي هريرة</w:t>
      </w:r>
      <w:r w:rsidRPr="0099349A">
        <w:rPr>
          <w:rFonts w:ascii="Tahoma" w:hAnsi="Tahoma" w:cs="B Badr"/>
          <w:sz w:val="20"/>
          <w:szCs w:val="20"/>
          <w:lang w:bidi="fa-IR"/>
        </w:rPr>
        <w:t xml:space="preserve"> .</w:t>
      </w:r>
    </w:p>
    <w:p w14:paraId="2E9673C4" w14:textId="2EF75590" w:rsidR="00213BE0" w:rsidRDefault="00213BE0" w:rsidP="00213BE0">
      <w:pPr>
        <w:pStyle w:val="Heading6"/>
        <w:rPr>
          <w:rtl/>
        </w:rPr>
      </w:pPr>
      <w:r>
        <w:rPr>
          <w:rFonts w:hint="cs"/>
          <w:rtl/>
        </w:rPr>
        <w:t xml:space="preserve">مساجد خاص، </w:t>
      </w:r>
      <w:r w:rsidR="001057E5">
        <w:rPr>
          <w:rFonts w:hint="cs"/>
          <w:rtl/>
        </w:rPr>
        <w:t>آثار مسجد رفتن</w:t>
      </w:r>
    </w:p>
    <w:p w14:paraId="42388DF1" w14:textId="619A43B9" w:rsidR="00375ABA" w:rsidRPr="00DC20C3" w:rsidRDefault="005841CF" w:rsidP="00F05178">
      <w:pPr>
        <w:pStyle w:val="ListParagraph"/>
        <w:numPr>
          <w:ilvl w:val="0"/>
          <w:numId w:val="5"/>
        </w:numPr>
        <w:tabs>
          <w:tab w:val="left" w:pos="1134"/>
        </w:tabs>
        <w:autoSpaceDE w:val="0"/>
        <w:autoSpaceDN w:val="0"/>
        <w:adjustRightInd w:val="0"/>
        <w:jc w:val="both"/>
        <w:rPr>
          <w:rFonts w:ascii="Tahoma" w:hAnsi="Tahoma" w:cs="B Badr"/>
          <w:sz w:val="30"/>
          <w:szCs w:val="30"/>
          <w:rtl/>
          <w:lang w:bidi="fa-IR"/>
        </w:rPr>
      </w:pPr>
      <w:r w:rsidRPr="00DC20C3">
        <w:rPr>
          <w:rFonts w:ascii="Traditional Arabic" w:hAnsi="Traditional Arabic" w:cs="B Badr"/>
          <w:sz w:val="28"/>
          <w:szCs w:val="28"/>
          <w:rtl/>
        </w:rPr>
        <w:t>ثلاثة يوم القيامة على كثيب من مسك أسود لا يهولهم الفزع الاكبر ولا ينالهم الحساب حتى يفرغ الله مما بين الناس : رجل قرأ القرآن ابتغاء وجه الله عزوجل وأم به قوما وهم به راضون ورجل أذن في مسجد دعا إلى الله ابتغاء وجه الله عزوجل ، ورجل مملوك بالرق فلم يشغله ذلك عن طلب الآخرة</w:t>
      </w:r>
      <w:r w:rsidRPr="00DC20C3">
        <w:rPr>
          <w:rFonts w:ascii="Tahoma" w:hAnsi="Tahoma" w:cs="B Badr"/>
          <w:sz w:val="30"/>
          <w:szCs w:val="30"/>
          <w:rtl/>
          <w:lang w:bidi="fa-IR"/>
        </w:rPr>
        <w:t xml:space="preserve"> (هب ، وأبو نصر السجزي في الابانة ، والخطيب - عن أبي هريرة وأبي سعيد معا).</w:t>
      </w:r>
      <w:r w:rsidR="00C43BEA" w:rsidRPr="00C43BEA">
        <w:rPr>
          <w:rFonts w:ascii="Tahoma" w:hAnsi="Tahoma" w:cs="B Badr" w:hint="cs"/>
          <w:sz w:val="30"/>
          <w:szCs w:val="30"/>
          <w:rtl/>
          <w:lang w:bidi="fa-IR"/>
        </w:rPr>
        <w:t xml:space="preserve"> </w:t>
      </w:r>
    </w:p>
    <w:p w14:paraId="0EAA2275" w14:textId="77777777" w:rsidR="005841CF" w:rsidRDefault="00375ABA" w:rsidP="003E12A5">
      <w:pPr>
        <w:tabs>
          <w:tab w:val="left" w:pos="1134"/>
        </w:tabs>
        <w:autoSpaceDE w:val="0"/>
        <w:autoSpaceDN w:val="0"/>
        <w:adjustRightInd w:val="0"/>
        <w:jc w:val="both"/>
        <w:rPr>
          <w:rFonts w:ascii="Tahoma" w:hAnsi="Tahoma" w:cs="B Badr"/>
          <w:sz w:val="20"/>
          <w:szCs w:val="20"/>
          <w:rtl/>
          <w:lang w:bidi="fa-IR"/>
        </w:rPr>
      </w:pPr>
      <w:r w:rsidRPr="00DC20C3">
        <w:rPr>
          <w:rFonts w:ascii="Tahoma" w:hAnsi="Tahoma" w:cs="B Badr" w:hint="cs"/>
          <w:sz w:val="20"/>
          <w:szCs w:val="20"/>
          <w:rtl/>
          <w:lang w:bidi="fa-IR"/>
        </w:rPr>
        <w:t xml:space="preserve">کنز العمال </w:t>
      </w:r>
      <w:r w:rsidR="005841CF" w:rsidRPr="00DC20C3">
        <w:rPr>
          <w:rFonts w:ascii="Tahoma" w:hAnsi="Tahoma" w:cs="B Badr" w:hint="cs"/>
          <w:sz w:val="20"/>
          <w:szCs w:val="20"/>
          <w:rtl/>
          <w:lang w:bidi="fa-IR"/>
        </w:rPr>
        <w:t>ج 15 ص 832</w:t>
      </w:r>
      <w:r w:rsidRPr="00DC20C3">
        <w:rPr>
          <w:rFonts w:ascii="Tahoma" w:hAnsi="Tahoma" w:cs="B Badr" w:hint="cs"/>
          <w:sz w:val="20"/>
          <w:szCs w:val="20"/>
          <w:rtl/>
          <w:lang w:bidi="fa-IR"/>
        </w:rPr>
        <w:t xml:space="preserve"> حدیث </w:t>
      </w:r>
      <w:r w:rsidRPr="00DC20C3">
        <w:rPr>
          <w:rFonts w:ascii="Tahoma" w:hAnsi="Tahoma" w:cs="B Badr"/>
          <w:sz w:val="20"/>
          <w:szCs w:val="20"/>
          <w:rtl/>
          <w:lang w:bidi="fa-IR"/>
        </w:rPr>
        <w:t>43309</w:t>
      </w:r>
    </w:p>
    <w:p w14:paraId="04936923" w14:textId="32A853E0" w:rsidR="001057E5" w:rsidRPr="00DC20C3" w:rsidRDefault="001057E5" w:rsidP="001057E5">
      <w:pPr>
        <w:pStyle w:val="Heading6"/>
        <w:rPr>
          <w:rtl/>
        </w:rPr>
      </w:pPr>
      <w:r>
        <w:rPr>
          <w:rFonts w:hint="cs"/>
          <w:rtl/>
        </w:rPr>
        <w:t>مسجد در قیامت، آداب اذان، موذن، آداب امامت، هر سه مورد در مسجد جمع است</w:t>
      </w:r>
    </w:p>
    <w:p w14:paraId="2FF8960E" w14:textId="7EA67630" w:rsidR="005841CF" w:rsidRPr="00DC20C3" w:rsidRDefault="005841CF"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tl/>
        </w:rPr>
      </w:pPr>
      <w:r w:rsidRPr="00DC20C3">
        <w:rPr>
          <w:rFonts w:ascii="Traditional Arabic" w:hAnsi="Traditional Arabic" w:cs="B Badr"/>
          <w:sz w:val="28"/>
          <w:szCs w:val="28"/>
          <w:rtl/>
        </w:rPr>
        <w:t>كل نفقة ينفقها المسلم يؤجر فيها على نفسه وعياله وعلى صديقه وعلى بهيمته إلا في بناء إلا بناء مسجد يبتغي به وجه الله (هب - عن إبراهيم مرسلا).</w:t>
      </w:r>
      <w:r w:rsidR="008F522F" w:rsidRPr="008F522F">
        <w:rPr>
          <w:rFonts w:ascii="Tahoma" w:hAnsi="Tahoma" w:cs="B Badr" w:hint="cs"/>
          <w:sz w:val="30"/>
          <w:szCs w:val="30"/>
          <w:rtl/>
          <w:lang w:bidi="fa-IR"/>
        </w:rPr>
        <w:t xml:space="preserve"> </w:t>
      </w:r>
    </w:p>
    <w:p w14:paraId="6EA16FB9" w14:textId="77777777" w:rsidR="005841CF" w:rsidRDefault="00375ABA" w:rsidP="003E12A5">
      <w:pPr>
        <w:tabs>
          <w:tab w:val="left" w:pos="1134"/>
        </w:tabs>
        <w:autoSpaceDE w:val="0"/>
        <w:autoSpaceDN w:val="0"/>
        <w:adjustRightInd w:val="0"/>
        <w:jc w:val="both"/>
        <w:rPr>
          <w:rFonts w:ascii="Tahoma" w:hAnsi="Tahoma" w:cs="B Badr"/>
          <w:sz w:val="20"/>
          <w:szCs w:val="20"/>
          <w:rtl/>
          <w:lang w:bidi="fa-IR"/>
        </w:rPr>
      </w:pPr>
      <w:r w:rsidRPr="00DC20C3">
        <w:rPr>
          <w:rFonts w:ascii="Tahoma" w:hAnsi="Tahoma" w:cs="B Badr" w:hint="cs"/>
          <w:sz w:val="20"/>
          <w:szCs w:val="20"/>
          <w:rtl/>
          <w:lang w:bidi="fa-IR"/>
        </w:rPr>
        <w:t xml:space="preserve">کنز العمال </w:t>
      </w:r>
      <w:r w:rsidR="005841CF" w:rsidRPr="00DC20C3">
        <w:rPr>
          <w:rFonts w:ascii="Tahoma" w:hAnsi="Tahoma" w:cs="B Badr" w:hint="cs"/>
          <w:sz w:val="20"/>
          <w:szCs w:val="20"/>
          <w:rtl/>
          <w:lang w:bidi="fa-IR"/>
        </w:rPr>
        <w:t>ج15 ص 406</w:t>
      </w:r>
      <w:r w:rsidRPr="00DC20C3">
        <w:rPr>
          <w:rFonts w:ascii="Tahoma" w:hAnsi="Tahoma" w:cs="B Badr" w:hint="cs"/>
          <w:sz w:val="20"/>
          <w:szCs w:val="20"/>
          <w:rtl/>
          <w:lang w:bidi="fa-IR"/>
        </w:rPr>
        <w:t xml:space="preserve"> حدیث </w:t>
      </w:r>
      <w:r w:rsidRPr="00DC20C3">
        <w:rPr>
          <w:rFonts w:ascii="Tahoma" w:hAnsi="Tahoma" w:cs="B Badr"/>
          <w:sz w:val="20"/>
          <w:szCs w:val="20"/>
          <w:rtl/>
          <w:lang w:bidi="fa-IR"/>
        </w:rPr>
        <w:t>41583</w:t>
      </w:r>
    </w:p>
    <w:p w14:paraId="4FBA41F3" w14:textId="70D455DC" w:rsidR="001057E5" w:rsidRPr="00DC20C3" w:rsidRDefault="001057E5" w:rsidP="001057E5">
      <w:pPr>
        <w:pStyle w:val="Heading6"/>
        <w:rPr>
          <w:rtl/>
        </w:rPr>
      </w:pPr>
      <w:r>
        <w:rPr>
          <w:rFonts w:hint="cs"/>
          <w:rtl/>
        </w:rPr>
        <w:t>فضیلت ساخت مسجد</w:t>
      </w:r>
    </w:p>
    <w:p w14:paraId="424807D7" w14:textId="77777777" w:rsidR="001D74CF" w:rsidRDefault="005841CF" w:rsidP="00F05178">
      <w:pPr>
        <w:pStyle w:val="ListParagraph"/>
        <w:numPr>
          <w:ilvl w:val="0"/>
          <w:numId w:val="5"/>
        </w:numPr>
        <w:tabs>
          <w:tab w:val="left" w:pos="1134"/>
        </w:tabs>
        <w:autoSpaceDE w:val="0"/>
        <w:autoSpaceDN w:val="0"/>
        <w:adjustRightInd w:val="0"/>
        <w:jc w:val="both"/>
        <w:rPr>
          <w:rFonts w:ascii="Traditional Arabic" w:hAnsi="Traditional Arabic" w:cs="B Badr"/>
          <w:sz w:val="28"/>
          <w:szCs w:val="28"/>
        </w:rPr>
      </w:pPr>
      <w:r w:rsidRPr="00DC20C3">
        <w:rPr>
          <w:rFonts w:ascii="Traditional Arabic" w:hAnsi="Traditional Arabic" w:cs="B Badr"/>
          <w:sz w:val="28"/>
          <w:szCs w:val="28"/>
          <w:rtl/>
        </w:rPr>
        <w:t xml:space="preserve"> أما ! إن كل بناء فهو وبال على صاحبه يوم القيامة إلا ما كان في مسجد أو أوار (حم ، ه - عن أنس).</w:t>
      </w:r>
    </w:p>
    <w:p w14:paraId="606191DA" w14:textId="7F02C90F" w:rsidR="005841CF" w:rsidRDefault="001057E5" w:rsidP="001057E5">
      <w:pPr>
        <w:pStyle w:val="Heading5"/>
        <w:rPr>
          <w:rFonts w:ascii="Tahoma" w:hAnsi="Tahoma"/>
          <w:sz w:val="30"/>
          <w:szCs w:val="30"/>
          <w:rtl/>
        </w:rPr>
      </w:pPr>
      <w:r>
        <w:rPr>
          <w:rFonts w:hint="cs"/>
          <w:rtl/>
        </w:rPr>
        <w:t xml:space="preserve">کنزالعمال </w:t>
      </w:r>
      <w:r w:rsidR="005841CF" w:rsidRPr="001D74CF">
        <w:rPr>
          <w:rFonts w:hint="cs"/>
          <w:rtl/>
        </w:rPr>
        <w:t>ج15 ص 405</w:t>
      </w:r>
      <w:r w:rsidR="008F522F" w:rsidRPr="001D74CF">
        <w:rPr>
          <w:rFonts w:ascii="Tahoma" w:hAnsi="Tahoma" w:hint="cs"/>
          <w:sz w:val="30"/>
          <w:szCs w:val="30"/>
          <w:rtl/>
        </w:rPr>
        <w:t xml:space="preserve"> </w:t>
      </w:r>
    </w:p>
    <w:p w14:paraId="373F6F42" w14:textId="6B907E1F" w:rsidR="001057E5" w:rsidRPr="001D74CF" w:rsidRDefault="001057E5" w:rsidP="001057E5">
      <w:pPr>
        <w:pStyle w:val="Heading6"/>
        <w:rPr>
          <w:rFonts w:ascii="Traditional Arabic" w:hAnsi="Traditional Arabic"/>
          <w:sz w:val="28"/>
          <w:szCs w:val="28"/>
          <w:rtl/>
        </w:rPr>
      </w:pPr>
      <w:r>
        <w:rPr>
          <w:rFonts w:hint="cs"/>
          <w:rtl/>
        </w:rPr>
        <w:t>فضیلت مسجد سازی، مسجد در قیامت</w:t>
      </w:r>
    </w:p>
    <w:p w14:paraId="1A2554BB" w14:textId="6153CB68" w:rsidR="001D74CF" w:rsidRDefault="005841CF" w:rsidP="00F05178">
      <w:pPr>
        <w:pStyle w:val="ListParagraph"/>
        <w:numPr>
          <w:ilvl w:val="0"/>
          <w:numId w:val="5"/>
        </w:numPr>
        <w:tabs>
          <w:tab w:val="left" w:pos="1134"/>
        </w:tabs>
        <w:autoSpaceDE w:val="0"/>
        <w:autoSpaceDN w:val="0"/>
        <w:adjustRightInd w:val="0"/>
        <w:jc w:val="both"/>
        <w:rPr>
          <w:rFonts w:ascii="Tahoma" w:hAnsi="Tahoma" w:cs="B Badr"/>
          <w:sz w:val="30"/>
          <w:szCs w:val="30"/>
          <w:lang w:bidi="fa-IR"/>
        </w:rPr>
      </w:pPr>
      <w:r w:rsidRPr="00DC20C3">
        <w:rPr>
          <w:rFonts w:ascii="Tahoma" w:hAnsi="Tahoma" w:cs="B Badr"/>
          <w:sz w:val="30"/>
          <w:szCs w:val="30"/>
          <w:rtl/>
          <w:lang w:bidi="fa-IR"/>
        </w:rPr>
        <w:t xml:space="preserve"> إذا حضر أحدكم الصلاة في مسجد فليجعل لبيته نصيبا من صلاته ، فان الله تعالى جاعل في بيته من صلاته خيرا (حم ، م - عن جابر).</w:t>
      </w:r>
      <w:r w:rsidRPr="00DC20C3">
        <w:rPr>
          <w:rFonts w:ascii="Tahoma" w:hAnsi="Tahoma" w:cs="B Badr" w:hint="cs"/>
          <w:sz w:val="30"/>
          <w:szCs w:val="30"/>
          <w:rtl/>
          <w:lang w:bidi="fa-IR"/>
        </w:rPr>
        <w:t xml:space="preserve"> </w:t>
      </w:r>
    </w:p>
    <w:p w14:paraId="25303911" w14:textId="19C6DFA4" w:rsidR="005841CF" w:rsidRDefault="001057E5" w:rsidP="001057E5">
      <w:pPr>
        <w:pStyle w:val="Heading5"/>
        <w:rPr>
          <w:rtl/>
        </w:rPr>
      </w:pPr>
      <w:r>
        <w:rPr>
          <w:rFonts w:hint="cs"/>
          <w:rtl/>
        </w:rPr>
        <w:t xml:space="preserve">کنزالعمال </w:t>
      </w:r>
      <w:r w:rsidR="005841CF" w:rsidRPr="001D74CF">
        <w:rPr>
          <w:rFonts w:hint="cs"/>
          <w:rtl/>
        </w:rPr>
        <w:t>ج15 ص391</w:t>
      </w:r>
    </w:p>
    <w:p w14:paraId="69E15854" w14:textId="6439E192" w:rsidR="001057E5" w:rsidRPr="001057E5" w:rsidRDefault="001057E5" w:rsidP="001057E5">
      <w:pPr>
        <w:pStyle w:val="Heading6"/>
        <w:rPr>
          <w:rtl/>
        </w:rPr>
      </w:pPr>
      <w:r w:rsidRPr="00DC20C3">
        <w:rPr>
          <w:rFonts w:hint="cs"/>
          <w:rtl/>
        </w:rPr>
        <w:t xml:space="preserve">نماز مستحب در خانه </w:t>
      </w:r>
    </w:p>
    <w:p w14:paraId="4609FE51" w14:textId="77777777" w:rsidR="001D74CF" w:rsidRDefault="005841CF" w:rsidP="00F05178">
      <w:pPr>
        <w:pStyle w:val="ListParagraph"/>
        <w:numPr>
          <w:ilvl w:val="0"/>
          <w:numId w:val="5"/>
        </w:numPr>
        <w:tabs>
          <w:tab w:val="left" w:pos="1134"/>
        </w:tabs>
        <w:autoSpaceDE w:val="0"/>
        <w:autoSpaceDN w:val="0"/>
        <w:adjustRightInd w:val="0"/>
        <w:jc w:val="both"/>
        <w:rPr>
          <w:rFonts w:ascii="Tahoma" w:hAnsi="Tahoma" w:cs="B Badr"/>
          <w:sz w:val="30"/>
          <w:szCs w:val="30"/>
          <w:lang w:bidi="fa-IR"/>
        </w:rPr>
      </w:pPr>
      <w:r w:rsidRPr="00DC20C3">
        <w:rPr>
          <w:rFonts w:ascii="Tahoma" w:hAnsi="Tahoma" w:cs="B Badr"/>
          <w:sz w:val="30"/>
          <w:szCs w:val="30"/>
          <w:rtl/>
          <w:lang w:bidi="fa-IR"/>
        </w:rPr>
        <w:t xml:space="preserve"> لعن الله من فعل هذا ! ألم أنه عن هذا ! إذا سل أحدكم السيف وأراد أن يدفعه إلى صاحبه فليغمده ثم ليعطه إياه (البغوي والباوردي وابن السكن وابن قانع ، طب وأبو نعيم - عن بنة الجهني أن النبي </w:t>
      </w:r>
      <w:r w:rsidR="001D74CF">
        <w:rPr>
          <w:rFonts w:ascii="Tahoma" w:hAnsi="Tahoma" w:cs="B Badr"/>
          <w:sz w:val="30"/>
          <w:szCs w:val="30"/>
          <w:lang w:bidi="fa-IR"/>
        </w:rPr>
        <w:sym w:font="Dorood" w:char="F05D"/>
      </w:r>
      <w:r w:rsidR="001D74CF">
        <w:rPr>
          <w:rFonts w:ascii="Tahoma" w:hAnsi="Tahoma" w:cs="B Badr" w:hint="cs"/>
          <w:sz w:val="30"/>
          <w:szCs w:val="30"/>
          <w:rtl/>
          <w:lang w:bidi="fa-IR"/>
        </w:rPr>
        <w:t xml:space="preserve"> </w:t>
      </w:r>
      <w:r w:rsidRPr="00DC20C3">
        <w:rPr>
          <w:rFonts w:ascii="Tahoma" w:hAnsi="Tahoma" w:cs="B Badr"/>
          <w:sz w:val="30"/>
          <w:szCs w:val="30"/>
          <w:rtl/>
          <w:lang w:bidi="fa-IR"/>
        </w:rPr>
        <w:t>مر بقوم في مسجد سلوا فيه أسيافهم يتعاطونه بينهم قال - فذكره ، قال البغوي : لا أعلم له غيره).</w:t>
      </w:r>
      <w:r w:rsidRPr="00DC20C3">
        <w:rPr>
          <w:rFonts w:ascii="Tahoma" w:hAnsi="Tahoma" w:cs="B Badr" w:hint="cs"/>
          <w:sz w:val="30"/>
          <w:szCs w:val="30"/>
          <w:rtl/>
          <w:lang w:bidi="fa-IR"/>
        </w:rPr>
        <w:t xml:space="preserve"> </w:t>
      </w:r>
    </w:p>
    <w:p w14:paraId="3989694B" w14:textId="0CAEDF04" w:rsidR="001057E5" w:rsidRDefault="001057E5" w:rsidP="001057E5">
      <w:pPr>
        <w:pStyle w:val="Heading5"/>
        <w:rPr>
          <w:rtl/>
        </w:rPr>
      </w:pPr>
      <w:r>
        <w:rPr>
          <w:rFonts w:hint="cs"/>
          <w:rtl/>
        </w:rPr>
        <w:t xml:space="preserve">کنزالعمال </w:t>
      </w:r>
      <w:r w:rsidRPr="001D74CF">
        <w:rPr>
          <w:rFonts w:hint="cs"/>
          <w:rtl/>
        </w:rPr>
        <w:t xml:space="preserve">ج 15 ص68 </w:t>
      </w:r>
    </w:p>
    <w:p w14:paraId="086E4BA9" w14:textId="7F4FF57B" w:rsidR="005841CF" w:rsidRPr="001D74CF" w:rsidRDefault="005841CF" w:rsidP="001057E5">
      <w:pPr>
        <w:pStyle w:val="Heading6"/>
        <w:rPr>
          <w:rtl/>
        </w:rPr>
      </w:pPr>
      <w:r w:rsidRPr="001D74CF">
        <w:rPr>
          <w:rFonts w:hint="cs"/>
          <w:rtl/>
        </w:rPr>
        <w:t xml:space="preserve">منکرات مسجد </w:t>
      </w:r>
    </w:p>
    <w:p w14:paraId="5AC6FD6A" w14:textId="77777777" w:rsidR="001057E5" w:rsidRPr="00343D58"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343D58">
        <w:rPr>
          <w:rFonts w:ascii="Tahoma" w:hAnsi="Tahoma" w:cs="B Badr"/>
          <w:sz w:val="28"/>
          <w:szCs w:val="28"/>
          <w:rtl/>
          <w:lang w:bidi="fa-IR"/>
        </w:rPr>
        <w:t>عن المعرور بن سويد قال : كنت مع عمر بين مكة والمدينة فصلى بنا الفجر ثم رأى أقواما ينزلون فيصلون في مسجد فسأل عنهم ، فقالوا : مسجد صلى فيه النبي صلى الله عليه وسلم ، فقال : إنما هلك من كان قبلكم أنهم أتخذوا آثار أنبيائهم بيعا ، من مر بشئ من هذه المساجد فحضرت الصلاة فليصل وإلا فليمض (عب).</w:t>
      </w:r>
    </w:p>
    <w:p w14:paraId="487C72B7" w14:textId="77777777" w:rsidR="001057E5" w:rsidRPr="00DC20C3" w:rsidRDefault="005841CF" w:rsidP="001057E5">
      <w:pPr>
        <w:pStyle w:val="Heading5"/>
        <w:rPr>
          <w:rtl/>
        </w:rPr>
      </w:pPr>
      <w:r w:rsidRPr="00DC20C3">
        <w:rPr>
          <w:rFonts w:hint="cs"/>
          <w:rtl/>
        </w:rPr>
        <w:lastRenderedPageBreak/>
        <w:t xml:space="preserve"> </w:t>
      </w:r>
      <w:r w:rsidR="001057E5" w:rsidRPr="001057E5">
        <w:rPr>
          <w:rFonts w:hint="cs"/>
          <w:rtl/>
        </w:rPr>
        <w:t>کنزالعمال</w:t>
      </w:r>
      <w:r w:rsidR="001057E5" w:rsidRPr="00DC20C3">
        <w:rPr>
          <w:rFonts w:hint="cs"/>
          <w:rtl/>
        </w:rPr>
        <w:t xml:space="preserve"> ج14 ص173</w:t>
      </w:r>
    </w:p>
    <w:p w14:paraId="2C07A707" w14:textId="05EC9BAF" w:rsidR="001057E5" w:rsidRDefault="005841CF" w:rsidP="001057E5">
      <w:pPr>
        <w:pStyle w:val="Heading6"/>
        <w:rPr>
          <w:rFonts w:ascii="Arial" w:hAnsi="Arial" w:cs="Arial"/>
          <w:rtl/>
        </w:rPr>
      </w:pPr>
      <w:r w:rsidRPr="00DC20C3">
        <w:rPr>
          <w:rFonts w:hint="cs"/>
          <w:rtl/>
        </w:rPr>
        <w:t xml:space="preserve">مساجد خاص </w:t>
      </w:r>
    </w:p>
    <w:p w14:paraId="1E9AE505" w14:textId="77777777" w:rsidR="00E50D02" w:rsidRPr="00343D58"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343D58">
        <w:rPr>
          <w:rFonts w:ascii="Tahoma" w:hAnsi="Tahoma" w:cs="B Badr"/>
          <w:sz w:val="28"/>
          <w:szCs w:val="28"/>
          <w:rtl/>
          <w:lang w:bidi="fa-IR"/>
        </w:rPr>
        <w:t xml:space="preserve"> (مسند جابر بن عبد الله بن الرئاب السلمي الانصاري) * سأل رسول الله صلى الله عليه وسلم في مسجد بني معاوية ثلاثا فأعطي اثنتين ومنعه واحدة : سأله أن لا يهلك أمته جوعا ، ولا يظهر عليهم عدوهم ، فأعطيها ، وسأله أن لا يجعل بأسهم بينهم ، فمنعها (طب).</w:t>
      </w:r>
    </w:p>
    <w:p w14:paraId="6BB49F1A" w14:textId="77777777" w:rsidR="001057E5" w:rsidRPr="00DC20C3" w:rsidRDefault="005841CF" w:rsidP="001057E5">
      <w:pPr>
        <w:pStyle w:val="Heading5"/>
        <w:rPr>
          <w:rtl/>
        </w:rPr>
      </w:pPr>
      <w:r w:rsidRPr="00DC20C3">
        <w:rPr>
          <w:rFonts w:ascii="Tahoma" w:hAnsi="Tahoma" w:hint="cs"/>
          <w:sz w:val="30"/>
          <w:szCs w:val="30"/>
          <w:rtl/>
        </w:rPr>
        <w:t xml:space="preserve"> </w:t>
      </w:r>
      <w:r w:rsidR="001057E5">
        <w:rPr>
          <w:rFonts w:hint="cs"/>
          <w:rtl/>
        </w:rPr>
        <w:t xml:space="preserve">کنزالعمال </w:t>
      </w:r>
      <w:r w:rsidR="001057E5" w:rsidRPr="00DC20C3">
        <w:rPr>
          <w:rFonts w:hint="cs"/>
          <w:rtl/>
        </w:rPr>
        <w:t>ج 14 ص42</w:t>
      </w:r>
    </w:p>
    <w:p w14:paraId="3750C2A4" w14:textId="1374C936" w:rsidR="00E50D02" w:rsidRPr="00DC20C3" w:rsidRDefault="005841CF" w:rsidP="001057E5">
      <w:pPr>
        <w:pStyle w:val="Heading6"/>
        <w:rPr>
          <w:rtl/>
        </w:rPr>
      </w:pPr>
      <w:r w:rsidRPr="00DC20C3">
        <w:rPr>
          <w:rFonts w:hint="cs"/>
          <w:rtl/>
        </w:rPr>
        <w:t>مسجد خاص</w:t>
      </w:r>
      <w:r w:rsidR="001057E5">
        <w:rPr>
          <w:rFonts w:hint="cs"/>
          <w:rtl/>
        </w:rPr>
        <w:t>، دعا در مسجد</w:t>
      </w:r>
    </w:p>
    <w:p w14:paraId="4DCB707B" w14:textId="77777777" w:rsidR="00E50D02" w:rsidRPr="00343D58"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343D58">
        <w:rPr>
          <w:rFonts w:ascii="Tahoma" w:hAnsi="Tahoma" w:cs="B Badr"/>
          <w:sz w:val="28"/>
          <w:szCs w:val="28"/>
          <w:rtl/>
          <w:lang w:bidi="fa-IR"/>
        </w:rPr>
        <w:t xml:space="preserve"> قال الله عزوجل : من زارني في بيتي أو مسجد رسولي أو في بيت المقدس فمات مات شهيدا (الديلمي عن أنس).</w:t>
      </w:r>
    </w:p>
    <w:p w14:paraId="7CC8C68B" w14:textId="77777777" w:rsidR="001057E5" w:rsidRPr="001057E5" w:rsidRDefault="001057E5" w:rsidP="001057E5">
      <w:pPr>
        <w:pStyle w:val="Heading5"/>
        <w:rPr>
          <w:rtl/>
        </w:rPr>
      </w:pPr>
      <w:r w:rsidRPr="001057E5">
        <w:rPr>
          <w:rFonts w:hint="cs"/>
          <w:rtl/>
        </w:rPr>
        <w:t>کنز العمال ج12 ص271</w:t>
      </w:r>
    </w:p>
    <w:p w14:paraId="10A6EB30" w14:textId="77777777" w:rsidR="00E50D02" w:rsidRPr="00DC20C3" w:rsidRDefault="005841CF" w:rsidP="001057E5">
      <w:pPr>
        <w:pStyle w:val="Heading6"/>
        <w:rPr>
          <w:rtl/>
        </w:rPr>
      </w:pPr>
      <w:r w:rsidRPr="00DC20C3">
        <w:rPr>
          <w:rFonts w:hint="cs"/>
          <w:rtl/>
        </w:rPr>
        <w:t xml:space="preserve"> زیارت خدا در مسجد</w:t>
      </w:r>
      <w:r w:rsidR="006B4E1B" w:rsidRPr="00DC20C3">
        <w:rPr>
          <w:rFonts w:hint="cs"/>
          <w:rtl/>
        </w:rPr>
        <w:t xml:space="preserve">، ارزش شهید و شهادت در مسجد، مردن در مسجد شهادت است، </w:t>
      </w:r>
      <w:r w:rsidRPr="00DC20C3">
        <w:rPr>
          <w:rFonts w:hint="cs"/>
          <w:rtl/>
        </w:rPr>
        <w:t xml:space="preserve"> </w:t>
      </w:r>
    </w:p>
    <w:p w14:paraId="0B6CFB8D" w14:textId="77777777" w:rsidR="00E50D02" w:rsidRPr="00343D58"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343D58">
        <w:rPr>
          <w:rFonts w:ascii="Tahoma" w:hAnsi="Tahoma" w:cs="B Badr"/>
          <w:sz w:val="28"/>
          <w:szCs w:val="28"/>
          <w:rtl/>
          <w:lang w:bidi="fa-IR"/>
        </w:rPr>
        <w:t xml:space="preserve"> لا تشد المطي إلا إلى ثلاثة مساجد : مسجد الحرام ومسجدي هذا والمسجد الاقصى (كر عن ابن عمر.</w:t>
      </w:r>
    </w:p>
    <w:p w14:paraId="2E903E49" w14:textId="328A0722" w:rsidR="005841CF" w:rsidRDefault="001057E5" w:rsidP="001057E5">
      <w:pPr>
        <w:pStyle w:val="Heading5"/>
        <w:rPr>
          <w:rtl/>
        </w:rPr>
      </w:pPr>
      <w:r>
        <w:rPr>
          <w:rFonts w:hint="cs"/>
          <w:rtl/>
        </w:rPr>
        <w:t>کنزالعمال</w:t>
      </w:r>
      <w:r w:rsidR="005841CF" w:rsidRPr="00DC20C3">
        <w:rPr>
          <w:rFonts w:hint="cs"/>
          <w:rtl/>
        </w:rPr>
        <w:t xml:space="preserve"> ج12 ص270</w:t>
      </w:r>
    </w:p>
    <w:p w14:paraId="02601D80" w14:textId="2671917B" w:rsidR="001057E5" w:rsidRPr="00DC20C3" w:rsidRDefault="001057E5" w:rsidP="001057E5">
      <w:pPr>
        <w:pStyle w:val="Heading6"/>
        <w:rPr>
          <w:rtl/>
        </w:rPr>
      </w:pPr>
      <w:r w:rsidRPr="00DC20C3">
        <w:rPr>
          <w:rFonts w:hint="cs"/>
          <w:rtl/>
        </w:rPr>
        <w:t>سفر برای زیارت مسجد</w:t>
      </w:r>
    </w:p>
    <w:p w14:paraId="6EB255C0" w14:textId="74407339" w:rsidR="00E50D02" w:rsidRPr="00343D58"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343D58">
        <w:rPr>
          <w:rFonts w:ascii="Tahoma" w:hAnsi="Tahoma" w:cs="B Badr"/>
          <w:sz w:val="28"/>
          <w:szCs w:val="28"/>
          <w:rtl/>
          <w:lang w:bidi="fa-IR"/>
        </w:rPr>
        <w:t xml:space="preserve"> لا تشد رحال المطي إلى مسجد يذكر الله فيه إلا إلى ثلاثة مساجد : مسجد الحرام ومسجد المدينة وبيت المقدس ، ولا تصلح الصلة في ساعتين من النهار بعد الفجر حتى تطلع الشمس وبعد العصر حتى تغرب الشمس ، ولا يصلح الصوم في يومين من السنة : يوم الفطر من رمضان ويوم الاضحى من ذي الحجة ، ولا تسافر المرأة مسيرة ثلاثة أيام إلا مع زوج أو ذي محرم (حم ، (1) م وابن خزيمة ، حب ، ص عن أبي سعيد).</w:t>
      </w:r>
      <w:r w:rsidR="008F522F" w:rsidRPr="00343D58">
        <w:rPr>
          <w:rFonts w:ascii="Tahoma" w:hAnsi="Tahoma" w:cs="B Badr" w:hint="cs"/>
          <w:sz w:val="28"/>
          <w:szCs w:val="28"/>
          <w:rtl/>
          <w:lang w:bidi="fa-IR"/>
        </w:rPr>
        <w:t xml:space="preserve"> </w:t>
      </w:r>
    </w:p>
    <w:p w14:paraId="4A90A1C8" w14:textId="14A9FF4C" w:rsidR="005841CF" w:rsidRDefault="001057E5" w:rsidP="001057E5">
      <w:pPr>
        <w:pStyle w:val="Heading5"/>
        <w:rPr>
          <w:rtl/>
        </w:rPr>
      </w:pPr>
      <w:r>
        <w:rPr>
          <w:rFonts w:hint="cs"/>
          <w:rtl/>
        </w:rPr>
        <w:t>کنزالعمال</w:t>
      </w:r>
      <w:r w:rsidR="005841CF" w:rsidRPr="00DC20C3">
        <w:rPr>
          <w:rFonts w:hint="cs"/>
          <w:rtl/>
        </w:rPr>
        <w:t xml:space="preserve"> ج12 ص270</w:t>
      </w:r>
    </w:p>
    <w:p w14:paraId="0515CBB7" w14:textId="058B120D" w:rsidR="001057E5" w:rsidRPr="001057E5" w:rsidRDefault="001057E5" w:rsidP="001057E5">
      <w:pPr>
        <w:pStyle w:val="Heading6"/>
        <w:rPr>
          <w:rtl/>
        </w:rPr>
      </w:pPr>
      <w:r>
        <w:rPr>
          <w:rFonts w:hint="cs"/>
          <w:rtl/>
        </w:rPr>
        <w:t xml:space="preserve">مسافرت برای مسجد، مساجد خاص، </w:t>
      </w:r>
    </w:p>
    <w:p w14:paraId="08163CF3" w14:textId="632CA895" w:rsidR="001057E5" w:rsidRPr="00343D58" w:rsidRDefault="005841CF" w:rsidP="001057E5">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343D58">
        <w:rPr>
          <w:rFonts w:ascii="Tahoma" w:hAnsi="Tahoma" w:cs="B Badr"/>
          <w:sz w:val="28"/>
          <w:szCs w:val="28"/>
          <w:rtl/>
          <w:lang w:bidi="fa-IR"/>
        </w:rPr>
        <w:t xml:space="preserve"> كل مسجد فيه إمام ومؤذن فالاعتكاف فيه يصلح.(قط عن حذيفة).</w:t>
      </w:r>
      <w:r w:rsidR="008F522F" w:rsidRPr="00343D58">
        <w:rPr>
          <w:rFonts w:ascii="Tahoma" w:hAnsi="Tahoma" w:cs="B Badr" w:hint="cs"/>
          <w:sz w:val="28"/>
          <w:szCs w:val="28"/>
          <w:rtl/>
          <w:lang w:bidi="fa-IR"/>
        </w:rPr>
        <w:t xml:space="preserve"> </w:t>
      </w:r>
    </w:p>
    <w:p w14:paraId="47C0FBBD" w14:textId="009C2E24" w:rsidR="005841CF" w:rsidRDefault="001057E5" w:rsidP="001057E5">
      <w:pPr>
        <w:pStyle w:val="Heading5"/>
        <w:rPr>
          <w:rtl/>
        </w:rPr>
      </w:pPr>
      <w:r>
        <w:rPr>
          <w:rFonts w:hint="cs"/>
          <w:rtl/>
        </w:rPr>
        <w:t xml:space="preserve">کنزالعماال </w:t>
      </w:r>
      <w:r w:rsidR="005841CF" w:rsidRPr="00DC20C3">
        <w:rPr>
          <w:rFonts w:hint="cs"/>
          <w:rtl/>
        </w:rPr>
        <w:t>ج 8 ص 531</w:t>
      </w:r>
      <w:r w:rsidR="0054052F">
        <w:rPr>
          <w:rFonts w:hint="cs"/>
          <w:rtl/>
        </w:rPr>
        <w:t xml:space="preserve"> </w:t>
      </w:r>
      <w:r w:rsidR="0054052F">
        <w:rPr>
          <w:rFonts w:ascii="Sakkal Majalla" w:hAnsi="Sakkal Majalla" w:cs="Sakkal Majalla" w:hint="cs"/>
          <w:rtl/>
        </w:rPr>
        <w:t>–</w:t>
      </w:r>
      <w:r w:rsidR="0054052F">
        <w:rPr>
          <w:rFonts w:hint="cs"/>
          <w:rtl/>
        </w:rPr>
        <w:t xml:space="preserve"> المغنی ج3 ص 124</w:t>
      </w:r>
    </w:p>
    <w:p w14:paraId="5F0CADC3" w14:textId="6CAB12ED" w:rsidR="001057E5" w:rsidRPr="001057E5" w:rsidRDefault="001057E5" w:rsidP="001057E5">
      <w:pPr>
        <w:pStyle w:val="Heading6"/>
        <w:rPr>
          <w:rtl/>
        </w:rPr>
      </w:pPr>
      <w:r w:rsidRPr="00DC20C3">
        <w:rPr>
          <w:rFonts w:hint="cs"/>
          <w:rtl/>
        </w:rPr>
        <w:t>اعتکاف</w:t>
      </w:r>
      <w:r>
        <w:rPr>
          <w:rFonts w:hint="cs"/>
          <w:rtl/>
        </w:rPr>
        <w:t>، شرایط اعتکاف</w:t>
      </w:r>
    </w:p>
    <w:p w14:paraId="51865428" w14:textId="77777777" w:rsidR="005841CF" w:rsidRPr="00343D58"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343D58">
        <w:rPr>
          <w:rFonts w:ascii="Tahoma" w:hAnsi="Tahoma" w:cs="B Badr"/>
          <w:sz w:val="28"/>
          <w:szCs w:val="28"/>
          <w:rtl/>
          <w:lang w:bidi="fa-IR"/>
        </w:rPr>
        <w:t xml:space="preserve"> عن جابر بن أسامة الجهني قال : ذهبت إلى السوق فلقيت النبي صلى الله عليه وسلم في أصحابه فسألتهم أين يريد ؟ فقالوا : يختط لقومك مسجد ا ، فرجعت فوجدت قومي قياما فقلت ما شأنكم ؟ فقالوا : خط لنا رسول الله صلى الله عليه وسلم مسجدا برجله ، وغرز في القبلة خشبة أقامها فيه.</w:t>
      </w:r>
    </w:p>
    <w:p w14:paraId="0C92513C" w14:textId="2D7F57FA" w:rsidR="005841CF" w:rsidRDefault="001057E5" w:rsidP="001057E5">
      <w:pPr>
        <w:pStyle w:val="Heading5"/>
        <w:rPr>
          <w:rtl/>
        </w:rPr>
      </w:pPr>
      <w:r>
        <w:rPr>
          <w:rFonts w:hint="cs"/>
          <w:rtl/>
        </w:rPr>
        <w:t>کنزالعمال</w:t>
      </w:r>
      <w:r w:rsidR="005841CF" w:rsidRPr="00DC20C3">
        <w:rPr>
          <w:rFonts w:hint="cs"/>
          <w:rtl/>
        </w:rPr>
        <w:t xml:space="preserve"> ج 8 ص327</w:t>
      </w:r>
    </w:p>
    <w:p w14:paraId="48D80370" w14:textId="77777777" w:rsidR="001057E5" w:rsidRPr="00DC20C3" w:rsidRDefault="001057E5" w:rsidP="001057E5">
      <w:pPr>
        <w:pStyle w:val="Heading6"/>
        <w:rPr>
          <w:rtl/>
        </w:rPr>
      </w:pPr>
      <w:r w:rsidRPr="00DC20C3">
        <w:rPr>
          <w:rFonts w:hint="cs"/>
          <w:rtl/>
        </w:rPr>
        <w:t>ساخت مسجد توسط پیامبر</w:t>
      </w:r>
    </w:p>
    <w:p w14:paraId="64431009" w14:textId="77777777" w:rsidR="00E50D02" w:rsidRPr="00343D58"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343D58">
        <w:rPr>
          <w:rFonts w:ascii="Tahoma" w:hAnsi="Tahoma" w:cs="B Badr"/>
          <w:sz w:val="28"/>
          <w:szCs w:val="28"/>
          <w:rtl/>
          <w:lang w:bidi="fa-IR"/>
        </w:rPr>
        <w:t xml:space="preserve"> (أيضا) عن زيد بن أسلم قال : كان للعباس بن</w:t>
      </w:r>
      <w:r w:rsidRPr="00343D58">
        <w:rPr>
          <w:rFonts w:ascii="Tahoma" w:hAnsi="Tahoma" w:cs="B Badr" w:hint="cs"/>
          <w:sz w:val="28"/>
          <w:szCs w:val="28"/>
          <w:rtl/>
          <w:lang w:bidi="fa-IR"/>
        </w:rPr>
        <w:t xml:space="preserve"> </w:t>
      </w:r>
      <w:r w:rsidRPr="00343D58">
        <w:rPr>
          <w:rFonts w:ascii="Tahoma" w:hAnsi="Tahoma" w:cs="B Badr"/>
          <w:sz w:val="28"/>
          <w:szCs w:val="28"/>
          <w:rtl/>
          <w:lang w:bidi="fa-IR"/>
        </w:rPr>
        <w:t>عبد المطلب إلى جنب مسجد المدينة فقال له عمر : بعنيها فأراد عمر أن يزيدها في المسجد فأبى العباس أن يبيعها إياه فقال مر : فهبها إلي فأبى</w:t>
      </w:r>
      <w:r w:rsidR="00E50D02" w:rsidRPr="00343D58">
        <w:rPr>
          <w:rFonts w:ascii="Tahoma" w:hAnsi="Tahoma" w:cs="B Badr" w:hint="cs"/>
          <w:sz w:val="28"/>
          <w:szCs w:val="28"/>
          <w:rtl/>
          <w:lang w:bidi="fa-IR"/>
        </w:rPr>
        <w:t xml:space="preserve"> </w:t>
      </w:r>
      <w:r w:rsidRPr="00343D58">
        <w:rPr>
          <w:rFonts w:ascii="Tahoma" w:hAnsi="Tahoma" w:cs="B Badr"/>
          <w:sz w:val="28"/>
          <w:szCs w:val="28"/>
          <w:rtl/>
          <w:lang w:bidi="fa-IR"/>
        </w:rPr>
        <w:t xml:space="preserve">قال : فوسعها أنت في المسجد فأبى ، فقال عمر : لا بد لك من إحداهن فأبى عليه ، فقال : خذ بيني وبينك رجلا ، فأخذ أبي بن كعب فاختصما إليه ، فقال أبي لعمر : ما أرى أن تخرجه من داره حتى ترضيه ، فقال له عمر : أرايت قضاءك هذا في كتاب الله وجدته أم سنة من رسول الله صلى الله عليه وسلم ؟ فقال أبي : بل سنة من رسول الله صلى الله عليه وسلم ، فقال عمر : وما ذاك ؟ فقال إني سمعت رسول الله صلى الله عليه وسلم </w:t>
      </w:r>
      <w:r w:rsidRPr="00343D58">
        <w:rPr>
          <w:rFonts w:ascii="Tahoma" w:hAnsi="Tahoma" w:cs="B Badr"/>
          <w:sz w:val="28"/>
          <w:szCs w:val="28"/>
          <w:rtl/>
          <w:lang w:bidi="fa-IR"/>
        </w:rPr>
        <w:lastRenderedPageBreak/>
        <w:t>يقول : إن سليمان بن داود لما بنى بيت المقدس جعل كلما بنى حائطا أصبح منهدما ، فأوحى الله إليه : أن لا تبني في حق رجل حتى ترضيه فتركه عمر فوسعها العباس بعد ذلك في المسجد.(عب).</w:t>
      </w:r>
    </w:p>
    <w:p w14:paraId="37D8689C" w14:textId="3A92CA5C" w:rsidR="005841CF" w:rsidRDefault="005841CF" w:rsidP="001057E5">
      <w:pPr>
        <w:pStyle w:val="Heading5"/>
        <w:rPr>
          <w:rtl/>
        </w:rPr>
      </w:pPr>
      <w:r w:rsidRPr="00DC20C3">
        <w:rPr>
          <w:rFonts w:hint="cs"/>
          <w:rtl/>
        </w:rPr>
        <w:t xml:space="preserve"> </w:t>
      </w:r>
      <w:r w:rsidR="001057E5">
        <w:rPr>
          <w:rFonts w:hint="cs"/>
          <w:rtl/>
        </w:rPr>
        <w:t xml:space="preserve">کنزالعمال </w:t>
      </w:r>
      <w:r w:rsidRPr="00DC20C3">
        <w:rPr>
          <w:rFonts w:hint="cs"/>
          <w:rtl/>
        </w:rPr>
        <w:t>ج8 ص 318</w:t>
      </w:r>
    </w:p>
    <w:p w14:paraId="1FE1AB97" w14:textId="77777777" w:rsidR="001057E5" w:rsidRPr="00DC20C3" w:rsidRDefault="001057E5" w:rsidP="001057E5">
      <w:pPr>
        <w:pStyle w:val="Heading6"/>
        <w:rPr>
          <w:rtl/>
        </w:rPr>
      </w:pPr>
      <w:r w:rsidRPr="00DC20C3">
        <w:rPr>
          <w:rFonts w:hint="cs"/>
          <w:rtl/>
        </w:rPr>
        <w:t xml:space="preserve">داستانهای مسجد </w:t>
      </w:r>
    </w:p>
    <w:p w14:paraId="0431FC85" w14:textId="77777777" w:rsidR="00E50D02" w:rsidRPr="00DC20C3" w:rsidRDefault="005841CF" w:rsidP="00F05178">
      <w:pPr>
        <w:pStyle w:val="ListParagraph"/>
        <w:numPr>
          <w:ilvl w:val="0"/>
          <w:numId w:val="5"/>
        </w:numPr>
        <w:tabs>
          <w:tab w:val="left" w:pos="1134"/>
        </w:tabs>
        <w:autoSpaceDE w:val="0"/>
        <w:autoSpaceDN w:val="0"/>
        <w:adjustRightInd w:val="0"/>
        <w:jc w:val="both"/>
        <w:rPr>
          <w:rFonts w:ascii="Tahoma" w:hAnsi="Tahoma" w:cs="B Badr"/>
          <w:sz w:val="30"/>
          <w:szCs w:val="30"/>
          <w:rtl/>
          <w:lang w:bidi="fa-IR"/>
        </w:rPr>
      </w:pPr>
      <w:r w:rsidRPr="00DC20C3">
        <w:rPr>
          <w:rFonts w:ascii="Tahoma" w:hAnsi="Tahoma" w:cs="B Badr"/>
          <w:sz w:val="30"/>
          <w:szCs w:val="30"/>
          <w:rtl/>
          <w:lang w:bidi="fa-IR"/>
        </w:rPr>
        <w:t xml:space="preserve"> عن معاوية بن قرة قال : قال عمر بن الخطاب : من صلى صلاة مكتوبة في مسجد مصر من الامصار كانت له حجة متقبلة ، وإن صلى تطوعا كانت له كعمرة مبرورة.(ابن زنجويه كر).</w:t>
      </w:r>
    </w:p>
    <w:p w14:paraId="0CB1379C" w14:textId="583D849A" w:rsidR="00E50D02" w:rsidRPr="00DC20C3" w:rsidRDefault="005841CF" w:rsidP="001057E5">
      <w:pPr>
        <w:pStyle w:val="Heading5"/>
        <w:rPr>
          <w:rtl/>
        </w:rPr>
      </w:pPr>
      <w:r w:rsidRPr="00DC20C3">
        <w:rPr>
          <w:rFonts w:hint="cs"/>
          <w:rtl/>
        </w:rPr>
        <w:t xml:space="preserve"> </w:t>
      </w:r>
      <w:r w:rsidR="001057E5">
        <w:rPr>
          <w:rFonts w:hint="cs"/>
          <w:rtl/>
        </w:rPr>
        <w:t xml:space="preserve">کنزالعمال </w:t>
      </w:r>
      <w:r w:rsidRPr="00DC20C3">
        <w:rPr>
          <w:rFonts w:hint="cs"/>
          <w:rtl/>
        </w:rPr>
        <w:t xml:space="preserve">ج 8 ص 313 </w:t>
      </w:r>
    </w:p>
    <w:p w14:paraId="05AF257B" w14:textId="77777777" w:rsidR="005841CF" w:rsidRPr="00DC20C3" w:rsidRDefault="005841CF" w:rsidP="001057E5">
      <w:pPr>
        <w:pStyle w:val="Heading6"/>
        <w:rPr>
          <w:rtl/>
        </w:rPr>
      </w:pPr>
      <w:r w:rsidRPr="00DC20C3">
        <w:rPr>
          <w:rFonts w:hint="cs"/>
          <w:rtl/>
        </w:rPr>
        <w:t>نماز مستحب در مسجد به قول اهل سنت</w:t>
      </w:r>
    </w:p>
    <w:p w14:paraId="2B3D8FF0" w14:textId="77777777" w:rsidR="00E50D02" w:rsidRPr="00DC20C3" w:rsidRDefault="005841CF" w:rsidP="00F05178">
      <w:pPr>
        <w:pStyle w:val="ListParagraph"/>
        <w:numPr>
          <w:ilvl w:val="0"/>
          <w:numId w:val="5"/>
        </w:numPr>
        <w:tabs>
          <w:tab w:val="left" w:pos="1134"/>
        </w:tabs>
        <w:autoSpaceDE w:val="0"/>
        <w:autoSpaceDN w:val="0"/>
        <w:adjustRightInd w:val="0"/>
        <w:jc w:val="both"/>
        <w:rPr>
          <w:rFonts w:ascii="Tahoma" w:hAnsi="Tahoma" w:cs="B Badr"/>
          <w:sz w:val="30"/>
          <w:szCs w:val="30"/>
          <w:rtl/>
          <w:lang w:bidi="fa-IR"/>
        </w:rPr>
      </w:pPr>
      <w:r w:rsidRPr="00DC20C3">
        <w:rPr>
          <w:rFonts w:ascii="Tahoma" w:hAnsi="Tahoma" w:cs="B Badr"/>
          <w:sz w:val="30"/>
          <w:szCs w:val="30"/>
          <w:rtl/>
          <w:lang w:bidi="fa-IR"/>
        </w:rPr>
        <w:t xml:space="preserve"> عن عبد الله بن جعفر عن عبد الرحمن بن مسور بن مخرمة قال : جاء عمر بن الخطاب سعيد بن يربوع إلى منزله فعزاه بذهاب بصره وقال : لا تدع الجمعة ولا الصلاة في مسجد رسول الله صلى الله عليه وسلم ، قال : ليس لي قائد ، قال : فنحن نبعث إليك بقائد ، فبعث إليه بغلام من السبي.(ابن سعد).</w:t>
      </w:r>
    </w:p>
    <w:p w14:paraId="73C7C320" w14:textId="1368FBE4" w:rsidR="00E50D02" w:rsidRPr="00DC20C3" w:rsidRDefault="001057E5" w:rsidP="001057E5">
      <w:pPr>
        <w:pStyle w:val="Heading5"/>
        <w:rPr>
          <w:rtl/>
        </w:rPr>
      </w:pPr>
      <w:r>
        <w:rPr>
          <w:rFonts w:hint="cs"/>
          <w:rtl/>
        </w:rPr>
        <w:t xml:space="preserve">کنزالعمال </w:t>
      </w:r>
      <w:r w:rsidR="005841CF" w:rsidRPr="00DC20C3">
        <w:rPr>
          <w:rFonts w:hint="cs"/>
          <w:rtl/>
        </w:rPr>
        <w:t xml:space="preserve">ج8 ص 307 </w:t>
      </w:r>
    </w:p>
    <w:p w14:paraId="519593C4" w14:textId="77777777" w:rsidR="005841CF" w:rsidRDefault="005841CF" w:rsidP="001057E5">
      <w:pPr>
        <w:pStyle w:val="Heading6"/>
        <w:rPr>
          <w:rtl/>
        </w:rPr>
      </w:pPr>
      <w:r w:rsidRPr="00DC20C3">
        <w:rPr>
          <w:rFonts w:hint="cs"/>
          <w:rtl/>
        </w:rPr>
        <w:t>داستانهای مسجد</w:t>
      </w:r>
    </w:p>
    <w:p w14:paraId="7252AAD4" w14:textId="2D7DC438" w:rsidR="008F04B7" w:rsidRPr="00343D58" w:rsidRDefault="008F04B7" w:rsidP="00F05178">
      <w:pPr>
        <w:pStyle w:val="NormalWeb"/>
        <w:numPr>
          <w:ilvl w:val="0"/>
          <w:numId w:val="5"/>
        </w:numPr>
        <w:bidi/>
        <w:jc w:val="both"/>
        <w:rPr>
          <w:rFonts w:cs="B Badr"/>
          <w:sz w:val="28"/>
          <w:szCs w:val="28"/>
          <w:rtl/>
        </w:rPr>
      </w:pPr>
      <w:r w:rsidRPr="00343D58">
        <w:rPr>
          <w:rFonts w:cs="B Badr" w:hint="cs"/>
          <w:sz w:val="28"/>
          <w:szCs w:val="28"/>
          <w:rtl/>
        </w:rPr>
        <w:t xml:space="preserve">الخصال‏ فِيمَا أَوْصَى بِهِ النَّبِيُّ ص عَلِيّاً ع يَا عَلِيُّ إِنَّ عَبْدَ الْمُطَّلِبِ سَنَّ فِي الْجَاهِلِيَّةِ خَمْسَ سُنَنٍ أَجْرَاهَا اللَّهُ لَهُ فِي الْإِسْلَامِ حَرَّمَ نِسَاءَ الْآبَاءِ عَلَى الْأَبْنَاءِ فَأَنْزَلَ اللَّهُ عَزَّ وَ جَلَ‏ وَ لا تَنْكِحُوا ما نَكَحَ آباؤُكُمْ مِنَ النِّساءِ وَ وَجَدَ كَنْزاً فَأَخْرَجَ مِنْهُ الْخُمُسَ وَ تَصَدَّقَ بِهِ فَأَنْزَلَ اللَّهُ عَزَّ وَ جَلَ‏ وَ اعْلَمُوا أَنَّما غَنِمْتُمْ مِنْ شَيْ‏ءٍ فَأَنَّ لِلَّهِ خُمُسَهُ‏ الْآيَةَ وَ لَمَّا حَفَرَ زَمْزَمَ سَمَّاهَا سِقَايَةَ الْحَاجِّ فَأَنْزَلَ اللَّهُ عَزَّ وَ جَلَ‏ أَ جَعَلْتُمْ سِقايَةَ الْحاجِّ وَ عِمارَةَ الْمَسْجِدِ الْحَرامِ كَمَنْ آمَنَ بِاللَّهِ وَ الْيَوْمِ الْآخِرِ الْآيَةَ وَ سَنَّ فِي الْقَتْلِ مِائَةً مِنَ الْإِبِلِ فَأَجْرَى اللَّهُ عَزَّ وَ جَلَّ ذَلِكَ فِي الْإِسْلَامِ وَ لَمْ يَكُنْ لِلطَّوَافِ عَدَدٌ عِنْدَ قُرَيْشٍ فَسَنَّ فِيهِمْ عَبْدُ الْمُطَّلِبِ سَبْعَةَ أَشْوَاطٍ فَأَجْرَى اللَّهُ ذَلِكَ فِي الْإِسْلَامِ‏ </w:t>
      </w:r>
    </w:p>
    <w:p w14:paraId="6870850B" w14:textId="77777777" w:rsidR="008F04B7" w:rsidRPr="008F04B7" w:rsidRDefault="008F04B7" w:rsidP="001057E5">
      <w:pPr>
        <w:pStyle w:val="Heading5"/>
        <w:rPr>
          <w:rtl/>
        </w:rPr>
      </w:pPr>
      <w:r w:rsidRPr="008F04B7">
        <w:rPr>
          <w:rFonts w:hint="cs"/>
          <w:rtl/>
        </w:rPr>
        <w:t>بحار</w:t>
      </w:r>
      <w:r w:rsidRPr="008F04B7">
        <w:rPr>
          <w:rtl/>
        </w:rPr>
        <w:t xml:space="preserve"> </w:t>
      </w:r>
      <w:r w:rsidRPr="008F04B7">
        <w:rPr>
          <w:rFonts w:hint="cs"/>
          <w:rtl/>
        </w:rPr>
        <w:t>الأنوار</w:t>
      </w:r>
      <w:r w:rsidRPr="008F04B7">
        <w:rPr>
          <w:rtl/>
        </w:rPr>
        <w:t xml:space="preserve"> (</w:t>
      </w:r>
      <w:r w:rsidRPr="008F04B7">
        <w:rPr>
          <w:rFonts w:hint="cs"/>
          <w:rtl/>
        </w:rPr>
        <w:t>ط</w:t>
      </w:r>
      <w:r w:rsidRPr="008F04B7">
        <w:rPr>
          <w:rtl/>
        </w:rPr>
        <w:t xml:space="preserve"> - </w:t>
      </w:r>
      <w:r w:rsidRPr="008F04B7">
        <w:rPr>
          <w:rFonts w:hint="cs"/>
          <w:rtl/>
        </w:rPr>
        <w:t>بيروت</w:t>
      </w:r>
      <w:r w:rsidRPr="008F04B7">
        <w:rPr>
          <w:rtl/>
        </w:rPr>
        <w:t xml:space="preserve">) </w:t>
      </w:r>
      <w:r w:rsidRPr="008F04B7">
        <w:rPr>
          <w:rFonts w:hint="cs"/>
          <w:rtl/>
        </w:rPr>
        <w:t>؛</w:t>
      </w:r>
      <w:r w:rsidRPr="008F04B7">
        <w:rPr>
          <w:rtl/>
        </w:rPr>
        <w:t xml:space="preserve"> </w:t>
      </w:r>
      <w:r w:rsidRPr="008F04B7">
        <w:rPr>
          <w:rFonts w:hint="cs"/>
          <w:rtl/>
        </w:rPr>
        <w:t>ج‏</w:t>
      </w:r>
      <w:r w:rsidRPr="008F04B7">
        <w:rPr>
          <w:rtl/>
        </w:rPr>
        <w:t xml:space="preserve">93 </w:t>
      </w:r>
      <w:r w:rsidRPr="008F04B7">
        <w:rPr>
          <w:rFonts w:hint="cs"/>
          <w:rtl/>
        </w:rPr>
        <w:t>؛</w:t>
      </w:r>
      <w:r w:rsidRPr="008F04B7">
        <w:rPr>
          <w:rtl/>
        </w:rPr>
        <w:t xml:space="preserve"> </w:t>
      </w:r>
      <w:r w:rsidRPr="008F04B7">
        <w:rPr>
          <w:rFonts w:hint="cs"/>
          <w:rtl/>
        </w:rPr>
        <w:t>ص</w:t>
      </w:r>
      <w:r w:rsidRPr="008F04B7">
        <w:rPr>
          <w:rtl/>
        </w:rPr>
        <w:t>190</w:t>
      </w:r>
    </w:p>
    <w:p w14:paraId="3FACE4EB" w14:textId="77777777" w:rsidR="008F04B7" w:rsidRPr="001256EC" w:rsidRDefault="008F04B7" w:rsidP="001057E5">
      <w:pPr>
        <w:pStyle w:val="Heading6"/>
        <w:rPr>
          <w:rtl/>
        </w:rPr>
      </w:pPr>
      <w:r w:rsidRPr="00E87C8F">
        <w:rPr>
          <w:rFonts w:hint="cs"/>
          <w:rtl/>
        </w:rPr>
        <w:t>داستان های مسجد، خاطرات مسجد</w:t>
      </w:r>
      <w:r w:rsidRPr="001256EC">
        <w:rPr>
          <w:rFonts w:hint="cs"/>
          <w:rtl/>
        </w:rPr>
        <w:t>، اماکن مسجدالحرام، مسجد خاص، آب در مسجد، باقیات الصالحات بودن اعمال مسجد</w:t>
      </w:r>
      <w:r w:rsidR="001256EC" w:rsidRPr="001256EC">
        <w:rPr>
          <w:rFonts w:hint="cs"/>
          <w:rtl/>
        </w:rPr>
        <w:t xml:space="preserve">، معماری مسجد، آداب زیارت، </w:t>
      </w:r>
      <w:r w:rsidR="001256EC" w:rsidRPr="001256EC">
        <w:rPr>
          <w:rtl/>
        </w:rPr>
        <w:t>خدمت به اهل مسجد،پذ</w:t>
      </w:r>
      <w:r w:rsidR="001256EC" w:rsidRPr="001256EC">
        <w:rPr>
          <w:rFonts w:hint="cs"/>
          <w:rtl/>
        </w:rPr>
        <w:t>ی</w:t>
      </w:r>
      <w:r w:rsidR="001256EC" w:rsidRPr="001256EC">
        <w:rPr>
          <w:rFonts w:hint="eastAsia"/>
          <w:rtl/>
        </w:rPr>
        <w:t>را</w:t>
      </w:r>
      <w:r w:rsidR="001256EC" w:rsidRPr="001256EC">
        <w:rPr>
          <w:rFonts w:hint="cs"/>
          <w:rtl/>
        </w:rPr>
        <w:t>یی</w:t>
      </w:r>
      <w:r w:rsidR="001256EC" w:rsidRPr="001256EC">
        <w:rPr>
          <w:rtl/>
        </w:rPr>
        <w:t xml:space="preserve"> در مسجد</w:t>
      </w:r>
    </w:p>
    <w:p w14:paraId="66D6D0C1" w14:textId="1E2FFA4F" w:rsidR="008F04B7" w:rsidRPr="00343D58" w:rsidRDefault="008F04B7" w:rsidP="00F05178">
      <w:pPr>
        <w:pStyle w:val="NormalWeb"/>
        <w:numPr>
          <w:ilvl w:val="0"/>
          <w:numId w:val="5"/>
        </w:numPr>
        <w:bidi/>
        <w:jc w:val="both"/>
        <w:rPr>
          <w:rFonts w:cs="B Badr"/>
          <w:sz w:val="28"/>
          <w:szCs w:val="28"/>
          <w:rtl/>
        </w:rPr>
      </w:pPr>
      <w:r w:rsidRPr="00343D58">
        <w:rPr>
          <w:rFonts w:cs="B Badr" w:hint="cs"/>
          <w:sz w:val="28"/>
          <w:szCs w:val="28"/>
          <w:rtl/>
        </w:rPr>
        <w:t xml:space="preserve">تفسير القمي أَبِي عَنْ حَنَانِ بْنِ سَدِيرٍ عَنْ أَبِيهِ عَنْ أَبِي جَعْفَرٍ ع‏ أَنَّ صَفِيَّةَ بِنْتَ عَبْدِ الْمُطَّلِبِ مَاتَ ابْنٌ لَهَا فَأَقْبَلَتْ فَقَالَ لَهَا عُمَرُ غَطِّي قُرْطَكِ فَإِنَّ قَرَابَتَكِ مِنْ رَسُولِ اللَّهِ لَا يَنْفَعُكِ شَيْئاً فَقَالَتْ لَهُ هَلْ رَأَيْتَ لِي قُرْطاً يَا ابْنَ اللَّخْنَاءِ ثُمَّ دَخَلَتْ عَلَى رَسُولِ اللَّهِ ص فَأَخْبَرَتْهُ بِذَلِكَ وَ بَكَتْ فَخَرَجَ رَسُولُ اللَّهِ ص فَنَادَى الصَّلَاةَ جَامِعَةً فَاجْتَمَعَ النَّاسُ فَقَالَ مَا بَالُ أَقْوَامٍ يَزْعُمُونَ أَنَّ قَرَابَتِي لَا تَنْفَعُ لَوْ قُمْتُ الْمَقَامَ الْمَحْمُودَ لَشَفَعْتُ فِي حار وَ حكم- لَا يَسْأَلُنِي الْيَوْمَ أَحَدٌ مَنْ أَبَوَاهُ إِلَّا أَخْبَرْتُهُ فَقَامَ إِلَيْهِ رَجُلٌ فَقَالَ مَنْ أَبِي يَا رَسُولَ اللَّهِ فَقَالَ أَبُوكَ غَيْرُ الَّذِي تُدْعَى لَهُ أَبُوكَ فُلَانُ بْنُ فُلَانٍ فَقَامَ آخَرُ فَقَالَ مَنْ أَبِي يَا رَسُولَ اللَّهِ قَالَ أَبُوكَ الَّذِي تُدْعَى لَهُ ثُمَّ قَالَ رَسُولُ اللَّهِ ص مَا بَالُ الَّذِي يَزْعُمُ أَنَّ قَرَابَتِي لَا تَنْفَعُ لَا يَسْأَلُنِي عَنْ أَبِيهِ فَقَامَ إِلَيْهِ عُمَرُ فَقَالَ أَعُوذُ بِاللَّهِ يَا رَسُولَ اللَّهِ مِنْ </w:t>
      </w:r>
      <w:r w:rsidRPr="00343D58">
        <w:rPr>
          <w:rFonts w:cs="B Badr" w:hint="cs"/>
          <w:sz w:val="28"/>
          <w:szCs w:val="28"/>
          <w:rtl/>
        </w:rPr>
        <w:lastRenderedPageBreak/>
        <w:t>غَضَبِ اللَّهِ وَ غَضَبِ رَسُولِهِ اعْفُ عَنِّي عَفَا اللَّهُ عَنْكَ فَأَنْزَلَ اللَّهُ‏ يا أَيُّهَا الَّذِينَ آمَنُوا لا تَسْئَلُوا عَنْ أَشْياءَ إِنْ تُبْدَ لَكُمْ تَسُؤْكُمْ‏ إِلَى قَوْلِهِ‏ ثُمَّ أَصْبَحُوا بِها كافِرِينَ‏</w:t>
      </w:r>
    </w:p>
    <w:p w14:paraId="5A135D98" w14:textId="77777777" w:rsidR="008F04B7" w:rsidRPr="008F04B7" w:rsidRDefault="008F04B7" w:rsidP="001057E5">
      <w:pPr>
        <w:pStyle w:val="Heading5"/>
        <w:rPr>
          <w:rtl/>
        </w:rPr>
      </w:pPr>
      <w:r w:rsidRPr="008F04B7">
        <w:rPr>
          <w:rFonts w:hint="cs"/>
          <w:rtl/>
        </w:rPr>
        <w:t>بحار</w:t>
      </w:r>
      <w:r w:rsidRPr="008F04B7">
        <w:rPr>
          <w:rtl/>
        </w:rPr>
        <w:t xml:space="preserve"> </w:t>
      </w:r>
      <w:r w:rsidRPr="008F04B7">
        <w:rPr>
          <w:rFonts w:hint="cs"/>
          <w:rtl/>
        </w:rPr>
        <w:t>الأنوار</w:t>
      </w:r>
      <w:r w:rsidRPr="008F04B7">
        <w:rPr>
          <w:rtl/>
        </w:rPr>
        <w:t xml:space="preserve"> (</w:t>
      </w:r>
      <w:r w:rsidRPr="008F04B7">
        <w:rPr>
          <w:rFonts w:hint="cs"/>
          <w:rtl/>
        </w:rPr>
        <w:t>ط</w:t>
      </w:r>
      <w:r w:rsidRPr="008F04B7">
        <w:rPr>
          <w:rtl/>
        </w:rPr>
        <w:t xml:space="preserve"> - </w:t>
      </w:r>
      <w:r w:rsidRPr="008F04B7">
        <w:rPr>
          <w:rFonts w:hint="cs"/>
          <w:rtl/>
        </w:rPr>
        <w:t>بيروت</w:t>
      </w:r>
      <w:r w:rsidRPr="008F04B7">
        <w:rPr>
          <w:rtl/>
        </w:rPr>
        <w:t xml:space="preserve">) </w:t>
      </w:r>
      <w:r w:rsidRPr="008F04B7">
        <w:rPr>
          <w:rFonts w:hint="cs"/>
          <w:rtl/>
        </w:rPr>
        <w:t>؛</w:t>
      </w:r>
      <w:r w:rsidRPr="008F04B7">
        <w:rPr>
          <w:rtl/>
        </w:rPr>
        <w:t xml:space="preserve"> </w:t>
      </w:r>
      <w:r w:rsidRPr="008F04B7">
        <w:rPr>
          <w:rFonts w:hint="cs"/>
          <w:rtl/>
        </w:rPr>
        <w:t>ج‏</w:t>
      </w:r>
      <w:r w:rsidRPr="008F04B7">
        <w:rPr>
          <w:rtl/>
        </w:rPr>
        <w:t xml:space="preserve">93 </w:t>
      </w:r>
      <w:r w:rsidRPr="008F04B7">
        <w:rPr>
          <w:rFonts w:hint="cs"/>
          <w:rtl/>
        </w:rPr>
        <w:t>؛</w:t>
      </w:r>
      <w:r w:rsidRPr="008F04B7">
        <w:rPr>
          <w:rtl/>
        </w:rPr>
        <w:t xml:space="preserve"> </w:t>
      </w:r>
      <w:r w:rsidRPr="008F04B7">
        <w:rPr>
          <w:rFonts w:hint="cs"/>
          <w:rtl/>
        </w:rPr>
        <w:t>ص</w:t>
      </w:r>
      <w:r w:rsidRPr="008F04B7">
        <w:rPr>
          <w:rtl/>
        </w:rPr>
        <w:t>219</w:t>
      </w:r>
    </w:p>
    <w:p w14:paraId="33FA761F" w14:textId="77777777" w:rsidR="008F04B7" w:rsidRDefault="008F04B7" w:rsidP="001057E5">
      <w:pPr>
        <w:pStyle w:val="Heading6"/>
        <w:rPr>
          <w:rtl/>
        </w:rPr>
      </w:pPr>
      <w:r>
        <w:rPr>
          <w:rFonts w:hint="cs"/>
          <w:rtl/>
        </w:rPr>
        <w:t>داستان های مسجد</w:t>
      </w:r>
    </w:p>
    <w:p w14:paraId="2A925E4D" w14:textId="77777777" w:rsidR="008F04B7" w:rsidRPr="00343D58" w:rsidRDefault="008F04B7" w:rsidP="00F05178">
      <w:pPr>
        <w:pStyle w:val="NormalWeb"/>
        <w:numPr>
          <w:ilvl w:val="0"/>
          <w:numId w:val="5"/>
        </w:numPr>
        <w:bidi/>
        <w:jc w:val="both"/>
        <w:rPr>
          <w:rFonts w:cs="B Badr"/>
          <w:sz w:val="28"/>
          <w:szCs w:val="28"/>
          <w:rtl/>
        </w:rPr>
      </w:pPr>
      <w:r w:rsidRPr="00343D58">
        <w:rPr>
          <w:rFonts w:cs="2  Arabic Style" w:hint="cs"/>
          <w:color w:val="000000"/>
          <w:sz w:val="28"/>
          <w:szCs w:val="28"/>
          <w:rtl/>
        </w:rPr>
        <w:t xml:space="preserve"> </w:t>
      </w:r>
      <w:r w:rsidRPr="00343D58">
        <w:rPr>
          <w:rFonts w:cs="B Badr" w:hint="cs"/>
          <w:sz w:val="28"/>
          <w:szCs w:val="28"/>
          <w:rtl/>
        </w:rPr>
        <w:t>يقول الفقير إلى الله سبحانه ذكر العلامة رحمه الله في كتابه المسمى بجواهر المطالب في فضائل مولانا أمير المؤمنين علي بن أبي طالب ع أيضا حكاية قريبة من تلك الحكاية قال نقل ابن الجوزي و كان حنبلي المذهب في كتابه تذكرة الخواص قال قرأت في كتاب الملتقط و هو كتاب لجده أبي الفرج بن الجوزي‏ «1» كان ببلخ رجل من العلويين و له زوجة و بنات فتوفي أبوهن قالت المرأة فخرجت بالبنات إلى سمرقند خوفا من شماتة الأعداء و اتفق وصولي في شدة البرد فأدخلت البنات مسجدا و مضيت لأحتال في القوت فرأيت الناس مجتمعين على شيخ فسألت عنه فقالوا هذا شيخ البلد فشرحت له حالي فقال أقيمي عندي البينة عندك أنك علوية و لم يلتفت إلي فيئست منه و عدت إلى المسجد فرأيت في طريقي شيخا جالسا على دكة و حوله جماعة فقلت من هذا قالوا ضامن البلد و هو مجوسي فقلت عسى أن يكون على يده فرجي فحدثته بحديثي و ما جرى لي مع شيخ البلد «2» فصاح بخادم له فخرج فقال له قل لسيدتك تلبس ثيابها فدخل و خرجت امرأته و معها جواري [جوار] فقال لها اذهبي مع هذه المرأة إلى المسجد الفلاني و احملي بناتها إلى الدار فجاءت معي و حملت البنات و قد أفرد لنا بيتا في داره و أدخلنا الحمام و كسانا ثيابا فاخرة و جاءنا بألوان الأطعمة و بتنا بأطيب ليلة فلما كان نصف الليلة رأى شيخ البلد المسلم في منامه كأن القيامة قد قامت و اللواء على رأس محمد ص و إذا بقصر من الزمرد الأخضر فقال لمن هذا القصر فقيل لرجل مسلم موحد فتقدم إلى رسول الله ص فأعرض عنه فقال يا رسول الله تعرض عني و أنا رجل مسلم فقال له رسول الله ص أقم البينة عندي أنك مسلم فتحير الرجل فقال له رسول الله ص نسيت ما قلت للعلوية و هذا القصر للشيخ الذي هي في داره فانتبه الرجل و هو يلطم و يبكي و بث غلمانه في البلد و خرج بنفسه يدور على العلوية فأخبر أنها في دار المجوسي فجاء إليه فقال أين العلوية فقال عندي فقال أريدها فقال ما لك إلى هذا سبيل قال هذه ألف دينار خذها و سلمهن إلي قال لا و الله و لا مائة ألف دينار فلما ألح عليه قال له المنام الذي رأيته أنت رأيته أيضا أنا و القصر الذي رأيته لي خلق و أنت تَدَلُّ علي بإسلامك و الله ما نمت و لا أحد في داري إلا و أسلمنا كلنا على يد العلوية و عادت بركاتها علينا و رأيت رسول الله ص و قال لي القصر لك و لأهلك بما فعلت مع العلوية</w:t>
      </w:r>
    </w:p>
    <w:p w14:paraId="4C387E0C" w14:textId="77777777" w:rsidR="008F04B7" w:rsidRDefault="008F04B7" w:rsidP="001057E5">
      <w:pPr>
        <w:pStyle w:val="Heading5"/>
        <w:rPr>
          <w:rtl/>
        </w:rPr>
      </w:pPr>
      <w:r w:rsidRPr="00391B94">
        <w:rPr>
          <w:rFonts w:hint="cs"/>
          <w:rtl/>
        </w:rPr>
        <w:t>بحار</w:t>
      </w:r>
      <w:r w:rsidRPr="00391B94">
        <w:rPr>
          <w:rtl/>
        </w:rPr>
        <w:t xml:space="preserve"> </w:t>
      </w:r>
      <w:r w:rsidRPr="00391B94">
        <w:rPr>
          <w:rFonts w:hint="cs"/>
          <w:rtl/>
        </w:rPr>
        <w:t>الأنوار</w:t>
      </w:r>
      <w:r w:rsidRPr="00391B94">
        <w:rPr>
          <w:rtl/>
        </w:rPr>
        <w:t xml:space="preserve"> (</w:t>
      </w:r>
      <w:r w:rsidRPr="00391B94">
        <w:rPr>
          <w:rFonts w:hint="cs"/>
          <w:rtl/>
        </w:rPr>
        <w:t>ط</w:t>
      </w:r>
      <w:r w:rsidRPr="00391B94">
        <w:rPr>
          <w:rtl/>
        </w:rPr>
        <w:t xml:space="preserve"> - </w:t>
      </w:r>
      <w:r w:rsidRPr="00391B94">
        <w:rPr>
          <w:rFonts w:hint="cs"/>
          <w:rtl/>
        </w:rPr>
        <w:t>بيروت</w:t>
      </w:r>
      <w:r w:rsidRPr="00391B94">
        <w:rPr>
          <w:rtl/>
        </w:rPr>
        <w:t xml:space="preserve">) </w:t>
      </w:r>
      <w:r w:rsidRPr="00391B94">
        <w:rPr>
          <w:rFonts w:hint="cs"/>
          <w:rtl/>
        </w:rPr>
        <w:t>؛</w:t>
      </w:r>
      <w:r w:rsidRPr="00391B94">
        <w:rPr>
          <w:rtl/>
        </w:rPr>
        <w:t xml:space="preserve"> </w:t>
      </w:r>
      <w:r w:rsidRPr="00391B94">
        <w:rPr>
          <w:rFonts w:hint="cs"/>
          <w:rtl/>
        </w:rPr>
        <w:t>ج‏</w:t>
      </w:r>
      <w:r w:rsidRPr="00391B94">
        <w:rPr>
          <w:rtl/>
        </w:rPr>
        <w:t xml:space="preserve">93 </w:t>
      </w:r>
      <w:r w:rsidRPr="00391B94">
        <w:rPr>
          <w:rFonts w:hint="cs"/>
          <w:rtl/>
        </w:rPr>
        <w:t>؛</w:t>
      </w:r>
      <w:r w:rsidRPr="00391B94">
        <w:rPr>
          <w:rtl/>
        </w:rPr>
        <w:t xml:space="preserve"> </w:t>
      </w:r>
      <w:r w:rsidRPr="00391B94">
        <w:rPr>
          <w:rFonts w:hint="cs"/>
          <w:rtl/>
        </w:rPr>
        <w:t>ص</w:t>
      </w:r>
      <w:r w:rsidRPr="00391B94">
        <w:rPr>
          <w:rtl/>
        </w:rPr>
        <w:t>230</w:t>
      </w:r>
    </w:p>
    <w:p w14:paraId="2E48768A" w14:textId="77777777" w:rsidR="008F04B7" w:rsidRDefault="008F04B7" w:rsidP="001057E5">
      <w:pPr>
        <w:pStyle w:val="Heading6"/>
        <w:rPr>
          <w:rtl/>
        </w:rPr>
      </w:pPr>
      <w:r>
        <w:rPr>
          <w:rFonts w:hint="cs"/>
          <w:rtl/>
        </w:rPr>
        <w:t>داستان های مسجد</w:t>
      </w:r>
    </w:p>
    <w:p w14:paraId="2CF8605B" w14:textId="77777777" w:rsidR="00B44DBB" w:rsidRPr="00343D58" w:rsidRDefault="00B44DBB" w:rsidP="00F05178">
      <w:pPr>
        <w:pStyle w:val="NormalWeb"/>
        <w:numPr>
          <w:ilvl w:val="0"/>
          <w:numId w:val="5"/>
        </w:numPr>
        <w:bidi/>
        <w:jc w:val="both"/>
        <w:rPr>
          <w:rFonts w:cs="B Badr"/>
          <w:sz w:val="22"/>
          <w:szCs w:val="22"/>
          <w:rtl/>
        </w:rPr>
      </w:pPr>
      <w:r w:rsidRPr="00343D58">
        <w:rPr>
          <w:rFonts w:cs="B Badr" w:hint="cs"/>
          <w:sz w:val="28"/>
          <w:szCs w:val="28"/>
          <w:rtl/>
        </w:rPr>
        <w:t xml:space="preserve">مِصْبَاحُ الْأَنْوَارِ، رُوِيَ عَنْ أَبِي سَعِيدٍ الْخُدْرِيِّ قَالَ: أَصْبَحَ عَلِيٌّ ذَاتَ يَوْمٍ فَقَالَ يَا فَاطِمَةُ عِنْدَكِ شَيْ‏ءٌ تَغَدَّيْنَاهُ قَالَتْ لَا وَ الَّذِي أَكْرَمَ أَبِي بِالنُّبُوَّةِ وَ أَكْرَمَكَ بِالْوَصِيَّةِ مَا أَصْبَحَ الْغَدَاةُ عِنْدِي شَيْ‏ءٌ أُغَدِّيكَاهُ وَ مَا كَانَ عِنْدِي شَيْ‏ءٌ مُنْذُ يَوْمَيْنِ إِلَّا شَيْئاً كُنْتُ أُوثِرُكَ بِهِ عَلَى نَفْسِي وَ عَلَى ابْنَيَّ هَذَيْنِ الْحَسَنِ وَ الْحُسَيْنِ </w:t>
      </w:r>
      <w:r w:rsidRPr="00343D58">
        <w:rPr>
          <w:rFonts w:cs="B Badr" w:hint="cs"/>
          <w:sz w:val="28"/>
          <w:szCs w:val="28"/>
        </w:rPr>
        <w:sym w:font="Dorood" w:char="F040"/>
      </w:r>
      <w:r w:rsidRPr="00343D58">
        <w:rPr>
          <w:rFonts w:cs="B Badr" w:hint="cs"/>
          <w:sz w:val="28"/>
          <w:szCs w:val="28"/>
          <w:rtl/>
        </w:rPr>
        <w:t xml:space="preserve"> فَقَالَ عَلِيٌّ </w:t>
      </w:r>
      <w:r w:rsidRPr="00343D58">
        <w:rPr>
          <w:rFonts w:cs="B Badr" w:hint="cs"/>
          <w:sz w:val="28"/>
          <w:szCs w:val="28"/>
        </w:rPr>
        <w:sym w:font="Dorood" w:char="F040"/>
      </w:r>
      <w:r w:rsidRPr="00343D58">
        <w:rPr>
          <w:rFonts w:cs="B Badr" w:hint="cs"/>
          <w:sz w:val="28"/>
          <w:szCs w:val="28"/>
          <w:rtl/>
        </w:rPr>
        <w:t xml:space="preserve"> يَا فَاطِمَةُ</w:t>
      </w:r>
      <w:r w:rsidRPr="00343D58">
        <w:rPr>
          <w:rFonts w:cs="B Badr" w:hint="cs"/>
          <w:sz w:val="28"/>
          <w:szCs w:val="28"/>
        </w:rPr>
        <w:sym w:font="Dorood" w:char="F045"/>
      </w:r>
      <w:r w:rsidRPr="00343D58">
        <w:rPr>
          <w:rFonts w:cs="B Badr" w:hint="cs"/>
          <w:sz w:val="28"/>
          <w:szCs w:val="28"/>
          <w:rtl/>
        </w:rPr>
        <w:t xml:space="preserve"> أَلَّا كُنْتِ أَعْلَمْتِينِي فَأَبْغِيَكُمْ شَيْئاً فَقَالَتْ يَا أَبَا الْحَسَنِ إِنِّي لَأَسْتَحْيِي مِنْ إِلَهِي أَنْ تُكَلِّفَ نَفْسَكَ مَا لَا تَقْدِرُ فَخَرَجَ ع مِنْ عِنْدِ فَاطِمَةَ وَاثِقاً بِاللَّهِ حَسَنَ الظَّنِّ بِهِ عَزَّ وَ جَلَّ </w:t>
      </w:r>
      <w:r w:rsidRPr="00343D58">
        <w:rPr>
          <w:rFonts w:cs="B Badr" w:hint="cs"/>
          <w:sz w:val="28"/>
          <w:szCs w:val="28"/>
          <w:rtl/>
        </w:rPr>
        <w:lastRenderedPageBreak/>
        <w:t>فَاسْتَقْرَضَ دِينَاراً فَأَخَذَهُ لِيَشْتَرِيَ لِعِيَالِهِ مَا يُصْلِحُهُمْ فَعَرَضَ لَهُ الْمِقْدَادُ بْنُ الْأَسْوَدِ الْكِنْدِيُّ رِضْوَانُ اللَّهِ عَلَيْهِ وَ كَانَ يَوْماً شَدِيدَ الْحَرِّ قَدْ لَوَّحَتْهُ الشَّمْسُ مِنْ فَوْقِهِ وَ آذَتْهُ مِنْ تَحْتِهِ فَلَمَّا رَآهُ أَمِيرُ الْمُؤْمِنِينَ ع أَنْكَرَ شَأْنَهُ فَقَالَ يَا مِقْدَادُ مَا أَزْعَجَكَ السَّاعَةَ مِنْ رَحْلِكَ فَقَالَ يَا أَبَا الْحَسَنِ خَلِّ سَبِيلِي وَ لَا تَسْأَلْنِي عَنْ حَالِي قَالَ يَا أَخِي لَا يَسَعُنِي أَنْ تُجَاوِزَنِي حَتَّى أَعْلَمَ عِلْمَكَ فَقَالَ يَا أَبَا الْحَسَنِ رَغِبْتُ إِلَى اللَّهِ تَعَالَى وَ إِلَيْكَ أَنْ تُخَلِّيَ سَبِيلِي وَ لَا تَكْشِفَنِي عَنْ حَالِي فَقَالَ يَا أَخِي إِنَّهُ لَا يَسَعُكَ أَنْ تَكْتُمَنِي حَالَكَ فَقَالَ يَا أَبَا الْحَسَنِ أما إِذْ أَبَيْتَ فَوَ الَّذِي أَكْرَمَ مُحَمَّداً بِالنُّبُوَّةِ وَ أَكْرَمَكَ بِالْوَصِيَّةِ مَا أَزْعَجَنِي مِنْ رَحْلِي‏ إِلَّا الْجُهْدُ وَ قَدْ تَرَكْتُ عِيَالِي جِيَاعاً فَلَمَّا سَمِعْتُ بُكَاءَهُمْ لَمْ تَحْمِلْنِي الْأَرْضُ فَخَرَجْتُ مَهْمُوماً رَاكِباً رَأْسِي هَذِهِ حَالِي وَ قِصَّتِي فَانْهَمَلَتْ عَيْنَا أَمِيرِ الْمُؤْمِنِينَ ع بِالْبُكَاءِ حَتَّى بَلَّتْ دُمُوعُهُ كَرِيمَتَهُ وَ قَالَ أَحْلِفُ بِالَّذِي حَلَفَ بِهِ مَا أَزْعَجَنِي إِلَّا الَّذِي أَزْعَجَكَ وَ قَدْ اقْتَرَضْتُ دِينَاراً فَهَاكِهِ فَقَدْ آثَرْتُكَ عَلَى نَفْسِي فَدَفَعَ الدِّينَارَ إِلَيْهِ وَ رَجَعَ حَتَّى دَخَلَ الْمَسْجِدَ فَصَلَّى الظُّهْرَ وَ الْعَصْرَ وَ الْمَغْرِبَ فَلَمَّا قَضَى رَسُولُ اللَّهِ ص صَلَاةَ الْمَغْرِبِ مَرَّ بِعَلِيٍّ وَ هُوَ فِي الصَّفِّ الْآخِرِ فَلَكَزَهُ رَسُولُ اللَّهِ بِرِجْلِهِ فَقَامَ عَلِيٌّ ع فَلَحِقَهُ فِي بَابِ الْمَسْجِدِ فَسَلَّمَ عَلَيْهِ فَرَدَّ رَسُولُ اللَّهِ ص وَ قَالَ يَا بَا الْحَسَنِ هَلْ عِنْدَكَ شَيْ‏ءٌ تُعَشِّينَاهُ فَنَمِيلَ مَعَكَ فَمَكَثَ مُطْرِقاً لَا يُحِيرُ جَوَاباً حَيَاءً مِنْ رَسُولِ اللَّهِ ص وَ قَدْ عَرَفَ مَا كَانَ مِنْ أَمْرِ الدِّينَارِ وَ مِنْ أَيْنَ أَخَذَهُ وَ أَيْنَ وَجَّهَهُ بِوَحْيٍ مِنَ اللَّهِ تَعَالَى إِلَى نَبِيِّهِ ص وَ أُمِرَ أَنْ يَتَعَشَّى عِنْدَ عَلِيٍّ ع تِلْكَ اللَّيْلَةَ فَلَمَّا نَظَرَ إِلَى سُكُوتِهِ قَالَ يَا بَا الْحَسَنِ مَا لَكَ لَا تَقُولُ لَا فَأَنْصَرِفَ أَوْ نَعَمْ فَأَمْضِيَ مَعَكَ فَقَالَ حَيَاءً وَ كَرَماً فَاذْهَبْ بِنَا فَأَخَذَ رَسُولُ اللَّهِ ص بِيَدِ عَلِيٍّ ع فَانْطَلَقَا حَتَّى دَخَلَا عَلَى فَاطِمَةَ وَ هِيَ فِي مُصَلَّاهَا قَدْ قَضَتْ صَلَاتَهَا وَ خَلْفَهَا جَفْنَةٌ تَفُورُ دُخَاناً فَلَمَّا سَمِعَتْ كَلَامَ رَسُولِ اللَّهِ ص خَرَجَتْ مِنْ مُصَلَّاهَا فَسَلَّمَتْ عَلَيْهِ وَ كَانَتْ أَعَزَّ النَّاسِ عَلَيْهِ فَرَدَّ السَّلَامَ وَ مَسَحَ بِيَدِهِ عَلَى كَرِيمَتِهَا وَ قَالَ لَهَا يَا بِنْتَاهْ كَيْفَ أَمْسَيْتِ رَحِمَكِ اللَّهُ قَالَتْ بِخَيْرٍ قَالَ عَشِّينَا رَحِمَكِ اللَّهُ وَ قَدْ فَعَلَ فَأَخَذَتِ الْجَفْنَةَ فَوَضَعَتْهَا بَيْنَ يَدَيْ رَسُولِ اللَّهِ ص وَ عَلِيٍّ ع فَلَمَّا نَظَرَ عَلِيٌّ إِلَى الطَّعَامِ وَ شَمَّ رِيحَهُ رَمَى فَاطِمَةَ بِبَصَرِهِ رَمْياً شَحِيحاً قَالَتْ لَهُ فَاطِمَةُ سُبْحَانَ اللَّهِ مَا أَشَحَّ نَظَرَكَ وَ أَشَدَّهُ هَلْ أَذْنَبْتُ فِيمَا بَيْنِي وَ بَيْنَكَ ذَنْباً اسْتَوْجَبْتُ بِهِ السَّخَطَ مِنْكَ فَقَالَ أَيُّ ذَنْبٍ أَعْظَمُ مِنْ ذَنْبٍ أَصَبْتِيهِ أَ لَيْسَ عَهْدِي بِكِ الْيَوْمَ الْمَاضِيَ وَ أَنْتِ تَحْلِفِينَ بِاللَّهِ مُجْتَهِدَةً مَا طَعِمْتِ طَعَاماً مُنْذُ يَوْمَيْنِ قَالَ فَنَظَرَتْ إِلَى السَّمَاءِ وَ قَالَتْ إِلَهِي يَعْلَمُ فِي سَمَائِهِ وَ أَرْضِهِ أَنِّي لَمْ أَقُلْ إِلَّا حَقّاً فَقَالَ لَهَا يَا فَاطِمَةُ أَنَّى لَكِ هَذَا الطَّعَامُ الَّذِي لَمْ أَنْظُرْ إِلَى مِثْلِ لَوْنِهِ وَ لَمْ أَشَمَّ مِثْلَ رَائِحَتِهِ‏</w:t>
      </w:r>
      <w:r w:rsidRPr="00343D58">
        <w:rPr>
          <w:rFonts w:cs="B Badr" w:hint="cs"/>
          <w:sz w:val="22"/>
          <w:szCs w:val="22"/>
          <w:rtl/>
        </w:rPr>
        <w:t xml:space="preserve"> </w:t>
      </w:r>
      <w:r w:rsidRPr="00343D58">
        <w:rPr>
          <w:rFonts w:cs="B Badr" w:hint="cs"/>
          <w:sz w:val="28"/>
          <w:szCs w:val="28"/>
          <w:rtl/>
        </w:rPr>
        <w:t>قَطُّ وَ لَمْ آكُلْ أَطْيَبَ مِنْهُ قَالَ فَوَضَعَ رَسُولُ اللَّهِ ص كَفَّهُ الطَّيِّبَةَ الْمُبَارَكَةَ بَيْنَ كَتِفَيْ أَمِيرِ الْمُؤْمِنِينَ ع فَغَمَزَهَا ثُمَّ قَالَ يَا عَلِيُّ هَذَا بَدَلُ دِينَارِكَ هَذَا جَزَاءُ دِينَارِكَ مِنْ عِنْدِ اللَّهِ‏ إِنَّ اللَّهَ يَرْزُقُ مَنْ يَشاءُ بِغَيْرِ حِسابٍ‏ ثُمَّ اسْتَعْبَرَ بَاكِياً ص ثُمَّ قَالَ الْحَمْدُ لِلَّهِ الَّذِي أَبَى لَكُمَا أَنْ تَخْرُجَا مِنَ الدُّنْيَا حَتَّى يُجْرِيَكَ يَا عَلِيُّ مُجْرَى زَكَرِيَّا وَ يُجْرِيَ فَاطِمَةَ مُجْرَى مَرْيَمَ بِنْتِ عِمْرَانَ عِنْدَ قَوْلِهِ تَعَالَى‏ كُلَّما دَخَلَ عَلَيْها زَكَرِيَّا الْمِحْرابَ وَجَدَ عِنْدَها رِزْقاً قالَ يا مَرْيَمُ أَنَّى لَكِ هذا قالَتْ هُوَ مِنْ عِنْدِ اللَّهِ إِنَّ اللَّهَ يَرْزُقُ مَنْ يَشاءُ بِغَيْرِ حِساب‏</w:t>
      </w:r>
    </w:p>
    <w:p w14:paraId="4F953CD4" w14:textId="77777777" w:rsidR="00B44DBB" w:rsidRPr="00B44DBB" w:rsidRDefault="00B44DBB" w:rsidP="001057E5">
      <w:pPr>
        <w:pStyle w:val="Heading5"/>
        <w:rPr>
          <w:rtl/>
        </w:rPr>
      </w:pPr>
      <w:r w:rsidRPr="00B44DBB">
        <w:rPr>
          <w:rFonts w:hint="cs"/>
          <w:rtl/>
        </w:rPr>
        <w:t>بحار</w:t>
      </w:r>
      <w:r w:rsidRPr="00B44DBB">
        <w:rPr>
          <w:rtl/>
        </w:rPr>
        <w:t xml:space="preserve"> </w:t>
      </w:r>
      <w:r w:rsidRPr="00B44DBB">
        <w:rPr>
          <w:rFonts w:hint="cs"/>
          <w:rtl/>
        </w:rPr>
        <w:t>الأنوار</w:t>
      </w:r>
      <w:r w:rsidRPr="00B44DBB">
        <w:rPr>
          <w:rtl/>
        </w:rPr>
        <w:t xml:space="preserve"> (</w:t>
      </w:r>
      <w:r w:rsidRPr="00B44DBB">
        <w:rPr>
          <w:rFonts w:hint="cs"/>
          <w:rtl/>
        </w:rPr>
        <w:t>ط</w:t>
      </w:r>
      <w:r w:rsidRPr="00B44DBB">
        <w:rPr>
          <w:rtl/>
        </w:rPr>
        <w:t xml:space="preserve"> - </w:t>
      </w:r>
      <w:r w:rsidRPr="00B44DBB">
        <w:rPr>
          <w:rFonts w:hint="cs"/>
          <w:rtl/>
        </w:rPr>
        <w:t>بيروت</w:t>
      </w:r>
      <w:r w:rsidRPr="00B44DBB">
        <w:rPr>
          <w:rtl/>
        </w:rPr>
        <w:t xml:space="preserve">) </w:t>
      </w:r>
      <w:r w:rsidRPr="00B44DBB">
        <w:rPr>
          <w:rFonts w:hint="cs"/>
          <w:rtl/>
        </w:rPr>
        <w:t>؛</w:t>
      </w:r>
      <w:r w:rsidRPr="00B44DBB">
        <w:rPr>
          <w:rtl/>
        </w:rPr>
        <w:t xml:space="preserve"> </w:t>
      </w:r>
      <w:r w:rsidRPr="00B44DBB">
        <w:rPr>
          <w:rFonts w:hint="cs"/>
          <w:rtl/>
        </w:rPr>
        <w:t>ج‏</w:t>
      </w:r>
      <w:r w:rsidRPr="00B44DBB">
        <w:rPr>
          <w:rtl/>
        </w:rPr>
        <w:t xml:space="preserve">93 </w:t>
      </w:r>
      <w:r w:rsidRPr="00B44DBB">
        <w:rPr>
          <w:rFonts w:hint="cs"/>
          <w:rtl/>
        </w:rPr>
        <w:t>؛</w:t>
      </w:r>
      <w:r w:rsidRPr="00B44DBB">
        <w:rPr>
          <w:rtl/>
        </w:rPr>
        <w:t xml:space="preserve"> </w:t>
      </w:r>
      <w:r w:rsidRPr="00B44DBB">
        <w:rPr>
          <w:rFonts w:hint="cs"/>
          <w:rtl/>
        </w:rPr>
        <w:t>ص</w:t>
      </w:r>
      <w:r w:rsidRPr="00B44DBB">
        <w:rPr>
          <w:rtl/>
        </w:rPr>
        <w:t>147</w:t>
      </w:r>
    </w:p>
    <w:p w14:paraId="2B4B6C94" w14:textId="77777777" w:rsidR="00B44DBB" w:rsidRPr="00E87C8F" w:rsidRDefault="00B44DBB" w:rsidP="001057E5">
      <w:pPr>
        <w:pStyle w:val="Heading6"/>
        <w:rPr>
          <w:rtl/>
        </w:rPr>
      </w:pPr>
      <w:r w:rsidRPr="00E87C8F">
        <w:rPr>
          <w:rFonts w:hint="cs"/>
          <w:rtl/>
        </w:rPr>
        <w:t xml:space="preserve">داستان های مسجد، </w:t>
      </w:r>
      <w:r w:rsidRPr="00E87C8F">
        <w:rPr>
          <w:rFonts w:hint="cs"/>
          <w:sz w:val="21"/>
          <w:szCs w:val="21"/>
          <w:rtl/>
        </w:rPr>
        <w:t>خاطرات مسجد</w:t>
      </w:r>
    </w:p>
    <w:p w14:paraId="07914242" w14:textId="1E56BB0B" w:rsidR="005841CF" w:rsidRPr="00343D58" w:rsidRDefault="005841CF" w:rsidP="00F05178">
      <w:pPr>
        <w:pStyle w:val="NormalWeb"/>
        <w:numPr>
          <w:ilvl w:val="0"/>
          <w:numId w:val="5"/>
        </w:numPr>
        <w:tabs>
          <w:tab w:val="left" w:pos="1134"/>
        </w:tabs>
        <w:bidi/>
        <w:jc w:val="both"/>
        <w:rPr>
          <w:rFonts w:cs="B Badr"/>
          <w:sz w:val="28"/>
          <w:szCs w:val="28"/>
        </w:rPr>
      </w:pPr>
      <w:r w:rsidRPr="00343D58">
        <w:rPr>
          <w:rFonts w:cs="B Badr" w:hint="cs"/>
          <w:sz w:val="28"/>
          <w:szCs w:val="28"/>
          <w:rtl/>
        </w:rPr>
        <w:t>وَ رَوَى جَمَاعَةٌ مِنْ أَصْحَابِنَا فِي كُتُبِ الِاسْتِدْلَالِ عَنِ النَّبِيِّ ص أَنَّهُ قَالَ: جَنِّبُوا مَسَاجِدَكُمُ‏ النَّجَاسَةَ.</w:t>
      </w:r>
      <w:r w:rsidR="008F522F" w:rsidRPr="00343D58">
        <w:rPr>
          <w:rFonts w:ascii="Tahoma" w:hAnsi="Tahoma" w:cs="B Badr" w:hint="cs"/>
          <w:sz w:val="28"/>
          <w:szCs w:val="28"/>
          <w:rtl/>
        </w:rPr>
        <w:t xml:space="preserve"> </w:t>
      </w:r>
    </w:p>
    <w:p w14:paraId="73B54D75" w14:textId="1662AFE6" w:rsidR="0058456C" w:rsidRDefault="0058456C" w:rsidP="001057E5">
      <w:pPr>
        <w:pStyle w:val="Heading5"/>
        <w:rPr>
          <w:rtl/>
        </w:rPr>
      </w:pPr>
      <w:r w:rsidRPr="0058456C">
        <w:rPr>
          <w:rtl/>
        </w:rPr>
        <w:t>وسائل الشيعة: ج 3 ص 504 ح 6410 (قال الشيخ الحرّ العاملي رضوان اللّه تعالى عليه في صدره : روى جماعة من أصحابنا في كتب الاستدلال) .</w:t>
      </w:r>
    </w:p>
    <w:p w14:paraId="41BBE236" w14:textId="5C8F7234" w:rsidR="001057E5" w:rsidRPr="001057E5" w:rsidRDefault="001057E5" w:rsidP="001057E5">
      <w:pPr>
        <w:pStyle w:val="Heading6"/>
        <w:rPr>
          <w:rtl/>
        </w:rPr>
      </w:pPr>
      <w:r>
        <w:rPr>
          <w:rFonts w:hint="cs"/>
          <w:rtl/>
        </w:rPr>
        <w:t xml:space="preserve">منکرات مسجد،  بهداشت مسجد، </w:t>
      </w:r>
    </w:p>
    <w:p w14:paraId="3C7D9E8B" w14:textId="061D1986" w:rsidR="00E50D02" w:rsidRPr="00343D58" w:rsidRDefault="005841CF" w:rsidP="00F05178">
      <w:pPr>
        <w:pStyle w:val="ListParagraph"/>
        <w:numPr>
          <w:ilvl w:val="0"/>
          <w:numId w:val="5"/>
        </w:numPr>
        <w:tabs>
          <w:tab w:val="left" w:pos="1134"/>
        </w:tabs>
        <w:jc w:val="both"/>
        <w:rPr>
          <w:rFonts w:ascii="Tahoma" w:hAnsi="Tahoma" w:cs="B Badr"/>
          <w:sz w:val="28"/>
          <w:szCs w:val="28"/>
          <w:rtl/>
          <w:lang w:bidi="fa-IR"/>
        </w:rPr>
      </w:pPr>
      <w:r w:rsidRPr="00343D58">
        <w:rPr>
          <w:rFonts w:ascii="Tahoma" w:hAnsi="Tahoma" w:cs="B Badr"/>
          <w:sz w:val="28"/>
          <w:szCs w:val="28"/>
          <w:rtl/>
          <w:lang w:bidi="fa-IR"/>
        </w:rPr>
        <w:lastRenderedPageBreak/>
        <w:t>حَدَّثَنَا مُحَمَّدُ بْنُ يَحْيَى، ثَنَا سَهْلُ بْنُ عُثْمَانَ، نَا عَبْدُ اللَّهِ بْنُ جَعْفَرٍ، عَنْ عُمَرَ بْنِ نَافِعٍ، عَنْ أَبِيهِ، عَنِ ابْنِ عُمَرَ قَالَ: قَالَ عُمَرُ بْنُ نَافِعٍ: لَا أَعْلَمُهُ إِلَّا عَنِ النَّبِيِّ صَلَّى اللهُ عَلَيْهِ وَسَلَّمَ قَالَ: «إِذَا صَلَّى أَحَدُكُمْ فَلْيُصَلِّ فِي ثَوْبَيْنِ، فَإِنْ لَمْ يَكُنْ عَلَيْهِ إِلَّا ثَوْبٌ فَلْيَأْتَزِرْ بِهِ، ثُمَّ لِيُصَلِّ، وَلَا تَشْتَمِلُوا اشْتِمَالَ الْيَهُودِ، فَإِنَّ اللَّهَ أَحَقُّ أَنْ يُتَزَيَّنَ لَهُ»</w:t>
      </w:r>
      <w:r w:rsidR="008F522F" w:rsidRPr="00343D58">
        <w:rPr>
          <w:rFonts w:ascii="Tahoma" w:hAnsi="Tahoma" w:cs="B Badr" w:hint="cs"/>
          <w:sz w:val="28"/>
          <w:szCs w:val="28"/>
          <w:rtl/>
          <w:lang w:bidi="fa-IR"/>
        </w:rPr>
        <w:t xml:space="preserve"> </w:t>
      </w:r>
    </w:p>
    <w:p w14:paraId="3A3801FA" w14:textId="77777777" w:rsidR="005841CF" w:rsidRDefault="005841CF" w:rsidP="001057E5">
      <w:pPr>
        <w:pStyle w:val="Heading5"/>
        <w:rPr>
          <w:rtl/>
        </w:rPr>
      </w:pPr>
      <w:r w:rsidRPr="00DC20C3">
        <w:rPr>
          <w:rFonts w:hint="cs"/>
          <w:rtl/>
        </w:rPr>
        <w:t xml:space="preserve"> المعجم الاوسط ج7 ص 127</w:t>
      </w:r>
    </w:p>
    <w:p w14:paraId="20A3D8F9" w14:textId="01C0B074" w:rsidR="00343D58" w:rsidRPr="001057E5" w:rsidRDefault="00343D58" w:rsidP="00343D58">
      <w:pPr>
        <w:pStyle w:val="Heading6"/>
        <w:rPr>
          <w:rtl/>
        </w:rPr>
      </w:pPr>
      <w:r>
        <w:rPr>
          <w:rFonts w:hint="cs"/>
          <w:rtl/>
        </w:rPr>
        <w:t>آداب لباس نمازگزار نمایه</w:t>
      </w:r>
    </w:p>
    <w:p w14:paraId="11B0B89A" w14:textId="77777777" w:rsidR="00E14613" w:rsidRPr="00343D58" w:rsidRDefault="00E14613" w:rsidP="00F05178">
      <w:pPr>
        <w:pStyle w:val="ListParagraph"/>
        <w:numPr>
          <w:ilvl w:val="0"/>
          <w:numId w:val="5"/>
        </w:numPr>
        <w:tabs>
          <w:tab w:val="left" w:pos="1134"/>
        </w:tabs>
        <w:jc w:val="both"/>
        <w:rPr>
          <w:rFonts w:cs="B Badr"/>
          <w:sz w:val="28"/>
          <w:szCs w:val="28"/>
          <w:lang w:bidi="fa-IR"/>
        </w:rPr>
      </w:pPr>
      <w:r w:rsidRPr="00343D58">
        <w:rPr>
          <w:rFonts w:cs="B Badr"/>
          <w:sz w:val="28"/>
          <w:szCs w:val="28"/>
          <w:rtl/>
          <w:lang w:bidi="fa-IR"/>
        </w:rPr>
        <w:t xml:space="preserve">حدثنا هارون بن سليمان أبو ذر ، نا زهير بن عباد ، نا حفص بن ميسرة ، عن موسى بن عقبة ، عن نافع عن ابن عمر قال : قال النبي </w:t>
      </w:r>
      <w:r w:rsidRPr="00343D58">
        <w:rPr>
          <w:rFonts w:cs="B Badr"/>
          <w:sz w:val="28"/>
          <w:szCs w:val="28"/>
          <w:lang w:bidi="fa-IR"/>
        </w:rPr>
        <w:sym w:font="Dorood" w:char="F05D"/>
      </w:r>
      <w:r w:rsidRPr="00343D58">
        <w:rPr>
          <w:rFonts w:cs="B Badr" w:hint="cs"/>
          <w:sz w:val="28"/>
          <w:szCs w:val="28"/>
          <w:rtl/>
          <w:lang w:bidi="fa-IR"/>
        </w:rPr>
        <w:t xml:space="preserve"> </w:t>
      </w:r>
      <w:r w:rsidRPr="00343D58">
        <w:rPr>
          <w:rFonts w:cs="B Badr"/>
          <w:sz w:val="28"/>
          <w:szCs w:val="28"/>
          <w:rtl/>
          <w:lang w:bidi="fa-IR"/>
        </w:rPr>
        <w:t>: « إذا صلى أحدكم فليلبس ثوبيه ، فإن الله أحق من تزين له ، فمن لم يكن له ثوبان فليتزر إذا صلى ، ولا يشتمل أحدكم في صلاته اشتمال اليهود »</w:t>
      </w:r>
    </w:p>
    <w:p w14:paraId="43A6AB2F" w14:textId="77777777" w:rsidR="00E14613" w:rsidRDefault="00E14613" w:rsidP="00343D58">
      <w:pPr>
        <w:pStyle w:val="Heading5"/>
        <w:rPr>
          <w:rtl/>
        </w:rPr>
      </w:pPr>
      <w:r w:rsidRPr="00E14613">
        <w:rPr>
          <w:rtl/>
        </w:rPr>
        <w:t>المعجم الاوسط ج</w:t>
      </w:r>
      <w:r>
        <w:rPr>
          <w:rFonts w:hint="cs"/>
          <w:rtl/>
        </w:rPr>
        <w:t>20</w:t>
      </w:r>
      <w:r w:rsidRPr="00E14613">
        <w:rPr>
          <w:rtl/>
        </w:rPr>
        <w:t xml:space="preserve"> ص </w:t>
      </w:r>
      <w:r>
        <w:rPr>
          <w:rFonts w:hint="cs"/>
          <w:rtl/>
        </w:rPr>
        <w:t>216</w:t>
      </w:r>
    </w:p>
    <w:p w14:paraId="45C9E09E" w14:textId="77777777" w:rsidR="00343D58" w:rsidRPr="001057E5" w:rsidRDefault="00343D58" w:rsidP="00343D58">
      <w:pPr>
        <w:pStyle w:val="Heading6"/>
        <w:rPr>
          <w:rtl/>
        </w:rPr>
      </w:pPr>
      <w:r>
        <w:rPr>
          <w:rFonts w:hint="cs"/>
          <w:rtl/>
        </w:rPr>
        <w:t>آداب لباس نمازگزار</w:t>
      </w:r>
    </w:p>
    <w:p w14:paraId="6C020F9A" w14:textId="6CBAD447" w:rsidR="00E50D02" w:rsidRPr="00343D58" w:rsidRDefault="005841CF" w:rsidP="00F05178">
      <w:pPr>
        <w:pStyle w:val="ListParagraph"/>
        <w:numPr>
          <w:ilvl w:val="0"/>
          <w:numId w:val="5"/>
        </w:numPr>
        <w:tabs>
          <w:tab w:val="left" w:pos="1134"/>
        </w:tabs>
        <w:autoSpaceDE w:val="0"/>
        <w:autoSpaceDN w:val="0"/>
        <w:adjustRightInd w:val="0"/>
        <w:jc w:val="both"/>
        <w:rPr>
          <w:rFonts w:cs="B Badr"/>
          <w:sz w:val="28"/>
          <w:szCs w:val="28"/>
          <w:rtl/>
        </w:rPr>
      </w:pPr>
      <w:r w:rsidRPr="00343D58">
        <w:rPr>
          <w:rFonts w:ascii="Tahoma" w:hAnsi="Tahoma" w:cs="B Badr"/>
          <w:sz w:val="28"/>
          <w:szCs w:val="28"/>
          <w:rtl/>
          <w:lang w:bidi="fa-IR"/>
        </w:rPr>
        <w:t>حَدَّثَنَا أَبُو عَاصِمٍ عَنْ مَالِكٍ عَنْ أَبِي الزِّنَادِ عَنْ عَبْدِ الرَّحْمَنِ الْأَعْرَجِ عَنْ أَبِي هُرَيْرَةَ قَالَ</w:t>
      </w:r>
      <w:r w:rsidR="00E50D02" w:rsidRPr="00343D58">
        <w:rPr>
          <w:rFonts w:ascii="Tahoma" w:hAnsi="Tahoma" w:cs="B Badr" w:hint="cs"/>
          <w:sz w:val="28"/>
          <w:szCs w:val="28"/>
          <w:rtl/>
          <w:lang w:bidi="fa-IR"/>
        </w:rPr>
        <w:t xml:space="preserve"> </w:t>
      </w:r>
      <w:r w:rsidRPr="00343D58">
        <w:rPr>
          <w:rFonts w:ascii="Tahoma" w:hAnsi="Tahoma" w:cs="B Badr"/>
          <w:sz w:val="28"/>
          <w:szCs w:val="28"/>
          <w:rtl/>
          <w:lang w:bidi="fa-IR"/>
        </w:rPr>
        <w:t>قَالَ النَّبِيُّ صَلَّى اللَّهُ عَلَيْهِ وَسَلَّمَ لَا يُصَلِّي أَحَدُكُمْ فِي الثَّوْبِ الْوَاحِدِ لَيْسَ عَلَى عَاتِقَيْهِ شَيْءٌ</w:t>
      </w:r>
      <w:r w:rsidRPr="00343D58">
        <w:rPr>
          <w:rFonts w:asciiTheme="majorBidi" w:hAnsiTheme="majorBidi" w:cs="B Badr" w:hint="cs"/>
          <w:sz w:val="28"/>
          <w:szCs w:val="28"/>
          <w:rtl/>
        </w:rPr>
        <w:t xml:space="preserve"> </w:t>
      </w:r>
    </w:p>
    <w:p w14:paraId="261D6582" w14:textId="77777777" w:rsidR="005841CF" w:rsidRDefault="005841CF" w:rsidP="00343D58">
      <w:pPr>
        <w:pStyle w:val="Heading5"/>
        <w:rPr>
          <w:rtl/>
        </w:rPr>
      </w:pPr>
      <w:r w:rsidRPr="00DC20C3">
        <w:rPr>
          <w:rFonts w:hint="cs"/>
          <w:rtl/>
        </w:rPr>
        <w:t>صحيح بخاري ج2 ص94</w:t>
      </w:r>
    </w:p>
    <w:p w14:paraId="2B5A045D" w14:textId="77777777" w:rsidR="00343D58" w:rsidRPr="001057E5" w:rsidRDefault="00343D58" w:rsidP="00343D58">
      <w:pPr>
        <w:pStyle w:val="Heading6"/>
        <w:rPr>
          <w:rtl/>
        </w:rPr>
      </w:pPr>
      <w:r>
        <w:rPr>
          <w:rFonts w:hint="cs"/>
          <w:rtl/>
        </w:rPr>
        <w:t>آداب لباس نمازگزار</w:t>
      </w:r>
    </w:p>
    <w:p w14:paraId="50CBE8B1" w14:textId="77777777" w:rsidR="00A45BF3" w:rsidRPr="00343D58" w:rsidRDefault="005841CF" w:rsidP="00F05178">
      <w:pPr>
        <w:pStyle w:val="ListParagraph"/>
        <w:numPr>
          <w:ilvl w:val="0"/>
          <w:numId w:val="5"/>
        </w:numPr>
        <w:tabs>
          <w:tab w:val="left" w:pos="1134"/>
        </w:tabs>
        <w:autoSpaceDE w:val="0"/>
        <w:autoSpaceDN w:val="0"/>
        <w:adjustRightInd w:val="0"/>
        <w:jc w:val="both"/>
        <w:rPr>
          <w:rFonts w:cs="B Badr"/>
          <w:sz w:val="28"/>
          <w:szCs w:val="28"/>
          <w:lang w:bidi="fa-IR"/>
        </w:rPr>
      </w:pPr>
      <w:r w:rsidRPr="00343D58">
        <w:rPr>
          <w:rFonts w:ascii="Tahoma" w:hAnsi="Tahoma" w:cs="B Badr" w:hint="cs"/>
          <w:sz w:val="28"/>
          <w:szCs w:val="28"/>
          <w:rtl/>
        </w:rPr>
        <w:t>اين ح</w:t>
      </w:r>
      <w:r w:rsidRPr="00343D58">
        <w:rPr>
          <w:rFonts w:ascii="Tahoma" w:hAnsi="Tahoma" w:cs="B Badr" w:hint="cs"/>
          <w:sz w:val="28"/>
          <w:szCs w:val="28"/>
          <w:rtl/>
          <w:lang w:bidi="fa-IR"/>
        </w:rPr>
        <w:t>دیث ذیل حدیث مروت بیاید:</w:t>
      </w:r>
      <w:r w:rsidR="00E50D02" w:rsidRPr="00343D58">
        <w:rPr>
          <w:rFonts w:cs="B Badr" w:hint="cs"/>
          <w:sz w:val="28"/>
          <w:szCs w:val="28"/>
          <w:rtl/>
          <w:lang w:bidi="fa-IR"/>
        </w:rPr>
        <w:t xml:space="preserve"> </w:t>
      </w:r>
      <w:r w:rsidR="00A45BF3" w:rsidRPr="00343D58">
        <w:rPr>
          <w:rFonts w:cs="B Badr" w:hint="cs"/>
          <w:sz w:val="28"/>
          <w:szCs w:val="28"/>
          <w:rtl/>
          <w:lang w:bidi="fa-IR"/>
        </w:rPr>
        <w:t>أَبُو عَبْدِ اللَّهِ‏</w:t>
      </w:r>
      <w:r w:rsidRPr="00343D58">
        <w:rPr>
          <w:rFonts w:cs="B Badr" w:hint="cs"/>
          <w:sz w:val="28"/>
          <w:szCs w:val="28"/>
          <w:rtl/>
          <w:lang w:bidi="fa-IR"/>
        </w:rPr>
        <w:t xml:space="preserve"> الْأَشْعَرِيُّ، عَنْ بَعْضِ أَصْحَابِنَا</w:t>
      </w:r>
      <w:r w:rsidR="00E50D02" w:rsidRPr="00343D58">
        <w:rPr>
          <w:rFonts w:cs="B Badr" w:hint="cs"/>
          <w:sz w:val="28"/>
          <w:szCs w:val="28"/>
          <w:rtl/>
          <w:lang w:bidi="fa-IR"/>
        </w:rPr>
        <w:t xml:space="preserve"> </w:t>
      </w:r>
      <w:r w:rsidRPr="00343D58">
        <w:rPr>
          <w:rFonts w:cs="B Badr" w:hint="cs"/>
          <w:sz w:val="28"/>
          <w:szCs w:val="28"/>
          <w:rtl/>
          <w:lang w:bidi="fa-IR"/>
        </w:rPr>
        <w:t xml:space="preserve">رَفَعَهُ، عَنْ هِشَامِ بْنِ الْحَكَمِ، قَالَ:قَالَ لِي أَبُو الْحَسَنِ مُوسَى بْنُ جَعْفَرٍ </w:t>
      </w:r>
      <w:r w:rsidR="00A45BF3" w:rsidRPr="00343D58">
        <w:rPr>
          <w:rFonts w:cs="B Badr" w:hint="cs"/>
          <w:sz w:val="28"/>
          <w:szCs w:val="28"/>
          <w:lang w:bidi="fa-IR"/>
        </w:rPr>
        <w:sym w:font="Dorood" w:char="F040"/>
      </w:r>
      <w:r w:rsidRPr="00343D58">
        <w:rPr>
          <w:rFonts w:cs="B Badr" w:hint="cs"/>
          <w:sz w:val="28"/>
          <w:szCs w:val="28"/>
          <w:rtl/>
          <w:lang w:bidi="fa-IR"/>
        </w:rPr>
        <w:t>: ... يَا هِشَامُ، لَا دِينَ‏ لِمَنْ‏ لا مُرُوءَةَ</w:t>
      </w:r>
      <w:r w:rsidR="00E50D02" w:rsidRPr="00343D58">
        <w:rPr>
          <w:rFonts w:cs="B Badr" w:hint="cs"/>
          <w:sz w:val="28"/>
          <w:szCs w:val="28"/>
          <w:rtl/>
          <w:lang w:bidi="fa-IR"/>
        </w:rPr>
        <w:t xml:space="preserve"> </w:t>
      </w:r>
      <w:r w:rsidRPr="00343D58">
        <w:rPr>
          <w:rFonts w:cs="B Badr" w:hint="cs"/>
          <w:sz w:val="28"/>
          <w:szCs w:val="28"/>
          <w:rtl/>
          <w:lang w:bidi="fa-IR"/>
        </w:rPr>
        <w:t xml:space="preserve"> لَهُ، وَ لَا مُرُوءَةَ لِمَنْ لَا عَقْلَ لَه‏</w:t>
      </w:r>
    </w:p>
    <w:p w14:paraId="39AABE8B" w14:textId="77777777" w:rsidR="005841CF" w:rsidRDefault="00E50D02" w:rsidP="00343D58">
      <w:pPr>
        <w:pStyle w:val="Heading5"/>
        <w:rPr>
          <w:rtl/>
        </w:rPr>
      </w:pPr>
      <w:r w:rsidRPr="00A45BF3">
        <w:rPr>
          <w:rFonts w:hint="cs"/>
          <w:rtl/>
        </w:rPr>
        <w:t xml:space="preserve"> </w:t>
      </w:r>
      <w:r w:rsidR="005841CF" w:rsidRPr="00A45BF3">
        <w:rPr>
          <w:rtl/>
        </w:rPr>
        <w:t>الكافي (ط - دارالحديث)، ج‏1، ص: 30</w:t>
      </w:r>
    </w:p>
    <w:p w14:paraId="665CB814" w14:textId="77777777" w:rsidR="00A45BF3" w:rsidRPr="00A45BF3" w:rsidRDefault="00A45BF3" w:rsidP="00A45BF3">
      <w:pPr>
        <w:tabs>
          <w:tab w:val="left" w:pos="1134"/>
        </w:tabs>
        <w:autoSpaceDE w:val="0"/>
        <w:autoSpaceDN w:val="0"/>
        <w:adjustRightInd w:val="0"/>
        <w:ind w:left="360"/>
        <w:jc w:val="both"/>
        <w:rPr>
          <w:rFonts w:cs="B Badr"/>
          <w:sz w:val="30"/>
          <w:szCs w:val="30"/>
          <w:lang w:bidi="fa-IR"/>
        </w:rPr>
      </w:pPr>
      <w:r w:rsidRPr="00A45BF3">
        <w:rPr>
          <w:rFonts w:ascii="Tahoma" w:hAnsi="Tahoma" w:cs="B Badr" w:hint="cs"/>
          <w:sz w:val="30"/>
          <w:szCs w:val="30"/>
          <w:rtl/>
          <w:lang w:bidi="fa-IR"/>
        </w:rPr>
        <w:t>نمایه</w:t>
      </w:r>
    </w:p>
    <w:p w14:paraId="0E0ED273" w14:textId="37663409" w:rsidR="00E50D02" w:rsidRPr="00343D58" w:rsidRDefault="005841CF" w:rsidP="00F05178">
      <w:pPr>
        <w:pStyle w:val="ListParagraph"/>
        <w:numPr>
          <w:ilvl w:val="0"/>
          <w:numId w:val="5"/>
        </w:numPr>
        <w:tabs>
          <w:tab w:val="left" w:pos="1134"/>
        </w:tabs>
        <w:autoSpaceDE w:val="0"/>
        <w:autoSpaceDN w:val="0"/>
        <w:adjustRightInd w:val="0"/>
        <w:jc w:val="both"/>
        <w:rPr>
          <w:rFonts w:cs="B Badr"/>
          <w:sz w:val="28"/>
          <w:szCs w:val="28"/>
          <w:rtl/>
          <w:lang w:bidi="fa-IR"/>
        </w:rPr>
      </w:pPr>
      <w:r w:rsidRPr="00343D58">
        <w:rPr>
          <w:rFonts w:cs="B Badr" w:hint="cs"/>
          <w:sz w:val="28"/>
          <w:szCs w:val="28"/>
          <w:rtl/>
        </w:rPr>
        <w:t xml:space="preserve">مُحَمَّدُ بْنُ يَحْيَى عَنْ أَحْمَدَ بْنِ مُحَمَّدٍ عَنِ ابْنِ فَضَّالٍ عَنِ ابْنِ الْقَدَّاحِ عَنْ أَبِي عَبْدِ اللَّهِ ع قَالَ قَالَ رَسُولُ اللَّهِ ص‏ الْبَسُوا الْبَيَاضَ‏ فَإِنَّهُ أَطْيَبُ وَ أَطْهَر </w:t>
      </w:r>
    </w:p>
    <w:p w14:paraId="69AC50EE" w14:textId="77777777" w:rsidR="005841CF" w:rsidRDefault="005841CF" w:rsidP="00343D58">
      <w:pPr>
        <w:pStyle w:val="Heading5"/>
        <w:rPr>
          <w:rtl/>
        </w:rPr>
      </w:pPr>
      <w:r w:rsidRPr="00DC20C3">
        <w:rPr>
          <w:rFonts w:hint="cs"/>
          <w:rtl/>
        </w:rPr>
        <w:t>الكافي (ط - الإسلامية)، ج‏6، ص: 445</w:t>
      </w:r>
    </w:p>
    <w:p w14:paraId="700955C5" w14:textId="77777777" w:rsidR="00343D58" w:rsidRPr="001057E5" w:rsidRDefault="00343D58" w:rsidP="00343D58">
      <w:pPr>
        <w:pStyle w:val="Heading6"/>
        <w:rPr>
          <w:rtl/>
        </w:rPr>
      </w:pPr>
      <w:r>
        <w:rPr>
          <w:rFonts w:hint="cs"/>
          <w:rtl/>
        </w:rPr>
        <w:t>آداب لباس نمازگزار</w:t>
      </w:r>
    </w:p>
    <w:p w14:paraId="12A99B6C" w14:textId="583DFDBF" w:rsidR="00E50D02" w:rsidRPr="00343D58" w:rsidRDefault="005841CF" w:rsidP="00F05178">
      <w:pPr>
        <w:pStyle w:val="NormalWeb"/>
        <w:numPr>
          <w:ilvl w:val="0"/>
          <w:numId w:val="5"/>
        </w:numPr>
        <w:tabs>
          <w:tab w:val="left" w:pos="1134"/>
        </w:tabs>
        <w:bidi/>
        <w:jc w:val="both"/>
        <w:rPr>
          <w:rFonts w:cs="B Badr"/>
          <w:sz w:val="28"/>
          <w:szCs w:val="28"/>
          <w:rtl/>
        </w:rPr>
      </w:pPr>
      <w:r w:rsidRPr="00343D58">
        <w:rPr>
          <w:rFonts w:cs="B Badr" w:hint="cs"/>
          <w:sz w:val="28"/>
          <w:szCs w:val="28"/>
          <w:rtl/>
        </w:rPr>
        <w:t>مُحَمَّدُ بْنُ يَحْيَى عَنْ أَحْمَدَ بْنِ مُحَمَّدٍ عَنِ ابْنِ مَحْبُوبٍ عَنِ الْعَلَاءِ بْنِ رَزِينٍ عَنْ مُحَمَّدِ بْنِ مُسْلِمٍ قَالَ: سَأَلْتُ أَبَا جَعْفَرٍ ع عَنِ الرَّجُلِ يَلْبَسُ الثَّوْبَ الْجَدِيدَ قَالَ يَقُولُ اللَّهُمَّ اجْعَلْهُ ثَوْبَ‏ يُمْنٍ‏ وَ تُقًى وَ بَرَكَةٍ اللَّهُمَّ ارْزُقْنِي فِيهِ حُسْنَ عِبَادَتِكَ وَ عَمَلًا بِطَاعَتِك‏</w:t>
      </w:r>
      <w:r w:rsidR="008F522F" w:rsidRPr="00343D58">
        <w:rPr>
          <w:rFonts w:ascii="Tahoma" w:hAnsi="Tahoma" w:cs="B Badr" w:hint="cs"/>
          <w:sz w:val="28"/>
          <w:szCs w:val="28"/>
          <w:rtl/>
        </w:rPr>
        <w:t xml:space="preserve"> </w:t>
      </w:r>
    </w:p>
    <w:p w14:paraId="74AD4469" w14:textId="054481C5" w:rsidR="00343D58" w:rsidRDefault="005841CF" w:rsidP="00343D58">
      <w:pPr>
        <w:pStyle w:val="Heading5"/>
        <w:rPr>
          <w:rFonts w:ascii="Arial" w:hAnsi="Arial" w:cs="Arial"/>
          <w:rtl/>
        </w:rPr>
      </w:pPr>
      <w:r w:rsidRPr="00DC20C3">
        <w:rPr>
          <w:rFonts w:hint="cs"/>
          <w:rtl/>
        </w:rPr>
        <w:t xml:space="preserve">الكافي (ط - الإسلامية)، ج‏6، ص: 458 </w:t>
      </w:r>
    </w:p>
    <w:p w14:paraId="2063CAD6" w14:textId="77777777" w:rsidR="00343D58" w:rsidRPr="001057E5" w:rsidRDefault="00343D58" w:rsidP="00343D58">
      <w:pPr>
        <w:pStyle w:val="Heading6"/>
        <w:rPr>
          <w:rtl/>
        </w:rPr>
      </w:pPr>
      <w:r>
        <w:rPr>
          <w:rFonts w:hint="cs"/>
          <w:rtl/>
        </w:rPr>
        <w:t>آداب لباس نمازگزار</w:t>
      </w:r>
    </w:p>
    <w:p w14:paraId="0FBC335D" w14:textId="1BED9A48" w:rsidR="005841CF" w:rsidRPr="00DC20C3" w:rsidRDefault="00343D58" w:rsidP="00343D58">
      <w:pPr>
        <w:pStyle w:val="Heading6"/>
        <w:rPr>
          <w:rtl/>
        </w:rPr>
      </w:pPr>
      <w:r>
        <w:rPr>
          <w:rFonts w:hint="cs"/>
          <w:rtl/>
        </w:rPr>
        <w:t>با</w:t>
      </w:r>
      <w:r w:rsidR="005841CF" w:rsidRPr="00DC20C3">
        <w:rPr>
          <w:rFonts w:hint="cs"/>
          <w:rtl/>
        </w:rPr>
        <w:t xml:space="preserve"> روایت </w:t>
      </w:r>
      <w:r>
        <w:rPr>
          <w:rFonts w:hint="cs"/>
          <w:rtl/>
        </w:rPr>
        <w:t xml:space="preserve">دعا برای لباس جدید امام علی </w:t>
      </w:r>
      <w:r w:rsidR="005841CF" w:rsidRPr="00DC20C3">
        <w:rPr>
          <w:rFonts w:hint="cs"/>
          <w:rtl/>
        </w:rPr>
        <w:t>پشت سر هم بیاید</w:t>
      </w:r>
    </w:p>
    <w:p w14:paraId="420B21F2" w14:textId="2F693741" w:rsidR="00E50D02" w:rsidRPr="00343D58" w:rsidRDefault="005841CF" w:rsidP="00F05178">
      <w:pPr>
        <w:pStyle w:val="NormalWeb"/>
        <w:numPr>
          <w:ilvl w:val="0"/>
          <w:numId w:val="5"/>
        </w:numPr>
        <w:tabs>
          <w:tab w:val="left" w:pos="1134"/>
        </w:tabs>
        <w:bidi/>
        <w:jc w:val="both"/>
        <w:rPr>
          <w:rFonts w:ascii="Tahoma" w:eastAsiaTheme="minorHAnsi" w:hAnsi="Tahoma" w:cs="B Badr"/>
          <w:sz w:val="28"/>
          <w:szCs w:val="28"/>
          <w:rtl/>
        </w:rPr>
      </w:pPr>
      <w:r w:rsidRPr="00343D58">
        <w:rPr>
          <w:rFonts w:ascii="Tahoma" w:eastAsiaTheme="minorHAnsi" w:hAnsi="Tahoma" w:cs="B Badr" w:hint="cs"/>
          <w:sz w:val="28"/>
          <w:szCs w:val="28"/>
          <w:rtl/>
        </w:rPr>
        <w:t>الْحَسَنُ</w:t>
      </w:r>
      <w:r w:rsidRPr="00343D58">
        <w:rPr>
          <w:rFonts w:ascii="Tahoma" w:eastAsiaTheme="minorHAnsi" w:hAnsi="Tahoma" w:cs="B Badr"/>
          <w:sz w:val="28"/>
          <w:szCs w:val="28"/>
        </w:rPr>
        <w:t xml:space="preserve"> </w:t>
      </w:r>
      <w:r w:rsidRPr="00343D58">
        <w:rPr>
          <w:rFonts w:ascii="Tahoma" w:eastAsiaTheme="minorHAnsi" w:hAnsi="Tahoma" w:cs="B Badr" w:hint="cs"/>
          <w:sz w:val="28"/>
          <w:szCs w:val="28"/>
          <w:rtl/>
        </w:rPr>
        <w:t>بْنُ</w:t>
      </w:r>
      <w:r w:rsidRPr="00343D58">
        <w:rPr>
          <w:rFonts w:ascii="Tahoma" w:eastAsiaTheme="minorHAnsi" w:hAnsi="Tahoma" w:cs="B Badr"/>
          <w:sz w:val="28"/>
          <w:szCs w:val="28"/>
        </w:rPr>
        <w:t xml:space="preserve"> </w:t>
      </w:r>
      <w:r w:rsidRPr="00343D58">
        <w:rPr>
          <w:rFonts w:ascii="Tahoma" w:eastAsiaTheme="minorHAnsi" w:hAnsi="Tahoma" w:cs="B Badr" w:hint="cs"/>
          <w:sz w:val="28"/>
          <w:szCs w:val="28"/>
          <w:rtl/>
        </w:rPr>
        <w:t>الْفَضْلِ</w:t>
      </w:r>
      <w:r w:rsidRPr="00343D58">
        <w:rPr>
          <w:rFonts w:ascii="Tahoma" w:eastAsiaTheme="minorHAnsi" w:hAnsi="Tahoma" w:cs="B Badr"/>
          <w:sz w:val="28"/>
          <w:szCs w:val="28"/>
        </w:rPr>
        <w:t xml:space="preserve"> </w:t>
      </w:r>
      <w:r w:rsidRPr="00343D58">
        <w:rPr>
          <w:rFonts w:ascii="Tahoma" w:eastAsiaTheme="minorHAnsi" w:hAnsi="Tahoma" w:cs="B Badr" w:hint="cs"/>
          <w:sz w:val="28"/>
          <w:szCs w:val="28"/>
          <w:rtl/>
        </w:rPr>
        <w:t>الطَّبْرِسِيُّ</w:t>
      </w:r>
      <w:r w:rsidRPr="00343D58">
        <w:rPr>
          <w:rFonts w:ascii="Tahoma" w:eastAsiaTheme="minorHAnsi" w:hAnsi="Tahoma" w:cs="B Badr"/>
          <w:sz w:val="28"/>
          <w:szCs w:val="28"/>
        </w:rPr>
        <w:t xml:space="preserve"> </w:t>
      </w:r>
      <w:r w:rsidRPr="00343D58">
        <w:rPr>
          <w:rFonts w:ascii="Tahoma" w:eastAsiaTheme="minorHAnsi" w:hAnsi="Tahoma" w:cs="B Badr" w:hint="cs"/>
          <w:sz w:val="28"/>
          <w:szCs w:val="28"/>
          <w:rtl/>
        </w:rPr>
        <w:t>فِي</w:t>
      </w:r>
      <w:r w:rsidRPr="00343D58">
        <w:rPr>
          <w:rFonts w:ascii="Tahoma" w:eastAsiaTheme="minorHAnsi" w:hAnsi="Tahoma" w:cs="B Badr"/>
          <w:sz w:val="28"/>
          <w:szCs w:val="28"/>
        </w:rPr>
        <w:t xml:space="preserve"> </w:t>
      </w:r>
      <w:r w:rsidRPr="00343D58">
        <w:rPr>
          <w:rFonts w:ascii="Tahoma" w:eastAsiaTheme="minorHAnsi" w:hAnsi="Tahoma" w:cs="B Badr" w:hint="cs"/>
          <w:sz w:val="28"/>
          <w:szCs w:val="28"/>
          <w:rtl/>
        </w:rPr>
        <w:t>مَكَارِمِ</w:t>
      </w:r>
      <w:r w:rsidRPr="00343D58">
        <w:rPr>
          <w:rFonts w:ascii="Tahoma" w:eastAsiaTheme="minorHAnsi" w:hAnsi="Tahoma" w:cs="B Badr"/>
          <w:sz w:val="28"/>
          <w:szCs w:val="28"/>
        </w:rPr>
        <w:t xml:space="preserve"> </w:t>
      </w:r>
      <w:r w:rsidRPr="00343D58">
        <w:rPr>
          <w:rFonts w:ascii="Tahoma" w:eastAsiaTheme="minorHAnsi" w:hAnsi="Tahoma" w:cs="B Badr" w:hint="cs"/>
          <w:sz w:val="28"/>
          <w:szCs w:val="28"/>
          <w:rtl/>
        </w:rPr>
        <w:t>الْأَخْلَاقِ</w:t>
      </w:r>
      <w:r w:rsidRPr="00343D58">
        <w:rPr>
          <w:rFonts w:ascii="Tahoma" w:eastAsiaTheme="minorHAnsi" w:hAnsi="Tahoma" w:cs="B Badr"/>
          <w:sz w:val="28"/>
          <w:szCs w:val="28"/>
        </w:rPr>
        <w:t xml:space="preserve"> </w:t>
      </w:r>
      <w:r w:rsidRPr="00343D58">
        <w:rPr>
          <w:rFonts w:ascii="Tahoma" w:eastAsiaTheme="minorHAnsi" w:hAnsi="Tahoma" w:cs="B Badr" w:hint="cs"/>
          <w:sz w:val="28"/>
          <w:szCs w:val="28"/>
          <w:rtl/>
        </w:rPr>
        <w:t>عَنِ</w:t>
      </w:r>
      <w:r w:rsidRPr="00343D58">
        <w:rPr>
          <w:rFonts w:ascii="Tahoma" w:eastAsiaTheme="minorHAnsi" w:hAnsi="Tahoma" w:cs="B Badr"/>
          <w:sz w:val="28"/>
          <w:szCs w:val="28"/>
        </w:rPr>
        <w:t xml:space="preserve"> </w:t>
      </w:r>
      <w:r w:rsidRPr="00343D58">
        <w:rPr>
          <w:rFonts w:ascii="Tahoma" w:eastAsiaTheme="minorHAnsi" w:hAnsi="Tahoma" w:cs="B Badr" w:hint="cs"/>
          <w:sz w:val="28"/>
          <w:szCs w:val="28"/>
          <w:rtl/>
        </w:rPr>
        <w:t>النَّبِيِّ</w:t>
      </w:r>
      <w:r w:rsidRPr="00343D58">
        <w:rPr>
          <w:rFonts w:ascii="Tahoma" w:eastAsiaTheme="minorHAnsi" w:hAnsi="Tahoma" w:cs="B Badr"/>
          <w:sz w:val="28"/>
          <w:szCs w:val="28"/>
        </w:rPr>
        <w:t xml:space="preserve"> </w:t>
      </w:r>
      <w:r w:rsidRPr="00343D58">
        <w:rPr>
          <w:rFonts w:ascii="Tahoma" w:eastAsiaTheme="minorHAnsi" w:hAnsi="Tahoma" w:cs="B Badr" w:hint="cs"/>
          <w:sz w:val="28"/>
          <w:szCs w:val="28"/>
          <w:rtl/>
        </w:rPr>
        <w:t>ص</w:t>
      </w:r>
      <w:r w:rsidRPr="00343D58">
        <w:rPr>
          <w:rFonts w:ascii="Tahoma" w:eastAsiaTheme="minorHAnsi" w:hAnsi="Tahoma" w:cs="B Badr"/>
          <w:sz w:val="28"/>
          <w:szCs w:val="28"/>
        </w:rPr>
        <w:t xml:space="preserve"> </w:t>
      </w:r>
      <w:r w:rsidRPr="00343D58">
        <w:rPr>
          <w:rFonts w:ascii="Tahoma" w:eastAsiaTheme="minorHAnsi" w:hAnsi="Tahoma" w:cs="B Badr" w:hint="cs"/>
          <w:sz w:val="28"/>
          <w:szCs w:val="28"/>
          <w:rtl/>
        </w:rPr>
        <w:t>قَالَ</w:t>
      </w:r>
      <w:r w:rsidRPr="00343D58">
        <w:rPr>
          <w:rFonts w:ascii="Tahoma" w:eastAsiaTheme="minorHAnsi" w:hAnsi="Tahoma" w:cs="B Badr"/>
          <w:sz w:val="28"/>
          <w:szCs w:val="28"/>
        </w:rPr>
        <w:t xml:space="preserve">: </w:t>
      </w:r>
      <w:r w:rsidRPr="00343D58">
        <w:rPr>
          <w:rFonts w:ascii="Tahoma" w:eastAsiaTheme="minorHAnsi" w:hAnsi="Tahoma" w:cs="B Badr" w:hint="cs"/>
          <w:sz w:val="28"/>
          <w:szCs w:val="28"/>
          <w:rtl/>
        </w:rPr>
        <w:t>رَكْعَتَانِ</w:t>
      </w:r>
      <w:r w:rsidRPr="00343D58">
        <w:rPr>
          <w:rFonts w:ascii="Tahoma" w:eastAsiaTheme="minorHAnsi" w:hAnsi="Tahoma" w:cs="B Badr"/>
          <w:sz w:val="28"/>
          <w:szCs w:val="28"/>
        </w:rPr>
        <w:t xml:space="preserve"> </w:t>
      </w:r>
      <w:r w:rsidRPr="00343D58">
        <w:rPr>
          <w:rFonts w:ascii="Tahoma" w:eastAsiaTheme="minorHAnsi" w:hAnsi="Tahoma" w:cs="B Badr" w:hint="cs"/>
          <w:sz w:val="28"/>
          <w:szCs w:val="28"/>
          <w:rtl/>
        </w:rPr>
        <w:t>مَعَ‏</w:t>
      </w:r>
      <w:r w:rsidRPr="00343D58">
        <w:rPr>
          <w:rFonts w:ascii="Tahoma" w:eastAsiaTheme="minorHAnsi" w:hAnsi="Tahoma" w:cs="B Badr"/>
          <w:sz w:val="28"/>
          <w:szCs w:val="28"/>
        </w:rPr>
        <w:t xml:space="preserve"> </w:t>
      </w:r>
      <w:r w:rsidRPr="00343D58">
        <w:rPr>
          <w:rFonts w:ascii="Tahoma" w:eastAsiaTheme="minorHAnsi" w:hAnsi="Tahoma" w:cs="B Badr" w:hint="cs"/>
          <w:sz w:val="28"/>
          <w:szCs w:val="28"/>
          <w:rtl/>
        </w:rPr>
        <w:t>الْعِمَامَةِ</w:t>
      </w:r>
      <w:r w:rsidRPr="00343D58">
        <w:rPr>
          <w:rFonts w:ascii="Tahoma" w:eastAsiaTheme="minorHAnsi" w:hAnsi="Tahoma" w:cs="B Badr"/>
          <w:sz w:val="28"/>
          <w:szCs w:val="28"/>
        </w:rPr>
        <w:t xml:space="preserve"> </w:t>
      </w:r>
      <w:r w:rsidRPr="00343D58">
        <w:rPr>
          <w:rFonts w:ascii="Tahoma" w:eastAsiaTheme="minorHAnsi" w:hAnsi="Tahoma" w:cs="B Badr" w:hint="cs"/>
          <w:sz w:val="28"/>
          <w:szCs w:val="28"/>
          <w:rtl/>
        </w:rPr>
        <w:t>خَيْرٌ</w:t>
      </w:r>
      <w:r w:rsidRPr="00343D58">
        <w:rPr>
          <w:rFonts w:ascii="Tahoma" w:eastAsiaTheme="minorHAnsi" w:hAnsi="Tahoma" w:cs="B Badr"/>
          <w:sz w:val="28"/>
          <w:szCs w:val="28"/>
        </w:rPr>
        <w:t xml:space="preserve"> </w:t>
      </w:r>
      <w:r w:rsidRPr="00343D58">
        <w:rPr>
          <w:rFonts w:ascii="Tahoma" w:eastAsiaTheme="minorHAnsi" w:hAnsi="Tahoma" w:cs="B Badr" w:hint="cs"/>
          <w:sz w:val="28"/>
          <w:szCs w:val="28"/>
          <w:rtl/>
        </w:rPr>
        <w:t>مِنْ</w:t>
      </w:r>
      <w:r w:rsidRPr="00343D58">
        <w:rPr>
          <w:rFonts w:ascii="Tahoma" w:eastAsiaTheme="minorHAnsi" w:hAnsi="Tahoma" w:cs="B Badr"/>
          <w:sz w:val="28"/>
          <w:szCs w:val="28"/>
        </w:rPr>
        <w:t xml:space="preserve"> </w:t>
      </w:r>
      <w:r w:rsidRPr="00343D58">
        <w:rPr>
          <w:rFonts w:ascii="Tahoma" w:eastAsiaTheme="minorHAnsi" w:hAnsi="Tahoma" w:cs="B Badr" w:hint="cs"/>
          <w:sz w:val="28"/>
          <w:szCs w:val="28"/>
          <w:rtl/>
        </w:rPr>
        <w:t>أَرْبَعِ</w:t>
      </w:r>
      <w:r w:rsidRPr="00343D58">
        <w:rPr>
          <w:rFonts w:ascii="Tahoma" w:eastAsiaTheme="minorHAnsi" w:hAnsi="Tahoma" w:cs="B Badr"/>
          <w:sz w:val="28"/>
          <w:szCs w:val="28"/>
        </w:rPr>
        <w:t xml:space="preserve"> </w:t>
      </w:r>
      <w:r w:rsidRPr="00343D58">
        <w:rPr>
          <w:rFonts w:ascii="Tahoma" w:eastAsiaTheme="minorHAnsi" w:hAnsi="Tahoma" w:cs="B Badr" w:hint="cs"/>
          <w:sz w:val="28"/>
          <w:szCs w:val="28"/>
          <w:rtl/>
        </w:rPr>
        <w:t>رَكَعَاتٍ</w:t>
      </w:r>
      <w:r w:rsidRPr="00343D58">
        <w:rPr>
          <w:rFonts w:ascii="Tahoma" w:eastAsiaTheme="minorHAnsi" w:hAnsi="Tahoma" w:cs="B Badr"/>
          <w:sz w:val="28"/>
          <w:szCs w:val="28"/>
        </w:rPr>
        <w:t xml:space="preserve"> </w:t>
      </w:r>
      <w:r w:rsidRPr="00343D58">
        <w:rPr>
          <w:rFonts w:ascii="Tahoma" w:eastAsiaTheme="minorHAnsi" w:hAnsi="Tahoma" w:cs="B Badr" w:hint="cs"/>
          <w:sz w:val="28"/>
          <w:szCs w:val="28"/>
          <w:rtl/>
        </w:rPr>
        <w:t>بِغَيْرِ</w:t>
      </w:r>
      <w:r w:rsidRPr="00343D58">
        <w:rPr>
          <w:rFonts w:ascii="Tahoma" w:eastAsiaTheme="minorHAnsi" w:hAnsi="Tahoma" w:cs="B Badr"/>
          <w:sz w:val="28"/>
          <w:szCs w:val="28"/>
        </w:rPr>
        <w:t xml:space="preserve"> </w:t>
      </w:r>
      <w:r w:rsidRPr="00343D58">
        <w:rPr>
          <w:rFonts w:ascii="Tahoma" w:eastAsiaTheme="minorHAnsi" w:hAnsi="Tahoma" w:cs="B Badr" w:hint="cs"/>
          <w:sz w:val="28"/>
          <w:szCs w:val="28"/>
          <w:rtl/>
        </w:rPr>
        <w:t>عِمَامَةٍ</w:t>
      </w:r>
      <w:r w:rsidR="008F522F" w:rsidRPr="00343D58">
        <w:rPr>
          <w:rFonts w:ascii="Tahoma" w:hAnsi="Tahoma" w:cs="B Badr" w:hint="cs"/>
          <w:sz w:val="28"/>
          <w:szCs w:val="28"/>
          <w:rtl/>
        </w:rPr>
        <w:t xml:space="preserve"> </w:t>
      </w:r>
    </w:p>
    <w:p w14:paraId="40220C5E" w14:textId="77777777" w:rsidR="005841CF" w:rsidRDefault="005841CF" w:rsidP="00343D58">
      <w:pPr>
        <w:pStyle w:val="Heading5"/>
        <w:rPr>
          <w:rFonts w:eastAsiaTheme="minorHAnsi"/>
          <w:rtl/>
        </w:rPr>
      </w:pPr>
      <w:r w:rsidRPr="00DC20C3">
        <w:rPr>
          <w:rFonts w:eastAsiaTheme="minorHAnsi" w:hint="cs"/>
          <w:rtl/>
        </w:rPr>
        <w:lastRenderedPageBreak/>
        <w:t>وسائل الشيعة، ج‏4، ص: 464</w:t>
      </w:r>
    </w:p>
    <w:p w14:paraId="3AFD3472" w14:textId="716BC440" w:rsidR="00343D58" w:rsidRPr="00343D58" w:rsidRDefault="00343D58" w:rsidP="00343D58">
      <w:pPr>
        <w:pStyle w:val="Heading6"/>
        <w:rPr>
          <w:rtl/>
        </w:rPr>
      </w:pPr>
      <w:r>
        <w:rPr>
          <w:rFonts w:hint="cs"/>
          <w:rtl/>
        </w:rPr>
        <w:t>آداب لباس نمازگزار</w:t>
      </w:r>
    </w:p>
    <w:p w14:paraId="7541489D" w14:textId="77777777" w:rsidR="00E50D02" w:rsidRPr="00343D58" w:rsidRDefault="005841CF" w:rsidP="00F05178">
      <w:pPr>
        <w:pStyle w:val="NormalWeb"/>
        <w:numPr>
          <w:ilvl w:val="0"/>
          <w:numId w:val="5"/>
        </w:numPr>
        <w:tabs>
          <w:tab w:val="left" w:pos="1134"/>
        </w:tabs>
        <w:bidi/>
        <w:jc w:val="both"/>
        <w:rPr>
          <w:rFonts w:ascii="Tahoma" w:eastAsiaTheme="minorHAnsi" w:hAnsi="Tahoma" w:cs="B Badr"/>
          <w:sz w:val="28"/>
          <w:szCs w:val="28"/>
        </w:rPr>
      </w:pPr>
      <w:r w:rsidRPr="00343D58">
        <w:rPr>
          <w:rFonts w:ascii="Tahoma" w:eastAsiaTheme="minorHAnsi" w:hAnsi="Tahoma" w:cs="B Badr" w:hint="cs"/>
          <w:sz w:val="28"/>
          <w:szCs w:val="28"/>
          <w:rtl/>
        </w:rPr>
        <w:t>وَ عَنْ عَبْدِ اللَّهِ بْنِ سُلَيْمَانَ عَنْ أَبِيهِ‏ أَنَّ عَلِيَّ بْنَ الْحُسَيْنِ ع دَخَلَ‏ الْمَسْجِدَ وَ عَلَيْهِ‏ عِمَامَةٌ سَوْدَاءُ قَدْ أَرْسَلَ طَرَفَيْهَا بَيْنَ كَتِفَيْهِ</w:t>
      </w:r>
      <w:r w:rsidR="008F522F" w:rsidRPr="00343D58">
        <w:rPr>
          <w:rFonts w:ascii="Tahoma" w:hAnsi="Tahoma" w:cs="B Badr" w:hint="cs"/>
          <w:sz w:val="28"/>
          <w:szCs w:val="28"/>
          <w:rtl/>
        </w:rPr>
        <w:t xml:space="preserve"> </w:t>
      </w:r>
    </w:p>
    <w:p w14:paraId="23B24E0C" w14:textId="77777777" w:rsidR="00343D58" w:rsidRPr="00DC20C3" w:rsidRDefault="00343D58" w:rsidP="00343D58">
      <w:pPr>
        <w:pStyle w:val="Heading5"/>
        <w:rPr>
          <w:rFonts w:eastAsiaTheme="minorHAnsi"/>
        </w:rPr>
      </w:pPr>
      <w:r w:rsidRPr="00DC20C3">
        <w:rPr>
          <w:rFonts w:eastAsiaTheme="minorHAnsi" w:hint="cs"/>
          <w:rtl/>
        </w:rPr>
        <w:t>وسائل الشيعة، ج‏5، ص: 57</w:t>
      </w:r>
    </w:p>
    <w:p w14:paraId="648BA066" w14:textId="77777777" w:rsidR="00324479" w:rsidRPr="00DC20C3" w:rsidRDefault="00324479" w:rsidP="00343D58">
      <w:pPr>
        <w:pStyle w:val="Heading6"/>
        <w:rPr>
          <w:rFonts w:eastAsiaTheme="minorHAnsi"/>
          <w:rtl/>
        </w:rPr>
      </w:pPr>
      <w:r>
        <w:rPr>
          <w:rFonts w:eastAsiaTheme="minorHAnsi" w:hint="cs"/>
          <w:rtl/>
        </w:rPr>
        <w:t xml:space="preserve">عمامه، لباس اهل مسجد، لباس امامت، </w:t>
      </w:r>
    </w:p>
    <w:p w14:paraId="0CF1264B" w14:textId="77777777" w:rsidR="00E50D02" w:rsidRPr="00343D58" w:rsidRDefault="005841CF" w:rsidP="00F05178">
      <w:pPr>
        <w:pStyle w:val="NormalWeb"/>
        <w:numPr>
          <w:ilvl w:val="0"/>
          <w:numId w:val="5"/>
        </w:numPr>
        <w:tabs>
          <w:tab w:val="left" w:pos="1134"/>
        </w:tabs>
        <w:bidi/>
        <w:jc w:val="both"/>
        <w:rPr>
          <w:rFonts w:ascii="Tahoma" w:eastAsiaTheme="minorHAnsi" w:hAnsi="Tahoma" w:cs="B Badr"/>
          <w:sz w:val="28"/>
          <w:szCs w:val="28"/>
        </w:rPr>
      </w:pPr>
      <w:r w:rsidRPr="00343D58">
        <w:rPr>
          <w:rFonts w:ascii="Tahoma" w:eastAsiaTheme="minorHAnsi" w:hAnsi="Tahoma" w:cs="B Badr" w:hint="cs"/>
          <w:sz w:val="28"/>
          <w:szCs w:val="28"/>
          <w:rtl/>
        </w:rPr>
        <w:t>عَلِيُّ بْنُ إِبْرَاهِيمَ عَنْ أَبِيهِ عَنِ النَّوْفَلِيِّ عَنِ السَّكُونِيِّ عَنْ أَبِي عَبْدِ اللَّهِ ع قَالَ: كَانَ رَسُولُ اللَّهِ ص يَلْبَسُ الْقَلَانِسَ‏ الْيَمَنِيَّةَ وَ الْبَيْضَاءَ وَ الْمُضَرَّبَة ... وَ كَانَتْ عِمَامَتُهُ السَّحَابَ</w:t>
      </w:r>
      <w:r w:rsidR="008F522F" w:rsidRPr="00343D58">
        <w:rPr>
          <w:rFonts w:ascii="Tahoma" w:hAnsi="Tahoma" w:cs="B Badr" w:hint="cs"/>
          <w:sz w:val="28"/>
          <w:szCs w:val="28"/>
          <w:rtl/>
        </w:rPr>
        <w:t xml:space="preserve"> </w:t>
      </w:r>
    </w:p>
    <w:p w14:paraId="640E024A" w14:textId="77777777" w:rsidR="00343D58" w:rsidRPr="00DC20C3" w:rsidRDefault="00343D58" w:rsidP="00343D58">
      <w:pPr>
        <w:pStyle w:val="Heading5"/>
        <w:rPr>
          <w:rFonts w:eastAsiaTheme="minorHAnsi"/>
        </w:rPr>
      </w:pPr>
      <w:r w:rsidRPr="00DC20C3">
        <w:rPr>
          <w:rFonts w:eastAsiaTheme="minorHAnsi" w:hint="cs"/>
          <w:rtl/>
        </w:rPr>
        <w:t xml:space="preserve">  الكافي (ط - الإسلامية)، ج‏6، ص: 461</w:t>
      </w:r>
    </w:p>
    <w:p w14:paraId="1A56B189" w14:textId="77777777" w:rsidR="00324479" w:rsidRPr="00DC20C3" w:rsidRDefault="00324479" w:rsidP="00343D58">
      <w:pPr>
        <w:pStyle w:val="Heading6"/>
        <w:rPr>
          <w:rFonts w:eastAsiaTheme="minorHAnsi"/>
          <w:rtl/>
        </w:rPr>
      </w:pPr>
      <w:r>
        <w:rPr>
          <w:rFonts w:eastAsiaTheme="minorHAnsi" w:hint="cs"/>
          <w:rtl/>
        </w:rPr>
        <w:t>عمامه، لباس اهل مسجد، لباس امامت، لباس سفید، کلاه</w:t>
      </w:r>
    </w:p>
    <w:p w14:paraId="3B9C3E79" w14:textId="77777777" w:rsidR="00343D58" w:rsidRPr="00343D58" w:rsidRDefault="005841CF" w:rsidP="00F05178">
      <w:pPr>
        <w:pStyle w:val="ListParagraph"/>
        <w:numPr>
          <w:ilvl w:val="0"/>
          <w:numId w:val="5"/>
        </w:numPr>
        <w:tabs>
          <w:tab w:val="left" w:pos="1134"/>
        </w:tabs>
        <w:jc w:val="both"/>
        <w:outlineLvl w:val="0"/>
        <w:rPr>
          <w:rFonts w:ascii="Tahoma" w:hAnsi="Tahoma" w:cs="B Badr"/>
          <w:sz w:val="28"/>
          <w:szCs w:val="28"/>
          <w:lang w:bidi="fa-IR"/>
        </w:rPr>
      </w:pPr>
      <w:r w:rsidRPr="00343D58">
        <w:rPr>
          <w:rFonts w:ascii="Tahoma" w:hAnsi="Tahoma" w:cs="B Badr"/>
          <w:sz w:val="28"/>
          <w:szCs w:val="28"/>
          <w:rtl/>
          <w:lang w:bidi="fa-IR"/>
        </w:rPr>
        <w:t>يُوسُفُ عَنْ أَبِيهِ عَنْ أَبِي حَنِيفَةَ، عَنْ حَمَّادٍ، عَنْ إِبْرَاهِيمَ، أَنَّهُ «كَانَ يَكْرَهُ أَنْ يُغَطِّيَ الرَّجُلُ فَاهُ وَهُوَ فِي الصَّلَاةِ، وَيَكْرَهُ أَنْ تُصَلِّيَ الْمَرْأَةُ وَهِيَ مُتَنَقِّبَةٌ»</w:t>
      </w:r>
    </w:p>
    <w:p w14:paraId="275D145F" w14:textId="69F37354" w:rsidR="005841CF" w:rsidRDefault="005841CF" w:rsidP="00343D58">
      <w:pPr>
        <w:pStyle w:val="Heading5"/>
      </w:pPr>
      <w:r w:rsidRPr="00DC20C3">
        <w:rPr>
          <w:rFonts w:hint="cs"/>
          <w:rtl/>
        </w:rPr>
        <w:t>الآثار ابی یوسف ج1 ص30</w:t>
      </w:r>
      <w:r w:rsidR="008F522F" w:rsidRPr="008F522F">
        <w:rPr>
          <w:rFonts w:hint="cs"/>
          <w:rtl/>
        </w:rPr>
        <w:t xml:space="preserve"> </w:t>
      </w:r>
    </w:p>
    <w:p w14:paraId="38E35987" w14:textId="74158371" w:rsidR="00324479" w:rsidRPr="00324479" w:rsidRDefault="00324479" w:rsidP="00343D58">
      <w:pPr>
        <w:pStyle w:val="Heading6"/>
        <w:rPr>
          <w:rtl/>
        </w:rPr>
      </w:pPr>
      <w:r w:rsidRPr="00324479">
        <w:rPr>
          <w:rtl/>
        </w:rPr>
        <w:t xml:space="preserve">دهان خود را نپوشاند </w:t>
      </w:r>
    </w:p>
    <w:p w14:paraId="04EE61CB" w14:textId="78607DEF" w:rsidR="003D5140" w:rsidRPr="00343D58" w:rsidRDefault="005841CF" w:rsidP="00F05178">
      <w:pPr>
        <w:pStyle w:val="NormalWeb"/>
        <w:numPr>
          <w:ilvl w:val="0"/>
          <w:numId w:val="5"/>
        </w:numPr>
        <w:tabs>
          <w:tab w:val="left" w:pos="1134"/>
        </w:tabs>
        <w:bidi/>
        <w:jc w:val="both"/>
        <w:rPr>
          <w:rFonts w:ascii="Tahoma" w:eastAsiaTheme="minorHAnsi" w:hAnsi="Tahoma" w:cs="B Badr"/>
          <w:sz w:val="28"/>
          <w:szCs w:val="28"/>
          <w:rtl/>
        </w:rPr>
      </w:pPr>
      <w:r w:rsidRPr="00343D58">
        <w:rPr>
          <w:rFonts w:ascii="Tahoma" w:eastAsiaTheme="minorHAnsi" w:hAnsi="Tahoma" w:cs="B Badr" w:hint="cs"/>
          <w:sz w:val="28"/>
          <w:szCs w:val="28"/>
          <w:rtl/>
        </w:rPr>
        <w:t>لِلدَّيْلَمِيِّ قَالَ أَمِيرُ الْمُؤْمِنِينَ ع‏ صَلَاةُ رَكْعَتَيْنِ بِفَصِ‏ عَقِيقٍ‏ تَعْدِلُ أَلْفَ رَكْعَةٍ بِغَيْرِهِ.</w:t>
      </w:r>
      <w:r w:rsidR="008F522F" w:rsidRPr="00343D58">
        <w:rPr>
          <w:rFonts w:ascii="Tahoma" w:hAnsi="Tahoma" w:cs="B Badr" w:hint="cs"/>
          <w:sz w:val="28"/>
          <w:szCs w:val="28"/>
          <w:rtl/>
        </w:rPr>
        <w:t xml:space="preserve"> </w:t>
      </w:r>
    </w:p>
    <w:p w14:paraId="482A62BE" w14:textId="77777777" w:rsidR="005841CF" w:rsidRDefault="005841CF" w:rsidP="00343D58">
      <w:pPr>
        <w:pStyle w:val="Heading5"/>
        <w:rPr>
          <w:rFonts w:eastAsiaTheme="minorHAnsi"/>
          <w:rtl/>
        </w:rPr>
      </w:pPr>
      <w:r w:rsidRPr="00DC20C3">
        <w:rPr>
          <w:rFonts w:eastAsiaTheme="minorHAnsi" w:hint="cs"/>
          <w:rtl/>
        </w:rPr>
        <w:t xml:space="preserve"> بحار الأنوار (ط - بيروت)، ج‏80، ص: 187</w:t>
      </w:r>
    </w:p>
    <w:p w14:paraId="3BB3091F" w14:textId="23D2B021" w:rsidR="00343D58" w:rsidRPr="00343D58" w:rsidRDefault="00343D58" w:rsidP="00343D58">
      <w:pPr>
        <w:pStyle w:val="Heading6"/>
        <w:rPr>
          <w:rFonts w:eastAsiaTheme="minorHAnsi"/>
          <w:rtl/>
        </w:rPr>
      </w:pPr>
      <w:r>
        <w:rPr>
          <w:rFonts w:eastAsiaTheme="minorHAnsi" w:hint="cs"/>
          <w:rtl/>
        </w:rPr>
        <w:t>انگشتر در نماز</w:t>
      </w:r>
    </w:p>
    <w:p w14:paraId="7FDA2651" w14:textId="77777777" w:rsidR="00343D58" w:rsidRPr="00343D58" w:rsidRDefault="005841CF" w:rsidP="00195332">
      <w:pPr>
        <w:pStyle w:val="NormalWeb"/>
        <w:numPr>
          <w:ilvl w:val="0"/>
          <w:numId w:val="5"/>
        </w:numPr>
        <w:tabs>
          <w:tab w:val="left" w:pos="1134"/>
        </w:tabs>
        <w:bidi/>
        <w:jc w:val="both"/>
        <w:rPr>
          <w:rFonts w:ascii="Tahoma" w:eastAsiaTheme="minorHAnsi" w:hAnsi="Tahoma" w:cs="B Badr"/>
          <w:sz w:val="28"/>
          <w:szCs w:val="28"/>
        </w:rPr>
      </w:pPr>
      <w:r w:rsidRPr="00343D58">
        <w:rPr>
          <w:rFonts w:ascii="Tahoma" w:eastAsiaTheme="minorHAnsi" w:hAnsi="Tahoma" w:cs="B Badr" w:hint="cs"/>
          <w:sz w:val="28"/>
          <w:szCs w:val="28"/>
          <w:rtl/>
        </w:rPr>
        <w:t>عَلِيُّ بْنُ إِبْرَاهِيمَ رَفَعَهُ إِلَى أَبِي عَبْدِ اللَّهِ ع قَالَ: مَنْ تَطَيَّبَ‏ أَوَّلَ النَّهَارِ لَمْ‏ يَزَلْ عَقْلُهُ مَعَهُ إِلَى اللَّيْلِ وَ قَالَ قَالَ أَبُو عَبْدِ اللَّهِ ع صَلَاةُ مُتَطَيِّبٍ أَفْضَلُ مِنْ سَبْعِينَ صَلَاةً بِغَيْرِ طِيبٍ.</w:t>
      </w:r>
    </w:p>
    <w:p w14:paraId="2AA2071E" w14:textId="19444B53" w:rsidR="003D5140" w:rsidRDefault="003D5140" w:rsidP="00343D58">
      <w:pPr>
        <w:pStyle w:val="Heading5"/>
        <w:rPr>
          <w:rFonts w:eastAsiaTheme="minorHAnsi"/>
        </w:rPr>
      </w:pPr>
      <w:r w:rsidRPr="00343D58">
        <w:rPr>
          <w:rFonts w:eastAsiaTheme="minorHAnsi" w:hint="cs"/>
          <w:rtl/>
        </w:rPr>
        <w:t>كافي (ط - الإسلامية)، ج‏6، ص: 510</w:t>
      </w:r>
    </w:p>
    <w:p w14:paraId="79C8940E" w14:textId="178F18EB" w:rsidR="00343D58" w:rsidRPr="00343D58" w:rsidRDefault="00343D58" w:rsidP="00343D58">
      <w:pPr>
        <w:pStyle w:val="Heading6"/>
        <w:rPr>
          <w:rFonts w:eastAsiaTheme="minorHAnsi"/>
          <w:rtl/>
        </w:rPr>
      </w:pPr>
      <w:r>
        <w:rPr>
          <w:rFonts w:eastAsiaTheme="minorHAnsi" w:hint="cs"/>
          <w:rtl/>
        </w:rPr>
        <w:t>آداب نماز</w:t>
      </w:r>
    </w:p>
    <w:p w14:paraId="24F7D25B" w14:textId="77777777" w:rsidR="003D5140" w:rsidRPr="00343D58" w:rsidRDefault="003D5140"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343D58">
        <w:rPr>
          <w:rFonts w:ascii="Tahoma" w:hAnsi="Tahoma" w:cs="B Badr"/>
          <w:sz w:val="28"/>
          <w:szCs w:val="28"/>
          <w:rtl/>
          <w:lang w:bidi="fa-IR"/>
        </w:rPr>
        <w:t xml:space="preserve">إن أحدكم إذا كان في الصلاة جاء الشيطان فأيس ( كذا وفي المنتخب فابس ؟ ؟ كما يبس وهو الصواب ) به كما يئس الرجل بدابته فإذا سكن له أضرط بين اليتيه ليفتنه عن الصلاة فإذا وجد أحدكم شيئا من ذلك فأشكل عليه أخرج منه شيء أم لا فلا يخرجن من المسجد حتى يسمع صوتا أو يجد ريحا </w:t>
      </w:r>
    </w:p>
    <w:p w14:paraId="524DB956" w14:textId="77777777" w:rsidR="003D5140" w:rsidRPr="00DC20C3" w:rsidRDefault="003D5140" w:rsidP="00343D58">
      <w:pPr>
        <w:pStyle w:val="Heading5"/>
        <w:rPr>
          <w:rtl/>
        </w:rPr>
      </w:pPr>
      <w:r w:rsidRPr="00DC20C3">
        <w:rPr>
          <w:rFonts w:hint="cs"/>
          <w:rtl/>
        </w:rPr>
        <w:t xml:space="preserve">کنز العمال ج1ص443 </w:t>
      </w:r>
    </w:p>
    <w:p w14:paraId="0ACBEEA3" w14:textId="77777777" w:rsidR="005841CF" w:rsidRPr="00DC20C3" w:rsidRDefault="005841CF" w:rsidP="00343D58">
      <w:pPr>
        <w:pStyle w:val="Heading6"/>
        <w:rPr>
          <w:rtl/>
        </w:rPr>
      </w:pPr>
      <w:r w:rsidRPr="00DC20C3">
        <w:rPr>
          <w:rFonts w:hint="cs"/>
          <w:rtl/>
        </w:rPr>
        <w:t>آداب حضور، بهداشت روانی ، امنیت روانی ، شیطان و مسجد</w:t>
      </w:r>
      <w:r w:rsidRPr="00DC20C3">
        <w:rPr>
          <w:rFonts w:hint="cs"/>
          <w:rtl/>
        </w:rPr>
        <w:tab/>
      </w:r>
    </w:p>
    <w:p w14:paraId="4C8EA740" w14:textId="77777777" w:rsidR="005841CF" w:rsidRPr="00343D58"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343D58">
        <w:rPr>
          <w:rFonts w:ascii="Tahoma" w:hAnsi="Tahoma" w:cs="B Badr"/>
          <w:sz w:val="28"/>
          <w:szCs w:val="28"/>
          <w:rtl/>
          <w:lang w:bidi="fa-IR"/>
        </w:rPr>
        <w:t xml:space="preserve">إن الشيطان كان يلقي علي شرر النار ليفتنني عن الصلاة فتناولته فلو أخذته ما انفلت مني حتى يناط إلى سارية من سواري المسجد ينظر إليه ولدان أهل المدينة </w:t>
      </w:r>
      <w:r w:rsidR="008F522F" w:rsidRPr="00343D58">
        <w:rPr>
          <w:rFonts w:ascii="Tahoma" w:hAnsi="Tahoma" w:cs="B Badr" w:hint="cs"/>
          <w:sz w:val="28"/>
          <w:szCs w:val="28"/>
          <w:rtl/>
          <w:lang w:bidi="fa-IR"/>
        </w:rPr>
        <w:t>نمایه</w:t>
      </w:r>
    </w:p>
    <w:p w14:paraId="17B31965" w14:textId="67BBBBA5" w:rsidR="00A61EF0" w:rsidRPr="00DC20C3" w:rsidRDefault="005841CF" w:rsidP="00343D58">
      <w:pPr>
        <w:pStyle w:val="Heading5"/>
        <w:rPr>
          <w:rtl/>
        </w:rPr>
      </w:pPr>
      <w:r w:rsidRPr="00DC20C3">
        <w:rPr>
          <w:rFonts w:hint="cs"/>
          <w:rtl/>
        </w:rPr>
        <w:lastRenderedPageBreak/>
        <w:t>کنز العمال</w:t>
      </w:r>
      <w:r w:rsidR="00343D58">
        <w:rPr>
          <w:rFonts w:hint="cs"/>
          <w:rtl/>
        </w:rPr>
        <w:t xml:space="preserve"> </w:t>
      </w:r>
      <w:r w:rsidRPr="00DC20C3">
        <w:rPr>
          <w:rFonts w:hint="cs"/>
          <w:rtl/>
        </w:rPr>
        <w:t xml:space="preserve">ج1 ص446 </w:t>
      </w:r>
    </w:p>
    <w:p w14:paraId="4CE1F4AF" w14:textId="77777777" w:rsidR="005841CF" w:rsidRPr="00DC20C3" w:rsidRDefault="005841CF" w:rsidP="00343D58">
      <w:pPr>
        <w:pStyle w:val="Heading6"/>
        <w:rPr>
          <w:rtl/>
        </w:rPr>
      </w:pPr>
      <w:r w:rsidRPr="00DC20C3">
        <w:rPr>
          <w:rFonts w:hint="cs"/>
          <w:rtl/>
        </w:rPr>
        <w:t xml:space="preserve">شیطان و مسجد </w:t>
      </w:r>
      <w:r w:rsidRPr="00DC20C3">
        <w:rPr>
          <w:rFonts w:ascii="Arial" w:hAnsi="Arial" w:cs="Arial" w:hint="cs"/>
          <w:rtl/>
        </w:rPr>
        <w:t>–</w:t>
      </w:r>
      <w:r w:rsidR="00A61EF0" w:rsidRPr="00DC20C3">
        <w:rPr>
          <w:rFonts w:hint="cs"/>
          <w:rtl/>
        </w:rPr>
        <w:t xml:space="preserve"> ادب کردن در مسجد</w:t>
      </w:r>
    </w:p>
    <w:p w14:paraId="1374B1DF" w14:textId="77777777" w:rsidR="005841CF" w:rsidRPr="00343D58"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343D58">
        <w:rPr>
          <w:rFonts w:ascii="Tahoma" w:hAnsi="Tahoma" w:cs="B Badr"/>
          <w:sz w:val="28"/>
          <w:szCs w:val="28"/>
          <w:rtl/>
          <w:lang w:bidi="fa-IR"/>
        </w:rPr>
        <w:t xml:space="preserve">إن الشيطان أراد أن يمر بين يدي فخنقته حتى وجدت برد لسانه على يدي وايم الله لولا ما سبق إليه أخي سليمان لارتبط إلى سارية من سواري المسجد حتى تطيف به ولدان أهل المدينة </w:t>
      </w:r>
    </w:p>
    <w:p w14:paraId="519D3531" w14:textId="77777777" w:rsidR="00144609" w:rsidRDefault="005841CF" w:rsidP="00343D58">
      <w:pPr>
        <w:pStyle w:val="Heading5"/>
        <w:rPr>
          <w:rtl/>
        </w:rPr>
      </w:pPr>
      <w:r w:rsidRPr="00DC20C3">
        <w:rPr>
          <w:rFonts w:hint="cs"/>
          <w:rtl/>
        </w:rPr>
        <w:t xml:space="preserve"> کنز العمال</w:t>
      </w:r>
      <w:r w:rsidR="00144609">
        <w:rPr>
          <w:rFonts w:hint="cs"/>
          <w:rtl/>
        </w:rPr>
        <w:t xml:space="preserve"> </w:t>
      </w:r>
      <w:r w:rsidRPr="00DC20C3">
        <w:rPr>
          <w:rFonts w:hint="cs"/>
          <w:rtl/>
        </w:rPr>
        <w:t xml:space="preserve">ج1 ص446 </w:t>
      </w:r>
    </w:p>
    <w:p w14:paraId="170E71BE" w14:textId="77777777" w:rsidR="005841CF" w:rsidRPr="00DC20C3" w:rsidRDefault="005841CF" w:rsidP="00343D58">
      <w:pPr>
        <w:pStyle w:val="Heading6"/>
        <w:rPr>
          <w:rtl/>
        </w:rPr>
      </w:pPr>
      <w:r w:rsidRPr="00DC20C3">
        <w:rPr>
          <w:rFonts w:hint="cs"/>
          <w:rtl/>
        </w:rPr>
        <w:t xml:space="preserve"> شیطان و مسجد </w:t>
      </w:r>
      <w:r w:rsidRPr="00DC20C3">
        <w:rPr>
          <w:rFonts w:ascii="Arial" w:hAnsi="Arial" w:cs="Arial" w:hint="cs"/>
          <w:rtl/>
        </w:rPr>
        <w:t>–</w:t>
      </w:r>
      <w:r w:rsidRPr="00DC20C3">
        <w:rPr>
          <w:rFonts w:hint="cs"/>
          <w:rtl/>
        </w:rPr>
        <w:t xml:space="preserve"> ادب کردن در مسجد،</w:t>
      </w:r>
    </w:p>
    <w:p w14:paraId="202E50CE" w14:textId="77777777" w:rsidR="00144609" w:rsidRPr="00343D58"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343D58">
        <w:rPr>
          <w:rFonts w:ascii="Tahoma" w:hAnsi="Tahoma" w:cs="B Badr"/>
          <w:sz w:val="28"/>
          <w:szCs w:val="28"/>
          <w:rtl/>
          <w:lang w:bidi="fa-IR"/>
        </w:rPr>
        <w:t>( ومن مسند أبي ثعلبة الخشني ) عن أبي ثعلبة الخشني قال قدم رسول الله صلى الله عليه و سلم في غزاة له فدخل المسجد فصلى فيه ركعتين وكان يعجبه إذا قدم من سفر أن يدخل المسجد فيصلي فيه ركعتين ويثني بفاطمة ثم يأتي أزواجه فقدم من سفره مرة فأتى فاطمة فبدأ بها قبل بيوت أزواجه فاستقبلته على باب البيت فاطمة فجعلت تقبل وجهه وفي لفظ فاه وعينيه وتبكي فقال لها رسول الله صلى الله عليه و سلم ما يبكيك قالت أراك يا رسول الله قد شحب لونك واخلولقت ثيابك فقال لها رسول الله صلى الله عليه و سلم يا فاطمة لا تبكي فإن الله بعث أباك على أمر لا يبقى على ظهر الأرض بيت مدر ولا وبر ولا شعر إلا أدخله الله به عزا أو ذلا حتى يبلغ حيث يبلغ الليل</w:t>
      </w:r>
    </w:p>
    <w:p w14:paraId="189DD65F" w14:textId="21538810" w:rsidR="005841CF" w:rsidRDefault="005841CF" w:rsidP="00343D58">
      <w:pPr>
        <w:pStyle w:val="Heading5"/>
        <w:rPr>
          <w:rtl/>
        </w:rPr>
      </w:pPr>
      <w:r w:rsidRPr="00144609">
        <w:rPr>
          <w:rtl/>
        </w:rPr>
        <w:t xml:space="preserve"> </w:t>
      </w:r>
      <w:r w:rsidRPr="00DC20C3">
        <w:rPr>
          <w:rFonts w:hint="cs"/>
          <w:rtl/>
        </w:rPr>
        <w:t>کنز العمال ج1ص506</w:t>
      </w:r>
    </w:p>
    <w:p w14:paraId="00A00800" w14:textId="5AD6279B" w:rsidR="00343D58" w:rsidRPr="00343D58" w:rsidRDefault="00343D58" w:rsidP="00343D58">
      <w:pPr>
        <w:pStyle w:val="Heading6"/>
        <w:rPr>
          <w:rtl/>
        </w:rPr>
      </w:pPr>
      <w:r>
        <w:rPr>
          <w:rFonts w:hint="cs"/>
          <w:rtl/>
        </w:rPr>
        <w:t>نماز تحیت، آغاز مسافرت از مسجد</w:t>
      </w:r>
    </w:p>
    <w:p w14:paraId="7A35CA28" w14:textId="77777777" w:rsidR="005841CF" w:rsidRPr="00DC20C3" w:rsidRDefault="005841CF" w:rsidP="00F05178">
      <w:pPr>
        <w:pStyle w:val="ListParagraph"/>
        <w:numPr>
          <w:ilvl w:val="0"/>
          <w:numId w:val="5"/>
        </w:numPr>
        <w:tabs>
          <w:tab w:val="left" w:pos="1134"/>
        </w:tabs>
        <w:autoSpaceDE w:val="0"/>
        <w:autoSpaceDN w:val="0"/>
        <w:adjustRightInd w:val="0"/>
        <w:jc w:val="both"/>
        <w:rPr>
          <w:rFonts w:ascii="Tahoma" w:hAnsi="Tahoma" w:cs="B Badr"/>
          <w:sz w:val="30"/>
          <w:szCs w:val="30"/>
          <w:rtl/>
          <w:lang w:bidi="fa-IR"/>
        </w:rPr>
      </w:pPr>
      <w:r w:rsidRPr="00DC20C3">
        <w:rPr>
          <w:rFonts w:ascii="Tahoma" w:hAnsi="Tahoma" w:cs="B Badr"/>
          <w:sz w:val="30"/>
          <w:szCs w:val="30"/>
          <w:rtl/>
          <w:lang w:bidi="fa-IR"/>
        </w:rPr>
        <w:t xml:space="preserve">عن يعلى بن مرة قال : كان علي يخرج بالليل إلى المسجد يصلي تطوعا فجئنا نحرسه فلما فرغ أتانا فقال ما يجلسكم ؟ قلنا نحرسك فقال أمن أهل السماء تحرسون أم من أهل الأرض ؟ قلنا : بل من أهل الأرض قال إنه لا يكون في الأرض شيء حتى يقضى في السماء وليس من أحد إلا وقد وكل به ملكان يدفعان عنه ويكلآنه حتى يجيء قدره فإذا جاء قدره خليا بينه وبين قدره وإن علي من الله جنة حصينة فإذا جاء أجلي كشف عني وإنه لا يجد طعم الإيمان حتى يعلم أن ما أصابه لم يكن ليخطئه وما أخطأه لم يكن ليصيبه </w:t>
      </w:r>
    </w:p>
    <w:p w14:paraId="7C9963F4" w14:textId="77777777" w:rsidR="008464A6" w:rsidRDefault="008464A6" w:rsidP="00087DE2">
      <w:pPr>
        <w:pStyle w:val="Heading5"/>
        <w:rPr>
          <w:rtl/>
        </w:rPr>
      </w:pPr>
      <w:r>
        <w:rPr>
          <w:rFonts w:hint="cs"/>
          <w:rtl/>
        </w:rPr>
        <w:t>کنز العمال ج1ص506</w:t>
      </w:r>
    </w:p>
    <w:p w14:paraId="239C788F" w14:textId="77777777" w:rsidR="005841CF" w:rsidRPr="00DC20C3" w:rsidRDefault="005841CF" w:rsidP="00087DE2">
      <w:pPr>
        <w:pStyle w:val="Heading6"/>
        <w:rPr>
          <w:rtl/>
        </w:rPr>
      </w:pPr>
      <w:r w:rsidRPr="00DC20C3">
        <w:rPr>
          <w:rFonts w:hint="cs"/>
          <w:rtl/>
        </w:rPr>
        <w:t>نماز مستحب</w:t>
      </w:r>
      <w:r w:rsidR="008464A6">
        <w:rPr>
          <w:rFonts w:hint="cs"/>
          <w:rtl/>
        </w:rPr>
        <w:t xml:space="preserve"> در مسجد</w:t>
      </w:r>
      <w:r w:rsidRPr="00DC20C3">
        <w:rPr>
          <w:rFonts w:hint="cs"/>
          <w:rtl/>
        </w:rPr>
        <w:t xml:space="preserve"> </w:t>
      </w:r>
      <w:r w:rsidRPr="00DC20C3">
        <w:rPr>
          <w:rFonts w:ascii="Arial" w:hAnsi="Arial" w:cs="Arial" w:hint="cs"/>
          <w:rtl/>
        </w:rPr>
        <w:t>–</w:t>
      </w:r>
      <w:r w:rsidRPr="00DC20C3">
        <w:rPr>
          <w:rFonts w:hint="cs"/>
          <w:rtl/>
        </w:rPr>
        <w:t xml:space="preserve"> مساجد خاص</w:t>
      </w:r>
    </w:p>
    <w:p w14:paraId="44C9D599" w14:textId="2C04B3BC" w:rsidR="005841CF" w:rsidRPr="006939E4"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939E4">
        <w:rPr>
          <w:rFonts w:ascii="Tahoma" w:hAnsi="Tahoma" w:cs="B Badr" w:hint="cs"/>
          <w:sz w:val="28"/>
          <w:szCs w:val="28"/>
          <w:rtl/>
          <w:lang w:bidi="fa-IR"/>
        </w:rPr>
        <w:t xml:space="preserve"> </w:t>
      </w:r>
      <w:r w:rsidRPr="006939E4">
        <w:rPr>
          <w:rFonts w:ascii="Tahoma" w:hAnsi="Tahoma" w:cs="B Badr"/>
          <w:sz w:val="28"/>
          <w:szCs w:val="28"/>
          <w:rtl/>
          <w:lang w:bidi="fa-IR"/>
        </w:rPr>
        <w:t xml:space="preserve">عن قتادة قال : إن آخر ليله أتت على علي جعل لا يستقر فارتاب به أهله فجعل يدس بعضهم إلى بعض حتى أجمعوا ( ن اجتمعوا ) فناشدوه قال إنه ليس من عبد إلا ومعه ملكان يدفعان عنه ما لم يقدر أو قال ما لم يأت القدر فإذا أتى القدر خليا بينه وبين القدر ثم خرج إلى المسجد فقتل </w:t>
      </w:r>
    </w:p>
    <w:p w14:paraId="0E142BA5" w14:textId="77777777" w:rsidR="005841CF" w:rsidRDefault="00144609" w:rsidP="00087DE2">
      <w:pPr>
        <w:pStyle w:val="Heading5"/>
        <w:rPr>
          <w:rtl/>
        </w:rPr>
      </w:pPr>
      <w:r>
        <w:rPr>
          <w:rtl/>
        </w:rPr>
        <w:t xml:space="preserve"> </w:t>
      </w:r>
      <w:r w:rsidR="005841CF" w:rsidRPr="00DC20C3">
        <w:rPr>
          <w:rFonts w:hint="cs"/>
          <w:rtl/>
        </w:rPr>
        <w:t xml:space="preserve"> کنز العمال ج1ص506</w:t>
      </w:r>
    </w:p>
    <w:p w14:paraId="063ED888" w14:textId="001A3B2C" w:rsidR="00087DE2" w:rsidRPr="00087DE2" w:rsidRDefault="00087DE2" w:rsidP="00087DE2">
      <w:pPr>
        <w:pStyle w:val="Heading6"/>
        <w:rPr>
          <w:rtl/>
        </w:rPr>
      </w:pPr>
      <w:r>
        <w:rPr>
          <w:rFonts w:hint="cs"/>
          <w:rtl/>
        </w:rPr>
        <w:t>ررررررر</w:t>
      </w:r>
      <w:r w:rsidR="00960CF7">
        <w:rPr>
          <w:rFonts w:hint="cs"/>
          <w:rtl/>
        </w:rPr>
        <w:t xml:space="preserve"> بررسی شود</w:t>
      </w:r>
    </w:p>
    <w:p w14:paraId="36DB2359" w14:textId="446D1DEC" w:rsidR="005841CF" w:rsidRPr="006939E4" w:rsidRDefault="005841CF" w:rsidP="00F05178">
      <w:pPr>
        <w:pStyle w:val="ListParagraph"/>
        <w:numPr>
          <w:ilvl w:val="0"/>
          <w:numId w:val="5"/>
        </w:numPr>
        <w:tabs>
          <w:tab w:val="left" w:pos="1134"/>
        </w:tabs>
        <w:jc w:val="both"/>
        <w:rPr>
          <w:rFonts w:cs="B Badr"/>
          <w:sz w:val="28"/>
          <w:szCs w:val="28"/>
          <w:rtl/>
          <w:lang w:bidi="fa-IR"/>
        </w:rPr>
      </w:pPr>
      <w:r w:rsidRPr="006939E4">
        <w:rPr>
          <w:rFonts w:ascii="Traditional Arabic" w:cs="B Badr" w:hint="eastAsia"/>
          <w:sz w:val="28"/>
          <w:szCs w:val="28"/>
          <w:rtl/>
          <w:lang w:bidi="fa-IR"/>
        </w:rPr>
        <w:t>علموا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الصبي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الصلا</w:t>
      </w:r>
      <w:r w:rsidRPr="006939E4">
        <w:rPr>
          <w:rFonts w:ascii="Traditional Arabic" w:cs="B Badr" w:hint="cs"/>
          <w:sz w:val="28"/>
          <w:szCs w:val="28"/>
          <w:rtl/>
          <w:lang w:bidi="fa-IR"/>
        </w:rPr>
        <w:t xml:space="preserve">ة </w:t>
      </w:r>
      <w:r w:rsidRPr="006939E4">
        <w:rPr>
          <w:rFonts w:ascii="Traditional Arabic" w:cs="B Badr" w:hint="eastAsia"/>
          <w:sz w:val="28"/>
          <w:szCs w:val="28"/>
          <w:rtl/>
          <w:lang w:bidi="fa-IR"/>
        </w:rPr>
        <w:t>ابن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سبع</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سنين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واضربوه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عليها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ابن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عشر</w:t>
      </w:r>
    </w:p>
    <w:p w14:paraId="0FE7CEF9" w14:textId="77777777" w:rsidR="005841CF" w:rsidRDefault="005841CF" w:rsidP="00960CF7">
      <w:pPr>
        <w:pStyle w:val="Heading5"/>
        <w:rPr>
          <w:rtl/>
        </w:rPr>
      </w:pPr>
      <w:r w:rsidRPr="00DC20C3">
        <w:rPr>
          <w:rFonts w:hint="cs"/>
          <w:rtl/>
        </w:rPr>
        <w:t xml:space="preserve">كنزالعمال </w:t>
      </w:r>
      <w:r w:rsidR="00144609">
        <w:rPr>
          <w:rFonts w:hint="cs"/>
          <w:rtl/>
        </w:rPr>
        <w:t>16</w:t>
      </w:r>
      <w:r w:rsidRPr="00DC20C3">
        <w:rPr>
          <w:rFonts w:hint="cs"/>
          <w:rtl/>
        </w:rPr>
        <w:t>/</w:t>
      </w:r>
      <w:r w:rsidR="00144609">
        <w:rPr>
          <w:rFonts w:hint="cs"/>
          <w:rtl/>
        </w:rPr>
        <w:t>593</w:t>
      </w:r>
    </w:p>
    <w:p w14:paraId="0DD70939" w14:textId="7B5F717E" w:rsidR="00960CF7" w:rsidRPr="00960CF7" w:rsidRDefault="00960CF7" w:rsidP="00960CF7">
      <w:pPr>
        <w:pStyle w:val="Heading6"/>
        <w:rPr>
          <w:rtl/>
        </w:rPr>
      </w:pPr>
      <w:r>
        <w:rPr>
          <w:rFonts w:hint="cs"/>
          <w:rtl/>
        </w:rPr>
        <w:t>آداب نماز برای کودکان</w:t>
      </w:r>
    </w:p>
    <w:p w14:paraId="4AFBDE6E" w14:textId="1791F75F" w:rsidR="005841CF" w:rsidRPr="006939E4" w:rsidRDefault="005841CF" w:rsidP="00F05178">
      <w:pPr>
        <w:pStyle w:val="ListParagraph"/>
        <w:numPr>
          <w:ilvl w:val="0"/>
          <w:numId w:val="5"/>
        </w:numPr>
        <w:tabs>
          <w:tab w:val="left" w:pos="1134"/>
        </w:tabs>
        <w:jc w:val="both"/>
        <w:rPr>
          <w:rFonts w:cs="B Badr"/>
          <w:sz w:val="28"/>
          <w:szCs w:val="28"/>
          <w:lang w:bidi="fa-IR"/>
        </w:rPr>
      </w:pPr>
      <w:r w:rsidRPr="006939E4">
        <w:rPr>
          <w:rFonts w:ascii="Traditional Arabic" w:cs="B Badr" w:hint="eastAsia"/>
          <w:sz w:val="28"/>
          <w:szCs w:val="28"/>
          <w:rtl/>
          <w:lang w:bidi="fa-IR"/>
        </w:rPr>
        <w:t>سيأتي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على</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الناس</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زمان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يصلي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في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المسجد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منهم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ألف</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رجل</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وزيادة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لا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يكون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فيهم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مؤمن</w:t>
      </w:r>
      <w:r w:rsidR="008F522F" w:rsidRPr="006939E4">
        <w:rPr>
          <w:rFonts w:ascii="Tahoma" w:hAnsi="Tahoma" w:cs="B Badr" w:hint="cs"/>
          <w:sz w:val="28"/>
          <w:szCs w:val="28"/>
          <w:rtl/>
          <w:lang w:bidi="fa-IR"/>
        </w:rPr>
        <w:t xml:space="preserve"> </w:t>
      </w:r>
    </w:p>
    <w:p w14:paraId="3B90EFBD" w14:textId="77777777" w:rsidR="005841CF" w:rsidRDefault="00144609" w:rsidP="00960CF7">
      <w:pPr>
        <w:pStyle w:val="Heading6"/>
        <w:rPr>
          <w:rtl/>
        </w:rPr>
      </w:pPr>
      <w:r>
        <w:rPr>
          <w:rFonts w:hint="cs"/>
          <w:rtl/>
        </w:rPr>
        <w:t>کنزالعمال ج11 ص 258</w:t>
      </w:r>
    </w:p>
    <w:p w14:paraId="4B898855" w14:textId="6314935F" w:rsidR="00960CF7" w:rsidRPr="00960CF7" w:rsidRDefault="00960CF7" w:rsidP="00960CF7">
      <w:pPr>
        <w:pStyle w:val="Heading6"/>
        <w:rPr>
          <w:rtl/>
        </w:rPr>
      </w:pPr>
      <w:r>
        <w:rPr>
          <w:rFonts w:hint="cs"/>
          <w:rtl/>
        </w:rPr>
        <w:t>مساجدآخر</w:t>
      </w:r>
      <w:r w:rsidR="0016150A">
        <w:rPr>
          <w:rFonts w:hint="cs"/>
          <w:rtl/>
        </w:rPr>
        <w:t xml:space="preserve"> </w:t>
      </w:r>
      <w:r>
        <w:rPr>
          <w:rFonts w:hint="cs"/>
          <w:rtl/>
        </w:rPr>
        <w:t>الزمان، اهل مسجد</w:t>
      </w:r>
      <w:r w:rsidR="0016150A">
        <w:rPr>
          <w:rFonts w:hint="cs"/>
          <w:rtl/>
        </w:rPr>
        <w:t>، منکرات مسجد</w:t>
      </w:r>
    </w:p>
    <w:p w14:paraId="4249EDF7" w14:textId="079B9C44" w:rsidR="005841CF" w:rsidRPr="006939E4" w:rsidRDefault="005841CF" w:rsidP="00F05178">
      <w:pPr>
        <w:pStyle w:val="ListParagraph"/>
        <w:numPr>
          <w:ilvl w:val="0"/>
          <w:numId w:val="5"/>
        </w:numPr>
        <w:tabs>
          <w:tab w:val="left" w:pos="1134"/>
        </w:tabs>
        <w:jc w:val="both"/>
        <w:rPr>
          <w:rFonts w:ascii="Traditional Arabic" w:cs="B Badr"/>
          <w:sz w:val="28"/>
          <w:szCs w:val="28"/>
          <w:rtl/>
          <w:lang w:bidi="fa-IR"/>
        </w:rPr>
      </w:pPr>
      <w:r w:rsidRPr="006939E4">
        <w:rPr>
          <w:rFonts w:ascii="Traditional Arabic" w:cs="B Badr" w:hint="cs"/>
          <w:sz w:val="28"/>
          <w:szCs w:val="28"/>
          <w:rtl/>
          <w:lang w:bidi="fa-IR"/>
        </w:rPr>
        <w:lastRenderedPageBreak/>
        <w:t>قال النبي</w:t>
      </w:r>
      <w:r w:rsidRPr="006939E4">
        <w:rPr>
          <w:rFonts w:ascii="Traditional Arabic" w:cs="B Badr" w:hint="cs"/>
          <w:noProof/>
          <w:sz w:val="28"/>
          <w:szCs w:val="28"/>
          <w:lang w:bidi="fa-IR"/>
        </w:rPr>
        <w:drawing>
          <wp:inline distT="0" distB="0" distL="0" distR="0" wp14:anchorId="2C7BFF35" wp14:editId="2BFA71FE">
            <wp:extent cx="379730" cy="172720"/>
            <wp:effectExtent l="0" t="0" r="1270" b="0"/>
            <wp:docPr id="306" name="Picture 306"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lallah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9730" cy="172720"/>
                    </a:xfrm>
                    <a:prstGeom prst="rect">
                      <a:avLst/>
                    </a:prstGeom>
                    <a:noFill/>
                    <a:ln>
                      <a:noFill/>
                    </a:ln>
                  </pic:spPr>
                </pic:pic>
              </a:graphicData>
            </a:graphic>
          </wp:inline>
        </w:drawing>
      </w:r>
      <w:r w:rsidRPr="006939E4">
        <w:rPr>
          <w:rFonts w:ascii="Traditional Arabic" w:cs="B Badr" w:hint="eastAsia"/>
          <w:sz w:val="28"/>
          <w:szCs w:val="28"/>
          <w:rtl/>
          <w:lang w:bidi="fa-IR"/>
        </w:rPr>
        <w:t>ليأتين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على</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الناس</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زمان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يبنون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المساجد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يتباهون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بها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ولا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يعمرونها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إلا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قليلا</w:t>
      </w:r>
      <w:r w:rsidR="008F522F" w:rsidRPr="006939E4">
        <w:rPr>
          <w:rFonts w:ascii="Traditional Arabic" w:cs="B Badr" w:hint="cs"/>
          <w:sz w:val="28"/>
          <w:szCs w:val="28"/>
          <w:rtl/>
          <w:lang w:bidi="fa-IR"/>
        </w:rPr>
        <w:t xml:space="preserve"> </w:t>
      </w:r>
    </w:p>
    <w:p w14:paraId="293B0170" w14:textId="77777777" w:rsidR="005841CF" w:rsidRPr="00DC20C3" w:rsidRDefault="005841CF" w:rsidP="00960CF7">
      <w:pPr>
        <w:pStyle w:val="Heading5"/>
        <w:rPr>
          <w:rtl/>
        </w:rPr>
      </w:pPr>
      <w:r w:rsidRPr="00DC20C3">
        <w:rPr>
          <w:rFonts w:hint="cs"/>
          <w:rtl/>
        </w:rPr>
        <w:t>احكام المساجد 1/</w:t>
      </w:r>
      <w:r w:rsidR="008F10E7">
        <w:rPr>
          <w:rFonts w:hint="cs"/>
          <w:rtl/>
        </w:rPr>
        <w:t>41</w:t>
      </w:r>
    </w:p>
    <w:p w14:paraId="03F9E9A8" w14:textId="77777777" w:rsidR="00165868" w:rsidRDefault="00165868" w:rsidP="00602CF1">
      <w:pPr>
        <w:tabs>
          <w:tab w:val="left" w:pos="1134"/>
        </w:tabs>
        <w:jc w:val="both"/>
        <w:rPr>
          <w:rFonts w:ascii="Traditional Arabic" w:hAnsi="Traditional Arabic" w:cs="B Badr"/>
          <w:rtl/>
          <w:lang w:bidi="fa-IR"/>
        </w:rPr>
      </w:pPr>
      <w:r w:rsidRPr="00602CF1">
        <w:rPr>
          <w:rFonts w:ascii="Traditional Arabic" w:hAnsi="Traditional Arabic" w:cs="B Badr"/>
          <w:rtl/>
          <w:lang w:bidi="fa-IR"/>
        </w:rPr>
        <w:t>و المُبَاهَاةُ: المُفاخرة. و تَبَاهَوا أَي تفاخروا</w:t>
      </w:r>
      <w:r w:rsidRPr="00602CF1">
        <w:rPr>
          <w:rFonts w:ascii="Traditional Arabic" w:hAnsi="Traditional Arabic" w:cs="B Badr" w:hint="cs"/>
          <w:rtl/>
          <w:lang w:bidi="fa-IR"/>
        </w:rPr>
        <w:t xml:space="preserve">  - </w:t>
      </w:r>
      <w:r w:rsidRPr="00602CF1">
        <w:rPr>
          <w:rFonts w:ascii="Traditional Arabic" w:hAnsi="Traditional Arabic" w:cs="B Badr"/>
          <w:rtl/>
          <w:lang w:bidi="fa-IR"/>
        </w:rPr>
        <w:t>لسان العرب، ج‏14، ص: 99</w:t>
      </w:r>
    </w:p>
    <w:p w14:paraId="70673B84" w14:textId="77777777" w:rsidR="0016150A" w:rsidRPr="00DC20C3" w:rsidRDefault="00960CF7" w:rsidP="0016150A">
      <w:pPr>
        <w:pStyle w:val="Heading6"/>
        <w:rPr>
          <w:sz w:val="30"/>
          <w:szCs w:val="30"/>
          <w:rtl/>
        </w:rPr>
      </w:pPr>
      <w:r>
        <w:rPr>
          <w:rFonts w:hint="cs"/>
          <w:rtl/>
        </w:rPr>
        <w:t xml:space="preserve">منکرات مسجد، مساجد آخرالزمان، </w:t>
      </w:r>
      <w:r w:rsidR="0016150A" w:rsidRPr="00DC20C3">
        <w:rPr>
          <w:rFonts w:ascii="Traditional Arabic" w:hAnsi="Traditional Arabic" w:hint="cs"/>
          <w:rtl/>
        </w:rPr>
        <w:t>تکاثر و تفاخر</w:t>
      </w:r>
    </w:p>
    <w:p w14:paraId="258589DB" w14:textId="77777777" w:rsidR="00602CF1" w:rsidRPr="006939E4" w:rsidRDefault="00602CF1" w:rsidP="00F05178">
      <w:pPr>
        <w:pStyle w:val="ListParagraph"/>
        <w:numPr>
          <w:ilvl w:val="0"/>
          <w:numId w:val="5"/>
        </w:numPr>
        <w:tabs>
          <w:tab w:val="left" w:pos="1134"/>
        </w:tabs>
        <w:jc w:val="both"/>
        <w:rPr>
          <w:rFonts w:ascii="Traditional Arabic" w:cs="B Badr"/>
          <w:sz w:val="28"/>
          <w:szCs w:val="28"/>
          <w:lang w:bidi="fa-IR"/>
        </w:rPr>
      </w:pPr>
      <w:r w:rsidRPr="006939E4">
        <w:rPr>
          <w:rFonts w:ascii="Traditional Arabic" w:cs="B Badr"/>
          <w:sz w:val="28"/>
          <w:szCs w:val="28"/>
          <w:rtl/>
          <w:lang w:bidi="fa-IR"/>
        </w:rPr>
        <w:t>و أخرج ابن أبى شيبة عن أنس بن مالك رضى الله عنه قال‏ كان يقال ليأتين على الناس زمان يبنون المساجد يتباهون بها و لا يعرفونها الا قليلا</w:t>
      </w:r>
    </w:p>
    <w:p w14:paraId="0F065667" w14:textId="77777777" w:rsidR="00602CF1" w:rsidRDefault="008F10E7" w:rsidP="0016150A">
      <w:pPr>
        <w:pStyle w:val="Heading5"/>
        <w:rPr>
          <w:rtl/>
        </w:rPr>
      </w:pPr>
      <w:r w:rsidRPr="0016150A">
        <w:rPr>
          <w:rtl/>
        </w:rPr>
        <w:t>احكام المساجد 1/41</w:t>
      </w:r>
      <w:r w:rsidRPr="0016150A">
        <w:rPr>
          <w:rFonts w:hint="cs"/>
          <w:rtl/>
        </w:rPr>
        <w:t xml:space="preserve"> -</w:t>
      </w:r>
      <w:r>
        <w:rPr>
          <w:rFonts w:hint="cs"/>
          <w:sz w:val="30"/>
          <w:szCs w:val="30"/>
          <w:rtl/>
        </w:rPr>
        <w:t xml:space="preserve"> </w:t>
      </w:r>
      <w:r w:rsidR="00602CF1" w:rsidRPr="00602CF1">
        <w:rPr>
          <w:rtl/>
        </w:rPr>
        <w:t>الدر المنثور فى التفسير بالماثور    ج‏3    217</w:t>
      </w:r>
    </w:p>
    <w:p w14:paraId="4E7D1109" w14:textId="68208338" w:rsidR="0016150A" w:rsidRPr="00DC20C3" w:rsidRDefault="0016150A" w:rsidP="0016150A">
      <w:pPr>
        <w:pStyle w:val="Heading6"/>
        <w:rPr>
          <w:sz w:val="30"/>
          <w:szCs w:val="30"/>
          <w:rtl/>
        </w:rPr>
      </w:pPr>
      <w:r>
        <w:rPr>
          <w:rFonts w:hint="cs"/>
          <w:rtl/>
        </w:rPr>
        <w:t xml:space="preserve">منکرات مسجد، مساجد آخرالزمان، </w:t>
      </w:r>
      <w:r w:rsidRPr="00DC20C3">
        <w:rPr>
          <w:rFonts w:ascii="Traditional Arabic" w:hAnsi="Traditional Arabic" w:hint="cs"/>
          <w:rtl/>
        </w:rPr>
        <w:t>تکاثر و تفاخر</w:t>
      </w:r>
      <w:r>
        <w:rPr>
          <w:rFonts w:ascii="Traditional Arabic" w:hAnsi="Traditional Arabic" w:hint="cs"/>
          <w:rtl/>
        </w:rPr>
        <w:t>، آداب ساخت مسجد</w:t>
      </w:r>
    </w:p>
    <w:p w14:paraId="012D579B" w14:textId="4256E212" w:rsidR="005841CF" w:rsidRPr="006939E4" w:rsidRDefault="005841CF" w:rsidP="00F05178">
      <w:pPr>
        <w:pStyle w:val="ListParagraph"/>
        <w:numPr>
          <w:ilvl w:val="0"/>
          <w:numId w:val="5"/>
        </w:numPr>
        <w:tabs>
          <w:tab w:val="left" w:pos="1134"/>
        </w:tabs>
        <w:jc w:val="both"/>
        <w:rPr>
          <w:rFonts w:ascii="Traditional Arabic" w:cs="B Badr"/>
          <w:sz w:val="28"/>
          <w:szCs w:val="28"/>
          <w:rtl/>
          <w:lang w:bidi="fa-IR"/>
        </w:rPr>
      </w:pPr>
      <w:r w:rsidRPr="006939E4">
        <w:rPr>
          <w:rFonts w:ascii="Traditional Arabic" w:cs="B Badr" w:hint="eastAsia"/>
          <w:sz w:val="28"/>
          <w:szCs w:val="28"/>
          <w:rtl/>
          <w:lang w:bidi="fa-IR"/>
        </w:rPr>
        <w:t>أن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رسول</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الله</w:t>
      </w:r>
      <w:r w:rsidRPr="006939E4">
        <w:rPr>
          <w:rFonts w:ascii="Traditional Arabic" w:cs="B Badr" w:hint="cs"/>
          <w:noProof/>
          <w:sz w:val="28"/>
          <w:szCs w:val="28"/>
          <w:lang w:bidi="fa-IR"/>
        </w:rPr>
        <w:drawing>
          <wp:inline distT="0" distB="0" distL="0" distR="0" wp14:anchorId="41F3D9AA" wp14:editId="42F23808">
            <wp:extent cx="379730" cy="172720"/>
            <wp:effectExtent l="0" t="0" r="1270" b="0"/>
            <wp:docPr id="307" name="Picture 307"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lallah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9730" cy="172720"/>
                    </a:xfrm>
                    <a:prstGeom prst="rect">
                      <a:avLst/>
                    </a:prstGeom>
                    <a:noFill/>
                    <a:ln>
                      <a:noFill/>
                    </a:ln>
                  </pic:spPr>
                </pic:pic>
              </a:graphicData>
            </a:graphic>
          </wp:inline>
        </w:drawing>
      </w:r>
      <w:r w:rsidRPr="006939E4">
        <w:rPr>
          <w:rFonts w:ascii="Traditional Arabic" w:cs="B Badr" w:hint="eastAsia"/>
          <w:sz w:val="28"/>
          <w:szCs w:val="28"/>
          <w:rtl/>
          <w:lang w:bidi="fa-IR"/>
        </w:rPr>
        <w:t>قال</w:t>
      </w:r>
      <w:r w:rsidRPr="006939E4">
        <w:rPr>
          <w:rFonts w:ascii="Traditional Arabic" w:cs="B Badr"/>
          <w:sz w:val="28"/>
          <w:szCs w:val="28"/>
          <w:rtl/>
          <w:lang w:bidi="fa-IR"/>
        </w:rPr>
        <w:t xml:space="preserve"> : </w:t>
      </w:r>
      <w:r w:rsidRPr="006939E4">
        <w:rPr>
          <w:rFonts w:ascii="Traditional Arabic" w:cs="B Badr" w:hint="eastAsia"/>
          <w:sz w:val="28"/>
          <w:szCs w:val="28"/>
          <w:rtl/>
          <w:lang w:bidi="fa-IR"/>
        </w:rPr>
        <w:t>اللهم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لا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تجعل</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قبري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وثنا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يعبد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اشتد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غضب</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الله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على</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قوم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اتخذوا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قبور</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أنبيائهم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مساجد</w:t>
      </w:r>
      <w:r w:rsidR="008F522F" w:rsidRPr="006939E4">
        <w:rPr>
          <w:rFonts w:ascii="Traditional Arabic" w:cs="B Badr" w:hint="cs"/>
          <w:sz w:val="28"/>
          <w:szCs w:val="28"/>
          <w:rtl/>
          <w:lang w:bidi="fa-IR"/>
        </w:rPr>
        <w:t xml:space="preserve"> </w:t>
      </w:r>
    </w:p>
    <w:p w14:paraId="438692E6" w14:textId="77777777" w:rsidR="005841CF" w:rsidRDefault="005841CF" w:rsidP="0016150A">
      <w:pPr>
        <w:pStyle w:val="Heading5"/>
        <w:rPr>
          <w:rtl/>
        </w:rPr>
      </w:pPr>
      <w:r w:rsidRPr="00DC20C3">
        <w:rPr>
          <w:rFonts w:hint="cs"/>
          <w:rtl/>
        </w:rPr>
        <w:t>احكام المساجد 1/</w:t>
      </w:r>
      <w:r w:rsidR="008F10E7">
        <w:rPr>
          <w:rFonts w:hint="cs"/>
          <w:rtl/>
        </w:rPr>
        <w:t>25</w:t>
      </w:r>
    </w:p>
    <w:p w14:paraId="05F4C96E" w14:textId="39B34D8A" w:rsidR="0016150A" w:rsidRPr="0016150A" w:rsidRDefault="0016150A" w:rsidP="0016150A">
      <w:pPr>
        <w:pStyle w:val="Heading6"/>
        <w:rPr>
          <w:rtl/>
        </w:rPr>
      </w:pPr>
      <w:r>
        <w:rPr>
          <w:rFonts w:hint="cs"/>
          <w:rtl/>
        </w:rPr>
        <w:t>منکرات مسجد، سجده برقبر</w:t>
      </w:r>
    </w:p>
    <w:p w14:paraId="1CBE673C" w14:textId="2EB2852B" w:rsidR="005841CF" w:rsidRPr="006939E4" w:rsidRDefault="005841CF" w:rsidP="00F05178">
      <w:pPr>
        <w:pStyle w:val="ListParagraph"/>
        <w:numPr>
          <w:ilvl w:val="0"/>
          <w:numId w:val="5"/>
        </w:numPr>
        <w:tabs>
          <w:tab w:val="left" w:pos="1134"/>
        </w:tabs>
        <w:jc w:val="both"/>
        <w:rPr>
          <w:rFonts w:ascii="Traditional Arabic" w:cs="B Badr"/>
          <w:sz w:val="28"/>
          <w:szCs w:val="28"/>
          <w:lang w:bidi="fa-IR"/>
        </w:rPr>
      </w:pPr>
      <w:r w:rsidRPr="006939E4">
        <w:rPr>
          <w:rFonts w:ascii="Traditional Arabic" w:cs="B Badr" w:hint="eastAsia"/>
          <w:sz w:val="28"/>
          <w:szCs w:val="28"/>
          <w:rtl/>
          <w:lang w:bidi="fa-IR"/>
        </w:rPr>
        <w:t>إن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أول</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اتخذها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بجامع</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دمشق</w:t>
      </w:r>
      <w:r w:rsidRPr="006939E4">
        <w:rPr>
          <w:rFonts w:ascii="Traditional Arabic" w:cs="B Badr"/>
          <w:sz w:val="28"/>
          <w:szCs w:val="28"/>
          <w:rtl/>
          <w:lang w:bidi="fa-IR"/>
        </w:rPr>
        <w:t xml:space="preserve"> : </w:t>
      </w:r>
      <w:r w:rsidRPr="006939E4">
        <w:rPr>
          <w:rFonts w:ascii="Traditional Arabic" w:cs="B Badr" w:hint="eastAsia"/>
          <w:sz w:val="28"/>
          <w:szCs w:val="28"/>
          <w:rtl/>
          <w:lang w:bidi="fa-IR"/>
        </w:rPr>
        <w:t>معاوية</w:t>
      </w:r>
      <w:r w:rsidRPr="006939E4">
        <w:rPr>
          <w:rFonts w:ascii="Traditional Arabic" w:cs="B Badr"/>
          <w:sz w:val="28"/>
          <w:szCs w:val="28"/>
          <w:rtl/>
          <w:lang w:bidi="fa-IR"/>
        </w:rPr>
        <w:t xml:space="preserve"> - </w:t>
      </w:r>
      <w:r w:rsidRPr="006939E4">
        <w:rPr>
          <w:rFonts w:ascii="Traditional Arabic" w:cs="B Badr" w:hint="eastAsia"/>
          <w:sz w:val="28"/>
          <w:szCs w:val="28"/>
          <w:rtl/>
          <w:lang w:bidi="fa-IR"/>
        </w:rPr>
        <w:t>رضي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الله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عنه</w:t>
      </w:r>
      <w:r w:rsidRPr="006939E4">
        <w:rPr>
          <w:rFonts w:ascii="Traditional Arabic" w:cs="B Badr"/>
          <w:sz w:val="28"/>
          <w:szCs w:val="28"/>
          <w:rtl/>
          <w:lang w:bidi="fa-IR"/>
        </w:rPr>
        <w:t xml:space="preserve"> - . </w:t>
      </w:r>
      <w:r w:rsidRPr="006939E4">
        <w:rPr>
          <w:rFonts w:ascii="Traditional Arabic" w:cs="B Badr" w:hint="eastAsia"/>
          <w:sz w:val="28"/>
          <w:szCs w:val="28"/>
          <w:rtl/>
          <w:lang w:bidi="fa-IR"/>
        </w:rPr>
        <w:t>وروي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الحسن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لا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يصلي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فيها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لأنها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حدثت</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بعد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النبي</w:t>
      </w:r>
      <w:r w:rsidRPr="006939E4">
        <w:rPr>
          <w:rFonts w:ascii="Traditional Arabic" w:cs="B Badr" w:hint="cs"/>
          <w:noProof/>
          <w:sz w:val="28"/>
          <w:szCs w:val="28"/>
          <w:lang w:bidi="fa-IR"/>
        </w:rPr>
        <w:drawing>
          <wp:inline distT="0" distB="0" distL="0" distR="0" wp14:anchorId="615C6C9C" wp14:editId="31BF977B">
            <wp:extent cx="379730" cy="172720"/>
            <wp:effectExtent l="0" t="0" r="1270" b="0"/>
            <wp:docPr id="340" name="Picture 340" descr="Sallall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lallah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9730" cy="172720"/>
                    </a:xfrm>
                    <a:prstGeom prst="rect">
                      <a:avLst/>
                    </a:prstGeom>
                    <a:noFill/>
                    <a:ln>
                      <a:noFill/>
                    </a:ln>
                  </pic:spPr>
                </pic:pic>
              </a:graphicData>
            </a:graphic>
          </wp:inline>
        </w:drawing>
      </w:r>
      <w:r w:rsidRPr="006939E4">
        <w:rPr>
          <w:rFonts w:ascii="Traditional Arabic" w:cs="B Badr" w:hint="eastAsia"/>
          <w:sz w:val="28"/>
          <w:szCs w:val="28"/>
          <w:rtl/>
          <w:lang w:bidi="fa-IR"/>
        </w:rPr>
        <w:t>في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المساجد</w:t>
      </w:r>
      <w:r w:rsidR="008F522F" w:rsidRPr="006939E4">
        <w:rPr>
          <w:rFonts w:ascii="Traditional Arabic" w:cs="B Badr" w:hint="cs"/>
          <w:sz w:val="28"/>
          <w:szCs w:val="28"/>
          <w:rtl/>
          <w:lang w:bidi="fa-IR"/>
        </w:rPr>
        <w:t xml:space="preserve"> </w:t>
      </w:r>
    </w:p>
    <w:p w14:paraId="4F8B3A65" w14:textId="77777777" w:rsidR="008F10E7" w:rsidRDefault="008F10E7" w:rsidP="0016150A">
      <w:pPr>
        <w:pStyle w:val="Heading5"/>
        <w:rPr>
          <w:rtl/>
        </w:rPr>
      </w:pPr>
      <w:r w:rsidRPr="008F10E7">
        <w:rPr>
          <w:rtl/>
        </w:rPr>
        <w:t>احكام المساجد 1/73</w:t>
      </w:r>
    </w:p>
    <w:p w14:paraId="7F61CF40" w14:textId="0215339F" w:rsidR="0016150A" w:rsidRPr="0016150A" w:rsidRDefault="0016150A" w:rsidP="0016150A">
      <w:pPr>
        <w:pStyle w:val="Heading6"/>
        <w:rPr>
          <w:rtl/>
        </w:rPr>
      </w:pPr>
      <w:r>
        <w:rPr>
          <w:rFonts w:hint="cs"/>
          <w:rtl/>
        </w:rPr>
        <w:t xml:space="preserve">منکرات مسجد، ررر بررسی شود </w:t>
      </w:r>
    </w:p>
    <w:p w14:paraId="55836A7A" w14:textId="7CC6DB8E" w:rsidR="005841CF" w:rsidRPr="006939E4" w:rsidRDefault="005841CF" w:rsidP="00F05178">
      <w:pPr>
        <w:pStyle w:val="ListParagraph"/>
        <w:numPr>
          <w:ilvl w:val="0"/>
          <w:numId w:val="5"/>
        </w:numPr>
        <w:tabs>
          <w:tab w:val="left" w:pos="1134"/>
        </w:tabs>
        <w:jc w:val="both"/>
        <w:rPr>
          <w:rFonts w:ascii="Traditional Arabic" w:cs="B Badr"/>
          <w:sz w:val="28"/>
          <w:szCs w:val="28"/>
          <w:rtl/>
          <w:lang w:bidi="fa-IR"/>
        </w:rPr>
      </w:pPr>
      <w:r w:rsidRPr="006939E4">
        <w:rPr>
          <w:rFonts w:ascii="Traditional Arabic" w:cs="B Badr" w:hint="eastAsia"/>
          <w:sz w:val="28"/>
          <w:szCs w:val="28"/>
          <w:rtl/>
          <w:lang w:bidi="fa-IR"/>
        </w:rPr>
        <w:t>من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خرج</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بيته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متطهرا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إلى</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صلاة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مكتوبة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فأجره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كأجر</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الحاج</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المحرم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ومن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خرج</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إلى</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تسبيح</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الضحى</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لا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ينصبه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إلا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إياه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فأجره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كأجر</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المعتمر</w:t>
      </w:r>
      <w:r w:rsidR="008F522F" w:rsidRPr="006939E4">
        <w:rPr>
          <w:rFonts w:ascii="Traditional Arabic" w:cs="B Badr" w:hint="cs"/>
          <w:sz w:val="28"/>
          <w:szCs w:val="28"/>
          <w:rtl/>
          <w:lang w:bidi="fa-IR"/>
        </w:rPr>
        <w:t xml:space="preserve"> </w:t>
      </w:r>
    </w:p>
    <w:p w14:paraId="2D98C02F" w14:textId="58032ED9" w:rsidR="005841CF" w:rsidRDefault="005841CF" w:rsidP="0016150A">
      <w:pPr>
        <w:pStyle w:val="Heading5"/>
        <w:rPr>
          <w:rtl/>
        </w:rPr>
      </w:pPr>
      <w:r w:rsidRPr="00DC20C3">
        <w:rPr>
          <w:rFonts w:hint="cs"/>
          <w:rtl/>
        </w:rPr>
        <w:t xml:space="preserve">كنزالعمال </w:t>
      </w:r>
      <w:r w:rsidR="0016150A">
        <w:rPr>
          <w:rFonts w:hint="cs"/>
          <w:rtl/>
        </w:rPr>
        <w:t>ج</w:t>
      </w:r>
      <w:r w:rsidRPr="00DC20C3">
        <w:rPr>
          <w:rFonts w:hint="cs"/>
          <w:rtl/>
        </w:rPr>
        <w:t>7/</w:t>
      </w:r>
      <w:r w:rsidR="0016150A">
        <w:rPr>
          <w:rFonts w:hint="cs"/>
          <w:rtl/>
        </w:rPr>
        <w:t>ص</w:t>
      </w:r>
      <w:r w:rsidR="00144609">
        <w:rPr>
          <w:rFonts w:hint="cs"/>
          <w:rtl/>
        </w:rPr>
        <w:t>466</w:t>
      </w:r>
    </w:p>
    <w:p w14:paraId="7B3EC556" w14:textId="7D6F054B" w:rsidR="0016150A" w:rsidRPr="0016150A" w:rsidRDefault="0016150A" w:rsidP="0016150A">
      <w:pPr>
        <w:pStyle w:val="Heading6"/>
        <w:rPr>
          <w:rtl/>
        </w:rPr>
      </w:pPr>
      <w:r>
        <w:rPr>
          <w:rFonts w:hint="cs"/>
          <w:rtl/>
        </w:rPr>
        <w:t>آداب از خانه، آثار رفتن به مسجد</w:t>
      </w:r>
    </w:p>
    <w:p w14:paraId="58119A33" w14:textId="3EAF767A" w:rsidR="005841CF" w:rsidRPr="006939E4" w:rsidRDefault="005841CF" w:rsidP="00F05178">
      <w:pPr>
        <w:pStyle w:val="ListParagraph"/>
        <w:numPr>
          <w:ilvl w:val="0"/>
          <w:numId w:val="5"/>
        </w:numPr>
        <w:tabs>
          <w:tab w:val="left" w:pos="1134"/>
        </w:tabs>
        <w:jc w:val="both"/>
        <w:rPr>
          <w:rFonts w:ascii="Traditional Arabic" w:cs="B Badr"/>
          <w:sz w:val="28"/>
          <w:szCs w:val="28"/>
          <w:rtl/>
          <w:lang w:bidi="fa-IR"/>
        </w:rPr>
      </w:pPr>
      <w:r w:rsidRPr="006939E4">
        <w:rPr>
          <w:rFonts w:ascii="Traditional Arabic" w:cs="B Badr" w:hint="eastAsia"/>
          <w:sz w:val="28"/>
          <w:szCs w:val="28"/>
          <w:rtl/>
          <w:lang w:bidi="fa-IR"/>
        </w:rPr>
        <w:t>ما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أجد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لك</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رخصة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لو</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يعلم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هذا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المتخلف</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الصلاة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في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الجماعة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لهذا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الماشي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إليها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لاتاها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ولو</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حبوا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على</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يديه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w:t>
      </w:r>
      <w:r w:rsidR="0016150A" w:rsidRPr="006939E4">
        <w:rPr>
          <w:rFonts w:ascii="Traditional Arabic" w:cs="B Badr" w:hint="cs"/>
          <w:sz w:val="28"/>
          <w:szCs w:val="28"/>
          <w:rtl/>
          <w:lang w:bidi="fa-IR"/>
        </w:rPr>
        <w:t xml:space="preserve"> </w:t>
      </w:r>
      <w:r w:rsidRPr="006939E4">
        <w:rPr>
          <w:rFonts w:ascii="Traditional Arabic" w:cs="B Badr" w:hint="eastAsia"/>
          <w:sz w:val="28"/>
          <w:szCs w:val="28"/>
          <w:rtl/>
          <w:lang w:bidi="fa-IR"/>
        </w:rPr>
        <w:t>رجليه</w:t>
      </w:r>
      <w:r w:rsidR="008F522F" w:rsidRPr="006939E4">
        <w:rPr>
          <w:rFonts w:ascii="Traditional Arabic" w:cs="B Badr" w:hint="cs"/>
          <w:sz w:val="28"/>
          <w:szCs w:val="28"/>
          <w:rtl/>
          <w:lang w:bidi="fa-IR"/>
        </w:rPr>
        <w:t xml:space="preserve"> </w:t>
      </w:r>
    </w:p>
    <w:p w14:paraId="3655692D" w14:textId="3AC1D8EC" w:rsidR="005841CF" w:rsidRDefault="005841CF" w:rsidP="0016150A">
      <w:pPr>
        <w:pStyle w:val="Heading5"/>
        <w:rPr>
          <w:rtl/>
        </w:rPr>
      </w:pPr>
      <w:r w:rsidRPr="00DC20C3">
        <w:rPr>
          <w:rFonts w:hint="cs"/>
          <w:rtl/>
        </w:rPr>
        <w:t xml:space="preserve">كنزالعمال </w:t>
      </w:r>
      <w:r w:rsidR="0016150A">
        <w:rPr>
          <w:rFonts w:hint="cs"/>
          <w:rtl/>
        </w:rPr>
        <w:t>ج</w:t>
      </w:r>
      <w:r w:rsidRPr="00DC20C3">
        <w:rPr>
          <w:rFonts w:hint="cs"/>
          <w:rtl/>
        </w:rPr>
        <w:t>7/</w:t>
      </w:r>
      <w:r w:rsidR="008F10E7">
        <w:rPr>
          <w:rFonts w:hint="cs"/>
          <w:rtl/>
        </w:rPr>
        <w:t>ص 966</w:t>
      </w:r>
    </w:p>
    <w:p w14:paraId="06CF765E" w14:textId="2CF1434C" w:rsidR="0016150A" w:rsidRPr="00DC20C3" w:rsidRDefault="0016150A" w:rsidP="0016150A">
      <w:pPr>
        <w:pStyle w:val="Heading6"/>
        <w:rPr>
          <w:rtl/>
        </w:rPr>
      </w:pPr>
      <w:r>
        <w:rPr>
          <w:rFonts w:hint="cs"/>
          <w:rtl/>
        </w:rPr>
        <w:t>عواقب ترک مسجد، رفتن به مسجد در هر شرایطی</w:t>
      </w:r>
    </w:p>
    <w:p w14:paraId="05B0A43D" w14:textId="6C61052D" w:rsidR="005841CF" w:rsidRPr="006939E4" w:rsidRDefault="005841CF" w:rsidP="00F05178">
      <w:pPr>
        <w:pStyle w:val="ListParagraph"/>
        <w:numPr>
          <w:ilvl w:val="0"/>
          <w:numId w:val="5"/>
        </w:numPr>
        <w:tabs>
          <w:tab w:val="left" w:pos="1134"/>
        </w:tabs>
        <w:jc w:val="both"/>
        <w:rPr>
          <w:rFonts w:ascii="Traditional Arabic" w:cs="B Badr"/>
          <w:sz w:val="28"/>
          <w:szCs w:val="28"/>
          <w:rtl/>
          <w:lang w:bidi="fa-IR"/>
        </w:rPr>
      </w:pPr>
      <w:r w:rsidRPr="006939E4">
        <w:rPr>
          <w:rFonts w:ascii="Traditional Arabic" w:cs="B Badr" w:hint="eastAsia"/>
          <w:sz w:val="28"/>
          <w:szCs w:val="28"/>
          <w:rtl/>
          <w:lang w:bidi="fa-IR"/>
        </w:rPr>
        <w:t>فذلك</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له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سهم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جمع</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أبي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أيوب</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النبي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صلى</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الله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عليه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وسلم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سئل</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الرجل</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يصلي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في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منزله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ثم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يأتي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المسجد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ويصلي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معهم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قال</w:t>
      </w:r>
      <w:r w:rsidRPr="006939E4">
        <w:rPr>
          <w:rFonts w:ascii="Traditional Arabic" w:cs="B Badr"/>
          <w:sz w:val="28"/>
          <w:szCs w:val="28"/>
          <w:rtl/>
          <w:lang w:bidi="fa-IR"/>
        </w:rPr>
        <w:t xml:space="preserve"> : </w:t>
      </w:r>
      <w:r w:rsidRPr="006939E4">
        <w:rPr>
          <w:rFonts w:ascii="Traditional Arabic" w:cs="B Badr" w:hint="eastAsia"/>
          <w:sz w:val="28"/>
          <w:szCs w:val="28"/>
          <w:rtl/>
          <w:lang w:bidi="fa-IR"/>
        </w:rPr>
        <w:t>فذكره</w:t>
      </w:r>
      <w:r w:rsidR="008F522F" w:rsidRPr="006939E4">
        <w:rPr>
          <w:rFonts w:ascii="Traditional Arabic" w:cs="B Badr" w:hint="cs"/>
          <w:sz w:val="28"/>
          <w:szCs w:val="28"/>
          <w:rtl/>
          <w:lang w:bidi="fa-IR"/>
        </w:rPr>
        <w:t xml:space="preserve"> </w:t>
      </w:r>
    </w:p>
    <w:p w14:paraId="6499772C" w14:textId="6A3509E5" w:rsidR="005841CF" w:rsidRDefault="005841CF" w:rsidP="0016150A">
      <w:pPr>
        <w:pStyle w:val="Heading5"/>
        <w:rPr>
          <w:rtl/>
        </w:rPr>
      </w:pPr>
      <w:r w:rsidRPr="00DC20C3">
        <w:rPr>
          <w:rFonts w:hint="cs"/>
          <w:rtl/>
        </w:rPr>
        <w:t xml:space="preserve">كنزالعمال </w:t>
      </w:r>
      <w:r w:rsidR="0016150A">
        <w:rPr>
          <w:rFonts w:hint="cs"/>
          <w:rtl/>
        </w:rPr>
        <w:t>ج</w:t>
      </w:r>
      <w:r w:rsidRPr="00DC20C3">
        <w:rPr>
          <w:rFonts w:hint="cs"/>
          <w:rtl/>
        </w:rPr>
        <w:t>7/</w:t>
      </w:r>
      <w:r w:rsidR="008F10E7">
        <w:rPr>
          <w:rFonts w:hint="cs"/>
          <w:rtl/>
        </w:rPr>
        <w:t>ص965</w:t>
      </w:r>
    </w:p>
    <w:p w14:paraId="3FF25C86" w14:textId="62C115C1" w:rsidR="0016150A" w:rsidRPr="0016150A" w:rsidRDefault="0016150A" w:rsidP="0016150A">
      <w:pPr>
        <w:rPr>
          <w:rtl/>
          <w:lang w:bidi="fa-IR"/>
        </w:rPr>
      </w:pPr>
      <w:r>
        <w:rPr>
          <w:rFonts w:hint="cs"/>
          <w:rtl/>
          <w:lang w:bidi="fa-IR"/>
        </w:rPr>
        <w:t>نمایه</w:t>
      </w:r>
    </w:p>
    <w:p w14:paraId="6E7DC9F8" w14:textId="246C79C3" w:rsidR="005841CF" w:rsidRPr="006939E4" w:rsidRDefault="005841CF" w:rsidP="006939E4">
      <w:pPr>
        <w:pStyle w:val="ListParagraph"/>
        <w:numPr>
          <w:ilvl w:val="0"/>
          <w:numId w:val="5"/>
        </w:numPr>
        <w:tabs>
          <w:tab w:val="left" w:pos="1134"/>
        </w:tabs>
        <w:jc w:val="both"/>
        <w:rPr>
          <w:rFonts w:ascii="Traditional Arabic" w:cs="B Badr"/>
          <w:sz w:val="28"/>
          <w:szCs w:val="28"/>
          <w:lang w:bidi="fa-IR"/>
        </w:rPr>
      </w:pPr>
      <w:r w:rsidRPr="006939E4">
        <w:rPr>
          <w:rFonts w:ascii="Traditional Arabic" w:cs="B Badr" w:hint="eastAsia"/>
          <w:sz w:val="28"/>
          <w:szCs w:val="28"/>
          <w:rtl/>
          <w:lang w:bidi="fa-IR"/>
        </w:rPr>
        <w:t>أتدرون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لم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أقارب</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الخطا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قلت</w:t>
      </w:r>
      <w:r w:rsidRPr="006939E4">
        <w:rPr>
          <w:rFonts w:ascii="Traditional Arabic" w:cs="B Badr"/>
          <w:sz w:val="28"/>
          <w:szCs w:val="28"/>
          <w:rtl/>
          <w:lang w:bidi="fa-IR"/>
        </w:rPr>
        <w:t xml:space="preserve"> : </w:t>
      </w:r>
      <w:r w:rsidRPr="006939E4">
        <w:rPr>
          <w:rFonts w:ascii="Traditional Arabic" w:cs="B Badr" w:hint="eastAsia"/>
          <w:sz w:val="28"/>
          <w:szCs w:val="28"/>
          <w:rtl/>
          <w:lang w:bidi="fa-IR"/>
        </w:rPr>
        <w:t>الله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ورسوله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أعلم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قال</w:t>
      </w:r>
      <w:r w:rsidRPr="006939E4">
        <w:rPr>
          <w:rFonts w:ascii="Traditional Arabic" w:cs="B Badr"/>
          <w:sz w:val="28"/>
          <w:szCs w:val="28"/>
          <w:rtl/>
          <w:lang w:bidi="fa-IR"/>
        </w:rPr>
        <w:t xml:space="preserve"> : </w:t>
      </w:r>
      <w:r w:rsidRPr="006939E4">
        <w:rPr>
          <w:rFonts w:ascii="Traditional Arabic" w:cs="B Badr" w:hint="eastAsia"/>
          <w:sz w:val="28"/>
          <w:szCs w:val="28"/>
          <w:rtl/>
          <w:lang w:bidi="fa-IR"/>
        </w:rPr>
        <w:t>لا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يزال</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العبد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في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صلاة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دام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في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طلب</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الصلاة</w:t>
      </w:r>
      <w:r w:rsidRPr="006939E4">
        <w:rPr>
          <w:rFonts w:ascii="Traditional Arabic" w:cs="B Badr"/>
          <w:sz w:val="28"/>
          <w:szCs w:val="28"/>
          <w:rtl/>
          <w:lang w:bidi="fa-IR"/>
        </w:rPr>
        <w:t>.</w:t>
      </w:r>
      <w:r w:rsidRPr="006939E4">
        <w:rPr>
          <w:rFonts w:ascii="Traditional Arabic" w:cs="B Badr" w:hint="cs"/>
          <w:sz w:val="28"/>
          <w:szCs w:val="28"/>
          <w:rtl/>
          <w:lang w:bidi="fa-IR"/>
        </w:rPr>
        <w:t xml:space="preserve"> </w:t>
      </w:r>
      <w:r w:rsidRPr="006939E4">
        <w:rPr>
          <w:rFonts w:ascii="Traditional Arabic" w:cs="B Badr"/>
          <w:sz w:val="28"/>
          <w:szCs w:val="28"/>
          <w:rtl/>
          <w:lang w:bidi="fa-IR"/>
        </w:rPr>
        <w:t>(</w:t>
      </w:r>
      <w:r w:rsidRPr="006939E4">
        <w:rPr>
          <w:rFonts w:ascii="Traditional Arabic" w:cs="B Badr" w:hint="eastAsia"/>
          <w:sz w:val="28"/>
          <w:szCs w:val="28"/>
          <w:rtl/>
          <w:lang w:bidi="fa-IR"/>
        </w:rPr>
        <w:t>طب</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أنس</w:t>
      </w:r>
      <w:r w:rsidRPr="006939E4">
        <w:rPr>
          <w:rFonts w:ascii="Traditional Arabic" w:cs="B Badr" w:hint="cs"/>
          <w:sz w:val="28"/>
          <w:szCs w:val="28"/>
          <w:rtl/>
          <w:lang w:bidi="fa-IR"/>
        </w:rPr>
        <w:t xml:space="preserve"> </w:t>
      </w:r>
      <w:r w:rsidRPr="006939E4">
        <w:rPr>
          <w:rFonts w:ascii="Traditional Arabic" w:cs="B Badr" w:hint="eastAsia"/>
          <w:sz w:val="28"/>
          <w:szCs w:val="28"/>
          <w:rtl/>
          <w:lang w:bidi="fa-IR"/>
        </w:rPr>
        <w:t>عن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زيد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بن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ثابت</w:t>
      </w:r>
      <w:r w:rsidRPr="006939E4">
        <w:rPr>
          <w:rFonts w:ascii="Traditional Arabic" w:cs="B Badr"/>
          <w:sz w:val="28"/>
          <w:szCs w:val="28"/>
          <w:rtl/>
          <w:lang w:bidi="fa-IR"/>
        </w:rPr>
        <w:t>)</w:t>
      </w:r>
      <w:r w:rsidRPr="006939E4">
        <w:rPr>
          <w:rFonts w:ascii="Traditional Arabic" w:cs="B Badr" w:hint="cs"/>
          <w:sz w:val="28"/>
          <w:szCs w:val="28"/>
          <w:rtl/>
          <w:lang w:bidi="fa-IR"/>
        </w:rPr>
        <w:t xml:space="preserve"> </w:t>
      </w:r>
      <w:r w:rsidRPr="006939E4">
        <w:rPr>
          <w:rFonts w:ascii="Traditional Arabic" w:cs="B Badr" w:hint="eastAsia"/>
          <w:sz w:val="28"/>
          <w:szCs w:val="28"/>
          <w:rtl/>
          <w:lang w:bidi="fa-IR"/>
        </w:rPr>
        <w:t>قال</w:t>
      </w:r>
      <w:r w:rsidRPr="006939E4">
        <w:rPr>
          <w:rFonts w:ascii="Traditional Arabic" w:cs="B Badr"/>
          <w:sz w:val="28"/>
          <w:szCs w:val="28"/>
          <w:rtl/>
          <w:lang w:bidi="fa-IR"/>
        </w:rPr>
        <w:t xml:space="preserve"> : </w:t>
      </w:r>
      <w:r w:rsidRPr="006939E4">
        <w:rPr>
          <w:rFonts w:ascii="Traditional Arabic" w:cs="B Badr" w:hint="eastAsia"/>
          <w:sz w:val="28"/>
          <w:szCs w:val="28"/>
          <w:rtl/>
          <w:lang w:bidi="fa-IR"/>
        </w:rPr>
        <w:t>كنت</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أمشى</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مع</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رسول</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الله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صلى</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الله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عليه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وسلم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ونحن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نريد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الصلاة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فكان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يقارب</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الخطا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وقال</w:t>
      </w:r>
      <w:r w:rsidRPr="006939E4">
        <w:rPr>
          <w:rFonts w:ascii="Traditional Arabic" w:cs="B Badr"/>
          <w:sz w:val="28"/>
          <w:szCs w:val="28"/>
          <w:rtl/>
          <w:lang w:bidi="fa-IR"/>
        </w:rPr>
        <w:t xml:space="preserve"> : </w:t>
      </w:r>
      <w:r w:rsidRPr="006939E4">
        <w:rPr>
          <w:rFonts w:ascii="Traditional Arabic" w:cs="B Badr" w:hint="eastAsia"/>
          <w:sz w:val="28"/>
          <w:szCs w:val="28"/>
          <w:rtl/>
          <w:lang w:bidi="fa-IR"/>
        </w:rPr>
        <w:t>فذكره</w:t>
      </w:r>
      <w:r w:rsidR="008F522F" w:rsidRPr="006939E4">
        <w:rPr>
          <w:rFonts w:ascii="Traditional Arabic" w:cs="B Badr" w:hint="cs"/>
          <w:sz w:val="28"/>
          <w:szCs w:val="28"/>
          <w:rtl/>
          <w:lang w:bidi="fa-IR"/>
        </w:rPr>
        <w:t xml:space="preserve"> </w:t>
      </w:r>
    </w:p>
    <w:p w14:paraId="6ABA1A04" w14:textId="77777777" w:rsidR="00924E0B" w:rsidRDefault="008F10E7" w:rsidP="0016150A">
      <w:pPr>
        <w:pStyle w:val="Heading5"/>
        <w:rPr>
          <w:rtl/>
        </w:rPr>
      </w:pPr>
      <w:r>
        <w:rPr>
          <w:rFonts w:hint="cs"/>
          <w:rtl/>
        </w:rPr>
        <w:t>کنزالعمال ج7 ص 961</w:t>
      </w:r>
    </w:p>
    <w:p w14:paraId="3273B185" w14:textId="785A3C16" w:rsidR="0016150A" w:rsidRPr="0016150A" w:rsidRDefault="0016150A" w:rsidP="0016150A">
      <w:pPr>
        <w:pStyle w:val="Heading6"/>
        <w:rPr>
          <w:rtl/>
        </w:rPr>
      </w:pPr>
      <w:r>
        <w:rPr>
          <w:rFonts w:hint="cs"/>
          <w:rtl/>
        </w:rPr>
        <w:t>پیاده رفتن به مسجد، برسی شود</w:t>
      </w:r>
    </w:p>
    <w:p w14:paraId="0084ED17" w14:textId="38C00C6E" w:rsidR="005841CF" w:rsidRPr="006939E4" w:rsidRDefault="005841CF" w:rsidP="00F05178">
      <w:pPr>
        <w:pStyle w:val="ListParagraph"/>
        <w:numPr>
          <w:ilvl w:val="0"/>
          <w:numId w:val="5"/>
        </w:numPr>
        <w:tabs>
          <w:tab w:val="left" w:pos="1134"/>
        </w:tabs>
        <w:jc w:val="both"/>
        <w:rPr>
          <w:rFonts w:ascii="Traditional Arabic" w:cs="B Badr"/>
          <w:sz w:val="28"/>
          <w:szCs w:val="28"/>
          <w:lang w:bidi="fa-IR"/>
        </w:rPr>
      </w:pPr>
      <w:r w:rsidRPr="006939E4">
        <w:rPr>
          <w:rFonts w:ascii="Traditional Arabic" w:cs="B Badr" w:hint="eastAsia"/>
          <w:sz w:val="28"/>
          <w:szCs w:val="28"/>
          <w:rtl/>
          <w:lang w:bidi="fa-IR"/>
        </w:rPr>
        <w:t>قال</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ابن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حجر</w:t>
      </w:r>
      <w:r w:rsidRPr="006939E4">
        <w:rPr>
          <w:rFonts w:ascii="Traditional Arabic" w:cs="B Badr"/>
          <w:sz w:val="28"/>
          <w:szCs w:val="28"/>
          <w:rtl/>
          <w:lang w:bidi="fa-IR"/>
        </w:rPr>
        <w:t xml:space="preserve"> - </w:t>
      </w:r>
      <w:r w:rsidRPr="006939E4">
        <w:rPr>
          <w:rFonts w:ascii="Traditional Arabic" w:cs="B Badr" w:hint="eastAsia"/>
          <w:sz w:val="28"/>
          <w:szCs w:val="28"/>
          <w:rtl/>
          <w:lang w:bidi="fa-IR"/>
        </w:rPr>
        <w:t>رحمه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الله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تعالى</w:t>
      </w:r>
      <w:r w:rsidRPr="006939E4">
        <w:rPr>
          <w:rFonts w:ascii="Traditional Arabic" w:cs="B Badr"/>
          <w:sz w:val="28"/>
          <w:szCs w:val="28"/>
          <w:rtl/>
          <w:lang w:bidi="fa-IR"/>
        </w:rPr>
        <w:t xml:space="preserve"> -</w:t>
      </w:r>
      <w:r w:rsidRPr="006939E4">
        <w:rPr>
          <w:rFonts w:ascii="Traditional Arabic" w:cs="B Badr" w:hint="cs"/>
          <w:sz w:val="28"/>
          <w:szCs w:val="28"/>
          <w:rtl/>
          <w:lang w:bidi="fa-IR"/>
        </w:rPr>
        <w:t xml:space="preserve"> </w:t>
      </w:r>
      <w:r w:rsidRPr="006939E4">
        <w:rPr>
          <w:rFonts w:ascii="Traditional Arabic" w:cs="B Badr" w:hint="eastAsia"/>
          <w:sz w:val="28"/>
          <w:szCs w:val="28"/>
          <w:rtl/>
          <w:lang w:bidi="fa-IR"/>
        </w:rPr>
        <w:t>وقد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خاض</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قوم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في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تعيين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الأسباب</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المقتضية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للدرجات</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المذكورة</w:t>
      </w:r>
      <w:r w:rsidRPr="006939E4">
        <w:rPr>
          <w:rFonts w:ascii="Traditional Arabic" w:cs="B Badr"/>
          <w:sz w:val="28"/>
          <w:szCs w:val="28"/>
          <w:rtl/>
          <w:lang w:bidi="fa-IR"/>
        </w:rPr>
        <w:t xml:space="preserve"> - </w:t>
      </w:r>
      <w:r w:rsidRPr="006939E4">
        <w:rPr>
          <w:rFonts w:ascii="Traditional Arabic" w:cs="B Badr" w:hint="eastAsia"/>
          <w:sz w:val="28"/>
          <w:szCs w:val="28"/>
          <w:rtl/>
          <w:lang w:bidi="fa-IR"/>
        </w:rPr>
        <w:t>في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تفضيل</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صلاة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الجماعة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على</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الفذ</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بسبع</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وعشرين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درجة</w:t>
      </w:r>
      <w:r w:rsidRPr="006939E4">
        <w:rPr>
          <w:rFonts w:ascii="Traditional Arabic" w:cs="B Badr"/>
          <w:sz w:val="28"/>
          <w:szCs w:val="28"/>
          <w:rtl/>
          <w:lang w:bidi="fa-IR"/>
        </w:rPr>
        <w:t xml:space="preserve"> - </w:t>
      </w:r>
      <w:r w:rsidRPr="006939E4">
        <w:rPr>
          <w:rFonts w:ascii="Traditional Arabic" w:cs="B Badr" w:hint="eastAsia"/>
          <w:sz w:val="28"/>
          <w:szCs w:val="28"/>
          <w:rtl/>
          <w:lang w:bidi="fa-IR"/>
        </w:rPr>
        <w:t>وقد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نقحت</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وقفت</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عليه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ذلك</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وحذفت</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لا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يختص</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بصلاة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الجماعة</w:t>
      </w:r>
      <w:r w:rsidRPr="006939E4">
        <w:rPr>
          <w:rFonts w:ascii="Traditional Arabic" w:cs="B Badr" w:hint="cs"/>
          <w:sz w:val="28"/>
          <w:szCs w:val="28"/>
          <w:rtl/>
          <w:lang w:bidi="fa-IR"/>
        </w:rPr>
        <w:t xml:space="preserve">  </w:t>
      </w:r>
      <w:r w:rsidRPr="006939E4">
        <w:rPr>
          <w:rFonts w:ascii="Traditional Arabic" w:cs="B Badr" w:hint="eastAsia"/>
          <w:sz w:val="28"/>
          <w:szCs w:val="28"/>
          <w:rtl/>
          <w:lang w:bidi="fa-IR"/>
        </w:rPr>
        <w:t>فَأَوَّلُهَا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lastRenderedPageBreak/>
        <w:t>إِجَابَة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الْمُؤَذِّن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بِنِيَّةِ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الصَّلَاة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فِي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الْجَمَاعَة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وَالتَّبْكِير</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إِلَيْهَا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فِي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أَوَّلَ</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الْوَقْت</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وَالْمَشْي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إِلَى</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الْمَسْجِد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بِالسَّكِينَةِ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وَدُخُول</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الْمَسْجِد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دَاعِيًا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وَصَلَاة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التَّحِيَّة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عِنْدَ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دُخُوله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كُلّ</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ذَلِكَ</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بِنِيَّةِ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الصَّلَاة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فِي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الْجَمَاعَة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سَادِسهَا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اِنْتِظَار</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الْجَمَاعَة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سَابِعهَا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صَلَاة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الْمَلَائِكَة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عَلَيْهِ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وَاسْتِغْفَارهمْ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لَهُ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ثَامِنهَا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شَهَادَتهمْ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لَهُ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تَاسِعهَا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إِجَابَة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الْإِقَامَة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عَاشِرهَا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السَّلَامَة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الشَّيْطَان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حِينَ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يَفِرُّ</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عِنْدَ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الْإِقَامَة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حَادِي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عَاشِرهَا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الْوُقُوفُ</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مُنْتَظِرًا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إِحْرَامَ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الْإِمَام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أَوْ</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الدُّخُول</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مَعَهُ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فِي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هَيْئَة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وَحْدَهُ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عَلَيْهَا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ثَانِي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عَشْرهَا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إِدْرَاكُ</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تَكْبِيرَة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الْإِحْرَام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كَذَلِكَ</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ثَالِث</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عَشْرهَا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تَسْوِيَة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الصُّفُوف</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وَسَدُّ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فُرَجِهَا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رَابِع</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عَشْرهَا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جَوَاب</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الْإِمَام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عِنْدَ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قَوْله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سَمِعَ</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اللَّه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لِمَنْ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حَمِدَهُ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خَامِس</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عَشْرهَا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الْأَمْنُ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السَّهْو</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غَالِبًا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وَتَنْبِيهُ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الْإِمَام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إِذَا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سَهَا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بِالتَّسْبِيحِ</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أَوْ</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الْفَتْح</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عَلَيْهِ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سَادِس</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عَشْرهَا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حُصُولُ</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الْخُشُوع</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وَالسَّلَامَة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عَمَّا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يُلْهِي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غَالِبًا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سَابِع</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عَشْرهَا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تَحْسِينُ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الْهَيْئَة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غَالِبًا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ثَامِن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عَشْرهَا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اِحْتِفَافُ</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الْمَلَائِكَة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بِهِ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تَاسِع</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عَشْرهَا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التَّدَرُّبُ</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عَلَى</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تَجْوِيدِ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الْقِرَاءَةِ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وَتَعَلُّمِ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الْأَرْكَان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وَالْأَبْعَاض</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الْعِشْرُونَ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إِظْهَار</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شَعَائِر</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الْإِسْلَام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الْحَادِي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وَالْعِشْرُونَ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إِرْغَام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الشَّيْطَان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بِالِاجْتِمَاعِ</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عَلَى</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الْعِبَادَة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وَالتَّعَاوُن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عَلَى</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الطَّاعَة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وَنَشَاط</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الْمُتَكَاسِل</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الثَّانِي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وَالْعِشْرُونَ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السَّلَامَة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صِفَة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النِّفَاق</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وَمِنْ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إِسَاءَة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غَيْره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الظَّنّ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بِأَنَّهُ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تَرَكَ</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الصَّلَاة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رَأْسًا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الثَّالِث</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وَالْعِشْرُونَ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رَدُّ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السَّلَام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عَلَى</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الْإِمَام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الرَّابِع</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وَالْعِشْرُونَ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الِانْتِفَاع</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بِاجْتِمَاعِهِمْ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عَلَى</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الدُّعَاء</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وَالذِّكْر</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وَعَوْدُ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بَرَكَة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الْكَامِل</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عَلَى</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النَّاقِص</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الْخَامِس</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وَالْعِشْرُونَ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قِيَام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نِظَام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الْأُلْفَة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بَيْنَ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الْجِيرَان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وَحُصُول</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تَعَاهُدِهِمْ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فِي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أَوْقَات</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الصَّلَوَات</w:t>
      </w:r>
      <w:r w:rsidRPr="006939E4">
        <w:rPr>
          <w:rFonts w:ascii="Traditional Arabic" w:cs="B Badr"/>
          <w:sz w:val="28"/>
          <w:szCs w:val="28"/>
          <w:rtl/>
          <w:lang w:bidi="fa-IR"/>
        </w:rPr>
        <w:t xml:space="preserve"> . </w:t>
      </w:r>
      <w:r w:rsidRPr="006939E4">
        <w:rPr>
          <w:rFonts w:ascii="Traditional Arabic" w:cs="B Badr" w:hint="eastAsia"/>
          <w:sz w:val="28"/>
          <w:szCs w:val="28"/>
          <w:rtl/>
          <w:lang w:bidi="fa-IR"/>
        </w:rPr>
        <w:t>فَهَذِهِ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خَمْس</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وَعِشْرُونَ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خَصْلَةً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وَرَدَ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فِي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كُلّ</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مِنْهَا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أَمْرٌ</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أَوْ</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تَرْغِيب</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يَخُصُّهُ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وَبَقِيَ</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مِنْهَا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أَمْرَانِ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يَخْتَصَّانِ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بِالْجَهْرِيَّةِ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وَهُمَا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الْإِنْصَات</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عِنْدَ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قِرَاءَة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الْإِمَام</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وَالِاسْتِمَاع</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لَهَا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وَالتَّأْمِين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عِنْدَ</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تَأْمِينه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لِيُوَافِقَ</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تَأْمِينَ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الْمَلَائِكَة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وَبِهَذَا</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يَتَرَجَّحُ</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أَنَّ</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السَّبْع</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تَخْتَصّ</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بِالْجَهْرِيَّةِ</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وَاَللَّه</w:t>
      </w:r>
      <w:r w:rsidRPr="006939E4">
        <w:rPr>
          <w:rFonts w:ascii="Traditional Arabic" w:cs="B Badr"/>
          <w:sz w:val="28"/>
          <w:szCs w:val="28"/>
          <w:rtl/>
          <w:lang w:bidi="fa-IR"/>
        </w:rPr>
        <w:t xml:space="preserve"> </w:t>
      </w:r>
      <w:r w:rsidRPr="006939E4">
        <w:rPr>
          <w:rFonts w:ascii="Traditional Arabic" w:cs="B Badr" w:hint="eastAsia"/>
          <w:sz w:val="28"/>
          <w:szCs w:val="28"/>
          <w:rtl/>
          <w:lang w:bidi="fa-IR"/>
        </w:rPr>
        <w:t>أَعْلَم</w:t>
      </w:r>
      <w:r w:rsidR="008F522F" w:rsidRPr="006939E4">
        <w:rPr>
          <w:rFonts w:ascii="Traditional Arabic" w:cs="B Badr" w:hint="cs"/>
          <w:sz w:val="28"/>
          <w:szCs w:val="28"/>
          <w:rtl/>
          <w:lang w:bidi="fa-IR"/>
        </w:rPr>
        <w:t xml:space="preserve"> </w:t>
      </w:r>
    </w:p>
    <w:p w14:paraId="06883279" w14:textId="77777777" w:rsidR="00924E0B" w:rsidRDefault="00924E0B" w:rsidP="0016150A">
      <w:pPr>
        <w:pStyle w:val="Heading5"/>
        <w:rPr>
          <w:rtl/>
        </w:rPr>
      </w:pPr>
      <w:r w:rsidRPr="00924E0B">
        <w:rPr>
          <w:rtl/>
        </w:rPr>
        <w:t>فتح الباري لابن حجر 2/468</w:t>
      </w:r>
    </w:p>
    <w:p w14:paraId="1CA9450B" w14:textId="65C6A41E" w:rsidR="0016150A" w:rsidRPr="0016150A" w:rsidRDefault="006939E4" w:rsidP="006939E4">
      <w:pPr>
        <w:pStyle w:val="Heading6"/>
        <w:rPr>
          <w:rtl/>
        </w:rPr>
      </w:pPr>
      <w:r>
        <w:rPr>
          <w:rFonts w:hint="cs"/>
          <w:rtl/>
        </w:rPr>
        <w:t>فضائل رفتن به مسجد</w:t>
      </w:r>
    </w:p>
    <w:p w14:paraId="3204F864" w14:textId="1092F74E" w:rsidR="005841CF" w:rsidRPr="006939E4" w:rsidRDefault="005841CF" w:rsidP="00F05178">
      <w:pPr>
        <w:pStyle w:val="ListParagraph"/>
        <w:numPr>
          <w:ilvl w:val="0"/>
          <w:numId w:val="5"/>
        </w:numPr>
        <w:tabs>
          <w:tab w:val="left" w:pos="1134"/>
        </w:tabs>
        <w:jc w:val="both"/>
        <w:rPr>
          <w:rFonts w:ascii="Traditional Arabic" w:cs="B Badr"/>
          <w:sz w:val="28"/>
          <w:szCs w:val="28"/>
          <w:lang w:bidi="fa-IR"/>
        </w:rPr>
      </w:pPr>
      <w:r w:rsidRPr="006939E4">
        <w:rPr>
          <w:rFonts w:ascii="Traditional Arabic" w:cs="B Badr"/>
          <w:sz w:val="28"/>
          <w:szCs w:val="28"/>
          <w:rtl/>
          <w:lang w:bidi="fa-IR"/>
        </w:rPr>
        <w:t>لَا دَخَلْتُ الْمَسْجِدَ إِلَّا كَمَا دَخَلَ أَخَوَايَ مُوسَى وَ هَارُونَ إِذْ قَالَ لَهُ أَصْحَابُهُ فَاذْهَبْ أَنْتَ وَ رَبُّكَ فَقاتِلا إِنَّا هاهُنا قاعِدُونَ وَ اللَّهِ لَا أَدْخُلُ إِلَّا لِزِيَارَةِ رَسُولِ اللَّهِ ص</w:t>
      </w:r>
      <w:r w:rsidR="008F522F" w:rsidRPr="006939E4">
        <w:rPr>
          <w:rFonts w:ascii="Traditional Arabic" w:cs="B Badr" w:hint="cs"/>
          <w:sz w:val="28"/>
          <w:szCs w:val="28"/>
          <w:rtl/>
          <w:lang w:bidi="fa-IR"/>
        </w:rPr>
        <w:t xml:space="preserve"> </w:t>
      </w:r>
    </w:p>
    <w:p w14:paraId="03B9EEA7" w14:textId="77777777" w:rsidR="00924E0B" w:rsidRDefault="00924E0B" w:rsidP="006939E4">
      <w:pPr>
        <w:pStyle w:val="Heading5"/>
        <w:rPr>
          <w:rtl/>
        </w:rPr>
      </w:pPr>
      <w:r w:rsidRPr="00924E0B">
        <w:rPr>
          <w:rtl/>
        </w:rPr>
        <w:t>بحارالأنوار     28     201    باب 4 .....  : 175</w:t>
      </w:r>
    </w:p>
    <w:p w14:paraId="60C348DA" w14:textId="67C46DD5" w:rsidR="006939E4" w:rsidRPr="006939E4" w:rsidRDefault="006939E4" w:rsidP="006939E4">
      <w:pPr>
        <w:pStyle w:val="Heading6"/>
        <w:rPr>
          <w:rtl/>
        </w:rPr>
      </w:pPr>
      <w:r>
        <w:rPr>
          <w:rFonts w:hint="cs"/>
          <w:rtl/>
        </w:rPr>
        <w:t xml:space="preserve">آیات مسجد، انبیاء و مسجد، </w:t>
      </w:r>
    </w:p>
    <w:p w14:paraId="0F053A73" w14:textId="75B66688" w:rsidR="005841CF" w:rsidRPr="006939E4" w:rsidRDefault="005841CF" w:rsidP="00F05178">
      <w:pPr>
        <w:pStyle w:val="ListParagraph"/>
        <w:numPr>
          <w:ilvl w:val="0"/>
          <w:numId w:val="5"/>
        </w:numPr>
        <w:tabs>
          <w:tab w:val="left" w:pos="1134"/>
        </w:tabs>
        <w:jc w:val="both"/>
        <w:rPr>
          <w:rFonts w:ascii="Traditional Arabic" w:cs="B Badr"/>
          <w:sz w:val="28"/>
          <w:szCs w:val="28"/>
          <w:lang w:bidi="fa-IR"/>
        </w:rPr>
      </w:pPr>
      <w:r w:rsidRPr="006939E4">
        <w:rPr>
          <w:rFonts w:ascii="Traditional Arabic" w:cs="B Badr"/>
          <w:sz w:val="28"/>
          <w:szCs w:val="28"/>
          <w:rtl/>
          <w:lang w:bidi="fa-IR"/>
        </w:rPr>
        <w:t xml:space="preserve"> عَنْ أَبِي جَعْفَرٍ</w:t>
      </w:r>
      <w:r w:rsidRPr="006939E4">
        <w:rPr>
          <w:rFonts w:ascii="Traditional Arabic" w:cs="B Badr" w:hint="cs"/>
          <w:noProof/>
          <w:sz w:val="28"/>
          <w:szCs w:val="28"/>
          <w:lang w:bidi="fa-IR"/>
        </w:rPr>
        <w:drawing>
          <wp:inline distT="0" distB="0" distL="0" distR="0" wp14:anchorId="1E23185C" wp14:editId="436A509F">
            <wp:extent cx="129540" cy="120650"/>
            <wp:effectExtent l="0" t="0" r="3810" b="0"/>
            <wp:docPr id="365" name="Picture 365" descr="Al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ayh"/>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9540" cy="120650"/>
                    </a:xfrm>
                    <a:prstGeom prst="rect">
                      <a:avLst/>
                    </a:prstGeom>
                    <a:noFill/>
                    <a:ln>
                      <a:noFill/>
                    </a:ln>
                  </pic:spPr>
                </pic:pic>
              </a:graphicData>
            </a:graphic>
          </wp:inline>
        </w:drawing>
      </w:r>
      <w:r w:rsidRPr="006939E4">
        <w:rPr>
          <w:rFonts w:ascii="Traditional Arabic" w:cs="B Badr"/>
          <w:sz w:val="28"/>
          <w:szCs w:val="28"/>
          <w:rtl/>
          <w:lang w:bidi="fa-IR"/>
        </w:rPr>
        <w:t xml:space="preserve">قَالَ يَكُونُ بَيْنَ الْجَمَاعَتَيْنِ ثَلَاثَةُ أَمْيَالٍ يَعْنِي لَا يَكُونُ جُمُعَةٌ إِلَّا فِيمَا بَيْنَهُ وَ بَيْنَ ثَلَاثَةِ أَمْيَالٍ وَ لَيْسَ تَكُونُ جُمُعَةٌ إِلَّا بِخُطْبَةٍ قَالَ فَإِذَا كَانَ بَيْنَ الْجَمَاعَتَيْنِ فِي الْجُمُعَةِ ثَلَاثَةُ أَمْيَالٍ فَلَا بَأْسَ بِأَنْ يُجَمِّعَ هَؤُلَاءِ وَ يُجَمِّعَ هَؤُلَاءِ </w:t>
      </w:r>
    </w:p>
    <w:p w14:paraId="56A00B54" w14:textId="77777777" w:rsidR="00924E0B" w:rsidRDefault="00924E0B" w:rsidP="006939E4">
      <w:pPr>
        <w:pStyle w:val="Heading5"/>
        <w:rPr>
          <w:rtl/>
        </w:rPr>
      </w:pPr>
      <w:r w:rsidRPr="00924E0B">
        <w:rPr>
          <w:rtl/>
        </w:rPr>
        <w:t>الكافي     3     419    باب وجوب الجمعة و على كم تجب .....</w:t>
      </w:r>
    </w:p>
    <w:p w14:paraId="19E3C8C9" w14:textId="0A79EF40" w:rsidR="006939E4" w:rsidRPr="00DC20C3" w:rsidRDefault="006939E4" w:rsidP="006939E4">
      <w:pPr>
        <w:pStyle w:val="Heading6"/>
        <w:rPr>
          <w:rtl/>
        </w:rPr>
      </w:pPr>
      <w:r>
        <w:rPr>
          <w:rFonts w:hint="cs"/>
          <w:rtl/>
        </w:rPr>
        <w:t>آداب نماز جمعه، فاصله بین نماز جمعه هست اما بین مساجد فاصله تعیین نشده است</w:t>
      </w:r>
    </w:p>
    <w:p w14:paraId="54DF8AE4" w14:textId="77777777" w:rsidR="005841CF" w:rsidRPr="006939E4" w:rsidRDefault="005841CF" w:rsidP="006939E4">
      <w:pPr>
        <w:pStyle w:val="ListParagraph"/>
        <w:numPr>
          <w:ilvl w:val="0"/>
          <w:numId w:val="5"/>
        </w:numPr>
        <w:tabs>
          <w:tab w:val="left" w:pos="1134"/>
        </w:tabs>
        <w:jc w:val="both"/>
        <w:rPr>
          <w:rFonts w:ascii="Traditional Arabic" w:cs="B Badr"/>
          <w:sz w:val="28"/>
          <w:szCs w:val="28"/>
          <w:rtl/>
          <w:lang w:bidi="fa-IR"/>
        </w:rPr>
      </w:pPr>
      <w:r w:rsidRPr="006939E4">
        <w:rPr>
          <w:rFonts w:ascii="Traditional Arabic" w:cs="B Badr"/>
          <w:sz w:val="28"/>
          <w:szCs w:val="28"/>
          <w:rtl/>
          <w:lang w:bidi="fa-IR"/>
        </w:rPr>
        <w:t xml:space="preserve"> لقد تحجرت واسعا ( رواه البخاري في صحيحه : لقد حجرت واسعا عن أبي هريرة كتاب الأدب باب رحمة الناس والبهائم . وكتاب الوضوء باب ترك الأعرابي . ورواه الترمذي في صحيحه عن أبي هريرة باب ما جاء في البول يصيب الأرض وبرقم / 147 / </w:t>
      </w:r>
    </w:p>
    <w:p w14:paraId="1EE0283E" w14:textId="47855A09" w:rsidR="005841CF" w:rsidRPr="006939E4" w:rsidRDefault="005841CF" w:rsidP="00E92D66">
      <w:pPr>
        <w:pStyle w:val="ListParagraph"/>
        <w:tabs>
          <w:tab w:val="left" w:pos="1134"/>
        </w:tabs>
        <w:ind w:left="340"/>
        <w:jc w:val="both"/>
        <w:rPr>
          <w:rFonts w:ascii="Traditional Arabic" w:cs="B Badr"/>
          <w:sz w:val="28"/>
          <w:szCs w:val="28"/>
          <w:rtl/>
          <w:lang w:bidi="fa-IR"/>
        </w:rPr>
      </w:pPr>
      <w:r w:rsidRPr="006939E4">
        <w:rPr>
          <w:rFonts w:ascii="Traditional Arabic" w:cs="B Badr"/>
          <w:sz w:val="28"/>
          <w:szCs w:val="28"/>
          <w:rtl/>
          <w:lang w:bidi="fa-IR"/>
        </w:rPr>
        <w:t xml:space="preserve">ومعنى الحديث : أي ضيقت ما وسعه الله وخصصت به نفسك دون غيرك </w:t>
      </w:r>
    </w:p>
    <w:p w14:paraId="18749D14" w14:textId="61DBD9B8" w:rsidR="005841CF" w:rsidRPr="006939E4" w:rsidRDefault="005841CF" w:rsidP="00E92D66">
      <w:pPr>
        <w:pStyle w:val="ListParagraph"/>
        <w:tabs>
          <w:tab w:val="left" w:pos="1134"/>
        </w:tabs>
        <w:ind w:left="340"/>
        <w:jc w:val="both"/>
        <w:rPr>
          <w:rFonts w:ascii="Traditional Arabic" w:cs="B Badr"/>
          <w:sz w:val="28"/>
          <w:szCs w:val="28"/>
          <w:rtl/>
          <w:lang w:bidi="fa-IR"/>
        </w:rPr>
      </w:pPr>
      <w:r w:rsidRPr="006939E4">
        <w:rPr>
          <w:rFonts w:ascii="Traditional Arabic" w:cs="B Badr"/>
          <w:sz w:val="28"/>
          <w:szCs w:val="28"/>
          <w:rtl/>
          <w:lang w:bidi="fa-IR"/>
        </w:rPr>
        <w:t xml:space="preserve">سبب الحديث : دخل أعرابي المسجد والنبي صلى الله عليه و سلم جالس فصلى فلما فرغ قال : اللهم ارحمني ومحمدا ولا ترحم معنا أحدا فالتفت إليه النبي صلى الله عليه و سلم فقال : لقد تحجرت واسعا فلم يلبث أن بال في المسجد فأسرع إليه الناس فقال </w:t>
      </w:r>
      <w:r w:rsidRPr="006939E4">
        <w:rPr>
          <w:rFonts w:ascii="Traditional Arabic" w:cs="B Badr"/>
          <w:sz w:val="28"/>
          <w:szCs w:val="28"/>
          <w:rtl/>
          <w:lang w:bidi="fa-IR"/>
        </w:rPr>
        <w:lastRenderedPageBreak/>
        <w:t xml:space="preserve">النبي صلى الله عليه و سلم أهريقوا عليه سجلا من ماء أو دلوا من ماء ثم قال : إنما بعثتم ميسرين ولم تبعثوا معسرين . تحفة الاحوذي شرح جامع الترمذي [ 1 / 457 ] </w:t>
      </w:r>
    </w:p>
    <w:p w14:paraId="4CBAD7D7" w14:textId="4A3C4880" w:rsidR="005841CF" w:rsidRPr="006939E4" w:rsidRDefault="005841CF" w:rsidP="00E92D66">
      <w:pPr>
        <w:pStyle w:val="ListParagraph"/>
        <w:tabs>
          <w:tab w:val="left" w:pos="1134"/>
        </w:tabs>
        <w:ind w:left="340"/>
        <w:jc w:val="both"/>
        <w:rPr>
          <w:rFonts w:ascii="Traditional Arabic" w:cs="B Badr"/>
          <w:sz w:val="28"/>
          <w:szCs w:val="28"/>
          <w:rtl/>
          <w:lang w:bidi="fa-IR"/>
        </w:rPr>
      </w:pPr>
      <w:r w:rsidRPr="006939E4">
        <w:rPr>
          <w:rFonts w:ascii="Traditional Arabic" w:cs="B Badr"/>
          <w:sz w:val="28"/>
          <w:szCs w:val="28"/>
          <w:rtl/>
          <w:lang w:bidi="fa-IR"/>
        </w:rPr>
        <w:t>وقصة الأعرابي وردت في صحيح مسلم برقم / 284 / كتاب الطهارة باب وجوب الغسل من البول وغيره . وأبو داود برقم [ 380 / 381 ] . وابن ماجة برقم 528 عن أنس كتاب الطهارة . والنسائي كتاب الطهارة برقم [ 53 - 54 - 55 - 56 ] ) . ( ن عن أبي هريرة )</w:t>
      </w:r>
      <w:r w:rsidR="008F522F" w:rsidRPr="006939E4">
        <w:rPr>
          <w:rFonts w:ascii="Traditional Arabic" w:cs="B Badr" w:hint="cs"/>
          <w:sz w:val="28"/>
          <w:szCs w:val="28"/>
          <w:rtl/>
          <w:lang w:bidi="fa-IR"/>
        </w:rPr>
        <w:t xml:space="preserve"> </w:t>
      </w:r>
    </w:p>
    <w:p w14:paraId="36F72933" w14:textId="77777777" w:rsidR="005841CF" w:rsidRPr="00DC20C3" w:rsidRDefault="005841CF" w:rsidP="006939E4">
      <w:pPr>
        <w:pStyle w:val="Heading5"/>
        <w:rPr>
          <w:rtl/>
        </w:rPr>
      </w:pPr>
      <w:r w:rsidRPr="00DC20C3">
        <w:rPr>
          <w:rFonts w:hint="cs"/>
          <w:rtl/>
        </w:rPr>
        <w:t>کنزالعمال ج2 ص145</w:t>
      </w:r>
    </w:p>
    <w:p w14:paraId="42F4580D" w14:textId="5E76963C" w:rsidR="005841CF" w:rsidRPr="00DC20C3" w:rsidRDefault="006939E4" w:rsidP="006939E4">
      <w:pPr>
        <w:pStyle w:val="Heading6"/>
        <w:rPr>
          <w:rtl/>
        </w:rPr>
      </w:pPr>
      <w:r>
        <w:rPr>
          <w:rFonts w:hint="cs"/>
          <w:rtl/>
        </w:rPr>
        <w:t>داستان های مسجد</w:t>
      </w:r>
    </w:p>
    <w:p w14:paraId="32E2D259" w14:textId="77777777" w:rsidR="00144609" w:rsidRPr="00E92D66" w:rsidRDefault="005841CF" w:rsidP="00F05178">
      <w:pPr>
        <w:pStyle w:val="ListParagraph"/>
        <w:numPr>
          <w:ilvl w:val="0"/>
          <w:numId w:val="5"/>
        </w:numPr>
        <w:tabs>
          <w:tab w:val="left" w:pos="1134"/>
        </w:tabs>
        <w:autoSpaceDE w:val="0"/>
        <w:autoSpaceDN w:val="0"/>
        <w:adjustRightInd w:val="0"/>
        <w:jc w:val="both"/>
        <w:rPr>
          <w:rFonts w:ascii="Traditional Arabic" w:cs="B Badr"/>
          <w:sz w:val="28"/>
          <w:szCs w:val="28"/>
          <w:lang w:bidi="fa-IR"/>
        </w:rPr>
      </w:pPr>
      <w:r w:rsidRPr="00E92D66">
        <w:rPr>
          <w:rFonts w:ascii="Traditional Arabic" w:cs="B Badr"/>
          <w:sz w:val="28"/>
          <w:szCs w:val="28"/>
          <w:rtl/>
          <w:lang w:bidi="fa-IR"/>
        </w:rPr>
        <w:t xml:space="preserve"> لا ترفع الأيدي إلا في سبع مواطن : حين تفتتح الصلاة وحين تدخل المسجد الحرام فتنظر إلى البيت وحين تقوم على الصفا وحين تقوم على المروة وحين تقف مع الناس عشية عرفة وبجمع ( جمع هي : تطلق على يوم عرفة ومزدلفة وأيام منى انتهى . قاموس ) والمقامين وحين ترمي الجمرة  ( طب عن ابن عباس )</w:t>
      </w:r>
    </w:p>
    <w:p w14:paraId="1BF06C6A" w14:textId="77777777" w:rsidR="006939E4" w:rsidRPr="006939E4" w:rsidRDefault="006939E4" w:rsidP="006939E4">
      <w:pPr>
        <w:pStyle w:val="Heading5"/>
        <w:rPr>
          <w:rtl/>
        </w:rPr>
      </w:pPr>
      <w:r w:rsidRPr="006939E4">
        <w:rPr>
          <w:rFonts w:hint="cs"/>
          <w:rtl/>
        </w:rPr>
        <w:t>کنزالعمال ج2 ص171</w:t>
      </w:r>
    </w:p>
    <w:p w14:paraId="42AC8230" w14:textId="77777777" w:rsidR="005841CF" w:rsidRPr="00144609" w:rsidRDefault="005841CF" w:rsidP="006939E4">
      <w:pPr>
        <w:pStyle w:val="Heading6"/>
        <w:rPr>
          <w:rtl/>
        </w:rPr>
      </w:pPr>
      <w:r w:rsidRPr="00144609">
        <w:rPr>
          <w:rFonts w:hint="cs"/>
          <w:rtl/>
        </w:rPr>
        <w:t xml:space="preserve"> آداب مسجد خاص</w:t>
      </w:r>
    </w:p>
    <w:p w14:paraId="1FB537B9" w14:textId="34CE35C2" w:rsidR="005841CF" w:rsidRPr="00E92D66" w:rsidRDefault="005841CF" w:rsidP="00F05178">
      <w:pPr>
        <w:pStyle w:val="ListParagraph"/>
        <w:numPr>
          <w:ilvl w:val="0"/>
          <w:numId w:val="5"/>
        </w:numPr>
        <w:tabs>
          <w:tab w:val="left" w:pos="1134"/>
        </w:tabs>
        <w:autoSpaceDE w:val="0"/>
        <w:autoSpaceDN w:val="0"/>
        <w:adjustRightInd w:val="0"/>
        <w:jc w:val="both"/>
        <w:rPr>
          <w:rFonts w:ascii="Traditional Arabic" w:cs="B Badr"/>
          <w:sz w:val="28"/>
          <w:szCs w:val="28"/>
          <w:rtl/>
          <w:lang w:bidi="fa-IR"/>
        </w:rPr>
      </w:pPr>
      <w:r w:rsidRPr="00E92D66">
        <w:rPr>
          <w:rFonts w:ascii="Traditional Arabic" w:cs="B Badr"/>
          <w:sz w:val="28"/>
          <w:szCs w:val="28"/>
          <w:rtl/>
          <w:lang w:bidi="fa-IR"/>
        </w:rPr>
        <w:t xml:space="preserve">{ علي رضي الله عنه } عن كليب قال كنت مع علي فسمع ضجتهم في المسجد يقرؤون القرآن فقال طوبى لهؤلاء كانوا أحب الناس إلى رسول الله صلى الله عليه و سلم </w:t>
      </w:r>
    </w:p>
    <w:p w14:paraId="06278429" w14:textId="77777777" w:rsidR="005841CF" w:rsidRDefault="005841CF" w:rsidP="006939E4">
      <w:pPr>
        <w:pStyle w:val="Heading5"/>
        <w:rPr>
          <w:rtl/>
        </w:rPr>
      </w:pPr>
      <w:r w:rsidRPr="00DC20C3">
        <w:rPr>
          <w:rtl/>
        </w:rPr>
        <w:t xml:space="preserve"> ( ابن منيع طس )</w:t>
      </w:r>
      <w:r w:rsidRPr="00DC20C3">
        <w:rPr>
          <w:rFonts w:hint="cs"/>
          <w:rtl/>
        </w:rPr>
        <w:t xml:space="preserve">  کنزالعمال ج2 ص400</w:t>
      </w:r>
    </w:p>
    <w:p w14:paraId="708F6C28" w14:textId="10EE6B4A" w:rsidR="006939E4" w:rsidRPr="006939E4" w:rsidRDefault="006939E4" w:rsidP="006939E4">
      <w:pPr>
        <w:pStyle w:val="Heading6"/>
        <w:rPr>
          <w:rtl/>
        </w:rPr>
      </w:pPr>
      <w:r>
        <w:rPr>
          <w:rFonts w:hint="cs"/>
          <w:rtl/>
        </w:rPr>
        <w:t>قرآن در مسجد، سیمای اهل مسجد</w:t>
      </w:r>
    </w:p>
    <w:p w14:paraId="3505C51A" w14:textId="77777777" w:rsidR="009123DF" w:rsidRPr="00E92D66" w:rsidRDefault="005841CF" w:rsidP="00F05178">
      <w:pPr>
        <w:pStyle w:val="ListParagraph"/>
        <w:numPr>
          <w:ilvl w:val="0"/>
          <w:numId w:val="5"/>
        </w:numPr>
        <w:tabs>
          <w:tab w:val="left" w:pos="1134"/>
        </w:tabs>
        <w:autoSpaceDE w:val="0"/>
        <w:autoSpaceDN w:val="0"/>
        <w:adjustRightInd w:val="0"/>
        <w:jc w:val="both"/>
        <w:rPr>
          <w:rFonts w:ascii="Traditional Arabic" w:cs="B Badr"/>
          <w:sz w:val="28"/>
          <w:szCs w:val="28"/>
          <w:lang w:bidi="fa-IR"/>
        </w:rPr>
      </w:pPr>
      <w:r w:rsidRPr="00E92D66">
        <w:rPr>
          <w:rFonts w:ascii="Traditional Arabic" w:cs="B Badr"/>
          <w:sz w:val="28"/>
          <w:szCs w:val="28"/>
          <w:rtl/>
          <w:lang w:bidi="fa-IR"/>
        </w:rPr>
        <w:t xml:space="preserve"> إن الرجل لينطلق إلى المسجد فيصلي وصلاته لا تعدل جناح بعوضة وإن الرجل ليأتي إلى المسجد فيصلي وصلاته تعدل جبل أحد إذا كان أحسنهما عقلا ؟ قيل : وكيف يكون أحسنهما عقلا ؟ قال : أورعهما عن محارم الله وأحرصهما على أسباب الخير وإن كان دونه في العمل والتطوع </w:t>
      </w:r>
      <w:r w:rsidRPr="00E92D66">
        <w:rPr>
          <w:rFonts w:ascii="Traditional Arabic" w:cs="B Badr" w:hint="cs"/>
          <w:sz w:val="28"/>
          <w:szCs w:val="28"/>
          <w:rtl/>
          <w:lang w:bidi="fa-IR"/>
        </w:rPr>
        <w:t xml:space="preserve">- </w:t>
      </w:r>
      <w:r w:rsidRPr="00E92D66">
        <w:rPr>
          <w:rFonts w:ascii="Traditional Arabic" w:cs="B Badr"/>
          <w:sz w:val="28"/>
          <w:szCs w:val="28"/>
          <w:rtl/>
          <w:lang w:bidi="fa-IR"/>
        </w:rPr>
        <w:t xml:space="preserve"> الحكيم عن أبي حميد الساعدي</w:t>
      </w:r>
      <w:r w:rsidRPr="00E92D66">
        <w:rPr>
          <w:rFonts w:ascii="Traditional Arabic" w:cs="B Badr" w:hint="cs"/>
          <w:sz w:val="28"/>
          <w:szCs w:val="28"/>
          <w:rtl/>
          <w:lang w:bidi="fa-IR"/>
        </w:rPr>
        <w:t xml:space="preserve">  </w:t>
      </w:r>
    </w:p>
    <w:p w14:paraId="4C770712" w14:textId="77777777" w:rsidR="009123DF" w:rsidRDefault="005841CF" w:rsidP="006939E4">
      <w:pPr>
        <w:pStyle w:val="Heading5"/>
        <w:rPr>
          <w:rtl/>
        </w:rPr>
      </w:pPr>
      <w:r w:rsidRPr="009123DF">
        <w:rPr>
          <w:rFonts w:hint="cs"/>
          <w:rtl/>
        </w:rPr>
        <w:t xml:space="preserve">کنزالعمال ج3 ص683  </w:t>
      </w:r>
    </w:p>
    <w:p w14:paraId="2FEE82B1" w14:textId="77777777" w:rsidR="006939E4" w:rsidRPr="009123DF" w:rsidRDefault="006939E4" w:rsidP="006939E4">
      <w:pPr>
        <w:pStyle w:val="Heading6"/>
        <w:rPr>
          <w:rtl/>
        </w:rPr>
      </w:pPr>
      <w:r w:rsidRPr="009123DF">
        <w:rPr>
          <w:rFonts w:hint="cs"/>
          <w:rtl/>
        </w:rPr>
        <w:t>سیمای اهل مسجد</w:t>
      </w:r>
    </w:p>
    <w:p w14:paraId="0D570DCA" w14:textId="77777777" w:rsidR="005841CF" w:rsidRPr="00E92D66" w:rsidRDefault="005841CF" w:rsidP="00F05178">
      <w:pPr>
        <w:pStyle w:val="ListParagraph"/>
        <w:numPr>
          <w:ilvl w:val="0"/>
          <w:numId w:val="5"/>
        </w:numPr>
        <w:tabs>
          <w:tab w:val="left" w:pos="1134"/>
        </w:tabs>
        <w:autoSpaceDE w:val="0"/>
        <w:autoSpaceDN w:val="0"/>
        <w:adjustRightInd w:val="0"/>
        <w:jc w:val="both"/>
        <w:rPr>
          <w:rFonts w:ascii="Traditional Arabic" w:cs="B Badr"/>
          <w:sz w:val="28"/>
          <w:szCs w:val="28"/>
          <w:rtl/>
          <w:lang w:bidi="fa-IR"/>
        </w:rPr>
      </w:pPr>
      <w:r w:rsidRPr="00E92D66">
        <w:rPr>
          <w:rFonts w:ascii="Traditional Arabic" w:cs="B Badr"/>
          <w:sz w:val="28"/>
          <w:szCs w:val="28"/>
          <w:rtl/>
          <w:lang w:bidi="fa-IR"/>
        </w:rPr>
        <w:t xml:space="preserve"> ليس بي رغبة عن أخي موسى عريش ( عريش . . ينكر النبي صلى الله عليه و سلم عليهم إذ يجعلون له حول المسجد ما يستظل به من خيمة أو غيرها وكأن ذلك لما يترتب عليه من الجلوس فيها للغو وغيره والإنشغال عن الطاعة في المسجد ومع ذلك فإنه لا ينكر على نبي الله وكليمه سيدنا موسى وتقدير المعنى : أتجعلون لي عريشا كعريش موسى ؟ وأنا لا أعترض على موسى . إلخ انتهى . بالمعنى من فيض القدير . ح ) كعريش موسى ؟ </w:t>
      </w:r>
    </w:p>
    <w:p w14:paraId="079060BC" w14:textId="77777777" w:rsidR="006939E4" w:rsidRPr="006939E4" w:rsidRDefault="006939E4" w:rsidP="006939E4">
      <w:pPr>
        <w:pStyle w:val="Heading5"/>
        <w:rPr>
          <w:rtl/>
        </w:rPr>
      </w:pPr>
      <w:r w:rsidRPr="006939E4">
        <w:rPr>
          <w:rFonts w:hint="cs"/>
          <w:rtl/>
        </w:rPr>
        <w:t xml:space="preserve">کنزالعمال ج3 ص704  </w:t>
      </w:r>
    </w:p>
    <w:p w14:paraId="4EA29307" w14:textId="77777777" w:rsidR="009123DF" w:rsidRPr="00DC20C3" w:rsidRDefault="009123DF" w:rsidP="006939E4">
      <w:pPr>
        <w:pStyle w:val="Heading6"/>
        <w:rPr>
          <w:rtl/>
        </w:rPr>
      </w:pPr>
      <w:r w:rsidRPr="00DC20C3">
        <w:rPr>
          <w:rFonts w:hint="cs"/>
          <w:rtl/>
        </w:rPr>
        <w:t>ساخت مسجد</w:t>
      </w:r>
    </w:p>
    <w:p w14:paraId="730ABCA8" w14:textId="04989C68" w:rsidR="005841CF" w:rsidRPr="00E92D66" w:rsidRDefault="005841CF" w:rsidP="00F05178">
      <w:pPr>
        <w:pStyle w:val="ListParagraph"/>
        <w:numPr>
          <w:ilvl w:val="0"/>
          <w:numId w:val="5"/>
        </w:numPr>
        <w:tabs>
          <w:tab w:val="left" w:pos="1134"/>
        </w:tabs>
        <w:autoSpaceDE w:val="0"/>
        <w:autoSpaceDN w:val="0"/>
        <w:adjustRightInd w:val="0"/>
        <w:jc w:val="both"/>
        <w:rPr>
          <w:rFonts w:ascii="Traditional Arabic" w:cs="B Badr"/>
          <w:sz w:val="28"/>
          <w:szCs w:val="28"/>
          <w:rtl/>
          <w:lang w:bidi="fa-IR"/>
        </w:rPr>
      </w:pPr>
      <w:r w:rsidRPr="00E92D66">
        <w:rPr>
          <w:rFonts w:ascii="Traditional Arabic" w:cs="B Badr"/>
          <w:sz w:val="28"/>
          <w:szCs w:val="28"/>
          <w:rtl/>
          <w:lang w:bidi="fa-IR"/>
        </w:rPr>
        <w:t xml:space="preserve"> عن أبي الدرداء قال : كنت تاجرا قبل أن يبعث النبي صلى الله عليه و سلم فلما بعث زاولت التجارة والعبادة فلم يجتمعا فأخذت العبادة وتركت التجارة والذي نفس أبي الدرداء بيده ما أحب أن لي اليوم حانوتا على باب المسجد لا تخطئني فيه صلاة أربح فيه كل يوم أربعين دينارا أتصدق في سبيل الله قيل له : لم يا أبا الدرداء ؟ وما تكره من ذلك ؟ قال : شدة الحساب </w:t>
      </w:r>
    </w:p>
    <w:p w14:paraId="7DF461C7" w14:textId="6DB4E79E" w:rsidR="005841CF" w:rsidRDefault="005841CF" w:rsidP="006939E4">
      <w:pPr>
        <w:pStyle w:val="Heading5"/>
        <w:rPr>
          <w:rtl/>
        </w:rPr>
      </w:pPr>
      <w:r w:rsidRPr="00DC20C3">
        <w:rPr>
          <w:rFonts w:hint="cs"/>
          <w:rtl/>
        </w:rPr>
        <w:t>کنزالعمال ج3 ص1270</w:t>
      </w:r>
    </w:p>
    <w:p w14:paraId="23580D1A" w14:textId="4FE5DA23" w:rsidR="005841CF" w:rsidRPr="00DC20C3" w:rsidRDefault="006939E4" w:rsidP="006939E4">
      <w:pPr>
        <w:pStyle w:val="Heading6"/>
        <w:rPr>
          <w:rtl/>
        </w:rPr>
      </w:pPr>
      <w:r>
        <w:rPr>
          <w:rFonts w:hint="cs"/>
          <w:rtl/>
        </w:rPr>
        <w:t>نمایه</w:t>
      </w:r>
    </w:p>
    <w:p w14:paraId="03FB5107" w14:textId="3327E156" w:rsidR="009123DF" w:rsidRPr="00E92D66" w:rsidRDefault="005841CF" w:rsidP="00F05178">
      <w:pPr>
        <w:pStyle w:val="ListParagraph"/>
        <w:numPr>
          <w:ilvl w:val="0"/>
          <w:numId w:val="5"/>
        </w:numPr>
        <w:tabs>
          <w:tab w:val="left" w:pos="1134"/>
        </w:tabs>
        <w:autoSpaceDE w:val="0"/>
        <w:autoSpaceDN w:val="0"/>
        <w:adjustRightInd w:val="0"/>
        <w:jc w:val="both"/>
        <w:rPr>
          <w:rFonts w:ascii="Traditional Arabic" w:cs="B Badr"/>
          <w:sz w:val="28"/>
          <w:szCs w:val="28"/>
          <w:lang w:bidi="fa-IR"/>
        </w:rPr>
      </w:pPr>
      <w:r w:rsidRPr="00E92D66">
        <w:rPr>
          <w:rFonts w:ascii="Traditional Arabic" w:cs="B Badr"/>
          <w:sz w:val="28"/>
          <w:szCs w:val="28"/>
          <w:rtl/>
          <w:lang w:bidi="fa-IR"/>
        </w:rPr>
        <w:lastRenderedPageBreak/>
        <w:t xml:space="preserve"> عن أبي الدرداء قال : ذرعنا المسجد ثم أتينا رسول الله صلى الله عليه و سلم فقال : عريش كعريش موسى ؟ ثمام ( ثمام : كعزاب بضم الثاء وفتح الميم انتهى . قاموس . ح ) وخشيبات والأمر أعجل من ذلك</w:t>
      </w:r>
      <w:r w:rsidRPr="00E92D66">
        <w:rPr>
          <w:rFonts w:ascii="Traditional Arabic" w:cs="B Badr" w:hint="cs"/>
          <w:sz w:val="28"/>
          <w:szCs w:val="28"/>
          <w:rtl/>
          <w:lang w:bidi="fa-IR"/>
        </w:rPr>
        <w:t xml:space="preserve">.  </w:t>
      </w:r>
      <w:r w:rsidRPr="00E92D66">
        <w:rPr>
          <w:rFonts w:ascii="Traditional Arabic" w:cs="B Badr"/>
          <w:sz w:val="28"/>
          <w:szCs w:val="28"/>
          <w:rtl/>
          <w:lang w:bidi="fa-IR"/>
        </w:rPr>
        <w:t xml:space="preserve"> الديلمي وابن النجار .</w:t>
      </w:r>
    </w:p>
    <w:p w14:paraId="5B601DF5" w14:textId="77777777" w:rsidR="005841CF" w:rsidRDefault="005841CF" w:rsidP="006939E4">
      <w:pPr>
        <w:pStyle w:val="Heading5"/>
        <w:rPr>
          <w:rtl/>
        </w:rPr>
      </w:pPr>
      <w:r w:rsidRPr="009123DF">
        <w:rPr>
          <w:rFonts w:hint="cs"/>
          <w:rtl/>
        </w:rPr>
        <w:t xml:space="preserve"> کنزالعمال ج3 ص1330</w:t>
      </w:r>
      <w:r w:rsidR="008F522F" w:rsidRPr="009123DF">
        <w:rPr>
          <w:rFonts w:hint="cs"/>
          <w:rtl/>
        </w:rPr>
        <w:t xml:space="preserve"> </w:t>
      </w:r>
    </w:p>
    <w:p w14:paraId="401AE6D8" w14:textId="59124CFC" w:rsidR="006939E4" w:rsidRPr="006939E4" w:rsidRDefault="006939E4" w:rsidP="006939E4">
      <w:pPr>
        <w:pStyle w:val="Heading6"/>
        <w:rPr>
          <w:rtl/>
        </w:rPr>
      </w:pPr>
      <w:r>
        <w:rPr>
          <w:rFonts w:hint="cs"/>
          <w:rtl/>
        </w:rPr>
        <w:t>آداب ساخت مسجد</w:t>
      </w:r>
    </w:p>
    <w:p w14:paraId="116A247C" w14:textId="77777777" w:rsidR="009123DF" w:rsidRPr="00E92D66" w:rsidRDefault="005841CF" w:rsidP="00F05178">
      <w:pPr>
        <w:pStyle w:val="ListParagraph"/>
        <w:numPr>
          <w:ilvl w:val="0"/>
          <w:numId w:val="5"/>
        </w:numPr>
        <w:tabs>
          <w:tab w:val="left" w:pos="1134"/>
        </w:tabs>
        <w:autoSpaceDE w:val="0"/>
        <w:autoSpaceDN w:val="0"/>
        <w:adjustRightInd w:val="0"/>
        <w:jc w:val="both"/>
        <w:rPr>
          <w:rFonts w:ascii="Traditional Arabic" w:cs="B Badr"/>
          <w:sz w:val="28"/>
          <w:szCs w:val="28"/>
          <w:lang w:bidi="fa-IR"/>
        </w:rPr>
      </w:pPr>
      <w:r w:rsidRPr="00E92D66">
        <w:rPr>
          <w:rFonts w:ascii="Traditional Arabic" w:cs="B Badr"/>
          <w:sz w:val="28"/>
          <w:szCs w:val="28"/>
          <w:rtl/>
          <w:lang w:bidi="fa-IR"/>
        </w:rPr>
        <w:t xml:space="preserve"> عن جابر بن سمرة قال : جالست النبي صلى الله عليه و سلم أكثر من مائة مرة في المسجد يجلس مع أصحابه يتناشدون الشعر وربما تذاكروا أمر الجاهلية فيتبسم النبي صلى الله عليه و سلم معهم  ابن جرير ( طب )</w:t>
      </w:r>
    </w:p>
    <w:p w14:paraId="515AF637" w14:textId="7E44D0FB" w:rsidR="00E273B6" w:rsidRDefault="00E273B6" w:rsidP="006939E4">
      <w:pPr>
        <w:pStyle w:val="Heading5"/>
        <w:rPr>
          <w:rtl/>
        </w:rPr>
      </w:pPr>
      <w:r w:rsidRPr="00E273B6">
        <w:rPr>
          <w:rtl/>
        </w:rPr>
        <w:t>المعجم الكبير: ج 2 ص 237 ح 1990 ، كنز العمّال: ج 3 ص 858 ح 8953 وفيه «يجلس مع أصحابه» بدل «يجلس أصحابه» .</w:t>
      </w:r>
    </w:p>
    <w:p w14:paraId="300672C7" w14:textId="41BED76B" w:rsidR="009123DF" w:rsidRPr="009123DF" w:rsidRDefault="005841CF" w:rsidP="006939E4">
      <w:pPr>
        <w:pStyle w:val="Heading6"/>
        <w:rPr>
          <w:rtl/>
        </w:rPr>
      </w:pPr>
      <w:r w:rsidRPr="009123DF">
        <w:rPr>
          <w:rFonts w:hint="cs"/>
          <w:rtl/>
        </w:rPr>
        <w:t xml:space="preserve"> </w:t>
      </w:r>
      <w:r w:rsidR="009123DF" w:rsidRPr="009123DF">
        <w:rPr>
          <w:rFonts w:hint="cs"/>
          <w:rtl/>
        </w:rPr>
        <w:t xml:space="preserve">سعه صدر امام </w:t>
      </w:r>
    </w:p>
    <w:p w14:paraId="52CCF99C" w14:textId="77777777" w:rsidR="009123DF" w:rsidRPr="00E92D66" w:rsidRDefault="005841CF" w:rsidP="00F05178">
      <w:pPr>
        <w:pStyle w:val="ListParagraph"/>
        <w:numPr>
          <w:ilvl w:val="0"/>
          <w:numId w:val="5"/>
        </w:numPr>
        <w:tabs>
          <w:tab w:val="left" w:pos="1134"/>
        </w:tabs>
        <w:autoSpaceDE w:val="0"/>
        <w:autoSpaceDN w:val="0"/>
        <w:adjustRightInd w:val="0"/>
        <w:jc w:val="both"/>
        <w:rPr>
          <w:rFonts w:ascii="Traditional Arabic" w:cs="B Badr"/>
          <w:sz w:val="28"/>
          <w:szCs w:val="28"/>
          <w:lang w:bidi="fa-IR"/>
        </w:rPr>
      </w:pPr>
      <w:r w:rsidRPr="00E92D66">
        <w:rPr>
          <w:rFonts w:ascii="Traditional Arabic" w:cs="B Badr"/>
          <w:sz w:val="28"/>
          <w:szCs w:val="28"/>
          <w:rtl/>
          <w:lang w:bidi="fa-IR"/>
        </w:rPr>
        <w:t xml:space="preserve"> من أحرم بحج أو عمرة من المسجد الأقصى كان كيوم ولدته أمه  ( عب عن أم سلمة )</w:t>
      </w:r>
      <w:r w:rsidRPr="00E92D66">
        <w:rPr>
          <w:rFonts w:ascii="Traditional Arabic" w:cs="B Badr" w:hint="cs"/>
          <w:sz w:val="28"/>
          <w:szCs w:val="28"/>
          <w:rtl/>
          <w:lang w:bidi="fa-IR"/>
        </w:rPr>
        <w:t xml:space="preserve"> </w:t>
      </w:r>
    </w:p>
    <w:p w14:paraId="7919B5B0" w14:textId="77777777" w:rsidR="009123DF" w:rsidRDefault="005841CF" w:rsidP="006939E4">
      <w:pPr>
        <w:pStyle w:val="Heading5"/>
        <w:rPr>
          <w:rtl/>
        </w:rPr>
      </w:pPr>
      <w:r w:rsidRPr="009123DF">
        <w:rPr>
          <w:rFonts w:hint="cs"/>
          <w:rtl/>
        </w:rPr>
        <w:t xml:space="preserve"> کنزالعمال ج5 ص9 </w:t>
      </w:r>
    </w:p>
    <w:p w14:paraId="02E5AC20" w14:textId="59578CB0" w:rsidR="006939E4" w:rsidRPr="009123DF" w:rsidRDefault="006939E4" w:rsidP="006939E4">
      <w:pPr>
        <w:pStyle w:val="Heading6"/>
        <w:rPr>
          <w:rtl/>
        </w:rPr>
      </w:pPr>
      <w:r w:rsidRPr="009123DF">
        <w:rPr>
          <w:rFonts w:hint="cs"/>
          <w:rtl/>
        </w:rPr>
        <w:t>مساجد خاص</w:t>
      </w:r>
      <w:r>
        <w:rPr>
          <w:rFonts w:hint="cs"/>
          <w:rtl/>
        </w:rPr>
        <w:t>، احرام از مسجدالاقصی</w:t>
      </w:r>
    </w:p>
    <w:p w14:paraId="6A5C1C91" w14:textId="77777777" w:rsidR="005841CF" w:rsidRPr="00E92D66" w:rsidRDefault="005841CF" w:rsidP="00F05178">
      <w:pPr>
        <w:pStyle w:val="ListParagraph"/>
        <w:numPr>
          <w:ilvl w:val="0"/>
          <w:numId w:val="5"/>
        </w:numPr>
        <w:tabs>
          <w:tab w:val="left" w:pos="1134"/>
        </w:tabs>
        <w:autoSpaceDE w:val="0"/>
        <w:autoSpaceDN w:val="0"/>
        <w:adjustRightInd w:val="0"/>
        <w:jc w:val="both"/>
        <w:rPr>
          <w:rFonts w:ascii="Traditional Arabic" w:cs="B Badr"/>
          <w:sz w:val="28"/>
          <w:szCs w:val="28"/>
          <w:rtl/>
          <w:lang w:bidi="fa-IR"/>
        </w:rPr>
      </w:pPr>
      <w:r w:rsidRPr="00E92D66">
        <w:rPr>
          <w:rFonts w:ascii="Traditional Arabic" w:cs="B Badr"/>
          <w:sz w:val="28"/>
          <w:szCs w:val="28"/>
          <w:rtl/>
          <w:lang w:bidi="fa-IR"/>
        </w:rPr>
        <w:t xml:space="preserve"> { مسند عمر } عن معدان بن أبي طلحة اليعمري أن عمر بن الخطاب قام على المنبر يوم الجمعة فحمد الله وأثنى عليه ثم ذكر رسول الله صلى الله عليه و سلم وذكر أبا بكر ثم قال : رأيت رؤيا لا أراها إلا بحضور أجلي رأيت كأن ديكا نقرني نقرتين أحمر فقصصتها على أسماء بنت عميس فقالت : يقتلك رجل من العجم وإن الناس يأمروني أن أستخلف وأن الله عز و جل لم يكن ليضيع دينه وخلافته التي بعث بها نبيه صلى الله عليه و سلم وإن يعجل بي أمر فإن الشورى في هؤلاء الستة الذين مات النبي صلى الله عليه و سلم وهو عنهم راض عثمان وعلي والزبير وطلحة وعبد الرحمن بن عوف وسعد بن أبي وقاص فمن بايعتم منهم فاسمعوا له وأطيعوا وإني أعلم أن أقواما سيطعنون في هذا الأمر بعدي أنا ضربتهم بيدي على الإسلام فإن فعلوا فأولئك أعداء الله الكفار الضلال وإني لم أدع شيئا هو أهم عندي من أمر الكلالة وايم الله ما أغلظ لي نبي الله صلى الله عليه و سلم في شيء منذ صحبته أشد مما أغلظ لي في شأن الكلالة حتى طعن بأصبعه في صدري وقال : تكفيك آية الصيف التي نزلت في آخر سورة النساء وإني إن أعش فسأقض فيها بقضاء يعلمه من يقرأ القرآن ومن لا يقرأ القرآن وإني أشهد الله على أمراء الأمصار أني إنما بعثتهم ليعلموا الناس دينهم وسنة نبيهم ويعدلوا عليهم ويقسموا فيئهم بينهم ويرفعوا إلي مما عمي عليهم ثم إنكم أيها الناس تأكلون من شجرتين لا أراهما إلا خبيثتين هذا الثوم والبصل وايم الله لقد كنت أرى نبي الله صلى الله عليه و سلم إذا وجد ريحهما من الرجل يأمر به فيؤخذ بيده فيخرج من المسجد حتى يؤتي به البقيع فمن أكلهما لا بد فليمتهما طبخا فخطب الناس يوم الجمعة وأصيب يوم الأربعاء لأربع بقين من ذي الحجة </w:t>
      </w:r>
    </w:p>
    <w:p w14:paraId="6AC0DBC9" w14:textId="0EBD31A7" w:rsidR="00EC39EC" w:rsidRDefault="005841CF" w:rsidP="006939E4">
      <w:pPr>
        <w:pStyle w:val="Heading5"/>
        <w:rPr>
          <w:rtl/>
        </w:rPr>
      </w:pPr>
      <w:r w:rsidRPr="00DC20C3">
        <w:rPr>
          <w:rtl/>
        </w:rPr>
        <w:t xml:space="preserve"> ( ط وابن سعد ش حم حب ن والحميدي م وأبو عوانة ع ) وروى المرفوع منه وهو قصة الكلالة والثوم والبصل ( ن هـ ) وروى قصة الثوم والبصل . ( العدني وابن خزيمة ) ( أخرجه ابن سعد في الطبقات الكبرى ( 3 / 336 ) . وأخرج الحاكم صدر الحديث كتاب معرفة الصحابة ( 3 / 90 ) ص )</w:t>
      </w:r>
      <w:r w:rsidRPr="00DC20C3">
        <w:rPr>
          <w:rFonts w:hint="cs"/>
          <w:rtl/>
        </w:rPr>
        <w:t xml:space="preserve"> </w:t>
      </w:r>
    </w:p>
    <w:p w14:paraId="03BCAA8E" w14:textId="77777777" w:rsidR="005841CF" w:rsidRDefault="005841CF" w:rsidP="006939E4">
      <w:pPr>
        <w:pStyle w:val="Heading5"/>
        <w:rPr>
          <w:rtl/>
        </w:rPr>
      </w:pPr>
      <w:r w:rsidRPr="00DC20C3">
        <w:rPr>
          <w:rFonts w:hint="cs"/>
          <w:rtl/>
        </w:rPr>
        <w:t>کنزالعمال ج5 ص901</w:t>
      </w:r>
    </w:p>
    <w:p w14:paraId="62297072" w14:textId="41D03421" w:rsidR="006939E4" w:rsidRPr="006939E4" w:rsidRDefault="006939E4" w:rsidP="006939E4">
      <w:pPr>
        <w:pStyle w:val="Heading6"/>
        <w:rPr>
          <w:rtl/>
        </w:rPr>
      </w:pPr>
      <w:r>
        <w:rPr>
          <w:rFonts w:hint="cs"/>
          <w:rtl/>
        </w:rPr>
        <w:t>داستانهای مسجد</w:t>
      </w:r>
    </w:p>
    <w:p w14:paraId="77E7B8B6" w14:textId="6B6C9BD2" w:rsidR="00A6175B" w:rsidRPr="00E92D66" w:rsidRDefault="00A6175B" w:rsidP="00F05178">
      <w:pPr>
        <w:pStyle w:val="NormalWeb"/>
        <w:numPr>
          <w:ilvl w:val="0"/>
          <w:numId w:val="5"/>
        </w:numPr>
        <w:tabs>
          <w:tab w:val="left" w:pos="1134"/>
        </w:tabs>
        <w:bidi/>
        <w:jc w:val="both"/>
        <w:rPr>
          <w:rFonts w:ascii="Traditional Arabic" w:cs="B Badr"/>
          <w:sz w:val="28"/>
          <w:szCs w:val="28"/>
          <w:rtl/>
        </w:rPr>
      </w:pPr>
      <w:r w:rsidRPr="00E92D66">
        <w:rPr>
          <w:rFonts w:ascii="Traditional Arabic" w:cs="B Badr" w:hint="cs"/>
          <w:sz w:val="28"/>
          <w:szCs w:val="28"/>
          <w:rtl/>
        </w:rPr>
        <w:t xml:space="preserve">قَالَ أَمِيرُ الْمُؤْمِنِينَ ع‏ وَ قَدْ سَمِعَ رَجُلًا يَذُمُّ الدُّنْيَا أَيُّهَا الذَّامُّ لِلدُّنْيَا الْمُغْتَرُّ بِغُرُورِهَا الْمُنْخَدِعُ بِأَبَاطِيلِهَا أَ تَغْتَرُّ بِالدُّنْيَا ثُمَّ تَذُمُّهَا أَنْتَ الْمُتَجَرِّمُ عَلَيْهَا أَمْ هِيَ الْمُتَجَرِّمَةُ عَلَيْكَ مَتَى اسْتَهْوَتْكَ أَمْ مَتَى غَرَّتْكَ أَ بِمَصَارِعِ آبَائِكَ مِنَ الْبِلَى أَمْ بِمَضَاجِعِ أُمَّهَاتِكَ تَحْتَ الثَّرَى كَمْ عَلَّلْتَ بِكَفَّيْكَ وَ كَمْ مَرَّضْتَ بِيَدَيْكَ تَبْغِي لَهُمُ الشِّفَاءَ وَ تَسْتَوْصِفُ لَهُمُ الْأَطِبَّاءَ لَمْ يَنْفَعْ أَحَدَهُمْ إِشْفَاقُكَ وَ لَمْ تُسْعَفْ فِيهِ </w:t>
      </w:r>
      <w:r w:rsidRPr="00E92D66">
        <w:rPr>
          <w:rFonts w:ascii="Traditional Arabic" w:cs="B Badr" w:hint="cs"/>
          <w:sz w:val="28"/>
          <w:szCs w:val="28"/>
          <w:rtl/>
        </w:rPr>
        <w:lastRenderedPageBreak/>
        <w:t xml:space="preserve">بِطَلِبَتِكَ وَ لَمْ تَدْفَعْ عَنْهُمْ بِقُوَّتِكَ قَدْ مَثَّلَتْ لَكَ بِهِ الدُّنْيَا نَفْسَكَ وَ بِمَصْرَعِهِ مَصْرَعَكَ إِنَّ الدُّنْيَا دَارُ صِدْقٍ لِمَنْ صَدَقَهَا وَ دَارُ عَافِيَةٍ لِمَنْ فَهِمَ عَنْهَا وَ دَارُ غِنًى لِمَنْ تَزَوَّدَ مِنْهَا وَ دَارُ مَوْعِظَةٍ لِمَنِ اتَّعَظَ بِهَا مَسْجِدُ أَحِبَّاءِ اللَّهِ </w:t>
      </w:r>
    </w:p>
    <w:p w14:paraId="7458D0C6" w14:textId="77777777" w:rsidR="00A6175B" w:rsidRDefault="00A6175B" w:rsidP="006939E4">
      <w:pPr>
        <w:pStyle w:val="Heading5"/>
        <w:rPr>
          <w:rtl/>
        </w:rPr>
      </w:pPr>
      <w:r w:rsidRPr="00DC20C3">
        <w:rPr>
          <w:rFonts w:hint="cs"/>
          <w:rtl/>
        </w:rPr>
        <w:t>بحار الأنوار (ط - بيروت) ؛ ج‏70 ؛ ص129</w:t>
      </w:r>
    </w:p>
    <w:p w14:paraId="57D3F125" w14:textId="77777777" w:rsidR="006939E4" w:rsidRPr="00DC20C3" w:rsidRDefault="006939E4" w:rsidP="006939E4">
      <w:pPr>
        <w:pStyle w:val="Heading6"/>
        <w:rPr>
          <w:rtl/>
        </w:rPr>
      </w:pPr>
      <w:r w:rsidRPr="00DC20C3">
        <w:rPr>
          <w:rFonts w:hint="cs"/>
          <w:rtl/>
        </w:rPr>
        <w:t>مسجد کوی دوست، مسجد محل دوستان خدا</w:t>
      </w:r>
    </w:p>
    <w:p w14:paraId="0E4E4128" w14:textId="77777777" w:rsidR="00A6175B" w:rsidRPr="00E92D66" w:rsidRDefault="00A6175B" w:rsidP="00F05178">
      <w:pPr>
        <w:pStyle w:val="NormalWeb"/>
        <w:numPr>
          <w:ilvl w:val="0"/>
          <w:numId w:val="5"/>
        </w:numPr>
        <w:tabs>
          <w:tab w:val="left" w:pos="1134"/>
        </w:tabs>
        <w:bidi/>
        <w:jc w:val="both"/>
        <w:rPr>
          <w:rFonts w:ascii="Traditional Arabic" w:cs="B Badr"/>
          <w:sz w:val="28"/>
          <w:szCs w:val="28"/>
          <w:rtl/>
        </w:rPr>
      </w:pPr>
      <w:r w:rsidRPr="00E92D66">
        <w:rPr>
          <w:rFonts w:ascii="Traditional Arabic" w:cs="B Badr" w:hint="cs"/>
          <w:sz w:val="28"/>
          <w:szCs w:val="28"/>
          <w:rtl/>
        </w:rPr>
        <w:t>تحف العقول قَالَ جَابِرُ بْنُ عَبْدِ اللَّهِ الْأَنْصَارِيُ‏ كُنَّا مَعَ أَمِيرِ الْمُؤْمِنِينَ ع بِالْبَصْرَةِ فَلَمَّا فَرَغَ مِنْ قِتَالِ مَنْ قَتَلَهُ أَشْرَفَ عَلَيْنَا مِنْ آخِرِ اللَّيْلِ فَقَالَ مَا أَنْتُمْ فِيهِ فَقُلْنَا فِي ذَمِّ الدُّنْيَا فَقَالَ عَلَامَ تَذُمُّ الدُّنْيَا يَا جَابِرُ ثُمَّ حَمِدَ اللَّهَ وَ أَثْنَى عَلَيْهِ وَ قَالَ أَمَّا بَعْدُ فَمَا بَالُ أَقْوَامٍ يَذُمُّونَ الدُّنْيَا انْتَحَلُوا الزُّهْدَ فِيهَا الدُّنْيَا مَنْزِلُ صِدْقٍ لِمَنْ صَدَقَهَا وَ مَسْكَنُ عَافِيَةٍ لِمَنْ فَهِمَ عَنْهَا وَ دَارُ غِنًى‏ لِمَنْ‏ تَزَوَّدَ مِنْهَا فِيهَا مَسْجِدُ أَنْبِيَاءِ اللَّه‏</w:t>
      </w:r>
    </w:p>
    <w:p w14:paraId="377853FC" w14:textId="77777777" w:rsidR="00A6175B" w:rsidRDefault="00A6175B" w:rsidP="006939E4">
      <w:pPr>
        <w:pStyle w:val="Heading5"/>
        <w:rPr>
          <w:rtl/>
        </w:rPr>
      </w:pPr>
      <w:r w:rsidRPr="00DC20C3">
        <w:rPr>
          <w:rFonts w:hint="cs"/>
          <w:rtl/>
        </w:rPr>
        <w:t>بحار الأنوار (ط - بيروت) ؛ ج‏70 ؛ ص100</w:t>
      </w:r>
    </w:p>
    <w:p w14:paraId="1129EE50" w14:textId="1EC9E313" w:rsidR="006939E4" w:rsidRPr="006939E4" w:rsidRDefault="006939E4" w:rsidP="006939E4">
      <w:pPr>
        <w:pStyle w:val="Heading6"/>
        <w:rPr>
          <w:rtl/>
        </w:rPr>
      </w:pPr>
      <w:r w:rsidRPr="00DC20C3">
        <w:rPr>
          <w:rFonts w:hint="cs"/>
          <w:rtl/>
        </w:rPr>
        <w:t>مسجد کوی دوست، مسجد محل دوستان خدا</w:t>
      </w:r>
    </w:p>
    <w:p w14:paraId="1E3AC9C8" w14:textId="77777777" w:rsidR="00A6175B" w:rsidRPr="00E92D66" w:rsidRDefault="00A6175B" w:rsidP="00F05178">
      <w:pPr>
        <w:pStyle w:val="NormalWeb"/>
        <w:numPr>
          <w:ilvl w:val="0"/>
          <w:numId w:val="5"/>
        </w:numPr>
        <w:tabs>
          <w:tab w:val="left" w:pos="1134"/>
        </w:tabs>
        <w:bidi/>
        <w:jc w:val="both"/>
        <w:rPr>
          <w:rFonts w:ascii="Traditional Arabic" w:cs="B Badr"/>
          <w:sz w:val="28"/>
          <w:szCs w:val="28"/>
          <w:rtl/>
        </w:rPr>
      </w:pPr>
      <w:r w:rsidRPr="00E92D66">
        <w:rPr>
          <w:rFonts w:ascii="Traditional Arabic" w:cs="B Badr" w:hint="cs"/>
          <w:sz w:val="28"/>
          <w:szCs w:val="28"/>
          <w:rtl/>
        </w:rPr>
        <w:t xml:space="preserve"> دَارَ غِنًى لِمَنْ تَزَوَّدَ مِنْهَا وَ دَارَ عَافِيَةٍ لِمَنْ فَهِمَ عَنْهَا وَ مَسَاجِدَ أَنْبِيَاءِ اللَّهِ </w:t>
      </w:r>
    </w:p>
    <w:p w14:paraId="6DA09DBB" w14:textId="77777777" w:rsidR="00A6175B" w:rsidRDefault="00A6175B" w:rsidP="006939E4">
      <w:pPr>
        <w:pStyle w:val="Heading5"/>
        <w:rPr>
          <w:rtl/>
        </w:rPr>
      </w:pPr>
      <w:r w:rsidRPr="00DC20C3">
        <w:rPr>
          <w:rFonts w:hint="cs"/>
          <w:rtl/>
        </w:rPr>
        <w:t>بحار الأنوار (ط - بيروت) ؛ ج‏75 ؛ ص33</w:t>
      </w:r>
    </w:p>
    <w:p w14:paraId="0D831EFE" w14:textId="77777777" w:rsidR="006939E4" w:rsidRPr="00DC20C3" w:rsidRDefault="006939E4" w:rsidP="006939E4">
      <w:pPr>
        <w:pStyle w:val="Heading6"/>
        <w:rPr>
          <w:rtl/>
        </w:rPr>
      </w:pPr>
      <w:r w:rsidRPr="00DC20C3">
        <w:rPr>
          <w:rFonts w:hint="cs"/>
          <w:rtl/>
        </w:rPr>
        <w:t>مسجد کوی دوست، مسجد محل دوستان خدا</w:t>
      </w:r>
    </w:p>
    <w:p w14:paraId="45CFF822" w14:textId="77777777" w:rsidR="005841CF" w:rsidRPr="00E92D66" w:rsidRDefault="005841CF" w:rsidP="00F05178">
      <w:pPr>
        <w:pStyle w:val="ListParagraph"/>
        <w:numPr>
          <w:ilvl w:val="0"/>
          <w:numId w:val="5"/>
        </w:numPr>
        <w:tabs>
          <w:tab w:val="left" w:pos="1134"/>
        </w:tabs>
        <w:autoSpaceDE w:val="0"/>
        <w:autoSpaceDN w:val="0"/>
        <w:adjustRightInd w:val="0"/>
        <w:jc w:val="both"/>
        <w:rPr>
          <w:rFonts w:ascii="Traditional Arabic" w:cs="B Badr"/>
          <w:sz w:val="28"/>
          <w:szCs w:val="28"/>
          <w:rtl/>
          <w:lang w:bidi="fa-IR"/>
        </w:rPr>
      </w:pPr>
      <w:r w:rsidRPr="00E92D66">
        <w:rPr>
          <w:rFonts w:ascii="Traditional Arabic" w:cs="B Badr"/>
          <w:sz w:val="28"/>
          <w:szCs w:val="28"/>
          <w:rtl/>
          <w:lang w:bidi="fa-IR"/>
        </w:rPr>
        <w:t xml:space="preserve">عن عبد الله بن أبي بكر بن محمد بن عمرو بن حزم عن محمد ابن أسلم بن بجرة أخي بني الحارث بن الخزرج وكان شيخا كبيرا قد حدث نفسه قال : إن كان ليدخل المدينة فيقضي حاجته بالسوق ثم يرجع إلى أهله فإذا وضع رداءه ذكر أنه لم يصل في مسجد رسول الله صلى الله عليه و سلم فيقول : والله ما صليت في مسجد رسول الله صلى الله عليه و سلم ركعتين فإنه قد قال لنا : من هبط منكم هذه القرية فلا يرجعن إلى أهله حتى يركع في هذا المسجد ركعتين ثم يأخذ رداءه فيرجع إلى المدينة حتى يركع في مسجد رسول الله صلى الله عليه و سلم ركعتين ثم يرجع إلى أهله </w:t>
      </w:r>
    </w:p>
    <w:p w14:paraId="3079A59E" w14:textId="77777777" w:rsidR="00E92D66" w:rsidRDefault="005841CF" w:rsidP="00E92D66">
      <w:pPr>
        <w:pStyle w:val="Heading5"/>
        <w:rPr>
          <w:rtl/>
        </w:rPr>
      </w:pPr>
      <w:r w:rsidRPr="00DC20C3">
        <w:rPr>
          <w:rtl/>
        </w:rPr>
        <w:t xml:space="preserve"> </w:t>
      </w:r>
      <w:r w:rsidRPr="00DC20C3">
        <w:rPr>
          <w:rFonts w:hint="cs"/>
          <w:rtl/>
        </w:rPr>
        <w:t>کنزالعمال ج6 ص1115</w:t>
      </w:r>
    </w:p>
    <w:p w14:paraId="566F0B17" w14:textId="22B90ECD" w:rsidR="005841CF" w:rsidRPr="00DC20C3" w:rsidRDefault="005841CF" w:rsidP="00E92D66">
      <w:pPr>
        <w:pStyle w:val="Heading6"/>
        <w:rPr>
          <w:rtl/>
        </w:rPr>
      </w:pPr>
      <w:r w:rsidRPr="00DC20C3">
        <w:rPr>
          <w:rFonts w:hint="cs"/>
          <w:rtl/>
        </w:rPr>
        <w:t xml:space="preserve"> مسجد در آداب سفر</w:t>
      </w:r>
    </w:p>
    <w:p w14:paraId="7D0949EB" w14:textId="77777777" w:rsidR="005841CF" w:rsidRPr="00E92D66"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92D66">
        <w:rPr>
          <w:rFonts w:ascii="Tahoma" w:hAnsi="Tahoma" w:cs="B Badr"/>
          <w:sz w:val="28"/>
          <w:szCs w:val="28"/>
          <w:rtl/>
          <w:lang w:bidi="fa-IR"/>
        </w:rPr>
        <w:t xml:space="preserve"> عن علي قال : كنا مع رسول الله صلى الله عليه و سلم في المسجد ننتظر الصلاة فقام رجل فقال : إني أصبت ذنبا فأعرض عنه فلما قضى النبي صلى الله عليه و سلم الصلاة قام الرجل وأعاد القول فقال النبي صلى الله عليه و سلم : أليس قد صليت معنا هذه الصلاة وأحسنت لها الطهور ؟ قال : بلى قال : فإنها كفارة ذنبك </w:t>
      </w:r>
    </w:p>
    <w:p w14:paraId="69C09EB9" w14:textId="77777777" w:rsidR="00E92D66" w:rsidRDefault="005841CF" w:rsidP="00E92D66">
      <w:pPr>
        <w:pStyle w:val="Heading5"/>
        <w:rPr>
          <w:rtl/>
        </w:rPr>
      </w:pPr>
      <w:r w:rsidRPr="00DC20C3">
        <w:rPr>
          <w:rFonts w:hint="cs"/>
          <w:rtl/>
        </w:rPr>
        <w:t xml:space="preserve">کنزالعمال ج8 ص6 </w:t>
      </w:r>
    </w:p>
    <w:p w14:paraId="6865B108" w14:textId="5740BDDD" w:rsidR="005841CF" w:rsidRPr="00DC20C3" w:rsidRDefault="005841CF" w:rsidP="00E92D66">
      <w:pPr>
        <w:pStyle w:val="Heading6"/>
        <w:rPr>
          <w:rtl/>
        </w:rPr>
      </w:pPr>
      <w:r w:rsidRPr="00DC20C3">
        <w:rPr>
          <w:rFonts w:hint="cs"/>
          <w:rtl/>
        </w:rPr>
        <w:t>آثار مسجد رفتن(بخشش گناه)</w:t>
      </w:r>
    </w:p>
    <w:p w14:paraId="20457911" w14:textId="77777777" w:rsidR="005841CF" w:rsidRPr="00E92D66"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92D66">
        <w:rPr>
          <w:rFonts w:ascii="Tahoma" w:hAnsi="Tahoma" w:cs="B Badr"/>
          <w:sz w:val="28"/>
          <w:szCs w:val="28"/>
          <w:rtl/>
          <w:lang w:bidi="fa-IR"/>
        </w:rPr>
        <w:t xml:space="preserve"> عن عائشة أعتم رسول الله صلى الله عليه و سلم ذات ليلة حتى ذهب عامة الليل وحتى نام أهل المسجد ثم خرج فصلى فقال : إنه لوقتها لولا أن أشق على أمتي </w:t>
      </w:r>
    </w:p>
    <w:p w14:paraId="24425001" w14:textId="1D961E70" w:rsidR="005841CF" w:rsidRPr="00DC20C3" w:rsidRDefault="005841CF" w:rsidP="00E92D66">
      <w:pPr>
        <w:pStyle w:val="Heading5"/>
        <w:rPr>
          <w:rtl/>
        </w:rPr>
      </w:pPr>
      <w:r w:rsidRPr="00DC20C3">
        <w:rPr>
          <w:rFonts w:hint="cs"/>
          <w:rtl/>
        </w:rPr>
        <w:t xml:space="preserve">کنزالعمال ج8 ص89 </w:t>
      </w:r>
    </w:p>
    <w:p w14:paraId="1F03ED23" w14:textId="77777777" w:rsidR="005841CF" w:rsidRPr="00DC20C3" w:rsidRDefault="005841CF" w:rsidP="00E92D66">
      <w:pPr>
        <w:pStyle w:val="Heading6"/>
        <w:rPr>
          <w:rtl/>
        </w:rPr>
      </w:pPr>
      <w:r w:rsidRPr="00DC20C3">
        <w:rPr>
          <w:rFonts w:hint="cs"/>
          <w:rtl/>
        </w:rPr>
        <w:t xml:space="preserve"> شب رفت</w:t>
      </w:r>
      <w:r w:rsidR="001E7B81" w:rsidRPr="00DC20C3">
        <w:rPr>
          <w:rFonts w:hint="cs"/>
          <w:rtl/>
        </w:rPr>
        <w:t>ن</w:t>
      </w:r>
      <w:r w:rsidRPr="00DC20C3">
        <w:rPr>
          <w:rFonts w:hint="cs"/>
          <w:rtl/>
        </w:rPr>
        <w:t xml:space="preserve"> به مسجد </w:t>
      </w:r>
    </w:p>
    <w:p w14:paraId="74AD2916" w14:textId="77777777" w:rsidR="005841CF" w:rsidRPr="00E92D66"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92D66">
        <w:rPr>
          <w:rFonts w:ascii="Tahoma" w:hAnsi="Tahoma" w:cs="B Badr"/>
          <w:sz w:val="28"/>
          <w:szCs w:val="28"/>
          <w:rtl/>
          <w:lang w:bidi="fa-IR"/>
        </w:rPr>
        <w:lastRenderedPageBreak/>
        <w:t xml:space="preserve"> عن جابر أن رسول الله صلى الله عليه و سلم صلى الفجر فلما قضى صلاته بصر برجل يصلي فرقبه حتى قضى صلاته فأرسل إليه فقال : ما صلاتك هذه بعد المكتوبة ؟ فقال : يا رسول الله دخلت المسجد وانت في الصلاة ولم أكن صليت ركعتي الفجر فدخلت في صلاتك وآثرتها على الركعتين فلما سلمت صليت الركعتين قال جابر : ولم ينكر ذلك عليه رسول الله صلى الله عليه و سلم ولم يغير </w:t>
      </w:r>
    </w:p>
    <w:p w14:paraId="320E14DF" w14:textId="231A7280" w:rsidR="005841CF" w:rsidRDefault="005841CF" w:rsidP="00E92D66">
      <w:pPr>
        <w:pStyle w:val="Heading5"/>
        <w:rPr>
          <w:rtl/>
        </w:rPr>
      </w:pPr>
      <w:r w:rsidRPr="00DC20C3">
        <w:rPr>
          <w:rFonts w:hint="cs"/>
          <w:rtl/>
        </w:rPr>
        <w:t>کنزالعمال ج8 ص148</w:t>
      </w:r>
    </w:p>
    <w:p w14:paraId="5750CE04" w14:textId="56363BA3" w:rsidR="00E92D66" w:rsidRPr="00E92D66" w:rsidRDefault="00E92D66" w:rsidP="00E92D66">
      <w:pPr>
        <w:pStyle w:val="Heading6"/>
        <w:rPr>
          <w:rtl/>
        </w:rPr>
      </w:pPr>
      <w:r>
        <w:rPr>
          <w:rFonts w:hint="cs"/>
          <w:rtl/>
        </w:rPr>
        <w:t>نماز واجب در مسجد، نظارت امام</w:t>
      </w:r>
    </w:p>
    <w:p w14:paraId="61438DCB" w14:textId="77777777" w:rsidR="005841CF" w:rsidRPr="00E92D66"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92D66">
        <w:rPr>
          <w:rFonts w:ascii="Tahoma" w:hAnsi="Tahoma" w:cs="B Badr"/>
          <w:sz w:val="28"/>
          <w:szCs w:val="28"/>
          <w:rtl/>
          <w:lang w:bidi="fa-IR"/>
        </w:rPr>
        <w:t xml:space="preserve"> { مسند أبي هريرة } خرج النبي صلى الله عليه و سلم يوما إلى المسجد فقال : أين الفتى الدوسي ؟ فقيل : هو ذاك يا رسول الله يوعك في آخر المسجد فأتاني النبي صلى الله عليه و سلم فمسح على رأسي وقال لي معروفا ثم أقبل على الناس فقال : إن أنا سهوت في صلاتي فليسبح الرجال ولتصفق النساء فصلى النبي صلى الله عليه و سلم ولم يسه في شيء من صلاته ومع النبي صلى الله عليه و سلم صفان ونصف من الرجال وصفان من النساء أو صفان من الرجال وصفان ونصف من النساء </w:t>
      </w:r>
    </w:p>
    <w:p w14:paraId="77A39C54" w14:textId="3E137699" w:rsidR="005841CF" w:rsidRDefault="005841CF" w:rsidP="00E92D66">
      <w:pPr>
        <w:pStyle w:val="Heading5"/>
        <w:rPr>
          <w:rtl/>
        </w:rPr>
      </w:pPr>
      <w:r w:rsidRPr="00DC20C3">
        <w:rPr>
          <w:rFonts w:hint="cs"/>
          <w:rtl/>
        </w:rPr>
        <w:t>کنزالعمال ج8 ص240</w:t>
      </w:r>
    </w:p>
    <w:p w14:paraId="3FA86AB0" w14:textId="45DBFC28" w:rsidR="00E92D66" w:rsidRDefault="00E92D66" w:rsidP="00E92D66">
      <w:pPr>
        <w:pStyle w:val="Heading6"/>
        <w:rPr>
          <w:rtl/>
        </w:rPr>
      </w:pPr>
      <w:r w:rsidRPr="00DC20C3">
        <w:rPr>
          <w:rFonts w:hint="cs"/>
          <w:rtl/>
        </w:rPr>
        <w:t>حضور زن</w:t>
      </w:r>
      <w:r>
        <w:rPr>
          <w:rFonts w:hint="cs"/>
          <w:rtl/>
        </w:rPr>
        <w:t xml:space="preserve"> در مسجد، </w:t>
      </w:r>
    </w:p>
    <w:p w14:paraId="624124E6" w14:textId="77777777" w:rsidR="005841CF" w:rsidRPr="00E92D66"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92D66">
        <w:rPr>
          <w:rFonts w:ascii="Tahoma" w:hAnsi="Tahoma" w:cs="B Badr"/>
          <w:sz w:val="28"/>
          <w:szCs w:val="28"/>
          <w:rtl/>
          <w:lang w:bidi="fa-IR"/>
        </w:rPr>
        <w:t xml:space="preserve"> عن عبد الله بن الحارث قال : دخلت على معاوية مع ابن عباس فأدناه وأجلسه معه ثم قال له : ما ركعتان يصليهما الناس بعد العصر ؟ فقال له : هذا مما يفتيهم ابن الزبير فأرسل إلى ابن الزبير فقال : أخبرتني بهذا عائشة أن رسول الله صلى الله عليه و سلم صلاهما فأرسل إلى عائشة فقالت : أخبرتني بذلك أم سلمة فانطلق الرسول إلى أم سلمة فقالت : يرحمهما الله ما أرادت إلى هذا قد أخبرتها أن رسول الله صلى الله عليه و سلم نهى عنهما وبينما رسول الله صلى الله عليه و سلم في بيتي إذا توضأ للظهر وكان كثر عنده المهاجرون وكان بعث ساعيا فاستبطأه فبينما هو كذلك إذا ضرب الباب فخرج إليه فصلى الظهر ثم جلس يقسم ما جاء به حتى فرغ عند العصر فرآه بلال فأقام الصلاة وصلى العصر ثم دخل بيتي فصلى ركعتين فسألته عنهما فقال : هما ركعتان كنت أصليهما بعد الظهر فشغلني عما كنت فيه فصليتهما بعد العصر فكرهت أن أصليهما في المسجد والناس يرونني فصليتهما عندك </w:t>
      </w:r>
    </w:p>
    <w:p w14:paraId="6019D120" w14:textId="77777777" w:rsidR="00E92D66" w:rsidRPr="00E92D66" w:rsidRDefault="00E92D66" w:rsidP="00E92D66">
      <w:pPr>
        <w:pStyle w:val="Heading5"/>
        <w:rPr>
          <w:rtl/>
        </w:rPr>
      </w:pPr>
      <w:r w:rsidRPr="00E92D66">
        <w:rPr>
          <w:rFonts w:hint="cs"/>
          <w:rtl/>
        </w:rPr>
        <w:t>کنزالعمال ج8 ص315</w:t>
      </w:r>
    </w:p>
    <w:p w14:paraId="7831688A" w14:textId="0869DB96" w:rsidR="005841CF" w:rsidRPr="00DC20C3" w:rsidRDefault="005841CF" w:rsidP="00E92D66">
      <w:pPr>
        <w:pStyle w:val="Heading6"/>
        <w:rPr>
          <w:rtl/>
        </w:rPr>
      </w:pPr>
      <w:r w:rsidRPr="00DC20C3">
        <w:rPr>
          <w:rFonts w:hint="cs"/>
          <w:rtl/>
        </w:rPr>
        <w:t xml:space="preserve">نماز مستحب در خانه </w:t>
      </w:r>
    </w:p>
    <w:p w14:paraId="1A845FEF" w14:textId="77777777" w:rsidR="005841CF" w:rsidRPr="00DC20C3" w:rsidRDefault="005841CF" w:rsidP="003E12A5">
      <w:pPr>
        <w:tabs>
          <w:tab w:val="left" w:pos="1134"/>
        </w:tabs>
        <w:autoSpaceDE w:val="0"/>
        <w:autoSpaceDN w:val="0"/>
        <w:adjustRightInd w:val="0"/>
        <w:jc w:val="both"/>
        <w:rPr>
          <w:rFonts w:ascii="Tahoma" w:hAnsi="Tahoma" w:cs="B Badr"/>
          <w:sz w:val="30"/>
          <w:szCs w:val="30"/>
          <w:rtl/>
          <w:lang w:bidi="fa-IR"/>
        </w:rPr>
      </w:pPr>
    </w:p>
    <w:p w14:paraId="63611995" w14:textId="77777777" w:rsidR="005841CF" w:rsidRPr="00E92D66"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92D66">
        <w:rPr>
          <w:rFonts w:ascii="Tahoma" w:hAnsi="Tahoma" w:cs="B Badr"/>
          <w:sz w:val="28"/>
          <w:szCs w:val="28"/>
          <w:rtl/>
          <w:lang w:bidi="fa-IR"/>
        </w:rPr>
        <w:t xml:space="preserve"> { مسند أبي هريرة رضي الله عنه } ورب هذه البنية لقد رأيت رسول الله صلى الله عليه و سلم يدخل ونعلاه في رجليه ثم يصلي وهو كذلك ثم يخرج من المسجد وهو كذلك ما خلعهما </w:t>
      </w:r>
    </w:p>
    <w:p w14:paraId="575FDDC7" w14:textId="77777777" w:rsidR="00E92D66" w:rsidRPr="00E92D66" w:rsidRDefault="00E92D66" w:rsidP="00E92D66">
      <w:pPr>
        <w:pStyle w:val="Heading5"/>
        <w:rPr>
          <w:rtl/>
        </w:rPr>
      </w:pPr>
      <w:r w:rsidRPr="00E92D66">
        <w:rPr>
          <w:rFonts w:hint="cs"/>
          <w:rtl/>
        </w:rPr>
        <w:t>کنزالعمال ج8 ص358</w:t>
      </w:r>
    </w:p>
    <w:p w14:paraId="1F1F4717" w14:textId="3C99124D" w:rsidR="005841CF" w:rsidRPr="00DC20C3" w:rsidRDefault="005841CF" w:rsidP="00E92D66">
      <w:pPr>
        <w:pStyle w:val="Heading6"/>
        <w:rPr>
          <w:rtl/>
        </w:rPr>
      </w:pPr>
      <w:r w:rsidRPr="00DC20C3">
        <w:rPr>
          <w:rFonts w:hint="cs"/>
          <w:rtl/>
        </w:rPr>
        <w:t xml:space="preserve">آداب مساجد خاص </w:t>
      </w:r>
      <w:r w:rsidRPr="00DC20C3">
        <w:rPr>
          <w:rFonts w:hint="cs"/>
          <w:rtl/>
        </w:rPr>
        <w:tab/>
      </w:r>
    </w:p>
    <w:p w14:paraId="3DFCDCDF" w14:textId="77777777" w:rsidR="00E92D66"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E92D66">
        <w:rPr>
          <w:rFonts w:ascii="Tahoma" w:hAnsi="Tahoma" w:cs="B Badr"/>
          <w:sz w:val="28"/>
          <w:szCs w:val="28"/>
          <w:rtl/>
          <w:lang w:bidi="fa-IR"/>
        </w:rPr>
        <w:t xml:space="preserve"> عن أبي قال : صلى بنا رسول الله صلى الله عليه و سلم صلاة الغداة فلما قضى الصلاة رأى من أهل المسجد قلة قال : شاهد فلان ؟ قلنا : نعم حتى عد ثلاثة نفر - وفي لفظ - قال : أها هنا فلان ؟ قالوا : نعم ثم سأل عن آخر فقالوا : نعم فقال : إنه ليس من صلاة أثقل على المنافقين من صلاة العشاء الآخرة ومن صلاة الفجر ولو تعلمون ما فيه لابتدرتموه واعلموا أن صلاة الرجل مع الرجل أفضل من صلاته وحده وأن صلاة الرجل مع ثلاثة أفضل من رجلين وما كان أكثر فهو أحب إلى الله </w:t>
      </w:r>
    </w:p>
    <w:p w14:paraId="59F9F994" w14:textId="549EE8AC" w:rsidR="005841CF" w:rsidRDefault="005841CF" w:rsidP="00E92D66">
      <w:pPr>
        <w:pStyle w:val="Heading5"/>
        <w:rPr>
          <w:rtl/>
        </w:rPr>
      </w:pPr>
      <w:r w:rsidRPr="00E92D66">
        <w:rPr>
          <w:rFonts w:hint="cs"/>
          <w:rtl/>
        </w:rPr>
        <w:lastRenderedPageBreak/>
        <w:t xml:space="preserve"> کنزالعمال ج8 ص430</w:t>
      </w:r>
    </w:p>
    <w:p w14:paraId="0E692444" w14:textId="72A1066A" w:rsidR="00E92D66" w:rsidRPr="00E92D66" w:rsidRDefault="00E92D66" w:rsidP="00E92D66">
      <w:pPr>
        <w:pStyle w:val="Heading6"/>
        <w:rPr>
          <w:rtl/>
        </w:rPr>
      </w:pPr>
      <w:r w:rsidRPr="00E92D66">
        <w:rPr>
          <w:rFonts w:hint="cs"/>
          <w:rtl/>
        </w:rPr>
        <w:t>فضایل جماعت، فضیلت نماز صبح در مسجد</w:t>
      </w:r>
    </w:p>
    <w:p w14:paraId="770915C9" w14:textId="77777777" w:rsidR="005841CF"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 عن أبي عثمان النهدي أن رجلا دخل المسجد يصلي وقد صلى رسول الله صلى الله عليه و سلم فقال رسول الله : ألا رجل يتصدق على هذا فيصلي معه ؟ </w:t>
      </w:r>
    </w:p>
    <w:p w14:paraId="3295B3EF" w14:textId="16DAD179" w:rsidR="005841CF" w:rsidRDefault="005841CF" w:rsidP="00AF70C2">
      <w:pPr>
        <w:pStyle w:val="Heading5"/>
        <w:rPr>
          <w:rtl/>
        </w:rPr>
      </w:pPr>
      <w:r w:rsidRPr="00DC20C3">
        <w:rPr>
          <w:rFonts w:hint="cs"/>
          <w:rtl/>
        </w:rPr>
        <w:t xml:space="preserve"> کنزالعمال ج8 ص437</w:t>
      </w:r>
    </w:p>
    <w:p w14:paraId="71483BEF" w14:textId="7B303456" w:rsidR="00AF70C2" w:rsidRDefault="00AF70C2" w:rsidP="00AF70C2">
      <w:pPr>
        <w:pStyle w:val="Heading6"/>
        <w:rPr>
          <w:rtl/>
        </w:rPr>
      </w:pPr>
      <w:r w:rsidRPr="00DC20C3">
        <w:rPr>
          <w:rFonts w:hint="cs"/>
          <w:rtl/>
        </w:rPr>
        <w:t xml:space="preserve">نظارت امام مسجد بر تشکیل جماعت،  </w:t>
      </w:r>
    </w:p>
    <w:p w14:paraId="7EC0986D" w14:textId="77777777" w:rsidR="005841CF"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 عن علي قال : كان رسول الله صلى الله عليه و سلم حين تقام الصلاة في المسجد إذا رآهم قليلا جلس لم يصل وإذا رآهم جماعة صلى </w:t>
      </w:r>
    </w:p>
    <w:p w14:paraId="12DD39F4" w14:textId="77777777" w:rsidR="00AF70C2" w:rsidRDefault="005841CF" w:rsidP="00AF70C2">
      <w:pPr>
        <w:pStyle w:val="Heading5"/>
        <w:rPr>
          <w:rtl/>
        </w:rPr>
      </w:pPr>
      <w:r w:rsidRPr="00DC20C3">
        <w:rPr>
          <w:rtl/>
        </w:rPr>
        <w:t xml:space="preserve"> </w:t>
      </w:r>
      <w:r w:rsidR="00AF70C2" w:rsidRPr="00DC20C3">
        <w:rPr>
          <w:rFonts w:hint="cs"/>
          <w:rtl/>
        </w:rPr>
        <w:t>کنزالعمال ج8 ص440</w:t>
      </w:r>
    </w:p>
    <w:p w14:paraId="3DA48D5A" w14:textId="306AF8F2" w:rsidR="005841CF" w:rsidRPr="00DC20C3" w:rsidRDefault="005841CF" w:rsidP="00AF70C2">
      <w:pPr>
        <w:pStyle w:val="Heading6"/>
        <w:rPr>
          <w:rtl/>
        </w:rPr>
      </w:pPr>
      <w:r w:rsidRPr="00DC20C3">
        <w:rPr>
          <w:rFonts w:hint="cs"/>
          <w:rtl/>
        </w:rPr>
        <w:t>انتظار امام جماعت برای آمدن مردم، هماهنگی امام با مردم،   کنزالعمال ج8 ص440</w:t>
      </w:r>
    </w:p>
    <w:p w14:paraId="6CCF83FE" w14:textId="77777777" w:rsidR="005841CF"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 عن أبي سعيد الخدري قال : رأى رسول الله صلى الله عليه و سلم ناسا في مؤخر المسجد فقال : لا يزال قوم يتأخرون حتى يؤخرهم الله ادنوا مني فائتموا بي وليأتم بكم من بعدكم </w:t>
      </w:r>
    </w:p>
    <w:p w14:paraId="7007A05B" w14:textId="4C04F78B" w:rsidR="005841CF" w:rsidRDefault="005841CF" w:rsidP="00AF70C2">
      <w:pPr>
        <w:pStyle w:val="Heading5"/>
        <w:rPr>
          <w:rtl/>
        </w:rPr>
      </w:pPr>
      <w:r w:rsidRPr="00DC20C3">
        <w:rPr>
          <w:rtl/>
        </w:rPr>
        <w:t xml:space="preserve"> </w:t>
      </w:r>
      <w:r w:rsidRPr="00DC20C3">
        <w:rPr>
          <w:rFonts w:hint="cs"/>
          <w:rtl/>
        </w:rPr>
        <w:t>کنزالعمال ج8 ص499</w:t>
      </w:r>
    </w:p>
    <w:p w14:paraId="19429BBA" w14:textId="17CD4307" w:rsidR="00AF70C2" w:rsidRPr="00AF70C2" w:rsidRDefault="00AF70C2" w:rsidP="00AF70C2">
      <w:pPr>
        <w:pStyle w:val="Heading6"/>
        <w:rPr>
          <w:rtl/>
        </w:rPr>
      </w:pPr>
      <w:r>
        <w:rPr>
          <w:rFonts w:hint="cs"/>
          <w:rtl/>
        </w:rPr>
        <w:t>آداب صفوف</w:t>
      </w:r>
    </w:p>
    <w:p w14:paraId="6F9FB147" w14:textId="77777777" w:rsidR="005841CF"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 عن ابن عمر قال : ما خطا رجل خطوة أعظم أجرا من خطوة خطاها إلى ثلمة صف سدها </w:t>
      </w:r>
    </w:p>
    <w:p w14:paraId="290CA2B4" w14:textId="77777777" w:rsidR="00AF70C2" w:rsidRDefault="00AF70C2" w:rsidP="00AF70C2">
      <w:pPr>
        <w:pStyle w:val="Heading5"/>
        <w:rPr>
          <w:rtl/>
        </w:rPr>
      </w:pPr>
      <w:r w:rsidRPr="00DC20C3">
        <w:rPr>
          <w:rFonts w:hint="cs"/>
          <w:rtl/>
        </w:rPr>
        <w:t>کنزالعمال ج8 ص500</w:t>
      </w:r>
    </w:p>
    <w:p w14:paraId="5C60D220" w14:textId="47587EFE" w:rsidR="005841CF" w:rsidRPr="00DC20C3" w:rsidRDefault="005841CF" w:rsidP="00AF70C2">
      <w:pPr>
        <w:pStyle w:val="Heading6"/>
        <w:rPr>
          <w:rtl/>
        </w:rPr>
      </w:pPr>
      <w:r w:rsidRPr="00DC20C3">
        <w:rPr>
          <w:rFonts w:hint="cs"/>
          <w:rtl/>
        </w:rPr>
        <w:t xml:space="preserve">آداب صف   </w:t>
      </w:r>
    </w:p>
    <w:p w14:paraId="0969EDAB" w14:textId="77777777" w:rsidR="005841CF"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 عن ابن عمر قال : لأن تقع ثنيتاي أحب إلي من أن أرى فرجة في الصف أمامي ولا أصلها </w:t>
      </w:r>
    </w:p>
    <w:p w14:paraId="66352A52" w14:textId="77777777" w:rsidR="00AF70C2" w:rsidRDefault="00AF70C2" w:rsidP="00AF70C2">
      <w:pPr>
        <w:pStyle w:val="Heading5"/>
        <w:rPr>
          <w:rtl/>
        </w:rPr>
      </w:pPr>
      <w:r w:rsidRPr="00DC20C3">
        <w:rPr>
          <w:rFonts w:hint="cs"/>
          <w:rtl/>
        </w:rPr>
        <w:t>کنزالعمال ج8 ص500</w:t>
      </w:r>
    </w:p>
    <w:p w14:paraId="20A5839A" w14:textId="77777777" w:rsidR="00AF70C2" w:rsidRPr="00DC20C3" w:rsidRDefault="00AF70C2" w:rsidP="00AF70C2">
      <w:pPr>
        <w:pStyle w:val="Heading6"/>
        <w:rPr>
          <w:rtl/>
        </w:rPr>
      </w:pPr>
      <w:r w:rsidRPr="00DC20C3">
        <w:rPr>
          <w:rFonts w:hint="cs"/>
          <w:rtl/>
        </w:rPr>
        <w:t xml:space="preserve">آداب صف   </w:t>
      </w:r>
    </w:p>
    <w:p w14:paraId="15FB7EEF" w14:textId="77777777" w:rsidR="005841CF"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 عن أبي بكر بن عبد الرحمن بن الحارث بن هشام أن أبا بكر الصديق وزيد بن ثابت دخلا المسجد والإمام راكع فركعا دون الصف ثم مشيا وهما راكعان حتى لحقا بالصف </w:t>
      </w:r>
    </w:p>
    <w:p w14:paraId="6FCDE841" w14:textId="77777777" w:rsidR="00AF70C2" w:rsidRDefault="005841CF" w:rsidP="003E12A5">
      <w:pPr>
        <w:tabs>
          <w:tab w:val="left" w:pos="1134"/>
        </w:tabs>
        <w:autoSpaceDE w:val="0"/>
        <w:autoSpaceDN w:val="0"/>
        <w:adjustRightInd w:val="0"/>
        <w:jc w:val="both"/>
        <w:rPr>
          <w:rFonts w:ascii="Tahoma" w:hAnsi="Tahoma" w:cs="B Badr"/>
          <w:sz w:val="30"/>
          <w:szCs w:val="30"/>
          <w:rtl/>
          <w:lang w:bidi="fa-IR"/>
        </w:rPr>
      </w:pPr>
      <w:r w:rsidRPr="00DC20C3">
        <w:rPr>
          <w:rFonts w:ascii="Tahoma" w:hAnsi="Tahoma" w:cs="B Badr"/>
          <w:sz w:val="30"/>
          <w:szCs w:val="30"/>
          <w:rtl/>
          <w:lang w:bidi="fa-IR"/>
        </w:rPr>
        <w:t xml:space="preserve"> ( سمويه ق )</w:t>
      </w:r>
      <w:r w:rsidRPr="00DC20C3">
        <w:rPr>
          <w:rFonts w:ascii="Tahoma" w:hAnsi="Tahoma" w:cs="B Badr" w:hint="cs"/>
          <w:sz w:val="30"/>
          <w:szCs w:val="30"/>
          <w:rtl/>
          <w:lang w:bidi="fa-IR"/>
        </w:rPr>
        <w:t xml:space="preserve"> تا آخر باب صفوف آورده شود</w:t>
      </w:r>
    </w:p>
    <w:p w14:paraId="6C415C0E" w14:textId="7FFEDF6A" w:rsidR="005841CF" w:rsidRPr="00DC20C3" w:rsidRDefault="00AF70C2" w:rsidP="003E12A5">
      <w:pPr>
        <w:tabs>
          <w:tab w:val="left" w:pos="1134"/>
        </w:tabs>
        <w:autoSpaceDE w:val="0"/>
        <w:autoSpaceDN w:val="0"/>
        <w:adjustRightInd w:val="0"/>
        <w:jc w:val="both"/>
        <w:rPr>
          <w:rFonts w:ascii="Tahoma" w:hAnsi="Tahoma" w:cs="B Badr"/>
          <w:sz w:val="30"/>
          <w:szCs w:val="30"/>
          <w:rtl/>
          <w:lang w:bidi="fa-IR"/>
        </w:rPr>
      </w:pPr>
      <w:r>
        <w:rPr>
          <w:rFonts w:ascii="Tahoma" w:hAnsi="Tahoma" w:cs="B Badr" w:hint="cs"/>
          <w:sz w:val="30"/>
          <w:szCs w:val="30"/>
          <w:rtl/>
          <w:lang w:bidi="fa-IR"/>
        </w:rPr>
        <w:t xml:space="preserve"> بررسی شود</w:t>
      </w:r>
    </w:p>
    <w:p w14:paraId="22757EFF" w14:textId="77777777" w:rsidR="005841CF"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 { أيضا } كان رسول الله </w:t>
      </w:r>
      <w:r w:rsidR="004007FC" w:rsidRPr="00AF70C2">
        <w:rPr>
          <w:rFonts w:ascii="Tahoma" w:hAnsi="Tahoma" w:cs="B Badr"/>
          <w:sz w:val="28"/>
          <w:szCs w:val="28"/>
          <w:lang w:bidi="fa-IR"/>
        </w:rPr>
        <w:sym w:font="Dorood" w:char="F05D"/>
      </w:r>
      <w:r w:rsidR="004007FC" w:rsidRPr="00AF70C2">
        <w:rPr>
          <w:rFonts w:ascii="Tahoma" w:hAnsi="Tahoma" w:cs="B Badr" w:hint="cs"/>
          <w:sz w:val="28"/>
          <w:szCs w:val="28"/>
          <w:rtl/>
          <w:lang w:bidi="fa-IR"/>
        </w:rPr>
        <w:t xml:space="preserve"> </w:t>
      </w:r>
      <w:r w:rsidRPr="00AF70C2">
        <w:rPr>
          <w:rFonts w:ascii="Tahoma" w:hAnsi="Tahoma" w:cs="B Badr"/>
          <w:sz w:val="28"/>
          <w:szCs w:val="28"/>
          <w:rtl/>
          <w:lang w:bidi="fa-IR"/>
        </w:rPr>
        <w:t xml:space="preserve">إذا كانت ليلة ريح شديدة كان مفزعه إلى المسجد حتى تسكن الريح وإذا حدث في السماء حدث من كسوف شمس أو قمر كان مفزعه إلى المصلى حتى تنجلي </w:t>
      </w:r>
    </w:p>
    <w:p w14:paraId="373C3700" w14:textId="77777777" w:rsidR="00AF70C2" w:rsidRPr="00AF70C2" w:rsidRDefault="00AF70C2" w:rsidP="00AF70C2">
      <w:pPr>
        <w:pStyle w:val="Heading5"/>
        <w:rPr>
          <w:rtl/>
        </w:rPr>
      </w:pPr>
      <w:r w:rsidRPr="00AF70C2">
        <w:rPr>
          <w:rFonts w:hint="cs"/>
          <w:rtl/>
        </w:rPr>
        <w:t>کنزالعمال ج8 ص517</w:t>
      </w:r>
    </w:p>
    <w:p w14:paraId="5C9FF707" w14:textId="77777777" w:rsidR="00782521" w:rsidRDefault="005841CF" w:rsidP="00AF70C2">
      <w:pPr>
        <w:pStyle w:val="Heading6"/>
        <w:rPr>
          <w:rtl/>
        </w:rPr>
      </w:pPr>
      <w:r w:rsidRPr="00DC20C3">
        <w:rPr>
          <w:rFonts w:hint="cs"/>
          <w:rtl/>
        </w:rPr>
        <w:t xml:space="preserve">پناه آوردن به مسجد در حوادث  </w:t>
      </w:r>
    </w:p>
    <w:p w14:paraId="1FAC8B52" w14:textId="77777777" w:rsidR="00782521"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عن عبد الرحمن بن سمرة أن رسول الله </w:t>
      </w:r>
      <w:r w:rsidR="004007FC" w:rsidRPr="00AF70C2">
        <w:rPr>
          <w:rFonts w:ascii="Tahoma" w:hAnsi="Tahoma" w:cs="B Badr"/>
          <w:sz w:val="28"/>
          <w:szCs w:val="28"/>
          <w:lang w:bidi="fa-IR"/>
        </w:rPr>
        <w:sym w:font="Dorood" w:char="F05D"/>
      </w:r>
      <w:r w:rsidR="004007FC" w:rsidRPr="00AF70C2">
        <w:rPr>
          <w:rFonts w:ascii="Tahoma" w:hAnsi="Tahoma" w:cs="B Badr" w:hint="cs"/>
          <w:sz w:val="28"/>
          <w:szCs w:val="28"/>
          <w:rtl/>
          <w:lang w:bidi="fa-IR"/>
        </w:rPr>
        <w:t xml:space="preserve"> </w:t>
      </w:r>
      <w:r w:rsidRPr="00AF70C2">
        <w:rPr>
          <w:rFonts w:ascii="Tahoma" w:hAnsi="Tahoma" w:cs="B Badr"/>
          <w:sz w:val="28"/>
          <w:szCs w:val="28"/>
          <w:rtl/>
          <w:lang w:bidi="fa-IR"/>
        </w:rPr>
        <w:t>كان يقول : إذا مطر وابل فليصل أحدكم وحده  ( كر )</w:t>
      </w:r>
      <w:r w:rsidRPr="00AF70C2">
        <w:rPr>
          <w:rFonts w:ascii="Tahoma" w:hAnsi="Tahoma" w:cs="B Badr" w:hint="cs"/>
          <w:sz w:val="28"/>
          <w:szCs w:val="28"/>
          <w:rtl/>
          <w:lang w:bidi="fa-IR"/>
        </w:rPr>
        <w:t xml:space="preserve"> </w:t>
      </w:r>
    </w:p>
    <w:p w14:paraId="22A26268" w14:textId="77777777" w:rsidR="005841CF" w:rsidRDefault="005841CF" w:rsidP="00AF70C2">
      <w:pPr>
        <w:pStyle w:val="Heading5"/>
        <w:rPr>
          <w:rtl/>
        </w:rPr>
      </w:pPr>
      <w:r w:rsidRPr="00DC20C3">
        <w:rPr>
          <w:rFonts w:hint="cs"/>
          <w:rtl/>
        </w:rPr>
        <w:t>کنزالعمال ج8 ص518</w:t>
      </w:r>
      <w:r w:rsidR="00782521">
        <w:rPr>
          <w:rFonts w:hint="cs"/>
          <w:rtl/>
        </w:rPr>
        <w:t xml:space="preserve"> -ح</w:t>
      </w:r>
      <w:r w:rsidR="00782521" w:rsidRPr="00782521">
        <w:rPr>
          <w:rtl/>
        </w:rPr>
        <w:t>23060</w:t>
      </w:r>
      <w:r w:rsidR="00782521">
        <w:rPr>
          <w:rFonts w:hint="cs"/>
          <w:rtl/>
        </w:rPr>
        <w:t xml:space="preserve"> </w:t>
      </w:r>
      <w:r w:rsidR="00782521" w:rsidRPr="00782521">
        <w:rPr>
          <w:rtl/>
        </w:rPr>
        <w:t xml:space="preserve"> </w:t>
      </w:r>
    </w:p>
    <w:p w14:paraId="05A23EDB" w14:textId="77777777" w:rsidR="00AF70C2" w:rsidRDefault="00AF70C2" w:rsidP="00AF70C2">
      <w:pPr>
        <w:pStyle w:val="Heading6"/>
        <w:rPr>
          <w:rtl/>
        </w:rPr>
      </w:pPr>
      <w:r w:rsidRPr="00DC20C3">
        <w:rPr>
          <w:rFonts w:hint="cs"/>
          <w:rtl/>
        </w:rPr>
        <w:t xml:space="preserve">مسجد فقط هنگام باران تعطیل است   </w:t>
      </w:r>
    </w:p>
    <w:p w14:paraId="4AA5F517" w14:textId="77777777" w:rsidR="005841CF"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lastRenderedPageBreak/>
        <w:t xml:space="preserve"> عن يسار عن المعرور قال : خطبنا عمر فقال : يا أيها الناس إن رسول الله </w:t>
      </w:r>
      <w:r w:rsidR="004007FC" w:rsidRPr="00AF70C2">
        <w:rPr>
          <w:rFonts w:ascii="Tahoma" w:hAnsi="Tahoma" w:cs="B Badr"/>
          <w:sz w:val="28"/>
          <w:szCs w:val="28"/>
          <w:lang w:bidi="fa-IR"/>
        </w:rPr>
        <w:sym w:font="Dorood" w:char="F05D"/>
      </w:r>
      <w:r w:rsidR="004007FC" w:rsidRPr="00AF70C2">
        <w:rPr>
          <w:rFonts w:ascii="Tahoma" w:hAnsi="Tahoma" w:cs="B Badr" w:hint="cs"/>
          <w:sz w:val="28"/>
          <w:szCs w:val="28"/>
          <w:rtl/>
          <w:lang w:bidi="fa-IR"/>
        </w:rPr>
        <w:t xml:space="preserve"> </w:t>
      </w:r>
      <w:r w:rsidRPr="00AF70C2">
        <w:rPr>
          <w:rFonts w:ascii="Tahoma" w:hAnsi="Tahoma" w:cs="B Badr"/>
          <w:sz w:val="28"/>
          <w:szCs w:val="28"/>
          <w:rtl/>
          <w:lang w:bidi="fa-IR"/>
        </w:rPr>
        <w:t xml:space="preserve">بنى هذا المسجد ونحن معه المهاجرون والأنصار فإذا اشتد الزحام فليسجد الرجل منكم على ظهر أخيه ورأى قوما يصلون في الطريق فقال : صلوا في المسجد </w:t>
      </w:r>
    </w:p>
    <w:p w14:paraId="489027AC" w14:textId="77777777" w:rsidR="005841CF" w:rsidRDefault="005841CF" w:rsidP="00AF70C2">
      <w:pPr>
        <w:pStyle w:val="Heading5"/>
        <w:rPr>
          <w:rtl/>
        </w:rPr>
      </w:pPr>
      <w:r w:rsidRPr="00DC20C3">
        <w:rPr>
          <w:rFonts w:hint="cs"/>
          <w:rtl/>
        </w:rPr>
        <w:t>کنزالعمال ج8 ص522</w:t>
      </w:r>
    </w:p>
    <w:p w14:paraId="1A0DA1B6" w14:textId="77777777" w:rsidR="00AF70C2" w:rsidRDefault="00AF70C2" w:rsidP="00AF70C2">
      <w:pPr>
        <w:pStyle w:val="Heading6"/>
        <w:rPr>
          <w:rtl/>
        </w:rPr>
      </w:pPr>
      <w:r w:rsidRPr="00DC20C3">
        <w:rPr>
          <w:rFonts w:hint="cs"/>
          <w:rtl/>
        </w:rPr>
        <w:t xml:space="preserve">تکرار نماز جماعت در مسجد </w:t>
      </w:r>
    </w:p>
    <w:p w14:paraId="5D4ECC25" w14:textId="77777777" w:rsidR="005841CF"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 عن عمر قال : صلاة في المسجد أفضل من مائة صلاة فيما سواه من المساجد </w:t>
      </w:r>
    </w:p>
    <w:p w14:paraId="53C204D7" w14:textId="77777777" w:rsidR="005841CF" w:rsidRDefault="005841CF" w:rsidP="00AF70C2">
      <w:pPr>
        <w:pStyle w:val="Heading5"/>
        <w:rPr>
          <w:rtl/>
        </w:rPr>
      </w:pPr>
      <w:r w:rsidRPr="00DC20C3">
        <w:rPr>
          <w:rFonts w:hint="cs"/>
          <w:rtl/>
        </w:rPr>
        <w:t>کنزالعمال ج8 ص524</w:t>
      </w:r>
    </w:p>
    <w:p w14:paraId="5F548D61" w14:textId="77777777" w:rsidR="00AF70C2" w:rsidRDefault="00AF70C2" w:rsidP="00AF70C2">
      <w:pPr>
        <w:pStyle w:val="Heading6"/>
        <w:rPr>
          <w:rtl/>
        </w:rPr>
      </w:pPr>
      <w:r>
        <w:rPr>
          <w:rFonts w:hint="cs"/>
          <w:rtl/>
        </w:rPr>
        <w:t>فضیلت نماز در مسجد</w:t>
      </w:r>
    </w:p>
    <w:p w14:paraId="55407E73" w14:textId="77777777" w:rsidR="005841CF"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 عن قتادة قال : كانت بقعة إلى جنب المسجد فقال النبي صلى الله عليه و سلم : من يشتريها ويوسعها في المسجد وله مثلها في الجنة فاشتراها عثمان فوسعها في المسجد </w:t>
      </w:r>
    </w:p>
    <w:p w14:paraId="4B28EB68" w14:textId="77777777" w:rsidR="00AF70C2" w:rsidRPr="00AF70C2" w:rsidRDefault="00AF70C2" w:rsidP="00AF70C2">
      <w:pPr>
        <w:pStyle w:val="Heading5"/>
        <w:rPr>
          <w:rtl/>
        </w:rPr>
      </w:pPr>
      <w:r w:rsidRPr="00AF70C2">
        <w:rPr>
          <w:rFonts w:hint="cs"/>
          <w:rtl/>
        </w:rPr>
        <w:t>کنزالعمال ج8 ص526</w:t>
      </w:r>
    </w:p>
    <w:p w14:paraId="263FF385" w14:textId="77777777" w:rsidR="0031761E" w:rsidRDefault="0031761E" w:rsidP="00AF70C2">
      <w:pPr>
        <w:pStyle w:val="Heading6"/>
        <w:rPr>
          <w:rtl/>
        </w:rPr>
      </w:pPr>
      <w:r>
        <w:rPr>
          <w:rFonts w:hint="cs"/>
          <w:rtl/>
        </w:rPr>
        <w:t>توسعه مسجد</w:t>
      </w:r>
    </w:p>
    <w:p w14:paraId="5DBB950C" w14:textId="4F216DC3" w:rsidR="00C662C4"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 عن علي قال : مررت مع عثمان على مسجد فرأى فيه خياطا فأمر بإخراجه فقلت : يا أمير المؤمنين إنه يقم المسجد أحيانا ويرشه ويغلق أبوابه فقال : يا أبا الحسن سمعت رسول الله صلى الله عليه و سلم يقول : جنبوا مساجدكم صناعكم</w:t>
      </w:r>
      <w:r w:rsidRPr="00AF70C2">
        <w:rPr>
          <w:rFonts w:ascii="Tahoma" w:hAnsi="Tahoma" w:cs="B Badr" w:hint="cs"/>
          <w:sz w:val="28"/>
          <w:szCs w:val="28"/>
          <w:rtl/>
          <w:lang w:bidi="fa-IR"/>
        </w:rPr>
        <w:t xml:space="preserve">.  </w:t>
      </w:r>
    </w:p>
    <w:p w14:paraId="0051E65F" w14:textId="77777777" w:rsidR="005841CF" w:rsidRDefault="005841CF" w:rsidP="00AF70C2">
      <w:pPr>
        <w:pStyle w:val="Heading5"/>
        <w:rPr>
          <w:rtl/>
        </w:rPr>
      </w:pPr>
      <w:r w:rsidRPr="00DC20C3">
        <w:rPr>
          <w:rFonts w:hint="cs"/>
          <w:rtl/>
        </w:rPr>
        <w:t xml:space="preserve"> کنزالعمال ج8 ص530</w:t>
      </w:r>
    </w:p>
    <w:p w14:paraId="590F8CAD" w14:textId="4494ADED" w:rsidR="00AF70C2" w:rsidRPr="00AF70C2" w:rsidRDefault="00AF70C2" w:rsidP="00AF70C2">
      <w:pPr>
        <w:pStyle w:val="Heading6"/>
        <w:rPr>
          <w:rtl/>
        </w:rPr>
      </w:pPr>
      <w:r w:rsidRPr="00DC20C3">
        <w:rPr>
          <w:rFonts w:hint="cs"/>
          <w:rtl/>
        </w:rPr>
        <w:t>منکرات مسجد، صنعت در مسجد</w:t>
      </w:r>
    </w:p>
    <w:p w14:paraId="60FF8B66" w14:textId="77777777" w:rsidR="005841CF"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 عن عكرمة أن النبي صلى الله عليه و سلم نهى أن يقاد بالجروح في المسجد </w:t>
      </w:r>
    </w:p>
    <w:p w14:paraId="4693AD6F" w14:textId="4F118C61" w:rsidR="005841CF" w:rsidRDefault="005841CF" w:rsidP="00AF70C2">
      <w:pPr>
        <w:pStyle w:val="Heading5"/>
        <w:rPr>
          <w:rtl/>
        </w:rPr>
      </w:pPr>
      <w:r w:rsidRPr="00DC20C3">
        <w:rPr>
          <w:rFonts w:hint="cs"/>
          <w:rtl/>
        </w:rPr>
        <w:t>کنزالعمال ج8 ص531</w:t>
      </w:r>
    </w:p>
    <w:p w14:paraId="012B3BB4" w14:textId="33640A92" w:rsidR="00AF70C2" w:rsidRPr="00AF70C2" w:rsidRDefault="00AF70C2" w:rsidP="00AF70C2">
      <w:pPr>
        <w:pStyle w:val="Heading6"/>
        <w:rPr>
          <w:rtl/>
        </w:rPr>
      </w:pPr>
      <w:r w:rsidRPr="00DC20C3">
        <w:rPr>
          <w:rFonts w:hint="cs"/>
          <w:rtl/>
        </w:rPr>
        <w:t>منکرات مسجد</w:t>
      </w:r>
    </w:p>
    <w:p w14:paraId="2A715A56" w14:textId="77777777" w:rsidR="005841CF"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 { مسند جابر بن عبد الله } أتيت النبي صلى الله عليه و سلم وهو في المسجد فقال : صل ركعتين </w:t>
      </w:r>
    </w:p>
    <w:p w14:paraId="59A35501" w14:textId="3BA78344" w:rsidR="005841CF" w:rsidRDefault="005841CF" w:rsidP="00AF70C2">
      <w:pPr>
        <w:pStyle w:val="Heading5"/>
        <w:rPr>
          <w:rtl/>
        </w:rPr>
      </w:pPr>
      <w:r w:rsidRPr="00DC20C3">
        <w:rPr>
          <w:rtl/>
        </w:rPr>
        <w:t xml:space="preserve"> </w:t>
      </w:r>
      <w:r w:rsidRPr="00DC20C3">
        <w:rPr>
          <w:rFonts w:hint="cs"/>
          <w:rtl/>
        </w:rPr>
        <w:t>کنزالعمال ج8 ص534</w:t>
      </w:r>
    </w:p>
    <w:p w14:paraId="1F278CED" w14:textId="12C135B9" w:rsidR="00AF70C2" w:rsidRPr="00AF70C2" w:rsidRDefault="00AF70C2" w:rsidP="00AF70C2">
      <w:pPr>
        <w:pStyle w:val="Heading6"/>
        <w:rPr>
          <w:rtl/>
        </w:rPr>
      </w:pPr>
      <w:r w:rsidRPr="00DC20C3">
        <w:rPr>
          <w:rFonts w:hint="cs"/>
          <w:rtl/>
        </w:rPr>
        <w:t>نماز تحیت</w:t>
      </w:r>
    </w:p>
    <w:p w14:paraId="6A00F74E" w14:textId="77777777" w:rsidR="005841CF"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 { مسند أبي سعيد } أن النبي صلى الله عليه و سلم بينا هو يصلي يوما خلع نعليه فخلع الناس نعالهم فلما انصرف قال : ما شأنكم خلعتم نعالكم قالوا : رأيناك خلعت فخلعنا فقال : إن جبريل أتاني وأخبرني أن بهما قذرا فإذا جاء أحدكم المسجد فلينظر نعليه فإن كان بهما قذر فليدلكهما بالأرض </w:t>
      </w:r>
    </w:p>
    <w:p w14:paraId="421C5369" w14:textId="32F1A3AB" w:rsidR="005841CF" w:rsidRDefault="005841CF" w:rsidP="00AF70C2">
      <w:pPr>
        <w:pStyle w:val="Heading5"/>
        <w:rPr>
          <w:rtl/>
        </w:rPr>
      </w:pPr>
      <w:r w:rsidRPr="00DC20C3">
        <w:rPr>
          <w:rtl/>
        </w:rPr>
        <w:t xml:space="preserve"> </w:t>
      </w:r>
      <w:r w:rsidRPr="00DC20C3">
        <w:rPr>
          <w:rFonts w:hint="cs"/>
          <w:rtl/>
        </w:rPr>
        <w:t>کنزالعمال ج8 ص537</w:t>
      </w:r>
    </w:p>
    <w:p w14:paraId="2D715EBA" w14:textId="6A584AD6" w:rsidR="00AF70C2" w:rsidRPr="00AF70C2" w:rsidRDefault="00AF70C2" w:rsidP="00AF70C2">
      <w:pPr>
        <w:pStyle w:val="Heading6"/>
        <w:rPr>
          <w:rtl/>
        </w:rPr>
      </w:pPr>
      <w:r w:rsidRPr="00DC20C3">
        <w:rPr>
          <w:rFonts w:hint="cs"/>
          <w:rtl/>
        </w:rPr>
        <w:t>آداب ورود</w:t>
      </w:r>
    </w:p>
    <w:p w14:paraId="53B8C872" w14:textId="77777777" w:rsidR="005841CF"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 عن فاطمة بنت رسول الله صلى الله عليه و سلم قالت : كان رسول الله صلى الله عليه و سلم إذا دخل المسجد يقول : بسم الله والسلام على رسول الله صلى الله عليه و سلم اللهم اغفر لي ذنوبي وافتح لي أبواب رحمتك فإذا خرج قال : بسم الله والسلام على رسول الله اللهم اغفر لي ذنوبي وافتح لي أبواب فضلك </w:t>
      </w:r>
    </w:p>
    <w:p w14:paraId="72EEAD6E" w14:textId="67862122" w:rsidR="005841CF" w:rsidRDefault="005841CF" w:rsidP="00AF70C2">
      <w:pPr>
        <w:pStyle w:val="Heading5"/>
        <w:rPr>
          <w:rtl/>
        </w:rPr>
      </w:pPr>
      <w:r w:rsidRPr="00DC20C3">
        <w:rPr>
          <w:rFonts w:hint="cs"/>
          <w:rtl/>
        </w:rPr>
        <w:t>کنزالعمال ج8 ص538</w:t>
      </w:r>
    </w:p>
    <w:p w14:paraId="088DF857" w14:textId="37AEA096" w:rsidR="00AF70C2" w:rsidRPr="00AF70C2" w:rsidRDefault="00AF70C2" w:rsidP="00AF70C2">
      <w:pPr>
        <w:pStyle w:val="Heading6"/>
        <w:rPr>
          <w:rtl/>
        </w:rPr>
      </w:pPr>
      <w:r w:rsidRPr="00DC20C3">
        <w:rPr>
          <w:rFonts w:hint="cs"/>
          <w:rtl/>
        </w:rPr>
        <w:t>دعای ورود</w:t>
      </w:r>
      <w:r>
        <w:rPr>
          <w:rFonts w:hint="cs"/>
          <w:rtl/>
        </w:rPr>
        <w:t>، آداب ورود، آداب خروج</w:t>
      </w:r>
    </w:p>
    <w:p w14:paraId="49804401" w14:textId="77777777" w:rsidR="005841CF"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lastRenderedPageBreak/>
        <w:t xml:space="preserve"> عن فاطمة بنت رسول الله صلى الله عليه و سلم قالت : كان رسول الله صلى الله عليه و سلم إذا دخل المسجد يقول : بسم الله والسلام على رسول الله صلى الله عليه و سلم اللهم اغفر لي ذنوبي وافتح لي أبواب رحمتك فإذا خرج قال : بسم الله والسلام على رسول الله اللهم اغفر لي ذنوبي وافتح لي أبواب فضلك </w:t>
      </w:r>
    </w:p>
    <w:p w14:paraId="10DC8803" w14:textId="77777777" w:rsidR="00AF70C2" w:rsidRDefault="00AF70C2" w:rsidP="00AF70C2">
      <w:pPr>
        <w:pStyle w:val="Heading5"/>
        <w:rPr>
          <w:rtl/>
        </w:rPr>
      </w:pPr>
      <w:r w:rsidRPr="00DC20C3">
        <w:rPr>
          <w:rFonts w:hint="cs"/>
          <w:rtl/>
        </w:rPr>
        <w:t>کنزالعمال ج8 ص538</w:t>
      </w:r>
    </w:p>
    <w:p w14:paraId="775A8293" w14:textId="77777777" w:rsidR="00AF70C2" w:rsidRPr="00AF70C2" w:rsidRDefault="00AF70C2" w:rsidP="00AF70C2">
      <w:pPr>
        <w:pStyle w:val="Heading6"/>
        <w:rPr>
          <w:rtl/>
        </w:rPr>
      </w:pPr>
      <w:r w:rsidRPr="00DC20C3">
        <w:rPr>
          <w:rFonts w:hint="cs"/>
          <w:rtl/>
        </w:rPr>
        <w:t>دعای ورود</w:t>
      </w:r>
      <w:r>
        <w:rPr>
          <w:rFonts w:hint="cs"/>
          <w:rtl/>
        </w:rPr>
        <w:t>، آداب ورود، آداب خروج</w:t>
      </w:r>
    </w:p>
    <w:p w14:paraId="01D673A2" w14:textId="77777777" w:rsidR="005841CF"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 عن علي أنه كان إذا دخل المسجد قال : اللهم اغفر لي ذنوبي وافتح لي أبواب رحمتك وإذا خرج قال : اللهم اغفر لي ذنوبي وافتح لي أبواب فضلك </w:t>
      </w:r>
    </w:p>
    <w:p w14:paraId="6650370A" w14:textId="77777777" w:rsidR="00AF70C2" w:rsidRDefault="00AF70C2" w:rsidP="00AF70C2">
      <w:pPr>
        <w:pStyle w:val="Heading5"/>
        <w:rPr>
          <w:rtl/>
        </w:rPr>
      </w:pPr>
      <w:r w:rsidRPr="00DC20C3">
        <w:rPr>
          <w:rFonts w:hint="cs"/>
          <w:rtl/>
        </w:rPr>
        <w:t>کنزالعمال ج8 ص538</w:t>
      </w:r>
    </w:p>
    <w:p w14:paraId="2E5C5B5E" w14:textId="77777777" w:rsidR="00AF70C2" w:rsidRPr="00AF70C2" w:rsidRDefault="00AF70C2" w:rsidP="00AF70C2">
      <w:pPr>
        <w:pStyle w:val="Heading6"/>
        <w:rPr>
          <w:rtl/>
        </w:rPr>
      </w:pPr>
      <w:r w:rsidRPr="00DC20C3">
        <w:rPr>
          <w:rFonts w:hint="cs"/>
          <w:rtl/>
        </w:rPr>
        <w:t>دعای ورود</w:t>
      </w:r>
      <w:r>
        <w:rPr>
          <w:rFonts w:hint="cs"/>
          <w:rtl/>
        </w:rPr>
        <w:t>، آداب ورود، آداب خروج</w:t>
      </w:r>
    </w:p>
    <w:p w14:paraId="0755B4E6" w14:textId="77777777" w:rsidR="005841CF" w:rsidRPr="00DC20C3" w:rsidRDefault="005841CF" w:rsidP="00F05178">
      <w:pPr>
        <w:pStyle w:val="ListParagraph"/>
        <w:numPr>
          <w:ilvl w:val="0"/>
          <w:numId w:val="5"/>
        </w:numPr>
        <w:tabs>
          <w:tab w:val="left" w:pos="1134"/>
        </w:tabs>
        <w:autoSpaceDE w:val="0"/>
        <w:autoSpaceDN w:val="0"/>
        <w:adjustRightInd w:val="0"/>
        <w:jc w:val="both"/>
        <w:rPr>
          <w:rFonts w:ascii="Tahoma" w:hAnsi="Tahoma" w:cs="B Badr"/>
          <w:sz w:val="30"/>
          <w:szCs w:val="30"/>
          <w:rtl/>
          <w:lang w:bidi="fa-IR"/>
        </w:rPr>
      </w:pPr>
      <w:r w:rsidRPr="00DC20C3">
        <w:rPr>
          <w:rFonts w:ascii="Tahoma" w:hAnsi="Tahoma" w:cs="B Badr"/>
          <w:sz w:val="30"/>
          <w:szCs w:val="30"/>
          <w:rtl/>
          <w:lang w:bidi="fa-IR"/>
        </w:rPr>
        <w:t xml:space="preserve"> </w:t>
      </w:r>
      <w:r w:rsidRPr="00AF70C2">
        <w:rPr>
          <w:rFonts w:ascii="Tahoma" w:hAnsi="Tahoma" w:cs="B Badr"/>
          <w:sz w:val="28"/>
          <w:szCs w:val="28"/>
          <w:rtl/>
          <w:lang w:bidi="fa-IR"/>
        </w:rPr>
        <w:t>عن علي قال : كان رسول الله صلى الله عليه و سلم إذا دخل المسجد صلى على النبي صلى الله عليه و سلم ويقول : اللهم اغفر لي ذنوبي وافتح لي أبواب رحمتك وإذا خرج من المسجد صلى على النبي صلى الله عليه و سلم وهو يقول : اللهم اغفر لي ذنوبي وافتح لي أبواب فضلك</w:t>
      </w:r>
      <w:r w:rsidRPr="00DC20C3">
        <w:rPr>
          <w:rFonts w:ascii="Tahoma" w:hAnsi="Tahoma" w:cs="B Badr"/>
          <w:sz w:val="30"/>
          <w:szCs w:val="30"/>
          <w:rtl/>
          <w:lang w:bidi="fa-IR"/>
        </w:rPr>
        <w:t xml:space="preserve"> </w:t>
      </w:r>
    </w:p>
    <w:p w14:paraId="2829EBBC" w14:textId="77777777" w:rsidR="00AF70C2" w:rsidRDefault="00AF70C2" w:rsidP="00AF70C2">
      <w:pPr>
        <w:pStyle w:val="Heading5"/>
        <w:rPr>
          <w:rtl/>
        </w:rPr>
      </w:pPr>
      <w:r w:rsidRPr="00DC20C3">
        <w:rPr>
          <w:rFonts w:hint="cs"/>
          <w:rtl/>
        </w:rPr>
        <w:t>کنزالعمال ج8 ص538</w:t>
      </w:r>
    </w:p>
    <w:p w14:paraId="6B4542D1" w14:textId="77777777" w:rsidR="00AF70C2" w:rsidRPr="00AF70C2" w:rsidRDefault="00AF70C2" w:rsidP="00AF70C2">
      <w:pPr>
        <w:pStyle w:val="Heading6"/>
        <w:rPr>
          <w:rtl/>
        </w:rPr>
      </w:pPr>
      <w:r w:rsidRPr="00DC20C3">
        <w:rPr>
          <w:rFonts w:hint="cs"/>
          <w:rtl/>
        </w:rPr>
        <w:t>دعای ورود</w:t>
      </w:r>
      <w:r>
        <w:rPr>
          <w:rFonts w:hint="cs"/>
          <w:rtl/>
        </w:rPr>
        <w:t>، آداب ورود، آداب خروج</w:t>
      </w:r>
    </w:p>
    <w:p w14:paraId="500E9416" w14:textId="77777777" w:rsidR="00C81BF8" w:rsidRPr="00AF70C2" w:rsidRDefault="00C81BF8"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أَخْبَرَنَا حَمَّوَيْهِ، قَالَ: أَخْبَرَنَا أَبُو الْحُسَيْنِ، قَالَ: حَدَّثَنَا أَبُو خَلِيفَةَ، قَالَ: حَدَّثَنَا مُسَدَّدٌ، قَالَ: حَدَّثَنَا عَبْدُ الْوَارِثِ، عَنْ لَيْثِ بْنِ أَبِي سُلَيْمٍ، عَنْ عَبْدِ اللَّهِ بْنِ الْحَسَنِ، عَنْ أُمِّهِ فَاطِمَةَ، عَنْ جَدَّتِهِ فَاطِمَةَ (عَلَيْهَا السَّلَامُ) قَالَتْ: كَانَ رَسُولُ اللَّهِ (صَلَّى اللَّهُ عَلَيْهِ وَ آلِهِ) إِذَا دَخَلَ الْمَسْجِدَ صَلَّى عَلَى النَّبِيِّ (صَلَّى اللَّهُ عَلَيْهِ وَ آلِهِ) وَ قَالَ: اللَّهُمَّ اغْفِرْ لِي ذُنُوبِي، وَ افْتَحْ لِي أَبْوَابَ رَحْمَتِكَ، وَ إِذَا خَرَجَ صَلَّى عَلَى النَّبِيِّ (صَلَّى اللَّهُ عَلَيْهِ وَ آلِهِ) وَ قَالَ: اللَّهُمَّ اغْفِرْ لِي ذُنُوبِي، وَ افْتَحْ لِي أَبْوَابَ فَضْلِكَ.</w:t>
      </w:r>
    </w:p>
    <w:p w14:paraId="5A53ED47" w14:textId="5B213C9E" w:rsidR="00C81BF8" w:rsidRDefault="00C81BF8" w:rsidP="00AF70C2">
      <w:pPr>
        <w:pStyle w:val="Heading5"/>
        <w:rPr>
          <w:rtl/>
        </w:rPr>
      </w:pPr>
      <w:r w:rsidRPr="00C81BF8">
        <w:rPr>
          <w:rtl/>
        </w:rPr>
        <w:t>الأمالي (للطوسي)، النص، ص: 401</w:t>
      </w:r>
      <w:r>
        <w:rPr>
          <w:rFonts w:hint="cs"/>
          <w:rtl/>
        </w:rPr>
        <w:t xml:space="preserve">  </w:t>
      </w:r>
    </w:p>
    <w:p w14:paraId="3CB69742" w14:textId="77777777" w:rsidR="00AF70C2" w:rsidRPr="00AF70C2" w:rsidRDefault="00AF70C2" w:rsidP="00AF70C2">
      <w:pPr>
        <w:pStyle w:val="Heading6"/>
        <w:rPr>
          <w:rtl/>
        </w:rPr>
      </w:pPr>
      <w:r w:rsidRPr="00DC20C3">
        <w:rPr>
          <w:rFonts w:hint="cs"/>
          <w:rtl/>
        </w:rPr>
        <w:t>دعای ورود</w:t>
      </w:r>
      <w:r>
        <w:rPr>
          <w:rFonts w:hint="cs"/>
          <w:rtl/>
        </w:rPr>
        <w:t>، آداب ورود، آداب خروج</w:t>
      </w:r>
    </w:p>
    <w:p w14:paraId="60C29C1A" w14:textId="77777777" w:rsidR="00C81BF8" w:rsidRPr="00AF70C2" w:rsidRDefault="00C81BF8"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 حدثنا يحيى قالَ: حدثنا إبراهيمُ بنُ يوسفَ الصيرفيُّ الكنديُّ قالَ: حدثنا سُعيرُ بنُ الخِمسِ التميميُّ، عن عبدِاللهِ بنِ الحسنِ، عن أُمِّه، عن جدَّته وهي فاطمةُ بنتُ رسولِ اللهِ صلى الله عليه وسلم قالتْ:</w:t>
      </w:r>
      <w:r w:rsidRPr="00AF70C2">
        <w:rPr>
          <w:rFonts w:ascii="Tahoma" w:hAnsi="Tahoma" w:cs="B Badr" w:hint="cs"/>
          <w:sz w:val="28"/>
          <w:szCs w:val="28"/>
          <w:rtl/>
          <w:lang w:bidi="fa-IR"/>
        </w:rPr>
        <w:t xml:space="preserve"> </w:t>
      </w:r>
      <w:r w:rsidRPr="00AF70C2">
        <w:rPr>
          <w:rFonts w:ascii="Tahoma" w:hAnsi="Tahoma" w:cs="B Badr"/>
          <w:sz w:val="28"/>
          <w:szCs w:val="28"/>
          <w:rtl/>
          <w:lang w:bidi="fa-IR"/>
        </w:rPr>
        <w:t>كانَ رسولُ اللهِ صلى الله عليه وسلم إذا دخلَ المسجدَ حمدَ اللهَ وسمَّى وصلَّى على النبيِّ صلى الله عليه وسلم وقالَ: «اللهمَّ افتَحْ لي أَبوابَ رحمتِكَ» ، وإِذا خرجَ حمدَ اللهَ وسمَّى وصلَّى على النبيِّ صلى الله عليه وسلم وقالَ: «اللهمَّ افتَحْ لي أَبوابَ فضلِكَ»</w:t>
      </w:r>
    </w:p>
    <w:p w14:paraId="24EB6D16" w14:textId="734BE77E" w:rsidR="00641371" w:rsidRDefault="00C81BF8" w:rsidP="00AF70C2">
      <w:pPr>
        <w:pStyle w:val="Heading5"/>
        <w:rPr>
          <w:rtl/>
        </w:rPr>
      </w:pPr>
      <w:r>
        <w:rPr>
          <w:rFonts w:hint="cs"/>
          <w:rtl/>
        </w:rPr>
        <w:t xml:space="preserve">مخلصیات ج3 ص403 </w:t>
      </w:r>
    </w:p>
    <w:p w14:paraId="5EE848FD" w14:textId="77777777" w:rsidR="00AF70C2" w:rsidRPr="00AF70C2" w:rsidRDefault="00AF70C2" w:rsidP="00AF70C2">
      <w:pPr>
        <w:pStyle w:val="Heading6"/>
        <w:rPr>
          <w:rtl/>
        </w:rPr>
      </w:pPr>
      <w:r w:rsidRPr="00DC20C3">
        <w:rPr>
          <w:rFonts w:hint="cs"/>
          <w:rtl/>
        </w:rPr>
        <w:t>دعای ورود</w:t>
      </w:r>
      <w:r>
        <w:rPr>
          <w:rFonts w:hint="cs"/>
          <w:rtl/>
        </w:rPr>
        <w:t>، آداب ورود، آداب خروج</w:t>
      </w:r>
    </w:p>
    <w:p w14:paraId="76C49E16" w14:textId="77777777" w:rsidR="00C81BF8" w:rsidRPr="00AF70C2" w:rsidRDefault="00641371"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AF70C2">
        <w:rPr>
          <w:rFonts w:ascii="Tahoma" w:hAnsi="Tahoma" w:cs="B Badr"/>
          <w:sz w:val="28"/>
          <w:szCs w:val="28"/>
          <w:rtl/>
          <w:lang w:bidi="fa-IR"/>
        </w:rPr>
        <w:t xml:space="preserve">حَدَّثنا مُحَمد بن إِبراهِيم الحكيمي الكاتِبُ ، قال : حَدَّثنا عَباسُ بن مُحَمدٍ ، قال : حَدَّثنا أَبُو نُعَيمٍ ، قال : حَدَّثنا قَيسُ بن الرَّبِيعِ ، قال : حَدَّثَنِي عَبد الله بن الحَسَنِ ، عَن فاطِمَة بِنتِ الحُسَينِ ، عَن فاطِمَة الكُبرَى ، كان رَسُولُ الله صَلَّى الله عَلَيه وسَلم إِذا دَخَل المَسجِد قال : اللهمّ صَلِّ عَلَى مُحَمدٍ وسَلِّم ، اللهمّ اغفِر لِي ذُنُوبِي ، وافتَح لِي أَبواب رَحمَتِك وإِذا خَرَج قال : اللهمّ صَلِّ عَلَى مُحَمدٍ وسَلِّم ، اللهمّ اغفِر لِي ذُنُوبِي ، وافتَح لِي أَبواب فَضلِك , حَدَّثنا مُحَمد بن عَبدِ الله بنِ يُوسُف البُخارِيُّ ، قال : حَدَّثنا عَبد الله بن مُحَمدِ بنِ المُنذِرِ ، حَدَّثنا مُحَمد بن عَبدِ الله بنِ إِبراهِيم ، قال : حَدَّثنا محمد بن النَّضرِ ، قال : حَدَّثنا عِيسَى بن موسى </w:t>
      </w:r>
      <w:r w:rsidRPr="00AF70C2">
        <w:rPr>
          <w:rFonts w:ascii="Tahoma" w:hAnsi="Tahoma" w:cs="B Badr"/>
          <w:sz w:val="28"/>
          <w:szCs w:val="28"/>
          <w:rtl/>
          <w:lang w:bidi="fa-IR"/>
        </w:rPr>
        <w:lastRenderedPageBreak/>
        <w:t>- غنجار ، قال : حَدَّثنا عَبد الله بن المنذر ، عَن قَيسِ بنِ الرَّبِيعِ ، عَن عَبدِ الله بنِ الحَسَنِ ، عَن فاطِمَة بِنتِ الحُسَينِ ، عَن فاطِمَة الكُبرَى ، أَنَّ رَسُول الله صَلَّى الله عَلَيه وسَلم كان إِذا دَخَل المَسجِد صَلَّى عَلَى مُحَمدٍ وسَلَّم نَحوَهُ .</w:t>
      </w:r>
    </w:p>
    <w:p w14:paraId="431CE7FE" w14:textId="46FCE55F" w:rsidR="00AF70C2" w:rsidRDefault="00641371" w:rsidP="00AF70C2">
      <w:pPr>
        <w:pStyle w:val="Heading5"/>
        <w:rPr>
          <w:rtl/>
        </w:rPr>
      </w:pPr>
      <w:r>
        <w:rPr>
          <w:rFonts w:hint="cs"/>
          <w:rtl/>
        </w:rPr>
        <w:t>العلل للدار القطنی ج 15 ص 186</w:t>
      </w:r>
    </w:p>
    <w:p w14:paraId="56F94530" w14:textId="77777777" w:rsidR="00AF70C2" w:rsidRPr="00AF70C2" w:rsidRDefault="00AF70C2" w:rsidP="00AF70C2">
      <w:pPr>
        <w:pStyle w:val="Heading6"/>
        <w:rPr>
          <w:rtl/>
        </w:rPr>
      </w:pPr>
      <w:r w:rsidRPr="00DC20C3">
        <w:rPr>
          <w:rFonts w:hint="cs"/>
          <w:rtl/>
        </w:rPr>
        <w:t>دعای ورود</w:t>
      </w:r>
      <w:r>
        <w:rPr>
          <w:rFonts w:hint="cs"/>
          <w:rtl/>
        </w:rPr>
        <w:t>، آداب ورود، آداب خروج</w:t>
      </w:r>
    </w:p>
    <w:p w14:paraId="22E9E0F8" w14:textId="77777777" w:rsidR="00641371" w:rsidRPr="00AF70C2" w:rsidRDefault="007C596C"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حَدَّثنا مُحَمد بن أَحمد بنِ إِبراهِيم ، قال : حَدَّثنا يَحيَى بن أَبِي طالِبٍ ، قال : أخبرنا يَزِيد بن هارُون ، قال : أخبرنا شَرِيكٌ ، عَن عَبدِ الله بنِ الحسَنِ ، عَن أُمِّهِ ، عَن جَدَّتِه فاطِمَة بِنتِ رَسُولِ الله صَلَّى الله عَلَيه وسَلم ، أن النَّبِيِّ صَلَّى الله عَلَيه وسَلم ، كان إِذا دَخَل المَسجِد قال : بِسمِ الله ، صَلَّى الله عَلَى مُحَمدٍ وسَلَّم ... نَحوَهُ.</w:t>
      </w:r>
    </w:p>
    <w:p w14:paraId="0168551A" w14:textId="77777777" w:rsidR="007C596C" w:rsidRDefault="007C596C" w:rsidP="00AF70C2">
      <w:pPr>
        <w:pStyle w:val="Heading5"/>
        <w:rPr>
          <w:rtl/>
        </w:rPr>
      </w:pPr>
      <w:r>
        <w:rPr>
          <w:rFonts w:hint="cs"/>
          <w:rtl/>
        </w:rPr>
        <w:t>العلل للدار القطنی ج 15 ص 191</w:t>
      </w:r>
    </w:p>
    <w:p w14:paraId="387D939B" w14:textId="77777777" w:rsidR="00AF70C2" w:rsidRPr="00AF70C2" w:rsidRDefault="00AF70C2" w:rsidP="00AF70C2">
      <w:pPr>
        <w:pStyle w:val="Heading6"/>
        <w:rPr>
          <w:rtl/>
        </w:rPr>
      </w:pPr>
      <w:r w:rsidRPr="00DC20C3">
        <w:rPr>
          <w:rFonts w:hint="cs"/>
          <w:rtl/>
        </w:rPr>
        <w:t>دعای ورود</w:t>
      </w:r>
      <w:r>
        <w:rPr>
          <w:rFonts w:hint="cs"/>
          <w:rtl/>
        </w:rPr>
        <w:t>، آداب ورود، آداب خروج</w:t>
      </w:r>
    </w:p>
    <w:p w14:paraId="1A95731B" w14:textId="77777777" w:rsidR="005841CF"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 عن أبي سلمة عن عبد الرحمن عن رجل من أهل الصفة قال : دعاني رسول الله صلى الله عليه و سلم ورهط معي من أهل الصفة فتعشينا عنده ثم قال : إن شئتم رقدتم ها هنا وإن شئتم في المسجد فقلنا : في المسجد فكنا ننام في المسجد</w:t>
      </w:r>
      <w:r w:rsidR="00AF42AB" w:rsidRPr="00AF70C2">
        <w:rPr>
          <w:rStyle w:val="FootnoteReference"/>
          <w:rFonts w:ascii="Tahoma" w:hAnsi="Tahoma" w:cs="B Badr"/>
          <w:sz w:val="28"/>
          <w:szCs w:val="28"/>
          <w:rtl/>
          <w:lang w:bidi="fa-IR"/>
        </w:rPr>
        <w:footnoteReference w:id="295"/>
      </w:r>
      <w:r w:rsidRPr="00AF70C2">
        <w:rPr>
          <w:rFonts w:ascii="Tahoma" w:hAnsi="Tahoma" w:cs="B Badr"/>
          <w:sz w:val="28"/>
          <w:szCs w:val="28"/>
          <w:rtl/>
          <w:lang w:bidi="fa-IR"/>
        </w:rPr>
        <w:t xml:space="preserve"> </w:t>
      </w:r>
    </w:p>
    <w:p w14:paraId="726D902C" w14:textId="5D38F0FC" w:rsidR="005841CF" w:rsidRDefault="005841CF" w:rsidP="00AF70C2">
      <w:pPr>
        <w:pStyle w:val="Heading5"/>
        <w:rPr>
          <w:rtl/>
        </w:rPr>
      </w:pPr>
      <w:r w:rsidRPr="00DC20C3">
        <w:rPr>
          <w:rFonts w:hint="cs"/>
          <w:rtl/>
        </w:rPr>
        <w:t>کنزالعمال ج8 ص543</w:t>
      </w:r>
    </w:p>
    <w:p w14:paraId="4B94366B" w14:textId="55D7AA7C" w:rsidR="00AF70C2" w:rsidRPr="00AF70C2" w:rsidRDefault="00AF70C2" w:rsidP="00AF70C2">
      <w:pPr>
        <w:pStyle w:val="Heading6"/>
        <w:rPr>
          <w:rtl/>
        </w:rPr>
      </w:pPr>
      <w:r w:rsidRPr="00DC20C3">
        <w:rPr>
          <w:rFonts w:hint="cs"/>
          <w:rtl/>
        </w:rPr>
        <w:t>خواب در مسجد</w:t>
      </w:r>
    </w:p>
    <w:p w14:paraId="7040EA9F" w14:textId="77777777" w:rsidR="005841CF"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 عن سليمان بن موسى قال : سئل جابر بن عبد الله عن سل السيف في المسجد فقال : قد كنا نكره ذلك وقد كان رجل يتصدق بالنبل في المسجد فأمره النبي صلى الله عليه و سلم لا يمر بها في المسجد إلا وهو قابض على نصالها جميعا </w:t>
      </w:r>
    </w:p>
    <w:p w14:paraId="0575B6F3" w14:textId="39C9EF70" w:rsidR="005841CF" w:rsidRDefault="005841CF" w:rsidP="00AF70C2">
      <w:pPr>
        <w:pStyle w:val="Heading5"/>
        <w:rPr>
          <w:rtl/>
        </w:rPr>
      </w:pPr>
      <w:r w:rsidRPr="00DC20C3">
        <w:rPr>
          <w:rFonts w:hint="cs"/>
          <w:rtl/>
        </w:rPr>
        <w:t>کنزالعمال ج8 ص544</w:t>
      </w:r>
    </w:p>
    <w:p w14:paraId="1EFC6438" w14:textId="7A509FA8" w:rsidR="00AF70C2" w:rsidRPr="00AF70C2" w:rsidRDefault="00AF70C2" w:rsidP="00AF70C2">
      <w:pPr>
        <w:pStyle w:val="Heading6"/>
        <w:rPr>
          <w:rtl/>
        </w:rPr>
      </w:pPr>
      <w:r w:rsidRPr="00DC20C3">
        <w:rPr>
          <w:rFonts w:hint="cs"/>
          <w:rtl/>
        </w:rPr>
        <w:t xml:space="preserve">منکرات مسجد  </w:t>
      </w:r>
    </w:p>
    <w:p w14:paraId="0FF82C05" w14:textId="77777777" w:rsidR="005841CF"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 عن يحيى بن سعيد أن عاتكة بنت زيد بن عمرو بن نفيل امرأة عمر بن الخطاب كانت تستأذنه إلى المسجد فيسكت فتقول : لأخرجن إلا أن تمنعني </w:t>
      </w:r>
    </w:p>
    <w:p w14:paraId="3EBD87F2" w14:textId="0209D81C" w:rsidR="005841CF" w:rsidRDefault="005841CF" w:rsidP="00AF70C2">
      <w:pPr>
        <w:pStyle w:val="Heading5"/>
        <w:rPr>
          <w:rtl/>
        </w:rPr>
      </w:pPr>
      <w:r w:rsidRPr="00DC20C3">
        <w:rPr>
          <w:rFonts w:hint="cs"/>
          <w:rtl/>
        </w:rPr>
        <w:t>کنزالعمال ج8 ص546</w:t>
      </w:r>
    </w:p>
    <w:p w14:paraId="7A34270F" w14:textId="007CBEA7" w:rsidR="00AF70C2" w:rsidRPr="00AF70C2" w:rsidRDefault="00AF70C2" w:rsidP="00AF70C2">
      <w:pPr>
        <w:pStyle w:val="Heading6"/>
        <w:rPr>
          <w:rtl/>
        </w:rPr>
      </w:pPr>
      <w:r>
        <w:rPr>
          <w:rFonts w:hint="cs"/>
          <w:rtl/>
        </w:rPr>
        <w:t>زن و مسجد</w:t>
      </w:r>
    </w:p>
    <w:p w14:paraId="08151760" w14:textId="77777777" w:rsidR="005841CF"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 عن أم صبية خولة بنت قيس قالت : كنا نكون في عهد النبي صلى الله عليه و سلم وأبي بكر وصدرا من خلافة عمر في المسجد نسوة قد تخاللن الرجال وربما غزلن وربما عالج بعضنا في الخوص ( الخوص : في حديث تميم الداري ( ففقدوا جاما من فضة مخوصا بذهب ) أي عليه صفائح الذهب مثل خوص النخل وهو ورقة . انتهى . النهاية [ 2 / 87 ] ب ) فقال عمر : لأردنكن حرائر فأخرجنا منه إلا أنا كنا نشهد الصلوات في الوقت وكان عمر يخرج إذا صلى العشاء الآخرة فيطوف بدرته على من في المسجد فينظر إليه ويعرف وجوههم ويتفقدهم ويسألهم هل أصابوا عشاءا وإلا خرج بهم فعشاهم </w:t>
      </w:r>
    </w:p>
    <w:p w14:paraId="2C2E63CA" w14:textId="0502C69D" w:rsidR="005841CF" w:rsidRDefault="005841CF" w:rsidP="00AF70C2">
      <w:pPr>
        <w:pStyle w:val="Heading5"/>
        <w:rPr>
          <w:rtl/>
        </w:rPr>
      </w:pPr>
      <w:r w:rsidRPr="00DC20C3">
        <w:rPr>
          <w:rFonts w:hint="cs"/>
          <w:rtl/>
        </w:rPr>
        <w:t>کنزالعمال ج8 ص546</w:t>
      </w:r>
    </w:p>
    <w:p w14:paraId="0C218833" w14:textId="7D72B5A9" w:rsidR="00AF70C2" w:rsidRPr="00AF70C2" w:rsidRDefault="00AF70C2" w:rsidP="00AF70C2">
      <w:pPr>
        <w:pStyle w:val="Heading6"/>
        <w:rPr>
          <w:rtl/>
        </w:rPr>
      </w:pPr>
      <w:r w:rsidRPr="00DC20C3">
        <w:rPr>
          <w:rFonts w:hint="cs"/>
          <w:rtl/>
        </w:rPr>
        <w:t xml:space="preserve">مخالفت عمر با حضور زنان در مسجد   </w:t>
      </w:r>
    </w:p>
    <w:p w14:paraId="0AB712C7" w14:textId="77777777" w:rsidR="005841CF" w:rsidRPr="00AF70C2"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AF70C2">
        <w:rPr>
          <w:rFonts w:ascii="Tahoma" w:hAnsi="Tahoma" w:cs="B Badr"/>
          <w:sz w:val="28"/>
          <w:szCs w:val="28"/>
          <w:rtl/>
          <w:lang w:bidi="fa-IR"/>
        </w:rPr>
        <w:t xml:space="preserve"> عن نافع عن ابن عمر قال : كانت امرأة عمر إذا خرجت إلى الصلاة عرفت فقيل لعمر : لو نهيتها ؟ فقال : لولا أني سمعت رسول الله صلى الله عليه و سلم يقول : لا تمنعوا إماء الله مساجد الله لفعلت </w:t>
      </w:r>
    </w:p>
    <w:p w14:paraId="2C582054" w14:textId="34B009E2" w:rsidR="005841CF" w:rsidRPr="00DC20C3" w:rsidRDefault="005841CF" w:rsidP="00AF70C2">
      <w:pPr>
        <w:pStyle w:val="Heading5"/>
        <w:rPr>
          <w:rtl/>
        </w:rPr>
      </w:pPr>
      <w:r w:rsidRPr="00DC20C3">
        <w:rPr>
          <w:rFonts w:hint="cs"/>
          <w:rtl/>
        </w:rPr>
        <w:lastRenderedPageBreak/>
        <w:t>کنزالعمال ج8 ص546</w:t>
      </w:r>
    </w:p>
    <w:p w14:paraId="4BDD0DA8" w14:textId="4C5A93F4" w:rsidR="005841CF" w:rsidRPr="00DC20C3" w:rsidRDefault="00EB2D50" w:rsidP="00EB2D50">
      <w:pPr>
        <w:pStyle w:val="Heading6"/>
        <w:rPr>
          <w:rtl/>
        </w:rPr>
      </w:pPr>
      <w:r>
        <w:rPr>
          <w:rFonts w:hint="cs"/>
          <w:rtl/>
        </w:rPr>
        <w:t>زن و مسجد</w:t>
      </w:r>
    </w:p>
    <w:p w14:paraId="7A61C962" w14:textId="77777777" w:rsidR="005841CF" w:rsidRPr="00EB2D5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B2D50">
        <w:rPr>
          <w:rFonts w:ascii="Tahoma" w:hAnsi="Tahoma" w:cs="B Badr"/>
          <w:sz w:val="28"/>
          <w:szCs w:val="28"/>
          <w:rtl/>
          <w:lang w:bidi="fa-IR"/>
        </w:rPr>
        <w:t xml:space="preserve"> عن جابر بن أسامة الجهني قال : ذهبت إلى السوق فلقيت النبي صلى الله عليه و سلم في أصحابه فسألتهم أين يريد ؟ فقالوا : يختط لقومك مسجدا فرجعت فوجدت قومي قياما فقلت ما شأنكم ؟ فقالوا : خط لنا رسول الله صلى الله عليه و سلم مسجدا برجله وغرز في القبلة خشبة أقامها فيه </w:t>
      </w:r>
    </w:p>
    <w:p w14:paraId="1477AF43" w14:textId="59E555F3" w:rsidR="005841CF" w:rsidRDefault="005841CF" w:rsidP="00EB2D50">
      <w:pPr>
        <w:pStyle w:val="Heading5"/>
        <w:rPr>
          <w:rtl/>
        </w:rPr>
      </w:pPr>
      <w:r w:rsidRPr="00DC20C3">
        <w:rPr>
          <w:rFonts w:hint="cs"/>
          <w:rtl/>
        </w:rPr>
        <w:t>کنزالعمال ج8 ص547</w:t>
      </w:r>
    </w:p>
    <w:p w14:paraId="1FC254D3" w14:textId="42138726" w:rsidR="00EB2D50" w:rsidRPr="00EB2D50" w:rsidRDefault="00EB2D50" w:rsidP="00EB2D50">
      <w:pPr>
        <w:pStyle w:val="Heading6"/>
        <w:rPr>
          <w:rtl/>
        </w:rPr>
      </w:pPr>
      <w:r w:rsidRPr="00DC20C3">
        <w:rPr>
          <w:rFonts w:hint="cs"/>
          <w:rtl/>
        </w:rPr>
        <w:t>معماری مسجد توسط پیامبر</w:t>
      </w:r>
    </w:p>
    <w:p w14:paraId="4E8B5E27" w14:textId="77777777" w:rsidR="005841CF" w:rsidRPr="00EB2D5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B2D50">
        <w:rPr>
          <w:rFonts w:ascii="Tahoma" w:hAnsi="Tahoma" w:cs="B Badr"/>
          <w:sz w:val="28"/>
          <w:szCs w:val="28"/>
          <w:rtl/>
          <w:lang w:bidi="fa-IR"/>
        </w:rPr>
        <w:t xml:space="preserve"> عن أبي العالية قال : قال رجل من أصحاب رسول الله صلى الله عليه و سلم حفظت لك أن النبي صلى الله عليه و سلم توضأ في المسجد </w:t>
      </w:r>
    </w:p>
    <w:p w14:paraId="53A7DC94" w14:textId="6ED6719A" w:rsidR="005841CF" w:rsidRDefault="005841CF" w:rsidP="00EB2D50">
      <w:pPr>
        <w:pStyle w:val="Heading5"/>
        <w:rPr>
          <w:rtl/>
        </w:rPr>
      </w:pPr>
      <w:r w:rsidRPr="00DC20C3">
        <w:rPr>
          <w:rFonts w:hint="cs"/>
          <w:rtl/>
        </w:rPr>
        <w:t>کنزالعمال ج8 ص548</w:t>
      </w:r>
    </w:p>
    <w:p w14:paraId="78DD6161" w14:textId="79E48C9E" w:rsidR="00EB2D50" w:rsidRPr="00EB2D50" w:rsidRDefault="00EB2D50" w:rsidP="00EB2D50">
      <w:pPr>
        <w:pStyle w:val="Heading6"/>
        <w:rPr>
          <w:rtl/>
        </w:rPr>
      </w:pPr>
      <w:r w:rsidRPr="00DC20C3">
        <w:rPr>
          <w:rtl/>
        </w:rPr>
        <w:t xml:space="preserve"> </w:t>
      </w:r>
      <w:r w:rsidRPr="00DC20C3">
        <w:rPr>
          <w:rFonts w:hint="cs"/>
          <w:rtl/>
        </w:rPr>
        <w:t xml:space="preserve"> وضو در مسجد</w:t>
      </w:r>
    </w:p>
    <w:p w14:paraId="69C5EE82" w14:textId="77777777" w:rsidR="005841CF" w:rsidRPr="00EB2D5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B2D50">
        <w:rPr>
          <w:rFonts w:ascii="Tahoma" w:hAnsi="Tahoma" w:cs="B Badr"/>
          <w:sz w:val="28"/>
          <w:szCs w:val="28"/>
          <w:rtl/>
          <w:lang w:bidi="fa-IR"/>
        </w:rPr>
        <w:t xml:space="preserve"> { أيضا } اهتم رسول الله صلى الله عليه و سلم بالأذان بالصلاة وكان إذا جاء وقت الصلاة صعد برجل فيشير بيده فمن رآه جاء ومن لم يره لم يعلم بالصلاة فاهتم لذلك هما شديدا فقال له بعض القوم : يا رسول الله لو أمرت بالناقوس فقال رسول الله صلى الله عليه و سلم : فعل النصارى لا فقالوا : لو أمرت بالبوق فنفخ فيه فقال : فعل اليهود لا فرجعت إلى أهلي وأنا مغتم لما رأيت من اهتمام رسول الله صلى الله عليه و سلم في حاله حتى إذا كان الليل قبل الفجر غشيني النعاس فرأيت رجلا عليه ثوبان أخضران وأنا بين النائم واليقظان فقام على سطح المسجد فجعل أصبعيه في أذنيه ونادى </w:t>
      </w:r>
    </w:p>
    <w:p w14:paraId="695BDBC6" w14:textId="6132FD36" w:rsidR="005841CF" w:rsidRDefault="005841CF" w:rsidP="00EB2D50">
      <w:pPr>
        <w:pStyle w:val="Heading5"/>
        <w:rPr>
          <w:rtl/>
        </w:rPr>
      </w:pPr>
      <w:r w:rsidRPr="00DC20C3">
        <w:rPr>
          <w:rFonts w:hint="cs"/>
          <w:rtl/>
        </w:rPr>
        <w:t>کنزالعمال ج8 ص551</w:t>
      </w:r>
    </w:p>
    <w:p w14:paraId="4731C217" w14:textId="5AEFB735" w:rsidR="00EB2D50" w:rsidRPr="00EB2D50" w:rsidRDefault="00EB2D50" w:rsidP="00EB2D50">
      <w:pPr>
        <w:pStyle w:val="Heading6"/>
        <w:rPr>
          <w:rtl/>
        </w:rPr>
      </w:pPr>
      <w:r w:rsidRPr="00DC20C3">
        <w:rPr>
          <w:rFonts w:hint="cs"/>
          <w:rtl/>
        </w:rPr>
        <w:t xml:space="preserve">آداب اذان در مسجد   </w:t>
      </w:r>
    </w:p>
    <w:p w14:paraId="040B2003" w14:textId="77777777" w:rsidR="005841CF" w:rsidRPr="00EB2D5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B2D50">
        <w:rPr>
          <w:rFonts w:ascii="Tahoma" w:hAnsi="Tahoma" w:cs="B Badr"/>
          <w:sz w:val="28"/>
          <w:szCs w:val="28"/>
          <w:rtl/>
          <w:lang w:bidi="fa-IR"/>
        </w:rPr>
        <w:t xml:space="preserve"> عن جابر بن عبد الله عن عمر بن الخطاب قال : دخلت مع رسول الله صلى الله عليه و سلم المسجد والمؤذن يؤذن فعدل إلى النساء فقال لهن : مثل ما يقول فإن لكن بكل حرف ألفي حسنة قلت : يا رسول الله هذا للنساء فما للرجال ؟ قال : لهم الضعف يا ابن الخطاب </w:t>
      </w:r>
    </w:p>
    <w:p w14:paraId="39D7C7D7" w14:textId="386AF9B8" w:rsidR="005841CF" w:rsidRDefault="005841CF" w:rsidP="00EB2D50">
      <w:pPr>
        <w:pStyle w:val="Heading5"/>
        <w:rPr>
          <w:rtl/>
        </w:rPr>
      </w:pPr>
      <w:r w:rsidRPr="00DC20C3">
        <w:rPr>
          <w:rFonts w:hint="cs"/>
          <w:rtl/>
        </w:rPr>
        <w:t>کنزالعمال ج8 ص591</w:t>
      </w:r>
    </w:p>
    <w:p w14:paraId="0609E43E" w14:textId="4485C4F6" w:rsidR="00EB2D50" w:rsidRPr="00EB2D50" w:rsidRDefault="00EB2D50" w:rsidP="00EB2D50">
      <w:pPr>
        <w:pStyle w:val="Heading6"/>
        <w:rPr>
          <w:rtl/>
        </w:rPr>
      </w:pPr>
      <w:r w:rsidRPr="00DC20C3">
        <w:rPr>
          <w:rFonts w:hint="cs"/>
          <w:rtl/>
        </w:rPr>
        <w:t xml:space="preserve">حضور زنان در مسجد  </w:t>
      </w:r>
    </w:p>
    <w:p w14:paraId="261A5827" w14:textId="77777777" w:rsidR="005841CF" w:rsidRPr="00EB2D5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B2D50">
        <w:rPr>
          <w:rFonts w:ascii="Tahoma" w:hAnsi="Tahoma" w:cs="B Badr"/>
          <w:sz w:val="28"/>
          <w:szCs w:val="28"/>
          <w:rtl/>
          <w:lang w:bidi="fa-IR"/>
        </w:rPr>
        <w:t xml:space="preserve"> { أيضا } قال : إذا أقيمت الصلاة وأحدكم في المسجد فلا يخرج حتى يصلي فإن رسول الله صلى الله عليه و سلم كان يأمر بذلك </w:t>
      </w:r>
    </w:p>
    <w:p w14:paraId="5BB489DD" w14:textId="27C05E7F" w:rsidR="005841CF" w:rsidRDefault="005841CF" w:rsidP="00EB2D50">
      <w:pPr>
        <w:pStyle w:val="Heading5"/>
        <w:rPr>
          <w:rtl/>
        </w:rPr>
      </w:pPr>
      <w:r w:rsidRPr="00DC20C3">
        <w:rPr>
          <w:rFonts w:hint="cs"/>
          <w:rtl/>
        </w:rPr>
        <w:t>کنزالعمال ج8 ص595</w:t>
      </w:r>
    </w:p>
    <w:p w14:paraId="0969EF60" w14:textId="4010DEC9" w:rsidR="00EB2D50" w:rsidRPr="00EB2D50" w:rsidRDefault="00EB2D50" w:rsidP="00EB2D50">
      <w:pPr>
        <w:pStyle w:val="Heading6"/>
        <w:rPr>
          <w:rtl/>
        </w:rPr>
      </w:pPr>
      <w:r w:rsidRPr="00DC20C3">
        <w:rPr>
          <w:rFonts w:hint="cs"/>
          <w:rtl/>
        </w:rPr>
        <w:t xml:space="preserve">آداب خروج  </w:t>
      </w:r>
    </w:p>
    <w:p w14:paraId="3819B7E1" w14:textId="77777777" w:rsidR="005841CF" w:rsidRPr="00EB2D5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B2D50">
        <w:rPr>
          <w:rFonts w:ascii="Tahoma" w:hAnsi="Tahoma" w:cs="B Badr"/>
          <w:sz w:val="28"/>
          <w:szCs w:val="28"/>
          <w:rtl/>
          <w:lang w:bidi="fa-IR"/>
        </w:rPr>
        <w:t xml:space="preserve"> عن علي قال : إذا كان يوم الجمعة جاءت الملائكة إلى باب المسجد فكتبوا الناس على قدر منازلهم وخرجت الشياطين بالربائث يربثون ( يربثون : يقال : ربثته عن الأمر إذا حبسته وثبطته . والربائث جمع ربيثة وهي الأمر الذي يحبس الانسان عن مهامه . النهاية [ 2 \ 182 ] ب . ) الناس ويذكرونهم الحوائج فمن أتى الجمعة ودنا واستمع وأنصت ولم يلغ كان له كفلان من الأجر ومن نأى استمع وأنصت ولم يلغ كان له كفل من الأجر ومن دنا فاستمع ولم ينصت ولغا كان عليه كفلان من الإثم ومن </w:t>
      </w:r>
      <w:r w:rsidRPr="00EB2D50">
        <w:rPr>
          <w:rFonts w:ascii="Tahoma" w:hAnsi="Tahoma" w:cs="B Badr"/>
          <w:sz w:val="28"/>
          <w:szCs w:val="28"/>
          <w:rtl/>
          <w:lang w:bidi="fa-IR"/>
        </w:rPr>
        <w:lastRenderedPageBreak/>
        <w:t xml:space="preserve">نأى ولم يستمع ولم ينصت كان عليه كفل من الوزر ومن قال مه فقد تكلم ومن تكلم فلا جمعة له ثم قال : هكذا سمعته من نبيكم صلى الله عليه و سلم </w:t>
      </w:r>
    </w:p>
    <w:p w14:paraId="4DB00F59" w14:textId="08F5EDC6" w:rsidR="005841CF" w:rsidRDefault="005841CF" w:rsidP="00EB2D50">
      <w:pPr>
        <w:pStyle w:val="Heading5"/>
        <w:rPr>
          <w:rtl/>
        </w:rPr>
      </w:pPr>
      <w:r w:rsidRPr="00DC20C3">
        <w:rPr>
          <w:rFonts w:hint="cs"/>
          <w:rtl/>
        </w:rPr>
        <w:t>کنزالعمال ج8 ص620</w:t>
      </w:r>
    </w:p>
    <w:p w14:paraId="2D3B3B85" w14:textId="7D3B68E2" w:rsidR="00EB2D50" w:rsidRPr="00EB2D50" w:rsidRDefault="00EB2D50" w:rsidP="00EB2D50">
      <w:pPr>
        <w:pStyle w:val="Heading6"/>
        <w:rPr>
          <w:rtl/>
        </w:rPr>
      </w:pPr>
      <w:r w:rsidRPr="00DC20C3">
        <w:rPr>
          <w:rFonts w:hint="cs"/>
          <w:rtl/>
        </w:rPr>
        <w:t>جمعه و مسجد</w:t>
      </w:r>
    </w:p>
    <w:p w14:paraId="7649B6A6" w14:textId="77777777" w:rsidR="005841CF" w:rsidRPr="00EB2D5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B2D50">
        <w:rPr>
          <w:rFonts w:ascii="Tahoma" w:hAnsi="Tahoma" w:cs="B Badr"/>
          <w:sz w:val="28"/>
          <w:szCs w:val="28"/>
          <w:rtl/>
          <w:lang w:bidi="fa-IR"/>
        </w:rPr>
        <w:t xml:space="preserve"> { مسند علي رضي الله عنه } عن مولى أم عثمان قال : سمعت عليا على منبر الكوفة يقول : إذا كان يوم الجمعة غدت الشياطين براياتها إلى الأسواق فيرمون الناس بالترابيث والربائث ويذكرونهم الحوائج ويثبطونهم عن الجمعة وتغدو الملائكة براياتها فتجلس على أبواب المساجد ويكتبون الرجل من ساعة والرجل من ساعتين حتى يخرج الإمام فاذا جلس الرجل مجلسا يستمكن فيه من الاستماع والنظر فلغا ولم ينصت كان له كفل من وزر ومن قال يوم الجمعة لصاحبه مه فقد لغا ومن لغا فليس له من جمعته تلك شيء ثم يقول في آخر ذلك : سمعت رسول الله صلى الله عليه و سلم يقول ذلك </w:t>
      </w:r>
    </w:p>
    <w:p w14:paraId="04F0FF09" w14:textId="62693CEB" w:rsidR="005841CF" w:rsidRDefault="005841CF" w:rsidP="00EB2D50">
      <w:pPr>
        <w:pStyle w:val="Heading5"/>
        <w:rPr>
          <w:rtl/>
        </w:rPr>
      </w:pPr>
      <w:r w:rsidRPr="00DC20C3">
        <w:rPr>
          <w:rFonts w:hint="cs"/>
          <w:rtl/>
        </w:rPr>
        <w:t>کنزالعمال ج8 ص622</w:t>
      </w:r>
    </w:p>
    <w:p w14:paraId="5CFF389C" w14:textId="2962F845" w:rsidR="00EB2D50" w:rsidRPr="00EB2D50" w:rsidRDefault="00EB2D50" w:rsidP="00EB2D50">
      <w:pPr>
        <w:pStyle w:val="Heading6"/>
        <w:rPr>
          <w:rtl/>
        </w:rPr>
      </w:pPr>
      <w:r w:rsidRPr="00DC20C3">
        <w:rPr>
          <w:rFonts w:hint="cs"/>
          <w:rtl/>
        </w:rPr>
        <w:t>جمعه و مسجد</w:t>
      </w:r>
    </w:p>
    <w:p w14:paraId="2C74B225" w14:textId="77777777" w:rsidR="005841CF" w:rsidRPr="00EB2D5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B2D50">
        <w:rPr>
          <w:rFonts w:ascii="Tahoma" w:hAnsi="Tahoma" w:cs="B Badr"/>
          <w:sz w:val="28"/>
          <w:szCs w:val="28"/>
          <w:rtl/>
          <w:lang w:bidi="fa-IR"/>
        </w:rPr>
        <w:t xml:space="preserve"> عن عبد الله بن سعد قال : سألت رسول الله صلى الله عليه و سلم عن الصلاة في بيتي والصلاة في المسجد فقال : ترى ما أقرب بيتي من المسجد ؟ ولأن أصلي في بيتي أحب إلي من أن أصلي في المسجد إلا أن تكون صلاة مكتوبة </w:t>
      </w:r>
    </w:p>
    <w:p w14:paraId="13E2FFEC" w14:textId="79A7C4CE" w:rsidR="005841CF" w:rsidRDefault="005841CF" w:rsidP="00EB2D50">
      <w:pPr>
        <w:pStyle w:val="Heading5"/>
        <w:rPr>
          <w:rtl/>
        </w:rPr>
      </w:pPr>
      <w:r w:rsidRPr="00DC20C3">
        <w:rPr>
          <w:rFonts w:hint="cs"/>
          <w:rtl/>
        </w:rPr>
        <w:t>کنزالعمال ج8 ص630</w:t>
      </w:r>
    </w:p>
    <w:p w14:paraId="15CAE352" w14:textId="237F6DE6" w:rsidR="00EB2D50" w:rsidRPr="00EB2D50" w:rsidRDefault="00EB2D50" w:rsidP="00EB2D50">
      <w:pPr>
        <w:pStyle w:val="Heading6"/>
        <w:rPr>
          <w:rtl/>
        </w:rPr>
      </w:pPr>
      <w:r w:rsidRPr="00DC20C3">
        <w:rPr>
          <w:rFonts w:hint="cs"/>
          <w:rtl/>
        </w:rPr>
        <w:t xml:space="preserve">نماز مستحب در خانه و واجب در مسجد  </w:t>
      </w:r>
    </w:p>
    <w:p w14:paraId="0680C958" w14:textId="77777777" w:rsidR="005841CF" w:rsidRPr="00EB2D5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B2D50">
        <w:rPr>
          <w:rFonts w:ascii="Tahoma" w:hAnsi="Tahoma" w:cs="B Badr"/>
          <w:sz w:val="28"/>
          <w:szCs w:val="28"/>
          <w:rtl/>
          <w:lang w:bidi="fa-IR"/>
        </w:rPr>
        <w:t xml:space="preserve"> عن ابن عمر أن النبي صلى الله عليه و سلم لم يكن يصلي بعد المغرب ولا بعد الجمعة إلا في بيته </w:t>
      </w:r>
    </w:p>
    <w:p w14:paraId="15B8E8D2" w14:textId="3A4213D9" w:rsidR="005841CF" w:rsidRDefault="005841CF" w:rsidP="00EB2D50">
      <w:pPr>
        <w:pStyle w:val="Heading5"/>
        <w:rPr>
          <w:rtl/>
        </w:rPr>
      </w:pPr>
      <w:r w:rsidRPr="00DC20C3">
        <w:rPr>
          <w:rFonts w:hint="cs"/>
          <w:rtl/>
        </w:rPr>
        <w:t>کنزالعمال ج8 ص630</w:t>
      </w:r>
    </w:p>
    <w:p w14:paraId="6B2CD5C1" w14:textId="32114885" w:rsidR="00EB2D50" w:rsidRPr="00EB2D50" w:rsidRDefault="00EB2D50" w:rsidP="00EB2D50">
      <w:pPr>
        <w:pStyle w:val="Heading6"/>
        <w:rPr>
          <w:rtl/>
        </w:rPr>
      </w:pPr>
      <w:r w:rsidRPr="00DC20C3">
        <w:rPr>
          <w:rFonts w:hint="cs"/>
          <w:rtl/>
        </w:rPr>
        <w:t>نماز مستحب در خانه</w:t>
      </w:r>
    </w:p>
    <w:p w14:paraId="71C88E70" w14:textId="77777777" w:rsidR="005841CF" w:rsidRPr="00EB2D5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B2D50">
        <w:rPr>
          <w:rFonts w:ascii="Tahoma" w:hAnsi="Tahoma" w:cs="B Badr"/>
          <w:sz w:val="28"/>
          <w:szCs w:val="28"/>
          <w:rtl/>
          <w:lang w:bidi="fa-IR"/>
        </w:rPr>
        <w:t xml:space="preserve"> عن معاوية بن قرة قال : حدثني الثلاثة الرهط الذين سألوا عمر عن الصلاة في المسجد فقال : قال رسول الله صلى الله عليه و سلم : الفريضة في المسجد والتطوع في البيت </w:t>
      </w:r>
    </w:p>
    <w:p w14:paraId="360D49D6" w14:textId="3C467D6A" w:rsidR="005841CF" w:rsidRDefault="005841CF" w:rsidP="00EB2D50">
      <w:pPr>
        <w:pStyle w:val="Heading5"/>
        <w:rPr>
          <w:rtl/>
        </w:rPr>
      </w:pPr>
      <w:r w:rsidRPr="00DC20C3">
        <w:rPr>
          <w:rFonts w:hint="cs"/>
          <w:rtl/>
        </w:rPr>
        <w:t>کنزالعمال ج8 ص631</w:t>
      </w:r>
    </w:p>
    <w:p w14:paraId="58A09E2D" w14:textId="24E10947" w:rsidR="00EB2D50" w:rsidRPr="00EB2D50" w:rsidRDefault="00EB2D50" w:rsidP="00EB2D50">
      <w:pPr>
        <w:pStyle w:val="Heading6"/>
        <w:rPr>
          <w:rtl/>
        </w:rPr>
      </w:pPr>
      <w:r w:rsidRPr="00DC20C3">
        <w:rPr>
          <w:rFonts w:hint="cs"/>
          <w:rtl/>
        </w:rPr>
        <w:t>نماز مستحب در خانه</w:t>
      </w:r>
    </w:p>
    <w:p w14:paraId="36D666FE" w14:textId="77777777" w:rsidR="005841CF" w:rsidRPr="00EB2D5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B2D50">
        <w:rPr>
          <w:rFonts w:ascii="Tahoma" w:hAnsi="Tahoma" w:cs="B Badr"/>
          <w:sz w:val="28"/>
          <w:szCs w:val="28"/>
          <w:rtl/>
          <w:lang w:bidi="fa-IR"/>
        </w:rPr>
        <w:t xml:space="preserve"> عن عطاء أبي محمد قال : رأيت عليا يصلي الضحى في المسجد </w:t>
      </w:r>
    </w:p>
    <w:p w14:paraId="5A39E65A" w14:textId="7545A67E" w:rsidR="005841CF" w:rsidRDefault="005841CF" w:rsidP="00EB2D50">
      <w:pPr>
        <w:pStyle w:val="Heading5"/>
        <w:rPr>
          <w:rtl/>
        </w:rPr>
      </w:pPr>
      <w:r w:rsidRPr="00DC20C3">
        <w:rPr>
          <w:rFonts w:hint="cs"/>
          <w:rtl/>
        </w:rPr>
        <w:t>کنزالعمال ج8 ص658</w:t>
      </w:r>
    </w:p>
    <w:p w14:paraId="0B44D1BE" w14:textId="4BF6500C" w:rsidR="00EB2D50" w:rsidRPr="00EB2D50" w:rsidRDefault="00EB2D50" w:rsidP="00EB2D50">
      <w:pPr>
        <w:pStyle w:val="Heading6"/>
        <w:rPr>
          <w:rtl/>
        </w:rPr>
      </w:pPr>
      <w:r w:rsidRPr="00DC20C3">
        <w:rPr>
          <w:rFonts w:hint="cs"/>
          <w:rtl/>
        </w:rPr>
        <w:t>نماز مستحب در مسجد النبی</w:t>
      </w:r>
    </w:p>
    <w:p w14:paraId="7A4700DB" w14:textId="77777777" w:rsidR="005841CF" w:rsidRPr="00EB2D5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B2D50">
        <w:rPr>
          <w:rFonts w:ascii="Tahoma" w:hAnsi="Tahoma" w:cs="B Badr"/>
          <w:sz w:val="28"/>
          <w:szCs w:val="28"/>
          <w:rtl/>
          <w:lang w:bidi="fa-IR"/>
        </w:rPr>
        <w:t xml:space="preserve"> { مسند حنظلة الثقفي } عن غضيف بن الحارث عن قدامة وحنظلة الثقفيين قالا : كان رسول الله صلى الله عليه و سلم إذا ارتفع النهار وذهب كل أحد وانقلب الناس خرج رسول الله صلى الله عليه و سلم إلى المسجد فركع ركعتين لو أن بنا ينظر هل يرى أحدا ثم ينصرف </w:t>
      </w:r>
    </w:p>
    <w:p w14:paraId="10F8BC8F" w14:textId="39DACBAD" w:rsidR="005841CF" w:rsidRDefault="005841CF" w:rsidP="00EB2D50">
      <w:pPr>
        <w:pStyle w:val="Heading5"/>
        <w:rPr>
          <w:rtl/>
        </w:rPr>
      </w:pPr>
      <w:r w:rsidRPr="00DC20C3">
        <w:rPr>
          <w:rFonts w:hint="cs"/>
          <w:rtl/>
        </w:rPr>
        <w:t>کنزالعمال ج8 ص658</w:t>
      </w:r>
    </w:p>
    <w:p w14:paraId="31667C1D" w14:textId="3A7B0702" w:rsidR="005841CF" w:rsidRPr="00DC20C3" w:rsidRDefault="00EB2D50" w:rsidP="00EB2D50">
      <w:pPr>
        <w:pStyle w:val="Heading6"/>
        <w:rPr>
          <w:sz w:val="30"/>
          <w:szCs w:val="30"/>
          <w:rtl/>
        </w:rPr>
      </w:pPr>
      <w:r w:rsidRPr="00DC20C3">
        <w:rPr>
          <w:rFonts w:hint="cs"/>
          <w:rtl/>
        </w:rPr>
        <w:t xml:space="preserve">نماز مستحب در مسجد النبی  </w:t>
      </w:r>
    </w:p>
    <w:p w14:paraId="43B426EC" w14:textId="77777777" w:rsidR="005841CF" w:rsidRPr="00EB2D5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B2D50">
        <w:rPr>
          <w:rFonts w:ascii="Tahoma" w:hAnsi="Tahoma" w:cs="B Badr"/>
          <w:sz w:val="28"/>
          <w:szCs w:val="28"/>
          <w:rtl/>
          <w:lang w:bidi="fa-IR"/>
        </w:rPr>
        <w:t xml:space="preserve"> عن هزيل أن عليا أمر رجلا يصلي بضعفة الناس في المسجد يوم فطر أو يوم أضحى وأمره أن يصلي أربعا </w:t>
      </w:r>
    </w:p>
    <w:p w14:paraId="71460306" w14:textId="032BB74F" w:rsidR="005841CF" w:rsidRDefault="005841CF" w:rsidP="00EB2D50">
      <w:pPr>
        <w:pStyle w:val="Heading5"/>
        <w:rPr>
          <w:rtl/>
        </w:rPr>
      </w:pPr>
      <w:r w:rsidRPr="00DC20C3">
        <w:rPr>
          <w:rFonts w:hint="cs"/>
          <w:rtl/>
        </w:rPr>
        <w:lastRenderedPageBreak/>
        <w:t>کنزالعمال ج8 ص1049</w:t>
      </w:r>
    </w:p>
    <w:p w14:paraId="60E503AE" w14:textId="4CCB1283" w:rsidR="00EB2D50" w:rsidRPr="00EB2D50" w:rsidRDefault="00EB2D50" w:rsidP="00EB2D50">
      <w:pPr>
        <w:pStyle w:val="Heading6"/>
        <w:rPr>
          <w:rtl/>
        </w:rPr>
      </w:pPr>
      <w:r w:rsidRPr="00DC20C3">
        <w:rPr>
          <w:rFonts w:hint="cs"/>
          <w:rtl/>
        </w:rPr>
        <w:t xml:space="preserve">نماز عید در مسجد    </w:t>
      </w:r>
    </w:p>
    <w:p w14:paraId="25EEEE79" w14:textId="77777777" w:rsidR="005841CF" w:rsidRPr="00EB2D5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B2D50">
        <w:rPr>
          <w:rFonts w:ascii="Tahoma" w:hAnsi="Tahoma" w:cs="B Badr"/>
          <w:sz w:val="28"/>
          <w:szCs w:val="28"/>
          <w:rtl/>
          <w:lang w:bidi="fa-IR"/>
        </w:rPr>
        <w:t xml:space="preserve"> من أشراط الساعة أن يمر الرجل في المسجد لا يصلي فيه ركعتين وأن لا يسلم الرجل إلا على من يعرف وأن يرد الصبي الشيخ </w:t>
      </w:r>
    </w:p>
    <w:p w14:paraId="330B6467" w14:textId="2591FF70" w:rsidR="00495E94" w:rsidRDefault="005841CF" w:rsidP="00EB2D50">
      <w:pPr>
        <w:pStyle w:val="Heading5"/>
        <w:rPr>
          <w:rtl/>
        </w:rPr>
      </w:pPr>
      <w:r w:rsidRPr="00DC20C3">
        <w:rPr>
          <w:rtl/>
        </w:rPr>
        <w:t xml:space="preserve"> </w:t>
      </w:r>
      <w:r w:rsidR="00495E94" w:rsidRPr="00495E94">
        <w:rPr>
          <w:rtl/>
        </w:rPr>
        <w:t>كنز العمّال: ج 9 ص 129 ح 25335 .</w:t>
      </w:r>
    </w:p>
    <w:p w14:paraId="5A3F6402" w14:textId="0E747F1C" w:rsidR="005841CF" w:rsidRPr="00DC20C3" w:rsidRDefault="005841CF" w:rsidP="00EB2D50">
      <w:pPr>
        <w:pStyle w:val="Heading6"/>
        <w:rPr>
          <w:rtl/>
        </w:rPr>
      </w:pPr>
      <w:r w:rsidRPr="00DC20C3">
        <w:rPr>
          <w:rFonts w:hint="cs"/>
          <w:rtl/>
        </w:rPr>
        <w:t xml:space="preserve"> مساجد آخر الزمان، نماز تحیت  </w:t>
      </w:r>
    </w:p>
    <w:p w14:paraId="4CEC8894" w14:textId="77777777" w:rsidR="005841CF" w:rsidRPr="00EB2D5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B2D50">
        <w:rPr>
          <w:rFonts w:ascii="Tahoma" w:hAnsi="Tahoma" w:cs="B Badr"/>
          <w:sz w:val="28"/>
          <w:szCs w:val="28"/>
          <w:rtl/>
          <w:lang w:bidi="fa-IR"/>
        </w:rPr>
        <w:t xml:space="preserve"> الرجل أحق بمجلسه وإن خرج لحاجته ثم عاد فهو أحق بمجلسه </w:t>
      </w:r>
    </w:p>
    <w:p w14:paraId="2940662A" w14:textId="2F3991DB" w:rsidR="005841CF" w:rsidRDefault="005841CF" w:rsidP="00EB2D50">
      <w:pPr>
        <w:pStyle w:val="Heading5"/>
        <w:rPr>
          <w:rtl/>
        </w:rPr>
      </w:pPr>
      <w:r w:rsidRPr="00DC20C3">
        <w:rPr>
          <w:rFonts w:hint="cs"/>
          <w:rtl/>
        </w:rPr>
        <w:t>کنزالعمال ج9 ص272</w:t>
      </w:r>
    </w:p>
    <w:p w14:paraId="027533D7" w14:textId="65525EF3" w:rsidR="00EB2D50" w:rsidRPr="00EB2D50" w:rsidRDefault="00EB2D50" w:rsidP="00EB2D50">
      <w:pPr>
        <w:pStyle w:val="Heading6"/>
        <w:rPr>
          <w:rtl/>
        </w:rPr>
      </w:pPr>
      <w:r w:rsidRPr="00DC20C3">
        <w:rPr>
          <w:rFonts w:hint="cs"/>
          <w:rtl/>
        </w:rPr>
        <w:t xml:space="preserve">حق اولویت در مسجد  </w:t>
      </w:r>
    </w:p>
    <w:p w14:paraId="269C2F47" w14:textId="77777777" w:rsidR="005841CF" w:rsidRPr="00EB2D5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B2D50">
        <w:rPr>
          <w:rFonts w:ascii="Tahoma" w:hAnsi="Tahoma" w:cs="B Badr"/>
          <w:sz w:val="28"/>
          <w:szCs w:val="28"/>
          <w:rtl/>
          <w:lang w:bidi="fa-IR"/>
        </w:rPr>
        <w:t xml:space="preserve"> شر المجالس الأسواق بالطرق وخير المجالس المساجد فإن لم تجلس في المسجد فالزم بيتك </w:t>
      </w:r>
    </w:p>
    <w:p w14:paraId="408CC8BF" w14:textId="77777777" w:rsidR="005841CF" w:rsidRDefault="005841CF" w:rsidP="00EB2D50">
      <w:pPr>
        <w:pStyle w:val="Heading5"/>
        <w:rPr>
          <w:rtl/>
        </w:rPr>
      </w:pPr>
      <w:r w:rsidRPr="00DC20C3">
        <w:rPr>
          <w:rFonts w:hint="cs"/>
          <w:rtl/>
        </w:rPr>
        <w:t>کنزالعمال ج9 ص273</w:t>
      </w:r>
      <w:r w:rsidR="00101799">
        <w:rPr>
          <w:rFonts w:hint="cs"/>
          <w:rtl/>
        </w:rPr>
        <w:t xml:space="preserve"> حدیث </w:t>
      </w:r>
      <w:r w:rsidR="00101799" w:rsidRPr="00101799">
        <w:rPr>
          <w:rtl/>
        </w:rPr>
        <w:t>25416</w:t>
      </w:r>
    </w:p>
    <w:p w14:paraId="4D07E69C" w14:textId="77777777" w:rsidR="00EB2D50" w:rsidRDefault="00EB2D50" w:rsidP="00EB2D50">
      <w:pPr>
        <w:pStyle w:val="Heading6"/>
        <w:rPr>
          <w:rtl/>
        </w:rPr>
      </w:pPr>
      <w:r w:rsidRPr="00DC20C3">
        <w:rPr>
          <w:rFonts w:hint="cs"/>
          <w:rtl/>
        </w:rPr>
        <w:t xml:space="preserve">مسجد بهترین مجلس است  </w:t>
      </w:r>
    </w:p>
    <w:p w14:paraId="73FE2D49" w14:textId="77777777" w:rsidR="005841CF" w:rsidRPr="00EB2D5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B2D50">
        <w:rPr>
          <w:rFonts w:ascii="Tahoma" w:hAnsi="Tahoma" w:cs="B Badr"/>
          <w:sz w:val="28"/>
          <w:szCs w:val="28"/>
          <w:rtl/>
          <w:lang w:bidi="fa-IR"/>
        </w:rPr>
        <w:t xml:space="preserve"> إنما المجالس بالأمانة </w:t>
      </w:r>
    </w:p>
    <w:p w14:paraId="791C4AEB" w14:textId="432ECC85" w:rsidR="00934A22" w:rsidRDefault="00855DC5" w:rsidP="00EB2D50">
      <w:pPr>
        <w:pStyle w:val="Heading5"/>
        <w:rPr>
          <w:rtl/>
        </w:rPr>
      </w:pPr>
      <w:r w:rsidRPr="00DC20C3">
        <w:rPr>
          <w:rFonts w:hint="cs"/>
          <w:rtl/>
        </w:rPr>
        <w:t>کنزالعمال ج9 ص270</w:t>
      </w:r>
    </w:p>
    <w:p w14:paraId="528A3546" w14:textId="1B2A9EDD" w:rsidR="00EB2D50" w:rsidRPr="00EB2D50" w:rsidRDefault="00EB2D50" w:rsidP="00EB2D50">
      <w:pPr>
        <w:pStyle w:val="Heading6"/>
        <w:rPr>
          <w:rtl/>
        </w:rPr>
      </w:pPr>
      <w:r w:rsidRPr="00DC20C3">
        <w:rPr>
          <w:rFonts w:hint="cs"/>
          <w:rtl/>
        </w:rPr>
        <w:t>مسجد محل اسرار</w:t>
      </w:r>
    </w:p>
    <w:p w14:paraId="23ADC9AB" w14:textId="77777777" w:rsidR="00EB2D50" w:rsidRPr="00EB2D50" w:rsidRDefault="00855DC5" w:rsidP="00F621BF">
      <w:pPr>
        <w:pStyle w:val="ListParagraph"/>
        <w:numPr>
          <w:ilvl w:val="0"/>
          <w:numId w:val="5"/>
        </w:numPr>
        <w:tabs>
          <w:tab w:val="left" w:pos="1134"/>
        </w:tabs>
        <w:autoSpaceDE w:val="0"/>
        <w:autoSpaceDN w:val="0"/>
        <w:adjustRightInd w:val="0"/>
        <w:jc w:val="both"/>
        <w:rPr>
          <w:rFonts w:ascii="Tahoma" w:hAnsi="Tahoma" w:cs="B Badr"/>
          <w:sz w:val="30"/>
          <w:szCs w:val="30"/>
          <w:lang w:bidi="fa-IR"/>
        </w:rPr>
      </w:pPr>
      <w:r w:rsidRPr="00EB2D50">
        <w:rPr>
          <w:rFonts w:ascii="Tahoma" w:hAnsi="Tahoma" w:cs="B Badr"/>
          <w:sz w:val="28"/>
          <w:szCs w:val="28"/>
          <w:rtl/>
          <w:lang w:bidi="fa-IR"/>
        </w:rPr>
        <w:t>أكرم المجالس ما استقبل به القبلة</w:t>
      </w:r>
    </w:p>
    <w:p w14:paraId="51E88253" w14:textId="5D1E591F" w:rsidR="005841CF" w:rsidRDefault="005841CF" w:rsidP="00EB2D50">
      <w:pPr>
        <w:pStyle w:val="Heading5"/>
        <w:rPr>
          <w:rtl/>
        </w:rPr>
      </w:pPr>
      <w:r w:rsidRPr="00EB2D50">
        <w:rPr>
          <w:rFonts w:hint="cs"/>
          <w:rtl/>
        </w:rPr>
        <w:t xml:space="preserve">   کنزالعمال ج9 ص269</w:t>
      </w:r>
    </w:p>
    <w:p w14:paraId="7524F73C" w14:textId="262DB002" w:rsidR="00EB2D50" w:rsidRPr="00EB2D50" w:rsidRDefault="00EB2D50" w:rsidP="00EB2D50">
      <w:pPr>
        <w:pStyle w:val="Heading6"/>
        <w:rPr>
          <w:rtl/>
        </w:rPr>
      </w:pPr>
      <w:r w:rsidRPr="00DC20C3">
        <w:rPr>
          <w:rFonts w:hint="cs"/>
          <w:rtl/>
        </w:rPr>
        <w:t>آداب جلوس</w:t>
      </w:r>
    </w:p>
    <w:p w14:paraId="38FEB39F" w14:textId="77777777" w:rsidR="00EB2D5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EB2D50">
        <w:rPr>
          <w:rFonts w:ascii="Tahoma" w:hAnsi="Tahoma" w:cs="B Badr"/>
          <w:sz w:val="28"/>
          <w:szCs w:val="28"/>
          <w:rtl/>
          <w:lang w:bidi="fa-IR"/>
        </w:rPr>
        <w:t xml:space="preserve">إن للمؤمن حقا </w:t>
      </w:r>
      <w:r w:rsidRPr="00EB2D50">
        <w:rPr>
          <w:rFonts w:ascii="Tahoma" w:hAnsi="Tahoma" w:cs="B Badr" w:hint="cs"/>
          <w:sz w:val="28"/>
          <w:szCs w:val="28"/>
          <w:rtl/>
          <w:lang w:bidi="fa-IR"/>
        </w:rPr>
        <w:t xml:space="preserve"> </w:t>
      </w:r>
      <w:r w:rsidRPr="00EB2D50">
        <w:rPr>
          <w:rFonts w:ascii="Tahoma" w:hAnsi="Tahoma" w:cs="B Badr"/>
          <w:sz w:val="28"/>
          <w:szCs w:val="28"/>
          <w:rtl/>
          <w:lang w:bidi="fa-IR"/>
        </w:rPr>
        <w:t xml:space="preserve"> ( هب وابن عساكر عن واثلة بن الخطاب القرشي ) قال : دخل رجل المسجد والنبي صلى الله عليه و سلم وحده فتحرك له فقيل : يا رسول الله المكان واسع قال : فذكره</w:t>
      </w:r>
      <w:r w:rsidRPr="00EB2D50">
        <w:rPr>
          <w:rFonts w:ascii="Tahoma" w:hAnsi="Tahoma" w:cs="B Badr" w:hint="cs"/>
          <w:sz w:val="28"/>
          <w:szCs w:val="28"/>
          <w:rtl/>
          <w:lang w:bidi="fa-IR"/>
        </w:rPr>
        <w:t xml:space="preserve">  (</w:t>
      </w:r>
      <w:r w:rsidRPr="00EB2D50">
        <w:rPr>
          <w:rFonts w:ascii="Tahoma" w:hAnsi="Tahoma" w:cs="B Badr"/>
          <w:sz w:val="28"/>
          <w:szCs w:val="28"/>
          <w:rtl/>
          <w:lang w:bidi="fa-IR"/>
        </w:rPr>
        <w:t xml:space="preserve">25495 - من أتى مجلسا فوسع له حتى يرضى كان حقا على الله تعالى رضاهم يوم القيامة  </w:t>
      </w:r>
    </w:p>
    <w:p w14:paraId="29561DBB" w14:textId="63830BC9" w:rsidR="005841CF" w:rsidRDefault="005841CF" w:rsidP="00EB2D50">
      <w:pPr>
        <w:pStyle w:val="Heading5"/>
        <w:rPr>
          <w:rtl/>
        </w:rPr>
      </w:pPr>
      <w:r w:rsidRPr="00EB2D50">
        <w:rPr>
          <w:rFonts w:hint="cs"/>
          <w:rtl/>
        </w:rPr>
        <w:t>کنزالعمال ج9 ص301</w:t>
      </w:r>
    </w:p>
    <w:p w14:paraId="749EB66C" w14:textId="200E68C6" w:rsidR="00EB2D50" w:rsidRPr="00EB2D50" w:rsidRDefault="00EB2D50" w:rsidP="00EB2D50">
      <w:pPr>
        <w:pStyle w:val="Heading6"/>
        <w:rPr>
          <w:rtl/>
        </w:rPr>
      </w:pPr>
      <w:r w:rsidRPr="00EB2D50">
        <w:rPr>
          <w:rFonts w:hint="cs"/>
          <w:rtl/>
        </w:rPr>
        <w:t>آداب جلوس</w:t>
      </w:r>
    </w:p>
    <w:p w14:paraId="67BF6759" w14:textId="77777777" w:rsidR="005841CF" w:rsidRPr="00EB2D5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EB2D50">
        <w:rPr>
          <w:rFonts w:ascii="Tahoma" w:hAnsi="Tahoma" w:cs="B Badr"/>
          <w:sz w:val="28"/>
          <w:szCs w:val="28"/>
          <w:rtl/>
          <w:lang w:bidi="fa-IR"/>
        </w:rPr>
        <w:t xml:space="preserve"> إذا توضأ العبد المؤمن فتمضمض خرجت الخطايا من فيه فإذا استنثر خرجت الخطايا من أنفه فإذا غسل وجهه خرجت الخطايا من وجهه حتى تخرج من تحت أشفار عينيه فإذا غسل يديه خرجت الخطايا من يديه حتى تخرج من تحت أظفار يديه فإذا مسح برأسه خرجت الخطايا من رأسه حتى تخرج من أذنيه فإذا غسل رجليه خرجت الخطايا من رجليه حتى تخرج من تحت أظفار رجليه ثم كان مشيه إلى المسجد وصلاته نافلة له </w:t>
      </w:r>
    </w:p>
    <w:p w14:paraId="75F82269" w14:textId="2528FFB8" w:rsidR="005841CF" w:rsidRDefault="005841CF" w:rsidP="00EB2D50">
      <w:pPr>
        <w:pStyle w:val="Heading5"/>
        <w:rPr>
          <w:rtl/>
        </w:rPr>
      </w:pPr>
      <w:r w:rsidRPr="00DC20C3">
        <w:rPr>
          <w:rFonts w:hint="cs"/>
          <w:rtl/>
        </w:rPr>
        <w:t>کنزالعمال ج9 ص501</w:t>
      </w:r>
    </w:p>
    <w:p w14:paraId="28747F3A" w14:textId="0A87A424" w:rsidR="00EB2D50" w:rsidRPr="00EB2D50" w:rsidRDefault="00EB2D50" w:rsidP="00EB2D50">
      <w:pPr>
        <w:pStyle w:val="Heading6"/>
        <w:rPr>
          <w:rtl/>
        </w:rPr>
      </w:pPr>
      <w:r w:rsidRPr="00DC20C3">
        <w:rPr>
          <w:rFonts w:hint="cs"/>
          <w:rtl/>
        </w:rPr>
        <w:t>آداب مسجد از خانه</w:t>
      </w:r>
      <w:r>
        <w:rPr>
          <w:rFonts w:hint="cs"/>
          <w:rtl/>
        </w:rPr>
        <w:t xml:space="preserve"> </w:t>
      </w:r>
    </w:p>
    <w:p w14:paraId="781B5A4F" w14:textId="2FACF298" w:rsidR="005841CF" w:rsidRPr="006C7406" w:rsidRDefault="005841CF" w:rsidP="00204526">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C7406">
        <w:rPr>
          <w:rFonts w:ascii="Tahoma" w:hAnsi="Tahoma" w:cs="B Badr"/>
          <w:rtl/>
          <w:lang w:bidi="fa-IR"/>
        </w:rPr>
        <w:t xml:space="preserve"> </w:t>
      </w:r>
      <w:r w:rsidRPr="006C7406">
        <w:rPr>
          <w:rFonts w:ascii="Tahoma" w:hAnsi="Tahoma" w:cs="B Badr"/>
          <w:sz w:val="28"/>
          <w:szCs w:val="28"/>
          <w:rtl/>
          <w:lang w:bidi="fa-IR"/>
        </w:rPr>
        <w:t xml:space="preserve"> ما بال قوم يصلون معنا لا يحسنون الطهور فإنما يلبس علينا القرآن أولئك </w:t>
      </w:r>
    </w:p>
    <w:p w14:paraId="4C648228" w14:textId="2812124F" w:rsidR="005841CF" w:rsidRDefault="005841CF" w:rsidP="006C7406">
      <w:pPr>
        <w:pStyle w:val="Heading5"/>
        <w:rPr>
          <w:rtl/>
        </w:rPr>
      </w:pPr>
      <w:r w:rsidRPr="00DC20C3">
        <w:rPr>
          <w:rFonts w:hint="cs"/>
          <w:rtl/>
        </w:rPr>
        <w:t xml:space="preserve"> کنزالعمال ج9 ص574</w:t>
      </w:r>
    </w:p>
    <w:p w14:paraId="5896D319" w14:textId="3B0DE1B3" w:rsidR="006C7406" w:rsidRPr="006C7406" w:rsidRDefault="006C7406" w:rsidP="006C7406">
      <w:pPr>
        <w:pStyle w:val="Heading6"/>
        <w:rPr>
          <w:rtl/>
        </w:rPr>
      </w:pPr>
      <w:r w:rsidRPr="00DC20C3">
        <w:rPr>
          <w:rFonts w:hint="cs"/>
          <w:rtl/>
        </w:rPr>
        <w:t xml:space="preserve">آداب وضو  </w:t>
      </w:r>
    </w:p>
    <w:p w14:paraId="6C713AF4" w14:textId="77777777" w:rsidR="005841CF" w:rsidRPr="006C7406"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C7406">
        <w:rPr>
          <w:rFonts w:ascii="Tahoma" w:hAnsi="Tahoma" w:cs="B Badr"/>
          <w:sz w:val="28"/>
          <w:szCs w:val="28"/>
          <w:rtl/>
          <w:lang w:bidi="fa-IR"/>
        </w:rPr>
        <w:t xml:space="preserve"> دعوه وأهريقوا على بوله سجلا من ماء فإنما بعثتم ميسرين ولم تبعثوا معسرين </w:t>
      </w:r>
    </w:p>
    <w:p w14:paraId="4EEF97C1" w14:textId="01620B3D" w:rsidR="005841CF" w:rsidRDefault="005841CF" w:rsidP="006C7406">
      <w:pPr>
        <w:pStyle w:val="Heading5"/>
        <w:rPr>
          <w:rtl/>
        </w:rPr>
      </w:pPr>
      <w:r w:rsidRPr="00DC20C3">
        <w:rPr>
          <w:rtl/>
        </w:rPr>
        <w:lastRenderedPageBreak/>
        <w:t xml:space="preserve"> ( حم خ ( أخرجه البخاري كتاب الوضوء باب صب الماء على البول في المسجد ( 1 / 65 ) ص ) د ن حب عن أبي هريرة قال : بال أعرابي في المسجد فتناوله الناس فقال لهم النبي صلى الله عليه و سلم : فذكره )</w:t>
      </w:r>
      <w:r w:rsidRPr="00DC20C3">
        <w:rPr>
          <w:rFonts w:hint="cs"/>
          <w:rtl/>
        </w:rPr>
        <w:t xml:space="preserve"> کنزالعمال ج9 ص628</w:t>
      </w:r>
    </w:p>
    <w:p w14:paraId="589D9D5B" w14:textId="1FE982C3" w:rsidR="005841CF" w:rsidRPr="00DC20C3" w:rsidRDefault="006C7406" w:rsidP="006C7406">
      <w:pPr>
        <w:pStyle w:val="Heading6"/>
        <w:rPr>
          <w:sz w:val="30"/>
          <w:szCs w:val="30"/>
          <w:rtl/>
        </w:rPr>
      </w:pPr>
      <w:r w:rsidRPr="00DC20C3">
        <w:rPr>
          <w:rFonts w:hint="cs"/>
          <w:rtl/>
        </w:rPr>
        <w:t xml:space="preserve">حرمت اهل مسجد </w:t>
      </w:r>
    </w:p>
    <w:p w14:paraId="31AA8885" w14:textId="77777777" w:rsidR="005841CF" w:rsidRPr="006C7406"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C7406">
        <w:rPr>
          <w:rFonts w:ascii="Tahoma" w:hAnsi="Tahoma" w:cs="B Badr"/>
          <w:sz w:val="28"/>
          <w:szCs w:val="28"/>
          <w:rtl/>
          <w:lang w:bidi="fa-IR"/>
        </w:rPr>
        <w:t xml:space="preserve"> نهى أن يبال في قبلة المسجد </w:t>
      </w:r>
    </w:p>
    <w:p w14:paraId="764435B2" w14:textId="1862F1BF" w:rsidR="005841CF" w:rsidRDefault="005841CF" w:rsidP="006C7406">
      <w:pPr>
        <w:pStyle w:val="Heading5"/>
        <w:rPr>
          <w:rtl/>
        </w:rPr>
      </w:pPr>
      <w:r w:rsidRPr="00DC20C3">
        <w:rPr>
          <w:rFonts w:hint="cs"/>
          <w:rtl/>
        </w:rPr>
        <w:t>کنزالعمال ج9 ص655</w:t>
      </w:r>
    </w:p>
    <w:p w14:paraId="1E463873" w14:textId="06F045FC" w:rsidR="006C7406" w:rsidRPr="006C7406" w:rsidRDefault="006C7406" w:rsidP="006C7406">
      <w:pPr>
        <w:pStyle w:val="Heading6"/>
        <w:rPr>
          <w:rtl/>
        </w:rPr>
      </w:pPr>
      <w:r w:rsidRPr="00DC20C3">
        <w:rPr>
          <w:rFonts w:hint="cs"/>
          <w:rtl/>
        </w:rPr>
        <w:t xml:space="preserve">منکرات مسجد  </w:t>
      </w:r>
    </w:p>
    <w:p w14:paraId="31CCF6A2" w14:textId="77777777" w:rsidR="00281924" w:rsidRPr="00DC20C3" w:rsidRDefault="00281924" w:rsidP="006C7406">
      <w:pPr>
        <w:pStyle w:val="Heading6"/>
        <w:rPr>
          <w:rtl/>
        </w:rPr>
      </w:pPr>
      <w:r w:rsidRPr="00DC20C3">
        <w:rPr>
          <w:rFonts w:hint="cs"/>
          <w:rtl/>
        </w:rPr>
        <w:t>مراد داخل مسجد نیست بلکه جلوی مسجد خصوصا روبروی قبله است</w:t>
      </w:r>
    </w:p>
    <w:p w14:paraId="70289B62" w14:textId="77777777" w:rsidR="005841CF" w:rsidRPr="006C7406" w:rsidRDefault="005841CF" w:rsidP="006C7406">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C7406">
        <w:rPr>
          <w:rFonts w:ascii="Tahoma" w:hAnsi="Tahoma" w:cs="B Badr"/>
          <w:sz w:val="28"/>
          <w:szCs w:val="28"/>
          <w:rtl/>
          <w:lang w:bidi="fa-IR"/>
        </w:rPr>
        <w:t xml:space="preserve"> عن عثمان قال : رأيت رسول الله صلى الله عليه و سلم توضأ فأحسن الوضوء ثم قال : من توضأ وضوئي هذا ثم أتى المسجد فركع ركعتين غفر له ما تقدم من ذنبه </w:t>
      </w:r>
    </w:p>
    <w:p w14:paraId="60DDF8A8" w14:textId="271B547E" w:rsidR="005841CF" w:rsidRDefault="005841CF" w:rsidP="006C7406">
      <w:pPr>
        <w:pStyle w:val="Heading5"/>
        <w:rPr>
          <w:rtl/>
        </w:rPr>
      </w:pPr>
      <w:r w:rsidRPr="00DC20C3">
        <w:rPr>
          <w:rFonts w:hint="cs"/>
          <w:rtl/>
        </w:rPr>
        <w:t>کنزالعمال ج9 ص783</w:t>
      </w:r>
    </w:p>
    <w:p w14:paraId="3E994130" w14:textId="17863C5B" w:rsidR="005841CF" w:rsidRPr="00DC20C3" w:rsidRDefault="006C7406" w:rsidP="006C7406">
      <w:pPr>
        <w:pStyle w:val="Heading6"/>
        <w:rPr>
          <w:sz w:val="30"/>
          <w:szCs w:val="30"/>
          <w:rtl/>
        </w:rPr>
      </w:pPr>
      <w:r w:rsidRPr="00DC20C3">
        <w:rPr>
          <w:rFonts w:hint="cs"/>
          <w:rtl/>
        </w:rPr>
        <w:t>نماز تحیت</w:t>
      </w:r>
    </w:p>
    <w:p w14:paraId="313E49BD" w14:textId="77777777" w:rsidR="006C7406"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6C7406">
        <w:rPr>
          <w:rFonts w:ascii="Tahoma" w:hAnsi="Tahoma" w:cs="B Badr"/>
          <w:sz w:val="28"/>
          <w:szCs w:val="28"/>
          <w:rtl/>
          <w:lang w:bidi="fa-IR"/>
        </w:rPr>
        <w:t xml:space="preserve"> حدثنا أبو معاوية عن الأعمش عن إبراهيم قال : دخل رجل سييء البصر المسجد والنبي صلى الله عليه و سلم يصلي بالناس فوقعت رجله في بئر فضحك القوم فأمرهم صلى الله عليه و سلم بإعادة الوضوء وإعادة الصلاة . </w:t>
      </w:r>
    </w:p>
    <w:p w14:paraId="1866A774" w14:textId="388BD57D" w:rsidR="005841CF" w:rsidRDefault="005841CF" w:rsidP="006C7406">
      <w:pPr>
        <w:pStyle w:val="Heading5"/>
        <w:rPr>
          <w:rtl/>
        </w:rPr>
      </w:pPr>
      <w:r w:rsidRPr="006C7406">
        <w:rPr>
          <w:rFonts w:hint="cs"/>
          <w:rtl/>
        </w:rPr>
        <w:t>کنزالعمال ج9 ص883</w:t>
      </w:r>
    </w:p>
    <w:p w14:paraId="344E14B0" w14:textId="08BEC811" w:rsidR="006C7406" w:rsidRPr="006C7406" w:rsidRDefault="006C7406" w:rsidP="006C7406">
      <w:pPr>
        <w:pStyle w:val="Heading6"/>
        <w:rPr>
          <w:rtl/>
        </w:rPr>
      </w:pPr>
      <w:r w:rsidRPr="006C7406">
        <w:rPr>
          <w:rFonts w:hint="cs"/>
          <w:rtl/>
        </w:rPr>
        <w:t>منکرات مسجد</w:t>
      </w:r>
    </w:p>
    <w:p w14:paraId="3532DEE3" w14:textId="77777777" w:rsidR="005841CF"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6C7406">
        <w:rPr>
          <w:rFonts w:ascii="Tahoma" w:hAnsi="Tahoma" w:cs="B Badr"/>
          <w:sz w:val="28"/>
          <w:szCs w:val="28"/>
          <w:rtl/>
          <w:lang w:bidi="fa-IR"/>
        </w:rPr>
        <w:t xml:space="preserve"> حدثنا هشيم أنبأنا مغيرة عن إبراهيم أن النبي صلى الله عليه و سلم نام وهو في المسجد حتى نفخ ثم قام فصلى ولم يتوضأ وقال : إن النبي صلى الله عليه و سلم تنام عيناه ولا ينام قلبه </w:t>
      </w:r>
    </w:p>
    <w:p w14:paraId="43A30ADE" w14:textId="77777777" w:rsidR="006C7406" w:rsidRDefault="006C7406" w:rsidP="006C7406">
      <w:pPr>
        <w:pStyle w:val="Heading5"/>
        <w:rPr>
          <w:rtl/>
        </w:rPr>
      </w:pPr>
      <w:r w:rsidRPr="006C7406">
        <w:rPr>
          <w:rFonts w:hint="cs"/>
          <w:rtl/>
        </w:rPr>
        <w:t>کنزالعمال ج9 ص883</w:t>
      </w:r>
    </w:p>
    <w:p w14:paraId="7B9D8AD2" w14:textId="79C22F57" w:rsidR="005841CF" w:rsidRPr="00DC20C3" w:rsidRDefault="005841CF" w:rsidP="006C7406">
      <w:pPr>
        <w:pStyle w:val="Heading6"/>
        <w:rPr>
          <w:rtl/>
        </w:rPr>
      </w:pPr>
      <w:r w:rsidRPr="00DC20C3">
        <w:rPr>
          <w:rFonts w:hint="cs"/>
          <w:rtl/>
        </w:rPr>
        <w:t xml:space="preserve">خواب </w:t>
      </w:r>
      <w:r w:rsidR="006C7406">
        <w:rPr>
          <w:rFonts w:hint="cs"/>
          <w:rtl/>
        </w:rPr>
        <w:t>در مسجد</w:t>
      </w:r>
    </w:p>
    <w:p w14:paraId="65E38AC1" w14:textId="77777777" w:rsidR="005841CF" w:rsidRPr="006C7406"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C7406">
        <w:rPr>
          <w:rFonts w:ascii="Tahoma" w:hAnsi="Tahoma" w:cs="B Badr"/>
          <w:sz w:val="28"/>
          <w:szCs w:val="28"/>
          <w:rtl/>
          <w:lang w:bidi="fa-IR"/>
        </w:rPr>
        <w:t xml:space="preserve"> عن موسى بن عبد الله بن يزيد عن امرأة من بني عبد الأشهل أنها سألت النبي صلى الله عليه و سلم أن بيني وبين المسجد طريقا قذرا قال : فبعدها طريق أنظف منها ؟ قالت : نعم قال : هذه بهذه </w:t>
      </w:r>
    </w:p>
    <w:p w14:paraId="654F00AD" w14:textId="21905155" w:rsidR="005841CF" w:rsidRDefault="005841CF" w:rsidP="006C7406">
      <w:pPr>
        <w:pStyle w:val="Heading5"/>
        <w:rPr>
          <w:rtl/>
        </w:rPr>
      </w:pPr>
      <w:r w:rsidRPr="00DC20C3">
        <w:rPr>
          <w:rFonts w:hint="cs"/>
          <w:rtl/>
        </w:rPr>
        <w:t>کنزالعمال ج9 ص949</w:t>
      </w:r>
    </w:p>
    <w:p w14:paraId="10E948A7" w14:textId="718EA2C9" w:rsidR="006C7406" w:rsidRPr="006C7406" w:rsidRDefault="006C7406" w:rsidP="006C7406">
      <w:pPr>
        <w:pStyle w:val="Heading6"/>
        <w:rPr>
          <w:rtl/>
        </w:rPr>
      </w:pPr>
      <w:r w:rsidRPr="00DC20C3">
        <w:rPr>
          <w:rFonts w:hint="cs"/>
          <w:rtl/>
        </w:rPr>
        <w:t xml:space="preserve">آداب بین راه </w:t>
      </w:r>
    </w:p>
    <w:p w14:paraId="22D9E2A3" w14:textId="77777777" w:rsidR="005841CF" w:rsidRPr="006C7406"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C7406">
        <w:rPr>
          <w:rFonts w:ascii="Tahoma" w:hAnsi="Tahoma" w:cs="B Badr"/>
          <w:sz w:val="28"/>
          <w:szCs w:val="28"/>
          <w:rtl/>
          <w:lang w:bidi="fa-IR"/>
        </w:rPr>
        <w:t xml:space="preserve"> إن كل جارية لها حبل حرام على صاحبها حتى تضع ما في بطنها وإن كل حمار يعتمل عليه حرام لحمه وإن الثوم حرام ثم إن النبي صلى الله عليه و سلم أحل الثوم وأمر من أكله أن لا يخرج إلى المسجد حتى يذهب ريحه </w:t>
      </w:r>
    </w:p>
    <w:p w14:paraId="1BD84F60" w14:textId="2D9D55E2" w:rsidR="005841CF" w:rsidRDefault="005841CF" w:rsidP="006C7406">
      <w:pPr>
        <w:pStyle w:val="Heading5"/>
        <w:rPr>
          <w:rtl/>
        </w:rPr>
      </w:pPr>
      <w:r w:rsidRPr="00DC20C3">
        <w:rPr>
          <w:rFonts w:hint="cs"/>
          <w:rtl/>
        </w:rPr>
        <w:t>کنزالعمال ج9 ص1149</w:t>
      </w:r>
    </w:p>
    <w:p w14:paraId="4C0119B7" w14:textId="0ECD2880" w:rsidR="006C7406" w:rsidRPr="006C7406" w:rsidRDefault="006C7406" w:rsidP="006C7406">
      <w:pPr>
        <w:pStyle w:val="Heading6"/>
        <w:rPr>
          <w:rtl/>
        </w:rPr>
      </w:pPr>
      <w:r w:rsidRPr="00DC20C3">
        <w:rPr>
          <w:rFonts w:hint="cs"/>
          <w:rtl/>
        </w:rPr>
        <w:t>منکرات مسجد</w:t>
      </w:r>
    </w:p>
    <w:p w14:paraId="5469C647" w14:textId="77777777" w:rsidR="00855DC5" w:rsidRPr="006C7406"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C7406">
        <w:rPr>
          <w:rFonts w:ascii="Tahoma" w:hAnsi="Tahoma" w:cs="B Badr"/>
          <w:sz w:val="28"/>
          <w:szCs w:val="28"/>
          <w:rtl/>
          <w:lang w:bidi="fa-IR"/>
        </w:rPr>
        <w:t xml:space="preserve">إذا جلستم إلى العلم أو في مجلس العلم فادنوا وليجلس بعضكم خلف بعض ولا تجلسوا متفرقين كما يجلس أهل الجاهلية </w:t>
      </w:r>
      <w:r w:rsidR="00855DC5" w:rsidRPr="006C7406">
        <w:rPr>
          <w:rFonts w:ascii="Tahoma" w:hAnsi="Tahoma" w:cs="B Badr"/>
          <w:sz w:val="28"/>
          <w:szCs w:val="28"/>
          <w:rtl/>
          <w:lang w:bidi="fa-IR"/>
        </w:rPr>
        <w:t>أبو نعيم في آداب العالم والمتعلم الديلمي - عن أبي هريرة</w:t>
      </w:r>
    </w:p>
    <w:p w14:paraId="78E878AB" w14:textId="77777777" w:rsidR="00CD4C1A" w:rsidRPr="006C7406" w:rsidRDefault="00855DC5" w:rsidP="0097755D">
      <w:pPr>
        <w:tabs>
          <w:tab w:val="left" w:pos="1134"/>
        </w:tabs>
        <w:autoSpaceDE w:val="0"/>
        <w:autoSpaceDN w:val="0"/>
        <w:adjustRightInd w:val="0"/>
        <w:jc w:val="both"/>
        <w:rPr>
          <w:rFonts w:ascii="Tahoma" w:hAnsi="Tahoma" w:cs="B Badr"/>
          <w:sz w:val="28"/>
          <w:szCs w:val="28"/>
          <w:rtl/>
          <w:lang w:bidi="fa-IR"/>
        </w:rPr>
      </w:pPr>
      <w:r w:rsidRPr="006C7406">
        <w:rPr>
          <w:rFonts w:ascii="Tahoma" w:hAnsi="Tahoma" w:cs="B Badr"/>
          <w:sz w:val="28"/>
          <w:szCs w:val="28"/>
          <w:rtl/>
          <w:lang w:bidi="fa-IR"/>
        </w:rPr>
        <w:t xml:space="preserve"> </w:t>
      </w:r>
      <w:r w:rsidR="005841CF" w:rsidRPr="006C7406">
        <w:rPr>
          <w:rFonts w:ascii="Tahoma" w:hAnsi="Tahoma" w:cs="B Badr"/>
          <w:sz w:val="28"/>
          <w:szCs w:val="28"/>
          <w:rtl/>
          <w:lang w:bidi="fa-IR"/>
        </w:rPr>
        <w:t xml:space="preserve">( خ ( أخرجه البخاري كتاب العلم باب من قصد حيث ينتهي به المجلس ( 1 / 26 ) ص ) م ت ) عن أبي واقد الليثي أن رسول الله صلى الله عليه و سلم بينا هو جالس في المسجد والناس معه إذ أقبل ثلاثة نفر فأما أحدهم فرأى فرجة في الحلقة فجلس فيها </w:t>
      </w:r>
      <w:r w:rsidR="005841CF" w:rsidRPr="006C7406">
        <w:rPr>
          <w:rFonts w:ascii="Tahoma" w:hAnsi="Tahoma" w:cs="B Badr"/>
          <w:sz w:val="28"/>
          <w:szCs w:val="28"/>
          <w:rtl/>
          <w:lang w:bidi="fa-IR"/>
        </w:rPr>
        <w:lastRenderedPageBreak/>
        <w:t xml:space="preserve">وأما الآخر فجلس خلفهم وأما الثالث فأدبر </w:t>
      </w:r>
      <w:r w:rsidR="0097755D" w:rsidRPr="006C7406">
        <w:rPr>
          <w:rFonts w:ascii="Tahoma" w:hAnsi="Tahoma" w:cs="B Badr"/>
          <w:sz w:val="28"/>
          <w:szCs w:val="28"/>
          <w:lang w:bidi="fa-IR"/>
        </w:rPr>
        <w:t>i</w:t>
      </w:r>
      <w:r w:rsidR="005841CF" w:rsidRPr="006C7406">
        <w:rPr>
          <w:rFonts w:ascii="Tahoma" w:hAnsi="Tahoma" w:cs="B Badr"/>
          <w:sz w:val="28"/>
          <w:szCs w:val="28"/>
          <w:rtl/>
          <w:lang w:bidi="fa-IR"/>
        </w:rPr>
        <w:t xml:space="preserve">ا فقال رسول الله صلى الله عليه و سلم </w:t>
      </w:r>
      <w:r w:rsidR="00A712A3" w:rsidRPr="006C7406">
        <w:rPr>
          <w:rFonts w:ascii="Tahoma" w:hAnsi="Tahoma" w:cs="B Badr"/>
          <w:sz w:val="28"/>
          <w:szCs w:val="28"/>
          <w:rtl/>
          <w:lang w:bidi="fa-IR"/>
        </w:rPr>
        <w:t>ألا أخبركم عن النفر الثلاثة ؟ أما أحدهم فآوى إلى الله تعالى فآواه الله وأما الآخر فاستحيا فاستحيا الله منه وأما الآخر فأعرض فأعرض الله عنه</w:t>
      </w:r>
      <w:r w:rsidR="005841CF" w:rsidRPr="006C7406">
        <w:rPr>
          <w:rFonts w:ascii="Tahoma" w:hAnsi="Tahoma" w:cs="B Badr" w:hint="cs"/>
          <w:sz w:val="28"/>
          <w:szCs w:val="28"/>
          <w:rtl/>
          <w:lang w:bidi="fa-IR"/>
        </w:rPr>
        <w:t xml:space="preserve">. </w:t>
      </w:r>
    </w:p>
    <w:p w14:paraId="096A2106" w14:textId="77777777" w:rsidR="00CD4C1A" w:rsidRPr="00DC20C3" w:rsidRDefault="00CD4C1A" w:rsidP="006C7406">
      <w:pPr>
        <w:pStyle w:val="Heading5"/>
        <w:rPr>
          <w:rtl/>
        </w:rPr>
      </w:pPr>
      <w:r w:rsidRPr="00DC20C3">
        <w:rPr>
          <w:rFonts w:hint="cs"/>
          <w:rtl/>
        </w:rPr>
        <w:t>کنزالعمال ج10 ص435</w:t>
      </w:r>
    </w:p>
    <w:p w14:paraId="4781A20B" w14:textId="77777777" w:rsidR="005841CF" w:rsidRPr="00DC20C3" w:rsidRDefault="005841CF" w:rsidP="006C7406">
      <w:pPr>
        <w:pStyle w:val="Heading6"/>
        <w:rPr>
          <w:rtl/>
        </w:rPr>
      </w:pPr>
      <w:r w:rsidRPr="00DC20C3">
        <w:rPr>
          <w:rFonts w:hint="cs"/>
          <w:rtl/>
        </w:rPr>
        <w:t xml:space="preserve">آداب جلوس   </w:t>
      </w:r>
    </w:p>
    <w:p w14:paraId="5332690B" w14:textId="77777777" w:rsidR="00855DC5" w:rsidRPr="006C7406"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C7406">
        <w:rPr>
          <w:rFonts w:ascii="Tahoma" w:hAnsi="Tahoma" w:cs="B Badr"/>
          <w:sz w:val="28"/>
          <w:szCs w:val="28"/>
          <w:rtl/>
          <w:lang w:bidi="fa-IR"/>
        </w:rPr>
        <w:t xml:space="preserve">عن أبي البحتري قال : دخل علي بن أبي طالب المسجد فإذا رجل يخوف فقال : ما هذا ؟ فقالوا : رجل يذكر الناس فقال : ليس برجل يذكر الناس ولكنه يقول : أنا فلان ابن فلان اعرفوني فأرسل إليه فقال : أتعرف الناسخ من المنسوخ ؟ فقال : لا قال : فاخرج من مسجدنا ولا تذكر فيه </w:t>
      </w:r>
      <w:r w:rsidR="00855DC5" w:rsidRPr="006C7406">
        <w:rPr>
          <w:rFonts w:ascii="Tahoma" w:hAnsi="Tahoma" w:cs="B Badr"/>
          <w:sz w:val="28"/>
          <w:szCs w:val="28"/>
          <w:rtl/>
          <w:lang w:bidi="fa-IR"/>
        </w:rPr>
        <w:t>المروزي في العلم والنحاس في نسخه والعسكري في المواعظ</w:t>
      </w:r>
      <w:r w:rsidR="00855DC5" w:rsidRPr="006C7406">
        <w:rPr>
          <w:rFonts w:ascii="Tahoma" w:hAnsi="Tahoma" w:cs="B Badr" w:hint="cs"/>
          <w:sz w:val="28"/>
          <w:szCs w:val="28"/>
          <w:rtl/>
          <w:lang w:bidi="fa-IR"/>
        </w:rPr>
        <w:t xml:space="preserve">   </w:t>
      </w:r>
    </w:p>
    <w:p w14:paraId="7B300BB3" w14:textId="77777777" w:rsidR="005841CF" w:rsidRDefault="005841CF" w:rsidP="006C7406">
      <w:pPr>
        <w:pStyle w:val="Heading5"/>
        <w:rPr>
          <w:rtl/>
        </w:rPr>
      </w:pPr>
      <w:r w:rsidRPr="00DC20C3">
        <w:rPr>
          <w:rFonts w:hint="cs"/>
          <w:rtl/>
        </w:rPr>
        <w:t xml:space="preserve"> کنزالعمال ج10 ص498</w:t>
      </w:r>
    </w:p>
    <w:p w14:paraId="33B2C23D" w14:textId="04B9E505" w:rsidR="006C7406" w:rsidRPr="006C7406" w:rsidRDefault="006C7406" w:rsidP="006C7406">
      <w:pPr>
        <w:pStyle w:val="Heading6"/>
        <w:rPr>
          <w:rtl/>
        </w:rPr>
      </w:pPr>
      <w:r w:rsidRPr="00DC20C3">
        <w:rPr>
          <w:rFonts w:hint="cs"/>
          <w:rtl/>
        </w:rPr>
        <w:t xml:space="preserve">نظارت امام بر علم آموزی در مسجد  </w:t>
      </w:r>
    </w:p>
    <w:p w14:paraId="7D3DC5F0" w14:textId="3DCA9AA4" w:rsidR="00855DC5" w:rsidRPr="006C7406"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C7406">
        <w:rPr>
          <w:rFonts w:ascii="Tahoma" w:hAnsi="Tahoma" w:cs="B Badr"/>
          <w:sz w:val="28"/>
          <w:szCs w:val="28"/>
          <w:rtl/>
          <w:lang w:bidi="fa-IR"/>
        </w:rPr>
        <w:t xml:space="preserve"> عن الحارث عن علي أنه دخل المسجد فإذا بصوت قاص فلما رآه سكت قال علي : من هذا ؟ قال القاص أنا فقال علي : أما أني سمعت رسول الله صلى الله عليه و سلم يقول : سيكون بعدي قصاص لا ينظر الله إليهم </w:t>
      </w:r>
      <w:r w:rsidR="00855DC5" w:rsidRPr="006C7406">
        <w:rPr>
          <w:rFonts w:ascii="Tahoma" w:hAnsi="Tahoma" w:cs="B Badr"/>
          <w:sz w:val="28"/>
          <w:szCs w:val="28"/>
          <w:rtl/>
          <w:lang w:bidi="fa-IR"/>
        </w:rPr>
        <w:t>أبو عمير ابن فضالة في أماليه</w:t>
      </w:r>
      <w:r w:rsidR="00855DC5" w:rsidRPr="006C7406">
        <w:rPr>
          <w:rFonts w:ascii="Tahoma" w:hAnsi="Tahoma" w:cs="B Badr" w:hint="cs"/>
          <w:sz w:val="28"/>
          <w:szCs w:val="28"/>
          <w:rtl/>
          <w:lang w:bidi="fa-IR"/>
        </w:rPr>
        <w:t xml:space="preserve">  </w:t>
      </w:r>
    </w:p>
    <w:p w14:paraId="45DF8864" w14:textId="77777777" w:rsidR="00855DC5" w:rsidRDefault="00855DC5" w:rsidP="006C7406">
      <w:pPr>
        <w:pStyle w:val="Heading5"/>
        <w:rPr>
          <w:rtl/>
        </w:rPr>
      </w:pPr>
      <w:r w:rsidRPr="00DC20C3">
        <w:rPr>
          <w:rFonts w:hint="cs"/>
          <w:rtl/>
        </w:rPr>
        <w:t>کنزالعمال ج10 ص499</w:t>
      </w:r>
    </w:p>
    <w:p w14:paraId="044F160C" w14:textId="142B07A4" w:rsidR="006C7406" w:rsidRPr="006C7406" w:rsidRDefault="006C7406" w:rsidP="006C7406">
      <w:pPr>
        <w:pStyle w:val="Heading6"/>
        <w:rPr>
          <w:rtl/>
        </w:rPr>
      </w:pPr>
      <w:r w:rsidRPr="006C7406">
        <w:rPr>
          <w:rFonts w:hint="cs"/>
          <w:rtl/>
        </w:rPr>
        <w:t>قصه گویی در مسجد، نظارت امام بر علم آموزی در مسجد</w:t>
      </w:r>
    </w:p>
    <w:p w14:paraId="2B803614" w14:textId="77777777" w:rsidR="005841CF" w:rsidRPr="006C7406"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C7406">
        <w:rPr>
          <w:rFonts w:ascii="Tahoma" w:hAnsi="Tahoma" w:cs="B Badr"/>
          <w:sz w:val="28"/>
          <w:szCs w:val="28"/>
          <w:rtl/>
          <w:lang w:bidi="fa-IR"/>
        </w:rPr>
        <w:t xml:space="preserve"> عن أبي هريرة قال : أول من أسرج في المسجد تميم الداري </w:t>
      </w:r>
      <w:r w:rsidR="00CD4C1A" w:rsidRPr="006C7406">
        <w:rPr>
          <w:rFonts w:ascii="Tahoma" w:hAnsi="Tahoma" w:cs="B Badr"/>
          <w:sz w:val="28"/>
          <w:szCs w:val="28"/>
          <w:rtl/>
          <w:lang w:bidi="fa-IR"/>
        </w:rPr>
        <w:t>أبو نعيم</w:t>
      </w:r>
      <w:r w:rsidR="00CD4C1A" w:rsidRPr="006C7406">
        <w:rPr>
          <w:rFonts w:ascii="Tahoma" w:hAnsi="Tahoma" w:cs="B Badr" w:hint="cs"/>
          <w:sz w:val="28"/>
          <w:szCs w:val="28"/>
          <w:rtl/>
          <w:lang w:bidi="fa-IR"/>
        </w:rPr>
        <w:t xml:space="preserve">  </w:t>
      </w:r>
    </w:p>
    <w:p w14:paraId="70A75742" w14:textId="77777777" w:rsidR="00CD4C1A" w:rsidRPr="00DC20C3" w:rsidRDefault="00CD4C1A" w:rsidP="006C7406">
      <w:pPr>
        <w:pStyle w:val="Heading5"/>
        <w:rPr>
          <w:rtl/>
        </w:rPr>
      </w:pPr>
      <w:r w:rsidRPr="00DC20C3">
        <w:rPr>
          <w:rFonts w:hint="cs"/>
          <w:rtl/>
        </w:rPr>
        <w:t>کنزالعمال ج10 ص500</w:t>
      </w:r>
    </w:p>
    <w:p w14:paraId="5ECB6F71" w14:textId="77777777" w:rsidR="008528E3" w:rsidRDefault="005841CF" w:rsidP="006C7406">
      <w:pPr>
        <w:pStyle w:val="Heading6"/>
        <w:rPr>
          <w:rtl/>
        </w:rPr>
      </w:pPr>
      <w:r w:rsidRPr="00DC20C3">
        <w:rPr>
          <w:rtl/>
        </w:rPr>
        <w:t xml:space="preserve"> </w:t>
      </w:r>
      <w:r w:rsidRPr="00DC20C3">
        <w:rPr>
          <w:rFonts w:hint="cs"/>
          <w:rtl/>
        </w:rPr>
        <w:t>تاریخ چراغ در مسجد</w:t>
      </w:r>
    </w:p>
    <w:p w14:paraId="3D7F349E" w14:textId="77777777" w:rsidR="009544BB" w:rsidRDefault="009544BB"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6C7406">
        <w:rPr>
          <w:rFonts w:ascii="Tahoma" w:hAnsi="Tahoma" w:cs="B Badr"/>
          <w:sz w:val="28"/>
          <w:szCs w:val="28"/>
          <w:rtl/>
          <w:lang w:bidi="fa-IR"/>
        </w:rPr>
        <w:t>قرطب</w:t>
      </w:r>
      <w:r w:rsidRPr="006C7406">
        <w:rPr>
          <w:rFonts w:ascii="Tahoma" w:hAnsi="Tahoma" w:cs="B Badr" w:hint="cs"/>
          <w:sz w:val="28"/>
          <w:szCs w:val="28"/>
          <w:rtl/>
          <w:lang w:bidi="fa-IR"/>
        </w:rPr>
        <w:t>ی</w:t>
      </w:r>
      <w:r w:rsidRPr="006C7406">
        <w:rPr>
          <w:rFonts w:ascii="Tahoma" w:hAnsi="Tahoma" w:cs="B Badr"/>
          <w:sz w:val="28"/>
          <w:szCs w:val="28"/>
          <w:rtl/>
          <w:lang w:bidi="fa-IR"/>
        </w:rPr>
        <w:t xml:space="preserve"> نقل کرده که </w:t>
      </w:r>
      <w:r w:rsidRPr="006C7406">
        <w:rPr>
          <w:rFonts w:ascii="Tahoma" w:hAnsi="Tahoma" w:cs="B Badr" w:hint="eastAsia"/>
          <w:sz w:val="28"/>
          <w:szCs w:val="28"/>
          <w:rtl/>
          <w:lang w:bidi="fa-IR"/>
        </w:rPr>
        <w:t>در</w:t>
      </w:r>
      <w:r w:rsidRPr="006C7406">
        <w:rPr>
          <w:rFonts w:ascii="Tahoma" w:hAnsi="Tahoma" w:cs="B Badr"/>
          <w:sz w:val="28"/>
          <w:szCs w:val="28"/>
          <w:rtl/>
          <w:lang w:bidi="fa-IR"/>
        </w:rPr>
        <w:t xml:space="preserve"> الموطا ابن مالک امده </w:t>
      </w:r>
      <w:r w:rsidRPr="006C7406">
        <w:rPr>
          <w:rFonts w:ascii="Tahoma" w:hAnsi="Tahoma" w:cs="B Badr" w:hint="eastAsia"/>
          <w:sz w:val="28"/>
          <w:szCs w:val="28"/>
          <w:rtl/>
          <w:lang w:bidi="fa-IR"/>
        </w:rPr>
        <w:t>روي</w:t>
      </w:r>
      <w:r w:rsidRPr="006C7406">
        <w:rPr>
          <w:rFonts w:ascii="Tahoma" w:hAnsi="Tahoma" w:cs="B Badr"/>
          <w:sz w:val="28"/>
          <w:szCs w:val="28"/>
          <w:rtl/>
          <w:lang w:bidi="fa-IR"/>
        </w:rPr>
        <w:t xml:space="preserve"> أن تميماً الداري ، أحد أصحاب رسول الله </w:t>
      </w:r>
      <w:r w:rsidRPr="006C7406">
        <w:rPr>
          <w:rFonts w:ascii="Tahoma" w:hAnsi="Tahoma" w:cs="B Badr"/>
          <w:sz w:val="28"/>
          <w:szCs w:val="28"/>
          <w:lang w:bidi="fa-IR"/>
        </w:rPr>
        <w:sym w:font="Dorood" w:char="F05D"/>
      </w:r>
      <w:r w:rsidRPr="006C7406">
        <w:rPr>
          <w:rFonts w:ascii="Tahoma" w:hAnsi="Tahoma" w:cs="B Badr" w:hint="cs"/>
          <w:sz w:val="28"/>
          <w:szCs w:val="28"/>
          <w:rtl/>
          <w:lang w:bidi="fa-IR"/>
        </w:rPr>
        <w:t xml:space="preserve"> </w:t>
      </w:r>
      <w:r w:rsidRPr="006C7406">
        <w:rPr>
          <w:rFonts w:ascii="Tahoma" w:hAnsi="Tahoma" w:cs="B Badr"/>
          <w:sz w:val="28"/>
          <w:szCs w:val="28"/>
          <w:rtl/>
          <w:lang w:bidi="fa-IR"/>
        </w:rPr>
        <w:t xml:space="preserve">، حمل من الشام إلى المدينة ، قناديل ، وزيتاً وحبالاً ، فلما انتهى إلى المدينة ، وافق ذلك ليلة الجمعة، فأمر غلاماً له فربط الحبال ، وعلق القناديل ، وصب فيها الزيت ، وجعل فيها الفتيل ، فلما غربت </w:t>
      </w:r>
      <w:r w:rsidRPr="006C7406">
        <w:rPr>
          <w:rFonts w:ascii="Tahoma" w:hAnsi="Tahoma" w:cs="B Badr" w:hint="eastAsia"/>
          <w:sz w:val="28"/>
          <w:szCs w:val="28"/>
          <w:rtl/>
          <w:lang w:bidi="fa-IR"/>
        </w:rPr>
        <w:t>الشمس</w:t>
      </w:r>
      <w:r w:rsidRPr="006C7406">
        <w:rPr>
          <w:rFonts w:ascii="Tahoma" w:hAnsi="Tahoma" w:cs="B Badr"/>
          <w:sz w:val="28"/>
          <w:szCs w:val="28"/>
          <w:rtl/>
          <w:lang w:bidi="fa-IR"/>
        </w:rPr>
        <w:t xml:space="preserve"> أمر غلامه فأسرجها ، وخرج رسول الله </w:t>
      </w:r>
      <w:r w:rsidRPr="006C7406">
        <w:rPr>
          <w:rFonts w:ascii="Tahoma" w:hAnsi="Tahoma" w:cs="B Badr"/>
          <w:sz w:val="28"/>
          <w:szCs w:val="28"/>
          <w:lang w:bidi="fa-IR"/>
        </w:rPr>
        <w:sym w:font="Dorood" w:char="F05D"/>
      </w:r>
      <w:r w:rsidRPr="006C7406">
        <w:rPr>
          <w:rFonts w:ascii="Tahoma" w:hAnsi="Tahoma" w:cs="B Badr" w:hint="cs"/>
          <w:sz w:val="28"/>
          <w:szCs w:val="28"/>
          <w:rtl/>
          <w:lang w:bidi="fa-IR"/>
        </w:rPr>
        <w:t xml:space="preserve"> </w:t>
      </w:r>
      <w:r w:rsidRPr="006C7406">
        <w:rPr>
          <w:rFonts w:ascii="Tahoma" w:hAnsi="Tahoma" w:cs="B Badr"/>
          <w:sz w:val="28"/>
          <w:szCs w:val="28"/>
          <w:rtl/>
          <w:lang w:bidi="fa-IR"/>
        </w:rPr>
        <w:t>إلى المسجد ، فإذا هي تزهر فقال :</w:t>
      </w:r>
      <w:r w:rsidRPr="006C7406">
        <w:rPr>
          <w:rFonts w:ascii="Tahoma" w:hAnsi="Tahoma" w:cs="B Badr" w:hint="cs"/>
          <w:sz w:val="28"/>
          <w:szCs w:val="28"/>
          <w:rtl/>
          <w:lang w:bidi="fa-IR"/>
        </w:rPr>
        <w:t xml:space="preserve"> </w:t>
      </w:r>
      <w:r w:rsidRPr="006C7406">
        <w:rPr>
          <w:rFonts w:ascii="Tahoma" w:hAnsi="Tahoma" w:cs="B Badr"/>
          <w:sz w:val="28"/>
          <w:szCs w:val="28"/>
          <w:rtl/>
          <w:lang w:bidi="fa-IR"/>
        </w:rPr>
        <w:t>(( من فعل هذا ؟ ))</w:t>
      </w:r>
      <w:r w:rsidRPr="006C7406">
        <w:rPr>
          <w:rFonts w:ascii="Tahoma" w:hAnsi="Tahoma" w:cs="B Badr" w:hint="cs"/>
          <w:sz w:val="28"/>
          <w:szCs w:val="28"/>
          <w:rtl/>
          <w:lang w:bidi="fa-IR"/>
        </w:rPr>
        <w:t xml:space="preserve"> </w:t>
      </w:r>
      <w:r w:rsidRPr="006C7406">
        <w:rPr>
          <w:rFonts w:ascii="Tahoma" w:hAnsi="Tahoma" w:cs="B Badr" w:hint="eastAsia"/>
          <w:sz w:val="28"/>
          <w:szCs w:val="28"/>
          <w:rtl/>
          <w:lang w:bidi="fa-IR"/>
        </w:rPr>
        <w:t>قالوا</w:t>
      </w:r>
      <w:r w:rsidRPr="006C7406">
        <w:rPr>
          <w:rFonts w:ascii="Tahoma" w:hAnsi="Tahoma" w:cs="B Badr"/>
          <w:sz w:val="28"/>
          <w:szCs w:val="28"/>
          <w:rtl/>
          <w:lang w:bidi="fa-IR"/>
        </w:rPr>
        <w:t xml:space="preserve"> : تميم الداري يا رسول الله .. فقال :</w:t>
      </w:r>
      <w:r w:rsidRPr="006C7406">
        <w:rPr>
          <w:rFonts w:ascii="Tahoma" w:hAnsi="Tahoma" w:cs="B Badr" w:hint="cs"/>
          <w:sz w:val="28"/>
          <w:szCs w:val="28"/>
          <w:rtl/>
          <w:lang w:bidi="fa-IR"/>
        </w:rPr>
        <w:t xml:space="preserve"> </w:t>
      </w:r>
      <w:r w:rsidRPr="006C7406">
        <w:rPr>
          <w:rFonts w:ascii="Tahoma" w:hAnsi="Tahoma" w:cs="B Badr"/>
          <w:sz w:val="28"/>
          <w:szCs w:val="28"/>
          <w:rtl/>
          <w:lang w:bidi="fa-IR"/>
        </w:rPr>
        <w:t>(( نوّرت الإسلام ، نور الله عليك في الدنيا والآخرة ، أما لو كانت لي ابنة لزوجتكها ))</w:t>
      </w:r>
      <w:r w:rsidRPr="006C7406">
        <w:rPr>
          <w:rFonts w:ascii="Tahoma" w:hAnsi="Tahoma" w:cs="B Badr" w:hint="cs"/>
          <w:sz w:val="28"/>
          <w:szCs w:val="28"/>
          <w:rtl/>
          <w:lang w:bidi="fa-IR"/>
        </w:rPr>
        <w:t xml:space="preserve"> </w:t>
      </w:r>
      <w:r w:rsidRPr="006C7406">
        <w:rPr>
          <w:rFonts w:ascii="Tahoma" w:hAnsi="Tahoma" w:cs="B Badr" w:hint="eastAsia"/>
          <w:sz w:val="28"/>
          <w:szCs w:val="28"/>
          <w:rtl/>
          <w:lang w:bidi="fa-IR"/>
        </w:rPr>
        <w:t>فقال</w:t>
      </w:r>
      <w:r w:rsidRPr="006C7406">
        <w:rPr>
          <w:rFonts w:ascii="Tahoma" w:hAnsi="Tahoma" w:cs="B Badr"/>
          <w:sz w:val="28"/>
          <w:szCs w:val="28"/>
          <w:rtl/>
          <w:lang w:bidi="fa-IR"/>
        </w:rPr>
        <w:t xml:space="preserve"> نوفل بن الحارث : لي ابنة يا رسول الله ، تسمى المغيرة ، فافعل بها ما أردت فزوجه إياها   </w:t>
      </w:r>
    </w:p>
    <w:p w14:paraId="532E33B9" w14:textId="663CC49E" w:rsidR="006C7406" w:rsidRPr="006C7406" w:rsidRDefault="006C7406" w:rsidP="006C7406">
      <w:pPr>
        <w:pStyle w:val="Heading6"/>
        <w:rPr>
          <w:rtl/>
        </w:rPr>
      </w:pPr>
      <w:r>
        <w:rPr>
          <w:rFonts w:hint="cs"/>
          <w:rtl/>
        </w:rPr>
        <w:t>آدرس و نمایه</w:t>
      </w:r>
    </w:p>
    <w:p w14:paraId="601946CF" w14:textId="16BF5AFE" w:rsidR="00CD4C1A" w:rsidRPr="006C7406" w:rsidRDefault="005841CF" w:rsidP="006C7406">
      <w:pPr>
        <w:pStyle w:val="ListParagraph"/>
        <w:numPr>
          <w:ilvl w:val="0"/>
          <w:numId w:val="5"/>
        </w:numPr>
        <w:tabs>
          <w:tab w:val="left" w:pos="1134"/>
        </w:tabs>
        <w:autoSpaceDE w:val="0"/>
        <w:autoSpaceDN w:val="0"/>
        <w:adjustRightInd w:val="0"/>
        <w:jc w:val="both"/>
        <w:rPr>
          <w:rFonts w:ascii="Tahoma" w:hAnsi="Tahoma" w:cs="B Badr"/>
          <w:sz w:val="30"/>
          <w:szCs w:val="30"/>
          <w:rtl/>
          <w:lang w:bidi="fa-IR"/>
        </w:rPr>
      </w:pPr>
      <w:r w:rsidRPr="00DC20C3">
        <w:rPr>
          <w:rFonts w:ascii="Tahoma" w:hAnsi="Tahoma" w:cs="B Badr"/>
          <w:sz w:val="30"/>
          <w:szCs w:val="30"/>
          <w:rtl/>
          <w:lang w:bidi="fa-IR"/>
        </w:rPr>
        <w:t xml:space="preserve">والذي نفسي بيده ليخرجن من هذا المسجد فتن كصياصي ( كصياصي : في الحديث ( أنه ذكر فتنة تكون في أقطار الأرض كأنها صياصي بقر ) أي قرونها واحدتها صيصية بالتخفيف . شبه الفتنة لشدتها وصعوبة الأمر فيها . وكل شيء امتنع به وتحصن به فهو صيصية . النهاية ( 3 / 67 ) ب ) البقر </w:t>
      </w:r>
    </w:p>
    <w:p w14:paraId="44BE49F7" w14:textId="77777777" w:rsidR="00CD4C1A" w:rsidRPr="00DC20C3" w:rsidRDefault="00CD4C1A" w:rsidP="006C7406">
      <w:pPr>
        <w:pStyle w:val="Heading5"/>
        <w:rPr>
          <w:rtl/>
        </w:rPr>
      </w:pPr>
      <w:r w:rsidRPr="00DC20C3">
        <w:rPr>
          <w:rFonts w:hint="cs"/>
          <w:rtl/>
        </w:rPr>
        <w:t>کنزالعمال ج11 ص231</w:t>
      </w:r>
    </w:p>
    <w:p w14:paraId="53286F9B" w14:textId="77777777" w:rsidR="005841CF" w:rsidRPr="00DC20C3" w:rsidRDefault="005841CF" w:rsidP="006C7406">
      <w:pPr>
        <w:pStyle w:val="Heading6"/>
        <w:rPr>
          <w:rtl/>
        </w:rPr>
      </w:pPr>
      <w:r w:rsidRPr="00DC20C3">
        <w:rPr>
          <w:rFonts w:hint="cs"/>
          <w:rtl/>
        </w:rPr>
        <w:t xml:space="preserve"> مساجد آخر الزمان   </w:t>
      </w:r>
    </w:p>
    <w:p w14:paraId="514E7635" w14:textId="124F3E08" w:rsidR="00CD4C1A" w:rsidRPr="00DC20C3" w:rsidRDefault="005841CF" w:rsidP="00F05178">
      <w:pPr>
        <w:pStyle w:val="ListParagraph"/>
        <w:numPr>
          <w:ilvl w:val="0"/>
          <w:numId w:val="5"/>
        </w:numPr>
        <w:tabs>
          <w:tab w:val="left" w:pos="1134"/>
        </w:tabs>
        <w:autoSpaceDE w:val="0"/>
        <w:autoSpaceDN w:val="0"/>
        <w:adjustRightInd w:val="0"/>
        <w:jc w:val="both"/>
        <w:rPr>
          <w:rFonts w:ascii="Tahoma" w:hAnsi="Tahoma" w:cs="B Badr"/>
          <w:sz w:val="30"/>
          <w:szCs w:val="30"/>
          <w:lang w:bidi="fa-IR"/>
        </w:rPr>
      </w:pPr>
      <w:r w:rsidRPr="00DC20C3">
        <w:rPr>
          <w:rFonts w:ascii="Tahoma" w:hAnsi="Tahoma" w:cs="B Badr"/>
          <w:sz w:val="30"/>
          <w:szCs w:val="30"/>
          <w:rtl/>
          <w:lang w:bidi="fa-IR"/>
        </w:rPr>
        <w:t xml:space="preserve"> يجيء يوم القيامة المصحف والمسجد والعترة ( والعترة : عترة الرجل : أخص أقاربه . وعترة النبي صلى الله عليه و سلم : بنو عبد المطلب . وقيل : أهل بيته الأقربون وهم أولاده وعلي وأولاده . وقيل : عترته الأقربون والأبعدون </w:t>
      </w:r>
      <w:r w:rsidRPr="00DC20C3">
        <w:rPr>
          <w:rFonts w:ascii="Tahoma" w:hAnsi="Tahoma" w:cs="B Badr"/>
          <w:sz w:val="30"/>
          <w:szCs w:val="30"/>
          <w:rtl/>
          <w:lang w:bidi="fa-IR"/>
        </w:rPr>
        <w:lastRenderedPageBreak/>
        <w:t>منهم . النهاية ( 3 / 177 ) ب ) فيقول المصحف : يا رب حرقوني ومزقوني ويقول المسجد : يا رب خربوني وعطلوني وضيعوني وتقول العترة : يا رب طردونا وقتلونا وشردونا وأجثوا بركبتي للخصومة فيقول الله : ذلك إلي وأنا أولى بذلك  ( الديلمي - عن جابر حم طب ص - عن أبي أمامة )</w:t>
      </w:r>
      <w:r w:rsidRPr="00DC20C3">
        <w:rPr>
          <w:rFonts w:ascii="Tahoma" w:hAnsi="Tahoma" w:cs="B Badr" w:hint="cs"/>
          <w:sz w:val="30"/>
          <w:szCs w:val="30"/>
          <w:rtl/>
          <w:lang w:bidi="fa-IR"/>
        </w:rPr>
        <w:t xml:space="preserve"> </w:t>
      </w:r>
    </w:p>
    <w:p w14:paraId="06849B04" w14:textId="56522F20" w:rsidR="002778B5" w:rsidRDefault="002778B5" w:rsidP="006C7406">
      <w:pPr>
        <w:pStyle w:val="Heading5"/>
        <w:rPr>
          <w:rtl/>
        </w:rPr>
      </w:pPr>
      <w:r w:rsidRPr="002778B5">
        <w:rPr>
          <w:rtl/>
        </w:rPr>
        <w:t>الخصال: ص 175 ح 232 عن جابر ، بحار الأنوار: ج 7 ص 222 ح 137 ؛ الفردوس: ج 5 ص 499 ح 8880 عن جابر ، كنز العمّال: ج 11 ص 193 ح 31190 نقلاً عن ابن حنبل والطبراني عن أبي اُمامة</w:t>
      </w:r>
      <w:r w:rsidRPr="002778B5">
        <w:t xml:space="preserve"> .</w:t>
      </w:r>
    </w:p>
    <w:p w14:paraId="4DA0B3E5" w14:textId="633FE3CF" w:rsidR="006C7406" w:rsidRPr="006C7406" w:rsidRDefault="006C7406" w:rsidP="006C7406">
      <w:pPr>
        <w:pStyle w:val="Heading6"/>
        <w:rPr>
          <w:rtl/>
        </w:rPr>
      </w:pPr>
      <w:r>
        <w:rPr>
          <w:rFonts w:hint="cs"/>
          <w:rtl/>
        </w:rPr>
        <w:t>شکایت مسجد، مسجد و قیامت</w:t>
      </w:r>
    </w:p>
    <w:p w14:paraId="572DBBBB" w14:textId="77777777" w:rsidR="005841CF" w:rsidRPr="00DC20C3" w:rsidRDefault="005841CF" w:rsidP="00F05178">
      <w:pPr>
        <w:pStyle w:val="ListParagraph"/>
        <w:numPr>
          <w:ilvl w:val="0"/>
          <w:numId w:val="5"/>
        </w:numPr>
        <w:tabs>
          <w:tab w:val="left" w:pos="1134"/>
        </w:tabs>
        <w:autoSpaceDE w:val="0"/>
        <w:autoSpaceDN w:val="0"/>
        <w:adjustRightInd w:val="0"/>
        <w:jc w:val="both"/>
        <w:rPr>
          <w:rFonts w:ascii="Tahoma" w:hAnsi="Tahoma" w:cs="B Badr"/>
          <w:sz w:val="30"/>
          <w:szCs w:val="30"/>
          <w:rtl/>
          <w:lang w:bidi="fa-IR"/>
        </w:rPr>
      </w:pPr>
      <w:r w:rsidRPr="00DC20C3">
        <w:rPr>
          <w:rFonts w:ascii="Tahoma" w:hAnsi="Tahoma" w:cs="B Badr"/>
          <w:sz w:val="30"/>
          <w:szCs w:val="30"/>
          <w:rtl/>
          <w:lang w:bidi="fa-IR"/>
        </w:rPr>
        <w:t xml:space="preserve">يأتي على الناس زمان يكون حديثهم في مساجدهم في أمر دنياهم فلا تجالسوهم فليس لله فيهم حاجة </w:t>
      </w:r>
    </w:p>
    <w:p w14:paraId="1087E81A" w14:textId="25135990" w:rsidR="00CD4C1A" w:rsidRPr="00DC20C3" w:rsidRDefault="005841CF" w:rsidP="006C7406">
      <w:pPr>
        <w:pStyle w:val="Heading5"/>
        <w:rPr>
          <w:rtl/>
        </w:rPr>
      </w:pPr>
      <w:r w:rsidRPr="00DC20C3">
        <w:rPr>
          <w:rFonts w:hint="cs"/>
          <w:rtl/>
        </w:rPr>
        <w:t xml:space="preserve">کنزالعمال ج11 ص287 </w:t>
      </w:r>
    </w:p>
    <w:p w14:paraId="48DFE7E4" w14:textId="77777777" w:rsidR="005841CF" w:rsidRDefault="005841CF" w:rsidP="006C7406">
      <w:pPr>
        <w:pStyle w:val="Heading6"/>
        <w:rPr>
          <w:rtl/>
        </w:rPr>
      </w:pPr>
      <w:r w:rsidRPr="00DC20C3">
        <w:rPr>
          <w:rFonts w:hint="cs"/>
          <w:rtl/>
        </w:rPr>
        <w:t>مساجد آخر الزمان، منکرات مسجد، لزوم تطهیر مسجد از اول زمان تا آخر زمان</w:t>
      </w:r>
    </w:p>
    <w:p w14:paraId="73F7B804" w14:textId="78C5EBD6" w:rsidR="00250E12" w:rsidRDefault="00250E12" w:rsidP="00250E12">
      <w:pPr>
        <w:pStyle w:val="ListParagraph"/>
        <w:numPr>
          <w:ilvl w:val="0"/>
          <w:numId w:val="5"/>
        </w:numPr>
        <w:tabs>
          <w:tab w:val="left" w:pos="1134"/>
        </w:tabs>
        <w:autoSpaceDE w:val="0"/>
        <w:autoSpaceDN w:val="0"/>
        <w:adjustRightInd w:val="0"/>
        <w:jc w:val="both"/>
        <w:rPr>
          <w:rFonts w:ascii="Tahoma" w:hAnsi="Tahoma" w:cs="B Badr"/>
          <w:sz w:val="30"/>
          <w:szCs w:val="30"/>
          <w:rtl/>
          <w:lang w:bidi="fa-IR"/>
        </w:rPr>
      </w:pPr>
      <w:r w:rsidRPr="00250E12">
        <w:rPr>
          <w:rFonts w:ascii="Tahoma" w:hAnsi="Tahoma" w:cs="B Badr"/>
          <w:sz w:val="30"/>
          <w:szCs w:val="30"/>
          <w:rtl/>
          <w:lang w:bidi="fa-IR"/>
        </w:rPr>
        <w:t>رسول اللّه صلى الله عليه و آله : يَأتي عَلَى النّاسِ زَمانٌ يَتَحَلَّقونَ في مَساجِدِهِم لَيسَ هِمَّتُهُم إلَا الدُّنيا ، لَيسَ للّه ِ فيهِم حاجَةٌ فَلا تُجالِسوهُم .</w:t>
      </w:r>
    </w:p>
    <w:p w14:paraId="2CB64D8A" w14:textId="0F7A30BE" w:rsidR="00250E12" w:rsidRDefault="00250E12" w:rsidP="006C7406">
      <w:pPr>
        <w:pStyle w:val="Heading5"/>
        <w:rPr>
          <w:rtl/>
        </w:rPr>
      </w:pPr>
      <w:r w:rsidRPr="00250E12">
        <w:rPr>
          <w:rtl/>
        </w:rPr>
        <w:t>المستدرك على الصحيحين: ج 4 ص 359 ح 7916 عن أنس ، صحيح ابن حبّان : ج 15 ص 163 ح 6761 عن عبد اللّه ، المصنّف لابن أبي شيبة: ج 8 ص 268 ح 124 عن الحسن البصري ، المعجم الكبير: ج 10 ص 199 ح 10452 عن عبد اللّه بن مسعود وكلّها نحوه ، كنز العمّال: ج 11 ص 192 ح 31184 .</w:t>
      </w:r>
    </w:p>
    <w:p w14:paraId="5AEBED96" w14:textId="797FA79A" w:rsidR="006C7406" w:rsidRPr="006C7406" w:rsidRDefault="006C7406" w:rsidP="006C7406">
      <w:pPr>
        <w:pStyle w:val="Heading6"/>
        <w:rPr>
          <w:rtl/>
        </w:rPr>
      </w:pPr>
      <w:r>
        <w:rPr>
          <w:rFonts w:hint="cs"/>
          <w:rtl/>
        </w:rPr>
        <w:t xml:space="preserve">منکرات مسجد، مساجد الزمان </w:t>
      </w:r>
    </w:p>
    <w:p w14:paraId="50CFE361" w14:textId="77777777" w:rsidR="005841CF" w:rsidRPr="009B11B1"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B11B1">
        <w:rPr>
          <w:rFonts w:ascii="Tahoma" w:hAnsi="Tahoma" w:cs="B Badr"/>
          <w:sz w:val="28"/>
          <w:szCs w:val="28"/>
          <w:rtl/>
          <w:lang w:bidi="fa-IR"/>
        </w:rPr>
        <w:t xml:space="preserve"> أتيت بالبراق فركبت أنا وجبريل فسار بنا فكان إذا أتى على جبل ارتفعت رجلاه وإذا هبط ارتفعت يداه حتى صار إلى أرض غمة منتنة ثم أفضينا إلى أرض فيحاء طيبة قلت : يا جبريل كنا نسير في أرض غمة منتنة ثم أفضينا إلى أرض فيحاء طيبة فقال : تلك أرض النار وهذه أرض الجنة فأتيت على رجل وهو قائم يصلي فقال : من هذا معك يا جبريل ؟ قال : أخوك محمد فرحب بي ودعا لي بالبركة وقال : سل لأمتك اليسر قلت : من هذا يا جبريل ؟ قال : أخوك موسى قلت على من كان صوته وتذمره ( وتذمره : أي يجترئ عليه ويرفع صوته في عتابه : النهاية ( 2 / 167 ) ص ) أعلى ربه ؟ قال : نعم إنه يعرف ذلك منه وحدته ثم سرنا فرأينا مصابيح وضوءا فقلت : ما هذا يا جبريل ؟ قال هذه شجرة أبيك إبراهيم قلت : أدنو منها ؟ قال : نعم فدنونا منها فدعا لي بالبركة ورحب بي ثم مضينا إلى بيت المقدس فربطت الدابة بالحلقة التي تربط بها الأنبياء ثم دخلت المسجد ونشرت لي الأنبياء من سمى الله في كتابه ومن لم يسم فصليت بهم إلا هؤلاء النفر الثلاثة : إبراهيم وموسى وعيسى </w:t>
      </w:r>
      <w:r w:rsidR="00CD4C1A" w:rsidRPr="009B11B1">
        <w:rPr>
          <w:rFonts w:ascii="Tahoma" w:hAnsi="Tahoma" w:cs="B Badr"/>
          <w:sz w:val="28"/>
          <w:szCs w:val="28"/>
          <w:rtl/>
          <w:lang w:bidi="fa-IR"/>
        </w:rPr>
        <w:t xml:space="preserve"> ( البزار طب ك - عن ابن مسعود )</w:t>
      </w:r>
    </w:p>
    <w:p w14:paraId="5252DA00" w14:textId="77777777" w:rsidR="005841CF" w:rsidRPr="00DC20C3" w:rsidRDefault="005841CF" w:rsidP="009B11B1">
      <w:pPr>
        <w:pStyle w:val="Heading5"/>
        <w:rPr>
          <w:rtl/>
        </w:rPr>
      </w:pPr>
      <w:r w:rsidRPr="00DC20C3">
        <w:rPr>
          <w:rFonts w:hint="cs"/>
          <w:rtl/>
        </w:rPr>
        <w:t>کنزالعمال ج11 ص515</w:t>
      </w:r>
    </w:p>
    <w:p w14:paraId="4F822311" w14:textId="77777777" w:rsidR="005841CF" w:rsidRPr="00DC20C3" w:rsidRDefault="00CD4C1A" w:rsidP="009B11B1">
      <w:pPr>
        <w:pStyle w:val="Heading6"/>
        <w:rPr>
          <w:rtl/>
        </w:rPr>
      </w:pPr>
      <w:r w:rsidRPr="00DC20C3">
        <w:rPr>
          <w:rFonts w:hint="cs"/>
          <w:rtl/>
        </w:rPr>
        <w:t xml:space="preserve">حضور انبیا در مسجد   </w:t>
      </w:r>
    </w:p>
    <w:p w14:paraId="0FF3B985" w14:textId="77777777" w:rsidR="009B11B1"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9B11B1">
        <w:rPr>
          <w:rFonts w:ascii="Tahoma" w:hAnsi="Tahoma" w:cs="B Badr"/>
          <w:sz w:val="28"/>
          <w:szCs w:val="28"/>
          <w:rtl/>
          <w:lang w:bidi="fa-IR"/>
        </w:rPr>
        <w:t xml:space="preserve"> إن عفريتا من الجن تفلت ( تفلت : أي تعرض لي في صلاتي فجأة . النهاية ( 3 / 467 ) ب ) علي البارحة ليقطع علي الصلاة فأمكنني الله منه فدعته وأردت أن أربطه إلى سارية من سواري المسجد حتى تصبحوا وتنظروا إليه كلكم فذكرت قول أخي سليمان : { رب اغفر لي وهب لي ملكا لا ينبغي لأحد من بعدي } فرده الله خاسئا </w:t>
      </w:r>
    </w:p>
    <w:p w14:paraId="4E8820B0" w14:textId="081C6E24" w:rsidR="005841CF" w:rsidRDefault="00CD4C1A" w:rsidP="009B11B1">
      <w:pPr>
        <w:pStyle w:val="Heading5"/>
        <w:rPr>
          <w:rtl/>
        </w:rPr>
      </w:pPr>
      <w:r w:rsidRPr="009B11B1">
        <w:rPr>
          <w:rFonts w:hint="cs"/>
          <w:rtl/>
        </w:rPr>
        <w:t>کنزالعمال ج11 ص554</w:t>
      </w:r>
    </w:p>
    <w:p w14:paraId="0DECCDD7" w14:textId="50A15D2A" w:rsidR="009B11B1" w:rsidRPr="009B11B1" w:rsidRDefault="009B11B1" w:rsidP="009B11B1">
      <w:pPr>
        <w:pStyle w:val="Heading6"/>
        <w:rPr>
          <w:rtl/>
        </w:rPr>
      </w:pPr>
      <w:r w:rsidRPr="009B11B1">
        <w:rPr>
          <w:rFonts w:hint="cs"/>
          <w:rtl/>
        </w:rPr>
        <w:t xml:space="preserve">رسوا شدن شیطان در مسجد   </w:t>
      </w:r>
    </w:p>
    <w:p w14:paraId="1EF89020" w14:textId="37E7B559" w:rsidR="005841CF" w:rsidRPr="009B11B1"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B11B1">
        <w:rPr>
          <w:rFonts w:ascii="Tahoma" w:hAnsi="Tahoma" w:cs="B Badr"/>
          <w:sz w:val="28"/>
          <w:szCs w:val="28"/>
          <w:rtl/>
          <w:lang w:bidi="fa-IR"/>
        </w:rPr>
        <w:t xml:space="preserve">يا علي لا يحل لأحد أن يجنب في هذا المسجد غيري وغيرك </w:t>
      </w:r>
    </w:p>
    <w:p w14:paraId="40BDE534" w14:textId="27898279" w:rsidR="005841CF" w:rsidRDefault="005841CF" w:rsidP="009B11B1">
      <w:pPr>
        <w:pStyle w:val="Heading5"/>
        <w:rPr>
          <w:rtl/>
        </w:rPr>
      </w:pPr>
      <w:r w:rsidRPr="00DC20C3">
        <w:rPr>
          <w:rtl/>
        </w:rPr>
        <w:lastRenderedPageBreak/>
        <w:t xml:space="preserve"> </w:t>
      </w:r>
      <w:r w:rsidRPr="00DC20C3">
        <w:rPr>
          <w:rFonts w:hint="cs"/>
          <w:rtl/>
        </w:rPr>
        <w:t>کنزالعمال ج11 ص888</w:t>
      </w:r>
    </w:p>
    <w:p w14:paraId="19F38390" w14:textId="452A660A" w:rsidR="009B11B1" w:rsidRPr="009B11B1" w:rsidRDefault="009B11B1" w:rsidP="009B11B1">
      <w:pPr>
        <w:pStyle w:val="Heading6"/>
        <w:rPr>
          <w:rtl/>
        </w:rPr>
      </w:pPr>
      <w:r w:rsidRPr="00DC20C3">
        <w:rPr>
          <w:rFonts w:hint="cs"/>
          <w:rtl/>
        </w:rPr>
        <w:t>ولایت در مسجد</w:t>
      </w:r>
    </w:p>
    <w:p w14:paraId="500EE3F7" w14:textId="615B7842" w:rsidR="005841CF" w:rsidRPr="009B11B1"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B11B1">
        <w:rPr>
          <w:rFonts w:ascii="Tahoma" w:hAnsi="Tahoma" w:cs="B Badr"/>
          <w:sz w:val="28"/>
          <w:szCs w:val="28"/>
          <w:rtl/>
          <w:lang w:bidi="fa-IR"/>
        </w:rPr>
        <w:t xml:space="preserve"> ألا إن هذا المسجد لا يحل لجنب ولا لحائض إلا للنبي وأزواجه وفاطمة بنت محمد وعلي ألا بينت لكم أن تضلوا </w:t>
      </w:r>
    </w:p>
    <w:p w14:paraId="664C6008" w14:textId="489042B2" w:rsidR="005841CF" w:rsidRDefault="005841CF" w:rsidP="009B11B1">
      <w:pPr>
        <w:pStyle w:val="Heading5"/>
        <w:rPr>
          <w:rtl/>
        </w:rPr>
      </w:pPr>
      <w:r w:rsidRPr="00DC20C3">
        <w:rPr>
          <w:rtl/>
        </w:rPr>
        <w:t xml:space="preserve"> </w:t>
      </w:r>
      <w:r w:rsidRPr="00DC20C3">
        <w:rPr>
          <w:rFonts w:hint="cs"/>
          <w:rtl/>
        </w:rPr>
        <w:t>کنزالعمال ج12 ص189</w:t>
      </w:r>
    </w:p>
    <w:p w14:paraId="57892F2F" w14:textId="07369799" w:rsidR="009B11B1" w:rsidRPr="009B11B1" w:rsidRDefault="009B11B1" w:rsidP="009B11B1">
      <w:pPr>
        <w:pStyle w:val="Heading6"/>
        <w:rPr>
          <w:rtl/>
        </w:rPr>
      </w:pPr>
      <w:r>
        <w:rPr>
          <w:rFonts w:hint="cs"/>
          <w:rtl/>
        </w:rPr>
        <w:t>منکرات مسجد، احکام خاص مسجد، اختصاصات پیامبر و اهل بیت در مسجد، ولایت در مسجد، مسجد خاص</w:t>
      </w:r>
    </w:p>
    <w:p w14:paraId="1B0D02ED" w14:textId="77777777" w:rsidR="005841CF" w:rsidRPr="00DC20C3" w:rsidRDefault="005841CF" w:rsidP="00F05178">
      <w:pPr>
        <w:pStyle w:val="ListParagraph"/>
        <w:numPr>
          <w:ilvl w:val="0"/>
          <w:numId w:val="5"/>
        </w:numPr>
        <w:tabs>
          <w:tab w:val="left" w:pos="1134"/>
        </w:tabs>
        <w:autoSpaceDE w:val="0"/>
        <w:autoSpaceDN w:val="0"/>
        <w:adjustRightInd w:val="0"/>
        <w:jc w:val="both"/>
        <w:rPr>
          <w:rFonts w:ascii="Tahoma" w:hAnsi="Tahoma" w:cs="B Badr"/>
          <w:sz w:val="30"/>
          <w:szCs w:val="30"/>
          <w:rtl/>
          <w:lang w:bidi="fa-IR"/>
        </w:rPr>
      </w:pPr>
      <w:r w:rsidRPr="00DC20C3">
        <w:rPr>
          <w:rFonts w:ascii="Tahoma" w:hAnsi="Tahoma" w:cs="B Badr"/>
          <w:sz w:val="30"/>
          <w:szCs w:val="30"/>
          <w:rtl/>
          <w:lang w:bidi="fa-IR"/>
        </w:rPr>
        <w:t xml:space="preserve"> ألا إن مسجدي هذا حرام على كل حائض من النساء وكل جنب من الرجال إلا على محمد وعلى أهل بيته علي وفاطمة والحسن والحسين </w:t>
      </w:r>
    </w:p>
    <w:p w14:paraId="5D3606C7" w14:textId="12D3190E" w:rsidR="005841CF" w:rsidRDefault="005841CF" w:rsidP="009B11B1">
      <w:pPr>
        <w:pStyle w:val="Heading5"/>
        <w:rPr>
          <w:rtl/>
        </w:rPr>
      </w:pPr>
      <w:r w:rsidRPr="00DC20C3">
        <w:rPr>
          <w:rFonts w:hint="cs"/>
          <w:rtl/>
        </w:rPr>
        <w:t>کنزالعمال ج12 ص189</w:t>
      </w:r>
    </w:p>
    <w:p w14:paraId="12B6A0D8" w14:textId="77777777" w:rsidR="009B11B1" w:rsidRPr="009B11B1" w:rsidRDefault="009B11B1" w:rsidP="009B11B1">
      <w:pPr>
        <w:pStyle w:val="Heading6"/>
        <w:rPr>
          <w:rtl/>
        </w:rPr>
      </w:pPr>
      <w:r>
        <w:rPr>
          <w:rFonts w:hint="cs"/>
          <w:rtl/>
        </w:rPr>
        <w:t>منکرات مسجد، احکام خاص مسجد، اختصاصات پیامبر و اهل بیت در مسجد، ولایت در مسجد، مسجد خاص</w:t>
      </w:r>
    </w:p>
    <w:p w14:paraId="7CAEE179" w14:textId="4E461CD1" w:rsidR="00A727CD" w:rsidRPr="008E394E" w:rsidRDefault="00A727CD" w:rsidP="00F05178">
      <w:pPr>
        <w:pStyle w:val="NormalWeb"/>
        <w:numPr>
          <w:ilvl w:val="0"/>
          <w:numId w:val="5"/>
        </w:numPr>
        <w:tabs>
          <w:tab w:val="left" w:pos="1134"/>
        </w:tabs>
        <w:bidi/>
        <w:jc w:val="both"/>
        <w:rPr>
          <w:rFonts w:cs="B Badr"/>
          <w:sz w:val="22"/>
          <w:szCs w:val="22"/>
          <w:rtl/>
        </w:rPr>
      </w:pPr>
      <w:r w:rsidRPr="008E394E">
        <w:rPr>
          <w:rFonts w:cs="B Badr" w:hint="cs"/>
          <w:sz w:val="28"/>
          <w:szCs w:val="28"/>
          <w:rtl/>
        </w:rPr>
        <w:t>السَّيِّدُ الْمُرْتَضَى فِي شَرْحِ الْقَصِيدَةِ الذَّهَبِيَّةِ، لِلسَّيِّدِ الْحِمْيَرِيِّ رَحِمَهُ اللَّهُ عَنْ أُمِّ سَلَمَةَ قَالَتْ‏ خَرَجَ النَّبِيُّ ص إِلَى الْمَسْجِدِ فَنَادَى بِأَعْلَى صَوْتِهِ ثَلَاثاً أَلَا إِنَّ هَذَا الْمَسْجِدَ لَا يَحِلُّ لِجُنُبٍ وَ لَا لِحَائِضٍ إِلَّا لِرَسُولِ اللَّهِ وَ أَزْوَاجِهِ وَ عَلِيٍّ وَ فَاطِمَةَ بِنْتِ مُحَمَّدٍ ص‏</w:t>
      </w:r>
    </w:p>
    <w:p w14:paraId="5C0CCF59" w14:textId="77777777" w:rsidR="00A727CD" w:rsidRPr="00845384" w:rsidRDefault="00A727CD" w:rsidP="008E394E">
      <w:pPr>
        <w:pStyle w:val="Heading5"/>
        <w:rPr>
          <w:rtl/>
        </w:rPr>
      </w:pPr>
      <w:r w:rsidRPr="00845384">
        <w:rPr>
          <w:rFonts w:hint="cs"/>
          <w:rtl/>
        </w:rPr>
        <w:t>مستدرك الوسائل و مستنبط المسائل ؛ ج‏1 ؛ ص462</w:t>
      </w:r>
    </w:p>
    <w:p w14:paraId="03EBB955" w14:textId="77777777" w:rsidR="008E394E" w:rsidRPr="009B11B1" w:rsidRDefault="00A727CD" w:rsidP="008E394E">
      <w:pPr>
        <w:pStyle w:val="Heading6"/>
        <w:rPr>
          <w:rtl/>
        </w:rPr>
      </w:pPr>
      <w:r w:rsidRPr="00DC20C3">
        <w:rPr>
          <w:rFonts w:hint="cs"/>
          <w:rtl/>
        </w:rPr>
        <w:t>اعلام شخص پیامبر به امتیاز ائمه در مسجد</w:t>
      </w:r>
      <w:r w:rsidR="008E394E">
        <w:rPr>
          <w:rFonts w:hint="cs"/>
          <w:rtl/>
        </w:rPr>
        <w:t>، منکرات مسجد، احکام خاص مسجد، اختصاصات پیامبر و اهل بیت در مسجد، ولایت در مسجد، مسجد خاص</w:t>
      </w:r>
    </w:p>
    <w:p w14:paraId="053EC224" w14:textId="77777777" w:rsidR="00094886" w:rsidRPr="008E394E" w:rsidRDefault="00094886"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8E394E">
        <w:rPr>
          <w:rFonts w:ascii="Tahoma" w:hAnsi="Tahoma" w:cs="B Badr"/>
          <w:sz w:val="28"/>
          <w:szCs w:val="28"/>
          <w:rtl/>
          <w:lang w:bidi="fa-IR"/>
        </w:rPr>
        <w:t>أَبُو صَالِحٍ الْمُؤَذِّنُ فِي الْأَرْبَعِينَ وَ أَبُو الْعَلَاءِ الْعَطَّارُ الْهَمْدَانِيُّ فِي كِتَابِهِ بِالْإِسْنَادِ عَنْ أُمِّ سَلَمَةَ أَنَّهُ قَالَ بِأَعْلَى صَوْتِهِ أَلَا إِنَّ هَذَا الْمَسْجِدَ لَا يَحِلُّ لِجُنُبٍ وَ لَا حَائِضٍ إِلَّا لِلنَّبِيِّ وَ أَزْوَاجِهِ وَ فَاطِمَةَ بِنْتِ مُحَمَّدٍ وَ عَلِيٍّ أَلَا بَيَّنْتُ لَكُمْ أَنْ تَضِلُّوا مَرَّتَيْنِ‏</w:t>
      </w:r>
    </w:p>
    <w:p w14:paraId="53AA84C4" w14:textId="77777777" w:rsidR="00094886" w:rsidRDefault="00094886" w:rsidP="008E394E">
      <w:pPr>
        <w:pStyle w:val="Heading5"/>
        <w:rPr>
          <w:rtl/>
        </w:rPr>
      </w:pPr>
      <w:r w:rsidRPr="00094886">
        <w:rPr>
          <w:rtl/>
        </w:rPr>
        <w:t>مناقب آل أبي طالب عليهم السلام (لابن شهرآشوب)، ج‏2، ص: 194</w:t>
      </w:r>
    </w:p>
    <w:p w14:paraId="737610D4" w14:textId="77777777" w:rsidR="008E394E" w:rsidRPr="009B11B1" w:rsidRDefault="008E394E" w:rsidP="008E394E">
      <w:pPr>
        <w:pStyle w:val="Heading6"/>
        <w:rPr>
          <w:rtl/>
        </w:rPr>
      </w:pPr>
      <w:r>
        <w:rPr>
          <w:rFonts w:hint="cs"/>
          <w:rtl/>
        </w:rPr>
        <w:t>منکرات مسجد، احکام خاص مسجد، اختصاصات پیامبر و اهل بیت در مسجد، ولایت در مسجد، مسجد خاص</w:t>
      </w:r>
    </w:p>
    <w:p w14:paraId="4FB43B0E" w14:textId="77777777" w:rsidR="00094886" w:rsidRPr="008E394E" w:rsidRDefault="00094886"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8E394E">
        <w:rPr>
          <w:rFonts w:ascii="Tahoma" w:hAnsi="Tahoma" w:cs="B Badr"/>
          <w:sz w:val="28"/>
          <w:szCs w:val="28"/>
          <w:rtl/>
          <w:lang w:bidi="fa-IR"/>
        </w:rPr>
        <w:t>جَامِعِ التِّرْمِذِيِّ وَ مُسْنَدِ أَبِي يَعْلَى وَ أَبُو سَعِيدٍ الْخُدْرِيُّ قَالَ النَّبِيُّ ع يَا عَلِيُّ لَا يَحِلُّ لِأَحَدٍ أَنْ يُجْنِبَ فِي هَذَا الْمَسْجِدِ غَيْرِي وَ غَيْرُكَ وَ فِي رِوَايَةِ يَا عَلِيُّ لَا يَحِلُّ لِأَحَدٍ مِنْ هَذِهِ الْأُمَّةِ غَيْرِي وَ غَيْرُكَ وَ فِي رِوَايَةٍ- وَ لَا يَحِلُّ أَنْ يَدْخُلَ مَسْجِدِي جُنُبٌ غَيْرِي وَ غَيْرُهُ وَ غَيْرُ ذُرِّيَّتِهِ فَمَنْ شَاءَ فَهُنَا وَ أَشَارَ بِيَدِهِ نَحْوَ الشَّامِ فَقَالَ الْمُنَافِقُونَ لَقَدْ ضَلَّ وَ غَوَى فِي أَمْرِ خَتَنِهِ فَنَزَلَ ما ضَلَّ صاحِبُكُمْ وَ ما غَوى‏</w:t>
      </w:r>
    </w:p>
    <w:p w14:paraId="504A587C" w14:textId="77777777" w:rsidR="00094886" w:rsidRDefault="00094886" w:rsidP="008E394E">
      <w:pPr>
        <w:pStyle w:val="Heading5"/>
        <w:rPr>
          <w:rtl/>
        </w:rPr>
      </w:pPr>
      <w:r w:rsidRPr="00094886">
        <w:rPr>
          <w:rtl/>
        </w:rPr>
        <w:t>مناقب آل أبي طالب عليهم السلام (لابن شهرآشوب)، ج‏2، ص: 194</w:t>
      </w:r>
    </w:p>
    <w:p w14:paraId="30B32BEE" w14:textId="77777777" w:rsidR="008E394E" w:rsidRPr="009B11B1" w:rsidRDefault="008E394E" w:rsidP="008E394E">
      <w:pPr>
        <w:pStyle w:val="Heading6"/>
        <w:rPr>
          <w:rtl/>
        </w:rPr>
      </w:pPr>
      <w:r>
        <w:rPr>
          <w:rFonts w:hint="cs"/>
          <w:rtl/>
        </w:rPr>
        <w:t>منکرات مسجد، احکام خاص مسجد، اختصاصات پیامبر و اهل بیت در مسجد، ولایت در مسجد، مسجد خاص</w:t>
      </w:r>
    </w:p>
    <w:p w14:paraId="4F316310" w14:textId="77777777" w:rsidR="00A727CD" w:rsidRPr="008E394E" w:rsidRDefault="00A727CD" w:rsidP="00F05178">
      <w:pPr>
        <w:pStyle w:val="NormalWeb"/>
        <w:numPr>
          <w:ilvl w:val="0"/>
          <w:numId w:val="5"/>
        </w:numPr>
        <w:tabs>
          <w:tab w:val="left" w:pos="1134"/>
        </w:tabs>
        <w:bidi/>
        <w:jc w:val="both"/>
        <w:rPr>
          <w:rFonts w:cs="B Badr"/>
          <w:sz w:val="28"/>
          <w:szCs w:val="28"/>
          <w:rtl/>
        </w:rPr>
      </w:pPr>
      <w:r w:rsidRPr="008E394E">
        <w:rPr>
          <w:rFonts w:cs="B Badr" w:hint="cs"/>
          <w:sz w:val="28"/>
          <w:szCs w:val="28"/>
          <w:rtl/>
        </w:rPr>
        <w:t>وَ فِي حَدِيثٍ آخَرَ بِرِوَايَةِ أَبِي سَعِيدٍ الْخُدْرِيِّ قَالَ‏ قَالَ رَسُولُ اللَّهِ لِعَلِيٍّ ص يَا عَلِيُّ إِنَّهُ لَا يَحِلُّ لِأَحَدٍ مِنْ هَذِهِ الْأُمَّةِ أَنْ يُجْنِبَ فِي هَذَا الْمَسْجِدِ غَيْرِي وَ غَيْرُك‏</w:t>
      </w:r>
    </w:p>
    <w:p w14:paraId="34B24ABC" w14:textId="77777777" w:rsidR="00A727CD" w:rsidRPr="00845384" w:rsidRDefault="00A727CD" w:rsidP="008E394E">
      <w:pPr>
        <w:pStyle w:val="Heading5"/>
        <w:rPr>
          <w:sz w:val="16"/>
          <w:szCs w:val="16"/>
          <w:rtl/>
        </w:rPr>
      </w:pPr>
      <w:r w:rsidRPr="00845384">
        <w:rPr>
          <w:rFonts w:hint="cs"/>
          <w:rtl/>
        </w:rPr>
        <w:t>مستدرك الوسائل و مستنبط المسائل ؛ ج‏1 ؛ ص462</w:t>
      </w:r>
    </w:p>
    <w:p w14:paraId="6016781C" w14:textId="77777777" w:rsidR="008E394E" w:rsidRPr="009B11B1" w:rsidRDefault="00A727CD" w:rsidP="008E394E">
      <w:pPr>
        <w:pStyle w:val="Heading6"/>
        <w:rPr>
          <w:rtl/>
        </w:rPr>
      </w:pPr>
      <w:r w:rsidRPr="00845384">
        <w:rPr>
          <w:rFonts w:hint="cs"/>
          <w:rtl/>
        </w:rPr>
        <w:t>اعلام شخص پیامبر به امتیاز ائمه در مسجد</w:t>
      </w:r>
      <w:r w:rsidR="008E394E">
        <w:rPr>
          <w:rFonts w:hint="cs"/>
          <w:rtl/>
        </w:rPr>
        <w:t>، منکرات مسجد، احکام خاص مسجد، اختصاصات پیامبر و اهل بیت در مسجد، ولایت در مسجد، مسجد خاص</w:t>
      </w:r>
    </w:p>
    <w:p w14:paraId="436A9BB1" w14:textId="77777777" w:rsidR="005841CF" w:rsidRPr="008E394E"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8E394E">
        <w:rPr>
          <w:rFonts w:ascii="Tahoma" w:hAnsi="Tahoma" w:cs="B Badr"/>
          <w:sz w:val="28"/>
          <w:szCs w:val="28"/>
          <w:rtl/>
          <w:lang w:bidi="fa-IR"/>
        </w:rPr>
        <w:lastRenderedPageBreak/>
        <w:t xml:space="preserve"> إن الله تعالى ينزل على هذا المسجد مسجد مكة في كل يوم وليلة عشرين ومائة رحمة : ستين للطائفين وأربعين للمصلين وعشرين للناظرين </w:t>
      </w:r>
    </w:p>
    <w:p w14:paraId="51008130" w14:textId="77777777" w:rsidR="008E394E" w:rsidRPr="00DC20C3" w:rsidRDefault="005841CF" w:rsidP="008E394E">
      <w:pPr>
        <w:pStyle w:val="Heading5"/>
        <w:rPr>
          <w:rtl/>
        </w:rPr>
      </w:pPr>
      <w:r w:rsidRPr="00DC20C3">
        <w:rPr>
          <w:rtl/>
        </w:rPr>
        <w:t xml:space="preserve"> </w:t>
      </w:r>
      <w:r w:rsidR="008E394E" w:rsidRPr="00DC20C3">
        <w:rPr>
          <w:rFonts w:hint="cs"/>
          <w:rtl/>
        </w:rPr>
        <w:t>کنزالعمال ج12 ص354</w:t>
      </w:r>
    </w:p>
    <w:p w14:paraId="6BE3BB33" w14:textId="1CCEC154" w:rsidR="00845384" w:rsidRDefault="005841CF" w:rsidP="008E394E">
      <w:pPr>
        <w:pStyle w:val="Heading6"/>
        <w:rPr>
          <w:rtl/>
        </w:rPr>
      </w:pPr>
      <w:r w:rsidRPr="00DC20C3">
        <w:rPr>
          <w:rFonts w:hint="cs"/>
          <w:rtl/>
        </w:rPr>
        <w:t>مساجد خاص</w:t>
      </w:r>
      <w:r w:rsidR="008E394E">
        <w:rPr>
          <w:rFonts w:hint="cs"/>
          <w:rtl/>
        </w:rPr>
        <w:t>، اهل مسجد،</w:t>
      </w:r>
    </w:p>
    <w:p w14:paraId="5E0B3C9C" w14:textId="7A57DE69" w:rsidR="005841CF" w:rsidRPr="008E394E"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8E394E">
        <w:rPr>
          <w:rFonts w:ascii="Tahoma" w:hAnsi="Tahoma" w:cs="B Badr"/>
          <w:sz w:val="28"/>
          <w:szCs w:val="28"/>
          <w:rtl/>
          <w:lang w:bidi="fa-IR"/>
        </w:rPr>
        <w:t xml:space="preserve"> صلاة في المسجد الحرام مائة ألف صلاة وصلاة في مسجدي ألف صلاة وفي بيت المقدس خمس</w:t>
      </w:r>
      <w:r w:rsidR="00845384" w:rsidRPr="008E394E">
        <w:rPr>
          <w:rFonts w:ascii="Tahoma" w:hAnsi="Tahoma" w:cs="B Badr"/>
          <w:sz w:val="28"/>
          <w:szCs w:val="28"/>
          <w:rtl/>
          <w:lang w:bidi="fa-IR"/>
        </w:rPr>
        <w:softHyphen/>
      </w:r>
      <w:r w:rsidRPr="008E394E">
        <w:rPr>
          <w:rFonts w:ascii="Tahoma" w:hAnsi="Tahoma" w:cs="B Badr"/>
          <w:sz w:val="28"/>
          <w:szCs w:val="28"/>
          <w:rtl/>
          <w:lang w:bidi="fa-IR"/>
        </w:rPr>
        <w:t xml:space="preserve">مائة صلاة </w:t>
      </w:r>
    </w:p>
    <w:p w14:paraId="702117D1" w14:textId="42DB83B0" w:rsidR="005841CF" w:rsidRDefault="005841CF" w:rsidP="008E394E">
      <w:pPr>
        <w:pStyle w:val="Heading5"/>
        <w:rPr>
          <w:rtl/>
        </w:rPr>
      </w:pPr>
      <w:r w:rsidRPr="00DC20C3">
        <w:rPr>
          <w:rFonts w:hint="cs"/>
          <w:rtl/>
        </w:rPr>
        <w:t>کنزالعمال ج12 ص354</w:t>
      </w:r>
    </w:p>
    <w:p w14:paraId="4772AC38" w14:textId="3A630674" w:rsidR="008E394E" w:rsidRPr="008E394E" w:rsidRDefault="008E394E" w:rsidP="008E394E">
      <w:pPr>
        <w:pStyle w:val="Heading6"/>
        <w:rPr>
          <w:rtl/>
        </w:rPr>
      </w:pPr>
      <w:r>
        <w:rPr>
          <w:rFonts w:hint="cs"/>
          <w:rtl/>
        </w:rPr>
        <w:t>مساجد خاص، فضائل نماز در مساجد</w:t>
      </w:r>
    </w:p>
    <w:p w14:paraId="409BA363" w14:textId="44E5E054" w:rsidR="005841CF" w:rsidRPr="008E394E"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8E394E">
        <w:rPr>
          <w:rFonts w:ascii="Tahoma" w:hAnsi="Tahoma" w:cs="B Badr"/>
          <w:sz w:val="28"/>
          <w:szCs w:val="28"/>
          <w:rtl/>
          <w:lang w:bidi="fa-IR"/>
        </w:rPr>
        <w:t xml:space="preserve"> الصلاة في المسجد الحرام بمائة ألف صلاة والصلاة في مسجدي بألف صلاة والصلاة في بيت المقدس بخمسمائة صلاة </w:t>
      </w:r>
    </w:p>
    <w:p w14:paraId="2DD7ED8D" w14:textId="41DBDF0A" w:rsidR="005841CF" w:rsidRDefault="005841CF" w:rsidP="008E394E">
      <w:pPr>
        <w:pStyle w:val="Heading5"/>
        <w:rPr>
          <w:rtl/>
        </w:rPr>
      </w:pPr>
      <w:r w:rsidRPr="00DC20C3">
        <w:rPr>
          <w:rFonts w:hint="cs"/>
          <w:rtl/>
        </w:rPr>
        <w:t>کنزالعمال ج12 ص355</w:t>
      </w:r>
    </w:p>
    <w:p w14:paraId="5FADCD1E" w14:textId="77777777" w:rsidR="008E394E" w:rsidRPr="008E394E" w:rsidRDefault="008E394E" w:rsidP="008E394E">
      <w:pPr>
        <w:pStyle w:val="Heading6"/>
        <w:rPr>
          <w:rtl/>
        </w:rPr>
      </w:pPr>
      <w:r>
        <w:rPr>
          <w:rFonts w:hint="cs"/>
          <w:rtl/>
        </w:rPr>
        <w:t>مساجد خاص، فضائل نماز در مساجد</w:t>
      </w:r>
    </w:p>
    <w:p w14:paraId="4FC0F2DE" w14:textId="77777777" w:rsidR="005841CF" w:rsidRPr="008E394E"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8E394E">
        <w:rPr>
          <w:rFonts w:ascii="Tahoma" w:hAnsi="Tahoma" w:cs="B Badr"/>
          <w:sz w:val="28"/>
          <w:szCs w:val="28"/>
          <w:rtl/>
          <w:lang w:bidi="fa-IR"/>
        </w:rPr>
        <w:t xml:space="preserve"> الصلاة في المسجد الحرام مائة ألف صلاة والصلاة في مسجدي عشرة آلاف صلاة والصلاة في مسجد الرباطات ألف صلاة </w:t>
      </w:r>
      <w:r w:rsidR="00F71F8B" w:rsidRPr="008E394E">
        <w:rPr>
          <w:rFonts w:ascii="Tahoma" w:hAnsi="Tahoma" w:cs="B Badr" w:hint="cs"/>
          <w:sz w:val="28"/>
          <w:szCs w:val="28"/>
          <w:rtl/>
          <w:lang w:bidi="fa-IR"/>
        </w:rPr>
        <w:t>نمایه</w:t>
      </w:r>
    </w:p>
    <w:p w14:paraId="383214C7" w14:textId="29A2EA51" w:rsidR="005841CF" w:rsidRDefault="005841CF" w:rsidP="008E394E">
      <w:pPr>
        <w:pStyle w:val="Heading5"/>
        <w:rPr>
          <w:rtl/>
        </w:rPr>
      </w:pPr>
      <w:r w:rsidRPr="00DC20C3">
        <w:rPr>
          <w:rFonts w:hint="cs"/>
          <w:rtl/>
        </w:rPr>
        <w:t>کنزالعمال ج12 ص355</w:t>
      </w:r>
    </w:p>
    <w:p w14:paraId="4EC4BECC" w14:textId="77777777" w:rsidR="008E394E" w:rsidRPr="008E394E" w:rsidRDefault="008E394E" w:rsidP="008E394E">
      <w:pPr>
        <w:pStyle w:val="Heading6"/>
        <w:rPr>
          <w:rtl/>
        </w:rPr>
      </w:pPr>
      <w:r>
        <w:rPr>
          <w:rFonts w:hint="cs"/>
          <w:rtl/>
        </w:rPr>
        <w:t>مساجد خاص، فضائل نماز در مساجد</w:t>
      </w:r>
    </w:p>
    <w:p w14:paraId="7453DFDF" w14:textId="6CD88607" w:rsidR="005841CF" w:rsidRPr="008E394E"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8E394E">
        <w:rPr>
          <w:rFonts w:ascii="Tahoma" w:hAnsi="Tahoma" w:cs="B Badr"/>
          <w:sz w:val="28"/>
          <w:szCs w:val="28"/>
          <w:rtl/>
          <w:lang w:bidi="fa-IR"/>
        </w:rPr>
        <w:t xml:space="preserve"> فضل الصلاة في المسجد الحرام على غيره مائة ألف صلاة وفي مسجدي ألف صلاة وفي مسجد بيت المقدس خمسمائة صلاة </w:t>
      </w:r>
    </w:p>
    <w:p w14:paraId="50C05616" w14:textId="499AA64A" w:rsidR="005841CF" w:rsidRDefault="005841CF" w:rsidP="008E394E">
      <w:pPr>
        <w:pStyle w:val="Heading5"/>
        <w:rPr>
          <w:rtl/>
        </w:rPr>
      </w:pPr>
      <w:r w:rsidRPr="00DC20C3">
        <w:rPr>
          <w:rFonts w:hint="cs"/>
          <w:rtl/>
        </w:rPr>
        <w:t>کنزالعمال ج12 ص356</w:t>
      </w:r>
    </w:p>
    <w:p w14:paraId="5FB065C1" w14:textId="77777777" w:rsidR="008E394E" w:rsidRPr="008E394E" w:rsidRDefault="008E394E" w:rsidP="008E394E">
      <w:pPr>
        <w:pStyle w:val="Heading6"/>
        <w:rPr>
          <w:rtl/>
        </w:rPr>
      </w:pPr>
      <w:r>
        <w:rPr>
          <w:rFonts w:hint="cs"/>
          <w:rtl/>
        </w:rPr>
        <w:t>مساجد خاص، فضائل نماز در مساجد</w:t>
      </w:r>
    </w:p>
    <w:p w14:paraId="7DB36F5E" w14:textId="77777777" w:rsidR="005841CF" w:rsidRPr="008E394E"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8E394E">
        <w:rPr>
          <w:rFonts w:ascii="Tahoma" w:hAnsi="Tahoma" w:cs="B Badr"/>
          <w:sz w:val="28"/>
          <w:szCs w:val="28"/>
          <w:rtl/>
          <w:lang w:bidi="fa-IR"/>
        </w:rPr>
        <w:t xml:space="preserve"> استمتعوا من هذا البيت فإنه قد هدم مرتين ويرفع في الثالثة </w:t>
      </w:r>
    </w:p>
    <w:p w14:paraId="0D56A9C0" w14:textId="77777777" w:rsidR="008E394E" w:rsidRDefault="008E394E" w:rsidP="008E394E">
      <w:pPr>
        <w:pStyle w:val="Heading5"/>
        <w:rPr>
          <w:rtl/>
        </w:rPr>
      </w:pPr>
      <w:r w:rsidRPr="00DC20C3">
        <w:rPr>
          <w:rFonts w:hint="cs"/>
          <w:rtl/>
        </w:rPr>
        <w:t>کنزالعمال ج12 ص356</w:t>
      </w:r>
    </w:p>
    <w:p w14:paraId="67C46022" w14:textId="6E60A995" w:rsidR="005841CF" w:rsidRPr="00DC20C3" w:rsidRDefault="005841CF" w:rsidP="008E394E">
      <w:pPr>
        <w:pStyle w:val="Heading6"/>
        <w:rPr>
          <w:rtl/>
        </w:rPr>
      </w:pPr>
      <w:r w:rsidRPr="00DC20C3">
        <w:rPr>
          <w:rFonts w:hint="cs"/>
          <w:rtl/>
        </w:rPr>
        <w:t xml:space="preserve">لذت بردن از مسجد  </w:t>
      </w:r>
    </w:p>
    <w:p w14:paraId="73A8E345" w14:textId="50BADE86" w:rsidR="005841CF" w:rsidRPr="008E394E"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8E394E">
        <w:rPr>
          <w:rFonts w:ascii="Tahoma" w:hAnsi="Tahoma" w:cs="B Badr"/>
          <w:sz w:val="28"/>
          <w:szCs w:val="28"/>
          <w:rtl/>
          <w:lang w:bidi="fa-IR"/>
        </w:rPr>
        <w:t xml:space="preserve"> دخول البيت دخول في حسنة وخروج من سيئة </w:t>
      </w:r>
    </w:p>
    <w:p w14:paraId="3123D5FD" w14:textId="2BF7A83A" w:rsidR="005841CF" w:rsidRDefault="005841CF" w:rsidP="008E394E">
      <w:pPr>
        <w:pStyle w:val="Heading5"/>
        <w:rPr>
          <w:rtl/>
        </w:rPr>
      </w:pPr>
      <w:r w:rsidRPr="00DC20C3">
        <w:rPr>
          <w:rFonts w:hint="cs"/>
          <w:rtl/>
        </w:rPr>
        <w:t>کنزالعمال ج12 ص358</w:t>
      </w:r>
    </w:p>
    <w:p w14:paraId="08AF0E19" w14:textId="053283B4" w:rsidR="008E394E" w:rsidRPr="008E394E" w:rsidRDefault="008E394E" w:rsidP="008E394E">
      <w:pPr>
        <w:pStyle w:val="Heading6"/>
        <w:rPr>
          <w:rtl/>
        </w:rPr>
      </w:pPr>
      <w:r>
        <w:rPr>
          <w:rFonts w:hint="cs"/>
          <w:rtl/>
        </w:rPr>
        <w:t xml:space="preserve">آثار مسجد </w:t>
      </w:r>
      <w:r w:rsidR="00F423C0">
        <w:rPr>
          <w:rFonts w:hint="cs"/>
          <w:rtl/>
        </w:rPr>
        <w:t>رفتن</w:t>
      </w:r>
    </w:p>
    <w:p w14:paraId="46D51191" w14:textId="3EBC78E6" w:rsidR="005841CF" w:rsidRPr="008E394E"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8E394E">
        <w:rPr>
          <w:rFonts w:ascii="Tahoma" w:hAnsi="Tahoma" w:cs="B Badr"/>
          <w:sz w:val="28"/>
          <w:szCs w:val="28"/>
          <w:rtl/>
          <w:lang w:bidi="fa-IR"/>
        </w:rPr>
        <w:t xml:space="preserve"> من دخل البيت دخل في حسنة وخرج من سيئة مغفورا له </w:t>
      </w:r>
    </w:p>
    <w:p w14:paraId="770FCC87" w14:textId="27106F87" w:rsidR="005841CF" w:rsidRDefault="005841CF" w:rsidP="008E394E">
      <w:pPr>
        <w:pStyle w:val="Heading5"/>
        <w:rPr>
          <w:rtl/>
        </w:rPr>
      </w:pPr>
      <w:r w:rsidRPr="00DC20C3">
        <w:rPr>
          <w:rFonts w:hint="cs"/>
          <w:rtl/>
        </w:rPr>
        <w:t>کنزالعمال ج12 ص358</w:t>
      </w:r>
    </w:p>
    <w:p w14:paraId="7B16DC86" w14:textId="713BA3A4" w:rsidR="008E394E" w:rsidRPr="008E394E" w:rsidRDefault="00F423C0" w:rsidP="008E394E">
      <w:pPr>
        <w:pStyle w:val="Heading6"/>
        <w:rPr>
          <w:rtl/>
        </w:rPr>
      </w:pPr>
      <w:r>
        <w:rPr>
          <w:rFonts w:hint="cs"/>
          <w:rtl/>
        </w:rPr>
        <w:t xml:space="preserve">آثار مسجد رفتن، </w:t>
      </w:r>
    </w:p>
    <w:p w14:paraId="3426439D" w14:textId="1801BA73" w:rsidR="005841CF" w:rsidRPr="00F423C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423C0">
        <w:rPr>
          <w:rFonts w:ascii="Tahoma" w:hAnsi="Tahoma" w:cs="B Badr"/>
          <w:sz w:val="28"/>
          <w:szCs w:val="28"/>
          <w:rtl/>
          <w:lang w:bidi="fa-IR"/>
        </w:rPr>
        <w:t xml:space="preserve"> من أكرم القبلة أكرمه الله تعالى </w:t>
      </w:r>
    </w:p>
    <w:p w14:paraId="3AFCBF84" w14:textId="636B6DED" w:rsidR="005841CF" w:rsidRDefault="005841CF" w:rsidP="00F423C0">
      <w:pPr>
        <w:pStyle w:val="Heading5"/>
        <w:rPr>
          <w:rtl/>
        </w:rPr>
      </w:pPr>
      <w:r w:rsidRPr="00DC20C3">
        <w:rPr>
          <w:rFonts w:hint="cs"/>
          <w:rtl/>
        </w:rPr>
        <w:t>کنزالعمال ج12 ص360</w:t>
      </w:r>
    </w:p>
    <w:p w14:paraId="5B6506BB" w14:textId="305FC453" w:rsidR="00F423C0" w:rsidRPr="00F423C0" w:rsidRDefault="00F423C0" w:rsidP="00F423C0">
      <w:pPr>
        <w:pStyle w:val="Heading6"/>
        <w:rPr>
          <w:rtl/>
        </w:rPr>
      </w:pPr>
      <w:r>
        <w:rPr>
          <w:rFonts w:hint="cs"/>
          <w:rtl/>
        </w:rPr>
        <w:t>توجه به مسجد، حرمت مسجد، توجه خدا به اهل مسجد</w:t>
      </w:r>
    </w:p>
    <w:p w14:paraId="0D4C10DC" w14:textId="64FB7D17" w:rsidR="005841CF" w:rsidRPr="00F423C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423C0">
        <w:rPr>
          <w:rFonts w:ascii="Tahoma" w:hAnsi="Tahoma" w:cs="B Badr"/>
          <w:sz w:val="28"/>
          <w:szCs w:val="28"/>
          <w:rtl/>
          <w:lang w:bidi="fa-IR"/>
        </w:rPr>
        <w:t xml:space="preserve"> النظر إلى الكعبة عبادة </w:t>
      </w:r>
    </w:p>
    <w:p w14:paraId="3A2F7C99" w14:textId="1EFACC80" w:rsidR="005841CF" w:rsidRDefault="005841CF" w:rsidP="00F423C0">
      <w:pPr>
        <w:pStyle w:val="Heading5"/>
        <w:rPr>
          <w:rtl/>
        </w:rPr>
      </w:pPr>
      <w:r w:rsidRPr="00DC20C3">
        <w:rPr>
          <w:rFonts w:hint="cs"/>
          <w:rtl/>
        </w:rPr>
        <w:t>کنزالعمال ج12 ص360</w:t>
      </w:r>
    </w:p>
    <w:p w14:paraId="624B5F20" w14:textId="7A1C63D4" w:rsidR="00F423C0" w:rsidRPr="00F423C0" w:rsidRDefault="00F423C0" w:rsidP="00F423C0">
      <w:pPr>
        <w:pStyle w:val="Heading6"/>
        <w:rPr>
          <w:rtl/>
        </w:rPr>
      </w:pPr>
      <w:r>
        <w:rPr>
          <w:rFonts w:hint="cs"/>
          <w:rtl/>
        </w:rPr>
        <w:t>مسجد خاص، آثار مسجد</w:t>
      </w:r>
    </w:p>
    <w:p w14:paraId="4ACBC7A8" w14:textId="77777777" w:rsidR="005841CF" w:rsidRPr="00F423C0"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423C0">
        <w:rPr>
          <w:rFonts w:ascii="Tahoma" w:hAnsi="Tahoma" w:cs="B Badr"/>
          <w:sz w:val="28"/>
          <w:szCs w:val="28"/>
          <w:rtl/>
          <w:lang w:bidi="fa-IR"/>
        </w:rPr>
        <w:lastRenderedPageBreak/>
        <w:t xml:space="preserve"> لا تزال هذه الأمة بخير ما عظموا هذه الحرمة حق تعظيمها فإذا ضيعوا ذلك هلكوا </w:t>
      </w:r>
    </w:p>
    <w:p w14:paraId="4046B546" w14:textId="77777777" w:rsidR="00F423C0" w:rsidRDefault="00F423C0" w:rsidP="00F423C0">
      <w:pPr>
        <w:pStyle w:val="Heading5"/>
        <w:rPr>
          <w:rtl/>
        </w:rPr>
      </w:pPr>
      <w:r w:rsidRPr="00DC20C3">
        <w:rPr>
          <w:rFonts w:hint="cs"/>
          <w:rtl/>
        </w:rPr>
        <w:t>کنزالعمال ج12 ص361</w:t>
      </w:r>
    </w:p>
    <w:p w14:paraId="06B75C37" w14:textId="4E251ED0" w:rsidR="005841CF" w:rsidRPr="00DC20C3" w:rsidRDefault="00F423C0" w:rsidP="00F423C0">
      <w:pPr>
        <w:pStyle w:val="Heading6"/>
        <w:rPr>
          <w:rtl/>
        </w:rPr>
      </w:pPr>
      <w:r>
        <w:rPr>
          <w:rFonts w:hint="cs"/>
          <w:rtl/>
        </w:rPr>
        <w:t xml:space="preserve">عواقب </w:t>
      </w:r>
      <w:r w:rsidR="005841CF" w:rsidRPr="00DC20C3">
        <w:rPr>
          <w:rFonts w:hint="cs"/>
          <w:rtl/>
        </w:rPr>
        <w:t xml:space="preserve">بی احترامی به مسجد، تعظیم مسجد   </w:t>
      </w:r>
    </w:p>
    <w:p w14:paraId="5D44704A" w14:textId="4A4AB319" w:rsidR="009C6CB1" w:rsidRPr="009C6CB1" w:rsidRDefault="009C6CB1" w:rsidP="009C6CB1">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C6CB1">
        <w:rPr>
          <w:rFonts w:ascii="Tahoma" w:hAnsi="Tahoma" w:cs="B Badr"/>
          <w:sz w:val="28"/>
          <w:szCs w:val="28"/>
          <w:rtl/>
          <w:lang w:bidi="fa-IR"/>
        </w:rPr>
        <w:t xml:space="preserve">حَدَّثَنِي أَبُو كَامِلٍ الْجَحْدَرِيُّ، حَدَّثَنَا عَبْدُ الْوَاحِدِ، حَدَّثَنَا الْأَعْمَشُ، ح قَالَ: وَحَدَّثَنَا أَبُو بَكْرِ بْنُ أَبِي شَيْبَةَ، وَأَبُو كُرَيْبٍ، قَالَا: حَدَّثَنَا أَبُو مُعَاوِيَةَ، عَنِ الْأَعْمَشِ، عَنْ إِبْرَاهِيمَ التَّيْمِيِّ، عَنْ أَبِيهِ، عَنْ أَبِي ذَرٍّ، قَالَ: قُلْتُ يَا رَسُولَ اللهِ: </w:t>
      </w:r>
      <w:r w:rsidRPr="009C6CB1">
        <w:rPr>
          <w:rFonts w:ascii="Tahoma" w:hAnsi="Tahoma" w:cs="B Badr" w:hint="cs"/>
          <w:sz w:val="28"/>
          <w:szCs w:val="28"/>
          <w:rtl/>
          <w:lang w:bidi="fa-IR"/>
        </w:rPr>
        <w:t>أَيُّ</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مَسْجِدٍ</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وُضِعَ</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فِي</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الْأَرْضِ</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أَوَّلُ؟</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قَالَ</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«الْمَسْجِدُ</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الْحَرَامُ»</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قُلْتُ</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ثُمَّ</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أَيٌّ؟</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قَالَ</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«الْمَسْجِدُ</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الْأَقْصَى»</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قُلْتُ</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كَمْ</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بَيْنَهُمَا؟</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قَالَ</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«أَرْبَعُونَ</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سَنَةً،</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وَأَي</w:t>
      </w:r>
      <w:r w:rsidRPr="009C6CB1">
        <w:rPr>
          <w:rFonts w:ascii="Tahoma" w:hAnsi="Tahoma" w:cs="B Badr"/>
          <w:sz w:val="28"/>
          <w:szCs w:val="28"/>
          <w:rtl/>
          <w:lang w:bidi="fa-IR"/>
        </w:rPr>
        <w:t>ْنَمَا أَدْرَكَتْكَ الصَّلَاةُ فَصَلِّ فَهُوَ مَسْجِدٌ» وَفِي حَدِيثِ أَبِي كَامِلٍ «ثُمَّ حَيْثُمَا أَدْرَكَتْكَ الصَّلَاةُ فَصَلِّهِ، فَإِنَّهُ مَسْجِدٌ»</w:t>
      </w:r>
    </w:p>
    <w:p w14:paraId="54150222" w14:textId="533C9FAC" w:rsidR="009C6CB1" w:rsidRDefault="009C6CB1" w:rsidP="009C6CB1">
      <w:pPr>
        <w:pStyle w:val="Heading5"/>
        <w:rPr>
          <w:rtl/>
        </w:rPr>
      </w:pPr>
      <w:r w:rsidRPr="009C6CB1">
        <w:rPr>
          <w:rtl/>
        </w:rPr>
        <w:t xml:space="preserve">صحيح مسلم جلد : 1 </w:t>
      </w:r>
      <w:r>
        <w:rPr>
          <w:rFonts w:hint="cs"/>
          <w:rtl/>
        </w:rPr>
        <w:t>ص</w:t>
      </w:r>
      <w:r w:rsidRPr="009C6CB1">
        <w:rPr>
          <w:rtl/>
        </w:rPr>
        <w:t>370</w:t>
      </w:r>
    </w:p>
    <w:p w14:paraId="6F0ACD1A" w14:textId="2DB5FA5D" w:rsidR="009C6CB1" w:rsidRPr="009C6CB1" w:rsidRDefault="009C6CB1" w:rsidP="009C6CB1">
      <w:pPr>
        <w:pStyle w:val="Heading6"/>
        <w:rPr>
          <w:rtl/>
        </w:rPr>
      </w:pPr>
      <w:r>
        <w:rPr>
          <w:rFonts w:hint="cs"/>
          <w:rtl/>
        </w:rPr>
        <w:t>مسجد خاص، تاریخ مسجد</w:t>
      </w:r>
    </w:p>
    <w:p w14:paraId="3FB4D650" w14:textId="49575991" w:rsidR="006F587E" w:rsidRPr="00F423C0" w:rsidRDefault="006F587E" w:rsidP="006F587E">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F423C0">
        <w:rPr>
          <w:rFonts w:ascii="Tahoma" w:hAnsi="Tahoma" w:cs="B Badr"/>
          <w:sz w:val="28"/>
          <w:szCs w:val="28"/>
          <w:rtl/>
          <w:lang w:bidi="fa-IR"/>
        </w:rPr>
        <w:t>صحيح البخاري عن أبي ذرّ : قُلتُ : يا رَسولَ اللّه ِ! أيُّ مَسجِدٍ وُضِعَ فِي الأَرضِ أوَّلُ؟ قالَ : المَسجِدُ الحَرامُ . قالَ : قُلتُ : ثُمَّ أيُّ؟ قالَ : المَسجِدُ الأَقصى . قُلتُ : كَم كانَ بَينَهُما؟ قالَ : أربَعونَ سَنَةً .</w:t>
      </w:r>
    </w:p>
    <w:p w14:paraId="151FBA07" w14:textId="1AE530E2" w:rsidR="006F587E" w:rsidRDefault="006F587E" w:rsidP="00F423C0">
      <w:pPr>
        <w:pStyle w:val="Heading5"/>
        <w:rPr>
          <w:rtl/>
        </w:rPr>
      </w:pPr>
      <w:r w:rsidRPr="006F587E">
        <w:rPr>
          <w:rtl/>
        </w:rPr>
        <w:t>صحيح البخاري : ج 3 ص 1231 ح 3186 ، صحيح مسلم : ج 1 ص 370 ح 1 ، سنن ابن ماجة : ج 1 ص 248 ح 753 ، سنن النسائي : ج 2 ص 32 ، مسند ابن حنبل : ج 8 ص 109 ح 21524 وفيه «بيت المقدس» بدل «المسجد الأقصى» ، السنن الكبرى : ج 2 ص 607 ح 4263 ، كنز العمّال : ج 12 ص 199 ح 34655 .</w:t>
      </w:r>
    </w:p>
    <w:p w14:paraId="26A58530" w14:textId="74370D79" w:rsidR="00F423C0" w:rsidRPr="00F423C0" w:rsidRDefault="00F423C0" w:rsidP="00F423C0">
      <w:pPr>
        <w:pStyle w:val="Heading6"/>
        <w:rPr>
          <w:rtl/>
        </w:rPr>
      </w:pPr>
      <w:r>
        <w:rPr>
          <w:rFonts w:hint="cs"/>
          <w:rtl/>
        </w:rPr>
        <w:t>مساجد خاص، تاریخ مسجد</w:t>
      </w:r>
    </w:p>
    <w:p w14:paraId="65A848EF" w14:textId="77777777" w:rsidR="005841CF" w:rsidRPr="00B45CE9"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B45CE9">
        <w:rPr>
          <w:rFonts w:ascii="Tahoma" w:hAnsi="Tahoma" w:cs="B Badr"/>
          <w:sz w:val="28"/>
          <w:szCs w:val="28"/>
          <w:rtl/>
          <w:lang w:bidi="fa-IR"/>
        </w:rPr>
        <w:t xml:space="preserve"> ما أطيبك من بلد وأحبك إلي ولولا أن قومي أخرجوني منك ما سكنت غيرك </w:t>
      </w:r>
    </w:p>
    <w:p w14:paraId="0402F7AF" w14:textId="65DA498A" w:rsidR="005841CF" w:rsidRDefault="005841CF" w:rsidP="00F423C0">
      <w:pPr>
        <w:pStyle w:val="Heading5"/>
        <w:rPr>
          <w:rtl/>
        </w:rPr>
      </w:pPr>
      <w:r w:rsidRPr="00DC20C3">
        <w:rPr>
          <w:rFonts w:hint="cs"/>
          <w:rtl/>
        </w:rPr>
        <w:t>کنزالعمال ج12 ص363</w:t>
      </w:r>
    </w:p>
    <w:p w14:paraId="0ABA9B37" w14:textId="33E13FDC" w:rsidR="00F423C0" w:rsidRPr="00F423C0" w:rsidRDefault="00F423C0" w:rsidP="00F423C0">
      <w:pPr>
        <w:pStyle w:val="Heading6"/>
        <w:rPr>
          <w:rtl/>
        </w:rPr>
      </w:pPr>
      <w:r w:rsidRPr="00DC20C3">
        <w:rPr>
          <w:rFonts w:hint="cs"/>
          <w:rtl/>
        </w:rPr>
        <w:t xml:space="preserve">سکونت در مسجد، دوست داشتن مسجد، منکرات مسجد(اخراج از مسجد)  </w:t>
      </w:r>
    </w:p>
    <w:p w14:paraId="00E4958C" w14:textId="77777777" w:rsidR="00CD4C1A" w:rsidRPr="00DC20C3" w:rsidRDefault="005841CF" w:rsidP="00F423C0">
      <w:pPr>
        <w:pStyle w:val="Heading6"/>
        <w:rPr>
          <w:rtl/>
        </w:rPr>
      </w:pPr>
      <w:r w:rsidRPr="00DC20C3">
        <w:rPr>
          <w:rFonts w:hint="cs"/>
          <w:rtl/>
        </w:rPr>
        <w:t>ذیل حدیث لا تشد الرحال بیاد</w:t>
      </w:r>
    </w:p>
    <w:p w14:paraId="5C49CC56" w14:textId="75F76EB6" w:rsidR="005841CF" w:rsidRPr="00B45CE9"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B45CE9">
        <w:rPr>
          <w:rFonts w:ascii="Tahoma" w:hAnsi="Tahoma" w:cs="B Badr"/>
          <w:sz w:val="28"/>
          <w:szCs w:val="28"/>
          <w:rtl/>
          <w:lang w:bidi="fa-IR"/>
        </w:rPr>
        <w:t xml:space="preserve"> لا تعمل المطي إلا إلى ثلاثة مساجد : إلى المسجد الحرام وإلى مسجدي هذا وإلى مسجد بيت المقدس</w:t>
      </w:r>
    </w:p>
    <w:p w14:paraId="6E04553B" w14:textId="0397E9F8" w:rsidR="005841CF" w:rsidRDefault="005841CF" w:rsidP="00B45CE9">
      <w:pPr>
        <w:pStyle w:val="Heading5"/>
        <w:rPr>
          <w:rtl/>
        </w:rPr>
      </w:pPr>
      <w:r w:rsidRPr="00DC20C3">
        <w:rPr>
          <w:rFonts w:hint="cs"/>
          <w:rtl/>
        </w:rPr>
        <w:t>کنزالعمال ج12 ص363</w:t>
      </w:r>
    </w:p>
    <w:p w14:paraId="61F61F00" w14:textId="62EECC5A" w:rsidR="00B45CE9" w:rsidRDefault="00B45CE9" w:rsidP="00B45CE9">
      <w:pPr>
        <w:pStyle w:val="Heading6"/>
        <w:rPr>
          <w:rtl/>
        </w:rPr>
      </w:pPr>
      <w:r>
        <w:rPr>
          <w:rFonts w:hint="cs"/>
          <w:rtl/>
        </w:rPr>
        <w:t xml:space="preserve">مساجد خاص، مسافرت برای مسجد، </w:t>
      </w:r>
    </w:p>
    <w:p w14:paraId="559DD542" w14:textId="77777777" w:rsidR="00B45CE9" w:rsidRPr="00DC20C3" w:rsidRDefault="00B45CE9" w:rsidP="00B45CE9">
      <w:pPr>
        <w:pStyle w:val="Heading6"/>
        <w:rPr>
          <w:rtl/>
        </w:rPr>
      </w:pPr>
      <w:r w:rsidRPr="00DC20C3">
        <w:rPr>
          <w:rFonts w:hint="cs"/>
          <w:rtl/>
        </w:rPr>
        <w:t>ذیل حدیث لا تشد الرحال بیاد</w:t>
      </w:r>
    </w:p>
    <w:p w14:paraId="3746BC62" w14:textId="77777777" w:rsidR="005841CF" w:rsidRPr="00B45CE9"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B45CE9">
        <w:rPr>
          <w:rFonts w:ascii="Tahoma" w:hAnsi="Tahoma" w:cs="B Badr"/>
          <w:sz w:val="28"/>
          <w:szCs w:val="28"/>
          <w:rtl/>
          <w:lang w:bidi="fa-IR"/>
        </w:rPr>
        <w:t xml:space="preserve"> من أدرك رمضان بمكة فصامه وقام منه ما تيسر له كتب الله له مائة ألف شهر رمضان فيما سواها وكتب الله له بكل يوم عتق رقبة وكل ليلة عتق رقبة وكل يوم حملان فرس في سبيل الله وفي كل يوم حسنة وفي كل ليلة حسنة </w:t>
      </w:r>
    </w:p>
    <w:p w14:paraId="2FB5D07F" w14:textId="189D7A8C" w:rsidR="005841CF" w:rsidRDefault="005841CF" w:rsidP="00B45CE9">
      <w:pPr>
        <w:pStyle w:val="Heading5"/>
        <w:rPr>
          <w:rtl/>
        </w:rPr>
      </w:pPr>
      <w:r w:rsidRPr="00DC20C3">
        <w:rPr>
          <w:rtl/>
        </w:rPr>
        <w:t xml:space="preserve"> </w:t>
      </w:r>
      <w:r w:rsidRPr="00DC20C3">
        <w:rPr>
          <w:rFonts w:hint="cs"/>
          <w:rtl/>
        </w:rPr>
        <w:t>کنزالعمال ج12 ص363</w:t>
      </w:r>
    </w:p>
    <w:p w14:paraId="16338EA3" w14:textId="4544ACF9" w:rsidR="00B45CE9" w:rsidRPr="00B45CE9" w:rsidRDefault="00B45CE9" w:rsidP="00B45CE9">
      <w:pPr>
        <w:pStyle w:val="Heading6"/>
        <w:rPr>
          <w:rtl/>
        </w:rPr>
      </w:pPr>
      <w:r w:rsidRPr="00DC20C3">
        <w:rPr>
          <w:rFonts w:hint="cs"/>
          <w:rtl/>
        </w:rPr>
        <w:t>رمضان و مسجد</w:t>
      </w:r>
    </w:p>
    <w:p w14:paraId="6D0C6A41" w14:textId="77777777" w:rsidR="005841CF" w:rsidRPr="00B45CE9"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B45CE9">
        <w:rPr>
          <w:rFonts w:ascii="Tahoma" w:hAnsi="Tahoma" w:cs="B Badr"/>
          <w:sz w:val="28"/>
          <w:szCs w:val="28"/>
          <w:rtl/>
          <w:lang w:bidi="fa-IR"/>
        </w:rPr>
        <w:t xml:space="preserve"> لولا أن الناس حديث عهدهم بكفر وليس عندي من النفقة ما يقوى على بنيانه لكنت أدخلت فيه من الحجر خمسة أذرع ولجعلت لها بابا يدخل الناس منه وبابا يخرج منه </w:t>
      </w:r>
    </w:p>
    <w:p w14:paraId="105542D1" w14:textId="7AB4C82B" w:rsidR="005841CF" w:rsidRDefault="005841CF" w:rsidP="00B45CE9">
      <w:pPr>
        <w:pStyle w:val="Heading5"/>
        <w:rPr>
          <w:rtl/>
        </w:rPr>
      </w:pPr>
      <w:r w:rsidRPr="00DC20C3">
        <w:rPr>
          <w:rtl/>
        </w:rPr>
        <w:t xml:space="preserve"> </w:t>
      </w:r>
      <w:r w:rsidRPr="00DC20C3">
        <w:rPr>
          <w:rFonts w:hint="cs"/>
          <w:rtl/>
        </w:rPr>
        <w:t>کنزالعمال ج12 ص366</w:t>
      </w:r>
    </w:p>
    <w:p w14:paraId="5AD24E73" w14:textId="7D140BAD" w:rsidR="00B45CE9" w:rsidRPr="00B45CE9" w:rsidRDefault="00B45CE9" w:rsidP="00B45CE9">
      <w:pPr>
        <w:pStyle w:val="Heading6"/>
        <w:rPr>
          <w:rtl/>
        </w:rPr>
      </w:pPr>
      <w:r w:rsidRPr="00DC20C3">
        <w:rPr>
          <w:rFonts w:hint="cs"/>
          <w:rtl/>
        </w:rPr>
        <w:t>معماری مسج</w:t>
      </w:r>
      <w:r>
        <w:rPr>
          <w:rFonts w:hint="cs"/>
          <w:rtl/>
        </w:rPr>
        <w:t>د، مسجد خاص</w:t>
      </w:r>
    </w:p>
    <w:p w14:paraId="31F10180" w14:textId="77777777" w:rsidR="005841CF" w:rsidRPr="00B45CE9"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B45CE9">
        <w:rPr>
          <w:rFonts w:ascii="Tahoma" w:hAnsi="Tahoma" w:cs="B Badr"/>
          <w:sz w:val="28"/>
          <w:szCs w:val="28"/>
          <w:rtl/>
          <w:lang w:bidi="fa-IR"/>
        </w:rPr>
        <w:t xml:space="preserve"> لولا أن قومك حديثو عهد بجاهلية لأنفقت كنز الكعبة في سبيل الله ولجعلت بابها بالأرض ولأدخلت فيها من الحجر </w:t>
      </w:r>
    </w:p>
    <w:p w14:paraId="05D36079" w14:textId="31CD342B" w:rsidR="005841CF" w:rsidRDefault="005841CF" w:rsidP="00B45CE9">
      <w:pPr>
        <w:pStyle w:val="Heading5"/>
        <w:rPr>
          <w:rtl/>
        </w:rPr>
      </w:pPr>
      <w:r w:rsidRPr="00DC20C3">
        <w:rPr>
          <w:rFonts w:hint="cs"/>
          <w:rtl/>
        </w:rPr>
        <w:t>کنزالعمال ج12 ص366</w:t>
      </w:r>
    </w:p>
    <w:p w14:paraId="3185AD68" w14:textId="4FF5D92B" w:rsidR="00B45CE9" w:rsidRPr="00B45CE9" w:rsidRDefault="00B45CE9" w:rsidP="00B45CE9">
      <w:pPr>
        <w:pStyle w:val="Heading6"/>
        <w:rPr>
          <w:rtl/>
        </w:rPr>
      </w:pPr>
      <w:r w:rsidRPr="00DC20C3">
        <w:rPr>
          <w:rFonts w:hint="cs"/>
          <w:rtl/>
        </w:rPr>
        <w:t>معماری مسجد</w:t>
      </w:r>
      <w:r>
        <w:rPr>
          <w:rFonts w:hint="cs"/>
          <w:rtl/>
        </w:rPr>
        <w:t>، مسجد خاص</w:t>
      </w:r>
    </w:p>
    <w:p w14:paraId="1928B4B0" w14:textId="77777777" w:rsidR="005841CF" w:rsidRPr="00B45CE9"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B45CE9">
        <w:rPr>
          <w:rFonts w:ascii="Tahoma" w:hAnsi="Tahoma" w:cs="B Badr"/>
          <w:sz w:val="28"/>
          <w:szCs w:val="28"/>
          <w:rtl/>
          <w:lang w:bidi="fa-IR"/>
        </w:rPr>
        <w:lastRenderedPageBreak/>
        <w:t xml:space="preserve"> لولا أن قومك حديث عهد بالجاهلية لهدمت الكعبة وجعلت لها بابين </w:t>
      </w:r>
    </w:p>
    <w:p w14:paraId="49A8764A" w14:textId="1E5DA612" w:rsidR="005841CF" w:rsidRDefault="005841CF" w:rsidP="00B45CE9">
      <w:pPr>
        <w:pStyle w:val="Heading5"/>
        <w:rPr>
          <w:rtl/>
        </w:rPr>
      </w:pPr>
      <w:r w:rsidRPr="00DC20C3">
        <w:rPr>
          <w:rFonts w:hint="cs"/>
          <w:rtl/>
        </w:rPr>
        <w:t>کنزالعمال ج12 ص366</w:t>
      </w:r>
    </w:p>
    <w:p w14:paraId="12653B02" w14:textId="3F23CBB8" w:rsidR="00B45CE9" w:rsidRPr="00B45CE9" w:rsidRDefault="00B45CE9" w:rsidP="00B45CE9">
      <w:pPr>
        <w:pStyle w:val="Heading6"/>
        <w:rPr>
          <w:rtl/>
        </w:rPr>
      </w:pPr>
      <w:r w:rsidRPr="00DC20C3">
        <w:rPr>
          <w:rFonts w:hint="cs"/>
          <w:rtl/>
        </w:rPr>
        <w:t>معماری مسجد</w:t>
      </w:r>
      <w:r>
        <w:rPr>
          <w:rFonts w:hint="cs"/>
          <w:rtl/>
        </w:rPr>
        <w:t>، مسجد خاص</w:t>
      </w:r>
    </w:p>
    <w:p w14:paraId="5ECED11E" w14:textId="77777777" w:rsidR="005841CF" w:rsidRPr="00B45CE9"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B45CE9">
        <w:rPr>
          <w:rFonts w:ascii="Tahoma" w:hAnsi="Tahoma" w:cs="B Badr"/>
          <w:sz w:val="28"/>
          <w:szCs w:val="28"/>
          <w:rtl/>
          <w:lang w:bidi="fa-IR"/>
        </w:rPr>
        <w:t xml:space="preserve"> لولا حداثة قومك بالكفر لنقضت البيت فبنيته على أساس إبراهيم وجعلت له خلفا فإن قريشا لما بنت البيت استقصرت </w:t>
      </w:r>
    </w:p>
    <w:p w14:paraId="3F395CBE" w14:textId="2E5F7E5F" w:rsidR="005841CF" w:rsidRDefault="005841CF" w:rsidP="00B45CE9">
      <w:pPr>
        <w:pStyle w:val="Heading5"/>
        <w:rPr>
          <w:rtl/>
        </w:rPr>
      </w:pPr>
      <w:r w:rsidRPr="00DC20C3">
        <w:rPr>
          <w:rFonts w:hint="cs"/>
          <w:rtl/>
        </w:rPr>
        <w:t>کنزالعمال ج12 ص367</w:t>
      </w:r>
    </w:p>
    <w:p w14:paraId="61697A91" w14:textId="4038DD79" w:rsidR="00B45CE9" w:rsidRPr="00B45CE9" w:rsidRDefault="00B45CE9" w:rsidP="00B45CE9">
      <w:pPr>
        <w:pStyle w:val="Heading6"/>
        <w:rPr>
          <w:rtl/>
        </w:rPr>
      </w:pPr>
      <w:r w:rsidRPr="00DC20C3">
        <w:rPr>
          <w:rFonts w:hint="cs"/>
          <w:rtl/>
        </w:rPr>
        <w:t>معماری مسجد</w:t>
      </w:r>
      <w:r>
        <w:rPr>
          <w:rFonts w:hint="cs"/>
          <w:rtl/>
        </w:rPr>
        <w:t>، مسجد خاص</w:t>
      </w:r>
    </w:p>
    <w:p w14:paraId="16A7ADA2" w14:textId="77777777" w:rsidR="005841CF" w:rsidRPr="00B45CE9"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B45CE9">
        <w:rPr>
          <w:rFonts w:ascii="Tahoma" w:hAnsi="Tahoma" w:cs="B Badr"/>
          <w:sz w:val="28"/>
          <w:szCs w:val="28"/>
          <w:rtl/>
          <w:lang w:bidi="fa-IR"/>
        </w:rPr>
        <w:t xml:space="preserve"> يعوذ عائذ بالبيت فيبعث إليه بعث فإذا كانوا ببيداء من الأرض خسف بهم قيل : يا رسول الله فكيف بمن كان كارها ؟ قال : يخسف به معهم ولكنه يبعث يوم القيامة على نيته </w:t>
      </w:r>
    </w:p>
    <w:p w14:paraId="39BCD3B4" w14:textId="6B2824F0" w:rsidR="005841CF" w:rsidRDefault="005841CF" w:rsidP="00B45CE9">
      <w:pPr>
        <w:pStyle w:val="Heading5"/>
        <w:rPr>
          <w:rtl/>
        </w:rPr>
      </w:pPr>
      <w:r w:rsidRPr="00DC20C3">
        <w:rPr>
          <w:rtl/>
        </w:rPr>
        <w:t xml:space="preserve"> </w:t>
      </w:r>
      <w:r w:rsidRPr="00DC20C3">
        <w:rPr>
          <w:rFonts w:hint="cs"/>
          <w:rtl/>
        </w:rPr>
        <w:t>کنزالعمال ج12 ص367</w:t>
      </w:r>
    </w:p>
    <w:p w14:paraId="612F1281" w14:textId="20D39CFA" w:rsidR="00B45CE9" w:rsidRPr="00B45CE9" w:rsidRDefault="00B45CE9" w:rsidP="00B45CE9">
      <w:pPr>
        <w:pStyle w:val="Heading6"/>
        <w:rPr>
          <w:rtl/>
        </w:rPr>
      </w:pPr>
      <w:r w:rsidRPr="00DC20C3">
        <w:rPr>
          <w:rFonts w:hint="cs"/>
          <w:rtl/>
        </w:rPr>
        <w:t>مساجد آخر الزمان</w:t>
      </w:r>
      <w:r>
        <w:rPr>
          <w:rFonts w:hint="cs"/>
          <w:rtl/>
        </w:rPr>
        <w:t xml:space="preserve">، </w:t>
      </w:r>
    </w:p>
    <w:p w14:paraId="1C126E8B" w14:textId="3BEE0402" w:rsidR="0096669F" w:rsidRPr="00B45CE9" w:rsidRDefault="00DD18B9" w:rsidP="00F05178">
      <w:pPr>
        <w:pStyle w:val="NormalWeb"/>
        <w:numPr>
          <w:ilvl w:val="0"/>
          <w:numId w:val="5"/>
        </w:numPr>
        <w:tabs>
          <w:tab w:val="left" w:pos="1134"/>
        </w:tabs>
        <w:bidi/>
        <w:jc w:val="both"/>
        <w:rPr>
          <w:rFonts w:cs="B Badr"/>
          <w:sz w:val="22"/>
          <w:szCs w:val="22"/>
        </w:rPr>
      </w:pPr>
      <w:r w:rsidRPr="00B45CE9">
        <w:rPr>
          <w:rFonts w:cs="B Badr" w:hint="cs"/>
          <w:sz w:val="28"/>
          <w:szCs w:val="28"/>
          <w:rtl/>
        </w:rPr>
        <w:t>الخصال عَنِ ابْنِ الْوَلِيدِ عَنْ سَعْدٍ عَنِ الْأَصْبَهَانِيِّ عَنِ الْمِنْقَرِيِّ عَنْ غَيْرِ وَاحِدٍ عَنْ أَبِي عَبْدِ اللَّهِ ع قَالَ قَالَ النَّبِيُّ ص‏ لَنْ يَعْمَلَ ابْنُ آدَمَ عَمَلًا أَعْظَمَ عِنْدَ اللَّهِ تَبَارَكَ وَ تَعَالَى مِنْ رَجُلٍ قَتَلَ نَبِيّاً أَوْ إِمَاماً أَوْ هَدَمَ الْكَعْبَةَ الَّتِي جَعَلَهَا اللَّهُ عَزَّ وَ جَلَّ قِبْلَةً لِعِبَادِهِ‏ أَوْ أَفْرَغَ مَاءَهُ فِي امْرَأَةٍ حَرَاما</w:t>
      </w:r>
    </w:p>
    <w:p w14:paraId="0A278F49" w14:textId="77777777" w:rsidR="00CD4C1A" w:rsidRDefault="00CD4C1A" w:rsidP="00B45CE9">
      <w:pPr>
        <w:pStyle w:val="Heading5"/>
        <w:rPr>
          <w:rtl/>
        </w:rPr>
      </w:pPr>
      <w:r w:rsidRPr="00051D00">
        <w:rPr>
          <w:rFonts w:hint="cs"/>
          <w:rtl/>
        </w:rPr>
        <w:t>بحار الأنوار (ط - بيروت) ؛ ج‏76 ؛ ص20</w:t>
      </w:r>
    </w:p>
    <w:p w14:paraId="27176AB1" w14:textId="647912AF" w:rsidR="00B45CE9" w:rsidRPr="00B45CE9" w:rsidRDefault="00B45CE9" w:rsidP="00B45CE9">
      <w:pPr>
        <w:pStyle w:val="Heading6"/>
        <w:rPr>
          <w:rtl/>
        </w:rPr>
      </w:pPr>
      <w:r>
        <w:rPr>
          <w:rFonts w:hint="cs"/>
          <w:rtl/>
        </w:rPr>
        <w:t xml:space="preserve">مسجد خاص، </w:t>
      </w:r>
      <w:r w:rsidR="009C6CB1">
        <w:rPr>
          <w:rFonts w:hint="cs"/>
          <w:rtl/>
        </w:rPr>
        <w:t>عواقب بی حرمتی به مسجد</w:t>
      </w:r>
    </w:p>
    <w:p w14:paraId="2AB08D42" w14:textId="77777777" w:rsidR="003F0594" w:rsidRPr="009C6CB1" w:rsidRDefault="003F0594"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9C6CB1">
        <w:rPr>
          <w:rFonts w:ascii="Tahoma" w:hAnsi="Tahoma" w:cs="B Badr"/>
          <w:sz w:val="28"/>
          <w:szCs w:val="28"/>
          <w:rtl/>
          <w:lang w:bidi="fa-IR"/>
        </w:rPr>
        <w:t>عن كامل الزيارات، بإسناده عن الحسن بن عطية، عن أبي عبد اللّه عليه السّلام قال</w:t>
      </w:r>
      <w:r w:rsidRPr="009C6CB1">
        <w:rPr>
          <w:rFonts w:ascii="Tahoma" w:hAnsi="Tahoma" w:cs="B Badr"/>
          <w:sz w:val="28"/>
          <w:szCs w:val="28"/>
          <w:lang w:bidi="fa-IR"/>
        </w:rPr>
        <w:t>:</w:t>
      </w:r>
      <w:r w:rsidRPr="009C6CB1">
        <w:rPr>
          <w:rFonts w:ascii="Tahoma" w:hAnsi="Tahoma" w:cs="B Badr" w:hint="cs"/>
          <w:sz w:val="28"/>
          <w:szCs w:val="28"/>
          <w:rtl/>
          <w:lang w:bidi="fa-IR"/>
        </w:rPr>
        <w:t xml:space="preserve"> </w:t>
      </w:r>
      <w:r w:rsidRPr="009C6CB1">
        <w:rPr>
          <w:rFonts w:ascii="Tahoma" w:hAnsi="Tahoma" w:cs="B Badr"/>
          <w:sz w:val="28"/>
          <w:szCs w:val="28"/>
          <w:rtl/>
          <w:lang w:bidi="fa-IR"/>
        </w:rPr>
        <w:t xml:space="preserve"> «إذا دخلت الحائر فقل: اللهم العن الذين كذبوا رسلك، و هدموا كعبتك، و حرّفوا كتابك ...</w:t>
      </w:r>
    </w:p>
    <w:p w14:paraId="5227D71F" w14:textId="77777777" w:rsidR="003F0594" w:rsidRDefault="003F0594" w:rsidP="009C6CB1">
      <w:pPr>
        <w:pStyle w:val="Heading5"/>
        <w:rPr>
          <w:rtl/>
        </w:rPr>
      </w:pPr>
      <w:r w:rsidRPr="003F0594">
        <w:rPr>
          <w:rtl/>
        </w:rPr>
        <w:t>البيان فى تفسير القرآن، ص: 228</w:t>
      </w:r>
    </w:p>
    <w:p w14:paraId="46602492" w14:textId="77777777" w:rsidR="009C6CB1" w:rsidRPr="00B45CE9" w:rsidRDefault="009C6CB1" w:rsidP="009C6CB1">
      <w:pPr>
        <w:pStyle w:val="Heading6"/>
        <w:rPr>
          <w:rtl/>
        </w:rPr>
      </w:pPr>
      <w:r>
        <w:rPr>
          <w:rFonts w:hint="cs"/>
          <w:rtl/>
        </w:rPr>
        <w:t>مسجد خاص، عواقب بی حرمتی به مسجد</w:t>
      </w:r>
    </w:p>
    <w:p w14:paraId="5D74984D" w14:textId="1D2C31FF" w:rsidR="005841CF" w:rsidRPr="009C6CB1" w:rsidRDefault="009C6CB1"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C6CB1">
        <w:rPr>
          <w:rFonts w:ascii="Tahoma" w:hAnsi="Tahoma" w:cs="B Badr"/>
          <w:sz w:val="28"/>
          <w:szCs w:val="28"/>
          <w:rtl/>
          <w:lang w:bidi="fa-IR"/>
        </w:rPr>
        <w:t>حَدَّثَنَا مُحَمَّدُ بْنُ الصَّبَّاحِ، حَدَّثَنَا إِسْمَاعِيلُ بْنُ زَكَرِيَّاءَ، عَنْ مُحَمَّدِ بْنِ سُوقَةَ، عَنْ نَافِعِ بْنِ جُبَيْرِ بْنِ مُطْعِمٍ، قَالَ: حَدَّثَتْنِي عَائِشَةُ رَضِيَ اللَّهُ عَنْهَا، قَالَتْ: قَالَ رَسُولُ اللَّهِ صَلَّى اللهُ عَلَيْهِ وَسَلَّمَ: «</w:t>
      </w:r>
      <w:r w:rsidRPr="009C6CB1">
        <w:rPr>
          <w:rFonts w:ascii="Tahoma" w:hAnsi="Tahoma" w:cs="B Badr" w:hint="cs"/>
          <w:sz w:val="28"/>
          <w:szCs w:val="28"/>
          <w:rtl/>
          <w:lang w:bidi="fa-IR"/>
        </w:rPr>
        <w:t>يَغْزُو</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جَيْشٌ</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الكَعْبَةَ،</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فَإِذَا</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كَانُوا</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بِبَيْدَاءَ</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مِنَ</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الأَرْضِ،</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يُخْسَفُ</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بِأَوَّلِهِمْ</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وَآخِرِهِمْ»</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قَالَتْ</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قُلْتُ</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يَا</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رَسُولَ</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اللَّهِ،</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كَيْفَ</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يُخْسَفُ</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بِأَوَّلِهِمْ</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وَآخِرِهِمْ،</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وَفِيهِمْ</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أَسْوَاقُهُمْ،</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وَمَنْ</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لَيْسَ</w:t>
      </w:r>
      <w:r w:rsidRPr="009C6CB1">
        <w:rPr>
          <w:rFonts w:ascii="Tahoma" w:hAnsi="Tahoma" w:cs="B Badr"/>
          <w:sz w:val="28"/>
          <w:szCs w:val="28"/>
          <w:rtl/>
          <w:lang w:bidi="fa-IR"/>
        </w:rPr>
        <w:t xml:space="preserve"> </w:t>
      </w:r>
      <w:r w:rsidRPr="009C6CB1">
        <w:rPr>
          <w:rFonts w:ascii="Tahoma" w:hAnsi="Tahoma" w:cs="B Badr" w:hint="cs"/>
          <w:sz w:val="28"/>
          <w:szCs w:val="28"/>
          <w:rtl/>
          <w:lang w:bidi="fa-IR"/>
        </w:rPr>
        <w:t>مِنْهُ</w:t>
      </w:r>
      <w:r w:rsidRPr="009C6CB1">
        <w:rPr>
          <w:rFonts w:ascii="Tahoma" w:hAnsi="Tahoma" w:cs="B Badr"/>
          <w:sz w:val="28"/>
          <w:szCs w:val="28"/>
          <w:rtl/>
          <w:lang w:bidi="fa-IR"/>
        </w:rPr>
        <w:t>مْ؟ قَالَ: «يُخْسَفُ بِأَوَّلِهِمْ وَآخِرِهِمْ، ثُمَّ يُبْعَثُونَ عَلَى نِيَّاتِهِمْ»</w:t>
      </w:r>
    </w:p>
    <w:p w14:paraId="0684D2E1" w14:textId="6010B399" w:rsidR="009C6CB1" w:rsidRDefault="009C6CB1" w:rsidP="009C6CB1">
      <w:pPr>
        <w:pStyle w:val="Heading6"/>
        <w:rPr>
          <w:rFonts w:ascii="B Badr" w:eastAsiaTheme="majorEastAsia" w:hAnsi="B Badr"/>
          <w:sz w:val="18"/>
          <w:szCs w:val="18"/>
          <w:rtl/>
        </w:rPr>
      </w:pPr>
      <w:r w:rsidRPr="009C6CB1">
        <w:rPr>
          <w:rFonts w:ascii="B Badr" w:eastAsiaTheme="majorEastAsia" w:hAnsi="B Badr"/>
          <w:sz w:val="18"/>
          <w:szCs w:val="18"/>
          <w:rtl/>
        </w:rPr>
        <w:t>صحيح البخاري</w:t>
      </w:r>
      <w:r>
        <w:rPr>
          <w:rFonts w:ascii="B Badr" w:eastAsiaTheme="majorEastAsia" w:hAnsi="B Badr" w:hint="cs"/>
          <w:sz w:val="18"/>
          <w:szCs w:val="18"/>
          <w:rtl/>
        </w:rPr>
        <w:t xml:space="preserve"> ج</w:t>
      </w:r>
      <w:r w:rsidRPr="009C6CB1">
        <w:rPr>
          <w:rFonts w:ascii="B Badr" w:eastAsiaTheme="majorEastAsia" w:hAnsi="B Badr"/>
          <w:sz w:val="18"/>
          <w:szCs w:val="18"/>
          <w:rtl/>
        </w:rPr>
        <w:t xml:space="preserve"> 3  </w:t>
      </w:r>
      <w:r>
        <w:rPr>
          <w:rFonts w:ascii="B Badr" w:eastAsiaTheme="majorEastAsia" w:hAnsi="B Badr" w:hint="cs"/>
          <w:sz w:val="18"/>
          <w:szCs w:val="18"/>
          <w:rtl/>
        </w:rPr>
        <w:t>ص</w:t>
      </w:r>
      <w:r w:rsidRPr="009C6CB1">
        <w:rPr>
          <w:rFonts w:ascii="B Badr" w:eastAsiaTheme="majorEastAsia" w:hAnsi="B Badr"/>
          <w:sz w:val="18"/>
          <w:szCs w:val="18"/>
          <w:rtl/>
        </w:rPr>
        <w:t xml:space="preserve"> 65</w:t>
      </w:r>
    </w:p>
    <w:p w14:paraId="127129C4" w14:textId="7A4612E7" w:rsidR="009C6CB1" w:rsidRPr="009C6CB1" w:rsidRDefault="009C6CB1" w:rsidP="009C6CB1">
      <w:pPr>
        <w:pStyle w:val="Heading6"/>
        <w:rPr>
          <w:rtl/>
        </w:rPr>
      </w:pPr>
      <w:r w:rsidRPr="009C6CB1">
        <w:rPr>
          <w:rFonts w:ascii="B Badr" w:eastAsiaTheme="majorEastAsia" w:hAnsi="B Badr" w:hint="cs"/>
          <w:sz w:val="18"/>
          <w:szCs w:val="18"/>
          <w:rtl/>
        </w:rPr>
        <w:t xml:space="preserve"> </w:t>
      </w:r>
      <w:r w:rsidRPr="00DC20C3">
        <w:rPr>
          <w:rFonts w:hint="cs"/>
          <w:rtl/>
        </w:rPr>
        <w:t>مساجد آخر الزمان</w:t>
      </w:r>
      <w:r>
        <w:rPr>
          <w:rFonts w:hint="cs"/>
          <w:rtl/>
        </w:rPr>
        <w:t>، مسجد خاص</w:t>
      </w:r>
    </w:p>
    <w:p w14:paraId="70F2CFE9" w14:textId="77777777" w:rsidR="005841CF" w:rsidRPr="009C6CB1"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C6CB1">
        <w:rPr>
          <w:rFonts w:ascii="Tahoma" w:hAnsi="Tahoma" w:cs="B Badr"/>
          <w:sz w:val="28"/>
          <w:szCs w:val="28"/>
          <w:rtl/>
          <w:lang w:bidi="fa-IR"/>
        </w:rPr>
        <w:t xml:space="preserve">يغزو هذا البيت جيش فيخسف بهم بالبيداء </w:t>
      </w:r>
    </w:p>
    <w:p w14:paraId="61CD03BC" w14:textId="77777777" w:rsidR="009C6CB1" w:rsidRPr="009C6CB1" w:rsidRDefault="009C6CB1" w:rsidP="009C6CB1">
      <w:pPr>
        <w:pStyle w:val="Heading5"/>
        <w:rPr>
          <w:rtl/>
        </w:rPr>
      </w:pPr>
      <w:r w:rsidRPr="009C6CB1">
        <w:rPr>
          <w:rFonts w:hint="cs"/>
          <w:rtl/>
        </w:rPr>
        <w:t>کنزالعمال ج12 ص368</w:t>
      </w:r>
    </w:p>
    <w:p w14:paraId="795269C7" w14:textId="44923AC7" w:rsidR="009C6CB1" w:rsidRPr="009C6CB1" w:rsidRDefault="009C6CB1" w:rsidP="009C6CB1">
      <w:pPr>
        <w:pStyle w:val="Heading6"/>
        <w:rPr>
          <w:rtl/>
        </w:rPr>
      </w:pPr>
      <w:r w:rsidRPr="00DC20C3">
        <w:rPr>
          <w:rFonts w:hint="cs"/>
          <w:rtl/>
        </w:rPr>
        <w:t>مساجد آخر الزمان</w:t>
      </w:r>
      <w:r>
        <w:rPr>
          <w:rFonts w:hint="cs"/>
          <w:rtl/>
        </w:rPr>
        <w:t>، مسجد خاص</w:t>
      </w:r>
    </w:p>
    <w:p w14:paraId="118F7153" w14:textId="77777777" w:rsidR="005841CF" w:rsidRPr="009C6CB1"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C6CB1">
        <w:rPr>
          <w:rFonts w:ascii="Tahoma" w:hAnsi="Tahoma" w:cs="B Badr"/>
          <w:sz w:val="28"/>
          <w:szCs w:val="28"/>
          <w:rtl/>
          <w:lang w:bidi="fa-IR"/>
        </w:rPr>
        <w:t xml:space="preserve">طائفة من أمتي يخسف بهم يبعثون إلى رجل فيأتي مكة فيمنعهم الله تعالى ويخسف بهم مصرعهم واحد ومصادرهم شتى إن منهم من يكره فيجئ مكرها </w:t>
      </w:r>
    </w:p>
    <w:p w14:paraId="46FB313A" w14:textId="0D96ABA5" w:rsidR="005841CF" w:rsidRDefault="005841CF" w:rsidP="009C6CB1">
      <w:pPr>
        <w:pStyle w:val="Heading5"/>
        <w:rPr>
          <w:rtl/>
        </w:rPr>
      </w:pPr>
      <w:r w:rsidRPr="00DC20C3">
        <w:rPr>
          <w:rtl/>
        </w:rPr>
        <w:lastRenderedPageBreak/>
        <w:t xml:space="preserve"> </w:t>
      </w:r>
      <w:r w:rsidRPr="00DC20C3">
        <w:rPr>
          <w:rFonts w:hint="cs"/>
          <w:rtl/>
        </w:rPr>
        <w:t>کنزالعمال ج12 ص368</w:t>
      </w:r>
    </w:p>
    <w:p w14:paraId="2BA4DEAA" w14:textId="77777777" w:rsidR="009C6CB1" w:rsidRPr="009C6CB1" w:rsidRDefault="009C6CB1" w:rsidP="009C6CB1">
      <w:pPr>
        <w:pStyle w:val="Heading6"/>
        <w:rPr>
          <w:rtl/>
        </w:rPr>
      </w:pPr>
      <w:r w:rsidRPr="00DC20C3">
        <w:rPr>
          <w:rFonts w:hint="cs"/>
          <w:rtl/>
        </w:rPr>
        <w:t>مساجد آخر الزمان</w:t>
      </w:r>
      <w:r>
        <w:rPr>
          <w:rFonts w:hint="cs"/>
          <w:rtl/>
        </w:rPr>
        <w:t>، مسجد خاص</w:t>
      </w:r>
    </w:p>
    <w:p w14:paraId="2D9C6121" w14:textId="77777777" w:rsidR="005841CF" w:rsidRPr="009C6CB1"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C6CB1">
        <w:rPr>
          <w:rFonts w:ascii="Tahoma" w:hAnsi="Tahoma" w:cs="B Badr"/>
          <w:sz w:val="28"/>
          <w:szCs w:val="28"/>
          <w:rtl/>
          <w:lang w:bidi="fa-IR"/>
        </w:rPr>
        <w:t xml:space="preserve">ليؤمن هذا البيت جيش يغزونه حتى إذا كانوا ببيداء من الأرض يخسف بأوسطهم وينادي أولهم آخرهم ثم يخسف بهم فلا يبقى إلا الشريد الذي يخبر عنهم </w:t>
      </w:r>
    </w:p>
    <w:p w14:paraId="6346E768" w14:textId="456143C6" w:rsidR="005841CF" w:rsidRDefault="005841CF" w:rsidP="009C6CB1">
      <w:pPr>
        <w:pStyle w:val="Heading5"/>
        <w:rPr>
          <w:rtl/>
        </w:rPr>
      </w:pPr>
      <w:r w:rsidRPr="00DC20C3">
        <w:rPr>
          <w:rFonts w:hint="cs"/>
          <w:rtl/>
        </w:rPr>
        <w:t>کنزالعمال ج12 ص368</w:t>
      </w:r>
    </w:p>
    <w:p w14:paraId="6DB2831B" w14:textId="77777777" w:rsidR="009C6CB1" w:rsidRPr="009C6CB1" w:rsidRDefault="009C6CB1" w:rsidP="009C6CB1">
      <w:pPr>
        <w:pStyle w:val="Heading6"/>
        <w:rPr>
          <w:rtl/>
        </w:rPr>
      </w:pPr>
      <w:r w:rsidRPr="00DC20C3">
        <w:rPr>
          <w:rFonts w:hint="cs"/>
          <w:rtl/>
        </w:rPr>
        <w:t>مساجد آخر الزمان</w:t>
      </w:r>
      <w:r>
        <w:rPr>
          <w:rFonts w:hint="cs"/>
          <w:rtl/>
        </w:rPr>
        <w:t>، مسجد خاص</w:t>
      </w:r>
    </w:p>
    <w:p w14:paraId="3228785E" w14:textId="77777777" w:rsidR="005841CF" w:rsidRPr="009C6CB1"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C6CB1">
        <w:rPr>
          <w:rFonts w:ascii="Tahoma" w:hAnsi="Tahoma" w:cs="B Badr"/>
          <w:sz w:val="28"/>
          <w:szCs w:val="28"/>
          <w:rtl/>
          <w:lang w:bidi="fa-IR"/>
        </w:rPr>
        <w:t xml:space="preserve">كأني أنظر إليه أسود أفحج ( أفحج : الفحج : تباعد ما بين الفخذين . النهاية 3 / 415 . ب ) ينقضها حجرا حجرا يعني الكعبة </w:t>
      </w:r>
    </w:p>
    <w:p w14:paraId="559E8417" w14:textId="745CA747" w:rsidR="005841CF" w:rsidRDefault="005841CF" w:rsidP="009C6CB1">
      <w:pPr>
        <w:pStyle w:val="Heading5"/>
        <w:rPr>
          <w:rtl/>
        </w:rPr>
      </w:pPr>
      <w:r w:rsidRPr="00DC20C3">
        <w:rPr>
          <w:rFonts w:hint="cs"/>
          <w:rtl/>
        </w:rPr>
        <w:t>کنزالعمال ج12 ص369</w:t>
      </w:r>
    </w:p>
    <w:p w14:paraId="36D07E17" w14:textId="77777777" w:rsidR="009C6CB1" w:rsidRPr="009C6CB1" w:rsidRDefault="009C6CB1" w:rsidP="009C6CB1">
      <w:pPr>
        <w:pStyle w:val="Heading6"/>
        <w:rPr>
          <w:rtl/>
        </w:rPr>
      </w:pPr>
      <w:r w:rsidRPr="00DC20C3">
        <w:rPr>
          <w:rFonts w:hint="cs"/>
          <w:rtl/>
        </w:rPr>
        <w:t>مساجد آخر الزمان</w:t>
      </w:r>
      <w:r>
        <w:rPr>
          <w:rFonts w:hint="cs"/>
          <w:rtl/>
        </w:rPr>
        <w:t>، مسجد خاص</w:t>
      </w:r>
    </w:p>
    <w:p w14:paraId="3D3E4D4F" w14:textId="77777777" w:rsidR="005841CF" w:rsidRPr="009C6CB1"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9C6CB1">
        <w:rPr>
          <w:rFonts w:ascii="Tahoma" w:hAnsi="Tahoma" w:cs="B Badr"/>
          <w:sz w:val="28"/>
          <w:szCs w:val="28"/>
          <w:rtl/>
          <w:lang w:bidi="fa-IR"/>
        </w:rPr>
        <w:t xml:space="preserve">إن الله عز و جل حبس عن مكة الفيل وسلط عليها رسول الله والمؤمنين ألا فإنها لم تحل لأحد قبلي ولا تحل لأحد بعدي ألا وإنها حلت لي ساعة من نهار ألا وإنها ساعتي هذه حرام لا يختلى شوكها ولا يعضد شجرها ولا تلتقط ساقطتها إلا لمنشد : هو من قتل له قتيل فهو بخير النظرين : إما أن يعقل وإما أن يقاد أهل القتيل فقال رجل : يا رسول الله إلا الإذخر </w:t>
      </w:r>
    </w:p>
    <w:p w14:paraId="746F7179" w14:textId="77777777" w:rsidR="0015584C" w:rsidRDefault="0015584C" w:rsidP="0015584C">
      <w:pPr>
        <w:pStyle w:val="Heading5"/>
        <w:rPr>
          <w:rtl/>
        </w:rPr>
      </w:pPr>
      <w:r w:rsidRPr="00DC20C3">
        <w:rPr>
          <w:rFonts w:hint="cs"/>
          <w:rtl/>
        </w:rPr>
        <w:t>کنزالعمال ج12 ص370</w:t>
      </w:r>
    </w:p>
    <w:p w14:paraId="1A289935" w14:textId="1B305A3D" w:rsidR="005841CF" w:rsidRPr="00DC20C3" w:rsidRDefault="0015584C" w:rsidP="0015584C">
      <w:pPr>
        <w:pStyle w:val="Heading6"/>
        <w:rPr>
          <w:rtl/>
        </w:rPr>
      </w:pPr>
      <w:r>
        <w:rPr>
          <w:rFonts w:hint="cs"/>
          <w:rtl/>
        </w:rPr>
        <w:t xml:space="preserve">، مسجد خاص، </w:t>
      </w:r>
      <w:r w:rsidR="005841CF" w:rsidRPr="00DC20C3">
        <w:rPr>
          <w:rFonts w:hint="cs"/>
          <w:rtl/>
        </w:rPr>
        <w:t xml:space="preserve">فضیلت مسجد، از محرمات احرام حرمت مسجد است   </w:t>
      </w:r>
    </w:p>
    <w:p w14:paraId="228A4100" w14:textId="77777777" w:rsidR="005841CF" w:rsidRPr="0015584C"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15584C">
        <w:rPr>
          <w:rFonts w:ascii="Tahoma" w:hAnsi="Tahoma" w:cs="B Badr"/>
          <w:sz w:val="28"/>
          <w:szCs w:val="28"/>
          <w:rtl/>
          <w:lang w:bidi="fa-IR"/>
        </w:rPr>
        <w:t xml:space="preserve">إن الله حرم مكة يوم خلق السماوات والأرض فهي حرام بحرمة الله إلى يوم القيامة لم تحل لأحد قبلي ولا تحل لأحد بعدي وتحل لي قط إلا ساعة من الدهر لا ينفر صيدها ولا يعضد شوكها ولا يختلى خلاها ولا تحل لقطتها إلا لمنشد . فقال العباس : إلا الإذخر يا رسول الله فإنه لا بد منه للقين ( للقين : التقيين : التزيين . النهاية 4 / 135 . ب ) والبيوت قال : إلا الإذخر فإنه حلال </w:t>
      </w:r>
    </w:p>
    <w:p w14:paraId="772CCAAD" w14:textId="77777777" w:rsidR="0015584C" w:rsidRDefault="005841CF" w:rsidP="0015584C">
      <w:pPr>
        <w:pStyle w:val="Heading5"/>
        <w:rPr>
          <w:rtl/>
        </w:rPr>
      </w:pPr>
      <w:r w:rsidRPr="00DC20C3">
        <w:rPr>
          <w:rtl/>
        </w:rPr>
        <w:t xml:space="preserve"> </w:t>
      </w:r>
      <w:r w:rsidR="0015584C" w:rsidRPr="00DC20C3">
        <w:rPr>
          <w:rFonts w:hint="cs"/>
          <w:rtl/>
        </w:rPr>
        <w:t>کنزالعمال ج12 ص370</w:t>
      </w:r>
    </w:p>
    <w:p w14:paraId="0CD06B79" w14:textId="4E2445E4" w:rsidR="0015584C" w:rsidRPr="00DC20C3" w:rsidRDefault="0015584C" w:rsidP="0015584C">
      <w:pPr>
        <w:pStyle w:val="Heading6"/>
        <w:rPr>
          <w:rtl/>
        </w:rPr>
      </w:pPr>
      <w:r>
        <w:rPr>
          <w:rFonts w:hint="cs"/>
          <w:rtl/>
        </w:rPr>
        <w:t xml:space="preserve">مسجد خاص، </w:t>
      </w:r>
      <w:r w:rsidRPr="00DC20C3">
        <w:rPr>
          <w:rFonts w:hint="cs"/>
          <w:rtl/>
        </w:rPr>
        <w:t xml:space="preserve">فضیلت مسجد، از محرمات احرام حرمت مسجد است   </w:t>
      </w:r>
    </w:p>
    <w:p w14:paraId="032E0F19" w14:textId="77777777" w:rsidR="005841CF" w:rsidRPr="0015584C"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15584C">
        <w:rPr>
          <w:rFonts w:ascii="Tahoma" w:hAnsi="Tahoma" w:cs="B Badr"/>
          <w:sz w:val="28"/>
          <w:szCs w:val="28"/>
          <w:rtl/>
          <w:lang w:bidi="fa-IR"/>
        </w:rPr>
        <w:t xml:space="preserve">لم يهلك قوم نبي قط فيكون للنبي الذي عذب قومه أمان دون الحرم </w:t>
      </w:r>
    </w:p>
    <w:p w14:paraId="3EC2CCBF" w14:textId="77777777" w:rsidR="0015584C" w:rsidRDefault="0015584C" w:rsidP="0015584C">
      <w:pPr>
        <w:pStyle w:val="Heading5"/>
        <w:rPr>
          <w:rtl/>
        </w:rPr>
      </w:pPr>
      <w:r w:rsidRPr="00DC20C3">
        <w:rPr>
          <w:rFonts w:hint="cs"/>
          <w:rtl/>
        </w:rPr>
        <w:t>کنزالعمال ج12 ص371</w:t>
      </w:r>
    </w:p>
    <w:p w14:paraId="1905D7EC" w14:textId="6361ECB5" w:rsidR="005841CF" w:rsidRPr="00DC20C3" w:rsidRDefault="005841CF" w:rsidP="0015584C">
      <w:pPr>
        <w:pStyle w:val="Heading6"/>
        <w:rPr>
          <w:rtl/>
        </w:rPr>
      </w:pPr>
      <w:r w:rsidRPr="00DC20C3">
        <w:rPr>
          <w:rFonts w:hint="cs"/>
          <w:rtl/>
        </w:rPr>
        <w:t xml:space="preserve">پناهگاه بودن مسجد </w:t>
      </w:r>
    </w:p>
    <w:p w14:paraId="1039482A" w14:textId="77777777" w:rsidR="005841CF" w:rsidRPr="00DC20C3" w:rsidRDefault="005841CF" w:rsidP="00F05178">
      <w:pPr>
        <w:pStyle w:val="ListParagraph"/>
        <w:numPr>
          <w:ilvl w:val="0"/>
          <w:numId w:val="5"/>
        </w:numPr>
        <w:tabs>
          <w:tab w:val="left" w:pos="1134"/>
        </w:tabs>
        <w:autoSpaceDE w:val="0"/>
        <w:autoSpaceDN w:val="0"/>
        <w:adjustRightInd w:val="0"/>
        <w:jc w:val="both"/>
        <w:rPr>
          <w:rFonts w:ascii="Tahoma" w:hAnsi="Tahoma" w:cs="B Badr"/>
          <w:sz w:val="30"/>
          <w:szCs w:val="30"/>
          <w:rtl/>
          <w:lang w:bidi="fa-IR"/>
        </w:rPr>
      </w:pPr>
      <w:r w:rsidRPr="00DC20C3">
        <w:rPr>
          <w:rFonts w:ascii="Tahoma" w:hAnsi="Tahoma" w:cs="B Badr"/>
          <w:sz w:val="30"/>
          <w:szCs w:val="30"/>
          <w:rtl/>
          <w:lang w:bidi="fa-IR"/>
        </w:rPr>
        <w:t xml:space="preserve">يا أيها الناس إن الله عز و جل حرم مكة يوم خلق السماوات والأرض وهي حرام إلى يوم القيامة لا يعضد شجرها ولا ينفر صيدها ولا يأخذ لقطتها إلا منشد فقال العباس : إلا الإذخر فقال : إلا الإذخر </w:t>
      </w:r>
    </w:p>
    <w:p w14:paraId="612C7946" w14:textId="77777777" w:rsidR="0015584C" w:rsidRPr="0015584C" w:rsidRDefault="0015584C" w:rsidP="0015584C">
      <w:pPr>
        <w:pStyle w:val="Heading5"/>
        <w:rPr>
          <w:rtl/>
        </w:rPr>
      </w:pPr>
      <w:r w:rsidRPr="0015584C">
        <w:rPr>
          <w:rFonts w:hint="cs"/>
          <w:rtl/>
        </w:rPr>
        <w:t>کنزالعمال ج12 ص372</w:t>
      </w:r>
    </w:p>
    <w:p w14:paraId="45744E14" w14:textId="77777777" w:rsidR="0015584C" w:rsidRPr="00DC20C3" w:rsidRDefault="0015584C" w:rsidP="0015584C">
      <w:pPr>
        <w:pStyle w:val="Heading6"/>
        <w:rPr>
          <w:rtl/>
        </w:rPr>
      </w:pPr>
      <w:r>
        <w:rPr>
          <w:rFonts w:hint="cs"/>
          <w:rtl/>
        </w:rPr>
        <w:t xml:space="preserve">مسجد خاص، </w:t>
      </w:r>
      <w:r w:rsidRPr="00DC20C3">
        <w:rPr>
          <w:rFonts w:hint="cs"/>
          <w:rtl/>
        </w:rPr>
        <w:t xml:space="preserve">فضیلت مسجد، از محرمات احرام حرمت مسجد است   </w:t>
      </w:r>
    </w:p>
    <w:p w14:paraId="02B0E2CA" w14:textId="77777777" w:rsidR="005841CF" w:rsidRPr="00DC20C3" w:rsidRDefault="005841CF" w:rsidP="00F05178">
      <w:pPr>
        <w:pStyle w:val="ListParagraph"/>
        <w:numPr>
          <w:ilvl w:val="0"/>
          <w:numId w:val="5"/>
        </w:numPr>
        <w:tabs>
          <w:tab w:val="left" w:pos="1134"/>
        </w:tabs>
        <w:autoSpaceDE w:val="0"/>
        <w:autoSpaceDN w:val="0"/>
        <w:adjustRightInd w:val="0"/>
        <w:jc w:val="both"/>
        <w:rPr>
          <w:rFonts w:ascii="Tahoma" w:hAnsi="Tahoma" w:cs="B Badr"/>
          <w:sz w:val="30"/>
          <w:szCs w:val="30"/>
          <w:rtl/>
          <w:lang w:bidi="fa-IR"/>
        </w:rPr>
      </w:pPr>
      <w:r w:rsidRPr="00DC20C3">
        <w:rPr>
          <w:rFonts w:ascii="Tahoma" w:hAnsi="Tahoma" w:cs="B Badr"/>
          <w:sz w:val="30"/>
          <w:szCs w:val="30"/>
          <w:rtl/>
          <w:lang w:bidi="fa-IR"/>
        </w:rPr>
        <w:t xml:space="preserve">إن هذا البيت مسؤل عن أعمالكم يوم القيامة فانظروا ماذا يخبر عنكم </w:t>
      </w:r>
    </w:p>
    <w:p w14:paraId="184861DA" w14:textId="77777777" w:rsidR="0015584C" w:rsidRDefault="0015584C" w:rsidP="0015584C">
      <w:pPr>
        <w:pStyle w:val="Heading5"/>
        <w:rPr>
          <w:rtl/>
        </w:rPr>
      </w:pPr>
      <w:r w:rsidRPr="00DC20C3">
        <w:rPr>
          <w:rFonts w:hint="cs"/>
          <w:rtl/>
        </w:rPr>
        <w:t>کنزالعمال ج12 ص378</w:t>
      </w:r>
    </w:p>
    <w:p w14:paraId="56F920B8" w14:textId="1BFA98FC" w:rsidR="005841CF" w:rsidRPr="00DC20C3" w:rsidRDefault="0015584C" w:rsidP="0015584C">
      <w:pPr>
        <w:pStyle w:val="Heading6"/>
        <w:rPr>
          <w:rtl/>
        </w:rPr>
      </w:pPr>
      <w:r>
        <w:rPr>
          <w:rFonts w:hint="cs"/>
          <w:rtl/>
        </w:rPr>
        <w:t>مسجد خاص،</w:t>
      </w:r>
      <w:r w:rsidR="005841CF" w:rsidRPr="00DC20C3">
        <w:rPr>
          <w:rtl/>
        </w:rPr>
        <w:t xml:space="preserve"> </w:t>
      </w:r>
      <w:r w:rsidR="005841CF" w:rsidRPr="00DC20C3">
        <w:rPr>
          <w:rFonts w:hint="cs"/>
          <w:rtl/>
        </w:rPr>
        <w:t xml:space="preserve">شعور مسجد  </w:t>
      </w:r>
    </w:p>
    <w:p w14:paraId="05A38601" w14:textId="77777777" w:rsidR="0015584C" w:rsidRPr="0015584C" w:rsidRDefault="005841CF" w:rsidP="003E12A5">
      <w:pPr>
        <w:tabs>
          <w:tab w:val="left" w:pos="1134"/>
        </w:tabs>
        <w:autoSpaceDE w:val="0"/>
        <w:autoSpaceDN w:val="0"/>
        <w:adjustRightInd w:val="0"/>
        <w:jc w:val="both"/>
        <w:rPr>
          <w:rFonts w:ascii="Tahoma" w:hAnsi="Tahoma" w:cs="B Badr"/>
          <w:sz w:val="28"/>
          <w:szCs w:val="28"/>
          <w:rtl/>
          <w:lang w:bidi="fa-IR"/>
        </w:rPr>
      </w:pPr>
      <w:r w:rsidRPr="0015584C">
        <w:rPr>
          <w:rFonts w:ascii="Tahoma" w:hAnsi="Tahoma" w:cs="B Badr"/>
          <w:sz w:val="28"/>
          <w:szCs w:val="28"/>
          <w:rtl/>
          <w:lang w:bidi="fa-IR"/>
        </w:rPr>
        <w:t xml:space="preserve">34706 - والله إنك لخير أرض الله إلي ولولا أني أخرجت منك ما خرجت  </w:t>
      </w:r>
    </w:p>
    <w:p w14:paraId="66AFE2B2" w14:textId="77777777" w:rsidR="0015584C" w:rsidRDefault="0015584C" w:rsidP="0015584C">
      <w:pPr>
        <w:pStyle w:val="Heading5"/>
        <w:rPr>
          <w:rtl/>
        </w:rPr>
      </w:pPr>
      <w:r w:rsidRPr="00DC20C3">
        <w:rPr>
          <w:rFonts w:hint="cs"/>
          <w:rtl/>
        </w:rPr>
        <w:lastRenderedPageBreak/>
        <w:t>کنزالعمال ج12 ص380</w:t>
      </w:r>
    </w:p>
    <w:p w14:paraId="2E69272B" w14:textId="2F61B73C" w:rsidR="005841CF" w:rsidRPr="00DC20C3" w:rsidRDefault="005841CF" w:rsidP="0015584C">
      <w:pPr>
        <w:pStyle w:val="Heading6"/>
        <w:rPr>
          <w:rtl/>
        </w:rPr>
      </w:pPr>
      <w:r w:rsidRPr="00DC20C3">
        <w:rPr>
          <w:rFonts w:hint="cs"/>
          <w:rtl/>
        </w:rPr>
        <w:t xml:space="preserve"> منکرات مسجد   </w:t>
      </w:r>
    </w:p>
    <w:p w14:paraId="28A89F1A" w14:textId="77777777" w:rsidR="0015584C" w:rsidRPr="0015584C"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15584C">
        <w:rPr>
          <w:rFonts w:ascii="Tahoma" w:hAnsi="Tahoma" w:cs="B Badr"/>
          <w:sz w:val="28"/>
          <w:szCs w:val="28"/>
          <w:rtl/>
          <w:lang w:bidi="fa-IR"/>
        </w:rPr>
        <w:t xml:space="preserve">من أدرك شهر رمضان بمكة من أوله إلى آخره صيامه وقيامه كتب له مائة ألف شهر رمضان في غيرها وكان له بكل يوم مغفرة وشفاعة وبكل ليلة مغفرة وشفاعة وبكل يوم حملان فرس في سبيل الله وله بكل يوم دعوة مستجابة  </w:t>
      </w:r>
    </w:p>
    <w:p w14:paraId="41D861B5" w14:textId="40EEEA8B" w:rsidR="0015584C" w:rsidRDefault="0015584C" w:rsidP="0015584C">
      <w:pPr>
        <w:pStyle w:val="Heading5"/>
      </w:pPr>
      <w:r w:rsidRPr="00DC20C3">
        <w:rPr>
          <w:rFonts w:hint="cs"/>
          <w:rtl/>
        </w:rPr>
        <w:t>کنزالعمال ج12 ص381</w:t>
      </w:r>
    </w:p>
    <w:p w14:paraId="13107291" w14:textId="39723A1C" w:rsidR="005841CF" w:rsidRPr="00DC20C3" w:rsidRDefault="005841CF" w:rsidP="0015584C">
      <w:pPr>
        <w:pStyle w:val="Heading6"/>
        <w:rPr>
          <w:rtl/>
        </w:rPr>
      </w:pPr>
      <w:r w:rsidRPr="00DC20C3">
        <w:rPr>
          <w:rFonts w:hint="cs"/>
          <w:rtl/>
        </w:rPr>
        <w:t>رمضان و مسجد</w:t>
      </w:r>
      <w:r w:rsidR="0015584C">
        <w:rPr>
          <w:rFonts w:hint="cs"/>
          <w:rtl/>
        </w:rPr>
        <w:t>، مسجد خاص</w:t>
      </w:r>
      <w:r w:rsidRPr="00DC20C3">
        <w:rPr>
          <w:rFonts w:hint="cs"/>
          <w:rtl/>
        </w:rPr>
        <w:t xml:space="preserve">  </w:t>
      </w:r>
    </w:p>
    <w:p w14:paraId="7907E543" w14:textId="77777777" w:rsidR="005841CF" w:rsidRPr="0015584C"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15584C">
        <w:rPr>
          <w:rFonts w:ascii="Tahoma" w:hAnsi="Tahoma" w:cs="B Badr"/>
          <w:sz w:val="28"/>
          <w:szCs w:val="28"/>
          <w:rtl/>
          <w:lang w:bidi="fa-IR"/>
        </w:rPr>
        <w:t xml:space="preserve">لا تزال هذه الأمة بخير ما عظموا هذه الحرمة حق تعظيمها فإذا ضيعوا ذلك هلكوا </w:t>
      </w:r>
    </w:p>
    <w:p w14:paraId="126BEB97" w14:textId="77777777" w:rsidR="0015584C" w:rsidRDefault="005841CF" w:rsidP="0015584C">
      <w:pPr>
        <w:pStyle w:val="Heading5"/>
        <w:rPr>
          <w:rtl/>
        </w:rPr>
      </w:pPr>
      <w:r w:rsidRPr="00DC20C3">
        <w:rPr>
          <w:rtl/>
        </w:rPr>
        <w:t xml:space="preserve"> </w:t>
      </w:r>
      <w:r w:rsidR="0015584C" w:rsidRPr="00DC20C3">
        <w:rPr>
          <w:rFonts w:hint="cs"/>
          <w:rtl/>
        </w:rPr>
        <w:t>کنزالعمال ج12 ص384</w:t>
      </w:r>
    </w:p>
    <w:p w14:paraId="3EF32B35" w14:textId="3D77A0DD" w:rsidR="005841CF" w:rsidRPr="00DC20C3" w:rsidRDefault="005841CF" w:rsidP="0015584C">
      <w:pPr>
        <w:pStyle w:val="Heading6"/>
        <w:rPr>
          <w:rtl/>
        </w:rPr>
      </w:pPr>
      <w:r w:rsidRPr="00DC20C3">
        <w:rPr>
          <w:rFonts w:hint="cs"/>
          <w:rtl/>
        </w:rPr>
        <w:t xml:space="preserve"> تعظیم مسجد</w:t>
      </w:r>
      <w:r w:rsidR="0015584C">
        <w:rPr>
          <w:rFonts w:hint="cs"/>
          <w:rtl/>
        </w:rPr>
        <w:t>، مسجد خاص</w:t>
      </w:r>
      <w:r w:rsidRPr="00DC20C3">
        <w:rPr>
          <w:rFonts w:hint="cs"/>
          <w:rtl/>
        </w:rPr>
        <w:t xml:space="preserve">  </w:t>
      </w:r>
    </w:p>
    <w:p w14:paraId="5FDBAC05" w14:textId="77777777" w:rsidR="0015584C"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15584C">
        <w:rPr>
          <w:rFonts w:ascii="Tahoma" w:hAnsi="Tahoma" w:cs="B Badr"/>
          <w:sz w:val="28"/>
          <w:szCs w:val="28"/>
          <w:rtl/>
          <w:lang w:bidi="fa-IR"/>
        </w:rPr>
        <w:t xml:space="preserve">من حج ولم تقبل حجته شكر الله له زيارة الكعبة  </w:t>
      </w:r>
    </w:p>
    <w:p w14:paraId="367A4CAB" w14:textId="77777777" w:rsidR="0015584C" w:rsidRDefault="0015584C" w:rsidP="0015584C">
      <w:pPr>
        <w:pStyle w:val="Heading5"/>
      </w:pPr>
      <w:r w:rsidRPr="0015584C">
        <w:rPr>
          <w:rFonts w:hint="cs"/>
          <w:rtl/>
        </w:rPr>
        <w:t xml:space="preserve">کنزالعمال ج12 ص384 </w:t>
      </w:r>
    </w:p>
    <w:p w14:paraId="11CD7170" w14:textId="79B624CC" w:rsidR="005841CF" w:rsidRPr="0015584C" w:rsidRDefault="005841CF" w:rsidP="0015584C">
      <w:pPr>
        <w:pStyle w:val="Heading6"/>
        <w:rPr>
          <w:rtl/>
        </w:rPr>
      </w:pPr>
      <w:r w:rsidRPr="0015584C">
        <w:rPr>
          <w:rFonts w:hint="cs"/>
          <w:rtl/>
        </w:rPr>
        <w:t>زیارت مسجد</w:t>
      </w:r>
      <w:r w:rsidR="0015584C">
        <w:rPr>
          <w:rFonts w:hint="cs"/>
          <w:rtl/>
        </w:rPr>
        <w:t>، مسجد خاص</w:t>
      </w:r>
    </w:p>
    <w:p w14:paraId="11859FB8" w14:textId="77777777" w:rsidR="005841CF" w:rsidRPr="00DC20C3" w:rsidRDefault="005841CF" w:rsidP="00F05178">
      <w:pPr>
        <w:pStyle w:val="ListParagraph"/>
        <w:numPr>
          <w:ilvl w:val="0"/>
          <w:numId w:val="5"/>
        </w:numPr>
        <w:tabs>
          <w:tab w:val="left" w:pos="1134"/>
        </w:tabs>
        <w:autoSpaceDE w:val="0"/>
        <w:autoSpaceDN w:val="0"/>
        <w:adjustRightInd w:val="0"/>
        <w:jc w:val="both"/>
        <w:rPr>
          <w:rFonts w:ascii="Tahoma" w:hAnsi="Tahoma" w:cs="B Badr"/>
          <w:sz w:val="30"/>
          <w:szCs w:val="30"/>
          <w:rtl/>
          <w:lang w:bidi="fa-IR"/>
        </w:rPr>
      </w:pPr>
      <w:r w:rsidRPr="00DC20C3">
        <w:rPr>
          <w:rFonts w:ascii="Tahoma" w:hAnsi="Tahoma" w:cs="B Badr"/>
          <w:sz w:val="30"/>
          <w:szCs w:val="30"/>
          <w:rtl/>
          <w:lang w:bidi="fa-IR"/>
        </w:rPr>
        <w:t xml:space="preserve">لو بني مسجدي هذا إلى صنعاء كان مسجدي </w:t>
      </w:r>
    </w:p>
    <w:p w14:paraId="461A96A2" w14:textId="77777777" w:rsidR="0015584C" w:rsidRDefault="0015584C" w:rsidP="0015584C">
      <w:pPr>
        <w:pStyle w:val="Heading5"/>
        <w:rPr>
          <w:rtl/>
        </w:rPr>
      </w:pPr>
      <w:r w:rsidRPr="00DC20C3">
        <w:rPr>
          <w:rFonts w:hint="cs"/>
          <w:rtl/>
        </w:rPr>
        <w:t>کنزالعمال ج12 ص429</w:t>
      </w:r>
    </w:p>
    <w:p w14:paraId="4E4D1B01" w14:textId="3E476278" w:rsidR="005841CF" w:rsidRPr="00DC20C3" w:rsidRDefault="005841CF" w:rsidP="0015584C">
      <w:pPr>
        <w:pStyle w:val="Heading6"/>
        <w:rPr>
          <w:rtl/>
        </w:rPr>
      </w:pPr>
      <w:r w:rsidRPr="00DC20C3">
        <w:rPr>
          <w:rtl/>
        </w:rPr>
        <w:t xml:space="preserve"> </w:t>
      </w:r>
      <w:r w:rsidRPr="00DC20C3">
        <w:rPr>
          <w:rFonts w:hint="cs"/>
          <w:rtl/>
        </w:rPr>
        <w:t>توسعه مسجد</w:t>
      </w:r>
      <w:r w:rsidR="0015584C">
        <w:rPr>
          <w:rFonts w:hint="cs"/>
          <w:rtl/>
        </w:rPr>
        <w:t>، مسجد خاص</w:t>
      </w:r>
    </w:p>
    <w:p w14:paraId="7F11C1F0" w14:textId="77777777" w:rsidR="005841CF" w:rsidRPr="00DC20C3" w:rsidRDefault="005841CF" w:rsidP="00F05178">
      <w:pPr>
        <w:pStyle w:val="ListParagraph"/>
        <w:numPr>
          <w:ilvl w:val="0"/>
          <w:numId w:val="5"/>
        </w:numPr>
        <w:tabs>
          <w:tab w:val="left" w:pos="1134"/>
        </w:tabs>
        <w:autoSpaceDE w:val="0"/>
        <w:autoSpaceDN w:val="0"/>
        <w:adjustRightInd w:val="0"/>
        <w:jc w:val="both"/>
        <w:rPr>
          <w:rFonts w:ascii="Tahoma" w:hAnsi="Tahoma" w:cs="B Badr"/>
          <w:sz w:val="30"/>
          <w:szCs w:val="30"/>
          <w:rtl/>
          <w:lang w:bidi="fa-IR"/>
        </w:rPr>
      </w:pPr>
      <w:r w:rsidRPr="00DC20C3">
        <w:rPr>
          <w:rFonts w:ascii="Tahoma" w:hAnsi="Tahoma" w:cs="B Badr"/>
          <w:sz w:val="30"/>
          <w:szCs w:val="30"/>
          <w:rtl/>
          <w:lang w:bidi="fa-IR"/>
        </w:rPr>
        <w:t xml:space="preserve">المسجد الذي أسس على التقوى مسجدي هذا </w:t>
      </w:r>
    </w:p>
    <w:p w14:paraId="674A0673" w14:textId="2E7E1E48" w:rsidR="005841CF" w:rsidRDefault="005841CF" w:rsidP="0015584C">
      <w:pPr>
        <w:pStyle w:val="Heading5"/>
        <w:rPr>
          <w:rtl/>
        </w:rPr>
      </w:pPr>
      <w:r w:rsidRPr="00DC20C3">
        <w:rPr>
          <w:rFonts w:hint="cs"/>
          <w:rtl/>
        </w:rPr>
        <w:t>کنزالعمال ج12 ص432</w:t>
      </w:r>
    </w:p>
    <w:p w14:paraId="71388F0F" w14:textId="6F8CE7F5" w:rsidR="0015584C" w:rsidRPr="0015584C" w:rsidRDefault="0015584C" w:rsidP="0015584C">
      <w:pPr>
        <w:pStyle w:val="Heading6"/>
        <w:rPr>
          <w:rtl/>
        </w:rPr>
      </w:pPr>
      <w:r w:rsidRPr="00DC20C3">
        <w:rPr>
          <w:rFonts w:hint="cs"/>
          <w:rtl/>
        </w:rPr>
        <w:t>آیات مسجد</w:t>
      </w:r>
      <w:r>
        <w:rPr>
          <w:rFonts w:hint="cs"/>
          <w:rtl/>
        </w:rPr>
        <w:t>، مسجد خاص</w:t>
      </w:r>
    </w:p>
    <w:p w14:paraId="1DE66A22" w14:textId="77777777" w:rsidR="005841CF" w:rsidRPr="0015584C"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15584C">
        <w:rPr>
          <w:rFonts w:ascii="Tahoma" w:hAnsi="Tahoma" w:cs="B Badr"/>
          <w:sz w:val="28"/>
          <w:szCs w:val="28"/>
          <w:rtl/>
          <w:lang w:bidi="fa-IR"/>
        </w:rPr>
        <w:t xml:space="preserve">من خرج حتى يأتي هذا المسجد - يعني مسجد قباء - فيصلي فيه كانت كعدل عمرة ومن خرج على طهر لا يريد إلا مسجدي هذا - يريد مسجد المدينة ليصلي فيه كانت له بمنزلة حجة </w:t>
      </w:r>
    </w:p>
    <w:p w14:paraId="533D9EE5" w14:textId="77777777" w:rsidR="0015584C" w:rsidRDefault="005841CF" w:rsidP="0015584C">
      <w:pPr>
        <w:pStyle w:val="Heading5"/>
        <w:rPr>
          <w:rtl/>
        </w:rPr>
      </w:pPr>
      <w:r w:rsidRPr="00DC20C3">
        <w:rPr>
          <w:rtl/>
        </w:rPr>
        <w:t xml:space="preserve"> </w:t>
      </w:r>
      <w:r w:rsidR="0015584C" w:rsidRPr="00DC20C3">
        <w:rPr>
          <w:rFonts w:hint="cs"/>
          <w:rtl/>
        </w:rPr>
        <w:t>کنزالعمال ج12 ص478</w:t>
      </w:r>
    </w:p>
    <w:p w14:paraId="2B825399" w14:textId="28A81515" w:rsidR="005841CF" w:rsidRPr="00DC20C3" w:rsidRDefault="005841CF" w:rsidP="0015584C">
      <w:pPr>
        <w:pStyle w:val="Heading6"/>
        <w:rPr>
          <w:rtl/>
        </w:rPr>
      </w:pPr>
      <w:r w:rsidRPr="00DC20C3">
        <w:rPr>
          <w:rFonts w:hint="cs"/>
          <w:rtl/>
        </w:rPr>
        <w:t xml:space="preserve">مساجد خاص   </w:t>
      </w:r>
    </w:p>
    <w:p w14:paraId="41CDE5BB" w14:textId="77777777" w:rsidR="005841CF" w:rsidRPr="00DC20C3" w:rsidRDefault="005841CF" w:rsidP="00F05178">
      <w:pPr>
        <w:pStyle w:val="ListParagraph"/>
        <w:numPr>
          <w:ilvl w:val="0"/>
          <w:numId w:val="5"/>
        </w:numPr>
        <w:tabs>
          <w:tab w:val="left" w:pos="1134"/>
        </w:tabs>
        <w:autoSpaceDE w:val="0"/>
        <w:autoSpaceDN w:val="0"/>
        <w:adjustRightInd w:val="0"/>
        <w:jc w:val="both"/>
        <w:rPr>
          <w:rFonts w:ascii="Tahoma" w:hAnsi="Tahoma" w:cs="B Badr"/>
          <w:sz w:val="30"/>
          <w:szCs w:val="30"/>
          <w:rtl/>
          <w:lang w:bidi="fa-IR"/>
        </w:rPr>
      </w:pPr>
      <w:r w:rsidRPr="00DC20C3">
        <w:rPr>
          <w:rFonts w:ascii="Tahoma" w:hAnsi="Tahoma" w:cs="B Badr"/>
          <w:sz w:val="30"/>
          <w:szCs w:val="30"/>
          <w:rtl/>
          <w:lang w:bidi="fa-IR"/>
        </w:rPr>
        <w:t xml:space="preserve">أنا خاتم الأنبياء ومسجدي خاتم مساجد الأنبياء وأحق المساجد أن يزار ويشد إليه الرواحل مسجد الحرام ومسجدي وصلاة في مسجدي أفضل من ألف صلاة فيما سواه إلا المسجد الحرام </w:t>
      </w:r>
    </w:p>
    <w:p w14:paraId="12F305E9" w14:textId="6102EDEA" w:rsidR="005841CF" w:rsidRDefault="005841CF" w:rsidP="0015584C">
      <w:pPr>
        <w:pStyle w:val="Heading5"/>
        <w:rPr>
          <w:rtl/>
        </w:rPr>
      </w:pPr>
      <w:r w:rsidRPr="00DC20C3">
        <w:rPr>
          <w:rFonts w:hint="cs"/>
          <w:rtl/>
        </w:rPr>
        <w:t>کنزالعمال ج12 ص490</w:t>
      </w:r>
    </w:p>
    <w:p w14:paraId="44DD70B9" w14:textId="61CB1F9D" w:rsidR="0015584C" w:rsidRPr="0015584C" w:rsidRDefault="0015584C" w:rsidP="0015584C">
      <w:pPr>
        <w:pStyle w:val="Heading6"/>
        <w:rPr>
          <w:rtl/>
        </w:rPr>
      </w:pPr>
      <w:r w:rsidRPr="00DC20C3">
        <w:rPr>
          <w:rFonts w:hint="cs"/>
          <w:rtl/>
        </w:rPr>
        <w:t>زیارت مسجد</w:t>
      </w:r>
      <w:r>
        <w:rPr>
          <w:rFonts w:hint="cs"/>
          <w:rtl/>
        </w:rPr>
        <w:t xml:space="preserve"> </w:t>
      </w:r>
    </w:p>
    <w:p w14:paraId="1036805B" w14:textId="77777777" w:rsidR="005841CF" w:rsidRPr="00013071"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013071">
        <w:rPr>
          <w:rFonts w:ascii="Tahoma" w:hAnsi="Tahoma" w:cs="B Badr"/>
          <w:sz w:val="28"/>
          <w:szCs w:val="28"/>
          <w:rtl/>
          <w:lang w:bidi="fa-IR"/>
        </w:rPr>
        <w:t xml:space="preserve">إن الله يبعث من مسجد العشار يوم القيامة شهداء لا يقوم مع شهداء بدر غيرهم </w:t>
      </w:r>
    </w:p>
    <w:p w14:paraId="15E6EC31" w14:textId="65BA39E1" w:rsidR="005841CF" w:rsidRDefault="005841CF" w:rsidP="00013071">
      <w:pPr>
        <w:pStyle w:val="Heading5"/>
        <w:rPr>
          <w:rtl/>
        </w:rPr>
      </w:pPr>
      <w:r w:rsidRPr="00DC20C3">
        <w:rPr>
          <w:rFonts w:hint="cs"/>
          <w:rtl/>
        </w:rPr>
        <w:t>کنزالعمال ج12 ص512</w:t>
      </w:r>
    </w:p>
    <w:p w14:paraId="56FFD211" w14:textId="4D42C6CB" w:rsidR="005841CF" w:rsidRPr="00DC20C3" w:rsidRDefault="00013071" w:rsidP="00013071">
      <w:pPr>
        <w:pStyle w:val="Heading6"/>
        <w:rPr>
          <w:sz w:val="30"/>
          <w:szCs w:val="30"/>
          <w:rtl/>
        </w:rPr>
      </w:pPr>
      <w:r w:rsidRPr="00DC20C3">
        <w:rPr>
          <w:rFonts w:hint="cs"/>
          <w:rtl/>
        </w:rPr>
        <w:t>مساجد خاص</w:t>
      </w:r>
      <w:r>
        <w:rPr>
          <w:rFonts w:hint="cs"/>
          <w:rtl/>
        </w:rPr>
        <w:t>، سیمای اهل مسجد</w:t>
      </w:r>
    </w:p>
    <w:p w14:paraId="2F2AADD8" w14:textId="77777777" w:rsidR="005841CF" w:rsidRPr="00013071"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013071">
        <w:rPr>
          <w:rFonts w:ascii="Tahoma" w:hAnsi="Tahoma" w:cs="B Badr"/>
          <w:sz w:val="28"/>
          <w:szCs w:val="28"/>
          <w:rtl/>
          <w:lang w:bidi="fa-IR"/>
        </w:rPr>
        <w:t xml:space="preserve">بيت المقدس أرض المحشر والمنشر ائتوه فصلوا فيه فإن صلاة فيه كألف صلاة في غيره فمن لم يستطع فيهدي له زيتا يسرج فيه فمن فعل ذلك فهو كمن أتاه فصلى فيه </w:t>
      </w:r>
    </w:p>
    <w:p w14:paraId="7F2CB5CB" w14:textId="77777777" w:rsidR="005841CF" w:rsidRDefault="005841CF" w:rsidP="00013071">
      <w:pPr>
        <w:pStyle w:val="Heading5"/>
        <w:rPr>
          <w:rtl/>
        </w:rPr>
      </w:pPr>
      <w:r w:rsidRPr="00DC20C3">
        <w:rPr>
          <w:rFonts w:hint="cs"/>
          <w:rtl/>
        </w:rPr>
        <w:t>کنزالعمال ج12 ص512</w:t>
      </w:r>
    </w:p>
    <w:p w14:paraId="7FDCB259" w14:textId="11549BA7" w:rsidR="00013071" w:rsidRDefault="00013071" w:rsidP="00013071">
      <w:pPr>
        <w:pStyle w:val="Heading6"/>
        <w:rPr>
          <w:rtl/>
        </w:rPr>
      </w:pPr>
      <w:r w:rsidRPr="00DC20C3">
        <w:rPr>
          <w:rFonts w:hint="cs"/>
          <w:rtl/>
        </w:rPr>
        <w:t>روشنایی مسجد، خدمت به مسجد، نیابت در مسجد</w:t>
      </w:r>
      <w:r>
        <w:rPr>
          <w:rFonts w:hint="cs"/>
          <w:rtl/>
        </w:rPr>
        <w:t>، مسجد خاص</w:t>
      </w:r>
    </w:p>
    <w:p w14:paraId="71473843" w14:textId="77777777" w:rsidR="005841CF" w:rsidRPr="00013071"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013071">
        <w:rPr>
          <w:rFonts w:ascii="Tahoma" w:hAnsi="Tahoma" w:cs="B Badr"/>
          <w:sz w:val="28"/>
          <w:szCs w:val="28"/>
          <w:rtl/>
          <w:lang w:bidi="fa-IR"/>
        </w:rPr>
        <w:lastRenderedPageBreak/>
        <w:t xml:space="preserve">انزل بيت المقدس ولعل الله يرزقك ذرية يعمرون ذلك المسجد يغدون إليه ويروحون </w:t>
      </w:r>
    </w:p>
    <w:p w14:paraId="13FA2715" w14:textId="77777777" w:rsidR="00013071" w:rsidRPr="00013071" w:rsidRDefault="00013071" w:rsidP="00013071">
      <w:pPr>
        <w:pStyle w:val="Heading5"/>
        <w:rPr>
          <w:rtl/>
        </w:rPr>
      </w:pPr>
      <w:r w:rsidRPr="00013071">
        <w:rPr>
          <w:rFonts w:hint="cs"/>
          <w:rtl/>
        </w:rPr>
        <w:t>کنزالعمال ج12 ص514</w:t>
      </w:r>
    </w:p>
    <w:p w14:paraId="54464492" w14:textId="0633D811" w:rsidR="00051D00" w:rsidRDefault="005841CF" w:rsidP="00013071">
      <w:pPr>
        <w:pStyle w:val="Heading6"/>
        <w:rPr>
          <w:rtl/>
        </w:rPr>
      </w:pPr>
      <w:r w:rsidRPr="00DC20C3">
        <w:rPr>
          <w:rFonts w:hint="cs"/>
          <w:rtl/>
        </w:rPr>
        <w:t>تعمیر مسجد، افتخار عمران مسجد</w:t>
      </w:r>
      <w:r w:rsidR="00013071">
        <w:rPr>
          <w:rFonts w:hint="cs"/>
          <w:rtl/>
        </w:rPr>
        <w:t>، مسجد خاص</w:t>
      </w:r>
    </w:p>
    <w:p w14:paraId="3F35907B"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من مات في بيت المقدس فكأنما مات في السماء </w:t>
      </w:r>
    </w:p>
    <w:p w14:paraId="0977603B" w14:textId="77777777" w:rsidR="00642333" w:rsidRDefault="00642333" w:rsidP="00642333">
      <w:pPr>
        <w:pStyle w:val="Heading5"/>
        <w:rPr>
          <w:rtl/>
        </w:rPr>
      </w:pPr>
      <w:r w:rsidRPr="00DC20C3">
        <w:rPr>
          <w:rFonts w:hint="cs"/>
          <w:rtl/>
        </w:rPr>
        <w:t>کنزالعمال ج12 ص517</w:t>
      </w:r>
    </w:p>
    <w:p w14:paraId="04F49CF3" w14:textId="65E5ADDC" w:rsidR="005841CF" w:rsidRPr="00DC20C3" w:rsidRDefault="005841CF" w:rsidP="00642333">
      <w:pPr>
        <w:pStyle w:val="Heading6"/>
        <w:rPr>
          <w:rtl/>
        </w:rPr>
      </w:pPr>
      <w:r w:rsidRPr="00DC20C3">
        <w:rPr>
          <w:rFonts w:hint="cs"/>
          <w:rtl/>
        </w:rPr>
        <w:t xml:space="preserve">مردن در مسجد    </w:t>
      </w:r>
    </w:p>
    <w:p w14:paraId="3735B6B9"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عن بديح بن سدرة بن علي السلمى من أهل قباء عن أبيه عن جده قال : خرجنا مع رسول الله صلى الله عليه و سلم حتى نزلنا القاحة وهي التي تسمى اليوم السقيا لم يكن بها ماء فبعث رسول الله صلى الله عليه و سلم إلى مياه بني غفار على ميل من القاحة ودخل النبي صلى الله عليه و سلم المسجد الذي في الكهف </w:t>
      </w:r>
    </w:p>
    <w:p w14:paraId="22AFA3A3" w14:textId="43201930" w:rsidR="005841CF" w:rsidRDefault="005841CF" w:rsidP="00642333">
      <w:pPr>
        <w:pStyle w:val="Heading5"/>
        <w:rPr>
          <w:rtl/>
        </w:rPr>
      </w:pPr>
      <w:r w:rsidRPr="00DC20C3">
        <w:rPr>
          <w:rFonts w:hint="cs"/>
          <w:rtl/>
        </w:rPr>
        <w:t>کنزالعمال ج12 ص644</w:t>
      </w:r>
    </w:p>
    <w:p w14:paraId="75CFF650" w14:textId="10B70265" w:rsidR="00642333" w:rsidRPr="00642333" w:rsidRDefault="00642333" w:rsidP="00642333">
      <w:pPr>
        <w:pStyle w:val="Heading6"/>
        <w:rPr>
          <w:rtl/>
        </w:rPr>
      </w:pPr>
      <w:r w:rsidRPr="00DC20C3">
        <w:rPr>
          <w:rFonts w:hint="cs"/>
          <w:rtl/>
        </w:rPr>
        <w:t>مساجد خاص</w:t>
      </w:r>
    </w:p>
    <w:p w14:paraId="4EEB0121" w14:textId="77777777" w:rsid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642333">
        <w:rPr>
          <w:rFonts w:ascii="Tahoma" w:hAnsi="Tahoma" w:cs="B Badr"/>
          <w:sz w:val="28"/>
          <w:szCs w:val="28"/>
          <w:rtl/>
          <w:lang w:bidi="fa-IR"/>
        </w:rPr>
        <w:t>عن عمر بن الخطاب قال : قال رسول الله صلى الله عليه و سلم : صليت ليلة أسري بي في مقدم المسجد ثم دخلت إلى الصخرة</w:t>
      </w:r>
    </w:p>
    <w:p w14:paraId="620AFF4F" w14:textId="77777777" w:rsidR="00642333" w:rsidRDefault="005841CF" w:rsidP="00642333">
      <w:pPr>
        <w:pStyle w:val="Heading5"/>
      </w:pPr>
      <w:r w:rsidRPr="00642333">
        <w:rPr>
          <w:rFonts w:hint="cs"/>
          <w:rtl/>
        </w:rPr>
        <w:t xml:space="preserve">  </w:t>
      </w:r>
      <w:r w:rsidR="00642333" w:rsidRPr="00642333">
        <w:rPr>
          <w:rFonts w:hint="cs"/>
          <w:rtl/>
        </w:rPr>
        <w:t>کنزالعمال ج12 ص668</w:t>
      </w:r>
    </w:p>
    <w:p w14:paraId="4725622E" w14:textId="5ED9BBEB" w:rsidR="005841CF" w:rsidRPr="00642333" w:rsidRDefault="005841CF" w:rsidP="00642333">
      <w:pPr>
        <w:pStyle w:val="Heading6"/>
        <w:rPr>
          <w:rtl/>
        </w:rPr>
      </w:pPr>
      <w:r w:rsidRPr="00642333">
        <w:rPr>
          <w:rFonts w:hint="cs"/>
          <w:rtl/>
        </w:rPr>
        <w:t xml:space="preserve"> مساجد خاص    </w:t>
      </w:r>
    </w:p>
    <w:p w14:paraId="003460DF" w14:textId="77777777" w:rsidR="00051D00"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642333">
        <w:rPr>
          <w:rFonts w:ascii="Tahoma" w:hAnsi="Tahoma" w:cs="B Badr"/>
          <w:sz w:val="28"/>
          <w:szCs w:val="28"/>
          <w:rtl/>
          <w:lang w:bidi="fa-IR"/>
        </w:rPr>
        <w:t>عن ابن عباس قال : ليلة أسري بالنبي صلى الله عليه و سلم دخل الجنة فسمع في جانبها خشفا ( خشفا : الخشفة بالسكون : الحس والحركة . وقيل : هو الصوت . ومنه حديث أبي هريرة ( فسمعت أمي خشف قدمي ) . النهاية 2 / 34 . ب ) فقال : يا جبريل من هذا ؟ فقال : هذا بلال المؤذن فأتى النبي صلى الله عليه و سلم الناس وقال : قد أفلح بلال رأيت له كذا وكذا قال : ولقيه موسى فرحب به فقال : مرحبا بالنبي الأمي قال : وهو رجل آدم طوال سبط شعره مع أذنيه أو فوقهما فقال : يا جبريل من هذا ؟ فقال : هذا موسى ثم مضي فلقيه رجل فرحب به فقال من هذا يا جبريل ؟ فقال : هذا عيسى ثم مضى فلقيه شيخ جليل مهيب فرحب به وسلم عليه - وكلهم يسلم عليه - فقال : يا جبريل من هذا ؟ قال : هذا أبوك إبراهيم فنظر في النار فإذا قوم يأكلون الجيف قال : من هؤلاء يا جبريل ؟ قال : هؤلاء الذين يأكلون لحوم الناس ورأى رجلا أزرق جعدا شعثا إذا رأيته قال : من هذا يا جبريل ؟ قال : هذا عاقر الناقة فلما أن دخل النبي صلى الله عليه و سلم المسجد الأقصى قام يصلي ثم التفت فإذا النبيون أجمعون يصلون معه</w:t>
      </w:r>
    </w:p>
    <w:p w14:paraId="47091672" w14:textId="77777777" w:rsidR="005841CF" w:rsidRDefault="005841CF" w:rsidP="00642333">
      <w:pPr>
        <w:pStyle w:val="Heading5"/>
        <w:rPr>
          <w:rtl/>
        </w:rPr>
      </w:pPr>
      <w:r w:rsidRPr="00051D00">
        <w:rPr>
          <w:rFonts w:hint="cs"/>
          <w:rtl/>
        </w:rPr>
        <w:t>کنزالعمال ج12 ص670</w:t>
      </w:r>
    </w:p>
    <w:p w14:paraId="2B9BAC1F" w14:textId="3A8FCF30" w:rsidR="00642333" w:rsidRDefault="00642333" w:rsidP="00642333">
      <w:pPr>
        <w:pStyle w:val="Heading6"/>
        <w:rPr>
          <w:rtl/>
        </w:rPr>
      </w:pPr>
      <w:r w:rsidRPr="00051D00">
        <w:rPr>
          <w:rFonts w:hint="cs"/>
          <w:rtl/>
        </w:rPr>
        <w:t>مساجد خاص</w:t>
      </w:r>
      <w:r>
        <w:rPr>
          <w:rFonts w:hint="cs"/>
          <w:rtl/>
        </w:rPr>
        <w:t xml:space="preserve"> </w:t>
      </w:r>
    </w:p>
    <w:p w14:paraId="42AEF33F"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عن عمر قال : خرجت أتعرض رسول الله صلى الله عليه و سلم قبل أن أسلم فوجدته قد سبقني إلى المسجد فقمت خلفه فاستفتح سورة الحاقة فجعلت أتعجب من تأليف القرآن فقلت : والله هذا شاعر كما قالت قريش فقرأ { إنه لقول رسول كريم وما هو بقول شاعر قليلا ما تؤمنون } قلت : كاهن قال : { ولا بقول كاهن قليلا ما تذكرون } إلى آخر السورة فوقع الإسلام في قلبي كل موقع </w:t>
      </w:r>
    </w:p>
    <w:p w14:paraId="02819E2F" w14:textId="77777777" w:rsidR="00642333" w:rsidRPr="00642333" w:rsidRDefault="00642333" w:rsidP="00642333">
      <w:pPr>
        <w:pStyle w:val="Heading5"/>
        <w:rPr>
          <w:rtl/>
        </w:rPr>
      </w:pPr>
      <w:r w:rsidRPr="00642333">
        <w:rPr>
          <w:rFonts w:hint="cs"/>
          <w:rtl/>
        </w:rPr>
        <w:lastRenderedPageBreak/>
        <w:t xml:space="preserve">کنزالعمال ج12 ص778 </w:t>
      </w:r>
    </w:p>
    <w:p w14:paraId="4CB69DF0" w14:textId="77777777" w:rsidR="00051D00" w:rsidRPr="00642333" w:rsidRDefault="005841CF" w:rsidP="00642333">
      <w:pPr>
        <w:pStyle w:val="Heading6"/>
        <w:rPr>
          <w:rtl/>
        </w:rPr>
      </w:pPr>
      <w:r w:rsidRPr="00642333">
        <w:rPr>
          <w:rFonts w:hint="cs"/>
          <w:rtl/>
        </w:rPr>
        <w:t>قرآن در مسجد، هدایت در مسجد</w:t>
      </w:r>
    </w:p>
    <w:p w14:paraId="67E78335" w14:textId="77777777" w:rsid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642333">
        <w:rPr>
          <w:rFonts w:ascii="Tahoma" w:hAnsi="Tahoma" w:cs="B Badr"/>
          <w:sz w:val="28"/>
          <w:szCs w:val="28"/>
          <w:rtl/>
          <w:lang w:bidi="fa-IR"/>
        </w:rPr>
        <w:t>{ مسند عثمان } عن عبد الملك بن هارون بن عنترة عن أبيه عن جده قال : دخل محمد بن أبي بكر على عثمان فقال له عثمان : يا ابن أخي أنشدك بالله هل تعلم أن النبي صلى الله عليه و سلم زوجني ابنتيه إحداهما بعد الأخرى ثم قال : ألا أبا أيم ألا أخا أيم يزوجها عثمان ؟ فلو كان عندنا شيء زوجناه وتركت بيعة الرضوان فبايع لي رسول الله صلى الله عليه و سلم بيديه إحداهما على الأخرى وقال : هذه لي وهذه لعثمان فكانت يد رسول الله صلى الله عليه و سلم أطهر وأطيب من يدي ؟ قال نعم قال : فأنشدك بالله هل تعلم أن رسول الله صلى الله عليه و سلم قال : من يشتري هذا النخل فيقوم قبلة المسجد وضمن له رسول الله صلى الله عليه و سلم نخلة في الجنة ؟ قال : نعم</w:t>
      </w:r>
    </w:p>
    <w:p w14:paraId="703DA7D2" w14:textId="77777777" w:rsidR="00642333" w:rsidRDefault="005841CF" w:rsidP="00642333">
      <w:pPr>
        <w:pStyle w:val="Heading5"/>
      </w:pPr>
      <w:r w:rsidRPr="00642333">
        <w:rPr>
          <w:rFonts w:hint="cs"/>
          <w:rtl/>
        </w:rPr>
        <w:t xml:space="preserve">  </w:t>
      </w:r>
      <w:r w:rsidR="00642333" w:rsidRPr="00642333">
        <w:rPr>
          <w:rFonts w:hint="cs"/>
          <w:rtl/>
        </w:rPr>
        <w:t>کنزالعمال ج13 ص86</w:t>
      </w:r>
    </w:p>
    <w:p w14:paraId="6D5EB617" w14:textId="2A008010" w:rsidR="005841CF" w:rsidRPr="00642333" w:rsidRDefault="005841CF" w:rsidP="00642333">
      <w:pPr>
        <w:pStyle w:val="Heading6"/>
        <w:rPr>
          <w:rtl/>
        </w:rPr>
      </w:pPr>
      <w:r w:rsidRPr="00642333">
        <w:rPr>
          <w:rFonts w:hint="cs"/>
          <w:rtl/>
        </w:rPr>
        <w:t xml:space="preserve">فضیلت مسجد سازی       </w:t>
      </w:r>
    </w:p>
    <w:p w14:paraId="657C7548"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 مسند سهل بن سعد الساعدي } خرج النبي صلى الله عليه و سلم إلى المسجد فوجد عليا قد سقط رداؤه عن ظهره حتى خلص إلى التراب فجعل رسول الله صلى الله عليه و سلم يمسحه بيده ويقول : اجلس أبا تراب ما كان له اسم أحب إليه منه ما سماه إياه إلا رسول الله صلى الله عليه و سلم </w:t>
      </w:r>
      <w:r w:rsidRPr="00642333">
        <w:rPr>
          <w:rFonts w:ascii="Tahoma" w:hAnsi="Tahoma" w:cs="B Badr" w:hint="cs"/>
          <w:sz w:val="28"/>
          <w:szCs w:val="28"/>
          <w:rtl/>
          <w:lang w:bidi="fa-IR"/>
        </w:rPr>
        <w:t xml:space="preserve">     </w:t>
      </w:r>
    </w:p>
    <w:p w14:paraId="60730B72" w14:textId="77777777" w:rsidR="00642333" w:rsidRDefault="00642333" w:rsidP="00642333">
      <w:pPr>
        <w:pStyle w:val="Heading5"/>
        <w:rPr>
          <w:rtl/>
        </w:rPr>
      </w:pPr>
      <w:r w:rsidRPr="00642333">
        <w:rPr>
          <w:rFonts w:hint="cs"/>
          <w:rtl/>
        </w:rPr>
        <w:t>کنزالعمال ج13 ص86</w:t>
      </w:r>
    </w:p>
    <w:p w14:paraId="72AC3EC5" w14:textId="0F919E50" w:rsidR="005841CF" w:rsidRPr="00642333" w:rsidRDefault="005841CF" w:rsidP="00642333">
      <w:pPr>
        <w:pStyle w:val="Heading6"/>
        <w:rPr>
          <w:rtl/>
        </w:rPr>
      </w:pPr>
      <w:r w:rsidRPr="00642333">
        <w:rPr>
          <w:rtl/>
        </w:rPr>
        <w:t xml:space="preserve"> </w:t>
      </w:r>
      <w:r w:rsidRPr="00642333">
        <w:rPr>
          <w:rFonts w:hint="cs"/>
          <w:rtl/>
        </w:rPr>
        <w:t xml:space="preserve">خدمت به اهل مسجد، نظارت امام بر اهل مسجد      </w:t>
      </w:r>
    </w:p>
    <w:p w14:paraId="54F0EFD2"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 مسند أبي سعيد } قال كنا جلوسا في المسجد فخرج رسول الله صلى الله عليه و سلم فجلس إلينا ولكأن على رؤسنا الطير لا يتكلم منا أحد فقال : إن منكم رجلا يقاتل الناس على تأويل القرآن كما قوتلتم على تنزيله فقام أبو بكر فقال : أنا هو يا رسول الله ؟ قال : لا فقام عمر فقال : أنا هو يا رسول الله ؟ قال : لا ولكنه خاصف النعل في الحجرة فخرج علينا علي ومعه نعل رسول الله صلى الله عليه و سلم يصلح منها </w:t>
      </w:r>
    </w:p>
    <w:p w14:paraId="4145A41B" w14:textId="77777777" w:rsidR="00642333" w:rsidRDefault="00642333" w:rsidP="00642333">
      <w:pPr>
        <w:pStyle w:val="Heading5"/>
        <w:rPr>
          <w:rtl/>
        </w:rPr>
      </w:pPr>
      <w:r w:rsidRPr="00642333">
        <w:rPr>
          <w:rFonts w:hint="cs"/>
          <w:rtl/>
        </w:rPr>
        <w:t>کنزالعمال ج13 ص90</w:t>
      </w:r>
    </w:p>
    <w:p w14:paraId="3A2D26A1" w14:textId="1F1344DD" w:rsidR="005841CF" w:rsidRPr="00642333" w:rsidRDefault="005841CF" w:rsidP="00642333">
      <w:pPr>
        <w:pStyle w:val="Heading6"/>
        <w:rPr>
          <w:rtl/>
        </w:rPr>
      </w:pPr>
      <w:r w:rsidRPr="00642333">
        <w:rPr>
          <w:rFonts w:hint="cs"/>
          <w:rtl/>
        </w:rPr>
        <w:t xml:space="preserve">اعجاز در مسجد، اثبات ولایت در مسجد     </w:t>
      </w:r>
    </w:p>
    <w:p w14:paraId="712FB212"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عن علي قال : مرضت مرة فعادني رسول الله صلى الله عليه و سلم فدخل وأنا مضطجع فأتى إلى جنبي فسجاني بثوبه فلما رآني قد ضعفت قام إلى المسجد يصلي فلما قضي صلاته جاء فرفع الثوب عني ثم قال : قم يا علي قد برأت فقمت فكأني ما اشتكيت فقال : ما سألت ربي شيئا إلا أعطاني وما سألت الله شيئا إلا سألت لك </w:t>
      </w:r>
    </w:p>
    <w:p w14:paraId="08843577" w14:textId="77777777" w:rsidR="00642333" w:rsidRDefault="005841CF" w:rsidP="00642333">
      <w:pPr>
        <w:pStyle w:val="Heading5"/>
        <w:rPr>
          <w:rtl/>
        </w:rPr>
      </w:pPr>
      <w:r w:rsidRPr="00642333">
        <w:rPr>
          <w:rtl/>
        </w:rPr>
        <w:t xml:space="preserve"> </w:t>
      </w:r>
      <w:r w:rsidR="00642333" w:rsidRPr="00642333">
        <w:rPr>
          <w:rFonts w:hint="cs"/>
          <w:rtl/>
        </w:rPr>
        <w:t>کنزالعمال ج13 ص97</w:t>
      </w:r>
    </w:p>
    <w:p w14:paraId="4DCF5699" w14:textId="10B4F0BD" w:rsidR="005841CF" w:rsidRPr="00642333" w:rsidRDefault="005841CF" w:rsidP="00642333">
      <w:pPr>
        <w:pStyle w:val="Heading6"/>
        <w:rPr>
          <w:rtl/>
        </w:rPr>
      </w:pPr>
      <w:r w:rsidRPr="00642333">
        <w:rPr>
          <w:rFonts w:hint="cs"/>
          <w:rtl/>
        </w:rPr>
        <w:t xml:space="preserve">رفتن به مسجد در مشکلات، برآورده شدن حاجات در مسجد   </w:t>
      </w:r>
    </w:p>
    <w:p w14:paraId="263A0160"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عن علي قال : قال عمر بن الخطاب : لقد أعطي علي بن أبي طالب ثلاث خصال لأن تكون في خصلة منها أحب إلي من أن أعطى حمر النعم قيل : وما هي يا أمير المؤمنين ؟ قال : تزوج فاطمة بنت رسول الله صلى الله عليه و سلم وسكناه المسجد مع رسول الله صلى الله عليه و سلم يحل له ما فيه يحل له والراية يوم خيبر </w:t>
      </w:r>
    </w:p>
    <w:p w14:paraId="3EFD2AE7" w14:textId="77777777" w:rsidR="00642333" w:rsidRDefault="00642333" w:rsidP="00642333">
      <w:pPr>
        <w:pStyle w:val="Heading5"/>
        <w:rPr>
          <w:rtl/>
        </w:rPr>
      </w:pPr>
      <w:r w:rsidRPr="00642333">
        <w:rPr>
          <w:rFonts w:hint="cs"/>
          <w:rtl/>
        </w:rPr>
        <w:t>کنزالعمال ج13 ص97</w:t>
      </w:r>
    </w:p>
    <w:p w14:paraId="1A5398E4" w14:textId="1D32C004" w:rsidR="005841CF" w:rsidRPr="00642333" w:rsidRDefault="005841CF" w:rsidP="00642333">
      <w:pPr>
        <w:pStyle w:val="Heading6"/>
        <w:rPr>
          <w:rtl/>
        </w:rPr>
      </w:pPr>
      <w:r w:rsidRPr="00642333">
        <w:rPr>
          <w:rFonts w:hint="cs"/>
          <w:rtl/>
        </w:rPr>
        <w:t xml:space="preserve">سکونت در مسجد، ولایت در مسجد، امتیاز اسکان در مسجد، امتیازات امیر المومنین در مسجد    </w:t>
      </w:r>
    </w:p>
    <w:p w14:paraId="141D3494" w14:textId="77777777" w:rsidR="00C7016C"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642333">
        <w:rPr>
          <w:rFonts w:ascii="Tahoma" w:hAnsi="Tahoma" w:cs="B Badr"/>
          <w:sz w:val="28"/>
          <w:szCs w:val="28"/>
          <w:rtl/>
          <w:lang w:bidi="fa-IR"/>
        </w:rPr>
        <w:lastRenderedPageBreak/>
        <w:t>عن علي قال : نزلت الآية على رسول الله صلى الله عليه و سلم في نعته ( إنما وليكم الله ورسوله . ) إلى آخر الآية خرج النبي صلى الله عليه و سلم فدخل المسجد وجاء الناس يصلون بين راكع وساجد وقائم يصلي فإذا سائل فقال : يا سائل هل أعطاك أحد شيئا ؟ قال : لا إلا ذاك الراكع - لعلي بن أبي طالب</w:t>
      </w:r>
    </w:p>
    <w:p w14:paraId="1D1CE946" w14:textId="77777777" w:rsidR="00642333" w:rsidRDefault="00642333" w:rsidP="00642333">
      <w:pPr>
        <w:pStyle w:val="Heading5"/>
        <w:rPr>
          <w:rtl/>
        </w:rPr>
      </w:pPr>
      <w:r w:rsidRPr="00642333">
        <w:rPr>
          <w:rFonts w:hint="cs"/>
          <w:rtl/>
        </w:rPr>
        <w:t>کنزالعمال ج13 ص141</w:t>
      </w:r>
    </w:p>
    <w:p w14:paraId="3F76CBC3" w14:textId="5AAC3FEA" w:rsidR="005841CF" w:rsidRPr="00642333" w:rsidRDefault="005841CF" w:rsidP="00642333">
      <w:pPr>
        <w:pStyle w:val="Heading6"/>
        <w:rPr>
          <w:rtl/>
        </w:rPr>
      </w:pPr>
      <w:r w:rsidRPr="00642333">
        <w:rPr>
          <w:rFonts w:hint="cs"/>
          <w:rtl/>
        </w:rPr>
        <w:t xml:space="preserve"> برطرف شدن مشکلات در مسجد، صدقه در مسجد، ولایت در مسجد، امتیازات امیر المومنین در مسجد   </w:t>
      </w:r>
    </w:p>
    <w:p w14:paraId="4B73C1F2" w14:textId="77777777" w:rsidR="00C7016C"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642333">
        <w:rPr>
          <w:rFonts w:ascii="Tahoma" w:hAnsi="Tahoma" w:cs="B Badr"/>
          <w:sz w:val="28"/>
          <w:szCs w:val="28"/>
          <w:rtl/>
          <w:lang w:bidi="fa-IR"/>
        </w:rPr>
        <w:t>عن علي قال : لما افتتح رسول الله صلى الله عليه و سلم مكة أتاه أناس من قريش فقالوا : يا محمد إنا حلفاؤك وقومك وإنه لحق بك أرقائنا وليس لهم رغبة في الإسلام وإنهم فروا من العمل فارددهم علينا فشاور أبا بكر في أمرهم فقال : صدقوا يا رسول الله وقال لعمر : ما ترى ؟ فقال مثل قول أبي بكر فقال رسول الله صلى الله عليه و سلم : يا معشر قريش ليبعثن الله عليكم رجلا منكم امتحن الله قلبه للإيمان أن يضرب رقابكم على الدين فقال أبو بكر : أنا هو يا رسول الله ؟ قال : لا قال عمر : أنا هو يا رسول الله ؟ قال : لا ولكن خاصف النعل في المسجد - وقد كان ألقى نعله إلى علي يخصفها - ثم قال : أما إني سمعته يقول : لا تكذبوا علي فإنه من كذب علي يلج النار</w:t>
      </w:r>
      <w:r w:rsidRPr="00642333">
        <w:rPr>
          <w:rFonts w:ascii="Tahoma" w:hAnsi="Tahoma" w:cs="B Badr" w:hint="cs"/>
          <w:sz w:val="28"/>
          <w:szCs w:val="28"/>
          <w:rtl/>
          <w:lang w:bidi="fa-IR"/>
        </w:rPr>
        <w:t xml:space="preserve">   </w:t>
      </w:r>
    </w:p>
    <w:p w14:paraId="7584731F" w14:textId="77777777" w:rsidR="00642333" w:rsidRPr="00642333" w:rsidRDefault="00642333" w:rsidP="00642333">
      <w:pPr>
        <w:pStyle w:val="Heading5"/>
        <w:rPr>
          <w:rtl/>
        </w:rPr>
      </w:pPr>
      <w:r w:rsidRPr="00642333">
        <w:rPr>
          <w:rFonts w:hint="cs"/>
          <w:rtl/>
        </w:rPr>
        <w:t>کنزالعمال ج13 ص147</w:t>
      </w:r>
    </w:p>
    <w:p w14:paraId="32E42D0B" w14:textId="77777777" w:rsidR="00C7016C" w:rsidRPr="00642333" w:rsidRDefault="005841CF" w:rsidP="00642333">
      <w:pPr>
        <w:pStyle w:val="Heading6"/>
      </w:pPr>
      <w:r w:rsidRPr="00642333">
        <w:rPr>
          <w:rFonts w:hint="cs"/>
          <w:rtl/>
        </w:rPr>
        <w:t xml:space="preserve">امتیازات امیر المومنین در مسجد   </w:t>
      </w:r>
    </w:p>
    <w:p w14:paraId="1110796C" w14:textId="77777777" w:rsidR="00C7016C"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642333">
        <w:rPr>
          <w:rFonts w:ascii="Tahoma" w:hAnsi="Tahoma" w:cs="B Badr"/>
          <w:sz w:val="28"/>
          <w:szCs w:val="28"/>
          <w:rtl/>
          <w:lang w:bidi="fa-IR"/>
        </w:rPr>
        <w:t>{ مسند سعيد بن زيد } عن رباح بن الحارث قال : كنا في المسجد الأكبر بالكوفة والمغيرة بن شعبة جالس على السرير فقال سعيد بن زيد : سمعت رسول الله صلى الله عليه و سلم يقول : أبو بكر في الجنة وعمر في الجنة وعثمان في الجنة وعلي في الجنة وطلحة في الجنة والزبير في الجنة وعبد الرحمن بن عوف في الجنة وسعد في الجنة وتاسع المؤمنين لو شئت أن أسميه لسميته فقال الناس : نشدناك الله من تاسع المؤمنين ؟ فقال : أما إذ نشدتموني فأنا تاسع المؤمنين ورسول الله صلى الله عليه و سلم العاشر ثم قال : لموقف أحدهم مع رسول الله صلى الله عليه و سلم يغير فيه وجهه أفضل من عمر أحدكم ولو عمر عمر نوح</w:t>
      </w:r>
    </w:p>
    <w:p w14:paraId="14412DDC" w14:textId="77777777" w:rsidR="00642333" w:rsidRPr="00642333" w:rsidRDefault="00642333" w:rsidP="00642333">
      <w:pPr>
        <w:pStyle w:val="Heading5"/>
        <w:rPr>
          <w:rtl/>
        </w:rPr>
      </w:pPr>
      <w:r w:rsidRPr="00642333">
        <w:rPr>
          <w:rFonts w:hint="cs"/>
          <w:rtl/>
        </w:rPr>
        <w:t xml:space="preserve">  کنزالعمال ج13 ص225</w:t>
      </w:r>
    </w:p>
    <w:p w14:paraId="400ED46A" w14:textId="77777777" w:rsidR="00C7016C" w:rsidRPr="00642333" w:rsidRDefault="005841CF" w:rsidP="00642333">
      <w:pPr>
        <w:pStyle w:val="Heading6"/>
        <w:rPr>
          <w:rtl/>
        </w:rPr>
      </w:pPr>
      <w:r w:rsidRPr="00642333">
        <w:rPr>
          <w:rFonts w:hint="cs"/>
          <w:rtl/>
        </w:rPr>
        <w:t xml:space="preserve">مساجد خاص، اطلاق مسجد اکبر به مسجد کوفه </w:t>
      </w:r>
    </w:p>
    <w:p w14:paraId="216D1596"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عن ابن المسيب قال : أنشد حسان بن ثابت في المسجد فمر به عمر فلحظه فقال حسان : والله لقد أنشدت فيه وفيه من هو خير منك فخشي أن يرميه برسول الله صلى الله عليه و سلم فأجاز وتركه </w:t>
      </w:r>
    </w:p>
    <w:p w14:paraId="4B3FED9F" w14:textId="77777777" w:rsidR="00642333" w:rsidRPr="00642333" w:rsidRDefault="00642333" w:rsidP="00642333">
      <w:pPr>
        <w:pStyle w:val="Heading5"/>
        <w:rPr>
          <w:rtl/>
        </w:rPr>
      </w:pPr>
      <w:r w:rsidRPr="00642333">
        <w:rPr>
          <w:rFonts w:hint="cs"/>
          <w:rtl/>
        </w:rPr>
        <w:t>کنزالعمال ج13 ص334</w:t>
      </w:r>
    </w:p>
    <w:p w14:paraId="70E1D93B" w14:textId="77777777" w:rsidR="001E7B81" w:rsidRPr="00642333" w:rsidRDefault="005841CF" w:rsidP="00642333">
      <w:pPr>
        <w:pStyle w:val="Heading6"/>
        <w:rPr>
          <w:rtl/>
        </w:rPr>
      </w:pPr>
      <w:r w:rsidRPr="00642333">
        <w:rPr>
          <w:rtl/>
        </w:rPr>
        <w:t xml:space="preserve"> </w:t>
      </w:r>
      <w:r w:rsidRPr="00642333">
        <w:rPr>
          <w:rFonts w:hint="cs"/>
          <w:rtl/>
        </w:rPr>
        <w:t>شعر در مسجد</w:t>
      </w:r>
    </w:p>
    <w:p w14:paraId="0DF2EE1E" w14:textId="4487130F" w:rsidR="004F476A" w:rsidRPr="00642333" w:rsidRDefault="004F476A" w:rsidP="004F476A">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تاريخ دمشق عن سعيد بن المسيّب : بَينَما حَسّانُ بنُ ثابِتٍ يُنشِدُ الشِّعرَ في مَسجِدِ رَسولِ اللّه ِ صلى الله عليه و آله ، فَجاءَ عُمَرُ فَقالَ : يا حَسّانُ ! أتُنشِدُ في مَسجِدِ رَسولِ اللّه ِ صلى الله عليه و آله الشِّعرَ؟ قالَ : قَد أنشَدتُ وفيهِ مَن هُوَ خَيرٌ مِنكَ ! قالَ : صَدَقتَ . وَانصَرَفَ .</w:t>
      </w:r>
    </w:p>
    <w:p w14:paraId="61DD62DD" w14:textId="24EC640A" w:rsidR="004F476A" w:rsidRDefault="004F476A" w:rsidP="00642333">
      <w:pPr>
        <w:pStyle w:val="Heading5"/>
        <w:rPr>
          <w:rtl/>
        </w:rPr>
      </w:pPr>
      <w:r w:rsidRPr="00642333">
        <w:rPr>
          <w:rtl/>
        </w:rPr>
        <w:t>تاريخ دمشق: ج 12 ص 385 ، كنز العمّال: ج 13 ص 335 ح 36946 وراجع: الغدير: ج 2 ص 108 .</w:t>
      </w:r>
    </w:p>
    <w:p w14:paraId="508C2142" w14:textId="118DEF90" w:rsidR="00642333" w:rsidRPr="00642333" w:rsidRDefault="00642333" w:rsidP="00642333">
      <w:pPr>
        <w:pStyle w:val="Heading6"/>
        <w:rPr>
          <w:rtl/>
        </w:rPr>
      </w:pPr>
      <w:r>
        <w:rPr>
          <w:rFonts w:hint="cs"/>
          <w:rtl/>
        </w:rPr>
        <w:t>مسجد خاص، شعر در مسجد</w:t>
      </w:r>
    </w:p>
    <w:p w14:paraId="593FAECE" w14:textId="13566FFB" w:rsidR="004F476A" w:rsidRPr="00642333" w:rsidRDefault="004F476A" w:rsidP="00A51D1C">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lastRenderedPageBreak/>
        <w:t>تاريخ دمشق عن نائل بن طفيل بن عمرو الدوسي : إنَّ النَّبِيَّ صلى الله عليه و آله قَعَدَ في مَسجِدِهِ مُنصَرَفَهُ مِنَ الأَباطِلِ ، فَقَدِمَ عَلَيهِ خفافُ بنُ نَضلَةَ بنِ عُمَرَ بنِ بَهدَلَةَ الثَّقَفيُّ ، فَأَنشَدَ رَسولَ اللّه ِ صلى الله عليه و آله : كَم قَد تَحَطَّمَتِ القَلوصُ</w:t>
      </w:r>
      <w:r w:rsidRPr="00642333">
        <w:rPr>
          <w:sz w:val="28"/>
          <w:szCs w:val="28"/>
          <w:rtl/>
        </w:rPr>
        <w:footnoteReference w:id="296"/>
      </w:r>
      <w:r w:rsidRPr="00642333">
        <w:rPr>
          <w:rFonts w:ascii="Tahoma" w:hAnsi="Tahoma" w:cs="B Badr" w:hint="cs"/>
          <w:sz w:val="28"/>
          <w:szCs w:val="28"/>
          <w:rtl/>
          <w:lang w:bidi="fa-IR"/>
        </w:rPr>
        <w:t xml:space="preserve"> </w:t>
      </w:r>
      <w:r w:rsidRPr="00642333">
        <w:rPr>
          <w:rFonts w:ascii="Tahoma" w:hAnsi="Tahoma" w:cs="B Badr"/>
          <w:sz w:val="28"/>
          <w:szCs w:val="28"/>
          <w:rtl/>
          <w:lang w:bidi="fa-IR"/>
        </w:rPr>
        <w:t>فِي الدُّجى في مَهمَهٍ قَفرٍ</w:t>
      </w:r>
      <w:r w:rsidR="00A51D1C" w:rsidRPr="00642333">
        <w:rPr>
          <w:sz w:val="28"/>
          <w:szCs w:val="28"/>
          <w:rtl/>
        </w:rPr>
        <w:footnoteReference w:id="297"/>
      </w:r>
      <w:r w:rsidRPr="00642333">
        <w:rPr>
          <w:rFonts w:ascii="Tahoma" w:hAnsi="Tahoma" w:cs="B Badr"/>
          <w:sz w:val="28"/>
          <w:szCs w:val="28"/>
          <w:rtl/>
          <w:lang w:bidi="fa-IR"/>
        </w:rPr>
        <w:t xml:space="preserve"> مِنَ الفَلَواتِ... فَاستَحسَنَها رَسولُ اللّه ِ صلى الله عليه و آله وقالَ : إنَّ مِنَ البَيانِ لَسِحرا ، وإنَّ مِنَ الشِّعرِ كَالحِكَمِ .</w:t>
      </w:r>
    </w:p>
    <w:p w14:paraId="6D649EF6" w14:textId="4A4BC15C" w:rsidR="004F476A" w:rsidRDefault="004F476A" w:rsidP="00642333">
      <w:pPr>
        <w:pStyle w:val="Heading5"/>
        <w:rPr>
          <w:rtl/>
        </w:rPr>
      </w:pPr>
      <w:r w:rsidRPr="00642333">
        <w:rPr>
          <w:rtl/>
        </w:rPr>
        <w:t>تاريخ دمشق:ج3ص455ح772، كنز العمّال:ج3 ص859 ح8956 وفيه «لَحِكمَةً» بدل «كالحِكَم» .</w:t>
      </w:r>
    </w:p>
    <w:p w14:paraId="27E74240" w14:textId="77777777" w:rsidR="00642333" w:rsidRPr="00642333" w:rsidRDefault="00642333" w:rsidP="00642333">
      <w:pPr>
        <w:pStyle w:val="Heading6"/>
        <w:rPr>
          <w:rtl/>
        </w:rPr>
      </w:pPr>
      <w:r>
        <w:rPr>
          <w:rFonts w:hint="cs"/>
          <w:rtl/>
        </w:rPr>
        <w:t>مسجد خاص، شعر در مسجد</w:t>
      </w:r>
    </w:p>
    <w:p w14:paraId="73A3D0AF"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عن أبي هريرة قال : جلس رسول الله صلى الله عليه و سلم في المسجد وأنا معه فقال : ادعوا لي لكع فجاء الحسن يشتد حتى أدخل يديه في لحية النبي صلى الله عليه و سلم وجعل النبي صلى الله عليه و سلم يفتح فمه ويدخل فمه في فمه ثم قال : اللهم إني أحبه فأحبه وأحب من يحبه - ثلاث مرات يقولها </w:t>
      </w:r>
    </w:p>
    <w:p w14:paraId="1133D21B" w14:textId="77777777" w:rsidR="00642333" w:rsidRPr="00642333" w:rsidRDefault="00642333" w:rsidP="00642333">
      <w:pPr>
        <w:pStyle w:val="Heading5"/>
        <w:rPr>
          <w:rtl/>
        </w:rPr>
      </w:pPr>
      <w:r w:rsidRPr="00642333">
        <w:rPr>
          <w:rFonts w:hint="cs"/>
          <w:rtl/>
        </w:rPr>
        <w:t>کنزالعمال ج13 ص623</w:t>
      </w:r>
    </w:p>
    <w:p w14:paraId="6E89D217" w14:textId="6FEC5443" w:rsidR="00C7016C" w:rsidRPr="00642333" w:rsidRDefault="005841CF" w:rsidP="00642333">
      <w:pPr>
        <w:pStyle w:val="Heading6"/>
        <w:rPr>
          <w:rtl/>
        </w:rPr>
      </w:pPr>
      <w:r w:rsidRPr="00642333">
        <w:rPr>
          <w:rFonts w:hint="cs"/>
          <w:rtl/>
        </w:rPr>
        <w:t xml:space="preserve">ولایت در مسجد   </w:t>
      </w:r>
    </w:p>
    <w:p w14:paraId="19028ECD"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 مسند الأرقم } عن عثمان بن الأرقم عن الأرقم أنه تجهز يريد بيت المقدس فلما فرغ من جهازه جاء النبي صلى الله عليه و سلم يودعه فقال : ما يخرجك حاجة أو تجارة ؟ قال : لا والله يا رسول الله بأبي أنت وأمي ولكني أردت الصلاة في بيت المقدس فقال النبي صلى الله عليه و سلم : صلاة في مسجدي هذا خير من ألف صلاة فيما سواه إلا المسجد الحرام . فجلس ولم يخرج </w:t>
      </w:r>
      <w:r w:rsidR="00C7016C" w:rsidRPr="00642333">
        <w:rPr>
          <w:rFonts w:ascii="Tahoma" w:hAnsi="Tahoma" w:cs="B Badr"/>
          <w:sz w:val="28"/>
          <w:szCs w:val="28"/>
          <w:rtl/>
          <w:lang w:bidi="fa-IR"/>
        </w:rPr>
        <w:t>( حم والبارودي وابن قانع طب وأبو نعيم ك ص )</w:t>
      </w:r>
    </w:p>
    <w:p w14:paraId="636BE961" w14:textId="77777777" w:rsidR="00642333" w:rsidRPr="00642333" w:rsidRDefault="00642333" w:rsidP="00642333">
      <w:pPr>
        <w:pStyle w:val="Heading5"/>
        <w:rPr>
          <w:rtl/>
        </w:rPr>
      </w:pPr>
      <w:r w:rsidRPr="00642333">
        <w:rPr>
          <w:rFonts w:hint="cs"/>
          <w:rtl/>
        </w:rPr>
        <w:t>کنزالعمال ج14 ص138</w:t>
      </w:r>
    </w:p>
    <w:p w14:paraId="122D1EA6" w14:textId="77777777" w:rsidR="00C7016C" w:rsidRPr="00642333" w:rsidRDefault="005841CF" w:rsidP="00642333">
      <w:pPr>
        <w:pStyle w:val="Heading6"/>
        <w:rPr>
          <w:rtl/>
        </w:rPr>
      </w:pPr>
      <w:r w:rsidRPr="00642333">
        <w:rPr>
          <w:rtl/>
        </w:rPr>
        <w:t xml:space="preserve"> </w:t>
      </w:r>
      <w:r w:rsidRPr="00642333">
        <w:rPr>
          <w:rFonts w:hint="cs"/>
          <w:rtl/>
        </w:rPr>
        <w:t xml:space="preserve">فضیلت مسجد النبی  </w:t>
      </w:r>
    </w:p>
    <w:p w14:paraId="0440E7CB" w14:textId="77777777" w:rsidR="00774C0C"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642333">
        <w:rPr>
          <w:rFonts w:ascii="Tahoma" w:hAnsi="Tahoma" w:cs="B Badr"/>
          <w:sz w:val="28"/>
          <w:szCs w:val="28"/>
          <w:rtl/>
          <w:lang w:bidi="fa-IR"/>
        </w:rPr>
        <w:t>يجيء قوم صغار العيون عراض الوجوه كأن وجوههم الجحف فيحلقون أهل الإسلام بمنابت الشيح كأني أنظر إليهم وقد ربطوا خيولهم بسواري المسجد قيل : يا رسول الله ومن هم ؟ قال : الترك</w:t>
      </w:r>
    </w:p>
    <w:p w14:paraId="720DD08F" w14:textId="77777777" w:rsidR="00642333" w:rsidRDefault="00642333" w:rsidP="00642333">
      <w:pPr>
        <w:pStyle w:val="Heading5"/>
        <w:rPr>
          <w:rtl/>
        </w:rPr>
      </w:pPr>
      <w:r w:rsidRPr="00642333">
        <w:rPr>
          <w:rFonts w:hint="cs"/>
          <w:rtl/>
        </w:rPr>
        <w:t>کنزالعمال ج14 ص282</w:t>
      </w:r>
    </w:p>
    <w:p w14:paraId="49091B01" w14:textId="2D0D4B48" w:rsidR="005841CF" w:rsidRPr="00642333" w:rsidRDefault="005841CF" w:rsidP="00642333">
      <w:pPr>
        <w:pStyle w:val="Heading6"/>
        <w:rPr>
          <w:rtl/>
        </w:rPr>
      </w:pPr>
      <w:r w:rsidRPr="00642333">
        <w:rPr>
          <w:rFonts w:hint="cs"/>
          <w:rtl/>
        </w:rPr>
        <w:t xml:space="preserve"> مسجد در آخر الزمان   </w:t>
      </w:r>
    </w:p>
    <w:p w14:paraId="7D5DE168" w14:textId="77777777" w:rsidR="00C7016C"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642333">
        <w:rPr>
          <w:rFonts w:ascii="Tahoma" w:hAnsi="Tahoma" w:cs="B Badr"/>
          <w:sz w:val="28"/>
          <w:szCs w:val="28"/>
          <w:rtl/>
          <w:lang w:bidi="fa-IR"/>
        </w:rPr>
        <w:t>{ أيضا } كان أجرى الناس على مسألة رسول الله صلى الله عليه و سلم الأعراب أتاه أعرابي فقال : يا رسول متى تقوم الساعة ؟ فلم يجبه شيئا حتى أتى المسجد فصلى فأحف الصلاة ثم أقبل على الأعرابي فقال : أين السائل عن الساعة ؟ ومر سعد الدوسي فقال رسول الله صلى الله عليه و سلم : إن يعمر هذا حتى يأكل عمره لا يبقى منكم عين تطرف</w:t>
      </w:r>
      <w:r w:rsidRPr="00642333">
        <w:rPr>
          <w:rFonts w:ascii="Tahoma" w:hAnsi="Tahoma" w:cs="B Badr" w:hint="cs"/>
          <w:sz w:val="28"/>
          <w:szCs w:val="28"/>
          <w:rtl/>
          <w:lang w:bidi="fa-IR"/>
        </w:rPr>
        <w:t xml:space="preserve"> </w:t>
      </w:r>
    </w:p>
    <w:p w14:paraId="779A3572" w14:textId="77777777" w:rsidR="00642333" w:rsidRDefault="00642333" w:rsidP="00642333">
      <w:pPr>
        <w:pStyle w:val="Heading5"/>
        <w:rPr>
          <w:rtl/>
        </w:rPr>
      </w:pPr>
      <w:r w:rsidRPr="00642333">
        <w:rPr>
          <w:rFonts w:hint="cs"/>
          <w:rtl/>
        </w:rPr>
        <w:t>کنزالعمال ج14 ص672</w:t>
      </w:r>
    </w:p>
    <w:p w14:paraId="159D5024" w14:textId="1CF82B1A" w:rsidR="005841CF" w:rsidRPr="00642333" w:rsidRDefault="005841CF" w:rsidP="00642333">
      <w:pPr>
        <w:pStyle w:val="Heading6"/>
        <w:rPr>
          <w:rtl/>
        </w:rPr>
      </w:pPr>
      <w:r w:rsidRPr="00642333">
        <w:rPr>
          <w:rFonts w:hint="cs"/>
          <w:rtl/>
        </w:rPr>
        <w:t xml:space="preserve">سوال و جواب در مسجد  </w:t>
      </w:r>
    </w:p>
    <w:p w14:paraId="4F182435"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 من مسند حذيفة بن أسيد الغفاري } الدابة تكون لها ثلاث خرجات من الدهر : فتخرج خرجة من أقصى اليمن حتى ينشر ذكرها في أهل البادية ولا يدخل ذكرها القرية يعني مكة ثم تمكث زمانا طويلا بعد ذلك ثم تخرج خرجة أخرى قريبا من مكة فينتشر ذكرها في أهل البادية وينشر ذكرها بمكة ثم تكمن زمانا طويلا ثم بينما الناس يوما بأعظم المساجد على الله </w:t>
      </w:r>
      <w:r w:rsidRPr="00642333">
        <w:rPr>
          <w:rFonts w:ascii="Tahoma" w:hAnsi="Tahoma" w:cs="B Badr"/>
          <w:sz w:val="28"/>
          <w:szCs w:val="28"/>
          <w:rtl/>
          <w:lang w:bidi="fa-IR"/>
        </w:rPr>
        <w:lastRenderedPageBreak/>
        <w:t xml:space="preserve">حرمة وخيرها وأكرمها على الله المسجد الحرام لم يرعهم إلا وهي في ناحية المسجد ترغو ما بين الركن والمقام إلى باب بني مخزوم على الخارج الخارج من المسجد تنفض عن رأسها التراب فارفض الناس عنها شتى ومعا وتثبت لها عصابة من المؤمنين وعرفوا أنهم لن يعجزوا الله فبدت بهم فجلت وجوههم حتى تجعلها كأنها الكواكب الدرية ثم ولت في الأرض لا يدركها طالب ولا يعجزها هارب حتى أن الرجل ليقوم يتعوذ منها بالصلاة فتأتيه من خلفه فتقول يا فلان الآن تصلي فيقبل عليها بوجهه فتسمه في وجهه ثم تذهب ويتجاور الناس في دورهم وفي أسفارهم ويشتركون في الأموال ويصطحبون في الأمصار ويعرف المؤمن من الكافر حتى أن المؤمن ليقول للكافر يا كافر أقضني حقي وحتى أن الكافر ليقول للمؤمن - : يا مؤمن أقضني حقي </w:t>
      </w:r>
      <w:r w:rsidR="003D10A7" w:rsidRPr="00642333">
        <w:rPr>
          <w:rFonts w:ascii="Tahoma" w:hAnsi="Tahoma" w:cs="B Badr"/>
          <w:sz w:val="28"/>
          <w:szCs w:val="28"/>
          <w:rtl/>
          <w:lang w:bidi="fa-IR"/>
        </w:rPr>
        <w:t xml:space="preserve"> ( ط طب ك وتعقب ق في البعث وعبد بن حميد في تفسيره - عن أبي الطفيل عن حذيفة بن أسيد الغفاري )</w:t>
      </w:r>
    </w:p>
    <w:p w14:paraId="712EA0D7" w14:textId="77777777" w:rsidR="00642333" w:rsidRDefault="00642333" w:rsidP="00642333">
      <w:pPr>
        <w:pStyle w:val="Heading5"/>
        <w:rPr>
          <w:rtl/>
        </w:rPr>
      </w:pPr>
      <w:r w:rsidRPr="00642333">
        <w:rPr>
          <w:rFonts w:hint="cs"/>
          <w:rtl/>
        </w:rPr>
        <w:t>کنزالعمال ج14 ص706</w:t>
      </w:r>
    </w:p>
    <w:p w14:paraId="6C31E8C2" w14:textId="62FF24AB" w:rsidR="005841CF" w:rsidRPr="00642333" w:rsidRDefault="005841CF" w:rsidP="00642333">
      <w:pPr>
        <w:pStyle w:val="Heading6"/>
        <w:rPr>
          <w:rtl/>
        </w:rPr>
      </w:pPr>
      <w:r w:rsidRPr="00642333">
        <w:rPr>
          <w:rFonts w:hint="cs"/>
          <w:rtl/>
        </w:rPr>
        <w:t xml:space="preserve">مساجد آخر الزمان    </w:t>
      </w:r>
    </w:p>
    <w:p w14:paraId="51BB3CB5"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عن عمر قال : إذا وجدت لقطة فعرفها على باب المسجد ثلاثة أيام فإن جاء من يعرفها وإلا فشأنك بها </w:t>
      </w:r>
    </w:p>
    <w:p w14:paraId="50B25771" w14:textId="77777777" w:rsidR="00642333" w:rsidRDefault="00642333" w:rsidP="00642333">
      <w:pPr>
        <w:pStyle w:val="Heading5"/>
        <w:rPr>
          <w:rStyle w:val="Heading5Char"/>
          <w:rtl/>
        </w:rPr>
      </w:pPr>
      <w:r w:rsidRPr="00642333">
        <w:rPr>
          <w:rStyle w:val="Heading5Char"/>
          <w:rFonts w:hint="cs"/>
          <w:rtl/>
        </w:rPr>
        <w:t>کنزالعمال ج15 ص271</w:t>
      </w:r>
    </w:p>
    <w:p w14:paraId="1714CAB1" w14:textId="2B6D1176" w:rsidR="005841CF" w:rsidRPr="00642333" w:rsidRDefault="005841CF" w:rsidP="00642333">
      <w:pPr>
        <w:pStyle w:val="Heading6"/>
        <w:rPr>
          <w:rtl/>
        </w:rPr>
      </w:pPr>
      <w:r w:rsidRPr="00642333">
        <w:rPr>
          <w:rtl/>
        </w:rPr>
        <w:t xml:space="preserve"> </w:t>
      </w:r>
      <w:r w:rsidRPr="00642333">
        <w:rPr>
          <w:rFonts w:hint="cs"/>
          <w:rtl/>
        </w:rPr>
        <w:t xml:space="preserve"> بردن گمشده به مسجد   </w:t>
      </w:r>
    </w:p>
    <w:p w14:paraId="13B0A119"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أنبأنا ابن جريج قال أخبرني ابن شهاب عن سهل بن سعد أن رجلا من الأنصار جاء النبي صلى الله عليه و سلم فقال : يا رسول الله أرأيت رجلا وجد مع امرأته رجلا أيقتله فتقتلونه أم كيف يفعل ؟ فأنزل الله في شأنه ما ذكر في القرآن من أمر المتلاعنين فقال له رسول الله صلى الله عليه و سلم : قد قضى الله فيك وفي امرأتك فتلاعنا في المسجد وأنا شاهد فلما فرغا قال : كذبت عليها يا رسول الله إن أمسكتها فطلقها ثلاثا قبل أن يأمره النبي صلى الله عليه و سلم فقال النبي صلى الله عليه و سلم حين فرغا من التلاعن ففارقها عند النبي صلى الله عليه و سلم فقال النبي صلى الله عليه و سلم : ذلك التفريق بين كل متلاعنين وكانت حاملا فأنكره فكان ابنها يدعى لأمه فقال النبي صلى الله عليه و سلم إن جاءت به أحيمر نضيا كأنه وحرة ( وحرة : هي بالتحريك : دويبة كالعظاءة تلزق بالأرض . أ هـ 5 / 10 النهاية . ب ) فلا أراها إلا صدقت وكذب عليها وإن جاءت به أسود ذا أليتين فلا أراه إلا قد صدق عليها فجاءت به على المكروه من ذلك</w:t>
      </w:r>
      <w:r w:rsidRPr="00642333">
        <w:rPr>
          <w:rFonts w:ascii="Tahoma" w:hAnsi="Tahoma" w:cs="B Badr" w:hint="cs"/>
          <w:sz w:val="28"/>
          <w:szCs w:val="28"/>
          <w:rtl/>
          <w:lang w:bidi="fa-IR"/>
        </w:rPr>
        <w:t xml:space="preserve"> لعان در مسجد   کنزالعمال ج15 ص290</w:t>
      </w:r>
    </w:p>
    <w:p w14:paraId="7A2109C8"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لا تأكل متكئا ولا على غربال ولا تتخذن من المسجد مصلى لا تصلي إلا فيه ولا تخط رقاب الناس يوم الجمعة فيجعلك الله جسرا لهم يوم القيامة </w:t>
      </w:r>
      <w:r w:rsidR="003D10A7" w:rsidRPr="00642333">
        <w:rPr>
          <w:rFonts w:ascii="Tahoma" w:hAnsi="Tahoma" w:cs="B Badr"/>
          <w:sz w:val="28"/>
          <w:szCs w:val="28"/>
          <w:rtl/>
          <w:lang w:bidi="fa-IR"/>
        </w:rPr>
        <w:t>( ابن عساكر عن أبي الدرداء )</w:t>
      </w:r>
    </w:p>
    <w:p w14:paraId="3A14495F" w14:textId="77777777" w:rsidR="00642333" w:rsidRPr="00642333" w:rsidRDefault="00642333" w:rsidP="00642333">
      <w:pPr>
        <w:pStyle w:val="Heading5"/>
        <w:rPr>
          <w:rtl/>
        </w:rPr>
      </w:pPr>
      <w:r w:rsidRPr="00642333">
        <w:rPr>
          <w:rFonts w:hint="cs"/>
          <w:rtl/>
        </w:rPr>
        <w:t>کنزالعمال ج15 ص394</w:t>
      </w:r>
    </w:p>
    <w:p w14:paraId="6081255B" w14:textId="77777777" w:rsidR="00703DC7" w:rsidRPr="00642333" w:rsidRDefault="005841CF" w:rsidP="00642333">
      <w:pPr>
        <w:pStyle w:val="Heading6"/>
        <w:rPr>
          <w:rtl/>
        </w:rPr>
      </w:pPr>
      <w:r w:rsidRPr="00642333">
        <w:rPr>
          <w:rtl/>
        </w:rPr>
        <w:t xml:space="preserve"> </w:t>
      </w:r>
      <w:r w:rsidRPr="00642333">
        <w:rPr>
          <w:rFonts w:hint="cs"/>
          <w:rtl/>
        </w:rPr>
        <w:t xml:space="preserve">جابجا شدن در مسجد، آداب حضور </w:t>
      </w:r>
    </w:p>
    <w:p w14:paraId="4E8B4C9D" w14:textId="77777777" w:rsidR="0033294A"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642333">
        <w:rPr>
          <w:rFonts w:ascii="Tahoma" w:hAnsi="Tahoma" w:cs="B Badr"/>
          <w:sz w:val="28"/>
          <w:szCs w:val="28"/>
          <w:rtl/>
          <w:lang w:bidi="fa-IR"/>
        </w:rPr>
        <w:t xml:space="preserve">عن ابن عباس قال : لما عمم رسول الله </w:t>
      </w:r>
      <w:r w:rsidR="001E7479" w:rsidRPr="00642333">
        <w:rPr>
          <w:sz w:val="28"/>
          <w:szCs w:val="28"/>
          <w:lang w:bidi="fa-IR"/>
        </w:rPr>
        <w:sym w:font="Dorood" w:char="F05D"/>
      </w:r>
      <w:r w:rsidRPr="00642333">
        <w:rPr>
          <w:rFonts w:ascii="Tahoma" w:hAnsi="Tahoma" w:cs="B Badr"/>
          <w:sz w:val="28"/>
          <w:szCs w:val="28"/>
          <w:rtl/>
          <w:lang w:bidi="fa-IR"/>
        </w:rPr>
        <w:t>عليا</w:t>
      </w:r>
      <w:r w:rsidR="001E7479" w:rsidRPr="00642333">
        <w:rPr>
          <w:rFonts w:ascii="Tahoma" w:hAnsi="Tahoma" w:cs="B Badr" w:hint="cs"/>
          <w:sz w:val="28"/>
          <w:szCs w:val="28"/>
          <w:rtl/>
          <w:lang w:bidi="fa-IR"/>
        </w:rPr>
        <w:t xml:space="preserve"> </w:t>
      </w:r>
      <w:r w:rsidR="001E7479" w:rsidRPr="00642333">
        <w:rPr>
          <w:rFonts w:hint="cs"/>
          <w:sz w:val="28"/>
          <w:szCs w:val="28"/>
          <w:lang w:bidi="fa-IR"/>
        </w:rPr>
        <w:sym w:font="Dorood" w:char="F040"/>
      </w:r>
      <w:r w:rsidRPr="00642333">
        <w:rPr>
          <w:rFonts w:ascii="Tahoma" w:hAnsi="Tahoma" w:cs="B Badr"/>
          <w:sz w:val="28"/>
          <w:szCs w:val="28"/>
          <w:rtl/>
          <w:lang w:bidi="fa-IR"/>
        </w:rPr>
        <w:t xml:space="preserve"> بالسحاب قال</w:t>
      </w:r>
      <w:r w:rsidR="001E7479" w:rsidRPr="00642333">
        <w:rPr>
          <w:sz w:val="28"/>
          <w:szCs w:val="28"/>
          <w:lang w:bidi="fa-IR"/>
        </w:rPr>
        <w:sym w:font="Dorood" w:char="F05D"/>
      </w:r>
      <w:r w:rsidRPr="00642333">
        <w:rPr>
          <w:rFonts w:ascii="Tahoma" w:hAnsi="Tahoma" w:cs="B Badr"/>
          <w:sz w:val="28"/>
          <w:szCs w:val="28"/>
          <w:rtl/>
          <w:lang w:bidi="fa-IR"/>
        </w:rPr>
        <w:t xml:space="preserve"> له : يا علي</w:t>
      </w:r>
      <w:r w:rsidR="001E7479" w:rsidRPr="00642333">
        <w:rPr>
          <w:sz w:val="28"/>
          <w:szCs w:val="28"/>
          <w:lang w:bidi="fa-IR"/>
        </w:rPr>
        <w:sym w:font="Dorood" w:char="F040"/>
      </w:r>
      <w:r w:rsidRPr="00642333">
        <w:rPr>
          <w:rFonts w:ascii="Tahoma" w:hAnsi="Tahoma" w:cs="B Badr"/>
          <w:sz w:val="28"/>
          <w:szCs w:val="28"/>
          <w:rtl/>
          <w:lang w:bidi="fa-IR"/>
        </w:rPr>
        <w:t xml:space="preserve"> العمائم تيجان العرب والاحتباء حيطانها وجلوس المؤمن في المسجد رباطه</w:t>
      </w:r>
      <w:r w:rsidR="0033294A" w:rsidRPr="00642333">
        <w:rPr>
          <w:rStyle w:val="FootnoteReference"/>
          <w:rFonts w:ascii="Tahoma" w:hAnsi="Tahoma" w:cs="B Badr"/>
          <w:sz w:val="28"/>
          <w:szCs w:val="28"/>
          <w:rtl/>
          <w:lang w:bidi="fa-IR"/>
        </w:rPr>
        <w:footnoteReference w:id="298"/>
      </w:r>
      <w:r w:rsidRPr="00642333">
        <w:rPr>
          <w:rFonts w:ascii="Tahoma" w:hAnsi="Tahoma" w:cs="B Badr"/>
          <w:sz w:val="28"/>
          <w:szCs w:val="28"/>
          <w:rtl/>
          <w:lang w:bidi="fa-IR"/>
        </w:rPr>
        <w:t xml:space="preserve"> </w:t>
      </w:r>
    </w:p>
    <w:p w14:paraId="15B53CD1" w14:textId="5BC2E240" w:rsidR="0033294A" w:rsidRDefault="0033294A" w:rsidP="00642333">
      <w:pPr>
        <w:pStyle w:val="Heading5"/>
        <w:rPr>
          <w:rtl/>
        </w:rPr>
      </w:pPr>
      <w:r w:rsidRPr="00642333">
        <w:rPr>
          <w:rtl/>
        </w:rPr>
        <w:t>مسند الشهاب: ج 1 ص 75 ح 68 عن موسى بن إبراهيم المروزي عن الإمام الكاظم عن آبائه عليهم السلام ، الفردوس: ج 3 ص 87 ح 4246 عن الإمام عليّ عليه السلام عنه صلى الله عليه و آله ، كنز العمّال: ج 15 ص 305 ح 41132 ؛ مشكاة الأنوار: ص 358 ح 1160 عن الإمام الصادق عليه السلام .</w:t>
      </w:r>
    </w:p>
    <w:p w14:paraId="5705F83D" w14:textId="3F477434" w:rsidR="00833C0D" w:rsidRPr="00833C0D" w:rsidRDefault="00833C0D" w:rsidP="00833C0D">
      <w:pPr>
        <w:pStyle w:val="Heading6"/>
        <w:rPr>
          <w:rtl/>
        </w:rPr>
      </w:pPr>
      <w:r>
        <w:rPr>
          <w:rFonts w:hint="cs"/>
          <w:rtl/>
        </w:rPr>
        <w:t>آداب جلوس، فضائل نشستن در مسجد</w:t>
      </w:r>
    </w:p>
    <w:p w14:paraId="3BC839A5"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من صلى على جنازة في المسجد فلا شيء عليه </w:t>
      </w:r>
      <w:r w:rsidR="003D10A7" w:rsidRPr="00642333">
        <w:rPr>
          <w:rFonts w:ascii="Tahoma" w:hAnsi="Tahoma" w:cs="B Badr"/>
          <w:sz w:val="28"/>
          <w:szCs w:val="28"/>
          <w:rtl/>
          <w:lang w:bidi="fa-IR"/>
        </w:rPr>
        <w:t>( د - عن أبي هريرة )</w:t>
      </w:r>
    </w:p>
    <w:p w14:paraId="7E42B9A7" w14:textId="77777777" w:rsidR="00833C0D" w:rsidRPr="00833C0D" w:rsidRDefault="00833C0D" w:rsidP="00833C0D">
      <w:pPr>
        <w:pStyle w:val="Heading5"/>
        <w:rPr>
          <w:rtl/>
        </w:rPr>
      </w:pPr>
      <w:r w:rsidRPr="00833C0D">
        <w:rPr>
          <w:rFonts w:hint="cs"/>
          <w:rtl/>
        </w:rPr>
        <w:lastRenderedPageBreak/>
        <w:t>کنزالعمال ج15 ص908</w:t>
      </w:r>
    </w:p>
    <w:p w14:paraId="0B585346" w14:textId="484616FC" w:rsidR="00703DC7" w:rsidRPr="00642333" w:rsidRDefault="005841CF" w:rsidP="00833C0D">
      <w:pPr>
        <w:pStyle w:val="Heading6"/>
        <w:rPr>
          <w:rtl/>
        </w:rPr>
      </w:pPr>
      <w:r w:rsidRPr="00642333">
        <w:rPr>
          <w:rtl/>
        </w:rPr>
        <w:t xml:space="preserve"> </w:t>
      </w:r>
      <w:r w:rsidRPr="00642333">
        <w:rPr>
          <w:rFonts w:hint="cs"/>
          <w:rtl/>
        </w:rPr>
        <w:t>نماز میت در مسجد</w:t>
      </w:r>
      <w:r w:rsidR="00833C0D">
        <w:rPr>
          <w:rFonts w:hint="cs"/>
          <w:rtl/>
        </w:rPr>
        <w:t>، منکرات مسجد</w:t>
      </w:r>
    </w:p>
    <w:p w14:paraId="6F9B4298" w14:textId="3D265857" w:rsidR="005841CF" w:rsidRPr="00642333" w:rsidRDefault="005841CF" w:rsidP="007025CE">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ثلاثة كلهم ضامن على الله : رجل خرج غازيا في سبيل الله فهو ضامن على الله حتى يتوفاه فيدخله الجنة أو يرده بما نال من أجر أو غنيمة ورجل راح إلى المسجد فهو ضامن على الله حتى يتوفاه فيدخله الجنة أو يرد بما نال من أجر و</w:t>
      </w:r>
      <w:r w:rsidR="007025CE" w:rsidRPr="00642333">
        <w:rPr>
          <w:rFonts w:ascii="IE Nassim" w:hAnsi="IE Nassim"/>
          <w:color w:val="333333"/>
          <w:sz w:val="28"/>
          <w:szCs w:val="28"/>
          <w:shd w:val="clear" w:color="auto" w:fill="FFFFFF"/>
          <w:rtl/>
        </w:rPr>
        <w:t xml:space="preserve"> </w:t>
      </w:r>
      <w:r w:rsidR="007025CE" w:rsidRPr="00642333">
        <w:rPr>
          <w:rFonts w:ascii="Tahoma" w:hAnsi="Tahoma" w:cs="B Badr"/>
          <w:sz w:val="28"/>
          <w:szCs w:val="28"/>
          <w:rtl/>
        </w:rPr>
        <w:t>وغَنيمَةٍ</w:t>
      </w:r>
      <w:r w:rsidR="007025CE" w:rsidRPr="00642333">
        <w:rPr>
          <w:rFonts w:ascii="Calibri" w:hAnsi="Calibri" w:cs="Calibri" w:hint="cs"/>
          <w:sz w:val="28"/>
          <w:szCs w:val="28"/>
          <w:rtl/>
        </w:rPr>
        <w:t> </w:t>
      </w:r>
      <w:r w:rsidR="007025CE" w:rsidRPr="00642333">
        <w:rPr>
          <w:rFonts w:ascii="Tahoma" w:hAnsi="Tahoma" w:cs="B Badr" w:hint="cs"/>
          <w:sz w:val="28"/>
          <w:szCs w:val="28"/>
          <w:rtl/>
          <w:lang w:bidi="fa-IR"/>
        </w:rPr>
        <w:t xml:space="preserve"> </w:t>
      </w:r>
      <w:r w:rsidRPr="00642333">
        <w:rPr>
          <w:rFonts w:ascii="Tahoma" w:hAnsi="Tahoma" w:cs="B Badr"/>
          <w:sz w:val="28"/>
          <w:szCs w:val="28"/>
          <w:rtl/>
          <w:lang w:bidi="fa-IR"/>
        </w:rPr>
        <w:t xml:space="preserve">رجل دخل بيته بسلام فهو ضامن على الله </w:t>
      </w:r>
    </w:p>
    <w:p w14:paraId="2E65E053" w14:textId="64CB0B9D" w:rsidR="007025CE" w:rsidRPr="00642333" w:rsidRDefault="007025CE" w:rsidP="00833C0D">
      <w:pPr>
        <w:pStyle w:val="Heading5"/>
        <w:rPr>
          <w:rtl/>
        </w:rPr>
      </w:pPr>
      <w:r w:rsidRPr="00642333">
        <w:rPr>
          <w:rtl/>
        </w:rPr>
        <w:t>سنن أبي داوود : ج 3 ص 7 ح 2494 ، المستدرك على الصحيحين: ج 2 ص 83 ح 2400 ، السنن الكبرى: ج 9 ص 280 ح 18538 ، عمل اليوم والليلة: ص 62 ح 161 كلّها عن أبي اُمامة الباهلي ، كنز العمّال: ج 15 ص 843 ح 43351 ، وراجع : صحيح ابن حبّان: ج 2 ص 252 ح 499 والمعجم الكبير: ج 8 ص 100 ح 7491 وحلية الأولياء: ج 9 ص 251 .</w:t>
      </w:r>
    </w:p>
    <w:p w14:paraId="3256C3E5" w14:textId="1AAB0830" w:rsidR="0025219A" w:rsidRPr="00642333" w:rsidRDefault="005841CF" w:rsidP="00833C0D">
      <w:pPr>
        <w:pStyle w:val="Heading6"/>
        <w:rPr>
          <w:rtl/>
        </w:rPr>
      </w:pPr>
      <w:r w:rsidRPr="00642333">
        <w:rPr>
          <w:rtl/>
        </w:rPr>
        <w:t xml:space="preserve"> </w:t>
      </w:r>
      <w:r w:rsidR="0025219A" w:rsidRPr="00642333">
        <w:rPr>
          <w:rFonts w:hint="cs"/>
          <w:rtl/>
        </w:rPr>
        <w:t>فضایل مسجد رفتن، وجه اشتراک شهید و شهادت و مسجد، هجرت روزانه به سم</w:t>
      </w:r>
      <w:r w:rsidR="00703DC7" w:rsidRPr="00642333">
        <w:rPr>
          <w:rFonts w:hint="cs"/>
          <w:rtl/>
        </w:rPr>
        <w:t xml:space="preserve">ت مسجد، مسجد و ضمانت الهی، مسجد </w:t>
      </w:r>
      <w:r w:rsidR="0025219A" w:rsidRPr="00642333">
        <w:rPr>
          <w:rFonts w:hint="cs"/>
          <w:rtl/>
        </w:rPr>
        <w:t xml:space="preserve">و قیامت، آثار اخروی مسجد، </w:t>
      </w:r>
      <w:r w:rsidR="00C0066F" w:rsidRPr="00642333">
        <w:rPr>
          <w:rFonts w:hint="cs"/>
          <w:rtl/>
        </w:rPr>
        <w:t xml:space="preserve">مسجد رفتن گرفتن اجر شهید بدون شهادت، </w:t>
      </w:r>
      <w:r w:rsidR="00FE035D" w:rsidRPr="00642333">
        <w:rPr>
          <w:rFonts w:hint="cs"/>
          <w:rtl/>
        </w:rPr>
        <w:t>سیمای اهل مسجد</w:t>
      </w:r>
    </w:p>
    <w:p w14:paraId="0B66CD11" w14:textId="43EC8F79" w:rsidR="00FE035D" w:rsidRPr="00642333" w:rsidRDefault="00FE035D"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ثلاثة في ضمان الله عزوجل : رجل خرج إلى مسجد من مساجد الله ، ورجل خرج غازيا في سبيل الله ، ورجل خرج حاجا (حل - عن أبي هريرة).</w:t>
      </w:r>
      <w:r w:rsidR="003D10A7" w:rsidRPr="00642333">
        <w:rPr>
          <w:rFonts w:ascii="Tahoma" w:hAnsi="Tahoma" w:cs="B Badr" w:hint="cs"/>
          <w:sz w:val="28"/>
          <w:szCs w:val="28"/>
          <w:rtl/>
          <w:lang w:bidi="fa-IR"/>
        </w:rPr>
        <w:t xml:space="preserve"> </w:t>
      </w:r>
    </w:p>
    <w:p w14:paraId="01D5B968" w14:textId="77777777" w:rsidR="00FE035D" w:rsidRDefault="00FE035D" w:rsidP="00833C0D">
      <w:pPr>
        <w:pStyle w:val="Heading5"/>
        <w:rPr>
          <w:rtl/>
        </w:rPr>
      </w:pPr>
      <w:r w:rsidRPr="00642333">
        <w:rPr>
          <w:rFonts w:hint="cs"/>
          <w:rtl/>
        </w:rPr>
        <w:t>کنز العمال ج15 ص 816</w:t>
      </w:r>
    </w:p>
    <w:p w14:paraId="3973DFFD" w14:textId="14DA44D5" w:rsidR="00833C0D" w:rsidRPr="00833C0D" w:rsidRDefault="00833C0D" w:rsidP="00833C0D">
      <w:pPr>
        <w:pStyle w:val="Heading6"/>
        <w:ind w:left="1134" w:hanging="1134"/>
        <w:rPr>
          <w:rtl/>
        </w:rPr>
      </w:pPr>
      <w:r>
        <w:rPr>
          <w:rFonts w:hint="cs"/>
          <w:rtl/>
        </w:rPr>
        <w:t>آثار رفتن مسجد، سیمای اهل مسجد، مسجد خاص</w:t>
      </w:r>
    </w:p>
    <w:p w14:paraId="7F366F0B" w14:textId="77777777" w:rsidR="005841CF" w:rsidRPr="00DC20C3" w:rsidRDefault="005841CF" w:rsidP="00F05178">
      <w:pPr>
        <w:pStyle w:val="ListParagraph"/>
        <w:numPr>
          <w:ilvl w:val="0"/>
          <w:numId w:val="5"/>
        </w:numPr>
        <w:tabs>
          <w:tab w:val="left" w:pos="1134"/>
        </w:tabs>
        <w:autoSpaceDE w:val="0"/>
        <w:autoSpaceDN w:val="0"/>
        <w:adjustRightInd w:val="0"/>
        <w:jc w:val="both"/>
        <w:rPr>
          <w:rFonts w:ascii="Tahoma" w:hAnsi="Tahoma" w:cs="B Badr"/>
          <w:sz w:val="30"/>
          <w:szCs w:val="30"/>
          <w:rtl/>
          <w:lang w:bidi="fa-IR"/>
        </w:rPr>
      </w:pPr>
      <w:r w:rsidRPr="00642333">
        <w:rPr>
          <w:rFonts w:ascii="Tahoma" w:hAnsi="Tahoma" w:cs="B Badr"/>
          <w:sz w:val="28"/>
          <w:szCs w:val="28"/>
          <w:rtl/>
          <w:lang w:bidi="fa-IR"/>
        </w:rPr>
        <w:t>كان لهارون ولدان يخدمان المسجد ويسرجان قناديله من نار تأتيهما من السماء وإن النار تأخرت ذات ليلة عن وقتها التي كانت تأتيه فيه فأسرج الغلامان تلك القناديل من نار الدنيا فجاءت النار من السماء فوقعت عليهما فقام هارون ليطفئ عن ولديه تلك النار فصاح موسى : كف عن ذلك ودع أمر الله ينفذ فيهما فأوحى الله عز و جل إلى موسى : هذا فعلي لمن خالف أمري من أوليائي فكيف ممن خالف</w:t>
      </w:r>
      <w:r w:rsidRPr="00DC20C3">
        <w:rPr>
          <w:rFonts w:ascii="Tahoma" w:hAnsi="Tahoma" w:cs="B Badr"/>
          <w:sz w:val="30"/>
          <w:szCs w:val="30"/>
          <w:rtl/>
          <w:lang w:bidi="fa-IR"/>
        </w:rPr>
        <w:t xml:space="preserve"> أمري من أعدائي </w:t>
      </w:r>
    </w:p>
    <w:p w14:paraId="5902F1E3" w14:textId="77777777" w:rsidR="00833C0D" w:rsidRPr="00833C0D" w:rsidRDefault="00833C0D" w:rsidP="00833C0D">
      <w:pPr>
        <w:pStyle w:val="Heading5"/>
        <w:rPr>
          <w:rtl/>
        </w:rPr>
      </w:pPr>
      <w:r w:rsidRPr="00833C0D">
        <w:rPr>
          <w:rFonts w:hint="cs"/>
          <w:rtl/>
        </w:rPr>
        <w:t>کنزالعمال ج16 ص20</w:t>
      </w:r>
    </w:p>
    <w:p w14:paraId="7E3C87E4" w14:textId="77777777" w:rsidR="00703DC7" w:rsidRPr="00642333" w:rsidRDefault="005841CF" w:rsidP="00833C0D">
      <w:pPr>
        <w:pStyle w:val="Heading6"/>
        <w:rPr>
          <w:rtl/>
        </w:rPr>
      </w:pPr>
      <w:r w:rsidRPr="00642333">
        <w:rPr>
          <w:rFonts w:hint="cs"/>
          <w:rtl/>
        </w:rPr>
        <w:t xml:space="preserve">چراغ در مسجد، خدمت بزرگان به مسجد </w:t>
      </w:r>
    </w:p>
    <w:p w14:paraId="7EC4251B" w14:textId="77777777" w:rsidR="003D10A7"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642333">
        <w:rPr>
          <w:rFonts w:ascii="Tahoma" w:hAnsi="Tahoma" w:cs="B Badr"/>
          <w:sz w:val="28"/>
          <w:szCs w:val="28"/>
          <w:rtl/>
          <w:lang w:bidi="fa-IR"/>
        </w:rPr>
        <w:t>عن أبي ذر قال : دخلت المسجد فإذا رسول الله صلى الله عليه و سلم جالس وحده فجلست إليه فقال : يا أبا ذر إن للمسجد تحية وتحيته ركعتان فقم فاركعهما</w:t>
      </w:r>
      <w:r w:rsidRPr="00642333">
        <w:rPr>
          <w:rFonts w:ascii="Tahoma" w:hAnsi="Tahoma" w:cs="B Badr" w:hint="cs"/>
          <w:sz w:val="28"/>
          <w:szCs w:val="28"/>
          <w:rtl/>
          <w:lang w:bidi="fa-IR"/>
        </w:rPr>
        <w:t xml:space="preserve"> </w:t>
      </w:r>
    </w:p>
    <w:p w14:paraId="43A4B0E6" w14:textId="77777777" w:rsidR="00833C0D" w:rsidRPr="00833C0D" w:rsidRDefault="00833C0D" w:rsidP="00833C0D">
      <w:pPr>
        <w:pStyle w:val="Heading5"/>
        <w:rPr>
          <w:rtl/>
        </w:rPr>
      </w:pPr>
      <w:r w:rsidRPr="00833C0D">
        <w:rPr>
          <w:rFonts w:hint="cs"/>
          <w:rtl/>
        </w:rPr>
        <w:t>کنزالعمال ج16 ص172</w:t>
      </w:r>
    </w:p>
    <w:p w14:paraId="45D0706C" w14:textId="77777777" w:rsidR="00703DC7" w:rsidRPr="00642333" w:rsidRDefault="005841CF" w:rsidP="00833C0D">
      <w:pPr>
        <w:pStyle w:val="Heading6"/>
        <w:rPr>
          <w:rtl/>
        </w:rPr>
      </w:pPr>
      <w:r w:rsidRPr="00642333">
        <w:rPr>
          <w:rFonts w:hint="cs"/>
          <w:rtl/>
        </w:rPr>
        <w:t xml:space="preserve">نماز تحیت </w:t>
      </w:r>
    </w:p>
    <w:p w14:paraId="0694CC7D"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عن سعيد بن جبير قال : أربعة تعد من الجفاء : دخول الرجل المسجد يصلي في مؤخره ويدع أن يتقدم في مقدمه ويمر الرجل بين يدي الرجل وهو يصلي ومسح الرجل جبهته قبل أن يقضي صلاته ومؤاكلة الرجل مع غير أهل دينه دينه ؟ ؟ </w:t>
      </w:r>
    </w:p>
    <w:p w14:paraId="0D11748A" w14:textId="77777777" w:rsidR="00833C0D" w:rsidRDefault="00833C0D" w:rsidP="00833C0D">
      <w:pPr>
        <w:pStyle w:val="Heading5"/>
        <w:rPr>
          <w:rtl/>
        </w:rPr>
      </w:pPr>
      <w:r w:rsidRPr="00642333">
        <w:rPr>
          <w:rFonts w:hint="cs"/>
          <w:rtl/>
        </w:rPr>
        <w:t>کنزالعمال ج16 ص246</w:t>
      </w:r>
    </w:p>
    <w:p w14:paraId="15758D5D" w14:textId="595E2DD7" w:rsidR="005841CF" w:rsidRPr="00642333" w:rsidRDefault="005841CF" w:rsidP="00833C0D">
      <w:pPr>
        <w:pStyle w:val="Heading6"/>
        <w:rPr>
          <w:rtl/>
        </w:rPr>
      </w:pPr>
      <w:r w:rsidRPr="00642333">
        <w:rPr>
          <w:rFonts w:hint="cs"/>
          <w:rtl/>
        </w:rPr>
        <w:t xml:space="preserve">آداب نماز   </w:t>
      </w:r>
    </w:p>
    <w:p w14:paraId="59BCD3DE"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ما من امرأة تخرج إلى المسجد تعصف ( تعصف : في الحديث : ( كان إذا عصفت الريح ) أي اشتد هبوبها أ هـ . النهاية 3 / 248 . ب ) ريحها فيقبل الله عز و جل منها صلاة حتى ترجع إلى بيتها فتغتسل </w:t>
      </w:r>
    </w:p>
    <w:p w14:paraId="16549A31" w14:textId="77777777" w:rsidR="00833C0D" w:rsidRDefault="00833C0D" w:rsidP="00833C0D">
      <w:pPr>
        <w:pStyle w:val="Heading5"/>
        <w:rPr>
          <w:rtl/>
        </w:rPr>
      </w:pPr>
      <w:r w:rsidRPr="00642333">
        <w:rPr>
          <w:rFonts w:hint="cs"/>
          <w:rtl/>
        </w:rPr>
        <w:t>کنزالعمال ج16 ص501</w:t>
      </w:r>
    </w:p>
    <w:p w14:paraId="1FE9A0BA" w14:textId="66A9ACBC" w:rsidR="005841CF" w:rsidRPr="00642333" w:rsidRDefault="005841CF" w:rsidP="00833C0D">
      <w:pPr>
        <w:pStyle w:val="Heading6"/>
        <w:rPr>
          <w:rtl/>
        </w:rPr>
      </w:pPr>
      <w:r w:rsidRPr="00642333">
        <w:rPr>
          <w:rFonts w:hint="cs"/>
          <w:rtl/>
        </w:rPr>
        <w:t xml:space="preserve">آداب حضور زنان در مسجد   </w:t>
      </w:r>
    </w:p>
    <w:p w14:paraId="60C7CA32" w14:textId="77777777" w:rsidR="003D10A7"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642333">
        <w:rPr>
          <w:rFonts w:ascii="Tahoma" w:hAnsi="Tahoma" w:cs="B Badr"/>
          <w:sz w:val="28"/>
          <w:szCs w:val="28"/>
          <w:rtl/>
          <w:lang w:bidi="fa-IR"/>
        </w:rPr>
        <w:lastRenderedPageBreak/>
        <w:t>سيكون في آخر الزمان نساء يركبن على سروج كأشباه الرجال ينزلون على باب المسجد كاسيات عاريات رؤسهن كأسنمة البخت العجاف فالعنونهن فإنهن معلونات ؟ ؟ لو كانت وراءكم أمة من الأمم خدمتهم كما يخدمكم نساء الأمم قبلكم</w:t>
      </w:r>
      <w:r w:rsidRPr="00642333">
        <w:rPr>
          <w:rFonts w:ascii="Tahoma" w:hAnsi="Tahoma" w:cs="B Badr" w:hint="cs"/>
          <w:sz w:val="28"/>
          <w:szCs w:val="28"/>
          <w:rtl/>
          <w:lang w:bidi="fa-IR"/>
        </w:rPr>
        <w:t xml:space="preserve"> </w:t>
      </w:r>
    </w:p>
    <w:p w14:paraId="5508AF5F" w14:textId="77777777" w:rsidR="00833C0D" w:rsidRPr="00833C0D" w:rsidRDefault="00833C0D" w:rsidP="00833C0D">
      <w:pPr>
        <w:pStyle w:val="Heading5"/>
        <w:rPr>
          <w:rtl/>
        </w:rPr>
      </w:pPr>
      <w:r w:rsidRPr="00833C0D">
        <w:rPr>
          <w:rFonts w:hint="cs"/>
          <w:rtl/>
        </w:rPr>
        <w:t>کنزالعمال ج16 ص513</w:t>
      </w:r>
    </w:p>
    <w:p w14:paraId="6BA4DD11" w14:textId="77777777" w:rsidR="00703DC7" w:rsidRPr="00642333" w:rsidRDefault="005841CF" w:rsidP="00833C0D">
      <w:pPr>
        <w:pStyle w:val="Heading6"/>
        <w:rPr>
          <w:rtl/>
        </w:rPr>
      </w:pPr>
      <w:r w:rsidRPr="00642333">
        <w:rPr>
          <w:rFonts w:hint="cs"/>
          <w:rtl/>
        </w:rPr>
        <w:t xml:space="preserve">مسجد </w:t>
      </w:r>
      <w:r w:rsidR="00703DC7" w:rsidRPr="00642333">
        <w:rPr>
          <w:rFonts w:hint="cs"/>
          <w:rtl/>
        </w:rPr>
        <w:t>در</w:t>
      </w:r>
      <w:r w:rsidRPr="00642333">
        <w:rPr>
          <w:rFonts w:hint="cs"/>
          <w:rtl/>
        </w:rPr>
        <w:t xml:space="preserve"> آخر الزمان</w:t>
      </w:r>
    </w:p>
    <w:p w14:paraId="5BF5E9A3" w14:textId="77777777" w:rsidR="00703DC7"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642333">
        <w:rPr>
          <w:rFonts w:ascii="Tahoma" w:hAnsi="Tahoma" w:cs="B Badr"/>
          <w:sz w:val="28"/>
          <w:szCs w:val="28"/>
          <w:rtl/>
          <w:lang w:bidi="fa-IR"/>
        </w:rPr>
        <w:t xml:space="preserve">خيار أمتي </w:t>
      </w:r>
      <w:r w:rsidRPr="00642333">
        <w:rPr>
          <w:rFonts w:ascii="Tahoma" w:hAnsi="Tahoma" w:cs="B Badr" w:hint="cs"/>
          <w:sz w:val="28"/>
          <w:szCs w:val="28"/>
          <w:rtl/>
          <w:lang w:bidi="fa-IR"/>
        </w:rPr>
        <w:t>....</w:t>
      </w:r>
      <w:r w:rsidRPr="00642333">
        <w:rPr>
          <w:rFonts w:ascii="Tahoma" w:hAnsi="Tahoma" w:cs="B Badr"/>
          <w:sz w:val="28"/>
          <w:szCs w:val="28"/>
          <w:rtl/>
          <w:lang w:bidi="fa-IR"/>
        </w:rPr>
        <w:t xml:space="preserve"> يذكرون ربهم بالغداة والعشي في البيوت الطيبة المساجد</w:t>
      </w:r>
    </w:p>
    <w:p w14:paraId="17614241" w14:textId="77777777" w:rsidR="00833C0D" w:rsidRPr="00833C0D" w:rsidRDefault="00833C0D" w:rsidP="00833C0D">
      <w:pPr>
        <w:pStyle w:val="Heading5"/>
        <w:rPr>
          <w:rtl/>
        </w:rPr>
      </w:pPr>
      <w:r w:rsidRPr="00833C0D">
        <w:rPr>
          <w:rFonts w:hint="cs"/>
          <w:rtl/>
        </w:rPr>
        <w:t xml:space="preserve">  کنزالعمال ج1 ص286</w:t>
      </w:r>
    </w:p>
    <w:p w14:paraId="04110442" w14:textId="77777777" w:rsidR="00703DC7" w:rsidRPr="00642333" w:rsidRDefault="005841CF" w:rsidP="00833C0D">
      <w:pPr>
        <w:pStyle w:val="Heading6"/>
        <w:rPr>
          <w:rtl/>
        </w:rPr>
      </w:pPr>
      <w:r w:rsidRPr="00642333">
        <w:rPr>
          <w:rFonts w:hint="cs"/>
          <w:rtl/>
        </w:rPr>
        <w:t>صبح و شب رفتن به مسجد، خانه پاک، سیمای اهل مسجد</w:t>
      </w:r>
    </w:p>
    <w:p w14:paraId="0CADD48E" w14:textId="24BA64C1"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للمنافقين علامات يعرفون بها </w:t>
      </w:r>
      <w:r w:rsidRPr="00642333">
        <w:rPr>
          <w:rFonts w:ascii="Tahoma" w:hAnsi="Tahoma" w:cs="B Badr" w:hint="cs"/>
          <w:sz w:val="28"/>
          <w:szCs w:val="28"/>
          <w:rtl/>
          <w:lang w:bidi="fa-IR"/>
        </w:rPr>
        <w:t>...</w:t>
      </w:r>
      <w:r w:rsidRPr="00642333">
        <w:rPr>
          <w:rFonts w:ascii="Tahoma" w:hAnsi="Tahoma" w:cs="B Badr"/>
          <w:sz w:val="28"/>
          <w:szCs w:val="28"/>
          <w:rtl/>
          <w:lang w:bidi="fa-IR"/>
        </w:rPr>
        <w:t xml:space="preserve"> لا يقربون المساجد إلا هجرا</w:t>
      </w:r>
      <w:r w:rsidR="002778B5" w:rsidRPr="00642333">
        <w:rPr>
          <w:rStyle w:val="FootnoteReference"/>
          <w:rFonts w:ascii="Tahoma" w:hAnsi="Tahoma" w:cs="B Badr"/>
          <w:sz w:val="28"/>
          <w:szCs w:val="28"/>
          <w:rtl/>
          <w:lang w:bidi="fa-IR"/>
        </w:rPr>
        <w:footnoteReference w:id="299"/>
      </w:r>
      <w:r w:rsidRPr="00642333">
        <w:rPr>
          <w:rFonts w:ascii="Tahoma" w:hAnsi="Tahoma" w:cs="B Badr"/>
          <w:sz w:val="28"/>
          <w:szCs w:val="28"/>
          <w:rtl/>
          <w:lang w:bidi="fa-IR"/>
        </w:rPr>
        <w:t xml:space="preserve"> ولا يأتون الصلاة إلا دبرا</w:t>
      </w:r>
      <w:r w:rsidR="002778B5" w:rsidRPr="00642333">
        <w:rPr>
          <w:rStyle w:val="FootnoteReference"/>
          <w:rFonts w:ascii="Tahoma" w:hAnsi="Tahoma" w:cs="B Badr"/>
          <w:sz w:val="28"/>
          <w:szCs w:val="28"/>
          <w:rtl/>
          <w:lang w:bidi="fa-IR"/>
        </w:rPr>
        <w:footnoteReference w:id="300"/>
      </w:r>
      <w:r w:rsidRPr="00642333">
        <w:rPr>
          <w:rFonts w:ascii="Tahoma" w:hAnsi="Tahoma" w:cs="B Badr"/>
          <w:sz w:val="28"/>
          <w:szCs w:val="28"/>
          <w:rtl/>
          <w:lang w:bidi="fa-IR"/>
        </w:rPr>
        <w:t xml:space="preserve"> مستكبرين لا يألفون ولا يؤلفون خشب بالليل سخب بالنهار </w:t>
      </w:r>
    </w:p>
    <w:p w14:paraId="3347AC65" w14:textId="26875CFF" w:rsidR="002778B5" w:rsidRDefault="002778B5" w:rsidP="00833C0D">
      <w:pPr>
        <w:pStyle w:val="Heading5"/>
        <w:rPr>
          <w:rtl/>
        </w:rPr>
      </w:pPr>
      <w:r w:rsidRPr="00642333">
        <w:rPr>
          <w:rtl/>
        </w:rPr>
        <w:t>مسند ابن حنبل: ج 3 ص 147 ح 7931 ، كنز العمّال: ج 1 ص 170 ح 862 نقلاً عن شُعب الإيمان وكلاهما عن أبي هريرة</w:t>
      </w:r>
      <w:r w:rsidRPr="00642333">
        <w:t xml:space="preserve"> .</w:t>
      </w:r>
    </w:p>
    <w:p w14:paraId="2B4813E1" w14:textId="3E88AD1C" w:rsidR="00833C0D" w:rsidRPr="00833C0D" w:rsidRDefault="00833C0D" w:rsidP="00833C0D">
      <w:pPr>
        <w:pStyle w:val="Heading6"/>
        <w:rPr>
          <w:rtl/>
        </w:rPr>
      </w:pPr>
      <w:r w:rsidRPr="00642333">
        <w:rPr>
          <w:rFonts w:hint="cs"/>
          <w:rtl/>
        </w:rPr>
        <w:t xml:space="preserve">منافق و مسجد، روایت ناب </w:t>
      </w:r>
    </w:p>
    <w:p w14:paraId="66EB30BE" w14:textId="1D606AAB"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642333">
        <w:rPr>
          <w:rFonts w:ascii="Tahoma" w:hAnsi="Tahoma" w:cs="B Badr"/>
          <w:sz w:val="28"/>
          <w:szCs w:val="28"/>
          <w:rtl/>
          <w:lang w:bidi="fa-IR"/>
        </w:rPr>
        <w:t>يقول الرب عز و جل : يوم القيامة سيعلم أهل الجمع من أهل الكرم قيل ومن أهل الكرم يا رسول الله قال : أهل مجالس الذكر في المساجد</w:t>
      </w:r>
    </w:p>
    <w:p w14:paraId="01DAAC45" w14:textId="0D85BF5F" w:rsidR="00547EB9" w:rsidRPr="00642333" w:rsidRDefault="00547EB9" w:rsidP="00833C0D">
      <w:pPr>
        <w:pStyle w:val="Heading5"/>
        <w:rPr>
          <w:rtl/>
        </w:rPr>
      </w:pPr>
      <w:r w:rsidRPr="00642333">
        <w:rPr>
          <w:rtl/>
        </w:rPr>
        <w:t>مسند ابن حنبل: ج 4 ص 151 ح 11722 ، صحيح ابن حبّان: ج 3 ص 98 ح 816 ، شُعب الإيمان: ج 1 ص 401 ح535 ، مسند أبي يعلى: ج 2 ص 138 ح 1399 كلّها عن أبي سعيد الخدري ، كنز العمّال: ج 1 ص 447 ح 1931 .</w:t>
      </w:r>
    </w:p>
    <w:p w14:paraId="67B9E793" w14:textId="1DC41272" w:rsidR="005841CF" w:rsidRPr="00642333" w:rsidRDefault="005841CF" w:rsidP="00833C0D">
      <w:pPr>
        <w:pStyle w:val="Heading6"/>
        <w:rPr>
          <w:rtl/>
        </w:rPr>
      </w:pPr>
      <w:r w:rsidRPr="00642333">
        <w:rPr>
          <w:rtl/>
        </w:rPr>
        <w:t xml:space="preserve"> </w:t>
      </w:r>
      <w:r w:rsidRPr="00642333">
        <w:rPr>
          <w:rFonts w:hint="cs"/>
          <w:rtl/>
        </w:rPr>
        <w:t>جلوس در مسجد</w:t>
      </w:r>
    </w:p>
    <w:p w14:paraId="61F5EA96"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عن أبي الدرداء قال : والله ما من عمل أحب إلى الله من إصلاح ذات البين والمشي إلى المساجد و</w:t>
      </w:r>
      <w:r w:rsidR="00703DC7" w:rsidRPr="00642333">
        <w:rPr>
          <w:rFonts w:ascii="Tahoma" w:hAnsi="Tahoma" w:cs="B Badr" w:hint="cs"/>
          <w:sz w:val="28"/>
          <w:szCs w:val="28"/>
          <w:rtl/>
          <w:lang w:bidi="fa-IR"/>
        </w:rPr>
        <w:t xml:space="preserve"> </w:t>
      </w:r>
      <w:r w:rsidRPr="00642333">
        <w:rPr>
          <w:rFonts w:ascii="Tahoma" w:hAnsi="Tahoma" w:cs="B Badr"/>
          <w:sz w:val="28"/>
          <w:szCs w:val="28"/>
          <w:rtl/>
          <w:lang w:bidi="fa-IR"/>
        </w:rPr>
        <w:t xml:space="preserve">خلق جائز </w:t>
      </w:r>
    </w:p>
    <w:p w14:paraId="09943259" w14:textId="77777777" w:rsidR="00833C0D" w:rsidRPr="00833C0D" w:rsidRDefault="00833C0D" w:rsidP="00833C0D">
      <w:pPr>
        <w:pStyle w:val="Heading5"/>
        <w:rPr>
          <w:rtl/>
        </w:rPr>
      </w:pPr>
      <w:r w:rsidRPr="00833C0D">
        <w:rPr>
          <w:rFonts w:hint="cs"/>
          <w:rtl/>
        </w:rPr>
        <w:t xml:space="preserve">  کنزالعمال ج3 ص1213</w:t>
      </w:r>
    </w:p>
    <w:p w14:paraId="323563D2" w14:textId="32C6F2EE" w:rsidR="00703DC7" w:rsidRPr="00642333" w:rsidRDefault="005841CF" w:rsidP="00833C0D">
      <w:pPr>
        <w:pStyle w:val="Heading6"/>
        <w:rPr>
          <w:rtl/>
        </w:rPr>
      </w:pPr>
      <w:r w:rsidRPr="00642333">
        <w:rPr>
          <w:rtl/>
        </w:rPr>
        <w:t xml:space="preserve"> </w:t>
      </w:r>
      <w:r w:rsidRPr="00642333">
        <w:rPr>
          <w:rFonts w:hint="cs"/>
          <w:rtl/>
        </w:rPr>
        <w:t xml:space="preserve">فضیلت رفتن به مسجد(کار خداپسندانه)، </w:t>
      </w:r>
    </w:p>
    <w:p w14:paraId="29D36B83" w14:textId="77777777" w:rsidR="004F4DF7" w:rsidRPr="00642333" w:rsidRDefault="005841CF" w:rsidP="00F05178">
      <w:pPr>
        <w:pStyle w:val="ListParagraph"/>
        <w:numPr>
          <w:ilvl w:val="0"/>
          <w:numId w:val="5"/>
        </w:numPr>
        <w:tabs>
          <w:tab w:val="left" w:pos="1134"/>
        </w:tabs>
        <w:autoSpaceDE w:val="0"/>
        <w:autoSpaceDN w:val="0"/>
        <w:adjustRightInd w:val="0"/>
        <w:ind w:hanging="720"/>
        <w:jc w:val="both"/>
        <w:rPr>
          <w:rFonts w:ascii="Tahoma" w:hAnsi="Tahoma" w:cs="B Badr"/>
          <w:sz w:val="28"/>
          <w:szCs w:val="28"/>
          <w:rtl/>
          <w:lang w:bidi="fa-IR"/>
        </w:rPr>
      </w:pPr>
      <w:r w:rsidRPr="00642333">
        <w:rPr>
          <w:rFonts w:ascii="Tahoma" w:hAnsi="Tahoma" w:cs="B Badr"/>
          <w:sz w:val="28"/>
          <w:szCs w:val="28"/>
          <w:rtl/>
          <w:lang w:bidi="fa-IR"/>
        </w:rPr>
        <w:t xml:space="preserve">ميزان الاعتدال ( 4 / 374 ) . ص ) عن أبي أمامة قال : كان من أشد الناس تكذيبا لرسول الله </w:t>
      </w:r>
      <w:r w:rsidR="00703DC7" w:rsidRPr="00642333">
        <w:rPr>
          <w:rFonts w:ascii="Tahoma" w:hAnsi="Tahoma" w:cs="B Badr"/>
          <w:sz w:val="28"/>
          <w:szCs w:val="28"/>
          <w:lang w:bidi="fa-IR"/>
        </w:rPr>
        <w:sym w:font="Dorood" w:char="F05D"/>
      </w:r>
      <w:r w:rsidR="00703DC7" w:rsidRPr="00642333">
        <w:rPr>
          <w:rFonts w:ascii="Tahoma" w:hAnsi="Tahoma" w:cs="B Badr" w:hint="cs"/>
          <w:sz w:val="28"/>
          <w:szCs w:val="28"/>
          <w:rtl/>
          <w:lang w:bidi="fa-IR"/>
        </w:rPr>
        <w:t xml:space="preserve"> </w:t>
      </w:r>
      <w:r w:rsidRPr="00642333">
        <w:rPr>
          <w:rFonts w:ascii="Tahoma" w:hAnsi="Tahoma" w:cs="B Badr"/>
          <w:sz w:val="28"/>
          <w:szCs w:val="28"/>
          <w:rtl/>
          <w:lang w:bidi="fa-IR"/>
        </w:rPr>
        <w:t xml:space="preserve">وأكثرهم ردا عليه اليهود وأنه أقبل إليه ناس من أحبارهم فقالوا : يا محمد إنك تزعم أن الله بعثك فأخبرنا عن شيء نسألك عنه فإن موسى لم يكن أحد يسأله عن شيء إلا حدثه فإن كنت نبيا فأخبرنا عن شيء نسألك عنه فقال النبي </w:t>
      </w:r>
      <w:r w:rsidR="00703DC7" w:rsidRPr="00642333">
        <w:rPr>
          <w:rFonts w:ascii="Tahoma" w:hAnsi="Tahoma" w:cs="B Badr"/>
          <w:sz w:val="28"/>
          <w:szCs w:val="28"/>
          <w:lang w:bidi="fa-IR"/>
        </w:rPr>
        <w:sym w:font="Dorood" w:char="F05D"/>
      </w:r>
      <w:r w:rsidR="00703DC7" w:rsidRPr="00642333">
        <w:rPr>
          <w:rFonts w:ascii="Tahoma" w:hAnsi="Tahoma" w:cs="B Badr" w:hint="cs"/>
          <w:sz w:val="28"/>
          <w:szCs w:val="28"/>
          <w:rtl/>
          <w:lang w:bidi="fa-IR"/>
        </w:rPr>
        <w:t xml:space="preserve"> </w:t>
      </w:r>
      <w:r w:rsidRPr="00642333">
        <w:rPr>
          <w:rFonts w:ascii="Tahoma" w:hAnsi="Tahoma" w:cs="B Badr"/>
          <w:sz w:val="28"/>
          <w:szCs w:val="28"/>
          <w:rtl/>
          <w:lang w:bidi="fa-IR"/>
        </w:rPr>
        <w:t>: فالله عليكم كفيل شهيد لئن أخبرتكم لتسلمن ؟ قالوا : نعم قال : فسلوني عما شئتم  قالوا : أي البقاع شر فسكت وقال : أسأل صاحبي جبريل فمكث ثلاثا ثم جاءه جبريل فأخبره فسأله فقال : ما المسؤل بأعلم بها من السائل ولكن أسأل ربي فسأل ربه فقال : إن شر البلاد أسواقها وخير البقاع مساجدها فهبط جبريل فقال : يا محمد لقد دنوت من الله دنوا ما دنوت مثله قط فكان بيني وبينه سبعون الف حجاب من نور فقال : إن شر البلاد أسواقها وخير البقاع مساجدها ثم قال جبريل : يا محمد</w:t>
      </w:r>
      <w:r w:rsidR="00703DC7" w:rsidRPr="00642333">
        <w:rPr>
          <w:rFonts w:ascii="Tahoma" w:hAnsi="Tahoma" w:cs="B Badr" w:hint="cs"/>
          <w:sz w:val="28"/>
          <w:szCs w:val="28"/>
          <w:rtl/>
          <w:lang w:bidi="fa-IR"/>
        </w:rPr>
        <w:t xml:space="preserve"> </w:t>
      </w:r>
      <w:r w:rsidR="00703DC7" w:rsidRPr="00642333">
        <w:rPr>
          <w:rFonts w:ascii="Tahoma" w:hAnsi="Tahoma" w:cs="B Badr" w:hint="cs"/>
          <w:sz w:val="28"/>
          <w:szCs w:val="28"/>
          <w:lang w:bidi="fa-IR"/>
        </w:rPr>
        <w:sym w:font="Dorood" w:char="F05D"/>
      </w:r>
      <w:r w:rsidRPr="00642333">
        <w:rPr>
          <w:rFonts w:ascii="Tahoma" w:hAnsi="Tahoma" w:cs="B Badr"/>
          <w:sz w:val="28"/>
          <w:szCs w:val="28"/>
          <w:rtl/>
          <w:lang w:bidi="fa-IR"/>
        </w:rPr>
        <w:t xml:space="preserve"> إن لله ملائكة سياحين في الأرض ليسوا بالحفظة الذين وكلوا بأعمالهم يغدون بلواء ورايات فيركزونها على أبواب المساجد فيكتبون الناس على منازلهم أول داخل وآخر خارج من المسجد فإذا كان واحد من أهل الدلج وأهل المساجد عرض له بلاء أو مرض حبسه تلك الغداة تقول الملائكة : اللهم اغفر لعبدك فلان قال : { ويستغفرون للذين آمنوا } ثم يدخلون راياتهم ولواءهم المسجد فيمكثون فيه حتى يصلوا صلاة العشاء ثم </w:t>
      </w:r>
      <w:r w:rsidRPr="00642333">
        <w:rPr>
          <w:rFonts w:ascii="Tahoma" w:hAnsi="Tahoma" w:cs="B Badr"/>
          <w:sz w:val="28"/>
          <w:szCs w:val="28"/>
          <w:rtl/>
          <w:lang w:bidi="fa-IR"/>
        </w:rPr>
        <w:lastRenderedPageBreak/>
        <w:t>يخرجون بها مع آخر خارج منهم يسيرون بها بين يديه حتى يدخل بيته فيدخلون بها معه في بيته حتى يكون من السحر ثم يغدون بها مع أول غاد إلى المسجد بين يديه حتى يركزوها على باب المسجد كنحو ما فعلوا</w:t>
      </w:r>
      <w:r w:rsidRPr="00642333">
        <w:rPr>
          <w:rFonts w:ascii="Tahoma" w:hAnsi="Tahoma" w:cs="B Badr" w:hint="cs"/>
          <w:sz w:val="28"/>
          <w:szCs w:val="28"/>
          <w:rtl/>
          <w:lang w:bidi="fa-IR"/>
        </w:rPr>
        <w:t xml:space="preserve"> </w:t>
      </w:r>
    </w:p>
    <w:p w14:paraId="394D9428" w14:textId="77777777" w:rsidR="00833C0D" w:rsidRPr="00833C0D" w:rsidRDefault="00833C0D" w:rsidP="00833C0D">
      <w:pPr>
        <w:pStyle w:val="Heading5"/>
        <w:rPr>
          <w:rtl/>
        </w:rPr>
      </w:pPr>
      <w:r w:rsidRPr="00833C0D">
        <w:rPr>
          <w:rFonts w:hint="cs"/>
          <w:rtl/>
        </w:rPr>
        <w:t>کنزالعمال ج4 ص261</w:t>
      </w:r>
    </w:p>
    <w:p w14:paraId="2ED058EF" w14:textId="77777777" w:rsidR="004F4DF7" w:rsidRPr="00642333" w:rsidRDefault="005841CF" w:rsidP="00833C0D">
      <w:pPr>
        <w:pStyle w:val="Heading6"/>
        <w:rPr>
          <w:rtl/>
        </w:rPr>
      </w:pPr>
      <w:r w:rsidRPr="00642333">
        <w:rPr>
          <w:rFonts w:hint="cs"/>
          <w:rtl/>
        </w:rPr>
        <w:t xml:space="preserve">سیمای مسجد، سیمای اهل مسجد، اعتیاد به مسجد، دعای ملائکه برای عاجزین از مسجد رفتن  </w:t>
      </w:r>
    </w:p>
    <w:p w14:paraId="6AC07D6D"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عن أبي الدرداء قال : إن شئتم أقسمت لكم بالله إن من خير أعمالكم الغزو و</w:t>
      </w:r>
      <w:r w:rsidR="00703DC7" w:rsidRPr="00642333">
        <w:rPr>
          <w:rFonts w:ascii="Tahoma" w:hAnsi="Tahoma" w:cs="B Badr" w:hint="cs"/>
          <w:sz w:val="28"/>
          <w:szCs w:val="28"/>
          <w:rtl/>
          <w:lang w:bidi="fa-IR"/>
        </w:rPr>
        <w:t xml:space="preserve"> </w:t>
      </w:r>
      <w:r w:rsidRPr="00642333">
        <w:rPr>
          <w:rFonts w:ascii="Tahoma" w:hAnsi="Tahoma" w:cs="B Badr"/>
          <w:sz w:val="28"/>
          <w:szCs w:val="28"/>
          <w:rtl/>
          <w:lang w:bidi="fa-IR"/>
        </w:rPr>
        <w:t xml:space="preserve">الرواح إلى المساجد </w:t>
      </w:r>
    </w:p>
    <w:p w14:paraId="6E8C5399" w14:textId="77777777" w:rsidR="00833C0D" w:rsidRPr="00833C0D" w:rsidRDefault="00833C0D" w:rsidP="00833C0D">
      <w:pPr>
        <w:pStyle w:val="Heading5"/>
        <w:rPr>
          <w:rtl/>
        </w:rPr>
      </w:pPr>
      <w:r w:rsidRPr="00833C0D">
        <w:rPr>
          <w:rFonts w:hint="cs"/>
          <w:rtl/>
        </w:rPr>
        <w:t>کنزالعمال ج4 ص776</w:t>
      </w:r>
    </w:p>
    <w:p w14:paraId="7598ABB1" w14:textId="6AFFB33E" w:rsidR="00703DC7" w:rsidRPr="00642333" w:rsidRDefault="005841CF" w:rsidP="00833C0D">
      <w:pPr>
        <w:pStyle w:val="Heading6"/>
        <w:rPr>
          <w:rtl/>
        </w:rPr>
      </w:pPr>
      <w:r w:rsidRPr="00642333">
        <w:rPr>
          <w:rFonts w:hint="cs"/>
          <w:rtl/>
        </w:rPr>
        <w:t>فضیلت شب رفتن به مسجد</w:t>
      </w:r>
    </w:p>
    <w:p w14:paraId="736F3AC9" w14:textId="25104B81"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عن أبي هريرة قال : إذا زوقتم ( زوقتم : أي زينتم ومنه الحديث ( أنه قال لابن عمر : إذا رأيت قريشا قد هدموا البيت ثم بنوه فزوقوه فإن استطعت أن تموت فمت ) كره تزويق المساجد لما فيه من الترغيب في الدنيا وزينتها أو لشغلها المصلي . النهاية [ 2 / 3199 ] ب ) مساجدكم وحليتم مصاحفكم فعليكم الدبار ( الدبار : هو بالفتح : الهلاك . النهاية [ 2 / 98 ] ب ) </w:t>
      </w:r>
      <w:r w:rsidR="003D10A7" w:rsidRPr="00642333">
        <w:rPr>
          <w:rFonts w:ascii="Tahoma" w:hAnsi="Tahoma" w:cs="B Badr" w:hint="cs"/>
          <w:sz w:val="28"/>
          <w:szCs w:val="28"/>
          <w:rtl/>
          <w:lang w:bidi="fa-IR"/>
        </w:rPr>
        <w:t xml:space="preserve"> </w:t>
      </w:r>
    </w:p>
    <w:p w14:paraId="0D2F19D9" w14:textId="7C996DA5" w:rsidR="005841CF" w:rsidRDefault="005841CF" w:rsidP="00833C0D">
      <w:pPr>
        <w:pStyle w:val="Heading5"/>
        <w:rPr>
          <w:rtl/>
        </w:rPr>
      </w:pPr>
      <w:r w:rsidRPr="00642333">
        <w:rPr>
          <w:rFonts w:hint="cs"/>
          <w:rtl/>
        </w:rPr>
        <w:t>کنزالعمال ج8 ص540</w:t>
      </w:r>
    </w:p>
    <w:p w14:paraId="4090492C" w14:textId="22C0A22B" w:rsidR="00833C0D" w:rsidRPr="00833C0D" w:rsidRDefault="00F84A8A" w:rsidP="00833C0D">
      <w:pPr>
        <w:pStyle w:val="Heading6"/>
        <w:rPr>
          <w:rtl/>
        </w:rPr>
      </w:pPr>
      <w:r>
        <w:rPr>
          <w:rFonts w:hint="cs"/>
          <w:rtl/>
        </w:rPr>
        <w:t xml:space="preserve">منکرات مسجد، </w:t>
      </w:r>
    </w:p>
    <w:p w14:paraId="62FF51CD"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عن عمرو بن شمر عن سعد بن طريف عن الأصبغ بن نباتة عن علي قال : قال رسول الله </w:t>
      </w:r>
      <w:r w:rsidR="00703DC7" w:rsidRPr="00642333">
        <w:rPr>
          <w:rFonts w:ascii="Tahoma" w:hAnsi="Tahoma" w:cs="B Badr"/>
          <w:sz w:val="28"/>
          <w:szCs w:val="28"/>
          <w:lang w:bidi="fa-IR"/>
        </w:rPr>
        <w:sym w:font="Dorood" w:char="F05D"/>
      </w:r>
      <w:r w:rsidRPr="00642333">
        <w:rPr>
          <w:rFonts w:ascii="Tahoma" w:hAnsi="Tahoma" w:cs="B Badr"/>
          <w:sz w:val="28"/>
          <w:szCs w:val="28"/>
          <w:rtl/>
          <w:lang w:bidi="fa-IR"/>
        </w:rPr>
        <w:t xml:space="preserve">: إذا كان يوم الجمعة نزل أمين الله جبريل إلى المسجد الحرام فركز لواءه بالمسجد الجرام وغدا سائر الملائكة إلى المساجد التي يجمع ( نجمع : جمع القوم تجميعا : شهدوا الجمعة وقضوا الصلاة فيها . المختار [ 83 ] ب . ) فيها يوم الجمعة فركزوا ألويتهم وراياتهم بأبواب المساجد ثم نشروا قراطيس من فضة وأقلاما من ذهب ثم كتبوا الأول فالأول ممن بكر إلى الجمعة فاذا بلغ من في المسجد سبعين رجلا قد بكروا طووا القراطيس فكان أولئك السبعين كالذين اختارهم موسى من قومه والذين اختارهم موسى من قومه كانوا أنبياء </w:t>
      </w:r>
    </w:p>
    <w:p w14:paraId="2C24AF18" w14:textId="77777777" w:rsidR="00F84A8A" w:rsidRDefault="005841CF" w:rsidP="00F84A8A">
      <w:pPr>
        <w:pStyle w:val="Heading5"/>
        <w:rPr>
          <w:rtl/>
        </w:rPr>
      </w:pPr>
      <w:r w:rsidRPr="00642333">
        <w:rPr>
          <w:rtl/>
        </w:rPr>
        <w:t xml:space="preserve"> </w:t>
      </w:r>
      <w:r w:rsidR="00F84A8A" w:rsidRPr="00642333">
        <w:rPr>
          <w:rFonts w:hint="cs"/>
          <w:rtl/>
        </w:rPr>
        <w:t>کنزالعمال ج8 ص621</w:t>
      </w:r>
    </w:p>
    <w:p w14:paraId="77F2199C" w14:textId="6BE0DA54" w:rsidR="005841CF" w:rsidRPr="00642333" w:rsidRDefault="005841CF" w:rsidP="00F84A8A">
      <w:pPr>
        <w:pStyle w:val="Heading6"/>
        <w:rPr>
          <w:rtl/>
        </w:rPr>
      </w:pPr>
      <w:r w:rsidRPr="00642333">
        <w:rPr>
          <w:rFonts w:hint="cs"/>
          <w:rtl/>
        </w:rPr>
        <w:t xml:space="preserve">مسجد و جمعه، آداب مسجد رفتن، نصاب نماز جمعه   </w:t>
      </w:r>
    </w:p>
    <w:p w14:paraId="1DCD6458" w14:textId="77777777" w:rsidR="005841CF" w:rsidRPr="00642333" w:rsidRDefault="005841CF" w:rsidP="00F05178">
      <w:pPr>
        <w:pStyle w:val="ListParagraph"/>
        <w:numPr>
          <w:ilvl w:val="0"/>
          <w:numId w:val="5"/>
        </w:numPr>
        <w:tabs>
          <w:tab w:val="left" w:pos="1134"/>
        </w:tabs>
        <w:autoSpaceDE w:val="0"/>
        <w:autoSpaceDN w:val="0"/>
        <w:adjustRightInd w:val="0"/>
        <w:rPr>
          <w:rFonts w:ascii="Tahoma" w:hAnsi="Tahoma" w:cs="B Badr"/>
          <w:sz w:val="28"/>
          <w:szCs w:val="28"/>
          <w:lang w:bidi="fa-IR"/>
        </w:rPr>
      </w:pPr>
      <w:r w:rsidRPr="00642333">
        <w:rPr>
          <w:rFonts w:ascii="Tahoma" w:hAnsi="Tahoma" w:cs="B Badr"/>
          <w:sz w:val="28"/>
          <w:szCs w:val="28"/>
          <w:rtl/>
          <w:lang w:bidi="fa-IR"/>
        </w:rPr>
        <w:t xml:space="preserve">شر المجالس الأسواق بالطرق وخير المجالس المساجد فإن لم تجلس في المسجد فالزم بيتك </w:t>
      </w:r>
    </w:p>
    <w:p w14:paraId="20C5B04C" w14:textId="77777777" w:rsidR="00F84A8A" w:rsidRDefault="00F84A8A" w:rsidP="00F84A8A">
      <w:pPr>
        <w:pStyle w:val="Heading5"/>
        <w:rPr>
          <w:rtl/>
        </w:rPr>
      </w:pPr>
      <w:r w:rsidRPr="00642333">
        <w:rPr>
          <w:rFonts w:hint="cs"/>
          <w:rtl/>
        </w:rPr>
        <w:t>کنزالعمال ج9 ص273</w:t>
      </w:r>
    </w:p>
    <w:p w14:paraId="6B8F4262" w14:textId="31E45CB7" w:rsidR="0067683E" w:rsidRPr="00642333" w:rsidRDefault="0067683E" w:rsidP="00F84A8A">
      <w:pPr>
        <w:pStyle w:val="Heading6"/>
        <w:rPr>
          <w:rtl/>
        </w:rPr>
      </w:pPr>
      <w:r w:rsidRPr="00642333">
        <w:rPr>
          <w:rFonts w:hint="cs"/>
          <w:rtl/>
        </w:rPr>
        <w:t>نشستن در مسجد بهتر از نشستن در کوچه است</w:t>
      </w:r>
    </w:p>
    <w:p w14:paraId="016CA36C" w14:textId="77777777" w:rsidR="003D10A7" w:rsidRPr="00642333" w:rsidRDefault="005841CF" w:rsidP="00F05178">
      <w:pPr>
        <w:pStyle w:val="ListParagraph"/>
        <w:numPr>
          <w:ilvl w:val="0"/>
          <w:numId w:val="5"/>
        </w:numPr>
        <w:tabs>
          <w:tab w:val="left" w:pos="1134"/>
        </w:tabs>
        <w:autoSpaceDE w:val="0"/>
        <w:autoSpaceDN w:val="0"/>
        <w:adjustRightInd w:val="0"/>
        <w:ind w:hanging="720"/>
        <w:jc w:val="both"/>
        <w:rPr>
          <w:rFonts w:ascii="Tahoma" w:hAnsi="Tahoma" w:cs="B Badr"/>
          <w:sz w:val="28"/>
          <w:szCs w:val="28"/>
          <w:lang w:bidi="fa-IR"/>
        </w:rPr>
      </w:pPr>
      <w:r w:rsidRPr="00642333">
        <w:rPr>
          <w:rFonts w:ascii="Tahoma" w:hAnsi="Tahoma" w:cs="B Badr"/>
          <w:sz w:val="28"/>
          <w:szCs w:val="28"/>
          <w:rtl/>
          <w:lang w:bidi="fa-IR"/>
        </w:rPr>
        <w:t>عن كثير بن نمر قال : جاء رجل برجل من الخوارج إلى علي فقال : يا أمير المؤمنين هذا يسبك قال : فسبه كما سبني قال : ويتوعدك قال : لا أقتل من يقتلني ثم قال : لهم علينا ثلاث : أن لا نمنعهم المساجد أن يذكروا الله فيها وأن لا نمنعهم الفيء ما دامت أيديهم في أيدي</w:t>
      </w:r>
      <w:r w:rsidR="00FD56A4" w:rsidRPr="00642333">
        <w:rPr>
          <w:rFonts w:ascii="Tahoma" w:hAnsi="Tahoma" w:cs="B Badr"/>
          <w:sz w:val="28"/>
          <w:szCs w:val="28"/>
          <w:rtl/>
          <w:lang w:bidi="fa-IR"/>
        </w:rPr>
        <w:t>نا وأن لا نقاتلهم حتى يقاتلونا</w:t>
      </w:r>
    </w:p>
    <w:p w14:paraId="65E351BA" w14:textId="77777777" w:rsidR="00F84A8A" w:rsidRPr="00F84A8A" w:rsidRDefault="00F84A8A" w:rsidP="00F84A8A">
      <w:pPr>
        <w:pStyle w:val="Heading5"/>
        <w:rPr>
          <w:rtl/>
        </w:rPr>
      </w:pPr>
      <w:r w:rsidRPr="00F84A8A">
        <w:rPr>
          <w:rFonts w:hint="cs"/>
          <w:rtl/>
        </w:rPr>
        <w:t>کنزالعمال ج11 ص417</w:t>
      </w:r>
    </w:p>
    <w:p w14:paraId="3FC61E82" w14:textId="77777777" w:rsidR="004F4DF7" w:rsidRPr="00642333" w:rsidRDefault="005841CF" w:rsidP="00F84A8A">
      <w:pPr>
        <w:pStyle w:val="Heading6"/>
        <w:rPr>
          <w:rtl/>
        </w:rPr>
      </w:pPr>
      <w:r w:rsidRPr="00642333">
        <w:rPr>
          <w:rFonts w:hint="cs"/>
          <w:rtl/>
        </w:rPr>
        <w:t>حضور خوارج در مسجد مانع مبارزه با آنان است</w:t>
      </w:r>
      <w:r w:rsidR="00FD56A4" w:rsidRPr="00642333">
        <w:rPr>
          <w:rFonts w:hint="cs"/>
          <w:rtl/>
        </w:rPr>
        <w:t xml:space="preserve"> </w:t>
      </w:r>
      <w:r w:rsidRPr="00642333">
        <w:rPr>
          <w:rFonts w:hint="cs"/>
          <w:rtl/>
        </w:rPr>
        <w:t>(مسجد مامن است)</w:t>
      </w:r>
    </w:p>
    <w:p w14:paraId="77BE9F3C"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 مسند جابر بن عبد الله } لقد لبثنا بالمدينة سنتين قبل أن يقدم علينا رسول الله </w:t>
      </w:r>
      <w:r w:rsidR="00FD56A4" w:rsidRPr="00642333">
        <w:rPr>
          <w:rFonts w:ascii="Tahoma" w:hAnsi="Tahoma" w:cs="B Badr"/>
          <w:sz w:val="28"/>
          <w:szCs w:val="28"/>
          <w:lang w:bidi="fa-IR"/>
        </w:rPr>
        <w:sym w:font="Dorood" w:char="F05D"/>
      </w:r>
      <w:r w:rsidR="00FD56A4" w:rsidRPr="00642333">
        <w:rPr>
          <w:rFonts w:ascii="Tahoma" w:hAnsi="Tahoma" w:cs="B Badr" w:hint="cs"/>
          <w:sz w:val="28"/>
          <w:szCs w:val="28"/>
          <w:rtl/>
          <w:lang w:bidi="fa-IR"/>
        </w:rPr>
        <w:t xml:space="preserve"> </w:t>
      </w:r>
      <w:r w:rsidRPr="00642333">
        <w:rPr>
          <w:rFonts w:ascii="Tahoma" w:hAnsi="Tahoma" w:cs="B Badr"/>
          <w:sz w:val="28"/>
          <w:szCs w:val="28"/>
          <w:rtl/>
          <w:lang w:bidi="fa-IR"/>
        </w:rPr>
        <w:t xml:space="preserve">نعمر المساجد ونقيم الصلاة </w:t>
      </w:r>
    </w:p>
    <w:p w14:paraId="4125EECC" w14:textId="77777777" w:rsidR="00F84A8A" w:rsidRPr="00F84A8A" w:rsidRDefault="00F84A8A" w:rsidP="00F84A8A">
      <w:pPr>
        <w:pStyle w:val="Heading5"/>
        <w:rPr>
          <w:rtl/>
        </w:rPr>
      </w:pPr>
      <w:r w:rsidRPr="00F84A8A">
        <w:rPr>
          <w:rFonts w:hint="cs"/>
          <w:rtl/>
        </w:rPr>
        <w:t>کنزالعمال ج14 ص47</w:t>
      </w:r>
    </w:p>
    <w:p w14:paraId="66EFC558" w14:textId="77777777" w:rsidR="004F4DF7" w:rsidRPr="00642333" w:rsidRDefault="005841CF" w:rsidP="00F84A8A">
      <w:pPr>
        <w:pStyle w:val="Heading6"/>
        <w:rPr>
          <w:rtl/>
        </w:rPr>
      </w:pPr>
      <w:r w:rsidRPr="00642333">
        <w:rPr>
          <w:rtl/>
        </w:rPr>
        <w:t xml:space="preserve"> </w:t>
      </w:r>
      <w:r w:rsidRPr="00642333">
        <w:rPr>
          <w:rFonts w:hint="cs"/>
          <w:rtl/>
        </w:rPr>
        <w:t>ساخت مسجد قبل از هجرت</w:t>
      </w:r>
    </w:p>
    <w:p w14:paraId="2486F368"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من اقتراب الساعة أن يرى الهلال قبلا فيقال : لليلتين وأن تتخذ المساجد طرقا وأن يظهر موت الفجأة </w:t>
      </w:r>
    </w:p>
    <w:p w14:paraId="3E82A196" w14:textId="77777777" w:rsidR="00F84A8A" w:rsidRPr="00F84A8A" w:rsidRDefault="00F84A8A" w:rsidP="00F84A8A">
      <w:pPr>
        <w:pStyle w:val="Heading5"/>
        <w:rPr>
          <w:rtl/>
        </w:rPr>
      </w:pPr>
      <w:r w:rsidRPr="00F84A8A">
        <w:rPr>
          <w:rFonts w:hint="cs"/>
          <w:rtl/>
        </w:rPr>
        <w:lastRenderedPageBreak/>
        <w:t>کنزالعمال ج14 ص254</w:t>
      </w:r>
    </w:p>
    <w:p w14:paraId="68349640" w14:textId="2380E21B" w:rsidR="004F4DF7" w:rsidRPr="00642333" w:rsidRDefault="005841CF" w:rsidP="00F84A8A">
      <w:pPr>
        <w:pStyle w:val="Heading6"/>
        <w:rPr>
          <w:rtl/>
        </w:rPr>
      </w:pPr>
      <w:r w:rsidRPr="00642333">
        <w:rPr>
          <w:rFonts w:hint="cs"/>
          <w:rtl/>
        </w:rPr>
        <w:t xml:space="preserve"> منکرات مسجد</w:t>
      </w:r>
      <w:r w:rsidR="00F84A8A">
        <w:rPr>
          <w:rFonts w:hint="cs"/>
          <w:rtl/>
        </w:rPr>
        <w:t>، نماز تحیت، منکرات مسجد</w:t>
      </w:r>
    </w:p>
    <w:p w14:paraId="0E311D9A" w14:textId="72A92D7B" w:rsidR="00495E94" w:rsidRPr="00642333" w:rsidRDefault="00495E94" w:rsidP="006F0E0B">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عنه صلى الله عليه و آله : مِنِ اقتِرابِ السّاعَةِ إذا رَأَيتُمُ النّاسَ ... اتَّخَذُوا القُرآنَ مَزاميرَ ، وَاتَّخَذوا جُلودَ السِّباعِ صِفافا</w:t>
      </w:r>
      <w:r w:rsidRPr="00642333">
        <w:rPr>
          <w:sz w:val="28"/>
          <w:szCs w:val="28"/>
          <w:rtl/>
        </w:rPr>
        <w:footnoteReference w:id="301"/>
      </w:r>
      <w:r w:rsidRPr="00642333">
        <w:rPr>
          <w:rFonts w:ascii="Tahoma" w:hAnsi="Tahoma" w:cs="B Badr" w:hint="cs"/>
          <w:sz w:val="28"/>
          <w:szCs w:val="28"/>
          <w:rtl/>
          <w:lang w:bidi="fa-IR"/>
        </w:rPr>
        <w:t xml:space="preserve"> </w:t>
      </w:r>
      <w:r w:rsidRPr="00642333">
        <w:rPr>
          <w:rFonts w:ascii="Tahoma" w:hAnsi="Tahoma" w:cs="B Badr"/>
          <w:sz w:val="28"/>
          <w:szCs w:val="28"/>
          <w:rtl/>
          <w:lang w:bidi="fa-IR"/>
        </w:rPr>
        <w:t>وَالمَساجِدَ طُرُقا .</w:t>
      </w:r>
    </w:p>
    <w:p w14:paraId="17E9CBD3" w14:textId="1EE54B8F" w:rsidR="00495E94" w:rsidRDefault="006F0E0B" w:rsidP="00F84A8A">
      <w:pPr>
        <w:pStyle w:val="Heading5"/>
        <w:rPr>
          <w:rtl/>
        </w:rPr>
      </w:pPr>
      <w:r w:rsidRPr="00642333">
        <w:rPr>
          <w:rtl/>
        </w:rPr>
        <w:t>كنز العمّال: ج 14 ص 573 ح 39639 نقلاً عن أبي الشيخ في الفتن والديلمي عن مكحول عن الإمام عليّ عليه السلام</w:t>
      </w:r>
      <w:r w:rsidRPr="00642333">
        <w:t xml:space="preserve"> .</w:t>
      </w:r>
    </w:p>
    <w:p w14:paraId="187FA8F6" w14:textId="77777777" w:rsidR="00F84A8A" w:rsidRPr="00642333" w:rsidRDefault="00F84A8A" w:rsidP="00F84A8A">
      <w:pPr>
        <w:pStyle w:val="Heading6"/>
        <w:rPr>
          <w:rtl/>
        </w:rPr>
      </w:pPr>
      <w:r w:rsidRPr="00642333">
        <w:rPr>
          <w:rFonts w:hint="cs"/>
          <w:rtl/>
        </w:rPr>
        <w:t>منکرات مسجد</w:t>
      </w:r>
      <w:r>
        <w:rPr>
          <w:rFonts w:hint="cs"/>
          <w:rtl/>
        </w:rPr>
        <w:t>، نماز تحیت، منکرات مسجد</w:t>
      </w:r>
    </w:p>
    <w:p w14:paraId="56D9A1F2" w14:textId="77777777" w:rsidR="004F4DF7"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خمس من العبادة : قلة الطعم ( الطعم : الطعام . المختار صفحة 310 . ب ) والقعود في المساجد والنظر إلى الكعبة والنظر في المصحف والنظر إلى وجه العالم</w:t>
      </w:r>
      <w:r w:rsidR="004F4DF7" w:rsidRPr="00642333">
        <w:rPr>
          <w:rFonts w:ascii="Tahoma" w:hAnsi="Tahoma" w:cs="B Badr" w:hint="cs"/>
          <w:sz w:val="28"/>
          <w:szCs w:val="28"/>
          <w:rtl/>
          <w:lang w:bidi="fa-IR"/>
        </w:rPr>
        <w:t xml:space="preserve"> </w:t>
      </w:r>
    </w:p>
    <w:p w14:paraId="1A366F20" w14:textId="30CFD6C7" w:rsidR="00862E1E" w:rsidRPr="00642333" w:rsidRDefault="00862E1E" w:rsidP="00F84A8A">
      <w:pPr>
        <w:pStyle w:val="Heading5"/>
        <w:rPr>
          <w:rtl/>
        </w:rPr>
      </w:pPr>
      <w:r w:rsidRPr="00642333">
        <w:rPr>
          <w:rtl/>
        </w:rPr>
        <w:t>الفردوس: ج 2 ص 195 ح 2969 عن أبي هريرة ، كنز العمّال: ج 15 ص 880 ح 43493 .</w:t>
      </w:r>
    </w:p>
    <w:p w14:paraId="7626AD1C" w14:textId="05C947B6" w:rsidR="004F4DF7" w:rsidRPr="00642333" w:rsidRDefault="004F4DF7" w:rsidP="00F84A8A">
      <w:pPr>
        <w:pStyle w:val="Heading6"/>
        <w:rPr>
          <w:rtl/>
        </w:rPr>
      </w:pPr>
      <w:r w:rsidRPr="00642333">
        <w:rPr>
          <w:rFonts w:hint="cs"/>
          <w:rtl/>
        </w:rPr>
        <w:t>نگ</w:t>
      </w:r>
      <w:r w:rsidR="005841CF" w:rsidRPr="00642333">
        <w:rPr>
          <w:rFonts w:hint="cs"/>
          <w:rtl/>
        </w:rPr>
        <w:t>اه به مسجد</w:t>
      </w:r>
      <w:r w:rsidR="00FD56A4" w:rsidRPr="00642333">
        <w:rPr>
          <w:rFonts w:hint="cs"/>
          <w:rtl/>
        </w:rPr>
        <w:t xml:space="preserve"> و عالم و قرآن</w:t>
      </w:r>
      <w:r w:rsidR="0067683E" w:rsidRPr="00642333">
        <w:rPr>
          <w:rFonts w:hint="cs"/>
          <w:rtl/>
        </w:rPr>
        <w:t xml:space="preserve"> (سه شاکی روز قیامت)</w:t>
      </w:r>
      <w:r w:rsidR="00FD56A4" w:rsidRPr="00642333">
        <w:rPr>
          <w:rFonts w:hint="cs"/>
          <w:rtl/>
        </w:rPr>
        <w:t>، نشستن در مسجد عبادت است</w:t>
      </w:r>
      <w:r w:rsidR="00F84A8A">
        <w:rPr>
          <w:rFonts w:hint="cs"/>
          <w:rtl/>
        </w:rPr>
        <w:t>، مسجد خاص</w:t>
      </w:r>
      <w:r w:rsidR="005841CF" w:rsidRPr="00642333">
        <w:rPr>
          <w:rFonts w:hint="cs"/>
          <w:rtl/>
        </w:rPr>
        <w:t xml:space="preserve"> </w:t>
      </w:r>
    </w:p>
    <w:p w14:paraId="5EC6E2B2" w14:textId="15D0B35D" w:rsidR="004F4DF7"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ثلاث مهلكات وثلاث منجيات وثلاث درجات وثلاث كفارات قيل : يا رسول الله ما المهلكات ؟ قال : شح مطاع وهوى متبع وإعجاب المرء بنفسه قيل : فما المنجيات ؟ قال : تقوى الله في السر والعلانية والاقتصاد في الفقر والغنى والعدل في الرضى والغضب قيل : فما الكفارات ؟ قال : نقل الأقدام إلى المساجد وانتظار الصلاة بعد الصلاة وإتمام الوضوء في اليوم البارد عند السبرات</w:t>
      </w:r>
      <w:r w:rsidR="003D10A7" w:rsidRPr="00642333">
        <w:rPr>
          <w:rFonts w:ascii="Tahoma" w:hAnsi="Tahoma" w:cs="B Badr" w:hint="cs"/>
          <w:sz w:val="28"/>
          <w:szCs w:val="28"/>
          <w:rtl/>
          <w:lang w:bidi="fa-IR"/>
        </w:rPr>
        <w:t xml:space="preserve"> </w:t>
      </w:r>
    </w:p>
    <w:p w14:paraId="0EF3AAEC" w14:textId="77777777" w:rsidR="005841CF" w:rsidRDefault="005841CF" w:rsidP="00F84A8A">
      <w:pPr>
        <w:pStyle w:val="Heading5"/>
        <w:rPr>
          <w:rtl/>
        </w:rPr>
      </w:pPr>
      <w:r w:rsidRPr="00642333">
        <w:rPr>
          <w:rFonts w:hint="cs"/>
          <w:rtl/>
        </w:rPr>
        <w:t xml:space="preserve"> کنزالعمال ج15 ص1374</w:t>
      </w:r>
    </w:p>
    <w:p w14:paraId="2A07FD5E" w14:textId="17EB4ADC" w:rsidR="00F84A8A" w:rsidRPr="00F84A8A" w:rsidRDefault="00F84A8A" w:rsidP="00F84A8A">
      <w:pPr>
        <w:pStyle w:val="Heading6"/>
        <w:rPr>
          <w:rtl/>
        </w:rPr>
      </w:pPr>
      <w:r>
        <w:rPr>
          <w:rFonts w:hint="cs"/>
          <w:rtl/>
        </w:rPr>
        <w:t xml:space="preserve">آثار رفتن به مسجد، پیاده رفتن به مسجد، </w:t>
      </w:r>
    </w:p>
    <w:p w14:paraId="34F0D48F" w14:textId="75C4D01A"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إن الله تعالى كره لكم ستا : العبث في الصلاة والمن بالصدقة والرفث في الصيام والضحك عند القبور ودخول المساجد وأنتم جنب وإدخال العيون البيوت بغير إذن </w:t>
      </w:r>
      <w:r w:rsidR="003D10A7" w:rsidRPr="00642333">
        <w:rPr>
          <w:rFonts w:ascii="Tahoma" w:hAnsi="Tahoma" w:cs="B Badr" w:hint="cs"/>
          <w:sz w:val="28"/>
          <w:szCs w:val="28"/>
          <w:rtl/>
          <w:lang w:bidi="fa-IR"/>
        </w:rPr>
        <w:t xml:space="preserve"> </w:t>
      </w:r>
    </w:p>
    <w:p w14:paraId="16174DF7" w14:textId="38A38F7F" w:rsidR="005841CF" w:rsidRDefault="005841CF" w:rsidP="00F84A8A">
      <w:pPr>
        <w:pStyle w:val="Heading5"/>
        <w:rPr>
          <w:rtl/>
        </w:rPr>
      </w:pPr>
      <w:r w:rsidRPr="00642333">
        <w:rPr>
          <w:rFonts w:hint="cs"/>
          <w:rtl/>
        </w:rPr>
        <w:t>کنزالعمال ج16 ص123</w:t>
      </w:r>
    </w:p>
    <w:p w14:paraId="67417458" w14:textId="00DA71C5" w:rsidR="00F84A8A" w:rsidRPr="00F84A8A" w:rsidRDefault="00F84A8A" w:rsidP="00F84A8A">
      <w:pPr>
        <w:pStyle w:val="Heading6"/>
        <w:rPr>
          <w:rtl/>
        </w:rPr>
      </w:pPr>
      <w:r>
        <w:rPr>
          <w:rFonts w:hint="cs"/>
          <w:rtl/>
        </w:rPr>
        <w:t>منکرات مسجد</w:t>
      </w:r>
    </w:p>
    <w:p w14:paraId="1716B24F" w14:textId="574B3269" w:rsidR="003D10A7"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642333">
        <w:rPr>
          <w:rFonts w:ascii="Tahoma" w:hAnsi="Tahoma" w:cs="B Badr"/>
          <w:sz w:val="28"/>
          <w:szCs w:val="28"/>
          <w:rtl/>
          <w:lang w:bidi="fa-IR"/>
        </w:rPr>
        <w:t>أعلنوا النكاح وأجعلوه في المساجد</w:t>
      </w:r>
      <w:r w:rsidRPr="00642333">
        <w:rPr>
          <w:rFonts w:ascii="Tahoma" w:hAnsi="Tahoma" w:cs="B Badr" w:hint="cs"/>
          <w:sz w:val="28"/>
          <w:szCs w:val="28"/>
          <w:rtl/>
          <w:lang w:bidi="fa-IR"/>
        </w:rPr>
        <w:t xml:space="preserve">  </w:t>
      </w:r>
    </w:p>
    <w:p w14:paraId="5CC32F4E" w14:textId="77777777" w:rsidR="005841CF" w:rsidRDefault="005841CF" w:rsidP="00F84A8A">
      <w:pPr>
        <w:pStyle w:val="Heading5"/>
        <w:rPr>
          <w:rtl/>
        </w:rPr>
      </w:pPr>
      <w:r w:rsidRPr="00642333">
        <w:rPr>
          <w:rFonts w:hint="cs"/>
          <w:rtl/>
        </w:rPr>
        <w:t xml:space="preserve">  کنزالعمال ج16 ص309</w:t>
      </w:r>
    </w:p>
    <w:p w14:paraId="0FC956A0" w14:textId="0114032A" w:rsidR="00F84A8A" w:rsidRPr="00F84A8A" w:rsidRDefault="00F84A8A" w:rsidP="00F84A8A">
      <w:pPr>
        <w:pStyle w:val="Heading6"/>
        <w:rPr>
          <w:rtl/>
        </w:rPr>
      </w:pPr>
      <w:r>
        <w:rPr>
          <w:rFonts w:hint="cs"/>
          <w:rtl/>
        </w:rPr>
        <w:t>ازدواج در مسجد</w:t>
      </w:r>
    </w:p>
    <w:p w14:paraId="46FA9C6D" w14:textId="77777777" w:rsidR="004F4DF7"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إن نساء بني إسرائيل كن يجعلن هذا في رؤسهن فلعن وحرم عليهن المساجد</w:t>
      </w:r>
    </w:p>
    <w:p w14:paraId="6D770B4C" w14:textId="77777777" w:rsidR="005841CF" w:rsidRDefault="005841CF" w:rsidP="00F84A8A">
      <w:pPr>
        <w:pStyle w:val="Heading5"/>
        <w:rPr>
          <w:rtl/>
        </w:rPr>
      </w:pPr>
      <w:r w:rsidRPr="00642333">
        <w:rPr>
          <w:rFonts w:hint="cs"/>
          <w:rtl/>
        </w:rPr>
        <w:t xml:space="preserve"> کنزالعمال ج16 ص509</w:t>
      </w:r>
    </w:p>
    <w:p w14:paraId="161180A0" w14:textId="292895B2" w:rsidR="00F84A8A" w:rsidRPr="00F84A8A" w:rsidRDefault="00F84A8A" w:rsidP="00F84A8A">
      <w:pPr>
        <w:pStyle w:val="Heading6"/>
        <w:rPr>
          <w:rtl/>
        </w:rPr>
      </w:pPr>
      <w:r w:rsidRPr="00642333">
        <w:rPr>
          <w:rFonts w:hint="cs"/>
          <w:rtl/>
        </w:rPr>
        <w:t>مسجد در ادیان دیگر</w:t>
      </w:r>
    </w:p>
    <w:p w14:paraId="0AF95374" w14:textId="77777777" w:rsidR="00617583"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أبو سعيد الخدري قال: بينا رسولُ الله </w:t>
      </w:r>
      <w:r w:rsidR="00AF28FA" w:rsidRPr="00642333">
        <w:rPr>
          <w:rFonts w:ascii="Tahoma" w:hAnsi="Tahoma" w:cs="B Badr"/>
          <w:sz w:val="28"/>
          <w:szCs w:val="28"/>
          <w:lang w:bidi="fa-IR"/>
        </w:rPr>
        <w:sym w:font="Dorood" w:char="F05D"/>
      </w:r>
      <w:r w:rsidR="00AF28FA" w:rsidRPr="00642333">
        <w:rPr>
          <w:rFonts w:ascii="Tahoma" w:hAnsi="Tahoma" w:cs="B Badr" w:hint="cs"/>
          <w:sz w:val="28"/>
          <w:szCs w:val="28"/>
          <w:rtl/>
          <w:lang w:bidi="fa-IR"/>
        </w:rPr>
        <w:t xml:space="preserve"> </w:t>
      </w:r>
      <w:r w:rsidRPr="00642333">
        <w:rPr>
          <w:rFonts w:ascii="Tahoma" w:hAnsi="Tahoma" w:cs="B Badr"/>
          <w:sz w:val="28"/>
          <w:szCs w:val="28"/>
          <w:rtl/>
          <w:lang w:bidi="fa-IR"/>
        </w:rPr>
        <w:t xml:space="preserve">يصلِّي بأصحابه في نَعْليه، إذْ خَلَعهما فوضعهما عن يساره، فلما رأى ذلك أصحابُه أَلقوْا نِعَالَهم، فلما قضى رسولُ الله </w:t>
      </w:r>
      <w:r w:rsidR="00AF28FA" w:rsidRPr="00642333">
        <w:rPr>
          <w:rFonts w:ascii="Tahoma" w:hAnsi="Tahoma" w:cs="B Badr"/>
          <w:sz w:val="28"/>
          <w:szCs w:val="28"/>
          <w:lang w:bidi="fa-IR"/>
        </w:rPr>
        <w:sym w:font="Dorood" w:char="F05D"/>
      </w:r>
      <w:r w:rsidR="00AF28FA" w:rsidRPr="00642333">
        <w:rPr>
          <w:rFonts w:ascii="Tahoma" w:hAnsi="Tahoma" w:cs="B Badr" w:hint="cs"/>
          <w:sz w:val="28"/>
          <w:szCs w:val="28"/>
          <w:rtl/>
          <w:lang w:bidi="fa-IR"/>
        </w:rPr>
        <w:t xml:space="preserve"> </w:t>
      </w:r>
      <w:r w:rsidRPr="00642333">
        <w:rPr>
          <w:rFonts w:ascii="Tahoma" w:hAnsi="Tahoma" w:cs="B Badr"/>
          <w:sz w:val="28"/>
          <w:szCs w:val="28"/>
          <w:rtl/>
          <w:lang w:bidi="fa-IR"/>
        </w:rPr>
        <w:t xml:space="preserve">صلاتَه، قال: ما حَمَلكم على خَلْعِ نعالكم؟ قالوا: رأيناك خلعت فخلعنا، فقال رسولُ الله </w:t>
      </w:r>
      <w:r w:rsidR="00AF28FA" w:rsidRPr="00642333">
        <w:rPr>
          <w:rFonts w:ascii="Tahoma" w:hAnsi="Tahoma" w:cs="B Badr"/>
          <w:sz w:val="28"/>
          <w:szCs w:val="28"/>
          <w:lang w:bidi="fa-IR"/>
        </w:rPr>
        <w:sym w:font="Dorood" w:char="F05D"/>
      </w:r>
      <w:r w:rsidR="00AF28FA" w:rsidRPr="00642333">
        <w:rPr>
          <w:rFonts w:ascii="Tahoma" w:hAnsi="Tahoma" w:cs="B Badr" w:hint="cs"/>
          <w:sz w:val="28"/>
          <w:szCs w:val="28"/>
          <w:rtl/>
          <w:lang w:bidi="fa-IR"/>
        </w:rPr>
        <w:t xml:space="preserve"> </w:t>
      </w:r>
      <w:r w:rsidRPr="00642333">
        <w:rPr>
          <w:rFonts w:ascii="Tahoma" w:hAnsi="Tahoma" w:cs="B Badr"/>
          <w:sz w:val="28"/>
          <w:szCs w:val="28"/>
          <w:rtl/>
          <w:lang w:bidi="fa-IR"/>
        </w:rPr>
        <w:t>: «إن جبريل أتاني، فأخبرني: أن فيهما قَذَراً، وقال إذا جاء أحدكم المسجدَ، فلينظر، فإن رأى في نعليه قذراً، أو أذى، فليمْسحْه، وليُصَلِّ فيهما» . وفي رواية: «خَبثاً» .</w:t>
      </w:r>
    </w:p>
    <w:p w14:paraId="45CE0D99" w14:textId="77777777" w:rsidR="00F84A8A" w:rsidRPr="00F84A8A" w:rsidRDefault="00F84A8A" w:rsidP="00F84A8A">
      <w:pPr>
        <w:pStyle w:val="Heading5"/>
        <w:rPr>
          <w:rtl/>
        </w:rPr>
      </w:pPr>
      <w:r w:rsidRPr="00F84A8A">
        <w:rPr>
          <w:rFonts w:hint="cs"/>
          <w:rtl/>
        </w:rPr>
        <w:lastRenderedPageBreak/>
        <w:t>جامع الاصول ج5 ص445</w:t>
      </w:r>
    </w:p>
    <w:p w14:paraId="1A0351E6" w14:textId="77777777" w:rsidR="00617583" w:rsidRPr="00642333" w:rsidRDefault="00617583" w:rsidP="00F84A8A">
      <w:pPr>
        <w:pStyle w:val="Heading6"/>
        <w:rPr>
          <w:rtl/>
        </w:rPr>
      </w:pPr>
      <w:r w:rsidRPr="00642333">
        <w:rPr>
          <w:rFonts w:hint="cs"/>
          <w:rtl/>
        </w:rPr>
        <w:t>بررسی کفشها قبل از ورود به مسجد</w:t>
      </w:r>
    </w:p>
    <w:p w14:paraId="4C1F43E0" w14:textId="77777777" w:rsidR="00617583" w:rsidRPr="00642333" w:rsidRDefault="00617583"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في رواية : بَيْنَمَا رَسُولُ اللهِ </w:t>
      </w:r>
      <w:r w:rsidR="00AF28FA" w:rsidRPr="00642333">
        <w:rPr>
          <w:rFonts w:ascii="Tahoma" w:hAnsi="Tahoma" w:cs="B Badr"/>
          <w:sz w:val="28"/>
          <w:szCs w:val="28"/>
          <w:lang w:bidi="fa-IR"/>
        </w:rPr>
        <w:sym w:font="Dorood" w:char="F05D"/>
      </w:r>
      <w:r w:rsidR="00AF28FA" w:rsidRPr="00642333">
        <w:rPr>
          <w:rFonts w:ascii="Tahoma" w:hAnsi="Tahoma" w:cs="B Badr" w:hint="cs"/>
          <w:sz w:val="28"/>
          <w:szCs w:val="28"/>
          <w:rtl/>
          <w:lang w:bidi="fa-IR"/>
        </w:rPr>
        <w:t xml:space="preserve"> </w:t>
      </w:r>
      <w:r w:rsidRPr="00642333">
        <w:rPr>
          <w:rFonts w:ascii="Tahoma" w:hAnsi="Tahoma" w:cs="B Badr"/>
          <w:sz w:val="28"/>
          <w:szCs w:val="28"/>
          <w:rtl/>
          <w:lang w:bidi="fa-IR"/>
        </w:rPr>
        <w:t>يُصَلِّى بِأَصْحَابِهِ ، إِذْ خَلَعَ نَعْلَيْهِ ، فَوضَعَهُمَا عَنْ يَسَارِهِ ، فَلَمَّا رَأَى</w:t>
      </w:r>
      <w:r w:rsidRPr="00642333">
        <w:rPr>
          <w:rFonts w:ascii="Tahoma" w:hAnsi="Tahoma" w:cs="B Badr" w:hint="cs"/>
          <w:sz w:val="28"/>
          <w:szCs w:val="28"/>
          <w:rtl/>
          <w:lang w:bidi="fa-IR"/>
        </w:rPr>
        <w:t xml:space="preserve"> </w:t>
      </w:r>
      <w:r w:rsidRPr="00642333">
        <w:rPr>
          <w:rFonts w:ascii="Tahoma" w:hAnsi="Tahoma" w:cs="B Badr"/>
          <w:sz w:val="28"/>
          <w:szCs w:val="28"/>
          <w:rtl/>
          <w:lang w:bidi="fa-IR"/>
        </w:rPr>
        <w:t xml:space="preserve">ذَلِكَ المسلمَوْن أَلْقَوْا نِعَالَهُمْ ، فَلَمَّا قَضَى النَّبِيُّ </w:t>
      </w:r>
      <w:r w:rsidR="00AF28FA" w:rsidRPr="00642333">
        <w:rPr>
          <w:rFonts w:ascii="Tahoma" w:hAnsi="Tahoma" w:cs="B Badr"/>
          <w:sz w:val="28"/>
          <w:szCs w:val="28"/>
          <w:lang w:bidi="fa-IR"/>
        </w:rPr>
        <w:sym w:font="Dorood" w:char="F05D"/>
      </w:r>
      <w:r w:rsidR="00AF28FA" w:rsidRPr="00642333">
        <w:rPr>
          <w:rFonts w:ascii="Tahoma" w:hAnsi="Tahoma" w:cs="B Badr" w:hint="cs"/>
          <w:sz w:val="28"/>
          <w:szCs w:val="28"/>
          <w:rtl/>
          <w:lang w:bidi="fa-IR"/>
        </w:rPr>
        <w:t xml:space="preserve"> </w:t>
      </w:r>
      <w:r w:rsidRPr="00642333">
        <w:rPr>
          <w:rFonts w:ascii="Tahoma" w:hAnsi="Tahoma" w:cs="B Badr"/>
          <w:sz w:val="28"/>
          <w:szCs w:val="28"/>
          <w:rtl/>
          <w:lang w:bidi="fa-IR"/>
        </w:rPr>
        <w:t xml:space="preserve">صَلاَتَهُ ، قَالَ : مَا حَمَلَكُمْ عَلَى إِلْقَائِكُمْ نِعَالَكُمْ ؟ قَالُوا : رَأَيْنَاكَ أَلْقَيْتَ فَأَلْقَيْنَا ، فَقَالَ رَسُولُ الله </w:t>
      </w:r>
      <w:r w:rsidR="00AF28FA" w:rsidRPr="00642333">
        <w:rPr>
          <w:rFonts w:ascii="Tahoma" w:hAnsi="Tahoma" w:cs="B Badr"/>
          <w:sz w:val="28"/>
          <w:szCs w:val="28"/>
          <w:lang w:bidi="fa-IR"/>
        </w:rPr>
        <w:sym w:font="Dorood" w:char="F05D"/>
      </w:r>
      <w:r w:rsidRPr="00642333">
        <w:rPr>
          <w:rFonts w:ascii="Tahoma" w:hAnsi="Tahoma" w:cs="B Badr"/>
          <w:sz w:val="28"/>
          <w:szCs w:val="28"/>
          <w:rtl/>
          <w:lang w:bidi="fa-IR"/>
        </w:rPr>
        <w:t>: إِنَّ جِبْرِيلَ ، عَلَيْهِ السَّلاَمُ ، أَتَانِي فَأَخْبَرَنِي أَنَّ فِيهِمَا قَذَرًا ، أَوْ أَذًى ، فإِذَا جَاءَ أَحَدُكُمُ الْمَسْجِدَ فَلْيَنْظُرْ ، فَإِنْ رَأَى فِي نَعْلَهِ قَذَرًا فَلْيَمْسَحْهُ ، ثُمَّ لْيُصَلِّ فِيهِمَا.</w:t>
      </w:r>
    </w:p>
    <w:p w14:paraId="46A2B3C7" w14:textId="77777777" w:rsidR="00F84A8A" w:rsidRPr="00F84A8A" w:rsidRDefault="00F84A8A" w:rsidP="00F84A8A">
      <w:pPr>
        <w:pStyle w:val="Heading5"/>
        <w:rPr>
          <w:rtl/>
        </w:rPr>
      </w:pPr>
      <w:r w:rsidRPr="00F84A8A">
        <w:rPr>
          <w:rFonts w:hint="cs"/>
          <w:rtl/>
        </w:rPr>
        <w:t>مسند جامع ج 13ص 368</w:t>
      </w:r>
    </w:p>
    <w:p w14:paraId="667BD445" w14:textId="77777777" w:rsidR="00617583" w:rsidRPr="00642333" w:rsidRDefault="00617583" w:rsidP="00F84A8A">
      <w:pPr>
        <w:pStyle w:val="Heading6"/>
        <w:rPr>
          <w:rtl/>
        </w:rPr>
      </w:pPr>
      <w:r w:rsidRPr="00642333">
        <w:rPr>
          <w:rFonts w:hint="cs"/>
          <w:rtl/>
        </w:rPr>
        <w:t>بررسی کفشها قبل از ورود به مسجد</w:t>
      </w:r>
    </w:p>
    <w:p w14:paraId="75B554B4"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lang w:bidi="fa-IR"/>
        </w:rPr>
      </w:pPr>
      <w:r w:rsidRPr="00642333">
        <w:rPr>
          <w:rFonts w:ascii="Tahoma" w:hAnsi="Tahoma" w:cs="B Badr"/>
          <w:sz w:val="28"/>
          <w:szCs w:val="28"/>
          <w:rtl/>
          <w:lang w:bidi="fa-IR"/>
        </w:rPr>
        <w:t>عَنْ أَبِي نَضْرَةَ ، عَنْ أَبِي سَعِيدٍ الْخُدْرِيِّ ، أَنَّهُ قَالَ:</w:t>
      </w:r>
      <w:r w:rsidR="00DA48B4" w:rsidRPr="00642333">
        <w:rPr>
          <w:rFonts w:ascii="Tahoma" w:hAnsi="Tahoma" w:cs="B Badr" w:hint="cs"/>
          <w:sz w:val="28"/>
          <w:szCs w:val="28"/>
          <w:rtl/>
          <w:lang w:bidi="fa-IR"/>
        </w:rPr>
        <w:t xml:space="preserve"> </w:t>
      </w:r>
      <w:r w:rsidRPr="00642333">
        <w:rPr>
          <w:rFonts w:ascii="Tahoma" w:hAnsi="Tahoma" w:cs="B Badr"/>
          <w:sz w:val="28"/>
          <w:szCs w:val="28"/>
          <w:rtl/>
          <w:lang w:bidi="fa-IR"/>
        </w:rPr>
        <w:t xml:space="preserve">صَلَّى بِنَا رَسُولُ اللهِ </w:t>
      </w:r>
      <w:r w:rsidR="00AF28FA" w:rsidRPr="00642333">
        <w:rPr>
          <w:rFonts w:ascii="Tahoma" w:hAnsi="Tahoma" w:cs="B Badr"/>
          <w:sz w:val="28"/>
          <w:szCs w:val="28"/>
          <w:lang w:bidi="fa-IR"/>
        </w:rPr>
        <w:sym w:font="Dorood" w:char="F05D"/>
      </w:r>
      <w:r w:rsidRPr="00642333">
        <w:rPr>
          <w:rFonts w:ascii="Tahoma" w:hAnsi="Tahoma" w:cs="B Badr"/>
          <w:sz w:val="28"/>
          <w:szCs w:val="28"/>
          <w:rtl/>
          <w:lang w:bidi="fa-IR"/>
        </w:rPr>
        <w:t xml:space="preserve">، ذَاتَ يَوْمٍ ، فَخَلَعَ نَعْلَيْهِ فَوَضَعَهُمَا عَنْ يَسَارِهِ ، فَلَمَّا رَأَى الْقَوْمُ أَنَّ رَسُولَ اللهِ </w:t>
      </w:r>
      <w:r w:rsidR="00AF28FA" w:rsidRPr="00642333">
        <w:rPr>
          <w:rFonts w:ascii="Tahoma" w:hAnsi="Tahoma" w:cs="B Badr"/>
          <w:sz w:val="28"/>
          <w:szCs w:val="28"/>
          <w:lang w:bidi="fa-IR"/>
        </w:rPr>
        <w:sym w:font="Dorood" w:char="F05D"/>
      </w:r>
      <w:r w:rsidR="00AF28FA" w:rsidRPr="00642333">
        <w:rPr>
          <w:rFonts w:ascii="Tahoma" w:hAnsi="Tahoma" w:cs="B Badr" w:hint="cs"/>
          <w:sz w:val="28"/>
          <w:szCs w:val="28"/>
          <w:rtl/>
          <w:lang w:bidi="fa-IR"/>
        </w:rPr>
        <w:t xml:space="preserve"> </w:t>
      </w:r>
      <w:r w:rsidRPr="00642333">
        <w:rPr>
          <w:rFonts w:ascii="Tahoma" w:hAnsi="Tahoma" w:cs="B Badr"/>
          <w:sz w:val="28"/>
          <w:szCs w:val="28"/>
          <w:rtl/>
          <w:lang w:bidi="fa-IR"/>
        </w:rPr>
        <w:t>قَدْ خَلَعَ نَعْلَيْهِ ، خَلَعُوا نِعَالَهُمْ ، فَلَمَّا انْفَتَلَ ، قَالَ لَهُمْ : مَا شَأْنُكُمْ خَلَعْتُمْ نِعَالَكُمْ ؟ قَالُوا : يَا رَسُولَ اللهِ ، رَأَيْنَاكَ خَلَعْتَ نَعْلَيْكَ ، فَخَلَعْنَا نِعَالَنَا ، فَقَالَ : أَتَانِي آتٍ ، فَحَدَّثَنِي أَنَّ فِي نَعْلَيَّ أَذًى ، فَخَلَعْتُهُمَا ، فَإِذَا دَخَلَ أَحَدُكُمُ الْمَسْجِدَ فَلْيَنْظُرْ ، فَإِذَا رَأَى فِي نَعْلَيْهِ قَذَرًا ، فَلْيَمْسَحْهُمَا بِالأَرْضِ ، ثُمَّ يُصَلِّي فِيهِمَا.</w:t>
      </w:r>
    </w:p>
    <w:p w14:paraId="487F7F8A" w14:textId="77777777" w:rsidR="00AF28FA" w:rsidRPr="00642333" w:rsidRDefault="00AF28FA" w:rsidP="00AF28FA">
      <w:pPr>
        <w:tabs>
          <w:tab w:val="left" w:pos="1134"/>
        </w:tabs>
        <w:autoSpaceDE w:val="0"/>
        <w:autoSpaceDN w:val="0"/>
        <w:adjustRightInd w:val="0"/>
        <w:ind w:left="360"/>
        <w:jc w:val="both"/>
        <w:rPr>
          <w:rFonts w:ascii="Tahoma" w:hAnsi="Tahoma" w:cs="B Badr"/>
          <w:sz w:val="28"/>
          <w:szCs w:val="28"/>
          <w:lang w:bidi="fa-IR"/>
        </w:rPr>
      </w:pPr>
      <w:r w:rsidRPr="00642333">
        <w:rPr>
          <w:rFonts w:ascii="Tahoma" w:hAnsi="Tahoma" w:cs="B Badr" w:hint="cs"/>
          <w:sz w:val="28"/>
          <w:szCs w:val="28"/>
          <w:rtl/>
          <w:lang w:bidi="fa-IR"/>
        </w:rPr>
        <w:t xml:space="preserve">قد روی أنّ الملائکه تقول لمن فعل ذلک: ادخل بسلام </w:t>
      </w:r>
    </w:p>
    <w:p w14:paraId="47D416BA" w14:textId="77777777" w:rsidR="00F84A8A" w:rsidRPr="00642333" w:rsidRDefault="00F84A8A" w:rsidP="00F84A8A">
      <w:pPr>
        <w:pStyle w:val="Heading5"/>
        <w:rPr>
          <w:rtl/>
        </w:rPr>
      </w:pPr>
      <w:r w:rsidRPr="00642333">
        <w:rPr>
          <w:rFonts w:hint="cs"/>
          <w:rtl/>
        </w:rPr>
        <w:t xml:space="preserve">مسند جامع، حدیث </w:t>
      </w:r>
      <w:r w:rsidRPr="00642333">
        <w:rPr>
          <w:rtl/>
        </w:rPr>
        <w:t>4234</w:t>
      </w:r>
    </w:p>
    <w:p w14:paraId="5E4CBE9A" w14:textId="77777777" w:rsidR="00617583" w:rsidRPr="00642333" w:rsidRDefault="00617583" w:rsidP="00F84A8A">
      <w:pPr>
        <w:pStyle w:val="Heading6"/>
        <w:rPr>
          <w:rtl/>
        </w:rPr>
      </w:pPr>
      <w:r w:rsidRPr="00642333">
        <w:rPr>
          <w:rFonts w:hint="cs"/>
          <w:rtl/>
        </w:rPr>
        <w:t>بررسی کفشها قبل از ورود به مسجد</w:t>
      </w:r>
    </w:p>
    <w:p w14:paraId="4317FEBB"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لا تصلوا إلى قبر ولا تصلوا على قبر </w:t>
      </w:r>
    </w:p>
    <w:p w14:paraId="411B77C1" w14:textId="77777777" w:rsidR="00F84A8A" w:rsidRDefault="00F84A8A" w:rsidP="00F84A8A">
      <w:pPr>
        <w:pStyle w:val="Heading5"/>
        <w:rPr>
          <w:rtl/>
        </w:rPr>
      </w:pPr>
      <w:r w:rsidRPr="00642333">
        <w:rPr>
          <w:rFonts w:hint="cs"/>
          <w:rtl/>
        </w:rPr>
        <w:t>کنزالعمال ج7 ص547</w:t>
      </w:r>
    </w:p>
    <w:p w14:paraId="0A942F98" w14:textId="08C322D2" w:rsidR="005841CF" w:rsidRPr="00642333" w:rsidRDefault="005841CF" w:rsidP="00F84A8A">
      <w:pPr>
        <w:pStyle w:val="Heading6"/>
        <w:rPr>
          <w:rtl/>
        </w:rPr>
      </w:pPr>
      <w:r w:rsidRPr="00642333">
        <w:rPr>
          <w:rtl/>
        </w:rPr>
        <w:t xml:space="preserve"> </w:t>
      </w:r>
      <w:r w:rsidRPr="00642333">
        <w:rPr>
          <w:rFonts w:hint="cs"/>
          <w:rtl/>
        </w:rPr>
        <w:t>آنچه در بین یهود معمول بوده سجده کردن و عبادت کردن قبور انبیا بوده اما آنچه در میان مسلمین معمول است که قبر را مسجد میکنند یا بالی قبر مسجد بالا سر می سازند و در هرصورت رو به قبله می ایستند نه رو به قبر، اشکالی ندارد اما سجده کردن بر خود قبر چه پشت به قبله و چه رو به قبله خالی از اشکال نیست.</w:t>
      </w:r>
    </w:p>
    <w:p w14:paraId="71F27DA8" w14:textId="0A075C22" w:rsidR="005841CF" w:rsidRPr="00642333" w:rsidRDefault="005841CF" w:rsidP="00F84A8A">
      <w:pPr>
        <w:pStyle w:val="Heading6"/>
        <w:rPr>
          <w:rtl/>
        </w:rPr>
      </w:pPr>
      <w:r w:rsidRPr="00642333">
        <w:rPr>
          <w:rFonts w:hint="cs"/>
          <w:rtl/>
        </w:rPr>
        <w:t xml:space="preserve"> قبر را قبله قرار ندهید، مگر اینکه حائل بگذارید و بر قبر نماز نخوانید اما اگر عنوان قبرستانی از بین رفت و مسجد شد در هر دو صورت اشکال ندارد. </w:t>
      </w:r>
    </w:p>
    <w:p w14:paraId="7ECB9302" w14:textId="59FEEE36" w:rsidR="002F2168" w:rsidRPr="00642333" w:rsidRDefault="002F2168" w:rsidP="00F05178">
      <w:pPr>
        <w:pStyle w:val="ListParagraph"/>
        <w:numPr>
          <w:ilvl w:val="0"/>
          <w:numId w:val="5"/>
        </w:numPr>
        <w:tabs>
          <w:tab w:val="left" w:pos="1134"/>
        </w:tabs>
        <w:spacing w:before="100" w:beforeAutospacing="1" w:after="100" w:afterAutospacing="1"/>
        <w:jc w:val="both"/>
        <w:rPr>
          <w:rFonts w:cs="B Badr"/>
          <w:sz w:val="28"/>
          <w:szCs w:val="28"/>
          <w:rtl/>
          <w:lang w:bidi="fa-IR"/>
        </w:rPr>
      </w:pPr>
      <w:r w:rsidRPr="00642333">
        <w:rPr>
          <w:rFonts w:cs="B Badr"/>
          <w:sz w:val="28"/>
          <w:szCs w:val="28"/>
          <w:rtl/>
          <w:lang w:bidi="fa-IR"/>
        </w:rPr>
        <w:t>حَدَّثَنَا قُتَيْبَةُ حَدَّثَنَا جَرِيرٌ عَنْ عَطَاءِ بْنِ السَّائِبِ عَنْ طَاوُسٍ عَنْ ابْنِ عَبَّاسٍأَنَّ النَّبِيَّ صَلَّى اللَّهُ عَلَيْهِ وَسَلَّمَ قَالَ الطَّوَافُ حَوْلَ الْبَيْتِ مِثْلُ الصَّلَاةِ إِلَّا أَنَّكُمْ تَتَكَلَّمُونَ فِيهِ فَمَنْ تَكَلَّمَ فِيهِ فَلَا يَتَكَلَّمَنَّ إِلَّا بِخَيْرٍ</w:t>
      </w:r>
    </w:p>
    <w:p w14:paraId="62D3B307" w14:textId="77777777" w:rsidR="002F2168" w:rsidRDefault="002F2168" w:rsidP="00F84A8A">
      <w:pPr>
        <w:pStyle w:val="Heading5"/>
        <w:rPr>
          <w:rtl/>
        </w:rPr>
      </w:pPr>
      <w:r w:rsidRPr="00642333">
        <w:rPr>
          <w:rFonts w:hint="cs"/>
          <w:rtl/>
        </w:rPr>
        <w:t>سنن ترمذی، حدیث883</w:t>
      </w:r>
    </w:p>
    <w:p w14:paraId="7DA10DB5" w14:textId="7605B264" w:rsidR="00F84A8A" w:rsidRPr="00F84A8A" w:rsidRDefault="00F84A8A" w:rsidP="00F84A8A">
      <w:pPr>
        <w:pStyle w:val="Heading6"/>
        <w:rPr>
          <w:rtl/>
        </w:rPr>
      </w:pPr>
      <w:r>
        <w:rPr>
          <w:rFonts w:hint="cs"/>
          <w:rtl/>
        </w:rPr>
        <w:t>مسجد خاص، آداب مسجد</w:t>
      </w:r>
    </w:p>
    <w:p w14:paraId="6E8804C2" w14:textId="49DB5277" w:rsidR="005841CF" w:rsidRPr="00642333" w:rsidRDefault="005841CF" w:rsidP="00F05178">
      <w:pPr>
        <w:pStyle w:val="ListParagraph"/>
        <w:numPr>
          <w:ilvl w:val="0"/>
          <w:numId w:val="5"/>
        </w:numPr>
        <w:tabs>
          <w:tab w:val="left" w:pos="1134"/>
        </w:tabs>
        <w:spacing w:before="100" w:beforeAutospacing="1" w:after="100" w:afterAutospacing="1"/>
        <w:jc w:val="both"/>
        <w:rPr>
          <w:rFonts w:cs="B Badr"/>
          <w:sz w:val="28"/>
          <w:szCs w:val="28"/>
          <w:rtl/>
          <w:lang w:bidi="fa-IR"/>
        </w:rPr>
      </w:pPr>
      <w:r w:rsidRPr="00642333">
        <w:rPr>
          <w:rFonts w:cs="B Badr" w:hint="cs"/>
          <w:sz w:val="28"/>
          <w:szCs w:val="28"/>
          <w:rtl/>
          <w:lang w:bidi="fa-IR"/>
        </w:rPr>
        <w:t xml:space="preserve">غط، الغيبة للشيخ الطوسي أَبُو مُحَمَّدٍ الْمُحَمَّدِيُّ عَنْ مُحَمَّدِ بْنِ عَلِيِّ بْنِ الْفَضْلِ عَنْ أَبِيهِ عَنْ مُحَمَّدِ بْنِ إِبْرَاهِيمَ بْنِ مَالِكٍ عَنْ إِبْرَاهِيمَ بْنِ بُنَانٍ الْخَثْعَمِيِّ عَنْ أَحْمَدَ بْنِ يَحْيَى بْنِ الْمُعْتَمِرِ عَنْ عَمْرِو بْنِ ثَابِتٍ عَنْ أَبِيهِ عَنْ أَبِي جَعْفَرٍ ع فِي حَدِيثٍ طَوِيلٍ قَالَ‏ يَدْخُلُ الْمَهْدِيُّ الْكُوفَةَ وَ بِهَا ثَلَاثُ رَايَاتٍ قَدِ اضْطَرَبَتْ بَيْنَهَا فَتَصْفُو لَهُ فَيَدْخُلُ حَتَّى يَأْتِيَ الْمِنْبَرَ وَ يَخْطُبَ وَ لَا يَدْرِي النَّاسُ مَا يَقُولُ مِنَ الْبُكَاءِ وَ هُوَ قَوْلُ رَسُولِ اللَّهِ ص كَأَنِّي بِالْحَسَنِيِّ وَ الْحُسَيْنِيِّ وَ قَدْ قَادَاهَا فَيُسَلِّمُهَا إِلَى الْحُسَيْنِيِّ فَيُبَايِعُونَهُ فَإِذَا كَانَتِ الْجُمُعَةُ الثَّانِيَةُ قَالَ النَّاسُ يَا ابْنَ رَسُولِ اللَّهِ الصَّلَاةُ خَلْفَكَ تُضَاهِي الصَّلَاةَ خَلْفَ رَسُولِ اللَّهِ ص وَ الْمَسْجِدُ لَا يَسَعُنَا فَيَقُولُ أَنَا مُرْتَادٌ </w:t>
      </w:r>
      <w:r w:rsidRPr="00642333">
        <w:rPr>
          <w:rFonts w:cs="B Badr" w:hint="cs"/>
          <w:sz w:val="28"/>
          <w:szCs w:val="28"/>
          <w:rtl/>
          <w:lang w:bidi="fa-IR"/>
        </w:rPr>
        <w:lastRenderedPageBreak/>
        <w:t>لَكُمْ-  فَيَخْرُجُ إِلَى الْغَرِيِّ فَيَخُطُّ مَسْجِداً لَهُ أَلْفُ بَابٍ يَسَعُ النَّاسَ عَلَيْهِ أَصِيصٌ وَ يَبْعَثُ فَيَحْفِرُ مِنْ خَلْفِ قَبْرِ الْحُسَيْنِ ع لَهُمْ نَهَراً يَجْرِي إِلَى الْغَرِيَّيْنِ حَتَّى يَنْبِذَ فِي النَّجَفِ وَ يَعْمَلُ عَلَى فُوَّهَتِهِ قَنَاطِرَ وَ أَرْحَاءَ فِي السَّبِيلِ وَ كَأَنِّي بِالْعَجُوزِ وَ عَلَى رَأْسِهَا مِكْتَلٌ فِيهِ بُرٌّ حَتَّى تَطْحَنَهُ بِكَرْبَلَاءَ.</w:t>
      </w:r>
    </w:p>
    <w:p w14:paraId="732B71EC" w14:textId="77777777" w:rsidR="005841CF" w:rsidRDefault="005841CF" w:rsidP="00F84A8A">
      <w:pPr>
        <w:pStyle w:val="Heading5"/>
        <w:rPr>
          <w:rtl/>
        </w:rPr>
      </w:pPr>
      <w:r w:rsidRPr="00642333">
        <w:rPr>
          <w:rFonts w:hint="cs"/>
          <w:rtl/>
        </w:rPr>
        <w:t>بحار الأنوار (ط - بيروت)، ج‏52، ص: 331</w:t>
      </w:r>
    </w:p>
    <w:p w14:paraId="190F232C" w14:textId="1F55C5D1" w:rsidR="00F84A8A" w:rsidRPr="00F84A8A" w:rsidRDefault="00F84A8A" w:rsidP="00F84A8A">
      <w:pPr>
        <w:pStyle w:val="Heading6"/>
        <w:rPr>
          <w:rtl/>
        </w:rPr>
      </w:pPr>
      <w:r>
        <w:rPr>
          <w:rFonts w:hint="cs"/>
          <w:rtl/>
        </w:rPr>
        <w:t xml:space="preserve">مسجد خاص، مساجد بعد ظهور، خطبه در مسجد، منبر در مسجد، توسعه مسجد، </w:t>
      </w:r>
    </w:p>
    <w:p w14:paraId="64BE56DB"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rPr>
      </w:pPr>
      <w:r w:rsidRPr="00642333">
        <w:rPr>
          <w:rFonts w:cs="B Badr"/>
          <w:sz w:val="28"/>
          <w:szCs w:val="28"/>
          <w:rtl/>
        </w:rPr>
        <w:t>وَعَنْ أَنَسٍ رَضِيَ اللَّهُ تَعَالَى عَنْهُ ، عَنْ رَسُولِ اللَّهِ صَلَّى اللَّهُ عَلَيْهِ وَسَلَّمَ , أَنَّهُ قَالَ : " تُحْشَرُ الْمَسَاجِدُ كَأَنَّهَا بُخْتٌ بِيضٌ قَوَائِمُهَا مِنَ الْعَنْبَرِ ، وَأَعْنَاقُهَا مِنَ الزَّعْفَرَانِ ، وَرُؤُوسُهَا مِنَ الْمِسْكِ الْأَذْفَرِ ، وَأَسْنَامُهَا مِنَ الزَّبَرْجَدِ الْأَخْضَرِ ، وَقُوَّادُهَا الْمُؤَذِّنُونَ يَقُودُونَهَا ، وَالْأَئِمَّةُ يَسُوقُونَهَا ، فَيَعْبُرُونَ بِهَا فِي عَرَصَاتِ الْقِيَامَةِ كَالْبَرْقِ الْخَاطِفِ ، فَيَقُولُ أَهْلُ الْقِيَامَةِ : هَؤُلَاءِ الْمَلَائِكَةُ الْمُقَرَّبُونَ وَالْأَنْبِيَاءُ الْمُرْسَلُونَ ، فَيُنَادُونَهُمْ يَا أَهْلَ الْقِيَامَةِ ، مَا هَؤُلَاءِ الْمَلَائِكَةُ الْمُقَرَّبُونَ وَلَا الْأَنْبِيَاءُ وَلَا الْمُرْسَلُونَ ، بَلْ هُمْ أُمَّةُ مُحَمَّدٍ صَلَّى اللَّهُ عَلَيْهِ وَسَلَّمَ الَّذِينَ كَانُوا يَحْفَظُونَ صَلَاةَ الْجَمَاعَةِ "</w:t>
      </w:r>
    </w:p>
    <w:p w14:paraId="7516ED97" w14:textId="77777777" w:rsidR="004C7885" w:rsidRPr="00642333" w:rsidRDefault="004C7885" w:rsidP="00F84A8A">
      <w:pPr>
        <w:pStyle w:val="Heading5"/>
        <w:rPr>
          <w:rtl/>
        </w:rPr>
      </w:pPr>
      <w:r w:rsidRPr="00642333">
        <w:rPr>
          <w:rtl/>
        </w:rPr>
        <w:t>تنبيه الغافلين بأحاديث سيد الأنبياء والمرسلين أبو الليث السمرقندي، جلد : 1  صفحه : 305</w:t>
      </w:r>
    </w:p>
    <w:p w14:paraId="0BA5B87D" w14:textId="6719DD6E" w:rsidR="005841CF" w:rsidRPr="00642333" w:rsidRDefault="00F84A8A" w:rsidP="00F84A8A">
      <w:pPr>
        <w:pStyle w:val="Heading6"/>
        <w:rPr>
          <w:rtl/>
        </w:rPr>
      </w:pPr>
      <w:r>
        <w:rPr>
          <w:rFonts w:hint="cs"/>
          <w:rtl/>
        </w:rPr>
        <w:t>مسجد و قیامت، موذن، امام مسجد، سیمای اهل مسجد، نماز و مسجد</w:t>
      </w:r>
      <w:r w:rsidR="003D10A7" w:rsidRPr="00642333">
        <w:rPr>
          <w:rFonts w:hint="cs"/>
          <w:rtl/>
        </w:rPr>
        <w:t xml:space="preserve"> </w:t>
      </w:r>
    </w:p>
    <w:p w14:paraId="65C0C5B0" w14:textId="3FE5B941" w:rsidR="005841CF" w:rsidRPr="00642333" w:rsidRDefault="005841CF" w:rsidP="00F05178">
      <w:pPr>
        <w:pStyle w:val="ListParagraph"/>
        <w:numPr>
          <w:ilvl w:val="0"/>
          <w:numId w:val="5"/>
        </w:numPr>
        <w:tabs>
          <w:tab w:val="left" w:pos="1134"/>
        </w:tabs>
        <w:jc w:val="both"/>
        <w:rPr>
          <w:rFonts w:cs="B Badr"/>
          <w:sz w:val="28"/>
          <w:szCs w:val="28"/>
          <w:rtl/>
        </w:rPr>
      </w:pPr>
      <w:r w:rsidRPr="00642333">
        <w:rPr>
          <w:rFonts w:ascii="Tahoma" w:hAnsi="Tahoma" w:cs="B Badr"/>
          <w:sz w:val="28"/>
          <w:szCs w:val="28"/>
          <w:rtl/>
          <w:lang w:bidi="fa-IR"/>
        </w:rPr>
        <w:t>عن عبد الرحمن بن الأصبهاني قال: جاء الحسن بن علي إلى أبي بكر وهو على منبر رسول الله صلى الله عليه وسلم فقال: انزل عن مجلس أبي قال صدقت، إنه مجلس أبيك وأجلسه في حجره وبكى، فقال علي: والله ما هذا عن أمري، فقال: صدقت والله ما اتهمتك. "أبو نعيم والجابري في جزئه".</w:t>
      </w:r>
    </w:p>
    <w:p w14:paraId="2F6CD591" w14:textId="77777777" w:rsidR="005841CF" w:rsidRDefault="004C7885" w:rsidP="00F84A8A">
      <w:pPr>
        <w:pStyle w:val="Heading5"/>
        <w:rPr>
          <w:rtl/>
        </w:rPr>
      </w:pPr>
      <w:r w:rsidRPr="00642333">
        <w:rPr>
          <w:rFonts w:hint="cs"/>
          <w:rtl/>
        </w:rPr>
        <w:t>كنز</w:t>
      </w:r>
      <w:r w:rsidR="005841CF" w:rsidRPr="00642333">
        <w:rPr>
          <w:rFonts w:hint="cs"/>
          <w:rtl/>
        </w:rPr>
        <w:t xml:space="preserve"> العمال ج5ص616</w:t>
      </w:r>
    </w:p>
    <w:p w14:paraId="188AF17F" w14:textId="5033AC89" w:rsidR="00F84A8A" w:rsidRDefault="00F84A8A" w:rsidP="00F84A8A">
      <w:pPr>
        <w:pStyle w:val="Heading6"/>
        <w:rPr>
          <w:rtl/>
        </w:rPr>
      </w:pPr>
      <w:r>
        <w:rPr>
          <w:rFonts w:hint="cs"/>
          <w:rtl/>
        </w:rPr>
        <w:t xml:space="preserve">خطبه در مسجد، منکرات مسجد، </w:t>
      </w:r>
      <w:r w:rsidR="00381379">
        <w:rPr>
          <w:rFonts w:hint="cs"/>
          <w:rtl/>
        </w:rPr>
        <w:t>مسجد خاص، منبر در مسجد</w:t>
      </w:r>
    </w:p>
    <w:p w14:paraId="6A246CDA" w14:textId="6D29861F" w:rsidR="00381379" w:rsidRPr="00381379" w:rsidRDefault="00381379" w:rsidP="00381379">
      <w:pPr>
        <w:pStyle w:val="ListParagraph"/>
        <w:numPr>
          <w:ilvl w:val="0"/>
          <w:numId w:val="5"/>
        </w:numPr>
        <w:tabs>
          <w:tab w:val="left" w:pos="1134"/>
        </w:tabs>
        <w:jc w:val="both"/>
        <w:rPr>
          <w:rFonts w:ascii="Tahoma" w:hAnsi="Tahoma" w:cs="B Badr"/>
          <w:sz w:val="28"/>
          <w:szCs w:val="28"/>
          <w:rtl/>
          <w:lang w:bidi="fa-IR"/>
        </w:rPr>
      </w:pPr>
      <w:r w:rsidRPr="00381379">
        <w:rPr>
          <w:rFonts w:ascii="Tahoma" w:hAnsi="Tahoma" w:cs="B Badr"/>
          <w:sz w:val="28"/>
          <w:szCs w:val="28"/>
          <w:rtl/>
          <w:lang w:bidi="fa-IR"/>
        </w:rPr>
        <w:t xml:space="preserve">عن أبي البختري قال: كان عمر بن الخطاب يخطب على المنبر فقام إليه الحسين بن علي فقال: انزل عن منبر أبي، قال عمر: منبر أبيك لا منبر أبي، من أمرك بهذا؟ فقام علي فقال: ما أمره بهذا أحد، أما! لأوجعنك يا غدر! فقال: لا توجع ابن أخي فقد صدق، منبر أبيه. "كر، وقال ابن كثير: سنده ضعيف". </w:t>
      </w:r>
    </w:p>
    <w:p w14:paraId="1270D9D7" w14:textId="77777777" w:rsidR="00381379" w:rsidRDefault="00381379" w:rsidP="00381379">
      <w:pPr>
        <w:pStyle w:val="Heading5"/>
        <w:rPr>
          <w:rtl/>
        </w:rPr>
      </w:pPr>
      <w:r>
        <w:rPr>
          <w:rtl/>
        </w:rPr>
        <w:t>كنز العمال ج13ص654</w:t>
      </w:r>
    </w:p>
    <w:p w14:paraId="50039F86" w14:textId="77777777" w:rsidR="00381379" w:rsidRDefault="00381379" w:rsidP="00381379">
      <w:pPr>
        <w:pStyle w:val="Heading6"/>
        <w:rPr>
          <w:rtl/>
        </w:rPr>
      </w:pPr>
      <w:r>
        <w:rPr>
          <w:rFonts w:hint="cs"/>
          <w:rtl/>
        </w:rPr>
        <w:t>خطبه در مسجد، منکرات مسجد، مسجد خاص، منبر در مسجد</w:t>
      </w:r>
    </w:p>
    <w:p w14:paraId="56A1ABC0" w14:textId="5FA15BEF" w:rsidR="00381379" w:rsidRPr="00381379" w:rsidRDefault="00381379" w:rsidP="00381379">
      <w:pPr>
        <w:pStyle w:val="ListParagraph"/>
        <w:numPr>
          <w:ilvl w:val="0"/>
          <w:numId w:val="5"/>
        </w:numPr>
        <w:tabs>
          <w:tab w:val="left" w:pos="1134"/>
        </w:tabs>
        <w:jc w:val="both"/>
        <w:rPr>
          <w:rFonts w:ascii="Tahoma" w:hAnsi="Tahoma" w:cs="B Badr"/>
          <w:sz w:val="28"/>
          <w:szCs w:val="28"/>
          <w:rtl/>
          <w:lang w:bidi="fa-IR"/>
        </w:rPr>
      </w:pPr>
      <w:r w:rsidRPr="00381379">
        <w:rPr>
          <w:rFonts w:ascii="Tahoma" w:hAnsi="Tahoma" w:cs="B Badr"/>
          <w:sz w:val="28"/>
          <w:szCs w:val="28"/>
          <w:rtl/>
          <w:lang w:bidi="fa-IR"/>
        </w:rPr>
        <w:t xml:space="preserve">عن حسين بن علي قال: صعدت إلى عمر بن الخطاب المنبر فقلت له: انزل عن منبر أبي واصعد منبر أبيك، فقال: إن أبي لم يكن له منبر، فأقعدني معه، فلما نزل ذهب بي إلى منزله </w:t>
      </w:r>
    </w:p>
    <w:p w14:paraId="0A5ABF9A" w14:textId="1346BBE5" w:rsidR="00381379" w:rsidRDefault="00381379" w:rsidP="00381379">
      <w:pPr>
        <w:pStyle w:val="Heading5"/>
        <w:rPr>
          <w:rtl/>
        </w:rPr>
      </w:pPr>
      <w:r>
        <w:rPr>
          <w:rtl/>
        </w:rPr>
        <w:t>كنز العمال ج13ص654</w:t>
      </w:r>
    </w:p>
    <w:p w14:paraId="11952C13" w14:textId="77777777" w:rsidR="00381379" w:rsidRDefault="00381379" w:rsidP="00381379">
      <w:pPr>
        <w:pStyle w:val="Heading6"/>
        <w:rPr>
          <w:rtl/>
        </w:rPr>
      </w:pPr>
      <w:r>
        <w:rPr>
          <w:rFonts w:hint="cs"/>
          <w:rtl/>
        </w:rPr>
        <w:t>خطبه در مسجد، منکرات مسجد، مسجد خاص، منبر در مسجد</w:t>
      </w:r>
    </w:p>
    <w:p w14:paraId="7D49F357" w14:textId="0979F320" w:rsidR="005841CF" w:rsidRPr="00642333" w:rsidRDefault="005841CF" w:rsidP="00F05178">
      <w:pPr>
        <w:pStyle w:val="NormalWeb"/>
        <w:numPr>
          <w:ilvl w:val="0"/>
          <w:numId w:val="5"/>
        </w:numPr>
        <w:tabs>
          <w:tab w:val="left" w:pos="1134"/>
        </w:tabs>
        <w:bidi/>
        <w:jc w:val="both"/>
        <w:rPr>
          <w:rFonts w:cs="B Badr"/>
          <w:sz w:val="28"/>
          <w:szCs w:val="28"/>
        </w:rPr>
      </w:pPr>
      <w:r w:rsidRPr="00642333">
        <w:rPr>
          <w:rFonts w:cs="B Badr" w:hint="cs"/>
          <w:sz w:val="28"/>
          <w:szCs w:val="28"/>
          <w:rtl/>
        </w:rPr>
        <w:t>و فِي رِوَايَةِ الْخَطِيبِ أَنَّهُ قَالَ الْحُسَيْنُ ع‏ قُلْتُ لِعُمَرَ انْزِلْ‏ عَنْ‏ مِنْبَرِ أَبِي وَ اذْهَبْ إِلَى مِنْبَرِ أَبِيكَ فَقَالَ عُمَرُ لَمْ يَكُنْ لِأَبِي مِنْبَرٌ وَ أَخَذَنِي وَ أَجْلَسَنِي مَعَهُ ثُمَّ سَأَلَنِي مَنْ عَلَّمَكَ هَذَا فَقُلْتُ وَ اللَّهِ مَا عَلَّمَنِي أَحَدٌ.</w:t>
      </w:r>
      <w:r w:rsidR="003D10A7" w:rsidRPr="00642333">
        <w:rPr>
          <w:rFonts w:cs="B Badr" w:hint="cs"/>
          <w:sz w:val="28"/>
          <w:szCs w:val="28"/>
          <w:rtl/>
        </w:rPr>
        <w:t xml:space="preserve"> </w:t>
      </w:r>
    </w:p>
    <w:p w14:paraId="19093E61" w14:textId="77777777" w:rsidR="005841CF" w:rsidRDefault="005841CF" w:rsidP="00381379">
      <w:pPr>
        <w:pStyle w:val="Heading5"/>
        <w:rPr>
          <w:rtl/>
        </w:rPr>
      </w:pPr>
      <w:r w:rsidRPr="00642333">
        <w:rPr>
          <w:rtl/>
        </w:rPr>
        <w:t>بحار الأنوار (ط - بيروت)، ج‏28، ص: 232</w:t>
      </w:r>
    </w:p>
    <w:p w14:paraId="41AC1F36" w14:textId="39781E6A" w:rsidR="00381379" w:rsidRPr="00F84A8A" w:rsidRDefault="00381379" w:rsidP="00381379">
      <w:pPr>
        <w:pStyle w:val="Heading6"/>
        <w:rPr>
          <w:rtl/>
        </w:rPr>
      </w:pPr>
      <w:r>
        <w:rPr>
          <w:rFonts w:hint="cs"/>
          <w:rtl/>
        </w:rPr>
        <w:t>خطبه در مسجد، منکرات مسجد، مسجد خاص، منبر در مسجد</w:t>
      </w:r>
    </w:p>
    <w:p w14:paraId="12AAC6C3" w14:textId="283F3021" w:rsidR="005841CF" w:rsidRPr="00642333" w:rsidRDefault="005841CF" w:rsidP="00F05178">
      <w:pPr>
        <w:pStyle w:val="NormalWeb"/>
        <w:numPr>
          <w:ilvl w:val="0"/>
          <w:numId w:val="5"/>
        </w:numPr>
        <w:tabs>
          <w:tab w:val="left" w:pos="1134"/>
        </w:tabs>
        <w:bidi/>
        <w:jc w:val="both"/>
        <w:rPr>
          <w:rFonts w:cs="B Badr"/>
          <w:sz w:val="28"/>
          <w:szCs w:val="28"/>
          <w:rtl/>
        </w:rPr>
      </w:pPr>
      <w:r w:rsidRPr="00642333">
        <w:rPr>
          <w:rFonts w:cs="B Badr" w:hint="cs"/>
          <w:sz w:val="28"/>
          <w:szCs w:val="28"/>
          <w:rtl/>
        </w:rPr>
        <w:lastRenderedPageBreak/>
        <w:t xml:space="preserve"> عَنْ زَيْدِ بْنِ عَلِيٍّ، عَنْ أَبِيهِ‏، أَنَّ الْحُسَيْنَ بْنَ عَلِيٍّ عَلَيْهِمَا السَّلَامُ أَتَى عُمَرَ بْنَ الْخَطَّابِ- وَ هُوَ عَلَى الْمِنْبَرِ يَوْمَ الْجُمُعَةِ- فَقَالَ لَهُ: انْزِلْ‏ عَنْ‏ مِنْبَرِ أَبِي. فَبَكَى عُمَرُ، ثُمَّ قَالَ: صَدَقْتَ يَا بُنَيَّ، مِنْبَرُ أَبِيكَ لَا مِنْبَرُ أَبِي! فَقَالَ عَلِيٌّ عَلَيْهِ السَّلَامُ: مَا هُوَ وَ اللَّهِ عَنْ رَأْيِي. فَقَالَ: صَدَقْتَ! وَ اللَّهِ مَا اتَّهَمْتُكَ‏ يَا أَبَا الْحَسَنِ، ثُمَّ نَزَلَ عَنِ الْمِنْبَرِ فَأَخَذَهُ فَأَجْلَسَهُ إِلَى جَانِبِهِ عَلَى الْمِنْبَرِ فَخَطَبَ النَّاسَ- وَ هُوَ جَالِسٌ عَلَى الْمِنْبَرِ مَعَهُ‏ -، ثُمَّ قَالَ: أَيُّهَا النَّاسُ! سَمِعْتُ نَبِيَّكُمْ </w:t>
      </w:r>
      <w:r w:rsidR="00B31CBE" w:rsidRPr="00642333">
        <w:rPr>
          <w:rFonts w:cs="B Badr" w:hint="cs"/>
          <w:sz w:val="28"/>
          <w:szCs w:val="28"/>
        </w:rPr>
        <w:sym w:font="Dorood" w:char="F05D"/>
      </w:r>
      <w:r w:rsidR="00B31CBE" w:rsidRPr="00642333">
        <w:rPr>
          <w:rFonts w:cs="B Badr"/>
          <w:sz w:val="28"/>
          <w:szCs w:val="28"/>
        </w:rPr>
        <w:t xml:space="preserve"> </w:t>
      </w:r>
      <w:r w:rsidRPr="00642333">
        <w:rPr>
          <w:rFonts w:cs="B Badr" w:hint="cs"/>
          <w:sz w:val="28"/>
          <w:szCs w:val="28"/>
          <w:rtl/>
        </w:rPr>
        <w:t>يَقُولُ:احْفَظُونِي فِي عِتْرَتِي وَ ذُرِّيَّتِي، فَمَنْ حَفِظَنِي فِيهِمْ حَفِظَهُ اللَّهُ، أَلَا لَعْنَةُ اللَّهِ عَلَى مَنْ آذَانِي فِيهِمْ. ثَلَاثاً.</w:t>
      </w:r>
      <w:r w:rsidR="003D10A7" w:rsidRPr="00642333">
        <w:rPr>
          <w:rFonts w:cs="B Badr" w:hint="cs"/>
          <w:sz w:val="28"/>
          <w:szCs w:val="28"/>
          <w:rtl/>
        </w:rPr>
        <w:t xml:space="preserve"> </w:t>
      </w:r>
    </w:p>
    <w:p w14:paraId="3C97F12B" w14:textId="77777777" w:rsidR="005841CF" w:rsidRDefault="005841CF" w:rsidP="00381379">
      <w:pPr>
        <w:pStyle w:val="Heading5"/>
        <w:rPr>
          <w:rtl/>
        </w:rPr>
      </w:pPr>
      <w:r w:rsidRPr="00642333">
        <w:rPr>
          <w:rtl/>
        </w:rPr>
        <w:t>بحار الأنوار (ط - بيروت)، ج‏30، ص: 51</w:t>
      </w:r>
    </w:p>
    <w:p w14:paraId="20097CC8" w14:textId="29A8CFA1" w:rsidR="00381379" w:rsidRPr="00381379" w:rsidRDefault="00381379" w:rsidP="00381379">
      <w:pPr>
        <w:pStyle w:val="Heading6"/>
        <w:rPr>
          <w:rtl/>
        </w:rPr>
      </w:pPr>
      <w:r>
        <w:rPr>
          <w:rFonts w:hint="cs"/>
          <w:rtl/>
        </w:rPr>
        <w:t>خطبه در مسجد، منکرات مسجد، مسجد خاص، منبر در مسجد</w:t>
      </w:r>
    </w:p>
    <w:p w14:paraId="2C0BDFA8" w14:textId="696EF06A" w:rsidR="005841CF" w:rsidRPr="00642333" w:rsidRDefault="005841CF" w:rsidP="00F05178">
      <w:pPr>
        <w:pStyle w:val="ListParagraph"/>
        <w:numPr>
          <w:ilvl w:val="0"/>
          <w:numId w:val="5"/>
        </w:numPr>
        <w:tabs>
          <w:tab w:val="left" w:pos="1134"/>
        </w:tabs>
        <w:spacing w:before="100" w:beforeAutospacing="1" w:after="100" w:afterAutospacing="1"/>
        <w:jc w:val="both"/>
        <w:rPr>
          <w:rFonts w:cs="B Badr"/>
          <w:sz w:val="28"/>
          <w:szCs w:val="28"/>
          <w:rtl/>
          <w:lang w:bidi="fa-IR"/>
        </w:rPr>
      </w:pPr>
      <w:r w:rsidRPr="00642333">
        <w:rPr>
          <w:rFonts w:cs="B Badr" w:hint="cs"/>
          <w:sz w:val="28"/>
          <w:szCs w:val="28"/>
          <w:rtl/>
          <w:lang w:bidi="fa-IR"/>
        </w:rPr>
        <w:t xml:space="preserve">ثُمَّ أَقْبَلَا إِلَى عَلِيٍّ ع فَلَقِيَاهُ فَقَالا لَهُ وَ اللَّهِ‏مَا تَرَكْتَ شَيْئاً مِنْ غَوَائِلِنَا وَ مَسَاءَتِنَا وَ مَا هَذَا إِلَّا مِنْ شَيْ‏ءٍ فِي صَدْرِكَ عَلَيْنَا هَلْ هَذَا إِلَّا كَمَا غَسَّلْتَ رَسُولَ اللَّهِ </w:t>
      </w:r>
      <w:r w:rsidR="005E0EB1" w:rsidRPr="00642333">
        <w:rPr>
          <w:rFonts w:cs="B Badr" w:hint="cs"/>
          <w:sz w:val="28"/>
          <w:szCs w:val="28"/>
          <w:lang w:bidi="fa-IR"/>
        </w:rPr>
        <w:sym w:font="Dorood" w:char="F05D"/>
      </w:r>
      <w:r w:rsidRPr="00642333">
        <w:rPr>
          <w:rFonts w:cs="B Badr" w:hint="cs"/>
          <w:sz w:val="28"/>
          <w:szCs w:val="28"/>
          <w:rtl/>
          <w:lang w:bidi="fa-IR"/>
        </w:rPr>
        <w:t xml:space="preserve"> دُونَنَا وَ لَمْ تُدْخِلْنَا مَعَكَ وَ كَمَا عَلَّمْتَ ابْنَكَ أَنْ يَصِيحَ بِأَبِي بَكْرٍ أَنِ انْزِلْ‏ عَنْ‏ مِنْبَرِ أَبِي فَقَالَ لَهُمَا عَلِيٌّ </w:t>
      </w:r>
      <w:r w:rsidR="005E0EB1" w:rsidRPr="00642333">
        <w:rPr>
          <w:rFonts w:cs="B Badr" w:hint="cs"/>
          <w:sz w:val="28"/>
          <w:szCs w:val="28"/>
          <w:lang w:bidi="fa-IR"/>
        </w:rPr>
        <w:sym w:font="Dorood" w:char="F040"/>
      </w:r>
      <w:r w:rsidRPr="00642333">
        <w:rPr>
          <w:rFonts w:cs="B Badr" w:hint="cs"/>
          <w:sz w:val="28"/>
          <w:szCs w:val="28"/>
          <w:rtl/>
          <w:lang w:bidi="fa-IR"/>
        </w:rPr>
        <w:t xml:space="preserve"> أَ تُصَدِّقَانِّي إِنْ حَلَفْتُ لَكُمَا قَالا نَعَمْ فَحَلَفَ فَأَدْخَلَهُمَا عَلَى الْمَسْجِدِ قَالَ إِنَّ رَسُولَ اللَّهِ ص لَقَدْ أَوْصَانِي وَ قَدْ تَقَدَّمَ إِلَيَّ أَنَّهُ لَا يَطَّلِعُ عَلَى عَوْرَتِهِ أَحَدٌ إِلَّا ابْنُ عَمِّهِ فَكُنْتُ أُغَسِّلُهُ وَ الْمَلَائِكَةُ تُقَلِّبُهُ وَ الْفَضْلُ بْنُ الْعَبَّاسِ يُنَاوِلُنِي الْمَاءَ وَ هُوَ مَرْبُوطُ الْعَيْنَيْنِ بِالْخِرْقَةِ وَ لَقَدْ أَرَدْتُ أَنْ أَنْزِعَ الْقَمِيصَ فَصَاحَ بِي صَائِحٌ مِنَ الْبَيْتِ سَمِعْتُ الصَّوْتَ وَ لَمْ أَرَ الصُّورَةَ لَا تَنْزِعْ قَمِيصَ رَسُولِ اللَّهِ </w:t>
      </w:r>
    </w:p>
    <w:p w14:paraId="5E8FEC1F" w14:textId="77777777" w:rsidR="005841CF" w:rsidRDefault="005841CF" w:rsidP="00381379">
      <w:pPr>
        <w:pStyle w:val="Heading5"/>
        <w:rPr>
          <w:rtl/>
        </w:rPr>
      </w:pPr>
      <w:r w:rsidRPr="00642333">
        <w:rPr>
          <w:rtl/>
        </w:rPr>
        <w:t>بحار الأنوار (ط - بيروت)، ج‏43، ص: 205</w:t>
      </w:r>
    </w:p>
    <w:p w14:paraId="5E0BE612" w14:textId="77777777" w:rsidR="00381379" w:rsidRPr="00381379" w:rsidRDefault="00381379" w:rsidP="00381379">
      <w:pPr>
        <w:pStyle w:val="Heading6"/>
        <w:rPr>
          <w:rtl/>
        </w:rPr>
      </w:pPr>
      <w:r>
        <w:rPr>
          <w:rFonts w:hint="cs"/>
          <w:rtl/>
        </w:rPr>
        <w:t>خطبه در مسجد، منکرات مسجد، مسجد خاص، منبر در مسجد</w:t>
      </w:r>
    </w:p>
    <w:p w14:paraId="52625506" w14:textId="77777777" w:rsidR="005841CF" w:rsidRPr="00642333" w:rsidRDefault="005841CF" w:rsidP="00F05178">
      <w:pPr>
        <w:pStyle w:val="NormalWeb"/>
        <w:numPr>
          <w:ilvl w:val="0"/>
          <w:numId w:val="5"/>
        </w:numPr>
        <w:tabs>
          <w:tab w:val="left" w:pos="1134"/>
        </w:tabs>
        <w:bidi/>
        <w:jc w:val="both"/>
        <w:rPr>
          <w:rFonts w:cs="B Badr"/>
          <w:sz w:val="28"/>
          <w:szCs w:val="28"/>
        </w:rPr>
      </w:pPr>
      <w:r w:rsidRPr="00642333">
        <w:rPr>
          <w:rFonts w:cs="B Badr" w:hint="cs"/>
          <w:sz w:val="28"/>
          <w:szCs w:val="28"/>
          <w:rtl/>
        </w:rPr>
        <w:t xml:space="preserve"> أَخْبَرَنَا مُحَمَّدُ بْنُ مُحَمَّدٍ حَدَّثَنَا إِسْمَاعِيلُ بْنُ إِسْحَاقَ بْنِ سَهْلٍ الْأُمَوِيُّ حَدَّثَنَا جَعْفَرُ بْنُ عَوْنٍ الْعُكْبَرِيُّ أَخْبَرَنَا إِسْمَاعِيلُ بْنُ أَبِي خَالِدٍ عَنْ عَبْدِ الرَّحْمَنِ بْنِ الْأَصْبَهَانِيِّ قَالَ: جَاءَ الْحُسَيْنُ بْنُ عَلِيٍّ </w:t>
      </w:r>
      <w:r w:rsidR="00C677E4" w:rsidRPr="00642333">
        <w:rPr>
          <w:rFonts w:cs="B Badr" w:hint="cs"/>
          <w:sz w:val="28"/>
          <w:szCs w:val="28"/>
        </w:rPr>
        <w:sym w:font="Dorood" w:char="F040"/>
      </w:r>
      <w:r w:rsidRPr="00642333">
        <w:rPr>
          <w:rFonts w:cs="B Badr" w:hint="cs"/>
          <w:sz w:val="28"/>
          <w:szCs w:val="28"/>
          <w:rtl/>
        </w:rPr>
        <w:t xml:space="preserve"> إِلَى أَبِي بَكْرٍ وَ هُوَ عَلَى مِنْبَرِ رَسُولِ اللَّهِ </w:t>
      </w:r>
      <w:r w:rsidR="00C677E4" w:rsidRPr="00642333">
        <w:rPr>
          <w:rFonts w:cs="B Badr" w:hint="cs"/>
          <w:sz w:val="28"/>
          <w:szCs w:val="28"/>
        </w:rPr>
        <w:sym w:font="Dorood" w:char="F05D"/>
      </w:r>
      <w:r w:rsidRPr="00642333">
        <w:rPr>
          <w:rFonts w:cs="B Badr" w:hint="cs"/>
          <w:sz w:val="28"/>
          <w:szCs w:val="28"/>
          <w:rtl/>
        </w:rPr>
        <w:t xml:space="preserve"> فَقَالَ انْزِلْ عَنْ مَجْلِسِ أَبِي فَقَالَ صَدَقْتَ وَ اللَّهِ إِنَّهُ لَمَجْلِسُ أَبِيكَ قَالَ ثُمَّ أَخَذَهُ فَأَجْلَسَهُ فِي حَجْرِهِ وَ بَكَى فَقَالَ عَلِيُّ بْنُ أَبِي طَالِبٍ </w:t>
      </w:r>
      <w:r w:rsidR="00C677E4" w:rsidRPr="00642333">
        <w:rPr>
          <w:rFonts w:cs="B Badr" w:hint="cs"/>
          <w:sz w:val="28"/>
          <w:szCs w:val="28"/>
        </w:rPr>
        <w:sym w:font="Dorood" w:char="F040"/>
      </w:r>
      <w:r w:rsidRPr="00642333">
        <w:rPr>
          <w:rFonts w:cs="B Badr" w:hint="cs"/>
          <w:sz w:val="28"/>
          <w:szCs w:val="28"/>
          <w:rtl/>
        </w:rPr>
        <w:t xml:space="preserve"> وَ اللَّهِ مَا هَذَا عَنْ أَمْرِي فَقَالَ وَ اللَّهِ مَا اتَّهَمْتُكَ.</w:t>
      </w:r>
      <w:r w:rsidR="003D10A7" w:rsidRPr="00642333">
        <w:rPr>
          <w:rFonts w:cs="B Badr" w:hint="cs"/>
          <w:sz w:val="28"/>
          <w:szCs w:val="28"/>
          <w:rtl/>
        </w:rPr>
        <w:t xml:space="preserve"> </w:t>
      </w:r>
    </w:p>
    <w:p w14:paraId="791C07FE" w14:textId="77777777" w:rsidR="00381379" w:rsidRPr="00381379" w:rsidRDefault="00381379" w:rsidP="00381379">
      <w:pPr>
        <w:pStyle w:val="Heading5"/>
        <w:rPr>
          <w:rtl/>
        </w:rPr>
      </w:pPr>
      <w:r w:rsidRPr="00381379">
        <w:rPr>
          <w:rtl/>
        </w:rPr>
        <w:t>الجعفريات (الأشعثيات)، ص: 214</w:t>
      </w:r>
    </w:p>
    <w:p w14:paraId="2164B95F" w14:textId="77777777" w:rsidR="00C677E4" w:rsidRPr="00642333" w:rsidRDefault="00C677E4" w:rsidP="00381379">
      <w:pPr>
        <w:pStyle w:val="Heading6"/>
      </w:pPr>
      <w:r w:rsidRPr="00642333">
        <w:rPr>
          <w:rFonts w:hint="cs"/>
          <w:rtl/>
        </w:rPr>
        <w:t>اثبات ولایت در مسجد</w:t>
      </w:r>
      <w:r w:rsidR="005E0EB1" w:rsidRPr="00642333">
        <w:rPr>
          <w:rFonts w:hint="cs"/>
          <w:rtl/>
        </w:rPr>
        <w:t xml:space="preserve">، خاطرات مسجد، </w:t>
      </w:r>
    </w:p>
    <w:p w14:paraId="13D71945" w14:textId="62A1E1D6" w:rsidR="005841CF" w:rsidRPr="00381379" w:rsidRDefault="005841CF" w:rsidP="00F05178">
      <w:pPr>
        <w:pStyle w:val="ListParagraph"/>
        <w:numPr>
          <w:ilvl w:val="0"/>
          <w:numId w:val="5"/>
        </w:numPr>
        <w:tabs>
          <w:tab w:val="left" w:pos="1134"/>
        </w:tabs>
        <w:jc w:val="both"/>
        <w:rPr>
          <w:rFonts w:cs="B Badr"/>
          <w:sz w:val="28"/>
          <w:szCs w:val="28"/>
          <w:lang w:bidi="fa-IR"/>
        </w:rPr>
      </w:pPr>
      <w:r w:rsidRPr="00642333">
        <w:rPr>
          <w:rFonts w:ascii="Tahoma" w:hAnsi="Tahoma" w:cs="B Badr"/>
          <w:sz w:val="28"/>
          <w:szCs w:val="28"/>
          <w:rtl/>
          <w:lang w:bidi="fa-IR"/>
        </w:rPr>
        <w:t xml:space="preserve"> </w:t>
      </w:r>
      <w:r w:rsidR="00381379" w:rsidRPr="00381379">
        <w:rPr>
          <w:rFonts w:ascii="Tahoma" w:hAnsi="Tahoma" w:cs="B Badr"/>
          <w:sz w:val="28"/>
          <w:szCs w:val="28"/>
          <w:rtl/>
          <w:lang w:bidi="fa-IR"/>
        </w:rPr>
        <w:t>أَخْبَرَنَا أَبُو سَعِيدٍ مُحَمَّدُ بْنُ مُوسَى بْنِ الْفَضْلِ‌، ثنا أَبُو الْعَبَّاسِ مُحَمَّدُ بْنُ يَعْقُوبَ‌، ثنا الْعَبَّاسُ بْنُ الْوَلِيدِ بْنِ مَزْيَدَ، أَخْبَرَنِي أَبِي، ثنا ابْنُ جَابِرٍ، حَدَّثَنِي عَطَاءٌ الْخُرَسَانِيُّ‌، عَنْ مَوْلًى لِامْرَأَتِهِ أُمِّ عُثْمَانَ قَالَ‌: سَمِعْتُ عَلِيًّا رَضِيَ اللّ</w:t>
      </w:r>
      <w:r w:rsidR="00381379" w:rsidRPr="00381379">
        <w:rPr>
          <w:rFonts w:ascii="Tahoma" w:hAnsi="Tahoma" w:cs="B Badr" w:hint="cs"/>
          <w:sz w:val="28"/>
          <w:szCs w:val="28"/>
          <w:rtl/>
          <w:lang w:bidi="fa-IR"/>
        </w:rPr>
        <w:t>هُ</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عَنْهُ</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عَلَى</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الْمِنْبَرِ</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يَقُولُ‌</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«إِذَا</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كَانَ</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يَوْمُ</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الْجُمُعَةِ</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غَدَتِ</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الشَّيَاطِينُ</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بِرَايَاتِهَا</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إِلَى</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الْأَسْوَاقِ</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يَأْخُذُونَ</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النَّاسَ</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الرَّبَائِثَ‌،</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و</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يذكرونهم</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الْحَوَائِجَ‌،</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و</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يثبطونه</w:t>
      </w:r>
      <w:r w:rsidR="00381379" w:rsidRPr="00381379">
        <w:rPr>
          <w:rFonts w:ascii="Tahoma" w:hAnsi="Tahoma" w:cs="B Badr"/>
          <w:sz w:val="28"/>
          <w:szCs w:val="28"/>
          <w:rtl/>
          <w:lang w:bidi="fa-IR"/>
        </w:rPr>
        <w:t>م عَنْ الْجُمُعَةِ‌، و تغدو الْمَلَائِكَةُ بِرَايَاتِهَا إِلَى الْمَسَاجِدِ يَكْتُبُونَ عَلَى رَجُلٍ السَّاعَةَ الَّتِي جَاءَ فِيهَا، فُلَانٌ جَاءَ مِنْ سَاعَةٍ‌، فُلَانٌ مِنْ سَاعَتَيْنِ‌، فَإِذَا الرَّجُلُ جَلَسَ مَجْلِسًا يَسْتَمْكِنُ فِيهِ مِنَ الِاسْتِمَاعِ وَ النَّظَرِ وَ أَنْصَتَ وَ لَمْ يَلْغُ كَانَ لَهُ كِفْلَانِ مِنَ الْأَجْرِ، وَ إِذَا جَلَسَ فِيهِ مَجْلِسًا فَنَأَى وَ أَنْصَتَ وَ لَمْ يَلْغُ كَانَ لَهُ كِفْلٌ مِنَ الْأَجْرِ، وَ مَنْ جَلَسَ مَجْلِسًا يَسْتَمْكِنُ فِيهِ مِنَ الِاسْتِمَاعِ وَ النَّظَرِ فَلَغَا وَ لَمْ يُنْصِتْ كَانَ عَلَيْهِ كِفْلَانِ‌. أَوْ قَالَ‌: كِفْلٌ مِنْ وِزْرٍ، وَ مَنْ قَالَ لِأَخِيهِ يَوْمَ الْجُمُعَةِ‌: صَهْ‌، فَقَدْ لَغَا، وَ مَنْ لَغَا فَلَيْسَ لَهُ مِنْ جَمَعْتِهِ شَيْ‌ءٌ‌. ثُمَّ يَقُولُ فِي آخِرِ ذَلِكَ‌: قَدْ سَمِعْتُ رَسُولَ اللّ</w:t>
      </w:r>
      <w:r w:rsidR="00381379" w:rsidRPr="00381379">
        <w:rPr>
          <w:rFonts w:ascii="Tahoma" w:hAnsi="Tahoma" w:cs="B Badr" w:hint="cs"/>
          <w:sz w:val="28"/>
          <w:szCs w:val="28"/>
          <w:rtl/>
          <w:lang w:bidi="fa-IR"/>
        </w:rPr>
        <w:t>هِ</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صَلَّى</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اللّهُ</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عَلَيْهِ</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وَ</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سَلَّمَ</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و</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هو</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يَقُولُ</w:t>
      </w:r>
      <w:r w:rsidR="00381379" w:rsidRPr="00381379">
        <w:rPr>
          <w:rFonts w:ascii="Tahoma" w:hAnsi="Tahoma" w:cs="B Badr"/>
          <w:sz w:val="28"/>
          <w:szCs w:val="28"/>
          <w:rtl/>
          <w:lang w:bidi="fa-IR"/>
        </w:rPr>
        <w:t xml:space="preserve"> </w:t>
      </w:r>
      <w:r w:rsidR="00381379" w:rsidRPr="00381379">
        <w:rPr>
          <w:rFonts w:ascii="Tahoma" w:hAnsi="Tahoma" w:cs="B Badr" w:hint="cs"/>
          <w:sz w:val="28"/>
          <w:szCs w:val="28"/>
          <w:rtl/>
          <w:lang w:bidi="fa-IR"/>
        </w:rPr>
        <w:t>ذَلِكَ‌»</w:t>
      </w:r>
      <w:r w:rsidR="00381379" w:rsidRPr="00381379">
        <w:rPr>
          <w:rFonts w:ascii="Tahoma" w:hAnsi="Tahoma" w:cs="B Badr"/>
          <w:sz w:val="28"/>
          <w:szCs w:val="28"/>
          <w:rtl/>
          <w:lang w:bidi="fa-IR"/>
        </w:rPr>
        <w:t>.</w:t>
      </w:r>
    </w:p>
    <w:p w14:paraId="1B368F34" w14:textId="08CD4CF0" w:rsidR="00381379" w:rsidRDefault="00381379" w:rsidP="00381379">
      <w:pPr>
        <w:pStyle w:val="Heading5"/>
      </w:pPr>
      <w:r w:rsidRPr="00381379">
        <w:rPr>
          <w:rtl/>
        </w:rPr>
        <w:lastRenderedPageBreak/>
        <w:t>سنن الکبر</w:t>
      </w:r>
      <w:r w:rsidRPr="00381379">
        <w:rPr>
          <w:rFonts w:hint="cs"/>
          <w:rtl/>
        </w:rPr>
        <w:t>ی</w:t>
      </w:r>
      <w:r w:rsidRPr="00381379">
        <w:rPr>
          <w:rtl/>
        </w:rPr>
        <w:t xml:space="preserve"> (الب</w:t>
      </w:r>
      <w:r w:rsidRPr="00381379">
        <w:rPr>
          <w:rFonts w:hint="cs"/>
          <w:rtl/>
        </w:rPr>
        <w:t>ی</w:t>
      </w:r>
      <w:r w:rsidRPr="00381379">
        <w:rPr>
          <w:rFonts w:hint="eastAsia"/>
          <w:rtl/>
        </w:rPr>
        <w:t>هقي</w:t>
      </w:r>
      <w:r w:rsidRPr="00381379">
        <w:rPr>
          <w:rtl/>
        </w:rPr>
        <w:t>)، جلد: ۳، صفحه: ۳۱۲</w:t>
      </w:r>
    </w:p>
    <w:p w14:paraId="3395EA26" w14:textId="41BAB2B7" w:rsidR="00381379" w:rsidRPr="00642333" w:rsidRDefault="00381379" w:rsidP="00381379">
      <w:pPr>
        <w:pStyle w:val="Heading6"/>
        <w:rPr>
          <w:rtl/>
        </w:rPr>
      </w:pPr>
      <w:r>
        <w:rPr>
          <w:rFonts w:hint="cs"/>
          <w:rtl/>
        </w:rPr>
        <w:t>جمعه و مسجد، مسجد خاص، منبر د رمسجد، اهل مسجد، فضائل رفتن به مسجد</w:t>
      </w:r>
    </w:p>
    <w:p w14:paraId="166BC3EF" w14:textId="77777777" w:rsidR="005841CF" w:rsidRPr="00642333" w:rsidRDefault="005841CF" w:rsidP="00F05178">
      <w:pPr>
        <w:pStyle w:val="ListParagraph"/>
        <w:numPr>
          <w:ilvl w:val="0"/>
          <w:numId w:val="5"/>
        </w:numPr>
        <w:tabs>
          <w:tab w:val="left" w:pos="1134"/>
        </w:tabs>
        <w:jc w:val="both"/>
        <w:rPr>
          <w:rFonts w:cs="B Badr"/>
          <w:sz w:val="28"/>
          <w:szCs w:val="28"/>
          <w:rtl/>
          <w:lang w:bidi="fa-IR"/>
        </w:rPr>
      </w:pPr>
      <w:r w:rsidRPr="00642333">
        <w:rPr>
          <w:rFonts w:ascii="Tahoma" w:hAnsi="Tahoma" w:cs="B Badr"/>
          <w:sz w:val="28"/>
          <w:szCs w:val="28"/>
          <w:rtl/>
          <w:lang w:bidi="fa-IR"/>
        </w:rPr>
        <w:t>من صلى في مسجد جماعة أربعين ليلة لا تفوته الركعة الأولى من صلاة العشاء كتب الله له بها عتقا من النار</w:t>
      </w:r>
    </w:p>
    <w:p w14:paraId="7ED56C97" w14:textId="77777777" w:rsidR="00381379" w:rsidRPr="00381379" w:rsidRDefault="00381379" w:rsidP="00381379">
      <w:pPr>
        <w:pStyle w:val="Heading5"/>
        <w:rPr>
          <w:rtl/>
        </w:rPr>
      </w:pPr>
      <w:r w:rsidRPr="00381379">
        <w:rPr>
          <w:rFonts w:hint="cs"/>
          <w:rtl/>
        </w:rPr>
        <w:t>كنز العمال ج7ص653</w:t>
      </w:r>
    </w:p>
    <w:p w14:paraId="3F4875D3" w14:textId="441EE7B2" w:rsidR="005841CF" w:rsidRPr="00642333" w:rsidRDefault="005841CF" w:rsidP="00381379">
      <w:pPr>
        <w:pStyle w:val="Heading6"/>
        <w:rPr>
          <w:rtl/>
        </w:rPr>
      </w:pPr>
      <w:r w:rsidRPr="00642333">
        <w:rPr>
          <w:rFonts w:hint="cs"/>
          <w:rtl/>
        </w:rPr>
        <w:t>شب رفتن، منظم رفتن</w:t>
      </w:r>
      <w:r w:rsidR="001F356D">
        <w:rPr>
          <w:rFonts w:hint="cs"/>
          <w:rtl/>
        </w:rPr>
        <w:t>، چهله در مسجد</w:t>
      </w:r>
    </w:p>
    <w:p w14:paraId="0DDD82A1" w14:textId="77777777" w:rsidR="005841CF" w:rsidRPr="00642333" w:rsidRDefault="005841CF" w:rsidP="00F05178">
      <w:pPr>
        <w:pStyle w:val="ListParagraph"/>
        <w:numPr>
          <w:ilvl w:val="0"/>
          <w:numId w:val="5"/>
        </w:numPr>
        <w:tabs>
          <w:tab w:val="left" w:pos="1134"/>
        </w:tabs>
        <w:jc w:val="both"/>
        <w:rPr>
          <w:rFonts w:ascii="Tahoma" w:hAnsi="Tahoma" w:cs="B Badr"/>
          <w:sz w:val="28"/>
          <w:szCs w:val="28"/>
          <w:rtl/>
          <w:lang w:bidi="fa-IR"/>
        </w:rPr>
      </w:pPr>
      <w:r w:rsidRPr="00642333">
        <w:rPr>
          <w:rFonts w:ascii="Tahoma" w:hAnsi="Tahoma" w:cs="B Badr"/>
          <w:sz w:val="28"/>
          <w:szCs w:val="28"/>
          <w:rtl/>
          <w:lang w:bidi="fa-IR"/>
        </w:rPr>
        <w:t>من صلى في مسجد جماعة أربعين ليلة لا تفوته الركعة الأولى من صلاة الظهر كتب الله له بها عتقا من النار</w:t>
      </w:r>
    </w:p>
    <w:p w14:paraId="7EEB93FA" w14:textId="77777777" w:rsidR="001F356D" w:rsidRPr="001F356D" w:rsidRDefault="001F356D" w:rsidP="001F356D">
      <w:pPr>
        <w:pStyle w:val="Heading5"/>
        <w:rPr>
          <w:rtl/>
        </w:rPr>
      </w:pPr>
      <w:r w:rsidRPr="001F356D">
        <w:rPr>
          <w:rFonts w:hint="cs"/>
          <w:rtl/>
        </w:rPr>
        <w:t>كنز العمال ج7ص946</w:t>
      </w:r>
    </w:p>
    <w:p w14:paraId="05E913E3" w14:textId="7A1BAA21" w:rsidR="005841CF" w:rsidRPr="00642333" w:rsidRDefault="005841CF" w:rsidP="001F356D">
      <w:pPr>
        <w:pStyle w:val="Heading6"/>
        <w:rPr>
          <w:rtl/>
        </w:rPr>
      </w:pPr>
      <w:r w:rsidRPr="00642333">
        <w:rPr>
          <w:rFonts w:hint="cs"/>
          <w:rtl/>
        </w:rPr>
        <w:t>نما</w:t>
      </w:r>
      <w:r w:rsidR="004F4DF7" w:rsidRPr="00642333">
        <w:rPr>
          <w:rFonts w:hint="cs"/>
          <w:rtl/>
        </w:rPr>
        <w:t xml:space="preserve">ز ظهر در </w:t>
      </w:r>
      <w:r w:rsidRPr="00642333">
        <w:rPr>
          <w:rFonts w:hint="cs"/>
          <w:rtl/>
        </w:rPr>
        <w:t>مسجد، منظم رفتن</w:t>
      </w:r>
      <w:r w:rsidR="001F356D">
        <w:rPr>
          <w:rFonts w:hint="cs"/>
          <w:rtl/>
        </w:rPr>
        <w:t>، چهله در مسجد</w:t>
      </w:r>
    </w:p>
    <w:p w14:paraId="4F238C2B"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عن أبي سعيد قال : خرج علينا رسول الله </w:t>
      </w:r>
      <w:r w:rsidR="004E1DBD" w:rsidRPr="00642333">
        <w:rPr>
          <w:rFonts w:ascii="Tahoma" w:hAnsi="Tahoma" w:cs="B Badr"/>
          <w:sz w:val="28"/>
          <w:szCs w:val="28"/>
          <w:lang w:bidi="fa-IR"/>
        </w:rPr>
        <w:sym w:font="Dorood" w:char="F05D"/>
      </w:r>
      <w:r w:rsidR="004E1DBD" w:rsidRPr="00642333">
        <w:rPr>
          <w:rFonts w:ascii="Tahoma" w:hAnsi="Tahoma" w:cs="B Badr" w:hint="cs"/>
          <w:sz w:val="28"/>
          <w:szCs w:val="28"/>
          <w:rtl/>
          <w:lang w:bidi="fa-IR"/>
        </w:rPr>
        <w:t xml:space="preserve"> </w:t>
      </w:r>
      <w:r w:rsidRPr="00642333">
        <w:rPr>
          <w:rFonts w:ascii="Tahoma" w:hAnsi="Tahoma" w:cs="B Badr"/>
          <w:sz w:val="28"/>
          <w:szCs w:val="28"/>
          <w:rtl/>
          <w:lang w:bidi="fa-IR"/>
        </w:rPr>
        <w:t>يوما ونحن في المسجد وهو عاصب رأسه بخرقة في المرض الذي مات فيه فأهوى قبل المنبر حتى استوى عليه فأتبعناه فقال : والذي نفسي بيده إني لقائم على الحوض الساعة وقال : إن عبدا عرضت عليه الدنيا وزينتها فاختار الآخرة فلم يفطن لها أحد إلا أبو بكر فذرفت عيناه فبكى وقال : بأبي أنت وأمي بل نفديك بآبائنا وأمهاتنا وأنفسنا وأموالنا قال : ثم هبط فما قام عليه حتى الساعة</w:t>
      </w:r>
    </w:p>
    <w:p w14:paraId="394A3561" w14:textId="77777777" w:rsidR="001F356D" w:rsidRPr="001F356D" w:rsidRDefault="001F356D" w:rsidP="001F356D">
      <w:pPr>
        <w:pStyle w:val="Heading5"/>
        <w:rPr>
          <w:rtl/>
        </w:rPr>
      </w:pPr>
      <w:r w:rsidRPr="001F356D">
        <w:rPr>
          <w:rFonts w:hint="cs"/>
          <w:rtl/>
        </w:rPr>
        <w:t>كنز العمال ج7ص420</w:t>
      </w:r>
    </w:p>
    <w:p w14:paraId="21C53972" w14:textId="77777777" w:rsidR="005841CF" w:rsidRPr="00642333" w:rsidRDefault="005841CF" w:rsidP="001F356D">
      <w:pPr>
        <w:pStyle w:val="Heading6"/>
        <w:rPr>
          <w:rtl/>
        </w:rPr>
      </w:pPr>
      <w:r w:rsidRPr="00642333">
        <w:rPr>
          <w:rFonts w:hint="cs"/>
          <w:rtl/>
        </w:rPr>
        <w:t xml:space="preserve">رفتن پیامبر به مسجد با شدت کسالت </w:t>
      </w:r>
    </w:p>
    <w:p w14:paraId="08CFEC49" w14:textId="77777777" w:rsidR="005841CF" w:rsidRPr="00642333" w:rsidRDefault="005841CF" w:rsidP="00F05178">
      <w:pPr>
        <w:pStyle w:val="ListParagraph"/>
        <w:numPr>
          <w:ilvl w:val="0"/>
          <w:numId w:val="5"/>
        </w:numPr>
        <w:tabs>
          <w:tab w:val="left" w:pos="1134"/>
        </w:tabs>
        <w:jc w:val="both"/>
        <w:rPr>
          <w:rFonts w:cs="B Badr"/>
          <w:sz w:val="28"/>
          <w:szCs w:val="28"/>
          <w:rtl/>
          <w:lang w:bidi="fa-IR"/>
        </w:rPr>
      </w:pPr>
      <w:r w:rsidRPr="00642333">
        <w:rPr>
          <w:rFonts w:ascii="Tahoma" w:hAnsi="Tahoma" w:cs="B Badr"/>
          <w:sz w:val="28"/>
          <w:szCs w:val="28"/>
          <w:rtl/>
          <w:lang w:bidi="fa-IR"/>
        </w:rPr>
        <w:t>{ مراسيل عبد الرحمن بن القاسم } عن عبد الرحمن بن القاسم عن أبيه قال : صلى صلى الله عليه و سلم في اليوم الذي مات فيه صلاة الصبح في المسجد فمن الناس من يقول : جاء رسول الله صلى الله عليه و سلم وأبو بكر يصلي فقعد عند رجليه ومن الناس من يقول : كان رسول الله صلى الله عليه و سلم المتقدم وعظم يرون أن أبا بكر كان المتقدم فلما صلى رسول الله صلى الله عليه و سلم قال : يا صفية بنت عبد المطلب يا عمة رسول الله ويا فاطمة بنت محمد اعملا فإني لا أغني عنكما من الله شيئا قال أبو بكر : يا رسول الله أراك اليوم بحمد الله مفيقا واليوم يوم ابنة خارجة فاستأذن إليها فأذن له وهي بالسنح فزعموا أنه ميل أو ميلان من المدينة وثقل رسول الله صلى الله عليه و سلم فتوفي من يومه</w:t>
      </w:r>
    </w:p>
    <w:p w14:paraId="07974EB3" w14:textId="77777777" w:rsidR="001F356D" w:rsidRPr="001F356D" w:rsidRDefault="001F356D" w:rsidP="001F356D">
      <w:pPr>
        <w:pStyle w:val="Heading5"/>
        <w:rPr>
          <w:rtl/>
        </w:rPr>
      </w:pPr>
      <w:r w:rsidRPr="001F356D">
        <w:rPr>
          <w:rFonts w:hint="cs"/>
          <w:rtl/>
        </w:rPr>
        <w:t>كنز العمال ج7ص427</w:t>
      </w:r>
    </w:p>
    <w:p w14:paraId="2BA86192" w14:textId="47123832" w:rsidR="005841CF" w:rsidRPr="00642333" w:rsidRDefault="001F356D" w:rsidP="001F356D">
      <w:pPr>
        <w:pStyle w:val="Heading6"/>
        <w:rPr>
          <w:rtl/>
        </w:rPr>
      </w:pPr>
      <w:r>
        <w:rPr>
          <w:rFonts w:hint="cs"/>
          <w:rtl/>
        </w:rPr>
        <w:t>آ</w:t>
      </w:r>
      <w:r w:rsidR="005841CF" w:rsidRPr="00642333">
        <w:rPr>
          <w:rFonts w:hint="cs"/>
          <w:rtl/>
        </w:rPr>
        <w:t xml:space="preserve">خرين نمازپيامبر </w:t>
      </w:r>
      <w:r>
        <w:rPr>
          <w:rFonts w:hint="cs"/>
          <w:rtl/>
        </w:rPr>
        <w:t>در</w:t>
      </w:r>
      <w:r w:rsidR="005841CF" w:rsidRPr="00642333">
        <w:rPr>
          <w:rFonts w:hint="cs"/>
          <w:rtl/>
        </w:rPr>
        <w:t xml:space="preserve"> مسجد، رفتن به م</w:t>
      </w:r>
      <w:r>
        <w:rPr>
          <w:rFonts w:hint="cs"/>
          <w:rtl/>
        </w:rPr>
        <w:t>س</w:t>
      </w:r>
      <w:r w:rsidR="005841CF" w:rsidRPr="00642333">
        <w:rPr>
          <w:rFonts w:hint="cs"/>
          <w:rtl/>
        </w:rPr>
        <w:t>جد در آخرین روز</w:t>
      </w:r>
    </w:p>
    <w:p w14:paraId="11EEDECC" w14:textId="77777777" w:rsidR="005841CF" w:rsidRPr="00642333" w:rsidRDefault="005841CF" w:rsidP="00F05178">
      <w:pPr>
        <w:pStyle w:val="ListParagraph"/>
        <w:numPr>
          <w:ilvl w:val="0"/>
          <w:numId w:val="5"/>
        </w:numPr>
        <w:tabs>
          <w:tab w:val="left" w:pos="1134"/>
        </w:tabs>
        <w:jc w:val="both"/>
        <w:rPr>
          <w:rFonts w:cs="B Badr"/>
          <w:sz w:val="28"/>
          <w:szCs w:val="28"/>
          <w:rtl/>
          <w:lang w:bidi="fa-IR"/>
        </w:rPr>
      </w:pPr>
      <w:r w:rsidRPr="00642333">
        <w:rPr>
          <w:rFonts w:ascii="Tahoma" w:hAnsi="Tahoma" w:cs="B Badr"/>
          <w:sz w:val="28"/>
          <w:szCs w:val="28"/>
          <w:rtl/>
          <w:lang w:bidi="fa-IR"/>
        </w:rPr>
        <w:t>من صلى العشاء في جماعة وصلى أربع ركعات قبل أن يخرج من المسجد كان كعدل ليلة القدر</w:t>
      </w:r>
    </w:p>
    <w:p w14:paraId="13E5E7FE" w14:textId="77777777" w:rsidR="005841CF" w:rsidRPr="00642333" w:rsidRDefault="005841CF" w:rsidP="001F356D">
      <w:pPr>
        <w:pStyle w:val="Heading5"/>
        <w:rPr>
          <w:rtl/>
        </w:rPr>
      </w:pPr>
      <w:r w:rsidRPr="00642333">
        <w:rPr>
          <w:rFonts w:hint="cs"/>
          <w:rtl/>
        </w:rPr>
        <w:t>كن</w:t>
      </w:r>
      <w:r w:rsidR="00C80BF2" w:rsidRPr="00642333">
        <w:rPr>
          <w:rFonts w:hint="cs"/>
          <w:rtl/>
        </w:rPr>
        <w:t>ز</w:t>
      </w:r>
      <w:r w:rsidRPr="00642333">
        <w:rPr>
          <w:rFonts w:hint="cs"/>
          <w:rtl/>
        </w:rPr>
        <w:t xml:space="preserve"> العمال ج7ص666</w:t>
      </w:r>
    </w:p>
    <w:p w14:paraId="7601B15E" w14:textId="77777777" w:rsidR="005841CF" w:rsidRPr="00642333" w:rsidRDefault="005841CF" w:rsidP="001F356D">
      <w:pPr>
        <w:pStyle w:val="Heading6"/>
        <w:rPr>
          <w:rtl/>
        </w:rPr>
      </w:pPr>
      <w:r w:rsidRPr="00642333">
        <w:rPr>
          <w:rFonts w:hint="cs"/>
          <w:rtl/>
        </w:rPr>
        <w:t>نماز مستحب در مسجد</w:t>
      </w:r>
    </w:p>
    <w:p w14:paraId="39FE68E5"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 xml:space="preserve">لا صلاة لمن دخل المسجد والإمام قائم يصلي فلا ينفرد وحده بصلاة ولكن يدخل مع الإمام في الصلاة </w:t>
      </w:r>
    </w:p>
    <w:p w14:paraId="700AFBDF" w14:textId="77777777" w:rsidR="005841CF" w:rsidRPr="00642333" w:rsidRDefault="005841CF" w:rsidP="001F356D">
      <w:pPr>
        <w:pStyle w:val="Heading5"/>
        <w:rPr>
          <w:rtl/>
        </w:rPr>
      </w:pPr>
      <w:r w:rsidRPr="00642333">
        <w:rPr>
          <w:rFonts w:hint="cs"/>
          <w:rtl/>
        </w:rPr>
        <w:t>كن</w:t>
      </w:r>
      <w:r w:rsidR="00C80BF2" w:rsidRPr="00642333">
        <w:rPr>
          <w:rFonts w:hint="cs"/>
          <w:rtl/>
        </w:rPr>
        <w:t>ز</w:t>
      </w:r>
      <w:r w:rsidRPr="00642333">
        <w:rPr>
          <w:rFonts w:hint="cs"/>
          <w:rtl/>
        </w:rPr>
        <w:t xml:space="preserve"> العمال ج7ص666</w:t>
      </w:r>
    </w:p>
    <w:p w14:paraId="706D7C51" w14:textId="77777777" w:rsidR="005841CF" w:rsidRPr="00642333" w:rsidRDefault="005841CF" w:rsidP="001F356D">
      <w:pPr>
        <w:pStyle w:val="Heading6"/>
        <w:rPr>
          <w:rtl/>
        </w:rPr>
      </w:pPr>
      <w:r w:rsidRPr="00642333">
        <w:rPr>
          <w:rFonts w:hint="cs"/>
          <w:rtl/>
        </w:rPr>
        <w:t>آداب نماز فردی در مسجد</w:t>
      </w:r>
    </w:p>
    <w:p w14:paraId="33471541" w14:textId="77777777" w:rsidR="005841CF" w:rsidRPr="00642333" w:rsidRDefault="005841CF" w:rsidP="00F05178">
      <w:pPr>
        <w:pStyle w:val="ListParagraph"/>
        <w:numPr>
          <w:ilvl w:val="0"/>
          <w:numId w:val="5"/>
        </w:numPr>
        <w:tabs>
          <w:tab w:val="left" w:pos="1134"/>
        </w:tabs>
        <w:autoSpaceDE w:val="0"/>
        <w:autoSpaceDN w:val="0"/>
        <w:adjustRightInd w:val="0"/>
        <w:jc w:val="both"/>
        <w:rPr>
          <w:rFonts w:ascii="Tahoma" w:hAnsi="Tahoma" w:cs="B Badr"/>
          <w:sz w:val="28"/>
          <w:szCs w:val="28"/>
          <w:rtl/>
          <w:lang w:bidi="fa-IR"/>
        </w:rPr>
      </w:pPr>
      <w:r w:rsidRPr="00642333">
        <w:rPr>
          <w:rFonts w:ascii="Tahoma" w:hAnsi="Tahoma" w:cs="B Badr"/>
          <w:sz w:val="28"/>
          <w:szCs w:val="28"/>
          <w:rtl/>
          <w:lang w:bidi="fa-IR"/>
        </w:rPr>
        <w:t>نهى عن نقرة الغراب وافتراش السبع وأن يوطن</w:t>
      </w:r>
      <w:r w:rsidRPr="00642333">
        <w:rPr>
          <w:rFonts w:ascii="Tahoma" w:hAnsi="Tahoma" w:cs="B Badr" w:hint="cs"/>
          <w:sz w:val="28"/>
          <w:szCs w:val="28"/>
          <w:rtl/>
          <w:lang w:bidi="fa-IR"/>
        </w:rPr>
        <w:t xml:space="preserve"> </w:t>
      </w:r>
      <w:r w:rsidRPr="00642333">
        <w:rPr>
          <w:rFonts w:ascii="Tahoma" w:hAnsi="Tahoma" w:cs="B Badr"/>
          <w:sz w:val="28"/>
          <w:szCs w:val="28"/>
          <w:rtl/>
          <w:lang w:bidi="fa-IR"/>
        </w:rPr>
        <w:t>الرجل المكان في المسجد كما يوطن البعير</w:t>
      </w:r>
    </w:p>
    <w:p w14:paraId="22E18050" w14:textId="77777777" w:rsidR="001F356D" w:rsidRPr="001F356D" w:rsidRDefault="001F356D" w:rsidP="001F356D">
      <w:pPr>
        <w:pStyle w:val="Heading5"/>
        <w:rPr>
          <w:rtl/>
        </w:rPr>
      </w:pPr>
      <w:r w:rsidRPr="001F356D">
        <w:rPr>
          <w:rFonts w:hint="cs"/>
          <w:rtl/>
        </w:rPr>
        <w:t>كنز العمال ج7ص752</w:t>
      </w:r>
    </w:p>
    <w:p w14:paraId="490732C2" w14:textId="77777777" w:rsidR="005841CF" w:rsidRPr="00642333" w:rsidRDefault="005841CF" w:rsidP="001F356D">
      <w:pPr>
        <w:pStyle w:val="Heading6"/>
        <w:rPr>
          <w:rtl/>
        </w:rPr>
      </w:pPr>
      <w:r w:rsidRPr="00642333">
        <w:rPr>
          <w:rFonts w:hint="cs"/>
          <w:rtl/>
        </w:rPr>
        <w:t>منکرات مسجد(سکونت در مسجد)</w:t>
      </w:r>
      <w:r w:rsidR="00755B15" w:rsidRPr="00642333">
        <w:rPr>
          <w:rFonts w:hint="cs"/>
          <w:rtl/>
        </w:rPr>
        <w:t>، جایگاه گرفتن در مسجد ممنوع است</w:t>
      </w:r>
    </w:p>
    <w:p w14:paraId="26D21443" w14:textId="77777777" w:rsidR="004F48E6" w:rsidRPr="00642333" w:rsidRDefault="004F48E6" w:rsidP="00F05178">
      <w:pPr>
        <w:pStyle w:val="ListParagraph"/>
        <w:numPr>
          <w:ilvl w:val="0"/>
          <w:numId w:val="5"/>
        </w:numPr>
        <w:tabs>
          <w:tab w:val="left" w:pos="1134"/>
        </w:tabs>
        <w:autoSpaceDE w:val="0"/>
        <w:autoSpaceDN w:val="0"/>
        <w:adjustRightInd w:val="0"/>
        <w:jc w:val="both"/>
        <w:rPr>
          <w:rFonts w:ascii="Tahoma" w:eastAsiaTheme="minorHAnsi" w:hAnsi="Tahoma" w:cs="B Badr"/>
          <w:sz w:val="28"/>
          <w:szCs w:val="28"/>
          <w:rtl/>
          <w:lang w:bidi="fa-IR"/>
        </w:rPr>
      </w:pPr>
      <w:r w:rsidRPr="00642333">
        <w:rPr>
          <w:rFonts w:ascii="Tahoma" w:eastAsiaTheme="minorHAnsi" w:hAnsi="Tahoma" w:cs="B Badr"/>
          <w:sz w:val="28"/>
          <w:szCs w:val="28"/>
          <w:rtl/>
          <w:lang w:bidi="fa-IR"/>
        </w:rPr>
        <w:t xml:space="preserve">لا تفعل ردها في ثوبك حتى تخرج من المسجد </w:t>
      </w:r>
    </w:p>
    <w:p w14:paraId="64602674" w14:textId="77777777" w:rsidR="004F48E6" w:rsidRPr="00642333" w:rsidRDefault="004F48E6" w:rsidP="004E1DBD">
      <w:pPr>
        <w:tabs>
          <w:tab w:val="left" w:pos="1134"/>
        </w:tabs>
        <w:jc w:val="both"/>
        <w:rPr>
          <w:rFonts w:cs="B Badr"/>
          <w:sz w:val="28"/>
          <w:szCs w:val="28"/>
          <w:rtl/>
          <w:lang w:bidi="fa-IR"/>
        </w:rPr>
      </w:pPr>
      <w:r w:rsidRPr="00642333">
        <w:rPr>
          <w:rFonts w:ascii="Tahoma" w:eastAsiaTheme="minorHAnsi" w:hAnsi="Tahoma" w:cs="B Badr"/>
          <w:sz w:val="28"/>
          <w:szCs w:val="28"/>
          <w:rtl/>
          <w:lang w:bidi="fa-IR"/>
        </w:rPr>
        <w:lastRenderedPageBreak/>
        <w:t xml:space="preserve"> ( حم عن أبي أيوب ) قال وجد رجل في ثوبه قملة فأخذها ليطرحها في المسجد فقال رسول الله </w:t>
      </w:r>
      <w:r w:rsidR="004E1DBD" w:rsidRPr="00642333">
        <w:rPr>
          <w:rFonts w:ascii="Tahoma" w:eastAsiaTheme="minorHAnsi" w:hAnsi="Tahoma" w:cs="B Badr"/>
          <w:sz w:val="28"/>
          <w:szCs w:val="28"/>
          <w:lang w:bidi="fa-IR"/>
        </w:rPr>
        <w:sym w:font="Dorood" w:char="F05D"/>
      </w:r>
      <w:r w:rsidRPr="00642333">
        <w:rPr>
          <w:rFonts w:ascii="Tahoma" w:eastAsiaTheme="minorHAnsi" w:hAnsi="Tahoma" w:cs="B Badr"/>
          <w:sz w:val="28"/>
          <w:szCs w:val="28"/>
          <w:rtl/>
          <w:lang w:bidi="fa-IR"/>
        </w:rPr>
        <w:t>: فذكر</w:t>
      </w:r>
    </w:p>
    <w:p w14:paraId="65B042EB" w14:textId="77777777" w:rsidR="001F356D" w:rsidRPr="00642333" w:rsidRDefault="001F356D" w:rsidP="001F356D">
      <w:pPr>
        <w:pStyle w:val="Heading5"/>
        <w:rPr>
          <w:rtl/>
        </w:rPr>
      </w:pPr>
      <w:r w:rsidRPr="00642333">
        <w:rPr>
          <w:rFonts w:hint="cs"/>
          <w:rtl/>
        </w:rPr>
        <w:t>كنز العمال ج7ص1152</w:t>
      </w:r>
    </w:p>
    <w:p w14:paraId="57B0215B" w14:textId="77777777" w:rsidR="004F48E6" w:rsidRPr="00642333" w:rsidRDefault="004F48E6" w:rsidP="001F356D">
      <w:pPr>
        <w:pStyle w:val="Heading6"/>
        <w:rPr>
          <w:rtl/>
        </w:rPr>
      </w:pPr>
      <w:r w:rsidRPr="00642333">
        <w:rPr>
          <w:rFonts w:hint="cs"/>
          <w:rtl/>
        </w:rPr>
        <w:t>بهداشت مسجد، کشتن حشرات موذی در مسجد، امنیت روانی،</w:t>
      </w:r>
    </w:p>
    <w:p w14:paraId="6580BFD5" w14:textId="77777777" w:rsidR="004F48E6" w:rsidRPr="00642333" w:rsidRDefault="004F48E6" w:rsidP="00F05178">
      <w:pPr>
        <w:pStyle w:val="ListParagraph"/>
        <w:numPr>
          <w:ilvl w:val="0"/>
          <w:numId w:val="5"/>
        </w:numPr>
        <w:tabs>
          <w:tab w:val="left" w:pos="1134"/>
        </w:tabs>
        <w:autoSpaceDE w:val="0"/>
        <w:autoSpaceDN w:val="0"/>
        <w:adjustRightInd w:val="0"/>
        <w:jc w:val="both"/>
        <w:rPr>
          <w:rFonts w:ascii="Tahoma" w:eastAsiaTheme="minorHAnsi" w:hAnsi="Tahoma" w:cs="B Badr"/>
          <w:sz w:val="28"/>
          <w:szCs w:val="28"/>
          <w:rtl/>
          <w:lang w:bidi="fa-IR"/>
        </w:rPr>
      </w:pPr>
      <w:r w:rsidRPr="00642333">
        <w:rPr>
          <w:rFonts w:ascii="Tahoma" w:eastAsiaTheme="minorHAnsi" w:hAnsi="Tahoma" w:cs="B Badr"/>
          <w:sz w:val="28"/>
          <w:szCs w:val="28"/>
          <w:rtl/>
          <w:lang w:bidi="fa-IR"/>
        </w:rPr>
        <w:t xml:space="preserve">إذا وجدت القملة في المسجد فلفها في ثوبك حتى تخرج </w:t>
      </w:r>
    </w:p>
    <w:p w14:paraId="57D23E63" w14:textId="77777777" w:rsidR="001F356D" w:rsidRPr="001F356D" w:rsidRDefault="001F356D" w:rsidP="001F356D">
      <w:pPr>
        <w:pStyle w:val="Heading5"/>
        <w:rPr>
          <w:rtl/>
        </w:rPr>
      </w:pPr>
      <w:r w:rsidRPr="001F356D">
        <w:rPr>
          <w:rFonts w:hint="cs"/>
          <w:rtl/>
        </w:rPr>
        <w:t>كنز العمال ج7ص1151</w:t>
      </w:r>
    </w:p>
    <w:p w14:paraId="63F6ECBE" w14:textId="77777777" w:rsidR="004F48E6" w:rsidRPr="00642333" w:rsidRDefault="004F48E6" w:rsidP="001F356D">
      <w:pPr>
        <w:pStyle w:val="Heading6"/>
        <w:rPr>
          <w:rtl/>
        </w:rPr>
      </w:pPr>
      <w:r w:rsidRPr="00642333">
        <w:rPr>
          <w:rFonts w:hint="cs"/>
          <w:rtl/>
        </w:rPr>
        <w:t>بهداشت مسجد، کشتن حشرات موذی در مسجد، امنیت روانی،</w:t>
      </w:r>
    </w:p>
    <w:p w14:paraId="78D121F2" w14:textId="77777777" w:rsidR="00C510C1" w:rsidRPr="00642333" w:rsidRDefault="00C510C1" w:rsidP="00F05178">
      <w:pPr>
        <w:pStyle w:val="NormalWeb"/>
        <w:numPr>
          <w:ilvl w:val="0"/>
          <w:numId w:val="5"/>
        </w:numPr>
        <w:tabs>
          <w:tab w:val="left" w:pos="1134"/>
        </w:tabs>
        <w:bidi/>
        <w:jc w:val="both"/>
        <w:rPr>
          <w:rFonts w:cs="B Badr"/>
          <w:sz w:val="28"/>
          <w:szCs w:val="28"/>
          <w:rtl/>
        </w:rPr>
      </w:pPr>
      <w:r w:rsidRPr="00642333">
        <w:rPr>
          <w:rFonts w:cs="B Badr" w:hint="cs"/>
          <w:sz w:val="28"/>
          <w:szCs w:val="28"/>
          <w:rtl/>
        </w:rPr>
        <w:t>معاني الأخبار أَبِي وَ ابْنُ الْوَلِيدِ مَعاً عَنِ الْحِمْيَرِيِّ عَنِ ابْنِ أَبِي الْخَطَّابِ عَنْ نَضْرِ بْنِ شُعَيْبٍ عَنْ عَبْدِ الْغَفَّارِ الْجَازِيِّ عَنْ أَبِي عَبْدِ اللَّهِ ع قَالَ: إِنَّ الْمُسْتَضْعَفِينَ ضُرُوبٌ يُخَالِفُ بَعْضُهُمْ بَعْضاً وَ مَنْ لَمْ يَكُنْ مِنْ أَهْلِ‏ الْقِبْلَةِ نَاصِباً فَهُوَ مُسْتَضْعَف‏</w:t>
      </w:r>
    </w:p>
    <w:p w14:paraId="47617F72" w14:textId="77777777" w:rsidR="001F356D" w:rsidRPr="00642333" w:rsidRDefault="001F356D" w:rsidP="001F356D">
      <w:pPr>
        <w:pStyle w:val="Heading5"/>
        <w:rPr>
          <w:rtl/>
        </w:rPr>
      </w:pPr>
      <w:r w:rsidRPr="00642333">
        <w:rPr>
          <w:rFonts w:hint="cs"/>
          <w:rtl/>
        </w:rPr>
        <w:t>بحار الأنوار (ط - بيروت) ؛ ج‏69 ؛ ص159</w:t>
      </w:r>
    </w:p>
    <w:p w14:paraId="0A103402" w14:textId="77777777" w:rsidR="00C510C1" w:rsidRPr="00642333" w:rsidRDefault="00C510C1" w:rsidP="001F356D">
      <w:pPr>
        <w:pStyle w:val="Heading6"/>
        <w:rPr>
          <w:rtl/>
        </w:rPr>
      </w:pPr>
      <w:r w:rsidRPr="00642333">
        <w:rPr>
          <w:rFonts w:hint="cs"/>
          <w:rtl/>
        </w:rPr>
        <w:t>اهل قبله از القاب است</w:t>
      </w:r>
    </w:p>
    <w:p w14:paraId="05EA7091" w14:textId="77777777" w:rsidR="00C510C1" w:rsidRPr="00642333" w:rsidRDefault="00C510C1" w:rsidP="00F05178">
      <w:pPr>
        <w:pStyle w:val="NormalWeb"/>
        <w:numPr>
          <w:ilvl w:val="0"/>
          <w:numId w:val="5"/>
        </w:numPr>
        <w:tabs>
          <w:tab w:val="left" w:pos="1134"/>
        </w:tabs>
        <w:bidi/>
        <w:jc w:val="both"/>
        <w:rPr>
          <w:rFonts w:cs="B Badr"/>
          <w:sz w:val="28"/>
          <w:szCs w:val="28"/>
          <w:rtl/>
        </w:rPr>
      </w:pPr>
      <w:r w:rsidRPr="00642333">
        <w:rPr>
          <w:rFonts w:cs="B Badr" w:hint="cs"/>
          <w:sz w:val="28"/>
          <w:szCs w:val="28"/>
          <w:rtl/>
        </w:rPr>
        <w:t>قال علي بن إبراهيم نزلت في الخطباء و القصاص و هو قول أمير المؤمنين ع‏ وَ عَلَى كُلِّ مِنْبَرٍ خَطِيبٌ مِصْقَعٌ‏ يَكْذِبُ عَلَى اللَّهِ وَ عَلَى رَسُولِهِ وَ عَلَى كِتَابِه‏</w:t>
      </w:r>
    </w:p>
    <w:p w14:paraId="2D3EBF1B" w14:textId="77777777" w:rsidR="001F356D" w:rsidRPr="00642333" w:rsidRDefault="001F356D" w:rsidP="001F356D">
      <w:pPr>
        <w:pStyle w:val="Heading5"/>
      </w:pPr>
      <w:r w:rsidRPr="00642333">
        <w:rPr>
          <w:rFonts w:hint="cs"/>
          <w:rtl/>
        </w:rPr>
        <w:t>بحار الأنوار (ط - بيروت) ؛ ج‏69 ؛ ص223</w:t>
      </w:r>
    </w:p>
    <w:p w14:paraId="0DED1DB5" w14:textId="77777777" w:rsidR="00C510C1" w:rsidRPr="00642333" w:rsidRDefault="00C510C1" w:rsidP="001F356D">
      <w:pPr>
        <w:pStyle w:val="Heading6"/>
        <w:rPr>
          <w:rtl/>
        </w:rPr>
      </w:pPr>
      <w:r w:rsidRPr="00642333">
        <w:rPr>
          <w:rFonts w:hint="cs"/>
          <w:rtl/>
        </w:rPr>
        <w:t>سوءاستفاده از منبر، تبلیغ در مسجد</w:t>
      </w:r>
    </w:p>
    <w:p w14:paraId="00B68928" w14:textId="77777777" w:rsidR="008415E2" w:rsidRPr="00642333" w:rsidRDefault="008415E2" w:rsidP="00F05178">
      <w:pPr>
        <w:pStyle w:val="ListParagraph"/>
        <w:numPr>
          <w:ilvl w:val="0"/>
          <w:numId w:val="5"/>
        </w:numPr>
        <w:tabs>
          <w:tab w:val="left" w:pos="1134"/>
        </w:tabs>
        <w:spacing w:before="100" w:beforeAutospacing="1" w:after="100" w:afterAutospacing="1"/>
        <w:jc w:val="both"/>
        <w:rPr>
          <w:rFonts w:cs="B Badr"/>
          <w:sz w:val="28"/>
          <w:szCs w:val="28"/>
          <w:lang w:bidi="fa-IR"/>
        </w:rPr>
      </w:pPr>
      <w:r w:rsidRPr="00642333">
        <w:rPr>
          <w:rFonts w:cs="B Badr" w:hint="cs"/>
          <w:sz w:val="28"/>
          <w:szCs w:val="28"/>
          <w:rtl/>
          <w:lang w:bidi="fa-IR"/>
        </w:rPr>
        <w:t>عِدَّةٌ مِنْ أَصْحَابِنَا، عَنْ سَهْلِ بْنِ زِيَادٍ؛ وَ مُحَمَّدُ بْنُ يَحْيى‏، عَنْ أَحْمَدَ بْنِ مُحَمَّدٍ جَمِيعاً، عَنِ ابْنِ مَحْبُوبٍ، عَنْ عَلِيِّ بْنِ رِئَابٍ، عَنْ حُمْرَانَ بْنِ أَعْيَنَ:</w:t>
      </w:r>
      <w:r w:rsidR="00593544" w:rsidRPr="00642333">
        <w:rPr>
          <w:rFonts w:cs="B Badr" w:hint="cs"/>
          <w:sz w:val="28"/>
          <w:szCs w:val="28"/>
          <w:rtl/>
          <w:lang w:bidi="fa-IR"/>
        </w:rPr>
        <w:t xml:space="preserve"> </w:t>
      </w:r>
      <w:r w:rsidRPr="00642333">
        <w:rPr>
          <w:rFonts w:cs="B Badr" w:hint="cs"/>
          <w:sz w:val="28"/>
          <w:szCs w:val="28"/>
          <w:rtl/>
          <w:lang w:bidi="fa-IR"/>
        </w:rPr>
        <w:t xml:space="preserve">عَنْ أَبِي جَعْفَرٍ </w:t>
      </w:r>
      <w:r w:rsidR="004E1DBD" w:rsidRPr="00642333">
        <w:rPr>
          <w:rFonts w:cs="B Badr" w:hint="cs"/>
          <w:sz w:val="28"/>
          <w:szCs w:val="28"/>
          <w:lang w:bidi="fa-IR"/>
        </w:rPr>
        <w:sym w:font="Dorood" w:char="F040"/>
      </w:r>
      <w:r w:rsidR="004E1DBD" w:rsidRPr="00642333">
        <w:rPr>
          <w:rFonts w:cs="B Badr" w:hint="cs"/>
          <w:sz w:val="28"/>
          <w:szCs w:val="28"/>
          <w:rtl/>
          <w:lang w:bidi="fa-IR"/>
        </w:rPr>
        <w:t xml:space="preserve"> </w:t>
      </w:r>
      <w:r w:rsidRPr="00642333">
        <w:rPr>
          <w:rFonts w:cs="B Badr" w:hint="cs"/>
          <w:sz w:val="28"/>
          <w:szCs w:val="28"/>
          <w:rtl/>
          <w:lang w:bidi="fa-IR"/>
        </w:rPr>
        <w:t>، قَالَ: سَمِعْتُهُ يَقُولُ: «الْإِيمَانُ مَا اسْتَقَرَّ فِي الْقَلْبِ، وَ أَفْضى‏ بِهِ إِلَى اللَّهِ عَزَّ وَ جَلَّ، وَ صَدَّقَهُ الْعَمَلُ بِالطَّاعَةِ لِلَّهِ وَ التَّسْلِيمِ لِأَمْرِهِ‏</w:t>
      </w:r>
      <w:r w:rsidR="00593544" w:rsidRPr="00642333">
        <w:rPr>
          <w:rFonts w:cs="B Badr" w:hint="cs"/>
          <w:sz w:val="28"/>
          <w:szCs w:val="28"/>
          <w:rtl/>
          <w:lang w:bidi="fa-IR"/>
        </w:rPr>
        <w:t xml:space="preserve"> </w:t>
      </w:r>
      <w:r w:rsidRPr="00642333">
        <w:rPr>
          <w:rFonts w:cs="B Badr" w:hint="cs"/>
          <w:sz w:val="28"/>
          <w:szCs w:val="28"/>
          <w:rtl/>
          <w:lang w:bidi="fa-IR"/>
        </w:rPr>
        <w:t>؛ وَ الْإِسْلَامُ مَا ظَهَرَ مِنْ قَوْلٍ أَوْ فِعْلٍ، وَ هُوَ الَّذِي عَلَيْهِ جَمَاعَةُ النَّاسِ مِنَ الْفِرَقِ كُلِّهَا، وَ بِهِ حُقِنَتِ الدِّمَاءُ، وَ عَلَيْهِ جَرَتِ الْمَوَارِيثُ، وَ جَازَ النِّكَاحُ، وَ اجْتَمَعُوا عَلَى الصَّلَاةِ وَ الزَّكَاةِ وَ الصَّوْمِ وَ الْحَجِّ، فَخَرَجُوا بِذلِكَ مِنَ الْكُفْرِ، وَ أُضِيفُوا إِلَى الْإِيمَانِ، وَ الْإِسْلَامُ لَايَشْرَكُ‏</w:t>
      </w:r>
      <w:r w:rsidR="00593544" w:rsidRPr="00642333">
        <w:rPr>
          <w:rFonts w:cs="B Badr" w:hint="cs"/>
          <w:sz w:val="28"/>
          <w:szCs w:val="28"/>
          <w:rtl/>
          <w:lang w:bidi="fa-IR"/>
        </w:rPr>
        <w:t xml:space="preserve"> </w:t>
      </w:r>
      <w:r w:rsidRPr="00642333">
        <w:rPr>
          <w:rFonts w:cs="B Badr" w:hint="cs"/>
          <w:sz w:val="28"/>
          <w:szCs w:val="28"/>
          <w:rtl/>
          <w:lang w:bidi="fa-IR"/>
        </w:rPr>
        <w:t>الْإِيمَانَ‏</w:t>
      </w:r>
      <w:r w:rsidR="00593544" w:rsidRPr="00642333">
        <w:rPr>
          <w:rFonts w:cs="B Badr" w:hint="cs"/>
          <w:sz w:val="28"/>
          <w:szCs w:val="28"/>
          <w:rtl/>
          <w:lang w:bidi="fa-IR"/>
        </w:rPr>
        <w:t xml:space="preserve"> </w:t>
      </w:r>
      <w:r w:rsidRPr="00642333">
        <w:rPr>
          <w:rFonts w:cs="B Badr" w:hint="cs"/>
          <w:sz w:val="28"/>
          <w:szCs w:val="28"/>
          <w:rtl/>
          <w:lang w:bidi="fa-IR"/>
        </w:rPr>
        <w:t>، وَ الْإِيمَانُ يَشْرَكُ الْإِسْلَامَ، وَ هُمَا فِي الْقَوْلِ وَ الْفِعْلِ يَجْتَمِعَانِ‏</w:t>
      </w:r>
      <w:r w:rsidR="00593544" w:rsidRPr="00642333">
        <w:rPr>
          <w:rFonts w:cs="B Badr" w:hint="cs"/>
          <w:sz w:val="28"/>
          <w:szCs w:val="28"/>
          <w:rtl/>
          <w:lang w:bidi="fa-IR"/>
        </w:rPr>
        <w:t xml:space="preserve"> </w:t>
      </w:r>
      <w:r w:rsidRPr="00642333">
        <w:rPr>
          <w:rFonts w:cs="B Badr" w:hint="cs"/>
          <w:sz w:val="28"/>
          <w:szCs w:val="28"/>
          <w:rtl/>
          <w:lang w:bidi="fa-IR"/>
        </w:rPr>
        <w:t>، كَمَا صَارَتِ الْكَعْبَةُ فِي الْمَسْجِدِ وَ الْمَسْجِدُ لَيْسَ فِي الْكَعْبَةِ، وَ كَذلِكَ الْإِيمَانُ يَشْرَكُ الْإِسْلَامَ، وَ الْإِسْلَامُ لَايَشْرَكُ الْإِيمَانَ؛ وَ قَدْ قَالَ اللَّهُ عَزَّ وَ جَلَّ: «قالَتِ الْأَعْرابُ آمَنَّا قُلْ لَمْ تُؤْمِنُوا وَ لكِنْ قُولُوا أَسْلَمْنا وَ لَمَّا يَدْخُلِ الْإِيمانُ فِي قُلُوبِكُمْ»</w:t>
      </w:r>
      <w:r w:rsidR="00593544" w:rsidRPr="00642333">
        <w:rPr>
          <w:rFonts w:cs="B Badr" w:hint="cs"/>
          <w:sz w:val="28"/>
          <w:szCs w:val="28"/>
          <w:rtl/>
          <w:lang w:bidi="fa-IR"/>
        </w:rPr>
        <w:t xml:space="preserve"> </w:t>
      </w:r>
      <w:r w:rsidRPr="00642333">
        <w:rPr>
          <w:rFonts w:cs="B Badr" w:hint="cs"/>
          <w:sz w:val="28"/>
          <w:szCs w:val="28"/>
          <w:rtl/>
          <w:lang w:bidi="fa-IR"/>
        </w:rPr>
        <w:t xml:space="preserve"> فَقَوْلُ اللَّهِ- عَزَّ وَ جَلَّ- أَصْدَقُ الْقَوْلِ».</w:t>
      </w:r>
      <w:r w:rsidR="00593544" w:rsidRPr="00642333">
        <w:rPr>
          <w:rFonts w:cs="B Badr" w:hint="cs"/>
          <w:sz w:val="28"/>
          <w:szCs w:val="28"/>
          <w:rtl/>
          <w:lang w:bidi="fa-IR"/>
        </w:rPr>
        <w:t xml:space="preserve"> </w:t>
      </w:r>
      <w:r w:rsidRPr="00642333">
        <w:rPr>
          <w:rFonts w:cs="B Badr" w:hint="cs"/>
          <w:sz w:val="28"/>
          <w:szCs w:val="28"/>
          <w:rtl/>
          <w:lang w:bidi="fa-IR"/>
        </w:rPr>
        <w:t>قُلْتُ‏</w:t>
      </w:r>
      <w:r w:rsidR="00593544" w:rsidRPr="00642333">
        <w:rPr>
          <w:rFonts w:cs="B Badr" w:hint="cs"/>
          <w:sz w:val="28"/>
          <w:szCs w:val="28"/>
          <w:rtl/>
          <w:lang w:bidi="fa-IR"/>
        </w:rPr>
        <w:t xml:space="preserve"> </w:t>
      </w:r>
      <w:r w:rsidRPr="00642333">
        <w:rPr>
          <w:rFonts w:cs="B Badr" w:hint="cs"/>
          <w:sz w:val="28"/>
          <w:szCs w:val="28"/>
          <w:rtl/>
          <w:lang w:bidi="fa-IR"/>
        </w:rPr>
        <w:t>: فَهَلْ لِلْمُؤْمِنِ فَضْلٌ عَلَى الْمُسْلِمِ فِي شَيْ‏ءٍ مِنَ الْفَضَائِلِ وَ</w:t>
      </w:r>
      <w:r w:rsidR="00593544" w:rsidRPr="00642333">
        <w:rPr>
          <w:rFonts w:cs="B Badr" w:hint="cs"/>
          <w:sz w:val="28"/>
          <w:szCs w:val="28"/>
          <w:rtl/>
          <w:lang w:bidi="fa-IR"/>
        </w:rPr>
        <w:t xml:space="preserve"> </w:t>
      </w:r>
      <w:r w:rsidRPr="00642333">
        <w:rPr>
          <w:rFonts w:cs="B Badr" w:hint="cs"/>
          <w:sz w:val="28"/>
          <w:szCs w:val="28"/>
          <w:rtl/>
          <w:lang w:bidi="fa-IR"/>
        </w:rPr>
        <w:t xml:space="preserve"> الْأَحْكَامِ وَ الْحُدُودِ وَ غَيْرِ ذلِكَ؟</w:t>
      </w:r>
      <w:r w:rsidR="00593544" w:rsidRPr="00642333">
        <w:rPr>
          <w:rFonts w:cs="B Badr" w:hint="cs"/>
          <w:sz w:val="28"/>
          <w:szCs w:val="28"/>
          <w:rtl/>
          <w:lang w:bidi="fa-IR"/>
        </w:rPr>
        <w:t xml:space="preserve"> </w:t>
      </w:r>
      <w:r w:rsidRPr="00642333">
        <w:rPr>
          <w:rFonts w:cs="B Badr" w:hint="cs"/>
          <w:sz w:val="28"/>
          <w:szCs w:val="28"/>
          <w:rtl/>
          <w:lang w:bidi="fa-IR"/>
        </w:rPr>
        <w:t>فَقَالَ: لَا، هُمَا يَجْرِيَانِ‏</w:t>
      </w:r>
      <w:r w:rsidR="00593544" w:rsidRPr="00642333">
        <w:rPr>
          <w:rFonts w:cs="B Badr" w:hint="cs"/>
          <w:sz w:val="28"/>
          <w:szCs w:val="28"/>
          <w:rtl/>
          <w:lang w:bidi="fa-IR"/>
        </w:rPr>
        <w:t xml:space="preserve"> </w:t>
      </w:r>
      <w:r w:rsidRPr="00642333">
        <w:rPr>
          <w:rFonts w:cs="B Badr" w:hint="cs"/>
          <w:sz w:val="28"/>
          <w:szCs w:val="28"/>
          <w:rtl/>
          <w:lang w:bidi="fa-IR"/>
        </w:rPr>
        <w:t xml:space="preserve"> فِي ذلِكَ مَجْرى‏ وَاحِدٍ</w:t>
      </w:r>
      <w:r w:rsidR="00593544" w:rsidRPr="00642333">
        <w:rPr>
          <w:rFonts w:cs="B Badr" w:hint="cs"/>
          <w:sz w:val="28"/>
          <w:szCs w:val="28"/>
          <w:rtl/>
          <w:lang w:bidi="fa-IR"/>
        </w:rPr>
        <w:t xml:space="preserve"> </w:t>
      </w:r>
      <w:r w:rsidRPr="00642333">
        <w:rPr>
          <w:rFonts w:cs="B Badr" w:hint="cs"/>
          <w:sz w:val="28"/>
          <w:szCs w:val="28"/>
          <w:rtl/>
          <w:lang w:bidi="fa-IR"/>
        </w:rPr>
        <w:t>، وَ لكِنْ لِلْمُؤْمِنِ فَضْلٌ‏</w:t>
      </w:r>
      <w:r w:rsidR="00593544" w:rsidRPr="00642333">
        <w:rPr>
          <w:rFonts w:cs="B Badr" w:hint="cs"/>
          <w:sz w:val="28"/>
          <w:szCs w:val="28"/>
          <w:rtl/>
          <w:lang w:bidi="fa-IR"/>
        </w:rPr>
        <w:t xml:space="preserve"> </w:t>
      </w:r>
      <w:r w:rsidRPr="00642333">
        <w:rPr>
          <w:rFonts w:cs="B Badr" w:hint="cs"/>
          <w:sz w:val="28"/>
          <w:szCs w:val="28"/>
          <w:rtl/>
          <w:lang w:bidi="fa-IR"/>
        </w:rPr>
        <w:t xml:space="preserve"> عَلَى الْمُسْلِمِ فِي أَعْمَالِهِمَا وَ مَا يَتَقَرَّبَانِ بِهِ إِلَى اللَّهِ عَزَّ وَ جَلَّ.</w:t>
      </w:r>
      <w:r w:rsidR="00593544" w:rsidRPr="00642333">
        <w:rPr>
          <w:rFonts w:cs="B Badr" w:hint="cs"/>
          <w:sz w:val="28"/>
          <w:szCs w:val="28"/>
          <w:rtl/>
          <w:lang w:bidi="fa-IR"/>
        </w:rPr>
        <w:t xml:space="preserve"> </w:t>
      </w:r>
      <w:r w:rsidRPr="00642333">
        <w:rPr>
          <w:rFonts w:cs="B Badr" w:hint="cs"/>
          <w:sz w:val="28"/>
          <w:szCs w:val="28"/>
          <w:rtl/>
          <w:lang w:bidi="fa-IR"/>
        </w:rPr>
        <w:t>قُلْتُ: أَ لَيْسَ اللَّهُ- عَزَّ وَ جَلَّ- يَقُولُ:</w:t>
      </w:r>
      <w:r w:rsidR="001E7B81" w:rsidRPr="00642333">
        <w:rPr>
          <w:rFonts w:cs="B Badr" w:hint="cs"/>
          <w:sz w:val="28"/>
          <w:szCs w:val="28"/>
          <w:rtl/>
          <w:lang w:bidi="fa-IR"/>
        </w:rPr>
        <w:t xml:space="preserve"> </w:t>
      </w:r>
      <w:r w:rsidRPr="00642333">
        <w:rPr>
          <w:rFonts w:cs="B Badr" w:hint="cs"/>
          <w:sz w:val="28"/>
          <w:szCs w:val="28"/>
          <w:rtl/>
          <w:lang w:bidi="fa-IR"/>
        </w:rPr>
        <w:t>مَنْ‏ جاءَ بِالْحَسَنَةِ فَلَهُ‏ عَشْرُ أَمْثالِها»</w:t>
      </w:r>
      <w:r w:rsidR="00593544" w:rsidRPr="00642333">
        <w:rPr>
          <w:rFonts w:cs="B Badr" w:hint="cs"/>
          <w:sz w:val="28"/>
          <w:szCs w:val="28"/>
          <w:rtl/>
          <w:lang w:bidi="fa-IR"/>
        </w:rPr>
        <w:t xml:space="preserve"> </w:t>
      </w:r>
      <w:r w:rsidRPr="00642333">
        <w:rPr>
          <w:rFonts w:cs="B Badr" w:hint="cs"/>
          <w:sz w:val="28"/>
          <w:szCs w:val="28"/>
          <w:rtl/>
          <w:lang w:bidi="fa-IR"/>
        </w:rPr>
        <w:t>وَ زَعَمْتَ أَنَّهُمْ مُجْتَمِعُونَ عَلَى الصَّلَاةِ وَ الزَّكَاةِ وَ الصَّوْمِ وَ الْحَجِ‏</w:t>
      </w:r>
      <w:r w:rsidR="001E7B81" w:rsidRPr="00642333">
        <w:rPr>
          <w:rFonts w:cs="B Badr" w:hint="cs"/>
          <w:sz w:val="28"/>
          <w:szCs w:val="28"/>
          <w:rtl/>
          <w:lang w:bidi="fa-IR"/>
        </w:rPr>
        <w:t xml:space="preserve"> </w:t>
      </w:r>
      <w:r w:rsidRPr="00642333">
        <w:rPr>
          <w:rFonts w:cs="B Badr" w:hint="cs"/>
          <w:sz w:val="28"/>
          <w:szCs w:val="28"/>
          <w:rtl/>
          <w:lang w:bidi="fa-IR"/>
        </w:rPr>
        <w:t xml:space="preserve"> مَعَ الْمُؤْمِنِ؟</w:t>
      </w:r>
      <w:r w:rsidR="00593544" w:rsidRPr="00642333">
        <w:rPr>
          <w:rFonts w:cs="B Badr" w:hint="cs"/>
          <w:sz w:val="28"/>
          <w:szCs w:val="28"/>
          <w:rtl/>
          <w:lang w:bidi="fa-IR"/>
        </w:rPr>
        <w:t xml:space="preserve"> </w:t>
      </w:r>
      <w:r w:rsidRPr="00642333">
        <w:rPr>
          <w:rFonts w:cs="B Badr" w:hint="cs"/>
          <w:sz w:val="28"/>
          <w:szCs w:val="28"/>
          <w:rtl/>
          <w:lang w:bidi="fa-IR"/>
        </w:rPr>
        <w:t>قَالَ: «أَ لَيْسَ قَدْ</w:t>
      </w:r>
      <w:r w:rsidR="00DA141D" w:rsidRPr="00642333">
        <w:rPr>
          <w:rFonts w:cs="B Badr" w:hint="cs"/>
          <w:sz w:val="28"/>
          <w:szCs w:val="28"/>
          <w:rtl/>
          <w:lang w:bidi="fa-IR"/>
        </w:rPr>
        <w:t xml:space="preserve"> </w:t>
      </w:r>
      <w:r w:rsidRPr="00642333">
        <w:rPr>
          <w:rFonts w:cs="B Badr" w:hint="cs"/>
          <w:sz w:val="28"/>
          <w:szCs w:val="28"/>
          <w:rtl/>
          <w:lang w:bidi="fa-IR"/>
        </w:rPr>
        <w:t xml:space="preserve"> قَالَ اللَّهُ عَزَّ وَ جَلَّ: «فَيُضاعِفَهُ‏</w:t>
      </w:r>
      <w:r w:rsidR="00DA141D" w:rsidRPr="00642333">
        <w:rPr>
          <w:rFonts w:cs="B Badr" w:hint="cs"/>
          <w:sz w:val="28"/>
          <w:szCs w:val="28"/>
          <w:rtl/>
          <w:lang w:bidi="fa-IR"/>
        </w:rPr>
        <w:t xml:space="preserve"> </w:t>
      </w:r>
      <w:r w:rsidRPr="00642333">
        <w:rPr>
          <w:rFonts w:cs="B Badr" w:hint="cs"/>
          <w:sz w:val="28"/>
          <w:szCs w:val="28"/>
          <w:rtl/>
          <w:lang w:bidi="fa-IR"/>
        </w:rPr>
        <w:t xml:space="preserve"> لَهُ أَضْعافاً كَثِيرَةً»</w:t>
      </w:r>
      <w:r w:rsidR="00DA141D" w:rsidRPr="00642333">
        <w:rPr>
          <w:rFonts w:cs="B Badr" w:hint="cs"/>
          <w:sz w:val="28"/>
          <w:szCs w:val="28"/>
          <w:rtl/>
          <w:lang w:bidi="fa-IR"/>
        </w:rPr>
        <w:t xml:space="preserve"> </w:t>
      </w:r>
      <w:r w:rsidRPr="00642333">
        <w:rPr>
          <w:rFonts w:cs="B Badr" w:hint="cs"/>
          <w:sz w:val="28"/>
          <w:szCs w:val="28"/>
          <w:rtl/>
          <w:lang w:bidi="fa-IR"/>
        </w:rPr>
        <w:t>؟ فَالْمُؤْمِنُونَ هُمُ الَّذِينَ يُضَاعِفُ اللَّهُ- عَزَّ وَ جَلَّ- لَهُمْ‏</w:t>
      </w:r>
      <w:r w:rsidR="00DA141D" w:rsidRPr="00642333">
        <w:rPr>
          <w:rFonts w:cs="B Badr" w:hint="cs"/>
          <w:sz w:val="28"/>
          <w:szCs w:val="28"/>
          <w:rtl/>
          <w:lang w:bidi="fa-IR"/>
        </w:rPr>
        <w:t xml:space="preserve"> </w:t>
      </w:r>
      <w:r w:rsidRPr="00642333">
        <w:rPr>
          <w:rFonts w:cs="B Badr" w:hint="cs"/>
          <w:sz w:val="28"/>
          <w:szCs w:val="28"/>
          <w:rtl/>
          <w:lang w:bidi="fa-IR"/>
        </w:rPr>
        <w:t xml:space="preserve"> حَسَنَاتِهِمْ: لِكُلِّ حَسَنَةٍ سبعين‏</w:t>
      </w:r>
      <w:r w:rsidR="00593544" w:rsidRPr="00642333">
        <w:rPr>
          <w:rFonts w:cs="B Badr" w:hint="cs"/>
          <w:sz w:val="28"/>
          <w:szCs w:val="28"/>
          <w:rtl/>
          <w:lang w:bidi="fa-IR"/>
        </w:rPr>
        <w:t xml:space="preserve"> </w:t>
      </w:r>
      <w:r w:rsidRPr="00642333">
        <w:rPr>
          <w:rFonts w:cs="B Badr" w:hint="cs"/>
          <w:sz w:val="28"/>
          <w:szCs w:val="28"/>
          <w:rtl/>
          <w:lang w:bidi="fa-IR"/>
        </w:rPr>
        <w:t xml:space="preserve"> ضِعْفاً، فَهذَا</w:t>
      </w:r>
      <w:r w:rsidR="00DA141D" w:rsidRPr="00642333">
        <w:rPr>
          <w:rFonts w:cs="B Badr" w:hint="cs"/>
          <w:sz w:val="28"/>
          <w:szCs w:val="28"/>
          <w:rtl/>
          <w:lang w:bidi="fa-IR"/>
        </w:rPr>
        <w:t xml:space="preserve"> </w:t>
      </w:r>
      <w:r w:rsidRPr="00642333">
        <w:rPr>
          <w:rFonts w:cs="B Badr" w:hint="cs"/>
          <w:sz w:val="28"/>
          <w:szCs w:val="28"/>
          <w:rtl/>
          <w:lang w:bidi="fa-IR"/>
        </w:rPr>
        <w:t xml:space="preserve"> فَضْلُ الْمُؤْمِنِ، وَ يَزِيدُهُ‏</w:t>
      </w:r>
      <w:r w:rsidR="00DA141D" w:rsidRPr="00642333">
        <w:rPr>
          <w:rFonts w:cs="B Badr" w:hint="cs"/>
          <w:sz w:val="28"/>
          <w:szCs w:val="28"/>
          <w:rtl/>
          <w:lang w:bidi="fa-IR"/>
        </w:rPr>
        <w:t xml:space="preserve"> </w:t>
      </w:r>
      <w:r w:rsidRPr="00642333">
        <w:rPr>
          <w:rFonts w:cs="B Badr" w:hint="cs"/>
          <w:sz w:val="28"/>
          <w:szCs w:val="28"/>
          <w:rtl/>
          <w:lang w:bidi="fa-IR"/>
        </w:rPr>
        <w:t xml:space="preserve"> اللَّهُ فِي حَسَنَاتِهِ عَلى‏ قَدْرِ صِحَّةِ إِيمَانِهِ أَضْعَافاً كَثِيرَةً، وَ يَفْعَلُ اللَّهُ بِالْمُؤْمِنِينَ مَا يَشَاءُ مِنَ الْخَيْرِ</w:t>
      </w:r>
      <w:r w:rsidR="00DA141D" w:rsidRPr="00642333">
        <w:rPr>
          <w:rFonts w:cs="B Badr" w:hint="cs"/>
          <w:sz w:val="28"/>
          <w:szCs w:val="28"/>
          <w:rtl/>
          <w:lang w:bidi="fa-IR"/>
        </w:rPr>
        <w:t xml:space="preserve"> </w:t>
      </w:r>
      <w:r w:rsidRPr="00642333">
        <w:rPr>
          <w:rFonts w:cs="B Badr" w:hint="cs"/>
          <w:sz w:val="28"/>
          <w:szCs w:val="28"/>
          <w:rtl/>
          <w:lang w:bidi="fa-IR"/>
        </w:rPr>
        <w:t>.</w:t>
      </w:r>
      <w:r w:rsidR="00593544" w:rsidRPr="00642333">
        <w:rPr>
          <w:rFonts w:cs="B Badr" w:hint="cs"/>
          <w:sz w:val="28"/>
          <w:szCs w:val="28"/>
          <w:rtl/>
          <w:lang w:bidi="fa-IR"/>
        </w:rPr>
        <w:t xml:space="preserve"> </w:t>
      </w:r>
      <w:r w:rsidRPr="00642333">
        <w:rPr>
          <w:rFonts w:cs="B Badr" w:hint="cs"/>
          <w:sz w:val="28"/>
          <w:szCs w:val="28"/>
          <w:rtl/>
          <w:lang w:bidi="fa-IR"/>
        </w:rPr>
        <w:t>قُلْتُ: أَ رَأَيْتَ مَنْ دَخَلَ فِي الْإِسْلَامِ أَ لَيْسَ‏</w:t>
      </w:r>
      <w:r w:rsidR="00593544" w:rsidRPr="00642333">
        <w:rPr>
          <w:rFonts w:cs="B Badr" w:hint="cs"/>
          <w:sz w:val="28"/>
          <w:szCs w:val="28"/>
          <w:rtl/>
          <w:lang w:bidi="fa-IR"/>
        </w:rPr>
        <w:t xml:space="preserve"> </w:t>
      </w:r>
      <w:r w:rsidRPr="00642333">
        <w:rPr>
          <w:rFonts w:cs="B Badr" w:hint="cs"/>
          <w:sz w:val="28"/>
          <w:szCs w:val="28"/>
          <w:rtl/>
          <w:lang w:bidi="fa-IR"/>
        </w:rPr>
        <w:t xml:space="preserve"> هُوَ دَاخِلًا فِي الْإِيمَانِ؟</w:t>
      </w:r>
      <w:r w:rsidR="00DA141D" w:rsidRPr="00642333">
        <w:rPr>
          <w:rFonts w:cs="B Badr" w:hint="cs"/>
          <w:sz w:val="28"/>
          <w:szCs w:val="28"/>
          <w:rtl/>
          <w:lang w:bidi="fa-IR"/>
        </w:rPr>
        <w:t xml:space="preserve"> </w:t>
      </w:r>
      <w:r w:rsidRPr="00642333">
        <w:rPr>
          <w:rFonts w:cs="B Badr" w:hint="cs"/>
          <w:sz w:val="28"/>
          <w:szCs w:val="28"/>
          <w:rtl/>
          <w:lang w:bidi="fa-IR"/>
        </w:rPr>
        <w:t xml:space="preserve">فَقَالَ: «لَا، وَ لكِنَّهُ‏  قَدْ أُضِيفَ إِلَى الْإِيمَانِ، وَ خَرَجَ‏  مِنَ الْكُفْرِ وَ سَأَضْرِبُ لَكَ مَثَلًا تَعْقِلُ بِهِ فَضْلَ الْإِيمَانِ عَلَى الْإِسْلَامِ‏: أَ رَأَيْتَ لَوْ أَبْصَرْتَ‏  رَجُلًا فِي </w:t>
      </w:r>
      <w:r w:rsidRPr="00642333">
        <w:rPr>
          <w:rFonts w:cs="B Badr" w:hint="cs"/>
          <w:sz w:val="28"/>
          <w:szCs w:val="28"/>
          <w:rtl/>
          <w:lang w:bidi="fa-IR"/>
        </w:rPr>
        <w:lastRenderedPageBreak/>
        <w:t>الْمَسْجِدِ، أَ كُنْتَ‏  تَشْهَدُ أَنَّكَ رَأَيْتَهُ فِي الْكَعْبَةِ؟» قُلْتُ: لَايَجُوزُ لِي ذلِكَ.</w:t>
      </w:r>
      <w:r w:rsidR="00DA141D" w:rsidRPr="00642333">
        <w:rPr>
          <w:rFonts w:cs="B Badr" w:hint="cs"/>
          <w:sz w:val="28"/>
          <w:szCs w:val="28"/>
          <w:rtl/>
          <w:lang w:bidi="fa-IR"/>
        </w:rPr>
        <w:t xml:space="preserve"> </w:t>
      </w:r>
      <w:r w:rsidRPr="00642333">
        <w:rPr>
          <w:rFonts w:cs="B Badr" w:hint="cs"/>
          <w:sz w:val="28"/>
          <w:szCs w:val="28"/>
          <w:rtl/>
          <w:lang w:bidi="fa-IR"/>
        </w:rPr>
        <w:t>قَالَ: «فَلَوْ أَبْصَرْتَ‏  رَجُلًا فِي الْكَعْبَةِ، أَ كُنْتَ شَاهِداً  أَنَّهُ قَدْ دَخَلَ‏  الْمَسْجِدَ الْحَرَامَ؟» قُلْتُ: نَعَمْ، قَالَ: «وَ  كَيْفَ ذلِكَ؟!» قُلْتُ: إِنَّهُ‏  لَايَصِلُ إِلى‏  دُخُولِ الْكَعْبَةِ حَتّى‏ يَدْخُلَ الْمَسْجِدَ، فَقَالَ‏: «قَدْ  أَصَبْتَ وَ أَحْسَنْتَ» ثُمَّ قَالَ: «كَذلِكَ الْإِيمَانُ وَ الْإِسْلَامُ».</w:t>
      </w:r>
      <w:r w:rsidR="00FD55BA" w:rsidRPr="00642333">
        <w:rPr>
          <w:rFonts w:cs="B Badr" w:hint="cs"/>
          <w:sz w:val="28"/>
          <w:szCs w:val="28"/>
          <w:rtl/>
          <w:lang w:bidi="fa-IR"/>
        </w:rPr>
        <w:t xml:space="preserve"> </w:t>
      </w:r>
    </w:p>
    <w:p w14:paraId="4B885CBF" w14:textId="77777777" w:rsidR="001F356D" w:rsidRPr="001F356D" w:rsidRDefault="001F356D" w:rsidP="001F356D">
      <w:pPr>
        <w:pStyle w:val="Heading5"/>
        <w:rPr>
          <w:rtl/>
        </w:rPr>
      </w:pPr>
      <w:r w:rsidRPr="001F356D">
        <w:rPr>
          <w:rtl/>
        </w:rPr>
        <w:t>الكافي (ط - الإسلامية)، ج‏2، ص: 26</w:t>
      </w:r>
    </w:p>
    <w:p w14:paraId="75B86924" w14:textId="77777777" w:rsidR="004E1DBD" w:rsidRPr="00642333" w:rsidRDefault="004E1DBD" w:rsidP="001F356D">
      <w:pPr>
        <w:pStyle w:val="Heading6"/>
        <w:rPr>
          <w:rtl/>
        </w:rPr>
      </w:pPr>
      <w:r w:rsidRPr="00642333">
        <w:rPr>
          <w:rFonts w:hint="cs"/>
          <w:rtl/>
        </w:rPr>
        <w:t>فرق بین مسجد و کعبه، مسجد در ضرب</w:t>
      </w:r>
      <w:r w:rsidRPr="00642333">
        <w:rPr>
          <w:rtl/>
        </w:rPr>
        <w:softHyphen/>
      </w:r>
      <w:r w:rsidRPr="00642333">
        <w:rPr>
          <w:rFonts w:hint="cs"/>
          <w:rtl/>
        </w:rPr>
        <w:t xml:space="preserve">المثل، </w:t>
      </w:r>
    </w:p>
    <w:p w14:paraId="0DFEB516" w14:textId="77777777" w:rsidR="00834B8D" w:rsidRPr="00642333" w:rsidRDefault="00BE21A4" w:rsidP="00F05178">
      <w:pPr>
        <w:pStyle w:val="ListParagraph"/>
        <w:numPr>
          <w:ilvl w:val="0"/>
          <w:numId w:val="5"/>
        </w:numPr>
        <w:tabs>
          <w:tab w:val="left" w:pos="1134"/>
        </w:tabs>
        <w:spacing w:before="100" w:beforeAutospacing="1" w:after="100" w:afterAutospacing="1"/>
        <w:jc w:val="both"/>
        <w:rPr>
          <w:rFonts w:cs="B Badr"/>
          <w:sz w:val="28"/>
          <w:szCs w:val="28"/>
          <w:lang w:bidi="fa-IR"/>
        </w:rPr>
      </w:pPr>
      <w:r w:rsidRPr="00642333">
        <w:rPr>
          <w:rFonts w:cs="B Badr" w:hint="cs"/>
          <w:sz w:val="28"/>
          <w:szCs w:val="28"/>
          <w:rtl/>
          <w:lang w:bidi="fa-IR"/>
        </w:rPr>
        <w:t xml:space="preserve">الأمالي للصدوق أَبِي عَنْ سَعْدٍ عَنِ ابْنِ هَاشِمٍ عَنِ ابْنِ أَبِي نَجْرَانَ عَنِ ابْنِ حُمَيْدٍ عَنِ ابْنِ قَيْسٍ عَنْ أَبِي جَعْفَرٍ </w:t>
      </w:r>
      <w:r w:rsidR="00425105" w:rsidRPr="00642333">
        <w:rPr>
          <w:rFonts w:cs="B Badr" w:hint="cs"/>
          <w:sz w:val="28"/>
          <w:szCs w:val="28"/>
          <w:lang w:bidi="fa-IR"/>
        </w:rPr>
        <w:sym w:font="Dorood" w:char="F040"/>
      </w:r>
      <w:r w:rsidRPr="00642333">
        <w:rPr>
          <w:rFonts w:cs="B Badr" w:hint="cs"/>
          <w:sz w:val="28"/>
          <w:szCs w:val="28"/>
          <w:rtl/>
          <w:lang w:bidi="fa-IR"/>
        </w:rPr>
        <w:t xml:space="preserve"> قَالَ: كَانَ أَمِيرُ الْمُؤْمِنِينَ </w:t>
      </w:r>
      <w:r w:rsidR="00425105" w:rsidRPr="00642333">
        <w:rPr>
          <w:rFonts w:cs="B Badr" w:hint="cs"/>
          <w:sz w:val="28"/>
          <w:szCs w:val="28"/>
          <w:lang w:bidi="fa-IR"/>
        </w:rPr>
        <w:sym w:font="Dorood" w:char="F040"/>
      </w:r>
      <w:r w:rsidRPr="00642333">
        <w:rPr>
          <w:rFonts w:cs="B Badr" w:hint="cs"/>
          <w:sz w:val="28"/>
          <w:szCs w:val="28"/>
          <w:rtl/>
          <w:lang w:bidi="fa-IR"/>
        </w:rPr>
        <w:t xml:space="preserve"> بِالْكُوفَةِ إِذَا صَلَّى الْعِشَاءَ الْآخِرَةَ يُنَادِي النَّاسَ ثَلَاثَ مَرَّاتٍ حَتَّى يُسْمِعَ أَهْلَ الْمَسْجِدِ أَيُّهَا النَّاسُ تَجَهَّزُوا رَحِمَكُمُ اللَّهُ فَقَد</w:t>
      </w:r>
      <w:r w:rsidR="004E1DBD" w:rsidRPr="00642333">
        <w:rPr>
          <w:rFonts w:cs="B Badr" w:hint="cs"/>
          <w:sz w:val="28"/>
          <w:szCs w:val="28"/>
          <w:rtl/>
          <w:lang w:bidi="fa-IR"/>
        </w:rPr>
        <w:t>ْ نُودِيَ فِيكُمْ بِالرَّحِيلِ‏</w:t>
      </w:r>
      <w:r w:rsidRPr="00642333">
        <w:rPr>
          <w:rFonts w:cs="B Badr" w:hint="cs"/>
          <w:sz w:val="28"/>
          <w:szCs w:val="28"/>
          <w:rtl/>
          <w:lang w:bidi="fa-IR"/>
        </w:rPr>
        <w:t xml:space="preserve"> فَمَا التَّعَرُّجُ‏ عَلَى الدُّنْيَا بَعْدَ نِدَاءٍ فِيهَا بِالرَّحِيلِ تَجَهَّزُوا رَحِمَكُمُ اللَّهُ وَ انْتَقِلُوا بِأَفْضَلِ مَا بِحَضْرَتِكُمْ مِنَ الزَّادِ وَ هُوَ التَّقْوَى وَ اعْلَمُوا أَنَّ طَرِيقَكُمْ إِلَى الْمَعَادِ وَ مَمَرَّكُمْ‏ عَلَى الصِّرَاطِ وَ الْهَوْلَ الْأَعْظَمَ أَمَامَكُمْ وَ عَلَى طَرِيقِكُمْ عَقَبَةٌ كَئُودٌ وَ مَنَازِلُ مَهُولَةٌ مَخُوفَةٌ لَا بُدَّ لَكُمْ مِنَ الْمَمَرِّ عَلَيْهَا وَ الْوُقُوفِ بِهَا فَإِمَّا بِرَحْمَةٍ مِنَ اللَّهِ فَنَجَاةٌ مِنْ هَوْلِهَا وَ عِظَمِ خَطَرِهَا وَ فَظَاعَةِ مَنْظَرِهَا وَ شِدَّةِ مُخْتَبَرِهَا وَ إِمَّا بِهَلَكَةٍ لَيْسَ بَعْدَهَا انْجِبَارٌ.</w:t>
      </w:r>
      <w:r w:rsidR="00014F0D" w:rsidRPr="00642333">
        <w:rPr>
          <w:rFonts w:cs="B Badr" w:hint="cs"/>
          <w:sz w:val="28"/>
          <w:szCs w:val="28"/>
          <w:rtl/>
          <w:lang w:bidi="fa-IR"/>
        </w:rPr>
        <w:t xml:space="preserve"> </w:t>
      </w:r>
    </w:p>
    <w:p w14:paraId="5317256A" w14:textId="77777777" w:rsidR="001F356D" w:rsidRPr="001F356D" w:rsidRDefault="001F356D" w:rsidP="001F356D">
      <w:pPr>
        <w:pStyle w:val="Heading5"/>
        <w:rPr>
          <w:rtl/>
        </w:rPr>
      </w:pPr>
      <w:r w:rsidRPr="001F356D">
        <w:rPr>
          <w:rFonts w:hint="cs"/>
          <w:rtl/>
        </w:rPr>
        <w:t>بحار الأنوار (ط - بيروت)، ج‏68، ص: 173</w:t>
      </w:r>
    </w:p>
    <w:p w14:paraId="7F75BF1E" w14:textId="77777777" w:rsidR="004E1DBD" w:rsidRPr="00642333" w:rsidRDefault="004E1DBD" w:rsidP="001F356D">
      <w:pPr>
        <w:pStyle w:val="Heading6"/>
        <w:rPr>
          <w:rtl/>
        </w:rPr>
      </w:pPr>
      <w:r w:rsidRPr="00642333">
        <w:rPr>
          <w:rFonts w:hint="cs"/>
          <w:rtl/>
        </w:rPr>
        <w:t xml:space="preserve">موعظه در مسجد، مسجد خاص، </w:t>
      </w:r>
    </w:p>
    <w:p w14:paraId="08F5D110" w14:textId="77777777" w:rsidR="00BE21A4" w:rsidRPr="00642333" w:rsidRDefault="00BE21A4" w:rsidP="001F356D">
      <w:pPr>
        <w:pStyle w:val="Heading6"/>
        <w:rPr>
          <w:rtl/>
        </w:rPr>
      </w:pPr>
      <w:r w:rsidRPr="00642333">
        <w:rPr>
          <w:rFonts w:hint="cs"/>
          <w:rtl/>
        </w:rPr>
        <w:t>این روایت فوق باید بررسی شود</w:t>
      </w:r>
    </w:p>
    <w:p w14:paraId="59621A4B" w14:textId="77777777" w:rsidR="00834B8D" w:rsidRPr="00642333" w:rsidRDefault="00834B8D" w:rsidP="00F05178">
      <w:pPr>
        <w:pStyle w:val="NormalWeb"/>
        <w:numPr>
          <w:ilvl w:val="0"/>
          <w:numId w:val="5"/>
        </w:numPr>
        <w:tabs>
          <w:tab w:val="left" w:pos="1134"/>
        </w:tabs>
        <w:bidi/>
        <w:jc w:val="both"/>
        <w:rPr>
          <w:rFonts w:ascii="Courier New" w:eastAsiaTheme="minorEastAsia" w:hAnsi="Courier New" w:cs="B Badr"/>
          <w:sz w:val="28"/>
          <w:szCs w:val="28"/>
        </w:rPr>
      </w:pPr>
      <w:r w:rsidRPr="00642333">
        <w:rPr>
          <w:rFonts w:ascii="Courier New" w:eastAsiaTheme="minorEastAsia" w:hAnsi="Courier New" w:cs="B Badr" w:hint="cs"/>
          <w:sz w:val="28"/>
          <w:szCs w:val="28"/>
          <w:rtl/>
        </w:rPr>
        <w:t>عَنْ مُحَمَّدِ بْنِ الْحَسَنِ بْنِ الْوَلِيدِ عَنْ مُحَمَّدِ بْنِ الْحَسَنِ الصَّفَّارِ عَنِ الْعَبَّاسِ بْنِ مَعْرُوفٍ عَنْ عَلِيِّ بْنِ مَهْزِيَارَ عَنْ فَضَالَةَ عَنْ أَبَانٍ عَنِ الْفُضَيْلِ عَنْ أَبِي جَعْفَرٍ ع قَالَ: إِنَّمَا سُمِّيَتْ مَكَّةُ بَكَّةَ لِأَنَّهُ يُبَكُّ بِهَا الرِّجَالُ وَ النِّسَاءُ وَ الْمَرْأَةُ تُصَلِّي بَيْنَ يَدَيْكَ وَ عَنْ يَمِينِكَ وَ عَنْ يَسَارِكَ وَ عَنْ شِمَالِكَ وَ مَعَكَ وَ لَا بَأْسَ بِذَلِكَ إِنَّمَا يُكْرَهُ فِي سَائِرِ الْبُلْدَان‏</w:t>
      </w:r>
      <w:r w:rsidR="00014F0D" w:rsidRPr="00642333">
        <w:rPr>
          <w:rFonts w:ascii="Courier New" w:eastAsiaTheme="minorEastAsia" w:hAnsi="Courier New" w:cs="B Badr" w:hint="cs"/>
          <w:sz w:val="28"/>
          <w:szCs w:val="28"/>
          <w:rtl/>
        </w:rPr>
        <w:t xml:space="preserve"> </w:t>
      </w:r>
    </w:p>
    <w:p w14:paraId="56BC56A2" w14:textId="77777777" w:rsidR="001F356D" w:rsidRPr="00642333" w:rsidRDefault="001F356D" w:rsidP="001F356D">
      <w:pPr>
        <w:pStyle w:val="Heading5"/>
        <w:rPr>
          <w:rtl/>
        </w:rPr>
      </w:pPr>
      <w:r w:rsidRPr="00642333">
        <w:rPr>
          <w:rFonts w:hint="cs"/>
          <w:rtl/>
        </w:rPr>
        <w:t>بحار الأنوار (ط - بيروت) ؛ ج‏80 ؛ ص334</w:t>
      </w:r>
    </w:p>
    <w:p w14:paraId="23979407" w14:textId="77777777" w:rsidR="00425105" w:rsidRPr="00642333" w:rsidRDefault="00425105" w:rsidP="001F356D">
      <w:pPr>
        <w:pStyle w:val="Heading6"/>
        <w:rPr>
          <w:rFonts w:eastAsiaTheme="minorEastAsia"/>
          <w:rtl/>
        </w:rPr>
      </w:pPr>
      <w:r w:rsidRPr="00642333">
        <w:rPr>
          <w:rFonts w:eastAsiaTheme="minorEastAsia" w:hint="cs"/>
          <w:rtl/>
        </w:rPr>
        <w:t>آداب حضور زن در مسجد، نبود حجاب برای زنان در مسجد، مسجد خاص</w:t>
      </w:r>
    </w:p>
    <w:p w14:paraId="4196D12F" w14:textId="77777777" w:rsidR="00074C42" w:rsidRPr="00642333" w:rsidRDefault="00074C42" w:rsidP="00F05178">
      <w:pPr>
        <w:pStyle w:val="NormalWeb"/>
        <w:numPr>
          <w:ilvl w:val="0"/>
          <w:numId w:val="5"/>
        </w:numPr>
        <w:tabs>
          <w:tab w:val="left" w:pos="1134"/>
        </w:tabs>
        <w:bidi/>
        <w:jc w:val="both"/>
        <w:rPr>
          <w:rFonts w:ascii="Courier New" w:eastAsiaTheme="minorEastAsia" w:hAnsi="Courier New" w:cs="B Badr"/>
          <w:sz w:val="28"/>
          <w:szCs w:val="28"/>
        </w:rPr>
      </w:pPr>
      <w:r w:rsidRPr="00642333">
        <w:rPr>
          <w:rFonts w:ascii="Courier New" w:eastAsiaTheme="minorEastAsia" w:hAnsi="Courier New" w:cs="B Badr" w:hint="cs"/>
          <w:sz w:val="28"/>
          <w:szCs w:val="28"/>
          <w:rtl/>
        </w:rPr>
        <w:t xml:space="preserve">عَنْ أَبِي عَبْدِ اللَّهِ </w:t>
      </w:r>
      <w:r w:rsidRPr="00642333">
        <w:rPr>
          <w:rFonts w:ascii="Courier New" w:eastAsiaTheme="minorEastAsia" w:hAnsi="Courier New" w:cs="B Badr" w:hint="cs"/>
          <w:sz w:val="28"/>
          <w:szCs w:val="28"/>
        </w:rPr>
        <w:sym w:font="Dorood" w:char="F040"/>
      </w:r>
      <w:r w:rsidRPr="00642333">
        <w:rPr>
          <w:rFonts w:ascii="Courier New" w:eastAsiaTheme="minorEastAsia" w:hAnsi="Courier New" w:cs="B Badr" w:hint="cs"/>
          <w:sz w:val="28"/>
          <w:szCs w:val="28"/>
          <w:rtl/>
        </w:rPr>
        <w:t>‏ فِي قَوْلِ اللَّهِ عَزَّ وَ جَلَّ- وَ مَنْ يُرِدْ فِيهِ بِإِلْحادٍ بِظُلْمٍ -‏ فَقَالَ مَنْ عَبَدَ فِيهِ غَيْرَ اللَّهِ عَزَّ وَ جَلَّ أَوْ تَوَلَّى فِيهِ غَيْرَ أَوْلِيَاءِ اللَّهِ فَهُوَ مُلْحِدٌ بِظُلْمٍ وَ عَلَى اللَّهِ تَبَارَكَ وَ تَعَالَى أَنْ يُذِيقَهُ‏ مِنْ عَذابٍ أَلِيمٍ‏</w:t>
      </w:r>
      <w:r w:rsidR="00014F0D" w:rsidRPr="00642333">
        <w:rPr>
          <w:rFonts w:ascii="Courier New" w:eastAsiaTheme="minorEastAsia" w:hAnsi="Courier New" w:cs="B Badr" w:hint="cs"/>
          <w:sz w:val="28"/>
          <w:szCs w:val="28"/>
          <w:rtl/>
        </w:rPr>
        <w:t xml:space="preserve"> </w:t>
      </w:r>
    </w:p>
    <w:p w14:paraId="4C64FF95" w14:textId="77777777" w:rsidR="001F356D" w:rsidRPr="00642333" w:rsidRDefault="001F356D" w:rsidP="001F356D">
      <w:pPr>
        <w:pStyle w:val="Heading5"/>
        <w:rPr>
          <w:rFonts w:ascii="Courier New" w:eastAsiaTheme="minorEastAsia" w:hAnsi="Courier New"/>
          <w:rtl/>
        </w:rPr>
      </w:pPr>
      <w:r w:rsidRPr="00642333">
        <w:rPr>
          <w:rFonts w:hint="cs"/>
          <w:rtl/>
        </w:rPr>
        <w:t>کافی، ج8، ص337</w:t>
      </w:r>
    </w:p>
    <w:p w14:paraId="51E3D6A2" w14:textId="77777777" w:rsidR="00425105" w:rsidRPr="00642333" w:rsidRDefault="00425105" w:rsidP="001F356D">
      <w:pPr>
        <w:pStyle w:val="Heading6"/>
        <w:rPr>
          <w:rFonts w:eastAsiaTheme="minorEastAsia"/>
          <w:rtl/>
        </w:rPr>
      </w:pPr>
      <w:r w:rsidRPr="00642333">
        <w:rPr>
          <w:rFonts w:eastAsiaTheme="minorEastAsia" w:hint="cs"/>
          <w:rtl/>
        </w:rPr>
        <w:t>مسجد و ولایت، مسجد محل ذکر، اراده الحاد در مسجد ظلم است</w:t>
      </w:r>
    </w:p>
    <w:p w14:paraId="26982EB7" w14:textId="77777777" w:rsidR="00074C42" w:rsidRPr="00642333" w:rsidRDefault="00074C42" w:rsidP="00F05178">
      <w:pPr>
        <w:pStyle w:val="NormalWeb"/>
        <w:numPr>
          <w:ilvl w:val="0"/>
          <w:numId w:val="5"/>
        </w:numPr>
        <w:tabs>
          <w:tab w:val="left" w:pos="1134"/>
        </w:tabs>
        <w:bidi/>
        <w:jc w:val="both"/>
        <w:rPr>
          <w:rFonts w:ascii="Courier New" w:eastAsiaTheme="minorEastAsia" w:hAnsi="Courier New" w:cs="B Badr"/>
          <w:sz w:val="28"/>
          <w:szCs w:val="28"/>
        </w:rPr>
      </w:pPr>
      <w:r w:rsidRPr="00642333">
        <w:rPr>
          <w:rFonts w:ascii="Courier New" w:eastAsiaTheme="minorEastAsia" w:hAnsi="Courier New" w:cs="B Badr" w:hint="cs"/>
          <w:sz w:val="28"/>
          <w:szCs w:val="28"/>
          <w:rtl/>
        </w:rPr>
        <w:t xml:space="preserve">عَبْدُ اللَّهِ بْنُ جَعْفَرِ الْحِمْيَرِيُّ فِي قُرْبِ الْإِسْنَادِ عَنِ الْحَسَنِ بْنِ ظَرِيفٍ عَنِ الْحُسَيْنِ بْنِ عُلْوَانَ عَنْ جَعْفَرٍ عَنْ أَبِيهِ عَنْ عَلِيٍّ </w:t>
      </w:r>
      <w:r w:rsidR="0052230D" w:rsidRPr="00642333">
        <w:rPr>
          <w:rFonts w:ascii="Courier New" w:eastAsiaTheme="minorEastAsia" w:hAnsi="Courier New" w:cs="B Badr" w:hint="cs"/>
          <w:sz w:val="28"/>
          <w:szCs w:val="28"/>
        </w:rPr>
        <w:sym w:font="Dorood" w:char="F040"/>
      </w:r>
      <w:r w:rsidR="0052230D" w:rsidRPr="00642333">
        <w:rPr>
          <w:rFonts w:ascii="Courier New" w:eastAsiaTheme="minorEastAsia" w:hAnsi="Courier New" w:cs="B Badr" w:hint="cs"/>
          <w:sz w:val="28"/>
          <w:szCs w:val="28"/>
          <w:rtl/>
        </w:rPr>
        <w:t xml:space="preserve"> </w:t>
      </w:r>
      <w:r w:rsidRPr="00642333">
        <w:rPr>
          <w:rFonts w:ascii="Courier New" w:eastAsiaTheme="minorEastAsia" w:hAnsi="Courier New" w:cs="B Badr" w:hint="cs"/>
          <w:sz w:val="28"/>
          <w:szCs w:val="28"/>
          <w:rtl/>
        </w:rPr>
        <w:t>أَنَّهُ‏  نَهَى أَهْلَ مَكَّةَ أَنْ يُؤَاجِرُوا دُورَهُمْ وَ أَنْ يُعَلِّقُوا  عَلَيْهَا أَبْوَاباً وَ قَالَ‏ سَواءً الْعاكِفُ فِيهِ وَ الْباد</w:t>
      </w:r>
      <w:r w:rsidR="00014F0D" w:rsidRPr="00642333">
        <w:rPr>
          <w:rFonts w:ascii="Courier New" w:eastAsiaTheme="minorEastAsia" w:hAnsi="Courier New" w:cs="B Badr" w:hint="cs"/>
          <w:sz w:val="28"/>
          <w:szCs w:val="28"/>
          <w:rtl/>
        </w:rPr>
        <w:t xml:space="preserve"> </w:t>
      </w:r>
    </w:p>
    <w:p w14:paraId="7ABDFCB4" w14:textId="77777777" w:rsidR="001F356D" w:rsidRPr="00642333" w:rsidRDefault="001F356D" w:rsidP="001F356D">
      <w:pPr>
        <w:pStyle w:val="Heading5"/>
        <w:rPr>
          <w:rFonts w:eastAsiaTheme="minorEastAsia"/>
          <w:rtl/>
        </w:rPr>
      </w:pPr>
      <w:r w:rsidRPr="00642333">
        <w:rPr>
          <w:rFonts w:eastAsiaTheme="minorEastAsia" w:hint="cs"/>
          <w:rtl/>
        </w:rPr>
        <w:t>وسائل الشيعة ؛ ج‏13 ؛ ص269</w:t>
      </w:r>
    </w:p>
    <w:p w14:paraId="3744E1F2" w14:textId="77777777" w:rsidR="0052230D" w:rsidRPr="00642333" w:rsidRDefault="0052230D" w:rsidP="001F356D">
      <w:pPr>
        <w:pStyle w:val="Heading6"/>
        <w:rPr>
          <w:rFonts w:eastAsiaTheme="minorEastAsia"/>
          <w:rtl/>
        </w:rPr>
      </w:pPr>
      <w:r w:rsidRPr="00642333">
        <w:rPr>
          <w:rFonts w:eastAsiaTheme="minorEastAsia" w:hint="cs"/>
          <w:rtl/>
        </w:rPr>
        <w:t xml:space="preserve">همسایه مسجد، آداب همسایگی، </w:t>
      </w:r>
    </w:p>
    <w:p w14:paraId="63A399BE" w14:textId="659487EA" w:rsidR="00074C42" w:rsidRPr="00642333" w:rsidRDefault="00074C42" w:rsidP="00F05178">
      <w:pPr>
        <w:pStyle w:val="NormalWeb"/>
        <w:numPr>
          <w:ilvl w:val="0"/>
          <w:numId w:val="5"/>
        </w:numPr>
        <w:tabs>
          <w:tab w:val="left" w:pos="1134"/>
        </w:tabs>
        <w:bidi/>
        <w:jc w:val="both"/>
        <w:rPr>
          <w:rFonts w:ascii="Courier New" w:eastAsiaTheme="minorEastAsia" w:hAnsi="Courier New" w:cs="B Badr"/>
          <w:sz w:val="28"/>
          <w:szCs w:val="28"/>
          <w:rtl/>
        </w:rPr>
      </w:pPr>
      <w:r w:rsidRPr="00642333">
        <w:rPr>
          <w:rFonts w:ascii="Courier New" w:eastAsiaTheme="minorEastAsia" w:hAnsi="Courier New" w:cs="B Badr" w:hint="cs"/>
          <w:sz w:val="28"/>
          <w:szCs w:val="28"/>
          <w:rtl/>
        </w:rPr>
        <w:lastRenderedPageBreak/>
        <w:t xml:space="preserve">مُحَمَّدُ بْنُ يَحْيَى عَنْ أَحْمَدَ بْنِ مُحَمَّدٍ عَنْ مُحَمَّدِ بْنِ إِسْمَاعِيلَ عَنْ مُحَمَّدِ بْنِ الْفُضَيْلِ عَنْ أَبِي الصَّبَّاحِ الْكِنَانِيِّ قَالَ: سَأَلْتُ أَبَا عَبْدِ اللَّهِ ع عَنْ قَوْلِ اللَّهِ </w:t>
      </w:r>
      <w:r w:rsidR="00EB30C2" w:rsidRPr="00642333">
        <w:rPr>
          <w:rFonts w:ascii="Courier New" w:eastAsiaTheme="minorEastAsia" w:hAnsi="Courier New" w:cs="B Badr"/>
          <w:sz w:val="28"/>
          <w:szCs w:val="28"/>
        </w:rPr>
        <w:sym w:font="Dorood" w:char="F058"/>
      </w:r>
      <w:r w:rsidR="00EB30C2" w:rsidRPr="00642333">
        <w:rPr>
          <w:rFonts w:ascii="Courier New" w:eastAsiaTheme="minorEastAsia" w:hAnsi="Courier New" w:cs="B Badr" w:hint="cs"/>
          <w:sz w:val="28"/>
          <w:szCs w:val="28"/>
          <w:rtl/>
        </w:rPr>
        <w:t xml:space="preserve">  </w:t>
      </w:r>
      <w:r w:rsidRPr="00642333">
        <w:rPr>
          <w:rFonts w:ascii="Courier New" w:eastAsiaTheme="minorEastAsia" w:hAnsi="Courier New" w:cs="B Badr" w:hint="cs"/>
          <w:sz w:val="28"/>
          <w:szCs w:val="28"/>
          <w:rtl/>
        </w:rPr>
        <w:t>و</w:t>
      </w:r>
      <w:r w:rsidR="00EB30C2" w:rsidRPr="00642333">
        <w:rPr>
          <w:rFonts w:ascii="Courier New" w:eastAsiaTheme="minorEastAsia" w:hAnsi="Courier New" w:cs="B Badr" w:hint="cs"/>
          <w:sz w:val="28"/>
          <w:szCs w:val="28"/>
          <w:rtl/>
        </w:rPr>
        <w:t xml:space="preserve"> </w:t>
      </w:r>
      <w:r w:rsidRPr="00642333">
        <w:rPr>
          <w:rFonts w:ascii="Courier New" w:eastAsiaTheme="minorEastAsia" w:hAnsi="Courier New" w:cs="B Badr" w:hint="cs"/>
          <w:sz w:val="28"/>
          <w:szCs w:val="28"/>
          <w:rtl/>
        </w:rPr>
        <w:t>مَنْ يُرِدْ فِيهِ بِإِلْحادٍ بِظُلْمٍ نُذِقْهُ مِنْ عَذابٍ أَلِيمٍ‏ فَقَالَ كُلُّ ظُلْمٍ يَظْلِمُهُ الرَّجُلُ نَفْسُهُ بِمَكَّةَ مِنْ سَرِقَةٍ أَوْ ظُلْمِ أَحَدٍ أَوْ شَيْ‏ءٍ مِنَ الظُّلْمِ فَإِنِّي أَرَاهُ‏ إِلْحَاداً وَ لِذَلِكَ كَانَ يُتَّقَى أَنْ يُسْكَنَ الْحَرَمُ.</w:t>
      </w:r>
      <w:r w:rsidR="00014F0D" w:rsidRPr="00642333">
        <w:rPr>
          <w:rFonts w:ascii="Courier New" w:eastAsiaTheme="minorEastAsia" w:hAnsi="Courier New" w:cs="B Badr" w:hint="cs"/>
          <w:sz w:val="28"/>
          <w:szCs w:val="28"/>
          <w:rtl/>
        </w:rPr>
        <w:t xml:space="preserve"> </w:t>
      </w:r>
    </w:p>
    <w:p w14:paraId="164DF1D5" w14:textId="77777777" w:rsidR="00074C42" w:rsidRDefault="00074C42" w:rsidP="001F356D">
      <w:pPr>
        <w:pStyle w:val="Heading5"/>
        <w:rPr>
          <w:rFonts w:eastAsiaTheme="minorEastAsia"/>
          <w:rtl/>
        </w:rPr>
      </w:pPr>
      <w:r w:rsidRPr="00642333">
        <w:rPr>
          <w:rFonts w:eastAsiaTheme="minorEastAsia" w:hint="cs"/>
          <w:rtl/>
        </w:rPr>
        <w:t>الكافي (ط - الإسلامية) ؛ ج‏4 ؛ ص227</w:t>
      </w:r>
    </w:p>
    <w:p w14:paraId="3D073B92" w14:textId="46793593" w:rsidR="001F356D" w:rsidRPr="001F356D" w:rsidRDefault="001F356D" w:rsidP="001F356D">
      <w:pPr>
        <w:pStyle w:val="Heading6"/>
        <w:rPr>
          <w:rFonts w:eastAsiaTheme="minorEastAsia"/>
          <w:rtl/>
        </w:rPr>
      </w:pPr>
      <w:r>
        <w:rPr>
          <w:rFonts w:eastAsiaTheme="minorEastAsia" w:hint="cs"/>
          <w:rtl/>
        </w:rPr>
        <w:t>آیات مسجد، مسجد خاص، منکرات مسجد، حرمت مسجد</w:t>
      </w:r>
    </w:p>
    <w:p w14:paraId="474329C2" w14:textId="5148664B" w:rsidR="00BE21A4" w:rsidRDefault="00BE21A4" w:rsidP="00F05178">
      <w:pPr>
        <w:pStyle w:val="ListParagraph"/>
        <w:numPr>
          <w:ilvl w:val="0"/>
          <w:numId w:val="5"/>
        </w:numPr>
        <w:tabs>
          <w:tab w:val="left" w:pos="1134"/>
        </w:tabs>
        <w:spacing w:before="100" w:beforeAutospacing="1" w:after="100" w:afterAutospacing="1"/>
        <w:jc w:val="both"/>
        <w:rPr>
          <w:rFonts w:cs="B Badr"/>
          <w:sz w:val="28"/>
          <w:szCs w:val="28"/>
          <w:lang w:bidi="fa-IR"/>
        </w:rPr>
      </w:pPr>
      <w:r w:rsidRPr="00642333">
        <w:rPr>
          <w:rFonts w:cs="B Badr" w:hint="cs"/>
          <w:sz w:val="28"/>
          <w:szCs w:val="28"/>
          <w:rtl/>
          <w:lang w:bidi="fa-IR"/>
        </w:rPr>
        <w:t xml:space="preserve">وَقَفْتُ عَلَى كِتَابِ خُطَبٍ لِمَوْلَانَا أَمِيرِ الْمُؤْمِنِينَ ع وَ عَلَيْهِ خَطُّ السَّيِّدِ رَضِيِّ الدِّينِ عَلِيِّ بْنِ مُوسَى بْنِ طَاوُسٍ مَا صُورَتُهُ هَذَا الْكِتَابُ ذَكَرَ كَاتِبُهُ رَجُلَيْنِ بَعْدَ الصَّادِقِ ع فَيُمْكِنُ أَنْ يَكُونَ تَارِيخُ كِتَابَتِهِ بَعْدَ الْمِائَتَيْنِ مِنَ الْهِجْرَةِ لِأَنَّهُ ع انْتَقَلَ بَعْدَ سَنَةِ مِائَةٍ وَ أَرْبَعِينَ مِنَ الْهِجْرَةِ وَ قَدْ رَوَى بَعْضَ مَا فِيهِ عَنْ أَبِي رَوْحٍ فَرَجِ بْنِ فَرْوَةَ عَنْ مَسْعَدَةَ بْنِ صَدَقَةَ عَنْ جَعْفَرِ بْنِ مُحَمَّدٍ وَ بَعْضَ مَا فِيهِ عَنْ غَيْرِهِمَا ذَكَرَ فِي الْكِتَابِ الْمُشَارِ إِلَيْهِ خُطْبَةً لِأَمِيرِ الْمُؤْمِنِينَ ع تُسَمَّى الْمَخْزُونَ‏ وَ هِيَ الْحَمْدُ لِلَّهِ الْأَحَدِ الْمَحْمُودِ الَّذِي تَوَحَّدَ بِمُلْكِهِ وَ عَلَا بِقُدْرَتِهِ أَحْمَدُهُ عَلَى مَا عَرَّفَ مِنْ سَبِيلِهِ وَ أَلْهَمَ مِنْ طَاعَتِهِ وَ عَلَّمَ مِنْ مَكْنُونِ حِكْمَتِهِ فَإِنَّهُ مَحْمُودٌ بِكُلِّ مَا يُولِي مَشْكُورٌ بِكُلِّ مَا يُبْلِي وَ أَشْهَدُ أَنَّ قَوْلَهُ عَدْلٌ وَ حُكْمَهُ فَصْلٌ وَ لَمْ يَنْطِقْ فِيهِ نَاطِقٌ بِكَانَ إِلَّا كَانَ قَبْلَ كَانَ وَ أَشْهَدُ أَنَّ مُحَمَّداً عَبْدُ اللَّهِ وَ سَيِّدُ عِبَادِهِ خَيْرُ مَنْ أَهَّلَ أَوَّلًا وَ خَيْرُ مَنْ أَهَّلَ آخِراً فَكُلَّمَا نَسَجَ اللَّهُ الْخَلْقَ فَرِيقَيْنِ جَعَلَهُ فِي خَيْرِ الْفَرِيقَيْنِ لَمْ يُسْهَمْ فِيهِ عَائِرٌ وَ لَا نِكَاحُ جَاهِلِيَّةٍ ثُمَّ إِنَّ اللَّهَ قَدْ بَعَثَ إِلَيْكُمْ رَسُولًا مِنْ أَنْفُسِكُمْ عَزِيزٌ عَلَيْهِ ما عَنِتُّمْ حَرِيصٌ عَلَيْكُمْ بِالْمُؤْمِنِينَ رَؤُفٌ رَحِيمٌ‏ فَ اتَّبِعُوا ما أُنْزِلَ إِلَيْكُمْ مِنْ رَبِّكُمْ وَ لا تَتَّبِعُوا مِنْ دُونِهِ أَوْلِياءَ قَلِيلًا ما تَذَكَّرُونَ‏ فَإِنَّ اللَّهَ جَعَلَ لِلْخَيْرِ أَهْلًا وَ لِلْحَقِّ دَعَائِمَ وَ لِلطَّاعَةِ عِصَماً يُعْصَمُ بِهِمْ وَ يُقِيمُ مِنْ حَقِّهِ فِيهِمْ عَلَى ارْتِضَاءٍ مِنْ ذَلِكَ وَ جَعَلَ لَهَا رُعَاةً وَ حَفَظَةً يَحْفَظُونَهَا بِقُوَّةٍ وَ يُعِينُونَ عَلَيْهَا أَوْلِيَاءَ ذَلِكَ بِمَا وُلُّوا مِنْ حَقِّ اللَّهِ فِيهَا أَمَّا بَعْدُ فَإِنَّ رُوحَ الْبَصَرِ رُوحُ الْحَيَاةِ الَّذِي لَا يَنْفَعُ إِيمَانٌ إِلَّا بِهِ مَعَ كَلِمَةِ اللَّهِ وَ التَّصْدِيقِ بِهَا فَالْكَلِمَةُ مِنَ الرُّوحِ وَ الرُّوحُ مِنَ النُّورِ وَ النُّورُ نُورُ السَّمَاوَاتِ فَبِأَيْدِيكُمْ سَبَبٌ وَصَلَ إِلَيْكُمْ مِنْهُ إِيْثَارٌ وَ اخْتِيَارٌ نِعْمَةَ اللَّهِ لَا تَبْلُغُوا شُكْرَهَا خَصَّصَكُمْ بِهَا وَ اخْتَصَّكُمْ لَهَا وَ تِلْكَ الْأَمْثالُ نَضْرِبُها لِلنَّاسِ وَ ما يَعْقِلُها إِلَّا الْعالِمُونَ‏ فَأَبْشِرُوا بِنَصْرٍ مِنَ اللَّهِ عَاجِلٍ وَ فَتْحٍ يَسِيرٍ يُقِرُّ اللَّهُ بِهِ أَعْيُنَكُمْ وَ يَذْهَبُ بِحُزْنِكُمْ كُفُّوا مَا تَنَاهَى النَّاسُ عَنْكُمْ فَإِنَّ ذَلِكَ لَا يَخْفَى عَلَيْكُمْ إِنَّ لَكُمْ عِنْدَ كُلِّ طَاعَةٍ عَوْناً مِنَ اللَّهِ يَقُولُ عَلَى الْأَلْسُنِ وَ يَثْبُتُ عَلَى الْأَفْئِدَةِ وَ ذَلِكَ عَوْنُ اللَّهِ لِأَوْلِيَائِهِ يَظْهَرُ فِي خَفِيِّ نِعْمَتِهِ لَطِيفاً وَ قَدْ أَثْمَرَتْ لِأَهْلِ التَّقْوَى أَغْصَانَ شَجَرَةِ الْحَيَاةِ وَ إِنَّ فُرْقَاناً مِنَ اللَّهِ بَيْنَ أَوْلِيَائِهِ وَ أَعْدَائِهِ فِيهِ شِفَاءٌ لِلصُّدُورِ وَ ظُهُورٌ لِلنُّورِ يُعِزُّ اللَّهُ بِهِ أَهْلَ طَاعَتِهِ وَ يُذِلُّ بِهِ أَهْلَ مَعْصِيَتِهِ فَلْيُعِدَّ امْرُؤٌ لِذَلِكَ عُدَّتَهُ وَ لَا عُدَّةَ لَهُ إِلَّا بِسَبَبِ بَصِيرَةٍ وَ صِدْقِ نِيَّةٍ وَ تَسْلِيمٍ سَلَامَةُ أَهْلِ الْخِفَّةِ فِي الطَّاعَةِ ثِقْلُ الْمِيزَانِ وَ الْمِيزَانُ بِالْحِكْمَةِ وَ الْحِكْمَةُ فَضَاءٌ لِلْبَصَرِ وَ الشَّكُّ وَ الْمَعْصِيَةُ فِي النَّارِ وَ لَيْسَا مِنَّا وَ لَا لَنَا وَ لَا إِلَيْنَا قُلُوبُ الْمُؤْمِنِينَ مَطْوِيَّةٌ عَلَى الْإِيمَانِ إِذَا أَرَادَ اللَّهُ إِظْهَارَ مَا فِيهَا فَتَحَهَا بِالْوَحْيِ وَ زَرَعَ فِيهَا الْحِكْمَةَ وَ </w:t>
      </w:r>
      <w:r w:rsidR="00E9635D" w:rsidRPr="00642333">
        <w:rPr>
          <w:rFonts w:cs="B Badr" w:hint="cs"/>
          <w:sz w:val="28"/>
          <w:szCs w:val="28"/>
          <w:rtl/>
          <w:lang w:bidi="fa-IR"/>
        </w:rPr>
        <w:t>إِنَّ لِكُلِّ شَيْ‏ءٍ إِنًى‏</w:t>
      </w:r>
      <w:r w:rsidRPr="00642333">
        <w:rPr>
          <w:rFonts w:cs="B Badr" w:hint="cs"/>
          <w:sz w:val="28"/>
          <w:szCs w:val="28"/>
          <w:rtl/>
          <w:lang w:bidi="fa-IR"/>
        </w:rPr>
        <w:t xml:space="preserve"> يَبْلُغُهُ لَا يُعَجِّلُ اللَّهُ بِشَيْ‏ءٍ حَتَّى يَبْلُغَ إِنَاهُ وَ مُنْتَهَاهُ فَاسْتَبْشِرُوا بِبُشْرَى مَا بُشِّرْتُمْ وَ اعْتَرِفُوا بِقُرْبَانِ مَا قُرِّبَ لَكُمْ وَ تَنَجَّزُوا مَا وَعَدَكُمْ إِنَّ مِنَّا دَعْوَةً خَالِصَةً يُظْهِرُ اللَّهُ بِهَا حُجَّتَهُ الْبَالِغَةَ وَ يُتِمُّ بِهَا نِعَمَهُ السَّابِغَةَ وَ يُعْطِي بِهَا الْكَرَامَةَ الْفَاضِلَةَ مَنِ اسْتَمْسَكَ بِهَا أَخَذَ بِحِكْمَةٍ مِنْهَا آتَاكُمُ اللَّهُ رَحْمَتَهُ وَ مِنْ رَحْمَتِهِ نُورُ الْقُلُوبِ وَ وَضَعَ عَنْكُمْ أَوْزَارَ الذُّنُوبِ وَ عَجَّلَ شِفَاءَ صُدُورِكُمْ وَ صَلَاحَ أُمُورِكُمْ وَ سَلَامٌ مِنَّا دَائِماً عَلَيْكُمْ تَعْلَمُونَ بِهِ فِي دُوَلِ الْأَيَّامِ وَ قَرَارِ الْأَرْحَامِ فَإِنَّ اللَّهَ اخْتَارَ لِدِينِهِ أَقْوَاماً انْتَخَبَهُمْ لِلْقِيَامِ عَلَيْهِ وَ النُّصْرَةِ لَهُ بِهِمْ ظَهَرَتْ كَلِمَةُ الْإِسْلَامِ وَ أَرْجَاءُ مُفْتَرَضِ الْقُرْآنِ وَ الْعَمَلِ بِالطَّاعَةِ فِي مَشَارِقِ الْأَرْضِ وَ مَغَارِبِهَا ثُمَّ إِنَّ اللَّهَ خَصَّصَكُمْ بِالْإِسْلَامِ وَ اسْتَخْلَصَكُمْ لَهُ لِأَنَّهُ اسْمُ سَلَامَةٍ وَ جِمَاعُ كَرَامَةٍ «2» اصْطَفَاهُ اللَّهُ فَنَهَجَهُ وَ بَيَّنَ حُجَجَهُ وَ </w:t>
      </w:r>
      <w:r w:rsidRPr="00642333">
        <w:rPr>
          <w:rFonts w:cs="B Badr" w:hint="cs"/>
          <w:sz w:val="28"/>
          <w:szCs w:val="28"/>
          <w:rtl/>
          <w:lang w:bidi="fa-IR"/>
        </w:rPr>
        <w:lastRenderedPageBreak/>
        <w:t xml:space="preserve">أَرَّفَ أُرَفَهُ وَ حَدَّهُ وَ وَصَفَهُ وَ جَعَلَهُ رِضًى كَمَا وَصَفَهُ وَ وَصَفَ أَخْلَاقَهُ وَ بَيَّنَ أَطْبَاقَهُ وَ وَكَّدَ مِيثَاقَهُ مِنْ ظَهْرٍ وَ بَطْنٍ ذِي حَلَاوَةٍ وَ أَمْنٍ فَمَنْ ظَفَرَ بِظَاهِرِهِ رَأَى عَجَائِبَ مَنَاظِرِهِ فِي مَوَارِدِهِ وَ مَصَادِرِهِ وَ مَنْ فَطَنَ بِمَا بَطَنَ رَأَى مَكْنُونَ الْفِطَنِ وَ عَجَائِبَ الْأَمْثَالِ وَ السُّنَنِ فَظَاهِرُهُ أَنِيقٌ وَ بَاطِنُهُ عَمِيقٌ لَا تَنْقَضِي عَجَائِبُهُ وَ لَا تَفْنَى غَرَائِبُهُ فِيهِ يَنَابِيعُ النِّعَمِ وَ مَصَابِيحُ الظُّلَمِ لَا تُفْتَحُ الْخَيْرَاتُ إِلَّا بِمَفَاتِيحِهِ وَ لَا تَنْكَشِفُ الظُّلَمُ إِلَّا بِمَصَابِيحِهِ فِيهِ تَفْصِيلٌ وَ تَوْصِيلٌ وَ بَيَانُ الِاسْمَيْنِ الْأَعْلَيْنِ اللَّذَيْنِ جُمِعَا فَاجْتَمَعَا لَا يَصْلُحَانِ إِلَّا مَعاً يُسَمَّيَانِ فَيُعْرَفَانِ وَ يُوصَفَانِ فَيَجْتَمِعَانِ قِيَامُهُمَا فِي تَمَامِ أَحَدِهِمَا فِي مَنَازِلِهِمَا جَرَى بِهِمَا وَ لَهُمَا نُجُومٌ وَ عَلَى نُجُومِهِمَا نُجُومٌ سِوَاهُمَا تُحْمَى حِمَاهُ وَ تُرْعَى مَرَاعِيهِ وَ فِي الْقُرْآنِ بَيَانُهُ وَ حُدُودُهُ وَ أَرْكَانُهُ وَ مَوَاضِعُ تَقَادِيرِ مَا خُزِنَ بِخَزَائِنِهِ وَ وُزِنَ بِمِيزَانِهِ مِيزَانُ الْعَدْلِ وَ حُكْمُ الْفَصْلِ إِنَّ رُعَاةَ الدِّينِ فَرَّقُوا بَيْنَ الشَّكِّ وَ الْيَقِينِ وَ جَاءُوا بِالْحَقِّ الْمُبِينِ قَدْ بَيَّنُوا الْإِسْلَامَ تِبْيَاناً وَ أَسَّسُوا لَهُ أَسَاساً وَ أَرْكَاناً وَ جَاءُوا عَلَى ذَلِكَ شُهُوداً وَ بُرْهَاناً مِنْ عَلَامَاتٍ وَ أَمَارَاتٍ فِيهَا كِفَاءٌ لِمُكْتَفٍ وَ شِفَاءٌ لِمُشْتَفٍ يَحْمَوْنَ حِمَاهُ وَ يَرْعَوْنَ مَرْعَاهُ وَ يَصُونُونَ مَصُونَهُ وَ يَهْجُرُونَ مَهْجُورَهُ وَ يُحِبُّونَ مَحْبُوبَهُ بِحُكْمِ اللَّهِ وَ بِرِّهِ وَ بِعَظِيمِ أَمْرِهِ وَ ذِكْرِهِ بِمَا يَجِبُ أَنْ يُذْكَرَ بِهِ يَتَوَاصَلُونَ بِالْوَلَايَةِ وَ يَتَلَاقَوْنَ بِحُسْنِ اللَّهْجَةِ وَ يَتَسَاقَوْنَ بِكَأْسِ الرَّوِيَّةِ وَ يَتَرَاعَوْنَ بِحُسْنِ الرِّعَايَةِ بِصُدُورٍ بَرِيَّةٍ وَ أَخْلَاقٍ سَنِيَّةٍ- وَ بِسَلَامٍ رَضِيَّةٍ لَا يُشْرَبُ فِيهِ الدَّنِيَّةُ وَ لَا تُشْرَعُ فِيهِ الْغِيبَةُ فَمَنِ اسْتَبْطَنَ مِنْ ذَلِكَ شَيْئاً اسْتَبْطَنَ خُلُقاً سَنِيّاً وَ قَطَعَ أَصْلَهُ وَ اسْتَبْدَلَ مَنْزِلَهُ بِنَقْصِهِ مُبْرِماً وَ اسْتِحْلَالِهِ مُجْرِماً مِنْ عَهْدٍ مَعْهُودٍ إِلَيْهِ وَ عَقْدٍ مَعْقُودٍ عَلَيْهِ بِالْبِرِّ وَ التَّقْوَى وَ إِيْثَارِ سَبِيلِ الْهُدَى عَلَى ذَلِكَ عَقَدَ خَلْقَهُمْ وَ آخَى أُلْفَتَهُمْ فَعَلَيْهِ يَتَحَابُّونَ وَ بِهِ يَتَوَاصَلُونَ فَكَانُوا كَالزَّرْعِ وَ تَفَاضُلُهُ يَبْقَى فَيُؤْخَذُ مِنْهُ وَ يَفْنَى وَ بَيْعَتُهُ التَّخْصِيصُ وَ يَبْلُغُ مِنْهُ التَّخْلِيصُ فَانْتَظِرْ أَمْرَهُ فِي قِصَرِ أَيَّامِهِ وَ قِلَّةِ مَقَامِهِ فِي مَنْزِلِهِ حَتَّى يَسْتَبْدِلَ مَنْزِلًا لِيَضَعَ مَنْحُولَهُ وَ مَعَارِفَ مُنْقَلَبِهِ فَطُوبَى لِذِي قَلْبٍ سَلِيمٍ أَطَاعَ مَنْ يَهْدِيهِ وَ تَجَنَّبَ مَا يُرْدِيهِ فَيَدْخُلُ مَدْخَلَ الْكَرَامَةِ فَأَصَابَ سَبِيلَ السَّلَامَةِ سَيُبْصِرُ بِبَصَرِهِ وَ أَطَاعَ هَادِيَ أَمْرِهِ دُلَّ أَفْضَلَ الدَّلَالَةِ وَ كَشَفَ غِطَاءَ الْجَهَالَةِ الْمُضِلَّةِ الْمُلْهِيَةِ فَمَنْ أَرَادَ تَفَكُّراً أَوْ تَذَكُّراً فَلْيَذْكُرْ رَأْيَهُ وَ لْيُبْرِزْ بِالْهُدَى مَا لَمْ تُغْلَقْ أَبْوَابُهُ وَ تُفَتَّحْ أَسْبَابُهُ وَ قَبِلَ نَصِيحَةَ مَنْ نَصَحَ بِخُضُوعٍ وَ حُسْنِ خُشُوعٍ بِسَلَامَةِ الْإِسْلَامِ وَ دُعَاءِ التَّمَامِ وَ سَلَامٍ بِسَلَامٍ تَحِيَّةً دَائِمَةً لِخَاضِعٍ مُتَوَاضِعٍ يَتَنَافَسُ بِالْإِيمَانِ وَ يَتَعَارَفُ عِدْلَ الْمِيزَانِ فَلْيَقْبَلْ أَمْرَهُ وَ إِكْرَامَهُ بِقَبُولٍ‏ وَ لْيَحْذَرْ قَارِعَةً قَبْلَ حُلُولِهَا إِنَّ أَمْرَنَا صَعْبٌ مُسْتَصْعَبٌ لَا يَحْتَمِلُهُ إِلَّا مَلَكٌ مُقَرَّبٌ أَوْ نَبِيٌّ مُرْسَلٌ أَوْ عَبْدٌ امْتَحَنَ اللَّهُ قَلْبَهُ لِلْإِيمَانِ لَا يَعِي حَدِيثَنَا إِلَّا حُصُونٌ حَصِينَةٌ أَوْ صُدُورٌ أَمِينَةٌ أَوْ أَحْلَامٌ رَزِينَةٌ يَا عَجَباً كُلَّ الْعَجَبِ بَيْنَ جُمَادَى وَ رَجَبٍ فَقَالَ رَجُلٌ مِنْ شُرْطَةِ الْخَمِيسِ مَا هَذَا الْعَجَبُ يَا أَمِيرَ الْمُؤْمِنِينَ قَالَ وَ مَا لِيَ لَا أَعْجَبُ وَ سَبَقَ الْقَضَاءُ فِيكُمْ وَ مَا تَفْقَهُونَ الْحَدِيثَ إِلَّا صَوْتَاتٍ بَيْنَهُنَّ مَوْتَاتٌ حَصْدُ نَبَاتٍ وَ نَشْرُ أَمْوَاتٍ وَا عَجَبَا كُلَّ الْعَجَبِ بَيْنَ جُمَادَى وَ رَجَبٍ قَالَ أَيْضاً رَجُلٌ يَا أَمِيرَ الْمُؤْمِنِينَ مَا هَذَا الْعَجَبُ الَّذِي لَا تَزَالُ تَعْجَبُ مِنْهُ قَالَ ثَكِلَتِ الْآخَرَ أُمُّهُ وَ أَيُّ عَجَبٍ يَكُونُ أَعْجَبَ مِنْهُ أَمْوَاتٌ يَضْرِبُونَ هَامَ‏ «1» الْأَحْيَاءِ قَالَ أَنَّى يَكُونُ ذَلِكَ يَا أَمِيرَ الْمُؤْمِنِينَ قَالَ وَ الَّذِي فَلَقَ الْحَبَّةَ وَ بَرَأَ النَّسَمَةَ كَأَنِّي أَنْظُرُ قَدْ تَخَلَّلُوا سِكَكَ الْكُوفَةِ وَ قَدْ شَهَرُوا سُيُوفَهُمْ عَلَى مَنَاكِبِهِمْ يَضْرِبُونَ كُلَّ عَدُوٍّ لِلَّهِ وَ لِرَسُولِهِ وَ لِلْمُؤْمِنِينَ وَ ذَلِكَ قَوْلُ اللَّهِ تَعَالَى‏ يا أَيُّهَا الَّذِينَ آمَنُوا لا تَتَوَلَّوْا قَوْماً غَضِبَ اللَّهُ عَلَيْهِمْ قَدْ يَئِسُوا مِنَ الْآخِرَةِ كَما يَئِسَ الْكُفَّارُ مِنْ أَصْحابِ الْقُبُورِ «2» أَلَا يَا أَيُّهَا النَّاسُ سَلُونِي قَبْلَ أَنْ تَفْقِدُونِي إِنِّي بِطُرُقِ السَّمَاءِ أَعْلَمُ مِنَ الْعَالِمِ بِطُرُقِ الْأَرْضِ أَنَا يَعْسُوبُ الدِّينِ وَ غَايَةُ السَّابِقِينَ وَ لِسَانُ الْمُتَّقِينَ وَ خَاتَمُ الْوَصِيِّينَ وَ وَارِثُ النَّبِيِّينَ وَ خَلِيفَةُ رَبِّ الْعَالَمِينَ أَنَا قَسِيمُ النَّارِ وَ خَازِنُ الْجِنَانِ وَ صَاحِبُ الْحَوْضِ وَ صَاحِبُ الْأَعْرَافِ وَ لَيْسَ مِنَّا أَهْلَ الْبَيْتِ إِمَامٌ إِلَّا عَارِفٌ بِجَمِيعِ أَهْلِ وَلَايَتِهِ وَ ذَلِكَ قَوْلُ اللَّهِ تَبَارَكَ وَ تَعَالَى‏ إِنَّما أَنْتَ مُنْذِرٌ وَ لِكُلِّ قَوْمٍ هادٍ-  أَلَا يَا أَيُّهَا النَّاسُ سَلُونِي قَبْلَ أَنْ تَشْغَرَ «1» بِرِجْلِهَا فِتْنَةٌ شَرْقِيَّةٌ تَطَأُ فِي خِطَامِهَا بَعْدَ مَوْتٍ وَ حَيَاةٍ أَوْ تَشِبَّ نَارٌ بِالْحَطَبِ الْجَزْلِ غَرْبِيَّ الْأَرْضِ رَافِعَةً ذَيْلَهَا تَدْعُو يَا وَيْلَهَا بِذَحْلَةٍ أَوْ </w:t>
      </w:r>
      <w:r w:rsidRPr="00642333">
        <w:rPr>
          <w:rFonts w:cs="B Badr" w:hint="cs"/>
          <w:sz w:val="28"/>
          <w:szCs w:val="28"/>
          <w:rtl/>
          <w:lang w:bidi="fa-IR"/>
        </w:rPr>
        <w:lastRenderedPageBreak/>
        <w:t xml:space="preserve">مِثْلِهَا فَإِذَا اسْتَدَارَ الْفَلَكُ قُلْتُ مَاتَ أَوْ هَلَكَ بِأَيِّ وَادٍ سَلَكَ فَيَوْمَئِذٍ تَأْوِيلُ هَذِهِ الْآيَةِ ثُمَّ رَدَدْنا لَكُمُ الْكَرَّةَ عَلَيْهِمْ وَ أَمْدَدْناكُمْ بِأَمْوالٍ وَ بَنِينَ وَ جَعَلْناكُمْ أَكْثَرَ نَفِيراً  وَ لِذَلِكَ آيَاتٌ وَ عَلَامَاتٌ أَوَّلُهُنَّ إِحْصَارُ الْكُوفَةِ بِالرَّصَدِ وَ الْخَنْدَقِ وَ تَخْرِيقُ الزَّوَايَا فِي سِكَكِ الْكُوفَةِ  وَ تَعْطِيلُ الْمَسَاجِدِ أَرْبَعِينَ لَيْلَةً وَ تَخْفِقُ رَايَاتٌ ثَلَاثٌ حَوْلَ الْمَسْجِدِ الْأَكْبَرِ يُشْبِهْنَ بِالْهُدَى الْقَاتِلُ وَ الْمَقْتُولُ فِي النَّارِ وَ قَتْلٌ كَثِيرٌ وَ مَوْتٌ ذَرِيعٌ وَ قَتْلُ النَّفْسِ الزَّكِيَّةِ بِظَهْرِ الْكُوفَةِ فِي سَبْعِينَ وَ الْمَذْبُوحُ بَيْنَ الرُّكْنِ وَ الْمَقَامِ وَ قَتْلُ الْأَسْبَغِ الْمُظَفَّرِ صَبْراً فِي بَيْعَةِ الْأَصْنَامِ مَعَ كَثِيرٍ مِنْ شَيَاطِينِ الْإِنْسِ وَ خُرُوجُ السُّفْيَانِيِّ بِرَايَةٍ خَضْرَاءَ وَ صَلِيبٍ مِنْ ذَهَبٍ أَمِيرُهَا رَجُلٌ مِنْ كَلْبٍ وَ اثْنَيْ عَشَرَ أَلْفَ عِنَانِ مَنْ يَحْمِلُ السُّفْيَانِيَّ مُتَوَجِّهاً إِلَى مَكَّةَ وَ الْمَدِينَةِ أَمِيرُهَا أَحَدٌ مِنْ بَنِي أُمَيَّةَ يُقَالُ لَهُ خُزَيْمَةُ أَطْمَسُ الْعَيْنِ الشِّمَالِ عَلَى عَيْنِهِ طَرْفَةٌ- «4» يَمِيلُ‏ بِالدُّنْيَا فَلَا تُرَدُّ لَهُ رَايَةٌ حَتَّى يَنْزِلَ الْمَدِينَةَ فَيَجْمَعَ رِجَالًا وَ نِسَاءً مِنْ آلِ مُحَمَّدٍ ص فَيَحْبِسَهُمْ فِي دَارٍ بِالْمَدِينَةِ يُقَالُ لَهَا دَارُ أَبِي الْحَسَنِ الْأُمَوِيِّ وَ يَبْعَثُ خَيْلًا فِي طَلَبِ رَجُلٍ مِنْ آلِ مُحَمَّدٍ ص قَدِ اجْتَمَعَ عَلَيْهِ رِجَالٌ مِنَ الْمُسْتَضْعَفِينَ بِمَكَّةَ أَمِيرُهُمْ رَجُلٌ مِنْ غَطَفَانَ حَتَّى إِذَا تَوَسَّطُوا الصَّفَائِحَ الْأَبْيَضَ بِالْبَيْدَاءِ يُخْسَفُ بِهِمْ فَلَا يَنْجُو مِنْهُمْ أَحَدٌ إِلَّا رَجُلٌ وَاحِدٌ يُحَوِّلُ اللَّهُ وَجْهَهُ فِي قَفَاهُ لِيُنْذِرَهُمْ وَ لِيَكُونَ آيَةً لِمَنْ خَلْفَهُ فَيَوْمَئِذٍ تَأْوِيلُ هَذِهِ الْآيَةِ وَ لَوْ تَرى‏ إِذْ فَزِعُوا فَلا فَوْتَ وَ أُخِذُوا مِنْ مَكانٍ قَرِيبٍ‏ وَ يَبْعَثُ السُّفْيَانِيُّ مِائَةً وَ ثَلَاثِينَ أَلْفاً إِلَى الْكُوفَةِ فَيَنْزِلُونَ بِالرَّوْحَاءِ وَ الْفَارُوقِ وَ مَوْضِعِ مَرْيَمَ وَ عِيسَى ع بِالْقَادِسِيَّةِ وَ يَسِيرُ مِنْهُمْ ثَمَانُونَ أَلْفاً حَتَّى يَنْزِلُوا الْكُوفَةَ مَوْضِعَ قَبْرِ هُودٍ ع بِالنُّخَيْلَةِ فَيَهْجُمُوا عَلَيْهِ يَوْمَ زِينَةٍ وَ أَمِيرُ النَّاسِ جَبَّارٌ عَنِيدٌ يُقَالُ لَهُ الْكَاهِنُ السَّاحِرُ فَيَخْرُجُ مِنْ مَدِينَةٍ يُقَالُ لَهُ الزَّوْرَاءُ فِي خَمْسَةِ آلَافٍ مِنَ الْكَهَنَةِ وَ يَقْتُلُ عَلَى جِسْرِهَا سَبْعِينَ أَلْفاً حَتَّى يَحْتَمِيَ النَّاسُ الْفُرَاتَ ثَلَاثَةَ أَيَّامٍ مِنَ الدِّمَاءِ وَ نَتْنِ الْأَجْسَادِ وَ يَسْبِي مِنَ الْكُوفَةِ أَبْكَاراً لَا يُكْشَفُ عَنْهَا كَفٌّ وَ لَا قِنَاعٌ حَتَّى يُوضَعْنَ فِي الْمَحَامِلِ يُزْلِفُ بِهِنَّ الثُّوَيَّةَ وَ هِيَ الْغَرِيَّيْنِ ثُمَّ يَخْرُجُ مِنَ الْكُوفَةِ مِائَةُ أَلْفٍ بَيْنَ مُشْرِكٍ وَ مُنَافِقٍ حَتَّى يَضْرِبُونَ دِمَشْقَ لَا يَصُدُّهُمْ عَنْهَا صَادٌّ وَ هِيَ‏ إِرَمَ ذاتِ الْعِمادِ وَ تُقْبِلُ رَايَاتُ شَرْقِيِّ الْأَرْضِ لَيْسَتْ بِقُطْنٍ وَ لَا كَتَّانٍ وَ لَا حَرِيرٍ مُخَتَّمَةً فِي رُءُوسِ الْقَنَا بِخَاتَمِ السَّيِّدِ الْأَكْبَرِ يَسُوقُهَا رَجُلٌ مِنْ آلِ مُحَمَّدٍ ص يَوْمَ تُطَيَّرُ بِالْمَشْرِقِ يُوجَدُ رِيحُهَا بِالْمَغْرِبِ كَالْمِسْكِ الْأَذْفَرِ يَسِيرُ الرُّعْبُ أَمَامَهَا شَهْراً وَ يَخْلُفُ أَبْنَاءُ سَعْدٍ السَّقَّاءِ بِالْكُوفَةِ طَالِبِينَ بِدِمَاءِ آبَائِهِمْ وَ هُمْ أَبْنَاءُ الْفَسَقَةِ حَتَّى يَهْجُمَ عَلَيْهِمْ خَيْلُ الْحُسَيْنِ ع يَسْتَبِقَانِ كَأَنَّهُمَا فَرَسَا رِهَانٍ شُعْثٌ غُبْرٌ أَصْحَابُ بَوَاكِي وَ قَوَارِحَ‏ «2» إِذْ يَضْرِبُ أَحَدُهُمْ بِرِجْلِهِ بَاكِيَةً يَقُولُ لَا خَيْرَ فِي مَجْلِسٍ بَعْدَ يَوْمِنَا هَذَا اللَّهُمَّ فَإِنَّا التَّائِبُونَ الْخَاشِعُونَ الرَّاكِعُونَ السَّاجِدُونَ فَهُمُ الْأَبْدَالُ الَّذِينَ وَصَفَهُمُ اللَّهُ عَزَّ وَ جَلَ‏ إِنَّ اللَّهَ يُحِبُّ التَّوَّابِينَ وَ يُحِبُّ الْمُتَطَهِّرِينَ‏ وَ الْمُطَهَّرُونَ نُظَرَاؤُهُمْ مِنْ آلِ مُحَمَّدٍ ص وَ يَخْرُجُ رَجُلٌ مِنْ أَهْلِ نَجْرَانَ رَاهِبٌ يَسْتَجِيبُ الْإِمَامَ فَيَكُونُ أَوَّلَ النَّصَارَى إِجَابَةً وَ يَهْدِمُ صَوْمَعَتَهُ وَ يَدُقُّ صَلِيبَهَا وَ يَخْرُجُ بِالْمَوَالِي وَ ضُعَفَاءِ النَّاسِ وَ الْخَيْلِ فَيَسِيرُونَ إِلَى النُّخَيْلَةِ بِأَعْلَامِ هُدًى فَيَكُونُ مَجْمَعُ النَّاسِ جَمِيعاً مِنَ الْأَرْضِ كُلِّهَا بِالْفَارُوقِ وَ هِيَ مَحَجَّةُ أَمِيرِ الْمُؤْمِنِينَ وَ هِيَ مَا بَيْنَ الْبُرْسِ وَ الْفُرَاتِ فَيُقْتَلُ يَوْمَئِذٍ فِيمَا بَيْنَ الْمَشْرِقِ وَ الْمَغْرِبِ ثَلَاثَةُ آلَافٍ مِنَ الْيَهُودِ وَ النَّصَارَى فَيَقْتُلُ بَعْضُهُمْ بَعْضاً فَيَوْمَئِذٍ تَأْوِيلُ هَذِهِ الْآيَةِ فَما زالَتْ تِلْكَ دَعْواهُمْ حَتَّى جَعَلْناهُمْ حَصِيداً خامِدِينَ‏- «2» بِالسَّيْفِ وَ تَحْتَ ظِلِّ السَّيْفِ وَ يَخْلُفُ مِنْ بَنِي أَشْهَبَ الزَّاجِرُ اللَّحْظِ فِي أُنَاسٍ مِنْ غَيْرِ أَبِيهِ هُرَّاباً حَتَّى يَأْتُونَ سِبَطْرَى عُوَّذاً بِالشَّجَرِ فَيَوْمَئِذٍ تَأْوِيلُ هَذِهِ الْآيَةِ فَلَمَّا أَحَسُّوا بَأْسَنا إِذا هُمْ مِنْها يَرْكُضُونَ لا تَرْكُضُوا وَ ارْجِعُوا إِلى‏ ما أُتْرِفْتُمْ فِيهِ وَ مَساكِنِكُمْ لَعَلَّكُمْ تُسْئَلُونَ‏- «3» وَ مَسَاكِنُهُمُ الْكُنُوزُ الَّتِي غَنِمُوا مِنْ أَمْوَالِ الْمُسْلِمِينَ وَ يَأْتِيهِمْ يَوْمَئِذٍ الْخَسْفُ وَ الْقَذْفُ وَ الْمَسْخُ فَيَوْمَئِذٍ تَأْوِيلُ هَذِهِ الْآيَةِ وَ ما هِيَ مِنَ الظَّالِمِينَ بِبَعِيدٍ «4» وَ يُنَادِي مُنَادٍ فِي شَهْرِ رَمَضَانَ مِنْ نَاحِيَةِ الْمَشْرِقِ عِنْدَ طُلُوعِ الشَّمْسِ يَا أَهْلَ الْهُدَى اجْتَمِعُوا وَ يُنَادِي مِنْ نَاحِيَةِ الْمَغْرِبِ بَعْدَ مَا تَغِيبُ الشَّمْسُ يَا أَهْلَ الْهُدَى اجْتَمِعُوا وَ مِنَ الْغَدِ عِنْدَ الظُّهْرِ بَعْدَ تَكَوُّرِ الشَّمْسِ فَتَكُونُ سَوْدَاءَ مُظْلِمَةً وَ الْيَوْمَ‏ الثَّالِثَ يُفَرَّقُ بَيْنَ الْحَقِّ وَ </w:t>
      </w:r>
      <w:r w:rsidRPr="00642333">
        <w:rPr>
          <w:rFonts w:cs="B Badr" w:hint="cs"/>
          <w:sz w:val="28"/>
          <w:szCs w:val="28"/>
          <w:rtl/>
          <w:lang w:bidi="fa-IR"/>
        </w:rPr>
        <w:lastRenderedPageBreak/>
        <w:t>الْبَاطِلِ بِخُرُوجِ دَابَّةِ الْأَرْضِ وَ تُقْبِلُ الرُّومُ إِلَى قَرْيَةٍ بِسَاحِلِ الْبَحْرِ عِنْدَ كَهْفِ الْفِتْيَةِ وَ يَبْعَثُ اللَّهُ الْفِتْيَةَ مِنْ كَهْفِهِمْ إِلَيْهِمْ مِنْهُمْ رَجُلٌ يُقَالُ لَهُ مَلِيخَا وَ الْآخَرُ كمسلمينا وَ هُمَا الشَّاهِدَانِ الْمُسْلِمَانِ لِلْقَائِمِ‏ «1» فَيَبْعَثُ أَحَدَ الْفِتْيَةِ إِلَى الرُّومِ فَيَرْجِعُ بِغَيْرِ حَاجَةٍ وَ يَبْعَثُ بِالْآخَرِ فَيَرْجِعُ بِالْفَتْحِ فَيَوْمَئِذٍ تَأْوِيلُ هَذِهِ الْآيَةِ وَ لَهُ أَسْلَمَ مَنْ فِي السَّماواتِ وَ الْأَرْضِ طَوْعاً وَ كَرْهاً «2» ثُمَّ يَبْعَثُ اللَّهُ مِنْ كُلِّ أُمَّةٍ فَوْجاً لِيُرِيَهُمْ مَا كَانُوا يُوعَدُونَ فَيَوْمَئِذٍ تَأْوِيلُ هَذِهِ الْآيَةِ وَ يَوْمَ نَحْشُرُ مِنْ كُلِّ أُمَّةٍ فَوْجاً مِمَّنْ يُكَذِّبُ بِآياتِنا فَهُمْ يُوزَعُونَ‏ «3» وَ الْوَزَعُ خَفَقَانُ أَفْئِدَتِهِمْ وَ يَسِيرُ الصِّدِّيقُ الْأَكْبَرُ بِرَايَةِ الْهُدَى وَ السَّيْفِ ذِي الْفَقَارِ وَ الْمِخْصَرَةِ «4» حَتَّى يَنْزِلَ أَرْضَ الْهِجْرَةِ مَرَّتَيْنِ وَ هِيَ الْكُوفَةُ فَيَهْدِمُ مَسْجِدَهَا وَ يَبْنِيهِ عَلَى بِنَائِهِ الْأَوَّلِ وَ يَهْدِمُ مَا دُونَهُ مِنْ دُورِ الْجَبَابِرَةِ وَ يَسِيرُ إِلَى الْبَصْرَةِ حَتَّى يُشْرِفَ عَلَى بَحْرِهَا وَ مَعَهُ التَّابُوتُ وَ عَصَا مُوسَى فَيَعْزِمُ عَلَيْهِ فَيَزْفِرُ فِي الْبَصْرَةِ زَفْرَةً فَتَصِيرُ بَحْراً لُجِّيّاً لَا يَبْقَى فِيهَا غَيْرُ مَسْجِدِهَا كَجُؤْجُؤِ السَّفِينَةِ عَلَى ظَهْرِ الْمَاءِ ثُمَّ يَسِيرُ إِلَى حَرُورَاءَ حَتَّى يُحْرِقَهَا وَ يَسِيرَ مِنْ بَابِ بَنِي أَسَدٍ حَتَّى يَزْفِرَ زَفْرَةً فِي ثَقِيفٍ وَ هُمْ زَرْعُ فِرْعَوْنَ ثُمَّ يَسِيرُ إِلَى مِصْرَ فَيَصْعَدُ مِنْبَرَهُ فَيَخْطُبُ النَّاسَ فَتَسْتَبْشِرُ الْأَرْضُ بِالْعَدْلِ وَ تُعْطِي السَّمَاءُ قَطْرَهَا وَ الشَّجَرُ ثَمَرَهَا وَ الْأَرْضُ نَبَاتَهَا وَ تَتَزَيَّنُ لِأَهْلِهَا وَ تَأْمَنُ الْوُحُوشُ حَتَّى تَرْتَعِيَ فِي طُرُقِ الْأَرْضِ كَأَنْعَامِهِمْ وَ يُقْذَفُ فِي قُلُوبِ الْمُؤْمِنِينَ الْعِلْمُ فَلَا يَحْتَاجُ مُؤْمِنٌ إِلَى مَا عِنْدَ أَخِيهِ مِنْ عِلْمٍ فَيَوْمَئِذٍ تَأْوِيلُ هَذِهِ الْآيَةِ يُغْنِ اللَّهُ كُلًّا مِنْ سَعَتِهِ‏- «1» وَ تُخْرِجُ لَهُمُ الْأَرْضُ كُنُوزَهَا وَ يَقُولُ الْقَائِمُ كُلُوا هَنِيئاً بِما أَسْلَفْتُمْ فِي الْأَيَّامِ الْخالِيَةِ فَالْمُسْلِمُونَ يَوْمَئِذٍ أَهْلُ صَوَابٍ لِلدِّينِ أُذِنَ لَهُمْ فِي الْكَلَامِ فَيَوْمَئِذٍ تَأْوِيلُ هَذِهِ الْآيَةِ وَ جاءَ رَبُّكَ وَ الْمَلَكُ صَفًّا صَفًّا «2» فَلَا يَقْبَلُ اللَّهُ يَوْمَئِذٍ إِلَّا دِينَهُ الْحَقَ‏ أَلا لِلَّهِ الدِّينُ الْخالِصُ‏ فَيَوْمَئِذٍ تَأْوِيلُ هَذِهِ الْآيَةِ أَ وَ لَمْ يَرَوْا أَنَّا نَسُوقُ الْماءَ إِلَى الْأَرْضِ الْجُرُزِ فَنُخْرِجُ بِهِ زَرْعاً تَأْكُلُ مِنْهُ أَنْعامُهُمْ وَ أَنْفُسُهُمْ أَ فَلا يُبْصِرُونَ وَ يَقُولُونَ مَتى‏ هذَا الْفَتْحُ إِنْ كُنْتُمْ صادِقِينَ قُلْ يَوْمَ الْفَتْحِ لا يَنْفَعُ الَّذِينَ كَفَرُوا إِيمانُهُمْ وَ لا هُمْ يُنْظَرُونَ فَأَعْرِضْ عَنْهُمْ وَ انْتَظِرْ إِنَّهُمْ مُنْتَظِرُونَ‏- «3» فَيَمْكُثُ فِيمَا بَيْنَ خُرُوجِهِ إِلَى يَوْمِ مَوْتِهِ ثَلَاثَمِائَةِ سَنَةٍ وَ نَيِّفٍ وَ عِدَّةُ أَصْحَابِهِ ثَلَاثُمِائَةٍ وَ ثَلَاثَةَ عَشَرَ مِنْهُمْ تِسْعَةٌ مِنْ بَنِي إِسْرَائِيلَ وَ سَبْعُونَ مِنَ الْجِنِّ وَ مِائَتَانِ وَ أَرْبَعَةٌ وَ ثَلَاثُونَ مِنْهُمْ سَبْعُونَ الَّذِينَ غَضِبُوا لِلنَّبِيِّ ص إِذْ هَجَمَتْهُ مُشْرِكُو قُرَيْشٍ فَطَلَبُوا إِلَى نَبِيِّ اللَّهِ أَنْ يَأْذَنَ لَهُمْ فِي إِجَابَتِهِمْ فَأَذِنَ لَهُمْ حَيْثُ نَزَلَتْ هَذِهِ الْآيَةُ إِلَّا الَّذِينَ آمَنُوا وَ عَمِلُوا الصَّالِحاتِ وَ ذَكَرُوا اللَّهَ كَثِيراً وَ انْتَصَرُوا مِنْ بَعْدِ ما ظُلِمُوا وَ سَيَعْلَمُ الَّذِينَ ظَلَمُوا أَيَّ مُنْقَلَبٍ يَنْقَلِبُونَ‏- «4» وَ عِشْرُونَ مِنْ أَهْلِ الْيَمَنِ مِنْهُمُ الْمِقْدَادُ بْنُ الْأَسْوَدِ وَ مِائَتَانِ وَ أَرْبَعَةَ عَشَرَ الَّذِينَ كَانُوا بِسَاحِلِ الْبَحْرِ مِمَّا يَلِي عَدَنَ فَبَعَثَ إِلَيْهِمْ نَبِيُّ اللَّهِ بِرِسَالَةٍ فَأْتُوا مُسْلِمِينَ وَ مِنْ أَفْنَاءِ النَّاسِ أَلْفَانِ وَ ثَمَانُمِائَةٍ وَ سَبْعَةَ عَشَرَ وَ مِنَ الْمَلَائِكَةِ أَرْبَعُونَ أَلْفاً مِنْ ذَلِكَ مِنَ الْمُسَوِّمِينَ ثَلَاثَةُ آلَافٍ وَ مِنَ الْمُرْدِفِينَ خَمْسَةُ آلَافٍ‏ فَجَمِيعُ أَصْحَابِهِ ع سَبْعَةٌ وَ أَرْبَعُونَ أَلْفاً وَ مِائَةٌ وَ ثَلَاثُونَ مِنْ ذَلِكَ تِسْعَةُ رُءُوسٍ مَعَ كُلِّ رَأْسٍ مِنَ الْمَلَائِكَةِ أَرْبَعَةُ آلَافٍ مِنَ الْجِنِّ وَ الْإِنْسِ عِدَّةَ يَوْمِ بَدْرٍ فَبِهِمْ يُقَاتِلُ وَ إِيَّاهُمْ يَنْصُرُ اللَّهُ وَ بِهِمْ يَنْتَصِرُ وَ بِهِمْ يُقَدَّمُ النَّصْرُ وَ مِنْهُمْ نَضْرَةُ الْأَرْضِ كَتَبْتُهَا كَمَا وَجَدْتُهَا وَ فِيهَا نَقْصُ حُرُوفٍ.</w:t>
      </w:r>
      <w:r w:rsidR="00EB30C2" w:rsidRPr="00642333">
        <w:rPr>
          <w:rFonts w:cs="B Badr" w:hint="cs"/>
          <w:sz w:val="28"/>
          <w:szCs w:val="28"/>
          <w:rtl/>
          <w:lang w:bidi="fa-IR"/>
        </w:rPr>
        <w:t xml:space="preserve"> </w:t>
      </w:r>
    </w:p>
    <w:p w14:paraId="7156A3DB" w14:textId="224F2FC7" w:rsidR="00362655" w:rsidRPr="001F356D" w:rsidRDefault="00362655" w:rsidP="00362655">
      <w:pPr>
        <w:pStyle w:val="Heading5"/>
        <w:rPr>
          <w:rtl/>
        </w:rPr>
      </w:pPr>
      <w:r w:rsidRPr="001F356D">
        <w:rPr>
          <w:rtl/>
        </w:rPr>
        <w:t xml:space="preserve">مختصر البصائر، ص: </w:t>
      </w:r>
      <w:r>
        <w:t>463</w:t>
      </w:r>
    </w:p>
    <w:p w14:paraId="23D90371" w14:textId="77777777" w:rsidR="00362655" w:rsidRPr="001F356D" w:rsidRDefault="00362655" w:rsidP="00362655">
      <w:pPr>
        <w:pStyle w:val="Heading6"/>
        <w:rPr>
          <w:rtl/>
        </w:rPr>
      </w:pPr>
      <w:r w:rsidRPr="001F356D">
        <w:rPr>
          <w:rtl/>
        </w:rPr>
        <w:t>مسجد خاص، مساجد آخراالزمان</w:t>
      </w:r>
    </w:p>
    <w:p w14:paraId="03CFE609" w14:textId="2DA36B43" w:rsidR="001F356D" w:rsidRPr="001F356D" w:rsidRDefault="001F356D" w:rsidP="001F356D">
      <w:pPr>
        <w:pStyle w:val="ListParagraph"/>
        <w:numPr>
          <w:ilvl w:val="0"/>
          <w:numId w:val="5"/>
        </w:numPr>
        <w:tabs>
          <w:tab w:val="left" w:pos="1134"/>
        </w:tabs>
        <w:spacing w:before="100" w:beforeAutospacing="1" w:after="100" w:afterAutospacing="1"/>
        <w:jc w:val="both"/>
        <w:rPr>
          <w:rFonts w:cs="B Badr"/>
          <w:sz w:val="28"/>
          <w:szCs w:val="28"/>
          <w:rtl/>
          <w:lang w:bidi="fa-IR"/>
        </w:rPr>
      </w:pPr>
      <w:r w:rsidRPr="001F356D">
        <w:rPr>
          <w:rFonts w:cs="B Badr"/>
          <w:sz w:val="28"/>
          <w:szCs w:val="28"/>
          <w:rtl/>
          <w:lang w:bidi="fa-IR"/>
        </w:rPr>
        <w:t xml:space="preserve">وَقَفْتُ عَلَى كِتَابٍ فِيهِ خُطَبٌ لِمَوْلَانَا أَمِيرِ الْمُؤْمِنِينَ وَ عَلَيْهِ خَطُّ السَّيِّدِ رَضِيِّ الدِّينِ عَلِيِّ بْنِ مُوسَى بْنِ جَعْفَرِ بْنِ مُحَمَّدِ بْنِ طَاوُسٍ مَا صُورَتُهُ:هَذَا الْكِتَابُ ذَكَرَ كَاتِبُهُ رَجُلَيْنِ بَعْدَ الصَّادِقِ فَيُمْكِنُ أَنْ يَكُونَ تَارِيخُ كِتَابَتِهِ بَعْدَ الْمِائَتَيْنِ مِنَ الْهِجْرَةِ لِأَنَّهُ  انْتَقَلَ بَعْدَ سَنَةِ مِائَةٍ وَ أَرْبَعِينَ مِنَ الْهِجْرَةِ.وَ قَدْ رَوَى بَعْضَ مَا فِيهِ عَنْ أَبِي رَوْحٍ فَرَجِ بْنِ فَرْوَةَ، عَنْ مَسْعَدَةَ بْنِ صَدَقَةَ، عَنْ جَعْفَرِ بْنِ مُحَمَّدٍ ع، وَ بَعْضَ مَا فِيهِ عَنْ غَيْرِهِمَا، ذَكَرَ فِي الْكِتَابِ الْمُشَارِ إِلَيْهِ خُطْبَةً لِمَوْلَانَا أَمِيرِ الْمُؤْمِنِينَ ع تُسَمَّى الْمَخْزُونَ وَ هِيَ:وَ لِذَلِكَ آيَاتٌ </w:t>
      </w:r>
      <w:r w:rsidRPr="001F356D">
        <w:rPr>
          <w:rFonts w:cs="B Badr"/>
          <w:sz w:val="28"/>
          <w:szCs w:val="28"/>
          <w:rtl/>
          <w:lang w:bidi="fa-IR"/>
        </w:rPr>
        <w:lastRenderedPageBreak/>
        <w:t xml:space="preserve">وَ عَلَامَاتٌ أَوَّلُهُنَّ: إِحْصَارُ الْكُوفَةِ بِالرَّصَدِ وَ الْخَنْدَقِ، وَ تَحْرِيقُ الزَّوَايَا فِي سِكَكِ الْكُوفَةِ، وَ تَعْطِيلُ الْمَسَاجِدِ أَرْبَعِينَ لَيْلَةً، وَ تَخْفِقُ رَايَاتٌ ثَلَاثٌ حَوْلَ الْمَسْجِدِ الْأَكْبَرِ، يُشْبِهْنَ بِالْهُدَى، الْقَاتِلُ وَ الْمَقْتُولُ فِي النَّارِ، وَ قَتْلٌ كَثِيرٌ وَ مَوْتٌ‏ كَثِيرٌ ذَرِيعٌ، وَ قَتْلُ النَّفْسِ الزَّكِيَّةِ بِظَهْرِ الْكُوفَةِ فِي سَبْعِينَ، وَ الْمَذْبُوحُ بَيْنَ الرُّكْنِ وَ الْمَقَامِ، وَ قَتْلُ الْأَسْبُعِ‏ الْمُظَفَّرِ صَبْراً فِي بِيعَةِ الْأَصْنَامِ، مَعَ كَثِيرٍ مِنْ شَيَاطِينِ الْإِنْسِ. </w:t>
      </w:r>
    </w:p>
    <w:p w14:paraId="59B8A04A" w14:textId="77777777" w:rsidR="001F356D" w:rsidRPr="001F356D" w:rsidRDefault="001F356D" w:rsidP="001F356D">
      <w:pPr>
        <w:pStyle w:val="Heading5"/>
        <w:rPr>
          <w:rtl/>
        </w:rPr>
      </w:pPr>
      <w:r w:rsidRPr="001F356D">
        <w:rPr>
          <w:rtl/>
        </w:rPr>
        <w:t>مختصر البصائر، ص: 469</w:t>
      </w:r>
    </w:p>
    <w:p w14:paraId="6A51FC82" w14:textId="1AEA197E" w:rsidR="001F356D" w:rsidRPr="001F356D" w:rsidRDefault="001F356D" w:rsidP="001F356D">
      <w:pPr>
        <w:pStyle w:val="Heading6"/>
        <w:rPr>
          <w:rtl/>
        </w:rPr>
      </w:pPr>
      <w:r w:rsidRPr="001F356D">
        <w:rPr>
          <w:rtl/>
        </w:rPr>
        <w:t>مسجد خاص، مساجد آخراالزمان</w:t>
      </w:r>
    </w:p>
    <w:p w14:paraId="41E86946" w14:textId="77777777" w:rsidR="00EB30C2" w:rsidRPr="00642333" w:rsidRDefault="00BE21A4" w:rsidP="00F05178">
      <w:pPr>
        <w:pStyle w:val="ListParagraph"/>
        <w:numPr>
          <w:ilvl w:val="0"/>
          <w:numId w:val="5"/>
        </w:numPr>
        <w:tabs>
          <w:tab w:val="left" w:pos="1134"/>
        </w:tabs>
        <w:spacing w:before="100" w:beforeAutospacing="1" w:after="100" w:afterAutospacing="1"/>
        <w:jc w:val="both"/>
        <w:rPr>
          <w:rFonts w:cs="B Badr"/>
          <w:sz w:val="28"/>
          <w:szCs w:val="28"/>
          <w:rtl/>
          <w:lang w:bidi="fa-IR"/>
        </w:rPr>
      </w:pPr>
      <w:r w:rsidRPr="00642333">
        <w:rPr>
          <w:rFonts w:cs="B Badr" w:hint="cs"/>
          <w:sz w:val="28"/>
          <w:szCs w:val="28"/>
          <w:rtl/>
          <w:lang w:bidi="fa-IR"/>
        </w:rPr>
        <w:t xml:space="preserve">عَنْ إِبْرَاهِيمَ بْنِ هَاشِمٍ عَنْ إِبْرَاهِيمَ بْنِ إِسْحَاقَ عَنْ عَبْدِ اللَّهِ بْنِ حَمَّادٍ عَنْ عُمَرَ بْنِ يَزِيدَ بَيَّاعِ السَّابِرِيِّ قَالَ قَالَ أَبُو عَبْدِ اللَّهِ </w:t>
      </w:r>
      <w:r w:rsidR="00EB30C2" w:rsidRPr="00642333">
        <w:rPr>
          <w:rFonts w:hint="cs"/>
          <w:sz w:val="28"/>
          <w:szCs w:val="28"/>
          <w:lang w:bidi="fa-IR"/>
        </w:rPr>
        <w:sym w:font="Dorood" w:char="F040"/>
      </w:r>
      <w:r w:rsidRPr="00642333">
        <w:rPr>
          <w:rFonts w:cs="B Badr" w:hint="cs"/>
          <w:sz w:val="28"/>
          <w:szCs w:val="28"/>
          <w:rtl/>
          <w:lang w:bidi="fa-IR"/>
        </w:rPr>
        <w:t xml:space="preserve">‏ بَيْنَا رَسُولُ اللَّهِ </w:t>
      </w:r>
      <w:r w:rsidR="00EB30C2" w:rsidRPr="00642333">
        <w:rPr>
          <w:rFonts w:hint="cs"/>
          <w:sz w:val="28"/>
          <w:szCs w:val="28"/>
          <w:lang w:bidi="fa-IR"/>
        </w:rPr>
        <w:sym w:font="Dorood" w:char="F05D"/>
      </w:r>
      <w:r w:rsidRPr="00642333">
        <w:rPr>
          <w:rFonts w:cs="B Badr" w:hint="cs"/>
          <w:sz w:val="28"/>
          <w:szCs w:val="28"/>
          <w:rtl/>
          <w:lang w:bidi="fa-IR"/>
        </w:rPr>
        <w:t xml:space="preserve"> ذَاتَ يَوْمٍ جَالِسٌ إِذْ أَتَاهُ رَجُلٌ طَوِيلٌ كَأَنَّهُ نَخْلَةٌ فَسَلَّمَ عَلَيْهِ فَرَدَّ عَلَيْهِ السَّلَامَ وَ قَالَ يُشْبِهُ‏ الْجِنَّ وَ كَلَامَهُمْ فَمَنْ أَنْتَ يَا عَبْدَ اللَّهِ فَقَالَ أَنَا الْهَامُ بْنُ الْهِيمِ بْنِ لَاقِيسَ بْنِ إِبْلِيسَ فَقَالَ لَهُ رَسُولُ اللَّهِ </w:t>
      </w:r>
      <w:r w:rsidR="00EB30C2" w:rsidRPr="00642333">
        <w:rPr>
          <w:rFonts w:hint="cs"/>
          <w:sz w:val="28"/>
          <w:szCs w:val="28"/>
          <w:lang w:bidi="fa-IR"/>
        </w:rPr>
        <w:sym w:font="Dorood" w:char="F05D"/>
      </w:r>
      <w:r w:rsidRPr="00642333">
        <w:rPr>
          <w:rFonts w:cs="B Badr" w:hint="cs"/>
          <w:sz w:val="28"/>
          <w:szCs w:val="28"/>
          <w:rtl/>
          <w:lang w:bidi="fa-IR"/>
        </w:rPr>
        <w:t xml:space="preserve"> مَا بَيْنَكَ وَ بَيْنَ إِبْلِيسَ إِلَّا أَبَوَانِ فَقَالَ نَعَمْ يَا رَسُولَ اللَّهِ </w:t>
      </w:r>
      <w:r w:rsidR="00EB30C2" w:rsidRPr="00642333">
        <w:rPr>
          <w:rFonts w:hint="cs"/>
          <w:sz w:val="28"/>
          <w:szCs w:val="28"/>
          <w:lang w:bidi="fa-IR"/>
        </w:rPr>
        <w:sym w:font="Dorood" w:char="F05D"/>
      </w:r>
      <w:r w:rsidRPr="00642333">
        <w:rPr>
          <w:rFonts w:cs="B Badr" w:hint="cs"/>
          <w:sz w:val="28"/>
          <w:szCs w:val="28"/>
          <w:rtl/>
          <w:lang w:bidi="fa-IR"/>
        </w:rPr>
        <w:t xml:space="preserve"> قَالَ فَكَمْ أَتَى لَكَ قَالَ أَكَلْتُ عُمُرَ الدُّنْيَا إِلَّا أَقَلَّهُ أَنَا أَيَّامَ قَتْلِ قَابِيلَ هَابِيلَ غُلَامٌ أَفْهَمُ الْكَلَامَ وَ أَنْهَى عَنِ الِاعْتِصَامِ وَ أَطُوفُ الْأَجْسَامَ‏ وَ آمُرُ بِقَطِيعَةِ الْأَرْحَامِ وَ أُفْسِدُ الطَّعَامَ فَقَالَ لَهُ رَسُولُ اللَّهِ </w:t>
      </w:r>
      <w:r w:rsidR="00EB30C2" w:rsidRPr="00642333">
        <w:rPr>
          <w:rFonts w:hint="cs"/>
          <w:sz w:val="28"/>
          <w:szCs w:val="28"/>
          <w:lang w:bidi="fa-IR"/>
        </w:rPr>
        <w:sym w:font="Dorood" w:char="F05D"/>
      </w:r>
      <w:r w:rsidRPr="00642333">
        <w:rPr>
          <w:rFonts w:cs="B Badr" w:hint="cs"/>
          <w:sz w:val="28"/>
          <w:szCs w:val="28"/>
          <w:rtl/>
          <w:lang w:bidi="fa-IR"/>
        </w:rPr>
        <w:t xml:space="preserve"> بِئْسَ سِيرَةُ الشَّيْخِ الْمُتَأَمِّلِ وَ الْغُلَامِ الْمُقْبِلِ فَقَالَ يَا رَسُولَ اللَّهِ إِنِّي تَائِبٌ قَالَ </w:t>
      </w:r>
      <w:r w:rsidR="00EB30C2" w:rsidRPr="00642333">
        <w:rPr>
          <w:rFonts w:hint="cs"/>
          <w:sz w:val="28"/>
          <w:szCs w:val="28"/>
          <w:lang w:bidi="fa-IR"/>
        </w:rPr>
        <w:sym w:font="Dorood" w:char="F05D"/>
      </w:r>
      <w:r w:rsidR="00EB30C2" w:rsidRPr="00642333">
        <w:rPr>
          <w:rFonts w:cs="B Badr" w:hint="cs"/>
          <w:sz w:val="28"/>
          <w:szCs w:val="28"/>
          <w:rtl/>
          <w:lang w:bidi="fa-IR"/>
        </w:rPr>
        <w:t xml:space="preserve"> عَلَى يَدِ مَنْ جَرَى‏</w:t>
      </w:r>
      <w:r w:rsidRPr="00642333">
        <w:rPr>
          <w:rFonts w:cs="B Badr" w:hint="cs"/>
          <w:sz w:val="28"/>
          <w:szCs w:val="28"/>
          <w:rtl/>
          <w:lang w:bidi="fa-IR"/>
        </w:rPr>
        <w:t xml:space="preserve"> تَوْبَتُكَ مِنَ الْأَنْبِيَاءِ قَالَ عَلَى يَدَيْ نُوحٍ وَ كُنْتُ مَعَهُ فِي سَفِينَتِهِ وَ عَاتَبْتُهُ عَلَى دُعَائِهِ عَلَى قَوْمِهِ حَتَّى بَكَى وَ أَبْكَانِي وَ قَالَ لَا جَرَمَ أَنِّي عَلَى ذَلِكَ مِنَ النَّادِمِينَ وَ أَعُوذُ بِاللَّهِ أَنْ أَكُونَ مِنَ الْجاهِلِينَ‏ ثُمَّ كُنْتُ مَعَ هُودٍ </w:t>
      </w:r>
      <w:r w:rsidR="00EB30C2" w:rsidRPr="00642333">
        <w:rPr>
          <w:rFonts w:hint="cs"/>
          <w:sz w:val="28"/>
          <w:szCs w:val="28"/>
          <w:lang w:bidi="fa-IR"/>
        </w:rPr>
        <w:sym w:font="Dorood" w:char="F040"/>
      </w:r>
      <w:r w:rsidRPr="00642333">
        <w:rPr>
          <w:rFonts w:cs="B Badr" w:hint="cs"/>
          <w:sz w:val="28"/>
          <w:szCs w:val="28"/>
          <w:rtl/>
          <w:lang w:bidi="fa-IR"/>
        </w:rPr>
        <w:t xml:space="preserve"> فِي مَسْجِدِهِ مَعَ الَّذِينَ آمَنُوا مَعَهُ فَعَاتَبْتُهُ عَلَى دُعَائِهِ عَلَى قَوْمِهِ حَتَّى بَكَى وَ أَبْكَانِي وَ قَالَ لَا جَرَمَ أَنِّي عَلَى ذَلِكَ مِنَ النَّادِمِينَ وَ أَعُوذُ بِاللَّهِ أَنْ أَكُونَ مِنَ الْجاهِلِينَ‏ ثُمَّ كُنْتُ مَعَ إِبْرَاهِيمَ حِينَ كَادَهُ قَوْمُهُ فَأَلْقَوْهُ فِي النَّارِ فَجَعَلَهَا اللَّهُ‏ عَلَيْهِ بَرْداً وَ سَلَاماً ثُمَّ كُنْتُ مَعَ يُوسُفَ </w:t>
      </w:r>
      <w:r w:rsidR="00EB30C2" w:rsidRPr="00642333">
        <w:rPr>
          <w:rFonts w:hint="cs"/>
          <w:sz w:val="28"/>
          <w:szCs w:val="28"/>
          <w:lang w:bidi="fa-IR"/>
        </w:rPr>
        <w:sym w:font="Dorood" w:char="F040"/>
      </w:r>
      <w:r w:rsidR="00EB30C2" w:rsidRPr="00642333">
        <w:rPr>
          <w:rFonts w:cs="B Badr" w:hint="cs"/>
          <w:sz w:val="28"/>
          <w:szCs w:val="28"/>
          <w:rtl/>
          <w:lang w:bidi="fa-IR"/>
        </w:rPr>
        <w:t xml:space="preserve"> </w:t>
      </w:r>
      <w:r w:rsidRPr="00642333">
        <w:rPr>
          <w:rFonts w:cs="B Badr" w:hint="cs"/>
          <w:sz w:val="28"/>
          <w:szCs w:val="28"/>
          <w:rtl/>
          <w:lang w:bidi="fa-IR"/>
        </w:rPr>
        <w:t xml:space="preserve">حِينَ حَسَدَهُ إِخْوَتُهُ فَأَلْقَوْهُ فِي الْجُبِّ فَبَادَرْتُهُ إِلَى قَعْرِ الْجُبِّ فَوَضَعْتُهُ وَضْعاً رَفِيقاً ثُمَّ كُنْتُ مَعَهُ فِي السِّجْنِ أُؤْنِسُهُ فِيهِ حَتَّى أَخْرَجَهُ اللَّهُ مِنْهُ ثُمَّ كُنْتُ مَعَ مُوسَى </w:t>
      </w:r>
      <w:r w:rsidR="00EB30C2" w:rsidRPr="00642333">
        <w:rPr>
          <w:rFonts w:hint="cs"/>
          <w:sz w:val="28"/>
          <w:szCs w:val="28"/>
          <w:lang w:bidi="fa-IR"/>
        </w:rPr>
        <w:sym w:font="Dorood" w:char="F040"/>
      </w:r>
      <w:r w:rsidRPr="00642333">
        <w:rPr>
          <w:rFonts w:cs="B Badr" w:hint="cs"/>
          <w:sz w:val="28"/>
          <w:szCs w:val="28"/>
          <w:rtl/>
          <w:lang w:bidi="fa-IR"/>
        </w:rPr>
        <w:t xml:space="preserve"> وَ عَلَّمَنِي سِفْراً مِنَ التَّوْرَاةِ وَ قَالَ إِنْ أَدْرَكْتَ عِيسَى </w:t>
      </w:r>
      <w:r w:rsidR="00EB30C2" w:rsidRPr="00642333">
        <w:rPr>
          <w:rFonts w:hint="cs"/>
          <w:sz w:val="28"/>
          <w:szCs w:val="28"/>
          <w:lang w:bidi="fa-IR"/>
        </w:rPr>
        <w:sym w:font="Dorood" w:char="F040"/>
      </w:r>
      <w:r w:rsidRPr="00642333">
        <w:rPr>
          <w:rFonts w:cs="B Badr" w:hint="cs"/>
          <w:sz w:val="28"/>
          <w:szCs w:val="28"/>
          <w:rtl/>
          <w:lang w:bidi="fa-IR"/>
        </w:rPr>
        <w:t xml:space="preserve"> فَأَقْرِئْهُ مِنِّي السَّلَامَ فَلَقِيتُهُ وَ أَقْرَأْتُهُ مِنْ مُوسَى </w:t>
      </w:r>
      <w:r w:rsidR="00EB30C2" w:rsidRPr="00642333">
        <w:rPr>
          <w:rFonts w:hint="cs"/>
          <w:sz w:val="28"/>
          <w:szCs w:val="28"/>
          <w:lang w:bidi="fa-IR"/>
        </w:rPr>
        <w:sym w:font="Dorood" w:char="F040"/>
      </w:r>
      <w:r w:rsidRPr="00642333">
        <w:rPr>
          <w:rFonts w:cs="B Badr" w:hint="cs"/>
          <w:sz w:val="28"/>
          <w:szCs w:val="28"/>
          <w:rtl/>
          <w:lang w:bidi="fa-IR"/>
        </w:rPr>
        <w:t xml:space="preserve"> السَّلَامَ وَ عَلَّمَنِي سِفْراً مِنَ الْإِنْجِيلِ وَ قَالَ إِنْ أَدْرَكْتَ مُحَمَّداً </w:t>
      </w:r>
      <w:r w:rsidR="00EB30C2" w:rsidRPr="00642333">
        <w:rPr>
          <w:rFonts w:hint="cs"/>
          <w:sz w:val="28"/>
          <w:szCs w:val="28"/>
          <w:lang w:bidi="fa-IR"/>
        </w:rPr>
        <w:sym w:font="Dorood" w:char="F05D"/>
      </w:r>
      <w:r w:rsidRPr="00642333">
        <w:rPr>
          <w:rFonts w:cs="B Badr" w:hint="cs"/>
          <w:sz w:val="28"/>
          <w:szCs w:val="28"/>
          <w:rtl/>
          <w:lang w:bidi="fa-IR"/>
        </w:rPr>
        <w:t xml:space="preserve"> فَأَقْرِئْهُ مِنِّي السَّلَامَ فَعِيسَى </w:t>
      </w:r>
      <w:r w:rsidR="00EB30C2" w:rsidRPr="00642333">
        <w:rPr>
          <w:rFonts w:hint="cs"/>
          <w:sz w:val="28"/>
          <w:szCs w:val="28"/>
          <w:lang w:bidi="fa-IR"/>
        </w:rPr>
        <w:sym w:font="Dorood" w:char="F040"/>
      </w:r>
      <w:r w:rsidRPr="00642333">
        <w:rPr>
          <w:rFonts w:cs="B Badr" w:hint="cs"/>
          <w:sz w:val="28"/>
          <w:szCs w:val="28"/>
          <w:rtl/>
          <w:lang w:bidi="fa-IR"/>
        </w:rPr>
        <w:t xml:space="preserve"> يَا رَسُولَ اللَّهِ </w:t>
      </w:r>
      <w:r w:rsidR="00EB30C2" w:rsidRPr="00642333">
        <w:rPr>
          <w:rFonts w:hint="cs"/>
          <w:sz w:val="28"/>
          <w:szCs w:val="28"/>
          <w:lang w:bidi="fa-IR"/>
        </w:rPr>
        <w:sym w:font="Dorood" w:char="F05D"/>
      </w:r>
      <w:r w:rsidRPr="00642333">
        <w:rPr>
          <w:rFonts w:cs="B Badr" w:hint="cs"/>
          <w:sz w:val="28"/>
          <w:szCs w:val="28"/>
          <w:rtl/>
          <w:lang w:bidi="fa-IR"/>
        </w:rPr>
        <w:t xml:space="preserve"> يَقْرَأُ عَلَيْكَ السَّلَامَ فَقَالَ النَّبِيُّ </w:t>
      </w:r>
      <w:r w:rsidR="00EB30C2" w:rsidRPr="00642333">
        <w:rPr>
          <w:rFonts w:hint="cs"/>
          <w:sz w:val="28"/>
          <w:szCs w:val="28"/>
          <w:lang w:bidi="fa-IR"/>
        </w:rPr>
        <w:sym w:font="Dorood" w:char="F05D"/>
      </w:r>
      <w:r w:rsidRPr="00642333">
        <w:rPr>
          <w:rFonts w:cs="B Badr" w:hint="cs"/>
          <w:sz w:val="28"/>
          <w:szCs w:val="28"/>
          <w:rtl/>
          <w:lang w:bidi="fa-IR"/>
        </w:rPr>
        <w:t xml:space="preserve"> وَ عَلَى عِيسَى رُوحِ اللَّهِ وَ كَلِمَتِهِ وَ جَمِيعِ أَنْبِيَاءِ اللَّهِ وَ رُسُلِهِ مَا دَامَتِ السَّمَاوَاتُ وَ الْأَرْضُ السَّلَامُ وَ عَلَيْكَ يَا هَامُ بِمَا بَلَّغْتَ السَّلَامَ فَارْفَعْ إِلَيْنَا حَوَائِجَكَ قَالَ حَاجَتِي أَنْ يُبْقِيَكَ اللَّهُ لِأُمَّتِكَ وَ يُصْلِحَهُمْ لَكَ وَ يَرْزُقَهُمُ الِاسْتِقَامَةَ لِوَصِيِّكَ مِنْ بَعْدِكَ فَإِنَّ الْأُمَمَ السَّالِفَةَ إِنَّمَا هَلَكَتْ بِعِصْيَانِ الْأَوْصِيَاءِ وَ حَاجَتِي يَا رَسُولَ اللَّهِ أَنْ تُعَلِّمَنِي سُوَراً مِنَ الْقُرْآنِ أُصَلِّي بِهَا فَقَالَ رَسُولُ اللَّهِ </w:t>
      </w:r>
      <w:r w:rsidR="00EB30C2" w:rsidRPr="00642333">
        <w:rPr>
          <w:rFonts w:hint="cs"/>
          <w:sz w:val="28"/>
          <w:szCs w:val="28"/>
          <w:lang w:bidi="fa-IR"/>
        </w:rPr>
        <w:sym w:font="Dorood" w:char="F05D"/>
      </w:r>
      <w:r w:rsidRPr="00642333">
        <w:rPr>
          <w:rFonts w:cs="B Badr" w:hint="cs"/>
          <w:sz w:val="28"/>
          <w:szCs w:val="28"/>
          <w:rtl/>
          <w:lang w:bidi="fa-IR"/>
        </w:rPr>
        <w:t xml:space="preserve"> لِعَلِيٍّ </w:t>
      </w:r>
      <w:r w:rsidR="00EB30C2" w:rsidRPr="00642333">
        <w:rPr>
          <w:rFonts w:hint="cs"/>
          <w:sz w:val="28"/>
          <w:szCs w:val="28"/>
          <w:lang w:bidi="fa-IR"/>
        </w:rPr>
        <w:sym w:font="Dorood" w:char="F040"/>
      </w:r>
      <w:r w:rsidRPr="00642333">
        <w:rPr>
          <w:rFonts w:cs="B Badr" w:hint="cs"/>
          <w:sz w:val="28"/>
          <w:szCs w:val="28"/>
          <w:rtl/>
          <w:lang w:bidi="fa-IR"/>
        </w:rPr>
        <w:t xml:space="preserve"> يَا عَلِيُّ عَلِّمِ الْهَامَ وَ ارْفُقْ بِهِ فَقَالَ هَامٌ يَا رَسُولَ اللَّهِ </w:t>
      </w:r>
      <w:r w:rsidR="00EB30C2" w:rsidRPr="00642333">
        <w:rPr>
          <w:rFonts w:hint="cs"/>
          <w:sz w:val="28"/>
          <w:szCs w:val="28"/>
          <w:lang w:bidi="fa-IR"/>
        </w:rPr>
        <w:sym w:font="Dorood" w:char="F05D"/>
      </w:r>
      <w:r w:rsidRPr="00642333">
        <w:rPr>
          <w:rFonts w:cs="B Badr" w:hint="cs"/>
          <w:sz w:val="28"/>
          <w:szCs w:val="28"/>
          <w:rtl/>
          <w:lang w:bidi="fa-IR"/>
        </w:rPr>
        <w:t xml:space="preserve"> مَنْ هَذَا الَّذِي ضَمَمْتَنِي إِلَيْهِ فَإِنَّا مَعَاشِرَ الْجِنِّ قَدْ أُمِرْنَا أَنْ لَا نُكَلِّمَ‏  إِلَّا نَبِيّاً أَوْ وَصِيَّ نَبِيٍّ فَقَالَ لَهُ رَسُولُ اللَّهِ </w:t>
      </w:r>
      <w:r w:rsidR="00EB30C2" w:rsidRPr="00642333">
        <w:rPr>
          <w:rFonts w:hint="cs"/>
          <w:sz w:val="28"/>
          <w:szCs w:val="28"/>
          <w:lang w:bidi="fa-IR"/>
        </w:rPr>
        <w:sym w:font="Dorood" w:char="F05D"/>
      </w:r>
      <w:r w:rsidRPr="00642333">
        <w:rPr>
          <w:rFonts w:cs="B Badr" w:hint="cs"/>
          <w:sz w:val="28"/>
          <w:szCs w:val="28"/>
          <w:rtl/>
          <w:lang w:bidi="fa-IR"/>
        </w:rPr>
        <w:t xml:space="preserve"> يَا هَامُ مَنْ وَجَدْتُمْ فِي الْكِتَابِ وَصِيَّ آدَمَ قَالَ شَيْثُ بْنُ آدَمَ قَالَ مَنْ وَجَدْتُمْ وَصِيَّ نُوحٍ قَالَ سَامُ بْنُ نُوحٍ قَالَ فَمَنْ كَانَ وَصِيَّ هُودٍ قَالَ يُوحَنَّا بْنُ خزان‏  ابْنُ عَمِّ هُودٍ قَالَ فَمَنْ كَانَ وَصِيَّ إِبْرَاهِيمَ قَالَ إِسْحَاقُ بْنُ إِبْرَاهِيمَ‏  قَالَ فَمَنْ كَانَ وَصِيَّ مُوسَى قَالَ يُوشَعُ بْنُ نُونٍ قَالَ فَمَنْ كَانَ وَصِيَّ عِيسَى </w:t>
      </w:r>
      <w:r w:rsidR="00EB30C2" w:rsidRPr="00642333">
        <w:rPr>
          <w:rFonts w:hint="cs"/>
          <w:sz w:val="28"/>
          <w:szCs w:val="28"/>
          <w:lang w:bidi="fa-IR"/>
        </w:rPr>
        <w:sym w:font="Dorood" w:char="F040"/>
      </w:r>
      <w:r w:rsidRPr="00642333">
        <w:rPr>
          <w:rFonts w:cs="B Badr" w:hint="cs"/>
          <w:sz w:val="28"/>
          <w:szCs w:val="28"/>
          <w:rtl/>
          <w:lang w:bidi="fa-IR"/>
        </w:rPr>
        <w:t xml:space="preserve"> قَالَ شَمْعُونُ بْنُ حَمُّونَ الصَّفَا ابْنُ عَمِّ مَرْيَمَ‏ قَالَ فَمَنْ وَجَدْتُمْ فِي الْكِتَابِ وَصِيَّ مُحَمَّدٍ </w:t>
      </w:r>
      <w:r w:rsidR="00EB30C2" w:rsidRPr="00642333">
        <w:rPr>
          <w:rFonts w:hint="cs"/>
          <w:sz w:val="28"/>
          <w:szCs w:val="28"/>
          <w:lang w:bidi="fa-IR"/>
        </w:rPr>
        <w:sym w:font="Dorood" w:char="F05D"/>
      </w:r>
      <w:r w:rsidRPr="00642333">
        <w:rPr>
          <w:rFonts w:cs="B Badr" w:hint="cs"/>
          <w:sz w:val="28"/>
          <w:szCs w:val="28"/>
          <w:rtl/>
          <w:lang w:bidi="fa-IR"/>
        </w:rPr>
        <w:t xml:space="preserve"> قَالَ هُوَ فِي التَّوْرَاةِ إِلْيَا قَالَ لَهُ رَسُولُ اللَّهِ </w:t>
      </w:r>
      <w:r w:rsidR="00EB30C2" w:rsidRPr="00642333">
        <w:rPr>
          <w:rFonts w:hint="cs"/>
          <w:sz w:val="28"/>
          <w:szCs w:val="28"/>
          <w:lang w:bidi="fa-IR"/>
        </w:rPr>
        <w:sym w:font="Dorood" w:char="F05D"/>
      </w:r>
      <w:r w:rsidRPr="00642333">
        <w:rPr>
          <w:rFonts w:cs="B Badr" w:hint="cs"/>
          <w:sz w:val="28"/>
          <w:szCs w:val="28"/>
          <w:rtl/>
          <w:lang w:bidi="fa-IR"/>
        </w:rPr>
        <w:t xml:space="preserve"> هَذَا إِلْيَا هُوَ عَلِيٌّ وَصِيِّي قَالَ الْهَامُ يَا رَسُولَ اللَّهِ </w:t>
      </w:r>
      <w:r w:rsidR="00EB30C2" w:rsidRPr="00642333">
        <w:rPr>
          <w:rFonts w:hint="cs"/>
          <w:sz w:val="28"/>
          <w:szCs w:val="28"/>
          <w:lang w:bidi="fa-IR"/>
        </w:rPr>
        <w:sym w:font="Dorood" w:char="F05D"/>
      </w:r>
      <w:r w:rsidRPr="00642333">
        <w:rPr>
          <w:rFonts w:cs="B Badr" w:hint="cs"/>
          <w:sz w:val="28"/>
          <w:szCs w:val="28"/>
          <w:rtl/>
          <w:lang w:bidi="fa-IR"/>
        </w:rPr>
        <w:t xml:space="preserve"> فَلَهُ اسْمٌ غَيْرُ هَذَا قَالَ نَعَمْ هُوَ حَيْدَرَةُ فَلِمَ تَسْأَلُنِي عَنْ ذَلِكَ قَالَ إِنَّا وَجَدْنَا فِي كِتَابِ الْأَنْبِيَاءِ أَنَّهُ فِي الْإِنْجِيلِ هَيْدَارَا قَالَ هُوَ حَيْدَرَةُ قَالَ فَعَلَّمَهُ عَلِيٌّ </w:t>
      </w:r>
      <w:r w:rsidR="00EB30C2" w:rsidRPr="00642333">
        <w:rPr>
          <w:rFonts w:hint="cs"/>
          <w:sz w:val="28"/>
          <w:szCs w:val="28"/>
          <w:lang w:bidi="fa-IR"/>
        </w:rPr>
        <w:sym w:font="Dorood" w:char="F040"/>
      </w:r>
      <w:r w:rsidRPr="00642333">
        <w:rPr>
          <w:rFonts w:cs="B Badr" w:hint="cs"/>
          <w:sz w:val="28"/>
          <w:szCs w:val="28"/>
          <w:rtl/>
          <w:lang w:bidi="fa-IR"/>
        </w:rPr>
        <w:t xml:space="preserve"> سُوَراً مِنَ الْقُرْآنِ فَقَالَ هَامٌ يَا عَلِيُّ يَا وَصِيَّ مُحَمَّدٍ </w:t>
      </w:r>
      <w:r w:rsidR="00EB30C2" w:rsidRPr="00642333">
        <w:rPr>
          <w:rFonts w:hint="cs"/>
          <w:sz w:val="28"/>
          <w:szCs w:val="28"/>
          <w:lang w:bidi="fa-IR"/>
        </w:rPr>
        <w:sym w:font="Dorood" w:char="F05D"/>
      </w:r>
      <w:r w:rsidRPr="00642333">
        <w:rPr>
          <w:rFonts w:cs="B Badr" w:hint="cs"/>
          <w:sz w:val="28"/>
          <w:szCs w:val="28"/>
          <w:rtl/>
          <w:lang w:bidi="fa-IR"/>
        </w:rPr>
        <w:t xml:space="preserve"> أَكْتَفِي بِمَا عَلَّمْتَنِي مِنَ الْقُرْآنِ قَالَ نَعَمْ يَا هَامُ قَلِيلُ الْقُرْآنِ‏  كَثِيرٌ ثُمَّ قَامَ هَامٌ إِلَى النَّبِيِّ </w:t>
      </w:r>
      <w:r w:rsidR="00244116" w:rsidRPr="00642333">
        <w:rPr>
          <w:rFonts w:hint="cs"/>
          <w:sz w:val="28"/>
          <w:szCs w:val="28"/>
          <w:lang w:bidi="fa-IR"/>
        </w:rPr>
        <w:sym w:font="Dorood" w:char="F05D"/>
      </w:r>
      <w:r w:rsidR="00244116" w:rsidRPr="00642333">
        <w:rPr>
          <w:rFonts w:cs="B Badr" w:hint="cs"/>
          <w:sz w:val="28"/>
          <w:szCs w:val="28"/>
          <w:rtl/>
          <w:lang w:bidi="fa-IR"/>
        </w:rPr>
        <w:t xml:space="preserve"> </w:t>
      </w:r>
      <w:r w:rsidRPr="00642333">
        <w:rPr>
          <w:rFonts w:cs="B Badr" w:hint="cs"/>
          <w:sz w:val="28"/>
          <w:szCs w:val="28"/>
          <w:rtl/>
          <w:lang w:bidi="fa-IR"/>
        </w:rPr>
        <w:t xml:space="preserve"> فَوَدَّعَهُ فَلَمْ يَعُدْ إِلَى النَّبِيِّ </w:t>
      </w:r>
      <w:r w:rsidR="00EB30C2" w:rsidRPr="00642333">
        <w:rPr>
          <w:rFonts w:hint="cs"/>
          <w:sz w:val="28"/>
          <w:szCs w:val="28"/>
          <w:lang w:bidi="fa-IR"/>
        </w:rPr>
        <w:sym w:font="Dorood" w:char="F05D"/>
      </w:r>
      <w:r w:rsidRPr="00642333">
        <w:rPr>
          <w:rFonts w:cs="B Badr" w:hint="cs"/>
          <w:sz w:val="28"/>
          <w:szCs w:val="28"/>
          <w:rtl/>
          <w:lang w:bidi="fa-IR"/>
        </w:rPr>
        <w:t xml:space="preserve"> حَتَّى قُبِضَ </w:t>
      </w:r>
      <w:r w:rsidR="00EB30C2" w:rsidRPr="00642333">
        <w:rPr>
          <w:sz w:val="28"/>
          <w:szCs w:val="28"/>
          <w:lang w:bidi="fa-IR"/>
        </w:rPr>
        <w:sym w:font="Dorood" w:char="F05D"/>
      </w:r>
      <w:r w:rsidRPr="00642333">
        <w:rPr>
          <w:rFonts w:cs="B Badr" w:hint="cs"/>
          <w:sz w:val="28"/>
          <w:szCs w:val="28"/>
          <w:rtl/>
          <w:lang w:bidi="fa-IR"/>
        </w:rPr>
        <w:t xml:space="preserve">‏ </w:t>
      </w:r>
      <w:r w:rsidR="00014F0D" w:rsidRPr="00642333">
        <w:rPr>
          <w:rFonts w:cs="B Badr" w:hint="cs"/>
          <w:sz w:val="28"/>
          <w:szCs w:val="28"/>
          <w:rtl/>
          <w:lang w:bidi="fa-IR"/>
        </w:rPr>
        <w:t xml:space="preserve"> </w:t>
      </w:r>
    </w:p>
    <w:p w14:paraId="3FF77237" w14:textId="77777777" w:rsidR="00362655" w:rsidRPr="00362655" w:rsidRDefault="00362655" w:rsidP="00362655">
      <w:pPr>
        <w:pStyle w:val="Heading5"/>
        <w:rPr>
          <w:rtl/>
        </w:rPr>
      </w:pPr>
      <w:r w:rsidRPr="00362655">
        <w:rPr>
          <w:rtl/>
        </w:rPr>
        <w:lastRenderedPageBreak/>
        <w:t xml:space="preserve">بصائر الدرجات في فضائل آل محمد </w:t>
      </w:r>
      <w:r w:rsidRPr="00642333">
        <w:sym w:font="Dorood" w:char="F05D"/>
      </w:r>
      <w:r w:rsidRPr="00362655">
        <w:rPr>
          <w:rtl/>
        </w:rPr>
        <w:t>، ج‏1، ص: 101</w:t>
      </w:r>
    </w:p>
    <w:p w14:paraId="0C1B8B08" w14:textId="77777777" w:rsidR="00EB30C2" w:rsidRPr="00642333" w:rsidRDefault="00EB30C2" w:rsidP="00362655">
      <w:pPr>
        <w:pStyle w:val="Heading6"/>
        <w:rPr>
          <w:rtl/>
        </w:rPr>
      </w:pPr>
      <w:r w:rsidRPr="00642333">
        <w:rPr>
          <w:rFonts w:hint="cs"/>
          <w:rtl/>
        </w:rPr>
        <w:t xml:space="preserve">انبیاء در مسجد، مذاکره انبیا در مسجد، </w:t>
      </w:r>
    </w:p>
    <w:p w14:paraId="0ED28C83" w14:textId="77777777" w:rsidR="009A2DAD" w:rsidRPr="00642333" w:rsidRDefault="009A2DAD" w:rsidP="00F05178">
      <w:pPr>
        <w:pStyle w:val="ListParagraph"/>
        <w:numPr>
          <w:ilvl w:val="0"/>
          <w:numId w:val="5"/>
        </w:numPr>
        <w:tabs>
          <w:tab w:val="left" w:pos="1134"/>
        </w:tabs>
        <w:spacing w:before="100" w:beforeAutospacing="1" w:after="100" w:afterAutospacing="1"/>
        <w:jc w:val="both"/>
        <w:rPr>
          <w:rFonts w:cs="B Badr"/>
          <w:sz w:val="28"/>
          <w:szCs w:val="28"/>
          <w:lang w:bidi="fa-IR"/>
        </w:rPr>
      </w:pPr>
      <w:r w:rsidRPr="00642333">
        <w:rPr>
          <w:rFonts w:cs="B Badr"/>
          <w:sz w:val="28"/>
          <w:szCs w:val="28"/>
          <w:rtl/>
          <w:lang w:bidi="fa-IR"/>
        </w:rPr>
        <w:t xml:space="preserve">خمسة من الأنبياء وجدوا خمسة أشياء في المحراب وجد سليمان ملك سنة بعد موته‏ ما دَلَّهُمْ عَلى‏ مَوْتِهِ إِلَّا دَابَّةُ الْأَرْضِ‏ و وجد داود العفو فَاسْتَغْفَرَ رَبَّهُ وَ خَرَّ راكِعاً وَ أَنابَ‏ و وجدت مريم طعام الجنة كُلَّما دَخَلَ عَلَيْها زَكَرِيَّا الْمِحْرابَ وَجَدَ عِنْدَها رِزْقاً و وجد زكريا بشارة يحيى‏ فَنادَتْهُ الْمَلائِكَةُ وَ هُوَ قائِمٌ يُصَلِّي فِي الْمِحْرابِ‏ و وجد علي الإمامة إِنَّما وَلِيُّكُمُ اللَّهُ وَ رَسُولُهُ‏ الآية. </w:t>
      </w:r>
    </w:p>
    <w:p w14:paraId="0CDD85F0" w14:textId="77777777" w:rsidR="00362655" w:rsidRPr="00362655" w:rsidRDefault="00362655" w:rsidP="00362655">
      <w:pPr>
        <w:pStyle w:val="Heading5"/>
        <w:rPr>
          <w:rtl/>
        </w:rPr>
      </w:pPr>
      <w:r w:rsidRPr="00362655">
        <w:rPr>
          <w:rtl/>
        </w:rPr>
        <w:t>مناقب آل أبي طالب عليهم السلام (لابن شهرآشوب) ؛ ج‏3 ؛ ص263</w:t>
      </w:r>
    </w:p>
    <w:p w14:paraId="3E6548E5" w14:textId="77777777" w:rsidR="009A2DAD" w:rsidRPr="00642333" w:rsidRDefault="009A2DAD" w:rsidP="00362655">
      <w:pPr>
        <w:pStyle w:val="Heading6"/>
      </w:pPr>
      <w:r w:rsidRPr="00642333">
        <w:rPr>
          <w:rFonts w:hint="cs"/>
          <w:rtl/>
        </w:rPr>
        <w:t>انبیاء و مسجد، دعا در مسجد، استجابت دعا در مسجد</w:t>
      </w:r>
    </w:p>
    <w:p w14:paraId="0119A8FF" w14:textId="77777777" w:rsidR="00362655" w:rsidRPr="00362655" w:rsidRDefault="00BE21A4" w:rsidP="00362655">
      <w:pPr>
        <w:pStyle w:val="ListParagraph"/>
        <w:numPr>
          <w:ilvl w:val="0"/>
          <w:numId w:val="5"/>
        </w:numPr>
        <w:tabs>
          <w:tab w:val="left" w:pos="1134"/>
        </w:tabs>
        <w:spacing w:before="100" w:beforeAutospacing="1" w:after="100" w:afterAutospacing="1"/>
        <w:jc w:val="both"/>
        <w:rPr>
          <w:rFonts w:cs="B Badr"/>
          <w:sz w:val="28"/>
          <w:szCs w:val="28"/>
          <w:lang w:bidi="fa-IR"/>
        </w:rPr>
      </w:pPr>
      <w:r w:rsidRPr="00362655">
        <w:rPr>
          <w:rFonts w:cs="B Badr" w:hint="cs"/>
          <w:sz w:val="28"/>
          <w:szCs w:val="28"/>
          <w:rtl/>
          <w:lang w:bidi="fa-IR"/>
        </w:rPr>
        <w:t>وَ فِي كَامِلِ ابْنِ عَدِيٍّ فِي</w:t>
      </w:r>
      <w:r w:rsidR="00244116" w:rsidRPr="00362655">
        <w:rPr>
          <w:rFonts w:cs="B Badr" w:hint="cs"/>
          <w:sz w:val="28"/>
          <w:szCs w:val="28"/>
          <w:rtl/>
          <w:lang w:bidi="fa-IR"/>
        </w:rPr>
        <w:t xml:space="preserve"> تَرْجَمَةِ سَهْلِ بْنِ وَزِيرٍ</w:t>
      </w:r>
      <w:r w:rsidRPr="00362655">
        <w:rPr>
          <w:rFonts w:cs="B Badr" w:hint="cs"/>
          <w:sz w:val="28"/>
          <w:szCs w:val="28"/>
          <w:rtl/>
          <w:lang w:bidi="fa-IR"/>
        </w:rPr>
        <w:t xml:space="preserve"> عَنْ مُحَمَّدِ بْنِ الْمُنْكَدِرِ عَنْ جَابِرٍ أَنَّ النَّبِيَّ </w:t>
      </w:r>
      <w:r w:rsidR="00244116" w:rsidRPr="00642333">
        <w:rPr>
          <w:rFonts w:cs="B Badr" w:hint="cs"/>
          <w:sz w:val="28"/>
          <w:szCs w:val="28"/>
          <w:lang w:bidi="fa-IR"/>
        </w:rPr>
        <w:sym w:font="Dorood" w:char="F05D"/>
      </w:r>
      <w:r w:rsidRPr="00362655">
        <w:rPr>
          <w:rFonts w:cs="B Badr" w:hint="cs"/>
          <w:sz w:val="28"/>
          <w:szCs w:val="28"/>
          <w:rtl/>
          <w:lang w:bidi="fa-IR"/>
        </w:rPr>
        <w:t xml:space="preserve"> قَالَ: شَكَتِ‏ الْكَعْبَةُ إِلَى اللَّهِ تَعَالَى قِلَّةَ زُوَّارِهَا فَأَوْحَى اللَّهُ تَعَالَى إِلَيْهَا لَأَبْعَثَنَ‏  أَقْوَاماً يَحِنُّونَ إِلَيْهَا كَمَا تَحِنُّ الْحَمَامَةُ إِلَى فِرَاخِهَا.</w:t>
      </w:r>
      <w:r w:rsidR="00014F0D" w:rsidRPr="00362655">
        <w:rPr>
          <w:rFonts w:cs="B Badr" w:hint="cs"/>
          <w:sz w:val="28"/>
          <w:szCs w:val="28"/>
          <w:rtl/>
          <w:lang w:bidi="fa-IR"/>
        </w:rPr>
        <w:t xml:space="preserve"> </w:t>
      </w:r>
    </w:p>
    <w:p w14:paraId="0AADB9D0" w14:textId="3B3526AE" w:rsidR="00244116" w:rsidRDefault="00244116" w:rsidP="00362655">
      <w:pPr>
        <w:pStyle w:val="Heading5"/>
      </w:pPr>
      <w:r w:rsidRPr="00642333">
        <w:rPr>
          <w:rtl/>
        </w:rPr>
        <w:t>بحار الأنوار (ط - بيروت)، ج‏62، ص: 27</w:t>
      </w:r>
    </w:p>
    <w:p w14:paraId="6188477D" w14:textId="77777777" w:rsidR="00362655" w:rsidRPr="00642333" w:rsidRDefault="00362655" w:rsidP="00362655">
      <w:pPr>
        <w:pStyle w:val="Heading6"/>
        <w:rPr>
          <w:rtl/>
        </w:rPr>
      </w:pPr>
      <w:r w:rsidRPr="00642333">
        <w:rPr>
          <w:rFonts w:hint="cs"/>
          <w:rtl/>
        </w:rPr>
        <w:t>شکایت مسجد، شعور مسجد، زوار مسجد، وحی خدا به مسجد، نداشتن زوار ننگی نیست، سیمای اهل مسجد (تحنون)، علاقه و دوست داشتن مسجد، انس و الفت با مسجد</w:t>
      </w:r>
    </w:p>
    <w:p w14:paraId="25D7C409" w14:textId="77777777" w:rsidR="00362655" w:rsidRPr="00362655" w:rsidRDefault="00362655" w:rsidP="00362655">
      <w:pPr>
        <w:rPr>
          <w:rtl/>
          <w:lang w:bidi="fa-IR"/>
        </w:rPr>
      </w:pPr>
    </w:p>
    <w:p w14:paraId="45BE07AD" w14:textId="77777777" w:rsidR="00D80AA1" w:rsidRPr="00642333" w:rsidRDefault="00D80AA1" w:rsidP="00F05178">
      <w:pPr>
        <w:pStyle w:val="NormalWeb"/>
        <w:numPr>
          <w:ilvl w:val="0"/>
          <w:numId w:val="5"/>
        </w:numPr>
        <w:tabs>
          <w:tab w:val="left" w:pos="1134"/>
        </w:tabs>
        <w:bidi/>
        <w:jc w:val="both"/>
        <w:rPr>
          <w:rFonts w:cs="B Badr"/>
          <w:sz w:val="28"/>
          <w:szCs w:val="28"/>
        </w:rPr>
      </w:pPr>
      <w:r w:rsidRPr="00642333">
        <w:rPr>
          <w:rFonts w:cs="B Badr" w:hint="cs"/>
          <w:sz w:val="28"/>
          <w:szCs w:val="28"/>
          <w:rtl/>
        </w:rPr>
        <w:t>وَ رُوِيَ‏ أَنَّ رَجُلًا رَأَى رَجُلًا يُصَلِّي عَلَى بَابِ الْمَسْجِدِ فَقَالَ لِمَ لَا تُصَلِّي فِيهِ فَقَالَ أَسْتَحِي مِنْهُ أَنْ أَدْخُلَ بَيْتَهُ وَ قَدْ عَصَيْت‏</w:t>
      </w:r>
      <w:r w:rsidR="00014F0D" w:rsidRPr="00642333">
        <w:rPr>
          <w:rFonts w:cs="B Badr" w:hint="cs"/>
          <w:sz w:val="28"/>
          <w:szCs w:val="28"/>
          <w:rtl/>
        </w:rPr>
        <w:t xml:space="preserve">     </w:t>
      </w:r>
    </w:p>
    <w:p w14:paraId="491F499D" w14:textId="77777777" w:rsidR="00362655" w:rsidRPr="00642333" w:rsidRDefault="00362655" w:rsidP="00362655">
      <w:pPr>
        <w:pStyle w:val="Heading5"/>
      </w:pPr>
      <w:r w:rsidRPr="00642333">
        <w:rPr>
          <w:rFonts w:hint="cs"/>
          <w:rtl/>
        </w:rPr>
        <w:t>إرشاد القلوب إلى الصواب (للديلمي) ؛ ج‏1 ؛ ص111</w:t>
      </w:r>
    </w:p>
    <w:p w14:paraId="26394AA5" w14:textId="065833E4" w:rsidR="00244116" w:rsidRPr="00642333" w:rsidRDefault="00244116" w:rsidP="00362655">
      <w:pPr>
        <w:pStyle w:val="Heading6"/>
        <w:rPr>
          <w:rtl/>
        </w:rPr>
      </w:pPr>
      <w:r w:rsidRPr="00642333">
        <w:rPr>
          <w:rFonts w:hint="cs"/>
          <w:rtl/>
        </w:rPr>
        <w:t xml:space="preserve">نماز در درب مسجد، </w:t>
      </w:r>
      <w:r w:rsidR="00DC6086" w:rsidRPr="00642333">
        <w:rPr>
          <w:rFonts w:hint="cs"/>
          <w:rtl/>
        </w:rPr>
        <w:t>حرمت مسجد، آداب ورود، اذن دخول</w:t>
      </w:r>
    </w:p>
    <w:p w14:paraId="66C3ADA0" w14:textId="4A2063F6" w:rsidR="00BE21A4" w:rsidRPr="00642333" w:rsidRDefault="00BE21A4" w:rsidP="00F05178">
      <w:pPr>
        <w:pStyle w:val="ListParagraph"/>
        <w:numPr>
          <w:ilvl w:val="0"/>
          <w:numId w:val="5"/>
        </w:numPr>
        <w:tabs>
          <w:tab w:val="left" w:pos="1134"/>
        </w:tabs>
        <w:jc w:val="both"/>
        <w:rPr>
          <w:rFonts w:cs="B Badr"/>
          <w:sz w:val="28"/>
          <w:szCs w:val="28"/>
          <w:rtl/>
          <w:lang w:bidi="fa-IR"/>
        </w:rPr>
      </w:pPr>
      <w:r w:rsidRPr="00642333">
        <w:rPr>
          <w:rFonts w:cs="B Badr"/>
          <w:sz w:val="28"/>
          <w:szCs w:val="28"/>
          <w:rtl/>
        </w:rPr>
        <w:t xml:space="preserve">قال رَسُولُ اللّهِ </w:t>
      </w:r>
      <w:r w:rsidRPr="00642333">
        <w:rPr>
          <w:rFonts w:hint="cs"/>
          <w:sz w:val="28"/>
          <w:szCs w:val="28"/>
          <w:rtl/>
        </w:rPr>
        <w:t>–</w:t>
      </w:r>
      <w:r w:rsidRPr="00642333">
        <w:rPr>
          <w:rFonts w:cs="B Badr"/>
          <w:sz w:val="28"/>
          <w:szCs w:val="28"/>
          <w:rtl/>
        </w:rPr>
        <w:t xml:space="preserve"> </w:t>
      </w:r>
      <w:r w:rsidRPr="00642333">
        <w:rPr>
          <w:rFonts w:cs="B Badr" w:hint="cs"/>
          <w:sz w:val="28"/>
          <w:szCs w:val="28"/>
          <w:rtl/>
        </w:rPr>
        <w:t>صلی</w:t>
      </w:r>
      <w:r w:rsidRPr="00642333">
        <w:rPr>
          <w:rFonts w:cs="B Badr"/>
          <w:sz w:val="28"/>
          <w:szCs w:val="28"/>
          <w:rtl/>
        </w:rPr>
        <w:t xml:space="preserve"> الله عل</w:t>
      </w:r>
      <w:r w:rsidRPr="00642333">
        <w:rPr>
          <w:rFonts w:cs="B Badr" w:hint="cs"/>
          <w:sz w:val="28"/>
          <w:szCs w:val="28"/>
          <w:rtl/>
        </w:rPr>
        <w:t>یه</w:t>
      </w:r>
      <w:r w:rsidRPr="00642333">
        <w:rPr>
          <w:rFonts w:cs="B Badr"/>
          <w:sz w:val="28"/>
          <w:szCs w:val="28"/>
          <w:rtl/>
        </w:rPr>
        <w:t xml:space="preserve"> وآله </w:t>
      </w:r>
      <w:r w:rsidRPr="00642333">
        <w:rPr>
          <w:rFonts w:hint="cs"/>
          <w:sz w:val="28"/>
          <w:szCs w:val="28"/>
          <w:rtl/>
        </w:rPr>
        <w:t>–</w:t>
      </w:r>
      <w:r w:rsidRPr="00642333">
        <w:rPr>
          <w:rFonts w:cs="B Badr"/>
          <w:sz w:val="28"/>
          <w:szCs w:val="28"/>
          <w:rtl/>
        </w:rPr>
        <w:t xml:space="preserve"> :</w:t>
      </w:r>
      <w:r w:rsidR="00DC6086" w:rsidRPr="00642333">
        <w:rPr>
          <w:rFonts w:cs="B Badr" w:hint="cs"/>
          <w:sz w:val="28"/>
          <w:szCs w:val="28"/>
          <w:rtl/>
        </w:rPr>
        <w:t xml:space="preserve"> </w:t>
      </w:r>
      <w:r w:rsidRPr="00642333">
        <w:rPr>
          <w:rFonts w:cs="B Badr" w:hint="cs"/>
          <w:sz w:val="28"/>
          <w:szCs w:val="28"/>
          <w:rtl/>
          <w:lang w:bidi="fa-IR"/>
        </w:rPr>
        <w:t>یُؤْتَی</w:t>
      </w:r>
      <w:r w:rsidRPr="00642333">
        <w:rPr>
          <w:rFonts w:cs="B Badr"/>
          <w:sz w:val="28"/>
          <w:szCs w:val="28"/>
          <w:rtl/>
          <w:lang w:bidi="fa-IR"/>
        </w:rPr>
        <w:t xml:space="preserve"> الرَّجُلُ ف</w:t>
      </w:r>
      <w:r w:rsidRPr="00642333">
        <w:rPr>
          <w:rFonts w:cs="B Badr" w:hint="cs"/>
          <w:sz w:val="28"/>
          <w:szCs w:val="28"/>
          <w:rtl/>
          <w:lang w:bidi="fa-IR"/>
        </w:rPr>
        <w:t>ی</w:t>
      </w:r>
      <w:r w:rsidRPr="00642333">
        <w:rPr>
          <w:rFonts w:cs="B Badr"/>
          <w:sz w:val="28"/>
          <w:szCs w:val="28"/>
          <w:rtl/>
          <w:lang w:bidi="fa-IR"/>
        </w:rPr>
        <w:t xml:space="preserve"> قَبْرِهِ بِالْعَذابِ، فَإذا اُتِ</w:t>
      </w:r>
      <w:r w:rsidRPr="00642333">
        <w:rPr>
          <w:rFonts w:cs="B Badr" w:hint="cs"/>
          <w:sz w:val="28"/>
          <w:szCs w:val="28"/>
          <w:rtl/>
          <w:lang w:bidi="fa-IR"/>
        </w:rPr>
        <w:t>یَ</w:t>
      </w:r>
      <w:r w:rsidRPr="00642333">
        <w:rPr>
          <w:rFonts w:cs="B Badr"/>
          <w:sz w:val="28"/>
          <w:szCs w:val="28"/>
          <w:rtl/>
          <w:lang w:bidi="fa-IR"/>
        </w:rPr>
        <w:t xml:space="preserve"> مِنْ قِبَلِ رَأسِهِ دَفَعَتْهُ تِلاوَةُ الْقُرْآنِ، وَ إذا اُتِ</w:t>
      </w:r>
      <w:r w:rsidRPr="00642333">
        <w:rPr>
          <w:rFonts w:cs="B Badr" w:hint="cs"/>
          <w:sz w:val="28"/>
          <w:szCs w:val="28"/>
          <w:rtl/>
          <w:lang w:bidi="fa-IR"/>
        </w:rPr>
        <w:t>یَ</w:t>
      </w:r>
      <w:r w:rsidRPr="00642333">
        <w:rPr>
          <w:rFonts w:cs="B Badr"/>
          <w:sz w:val="28"/>
          <w:szCs w:val="28"/>
          <w:rtl/>
          <w:lang w:bidi="fa-IR"/>
        </w:rPr>
        <w:t xml:space="preserve"> مِنْ قِبَلِ </w:t>
      </w:r>
      <w:r w:rsidRPr="00642333">
        <w:rPr>
          <w:rFonts w:cs="B Badr" w:hint="cs"/>
          <w:sz w:val="28"/>
          <w:szCs w:val="28"/>
          <w:rtl/>
          <w:lang w:bidi="fa-IR"/>
        </w:rPr>
        <w:t>یَدَیْهِ</w:t>
      </w:r>
      <w:r w:rsidRPr="00642333">
        <w:rPr>
          <w:rFonts w:cs="B Badr"/>
          <w:sz w:val="28"/>
          <w:szCs w:val="28"/>
          <w:rtl/>
          <w:lang w:bidi="fa-IR"/>
        </w:rPr>
        <w:t xml:space="preserve"> دَفَعَتْهُ الصَّدَقَةُ، وَ إذا اُتِ</w:t>
      </w:r>
      <w:r w:rsidRPr="00642333">
        <w:rPr>
          <w:rFonts w:cs="B Badr" w:hint="cs"/>
          <w:sz w:val="28"/>
          <w:szCs w:val="28"/>
          <w:rtl/>
          <w:lang w:bidi="fa-IR"/>
        </w:rPr>
        <w:t>یَ</w:t>
      </w:r>
      <w:r w:rsidRPr="00642333">
        <w:rPr>
          <w:rFonts w:cs="B Badr"/>
          <w:sz w:val="28"/>
          <w:szCs w:val="28"/>
          <w:rtl/>
          <w:lang w:bidi="fa-IR"/>
        </w:rPr>
        <w:t xml:space="preserve"> مِنْ قِبَلِ رِجْلَ</w:t>
      </w:r>
      <w:r w:rsidRPr="00642333">
        <w:rPr>
          <w:rFonts w:cs="B Badr" w:hint="cs"/>
          <w:sz w:val="28"/>
          <w:szCs w:val="28"/>
          <w:rtl/>
          <w:lang w:bidi="fa-IR"/>
        </w:rPr>
        <w:t>یْهِ</w:t>
      </w:r>
      <w:r w:rsidRPr="00642333">
        <w:rPr>
          <w:rFonts w:cs="B Badr"/>
          <w:sz w:val="28"/>
          <w:szCs w:val="28"/>
          <w:rtl/>
          <w:lang w:bidi="fa-IR"/>
        </w:rPr>
        <w:t xml:space="preserve"> دَفَعَهُ مَشْ</w:t>
      </w:r>
      <w:r w:rsidRPr="00642333">
        <w:rPr>
          <w:rFonts w:cs="B Badr" w:hint="cs"/>
          <w:sz w:val="28"/>
          <w:szCs w:val="28"/>
          <w:rtl/>
          <w:lang w:bidi="fa-IR"/>
        </w:rPr>
        <w:t>یُهُ</w:t>
      </w:r>
      <w:r w:rsidRPr="00642333">
        <w:rPr>
          <w:rFonts w:cs="B Badr"/>
          <w:sz w:val="28"/>
          <w:szCs w:val="28"/>
          <w:rtl/>
          <w:lang w:bidi="fa-IR"/>
        </w:rPr>
        <w:t xml:space="preserve"> إل</w:t>
      </w:r>
      <w:r w:rsidRPr="00642333">
        <w:rPr>
          <w:rFonts w:cs="B Badr" w:hint="cs"/>
          <w:sz w:val="28"/>
          <w:szCs w:val="28"/>
          <w:rtl/>
          <w:lang w:bidi="fa-IR"/>
        </w:rPr>
        <w:t>ی</w:t>
      </w:r>
      <w:r w:rsidRPr="00642333">
        <w:rPr>
          <w:rFonts w:cs="B Badr"/>
          <w:sz w:val="28"/>
          <w:szCs w:val="28"/>
          <w:rtl/>
          <w:lang w:bidi="fa-IR"/>
        </w:rPr>
        <w:t xml:space="preserve"> الْمَسْجِدِ؛</w:t>
      </w:r>
    </w:p>
    <w:p w14:paraId="2BB88971" w14:textId="77777777" w:rsidR="00BE21A4" w:rsidRPr="00642333" w:rsidRDefault="00BE21A4" w:rsidP="00362655">
      <w:pPr>
        <w:pStyle w:val="Heading5"/>
        <w:rPr>
          <w:rtl/>
        </w:rPr>
      </w:pPr>
      <w:r w:rsidRPr="00642333">
        <w:rPr>
          <w:rFonts w:hint="cs"/>
          <w:rtl/>
        </w:rPr>
        <w:t>مسکّن</w:t>
      </w:r>
      <w:r w:rsidRPr="00642333">
        <w:rPr>
          <w:rtl/>
        </w:rPr>
        <w:t xml:space="preserve"> الفؤاد، ص ۵۰</w:t>
      </w:r>
    </w:p>
    <w:p w14:paraId="617D8618" w14:textId="37B2BEEC" w:rsidR="00BE21A4" w:rsidRPr="00642333" w:rsidRDefault="00362655" w:rsidP="00362655">
      <w:pPr>
        <w:pStyle w:val="Heading6"/>
        <w:rPr>
          <w:rtl/>
        </w:rPr>
      </w:pPr>
      <w:r>
        <w:rPr>
          <w:rFonts w:hint="cs"/>
          <w:rtl/>
        </w:rPr>
        <w:t>آثار مسجد در قبر</w:t>
      </w:r>
    </w:p>
    <w:p w14:paraId="17AB4443" w14:textId="6856002B" w:rsidR="000908B3" w:rsidRPr="00642333" w:rsidRDefault="00BE21A4" w:rsidP="00F05178">
      <w:pPr>
        <w:pStyle w:val="ListParagraph"/>
        <w:numPr>
          <w:ilvl w:val="0"/>
          <w:numId w:val="5"/>
        </w:numPr>
        <w:tabs>
          <w:tab w:val="left" w:pos="1134"/>
        </w:tabs>
        <w:jc w:val="both"/>
        <w:rPr>
          <w:rFonts w:cs="B Badr"/>
          <w:sz w:val="28"/>
          <w:szCs w:val="28"/>
          <w:rtl/>
          <w:lang w:bidi="fa-IR"/>
        </w:rPr>
      </w:pPr>
      <w:r w:rsidRPr="00642333">
        <w:rPr>
          <w:rFonts w:cs="B Badr"/>
          <w:sz w:val="28"/>
          <w:szCs w:val="28"/>
          <w:rtl/>
        </w:rPr>
        <w:t>امام صادق(عل</w:t>
      </w:r>
      <w:r w:rsidRPr="00642333">
        <w:rPr>
          <w:rFonts w:cs="B Badr" w:hint="cs"/>
          <w:sz w:val="28"/>
          <w:szCs w:val="28"/>
          <w:rtl/>
        </w:rPr>
        <w:t>یه</w:t>
      </w:r>
      <w:r w:rsidRPr="00642333">
        <w:rPr>
          <w:rFonts w:cs="B Badr"/>
          <w:sz w:val="28"/>
          <w:szCs w:val="28"/>
          <w:rtl/>
        </w:rPr>
        <w:t xml:space="preserve"> السلام) </w:t>
      </w:r>
      <w:r w:rsidR="000908B3" w:rsidRPr="00642333">
        <w:rPr>
          <w:rFonts w:cs="B Badr" w:hint="cs"/>
          <w:sz w:val="28"/>
          <w:szCs w:val="28"/>
          <w:rtl/>
          <w:lang w:bidi="fa-IR"/>
        </w:rPr>
        <w:t xml:space="preserve"> </w:t>
      </w:r>
      <w:r w:rsidRPr="00642333">
        <w:rPr>
          <w:rFonts w:cs="B Badr" w:hint="cs"/>
          <w:sz w:val="28"/>
          <w:szCs w:val="28"/>
          <w:rtl/>
          <w:lang w:bidi="fa-IR"/>
        </w:rPr>
        <w:t>لا</w:t>
      </w:r>
      <w:r w:rsidRPr="00642333">
        <w:rPr>
          <w:rFonts w:cs="B Badr"/>
          <w:sz w:val="28"/>
          <w:szCs w:val="28"/>
          <w:rtl/>
          <w:lang w:bidi="fa-IR"/>
        </w:rPr>
        <w:t xml:space="preserve"> </w:t>
      </w:r>
      <w:r w:rsidRPr="00642333">
        <w:rPr>
          <w:rFonts w:cs="B Badr" w:hint="cs"/>
          <w:sz w:val="28"/>
          <w:szCs w:val="28"/>
          <w:rtl/>
          <w:lang w:bidi="fa-IR"/>
        </w:rPr>
        <w:t>یَزالُ</w:t>
      </w:r>
      <w:r w:rsidRPr="00642333">
        <w:rPr>
          <w:rFonts w:cs="B Badr"/>
          <w:sz w:val="28"/>
          <w:szCs w:val="28"/>
          <w:rtl/>
          <w:lang w:bidi="fa-IR"/>
        </w:rPr>
        <w:t xml:space="preserve"> الدّ</w:t>
      </w:r>
      <w:r w:rsidRPr="00642333">
        <w:rPr>
          <w:rFonts w:cs="B Badr" w:hint="cs"/>
          <w:sz w:val="28"/>
          <w:szCs w:val="28"/>
          <w:rtl/>
          <w:lang w:bidi="fa-IR"/>
        </w:rPr>
        <w:t>ینُ</w:t>
      </w:r>
      <w:r w:rsidRPr="00642333">
        <w:rPr>
          <w:rFonts w:cs="B Badr"/>
          <w:sz w:val="28"/>
          <w:szCs w:val="28"/>
          <w:rtl/>
          <w:lang w:bidi="fa-IR"/>
        </w:rPr>
        <w:t xml:space="preserve"> قائِمًا ما قامَتِ الکَعبَةُ</w:t>
      </w:r>
    </w:p>
    <w:p w14:paraId="20668BF8" w14:textId="3D2C8177" w:rsidR="00BE21A4" w:rsidRPr="00642333" w:rsidRDefault="00BE21A4" w:rsidP="00362655">
      <w:pPr>
        <w:pStyle w:val="Heading5"/>
        <w:rPr>
          <w:rtl/>
        </w:rPr>
      </w:pPr>
      <w:r w:rsidRPr="00642333">
        <w:rPr>
          <w:rtl/>
        </w:rPr>
        <w:t>الکاف</w:t>
      </w:r>
      <w:r w:rsidRPr="00642333">
        <w:rPr>
          <w:rFonts w:hint="cs"/>
          <w:rtl/>
        </w:rPr>
        <w:t>ی</w:t>
      </w:r>
      <w:r w:rsidRPr="00642333">
        <w:rPr>
          <w:rtl/>
        </w:rPr>
        <w:t xml:space="preserve"> : ج ۴ ، ص ۲۷۱ ، ح ۴</w:t>
      </w:r>
    </w:p>
    <w:p w14:paraId="19146377" w14:textId="77777777" w:rsidR="00BE21A4" w:rsidRPr="00642333" w:rsidRDefault="00BE21A4" w:rsidP="00362655">
      <w:pPr>
        <w:pStyle w:val="Heading5"/>
        <w:rPr>
          <w:rtl/>
        </w:rPr>
      </w:pPr>
      <w:r w:rsidRPr="00642333">
        <w:rPr>
          <w:rFonts w:hint="cs"/>
          <w:rtl/>
        </w:rPr>
        <w:t>قیاما للناس(آیات )</w:t>
      </w:r>
    </w:p>
    <w:p w14:paraId="0FA7ED1C" w14:textId="6F6F760A" w:rsidR="000908B3" w:rsidRPr="00642333" w:rsidRDefault="00BE21A4" w:rsidP="00F05178">
      <w:pPr>
        <w:pStyle w:val="ListParagraph"/>
        <w:numPr>
          <w:ilvl w:val="0"/>
          <w:numId w:val="5"/>
        </w:numPr>
        <w:tabs>
          <w:tab w:val="left" w:pos="1134"/>
        </w:tabs>
        <w:jc w:val="both"/>
        <w:rPr>
          <w:rFonts w:cs="B Badr"/>
          <w:sz w:val="28"/>
          <w:szCs w:val="28"/>
          <w:rtl/>
        </w:rPr>
      </w:pPr>
      <w:r w:rsidRPr="00642333">
        <w:rPr>
          <w:rFonts w:cs="B Badr"/>
          <w:sz w:val="28"/>
          <w:szCs w:val="28"/>
          <w:rtl/>
        </w:rPr>
        <w:t>پ</w:t>
      </w:r>
      <w:r w:rsidRPr="00642333">
        <w:rPr>
          <w:rFonts w:cs="B Badr" w:hint="cs"/>
          <w:sz w:val="28"/>
          <w:szCs w:val="28"/>
          <w:rtl/>
        </w:rPr>
        <w:t>یامبر</w:t>
      </w:r>
      <w:r w:rsidRPr="00642333">
        <w:rPr>
          <w:rFonts w:cs="B Badr"/>
          <w:sz w:val="28"/>
          <w:szCs w:val="28"/>
          <w:rtl/>
        </w:rPr>
        <w:t xml:space="preserve"> اکرم</w:t>
      </w:r>
      <w:r w:rsidR="00815C2E" w:rsidRPr="00642333">
        <w:rPr>
          <w:rFonts w:cs="B Badr"/>
          <w:sz w:val="28"/>
          <w:szCs w:val="28"/>
        </w:rPr>
        <w:sym w:font="Dorood" w:char="F05D"/>
      </w:r>
      <w:r w:rsidRPr="00642333">
        <w:rPr>
          <w:rFonts w:cs="B Badr"/>
          <w:sz w:val="28"/>
          <w:szCs w:val="28"/>
          <w:rtl/>
        </w:rPr>
        <w:t>:</w:t>
      </w:r>
      <w:r w:rsidR="000908B3" w:rsidRPr="00642333">
        <w:rPr>
          <w:rFonts w:cs="B Badr" w:hint="cs"/>
          <w:sz w:val="28"/>
          <w:szCs w:val="28"/>
          <w:rtl/>
          <w:lang w:bidi="fa-IR"/>
        </w:rPr>
        <w:t xml:space="preserve"> </w:t>
      </w:r>
      <w:r w:rsidRPr="00642333">
        <w:rPr>
          <w:rFonts w:cs="B Badr" w:hint="cs"/>
          <w:sz w:val="28"/>
          <w:szCs w:val="28"/>
          <w:rtl/>
          <w:lang w:bidi="fa-IR"/>
        </w:rPr>
        <w:t>لا</w:t>
      </w:r>
      <w:r w:rsidRPr="00642333">
        <w:rPr>
          <w:rFonts w:cs="B Badr"/>
          <w:sz w:val="28"/>
          <w:szCs w:val="28"/>
          <w:rtl/>
          <w:lang w:bidi="fa-IR"/>
        </w:rPr>
        <w:t xml:space="preserve"> تَزالُ عِصابَةٌ مِن اُمَّت</w:t>
      </w:r>
      <w:r w:rsidRPr="00642333">
        <w:rPr>
          <w:rFonts w:cs="B Badr" w:hint="cs"/>
          <w:sz w:val="28"/>
          <w:szCs w:val="28"/>
          <w:rtl/>
          <w:lang w:bidi="fa-IR"/>
        </w:rPr>
        <w:t>ی</w:t>
      </w:r>
      <w:r w:rsidRPr="00642333">
        <w:rPr>
          <w:rFonts w:cs="B Badr"/>
          <w:sz w:val="28"/>
          <w:szCs w:val="28"/>
          <w:rtl/>
          <w:lang w:bidi="fa-IR"/>
        </w:rPr>
        <w:t xml:space="preserve"> </w:t>
      </w:r>
      <w:r w:rsidRPr="00642333">
        <w:rPr>
          <w:rFonts w:cs="B Badr" w:hint="cs"/>
          <w:sz w:val="28"/>
          <w:szCs w:val="28"/>
          <w:rtl/>
          <w:lang w:bidi="fa-IR"/>
        </w:rPr>
        <w:t>یقاتِلونَ</w:t>
      </w:r>
      <w:r w:rsidRPr="00642333">
        <w:rPr>
          <w:rFonts w:cs="B Badr"/>
          <w:sz w:val="28"/>
          <w:szCs w:val="28"/>
          <w:rtl/>
          <w:lang w:bidi="fa-IR"/>
        </w:rPr>
        <w:t xml:space="preserve"> عَلى‏ أبوابِ دِمَشقَ و ما حَولَهُ و عَلى‏ أبوابِ بَ</w:t>
      </w:r>
      <w:r w:rsidRPr="00642333">
        <w:rPr>
          <w:rFonts w:cs="B Badr" w:hint="cs"/>
          <w:sz w:val="28"/>
          <w:szCs w:val="28"/>
          <w:rtl/>
          <w:lang w:bidi="fa-IR"/>
        </w:rPr>
        <w:t>یتِ</w:t>
      </w:r>
      <w:r w:rsidRPr="00642333">
        <w:rPr>
          <w:rFonts w:cs="B Badr"/>
          <w:sz w:val="28"/>
          <w:szCs w:val="28"/>
          <w:rtl/>
          <w:lang w:bidi="fa-IR"/>
        </w:rPr>
        <w:t xml:space="preserve"> المَقدِسِ و ما حَولَهُ لا</w:t>
      </w:r>
      <w:r w:rsidRPr="00642333">
        <w:rPr>
          <w:rFonts w:cs="B Badr" w:hint="cs"/>
          <w:sz w:val="28"/>
          <w:szCs w:val="28"/>
          <w:rtl/>
          <w:lang w:bidi="fa-IR"/>
        </w:rPr>
        <w:t>یضُرُّهُم</w:t>
      </w:r>
      <w:r w:rsidRPr="00642333">
        <w:rPr>
          <w:rFonts w:cs="B Badr"/>
          <w:sz w:val="28"/>
          <w:szCs w:val="28"/>
          <w:rtl/>
          <w:lang w:bidi="fa-IR"/>
        </w:rPr>
        <w:t xml:space="preserve"> خِذلانُ مَن خَذَلَهُم ظاهِر</w:t>
      </w:r>
      <w:r w:rsidRPr="00642333">
        <w:rPr>
          <w:rFonts w:cs="B Badr" w:hint="cs"/>
          <w:sz w:val="28"/>
          <w:szCs w:val="28"/>
          <w:rtl/>
          <w:lang w:bidi="fa-IR"/>
        </w:rPr>
        <w:t>ینَ</w:t>
      </w:r>
      <w:r w:rsidRPr="00642333">
        <w:rPr>
          <w:rFonts w:cs="B Badr"/>
          <w:sz w:val="28"/>
          <w:szCs w:val="28"/>
          <w:rtl/>
          <w:lang w:bidi="fa-IR"/>
        </w:rPr>
        <w:t xml:space="preserve"> عَلَى الحَقِّ إلى‏ أن تَقُومَ السَّاعَةُ</w:t>
      </w:r>
      <w:r w:rsidRPr="00642333">
        <w:rPr>
          <w:rFonts w:cs="B Badr"/>
          <w:sz w:val="28"/>
          <w:szCs w:val="28"/>
          <w:rtl/>
        </w:rPr>
        <w:t xml:space="preserve"> ؛</w:t>
      </w:r>
    </w:p>
    <w:p w14:paraId="384005D7" w14:textId="2210463C" w:rsidR="00BE21A4" w:rsidRPr="00642333" w:rsidRDefault="00BE21A4" w:rsidP="00362655">
      <w:pPr>
        <w:pStyle w:val="Heading5"/>
        <w:rPr>
          <w:rtl/>
        </w:rPr>
      </w:pPr>
      <w:r w:rsidRPr="00642333">
        <w:rPr>
          <w:rtl/>
        </w:rPr>
        <w:t>.کنز العمّال ، ح ۳۵۰۵۱</w:t>
      </w:r>
    </w:p>
    <w:p w14:paraId="0B2CEB91" w14:textId="3D5CAE7A" w:rsidR="00BE21A4" w:rsidRPr="00642333" w:rsidRDefault="00362655" w:rsidP="00362655">
      <w:pPr>
        <w:pStyle w:val="Heading6"/>
        <w:rPr>
          <w:rtl/>
        </w:rPr>
      </w:pPr>
      <w:r>
        <w:rPr>
          <w:rFonts w:hint="cs"/>
          <w:rtl/>
        </w:rPr>
        <w:t>مسجد خاص، آخرالزمان</w:t>
      </w:r>
    </w:p>
    <w:p w14:paraId="13DD805F" w14:textId="77777777" w:rsidR="00362655" w:rsidRPr="00362655" w:rsidRDefault="00244116" w:rsidP="00F05178">
      <w:pPr>
        <w:pStyle w:val="ListParagraph"/>
        <w:numPr>
          <w:ilvl w:val="0"/>
          <w:numId w:val="5"/>
        </w:numPr>
        <w:tabs>
          <w:tab w:val="left" w:pos="1134"/>
        </w:tabs>
        <w:ind w:left="360"/>
        <w:jc w:val="both"/>
        <w:rPr>
          <w:rFonts w:cs="B Badr"/>
          <w:sz w:val="28"/>
          <w:szCs w:val="28"/>
          <w:lang w:bidi="fa-IR"/>
        </w:rPr>
      </w:pPr>
      <w:r w:rsidRPr="00642333">
        <w:rPr>
          <w:rFonts w:cs="B Badr"/>
          <w:sz w:val="28"/>
          <w:szCs w:val="28"/>
          <w:rtl/>
          <w:lang w:bidi="fa-IR"/>
        </w:rPr>
        <w:t xml:space="preserve">عَنِ النَّبِيِّ ص قَالَ </w:t>
      </w:r>
      <w:r w:rsidRPr="00362655">
        <w:rPr>
          <w:rFonts w:cs="B Badr"/>
          <w:sz w:val="28"/>
          <w:szCs w:val="28"/>
          <w:rtl/>
          <w:lang w:bidi="fa-IR"/>
        </w:rPr>
        <w:t>إِنَّ اللَّهَ وَعَدَ أَنْ يُدْخِلَ الْجَنَّةَ ثَلَاثَةَ نَفَرٍ بِغَيْرِ حِسَابٍ وَ يُشَفِّعَ كُلَّ وَاحِدٍ مِنْهُمْ فِي ثَمَانِينَ أَلْفاً الْمُؤَذِّنُ وَ الْإِمَامُ وَ رَجُلٌ يَتَوَضَّأُ ثُمَّ يَدْخُلُ الْمَسْجِدَ فَيُصَلِّي فِي الْجَمَاعَة</w:t>
      </w:r>
      <w:r w:rsidRPr="00642333">
        <w:rPr>
          <w:rFonts w:cs="B Badr" w:hint="cs"/>
          <w:b/>
          <w:bCs/>
          <w:sz w:val="28"/>
          <w:szCs w:val="28"/>
          <w:rtl/>
          <w:lang w:bidi="fa-IR"/>
        </w:rPr>
        <w:t xml:space="preserve">  </w:t>
      </w:r>
    </w:p>
    <w:p w14:paraId="55CEF84F" w14:textId="77777777" w:rsidR="00244116" w:rsidRDefault="00244116" w:rsidP="00362655">
      <w:pPr>
        <w:pStyle w:val="Heading5"/>
        <w:rPr>
          <w:rtl/>
        </w:rPr>
      </w:pPr>
      <w:r w:rsidRPr="00642333">
        <w:rPr>
          <w:rtl/>
        </w:rPr>
        <w:lastRenderedPageBreak/>
        <w:t xml:space="preserve">مستدرک الوسائل ، ج 6، ص ۴49 </w:t>
      </w:r>
    </w:p>
    <w:p w14:paraId="50C9B3B4" w14:textId="3126B415" w:rsidR="00BE21A4" w:rsidRPr="00362655" w:rsidRDefault="00362655" w:rsidP="00362655">
      <w:pPr>
        <w:pStyle w:val="Heading6"/>
        <w:rPr>
          <w:rtl/>
        </w:rPr>
      </w:pPr>
      <w:r w:rsidRPr="00642333">
        <w:rPr>
          <w:rtl/>
        </w:rPr>
        <w:t>روا</w:t>
      </w:r>
      <w:r w:rsidRPr="00642333">
        <w:rPr>
          <w:rFonts w:hint="cs"/>
          <w:rtl/>
        </w:rPr>
        <w:t>ی</w:t>
      </w:r>
      <w:r w:rsidRPr="00642333">
        <w:rPr>
          <w:rFonts w:hint="eastAsia"/>
          <w:rtl/>
        </w:rPr>
        <w:t>ت</w:t>
      </w:r>
      <w:r w:rsidRPr="00642333">
        <w:rPr>
          <w:rtl/>
        </w:rPr>
        <w:t xml:space="preserve"> ناب</w:t>
      </w:r>
      <w:r>
        <w:rPr>
          <w:rFonts w:hint="cs"/>
          <w:rtl/>
        </w:rPr>
        <w:t>، اهل مسجد، موذن، آثار رفتن به مسجد، ٌ</w:t>
      </w:r>
      <w:r w:rsidR="00244116" w:rsidRPr="00642333">
        <w:rPr>
          <w:rFonts w:hint="cs"/>
          <w:rtl/>
        </w:rPr>
        <w:t>هر سه فضیلت برای اهالی مسجد است، سیمای اهل مسجد، موذن مسجد، امام مسجد، نماز در مسجد، شفاعت در مسجد، مسجد و قیامت، شفاعت اهالی مسجد، سیمای کارگزاران مسجد، سیمای خدام مسجد</w:t>
      </w:r>
    </w:p>
    <w:p w14:paraId="64FFD549" w14:textId="34D7450C" w:rsidR="00BE21A4" w:rsidRPr="00642333" w:rsidRDefault="00BE21A4" w:rsidP="00F05178">
      <w:pPr>
        <w:pStyle w:val="ListParagraph"/>
        <w:numPr>
          <w:ilvl w:val="0"/>
          <w:numId w:val="5"/>
        </w:numPr>
        <w:tabs>
          <w:tab w:val="left" w:pos="1134"/>
        </w:tabs>
        <w:jc w:val="both"/>
        <w:rPr>
          <w:rFonts w:cs="B Badr"/>
          <w:sz w:val="28"/>
          <w:szCs w:val="28"/>
          <w:rtl/>
          <w:lang w:bidi="fa-IR"/>
        </w:rPr>
      </w:pPr>
      <w:r w:rsidRPr="00642333">
        <w:rPr>
          <w:rFonts w:cs="B Badr"/>
          <w:sz w:val="28"/>
          <w:szCs w:val="28"/>
          <w:rtl/>
          <w:lang w:bidi="fa-IR"/>
        </w:rPr>
        <w:t>پ</w:t>
      </w:r>
      <w:r w:rsidRPr="00642333">
        <w:rPr>
          <w:rFonts w:cs="B Badr" w:hint="cs"/>
          <w:sz w:val="28"/>
          <w:szCs w:val="28"/>
          <w:rtl/>
          <w:lang w:bidi="fa-IR"/>
        </w:rPr>
        <w:t>یامبراکرم</w:t>
      </w:r>
      <w:r w:rsidR="00815C2E" w:rsidRPr="00642333">
        <w:rPr>
          <w:rFonts w:cs="B Badr"/>
          <w:sz w:val="28"/>
          <w:szCs w:val="28"/>
          <w:lang w:bidi="fa-IR"/>
        </w:rPr>
        <w:sym w:font="Dorood" w:char="F05D"/>
      </w:r>
      <w:r w:rsidRPr="00642333">
        <w:rPr>
          <w:rFonts w:cs="B Badr"/>
          <w:sz w:val="28"/>
          <w:szCs w:val="28"/>
          <w:rtl/>
          <w:lang w:bidi="fa-IR"/>
        </w:rPr>
        <w:t>:</w:t>
      </w:r>
      <w:r w:rsidR="000908B3" w:rsidRPr="00642333">
        <w:rPr>
          <w:rFonts w:cs="B Badr" w:hint="cs"/>
          <w:sz w:val="28"/>
          <w:szCs w:val="28"/>
          <w:rtl/>
          <w:lang w:bidi="fa-IR"/>
        </w:rPr>
        <w:t xml:space="preserve"> </w:t>
      </w:r>
      <w:r w:rsidRPr="00642333">
        <w:rPr>
          <w:rFonts w:cs="B Badr" w:hint="cs"/>
          <w:sz w:val="28"/>
          <w:szCs w:val="28"/>
          <w:rtl/>
          <w:lang w:bidi="fa-IR"/>
        </w:rPr>
        <w:t>تفتح</w:t>
      </w:r>
      <w:r w:rsidRPr="00642333">
        <w:rPr>
          <w:rFonts w:cs="B Badr"/>
          <w:sz w:val="28"/>
          <w:szCs w:val="28"/>
          <w:rtl/>
          <w:lang w:bidi="fa-IR"/>
        </w:rPr>
        <w:t xml:space="preserve"> أبواب السّماء و </w:t>
      </w:r>
      <w:r w:rsidRPr="00642333">
        <w:rPr>
          <w:rFonts w:cs="B Badr" w:hint="cs"/>
          <w:sz w:val="28"/>
          <w:szCs w:val="28"/>
          <w:rtl/>
          <w:lang w:bidi="fa-IR"/>
        </w:rPr>
        <w:t>یستجاب</w:t>
      </w:r>
      <w:r w:rsidRPr="00642333">
        <w:rPr>
          <w:rFonts w:cs="B Badr"/>
          <w:sz w:val="28"/>
          <w:szCs w:val="28"/>
          <w:rtl/>
          <w:lang w:bidi="fa-IR"/>
        </w:rPr>
        <w:t xml:space="preserve"> الدّعاء ف</w:t>
      </w:r>
      <w:r w:rsidRPr="00642333">
        <w:rPr>
          <w:rFonts w:cs="B Badr" w:hint="cs"/>
          <w:sz w:val="28"/>
          <w:szCs w:val="28"/>
          <w:rtl/>
          <w:lang w:bidi="fa-IR"/>
        </w:rPr>
        <w:t>ی</w:t>
      </w:r>
      <w:r w:rsidRPr="00642333">
        <w:rPr>
          <w:rFonts w:cs="B Badr"/>
          <w:sz w:val="28"/>
          <w:szCs w:val="28"/>
          <w:rtl/>
          <w:lang w:bidi="fa-IR"/>
        </w:rPr>
        <w:t xml:space="preserve"> أربعه مواطن: عند التقاء الصّفوف ف</w:t>
      </w:r>
      <w:r w:rsidRPr="00642333">
        <w:rPr>
          <w:rFonts w:cs="B Badr" w:hint="cs"/>
          <w:sz w:val="28"/>
          <w:szCs w:val="28"/>
          <w:rtl/>
          <w:lang w:bidi="fa-IR"/>
        </w:rPr>
        <w:t>ی</w:t>
      </w:r>
      <w:r w:rsidRPr="00642333">
        <w:rPr>
          <w:rFonts w:cs="B Badr"/>
          <w:sz w:val="28"/>
          <w:szCs w:val="28"/>
          <w:rtl/>
          <w:lang w:bidi="fa-IR"/>
        </w:rPr>
        <w:t xml:space="preserve"> سب</w:t>
      </w:r>
      <w:r w:rsidRPr="00642333">
        <w:rPr>
          <w:rFonts w:cs="B Badr" w:hint="cs"/>
          <w:sz w:val="28"/>
          <w:szCs w:val="28"/>
          <w:rtl/>
          <w:lang w:bidi="fa-IR"/>
        </w:rPr>
        <w:t>یل</w:t>
      </w:r>
      <w:r w:rsidRPr="00642333">
        <w:rPr>
          <w:rFonts w:cs="B Badr"/>
          <w:sz w:val="28"/>
          <w:szCs w:val="28"/>
          <w:rtl/>
          <w:lang w:bidi="fa-IR"/>
        </w:rPr>
        <w:t xml:space="preserve"> اللَّه و عند نزول الغ</w:t>
      </w:r>
      <w:r w:rsidRPr="00642333">
        <w:rPr>
          <w:rFonts w:cs="B Badr" w:hint="cs"/>
          <w:sz w:val="28"/>
          <w:szCs w:val="28"/>
          <w:rtl/>
          <w:lang w:bidi="fa-IR"/>
        </w:rPr>
        <w:t>یث</w:t>
      </w:r>
      <w:r w:rsidRPr="00642333">
        <w:rPr>
          <w:rFonts w:cs="B Badr"/>
          <w:sz w:val="28"/>
          <w:szCs w:val="28"/>
          <w:rtl/>
          <w:lang w:bidi="fa-IR"/>
        </w:rPr>
        <w:t xml:space="preserve"> و عند إقامه الصّلاه و عند رؤ</w:t>
      </w:r>
      <w:r w:rsidRPr="00642333">
        <w:rPr>
          <w:rFonts w:cs="B Badr" w:hint="cs"/>
          <w:sz w:val="28"/>
          <w:szCs w:val="28"/>
          <w:rtl/>
          <w:lang w:bidi="fa-IR"/>
        </w:rPr>
        <w:t>یه</w:t>
      </w:r>
      <w:r w:rsidRPr="00642333">
        <w:rPr>
          <w:rFonts w:cs="B Badr"/>
          <w:sz w:val="28"/>
          <w:szCs w:val="28"/>
          <w:rtl/>
          <w:lang w:bidi="fa-IR"/>
        </w:rPr>
        <w:t xml:space="preserve"> الکعبه؛</w:t>
      </w:r>
    </w:p>
    <w:p w14:paraId="13BD4FE1" w14:textId="0E502387" w:rsidR="00BE21A4" w:rsidRPr="00642333" w:rsidRDefault="00BE21A4" w:rsidP="00362655">
      <w:pPr>
        <w:pStyle w:val="Heading6"/>
        <w:rPr>
          <w:rtl/>
        </w:rPr>
      </w:pPr>
      <w:r w:rsidRPr="00642333">
        <w:rPr>
          <w:rFonts w:hint="cs"/>
          <w:rtl/>
        </w:rPr>
        <w:t>نهج</w:t>
      </w:r>
      <w:r w:rsidRPr="00642333">
        <w:rPr>
          <w:rtl/>
        </w:rPr>
        <w:t xml:space="preserve"> الفصاحه</w:t>
      </w:r>
      <w:r w:rsidR="00362655">
        <w:t xml:space="preserve"> </w:t>
      </w:r>
      <w:r w:rsidR="00362655">
        <w:rPr>
          <w:rFonts w:hint="cs"/>
          <w:rtl/>
        </w:rPr>
        <w:t xml:space="preserve"> ص 388</w:t>
      </w:r>
    </w:p>
    <w:p w14:paraId="15ACB46B" w14:textId="7BC69230" w:rsidR="00BE21A4" w:rsidRPr="00642333" w:rsidRDefault="00362655" w:rsidP="00362655">
      <w:pPr>
        <w:pStyle w:val="Heading6"/>
        <w:rPr>
          <w:sz w:val="28"/>
          <w:szCs w:val="28"/>
          <w:rtl/>
        </w:rPr>
      </w:pPr>
      <w:r>
        <w:rPr>
          <w:rFonts w:hint="cs"/>
          <w:rtl/>
        </w:rPr>
        <w:t xml:space="preserve">مسجد خاص، </w:t>
      </w:r>
    </w:p>
    <w:p w14:paraId="1D922EF6" w14:textId="60FCC187" w:rsidR="00BE21A4" w:rsidRPr="00642333" w:rsidRDefault="00257EB3" w:rsidP="00F05178">
      <w:pPr>
        <w:pStyle w:val="ListParagraph"/>
        <w:numPr>
          <w:ilvl w:val="0"/>
          <w:numId w:val="5"/>
        </w:numPr>
        <w:tabs>
          <w:tab w:val="left" w:pos="1134"/>
        </w:tabs>
        <w:jc w:val="both"/>
        <w:rPr>
          <w:rFonts w:cs="B Badr"/>
          <w:sz w:val="28"/>
          <w:szCs w:val="28"/>
          <w:rtl/>
        </w:rPr>
      </w:pPr>
      <w:r w:rsidRPr="00642333">
        <w:rPr>
          <w:rFonts w:cs="B Badr" w:hint="cs"/>
          <w:sz w:val="28"/>
          <w:szCs w:val="28"/>
          <w:rtl/>
        </w:rPr>
        <w:t xml:space="preserve">قال علي </w:t>
      </w:r>
      <w:r w:rsidRPr="00642333">
        <w:rPr>
          <w:rFonts w:cs="B Badr" w:hint="cs"/>
          <w:sz w:val="28"/>
          <w:szCs w:val="28"/>
        </w:rPr>
        <w:sym w:font="Dorood" w:char="F040"/>
      </w:r>
      <w:r w:rsidRPr="00642333">
        <w:rPr>
          <w:rFonts w:cs="B Badr" w:hint="cs"/>
          <w:sz w:val="28"/>
          <w:szCs w:val="28"/>
          <w:rtl/>
        </w:rPr>
        <w:t xml:space="preserve">: </w:t>
      </w:r>
      <w:r w:rsidRPr="00642333">
        <w:rPr>
          <w:rFonts w:cs="B Badr"/>
          <w:sz w:val="28"/>
          <w:szCs w:val="28"/>
          <w:rtl/>
        </w:rPr>
        <w:t>زيارت بيت اللّه أمن من عذاب جهنّم‏</w:t>
      </w:r>
      <w:r w:rsidRPr="00642333">
        <w:rPr>
          <w:rFonts w:cs="B Badr" w:hint="cs"/>
          <w:sz w:val="28"/>
          <w:szCs w:val="28"/>
          <w:rtl/>
        </w:rPr>
        <w:t xml:space="preserve"> -</w:t>
      </w:r>
    </w:p>
    <w:p w14:paraId="0C204ECA" w14:textId="77777777" w:rsidR="00BE21A4" w:rsidRPr="00642333" w:rsidRDefault="00BE21A4" w:rsidP="00362655">
      <w:pPr>
        <w:pStyle w:val="Heading5"/>
        <w:rPr>
          <w:rtl/>
        </w:rPr>
      </w:pPr>
      <w:r w:rsidRPr="00642333">
        <w:rPr>
          <w:rFonts w:hint="cs"/>
          <w:rtl/>
        </w:rPr>
        <w:t>غررالحکم</w:t>
      </w:r>
      <w:r w:rsidR="00257EB3" w:rsidRPr="00642333">
        <w:rPr>
          <w:rtl/>
        </w:rPr>
        <w:t xml:space="preserve"> ، </w:t>
      </w:r>
      <w:r w:rsidR="00257EB3" w:rsidRPr="00642333">
        <w:rPr>
          <w:rFonts w:hint="cs"/>
          <w:rtl/>
        </w:rPr>
        <w:t>ص391</w:t>
      </w:r>
    </w:p>
    <w:p w14:paraId="4E7B506E" w14:textId="34F13D3D" w:rsidR="00BE21A4" w:rsidRPr="00642333" w:rsidRDefault="00362655" w:rsidP="00362655">
      <w:pPr>
        <w:pStyle w:val="Heading6"/>
        <w:rPr>
          <w:rtl/>
        </w:rPr>
      </w:pPr>
      <w:r>
        <w:rPr>
          <w:rFonts w:hint="cs"/>
          <w:rtl/>
        </w:rPr>
        <w:t>آثار زیارت مسجد</w:t>
      </w:r>
    </w:p>
    <w:p w14:paraId="2BC89350" w14:textId="77777777" w:rsidR="00BE21A4" w:rsidRPr="00642333" w:rsidRDefault="00D1101F" w:rsidP="00F05178">
      <w:pPr>
        <w:pStyle w:val="ListParagraph"/>
        <w:numPr>
          <w:ilvl w:val="0"/>
          <w:numId w:val="5"/>
        </w:numPr>
        <w:tabs>
          <w:tab w:val="left" w:pos="1134"/>
        </w:tabs>
        <w:spacing w:before="100" w:beforeAutospacing="1" w:after="100" w:afterAutospacing="1"/>
        <w:jc w:val="both"/>
        <w:rPr>
          <w:rFonts w:cs="B Badr"/>
          <w:sz w:val="28"/>
          <w:szCs w:val="28"/>
          <w:rtl/>
          <w:lang w:bidi="fa-IR"/>
        </w:rPr>
      </w:pPr>
      <w:r w:rsidRPr="00642333">
        <w:rPr>
          <w:rFonts w:cs="B Badr" w:hint="cs"/>
          <w:sz w:val="28"/>
          <w:szCs w:val="28"/>
          <w:rtl/>
          <w:lang w:bidi="fa-IR"/>
        </w:rPr>
        <w:t>إذا ظهر القائم</w:t>
      </w:r>
      <w:r w:rsidRPr="00642333">
        <w:rPr>
          <w:rFonts w:cs="B Badr" w:hint="cs"/>
          <w:sz w:val="28"/>
          <w:szCs w:val="28"/>
          <w:lang w:bidi="fa-IR"/>
        </w:rPr>
        <w:sym w:font="Dorood" w:char="F051"/>
      </w:r>
      <w:r w:rsidRPr="00642333">
        <w:rPr>
          <w:rFonts w:cs="B Badr" w:hint="cs"/>
          <w:sz w:val="28"/>
          <w:szCs w:val="28"/>
          <w:rtl/>
          <w:lang w:bidi="fa-IR"/>
        </w:rPr>
        <w:t xml:space="preserve"> </w:t>
      </w:r>
      <w:r w:rsidR="00BE21A4" w:rsidRPr="00642333">
        <w:rPr>
          <w:rFonts w:cs="B Badr" w:hint="cs"/>
          <w:sz w:val="28"/>
          <w:szCs w:val="28"/>
          <w:rtl/>
          <w:lang w:bidi="fa-IR"/>
        </w:rPr>
        <w:t>قام بين الركن و المقام و ينادي بنداءات خمسة: الأول:ألا يا أهل‏ العالم‏ أنا الإمام القائم</w:t>
      </w:r>
      <w:r w:rsidRPr="00642333">
        <w:rPr>
          <w:rFonts w:cs="B Badr" w:hint="cs"/>
          <w:sz w:val="28"/>
          <w:szCs w:val="28"/>
          <w:lang w:bidi="fa-IR"/>
        </w:rPr>
        <w:sym w:font="Dorood" w:char="F051"/>
      </w:r>
      <w:r w:rsidRPr="00642333">
        <w:rPr>
          <w:rFonts w:cs="B Badr" w:hint="cs"/>
          <w:sz w:val="28"/>
          <w:szCs w:val="28"/>
          <w:rtl/>
          <w:lang w:bidi="fa-IR"/>
        </w:rPr>
        <w:t xml:space="preserve"> </w:t>
      </w:r>
      <w:r w:rsidR="00BE21A4" w:rsidRPr="00642333">
        <w:rPr>
          <w:rFonts w:cs="B Badr" w:hint="cs"/>
          <w:sz w:val="28"/>
          <w:szCs w:val="28"/>
          <w:rtl/>
          <w:lang w:bidi="fa-IR"/>
        </w:rPr>
        <w:t>، الثاني: ألا يا أهل‏ العالم‏ أنا الصمصام المنتقم، الثالث: ألا يا أهل‏ العالم‏ إن جدّي الحسين</w:t>
      </w:r>
      <w:r w:rsidRPr="00642333">
        <w:rPr>
          <w:rFonts w:cs="B Badr" w:hint="cs"/>
          <w:sz w:val="28"/>
          <w:szCs w:val="28"/>
          <w:lang w:bidi="fa-IR"/>
        </w:rPr>
        <w:sym w:font="Dorood" w:char="F040"/>
      </w:r>
      <w:r w:rsidR="00BE21A4" w:rsidRPr="00642333">
        <w:rPr>
          <w:rFonts w:cs="B Badr" w:hint="cs"/>
          <w:sz w:val="28"/>
          <w:szCs w:val="28"/>
          <w:rtl/>
          <w:lang w:bidi="fa-IR"/>
        </w:rPr>
        <w:t xml:space="preserve"> قتلوه عطشان، الرابع: ألا يا أهل‏ العالم‏ إنّ جدّي الحسين </w:t>
      </w:r>
      <w:r w:rsidRPr="00642333">
        <w:rPr>
          <w:rFonts w:cs="B Badr" w:hint="cs"/>
          <w:sz w:val="28"/>
          <w:szCs w:val="28"/>
          <w:lang w:bidi="fa-IR"/>
        </w:rPr>
        <w:sym w:font="Dorood" w:char="F040"/>
      </w:r>
      <w:r w:rsidRPr="00642333">
        <w:rPr>
          <w:rFonts w:cs="B Badr" w:hint="cs"/>
          <w:sz w:val="28"/>
          <w:szCs w:val="28"/>
          <w:rtl/>
          <w:lang w:bidi="fa-IR"/>
        </w:rPr>
        <w:t xml:space="preserve"> </w:t>
      </w:r>
      <w:r w:rsidR="00BE21A4" w:rsidRPr="00642333">
        <w:rPr>
          <w:rFonts w:cs="B Badr" w:hint="cs"/>
          <w:sz w:val="28"/>
          <w:szCs w:val="28"/>
          <w:rtl/>
          <w:lang w:bidi="fa-IR"/>
        </w:rPr>
        <w:t xml:space="preserve">طرحوه عريانا، الخامس: ألا يا أهل‏ العالم‏ إنّ جدّي الحسين </w:t>
      </w:r>
      <w:r w:rsidRPr="00642333">
        <w:rPr>
          <w:rFonts w:cs="B Badr" w:hint="cs"/>
          <w:sz w:val="28"/>
          <w:szCs w:val="28"/>
          <w:lang w:bidi="fa-IR"/>
        </w:rPr>
        <w:sym w:font="Dorood" w:char="F040"/>
      </w:r>
      <w:r w:rsidRPr="00642333">
        <w:rPr>
          <w:rFonts w:cs="B Badr" w:hint="cs"/>
          <w:sz w:val="28"/>
          <w:szCs w:val="28"/>
          <w:rtl/>
          <w:lang w:bidi="fa-IR"/>
        </w:rPr>
        <w:t xml:space="preserve"> </w:t>
      </w:r>
      <w:r w:rsidR="00BE21A4" w:rsidRPr="00642333">
        <w:rPr>
          <w:rFonts w:cs="B Badr" w:hint="cs"/>
          <w:sz w:val="28"/>
          <w:szCs w:val="28"/>
          <w:rtl/>
          <w:lang w:bidi="fa-IR"/>
        </w:rPr>
        <w:t>سحقوه عدوانا.</w:t>
      </w:r>
    </w:p>
    <w:p w14:paraId="48C83A4E" w14:textId="77777777" w:rsidR="00BE21A4" w:rsidRDefault="00BE21A4" w:rsidP="00362655">
      <w:pPr>
        <w:pStyle w:val="Heading5"/>
        <w:rPr>
          <w:rtl/>
        </w:rPr>
      </w:pPr>
      <w:r w:rsidRPr="00642333">
        <w:rPr>
          <w:rtl/>
        </w:rPr>
        <w:t xml:space="preserve">إلزام الناصب في إثبات الحجة الغائب </w:t>
      </w:r>
      <w:r w:rsidR="00D1101F" w:rsidRPr="00642333">
        <w:sym w:font="Dorood" w:char="F051"/>
      </w:r>
      <w:r w:rsidR="00D1101F" w:rsidRPr="00642333">
        <w:rPr>
          <w:rFonts w:hint="cs"/>
          <w:rtl/>
        </w:rPr>
        <w:t xml:space="preserve"> </w:t>
      </w:r>
      <w:r w:rsidRPr="00642333">
        <w:rPr>
          <w:rtl/>
        </w:rPr>
        <w:t>، ج‏2، ص: 233</w:t>
      </w:r>
    </w:p>
    <w:p w14:paraId="2293B4D0" w14:textId="08977E06" w:rsidR="00362655" w:rsidRPr="00362655" w:rsidRDefault="00362655" w:rsidP="00362655">
      <w:pPr>
        <w:pStyle w:val="Heading6"/>
        <w:rPr>
          <w:rtl/>
        </w:rPr>
      </w:pPr>
      <w:r>
        <w:rPr>
          <w:rFonts w:hint="cs"/>
          <w:rtl/>
        </w:rPr>
        <w:t xml:space="preserve">ولایت و مسجد، مسجد خاص، مساجد عصر ظهور، </w:t>
      </w:r>
    </w:p>
    <w:p w14:paraId="44719ECC" w14:textId="77777777" w:rsidR="00CC515C" w:rsidRPr="00362655" w:rsidRDefault="00CC515C" w:rsidP="00362655">
      <w:pPr>
        <w:pStyle w:val="ListParagraph"/>
        <w:numPr>
          <w:ilvl w:val="0"/>
          <w:numId w:val="5"/>
        </w:numPr>
        <w:tabs>
          <w:tab w:val="left" w:pos="1134"/>
        </w:tabs>
        <w:spacing w:before="100" w:beforeAutospacing="1" w:after="100" w:afterAutospacing="1"/>
        <w:jc w:val="both"/>
        <w:rPr>
          <w:rFonts w:cs="B Badr"/>
          <w:sz w:val="28"/>
          <w:szCs w:val="28"/>
          <w:rtl/>
          <w:lang w:bidi="fa-IR"/>
        </w:rPr>
      </w:pPr>
      <w:r w:rsidRPr="00362655">
        <w:rPr>
          <w:rFonts w:cs="B Badr" w:hint="cs"/>
          <w:sz w:val="28"/>
          <w:szCs w:val="28"/>
          <w:rtl/>
          <w:lang w:bidi="fa-IR"/>
        </w:rPr>
        <w:t>قَالَ</w:t>
      </w:r>
      <w:r w:rsidRPr="00362655">
        <w:rPr>
          <w:rFonts w:cs="B Badr"/>
          <w:sz w:val="28"/>
          <w:szCs w:val="28"/>
          <w:rtl/>
          <w:lang w:bidi="fa-IR"/>
        </w:rPr>
        <w:t xml:space="preserve"> </w:t>
      </w:r>
      <w:r w:rsidRPr="00362655">
        <w:rPr>
          <w:rFonts w:cs="B Badr" w:hint="cs"/>
          <w:sz w:val="28"/>
          <w:szCs w:val="28"/>
          <w:lang w:bidi="fa-IR"/>
        </w:rPr>
        <w:sym w:font="Dorood" w:char="F05D"/>
      </w:r>
      <w:r w:rsidRPr="00362655">
        <w:rPr>
          <w:rFonts w:cs="B Badr"/>
          <w:sz w:val="28"/>
          <w:szCs w:val="28"/>
          <w:rtl/>
          <w:lang w:bidi="fa-IR"/>
        </w:rPr>
        <w:t>: {</w:t>
      </w:r>
      <w:r w:rsidRPr="00362655">
        <w:rPr>
          <w:rFonts w:cs="B Badr" w:hint="cs"/>
          <w:sz w:val="28"/>
          <w:szCs w:val="28"/>
          <w:rtl/>
          <w:lang w:bidi="fa-IR"/>
        </w:rPr>
        <w:t>إنَّ</w:t>
      </w:r>
      <w:r w:rsidRPr="00362655">
        <w:rPr>
          <w:rFonts w:cs="B Badr"/>
          <w:sz w:val="28"/>
          <w:szCs w:val="28"/>
          <w:rtl/>
          <w:lang w:bidi="fa-IR"/>
        </w:rPr>
        <w:t xml:space="preserve"> </w:t>
      </w:r>
      <w:r w:rsidRPr="00362655">
        <w:rPr>
          <w:rFonts w:cs="B Badr" w:hint="cs"/>
          <w:sz w:val="28"/>
          <w:szCs w:val="28"/>
          <w:rtl/>
          <w:lang w:bidi="fa-IR"/>
        </w:rPr>
        <w:t>الله</w:t>
      </w:r>
      <w:r w:rsidRPr="00362655">
        <w:rPr>
          <w:rFonts w:cs="B Badr"/>
          <w:sz w:val="28"/>
          <w:szCs w:val="28"/>
          <w:rtl/>
          <w:lang w:bidi="fa-IR"/>
        </w:rPr>
        <w:t xml:space="preserve"> </w:t>
      </w:r>
      <w:r w:rsidRPr="00362655">
        <w:rPr>
          <w:rFonts w:cs="B Badr" w:hint="cs"/>
          <w:sz w:val="28"/>
          <w:szCs w:val="28"/>
          <w:rtl/>
          <w:lang w:bidi="fa-IR"/>
        </w:rPr>
        <w:t>سُبْحَانَهُ</w:t>
      </w:r>
      <w:r w:rsidRPr="00362655">
        <w:rPr>
          <w:rFonts w:cs="B Badr"/>
          <w:sz w:val="28"/>
          <w:szCs w:val="28"/>
          <w:rtl/>
          <w:lang w:bidi="fa-IR"/>
        </w:rPr>
        <w:t xml:space="preserve"> </w:t>
      </w:r>
      <w:r w:rsidRPr="00362655">
        <w:rPr>
          <w:rFonts w:cs="B Badr" w:hint="cs"/>
          <w:sz w:val="28"/>
          <w:szCs w:val="28"/>
          <w:rtl/>
          <w:lang w:bidi="fa-IR"/>
        </w:rPr>
        <w:t>وَتَعَالَى</w:t>
      </w:r>
      <w:r w:rsidRPr="00362655">
        <w:rPr>
          <w:rFonts w:cs="B Badr"/>
          <w:sz w:val="28"/>
          <w:szCs w:val="28"/>
          <w:rtl/>
          <w:lang w:bidi="fa-IR"/>
        </w:rPr>
        <w:t xml:space="preserve"> </w:t>
      </w:r>
      <w:r w:rsidRPr="00362655">
        <w:rPr>
          <w:rFonts w:cs="B Badr" w:hint="cs"/>
          <w:sz w:val="28"/>
          <w:szCs w:val="28"/>
          <w:rtl/>
          <w:lang w:bidi="fa-IR"/>
        </w:rPr>
        <w:t>زَيَّنَ</w:t>
      </w:r>
      <w:r w:rsidRPr="00362655">
        <w:rPr>
          <w:rFonts w:cs="B Badr"/>
          <w:sz w:val="28"/>
          <w:szCs w:val="28"/>
          <w:rtl/>
          <w:lang w:bidi="fa-IR"/>
        </w:rPr>
        <w:t xml:space="preserve"> </w:t>
      </w:r>
      <w:r w:rsidRPr="00362655">
        <w:rPr>
          <w:rFonts w:cs="B Badr" w:hint="cs"/>
          <w:sz w:val="28"/>
          <w:szCs w:val="28"/>
          <w:rtl/>
          <w:lang w:bidi="fa-IR"/>
        </w:rPr>
        <w:t>السَّمَاءَ</w:t>
      </w:r>
      <w:r w:rsidRPr="00362655">
        <w:rPr>
          <w:rFonts w:cs="B Badr"/>
          <w:sz w:val="28"/>
          <w:szCs w:val="28"/>
          <w:rtl/>
          <w:lang w:bidi="fa-IR"/>
        </w:rPr>
        <w:t xml:space="preserve"> </w:t>
      </w:r>
      <w:r w:rsidRPr="00362655">
        <w:rPr>
          <w:rFonts w:cs="B Badr" w:hint="cs"/>
          <w:sz w:val="28"/>
          <w:szCs w:val="28"/>
          <w:rtl/>
          <w:lang w:bidi="fa-IR"/>
        </w:rPr>
        <w:t>بِالكَوَاكِب</w:t>
      </w:r>
      <w:r w:rsidRPr="00362655">
        <w:rPr>
          <w:rFonts w:cs="B Badr"/>
          <w:sz w:val="28"/>
          <w:szCs w:val="28"/>
          <w:rtl/>
          <w:lang w:bidi="fa-IR"/>
        </w:rPr>
        <w:t xml:space="preserve"> </w:t>
      </w:r>
      <w:r w:rsidRPr="00362655">
        <w:rPr>
          <w:rFonts w:cs="B Badr" w:hint="cs"/>
          <w:sz w:val="28"/>
          <w:szCs w:val="28"/>
          <w:rtl/>
          <w:lang w:bidi="fa-IR"/>
        </w:rPr>
        <w:t>وَزَيَّنَ</w:t>
      </w:r>
      <w:r w:rsidRPr="00362655">
        <w:rPr>
          <w:rFonts w:cs="B Badr"/>
          <w:sz w:val="28"/>
          <w:szCs w:val="28"/>
          <w:rtl/>
          <w:lang w:bidi="fa-IR"/>
        </w:rPr>
        <w:t xml:space="preserve"> </w:t>
      </w:r>
      <w:r w:rsidRPr="00362655">
        <w:rPr>
          <w:rFonts w:cs="B Badr" w:hint="cs"/>
          <w:sz w:val="28"/>
          <w:szCs w:val="28"/>
          <w:rtl/>
          <w:lang w:bidi="fa-IR"/>
        </w:rPr>
        <w:t>المَلائِكَةَ</w:t>
      </w:r>
      <w:r w:rsidRPr="00362655">
        <w:rPr>
          <w:rFonts w:cs="B Badr"/>
          <w:sz w:val="28"/>
          <w:szCs w:val="28"/>
          <w:rtl/>
          <w:lang w:bidi="fa-IR"/>
        </w:rPr>
        <w:t xml:space="preserve"> </w:t>
      </w:r>
      <w:r w:rsidRPr="00362655">
        <w:rPr>
          <w:rFonts w:cs="B Badr" w:hint="cs"/>
          <w:sz w:val="28"/>
          <w:szCs w:val="28"/>
          <w:rtl/>
          <w:lang w:bidi="fa-IR"/>
        </w:rPr>
        <w:t>بِجِبْرِيلَ</w:t>
      </w:r>
      <w:r w:rsidRPr="00362655">
        <w:rPr>
          <w:rFonts w:cs="B Badr"/>
          <w:sz w:val="28"/>
          <w:szCs w:val="28"/>
          <w:rtl/>
          <w:lang w:bidi="fa-IR"/>
        </w:rPr>
        <w:t xml:space="preserve"> </w:t>
      </w:r>
      <w:r w:rsidRPr="00362655">
        <w:rPr>
          <w:rFonts w:cs="B Badr" w:hint="cs"/>
          <w:sz w:val="28"/>
          <w:szCs w:val="28"/>
          <w:rtl/>
          <w:lang w:bidi="fa-IR"/>
        </w:rPr>
        <w:t>وَزَيَّنَ</w:t>
      </w:r>
      <w:r w:rsidRPr="00362655">
        <w:rPr>
          <w:rFonts w:cs="B Badr"/>
          <w:sz w:val="28"/>
          <w:szCs w:val="28"/>
          <w:rtl/>
          <w:lang w:bidi="fa-IR"/>
        </w:rPr>
        <w:t xml:space="preserve"> </w:t>
      </w:r>
      <w:r w:rsidRPr="00362655">
        <w:rPr>
          <w:rFonts w:cs="B Badr" w:hint="cs"/>
          <w:sz w:val="28"/>
          <w:szCs w:val="28"/>
          <w:rtl/>
          <w:lang w:bidi="fa-IR"/>
        </w:rPr>
        <w:t>الجَنَّةَ</w:t>
      </w:r>
      <w:r w:rsidRPr="00362655">
        <w:rPr>
          <w:rFonts w:cs="B Badr"/>
          <w:sz w:val="28"/>
          <w:szCs w:val="28"/>
          <w:rtl/>
          <w:lang w:bidi="fa-IR"/>
        </w:rPr>
        <w:t xml:space="preserve"> </w:t>
      </w:r>
      <w:r w:rsidRPr="00362655">
        <w:rPr>
          <w:rFonts w:cs="B Badr" w:hint="cs"/>
          <w:sz w:val="28"/>
          <w:szCs w:val="28"/>
          <w:rtl/>
          <w:lang w:bidi="fa-IR"/>
        </w:rPr>
        <w:t>بِالحُورِ</w:t>
      </w:r>
      <w:r w:rsidRPr="00362655">
        <w:rPr>
          <w:rFonts w:cs="B Badr"/>
          <w:sz w:val="28"/>
          <w:szCs w:val="28"/>
          <w:rtl/>
          <w:lang w:bidi="fa-IR"/>
        </w:rPr>
        <w:t xml:space="preserve"> </w:t>
      </w:r>
      <w:r w:rsidRPr="00362655">
        <w:rPr>
          <w:rFonts w:cs="B Badr" w:hint="cs"/>
          <w:sz w:val="28"/>
          <w:szCs w:val="28"/>
          <w:rtl/>
          <w:lang w:bidi="fa-IR"/>
        </w:rPr>
        <w:t>وَالقُصُورِ،</w:t>
      </w:r>
      <w:r w:rsidRPr="00362655">
        <w:rPr>
          <w:rFonts w:cs="B Badr"/>
          <w:sz w:val="28"/>
          <w:szCs w:val="28"/>
          <w:rtl/>
          <w:lang w:bidi="fa-IR"/>
        </w:rPr>
        <w:t xml:space="preserve"> </w:t>
      </w:r>
      <w:r w:rsidRPr="00362655">
        <w:rPr>
          <w:rFonts w:cs="B Badr" w:hint="cs"/>
          <w:sz w:val="28"/>
          <w:szCs w:val="28"/>
          <w:rtl/>
          <w:lang w:bidi="fa-IR"/>
        </w:rPr>
        <w:t>وَزَيَّنَ</w:t>
      </w:r>
      <w:r w:rsidRPr="00362655">
        <w:rPr>
          <w:rFonts w:cs="B Badr"/>
          <w:sz w:val="28"/>
          <w:szCs w:val="28"/>
          <w:rtl/>
          <w:lang w:bidi="fa-IR"/>
        </w:rPr>
        <w:t xml:space="preserve"> </w:t>
      </w:r>
      <w:r w:rsidRPr="00362655">
        <w:rPr>
          <w:rFonts w:cs="B Badr" w:hint="cs"/>
          <w:sz w:val="28"/>
          <w:szCs w:val="28"/>
          <w:rtl/>
          <w:lang w:bidi="fa-IR"/>
        </w:rPr>
        <w:t>الأنْبِيَاءَ</w:t>
      </w:r>
      <w:r w:rsidRPr="00362655">
        <w:rPr>
          <w:rFonts w:cs="B Badr"/>
          <w:sz w:val="28"/>
          <w:szCs w:val="28"/>
          <w:rtl/>
          <w:lang w:bidi="fa-IR"/>
        </w:rPr>
        <w:t xml:space="preserve"> </w:t>
      </w:r>
      <w:r w:rsidRPr="00362655">
        <w:rPr>
          <w:rFonts w:cs="B Badr" w:hint="cs"/>
          <w:sz w:val="28"/>
          <w:szCs w:val="28"/>
          <w:rtl/>
          <w:lang w:bidi="fa-IR"/>
        </w:rPr>
        <w:t>بِمُحَمَّدٍ</w:t>
      </w:r>
      <w:r w:rsidRPr="00362655">
        <w:rPr>
          <w:rFonts w:cs="B Badr"/>
          <w:sz w:val="28"/>
          <w:szCs w:val="28"/>
          <w:rtl/>
          <w:lang w:bidi="fa-IR"/>
        </w:rPr>
        <w:t xml:space="preserve"> </w:t>
      </w:r>
      <w:r w:rsidRPr="00362655">
        <w:rPr>
          <w:rFonts w:cs="B Badr" w:hint="cs"/>
          <w:sz w:val="28"/>
          <w:szCs w:val="28"/>
          <w:lang w:bidi="fa-IR"/>
        </w:rPr>
        <w:sym w:font="Dorood" w:char="F05D"/>
      </w:r>
      <w:r w:rsidRPr="00362655">
        <w:rPr>
          <w:rFonts w:cs="B Badr" w:hint="cs"/>
          <w:sz w:val="28"/>
          <w:szCs w:val="28"/>
          <w:rtl/>
          <w:lang w:bidi="fa-IR"/>
        </w:rPr>
        <w:t>،</w:t>
      </w:r>
      <w:r w:rsidRPr="00362655">
        <w:rPr>
          <w:rFonts w:cs="B Badr"/>
          <w:sz w:val="28"/>
          <w:szCs w:val="28"/>
          <w:rtl/>
          <w:lang w:bidi="fa-IR"/>
        </w:rPr>
        <w:t xml:space="preserve"> </w:t>
      </w:r>
      <w:r w:rsidRPr="00362655">
        <w:rPr>
          <w:rFonts w:cs="B Badr" w:hint="cs"/>
          <w:sz w:val="28"/>
          <w:szCs w:val="28"/>
          <w:rtl/>
          <w:lang w:bidi="fa-IR"/>
        </w:rPr>
        <w:t>وَزَيَّنَ</w:t>
      </w:r>
      <w:r w:rsidRPr="00362655">
        <w:rPr>
          <w:rFonts w:cs="B Badr"/>
          <w:sz w:val="28"/>
          <w:szCs w:val="28"/>
          <w:rtl/>
          <w:lang w:bidi="fa-IR"/>
        </w:rPr>
        <w:t xml:space="preserve"> </w:t>
      </w:r>
      <w:r w:rsidRPr="00362655">
        <w:rPr>
          <w:rFonts w:cs="B Badr" w:hint="cs"/>
          <w:sz w:val="28"/>
          <w:szCs w:val="28"/>
          <w:rtl/>
          <w:lang w:bidi="fa-IR"/>
        </w:rPr>
        <w:t>الأيّامَ</w:t>
      </w:r>
      <w:r w:rsidRPr="00362655">
        <w:rPr>
          <w:rFonts w:cs="B Badr"/>
          <w:sz w:val="28"/>
          <w:szCs w:val="28"/>
          <w:rtl/>
          <w:lang w:bidi="fa-IR"/>
        </w:rPr>
        <w:t xml:space="preserve"> </w:t>
      </w:r>
      <w:r w:rsidRPr="00362655">
        <w:rPr>
          <w:rFonts w:cs="B Badr" w:hint="cs"/>
          <w:sz w:val="28"/>
          <w:szCs w:val="28"/>
          <w:rtl/>
          <w:lang w:bidi="fa-IR"/>
        </w:rPr>
        <w:t>بِيَوْمِ</w:t>
      </w:r>
      <w:r w:rsidRPr="00362655">
        <w:rPr>
          <w:rFonts w:cs="B Badr"/>
          <w:sz w:val="28"/>
          <w:szCs w:val="28"/>
          <w:rtl/>
          <w:lang w:bidi="fa-IR"/>
        </w:rPr>
        <w:t xml:space="preserve"> </w:t>
      </w:r>
      <w:r w:rsidRPr="00362655">
        <w:rPr>
          <w:rFonts w:cs="B Badr" w:hint="cs"/>
          <w:sz w:val="28"/>
          <w:szCs w:val="28"/>
          <w:rtl/>
          <w:lang w:bidi="fa-IR"/>
        </w:rPr>
        <w:t>الجُمُعَةِ،</w:t>
      </w:r>
      <w:r w:rsidRPr="00362655">
        <w:rPr>
          <w:rFonts w:cs="B Badr"/>
          <w:sz w:val="28"/>
          <w:szCs w:val="28"/>
          <w:rtl/>
          <w:lang w:bidi="fa-IR"/>
        </w:rPr>
        <w:t xml:space="preserve"> </w:t>
      </w:r>
      <w:r w:rsidRPr="00362655">
        <w:rPr>
          <w:rFonts w:cs="B Badr" w:hint="cs"/>
          <w:sz w:val="28"/>
          <w:szCs w:val="28"/>
          <w:rtl/>
          <w:lang w:bidi="fa-IR"/>
        </w:rPr>
        <w:t>وَزَيَّنَ</w:t>
      </w:r>
      <w:r w:rsidRPr="00362655">
        <w:rPr>
          <w:rFonts w:cs="B Badr"/>
          <w:sz w:val="28"/>
          <w:szCs w:val="28"/>
          <w:rtl/>
          <w:lang w:bidi="fa-IR"/>
        </w:rPr>
        <w:t xml:space="preserve"> </w:t>
      </w:r>
      <w:r w:rsidRPr="00362655">
        <w:rPr>
          <w:rFonts w:cs="B Badr" w:hint="cs"/>
          <w:sz w:val="28"/>
          <w:szCs w:val="28"/>
          <w:rtl/>
          <w:lang w:bidi="fa-IR"/>
        </w:rPr>
        <w:t>اللَّيَالِي</w:t>
      </w:r>
      <w:r w:rsidRPr="00362655">
        <w:rPr>
          <w:rFonts w:cs="B Badr"/>
          <w:sz w:val="28"/>
          <w:szCs w:val="28"/>
          <w:rtl/>
          <w:lang w:bidi="fa-IR"/>
        </w:rPr>
        <w:t xml:space="preserve"> </w:t>
      </w:r>
      <w:r w:rsidRPr="00362655">
        <w:rPr>
          <w:rFonts w:cs="B Badr" w:hint="cs"/>
          <w:sz w:val="28"/>
          <w:szCs w:val="28"/>
          <w:rtl/>
          <w:lang w:bidi="fa-IR"/>
        </w:rPr>
        <w:t>بِلَيْلَةِ</w:t>
      </w:r>
      <w:r w:rsidRPr="00362655">
        <w:rPr>
          <w:rFonts w:cs="B Badr"/>
          <w:sz w:val="28"/>
          <w:szCs w:val="28"/>
          <w:rtl/>
          <w:lang w:bidi="fa-IR"/>
        </w:rPr>
        <w:t xml:space="preserve"> </w:t>
      </w:r>
      <w:r w:rsidRPr="00362655">
        <w:rPr>
          <w:rFonts w:cs="B Badr" w:hint="cs"/>
          <w:sz w:val="28"/>
          <w:szCs w:val="28"/>
          <w:rtl/>
          <w:lang w:bidi="fa-IR"/>
        </w:rPr>
        <w:t>القَدْرِ،</w:t>
      </w:r>
      <w:r w:rsidRPr="00362655">
        <w:rPr>
          <w:rFonts w:cs="B Badr"/>
          <w:sz w:val="28"/>
          <w:szCs w:val="28"/>
          <w:rtl/>
          <w:lang w:bidi="fa-IR"/>
        </w:rPr>
        <w:t xml:space="preserve"> </w:t>
      </w:r>
      <w:r w:rsidRPr="00362655">
        <w:rPr>
          <w:rFonts w:cs="B Badr" w:hint="cs"/>
          <w:sz w:val="28"/>
          <w:szCs w:val="28"/>
          <w:rtl/>
          <w:lang w:bidi="fa-IR"/>
        </w:rPr>
        <w:t>وَزَيَّنَ</w:t>
      </w:r>
      <w:r w:rsidRPr="00362655">
        <w:rPr>
          <w:rFonts w:cs="B Badr"/>
          <w:sz w:val="28"/>
          <w:szCs w:val="28"/>
          <w:rtl/>
          <w:lang w:bidi="fa-IR"/>
        </w:rPr>
        <w:t xml:space="preserve"> </w:t>
      </w:r>
      <w:r w:rsidRPr="00362655">
        <w:rPr>
          <w:rFonts w:cs="B Badr" w:hint="cs"/>
          <w:sz w:val="28"/>
          <w:szCs w:val="28"/>
          <w:rtl/>
          <w:lang w:bidi="fa-IR"/>
        </w:rPr>
        <w:t>الشُّهُورَ</w:t>
      </w:r>
      <w:r w:rsidRPr="00362655">
        <w:rPr>
          <w:rFonts w:cs="B Badr"/>
          <w:sz w:val="28"/>
          <w:szCs w:val="28"/>
          <w:rtl/>
          <w:lang w:bidi="fa-IR"/>
        </w:rPr>
        <w:t xml:space="preserve"> </w:t>
      </w:r>
      <w:r w:rsidRPr="00362655">
        <w:rPr>
          <w:rFonts w:cs="B Badr" w:hint="cs"/>
          <w:sz w:val="28"/>
          <w:szCs w:val="28"/>
          <w:rtl/>
          <w:lang w:bidi="fa-IR"/>
        </w:rPr>
        <w:t>بِشَهْرِ</w:t>
      </w:r>
      <w:r w:rsidRPr="00362655">
        <w:rPr>
          <w:rFonts w:cs="B Badr"/>
          <w:sz w:val="28"/>
          <w:szCs w:val="28"/>
          <w:rtl/>
          <w:lang w:bidi="fa-IR"/>
        </w:rPr>
        <w:t xml:space="preserve"> </w:t>
      </w:r>
      <w:r w:rsidRPr="00362655">
        <w:rPr>
          <w:rFonts w:cs="B Badr" w:hint="cs"/>
          <w:sz w:val="28"/>
          <w:szCs w:val="28"/>
          <w:rtl/>
          <w:lang w:bidi="fa-IR"/>
        </w:rPr>
        <w:t>رَمَضَانَ،</w:t>
      </w:r>
      <w:r w:rsidRPr="00362655">
        <w:rPr>
          <w:rFonts w:cs="B Badr"/>
          <w:sz w:val="28"/>
          <w:szCs w:val="28"/>
          <w:rtl/>
          <w:lang w:bidi="fa-IR"/>
        </w:rPr>
        <w:t xml:space="preserve"> </w:t>
      </w:r>
      <w:r w:rsidRPr="00362655">
        <w:rPr>
          <w:rFonts w:cs="B Badr" w:hint="cs"/>
          <w:sz w:val="28"/>
          <w:szCs w:val="28"/>
          <w:rtl/>
          <w:lang w:bidi="fa-IR"/>
        </w:rPr>
        <w:t>وَزَيَّنَ</w:t>
      </w:r>
      <w:r w:rsidRPr="00362655">
        <w:rPr>
          <w:rFonts w:cs="B Badr"/>
          <w:sz w:val="28"/>
          <w:szCs w:val="28"/>
          <w:rtl/>
          <w:lang w:bidi="fa-IR"/>
        </w:rPr>
        <w:t xml:space="preserve"> </w:t>
      </w:r>
      <w:r w:rsidRPr="00362655">
        <w:rPr>
          <w:rFonts w:cs="B Badr" w:hint="cs"/>
          <w:sz w:val="28"/>
          <w:szCs w:val="28"/>
          <w:rtl/>
          <w:lang w:bidi="fa-IR"/>
        </w:rPr>
        <w:t>المساجدَ</w:t>
      </w:r>
      <w:r w:rsidRPr="00362655">
        <w:rPr>
          <w:rFonts w:cs="B Badr"/>
          <w:sz w:val="28"/>
          <w:szCs w:val="28"/>
          <w:rtl/>
          <w:lang w:bidi="fa-IR"/>
        </w:rPr>
        <w:t xml:space="preserve"> </w:t>
      </w:r>
      <w:r w:rsidRPr="00362655">
        <w:rPr>
          <w:rFonts w:cs="B Badr" w:hint="cs"/>
          <w:sz w:val="28"/>
          <w:szCs w:val="28"/>
          <w:rtl/>
          <w:lang w:bidi="fa-IR"/>
        </w:rPr>
        <w:t>بالكَعْبَةِ،</w:t>
      </w:r>
      <w:r w:rsidRPr="00362655">
        <w:rPr>
          <w:rFonts w:cs="B Badr"/>
          <w:sz w:val="28"/>
          <w:szCs w:val="28"/>
          <w:rtl/>
          <w:lang w:bidi="fa-IR"/>
        </w:rPr>
        <w:t xml:space="preserve"> </w:t>
      </w:r>
      <w:r w:rsidRPr="00362655">
        <w:rPr>
          <w:rFonts w:cs="B Badr" w:hint="cs"/>
          <w:sz w:val="28"/>
          <w:szCs w:val="28"/>
          <w:rtl/>
          <w:lang w:bidi="fa-IR"/>
        </w:rPr>
        <w:t>وَزَيَّنَ</w:t>
      </w:r>
      <w:r w:rsidRPr="00362655">
        <w:rPr>
          <w:rFonts w:cs="B Badr"/>
          <w:sz w:val="28"/>
          <w:szCs w:val="28"/>
          <w:rtl/>
          <w:lang w:bidi="fa-IR"/>
        </w:rPr>
        <w:t xml:space="preserve"> </w:t>
      </w:r>
      <w:r w:rsidRPr="00362655">
        <w:rPr>
          <w:rFonts w:cs="B Badr" w:hint="cs"/>
          <w:sz w:val="28"/>
          <w:szCs w:val="28"/>
          <w:rtl/>
          <w:lang w:bidi="fa-IR"/>
        </w:rPr>
        <w:t>الكُتُبَ</w:t>
      </w:r>
      <w:r w:rsidRPr="00362655">
        <w:rPr>
          <w:rFonts w:cs="B Badr"/>
          <w:sz w:val="28"/>
          <w:szCs w:val="28"/>
          <w:rtl/>
          <w:lang w:bidi="fa-IR"/>
        </w:rPr>
        <w:t xml:space="preserve"> </w:t>
      </w:r>
      <w:r w:rsidRPr="00362655">
        <w:rPr>
          <w:rFonts w:cs="B Badr" w:hint="cs"/>
          <w:sz w:val="28"/>
          <w:szCs w:val="28"/>
          <w:rtl/>
          <w:lang w:bidi="fa-IR"/>
        </w:rPr>
        <w:t>بِالقُرْآنِ،</w:t>
      </w:r>
      <w:r w:rsidRPr="00362655">
        <w:rPr>
          <w:rFonts w:cs="B Badr"/>
          <w:sz w:val="28"/>
          <w:szCs w:val="28"/>
          <w:rtl/>
          <w:lang w:bidi="fa-IR"/>
        </w:rPr>
        <w:t xml:space="preserve"> </w:t>
      </w:r>
      <w:r w:rsidRPr="00362655">
        <w:rPr>
          <w:rFonts w:cs="B Badr" w:hint="cs"/>
          <w:sz w:val="28"/>
          <w:szCs w:val="28"/>
          <w:rtl/>
          <w:lang w:bidi="fa-IR"/>
        </w:rPr>
        <w:t>وَزَيَّنَ</w:t>
      </w:r>
      <w:r w:rsidRPr="00362655">
        <w:rPr>
          <w:rFonts w:cs="B Badr"/>
          <w:sz w:val="28"/>
          <w:szCs w:val="28"/>
          <w:rtl/>
          <w:lang w:bidi="fa-IR"/>
        </w:rPr>
        <w:t xml:space="preserve"> </w:t>
      </w:r>
      <w:r w:rsidRPr="00362655">
        <w:rPr>
          <w:rFonts w:cs="B Badr" w:hint="cs"/>
          <w:sz w:val="28"/>
          <w:szCs w:val="28"/>
          <w:rtl/>
          <w:lang w:bidi="fa-IR"/>
        </w:rPr>
        <w:t>القُرْآنَ</w:t>
      </w:r>
      <w:r w:rsidRPr="00362655">
        <w:rPr>
          <w:rFonts w:cs="B Badr"/>
          <w:sz w:val="28"/>
          <w:szCs w:val="28"/>
          <w:rtl/>
          <w:lang w:bidi="fa-IR"/>
        </w:rPr>
        <w:t xml:space="preserve"> </w:t>
      </w:r>
      <w:r w:rsidRPr="00362655">
        <w:rPr>
          <w:rFonts w:cs="B Badr" w:hint="cs"/>
          <w:sz w:val="28"/>
          <w:szCs w:val="28"/>
          <w:rtl/>
          <w:lang w:bidi="fa-IR"/>
        </w:rPr>
        <w:t>بِبِسْمِ</w:t>
      </w:r>
      <w:r w:rsidRPr="00362655">
        <w:rPr>
          <w:rFonts w:cs="B Badr"/>
          <w:sz w:val="28"/>
          <w:szCs w:val="28"/>
          <w:rtl/>
          <w:lang w:bidi="fa-IR"/>
        </w:rPr>
        <w:t xml:space="preserve"> </w:t>
      </w:r>
      <w:r w:rsidRPr="00362655">
        <w:rPr>
          <w:rFonts w:cs="B Badr" w:hint="cs"/>
          <w:sz w:val="28"/>
          <w:szCs w:val="28"/>
          <w:rtl/>
          <w:lang w:bidi="fa-IR"/>
        </w:rPr>
        <w:t>الله</w:t>
      </w:r>
      <w:r w:rsidRPr="00362655">
        <w:rPr>
          <w:rFonts w:cs="B Badr"/>
          <w:sz w:val="28"/>
          <w:szCs w:val="28"/>
          <w:rtl/>
          <w:lang w:bidi="fa-IR"/>
        </w:rPr>
        <w:t xml:space="preserve"> </w:t>
      </w:r>
      <w:r w:rsidRPr="00362655">
        <w:rPr>
          <w:rFonts w:cs="B Badr" w:hint="cs"/>
          <w:sz w:val="28"/>
          <w:szCs w:val="28"/>
          <w:rtl/>
          <w:lang w:bidi="fa-IR"/>
        </w:rPr>
        <w:t>الرَّحْمانِ</w:t>
      </w:r>
      <w:r w:rsidRPr="00362655">
        <w:rPr>
          <w:rFonts w:cs="B Badr"/>
          <w:sz w:val="28"/>
          <w:szCs w:val="28"/>
          <w:rtl/>
          <w:lang w:bidi="fa-IR"/>
        </w:rPr>
        <w:t xml:space="preserve"> </w:t>
      </w:r>
      <w:r w:rsidRPr="00362655">
        <w:rPr>
          <w:rFonts w:cs="B Badr" w:hint="cs"/>
          <w:sz w:val="28"/>
          <w:szCs w:val="28"/>
          <w:rtl/>
          <w:lang w:bidi="fa-IR"/>
        </w:rPr>
        <w:t>الرَّحِيمِ</w:t>
      </w:r>
    </w:p>
    <w:p w14:paraId="55E5D77E" w14:textId="77777777" w:rsidR="00CC515C" w:rsidRDefault="00CC515C" w:rsidP="00362655">
      <w:pPr>
        <w:pStyle w:val="Heading5"/>
        <w:rPr>
          <w:rtl/>
        </w:rPr>
      </w:pPr>
      <w:r w:rsidRPr="00642333">
        <w:rPr>
          <w:rFonts w:hint="cs"/>
          <w:rtl/>
        </w:rPr>
        <w:t>لباب الحدیث ج1 ص6</w:t>
      </w:r>
    </w:p>
    <w:p w14:paraId="48EBF567" w14:textId="48864071" w:rsidR="00362655" w:rsidRPr="00362655" w:rsidRDefault="00362655" w:rsidP="00362655">
      <w:pPr>
        <w:pStyle w:val="Heading6"/>
        <w:rPr>
          <w:rtl/>
        </w:rPr>
      </w:pPr>
      <w:r>
        <w:rPr>
          <w:rFonts w:hint="cs"/>
          <w:rtl/>
        </w:rPr>
        <w:t>مسجد خاص، مسجد مشترک المنافع است</w:t>
      </w:r>
    </w:p>
    <w:p w14:paraId="6D88DF60" w14:textId="77777777" w:rsidR="00CC515C" w:rsidRPr="00642333" w:rsidRDefault="00CC515C" w:rsidP="00CC515C">
      <w:pPr>
        <w:jc w:val="both"/>
        <w:rPr>
          <w:rFonts w:cs="2  Mitra"/>
          <w:sz w:val="28"/>
          <w:szCs w:val="28"/>
          <w:rtl/>
        </w:rPr>
      </w:pPr>
    </w:p>
    <w:p w14:paraId="36EE6794" w14:textId="77777777" w:rsidR="00CC515C" w:rsidRPr="00362655" w:rsidRDefault="00CC515C" w:rsidP="00362655">
      <w:pPr>
        <w:pStyle w:val="ListParagraph"/>
        <w:numPr>
          <w:ilvl w:val="0"/>
          <w:numId w:val="5"/>
        </w:numPr>
        <w:tabs>
          <w:tab w:val="left" w:pos="1134"/>
        </w:tabs>
        <w:spacing w:before="100" w:beforeAutospacing="1" w:after="100" w:afterAutospacing="1"/>
        <w:jc w:val="both"/>
        <w:rPr>
          <w:rFonts w:cs="B Badr"/>
          <w:sz w:val="28"/>
          <w:szCs w:val="28"/>
          <w:rtl/>
          <w:lang w:bidi="fa-IR"/>
        </w:rPr>
      </w:pPr>
      <w:r w:rsidRPr="00362655">
        <w:rPr>
          <w:rFonts w:cs="B Badr" w:hint="cs"/>
          <w:sz w:val="28"/>
          <w:szCs w:val="28"/>
          <w:rtl/>
          <w:lang w:bidi="fa-IR"/>
        </w:rPr>
        <w:t>حَدَّثنا</w:t>
      </w:r>
      <w:r w:rsidRPr="00362655">
        <w:rPr>
          <w:rFonts w:cs="B Badr"/>
          <w:sz w:val="28"/>
          <w:szCs w:val="28"/>
          <w:rtl/>
          <w:lang w:bidi="fa-IR"/>
        </w:rPr>
        <w:t xml:space="preserve"> </w:t>
      </w:r>
      <w:r w:rsidRPr="00362655">
        <w:rPr>
          <w:rFonts w:cs="B Badr" w:hint="cs"/>
          <w:sz w:val="28"/>
          <w:szCs w:val="28"/>
          <w:rtl/>
          <w:lang w:bidi="fa-IR"/>
        </w:rPr>
        <w:t>الجراح</w:t>
      </w:r>
      <w:r w:rsidRPr="00362655">
        <w:rPr>
          <w:rFonts w:cs="B Badr"/>
          <w:sz w:val="28"/>
          <w:szCs w:val="28"/>
          <w:rtl/>
          <w:lang w:bidi="fa-IR"/>
        </w:rPr>
        <w:t xml:space="preserve"> </w:t>
      </w:r>
      <w:r w:rsidRPr="00362655">
        <w:rPr>
          <w:rFonts w:cs="B Badr" w:hint="cs"/>
          <w:sz w:val="28"/>
          <w:szCs w:val="28"/>
          <w:rtl/>
          <w:lang w:bidi="fa-IR"/>
        </w:rPr>
        <w:t>بن</w:t>
      </w:r>
      <w:r w:rsidRPr="00362655">
        <w:rPr>
          <w:rFonts w:cs="B Badr"/>
          <w:sz w:val="28"/>
          <w:szCs w:val="28"/>
          <w:rtl/>
          <w:lang w:bidi="fa-IR"/>
        </w:rPr>
        <w:t xml:space="preserve"> </w:t>
      </w:r>
      <w:r w:rsidRPr="00362655">
        <w:rPr>
          <w:rFonts w:cs="B Badr" w:hint="cs"/>
          <w:sz w:val="28"/>
          <w:szCs w:val="28"/>
          <w:rtl/>
          <w:lang w:bidi="fa-IR"/>
        </w:rPr>
        <w:t>مخلد</w:t>
      </w:r>
      <w:r w:rsidRPr="00362655">
        <w:rPr>
          <w:rFonts w:cs="B Badr"/>
          <w:sz w:val="28"/>
          <w:szCs w:val="28"/>
          <w:rtl/>
          <w:lang w:bidi="fa-IR"/>
        </w:rPr>
        <w:t xml:space="preserve"> </w:t>
      </w:r>
      <w:r w:rsidRPr="00362655">
        <w:rPr>
          <w:rFonts w:cs="B Badr" w:hint="cs"/>
          <w:sz w:val="28"/>
          <w:szCs w:val="28"/>
          <w:rtl/>
          <w:lang w:bidi="fa-IR"/>
        </w:rPr>
        <w:t>،</w:t>
      </w:r>
      <w:r w:rsidRPr="00362655">
        <w:rPr>
          <w:rFonts w:cs="B Badr"/>
          <w:sz w:val="28"/>
          <w:szCs w:val="28"/>
          <w:rtl/>
          <w:lang w:bidi="fa-IR"/>
        </w:rPr>
        <w:t xml:space="preserve"> </w:t>
      </w:r>
      <w:r w:rsidRPr="00362655">
        <w:rPr>
          <w:rFonts w:cs="B Badr" w:hint="cs"/>
          <w:sz w:val="28"/>
          <w:szCs w:val="28"/>
          <w:rtl/>
          <w:lang w:bidi="fa-IR"/>
        </w:rPr>
        <w:t>قال</w:t>
      </w:r>
      <w:r w:rsidRPr="00362655">
        <w:rPr>
          <w:rFonts w:cs="B Badr"/>
          <w:sz w:val="28"/>
          <w:szCs w:val="28"/>
          <w:rtl/>
          <w:lang w:bidi="fa-IR"/>
        </w:rPr>
        <w:t xml:space="preserve"> : </w:t>
      </w:r>
      <w:r w:rsidRPr="00362655">
        <w:rPr>
          <w:rFonts w:cs="B Badr" w:hint="cs"/>
          <w:sz w:val="28"/>
          <w:szCs w:val="28"/>
          <w:rtl/>
          <w:lang w:bidi="fa-IR"/>
        </w:rPr>
        <w:t>حَدَّثنا</w:t>
      </w:r>
      <w:r w:rsidRPr="00362655">
        <w:rPr>
          <w:rFonts w:cs="B Badr"/>
          <w:sz w:val="28"/>
          <w:szCs w:val="28"/>
          <w:rtl/>
          <w:lang w:bidi="fa-IR"/>
        </w:rPr>
        <w:t xml:space="preserve"> </w:t>
      </w:r>
      <w:r w:rsidRPr="00362655">
        <w:rPr>
          <w:rFonts w:cs="B Badr" w:hint="cs"/>
          <w:sz w:val="28"/>
          <w:szCs w:val="28"/>
          <w:rtl/>
          <w:lang w:bidi="fa-IR"/>
        </w:rPr>
        <w:t>عَبد</w:t>
      </w:r>
      <w:r w:rsidRPr="00362655">
        <w:rPr>
          <w:rFonts w:cs="B Badr"/>
          <w:sz w:val="28"/>
          <w:szCs w:val="28"/>
          <w:rtl/>
          <w:lang w:bidi="fa-IR"/>
        </w:rPr>
        <w:t xml:space="preserve"> </w:t>
      </w:r>
      <w:r w:rsidRPr="00362655">
        <w:rPr>
          <w:rFonts w:cs="B Badr" w:hint="cs"/>
          <w:sz w:val="28"/>
          <w:szCs w:val="28"/>
          <w:rtl/>
          <w:lang w:bidi="fa-IR"/>
        </w:rPr>
        <w:t>الرحمن</w:t>
      </w:r>
      <w:r w:rsidRPr="00362655">
        <w:rPr>
          <w:rFonts w:cs="B Badr"/>
          <w:sz w:val="28"/>
          <w:szCs w:val="28"/>
          <w:rtl/>
          <w:lang w:bidi="fa-IR"/>
        </w:rPr>
        <w:t xml:space="preserve"> </w:t>
      </w:r>
      <w:r w:rsidRPr="00362655">
        <w:rPr>
          <w:rFonts w:cs="B Badr" w:hint="cs"/>
          <w:sz w:val="28"/>
          <w:szCs w:val="28"/>
          <w:rtl/>
          <w:lang w:bidi="fa-IR"/>
        </w:rPr>
        <w:t>بن</w:t>
      </w:r>
      <w:r w:rsidRPr="00362655">
        <w:rPr>
          <w:rFonts w:cs="B Badr"/>
          <w:sz w:val="28"/>
          <w:szCs w:val="28"/>
          <w:rtl/>
          <w:lang w:bidi="fa-IR"/>
        </w:rPr>
        <w:t xml:space="preserve"> </w:t>
      </w:r>
      <w:r w:rsidRPr="00362655">
        <w:rPr>
          <w:rFonts w:cs="B Badr" w:hint="cs"/>
          <w:sz w:val="28"/>
          <w:szCs w:val="28"/>
          <w:rtl/>
          <w:lang w:bidi="fa-IR"/>
        </w:rPr>
        <w:t>مقاتل</w:t>
      </w:r>
      <w:r w:rsidRPr="00362655">
        <w:rPr>
          <w:rFonts w:cs="B Badr"/>
          <w:sz w:val="28"/>
          <w:szCs w:val="28"/>
          <w:rtl/>
          <w:lang w:bidi="fa-IR"/>
        </w:rPr>
        <w:t xml:space="preserve"> </w:t>
      </w:r>
      <w:r w:rsidRPr="00362655">
        <w:rPr>
          <w:rFonts w:cs="B Badr" w:hint="cs"/>
          <w:sz w:val="28"/>
          <w:szCs w:val="28"/>
          <w:rtl/>
          <w:lang w:bidi="fa-IR"/>
        </w:rPr>
        <w:t>القشيري</w:t>
      </w:r>
      <w:r w:rsidRPr="00362655">
        <w:rPr>
          <w:rFonts w:cs="B Badr"/>
          <w:sz w:val="28"/>
          <w:szCs w:val="28"/>
          <w:rtl/>
          <w:lang w:bidi="fa-IR"/>
        </w:rPr>
        <w:t xml:space="preserve"> </w:t>
      </w:r>
      <w:r w:rsidRPr="00362655">
        <w:rPr>
          <w:rFonts w:cs="B Badr" w:hint="cs"/>
          <w:sz w:val="28"/>
          <w:szCs w:val="28"/>
          <w:rtl/>
          <w:lang w:bidi="fa-IR"/>
        </w:rPr>
        <w:t>،</w:t>
      </w:r>
      <w:r w:rsidRPr="00362655">
        <w:rPr>
          <w:rFonts w:cs="B Badr"/>
          <w:sz w:val="28"/>
          <w:szCs w:val="28"/>
          <w:rtl/>
          <w:lang w:bidi="fa-IR"/>
        </w:rPr>
        <w:t xml:space="preserve"> </w:t>
      </w:r>
      <w:r w:rsidRPr="00362655">
        <w:rPr>
          <w:rFonts w:cs="B Badr" w:hint="cs"/>
          <w:sz w:val="28"/>
          <w:szCs w:val="28"/>
          <w:rtl/>
          <w:lang w:bidi="fa-IR"/>
        </w:rPr>
        <w:t>قال</w:t>
      </w:r>
      <w:r w:rsidRPr="00362655">
        <w:rPr>
          <w:rFonts w:cs="B Badr"/>
          <w:sz w:val="28"/>
          <w:szCs w:val="28"/>
          <w:rtl/>
          <w:lang w:bidi="fa-IR"/>
        </w:rPr>
        <w:t xml:space="preserve"> : </w:t>
      </w:r>
      <w:r w:rsidRPr="00362655">
        <w:rPr>
          <w:rFonts w:cs="B Badr" w:hint="cs"/>
          <w:sz w:val="28"/>
          <w:szCs w:val="28"/>
          <w:rtl/>
          <w:lang w:bidi="fa-IR"/>
        </w:rPr>
        <w:t>حَدَّثنا</w:t>
      </w:r>
      <w:r w:rsidRPr="00362655">
        <w:rPr>
          <w:rFonts w:cs="B Badr"/>
          <w:sz w:val="28"/>
          <w:szCs w:val="28"/>
          <w:rtl/>
          <w:lang w:bidi="fa-IR"/>
        </w:rPr>
        <w:t xml:space="preserve"> </w:t>
      </w:r>
      <w:r w:rsidRPr="00362655">
        <w:rPr>
          <w:rFonts w:cs="B Badr" w:hint="cs"/>
          <w:sz w:val="28"/>
          <w:szCs w:val="28"/>
          <w:rtl/>
          <w:lang w:bidi="fa-IR"/>
        </w:rPr>
        <w:t>عَبد</w:t>
      </w:r>
      <w:r w:rsidRPr="00362655">
        <w:rPr>
          <w:rFonts w:cs="B Badr"/>
          <w:sz w:val="28"/>
          <w:szCs w:val="28"/>
          <w:rtl/>
          <w:lang w:bidi="fa-IR"/>
        </w:rPr>
        <w:t xml:space="preserve"> </w:t>
      </w:r>
      <w:r w:rsidRPr="00362655">
        <w:rPr>
          <w:rFonts w:cs="B Badr" w:hint="cs"/>
          <w:sz w:val="28"/>
          <w:szCs w:val="28"/>
          <w:rtl/>
          <w:lang w:bidi="fa-IR"/>
        </w:rPr>
        <w:t>الملك</w:t>
      </w:r>
      <w:r w:rsidRPr="00362655">
        <w:rPr>
          <w:rFonts w:cs="B Badr"/>
          <w:sz w:val="28"/>
          <w:szCs w:val="28"/>
          <w:rtl/>
          <w:lang w:bidi="fa-IR"/>
        </w:rPr>
        <w:t xml:space="preserve"> </w:t>
      </w:r>
      <w:r w:rsidRPr="00362655">
        <w:rPr>
          <w:rFonts w:cs="B Badr" w:hint="cs"/>
          <w:sz w:val="28"/>
          <w:szCs w:val="28"/>
          <w:rtl/>
          <w:lang w:bidi="fa-IR"/>
        </w:rPr>
        <w:t>بن</w:t>
      </w:r>
      <w:r w:rsidRPr="00362655">
        <w:rPr>
          <w:rFonts w:cs="B Badr"/>
          <w:sz w:val="28"/>
          <w:szCs w:val="28"/>
          <w:rtl/>
          <w:lang w:bidi="fa-IR"/>
        </w:rPr>
        <w:t xml:space="preserve"> </w:t>
      </w:r>
      <w:r w:rsidRPr="00362655">
        <w:rPr>
          <w:rFonts w:cs="B Badr" w:hint="cs"/>
          <w:sz w:val="28"/>
          <w:szCs w:val="28"/>
          <w:rtl/>
          <w:lang w:bidi="fa-IR"/>
        </w:rPr>
        <w:t>قدامة</w:t>
      </w:r>
      <w:r w:rsidRPr="00362655">
        <w:rPr>
          <w:rFonts w:cs="B Badr"/>
          <w:sz w:val="28"/>
          <w:szCs w:val="28"/>
          <w:rtl/>
          <w:lang w:bidi="fa-IR"/>
        </w:rPr>
        <w:t xml:space="preserve"> </w:t>
      </w:r>
      <w:r w:rsidRPr="00362655">
        <w:rPr>
          <w:rFonts w:cs="B Badr" w:hint="cs"/>
          <w:sz w:val="28"/>
          <w:szCs w:val="28"/>
          <w:rtl/>
          <w:lang w:bidi="fa-IR"/>
        </w:rPr>
        <w:t>الجمحي</w:t>
      </w:r>
      <w:r w:rsidRPr="00362655">
        <w:rPr>
          <w:rFonts w:cs="B Badr"/>
          <w:sz w:val="28"/>
          <w:szCs w:val="28"/>
          <w:rtl/>
          <w:lang w:bidi="fa-IR"/>
        </w:rPr>
        <w:t xml:space="preserve"> </w:t>
      </w:r>
      <w:r w:rsidRPr="00362655">
        <w:rPr>
          <w:rFonts w:cs="B Badr" w:hint="cs"/>
          <w:sz w:val="28"/>
          <w:szCs w:val="28"/>
          <w:rtl/>
          <w:lang w:bidi="fa-IR"/>
        </w:rPr>
        <w:t>،</w:t>
      </w:r>
      <w:r w:rsidRPr="00362655">
        <w:rPr>
          <w:rFonts w:cs="B Badr"/>
          <w:sz w:val="28"/>
          <w:szCs w:val="28"/>
          <w:rtl/>
          <w:lang w:bidi="fa-IR"/>
        </w:rPr>
        <w:t xml:space="preserve"> </w:t>
      </w:r>
      <w:r w:rsidRPr="00362655">
        <w:rPr>
          <w:rFonts w:cs="B Badr" w:hint="cs"/>
          <w:sz w:val="28"/>
          <w:szCs w:val="28"/>
          <w:rtl/>
          <w:lang w:bidi="fa-IR"/>
        </w:rPr>
        <w:t>قال</w:t>
      </w:r>
      <w:r w:rsidRPr="00362655">
        <w:rPr>
          <w:rFonts w:cs="B Badr"/>
          <w:sz w:val="28"/>
          <w:szCs w:val="28"/>
          <w:rtl/>
          <w:lang w:bidi="fa-IR"/>
        </w:rPr>
        <w:t xml:space="preserve"> : </w:t>
      </w:r>
      <w:r w:rsidRPr="00362655">
        <w:rPr>
          <w:rFonts w:cs="B Badr" w:hint="cs"/>
          <w:sz w:val="28"/>
          <w:szCs w:val="28"/>
          <w:rtl/>
          <w:lang w:bidi="fa-IR"/>
        </w:rPr>
        <w:t>حَدَّثنا</w:t>
      </w:r>
      <w:r w:rsidRPr="00362655">
        <w:rPr>
          <w:rFonts w:cs="B Badr"/>
          <w:sz w:val="28"/>
          <w:szCs w:val="28"/>
          <w:rtl/>
          <w:lang w:bidi="fa-IR"/>
        </w:rPr>
        <w:t xml:space="preserve"> </w:t>
      </w:r>
      <w:r w:rsidRPr="00362655">
        <w:rPr>
          <w:rFonts w:cs="B Badr" w:hint="cs"/>
          <w:sz w:val="28"/>
          <w:szCs w:val="28"/>
          <w:rtl/>
          <w:lang w:bidi="fa-IR"/>
        </w:rPr>
        <w:t>إسحاق</w:t>
      </w:r>
      <w:r w:rsidRPr="00362655">
        <w:rPr>
          <w:rFonts w:cs="B Badr"/>
          <w:sz w:val="28"/>
          <w:szCs w:val="28"/>
          <w:rtl/>
          <w:lang w:bidi="fa-IR"/>
        </w:rPr>
        <w:t xml:space="preserve"> </w:t>
      </w:r>
      <w:r w:rsidRPr="00362655">
        <w:rPr>
          <w:rFonts w:cs="B Badr" w:hint="cs"/>
          <w:sz w:val="28"/>
          <w:szCs w:val="28"/>
          <w:rtl/>
          <w:lang w:bidi="fa-IR"/>
        </w:rPr>
        <w:t>بن</w:t>
      </w:r>
      <w:r w:rsidRPr="00362655">
        <w:rPr>
          <w:rFonts w:cs="B Badr"/>
          <w:sz w:val="28"/>
          <w:szCs w:val="28"/>
          <w:rtl/>
          <w:lang w:bidi="fa-IR"/>
        </w:rPr>
        <w:t xml:space="preserve"> </w:t>
      </w:r>
      <w:r w:rsidRPr="00362655">
        <w:rPr>
          <w:rFonts w:cs="B Badr" w:hint="cs"/>
          <w:sz w:val="28"/>
          <w:szCs w:val="28"/>
          <w:rtl/>
          <w:lang w:bidi="fa-IR"/>
        </w:rPr>
        <w:t>بكر</w:t>
      </w:r>
      <w:r w:rsidRPr="00362655">
        <w:rPr>
          <w:rFonts w:cs="B Badr"/>
          <w:sz w:val="28"/>
          <w:szCs w:val="28"/>
          <w:rtl/>
          <w:lang w:bidi="fa-IR"/>
        </w:rPr>
        <w:t xml:space="preserve"> </w:t>
      </w:r>
      <w:r w:rsidRPr="00362655">
        <w:rPr>
          <w:rFonts w:cs="B Badr" w:hint="cs"/>
          <w:sz w:val="28"/>
          <w:szCs w:val="28"/>
          <w:rtl/>
          <w:lang w:bidi="fa-IR"/>
        </w:rPr>
        <w:t>عن</w:t>
      </w:r>
      <w:r w:rsidRPr="00362655">
        <w:rPr>
          <w:rFonts w:cs="B Badr"/>
          <w:sz w:val="28"/>
          <w:szCs w:val="28"/>
          <w:rtl/>
          <w:lang w:bidi="fa-IR"/>
        </w:rPr>
        <w:t xml:space="preserve"> </w:t>
      </w:r>
      <w:r w:rsidRPr="00362655">
        <w:rPr>
          <w:rFonts w:cs="B Badr" w:hint="cs"/>
          <w:sz w:val="28"/>
          <w:szCs w:val="28"/>
          <w:rtl/>
          <w:lang w:bidi="fa-IR"/>
        </w:rPr>
        <w:t>سَعِيد</w:t>
      </w:r>
      <w:r w:rsidRPr="00362655">
        <w:rPr>
          <w:rFonts w:cs="B Badr"/>
          <w:sz w:val="28"/>
          <w:szCs w:val="28"/>
          <w:rtl/>
          <w:lang w:bidi="fa-IR"/>
        </w:rPr>
        <w:t xml:space="preserve"> </w:t>
      </w:r>
      <w:r w:rsidRPr="00362655">
        <w:rPr>
          <w:rFonts w:cs="B Badr" w:hint="cs"/>
          <w:sz w:val="28"/>
          <w:szCs w:val="28"/>
          <w:rtl/>
          <w:lang w:bidi="fa-IR"/>
        </w:rPr>
        <w:t>بن</w:t>
      </w:r>
      <w:r w:rsidRPr="00362655">
        <w:rPr>
          <w:rFonts w:cs="B Badr"/>
          <w:sz w:val="28"/>
          <w:szCs w:val="28"/>
          <w:rtl/>
          <w:lang w:bidi="fa-IR"/>
        </w:rPr>
        <w:t xml:space="preserve"> </w:t>
      </w:r>
      <w:r w:rsidRPr="00362655">
        <w:rPr>
          <w:rFonts w:cs="B Badr" w:hint="cs"/>
          <w:sz w:val="28"/>
          <w:szCs w:val="28"/>
          <w:rtl/>
          <w:lang w:bidi="fa-IR"/>
        </w:rPr>
        <w:t>أبي</w:t>
      </w:r>
      <w:r w:rsidRPr="00362655">
        <w:rPr>
          <w:rFonts w:cs="B Badr"/>
          <w:sz w:val="28"/>
          <w:szCs w:val="28"/>
          <w:rtl/>
          <w:lang w:bidi="fa-IR"/>
        </w:rPr>
        <w:t xml:space="preserve"> </w:t>
      </w:r>
      <w:r w:rsidRPr="00362655">
        <w:rPr>
          <w:rFonts w:cs="B Badr" w:hint="cs"/>
          <w:sz w:val="28"/>
          <w:szCs w:val="28"/>
          <w:rtl/>
          <w:lang w:bidi="fa-IR"/>
        </w:rPr>
        <w:t>سَعِيد</w:t>
      </w:r>
      <w:r w:rsidRPr="00362655">
        <w:rPr>
          <w:rFonts w:cs="B Badr"/>
          <w:sz w:val="28"/>
          <w:szCs w:val="28"/>
          <w:rtl/>
          <w:lang w:bidi="fa-IR"/>
        </w:rPr>
        <w:t xml:space="preserve"> </w:t>
      </w:r>
      <w:r w:rsidRPr="00362655">
        <w:rPr>
          <w:rFonts w:cs="B Badr" w:hint="cs"/>
          <w:sz w:val="28"/>
          <w:szCs w:val="28"/>
          <w:rtl/>
          <w:lang w:bidi="fa-IR"/>
        </w:rPr>
        <w:t>المقبري</w:t>
      </w:r>
      <w:r w:rsidRPr="00362655">
        <w:rPr>
          <w:rFonts w:cs="B Badr"/>
          <w:sz w:val="28"/>
          <w:szCs w:val="28"/>
          <w:rtl/>
          <w:lang w:bidi="fa-IR"/>
        </w:rPr>
        <w:t xml:space="preserve"> </w:t>
      </w:r>
      <w:r w:rsidRPr="00362655">
        <w:rPr>
          <w:rFonts w:cs="B Badr" w:hint="cs"/>
          <w:sz w:val="28"/>
          <w:szCs w:val="28"/>
          <w:rtl/>
          <w:lang w:bidi="fa-IR"/>
        </w:rPr>
        <w:t>،</w:t>
      </w:r>
      <w:r w:rsidRPr="00362655">
        <w:rPr>
          <w:rFonts w:cs="B Badr"/>
          <w:sz w:val="28"/>
          <w:szCs w:val="28"/>
          <w:rtl/>
          <w:lang w:bidi="fa-IR"/>
        </w:rPr>
        <w:t xml:space="preserve"> </w:t>
      </w:r>
      <w:r w:rsidRPr="00362655">
        <w:rPr>
          <w:rFonts w:cs="B Badr" w:hint="cs"/>
          <w:sz w:val="28"/>
          <w:szCs w:val="28"/>
          <w:rtl/>
          <w:lang w:bidi="fa-IR"/>
        </w:rPr>
        <w:t>عَن</w:t>
      </w:r>
      <w:r w:rsidRPr="00362655">
        <w:rPr>
          <w:rFonts w:cs="B Badr"/>
          <w:sz w:val="28"/>
          <w:szCs w:val="28"/>
          <w:rtl/>
          <w:lang w:bidi="fa-IR"/>
        </w:rPr>
        <w:t xml:space="preserve"> </w:t>
      </w:r>
      <w:r w:rsidRPr="00362655">
        <w:rPr>
          <w:rFonts w:cs="B Badr" w:hint="cs"/>
          <w:sz w:val="28"/>
          <w:szCs w:val="28"/>
          <w:rtl/>
          <w:lang w:bidi="fa-IR"/>
        </w:rPr>
        <w:t>أبيه</w:t>
      </w:r>
      <w:r w:rsidRPr="00362655">
        <w:rPr>
          <w:rFonts w:cs="B Badr"/>
          <w:sz w:val="28"/>
          <w:szCs w:val="28"/>
          <w:rtl/>
          <w:lang w:bidi="fa-IR"/>
        </w:rPr>
        <w:t xml:space="preserve"> </w:t>
      </w:r>
      <w:r w:rsidRPr="00362655">
        <w:rPr>
          <w:rFonts w:cs="B Badr" w:hint="cs"/>
          <w:sz w:val="28"/>
          <w:szCs w:val="28"/>
          <w:rtl/>
          <w:lang w:bidi="fa-IR"/>
        </w:rPr>
        <w:t>،</w:t>
      </w:r>
      <w:r w:rsidRPr="00362655">
        <w:rPr>
          <w:rFonts w:cs="B Badr"/>
          <w:sz w:val="28"/>
          <w:szCs w:val="28"/>
          <w:rtl/>
          <w:lang w:bidi="fa-IR"/>
        </w:rPr>
        <w:t xml:space="preserve"> </w:t>
      </w:r>
      <w:r w:rsidRPr="00362655">
        <w:rPr>
          <w:rFonts w:cs="B Badr" w:hint="cs"/>
          <w:sz w:val="28"/>
          <w:szCs w:val="28"/>
          <w:rtl/>
          <w:lang w:bidi="fa-IR"/>
        </w:rPr>
        <w:t>عَن</w:t>
      </w:r>
      <w:r w:rsidRPr="00362655">
        <w:rPr>
          <w:rFonts w:cs="B Badr"/>
          <w:sz w:val="28"/>
          <w:szCs w:val="28"/>
          <w:rtl/>
          <w:lang w:bidi="fa-IR"/>
        </w:rPr>
        <w:t xml:space="preserve"> </w:t>
      </w:r>
      <w:r w:rsidRPr="00362655">
        <w:rPr>
          <w:rFonts w:cs="B Badr" w:hint="cs"/>
          <w:sz w:val="28"/>
          <w:szCs w:val="28"/>
          <w:rtl/>
          <w:lang w:bidi="fa-IR"/>
        </w:rPr>
        <w:t>أبي</w:t>
      </w:r>
      <w:r w:rsidRPr="00362655">
        <w:rPr>
          <w:rFonts w:cs="B Badr"/>
          <w:sz w:val="28"/>
          <w:szCs w:val="28"/>
          <w:rtl/>
          <w:lang w:bidi="fa-IR"/>
        </w:rPr>
        <w:t xml:space="preserve"> </w:t>
      </w:r>
      <w:r w:rsidRPr="00362655">
        <w:rPr>
          <w:rFonts w:cs="B Badr" w:hint="cs"/>
          <w:sz w:val="28"/>
          <w:szCs w:val="28"/>
          <w:rtl/>
          <w:lang w:bidi="fa-IR"/>
        </w:rPr>
        <w:t>هُرَيرة</w:t>
      </w:r>
      <w:r w:rsidRPr="00362655">
        <w:rPr>
          <w:rFonts w:cs="B Badr"/>
          <w:sz w:val="28"/>
          <w:szCs w:val="28"/>
          <w:rtl/>
          <w:lang w:bidi="fa-IR"/>
        </w:rPr>
        <w:t xml:space="preserve"> </w:t>
      </w:r>
      <w:r w:rsidRPr="00362655">
        <w:rPr>
          <w:rFonts w:cs="B Badr" w:hint="cs"/>
          <w:sz w:val="28"/>
          <w:szCs w:val="28"/>
          <w:rtl/>
          <w:lang w:bidi="fa-IR"/>
        </w:rPr>
        <w:t>،</w:t>
      </w:r>
      <w:r w:rsidRPr="00362655">
        <w:rPr>
          <w:rFonts w:cs="B Badr"/>
          <w:sz w:val="28"/>
          <w:szCs w:val="28"/>
          <w:rtl/>
          <w:lang w:bidi="fa-IR"/>
        </w:rPr>
        <w:t xml:space="preserve"> </w:t>
      </w:r>
      <w:r w:rsidRPr="00362655">
        <w:rPr>
          <w:rFonts w:cs="B Badr" w:hint="cs"/>
          <w:sz w:val="28"/>
          <w:szCs w:val="28"/>
          <w:rtl/>
          <w:lang w:bidi="fa-IR"/>
        </w:rPr>
        <w:t>قال</w:t>
      </w:r>
      <w:r w:rsidRPr="00362655">
        <w:rPr>
          <w:rFonts w:cs="B Badr"/>
          <w:sz w:val="28"/>
          <w:szCs w:val="28"/>
          <w:rtl/>
          <w:lang w:bidi="fa-IR"/>
        </w:rPr>
        <w:t xml:space="preserve"> : </w:t>
      </w:r>
      <w:r w:rsidRPr="00362655">
        <w:rPr>
          <w:rFonts w:cs="B Badr" w:hint="cs"/>
          <w:sz w:val="28"/>
          <w:szCs w:val="28"/>
          <w:rtl/>
          <w:lang w:bidi="fa-IR"/>
        </w:rPr>
        <w:t>قال</w:t>
      </w:r>
      <w:r w:rsidRPr="00362655">
        <w:rPr>
          <w:rFonts w:cs="B Badr"/>
          <w:sz w:val="28"/>
          <w:szCs w:val="28"/>
          <w:rtl/>
          <w:lang w:bidi="fa-IR"/>
        </w:rPr>
        <w:t xml:space="preserve"> </w:t>
      </w:r>
      <w:r w:rsidRPr="00362655">
        <w:rPr>
          <w:rFonts w:cs="B Badr" w:hint="cs"/>
          <w:sz w:val="28"/>
          <w:szCs w:val="28"/>
          <w:rtl/>
          <w:lang w:bidi="fa-IR"/>
        </w:rPr>
        <w:t>رَسُول</w:t>
      </w:r>
      <w:r w:rsidRPr="00362655">
        <w:rPr>
          <w:rFonts w:cs="B Badr"/>
          <w:sz w:val="28"/>
          <w:szCs w:val="28"/>
          <w:rtl/>
          <w:lang w:bidi="fa-IR"/>
        </w:rPr>
        <w:t xml:space="preserve"> </w:t>
      </w:r>
      <w:r w:rsidRPr="00362655">
        <w:rPr>
          <w:rFonts w:cs="B Badr" w:hint="cs"/>
          <w:sz w:val="28"/>
          <w:szCs w:val="28"/>
          <w:rtl/>
          <w:lang w:bidi="fa-IR"/>
        </w:rPr>
        <w:t>اللهِ</w:t>
      </w:r>
      <w:r w:rsidRPr="00362655">
        <w:rPr>
          <w:rFonts w:cs="B Badr" w:hint="cs"/>
          <w:sz w:val="28"/>
          <w:szCs w:val="28"/>
          <w:lang w:bidi="fa-IR"/>
        </w:rPr>
        <w:sym w:font="Dorood" w:char="F05D"/>
      </w:r>
      <w:r w:rsidRPr="00362655">
        <w:rPr>
          <w:rFonts w:cs="B Badr" w:hint="cs"/>
          <w:sz w:val="28"/>
          <w:szCs w:val="28"/>
          <w:rtl/>
          <w:lang w:bidi="fa-IR"/>
        </w:rPr>
        <w:t xml:space="preserve"> </w:t>
      </w:r>
      <w:r w:rsidRPr="00362655">
        <w:rPr>
          <w:rFonts w:cs="B Badr"/>
          <w:sz w:val="28"/>
          <w:szCs w:val="28"/>
          <w:rtl/>
          <w:lang w:bidi="fa-IR"/>
        </w:rPr>
        <w:t xml:space="preserve">: </w:t>
      </w:r>
      <w:r w:rsidRPr="00362655">
        <w:rPr>
          <w:rFonts w:cs="B Badr" w:hint="cs"/>
          <w:sz w:val="28"/>
          <w:szCs w:val="28"/>
          <w:rtl/>
          <w:lang w:bidi="fa-IR"/>
        </w:rPr>
        <w:t>إن</w:t>
      </w:r>
      <w:r w:rsidRPr="00362655">
        <w:rPr>
          <w:rFonts w:cs="B Badr"/>
          <w:sz w:val="28"/>
          <w:szCs w:val="28"/>
          <w:rtl/>
          <w:lang w:bidi="fa-IR"/>
        </w:rPr>
        <w:t xml:space="preserve"> </w:t>
      </w:r>
      <w:r w:rsidRPr="00362655">
        <w:rPr>
          <w:rFonts w:cs="B Badr" w:hint="cs"/>
          <w:sz w:val="28"/>
          <w:szCs w:val="28"/>
          <w:rtl/>
          <w:lang w:bidi="fa-IR"/>
        </w:rPr>
        <w:t>للمنافقين</w:t>
      </w:r>
      <w:r w:rsidRPr="00362655">
        <w:rPr>
          <w:rFonts w:cs="B Badr"/>
          <w:sz w:val="28"/>
          <w:szCs w:val="28"/>
          <w:rtl/>
          <w:lang w:bidi="fa-IR"/>
        </w:rPr>
        <w:t xml:space="preserve"> </w:t>
      </w:r>
      <w:r w:rsidRPr="00362655">
        <w:rPr>
          <w:rFonts w:cs="B Badr" w:hint="cs"/>
          <w:sz w:val="28"/>
          <w:szCs w:val="28"/>
          <w:rtl/>
          <w:lang w:bidi="fa-IR"/>
        </w:rPr>
        <w:t>علامات</w:t>
      </w:r>
      <w:r w:rsidRPr="00362655">
        <w:rPr>
          <w:rFonts w:cs="B Badr"/>
          <w:sz w:val="28"/>
          <w:szCs w:val="28"/>
          <w:rtl/>
          <w:lang w:bidi="fa-IR"/>
        </w:rPr>
        <w:t xml:space="preserve"> </w:t>
      </w:r>
      <w:r w:rsidRPr="00362655">
        <w:rPr>
          <w:rFonts w:cs="B Badr" w:hint="cs"/>
          <w:sz w:val="28"/>
          <w:szCs w:val="28"/>
          <w:rtl/>
          <w:lang w:bidi="fa-IR"/>
        </w:rPr>
        <w:t>يعرفون</w:t>
      </w:r>
      <w:r w:rsidRPr="00362655">
        <w:rPr>
          <w:rFonts w:cs="B Badr"/>
          <w:sz w:val="28"/>
          <w:szCs w:val="28"/>
          <w:rtl/>
          <w:lang w:bidi="fa-IR"/>
        </w:rPr>
        <w:t xml:space="preserve"> </w:t>
      </w:r>
      <w:r w:rsidRPr="00362655">
        <w:rPr>
          <w:rFonts w:cs="B Badr" w:hint="cs"/>
          <w:sz w:val="28"/>
          <w:szCs w:val="28"/>
          <w:rtl/>
          <w:lang w:bidi="fa-IR"/>
        </w:rPr>
        <w:t>بها</w:t>
      </w:r>
      <w:r w:rsidRPr="00362655">
        <w:rPr>
          <w:rFonts w:cs="B Badr"/>
          <w:sz w:val="28"/>
          <w:szCs w:val="28"/>
          <w:rtl/>
          <w:lang w:bidi="fa-IR"/>
        </w:rPr>
        <w:t xml:space="preserve"> </w:t>
      </w:r>
      <w:r w:rsidRPr="00362655">
        <w:rPr>
          <w:rFonts w:cs="B Badr" w:hint="cs"/>
          <w:sz w:val="28"/>
          <w:szCs w:val="28"/>
          <w:rtl/>
          <w:lang w:bidi="fa-IR"/>
        </w:rPr>
        <w:t>تحيتهم</w:t>
      </w:r>
      <w:r w:rsidRPr="00362655">
        <w:rPr>
          <w:rFonts w:cs="B Badr"/>
          <w:sz w:val="28"/>
          <w:szCs w:val="28"/>
          <w:rtl/>
          <w:lang w:bidi="fa-IR"/>
        </w:rPr>
        <w:t xml:space="preserve"> </w:t>
      </w:r>
      <w:r w:rsidRPr="00362655">
        <w:rPr>
          <w:rFonts w:cs="B Badr" w:hint="cs"/>
          <w:sz w:val="28"/>
          <w:szCs w:val="28"/>
          <w:rtl/>
          <w:lang w:bidi="fa-IR"/>
        </w:rPr>
        <w:t>لعنة</w:t>
      </w:r>
      <w:r w:rsidRPr="00362655">
        <w:rPr>
          <w:rFonts w:cs="B Badr"/>
          <w:sz w:val="28"/>
          <w:szCs w:val="28"/>
          <w:rtl/>
          <w:lang w:bidi="fa-IR"/>
        </w:rPr>
        <w:t xml:space="preserve"> </w:t>
      </w:r>
      <w:r w:rsidRPr="00362655">
        <w:rPr>
          <w:rFonts w:cs="B Badr" w:hint="cs"/>
          <w:sz w:val="28"/>
          <w:szCs w:val="28"/>
          <w:rtl/>
          <w:lang w:bidi="fa-IR"/>
        </w:rPr>
        <w:t>وطعامهم</w:t>
      </w:r>
      <w:r w:rsidRPr="00362655">
        <w:rPr>
          <w:rFonts w:cs="B Badr"/>
          <w:sz w:val="28"/>
          <w:szCs w:val="28"/>
          <w:rtl/>
          <w:lang w:bidi="fa-IR"/>
        </w:rPr>
        <w:t xml:space="preserve"> </w:t>
      </w:r>
      <w:r w:rsidRPr="00362655">
        <w:rPr>
          <w:rFonts w:cs="B Badr" w:hint="cs"/>
          <w:sz w:val="28"/>
          <w:szCs w:val="28"/>
          <w:rtl/>
          <w:lang w:bidi="fa-IR"/>
        </w:rPr>
        <w:t>نهبة</w:t>
      </w:r>
      <w:r w:rsidRPr="00362655">
        <w:rPr>
          <w:rFonts w:cs="B Badr"/>
          <w:sz w:val="28"/>
          <w:szCs w:val="28"/>
          <w:rtl/>
          <w:lang w:bidi="fa-IR"/>
        </w:rPr>
        <w:t xml:space="preserve"> </w:t>
      </w:r>
      <w:r w:rsidRPr="00362655">
        <w:rPr>
          <w:rFonts w:cs="B Badr" w:hint="cs"/>
          <w:sz w:val="28"/>
          <w:szCs w:val="28"/>
          <w:rtl/>
          <w:lang w:bidi="fa-IR"/>
        </w:rPr>
        <w:t>وغنيمتهم</w:t>
      </w:r>
      <w:r w:rsidRPr="00362655">
        <w:rPr>
          <w:rFonts w:cs="B Badr"/>
          <w:sz w:val="28"/>
          <w:szCs w:val="28"/>
          <w:rtl/>
          <w:lang w:bidi="fa-IR"/>
        </w:rPr>
        <w:t xml:space="preserve"> </w:t>
      </w:r>
      <w:r w:rsidRPr="00362655">
        <w:rPr>
          <w:rFonts w:cs="B Badr" w:hint="cs"/>
          <w:sz w:val="28"/>
          <w:szCs w:val="28"/>
          <w:rtl/>
          <w:lang w:bidi="fa-IR"/>
        </w:rPr>
        <w:t>غلول</w:t>
      </w:r>
      <w:r w:rsidRPr="00362655">
        <w:rPr>
          <w:rFonts w:cs="B Badr"/>
          <w:sz w:val="28"/>
          <w:szCs w:val="28"/>
          <w:rtl/>
          <w:lang w:bidi="fa-IR"/>
        </w:rPr>
        <w:t xml:space="preserve"> </w:t>
      </w:r>
      <w:r w:rsidRPr="00362655">
        <w:rPr>
          <w:rFonts w:cs="B Badr" w:hint="cs"/>
          <w:sz w:val="28"/>
          <w:szCs w:val="28"/>
          <w:rtl/>
          <w:lang w:bidi="fa-IR"/>
        </w:rPr>
        <w:t>لا</w:t>
      </w:r>
      <w:r w:rsidRPr="00362655">
        <w:rPr>
          <w:rFonts w:cs="B Badr"/>
          <w:sz w:val="28"/>
          <w:szCs w:val="28"/>
          <w:rtl/>
          <w:lang w:bidi="fa-IR"/>
        </w:rPr>
        <w:t xml:space="preserve"> </w:t>
      </w:r>
      <w:r w:rsidRPr="00362655">
        <w:rPr>
          <w:rFonts w:cs="B Badr" w:hint="cs"/>
          <w:sz w:val="28"/>
          <w:szCs w:val="28"/>
          <w:rtl/>
          <w:lang w:bidi="fa-IR"/>
        </w:rPr>
        <w:t>يأتون</w:t>
      </w:r>
      <w:r w:rsidRPr="00362655">
        <w:rPr>
          <w:rFonts w:cs="B Badr"/>
          <w:sz w:val="28"/>
          <w:szCs w:val="28"/>
          <w:rtl/>
          <w:lang w:bidi="fa-IR"/>
        </w:rPr>
        <w:t xml:space="preserve"> </w:t>
      </w:r>
      <w:r w:rsidRPr="00362655">
        <w:rPr>
          <w:rFonts w:cs="B Badr" w:hint="cs"/>
          <w:sz w:val="28"/>
          <w:szCs w:val="28"/>
          <w:rtl/>
          <w:lang w:bidi="fa-IR"/>
        </w:rPr>
        <w:t>المساجد</w:t>
      </w:r>
      <w:r w:rsidRPr="00362655">
        <w:rPr>
          <w:rFonts w:cs="B Badr"/>
          <w:sz w:val="28"/>
          <w:szCs w:val="28"/>
          <w:rtl/>
          <w:lang w:bidi="fa-IR"/>
        </w:rPr>
        <w:t xml:space="preserve"> </w:t>
      </w:r>
      <w:r w:rsidRPr="00362655">
        <w:rPr>
          <w:rFonts w:cs="B Badr" w:hint="cs"/>
          <w:sz w:val="28"/>
          <w:szCs w:val="28"/>
          <w:rtl/>
          <w:lang w:bidi="fa-IR"/>
        </w:rPr>
        <w:t>إلاَّ</w:t>
      </w:r>
      <w:r w:rsidRPr="00362655">
        <w:rPr>
          <w:rFonts w:cs="B Badr"/>
          <w:sz w:val="28"/>
          <w:szCs w:val="28"/>
          <w:rtl/>
          <w:lang w:bidi="fa-IR"/>
        </w:rPr>
        <w:t xml:space="preserve"> </w:t>
      </w:r>
      <w:r w:rsidRPr="00362655">
        <w:rPr>
          <w:rFonts w:cs="B Badr" w:hint="cs"/>
          <w:sz w:val="28"/>
          <w:szCs w:val="28"/>
          <w:rtl/>
          <w:lang w:bidi="fa-IR"/>
        </w:rPr>
        <w:t>هجرا</w:t>
      </w:r>
      <w:r w:rsidRPr="00362655">
        <w:rPr>
          <w:rFonts w:cs="B Badr"/>
          <w:sz w:val="28"/>
          <w:szCs w:val="28"/>
          <w:rtl/>
          <w:lang w:bidi="fa-IR"/>
        </w:rPr>
        <w:t xml:space="preserve"> </w:t>
      </w:r>
      <w:r w:rsidRPr="00362655">
        <w:rPr>
          <w:rFonts w:cs="B Badr" w:hint="cs"/>
          <w:sz w:val="28"/>
          <w:szCs w:val="28"/>
          <w:rtl/>
          <w:lang w:bidi="fa-IR"/>
        </w:rPr>
        <w:t>ولا</w:t>
      </w:r>
      <w:r w:rsidRPr="00362655">
        <w:rPr>
          <w:rFonts w:cs="B Badr"/>
          <w:sz w:val="28"/>
          <w:szCs w:val="28"/>
          <w:rtl/>
          <w:lang w:bidi="fa-IR"/>
        </w:rPr>
        <w:t xml:space="preserve"> </w:t>
      </w:r>
      <w:r w:rsidRPr="00362655">
        <w:rPr>
          <w:rFonts w:cs="B Badr" w:hint="cs"/>
          <w:sz w:val="28"/>
          <w:szCs w:val="28"/>
          <w:rtl/>
          <w:lang w:bidi="fa-IR"/>
        </w:rPr>
        <w:t>يأتون</w:t>
      </w:r>
      <w:r w:rsidRPr="00362655">
        <w:rPr>
          <w:rFonts w:cs="B Badr"/>
          <w:sz w:val="28"/>
          <w:szCs w:val="28"/>
          <w:rtl/>
          <w:lang w:bidi="fa-IR"/>
        </w:rPr>
        <w:t xml:space="preserve"> </w:t>
      </w:r>
      <w:r w:rsidRPr="00362655">
        <w:rPr>
          <w:rFonts w:cs="B Badr" w:hint="cs"/>
          <w:sz w:val="28"/>
          <w:szCs w:val="28"/>
          <w:rtl/>
          <w:lang w:bidi="fa-IR"/>
        </w:rPr>
        <w:t>الصلاة</w:t>
      </w:r>
      <w:r w:rsidRPr="00362655">
        <w:rPr>
          <w:rFonts w:cs="B Badr"/>
          <w:sz w:val="28"/>
          <w:szCs w:val="28"/>
          <w:rtl/>
          <w:lang w:bidi="fa-IR"/>
        </w:rPr>
        <w:t xml:space="preserve"> </w:t>
      </w:r>
      <w:r w:rsidRPr="00362655">
        <w:rPr>
          <w:rFonts w:cs="B Badr" w:hint="cs"/>
          <w:sz w:val="28"/>
          <w:szCs w:val="28"/>
          <w:rtl/>
          <w:lang w:bidi="fa-IR"/>
        </w:rPr>
        <w:t>إلاَّ</w:t>
      </w:r>
      <w:r w:rsidRPr="00362655">
        <w:rPr>
          <w:rFonts w:cs="B Badr"/>
          <w:sz w:val="28"/>
          <w:szCs w:val="28"/>
          <w:rtl/>
          <w:lang w:bidi="fa-IR"/>
        </w:rPr>
        <w:t xml:space="preserve"> </w:t>
      </w:r>
      <w:r w:rsidRPr="00362655">
        <w:rPr>
          <w:rFonts w:cs="B Badr" w:hint="cs"/>
          <w:sz w:val="28"/>
          <w:szCs w:val="28"/>
          <w:rtl/>
          <w:lang w:bidi="fa-IR"/>
        </w:rPr>
        <w:t>دبرا</w:t>
      </w:r>
      <w:r w:rsidRPr="00362655">
        <w:rPr>
          <w:rFonts w:cs="B Badr"/>
          <w:sz w:val="28"/>
          <w:szCs w:val="28"/>
          <w:rtl/>
          <w:lang w:bidi="fa-IR"/>
        </w:rPr>
        <w:t xml:space="preserve"> </w:t>
      </w:r>
      <w:r w:rsidRPr="00362655">
        <w:rPr>
          <w:rFonts w:cs="B Badr" w:hint="cs"/>
          <w:sz w:val="28"/>
          <w:szCs w:val="28"/>
          <w:rtl/>
          <w:lang w:bidi="fa-IR"/>
        </w:rPr>
        <w:t>خشب</w:t>
      </w:r>
      <w:r w:rsidRPr="00362655">
        <w:rPr>
          <w:rFonts w:cs="B Badr"/>
          <w:sz w:val="28"/>
          <w:szCs w:val="28"/>
          <w:rtl/>
          <w:lang w:bidi="fa-IR"/>
        </w:rPr>
        <w:t xml:space="preserve"> </w:t>
      </w:r>
      <w:r w:rsidRPr="00362655">
        <w:rPr>
          <w:rFonts w:cs="B Badr" w:hint="cs"/>
          <w:sz w:val="28"/>
          <w:szCs w:val="28"/>
          <w:rtl/>
          <w:lang w:bidi="fa-IR"/>
        </w:rPr>
        <w:t>بالليل</w:t>
      </w:r>
      <w:r w:rsidRPr="00362655">
        <w:rPr>
          <w:rFonts w:cs="B Badr"/>
          <w:sz w:val="28"/>
          <w:szCs w:val="28"/>
          <w:rtl/>
          <w:lang w:bidi="fa-IR"/>
        </w:rPr>
        <w:t xml:space="preserve"> </w:t>
      </w:r>
      <w:r w:rsidRPr="00362655">
        <w:rPr>
          <w:rFonts w:cs="B Badr" w:hint="cs"/>
          <w:sz w:val="28"/>
          <w:szCs w:val="28"/>
          <w:rtl/>
          <w:lang w:bidi="fa-IR"/>
        </w:rPr>
        <w:t>سخب</w:t>
      </w:r>
      <w:r w:rsidRPr="00362655">
        <w:rPr>
          <w:rFonts w:cs="B Badr"/>
          <w:sz w:val="28"/>
          <w:szCs w:val="28"/>
          <w:rtl/>
          <w:lang w:bidi="fa-IR"/>
        </w:rPr>
        <w:t xml:space="preserve"> </w:t>
      </w:r>
      <w:r w:rsidRPr="00362655">
        <w:rPr>
          <w:rFonts w:cs="B Badr" w:hint="cs"/>
          <w:sz w:val="28"/>
          <w:szCs w:val="28"/>
          <w:rtl/>
          <w:lang w:bidi="fa-IR"/>
        </w:rPr>
        <w:t>بالنهار</w:t>
      </w:r>
      <w:r w:rsidRPr="00362655">
        <w:rPr>
          <w:rFonts w:cs="B Badr"/>
          <w:sz w:val="28"/>
          <w:szCs w:val="28"/>
          <w:rtl/>
          <w:lang w:bidi="fa-IR"/>
        </w:rPr>
        <w:t>.</w:t>
      </w:r>
    </w:p>
    <w:p w14:paraId="73085C6C" w14:textId="77777777" w:rsidR="00CC515C" w:rsidRDefault="00CC515C" w:rsidP="00362655">
      <w:pPr>
        <w:pStyle w:val="Heading5"/>
        <w:rPr>
          <w:rtl/>
        </w:rPr>
      </w:pPr>
      <w:r w:rsidRPr="00642333">
        <w:rPr>
          <w:rFonts w:hint="cs"/>
          <w:rtl/>
        </w:rPr>
        <w:t>مسند البزار ج2 ص435</w:t>
      </w:r>
    </w:p>
    <w:p w14:paraId="5EB12090" w14:textId="02681C43" w:rsidR="00362655" w:rsidRPr="00362655" w:rsidRDefault="00362655" w:rsidP="00362655">
      <w:pPr>
        <w:pStyle w:val="Heading6"/>
        <w:rPr>
          <w:rtl/>
        </w:rPr>
      </w:pPr>
      <w:r>
        <w:rPr>
          <w:rFonts w:hint="cs"/>
          <w:rtl/>
        </w:rPr>
        <w:t>منکرات مسجد، منافق و مسجد</w:t>
      </w:r>
    </w:p>
    <w:p w14:paraId="2DCAB6B6" w14:textId="20D6E9F0" w:rsidR="00362655" w:rsidRPr="00362655" w:rsidRDefault="00362655" w:rsidP="00362655">
      <w:pPr>
        <w:pStyle w:val="ListParagraph"/>
        <w:numPr>
          <w:ilvl w:val="0"/>
          <w:numId w:val="5"/>
        </w:numPr>
        <w:tabs>
          <w:tab w:val="left" w:pos="1134"/>
        </w:tabs>
        <w:jc w:val="both"/>
        <w:rPr>
          <w:rFonts w:cs="B Badr"/>
          <w:sz w:val="28"/>
          <w:szCs w:val="28"/>
          <w:lang w:bidi="fa-IR"/>
        </w:rPr>
      </w:pPr>
      <w:r w:rsidRPr="00362655">
        <w:rPr>
          <w:rFonts w:cs="B Badr"/>
          <w:sz w:val="28"/>
          <w:szCs w:val="28"/>
          <w:rtl/>
          <w:lang w:bidi="ar"/>
        </w:rPr>
        <w:t>حَدَّثَنَا أَبُو بَكْرٍ قَالَ‌: نا أَبُو مُعَاوِيَةَ‌، عَنْ عَاصِمٍ‌، عَنْ الْعَبَّاسِ‌، عَنْ عَبْدِ الرَّحْمَنِ الْهَاشِمِيِّ‌، قَالَ‌: أَوَّلُ مَا خُلِّقَتِ الْمَسَاجِدُ، «أَنَّ رَسُولَ اللّ</w:t>
      </w:r>
      <w:r w:rsidRPr="00362655">
        <w:rPr>
          <w:rFonts w:cs="B Badr" w:hint="cs"/>
          <w:sz w:val="28"/>
          <w:szCs w:val="28"/>
          <w:rtl/>
          <w:lang w:bidi="ar"/>
        </w:rPr>
        <w:t>هِ</w:t>
      </w:r>
      <w:r w:rsidRPr="00362655">
        <w:rPr>
          <w:rFonts w:cs="B Badr"/>
          <w:sz w:val="28"/>
          <w:szCs w:val="28"/>
          <w:rtl/>
          <w:lang w:bidi="ar"/>
        </w:rPr>
        <w:t xml:space="preserve"> </w:t>
      </w:r>
      <w:r w:rsidRPr="00362655">
        <w:rPr>
          <w:rFonts w:cs="B Badr" w:hint="cs"/>
          <w:sz w:val="28"/>
          <w:szCs w:val="28"/>
          <w:rtl/>
          <w:lang w:bidi="ar"/>
        </w:rPr>
        <w:t>صَلَّى</w:t>
      </w:r>
      <w:r w:rsidRPr="00362655">
        <w:rPr>
          <w:rFonts w:cs="B Badr"/>
          <w:sz w:val="28"/>
          <w:szCs w:val="28"/>
          <w:rtl/>
          <w:lang w:bidi="ar"/>
        </w:rPr>
        <w:t xml:space="preserve"> </w:t>
      </w:r>
      <w:r w:rsidRPr="00362655">
        <w:rPr>
          <w:rFonts w:cs="B Badr" w:hint="cs"/>
          <w:sz w:val="28"/>
          <w:szCs w:val="28"/>
          <w:rtl/>
          <w:lang w:bidi="ar"/>
        </w:rPr>
        <w:t>اللّهُ</w:t>
      </w:r>
      <w:r w:rsidRPr="00362655">
        <w:rPr>
          <w:rFonts w:cs="B Badr"/>
          <w:sz w:val="28"/>
          <w:szCs w:val="28"/>
          <w:rtl/>
          <w:lang w:bidi="ar"/>
        </w:rPr>
        <w:t xml:space="preserve"> </w:t>
      </w:r>
      <w:r w:rsidRPr="00362655">
        <w:rPr>
          <w:rFonts w:cs="B Badr" w:hint="cs"/>
          <w:sz w:val="28"/>
          <w:szCs w:val="28"/>
          <w:rtl/>
          <w:lang w:bidi="ar"/>
        </w:rPr>
        <w:t>عَلَيْهِ</w:t>
      </w:r>
      <w:r w:rsidRPr="00362655">
        <w:rPr>
          <w:rFonts w:cs="B Badr"/>
          <w:sz w:val="28"/>
          <w:szCs w:val="28"/>
          <w:rtl/>
          <w:lang w:bidi="ar"/>
        </w:rPr>
        <w:t xml:space="preserve"> </w:t>
      </w:r>
      <w:r w:rsidRPr="00362655">
        <w:rPr>
          <w:rFonts w:cs="B Badr" w:hint="cs"/>
          <w:sz w:val="28"/>
          <w:szCs w:val="28"/>
          <w:rtl/>
          <w:lang w:bidi="ar"/>
        </w:rPr>
        <w:t>وَ</w:t>
      </w:r>
      <w:r w:rsidRPr="00362655">
        <w:rPr>
          <w:rFonts w:cs="B Badr"/>
          <w:sz w:val="28"/>
          <w:szCs w:val="28"/>
          <w:rtl/>
          <w:lang w:bidi="ar"/>
        </w:rPr>
        <w:t xml:space="preserve"> </w:t>
      </w:r>
      <w:r w:rsidRPr="00362655">
        <w:rPr>
          <w:rFonts w:cs="B Badr" w:hint="cs"/>
          <w:sz w:val="28"/>
          <w:szCs w:val="28"/>
          <w:rtl/>
          <w:lang w:bidi="ar"/>
        </w:rPr>
        <w:t>سَلَّمَ</w:t>
      </w:r>
      <w:r w:rsidRPr="00362655">
        <w:rPr>
          <w:rFonts w:cs="B Badr"/>
          <w:sz w:val="28"/>
          <w:szCs w:val="28"/>
          <w:rtl/>
          <w:lang w:bidi="ar"/>
        </w:rPr>
        <w:t xml:space="preserve"> </w:t>
      </w:r>
      <w:r w:rsidRPr="00362655">
        <w:rPr>
          <w:rFonts w:cs="B Badr" w:hint="cs"/>
          <w:sz w:val="28"/>
          <w:szCs w:val="28"/>
          <w:rtl/>
          <w:lang w:bidi="ar"/>
        </w:rPr>
        <w:t>رَأَى</w:t>
      </w:r>
      <w:r w:rsidRPr="00362655">
        <w:rPr>
          <w:rFonts w:cs="B Badr"/>
          <w:sz w:val="28"/>
          <w:szCs w:val="28"/>
          <w:rtl/>
          <w:lang w:bidi="ar"/>
        </w:rPr>
        <w:t xml:space="preserve"> </w:t>
      </w:r>
      <w:r w:rsidRPr="00362655">
        <w:rPr>
          <w:rFonts w:cs="B Badr" w:hint="cs"/>
          <w:sz w:val="28"/>
          <w:szCs w:val="28"/>
          <w:rtl/>
          <w:lang w:bidi="ar"/>
        </w:rPr>
        <w:t>فِي</w:t>
      </w:r>
      <w:r w:rsidRPr="00362655">
        <w:rPr>
          <w:rFonts w:cs="B Badr"/>
          <w:sz w:val="28"/>
          <w:szCs w:val="28"/>
          <w:rtl/>
          <w:lang w:bidi="ar"/>
        </w:rPr>
        <w:t xml:space="preserve"> </w:t>
      </w:r>
      <w:r w:rsidRPr="00362655">
        <w:rPr>
          <w:rFonts w:cs="B Badr" w:hint="cs"/>
          <w:sz w:val="28"/>
          <w:szCs w:val="28"/>
          <w:rtl/>
          <w:lang w:bidi="ar"/>
        </w:rPr>
        <w:t>الْمَسْجِدِ</w:t>
      </w:r>
      <w:r w:rsidRPr="00362655">
        <w:rPr>
          <w:rFonts w:cs="B Badr"/>
          <w:sz w:val="28"/>
          <w:szCs w:val="28"/>
          <w:rtl/>
          <w:lang w:bidi="ar"/>
        </w:rPr>
        <w:t xml:space="preserve"> </w:t>
      </w:r>
      <w:r w:rsidRPr="00362655">
        <w:rPr>
          <w:rFonts w:cs="B Badr" w:hint="cs"/>
          <w:sz w:val="28"/>
          <w:szCs w:val="28"/>
          <w:rtl/>
          <w:lang w:bidi="ar"/>
        </w:rPr>
        <w:t>نُخَامَةً</w:t>
      </w:r>
      <w:r w:rsidRPr="00362655">
        <w:rPr>
          <w:rFonts w:cs="B Badr"/>
          <w:sz w:val="28"/>
          <w:szCs w:val="28"/>
          <w:rtl/>
          <w:lang w:bidi="ar"/>
        </w:rPr>
        <w:t xml:space="preserve"> </w:t>
      </w:r>
      <w:r w:rsidRPr="00362655">
        <w:rPr>
          <w:rFonts w:cs="B Badr" w:hint="cs"/>
          <w:sz w:val="28"/>
          <w:szCs w:val="28"/>
          <w:rtl/>
          <w:lang w:bidi="ar"/>
        </w:rPr>
        <w:t>فَحَكَّهَا،</w:t>
      </w:r>
      <w:r w:rsidRPr="00362655">
        <w:rPr>
          <w:rFonts w:cs="B Badr"/>
          <w:sz w:val="28"/>
          <w:szCs w:val="28"/>
          <w:rtl/>
          <w:lang w:bidi="ar"/>
        </w:rPr>
        <w:t xml:space="preserve"> </w:t>
      </w:r>
      <w:r w:rsidRPr="00362655">
        <w:rPr>
          <w:rFonts w:cs="B Badr" w:hint="cs"/>
          <w:sz w:val="28"/>
          <w:szCs w:val="28"/>
          <w:rtl/>
          <w:lang w:bidi="ar"/>
        </w:rPr>
        <w:t>ثُمَّ</w:t>
      </w:r>
      <w:r w:rsidRPr="00362655">
        <w:rPr>
          <w:rFonts w:cs="B Badr"/>
          <w:sz w:val="28"/>
          <w:szCs w:val="28"/>
          <w:rtl/>
          <w:lang w:bidi="ar"/>
        </w:rPr>
        <w:t xml:space="preserve"> </w:t>
      </w:r>
      <w:r w:rsidRPr="00362655">
        <w:rPr>
          <w:rFonts w:cs="B Badr" w:hint="cs"/>
          <w:sz w:val="28"/>
          <w:szCs w:val="28"/>
          <w:rtl/>
          <w:lang w:bidi="ar"/>
        </w:rPr>
        <w:t>أَمَرَ</w:t>
      </w:r>
      <w:r w:rsidRPr="00362655">
        <w:rPr>
          <w:rFonts w:cs="B Badr"/>
          <w:sz w:val="28"/>
          <w:szCs w:val="28"/>
          <w:rtl/>
          <w:lang w:bidi="ar"/>
        </w:rPr>
        <w:t xml:space="preserve"> </w:t>
      </w:r>
      <w:r w:rsidRPr="00362655">
        <w:rPr>
          <w:rFonts w:cs="B Badr" w:hint="cs"/>
          <w:sz w:val="28"/>
          <w:szCs w:val="28"/>
          <w:rtl/>
          <w:lang w:bidi="ar"/>
        </w:rPr>
        <w:t>بِخَلُوقٍ</w:t>
      </w:r>
      <w:r w:rsidRPr="00362655">
        <w:rPr>
          <w:rFonts w:cs="B Badr"/>
          <w:sz w:val="28"/>
          <w:szCs w:val="28"/>
          <w:rtl/>
          <w:lang w:bidi="ar"/>
        </w:rPr>
        <w:t xml:space="preserve"> </w:t>
      </w:r>
      <w:r w:rsidRPr="00362655">
        <w:rPr>
          <w:rFonts w:cs="B Badr" w:hint="cs"/>
          <w:sz w:val="28"/>
          <w:szCs w:val="28"/>
          <w:rtl/>
          <w:lang w:bidi="ar"/>
        </w:rPr>
        <w:t>فَلُطِّخَ</w:t>
      </w:r>
      <w:r w:rsidRPr="00362655">
        <w:rPr>
          <w:rFonts w:cs="B Badr"/>
          <w:sz w:val="28"/>
          <w:szCs w:val="28"/>
          <w:rtl/>
          <w:lang w:bidi="ar"/>
        </w:rPr>
        <w:t xml:space="preserve"> </w:t>
      </w:r>
      <w:r w:rsidRPr="00362655">
        <w:rPr>
          <w:rFonts w:cs="B Badr" w:hint="cs"/>
          <w:sz w:val="28"/>
          <w:szCs w:val="28"/>
          <w:rtl/>
          <w:lang w:bidi="ar"/>
        </w:rPr>
        <w:t>مَكَانُهَا»،</w:t>
      </w:r>
      <w:r w:rsidRPr="00362655">
        <w:rPr>
          <w:rFonts w:cs="B Badr"/>
          <w:sz w:val="28"/>
          <w:szCs w:val="28"/>
          <w:rtl/>
          <w:lang w:bidi="ar"/>
        </w:rPr>
        <w:t xml:space="preserve"> </w:t>
      </w:r>
      <w:r w:rsidRPr="00362655">
        <w:rPr>
          <w:rFonts w:cs="B Badr" w:hint="cs"/>
          <w:sz w:val="28"/>
          <w:szCs w:val="28"/>
          <w:rtl/>
          <w:lang w:bidi="ar"/>
        </w:rPr>
        <w:t>قَالَ‌</w:t>
      </w:r>
      <w:r w:rsidRPr="00362655">
        <w:rPr>
          <w:rFonts w:cs="B Badr"/>
          <w:sz w:val="28"/>
          <w:szCs w:val="28"/>
          <w:rtl/>
          <w:lang w:bidi="ar"/>
        </w:rPr>
        <w:t xml:space="preserve">: </w:t>
      </w:r>
      <w:r w:rsidRPr="00362655">
        <w:rPr>
          <w:rFonts w:cs="B Badr" w:hint="cs"/>
          <w:sz w:val="28"/>
          <w:szCs w:val="28"/>
          <w:rtl/>
          <w:lang w:bidi="ar"/>
        </w:rPr>
        <w:t>فَخَلَّقَ</w:t>
      </w:r>
      <w:r w:rsidRPr="00362655">
        <w:rPr>
          <w:rFonts w:cs="B Badr"/>
          <w:sz w:val="28"/>
          <w:szCs w:val="28"/>
          <w:rtl/>
          <w:lang w:bidi="ar"/>
        </w:rPr>
        <w:t xml:space="preserve"> </w:t>
      </w:r>
      <w:r w:rsidRPr="00362655">
        <w:rPr>
          <w:rFonts w:cs="B Badr" w:hint="cs"/>
          <w:sz w:val="28"/>
          <w:szCs w:val="28"/>
          <w:rtl/>
          <w:lang w:bidi="ar"/>
        </w:rPr>
        <w:t>النَّاسُ</w:t>
      </w:r>
      <w:r w:rsidRPr="00362655">
        <w:rPr>
          <w:rFonts w:cs="B Badr"/>
          <w:sz w:val="28"/>
          <w:szCs w:val="28"/>
          <w:rtl/>
          <w:lang w:bidi="ar"/>
        </w:rPr>
        <w:t xml:space="preserve"> </w:t>
      </w:r>
      <w:r w:rsidRPr="00362655">
        <w:rPr>
          <w:rFonts w:cs="B Badr" w:hint="cs"/>
          <w:sz w:val="28"/>
          <w:szCs w:val="28"/>
          <w:rtl/>
          <w:lang w:bidi="ar"/>
        </w:rPr>
        <w:t>الْمَسَاجِدَ</w:t>
      </w:r>
      <w:r w:rsidRPr="00362655">
        <w:rPr>
          <w:rFonts w:cs="B Badr"/>
          <w:sz w:val="28"/>
          <w:szCs w:val="28"/>
          <w:rtl/>
          <w:lang w:bidi="ar"/>
        </w:rPr>
        <w:t xml:space="preserve">. </w:t>
      </w:r>
    </w:p>
    <w:p w14:paraId="186A945A" w14:textId="77777777" w:rsidR="00CC515C" w:rsidRDefault="00CC515C" w:rsidP="00362655">
      <w:pPr>
        <w:pStyle w:val="Heading5"/>
        <w:rPr>
          <w:rtl/>
        </w:rPr>
      </w:pPr>
      <w:r w:rsidRPr="00642333">
        <w:rPr>
          <w:rFonts w:hint="cs"/>
          <w:rtl/>
        </w:rPr>
        <w:lastRenderedPageBreak/>
        <w:t>مصنف ابن ابی شیبه ج8 ص351</w:t>
      </w:r>
    </w:p>
    <w:p w14:paraId="4AD6A727" w14:textId="277EFF55" w:rsidR="00362655" w:rsidRPr="00362655" w:rsidRDefault="0080408A" w:rsidP="00362655">
      <w:pPr>
        <w:pStyle w:val="Heading6"/>
        <w:rPr>
          <w:rtl/>
        </w:rPr>
      </w:pPr>
      <w:r>
        <w:rPr>
          <w:rFonts w:hint="cs"/>
          <w:rtl/>
        </w:rPr>
        <w:t xml:space="preserve">آداب مسجد، بهداشت مسجد، </w:t>
      </w:r>
    </w:p>
    <w:p w14:paraId="4BCA0AF3" w14:textId="77777777" w:rsidR="00CC515C" w:rsidRPr="00642333" w:rsidRDefault="003C7DDA" w:rsidP="00F05178">
      <w:pPr>
        <w:pStyle w:val="ListParagraph"/>
        <w:numPr>
          <w:ilvl w:val="0"/>
          <w:numId w:val="5"/>
        </w:numPr>
        <w:jc w:val="both"/>
        <w:rPr>
          <w:rFonts w:cs="B Badr"/>
          <w:sz w:val="28"/>
          <w:szCs w:val="28"/>
          <w:rtl/>
        </w:rPr>
      </w:pPr>
      <w:r w:rsidRPr="00642333">
        <w:rPr>
          <w:rFonts w:cs="B Badr" w:hint="cs"/>
          <w:sz w:val="28"/>
          <w:szCs w:val="28"/>
          <w:rtl/>
        </w:rPr>
        <w:t>عمارة المسجد دخوله و القعود فیه و قیل: عمارته رفع بنائه و اصلاح ما استلزم منه و قیل: عمارته التعبد فیه و الصلاة و الطواف</w:t>
      </w:r>
    </w:p>
    <w:p w14:paraId="2112E658" w14:textId="77777777" w:rsidR="003C7DDA" w:rsidRDefault="003C7DDA" w:rsidP="0080408A">
      <w:pPr>
        <w:pStyle w:val="Heading5"/>
        <w:rPr>
          <w:rtl/>
        </w:rPr>
      </w:pPr>
      <w:r w:rsidRPr="00642333">
        <w:rPr>
          <w:rFonts w:hint="cs"/>
          <w:rtl/>
        </w:rPr>
        <w:t>کشف الاسرار میبدی ج 4 ص 103</w:t>
      </w:r>
    </w:p>
    <w:p w14:paraId="440A8C87" w14:textId="7C05FDF9" w:rsidR="0080408A" w:rsidRPr="0080408A" w:rsidRDefault="0080408A" w:rsidP="0080408A">
      <w:pPr>
        <w:pStyle w:val="Heading6"/>
        <w:rPr>
          <w:rtl/>
        </w:rPr>
      </w:pPr>
      <w:r>
        <w:rPr>
          <w:rFonts w:hint="cs"/>
          <w:rtl/>
        </w:rPr>
        <w:t>آداب ساخت مسجد، آبادانی مسجد</w:t>
      </w:r>
    </w:p>
    <w:p w14:paraId="6D1B7E2E" w14:textId="77777777" w:rsidR="004C7885" w:rsidRPr="00642333" w:rsidRDefault="004C7885" w:rsidP="00F05178">
      <w:pPr>
        <w:pStyle w:val="ListParagraph"/>
        <w:numPr>
          <w:ilvl w:val="0"/>
          <w:numId w:val="5"/>
        </w:numPr>
        <w:tabs>
          <w:tab w:val="left" w:pos="1134"/>
        </w:tabs>
        <w:rPr>
          <w:rFonts w:cs="B Badr"/>
          <w:sz w:val="28"/>
          <w:szCs w:val="28"/>
          <w:rtl/>
        </w:rPr>
      </w:pPr>
      <w:r w:rsidRPr="00642333">
        <w:rPr>
          <w:rFonts w:cs="B Badr"/>
          <w:sz w:val="28"/>
          <w:szCs w:val="28"/>
          <w:rtl/>
        </w:rPr>
        <w:t>تنبيه الغافلين بأحاديث سيد الأنبياء والمرسلين نو</w:t>
      </w:r>
      <w:r w:rsidRPr="00642333">
        <w:rPr>
          <w:rFonts w:cs="B Badr" w:hint="cs"/>
          <w:sz w:val="28"/>
          <w:szCs w:val="28"/>
          <w:rtl/>
        </w:rPr>
        <w:t>ی</w:t>
      </w:r>
      <w:r w:rsidRPr="00642333">
        <w:rPr>
          <w:rFonts w:cs="B Badr" w:hint="eastAsia"/>
          <w:sz w:val="28"/>
          <w:szCs w:val="28"/>
          <w:rtl/>
        </w:rPr>
        <w:t>سنده</w:t>
      </w:r>
      <w:r w:rsidRPr="00642333">
        <w:rPr>
          <w:rFonts w:cs="B Badr"/>
          <w:sz w:val="28"/>
          <w:szCs w:val="28"/>
          <w:rtl/>
        </w:rPr>
        <w:t xml:space="preserve"> : السمرقندي، أبو الليث    جلد : 1  صفحه : 302</w:t>
      </w:r>
    </w:p>
    <w:p w14:paraId="6E2AA5E5" w14:textId="752B392D" w:rsidR="0080408A" w:rsidRDefault="004C7885" w:rsidP="0080408A">
      <w:pPr>
        <w:tabs>
          <w:tab w:val="left" w:pos="1134"/>
        </w:tabs>
        <w:rPr>
          <w:rFonts w:cs="B Badr"/>
          <w:sz w:val="28"/>
          <w:szCs w:val="28"/>
          <w:rtl/>
        </w:rPr>
      </w:pPr>
      <w:r w:rsidRPr="00642333">
        <w:rPr>
          <w:rFonts w:cs="B Badr" w:hint="cs"/>
          <w:sz w:val="28"/>
          <w:szCs w:val="28"/>
          <w:rtl/>
        </w:rPr>
        <w:t xml:space="preserve"> </w:t>
      </w:r>
      <w:r w:rsidRPr="00642333">
        <w:rPr>
          <w:rFonts w:cs="B Badr"/>
          <w:sz w:val="28"/>
          <w:szCs w:val="28"/>
          <w:rtl/>
        </w:rPr>
        <w:t>بَابُ: حُرْمَةِ الْمَسَاجِدِ</w:t>
      </w:r>
      <w:r w:rsidR="0080408A">
        <w:rPr>
          <w:rFonts w:cs="B Badr" w:hint="cs"/>
          <w:sz w:val="28"/>
          <w:szCs w:val="28"/>
          <w:rtl/>
        </w:rPr>
        <w:t>:</w:t>
      </w:r>
    </w:p>
    <w:p w14:paraId="71FAC54B" w14:textId="0E91104A" w:rsidR="004C7885" w:rsidRPr="00642333" w:rsidRDefault="004C7885" w:rsidP="0080408A">
      <w:pPr>
        <w:tabs>
          <w:tab w:val="left" w:pos="1134"/>
        </w:tabs>
        <w:rPr>
          <w:rFonts w:cs="B Badr"/>
          <w:sz w:val="28"/>
          <w:szCs w:val="28"/>
          <w:rtl/>
        </w:rPr>
      </w:pPr>
      <w:r w:rsidRPr="00642333">
        <w:rPr>
          <w:rFonts w:cs="B Badr"/>
          <w:sz w:val="28"/>
          <w:szCs w:val="28"/>
          <w:rtl/>
        </w:rPr>
        <w:t>حَدَّثَنَا عَلِيٌّ السَّرَدِيُّ الْحَاكِمُ، حَدَّثَنَا عُبَيْدَةُ بْنُ مُحَمَّدِ السَّرْخَسِيُّ، حَدَّثَنَا صَالِحُ بْنُ كَيْسَانَ، حَدَّثَنَا ابْنُ أَبِي فُدَيْكٍ، عَنْ كَثِيرِ بْنِ زَيْدٍ، عَنْ عَبْدِ اللَّهِ، عَنْ أَبِي هُرَيْرَةَ رَضِيَ اللَّهُ تَعَالَى عَنْهُ , عَنِ النَّبِيِّ صَلَّى اللَّهُ عَلَيْهِ وَسَلَّمَ , أَنَّهُ قَالَ: «إِذَا دَخَلَ أَحَدُكُمُ الْمَسْجِدَ فَلَا يَجْلِسْ حَتَّى يُصَلِّيَ رَكْعَتَيْنِ»</w:t>
      </w:r>
    </w:p>
    <w:p w14:paraId="3C6FCF7F" w14:textId="77777777" w:rsidR="004C7885" w:rsidRPr="00642333" w:rsidRDefault="004C7885" w:rsidP="004C7885">
      <w:pPr>
        <w:tabs>
          <w:tab w:val="left" w:pos="1134"/>
        </w:tabs>
        <w:rPr>
          <w:rFonts w:cs="B Badr"/>
          <w:sz w:val="28"/>
          <w:szCs w:val="28"/>
          <w:rtl/>
        </w:rPr>
      </w:pPr>
      <w:r w:rsidRPr="00642333">
        <w:rPr>
          <w:rFonts w:cs="B Badr"/>
          <w:sz w:val="28"/>
          <w:szCs w:val="28"/>
          <w:rtl/>
        </w:rPr>
        <w:t>إِذَا كَانَ فِي وَقْتٍ مُبَاحٍ، فَأَمَّا إِذَا دَخَلَ فِي الْمَسْجِدِ بَعْدَمَا يُصَلِّي الْعَصْرَ، أَوْ بَعْدَمَا صَلَّى الْفَجْرَ فَلَا يَنْبَغِي أَنْ يُصَلِّيَ لِأَنَّهُ نُهِيَ عَنِ الصَّلَاةَ فِي ذَلِكَ الْوَقْتِ، وَلَكِنَّهُ يُسَبِّحُ وَيُهَلِّلُ، وَيُصَلِّي عَلَى النَّبِيِّ صَلَّى اللَّهُ عَلَيْهِ وَسَلَّمَ فَيَنَالَ فَضْلَ الصَّلَاةِ وَأَدَّى عَنْهُ حَقَّ الْمَسْجِدِ</w:t>
      </w:r>
    </w:p>
    <w:p w14:paraId="23B23682" w14:textId="77777777" w:rsidR="004C7885" w:rsidRPr="0080408A" w:rsidRDefault="004C7885" w:rsidP="0080408A">
      <w:pPr>
        <w:tabs>
          <w:tab w:val="left" w:pos="1134"/>
        </w:tabs>
        <w:rPr>
          <w:rFonts w:cs="B Badr"/>
          <w:sz w:val="28"/>
          <w:szCs w:val="28"/>
          <w:rtl/>
        </w:rPr>
      </w:pPr>
      <w:r w:rsidRPr="0080408A">
        <w:rPr>
          <w:rFonts w:cs="B Badr"/>
          <w:sz w:val="28"/>
          <w:szCs w:val="28"/>
          <w:rtl/>
        </w:rPr>
        <w:t xml:space="preserve">قَالَ: حَدَّثَنَا مُحَمَّدُ بْنُ الْفَضْلِ، حَدَّثَنَا مُحَمَّدُ بْنُ جَعْفَرٍ، حَدَّثَنَا إِبْرَاهِيمُ بْنُ يُوسُفَ، حَدَّثَنَا عَبْدُ الرَّحْمَنِ بْنُ مُحَمَّدٍ الْمُحَارِبِيُّ , عَنْ لَيْثِ بْنِ أَبِي سُلَيْمٍ، عَنْ بَعْضِ أَشْيَاخِهِ , قَالَ: بَلَغَ أَبَا الدَّرْدَاءِ أَنَّ سَلْمَانَ الْفَارِسِيَّ رَضِيَ اللَّهُ تَعَالَى عَنْهُ اشْتَرَى خَادِمًا فَكَتَبَ إِلَيْهِ يُعَاتِبُهُ فِي ذَلِكَ، فَكَانَ فِي كِتَابِهِ: يَا أَخِي تَفَرَّغْ لِلْعِبَادَةِ قَبْلَ أَنْ يَنْزِلَ بِكَ مِنَ الْبَلَاءِ مَا لَا تَسْتَطِيعُ فِيهِ الْعِبَادَةَ، وَاغْتَنِمْ دَعْوَةَ الْمُؤْمِنِ مِنَ الْمُبْتَلِي وَارْحَمِ الْيَتِيمَ، وَامْسَحْ بِرَأْسِهِ، وَأَطْعِمْهُ مِنْ طَعَامِكَ يَلِنْ قَلْبُكَ، وَتُدْرِكْ حَاجَتَكَ فَإِنِّي شَهِدْتُهُ يَوْمًا يَعْنِي النَّبِيَّ صَلَّى اللَّهُ عَلَيْهِ وَسَلَّمَ , وَأَتَاهُ رَجُلٌ يَشْكُو إِلَيْهِ قَسَاوَةَ قَلْبِهِ، فَقَالَ: «أَتُحِبُّ أَنْ يَلِينَ قَلْبُكَ وَتُدْرِكَ حَاجَتَكَ» </w:t>
      </w:r>
    </w:p>
    <w:p w14:paraId="06E1E894" w14:textId="77777777" w:rsidR="004C7885" w:rsidRPr="00642333" w:rsidRDefault="004C7885" w:rsidP="004C7885">
      <w:pPr>
        <w:tabs>
          <w:tab w:val="left" w:pos="1134"/>
        </w:tabs>
        <w:rPr>
          <w:rFonts w:cs="B Badr"/>
          <w:sz w:val="28"/>
          <w:szCs w:val="28"/>
          <w:rtl/>
        </w:rPr>
      </w:pPr>
      <w:r w:rsidRPr="00642333">
        <w:rPr>
          <w:rFonts w:cs="B Badr"/>
          <w:sz w:val="28"/>
          <w:szCs w:val="28"/>
          <w:rtl/>
        </w:rPr>
        <w:t>قَالَ: نَعَمْ</w:t>
      </w:r>
      <w:r w:rsidRPr="00642333">
        <w:rPr>
          <w:rFonts w:cs="B Badr" w:hint="cs"/>
          <w:sz w:val="28"/>
          <w:szCs w:val="28"/>
          <w:rtl/>
        </w:rPr>
        <w:t xml:space="preserve"> </w:t>
      </w:r>
      <w:r w:rsidRPr="00642333">
        <w:rPr>
          <w:rFonts w:cs="B Badr"/>
          <w:sz w:val="28"/>
          <w:szCs w:val="28"/>
          <w:rtl/>
        </w:rPr>
        <w:t>قَالَ: «ارْحَمِ الْيَتِيمَ وَامْسَحْ بِرَأْسِهِ وَأَطْعِمْهُ مِنْ طَعَامِكَ يَلِنْ قَلْبُكَ وَتُدْرِكْ حَاجَتَكَ» .</w:t>
      </w:r>
      <w:r w:rsidRPr="00642333">
        <w:rPr>
          <w:rFonts w:cs="B Badr" w:hint="cs"/>
          <w:sz w:val="28"/>
          <w:szCs w:val="28"/>
          <w:rtl/>
        </w:rPr>
        <w:t xml:space="preserve"> </w:t>
      </w:r>
      <w:r w:rsidRPr="00642333">
        <w:rPr>
          <w:rFonts w:cs="B Badr"/>
          <w:sz w:val="28"/>
          <w:szCs w:val="28"/>
          <w:rtl/>
        </w:rPr>
        <w:t>يَا أَخِي لِيَكُنِ الْمَسْجِدُ بَيْتَكَ، فَإِنِّي سَمِعْتُ رَسُولَ اللَّهِ صَلَّى اللَّهُ عَلَيْهِ وَسَلَّمَ يَقُولُ: «الْمَسَاجِدُ بُيُوتُ الْمُتَّقِينَ» وَقَدْ ضَمِنَ اللَّهُ تَعَالَى لِمَنْ كَانَتْ بُيُوتُهُمُ الْمَسَاجِدَ بِالرَّوْحِ، وَالرَّاحَةِ، وَالْجَوَازِ عَلَى الصِّرَاطِ، وَالنَّجَاةِ مِنَ النَّارِ إِلَى رِضْوَانِ الرَّبِّ تَبَارَكَ وَتَعَالَى</w:t>
      </w:r>
      <w:r w:rsidRPr="00642333">
        <w:rPr>
          <w:rFonts w:cs="B Badr" w:hint="cs"/>
          <w:sz w:val="28"/>
          <w:szCs w:val="28"/>
          <w:rtl/>
        </w:rPr>
        <w:t xml:space="preserve"> </w:t>
      </w:r>
      <w:r w:rsidRPr="00642333">
        <w:rPr>
          <w:rFonts w:cs="B Badr"/>
          <w:sz w:val="28"/>
          <w:szCs w:val="28"/>
          <w:rtl/>
        </w:rPr>
        <w:t>قَالَ الْحَكِيمُ بْنُ عُمَيْرٍ صَاحِبُ رَسُولِ اللَّهِ صَلَّى اللَّهُ عَلَيْهِ وَسَلَّمَ: كُونُوا فِي الدُّنْيَا أَضْيَافًا، وَاتَّخِذُوا الْمَسَاجِدَ بُيُوتًا وَعَلِّمُوا قُلُوبَكُمُ الرِّقَّةَ، وَأَكْثِرُوا التَّفَكُّرَ وَالْبُكَاءَ لَا تَخْتَلِفَنَّ بِكُمُ الْأَهْوَاءُ قَالَ قَتَادَةُ رَضِيَ اللَّهُ تَعَالَى عَنْهُ: مَا كَانَ لِلْمُؤْمِنِ أَنْ يُرَى إِلَّا فِي ثَلَاثَةِ مَوَاطِنَ: مَسْجِدٍ يَعْمُرُهُ، وَبَيْتٍ يَسْتُرُهُ، وَحَاجَةٍ لَا بَأْسَ بِهَا.</w:t>
      </w:r>
      <w:r w:rsidRPr="00642333">
        <w:rPr>
          <w:rFonts w:cs="B Badr" w:hint="cs"/>
          <w:sz w:val="28"/>
          <w:szCs w:val="28"/>
          <w:rtl/>
        </w:rPr>
        <w:t xml:space="preserve">  </w:t>
      </w:r>
      <w:r w:rsidRPr="00642333">
        <w:rPr>
          <w:rFonts w:cs="B Badr"/>
          <w:sz w:val="28"/>
          <w:szCs w:val="28"/>
          <w:rtl/>
        </w:rPr>
        <w:t>وَقَالَ النَّزَّالُ بْنُ سَبْرَةَ: الْمُنَافِقُ فِي الْمَسْجِدِ كَالطَّيْرِ فِي الْقَفَصِ وَعَنْ خَلَفِ بْنِ أَيُّوبَ , أَنَّهُ كَانَ جَالِسًا فِي الْمَسْجِدِ، فَأَتَاهُ غُلَامُهُ يَسْأَلُهُ عَنْ شَيْءٍ، فَقَامَ فَخَرَجَ مِنَ الْمَسْجِدِ ثُمَّ أَجَابَهُ فَقِيلَ لَهُ فِي ذَلِكَ فَقَالَ: مَا تَكَلَّمْتُ فِي الْمَسْجِدِ بِكَلِمِ الدُّنْيَا مُنْذُ كَذَا سَنَةٍ فَكَرِهْتُ أَنْ أَتَكَلَّمَ الْيَوْمَ.</w:t>
      </w:r>
    </w:p>
    <w:p w14:paraId="23A436F5" w14:textId="77777777" w:rsidR="00AB673B" w:rsidRPr="00642333" w:rsidRDefault="004C7885" w:rsidP="004B24D2">
      <w:pPr>
        <w:tabs>
          <w:tab w:val="left" w:pos="1134"/>
        </w:tabs>
        <w:jc w:val="both"/>
        <w:rPr>
          <w:rFonts w:cs="B Badr"/>
          <w:sz w:val="28"/>
          <w:szCs w:val="28"/>
          <w:rtl/>
        </w:rPr>
      </w:pPr>
      <w:r w:rsidRPr="00642333">
        <w:rPr>
          <w:rFonts w:cs="B Badr"/>
          <w:sz w:val="28"/>
          <w:szCs w:val="28"/>
          <w:rtl/>
        </w:rPr>
        <w:t>إِنَّمَا يَصِيرُ لِلْعَبْدِ</w:t>
      </w:r>
      <w:r w:rsidRPr="00642333">
        <w:rPr>
          <w:rFonts w:cs="B Badr" w:hint="cs"/>
          <w:sz w:val="28"/>
          <w:szCs w:val="28"/>
          <w:rtl/>
        </w:rPr>
        <w:t xml:space="preserve"> </w:t>
      </w:r>
      <w:r w:rsidRPr="00642333">
        <w:rPr>
          <w:rFonts w:cs="B Badr"/>
          <w:sz w:val="28"/>
          <w:szCs w:val="28"/>
          <w:rtl/>
        </w:rPr>
        <w:t>اللَّهِ تَعَالَى، رَجُلٌ دَخَلَ الْمَسْجِدَ لَا يَدْخُلُهُ إِلَّا لِلَّهِ، فَهُوَ ضَيْفُ اللَّهِ تَعَالَى حَتَّى يَرْجِعَ، وَرَجُلٌ زَارَ أَخَاهُ الْمُسْلِمَ لَا يَزُورُهُ إِلَّا لِلَّهِ، فَهُوَ مِنْ زُوَّارِ اللَّهِ تَعَالَى حَتَّى يَرْجِعَ، وَرَجُلٌ خَرَجَ حَاجًّا أَوْ مُعْتَمِرًا لَا يَخْرُجُ إِلَّا لِلَّهِ تَعَالَى فَهُوَ وَفْدُ اللَّهِ تَعَالَى حَتَّى يَرْجِعَ إِلَى أَهْلِهِ.</w:t>
      </w:r>
      <w:r w:rsidRPr="00642333">
        <w:rPr>
          <w:rFonts w:cs="B Badr" w:hint="cs"/>
          <w:sz w:val="28"/>
          <w:szCs w:val="28"/>
          <w:rtl/>
        </w:rPr>
        <w:t xml:space="preserve">  </w:t>
      </w:r>
      <w:r w:rsidRPr="00642333">
        <w:rPr>
          <w:rFonts w:cs="B Badr"/>
          <w:sz w:val="28"/>
          <w:szCs w:val="28"/>
          <w:rtl/>
        </w:rPr>
        <w:t>وَيُقَالُ: حُصُونُ الْمُؤْمِنِ ثَلَاثَةٌ: لْمَسْجِدُ، وَذِكْرُ اللَّهِ تَعَالَى، وَتِلَاوَةُ الْقُرْآنِ.</w:t>
      </w:r>
      <w:r w:rsidRPr="00642333">
        <w:rPr>
          <w:rFonts w:cs="B Badr" w:hint="cs"/>
          <w:sz w:val="28"/>
          <w:szCs w:val="28"/>
          <w:rtl/>
        </w:rPr>
        <w:t xml:space="preserve"> </w:t>
      </w:r>
      <w:r w:rsidRPr="00642333">
        <w:rPr>
          <w:rFonts w:cs="B Badr"/>
          <w:sz w:val="28"/>
          <w:szCs w:val="28"/>
          <w:rtl/>
        </w:rPr>
        <w:t>وَالْمُؤْمِنُ إِذَا كَانَ فِي وَاحِدٍ مِنْ ذَلِكَ فَهُوَ فِي حِصْنٍ مِنَ الشَّيْطَانِ.</w:t>
      </w:r>
      <w:r w:rsidRPr="00642333">
        <w:rPr>
          <w:rFonts w:cs="B Badr" w:hint="cs"/>
          <w:sz w:val="28"/>
          <w:szCs w:val="28"/>
          <w:rtl/>
        </w:rPr>
        <w:t xml:space="preserve">  </w:t>
      </w:r>
      <w:r w:rsidRPr="00642333">
        <w:rPr>
          <w:rFonts w:cs="B Badr"/>
          <w:sz w:val="28"/>
          <w:szCs w:val="28"/>
          <w:rtl/>
        </w:rPr>
        <w:t>وَقَالَ الْحَسَنُ الْبَصْرِيُّ رَحِمَهُ اللَّهُ تَعَالَى: مُهُورُ الْحُورِ فِي الْجَنَّةِ كَنْسُ الْمَسَاجِدِ وَعِمَارَتُهَا.</w:t>
      </w:r>
    </w:p>
    <w:p w14:paraId="6DDD0987" w14:textId="77777777" w:rsidR="00AB673B" w:rsidRPr="0080408A" w:rsidRDefault="004C7885" w:rsidP="0080408A">
      <w:pPr>
        <w:tabs>
          <w:tab w:val="left" w:pos="1134"/>
        </w:tabs>
        <w:rPr>
          <w:rFonts w:cs="B Badr"/>
          <w:sz w:val="28"/>
          <w:szCs w:val="28"/>
        </w:rPr>
      </w:pPr>
      <w:r w:rsidRPr="0080408A">
        <w:rPr>
          <w:rFonts w:cs="B Badr"/>
          <w:sz w:val="28"/>
          <w:szCs w:val="28"/>
          <w:rtl/>
        </w:rPr>
        <w:lastRenderedPageBreak/>
        <w:t>قَالَ أَنَسُ بْنُ مَالِكٍ رَضِيَ اللَّهُ تَعَالَى عَنْهُ: مَنْ أَسْرَجَ فِي الْمَسْجِدِ سِرَاجًا لَمْ تَزَلِ الْمَلَائِكَةُ، وَحَمَلَةُ الْعَرْشِ يَسْتَغْفِرُونَ لَهُ مَا دَامَ ذَلِكَ فِي الْمَسْجِدِ.</w:t>
      </w:r>
    </w:p>
    <w:p w14:paraId="53C3668B" w14:textId="77777777" w:rsidR="004C7885" w:rsidRPr="0080408A" w:rsidRDefault="004C7885" w:rsidP="0080408A">
      <w:pPr>
        <w:tabs>
          <w:tab w:val="left" w:pos="1134"/>
        </w:tabs>
        <w:ind w:left="227"/>
        <w:rPr>
          <w:rFonts w:cs="B Badr"/>
          <w:sz w:val="28"/>
          <w:szCs w:val="28"/>
          <w:rtl/>
        </w:rPr>
      </w:pPr>
      <w:r w:rsidRPr="0080408A">
        <w:rPr>
          <w:rFonts w:cs="B Badr"/>
          <w:sz w:val="28"/>
          <w:szCs w:val="28"/>
          <w:rtl/>
        </w:rPr>
        <w:t>وَقَالَ عُمَرُ بْنُ الْخَطَّابِ رَضِيَ اللَّهُ تَعَالَى عَنْهُ: الْمَسَاجِدُ بُيُوتُ اللَّهِ فِي الْأَرْضِ، وَالْمُصَلِّي فِيهَا زَائِرُ اللَّهِ، وَحَقٌّ عَلَى الْمَزُورِ أَنْ يُكْرِمَ زَائِرَهُ.</w:t>
      </w:r>
    </w:p>
    <w:p w14:paraId="0A41CEEC" w14:textId="77777777" w:rsidR="004C7885" w:rsidRPr="00642333" w:rsidRDefault="004C7885" w:rsidP="004C7885">
      <w:pPr>
        <w:tabs>
          <w:tab w:val="left" w:pos="1134"/>
        </w:tabs>
        <w:rPr>
          <w:rFonts w:cs="B Badr"/>
          <w:sz w:val="28"/>
          <w:szCs w:val="28"/>
          <w:rtl/>
        </w:rPr>
      </w:pPr>
      <w:r w:rsidRPr="00642333">
        <w:rPr>
          <w:rFonts w:cs="B Badr"/>
          <w:sz w:val="28"/>
          <w:szCs w:val="28"/>
          <w:rtl/>
        </w:rPr>
        <w:t>قَالَ الْفَقِيهُ رَحِمَهُ اللَّهُ تَعَالَى يُقَالُ: حُرْمَةُ الْمَسَاجِدِ خَمْسُ عَشْرَةَ خَصْلَةٌ</w:t>
      </w:r>
      <w:r w:rsidRPr="00642333">
        <w:rPr>
          <w:rFonts w:cs="B Badr" w:hint="cs"/>
          <w:sz w:val="28"/>
          <w:szCs w:val="28"/>
          <w:rtl/>
        </w:rPr>
        <w:t>:</w:t>
      </w:r>
    </w:p>
    <w:p w14:paraId="19ABE0D8" w14:textId="77777777" w:rsidR="004C7885" w:rsidRPr="00642333" w:rsidRDefault="004C7885" w:rsidP="004C7885">
      <w:pPr>
        <w:tabs>
          <w:tab w:val="left" w:pos="1134"/>
        </w:tabs>
        <w:rPr>
          <w:rFonts w:cs="B Badr"/>
          <w:sz w:val="28"/>
          <w:szCs w:val="28"/>
          <w:rtl/>
        </w:rPr>
      </w:pPr>
      <w:r w:rsidRPr="00642333">
        <w:rPr>
          <w:rFonts w:cs="B Badr"/>
          <w:sz w:val="28"/>
          <w:szCs w:val="28"/>
          <w:rtl/>
        </w:rPr>
        <w:t>أَوَّلُهَا: أَنْ يُسَلِّمَ وَقْتَ الدُّخُولِ إِذَا كَانَ الْقَوْمُ جُلُوسًا، وَإِنْ لَمْ يَكُنْ فِيهَا أَحَدٌ أَوْ كَانُوا فِي الصَّلَاةِ يَقُولُ: السَّلَامُ عَلَيْنَا مِنْ رَبِّنَا وَعَلَى عِبَادِ اللَّهِ الصَّالِحِينَ.</w:t>
      </w:r>
    </w:p>
    <w:p w14:paraId="71DD7F47" w14:textId="77777777" w:rsidR="004C7885" w:rsidRPr="00642333" w:rsidRDefault="004C7885" w:rsidP="004C7885">
      <w:pPr>
        <w:tabs>
          <w:tab w:val="left" w:pos="1134"/>
        </w:tabs>
        <w:rPr>
          <w:rFonts w:cs="B Badr"/>
          <w:sz w:val="28"/>
          <w:szCs w:val="28"/>
          <w:rtl/>
        </w:rPr>
      </w:pPr>
      <w:r w:rsidRPr="00642333">
        <w:rPr>
          <w:rFonts w:cs="B Badr"/>
          <w:sz w:val="28"/>
          <w:szCs w:val="28"/>
          <w:rtl/>
        </w:rPr>
        <w:t>وَالثَّانِي: أَنْ يُصَلِّي رَكْعَتَيْنِ قَبْلَ أَنْ يَجْلِسَ</w:t>
      </w:r>
      <w:r w:rsidRPr="00642333">
        <w:rPr>
          <w:rFonts w:cs="B Badr" w:hint="cs"/>
          <w:sz w:val="28"/>
          <w:szCs w:val="28"/>
          <w:rtl/>
        </w:rPr>
        <w:t xml:space="preserve"> </w:t>
      </w:r>
      <w:r w:rsidRPr="00642333">
        <w:rPr>
          <w:rFonts w:cs="B Badr"/>
          <w:sz w:val="28"/>
          <w:szCs w:val="28"/>
          <w:rtl/>
        </w:rPr>
        <w:t>لِمَا رُوِيَ عَنِ النَّبِيِّ صَلَّى اللَّهُ عَلَيْهِ وَسَلَّمَ أَنَّهُ قَالَ: «لِكُلِّ شَيْءٍ تَحِيَّةٌ وَتَحِيَّةُ الْمَسْجِدِ رَكْعَتَانِ» .</w:t>
      </w:r>
    </w:p>
    <w:p w14:paraId="5968CB91" w14:textId="77777777" w:rsidR="004C7885" w:rsidRPr="00642333" w:rsidRDefault="004C7885" w:rsidP="004C7885">
      <w:pPr>
        <w:tabs>
          <w:tab w:val="left" w:pos="1134"/>
        </w:tabs>
        <w:rPr>
          <w:rFonts w:cs="B Badr"/>
          <w:sz w:val="28"/>
          <w:szCs w:val="28"/>
          <w:rtl/>
        </w:rPr>
      </w:pPr>
      <w:r w:rsidRPr="00642333">
        <w:rPr>
          <w:rFonts w:cs="B Badr"/>
          <w:sz w:val="28"/>
          <w:szCs w:val="28"/>
          <w:rtl/>
        </w:rPr>
        <w:t>وَالثَّالِثُ: أَنْ لَا يَشْتَرِي فِيهِ وَلَا يَبِيعَ.</w:t>
      </w:r>
    </w:p>
    <w:p w14:paraId="24564E6C" w14:textId="77777777" w:rsidR="004C7885" w:rsidRPr="00642333" w:rsidRDefault="004C7885" w:rsidP="004C7885">
      <w:pPr>
        <w:tabs>
          <w:tab w:val="left" w:pos="1134"/>
        </w:tabs>
        <w:rPr>
          <w:rFonts w:cs="B Badr"/>
          <w:sz w:val="28"/>
          <w:szCs w:val="28"/>
          <w:rtl/>
        </w:rPr>
      </w:pPr>
      <w:r w:rsidRPr="00642333">
        <w:rPr>
          <w:rFonts w:cs="B Badr"/>
          <w:sz w:val="28"/>
          <w:szCs w:val="28"/>
          <w:rtl/>
        </w:rPr>
        <w:t>وَالرَّابِعُ: أَنْ لَا يَسُلَّ فِيهِ الْسَيْفَ.</w:t>
      </w:r>
    </w:p>
    <w:p w14:paraId="1E0B496C" w14:textId="77777777" w:rsidR="004C7885" w:rsidRPr="00642333" w:rsidRDefault="004C7885" w:rsidP="004C7885">
      <w:pPr>
        <w:tabs>
          <w:tab w:val="left" w:pos="1134"/>
        </w:tabs>
        <w:rPr>
          <w:rFonts w:cs="B Badr"/>
          <w:sz w:val="28"/>
          <w:szCs w:val="28"/>
          <w:rtl/>
        </w:rPr>
      </w:pPr>
      <w:r w:rsidRPr="00642333">
        <w:rPr>
          <w:rFonts w:cs="B Badr"/>
          <w:sz w:val="28"/>
          <w:szCs w:val="28"/>
          <w:rtl/>
        </w:rPr>
        <w:t>وَالْخَامِسُ: أَنْ لَا يَنْشُدَ فِيهِ الضَّالَّةَ.</w:t>
      </w:r>
    </w:p>
    <w:p w14:paraId="320C72F3" w14:textId="77777777" w:rsidR="004C7885" w:rsidRPr="00642333" w:rsidRDefault="004C7885" w:rsidP="004C7885">
      <w:pPr>
        <w:tabs>
          <w:tab w:val="left" w:pos="1134"/>
        </w:tabs>
        <w:rPr>
          <w:rFonts w:cs="B Badr"/>
          <w:sz w:val="28"/>
          <w:szCs w:val="28"/>
          <w:rtl/>
        </w:rPr>
      </w:pPr>
      <w:r w:rsidRPr="00642333">
        <w:rPr>
          <w:rFonts w:cs="B Badr"/>
          <w:sz w:val="28"/>
          <w:szCs w:val="28"/>
          <w:rtl/>
        </w:rPr>
        <w:t>وَالسَّادِسُ: أَنْ لَا يَرْفَعَ فِيهِ الصَّوْتَ فِي غَيْرِ ذِكْرِ اللَّهِ تَعَالَى.</w:t>
      </w:r>
    </w:p>
    <w:p w14:paraId="22A2AF64" w14:textId="77777777" w:rsidR="004C7885" w:rsidRPr="00642333" w:rsidRDefault="004C7885" w:rsidP="004C7885">
      <w:pPr>
        <w:tabs>
          <w:tab w:val="left" w:pos="1134"/>
        </w:tabs>
        <w:rPr>
          <w:rFonts w:cs="B Badr"/>
          <w:sz w:val="28"/>
          <w:szCs w:val="28"/>
          <w:rtl/>
        </w:rPr>
      </w:pPr>
      <w:r w:rsidRPr="00642333">
        <w:rPr>
          <w:rFonts w:cs="B Badr"/>
          <w:sz w:val="28"/>
          <w:szCs w:val="28"/>
          <w:rtl/>
        </w:rPr>
        <w:t>وَالسَّابِعُ: أَنْ لَا يَتَكَلَّمَ فِيهِ بِشَيْءٍ مِنْ أَحَادِيثِ الدُّنْيَا.</w:t>
      </w:r>
    </w:p>
    <w:p w14:paraId="562F645F" w14:textId="77777777" w:rsidR="004C7885" w:rsidRPr="00642333" w:rsidRDefault="004C7885" w:rsidP="004C7885">
      <w:pPr>
        <w:tabs>
          <w:tab w:val="left" w:pos="1134"/>
        </w:tabs>
        <w:rPr>
          <w:rFonts w:cs="B Badr"/>
          <w:sz w:val="28"/>
          <w:szCs w:val="28"/>
          <w:rtl/>
        </w:rPr>
      </w:pPr>
      <w:r w:rsidRPr="00642333">
        <w:rPr>
          <w:rFonts w:cs="B Badr"/>
          <w:sz w:val="28"/>
          <w:szCs w:val="28"/>
          <w:rtl/>
        </w:rPr>
        <w:t>وَالثَّامِنُ: أَنْ لَا يَتَخَطَّى رِقَابَ النَّاسِ , وَالتَّاسِعُ: أَنْ لَا يُنَازِعَ فِي الْمَكَانِ.</w:t>
      </w:r>
    </w:p>
    <w:p w14:paraId="732A7091" w14:textId="77777777" w:rsidR="004C7885" w:rsidRPr="00642333" w:rsidRDefault="004C7885" w:rsidP="004C7885">
      <w:pPr>
        <w:tabs>
          <w:tab w:val="left" w:pos="1134"/>
        </w:tabs>
        <w:rPr>
          <w:rFonts w:cs="B Badr"/>
          <w:sz w:val="28"/>
          <w:szCs w:val="28"/>
          <w:rtl/>
        </w:rPr>
      </w:pPr>
      <w:r w:rsidRPr="00642333">
        <w:rPr>
          <w:rFonts w:cs="B Badr"/>
          <w:sz w:val="28"/>
          <w:szCs w:val="28"/>
          <w:rtl/>
        </w:rPr>
        <w:t>وَالْعَاشِرُ: أَنْ لَا يُضَيِّقَ عَلَى أَحَدٍ فِي الصَّفِّ.</w:t>
      </w:r>
    </w:p>
    <w:p w14:paraId="3E2D65A2" w14:textId="77777777" w:rsidR="004C7885" w:rsidRPr="00642333" w:rsidRDefault="004C7885" w:rsidP="004C7885">
      <w:pPr>
        <w:tabs>
          <w:tab w:val="left" w:pos="1134"/>
        </w:tabs>
        <w:rPr>
          <w:rFonts w:cs="B Badr"/>
          <w:sz w:val="28"/>
          <w:szCs w:val="28"/>
          <w:rtl/>
        </w:rPr>
      </w:pPr>
      <w:r w:rsidRPr="00642333">
        <w:rPr>
          <w:rFonts w:cs="B Badr"/>
          <w:sz w:val="28"/>
          <w:szCs w:val="28"/>
          <w:rtl/>
        </w:rPr>
        <w:t>وَالْحَادِي عَشَرَ: أَنْ لَا يَمُرَّ بَيْنَ يَدَيِ الْمُصَلِّي.</w:t>
      </w:r>
    </w:p>
    <w:p w14:paraId="6EA0D489" w14:textId="77777777" w:rsidR="004C7885" w:rsidRPr="00642333" w:rsidRDefault="004C7885" w:rsidP="004C7885">
      <w:pPr>
        <w:tabs>
          <w:tab w:val="left" w:pos="1134"/>
        </w:tabs>
        <w:rPr>
          <w:rFonts w:cs="B Badr"/>
          <w:sz w:val="28"/>
          <w:szCs w:val="28"/>
          <w:rtl/>
        </w:rPr>
      </w:pPr>
      <w:r w:rsidRPr="00642333">
        <w:rPr>
          <w:rFonts w:cs="B Badr"/>
          <w:sz w:val="28"/>
          <w:szCs w:val="28"/>
          <w:rtl/>
        </w:rPr>
        <w:t>وَالثَّانِي عَشَرَ: أَنْ لَا يَبْزُقَ فِيهِ.</w:t>
      </w:r>
    </w:p>
    <w:p w14:paraId="2B06800F" w14:textId="77777777" w:rsidR="004C7885" w:rsidRPr="00642333" w:rsidRDefault="004C7885" w:rsidP="004C7885">
      <w:pPr>
        <w:tabs>
          <w:tab w:val="left" w:pos="1134"/>
        </w:tabs>
        <w:rPr>
          <w:rFonts w:cs="B Badr"/>
          <w:sz w:val="28"/>
          <w:szCs w:val="28"/>
          <w:rtl/>
        </w:rPr>
      </w:pPr>
      <w:r w:rsidRPr="00642333">
        <w:rPr>
          <w:rFonts w:cs="B Badr"/>
          <w:sz w:val="28"/>
          <w:szCs w:val="28"/>
          <w:rtl/>
        </w:rPr>
        <w:t>وَالثَّالِثُ عَشَرَ: أَنْ لَا يُفَرْقِعَ أَصَابِعَهُ فِيهِ.</w:t>
      </w:r>
    </w:p>
    <w:p w14:paraId="336B95B1" w14:textId="77777777" w:rsidR="004C7885" w:rsidRPr="00642333" w:rsidRDefault="004C7885" w:rsidP="004C7885">
      <w:pPr>
        <w:tabs>
          <w:tab w:val="left" w:pos="1134"/>
        </w:tabs>
        <w:rPr>
          <w:rFonts w:cs="B Badr"/>
          <w:sz w:val="28"/>
          <w:szCs w:val="28"/>
          <w:rtl/>
        </w:rPr>
      </w:pPr>
      <w:r w:rsidRPr="00642333">
        <w:rPr>
          <w:rFonts w:cs="B Badr"/>
          <w:sz w:val="28"/>
          <w:szCs w:val="28"/>
          <w:rtl/>
        </w:rPr>
        <w:t>وَالرَّابِعُ عَشَرَ: أَنْ يُنَزِّهَهُ عَنِ النَّجَاسَاتِ وَالْمَجَانِينِ وَالصِّبْيَانِ وَإِقَامَةِ الْحُدُودِ.</w:t>
      </w:r>
    </w:p>
    <w:p w14:paraId="415A83C3" w14:textId="77777777" w:rsidR="004C7885" w:rsidRPr="00642333" w:rsidRDefault="004C7885" w:rsidP="004C7885">
      <w:pPr>
        <w:tabs>
          <w:tab w:val="left" w:pos="1134"/>
        </w:tabs>
        <w:rPr>
          <w:rFonts w:cs="B Badr"/>
          <w:sz w:val="28"/>
          <w:szCs w:val="28"/>
          <w:rtl/>
        </w:rPr>
      </w:pPr>
      <w:r w:rsidRPr="00642333">
        <w:rPr>
          <w:rFonts w:cs="B Badr"/>
          <w:sz w:val="28"/>
          <w:szCs w:val="28"/>
          <w:rtl/>
        </w:rPr>
        <w:t>وَالْخَامِسُ عَشَرَ: أَنْ يُكْثِرَ فِيهِ ذِكْرَ اللَّهِ تَعَالَى وَلَا يَغْفُلَ عَنْهُ.</w:t>
      </w:r>
    </w:p>
    <w:p w14:paraId="487DAF39" w14:textId="77777777" w:rsidR="004C7885" w:rsidRPr="0080408A" w:rsidRDefault="004C7885" w:rsidP="0080408A">
      <w:pPr>
        <w:tabs>
          <w:tab w:val="left" w:pos="1134"/>
        </w:tabs>
        <w:rPr>
          <w:rFonts w:cs="B Badr"/>
          <w:sz w:val="28"/>
          <w:szCs w:val="28"/>
          <w:rtl/>
        </w:rPr>
      </w:pPr>
      <w:r w:rsidRPr="0080408A">
        <w:rPr>
          <w:rFonts w:cs="B Badr"/>
          <w:sz w:val="28"/>
          <w:szCs w:val="28"/>
          <w:rtl/>
        </w:rPr>
        <w:t>وَرُوِيَ عَنِ الْحَسَنِ , أَنَّ النَّبِيَّ صَلَّى اللَّهُ عَلَيْهِ وَسَلَّمَ , قَالَ: «يَأْتِي عَلَى أُمَّتِي زَمَانٌ يَكُونُ حَدِيثُهُمْ فِي مَسَاجِدِهِمْ لِأَمْرِ دُنْيَاهُمْ، لَيْسَ لِلَّهِ فِيهِمْ حَاجَةٌ فَلَا تُجَالِسُوهُمْ» .</w:t>
      </w:r>
    </w:p>
    <w:p w14:paraId="18B80051" w14:textId="77777777" w:rsidR="004C7885" w:rsidRPr="00642333" w:rsidRDefault="004C7885" w:rsidP="004C7885">
      <w:pPr>
        <w:tabs>
          <w:tab w:val="left" w:pos="1134"/>
        </w:tabs>
        <w:rPr>
          <w:rFonts w:cs="B Badr"/>
          <w:sz w:val="28"/>
          <w:szCs w:val="28"/>
          <w:rtl/>
        </w:rPr>
      </w:pPr>
      <w:r w:rsidRPr="00642333">
        <w:rPr>
          <w:rFonts w:cs="B Badr"/>
          <w:sz w:val="28"/>
          <w:szCs w:val="28"/>
          <w:rtl/>
        </w:rPr>
        <w:t>وَرُوِيَ عَنِ الزُّهْرِيِّ، عَنْ أَبِي هُرَيْرَةَ رَضِيَ اللَّهُ تَعَالَى عَنْهُ , قَالَ: قَالَ رَسُولُ اللَّهِ صَلَّى اللَّهُ عَلَيْهِ وَسَلَّمَ: " يَكُونُ الْغُرَبَاءُ فِي الدُّنْيَا أَرْبَعَةً: قُرْآنٌ فِي جَوْفِ ظَالِمٍ، وَمَسْجِدٌ فِي نَادِي قَوْمٍ لَا يُصَلُّونَ فِيهِ، وَمُصْحَفٌ فِي بَيْتٍ لَا يُقْرَأُ فِيهِ، وَرَجُلٌ صَالِحٌ مَعَ قَوْمِ سُوءٍ "</w:t>
      </w:r>
    </w:p>
    <w:p w14:paraId="65F0D866" w14:textId="77777777" w:rsidR="004C7885" w:rsidRPr="00642333" w:rsidRDefault="004C7885" w:rsidP="004C7885">
      <w:pPr>
        <w:tabs>
          <w:tab w:val="left" w:pos="1134"/>
        </w:tabs>
        <w:rPr>
          <w:rFonts w:cs="B Badr"/>
          <w:sz w:val="28"/>
          <w:szCs w:val="28"/>
          <w:rtl/>
        </w:rPr>
      </w:pPr>
      <w:r w:rsidRPr="00642333">
        <w:rPr>
          <w:rFonts w:cs="B Badr"/>
          <w:sz w:val="28"/>
          <w:szCs w:val="28"/>
          <w:rtl/>
        </w:rPr>
        <w:t>وَعَنْ عَلِيِّ بْنِ أَبِي طَالِبٍ كَرَّمَ اللَّهُ وَجْهَهُ , قَالَ: يَأْتِي عَلَى النَّاسِ زَمَانٌ لَا يَبْقَى مِنَ الْإِسْلَامِ إِلَّا اسْمُهُ، وَلَا مِنَ الْقُرْآنِ إِلَّا رَسْمُهُ، يَعْمُرُونَ مَسَاجِدَهُمْ وَهِيَ خَرَابٌ مِنْ ذِكْرِ اللَّهِ تَعَالَى شَرُّ أَهْلِ ذَلِكَ الزَّمَانِ عُلَمَاؤُهُمْ، مِنْهُمْ تَخْرُجُ الْفِتَنُ وَإِلَيْهِمْ تَعُودُ</w:t>
      </w:r>
      <w:r w:rsidRPr="00642333">
        <w:rPr>
          <w:rFonts w:cs="B Badr" w:hint="cs"/>
          <w:sz w:val="28"/>
          <w:szCs w:val="28"/>
          <w:rtl/>
        </w:rPr>
        <w:t xml:space="preserve">. </w:t>
      </w:r>
      <w:r w:rsidRPr="00642333">
        <w:rPr>
          <w:rFonts w:cs="B Badr" w:hint="cs"/>
          <w:sz w:val="28"/>
          <w:szCs w:val="28"/>
          <w:u w:val="single"/>
          <w:rtl/>
        </w:rPr>
        <w:t>انتهی کتاب تنبیه الغافلین</w:t>
      </w:r>
    </w:p>
    <w:p w14:paraId="241992C0" w14:textId="2BCFFDFC" w:rsidR="0080408A" w:rsidRDefault="0080408A" w:rsidP="0080408A">
      <w:pPr>
        <w:pStyle w:val="Heading5"/>
        <w:rPr>
          <w:rtl/>
        </w:rPr>
      </w:pPr>
      <w:r w:rsidRPr="0080408A">
        <w:rPr>
          <w:rtl/>
        </w:rPr>
        <w:t>3458. تنبيه الغافلين بأحاديث سيد الأنبياء والمرسلين نو</w:t>
      </w:r>
      <w:r w:rsidRPr="0080408A">
        <w:rPr>
          <w:rFonts w:hint="cs"/>
          <w:rtl/>
        </w:rPr>
        <w:t>ی</w:t>
      </w:r>
      <w:r w:rsidRPr="0080408A">
        <w:rPr>
          <w:rFonts w:hint="eastAsia"/>
          <w:rtl/>
        </w:rPr>
        <w:t>سنده</w:t>
      </w:r>
      <w:r w:rsidRPr="0080408A">
        <w:rPr>
          <w:rtl/>
        </w:rPr>
        <w:t xml:space="preserve"> : السمرقندي، أبو الليث    جلد : 1  صفحه : 302</w:t>
      </w:r>
    </w:p>
    <w:p w14:paraId="4998071E" w14:textId="153669E8" w:rsidR="0080408A" w:rsidRDefault="0080408A" w:rsidP="0080408A">
      <w:pPr>
        <w:pStyle w:val="Heading6"/>
        <w:rPr>
          <w:sz w:val="28"/>
          <w:szCs w:val="28"/>
          <w:rtl/>
        </w:rPr>
      </w:pPr>
      <w:r w:rsidRPr="0080408A">
        <w:rPr>
          <w:rtl/>
        </w:rPr>
        <w:t>آداب ورود، سبک زندگ</w:t>
      </w:r>
      <w:r w:rsidRPr="0080408A">
        <w:rPr>
          <w:rFonts w:hint="cs"/>
          <w:rtl/>
        </w:rPr>
        <w:t>ی</w:t>
      </w:r>
      <w:r w:rsidRPr="0080408A">
        <w:rPr>
          <w:rtl/>
        </w:rPr>
        <w:t xml:space="preserve"> مومن، آثار رفتن مسجد، منکرات مسجد، آداب مسجد</w:t>
      </w:r>
    </w:p>
    <w:p w14:paraId="24D27397" w14:textId="77777777" w:rsidR="00292E1F" w:rsidRPr="00DC20C3" w:rsidRDefault="00292E1F" w:rsidP="003E12A5">
      <w:pPr>
        <w:tabs>
          <w:tab w:val="left" w:pos="1134"/>
        </w:tabs>
        <w:jc w:val="both"/>
        <w:rPr>
          <w:rFonts w:cs="B Badr" w:hint="cs"/>
          <w:rtl/>
          <w:lang w:bidi="fa-IR"/>
        </w:rPr>
      </w:pPr>
    </w:p>
    <w:p w14:paraId="38A9388E" w14:textId="77777777" w:rsidR="00292E1F" w:rsidRPr="00DC20C3" w:rsidRDefault="00292E1F" w:rsidP="003E12A5">
      <w:pPr>
        <w:pStyle w:val="NormalWeb"/>
        <w:tabs>
          <w:tab w:val="left" w:pos="1134"/>
        </w:tabs>
        <w:bidi/>
        <w:jc w:val="both"/>
        <w:rPr>
          <w:rFonts w:cs="B Badr"/>
          <w:sz w:val="32"/>
          <w:szCs w:val="32"/>
          <w:rtl/>
        </w:rPr>
      </w:pPr>
      <w:r w:rsidRPr="00DC20C3">
        <w:rPr>
          <w:rFonts w:cs="B Badr" w:hint="cs"/>
          <w:sz w:val="32"/>
          <w:szCs w:val="32"/>
          <w:rtl/>
        </w:rPr>
        <w:lastRenderedPageBreak/>
        <w:t xml:space="preserve">احادیث کلی: </w:t>
      </w:r>
    </w:p>
    <w:p w14:paraId="4EEB6B1D" w14:textId="77777777" w:rsidR="00292E1F" w:rsidRPr="00DC20C3" w:rsidRDefault="00292E1F" w:rsidP="0010183C">
      <w:pPr>
        <w:pStyle w:val="NormalWeb"/>
        <w:numPr>
          <w:ilvl w:val="1"/>
          <w:numId w:val="4"/>
        </w:numPr>
        <w:tabs>
          <w:tab w:val="left" w:pos="1134"/>
        </w:tabs>
        <w:bidi/>
        <w:ind w:left="851"/>
        <w:jc w:val="both"/>
        <w:rPr>
          <w:rFonts w:cs="B Badr"/>
          <w:sz w:val="32"/>
          <w:szCs w:val="32"/>
        </w:rPr>
      </w:pPr>
      <w:r w:rsidRPr="00DC20C3">
        <w:rPr>
          <w:rFonts w:cs="B Badr"/>
          <w:sz w:val="32"/>
          <w:szCs w:val="32"/>
          <w:rtl/>
        </w:rPr>
        <w:t>( قال علي ع ما ابتدع أحد بدعة إلا ترك بها سنة - الوافي، ج‏1، ص: 260)</w:t>
      </w:r>
    </w:p>
    <w:p w14:paraId="387914F9" w14:textId="77777777" w:rsidR="00292E1F" w:rsidRPr="00DC20C3" w:rsidRDefault="00292E1F" w:rsidP="0010183C">
      <w:pPr>
        <w:pStyle w:val="NormalWeb"/>
        <w:numPr>
          <w:ilvl w:val="1"/>
          <w:numId w:val="4"/>
        </w:numPr>
        <w:tabs>
          <w:tab w:val="left" w:pos="1134"/>
        </w:tabs>
        <w:bidi/>
        <w:ind w:left="851"/>
        <w:jc w:val="both"/>
        <w:rPr>
          <w:rFonts w:cs="B Badr"/>
          <w:sz w:val="32"/>
          <w:szCs w:val="32"/>
        </w:rPr>
      </w:pPr>
      <w:r w:rsidRPr="00DC20C3">
        <w:rPr>
          <w:rFonts w:cs="B Badr" w:hint="cs"/>
          <w:sz w:val="32"/>
          <w:szCs w:val="32"/>
          <w:rtl/>
        </w:rPr>
        <w:t>گرچه نماز اول وقت سفارش شده ولی حدیث لوقتها آن احادیث را تفسیر می کند چون گاهی نماز اول وقت باطل و در شرایطی مکروه است و عبارت لوقتها همه موارد را درست می کند</w:t>
      </w:r>
    </w:p>
    <w:p w14:paraId="18265B58" w14:textId="77777777" w:rsidR="00AB1C72" w:rsidRDefault="00AB1C72" w:rsidP="0010183C">
      <w:pPr>
        <w:pStyle w:val="NormalWeb"/>
        <w:numPr>
          <w:ilvl w:val="1"/>
          <w:numId w:val="4"/>
        </w:numPr>
        <w:tabs>
          <w:tab w:val="left" w:pos="1134"/>
        </w:tabs>
        <w:bidi/>
        <w:ind w:left="851"/>
        <w:jc w:val="both"/>
        <w:rPr>
          <w:rFonts w:cs="B Badr"/>
          <w:sz w:val="32"/>
          <w:szCs w:val="32"/>
        </w:rPr>
      </w:pPr>
      <w:r w:rsidRPr="00DC20C3">
        <w:rPr>
          <w:rFonts w:cs="B Badr" w:hint="cs"/>
          <w:sz w:val="32"/>
          <w:szCs w:val="32"/>
          <w:rtl/>
        </w:rPr>
        <w:t>إِنَّ أَبْغَضَ النَّاسِ إِلَى اللَّهِ مَنْ يَقْتَدِي بِسُنَّةِ إِمَامٍ وَ لَا يَقْتَدِي بِأَعْمَالِهِ. بحار الأنوار (ط - بيروت) ؛ ج‏75 ؛ ص138</w:t>
      </w:r>
    </w:p>
    <w:p w14:paraId="128AEC01" w14:textId="77777777" w:rsidR="00D857DB" w:rsidRDefault="00D857DB" w:rsidP="00D857DB">
      <w:pPr>
        <w:pStyle w:val="NormalWeb"/>
        <w:tabs>
          <w:tab w:val="left" w:pos="1134"/>
        </w:tabs>
        <w:bidi/>
        <w:jc w:val="both"/>
        <w:rPr>
          <w:rFonts w:cs="B Badr"/>
          <w:sz w:val="32"/>
          <w:szCs w:val="32"/>
          <w:rtl/>
        </w:rPr>
      </w:pPr>
    </w:p>
    <w:p w14:paraId="768C9C34" w14:textId="77777777" w:rsidR="004D15DE" w:rsidRPr="00EB09DE" w:rsidRDefault="004D15DE" w:rsidP="004D15DE">
      <w:pPr>
        <w:autoSpaceDE w:val="0"/>
        <w:autoSpaceDN w:val="0"/>
        <w:adjustRightInd w:val="0"/>
        <w:jc w:val="both"/>
        <w:rPr>
          <w:rFonts w:cs="2  Badr"/>
          <w:b/>
          <w:bCs/>
          <w:sz w:val="32"/>
          <w:szCs w:val="32"/>
          <w:rtl/>
        </w:rPr>
      </w:pPr>
    </w:p>
    <w:p w14:paraId="0B517FCA" w14:textId="77777777" w:rsidR="004D15DE" w:rsidRPr="00EB09DE" w:rsidRDefault="004D15DE" w:rsidP="004D15DE">
      <w:pPr>
        <w:autoSpaceDE w:val="0"/>
        <w:autoSpaceDN w:val="0"/>
        <w:adjustRightInd w:val="0"/>
        <w:jc w:val="both"/>
        <w:rPr>
          <w:rFonts w:cs="2  Badr"/>
          <w:b/>
          <w:bCs/>
          <w:sz w:val="32"/>
          <w:szCs w:val="32"/>
        </w:rPr>
      </w:pPr>
    </w:p>
    <w:p w14:paraId="50A01677" w14:textId="77777777" w:rsidR="004D15DE" w:rsidRPr="004D15DE" w:rsidRDefault="004D15DE" w:rsidP="004D15DE">
      <w:pPr>
        <w:pStyle w:val="NormalWeb"/>
        <w:tabs>
          <w:tab w:val="left" w:pos="1134"/>
        </w:tabs>
        <w:bidi/>
        <w:jc w:val="both"/>
        <w:rPr>
          <w:rFonts w:cs="B Badr"/>
          <w:sz w:val="32"/>
          <w:szCs w:val="32"/>
          <w:rtl/>
        </w:rPr>
      </w:pPr>
    </w:p>
    <w:sectPr w:rsidR="004D15DE" w:rsidRPr="004D15DE" w:rsidSect="00FB298D">
      <w:footerReference w:type="even" r:id="rId69"/>
      <w:footerReference w:type="default" r:id="rId70"/>
      <w:pgSz w:w="11906" w:h="16838" w:code="9"/>
      <w:pgMar w:top="851" w:right="849" w:bottom="567" w:left="709" w:header="709" w:footer="539"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6EEDC" w14:textId="77777777" w:rsidR="00FB298D" w:rsidRDefault="00FB298D" w:rsidP="000A55C9">
      <w:r>
        <w:separator/>
      </w:r>
    </w:p>
  </w:endnote>
  <w:endnote w:type="continuationSeparator" w:id="0">
    <w:p w14:paraId="4C8DEC76" w14:textId="77777777" w:rsidR="00FB298D" w:rsidRDefault="00FB298D" w:rsidP="000A5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adr">
    <w:altName w:val="Courier New"/>
    <w:panose1 w:val="000007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2  Yagut">
    <w:altName w:val="Courier New"/>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Bad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2  Shiraz">
    <w:altName w:val="Arial"/>
    <w:charset w:val="B2"/>
    <w:family w:val="auto"/>
    <w:pitch w:val="variable"/>
    <w:sig w:usb0="00002001" w:usb1="80000000" w:usb2="00000008" w:usb3="00000000" w:csb0="00000040" w:csb1="00000000"/>
  </w:font>
  <w:font w:name="2  Badr">
    <w:altName w:val="Arial"/>
    <w:charset w:val="B2"/>
    <w:family w:val="auto"/>
    <w:pitch w:val="variable"/>
    <w:sig w:usb0="00002001" w:usb1="80000000" w:usb2="00000008" w:usb3="00000000" w:csb0="00000040" w:csb1="00000000"/>
  </w:font>
  <w:font w:name="Consolas">
    <w:panose1 w:val="020B0609020204030204"/>
    <w:charset w:val="00"/>
    <w:family w:val="modern"/>
    <w:pitch w:val="fixed"/>
    <w:sig w:usb0="E00006FF" w:usb1="0000FCFF" w:usb2="00000001" w:usb3="00000000" w:csb0="0000019F" w:csb1="00000000"/>
  </w:font>
  <w:font w:name="Traffic">
    <w:altName w:val="Courier New"/>
    <w:charset w:val="B2"/>
    <w:family w:val="auto"/>
    <w:pitch w:val="variable"/>
    <w:sig w:usb0="00002000" w:usb1="80000000" w:usb2="00000008" w:usb3="00000000" w:csb0="00000040" w:csb1="00000000"/>
  </w:font>
  <w:font w:name="Yagut">
    <w:altName w:val="Courier New"/>
    <w:charset w:val="B2"/>
    <w:family w:val="auto"/>
    <w:pitch w:val="variable"/>
    <w:sig w:usb0="00002000" w:usb1="80000000" w:usb2="00000008" w:usb3="00000000" w:csb0="00000040" w:csb1="00000000"/>
  </w:font>
  <w:font w:name="Lotus">
    <w:altName w:val="Arial"/>
    <w:charset w:val="B2"/>
    <w:family w:val="auto"/>
    <w:pitch w:val="variable"/>
    <w:sig w:usb0="00002001" w:usb1="00000000" w:usb2="00000000" w:usb3="00000000" w:csb0="00000040" w:csb1="00000000"/>
  </w:font>
  <w:font w:name="Dorood">
    <w:panose1 w:val="05010101010101010101"/>
    <w:charset w:val="02"/>
    <w:family w:val="auto"/>
    <w:pitch w:val="variable"/>
    <w:sig w:usb0="00000000" w:usb1="10000000" w:usb2="00000000" w:usb3="00000000" w:csb0="80000000" w:csb1="00000000"/>
  </w:font>
  <w:font w:name="2  Mitra">
    <w:altName w:val="Arial"/>
    <w:charset w:val="B2"/>
    <w:family w:val="auto"/>
    <w:pitch w:val="variable"/>
    <w:sig w:usb0="00002001" w:usb1="80000000" w:usb2="00000008" w:usb3="00000000" w:csb0="00000040" w:csb1="00000000"/>
  </w:font>
  <w:font w:name="IE Nassim">
    <w:altName w:val="Cambria"/>
    <w:panose1 w:val="00000000000000000000"/>
    <w:charset w:val="00"/>
    <w:family w:val="roman"/>
    <w:notTrueType/>
    <w:pitch w:val="default"/>
  </w:font>
  <w:font w:name="V_Symbols">
    <w:altName w:val="G2 Buildings"/>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Arabic Typesetting">
    <w:panose1 w:val="03020402040406030203"/>
    <w:charset w:val="00"/>
    <w:family w:val="script"/>
    <w:pitch w:val="variable"/>
    <w:sig w:usb0="80002007" w:usb1="80000000" w:usb2="00000008" w:usb3="00000000" w:csb0="000000D3" w:csb1="00000000"/>
  </w:font>
  <w:font w:name="Noor_Nazli">
    <w:altName w:val="Courier New"/>
    <w:charset w:val="00"/>
    <w:family w:val="auto"/>
    <w:pitch w:val="variable"/>
    <w:sig w:usb0="80002007" w:usb1="80002000" w:usb2="00000008" w:usb3="00000000" w:csb0="00000043" w:csb1="00000000"/>
  </w:font>
  <w:font w:name="Antique Olive">
    <w:altName w:val="Trebuchet MS"/>
    <w:charset w:val="00"/>
    <w:family w:val="swiss"/>
    <w:pitch w:val="variable"/>
    <w:sig w:usb0="00000001" w:usb1="00000000" w:usb2="00000000" w:usb3="00000000" w:csb0="00000093" w:csb1="00000000"/>
  </w:font>
  <w:font w:name="B Lotus">
    <w:panose1 w:val="00000400000000000000"/>
    <w:charset w:val="B2"/>
    <w:family w:val="auto"/>
    <w:pitch w:val="variable"/>
    <w:sig w:usb0="00002001" w:usb1="80000000" w:usb2="00000008" w:usb3="00000000" w:csb0="00000040" w:csb1="00000000"/>
  </w:font>
  <w:font w:name="_MRT_Win2Farsi_1">
    <w:altName w:val="Calibri"/>
    <w:charset w:val="00"/>
    <w:family w:val="auto"/>
    <w:pitch w:val="variable"/>
    <w:sig w:usb0="A00002AF" w:usb1="500078FB" w:usb2="00000000" w:usb3="00000000" w:csb0="0000019F" w:csb1="00000000"/>
  </w:font>
  <w:font w:name="2  Arabic Style">
    <w:altName w:val="Arial"/>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240F6" w14:textId="77777777" w:rsidR="00B96F06" w:rsidRDefault="00B96F06" w:rsidP="00474079">
    <w:pPr>
      <w:pStyle w:val="Footer"/>
      <w:framePr w:wrap="around" w:vAnchor="text" w:hAnchor="text" w:xAlign="right"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4E32D351" w14:textId="77777777" w:rsidR="00B96F06" w:rsidRDefault="00B96F06" w:rsidP="0047407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098918084"/>
      <w:docPartObj>
        <w:docPartGallery w:val="Page Numbers (Bottom of Page)"/>
        <w:docPartUnique/>
      </w:docPartObj>
    </w:sdtPr>
    <w:sdtContent>
      <w:p w14:paraId="0025A4DD" w14:textId="77777777" w:rsidR="00B96F06" w:rsidRPr="00956DF4" w:rsidRDefault="00B96F06" w:rsidP="00474079">
        <w:pPr>
          <w:pStyle w:val="Footer"/>
          <w:ind w:firstLine="360"/>
        </w:pPr>
        <w:r w:rsidRPr="00FD55BA">
          <w:rPr>
            <w:noProof/>
          </w:rPr>
          <mc:AlternateContent>
            <mc:Choice Requires="wpg">
              <w:drawing>
                <wp:anchor distT="0" distB="0" distL="114300" distR="114300" simplePos="0" relativeHeight="251659264" behindDoc="0" locked="0" layoutInCell="1" allowOverlap="1" wp14:anchorId="33C49B46" wp14:editId="1885999C">
                  <wp:simplePos x="0" y="0"/>
                  <wp:positionH relativeFrom="page">
                    <wp:align>center</wp:align>
                  </wp:positionH>
                  <wp:positionV relativeFrom="bottomMargin">
                    <wp:align>center</wp:align>
                  </wp:positionV>
                  <wp:extent cx="7781925" cy="190500"/>
                  <wp:effectExtent l="9525" t="9525" r="9525" b="0"/>
                  <wp:wrapNone/>
                  <wp:docPr id="4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8" y="14978"/>
                            <a:chExt cx="12255" cy="300"/>
                          </a:xfrm>
                        </wpg:grpSpPr>
                        <wps:wsp>
                          <wps:cNvPr id="456"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12FD2" w14:textId="77777777" w:rsidR="00B96F06" w:rsidRPr="00FD55BA" w:rsidRDefault="00B96F06">
                                <w:pPr>
                                  <w:jc w:val="center"/>
                                </w:pPr>
                                <w:r w:rsidRPr="00FD55BA">
                                  <w:fldChar w:fldCharType="begin"/>
                                </w:r>
                                <w:r w:rsidRPr="00FD55BA">
                                  <w:instrText xml:space="preserve"> PAGE    \* MERGEFORMAT </w:instrText>
                                </w:r>
                                <w:r w:rsidRPr="00FD55BA">
                                  <w:fldChar w:fldCharType="separate"/>
                                </w:r>
                                <w:r>
                                  <w:rPr>
                                    <w:noProof/>
                                    <w:rtl/>
                                  </w:rPr>
                                  <w:t>691</w:t>
                                </w:r>
                                <w:r w:rsidRPr="00FD55BA">
                                  <w:rPr>
                                    <w:noProof/>
                                  </w:rPr>
                                  <w:fldChar w:fldCharType="end"/>
                                </w:r>
                              </w:p>
                            </w:txbxContent>
                          </wps:txbx>
                          <wps:bodyPr rot="0" vert="horz" wrap="square" lIns="0" tIns="0" rIns="0" bIns="0" anchor="t" anchorCtr="0" upright="1">
                            <a:noAutofit/>
                          </wps:bodyPr>
                        </wps:wsp>
                        <wpg:grpSp>
                          <wpg:cNvPr id="457" name="Group 31"/>
                          <wpg:cNvGrpSpPr>
                            <a:grpSpLocks/>
                          </wpg:cNvGrpSpPr>
                          <wpg:grpSpPr bwMode="auto">
                            <a:xfrm>
                              <a:off x="-8" y="14978"/>
                              <a:ext cx="12255" cy="230"/>
                              <a:chOff x="-8" y="14978"/>
                              <a:chExt cx="12255" cy="230"/>
                            </a:xfrm>
                          </wpg:grpSpPr>
                          <wps:wsp>
                            <wps:cNvPr id="45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46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3C49B46" id="Group 32" o:spid="_x0000_s1026" style="position:absolute;left:0;text-align:left;margin-left:0;margin-top:0;width:612.7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4YgMAAFsKAAAOAAAAZHJzL2Uyb0RvYy54bWzUVttu1DAQfUfiHyy/0+xmm71EzVZlexFS&#10;gUotvHsT5wKOHWxvk+XrGV+SXbYUpEJBKFI0iT3jmTPnTHJy2tUM3VOpKsETPD4aYUR5KrKKFwn+&#10;cHf5ao6R0oRnhAlOE7ylCp8uX744aZuYhqIULKMSQRCu4rZJcKl1EweBSktaE3UkGsphMReyJhoe&#10;ZRFkkrQQvWZBOBpNg1bIrJEipUrB23O3iJc2fp7TVL/Pc0U1YgmG3LS9S3tfm3uwPCFxIUlTVqlP&#10;gzwhi5pUHA4dQp0TTdBGVg9C1VUqhRK5PkpFHYg8r1Jqa4BqxqODaq6k2DS2liJui2aACaA9wOnJ&#10;YdN391eyuW1upMsezGuRflaAS9A2Rby/bp4Ltxmt27cig36SjRa28C6XtQkBJaHO4rsd8KWdRim8&#10;nM2iyWQCjEhhbbwYRSPfgLSELhk3QxezdryYzV1v0vLCe4/DMIqc78Q5BiR2x9pUfWqm9cAltYNL&#10;/R5ctyVpqO2CMnDcSFRlCT6OphhxUgMGd6a+16JDYWRyNsfDPoMp0h28h3osRMpBi7hYlYQX9ExK&#10;0ZaUZJDg2HhCGYOri6NMkF9hPZuHPWoLD2iP+DRaOMTCucVzQIzEjVT6iooaGSPBEqRisyT310qb&#10;ZHZbTF+5uKwY65M0ebkMdbfufNFrkW0hXSmcymAqgFEK+RWjFhSWYPVlQyTFiL3hULKRY2/I3lj3&#10;BuEpuCZYY+TMlXay3TSyKkqI7EDl4gwomFc2ZYOfy8KDCTQwaXreOnO/h7O+h1ZqaGLbcMh7o+o/&#10;pYuHBO9btUfvcPJEXXjHocv/RBcgYacL0xgrHhTO9oSx4m7YpB33w2ZQhN19t21AVN8JwrmY7j4u&#10;CJSzqvnY08KPoZ/BPQUCmkF0CNqO914aa8r1SnAOChFyshOJnZiZL5Zkn8YY5TWDz8c9YQhm2zCk&#10;rKQeVxSJGUdtghcRDBATVAlWZUZu9kEW6xWTCIIm+Cwyl50VB9vqSsOHlFV1gufmaM8gM14ueAYK&#10;JbEmFXM2EIRxL5GdlJ1yeol76fyNUTr9EWXsvPID8bkoY0fVeOQBMxh53ozDaJip/ZdoEOposfDf&#10;oeehzmI6c2dCm/5f6uxmjyWa/YOxGvB/W+YXaf/Z7tr9Ey6/AQAA//8DAFBLAwQUAAYACAAAACEA&#10;gKmi7dwAAAAFAQAADwAAAGRycy9kb3ducmV2LnhtbEyPwU7DMBBE70j8g7VI3KhNoIDSOBUguIEq&#10;Sgoc3XgbR8TrYLtp+HtcLu1lpdGMZt4W89F2bEAfWkcSLicCGFLtdEuNhOr9+eIOWIiKtOocoYRf&#10;DDAvT08KlWu3ozcclrFhqYRCriSYGPuc81AbtCpMXI+UvI3zVsUkfcO1V7tUbjueCXHDrWopLRjV&#10;46PB+nu5tRKy29V1ePrqFw+vq5+P4eWzMr6ppDw/G+9nwCKO8RCGPX5ChzIxrd2WdGCdhPRI/L97&#10;L8umU2BrCVdCAC8Lfkxf/gEAAP//AwBQSwECLQAUAAYACAAAACEAtoM4kv4AAADhAQAAEwAAAAAA&#10;AAAAAAAAAAAAAAAAW0NvbnRlbnRfVHlwZXNdLnhtbFBLAQItABQABgAIAAAAIQA4/SH/1gAAAJQB&#10;AAALAAAAAAAAAAAAAAAAAC8BAABfcmVscy8ucmVsc1BLAQItABQABgAIAAAAIQAAt+N4YgMAAFsK&#10;AAAOAAAAAAAAAAAAAAAAAC4CAABkcnMvZTJvRG9jLnhtbFBLAQItABQABgAIAAAAIQCAqaLt3AAA&#10;AAUBAAAPAAAAAAAAAAAAAAAAALwFAABkcnMvZG93bnJldi54bWxQSwUGAAAAAAQABADzAAAAxQYA&#10;AAAA&#10;">
                  <v:shapetype id="_x0000_t202" coordsize="21600,21600" o:spt="202" path="m,l,21600r21600,l21600,xe">
                    <v:stroke joinstyle="miter"/>
                    <v:path gradientshapeok="t" o:connecttype="rect"/>
                  </v:shapetype>
                  <v:shape id="Text Box 25" o:spid="_x0000_s1027"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48112FD2" w14:textId="77777777" w:rsidR="00B96F06" w:rsidRPr="00FD55BA" w:rsidRDefault="00B96F06">
                          <w:pPr>
                            <w:jc w:val="center"/>
                          </w:pPr>
                          <w:r w:rsidRPr="00FD55BA">
                            <w:fldChar w:fldCharType="begin"/>
                          </w:r>
                          <w:r w:rsidRPr="00FD55BA">
                            <w:instrText xml:space="preserve"> PAGE    \* MERGEFORMAT </w:instrText>
                          </w:r>
                          <w:r w:rsidRPr="00FD55BA">
                            <w:fldChar w:fldCharType="separate"/>
                          </w:r>
                          <w:r>
                            <w:rPr>
                              <w:noProof/>
                              <w:rtl/>
                            </w:rPr>
                            <w:t>691</w:t>
                          </w:r>
                          <w:r w:rsidRPr="00FD55BA">
                            <w:rPr>
                              <w:noProof/>
                            </w:rPr>
                            <w:fldChar w:fldCharType="end"/>
                          </w:r>
                        </w:p>
                      </w:txbxContent>
                    </v:textbox>
                  </v:shape>
                  <v:group id="Group 31" o:spid="_x0000_s1028"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uDwQAAANwAAAAPAAAAZHJzL2Rvd25yZXYueG1sRE/LisIw&#10;FN0P+A/hCm5EU2UUqUYRQepmFr7A5bW5NsXmpjRR63z9ZCHM8nDei1VrK/GkxpeOFYyGCQji3OmS&#10;CwWn43YwA+EDssbKMSl4k4fVsvO1wFS7F+/peQiFiCHsU1RgQqhTKX1uyKIfupo4cjfXWAwRNoXU&#10;Db5iuK3kOEmm0mLJscFgTRtD+f3wsAr6PpHnfHIxWT/7uf7qM5/WNlOq123XcxCB2vAv/rh3WsH3&#10;JK6NZ+IRkMs/AAAA//8DAFBLAQItABQABgAIAAAAIQDb4fbL7gAAAIUBAAATAAAAAAAAAAAAAAAA&#10;AAAAAABbQ29udGVudF9UeXBlc10ueG1sUEsBAi0AFAAGAAgAAAAhAFr0LFu/AAAAFQEAAAsAAAAA&#10;AAAAAAAAAAAAHwEAAF9yZWxzLy5yZWxzUEsBAi0AFAAGAAgAAAAhAKRx+4PBAAAA3AAAAA8AAAAA&#10;AAAAAAAAAAAABwIAAGRycy9kb3ducmV2LnhtbFBLBQYAAAAAAwADALcAAAD1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DfwgAAANwAAAAPAAAAZHJzL2Rvd25yZXYueG1sRE9Ni8Iw&#10;EL0v7H8Is+Bl0VQRkW5TEYsiyIJVL96GZratNpPSRK3/3hwWPD7ed7LoTSPu1LnasoLxKAJBXFhd&#10;c6ngdFwP5yCcR9bYWCYFT3KwSD8/Eoy1fXBO94MvRQhhF6OCyvs2ltIVFRl0I9sSB+7PdgZ9gF0p&#10;dYePEG4aOYmimTRYc2iosKVVRcX1cDMKfvPN6XqWt2zS18vvC+6y82WfKTX46pc/IDz1/i3+d2+1&#10;guksrA1nwhGQ6QsAAP//AwBQSwECLQAUAAYACAAAACEA2+H2y+4AAACFAQAAEwAAAAAAAAAAAAAA&#10;AAAAAAAAW0NvbnRlbnRfVHlwZXNdLnhtbFBLAQItABQABgAIAAAAIQBa9CxbvwAAABUBAAALAAAA&#10;AAAAAAAAAAAAAB8BAABfcmVscy8ucmVsc1BLAQItABQABgAIAAAAIQCuFEDfwgAAANw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7631D" w14:textId="77777777" w:rsidR="00FB298D" w:rsidRDefault="00FB298D" w:rsidP="000A55C9">
      <w:r>
        <w:separator/>
      </w:r>
    </w:p>
  </w:footnote>
  <w:footnote w:type="continuationSeparator" w:id="0">
    <w:p w14:paraId="57ACFF91" w14:textId="77777777" w:rsidR="00FB298D" w:rsidRDefault="00FB298D" w:rsidP="000A55C9">
      <w:r>
        <w:continuationSeparator/>
      </w:r>
    </w:p>
  </w:footnote>
  <w:footnote w:id="1">
    <w:p w14:paraId="190A5295" w14:textId="72532581" w:rsidR="00A05185" w:rsidRPr="0059592F" w:rsidRDefault="00A05185">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لعلّ المراد بقوله عليه السلام : البركة منه على اثني عشر ميلاً ما كان في جهة الغري إلى حيث انتهت الأميال لبركة قبره عليه السلام ، لذا قال : يمينه يمن ، إشارة إلى ذلك (بحار الأنوار : ج 100 ص 404) .</w:t>
      </w:r>
    </w:p>
  </w:footnote>
  <w:footnote w:id="2">
    <w:p w14:paraId="77F6DB27" w14:textId="40657A4E" w:rsidR="00A05185" w:rsidRPr="0059592F" w:rsidRDefault="00A05185">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يَسارُه مَكر : قيل : كانت السوق إلى جانبه الأيسر ، وفيها يقع المكر والخداع (النهاية : ج 4 ص 349 «مكر») .</w:t>
      </w:r>
    </w:p>
  </w:footnote>
  <w:footnote w:id="3">
    <w:p w14:paraId="02BA8F4A" w14:textId="7C35C9E1" w:rsidR="00A05185" w:rsidRPr="0059592F" w:rsidRDefault="00A05185" w:rsidP="00A05185">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rPr>
        <w:t>قال بيده : العرب تجعل القَول عبارة عن جميع الأفعال ، وتُطلقه على غير الكلام واللسان ؛ فتقول : قالَ بيَدِه : أي أخذ ، وقالَ برجله ؛ أي مشى ... وكلّ ذلك على المجاز والاتّساع (النهاية : ج 4 ص 124 «قول»)</w:t>
      </w:r>
      <w:r w:rsidRPr="0059592F">
        <w:rPr>
          <w:rFonts w:cs="B Badr"/>
          <w:sz w:val="18"/>
          <w:szCs w:val="18"/>
          <w:lang w:bidi="fa-IR"/>
        </w:rPr>
        <w:t xml:space="preserve"> .</w:t>
      </w:r>
    </w:p>
  </w:footnote>
  <w:footnote w:id="4">
    <w:p w14:paraId="5862AC98" w14:textId="77777777" w:rsidR="00B96F06" w:rsidRPr="0059592F" w:rsidRDefault="00B96F06" w:rsidP="00C727C2">
      <w:pPr>
        <w:pStyle w:val="FootnoteText"/>
        <w:jc w:val="both"/>
        <w:rPr>
          <w:rFonts w:cs="B Badr"/>
          <w:sz w:val="18"/>
          <w:szCs w:val="18"/>
          <w:rtl/>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فی الوافی (</w:t>
      </w:r>
      <w:r w:rsidRPr="0059592F">
        <w:rPr>
          <w:rFonts w:cs="B Badr"/>
          <w:sz w:val="18"/>
          <w:szCs w:val="18"/>
          <w:rtl/>
        </w:rPr>
        <w:t>الوافي، ج‏6، ص: 469</w:t>
      </w:r>
      <w:r w:rsidRPr="0059592F">
        <w:rPr>
          <w:rFonts w:cs="B Badr" w:hint="cs"/>
          <w:sz w:val="18"/>
          <w:szCs w:val="18"/>
          <w:rtl/>
        </w:rPr>
        <w:t xml:space="preserve">) : </w:t>
      </w:r>
      <w:r w:rsidRPr="0059592F">
        <w:rPr>
          <w:rFonts w:cs="B Badr"/>
          <w:sz w:val="18"/>
          <w:szCs w:val="18"/>
          <w:rtl/>
        </w:rPr>
        <w:t>بيان‏</w:t>
      </w:r>
      <w:r w:rsidRPr="0059592F">
        <w:rPr>
          <w:rFonts w:cs="B Badr" w:hint="cs"/>
          <w:sz w:val="18"/>
          <w:szCs w:val="18"/>
          <w:rtl/>
        </w:rPr>
        <w:t xml:space="preserve">: </w:t>
      </w:r>
      <w:r w:rsidRPr="0059592F">
        <w:rPr>
          <w:rFonts w:cs="B Badr"/>
          <w:sz w:val="18"/>
          <w:szCs w:val="18"/>
          <w:rtl/>
        </w:rPr>
        <w:t>تحشي مضبوط في بعض النسخ المعتمد عليها بالحاء المهملة و الشين المعجمة المشددة و فسر بربط خرقة محشوة بالقطن يقال لها المحشي على عجيزتها للتحفظ من تعدي الدم حال القعود.</w:t>
      </w:r>
    </w:p>
    <w:p w14:paraId="5C842287" w14:textId="77777777" w:rsidR="00B96F06" w:rsidRPr="0059592F" w:rsidRDefault="00B96F06" w:rsidP="00C727C2">
      <w:pPr>
        <w:pStyle w:val="FootnoteText"/>
        <w:jc w:val="both"/>
        <w:rPr>
          <w:rFonts w:cs="B Badr"/>
          <w:sz w:val="18"/>
          <w:szCs w:val="18"/>
          <w:rtl/>
        </w:rPr>
      </w:pPr>
      <w:r w:rsidRPr="0059592F">
        <w:rPr>
          <w:rFonts w:cs="B Badr"/>
          <w:sz w:val="18"/>
          <w:szCs w:val="18"/>
          <w:rtl/>
        </w:rPr>
        <w:t>و في الصحاح المحشي العظامة تعظم بها المرأة عجيزتها.</w:t>
      </w:r>
    </w:p>
    <w:p w14:paraId="542D70AE" w14:textId="77777777" w:rsidR="00B96F06" w:rsidRPr="0059592F" w:rsidRDefault="00B96F06" w:rsidP="00C727C2">
      <w:pPr>
        <w:pStyle w:val="FootnoteText"/>
        <w:jc w:val="both"/>
        <w:rPr>
          <w:rFonts w:cs="B Badr"/>
          <w:sz w:val="18"/>
          <w:szCs w:val="18"/>
          <w:rtl/>
        </w:rPr>
      </w:pPr>
      <w:r w:rsidRPr="0059592F">
        <w:rPr>
          <w:rFonts w:cs="B Badr"/>
          <w:sz w:val="18"/>
          <w:szCs w:val="18"/>
          <w:rtl/>
        </w:rPr>
        <w:t>و في بعض النسخ تحتبي بالتاء المثناة من فوق و الباء الموحدة من الاحتباء و هو جمع الساقين و الفخذين إلى الظهر بعمامة و نحوها ليكون ذلك موجبا لزيادة تحفظها من تعدي الدم.</w:t>
      </w:r>
    </w:p>
    <w:p w14:paraId="6E48A2AB" w14:textId="77777777" w:rsidR="00B96F06" w:rsidRPr="0059592F" w:rsidRDefault="00B96F06" w:rsidP="00C727C2">
      <w:pPr>
        <w:pStyle w:val="FootnoteText"/>
        <w:jc w:val="both"/>
        <w:rPr>
          <w:rFonts w:cs="B Badr"/>
          <w:sz w:val="18"/>
          <w:szCs w:val="18"/>
          <w:rtl/>
        </w:rPr>
      </w:pPr>
      <w:r w:rsidRPr="0059592F">
        <w:rPr>
          <w:rFonts w:cs="B Badr"/>
          <w:sz w:val="18"/>
          <w:szCs w:val="18"/>
          <w:rtl/>
        </w:rPr>
        <w:t>و في بعض النسخ و لا تحني بزيادة لا و بالنون و حذف حرف المضارعة أي لا تختضب بالحناء.</w:t>
      </w:r>
    </w:p>
    <w:p w14:paraId="739563B1" w14:textId="77777777" w:rsidR="00B96F06" w:rsidRPr="0059592F" w:rsidRDefault="00B96F06" w:rsidP="00C727C2">
      <w:pPr>
        <w:pStyle w:val="FootnoteText"/>
        <w:jc w:val="both"/>
        <w:rPr>
          <w:rFonts w:cs="B Badr"/>
          <w:sz w:val="18"/>
          <w:szCs w:val="18"/>
          <w:rtl/>
        </w:rPr>
      </w:pPr>
      <w:r w:rsidRPr="0059592F">
        <w:rPr>
          <w:rFonts w:cs="B Badr"/>
          <w:sz w:val="18"/>
          <w:szCs w:val="18"/>
          <w:rtl/>
        </w:rPr>
        <w:t>و نقل عن العلامة الحلي رحمه اللَّه أنها باليائين التحتانيتين أوليهما مشددة أي لا تصلي تحية المسجد و الأول أقرب إلى الصواب و الواو في قوله ع و سائر جسدها خارج واو الحال يعني أنها لا تدخل المسجد و لكنها تجلس قريبا من المسجد بحيث يكون سجودها فيه ضامة فخذيها حين تدخل رأسها للسجود.</w:t>
      </w:r>
    </w:p>
    <w:p w14:paraId="451E7AF5" w14:textId="77777777" w:rsidR="00B96F06" w:rsidRPr="0059592F" w:rsidRDefault="00B96F06" w:rsidP="00C727C2">
      <w:pPr>
        <w:pStyle w:val="FootnoteText"/>
        <w:jc w:val="both"/>
        <w:rPr>
          <w:rFonts w:cs="B Badr"/>
          <w:sz w:val="18"/>
          <w:szCs w:val="18"/>
          <w:rtl/>
        </w:rPr>
      </w:pPr>
      <w:r w:rsidRPr="0059592F">
        <w:rPr>
          <w:rFonts w:cs="B Badr"/>
          <w:sz w:val="18"/>
          <w:szCs w:val="18"/>
          <w:rtl/>
        </w:rPr>
        <w:t>و يأتي في باب أحكام الحائض أنها تجلس قريبا من المسجد فتذكر اللَّه عز و جل.</w:t>
      </w:r>
    </w:p>
    <w:p w14:paraId="3D5FD402" w14:textId="77777777" w:rsidR="00B96F06" w:rsidRPr="0059592F" w:rsidRDefault="00B96F06" w:rsidP="00C727C2">
      <w:pPr>
        <w:pStyle w:val="FootnoteText"/>
        <w:jc w:val="both"/>
        <w:rPr>
          <w:rFonts w:cs="B Badr"/>
          <w:sz w:val="18"/>
          <w:szCs w:val="18"/>
          <w:rtl/>
          <w:lang w:bidi="fa-IR"/>
        </w:rPr>
      </w:pPr>
      <w:r w:rsidRPr="0059592F">
        <w:rPr>
          <w:rFonts w:cs="B Badr"/>
          <w:sz w:val="18"/>
          <w:szCs w:val="18"/>
          <w:rtl/>
        </w:rPr>
        <w:t>و كان المراد بالمسجد محل صلاتها الذي كانت تصلي فيه و إنما لا تدخله احتراما له‏</w:t>
      </w:r>
    </w:p>
  </w:footnote>
  <w:footnote w:id="5">
    <w:p w14:paraId="205523C0" w14:textId="77777777" w:rsidR="00B96F06" w:rsidRPr="0059592F" w:rsidRDefault="00B96F06" w:rsidP="000A55C9">
      <w:pPr>
        <w:pStyle w:val="FootnoteText"/>
        <w:rPr>
          <w:rFonts w:ascii="Traditional Arabic" w:hAnsi="Traditional Arabic" w:cs="B Badr"/>
          <w:b/>
          <w:bCs/>
          <w:sz w:val="18"/>
          <w:szCs w:val="18"/>
          <w:rtl/>
          <w:lang w:bidi="fa-IR"/>
        </w:rPr>
      </w:pPr>
      <w:r w:rsidRPr="0059592F">
        <w:rPr>
          <w:rStyle w:val="FootnoteReference"/>
          <w:rFonts w:ascii="Traditional Arabic" w:hAnsi="Traditional Arabic" w:cs="B Badr"/>
          <w:b/>
          <w:bCs/>
          <w:sz w:val="18"/>
          <w:szCs w:val="18"/>
        </w:rPr>
        <w:footnoteRef/>
      </w:r>
      <w:r w:rsidRPr="0059592F">
        <w:rPr>
          <w:rFonts w:ascii="Traditional Arabic" w:hAnsi="Traditional Arabic" w:cs="B Badr"/>
          <w:b/>
          <w:bCs/>
          <w:sz w:val="18"/>
          <w:szCs w:val="18"/>
          <w:rtl/>
          <w:lang w:bidi="fa-IR"/>
        </w:rPr>
        <w:t xml:space="preserve">- </w:t>
      </w:r>
      <w:r w:rsidRPr="0059592F">
        <w:rPr>
          <w:rFonts w:ascii="Traditional Arabic" w:hAnsi="Traditional Arabic" w:cs="B Badr"/>
          <w:sz w:val="18"/>
          <w:szCs w:val="18"/>
          <w:rtl/>
          <w:lang w:bidi="fa-IR"/>
        </w:rPr>
        <w:t xml:space="preserve">بهترین </w:t>
      </w:r>
      <w:r w:rsidRPr="0059592F">
        <w:rPr>
          <w:rFonts w:ascii="Traditional Arabic" w:hAnsi="Traditional Arabic" w:cs="B Badr" w:hint="cs"/>
          <w:sz w:val="18"/>
          <w:szCs w:val="18"/>
          <w:rtl/>
          <w:lang w:bidi="fa-IR"/>
        </w:rPr>
        <w:t xml:space="preserve">کارها، اقدام </w:t>
      </w:r>
      <w:r w:rsidRPr="0059592F">
        <w:rPr>
          <w:rFonts w:ascii="Traditional Arabic" w:hAnsi="Traditional Arabic" w:cs="B Badr"/>
          <w:sz w:val="18"/>
          <w:szCs w:val="18"/>
          <w:rtl/>
          <w:lang w:bidi="fa-IR"/>
        </w:rPr>
        <w:t xml:space="preserve"> برای </w:t>
      </w:r>
      <w:r w:rsidRPr="0059592F">
        <w:rPr>
          <w:rFonts w:ascii="Traditional Arabic" w:hAnsi="Traditional Arabic" w:cs="B Badr" w:hint="cs"/>
          <w:sz w:val="18"/>
          <w:szCs w:val="18"/>
          <w:rtl/>
          <w:lang w:bidi="fa-IR"/>
        </w:rPr>
        <w:t xml:space="preserve">ازدواج </w:t>
      </w:r>
      <w:r w:rsidRPr="0059592F">
        <w:rPr>
          <w:rFonts w:ascii="Traditional Arabic" w:hAnsi="Traditional Arabic" w:cs="B Badr"/>
          <w:sz w:val="18"/>
          <w:szCs w:val="18"/>
          <w:rtl/>
          <w:lang w:bidi="fa-IR"/>
        </w:rPr>
        <w:t xml:space="preserve">است وبهتر از </w:t>
      </w:r>
      <w:r w:rsidRPr="0059592F">
        <w:rPr>
          <w:rFonts w:ascii="Traditional Arabic" w:hAnsi="Traditional Arabic" w:cs="B Badr" w:hint="cs"/>
          <w:sz w:val="18"/>
          <w:szCs w:val="18"/>
          <w:rtl/>
          <w:lang w:bidi="fa-IR"/>
        </w:rPr>
        <w:t>آ</w:t>
      </w:r>
      <w:r w:rsidRPr="0059592F">
        <w:rPr>
          <w:rFonts w:ascii="Traditional Arabic" w:hAnsi="Traditional Arabic" w:cs="B Badr"/>
          <w:sz w:val="18"/>
          <w:szCs w:val="18"/>
          <w:rtl/>
          <w:lang w:bidi="fa-IR"/>
        </w:rPr>
        <w:t>ن مسجد رفتن</w:t>
      </w:r>
      <w:r w:rsidRPr="0059592F">
        <w:rPr>
          <w:rFonts w:ascii="Traditional Arabic" w:hAnsi="Traditional Arabic" w:cs="B Badr" w:hint="cs"/>
          <w:sz w:val="18"/>
          <w:szCs w:val="18"/>
          <w:rtl/>
          <w:lang w:bidi="fa-IR"/>
        </w:rPr>
        <w:t xml:space="preserve"> است</w:t>
      </w:r>
      <w:r w:rsidRPr="0059592F">
        <w:rPr>
          <w:rFonts w:ascii="Traditional Arabic" w:hAnsi="Traditional Arabic" w:cs="B Badr"/>
          <w:sz w:val="18"/>
          <w:szCs w:val="18"/>
          <w:rtl/>
          <w:lang w:bidi="fa-IR"/>
        </w:rPr>
        <w:t xml:space="preserve">  که فایدها دارد که یکی ازآنها سبب ازدواج است</w:t>
      </w:r>
      <w:r w:rsidRPr="0059592F">
        <w:rPr>
          <w:rFonts w:ascii="Traditional Arabic" w:hAnsi="Traditional Arabic" w:cs="B Badr" w:hint="cs"/>
          <w:b/>
          <w:bCs/>
          <w:sz w:val="18"/>
          <w:szCs w:val="18"/>
          <w:rtl/>
          <w:lang w:bidi="fa-IR"/>
        </w:rPr>
        <w:t xml:space="preserve">. </w:t>
      </w:r>
    </w:p>
    <w:p w14:paraId="7D493A1D" w14:textId="77777777" w:rsidR="00B96F06" w:rsidRPr="0059592F" w:rsidRDefault="00B96F06" w:rsidP="000A55C9">
      <w:pPr>
        <w:pStyle w:val="FootnoteText"/>
        <w:rPr>
          <w:rFonts w:ascii="Traditional Arabic" w:hAnsi="Traditional Arabic" w:cs="B Badr"/>
          <w:b/>
          <w:bCs/>
          <w:sz w:val="18"/>
          <w:szCs w:val="18"/>
          <w:rtl/>
          <w:lang w:bidi="fa-IR"/>
        </w:rPr>
      </w:pPr>
    </w:p>
  </w:footnote>
  <w:footnote w:id="6">
    <w:p w14:paraId="7D4761AB" w14:textId="77777777" w:rsidR="00B96F06" w:rsidRPr="0059592F" w:rsidRDefault="00B96F06" w:rsidP="000A55C9">
      <w:pPr>
        <w:pStyle w:val="FootnoteText"/>
        <w:rPr>
          <w:rFonts w:cs="B Badr"/>
          <w:sz w:val="18"/>
          <w:szCs w:val="18"/>
          <w:rtl/>
        </w:rPr>
      </w:pPr>
      <w:r w:rsidRPr="0059592F">
        <w:rPr>
          <w:rStyle w:val="FootnoteReference"/>
          <w:rFonts w:cs="B Badr"/>
          <w:sz w:val="18"/>
          <w:szCs w:val="18"/>
        </w:rPr>
        <w:footnoteRef/>
      </w:r>
      <w:r w:rsidRPr="0059592F">
        <w:rPr>
          <w:rFonts w:cs="B Badr" w:hint="cs"/>
          <w:sz w:val="18"/>
          <w:szCs w:val="18"/>
          <w:rtl/>
        </w:rPr>
        <w:t xml:space="preserve">- </w:t>
      </w:r>
      <w:r w:rsidRPr="0059592F">
        <w:rPr>
          <w:rFonts w:cs="B Badr" w:hint="cs"/>
          <w:sz w:val="18"/>
          <w:szCs w:val="18"/>
          <w:rtl/>
          <w:lang w:bidi="fa-IR"/>
        </w:rPr>
        <w:t>البلاط- بالفتح- موضع بالمدينة بين المسجد و السوق. مبلط أي مفروش بالحجارة التي تسمى بالبلاط سمى المكان به اتساعا.</w:t>
      </w:r>
      <w:r w:rsidRPr="0059592F">
        <w:rPr>
          <w:rFonts w:cs="B Badr" w:hint="cs"/>
          <w:color w:val="000000"/>
          <w:sz w:val="18"/>
          <w:szCs w:val="18"/>
          <w:rtl/>
        </w:rPr>
        <w:br/>
        <w:t>البلاط: الحجارة التي تفرش في الدار</w:t>
      </w:r>
    </w:p>
  </w:footnote>
  <w:footnote w:id="7">
    <w:p w14:paraId="367AD622" w14:textId="77777777" w:rsidR="00B96F06" w:rsidRPr="0059592F" w:rsidRDefault="00B96F06" w:rsidP="000A55C9">
      <w:pPr>
        <w:pStyle w:val="FootnoteText"/>
        <w:rPr>
          <w:rFonts w:ascii="Arabic Typesetting" w:hAnsi="Arabic Typesetting" w:cs="B Badr"/>
          <w:sz w:val="18"/>
          <w:szCs w:val="18"/>
          <w:lang w:bidi="fa-IR"/>
        </w:rPr>
      </w:pPr>
      <w:r w:rsidRPr="0059592F">
        <w:rPr>
          <w:rFonts w:ascii="Arabic Typesetting" w:hAnsi="Arabic Typesetting" w:cs="B Badr" w:hint="cs"/>
          <w:sz w:val="18"/>
          <w:szCs w:val="18"/>
          <w:rtl/>
          <w:lang w:bidi="fa-IR"/>
        </w:rPr>
        <w:t>1- دلالت  حدیث ضعیف است چون معنا ندارد خانه آخرت مثل خانه دنیا باشد.</w:t>
      </w:r>
    </w:p>
    <w:p w14:paraId="21759751" w14:textId="77777777" w:rsidR="00B96F06" w:rsidRPr="0059592F" w:rsidRDefault="00B96F06" w:rsidP="000A55C9">
      <w:pPr>
        <w:pStyle w:val="FootnoteText"/>
        <w:jc w:val="both"/>
        <w:rPr>
          <w:rFonts w:ascii="Arabic Typesetting" w:hAnsi="Arabic Typesetting" w:cs="B Badr"/>
          <w:sz w:val="18"/>
          <w:szCs w:val="18"/>
          <w:rtl/>
          <w:lang w:bidi="fa-IR"/>
        </w:rPr>
      </w:pPr>
      <w:r w:rsidRPr="0059592F">
        <w:rPr>
          <w:rStyle w:val="FootnoteReference"/>
          <w:rFonts w:ascii="Arabic Typesetting" w:hAnsi="Arabic Typesetting" w:cs="B Badr"/>
          <w:sz w:val="18"/>
          <w:szCs w:val="18"/>
        </w:rPr>
        <w:footnoteRef/>
      </w:r>
      <w:r w:rsidRPr="0059592F">
        <w:rPr>
          <w:rFonts w:ascii="Arabic Typesetting" w:hAnsi="Arabic Typesetting" w:cs="B Badr" w:hint="cs"/>
          <w:sz w:val="18"/>
          <w:szCs w:val="18"/>
          <w:rtl/>
          <w:lang w:bidi="fa-IR"/>
        </w:rPr>
        <w:t xml:space="preserve"> - </w:t>
      </w:r>
      <w:r w:rsidRPr="0059592F">
        <w:rPr>
          <w:rFonts w:ascii="Arabic Typesetting" w:hAnsi="Arabic Typesetting" w:cs="B Badr"/>
          <w:sz w:val="18"/>
          <w:szCs w:val="18"/>
          <w:rtl/>
          <w:lang w:bidi="fa-IR"/>
        </w:rPr>
        <w:t>وجه تمثیل چند ین گونه است</w:t>
      </w:r>
      <w:r w:rsidRPr="0059592F">
        <w:rPr>
          <w:rFonts w:ascii="Arabic Typesetting" w:hAnsi="Arabic Typesetting" w:cs="B Badr" w:hint="cs"/>
          <w:sz w:val="18"/>
          <w:szCs w:val="18"/>
          <w:rtl/>
          <w:lang w:bidi="fa-IR"/>
        </w:rPr>
        <w:t>:</w:t>
      </w:r>
      <w:r w:rsidRPr="0059592F">
        <w:rPr>
          <w:rFonts w:ascii="Arabic Typesetting" w:hAnsi="Arabic Typesetting" w:cs="B Badr"/>
          <w:sz w:val="18"/>
          <w:szCs w:val="18"/>
          <w:rtl/>
          <w:lang w:bidi="fa-IR"/>
        </w:rPr>
        <w:t xml:space="preserve"> 1- قطا ه پرنده کوچکی است ولانه او </w:t>
      </w:r>
      <w:r w:rsidRPr="0059592F">
        <w:rPr>
          <w:rFonts w:ascii="Arabic Typesetting" w:hAnsi="Arabic Typesetting" w:cs="B Badr" w:hint="cs"/>
          <w:sz w:val="18"/>
          <w:szCs w:val="18"/>
          <w:rtl/>
          <w:lang w:bidi="fa-IR"/>
        </w:rPr>
        <w:t xml:space="preserve">بقدری </w:t>
      </w:r>
      <w:r w:rsidRPr="0059592F">
        <w:rPr>
          <w:rFonts w:ascii="Arabic Typesetting" w:hAnsi="Arabic Typesetting" w:cs="B Badr"/>
          <w:sz w:val="18"/>
          <w:szCs w:val="18"/>
          <w:rtl/>
          <w:lang w:bidi="fa-IR"/>
        </w:rPr>
        <w:t xml:space="preserve">کوچک است که سر ودم آن از لانه </w:t>
      </w:r>
      <w:r w:rsidRPr="0059592F">
        <w:rPr>
          <w:rFonts w:ascii="Arabic Typesetting" w:hAnsi="Arabic Typesetting" w:cs="B Badr" w:hint="cs"/>
          <w:sz w:val="18"/>
          <w:szCs w:val="18"/>
          <w:rtl/>
          <w:lang w:bidi="fa-IR"/>
        </w:rPr>
        <w:t xml:space="preserve">بیرون </w:t>
      </w:r>
      <w:r w:rsidRPr="0059592F">
        <w:rPr>
          <w:rFonts w:ascii="Arabic Typesetting" w:hAnsi="Arabic Typesetting" w:cs="B Badr"/>
          <w:sz w:val="18"/>
          <w:szCs w:val="18"/>
          <w:rtl/>
          <w:lang w:bidi="fa-IR"/>
        </w:rPr>
        <w:t xml:space="preserve">است </w:t>
      </w:r>
      <w:r w:rsidRPr="0059592F">
        <w:rPr>
          <w:rFonts w:ascii="Arabic Typesetting" w:hAnsi="Arabic Typesetting" w:cs="B Badr" w:hint="cs"/>
          <w:sz w:val="18"/>
          <w:szCs w:val="18"/>
          <w:rtl/>
          <w:lang w:bidi="fa-IR"/>
        </w:rPr>
        <w:t>(یعنی مسجد میتواند آنقدر کوچک باشد که محل رکوع و سجود آن از مسجد بیرون باشد )</w:t>
      </w:r>
    </w:p>
    <w:p w14:paraId="373AC469" w14:textId="77777777" w:rsidR="00B96F06" w:rsidRPr="0059592F" w:rsidRDefault="00B96F06" w:rsidP="000A55C9">
      <w:pPr>
        <w:pStyle w:val="FootnoteText"/>
        <w:jc w:val="both"/>
        <w:rPr>
          <w:rFonts w:ascii="Arabic Typesetting" w:hAnsi="Arabic Typesetting" w:cs="B Badr"/>
          <w:sz w:val="18"/>
          <w:szCs w:val="18"/>
          <w:lang w:bidi="fa-IR"/>
        </w:rPr>
      </w:pPr>
      <w:r w:rsidRPr="0059592F">
        <w:rPr>
          <w:rFonts w:ascii="Arabic Typesetting" w:hAnsi="Arabic Typesetting" w:cs="B Badr" w:hint="cs"/>
          <w:sz w:val="18"/>
          <w:szCs w:val="18"/>
          <w:rtl/>
          <w:lang w:bidi="fa-IR"/>
        </w:rPr>
        <w:t>2</w:t>
      </w:r>
      <w:r w:rsidRPr="0059592F">
        <w:rPr>
          <w:rFonts w:ascii="Arabic Typesetting" w:hAnsi="Arabic Typesetting" w:cs="B Badr"/>
          <w:sz w:val="18"/>
          <w:szCs w:val="18"/>
          <w:rtl/>
          <w:lang w:bidi="fa-IR"/>
        </w:rPr>
        <w:t xml:space="preserve">- مفحص </w:t>
      </w:r>
      <w:r w:rsidRPr="0059592F">
        <w:rPr>
          <w:rFonts w:ascii="Arabic Typesetting" w:hAnsi="Arabic Typesetting" w:cs="B Badr" w:hint="cs"/>
          <w:sz w:val="18"/>
          <w:szCs w:val="18"/>
          <w:rtl/>
          <w:lang w:bidi="fa-IR"/>
        </w:rPr>
        <w:t xml:space="preserve">از فصح و پیگیری چنانچه مرغ برای استخراج دانه زمین را چنک میکشد حکایت از نرم کردن زمین و سجده یا برداشتن سنگ های درشت برای امکان سجده باشد </w:t>
      </w:r>
    </w:p>
  </w:footnote>
  <w:footnote w:id="8">
    <w:p w14:paraId="648DBCA5" w14:textId="77777777" w:rsidR="00B96F06" w:rsidRPr="0059592F" w:rsidRDefault="00B96F06" w:rsidP="000A55C9">
      <w:pPr>
        <w:pStyle w:val="FootnoteText"/>
        <w:jc w:val="both"/>
        <w:rPr>
          <w:rFonts w:ascii="Arabic Typesetting" w:hAnsi="Arabic Typesetting" w:cs="B Badr"/>
          <w:sz w:val="18"/>
          <w:szCs w:val="18"/>
          <w:lang w:bidi="fa-IR"/>
        </w:rPr>
      </w:pPr>
      <w:r w:rsidRPr="0059592F">
        <w:rPr>
          <w:rFonts w:ascii="Arabic Typesetting" w:hAnsi="Arabic Typesetting" w:cs="B Badr"/>
          <w:sz w:val="18"/>
          <w:szCs w:val="18"/>
          <w:lang w:bidi="fa-IR"/>
        </w:rPr>
        <w:footnoteRef/>
      </w:r>
      <w:r w:rsidRPr="0059592F">
        <w:rPr>
          <w:rFonts w:ascii="Arabic Typesetting" w:hAnsi="Arabic Typesetting" w:cs="B Badr" w:hint="cs"/>
          <w:sz w:val="18"/>
          <w:szCs w:val="18"/>
          <w:rtl/>
          <w:lang w:bidi="fa-IR"/>
        </w:rPr>
        <w:t>- توضیح: مضمون این احادیث مختلف است، د ربعضی از روایات "کمفحص قطاة" بدون "لو" آمده در بعضی دیگر "قدر شبر" یعنی به اندازه ای که پاهای انسان در مسجد باشد و فقط بایستد و بعضی فقط "من بنی" دارد و اندازه ای را معلوم نکرده که حاکی از اهمیت ساخت مسجد است بهر اندازه ای که باشد. 1- "مفحص قطاه" حاکی از کوچکی مسجد است، بعضی لانه مرغ کوچکی دانسته اند که فقط سینه او در لانه است و سر و دمش بیرون لانه است. 2- مراد کیفیت خانه باشد، همانند مرغی که زمین را چنگ می</w:t>
      </w:r>
      <w:r w:rsidRPr="0059592F">
        <w:rPr>
          <w:rFonts w:ascii="Arabic Typesetting" w:hAnsi="Arabic Typesetting" w:cs="B Badr" w:hint="cs"/>
          <w:sz w:val="18"/>
          <w:szCs w:val="18"/>
          <w:rtl/>
          <w:lang w:bidi="fa-IR"/>
        </w:rPr>
        <w:softHyphen/>
        <w:t>کشد تا نرم شود و دانه بردارد و حاکی از آن است که اگر زمین را هموار کنند و سنگهای درشت آنرا بردارند و امکان نماز خواندن باشد، بناء مسجد محسوب می شود.</w:t>
      </w:r>
    </w:p>
  </w:footnote>
  <w:footnote w:id="9">
    <w:p w14:paraId="2C8AF13D" w14:textId="77777777" w:rsidR="00B96F06" w:rsidRPr="0059592F" w:rsidRDefault="00B96F06" w:rsidP="000A55C9">
      <w:pPr>
        <w:jc w:val="both"/>
        <w:rPr>
          <w:rFonts w:ascii="Traditional Arabic" w:hAnsi="Traditional Arabic" w:cs="B Badr"/>
          <w:sz w:val="18"/>
          <w:szCs w:val="18"/>
          <w:rtl/>
        </w:rPr>
      </w:pPr>
      <w:r w:rsidRPr="0059592F">
        <w:rPr>
          <w:rStyle w:val="FootnoteReference"/>
          <w:rFonts w:ascii="Traditional Arabic" w:hAnsi="Traditional Arabic" w:cs="B Badr"/>
          <w:sz w:val="18"/>
          <w:szCs w:val="18"/>
        </w:rPr>
        <w:footnoteRef/>
      </w:r>
      <w:r w:rsidRPr="0059592F">
        <w:rPr>
          <w:rFonts w:ascii="Traditional Arabic" w:hAnsi="Traditional Arabic" w:cs="B Badr"/>
          <w:sz w:val="18"/>
          <w:szCs w:val="18"/>
          <w:rtl/>
        </w:rPr>
        <w:t xml:space="preserve"> قال فی البحار البیان: قال في النهاية أفحوص القطاة موضعها التي تجثم فيه و تبيض كأنها تفحص عنه التراب أي تكشفه و الفحص البحث و الكشف ومنه الحديث‏ من بنى لله مسجدا و لو كمفحص قطاة. المفحص مفعل من الفحص كالأفحوص انتهى و التشبيه إما في الصغر أو في عدم البناء و الجدران و على الأول إما على الحقيقة بأن يكون موضع السجود أو القدم مسجدا أو على المبالغة أو المعنى أن يكون بالنسبة إلى المصلي كالمفحص بالنسبة إليه بأن لا يزيد على موضع صلاته و قيل بأن يشترك جماعة في بنائه أو يزيد فيه قدرا محتاجا إليه و يؤيد الثاني. أَنَّ أَبَا عُبَيْدَةَ رَوَى‏ مِثْلَهُ عَنْ أَبِي جَعْفَرٍ ع ثُمَّ قَالَ أَبُو عُبَيْدَةَ مَرَّ بِي أَبُو جَعْفَرٍ ع وَ أَنَا بَيْنَ مَكَّةَ وَ الْمَدِينَةِ وَ أَنَا أَضَعُ الْأَحْجَارَ فَقُلْتُ هَذَا مِنْ ذَاكَ فَقَالَ نَعَمْ‏</w:t>
      </w:r>
    </w:p>
    <w:p w14:paraId="69558F31" w14:textId="77777777" w:rsidR="00B96F06" w:rsidRPr="0059592F" w:rsidRDefault="00B96F06" w:rsidP="008F1CE7">
      <w:pPr>
        <w:jc w:val="both"/>
        <w:rPr>
          <w:rFonts w:ascii="Traditional Arabic" w:hAnsi="Traditional Arabic" w:cs="B Badr"/>
          <w:sz w:val="18"/>
          <w:szCs w:val="18"/>
          <w:rtl/>
          <w:lang w:bidi="fa-IR"/>
        </w:rPr>
      </w:pPr>
      <w:r w:rsidRPr="0059592F">
        <w:rPr>
          <w:rFonts w:ascii="Traditional Arabic" w:hAnsi="Traditional Arabic" w:cs="B Badr" w:hint="cs"/>
          <w:sz w:val="18"/>
          <w:szCs w:val="18"/>
          <w:rtl/>
        </w:rPr>
        <w:t>في الوافي (</w:t>
      </w:r>
      <w:r w:rsidRPr="0059592F">
        <w:rPr>
          <w:rFonts w:ascii="Traditional Arabic" w:hAnsi="Traditional Arabic" w:cs="B Badr"/>
          <w:sz w:val="18"/>
          <w:szCs w:val="18"/>
          <w:rtl/>
        </w:rPr>
        <w:t>الوافي، ج‏7، ص: 487</w:t>
      </w:r>
      <w:r w:rsidRPr="0059592F">
        <w:rPr>
          <w:rFonts w:ascii="Traditional Arabic" w:hAnsi="Traditional Arabic" w:cs="B Badr" w:hint="cs"/>
          <w:sz w:val="18"/>
          <w:szCs w:val="18"/>
          <w:rtl/>
        </w:rPr>
        <w:t xml:space="preserve">: </w:t>
      </w:r>
      <w:r w:rsidRPr="0059592F">
        <w:rPr>
          <w:rFonts w:ascii="Traditional Arabic" w:hAnsi="Traditional Arabic" w:cs="B Badr"/>
          <w:sz w:val="18"/>
          <w:szCs w:val="18"/>
          <w:rtl/>
          <w:lang w:bidi="fa-IR"/>
        </w:rPr>
        <w:t>بيان‏</w:t>
      </w:r>
      <w:r w:rsidRPr="0059592F">
        <w:rPr>
          <w:rFonts w:ascii="Traditional Arabic" w:hAnsi="Traditional Arabic" w:cs="B Badr" w:hint="cs"/>
          <w:sz w:val="18"/>
          <w:szCs w:val="18"/>
          <w:rtl/>
          <w:lang w:bidi="fa-IR"/>
        </w:rPr>
        <w:t xml:space="preserve">: </w:t>
      </w:r>
      <w:r w:rsidRPr="0059592F">
        <w:rPr>
          <w:rFonts w:ascii="Traditional Arabic" w:hAnsi="Traditional Arabic" w:cs="B Badr"/>
          <w:sz w:val="18"/>
          <w:szCs w:val="18"/>
          <w:rtl/>
          <w:lang w:bidi="fa-IR"/>
        </w:rPr>
        <w:t>المفحص كمقعد من الفحص بمعنى البحث و الكشف و هو موضعها</w:t>
      </w:r>
      <w:r w:rsidRPr="0059592F">
        <w:rPr>
          <w:rFonts w:ascii="Traditional Arabic" w:hAnsi="Traditional Arabic" w:cs="B Badr" w:hint="cs"/>
          <w:sz w:val="18"/>
          <w:szCs w:val="18"/>
          <w:rtl/>
          <w:lang w:bidi="fa-IR"/>
        </w:rPr>
        <w:t xml:space="preserve"> </w:t>
      </w:r>
      <w:r w:rsidRPr="0059592F">
        <w:rPr>
          <w:rFonts w:ascii="Traditional Arabic" w:hAnsi="Traditional Arabic" w:cs="B Badr"/>
          <w:sz w:val="18"/>
          <w:szCs w:val="18"/>
          <w:rtl/>
          <w:lang w:bidi="fa-IR"/>
        </w:rPr>
        <w:t>الذي تبيت و تبيض فيه كأنها تفحص عنه التراب أي تكشفه و في بعض الألفاظ و لو كمفحص قطاة و التشبيه على سبيل التمثيل مبالغة في الصغر كأنه قيل و لو كان المسجد المبني بالنسبة إلى المصلي كمفحص القطاة بالنسبة إليها قيل و يمكن أن يكون وجه الشبه عدم احتياجه إلى بناء الجدران بل يكفي رسومها كما نبه عليه فعل أبي عبيدة</w:t>
      </w:r>
    </w:p>
    <w:p w14:paraId="1263496F" w14:textId="77777777" w:rsidR="00B96F06" w:rsidRPr="0059592F" w:rsidRDefault="00B96F06" w:rsidP="000A55C9">
      <w:pPr>
        <w:pStyle w:val="FootnoteText"/>
        <w:rPr>
          <w:rFonts w:cs="B Badr"/>
          <w:sz w:val="18"/>
          <w:szCs w:val="18"/>
          <w:lang w:bidi="fa-IR"/>
        </w:rPr>
      </w:pPr>
    </w:p>
  </w:footnote>
  <w:footnote w:id="10">
    <w:p w14:paraId="5D3DE6CF" w14:textId="3A12D167" w:rsidR="00ED12F3" w:rsidRPr="0059592F" w:rsidRDefault="00ED12F3" w:rsidP="00ED12F3">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bookmarkStart w:id="0" w:name="_ftnref6"/>
      <w:r w:rsidRPr="0059592F">
        <w:rPr>
          <w:rFonts w:cs="B Badr"/>
          <w:sz w:val="18"/>
          <w:szCs w:val="18"/>
          <w:lang w:bidi="fa-IR"/>
        </w:rPr>
        <w:fldChar w:fldCharType="begin"/>
      </w:r>
      <w:r w:rsidRPr="0059592F">
        <w:rPr>
          <w:rFonts w:cs="B Badr"/>
          <w:sz w:val="18"/>
          <w:szCs w:val="18"/>
          <w:lang w:bidi="fa-IR"/>
        </w:rPr>
        <w:instrText>HYPERLINK "http://lib.eshia.ir/27305/1/26" \l "_ftn6" \o "6"</w:instrText>
      </w:r>
      <w:r w:rsidRPr="0059592F">
        <w:rPr>
          <w:rFonts w:cs="B Badr"/>
          <w:sz w:val="18"/>
          <w:szCs w:val="18"/>
          <w:lang w:bidi="fa-IR"/>
        </w:rPr>
      </w:r>
      <w:r w:rsidRPr="0059592F">
        <w:rPr>
          <w:rFonts w:cs="B Badr"/>
          <w:sz w:val="18"/>
          <w:szCs w:val="18"/>
          <w:lang w:bidi="fa-IR"/>
        </w:rPr>
        <w:fldChar w:fldCharType="separate"/>
      </w:r>
      <w:r w:rsidRPr="0059592F">
        <w:rPr>
          <w:rStyle w:val="Hyperlink"/>
          <w:rFonts w:cs="B Badr"/>
          <w:sz w:val="18"/>
          <w:szCs w:val="18"/>
          <w:lang w:bidi="fa-IR"/>
        </w:rPr>
        <w:t> </w:t>
      </w:r>
      <w:r w:rsidRPr="0059592F">
        <w:rPr>
          <w:rFonts w:cs="B Badr"/>
          <w:sz w:val="18"/>
          <w:szCs w:val="18"/>
          <w:lang w:bidi="fa-IR"/>
        </w:rPr>
        <w:fldChar w:fldCharType="end"/>
      </w:r>
      <w:bookmarkEnd w:id="0"/>
      <w:r w:rsidRPr="0059592F">
        <w:rPr>
          <w:rFonts w:cs="B Badr"/>
          <w:sz w:val="18"/>
          <w:szCs w:val="18"/>
          <w:rtl/>
        </w:rPr>
        <w:t>الدِّيوانُ : جريدة الحساب ، ثمّ اُطلق على الحساب (المصباح المنير : ص 204 «الديوان»)</w:t>
      </w:r>
      <w:r w:rsidRPr="0059592F">
        <w:rPr>
          <w:rFonts w:cs="B Badr"/>
          <w:sz w:val="18"/>
          <w:szCs w:val="18"/>
          <w:lang w:bidi="fa-IR"/>
        </w:rPr>
        <w:t xml:space="preserve"> .</w:t>
      </w:r>
    </w:p>
  </w:footnote>
  <w:footnote w:id="11">
    <w:p w14:paraId="0604D9C1"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rPr>
        <w:t xml:space="preserve">- </w:t>
      </w:r>
      <w:r w:rsidRPr="0059592F">
        <w:rPr>
          <w:rFonts w:cs="B Badr" w:hint="cs"/>
          <w:sz w:val="18"/>
          <w:szCs w:val="18"/>
          <w:rtl/>
          <w:lang w:bidi="fa-IR"/>
        </w:rPr>
        <w:t>اگر از ماده عنی باشد: اعنی، یعنی، اعناعاَ که مخاطب آن می شود لا تعنیهم، یعنی آنان را خسته نکن.</w:t>
      </w:r>
    </w:p>
    <w:p w14:paraId="03227DF6" w14:textId="77777777" w:rsidR="00B96F06" w:rsidRPr="0059592F" w:rsidRDefault="00B96F06" w:rsidP="000A55C9">
      <w:pPr>
        <w:pStyle w:val="FootnoteText"/>
        <w:rPr>
          <w:rFonts w:cs="B Badr"/>
          <w:sz w:val="18"/>
          <w:szCs w:val="18"/>
          <w:rtl/>
          <w:lang w:bidi="fa-IR"/>
        </w:rPr>
      </w:pPr>
      <w:r w:rsidRPr="0059592F">
        <w:rPr>
          <w:rFonts w:cs="B Badr" w:hint="cs"/>
          <w:sz w:val="18"/>
          <w:szCs w:val="18"/>
          <w:rtl/>
          <w:lang w:bidi="fa-IR"/>
        </w:rPr>
        <w:t>اگر لا تعنیهم از ماده عون در باب افعال می شود اعان، یعین، که صیغه نهی مخاطب آن می شود: لا تعن، یعنی کمک نکن.</w:t>
      </w:r>
    </w:p>
    <w:p w14:paraId="5D46E65C" w14:textId="77777777" w:rsidR="00B96F06" w:rsidRPr="0059592F" w:rsidRDefault="00B96F06" w:rsidP="00362424">
      <w:pPr>
        <w:pStyle w:val="FootnoteText"/>
        <w:rPr>
          <w:rFonts w:cs="B Badr"/>
          <w:sz w:val="18"/>
          <w:szCs w:val="18"/>
          <w:rtl/>
          <w:lang w:bidi="fa-IR"/>
        </w:rPr>
      </w:pPr>
      <w:r w:rsidRPr="0059592F">
        <w:rPr>
          <w:rFonts w:cs="B Badr" w:hint="cs"/>
          <w:sz w:val="18"/>
          <w:szCs w:val="18"/>
          <w:rtl/>
          <w:lang w:bidi="fa-IR"/>
        </w:rPr>
        <w:t>عدم اعانت ظالمان در ساخت مسجد</w:t>
      </w:r>
    </w:p>
    <w:p w14:paraId="040046C6" w14:textId="77777777" w:rsidR="00B96F06" w:rsidRPr="0059592F" w:rsidRDefault="00B96F06" w:rsidP="00362424">
      <w:pPr>
        <w:pStyle w:val="FootnoteText"/>
        <w:rPr>
          <w:rFonts w:cs="B Badr"/>
          <w:sz w:val="18"/>
          <w:szCs w:val="18"/>
          <w:rtl/>
          <w:lang w:bidi="fa-IR"/>
        </w:rPr>
      </w:pPr>
      <w:r w:rsidRPr="0059592F">
        <w:rPr>
          <w:rFonts w:cs="B Badr" w:hint="cs"/>
          <w:sz w:val="18"/>
          <w:szCs w:val="18"/>
          <w:rtl/>
          <w:lang w:bidi="fa-IR"/>
        </w:rPr>
        <w:t>کاری که باعث تایید ظلم شود و لو ساخت مسجد باشد، مورد نکوهش است.</w:t>
      </w:r>
    </w:p>
    <w:p w14:paraId="19A7BAE7" w14:textId="77777777" w:rsidR="00B96F06" w:rsidRPr="0059592F" w:rsidRDefault="00B96F06" w:rsidP="00362424">
      <w:pPr>
        <w:pStyle w:val="FootnoteText"/>
        <w:rPr>
          <w:rFonts w:cs="B Badr"/>
          <w:sz w:val="18"/>
          <w:szCs w:val="18"/>
          <w:rtl/>
        </w:rPr>
      </w:pPr>
      <w:r w:rsidRPr="0059592F">
        <w:rPr>
          <w:rFonts w:cs="B Badr"/>
          <w:sz w:val="18"/>
          <w:szCs w:val="18"/>
          <w:rtl/>
        </w:rPr>
        <w:t>شا</w:t>
      </w:r>
      <w:r w:rsidRPr="0059592F">
        <w:rPr>
          <w:rFonts w:cs="B Badr" w:hint="cs"/>
          <w:sz w:val="18"/>
          <w:szCs w:val="18"/>
          <w:rtl/>
        </w:rPr>
        <w:t>ی</w:t>
      </w:r>
      <w:r w:rsidRPr="0059592F">
        <w:rPr>
          <w:rFonts w:cs="B Badr" w:hint="eastAsia"/>
          <w:sz w:val="18"/>
          <w:szCs w:val="18"/>
          <w:rtl/>
        </w:rPr>
        <w:t>د</w:t>
      </w:r>
      <w:r w:rsidRPr="0059592F">
        <w:rPr>
          <w:rFonts w:cs="B Badr"/>
          <w:sz w:val="18"/>
          <w:szCs w:val="18"/>
          <w:rtl/>
        </w:rPr>
        <w:t xml:space="preserve">  لا تعنهم معن</w:t>
      </w:r>
      <w:r w:rsidRPr="0059592F">
        <w:rPr>
          <w:rFonts w:cs="B Badr" w:hint="cs"/>
          <w:sz w:val="18"/>
          <w:szCs w:val="18"/>
          <w:rtl/>
        </w:rPr>
        <w:t>ی</w:t>
      </w:r>
      <w:r w:rsidRPr="0059592F">
        <w:rPr>
          <w:rFonts w:cs="B Badr"/>
          <w:sz w:val="18"/>
          <w:szCs w:val="18"/>
          <w:rtl/>
        </w:rPr>
        <w:t xml:space="preserve"> شاهد</w:t>
      </w:r>
      <w:r w:rsidRPr="0059592F">
        <w:rPr>
          <w:rFonts w:cs="B Badr" w:hint="cs"/>
          <w:sz w:val="18"/>
          <w:szCs w:val="18"/>
          <w:rtl/>
        </w:rPr>
        <w:t>ی</w:t>
      </w:r>
      <w:r w:rsidRPr="0059592F">
        <w:rPr>
          <w:rFonts w:cs="B Badr" w:hint="eastAsia"/>
          <w:sz w:val="18"/>
          <w:szCs w:val="18"/>
          <w:rtl/>
        </w:rPr>
        <w:t>ن</w:t>
      </w:r>
      <w:r w:rsidRPr="0059592F">
        <w:rPr>
          <w:rFonts w:cs="B Badr"/>
          <w:sz w:val="18"/>
          <w:szCs w:val="18"/>
          <w:rtl/>
        </w:rPr>
        <w:t xml:space="preserve"> عل</w:t>
      </w:r>
      <w:r w:rsidRPr="0059592F">
        <w:rPr>
          <w:rFonts w:cs="B Badr" w:hint="cs"/>
          <w:sz w:val="18"/>
          <w:szCs w:val="18"/>
          <w:rtl/>
        </w:rPr>
        <w:t>ی</w:t>
      </w:r>
      <w:r w:rsidRPr="0059592F">
        <w:rPr>
          <w:rFonts w:cs="B Badr"/>
          <w:sz w:val="18"/>
          <w:szCs w:val="18"/>
          <w:rtl/>
        </w:rPr>
        <w:t xml:space="preserve"> انفسهم بالکفر باشد چون گاه</w:t>
      </w:r>
      <w:r w:rsidRPr="0059592F">
        <w:rPr>
          <w:rFonts w:cs="B Badr" w:hint="cs"/>
          <w:sz w:val="18"/>
          <w:szCs w:val="18"/>
          <w:rtl/>
        </w:rPr>
        <w:t>ی</w:t>
      </w:r>
      <w:r w:rsidRPr="0059592F">
        <w:rPr>
          <w:rFonts w:cs="B Badr"/>
          <w:sz w:val="18"/>
          <w:szCs w:val="18"/>
          <w:rtl/>
        </w:rPr>
        <w:t xml:space="preserve"> ظالم مسجد م</w:t>
      </w:r>
      <w:r w:rsidRPr="0059592F">
        <w:rPr>
          <w:rFonts w:cs="B Badr" w:hint="cs"/>
          <w:sz w:val="18"/>
          <w:szCs w:val="18"/>
          <w:rtl/>
        </w:rPr>
        <w:t>ی</w:t>
      </w:r>
      <w:r w:rsidRPr="0059592F">
        <w:rPr>
          <w:rFonts w:cs="B Badr"/>
          <w:sz w:val="18"/>
          <w:szCs w:val="18"/>
          <w:rtl/>
        </w:rPr>
        <w:t xml:space="preserve"> سازد و ما کمک او م</w:t>
      </w:r>
      <w:r w:rsidRPr="0059592F">
        <w:rPr>
          <w:rFonts w:cs="B Badr" w:hint="cs"/>
          <w:sz w:val="18"/>
          <w:szCs w:val="18"/>
          <w:rtl/>
        </w:rPr>
        <w:t>ی</w:t>
      </w:r>
      <w:r w:rsidRPr="0059592F">
        <w:rPr>
          <w:rFonts w:cs="B Badr"/>
          <w:sz w:val="18"/>
          <w:szCs w:val="18"/>
          <w:rtl/>
        </w:rPr>
        <w:t xml:space="preserve"> کن</w:t>
      </w:r>
      <w:r w:rsidRPr="0059592F">
        <w:rPr>
          <w:rFonts w:cs="B Badr" w:hint="cs"/>
          <w:sz w:val="18"/>
          <w:szCs w:val="18"/>
          <w:rtl/>
        </w:rPr>
        <w:t>ی</w:t>
      </w:r>
      <w:r w:rsidRPr="0059592F">
        <w:rPr>
          <w:rFonts w:cs="B Badr" w:hint="eastAsia"/>
          <w:sz w:val="18"/>
          <w:szCs w:val="18"/>
          <w:rtl/>
        </w:rPr>
        <w:t>م</w:t>
      </w:r>
      <w:r w:rsidRPr="0059592F">
        <w:rPr>
          <w:rFonts w:cs="B Badr"/>
          <w:sz w:val="18"/>
          <w:szCs w:val="18"/>
          <w:rtl/>
        </w:rPr>
        <w:t xml:space="preserve"> و جز خ</w:t>
      </w:r>
      <w:r w:rsidRPr="0059592F">
        <w:rPr>
          <w:rFonts w:cs="B Badr" w:hint="cs"/>
          <w:sz w:val="18"/>
          <w:szCs w:val="18"/>
          <w:rtl/>
        </w:rPr>
        <w:t>ی</w:t>
      </w:r>
      <w:r w:rsidRPr="0059592F">
        <w:rPr>
          <w:rFonts w:cs="B Badr" w:hint="eastAsia"/>
          <w:sz w:val="18"/>
          <w:szCs w:val="18"/>
          <w:rtl/>
        </w:rPr>
        <w:t>ر</w:t>
      </w:r>
      <w:r w:rsidRPr="0059592F">
        <w:rPr>
          <w:rFonts w:cs="B Badr"/>
          <w:sz w:val="18"/>
          <w:szCs w:val="18"/>
          <w:rtl/>
        </w:rPr>
        <w:t xml:space="preserve"> اثر</w:t>
      </w:r>
      <w:r w:rsidRPr="0059592F">
        <w:rPr>
          <w:rFonts w:cs="B Badr" w:hint="cs"/>
          <w:sz w:val="18"/>
          <w:szCs w:val="18"/>
          <w:rtl/>
        </w:rPr>
        <w:t>ی</w:t>
      </w:r>
      <w:r w:rsidRPr="0059592F">
        <w:rPr>
          <w:rFonts w:cs="B Badr"/>
          <w:sz w:val="18"/>
          <w:szCs w:val="18"/>
          <w:rtl/>
        </w:rPr>
        <w:t xml:space="preserve"> ندارد و ه</w:t>
      </w:r>
      <w:r w:rsidRPr="0059592F">
        <w:rPr>
          <w:rFonts w:cs="B Badr" w:hint="cs"/>
          <w:sz w:val="18"/>
          <w:szCs w:val="18"/>
          <w:rtl/>
        </w:rPr>
        <w:t>ی</w:t>
      </w:r>
      <w:r w:rsidRPr="0059592F">
        <w:rPr>
          <w:rFonts w:cs="B Badr" w:hint="eastAsia"/>
          <w:sz w:val="18"/>
          <w:szCs w:val="18"/>
          <w:rtl/>
        </w:rPr>
        <w:t>چ</w:t>
      </w:r>
      <w:r w:rsidRPr="0059592F">
        <w:rPr>
          <w:rFonts w:cs="B Badr"/>
          <w:sz w:val="18"/>
          <w:szCs w:val="18"/>
          <w:rtl/>
        </w:rPr>
        <w:t xml:space="preserve"> گونه تا</w:t>
      </w:r>
      <w:r w:rsidRPr="0059592F">
        <w:rPr>
          <w:rFonts w:cs="B Badr" w:hint="cs"/>
          <w:sz w:val="18"/>
          <w:szCs w:val="18"/>
          <w:rtl/>
        </w:rPr>
        <w:t>یی</w:t>
      </w:r>
      <w:r w:rsidRPr="0059592F">
        <w:rPr>
          <w:rFonts w:cs="B Badr" w:hint="eastAsia"/>
          <w:sz w:val="18"/>
          <w:szCs w:val="18"/>
          <w:rtl/>
        </w:rPr>
        <w:t>د</w:t>
      </w:r>
      <w:r w:rsidRPr="0059592F">
        <w:rPr>
          <w:rFonts w:cs="B Badr" w:hint="cs"/>
          <w:sz w:val="18"/>
          <w:szCs w:val="18"/>
          <w:rtl/>
        </w:rPr>
        <w:t>ی</w:t>
      </w:r>
      <w:r w:rsidRPr="0059592F">
        <w:rPr>
          <w:rFonts w:cs="B Badr"/>
          <w:sz w:val="18"/>
          <w:szCs w:val="18"/>
          <w:rtl/>
        </w:rPr>
        <w:t xml:space="preserve"> بر ظلم و ادامه و گسترش ظلم ندارد و کمک ما تا</w:t>
      </w:r>
      <w:r w:rsidRPr="0059592F">
        <w:rPr>
          <w:rFonts w:cs="B Badr" w:hint="cs"/>
          <w:sz w:val="18"/>
          <w:szCs w:val="18"/>
          <w:rtl/>
        </w:rPr>
        <w:t>یی</w:t>
      </w:r>
      <w:r w:rsidRPr="0059592F">
        <w:rPr>
          <w:rFonts w:cs="B Badr" w:hint="eastAsia"/>
          <w:sz w:val="18"/>
          <w:szCs w:val="18"/>
          <w:rtl/>
        </w:rPr>
        <w:t>د</w:t>
      </w:r>
      <w:r w:rsidRPr="0059592F">
        <w:rPr>
          <w:rFonts w:cs="B Badr" w:hint="cs"/>
          <w:sz w:val="18"/>
          <w:szCs w:val="18"/>
          <w:rtl/>
        </w:rPr>
        <w:t>ی</w:t>
      </w:r>
      <w:r w:rsidRPr="0059592F">
        <w:rPr>
          <w:rFonts w:cs="B Badr"/>
          <w:sz w:val="18"/>
          <w:szCs w:val="18"/>
          <w:rtl/>
        </w:rPr>
        <w:t xml:space="preserve"> بر ظلم او ن</w:t>
      </w:r>
      <w:r w:rsidRPr="0059592F">
        <w:rPr>
          <w:rFonts w:cs="B Badr" w:hint="cs"/>
          <w:sz w:val="18"/>
          <w:szCs w:val="18"/>
          <w:rtl/>
        </w:rPr>
        <w:t>ی</w:t>
      </w:r>
      <w:r w:rsidRPr="0059592F">
        <w:rPr>
          <w:rFonts w:cs="B Badr" w:hint="eastAsia"/>
          <w:sz w:val="18"/>
          <w:szCs w:val="18"/>
          <w:rtl/>
        </w:rPr>
        <w:t>ست</w:t>
      </w:r>
      <w:r w:rsidRPr="0059592F">
        <w:rPr>
          <w:rFonts w:cs="B Badr"/>
          <w:sz w:val="18"/>
          <w:szCs w:val="18"/>
          <w:rtl/>
        </w:rPr>
        <w:t>. گاه</w:t>
      </w:r>
      <w:r w:rsidRPr="0059592F">
        <w:rPr>
          <w:rFonts w:cs="B Badr" w:hint="cs"/>
          <w:sz w:val="18"/>
          <w:szCs w:val="18"/>
          <w:rtl/>
        </w:rPr>
        <w:t>ی</w:t>
      </w:r>
      <w:r w:rsidRPr="0059592F">
        <w:rPr>
          <w:rFonts w:cs="B Badr"/>
          <w:sz w:val="18"/>
          <w:szCs w:val="18"/>
          <w:rtl/>
        </w:rPr>
        <w:t xml:space="preserve"> مسجد ساز</w:t>
      </w:r>
      <w:r w:rsidRPr="0059592F">
        <w:rPr>
          <w:rFonts w:cs="B Badr" w:hint="cs"/>
          <w:sz w:val="18"/>
          <w:szCs w:val="18"/>
          <w:rtl/>
        </w:rPr>
        <w:t>ی</w:t>
      </w:r>
      <w:r w:rsidRPr="0059592F">
        <w:rPr>
          <w:rFonts w:cs="B Badr"/>
          <w:sz w:val="18"/>
          <w:szCs w:val="18"/>
          <w:rtl/>
        </w:rPr>
        <w:t xml:space="preserve"> توسط ظالم برا</w:t>
      </w:r>
      <w:r w:rsidRPr="0059592F">
        <w:rPr>
          <w:rFonts w:cs="B Badr" w:hint="cs"/>
          <w:sz w:val="18"/>
          <w:szCs w:val="18"/>
          <w:rtl/>
        </w:rPr>
        <w:t>ی</w:t>
      </w:r>
      <w:r w:rsidRPr="0059592F">
        <w:rPr>
          <w:rFonts w:cs="B Badr"/>
          <w:sz w:val="18"/>
          <w:szCs w:val="18"/>
          <w:rtl/>
        </w:rPr>
        <w:t xml:space="preserve"> بقاء ظلم و ابزار</w:t>
      </w:r>
      <w:r w:rsidRPr="0059592F">
        <w:rPr>
          <w:rFonts w:cs="B Badr" w:hint="cs"/>
          <w:sz w:val="18"/>
          <w:szCs w:val="18"/>
          <w:rtl/>
        </w:rPr>
        <w:t>ی</w:t>
      </w:r>
      <w:r w:rsidRPr="0059592F">
        <w:rPr>
          <w:rFonts w:cs="B Badr"/>
          <w:sz w:val="18"/>
          <w:szCs w:val="18"/>
          <w:rtl/>
        </w:rPr>
        <w:t xml:space="preserve"> برا</w:t>
      </w:r>
      <w:r w:rsidRPr="0059592F">
        <w:rPr>
          <w:rFonts w:cs="B Badr" w:hint="cs"/>
          <w:sz w:val="18"/>
          <w:szCs w:val="18"/>
          <w:rtl/>
        </w:rPr>
        <w:t>ی</w:t>
      </w:r>
      <w:r w:rsidRPr="0059592F">
        <w:rPr>
          <w:rFonts w:cs="B Badr"/>
          <w:sz w:val="18"/>
          <w:szCs w:val="18"/>
          <w:rtl/>
        </w:rPr>
        <w:t xml:space="preserve"> آن </w:t>
      </w:r>
      <w:r w:rsidRPr="0059592F">
        <w:rPr>
          <w:rFonts w:cs="B Badr" w:hint="eastAsia"/>
          <w:sz w:val="18"/>
          <w:szCs w:val="18"/>
          <w:rtl/>
        </w:rPr>
        <w:t>است</w:t>
      </w:r>
      <w:r w:rsidRPr="0059592F">
        <w:rPr>
          <w:rFonts w:cs="B Badr"/>
          <w:sz w:val="18"/>
          <w:szCs w:val="18"/>
          <w:rtl/>
        </w:rPr>
        <w:t xml:space="preserve"> و حد</w:t>
      </w:r>
      <w:r w:rsidRPr="0059592F">
        <w:rPr>
          <w:rFonts w:cs="B Badr" w:hint="cs"/>
          <w:sz w:val="18"/>
          <w:szCs w:val="18"/>
          <w:rtl/>
        </w:rPr>
        <w:t>ی</w:t>
      </w:r>
      <w:r w:rsidRPr="0059592F">
        <w:rPr>
          <w:rFonts w:cs="B Badr" w:hint="eastAsia"/>
          <w:sz w:val="18"/>
          <w:szCs w:val="18"/>
          <w:rtl/>
        </w:rPr>
        <w:t>ث</w:t>
      </w:r>
      <w:r w:rsidRPr="0059592F">
        <w:rPr>
          <w:rFonts w:cs="B Badr"/>
          <w:sz w:val="18"/>
          <w:szCs w:val="18"/>
          <w:rtl/>
        </w:rPr>
        <w:t xml:space="preserve"> و آ</w:t>
      </w:r>
      <w:r w:rsidRPr="0059592F">
        <w:rPr>
          <w:rFonts w:cs="B Badr" w:hint="cs"/>
          <w:sz w:val="18"/>
          <w:szCs w:val="18"/>
          <w:rtl/>
        </w:rPr>
        <w:t>ی</w:t>
      </w:r>
      <w:r w:rsidRPr="0059592F">
        <w:rPr>
          <w:rFonts w:cs="B Badr" w:hint="eastAsia"/>
          <w:sz w:val="18"/>
          <w:szCs w:val="18"/>
          <w:rtl/>
        </w:rPr>
        <w:t>ه</w:t>
      </w:r>
      <w:r w:rsidRPr="0059592F">
        <w:rPr>
          <w:rFonts w:cs="B Badr"/>
          <w:sz w:val="18"/>
          <w:szCs w:val="18"/>
          <w:rtl/>
        </w:rPr>
        <w:t xml:space="preserve"> قسمت دوم را م</w:t>
      </w:r>
      <w:r w:rsidRPr="0059592F">
        <w:rPr>
          <w:rFonts w:cs="B Badr" w:hint="cs"/>
          <w:sz w:val="18"/>
          <w:szCs w:val="18"/>
          <w:rtl/>
        </w:rPr>
        <w:t>ی</w:t>
      </w:r>
      <w:r w:rsidRPr="0059592F">
        <w:rPr>
          <w:rFonts w:cs="B Badr"/>
          <w:sz w:val="18"/>
          <w:szCs w:val="18"/>
          <w:rtl/>
        </w:rPr>
        <w:t xml:space="preserve"> گو</w:t>
      </w:r>
      <w:r w:rsidRPr="0059592F">
        <w:rPr>
          <w:rFonts w:cs="B Badr" w:hint="cs"/>
          <w:sz w:val="18"/>
          <w:szCs w:val="18"/>
          <w:rtl/>
        </w:rPr>
        <w:t>ی</w:t>
      </w:r>
      <w:r w:rsidRPr="0059592F">
        <w:rPr>
          <w:rFonts w:cs="B Badr" w:hint="eastAsia"/>
          <w:sz w:val="18"/>
          <w:szCs w:val="18"/>
          <w:rtl/>
        </w:rPr>
        <w:t>د</w:t>
      </w:r>
    </w:p>
    <w:p w14:paraId="52B9E065" w14:textId="77777777" w:rsidR="00B96F06" w:rsidRPr="0059592F" w:rsidRDefault="00B96F06" w:rsidP="00362424">
      <w:pPr>
        <w:pStyle w:val="FootnoteText"/>
        <w:rPr>
          <w:rFonts w:cs="B Badr"/>
          <w:sz w:val="18"/>
          <w:szCs w:val="18"/>
          <w:rtl/>
          <w:lang w:bidi="fa-IR"/>
        </w:rPr>
      </w:pPr>
      <w:r w:rsidRPr="0059592F">
        <w:rPr>
          <w:rFonts w:cs="B Badr" w:hint="cs"/>
          <w:sz w:val="18"/>
          <w:szCs w:val="18"/>
          <w:rtl/>
          <w:lang w:bidi="fa-IR"/>
        </w:rPr>
        <w:t xml:space="preserve">فی الوافی: </w:t>
      </w:r>
      <w:r w:rsidRPr="0059592F">
        <w:rPr>
          <w:rFonts w:cs="B Badr"/>
          <w:sz w:val="18"/>
          <w:szCs w:val="18"/>
          <w:rtl/>
          <w:lang w:bidi="fa-IR"/>
        </w:rPr>
        <w:t>قوله «لا تعنهم على بناء مسجد» هذا أيضا كسائر المناهي التي وردت في سائر أعمالهم محمول على عدم التمكّن غالبا من الاجتناب عن المحرّمات كغصب الأراضي و سخرة العمّال و عدم الوفاء بأجرة البانين و قيمة الآلات، و أمّا إذا تمكّن من إيفاء الحقوق فهو نظير الولاية من قبلهم بل أهون و لا ريب أنّ الولاية جائزة فكذا البناء بطريق أولى.</w:t>
      </w:r>
    </w:p>
    <w:p w14:paraId="3FE27089" w14:textId="77777777" w:rsidR="00B96F06" w:rsidRPr="0059592F" w:rsidRDefault="00B96F06" w:rsidP="00362424">
      <w:pPr>
        <w:pStyle w:val="FootnoteText"/>
        <w:rPr>
          <w:rFonts w:cs="B Badr"/>
          <w:sz w:val="18"/>
          <w:szCs w:val="18"/>
          <w:rtl/>
          <w:lang w:bidi="fa-IR"/>
        </w:rPr>
      </w:pPr>
      <w:r w:rsidRPr="0059592F">
        <w:rPr>
          <w:rFonts w:cs="B Badr"/>
          <w:sz w:val="18"/>
          <w:szCs w:val="18"/>
          <w:rtl/>
          <w:lang w:bidi="fa-IR"/>
        </w:rPr>
        <w:t>قال الشيخ المحقّق الأنصاري رحمه اللّه أمّا معونتهم في غير المحرّمات فظاهر كثير من الأخبار حرمتها أيضا كبعض ما تقدّم و قول الصادق عليه السّلام في رواية يونس بن يعقوب:لا تعنهم على بناء مسجد، إلى أن قال لكنّ المشهور عدم الحرمة حيث قيد و المعونة المحرّمة بكونها في الظلم و الأقوى التحريم مع عد الشخص من الأعوان فإنّ مجرّد إعانتهم على بناء المسجد ليست محرّمة إلّا أنّه إذا عدّ الشخص معمارا للظالم أو بناء له و لو في خصوص المساجد بحيث صار العمل منصبا له في باب السلطان كان محرّما ثمّ قال: أمّا العمل له في المباحات لأجرة أو تبرّعا من غير أن يعد معينا له في ذلك فضلا من أن يعد من أعوانه فالأولى عدم الحرمة.</w:t>
      </w:r>
    </w:p>
    <w:p w14:paraId="6D041C8C" w14:textId="77777777" w:rsidR="00B96F06" w:rsidRPr="0059592F" w:rsidRDefault="00B96F06" w:rsidP="001B5B4C">
      <w:pPr>
        <w:pStyle w:val="FootnoteText"/>
        <w:jc w:val="both"/>
        <w:rPr>
          <w:rFonts w:cs="B Badr"/>
          <w:sz w:val="18"/>
          <w:szCs w:val="18"/>
          <w:rtl/>
          <w:lang w:bidi="fa-IR"/>
        </w:rPr>
      </w:pPr>
      <w:r w:rsidRPr="0059592F">
        <w:rPr>
          <w:rFonts w:cs="B Badr"/>
          <w:sz w:val="18"/>
          <w:szCs w:val="18"/>
          <w:rtl/>
          <w:lang w:bidi="fa-IR"/>
        </w:rPr>
        <w:t>أقول و لكن المذهب المشهور ما ذكرنا من انّ المتبادر من إعانة الظالم إعانته في الظلم كما انّ إعانة الفاسق إعانته في الفسق و إعانة الحاجّ إعانتهم في الحجّ و تسهيل أمره و إن فرضنا تعميمه لإعانة الظالم و لو في غير الظلم فلا وجه لتخصيصه بما إذا عدّ الشخص معمارا للظلم بحيث صار هذا العمل منصبا له و ذلك لأنّ هذا المنصب امّا أن يحصل للمعمار بنصب السلطان فهو نظير الولاية التي أجازها علماؤنا من قبل الجائز، بل هو أحد أفراد الولاية و امّا أن يحصل بتكرار العمل للسلطان فيلزم أن لا يكون المعمار عاصيا في اعانته الأولى و الثانية و الثالثة حتّى يصدق عليه بعد صدور الفعل عنه مرارا انّه معمار السلطان فيكون اعانته الأخيرة التي صدق بسببها هذه الإضافة محرّمة و هذا شي‏ء غير مضبوط و لا معهود من أحد من الفقهاء و لا يعقل فرق بينه و بين المعمار المنصوب من قبل الجائر و بين سائر الولايات و المناصب التي أفتى الفقهاء بجوازها ثمّ انّ صدق معمار السلطان بتكرار العمل ليس من الأفعال الاختيارية التي يمكن تعلّق التكليف بها فلا بدّ امّا أن ينكر جواز الولاية مطلقا و يعني بحرمته إعانة الظالم في غير الظلم و لو في المرّة الأولى و أمّا أن يفتي بجواز كل ولاية و منها نصب الرجل معمارا للظالم أو تكرّر العمل منه حتّى يصدق عليه هذه الإضافة، و ما اختاره شيخنا من منفرداته التي لم يذهب إليها أحد قبله فيما نعلم</w:t>
      </w:r>
      <w:r w:rsidRPr="0059592F">
        <w:rPr>
          <w:rFonts w:cs="B Badr" w:hint="cs"/>
          <w:sz w:val="18"/>
          <w:szCs w:val="18"/>
          <w:rtl/>
          <w:lang w:bidi="fa-IR"/>
        </w:rPr>
        <w:t xml:space="preserve">. </w:t>
      </w:r>
      <w:r w:rsidRPr="0059592F">
        <w:rPr>
          <w:rFonts w:cs="B Badr"/>
          <w:sz w:val="18"/>
          <w:szCs w:val="18"/>
          <w:rtl/>
          <w:lang w:bidi="fa-IR"/>
        </w:rPr>
        <w:t>الوافي، ج‏17، ص: 160</w:t>
      </w:r>
    </w:p>
  </w:footnote>
  <w:footnote w:id="12">
    <w:p w14:paraId="51C80C76" w14:textId="77777777" w:rsidR="00B96F06" w:rsidRPr="0059592F" w:rsidRDefault="00B96F06" w:rsidP="009E629E">
      <w:pPr>
        <w:spacing w:before="100" w:beforeAutospacing="1" w:after="100" w:afterAutospacing="1"/>
        <w:jc w:val="both"/>
        <w:rPr>
          <w:rFonts w:ascii="Traditional Arabic" w:hAnsi="Traditional Arabic" w:cs="B Badr"/>
          <w:sz w:val="18"/>
          <w:szCs w:val="18"/>
          <w:rtl/>
        </w:rPr>
      </w:pPr>
      <w:r w:rsidRPr="0059592F">
        <w:rPr>
          <w:rStyle w:val="FootnoteReference"/>
          <w:rFonts w:ascii="Traditional Arabic" w:hAnsi="Traditional Arabic" w:cs="B Badr"/>
          <w:sz w:val="18"/>
          <w:szCs w:val="18"/>
        </w:rPr>
        <w:footnoteRef/>
      </w:r>
      <w:r w:rsidRPr="0059592F">
        <w:rPr>
          <w:rFonts w:ascii="Traditional Arabic" w:hAnsi="Traditional Arabic" w:cs="B Badr" w:hint="cs"/>
          <w:sz w:val="18"/>
          <w:szCs w:val="18"/>
          <w:rtl/>
          <w:lang w:bidi="fa-IR"/>
        </w:rPr>
        <w:t xml:space="preserve"> - </w:t>
      </w:r>
      <w:r w:rsidRPr="0059592F">
        <w:rPr>
          <w:rFonts w:ascii="Traditional Arabic" w:hAnsi="Traditional Arabic" w:cs="B Badr"/>
          <w:sz w:val="18"/>
          <w:szCs w:val="18"/>
          <w:rtl/>
          <w:lang w:bidi="fa-IR"/>
        </w:rPr>
        <w:t xml:space="preserve">قال فی البحار البیان : </w:t>
      </w:r>
      <w:r w:rsidRPr="0059592F">
        <w:rPr>
          <w:rFonts w:ascii="Traditional Arabic" w:hAnsi="Traditional Arabic" w:cs="B Badr"/>
          <w:sz w:val="18"/>
          <w:szCs w:val="18"/>
          <w:rtl/>
        </w:rPr>
        <w:t>و قال السيد ره قوله ص جما استعارة لأن المراد ابنوها و لا تتخذوا لها شرفا فشبهها ص بالكباش الجم و هي التي قرونها صغار خافية. قوله ص لينزوي هذا الكلام مجاز و فيه قولان أحدهما أن المسجد يتنزه عن النخامة و هي البصقة بمعنى أنه يجب أن يكرم عنها فإذا رؤيت عليه كانت شانئة له و زارئة عليه و كان معها بمنزلة الرجل ذي الهيئة يشمئز مما يهجنه أصل الانزواء الانحراف مع تقبض و تجمع و القول الآخر أن يكون المراد أهل المسجد فأقيم المسجد في الذكر مقامهم لما كان مشتملا عليهم فالمعنى أن أهل المسجد ينقبضون من النخامة إذا رأوها فيه ذهابا به عن الأدناس و صيانة له عن الأدران‏ «1».بيان قال في النهاية في شرح تلك الرواية لينزوي أي ينضم و يتقبض و قيل أراد أهل المسجد و هم الملائكة انتهى و ذكر الأكثر كراهة التنخم و البصاق في المسجد و استحباب سترهما بالتراب أو بالحصى و قد ورد بجواز البصاق روايات مثل‏ مَا رَوَاهُ الشَّيْخُ‏  عَنْ عَبْدِ اللَّهِ بْنِ سِنَانٍ عَنْ أَبِي عَبْدِ اللَّهِ</w:t>
      </w:r>
      <w:r w:rsidRPr="0059592F">
        <w:rPr>
          <w:rFonts w:ascii="Traditional Arabic" w:hAnsi="Traditional Arabic" w:cs="B Badr"/>
          <w:sz w:val="18"/>
          <w:szCs w:val="18"/>
          <w:vertAlign w:val="superscript"/>
        </w:rPr>
        <w:sym w:font="V_Symbols" w:char="F037"/>
      </w:r>
      <w:r w:rsidRPr="0059592F">
        <w:rPr>
          <w:rFonts w:ascii="Traditional Arabic" w:hAnsi="Traditional Arabic" w:cs="B Badr"/>
          <w:sz w:val="18"/>
          <w:szCs w:val="18"/>
          <w:rtl/>
        </w:rPr>
        <w:t xml:space="preserve"> قَالَ: قُلْتُ لَهُ الرَّجُلُ يَكُونُ فِي الْمَسْجِدِ فِي الصَّلَاةِ فَيُرِيدُ أَنْ يَبْصُقَ فَقَالَ عَنْ يَسَارِهِ وَ إِنْ كَانَ فِي غَيْرِ صَلَاةٍ فَلَا يَبْزُقْ حِذَاءَ الْقِبْلَةِ وَ يَبْزُقُ عَنْ يَمِينِهِ وَ شِمَالِهِ. وَ عَنْ طَلْحَةَ بْنِ زَيْدٍ  عَنْ جَعْفَرِ بْنِ مُحَمَّدٍ عَنْ أَبِيهِ</w:t>
      </w:r>
      <w:r w:rsidRPr="0059592F">
        <w:rPr>
          <w:rFonts w:ascii="Traditional Arabic" w:hAnsi="Traditional Arabic" w:cs="B Badr"/>
          <w:sz w:val="18"/>
          <w:szCs w:val="18"/>
          <w:vertAlign w:val="superscript"/>
        </w:rPr>
        <w:sym w:font="V_Symbols" w:char="F037"/>
      </w:r>
      <w:r w:rsidRPr="0059592F">
        <w:rPr>
          <w:rFonts w:ascii="Traditional Arabic" w:hAnsi="Traditional Arabic" w:cs="B Badr"/>
          <w:sz w:val="18"/>
          <w:szCs w:val="18"/>
          <w:rtl/>
        </w:rPr>
        <w:t xml:space="preserve"> قَالَ: لَا يَبْزُقْ أَحَدُكُمْ فِي الصَّلَاةِ قِبَلَ وَجْهِهِ وَ لَا عَنْ يَمِينِهِ وَ لْيَبْزُقْ عَنْ يَسَارِهِ وَ تَحْتَ قَدَمِهِ الْيُسْرَى. وَ عَنْ عُبَيْدِ بْنِ زُرَارَةَ  قَالَ سَمِعْتُ أَبَا عَبْدِ اللَّهِ ع يَقُولُ‏ كَانَ أَبُو جَعْفَرٍ</w:t>
      </w:r>
      <w:r w:rsidRPr="0059592F">
        <w:rPr>
          <w:rFonts w:ascii="Traditional Arabic" w:hAnsi="Traditional Arabic" w:cs="B Badr"/>
          <w:sz w:val="18"/>
          <w:szCs w:val="18"/>
          <w:vertAlign w:val="superscript"/>
        </w:rPr>
        <w:sym w:font="V_Symbols" w:char="F037"/>
      </w:r>
      <w:r w:rsidRPr="0059592F">
        <w:rPr>
          <w:rFonts w:ascii="Traditional Arabic" w:hAnsi="Traditional Arabic" w:cs="B Badr"/>
          <w:sz w:val="18"/>
          <w:szCs w:val="18"/>
          <w:rtl/>
        </w:rPr>
        <w:t xml:space="preserve"> يُصَلِّي فِي الْمَسْجِدِ فَيَبْصُقُ أَمَامَهُ وَ عَنْ يَمِينِهِ وَ عَنْ شِمَالِهِ وَ خَلْفَهُ عَلَى الْحَصَى وَ لَا يُغَطِّيهِ.. فيمكن حمل ما عدا الأخير على كون بعضها أشد كراهة أو على حال الضرورة و الأخير على أنه لبيان الجواز أو يكون مختصا بهم</w:t>
      </w:r>
      <w:r w:rsidRPr="0059592F">
        <w:rPr>
          <w:rFonts w:ascii="Traditional Arabic" w:hAnsi="Traditional Arabic" w:cs="B Badr"/>
          <w:sz w:val="18"/>
          <w:szCs w:val="18"/>
          <w:vertAlign w:val="superscript"/>
        </w:rPr>
        <w:sym w:font="V_Symbols" w:char="F037"/>
      </w:r>
      <w:r w:rsidRPr="0059592F">
        <w:rPr>
          <w:rFonts w:ascii="Traditional Arabic" w:hAnsi="Traditional Arabic" w:cs="B Badr"/>
          <w:sz w:val="18"/>
          <w:szCs w:val="18"/>
          <w:rtl/>
        </w:rPr>
        <w:t xml:space="preserve"> لتشرف المسجد ببصاقهم. ثم الظاهر من الأخبار أن البصاق أخف كراهة و يمكن المناقشة في كراهته‏أيضا و سيأتي الأخبار فيهما و ذكر الأصحاب كراهة قتل القمل في المساجد و استحباب ستره بالتراب لكن اعترف أكثر المتأخرين بعدم اطلاعهم على نص فيهما.</w:t>
      </w:r>
    </w:p>
  </w:footnote>
  <w:footnote w:id="13">
    <w:p w14:paraId="0292F066" w14:textId="77777777" w:rsidR="00B96F06" w:rsidRPr="0059592F" w:rsidRDefault="00B96F06" w:rsidP="000A55C9">
      <w:pPr>
        <w:pStyle w:val="NormalWeb"/>
        <w:bidi/>
        <w:jc w:val="both"/>
        <w:rPr>
          <w:rFonts w:cs="B Badr"/>
          <w:sz w:val="18"/>
          <w:szCs w:val="18"/>
          <w:rtl/>
        </w:rPr>
      </w:pPr>
      <w:r w:rsidRPr="0059592F">
        <w:rPr>
          <w:rStyle w:val="FootnoteReference"/>
          <w:rFonts w:cs="B Badr"/>
          <w:sz w:val="18"/>
          <w:szCs w:val="18"/>
        </w:rPr>
        <w:footnoteRef/>
      </w:r>
      <w:r w:rsidRPr="0059592F">
        <w:rPr>
          <w:rFonts w:cs="B Badr" w:hint="cs"/>
          <w:sz w:val="18"/>
          <w:szCs w:val="18"/>
          <w:rtl/>
        </w:rPr>
        <w:t>-قال فی الوافی البیان: جما بضم الجيم و تشديد الميم جمع أجم و هو من الكبش ما لا قرن له شبه الشرف بالقرون و لا تشرف بتخفيف الراء على البناء للمفعول أي لا تبنى مشروفة يعني لا تجعل الشرف لجدرانها</w:t>
      </w:r>
    </w:p>
    <w:p w14:paraId="5A1D3140" w14:textId="77777777" w:rsidR="00B96F06" w:rsidRPr="0059592F" w:rsidRDefault="00B96F06" w:rsidP="000A55C9">
      <w:pPr>
        <w:pStyle w:val="FootnoteText"/>
        <w:rPr>
          <w:rFonts w:cs="B Badr"/>
          <w:sz w:val="18"/>
          <w:szCs w:val="18"/>
          <w:rtl/>
          <w:lang w:bidi="fa-IR"/>
        </w:rPr>
      </w:pPr>
    </w:p>
  </w:footnote>
  <w:footnote w:id="14">
    <w:p w14:paraId="284F771B" w14:textId="07A0BEEE" w:rsidR="005C5433" w:rsidRPr="0059592F" w:rsidRDefault="005C5433">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الجمّاء : التي لا قرن لها ، ومنه حديث ابن عبّاس : «اُمرنا أن نبني المدائن شُرَفا والمساجد جُمّا» أي لا شُرَفَ لها (النهاية : ج 1 ص 300 «جمم») . وذكر المناوي في فيض القدير : ج 1 ص 111 : جُمّا بضم الجيم وشدّ الميم ، أي اجعلوها بلا شُرَف ، جمع أجمّ وهو ثور أو كبش بلا قرن ، فأطلق القرون على الشُّرف مجازا .</w:t>
      </w:r>
    </w:p>
  </w:footnote>
  <w:footnote w:id="15">
    <w:p w14:paraId="2CF746EF" w14:textId="77777777" w:rsidR="00B96F06" w:rsidRPr="0059592F" w:rsidRDefault="00B96F06" w:rsidP="000A55C9">
      <w:pPr>
        <w:spacing w:line="216" w:lineRule="auto"/>
        <w:jc w:val="lowKashida"/>
        <w:rPr>
          <w:rFonts w:ascii="Traditional Arabic" w:hAnsi="Traditional Arabic" w:cs="B Badr"/>
          <w:sz w:val="18"/>
          <w:szCs w:val="18"/>
          <w:rtl/>
          <w:lang w:bidi="fa-IR"/>
        </w:rPr>
      </w:pPr>
      <w:r w:rsidRPr="0059592F">
        <w:rPr>
          <w:rStyle w:val="FootnoteReference"/>
          <w:rFonts w:ascii="Traditional Arabic" w:hAnsi="Traditional Arabic" w:cs="B Badr"/>
          <w:sz w:val="18"/>
          <w:szCs w:val="18"/>
        </w:rPr>
        <w:footnoteRef/>
      </w:r>
      <w:r w:rsidRPr="0059592F">
        <w:rPr>
          <w:rFonts w:ascii="Traditional Arabic" w:hAnsi="Traditional Arabic" w:cs="B Badr"/>
          <w:sz w:val="18"/>
          <w:szCs w:val="18"/>
          <w:rtl/>
          <w:lang w:bidi="fa-IR"/>
        </w:rPr>
        <w:t>- در بعضی ادیان معابد  مثل این که قرآن ما کم وزیادی ندارد ائمه معصومین کم وزیاد ندارد مسجد هم کم وزیاد ندارد ویکی از ویژگی های پیامبر خاتم گسترش مسجد درهر جای کره زمین است .</w:t>
      </w:r>
    </w:p>
  </w:footnote>
  <w:footnote w:id="16">
    <w:p w14:paraId="256911C6" w14:textId="77777777" w:rsidR="00B96F06" w:rsidRPr="0059592F" w:rsidRDefault="00B96F06" w:rsidP="000A55C9">
      <w:pPr>
        <w:spacing w:before="100" w:beforeAutospacing="1" w:after="100" w:afterAutospacing="1"/>
        <w:jc w:val="both"/>
        <w:rPr>
          <w:rFonts w:ascii="Traditional Arabic" w:hAnsi="Traditional Arabic" w:cs="B Badr"/>
          <w:sz w:val="18"/>
          <w:szCs w:val="18"/>
          <w:rtl/>
          <w:lang w:bidi="fa-IR"/>
        </w:rPr>
      </w:pPr>
      <w:r w:rsidRPr="0059592F">
        <w:rPr>
          <w:rStyle w:val="FootnoteReference"/>
          <w:rFonts w:ascii="Traditional Arabic" w:hAnsi="Traditional Arabic" w:cs="B Badr"/>
          <w:sz w:val="18"/>
          <w:szCs w:val="18"/>
        </w:rPr>
        <w:footnoteRef/>
      </w:r>
      <w:r w:rsidRPr="0059592F">
        <w:rPr>
          <w:rFonts w:ascii="Traditional Arabic" w:hAnsi="Traditional Arabic" w:cs="B Badr"/>
          <w:sz w:val="18"/>
          <w:szCs w:val="18"/>
          <w:rtl/>
          <w:lang w:bidi="fa-IR"/>
        </w:rPr>
        <w:t xml:space="preserve">-قال فی البحار البیان: </w:t>
      </w:r>
      <w:r w:rsidRPr="0059592F">
        <w:rPr>
          <w:rFonts w:ascii="Traditional Arabic" w:hAnsi="Traditional Arabic" w:cs="B Badr"/>
          <w:sz w:val="18"/>
          <w:szCs w:val="18"/>
          <w:rtl/>
        </w:rPr>
        <w:t>بيان: لعل المراد بالتنظيف و الإصلاح إخراج النجاسات و التراب النجس و حك الجدار إذا كان نجسا بحيث لا يبقى فيه نجاسة أصلا أو بإلقاء التراب عليه‏أيضا و يحتمل الاكتفاء بإلقاء التراب كما سيأتي و هو الظاهر من كلام المنتهى حيث قال لا بأس بوضع المسجد على بئر غائط أو بالوعة إذا طم و انقطعت رائحته لأن الموذي يزول فتزول الكراهية ثم ذكر مثل هذه الرواية بأسانيد ثم قال لا يقال‏قَدْ رَوَى الشَّيْخُ‏  عَنْ عُبَيْدِ بْنِ زُرَارَةَ عَنْ أَبِي عَبْدِ اللَّهِ ع قَالَ: الْأَرْضُ كُلُّهَا مَسْجِدٌ إِلَّا بِئْرَ غَائِطٍ أَوْ مَقْبَرَةً. لأنا نقول بموجبه إذ بئر الغائط إنما يتخذ مسجدا مع الطم و انقطاع الرائحة.</w:t>
      </w:r>
    </w:p>
    <w:p w14:paraId="4ADB8F54" w14:textId="77777777" w:rsidR="00B96F06" w:rsidRPr="0059592F" w:rsidRDefault="00B96F06" w:rsidP="000A55C9">
      <w:pPr>
        <w:pStyle w:val="FootnoteText"/>
        <w:rPr>
          <w:rFonts w:cs="B Badr"/>
          <w:sz w:val="18"/>
          <w:szCs w:val="18"/>
          <w:lang w:bidi="fa-IR"/>
        </w:rPr>
      </w:pPr>
    </w:p>
  </w:footnote>
  <w:footnote w:id="17">
    <w:p w14:paraId="64165E68" w14:textId="77777777" w:rsidR="00B96F06" w:rsidRPr="0059592F" w:rsidRDefault="00B96F06" w:rsidP="000A55C9">
      <w:pPr>
        <w:pStyle w:val="NormalWeb"/>
        <w:bidi/>
        <w:rPr>
          <w:rFonts w:ascii="Traditional Arabic" w:hAnsi="Traditional Arabic" w:cs="B Badr"/>
          <w:sz w:val="18"/>
          <w:szCs w:val="18"/>
          <w:rtl/>
        </w:rPr>
      </w:pPr>
      <w:r w:rsidRPr="0059592F">
        <w:rPr>
          <w:rStyle w:val="FootnoteReference"/>
          <w:rFonts w:ascii="Traditional Arabic" w:hAnsi="Traditional Arabic" w:cs="B Badr"/>
          <w:sz w:val="18"/>
          <w:szCs w:val="18"/>
        </w:rPr>
        <w:footnoteRef/>
      </w:r>
      <w:r w:rsidRPr="0059592F">
        <w:rPr>
          <w:rFonts w:ascii="Traditional Arabic" w:hAnsi="Traditional Arabic" w:cs="B Badr"/>
          <w:sz w:val="18"/>
          <w:szCs w:val="18"/>
          <w:rtl/>
        </w:rPr>
        <w:t xml:space="preserve"> - قال فی الوافی البیان :‏ أريد بنقضهما بضم النون و كسرها آلات بنائهما كما مر و يحتمل المصدر</w:t>
      </w:r>
    </w:p>
  </w:footnote>
  <w:footnote w:id="18">
    <w:p w14:paraId="4930B444" w14:textId="77777777" w:rsidR="00B96F06" w:rsidRPr="0059592F" w:rsidRDefault="00B96F06" w:rsidP="00E80BC7">
      <w:pPr>
        <w:pStyle w:val="FootnoteText"/>
        <w:jc w:val="both"/>
        <w:rPr>
          <w:rFonts w:cs="B Badr"/>
          <w:sz w:val="18"/>
          <w:szCs w:val="18"/>
          <w:rtl/>
          <w:lang w:bidi="fa-IR"/>
        </w:rPr>
      </w:pPr>
      <w:r w:rsidRPr="0059592F">
        <w:rPr>
          <w:rFonts w:cs="B Badr"/>
          <w:sz w:val="18"/>
          <w:szCs w:val="18"/>
          <w:lang w:bidi="fa-IR"/>
        </w:rPr>
        <w:footnoteRef/>
      </w:r>
      <w:r w:rsidRPr="0059592F">
        <w:rPr>
          <w:rFonts w:cs="B Badr" w:hint="cs"/>
          <w:sz w:val="18"/>
          <w:szCs w:val="18"/>
          <w:rtl/>
          <w:lang w:bidi="fa-IR"/>
        </w:rPr>
        <w:t xml:space="preserve">- قال في البحار: و قال الشهيد في الذكرى يجوز اتخاذ المساجد في البيع و الكنائس لرواية الْعِيصِ بْنِ الْقَاسِمِ‏ عَنْ أَبِي عَبْدِ اللَّهِ ع‏ فِي الْبِيَعِ‏ وَ الْكَنَائِسِ‏ هَلْ‏ يَصْلُحُ‏ نَقْضُهَا لِبِنَاءِ الْمَسَاجِدِ فَقَالَ نَعَمْ. </w:t>
      </w:r>
      <w:r w:rsidRPr="0059592F">
        <w:rPr>
          <w:rFonts w:cs="B Badr"/>
          <w:sz w:val="18"/>
          <w:szCs w:val="18"/>
          <w:rtl/>
          <w:lang w:bidi="fa-IR"/>
        </w:rPr>
        <w:t>ثم قال: المراد بنقضها نقض ما لا بد منه في تحقق المسجدية كالمحراب و شبهه و يحرم نقض الزائد لابتنائها للعبادة و يحرم أيضا اتخاذها في ملك أو طريق لما فيه من تغيير الوقف المأمور بإقراره و إنما يجوز اتخاذها مساجد إذا باد أهلها أو كانوا أهل حرب فلو كانوا أهل ذمة حرم التعرض لها</w:t>
      </w:r>
      <w:r w:rsidRPr="0059592F">
        <w:rPr>
          <w:rFonts w:cs="B Badr" w:hint="cs"/>
          <w:sz w:val="18"/>
          <w:szCs w:val="18"/>
          <w:rtl/>
          <w:lang w:bidi="fa-IR"/>
        </w:rPr>
        <w:t xml:space="preserve">.  بحار الأنوار (ط - بيروت)، ج‏80، ص: 345      </w:t>
      </w:r>
    </w:p>
  </w:footnote>
  <w:footnote w:id="19">
    <w:p w14:paraId="6C807189" w14:textId="77777777" w:rsidR="00B96F06" w:rsidRPr="0059592F" w:rsidRDefault="00B96F06" w:rsidP="000A55C9">
      <w:pPr>
        <w:pStyle w:val="FootnoteText"/>
        <w:jc w:val="both"/>
        <w:rPr>
          <w:rFonts w:cs="B Badr"/>
          <w:sz w:val="18"/>
          <w:szCs w:val="18"/>
          <w:rtl/>
        </w:rPr>
      </w:pPr>
      <w:r w:rsidRPr="0059592F">
        <w:rPr>
          <w:rStyle w:val="FootnoteReference"/>
          <w:rFonts w:cs="B Badr"/>
          <w:sz w:val="18"/>
          <w:szCs w:val="18"/>
        </w:rPr>
        <w:footnoteRef/>
      </w:r>
      <w:r w:rsidRPr="0059592F">
        <w:rPr>
          <w:rFonts w:cs="B Badr" w:hint="cs"/>
          <w:sz w:val="18"/>
          <w:szCs w:val="18"/>
          <w:rtl/>
        </w:rPr>
        <w:t xml:space="preserve">- </w:t>
      </w:r>
      <w:r w:rsidRPr="0059592F">
        <w:rPr>
          <w:rFonts w:cs="B Badr"/>
          <w:sz w:val="18"/>
          <w:szCs w:val="18"/>
          <w:rtl/>
          <w:lang w:bidi="fa-IR"/>
        </w:rPr>
        <w:t xml:space="preserve">قال فی البحارالبیان : </w:t>
      </w:r>
      <w:r w:rsidRPr="0059592F">
        <w:rPr>
          <w:rFonts w:cs="B Badr"/>
          <w:sz w:val="18"/>
          <w:szCs w:val="18"/>
          <w:rtl/>
        </w:rPr>
        <w:t>حمل على سرقين الدواب المأكولة اللحم و يدل على طهارتها و الظاهر أن المراد بالمسجد في قوله يقعد في المسجد المصلى الذي يصلى عليه كما مر و لما كان محتملا للمسجد المعروف أوردناه هنا فالمراد أنه يكفي في إدراك فضل المسجد في الجملة كون بعض الجسد فيه و يدل ظاهرا على طهارة أبوال الدواب مع كراهة الصلاة في المسجد قبل جفافها.</w:t>
      </w:r>
    </w:p>
    <w:p w14:paraId="169096FF" w14:textId="77777777" w:rsidR="00B96F06" w:rsidRPr="0059592F" w:rsidRDefault="00B96F06" w:rsidP="000A55C9">
      <w:pPr>
        <w:pStyle w:val="FootnoteText"/>
        <w:rPr>
          <w:rFonts w:cs="B Badr"/>
          <w:sz w:val="18"/>
          <w:szCs w:val="18"/>
          <w:rtl/>
        </w:rPr>
      </w:pPr>
    </w:p>
  </w:footnote>
  <w:footnote w:id="20">
    <w:p w14:paraId="43FD82C9" w14:textId="77777777" w:rsidR="00B96F06" w:rsidRPr="0059592F" w:rsidRDefault="00B96F06" w:rsidP="000A55C9">
      <w:pPr>
        <w:pStyle w:val="FootnoteText"/>
        <w:jc w:val="both"/>
        <w:rPr>
          <w:rFonts w:cs="B Badr"/>
          <w:sz w:val="18"/>
          <w:szCs w:val="18"/>
          <w:rtl/>
          <w:lang w:bidi="fa-IR"/>
        </w:rPr>
      </w:pPr>
      <w:r w:rsidRPr="0059592F">
        <w:rPr>
          <w:rStyle w:val="FootnoteReference"/>
          <w:rFonts w:cs="B Badr"/>
          <w:sz w:val="18"/>
          <w:szCs w:val="18"/>
        </w:rPr>
        <w:footnoteRef/>
      </w:r>
      <w:r w:rsidRPr="0059592F">
        <w:rPr>
          <w:rFonts w:cs="B Badr" w:hint="cs"/>
          <w:sz w:val="18"/>
          <w:szCs w:val="18"/>
          <w:rtl/>
        </w:rPr>
        <w:t xml:space="preserve">- قال في البحار: </w:t>
      </w:r>
      <w:r w:rsidRPr="0059592F">
        <w:rPr>
          <w:rFonts w:cs="B Badr" w:hint="cs"/>
          <w:sz w:val="18"/>
          <w:szCs w:val="18"/>
          <w:rtl/>
          <w:lang w:bidi="fa-IR"/>
        </w:rPr>
        <w:t>بيان: حمل على سرقين الدواب المأكولة اللحم و يدل على طهارتها و الظاهر أن المراد بالمسجد في قوله يقعد في المسجد المصلى الذي يصلى عليه كما مر و لما كان محتملا للمسجد المعروف أوردناه هنا فالمراد أنه يكفي في إدراك فضل المسجد في الجملة كون بعض الجسد فيه و يدل ظاهرا على طهارة أبوال الدواب مع كراهة الصلاة في المسجد قبل جفافها.بحار الأنوار (ط - بيروت)، ج‏80، ص: 379</w:t>
      </w:r>
    </w:p>
    <w:p w14:paraId="6F8F442A" w14:textId="77777777" w:rsidR="00B96F06" w:rsidRPr="0059592F" w:rsidRDefault="00B96F06" w:rsidP="000A55C9">
      <w:pPr>
        <w:pStyle w:val="FootnoteText"/>
        <w:rPr>
          <w:rFonts w:cs="B Badr"/>
          <w:sz w:val="18"/>
          <w:szCs w:val="18"/>
        </w:rPr>
      </w:pPr>
    </w:p>
  </w:footnote>
  <w:footnote w:id="21">
    <w:p w14:paraId="6636F5B8" w14:textId="77777777" w:rsidR="00B96F06" w:rsidRPr="0059592F" w:rsidRDefault="00B96F06" w:rsidP="00E80BC7">
      <w:pPr>
        <w:pStyle w:val="FootnoteText"/>
        <w:jc w:val="both"/>
        <w:rPr>
          <w:rFonts w:cs="B Badr"/>
          <w:sz w:val="18"/>
          <w:szCs w:val="18"/>
          <w:rtl/>
          <w:lang w:bidi="fa-IR"/>
        </w:rPr>
      </w:pPr>
      <w:r w:rsidRPr="0059592F">
        <w:rPr>
          <w:rStyle w:val="FootnoteReference"/>
          <w:rFonts w:cs="B Badr"/>
          <w:sz w:val="18"/>
          <w:szCs w:val="18"/>
        </w:rPr>
        <w:footnoteRef/>
      </w:r>
      <w:r w:rsidRPr="0059592F">
        <w:rPr>
          <w:rFonts w:cs="B Badr" w:hint="cs"/>
          <w:sz w:val="18"/>
          <w:szCs w:val="18"/>
          <w:rtl/>
        </w:rPr>
        <w:t>- توضیح پیرامون این حدیث: در احادیث داریم که "ما بنی مسجدا الا علی قبر نبی او وصی نبی ...." و در قرآن د رداستان اصحاب کهف داریم " و لنتخذن علیهم مسجدا" معلوم می شود که یهود و نصاری قبور انبیاء را می پرستیدند و در این حدیث "عندها" آمده نه "علیها" و در کتب فقهی تبدیل کردن قبرستانی که امکان دفن در آن وجود ندارد به مسجد اشکال ندارد و لذا از احادیث دیگری مانند "لعن الله الیهود و النصاری اتخذوا قبور انبیائهم مسجدا" معلوم می شود که مسجد سازی کنار قبور انبیاء اشکال ندارد آنچه محل اشکال است عبادت کردن قبور انبیاء است نه اطاعت کردن که همان زیارت است. فتامل</w:t>
      </w:r>
    </w:p>
  </w:footnote>
  <w:footnote w:id="22">
    <w:p w14:paraId="657D746D" w14:textId="77777777" w:rsidR="00B96F06" w:rsidRPr="0059592F" w:rsidRDefault="00B96F06" w:rsidP="000A55C9">
      <w:pPr>
        <w:pStyle w:val="FootnoteText"/>
        <w:jc w:val="both"/>
        <w:rPr>
          <w:rFonts w:cs="B Badr"/>
          <w:sz w:val="18"/>
          <w:szCs w:val="18"/>
          <w:rtl/>
          <w:lang w:bidi="fa-IR"/>
        </w:rPr>
      </w:pPr>
      <w:r w:rsidRPr="0059592F">
        <w:rPr>
          <w:rStyle w:val="FootnoteReference"/>
          <w:rFonts w:cs="B Badr"/>
          <w:sz w:val="18"/>
          <w:szCs w:val="18"/>
        </w:rPr>
        <w:footnoteRef/>
      </w:r>
      <w:r w:rsidRPr="0059592F">
        <w:rPr>
          <w:rFonts w:cs="B Badr" w:hint="cs"/>
          <w:sz w:val="18"/>
          <w:szCs w:val="18"/>
          <w:rtl/>
        </w:rPr>
        <w:t xml:space="preserve">- این فراز از حدیث با این روایت باید کنار هم قرار گیرد: </w:t>
      </w:r>
      <w:r w:rsidRPr="0059592F">
        <w:rPr>
          <w:rFonts w:cs="B Badr" w:hint="cs"/>
          <w:sz w:val="18"/>
          <w:szCs w:val="18"/>
          <w:rtl/>
          <w:lang w:bidi="fa-IR"/>
        </w:rPr>
        <w:t xml:space="preserve">عَنْ إِبْرَاهِيمَ بْنِ مُحَمَّدِ بْنِ حَمْزَةَ عَنْ حُسَيْنِ بْنِ عَبْدِ اللَّهِ عَنْ مُوسَى بْنِ مَرْوَانَ عَنْ مَرْوَانَ بْنِ مُعَاوِيَةَ عَنْ سَعْدِ بْنِ طَرِيفٍ عَنْ عُمَيْرِ بْنِ مَأْمُونٍ قَالَ سَمِعْتُ الْحَسَنَ بْنَ عَلِيٍّ </w:t>
      </w:r>
      <w:r w:rsidRPr="0059592F">
        <w:rPr>
          <w:rFonts w:cs="B Badr" w:hint="cs"/>
          <w:sz w:val="18"/>
          <w:szCs w:val="18"/>
          <w:vertAlign w:val="superscript"/>
          <w:lang w:bidi="fa-IR"/>
        </w:rPr>
        <w:sym w:font="V_Symbols" w:char="F037"/>
      </w:r>
      <w:r w:rsidRPr="0059592F">
        <w:rPr>
          <w:rFonts w:cs="B Badr" w:hint="cs"/>
          <w:sz w:val="18"/>
          <w:szCs w:val="18"/>
          <w:rtl/>
          <w:lang w:bidi="fa-IR"/>
        </w:rPr>
        <w:t xml:space="preserve"> يَقُولُ سَمِعْتُ رَسُولَ اللَّهِ </w:t>
      </w:r>
      <w:r w:rsidRPr="0059592F">
        <w:rPr>
          <w:rFonts w:cs="B Badr" w:hint="cs"/>
          <w:sz w:val="18"/>
          <w:szCs w:val="18"/>
          <w:vertAlign w:val="superscript"/>
          <w:lang w:bidi="fa-IR"/>
        </w:rPr>
        <w:sym w:font="V_Symbols" w:char="F039"/>
      </w:r>
      <w:r w:rsidRPr="0059592F">
        <w:rPr>
          <w:rFonts w:cs="B Badr" w:hint="cs"/>
          <w:sz w:val="18"/>
          <w:szCs w:val="18"/>
          <w:rtl/>
          <w:lang w:bidi="fa-IR"/>
        </w:rPr>
        <w:t xml:space="preserve"> يَقُولُ‏ مَنْ أَدْمَنَ الِاخْتِلَافَ إِلَى الْمَسَاجِدِ أَصَابَ أَخاً مُسْتَفَاداً فِي اللَّهِ عَزَّ وَ جَلَّ أَوْ عِلْماً مُسْتَطْرَفاً أَوْ كَلِمَةً تَدُلُّهُ عَلَى هُدًى أَوْ أُخْرَى تَصْرِفُهُ عَنِ الرَّدَى أَوْ رَحْمَةً مُنْتَظَرَةً أَوْ تَرَكَ الذَّنْبَ حَيَاءً أَوْ خَشْيَةً.</w:t>
      </w:r>
    </w:p>
  </w:footnote>
  <w:footnote w:id="23">
    <w:p w14:paraId="18E8589C"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از لا یشهد فهمیده می شود جماعت در مسجد مراد است نه غیر مسجد چون یشهد و لا یشهد ندارد شناسائی مربوط به جماعت مسجد است والا اعرفه معنی نمی دهد </w:t>
      </w:r>
    </w:p>
  </w:footnote>
  <w:footnote w:id="24">
    <w:p w14:paraId="249C1870" w14:textId="77777777" w:rsidR="00B96F06" w:rsidRPr="0059592F" w:rsidRDefault="00B96F06" w:rsidP="00C54D1F">
      <w:pPr>
        <w:pStyle w:val="NormalWeb"/>
        <w:bidi/>
        <w:jc w:val="both"/>
        <w:rPr>
          <w:rFonts w:ascii="Traditional Arabic" w:hAnsi="Traditional Arabic" w:cs="B Badr"/>
          <w:b/>
          <w:bCs/>
          <w:color w:val="000000" w:themeColor="text1"/>
          <w:sz w:val="18"/>
          <w:szCs w:val="18"/>
          <w:rtl/>
        </w:rPr>
      </w:pPr>
      <w:r w:rsidRPr="0059592F">
        <w:rPr>
          <w:rFonts w:ascii="Traditional Arabic" w:hAnsi="Traditional Arabic" w:cs="B Badr"/>
          <w:b/>
          <w:bCs/>
          <w:color w:val="000000" w:themeColor="text1"/>
          <w:sz w:val="18"/>
          <w:szCs w:val="18"/>
        </w:rPr>
        <w:footnoteRef/>
      </w:r>
      <w:r w:rsidRPr="0059592F">
        <w:rPr>
          <w:rFonts w:ascii="Traditional Arabic" w:hAnsi="Traditional Arabic" w:cs="B Badr"/>
          <w:b/>
          <w:bCs/>
          <w:color w:val="000000" w:themeColor="text1"/>
          <w:sz w:val="18"/>
          <w:szCs w:val="18"/>
          <w:rtl/>
        </w:rPr>
        <w:t xml:space="preserve"> </w:t>
      </w:r>
      <w:r w:rsidRPr="0059592F">
        <w:rPr>
          <w:rFonts w:ascii="Traditional Arabic" w:hAnsi="Traditional Arabic" w:cs="B Badr" w:hint="cs"/>
          <w:b/>
          <w:bCs/>
          <w:color w:val="000000" w:themeColor="text1"/>
          <w:sz w:val="18"/>
          <w:szCs w:val="18"/>
          <w:rtl/>
        </w:rPr>
        <w:t>- قال الشهيدان و غيرهما قال الصدوق ره من المأمومين من لا صلاة له و هو الذي يسبق الإمام في ركوعه و سجوده و رفعه و منهم من له صلاة واحدة و هو المقارن له في ذلك و منهم من له أربع و عشرون ركعة و هو الذي يتبع الإمام في كل شي‏ء فيركع بعده و يسجد بعده و يرفع منهما بعده و منهم من له ثمان و أربعون ركعة و هو الذي يجد في الصف الأول ضيقا فيتأخر إلى الصف الثاني قالوا و الظاهر أن مثل هذا لا يقوله إلا عن رواية. هذا في الأفعال و أما الأقوال فالظاهر أنه لا خلاف في وجوب المتابعة في تكبيرة الإحرام و اختلفوا في المقارنة و الأكثر على المنع و الرواية تدل على الجواز و لا يخلو من قوة و الأحوط متابعة المشهور و أما باقي الأقوال فالمشهور عدم الوجوب و ذهب الشهيد في جملة من كتبه و جماعة إلى الوجوب و الأول أقوى. بحار الأنوار (ط - بيروت) ؛ ج‏85 ؛ ص75</w:t>
      </w:r>
    </w:p>
    <w:p w14:paraId="13624A45" w14:textId="77777777" w:rsidR="00B96F06" w:rsidRPr="0059592F" w:rsidRDefault="00B96F06">
      <w:pPr>
        <w:pStyle w:val="FootnoteText"/>
        <w:rPr>
          <w:rFonts w:cs="B Badr"/>
          <w:sz w:val="18"/>
          <w:szCs w:val="18"/>
          <w:rtl/>
        </w:rPr>
      </w:pPr>
    </w:p>
    <w:p w14:paraId="3CC7FAC7" w14:textId="77777777" w:rsidR="00B96F06" w:rsidRPr="0059592F" w:rsidRDefault="00B96F06">
      <w:pPr>
        <w:pStyle w:val="FootnoteText"/>
        <w:rPr>
          <w:rFonts w:cs="B Badr"/>
          <w:sz w:val="18"/>
          <w:szCs w:val="18"/>
        </w:rPr>
      </w:pPr>
    </w:p>
  </w:footnote>
  <w:footnote w:id="25">
    <w:p w14:paraId="5EEC8998" w14:textId="77777777" w:rsidR="00B96F06" w:rsidRPr="0059592F" w:rsidRDefault="00B96F06" w:rsidP="00E51FBB">
      <w:pPr>
        <w:pStyle w:val="FootnoteText"/>
        <w:jc w:val="both"/>
        <w:rPr>
          <w:rFonts w:cs="B Badr"/>
          <w:b/>
          <w:bCs/>
          <w:sz w:val="18"/>
          <w:szCs w:val="18"/>
          <w:rtl/>
          <w:lang w:bidi="fa-IR"/>
        </w:rPr>
      </w:pPr>
      <w:r w:rsidRPr="0059592F">
        <w:rPr>
          <w:rStyle w:val="FootnoteReference"/>
          <w:rFonts w:cs="B Badr"/>
          <w:sz w:val="18"/>
          <w:szCs w:val="18"/>
        </w:rPr>
        <w:footnoteRef/>
      </w:r>
      <w:r w:rsidRPr="0059592F">
        <w:rPr>
          <w:rFonts w:cs="B Badr" w:hint="cs"/>
          <w:sz w:val="18"/>
          <w:szCs w:val="18"/>
          <w:rtl/>
        </w:rPr>
        <w:t>-</w:t>
      </w:r>
      <w:r w:rsidRPr="0059592F">
        <w:rPr>
          <w:rFonts w:cs="B Badr" w:hint="cs"/>
          <w:b/>
          <w:bCs/>
          <w:sz w:val="18"/>
          <w:szCs w:val="18"/>
          <w:rtl/>
          <w:lang w:bidi="fa-IR"/>
        </w:rPr>
        <w:t xml:space="preserve">بيان: يدل على فضل عظيم لإتيان المساجد بل على وجوبه لكن لم نر قائلا به و أما أصل الرجحان و الفضل في الجملة فهو إجماعي بل يمكن أن يعد من </w:t>
      </w:r>
      <w:r w:rsidRPr="0059592F">
        <w:rPr>
          <w:rFonts w:cs="B Badr" w:hint="cs"/>
          <w:b/>
          <w:bCs/>
          <w:sz w:val="18"/>
          <w:szCs w:val="18"/>
          <w:u w:val="single"/>
          <w:rtl/>
          <w:lang w:bidi="fa-IR"/>
        </w:rPr>
        <w:t>ضروريات الدين</w:t>
      </w:r>
      <w:r w:rsidRPr="0059592F">
        <w:rPr>
          <w:rFonts w:cs="B Badr" w:hint="cs"/>
          <w:b/>
          <w:bCs/>
          <w:sz w:val="18"/>
          <w:szCs w:val="18"/>
          <w:rtl/>
          <w:lang w:bidi="fa-IR"/>
        </w:rPr>
        <w:t xml:space="preserve"> و ظاهر كثير من الأخبار أن الشهود للجماعة و أن التهديد في تركه لتركها و على المشهور يمكن حملها على الجماعة الواجبة كالجمعة أو على ما إذا تركه مستخفا به غير معتقد لفضله و الأحوط عدم الترك لغير عذر لا سيما إذا انعقدت فيها جماعة لا عذر في ترك حضورها. و عدم إظهار العدالة لعله إشارة إلى ما ورد في خبر ابن أبي يعفورمن أن الذي يوجب على الناس توليته و إظهار عدالته في الناس التعاهد للصلوات الخمس إذا واظب عليهن و حافظ مواقيتهن بإحضار جماعة المسلمين و أن لا يتخلف عن جماعتهم في مصلاهم إلا لعلة. </w:t>
      </w:r>
      <w:r w:rsidRPr="0059592F">
        <w:rPr>
          <w:rFonts w:cs="B Badr"/>
          <w:b/>
          <w:bCs/>
          <w:sz w:val="18"/>
          <w:szCs w:val="18"/>
          <w:rtl/>
          <w:lang w:bidi="fa-IR"/>
        </w:rPr>
        <w:t>بحار الأنوار (ط - بيروت)، ج‏80، ص: 349</w:t>
      </w:r>
    </w:p>
    <w:p w14:paraId="33677C3D" w14:textId="77777777" w:rsidR="00B96F06" w:rsidRPr="0059592F" w:rsidRDefault="00B96F06" w:rsidP="00E51FBB">
      <w:pPr>
        <w:pStyle w:val="FootnoteText"/>
        <w:jc w:val="both"/>
        <w:rPr>
          <w:rFonts w:cs="B Badr"/>
          <w:b/>
          <w:bCs/>
          <w:sz w:val="18"/>
          <w:szCs w:val="18"/>
          <w:rtl/>
          <w:lang w:bidi="fa-IR"/>
        </w:rPr>
      </w:pPr>
      <w:r w:rsidRPr="0059592F">
        <w:rPr>
          <w:rFonts w:cs="B Badr"/>
          <w:b/>
          <w:bCs/>
          <w:sz w:val="18"/>
          <w:szCs w:val="18"/>
          <w:rtl/>
          <w:lang w:bidi="fa-IR"/>
        </w:rPr>
        <w:t xml:space="preserve">فلا ريب في أنه يستحب اتخاذ المساجد إذ هو مجمع عليه بين المسلمين ، بل </w:t>
      </w:r>
      <w:r w:rsidRPr="0059592F">
        <w:rPr>
          <w:rFonts w:cs="B Badr"/>
          <w:b/>
          <w:bCs/>
          <w:sz w:val="18"/>
          <w:szCs w:val="18"/>
          <w:u w:val="single"/>
          <w:rtl/>
          <w:lang w:bidi="fa-IR"/>
        </w:rPr>
        <w:t>ضروري من ضروريات الدين</w:t>
      </w:r>
      <w:r w:rsidRPr="0059592F">
        <w:rPr>
          <w:rFonts w:cs="B Badr" w:hint="cs"/>
          <w:b/>
          <w:bCs/>
          <w:sz w:val="18"/>
          <w:szCs w:val="18"/>
          <w:rtl/>
          <w:lang w:bidi="fa-IR"/>
        </w:rPr>
        <w:t xml:space="preserve">. جواهر الکلام ج 14 ص 73 - </w:t>
      </w:r>
      <w:r w:rsidRPr="0059592F">
        <w:rPr>
          <w:rFonts w:cs="B Badr"/>
          <w:b/>
          <w:bCs/>
          <w:sz w:val="18"/>
          <w:szCs w:val="18"/>
          <w:rtl/>
          <w:lang w:bidi="fa-IR"/>
        </w:rPr>
        <w:t>مدارک الاحکام ج 4 ص 390</w:t>
      </w:r>
    </w:p>
    <w:p w14:paraId="2415F8D8" w14:textId="77777777" w:rsidR="00B96F06" w:rsidRPr="0059592F" w:rsidRDefault="00B96F06" w:rsidP="000A55C9">
      <w:pPr>
        <w:pStyle w:val="FootnoteText"/>
        <w:rPr>
          <w:rFonts w:cs="B Badr"/>
          <w:sz w:val="18"/>
          <w:szCs w:val="18"/>
          <w:rtl/>
          <w:lang w:bidi="fa-IR"/>
        </w:rPr>
      </w:pPr>
    </w:p>
  </w:footnote>
  <w:footnote w:id="26">
    <w:p w14:paraId="79F83149" w14:textId="77777777" w:rsidR="00B96F06" w:rsidRPr="0059592F" w:rsidRDefault="00B96F06" w:rsidP="0093474D">
      <w:pPr>
        <w:pStyle w:val="FootnoteText"/>
        <w:jc w:val="both"/>
        <w:rPr>
          <w:rFonts w:cs="B Badr"/>
          <w:sz w:val="18"/>
          <w:szCs w:val="18"/>
          <w:rtl/>
          <w:lang w:bidi="fa-IR"/>
        </w:rPr>
      </w:pPr>
      <w:r w:rsidRPr="0059592F">
        <w:rPr>
          <w:rFonts w:cs="B Badr"/>
          <w:sz w:val="18"/>
          <w:szCs w:val="18"/>
          <w:lang w:bidi="fa-IR"/>
        </w:rPr>
        <w:footnoteRef/>
      </w:r>
      <w:r w:rsidRPr="0059592F">
        <w:rPr>
          <w:rFonts w:cs="B Badr"/>
          <w:sz w:val="18"/>
          <w:szCs w:val="18"/>
          <w:rtl/>
          <w:lang w:bidi="fa-IR"/>
        </w:rPr>
        <w:t xml:space="preserve"> </w:t>
      </w:r>
      <w:r w:rsidRPr="0059592F">
        <w:rPr>
          <w:rFonts w:cs="B Badr" w:hint="cs"/>
          <w:sz w:val="18"/>
          <w:szCs w:val="18"/>
          <w:rtl/>
          <w:lang w:bidi="fa-IR"/>
        </w:rPr>
        <w:t xml:space="preserve">. </w:t>
      </w:r>
      <w:r w:rsidRPr="0059592F">
        <w:rPr>
          <w:rFonts w:cs="B Badr"/>
          <w:sz w:val="18"/>
          <w:szCs w:val="18"/>
          <w:rtl/>
          <w:lang w:bidi="fa-IR"/>
        </w:rPr>
        <w:t>بيان: قال في الذكرى يستحب الإصحار بها يعني بصلاة الاستسقاء إجماعا و أما استثناء مكة و استحباب الاستسقاء فيها بالمسجد الحرام فقد ذكره الأكثر و قال في المنتهى و هو قول علمائنا أجمع و أكثر أهل العلم قال في الذكرى اختصاص مكة لمزيد الشرف في مسجدها و لو حصل مانع من الصحراء لخوف و شبهه جازت في المساجد و ابن أبي عقيل و المفيد و جماعة لم يستثنوا المسجد الحرام و ظاهر ابن الجنيد استثناء المسجدين انتهى و الأشهر أظهر للرواية المؤيدة بعمل الأكثر</w:t>
      </w:r>
      <w:r w:rsidRPr="0059592F">
        <w:rPr>
          <w:rFonts w:cs="B Badr" w:hint="cs"/>
          <w:sz w:val="18"/>
          <w:szCs w:val="18"/>
          <w:rtl/>
          <w:lang w:bidi="fa-IR"/>
        </w:rPr>
        <w:t xml:space="preserve">ز </w:t>
      </w:r>
      <w:r w:rsidRPr="0059592F">
        <w:rPr>
          <w:rFonts w:cs="B Badr"/>
          <w:sz w:val="18"/>
          <w:szCs w:val="18"/>
          <w:rtl/>
          <w:lang w:bidi="fa-IR"/>
        </w:rPr>
        <w:t>بحار الأنوار (ط - بيروت)، ج‏88، ص: 329</w:t>
      </w:r>
    </w:p>
  </w:footnote>
  <w:footnote w:id="27">
    <w:p w14:paraId="4187ADEA"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  در مسجد قبا به فبا به چه معنا است به معنی أحق از مسجد ضرار است یا فتأمل ّ   --  </w:t>
      </w:r>
      <w:r w:rsidRPr="0059592F">
        <w:rPr>
          <w:rFonts w:cs="B Badr" w:hint="cs"/>
          <w:b/>
          <w:bCs/>
          <w:sz w:val="18"/>
          <w:szCs w:val="18"/>
          <w:rtl/>
          <w:lang w:bidi="fa-IR"/>
        </w:rPr>
        <w:t>عبارت  پاورقی نامفهوم است</w:t>
      </w:r>
      <w:r w:rsidRPr="0059592F">
        <w:rPr>
          <w:rFonts w:cs="B Badr" w:hint="cs"/>
          <w:sz w:val="18"/>
          <w:szCs w:val="18"/>
          <w:rtl/>
          <w:lang w:bidi="fa-IR"/>
        </w:rPr>
        <w:t>--</w:t>
      </w:r>
    </w:p>
  </w:footnote>
  <w:footnote w:id="28">
    <w:p w14:paraId="0D27AF2C"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امدن جنب به مسجد با عبور جنب از مسجد یا در مسجد جنب شدن هر سه ملاک است که در روایات دیگر برای همه مکروهااست  الاّ ائمه ع </w:t>
      </w:r>
    </w:p>
  </w:footnote>
  <w:footnote w:id="29">
    <w:p w14:paraId="4677D133" w14:textId="77777777" w:rsidR="00B96F06" w:rsidRPr="0059592F" w:rsidRDefault="00B96F06" w:rsidP="00F96AA3">
      <w:pPr>
        <w:spacing w:before="100" w:beforeAutospacing="1" w:after="100" w:afterAutospacing="1"/>
        <w:jc w:val="both"/>
        <w:rPr>
          <w:rFonts w:cs="B Badr"/>
          <w:sz w:val="18"/>
          <w:szCs w:val="18"/>
          <w:rtl/>
        </w:rPr>
      </w:pPr>
      <w:r w:rsidRPr="0059592F">
        <w:rPr>
          <w:rStyle w:val="FootnoteReference"/>
          <w:rFonts w:cs="B Badr"/>
          <w:sz w:val="18"/>
          <w:szCs w:val="18"/>
        </w:rPr>
        <w:footnoteRef/>
      </w:r>
      <w:r w:rsidRPr="0059592F">
        <w:rPr>
          <w:rFonts w:cs="B Badr" w:hint="cs"/>
          <w:sz w:val="18"/>
          <w:szCs w:val="18"/>
          <w:rtl/>
          <w:lang w:bidi="fa-IR"/>
        </w:rPr>
        <w:t>-قال فی البحار البیان:</w:t>
      </w:r>
      <w:r w:rsidRPr="0059592F">
        <w:rPr>
          <w:rFonts w:cs="B Badr" w:hint="cs"/>
          <w:sz w:val="18"/>
          <w:szCs w:val="18"/>
          <w:rtl/>
        </w:rPr>
        <w:t>: ظاهره عدم جواز إدخال النجاسة إلى المسجد و إن أمكن أن يكون السؤال للصلاة و لا خلاف ظاهرا في عدم جواز إدخال المتعدية إلى المسجد و أما غير المتعدية فالظاهر جواز إدخاله كما هو الأشهر بين المتأخرين و ذهب جماعة إلى تحريم إدخال النجاسة مطلقا و ادعى ابن إدريس عليه الإجماع و هو ممنوع و لم يتم دليل على عموم المنع.</w:t>
      </w:r>
    </w:p>
    <w:p w14:paraId="7DA15D6D" w14:textId="77777777" w:rsidR="00B96F06" w:rsidRPr="0059592F" w:rsidRDefault="00B96F06" w:rsidP="00F96AA3">
      <w:pPr>
        <w:spacing w:before="100" w:beforeAutospacing="1" w:after="100" w:afterAutospacing="1"/>
        <w:jc w:val="both"/>
        <w:rPr>
          <w:rFonts w:cs="B Badr"/>
          <w:sz w:val="18"/>
          <w:szCs w:val="18"/>
          <w:rtl/>
        </w:rPr>
      </w:pPr>
      <w:r w:rsidRPr="0059592F">
        <w:rPr>
          <w:rFonts w:cs="B Badr" w:hint="cs"/>
          <w:sz w:val="18"/>
          <w:szCs w:val="18"/>
          <w:rtl/>
        </w:rPr>
        <w:t>و في الوافي (</w:t>
      </w:r>
      <w:r w:rsidRPr="0059592F">
        <w:rPr>
          <w:rFonts w:cs="B Badr"/>
          <w:sz w:val="18"/>
          <w:szCs w:val="18"/>
          <w:rtl/>
        </w:rPr>
        <w:t>الوافي، ج‏6، ص: 374</w:t>
      </w:r>
      <w:r w:rsidRPr="0059592F">
        <w:rPr>
          <w:rFonts w:cs="B Badr" w:hint="cs"/>
          <w:sz w:val="18"/>
          <w:szCs w:val="18"/>
          <w:rtl/>
        </w:rPr>
        <w:t xml:space="preserve">) : بيان: </w:t>
      </w:r>
      <w:r w:rsidRPr="0059592F">
        <w:rPr>
          <w:rFonts w:cs="B Badr"/>
          <w:sz w:val="18"/>
          <w:szCs w:val="18"/>
          <w:rtl/>
        </w:rPr>
        <w:t>قالوا إلا عابري سبيل أي مارين في المساجد فإن العبور الاجتياز و المرور و قيل بل معناها لا تصلوا في حالة السكر و لا حالة الجنابة إلا إذا كنتم مسافرين غير واجدين للماء فيجوز لكم حينئذ الصلاة بالتيمم الذي لا يرتفع به الحدث و إنما يباح به الدخول في الصلاة و فيه أيضا تكلف.</w:t>
      </w:r>
    </w:p>
    <w:p w14:paraId="328A1EE0" w14:textId="77777777" w:rsidR="00B96F06" w:rsidRPr="0059592F" w:rsidRDefault="00B96F06" w:rsidP="00393247">
      <w:pPr>
        <w:spacing w:before="100" w:beforeAutospacing="1" w:after="100" w:afterAutospacing="1"/>
        <w:rPr>
          <w:rFonts w:cs="B Badr"/>
          <w:sz w:val="18"/>
          <w:szCs w:val="18"/>
          <w:rtl/>
        </w:rPr>
      </w:pPr>
      <w:r w:rsidRPr="0059592F">
        <w:rPr>
          <w:rFonts w:cs="B Badr"/>
          <w:sz w:val="18"/>
          <w:szCs w:val="18"/>
          <w:rtl/>
        </w:rPr>
        <w:t>و قال بعض البارعين في علم البلاغة من أصحابنا في كتاب ألفه في الصناعات البديعية عند ذكر الاستخدام بعد ما عرفه بأنه عبارة من أن يأتي المتكلم بلفظة مشتركة بين معنيين مقرونة بقرينتين يستخدم كل قرينة منهما معنى من معنيي تلك اللفظة و في الآية الكريمة قد استخدم سبحانه لفظة الصلاة لمعنيين أحدهما إقامة الصلاة بقرينة قوله عز و جل حَتَّى تَعْلَمُوا ما تَقُولُونَ «1» و الآخر موضع الصلاة بقرينة قوله جل شأنه وَ لا جُنُباً إِلَّا عابِرِي سَبِيلٍ «2» انتهى كلامه.</w:t>
      </w:r>
    </w:p>
    <w:p w14:paraId="77CF5003" w14:textId="77777777" w:rsidR="00B96F06" w:rsidRPr="0059592F" w:rsidRDefault="00B96F06" w:rsidP="00393247">
      <w:pPr>
        <w:spacing w:before="100" w:beforeAutospacing="1" w:after="100" w:afterAutospacing="1"/>
        <w:rPr>
          <w:rFonts w:cs="B Badr"/>
          <w:sz w:val="18"/>
          <w:szCs w:val="18"/>
          <w:rtl/>
        </w:rPr>
      </w:pPr>
      <w:r w:rsidRPr="0059592F">
        <w:rPr>
          <w:rFonts w:cs="B Badr"/>
          <w:sz w:val="18"/>
          <w:szCs w:val="18"/>
          <w:rtl/>
        </w:rPr>
        <w:t>و هذا التفسير أحسن من الأولين و لا ينافيه‏</w:t>
      </w:r>
    </w:p>
    <w:p w14:paraId="673D7EB8" w14:textId="77777777" w:rsidR="00B96F06" w:rsidRPr="0059592F" w:rsidRDefault="00B96F06" w:rsidP="00393247">
      <w:pPr>
        <w:spacing w:before="100" w:beforeAutospacing="1" w:after="100" w:afterAutospacing="1"/>
        <w:rPr>
          <w:rFonts w:cs="B Badr"/>
          <w:sz w:val="18"/>
          <w:szCs w:val="18"/>
          <w:rtl/>
        </w:rPr>
      </w:pPr>
      <w:r w:rsidRPr="0059592F">
        <w:rPr>
          <w:rFonts w:cs="B Badr"/>
          <w:sz w:val="18"/>
          <w:szCs w:val="18"/>
          <w:rtl/>
        </w:rPr>
        <w:t>ما ورد عن الباقر ع أن الحائض و الجنب لا يدخلان المسجد إلا مجتازين‏</w:t>
      </w:r>
    </w:p>
    <w:p w14:paraId="3D334DF5" w14:textId="77777777" w:rsidR="00B96F06" w:rsidRPr="0059592F" w:rsidRDefault="00B96F06" w:rsidP="00393247">
      <w:pPr>
        <w:spacing w:before="100" w:beforeAutospacing="1" w:after="100" w:afterAutospacing="1"/>
        <w:rPr>
          <w:rFonts w:cs="B Badr"/>
          <w:sz w:val="18"/>
          <w:szCs w:val="18"/>
          <w:rtl/>
          <w:lang w:bidi="fa-IR"/>
        </w:rPr>
      </w:pPr>
      <w:r w:rsidRPr="0059592F">
        <w:rPr>
          <w:rFonts w:cs="B Badr"/>
          <w:sz w:val="18"/>
          <w:szCs w:val="18"/>
          <w:rtl/>
        </w:rPr>
        <w:t>إن اللَّه تبارك و تعالى يقول وَ لا جُنُباً إِلَّا عابِرِي سَبِيلٍ حَتَّى‏ تَغْتَسِلُوا إذ ليس فيه تصريح بأن المراد بالصلاة في صدر الآية مواضعها بل إذا انضم هذا الحديث إلى الحديث الآتي عنه ع</w:t>
      </w:r>
      <w:r w:rsidRPr="0059592F">
        <w:rPr>
          <w:rFonts w:cs="B Badr" w:hint="cs"/>
          <w:sz w:val="18"/>
          <w:szCs w:val="18"/>
          <w:rtl/>
        </w:rPr>
        <w:t>ليه السلام</w:t>
      </w:r>
      <w:r w:rsidRPr="0059592F">
        <w:rPr>
          <w:rFonts w:cs="B Badr"/>
          <w:sz w:val="18"/>
          <w:szCs w:val="18"/>
          <w:rtl/>
        </w:rPr>
        <w:t xml:space="preserve"> يصيران نصا على هذا المعنى من دون تكلف.</w:t>
      </w:r>
    </w:p>
    <w:p w14:paraId="7442862B" w14:textId="77777777" w:rsidR="00B96F06" w:rsidRPr="0059592F" w:rsidRDefault="00B96F06" w:rsidP="000A55C9">
      <w:pPr>
        <w:pStyle w:val="FootnoteText"/>
        <w:rPr>
          <w:rFonts w:cs="B Badr"/>
          <w:sz w:val="18"/>
          <w:szCs w:val="18"/>
          <w:rtl/>
          <w:lang w:bidi="fa-IR"/>
        </w:rPr>
      </w:pPr>
    </w:p>
  </w:footnote>
  <w:footnote w:id="30">
    <w:p w14:paraId="37221B7A" w14:textId="77777777" w:rsidR="00B96F06" w:rsidRPr="0059592F" w:rsidRDefault="00B96F06" w:rsidP="000A55C9">
      <w:pPr>
        <w:pStyle w:val="NormalWeb"/>
        <w:bidi/>
        <w:rPr>
          <w:rFonts w:cs="B Badr"/>
          <w:sz w:val="18"/>
          <w:szCs w:val="18"/>
          <w:rtl/>
        </w:rPr>
      </w:pPr>
      <w:r w:rsidRPr="0059592F">
        <w:rPr>
          <w:rStyle w:val="FootnoteReference"/>
          <w:rFonts w:cs="B Badr"/>
          <w:sz w:val="18"/>
          <w:szCs w:val="18"/>
        </w:rPr>
        <w:footnoteRef/>
      </w:r>
      <w:r w:rsidRPr="0059592F">
        <w:rPr>
          <w:rFonts w:cs="B Badr" w:hint="cs"/>
          <w:sz w:val="18"/>
          <w:szCs w:val="18"/>
          <w:rtl/>
        </w:rPr>
        <w:t>- قال فی الوافی البيان:‏ هذا الحديث في التهذيب مضمر</w:t>
      </w:r>
    </w:p>
    <w:p w14:paraId="3284FAE7" w14:textId="77777777" w:rsidR="00B96F06" w:rsidRPr="0059592F" w:rsidRDefault="00B96F06" w:rsidP="000A55C9">
      <w:pPr>
        <w:pStyle w:val="FootnoteText"/>
        <w:rPr>
          <w:rFonts w:cs="B Badr"/>
          <w:sz w:val="18"/>
          <w:szCs w:val="18"/>
          <w:rtl/>
          <w:lang w:bidi="fa-IR"/>
        </w:rPr>
      </w:pPr>
    </w:p>
  </w:footnote>
  <w:footnote w:id="31">
    <w:p w14:paraId="329A32C1" w14:textId="77777777" w:rsidR="00B96F06" w:rsidRPr="0059592F" w:rsidRDefault="00B96F06" w:rsidP="000A55C9">
      <w:pPr>
        <w:pStyle w:val="FootnoteText"/>
        <w:rPr>
          <w:rFonts w:ascii="Traditional Arabic" w:hAnsi="Traditional Arabic" w:cs="B Badr"/>
          <w:sz w:val="18"/>
          <w:szCs w:val="18"/>
          <w:lang w:bidi="fa-IR"/>
        </w:rPr>
      </w:pPr>
      <w:r w:rsidRPr="0059592F">
        <w:rPr>
          <w:rStyle w:val="FootnoteReference"/>
          <w:rFonts w:ascii="Traditional Arabic" w:hAnsi="Traditional Arabic" w:cs="B Badr"/>
          <w:sz w:val="18"/>
          <w:szCs w:val="18"/>
        </w:rPr>
        <w:footnoteRef/>
      </w:r>
      <w:r w:rsidRPr="0059592F">
        <w:rPr>
          <w:rFonts w:ascii="Traditional Arabic" w:hAnsi="Traditional Arabic" w:cs="B Badr" w:hint="cs"/>
          <w:sz w:val="18"/>
          <w:szCs w:val="18"/>
          <w:rtl/>
          <w:lang w:bidi="fa-IR"/>
        </w:rPr>
        <w:t xml:space="preserve"> - </w:t>
      </w:r>
      <w:r w:rsidRPr="0059592F">
        <w:rPr>
          <w:rFonts w:ascii="Traditional Arabic" w:hAnsi="Traditional Arabic" w:cs="B Badr"/>
          <w:sz w:val="18"/>
          <w:szCs w:val="18"/>
          <w:rtl/>
          <w:lang w:bidi="fa-IR"/>
        </w:rPr>
        <w:t xml:space="preserve">شاید برای مسجدالحرام ومسجد النبی باشد که نماز میت اشکال ندارد </w:t>
      </w:r>
    </w:p>
  </w:footnote>
  <w:footnote w:id="32">
    <w:p w14:paraId="6099F0DA" w14:textId="77777777" w:rsidR="00B96F06" w:rsidRPr="0059592F" w:rsidRDefault="00B96F06" w:rsidP="000A55C9">
      <w:pPr>
        <w:pStyle w:val="FootnoteText"/>
        <w:jc w:val="both"/>
        <w:rPr>
          <w:rFonts w:cs="B Badr"/>
          <w:sz w:val="18"/>
          <w:szCs w:val="18"/>
          <w:rtl/>
          <w:lang w:bidi="fa-IR"/>
        </w:rPr>
      </w:pPr>
      <w:r w:rsidRPr="0059592F">
        <w:rPr>
          <w:rFonts w:ascii="Traditional Arabic" w:hAnsi="Traditional Arabic" w:cs="B Badr"/>
          <w:sz w:val="18"/>
          <w:szCs w:val="18"/>
          <w:lang w:bidi="fa-IR"/>
        </w:rPr>
        <w:footnoteRef/>
      </w:r>
      <w:r w:rsidRPr="0059592F">
        <w:rPr>
          <w:rFonts w:ascii="Traditional Arabic" w:hAnsi="Traditional Arabic" w:cs="B Badr" w:hint="cs"/>
          <w:sz w:val="18"/>
          <w:szCs w:val="18"/>
          <w:rtl/>
          <w:lang w:bidi="fa-IR"/>
        </w:rPr>
        <w:t>- آوردن گمشده به مسجد مراد نیست. چنانچه معمول است که هر چه پیدا می شود را به مسجد می برند و در احکام نیز آمده که پیدا شده را اعلام کنید و</w:t>
      </w:r>
      <w:r w:rsidRPr="0059592F">
        <w:rPr>
          <w:rFonts w:cs="B Badr" w:hint="cs"/>
          <w:sz w:val="18"/>
          <w:szCs w:val="18"/>
          <w:rtl/>
          <w:lang w:bidi="fa-IR"/>
        </w:rPr>
        <w:t xml:space="preserve"> مسجد برای اعلام اشیائی که پیدا می شود.</w:t>
      </w:r>
    </w:p>
    <w:p w14:paraId="0CB9B3C4" w14:textId="77777777" w:rsidR="00B96F06" w:rsidRPr="0059592F" w:rsidRDefault="00B96F06" w:rsidP="000A55C9">
      <w:pPr>
        <w:pStyle w:val="FootnoteText"/>
        <w:jc w:val="both"/>
        <w:rPr>
          <w:rFonts w:cs="B Badr"/>
          <w:sz w:val="18"/>
          <w:szCs w:val="18"/>
          <w:rtl/>
          <w:lang w:bidi="fa-IR"/>
        </w:rPr>
      </w:pPr>
      <w:r w:rsidRPr="0059592F">
        <w:rPr>
          <w:rFonts w:cs="B Badr" w:hint="cs"/>
          <w:sz w:val="18"/>
          <w:szCs w:val="18"/>
          <w:rtl/>
          <w:lang w:bidi="fa-IR"/>
        </w:rPr>
        <w:t>گر چه اعلام گمشده در مسجد نهی شده ولی بردن پیدا شده به مسجد منعی ندارد و در مساجد وجود مرکز امانات، سابقه تاریخی دارد؛ حتی اعلان آن در محل اجتماع (ملاء عام)  که مصداق بارز آن مسجد است لازم است.</w:t>
      </w:r>
    </w:p>
    <w:p w14:paraId="4B320E24" w14:textId="77777777" w:rsidR="00B96F06" w:rsidRPr="0059592F" w:rsidRDefault="00B96F06" w:rsidP="000A55C9">
      <w:pPr>
        <w:pStyle w:val="FootnoteText"/>
        <w:jc w:val="both"/>
        <w:rPr>
          <w:rFonts w:cs="B Badr"/>
          <w:sz w:val="18"/>
          <w:szCs w:val="18"/>
          <w:rtl/>
        </w:rPr>
      </w:pPr>
      <w:r w:rsidRPr="0059592F">
        <w:rPr>
          <w:rFonts w:cs="B Badr" w:hint="cs"/>
          <w:sz w:val="18"/>
          <w:szCs w:val="18"/>
          <w:rtl/>
        </w:rPr>
        <w:t xml:space="preserve">مسئله </w:t>
      </w:r>
      <w:r w:rsidRPr="0059592F">
        <w:rPr>
          <w:rFonts w:cs="B Badr"/>
          <w:sz w:val="18"/>
          <w:szCs w:val="18"/>
          <w:rtl/>
        </w:rPr>
        <w:t xml:space="preserve">2566 </w:t>
      </w:r>
      <w:r w:rsidRPr="0059592F">
        <w:rPr>
          <w:rFonts w:cs="B Badr" w:hint="cs"/>
          <w:sz w:val="18"/>
          <w:szCs w:val="18"/>
          <w:rtl/>
        </w:rPr>
        <w:t xml:space="preserve">: </w:t>
      </w:r>
      <w:r w:rsidRPr="0059592F">
        <w:rPr>
          <w:rFonts w:cs="B Badr"/>
          <w:sz w:val="18"/>
          <w:szCs w:val="18"/>
          <w:rtl/>
        </w:rPr>
        <w:t xml:space="preserve">هرگاه چيزي که پيدا کرده </w:t>
      </w:r>
      <w:r w:rsidRPr="0059592F">
        <w:rPr>
          <w:rFonts w:cs="B Badr" w:hint="cs"/>
          <w:sz w:val="18"/>
          <w:szCs w:val="18"/>
          <w:rtl/>
        </w:rPr>
        <w:t xml:space="preserve">... </w:t>
      </w:r>
      <w:r w:rsidRPr="0059592F">
        <w:rPr>
          <w:rFonts w:cs="B Badr"/>
          <w:sz w:val="18"/>
          <w:szCs w:val="18"/>
          <w:rtl/>
        </w:rPr>
        <w:t>بايد اعلان کند و چنانچه از روزي که آن را پيدا کرده تا يک هفته هر روزي و بعد تا يک سال هفته‏اي يک مرتبه در محل اجتماع مردم اعلان کند کافي است.</w:t>
      </w:r>
    </w:p>
  </w:footnote>
  <w:footnote w:id="33">
    <w:p w14:paraId="5A554DCC" w14:textId="77777777" w:rsidR="00B96F06" w:rsidRPr="0059592F" w:rsidRDefault="00B96F06" w:rsidP="000A55C9">
      <w:pPr>
        <w:pStyle w:val="FootnoteText"/>
        <w:rPr>
          <w:rFonts w:ascii="Traditional Arabic" w:hAnsi="Traditional Arabic" w:cs="B Badr"/>
          <w:sz w:val="18"/>
          <w:szCs w:val="18"/>
          <w:rtl/>
          <w:lang w:bidi="fa-IR"/>
        </w:rPr>
      </w:pPr>
      <w:r w:rsidRPr="0059592F">
        <w:rPr>
          <w:rFonts w:ascii="Traditional Arabic" w:hAnsi="Traditional Arabic" w:cs="B Badr"/>
          <w:sz w:val="18"/>
          <w:szCs w:val="18"/>
          <w:lang w:bidi="fa-IR"/>
        </w:rPr>
        <w:t xml:space="preserve"> - </w:t>
      </w:r>
      <w:r w:rsidRPr="0059592F">
        <w:rPr>
          <w:rFonts w:ascii="Traditional Arabic" w:hAnsi="Traditional Arabic" w:cs="B Badr"/>
          <w:sz w:val="18"/>
          <w:szCs w:val="18"/>
          <w:lang w:bidi="fa-IR"/>
        </w:rPr>
        <w:footnoteRef/>
      </w:r>
      <w:r w:rsidRPr="0059592F">
        <w:rPr>
          <w:rFonts w:ascii="Traditional Arabic" w:hAnsi="Traditional Arabic" w:cs="B Badr"/>
          <w:sz w:val="18"/>
          <w:szCs w:val="18"/>
          <w:rtl/>
          <w:lang w:bidi="fa-IR"/>
        </w:rPr>
        <w:t>از مجموع این منکرات بدست می آید که</w:t>
      </w:r>
      <w:r w:rsidRPr="0059592F">
        <w:rPr>
          <w:rFonts w:ascii="Traditional Arabic" w:hAnsi="Traditional Arabic" w:cs="B Badr" w:hint="cs"/>
          <w:sz w:val="18"/>
          <w:szCs w:val="18"/>
          <w:rtl/>
          <w:lang w:bidi="fa-IR"/>
        </w:rPr>
        <w:t xml:space="preserve"> </w:t>
      </w:r>
      <w:r w:rsidRPr="0059592F">
        <w:rPr>
          <w:rFonts w:ascii="Traditional Arabic" w:hAnsi="Traditional Arabic" w:cs="B Badr"/>
          <w:sz w:val="18"/>
          <w:szCs w:val="18"/>
          <w:rtl/>
          <w:lang w:bidi="fa-IR"/>
        </w:rPr>
        <w:t xml:space="preserve">وجود اینها در مسجد تحقیر وتوهین حساب می شود وما </w:t>
      </w:r>
      <w:r w:rsidRPr="0059592F">
        <w:rPr>
          <w:rFonts w:ascii="Traditional Arabic" w:hAnsi="Traditional Arabic" w:cs="B Badr" w:hint="cs"/>
          <w:sz w:val="18"/>
          <w:szCs w:val="18"/>
          <w:rtl/>
          <w:lang w:bidi="fa-IR"/>
        </w:rPr>
        <w:t xml:space="preserve">مامور </w:t>
      </w:r>
      <w:r w:rsidRPr="0059592F">
        <w:rPr>
          <w:rFonts w:ascii="Traditional Arabic" w:hAnsi="Traditional Arabic" w:cs="B Badr"/>
          <w:sz w:val="18"/>
          <w:szCs w:val="18"/>
          <w:rtl/>
          <w:lang w:bidi="fa-IR"/>
        </w:rPr>
        <w:t>به تعظیم هستیم</w:t>
      </w:r>
      <w:r w:rsidRPr="0059592F">
        <w:rPr>
          <w:rFonts w:ascii="Traditional Arabic" w:hAnsi="Traditional Arabic" w:cs="B Badr" w:hint="cs"/>
          <w:sz w:val="18"/>
          <w:szCs w:val="18"/>
          <w:rtl/>
          <w:lang w:bidi="fa-IR"/>
        </w:rPr>
        <w:t>.</w:t>
      </w:r>
    </w:p>
    <w:p w14:paraId="15967955" w14:textId="77777777" w:rsidR="00B96F06" w:rsidRPr="0059592F" w:rsidRDefault="00B96F06" w:rsidP="000A55C9">
      <w:pPr>
        <w:pStyle w:val="FootnoteText"/>
        <w:jc w:val="both"/>
        <w:rPr>
          <w:rFonts w:ascii="Traditional Arabic" w:hAnsi="Traditional Arabic" w:cs="B Badr"/>
          <w:sz w:val="18"/>
          <w:szCs w:val="18"/>
          <w:rtl/>
          <w:lang w:bidi="fa-IR"/>
        </w:rPr>
      </w:pPr>
      <w:r w:rsidRPr="0059592F">
        <w:rPr>
          <w:rFonts w:ascii="Traditional Arabic" w:hAnsi="Traditional Arabic" w:cs="B Badr" w:hint="cs"/>
          <w:sz w:val="18"/>
          <w:szCs w:val="18"/>
          <w:rtl/>
          <w:lang w:bidi="fa-IR"/>
        </w:rPr>
        <w:t xml:space="preserve">قال فی البحار: </w:t>
      </w:r>
      <w:r w:rsidRPr="0059592F">
        <w:rPr>
          <w:rFonts w:ascii="Traditional Arabic" w:hAnsi="Traditional Arabic" w:cs="B Badr"/>
          <w:sz w:val="18"/>
          <w:szCs w:val="18"/>
          <w:rtl/>
          <w:lang w:bidi="fa-IR"/>
        </w:rPr>
        <w:t>بيان ذكر الأصحاب كراهة تعريف الضالة و طلبها في المسجد و هذه الرواية يحتملهما بل يشملهما</w:t>
      </w:r>
      <w:r w:rsidRPr="0059592F">
        <w:rPr>
          <w:rFonts w:ascii="Traditional Arabic" w:hAnsi="Traditional Arabic" w:cs="B Badr" w:hint="cs"/>
          <w:sz w:val="18"/>
          <w:szCs w:val="18"/>
          <w:rtl/>
          <w:lang w:bidi="fa-IR"/>
        </w:rPr>
        <w:t xml:space="preserve">، </w:t>
      </w:r>
      <w:r w:rsidRPr="0059592F">
        <w:rPr>
          <w:rFonts w:ascii="Traditional Arabic" w:hAnsi="Traditional Arabic" w:cs="B Badr"/>
          <w:sz w:val="18"/>
          <w:szCs w:val="18"/>
          <w:rtl/>
          <w:lang w:bidi="fa-IR"/>
        </w:rPr>
        <w:t xml:space="preserve">وَ رُوِيَ فِي الْفَقِيهِ  مُرْسَلًا أَنَّ النَّبِيَّ </w:t>
      </w:r>
      <w:r w:rsidRPr="0059592F">
        <w:rPr>
          <w:rFonts w:ascii="Traditional Arabic" w:hAnsi="Traditional Arabic" w:cs="B Badr"/>
          <w:sz w:val="18"/>
          <w:szCs w:val="18"/>
          <w:lang w:bidi="fa-IR"/>
        </w:rPr>
        <w:sym w:font="V_Symbols" w:char="F039"/>
      </w:r>
      <w:r w:rsidRPr="0059592F">
        <w:rPr>
          <w:rFonts w:ascii="Traditional Arabic" w:hAnsi="Traditional Arabic" w:cs="B Badr"/>
          <w:sz w:val="18"/>
          <w:szCs w:val="18"/>
          <w:rtl/>
          <w:lang w:bidi="fa-IR"/>
        </w:rPr>
        <w:t xml:space="preserve"> سَمِعَ رَجُلًا يُنْشِدُ ضَالَّةً فِي الْمَسْجِدِ فَقَالَ قُولُوا لَا رَدَّ اللَّهُ عَلَيْكَ فَإِنَّهَا لِغَيْرِ هَذَا بُنِيَتْ.و التجويز الوارد في رواية علي بن جعفر الآتية لا ينافي الكراهة و أما الأحكام فالمشهور فيها الكراهة و حكم الشيخ في الخلاف و ابن إدريس بعدم الكراهة و استقربه العلامة في المختلف محتجا بأن الحكم طاعة فجاز إيقاعها في المساجد الموضوعة في الطاعات و بأن أمير المؤمنين ع حكم في مسجد الكوفة و قضى فيه بين الناس و دكة القضاء معروفة فيه إلى يومنا هذا و أجاب عن الرواية بالطعن في السند لاحتمال أن يكون متعلق النهي إنفاذ الأحكام كالحبس على الحقوق و الملازمة فيها عليها و قال الراوندي الحكم المنهي عنه ما كان فيه جدل و خصومة و ربما قيل دوام الحكم فيها مكروه و أما إذا اتفق في بعض الأحيان فلا يمكن تخصيص الكراهة بما يكون الجلوس لأجل ذلك بخلاف ما إذا كان الجلوس للعبادة فاتفق صدور الدعوى و الوجهان الأخيران لا ينفعان‏</w:t>
      </w:r>
      <w:r w:rsidRPr="0059592F">
        <w:rPr>
          <w:rFonts w:ascii="Traditional Arabic" w:hAnsi="Traditional Arabic" w:cs="B Badr" w:hint="cs"/>
          <w:sz w:val="18"/>
          <w:szCs w:val="18"/>
          <w:rtl/>
          <w:lang w:bidi="fa-IR"/>
        </w:rPr>
        <w:t xml:space="preserve">. </w:t>
      </w:r>
    </w:p>
    <w:p w14:paraId="48B96CC6" w14:textId="77777777" w:rsidR="00B96F06" w:rsidRPr="0059592F" w:rsidRDefault="00B96F06" w:rsidP="000A55C9">
      <w:pPr>
        <w:pStyle w:val="FootnoteText"/>
        <w:jc w:val="both"/>
        <w:rPr>
          <w:rFonts w:ascii="Traditional Arabic" w:hAnsi="Traditional Arabic" w:cs="B Badr"/>
          <w:sz w:val="18"/>
          <w:szCs w:val="18"/>
          <w:rtl/>
          <w:lang w:bidi="fa-IR"/>
        </w:rPr>
      </w:pPr>
      <w:r w:rsidRPr="0059592F">
        <w:rPr>
          <w:rFonts w:ascii="Traditional Arabic" w:hAnsi="Traditional Arabic" w:cs="B Badr"/>
          <w:sz w:val="18"/>
          <w:szCs w:val="18"/>
          <w:rtl/>
          <w:lang w:bidi="fa-IR"/>
        </w:rPr>
        <w:t>في الجمع بين الأخبار إذ الظاهر من دكة القضاء و المشهور في ذلك وقوع الحكم فيها غالبا بل لم يذكر موضع آخر لجلوسه ع للحكم فيه.</w:t>
      </w:r>
    </w:p>
    <w:p w14:paraId="0C8EB8EE" w14:textId="77777777" w:rsidR="00B96F06" w:rsidRPr="0059592F" w:rsidRDefault="00B96F06" w:rsidP="00E80BC7">
      <w:pPr>
        <w:pStyle w:val="FootnoteText"/>
        <w:jc w:val="both"/>
        <w:rPr>
          <w:rFonts w:ascii="Traditional Arabic" w:hAnsi="Traditional Arabic" w:cs="B Badr"/>
          <w:sz w:val="18"/>
          <w:szCs w:val="18"/>
          <w:rtl/>
          <w:lang w:bidi="fa-IR"/>
        </w:rPr>
      </w:pPr>
      <w:r w:rsidRPr="0059592F">
        <w:rPr>
          <w:rFonts w:ascii="Traditional Arabic" w:hAnsi="Traditional Arabic" w:cs="B Badr"/>
          <w:sz w:val="18"/>
          <w:szCs w:val="18"/>
          <w:rtl/>
          <w:lang w:bidi="fa-IR"/>
        </w:rPr>
        <w:t xml:space="preserve">أقول و يحتمل تخصيص المنع بأوقات الصلوات فإنها توجب شغل خواطر المصلين أو بغير المعصوم فإنه يحتمل فيهم الخطأ و كذا المشهور في إقامة الحدود الكراهة لاحتمال تلويث المسجد بخروج الحدث كما ذكر في المنتهى و أيضا فيه شغل الخواطر و تفرق بال المصلين. </w:t>
      </w:r>
      <w:r w:rsidRPr="0059592F">
        <w:rPr>
          <w:rFonts w:ascii="Traditional Arabic" w:hAnsi="Traditional Arabic" w:cs="B Badr" w:hint="cs"/>
          <w:sz w:val="18"/>
          <w:szCs w:val="18"/>
          <w:rtl/>
          <w:lang w:bidi="fa-IR"/>
        </w:rPr>
        <w:t>(</w:t>
      </w:r>
      <w:r w:rsidRPr="0059592F">
        <w:rPr>
          <w:rFonts w:ascii="Traditional Arabic" w:hAnsi="Traditional Arabic" w:cs="B Badr"/>
          <w:sz w:val="18"/>
          <w:szCs w:val="18"/>
          <w:rtl/>
          <w:lang w:bidi="fa-IR"/>
        </w:rPr>
        <w:t xml:space="preserve"> بحار الأنوار (ط - بيروت)، ج‏80، ص: 362</w:t>
      </w:r>
      <w:r w:rsidRPr="0059592F">
        <w:rPr>
          <w:rFonts w:ascii="Traditional Arabic" w:hAnsi="Traditional Arabic" w:cs="B Badr" w:hint="cs"/>
          <w:sz w:val="18"/>
          <w:szCs w:val="18"/>
          <w:rtl/>
          <w:lang w:bidi="fa-IR"/>
        </w:rPr>
        <w:t>)</w:t>
      </w:r>
    </w:p>
  </w:footnote>
  <w:footnote w:id="34">
    <w:p w14:paraId="5A59437F" w14:textId="77777777" w:rsidR="00B96F06" w:rsidRPr="0059592F" w:rsidRDefault="00B96F06" w:rsidP="005A66C3">
      <w:pPr>
        <w:pStyle w:val="NormalWeb"/>
        <w:bidi/>
        <w:jc w:val="both"/>
        <w:rPr>
          <w:rFonts w:ascii="Traditional Arabic" w:hAnsi="Traditional Arabic" w:cs="B Badr"/>
          <w:sz w:val="18"/>
          <w:szCs w:val="18"/>
        </w:rPr>
      </w:pPr>
      <w:r w:rsidRPr="0059592F">
        <w:rPr>
          <w:rFonts w:cs="B Badr"/>
          <w:sz w:val="18"/>
          <w:szCs w:val="18"/>
        </w:rPr>
        <w:footnoteRef/>
      </w:r>
      <w:r w:rsidRPr="0059592F">
        <w:rPr>
          <w:rFonts w:ascii="Traditional Arabic" w:hAnsi="Traditional Arabic" w:cs="B Badr"/>
          <w:sz w:val="18"/>
          <w:szCs w:val="18"/>
          <w:rtl/>
        </w:rPr>
        <w:t xml:space="preserve"> - قال فی الوافی البيان‏ إعلاق السلاح أن يجعل لها علاقة و السلاح يقال للقوس بلا وتر و السيف و العصا كما يقال لمطلق آلة الحرب أو حديدتها و المشقص بالكسر النبل و الحديث بالسند الأخير مضمر</w:t>
      </w:r>
    </w:p>
  </w:footnote>
  <w:footnote w:id="35">
    <w:p w14:paraId="2D7F5274" w14:textId="77777777" w:rsidR="00B96F06" w:rsidRPr="0059592F" w:rsidRDefault="00B96F06" w:rsidP="000A55C9">
      <w:pPr>
        <w:spacing w:after="100" w:afterAutospacing="1"/>
        <w:jc w:val="both"/>
        <w:rPr>
          <w:rFonts w:ascii="Traditional Arabic" w:hAnsi="Traditional Arabic" w:cs="B Badr"/>
          <w:sz w:val="18"/>
          <w:szCs w:val="18"/>
          <w:rtl/>
        </w:rPr>
      </w:pPr>
      <w:r w:rsidRPr="0059592F">
        <w:rPr>
          <w:rFonts w:ascii="Traditional Arabic" w:hAnsi="Traditional Arabic" w:cs="B Badr"/>
          <w:sz w:val="18"/>
          <w:szCs w:val="18"/>
        </w:rPr>
        <w:footnoteRef/>
      </w:r>
      <w:r w:rsidRPr="0059592F">
        <w:rPr>
          <w:rFonts w:ascii="Traditional Arabic" w:hAnsi="Traditional Arabic" w:cs="B Badr" w:hint="cs"/>
          <w:sz w:val="18"/>
          <w:szCs w:val="18"/>
          <w:rtl/>
        </w:rPr>
        <w:t xml:space="preserve">- </w:t>
      </w:r>
      <w:r w:rsidRPr="0059592F">
        <w:rPr>
          <w:rFonts w:ascii="Traditional Arabic" w:hAnsi="Traditional Arabic" w:cs="B Badr"/>
          <w:sz w:val="18"/>
          <w:szCs w:val="18"/>
          <w:rtl/>
        </w:rPr>
        <w:t>قال فی البحار</w:t>
      </w:r>
      <w:r w:rsidRPr="0059592F">
        <w:rPr>
          <w:rFonts w:ascii="Traditional Arabic" w:hAnsi="Traditional Arabic" w:cs="B Badr" w:hint="cs"/>
          <w:sz w:val="18"/>
          <w:szCs w:val="18"/>
          <w:rtl/>
        </w:rPr>
        <w:t xml:space="preserve">: </w:t>
      </w:r>
      <w:r w:rsidRPr="0059592F">
        <w:rPr>
          <w:rFonts w:ascii="Traditional Arabic" w:hAnsi="Traditional Arabic" w:cs="B Badr"/>
          <w:sz w:val="18"/>
          <w:szCs w:val="18"/>
          <w:rtl/>
        </w:rPr>
        <w:t xml:space="preserve"> البیان: : أي أنتم من المؤلفة قلوبهم و لستم من المؤمنين حقيقة و الخبران يدلان على منع شديد للخروج من المساجد بعد الأذان قبل الصلاة و لا ينافيه‏مَا رَوَاهُ الشَّيْخُ فِي الصَّحِيحِ عَنِ الْحَلَبِيِ‏ «4» قَالَ: إِذَا صَلَّيْتَ صَلَاةً وَ أَنْتَ فِي الْمَسْجِدِ وَ أُقِيمَتِ الصَّلَاةُ فَإِنْ شِئْتَ فَاخْرُجْ وَ إِنْ شِئْتَ فَصَلِّ مَعَهُمْ وَ اجْعَلْهَا تَسْبِيحاً.إذ الظاهر من الخبرين سماع الأذان قبل صلاته و من هذا الخبر سماع الإقامة بعد صلاته في المسجد مع أن الجواز لا ينافي الكراهة إذ هما على المشهور محمولان عليها.         بحار الأنوار (ط - بيروت)، ج‏80، ص: 372</w:t>
      </w:r>
    </w:p>
    <w:p w14:paraId="088AF486" w14:textId="77777777" w:rsidR="00B96F06" w:rsidRPr="0059592F" w:rsidRDefault="00B96F06" w:rsidP="005A66C3">
      <w:pPr>
        <w:spacing w:after="100" w:afterAutospacing="1"/>
        <w:jc w:val="both"/>
        <w:rPr>
          <w:rFonts w:ascii="Traditional Arabic" w:hAnsi="Traditional Arabic" w:cs="B Badr"/>
          <w:sz w:val="18"/>
          <w:szCs w:val="18"/>
          <w:rtl/>
        </w:rPr>
      </w:pPr>
      <w:r w:rsidRPr="0059592F">
        <w:rPr>
          <w:rFonts w:ascii="Traditional Arabic" w:hAnsi="Traditional Arabic" w:cs="B Badr"/>
          <w:sz w:val="18"/>
          <w:szCs w:val="18"/>
          <w:rtl/>
        </w:rPr>
        <w:t>بيان: قل لهم أي للشيعة و خطابهم بالمؤلفة تأديب لهم و تنبيه على أنهم ليسوا من شيعتهم واقعا بل هم من المؤلفة قلوبهم و ذلك لأنهم كانوا يسمعون قوله و لا يتبعونه في التقية لأنهم بعد الأذان كانوا يخرجون من المسجد لئلا يصلوا مع المخالفين فيدل على لزوم الصلاة خلفهم عند التقية</w:t>
      </w:r>
      <w:r w:rsidRPr="0059592F">
        <w:rPr>
          <w:rFonts w:ascii="Traditional Arabic" w:hAnsi="Traditional Arabic" w:cs="B Badr" w:hint="cs"/>
          <w:sz w:val="18"/>
          <w:szCs w:val="18"/>
          <w:rtl/>
        </w:rPr>
        <w:t xml:space="preserve"> - </w:t>
      </w:r>
      <w:r w:rsidRPr="0059592F">
        <w:rPr>
          <w:rFonts w:ascii="Traditional Arabic" w:hAnsi="Traditional Arabic" w:cs="B Badr"/>
          <w:sz w:val="18"/>
          <w:szCs w:val="18"/>
          <w:rtl/>
        </w:rPr>
        <w:t>بحار الأنوار (ط - بيروت)، ج‏85، ص: 94</w:t>
      </w:r>
    </w:p>
  </w:footnote>
  <w:footnote w:id="36">
    <w:p w14:paraId="55D37DFD" w14:textId="77777777" w:rsidR="00B96F06" w:rsidRPr="0059592F" w:rsidRDefault="00B96F06" w:rsidP="000A55C9">
      <w:pPr>
        <w:spacing w:before="100" w:beforeAutospacing="1" w:after="100" w:afterAutospacing="1"/>
        <w:jc w:val="both"/>
        <w:rPr>
          <w:rFonts w:ascii="Traditional Arabic" w:hAnsi="Traditional Arabic" w:cs="B Badr"/>
          <w:sz w:val="18"/>
          <w:szCs w:val="18"/>
          <w:rtl/>
        </w:rPr>
      </w:pPr>
      <w:r w:rsidRPr="0059592F">
        <w:rPr>
          <w:rStyle w:val="FootnoteReference"/>
          <w:rFonts w:ascii="Traditional Arabic" w:hAnsi="Traditional Arabic" w:cs="B Badr"/>
          <w:sz w:val="18"/>
          <w:szCs w:val="18"/>
        </w:rPr>
        <w:footnoteRef/>
      </w:r>
      <w:r w:rsidRPr="0059592F">
        <w:rPr>
          <w:rFonts w:ascii="Traditional Arabic" w:hAnsi="Traditional Arabic" w:cs="B Badr"/>
          <w:sz w:val="18"/>
          <w:szCs w:val="18"/>
          <w:rtl/>
          <w:lang w:bidi="fa-IR"/>
        </w:rPr>
        <w:t xml:space="preserve">- قال فی البیان البحار : </w:t>
      </w:r>
      <w:r w:rsidRPr="0059592F">
        <w:rPr>
          <w:rFonts w:ascii="Traditional Arabic" w:hAnsi="Traditional Arabic" w:cs="B Badr"/>
          <w:sz w:val="18"/>
          <w:szCs w:val="18"/>
          <w:rtl/>
        </w:rPr>
        <w:t>قال الجوهري السارية الأسطوانة و قال العارضة واحدة عوارض السقف و الخصف محركة جمع الخصفة و هي الجلة تعمل من خوص النخل أي ورقها للتمر و قال الجوهري السميط ال</w:t>
      </w:r>
      <w:r w:rsidRPr="0059592F">
        <w:rPr>
          <w:rFonts w:ascii="Traditional Arabic" w:hAnsi="Traditional Arabic" w:cs="B Badr" w:hint="cs"/>
          <w:sz w:val="18"/>
          <w:szCs w:val="18"/>
          <w:rtl/>
          <w:lang w:bidi="fa-IR"/>
        </w:rPr>
        <w:t>آ</w:t>
      </w:r>
      <w:r w:rsidRPr="0059592F">
        <w:rPr>
          <w:rFonts w:ascii="Traditional Arabic" w:hAnsi="Traditional Arabic" w:cs="B Badr"/>
          <w:sz w:val="18"/>
          <w:szCs w:val="18"/>
          <w:rtl/>
        </w:rPr>
        <w:t>جر القائم بعضه فوق بعض قال أبو عبيد و هو الذي يسمى بالفارسية البراستق و قال الفيروزآبادي السعد ثلث اللبنة و كزبير ربعها انتهى و الأنثى و الذكر معروف بين البناءين قوله يكف أي يقطر. و الاختلاف في الأنواع لأن كلما كان المكان أوسع كان جداره أطول و كلماكان الجدار أطول فالمناسب أن يكون عرضه أوسع و سمكه أرفع‏</w:t>
      </w:r>
      <w:r w:rsidRPr="0059592F">
        <w:rPr>
          <w:rFonts w:ascii="Traditional Arabic" w:hAnsi="Traditional Arabic" w:cs="B Badr" w:hint="cs"/>
          <w:sz w:val="18"/>
          <w:szCs w:val="18"/>
          <w:rtl/>
          <w:lang w:bidi="fa-IR"/>
        </w:rPr>
        <w:t>.</w:t>
      </w:r>
      <w:r w:rsidRPr="0059592F">
        <w:rPr>
          <w:rFonts w:ascii="Traditional Arabic" w:hAnsi="Traditional Arabic" w:cs="B Badr"/>
          <w:sz w:val="18"/>
          <w:szCs w:val="18"/>
          <w:rtl/>
        </w:rPr>
        <w:t xml:space="preserve"> و يدل على جواز هدم المسجد و تغييره و توسيعه عند الضرورة و الحاجة و تردد في الذكرى في ذلك ثم استدل على الجواز بهذا الخبر ثم قال نعم الأقرب أن لا ينقض إلا بعد الظن الغالب بوجود العمارة و قرب جواز إحداث الباب و الروزنة للمصلحة العامة و احتمل جوازها للمصلحة الخاصة و ما قربه في الكل قريب.</w:t>
      </w:r>
    </w:p>
  </w:footnote>
  <w:footnote w:id="37">
    <w:p w14:paraId="2D952D6D" w14:textId="77777777" w:rsidR="00B96F06" w:rsidRPr="0059592F" w:rsidRDefault="00B96F06" w:rsidP="008D5976">
      <w:pPr>
        <w:pStyle w:val="NormalWeb"/>
        <w:bidi/>
        <w:rPr>
          <w:rFonts w:cs="B Badr"/>
          <w:sz w:val="18"/>
          <w:szCs w:val="18"/>
          <w:rtl/>
        </w:rPr>
      </w:pPr>
      <w:r w:rsidRPr="0059592F">
        <w:rPr>
          <w:rStyle w:val="FootnoteReference"/>
          <w:rFonts w:cs="B Badr"/>
          <w:sz w:val="18"/>
          <w:szCs w:val="18"/>
        </w:rPr>
        <w:footnoteRef/>
      </w:r>
      <w:r w:rsidRPr="0059592F">
        <w:rPr>
          <w:rFonts w:cs="B Badr" w:hint="cs"/>
          <w:sz w:val="18"/>
          <w:szCs w:val="18"/>
          <w:rtl/>
        </w:rPr>
        <w:t>- قال فی الوافی البيان‏ و ذلك لأن كلما كان المكان أوسع كان جداره أطول و كلما كان الجدار أطول فالمناسب أن يكون عرضه أوسع و سمكه أرفع. و السواري من الخشب ما يوضع في الطول و الخصف ورق النخل يكف يقطر</w:t>
      </w:r>
    </w:p>
  </w:footnote>
  <w:footnote w:id="38">
    <w:p w14:paraId="4EFC7242" w14:textId="77777777" w:rsidR="00B96F06" w:rsidRPr="0059592F" w:rsidRDefault="00B96F06" w:rsidP="000A55C9">
      <w:pPr>
        <w:pStyle w:val="FootnoteText"/>
        <w:jc w:val="lowKashida"/>
        <w:rPr>
          <w:rFonts w:cs="B Badr"/>
          <w:sz w:val="18"/>
          <w:szCs w:val="18"/>
          <w:rtl/>
          <w:lang w:bidi="fa-IR"/>
        </w:rPr>
      </w:pPr>
      <w:r w:rsidRPr="0059592F">
        <w:rPr>
          <w:rStyle w:val="FootnoteReference"/>
          <w:rFonts w:ascii="Traditional Arabic" w:hAnsi="Traditional Arabic" w:cs="B Badr"/>
          <w:sz w:val="18"/>
          <w:szCs w:val="18"/>
        </w:rPr>
        <w:footnoteRef/>
      </w:r>
      <w:r w:rsidRPr="0059592F">
        <w:rPr>
          <w:rFonts w:ascii="Traditional Arabic" w:hAnsi="Traditional Arabic" w:cs="B Badr"/>
          <w:sz w:val="18"/>
          <w:szCs w:val="18"/>
          <w:rtl/>
        </w:rPr>
        <w:t xml:space="preserve"> . </w:t>
      </w:r>
      <w:r w:rsidRPr="0059592F">
        <w:rPr>
          <w:rFonts w:ascii="Traditional Arabic" w:hAnsi="Traditional Arabic" w:cs="B Badr"/>
          <w:sz w:val="18"/>
          <w:szCs w:val="18"/>
          <w:rtl/>
          <w:lang w:bidi="fa-IR"/>
        </w:rPr>
        <w:t>در حيطه‌ي عمران و آبادي مساجد، دو دسته روايت وجود دارد : يكي آباداني مادي و ظاهري مساجد ، مثل نظافت، بهداشت و تعمير و مرمت ؛  و دوم آباداني در مفهوم معنوي و باطني مثل عبادت و نماز و اعتكاف در آن.</w:t>
      </w:r>
    </w:p>
    <w:p w14:paraId="77471893" w14:textId="0B4A4D8A" w:rsidR="002771FE" w:rsidRPr="0059592F" w:rsidRDefault="00B96F06" w:rsidP="002771FE">
      <w:pPr>
        <w:pStyle w:val="FootnoteText"/>
        <w:jc w:val="lowKashida"/>
        <w:rPr>
          <w:rFonts w:cs="B Badr"/>
          <w:sz w:val="18"/>
          <w:szCs w:val="18"/>
          <w:rtl/>
          <w:lang w:bidi="fa-IR"/>
        </w:rPr>
      </w:pPr>
      <w:r w:rsidRPr="0059592F">
        <w:rPr>
          <w:rFonts w:cs="B Badr" w:hint="cs"/>
          <w:sz w:val="18"/>
          <w:szCs w:val="18"/>
          <w:rtl/>
          <w:lang w:bidi="fa-IR"/>
        </w:rPr>
        <w:t>حدیث ذیل بعنوان شرح حدیث فوق می تواند استفاده شود:</w:t>
      </w:r>
      <w:r w:rsidR="002771FE" w:rsidRPr="0059592F">
        <w:rPr>
          <w:rFonts w:cs="B Badr" w:hint="cs"/>
          <w:sz w:val="18"/>
          <w:szCs w:val="18"/>
          <w:rtl/>
          <w:lang w:bidi="fa-IR"/>
        </w:rPr>
        <w:t xml:space="preserve"> </w:t>
      </w:r>
    </w:p>
  </w:footnote>
  <w:footnote w:id="39">
    <w:p w14:paraId="20BB6B5A" w14:textId="36C50296" w:rsidR="002771FE" w:rsidRPr="0059592F" w:rsidRDefault="002771FE" w:rsidP="002771FE">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rPr>
        <w:t>المربد : الموضع الذي يوضع فيه التمر حين يصرم ليجفَّف (الفائق للزمخشري : ج 1 ص 147)</w:t>
      </w:r>
      <w:r w:rsidRPr="0059592F">
        <w:rPr>
          <w:rFonts w:cs="B Badr"/>
          <w:sz w:val="18"/>
          <w:szCs w:val="18"/>
          <w:lang w:bidi="fa-IR"/>
        </w:rPr>
        <w:t xml:space="preserve"> .</w:t>
      </w:r>
    </w:p>
  </w:footnote>
  <w:footnote w:id="40">
    <w:p w14:paraId="44FBED2D" w14:textId="77777777" w:rsidR="00B96F06" w:rsidRPr="0059592F" w:rsidRDefault="00B96F06" w:rsidP="008F03A5">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 xml:space="preserve">عليكم بلزوم المساجد و كثرة الصلاة على النبيّ </w:t>
      </w:r>
      <w:r w:rsidRPr="0059592F">
        <w:rPr>
          <w:rFonts w:cs="B Badr"/>
          <w:sz w:val="18"/>
          <w:szCs w:val="18"/>
          <w:lang w:bidi="fa-IR"/>
        </w:rPr>
        <w:sym w:font="Dorood" w:char="F05D"/>
      </w:r>
      <w:r w:rsidRPr="0059592F">
        <w:rPr>
          <w:rFonts w:cs="B Badr"/>
          <w:sz w:val="18"/>
          <w:szCs w:val="18"/>
          <w:rtl/>
          <w:lang w:bidi="fa-IR"/>
        </w:rPr>
        <w:t xml:space="preserve"> فإنه قال  (لو نزل من السّماء نار لما نجا منها إلا أهل المساجد)</w:t>
      </w:r>
      <w:r w:rsidRPr="0059592F">
        <w:rPr>
          <w:rFonts w:cs="B Badr" w:hint="cs"/>
          <w:sz w:val="18"/>
          <w:szCs w:val="18"/>
          <w:rtl/>
          <w:lang w:bidi="fa-IR"/>
        </w:rPr>
        <w:t xml:space="preserve"> - </w:t>
      </w:r>
      <w:r w:rsidRPr="0059592F">
        <w:rPr>
          <w:rFonts w:cs="B Badr"/>
          <w:sz w:val="18"/>
          <w:szCs w:val="18"/>
          <w:rtl/>
          <w:lang w:bidi="fa-IR"/>
        </w:rPr>
        <w:t>الفتح الربانى و الفيض الرحمانى، ص: 19</w:t>
      </w:r>
    </w:p>
  </w:footnote>
  <w:footnote w:id="41">
    <w:p w14:paraId="0FC6A9C6" w14:textId="77777777" w:rsidR="00B96F06" w:rsidRPr="0059592F" w:rsidRDefault="00B96F06" w:rsidP="000A55C9">
      <w:pPr>
        <w:spacing w:before="100" w:beforeAutospacing="1" w:after="100" w:afterAutospacing="1"/>
        <w:jc w:val="both"/>
        <w:rPr>
          <w:rFonts w:cs="B Badr"/>
          <w:sz w:val="18"/>
          <w:szCs w:val="18"/>
          <w:rtl/>
        </w:rPr>
      </w:pPr>
      <w:r w:rsidRPr="0059592F">
        <w:rPr>
          <w:rStyle w:val="FootnoteReference"/>
          <w:rFonts w:cs="B Badr"/>
          <w:sz w:val="18"/>
          <w:szCs w:val="18"/>
        </w:rPr>
        <w:footnoteRef/>
      </w:r>
      <w:r w:rsidRPr="0059592F">
        <w:rPr>
          <w:rFonts w:cs="B Badr" w:hint="cs"/>
          <w:sz w:val="18"/>
          <w:szCs w:val="18"/>
          <w:rtl/>
          <w:lang w:bidi="fa-IR"/>
        </w:rPr>
        <w:t xml:space="preserve">  قال فی البحارالبیان</w:t>
      </w:r>
      <w:r w:rsidRPr="0059592F">
        <w:rPr>
          <w:rFonts w:cs="B Badr" w:hint="cs"/>
          <w:sz w:val="18"/>
          <w:szCs w:val="18"/>
          <w:rtl/>
        </w:rPr>
        <w:t xml:space="preserve"> : قوله ع مائة ألف صلاة في غيره الضمير في غيره إما راجع إلى مسجد النبي ص فيدل على مساواتهما في الفضل و يؤيده بعض الأخبار لكن ينافيه أكثرها و يمكن حمل المساجد المفضل عليها في المسجد الحرام على المساجد العظيمة و في مسجد الرسول ص على غيرها أو إلى المسجد الحرام فيصير أزيد من مسجدالرسول ص بأكثر مما ورد في سائر الأخبار و في أصل الفضل أيضا يزيد على سائر ما ورد فيه و يمكن الحمل على اختلاف المصلين أيضا و إن كان بعيدا أو على بعض أجزاء المسجدين و به يمكن دفع التنافي بينه و بين ما ورد في فضل مسجد الرسول ص في سائر الأخبار.</w:t>
      </w:r>
    </w:p>
    <w:p w14:paraId="536BBCE9" w14:textId="77777777" w:rsidR="00B96F06" w:rsidRPr="0059592F" w:rsidRDefault="00B96F06" w:rsidP="000A55C9">
      <w:pPr>
        <w:spacing w:before="100" w:beforeAutospacing="1" w:after="100" w:afterAutospacing="1"/>
        <w:jc w:val="both"/>
        <w:rPr>
          <w:rFonts w:cs="B Badr"/>
          <w:sz w:val="18"/>
          <w:szCs w:val="18"/>
          <w:rtl/>
        </w:rPr>
      </w:pPr>
      <w:r w:rsidRPr="0059592F">
        <w:rPr>
          <w:rFonts w:cs="B Badr" w:hint="cs"/>
          <w:sz w:val="18"/>
          <w:szCs w:val="18"/>
          <w:rtl/>
        </w:rPr>
        <w:t>قال فی البحار قوله : ص و أفضل من هذه كله لعل الغرض التحريص على تحصيل الإخلاص و الحاصل أن الصلاة في البيت مع الإخلاص الكامل أفضل من الصلاة في الأماكن الشريفة بدونه فالسعي في تحصيل الإخلاص في الأعمال و خلوها عن شوائب الرياء و الأغراض الفاسدة أهم من السعي في إيقاعها في الأمكنة الشريفة فلو اجتمعا كان نورا على نور و يحتمل تخصيصه بالنوافل و الأول أظهر.</w:t>
      </w:r>
    </w:p>
    <w:p w14:paraId="673B2862" w14:textId="77777777" w:rsidR="00B96F06" w:rsidRPr="0059592F" w:rsidRDefault="00B96F06" w:rsidP="000A55C9">
      <w:pPr>
        <w:spacing w:before="100" w:beforeAutospacing="1" w:after="100" w:afterAutospacing="1"/>
        <w:jc w:val="both"/>
        <w:rPr>
          <w:rFonts w:cs="B Badr"/>
          <w:sz w:val="18"/>
          <w:szCs w:val="18"/>
          <w:rtl/>
        </w:rPr>
      </w:pPr>
      <w:r w:rsidRPr="0059592F">
        <w:rPr>
          <w:rFonts w:cs="B Badr" w:hint="cs"/>
          <w:sz w:val="18"/>
          <w:szCs w:val="18"/>
          <w:rtl/>
        </w:rPr>
        <w:t>قال فی البحار : قوله ص و كثرة الاختلاف أي هي أيضا من الكفارات و هي أيضا من الرباط إذ هي ربط النفس على الطاعة و ترقب للشيطان لئلا يستولي على القلب فيسلب الإيمان قوله ص قراءة مصل أي إذا صلى جالسا أو المراد بالجلوس مطلق اللبث.</w:t>
      </w:r>
    </w:p>
    <w:p w14:paraId="63892D76" w14:textId="77777777" w:rsidR="00B96F06" w:rsidRPr="0059592F" w:rsidRDefault="00B96F06" w:rsidP="000A55C9">
      <w:pPr>
        <w:pStyle w:val="FootnoteText"/>
        <w:rPr>
          <w:rFonts w:cs="B Badr"/>
          <w:sz w:val="18"/>
          <w:szCs w:val="18"/>
          <w:rtl/>
          <w:lang w:bidi="fa-IR"/>
        </w:rPr>
      </w:pPr>
    </w:p>
  </w:footnote>
  <w:footnote w:id="42">
    <w:p w14:paraId="20A1FD5B" w14:textId="77777777" w:rsidR="00B96F06" w:rsidRPr="0059592F" w:rsidRDefault="00B96F06" w:rsidP="0028283F">
      <w:pPr>
        <w:pStyle w:val="FootnoteText"/>
        <w:rPr>
          <w:rFonts w:ascii="Noor_Nazli" w:hAnsi="Noor_Nazli" w:cs="B Badr"/>
          <w:sz w:val="18"/>
          <w:szCs w:val="18"/>
          <w:rtl/>
        </w:rPr>
      </w:pPr>
      <w:r w:rsidRPr="0059592F">
        <w:rPr>
          <w:rStyle w:val="FootnoteReference"/>
          <w:rFonts w:ascii="Noor_Nazli" w:hAnsi="Noor_Nazli" w:cs="B Badr"/>
          <w:sz w:val="18"/>
          <w:szCs w:val="18"/>
        </w:rPr>
        <w:footnoteRef/>
      </w:r>
      <w:r w:rsidRPr="0059592F">
        <w:rPr>
          <w:rFonts w:ascii="Noor_Nazli" w:hAnsi="Noor_Nazli" w:cs="B Badr"/>
          <w:sz w:val="18"/>
          <w:szCs w:val="18"/>
          <w:rtl/>
        </w:rPr>
        <w:t xml:space="preserve"> - بحار الأنوار (ط - بيروت) ؛ ج‏81 ؛ ص105</w:t>
      </w:r>
    </w:p>
  </w:footnote>
  <w:footnote w:id="43">
    <w:p w14:paraId="01815EB5" w14:textId="77777777" w:rsidR="00B96F06" w:rsidRPr="0059592F" w:rsidRDefault="00B96F06" w:rsidP="0028283F">
      <w:pPr>
        <w:pStyle w:val="FootnoteText"/>
        <w:rPr>
          <w:rFonts w:ascii="Noor_Nazli" w:hAnsi="Noor_Nazli" w:cs="B Badr"/>
          <w:sz w:val="18"/>
          <w:szCs w:val="18"/>
          <w:rtl/>
        </w:rPr>
      </w:pPr>
      <w:r w:rsidRPr="0059592F">
        <w:rPr>
          <w:rStyle w:val="FootnoteReference"/>
          <w:rFonts w:ascii="Noor_Nazli" w:hAnsi="Noor_Nazli" w:cs="B Badr"/>
          <w:sz w:val="18"/>
          <w:szCs w:val="18"/>
        </w:rPr>
        <w:footnoteRef/>
      </w:r>
      <w:r w:rsidRPr="0059592F">
        <w:rPr>
          <w:rFonts w:ascii="Noor_Nazli" w:hAnsi="Noor_Nazli" w:cs="B Badr"/>
          <w:sz w:val="18"/>
          <w:szCs w:val="18"/>
          <w:rtl/>
        </w:rPr>
        <w:t xml:space="preserve"> - الكافي (ط - الإسلامية) ؛ ج‏3 ؛ ص307</w:t>
      </w:r>
    </w:p>
  </w:footnote>
  <w:footnote w:id="44">
    <w:p w14:paraId="301F1243" w14:textId="77777777" w:rsidR="00B96F06" w:rsidRPr="0059592F" w:rsidRDefault="00B96F06">
      <w:pPr>
        <w:pStyle w:val="FootnoteText"/>
        <w:rPr>
          <w:rFonts w:cs="B Badr"/>
          <w:sz w:val="18"/>
          <w:szCs w:val="18"/>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بيان: لن يعدو ضعفاءكم أي لا يتجاوز عنهم إلى غيرهم و لا يرتكبه الأغنياء و الأشراف.</w:t>
      </w:r>
    </w:p>
  </w:footnote>
  <w:footnote w:id="45">
    <w:p w14:paraId="330C6530" w14:textId="77777777" w:rsidR="00B96F06" w:rsidRPr="0059592F" w:rsidRDefault="00B96F06">
      <w:pPr>
        <w:pStyle w:val="FootnoteText"/>
        <w:rPr>
          <w:rFonts w:cs="B Badr"/>
          <w:sz w:val="18"/>
          <w:szCs w:val="18"/>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بيان: الأسى الحزن و فيه ترغيب عظيم في الأذان حيث تمنى ع أن يسأل رسول الله ص أن يعين شبليه للأذان في حياته أو بعد وفاته أو الأعم.</w:t>
      </w:r>
    </w:p>
  </w:footnote>
  <w:footnote w:id="46">
    <w:p w14:paraId="7D92BBE6" w14:textId="77777777" w:rsidR="00B96F06" w:rsidRPr="0059592F" w:rsidRDefault="00B96F06" w:rsidP="00BA341D">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hint="cs"/>
          <w:sz w:val="18"/>
          <w:szCs w:val="18"/>
          <w:rtl/>
          <w:lang w:bidi="fa-IR"/>
        </w:rPr>
        <w:t xml:space="preserve">در برخی روایات داریم: </w:t>
      </w:r>
      <w:r w:rsidRPr="0059592F">
        <w:rPr>
          <w:rFonts w:cs="B Badr"/>
          <w:sz w:val="18"/>
          <w:szCs w:val="18"/>
          <w:rtl/>
          <w:lang w:bidi="fa-IR"/>
        </w:rPr>
        <w:t>ُ، قَالَ رَسُولُ اللَّهِ ص لِكُلِّ شَيْ‏ءٍ وَجْهٌ وَ وَجْهُ دِينِكُمُ الصَّلَاة</w:t>
      </w:r>
      <w:r w:rsidRPr="0059592F">
        <w:rPr>
          <w:rFonts w:cs="B Badr" w:hint="cs"/>
          <w:sz w:val="18"/>
          <w:szCs w:val="18"/>
          <w:rtl/>
          <w:lang w:bidi="fa-IR"/>
        </w:rPr>
        <w:t xml:space="preserve"> - </w:t>
      </w:r>
      <w:r w:rsidRPr="0059592F">
        <w:rPr>
          <w:rFonts w:cs="B Badr"/>
          <w:sz w:val="18"/>
          <w:szCs w:val="18"/>
          <w:rtl/>
          <w:lang w:bidi="fa-IR"/>
        </w:rPr>
        <w:t>بحار الأنوار (ط - بيروت)، ج‏81، ص: 373</w:t>
      </w:r>
    </w:p>
  </w:footnote>
  <w:footnote w:id="47">
    <w:p w14:paraId="013F621E" w14:textId="77777777" w:rsidR="00B96F06" w:rsidRPr="0059592F" w:rsidRDefault="00B96F06" w:rsidP="000A55C9">
      <w:pPr>
        <w:pStyle w:val="FootnoteText"/>
        <w:rPr>
          <w:rFonts w:cs="B Badr"/>
          <w:sz w:val="18"/>
          <w:szCs w:val="18"/>
          <w:lang w:bidi="fa-IR"/>
        </w:rPr>
      </w:pPr>
      <w:r w:rsidRPr="0059592F">
        <w:rPr>
          <w:rStyle w:val="FootnoteReference"/>
          <w:rFonts w:cs="B Badr"/>
          <w:sz w:val="18"/>
          <w:szCs w:val="18"/>
        </w:rPr>
        <w:footnoteRef/>
      </w:r>
      <w:r w:rsidRPr="0059592F">
        <w:rPr>
          <w:rFonts w:cs="B Badr" w:hint="cs"/>
          <w:sz w:val="18"/>
          <w:szCs w:val="18"/>
          <w:rtl/>
          <w:lang w:bidi="fa-IR"/>
        </w:rPr>
        <w:t xml:space="preserve"> موضوعیت داشتن نور در مسجد نه این که فقط طریقیت داشته باشد .</w:t>
      </w:r>
    </w:p>
  </w:footnote>
  <w:footnote w:id="48">
    <w:p w14:paraId="77A3BA3D"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دور به جمع دار به معنای قلعه و مجتمع است . در تسهیل المقاصد «دور» هی القبائل و المحلات ص 331</w:t>
      </w:r>
    </w:p>
    <w:p w14:paraId="5F2CAFD8" w14:textId="77777777" w:rsidR="00B96F06" w:rsidRPr="0059592F" w:rsidRDefault="00B96F06" w:rsidP="000A55C9">
      <w:pPr>
        <w:pStyle w:val="FootnoteText"/>
        <w:rPr>
          <w:rFonts w:cs="B Badr"/>
          <w:sz w:val="18"/>
          <w:szCs w:val="18"/>
          <w:rtl/>
          <w:lang w:bidi="fa-IR"/>
        </w:rPr>
      </w:pPr>
      <w:r w:rsidRPr="0059592F">
        <w:rPr>
          <w:rFonts w:cs="B Badr"/>
          <w:sz w:val="18"/>
          <w:szCs w:val="18"/>
          <w:rtl/>
          <w:lang w:bidi="fa-IR"/>
        </w:rPr>
        <w:t>ومنه قوله تعالى: {سَأوريكم دار الفاسِقِينَ} [الأعراف: 145] لأنهم كانوا يسمون المحلة التى اجتمعت فيه قبيلة داراً</w:t>
      </w:r>
      <w:r w:rsidRPr="0059592F">
        <w:rPr>
          <w:rFonts w:cs="B Badr" w:hint="cs"/>
          <w:sz w:val="18"/>
          <w:szCs w:val="18"/>
          <w:rtl/>
          <w:lang w:bidi="fa-IR"/>
        </w:rPr>
        <w:t xml:space="preserve">. </w:t>
      </w:r>
      <w:r w:rsidRPr="0059592F">
        <w:rPr>
          <w:rFonts w:cs="B Badr"/>
          <w:sz w:val="18"/>
          <w:szCs w:val="18"/>
          <w:rtl/>
          <w:lang w:bidi="fa-IR"/>
        </w:rPr>
        <w:t>وقال علي القاري في "المرقاة" الدور جمع دار، وهو اسم جامع للبناء والعرصة والمحلة، والمراد المحلات، فإنهم كانوا يسمون المحلة التى اجتمعت فيها قبيلة داراً،</w:t>
      </w:r>
      <w:r w:rsidRPr="0059592F">
        <w:rPr>
          <w:rFonts w:cs="B Badr" w:hint="cs"/>
          <w:sz w:val="18"/>
          <w:szCs w:val="18"/>
          <w:rtl/>
          <w:lang w:bidi="fa-IR"/>
        </w:rPr>
        <w:t xml:space="preserve"> سنن ابی داوود ج1 ص342</w:t>
      </w:r>
    </w:p>
  </w:footnote>
  <w:footnote w:id="49">
    <w:p w14:paraId="35DAD6A5" w14:textId="14A93060" w:rsidR="005A4180" w:rsidRPr="0059592F" w:rsidRDefault="005A4180" w:rsidP="005A4180">
      <w:pPr>
        <w:pStyle w:val="FootnoteText"/>
        <w:rPr>
          <w:rFonts w:cs="B Badr"/>
          <w:sz w:val="18"/>
          <w:szCs w:val="18"/>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hyperlink r:id="rId1" w:anchor="_ftn4" w:tooltip="4" w:history="1">
        <w:r w:rsidRPr="0059592F">
          <w:rPr>
            <w:rStyle w:val="Hyperlink"/>
            <w:rFonts w:cs="B Badr"/>
            <w:sz w:val="18"/>
            <w:szCs w:val="18"/>
          </w:rPr>
          <w:t> </w:t>
        </w:r>
      </w:hyperlink>
      <w:r w:rsidRPr="0059592F">
        <w:rPr>
          <w:rFonts w:cs="B Badr"/>
          <w:sz w:val="18"/>
          <w:szCs w:val="18"/>
          <w:rtl/>
        </w:rPr>
        <w:t>أذِنْتُ بالشيء : عَلِمْتُ به (المصباح المنير : ص 10 «أذنت»)</w:t>
      </w:r>
      <w:r w:rsidRPr="0059592F">
        <w:rPr>
          <w:rFonts w:cs="B Badr"/>
          <w:sz w:val="18"/>
          <w:szCs w:val="18"/>
        </w:rPr>
        <w:t xml:space="preserve"> .</w:t>
      </w:r>
    </w:p>
  </w:footnote>
  <w:footnote w:id="50">
    <w:p w14:paraId="5062D63F" w14:textId="77777777" w:rsidR="00B96F06" w:rsidRPr="0059592F" w:rsidRDefault="00B96F06" w:rsidP="000A55C9">
      <w:pPr>
        <w:pStyle w:val="FootnoteText"/>
        <w:rPr>
          <w:rFonts w:cs="B Badr"/>
          <w:sz w:val="18"/>
          <w:szCs w:val="18"/>
          <w:rtl/>
          <w:lang w:bidi="fa-IR"/>
        </w:rPr>
      </w:pPr>
      <w:r w:rsidRPr="0059592F">
        <w:rPr>
          <w:rFonts w:cs="B Badr"/>
          <w:sz w:val="18"/>
          <w:szCs w:val="18"/>
          <w:lang w:bidi="fa-IR"/>
        </w:rPr>
        <w:footnoteRef/>
      </w:r>
      <w:r w:rsidRPr="0059592F">
        <w:rPr>
          <w:rFonts w:cs="B Badr" w:hint="cs"/>
          <w:sz w:val="18"/>
          <w:szCs w:val="18"/>
          <w:rtl/>
          <w:lang w:bidi="fa-IR"/>
        </w:rPr>
        <w:t>-  قال فی البحار البیان: ثواب الأعمال، عن محمد بن موسى بن المتوكل عن محمد بن يحيى العطار مثله‏ .  بيان :  في القاموس الذر طرح الذرور في العين.</w:t>
      </w:r>
    </w:p>
  </w:footnote>
  <w:footnote w:id="51">
    <w:p w14:paraId="7AC2147C" w14:textId="77777777" w:rsidR="00B96F06" w:rsidRPr="0059592F" w:rsidRDefault="00B96F06" w:rsidP="000A55C9">
      <w:pPr>
        <w:pStyle w:val="FootnoteText"/>
        <w:rPr>
          <w:rFonts w:cs="B Badr"/>
          <w:sz w:val="18"/>
          <w:szCs w:val="18"/>
          <w:rtl/>
          <w:lang w:bidi="fa-IR"/>
        </w:rPr>
      </w:pPr>
      <w:r w:rsidRPr="0059592F">
        <w:rPr>
          <w:rFonts w:cs="B Badr"/>
          <w:sz w:val="18"/>
          <w:szCs w:val="18"/>
          <w:lang w:bidi="fa-IR"/>
        </w:rPr>
        <w:footnoteRef/>
      </w:r>
      <w:r w:rsidRPr="0059592F">
        <w:rPr>
          <w:rFonts w:cs="B Badr" w:hint="cs"/>
          <w:sz w:val="18"/>
          <w:szCs w:val="18"/>
          <w:rtl/>
          <w:lang w:bidi="fa-IR"/>
        </w:rPr>
        <w:t xml:space="preserve"> - کسی که نمی تواند مسجد بسازد یا نمی شود که بسازد، بهتر است مسجد را غبار روبی کند </w:t>
      </w:r>
    </w:p>
  </w:footnote>
  <w:footnote w:id="52">
    <w:p w14:paraId="0298E4F1" w14:textId="77777777" w:rsidR="00B96F06" w:rsidRPr="0059592F" w:rsidRDefault="00B96F06" w:rsidP="000A55C9">
      <w:pPr>
        <w:spacing w:before="100" w:beforeAutospacing="1" w:after="100" w:afterAutospacing="1"/>
        <w:rPr>
          <w:rFonts w:ascii="Traditional Arabic" w:hAnsi="Traditional Arabic" w:cs="B Badr"/>
          <w:sz w:val="18"/>
          <w:szCs w:val="18"/>
          <w:rtl/>
        </w:rPr>
      </w:pPr>
      <w:r w:rsidRPr="0059592F">
        <w:rPr>
          <w:rStyle w:val="FootnoteReference"/>
          <w:rFonts w:ascii="Traditional Arabic" w:hAnsi="Traditional Arabic" w:cs="B Badr"/>
          <w:sz w:val="18"/>
          <w:szCs w:val="18"/>
        </w:rPr>
        <w:footnoteRef/>
      </w:r>
      <w:r w:rsidRPr="0059592F">
        <w:rPr>
          <w:rFonts w:ascii="Traditional Arabic" w:hAnsi="Traditional Arabic" w:cs="B Badr"/>
          <w:sz w:val="18"/>
          <w:szCs w:val="18"/>
          <w:rtl/>
          <w:lang w:bidi="fa-IR"/>
        </w:rPr>
        <w:t xml:space="preserve">- قال فی البحار البیان : </w:t>
      </w:r>
      <w:r w:rsidRPr="0059592F">
        <w:rPr>
          <w:rFonts w:ascii="Traditional Arabic" w:hAnsi="Traditional Arabic" w:cs="B Badr"/>
          <w:sz w:val="18"/>
          <w:szCs w:val="18"/>
          <w:rtl/>
        </w:rPr>
        <w:t>هب بالفتح أمر من هاب يهاب و الهيبة المخافة و التقية.</w:t>
      </w:r>
    </w:p>
  </w:footnote>
  <w:footnote w:id="53">
    <w:p w14:paraId="3E93A9D3" w14:textId="77777777" w:rsidR="00B96F06" w:rsidRPr="0059592F" w:rsidRDefault="00B96F06" w:rsidP="000A55C9">
      <w:pPr>
        <w:spacing w:before="100" w:beforeAutospacing="1" w:after="100" w:afterAutospacing="1"/>
        <w:jc w:val="both"/>
        <w:rPr>
          <w:rFonts w:cs="B Badr"/>
          <w:sz w:val="18"/>
          <w:szCs w:val="18"/>
        </w:rPr>
      </w:pPr>
      <w:r w:rsidRPr="0059592F">
        <w:rPr>
          <w:rStyle w:val="FootnoteReference"/>
          <w:rFonts w:cs="B Badr"/>
          <w:sz w:val="18"/>
          <w:szCs w:val="18"/>
        </w:rPr>
        <w:footnoteRef/>
      </w:r>
      <w:r w:rsidRPr="0059592F">
        <w:rPr>
          <w:rFonts w:cs="B Badr" w:hint="cs"/>
          <w:sz w:val="18"/>
          <w:szCs w:val="18"/>
          <w:rtl/>
          <w:lang w:bidi="fa-IR"/>
        </w:rPr>
        <w:t>-  قال فی البحار البیان :</w:t>
      </w:r>
      <w:r w:rsidRPr="0059592F">
        <w:rPr>
          <w:rFonts w:cs="B Badr" w:hint="cs"/>
          <w:sz w:val="18"/>
          <w:szCs w:val="18"/>
          <w:rtl/>
        </w:rPr>
        <w:t>: يدل على أنه إذا تنخم في المسجد ينبغي ستر النخامة بالحصى فتزول الكراهة أو تخف كمارَوَى الشَّيْخُ عَنْ غِيَاثِ بْنِ إِبْرَاهِيمَ عَنْ جَعْفَرٍ عَنْ أَبِيهِ</w:t>
      </w:r>
      <w:r w:rsidRPr="0059592F">
        <w:rPr>
          <w:rFonts w:cs="B Badr" w:hint="cs"/>
          <w:sz w:val="18"/>
          <w:szCs w:val="18"/>
          <w:vertAlign w:val="superscript"/>
        </w:rPr>
        <w:sym w:font="V_Symbols" w:char="F037"/>
      </w:r>
      <w:r w:rsidRPr="0059592F">
        <w:rPr>
          <w:rFonts w:cs="B Badr" w:hint="cs"/>
          <w:sz w:val="18"/>
          <w:szCs w:val="18"/>
          <w:rtl/>
        </w:rPr>
        <w:t xml:space="preserve"> قَالَ إِنَّ عَلِيّاً</w:t>
      </w:r>
      <w:r w:rsidRPr="0059592F">
        <w:rPr>
          <w:rFonts w:cs="B Badr" w:hint="cs"/>
          <w:sz w:val="18"/>
          <w:szCs w:val="18"/>
          <w:vertAlign w:val="superscript"/>
        </w:rPr>
        <w:sym w:font="V_Symbols" w:char="F037"/>
      </w:r>
      <w:r w:rsidRPr="0059592F">
        <w:rPr>
          <w:rFonts w:cs="B Badr" w:hint="cs"/>
          <w:sz w:val="18"/>
          <w:szCs w:val="18"/>
          <w:rtl/>
        </w:rPr>
        <w:t xml:space="preserve"> قَالَ: الْبُصَاقُ فِي الْمَسْجِدِ خَطِيئَةٌ وَ كَفَّارَتُهَا دَفْنُهُ‏ و الخبر و إن كان في البصاق لكن يؤيد الحكم في النخامة.</w:t>
      </w:r>
    </w:p>
  </w:footnote>
  <w:footnote w:id="54">
    <w:p w14:paraId="18CB7F12" w14:textId="0C98AF14" w:rsidR="00676692" w:rsidRPr="0059592F" w:rsidRDefault="00676692" w:rsidP="00676692">
      <w:pPr>
        <w:pStyle w:val="FootnoteText"/>
        <w:rPr>
          <w:rFonts w:cs="B Badr"/>
          <w:sz w:val="18"/>
          <w:szCs w:val="18"/>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تَعَهَّدَ الشيء وتَعاهَدَهُ : تُفَقَّدَهُ (لسان العرب : ج 3 ص 313 «عهد»)</w:t>
      </w:r>
      <w:r w:rsidRPr="0059592F">
        <w:rPr>
          <w:rFonts w:cs="B Badr"/>
          <w:sz w:val="18"/>
          <w:szCs w:val="18"/>
        </w:rPr>
        <w:t xml:space="preserve"> .</w:t>
      </w:r>
    </w:p>
  </w:footnote>
  <w:footnote w:id="55">
    <w:p w14:paraId="41E6C6F1" w14:textId="77777777" w:rsidR="00B96F06" w:rsidRPr="0059592F" w:rsidRDefault="00B96F06" w:rsidP="000A55C9">
      <w:pPr>
        <w:pStyle w:val="FootnoteText"/>
        <w:jc w:val="both"/>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 - تعاهدوا می تواند معانی مختلفی داشته باشد از جمله 1- وارسی کردن 2- بیرون اوردن به دلیل دنباله روایت 3- نگاه کردن 4- امانت گذاشتن 5- کفش های همدیگر را حفظ کردن 6- به هم مالیدن کفش تا چیزی به او چسبیده نباشد 7- مخفی کردن (زیر عبا یا لباس یا در کیسه گذاشتن )8- زیر بغل گذاشتن تا مزاحم دستی نباشد 9- پایمال نکردن کفش های یکدیگر 10- بیرون مسجد گذاشتن (فاخلع نعلیک فانک بالواد المقدس طوی)</w:t>
      </w:r>
    </w:p>
  </w:footnote>
  <w:footnote w:id="56">
    <w:p w14:paraId="4D6ADA60" w14:textId="77777777" w:rsidR="00B96F06" w:rsidRPr="0059592F" w:rsidRDefault="00B96F06" w:rsidP="000A55C9">
      <w:pPr>
        <w:pStyle w:val="FootnoteText"/>
        <w:rPr>
          <w:rFonts w:cs="B Badr"/>
          <w:sz w:val="18"/>
          <w:szCs w:val="18"/>
          <w:lang w:bidi="fa-IR"/>
        </w:rPr>
      </w:pPr>
      <w:r w:rsidRPr="0059592F">
        <w:rPr>
          <w:rStyle w:val="FootnoteReference"/>
          <w:rFonts w:cs="B Badr"/>
          <w:sz w:val="18"/>
          <w:szCs w:val="18"/>
        </w:rPr>
        <w:footnoteRef/>
      </w:r>
      <w:r w:rsidRPr="0059592F">
        <w:rPr>
          <w:rFonts w:cs="B Badr" w:hint="cs"/>
          <w:sz w:val="18"/>
          <w:szCs w:val="18"/>
          <w:rtl/>
          <w:lang w:bidi="fa-IR"/>
        </w:rPr>
        <w:t xml:space="preserve">در بعضی روایات داشتیم که از افراد شرور حضرت سئوال می کرد کیف صلاته می فرمود عاقبت نمازش نجاتش می دهم ودر مسجد ی یا اشکال ندارد بلکه ممدوح است چون عاقبت نجات می دهد.  </w:t>
      </w:r>
    </w:p>
  </w:footnote>
  <w:footnote w:id="57">
    <w:p w14:paraId="17487204" w14:textId="77777777" w:rsidR="00B96F06" w:rsidRPr="0059592F" w:rsidRDefault="00B96F06" w:rsidP="000A55C9">
      <w:pPr>
        <w:spacing w:before="100" w:beforeAutospacing="1" w:after="100" w:afterAutospacing="1"/>
        <w:rPr>
          <w:rFonts w:ascii="Traditional Arabic" w:hAnsi="Traditional Arabic" w:cs="B Badr"/>
          <w:sz w:val="18"/>
          <w:szCs w:val="18"/>
          <w:rtl/>
        </w:rPr>
      </w:pPr>
      <w:r w:rsidRPr="0059592F">
        <w:rPr>
          <w:rStyle w:val="FootnoteReference"/>
          <w:rFonts w:ascii="Traditional Arabic" w:hAnsi="Traditional Arabic" w:cs="B Badr"/>
          <w:sz w:val="18"/>
          <w:szCs w:val="18"/>
        </w:rPr>
        <w:footnoteRef/>
      </w:r>
      <w:r w:rsidRPr="0059592F">
        <w:rPr>
          <w:rFonts w:ascii="Traditional Arabic" w:hAnsi="Traditional Arabic" w:cs="B Badr"/>
          <w:sz w:val="18"/>
          <w:szCs w:val="18"/>
          <w:rtl/>
          <w:lang w:bidi="fa-IR"/>
        </w:rPr>
        <w:t xml:space="preserve">قال فی البحار البیان: </w:t>
      </w:r>
      <w:r w:rsidRPr="0059592F">
        <w:rPr>
          <w:rFonts w:ascii="Traditional Arabic" w:hAnsi="Traditional Arabic" w:cs="B Badr"/>
          <w:sz w:val="18"/>
          <w:szCs w:val="18"/>
          <w:rtl/>
        </w:rPr>
        <w:t xml:space="preserve"> فِي التَّهْذِيبِ وَ غَيْرِهِ بِهَذَا السَّنَدِ مَنْ وَقَّرَ بِنُخَامَتِهِ الْمَسْجِدَ لَقِيَ اللَّهَ يَوْمَ الْقِيَامَةِ ضَاحِكاً قَدْ أُعْطِيَ كِتَابَهُ بِيَمِينِهِ‏</w:t>
      </w:r>
    </w:p>
  </w:footnote>
  <w:footnote w:id="58">
    <w:p w14:paraId="2315FA14" w14:textId="2214842D" w:rsidR="00CA6BCB" w:rsidRPr="0059592F" w:rsidRDefault="00CA6BCB">
      <w:pPr>
        <w:pStyle w:val="FootnoteText"/>
        <w:rPr>
          <w:rFonts w:cs="B Badr"/>
          <w:sz w:val="18"/>
          <w:szCs w:val="18"/>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الدِّرَّةُ : السَّوْطَ (المصباح المنير : ص 192 «درّ») .</w:t>
      </w:r>
    </w:p>
  </w:footnote>
  <w:footnote w:id="59">
    <w:p w14:paraId="514AAE76" w14:textId="77777777" w:rsidR="00B96F06" w:rsidRPr="0059592F" w:rsidRDefault="00B96F06" w:rsidP="000A55C9">
      <w:pPr>
        <w:spacing w:before="100" w:beforeAutospacing="1" w:after="100" w:afterAutospacing="1"/>
        <w:jc w:val="both"/>
        <w:rPr>
          <w:rFonts w:ascii="Traditional Arabic" w:hAnsi="Traditional Arabic" w:cs="B Badr"/>
          <w:sz w:val="18"/>
          <w:szCs w:val="18"/>
          <w:rtl/>
          <w:lang w:bidi="fa-IR"/>
        </w:rPr>
      </w:pPr>
      <w:r w:rsidRPr="0059592F">
        <w:rPr>
          <w:rStyle w:val="FootnoteReference"/>
          <w:rFonts w:cs="B Badr"/>
          <w:sz w:val="18"/>
          <w:szCs w:val="18"/>
        </w:rPr>
        <w:footnoteRef/>
      </w:r>
      <w:r w:rsidRPr="0059592F">
        <w:rPr>
          <w:rFonts w:ascii="Traditional Arabic" w:hAnsi="Traditional Arabic" w:cs="B Badr" w:hint="cs"/>
          <w:sz w:val="18"/>
          <w:szCs w:val="18"/>
          <w:rtl/>
          <w:lang w:bidi="fa-IR"/>
        </w:rPr>
        <w:t xml:space="preserve"> - </w:t>
      </w:r>
      <w:r w:rsidRPr="0059592F">
        <w:rPr>
          <w:rFonts w:ascii="Traditional Arabic" w:hAnsi="Traditional Arabic" w:cs="B Badr"/>
          <w:sz w:val="18"/>
          <w:szCs w:val="18"/>
          <w:rtl/>
          <w:lang w:bidi="fa-IR"/>
        </w:rPr>
        <w:t xml:space="preserve">قال فی البحار البیان : </w:t>
      </w:r>
      <w:r w:rsidRPr="0059592F">
        <w:rPr>
          <w:rFonts w:ascii="Traditional Arabic" w:hAnsi="Traditional Arabic" w:cs="B Badr"/>
          <w:sz w:val="18"/>
          <w:szCs w:val="18"/>
          <w:rtl/>
        </w:rPr>
        <w:t>قال الفيروزآبادي أنشد الضالة عرفها و استرشد عنها ضد و الشعر قرأه و تناشدوا أنشد بعضهم بعضا و النشدة بالكسر الصوت و النشيد رفع الصوت و قال الجزري نشدت الضالة فأنا ناشد إذا طلبتها و أنشدتها فأنا منشد إذا عرفتها و منه الحديث قال لرجل ينشد ضالة في المسجد أيها الناشد غيرك الواجد قال ذلك تأديبا له حيث طلب ضالته في المسجد و هو من النشيد رفع الصوت انتهى.</w:t>
      </w:r>
    </w:p>
    <w:p w14:paraId="3913C8BF" w14:textId="77777777" w:rsidR="00B96F06" w:rsidRPr="0059592F" w:rsidRDefault="00B96F06" w:rsidP="000A55C9">
      <w:pPr>
        <w:tabs>
          <w:tab w:val="left" w:pos="3636"/>
        </w:tabs>
        <w:spacing w:before="100" w:beforeAutospacing="1" w:after="100" w:afterAutospacing="1"/>
        <w:jc w:val="both"/>
        <w:rPr>
          <w:rFonts w:ascii="Traditional Arabic" w:hAnsi="Traditional Arabic" w:cs="B Badr"/>
          <w:sz w:val="18"/>
          <w:szCs w:val="18"/>
          <w:rtl/>
        </w:rPr>
      </w:pPr>
      <w:r w:rsidRPr="0059592F">
        <w:rPr>
          <w:rFonts w:ascii="Traditional Arabic" w:hAnsi="Traditional Arabic" w:cs="B Badr"/>
          <w:sz w:val="18"/>
          <w:szCs w:val="18"/>
          <w:rtl/>
        </w:rPr>
        <w:t>و المشهور بين الأصحاب كراهة إنشاد الشعر في المساجد لما رواه الشَّيْخُ فِي الصَّحِيحِ‏  عَلَى الظَّاهِرِ عَنْ عَلِيِّ بْنِ الْحُسَيْنِ</w:t>
      </w:r>
      <w:r w:rsidRPr="0059592F">
        <w:rPr>
          <w:rFonts w:asciiTheme="minorHAnsi" w:hAnsiTheme="minorHAnsi" w:cs="B Badr"/>
          <w:sz w:val="18"/>
          <w:szCs w:val="18"/>
          <w:vertAlign w:val="superscript"/>
        </w:rPr>
        <w:sym w:font="V_Symbols" w:char="F037"/>
      </w:r>
      <w:r w:rsidRPr="0059592F">
        <w:rPr>
          <w:rFonts w:ascii="Traditional Arabic" w:hAnsi="Traditional Arabic" w:cs="B Badr"/>
          <w:sz w:val="18"/>
          <w:szCs w:val="18"/>
          <w:rtl/>
        </w:rPr>
        <w:t xml:space="preserve"> قَالَ قَالَ رَسُولُ اللَّهِ</w:t>
      </w:r>
      <w:r w:rsidRPr="0059592F">
        <w:rPr>
          <w:rFonts w:ascii="Traditional Arabic" w:hAnsi="Traditional Arabic" w:cs="B Badr"/>
          <w:sz w:val="18"/>
          <w:szCs w:val="18"/>
          <w:vertAlign w:val="superscript"/>
        </w:rPr>
        <w:sym w:font="V_Symbols" w:char="F039"/>
      </w:r>
      <w:r w:rsidRPr="0059592F">
        <w:rPr>
          <w:rFonts w:ascii="Traditional Arabic" w:hAnsi="Traditional Arabic" w:cs="B Badr"/>
          <w:sz w:val="18"/>
          <w:szCs w:val="18"/>
          <w:rtl/>
        </w:rPr>
        <w:t>‏ مَنْ سَمِعْتُمُوهُ يُنْشِدُ الشِّعْرَ فِي الْمَسَاجِدِ فَقُولُوا لَهُ فَضَّ اللَّهُ فَاكَ إِنَّمَا نُصِبَتِ الْمَسَاجِدُ لِلْقُرْآنِ. و حملوا هذه الرواية على الجواز و هو لا ينافي الكراهة.</w:t>
      </w:r>
    </w:p>
    <w:p w14:paraId="47092619" w14:textId="77777777" w:rsidR="00B96F06" w:rsidRPr="0059592F" w:rsidRDefault="00B96F06" w:rsidP="000A55C9">
      <w:pPr>
        <w:spacing w:before="100" w:beforeAutospacing="1" w:after="100" w:afterAutospacing="1"/>
        <w:jc w:val="both"/>
        <w:rPr>
          <w:rFonts w:ascii="Traditional Arabic" w:hAnsi="Traditional Arabic" w:cs="B Badr"/>
          <w:sz w:val="18"/>
          <w:szCs w:val="18"/>
          <w:rtl/>
          <w:lang w:bidi="fa-IR"/>
        </w:rPr>
      </w:pPr>
      <w:r w:rsidRPr="0059592F">
        <w:rPr>
          <w:rFonts w:ascii="Traditional Arabic" w:hAnsi="Traditional Arabic" w:cs="B Badr"/>
          <w:sz w:val="18"/>
          <w:szCs w:val="18"/>
          <w:rtl/>
        </w:rPr>
        <w:t xml:space="preserve">و قال في الذكرى بعد إيراد الرواية و ليس ببعيد حمل إباحة إنشاد الشعر على ما يقل منه و تكثر منفعته كبيت حكمة أو شاهد على لغة في كتاب الله أو سنة نبيه ص‏ </w:t>
      </w:r>
      <w:r w:rsidRPr="0059592F">
        <w:rPr>
          <w:rFonts w:ascii="Traditional Arabic" w:hAnsi="Traditional Arabic" w:cs="B Badr"/>
          <w:sz w:val="18"/>
          <w:szCs w:val="18"/>
          <w:rtl/>
          <w:lang w:bidi="fa-IR"/>
        </w:rPr>
        <w:t xml:space="preserve">و شبهه لأنه من المعلوم أن النبي كان ينشد بين يديه البيت و الأبيات من الشعر في المسجد و لم ينكر ذلك و ألحق به الشيخ علي ره مدح النبي </w:t>
      </w:r>
      <w:r w:rsidRPr="0059592F">
        <w:rPr>
          <w:rFonts w:ascii="Traditional Arabic" w:hAnsi="Traditional Arabic" w:cs="B Badr"/>
          <w:sz w:val="18"/>
          <w:szCs w:val="18"/>
          <w:vertAlign w:val="superscript"/>
          <w:lang w:bidi="fa-IR"/>
        </w:rPr>
        <w:sym w:font="V_Symbols" w:char="F039"/>
      </w:r>
      <w:r w:rsidRPr="0059592F">
        <w:rPr>
          <w:rFonts w:ascii="Traditional Arabic" w:hAnsi="Traditional Arabic" w:cs="B Badr"/>
          <w:sz w:val="18"/>
          <w:szCs w:val="18"/>
          <w:rtl/>
          <w:lang w:bidi="fa-IR"/>
        </w:rPr>
        <w:t xml:space="preserve"> و مراثي الحسين</w:t>
      </w:r>
      <w:r w:rsidRPr="0059592F">
        <w:rPr>
          <w:rFonts w:ascii="Traditional Arabic" w:hAnsi="Traditional Arabic" w:cs="B Badr"/>
          <w:sz w:val="18"/>
          <w:szCs w:val="18"/>
          <w:vertAlign w:val="superscript"/>
          <w:lang w:bidi="fa-IR"/>
        </w:rPr>
        <w:sym w:font="V_Symbols" w:char="F037"/>
      </w:r>
      <w:r w:rsidRPr="0059592F">
        <w:rPr>
          <w:rFonts w:ascii="Traditional Arabic" w:hAnsi="Traditional Arabic" w:cs="B Badr"/>
          <w:sz w:val="18"/>
          <w:szCs w:val="18"/>
          <w:rtl/>
          <w:lang w:bidi="fa-IR"/>
        </w:rPr>
        <w:t>.</w:t>
      </w:r>
    </w:p>
    <w:p w14:paraId="45075756" w14:textId="77777777" w:rsidR="00B96F06" w:rsidRPr="0059592F" w:rsidRDefault="00B96F06" w:rsidP="000A55C9">
      <w:pPr>
        <w:spacing w:before="100" w:beforeAutospacing="1" w:after="100" w:afterAutospacing="1"/>
        <w:jc w:val="both"/>
        <w:rPr>
          <w:rFonts w:ascii="Traditional Arabic" w:hAnsi="Traditional Arabic" w:cs="B Badr"/>
          <w:sz w:val="18"/>
          <w:szCs w:val="18"/>
          <w:rtl/>
          <w:lang w:bidi="fa-IR"/>
        </w:rPr>
      </w:pPr>
      <w:r w:rsidRPr="0059592F">
        <w:rPr>
          <w:rFonts w:ascii="Traditional Arabic" w:hAnsi="Traditional Arabic" w:cs="B Badr"/>
          <w:sz w:val="18"/>
          <w:szCs w:val="18"/>
          <w:rtl/>
          <w:lang w:bidi="fa-IR"/>
        </w:rPr>
        <w:t xml:space="preserve">قال فی البحار أقول :  ما ذكره لا يخلو من قوة و يؤيده استشهاد أمير المؤمنين ع بالأشعار في الخطب و كانت غالبا في المسجد و ما نقل من إنشاد المداحين كحسان و غيره أشعارهم عندهم ع و لأن مدحهم </w:t>
      </w:r>
      <w:r w:rsidRPr="0059592F">
        <w:rPr>
          <w:rFonts w:ascii="Traditional Arabic" w:hAnsi="Traditional Arabic" w:cs="B Badr"/>
          <w:sz w:val="18"/>
          <w:szCs w:val="18"/>
          <w:vertAlign w:val="superscript"/>
          <w:lang w:bidi="fa-IR"/>
        </w:rPr>
        <w:sym w:font="V_Symbols" w:char="F037"/>
      </w:r>
      <w:r w:rsidRPr="0059592F">
        <w:rPr>
          <w:rFonts w:ascii="Traditional Arabic" w:hAnsi="Traditional Arabic" w:cs="B Badr"/>
          <w:sz w:val="18"/>
          <w:szCs w:val="18"/>
          <w:rtl/>
          <w:lang w:bidi="fa-IR"/>
        </w:rPr>
        <w:t xml:space="preserve"> عبادة عظيمة و المسجد محلها فيخص المنع بالشعر الباطل لما رُوِيَ فِي الصَّحِيحِ‏  عَنْ عَلِيِّ بْنِ يَقْطِينٍ‏ أَنَّهُ سَأَلَ أَبَا الْحَسَنِ ع عَنْ إِنْشَادِ الشِّعْرِ فِي الطَّوَافِ فَقَالَ مَا كَانَ مِنَ الشِّعْرِ لَا بَأْسَ بِهِ.</w:t>
      </w:r>
    </w:p>
    <w:p w14:paraId="45AE584E" w14:textId="77777777" w:rsidR="00B96F06" w:rsidRPr="0059592F" w:rsidRDefault="00B96F06" w:rsidP="000A55C9">
      <w:pPr>
        <w:spacing w:before="100" w:beforeAutospacing="1" w:after="100" w:afterAutospacing="1"/>
        <w:jc w:val="both"/>
        <w:rPr>
          <w:rFonts w:cs="B Badr"/>
          <w:sz w:val="18"/>
          <w:szCs w:val="18"/>
          <w:rtl/>
          <w:lang w:bidi="fa-IR"/>
        </w:rPr>
      </w:pPr>
      <w:r w:rsidRPr="0059592F">
        <w:rPr>
          <w:rFonts w:ascii="Traditional Arabic" w:hAnsi="Traditional Arabic" w:cs="B Badr"/>
          <w:sz w:val="18"/>
          <w:szCs w:val="18"/>
          <w:rtl/>
          <w:lang w:bidi="fa-IR"/>
        </w:rPr>
        <w:t>. و أما تعليق السلاح في المسجد فقد حكم الشهيد بكراهته حيث قال في البيان و يكره تعليق السلاح في المسجد إلا لسبب‏ وَ رُوِيَ فِي التَّهْذِيبِ‏ بِسَنَدٍ صَحِيحٍ عَنِ الْحَلَبِيِّ قَالَ: سَأَلْتُهُ ع أَ يُعَلِّقُ الرَّجُلُ السِّلَاحَ فِي الْمَسْجِدِ فَقَالَ نَعَمْ وَ أَمَّا [فِي‏] الْمَسْجِدِ الْأَكْبَرِ فَلَا فَإِنَّ جَدِّي نَهَى رَجُلًا يَبْرِي مِشْقَصاً فِي الْمَسْجِدِ و لعل التعليل مبني على أن النهي عن بري المشقص إنما كان لكونه سلاحا لا لكونه صنعة و يحتمل أن يكون من علق القوس إذا جعل لها علاقة و حمل خبر علي بن جعفر على هذا بعيد و المسجد الأعظم المراد به المسجد الحرام أو كل جامع للبلد و لعل فيه أشد كراهة لا سيما إذا كان في القبلة لمارُوِيَ‏ عَنْ أَمِيرِ الْمُؤْمِنِينَ ع‏ لَا يُصَلِّيَنَّ أَحَدُكُمْ وَ بَيْنَ يَدَيْهِ سَيْفٌ فَإِنَّ الْقِبْلَةَ أَمْنٌ‏</w:t>
      </w:r>
    </w:p>
  </w:footnote>
  <w:footnote w:id="60">
    <w:p w14:paraId="4C7E8EEA"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 قال فی البحار البیان : </w:t>
      </w:r>
      <w:r w:rsidRPr="0059592F">
        <w:rPr>
          <w:rFonts w:cs="B Badr" w:hint="cs"/>
          <w:sz w:val="18"/>
          <w:szCs w:val="18"/>
          <w:rtl/>
        </w:rPr>
        <w:t>وَ مِنْهُ عَنْ أَبِيهِ عَنْ سَعْدِ بْنِ عَبْدِ اللَّهِ عَنْ مُحَمَّدِ بْنِ الْحُسَيْنِ عَنْ صَفْوَانَ بْنِ يَحْيَى عَنْ كُلَيْبٍ الصَّيْدَاوِيِّ عَنْ أَبِي عَبْدِ اللَّهِ ع قَالَ: مَكْتُوبٌ فِي التَّوْرَاةِ أَنَّ بُيُوتِي فِي الْأَرْضِ الْمَسَاجِدُ فَطُوبَى لِمَنْ تَطَهَّرَ فِي بَيْتِهِ ثُمَّ زَارَنِي فِي بَيْتِي وَ حَقٌّ عَلَى الْمَزُورِ أَنْ يُكْرِمَ الزَّائِرَ</w:t>
      </w:r>
    </w:p>
  </w:footnote>
  <w:footnote w:id="61">
    <w:p w14:paraId="2E3D7409"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rPr>
        <w:t xml:space="preserve">- قال فی البحار: </w:t>
      </w:r>
      <w:r w:rsidRPr="0059592F">
        <w:rPr>
          <w:rFonts w:cs="B Badr" w:hint="cs"/>
          <w:sz w:val="18"/>
          <w:szCs w:val="18"/>
          <w:rtl/>
          <w:lang w:bidi="fa-IR"/>
        </w:rPr>
        <w:t>و المشهور كراهة البيع و الشراء فإن زاحم المصلين أو تضمن تغيير هيئة المسجد فلا يبعد التحريم و به قطع جماعة</w:t>
      </w:r>
      <w:r w:rsidRPr="0059592F">
        <w:rPr>
          <w:rFonts w:cs="B Badr" w:hint="cs"/>
          <w:sz w:val="18"/>
          <w:szCs w:val="18"/>
          <w:rtl/>
        </w:rPr>
        <w:t xml:space="preserve">ز  </w:t>
      </w:r>
      <w:r w:rsidRPr="0059592F">
        <w:rPr>
          <w:rFonts w:cs="B Badr" w:hint="cs"/>
          <w:sz w:val="18"/>
          <w:szCs w:val="18"/>
          <w:rtl/>
          <w:lang w:bidi="fa-IR"/>
        </w:rPr>
        <w:t>بحار الأنوار (ط - بيروت)، ج‏80، ص: 350</w:t>
      </w:r>
    </w:p>
  </w:footnote>
  <w:footnote w:id="62">
    <w:p w14:paraId="06994C9F" w14:textId="77777777" w:rsidR="00B96F06" w:rsidRPr="0059592F" w:rsidRDefault="00B96F06" w:rsidP="000A55C9">
      <w:pPr>
        <w:pStyle w:val="NormalWeb"/>
        <w:bidi/>
        <w:rPr>
          <w:rFonts w:ascii="Traditional Arabic" w:hAnsi="Traditional Arabic" w:cs="B Badr"/>
          <w:sz w:val="18"/>
          <w:szCs w:val="18"/>
          <w:rtl/>
        </w:rPr>
      </w:pPr>
      <w:r w:rsidRPr="0059592F">
        <w:rPr>
          <w:rStyle w:val="FootnoteReference"/>
          <w:rFonts w:ascii="Traditional Arabic" w:hAnsi="Traditional Arabic" w:cs="B Badr"/>
          <w:sz w:val="18"/>
          <w:szCs w:val="18"/>
        </w:rPr>
        <w:footnoteRef/>
      </w:r>
      <w:r w:rsidRPr="0059592F">
        <w:rPr>
          <w:rFonts w:ascii="Traditional Arabic" w:hAnsi="Traditional Arabic" w:cs="B Badr"/>
          <w:sz w:val="18"/>
          <w:szCs w:val="18"/>
          <w:rtl/>
        </w:rPr>
        <w:t xml:space="preserve"> - قال فی الوافی البيان‏ النبل السهام العربية و لا واحد لها من لفظها و بريها نحتها</w:t>
      </w:r>
    </w:p>
    <w:p w14:paraId="421D30F3" w14:textId="77777777" w:rsidR="00B96F06" w:rsidRPr="0059592F" w:rsidRDefault="00B96F06" w:rsidP="000A55C9">
      <w:pPr>
        <w:pStyle w:val="FootnoteText"/>
        <w:rPr>
          <w:rFonts w:cs="B Badr"/>
          <w:sz w:val="18"/>
          <w:szCs w:val="18"/>
          <w:rtl/>
          <w:lang w:bidi="fa-IR"/>
        </w:rPr>
      </w:pPr>
    </w:p>
  </w:footnote>
  <w:footnote w:id="63">
    <w:p w14:paraId="74EBB52A" w14:textId="77777777" w:rsidR="00B96F06" w:rsidRPr="0059592F" w:rsidRDefault="00B96F06" w:rsidP="000A55C9">
      <w:pPr>
        <w:pStyle w:val="FootnoteText"/>
        <w:rPr>
          <w:rFonts w:ascii="Traditional Arabic" w:hAnsi="Traditional Arabic" w:cs="B Badr"/>
          <w:sz w:val="18"/>
          <w:szCs w:val="18"/>
          <w:lang w:bidi="fa-IR"/>
        </w:rPr>
      </w:pPr>
      <w:r w:rsidRPr="0059592F">
        <w:rPr>
          <w:rStyle w:val="FootnoteReference"/>
          <w:rFonts w:ascii="Traditional Arabic" w:hAnsi="Traditional Arabic" w:cs="B Badr"/>
          <w:sz w:val="18"/>
          <w:szCs w:val="18"/>
        </w:rPr>
        <w:footnoteRef/>
      </w:r>
      <w:r w:rsidRPr="0059592F">
        <w:rPr>
          <w:rFonts w:ascii="Traditional Arabic" w:hAnsi="Traditional Arabic" w:cs="B Badr"/>
          <w:sz w:val="18"/>
          <w:szCs w:val="18"/>
          <w:rtl/>
          <w:lang w:bidi="fa-IR"/>
        </w:rPr>
        <w:t>- قال فی البحار البیان: قال في النهاية فيه لا يوطن الرجل المسجد للصلاة إلا يتبشبش الله به كما يتبشبش أهل البيت بغائبهم البش فرح الصديق بالصديق و اللطف في المسألة و الإقبال عليه و قد بششت به أبش و هذا مثل ضربه لتلقيه إياه ببره و إكرامه انتهى و الظاهر هنا رجوع الضمير إلى المسجد.</w:t>
      </w:r>
    </w:p>
  </w:footnote>
  <w:footnote w:id="64">
    <w:p w14:paraId="1191F2C3" w14:textId="77777777" w:rsidR="00B96F06" w:rsidRPr="0059592F" w:rsidRDefault="00B96F06" w:rsidP="007A207E">
      <w:pPr>
        <w:pStyle w:val="FootnoteText"/>
        <w:jc w:val="both"/>
        <w:rPr>
          <w:rFonts w:cs="B Badr"/>
          <w:sz w:val="18"/>
          <w:szCs w:val="18"/>
          <w:rtl/>
          <w:lang w:bidi="fa-IR"/>
        </w:rPr>
      </w:pPr>
      <w:r w:rsidRPr="0059592F">
        <w:rPr>
          <w:rStyle w:val="FootnoteReference"/>
          <w:rFonts w:cs="B Badr"/>
          <w:sz w:val="18"/>
          <w:szCs w:val="18"/>
        </w:rPr>
        <w:footnoteRef/>
      </w:r>
      <w:r w:rsidRPr="0059592F">
        <w:rPr>
          <w:rFonts w:cs="B Badr" w:hint="cs"/>
          <w:sz w:val="18"/>
          <w:szCs w:val="18"/>
          <w:rtl/>
        </w:rPr>
        <w:t xml:space="preserve">- قال في البحار: </w:t>
      </w:r>
      <w:r w:rsidRPr="0059592F">
        <w:rPr>
          <w:rFonts w:cs="B Badr" w:hint="cs"/>
          <w:sz w:val="18"/>
          <w:szCs w:val="18"/>
          <w:rtl/>
          <w:lang w:bidi="fa-IR"/>
        </w:rPr>
        <w:t>رَوَاهُ فِي التَّهْذِيبِ‏  عَنْ إِسْمَاعِيلَ بْنِ أَبِي عَبْدِ اللَّهِ عَنْ أَبِيهِ</w:t>
      </w:r>
      <w:r w:rsidRPr="0059592F">
        <w:rPr>
          <w:rFonts w:cs="B Badr" w:hint="cs"/>
          <w:sz w:val="18"/>
          <w:szCs w:val="18"/>
          <w:vertAlign w:val="superscript"/>
          <w:lang w:bidi="fa-IR"/>
        </w:rPr>
        <w:sym w:font="Dorood" w:char="F044"/>
      </w:r>
      <w:r w:rsidRPr="0059592F">
        <w:rPr>
          <w:rFonts w:cs="B Badr" w:hint="cs"/>
          <w:sz w:val="18"/>
          <w:szCs w:val="18"/>
          <w:rtl/>
          <w:lang w:bidi="fa-IR"/>
        </w:rPr>
        <w:t xml:space="preserve"> قَالَ قَالَ‏ رَسُولُ اللَّهِ </w:t>
      </w:r>
      <w:r w:rsidRPr="0059592F">
        <w:rPr>
          <w:rFonts w:cs="B Badr" w:hint="cs"/>
          <w:sz w:val="18"/>
          <w:szCs w:val="18"/>
          <w:lang w:bidi="fa-IR"/>
        </w:rPr>
        <w:sym w:font="Dorood" w:char="F05D"/>
      </w:r>
      <w:r w:rsidRPr="0059592F">
        <w:rPr>
          <w:rFonts w:cs="B Badr" w:hint="cs"/>
          <w:sz w:val="18"/>
          <w:szCs w:val="18"/>
          <w:rtl/>
          <w:lang w:bidi="fa-IR"/>
        </w:rPr>
        <w:t>‏ الِاتِّكَاءُ فِي الْمَسْجِدِ رَهْبَانِيَّةُ الْعَرَبِ.فالظاهر أنه ذم للاتكاء فإن الرهبانية في هذه الأمة مذمومة أي ينبغي أن يكن اتكاؤه في بيته لأنه صومعته و محل استراحته و يحتمل أن يكون مدحا و يكون المراد الاتكاء انتظار الصلاة بلا نوم فالمراد بالصومعة محل النوم و على ما في الدعائم الأخير متعين. و قد روى العامة مثله‏.   بحار الأنوار (ط - بيروت)، ج‏80، ص: 380</w:t>
      </w:r>
    </w:p>
  </w:footnote>
  <w:footnote w:id="65">
    <w:p w14:paraId="271AE8E6" w14:textId="77777777" w:rsidR="00B96F06" w:rsidRPr="0059592F" w:rsidRDefault="00B96F06" w:rsidP="000A55C9">
      <w:pPr>
        <w:pStyle w:val="NormalWeb"/>
        <w:bidi/>
        <w:jc w:val="both"/>
        <w:rPr>
          <w:rFonts w:cs="B Badr"/>
          <w:sz w:val="18"/>
          <w:szCs w:val="18"/>
          <w:rtl/>
        </w:rPr>
      </w:pPr>
      <w:r w:rsidRPr="0059592F">
        <w:rPr>
          <w:rStyle w:val="FootnoteReference"/>
          <w:rFonts w:cs="B Badr"/>
          <w:sz w:val="18"/>
          <w:szCs w:val="18"/>
        </w:rPr>
        <w:footnoteRef/>
      </w:r>
      <w:r w:rsidRPr="0059592F">
        <w:rPr>
          <w:rFonts w:cs="B Badr" w:hint="cs"/>
          <w:sz w:val="18"/>
          <w:szCs w:val="18"/>
          <w:rtl/>
        </w:rPr>
        <w:t xml:space="preserve"> - قال فی الوافی البيان : ‏ الاتكاء هو القعود مطمئنا قال في النهاية المتكي في العربية كل من استوى قاعدا على وطاء متمكنا و العامة لا تعرف المتكي إلا من مال في قعوده معتمدا على أحد شقيه و التاء فيه بدل من الواو و أصله من الوكاع و هو ما يشده به الكيس و غيره كأنه أوكأ مقعدته و شدها بالقعود على الوطاء الذي تحته انتهى كلامه.و الرهبانية من الرهبة بمعنى الخوف كانوا يترهبون بالتخلي من أشغال الدنيا و ترك ملاذها و الزهد فيها و العزلة عن أهلها و تعمد مشاقها حتى أن منهم من كان يخصي نفسه و يضع السلسلة في عنقه و غير ذلك من أنواع التعذيب فنفاها النبي ص و نهى المسلمين عنها و قال‏ لا رهبانية في الإسلام‏ و قال‏ عليكم بالجهاد فإنه رهبانية أمتي و ذلك لأنه لا زهد و لا تخلي أكثر من بذل النفس في سبيل اللَّه.‏ فلعل معنى الحديث أنه كما أن الرهبانية قبل الإسلام كانت في ترك الدنيا و الملاذ و تحمل المشاق فرهبانية العرب في الإسلام الجلوس في المسجد و التفرغ للعبادة و جمع الباطن لذكر المعبود مطمئنا من غير استيفاز.ثم قال المؤمن مجلسه مسجده و خلوته للعبادة بيته يعني أنه دائما في عبادة ربه لا حاجة له إلى رهبانية أخرى يتحمل فيها المشاق زيادة على ما كلف به‏</w:t>
      </w:r>
    </w:p>
  </w:footnote>
  <w:footnote w:id="66">
    <w:p w14:paraId="4E659306" w14:textId="77777777" w:rsidR="00B96F06" w:rsidRPr="0059592F" w:rsidRDefault="00B96F06" w:rsidP="007A207E">
      <w:pPr>
        <w:pStyle w:val="NormalWeb"/>
        <w:bidi/>
        <w:jc w:val="both"/>
        <w:rPr>
          <w:rFonts w:cs="B Badr"/>
          <w:sz w:val="18"/>
          <w:szCs w:val="18"/>
          <w:rtl/>
        </w:rPr>
      </w:pPr>
      <w:r w:rsidRPr="0059592F">
        <w:rPr>
          <w:rStyle w:val="FootnoteReference"/>
          <w:rFonts w:cs="B Badr"/>
          <w:sz w:val="18"/>
          <w:szCs w:val="18"/>
        </w:rPr>
        <w:footnoteRef/>
      </w:r>
      <w:r w:rsidRPr="0059592F">
        <w:rPr>
          <w:rFonts w:cs="B Badr" w:hint="cs"/>
          <w:sz w:val="18"/>
          <w:szCs w:val="18"/>
          <w:rtl/>
        </w:rPr>
        <w:t xml:space="preserve">-‏ قال فی الوافی البيان‏ أراد بالقيام القيام للصلاة كما في قوله تعالى‏ أَحَقُّ أَنْ تَقُومَ فِيهِ‏ سوره توبه آیه 108 أي تصلي و المراد بالمظللة المسقفة فإن التظليل من دون سقف جائز كما يظهر من الخبر الآتي‏: </w:t>
      </w:r>
      <w:r w:rsidRPr="0059592F">
        <w:rPr>
          <w:rFonts w:cs="B Badr"/>
          <w:sz w:val="18"/>
          <w:szCs w:val="18"/>
          <w:rtl/>
        </w:rPr>
        <w:t xml:space="preserve">6424- 14 الفقيه، 1/ 236/ 706 قال أبو جعفر </w:t>
      </w:r>
      <w:r w:rsidRPr="0059592F">
        <w:rPr>
          <w:rFonts w:cs="B Badr"/>
          <w:sz w:val="18"/>
          <w:szCs w:val="18"/>
        </w:rPr>
        <w:sym w:font="Dorood" w:char="F040"/>
      </w:r>
      <w:r w:rsidRPr="0059592F">
        <w:rPr>
          <w:rFonts w:cs="B Badr"/>
          <w:sz w:val="18"/>
          <w:szCs w:val="18"/>
          <w:rtl/>
        </w:rPr>
        <w:t xml:space="preserve"> أول ما يبدأ به قائمنا سقوف المساجد فيكسرها و يأمر بها فيجعل عريشا كعريش موسى </w:t>
      </w:r>
      <w:r w:rsidRPr="0059592F">
        <w:rPr>
          <w:rFonts w:cs="B Badr"/>
          <w:sz w:val="18"/>
          <w:szCs w:val="18"/>
        </w:rPr>
        <w:sym w:font="Dorood" w:char="F040"/>
      </w:r>
      <w:r w:rsidRPr="0059592F">
        <w:rPr>
          <w:rFonts w:cs="B Badr"/>
          <w:sz w:val="18"/>
          <w:szCs w:val="18"/>
          <w:rtl/>
        </w:rPr>
        <w:t>‏</w:t>
      </w:r>
      <w:r w:rsidRPr="0059592F">
        <w:rPr>
          <w:rFonts w:cs="B Badr" w:hint="cs"/>
          <w:sz w:val="18"/>
          <w:szCs w:val="18"/>
          <w:rtl/>
        </w:rPr>
        <w:t xml:space="preserve">. </w:t>
      </w:r>
      <w:r w:rsidRPr="0059592F">
        <w:rPr>
          <w:rFonts w:cs="B Badr"/>
          <w:sz w:val="18"/>
          <w:szCs w:val="18"/>
          <w:rtl/>
        </w:rPr>
        <w:t>بيان‏</w:t>
      </w:r>
      <w:r w:rsidRPr="0059592F">
        <w:rPr>
          <w:rFonts w:cs="B Badr" w:hint="cs"/>
          <w:sz w:val="18"/>
          <w:szCs w:val="18"/>
          <w:rtl/>
        </w:rPr>
        <w:t xml:space="preserve">: </w:t>
      </w:r>
      <w:r w:rsidRPr="0059592F">
        <w:rPr>
          <w:rFonts w:cs="B Badr"/>
          <w:sz w:val="18"/>
          <w:szCs w:val="18"/>
          <w:rtl/>
        </w:rPr>
        <w:t>العريش ما يستظل به من الخشب و نحوه قال اللَّه تعالى في الأعناب مَعْرُوشاتٍ وَ غَيْرَ مَعْرُوشات</w:t>
      </w:r>
      <w:r w:rsidRPr="0059592F">
        <w:rPr>
          <w:rFonts w:cs="B Badr" w:hint="cs"/>
          <w:sz w:val="18"/>
          <w:szCs w:val="18"/>
          <w:rtl/>
        </w:rPr>
        <w:t xml:space="preserve">. </w:t>
      </w:r>
      <w:r w:rsidRPr="0059592F">
        <w:rPr>
          <w:rFonts w:cs="B Badr"/>
          <w:sz w:val="18"/>
          <w:szCs w:val="18"/>
          <w:rtl/>
        </w:rPr>
        <w:t>الوافي، ج‏7، ص: 491</w:t>
      </w:r>
    </w:p>
    <w:p w14:paraId="29C6345C" w14:textId="77777777" w:rsidR="00B96F06" w:rsidRPr="0059592F" w:rsidRDefault="00B96F06" w:rsidP="000A55C9">
      <w:pPr>
        <w:pStyle w:val="FootnoteText"/>
        <w:rPr>
          <w:rFonts w:cs="B Badr"/>
          <w:sz w:val="18"/>
          <w:szCs w:val="18"/>
          <w:rtl/>
          <w:lang w:bidi="fa-IR"/>
        </w:rPr>
      </w:pPr>
    </w:p>
  </w:footnote>
  <w:footnote w:id="67">
    <w:p w14:paraId="33D36578"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 فقهای اهل سنت قائل اند به اینکه فردی که گیاهان بد بو بخورد که مسجد نرود جایز نیست ولی اهل تشیع میگویند مکروه است </w:t>
      </w:r>
    </w:p>
  </w:footnote>
  <w:footnote w:id="68">
    <w:p w14:paraId="4FE88156" w14:textId="77777777" w:rsidR="00B96F06" w:rsidRPr="0059592F" w:rsidRDefault="00B96F06" w:rsidP="000A55C9">
      <w:pPr>
        <w:pStyle w:val="NormalWeb"/>
        <w:bidi/>
        <w:jc w:val="both"/>
        <w:rPr>
          <w:rFonts w:cs="B Badr"/>
          <w:sz w:val="18"/>
          <w:szCs w:val="18"/>
        </w:rPr>
      </w:pPr>
      <w:r w:rsidRPr="0059592F">
        <w:rPr>
          <w:rStyle w:val="FootnoteReference"/>
          <w:rFonts w:cs="B Badr"/>
          <w:sz w:val="18"/>
          <w:szCs w:val="18"/>
        </w:rPr>
        <w:footnoteRef/>
      </w:r>
      <w:r w:rsidRPr="0059592F">
        <w:rPr>
          <w:rFonts w:cs="B Badr" w:hint="cs"/>
          <w:sz w:val="18"/>
          <w:szCs w:val="18"/>
          <w:rtl/>
        </w:rPr>
        <w:t>- قال فی البحار البیان: : المشهور بين الأصحاب كراهة دخول المسجد لمن أكمل شيئا من المؤذيات بريحها و يتأكد الكراهة في الثوم بل يظهر من بعض الأخبار أنه لو تداوى به بغير الأكل أيضا يكره له دخول المسجد.( از این عبارت می توان استفاده کرده که بوی بد پا و بدن نیز شامل این نهی می شود)</w:t>
      </w:r>
      <w:r w:rsidRPr="0059592F">
        <w:rPr>
          <w:rFonts w:cs="B Badr" w:hint="cs"/>
          <w:b/>
          <w:bCs/>
          <w:sz w:val="18"/>
          <w:szCs w:val="18"/>
          <w:rtl/>
        </w:rPr>
        <w:t>وَ نَقَلَ الشَّيْخُ فِي الْإِسْتِبْصَارِ بِسَنَدٍ صَحِيحٍ‏  عَنْ زُرَارَةَ قَالَ حَدَّثَنِي مَنْ أُصَدِّقُ مِنْ أَصْحَابِنَا قَالَ: سَأَلْتُ أَحَدَهُمَا عَنِ الثُّومِ فَقَالَ أَعِدْ كُلَّ صَلَاةٍ صَلَّيْتَهَا مَا دُمْتَ تَأْكُلُهُ</w:t>
      </w:r>
      <w:r w:rsidRPr="0059592F">
        <w:rPr>
          <w:rFonts w:cs="B Badr" w:hint="cs"/>
          <w:sz w:val="18"/>
          <w:szCs w:val="18"/>
          <w:rtl/>
        </w:rPr>
        <w:t>. ثم قال فالوجه في هذا الخبر أن نحمله على ضرب من التغليظ في كراهيته دون الحظر الذي يكون من أكل ذلك يقتضي استحقاقه الذم و العقاب بدلالة الأخبار الأول و الإجماع الواقع على أن أكل هذه الأشياء لا يوجب إعادة الصلاة.</w:t>
      </w:r>
    </w:p>
    <w:p w14:paraId="25B6AACB" w14:textId="77777777" w:rsidR="00B96F06" w:rsidRPr="0059592F" w:rsidRDefault="00B96F06" w:rsidP="000A55C9">
      <w:pPr>
        <w:spacing w:before="100" w:beforeAutospacing="1" w:after="100" w:afterAutospacing="1"/>
        <w:rPr>
          <w:rFonts w:cs="B Badr"/>
          <w:sz w:val="18"/>
          <w:szCs w:val="18"/>
          <w:rtl/>
        </w:rPr>
      </w:pPr>
      <w:r w:rsidRPr="0059592F">
        <w:rPr>
          <w:rStyle w:val="FootnoteReference"/>
          <w:rFonts w:cs="B Badr"/>
          <w:sz w:val="18"/>
          <w:szCs w:val="18"/>
        </w:rPr>
        <w:footnoteRef/>
      </w:r>
      <w:r w:rsidRPr="0059592F">
        <w:rPr>
          <w:rFonts w:cs="B Badr" w:hint="cs"/>
          <w:sz w:val="18"/>
          <w:szCs w:val="18"/>
          <w:rtl/>
        </w:rPr>
        <w:t>قال فی الوافی البیان:‏ و ذلك لأنه زيد في المسجد بعده ص‏</w:t>
      </w:r>
    </w:p>
    <w:p w14:paraId="6BC2EC75" w14:textId="77777777" w:rsidR="00B96F06" w:rsidRPr="0059592F" w:rsidRDefault="00B96F06" w:rsidP="000A55C9">
      <w:pPr>
        <w:spacing w:before="100" w:beforeAutospacing="1" w:after="100" w:afterAutospacing="1"/>
        <w:rPr>
          <w:rFonts w:cs="B Badr"/>
          <w:sz w:val="18"/>
          <w:szCs w:val="18"/>
        </w:rPr>
      </w:pPr>
      <w:r w:rsidRPr="0059592F">
        <w:rPr>
          <w:rStyle w:val="FootnoteReference"/>
          <w:rFonts w:cs="B Badr"/>
          <w:sz w:val="18"/>
          <w:szCs w:val="18"/>
        </w:rPr>
        <w:footnoteRef/>
      </w:r>
      <w:r w:rsidRPr="0059592F">
        <w:rPr>
          <w:rFonts w:cs="B Badr" w:hint="cs"/>
          <w:sz w:val="18"/>
          <w:szCs w:val="18"/>
          <w:rtl/>
          <w:lang w:bidi="fa-IR"/>
        </w:rPr>
        <w:t>- قال فی البحار البیان:</w:t>
      </w:r>
      <w:r w:rsidRPr="0059592F">
        <w:rPr>
          <w:rFonts w:cs="B Badr" w:hint="cs"/>
          <w:sz w:val="18"/>
          <w:szCs w:val="18"/>
          <w:rtl/>
        </w:rPr>
        <w:t xml:space="preserve"> : التربة أيديهم كناية عن الفقر قال الجوهري ترب الشي‏ء بالكسر أصابه التراب و منه ترب الرجل افتقر كأنه لصق بالتراب يقال تربت يداك و هو على الدعاء أي لا أصبت خيرا و قال الحرد الغضب تقول منه حرد بالكسر فهو حارد و حردان و منه قيل أسد حارد.</w:t>
      </w:r>
    </w:p>
  </w:footnote>
  <w:footnote w:id="69">
    <w:p w14:paraId="7F5F7798" w14:textId="2731E84D" w:rsidR="006421FF" w:rsidRPr="0059592F" w:rsidRDefault="006421FF">
      <w:pPr>
        <w:pStyle w:val="FootnoteText"/>
        <w:rPr>
          <w:rFonts w:cs="B Badr"/>
          <w:sz w:val="18"/>
          <w:szCs w:val="18"/>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يَنبُعُ : بين مكّة والمدينة ، وفيها عُيونٌ عِذاب غزيرة (معجم البلدان : ج 5 ص 450) .</w:t>
      </w:r>
    </w:p>
  </w:footnote>
  <w:footnote w:id="70">
    <w:p w14:paraId="2FF645FB"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دو مورد معافیت برای  مسجد است که صراحت شده یکی باران شدید  که باعث گِل شدن زمین مسجد می شد و سجده و تشهد  در آن مشکل بوده ودست در گِل فرو رفته مورد دوم  بعضی   اهل سنت خواسته ثابت کنند که کسی که سیر یا پیاز بخورد که به به مسجد نیاید حرام است که این روایت صراحت دارد که اختیاراً را هم بخورد  تا مسجد نرود اشکال ندارد . </w:t>
      </w:r>
    </w:p>
  </w:footnote>
  <w:footnote w:id="71">
    <w:p w14:paraId="1EBAC9D1" w14:textId="6DE405AC" w:rsidR="005C5433" w:rsidRPr="0059592F" w:rsidRDefault="005C5433" w:rsidP="005C5433">
      <w:pPr>
        <w:pStyle w:val="FootnoteText"/>
        <w:rPr>
          <w:rFonts w:cs="B Badr"/>
          <w:sz w:val="18"/>
          <w:szCs w:val="18"/>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البِيْعَةُ : بالكسر مُتَعَبَّدُ النصارى (القاموس المحيط : ج 3 ص 8 «باعه»)</w:t>
      </w:r>
      <w:r w:rsidRPr="0059592F">
        <w:rPr>
          <w:rFonts w:cs="B Badr"/>
          <w:sz w:val="18"/>
          <w:szCs w:val="18"/>
        </w:rPr>
        <w:t xml:space="preserve"> .</w:t>
      </w:r>
    </w:p>
  </w:footnote>
  <w:footnote w:id="72">
    <w:p w14:paraId="15E7833B" w14:textId="77777777" w:rsidR="00B96F06" w:rsidRPr="0059592F" w:rsidRDefault="00B96F06" w:rsidP="000A55C9">
      <w:pPr>
        <w:pStyle w:val="NormalWeb"/>
        <w:bidi/>
        <w:rPr>
          <w:rFonts w:cs="B Badr"/>
          <w:sz w:val="18"/>
          <w:szCs w:val="18"/>
        </w:rPr>
      </w:pPr>
      <w:r w:rsidRPr="0059592F">
        <w:rPr>
          <w:rStyle w:val="FootnoteReference"/>
          <w:rFonts w:cs="B Badr"/>
          <w:sz w:val="18"/>
          <w:szCs w:val="18"/>
        </w:rPr>
        <w:footnoteRef/>
      </w:r>
      <w:r w:rsidRPr="0059592F">
        <w:rPr>
          <w:rFonts w:cs="B Badr" w:hint="cs"/>
          <w:sz w:val="18"/>
          <w:szCs w:val="18"/>
          <w:rtl/>
        </w:rPr>
        <w:t>- قال فی البحار: بيان: قد مر الكلام في الجص المطبوخ بالعذرة في كتاب الطهارة و الحاصل أنه محمول في المشهور على العذرة الطاهرة أو على ما إذا لم يعلم سراية النجاسة إلى الجص أو على الاكتفاء في الاستحالة بهذا القدر و يدل الخبر على عدم كراهة الكتاب في قبلة المسجد و لا ينافي كراهة النظر إليها حال الصلاة لما مر عن علي بن جعفر أيضا أن النظر إلى كتاب في القبلة نقص في الصلاة.</w:t>
      </w:r>
    </w:p>
    <w:p w14:paraId="6DA22820" w14:textId="77777777" w:rsidR="00B96F06" w:rsidRPr="0059592F" w:rsidRDefault="00B96F06" w:rsidP="000A55C9">
      <w:pPr>
        <w:pStyle w:val="NormalWeb"/>
        <w:bidi/>
        <w:jc w:val="both"/>
        <w:rPr>
          <w:rFonts w:cs="B Badr"/>
          <w:sz w:val="18"/>
          <w:szCs w:val="18"/>
        </w:rPr>
      </w:pPr>
      <w:r w:rsidRPr="0059592F">
        <w:rPr>
          <w:rFonts w:cs="B Badr" w:hint="cs"/>
          <w:sz w:val="18"/>
          <w:szCs w:val="18"/>
          <w:rtl/>
        </w:rPr>
        <w:t>و أما النقش فقد حكم جماعة بتحريم النقش بالذهب و أطلق العلامة في أكثر كتبه و المحقق في المعتبر و الشهيد في الذكرى تحريم النقش من غير تقييد بالذهب معللين بأن ذلك لم يكن في عهد النبي ص فيكون بدعة و هو استدلال ضعيف و كذا حكم الأكثر بتحريم نقش الصور. و احتج عليه الفاضلان بالتعليل السابق و بما رواه‏ الشَّيْخُ‏ عَنْ عَمْرِو بْنِ جُمَيْعٍ قَالَ: سَأَلْتُ أَبَا عَبْدِ اللَّهِ ع عَنِ الصَّلَاةِ فِي الْمَسَاجِدِ الْمُصَوَّرَةِ فَقَالَ أَكْرَهُ ذَلِكَ وَ لَكِنْ لَا يَضُرُّكُمُ الْيَوْمَ وَ لَوْ قَدْ قَامَ الْعَدْلُ لَرَأَيْتُمْ كَيْفَ يُصْنَعُ فِي ذَلِكَ. و هي مجهولة غير دالة على التحريم و الشهيد في البيان حرم زخرفتها و نقشها و تصويرها بما فيه روح و كره غيره كالشجر و في الدروس كره الجميع و ظاهر الخبر جواز الجميع و الأحوط الترك مطلقا.  بحار الأنوار (ط - بيروت)، ج‏80، ص: 387</w:t>
      </w:r>
    </w:p>
  </w:footnote>
  <w:footnote w:id="73">
    <w:p w14:paraId="00EA4E96" w14:textId="77777777" w:rsidR="00B96F06" w:rsidRPr="0059592F" w:rsidRDefault="00B96F06" w:rsidP="000A55C9">
      <w:pPr>
        <w:pStyle w:val="FootnoteText"/>
        <w:rPr>
          <w:rFonts w:cs="B Badr"/>
          <w:sz w:val="18"/>
          <w:szCs w:val="18"/>
          <w:rtl/>
        </w:rPr>
      </w:pPr>
      <w:r w:rsidRPr="0059592F">
        <w:rPr>
          <w:rFonts w:cs="B Badr"/>
          <w:sz w:val="18"/>
          <w:szCs w:val="18"/>
          <w:rtl/>
          <w:lang w:bidi="fa-IR"/>
        </w:rPr>
        <w:t>.</w:t>
      </w:r>
    </w:p>
  </w:footnote>
  <w:footnote w:id="74">
    <w:p w14:paraId="37D586D1" w14:textId="77777777" w:rsidR="00B96F06" w:rsidRPr="0059592F" w:rsidRDefault="00B96F06" w:rsidP="00AF1B96">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و بكر و ابتكر قال في النهاية بكر إلى الصلاة أتى أول وقتها و كل من أسرع إلى شي‏ء فقد بكر إليه و أما ابتكر فمعناه أدرك أول الخطبة و أول كل شي‏ء باكورته و ابتكر الرجل إذا أكل باكورة الفواكه.</w:t>
      </w:r>
      <w:r w:rsidRPr="0059592F">
        <w:rPr>
          <w:rFonts w:cs="B Badr" w:hint="cs"/>
          <w:sz w:val="18"/>
          <w:szCs w:val="18"/>
          <w:rtl/>
          <w:lang w:bidi="fa-IR"/>
        </w:rPr>
        <w:t xml:space="preserve"> </w:t>
      </w:r>
      <w:r w:rsidRPr="0059592F">
        <w:rPr>
          <w:rFonts w:cs="B Badr"/>
          <w:sz w:val="18"/>
          <w:szCs w:val="18"/>
          <w:rtl/>
          <w:lang w:bidi="fa-IR"/>
        </w:rPr>
        <w:t>و قيل معنى اللفظين واحد فعل و افتعل و إنما كررا للمبالغة و التوكيد كما قالوا جاد مجدا</w:t>
      </w:r>
      <w:r w:rsidRPr="0059592F">
        <w:rPr>
          <w:rFonts w:cs="B Badr" w:hint="cs"/>
          <w:sz w:val="18"/>
          <w:szCs w:val="18"/>
          <w:rtl/>
          <w:lang w:bidi="fa-IR"/>
        </w:rPr>
        <w:t xml:space="preserve">. </w:t>
      </w:r>
      <w:r w:rsidRPr="0059592F">
        <w:rPr>
          <w:rFonts w:cs="B Badr"/>
          <w:sz w:val="18"/>
          <w:szCs w:val="18"/>
          <w:rtl/>
          <w:lang w:bidi="fa-IR"/>
        </w:rPr>
        <w:t>بحار الأنوار (ط - بيروت)، ج‏86، ص: 215</w:t>
      </w:r>
    </w:p>
  </w:footnote>
  <w:footnote w:id="75">
    <w:p w14:paraId="0C9D275C" w14:textId="2F155AC6" w:rsidR="002C6CE3" w:rsidRPr="0059592F" w:rsidRDefault="002C6CE3">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الغالِيَةُ : نوع من الطيب مُركّب من مسك وعنبر ودُهن ، والتغلّف بها : التلطُّخُ (النهاية : ج 3 ص 383 «غلا») .</w:t>
      </w:r>
    </w:p>
  </w:footnote>
  <w:footnote w:id="76">
    <w:p w14:paraId="15A1CDDB" w14:textId="77777777" w:rsidR="00B96F06" w:rsidRPr="0059592F" w:rsidRDefault="00B96F06" w:rsidP="00886643">
      <w:pPr>
        <w:pStyle w:val="FootnoteText"/>
        <w:jc w:val="both"/>
        <w:rPr>
          <w:rFonts w:cs="B Badr"/>
          <w:sz w:val="18"/>
          <w:szCs w:val="18"/>
          <w:rtl/>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فی </w:t>
      </w:r>
      <w:r w:rsidRPr="0059592F">
        <w:rPr>
          <w:rFonts w:cs="B Badr"/>
          <w:sz w:val="18"/>
          <w:szCs w:val="18"/>
          <w:rtl/>
          <w:lang w:bidi="fa-IR"/>
        </w:rPr>
        <w:t>الوافي، ج‏7، ص: 387</w:t>
      </w:r>
      <w:r w:rsidRPr="0059592F">
        <w:rPr>
          <w:rFonts w:cs="B Badr" w:hint="cs"/>
          <w:sz w:val="18"/>
          <w:szCs w:val="18"/>
          <w:rtl/>
          <w:lang w:bidi="fa-IR"/>
        </w:rPr>
        <w:t xml:space="preserve">: </w:t>
      </w:r>
      <w:r w:rsidRPr="0059592F">
        <w:rPr>
          <w:rFonts w:cs="B Badr"/>
          <w:sz w:val="18"/>
          <w:szCs w:val="18"/>
          <w:rtl/>
          <w:lang w:bidi="fa-IR"/>
        </w:rPr>
        <w:t>بيان‏</w:t>
      </w:r>
      <w:r w:rsidRPr="0059592F">
        <w:rPr>
          <w:rFonts w:cs="B Badr" w:hint="cs"/>
          <w:sz w:val="18"/>
          <w:szCs w:val="18"/>
          <w:rtl/>
          <w:lang w:bidi="fa-IR"/>
        </w:rPr>
        <w:t xml:space="preserve">: </w:t>
      </w:r>
      <w:r w:rsidRPr="0059592F">
        <w:rPr>
          <w:rFonts w:cs="B Badr"/>
          <w:sz w:val="18"/>
          <w:szCs w:val="18"/>
          <w:rtl/>
          <w:lang w:bidi="fa-IR"/>
        </w:rPr>
        <w:t>قال في النهاية نهى عن السدل في الصلاة هو أن يلتحف بثوبه و يدخل يديه من داخل فيركع و يسجد و هو كذلك و كانت اليهود تفعله فنهوا عنه و هذا مطرد في القميص و غيره من الثياب و قيل هو أن يضع وسط الإزار على رأسه و يرسل‏</w:t>
      </w:r>
      <w:r w:rsidRPr="0059592F">
        <w:rPr>
          <w:rFonts w:cs="B Badr" w:hint="cs"/>
          <w:sz w:val="18"/>
          <w:szCs w:val="18"/>
          <w:rtl/>
          <w:lang w:bidi="fa-IR"/>
        </w:rPr>
        <w:t xml:space="preserve"> </w:t>
      </w:r>
      <w:r w:rsidRPr="0059592F">
        <w:rPr>
          <w:rFonts w:cs="B Badr"/>
          <w:sz w:val="18"/>
          <w:szCs w:val="18"/>
          <w:rtl/>
          <w:lang w:bidi="fa-IR"/>
        </w:rPr>
        <w:t>طرفيه عن يمينه و شماله من غير أن يجعلهما على كتفيه‏</w:t>
      </w:r>
      <w:r w:rsidRPr="0059592F">
        <w:rPr>
          <w:rFonts w:cs="B Badr" w:hint="cs"/>
          <w:sz w:val="18"/>
          <w:szCs w:val="18"/>
          <w:rtl/>
          <w:lang w:bidi="fa-IR"/>
        </w:rPr>
        <w:t xml:space="preserve">.  </w:t>
      </w:r>
      <w:r w:rsidRPr="0059592F">
        <w:rPr>
          <w:rFonts w:cs="B Badr"/>
          <w:sz w:val="18"/>
          <w:szCs w:val="18"/>
          <w:rtl/>
          <w:lang w:bidi="fa-IR"/>
        </w:rPr>
        <w:t>و منه حديث علي ع أنه رأى قوما يصلون قد سدلوا ثيابهم فقال كأنهم اليهود</w:t>
      </w:r>
      <w:r w:rsidRPr="0059592F">
        <w:rPr>
          <w:rFonts w:cs="B Badr" w:hint="cs"/>
          <w:sz w:val="18"/>
          <w:szCs w:val="18"/>
          <w:rtl/>
          <w:lang w:bidi="fa-IR"/>
        </w:rPr>
        <w:t xml:space="preserve">.  </w:t>
      </w:r>
      <w:r w:rsidRPr="0059592F">
        <w:rPr>
          <w:rFonts w:cs="B Badr"/>
          <w:sz w:val="18"/>
          <w:szCs w:val="18"/>
          <w:rtl/>
          <w:lang w:bidi="fa-IR"/>
        </w:rPr>
        <w:t>و منه حديث عائشة أنها سدلت قناعها و هي محرمة أي أسبلته و قال في المغرب سدل الثوب سدلا من باب طلب إذا أرسله من غير أن يضم جانبيه هو أن يلقيه على رأسه و يرخيه على منكبه و أسدل خطأ.</w:t>
      </w:r>
    </w:p>
    <w:p w14:paraId="7B6305E6" w14:textId="77777777" w:rsidR="00B96F06" w:rsidRPr="0059592F" w:rsidRDefault="00B96F06" w:rsidP="00886643">
      <w:pPr>
        <w:pStyle w:val="FootnoteText"/>
        <w:rPr>
          <w:rFonts w:cs="B Badr"/>
          <w:sz w:val="18"/>
          <w:szCs w:val="18"/>
          <w:rtl/>
          <w:lang w:bidi="fa-IR"/>
        </w:rPr>
      </w:pPr>
      <w:r w:rsidRPr="0059592F">
        <w:rPr>
          <w:rFonts w:cs="B Badr"/>
          <w:sz w:val="18"/>
          <w:szCs w:val="18"/>
          <w:rtl/>
          <w:lang w:bidi="fa-IR"/>
        </w:rPr>
        <w:t>أقول فالفرق بين ما نهي عنه في هذا الحديث و بين ما جوز في الحديث السابق بوضعه على الرأس و وضعه على المنكب‏</w:t>
      </w:r>
    </w:p>
  </w:footnote>
  <w:footnote w:id="77">
    <w:p w14:paraId="20E6435D"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rPr>
        <w:t xml:space="preserve">- قال فی البحار: </w:t>
      </w:r>
      <w:r w:rsidRPr="0059592F">
        <w:rPr>
          <w:rFonts w:cs="B Badr" w:hint="cs"/>
          <w:sz w:val="18"/>
          <w:szCs w:val="18"/>
          <w:rtl/>
          <w:lang w:bidi="fa-IR"/>
        </w:rPr>
        <w:t>توضيح إلا وافدها أي سابقها و مقدّمها و رئيسها في الآخرة أو من يستحقّ أن يكون رئيسهم في الدنيا في القاموس الوافد السابق من الإبل.بحار الأنوار (ط - بيروت)، ج‏81، ص: 4</w:t>
      </w:r>
    </w:p>
    <w:p w14:paraId="3AD593A4" w14:textId="7A6045A9" w:rsidR="00403D1F" w:rsidRPr="0059592F" w:rsidRDefault="00000000" w:rsidP="00403D1F">
      <w:pPr>
        <w:pStyle w:val="FootnoteText"/>
        <w:rPr>
          <w:rFonts w:cs="B Badr"/>
          <w:sz w:val="18"/>
          <w:szCs w:val="18"/>
          <w:rtl/>
          <w:lang w:bidi="fa-IR"/>
        </w:rPr>
      </w:pPr>
      <w:hyperlink r:id="rId2" w:anchor="_ftn4" w:tooltip="4" w:history="1">
        <w:r w:rsidR="00403D1F" w:rsidRPr="0059592F">
          <w:rPr>
            <w:rStyle w:val="Hyperlink"/>
            <w:rFonts w:cs="B Badr"/>
            <w:sz w:val="18"/>
            <w:szCs w:val="18"/>
            <w:lang w:bidi="fa-IR"/>
          </w:rPr>
          <w:t> </w:t>
        </w:r>
      </w:hyperlink>
      <w:r w:rsidR="00403D1F" w:rsidRPr="0059592F">
        <w:rPr>
          <w:rFonts w:cs="B Badr"/>
          <w:sz w:val="18"/>
          <w:szCs w:val="18"/>
          <w:rtl/>
        </w:rPr>
        <w:t>النَّجِيبُ : أي الفاضل الكريم السخيّ (النهاية : ج 5 ص 17 «نجب»)</w:t>
      </w:r>
      <w:r w:rsidR="00403D1F" w:rsidRPr="0059592F">
        <w:rPr>
          <w:rFonts w:cs="B Badr"/>
          <w:sz w:val="18"/>
          <w:szCs w:val="18"/>
          <w:lang w:bidi="fa-IR"/>
        </w:rPr>
        <w:t xml:space="preserve"> .</w:t>
      </w:r>
    </w:p>
  </w:footnote>
  <w:footnote w:id="78">
    <w:p w14:paraId="083976A8" w14:textId="48C98C63" w:rsidR="002C3E23" w:rsidRPr="0059592F" w:rsidRDefault="002C3E23">
      <w:pPr>
        <w:pStyle w:val="FootnoteText"/>
        <w:rPr>
          <w:rFonts w:cs="B Badr"/>
          <w:sz w:val="18"/>
          <w:szCs w:val="18"/>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التهجّر : السير في الهاجرة وهو نصف النهار عند زوال الشمس (لسان العرب : ج 5 ص 254 «هجر») .</w:t>
      </w:r>
    </w:p>
  </w:footnote>
  <w:footnote w:id="79">
    <w:p w14:paraId="3CB31589"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این روایت با روایاتی که می گوید خروج از مسجد بعد از اذان مکروه است مخالفت ندارد و چون حضور قبل از اذان شرط است که بعد از اذان، نماز اقامه شود .</w:t>
      </w:r>
    </w:p>
  </w:footnote>
  <w:footnote w:id="80">
    <w:p w14:paraId="3D4DFEF0" w14:textId="77777777" w:rsidR="00B96F06" w:rsidRPr="0059592F" w:rsidRDefault="00B96F06" w:rsidP="000A55C9">
      <w:pPr>
        <w:pStyle w:val="FootnoteText"/>
        <w:rPr>
          <w:rFonts w:cs="B Badr"/>
          <w:sz w:val="18"/>
          <w:szCs w:val="18"/>
          <w:rtl/>
          <w:lang w:bidi="fa-IR"/>
        </w:rPr>
      </w:pPr>
      <w:r w:rsidRPr="0059592F">
        <w:rPr>
          <w:rFonts w:cs="B Badr"/>
          <w:sz w:val="18"/>
          <w:szCs w:val="18"/>
          <w:lang w:bidi="fa-IR"/>
        </w:rPr>
        <w:t xml:space="preserve"> - </w:t>
      </w:r>
      <w:r w:rsidRPr="0059592F">
        <w:rPr>
          <w:rStyle w:val="FootnoteReference"/>
          <w:rFonts w:cs="B Badr"/>
          <w:sz w:val="18"/>
          <w:szCs w:val="18"/>
        </w:rPr>
        <w:footnoteRef/>
      </w:r>
      <w:r w:rsidRPr="0059592F">
        <w:rPr>
          <w:rFonts w:cs="B Badr" w:hint="cs"/>
          <w:sz w:val="18"/>
          <w:szCs w:val="18"/>
          <w:rtl/>
          <w:lang w:bidi="fa-IR"/>
        </w:rPr>
        <w:t xml:space="preserve">اسلام سفارش اکید بر نظافت وطهارت مسجد در قرآن واحادیث دارد و بهتر است که مسجد از نظیف ترین اماکن باشد ودر هیچ شرایطی مردم از آمدن به آن معذور نیستند </w:t>
      </w:r>
    </w:p>
  </w:footnote>
  <w:footnote w:id="81">
    <w:p w14:paraId="743A12AE" w14:textId="77777777" w:rsidR="00B96F06" w:rsidRPr="0059592F" w:rsidRDefault="00B96F06" w:rsidP="000A55C9">
      <w:pPr>
        <w:pStyle w:val="FootnoteText"/>
        <w:rPr>
          <w:rFonts w:cs="B Badr"/>
          <w:sz w:val="18"/>
          <w:szCs w:val="18"/>
        </w:rPr>
      </w:pPr>
      <w:r w:rsidRPr="0059592F">
        <w:rPr>
          <w:rStyle w:val="FootnoteReference"/>
          <w:rFonts w:cs="B Badr"/>
          <w:sz w:val="18"/>
          <w:szCs w:val="18"/>
        </w:rPr>
        <w:footnoteRef/>
      </w:r>
      <w:r w:rsidRPr="0059592F">
        <w:rPr>
          <w:rFonts w:cs="B Badr" w:hint="cs"/>
          <w:sz w:val="18"/>
          <w:szCs w:val="18"/>
          <w:rtl/>
        </w:rPr>
        <w:t xml:space="preserve">- </w:t>
      </w:r>
      <w:r w:rsidRPr="0059592F">
        <w:rPr>
          <w:rFonts w:cs="B Badr" w:hint="cs"/>
          <w:sz w:val="18"/>
          <w:szCs w:val="18"/>
          <w:rtl/>
          <w:lang w:bidi="fa-IR"/>
        </w:rPr>
        <w:t>بشّر المشّائين في ظلم‏ اللّيل‏ إلى المساجد بالنّور التّام يوم القيامة.</w:t>
      </w:r>
      <w:r w:rsidRPr="0059592F">
        <w:rPr>
          <w:rFonts w:cs="B Badr"/>
          <w:sz w:val="18"/>
          <w:szCs w:val="18"/>
          <w:rtl/>
        </w:rPr>
        <w:t>نهج الفصاحه ، حد</w:t>
      </w:r>
      <w:r w:rsidRPr="0059592F">
        <w:rPr>
          <w:rFonts w:cs="B Badr" w:hint="cs"/>
          <w:sz w:val="18"/>
          <w:szCs w:val="18"/>
          <w:rtl/>
        </w:rPr>
        <w:t>ی</w:t>
      </w:r>
      <w:r w:rsidRPr="0059592F">
        <w:rPr>
          <w:rFonts w:cs="B Badr" w:hint="eastAsia"/>
          <w:sz w:val="18"/>
          <w:szCs w:val="18"/>
          <w:rtl/>
        </w:rPr>
        <w:t>ث</w:t>
      </w:r>
      <w:r w:rsidRPr="0059592F">
        <w:rPr>
          <w:rFonts w:cs="B Badr" w:hint="cs"/>
          <w:sz w:val="18"/>
          <w:szCs w:val="18"/>
          <w:rtl/>
        </w:rPr>
        <w:t>1090</w:t>
      </w:r>
    </w:p>
  </w:footnote>
  <w:footnote w:id="82">
    <w:p w14:paraId="7483276D" w14:textId="75119864" w:rsidR="009852B4" w:rsidRPr="0059592F" w:rsidRDefault="009852B4" w:rsidP="009852B4">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rPr>
        <w:t>أدْلَجَ بالتخفيف : إذا سار من أوّل الليل ، وادَّلَجَ: إذا سار من آخره (النهاية : ج 2 ص 129 «دلج»)</w:t>
      </w:r>
      <w:r w:rsidRPr="0059592F">
        <w:rPr>
          <w:rFonts w:cs="B Badr"/>
          <w:sz w:val="18"/>
          <w:szCs w:val="18"/>
          <w:lang w:bidi="fa-IR"/>
        </w:rPr>
        <w:t xml:space="preserve"> .</w:t>
      </w:r>
    </w:p>
  </w:footnote>
  <w:footnote w:id="83">
    <w:p w14:paraId="72EB80B7" w14:textId="77777777" w:rsidR="00B96F06" w:rsidRPr="0059592F" w:rsidRDefault="00B96F06" w:rsidP="000A55C9">
      <w:pPr>
        <w:spacing w:before="100" w:beforeAutospacing="1" w:after="100" w:afterAutospacing="1"/>
        <w:jc w:val="both"/>
        <w:rPr>
          <w:rFonts w:cs="B Badr"/>
          <w:sz w:val="18"/>
          <w:szCs w:val="18"/>
        </w:rPr>
      </w:pPr>
      <w:r w:rsidRPr="0059592F">
        <w:rPr>
          <w:rFonts w:cs="B Badr"/>
          <w:sz w:val="18"/>
          <w:szCs w:val="18"/>
          <w:lang w:bidi="fa-IR"/>
        </w:rPr>
        <w:t xml:space="preserve">  - </w:t>
      </w:r>
      <w:r w:rsidRPr="0059592F">
        <w:rPr>
          <w:rStyle w:val="FootnoteReference"/>
          <w:rFonts w:cs="B Badr"/>
          <w:sz w:val="18"/>
          <w:szCs w:val="18"/>
        </w:rPr>
        <w:footnoteRef/>
      </w:r>
      <w:r w:rsidRPr="0059592F">
        <w:rPr>
          <w:rFonts w:cs="B Badr" w:hint="cs"/>
          <w:sz w:val="18"/>
          <w:szCs w:val="18"/>
          <w:rtl/>
          <w:lang w:bidi="fa-IR"/>
        </w:rPr>
        <w:t xml:space="preserve">قال فی البحار البیان: </w:t>
      </w:r>
      <w:r w:rsidRPr="0059592F">
        <w:rPr>
          <w:rFonts w:cs="B Badr" w:hint="cs"/>
          <w:sz w:val="18"/>
          <w:szCs w:val="18"/>
          <w:rtl/>
        </w:rPr>
        <w:t xml:space="preserve"> في الفقيه إلا سبح له إلى الأرضين‏ و في بعض نسخ الكتابين إلى الأرض السابعة و على الأول جمعها باعتبار قطعات الأرض أو أطرافها و قيل المراد إلى الأرضين حتى السابعة و لا يخفى ما فيه و يمكن أن يكون المراد إعطاء الثواب التقديري أو تسبيح أهلها أو هو كناية عن أنه يظهر أثر عبادته في جميع الأرضين لكون عمارة الأرض بالعبادة فكأنها تسبح له شكرا و على النسختين يحتمل أن يكون المراد من تحت قدميه في عمق الأرض أو من الجوانب الأربعة في سطح الأرض و الأول أظهر.</w:t>
      </w:r>
    </w:p>
  </w:footnote>
  <w:footnote w:id="84">
    <w:p w14:paraId="4FB5CEB6" w14:textId="77777777" w:rsidR="00B96F06" w:rsidRPr="0059592F" w:rsidRDefault="00B96F06" w:rsidP="000A55C9">
      <w:pPr>
        <w:pStyle w:val="FootnoteText"/>
        <w:rPr>
          <w:rFonts w:cs="B Badr"/>
          <w:sz w:val="18"/>
          <w:szCs w:val="18"/>
          <w:lang w:bidi="fa-IR"/>
        </w:rPr>
      </w:pPr>
      <w:r w:rsidRPr="0059592F">
        <w:rPr>
          <w:rStyle w:val="FootnoteReference"/>
          <w:rFonts w:cs="B Badr"/>
          <w:sz w:val="18"/>
          <w:szCs w:val="18"/>
        </w:rPr>
        <w:footnoteRef/>
      </w:r>
      <w:r w:rsidRPr="0059592F">
        <w:rPr>
          <w:rFonts w:cs="B Badr" w:hint="cs"/>
          <w:sz w:val="18"/>
          <w:szCs w:val="18"/>
          <w:rtl/>
        </w:rPr>
        <w:t xml:space="preserve">- قال في البحار: </w:t>
      </w:r>
      <w:r w:rsidRPr="0059592F">
        <w:rPr>
          <w:rFonts w:cs="B Badr" w:hint="cs"/>
          <w:sz w:val="18"/>
          <w:szCs w:val="18"/>
          <w:rtl/>
          <w:lang w:bidi="fa-IR"/>
        </w:rPr>
        <w:t>بيان: لعل الوسطى بمعنى الفضلى أي درجة عند أفضل الدرجات أو قريبة منها.بحار الأنوار (ط - بيروت)، ج‏80، ص: 380   رمزط</w:t>
      </w:r>
    </w:p>
  </w:footnote>
  <w:footnote w:id="85">
    <w:p w14:paraId="0CC7FB0E"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rPr>
        <w:t xml:space="preserve">- قال في البحار:  </w:t>
      </w:r>
      <w:r w:rsidRPr="0059592F">
        <w:rPr>
          <w:rFonts w:cs="B Badr" w:hint="cs"/>
          <w:sz w:val="18"/>
          <w:szCs w:val="18"/>
          <w:rtl/>
          <w:lang w:bidi="fa-IR"/>
        </w:rPr>
        <w:t>أَقُولُ قَدْ مَرَّ مِرَاراً عَنْ أَبِي هُرَيْرَةَ وَ أَبِي سَعِيدٍ الْخُدْرِيِ‏ قَرِيبٌ مِنْهُ وَ فِيهِ وَ رَجُلٌ قَلْبُهُ مُتَعَلِّقٌ بِالْمَسْجِدِ إِذَا خَرَجَ مِنْهُ حَتَّى يَعُودَ إِلَيْه.  بحار الأنوار (ط - بيروت)، ج‏81، ص: 2‏</w:t>
      </w:r>
    </w:p>
  </w:footnote>
  <w:footnote w:id="86">
    <w:p w14:paraId="6EF700E1" w14:textId="77777777" w:rsidR="00B96F06" w:rsidRPr="0059592F" w:rsidRDefault="00B96F06" w:rsidP="000A55C9">
      <w:pPr>
        <w:spacing w:before="100" w:beforeAutospacing="1" w:after="100" w:afterAutospacing="1"/>
        <w:rPr>
          <w:rFonts w:cs="B Badr"/>
          <w:sz w:val="18"/>
          <w:szCs w:val="18"/>
          <w:rtl/>
        </w:rPr>
      </w:pPr>
      <w:r w:rsidRPr="0059592F">
        <w:rPr>
          <w:rStyle w:val="FootnoteReference"/>
          <w:rFonts w:cs="B Badr"/>
          <w:sz w:val="18"/>
          <w:szCs w:val="18"/>
        </w:rPr>
        <w:footnoteRef/>
      </w:r>
      <w:r w:rsidRPr="0059592F">
        <w:rPr>
          <w:rFonts w:cs="B Badr" w:hint="cs"/>
          <w:sz w:val="18"/>
          <w:szCs w:val="18"/>
          <w:rtl/>
          <w:lang w:bidi="fa-IR"/>
        </w:rPr>
        <w:t>- قال فی البحار البیان :</w:t>
      </w:r>
      <w:r w:rsidRPr="0059592F">
        <w:rPr>
          <w:rFonts w:cs="B Badr" w:hint="cs"/>
          <w:sz w:val="18"/>
          <w:szCs w:val="18"/>
          <w:rtl/>
        </w:rPr>
        <w:t xml:space="preserve"> كان ضامنا أي الرسول ص أو المسلم مجازا لأنه فعل ما يوجب ذلك‏ فكأنه ضامن و هو بعيد .</w:t>
      </w:r>
    </w:p>
  </w:footnote>
  <w:footnote w:id="87">
    <w:p w14:paraId="78B1EE8A" w14:textId="0475514A" w:rsidR="006F587E" w:rsidRPr="0059592F" w:rsidRDefault="006F587E">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وقد أخرج الكليني قدس سره في الكافي بعد هذه الرواية مباشرة عن الإمام الباقر عليه السلام قوله : «هو بيتٌ حرٌّ عتيق من الناس لم يملكه أحد» .</w:t>
      </w:r>
    </w:p>
  </w:footnote>
  <w:footnote w:id="88">
    <w:p w14:paraId="14E9ABCE" w14:textId="77777777" w:rsidR="00B96F06" w:rsidRPr="0059592F" w:rsidRDefault="00B96F06">
      <w:pPr>
        <w:pStyle w:val="FootnoteText"/>
        <w:rPr>
          <w:rFonts w:cs="B Badr"/>
          <w:sz w:val="18"/>
          <w:szCs w:val="18"/>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المصدر: للعاكفين. و أشار في هامش المصدر أنّه في بعض النسخ «للمصلين.»</w:t>
      </w:r>
    </w:p>
  </w:footnote>
  <w:footnote w:id="89">
    <w:p w14:paraId="59D98DDE" w14:textId="493CF833" w:rsidR="00176E92" w:rsidRPr="0059592F" w:rsidRDefault="00176E92">
      <w:pPr>
        <w:pStyle w:val="FootnoteText"/>
        <w:rPr>
          <w:rFonts w:cs="B Badr"/>
          <w:sz w:val="18"/>
          <w:szCs w:val="18"/>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الكُناسة : هي محلّة بالكوفة ، عندها واقع يوسف بن عمر الثقفي زيد بن علي بن الحسين (معجم البلدان : ج 4 ص 481) .</w:t>
      </w:r>
    </w:p>
  </w:footnote>
  <w:footnote w:id="90">
    <w:p w14:paraId="6370BF3F" w14:textId="77777777" w:rsidR="00B96F06" w:rsidRPr="0059592F" w:rsidRDefault="00B96F06" w:rsidP="000A55C9">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lang w:bidi="fa-IR"/>
        </w:rPr>
        <w:t xml:space="preserve">از خلف به معنای رفتن به جائی که برگشتن وبرگشتن به جان رفتن دارد </w:t>
      </w:r>
    </w:p>
  </w:footnote>
  <w:footnote w:id="91">
    <w:p w14:paraId="7765C3AD" w14:textId="77777777" w:rsidR="00B96F06" w:rsidRPr="0059592F" w:rsidRDefault="00B96F06" w:rsidP="000A55C9">
      <w:pPr>
        <w:pStyle w:val="NormalWeb"/>
        <w:bidi/>
        <w:rPr>
          <w:rFonts w:cs="B Badr"/>
          <w:sz w:val="18"/>
          <w:szCs w:val="18"/>
          <w:rtl/>
        </w:rPr>
      </w:pPr>
      <w:r w:rsidRPr="0059592F">
        <w:rPr>
          <w:rStyle w:val="FootnoteReference"/>
          <w:rFonts w:cs="B Badr"/>
          <w:sz w:val="18"/>
          <w:szCs w:val="18"/>
        </w:rPr>
        <w:footnoteRef/>
      </w:r>
      <w:r w:rsidRPr="0059592F">
        <w:rPr>
          <w:rFonts w:cs="B Badr" w:hint="cs"/>
          <w:sz w:val="18"/>
          <w:szCs w:val="18"/>
          <w:rtl/>
        </w:rPr>
        <w:t>- الوافی فی البيان‏ : المستطرف بالطاء المهملة و فتح الراء من الطرفة و هي النفيس و الجديد و المحكم ما استقل بالدلالة من غير توقف على قرينه و الردى الهلاك و الخشية و الحياء إما من اللَّه أو من الملائكة أو من الناس أو أحدهما من أحدهم و الآخر ممن سواه‏</w:t>
      </w:r>
    </w:p>
  </w:footnote>
  <w:footnote w:id="92">
    <w:p w14:paraId="1610C45A" w14:textId="77777777" w:rsidR="00B96F06" w:rsidRPr="0059592F" w:rsidRDefault="00B96F06" w:rsidP="000A55C9">
      <w:pPr>
        <w:pStyle w:val="FootnoteText"/>
        <w:jc w:val="both"/>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قال فی البحار: بيان أخا مستفادا في الله أي يكون استفادة أخوته و تحصيلها لله لا للأغراض‏ الباطلة فَإِنَّ الْأَخِلَّاءَ يَوْمَئِذٍ بَعْضُهُمْ لِبَعْضٍ عَدُوٌّ إِلَّا الْمُتَّقِينَ‏ و قيل أي يمكن أن يستفاد منه العلم و العمل و الكمالات المقربة إلى الله أو أصاب أخا في الله عز و جل يمكن أن يستفيد منه ففي الكلام على الوجهين الأخيرين حذف و إيصال و الأول أظهر.</w:t>
      </w:r>
    </w:p>
    <w:p w14:paraId="1C4977F4" w14:textId="77777777" w:rsidR="00B96F06" w:rsidRPr="0059592F" w:rsidRDefault="00B96F06" w:rsidP="000A55C9">
      <w:pPr>
        <w:pStyle w:val="FootnoteText"/>
        <w:jc w:val="both"/>
        <w:rPr>
          <w:rFonts w:cs="B Badr"/>
          <w:sz w:val="18"/>
          <w:szCs w:val="18"/>
          <w:rtl/>
          <w:lang w:bidi="fa-IR"/>
        </w:rPr>
      </w:pPr>
      <w:r w:rsidRPr="0059592F">
        <w:rPr>
          <w:rFonts w:cs="B Badr" w:hint="cs"/>
          <w:sz w:val="18"/>
          <w:szCs w:val="18"/>
          <w:rtl/>
          <w:lang w:bidi="fa-IR"/>
        </w:rPr>
        <w:t>مستطرفا أي علما يعد حسنا طريفا بديعا أو علما لم يكن عنده فيكون عنده طريفا قال في القاموس المستطرف الحديث من المال و امرأة طرف الحديث حسنته يستطرفه من يسمعه أو آية محكمة أي واضحة الدلالة يمكن لأكثر الناس أو مثله فهمها و الانتفاع بها أو غير منسوخة إذ ليس كثير انتفاع بالآيات المنسوخة أو رحمة منتظرة بالفتح أي ينتظرها الناس أو بالكسر أي تنتظر القابل‏</w:t>
      </w:r>
    </w:p>
    <w:p w14:paraId="498B9B84" w14:textId="77777777" w:rsidR="00B96F06" w:rsidRPr="0059592F" w:rsidRDefault="00B96F06" w:rsidP="000A55C9">
      <w:pPr>
        <w:pStyle w:val="FootnoteText"/>
        <w:jc w:val="both"/>
        <w:rPr>
          <w:rFonts w:cs="B Badr"/>
          <w:sz w:val="18"/>
          <w:szCs w:val="18"/>
          <w:rtl/>
          <w:lang w:bidi="fa-IR"/>
        </w:rPr>
      </w:pPr>
      <w:r w:rsidRPr="0059592F">
        <w:rPr>
          <w:rFonts w:cs="B Badr" w:hint="cs"/>
          <w:sz w:val="18"/>
          <w:szCs w:val="18"/>
          <w:rtl/>
          <w:lang w:bidi="fa-IR"/>
        </w:rPr>
        <w:t>كَمَا رُوِيَ‏ أَنَّ لِرَبِّكُمْ فِي أَيَّامِ دَهْرِكُمْ نَفَحَاتٍ أَلَا فَتَعَرَّضُوا لَهَا.</w:t>
      </w:r>
    </w:p>
    <w:p w14:paraId="0BD9E28F" w14:textId="77777777" w:rsidR="00B96F06" w:rsidRPr="0059592F" w:rsidRDefault="00B96F06" w:rsidP="000A55C9">
      <w:pPr>
        <w:pStyle w:val="FootnoteText"/>
        <w:jc w:val="both"/>
        <w:rPr>
          <w:rFonts w:cs="B Badr"/>
          <w:sz w:val="18"/>
          <w:szCs w:val="18"/>
          <w:rtl/>
          <w:lang w:bidi="fa-IR"/>
        </w:rPr>
      </w:pPr>
      <w:r w:rsidRPr="0059592F">
        <w:rPr>
          <w:rFonts w:cs="B Badr" w:hint="cs"/>
          <w:sz w:val="18"/>
          <w:szCs w:val="18"/>
          <w:rtl/>
          <w:lang w:bidi="fa-IR"/>
        </w:rPr>
        <w:t>و قيل يمكن أن يكون كناية عن العبادات من الصلوات و غيرها لا سيما الجماعات و رؤية العلماء و الصلحاء و زيارتهم و التبرك بمجالستهم.</w:t>
      </w:r>
    </w:p>
    <w:p w14:paraId="40D545FD" w14:textId="77777777" w:rsidR="00B96F06" w:rsidRPr="0059592F" w:rsidRDefault="00B96F06" w:rsidP="00E80BC7">
      <w:pPr>
        <w:pStyle w:val="FootnoteText"/>
        <w:jc w:val="both"/>
        <w:rPr>
          <w:rFonts w:cs="B Badr"/>
          <w:sz w:val="18"/>
          <w:szCs w:val="18"/>
          <w:rtl/>
          <w:lang w:bidi="fa-IR"/>
        </w:rPr>
      </w:pPr>
      <w:r w:rsidRPr="0059592F">
        <w:rPr>
          <w:rFonts w:cs="B Badr" w:hint="cs"/>
          <w:sz w:val="18"/>
          <w:szCs w:val="18"/>
          <w:rtl/>
          <w:lang w:bidi="fa-IR"/>
        </w:rPr>
        <w:t xml:space="preserve">ترده عن ردى أي ضلالة كان مقيما عليها فيتركها أو مريدا لها فلا يرتكبها على هدى أي سبيل هداية يسلكها أو يثيب عليها إن كان فيها قبله أو يترك ذنبا خشية من الله أو من الناس أو الأعم في المسجد أو مطلقا و كذا الحياء يحتمل الجميع قال في الذكرى كان الثامنة ترك الذنب حياء يعني من الله أو من الملائكة أو من الناس كما أن الخشية كذلك و يجوز أن تكون الخشية من الله و الحياء من الناس. (بحار الأنوار (ط - بيروت)، ج‏80، ص: 351)  </w:t>
      </w:r>
    </w:p>
    <w:p w14:paraId="50EAE409" w14:textId="77777777" w:rsidR="00B96F06" w:rsidRPr="0059592F" w:rsidRDefault="00B96F06" w:rsidP="000A55C9">
      <w:pPr>
        <w:pStyle w:val="FootnoteText"/>
        <w:rPr>
          <w:rFonts w:cs="B Badr"/>
          <w:sz w:val="18"/>
          <w:szCs w:val="18"/>
          <w:rtl/>
          <w:lang w:bidi="fa-IR"/>
        </w:rPr>
      </w:pPr>
    </w:p>
  </w:footnote>
  <w:footnote w:id="93">
    <w:p w14:paraId="5E3B010A" w14:textId="77777777" w:rsidR="00B96F06" w:rsidRPr="0059592F" w:rsidRDefault="00B96F06" w:rsidP="00D0060F">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بهترین همت رفاقت در دنیا وآخرت است </w:t>
      </w:r>
    </w:p>
  </w:footnote>
  <w:footnote w:id="94">
    <w:p w14:paraId="18A3B952" w14:textId="77777777" w:rsidR="00B96F06" w:rsidRPr="0059592F" w:rsidRDefault="00B96F06" w:rsidP="000A55C9">
      <w:pPr>
        <w:spacing w:before="100" w:beforeAutospacing="1" w:after="100" w:afterAutospacing="1"/>
        <w:rPr>
          <w:rFonts w:cs="B Badr"/>
          <w:sz w:val="18"/>
          <w:szCs w:val="18"/>
        </w:rPr>
      </w:pPr>
      <w:r w:rsidRPr="0059592F">
        <w:rPr>
          <w:rStyle w:val="FootnoteReference"/>
          <w:rFonts w:cs="B Badr"/>
          <w:sz w:val="18"/>
          <w:szCs w:val="18"/>
        </w:rPr>
        <w:footnoteRef/>
      </w:r>
      <w:r w:rsidRPr="0059592F">
        <w:rPr>
          <w:rFonts w:cs="B Badr" w:hint="cs"/>
          <w:sz w:val="18"/>
          <w:szCs w:val="18"/>
          <w:rtl/>
          <w:lang w:bidi="fa-IR"/>
        </w:rPr>
        <w:t>- قال فی البحار البیان:</w:t>
      </w:r>
      <w:r w:rsidRPr="0059592F">
        <w:rPr>
          <w:rFonts w:cs="B Badr" w:hint="cs"/>
          <w:sz w:val="18"/>
          <w:szCs w:val="18"/>
          <w:rtl/>
        </w:rPr>
        <w:t xml:space="preserve">  رَبِّ هَبْ لِي حُكْماً فسر في الآية بالحكم بين الناس بالحق فإنه من أفضل الأعمال و فسر أيضا بالكمال في العلم و العمل و على هذا يكون عطف العلم في الحديث على الحكم كما في بعض النسخ من قبيل التجريد و إرادة العمل لا غير أو على التأكيد لأحد جزئيه و قد يفسر لِسانَ صِدْقٍ‏ بوجهين الأول الصيت الحسن و الذكرالجميل بين من تأخر عنه من الأمم و قد استجيب الثاني اجعل من ذريتي صادقا يجدد معالم ديني و يدعو الناس إلى ما كنت أدعوهم إليه و هو نبينا أو أمير المؤمنين ع كما ورد في الأخبار و الداعي يقصد ذكره الجميل بعد موته أو أن يرزقه الله ولدا صالحا يدعو الناس إلى الخير.</w:t>
      </w:r>
    </w:p>
  </w:footnote>
  <w:footnote w:id="95">
    <w:p w14:paraId="5C094CB7" w14:textId="77777777" w:rsidR="00B96F06" w:rsidRPr="0059592F" w:rsidRDefault="00B96F06" w:rsidP="000A55C9">
      <w:pPr>
        <w:pStyle w:val="FootnoteText"/>
        <w:rPr>
          <w:rFonts w:cs="B Badr"/>
          <w:sz w:val="18"/>
          <w:szCs w:val="18"/>
          <w:lang w:bidi="fa-IR"/>
        </w:rPr>
      </w:pPr>
      <w:r w:rsidRPr="0059592F">
        <w:rPr>
          <w:rStyle w:val="FootnoteReference"/>
          <w:rFonts w:cs="B Badr"/>
          <w:sz w:val="18"/>
          <w:szCs w:val="18"/>
        </w:rPr>
        <w:footnoteRef/>
      </w:r>
      <w:r w:rsidRPr="0059592F">
        <w:rPr>
          <w:rFonts w:cs="B Badr" w:hint="cs"/>
          <w:sz w:val="18"/>
          <w:szCs w:val="18"/>
          <w:rtl/>
        </w:rPr>
        <w:t xml:space="preserve">-  قال في البحار: </w:t>
      </w:r>
      <w:r w:rsidRPr="0059592F">
        <w:rPr>
          <w:rFonts w:cs="B Badr" w:hint="cs"/>
          <w:sz w:val="18"/>
          <w:szCs w:val="18"/>
          <w:rtl/>
          <w:lang w:bidi="fa-IR"/>
        </w:rPr>
        <w:t>بيان: لعل المراد بالحدث الأمر المنكر القبيح كما ورد في حديث المدينة من أحدث فيها حدثا و فسر بذلك أو شبه ص الاغتياب بالحدث لأنه ناقض لفضل الكون في المسجد كما أن الحدث ناقض للصلاة.  بحار الأنوار (ط - بيروت)، ج‏80، ص: 384</w:t>
      </w:r>
    </w:p>
    <w:p w14:paraId="6BD0DEB8" w14:textId="77777777" w:rsidR="00B96F06" w:rsidRPr="0059592F" w:rsidRDefault="00B96F06" w:rsidP="000A55C9">
      <w:pPr>
        <w:pStyle w:val="FootnoteText"/>
        <w:rPr>
          <w:rFonts w:cs="B Badr"/>
          <w:sz w:val="18"/>
          <w:szCs w:val="18"/>
          <w:rtl/>
        </w:rPr>
      </w:pPr>
    </w:p>
  </w:footnote>
  <w:footnote w:id="96">
    <w:p w14:paraId="42C6D99A" w14:textId="05773C36" w:rsidR="00F22AC9" w:rsidRPr="0059592F" w:rsidRDefault="00F22AC9">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الرَّهْبَةُ : الخوف ، كانوا يترهّبون بالتخلّي من أشغال الدنيا وترك ملاذّها والزهد فيها ، والعُزلة عن أهلها وتعمّد مشاقّها ، فنفاها النبيّ صلى الله عليه و آله ونهى المسلمين عنها (النهاية : ج 2 ص 280 «رهب») .</w:t>
      </w:r>
    </w:p>
  </w:footnote>
  <w:footnote w:id="97">
    <w:p w14:paraId="46FD3BAB" w14:textId="77777777" w:rsidR="00B96F06" w:rsidRPr="0059592F" w:rsidRDefault="00B96F06" w:rsidP="000A55C9">
      <w:pPr>
        <w:pStyle w:val="FootnoteText"/>
        <w:jc w:val="both"/>
        <w:rPr>
          <w:rFonts w:ascii="Traditional Arabic" w:hAnsi="Traditional Arabic" w:cs="B Badr"/>
          <w:b/>
          <w:bCs/>
          <w:sz w:val="18"/>
          <w:szCs w:val="18"/>
          <w:rtl/>
          <w:lang w:bidi="fa-IR"/>
        </w:rPr>
      </w:pPr>
      <w:r w:rsidRPr="0059592F">
        <w:rPr>
          <w:rFonts w:ascii="Traditional Arabic" w:hAnsi="Traditional Arabic" w:cs="B Badr"/>
          <w:b/>
          <w:bCs/>
          <w:sz w:val="18"/>
          <w:szCs w:val="18"/>
          <w:lang w:bidi="fa-IR"/>
        </w:rPr>
        <w:footnoteRef/>
      </w:r>
      <w:r w:rsidRPr="0059592F">
        <w:rPr>
          <w:rFonts w:ascii="Traditional Arabic" w:hAnsi="Traditional Arabic" w:cs="B Badr" w:hint="cs"/>
          <w:b/>
          <w:bCs/>
          <w:sz w:val="18"/>
          <w:szCs w:val="18"/>
          <w:rtl/>
          <w:lang w:bidi="fa-IR"/>
        </w:rPr>
        <w:t>- قال في البحار: توضيح قال في النهاية إن أعرابيا سأل النبي ص عن الصليعاء و القريعاء الصليعاء تصغير الصلعاء للأرض التي لا تنبت و الصلع من صلع الرأس و هو انحسار الشعر منه و القريعاء أرض لعنها الله إذا أنبتت أو زرع فيها نبت في حافتيها و لم ينبت في متنها شي‏ء و قال القرع بالتحريك هو أن يكون في الأرض ذات الكلاء موضع لا نبات فيها كالقرع في الرأس انتهى.</w:t>
      </w:r>
    </w:p>
    <w:p w14:paraId="7BE6EEA7" w14:textId="77777777" w:rsidR="00B96F06" w:rsidRPr="0059592F" w:rsidRDefault="00B96F06" w:rsidP="000A55C9">
      <w:pPr>
        <w:pStyle w:val="FootnoteText"/>
        <w:jc w:val="both"/>
        <w:rPr>
          <w:rFonts w:cs="B Badr"/>
          <w:sz w:val="18"/>
          <w:szCs w:val="18"/>
          <w:lang w:bidi="fa-IR"/>
        </w:rPr>
      </w:pPr>
      <w:r w:rsidRPr="0059592F">
        <w:rPr>
          <w:rFonts w:ascii="Traditional Arabic" w:hAnsi="Traditional Arabic" w:cs="B Badr" w:hint="cs"/>
          <w:b/>
          <w:bCs/>
          <w:sz w:val="18"/>
          <w:szCs w:val="18"/>
          <w:rtl/>
          <w:lang w:bidi="fa-IR"/>
        </w:rPr>
        <w:t>قوله و لا يخرج نبعها النبع خروج الماء من الينبوع و في بعض النسخ بالياء ثم النون و ينع الثمرة نضجها و إدراكها و التطفيف نقص المكيال و الطيش الخفة و السلعة بالكسر المتاع مات أبوه أي آدم ع و أبوكم حي يعني نفسه لعنه الله.  بحار الأنوار (ط - بيروت)، ج‏81، ص: 12</w:t>
      </w:r>
    </w:p>
  </w:footnote>
  <w:footnote w:id="98">
    <w:p w14:paraId="655E6D35" w14:textId="77777777" w:rsidR="00B96F06" w:rsidRPr="0059592F" w:rsidRDefault="00B96F06" w:rsidP="000A55C9">
      <w:pPr>
        <w:pStyle w:val="FootnoteText"/>
        <w:rPr>
          <w:rFonts w:cs="B Badr"/>
          <w:sz w:val="18"/>
          <w:szCs w:val="18"/>
          <w:rtl/>
        </w:rPr>
      </w:pPr>
      <w:r w:rsidRPr="0059592F">
        <w:rPr>
          <w:rStyle w:val="FootnoteReference"/>
          <w:rFonts w:cs="B Badr"/>
          <w:sz w:val="18"/>
          <w:szCs w:val="18"/>
        </w:rPr>
        <w:footnoteRef/>
      </w:r>
      <w:r w:rsidRPr="0059592F">
        <w:rPr>
          <w:rFonts w:cs="B Badr" w:hint="cs"/>
          <w:sz w:val="18"/>
          <w:szCs w:val="18"/>
          <w:rtl/>
        </w:rPr>
        <w:t>-</w:t>
      </w:r>
      <w:r w:rsidRPr="0059592F">
        <w:rPr>
          <w:rFonts w:cs="B Badr" w:hint="cs"/>
          <w:sz w:val="18"/>
          <w:szCs w:val="18"/>
          <w:rtl/>
          <w:lang w:bidi="fa-IR"/>
        </w:rPr>
        <w:t xml:space="preserve"> چون در حمام و مقبره نماز و سجده مکروه است و حرام نیست معلوم می شود که مراد از حدیث مسجد است نه محل سجده. </w:t>
      </w:r>
    </w:p>
  </w:footnote>
  <w:footnote w:id="99">
    <w:p w14:paraId="729083DC"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چون سایر ادیان اجازه مسجد سازی ندارند چنان چه در اسلام  هم حق ساخت مسجد الحرام را در هر شهری نداریم واین روایت نسخ یا ادیان دیگر است </w:t>
      </w:r>
    </w:p>
    <w:p w14:paraId="2D1F878F" w14:textId="77777777" w:rsidR="00B96F06" w:rsidRPr="0059592F" w:rsidRDefault="00B96F06" w:rsidP="00F11308">
      <w:pPr>
        <w:spacing w:before="100" w:beforeAutospacing="1" w:after="100" w:afterAutospacing="1"/>
        <w:jc w:val="both"/>
        <w:rPr>
          <w:rFonts w:cs="B Badr"/>
          <w:sz w:val="18"/>
          <w:szCs w:val="18"/>
          <w:rtl/>
        </w:rPr>
      </w:pPr>
      <w:r w:rsidRPr="0059592F">
        <w:rPr>
          <w:rFonts w:cs="B Badr" w:hint="cs"/>
          <w:sz w:val="18"/>
          <w:szCs w:val="18"/>
          <w:rtl/>
          <w:lang w:bidi="fa-IR"/>
        </w:rPr>
        <w:t>39- -</w:t>
      </w:r>
      <w:r w:rsidRPr="0059592F">
        <w:rPr>
          <w:rFonts w:ascii="Traditional Arabic" w:hAnsi="Traditional Arabic" w:cs="B Badr"/>
          <w:sz w:val="18"/>
          <w:szCs w:val="18"/>
          <w:rtl/>
          <w:lang w:bidi="fa-IR"/>
        </w:rPr>
        <w:t>قال فی البحار البیان:</w:t>
      </w:r>
      <w:r w:rsidRPr="0059592F">
        <w:rPr>
          <w:rFonts w:ascii="Traditional Arabic" w:hAnsi="Traditional Arabic" w:cs="B Badr"/>
          <w:sz w:val="18"/>
          <w:szCs w:val="18"/>
          <w:rtl/>
        </w:rPr>
        <w:t xml:space="preserve"> وَ مِنْهُ عَنْ أَبِيهِ عَنِ الْمُفِيدِ عَنْ جَعْفَرِ بْنِ مُحَمَّدِ بْنِ قُولَوَيْهِ عَنْ أَبِيهِ عَنْ سَعْدِ بْنِ عَبْدِ اللَّهِ عَنْ أَحْمَدَ بْنِ مُحَمَّدِ بْنِ عِيسَى عَنِ ابْنِ مَحْبُوبٍ عَنِ ابْنِ عَمِيرَةَ عَنْ جَابِرٍ الْجُعْفِيِّ عَنْ أَبِي جَعْفَرٍ عَنْ آبَائِهِ</w:t>
      </w:r>
      <w:r w:rsidRPr="0059592F">
        <w:rPr>
          <w:rFonts w:ascii="Traditional Arabic" w:hAnsi="Traditional Arabic" w:cs="B Badr"/>
          <w:sz w:val="18"/>
          <w:szCs w:val="18"/>
          <w:vertAlign w:val="superscript"/>
        </w:rPr>
        <w:sym w:font="Dorood" w:char="F05D"/>
      </w:r>
      <w:r w:rsidRPr="0059592F">
        <w:rPr>
          <w:rFonts w:ascii="Traditional Arabic" w:hAnsi="Traditional Arabic" w:cs="B Badr"/>
          <w:sz w:val="18"/>
          <w:szCs w:val="18"/>
          <w:rtl/>
        </w:rPr>
        <w:t xml:space="preserve"> قَالَ: قَالَ رَسُولُ اللَّهِ</w:t>
      </w:r>
      <w:r w:rsidRPr="0059592F">
        <w:rPr>
          <w:rFonts w:asciiTheme="minorHAnsi" w:hAnsiTheme="minorHAnsi" w:cs="B Badr"/>
          <w:sz w:val="18"/>
          <w:szCs w:val="18"/>
          <w:vertAlign w:val="superscript"/>
        </w:rPr>
        <w:sym w:font="Dorood" w:char="F05D"/>
      </w:r>
      <w:r w:rsidRPr="0059592F">
        <w:rPr>
          <w:rFonts w:ascii="Traditional Arabic" w:hAnsi="Traditional Arabic" w:cs="B Badr"/>
          <w:sz w:val="18"/>
          <w:szCs w:val="18"/>
          <w:rtl/>
        </w:rPr>
        <w:t xml:space="preserve"> لِجَبْرَئِيلَ أَيُّ الْبِقَاعِ أَحَبُّ إِلَى اللَّهِ تَبَارَكَ وَ تَعَالَى قَالَ الْمَسَاجِدُ وَ أَحَبُّ أَهْلِهَا إِلَى اللَّهِ أَوَّلُهُمْ دُخُولًا إِلَيْهَا وَ آخِرُهُمْ خُرُوجاً مِنْهَا</w:t>
      </w:r>
    </w:p>
    <w:p w14:paraId="2DA03D83" w14:textId="77777777" w:rsidR="00B96F06" w:rsidRPr="0059592F" w:rsidRDefault="00B96F06" w:rsidP="000A55C9">
      <w:pPr>
        <w:pStyle w:val="FootnoteText"/>
        <w:rPr>
          <w:rFonts w:cs="B Badr"/>
          <w:sz w:val="18"/>
          <w:szCs w:val="18"/>
          <w:lang w:bidi="fa-IR"/>
        </w:rPr>
      </w:pPr>
    </w:p>
  </w:footnote>
  <w:footnote w:id="100">
    <w:p w14:paraId="75CB4708" w14:textId="77777777" w:rsidR="00547EB9" w:rsidRPr="0059592F" w:rsidRDefault="00547EB9" w:rsidP="00547EB9">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قَرَيْتُ الضَّيف : أحسنتُ إليه (الصِّحاح : ج 6 ص 2461 «قرا») .</w:t>
      </w:r>
    </w:p>
  </w:footnote>
  <w:footnote w:id="101">
    <w:p w14:paraId="776485C8" w14:textId="77777777" w:rsidR="00B96F06" w:rsidRPr="0059592F" w:rsidRDefault="00B96F06" w:rsidP="000A55C9">
      <w:pPr>
        <w:pStyle w:val="a"/>
        <w:rPr>
          <w:rFonts w:cs="B Badr"/>
          <w:sz w:val="18"/>
          <w:szCs w:val="18"/>
          <w:rtl/>
        </w:rPr>
      </w:pPr>
      <w:r w:rsidRPr="0059592F">
        <w:rPr>
          <w:rStyle w:val="FootnoteReference"/>
          <w:rFonts w:cs="B Badr"/>
          <w:sz w:val="18"/>
          <w:szCs w:val="18"/>
        </w:rPr>
        <w:footnoteRef/>
      </w:r>
      <w:r w:rsidRPr="0059592F">
        <w:rPr>
          <w:rFonts w:cs="B Badr" w:hint="cs"/>
          <w:sz w:val="18"/>
          <w:szCs w:val="18"/>
          <w:rtl/>
        </w:rPr>
        <w:t xml:space="preserve">جماعت در مسجد این حکم را دارد ولی در غیر این مسجد لازم نیست اقتدا کنی </w:t>
      </w:r>
    </w:p>
    <w:p w14:paraId="666D3686" w14:textId="77777777" w:rsidR="00B96F06" w:rsidRPr="0059592F" w:rsidRDefault="00B96F06" w:rsidP="000A55C9">
      <w:pPr>
        <w:pStyle w:val="FootnoteText"/>
        <w:rPr>
          <w:rFonts w:cs="B Badr"/>
          <w:sz w:val="18"/>
          <w:szCs w:val="18"/>
          <w:lang w:bidi="fa-IR"/>
        </w:rPr>
      </w:pPr>
    </w:p>
  </w:footnote>
  <w:footnote w:id="102">
    <w:p w14:paraId="06D1B00A" w14:textId="77777777" w:rsidR="00B96F06" w:rsidRPr="0059592F" w:rsidRDefault="00B96F06" w:rsidP="00E604F7">
      <w:pPr>
        <w:pStyle w:val="StyleComplex2Shiraz11pt"/>
        <w:spacing w:line="240" w:lineRule="auto"/>
        <w:rPr>
          <w:rFonts w:ascii="Traditional Arabic" w:hAnsi="Traditional Arabic" w:cs="B Badr"/>
          <w:sz w:val="18"/>
          <w:szCs w:val="18"/>
          <w:rtl/>
        </w:rPr>
      </w:pPr>
      <w:r w:rsidRPr="0059592F">
        <w:rPr>
          <w:rFonts w:ascii="Traditional Arabic" w:hAnsi="Traditional Arabic" w:cs="B Badr"/>
          <w:sz w:val="18"/>
          <w:szCs w:val="18"/>
        </w:rPr>
        <w:footnoteRef/>
      </w:r>
      <w:r w:rsidRPr="0059592F">
        <w:rPr>
          <w:rFonts w:ascii="Traditional Arabic" w:hAnsi="Traditional Arabic" w:cs="B Badr"/>
          <w:sz w:val="18"/>
          <w:szCs w:val="18"/>
          <w:rtl/>
        </w:rPr>
        <w:t xml:space="preserve"> </w:t>
      </w:r>
      <w:r w:rsidRPr="0059592F">
        <w:rPr>
          <w:rFonts w:ascii="Traditional Arabic" w:hAnsi="Traditional Arabic" w:cs="B Badr" w:hint="cs"/>
          <w:sz w:val="18"/>
          <w:szCs w:val="18"/>
          <w:rtl/>
        </w:rPr>
        <w:t>. الوافي ؛ ج‏8 ؛ ص1217بيان‏: إنما قيد بالصف الأول لأنه أدخل في معرفتهم بإتيانه المسجد و أدل على كونه منهم و إنما شبهه بشاهر سيفه في سبيل اللَّه لدفعه شر العدو</w:t>
      </w:r>
    </w:p>
  </w:footnote>
  <w:footnote w:id="103">
    <w:p w14:paraId="355B1EB0" w14:textId="77777777" w:rsidR="00B96F06" w:rsidRPr="0059592F" w:rsidRDefault="00B96F06" w:rsidP="000A55C9">
      <w:pPr>
        <w:pStyle w:val="FootnoteText"/>
        <w:rPr>
          <w:rFonts w:cs="B Badr"/>
          <w:sz w:val="18"/>
          <w:szCs w:val="18"/>
          <w:lang w:bidi="fa-IR"/>
        </w:rPr>
      </w:pPr>
      <w:r w:rsidRPr="0059592F">
        <w:rPr>
          <w:rStyle w:val="FootnoteReference"/>
          <w:rFonts w:cs="B Badr"/>
          <w:sz w:val="18"/>
          <w:szCs w:val="18"/>
        </w:rPr>
        <w:footnoteRef/>
      </w:r>
      <w:r w:rsidRPr="0059592F">
        <w:rPr>
          <w:rFonts w:cs="B Badr" w:hint="cs"/>
          <w:sz w:val="18"/>
          <w:szCs w:val="18"/>
          <w:rtl/>
          <w:lang w:bidi="fa-IR"/>
        </w:rPr>
        <w:t xml:space="preserve">با ان که نماز با امام ناصبی مشکل است ولی حضور در مسجد شان بالاترین ثواب را دارد </w:t>
      </w:r>
    </w:p>
  </w:footnote>
  <w:footnote w:id="104">
    <w:p w14:paraId="03B5227A"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قال فی البحار البان :  ‏ رَوَاهُ فِي التَّهْذِيبِ‏ «8» عَنْ إِسْمَاعِيلَ بْنِ أَبِي عَبْدِ اللَّهِ عَنْ أَبِيهِ ع قَالَ قَالَ‏ رَسُولُ اللَّهِ ص‏ الِاتِّكَاءُ فِي الْمَسْجِدِ رَهْبَانِيَّةُ الْعَرَبِ.</w:t>
      </w:r>
    </w:p>
    <w:p w14:paraId="56F8624F" w14:textId="77777777" w:rsidR="00B96F06" w:rsidRPr="0059592F" w:rsidRDefault="00B96F06" w:rsidP="00B95E91">
      <w:pPr>
        <w:pStyle w:val="FootnoteText"/>
        <w:jc w:val="both"/>
        <w:rPr>
          <w:rFonts w:cs="B Badr"/>
          <w:sz w:val="18"/>
          <w:szCs w:val="18"/>
          <w:lang w:bidi="fa-IR"/>
        </w:rPr>
      </w:pPr>
      <w:r w:rsidRPr="0059592F">
        <w:rPr>
          <w:rFonts w:cs="B Badr" w:hint="cs"/>
          <w:sz w:val="18"/>
          <w:szCs w:val="18"/>
          <w:rtl/>
          <w:lang w:bidi="fa-IR"/>
        </w:rPr>
        <w:t>فالظاهر أنه ذم للاتكاء فإن الرهبانية في هذه الأمة مذمومة أي ينبغي أن يكن اتكاؤه في بيته لأنه صومعته و محل استراحته و يحتمل أن يكون مدحا و يكون المراد الاتكاء لانتظار الصلاة بلا نوم فالمراد بالصومعة محل النوم و على ما في الدعائم الأخير متعين.  و قد روى العامة مثله‏ فَفِي شَرْحِ السُّنَّةِ  بِإِسْنَادِهِ عَنْ سَعْدِ بْنِ مَسْعُودٍ أَنَّ عُثْمَانَ بْنَ مَظْعُونٍ أَتَى النَّبِيَّ ص فَقَالَ ائْذَنْ لَنَا فِي التَّرَهُّبِ فَقَالَ إِنَّ تَرَهُّبَ أُمَّتِي الْجُلُوسُ فِي الْمَسَاجِدِ انْتِظَاراً لِلصَّلَاةِ</w:t>
      </w:r>
    </w:p>
  </w:footnote>
  <w:footnote w:id="105">
    <w:p w14:paraId="11E04F30" w14:textId="77777777" w:rsidR="00B96F06" w:rsidRPr="0059592F" w:rsidRDefault="00B96F06" w:rsidP="000A55C9">
      <w:pPr>
        <w:pStyle w:val="NormalWeb"/>
        <w:bidi/>
        <w:rPr>
          <w:rFonts w:cs="B Badr"/>
          <w:sz w:val="18"/>
          <w:szCs w:val="18"/>
          <w:rtl/>
        </w:rPr>
      </w:pPr>
      <w:r w:rsidRPr="0059592F">
        <w:rPr>
          <w:rStyle w:val="FootnoteReference"/>
          <w:rFonts w:cs="B Badr"/>
          <w:sz w:val="18"/>
          <w:szCs w:val="18"/>
        </w:rPr>
        <w:footnoteRef/>
      </w:r>
      <w:r w:rsidRPr="0059592F">
        <w:rPr>
          <w:rFonts w:ascii="Traditional Arabic" w:hAnsi="Traditional Arabic" w:cs="B Badr" w:hint="cs"/>
          <w:color w:val="000000"/>
          <w:sz w:val="18"/>
          <w:szCs w:val="18"/>
          <w:rtl/>
        </w:rPr>
        <w:t>السجود الخضوع يعني أن اللَّه سبحانه كنى بالمساجد عن الأوصياء و جعلهم لله لأن اللَّه أمر عباده بأن يخضعوا لهم طاعة لله عز و جل و تقربا إليه‏</w:t>
      </w:r>
      <w:r w:rsidRPr="0059592F">
        <w:rPr>
          <w:rFonts w:ascii="Traditional Arabic" w:hAnsi="Traditional Arabic" w:cs="B Badr" w:hint="cs"/>
          <w:color w:val="006A0F"/>
          <w:sz w:val="18"/>
          <w:szCs w:val="18"/>
          <w:rtl/>
        </w:rPr>
        <w:t xml:space="preserve"> فَلا تَدْعُوا مَعَ اللَّهِ أَحَداً</w:t>
      </w:r>
      <w:r w:rsidRPr="0059592F">
        <w:rPr>
          <w:rFonts w:ascii="Traditional Arabic" w:hAnsi="Traditional Arabic" w:cs="B Badr" w:hint="cs"/>
          <w:color w:val="000000"/>
          <w:sz w:val="18"/>
          <w:szCs w:val="18"/>
          <w:rtl/>
        </w:rPr>
        <w:t xml:space="preserve"> أي فلا تشركوا به بأن تخضعوا لغيرهم بدون أمره أو تجعلوهم آلهة معه</w:t>
      </w:r>
      <w:r w:rsidRPr="0059592F">
        <w:rPr>
          <w:rFonts w:ascii="Traditional Arabic" w:hAnsi="Traditional Arabic" w:cs="B Badr"/>
          <w:color w:val="000000"/>
          <w:sz w:val="18"/>
          <w:szCs w:val="18"/>
          <w:rtl/>
        </w:rPr>
        <w:t>‏</w:t>
      </w:r>
      <w:r w:rsidRPr="0059592F">
        <w:rPr>
          <w:rFonts w:ascii="Traditional Arabic" w:hAnsi="Traditional Arabic" w:cs="B Badr"/>
          <w:sz w:val="18"/>
          <w:szCs w:val="18"/>
          <w:rtl/>
        </w:rPr>
        <w:t>(الوافی ، ج 3، ص 891)</w:t>
      </w:r>
    </w:p>
  </w:footnote>
  <w:footnote w:id="106">
    <w:p w14:paraId="654A99C9" w14:textId="77777777" w:rsidR="00B96F06" w:rsidRPr="0059592F" w:rsidRDefault="00B96F06" w:rsidP="000A55C9">
      <w:pPr>
        <w:pStyle w:val="FootnoteText"/>
        <w:rPr>
          <w:rFonts w:cs="B Badr"/>
          <w:sz w:val="18"/>
          <w:szCs w:val="18"/>
          <w:lang w:bidi="fa-IR"/>
        </w:rPr>
      </w:pPr>
      <w:r w:rsidRPr="0059592F">
        <w:rPr>
          <w:rStyle w:val="FootnoteReference"/>
          <w:rFonts w:cs="B Badr"/>
          <w:sz w:val="18"/>
          <w:szCs w:val="18"/>
        </w:rPr>
        <w:footnoteRef/>
      </w:r>
      <w:r w:rsidRPr="0059592F">
        <w:rPr>
          <w:rFonts w:cs="B Badr" w:hint="cs"/>
          <w:sz w:val="18"/>
          <w:szCs w:val="18"/>
          <w:rtl/>
          <w:lang w:bidi="fa-IR"/>
        </w:rPr>
        <w:t xml:space="preserve"> دوم  این که  هدم  به غیراز سجد ضرار معروف به مسجد دیگری ضرار گفته باشند دیده نشده است لذا حکم  (قضیه فی وقع ) ودر قران آمده است </w:t>
      </w:r>
      <w:r w:rsidRPr="0059592F">
        <w:rPr>
          <w:rFonts w:cs="B Badr"/>
          <w:sz w:val="18"/>
          <w:szCs w:val="18"/>
          <w:rtl/>
          <w:lang w:bidi="fa-IR"/>
        </w:rPr>
        <w:t>الَّذِينَ اتَّخَذُوا مَسْجِداً</w:t>
      </w:r>
      <w:r w:rsidRPr="0059592F">
        <w:rPr>
          <w:rFonts w:cs="B Badr" w:hint="cs"/>
          <w:sz w:val="18"/>
          <w:szCs w:val="18"/>
          <w:rtl/>
          <w:lang w:bidi="fa-IR"/>
        </w:rPr>
        <w:t xml:space="preserve"> یعنی هنوز مسجد نشده خراب شد و اگر پیامبر به عنوان مسجد نماز می خواند و خراب می کرد و مسئله مهمی را جلو راه ما می گذاشت .</w:t>
      </w:r>
    </w:p>
  </w:footnote>
  <w:footnote w:id="107">
    <w:p w14:paraId="79FA9A71" w14:textId="77777777" w:rsidR="00B96F06" w:rsidRPr="0059592F" w:rsidRDefault="00B96F06" w:rsidP="000A55C9">
      <w:pPr>
        <w:pStyle w:val="FootnoteText"/>
        <w:rPr>
          <w:rFonts w:cs="B Badr"/>
          <w:sz w:val="18"/>
          <w:szCs w:val="18"/>
          <w:rtl/>
        </w:rPr>
      </w:pPr>
      <w:r w:rsidRPr="0059592F">
        <w:rPr>
          <w:rStyle w:val="FootnoteReference"/>
          <w:rFonts w:cs="B Badr"/>
          <w:sz w:val="18"/>
          <w:szCs w:val="18"/>
        </w:rPr>
        <w:footnoteRef/>
      </w:r>
      <w:r w:rsidRPr="0059592F">
        <w:rPr>
          <w:rFonts w:cs="B Badr"/>
          <w:sz w:val="18"/>
          <w:szCs w:val="18"/>
          <w:rtl/>
          <w:lang w:bidi="fa-IR"/>
        </w:rPr>
        <w:t>( 1) الأعراف: 31.</w:t>
      </w:r>
    </w:p>
  </w:footnote>
  <w:footnote w:id="108">
    <w:p w14:paraId="1E03ECDF" w14:textId="77777777" w:rsidR="00B96F06" w:rsidRPr="0059592F" w:rsidRDefault="00B96F06" w:rsidP="000A55C9">
      <w:pPr>
        <w:pStyle w:val="FootnoteText"/>
        <w:rPr>
          <w:rFonts w:cs="B Badr"/>
          <w:sz w:val="18"/>
          <w:szCs w:val="18"/>
          <w:rtl/>
        </w:rPr>
      </w:pPr>
      <w:r w:rsidRPr="0059592F">
        <w:rPr>
          <w:rStyle w:val="FootnoteReference"/>
          <w:rFonts w:cs="B Badr"/>
          <w:sz w:val="18"/>
          <w:szCs w:val="18"/>
        </w:rPr>
        <w:footnoteRef/>
      </w:r>
      <w:r w:rsidRPr="0059592F">
        <w:rPr>
          <w:rFonts w:cs="B Badr"/>
          <w:sz w:val="18"/>
          <w:szCs w:val="18"/>
          <w:rtl/>
          <w:lang w:bidi="fa-IR"/>
        </w:rPr>
        <w:t>( 2) الأعراف: 30.</w:t>
      </w:r>
    </w:p>
  </w:footnote>
  <w:footnote w:id="109">
    <w:p w14:paraId="17A2D864" w14:textId="77777777" w:rsidR="00B96F06" w:rsidRPr="0059592F" w:rsidRDefault="00B96F06" w:rsidP="000A55C9">
      <w:pPr>
        <w:pStyle w:val="FootnoteText"/>
        <w:jc w:val="both"/>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به عمر گفته شد چرا شورای سقیفه را در مسجد برگزار نکردید؟ در جواب گفت اگر در مسجد بود ابابکر خلیفه نمیشد و امیرالمومنین با اینکه خانه اش مسجد بود و خودش بر حق بود انتخاب خودش را در مسجد گذاشت .بعضی میگویند شاید مراد امیر المونین انتخاب مخفیانه باشد با اینکه در حدیث صراحت مسجد آمده است</w:t>
      </w:r>
    </w:p>
  </w:footnote>
  <w:footnote w:id="110">
    <w:p w14:paraId="5D5442B4" w14:textId="77777777" w:rsidR="00B96F06" w:rsidRPr="0059592F" w:rsidRDefault="00B96F06" w:rsidP="000A55C9">
      <w:pPr>
        <w:pStyle w:val="NormalWeb"/>
        <w:bidi/>
        <w:rPr>
          <w:rFonts w:cs="B Badr"/>
          <w:sz w:val="18"/>
          <w:szCs w:val="18"/>
          <w:rtl/>
        </w:rPr>
      </w:pPr>
      <w:r w:rsidRPr="0059592F">
        <w:rPr>
          <w:rStyle w:val="FootnoteReference"/>
          <w:rFonts w:cs="B Badr"/>
          <w:sz w:val="18"/>
          <w:szCs w:val="18"/>
        </w:rPr>
        <w:footnoteRef/>
      </w:r>
      <w:r w:rsidRPr="0059592F">
        <w:rPr>
          <w:rFonts w:cs="B Badr" w:hint="cs"/>
          <w:sz w:val="18"/>
          <w:szCs w:val="18"/>
          <w:rtl/>
        </w:rPr>
        <w:t xml:space="preserve"> قال فی الوافی البیان : قوله و انتشرت في أرضك كما أمرتني إشارة إلى قوله سبحانه‏ فَإِذا قُضِيَتِ الصَّلاةُ فَانْتَشِرُوا فِي الْأَرْضِ وَ ابْتَغُوا مِنْ فَضْلِ اللَّهِ‏ سوره جمعه ایه 10</w:t>
      </w:r>
    </w:p>
  </w:footnote>
  <w:footnote w:id="111">
    <w:p w14:paraId="048FCD15" w14:textId="77777777" w:rsidR="00B96F06" w:rsidRPr="0059592F" w:rsidRDefault="00B96F06" w:rsidP="000A55C9">
      <w:pPr>
        <w:spacing w:before="100" w:beforeAutospacing="1" w:after="100" w:afterAutospacing="1"/>
        <w:rPr>
          <w:rFonts w:cs="B Badr"/>
          <w:sz w:val="18"/>
          <w:szCs w:val="18"/>
          <w:rtl/>
        </w:rPr>
      </w:pPr>
      <w:r w:rsidRPr="0059592F">
        <w:rPr>
          <w:rStyle w:val="FootnoteReference"/>
          <w:rFonts w:cs="B Badr"/>
          <w:sz w:val="18"/>
          <w:szCs w:val="18"/>
        </w:rPr>
        <w:footnoteRef/>
      </w:r>
      <w:r w:rsidRPr="0059592F">
        <w:rPr>
          <w:rFonts w:cs="B Badr" w:hint="cs"/>
          <w:sz w:val="18"/>
          <w:szCs w:val="18"/>
          <w:rtl/>
          <w:lang w:bidi="fa-IR"/>
        </w:rPr>
        <w:t xml:space="preserve"> قال فی البحار </w:t>
      </w:r>
      <w:r w:rsidRPr="0059592F">
        <w:rPr>
          <w:rFonts w:cs="B Badr" w:hint="cs"/>
          <w:sz w:val="18"/>
          <w:szCs w:val="18"/>
          <w:rtl/>
        </w:rPr>
        <w:t>تنقيح : ذكر الأصحاب استحباب تعاهد النعال عند دخول المساجد و فسروا باستعلام حاله استظهارا للطهارة و ألحق به ما كان مظنة النجاسة كالعصا و استدل عليه بما رواه‏الشَّيْخُ‏  عَنِ الْقَدَّاحِ عَنْ جَعْفَرٍ عَنْ أَبِيهِ أَنَّ عَلِيّاً ع قَالَ قَالَ النَّبِيُّ ص‏ تَعَاهَدُوا نِعَالَكُمْ عِنْدَ أَبْوَابِ مَسَاجِدِكُمْ.</w:t>
      </w:r>
    </w:p>
    <w:p w14:paraId="1BBB625E" w14:textId="77777777" w:rsidR="00B96F06" w:rsidRPr="0059592F" w:rsidRDefault="00B96F06" w:rsidP="000A55C9">
      <w:pPr>
        <w:spacing w:before="100" w:beforeAutospacing="1" w:after="100" w:afterAutospacing="1"/>
        <w:rPr>
          <w:rFonts w:cs="B Badr"/>
          <w:sz w:val="18"/>
          <w:szCs w:val="18"/>
          <w:rtl/>
        </w:rPr>
      </w:pPr>
      <w:r w:rsidRPr="0059592F">
        <w:rPr>
          <w:rFonts w:cs="B Badr" w:hint="cs"/>
          <w:sz w:val="18"/>
          <w:szCs w:val="18"/>
          <w:rtl/>
        </w:rPr>
        <w:t>قال الجوهري التعهد التحفظ بالشي‏ء و تجديد العهد به و هو أفصح من قولك تعاهدت لأن التعاهد إنما يكون بين اثنين.</w:t>
      </w:r>
    </w:p>
    <w:p w14:paraId="7EB96B6A" w14:textId="77777777" w:rsidR="00B96F06" w:rsidRPr="0059592F" w:rsidRDefault="00B96F06" w:rsidP="000A55C9">
      <w:pPr>
        <w:spacing w:before="100" w:beforeAutospacing="1" w:after="100" w:afterAutospacing="1"/>
        <w:rPr>
          <w:rFonts w:cs="B Badr"/>
          <w:sz w:val="18"/>
          <w:szCs w:val="18"/>
          <w:rtl/>
        </w:rPr>
      </w:pPr>
      <w:r w:rsidRPr="0059592F">
        <w:rPr>
          <w:rFonts w:cs="B Badr" w:hint="cs"/>
          <w:sz w:val="18"/>
          <w:szCs w:val="18"/>
          <w:rtl/>
        </w:rPr>
        <w:t>قال فی البحار أقول : ورود الرواية عن أفصح الفصحاء يدل على خطاء الجوهري بل يطلق التفاعل فيما لم يكن بين اثنين للمبالغة إذ ما يكون بين اثنين يكون المبالغة و الاهتمام فيه أكثر و يحتمل أن يكون المراد بتعاهد النعل أن يحفظ عند أمين و نحوه لئلا يشتغل قلبه في حال الصلاة به و لعل ما فهمه القوم أظهر.</w:t>
      </w:r>
    </w:p>
  </w:footnote>
  <w:footnote w:id="112">
    <w:p w14:paraId="2A5AB559" w14:textId="77777777" w:rsidR="00B96F06" w:rsidRPr="0059592F" w:rsidRDefault="00B96F06" w:rsidP="000A55C9">
      <w:pPr>
        <w:pStyle w:val="NormalWeb"/>
        <w:bidi/>
        <w:rPr>
          <w:rFonts w:cs="B Badr"/>
          <w:sz w:val="18"/>
          <w:szCs w:val="18"/>
        </w:rPr>
      </w:pPr>
      <w:r w:rsidRPr="0059592F">
        <w:rPr>
          <w:rStyle w:val="FootnoteReference"/>
          <w:rFonts w:cs="B Badr"/>
          <w:sz w:val="18"/>
          <w:szCs w:val="18"/>
        </w:rPr>
        <w:footnoteRef/>
      </w:r>
      <w:r w:rsidRPr="0059592F">
        <w:rPr>
          <w:rFonts w:cs="B Badr" w:hint="cs"/>
          <w:sz w:val="18"/>
          <w:szCs w:val="18"/>
          <w:rtl/>
        </w:rPr>
        <w:t>قال فی الوافی البیان : ‏ لعل المراد بتعاهدها تفقدها و النظر إليها لئلا تكون ملطخة بالقذر</w:t>
      </w:r>
    </w:p>
  </w:footnote>
  <w:footnote w:id="113">
    <w:p w14:paraId="74EBEA46" w14:textId="77777777" w:rsidR="00B96F06" w:rsidRPr="0059592F" w:rsidRDefault="00B96F06" w:rsidP="000A55C9">
      <w:pPr>
        <w:pStyle w:val="FootnoteText"/>
        <w:rPr>
          <w:rFonts w:cs="B Badr"/>
          <w:sz w:val="18"/>
          <w:szCs w:val="18"/>
          <w:rtl/>
        </w:rPr>
      </w:pPr>
      <w:r w:rsidRPr="0059592F">
        <w:rPr>
          <w:rStyle w:val="FootnoteReference"/>
          <w:rFonts w:cs="B Badr"/>
          <w:sz w:val="18"/>
          <w:szCs w:val="18"/>
        </w:rPr>
        <w:footnoteRef/>
      </w:r>
      <w:r w:rsidRPr="0059592F">
        <w:rPr>
          <w:rFonts w:cs="B Badr"/>
          <w:sz w:val="18"/>
          <w:szCs w:val="18"/>
          <w:rtl/>
          <w:lang w:bidi="fa-IR"/>
        </w:rPr>
        <w:t>( 2). الأعراف( 7): 31. و في مجمع البيان، ج 4، ص 244:« أي خذوا ثيابكم التي تتزيّنون بها للصلاة في‏الجمعات و الأعياد، عن أبي جعفر الباقر عليه السلام، و قيل: عند كلّ صلاة».</w:t>
      </w:r>
    </w:p>
  </w:footnote>
  <w:footnote w:id="114">
    <w:p w14:paraId="1987828F" w14:textId="77777777" w:rsidR="00B96F06" w:rsidRPr="0059592F" w:rsidRDefault="00B96F06" w:rsidP="000A55C9">
      <w:pPr>
        <w:pStyle w:val="FootnoteText"/>
        <w:rPr>
          <w:rFonts w:cs="B Badr"/>
          <w:sz w:val="18"/>
          <w:szCs w:val="18"/>
          <w:rtl/>
        </w:rPr>
      </w:pPr>
      <w:r w:rsidRPr="0059592F">
        <w:rPr>
          <w:rStyle w:val="FootnoteReference"/>
          <w:rFonts w:cs="B Badr"/>
          <w:sz w:val="18"/>
          <w:szCs w:val="18"/>
        </w:rPr>
        <w:footnoteRef/>
      </w:r>
      <w:r w:rsidRPr="0059592F">
        <w:rPr>
          <w:rFonts w:cs="B Badr"/>
          <w:sz w:val="18"/>
          <w:szCs w:val="18"/>
          <w:rtl/>
          <w:lang w:bidi="fa-IR"/>
        </w:rPr>
        <w:t>( 3). في تفسير العيّاشي:+/« الأردية».</w:t>
      </w:r>
    </w:p>
  </w:footnote>
  <w:footnote w:id="115">
    <w:p w14:paraId="7EA856A0" w14:textId="77777777" w:rsidR="00B96F06" w:rsidRPr="0059592F" w:rsidRDefault="00B96F06" w:rsidP="000A55C9">
      <w:pPr>
        <w:pStyle w:val="FootnoteText"/>
        <w:rPr>
          <w:rFonts w:cs="B Badr"/>
          <w:sz w:val="18"/>
          <w:szCs w:val="18"/>
          <w:rtl/>
        </w:rPr>
      </w:pPr>
      <w:r w:rsidRPr="0059592F">
        <w:rPr>
          <w:rStyle w:val="FootnoteReference"/>
          <w:rFonts w:cs="B Badr"/>
          <w:sz w:val="18"/>
          <w:szCs w:val="18"/>
        </w:rPr>
        <w:footnoteRef/>
      </w:r>
      <w:r w:rsidRPr="0059592F">
        <w:rPr>
          <w:rFonts w:cs="B Badr"/>
          <w:sz w:val="18"/>
          <w:szCs w:val="18"/>
          <w:rtl/>
          <w:lang w:bidi="fa-IR"/>
        </w:rPr>
        <w:t>( 4). التهذيب، ج 3، ص 241، ح 647، معلّقاً عن الحسين بن سعيد. و فيه، ص 136، ح 297، بسنده عن فضالة، عن عبداللَّه بن سنان، مع زيادة في أوّله. تفسير العيّاشي، ج 2، ص 13، ح 27، عن المحاملي، عن بعض أصحابه، عن أبي عبداللَّه عليه السلام. المقنعة، ص 202، مرسلًا، و في الثلاثة الأخيرة مع اختلاف يسير الوافي، ج 8، ص 1147، ح 7927؛ الوسائل، ج 7، ص 395، ح 9676.</w:t>
      </w:r>
    </w:p>
  </w:footnote>
  <w:footnote w:id="116">
    <w:p w14:paraId="1B103E8D"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 قال فی البحار البیان : یدل علی استحباب الطهارة لدخول المساجد . </w:t>
      </w:r>
    </w:p>
  </w:footnote>
  <w:footnote w:id="117">
    <w:p w14:paraId="593C559A" w14:textId="77777777" w:rsidR="00B96F06" w:rsidRPr="0059592F" w:rsidRDefault="00B96F06" w:rsidP="008F7978">
      <w:pPr>
        <w:spacing w:before="100" w:beforeAutospacing="1" w:after="100" w:afterAutospacing="1"/>
        <w:rPr>
          <w:rFonts w:cs="B Badr"/>
          <w:sz w:val="18"/>
          <w:szCs w:val="18"/>
          <w:lang w:bidi="fa-IR"/>
        </w:rPr>
      </w:pPr>
      <w:r w:rsidRPr="0059592F">
        <w:rPr>
          <w:rStyle w:val="FootnoteReference"/>
          <w:rFonts w:cs="B Badr"/>
          <w:sz w:val="18"/>
          <w:szCs w:val="18"/>
        </w:rPr>
        <w:footnoteRef/>
      </w:r>
      <w:r w:rsidRPr="0059592F">
        <w:rPr>
          <w:rFonts w:cs="B Badr" w:hint="cs"/>
          <w:sz w:val="18"/>
          <w:szCs w:val="18"/>
          <w:rtl/>
          <w:lang w:bidi="fa-IR"/>
        </w:rPr>
        <w:t>- قال فی البحا ر البیان :</w:t>
      </w:r>
      <w:r w:rsidRPr="0059592F">
        <w:rPr>
          <w:rFonts w:cs="B Badr" w:hint="cs"/>
          <w:sz w:val="18"/>
          <w:szCs w:val="18"/>
          <w:rtl/>
        </w:rPr>
        <w:t>: يدل على استحباب الطهارة لإتيان المساجد و على استحباب الصلاة في المواضع المختلفة منها.</w:t>
      </w:r>
    </w:p>
  </w:footnote>
  <w:footnote w:id="118">
    <w:p w14:paraId="11752FB3" w14:textId="7968ADB3" w:rsidR="00175797" w:rsidRPr="0059592F" w:rsidRDefault="00175797">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المشربة : الغرفة (النهاية : ج ۲ ص ۴۵۵ «شرب») .</w:t>
      </w:r>
    </w:p>
  </w:footnote>
  <w:footnote w:id="119">
    <w:p w14:paraId="7AACDF7D" w14:textId="77777777" w:rsidR="00B96F06" w:rsidRPr="0059592F" w:rsidRDefault="00B96F06" w:rsidP="008F7978">
      <w:pPr>
        <w:jc w:val="lowKashida"/>
        <w:rPr>
          <w:rFonts w:cs="B Badr"/>
          <w:sz w:val="18"/>
          <w:szCs w:val="18"/>
          <w:rtl/>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hint="cs"/>
          <w:sz w:val="18"/>
          <w:szCs w:val="18"/>
          <w:rtl/>
          <w:lang w:bidi="fa-IR"/>
        </w:rPr>
        <w:t>فی البحار: بیان: قال الطبرسي‏: يَعْمَلُونَ لَهُ ما يَشاءُ مِنْ مَحارِيبَ‏ و هي البيوت الشريفة و قيل هي القصور و المساجد يتعبد فيها عن قتادة و الجبائي قال و كان مما عملوه بيت المقدس و قد كان الله عز و جل سلط على بني إسرائيل الطاعون فهلك خلق كثير في يوم واحد فأمرهم داود ع أن يغتسلوا و يبرزوا إلى الصعيد بالذراري و الأهلين و يتضرعوا إلى الله تعالى لعله يرحمهم و ذلك صعيد بيت المقدس قبل بناء المسجد و ارتفع داود ع فوق الصخرة فخر ساجدا يبتهل إلى الله سبحانه و سجدوا معه فلم يرفعوا رءوسهم حتى كشف الله عنهم الطاعون فلما أن شفع الله‏ داود في بني إسرائيل جمعهم داود بعد ثلاث و قال لهم‏ إن الله تعالى قد من عليكم و رحمكم فجددوا له شكرا بأن تتخذوا من هذا الصعيد الذي رحمكم فيه مسجدا ففعلوا و أخذوا في بناء بيت المقدس فكان داود ع ينقل الحجارة لهم على عاتقه و كذلك خيار بني إسرائيل حتى رفعوه قامة و لداود ع يومئذ سبع و عشرون و مائة سنة فأوحى الله تعالى إلى داود أن تمام بنائه يكون على يد ابنه سليمان فلما صار داود ابن أربعين و مائة سنة توفاه الله و استخلف سليمان فأحب إتمام بيت المقدس فجمع الجن و الشياطين فقسم عليهم الأعمال يخص كل طائفة منهم بعمل فأرسل الجن و الشياطين في تحصيل الرخام و المها الأبيض الصافي من معادنه و أمر ببناء المدينة من الرخام و الصفاح‏ و جعلها اثني عشر ربضا و أنزل كل ربض منها سبطا من الأسباط فلما فرغ من بناء المدينة ابتدأ في بناء المسجد فوجه الشياطين فرقا فرقة يستخرجون الذهب و اليواقيت من معادنها و فرقة يقلعون الجواهر و الأحجار من أماكنها و فرقة يأتونه بالمسك و العنبر و سائر الطيب و فرقة يأتونه بالدر من البحار فأوتي من ذلك بشي‏ء لا يحصيه إلا الله تعالى ثم أحضر الصناع و أمرهم بنحت تلك الأحجار حتى صيروها ألواحا و معالجة تلك الجواهر و اللآلي و بنى سليمان المسجد بالرخام الأبيض و الأصفر و الأخضر و عمده بأساطين الْمَهَا الصافي و سقفه بألواح الجواهر و فصص سقوفه و حيطانه باللآلي و اليواقيت و الجواهر و بسط أرضه بألواح الفيروزج فلم يكن في الأرض بيت أبهى منه و لا أنور من ذلك المسجد كان يضي‏ء في الظلمة كالقمر ليلة البدر فلما فرغ منه جمع إليه خيار بني إسرائيل فأعلمهم أنه بناه لله تعالى و اتخذ ذلك اليوم الذي فرغ منه عيدا فلم يزل بيت المقدس على ما بناه سليمان حتى إذا غزا بختنصر بني إسرائيل فخرب المدينة و هدمها و نقض المسجد و أخذ ما في سقوفه و حيطانه من الذهب و الدرر و اليواقيت و الجواهر فحملها إلى دار مملكته من أرض‏ العراق قال سعيد بن المسيب لما فرغ سليمان من بناء بيت المقدس تغلقت أبوابه فعالجها سليمان فلم تنفتح حتى قال في دعائه بصلوات أبي داود إلا فتحت الأبواب ففرغ له سليمان‏ عشرة آلاف من قراء بني إسرائيل خمسة آلاف بالليل و خمسة آلاف بالنهار و لا تأتي ساعة من ليل و لا نهار إلا و يعبد الله فيها وَ تَماثِيلَ‏ يعني صورا من نحاس و شبه‏ و زجاج و رخام كانت الجن تعملها.بحار الأنوار (ط - بيروت)، ج‏14، ص: 75</w:t>
      </w:r>
    </w:p>
    <w:p w14:paraId="5506C9DA" w14:textId="77777777" w:rsidR="00B96F06" w:rsidRPr="0059592F" w:rsidRDefault="00B96F06">
      <w:pPr>
        <w:pStyle w:val="FootnoteText"/>
        <w:rPr>
          <w:rFonts w:cs="B Badr"/>
          <w:sz w:val="18"/>
          <w:szCs w:val="18"/>
          <w:rtl/>
          <w:lang w:bidi="fa-IR"/>
        </w:rPr>
      </w:pPr>
    </w:p>
  </w:footnote>
  <w:footnote w:id="120">
    <w:p w14:paraId="007A8B63"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 معماری مسجد به کونه ای باشد که امکان چند جلسه داشته باشد </w:t>
      </w:r>
    </w:p>
  </w:footnote>
  <w:footnote w:id="121">
    <w:p w14:paraId="720622CE" w14:textId="210702DB" w:rsidR="00547EB9" w:rsidRPr="0059592F" w:rsidRDefault="00547EB9">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مِدادَ كَلماتِه : أي مِثلَ عددها ، وقيل : قدر ما يوازيها في الكثرة (النهاية : ج 4 ص 307 «مدد») .</w:t>
      </w:r>
    </w:p>
  </w:footnote>
  <w:footnote w:id="122">
    <w:p w14:paraId="67F6773F" w14:textId="29EA78A9" w:rsidR="00A064BE" w:rsidRPr="0059592F" w:rsidRDefault="00A064BE" w:rsidP="00A064BE">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rPr>
        <w:t>الصُفَّةُ : سقيفة في مسجد رسول اللّه صلى الله عليه و آله كانت مسكن الغرباء والفقراء (مجمع البحرين : ج 2 ص 1036 «صفف»)</w:t>
      </w:r>
      <w:r w:rsidRPr="0059592F">
        <w:rPr>
          <w:rFonts w:cs="B Badr"/>
          <w:sz w:val="18"/>
          <w:szCs w:val="18"/>
          <w:lang w:bidi="fa-IR"/>
        </w:rPr>
        <w:t xml:space="preserve"> .</w:t>
      </w:r>
    </w:p>
  </w:footnote>
  <w:footnote w:id="123">
    <w:p w14:paraId="3125C6BB" w14:textId="70D5700E" w:rsidR="00A064BE" w:rsidRPr="0059592F" w:rsidRDefault="00A064BE" w:rsidP="00A064BE">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rPr>
        <w:t>بُطحان : وادٍ بالمدينة ، وهو أحد أوديتها الثلاثة : العقيق وبطحان وقناة (معجم البلدان : ج 1 ص 446)</w:t>
      </w:r>
      <w:r w:rsidRPr="0059592F">
        <w:rPr>
          <w:rFonts w:cs="B Badr"/>
          <w:sz w:val="18"/>
          <w:szCs w:val="18"/>
          <w:lang w:bidi="fa-IR"/>
        </w:rPr>
        <w:t xml:space="preserve"> .</w:t>
      </w:r>
    </w:p>
  </w:footnote>
  <w:footnote w:id="124">
    <w:p w14:paraId="1E410FCC" w14:textId="55128269" w:rsidR="00A064BE" w:rsidRPr="0059592F" w:rsidRDefault="00A064BE" w:rsidP="00A064BE">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rPr>
        <w:t>ناقَةٌ كَوماء : أي مُشرِفَةَ السنام عاليَته (النهاية : ج 4 ص 211 «كوم»)</w:t>
      </w:r>
      <w:r w:rsidRPr="0059592F">
        <w:rPr>
          <w:rFonts w:cs="B Badr"/>
          <w:sz w:val="18"/>
          <w:szCs w:val="18"/>
          <w:lang w:bidi="fa-IR"/>
        </w:rPr>
        <w:t xml:space="preserve"> .</w:t>
      </w:r>
    </w:p>
  </w:footnote>
  <w:footnote w:id="125">
    <w:p w14:paraId="474CCFF5" w14:textId="0801A147" w:rsidR="00924F0B" w:rsidRPr="0059592F" w:rsidRDefault="00924F0B">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عَسِيْب : أي جريدة من النخل ، وهي السعفة ممّا لا ينبت عليه خوص (النهاية : ج 3 ص 234 «عسب») .</w:t>
      </w:r>
    </w:p>
  </w:footnote>
  <w:footnote w:id="126">
    <w:p w14:paraId="78420A9C" w14:textId="77777777" w:rsidR="00B96F06" w:rsidRPr="0059592F" w:rsidRDefault="00B96F06" w:rsidP="00094886">
      <w:pPr>
        <w:pStyle w:val="FootnoteText"/>
        <w:rPr>
          <w:rFonts w:cs="B Badr"/>
          <w:sz w:val="18"/>
          <w:szCs w:val="18"/>
          <w:rtl/>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اجفل: گريختن و فرار كرىن ( </w:t>
      </w:r>
      <w:r w:rsidRPr="0059592F">
        <w:rPr>
          <w:rFonts w:cs="B Badr"/>
          <w:sz w:val="18"/>
          <w:szCs w:val="18"/>
          <w:rtl/>
        </w:rPr>
        <w:t>أسرع و ذهب في الأرض‏</w:t>
      </w:r>
      <w:r w:rsidRPr="0059592F">
        <w:rPr>
          <w:rFonts w:cs="B Badr" w:hint="cs"/>
          <w:sz w:val="18"/>
          <w:szCs w:val="18"/>
          <w:rtl/>
        </w:rPr>
        <w:t xml:space="preserve"> - </w:t>
      </w:r>
      <w:r w:rsidRPr="0059592F">
        <w:rPr>
          <w:rFonts w:cs="B Badr"/>
          <w:sz w:val="18"/>
          <w:szCs w:val="18"/>
          <w:rtl/>
        </w:rPr>
        <w:t>مجمع البحرين، ج‏5، ص: 339</w:t>
      </w:r>
      <w:r w:rsidRPr="0059592F">
        <w:rPr>
          <w:rFonts w:cs="B Badr" w:hint="cs"/>
          <w:sz w:val="18"/>
          <w:szCs w:val="18"/>
          <w:rtl/>
        </w:rPr>
        <w:t>)</w:t>
      </w:r>
    </w:p>
  </w:footnote>
  <w:footnote w:id="127">
    <w:p w14:paraId="189E04FA" w14:textId="77777777" w:rsidR="00B96F06" w:rsidRPr="0059592F" w:rsidRDefault="00B96F06">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بحث </w:t>
      </w:r>
      <w:r w:rsidRPr="0059592F">
        <w:rPr>
          <w:rFonts w:cs="B Badr" w:hint="cs"/>
          <w:sz w:val="18"/>
          <w:szCs w:val="18"/>
          <w:rtl/>
          <w:lang w:bidi="fa-IR"/>
        </w:rPr>
        <w:t>آداب خواب در جزوه آداب بیان شده است</w:t>
      </w:r>
    </w:p>
  </w:footnote>
  <w:footnote w:id="128">
    <w:p w14:paraId="0131A50B" w14:textId="0119A5FB" w:rsidR="00B96F06" w:rsidRPr="0059592F" w:rsidRDefault="00B96F06" w:rsidP="000A55C9">
      <w:pPr>
        <w:pStyle w:val="FootnoteText"/>
        <w:rPr>
          <w:rFonts w:cs="B Badr"/>
          <w:sz w:val="18"/>
          <w:szCs w:val="18"/>
          <w:lang w:bidi="fa-IR"/>
        </w:rPr>
      </w:pPr>
      <w:r w:rsidRPr="0059592F">
        <w:rPr>
          <w:rStyle w:val="FootnoteReference"/>
          <w:rFonts w:cs="B Badr"/>
          <w:sz w:val="18"/>
          <w:szCs w:val="18"/>
        </w:rPr>
        <w:footnoteRef/>
      </w:r>
      <w:r w:rsidRPr="0059592F">
        <w:rPr>
          <w:rFonts w:cs="B Badr" w:hint="cs"/>
          <w:sz w:val="18"/>
          <w:szCs w:val="18"/>
          <w:rtl/>
        </w:rPr>
        <w:t xml:space="preserve">( </w:t>
      </w:r>
      <w:r w:rsidRPr="0059592F">
        <w:rPr>
          <w:rFonts w:cs="B Badr" w:hint="cs"/>
          <w:sz w:val="18"/>
          <w:szCs w:val="18"/>
          <w:rtl/>
          <w:lang w:bidi="fa-IR"/>
        </w:rPr>
        <w:t>و ا</w:t>
      </w:r>
      <w:r w:rsidR="006421FF" w:rsidRPr="0059592F">
        <w:rPr>
          <w:rFonts w:cs="B Badr" w:hint="cs"/>
          <w:sz w:val="18"/>
          <w:szCs w:val="18"/>
          <w:rtl/>
          <w:lang w:bidi="fa-IR"/>
        </w:rPr>
        <w:t>ح</w:t>
      </w:r>
      <w:r w:rsidRPr="0059592F">
        <w:rPr>
          <w:rFonts w:cs="B Badr" w:hint="cs"/>
          <w:sz w:val="18"/>
          <w:szCs w:val="18"/>
          <w:rtl/>
          <w:lang w:bidi="fa-IR"/>
        </w:rPr>
        <w:t xml:space="preserve">ل له من مسجده له ما حلّ له وسدالابواب الاّ بابه ) امام معصوم محور مسجد است بلکه مسجد متحرک است لذا خواب وامثال آن برای امام بی اشکال است </w:t>
      </w:r>
    </w:p>
  </w:footnote>
  <w:footnote w:id="129">
    <w:p w14:paraId="6916FEBF" w14:textId="444663A6" w:rsidR="006421FF" w:rsidRPr="0059592F" w:rsidRDefault="006421FF">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القَيلُولة : الاستراحة نصف النهار وإن لم يكن معها نوم ، قال يقيل قيلولة فهو قائل (النِّهاية : ج 4 ص 133 «قيل») .</w:t>
      </w:r>
    </w:p>
  </w:footnote>
  <w:footnote w:id="130">
    <w:p w14:paraId="58AB9FD0" w14:textId="5C6075B3" w:rsidR="006421FF" w:rsidRPr="0059592F" w:rsidRDefault="006421FF">
      <w:pPr>
        <w:pStyle w:val="FootnoteText"/>
        <w:rPr>
          <w:rFonts w:cs="B Badr"/>
          <w:sz w:val="18"/>
          <w:szCs w:val="18"/>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القارورة : واحدة القوارير من الزُّجاج (الصِّحاح : ج 2 ص 789 «قرر») .</w:t>
      </w:r>
    </w:p>
  </w:footnote>
  <w:footnote w:id="131">
    <w:p w14:paraId="68954FA4" w14:textId="77777777" w:rsidR="00B96F06" w:rsidRPr="0059592F" w:rsidRDefault="00B96F06" w:rsidP="000A55C9">
      <w:pPr>
        <w:spacing w:before="100" w:beforeAutospacing="1" w:after="100" w:afterAutospacing="1"/>
        <w:jc w:val="both"/>
        <w:rPr>
          <w:rFonts w:cs="B Badr"/>
          <w:sz w:val="18"/>
          <w:szCs w:val="18"/>
          <w:rtl/>
        </w:rPr>
      </w:pPr>
      <w:r w:rsidRPr="0059592F">
        <w:rPr>
          <w:rStyle w:val="FootnoteReference"/>
          <w:rFonts w:cs="B Badr"/>
          <w:sz w:val="18"/>
          <w:szCs w:val="18"/>
        </w:rPr>
        <w:footnoteRef/>
      </w:r>
      <w:r w:rsidRPr="0059592F">
        <w:rPr>
          <w:rFonts w:cs="B Badr" w:hint="cs"/>
          <w:sz w:val="18"/>
          <w:szCs w:val="18"/>
          <w:rtl/>
          <w:lang w:bidi="fa-IR"/>
        </w:rPr>
        <w:t xml:space="preserve">قال فی البحار البیان: </w:t>
      </w:r>
      <w:r w:rsidRPr="0059592F">
        <w:rPr>
          <w:rFonts w:cs="B Badr" w:hint="cs"/>
          <w:sz w:val="18"/>
          <w:szCs w:val="18"/>
          <w:rtl/>
        </w:rPr>
        <w:t>. فالخبر الأول يمكن حمله على الضرورة لأن المساكين مضطرون إلى ذلك أو كان ذلك قبل بناء الصفة و حمله على غير مسجده</w:t>
      </w:r>
      <w:r w:rsidRPr="0059592F">
        <w:rPr>
          <w:rFonts w:cs="B Badr" w:hint="cs"/>
          <w:sz w:val="18"/>
          <w:szCs w:val="18"/>
        </w:rPr>
        <w:sym w:font="V_Symbols" w:char="F039"/>
      </w:r>
      <w:r w:rsidRPr="0059592F">
        <w:rPr>
          <w:rFonts w:cs="B Badr" w:hint="cs"/>
          <w:sz w:val="18"/>
          <w:szCs w:val="18"/>
          <w:rtl/>
        </w:rPr>
        <w:t>بعيد و الثاني يمكن حمله على زوائد المسجد الحرام أو يقال النوم في مسجد الرسول ص أشد كراهة منه لأن فيه سوء أدب بالنسبة إلى ضريحه المقدس أيضا و الخبر الأخير حمله على الزوائد أظهر و يمكن حمله على الضرورة أيضا و أما خروج الريح فالعامة يكرهون ذلك لما رووا أنه تتأذى به الملائكة و الخبر يدل على عدم الكراهة.</w:t>
      </w:r>
    </w:p>
  </w:footnote>
  <w:footnote w:id="132">
    <w:p w14:paraId="431D2CB5" w14:textId="77777777" w:rsidR="00B96F06" w:rsidRPr="0059592F" w:rsidRDefault="00B96F06" w:rsidP="000A55C9">
      <w:pPr>
        <w:pStyle w:val="FootnoteText"/>
        <w:rPr>
          <w:rFonts w:cs="B Badr"/>
          <w:sz w:val="18"/>
          <w:szCs w:val="18"/>
          <w:lang w:bidi="fa-IR"/>
        </w:rPr>
      </w:pPr>
      <w:r w:rsidRPr="0059592F">
        <w:rPr>
          <w:rStyle w:val="FootnoteReference"/>
          <w:rFonts w:cs="B Badr"/>
          <w:sz w:val="18"/>
          <w:szCs w:val="18"/>
        </w:rPr>
        <w:footnoteRef/>
      </w:r>
      <w:r w:rsidRPr="0059592F">
        <w:rPr>
          <w:rFonts w:cs="B Badr" w:hint="cs"/>
          <w:sz w:val="18"/>
          <w:szCs w:val="18"/>
          <w:rtl/>
        </w:rPr>
        <w:t xml:space="preserve">- قال فی البحار: </w:t>
      </w:r>
      <w:r w:rsidRPr="0059592F">
        <w:rPr>
          <w:rFonts w:cs="B Badr" w:hint="cs"/>
          <w:sz w:val="18"/>
          <w:szCs w:val="18"/>
          <w:rtl/>
          <w:lang w:bidi="fa-IR"/>
        </w:rPr>
        <w:t xml:space="preserve">قرب الإسناد، عن عبد الله بن الحسن عن جده عن علي بن جعفر مثله‏. توضيح يدل على أن مسجد البيت ليس كسائر المساجد و يجوز تغييره و إخراجه عن المسجدية و حمله الأصحاب على موضع لم يوقف لذلك بل عين في البيت للصلاة فيه قال في الذكرى لو اتخذ في داره مسجدا له و لعياله و لم يتلفظ بالوقف و لا نواه جاز له تغييره و توسيعه و تضييقه لما رواه‏.    </w:t>
      </w:r>
      <w:r w:rsidRPr="0059592F">
        <w:rPr>
          <w:rFonts w:cs="B Badr" w:hint="cs"/>
          <w:b/>
          <w:bCs/>
          <w:sz w:val="18"/>
          <w:szCs w:val="18"/>
          <w:rtl/>
          <w:lang w:bidi="fa-IR"/>
        </w:rPr>
        <w:t>بحار الأنوار (ط - بيروت)، ج‏80، ص: 375</w:t>
      </w:r>
    </w:p>
    <w:p w14:paraId="5148F0CC" w14:textId="77777777" w:rsidR="00B96F06" w:rsidRPr="0059592F" w:rsidRDefault="00B96F06" w:rsidP="000A55C9">
      <w:pPr>
        <w:pStyle w:val="FootnoteText"/>
        <w:rPr>
          <w:rFonts w:cs="B Badr"/>
          <w:sz w:val="18"/>
          <w:szCs w:val="18"/>
          <w:rtl/>
          <w:lang w:bidi="fa-IR"/>
        </w:rPr>
      </w:pPr>
    </w:p>
  </w:footnote>
  <w:footnote w:id="133">
    <w:p w14:paraId="764AA22A" w14:textId="77777777" w:rsidR="00B96F06" w:rsidRPr="0059592F" w:rsidRDefault="00B96F06" w:rsidP="00D844AE">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با توجه به روایاتی که در اینجا ذکر شده است نتیجه می شود که:</w:t>
      </w:r>
    </w:p>
    <w:p w14:paraId="283C2038"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1- از آداب نماز در مسجد آن است که مصلی جایی نایستد که محل عبور و مرور باشد چنانچه دیگران هم باید مراعات کنند و کسی که نماز می خواند از جلویش حرکت نکند و اینجا چندنکته است:</w:t>
      </w:r>
    </w:p>
    <w:p w14:paraId="25ACBAAB"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1- مراد بین محل ایستادن و سجده است لذا اگر کسی بعد از محل سجده عبور و مرور کند اشکال ندارد</w:t>
      </w:r>
    </w:p>
    <w:p w14:paraId="6E82000B"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2- در بعض روایات آمده آنقدر عبور از جلوی نماز گزار ناپسند است که حاضرند صد سال بایستند ولی از جلوی نماز گزار رد نشوند</w:t>
      </w:r>
    </w:p>
    <w:p w14:paraId="0C48A29B"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3- حاضر است پایش بشکند ولی از جلوی نماز گزار رد نشود</w:t>
      </w:r>
    </w:p>
    <w:p w14:paraId="5992CA7B"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2- مسجد دارای ستونها و زوایایی باشد تا اگر کسی خواست نماز بخواند کسی از جلوی او عبور نکند</w:t>
      </w:r>
    </w:p>
    <w:p w14:paraId="6F6EB708"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3- عبور زن و الاغ و سگ از جلوی نمازگزارنهی شدید شده ولیکن عبور مثل گربه یا بچه اشکالی ندارد</w:t>
      </w:r>
    </w:p>
    <w:p w14:paraId="0570B2C2"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 xml:space="preserve">4- در عقوبت عبور از جلوی نماز گزار این است که آرزو می کند در روز قیامت درختی خشک باشد و لی از جلوی نماز گزار رد نشود </w:t>
      </w:r>
    </w:p>
    <w:p w14:paraId="4F8671E6"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 xml:space="preserve">4- بعض اهل سنت قائل به جنگیدن یا کشتن(برخورد شدید) با کسی که از جلوی نماز گزار رد میشود هستند ولی دلیل محکمی ندارند خصوصا برای کسانی که نمیدانند  در حال خواندن نماز است </w:t>
      </w:r>
    </w:p>
    <w:p w14:paraId="73CC71F2"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5- در مسجد الحرام نیازی به ستره نیست</w:t>
      </w:r>
    </w:p>
    <w:p w14:paraId="053C589D"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6- ستره لازم نیست دیوار یا مثل آن باشد حتی گذاشتن عصا کفایت می کند</w:t>
      </w:r>
    </w:p>
    <w:p w14:paraId="772030B6"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 xml:space="preserve">7- ستره اگر در قبرستان است سمت راست یا چپ او قبر است چیزی مانند عصا یا پارچه ای بگذارد ولی در مسجد راست و چپ لازم نیست فقط به سمت قبله لازم است </w:t>
      </w:r>
    </w:p>
    <w:p w14:paraId="28F9A05E"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8- ستره برای زنان در صورتی که در مسجد حائلی بین زنان و مردان نیست و زن نماز جماعت نمی خواند  یا دیر رسیده به جماعت، و میخواهد فرادی بخواند ضروری به نظر میرسد</w:t>
      </w:r>
    </w:p>
    <w:p w14:paraId="0B89FF82"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9- ستره که شامل پرده بین زنانه و مردانه است در جماعت لزومی ندازد و در زمان پیامبر اجازه ستره داده نشد. در حالیکه زنان در همه جا مستور بوده اند. معلوم میشود کارکرد مسجد وقتی است که زن و مرد در یک فضا و بدون حائل باشند.</w:t>
      </w:r>
    </w:p>
    <w:p w14:paraId="481BCB09"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10- اگر احتمال عبور از راست یا چپ نماز گزار است ستره و مانع راست یا چپ باشد نه جلو</w:t>
      </w:r>
    </w:p>
    <w:p w14:paraId="6D48E392"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11- ستره گذاشتن بین نمازگزار و محل سجده معنی ندارد بلکه گذاشتن چیزهایی مثل کیف و کفش و کلاه نباید بین نمازگزار و جای سجده باشد 12- پهلو گذاشتن چه راست و چه چپ اگر در نماز فرادی باشد اشکال ندارد و اگر در جماعت باشد چون فاصله ایجاد می کند بهتر است نباشد.</w:t>
      </w:r>
    </w:p>
    <w:p w14:paraId="204F46EF"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13- اگر نماز گزار حواسش به نماز و آداب و احترام مسجد باشد جبران همه کراهت ها را می کند چنانچه از حدیث  موسی بن جعفر علیم السلام استفاده می شود(</w:t>
      </w:r>
      <w:r w:rsidRPr="0059592F">
        <w:rPr>
          <w:rFonts w:cs="B Badr"/>
          <w:sz w:val="18"/>
          <w:szCs w:val="18"/>
          <w:rtl/>
          <w:lang w:bidi="fa-IR"/>
        </w:rPr>
        <w:t>الكافي (ط - الإسلامية)، ج‏3، ص: 297</w:t>
      </w:r>
      <w:r w:rsidRPr="0059592F">
        <w:rPr>
          <w:rFonts w:cs="B Badr" w:hint="cs"/>
          <w:sz w:val="18"/>
          <w:szCs w:val="18"/>
          <w:rtl/>
          <w:lang w:bidi="fa-IR"/>
        </w:rPr>
        <w:t xml:space="preserve"> </w:t>
      </w:r>
      <w:r w:rsidRPr="0059592F">
        <w:rPr>
          <w:rFonts w:cs="B Badr"/>
          <w:sz w:val="18"/>
          <w:szCs w:val="18"/>
          <w:rtl/>
          <w:lang w:bidi="fa-IR"/>
        </w:rPr>
        <w:t>دَخَلَ أَبُو حَنِيفَةَ عَلَى أَبِي عَبْدِ اللَّهِ ع فَقَالَ لَهُ رَأَيْتُ ابْنَك‏</w:t>
      </w:r>
      <w:r w:rsidRPr="0059592F">
        <w:rPr>
          <w:rFonts w:cs="B Badr" w:hint="cs"/>
          <w:sz w:val="18"/>
          <w:szCs w:val="18"/>
          <w:rtl/>
          <w:lang w:bidi="fa-IR"/>
        </w:rPr>
        <w:t>...)</w:t>
      </w:r>
    </w:p>
    <w:p w14:paraId="1C611212"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14- کسانی که برای رسیدن به جای خاص از بین صف ها ی جماعت حرکت کرده یا نماز شکسته می خوانند و در حال نماز از بین صفوف رد می شوند  کاری بسیار ناپسند و روایات زیادی از این کار نکوهش کرده</w:t>
      </w:r>
    </w:p>
    <w:p w14:paraId="52FF0ECF"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15- ساخت  مسجد یا تجهیزات مسجد به گونه ای  باشد که عبور و مرور در داخل مسجد در هر شرایطی براحتی صورت گیرد.</w:t>
      </w:r>
    </w:p>
    <w:p w14:paraId="1DE805F9"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 xml:space="preserve">16-  بین صفوف بقدری فاصله باشد که عبور و مرور نمازگران دچار مشکل نشود. </w:t>
      </w:r>
    </w:p>
    <w:p w14:paraId="6939F513"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17- چادر زدن (خیمه) برای کسانی که به دلایلی می خواهند در مسجد بمانند اشکال ندارد مثل اعتکاف</w:t>
      </w:r>
    </w:p>
    <w:p w14:paraId="6F7BCF03"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18- خیمه زدن نباید مزاحم دیگران باشد</w:t>
      </w:r>
    </w:p>
    <w:p w14:paraId="7BC1A29E" w14:textId="77777777" w:rsidR="00B96F06" w:rsidRPr="0059592F" w:rsidRDefault="00B96F06" w:rsidP="00D844AE">
      <w:pPr>
        <w:pStyle w:val="FootnoteText"/>
        <w:rPr>
          <w:rFonts w:cs="B Badr"/>
          <w:sz w:val="18"/>
          <w:szCs w:val="18"/>
          <w:rtl/>
          <w:lang w:bidi="fa-IR"/>
        </w:rPr>
      </w:pPr>
      <w:r w:rsidRPr="0059592F">
        <w:rPr>
          <w:rFonts w:cs="B Badr" w:hint="cs"/>
          <w:sz w:val="18"/>
          <w:szCs w:val="18"/>
          <w:rtl/>
          <w:lang w:bidi="fa-IR"/>
        </w:rPr>
        <w:t>19- با اینکه جایگاه اختصاصی در مسجد ممنوع است خیمه زدن خصوصا برای ائمه جماعت اشکال ندارد و لی ساخت اتاق مخصوص داخل مسجد خالی از اشکال نیست.</w:t>
      </w:r>
    </w:p>
    <w:p w14:paraId="4E888367" w14:textId="77777777" w:rsidR="00B96F06" w:rsidRPr="0059592F" w:rsidRDefault="00B96F06" w:rsidP="00D844AE">
      <w:pPr>
        <w:pStyle w:val="FootnoteText"/>
        <w:rPr>
          <w:rFonts w:cs="B Badr"/>
          <w:sz w:val="18"/>
          <w:szCs w:val="18"/>
          <w:lang w:bidi="fa-IR"/>
        </w:rPr>
      </w:pPr>
      <w:r w:rsidRPr="0059592F">
        <w:rPr>
          <w:rFonts w:cs="B Badr" w:hint="cs"/>
          <w:sz w:val="18"/>
          <w:szCs w:val="18"/>
          <w:rtl/>
          <w:lang w:bidi="fa-IR"/>
        </w:rPr>
        <w:t>20- نماز جماعت ستره (پرده) نمی خواهد، نماز فرادی نیاز به ستره دارد</w:t>
      </w:r>
    </w:p>
  </w:footnote>
  <w:footnote w:id="134">
    <w:p w14:paraId="6625F7EF"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مضمون این  روایت هماهنگی با آداب و سنن مسجد ندارد. </w:t>
      </w:r>
    </w:p>
  </w:footnote>
  <w:footnote w:id="135">
    <w:p w14:paraId="54E145FB" w14:textId="24443C03" w:rsidR="00C45ABA" w:rsidRPr="0059592F" w:rsidRDefault="00C45ABA">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نافَحَ : أي دافَعَ (النهاية : ج 5 ص 89 «نفح») .</w:t>
      </w:r>
    </w:p>
  </w:footnote>
  <w:footnote w:id="136">
    <w:p w14:paraId="2536F9C7" w14:textId="4BFA5C78" w:rsidR="0078541A" w:rsidRPr="0059592F" w:rsidRDefault="0078541A">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الخَلُوق : وهو طيب معروف مركّب يتّخذ من الزعفران وغيره من أنواع الطيب . (النهاية : ج 2 ص 71 «خلق») .</w:t>
      </w:r>
    </w:p>
  </w:footnote>
  <w:footnote w:id="137">
    <w:p w14:paraId="6AEAF9A7" w14:textId="0A3FD231" w:rsidR="0078541A" w:rsidRPr="0059592F" w:rsidRDefault="0078541A">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النُخاعَةُ : النُخامة ، وهي مايخرجه الإنسان من حلقه من مخرج الخاء المعجمة (مجمع البحرين : ج 3 ص 1762 «نخع») .</w:t>
      </w:r>
    </w:p>
  </w:footnote>
  <w:footnote w:id="138">
    <w:p w14:paraId="59A56CC8" w14:textId="77777777" w:rsidR="00B96F06" w:rsidRPr="0059592F" w:rsidRDefault="00B96F06" w:rsidP="00855ED3">
      <w:pPr>
        <w:pStyle w:val="FootnoteText"/>
        <w:rPr>
          <w:rFonts w:ascii="Traditional Arabic" w:hAnsi="Traditional Arabic" w:cs="B Badr"/>
          <w:sz w:val="18"/>
          <w:szCs w:val="18"/>
          <w:lang w:bidi="fa-IR"/>
        </w:rPr>
      </w:pPr>
      <w:r w:rsidRPr="0059592F">
        <w:rPr>
          <w:rFonts w:cs="B Badr"/>
          <w:sz w:val="18"/>
          <w:szCs w:val="18"/>
        </w:rPr>
        <w:footnoteRef/>
      </w:r>
      <w:r w:rsidRPr="0059592F">
        <w:rPr>
          <w:rFonts w:ascii="Traditional Arabic" w:hAnsi="Traditional Arabic" w:cs="B Badr" w:hint="cs"/>
          <w:sz w:val="18"/>
          <w:szCs w:val="18"/>
          <w:rtl/>
        </w:rPr>
        <w:t xml:space="preserve">- </w:t>
      </w:r>
      <w:r w:rsidRPr="0059592F">
        <w:rPr>
          <w:rFonts w:ascii="Traditional Arabic" w:hAnsi="Traditional Arabic" w:cs="B Badr"/>
          <w:sz w:val="18"/>
          <w:szCs w:val="18"/>
          <w:rtl/>
        </w:rPr>
        <w:t>لینروی اگر نعل امر باشد ترجمه صحیح است ولی اگر لام آن تأکید باشد خبرآن است و معنی می شود مسجد خود را جمع می کند از آب دهان چناچه</w:t>
      </w:r>
      <w:r w:rsidRPr="0059592F">
        <w:rPr>
          <w:rFonts w:ascii="Traditional Arabic" w:hAnsi="Traditional Arabic" w:cs="B Badr"/>
          <w:sz w:val="18"/>
          <w:szCs w:val="18"/>
          <w:rtl/>
          <w:lang w:bidi="fa-IR"/>
        </w:rPr>
        <w:t xml:space="preserve"> پوست با آتش جمع می شود </w:t>
      </w:r>
    </w:p>
  </w:footnote>
  <w:footnote w:id="139">
    <w:p w14:paraId="0CE2D34B" w14:textId="33CC0EE6" w:rsidR="0078541A" w:rsidRPr="0059592F" w:rsidRDefault="0078541A">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البُزاق : البصاق (الصحاح : ج 4 ص 1450 «بزق») .</w:t>
      </w:r>
    </w:p>
  </w:footnote>
  <w:footnote w:id="140">
    <w:p w14:paraId="3A4B1025" w14:textId="77777777" w:rsidR="00B96F06" w:rsidRPr="0059592F" w:rsidRDefault="00B96F06" w:rsidP="00855ED3">
      <w:pPr>
        <w:pStyle w:val="NormalWeb"/>
        <w:bidi/>
        <w:rPr>
          <w:rFonts w:cs="B Badr"/>
          <w:sz w:val="18"/>
          <w:szCs w:val="18"/>
          <w:rtl/>
        </w:rPr>
      </w:pPr>
      <w:r w:rsidRPr="0059592F">
        <w:rPr>
          <w:rStyle w:val="FootnoteReference"/>
          <w:rFonts w:cs="B Badr"/>
          <w:sz w:val="18"/>
          <w:szCs w:val="18"/>
        </w:rPr>
        <w:footnoteRef/>
      </w:r>
      <w:r w:rsidRPr="0059592F">
        <w:rPr>
          <w:rFonts w:cs="B Badr" w:hint="cs"/>
          <w:sz w:val="18"/>
          <w:szCs w:val="18"/>
          <w:rtl/>
        </w:rPr>
        <w:t>- قال فی الوافی البيان‏ يعني يستفاد منه الإذن في أفعال كثيرة في الصلاة و أنه ينبغي تنحية الأذى عن النظر و لا سيما في الصلاة و المبادرة إلى ذلك و لو كان في الصلاة تعظيما لها و للمسجد و المؤمنين و المشي قهقرى للمحافظة على القبلة و أن مثل هذا الفعل في بعض الأحيان لا ينافي حضور القلب المطلوب في الصلاة بل يحققه إلى غير ذلك و ابن طاب تمر بالمدينة و في بعض النسخ أرطاب و كأنه تصحيف‏</w:t>
      </w:r>
    </w:p>
    <w:p w14:paraId="6CB72CF6" w14:textId="77777777" w:rsidR="00B96F06" w:rsidRPr="0059592F" w:rsidRDefault="00B96F06" w:rsidP="00855ED3">
      <w:pPr>
        <w:pStyle w:val="FootnoteText"/>
        <w:rPr>
          <w:rFonts w:cs="B Badr"/>
          <w:sz w:val="18"/>
          <w:szCs w:val="18"/>
          <w:rtl/>
          <w:lang w:bidi="fa-IR"/>
        </w:rPr>
      </w:pPr>
    </w:p>
  </w:footnote>
  <w:footnote w:id="141">
    <w:p w14:paraId="4A44CB2F" w14:textId="77777777" w:rsidR="00B96F06" w:rsidRPr="0059592F" w:rsidRDefault="00B96F06" w:rsidP="00855ED3">
      <w:pPr>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قال فی البحار البیان </w:t>
      </w:r>
      <w:r w:rsidRPr="0059592F">
        <w:rPr>
          <w:rFonts w:cs="B Badr" w:hint="cs"/>
          <w:sz w:val="18"/>
          <w:szCs w:val="18"/>
          <w:rtl/>
        </w:rPr>
        <w:t>: قال في القاموس النخاعة بالضم النخامة أو ما يخرج من الصدر أو ما يخرج من الخيشوم و تنخع رمى بنخامته و قال في النهاية فيه النخامة في المسجد خطيئة هي البزقة التي تخرج من أصل الفم مما يلي النخاع انتهى.</w:t>
      </w:r>
      <w:r w:rsidRPr="0059592F">
        <w:rPr>
          <w:rFonts w:cs="B Badr" w:hint="cs"/>
          <w:sz w:val="18"/>
          <w:szCs w:val="18"/>
          <w:rtl/>
          <w:lang w:bidi="fa-IR"/>
        </w:rPr>
        <w:t>و يدل على عدم حرمة نخامة الإنسان على نفسه و قال جماعة بحرمتها للخباثة و حرمة كل خبيث بالمعنى الذي ذكره الأصحاب و هو ما يتنفر عنه الطبع غير معلوم و كون نخامة نفسه أيضا قبل الخروج من الفم خبيثا ممنوع و ربما يحمل ما إذا لم يدخل فضاء الفم و لا ضرورة تدعو إليه و سيأتي تمام القول فيه في محله.بحار الأنوار (ط - بيروت)، ج‏81، ص: 13</w:t>
      </w:r>
    </w:p>
    <w:p w14:paraId="4C33A09E" w14:textId="77777777" w:rsidR="00B96F06" w:rsidRPr="0059592F" w:rsidRDefault="00B96F06" w:rsidP="00855ED3">
      <w:pPr>
        <w:pStyle w:val="FootnoteText"/>
        <w:rPr>
          <w:rFonts w:cs="B Badr"/>
          <w:sz w:val="18"/>
          <w:szCs w:val="18"/>
          <w:rtl/>
          <w:lang w:bidi="fa-IR"/>
        </w:rPr>
      </w:pPr>
    </w:p>
  </w:footnote>
  <w:footnote w:id="142">
    <w:p w14:paraId="73A59F5E"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شاید یقیم للصلوه نه یقیم الصلاه </w:t>
      </w:r>
    </w:p>
  </w:footnote>
  <w:footnote w:id="143">
    <w:p w14:paraId="33DFCE6A" w14:textId="77777777" w:rsidR="00B96F06" w:rsidRPr="0059592F" w:rsidRDefault="00B96F06" w:rsidP="00797637">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معمولاً فقل به معنای کسب وکار امده مثل </w:t>
      </w:r>
      <w:r w:rsidRPr="0059592F">
        <w:rPr>
          <w:rFonts w:cs="B Badr"/>
          <w:sz w:val="18"/>
          <w:szCs w:val="18"/>
          <w:rtl/>
          <w:lang w:bidi="fa-IR"/>
        </w:rPr>
        <w:t>فَإِذَا قُضِيَتِ الصَّلَوةُ فَانتَشِرُواْ فىِ الْأَرْضِ وَ ابْتَغُواْ مِن فَضْلِ الله‏</w:t>
      </w:r>
      <w:r w:rsidRPr="0059592F">
        <w:rPr>
          <w:rFonts w:cs="B Badr" w:hint="cs"/>
          <w:sz w:val="18"/>
          <w:szCs w:val="18"/>
          <w:rtl/>
          <w:lang w:bidi="fa-IR"/>
        </w:rPr>
        <w:t xml:space="preserve"> و بعضی علاء فرموده بعد از نماز خصوصا نماز جمعه خرید وفروش کراهت ندارد </w:t>
      </w:r>
    </w:p>
  </w:footnote>
  <w:footnote w:id="144">
    <w:p w14:paraId="33951E47" w14:textId="49CC0112" w:rsidR="00A43134" w:rsidRPr="0059592F" w:rsidRDefault="00A43134" w:rsidP="00A43134">
      <w:pPr>
        <w:pStyle w:val="FootnoteText"/>
        <w:rPr>
          <w:rFonts w:cs="B Badr"/>
          <w:sz w:val="18"/>
          <w:szCs w:val="18"/>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الرَّوحُ : بفتح الراء الراحة والإستراحة والحياة الدائمة ، وبِضَمِّهِ : الرحمة (مجمع البحرين : ج 2 ص 742 «روح»)</w:t>
      </w:r>
      <w:r w:rsidRPr="0059592F">
        <w:rPr>
          <w:rFonts w:cs="B Badr"/>
          <w:sz w:val="18"/>
          <w:szCs w:val="18"/>
        </w:rPr>
        <w:t xml:space="preserve"> .</w:t>
      </w:r>
    </w:p>
  </w:footnote>
  <w:footnote w:id="145">
    <w:p w14:paraId="0E94FB13" w14:textId="7F3140BB" w:rsidR="00A43134" w:rsidRPr="0059592F" w:rsidRDefault="00A43134" w:rsidP="00A43134">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rPr>
        <w:t>الزُلفى : القُربى والمَنزلة (مجمع البحرين : ج 2 ص 778 «زلف»)</w:t>
      </w:r>
      <w:r w:rsidRPr="0059592F">
        <w:rPr>
          <w:rFonts w:cs="B Badr"/>
          <w:sz w:val="18"/>
          <w:szCs w:val="18"/>
          <w:lang w:bidi="fa-IR"/>
        </w:rPr>
        <w:t xml:space="preserve"> .</w:t>
      </w:r>
    </w:p>
  </w:footnote>
  <w:footnote w:id="146">
    <w:p w14:paraId="2BFE7653" w14:textId="77777777" w:rsidR="00B96F06" w:rsidRPr="0059592F" w:rsidRDefault="00B96F06" w:rsidP="008F0352">
      <w:pPr>
        <w:spacing w:before="100" w:beforeAutospacing="1" w:after="100" w:afterAutospacing="1"/>
        <w:rPr>
          <w:rFonts w:cs="B Badr"/>
          <w:sz w:val="18"/>
          <w:szCs w:val="18"/>
          <w:rtl/>
        </w:rPr>
      </w:pPr>
      <w:r w:rsidRPr="0059592F">
        <w:rPr>
          <w:rStyle w:val="FootnoteReference"/>
          <w:rFonts w:cs="B Badr"/>
          <w:sz w:val="18"/>
          <w:szCs w:val="18"/>
        </w:rPr>
        <w:footnoteRef/>
      </w:r>
      <w:r w:rsidRPr="0059592F">
        <w:rPr>
          <w:rFonts w:cs="B Badr" w:hint="cs"/>
          <w:sz w:val="18"/>
          <w:szCs w:val="18"/>
          <w:rtl/>
          <w:lang w:bidi="fa-IR"/>
        </w:rPr>
        <w:t xml:space="preserve">- قال فی البحار </w:t>
      </w:r>
      <w:r w:rsidRPr="0059592F">
        <w:rPr>
          <w:rFonts w:cs="B Badr" w:hint="cs"/>
          <w:sz w:val="18"/>
          <w:szCs w:val="18"/>
          <w:rtl/>
        </w:rPr>
        <w:t>أقول: ذكر الشيخ في المصباح هذا الدعاء مع الدعاء الذي قبله عند دخول المسجد يوم الجمعة و ذكر دعاء أطول من ذلك عند دخول المسجد لصلاة الليل أوردناه هاهنا.</w:t>
      </w:r>
    </w:p>
    <w:p w14:paraId="5C0E225F" w14:textId="77777777" w:rsidR="00B96F06" w:rsidRPr="0059592F" w:rsidRDefault="00B96F06" w:rsidP="008F0352">
      <w:pPr>
        <w:pStyle w:val="FootnoteText"/>
        <w:rPr>
          <w:rFonts w:cs="B Badr"/>
          <w:sz w:val="18"/>
          <w:szCs w:val="18"/>
          <w:rtl/>
          <w:lang w:bidi="fa-IR"/>
        </w:rPr>
      </w:pPr>
    </w:p>
  </w:footnote>
  <w:footnote w:id="147">
    <w:p w14:paraId="254976A6"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در این حدیث ذکر دعا نیامده فقط با پای راست وارد شود وبا پای چپ خارج شود وفضیلت را برده است .</w:t>
      </w:r>
    </w:p>
  </w:footnote>
  <w:footnote w:id="148">
    <w:p w14:paraId="0E597382" w14:textId="77777777" w:rsidR="00B96F06" w:rsidRPr="0059592F" w:rsidRDefault="00B96F06" w:rsidP="000A55C9">
      <w:pPr>
        <w:pStyle w:val="FootnoteText"/>
        <w:rPr>
          <w:rFonts w:cs="B Badr"/>
          <w:sz w:val="18"/>
          <w:szCs w:val="18"/>
          <w:lang w:bidi="fa-IR"/>
        </w:rPr>
      </w:pPr>
      <w:r w:rsidRPr="0059592F">
        <w:rPr>
          <w:rStyle w:val="FootnoteReference"/>
          <w:rFonts w:cs="B Badr"/>
          <w:sz w:val="18"/>
          <w:szCs w:val="18"/>
        </w:rPr>
        <w:footnoteRef/>
      </w:r>
      <w:r w:rsidRPr="0059592F">
        <w:rPr>
          <w:rFonts w:cs="B Badr" w:hint="cs"/>
          <w:sz w:val="18"/>
          <w:szCs w:val="18"/>
          <w:rtl/>
          <w:lang w:bidi="fa-IR"/>
        </w:rPr>
        <w:t xml:space="preserve">احتمالاًسلام نکردن بر برای نماز جماعت باشد وجواز سلام برای نماز فردی یا مستحبی باشد گرچه شخص پیامبر ویژگی خاص دارد </w:t>
      </w:r>
    </w:p>
  </w:footnote>
  <w:footnote w:id="149">
    <w:p w14:paraId="18B0F45B"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rPr>
        <w:t>-</w:t>
      </w:r>
      <w:r w:rsidRPr="0059592F">
        <w:rPr>
          <w:rFonts w:cs="B Badr" w:hint="cs"/>
          <w:b/>
          <w:bCs/>
          <w:sz w:val="18"/>
          <w:szCs w:val="18"/>
          <w:rtl/>
        </w:rPr>
        <w:t xml:space="preserve"> نما</w:t>
      </w:r>
      <w:r w:rsidRPr="0059592F">
        <w:rPr>
          <w:rFonts w:cs="B Badr" w:hint="cs"/>
          <w:b/>
          <w:bCs/>
          <w:sz w:val="18"/>
          <w:szCs w:val="18"/>
          <w:rtl/>
          <w:lang w:bidi="fa-IR"/>
        </w:rPr>
        <w:t>ز مستحب در مساجد خاص فضیلت بالایی دارد و در بقیه مساجد فضیلتی که ندارد بلکه بهتر است که در غیر مسجد باشد مگر کسی که معتکف است.</w:t>
      </w:r>
    </w:p>
  </w:footnote>
  <w:footnote w:id="150">
    <w:p w14:paraId="579B0E64" w14:textId="77777777" w:rsidR="00B96F06" w:rsidRPr="0059592F" w:rsidRDefault="00B96F06" w:rsidP="000A55C9">
      <w:pPr>
        <w:pStyle w:val="FootnoteText"/>
        <w:rPr>
          <w:rFonts w:cs="B Badr"/>
          <w:sz w:val="18"/>
          <w:szCs w:val="18"/>
          <w:rtl/>
        </w:rPr>
      </w:pPr>
      <w:r w:rsidRPr="0059592F">
        <w:rPr>
          <w:rStyle w:val="FootnoteReference"/>
          <w:rFonts w:cs="B Badr"/>
          <w:sz w:val="18"/>
          <w:szCs w:val="18"/>
        </w:rPr>
        <w:footnoteRef/>
      </w:r>
      <w:r w:rsidRPr="0059592F">
        <w:rPr>
          <w:rFonts w:cs="B Badr" w:hint="cs"/>
          <w:b/>
          <w:bCs/>
          <w:sz w:val="18"/>
          <w:szCs w:val="18"/>
          <w:rtl/>
          <w:lang w:bidi="fa-IR"/>
        </w:rPr>
        <w:t xml:space="preserve"> - چون در مکه و مدینه نماز عید در مسجدین است لذا احتمالا مراد از مصلی، مسجد النبی و مسجد الحرام است .</w:t>
      </w:r>
    </w:p>
  </w:footnote>
  <w:footnote w:id="151">
    <w:p w14:paraId="7283E92B" w14:textId="77777777" w:rsidR="00B96F06" w:rsidRPr="0059592F" w:rsidRDefault="00B96F06" w:rsidP="000A55C9">
      <w:pPr>
        <w:jc w:val="both"/>
        <w:rPr>
          <w:rFonts w:ascii="Traditional Arabic" w:hAnsi="Traditional Arabic" w:cs="B Badr"/>
          <w:sz w:val="18"/>
          <w:szCs w:val="18"/>
          <w:rtl/>
          <w:lang w:bidi="fa-IR"/>
        </w:rPr>
      </w:pPr>
      <w:r w:rsidRPr="0059592F">
        <w:rPr>
          <w:rStyle w:val="FootnoteReference"/>
          <w:rFonts w:ascii="Traditional Arabic" w:hAnsi="Traditional Arabic" w:cs="B Badr"/>
          <w:sz w:val="18"/>
          <w:szCs w:val="18"/>
        </w:rPr>
        <w:footnoteRef/>
      </w:r>
      <w:r w:rsidRPr="0059592F">
        <w:rPr>
          <w:rFonts w:ascii="Traditional Arabic" w:hAnsi="Traditional Arabic" w:cs="B Badr"/>
          <w:sz w:val="18"/>
          <w:szCs w:val="18"/>
          <w:rtl/>
          <w:lang w:bidi="fa-IR"/>
        </w:rPr>
        <w:t>-</w:t>
      </w:r>
      <w:r w:rsidRPr="0059592F">
        <w:rPr>
          <w:rFonts w:ascii="Traditional Arabic" w:hAnsi="Traditional Arabic" w:cs="B Badr"/>
          <w:sz w:val="18"/>
          <w:szCs w:val="18"/>
          <w:rtl/>
        </w:rPr>
        <w:t xml:space="preserve"> قال فی البحار البيان: لا خلاف في كراهة تمكين المجانين</w:t>
      </w:r>
      <w:r w:rsidRPr="0059592F">
        <w:rPr>
          <w:rFonts w:ascii="Traditional Arabic" w:hAnsi="Traditional Arabic" w:cs="B Badr" w:hint="cs"/>
          <w:sz w:val="18"/>
          <w:szCs w:val="18"/>
          <w:rtl/>
        </w:rPr>
        <w:t>( تمکین غر از اخراج و مانع شدن است)</w:t>
      </w:r>
      <w:r w:rsidRPr="0059592F">
        <w:rPr>
          <w:rFonts w:ascii="Traditional Arabic" w:hAnsi="Traditional Arabic" w:cs="B Badr"/>
          <w:sz w:val="18"/>
          <w:szCs w:val="18"/>
          <w:rtl/>
        </w:rPr>
        <w:t xml:space="preserve"> و الصبيان</w:t>
      </w:r>
      <w:r w:rsidRPr="0059592F">
        <w:rPr>
          <w:rFonts w:ascii="Traditional Arabic" w:hAnsi="Traditional Arabic" w:cs="B Badr" w:hint="cs"/>
          <w:sz w:val="18"/>
          <w:szCs w:val="18"/>
          <w:rtl/>
        </w:rPr>
        <w:t xml:space="preserve"> ( صبی غیر از رضیع است)</w:t>
      </w:r>
      <w:r w:rsidRPr="0059592F">
        <w:rPr>
          <w:rFonts w:ascii="Traditional Arabic" w:hAnsi="Traditional Arabic" w:cs="B Badr"/>
          <w:sz w:val="18"/>
          <w:szCs w:val="18"/>
          <w:rtl/>
        </w:rPr>
        <w:t xml:space="preserve"> لدخول المساجد و ربما يقيد الصبي بمن لا يوثق به أما من علم منه ما يقتضي الوثوق به لمحافظته على التنزه من النجاسات و أداء الصلوات فإنه لا يكره تمكينه بل يستحب تمرينه و لا بأس به و المشهور بين الأصحاب </w:t>
      </w:r>
      <w:r w:rsidRPr="0059592F">
        <w:rPr>
          <w:rFonts w:ascii="Traditional Arabic" w:hAnsi="Traditional Arabic" w:cs="B Badr"/>
          <w:color w:val="FF0000"/>
          <w:sz w:val="18"/>
          <w:szCs w:val="18"/>
          <w:u w:val="single"/>
          <w:rtl/>
        </w:rPr>
        <w:t>كراهة رفع الصوت في المسجد مطلقا</w:t>
      </w:r>
      <w:r w:rsidRPr="0059592F">
        <w:rPr>
          <w:rFonts w:ascii="Traditional Arabic" w:hAnsi="Traditional Arabic" w:cs="B Badr" w:hint="cs"/>
          <w:sz w:val="18"/>
          <w:szCs w:val="18"/>
          <w:rtl/>
        </w:rPr>
        <w:t xml:space="preserve"> ( مکروهیت صدای بلند اگر چه قرآن باشد)</w:t>
      </w:r>
      <w:r w:rsidRPr="0059592F">
        <w:rPr>
          <w:rFonts w:ascii="Traditional Arabic" w:hAnsi="Traditional Arabic" w:cs="B Badr"/>
          <w:sz w:val="18"/>
          <w:szCs w:val="18"/>
          <w:rtl/>
        </w:rPr>
        <w:t xml:space="preserve"> و إن كان في القرآن للأخبار المطلقة و استثنى في هذا الخبر ذكر الله و كذا فعله ابن الجنيد و لعله المراد في سائر الأخبار لحسن رفع الصوت بالأذان و التكبير و الخطب و المواعظ فيها و إن كان الأحوط </w:t>
      </w:r>
      <w:r w:rsidRPr="0059592F">
        <w:rPr>
          <w:rFonts w:ascii="Traditional Arabic" w:hAnsi="Traditional Arabic" w:cs="B Badr"/>
          <w:color w:val="FF0000"/>
          <w:sz w:val="18"/>
          <w:szCs w:val="18"/>
          <w:u w:val="single"/>
          <w:rtl/>
        </w:rPr>
        <w:t>عدم رفع الصوت فيما لم يتوقف الانتفاع به عليه</w:t>
      </w:r>
      <w:r w:rsidRPr="0059592F">
        <w:rPr>
          <w:rFonts w:ascii="Traditional Arabic" w:hAnsi="Traditional Arabic" w:cs="B Badr" w:hint="cs"/>
          <w:sz w:val="18"/>
          <w:szCs w:val="18"/>
          <w:rtl/>
        </w:rPr>
        <w:t>(ممنوعیت صدای بیهوده در مسجد</w:t>
      </w:r>
      <w:r w:rsidRPr="0059592F">
        <w:rPr>
          <w:rFonts w:ascii="Traditional Arabic" w:hAnsi="Traditional Arabic" w:cs="B Badr" w:hint="cs"/>
          <w:color w:val="FF0000"/>
          <w:sz w:val="18"/>
          <w:szCs w:val="18"/>
          <w:rtl/>
        </w:rPr>
        <w:t xml:space="preserve">) </w:t>
      </w:r>
      <w:r w:rsidRPr="0059592F">
        <w:rPr>
          <w:rFonts w:ascii="Traditional Arabic" w:hAnsi="Traditional Arabic" w:cs="B Badr"/>
          <w:sz w:val="18"/>
          <w:szCs w:val="18"/>
          <w:rtl/>
        </w:rPr>
        <w:t xml:space="preserve"> و معه يقتصر على ما يتأدى‏ </w:t>
      </w:r>
      <w:r w:rsidRPr="0059592F">
        <w:rPr>
          <w:rFonts w:ascii="Traditional Arabic" w:hAnsi="Traditional Arabic" w:cs="B Badr"/>
          <w:sz w:val="18"/>
          <w:szCs w:val="18"/>
          <w:rtl/>
          <w:lang w:bidi="fa-IR"/>
        </w:rPr>
        <w:t>به الضرورة</w:t>
      </w:r>
      <w:r w:rsidRPr="0059592F">
        <w:rPr>
          <w:rFonts w:ascii="Traditional Arabic" w:hAnsi="Traditional Arabic" w:cs="B Badr" w:hint="cs"/>
          <w:sz w:val="18"/>
          <w:szCs w:val="18"/>
          <w:rtl/>
          <w:lang w:bidi="fa-IR"/>
        </w:rPr>
        <w:t xml:space="preserve"> (اذیت در مسجد)</w:t>
      </w:r>
      <w:r w:rsidRPr="0059592F">
        <w:rPr>
          <w:rFonts w:ascii="Traditional Arabic" w:hAnsi="Traditional Arabic" w:cs="B Badr"/>
          <w:sz w:val="18"/>
          <w:szCs w:val="18"/>
          <w:rtl/>
          <w:lang w:bidi="fa-IR"/>
        </w:rPr>
        <w:t>.</w:t>
      </w:r>
      <w:r w:rsidRPr="0059592F">
        <w:rPr>
          <w:rFonts w:ascii="Traditional Arabic" w:hAnsi="Traditional Arabic" w:cs="B Badr" w:hint="cs"/>
          <w:sz w:val="18"/>
          <w:szCs w:val="18"/>
          <w:rtl/>
          <w:lang w:bidi="fa-IR"/>
        </w:rPr>
        <w:t xml:space="preserve"> و المشهور كراهة البيع و الشراء فإن زاحم المصلين أو تضمن تغيير هيئة المسجد فلا يبعد التحريم و به قطع جماعة و أما السلاح فالمراد به تشهيره أو عمله و الأحوط تركهما. وَ رَوَى الشَّيْخُ عَنْ مُحَمَّدِ بْنِ مُسْلِمٍ عَنْ أَحَدِهِمَا ع قَالَ: نَهَى رَسُولُ اللَّهِ ص عَنْ سَلِّ السَّيْفِ وَ عَنْ بَرْيِ النَّبْلِ فِي الْمَسْجِدِ وَ قَالَ إِنَّمَا بُنِيَ لِغَيْرِ ذَلِكَ‏. و قال ابن الجنيد و لا يشهر فيه السلاح و استحباب التجمير لم أره في غير هذا الخبر و الدعائم‏و لا بأس بالعمل به. و أما جعل المطاهر أي محل تطهير الحدث و الخبث على أبوابها فقد ذكر الأصحاب استحبابه و أيد بأنها لو جعلت داخلها لتأذى المسلمون برائحتها و هو مطلوب الترك و منع ابن إدريس من جعل الميضاة في وسط المسجد قال في الذكرى و هو حق إن لم يسبق المسجد و هو حسن و ذكر العلامة و المتأخرون عنه كراهة الوضوء من البول و الغائط في المسجد لرواية رِفَاعَةَ قَالَ: سَأَلْتُ أَبَا عَبْدِ اللَّهِ ع عَنِ الْوُضُوءِ فِي الْمَسْجِدِ فَكَرِهَهُ مِنَ الْغَائِطِ وَ الْبَوْلِ. و حكم الشيخ في النهاية بعدم جواز ذلك و تبعه ابن إدريس و منع في المبسوط عن إزالة النجاسة في المساجد و عن الاستنجاء من البول و الغائط قال في الذكرى و كأنه فسر الرواية بالاستنجاء و لعله مراده في النهاية و هو حسن.</w:t>
      </w:r>
    </w:p>
    <w:p w14:paraId="49950477" w14:textId="77777777" w:rsidR="00B96F06" w:rsidRPr="0059592F" w:rsidRDefault="00B96F06" w:rsidP="000A55C9">
      <w:pPr>
        <w:rPr>
          <w:rFonts w:ascii="Traditional Arabic" w:hAnsi="Traditional Arabic" w:cs="B Badr"/>
          <w:sz w:val="18"/>
          <w:szCs w:val="18"/>
          <w:rtl/>
          <w:lang w:bidi="fa-IR"/>
        </w:rPr>
      </w:pPr>
      <w:r w:rsidRPr="0059592F">
        <w:rPr>
          <w:rFonts w:ascii="Traditional Arabic" w:hAnsi="Traditional Arabic" w:cs="B Badr" w:hint="cs"/>
          <w:sz w:val="18"/>
          <w:szCs w:val="18"/>
          <w:rtl/>
          <w:lang w:bidi="fa-IR"/>
        </w:rPr>
        <w:t>و أما منع اليهود و النصارى فهو على الوجوب على المشهور قال في الذكرى لا تجوز لأحد من المشركين الدخول في المساجد على الإطلاق و لا عبرة بإذن المسلم له لأن المانع نجاسته للآية فإن قلت لا تلويث هنا قلت معرض له غالبا و جاز اختصاص هذا التغليظ بالكافر و قول النبي ص من دخل المسجد فهو آمن منسوخ بالآية و كذا ربط ثمامة في المسجد إن صح انتهى. (الكافي (ط - دارالحديث)، ج‏15، ص: 672)</w:t>
      </w:r>
    </w:p>
    <w:p w14:paraId="74D92E28" w14:textId="77777777" w:rsidR="00B96F06" w:rsidRPr="0059592F" w:rsidRDefault="00B96F06" w:rsidP="00E80BC7">
      <w:pPr>
        <w:spacing w:before="100" w:beforeAutospacing="1" w:after="100" w:afterAutospacing="1"/>
        <w:rPr>
          <w:rFonts w:ascii="Traditional Arabic" w:hAnsi="Traditional Arabic" w:cs="B Badr"/>
          <w:sz w:val="18"/>
          <w:szCs w:val="18"/>
          <w:rtl/>
          <w:lang w:bidi="fa-IR"/>
        </w:rPr>
      </w:pPr>
      <w:r w:rsidRPr="0059592F">
        <w:rPr>
          <w:rFonts w:ascii="Traditional Arabic" w:hAnsi="Traditional Arabic" w:cs="B Badr" w:hint="cs"/>
          <w:sz w:val="18"/>
          <w:szCs w:val="18"/>
          <w:rtl/>
          <w:lang w:bidi="fa-IR"/>
        </w:rPr>
        <w:t xml:space="preserve">و يحتمل أن تكون القوم الممسوخة من النصاب و المخالفين و قد مسخوا بتركهم‏ الولاية فلم يبق فيهم شي‏ء من الإنسانية و قد مسح الصادق ع يده على عين بعض شيعته فرآهم في الطواف بصورة القردة و الخنازير. </w:t>
      </w:r>
    </w:p>
    <w:p w14:paraId="4ACCA812" w14:textId="77777777" w:rsidR="00B96F06" w:rsidRPr="0059592F" w:rsidRDefault="00B96F06" w:rsidP="000A55C9">
      <w:pPr>
        <w:spacing w:before="100" w:beforeAutospacing="1" w:after="100" w:afterAutospacing="1"/>
        <w:rPr>
          <w:rFonts w:ascii="Traditional Arabic" w:hAnsi="Traditional Arabic" w:cs="B Badr"/>
          <w:sz w:val="18"/>
          <w:szCs w:val="18"/>
          <w:rtl/>
        </w:rPr>
      </w:pPr>
      <w:r w:rsidRPr="0059592F">
        <w:rPr>
          <w:rFonts w:ascii="Traditional Arabic" w:hAnsi="Traditional Arabic" w:cs="B Badr"/>
          <w:sz w:val="18"/>
          <w:szCs w:val="18"/>
          <w:rtl/>
        </w:rPr>
        <w:t>و قال ابن الجنيد و لا يشهر فيه السلاح و استحباب التجمير لم أره في غير هذا الخبر و الدعائم‏  و لا بأس بالعمل به.</w:t>
      </w:r>
      <w:r w:rsidRPr="0059592F">
        <w:rPr>
          <w:rFonts w:ascii="Traditional Arabic" w:hAnsi="Traditional Arabic" w:cs="B Badr" w:hint="cs"/>
          <w:sz w:val="18"/>
          <w:szCs w:val="18"/>
          <w:rtl/>
        </w:rPr>
        <w:t>(</w:t>
      </w:r>
      <w:r w:rsidRPr="0059592F">
        <w:rPr>
          <w:rFonts w:ascii="Traditional Arabic" w:hAnsi="Traditional Arabic" w:cs="B Badr"/>
          <w:sz w:val="18"/>
          <w:szCs w:val="18"/>
          <w:rtl/>
        </w:rPr>
        <w:t xml:space="preserve"> بحار الانوار ج80 ص 350</w:t>
      </w:r>
      <w:r w:rsidRPr="0059592F">
        <w:rPr>
          <w:rFonts w:ascii="Traditional Arabic" w:hAnsi="Traditional Arabic" w:cs="B Badr" w:hint="cs"/>
          <w:sz w:val="18"/>
          <w:szCs w:val="18"/>
          <w:rtl/>
        </w:rPr>
        <w:t>)</w:t>
      </w:r>
    </w:p>
  </w:footnote>
  <w:footnote w:id="152">
    <w:p w14:paraId="7DAB1AF0" w14:textId="13C69ADD" w:rsidR="005A4180" w:rsidRPr="0059592F" w:rsidRDefault="005A4180" w:rsidP="005A4180">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rPr>
        <w:t>جَمَّرتُ الثَّوبَ : إذا بَخَّرته بالطِّيب (النهاية : ج 1 ص 293 «جمر»)</w:t>
      </w:r>
      <w:r w:rsidRPr="0059592F">
        <w:rPr>
          <w:rFonts w:cs="B Badr"/>
          <w:sz w:val="18"/>
          <w:szCs w:val="18"/>
          <w:lang w:bidi="fa-IR"/>
        </w:rPr>
        <w:t xml:space="preserve"> .</w:t>
      </w:r>
    </w:p>
  </w:footnote>
  <w:footnote w:id="153">
    <w:p w14:paraId="285897FA" w14:textId="77777777" w:rsidR="00B96F06" w:rsidRPr="0059592F" w:rsidRDefault="00B96F06" w:rsidP="000A55C9">
      <w:pPr>
        <w:pStyle w:val="NormalWeb"/>
        <w:bidi/>
        <w:rPr>
          <w:rFonts w:cs="B Badr"/>
          <w:sz w:val="18"/>
          <w:szCs w:val="18"/>
          <w:rtl/>
        </w:rPr>
      </w:pPr>
      <w:r w:rsidRPr="0059592F">
        <w:rPr>
          <w:rStyle w:val="FootnoteReference"/>
          <w:rFonts w:cs="B Badr"/>
          <w:sz w:val="18"/>
          <w:szCs w:val="18"/>
        </w:rPr>
        <w:footnoteRef/>
      </w:r>
      <w:r w:rsidRPr="0059592F">
        <w:rPr>
          <w:rFonts w:cs="B Badr" w:hint="cs"/>
          <w:sz w:val="18"/>
          <w:szCs w:val="18"/>
          <w:rtl/>
        </w:rPr>
        <w:t>- قال فی الوافی البیان:‏ قد مضى كلام في حديث الجص في باب ما يطهر بغير الماء من كتاب الطهارة.</w:t>
      </w:r>
    </w:p>
    <w:p w14:paraId="69CB18B3" w14:textId="77777777" w:rsidR="00B96F06" w:rsidRPr="0059592F" w:rsidRDefault="00B96F06" w:rsidP="00F85917">
      <w:pPr>
        <w:pStyle w:val="NormalWeb"/>
        <w:bidi/>
        <w:jc w:val="both"/>
        <w:rPr>
          <w:rFonts w:cs="B Badr"/>
          <w:sz w:val="18"/>
          <w:szCs w:val="18"/>
          <w:rtl/>
        </w:rPr>
      </w:pPr>
      <w:r w:rsidRPr="0059592F">
        <w:rPr>
          <w:rFonts w:cs="B Badr" w:hint="cs"/>
          <w:sz w:val="18"/>
          <w:szCs w:val="18"/>
          <w:rtl/>
        </w:rPr>
        <w:t>قال فی البحار: بيان: قد مر الكلام في الجص المطبوخ بالعذرة في كتاب الطهارة و الحاصل أنه محمول في المشهور على العذرة الطاهرة أو على ما إذا لم يعلم سراية النجاسة إلى الجص أو على الاكتفاء في الاستحالة بهذا القدر و يدل الخبر على عدم كراهة الكتاب في قبلة المسجد و لا ينافي كراهة النظر إليها حال الصلاة لما مر عن علي بن جعفر أيضا أن النظر إلى كتاب في القبلة نقص في الصلاة.و أما النقش فقد حكم جماعة بتحريم النقش بالذهب و أطلق العلامة في أكثر كتبه و المحقق في المعتبر و الشهيد في الذكرى تحريم النقش من غير تقييد بالذهب معللين بأن ذلك لم يكن في عهد النبي ص فيكون بدعة و هو استدلال ضعيف و كذا حكم الأكثر بتحريم نقش الصور. و احتج عليه الفاضلان بالتعليل السابق و بما رواه‏ الشَّيْخُ‏ عَنْ عَمْرِو بْنِ جُمَيْعٍ قَالَ: سَأَلْتُ أَبَا عَبْدِ اللَّهِ ع عَنِ الصَّلَاةِ فِي الْمَسَاجِدِ الْمُصَوَّرَةِ فَقَالَ أَكْرَهُ ذَلِكَ وَ لَكِنْ لَا يَضُرُّكُمُ الْيَوْمَ وَ لَوْ قَدْ قَامَ الْعَدْلُ لَرَأَيْتُمْ كَيْفَ يُصْنَعُ فِي ذَلِكَ.و هي مجهولة غير دالة على التحريم و الشهيد في البيان حرم زخرفتها و نقشها و تصويرها بما فيه روح و كره غيره كالشجر و في الدروس كره الجميع و ظاهر الخبر جواز الجميع و الأحوط الترك مطلقا.  بحار الأنوار (ط - بيروت)، ج‏80، ص: 387</w:t>
      </w:r>
    </w:p>
  </w:footnote>
  <w:footnote w:id="154">
    <w:p w14:paraId="2F7F84CA" w14:textId="77777777" w:rsidR="00B96F06" w:rsidRPr="0059592F" w:rsidRDefault="00B96F06" w:rsidP="00841F53">
      <w:pPr>
        <w:pStyle w:val="StyleComplex2Shiraz11pt"/>
        <w:spacing w:line="240" w:lineRule="auto"/>
        <w:jc w:val="both"/>
        <w:rPr>
          <w:rFonts w:ascii="Traditional Arabic" w:hAnsi="Traditional Arabic" w:cs="B Badr"/>
          <w:sz w:val="18"/>
          <w:szCs w:val="18"/>
          <w:rtl/>
        </w:rPr>
      </w:pPr>
      <w:r w:rsidRPr="0059592F">
        <w:rPr>
          <w:rFonts w:ascii="Traditional Arabic" w:hAnsi="Traditional Arabic" w:cs="B Badr"/>
          <w:sz w:val="18"/>
          <w:szCs w:val="18"/>
        </w:rPr>
        <w:footnoteRef/>
      </w:r>
      <w:r w:rsidRPr="0059592F">
        <w:rPr>
          <w:rFonts w:ascii="Traditional Arabic" w:hAnsi="Traditional Arabic" w:cs="B Badr"/>
          <w:sz w:val="18"/>
          <w:szCs w:val="18"/>
          <w:rtl/>
        </w:rPr>
        <w:t xml:space="preserve"> </w:t>
      </w:r>
      <w:r w:rsidRPr="0059592F">
        <w:rPr>
          <w:rFonts w:ascii="Traditional Arabic" w:hAnsi="Traditional Arabic" w:cs="B Badr" w:hint="cs"/>
          <w:sz w:val="18"/>
          <w:szCs w:val="18"/>
          <w:rtl/>
        </w:rPr>
        <w:t xml:space="preserve">. في الوافي: </w:t>
      </w:r>
      <w:r w:rsidRPr="0059592F">
        <w:rPr>
          <w:rFonts w:ascii="Traditional Arabic" w:hAnsi="Traditional Arabic" w:cs="B Badr"/>
          <w:sz w:val="18"/>
          <w:szCs w:val="18"/>
          <w:rtl/>
        </w:rPr>
        <w:t>بيان‏</w:t>
      </w:r>
      <w:r w:rsidRPr="0059592F">
        <w:rPr>
          <w:rFonts w:ascii="Traditional Arabic" w:hAnsi="Traditional Arabic" w:cs="B Badr" w:hint="cs"/>
          <w:sz w:val="18"/>
          <w:szCs w:val="18"/>
          <w:rtl/>
        </w:rPr>
        <w:t xml:space="preserve">: </w:t>
      </w:r>
      <w:r w:rsidRPr="0059592F">
        <w:rPr>
          <w:rFonts w:ascii="Traditional Arabic" w:hAnsi="Traditional Arabic" w:cs="B Badr"/>
          <w:sz w:val="18"/>
          <w:szCs w:val="18"/>
          <w:rtl/>
        </w:rPr>
        <w:t>لعل المراد بالماء الماء الممزوج بالجص فيكون من قبيل رش الماء على مظنون النجاسة أو ماء المطر الذي يصيب أرض المسجد المجصص بذلك الجص و كأنه كان بلا سقف فإن السنة فيه ذلك.</w:t>
      </w:r>
    </w:p>
    <w:p w14:paraId="4A15F33A" w14:textId="77777777" w:rsidR="00B96F06" w:rsidRPr="0059592F" w:rsidRDefault="00B96F06" w:rsidP="00841F53">
      <w:pPr>
        <w:pStyle w:val="StyleComplex2Shiraz11pt"/>
        <w:spacing w:line="240" w:lineRule="auto"/>
        <w:jc w:val="both"/>
        <w:rPr>
          <w:rFonts w:ascii="Traditional Arabic" w:hAnsi="Traditional Arabic" w:cs="B Badr"/>
          <w:sz w:val="18"/>
          <w:szCs w:val="18"/>
          <w:rtl/>
        </w:rPr>
      </w:pPr>
      <w:r w:rsidRPr="0059592F">
        <w:rPr>
          <w:rFonts w:ascii="Traditional Arabic" w:hAnsi="Traditional Arabic" w:cs="B Badr"/>
          <w:sz w:val="18"/>
          <w:szCs w:val="18"/>
          <w:rtl/>
        </w:rPr>
        <w:t>و المراد بالنار ما يحصل من الوقود التي يستحيل بها أجزاء العذرة و العظام المختلطة بالجص رمادا فإنها تطهر بالاستحالة و الغرض أنه قد ورد على ذلك الجص أمران مطهران هما النار و الماء فلم يبق ريب في طهارته فلا يرد السؤال بأن النار إذا طهرته أولا فكيف يحكم بتطهير الماء له ثانيا إذ لا يلزم من ورود المطهر الثاني تأثيره في التطهير</w:t>
      </w:r>
    </w:p>
  </w:footnote>
  <w:footnote w:id="155">
    <w:p w14:paraId="4720DA9A" w14:textId="77777777" w:rsidR="00B96F06" w:rsidRPr="0059592F" w:rsidRDefault="00B96F06" w:rsidP="000A55C9">
      <w:pPr>
        <w:pStyle w:val="FootnoteText"/>
        <w:rPr>
          <w:rFonts w:cs="B Badr"/>
          <w:sz w:val="18"/>
          <w:szCs w:val="18"/>
          <w:lang w:bidi="fa-IR"/>
        </w:rPr>
      </w:pPr>
      <w:r w:rsidRPr="0059592F">
        <w:rPr>
          <w:rFonts w:cs="B Badr"/>
          <w:sz w:val="18"/>
          <w:szCs w:val="18"/>
          <w:lang w:bidi="fa-IR"/>
        </w:rPr>
        <w:footnoteRef/>
      </w:r>
      <w:r w:rsidRPr="0059592F">
        <w:rPr>
          <w:rFonts w:cs="B Badr" w:hint="cs"/>
          <w:sz w:val="18"/>
          <w:szCs w:val="18"/>
          <w:rtl/>
          <w:lang w:bidi="fa-IR"/>
        </w:rPr>
        <w:t xml:space="preserve"> - شاید برای مسجدالحرام ومسجد النبی باشد که نماز میت اشکال ندارد </w:t>
      </w:r>
    </w:p>
  </w:footnote>
  <w:footnote w:id="156">
    <w:p w14:paraId="526F1A50"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 با این که حضور زنان در جامعه آن روز کمرنگ بوده ولی در مسجد زن ومرد یکسان دیده شده است با این که در قیام و رکوع وسجود اگر پیدا باشد اشکالی ندارد وحتی اگر در یک فضا باشد. </w:t>
      </w:r>
    </w:p>
  </w:footnote>
  <w:footnote w:id="157">
    <w:p w14:paraId="0B515D23" w14:textId="77777777" w:rsidR="00B96F06" w:rsidRPr="0059592F" w:rsidRDefault="00B96F06" w:rsidP="000A55C9">
      <w:pPr>
        <w:pStyle w:val="StyleComplex2Shiraz11pt"/>
        <w:rPr>
          <w:rFonts w:ascii="Traditional Arabic" w:hAnsi="Traditional Arabic" w:cs="B Badr"/>
          <w:sz w:val="18"/>
          <w:szCs w:val="18"/>
          <w:rtl/>
        </w:rPr>
      </w:pPr>
      <w:r w:rsidRPr="0059592F">
        <w:rPr>
          <w:rStyle w:val="FootnoteReference"/>
          <w:rFonts w:cs="B Badr"/>
          <w:sz w:val="18"/>
          <w:szCs w:val="18"/>
        </w:rPr>
        <w:footnoteRef/>
      </w:r>
      <w:r w:rsidRPr="0059592F">
        <w:rPr>
          <w:rFonts w:ascii="Traditional Arabic" w:hAnsi="Traditional Arabic" w:cs="B Badr" w:hint="cs"/>
          <w:sz w:val="18"/>
          <w:szCs w:val="18"/>
          <w:rtl/>
        </w:rPr>
        <w:t xml:space="preserve"> - روایت مقطوعة العبارت است چون خانه فضیلتی بر مسجد ندارد و در روایت ذکر نشده </w:t>
      </w:r>
    </w:p>
  </w:footnote>
  <w:footnote w:id="158">
    <w:p w14:paraId="4B6EB4AC"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 - در این حدیث اشاره شده که به زنان اجازه حضور داده شود ولی به زنان در مورد اجازه گرفتن اشاره ای نشده است.</w:t>
      </w:r>
    </w:p>
  </w:footnote>
  <w:footnote w:id="159">
    <w:p w14:paraId="711603B9" w14:textId="77777777" w:rsidR="00B96F06" w:rsidRPr="0059592F" w:rsidRDefault="00B96F06" w:rsidP="0073388F">
      <w:pPr>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 - قال فی البحار البیان</w:t>
      </w:r>
      <w:r w:rsidRPr="0059592F">
        <w:rPr>
          <w:rFonts w:cs="B Badr" w:hint="cs"/>
          <w:sz w:val="18"/>
          <w:szCs w:val="18"/>
          <w:rtl/>
        </w:rPr>
        <w:t>: المشهور بين الأصحاب و المقطوع به في كلامهم أنه يستحب للنساء أن لا يحضرن المساجد بل المستحب لهن أن يصلين في أستر موضع في بيوتهن كما دلت عليه الأخبار</w:t>
      </w:r>
      <w:r w:rsidRPr="0059592F">
        <w:rPr>
          <w:rFonts w:cs="B Badr" w:hint="cs"/>
          <w:sz w:val="18"/>
          <w:szCs w:val="18"/>
          <w:rtl/>
          <w:lang w:bidi="fa-IR"/>
        </w:rPr>
        <w:t xml:space="preserve">.  بحار الأنوار (ط - بيروت)، ج‏80، ص: 371) </w:t>
      </w:r>
    </w:p>
  </w:footnote>
  <w:footnote w:id="160">
    <w:p w14:paraId="7499B6DB"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 - فرموده اگر اذن خواستند مانع نشوید ولی حدیثی که فرموده باشد به خانمها که اذن بگیرید نداریم </w:t>
      </w:r>
    </w:p>
  </w:footnote>
  <w:footnote w:id="161">
    <w:p w14:paraId="2C24194E" w14:textId="2EB08EFA" w:rsidR="008A47DA" w:rsidRPr="0059592F" w:rsidRDefault="008A47DA">
      <w:pPr>
        <w:pStyle w:val="FootnoteText"/>
        <w:rPr>
          <w:rFonts w:cs="B Badr"/>
          <w:sz w:val="18"/>
          <w:szCs w:val="18"/>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دَغَلاً : أي يخدعون به الناس (النهاية : ج 2 ص 123 «دغل») .</w:t>
      </w:r>
    </w:p>
  </w:footnote>
  <w:footnote w:id="162">
    <w:p w14:paraId="4808EA11" w14:textId="77777777" w:rsidR="00B96F06" w:rsidRPr="0059592F" w:rsidRDefault="00B96F06" w:rsidP="000A55C9">
      <w:pPr>
        <w:pStyle w:val="FootnoteText"/>
        <w:rPr>
          <w:rFonts w:cs="B Badr"/>
          <w:sz w:val="18"/>
          <w:szCs w:val="18"/>
          <w:lang w:bidi="fa-IR"/>
        </w:rPr>
      </w:pPr>
      <w:r w:rsidRPr="0059592F">
        <w:rPr>
          <w:rStyle w:val="FootnoteReference"/>
          <w:rFonts w:cs="B Badr"/>
          <w:sz w:val="18"/>
          <w:szCs w:val="18"/>
        </w:rPr>
        <w:footnoteRef/>
      </w:r>
      <w:r w:rsidRPr="0059592F">
        <w:rPr>
          <w:rFonts w:cs="B Badr" w:hint="cs"/>
          <w:sz w:val="18"/>
          <w:szCs w:val="18"/>
          <w:rtl/>
          <w:lang w:bidi="fa-IR"/>
        </w:rPr>
        <w:t xml:space="preserve">در این سه روایت تعبیراماء الله دارد ودر سه روایت دیگر لاتمنعوا را بکار برده است </w:t>
      </w:r>
    </w:p>
  </w:footnote>
  <w:footnote w:id="163">
    <w:p w14:paraId="1908676B" w14:textId="77777777" w:rsidR="00B96F06" w:rsidRPr="0059592F" w:rsidRDefault="00B96F06" w:rsidP="000A55C9">
      <w:pPr>
        <w:spacing w:before="100" w:beforeAutospacing="1" w:after="100" w:afterAutospacing="1"/>
        <w:jc w:val="both"/>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قال فی البحار البیان :</w:t>
      </w:r>
      <w:r w:rsidRPr="0059592F">
        <w:rPr>
          <w:rFonts w:cs="B Badr" w:hint="cs"/>
          <w:sz w:val="18"/>
          <w:szCs w:val="18"/>
          <w:rtl/>
        </w:rPr>
        <w:t xml:space="preserve"> : قد مر الكلام في الجص المطبوخ بالعذرة في كتاب الطهارة و الحاصل أنه محمول في المشهور على العذرة الطاهرة أو على ما إذا لم يعلم سراية النجاسة إلى الجص أو على الاكتفاء في الاستحالة بهذا القدر و يدل الخبر على عدم كراهة الكتاب في قبلة المسجد و لا ينافي كراهة النظر إليها حال الصلاة لما مر عن علي بن جعفر أيضا أن النظر إلى كتاب في القبلة نقص في الصلاة. </w:t>
      </w:r>
      <w:r w:rsidRPr="0059592F">
        <w:rPr>
          <w:rFonts w:cs="B Badr" w:hint="cs"/>
          <w:sz w:val="18"/>
          <w:szCs w:val="18"/>
          <w:rtl/>
          <w:lang w:bidi="fa-IR"/>
        </w:rPr>
        <w:t>و احتج عليه الفاضلان بالتعليل السابق و بما رواه‏ الشَّيْخُ‏  عَنْ عَمْرِو بْنِ جُمَيْعٍ قَالَ: سَأَلْتُ أَبَا عَبْدِ اللَّهِ ع عَنِ الصَّلَاةِ فِي الْمَسَاجِدِ الْمُصَوَّرَةِ فَقَالَ أَكْرَهُ ذَلِكَ وَ لَكِنْ لَا يَضُرُّكُمُ الْيَوْمَ وَ لَوْ قَدْ قَامَ الْعَدْلُ لَرَأَيْتُمْ كَيْفَ يُصْنَعُ فِي ذَلِكَ. و هي مجهولة غير دالة على التحريم و الشهيد في البيان حرم زخرفتها و نقشها و تصويرها بما فيه روح و كره غيره كالشجر و في الدروس كره الجميع و ظاهر الخبر جواز الجميع و الأحوط الترك مطلقا.</w:t>
      </w:r>
    </w:p>
    <w:p w14:paraId="72743428" w14:textId="77777777" w:rsidR="00B96F06" w:rsidRPr="0059592F" w:rsidRDefault="00B96F06" w:rsidP="000A55C9">
      <w:pPr>
        <w:pStyle w:val="FootnoteText"/>
        <w:rPr>
          <w:rFonts w:cs="B Badr"/>
          <w:sz w:val="18"/>
          <w:szCs w:val="18"/>
          <w:lang w:bidi="fa-IR"/>
        </w:rPr>
      </w:pPr>
    </w:p>
  </w:footnote>
  <w:footnote w:id="164">
    <w:p w14:paraId="6F01DCE3" w14:textId="77777777" w:rsidR="00B96F06" w:rsidRPr="0059592F" w:rsidRDefault="00B96F06" w:rsidP="000A55C9">
      <w:pPr>
        <w:pStyle w:val="FootnoteText"/>
        <w:rPr>
          <w:rFonts w:cs="B Badr"/>
          <w:sz w:val="18"/>
          <w:szCs w:val="18"/>
          <w:rtl/>
          <w:lang w:bidi="fa-IR"/>
        </w:rPr>
      </w:pPr>
      <w:r w:rsidRPr="0059592F">
        <w:rPr>
          <w:rFonts w:cs="B Badr"/>
          <w:sz w:val="18"/>
          <w:szCs w:val="18"/>
          <w:lang w:bidi="fa-IR"/>
        </w:rPr>
        <w:footnoteRef/>
      </w:r>
      <w:r w:rsidRPr="0059592F">
        <w:rPr>
          <w:rFonts w:cs="B Badr" w:hint="cs"/>
          <w:sz w:val="18"/>
          <w:szCs w:val="18"/>
          <w:rtl/>
          <w:lang w:bidi="fa-IR"/>
        </w:rPr>
        <w:t xml:space="preserve">- </w:t>
      </w:r>
      <w:r w:rsidRPr="0059592F">
        <w:rPr>
          <w:rFonts w:cs="B Badr"/>
          <w:sz w:val="18"/>
          <w:szCs w:val="18"/>
          <w:rtl/>
          <w:lang w:bidi="fa-IR"/>
        </w:rPr>
        <w:t xml:space="preserve"> الريح تدر السحاب و تستدره أي تستجلبه.</w:t>
      </w:r>
    </w:p>
  </w:footnote>
  <w:footnote w:id="165">
    <w:p w14:paraId="3583E222" w14:textId="77777777" w:rsidR="00B96F06" w:rsidRPr="0059592F" w:rsidRDefault="00B96F06" w:rsidP="000A55C9">
      <w:pPr>
        <w:pStyle w:val="FootnoteText"/>
        <w:rPr>
          <w:rFonts w:cs="B Badr"/>
          <w:sz w:val="18"/>
          <w:szCs w:val="18"/>
          <w:rtl/>
          <w:lang w:bidi="fa-IR"/>
        </w:rPr>
      </w:pPr>
      <w:r w:rsidRPr="0059592F">
        <w:rPr>
          <w:rFonts w:cs="B Badr"/>
          <w:sz w:val="18"/>
          <w:szCs w:val="18"/>
          <w:lang w:bidi="fa-IR"/>
        </w:rPr>
        <w:footnoteRef/>
      </w:r>
      <w:r w:rsidRPr="0059592F">
        <w:rPr>
          <w:rFonts w:cs="B Badr" w:hint="cs"/>
          <w:sz w:val="18"/>
          <w:szCs w:val="18"/>
          <w:rtl/>
          <w:lang w:bidi="fa-IR"/>
        </w:rPr>
        <w:t xml:space="preserve">- </w:t>
      </w:r>
      <w:r w:rsidRPr="0059592F">
        <w:rPr>
          <w:rFonts w:cs="B Badr"/>
          <w:sz w:val="18"/>
          <w:szCs w:val="18"/>
          <w:rtl/>
          <w:lang w:bidi="fa-IR"/>
        </w:rPr>
        <w:t xml:space="preserve"> اقامة القدح كانه تأكيد للفقرة الأولى أعنى حفظ الحروف( آت).</w:t>
      </w:r>
    </w:p>
  </w:footnote>
  <w:footnote w:id="166">
    <w:p w14:paraId="1F86FAF6" w14:textId="77777777" w:rsidR="00B96F06" w:rsidRPr="0059592F" w:rsidRDefault="00B96F06" w:rsidP="000A55C9">
      <w:pPr>
        <w:pStyle w:val="FootnoteText"/>
        <w:rPr>
          <w:rFonts w:cs="B Badr"/>
          <w:sz w:val="18"/>
          <w:szCs w:val="18"/>
          <w:rtl/>
          <w:lang w:bidi="fa-IR"/>
        </w:rPr>
      </w:pPr>
      <w:r w:rsidRPr="0059592F">
        <w:rPr>
          <w:rFonts w:cs="B Badr"/>
          <w:sz w:val="18"/>
          <w:szCs w:val="18"/>
          <w:lang w:bidi="fa-IR"/>
        </w:rPr>
        <w:footnoteRef/>
      </w:r>
      <w:r w:rsidRPr="0059592F">
        <w:rPr>
          <w:rFonts w:cs="B Badr" w:hint="cs"/>
          <w:sz w:val="18"/>
          <w:szCs w:val="18"/>
          <w:rtl/>
          <w:lang w:bidi="fa-IR"/>
        </w:rPr>
        <w:t xml:space="preserve">- </w:t>
      </w:r>
      <w:r w:rsidRPr="0059592F">
        <w:rPr>
          <w:rFonts w:cs="B Badr"/>
          <w:sz w:val="18"/>
          <w:szCs w:val="18"/>
          <w:rtl/>
          <w:lang w:bidi="fa-IR"/>
        </w:rPr>
        <w:t xml:space="preserve"> أدال اللّه بنى فلان من عدوهم اي جعل الكرة لهم عليهم.</w:t>
      </w:r>
    </w:p>
  </w:footnote>
  <w:footnote w:id="167">
    <w:p w14:paraId="18566338" w14:textId="77777777" w:rsidR="00B96F06" w:rsidRPr="0059592F" w:rsidRDefault="00B96F06" w:rsidP="000A55C9">
      <w:pPr>
        <w:rPr>
          <w:rFonts w:cs="B Badr"/>
          <w:sz w:val="18"/>
          <w:szCs w:val="18"/>
          <w:lang w:bidi="fa-IR"/>
        </w:rPr>
      </w:pPr>
    </w:p>
    <w:p w14:paraId="4529297E" w14:textId="77777777" w:rsidR="00B96F06" w:rsidRPr="0059592F" w:rsidRDefault="00B96F06" w:rsidP="000A55C9">
      <w:pPr>
        <w:pStyle w:val="FootnoteText"/>
        <w:rPr>
          <w:rFonts w:cs="B Badr"/>
          <w:sz w:val="18"/>
          <w:szCs w:val="18"/>
          <w:rtl/>
          <w:lang w:bidi="fa-IR"/>
        </w:rPr>
      </w:pPr>
    </w:p>
  </w:footnote>
  <w:footnote w:id="168">
    <w:p w14:paraId="5729B1EB"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 چون در حدیث داریم و لا تجعلنی من الغافلین امام علیه السلام می فرماید الغفلة ترکک المسجد </w:t>
      </w:r>
    </w:p>
  </w:footnote>
  <w:footnote w:id="169">
    <w:p w14:paraId="759B7AD4"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نظارت عالم بر عابد در مسجد اگر باشد هر دو را وارسته می کند چون عابد جاهل مذموم است </w:t>
      </w:r>
    </w:p>
  </w:footnote>
  <w:footnote w:id="170">
    <w:p w14:paraId="68C41DE2" w14:textId="77777777" w:rsidR="00B96F06" w:rsidRPr="0059592F" w:rsidRDefault="00B96F06" w:rsidP="000A55C9">
      <w:pPr>
        <w:jc w:val="lowKashida"/>
        <w:rPr>
          <w:rFonts w:cs="B Badr"/>
          <w:b/>
          <w:bCs/>
          <w:sz w:val="18"/>
          <w:szCs w:val="18"/>
          <w:rtl/>
          <w:lang w:bidi="fa-IR"/>
        </w:rPr>
      </w:pPr>
      <w:r w:rsidRPr="0059592F">
        <w:rPr>
          <w:rStyle w:val="FootnoteReference"/>
          <w:rFonts w:cs="B Badr"/>
          <w:sz w:val="18"/>
          <w:szCs w:val="18"/>
        </w:rPr>
        <w:footnoteRef/>
      </w:r>
      <w:r w:rsidRPr="0059592F">
        <w:rPr>
          <w:rFonts w:cs="B Badr" w:hint="cs"/>
          <w:b/>
          <w:bCs/>
          <w:sz w:val="18"/>
          <w:szCs w:val="18"/>
          <w:rtl/>
          <w:lang w:bidi="fa-IR"/>
        </w:rPr>
        <w:t xml:space="preserve">- توجه امام به تقدس واهمیت جماعت در حالی که اشکال رهبر به مردم آسیب نمی زند </w:t>
      </w:r>
    </w:p>
    <w:p w14:paraId="46BB6581" w14:textId="77777777" w:rsidR="00B96F06" w:rsidRPr="0059592F" w:rsidRDefault="00B96F06" w:rsidP="000A55C9">
      <w:pPr>
        <w:pStyle w:val="FootnoteText"/>
        <w:rPr>
          <w:rFonts w:cs="B Badr"/>
          <w:sz w:val="18"/>
          <w:szCs w:val="18"/>
          <w:rtl/>
          <w:lang w:bidi="fa-IR"/>
        </w:rPr>
      </w:pPr>
    </w:p>
  </w:footnote>
  <w:footnote w:id="171">
    <w:p w14:paraId="1E31F01D" w14:textId="77777777" w:rsidR="00B96F06" w:rsidRPr="0059592F" w:rsidRDefault="00B96F06" w:rsidP="000A55C9">
      <w:pPr>
        <w:jc w:val="both"/>
        <w:rPr>
          <w:rFonts w:cs="B Badr"/>
          <w:sz w:val="18"/>
          <w:szCs w:val="18"/>
          <w:rtl/>
        </w:rPr>
      </w:pPr>
      <w:r w:rsidRPr="0059592F">
        <w:rPr>
          <w:rStyle w:val="FootnoteReference"/>
          <w:rFonts w:cs="B Badr"/>
          <w:sz w:val="18"/>
          <w:szCs w:val="18"/>
        </w:rPr>
        <w:footnoteRef/>
      </w:r>
      <w:r w:rsidRPr="0059592F">
        <w:rPr>
          <w:rFonts w:cs="B Badr" w:hint="cs"/>
          <w:sz w:val="18"/>
          <w:szCs w:val="18"/>
          <w:rtl/>
          <w:lang w:bidi="fa-IR"/>
        </w:rPr>
        <w:t xml:space="preserve">قال فی البحار </w:t>
      </w:r>
      <w:r w:rsidRPr="0059592F">
        <w:rPr>
          <w:rFonts w:cs="B Badr" w:hint="cs"/>
          <w:sz w:val="18"/>
          <w:szCs w:val="18"/>
          <w:rtl/>
        </w:rPr>
        <w:t>توجيه:  يمكن أن يكون تسبيحها كناية عن كونها من أجزاء المسجد فإن المسجد لكونه محلا لعبادة الله سبحانه يدل على عظمته و جلاله فهو بجميع أجزائه ينزّه الله تعالى عما لا يليق به أو المعنى أنها تسبح أحيانا كما سبحت في كفّ النبي ص أو تسبّح مطلقا بالمعنى الذي أريد في قوله سبحانه‏ وَ إِنْ مِنْ شَيْ‏ءٍ إِلَّا يُسَبِّحُ بِحَمْدِهِ‏  فوجه الاختصاص كونها سابقا فيها و الحاصل لا تقولوا إنها جماد و لا يضرّ إخراجها إذ لكل شي‏ء تسبيح  ا((ز این که مسجد ناراحت وخوشحال وشهادت وشکایت می کند معلوم می شود که که شعور دارد که در حدیث داریم ما بنی مسجد الاعلی قبر بنی    قتل فترشح من دمه وخون شهید     است وزنده می کند چنان چه فقبضت قبضة من اثر الرسول معلوم می شود .))  فلا ينبغي إخراجها و إخلاء المسجد عن تسبيحها وَ مَنْ أَظْلَمُ مِمَّنْ مَنَعَ مَساجِدَ اللَّهِ أَنْ يُذْكَرَ فِيهَا اسْمُهُ‏ و يمكن أن يقرأ يسبح بالفتح أي ينزه عن النجاسات و سائر ما لا يليق بالمسجد فيكون كناية أيضا عن الجزئية و المشهور بين الأصحاب حرمة إخراج الحصى من المساجد و قيده جماعة بما إذا كان تعدّ من أجزاء المسجد أو من الأبنية أما لو كانت قمامة كان إخراجها مستحبا و اختار المحقق في المعتبر و جماعة كراهة إخراج الحصى و كذا حكم الأكثر بوجوب الإعادة إلى ذلك المسجد و قال الشيخ لو ردها إلى غيرها من المساجد أجزأ كما دل عليه الخبر.</w:t>
      </w:r>
    </w:p>
    <w:p w14:paraId="7CD551BD" w14:textId="77777777" w:rsidR="00B96F06" w:rsidRPr="0059592F" w:rsidRDefault="00B96F06" w:rsidP="000A55C9">
      <w:pPr>
        <w:pStyle w:val="FootnoteText"/>
        <w:rPr>
          <w:rFonts w:cs="B Badr"/>
          <w:sz w:val="18"/>
          <w:szCs w:val="18"/>
          <w:lang w:bidi="fa-IR"/>
        </w:rPr>
      </w:pPr>
    </w:p>
  </w:footnote>
  <w:footnote w:id="172">
    <w:p w14:paraId="1EADAB42" w14:textId="77777777" w:rsidR="00B96F06" w:rsidRPr="0059592F" w:rsidRDefault="00B96F06" w:rsidP="000A55C9">
      <w:pPr>
        <w:jc w:val="both"/>
        <w:rPr>
          <w:rFonts w:cs="B Badr"/>
          <w:sz w:val="18"/>
          <w:szCs w:val="18"/>
          <w:rtl/>
        </w:rPr>
      </w:pPr>
      <w:r w:rsidRPr="0059592F">
        <w:rPr>
          <w:rStyle w:val="FootnoteReference"/>
          <w:rFonts w:cs="B Badr"/>
          <w:sz w:val="18"/>
          <w:szCs w:val="18"/>
        </w:rPr>
        <w:footnoteRef/>
      </w:r>
      <w:r w:rsidRPr="0059592F">
        <w:rPr>
          <w:rFonts w:cs="B Badr" w:hint="cs"/>
          <w:sz w:val="18"/>
          <w:szCs w:val="18"/>
          <w:rtl/>
          <w:lang w:bidi="fa-IR"/>
        </w:rPr>
        <w:t>- قال فی البحار البیان:</w:t>
      </w:r>
      <w:r w:rsidRPr="0059592F">
        <w:rPr>
          <w:rFonts w:cs="B Badr" w:hint="cs"/>
          <w:sz w:val="18"/>
          <w:szCs w:val="18"/>
          <w:rtl/>
        </w:rPr>
        <w:t xml:space="preserve">  الظاهر زيادة الألف من الرواة أو النساخ و إن كانت موجودة في أكثر النسخ و رواه الشيخ في النهاية «1» عن السكوني و فيه أيضا مائة صلاة و روى المفيد في المقنعة «2» أيضا كذلك و على تقديره المراد بالمسجد الأعظم المسجد الحرام و على تقدير عدمه المراد به جامع البلد و لعل مسجد المحلة في زماننا بإزاء مسجد القبيلة و المراد بمسجد السوق ما كان مختصا بأهله لا كل مسجد متصل بالسوق و إن كان جامعا أو أحد المساجد الأربعة أو مسجد قبيلة.</w:t>
      </w:r>
    </w:p>
  </w:footnote>
  <w:footnote w:id="173">
    <w:p w14:paraId="078FD686"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rPr>
        <w:t xml:space="preserve">قال فی الوافی البیان : </w:t>
      </w:r>
      <w:r w:rsidRPr="0059592F">
        <w:rPr>
          <w:rFonts w:cs="B Badr" w:hint="cs"/>
          <w:sz w:val="18"/>
          <w:szCs w:val="18"/>
          <w:rtl/>
          <w:lang w:bidi="fa-IR"/>
        </w:rPr>
        <w:t>لفظة وحده ليست في بعض نسخ الفقيه فإن قلنا إن التضعيف في الأجر باعتبار الجماعة و كثرتها فإثباتها أوضح في مقابلة الوحدة بالجماعة و إن قلنا إنه باعتبار فضل المسجد من غير نظر إلى الجماعة فإسقاطها أوضح في مقابلة كل من الوحدة و الجماعة بمثله‏</w:t>
      </w:r>
    </w:p>
    <w:p w14:paraId="34259A76" w14:textId="77777777" w:rsidR="00B96F06" w:rsidRPr="0059592F" w:rsidRDefault="00B96F06" w:rsidP="000A55C9">
      <w:pPr>
        <w:pStyle w:val="FootnoteText"/>
        <w:rPr>
          <w:rFonts w:cs="B Badr"/>
          <w:sz w:val="18"/>
          <w:szCs w:val="18"/>
          <w:rtl/>
          <w:lang w:bidi="fa-IR"/>
        </w:rPr>
      </w:pPr>
    </w:p>
  </w:footnote>
  <w:footnote w:id="174">
    <w:p w14:paraId="21A37B28" w14:textId="77777777" w:rsidR="00B96F06" w:rsidRPr="0059592F" w:rsidRDefault="00B96F06" w:rsidP="000A55C9">
      <w:pPr>
        <w:pStyle w:val="StyleComplex2Shiraz11pt"/>
        <w:rPr>
          <w:rFonts w:cs="B Badr"/>
          <w:sz w:val="18"/>
          <w:szCs w:val="18"/>
          <w:rtl/>
        </w:rPr>
      </w:pPr>
      <w:r w:rsidRPr="0059592F">
        <w:rPr>
          <w:rStyle w:val="FootnoteReference"/>
          <w:rFonts w:cs="B Badr"/>
          <w:sz w:val="18"/>
          <w:szCs w:val="18"/>
        </w:rPr>
        <w:footnoteRef/>
      </w:r>
      <w:r w:rsidRPr="0059592F">
        <w:rPr>
          <w:rFonts w:cs="B Badr" w:hint="cs"/>
          <w:sz w:val="18"/>
          <w:szCs w:val="18"/>
          <w:rtl/>
        </w:rPr>
        <w:t xml:space="preserve"> -با این که امام ندارند ولی اقامه را معطل نمی کنند  </w:t>
      </w:r>
    </w:p>
    <w:p w14:paraId="17B882A7" w14:textId="77777777" w:rsidR="00B96F06" w:rsidRPr="0059592F" w:rsidRDefault="00B96F06" w:rsidP="000A55C9">
      <w:pPr>
        <w:pStyle w:val="FootnoteText"/>
        <w:rPr>
          <w:rFonts w:cs="B Badr"/>
          <w:sz w:val="18"/>
          <w:szCs w:val="18"/>
          <w:rtl/>
          <w:lang w:bidi="fa-IR"/>
        </w:rPr>
      </w:pPr>
    </w:p>
  </w:footnote>
  <w:footnote w:id="175">
    <w:p w14:paraId="1C790155" w14:textId="77777777" w:rsidR="00B96F06" w:rsidRPr="0059592F" w:rsidRDefault="00B96F06" w:rsidP="000A55C9">
      <w:pPr>
        <w:pStyle w:val="FootnoteText"/>
        <w:rPr>
          <w:rFonts w:cs="B Badr"/>
          <w:sz w:val="18"/>
          <w:szCs w:val="18"/>
          <w:rtl/>
        </w:rPr>
      </w:pPr>
      <w:r w:rsidRPr="0059592F">
        <w:rPr>
          <w:rStyle w:val="FootnoteReference"/>
          <w:rFonts w:cs="B Badr"/>
          <w:sz w:val="18"/>
          <w:szCs w:val="18"/>
        </w:rPr>
        <w:footnoteRef/>
      </w:r>
      <w:r w:rsidRPr="0059592F">
        <w:rPr>
          <w:rFonts w:cs="B Badr"/>
          <w:sz w:val="18"/>
          <w:szCs w:val="18"/>
          <w:rtl/>
          <w:lang w:bidi="fa-IR"/>
        </w:rPr>
        <w:t>( 4) الدرة- بالكسر-: السوط الذي يضرب به. و قوله:« نحرت صلاة الاوابين إلخ» اى ضيعتها و المراد نافلة الزوال و تضييعها تقديمها عن وقتها كانه قتلها. قوله:« فأتركها» بصيغة المتكلم و الجملة استفهامية. و قوله:« فقال إلخ» أي فقال أمير المؤمنين عليه السلام: صلاتك ليست بصلاة حتّى لا يجوز المنع عنها كما يفهم من الآية بل هي بدعة و يؤيده قول الصادق عليه السلام و نقله المخالفون بصورة محرفة و فسّروه بما هو اشنع من تحريفهم، راجع النهاية مادة« نحر».</w:t>
      </w:r>
    </w:p>
  </w:footnote>
  <w:footnote w:id="176">
    <w:p w14:paraId="6934EA5A"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با این که حرم ائمه حکم مسجد دارد ولی سفارش شده که در مساجد نماز بخوانیم </w:t>
      </w:r>
    </w:p>
  </w:footnote>
  <w:footnote w:id="177">
    <w:p w14:paraId="2E0F5BAF"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چنانچه حضرت ابراهیم برای زوّار بیت الله الحرام دعا کرد ( والرزق اهله من الثمرات )</w:t>
      </w:r>
    </w:p>
  </w:footnote>
  <w:footnote w:id="178">
    <w:p w14:paraId="1E3D0C03" w14:textId="77777777" w:rsidR="00B96F06" w:rsidRPr="0059592F" w:rsidRDefault="00B96F06" w:rsidP="000A55C9">
      <w:pPr>
        <w:pStyle w:val="FootnoteText"/>
        <w:jc w:val="both"/>
        <w:rPr>
          <w:rFonts w:cs="B Badr"/>
          <w:sz w:val="18"/>
          <w:szCs w:val="18"/>
          <w:rtl/>
        </w:rPr>
      </w:pPr>
      <w:r w:rsidRPr="0059592F">
        <w:rPr>
          <w:rStyle w:val="FootnoteReference"/>
          <w:rFonts w:cs="B Badr"/>
          <w:sz w:val="18"/>
          <w:szCs w:val="18"/>
        </w:rPr>
        <w:footnoteRef/>
      </w:r>
      <w:r w:rsidRPr="0059592F">
        <w:rPr>
          <w:rFonts w:cs="B Badr"/>
          <w:sz w:val="18"/>
          <w:szCs w:val="18"/>
          <w:rtl/>
          <w:lang w:bidi="fa-IR"/>
        </w:rPr>
        <w:t>( 2). قال العلّامة المجلسيّ- رحمه اللّه-: اعلم أنّه لا ريب في فساد الاعتكاف بكل ما يفسد الصوم و ذهب المفيد و المرتضى- رضى اللّه عنهما- الى وجوب الكفّارة بفعل المفطر في الاعتكاف الواجب، و قال في المعتبر: لا أعرف مستندهما، و ذهب الشيخ و أكثر المتأخرين الى اختصاص الكفّارة بالجماع دون ما عداه من المفطرات و ان كان يفسد به الصوم و يجب به القضاء فيما قطع به الاصحاب، و هو أقوى، ثمّ ان هذه الرواية و غيرها تدلّ بظواهرها على عدم الفرق في الاعتكاف بين الواجب و المندوب و لا في الواجب بين المطلق و المعين و بمضمونها أفتى الشيخان و قال في المعتبر: و لو خصّا ذلك باليوم الثالث أو بالاعتكاف الواجب كان أليق بمذهبهما، لكن لا يصحّ هذا على قول الشيخ في المبسوط فانّه يرى وجوب الاعتكاف بالدخول فيه، ثمّ ان هذا الخبر يدلّ على أن كفّارة الاعتكاف مرتّبة خلافا للاكثر الا أن يقال. التشبيه في أصل الخصال و لا ريب أن العمل بالترتيب أحوط.</w:t>
      </w:r>
    </w:p>
  </w:footnote>
  <w:footnote w:id="179">
    <w:p w14:paraId="270294DA" w14:textId="77777777" w:rsidR="00B96F06" w:rsidRPr="0059592F" w:rsidRDefault="00B96F06">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قال فی الوافی: </w:t>
      </w:r>
      <w:r w:rsidRPr="0059592F">
        <w:rPr>
          <w:rFonts w:cs="B Badr"/>
          <w:sz w:val="18"/>
          <w:szCs w:val="18"/>
          <w:rtl/>
        </w:rPr>
        <w:t>بيان‏: أراد بنفي الاعتزال إثبات مخالطتهن و محادثتهن دون الجماع لتحريمه على المعتكف كما يأتي و في طي الفراش إشارة إلى ذلك‏</w:t>
      </w:r>
      <w:r w:rsidRPr="0059592F">
        <w:rPr>
          <w:rFonts w:cs="B Badr" w:hint="cs"/>
          <w:sz w:val="18"/>
          <w:szCs w:val="18"/>
          <w:rtl/>
          <w:lang w:bidi="fa-IR"/>
        </w:rPr>
        <w:t xml:space="preserve">. </w:t>
      </w:r>
      <w:r w:rsidRPr="0059592F">
        <w:rPr>
          <w:rFonts w:cs="B Badr"/>
          <w:sz w:val="18"/>
          <w:szCs w:val="18"/>
          <w:rtl/>
          <w:lang w:bidi="fa-IR"/>
        </w:rPr>
        <w:t>الوافي ؛ ج‏11 ؛ ص483</w:t>
      </w:r>
    </w:p>
  </w:footnote>
  <w:footnote w:id="180">
    <w:p w14:paraId="291526CB" w14:textId="77777777" w:rsidR="00B96F06" w:rsidRPr="0059592F" w:rsidRDefault="00B96F06" w:rsidP="00494538">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w:t>
      </w:r>
      <w:r w:rsidRPr="0059592F">
        <w:rPr>
          <w:rFonts w:cs="B Badr" w:hint="cs"/>
          <w:sz w:val="18"/>
          <w:szCs w:val="18"/>
          <w:rtl/>
        </w:rPr>
        <w:t xml:space="preserve"> </w:t>
      </w:r>
      <w:r w:rsidRPr="0059592F">
        <w:rPr>
          <w:rFonts w:cs="B Badr"/>
          <w:sz w:val="18"/>
          <w:szCs w:val="18"/>
          <w:rtl/>
        </w:rPr>
        <w:t>بيان‏</w:t>
      </w:r>
      <w:r w:rsidRPr="0059592F">
        <w:rPr>
          <w:rFonts w:cs="B Badr" w:hint="cs"/>
          <w:sz w:val="18"/>
          <w:szCs w:val="18"/>
          <w:rtl/>
        </w:rPr>
        <w:t xml:space="preserve">: </w:t>
      </w:r>
      <w:r w:rsidRPr="0059592F">
        <w:rPr>
          <w:rFonts w:cs="B Badr"/>
          <w:sz w:val="18"/>
          <w:szCs w:val="18"/>
          <w:rtl/>
        </w:rPr>
        <w:t>كأن المراد بالعدل ما يقابل الجور فيشمل غير المعصوم ممن يصلح للقدوة إلا أن يجعل تخصيص هذه المساجد بالذكر قرينة لإرادة المعصوم فإنها مما صلى فيه‏</w:t>
      </w:r>
      <w:r w:rsidRPr="0059592F">
        <w:rPr>
          <w:rFonts w:cs="B Badr" w:hint="cs"/>
          <w:sz w:val="18"/>
          <w:szCs w:val="18"/>
          <w:rtl/>
        </w:rPr>
        <w:t xml:space="preserve"> </w:t>
      </w:r>
      <w:r w:rsidRPr="0059592F">
        <w:rPr>
          <w:rFonts w:cs="B Badr"/>
          <w:sz w:val="18"/>
          <w:szCs w:val="18"/>
          <w:rtl/>
          <w:lang w:bidi="fa-IR"/>
        </w:rPr>
        <w:t>المعصوم</w:t>
      </w:r>
      <w:r w:rsidRPr="0059592F">
        <w:rPr>
          <w:rFonts w:cs="B Badr" w:hint="cs"/>
          <w:sz w:val="18"/>
          <w:szCs w:val="18"/>
          <w:rtl/>
          <w:lang w:bidi="fa-IR"/>
        </w:rPr>
        <w:t xml:space="preserve">، </w:t>
      </w:r>
      <w:r w:rsidRPr="0059592F">
        <w:rPr>
          <w:rFonts w:cs="B Badr"/>
          <w:sz w:val="18"/>
          <w:szCs w:val="18"/>
          <w:rtl/>
          <w:lang w:bidi="fa-IR"/>
        </w:rPr>
        <w:t>الوافي، ج‏11، ص: 487</w:t>
      </w:r>
    </w:p>
    <w:p w14:paraId="2B7E0B0B" w14:textId="77777777" w:rsidR="00B96F06" w:rsidRPr="0059592F" w:rsidRDefault="00B96F06" w:rsidP="00494538">
      <w:pPr>
        <w:pStyle w:val="FootnoteText"/>
        <w:rPr>
          <w:rFonts w:cs="B Badr"/>
          <w:sz w:val="18"/>
          <w:szCs w:val="18"/>
          <w:rtl/>
          <w:lang w:bidi="fa-IR"/>
        </w:rPr>
      </w:pPr>
      <w:r w:rsidRPr="0059592F">
        <w:rPr>
          <w:rFonts w:cs="B Badr"/>
          <w:sz w:val="18"/>
          <w:szCs w:val="18"/>
          <w:rtl/>
          <w:lang w:bidi="fa-IR"/>
        </w:rPr>
        <w:t>‏</w:t>
      </w:r>
    </w:p>
  </w:footnote>
  <w:footnote w:id="181">
    <w:p w14:paraId="1D7A81E9" w14:textId="77777777" w:rsidR="00B96F06" w:rsidRPr="0059592F" w:rsidRDefault="00B96F06" w:rsidP="000A55C9">
      <w:pPr>
        <w:pStyle w:val="FootnoteText"/>
        <w:rPr>
          <w:rFonts w:cs="B Badr"/>
          <w:sz w:val="18"/>
          <w:szCs w:val="18"/>
          <w:rtl/>
          <w:lang w:bidi="fa-IR"/>
        </w:rPr>
      </w:pPr>
      <w:r w:rsidRPr="0059592F">
        <w:rPr>
          <w:rFonts w:cs="B Badr"/>
          <w:sz w:val="18"/>
          <w:szCs w:val="18"/>
          <w:lang w:bidi="fa-IR"/>
        </w:rPr>
        <w:t xml:space="preserve"> - </w:t>
      </w:r>
      <w:r w:rsidRPr="0059592F">
        <w:rPr>
          <w:rFonts w:cs="B Badr"/>
          <w:sz w:val="18"/>
          <w:szCs w:val="18"/>
          <w:lang w:bidi="fa-IR"/>
        </w:rPr>
        <w:footnoteRef/>
      </w:r>
      <w:r w:rsidRPr="0059592F">
        <w:rPr>
          <w:rFonts w:cs="B Badr" w:hint="cs"/>
          <w:sz w:val="18"/>
          <w:szCs w:val="18"/>
          <w:rtl/>
          <w:lang w:bidi="fa-IR"/>
        </w:rPr>
        <w:t>اعتکاف خارج شدن از مسجداست  ومسجد به معنی مجلس چنان چه در آیه قرآن می فرماید:</w:t>
      </w:r>
      <w:r w:rsidRPr="0059592F">
        <w:rPr>
          <w:rFonts w:cs="B Badr"/>
          <w:sz w:val="18"/>
          <w:szCs w:val="18"/>
          <w:rtl/>
          <w:lang w:bidi="fa-IR"/>
        </w:rPr>
        <w:t>إِذا قيلَ لَكُمْ تَفَسَّحُوا فِي الْمَجالِ</w:t>
      </w:r>
      <w:r w:rsidRPr="0059592F">
        <w:rPr>
          <w:rFonts w:cs="B Badr" w:hint="cs"/>
          <w:sz w:val="18"/>
          <w:szCs w:val="18"/>
          <w:rtl/>
          <w:lang w:bidi="fa-IR"/>
        </w:rPr>
        <w:t>س</w:t>
      </w:r>
    </w:p>
  </w:footnote>
  <w:footnote w:id="182">
    <w:p w14:paraId="7FD6841C" w14:textId="77777777" w:rsidR="00B96F06" w:rsidRPr="0059592F" w:rsidRDefault="00B96F06" w:rsidP="000A55C9">
      <w:pPr>
        <w:pStyle w:val="FootnoteText"/>
        <w:rPr>
          <w:rFonts w:cs="B Badr"/>
          <w:sz w:val="18"/>
          <w:szCs w:val="18"/>
          <w:rtl/>
          <w:lang w:bidi="fa-IR"/>
        </w:rPr>
      </w:pPr>
      <w:r w:rsidRPr="0059592F">
        <w:rPr>
          <w:rFonts w:cs="B Badr"/>
          <w:sz w:val="18"/>
          <w:szCs w:val="18"/>
          <w:lang w:bidi="fa-IR"/>
        </w:rPr>
        <w:footnoteRef/>
      </w:r>
      <w:r w:rsidRPr="0059592F">
        <w:rPr>
          <w:rFonts w:cs="B Badr" w:hint="cs"/>
          <w:sz w:val="18"/>
          <w:szCs w:val="18"/>
          <w:rtl/>
          <w:lang w:bidi="fa-IR"/>
        </w:rPr>
        <w:t>- با این که مسجد باید معطر باشد و اهل مسجد معطر باشند و این که هر معتکف عطر نزند در حالیکه روزه است وممکن است دهن بو بدهد جای تامل وبحث است .</w:t>
      </w:r>
    </w:p>
  </w:footnote>
  <w:footnote w:id="183">
    <w:p w14:paraId="6397166A" w14:textId="77777777" w:rsidR="00B96F06" w:rsidRPr="0059592F" w:rsidRDefault="00B96F06" w:rsidP="001B4790">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 xml:space="preserve">الرَّوْضَةُ، لِلشَّهِيدِ الثَّانِي‏ الْجَمَاعَةُ مُسْتَحَبَّةٌ فِي الْفَرِيضَةِ مُتَأَكِّدَةٌ فِي الْيَوْمِيَّةِ حَتَّى إِنَّ الصَّلَاةَ الْوَاحِدَةَ مِنْهَا تَعْدِلُ خَمْساً أَوْ سَبْعاً وَ عِشْرِينَ مَعَ غَيْرِ الْعَالِمِ وَ مَعَهُ أَلْفاً وَ لَوْ وَقَعَتْ فِي مَسْجِدٍ يُضَاعَفُ بِمَضْرُوبِ عَدَدِهِ فِي عَدَدِهَا فَفِي الْجَامِعِ مَعَ غَيْرِ الْعَالِمِ أَلْفَانِ وَ سَبْعُ مِائَةٍ وَ مَعَهُ مِائَةُ أَلْفٍ‏ «2» قَالَ وَ رُوِيَ أَنَّ ذَلِكَ مَعَ اتِّحَادِ الْمَأْمُومِ فَلَوْ تَعَدَّدَ تَضَاعَفَ فِي كُلِّ وَاحِدٍ بِقَدْرِ الْمَجْمُوعِ فِي سَابِقِه‏ </w:t>
      </w:r>
    </w:p>
    <w:p w14:paraId="3643BE3E" w14:textId="77777777" w:rsidR="00B96F06" w:rsidRPr="0059592F" w:rsidRDefault="00B96F06" w:rsidP="001B4790">
      <w:pPr>
        <w:pStyle w:val="FootnoteText"/>
        <w:rPr>
          <w:rFonts w:cs="B Badr"/>
          <w:sz w:val="18"/>
          <w:szCs w:val="18"/>
          <w:rtl/>
          <w:lang w:bidi="fa-IR"/>
        </w:rPr>
      </w:pPr>
      <w:r w:rsidRPr="0059592F">
        <w:rPr>
          <w:rFonts w:cs="B Badr"/>
          <w:sz w:val="18"/>
          <w:szCs w:val="18"/>
          <w:rtl/>
          <w:lang w:bidi="fa-IR"/>
        </w:rPr>
        <w:t>بحار الأنوار (ط - بيروت) ؛ ج‏85 ؛ ص19</w:t>
      </w:r>
    </w:p>
  </w:footnote>
  <w:footnote w:id="184">
    <w:p w14:paraId="5FE63347" w14:textId="77777777" w:rsidR="00B96F06" w:rsidRPr="0059592F" w:rsidRDefault="00B96F06">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وَإِذَا كَانَ فِي أَئِمَّةِ الْمَسَاجِدِ السَّابِلَةِ وَالْجَوَامِعِ الْجَفْلَةِ مَنْ يُطِيلُ الصَّلَاةَ حَتَّى يَعْجِزَ عَنْهَا الضُّعَفَاءُ وَيَنْقَطِعَ بِهَا ذَوُو الْحَاجَاتِ أَنْكَرَ ذَلِكَ عَلَيْهِ كَمَا { أَنْكَرَهُ رَسُولُ اللَّهِ صَلَّى اللَّهُ عَلَيْهِ وَسَلَّمَ عَلَى مُعَاذِ بْنِ جَبَلٍ حِينَ أَطَالَ الصَّلَاةَ بِقَوْمِهِ وَقَالَ : أَفَتَّانٌ أَنْتَ يَا مُعَاذُ } .</w:t>
      </w:r>
      <w:r w:rsidRPr="0059592F">
        <w:rPr>
          <w:rFonts w:cs="B Badr" w:hint="cs"/>
          <w:sz w:val="18"/>
          <w:szCs w:val="18"/>
          <w:rtl/>
        </w:rPr>
        <w:t xml:space="preserve"> احكام سل</w:t>
      </w:r>
      <w:r w:rsidRPr="0059592F">
        <w:rPr>
          <w:rFonts w:cs="B Badr" w:hint="cs"/>
          <w:sz w:val="18"/>
          <w:szCs w:val="18"/>
          <w:rtl/>
          <w:lang w:bidi="fa-IR"/>
        </w:rPr>
        <w:t>طانیه ج2ص18</w:t>
      </w:r>
    </w:p>
  </w:footnote>
  <w:footnote w:id="185">
    <w:p w14:paraId="1D4A1412" w14:textId="77777777" w:rsidR="00B96F06" w:rsidRPr="0059592F" w:rsidRDefault="00B96F06" w:rsidP="00FF4D12">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w:t>
      </w:r>
      <w:r w:rsidRPr="0059592F">
        <w:rPr>
          <w:rFonts w:cs="B Badr" w:hint="cs"/>
          <w:b/>
          <w:bCs/>
          <w:sz w:val="18"/>
          <w:szCs w:val="18"/>
          <w:rtl/>
          <w:lang w:bidi="fa-IR"/>
        </w:rPr>
        <w:t xml:space="preserve"> روایت دال بر طول دادن نماز  نداریم ولی مزمت زیاد شده است</w:t>
      </w:r>
    </w:p>
  </w:footnote>
  <w:footnote w:id="186">
    <w:p w14:paraId="3DF0B1E2" w14:textId="77777777" w:rsidR="00B96F06" w:rsidRPr="0059592F" w:rsidRDefault="00B96F06" w:rsidP="000A55C9">
      <w:pPr>
        <w:pStyle w:val="FootnoteText"/>
        <w:rPr>
          <w:rFonts w:cs="B Badr"/>
          <w:sz w:val="18"/>
          <w:szCs w:val="18"/>
          <w:lang w:bidi="fa-IR"/>
        </w:rPr>
      </w:pPr>
      <w:r w:rsidRPr="0059592F">
        <w:rPr>
          <w:rStyle w:val="FootnoteReference"/>
          <w:rFonts w:cs="B Badr"/>
          <w:sz w:val="18"/>
          <w:szCs w:val="18"/>
        </w:rPr>
        <w:footnoteRef/>
      </w:r>
      <w:r w:rsidRPr="0059592F">
        <w:rPr>
          <w:rFonts w:cs="B Badr" w:hint="cs"/>
          <w:sz w:val="18"/>
          <w:szCs w:val="18"/>
          <w:rtl/>
          <w:lang w:bidi="fa-IR"/>
        </w:rPr>
        <w:t>- شاید یکی از عوامل جایز نبودن اعتکاف عید در مسجد علاوه بر بطلان روزه، مزاحمت با احیاء باشد در حالیکه در روایات احیاء شب قدر، مسجد ندارد اگرچه مسجد بهترین جاست .</w:t>
      </w:r>
    </w:p>
  </w:footnote>
  <w:footnote w:id="187">
    <w:p w14:paraId="55E4FF8B" w14:textId="77777777" w:rsidR="00B96F06" w:rsidRPr="0059592F" w:rsidRDefault="00B96F06" w:rsidP="000A55C9">
      <w:pPr>
        <w:pStyle w:val="NormalWeb"/>
        <w:bidi/>
        <w:jc w:val="both"/>
        <w:rPr>
          <w:rFonts w:cs="B Badr"/>
          <w:sz w:val="18"/>
          <w:szCs w:val="18"/>
          <w:rtl/>
        </w:rPr>
      </w:pPr>
      <w:r w:rsidRPr="0059592F">
        <w:rPr>
          <w:rStyle w:val="FootnoteReference"/>
          <w:rFonts w:cs="B Badr"/>
          <w:sz w:val="18"/>
          <w:szCs w:val="18"/>
        </w:rPr>
        <w:footnoteRef/>
      </w:r>
      <w:r w:rsidRPr="0059592F">
        <w:rPr>
          <w:rFonts w:cs="B Badr" w:hint="cs"/>
          <w:sz w:val="18"/>
          <w:szCs w:val="18"/>
          <w:rtl/>
        </w:rPr>
        <w:t>- قال فی البحار البیا ن : : ظاهره تجويز الوقف كما هو المشهور بين الأصحاب أي إذا وقف المجوس على بيت النار فأنتم أولى بالوقف على معابدكم و يحتمل أن يكون المراد المنع من ذلك لأنه من فعلهم و لعل الصدوق ره هكذا فهم فنقل في الفقيه‏  في كتاب الصلاة هكذا و سئل عن الوقوف على المساجد فقال لا يجوز لأن المجوس وقفوا على بيوت النار و هذا إحدى مفاسد النقل بالمعنى و القرينة على ذلك أنه نقله في كتاب الوقف من الفقيه أيضا مثل ما رواه في العلل و غيره في سائر الكتب‏  و ليس في شي‏ء منها لا يجوز. و ربما يحمل على تقدير صحته على الوقف بقصد تملك المسجد و هو لا يملك بل لا بد من قصد مصالح المسلمين و لو أطلق ينصرف إليها و قال في الذكرى و يستحبّ الوقف على المساجد بل هو من أعظم المثوبات لتوقف بقاء عمارتها غالبا عليه التي هي من أعظم مراد الشارع ثم ذكر رواية الفقيه و قال و أجاب بعض الأصحاب بأن الرواية مرسلة و بإمكان الحمل على ما هو محرّم منها كالزخرفة و التصوير انتهى و حمله بعضهم على الوقف لتقريب القربان أو على وقف الأولاد لخدمتها كما في الشرع السابق. (( خواجه کردن فرزندان برای مسجد کار مجوس است ))</w:t>
      </w:r>
    </w:p>
    <w:p w14:paraId="4D2C6C89" w14:textId="77777777" w:rsidR="00B96F06" w:rsidRPr="0059592F" w:rsidRDefault="00B96F06" w:rsidP="006B1D36">
      <w:pPr>
        <w:pStyle w:val="NormalWeb"/>
        <w:bidi/>
        <w:jc w:val="both"/>
        <w:rPr>
          <w:rFonts w:cs="B Badr"/>
          <w:sz w:val="18"/>
          <w:szCs w:val="18"/>
          <w:rtl/>
        </w:rPr>
      </w:pPr>
      <w:r w:rsidRPr="0059592F">
        <w:rPr>
          <w:rFonts w:cs="B Badr" w:hint="cs"/>
          <w:sz w:val="18"/>
          <w:szCs w:val="18"/>
          <w:rtl/>
        </w:rPr>
        <w:t>وسائل الشیعه: أَقُولُ: وَ يَأْتِي مَا يَدُلُّ عَلَى اسْتِحْبَابِ الْوَقْفِ وَ الصَّدَقَةِ الْجَارِيَةِ عُمُوماً فِي مَحَلِّهِ‏ وَ هَذَا غَيْرُ صَرِيحٍ فِي الْمَنْعِ بَلْ يَحْتَمِلُ إِرَادَةَ الْجَوَازِ وَ الِاسْتِدْلَالَ عَلَيْهِ بِالْأَوْلَوِيَّةِ لِمَا مَرَّ مِنَ الْأَمْرِ بِعِمَارَةِ الْمَسَاجِدِ وَ الْإِسْرَاجِ فِيهَا وَ كَنْسِهَا وَ غَيْرِ ذَلِكَ‏  وَ الْوَقْفُ وَسِيلَةٌ إِلَى جَمِيعِ مَا ذُكِرَ وَ لَفْظُ لَا فِي الْحَدِيثِ الْأَوَّلِ مَوْجُودٌ فِي بَعْضِ النُّسَخِ وَ غَيْرُ مَوْجُودٍ فِي بَعْضِهَا وَ عَلَى تَقْدِيرِ وُجُودِهَا يَحْتَمِلُ أَنْ يَكُونَ الْمُرَادُ أَنَّهُ لَا يَجُوزُ الْوَقْفُ عَلَى الْمَسْجِدِ لِأَنَّهُ لَا يُمْلَكُ بَلْ يَجِبُ كَوْنُ الْوَقْفِ عَلَى الْمُسْلِمِينَ لِيُصْرَفَ فِي مَصَالِحِ مَسَاجِدِهِمْ وَ قَدْ حَمَلَهُ الْعَلَّامَةُ وَ الشَّهِيدُ عَلَى الْوَقْفِ لِلتَّزْوِيقِ وَ الزَّخْرَفَةِ وَ حَمَلَهُ بَعْضُهُمْ‏  عَلَى الْوَقْفِ لِتَقْرِيبِ الْقُرْبَانِ وَ عَلَى وَقْفِ الْأَوْلَادِ لِخِدْمَتِهَا كَمَا فِي الشَّرْعِ السَّابِقِ وَ اللَّهُ أَعْلَمُ. وسائل الشيعة ؛ ج‏5 ؛ ص292</w:t>
      </w:r>
    </w:p>
    <w:p w14:paraId="3C4C92F8" w14:textId="77777777" w:rsidR="00B96F06" w:rsidRPr="0059592F" w:rsidRDefault="00B96F06" w:rsidP="000A55C9">
      <w:pPr>
        <w:pStyle w:val="NormalWeb"/>
        <w:bidi/>
        <w:rPr>
          <w:rFonts w:cs="B Badr"/>
          <w:sz w:val="18"/>
          <w:szCs w:val="18"/>
          <w:rtl/>
        </w:rPr>
      </w:pPr>
      <w:r w:rsidRPr="0059592F">
        <w:rPr>
          <w:rStyle w:val="FootnoteReference"/>
          <w:rFonts w:cs="B Badr"/>
          <w:sz w:val="18"/>
          <w:szCs w:val="18"/>
        </w:rPr>
        <w:footnoteRef/>
      </w:r>
      <w:r w:rsidRPr="0059592F">
        <w:rPr>
          <w:rFonts w:cs="B Badr" w:hint="cs"/>
          <w:sz w:val="18"/>
          <w:szCs w:val="18"/>
          <w:rtl/>
        </w:rPr>
        <w:t xml:space="preserve"> - قال فی الوافی البیان : بيان‏ المستفاد من الخبرين تعليل المنع بالتشبه بالمجوس و لعل الأصل فيه خفة مئونة المساجد و عدم افتقارها إلى الوقف إذا بنيت كما ينبغي و إنما افتقرت إليه للتعدي عن حدها </w:t>
      </w:r>
      <w:r w:rsidRPr="0059592F">
        <w:rPr>
          <w:rFonts w:ascii="Arial" w:hAnsi="Arial" w:cs="Arial" w:hint="cs"/>
          <w:sz w:val="18"/>
          <w:szCs w:val="18"/>
          <w:rtl/>
        </w:rPr>
        <w:t>–</w:t>
      </w:r>
      <w:r w:rsidRPr="0059592F">
        <w:rPr>
          <w:rFonts w:cs="B Badr" w:hint="cs"/>
          <w:sz w:val="18"/>
          <w:szCs w:val="18"/>
          <w:rtl/>
        </w:rPr>
        <w:t xml:space="preserve"> معماری مسجد، کم هزینه بودن مسجد، </w:t>
      </w:r>
    </w:p>
  </w:footnote>
  <w:footnote w:id="188">
    <w:p w14:paraId="60AF0DB5" w14:textId="77777777" w:rsidR="00B96F06" w:rsidRPr="0059592F" w:rsidRDefault="00B96F06" w:rsidP="000A55C9">
      <w:pPr>
        <w:jc w:val="both"/>
        <w:rPr>
          <w:rFonts w:cs="B Badr"/>
          <w:sz w:val="18"/>
          <w:szCs w:val="18"/>
        </w:rPr>
      </w:pPr>
      <w:r w:rsidRPr="0059592F">
        <w:rPr>
          <w:rStyle w:val="FootnoteReference"/>
          <w:rFonts w:cs="B Badr"/>
          <w:sz w:val="18"/>
          <w:szCs w:val="18"/>
        </w:rPr>
        <w:footnoteRef/>
      </w:r>
      <w:r w:rsidRPr="0059592F">
        <w:rPr>
          <w:rFonts w:cs="B Badr" w:hint="cs"/>
          <w:sz w:val="18"/>
          <w:szCs w:val="18"/>
          <w:rtl/>
        </w:rPr>
        <w:t>- قال فی البحار البیان : حريم المسجد لم يذكره الأكثر و قال في الدروس روى الصدوق أن حريم المسجد أربعون ذراعا من كل ناحية و الأحوط رعاية ذلك في الموات إذا سبق بناء المسجد و يدل على أنه يتأكد استحباب حضور المسجد إلى أربعين دارا من جوانبه الأربعة إلا أن يكون مسجد أقرب إليه منه.</w:t>
      </w:r>
    </w:p>
    <w:p w14:paraId="36ADBBE3" w14:textId="77777777" w:rsidR="00B96F06" w:rsidRPr="0059592F" w:rsidRDefault="00B96F06" w:rsidP="000A55C9">
      <w:pPr>
        <w:spacing w:before="100" w:beforeAutospacing="1" w:after="100" w:afterAutospacing="1"/>
        <w:jc w:val="both"/>
        <w:rPr>
          <w:rFonts w:cs="B Badr"/>
          <w:sz w:val="18"/>
          <w:szCs w:val="18"/>
        </w:rPr>
      </w:pPr>
      <w:r w:rsidRPr="0059592F">
        <w:rPr>
          <w:rStyle w:val="FootnoteReference"/>
          <w:rFonts w:cs="B Badr"/>
          <w:sz w:val="18"/>
          <w:szCs w:val="18"/>
        </w:rPr>
        <w:footnoteRef/>
      </w:r>
      <w:r w:rsidRPr="0059592F">
        <w:rPr>
          <w:rFonts w:cs="B Badr" w:hint="cs"/>
          <w:sz w:val="18"/>
          <w:szCs w:val="18"/>
          <w:rtl/>
          <w:lang w:bidi="fa-IR"/>
        </w:rPr>
        <w:t xml:space="preserve">- قال فی البیان البحار : </w:t>
      </w:r>
      <w:r w:rsidRPr="0059592F">
        <w:rPr>
          <w:rFonts w:cs="B Badr" w:hint="cs"/>
          <w:sz w:val="18"/>
          <w:szCs w:val="18"/>
          <w:rtl/>
        </w:rPr>
        <w:t>بيان: ظاهره وجوب إيقاع المكتوبة في المسجد و التقييد بالمكتوبة يدل على عدم الاهتمام في إيقاع النافلة فيه و المشهور بين الأصحاب أن النافلة في المنزل أفضل عدالته و من قربت داره من المسجد لزمه من حضور الجماعة ما لا يلزم من بعد منه «وَ أَقِيمُوا وُجُوهَكُمْ عِنْدَ كُلِّ مَسْجِدٍ» يوجب اقامة الصلاة في المسجد و أمّا صلاة النافلة، فلم يرد إيقاعه في المسجد الا عند الاعتكاف و لزوم المسجد.</w:t>
      </w:r>
    </w:p>
    <w:p w14:paraId="420DB2DB" w14:textId="77777777" w:rsidR="00B96F06" w:rsidRPr="0059592F" w:rsidRDefault="00B96F06" w:rsidP="000A55C9">
      <w:pPr>
        <w:spacing w:before="100" w:beforeAutospacing="1" w:after="100" w:afterAutospacing="1"/>
        <w:rPr>
          <w:rFonts w:cs="B Badr"/>
          <w:sz w:val="18"/>
          <w:szCs w:val="18"/>
          <w:rtl/>
        </w:rPr>
      </w:pPr>
      <w:r w:rsidRPr="0059592F">
        <w:rPr>
          <w:rStyle w:val="FootnoteReference"/>
          <w:rFonts w:cs="B Badr"/>
          <w:sz w:val="18"/>
          <w:szCs w:val="18"/>
        </w:rPr>
        <w:footnoteRef/>
      </w:r>
      <w:r w:rsidRPr="0059592F">
        <w:rPr>
          <w:rFonts w:cs="B Badr" w:hint="cs"/>
          <w:sz w:val="18"/>
          <w:szCs w:val="18"/>
          <w:rtl/>
          <w:lang w:bidi="fa-IR"/>
        </w:rPr>
        <w:t>- قال فی البیان البحار :</w:t>
      </w:r>
      <w:r w:rsidRPr="0059592F">
        <w:rPr>
          <w:rFonts w:cs="B Badr" w:hint="cs"/>
          <w:sz w:val="18"/>
          <w:szCs w:val="18"/>
          <w:rtl/>
        </w:rPr>
        <w:t xml:space="preserve"> بيان: لعل الوسطى بمعنى الفضلى أي درجة عند أفضل الدرجات أو قريبة منها.</w:t>
      </w:r>
    </w:p>
    <w:p w14:paraId="229348A9" w14:textId="77777777" w:rsidR="00B96F06" w:rsidRPr="0059592F" w:rsidRDefault="00B96F06" w:rsidP="000A55C9">
      <w:pPr>
        <w:pStyle w:val="FootnoteText"/>
        <w:rPr>
          <w:rFonts w:cs="B Badr"/>
          <w:sz w:val="18"/>
          <w:szCs w:val="18"/>
          <w:lang w:bidi="fa-IR"/>
        </w:rPr>
      </w:pPr>
    </w:p>
  </w:footnote>
  <w:footnote w:id="189">
    <w:p w14:paraId="075751B7" w14:textId="77777777" w:rsidR="00B96F06" w:rsidRPr="0059592F" w:rsidRDefault="00B96F06" w:rsidP="00A370B2">
      <w:pPr>
        <w:pStyle w:val="FootnoteText"/>
        <w:jc w:val="both"/>
        <w:rPr>
          <w:rFonts w:cs="B Badr"/>
          <w:b/>
          <w:bCs/>
          <w:sz w:val="18"/>
          <w:szCs w:val="18"/>
          <w:lang w:bidi="fa-IR"/>
        </w:rPr>
      </w:pPr>
      <w:r w:rsidRPr="0059592F">
        <w:rPr>
          <w:rStyle w:val="FootnoteReference"/>
          <w:rFonts w:cs="B Badr"/>
          <w:sz w:val="18"/>
          <w:szCs w:val="18"/>
        </w:rPr>
        <w:footnoteRef/>
      </w:r>
      <w:r w:rsidRPr="0059592F">
        <w:rPr>
          <w:rFonts w:cs="B Badr" w:hint="cs"/>
          <w:sz w:val="18"/>
          <w:szCs w:val="18"/>
          <w:rtl/>
          <w:lang w:bidi="fa-IR"/>
        </w:rPr>
        <w:t xml:space="preserve">-  قال فی البحار: </w:t>
      </w:r>
      <w:r w:rsidRPr="0059592F">
        <w:rPr>
          <w:rFonts w:cs="B Badr" w:hint="cs"/>
          <w:b/>
          <w:bCs/>
          <w:sz w:val="18"/>
          <w:szCs w:val="18"/>
          <w:rtl/>
          <w:lang w:bidi="fa-IR"/>
        </w:rPr>
        <w:t>بيان: ظاهره وجوب إيقاع المكتوبة في المسجد و حمل على تأكيد الاستحباب و فوت فضل الصلاة لما مر من الأخبار و التقييد بالمكتوبة يدل على عدم الاهتمام في إيقاع النافلة فيه و المشهور بين الأصحاب أن النافلة في المنزل أفضل و نسبه في المنتهى إلى علمائنا مؤذنا بالإجماع و قال في المعتبر إنه فتوى علمائنا ((</w:t>
      </w:r>
      <w:r w:rsidRPr="0059592F">
        <w:rPr>
          <w:rFonts w:cs="B Badr"/>
          <w:b/>
          <w:bCs/>
          <w:sz w:val="18"/>
          <w:szCs w:val="18"/>
          <w:rtl/>
          <w:lang w:bidi="fa-IR"/>
        </w:rPr>
        <w:t>قد عرفت في ص 165 أن قوله تعالى «وَ أَقِيمُوا وُجُوهَكُمْ عِنْدَ كُلِّ مَسْجِدٍ» يوجب اقامة الصلاة في المسجد فأوله رسول اللّه صلّى اللّه عليه و آله الى الصلاة المكتوبة، فلا صلاة لجار المسجد الا في مسجده، اذا كان اعراضه عن المسجد اهمالا له و رغبة عنه، و هو معنى قوله عليه السلام «إذا كان فارغا صحيحا» و أمّا صلاة النافلة، فلم يرد إيقاعه في المسجد الا عند الاعتكاف و لزوم المسجد</w:t>
      </w:r>
      <w:r w:rsidRPr="0059592F">
        <w:rPr>
          <w:rFonts w:cs="B Badr" w:hint="cs"/>
          <w:b/>
          <w:bCs/>
          <w:sz w:val="18"/>
          <w:szCs w:val="18"/>
          <w:rtl/>
          <w:lang w:bidi="fa-IR"/>
        </w:rPr>
        <w:t>))  و نقل عن الشهيد الثاني ره أنه رجح في بعض فوائده رجحان فعلها أيضا في المسجد كالفريضة و لعله أقوى لعموم الأخبار و لما روي في الصحيح أن النبي ص كان يصلي صلاة النفل في المسجد نعم يشعر بعض الأخبار باستحباب أن يأتي بشي‏ء من صلاته في البيت.</w:t>
      </w:r>
    </w:p>
    <w:p w14:paraId="3BE6968C" w14:textId="77777777" w:rsidR="00B96F06" w:rsidRPr="0059592F" w:rsidRDefault="00B96F06" w:rsidP="000A55C9">
      <w:pPr>
        <w:pStyle w:val="FootnoteText"/>
        <w:rPr>
          <w:rFonts w:cs="B Badr"/>
          <w:b/>
          <w:bCs/>
          <w:sz w:val="18"/>
          <w:szCs w:val="18"/>
          <w:rtl/>
          <w:lang w:bidi="fa-IR"/>
        </w:rPr>
      </w:pPr>
      <w:r w:rsidRPr="0059592F">
        <w:rPr>
          <w:rFonts w:cs="B Badr" w:hint="cs"/>
          <w:b/>
          <w:bCs/>
          <w:sz w:val="18"/>
          <w:szCs w:val="18"/>
          <w:rtl/>
          <w:lang w:bidi="fa-IR"/>
        </w:rPr>
        <w:t>و قال الشهيد ره في الذكرى و قال ابن الجنيد.</w:t>
      </w:r>
    </w:p>
    <w:p w14:paraId="182A5420" w14:textId="77777777" w:rsidR="00B96F06" w:rsidRPr="0059592F" w:rsidRDefault="00B96F06" w:rsidP="000A55C9">
      <w:pPr>
        <w:pStyle w:val="FootnoteText"/>
        <w:rPr>
          <w:rFonts w:cs="B Badr"/>
          <w:b/>
          <w:bCs/>
          <w:sz w:val="18"/>
          <w:szCs w:val="18"/>
          <w:lang w:bidi="fa-IR"/>
        </w:rPr>
      </w:pPr>
      <w:r w:rsidRPr="0059592F">
        <w:rPr>
          <w:rFonts w:cs="B Badr" w:hint="cs"/>
          <w:b/>
          <w:bCs/>
          <w:sz w:val="18"/>
          <w:szCs w:val="18"/>
          <w:rtl/>
          <w:lang w:bidi="fa-IR"/>
        </w:rPr>
        <w:t>رُوِيَ عَنِ الصَّادِقِ ع</w:t>
      </w:r>
      <w:r w:rsidRPr="0059592F">
        <w:rPr>
          <w:rFonts w:cs="B Badr"/>
          <w:b/>
          <w:bCs/>
          <w:sz w:val="18"/>
          <w:szCs w:val="18"/>
          <w:vertAlign w:val="superscript"/>
          <w:rtl/>
          <w:lang w:bidi="fa-IR"/>
        </w:rPr>
        <w:footnoteRef/>
      </w:r>
      <w:r w:rsidRPr="0059592F">
        <w:rPr>
          <w:rFonts w:cs="B Badr" w:hint="cs"/>
          <w:b/>
          <w:bCs/>
          <w:sz w:val="18"/>
          <w:szCs w:val="18"/>
          <w:rtl/>
          <w:lang w:bidi="fa-IR"/>
        </w:rPr>
        <w:t xml:space="preserve"> أَنَّ رَسُولَ اللَّهِ ص قَالَ: لَا صَلَاةَ لِمَنْ لَمْ يُصَلِّ فِي الْمَسْجِدِ مَعَ الْمُسْلِمِينَ إِلَّا مِنْ عِلَّةٍ وَ لَا غِيبَةَ لِمَنْ صَلَّى فِي بَيْتِهِ وَ رَغِبَ عَنْ جَمَاعَتِنَا.</w:t>
      </w:r>
    </w:p>
    <w:p w14:paraId="2AEA0C3E" w14:textId="77777777" w:rsidR="00B96F06" w:rsidRPr="0059592F" w:rsidRDefault="00B96F06" w:rsidP="000A55C9">
      <w:pPr>
        <w:pStyle w:val="FootnoteText"/>
        <w:jc w:val="both"/>
        <w:rPr>
          <w:rFonts w:cs="B Badr"/>
          <w:b/>
          <w:bCs/>
          <w:sz w:val="18"/>
          <w:szCs w:val="18"/>
          <w:lang w:bidi="fa-IR"/>
        </w:rPr>
      </w:pPr>
      <w:r w:rsidRPr="0059592F">
        <w:rPr>
          <w:rFonts w:cs="B Badr" w:hint="cs"/>
          <w:b/>
          <w:bCs/>
          <w:sz w:val="18"/>
          <w:szCs w:val="18"/>
          <w:rtl/>
          <w:lang w:bidi="fa-IR"/>
        </w:rPr>
        <w:t>و من رغب عن جماعة المسلمين سقطت عدالته و وجب هجرانه و إن رفع إلى إمام المسلمين أنذره و حذره و من لزم جماعة المسلمين حرمت عليهم غيبته و ثبتت عدالته و من قربت داره من المسجد لزمه من حضور الجماعة ما لا يلزم من بعد منه قال و يستحب‏ أن‏ يقرأ في‏ دخوله‏ المسجد إِنَّ فِي خَلْقِ السَّماواتِ وَ الْأَرْضِ‏ إلى‏ قوله‏ لا تُخْلِفُ الْمِيعادَ تمام خمس آيات و آية الكرسي و المعوذتين و آية السخرة و يحمد الله و يصلي على محمد و آله و أنبياء الله و ملائكته و رسله و يسأل الله الدخول في رحمته و يسلم على الحاضرين فيه و إن كانوا في صلاة فإن كانوا ممن ينكر ذلك سلم خفيا على الملائكة فيصلي ركعتين قبل جلوسه و لا بأس بقتل الحية و العقرب فيه و لا يتخذ متجرا و لا مجلس حديث و لا يحدث فيه بالهزل و لا بمآثر الجاهلية و لا يرفع فيه الصوت إلا بذكر الله و لا يشهر فيه السلاح.</w:t>
      </w:r>
    </w:p>
    <w:p w14:paraId="6FE47E56" w14:textId="77777777" w:rsidR="00B96F06" w:rsidRPr="0059592F" w:rsidRDefault="00B96F06" w:rsidP="00F359EF">
      <w:pPr>
        <w:pStyle w:val="FootnoteText"/>
        <w:jc w:val="both"/>
        <w:rPr>
          <w:rFonts w:cs="B Badr"/>
          <w:sz w:val="18"/>
          <w:szCs w:val="18"/>
          <w:rtl/>
          <w:lang w:bidi="fa-IR"/>
        </w:rPr>
      </w:pPr>
      <w:r w:rsidRPr="0059592F">
        <w:rPr>
          <w:rFonts w:cs="B Badr" w:hint="cs"/>
          <w:b/>
          <w:bCs/>
          <w:sz w:val="18"/>
          <w:szCs w:val="18"/>
          <w:rtl/>
          <w:lang w:bidi="fa-IR"/>
        </w:rPr>
        <w:t>قال و يستحب أن يجعل الإنسان لنفسه حظارة من صلاته النوافل في منزله و لا يجعله كالقبر له انتهى كلام ابن الجنيد ره و إنما ذكرناه بطوله لكثرة فوائده و لأنه من القدماء و أكثر كلامه على ما ظهر لنا من التتبع مأخوذ من النصوص المعتبرة مع أن كثيرا مما ذكره هنا مما لا مدخل للآراء فيها و بعضها ورد به رواية.</w:t>
      </w:r>
    </w:p>
  </w:footnote>
  <w:footnote w:id="190">
    <w:p w14:paraId="2BCFA4F3" w14:textId="77777777" w:rsidR="00B96F06" w:rsidRPr="0059592F" w:rsidRDefault="00B96F06" w:rsidP="000A55C9">
      <w:pPr>
        <w:rPr>
          <w:rFonts w:cs="B Badr"/>
          <w:sz w:val="18"/>
          <w:szCs w:val="18"/>
        </w:rPr>
      </w:pPr>
    </w:p>
    <w:p w14:paraId="57F7D3EB" w14:textId="77777777" w:rsidR="00B96F06" w:rsidRPr="0059592F" w:rsidRDefault="00B96F06" w:rsidP="000A55C9">
      <w:pPr>
        <w:pStyle w:val="FootnoteText"/>
        <w:rPr>
          <w:rFonts w:cs="B Badr"/>
          <w:sz w:val="18"/>
          <w:szCs w:val="18"/>
          <w:rtl/>
          <w:lang w:bidi="fa-IR"/>
        </w:rPr>
      </w:pPr>
    </w:p>
  </w:footnote>
  <w:footnote w:id="191">
    <w:p w14:paraId="23F9D77D" w14:textId="1131187C" w:rsidR="00175797" w:rsidRPr="0059592F" w:rsidRDefault="00175797">
      <w:pPr>
        <w:pStyle w:val="FootnoteText"/>
        <w:rPr>
          <w:rFonts w:cs="B Badr"/>
          <w:sz w:val="18"/>
          <w:szCs w:val="18"/>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 xml:space="preserve">غَنيّ : حيّ من غطفان (القاموس المحيط : ج </w:t>
      </w:r>
      <w:r w:rsidRPr="0059592F">
        <w:rPr>
          <w:rFonts w:cs="B Badr"/>
          <w:sz w:val="18"/>
          <w:szCs w:val="18"/>
          <w:rtl/>
          <w:lang w:bidi="fa-IR"/>
        </w:rPr>
        <w:t>۴</w:t>
      </w:r>
      <w:r w:rsidRPr="0059592F">
        <w:rPr>
          <w:rFonts w:cs="B Badr"/>
          <w:sz w:val="18"/>
          <w:szCs w:val="18"/>
          <w:rtl/>
        </w:rPr>
        <w:t xml:space="preserve"> ص </w:t>
      </w:r>
      <w:r w:rsidRPr="0059592F">
        <w:rPr>
          <w:rFonts w:cs="B Badr"/>
          <w:sz w:val="18"/>
          <w:szCs w:val="18"/>
          <w:rtl/>
          <w:lang w:bidi="fa-IR"/>
        </w:rPr>
        <w:t>۳۷۲ «</w:t>
      </w:r>
      <w:r w:rsidRPr="0059592F">
        <w:rPr>
          <w:rFonts w:cs="B Badr"/>
          <w:sz w:val="18"/>
          <w:szCs w:val="18"/>
          <w:rtl/>
        </w:rPr>
        <w:t>الغني») .</w:t>
      </w:r>
    </w:p>
  </w:footnote>
  <w:footnote w:id="192">
    <w:p w14:paraId="5989CFD0" w14:textId="77777777" w:rsidR="00B96F06" w:rsidRPr="0059592F" w:rsidRDefault="00B96F06" w:rsidP="00E80BC7">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 قال فی البحار: </w:t>
      </w:r>
      <w:r w:rsidRPr="0059592F">
        <w:rPr>
          <w:rFonts w:cs="B Badr"/>
          <w:sz w:val="18"/>
          <w:szCs w:val="18"/>
          <w:rtl/>
          <w:lang w:bidi="fa-IR"/>
        </w:rPr>
        <w:t>بيان: روي مثله في التهذيب عن محمد بن مسلم عن أبي جعفر ع و فيه حتى تنفجر فيه عينان و تكون عليه جنتان و هو أظهر و لعله إشارة إلى ما في سورة الرحمن و الظاهر أنه المسجد الكبير المعروف الآن بمسجد الكوفة لاشتراك أكثر الفضائل كما سيأتي و يحتمل أن يكون غيره كما يظهر من بعض الأخبار و مسجد الحمراء لعله الموضع المعروف الآن بقبر يونس ع.</w:t>
      </w:r>
      <w:r w:rsidRPr="0059592F">
        <w:rPr>
          <w:rFonts w:cs="B Badr" w:hint="cs"/>
          <w:sz w:val="18"/>
          <w:szCs w:val="18"/>
          <w:rtl/>
          <w:lang w:bidi="fa-IR"/>
        </w:rPr>
        <w:t xml:space="preserve"> (</w:t>
      </w:r>
      <w:r w:rsidRPr="0059592F">
        <w:rPr>
          <w:rFonts w:cs="B Badr"/>
          <w:sz w:val="18"/>
          <w:szCs w:val="18"/>
          <w:rtl/>
          <w:lang w:bidi="fa-IR"/>
        </w:rPr>
        <w:t xml:space="preserve"> بحار الأنوار (ط - بيروت)، ج‏80، ص: 361</w:t>
      </w:r>
      <w:r w:rsidRPr="0059592F">
        <w:rPr>
          <w:rFonts w:cs="B Badr" w:hint="cs"/>
          <w:sz w:val="18"/>
          <w:szCs w:val="18"/>
          <w:rtl/>
          <w:lang w:bidi="fa-IR"/>
        </w:rPr>
        <w:t xml:space="preserve">) </w:t>
      </w:r>
    </w:p>
  </w:footnote>
  <w:footnote w:id="193">
    <w:p w14:paraId="405971FA" w14:textId="4D859D10" w:rsidR="00493F00" w:rsidRPr="0059592F" w:rsidRDefault="00493F00">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مُزَوّقا : مُزَيّنا (النهاية : ج 2 ص 319 «زوق») .</w:t>
      </w:r>
    </w:p>
  </w:footnote>
  <w:footnote w:id="194">
    <w:p w14:paraId="16F6388E"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از قرائن اسلام و قران معلوم می شود مساجد هم معلوم نیست مساجد باشد چون هستند کسانی که مراکز خود را مسجد یا بهتر از مسجد می دانند چرا که گفته اند در فتنه ها به مسجد پناه ببرید .</w:t>
      </w:r>
    </w:p>
  </w:footnote>
  <w:footnote w:id="195">
    <w:p w14:paraId="7EE458D4"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از        عبودی معلوم می شود مسجد بودن یعنی چه ؟ چون بعضی ادیان قبور انبیاء وبزرگان را سجده می کنند در اسلام مسجد فقط مخصوص خداست </w:t>
      </w:r>
    </w:p>
  </w:footnote>
  <w:footnote w:id="196">
    <w:p w14:paraId="1930B487" w14:textId="77777777" w:rsidR="00B96F06" w:rsidRPr="0059592F" w:rsidRDefault="00B96F06" w:rsidP="002D2990">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بحار الأنوار (ط - بيروت)، ج‏86، ص: 218</w:t>
      </w:r>
    </w:p>
  </w:footnote>
  <w:footnote w:id="197">
    <w:p w14:paraId="7C8A6E17" w14:textId="77777777" w:rsidR="00B96F06" w:rsidRPr="0059592F" w:rsidRDefault="00B96F06" w:rsidP="000A55C9">
      <w:pPr>
        <w:spacing w:before="100" w:beforeAutospacing="1" w:after="100" w:afterAutospacing="1"/>
        <w:rPr>
          <w:rFonts w:cs="B Badr"/>
          <w:sz w:val="18"/>
          <w:szCs w:val="18"/>
          <w:rtl/>
        </w:rPr>
      </w:pPr>
      <w:r w:rsidRPr="0059592F">
        <w:rPr>
          <w:rStyle w:val="FootnoteReference"/>
          <w:rFonts w:cs="B Badr"/>
          <w:sz w:val="18"/>
          <w:szCs w:val="18"/>
        </w:rPr>
        <w:footnoteRef/>
      </w:r>
      <w:r w:rsidRPr="0059592F">
        <w:rPr>
          <w:rFonts w:cs="B Badr" w:hint="cs"/>
          <w:sz w:val="18"/>
          <w:szCs w:val="18"/>
          <w:rtl/>
          <w:lang w:bidi="fa-IR"/>
        </w:rPr>
        <w:t xml:space="preserve">-قال فی والبحار : البیان </w:t>
      </w:r>
      <w:r w:rsidRPr="0059592F">
        <w:rPr>
          <w:rFonts w:cs="B Badr" w:hint="cs"/>
          <w:sz w:val="18"/>
          <w:szCs w:val="18"/>
          <w:rtl/>
        </w:rPr>
        <w:t>غيبة الشيخ، عن سعد بن عبد الله عن الجعفري‏ مثله‏ «2» تبيين المشهور بين الأصحاب كراهة تطويل المنارة أزيد من سطح المسجد لئلا يشرف المؤذنون على الجيران و المنارات الطويلة من بدع عمر و المراد بالمقاصير المحاريب الداخلة كما مر.</w:t>
      </w:r>
    </w:p>
    <w:p w14:paraId="65AE5A65" w14:textId="77777777" w:rsidR="00B96F06" w:rsidRPr="0059592F" w:rsidRDefault="00B96F06" w:rsidP="000A55C9">
      <w:pPr>
        <w:spacing w:before="100" w:beforeAutospacing="1" w:after="100" w:afterAutospacing="1"/>
        <w:rPr>
          <w:rFonts w:cs="B Badr"/>
          <w:sz w:val="18"/>
          <w:szCs w:val="18"/>
          <w:rtl/>
          <w:lang w:bidi="fa-IR"/>
        </w:rPr>
      </w:pPr>
      <w:r w:rsidRPr="0059592F">
        <w:rPr>
          <w:rFonts w:cs="B Badr"/>
          <w:sz w:val="18"/>
          <w:szCs w:val="18"/>
          <w:rtl/>
          <w:lang w:bidi="fa-IR"/>
        </w:rPr>
        <w:t xml:space="preserve">ممکن است اشاره به جای اختصاصی در مسجد باشد چنان چه مراداز محراب هم </w:t>
      </w:r>
      <w:r w:rsidRPr="0059592F">
        <w:rPr>
          <w:rFonts w:cs="B Badr" w:hint="cs"/>
          <w:sz w:val="18"/>
          <w:szCs w:val="18"/>
          <w:rtl/>
          <w:lang w:bidi="fa-IR"/>
        </w:rPr>
        <w:t xml:space="preserve">همین </w:t>
      </w:r>
      <w:r w:rsidRPr="0059592F">
        <w:rPr>
          <w:rFonts w:cs="B Badr"/>
          <w:sz w:val="18"/>
          <w:szCs w:val="18"/>
          <w:rtl/>
          <w:lang w:bidi="fa-IR"/>
        </w:rPr>
        <w:t xml:space="preserve"> باشد</w:t>
      </w:r>
    </w:p>
    <w:p w14:paraId="6CCEC036" w14:textId="77777777" w:rsidR="00B96F06" w:rsidRPr="0059592F" w:rsidRDefault="00B96F06" w:rsidP="000A55C9">
      <w:pPr>
        <w:pStyle w:val="FootnoteText"/>
        <w:rPr>
          <w:rFonts w:cs="B Badr"/>
          <w:sz w:val="18"/>
          <w:szCs w:val="18"/>
          <w:lang w:bidi="fa-IR"/>
        </w:rPr>
      </w:pPr>
    </w:p>
  </w:footnote>
  <w:footnote w:id="198">
    <w:p w14:paraId="52B0CA8E" w14:textId="77777777" w:rsidR="00B96F06" w:rsidRPr="0059592F" w:rsidRDefault="00B96F06" w:rsidP="000A55C9">
      <w:pPr>
        <w:pStyle w:val="FootnoteText"/>
        <w:rPr>
          <w:rFonts w:cs="B Badr"/>
          <w:sz w:val="18"/>
          <w:szCs w:val="18"/>
          <w:lang w:bidi="fa-IR"/>
        </w:rPr>
      </w:pPr>
      <w:r w:rsidRPr="0059592F">
        <w:rPr>
          <w:rStyle w:val="FootnoteReference"/>
          <w:rFonts w:cs="B Badr"/>
          <w:sz w:val="18"/>
          <w:szCs w:val="18"/>
        </w:rPr>
        <w:footnoteRef/>
      </w:r>
      <w:r w:rsidRPr="0059592F">
        <w:rPr>
          <w:rFonts w:cs="B Badr" w:hint="cs"/>
          <w:sz w:val="18"/>
          <w:szCs w:val="18"/>
          <w:rtl/>
          <w:lang w:bidi="fa-IR"/>
        </w:rPr>
        <w:t xml:space="preserve">چون در تاریخ  آمده امیر المومنین را در ظهر کوفه دفن کردند معلوم می شود بنای مسجد در همان نجف امروزی است </w:t>
      </w:r>
    </w:p>
  </w:footnote>
  <w:footnote w:id="199">
    <w:p w14:paraId="63579C00"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ascii="Traditional Arabic" w:hAnsi="Traditional Arabic" w:cs="B Badr" w:hint="cs"/>
          <w:sz w:val="18"/>
          <w:szCs w:val="18"/>
          <w:rtl/>
        </w:rPr>
        <w:t>با تخریب مسجد جائران والی ،و از بین رفتن حق واحیاء باطل و ظهور ظلم و کشته شدن انبیاء وتبدیل سنت بوجود می آید</w:t>
      </w:r>
    </w:p>
  </w:footnote>
  <w:footnote w:id="200">
    <w:p w14:paraId="330893DA"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w:t>
      </w:r>
      <w:r w:rsidRPr="0059592F">
        <w:rPr>
          <w:rFonts w:cs="B Badr" w:hint="cs"/>
          <w:sz w:val="18"/>
          <w:szCs w:val="18"/>
          <w:rtl/>
        </w:rPr>
        <w:t xml:space="preserve"> بيان‏ العريش ما يستظل به من الخشب و نحوه قال اللَّه تعالى في الأعناب‏ مَعْرُوشاتٍ وَ غَيْرَ مَعْرُوشاتٍ‏ سوره انعام آیه</w:t>
      </w:r>
    </w:p>
  </w:footnote>
  <w:footnote w:id="201">
    <w:p w14:paraId="2D82817D" w14:textId="7B858A00" w:rsidR="0099349A" w:rsidRPr="0059592F" w:rsidRDefault="0099349A">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الفَضِيخُ : هو شراب يتّخذ من البُسر المفضوخ ، أي المشدوخ (النهاية : ج ۳ ص ۴۵۳ «فضخ») .</w:t>
      </w:r>
    </w:p>
  </w:footnote>
  <w:footnote w:id="202">
    <w:p w14:paraId="6CECBAD5" w14:textId="2ECC5D6C" w:rsidR="00BC11F6" w:rsidRPr="0059592F" w:rsidRDefault="00BC11F6">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العِراقان : الكوفة والبصرة (معجم البلدان : ج ۴ ص ۹۳) .</w:t>
      </w:r>
    </w:p>
  </w:footnote>
  <w:footnote w:id="203">
    <w:p w14:paraId="02BCADD5" w14:textId="53E0405D" w:rsidR="00A05185" w:rsidRPr="0059592F" w:rsidRDefault="00A05185">
      <w:pPr>
        <w:pStyle w:val="FootnoteText"/>
        <w:rPr>
          <w:rFonts w:cs="B Badr"/>
          <w:sz w:val="18"/>
          <w:szCs w:val="18"/>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الحَبْو : أن يمشي على يديه وركبتيه أو اُسته (النهاية : ج 1 ص 336 «حبا») .</w:t>
      </w:r>
    </w:p>
  </w:footnote>
  <w:footnote w:id="204">
    <w:p w14:paraId="6B1CE297" w14:textId="77777777" w:rsidR="00B96F06" w:rsidRPr="0059592F" w:rsidRDefault="00B96F06" w:rsidP="000A55C9">
      <w:pPr>
        <w:pStyle w:val="NormalWeb"/>
        <w:bidi/>
        <w:rPr>
          <w:rFonts w:cs="B Badr"/>
          <w:sz w:val="18"/>
          <w:szCs w:val="18"/>
          <w:rtl/>
        </w:rPr>
      </w:pPr>
      <w:r w:rsidRPr="0059592F">
        <w:rPr>
          <w:rStyle w:val="FootnoteReference"/>
          <w:rFonts w:cs="B Badr"/>
          <w:sz w:val="18"/>
          <w:szCs w:val="18"/>
        </w:rPr>
        <w:footnoteRef/>
      </w:r>
      <w:r w:rsidRPr="0059592F">
        <w:rPr>
          <w:rFonts w:cs="B Badr" w:hint="cs"/>
          <w:sz w:val="18"/>
          <w:szCs w:val="18"/>
          <w:rtl/>
        </w:rPr>
        <w:t>-قال فی الوافی البيان‏ قيل أول من رفع المنارة في المسجد عمر</w:t>
      </w:r>
    </w:p>
    <w:p w14:paraId="4E2DB73C" w14:textId="77777777" w:rsidR="00B96F06" w:rsidRPr="0059592F" w:rsidRDefault="00B96F06" w:rsidP="000A55C9">
      <w:pPr>
        <w:pStyle w:val="NormalWeb"/>
        <w:bidi/>
        <w:rPr>
          <w:rFonts w:cs="B Badr"/>
          <w:sz w:val="18"/>
          <w:szCs w:val="18"/>
          <w:rtl/>
        </w:rPr>
      </w:pPr>
      <w:r w:rsidRPr="0059592F">
        <w:rPr>
          <w:rFonts w:cs="B Badr" w:hint="cs"/>
          <w:sz w:val="18"/>
          <w:szCs w:val="18"/>
          <w:rtl/>
        </w:rPr>
        <w:t xml:space="preserve">فرق است بین مناره ،گلدسته ، مأذنه ، صومعه ،برج و کنگره </w:t>
      </w:r>
    </w:p>
  </w:footnote>
  <w:footnote w:id="205">
    <w:p w14:paraId="4ADB66B7" w14:textId="77777777" w:rsidR="00B96F06" w:rsidRPr="0059592F" w:rsidRDefault="00B96F06" w:rsidP="000A55C9">
      <w:pPr>
        <w:pStyle w:val="NormalWeb"/>
        <w:bidi/>
        <w:rPr>
          <w:rFonts w:cs="B Badr"/>
          <w:sz w:val="18"/>
          <w:szCs w:val="18"/>
          <w:rtl/>
        </w:rPr>
      </w:pPr>
      <w:r w:rsidRPr="0059592F">
        <w:rPr>
          <w:rStyle w:val="FootnoteReference"/>
          <w:rFonts w:cs="B Badr"/>
          <w:sz w:val="18"/>
          <w:szCs w:val="18"/>
        </w:rPr>
        <w:footnoteRef/>
      </w:r>
      <w:r w:rsidRPr="0059592F">
        <w:rPr>
          <w:rFonts w:cs="B Badr" w:hint="cs"/>
          <w:sz w:val="18"/>
          <w:szCs w:val="18"/>
          <w:rtl/>
        </w:rPr>
        <w:t>- قال فی الوافی البيان‏ قيل كانوا يدخلون المحاريب المساجد فيكسرها علیه السلام ‏</w:t>
      </w:r>
    </w:p>
    <w:p w14:paraId="5E00663A" w14:textId="77777777" w:rsidR="00B96F06" w:rsidRPr="0059592F" w:rsidRDefault="00B96F06" w:rsidP="000A55C9">
      <w:pPr>
        <w:pStyle w:val="NormalWeb"/>
        <w:bidi/>
        <w:jc w:val="both"/>
        <w:rPr>
          <w:rFonts w:cs="B Badr"/>
          <w:sz w:val="18"/>
          <w:szCs w:val="18"/>
          <w:rtl/>
        </w:rPr>
      </w:pPr>
      <w:r w:rsidRPr="0059592F">
        <w:rPr>
          <w:rFonts w:cs="B Badr" w:hint="cs"/>
          <w:sz w:val="18"/>
          <w:szCs w:val="18"/>
          <w:rtl/>
        </w:rPr>
        <w:t>قال فی البحار:إيضاح حكم الأصحاب بكراهة المحاريب الداخلة و هي قسمان الأول الداخلة في المسجد بأن يبنى جداران في قبلة المسجد و يسقف ليدخله الإمام و كان خلفاء الجور يفعلون ذلك خوفا من أعاديهم و الثاني الداخلة في البناء بأن يبنى في أصل حائط المسجد موضع يدخله الإمام و الكسر الوارد في الخبر بالأول أنسب و إن احتمل الثاني أيضا بهدم الجدار و الأكثر اقتصروا على الأول مع أن الثاني أولى بالمنع و الشهيد الثاني ره عمم الحكم بالنسبة إليهما و قيد الدخول في الحائط بكونه كثيرا و بعض المتأخرين قصروا الحكم بالكراهة بالثاني و لعله أوجه و إن كان الأحوط تركهما و قال في النهاية المذبح واحد المذابح و هي المقاصير و قيل المحاريب و في القاموس المذابح المحاريب و المقاصير و بيوت كتب النصارى الواحد كمقعد انتهى.</w:t>
      </w:r>
    </w:p>
    <w:p w14:paraId="505EA08D" w14:textId="77777777" w:rsidR="00B96F06" w:rsidRPr="0059592F" w:rsidRDefault="00B96F06" w:rsidP="00E80BC7">
      <w:pPr>
        <w:pStyle w:val="NormalWeb"/>
        <w:bidi/>
        <w:jc w:val="both"/>
        <w:rPr>
          <w:rFonts w:cs="B Badr"/>
          <w:sz w:val="18"/>
          <w:szCs w:val="18"/>
          <w:rtl/>
        </w:rPr>
      </w:pPr>
      <w:r w:rsidRPr="0059592F">
        <w:rPr>
          <w:rFonts w:cs="B Badr" w:hint="cs"/>
          <w:sz w:val="18"/>
          <w:szCs w:val="18"/>
          <w:rtl/>
        </w:rPr>
        <w:t>و المشهور كراهة الشرف للمساجد و هي ما يجعل في أعلى الجداران فتخرج عن الاستواء و قال في النهاية الجماء التي لا قرن لها و منه حديث ابن عباس أمرنا أن نبني المدائن شرفا و المساجد جما الشرف التي طولت أبنيتها بالشرف واحدها شرفة و الجم التي لا شرف لها و جم جمع أجم شبه الشرف بالقرون.( بحار الأنوار (ط - بيروت)، ج‏80، ص: 353)</w:t>
      </w:r>
    </w:p>
    <w:p w14:paraId="59422720" w14:textId="77777777" w:rsidR="00B96F06" w:rsidRPr="0059592F" w:rsidRDefault="00B96F06" w:rsidP="000A55C9">
      <w:pPr>
        <w:pStyle w:val="FootnoteText"/>
        <w:rPr>
          <w:rFonts w:cs="B Badr"/>
          <w:sz w:val="18"/>
          <w:szCs w:val="18"/>
          <w:rtl/>
          <w:lang w:bidi="fa-IR"/>
        </w:rPr>
      </w:pPr>
    </w:p>
  </w:footnote>
  <w:footnote w:id="206">
    <w:p w14:paraId="00570243" w14:textId="4664AA6E" w:rsidR="00551BD3" w:rsidRDefault="00551BD3">
      <w:pPr>
        <w:pStyle w:val="FootnoteText"/>
        <w:rPr>
          <w:lang w:bidi="fa-IR"/>
        </w:rPr>
      </w:pPr>
      <w:r>
        <w:rPr>
          <w:rStyle w:val="FootnoteReference"/>
        </w:rPr>
        <w:footnoteRef/>
      </w:r>
      <w:r>
        <w:rPr>
          <w:rFonts w:hint="cs"/>
          <w:rtl/>
        </w:rPr>
        <w:t xml:space="preserve">. </w:t>
      </w:r>
      <w:r w:rsidRPr="00551BD3">
        <w:rPr>
          <w:rtl/>
        </w:rPr>
        <w:t>في شرح المازندراني: «مقامه عليه السلام كان متّصلًا بجدار البيت عند الباب، ثمّ نقل في الجاهليّة إلى الموضع المعروف الآن، ثمّ ردّه رسول اللَّه صلى الله عليه و آله إلى الموضع الأوّل، ثمّ ردّه الثاني إلى الموضع الثاني». و نحوه في الوافي.</w:t>
      </w:r>
    </w:p>
  </w:footnote>
  <w:footnote w:id="207">
    <w:p w14:paraId="3AE1F558" w14:textId="04BA40E2" w:rsidR="00DB1138" w:rsidRDefault="00DB1138">
      <w:pPr>
        <w:pStyle w:val="FootnoteText"/>
        <w:rPr>
          <w:lang w:bidi="fa-IR"/>
        </w:rPr>
      </w:pPr>
      <w:r>
        <w:rPr>
          <w:rStyle w:val="FootnoteReference"/>
        </w:rPr>
        <w:footnoteRef/>
      </w:r>
      <w:r>
        <w:rPr>
          <w:rtl/>
        </w:rPr>
        <w:t xml:space="preserve"> </w:t>
      </w:r>
      <w:r>
        <w:rPr>
          <w:rFonts w:hint="cs"/>
          <w:rtl/>
        </w:rPr>
        <w:t xml:space="preserve">. </w:t>
      </w:r>
      <w:r w:rsidRPr="00DB1138">
        <w:rPr>
          <w:rtl/>
        </w:rPr>
        <w:t>في شرح المازندراني: «كأنّها غصبت و ادخلت في المسجد»، و نحوه في الوافي. و قال المحقّق الشعراني في‏هامش الوافي: «قوله: و رددت دار جعفر إلى ورثته، هذا جعفر بن أبي طالب اخذت داره قهراً على ورثته بغير رضاهم و جعلت في المسجد، و لكن نقلوا أنّ عمر بن الخطّاب اشترى نصف دارهم بمائة ألف و جعله في المسجد، ثمّ أدخل نصفه الباقي عثمان، و يبعد كونهم غير راضين بتسليم دارهم للمسجد».</w:t>
      </w:r>
      <w:r>
        <w:rPr>
          <w:rFonts w:hint="cs"/>
          <w:rtl/>
        </w:rPr>
        <w:t xml:space="preserve"> </w:t>
      </w:r>
      <w:r w:rsidRPr="00DB1138">
        <w:rPr>
          <w:rtl/>
        </w:rPr>
        <w:t xml:space="preserve">   الكافي (ط - دارالحديث)، ج‏15، ص: 155</w:t>
      </w:r>
    </w:p>
  </w:footnote>
  <w:footnote w:id="208">
    <w:p w14:paraId="3C840A88" w14:textId="2D4A1569" w:rsidR="00551BD3" w:rsidRPr="00551BD3" w:rsidRDefault="00551BD3">
      <w:pPr>
        <w:pStyle w:val="FootnoteText"/>
      </w:pPr>
      <w:r>
        <w:rPr>
          <w:rStyle w:val="FootnoteReference"/>
        </w:rPr>
        <w:footnoteRef/>
      </w:r>
      <w:r>
        <w:rPr>
          <w:rtl/>
        </w:rPr>
        <w:t xml:space="preserve"> </w:t>
      </w:r>
      <w:r>
        <w:rPr>
          <w:rFonts w:hint="cs"/>
          <w:rtl/>
        </w:rPr>
        <w:t xml:space="preserve">. </w:t>
      </w:r>
      <w:r w:rsidRPr="00551BD3">
        <w:rPr>
          <w:rtl/>
        </w:rPr>
        <w:t>في الوافي: «يعني أخرجت منه مازادوه فيه».</w:t>
      </w:r>
    </w:p>
  </w:footnote>
  <w:footnote w:id="209">
    <w:p w14:paraId="1B47B6C9" w14:textId="30EE3328" w:rsidR="00551BD3" w:rsidRDefault="00551BD3">
      <w:pPr>
        <w:pStyle w:val="FootnoteText"/>
      </w:pPr>
      <w:r>
        <w:rPr>
          <w:rStyle w:val="FootnoteReference"/>
        </w:rPr>
        <w:footnoteRef/>
      </w:r>
      <w:r>
        <w:rPr>
          <w:rtl/>
        </w:rPr>
        <w:t xml:space="preserve"> </w:t>
      </w:r>
      <w:r>
        <w:rPr>
          <w:rFonts w:hint="cs"/>
          <w:rtl/>
        </w:rPr>
        <w:t xml:space="preserve">. </w:t>
      </w:r>
      <w:r w:rsidRPr="00551BD3">
        <w:rPr>
          <w:rtl/>
        </w:rPr>
        <w:t>في الوافي: «و سددت ما فتح ... إشارة إلى ما نزل جبرئيل عليه السلام من اللَّه سبحانه من أمره النبيّ صلى الله عليه و آله بسدّ الأبواب من مسجده إلّاباب عليّ، و كأنّهم قد عكسوا الأمر بعد رسول اللَّه صلى الله عليه و آله».</w:t>
      </w:r>
    </w:p>
  </w:footnote>
  <w:footnote w:id="210">
    <w:p w14:paraId="59E3D1A9" w14:textId="77777777" w:rsidR="00B96F06" w:rsidRPr="0059592F" w:rsidRDefault="00B96F06" w:rsidP="00E80BC7">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آنچه پیرامون نماز در مقام های مختلف مسجد سهله آمده سند روائی ندارد بلکه به نقل از شخصی است  که هویتش معلوم نیست .</w:t>
      </w:r>
    </w:p>
  </w:footnote>
  <w:footnote w:id="211">
    <w:p w14:paraId="611B1AED" w14:textId="36A1D08A" w:rsidR="00B06EA1" w:rsidRPr="0059592F" w:rsidRDefault="00B06EA1">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في المصدر : «نصلّي» وما أثبتناه من بحار الأنوار هو الصحيح .</w:t>
      </w:r>
    </w:p>
  </w:footnote>
  <w:footnote w:id="212">
    <w:p w14:paraId="1D3AB95F" w14:textId="24E05503" w:rsidR="00292AD8" w:rsidRPr="0059592F" w:rsidRDefault="00292AD8" w:rsidP="00292AD8">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rPr>
        <w:t>العَمَالِقة : الجبابرة الذين كانوا بالشام من بقيّة قوم عاد (النهاية : ج 3 ص 301 «عملق»)</w:t>
      </w:r>
      <w:r w:rsidRPr="0059592F">
        <w:rPr>
          <w:rFonts w:cs="B Badr"/>
          <w:sz w:val="18"/>
          <w:szCs w:val="18"/>
          <w:lang w:bidi="fa-IR"/>
        </w:rPr>
        <w:t xml:space="preserve"> .</w:t>
      </w:r>
    </w:p>
  </w:footnote>
  <w:footnote w:id="213">
    <w:p w14:paraId="13EF34D6" w14:textId="77777777" w:rsidR="00B96F06" w:rsidRPr="0059592F" w:rsidRDefault="00B96F06" w:rsidP="00924BF6">
      <w:pPr>
        <w:spacing w:before="100" w:beforeAutospacing="1" w:after="100" w:afterAutospacing="1"/>
        <w:jc w:val="both"/>
        <w:rPr>
          <w:rFonts w:cs="B Badr"/>
          <w:sz w:val="18"/>
          <w:szCs w:val="18"/>
          <w:rtl/>
        </w:rPr>
      </w:pPr>
      <w:r w:rsidRPr="0059592F">
        <w:rPr>
          <w:rStyle w:val="FootnoteReference"/>
          <w:rFonts w:cs="B Badr"/>
          <w:sz w:val="18"/>
          <w:szCs w:val="18"/>
        </w:rPr>
        <w:footnoteRef/>
      </w:r>
      <w:r w:rsidRPr="0059592F">
        <w:rPr>
          <w:rFonts w:cs="B Badr" w:hint="cs"/>
          <w:sz w:val="18"/>
          <w:szCs w:val="18"/>
          <w:rtl/>
          <w:lang w:bidi="fa-IR"/>
        </w:rPr>
        <w:t>- قال فی البحار البان:</w:t>
      </w:r>
      <w:r w:rsidRPr="0059592F">
        <w:rPr>
          <w:rFonts w:cs="B Badr" w:hint="cs"/>
          <w:sz w:val="18"/>
          <w:szCs w:val="18"/>
          <w:rtl/>
        </w:rPr>
        <w:t xml:space="preserve"> : فيما سواه أي من المساجد المباركة كمسجد الأقصى و مسجد السهلة فلا ينافي الألف أو الاختلاف باعتبار اختلاف الصلوات و المصلين و لعل التخصيص بالألف لكونهم من أعاظم الأنبياء و الأوصياء أو هم الذين صلوا فيه ظاهرا بحيث اطلع عليه الناس و شاهدوهم و أما سائرهم ع فصلى فيه كما صلى فيه نبينا ص و لعل المراد بكون عصا موسى ع فيه كونها مدفونة فيه في الأزمان السالفة حتى وصل إلى أئمتنا ع لئلا ينافي الأخبار التي مضت في كتاب الإمامة أنها عندهم ع مع سائر آثار الأنبياء و يحتمل أن تكون مودعة هناك و هي تحت أيديهم كلما أرادوا أخذوها و أما شجرة يقطين فيمكن أن يكون هناك منبتها إذ يظهر من بعض الأخبار أنه خرج من الفرات و يسير جبل أهواز لم أره في غير هذا الخبر.</w:t>
      </w:r>
    </w:p>
    <w:p w14:paraId="5ACAB38F" w14:textId="77777777" w:rsidR="00B96F06" w:rsidRPr="0059592F" w:rsidRDefault="00B96F06" w:rsidP="00E80BC7">
      <w:pPr>
        <w:jc w:val="both"/>
        <w:rPr>
          <w:rFonts w:cs="B Badr"/>
          <w:sz w:val="18"/>
          <w:szCs w:val="18"/>
          <w:rtl/>
          <w:lang w:bidi="fa-IR"/>
        </w:rPr>
      </w:pPr>
      <w:r w:rsidRPr="0059592F">
        <w:rPr>
          <w:rFonts w:cs="B Badr" w:hint="cs"/>
          <w:sz w:val="18"/>
          <w:szCs w:val="18"/>
          <w:rtl/>
        </w:rPr>
        <w:t>قوله:  و يحشر منه أي من جنبه يعني الغري كما صرح به في غيره و الظاهر أن الأعين يظهرن في زمن القائم ع و كون جانبه الأيسر مكرا لأن فيه كانت منازل الخلفاء و الظلمة كما قال الصدوق ره في الفقيه‏ «2» يعني منازل الشياطين و قال في النهاية الحبو أن يمشي على يديه و ركبتيه أو استه.(</w:t>
      </w:r>
      <w:r w:rsidRPr="0059592F">
        <w:rPr>
          <w:rFonts w:cs="B Badr" w:hint="cs"/>
          <w:sz w:val="18"/>
          <w:szCs w:val="18"/>
          <w:rtl/>
          <w:lang w:bidi="fa-IR"/>
        </w:rPr>
        <w:t xml:space="preserve">بحار الأنوار (ط - بيروت)، ج‏80، ص: 360)  </w:t>
      </w:r>
    </w:p>
    <w:p w14:paraId="2D57492C" w14:textId="77777777" w:rsidR="00B96F06" w:rsidRPr="0059592F" w:rsidRDefault="00B96F06" w:rsidP="00924BF6">
      <w:pPr>
        <w:pStyle w:val="FootnoteText"/>
        <w:rPr>
          <w:rFonts w:cs="B Badr"/>
          <w:sz w:val="18"/>
          <w:szCs w:val="18"/>
          <w:lang w:bidi="fa-IR"/>
        </w:rPr>
      </w:pPr>
    </w:p>
  </w:footnote>
  <w:footnote w:id="214">
    <w:p w14:paraId="21A70EA4" w14:textId="31249AE1" w:rsidR="00547EB9" w:rsidRPr="0059592F" w:rsidRDefault="00547EB9">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قال العلّامة المجلسي قدس سره معلّقا : ولعلّها آية «شهد اللّه » وآية المُلك (بحار الأنوار : ج 92 ص 272) .</w:t>
      </w:r>
    </w:p>
  </w:footnote>
  <w:footnote w:id="215">
    <w:p w14:paraId="089ED6C2"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مساجد خاص مدینه مسجد فاطمه فتح سفیاء قبا خلوه </w:t>
      </w:r>
    </w:p>
  </w:footnote>
  <w:footnote w:id="216">
    <w:p w14:paraId="50A185AD"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rPr>
        <w:t>- چون ستر الرکبه و سره واجب است</w:t>
      </w:r>
      <w:r w:rsidRPr="0059592F">
        <w:rPr>
          <w:rFonts w:cs="B Badr" w:hint="cs"/>
          <w:sz w:val="18"/>
          <w:szCs w:val="18"/>
          <w:rtl/>
          <w:lang w:bidi="fa-IR"/>
        </w:rPr>
        <w:t xml:space="preserve"> در مسجد، اینگونه جماعت در مسجد چه حکمی دارد؟</w:t>
      </w:r>
    </w:p>
  </w:footnote>
  <w:footnote w:id="217">
    <w:p w14:paraId="5F921656" w14:textId="77777777" w:rsidR="00B96F06" w:rsidRPr="0059592F" w:rsidRDefault="00B96F06">
      <w:pPr>
        <w:pStyle w:val="FootnoteText"/>
        <w:rPr>
          <w:rFonts w:cs="B Badr"/>
          <w:sz w:val="18"/>
          <w:szCs w:val="18"/>
          <w:rtl/>
          <w:lang w:bidi="fa-IR"/>
        </w:rPr>
      </w:pPr>
      <w:r w:rsidRPr="0059592F">
        <w:rPr>
          <w:rFonts w:cs="B Badr"/>
          <w:sz w:val="18"/>
          <w:szCs w:val="18"/>
          <w:lang w:bidi="fa-IR"/>
        </w:rPr>
        <w:footnoteRef/>
      </w:r>
      <w:r w:rsidRPr="0059592F">
        <w:rPr>
          <w:rFonts w:cs="B Badr"/>
          <w:sz w:val="18"/>
          <w:szCs w:val="18"/>
          <w:rtl/>
          <w:lang w:bidi="fa-IR"/>
        </w:rPr>
        <w:t xml:space="preserve"> </w:t>
      </w:r>
      <w:r w:rsidRPr="0059592F">
        <w:rPr>
          <w:rFonts w:cs="B Badr" w:hint="cs"/>
          <w:sz w:val="18"/>
          <w:szCs w:val="18"/>
          <w:rtl/>
          <w:lang w:bidi="fa-IR"/>
        </w:rPr>
        <w:t xml:space="preserve">. </w:t>
      </w:r>
      <w:r w:rsidRPr="0059592F">
        <w:rPr>
          <w:rFonts w:cs="B Badr"/>
          <w:sz w:val="18"/>
          <w:szCs w:val="18"/>
          <w:rtl/>
          <w:lang w:bidi="fa-IR"/>
        </w:rPr>
        <w:t>يقيم بالبادية</w:t>
      </w:r>
      <w:r w:rsidRPr="0059592F">
        <w:rPr>
          <w:rFonts w:cs="B Badr" w:hint="cs"/>
          <w:sz w:val="18"/>
          <w:szCs w:val="18"/>
          <w:rtl/>
          <w:lang w:bidi="fa-IR"/>
        </w:rPr>
        <w:t xml:space="preserve"> - بادیه نشین.  </w:t>
      </w:r>
      <w:r w:rsidRPr="0059592F">
        <w:rPr>
          <w:rFonts w:cs="B Badr"/>
          <w:sz w:val="18"/>
          <w:szCs w:val="18"/>
          <w:rtl/>
          <w:lang w:bidi="fa-IR"/>
        </w:rPr>
        <w:t>بحار الأنوار (ط - بيروت)، ج‏86، ص: 254</w:t>
      </w:r>
    </w:p>
  </w:footnote>
  <w:footnote w:id="218">
    <w:p w14:paraId="026FCEF1" w14:textId="77777777" w:rsidR="00B96F06" w:rsidRPr="0059592F" w:rsidRDefault="00B96F06" w:rsidP="00CC396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الوافی فی البيان : ‏ أي مقدار ما يذر فيها من الكحل و غيره‏  - </w:t>
      </w:r>
      <w:r w:rsidRPr="0059592F">
        <w:rPr>
          <w:rFonts w:cs="B Badr"/>
          <w:sz w:val="18"/>
          <w:szCs w:val="18"/>
          <w:rtl/>
          <w:lang w:bidi="fa-IR"/>
        </w:rPr>
        <w:t>الوافي، ج‏7، ص: 510</w:t>
      </w:r>
    </w:p>
    <w:p w14:paraId="1662A408" w14:textId="77777777" w:rsidR="00B96F06" w:rsidRPr="0059592F" w:rsidRDefault="00B96F06" w:rsidP="000A55C9">
      <w:pPr>
        <w:pStyle w:val="FootnoteText"/>
        <w:rPr>
          <w:rFonts w:cs="B Badr"/>
          <w:sz w:val="18"/>
          <w:szCs w:val="18"/>
          <w:rtl/>
          <w:lang w:bidi="fa-IR"/>
        </w:rPr>
      </w:pPr>
    </w:p>
  </w:footnote>
  <w:footnote w:id="219">
    <w:p w14:paraId="613B8E63"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lang w:bidi="fa-IR"/>
        </w:rPr>
        <w:t xml:space="preserve">کان عموماً نماز را اهسته می خواندند که حضرت مذمت فرموده است </w:t>
      </w:r>
    </w:p>
  </w:footnote>
  <w:footnote w:id="220">
    <w:p w14:paraId="44D267BF"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lang w:bidi="fa-IR"/>
        </w:rPr>
        <w:t xml:space="preserve">اهل سنت به اندازه قرائت سوره حمد فرصت می دهند و احیانا ً سور حمد را آهسته می خوانند بعد جهراً سوره حمد را می خوانند . </w:t>
      </w:r>
    </w:p>
  </w:footnote>
  <w:footnote w:id="221">
    <w:p w14:paraId="56E2E6EC" w14:textId="77777777" w:rsidR="00B96F06" w:rsidRPr="0059592F" w:rsidRDefault="00B96F06" w:rsidP="000A55C9">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lang w:bidi="fa-IR"/>
        </w:rPr>
        <w:t xml:space="preserve"> مراد تکبیرة الاحرام قرائت است اصل در نماز اخفاة وآهسته بودن است </w:t>
      </w:r>
    </w:p>
  </w:footnote>
  <w:footnote w:id="222">
    <w:p w14:paraId="59C1D216" w14:textId="77777777" w:rsidR="00B96F06" w:rsidRPr="0059592F" w:rsidRDefault="00B96F06" w:rsidP="000A55C9">
      <w:pPr>
        <w:spacing w:before="100" w:beforeAutospacing="1" w:after="100" w:afterAutospacing="1"/>
        <w:rPr>
          <w:rFonts w:cs="B Badr"/>
          <w:sz w:val="18"/>
          <w:szCs w:val="18"/>
          <w:rtl/>
        </w:rPr>
      </w:pPr>
      <w:r w:rsidRPr="0059592F">
        <w:rPr>
          <w:rStyle w:val="FootnoteReference"/>
          <w:rFonts w:cs="B Badr"/>
          <w:sz w:val="18"/>
          <w:szCs w:val="18"/>
        </w:rPr>
        <w:footnoteRef/>
      </w:r>
      <w:r w:rsidRPr="0059592F">
        <w:rPr>
          <w:rFonts w:cs="B Badr" w:hint="cs"/>
          <w:sz w:val="18"/>
          <w:szCs w:val="18"/>
          <w:rtl/>
          <w:lang w:bidi="fa-IR"/>
        </w:rPr>
        <w:t xml:space="preserve"> - قال فی ا البحار البیان :</w:t>
      </w:r>
      <w:r w:rsidRPr="0059592F">
        <w:rPr>
          <w:rFonts w:cs="B Badr" w:hint="cs"/>
          <w:sz w:val="18"/>
          <w:szCs w:val="18"/>
          <w:rtl/>
        </w:rPr>
        <w:t>: طاهرة أي من الاعتقادات الباطلة و الأخلاق الدنية و أبصار خاشعة لا تنظر إلى ما حرم الله و تبكي على المعاصي و لا تنظر في الصلاة إلى ما يشغل صاحبه عن ذكر الله و أكف نقية عن الحرام و الشبهة و إنما نسبت إليها لأن التصرف فيها غالبا بها.</w:t>
      </w:r>
    </w:p>
    <w:p w14:paraId="7BA57479" w14:textId="77777777" w:rsidR="00B96F06" w:rsidRPr="0059592F" w:rsidRDefault="00B96F06" w:rsidP="000A55C9">
      <w:pPr>
        <w:pStyle w:val="FootnoteText"/>
        <w:rPr>
          <w:rFonts w:cs="B Badr"/>
          <w:sz w:val="18"/>
          <w:szCs w:val="18"/>
          <w:lang w:bidi="fa-IR"/>
        </w:rPr>
      </w:pPr>
    </w:p>
  </w:footnote>
  <w:footnote w:id="223">
    <w:p w14:paraId="15724809" w14:textId="77777777" w:rsidR="00B96F06" w:rsidRPr="0059592F" w:rsidRDefault="00B96F06" w:rsidP="000A55C9">
      <w:pPr>
        <w:pStyle w:val="FootnoteText"/>
        <w:rPr>
          <w:rFonts w:ascii="Traditional Arabic" w:hAnsi="Traditional Arabic" w:cs="B Badr"/>
          <w:color w:val="000000"/>
          <w:sz w:val="18"/>
          <w:szCs w:val="18"/>
          <w:rtl/>
          <w:lang w:bidi="fa-IR"/>
        </w:rPr>
      </w:pPr>
      <w:r w:rsidRPr="0059592F">
        <w:rPr>
          <w:rFonts w:ascii="Traditional Arabic" w:hAnsi="Traditional Arabic" w:cs="B Badr"/>
          <w:color w:val="000000"/>
          <w:sz w:val="18"/>
          <w:szCs w:val="18"/>
          <w:lang w:bidi="fa-IR"/>
        </w:rPr>
        <w:footnoteRef/>
      </w:r>
      <w:r w:rsidRPr="0059592F">
        <w:rPr>
          <w:rFonts w:ascii="Traditional Arabic" w:hAnsi="Traditional Arabic" w:cs="B Badr" w:hint="cs"/>
          <w:color w:val="000000"/>
          <w:sz w:val="18"/>
          <w:szCs w:val="18"/>
          <w:rtl/>
          <w:lang w:bidi="fa-IR"/>
        </w:rPr>
        <w:t xml:space="preserve">- </w:t>
      </w:r>
      <w:r w:rsidRPr="0059592F">
        <w:rPr>
          <w:rFonts w:ascii="Traditional Arabic" w:hAnsi="Traditional Arabic" w:cs="B Badr"/>
          <w:color w:val="000000"/>
          <w:sz w:val="18"/>
          <w:szCs w:val="18"/>
          <w:rtl/>
          <w:lang w:bidi="fa-IR"/>
        </w:rPr>
        <w:t>بيان قال الطبرسي رحمه الله في قوله تعالى أو طهرك عن الأدناس و الأقذار التي تعرض للنساء مثل الحيض و النفاس حتى صرت صالحة لخدمة المسجد</w:t>
      </w:r>
    </w:p>
  </w:footnote>
  <w:footnote w:id="224">
    <w:p w14:paraId="5C424155" w14:textId="77777777" w:rsidR="00B96F06" w:rsidRPr="0059592F" w:rsidRDefault="00B96F06" w:rsidP="00615569">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بحار الأنوار (ط - بيروت) ؛ ج‏77 ؛ ص308</w:t>
      </w:r>
      <w:r w:rsidRPr="0059592F">
        <w:rPr>
          <w:rFonts w:cs="B Badr" w:hint="cs"/>
          <w:sz w:val="18"/>
          <w:szCs w:val="18"/>
          <w:rtl/>
        </w:rPr>
        <w:t xml:space="preserve"> </w:t>
      </w:r>
      <w:r w:rsidRPr="0059592F">
        <w:rPr>
          <w:rFonts w:cs="B Badr"/>
          <w:sz w:val="18"/>
          <w:szCs w:val="18"/>
          <w:rtl/>
        </w:rPr>
        <w:t>بيان أي يكتب له ما دام نائما ثواب الكون في المسجد أو ثواب الصلاة.</w:t>
      </w:r>
    </w:p>
  </w:footnote>
  <w:footnote w:id="225">
    <w:p w14:paraId="74D13F54"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قال فی البحار: قال السيد ره و هذه استعارة كأنه ص شبه المقيمين في المساجد بالأوتاد المضروبة فيها و ذلك من التمثيلات العجيبة الواقعة موقعها يقال فلان وتد المسجد و حمامة المسجد إذا طالت ملازمته له و انقطاعه إليه و تشبيهه بالوتد أبلغ لأن الحمامة تنتقل و تزول و الوتد يقيم و لا يريم‏.  بحار الأنوار (ط - بيروت)، ج‏80، ص: 373</w:t>
      </w:r>
    </w:p>
  </w:footnote>
  <w:footnote w:id="226">
    <w:p w14:paraId="1A777779" w14:textId="77777777" w:rsidR="00B96F06" w:rsidRPr="0059592F" w:rsidRDefault="00B96F06" w:rsidP="000A55C9">
      <w:pPr>
        <w:jc w:val="lowKashida"/>
        <w:rPr>
          <w:rFonts w:cs="B Badr"/>
          <w:sz w:val="18"/>
          <w:szCs w:val="18"/>
          <w:rtl/>
          <w:lang w:bidi="fa-IR"/>
        </w:rPr>
      </w:pPr>
      <w:r w:rsidRPr="0059592F">
        <w:rPr>
          <w:rStyle w:val="FootnoteReference"/>
          <w:rFonts w:cs="B Badr"/>
          <w:sz w:val="18"/>
          <w:szCs w:val="18"/>
        </w:rPr>
        <w:footnoteRef/>
      </w:r>
      <w:r w:rsidRPr="0059592F">
        <w:rPr>
          <w:rFonts w:cs="B Badr" w:hint="cs"/>
          <w:sz w:val="18"/>
          <w:szCs w:val="18"/>
          <w:rtl/>
        </w:rPr>
        <w:t xml:space="preserve">- </w:t>
      </w:r>
      <w:r w:rsidRPr="0059592F">
        <w:rPr>
          <w:rFonts w:cs="B Badr" w:hint="cs"/>
          <w:sz w:val="18"/>
          <w:szCs w:val="18"/>
          <w:rtl/>
          <w:lang w:bidi="fa-IR"/>
        </w:rPr>
        <w:t>فی البحار: بیان: قال الطبرسي‏: يَعْمَلُونَ لَهُ ما يَشاءُ مِنْ مَحارِيبَ‏ و هي البيوت الشريفة و قيل هي القصور و المساجد يتعبد فيها عن قتادة و الجبائي قال و كان مما عملوه بيت المقدس و قد كان الله عز و جل سلط على بني إسرائيل الطاعون فهلك خلق كثير في يوم واحد فأمرهم داود ع أن يغتسلوا و يبرزوا إلى الصعيد بالذراري و الأهلين و يتضرعوا إلى الله تعالى لعله يرحمهم و ذلك صعيد بيت المقدس قبل بناء المسجد و ارتفع داود ع فوق الصخرة فخر ساجدا يبتهل إلى الله سبحانه و سجدوا معه فلم يرفعوا رءوسهم حتى كشف الله عنهم الطاعون فلما أن شفع الله‏ داود في بني إسرائيل جمعهم داود بعد ثلاث و قال لهم‏ إن الله تعالى قد من عليكم و رحمكم فجددوا له شكرا بأن تتخذوا من هذا الصعيد الذي رحمكم فيه مسجدا ففعلوا و أخذوا في بناء بيت المقدس فكان داود ع ينقل الحجارة لهم على عاتقه و كذلك خيار بني إسرائيل حتى رفعوه قامة و لداود ع يومئذ سبع و عشرون و مائة سنة فأوحى الله تعالى إلى داود أن تمام بنائه يكون على يد ابنه سليمان فلما صار داود ابن أربعين و مائة سنة توفاه الله و استخلف سليمان فأحب إتمام بيت المقدس فجمع الجن و الشياطين فقسم عليهم الأعمال يخص كل طائفة منهم بعمل فأرسل الجن و الشياطين في تحصيل الرخام و المها الأبيض الصافي من معادنه و أمر ببناء المدينة من الرخام و الصفاح‏ و جعلها اثني عشر ربضا و أنزل كل ربض منها سبطا من الأسباط فلما فرغ من بناء المدينة ابتدأ في بناء المسجد فوجه الشياطين فرقا فرقة يستخرجون الذهب و اليواقيت من معادنها و فرقة يقلعون الجواهر و الأحجار من أماكنها و فرقة يأتونه بالمسك و العنبر و سائر الطيب و فرقة يأتونه بالدر من البحار فأوتي من ذلك بشي‏ء لا يحصيه إلا الله تعالى ثم أحضر الصناع و أمرهم بنحت تلك الأحجار حتى صيروها ألواحا و معالجة تلك الجواهر و اللآلي و بنى سليمان المسجد بالرخام الأبيض و الأصفر و الأخضر و عمده بأساطين الْمَهَا الصافي و سقفه بألواح الجواهر و فصص سقوفه و حيطانه باللآلي و اليواقيت و الجواهر و بسط أرضه بألواح الفيروزج فلم يكن في الأرض بيت أبهى منه و لا أنور من ذلك المسجد كان يضي‏ء في الظلمة كالقمر ليلة البدر فلما فرغ منه جمع إليه خيار بني إسرائيل فأعلمهم أنه بناه لله تعالى و اتخذ ذلك اليوم الذي فرغ منه عيدا فلم يزل بيت المقدس على ما بناه سليمان حتى إذا غزا بختنصر بني إسرائيل فخرب المدينة و هدمها و نقض المسجد و أخذ ما في سقوفه و حيطانه من الذهب و الدرر و اليواقيت و الجواهر فحملها إلى دار مملكته من أرض‏ العراق قال سعيد بن المسيب لما فرغ سليمان من بناء بيت المقدس تغلقت أبوابه فعالجها سليمان فلم تنفتح حتى قال في دعائه بصلوات أبي داود إلا فتحت الأبواب ففرغ له سليمان‏ عشرة آلاف من قراء بني إسرائيل خمسة آلاف بالليل و خمسة آلاف بالنهار و لا تأتي ساعة من ليل و لا نهار إلا و يعبد الله فيها وَ تَماثِيلَ‏ يعني صورا من نحاس و شبه‏ و زجاج و رخام كانت الجن تعملها.بحار الأنوار (ط - بيروت)، ج‏14، ص: 75</w:t>
      </w:r>
    </w:p>
    <w:p w14:paraId="742F1D78" w14:textId="77777777" w:rsidR="00B96F06" w:rsidRPr="0059592F" w:rsidRDefault="00B96F06" w:rsidP="000A55C9">
      <w:pPr>
        <w:pStyle w:val="FootnoteText"/>
        <w:rPr>
          <w:rFonts w:cs="B Badr"/>
          <w:sz w:val="18"/>
          <w:szCs w:val="18"/>
          <w:rtl/>
          <w:lang w:bidi="fa-IR"/>
        </w:rPr>
      </w:pPr>
    </w:p>
  </w:footnote>
  <w:footnote w:id="227">
    <w:p w14:paraId="4E8A6D7E" w14:textId="77777777" w:rsidR="00B96F06" w:rsidRPr="0059592F" w:rsidRDefault="00B96F06" w:rsidP="00140F08">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lang w:bidi="fa-IR"/>
        </w:rPr>
        <w:t xml:space="preserve">امام </w:t>
      </w:r>
      <w:r w:rsidRPr="0059592F">
        <w:rPr>
          <w:rFonts w:cs="B Badr" w:hint="cs"/>
          <w:sz w:val="18"/>
          <w:szCs w:val="18"/>
          <w:rtl/>
          <w:lang w:bidi="fa-IR"/>
        </w:rPr>
        <w:t>جماعت</w:t>
      </w:r>
      <w:r w:rsidRPr="0059592F">
        <w:rPr>
          <w:rFonts w:cs="B Badr"/>
          <w:sz w:val="18"/>
          <w:szCs w:val="18"/>
          <w:rtl/>
          <w:lang w:bidi="fa-IR"/>
        </w:rPr>
        <w:t xml:space="preserve"> در قنوت</w:t>
      </w:r>
      <w:r w:rsidRPr="0059592F">
        <w:rPr>
          <w:rFonts w:cs="B Badr" w:hint="cs"/>
          <w:sz w:val="18"/>
          <w:szCs w:val="18"/>
          <w:rtl/>
          <w:lang w:bidi="fa-IR"/>
        </w:rPr>
        <w:t xml:space="preserve">، </w:t>
      </w:r>
      <w:r w:rsidRPr="0059592F">
        <w:rPr>
          <w:rFonts w:cs="B Badr"/>
          <w:sz w:val="18"/>
          <w:szCs w:val="18"/>
          <w:rtl/>
          <w:lang w:bidi="fa-IR"/>
        </w:rPr>
        <w:t>دعاهائی که مت</w:t>
      </w:r>
      <w:r w:rsidRPr="0059592F">
        <w:rPr>
          <w:rFonts w:cs="B Badr" w:hint="cs"/>
          <w:sz w:val="18"/>
          <w:szCs w:val="18"/>
          <w:rtl/>
          <w:lang w:bidi="fa-IR"/>
        </w:rPr>
        <w:t>ک</w:t>
      </w:r>
      <w:r w:rsidRPr="0059592F">
        <w:rPr>
          <w:rFonts w:cs="B Badr"/>
          <w:sz w:val="18"/>
          <w:szCs w:val="18"/>
          <w:rtl/>
          <w:lang w:bidi="fa-IR"/>
        </w:rPr>
        <w:t>لم وحده است نخواند تا مشمول این حد</w:t>
      </w:r>
      <w:r w:rsidRPr="0059592F">
        <w:rPr>
          <w:rFonts w:cs="B Badr" w:hint="cs"/>
          <w:sz w:val="18"/>
          <w:szCs w:val="18"/>
          <w:rtl/>
          <w:lang w:bidi="fa-IR"/>
        </w:rPr>
        <w:t>ی</w:t>
      </w:r>
      <w:r w:rsidRPr="0059592F">
        <w:rPr>
          <w:rFonts w:cs="B Badr"/>
          <w:sz w:val="18"/>
          <w:szCs w:val="18"/>
          <w:rtl/>
          <w:lang w:bidi="fa-IR"/>
        </w:rPr>
        <w:t xml:space="preserve">ث </w:t>
      </w:r>
      <w:r w:rsidRPr="0059592F">
        <w:rPr>
          <w:rFonts w:cs="B Badr" w:hint="cs"/>
          <w:sz w:val="18"/>
          <w:szCs w:val="18"/>
          <w:rtl/>
          <w:lang w:bidi="fa-IR"/>
        </w:rPr>
        <w:t>ن</w:t>
      </w:r>
      <w:r w:rsidRPr="0059592F">
        <w:rPr>
          <w:rFonts w:cs="B Badr"/>
          <w:sz w:val="18"/>
          <w:szCs w:val="18"/>
          <w:rtl/>
          <w:lang w:bidi="fa-IR"/>
        </w:rPr>
        <w:t xml:space="preserve">باشد </w:t>
      </w:r>
    </w:p>
  </w:footnote>
  <w:footnote w:id="228">
    <w:p w14:paraId="2F976001"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lang w:bidi="fa-IR"/>
        </w:rPr>
        <w:t xml:space="preserve"> البته نباید قرائت قران در غیر نماز موجب اذیت زائرین شود </w:t>
      </w:r>
    </w:p>
  </w:footnote>
  <w:footnote w:id="229">
    <w:p w14:paraId="5D4AC90C"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 </w:t>
      </w:r>
      <w:r w:rsidRPr="0059592F">
        <w:rPr>
          <w:rFonts w:cs="B Badr"/>
          <w:sz w:val="18"/>
          <w:szCs w:val="18"/>
          <w:rtl/>
          <w:lang w:bidi="fa-IR"/>
        </w:rPr>
        <w:t>کأنّ مرسوم بوده که امام جماعت بعد از تسلیم فوراً حرکت می کرده که سفارش به نشستن نشده است واز طرفی اندازه نشستن را معلوم کرده به انداه ای بنشیند که کسانی که رکعت غیر اول اقتدا کرده اند تمام کنند نه زیادتر واز طرف سوم به مأمومین سفارش می کند که لازم نیست برای حرکت کردن منتظر امام باشند بعد از جماعت می توانند متفر ق شوند</w:t>
      </w:r>
      <w:r w:rsidRPr="0059592F">
        <w:rPr>
          <w:rFonts w:cs="B Badr" w:hint="cs"/>
          <w:sz w:val="18"/>
          <w:szCs w:val="18"/>
          <w:rtl/>
          <w:lang w:bidi="fa-IR"/>
        </w:rPr>
        <w:t xml:space="preserve"> علی ای ّ حال </w:t>
      </w:r>
      <w:r w:rsidRPr="0059592F">
        <w:rPr>
          <w:rFonts w:cs="B Badr"/>
          <w:sz w:val="18"/>
          <w:szCs w:val="18"/>
          <w:rtl/>
          <w:lang w:bidi="fa-IR"/>
        </w:rPr>
        <w:t xml:space="preserve"> سفارش به ماندن در مسجد خصوصاً با خواندن تعقیبات تحمیل  به ماندن </w:t>
      </w:r>
      <w:r w:rsidRPr="0059592F">
        <w:rPr>
          <w:rFonts w:cs="B Badr" w:hint="cs"/>
          <w:sz w:val="18"/>
          <w:szCs w:val="18"/>
          <w:rtl/>
          <w:lang w:bidi="fa-IR"/>
        </w:rPr>
        <w:t xml:space="preserve"> است </w:t>
      </w:r>
      <w:r w:rsidRPr="0059592F">
        <w:rPr>
          <w:rFonts w:cs="B Badr"/>
          <w:sz w:val="18"/>
          <w:szCs w:val="18"/>
          <w:rtl/>
          <w:lang w:bidi="fa-IR"/>
        </w:rPr>
        <w:t xml:space="preserve">که کار خوبی نیست </w:t>
      </w:r>
      <w:r w:rsidRPr="0059592F">
        <w:rPr>
          <w:rFonts w:cs="B Badr" w:hint="cs"/>
          <w:sz w:val="18"/>
          <w:szCs w:val="18"/>
          <w:rtl/>
          <w:lang w:bidi="fa-IR"/>
        </w:rPr>
        <w:t>.</w:t>
      </w:r>
    </w:p>
  </w:footnote>
  <w:footnote w:id="230">
    <w:p w14:paraId="190FC487"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lang w:bidi="fa-IR"/>
        </w:rPr>
        <w:t xml:space="preserve">فقط تشهد یعنی سلام نماز را جهراً امام عمل کرده وسفارش کردند </w:t>
      </w:r>
    </w:p>
  </w:footnote>
  <w:footnote w:id="231">
    <w:p w14:paraId="0CF3297E" w14:textId="77777777" w:rsidR="00B96F06" w:rsidRPr="0059592F" w:rsidRDefault="00B96F06" w:rsidP="002718FF">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lang w:bidi="fa-IR"/>
        </w:rPr>
        <w:t xml:space="preserve"> آداب مأموم ایستادن هنگام قدقامت الصلاة به شرط آن که امام بعد از اقامه معطل نکند </w:t>
      </w:r>
    </w:p>
  </w:footnote>
  <w:footnote w:id="232">
    <w:p w14:paraId="678B6DF5" w14:textId="77777777" w:rsidR="00B96F06" w:rsidRPr="0059592F" w:rsidRDefault="00B96F06" w:rsidP="00F06BEB">
      <w:pPr>
        <w:pStyle w:val="FootnoteText"/>
        <w:rPr>
          <w:rFonts w:cs="B Badr"/>
          <w:sz w:val="18"/>
          <w:szCs w:val="18"/>
          <w:rtl/>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وَ مَنْ يَخْرُجْ مِنْ بَيْتِهِ مُهاجِراً إِلَى اللَّهِ وَ رَسُولِهِ ثُمَّ يُدْرِكْهُ الْمَوْتُ فَقَدْ وَقَعَ أَجْرُهُ عَلَى اللَّهِ وَ كانَ اللَّهُ غَفُوراً رَحيما</w:t>
      </w:r>
    </w:p>
    <w:p w14:paraId="6B065021" w14:textId="77777777" w:rsidR="00B96F06" w:rsidRPr="0059592F" w:rsidRDefault="00B96F06" w:rsidP="00F06BEB">
      <w:pPr>
        <w:pStyle w:val="FootnoteText"/>
        <w:rPr>
          <w:rFonts w:cs="B Badr"/>
          <w:sz w:val="18"/>
          <w:szCs w:val="18"/>
          <w:rtl/>
        </w:rPr>
      </w:pPr>
      <w:r w:rsidRPr="0059592F">
        <w:rPr>
          <w:rFonts w:cs="B Badr"/>
          <w:sz w:val="18"/>
          <w:szCs w:val="18"/>
          <w:rtl/>
        </w:rPr>
        <w:t>قَالَ رَسُولُ اللَّهِ خِصَالٌ سِتٌّ مَا مِنْ مُسْلِمٍ يَمُوتُ فِي وَاحِدَةٍ مِنْهُنَّ إِلَّا كَانَ ضَامِناً عَلَى اللَّهِ أَنْ يُدْخِلَهُ الْجَنَّةَ مِنْهَا رَجُلٌ تَوَضَّأَ فَأَحْسَنَ الْوُضُوءَ ثُمَّ خَرَجَ إِلَى مَسْجِدٍللصَّلَاةِ فَإِنْ مَاتَ فِي وَجْهِهِ كَانَ ضَامِناً عَلَى اللَّهِ بحار الانوار 83/372</w:t>
      </w:r>
    </w:p>
    <w:p w14:paraId="6C3CF30D" w14:textId="77777777" w:rsidR="00B96F06" w:rsidRPr="0059592F" w:rsidRDefault="00B96F06" w:rsidP="00F06BEB">
      <w:pPr>
        <w:pStyle w:val="FootnoteText"/>
        <w:rPr>
          <w:rFonts w:cs="B Badr"/>
          <w:sz w:val="18"/>
          <w:szCs w:val="18"/>
          <w:rtl/>
        </w:rPr>
      </w:pPr>
      <w:r w:rsidRPr="0059592F">
        <w:rPr>
          <w:rFonts w:cs="B Badr"/>
          <w:sz w:val="18"/>
          <w:szCs w:val="18"/>
          <w:rtl/>
        </w:rPr>
        <w:t xml:space="preserve">ثلاثة كلهم ضامن على الله : رجل خرج غازيا في سبيل الله فهو ضامن على الله حتى يتوفاه فيدخله الجنة أو يرده بما نال من أجر أو غنيمة ورجل راح إلى المسجد فهو ضامن على الله حتى يتوفاه فيدخله الجنة أو يرد بما نال من أجر ورجل دخل بيته بسلام فهو ضامن على الله </w:t>
      </w:r>
    </w:p>
    <w:p w14:paraId="79453DAB" w14:textId="77777777" w:rsidR="00B96F06" w:rsidRPr="0059592F" w:rsidRDefault="00B96F06" w:rsidP="00F06BEB">
      <w:pPr>
        <w:pStyle w:val="FootnoteText"/>
        <w:rPr>
          <w:rFonts w:cs="B Badr"/>
          <w:sz w:val="18"/>
          <w:szCs w:val="18"/>
        </w:rPr>
      </w:pPr>
      <w:r w:rsidRPr="0059592F">
        <w:rPr>
          <w:rFonts w:cs="B Badr"/>
          <w:sz w:val="18"/>
          <w:szCs w:val="18"/>
          <w:rtl/>
        </w:rPr>
        <w:t>کنزالعمال ج15 ص1248</w:t>
      </w:r>
    </w:p>
  </w:footnote>
  <w:footnote w:id="233">
    <w:p w14:paraId="705BC460"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lang w:bidi="fa-IR"/>
        </w:rPr>
        <w:t xml:space="preserve">جهر در رکوع وسجود وتشهد لازم نیست اگر نماز فردی می خواند </w:t>
      </w:r>
    </w:p>
  </w:footnote>
  <w:footnote w:id="234">
    <w:p w14:paraId="0B898F70"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lang w:bidi="fa-IR"/>
        </w:rPr>
        <w:t xml:space="preserve"> صلوات بلند در غیر مسجد مشکل ندارد اما صلوات بلند در مسجد با</w:t>
      </w:r>
      <w:r w:rsidRPr="0059592F">
        <w:rPr>
          <w:rFonts w:cs="B Badr" w:hint="cs"/>
          <w:sz w:val="18"/>
          <w:szCs w:val="18"/>
          <w:rtl/>
          <w:lang w:bidi="fa-IR"/>
        </w:rPr>
        <w:t xml:space="preserve"> </w:t>
      </w:r>
      <w:r w:rsidRPr="0059592F">
        <w:rPr>
          <w:rFonts w:cs="B Badr"/>
          <w:sz w:val="18"/>
          <w:szCs w:val="18"/>
          <w:rtl/>
          <w:lang w:bidi="fa-IR"/>
        </w:rPr>
        <w:t xml:space="preserve">لا ترفعوا فیه الاصوات تزاحم دارد </w:t>
      </w:r>
    </w:p>
  </w:footnote>
  <w:footnote w:id="235">
    <w:p w14:paraId="37507934" w14:textId="77777777" w:rsidR="00B96F06" w:rsidRPr="0059592F" w:rsidRDefault="00B96F06" w:rsidP="000A55C9">
      <w:pPr>
        <w:jc w:val="lowKashida"/>
        <w:rPr>
          <w:rFonts w:cs="B Badr"/>
          <w:b/>
          <w:bCs/>
          <w:sz w:val="18"/>
          <w:szCs w:val="18"/>
          <w:rtl/>
          <w:lang w:bidi="fa-IR"/>
        </w:rPr>
      </w:pPr>
      <w:r w:rsidRPr="0059592F">
        <w:rPr>
          <w:rStyle w:val="FootnoteReference"/>
          <w:rFonts w:cs="B Badr"/>
          <w:sz w:val="18"/>
          <w:szCs w:val="18"/>
        </w:rPr>
        <w:footnoteRef/>
      </w:r>
      <w:r w:rsidRPr="0059592F">
        <w:rPr>
          <w:rFonts w:cs="B Badr" w:hint="cs"/>
          <w:b/>
          <w:bCs/>
          <w:sz w:val="18"/>
          <w:szCs w:val="18"/>
          <w:rtl/>
          <w:lang w:bidi="fa-IR"/>
        </w:rPr>
        <w:t xml:space="preserve">من اعتاد الی المسجد فاشهدوا له بکل خیر از این دوحدیث معلوم می شود که جماعت در مسجد مراد است با توجه به حدیث اهل سنت </w:t>
      </w:r>
    </w:p>
    <w:p w14:paraId="25469E9A" w14:textId="77777777" w:rsidR="00B96F06" w:rsidRPr="0059592F" w:rsidRDefault="00B96F06" w:rsidP="000A55C9">
      <w:pPr>
        <w:pStyle w:val="FootnoteText"/>
        <w:rPr>
          <w:rFonts w:cs="B Badr"/>
          <w:sz w:val="18"/>
          <w:szCs w:val="18"/>
          <w:rtl/>
          <w:lang w:bidi="fa-IR"/>
        </w:rPr>
      </w:pPr>
    </w:p>
  </w:footnote>
  <w:footnote w:id="236">
    <w:p w14:paraId="213F4434" w14:textId="77777777" w:rsidR="00B96F06" w:rsidRPr="0059592F" w:rsidRDefault="00B96F06" w:rsidP="00762869">
      <w:pPr>
        <w:pStyle w:val="FootnoteText"/>
        <w:rPr>
          <w:rFonts w:cs="B Badr"/>
          <w:sz w:val="18"/>
          <w:szCs w:val="18"/>
          <w:rtl/>
        </w:rPr>
      </w:pPr>
      <w:r w:rsidRPr="0059592F">
        <w:rPr>
          <w:rStyle w:val="FootnoteReference"/>
          <w:rFonts w:cs="B Badr"/>
          <w:sz w:val="18"/>
          <w:szCs w:val="18"/>
        </w:rPr>
        <w:footnoteRef/>
      </w:r>
      <w:r w:rsidRPr="0059592F">
        <w:rPr>
          <w:rFonts w:cs="B Badr" w:hint="cs"/>
          <w:sz w:val="18"/>
          <w:szCs w:val="18"/>
          <w:rtl/>
        </w:rPr>
        <w:t xml:space="preserve">- </w:t>
      </w:r>
      <w:r w:rsidRPr="0059592F">
        <w:rPr>
          <w:rFonts w:cs="B Badr"/>
          <w:sz w:val="18"/>
          <w:szCs w:val="18"/>
          <w:rtl/>
        </w:rPr>
        <w:t>قال ف</w:t>
      </w:r>
      <w:r w:rsidRPr="0059592F">
        <w:rPr>
          <w:rFonts w:cs="B Badr" w:hint="cs"/>
          <w:sz w:val="18"/>
          <w:szCs w:val="18"/>
          <w:rtl/>
        </w:rPr>
        <w:t>ی</w:t>
      </w:r>
      <w:r w:rsidRPr="0059592F">
        <w:rPr>
          <w:rFonts w:cs="B Badr"/>
          <w:sz w:val="18"/>
          <w:szCs w:val="18"/>
          <w:rtl/>
        </w:rPr>
        <w:t xml:space="preserve"> البحار ج 80  ص 349: و عدم إظهار العدالة لعله إشارة إلى ما ورد في خبر ابن أبي يعفورمن أن الذي يوجب على الناس توليته و إظهار عدالته في الناس التعاهد للصلوات الخمس إذا واظب عليهن و حافظ مواقيتهن بإحضار جماعة المسلمين و أن لا يتخلف عن جماعتهم في مصلاه</w:t>
      </w:r>
      <w:r w:rsidRPr="0059592F">
        <w:rPr>
          <w:rFonts w:cs="B Badr" w:hint="eastAsia"/>
          <w:sz w:val="18"/>
          <w:szCs w:val="18"/>
          <w:rtl/>
        </w:rPr>
        <w:t>م</w:t>
      </w:r>
      <w:r w:rsidRPr="0059592F">
        <w:rPr>
          <w:rFonts w:cs="B Badr"/>
          <w:sz w:val="18"/>
          <w:szCs w:val="18"/>
          <w:rtl/>
        </w:rPr>
        <w:t xml:space="preserve"> إلا لعلة.</w:t>
      </w:r>
    </w:p>
  </w:footnote>
  <w:footnote w:id="237">
    <w:p w14:paraId="13283298" w14:textId="77777777" w:rsidR="00B96F06" w:rsidRPr="0059592F" w:rsidRDefault="00B96F06" w:rsidP="000A55C9">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lang w:bidi="fa-IR"/>
        </w:rPr>
        <w:t xml:space="preserve"> معلوم می شود امام فاصله داشته باشد اما جدا نباشد </w:t>
      </w:r>
    </w:p>
  </w:footnote>
  <w:footnote w:id="238">
    <w:p w14:paraId="0829B170" w14:textId="77777777" w:rsidR="00B96F06" w:rsidRPr="0059592F" w:rsidRDefault="00B96F06" w:rsidP="000A55C9">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lang w:bidi="fa-IR"/>
        </w:rPr>
        <w:t xml:space="preserve">به معنای کسانی که سوراخ می کنند کار را یا رها می کنند </w:t>
      </w:r>
    </w:p>
  </w:footnote>
  <w:footnote w:id="239">
    <w:p w14:paraId="4288BC5A"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استناد حضرت به فعل رسول خدا حاکی از وجود امر زشت وناپسندی است که بین دو نماز مردم را معطل کنند  و گرچه با نماز خواند باشد به دعا وامثالهم </w:t>
      </w:r>
    </w:p>
  </w:footnote>
  <w:footnote w:id="240">
    <w:p w14:paraId="12AE980C"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lang w:bidi="fa-IR"/>
        </w:rPr>
        <w:t xml:space="preserve"> به شرط انکه بعد از اذان واقامه به نماز شروع شود و اما اگر بعد از مدتی از اذان اقامه وبعد از اقامه دعا خوانده شود از موضوع خارج خواهد بود </w:t>
      </w:r>
    </w:p>
  </w:footnote>
  <w:footnote w:id="241">
    <w:p w14:paraId="5448C8EE" w14:textId="1D74FDBF" w:rsidR="00340642" w:rsidRPr="0059592F" w:rsidRDefault="00340642">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التَّهجير : التبكير إلى كلّ شيء والمبادرة إليه (النهاية : ج 5 ص 246 «هجر») .</w:t>
      </w:r>
    </w:p>
  </w:footnote>
  <w:footnote w:id="242">
    <w:p w14:paraId="635A2D5D" w14:textId="7F9CA282" w:rsidR="00676692" w:rsidRPr="0059592F" w:rsidRDefault="00676692" w:rsidP="00676692">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rPr>
        <w:t>اليعسوب : ملك النّحل ، ومنه قيل للسيّد : يعسوب قومه (الصحاح : ج 1 ص 181 «عسب»)</w:t>
      </w:r>
      <w:r w:rsidRPr="0059592F">
        <w:rPr>
          <w:rFonts w:cs="B Badr"/>
          <w:sz w:val="18"/>
          <w:szCs w:val="18"/>
          <w:lang w:bidi="fa-IR"/>
        </w:rPr>
        <w:t xml:space="preserve"> .</w:t>
      </w:r>
    </w:p>
  </w:footnote>
  <w:footnote w:id="243">
    <w:p w14:paraId="1C11EC76" w14:textId="3DD6D8C2" w:rsidR="000717E2" w:rsidRPr="0059592F" w:rsidRDefault="000717E2">
      <w:pPr>
        <w:pStyle w:val="FootnoteText"/>
        <w:rPr>
          <w:rFonts w:cs="B Badr"/>
          <w:sz w:val="18"/>
          <w:szCs w:val="18"/>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هكذا في المصدر ، والظاهر أنّ الصواب : «إلّا والملائكة تقول» كما في المستدرك وصحيح ابن خزيمة والأمالي ، أو : «إلّا أنّ الملائكة تقول» كما في السنن الكبرى وكنز العمّال .</w:t>
      </w:r>
    </w:p>
  </w:footnote>
  <w:footnote w:id="244">
    <w:p w14:paraId="4F0BC58C" w14:textId="77777777" w:rsidR="00B96F06" w:rsidRPr="0059592F" w:rsidRDefault="00B96F06" w:rsidP="000A55C9">
      <w:pPr>
        <w:jc w:val="both"/>
        <w:rPr>
          <w:rFonts w:cs="B Badr"/>
          <w:sz w:val="18"/>
          <w:szCs w:val="18"/>
          <w:rtl/>
        </w:rPr>
      </w:pPr>
      <w:r w:rsidRPr="0059592F">
        <w:rPr>
          <w:rStyle w:val="FootnoteReference"/>
          <w:rFonts w:cs="B Badr"/>
          <w:sz w:val="18"/>
          <w:szCs w:val="18"/>
        </w:rPr>
        <w:footnoteRef/>
      </w:r>
      <w:r w:rsidRPr="0059592F">
        <w:rPr>
          <w:rFonts w:cs="B Badr" w:hint="cs"/>
          <w:sz w:val="18"/>
          <w:szCs w:val="18"/>
          <w:rtl/>
          <w:lang w:bidi="fa-IR"/>
        </w:rPr>
        <w:t xml:space="preserve">- قال فی البحار  البیان : </w:t>
      </w:r>
      <w:r w:rsidRPr="0059592F">
        <w:rPr>
          <w:rFonts w:cs="B Badr" w:hint="cs"/>
          <w:sz w:val="18"/>
          <w:szCs w:val="18"/>
          <w:rtl/>
        </w:rPr>
        <w:t>تفسير: وَ مَنْ أَظْلَمُ مِمَّنْ مَنَعَ مَساجِدَ اللَّهِ‏ فِي‏ تَفْسِيرِ الْعَسْكَرِيِّ</w:t>
      </w:r>
      <w:r w:rsidRPr="0059592F">
        <w:rPr>
          <w:rFonts w:cs="B Badr" w:hint="cs"/>
          <w:sz w:val="18"/>
          <w:szCs w:val="18"/>
          <w:vertAlign w:val="superscript"/>
        </w:rPr>
        <w:sym w:font="V_Symbols" w:char="F037"/>
      </w:r>
      <w:r w:rsidRPr="0059592F">
        <w:rPr>
          <w:rFonts w:cs="B Badr" w:hint="cs"/>
          <w:sz w:val="18"/>
          <w:szCs w:val="18"/>
          <w:rtl/>
        </w:rPr>
        <w:t xml:space="preserve"> هِيَ مَسَاجِدُ خِيَارِ الْمُؤْمِنِينَ بِمَكَّةَ مَنَعُوهُمْ عَنِ التَّعَبُّدِ فِيهَا بِأَنْ أَلْجَئُوا رَسُولَ اللَّهِ ص إِلَى الْخُرُوجِ عَنْ مَكَّةَ. وَ فِي تَفْسِيرِ عَلِيِّ بْنِ إِبْرَاهِيمَ‏  وَ غَيْرِهِ عَنِ الصَّادِقِ</w:t>
      </w:r>
      <w:r w:rsidRPr="0059592F">
        <w:rPr>
          <w:rFonts w:cs="B Badr" w:hint="cs"/>
          <w:sz w:val="18"/>
          <w:szCs w:val="18"/>
          <w:vertAlign w:val="superscript"/>
        </w:rPr>
        <w:sym w:font="V_Symbols" w:char="F037"/>
      </w:r>
      <w:r w:rsidRPr="0059592F">
        <w:rPr>
          <w:rFonts w:cs="B Badr" w:hint="cs"/>
          <w:sz w:val="18"/>
          <w:szCs w:val="18"/>
          <w:rtl/>
        </w:rPr>
        <w:t>‏ أَنَّهُمْ قُرَيْشٌ حِينَ مَنَعُوا رَسُولَ اللَّهِ</w:t>
      </w:r>
      <w:r w:rsidRPr="0059592F">
        <w:rPr>
          <w:rFonts w:cs="B Badr"/>
          <w:sz w:val="18"/>
          <w:szCs w:val="18"/>
          <w:vertAlign w:val="superscript"/>
        </w:rPr>
        <w:sym w:font="V_Symbols" w:char="F037"/>
      </w:r>
      <w:r w:rsidRPr="0059592F">
        <w:rPr>
          <w:rFonts w:cs="B Badr" w:hint="cs"/>
          <w:sz w:val="18"/>
          <w:szCs w:val="18"/>
          <w:rtl/>
        </w:rPr>
        <w:t xml:space="preserve"> دُخُولَ مَكَّةَ وَ الْمَسْجِدِ الْحَرَامِ.</w:t>
      </w:r>
    </w:p>
    <w:p w14:paraId="11A666C0" w14:textId="77777777" w:rsidR="00B96F06" w:rsidRPr="0059592F" w:rsidRDefault="00B96F06" w:rsidP="000A55C9">
      <w:pPr>
        <w:pStyle w:val="FootnoteText"/>
        <w:rPr>
          <w:rFonts w:cs="B Badr"/>
          <w:sz w:val="18"/>
          <w:szCs w:val="18"/>
          <w:lang w:bidi="fa-IR"/>
        </w:rPr>
      </w:pPr>
      <w:r w:rsidRPr="0059592F">
        <w:rPr>
          <w:rFonts w:cs="B Badr" w:hint="cs"/>
          <w:sz w:val="18"/>
          <w:szCs w:val="18"/>
          <w:rtl/>
        </w:rPr>
        <w:t>وَ رُوِيَ عَنْ زَيْدِ بْنِ عَلِيٍّ عَنْ آبَائِهِ</w:t>
      </w:r>
      <w:r w:rsidRPr="0059592F">
        <w:rPr>
          <w:rFonts w:cs="B Badr" w:hint="cs"/>
          <w:sz w:val="18"/>
          <w:szCs w:val="18"/>
          <w:vertAlign w:val="superscript"/>
        </w:rPr>
        <w:sym w:font="V_Symbols" w:char="F037"/>
      </w:r>
      <w:r w:rsidRPr="0059592F">
        <w:rPr>
          <w:rFonts w:cs="B Badr" w:hint="cs"/>
          <w:sz w:val="18"/>
          <w:szCs w:val="18"/>
          <w:rtl/>
        </w:rPr>
        <w:t xml:space="preserve"> عَنْ عَلِيٍّ</w:t>
      </w:r>
      <w:r w:rsidRPr="0059592F">
        <w:rPr>
          <w:rFonts w:cs="B Badr" w:hint="cs"/>
          <w:sz w:val="18"/>
          <w:szCs w:val="18"/>
          <w:vertAlign w:val="superscript"/>
        </w:rPr>
        <w:sym w:font="V_Symbols" w:char="F037"/>
      </w:r>
      <w:r w:rsidRPr="0059592F">
        <w:rPr>
          <w:rFonts w:cs="B Badr" w:hint="cs"/>
          <w:sz w:val="18"/>
          <w:szCs w:val="18"/>
          <w:rtl/>
        </w:rPr>
        <w:t>‏ پأَنَّهُ أَرَادَ جَمِيعَ الْأَرْضِ لِقَوْلِ النَّبِيِّ</w:t>
      </w:r>
      <w:r w:rsidRPr="0059592F">
        <w:rPr>
          <w:rFonts w:cs="B Badr" w:hint="cs"/>
          <w:sz w:val="18"/>
          <w:szCs w:val="18"/>
          <w:vertAlign w:val="superscript"/>
        </w:rPr>
        <w:sym w:font="V_Symbols" w:char="F039"/>
      </w:r>
      <w:r w:rsidRPr="0059592F">
        <w:rPr>
          <w:rFonts w:cs="B Badr" w:hint="cs"/>
          <w:sz w:val="18"/>
          <w:szCs w:val="18"/>
          <w:rtl/>
        </w:rPr>
        <w:t xml:space="preserve"> جُعِلَتْ لِيَ الْأَرْضُ مَسْجِداً وَ طَهُور</w:t>
      </w:r>
    </w:p>
  </w:footnote>
  <w:footnote w:id="245">
    <w:p w14:paraId="37C093E4" w14:textId="77777777" w:rsidR="00B96F06" w:rsidRPr="0059592F" w:rsidRDefault="00B96F06">
      <w:pPr>
        <w:pStyle w:val="FootnoteText"/>
        <w:rPr>
          <w:rFonts w:cs="B Badr"/>
          <w:sz w:val="18"/>
          <w:szCs w:val="18"/>
          <w:rtl/>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صاحب کشف اللثام قائل به اولویت و راجحیت اعلام است:</w:t>
      </w:r>
    </w:p>
    <w:p w14:paraId="71F657E2" w14:textId="77777777" w:rsidR="00B96F06" w:rsidRPr="0059592F" w:rsidRDefault="00B96F06" w:rsidP="00DD1CCF">
      <w:pPr>
        <w:pStyle w:val="FootnoteText"/>
        <w:jc w:val="both"/>
        <w:rPr>
          <w:rFonts w:cs="B Badr"/>
          <w:sz w:val="18"/>
          <w:szCs w:val="18"/>
        </w:rPr>
      </w:pPr>
      <w:r w:rsidRPr="0059592F">
        <w:rPr>
          <w:rFonts w:cs="B Badr"/>
          <w:sz w:val="18"/>
          <w:szCs w:val="18"/>
          <w:rtl/>
        </w:rPr>
        <w:t>و يكره تعريف الضالّة</w:t>
      </w:r>
      <w:r w:rsidRPr="0059592F">
        <w:rPr>
          <w:rFonts w:cs="B Badr" w:hint="cs"/>
          <w:sz w:val="18"/>
          <w:szCs w:val="18"/>
          <w:rtl/>
        </w:rPr>
        <w:t xml:space="preserve"> </w:t>
      </w:r>
      <w:r w:rsidRPr="0059592F">
        <w:rPr>
          <w:rFonts w:cs="B Badr"/>
          <w:sz w:val="18"/>
          <w:szCs w:val="18"/>
          <w:rtl/>
        </w:rPr>
        <w:t>فيها كما في كتب المحقق و سائر كتب المصنف سوى التحرير. و في السرائر: إنشادها، و هو تعريفها. و في النهاية و المبسوط و التحرير: الضالة. و في الجامع و البيان: إنشادا</w:t>
      </w:r>
      <w:r w:rsidRPr="0059592F">
        <w:rPr>
          <w:rFonts w:cs="B Badr" w:hint="cs"/>
          <w:sz w:val="18"/>
          <w:szCs w:val="18"/>
          <w:rtl/>
        </w:rPr>
        <w:t xml:space="preserve"> </w:t>
      </w:r>
      <w:r w:rsidRPr="0059592F">
        <w:rPr>
          <w:rFonts w:cs="B Badr"/>
          <w:sz w:val="18"/>
          <w:szCs w:val="18"/>
          <w:rtl/>
        </w:rPr>
        <w:t>و نشدانا. و في المهذب و الإصباح: ان تنشد ، كخبر المناهي، و هو يحتملها كالضالة.</w:t>
      </w:r>
      <w:r w:rsidRPr="0059592F">
        <w:rPr>
          <w:rFonts w:cs="B Badr" w:hint="cs"/>
          <w:sz w:val="18"/>
          <w:szCs w:val="18"/>
          <w:rtl/>
        </w:rPr>
        <w:t xml:space="preserve"> </w:t>
      </w:r>
      <w:r w:rsidRPr="0059592F">
        <w:rPr>
          <w:rFonts w:cs="B Badr"/>
          <w:sz w:val="18"/>
          <w:szCs w:val="18"/>
          <w:rtl/>
        </w:rPr>
        <w:t>و في الفقيه و علل الصدوق: إنّ النبي</w:t>
      </w:r>
      <w:r w:rsidRPr="0059592F">
        <w:rPr>
          <w:rFonts w:cs="B Badr"/>
          <w:sz w:val="18"/>
          <w:szCs w:val="18"/>
        </w:rPr>
        <w:sym w:font="Dorood" w:char="F05D"/>
      </w:r>
      <w:r w:rsidRPr="0059592F">
        <w:rPr>
          <w:rFonts w:cs="B Badr" w:hint="cs"/>
          <w:sz w:val="18"/>
          <w:szCs w:val="18"/>
          <w:rtl/>
        </w:rPr>
        <w:t xml:space="preserve"> </w:t>
      </w:r>
      <w:r w:rsidRPr="0059592F">
        <w:rPr>
          <w:rFonts w:cs="B Badr"/>
          <w:sz w:val="18"/>
          <w:szCs w:val="18"/>
          <w:rtl/>
        </w:rPr>
        <w:t>سمع رجلا ينشد ضالة في المسجد فقال: قولوا له لا ردّ اللّ</w:t>
      </w:r>
      <w:r w:rsidRPr="0059592F">
        <w:rPr>
          <w:rFonts w:ascii="Arial" w:hAnsi="Arial" w:cs="Arial" w:hint="cs"/>
          <w:sz w:val="18"/>
          <w:szCs w:val="18"/>
          <w:rtl/>
        </w:rPr>
        <w:t>ٰ</w:t>
      </w:r>
      <w:r w:rsidRPr="0059592F">
        <w:rPr>
          <w:rFonts w:cs="B Badr" w:hint="cs"/>
          <w:sz w:val="18"/>
          <w:szCs w:val="18"/>
          <w:rtl/>
        </w:rPr>
        <w:t>ه</w:t>
      </w:r>
      <w:r w:rsidRPr="0059592F">
        <w:rPr>
          <w:rFonts w:cs="B Badr"/>
          <w:sz w:val="18"/>
          <w:szCs w:val="18"/>
          <w:rtl/>
        </w:rPr>
        <w:t xml:space="preserve"> </w:t>
      </w:r>
      <w:r w:rsidRPr="0059592F">
        <w:rPr>
          <w:rFonts w:cs="B Badr" w:hint="cs"/>
          <w:sz w:val="18"/>
          <w:szCs w:val="18"/>
          <w:rtl/>
        </w:rPr>
        <w:t>عليك</w:t>
      </w:r>
      <w:r w:rsidRPr="0059592F">
        <w:rPr>
          <w:rFonts w:cs="B Badr"/>
          <w:sz w:val="18"/>
          <w:szCs w:val="18"/>
          <w:rtl/>
        </w:rPr>
        <w:t xml:space="preserve"> </w:t>
      </w:r>
      <w:r w:rsidRPr="0059592F">
        <w:rPr>
          <w:rFonts w:cs="B Badr" w:hint="cs"/>
          <w:sz w:val="18"/>
          <w:szCs w:val="18"/>
          <w:rtl/>
        </w:rPr>
        <w:t>فإنّها</w:t>
      </w:r>
      <w:r w:rsidRPr="0059592F">
        <w:rPr>
          <w:rFonts w:cs="B Badr"/>
          <w:sz w:val="18"/>
          <w:szCs w:val="18"/>
          <w:rtl/>
        </w:rPr>
        <w:t xml:space="preserve"> </w:t>
      </w:r>
      <w:r w:rsidRPr="0059592F">
        <w:rPr>
          <w:rFonts w:cs="B Badr" w:hint="cs"/>
          <w:sz w:val="18"/>
          <w:szCs w:val="18"/>
          <w:rtl/>
        </w:rPr>
        <w:t>لغير</w:t>
      </w:r>
      <w:r w:rsidRPr="0059592F">
        <w:rPr>
          <w:rFonts w:cs="B Badr"/>
          <w:sz w:val="18"/>
          <w:szCs w:val="18"/>
          <w:rtl/>
        </w:rPr>
        <w:t xml:space="preserve"> </w:t>
      </w:r>
      <w:r w:rsidRPr="0059592F">
        <w:rPr>
          <w:rFonts w:cs="B Badr" w:hint="cs"/>
          <w:sz w:val="18"/>
          <w:szCs w:val="18"/>
          <w:rtl/>
        </w:rPr>
        <w:t>هذا</w:t>
      </w:r>
      <w:r w:rsidRPr="0059592F">
        <w:rPr>
          <w:rFonts w:cs="B Badr"/>
          <w:sz w:val="18"/>
          <w:szCs w:val="18"/>
          <w:rtl/>
        </w:rPr>
        <w:t xml:space="preserve"> </w:t>
      </w:r>
      <w:r w:rsidRPr="0059592F">
        <w:rPr>
          <w:rFonts w:cs="B Badr" w:hint="cs"/>
          <w:sz w:val="18"/>
          <w:szCs w:val="18"/>
          <w:rtl/>
        </w:rPr>
        <w:t>بنيت،</w:t>
      </w:r>
      <w:r w:rsidRPr="0059592F">
        <w:rPr>
          <w:rFonts w:cs="B Badr"/>
          <w:sz w:val="18"/>
          <w:szCs w:val="18"/>
          <w:rtl/>
        </w:rPr>
        <w:t xml:space="preserve"> </w:t>
      </w:r>
      <w:r w:rsidRPr="0059592F">
        <w:rPr>
          <w:rFonts w:cs="B Badr" w:hint="cs"/>
          <w:sz w:val="18"/>
          <w:szCs w:val="18"/>
          <w:rtl/>
        </w:rPr>
        <w:t>و</w:t>
      </w:r>
      <w:r w:rsidRPr="0059592F">
        <w:rPr>
          <w:rFonts w:cs="B Badr"/>
          <w:sz w:val="18"/>
          <w:szCs w:val="18"/>
          <w:rtl/>
        </w:rPr>
        <w:t xml:space="preserve"> </w:t>
      </w:r>
      <w:r w:rsidRPr="0059592F">
        <w:rPr>
          <w:rFonts w:cs="B Badr" w:hint="cs"/>
          <w:sz w:val="18"/>
          <w:szCs w:val="18"/>
          <w:rtl/>
        </w:rPr>
        <w:t>هو</w:t>
      </w:r>
      <w:r w:rsidRPr="0059592F">
        <w:rPr>
          <w:rFonts w:cs="B Badr"/>
          <w:sz w:val="18"/>
          <w:szCs w:val="18"/>
          <w:rtl/>
        </w:rPr>
        <w:t xml:space="preserve"> </w:t>
      </w:r>
      <w:r w:rsidRPr="0059592F">
        <w:rPr>
          <w:rFonts w:cs="B Badr" w:hint="cs"/>
          <w:sz w:val="18"/>
          <w:szCs w:val="18"/>
          <w:rtl/>
        </w:rPr>
        <w:t>نصّ</w:t>
      </w:r>
      <w:r w:rsidRPr="0059592F">
        <w:rPr>
          <w:rFonts w:cs="B Badr"/>
          <w:sz w:val="18"/>
          <w:szCs w:val="18"/>
          <w:rtl/>
        </w:rPr>
        <w:t xml:space="preserve"> </w:t>
      </w:r>
      <w:r w:rsidRPr="0059592F">
        <w:rPr>
          <w:rFonts w:cs="B Badr" w:hint="cs"/>
          <w:sz w:val="18"/>
          <w:szCs w:val="18"/>
          <w:rtl/>
        </w:rPr>
        <w:t>في</w:t>
      </w:r>
      <w:r w:rsidRPr="0059592F">
        <w:rPr>
          <w:rFonts w:cs="B Badr"/>
          <w:sz w:val="18"/>
          <w:szCs w:val="18"/>
          <w:rtl/>
        </w:rPr>
        <w:t xml:space="preserve"> </w:t>
      </w:r>
      <w:r w:rsidRPr="0059592F">
        <w:rPr>
          <w:rFonts w:cs="B Badr" w:hint="cs"/>
          <w:sz w:val="18"/>
          <w:szCs w:val="18"/>
          <w:rtl/>
        </w:rPr>
        <w:t>النشدان،</w:t>
      </w:r>
      <w:r w:rsidRPr="0059592F">
        <w:rPr>
          <w:rFonts w:cs="B Badr"/>
          <w:sz w:val="18"/>
          <w:szCs w:val="18"/>
          <w:rtl/>
        </w:rPr>
        <w:t xml:space="preserve"> </w:t>
      </w:r>
      <w:r w:rsidRPr="0059592F">
        <w:rPr>
          <w:rFonts w:cs="B Badr" w:hint="cs"/>
          <w:sz w:val="18"/>
          <w:szCs w:val="18"/>
          <w:rtl/>
        </w:rPr>
        <w:t>و</w:t>
      </w:r>
      <w:r w:rsidRPr="0059592F">
        <w:rPr>
          <w:rFonts w:cs="B Badr"/>
          <w:sz w:val="18"/>
          <w:szCs w:val="18"/>
          <w:rtl/>
        </w:rPr>
        <w:t xml:space="preserve"> </w:t>
      </w:r>
      <w:r w:rsidRPr="0059592F">
        <w:rPr>
          <w:rFonts w:cs="B Badr" w:hint="cs"/>
          <w:sz w:val="18"/>
          <w:szCs w:val="18"/>
          <w:rtl/>
        </w:rPr>
        <w:t>قد</w:t>
      </w:r>
      <w:r w:rsidRPr="0059592F">
        <w:rPr>
          <w:rFonts w:cs="B Badr"/>
          <w:sz w:val="18"/>
          <w:szCs w:val="18"/>
          <w:rtl/>
        </w:rPr>
        <w:t xml:space="preserve"> </w:t>
      </w:r>
      <w:r w:rsidRPr="0059592F">
        <w:rPr>
          <w:rFonts w:cs="B Badr" w:hint="cs"/>
          <w:sz w:val="18"/>
          <w:szCs w:val="18"/>
          <w:rtl/>
        </w:rPr>
        <w:t>يمنع</w:t>
      </w:r>
      <w:r w:rsidRPr="0059592F">
        <w:rPr>
          <w:rFonts w:cs="B Badr"/>
          <w:sz w:val="18"/>
          <w:szCs w:val="18"/>
          <w:rtl/>
        </w:rPr>
        <w:t xml:space="preserve"> </w:t>
      </w:r>
      <w:r w:rsidRPr="0059592F">
        <w:rPr>
          <w:rFonts w:cs="B Badr" w:hint="cs"/>
          <w:sz w:val="18"/>
          <w:szCs w:val="18"/>
          <w:rtl/>
        </w:rPr>
        <w:t>عموم</w:t>
      </w:r>
      <w:r w:rsidRPr="0059592F">
        <w:rPr>
          <w:rFonts w:cs="B Badr"/>
          <w:sz w:val="18"/>
          <w:szCs w:val="18"/>
          <w:rtl/>
        </w:rPr>
        <w:t xml:space="preserve"> </w:t>
      </w:r>
      <w:r w:rsidRPr="0059592F">
        <w:rPr>
          <w:rFonts w:cs="B Badr" w:hint="cs"/>
          <w:sz w:val="18"/>
          <w:szCs w:val="18"/>
          <w:rtl/>
        </w:rPr>
        <w:t>العلة،</w:t>
      </w:r>
      <w:r w:rsidRPr="0059592F">
        <w:rPr>
          <w:rFonts w:cs="B Badr"/>
          <w:sz w:val="18"/>
          <w:szCs w:val="18"/>
          <w:rtl/>
        </w:rPr>
        <w:t xml:space="preserve"> </w:t>
      </w:r>
      <w:r w:rsidRPr="0059592F">
        <w:rPr>
          <w:rFonts w:cs="B Badr" w:hint="cs"/>
          <w:sz w:val="18"/>
          <w:szCs w:val="18"/>
          <w:rtl/>
        </w:rPr>
        <w:t>لأنّ</w:t>
      </w:r>
      <w:r w:rsidRPr="0059592F">
        <w:rPr>
          <w:rFonts w:cs="B Badr"/>
          <w:sz w:val="18"/>
          <w:szCs w:val="18"/>
          <w:rtl/>
        </w:rPr>
        <w:t xml:space="preserve"> </w:t>
      </w:r>
      <w:r w:rsidRPr="0059592F">
        <w:rPr>
          <w:rFonts w:cs="B Badr" w:hint="cs"/>
          <w:sz w:val="18"/>
          <w:szCs w:val="18"/>
          <w:rtl/>
        </w:rPr>
        <w:t>الإنشاد</w:t>
      </w:r>
      <w:r w:rsidRPr="0059592F">
        <w:rPr>
          <w:rFonts w:cs="B Badr"/>
          <w:sz w:val="18"/>
          <w:szCs w:val="18"/>
          <w:rtl/>
        </w:rPr>
        <w:t xml:space="preserve"> </w:t>
      </w:r>
      <w:r w:rsidRPr="0059592F">
        <w:rPr>
          <w:rFonts w:cs="B Badr" w:hint="cs"/>
          <w:sz w:val="18"/>
          <w:szCs w:val="18"/>
          <w:rtl/>
        </w:rPr>
        <w:t>من</w:t>
      </w:r>
      <w:r w:rsidRPr="0059592F">
        <w:rPr>
          <w:rFonts w:cs="B Badr"/>
          <w:sz w:val="18"/>
          <w:szCs w:val="18"/>
          <w:rtl/>
        </w:rPr>
        <w:t xml:space="preserve"> </w:t>
      </w:r>
      <w:r w:rsidRPr="0059592F">
        <w:rPr>
          <w:rFonts w:cs="B Badr" w:hint="cs"/>
          <w:sz w:val="18"/>
          <w:szCs w:val="18"/>
          <w:rtl/>
        </w:rPr>
        <w:t>أعظم</w:t>
      </w:r>
      <w:r w:rsidRPr="0059592F">
        <w:rPr>
          <w:rFonts w:cs="B Badr"/>
          <w:sz w:val="18"/>
          <w:szCs w:val="18"/>
          <w:rtl/>
        </w:rPr>
        <w:t xml:space="preserve"> </w:t>
      </w:r>
      <w:r w:rsidRPr="0059592F">
        <w:rPr>
          <w:rFonts w:cs="B Badr" w:hint="cs"/>
          <w:sz w:val="18"/>
          <w:szCs w:val="18"/>
          <w:rtl/>
        </w:rPr>
        <w:t>العبادات،</w:t>
      </w:r>
      <w:r w:rsidRPr="0059592F">
        <w:rPr>
          <w:rFonts w:cs="B Badr"/>
          <w:sz w:val="18"/>
          <w:szCs w:val="18"/>
          <w:rtl/>
        </w:rPr>
        <w:t xml:space="preserve"> </w:t>
      </w:r>
      <w:r w:rsidRPr="0059592F">
        <w:rPr>
          <w:rFonts w:cs="B Badr" w:hint="cs"/>
          <w:sz w:val="18"/>
          <w:szCs w:val="18"/>
          <w:rtl/>
        </w:rPr>
        <w:t>و</w:t>
      </w:r>
      <w:r w:rsidRPr="0059592F">
        <w:rPr>
          <w:rFonts w:cs="B Badr"/>
          <w:sz w:val="18"/>
          <w:szCs w:val="18"/>
          <w:rtl/>
        </w:rPr>
        <w:t xml:space="preserve"> </w:t>
      </w:r>
      <w:r w:rsidRPr="0059592F">
        <w:rPr>
          <w:rFonts w:cs="B Badr" w:hint="cs"/>
          <w:sz w:val="18"/>
          <w:szCs w:val="18"/>
          <w:rtl/>
        </w:rPr>
        <w:t>الأولى</w:t>
      </w:r>
      <w:r w:rsidRPr="0059592F">
        <w:rPr>
          <w:rFonts w:cs="B Badr"/>
          <w:sz w:val="18"/>
          <w:szCs w:val="18"/>
          <w:rtl/>
        </w:rPr>
        <w:t xml:space="preserve"> </w:t>
      </w:r>
      <w:r w:rsidRPr="0059592F">
        <w:rPr>
          <w:rFonts w:cs="B Badr" w:hint="cs"/>
          <w:sz w:val="18"/>
          <w:szCs w:val="18"/>
          <w:rtl/>
        </w:rPr>
        <w:t>به</w:t>
      </w:r>
      <w:r w:rsidRPr="0059592F">
        <w:rPr>
          <w:rFonts w:cs="B Badr"/>
          <w:sz w:val="18"/>
          <w:szCs w:val="18"/>
          <w:rtl/>
        </w:rPr>
        <w:t xml:space="preserve"> </w:t>
      </w:r>
      <w:r w:rsidRPr="0059592F">
        <w:rPr>
          <w:rFonts w:cs="B Badr" w:hint="cs"/>
          <w:sz w:val="18"/>
          <w:szCs w:val="18"/>
          <w:rtl/>
        </w:rPr>
        <w:t>الجامع</w:t>
      </w:r>
      <w:r w:rsidRPr="0059592F">
        <w:rPr>
          <w:rFonts w:cs="B Badr"/>
          <w:sz w:val="18"/>
          <w:szCs w:val="18"/>
          <w:rtl/>
        </w:rPr>
        <w:t xml:space="preserve"> </w:t>
      </w:r>
      <w:r w:rsidRPr="0059592F">
        <w:rPr>
          <w:rFonts w:cs="B Badr" w:hint="cs"/>
          <w:sz w:val="18"/>
          <w:szCs w:val="18"/>
          <w:rtl/>
        </w:rPr>
        <w:t>و</w:t>
      </w:r>
      <w:r w:rsidRPr="0059592F">
        <w:rPr>
          <w:rFonts w:cs="B Badr"/>
          <w:sz w:val="18"/>
          <w:szCs w:val="18"/>
          <w:rtl/>
        </w:rPr>
        <w:t xml:space="preserve"> </w:t>
      </w:r>
      <w:r w:rsidRPr="0059592F">
        <w:rPr>
          <w:rFonts w:cs="B Badr" w:hint="cs"/>
          <w:sz w:val="18"/>
          <w:szCs w:val="18"/>
          <w:rtl/>
        </w:rPr>
        <w:t>المواضع</w:t>
      </w:r>
      <w:r w:rsidRPr="0059592F">
        <w:rPr>
          <w:rFonts w:cs="B Badr"/>
          <w:sz w:val="18"/>
          <w:szCs w:val="18"/>
          <w:rtl/>
        </w:rPr>
        <w:t xml:space="preserve"> </w:t>
      </w:r>
      <w:r w:rsidRPr="0059592F">
        <w:rPr>
          <w:rFonts w:cs="B Badr" w:hint="cs"/>
          <w:sz w:val="18"/>
          <w:szCs w:val="18"/>
          <w:rtl/>
        </w:rPr>
        <w:t>التي</w:t>
      </w:r>
      <w:r w:rsidRPr="0059592F">
        <w:rPr>
          <w:rFonts w:cs="B Badr"/>
          <w:sz w:val="18"/>
          <w:szCs w:val="18"/>
          <w:rtl/>
        </w:rPr>
        <w:t xml:space="preserve"> </w:t>
      </w:r>
      <w:r w:rsidRPr="0059592F">
        <w:rPr>
          <w:rFonts w:cs="B Badr" w:hint="cs"/>
          <w:sz w:val="18"/>
          <w:szCs w:val="18"/>
          <w:rtl/>
        </w:rPr>
        <w:t>يكثر</w:t>
      </w:r>
      <w:r w:rsidRPr="0059592F">
        <w:rPr>
          <w:rFonts w:cs="B Badr"/>
          <w:sz w:val="18"/>
          <w:szCs w:val="18"/>
          <w:rtl/>
        </w:rPr>
        <w:t xml:space="preserve"> </w:t>
      </w:r>
      <w:r w:rsidRPr="0059592F">
        <w:rPr>
          <w:rFonts w:cs="B Badr" w:hint="cs"/>
          <w:sz w:val="18"/>
          <w:szCs w:val="18"/>
          <w:rtl/>
        </w:rPr>
        <w:t>اختلاف</w:t>
      </w:r>
      <w:r w:rsidRPr="0059592F">
        <w:rPr>
          <w:rFonts w:cs="B Badr"/>
          <w:sz w:val="18"/>
          <w:szCs w:val="18"/>
          <w:rtl/>
        </w:rPr>
        <w:t xml:space="preserve"> </w:t>
      </w:r>
      <w:r w:rsidRPr="0059592F">
        <w:rPr>
          <w:rFonts w:cs="B Badr" w:hint="cs"/>
          <w:sz w:val="18"/>
          <w:szCs w:val="18"/>
          <w:rtl/>
        </w:rPr>
        <w:t>الناس</w:t>
      </w:r>
      <w:r w:rsidRPr="0059592F">
        <w:rPr>
          <w:rFonts w:cs="B Badr"/>
          <w:sz w:val="18"/>
          <w:szCs w:val="18"/>
          <w:rtl/>
        </w:rPr>
        <w:t xml:space="preserve"> </w:t>
      </w:r>
      <w:r w:rsidRPr="0059592F">
        <w:rPr>
          <w:rFonts w:cs="B Badr" w:hint="cs"/>
          <w:sz w:val="18"/>
          <w:szCs w:val="18"/>
          <w:rtl/>
        </w:rPr>
        <w:t>إليها</w:t>
      </w:r>
      <w:r w:rsidRPr="0059592F">
        <w:rPr>
          <w:rFonts w:cs="B Badr"/>
          <w:sz w:val="18"/>
          <w:szCs w:val="18"/>
          <w:rtl/>
        </w:rPr>
        <w:t xml:space="preserve"> </w:t>
      </w:r>
      <w:r w:rsidRPr="0059592F">
        <w:rPr>
          <w:rFonts w:cs="B Badr" w:hint="cs"/>
          <w:sz w:val="18"/>
          <w:szCs w:val="18"/>
          <w:rtl/>
        </w:rPr>
        <w:t>و</w:t>
      </w:r>
      <w:r w:rsidRPr="0059592F">
        <w:rPr>
          <w:rFonts w:cs="B Badr"/>
          <w:sz w:val="18"/>
          <w:szCs w:val="18"/>
          <w:rtl/>
        </w:rPr>
        <w:t xml:space="preserve"> </w:t>
      </w:r>
      <w:r w:rsidRPr="0059592F">
        <w:rPr>
          <w:rFonts w:cs="B Badr" w:hint="cs"/>
          <w:sz w:val="18"/>
          <w:szCs w:val="18"/>
          <w:rtl/>
        </w:rPr>
        <w:t>أع</w:t>
      </w:r>
      <w:r w:rsidRPr="0059592F">
        <w:rPr>
          <w:rFonts w:cs="B Badr"/>
          <w:sz w:val="18"/>
          <w:szCs w:val="18"/>
          <w:rtl/>
        </w:rPr>
        <w:t>ظمها المساجد.</w:t>
      </w:r>
      <w:r w:rsidRPr="0059592F">
        <w:rPr>
          <w:rFonts w:cs="B Badr" w:hint="cs"/>
          <w:sz w:val="18"/>
          <w:szCs w:val="18"/>
          <w:rtl/>
        </w:rPr>
        <w:t xml:space="preserve"> </w:t>
      </w:r>
      <w:r w:rsidRPr="0059592F">
        <w:rPr>
          <w:rFonts w:cs="B Badr"/>
          <w:sz w:val="18"/>
          <w:szCs w:val="18"/>
          <w:rtl/>
        </w:rPr>
        <w:t xml:space="preserve">و عن علي بن جعفر أنّه سأل أخاه </w:t>
      </w:r>
      <w:r w:rsidRPr="0059592F">
        <w:rPr>
          <w:rFonts w:cs="B Badr"/>
          <w:sz w:val="18"/>
          <w:szCs w:val="18"/>
        </w:rPr>
        <w:sym w:font="Dorood" w:char="F040"/>
      </w:r>
      <w:r w:rsidRPr="0059592F">
        <w:rPr>
          <w:rFonts w:cs="B Badr"/>
          <w:sz w:val="18"/>
          <w:szCs w:val="18"/>
          <w:rtl/>
        </w:rPr>
        <w:t>عن الضالة أ يصلح أن تنشد في المسجد؟ فقال لا بأس. فيحتمل الإنشاد.</w:t>
      </w:r>
      <w:r w:rsidRPr="0059592F">
        <w:rPr>
          <w:rFonts w:cs="B Badr" w:hint="cs"/>
          <w:sz w:val="18"/>
          <w:szCs w:val="18"/>
          <w:rtl/>
        </w:rPr>
        <w:t xml:space="preserve"> </w:t>
      </w:r>
      <w:r w:rsidRPr="0059592F">
        <w:rPr>
          <w:rFonts w:cs="B Badr"/>
          <w:sz w:val="18"/>
          <w:szCs w:val="18"/>
          <w:rtl/>
        </w:rPr>
        <w:t>(اعلام پ</w:t>
      </w:r>
      <w:r w:rsidRPr="0059592F">
        <w:rPr>
          <w:rFonts w:cs="B Badr" w:hint="cs"/>
          <w:sz w:val="18"/>
          <w:szCs w:val="18"/>
          <w:rtl/>
        </w:rPr>
        <w:t>ی</w:t>
      </w:r>
      <w:r w:rsidRPr="0059592F">
        <w:rPr>
          <w:rFonts w:cs="B Badr" w:hint="eastAsia"/>
          <w:sz w:val="18"/>
          <w:szCs w:val="18"/>
          <w:rtl/>
        </w:rPr>
        <w:t>دا</w:t>
      </w:r>
      <w:r w:rsidRPr="0059592F">
        <w:rPr>
          <w:rFonts w:cs="B Badr"/>
          <w:sz w:val="18"/>
          <w:szCs w:val="18"/>
          <w:rtl/>
        </w:rPr>
        <w:t xml:space="preserve"> شده در مسجد باعث ادخال سرور است  و ادخال سرور مستحب است)</w:t>
      </w:r>
    </w:p>
  </w:footnote>
  <w:footnote w:id="246">
    <w:p w14:paraId="3AB1615C" w14:textId="37D3ACF6" w:rsidR="00A51D1C" w:rsidRPr="0059592F" w:rsidRDefault="00A51D1C">
      <w:pPr>
        <w:pStyle w:val="FootnoteText"/>
        <w:rPr>
          <w:rFonts w:cs="B Badr"/>
          <w:sz w:val="18"/>
          <w:szCs w:val="18"/>
          <w:lang w:bidi="fa-IR"/>
        </w:rPr>
      </w:pPr>
      <w:r w:rsidRPr="0059592F">
        <w:rPr>
          <w:rStyle w:val="FootnoteReference"/>
          <w:rFonts w:cs="B Badr"/>
          <w:sz w:val="18"/>
          <w:szCs w:val="18"/>
        </w:rPr>
        <w:footnoteRef/>
      </w:r>
      <w:r w:rsidRPr="0059592F">
        <w:rPr>
          <w:rFonts w:cs="B Badr" w:hint="cs"/>
          <w:sz w:val="18"/>
          <w:szCs w:val="18"/>
          <w:rtl/>
        </w:rPr>
        <w:t xml:space="preserve">. </w:t>
      </w:r>
      <w:r w:rsidRPr="0059592F">
        <w:rPr>
          <w:rFonts w:cs="B Badr"/>
          <w:sz w:val="18"/>
          <w:szCs w:val="18"/>
          <w:rtl/>
        </w:rPr>
        <w:t xml:space="preserve"> الجِذْمُ : الأصل ، الأهل والعشيرة (النهاية : ج 1 ص 252 «جذم») .</w:t>
      </w:r>
    </w:p>
  </w:footnote>
  <w:footnote w:id="247">
    <w:p w14:paraId="4A03E661" w14:textId="4F84583B" w:rsidR="00A51D1C" w:rsidRPr="0059592F" w:rsidRDefault="00A51D1C">
      <w:pPr>
        <w:pStyle w:val="FootnoteText"/>
        <w:rPr>
          <w:rFonts w:cs="B Badr"/>
          <w:sz w:val="18"/>
          <w:szCs w:val="18"/>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القُحْمَةُ : الاُمور العظيمة الشاقّة (النهاية : ج 4 ص 19 «قحم») .</w:t>
      </w:r>
    </w:p>
  </w:footnote>
  <w:footnote w:id="248">
    <w:p w14:paraId="129672F0" w14:textId="77777777" w:rsidR="00B96F06" w:rsidRPr="0059592F" w:rsidRDefault="00B96F06" w:rsidP="00A92C8F">
      <w:pPr>
        <w:pStyle w:val="FootnoteText"/>
        <w:rPr>
          <w:rFonts w:cs="B Badr"/>
          <w:sz w:val="18"/>
          <w:szCs w:val="18"/>
        </w:rPr>
      </w:pPr>
      <w:r w:rsidRPr="0059592F">
        <w:rPr>
          <w:rStyle w:val="FootnoteReference"/>
          <w:rFonts w:cs="B Badr"/>
          <w:sz w:val="18"/>
          <w:szCs w:val="18"/>
        </w:rPr>
        <w:footnoteRef/>
      </w:r>
      <w:r w:rsidRPr="0059592F">
        <w:rPr>
          <w:rFonts w:cs="B Badr" w:hint="cs"/>
          <w:sz w:val="18"/>
          <w:szCs w:val="18"/>
          <w:rtl/>
          <w:lang w:bidi="fa-IR"/>
        </w:rPr>
        <w:t>-قال فی الوافی البیان : لا يحاشي أي لا يستثني و الشيب بالكسر جمع أشيب و هو المبيض‏</w:t>
      </w:r>
    </w:p>
  </w:footnote>
  <w:footnote w:id="249">
    <w:p w14:paraId="30C42227" w14:textId="77777777" w:rsidR="00B96F06" w:rsidRPr="0059592F" w:rsidRDefault="00B96F06" w:rsidP="000A55C9">
      <w:pPr>
        <w:spacing w:before="100" w:beforeAutospacing="1" w:after="100" w:afterAutospacing="1"/>
        <w:jc w:val="both"/>
        <w:rPr>
          <w:rFonts w:cs="B Badr"/>
          <w:sz w:val="18"/>
          <w:szCs w:val="18"/>
          <w:rtl/>
        </w:rPr>
      </w:pPr>
      <w:r w:rsidRPr="0059592F">
        <w:rPr>
          <w:rStyle w:val="FootnoteReference"/>
          <w:rFonts w:cs="B Badr"/>
          <w:sz w:val="18"/>
          <w:szCs w:val="18"/>
        </w:rPr>
        <w:footnoteRef/>
      </w:r>
      <w:r w:rsidRPr="0059592F">
        <w:rPr>
          <w:rFonts w:cs="B Badr" w:hint="cs"/>
          <w:sz w:val="18"/>
          <w:szCs w:val="18"/>
          <w:rtl/>
        </w:rPr>
        <w:t xml:space="preserve">قال فی البحار البیان :  ذكر الأصحاب كراهة تعريف الضالة و طلبها في المسجد و هذه الرواية يحتملهما بل يشملهماوَ رُوِيَ فِي الْفَقِيهِ مُرْسَلًا أَنَّ النَّبِيَّ </w:t>
      </w:r>
      <w:r w:rsidRPr="0059592F">
        <w:rPr>
          <w:rFonts w:cs="B Badr" w:hint="cs"/>
          <w:sz w:val="18"/>
          <w:szCs w:val="18"/>
          <w:vertAlign w:val="superscript"/>
        </w:rPr>
        <w:sym w:font="V_Symbols" w:char="F039"/>
      </w:r>
      <w:r w:rsidRPr="0059592F">
        <w:rPr>
          <w:rFonts w:cs="B Badr" w:hint="cs"/>
          <w:sz w:val="18"/>
          <w:szCs w:val="18"/>
          <w:rtl/>
        </w:rPr>
        <w:t>سَمِعَ رَجُلًا يُنْشِدُ ضَالَّةً فِي الْمَسْجِدِ فَقَالَ قُولُوا لَا رَدَّ اللَّهُ عَلَيْكَ فَإِنَّهَا لِغَيْرِ هَذَا بُنِيَتْ.</w:t>
      </w:r>
    </w:p>
    <w:p w14:paraId="6F5EF826" w14:textId="77777777" w:rsidR="00B96F06" w:rsidRPr="0059592F" w:rsidRDefault="00B96F06" w:rsidP="000A55C9">
      <w:pPr>
        <w:spacing w:before="100" w:beforeAutospacing="1" w:after="100" w:afterAutospacing="1"/>
        <w:jc w:val="both"/>
        <w:rPr>
          <w:rFonts w:cs="B Badr"/>
          <w:sz w:val="18"/>
          <w:szCs w:val="18"/>
          <w:rtl/>
          <w:lang w:bidi="fa-IR"/>
        </w:rPr>
      </w:pPr>
      <w:r w:rsidRPr="0059592F">
        <w:rPr>
          <w:rFonts w:cs="B Badr" w:hint="cs"/>
          <w:sz w:val="18"/>
          <w:szCs w:val="18"/>
          <w:rtl/>
        </w:rPr>
        <w:t xml:space="preserve">و التجويز الوارد في رواية علي بن جعفر الآتية لا ينافي الكراهة((آوردن گمشده به مسجد مرادنیست چنان چه معمول است هرچه پیدا شد به مسجد ببرند ودر احکام آمده پیدا شده را اعلام کنیم وکجا بهتر از مسجد است برای اعلام اشیایی که پیدا می شوند )) و أما الأحكام فالمشهور فيها الكراهة و حكم الشيخ في الخلاف و ابن إدريس بعدم الكراهة و استقربه العلامة في المختلف محتجا بأن الحكم طاعة فجاز إيقاعها في المساجد الموضوعة في الطاعات و بأن أمير المؤمنين ع حكم في مسجد الكوفة و قضى فيه بين الناس و دكة القضاء معروفة فيه إلى يومنا هذا و أجاب عن الرواية بالطعن في السند لاحتمال أن يكون متعلق النهي إنفاذ الأحكام كالحبس على الحقوق و الملازمة فيها عليها و قال الراوندي الحكم المنهي عنه ما كان فيه جدل و خصومة و ربما قيل دوام الحكم فيها مكروه و أما إذا اتفق في بعض الأحيان فلا يمكن تخصيص الكراهة بما يكون الجلوس لأجل ذلك بخلاف ما إذا كان الجلوس للعبادة فاتفق صدور الدعوى و الوجهان الأخيران لا ينفعان‏ </w:t>
      </w:r>
      <w:r w:rsidRPr="0059592F">
        <w:rPr>
          <w:rFonts w:cs="B Badr" w:hint="cs"/>
          <w:sz w:val="18"/>
          <w:szCs w:val="18"/>
          <w:rtl/>
          <w:lang w:bidi="fa-IR"/>
        </w:rPr>
        <w:t>في الجمع بين الأخبار إذ الظاهر من دكة القضاء و المشهور في ذلك وقوع الحكم فيها غالبا بل لم يذكر موضع آخر لجلوسه ع للحكم فيه.</w:t>
      </w:r>
    </w:p>
    <w:p w14:paraId="2962BCAC" w14:textId="77777777" w:rsidR="00B96F06" w:rsidRPr="0059592F" w:rsidRDefault="00B96F06" w:rsidP="000A55C9">
      <w:pPr>
        <w:spacing w:before="100" w:beforeAutospacing="1" w:after="100" w:afterAutospacing="1"/>
        <w:jc w:val="both"/>
        <w:rPr>
          <w:rFonts w:cs="B Badr"/>
          <w:sz w:val="18"/>
          <w:szCs w:val="18"/>
          <w:rtl/>
          <w:lang w:bidi="fa-IR"/>
        </w:rPr>
      </w:pPr>
      <w:r w:rsidRPr="0059592F">
        <w:rPr>
          <w:rFonts w:cs="B Badr" w:hint="cs"/>
          <w:sz w:val="18"/>
          <w:szCs w:val="18"/>
          <w:rtl/>
          <w:lang w:bidi="fa-IR"/>
        </w:rPr>
        <w:t>قال فی البحار أقول  : و يحتمل تخصيص المنع بأوقات الصلوات فإنها توجب شغل خواطر المصلين أو بغير المعصوم فإنه يحتمل فيهم الخطأ و كذا المشهور في إقامة الحدود الكراهة لاحتمال تلويث المسجد بخروج الحدث كما ذكر في المنتهى و أيضا فيه شغل الخواطر و تفرق بال المصلين.</w:t>
      </w:r>
    </w:p>
  </w:footnote>
  <w:footnote w:id="250">
    <w:p w14:paraId="4BECD77E" w14:textId="77777777" w:rsidR="00B96F06" w:rsidRPr="0059592F" w:rsidRDefault="00B96F06" w:rsidP="000A55C9">
      <w:pPr>
        <w:pStyle w:val="NormalWeb"/>
        <w:bidi/>
        <w:jc w:val="both"/>
        <w:rPr>
          <w:rFonts w:cs="B Badr"/>
          <w:sz w:val="18"/>
          <w:szCs w:val="18"/>
          <w:rtl/>
        </w:rPr>
      </w:pPr>
      <w:r w:rsidRPr="0059592F">
        <w:rPr>
          <w:rStyle w:val="FootnoteReference"/>
          <w:rFonts w:cs="B Badr"/>
          <w:sz w:val="18"/>
          <w:szCs w:val="18"/>
        </w:rPr>
        <w:footnoteRef/>
      </w:r>
      <w:r w:rsidRPr="0059592F">
        <w:rPr>
          <w:rFonts w:cs="B Badr" w:hint="cs"/>
          <w:sz w:val="18"/>
          <w:szCs w:val="18"/>
          <w:rtl/>
        </w:rPr>
        <w:t>- قال فی الوافی البيان‏ ربما تخص الأحكام بما فيه جدل و خصومة أو حبس على الحقوق أو بما صدر عن غير المعصوم و ذلك لأن أمير المؤمنين</w:t>
      </w:r>
      <w:r w:rsidRPr="0059592F">
        <w:rPr>
          <w:rFonts w:cs="B Badr"/>
          <w:sz w:val="18"/>
          <w:szCs w:val="18"/>
          <w:vertAlign w:val="superscript"/>
        </w:rPr>
        <w:sym w:font="V_Symbols" w:char="F037"/>
      </w:r>
      <w:r w:rsidRPr="0059592F">
        <w:rPr>
          <w:rFonts w:cs="B Badr" w:hint="cs"/>
          <w:sz w:val="18"/>
          <w:szCs w:val="18"/>
          <w:rtl/>
        </w:rPr>
        <w:t xml:space="preserve"> حكم في جامع الكوفة و قضى فيه بين الناس بلا خلاف و دكة القضاء إلى يومنا هذا معروفة. أقول و يحتمل أن يكون النهي عن أكثر هذه الأمور مختصا بأوقاف الصلوات‏</w:t>
      </w:r>
    </w:p>
    <w:p w14:paraId="5813E1C7" w14:textId="77777777" w:rsidR="00B96F06" w:rsidRPr="0059592F" w:rsidRDefault="00B96F06" w:rsidP="000A55C9">
      <w:pPr>
        <w:pStyle w:val="FootnoteText"/>
        <w:rPr>
          <w:rFonts w:cs="B Badr"/>
          <w:sz w:val="18"/>
          <w:szCs w:val="18"/>
          <w:lang w:bidi="fa-IR"/>
        </w:rPr>
      </w:pPr>
    </w:p>
  </w:footnote>
  <w:footnote w:id="251">
    <w:p w14:paraId="0DC96371" w14:textId="77777777" w:rsidR="00B96F06" w:rsidRPr="0059592F" w:rsidRDefault="00B96F06" w:rsidP="000A55C9">
      <w:pPr>
        <w:jc w:val="lowKashida"/>
        <w:rPr>
          <w:rFonts w:cs="B Badr"/>
          <w:b/>
          <w:bCs/>
          <w:sz w:val="18"/>
          <w:szCs w:val="18"/>
          <w:rtl/>
          <w:lang w:bidi="fa-IR"/>
        </w:rPr>
      </w:pPr>
      <w:r w:rsidRPr="0059592F">
        <w:rPr>
          <w:rStyle w:val="FootnoteReference"/>
          <w:rFonts w:cs="B Badr"/>
          <w:sz w:val="18"/>
          <w:szCs w:val="18"/>
        </w:rPr>
        <w:footnoteRef/>
      </w:r>
      <w:r w:rsidRPr="0059592F">
        <w:rPr>
          <w:rFonts w:cs="B Badr"/>
          <w:b/>
          <w:bCs/>
          <w:sz w:val="18"/>
          <w:szCs w:val="18"/>
          <w:rtl/>
          <w:lang w:bidi="fa-IR"/>
        </w:rPr>
        <w:t>قال المجلسى (ره) : ربما يقيد الصبي بمن لا يوثق به أما من علم منه ما يقتضي الوثوق به لمحافظته على التنزه من النجاسات و أداء الصلوات فإنه لا يكره تمكينه بل يستحب تمرينه و لا بأس به</w:t>
      </w:r>
      <w:r w:rsidRPr="0059592F">
        <w:rPr>
          <w:rFonts w:cs="B Badr" w:hint="cs"/>
          <w:b/>
          <w:bCs/>
          <w:sz w:val="18"/>
          <w:szCs w:val="18"/>
          <w:rtl/>
          <w:lang w:bidi="fa-IR"/>
        </w:rPr>
        <w:t xml:space="preserve">.  </w:t>
      </w:r>
      <w:r w:rsidRPr="0059592F">
        <w:rPr>
          <w:rFonts w:cs="B Badr"/>
          <w:b/>
          <w:bCs/>
          <w:sz w:val="18"/>
          <w:szCs w:val="18"/>
          <w:rtl/>
          <w:lang w:bidi="fa-IR"/>
        </w:rPr>
        <w:t xml:space="preserve">‏بحارالأنوار     80     349    </w:t>
      </w:r>
    </w:p>
    <w:p w14:paraId="01F898DB" w14:textId="77777777" w:rsidR="00B96F06" w:rsidRPr="0059592F" w:rsidRDefault="00B96F06" w:rsidP="000A55C9">
      <w:pPr>
        <w:pStyle w:val="FootnoteText"/>
        <w:rPr>
          <w:rFonts w:cs="B Badr"/>
          <w:sz w:val="18"/>
          <w:szCs w:val="18"/>
          <w:rtl/>
          <w:lang w:bidi="fa-IR"/>
        </w:rPr>
      </w:pPr>
    </w:p>
  </w:footnote>
  <w:footnote w:id="252">
    <w:p w14:paraId="6BA0BF52" w14:textId="7F0F5D51" w:rsidR="00656045" w:rsidRPr="0059592F" w:rsidRDefault="00656045">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هي صرة بابل : أي أشرف أجزائها ؛ لأنّ الصرّة مجمع النقود التي هي أفضل الأموال . وفي رواية العيّاشي : بالسين ، قال في القاموس : سرّة الوادي أفضل مواضعه (بحار الأنوار : ص 100 ح 389) .</w:t>
      </w:r>
    </w:p>
  </w:footnote>
  <w:footnote w:id="253">
    <w:p w14:paraId="390CC2E1" w14:textId="77777777" w:rsidR="00B96F06" w:rsidRPr="0059592F" w:rsidRDefault="00B96F06" w:rsidP="00A622AC">
      <w:pPr>
        <w:pStyle w:val="FootnoteText"/>
        <w:rPr>
          <w:rFonts w:cs="B Badr"/>
          <w:sz w:val="18"/>
          <w:szCs w:val="18"/>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بحارالأنوار</w:t>
      </w:r>
      <w:r w:rsidRPr="0059592F">
        <w:rPr>
          <w:rFonts w:cs="B Badr"/>
          <w:sz w:val="18"/>
          <w:szCs w:val="18"/>
          <w:rtl/>
        </w:rPr>
        <w:t xml:space="preserve">     97     397    </w:t>
      </w:r>
    </w:p>
  </w:footnote>
  <w:footnote w:id="254">
    <w:p w14:paraId="7DFD5A9E" w14:textId="5ACE4F3F" w:rsidR="008A47DA" w:rsidRPr="0059592F" w:rsidRDefault="008A47DA" w:rsidP="008A47DA">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rPr>
        <w:t>الاُزُر : جمع إزار ، وهو ما يؤتزر به ويُشَدُّ في الوسط (مجمع البحرين : ج 3 ص 43 «أزر»)</w:t>
      </w:r>
      <w:r w:rsidRPr="0059592F">
        <w:rPr>
          <w:rFonts w:cs="B Badr"/>
          <w:sz w:val="18"/>
          <w:szCs w:val="18"/>
          <w:lang w:bidi="fa-IR"/>
        </w:rPr>
        <w:t xml:space="preserve"> .</w:t>
      </w:r>
    </w:p>
  </w:footnote>
  <w:footnote w:id="255">
    <w:p w14:paraId="399D09DB" w14:textId="77777777" w:rsidR="00B96F06" w:rsidRPr="0059592F" w:rsidRDefault="00B96F06" w:rsidP="004238A5">
      <w:pPr>
        <w:pStyle w:val="FootnoteText"/>
        <w:jc w:val="both"/>
        <w:rPr>
          <w:rFonts w:cs="B Badr"/>
          <w:sz w:val="18"/>
          <w:szCs w:val="18"/>
          <w:rtl/>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ascii="Traditional Arabic" w:hAnsi="Traditional Arabic" w:cs="B Badr" w:hint="cs"/>
          <w:b/>
          <w:bCs/>
          <w:sz w:val="18"/>
          <w:szCs w:val="18"/>
          <w:rtl/>
          <w:lang w:bidi="fa-IR"/>
        </w:rPr>
        <w:t>و الذي يظهر من آيات القصة بمعاونة الاخبار الواردة في ذلك، أن المحرر هو الذي كان وقفا على عبادة اللّه عزّ و جلّ، و لما كانت عباداتهم و صلواتهم لا تصح الا في البيوت المبنية لذلك كالبيعة أو البيت المقدس، كانوا يبنون للمحرر بن غرفا يسكنون فيها، و كان على محرريهم أن ينفقوا بالكسوة و الطعام و على المحررين أن يقوموا بعبادة اللّه لا يخرجون منها، الا لضرورة و هذا التحرير بمعنى تعهد الانفاق على المحرر كان عبادة عندهم، و لذلك قالت؛ «فَتَقَبَّلْ مِنِّي إِنَّكَ أَنْتَ السَّمِيعُ الْعَلِيمُ». و أمّا النساء فلاجل طمثهم و عدم طهارتهم في كل شهر خمسة أو سبعة أيّام مثلا لا يمكنهن القيام بالعبادة، و لذلك لم يكونوا ليحرروا النساء، فلما وضعت امرأة عمران ما في بطنها أنثى تضرعت إلى اللّه عزّ و جلّ من خيبة المعاهدة و نقضها، و تحسرت من أن اللّه عز و جل لم يقبل تعهده للتحرير، فجعل ما في بطنها انثى لا تليق لذلك. و أمّا وجه استدلاله عليه السلام بذلك ردا على المغيرة بن سعيد فهو أنّه لو كانت النساء في حكم اللّه تقضى الصلاة كما تقضى الصوم لما كانت معاهدة تحرير مريم عليها السلام منقوضة باطلة فانها كانت تخرج من البيعة و تترك العبادة لضرورة الطمث، ثمّ بعد التطهر و التطهير ترجع الى غرفتها و تقضى ما كانت عليها من الصلوات و الصيام أداء لعبادة ربّه و تماما لصفقة المعاهدة للتحرير، بما أنفق المحررون في تلك الأيّام عليها اجراءاتهم من النفقة و الكسوة و السكنى في بيت معدة لذلك.</w:t>
      </w:r>
    </w:p>
  </w:footnote>
  <w:footnote w:id="256">
    <w:p w14:paraId="588FF86A" w14:textId="77777777" w:rsidR="00B96F06" w:rsidRPr="0059592F" w:rsidRDefault="00B96F06" w:rsidP="002E23FA">
      <w:pPr>
        <w:tabs>
          <w:tab w:val="left" w:pos="1134"/>
        </w:tabs>
        <w:jc w:val="both"/>
        <w:rPr>
          <w:rFonts w:cs="B Badr"/>
          <w:sz w:val="18"/>
          <w:szCs w:val="18"/>
          <w:rtl/>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ascii="Traditional Arabic" w:hAnsi="Traditional Arabic" w:cs="B Badr"/>
          <w:sz w:val="18"/>
          <w:szCs w:val="18"/>
          <w:rtl/>
          <w:lang w:bidi="fa-IR"/>
        </w:rPr>
        <w:t>بيان: قوله ع لأن الله تبارك و تعالى قال لعله تعليل لأصل اللزوم‏ على المرأة في الجملة أو المعنى أن الله تعالى إنما أمر الرجال و النساء بالصلاة و لم يأمرهم بالإقامة فهي سنة و الأذان و الإقامة غالبا للإعلام فلذا اختصا بالرجال و التطأطؤ التطأمن و الانخفاض يقال طأطأ رأسه فتطأطأ لاطئة أي لاصقة و في النهاية فيه فانسللت بين يديه أي مضيت و خرجت بتأن و تدريج و هذا الخبر مذكور في الكافي و التهذيب «1» بسند صحيح و عليه عمل الأصحاب و الظاهر هنا أيضا محمد بن عيسى مكان عيسى بن محمد فيكون صحيحا أيضا قال في الذكرى قال أكثر الأصحاب المرأة كالرجل في الصلاة إلا في مواضع تضمن خبر زرارة أكثرها و هو ما رواه الكليني بإسناده إلى زرارة ثم أورد هذا الخبر فقال و هذه الرواية موقوفة على زرارة لكن عمل الأصحاب عليها.</w:t>
      </w:r>
      <w:r w:rsidRPr="0059592F">
        <w:rPr>
          <w:rFonts w:ascii="Traditional Arabic" w:hAnsi="Traditional Arabic" w:cs="B Badr" w:hint="cs"/>
          <w:sz w:val="18"/>
          <w:szCs w:val="18"/>
          <w:rtl/>
          <w:lang w:bidi="fa-IR"/>
        </w:rPr>
        <w:t xml:space="preserve">  </w:t>
      </w:r>
      <w:r w:rsidRPr="0059592F">
        <w:rPr>
          <w:rFonts w:ascii="Traditional Arabic" w:hAnsi="Traditional Arabic" w:cs="B Badr"/>
          <w:sz w:val="18"/>
          <w:szCs w:val="18"/>
          <w:rtl/>
          <w:lang w:bidi="fa-IR"/>
        </w:rPr>
        <w:t>أقول كونها موقوفة لا تضر فإنه معلوم أن مثل زرارة لا يقول مثل هذا إلا من رواية مع أنها في العلل ليست كذلك ثم قال ره و في التهذيب فعلى أليتيها كما يقعد الرجل بحذف ليس و هو سهو من الناسخين لأن الرواية منقولة من الكافي و لفظة ليس موجودة فيه و لا يطابق المعنى أيضا إذ جلوس المرأة ليس كجلوس الرجل لأنها في جلوسها تضم فخذيها و ترفع ركبتيها من الأرض بخلاف الرجل فإنه يتورك.</w:t>
      </w:r>
      <w:r w:rsidRPr="0059592F">
        <w:rPr>
          <w:rFonts w:ascii="Traditional Arabic" w:hAnsi="Traditional Arabic" w:cs="B Badr" w:hint="cs"/>
          <w:sz w:val="18"/>
          <w:szCs w:val="18"/>
          <w:rtl/>
          <w:lang w:bidi="fa-IR"/>
        </w:rPr>
        <w:t xml:space="preserve">  </w:t>
      </w:r>
      <w:r w:rsidRPr="0059592F">
        <w:rPr>
          <w:rFonts w:ascii="Traditional Arabic" w:hAnsi="Traditional Arabic" w:cs="B Badr"/>
          <w:sz w:val="18"/>
          <w:szCs w:val="18"/>
          <w:rtl/>
          <w:lang w:bidi="fa-IR"/>
        </w:rPr>
        <w:t>و قوله فإذا ركعت وضعت إلخ يشعر بأن ركوعها أقل انحناء من ركوع الرجال و يمكن أن يكون الانحناء مساويا و لكن لا تضع اليدين على الركبتين حذرا من أن تطأطئ كثيرا بوضعهما على الركبتين و تكون بحالة يمكنها الوضع.</w:t>
      </w:r>
      <w:r w:rsidRPr="0059592F">
        <w:rPr>
          <w:rFonts w:cs="B Badr" w:hint="cs"/>
          <w:sz w:val="18"/>
          <w:szCs w:val="18"/>
          <w:rtl/>
          <w:lang w:bidi="fa-IR"/>
        </w:rPr>
        <w:t xml:space="preserve">  </w:t>
      </w:r>
      <w:r w:rsidRPr="0059592F">
        <w:rPr>
          <w:rFonts w:cs="B Badr"/>
          <w:sz w:val="18"/>
          <w:szCs w:val="18"/>
          <w:rtl/>
          <w:lang w:bidi="fa-IR"/>
        </w:rPr>
        <w:t>بحار الأنوار (ط - بيروت)، ج‏85، ص: 127</w:t>
      </w:r>
    </w:p>
  </w:footnote>
  <w:footnote w:id="257">
    <w:p w14:paraId="557B973B" w14:textId="37F2B545" w:rsidR="003C5C59" w:rsidRPr="0059592F" w:rsidRDefault="003C5C59" w:rsidP="003C5C59">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rPr>
        <w:t>يَحقُقنَ الطريقُ : هو أن يَركبنَ حُقَّها ، وهو وَسَطها (النهاية : ج 1 ص 415 «حقق»)</w:t>
      </w:r>
      <w:r w:rsidRPr="0059592F">
        <w:rPr>
          <w:rFonts w:cs="B Badr"/>
          <w:sz w:val="18"/>
          <w:szCs w:val="18"/>
          <w:lang w:bidi="fa-IR"/>
        </w:rPr>
        <w:t xml:space="preserve"> .</w:t>
      </w:r>
    </w:p>
  </w:footnote>
  <w:footnote w:id="258">
    <w:p w14:paraId="77A1E691" w14:textId="2785CBB7" w:rsidR="008A47DA" w:rsidRPr="0059592F" w:rsidRDefault="008A47DA">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«إذا استأذنوكم» هكذا وقع في أكثر الاُصول : استأذنوكُم . وفي بعضها : استأذَنَّكُم . وهذا ظاهر (هامش المصدر) .</w:t>
      </w:r>
    </w:p>
  </w:footnote>
  <w:footnote w:id="259">
    <w:p w14:paraId="2639DCE4" w14:textId="77777777" w:rsidR="00B96F06" w:rsidRPr="0059592F" w:rsidRDefault="00B96F06" w:rsidP="000A55C9">
      <w:pPr>
        <w:pStyle w:val="FootnoteText"/>
        <w:rPr>
          <w:rFonts w:cs="B Badr"/>
          <w:sz w:val="18"/>
          <w:szCs w:val="18"/>
          <w:rtl/>
          <w:lang w:bidi="fa-IR"/>
        </w:rPr>
      </w:pPr>
      <w:r w:rsidRPr="0059592F">
        <w:rPr>
          <w:rFonts w:cs="B Badr"/>
          <w:sz w:val="18"/>
          <w:szCs w:val="18"/>
          <w:lang w:bidi="fa-IR"/>
        </w:rPr>
        <w:footnoteRef/>
      </w:r>
      <w:r w:rsidRPr="0059592F">
        <w:rPr>
          <w:rFonts w:cs="B Badr" w:hint="cs"/>
          <w:sz w:val="18"/>
          <w:szCs w:val="18"/>
          <w:rtl/>
          <w:lang w:bidi="fa-IR"/>
        </w:rPr>
        <w:t>- منظور حائر حسینی می باشد.</w:t>
      </w:r>
    </w:p>
  </w:footnote>
  <w:footnote w:id="260">
    <w:p w14:paraId="14DBDD44" w14:textId="77777777" w:rsidR="00B96F06" w:rsidRPr="0059592F" w:rsidRDefault="00B96F06" w:rsidP="000A55C9">
      <w:pPr>
        <w:pStyle w:val="FootnoteText"/>
        <w:rPr>
          <w:rFonts w:cs="B Badr"/>
          <w:sz w:val="18"/>
          <w:szCs w:val="18"/>
          <w:lang w:bidi="fa-IR"/>
        </w:rPr>
      </w:pPr>
      <w:r w:rsidRPr="0059592F">
        <w:rPr>
          <w:rStyle w:val="FootnoteReference"/>
          <w:rFonts w:cs="B Badr"/>
          <w:sz w:val="18"/>
          <w:szCs w:val="18"/>
        </w:rPr>
        <w:footnoteRef/>
      </w:r>
      <w:r w:rsidRPr="0059592F">
        <w:rPr>
          <w:rFonts w:cs="B Badr" w:hint="cs"/>
          <w:sz w:val="18"/>
          <w:szCs w:val="18"/>
          <w:rtl/>
          <w:lang w:bidi="fa-IR"/>
        </w:rPr>
        <w:t>- قال فی البحار: بيان ذكر أكثر الأصحاب أن من سبق إلى مكان من المسجد أو المشهد فهو أولى به ما دام باقيا فيه فلو فارقه و لو لحاجة كتجديد طهارة و إزالة نجاسة بطل حقه و إن كان ناويا للعود (بحار الأنوار (ط - بيروت)، ج‏80، ص: 355)</w:t>
      </w:r>
    </w:p>
    <w:p w14:paraId="51C4234A" w14:textId="77777777" w:rsidR="00B96F06" w:rsidRPr="0059592F" w:rsidRDefault="00B96F06" w:rsidP="000A55C9">
      <w:pPr>
        <w:pStyle w:val="FootnoteText"/>
        <w:rPr>
          <w:rFonts w:cs="B Badr"/>
          <w:sz w:val="18"/>
          <w:szCs w:val="18"/>
          <w:lang w:bidi="fa-IR"/>
        </w:rPr>
      </w:pPr>
    </w:p>
  </w:footnote>
  <w:footnote w:id="261">
    <w:p w14:paraId="6C8AA074" w14:textId="77777777" w:rsidR="00B96F06" w:rsidRPr="0059592F" w:rsidRDefault="00B96F06" w:rsidP="00F731B6">
      <w:pPr>
        <w:pStyle w:val="FootnoteText"/>
        <w:rPr>
          <w:rFonts w:cs="B Badr"/>
          <w:sz w:val="18"/>
          <w:szCs w:val="18"/>
          <w:rtl/>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قال ابن العربي ف</w:t>
      </w:r>
      <w:r w:rsidRPr="0059592F">
        <w:rPr>
          <w:rFonts w:cs="B Badr" w:hint="cs"/>
          <w:sz w:val="18"/>
          <w:szCs w:val="18"/>
          <w:rtl/>
        </w:rPr>
        <w:t>ی</w:t>
      </w:r>
      <w:r w:rsidRPr="0059592F">
        <w:rPr>
          <w:rFonts w:cs="B Badr"/>
          <w:sz w:val="18"/>
          <w:szCs w:val="18"/>
          <w:rtl/>
        </w:rPr>
        <w:t xml:space="preserve"> أحكام القرآن  : " الصفوف جمال للصلاة وحكاية للملائكة و هيئة للقتال "</w:t>
      </w:r>
      <w:r w:rsidRPr="0059592F">
        <w:rPr>
          <w:rFonts w:cs="B Badr" w:hint="cs"/>
          <w:sz w:val="18"/>
          <w:szCs w:val="18"/>
          <w:rtl/>
        </w:rPr>
        <w:t xml:space="preserve"> </w:t>
      </w:r>
      <w:r w:rsidRPr="0059592F">
        <w:rPr>
          <w:rFonts w:cs="B Badr" w:hint="eastAsia"/>
          <w:sz w:val="18"/>
          <w:szCs w:val="18"/>
          <w:rtl/>
        </w:rPr>
        <w:t>احكام</w:t>
      </w:r>
      <w:r w:rsidRPr="0059592F">
        <w:rPr>
          <w:rFonts w:cs="B Badr"/>
          <w:sz w:val="18"/>
          <w:szCs w:val="18"/>
          <w:rtl/>
        </w:rPr>
        <w:t xml:space="preserve"> المساجد 1/253</w:t>
      </w:r>
    </w:p>
  </w:footnote>
  <w:footnote w:id="262">
    <w:p w14:paraId="1D3A626D" w14:textId="77777777" w:rsidR="00B96F06" w:rsidRPr="0059592F" w:rsidRDefault="00B96F06" w:rsidP="000A55C9">
      <w:pPr>
        <w:pStyle w:val="NormalWeb"/>
        <w:bidi/>
        <w:rPr>
          <w:rFonts w:cs="B Badr"/>
          <w:sz w:val="18"/>
          <w:szCs w:val="18"/>
          <w:rtl/>
        </w:rPr>
      </w:pPr>
      <w:r w:rsidRPr="0059592F">
        <w:rPr>
          <w:rStyle w:val="FootnoteReference"/>
          <w:rFonts w:cs="B Badr"/>
          <w:sz w:val="18"/>
          <w:szCs w:val="18"/>
        </w:rPr>
        <w:footnoteRef/>
      </w:r>
      <w:r w:rsidRPr="0059592F">
        <w:rPr>
          <w:rFonts w:cs="B Badr" w:hint="cs"/>
          <w:sz w:val="18"/>
          <w:szCs w:val="18"/>
          <w:rtl/>
        </w:rPr>
        <w:t>- الخَرْق‏: الفُرجة، و جمعه‏ خُروق‏  (لسان العرب، ج‏10، ص: 73)</w:t>
      </w:r>
    </w:p>
    <w:p w14:paraId="63DEB2CE" w14:textId="77777777" w:rsidR="00B96F06" w:rsidRPr="0059592F" w:rsidRDefault="00B96F06" w:rsidP="000A55C9">
      <w:pPr>
        <w:pStyle w:val="NormalWeb"/>
        <w:bidi/>
        <w:rPr>
          <w:rFonts w:cs="B Badr"/>
          <w:sz w:val="18"/>
          <w:szCs w:val="18"/>
          <w:rtl/>
        </w:rPr>
      </w:pPr>
      <w:r w:rsidRPr="0059592F">
        <w:rPr>
          <w:rFonts w:cs="B Badr" w:hint="cs"/>
          <w:sz w:val="18"/>
          <w:szCs w:val="18"/>
          <w:rtl/>
        </w:rPr>
        <w:t>الخَرقُ‏: الثَّقْبُ فِى الْحَائِطِ و غَيْرِه‏ (المصباح المنير في غريب الشرح الكبير ؛ ج‏2 ؛ ص167)</w:t>
      </w:r>
    </w:p>
    <w:p w14:paraId="717E866A" w14:textId="77777777" w:rsidR="00B96F06" w:rsidRPr="0059592F" w:rsidRDefault="00B96F06" w:rsidP="000A55C9">
      <w:pPr>
        <w:pStyle w:val="NormalWeb"/>
        <w:bidi/>
        <w:rPr>
          <w:rFonts w:ascii="Noor_Nazli" w:hAnsi="Noor_Nazli" w:cs="B Badr"/>
          <w:sz w:val="18"/>
          <w:szCs w:val="18"/>
          <w:rtl/>
        </w:rPr>
      </w:pPr>
      <w:r w:rsidRPr="0059592F">
        <w:rPr>
          <w:rFonts w:ascii="Noor_Nazli" w:hAnsi="Noor_Nazli" w:cs="B Badr" w:hint="cs"/>
          <w:sz w:val="18"/>
          <w:szCs w:val="18"/>
          <w:rtl/>
        </w:rPr>
        <w:t>و الخَرْقُ‏: الشق  (مجمع البحرين ؛ ج‏5 ؛ ص153)‏</w:t>
      </w:r>
    </w:p>
    <w:p w14:paraId="1DF77AD5" w14:textId="77777777" w:rsidR="00B96F06" w:rsidRPr="0059592F" w:rsidRDefault="00B96F06" w:rsidP="000A55C9">
      <w:pPr>
        <w:pStyle w:val="NormalWeb"/>
        <w:bidi/>
        <w:rPr>
          <w:rFonts w:cs="B Badr"/>
          <w:sz w:val="18"/>
          <w:szCs w:val="18"/>
          <w:rtl/>
        </w:rPr>
      </w:pPr>
      <w:r w:rsidRPr="0059592F">
        <w:rPr>
          <w:rFonts w:ascii="Noor_Nazli" w:hAnsi="Noor_Nazli" w:cs="B Badr" w:hint="cs"/>
          <w:sz w:val="18"/>
          <w:szCs w:val="18"/>
          <w:rtl/>
        </w:rPr>
        <w:t xml:space="preserve">خرق‏: شكافتن. قاموس پاره كردن و شكافتن و غيره گفته است. در </w:t>
      </w:r>
      <w:r w:rsidRPr="0059592F">
        <w:rPr>
          <w:rFonts w:ascii="Noor_Nazli" w:hAnsi="Noor_Nazli" w:cs="B Badr" w:hint="cs"/>
          <w:color w:val="000000"/>
          <w:sz w:val="18"/>
          <w:szCs w:val="18"/>
          <w:rtl/>
        </w:rPr>
        <w:t>مجمع شكافتن آمده است.</w:t>
      </w:r>
      <w:r w:rsidRPr="0059592F">
        <w:rPr>
          <w:rFonts w:cs="B Badr" w:hint="cs"/>
          <w:sz w:val="18"/>
          <w:szCs w:val="18"/>
          <w:rtl/>
        </w:rPr>
        <w:t xml:space="preserve"> (قاموس قرآن ؛ ج‏2 ؛ ص238)</w:t>
      </w:r>
    </w:p>
  </w:footnote>
  <w:footnote w:id="263">
    <w:p w14:paraId="6F18ECE6" w14:textId="626A138A" w:rsidR="00F22AC9" w:rsidRPr="0059592F" w:rsidRDefault="00F22AC9">
      <w:pPr>
        <w:pStyle w:val="FootnoteText"/>
        <w:rPr>
          <w:rFonts w:cs="B Badr"/>
          <w:sz w:val="18"/>
          <w:szCs w:val="18"/>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البشّ : فرح الصديق بالصديق واللطف فيالمسألة والإقبال عليه (النهاية: ج1 ص130 «بشش»).</w:t>
      </w:r>
    </w:p>
  </w:footnote>
  <w:footnote w:id="264">
    <w:p w14:paraId="3A300DA1" w14:textId="77777777" w:rsidR="00B96F06" w:rsidRPr="0059592F" w:rsidRDefault="00B96F06" w:rsidP="00D47A1A">
      <w:pPr>
        <w:pStyle w:val="FootnoteText"/>
        <w:rPr>
          <w:rFonts w:cs="B Badr"/>
          <w:sz w:val="18"/>
          <w:szCs w:val="18"/>
          <w:lang w:bidi="fa-IR"/>
        </w:rPr>
      </w:pPr>
      <w:r w:rsidRPr="0059592F">
        <w:rPr>
          <w:rFonts w:ascii="Traditional Arabic" w:hAnsi="Traditional Arabic" w:cs="B Badr"/>
          <w:sz w:val="18"/>
          <w:szCs w:val="18"/>
        </w:rPr>
        <w:footnoteRef/>
      </w:r>
      <w:r w:rsidRPr="0059592F">
        <w:rPr>
          <w:rFonts w:ascii="Traditional Arabic" w:hAnsi="Traditional Arabic" w:cs="B Badr" w:hint="cs"/>
          <w:sz w:val="18"/>
          <w:szCs w:val="18"/>
          <w:rtl/>
        </w:rPr>
        <w:t>- قال فی البحار: بيان: قال في النهاية فيه لا يوطن الرجل المسجد للصلاة إلا يتبشبش الله به كما يتبشبش أهل البيت بغائبهم البش فرح الصديق بالصديق و</w:t>
      </w:r>
      <w:r w:rsidRPr="0059592F">
        <w:rPr>
          <w:rFonts w:cs="B Badr" w:hint="cs"/>
          <w:sz w:val="18"/>
          <w:szCs w:val="18"/>
          <w:rtl/>
          <w:lang w:bidi="fa-IR"/>
        </w:rPr>
        <w:t xml:space="preserve"> اللطف في المسألة و الإقبال عليه و قد بششت به أبش و هذا مثل ضربه لتلقيه إياه ببره و إكرامه انتهى و الظاهر هنا رجوع الضمير إلى المسجد.  بحار الأنوار (ط - بيروت)، ج‏80، ص: 380</w:t>
      </w:r>
    </w:p>
  </w:footnote>
  <w:footnote w:id="265">
    <w:p w14:paraId="6087A191" w14:textId="77777777" w:rsidR="00B96F06" w:rsidRPr="0059592F" w:rsidRDefault="00B96F06" w:rsidP="00A61EF0">
      <w:pPr>
        <w:pStyle w:val="FootnoteText"/>
        <w:rPr>
          <w:rFonts w:cs="B Badr"/>
          <w:sz w:val="18"/>
          <w:szCs w:val="18"/>
          <w:rtl/>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جا</w:t>
      </w:r>
      <w:r w:rsidRPr="0059592F">
        <w:rPr>
          <w:rFonts w:cs="B Badr" w:hint="cs"/>
          <w:sz w:val="18"/>
          <w:szCs w:val="18"/>
          <w:rtl/>
        </w:rPr>
        <w:t>یی</w:t>
      </w:r>
      <w:r w:rsidRPr="0059592F">
        <w:rPr>
          <w:rFonts w:cs="B Badr"/>
          <w:sz w:val="18"/>
          <w:szCs w:val="18"/>
          <w:rtl/>
        </w:rPr>
        <w:t xml:space="preserve"> که خدا مسخره شده(استهزا)</w:t>
      </w:r>
      <w:r w:rsidRPr="0059592F">
        <w:rPr>
          <w:rFonts w:cs="B Badr" w:hint="cs"/>
          <w:sz w:val="18"/>
          <w:szCs w:val="18"/>
          <w:rtl/>
        </w:rPr>
        <w:t xml:space="preserve"> - </w:t>
      </w:r>
      <w:r w:rsidRPr="0059592F">
        <w:rPr>
          <w:rFonts w:cs="B Badr"/>
          <w:sz w:val="18"/>
          <w:szCs w:val="18"/>
          <w:rtl/>
        </w:rPr>
        <w:t>مسجد ضرار</w:t>
      </w:r>
      <w:r w:rsidRPr="0059592F">
        <w:rPr>
          <w:rFonts w:cs="B Badr" w:hint="cs"/>
          <w:sz w:val="18"/>
          <w:szCs w:val="18"/>
          <w:rtl/>
        </w:rPr>
        <w:t xml:space="preserve"> - </w:t>
      </w:r>
      <w:r w:rsidRPr="0059592F">
        <w:rPr>
          <w:rFonts w:cs="B Badr"/>
          <w:sz w:val="18"/>
          <w:szCs w:val="18"/>
          <w:rtl/>
        </w:rPr>
        <w:t>مکانها</w:t>
      </w:r>
      <w:r w:rsidRPr="0059592F">
        <w:rPr>
          <w:rFonts w:cs="B Badr" w:hint="cs"/>
          <w:sz w:val="18"/>
          <w:szCs w:val="18"/>
          <w:rtl/>
        </w:rPr>
        <w:t>ی</w:t>
      </w:r>
      <w:r w:rsidRPr="0059592F">
        <w:rPr>
          <w:rFonts w:cs="B Badr"/>
          <w:sz w:val="18"/>
          <w:szCs w:val="18"/>
          <w:rtl/>
        </w:rPr>
        <w:t xml:space="preserve"> هفت گانه: مزبله، کشتارگاه، مقبره، قارعه الطر</w:t>
      </w:r>
      <w:r w:rsidRPr="0059592F">
        <w:rPr>
          <w:rFonts w:cs="B Badr" w:hint="cs"/>
          <w:sz w:val="18"/>
          <w:szCs w:val="18"/>
          <w:rtl/>
        </w:rPr>
        <w:t>ی</w:t>
      </w:r>
      <w:r w:rsidRPr="0059592F">
        <w:rPr>
          <w:rFonts w:cs="B Badr" w:hint="eastAsia"/>
          <w:sz w:val="18"/>
          <w:szCs w:val="18"/>
          <w:rtl/>
        </w:rPr>
        <w:t>ق،</w:t>
      </w:r>
      <w:r w:rsidRPr="0059592F">
        <w:rPr>
          <w:rFonts w:cs="B Badr"/>
          <w:sz w:val="18"/>
          <w:szCs w:val="18"/>
          <w:rtl/>
        </w:rPr>
        <w:t xml:space="preserve"> حمام، جا</w:t>
      </w:r>
      <w:r w:rsidRPr="0059592F">
        <w:rPr>
          <w:rFonts w:cs="B Badr" w:hint="cs"/>
          <w:sz w:val="18"/>
          <w:szCs w:val="18"/>
          <w:rtl/>
        </w:rPr>
        <w:t>ی</w:t>
      </w:r>
      <w:r w:rsidRPr="0059592F">
        <w:rPr>
          <w:rFonts w:cs="B Badr"/>
          <w:sz w:val="18"/>
          <w:szCs w:val="18"/>
          <w:rtl/>
        </w:rPr>
        <w:t xml:space="preserve"> خواب</w:t>
      </w:r>
      <w:r w:rsidRPr="0059592F">
        <w:rPr>
          <w:rFonts w:cs="B Badr" w:hint="cs"/>
          <w:sz w:val="18"/>
          <w:szCs w:val="18"/>
          <w:rtl/>
        </w:rPr>
        <w:t>ی</w:t>
      </w:r>
      <w:r w:rsidRPr="0059592F">
        <w:rPr>
          <w:rFonts w:cs="B Badr" w:hint="eastAsia"/>
          <w:sz w:val="18"/>
          <w:szCs w:val="18"/>
          <w:rtl/>
        </w:rPr>
        <w:t>دن</w:t>
      </w:r>
      <w:r w:rsidRPr="0059592F">
        <w:rPr>
          <w:rFonts w:cs="B Badr"/>
          <w:sz w:val="18"/>
          <w:szCs w:val="18"/>
          <w:rtl/>
        </w:rPr>
        <w:t xml:space="preserve"> شتر، پشت بام کعبه</w:t>
      </w:r>
      <w:r w:rsidRPr="0059592F">
        <w:rPr>
          <w:rFonts w:cs="B Badr" w:hint="cs"/>
          <w:sz w:val="18"/>
          <w:szCs w:val="18"/>
          <w:rtl/>
        </w:rPr>
        <w:t xml:space="preserve"> - </w:t>
      </w:r>
      <w:r w:rsidRPr="0059592F">
        <w:rPr>
          <w:rFonts w:cs="B Badr"/>
          <w:sz w:val="18"/>
          <w:szCs w:val="18"/>
          <w:rtl/>
        </w:rPr>
        <w:t>در محل عذاب</w:t>
      </w:r>
      <w:r w:rsidRPr="0059592F">
        <w:rPr>
          <w:rFonts w:cs="B Badr" w:hint="cs"/>
          <w:sz w:val="18"/>
          <w:szCs w:val="18"/>
          <w:rtl/>
        </w:rPr>
        <w:t xml:space="preserve"> - </w:t>
      </w:r>
      <w:r w:rsidRPr="0059592F">
        <w:rPr>
          <w:rFonts w:cs="B Badr"/>
          <w:sz w:val="18"/>
          <w:szCs w:val="18"/>
          <w:rtl/>
        </w:rPr>
        <w:t>زم</w:t>
      </w:r>
      <w:r w:rsidRPr="0059592F">
        <w:rPr>
          <w:rFonts w:cs="B Badr" w:hint="cs"/>
          <w:sz w:val="18"/>
          <w:szCs w:val="18"/>
          <w:rtl/>
        </w:rPr>
        <w:t>ی</w:t>
      </w:r>
      <w:r w:rsidRPr="0059592F">
        <w:rPr>
          <w:rFonts w:cs="B Badr" w:hint="eastAsia"/>
          <w:sz w:val="18"/>
          <w:szCs w:val="18"/>
          <w:rtl/>
        </w:rPr>
        <w:t>ن</w:t>
      </w:r>
      <w:r w:rsidRPr="0059592F">
        <w:rPr>
          <w:rFonts w:cs="B Badr"/>
          <w:sz w:val="18"/>
          <w:szCs w:val="18"/>
          <w:rtl/>
        </w:rPr>
        <w:t xml:space="preserve"> مغصوب</w:t>
      </w:r>
      <w:r w:rsidRPr="0059592F">
        <w:rPr>
          <w:rFonts w:cs="B Badr" w:hint="cs"/>
          <w:sz w:val="18"/>
          <w:szCs w:val="18"/>
          <w:rtl/>
        </w:rPr>
        <w:t xml:space="preserve"> - </w:t>
      </w:r>
      <w:r w:rsidRPr="0059592F">
        <w:rPr>
          <w:rFonts w:cs="B Badr"/>
          <w:sz w:val="18"/>
          <w:szCs w:val="18"/>
          <w:rtl/>
        </w:rPr>
        <w:t>معابد مشرک</w:t>
      </w:r>
      <w:r w:rsidRPr="0059592F">
        <w:rPr>
          <w:rFonts w:cs="B Badr" w:hint="cs"/>
          <w:sz w:val="18"/>
          <w:szCs w:val="18"/>
          <w:rtl/>
        </w:rPr>
        <w:t>ی</w:t>
      </w:r>
      <w:r w:rsidRPr="0059592F">
        <w:rPr>
          <w:rFonts w:cs="B Badr" w:hint="eastAsia"/>
          <w:sz w:val="18"/>
          <w:szCs w:val="18"/>
          <w:rtl/>
        </w:rPr>
        <w:t>ن</w:t>
      </w:r>
      <w:r w:rsidRPr="0059592F">
        <w:rPr>
          <w:rFonts w:cs="B Badr" w:hint="cs"/>
          <w:sz w:val="18"/>
          <w:szCs w:val="18"/>
          <w:rtl/>
        </w:rPr>
        <w:t xml:space="preserve"> - </w:t>
      </w:r>
      <w:r w:rsidRPr="0059592F">
        <w:rPr>
          <w:rFonts w:cs="B Badr"/>
          <w:sz w:val="18"/>
          <w:szCs w:val="18"/>
          <w:rtl/>
        </w:rPr>
        <w:t>غ</w:t>
      </w:r>
      <w:r w:rsidRPr="0059592F">
        <w:rPr>
          <w:rFonts w:cs="B Badr" w:hint="cs"/>
          <w:sz w:val="18"/>
          <w:szCs w:val="18"/>
          <w:rtl/>
        </w:rPr>
        <w:t>ی</w:t>
      </w:r>
      <w:r w:rsidRPr="0059592F">
        <w:rPr>
          <w:rFonts w:cs="B Badr" w:hint="eastAsia"/>
          <w:sz w:val="18"/>
          <w:szCs w:val="18"/>
          <w:rtl/>
        </w:rPr>
        <w:t>ر</w:t>
      </w:r>
      <w:r w:rsidRPr="0059592F">
        <w:rPr>
          <w:rFonts w:cs="B Badr"/>
          <w:sz w:val="18"/>
          <w:szCs w:val="18"/>
          <w:rtl/>
        </w:rPr>
        <w:t xml:space="preserve"> مسجد</w:t>
      </w:r>
    </w:p>
  </w:footnote>
  <w:footnote w:id="266">
    <w:p w14:paraId="4E4E2DD6"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lang w:bidi="fa-IR"/>
        </w:rPr>
        <w:t xml:space="preserve"> اگر قبله مراد دیوار باشد یک معنی واگر قبله به معنای صف جلو باشد معنای دیگر خواهد داشت </w:t>
      </w:r>
    </w:p>
    <w:p w14:paraId="284155BE" w14:textId="77777777" w:rsidR="00B96F06" w:rsidRPr="0059592F" w:rsidRDefault="00B96F06" w:rsidP="000A55C9">
      <w:pPr>
        <w:pStyle w:val="FootnoteText"/>
        <w:rPr>
          <w:rFonts w:cs="B Badr"/>
          <w:sz w:val="18"/>
          <w:szCs w:val="18"/>
          <w:rtl/>
          <w:lang w:bidi="fa-IR"/>
        </w:rPr>
      </w:pPr>
      <w:r w:rsidRPr="0059592F">
        <w:rPr>
          <w:rFonts w:cs="B Badr"/>
          <w:sz w:val="18"/>
          <w:szCs w:val="18"/>
          <w:rtl/>
          <w:lang w:bidi="fa-IR"/>
        </w:rPr>
        <w:t>اگر عرض خواب</w:t>
      </w:r>
      <w:r w:rsidRPr="0059592F">
        <w:rPr>
          <w:rFonts w:cs="B Badr" w:hint="cs"/>
          <w:sz w:val="18"/>
          <w:szCs w:val="18"/>
          <w:rtl/>
          <w:lang w:bidi="fa-IR"/>
        </w:rPr>
        <w:t>ی</w:t>
      </w:r>
      <w:r w:rsidRPr="0059592F">
        <w:rPr>
          <w:rFonts w:cs="B Badr" w:hint="eastAsia"/>
          <w:sz w:val="18"/>
          <w:szCs w:val="18"/>
          <w:rtl/>
          <w:lang w:bidi="fa-IR"/>
        </w:rPr>
        <w:t>دن</w:t>
      </w:r>
      <w:r w:rsidRPr="0059592F">
        <w:rPr>
          <w:rFonts w:cs="B Badr"/>
          <w:sz w:val="18"/>
          <w:szCs w:val="18"/>
          <w:rtl/>
          <w:lang w:bidi="fa-IR"/>
        </w:rPr>
        <w:t xml:space="preserve"> بز باشد که امکان سجده ن</w:t>
      </w:r>
      <w:r w:rsidRPr="0059592F">
        <w:rPr>
          <w:rFonts w:cs="B Badr" w:hint="cs"/>
          <w:sz w:val="18"/>
          <w:szCs w:val="18"/>
          <w:rtl/>
          <w:lang w:bidi="fa-IR"/>
        </w:rPr>
        <w:t>ی</w:t>
      </w:r>
      <w:r w:rsidRPr="0059592F">
        <w:rPr>
          <w:rFonts w:cs="B Badr" w:hint="eastAsia"/>
          <w:sz w:val="18"/>
          <w:szCs w:val="18"/>
          <w:rtl/>
          <w:lang w:bidi="fa-IR"/>
        </w:rPr>
        <w:t>ست،</w:t>
      </w:r>
      <w:r w:rsidRPr="0059592F">
        <w:rPr>
          <w:rFonts w:cs="B Badr"/>
          <w:sz w:val="18"/>
          <w:szCs w:val="18"/>
          <w:rtl/>
          <w:lang w:bidi="fa-IR"/>
        </w:rPr>
        <w:t xml:space="preserve"> اگر طول باشد خواب</w:t>
      </w:r>
      <w:r w:rsidRPr="0059592F">
        <w:rPr>
          <w:rFonts w:cs="B Badr" w:hint="cs"/>
          <w:sz w:val="18"/>
          <w:szCs w:val="18"/>
          <w:rtl/>
          <w:lang w:bidi="fa-IR"/>
        </w:rPr>
        <w:t>ی</w:t>
      </w:r>
      <w:r w:rsidRPr="0059592F">
        <w:rPr>
          <w:rFonts w:cs="B Badr" w:hint="eastAsia"/>
          <w:sz w:val="18"/>
          <w:szCs w:val="18"/>
          <w:rtl/>
          <w:lang w:bidi="fa-IR"/>
        </w:rPr>
        <w:t>دن</w:t>
      </w:r>
      <w:r w:rsidRPr="0059592F">
        <w:rPr>
          <w:rFonts w:cs="B Badr"/>
          <w:sz w:val="18"/>
          <w:szCs w:val="18"/>
          <w:rtl/>
          <w:lang w:bidi="fa-IR"/>
        </w:rPr>
        <w:t xml:space="preserve"> اسب هم طول ملاک است که حدود 3 متر م</w:t>
      </w:r>
      <w:r w:rsidRPr="0059592F">
        <w:rPr>
          <w:rFonts w:cs="B Badr" w:hint="cs"/>
          <w:sz w:val="18"/>
          <w:szCs w:val="18"/>
          <w:rtl/>
          <w:lang w:bidi="fa-IR"/>
        </w:rPr>
        <w:t>ی</w:t>
      </w:r>
      <w:r w:rsidRPr="0059592F">
        <w:rPr>
          <w:rFonts w:cs="B Badr"/>
          <w:sz w:val="18"/>
          <w:szCs w:val="18"/>
          <w:rtl/>
          <w:lang w:bidi="fa-IR"/>
        </w:rPr>
        <w:t xml:space="preserve"> شود مگر ا</w:t>
      </w:r>
      <w:r w:rsidRPr="0059592F">
        <w:rPr>
          <w:rFonts w:cs="B Badr" w:hint="cs"/>
          <w:sz w:val="18"/>
          <w:szCs w:val="18"/>
          <w:rtl/>
          <w:lang w:bidi="fa-IR"/>
        </w:rPr>
        <w:t>ی</w:t>
      </w:r>
      <w:r w:rsidRPr="0059592F">
        <w:rPr>
          <w:rFonts w:cs="B Badr" w:hint="eastAsia"/>
          <w:sz w:val="18"/>
          <w:szCs w:val="18"/>
          <w:rtl/>
          <w:lang w:bidi="fa-IR"/>
        </w:rPr>
        <w:t>نکه</w:t>
      </w:r>
      <w:r w:rsidRPr="0059592F">
        <w:rPr>
          <w:rFonts w:cs="B Badr"/>
          <w:sz w:val="18"/>
          <w:szCs w:val="18"/>
          <w:rtl/>
          <w:lang w:bidi="fa-IR"/>
        </w:rPr>
        <w:t xml:space="preserve"> بگو</w:t>
      </w:r>
      <w:r w:rsidRPr="0059592F">
        <w:rPr>
          <w:rFonts w:cs="B Badr" w:hint="cs"/>
          <w:sz w:val="18"/>
          <w:szCs w:val="18"/>
          <w:rtl/>
          <w:lang w:bidi="fa-IR"/>
        </w:rPr>
        <w:t>یی</w:t>
      </w:r>
      <w:r w:rsidRPr="0059592F">
        <w:rPr>
          <w:rFonts w:cs="B Badr" w:hint="eastAsia"/>
          <w:sz w:val="18"/>
          <w:szCs w:val="18"/>
          <w:rtl/>
          <w:lang w:bidi="fa-IR"/>
        </w:rPr>
        <w:t>م</w:t>
      </w:r>
      <w:r w:rsidRPr="0059592F">
        <w:rPr>
          <w:rFonts w:cs="B Badr"/>
          <w:sz w:val="18"/>
          <w:szCs w:val="18"/>
          <w:rtl/>
          <w:lang w:bidi="fa-IR"/>
        </w:rPr>
        <w:t xml:space="preserve"> طول بز و عرض خواب</w:t>
      </w:r>
      <w:r w:rsidRPr="0059592F">
        <w:rPr>
          <w:rFonts w:cs="B Badr" w:hint="cs"/>
          <w:sz w:val="18"/>
          <w:szCs w:val="18"/>
          <w:rtl/>
          <w:lang w:bidi="fa-IR"/>
        </w:rPr>
        <w:t>ی</w:t>
      </w:r>
      <w:r w:rsidRPr="0059592F">
        <w:rPr>
          <w:rFonts w:cs="B Badr" w:hint="eastAsia"/>
          <w:sz w:val="18"/>
          <w:szCs w:val="18"/>
          <w:rtl/>
          <w:lang w:bidi="fa-IR"/>
        </w:rPr>
        <w:t>دن</w:t>
      </w:r>
      <w:r w:rsidRPr="0059592F">
        <w:rPr>
          <w:rFonts w:cs="B Badr"/>
          <w:sz w:val="18"/>
          <w:szCs w:val="18"/>
          <w:rtl/>
          <w:lang w:bidi="fa-IR"/>
        </w:rPr>
        <w:t xml:space="preserve"> اسب که بع</w:t>
      </w:r>
      <w:r w:rsidRPr="0059592F">
        <w:rPr>
          <w:rFonts w:cs="B Badr" w:hint="cs"/>
          <w:sz w:val="18"/>
          <w:szCs w:val="18"/>
          <w:rtl/>
          <w:lang w:bidi="fa-IR"/>
        </w:rPr>
        <w:t>ی</w:t>
      </w:r>
      <w:r w:rsidRPr="0059592F">
        <w:rPr>
          <w:rFonts w:cs="B Badr" w:hint="eastAsia"/>
          <w:sz w:val="18"/>
          <w:szCs w:val="18"/>
          <w:rtl/>
          <w:lang w:bidi="fa-IR"/>
        </w:rPr>
        <w:t>د</w:t>
      </w:r>
      <w:r w:rsidRPr="0059592F">
        <w:rPr>
          <w:rFonts w:cs="B Badr"/>
          <w:sz w:val="18"/>
          <w:szCs w:val="18"/>
          <w:rtl/>
          <w:lang w:bidi="fa-IR"/>
        </w:rPr>
        <w:t xml:space="preserve"> است</w:t>
      </w:r>
    </w:p>
  </w:footnote>
  <w:footnote w:id="267">
    <w:p w14:paraId="6D831C2F"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lang w:bidi="fa-IR"/>
        </w:rPr>
        <w:t xml:space="preserve">احساس </w:t>
      </w:r>
      <w:r w:rsidRPr="0059592F">
        <w:rPr>
          <w:rFonts w:cs="B Badr" w:hint="cs"/>
          <w:sz w:val="18"/>
          <w:szCs w:val="18"/>
          <w:rtl/>
          <w:lang w:bidi="fa-IR"/>
        </w:rPr>
        <w:t xml:space="preserve">گرمی </w:t>
      </w:r>
      <w:r w:rsidRPr="0059592F">
        <w:rPr>
          <w:rFonts w:cs="B Badr"/>
          <w:sz w:val="18"/>
          <w:szCs w:val="18"/>
          <w:rtl/>
          <w:lang w:bidi="fa-IR"/>
        </w:rPr>
        <w:t xml:space="preserve">بازوی </w:t>
      </w:r>
      <w:r w:rsidRPr="0059592F">
        <w:rPr>
          <w:rFonts w:cs="B Badr" w:hint="cs"/>
          <w:sz w:val="18"/>
          <w:szCs w:val="18"/>
          <w:rtl/>
          <w:lang w:bidi="fa-IR"/>
        </w:rPr>
        <w:t xml:space="preserve">بغلی </w:t>
      </w:r>
      <w:r w:rsidRPr="0059592F">
        <w:rPr>
          <w:rFonts w:cs="B Badr"/>
          <w:sz w:val="18"/>
          <w:szCs w:val="18"/>
          <w:rtl/>
          <w:lang w:bidi="fa-IR"/>
        </w:rPr>
        <w:t xml:space="preserve"> سفارش شده است که مانع نفوذ شیطان دل گرمی مومنان می شود</w:t>
      </w:r>
      <w:r w:rsidRPr="0059592F">
        <w:rPr>
          <w:rFonts w:cs="B Badr" w:hint="cs"/>
          <w:sz w:val="18"/>
          <w:szCs w:val="18"/>
          <w:rtl/>
          <w:lang w:bidi="fa-IR"/>
        </w:rPr>
        <w:t xml:space="preserve">. </w:t>
      </w:r>
    </w:p>
  </w:footnote>
  <w:footnote w:id="268">
    <w:p w14:paraId="59DD1FD3"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lang w:bidi="fa-IR"/>
        </w:rPr>
        <w:t xml:space="preserve">بین نشستن و محله سجده محل عبور نباشد ومراد از سقوط آن اگر عرض باشد که امکان سجده نیت پس معلوم می شود طول انسان است که بیش از  </w:t>
      </w:r>
      <w:r w:rsidRPr="0059592F">
        <w:rPr>
          <w:rFonts w:cs="B Badr" w:hint="cs"/>
          <w:sz w:val="18"/>
          <w:szCs w:val="18"/>
          <w:rtl/>
          <w:lang w:bidi="fa-IR"/>
        </w:rPr>
        <w:t xml:space="preserve">1500سانتی متر </w:t>
      </w:r>
      <w:r w:rsidRPr="0059592F">
        <w:rPr>
          <w:rFonts w:cs="B Badr"/>
          <w:sz w:val="18"/>
          <w:szCs w:val="18"/>
          <w:rtl/>
          <w:lang w:bidi="fa-IR"/>
        </w:rPr>
        <w:t xml:space="preserve">          وکمتر</w:t>
      </w:r>
      <w:r w:rsidRPr="0059592F">
        <w:rPr>
          <w:rFonts w:cs="B Badr" w:hint="cs"/>
          <w:sz w:val="18"/>
          <w:szCs w:val="18"/>
          <w:rtl/>
          <w:lang w:bidi="fa-IR"/>
        </w:rPr>
        <w:t xml:space="preserve"> از دو نفر است</w:t>
      </w:r>
    </w:p>
  </w:footnote>
  <w:footnote w:id="269">
    <w:p w14:paraId="131AB919" w14:textId="77777777" w:rsidR="00B96F06" w:rsidRPr="0059592F" w:rsidRDefault="00B96F06" w:rsidP="000A55C9">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lang w:bidi="fa-IR"/>
        </w:rPr>
        <w:t xml:space="preserve"> خداوند روز قیامت ندای دهد کجایند مسجدی ها تا جایگاه خود را که در بهشت آماده شده ببینند </w:t>
      </w:r>
    </w:p>
  </w:footnote>
  <w:footnote w:id="270">
    <w:p w14:paraId="033BA696" w14:textId="77777777" w:rsidR="00B96F06" w:rsidRPr="0059592F" w:rsidRDefault="00B96F06" w:rsidP="002547CA">
      <w:pPr>
        <w:pStyle w:val="PlainText"/>
        <w:jc w:val="both"/>
        <w:rPr>
          <w:rFonts w:ascii="Traditional Arabic" w:hAnsi="Traditional Arabic" w:cs="B Badr"/>
          <w:color w:val="000000" w:themeColor="text1"/>
          <w:sz w:val="18"/>
          <w:szCs w:val="18"/>
          <w:rtl/>
          <w:lang w:bidi="ar-SA"/>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ascii="Traditional Arabic" w:hAnsi="Traditional Arabic" w:cs="B Badr"/>
          <w:color w:val="000000" w:themeColor="text1"/>
          <w:sz w:val="18"/>
          <w:szCs w:val="18"/>
          <w:rtl/>
          <w:lang w:bidi="ar-SA"/>
        </w:rPr>
        <w:t>- حَدَّثَنَا مُحَمَّدُ بْنُ بَشَّارٍ، حَدَّثَنَا مُحَمَّدُ بْنُ جَعْفَرٍ، حَدَّثَنَا شُعْبَةُ، عَنْ إِبْرَاهِيمَ الْهَجَرِيِّ، عَنْ أَبِي الْأَحْوَصِ</w:t>
      </w:r>
      <w:r w:rsidRPr="0059592F">
        <w:rPr>
          <w:rFonts w:ascii="Traditional Arabic" w:hAnsi="Traditional Arabic" w:cs="B Badr" w:hint="cs"/>
          <w:color w:val="000000" w:themeColor="text1"/>
          <w:sz w:val="18"/>
          <w:szCs w:val="18"/>
          <w:rtl/>
          <w:lang w:bidi="ar-SA"/>
        </w:rPr>
        <w:t xml:space="preserve"> </w:t>
      </w:r>
      <w:r w:rsidRPr="0059592F">
        <w:rPr>
          <w:rFonts w:ascii="Traditional Arabic" w:hAnsi="Traditional Arabic" w:cs="B Badr"/>
          <w:color w:val="000000" w:themeColor="text1"/>
          <w:sz w:val="18"/>
          <w:szCs w:val="18"/>
          <w:rtl/>
          <w:lang w:bidi="ar-SA"/>
        </w:rPr>
        <w:t xml:space="preserve">عَنْ عَبْدِ اللَّهِ قَالَ: </w:t>
      </w:r>
      <w:r w:rsidRPr="0059592F">
        <w:rPr>
          <w:rFonts w:ascii="Traditional Arabic" w:hAnsi="Traditional Arabic" w:cs="B Badr"/>
          <w:b/>
          <w:bCs/>
          <w:color w:val="000000" w:themeColor="text1"/>
          <w:sz w:val="18"/>
          <w:szCs w:val="18"/>
          <w:rtl/>
          <w:lang w:bidi="ar-SA"/>
        </w:rPr>
        <w:t xml:space="preserve">مَنْ سَرَّهُ أَنْ يَلْقَى اللَّهَ غَدًا مُسْلِمًا، فَلْيُحَافِظْ عَلَى هَؤُلَاءِ الصَّلَوَاتِ الْخَمْسِ حَيْثُ يُنَادَى بِهِنَّ، فَإِنَّهُنَّ مِنْ سُنَنِ الْهُدَى، وَإِنَّ اللَّهَ شَرَعَ لِنَبِيِّكُمْ </w:t>
      </w:r>
      <w:r w:rsidRPr="0059592F">
        <w:rPr>
          <w:rFonts w:ascii="Traditional Arabic" w:hAnsi="Traditional Arabic" w:cs="B Badr"/>
          <w:b/>
          <w:bCs/>
          <w:color w:val="000000" w:themeColor="text1"/>
          <w:sz w:val="18"/>
          <w:szCs w:val="18"/>
          <w:lang w:bidi="ar-SA"/>
        </w:rPr>
        <w:sym w:font="Dorood" w:char="F05D"/>
      </w:r>
      <w:r w:rsidRPr="0059592F">
        <w:rPr>
          <w:rFonts w:ascii="Traditional Arabic" w:hAnsi="Traditional Arabic" w:cs="B Badr" w:hint="cs"/>
          <w:b/>
          <w:bCs/>
          <w:color w:val="000000" w:themeColor="text1"/>
          <w:sz w:val="18"/>
          <w:szCs w:val="18"/>
          <w:rtl/>
          <w:lang w:bidi="ar-SA"/>
        </w:rPr>
        <w:t xml:space="preserve"> </w:t>
      </w:r>
      <w:r w:rsidRPr="0059592F">
        <w:rPr>
          <w:rFonts w:ascii="Traditional Arabic" w:hAnsi="Traditional Arabic" w:cs="B Badr"/>
          <w:b/>
          <w:bCs/>
          <w:color w:val="000000" w:themeColor="text1"/>
          <w:sz w:val="18"/>
          <w:szCs w:val="18"/>
          <w:rtl/>
          <w:lang w:bidi="ar-SA"/>
        </w:rPr>
        <w:t xml:space="preserve">سُنَنَ الْهُدَى، وَلَعَمْرِي لَوْ أَنَّ كُلَّكُمْ صَلَّى فِي بَيْتِهِ لَتَرَكْتُمْ سُنَّةَ نَبِيِّكُمْ، وَلَوْ تَرَكْتُمْ سُنَّةَ نَبِيِّكُمْ لَضَلَلْتُمْ، وَلَقَدْ رَأَيْتُنَا وَمَا يَتَخَلَّفُ عَنْهَا إِلَّا مُنَافِقٌ مَعْلُومُ النِّفَاقِ، وَلَقَدْ رَأَيْتُ الرَّجُلَ يُهَادَى بَيْنَ الرَّجُلَيْنِ حَتَّى يَدْخُلَ فِي الصَّفِّ. وَمَا مِنْ رَجُلٍ يَتَطَهَّرُ فَيُحْسِنُ الطُّهُورَ، فَيَعْمِدُ إِلَى الْمَسْجِدِ فَيُصَلِّي فِيهِ، فَمَا يَخْطُو خَطْوَةً إِلَّا رَفَعَ اللَّهُ لَهُ بِهَا دَرَجَةً، وَحَطَّ عَنْهُ بِهَا خَطِيئَةً </w:t>
      </w:r>
    </w:p>
    <w:p w14:paraId="22728C4E" w14:textId="77777777" w:rsidR="00B96F06" w:rsidRPr="0059592F" w:rsidRDefault="00B96F06" w:rsidP="00E250D8">
      <w:pPr>
        <w:pStyle w:val="PlainText"/>
        <w:rPr>
          <w:rFonts w:ascii="Traditional Arabic" w:hAnsi="Traditional Arabic" w:cs="B Badr"/>
          <w:color w:val="000000" w:themeColor="text1"/>
          <w:sz w:val="18"/>
          <w:szCs w:val="18"/>
          <w:rtl/>
          <w:lang w:bidi="ar-SA"/>
        </w:rPr>
      </w:pPr>
      <w:r w:rsidRPr="0059592F">
        <w:rPr>
          <w:rFonts w:ascii="Traditional Arabic" w:hAnsi="Traditional Arabic" w:cs="B Badr" w:hint="cs"/>
          <w:color w:val="000000" w:themeColor="text1"/>
          <w:sz w:val="18"/>
          <w:szCs w:val="18"/>
          <w:rtl/>
          <w:lang w:bidi="ar-SA"/>
        </w:rPr>
        <w:t>سنن اب</w:t>
      </w:r>
      <w:r w:rsidRPr="0059592F">
        <w:rPr>
          <w:rFonts w:ascii="Traditional Arabic" w:hAnsi="Traditional Arabic" w:cs="B Badr" w:hint="cs"/>
          <w:color w:val="000000" w:themeColor="text1"/>
          <w:sz w:val="18"/>
          <w:szCs w:val="18"/>
          <w:rtl/>
        </w:rPr>
        <w:t xml:space="preserve">ی داود، ج1، ص497 حدیث </w:t>
      </w:r>
      <w:r w:rsidRPr="0059592F">
        <w:rPr>
          <w:rFonts w:ascii="Traditional Arabic" w:hAnsi="Traditional Arabic" w:cs="B Badr"/>
          <w:color w:val="000000" w:themeColor="text1"/>
          <w:sz w:val="18"/>
          <w:szCs w:val="18"/>
          <w:rtl/>
          <w:lang w:bidi="ar-SA"/>
        </w:rPr>
        <w:t>777</w:t>
      </w:r>
    </w:p>
    <w:p w14:paraId="1F7D4E94" w14:textId="77777777" w:rsidR="00B96F06" w:rsidRPr="0059592F" w:rsidRDefault="00B96F06" w:rsidP="002547CA">
      <w:pPr>
        <w:pStyle w:val="PlainText"/>
        <w:jc w:val="both"/>
        <w:rPr>
          <w:rFonts w:ascii="Traditional Arabic" w:hAnsi="Traditional Arabic" w:cs="B Badr"/>
          <w:b/>
          <w:bCs/>
          <w:color w:val="000000" w:themeColor="text1"/>
          <w:sz w:val="18"/>
          <w:szCs w:val="18"/>
          <w:rtl/>
          <w:lang w:bidi="ar-SA"/>
        </w:rPr>
      </w:pPr>
      <w:r w:rsidRPr="0059592F">
        <w:rPr>
          <w:rFonts w:ascii="Traditional Arabic" w:hAnsi="Traditional Arabic" w:cs="B Badr"/>
          <w:b/>
          <w:bCs/>
          <w:color w:val="000000" w:themeColor="text1"/>
          <w:sz w:val="18"/>
          <w:szCs w:val="18"/>
          <w:rtl/>
          <w:lang w:bidi="ar-SA"/>
        </w:rPr>
        <w:t>أَخْبَرَنَا أَبُو الْقَاسِمِ : عَبْدُ الرَّحْمَنِ بْنُ عُبَيْدِ اللَّهِ بْنِ عَبْدِ اللَّهِ الْحُزَفِىُّ الْحَرْبِىُّ فِى مَسْجِدِ الْحَرْبِيَّةِ بِبَغْدَادَ أَخْبَرَنَا أَبُو بَكْرٍ : مُحَمَّدُ بْنُ عَبْدِ اللَّهِ الشَّافِعِىُّ حَدَّثَنِى إِسْحَاقُ بْنُ الْحَسَنِ حَدَّثَنَا أَبُو نُعَيْمٍ حَدَّثَنَا أَبُو الْعُمَيْسِ قَالَ : سَمِعْتُ عَلِىَّ بْنَ الأَقْمَرِ يَذْكُرُ عَنْ أَبِى الأَحْوَصِ قَالَ قَالَ عَبْدُ اللَّهِ بْنُ مَسْعُودٍ : مَنْ سَرَّهُ أَنْ يَلْقَى اللَّهَ غَدًا مُسْلِمًا فَلْيُحَافِظْ عَلَى هَؤُلاَءِ الصَّلَوَاتِ حَيْثُ يُنَادَى بِهِنَّ. فَإِنَّ اللَّهَ شَرَعَ لِنَبِيِّكُمْ</w:t>
      </w:r>
      <w:r w:rsidRPr="0059592F">
        <w:rPr>
          <w:rFonts w:ascii="Traditional Arabic" w:hAnsi="Traditional Arabic" w:cs="B Badr"/>
          <w:b/>
          <w:bCs/>
          <w:color w:val="000000" w:themeColor="text1"/>
          <w:sz w:val="18"/>
          <w:szCs w:val="18"/>
          <w:lang w:bidi="ar-SA"/>
        </w:rPr>
        <w:sym w:font="Dorood" w:char="F05D"/>
      </w:r>
      <w:r w:rsidRPr="0059592F">
        <w:rPr>
          <w:rFonts w:ascii="Traditional Arabic" w:hAnsi="Traditional Arabic" w:cs="B Badr" w:hint="cs"/>
          <w:b/>
          <w:bCs/>
          <w:color w:val="000000" w:themeColor="text1"/>
          <w:sz w:val="18"/>
          <w:szCs w:val="18"/>
          <w:rtl/>
          <w:lang w:bidi="ar-SA"/>
        </w:rPr>
        <w:t xml:space="preserve"> </w:t>
      </w:r>
      <w:r w:rsidRPr="0059592F">
        <w:rPr>
          <w:rFonts w:ascii="Traditional Arabic" w:hAnsi="Traditional Arabic" w:cs="B Badr"/>
          <w:b/>
          <w:bCs/>
          <w:color w:val="000000" w:themeColor="text1"/>
          <w:sz w:val="18"/>
          <w:szCs w:val="18"/>
          <w:rtl/>
          <w:lang w:bidi="ar-SA"/>
        </w:rPr>
        <w:t xml:space="preserve"> سُنَنَ الْهُدَى . وَإِنَّهُنَّ مِنْ سُنَنِ الْهُدَى ، وَلَوْ أَنَّكُمْ صَلَّيْتُمْ فِى بُيُوتِكُمْ كَمَا يُصَلِّى هَذَا الْمُتَخَلِّفُ فِى بَيْتِهِ لَتَرَكْتُمْ سُنَّةَ نَبِيِّكُمْ ، وَلَوْ تَرَكْتُمْ سُنَّةَ نَبِيِّكُمْ لَضَلَلْتُمْ. وَمَا مِنْ رَجُلٍ يَتَطَهَّرُ فَيُحْسِنُ الطُّهُورَ ، ثُمَّ يَعْمِدُ إِلَى مَسْجِدٍ مِنْ هَذِهِ الْمَسَاجِدِ ، إِلاَّ كَتَبَ اللَّهُ لَهُ بِكُلِّ خُطْوَةٍ يَخْطُوهَا حَسَنَةً ، وَرَفَعَهُ بِهَا دَرَجَةً ، وَحَطَّ عَنْهُ بِهَا سَيِّئَةً ، وَلَقَدْ رَأَيْتُنَا وَمَا يَتَخَلَّفُ عَنْهَا إِلاَّ مُنَافِقٌ مَعْلُومٌ نِفَاقُهُ. وَلَقَدْ كَانَ الرَّجُلُ يُؤْتَى بِهِ يُهَادَى بَيْنَ الرَّجُلَيْنِ حَتَّى يُقَامَ فِى الصَّفِّ. رَوَاهُ مُسْلِمٌ فِى الصَّحِيحِ عَنْ أَبِى بَكْرِ بْنِ أَبِى شَيْبَةَ عَنْ أَبِى نُعَيْمٍ الْفَضْلِ بْنِ دُكَيْنٍ. </w:t>
      </w:r>
    </w:p>
    <w:p w14:paraId="253C3DC3" w14:textId="77777777" w:rsidR="00B96F06" w:rsidRPr="0059592F" w:rsidRDefault="00B96F06" w:rsidP="00E250D8">
      <w:pPr>
        <w:pStyle w:val="PlainText"/>
        <w:rPr>
          <w:rFonts w:ascii="Traditional Arabic" w:hAnsi="Traditional Arabic" w:cs="B Badr"/>
          <w:b/>
          <w:bCs/>
          <w:color w:val="000000" w:themeColor="text1"/>
          <w:sz w:val="18"/>
          <w:szCs w:val="18"/>
          <w:rtl/>
          <w:lang w:bidi="ar-SA"/>
        </w:rPr>
      </w:pPr>
      <w:r w:rsidRPr="0059592F">
        <w:rPr>
          <w:rFonts w:ascii="Traditional Arabic" w:hAnsi="Traditional Arabic" w:cs="B Badr" w:hint="cs"/>
          <w:b/>
          <w:bCs/>
          <w:color w:val="000000" w:themeColor="text1"/>
          <w:sz w:val="18"/>
          <w:szCs w:val="18"/>
          <w:rtl/>
          <w:lang w:bidi="ar-SA"/>
        </w:rPr>
        <w:t>سنن بیهقی ج2 ص 132</w:t>
      </w:r>
    </w:p>
    <w:p w14:paraId="131A2BF2" w14:textId="77777777" w:rsidR="00B96F06" w:rsidRPr="0059592F" w:rsidRDefault="00B96F06">
      <w:pPr>
        <w:pStyle w:val="FootnoteText"/>
        <w:rPr>
          <w:rFonts w:cs="B Badr"/>
          <w:sz w:val="18"/>
          <w:szCs w:val="18"/>
        </w:rPr>
      </w:pPr>
    </w:p>
  </w:footnote>
  <w:footnote w:id="271">
    <w:p w14:paraId="6E14AF0A" w14:textId="77777777" w:rsidR="00B96F06" w:rsidRPr="0059592F" w:rsidRDefault="00B96F06" w:rsidP="00706AB5">
      <w:pPr>
        <w:pStyle w:val="FootnoteText"/>
        <w:rPr>
          <w:rFonts w:cs="B Badr"/>
          <w:sz w:val="18"/>
          <w:szCs w:val="18"/>
          <w:rtl/>
          <w:lang w:bidi="fa-IR"/>
        </w:rPr>
      </w:pPr>
      <w:r w:rsidRPr="0059592F">
        <w:rPr>
          <w:rStyle w:val="FootnoteReference"/>
          <w:rFonts w:cs="B Badr"/>
          <w:sz w:val="18"/>
          <w:szCs w:val="18"/>
        </w:rPr>
        <w:footnoteRef/>
      </w:r>
      <w:r w:rsidRPr="0059592F">
        <w:rPr>
          <w:rFonts w:cs="B Badr" w:hint="cs"/>
          <w:sz w:val="18"/>
          <w:szCs w:val="18"/>
          <w:rtl/>
          <w:lang w:bidi="fa-IR"/>
        </w:rPr>
        <w:t xml:space="preserve">شاید یکی از عوامل نماز مستحب در خانه جلوگیری از اقامه جماعت نماز مستحب باشد (نماز تراویح) </w:t>
      </w:r>
    </w:p>
  </w:footnote>
  <w:footnote w:id="272">
    <w:p w14:paraId="105EA818" w14:textId="4DA1BC06" w:rsidR="008D40EC" w:rsidRPr="0059592F" w:rsidRDefault="008D40EC" w:rsidP="00726288">
      <w:pPr>
        <w:pStyle w:val="FootnoteText"/>
        <w:rPr>
          <w:rFonts w:cs="B Badr"/>
          <w:sz w:val="18"/>
          <w:szCs w:val="18"/>
        </w:rPr>
      </w:pPr>
      <w:r w:rsidRPr="0059592F">
        <w:rPr>
          <w:rStyle w:val="FootnoteReference"/>
          <w:rFonts w:cs="B Badr"/>
          <w:sz w:val="18"/>
          <w:szCs w:val="18"/>
        </w:rPr>
        <w:footnoteRef/>
      </w:r>
      <w:r w:rsidRPr="0059592F">
        <w:rPr>
          <w:rFonts w:cs="B Badr" w:hint="cs"/>
          <w:sz w:val="18"/>
          <w:szCs w:val="18"/>
          <w:rtl/>
        </w:rPr>
        <w:t xml:space="preserve">. </w:t>
      </w:r>
      <w:r w:rsidR="00726288" w:rsidRPr="0059592F">
        <w:rPr>
          <w:rFonts w:cs="B Badr"/>
          <w:sz w:val="18"/>
          <w:szCs w:val="18"/>
          <w:rtl/>
        </w:rPr>
        <w:t>النَّزْلُ في الأصل : قِرى الضّيف ، وفيه : «اللّهم إنّي أسألُكَ نُزْلَ الشُّهداء» ، يُريدُ ما للشّهداء عند اللّه من الأجر والثّواب (النهاية : ج 5 ص 43 «نَزَلَ»)</w:t>
      </w:r>
      <w:r w:rsidR="00726288" w:rsidRPr="0059592F">
        <w:rPr>
          <w:rFonts w:cs="B Badr"/>
          <w:sz w:val="18"/>
          <w:szCs w:val="18"/>
        </w:rPr>
        <w:t xml:space="preserve"> .</w:t>
      </w:r>
    </w:p>
  </w:footnote>
  <w:footnote w:id="273">
    <w:p w14:paraId="1C536338" w14:textId="0D8DE3B1" w:rsidR="00547EB9" w:rsidRPr="0059592F" w:rsidRDefault="00547EB9">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قَرَيْتُ الضَّيف : أحسنتُ إليه (الصِّحاح : ج 6 ص 2461 «قرا») .</w:t>
      </w:r>
    </w:p>
  </w:footnote>
  <w:footnote w:id="274">
    <w:p w14:paraId="363B04F7" w14:textId="77777777" w:rsidR="00547EB9" w:rsidRPr="0059592F" w:rsidRDefault="00547EB9" w:rsidP="00547EB9">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قَرَيْتُ الضَّيف : أحسنتُ إليه (الصِّحاح : ج 6 ص 2461 «قرا») .</w:t>
      </w:r>
    </w:p>
  </w:footnote>
  <w:footnote w:id="275">
    <w:p w14:paraId="58208B7E" w14:textId="77777777" w:rsidR="00B96F06" w:rsidRPr="0059592F" w:rsidRDefault="00B96F06" w:rsidP="002566BC">
      <w:pPr>
        <w:pStyle w:val="PlainText"/>
        <w:rPr>
          <w:rFonts w:ascii="Traditional Arabic" w:hAnsi="Traditional Arabic" w:cs="B Badr"/>
          <w:sz w:val="18"/>
          <w:szCs w:val="18"/>
        </w:rPr>
      </w:pPr>
      <w:r w:rsidRPr="0059592F">
        <w:rPr>
          <w:rStyle w:val="FootnoteReference"/>
          <w:rFonts w:cs="B Badr"/>
          <w:sz w:val="18"/>
          <w:szCs w:val="18"/>
        </w:rPr>
        <w:footnoteRef/>
      </w:r>
      <w:r w:rsidRPr="0059592F">
        <w:rPr>
          <w:rFonts w:ascii="Courier New" w:hAnsi="Courier New" w:cs="B Badr" w:hint="cs"/>
          <w:sz w:val="18"/>
          <w:szCs w:val="18"/>
          <w:rtl/>
          <w:lang w:bidi="ar-SA"/>
        </w:rPr>
        <w:t>-</w:t>
      </w:r>
      <w:r w:rsidRPr="0059592F">
        <w:rPr>
          <w:rFonts w:ascii="Courier New" w:hAnsi="Courier New" w:cs="B Badr"/>
          <w:sz w:val="18"/>
          <w:szCs w:val="18"/>
          <w:rtl/>
          <w:lang w:bidi="ar-SA"/>
        </w:rPr>
        <w:t xml:space="preserve"> يؤمكم أقرؤكم وإن كان ولد زنا .</w:t>
      </w:r>
      <w:r w:rsidRPr="0059592F">
        <w:rPr>
          <w:rFonts w:ascii="Courier New" w:hAnsi="Courier New" w:cs="B Badr" w:hint="cs"/>
          <w:sz w:val="18"/>
          <w:szCs w:val="18"/>
          <w:rtl/>
          <w:lang w:bidi="ar-SA"/>
        </w:rPr>
        <w:t xml:space="preserve">  </w:t>
      </w:r>
      <w:r w:rsidRPr="0059592F">
        <w:rPr>
          <w:rFonts w:ascii="Traditional Arabic" w:hAnsi="Traditional Arabic" w:cs="B Badr"/>
          <w:sz w:val="18"/>
          <w:szCs w:val="18"/>
          <w:rtl/>
          <w:lang w:bidi="ar-SA"/>
        </w:rPr>
        <w:t>کنز العمال 7/587</w:t>
      </w:r>
    </w:p>
    <w:p w14:paraId="73943E22" w14:textId="77777777" w:rsidR="00B96F06" w:rsidRPr="0059592F" w:rsidRDefault="00B96F06" w:rsidP="000A55C9">
      <w:pPr>
        <w:pStyle w:val="FootnoteText"/>
        <w:rPr>
          <w:rFonts w:cs="B Badr"/>
          <w:sz w:val="18"/>
          <w:szCs w:val="18"/>
          <w:rtl/>
        </w:rPr>
      </w:pPr>
    </w:p>
  </w:footnote>
  <w:footnote w:id="276">
    <w:p w14:paraId="192084A2" w14:textId="77777777" w:rsidR="00B96F06" w:rsidRPr="0059592F" w:rsidRDefault="00B96F06" w:rsidP="000A55C9">
      <w:pPr>
        <w:pStyle w:val="FootnoteText"/>
        <w:rPr>
          <w:rFonts w:cs="B Badr"/>
          <w:sz w:val="18"/>
          <w:szCs w:val="18"/>
          <w:rtl/>
          <w:lang w:bidi="fa-IR"/>
        </w:rPr>
      </w:pPr>
      <w:r w:rsidRPr="0059592F">
        <w:rPr>
          <w:rFonts w:cs="B Badr"/>
          <w:sz w:val="18"/>
          <w:szCs w:val="18"/>
          <w:lang w:bidi="fa-IR"/>
        </w:rPr>
        <w:footnoteRef/>
      </w:r>
      <w:r w:rsidRPr="0059592F">
        <w:rPr>
          <w:rFonts w:cs="B Badr" w:hint="cs"/>
          <w:sz w:val="18"/>
          <w:szCs w:val="18"/>
          <w:rtl/>
          <w:lang w:bidi="fa-IR"/>
        </w:rPr>
        <w:t>- كلماتی که در روایات راجع به صف آمده: راسوا، راصوا، تماسوا، استوو، حاذوا، اقیموا، وصلوا، قاربوا، استقیموا، فاعدلوا، اتموا، تصفوا، رصفوا، سدّوا</w:t>
      </w:r>
    </w:p>
  </w:footnote>
  <w:footnote w:id="277">
    <w:p w14:paraId="0F8CEC15" w14:textId="77777777" w:rsidR="00B96F06" w:rsidRPr="0059592F" w:rsidRDefault="00B96F06" w:rsidP="000A55C9">
      <w:pPr>
        <w:pStyle w:val="NormalWeb"/>
        <w:bidi/>
        <w:rPr>
          <w:rFonts w:cs="B Badr"/>
          <w:sz w:val="18"/>
          <w:szCs w:val="18"/>
          <w:rtl/>
        </w:rPr>
      </w:pPr>
      <w:r w:rsidRPr="0059592F">
        <w:rPr>
          <w:rFonts w:cs="B Badr"/>
          <w:sz w:val="18"/>
          <w:szCs w:val="18"/>
        </w:rPr>
        <w:t xml:space="preserve"> - </w:t>
      </w:r>
      <w:r w:rsidRPr="0059592F">
        <w:rPr>
          <w:rFonts w:cs="B Badr"/>
          <w:sz w:val="18"/>
          <w:szCs w:val="18"/>
        </w:rPr>
        <w:footnoteRef/>
      </w:r>
      <w:r w:rsidRPr="0059592F">
        <w:rPr>
          <w:rFonts w:cs="B Badr" w:hint="cs"/>
          <w:sz w:val="18"/>
          <w:szCs w:val="18"/>
          <w:rtl/>
        </w:rPr>
        <w:t>رصّ: مقا- رصّ: أصل واحد يدلّ على انضمام الشي‏ء الى الشي‏ء بقوّة و تداخل. تقول رصصت البنيان بعضه الى بعض-. كَأَنَّهُمْ بُنْيانٌ مَرْصُوصٌ‏، و هذا كأنّه مشتقّ من الرصاص و الرصاص أصل الباب. و يقال تراصّ القوم في الصف‏ ؛التحقیق ج4ص146</w:t>
      </w:r>
    </w:p>
    <w:p w14:paraId="2C49A212" w14:textId="77777777" w:rsidR="00B96F06" w:rsidRPr="0059592F" w:rsidRDefault="00B96F06" w:rsidP="000A55C9">
      <w:pPr>
        <w:pStyle w:val="FootnoteText"/>
        <w:rPr>
          <w:rFonts w:cs="B Badr"/>
          <w:sz w:val="18"/>
          <w:szCs w:val="18"/>
          <w:rtl/>
          <w:lang w:bidi="fa-IR"/>
        </w:rPr>
      </w:pPr>
    </w:p>
  </w:footnote>
  <w:footnote w:id="278">
    <w:p w14:paraId="1FDB481C" w14:textId="77777777" w:rsidR="00B96F06" w:rsidRPr="0059592F" w:rsidRDefault="00B96F06" w:rsidP="000A55C9">
      <w:pPr>
        <w:pStyle w:val="NormalWeb"/>
        <w:bidi/>
        <w:rPr>
          <w:rFonts w:cs="B Badr"/>
          <w:sz w:val="18"/>
          <w:szCs w:val="18"/>
        </w:rPr>
      </w:pPr>
      <w:r w:rsidRPr="0059592F">
        <w:rPr>
          <w:rStyle w:val="FootnoteReference"/>
          <w:rFonts w:cs="B Badr"/>
          <w:sz w:val="18"/>
          <w:szCs w:val="18"/>
        </w:rPr>
        <w:footnoteRef/>
      </w:r>
      <w:r w:rsidRPr="0059592F">
        <w:rPr>
          <w:rFonts w:cs="B Badr"/>
          <w:sz w:val="18"/>
          <w:szCs w:val="18"/>
          <w:rtl/>
        </w:rPr>
        <w:t xml:space="preserve">  شاید معنای آیه وَ إِذا قامُوا إِلَى الصَّلاةِ قامُوا كُسالى‏ باشد چون در اداب جلوس در مسجد داشتم که متفرق بنشینید ولی وقتی قد قامت الصلوة گفته شد از طرف مسجد جمع شوند در این صورت است که نباید خود را جدا کند </w:t>
      </w:r>
    </w:p>
    <w:p w14:paraId="3A6A1D29" w14:textId="77777777" w:rsidR="00B96F06" w:rsidRPr="0059592F" w:rsidRDefault="00B96F06" w:rsidP="000A55C9">
      <w:pPr>
        <w:pStyle w:val="FootnoteText"/>
        <w:rPr>
          <w:rFonts w:cs="B Badr"/>
          <w:sz w:val="18"/>
          <w:szCs w:val="18"/>
          <w:lang w:bidi="fa-IR"/>
        </w:rPr>
      </w:pPr>
    </w:p>
  </w:footnote>
  <w:footnote w:id="279">
    <w:p w14:paraId="1E9A0ABC" w14:textId="706A40C9" w:rsidR="00D62077" w:rsidRPr="0059592F" w:rsidRDefault="00D62077" w:rsidP="00D62077">
      <w:pPr>
        <w:pStyle w:val="FootnoteText"/>
        <w:rPr>
          <w:rFonts w:cs="B Badr"/>
          <w:sz w:val="18"/>
          <w:szCs w:val="18"/>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rPr>
        <w:t xml:space="preserve">. </w:t>
      </w:r>
      <w:r w:rsidRPr="0059592F">
        <w:rPr>
          <w:rFonts w:cs="B Badr"/>
          <w:sz w:val="18"/>
          <w:szCs w:val="18"/>
          <w:rtl/>
        </w:rPr>
        <w:t>قَمَّتِ البَيتَ : أي كَنَسَتْهُ ، والقُمامة : الكُناسة (النهاية : ج 4 ص 110 «قمم»)</w:t>
      </w:r>
      <w:r w:rsidRPr="0059592F">
        <w:rPr>
          <w:rFonts w:cs="B Badr"/>
          <w:sz w:val="18"/>
          <w:szCs w:val="18"/>
        </w:rPr>
        <w:t xml:space="preserve"> .</w:t>
      </w:r>
    </w:p>
  </w:footnote>
  <w:footnote w:id="280">
    <w:p w14:paraId="13ED7036" w14:textId="77777777" w:rsidR="00B96F06" w:rsidRPr="0059592F" w:rsidRDefault="00B96F06" w:rsidP="000A55C9">
      <w:pPr>
        <w:pStyle w:val="FootnoteText"/>
        <w:jc w:val="both"/>
        <w:rPr>
          <w:rFonts w:cs="B Badr"/>
          <w:sz w:val="18"/>
          <w:szCs w:val="18"/>
          <w:rtl/>
          <w:lang w:bidi="fa-IR"/>
        </w:rPr>
      </w:pPr>
      <w:r w:rsidRPr="0059592F">
        <w:rPr>
          <w:rStyle w:val="FootnoteReference"/>
          <w:rFonts w:cs="B Badr"/>
          <w:sz w:val="18"/>
          <w:szCs w:val="18"/>
        </w:rPr>
        <w:footnoteRef/>
      </w:r>
      <w:r w:rsidRPr="0059592F">
        <w:rPr>
          <w:rFonts w:cs="B Badr" w:hint="cs"/>
          <w:sz w:val="18"/>
          <w:szCs w:val="18"/>
          <w:rtl/>
        </w:rPr>
        <w:t xml:space="preserve">- </w:t>
      </w:r>
      <w:r w:rsidRPr="0059592F">
        <w:rPr>
          <w:rFonts w:cs="B Badr" w:hint="cs"/>
          <w:sz w:val="18"/>
          <w:szCs w:val="18"/>
          <w:rtl/>
          <w:lang w:bidi="fa-IR"/>
        </w:rPr>
        <w:t>قال فی الوافی: بيان‏ : أراد بالقيام القيام للصلاة كما في قوله تعالى‏ أَحَقُّ أَنْ تَقُومَ فِيهِ‏  أي تصلي و المراد بالمظللة المسقفة فإن التظليل من دون سقف جائز كما يظهر من الخبر " قال أبو جعفر ع‏ أول ما يبدأ به قائمنا سقوف المساجد فيكسرها و يأمر بها فيجعل عريشا كعريش موسى‏"  بيان‏: العريش ما يستظل به من الخشب و نحوه قال اللَّه تعالى في الأعناب‏ مَعْرُوشاتٍ وَ غَيْرَ مَعْرُوشات‏.  الوافي، ج‏7، ص: 491</w:t>
      </w:r>
    </w:p>
  </w:footnote>
  <w:footnote w:id="281">
    <w:p w14:paraId="16F67194" w14:textId="77777777" w:rsidR="00B96F06" w:rsidRPr="0059592F" w:rsidRDefault="00B96F06" w:rsidP="000A55C9">
      <w:pPr>
        <w:pStyle w:val="NormalWeb"/>
        <w:bidi/>
        <w:jc w:val="both"/>
        <w:rPr>
          <w:rFonts w:cs="B Badr"/>
          <w:sz w:val="18"/>
          <w:szCs w:val="18"/>
        </w:rPr>
      </w:pPr>
      <w:r w:rsidRPr="0059592F">
        <w:rPr>
          <w:rStyle w:val="FootnoteReference"/>
          <w:rFonts w:cs="B Badr"/>
          <w:sz w:val="18"/>
          <w:szCs w:val="18"/>
        </w:rPr>
        <w:footnoteRef/>
      </w:r>
      <w:r w:rsidRPr="0059592F">
        <w:rPr>
          <w:rFonts w:cs="B Badr" w:hint="cs"/>
          <w:sz w:val="18"/>
          <w:szCs w:val="18"/>
          <w:rtl/>
        </w:rPr>
        <w:t>- قال فی الوافی: البيان: ‏ و ذلك لأن الأنبياء الذين كانوا قبله ص لم يكن لهم و لا لأممهم أن يصلوا إلا في مساجدهم و معابدهم المخصوصة إلا مع الاضطرار فأعطي نبينا ص أن يصلي هو و أمته في كل مكان من الأرض أدركتهم الصلاة فيه و إن لم يكونوا مضطرين رحمة من اللَّه لهم و نعمة و توسعة و فضلا إلا مواضع مخصوصة تكره الصلاة فيها لعلة كما مضى‏</w:t>
      </w:r>
    </w:p>
  </w:footnote>
  <w:footnote w:id="282">
    <w:p w14:paraId="077009D2" w14:textId="77777777" w:rsidR="00B96F06" w:rsidRPr="0059592F" w:rsidRDefault="00B96F06" w:rsidP="000A55C9">
      <w:pPr>
        <w:pStyle w:val="NormalWeb"/>
        <w:bidi/>
        <w:jc w:val="both"/>
        <w:rPr>
          <w:rFonts w:cs="B Badr"/>
          <w:sz w:val="18"/>
          <w:szCs w:val="18"/>
          <w:rtl/>
        </w:rPr>
      </w:pPr>
      <w:r w:rsidRPr="0059592F">
        <w:rPr>
          <w:rStyle w:val="FootnoteReference"/>
          <w:rFonts w:cs="B Badr"/>
          <w:sz w:val="18"/>
          <w:szCs w:val="18"/>
        </w:rPr>
        <w:footnoteRef/>
      </w:r>
      <w:r w:rsidRPr="0059592F">
        <w:rPr>
          <w:rFonts w:cs="B Badr" w:hint="cs"/>
          <w:sz w:val="18"/>
          <w:szCs w:val="18"/>
          <w:rtl/>
        </w:rPr>
        <w:t>- قال فی الوافی  البيان إنشاد الضالة تعريفها و نشدها طلبها و السؤال عنها من النشيد و هو رفع الصوت و الخبر رخصة فلا ينافي الكراهة كما يأتي‏</w:t>
      </w:r>
    </w:p>
  </w:footnote>
  <w:footnote w:id="283">
    <w:p w14:paraId="7035629A" w14:textId="77777777" w:rsidR="00B96F06" w:rsidRPr="0059592F" w:rsidRDefault="00B96F06" w:rsidP="000A55C9">
      <w:pPr>
        <w:spacing w:before="100" w:beforeAutospacing="1" w:after="100" w:afterAutospacing="1"/>
        <w:jc w:val="both"/>
        <w:rPr>
          <w:rFonts w:cs="B Badr"/>
          <w:sz w:val="18"/>
          <w:szCs w:val="18"/>
          <w:rtl/>
          <w:lang w:bidi="fa-IR"/>
        </w:rPr>
      </w:pPr>
      <w:r w:rsidRPr="0059592F">
        <w:rPr>
          <w:rStyle w:val="FootnoteReference"/>
          <w:rFonts w:ascii="Traditional Arabic" w:hAnsi="Traditional Arabic" w:cs="B Badr"/>
          <w:sz w:val="18"/>
          <w:szCs w:val="18"/>
        </w:rPr>
        <w:footnoteRef/>
      </w:r>
      <w:r w:rsidRPr="0059592F">
        <w:rPr>
          <w:rFonts w:ascii="Traditional Arabic" w:hAnsi="Traditional Arabic" w:cs="B Badr"/>
          <w:sz w:val="18"/>
          <w:szCs w:val="18"/>
          <w:rtl/>
          <w:lang w:bidi="fa-IR"/>
        </w:rPr>
        <w:t>- قال فی البحار البیان :</w:t>
      </w:r>
      <w:r w:rsidRPr="0059592F">
        <w:rPr>
          <w:rFonts w:ascii="Traditional Arabic" w:hAnsi="Traditional Arabic" w:cs="B Badr"/>
          <w:sz w:val="18"/>
          <w:szCs w:val="18"/>
          <w:rtl/>
        </w:rPr>
        <w:t>: التعليل يدل على كراهة عمل الصنائع في المسجد مطلقا كما ذكره الأصحاب فلو تضمن تغيير هيئة المسجد أو منع المصلين من الصلاة و التضييق عليهم فالحرمة أظهر.</w:t>
      </w:r>
    </w:p>
  </w:footnote>
  <w:footnote w:id="284">
    <w:p w14:paraId="4B149951" w14:textId="77777777" w:rsidR="00B96F06" w:rsidRPr="0059592F" w:rsidRDefault="00B96F06" w:rsidP="000A55C9">
      <w:pPr>
        <w:pStyle w:val="FootnoteText"/>
        <w:jc w:val="both"/>
        <w:rPr>
          <w:rFonts w:cs="B Badr"/>
          <w:sz w:val="18"/>
          <w:szCs w:val="18"/>
          <w:rtl/>
          <w:lang w:bidi="fa-IR"/>
        </w:rPr>
      </w:pPr>
      <w:r w:rsidRPr="0059592F">
        <w:rPr>
          <w:rFonts w:cs="B Badr"/>
          <w:sz w:val="18"/>
          <w:szCs w:val="18"/>
          <w:lang w:bidi="fa-IR"/>
        </w:rPr>
        <w:footnoteRef/>
      </w:r>
      <w:r w:rsidRPr="0059592F">
        <w:rPr>
          <w:rFonts w:cs="B Badr" w:hint="cs"/>
          <w:sz w:val="18"/>
          <w:szCs w:val="18"/>
          <w:rtl/>
          <w:lang w:bidi="fa-IR"/>
        </w:rPr>
        <w:t>- بيان: التعليل يدل على كراهة عمل الصنائع في المسجد مطلقا كما ذكره الأصحاب فلو تضمن تغيير هيئة المسجد أو منع المصلين من الصلاة و التضييق عليهم فالحرمة أظهر.</w:t>
      </w:r>
    </w:p>
    <w:p w14:paraId="704A9D80" w14:textId="77777777" w:rsidR="00B96F06" w:rsidRPr="0059592F" w:rsidRDefault="00B96F06" w:rsidP="000A55C9">
      <w:pPr>
        <w:pStyle w:val="FootnoteText"/>
        <w:rPr>
          <w:rFonts w:cs="B Badr"/>
          <w:sz w:val="18"/>
          <w:szCs w:val="18"/>
          <w:rtl/>
          <w:lang w:bidi="fa-IR"/>
        </w:rPr>
      </w:pPr>
    </w:p>
  </w:footnote>
  <w:footnote w:id="285">
    <w:p w14:paraId="4C9883A9" w14:textId="5B2753EC" w:rsidR="00E273B6" w:rsidRPr="0059592F" w:rsidRDefault="00E273B6">
      <w:pPr>
        <w:pStyle w:val="FootnoteText"/>
        <w:rPr>
          <w:rFonts w:cs="B Badr"/>
          <w:sz w:val="18"/>
          <w:szCs w:val="18"/>
        </w:rPr>
      </w:pPr>
      <w:r w:rsidRPr="0059592F">
        <w:rPr>
          <w:rStyle w:val="FootnoteReference"/>
          <w:rFonts w:cs="B Badr"/>
          <w:sz w:val="18"/>
          <w:szCs w:val="18"/>
        </w:rPr>
        <w:footnoteRef/>
      </w:r>
      <w:r w:rsidRPr="0059592F">
        <w:rPr>
          <w:rFonts w:cs="B Badr" w:hint="cs"/>
          <w:sz w:val="18"/>
          <w:szCs w:val="18"/>
          <w:rtl/>
        </w:rPr>
        <w:t xml:space="preserve">. </w:t>
      </w:r>
      <w:r w:rsidRPr="0059592F">
        <w:rPr>
          <w:rFonts w:cs="B Badr"/>
          <w:sz w:val="18"/>
          <w:szCs w:val="18"/>
          <w:rtl/>
        </w:rPr>
        <w:t>لا يَفْضُضِ اللّه ُ فاك : أي لا يسقط أسنانك ، وتقديره : لا يكسر اللّه أسنان فيك (النهاية : ج3 ص453 «فضض») .</w:t>
      </w:r>
    </w:p>
  </w:footnote>
  <w:footnote w:id="286">
    <w:p w14:paraId="798938F9" w14:textId="77777777" w:rsidR="00B96F06" w:rsidRPr="0059592F" w:rsidRDefault="00B96F06" w:rsidP="000A55C9">
      <w:pPr>
        <w:pStyle w:val="FootnoteText"/>
        <w:rPr>
          <w:rFonts w:ascii="Traditional Arabic" w:hAnsi="Traditional Arabic" w:cs="B Badr"/>
          <w:sz w:val="18"/>
          <w:szCs w:val="18"/>
          <w:lang w:bidi="fa-IR"/>
        </w:rPr>
      </w:pPr>
      <w:r w:rsidRPr="0059592F">
        <w:rPr>
          <w:rFonts w:ascii="Traditional Arabic" w:hAnsi="Traditional Arabic" w:cs="B Badr"/>
          <w:sz w:val="18"/>
          <w:szCs w:val="18"/>
          <w:lang w:bidi="fa-IR"/>
        </w:rPr>
        <w:footnoteRef/>
      </w:r>
      <w:r w:rsidRPr="0059592F">
        <w:rPr>
          <w:rFonts w:ascii="Traditional Arabic" w:hAnsi="Traditional Arabic" w:cs="B Badr" w:hint="cs"/>
          <w:sz w:val="18"/>
          <w:szCs w:val="18"/>
          <w:rtl/>
          <w:lang w:bidi="fa-IR"/>
        </w:rPr>
        <w:t xml:space="preserve">- في البحار: </w:t>
      </w:r>
      <w:r w:rsidRPr="0059592F">
        <w:rPr>
          <w:rFonts w:ascii="Traditional Arabic" w:hAnsi="Traditional Arabic" w:cs="B Badr"/>
          <w:sz w:val="18"/>
          <w:szCs w:val="18"/>
          <w:rtl/>
          <w:lang w:bidi="fa-IR"/>
        </w:rPr>
        <w:t>و حملوا هذه الرواية على الجواز و هو لا ينافي الكراهة</w:t>
      </w:r>
    </w:p>
  </w:footnote>
  <w:footnote w:id="287">
    <w:p w14:paraId="205BA3DE" w14:textId="77777777" w:rsidR="00B96F06" w:rsidRPr="0059592F" w:rsidRDefault="00B96F06" w:rsidP="000A55C9">
      <w:pPr>
        <w:pStyle w:val="NormalWeb"/>
        <w:bidi/>
        <w:rPr>
          <w:rFonts w:ascii="Traditional Arabic" w:hAnsi="Traditional Arabic" w:cs="B Badr"/>
          <w:sz w:val="18"/>
          <w:szCs w:val="18"/>
          <w:rtl/>
        </w:rPr>
      </w:pPr>
      <w:r w:rsidRPr="0059592F">
        <w:rPr>
          <w:rFonts w:ascii="Traditional Arabic" w:hAnsi="Traditional Arabic" w:cs="B Badr"/>
          <w:sz w:val="18"/>
          <w:szCs w:val="18"/>
        </w:rPr>
        <w:footnoteRef/>
      </w:r>
      <w:r w:rsidRPr="0059592F">
        <w:rPr>
          <w:rFonts w:ascii="Traditional Arabic" w:hAnsi="Traditional Arabic" w:cs="B Badr" w:hint="cs"/>
          <w:sz w:val="18"/>
          <w:szCs w:val="18"/>
          <w:rtl/>
        </w:rPr>
        <w:t>- قال فی الوافی البیان : لعل المراد بالمسجد المسجد الذي يصلى فيه جماعة و يحتمل الإطلاق و أما الخبر الآتي فالظاهر أن المراد بالمسجد فيه مسجد المخالفين</w:t>
      </w:r>
    </w:p>
    <w:p w14:paraId="76AA356A" w14:textId="77777777" w:rsidR="00B96F06" w:rsidRPr="0059592F" w:rsidRDefault="00B96F06" w:rsidP="000A55C9">
      <w:pPr>
        <w:pStyle w:val="NormalWeb"/>
        <w:bidi/>
        <w:rPr>
          <w:rFonts w:ascii="Traditional Arabic" w:hAnsi="Traditional Arabic" w:cs="B Badr"/>
          <w:sz w:val="18"/>
          <w:szCs w:val="18"/>
        </w:rPr>
      </w:pPr>
      <w:r w:rsidRPr="0059592F">
        <w:rPr>
          <w:rFonts w:ascii="Traditional Arabic" w:hAnsi="Traditional Arabic" w:cs="B Badr" w:hint="cs"/>
          <w:sz w:val="18"/>
          <w:szCs w:val="18"/>
          <w:rtl/>
        </w:rPr>
        <w:t>‏</w:t>
      </w:r>
      <w:r w:rsidRPr="0059592F">
        <w:rPr>
          <w:rFonts w:ascii="Traditional Arabic" w:hAnsi="Traditional Arabic" w:cs="B Badr"/>
          <w:sz w:val="18"/>
          <w:szCs w:val="18"/>
        </w:rPr>
        <w:footnoteRef/>
      </w:r>
      <w:r w:rsidRPr="0059592F">
        <w:rPr>
          <w:rFonts w:ascii="Traditional Arabic" w:hAnsi="Traditional Arabic" w:cs="B Badr" w:hint="cs"/>
          <w:sz w:val="18"/>
          <w:szCs w:val="18"/>
          <w:rtl/>
        </w:rPr>
        <w:t>قال فی الوافی : البيان‏ المخدع كمصحف البيت الصغير الذي يكون داخل البيت الكبير</w:t>
      </w:r>
    </w:p>
  </w:footnote>
  <w:footnote w:id="288">
    <w:p w14:paraId="7AD0256E" w14:textId="77777777" w:rsidR="00B96F06" w:rsidRPr="0059592F" w:rsidRDefault="00B96F06" w:rsidP="000A55C9">
      <w:pPr>
        <w:pStyle w:val="NormalWeb"/>
        <w:bidi/>
        <w:rPr>
          <w:rFonts w:cs="B Badr"/>
          <w:sz w:val="18"/>
          <w:szCs w:val="18"/>
          <w:rtl/>
        </w:rPr>
      </w:pPr>
      <w:r w:rsidRPr="0059592F">
        <w:rPr>
          <w:rStyle w:val="FootnoteReference"/>
          <w:rFonts w:cs="B Badr"/>
          <w:sz w:val="18"/>
          <w:szCs w:val="18"/>
        </w:rPr>
        <w:footnoteRef/>
      </w:r>
      <w:r w:rsidRPr="0059592F">
        <w:rPr>
          <w:rFonts w:cs="B Badr" w:hint="cs"/>
          <w:sz w:val="18"/>
          <w:szCs w:val="18"/>
          <w:rtl/>
        </w:rPr>
        <w:t>- ‏ قال فی الوافی البيان :‏ أراد بالقيام القيام للصلاة كما في قوله تعالى‏ أَحَقُّ أَنْ تَقُومَ فِيهِ‏ سوره توبه آیه 108 أي تصلي و المراد بالمظللة المسقفة فإن التظليل من دون سقف جائز كما يظهر من الخبر الآتي‏</w:t>
      </w:r>
    </w:p>
  </w:footnote>
  <w:footnote w:id="289">
    <w:p w14:paraId="1E38EBF7" w14:textId="77777777" w:rsidR="00B96F06" w:rsidRPr="0059592F" w:rsidRDefault="00B96F06" w:rsidP="000A55C9">
      <w:pPr>
        <w:pStyle w:val="NormalWeb"/>
        <w:bidi/>
        <w:jc w:val="both"/>
        <w:rPr>
          <w:rFonts w:cs="B Badr"/>
          <w:color w:val="000000"/>
          <w:sz w:val="18"/>
          <w:szCs w:val="18"/>
          <w:rtl/>
        </w:rPr>
      </w:pPr>
      <w:r w:rsidRPr="0059592F">
        <w:rPr>
          <w:rStyle w:val="FootnoteReference"/>
          <w:rFonts w:cs="B Badr"/>
          <w:sz w:val="18"/>
          <w:szCs w:val="18"/>
        </w:rPr>
        <w:footnoteRef/>
      </w:r>
      <w:r w:rsidRPr="0059592F">
        <w:rPr>
          <w:rFonts w:cs="B Badr" w:hint="cs"/>
          <w:sz w:val="18"/>
          <w:szCs w:val="18"/>
          <w:rtl/>
        </w:rPr>
        <w:t>- أمرهم (صلى الله عليه و آله)، بالإقرار بالتوحيد و خلع الأنداد و إيتاء الزكاة و تخطيط المساجد، ثم هددهم بقوله:" و إلا غزوتكم" أي: إن لم تفعلوا ما أمرتم من الإقرار بالتوحيد و إيتاء الزكاة، و تخطيط المساجد غزوتكم، و لعل المراد أسلموا و إلا لغزوتكم، لأن إيتاء الزكاة و بناء المساجد من فروع الإسلام لا يوجب قتلا و قتالا إلا مع ضم الإنكار و الإلحاد كما يحكي سبحانه و تعالى عن الكفار قولهم في جهنم: لَمْ نَكُ مِنَ الْمُصَلِّينَ وَ لَمْ نَكُ نُطْعِمُ الْمِسْكِينَ‏ أي: لم نكن معتقدين بذلك، و لم نكن مسلمين.  مكاتيب الرسول صلى الله عليه و آله و سلم، ج‏2، ص: 341</w:t>
      </w:r>
    </w:p>
    <w:p w14:paraId="08C13814" w14:textId="77777777" w:rsidR="00B96F06" w:rsidRPr="0059592F" w:rsidRDefault="00B96F06" w:rsidP="000A55C9">
      <w:pPr>
        <w:pStyle w:val="FootnoteText"/>
        <w:rPr>
          <w:rFonts w:cs="B Badr"/>
          <w:sz w:val="18"/>
          <w:szCs w:val="18"/>
          <w:rtl/>
          <w:lang w:bidi="fa-IR"/>
        </w:rPr>
      </w:pPr>
    </w:p>
  </w:footnote>
  <w:footnote w:id="290">
    <w:p w14:paraId="77910678" w14:textId="77777777" w:rsidR="00B96F06" w:rsidRPr="0059592F" w:rsidRDefault="00B96F06" w:rsidP="000A55C9">
      <w:pPr>
        <w:pStyle w:val="NormalWeb"/>
        <w:bidi/>
        <w:rPr>
          <w:rFonts w:cs="B Badr"/>
          <w:color w:val="000000"/>
          <w:sz w:val="18"/>
          <w:szCs w:val="18"/>
        </w:rPr>
      </w:pPr>
      <w:r w:rsidRPr="0059592F">
        <w:rPr>
          <w:rFonts w:cs="B Badr"/>
          <w:color w:val="000000"/>
          <w:sz w:val="18"/>
          <w:szCs w:val="18"/>
        </w:rPr>
        <w:footnoteRef/>
      </w:r>
      <w:r w:rsidRPr="0059592F">
        <w:rPr>
          <w:rFonts w:cs="B Badr" w:hint="cs"/>
          <w:color w:val="000000"/>
          <w:sz w:val="18"/>
          <w:szCs w:val="18"/>
          <w:rtl/>
        </w:rPr>
        <w:t>- شعث الشعر: تغير و تلبد لقلة تعهده بالدهن.</w:t>
      </w:r>
    </w:p>
  </w:footnote>
  <w:footnote w:id="291">
    <w:p w14:paraId="11B21412" w14:textId="77777777" w:rsidR="00B96F06" w:rsidRPr="0059592F" w:rsidRDefault="00B96F06" w:rsidP="000A55C9">
      <w:pPr>
        <w:pStyle w:val="NormalWeb"/>
        <w:bidi/>
        <w:rPr>
          <w:rFonts w:cs="B Badr"/>
          <w:color w:val="000000"/>
          <w:sz w:val="18"/>
          <w:szCs w:val="18"/>
          <w:rtl/>
        </w:rPr>
      </w:pPr>
      <w:r w:rsidRPr="0059592F">
        <w:rPr>
          <w:rFonts w:cs="B Badr"/>
          <w:color w:val="000000"/>
          <w:sz w:val="18"/>
          <w:szCs w:val="18"/>
        </w:rPr>
        <w:footnoteRef/>
      </w:r>
      <w:r w:rsidRPr="0059592F">
        <w:rPr>
          <w:rFonts w:cs="B Badr" w:hint="cs"/>
          <w:color w:val="000000"/>
          <w:sz w:val="18"/>
          <w:szCs w:val="18"/>
          <w:rtl/>
        </w:rPr>
        <w:t>- الغبراء بالمد: الأرض سميت بذلك لأنّها مغبرة و المغبر شي‏ء فيه غبار (المجمع).</w:t>
      </w:r>
    </w:p>
  </w:footnote>
  <w:footnote w:id="292">
    <w:p w14:paraId="77B8AE5C" w14:textId="77777777" w:rsidR="00B96F06" w:rsidRPr="0059592F" w:rsidRDefault="00B96F06" w:rsidP="000A55C9">
      <w:pPr>
        <w:spacing w:before="100" w:beforeAutospacing="1" w:after="100" w:afterAutospacing="1"/>
        <w:rPr>
          <w:rFonts w:cs="B Badr"/>
          <w:color w:val="000000"/>
          <w:sz w:val="18"/>
          <w:szCs w:val="18"/>
          <w:rtl/>
          <w:lang w:bidi="fa-IR"/>
        </w:rPr>
      </w:pPr>
      <w:r w:rsidRPr="0059592F">
        <w:rPr>
          <w:rFonts w:cs="B Badr"/>
          <w:color w:val="000000"/>
          <w:sz w:val="18"/>
          <w:szCs w:val="18"/>
          <w:lang w:bidi="fa-IR"/>
        </w:rPr>
        <w:footnoteRef/>
      </w:r>
      <w:r w:rsidRPr="0059592F">
        <w:rPr>
          <w:rFonts w:cs="B Badr" w:hint="cs"/>
          <w:color w:val="000000"/>
          <w:sz w:val="18"/>
          <w:szCs w:val="18"/>
          <w:rtl/>
          <w:lang w:bidi="fa-IR"/>
        </w:rPr>
        <w:t xml:space="preserve">- فی العده الداعی: و المسجد مطلقا فإنه بيت الله و القاصد قاصد إلى الله زائرا له‏ </w:t>
      </w:r>
    </w:p>
  </w:footnote>
  <w:footnote w:id="293">
    <w:p w14:paraId="0305E5A1" w14:textId="77777777" w:rsidR="00B96F06" w:rsidRPr="0059592F" w:rsidRDefault="00B96F06" w:rsidP="00092A5A">
      <w:pPr>
        <w:jc w:val="lowKashida"/>
        <w:rPr>
          <w:rFonts w:ascii="Traditional Arabic" w:hAnsi="Traditional Arabic" w:cs="B Badr"/>
          <w:color w:val="000000"/>
          <w:sz w:val="18"/>
          <w:szCs w:val="18"/>
          <w:rtl/>
          <w:lang w:bidi="fa-IR"/>
        </w:rPr>
      </w:pPr>
      <w:r w:rsidRPr="0059592F">
        <w:rPr>
          <w:rStyle w:val="FootnoteReference"/>
          <w:rFonts w:cs="B Badr"/>
          <w:sz w:val="18"/>
          <w:szCs w:val="18"/>
        </w:rPr>
        <w:footnoteRef/>
      </w:r>
      <w:r w:rsidRPr="0059592F">
        <w:rPr>
          <w:rFonts w:cs="B Badr" w:hint="cs"/>
          <w:sz w:val="18"/>
          <w:szCs w:val="18"/>
          <w:rtl/>
        </w:rPr>
        <w:t xml:space="preserve">- </w:t>
      </w:r>
      <w:r w:rsidRPr="0059592F">
        <w:rPr>
          <w:rFonts w:ascii="Traditional Arabic" w:hAnsi="Traditional Arabic" w:cs="B Badr"/>
          <w:color w:val="000000"/>
          <w:sz w:val="18"/>
          <w:szCs w:val="18"/>
          <w:rtl/>
          <w:lang w:bidi="fa-IR"/>
        </w:rPr>
        <w:t>قال ابن حجر</w:t>
      </w:r>
      <w:r w:rsidRPr="0059592F">
        <w:rPr>
          <w:rFonts w:ascii="Traditional Arabic" w:hAnsi="Traditional Arabic" w:cs="B Badr" w:hint="cs"/>
          <w:color w:val="000000"/>
          <w:sz w:val="18"/>
          <w:szCs w:val="18"/>
          <w:rtl/>
          <w:lang w:bidi="fa-IR"/>
        </w:rPr>
        <w:t xml:space="preserve"> عسقلانی</w:t>
      </w:r>
      <w:r w:rsidRPr="0059592F">
        <w:rPr>
          <w:rFonts w:ascii="Traditional Arabic" w:hAnsi="Traditional Arabic" w:cs="B Badr"/>
          <w:color w:val="000000"/>
          <w:sz w:val="18"/>
          <w:szCs w:val="18"/>
          <w:rtl/>
          <w:lang w:bidi="fa-IR"/>
        </w:rPr>
        <w:t xml:space="preserve"> - رحمه الله تعالى - وقد خاض قوم في تعيين الأسباب المقتضية للدرجات المذكورة - في تفضيل صلاة الجماعة على الفذ بسبع وعشرين درجة - وقد نقحت ما وقفت عليه من ذلك ، وحذفت ما لا يختص بصلاة الجماعة  فَأَوَّلُهَا إِجَابَة الْمُؤَذِّن بِنِيَّةِ الصَّلَاة فِي الْجَمَاعَة ، وَالتَّبْكِير إِلَيْهَا فِي أَوَّلَ الْوَقْت ، وَالْمَشْي إِلَى الْمَسْجِد بِالسَّكِينَةِ ، وَدُخُول الْمَسْجِد دَاعِيًا ، وَصَلَاة التَّحِيَّة عِنْدَ دُخُوله كُلّ ذَلِكَ بِنِيَّةِ الصَّلَاة فِي الْجَمَاعَة ، سَادِسهَا اِنْتِظَار الْجَمَاعَة ، سَابِعهَا صَلَاة الْمَلَائِكَة عَلَيْهِ وَاسْتِغْفَارهمْ لَهُ ، ثَامِنهَا شَهَادَتهمْ لَهُ ، تَاسِعهَا إِجَابَة الْإِقَامَة ، عَاشِرهَا السَّلَامَة مِنْ الشَّيْطَان حِينَ يَفِرُّ عِنْدَ الْإِقَامَة ، حَادِي عَاشِرهَا الْوُقُوفُ مُنْتَظِرًا إِحْرَامَ الْإِمَام أَوْ الدُّخُول مَعَهُ فِي أَيِّ هَيْئَة وَحْدَهُ عَلَيْهَا ، ثَانِي عَشْرهَا إِدْرَاكُ تَكْبِيرَة الْإِحْرَام كَذَلِكَ ، ثَالِث عَشْرهَا تَسْوِيَة الصُّفُوف وَسَدُّ فُرَجِهَا ، رَابِع عَشْرهَا جَوَاب الْإِمَام عِنْدَ قَوْله سَمِعَ اللَّه لِمَنْ حَمِدَهُ ، خَامِس عَشْرهَا الْأَمْنُ مِنْ السَّهْو غَالِبًا وَتَنْبِيهُ الْإِمَام إِذَا سَهَا بِالتَّسْبِيحِ أَوْ الْفَتْح عَلَيْهِ ، سَادِس عَشْرهَا حُصُولُ الْخُشُوع وَالسَّلَامَة عَمَّا يُلْهِي غَالِبًا ، سَابِع عَشْرهَا تَحْسِينُ الْهَيْئَة غَالِبًا ، ثَامِن عَشْرهَا اِحْتِفَافُ الْمَلَائِكَة بِهِ ، تَاسِع عَشْرهَا التَّدَرُّبُ عَلَى تَجْوِيدِ الْقِرَاءَةِ وَتَعَلُّمِ الْأَرْكَان وَالْأَبْعَاض ، الْعِشْرُونَ إِظْهَار شَعَائِر الْإِسْلَام ، الْحَادِي وَالْعِشْرُونَ إِرْغَام الشَّيْطَان بِالِاجْتِمَاعِ عَلَى الْعِبَادَة وَالتَّعَاوُن عَلَى الطَّاعَة وَنَشَاط الْمُتَكَاسِل ، الثَّانِي وَالْعِشْرُونَ السَّلَامَة مِنْ صِفَة النِّفَاق وَمِنْ إِسَاءَة غَيْره الظَّنّ بِأَنَّهُ تَرَكَ الصَّلَاة رَأْسًا ، الثَّالِث وَالْعِشْرُونَ رَدُّ السَّلَام عَلَى الْإِمَام ، الرَّابِع وَالْعِشْرُونَ الِانْتِفَاع بِاجْتِمَاعِهِمْ عَلَى الدُّعَاء وَالذِّكْر وَعَوْدُ بَرَكَة الْكَامِل عَلَى النَّاقِص ، الْخَامِس وَالْعِشْرُونَ قِيَام نِظَام الْأُلْفَة بَيْنَ الْجِيرَان وَحُصُول تَعَاهُدِهِمْ فِي أَوْقَات الصَّلَوَات . فَهَذِهِ خَمْس وَعِشْرُونَ خَصْلَةً وَرَدَ فِي كُلّ مِنْهَا أَمْرٌ أَوْ تَرْغِيب يَخُصُّهُ ، وَبَقِيَ مِنْهَا أَمْرَانِ يَخْتَصَّانِ بِالْجَهْرِيَّةِ وَهُمَا الْإِنْصَات عِنْدَ قِرَاءَة الْإِمَام وَالِاسْتِمَاع لَهَا وَالتَّأْمِين عِنْدَ تَأْمِينه لِيُوَافِقَ تَأْمِينَ الْمَلَائِكَة ، وَبِهَذَا يَتَرَجَّحُ أَنَّ السَّبْع تَخْتَصّ بِالْجَهْرِيَّةِ وَاَللَّه أَعْلَم</w:t>
      </w:r>
    </w:p>
    <w:p w14:paraId="1446FBAD" w14:textId="77777777" w:rsidR="00B96F06" w:rsidRPr="0059592F" w:rsidRDefault="00B96F06" w:rsidP="00092A5A">
      <w:pPr>
        <w:jc w:val="lowKashida"/>
        <w:rPr>
          <w:rFonts w:ascii="Traditional Arabic" w:hAnsi="Traditional Arabic" w:cs="B Badr"/>
          <w:b/>
          <w:bCs/>
          <w:color w:val="000000"/>
          <w:sz w:val="18"/>
          <w:szCs w:val="18"/>
          <w:rtl/>
          <w:lang w:bidi="fa-IR"/>
        </w:rPr>
      </w:pPr>
      <w:r w:rsidRPr="0059592F">
        <w:rPr>
          <w:rFonts w:ascii="Traditional Arabic" w:hAnsi="Traditional Arabic" w:cs="B Badr"/>
          <w:b/>
          <w:bCs/>
          <w:color w:val="000000"/>
          <w:sz w:val="18"/>
          <w:szCs w:val="18"/>
          <w:rtl/>
          <w:lang w:bidi="fa-IR"/>
        </w:rPr>
        <w:t>فتح الباري لابن حجر 2/468</w:t>
      </w:r>
    </w:p>
    <w:p w14:paraId="0231D972" w14:textId="77777777" w:rsidR="00B96F06" w:rsidRPr="0059592F" w:rsidRDefault="00B96F06" w:rsidP="00092A5A">
      <w:pPr>
        <w:pStyle w:val="FootnoteText"/>
        <w:rPr>
          <w:rFonts w:cs="B Badr"/>
          <w:sz w:val="18"/>
          <w:szCs w:val="18"/>
        </w:rPr>
      </w:pPr>
    </w:p>
  </w:footnote>
  <w:footnote w:id="294">
    <w:p w14:paraId="4D6F9A5E" w14:textId="77777777" w:rsidR="00B96F06" w:rsidRPr="0059592F" w:rsidRDefault="00B96F06" w:rsidP="00B84905">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به فایل کتاب زیارت (جدید)مراجعه شود </w:t>
      </w:r>
    </w:p>
  </w:footnote>
  <w:footnote w:id="295">
    <w:p w14:paraId="4D81EB95" w14:textId="77777777" w:rsidR="00B96F06" w:rsidRPr="0059592F" w:rsidRDefault="00B96F06">
      <w:pPr>
        <w:pStyle w:val="FootnoteText"/>
        <w:rPr>
          <w:rFonts w:cs="B Badr"/>
          <w:sz w:val="18"/>
          <w:szCs w:val="18"/>
          <w:rtl/>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ascii="Traditional Arabic" w:hAnsi="Traditional Arabic" w:cs="B Badr"/>
          <w:sz w:val="18"/>
          <w:szCs w:val="18"/>
          <w:rtl/>
          <w:lang w:bidi="fa-IR"/>
        </w:rPr>
        <w:t>رقد</w:t>
      </w:r>
      <w:r w:rsidRPr="0059592F">
        <w:rPr>
          <w:rFonts w:ascii="Traditional Arabic" w:hAnsi="Traditional Arabic" w:cs="B Badr" w:hint="cs"/>
          <w:sz w:val="18"/>
          <w:szCs w:val="18"/>
          <w:rtl/>
          <w:lang w:bidi="fa-IR"/>
        </w:rPr>
        <w:t xml:space="preserve"> - </w:t>
      </w:r>
      <w:r w:rsidRPr="0059592F">
        <w:rPr>
          <w:rFonts w:ascii="Traditional Arabic" w:hAnsi="Traditional Arabic" w:cs="B Badr"/>
          <w:sz w:val="18"/>
          <w:szCs w:val="18"/>
          <w:rtl/>
          <w:lang w:bidi="fa-IR"/>
        </w:rPr>
        <w:t>الرُّقَادُ و الرُّقُودُ: النوم بالليل</w:t>
      </w:r>
      <w:r w:rsidRPr="0059592F">
        <w:rPr>
          <w:rFonts w:ascii="Traditional Arabic" w:hAnsi="Traditional Arabic" w:cs="B Badr" w:hint="cs"/>
          <w:sz w:val="18"/>
          <w:szCs w:val="18"/>
          <w:rtl/>
          <w:lang w:bidi="fa-IR"/>
        </w:rPr>
        <w:t xml:space="preserve">. </w:t>
      </w:r>
      <w:r w:rsidRPr="0059592F">
        <w:rPr>
          <w:rFonts w:ascii="Traditional Arabic" w:hAnsi="Traditional Arabic" w:cs="B Badr"/>
          <w:sz w:val="18"/>
          <w:szCs w:val="18"/>
          <w:rtl/>
          <w:lang w:bidi="fa-IR"/>
        </w:rPr>
        <w:t>كتاب العين، ج‏5، ص: 115</w:t>
      </w:r>
    </w:p>
  </w:footnote>
  <w:footnote w:id="296">
    <w:p w14:paraId="2DDF043B" w14:textId="118AB6D3" w:rsidR="004F476A" w:rsidRPr="0059592F" w:rsidRDefault="004F476A">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القَلُوصُ : الناقّة الشابّة (النهاية : ج 4 ص 100 «قلص») .</w:t>
      </w:r>
    </w:p>
  </w:footnote>
  <w:footnote w:id="297">
    <w:p w14:paraId="76129DF6" w14:textId="5966F214" w:rsidR="00A51D1C" w:rsidRPr="0059592F" w:rsidRDefault="00A51D1C">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المَهْمَهُ : المفازة والبرّيّة القفر (النهاية : ج 4 ص 376 «مهمه») .</w:t>
      </w:r>
    </w:p>
  </w:footnote>
  <w:footnote w:id="298">
    <w:p w14:paraId="05A100F8" w14:textId="0AD9867B" w:rsidR="0033294A" w:rsidRPr="0059592F" w:rsidRDefault="0033294A" w:rsidP="0033294A">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rPr>
        <w:t>الرِّباط : الإقامة على جهاد العدوّ بالحرب ، وارتباط الخيل وإعدادها ، فشبّه به ما ذكر من الأفعال الصالحة والعبادة (النهاية : ج 2 ص 185 «ربط»)</w:t>
      </w:r>
      <w:r w:rsidRPr="0059592F">
        <w:rPr>
          <w:rFonts w:cs="B Badr"/>
          <w:sz w:val="18"/>
          <w:szCs w:val="18"/>
          <w:lang w:bidi="fa-IR"/>
        </w:rPr>
        <w:t xml:space="preserve"> .</w:t>
      </w:r>
    </w:p>
  </w:footnote>
  <w:footnote w:id="299">
    <w:p w14:paraId="18E21F6E" w14:textId="35DF9DA3" w:rsidR="002778B5" w:rsidRPr="0059592F" w:rsidRDefault="002778B5" w:rsidP="002778B5">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rPr>
        <w:t>الهَجْرُ : ضِدّ الوصل هَجَرْتُ الشيء هجرا : إذا تركته وأغفلته (النهاية : ج 5 ص 245 «هجر»)</w:t>
      </w:r>
      <w:r w:rsidRPr="0059592F">
        <w:rPr>
          <w:rFonts w:cs="B Badr"/>
          <w:sz w:val="18"/>
          <w:szCs w:val="18"/>
          <w:lang w:bidi="fa-IR"/>
        </w:rPr>
        <w:t xml:space="preserve"> .</w:t>
      </w:r>
    </w:p>
  </w:footnote>
  <w:footnote w:id="300">
    <w:p w14:paraId="1DB80DD1" w14:textId="572C326B" w:rsidR="002778B5" w:rsidRPr="0059592F" w:rsidRDefault="002778B5" w:rsidP="002778B5">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rPr>
        <w:t>قال ابن الأثير في النهاية : ومنه الحديث «... رجلٌ أتى الصلاة دِبارا» ؛ أي بعدما يفوت وقتُها ، وقيل : دِبار جمع دُبُر (النهاية : ج 2 ص 97 «دبر»)</w:t>
      </w:r>
      <w:r w:rsidRPr="0059592F">
        <w:rPr>
          <w:rFonts w:cs="B Badr"/>
          <w:sz w:val="18"/>
          <w:szCs w:val="18"/>
          <w:lang w:bidi="fa-IR"/>
        </w:rPr>
        <w:t xml:space="preserve"> .</w:t>
      </w:r>
    </w:p>
  </w:footnote>
  <w:footnote w:id="301">
    <w:p w14:paraId="5F42C63C" w14:textId="5E1C6908" w:rsidR="00495E94" w:rsidRPr="0059592F" w:rsidRDefault="00495E94">
      <w:pPr>
        <w:pStyle w:val="FootnoteText"/>
        <w:rPr>
          <w:rFonts w:cs="B Badr"/>
          <w:sz w:val="18"/>
          <w:szCs w:val="18"/>
          <w:lang w:bidi="fa-IR"/>
        </w:rPr>
      </w:pPr>
      <w:r w:rsidRPr="0059592F">
        <w:rPr>
          <w:rStyle w:val="FootnoteReference"/>
          <w:rFonts w:cs="B Badr"/>
          <w:sz w:val="18"/>
          <w:szCs w:val="18"/>
        </w:rPr>
        <w:footnoteRef/>
      </w:r>
      <w:r w:rsidRPr="0059592F">
        <w:rPr>
          <w:rFonts w:cs="B Badr"/>
          <w:sz w:val="18"/>
          <w:szCs w:val="18"/>
          <w:rtl/>
        </w:rPr>
        <w:t xml:space="preserve"> </w:t>
      </w:r>
      <w:r w:rsidRPr="0059592F">
        <w:rPr>
          <w:rFonts w:cs="B Badr" w:hint="cs"/>
          <w:sz w:val="18"/>
          <w:szCs w:val="18"/>
          <w:rtl/>
          <w:lang w:bidi="fa-IR"/>
        </w:rPr>
        <w:t xml:space="preserve">. </w:t>
      </w:r>
      <w:r w:rsidRPr="0059592F">
        <w:rPr>
          <w:rFonts w:cs="B Badr"/>
          <w:sz w:val="18"/>
          <w:szCs w:val="18"/>
          <w:rtl/>
          <w:lang w:bidi="fa-IR"/>
        </w:rPr>
        <w:t>الصُفَفُ : ما يلبس تحت الدرع يوم الحرب (تاج العروس : ج 12 ص 325 «صفف»)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2728"/>
    <w:multiLevelType w:val="hybridMultilevel"/>
    <w:tmpl w:val="4CEECB78"/>
    <w:lvl w:ilvl="0" w:tplc="6B588C64">
      <w:start w:val="145"/>
      <w:numFmt w:val="decimal"/>
      <w:suff w:val="space"/>
      <w:lvlText w:val="%1."/>
      <w:lvlJc w:val="left"/>
      <w:pPr>
        <w:ind w:left="805" w:hanging="465"/>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 w15:restartNumberingAfterBreak="0">
    <w:nsid w:val="07F74FCD"/>
    <w:multiLevelType w:val="hybridMultilevel"/>
    <w:tmpl w:val="2FF8859A"/>
    <w:lvl w:ilvl="0" w:tplc="7128690A">
      <w:start w:val="150"/>
      <w:numFmt w:val="decimalFullWidth"/>
      <w:lvlText w:val="%1."/>
      <w:lvlJc w:val="left"/>
      <w:pPr>
        <w:ind w:left="825" w:hanging="465"/>
      </w:pPr>
      <w:rPr>
        <w:rFonts w:ascii="Traditional Arabic" w:hAnsi="Traditional Arabic"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83F4C"/>
    <w:multiLevelType w:val="hybridMultilevel"/>
    <w:tmpl w:val="02E8C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055C9"/>
    <w:multiLevelType w:val="hybridMultilevel"/>
    <w:tmpl w:val="989ABA3E"/>
    <w:lvl w:ilvl="0" w:tplc="ABC40588">
      <w:start w:val="1"/>
      <w:numFmt w:val="decimal"/>
      <w:suff w:val="space"/>
      <w:lvlText w:val="%1."/>
      <w:lvlJc w:val="left"/>
      <w:pPr>
        <w:ind w:left="340" w:hanging="113"/>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5183D"/>
    <w:multiLevelType w:val="hybridMultilevel"/>
    <w:tmpl w:val="46AA4E8C"/>
    <w:lvl w:ilvl="0" w:tplc="84A8BA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C4321B"/>
    <w:multiLevelType w:val="hybridMultilevel"/>
    <w:tmpl w:val="AE0C7358"/>
    <w:lvl w:ilvl="0" w:tplc="655A9E12">
      <w:start w:val="1"/>
      <w:numFmt w:val="decimal"/>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167F6D"/>
    <w:multiLevelType w:val="hybridMultilevel"/>
    <w:tmpl w:val="989ABA3E"/>
    <w:lvl w:ilvl="0" w:tplc="FFFFFFFF">
      <w:start w:val="1"/>
      <w:numFmt w:val="decimal"/>
      <w:suff w:val="space"/>
      <w:lvlText w:val="%1."/>
      <w:lvlJc w:val="left"/>
      <w:pPr>
        <w:ind w:left="340" w:hanging="113"/>
      </w:pPr>
      <w:rPr>
        <w:rFonts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F40D7A"/>
    <w:multiLevelType w:val="hybridMultilevel"/>
    <w:tmpl w:val="9370C464"/>
    <w:lvl w:ilvl="0" w:tplc="9AF2D9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0165252"/>
    <w:multiLevelType w:val="hybridMultilevel"/>
    <w:tmpl w:val="87DA4840"/>
    <w:lvl w:ilvl="0" w:tplc="37A28D94">
      <w:start w:val="1"/>
      <w:numFmt w:val="decimal"/>
      <w:suff w:val="space"/>
      <w:lvlText w:val="%1."/>
      <w:lvlJc w:val="left"/>
      <w:pPr>
        <w:ind w:left="340" w:hanging="113"/>
      </w:pPr>
      <w:rPr>
        <w:rFonts w:hint="default"/>
        <w:b w:val="0"/>
        <w:bCs w:val="0"/>
        <w:sz w:val="32"/>
        <w:szCs w:val="32"/>
        <w:lang w:bidi="fa-I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7F00A2"/>
    <w:multiLevelType w:val="hybridMultilevel"/>
    <w:tmpl w:val="FEC6AEBA"/>
    <w:lvl w:ilvl="0" w:tplc="666A8E94">
      <w:start w:val="1"/>
      <w:numFmt w:val="decimal"/>
      <w:lvlText w:val="%1."/>
      <w:lvlJc w:val="left"/>
      <w:pPr>
        <w:ind w:left="720" w:hanging="360"/>
      </w:pPr>
      <w:rPr>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0B468F"/>
    <w:multiLevelType w:val="hybridMultilevel"/>
    <w:tmpl w:val="1F44D29C"/>
    <w:lvl w:ilvl="0" w:tplc="FFFFFFFF">
      <w:start w:val="1"/>
      <w:numFmt w:val="decimal"/>
      <w:suff w:val="space"/>
      <w:lvlText w:val="%1."/>
      <w:lvlJc w:val="left"/>
      <w:pPr>
        <w:ind w:left="340" w:hanging="113"/>
      </w:pPr>
      <w:rPr>
        <w:rFonts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EAF4BC9"/>
    <w:multiLevelType w:val="hybridMultilevel"/>
    <w:tmpl w:val="CA7EF654"/>
    <w:lvl w:ilvl="0" w:tplc="F0A48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D61502"/>
    <w:multiLevelType w:val="hybridMultilevel"/>
    <w:tmpl w:val="D16E03BA"/>
    <w:lvl w:ilvl="0" w:tplc="6C3807E8">
      <w:start w:val="1"/>
      <w:numFmt w:val="decimal"/>
      <w:lvlText w:val="%1."/>
      <w:lvlJc w:val="left"/>
      <w:pPr>
        <w:ind w:left="2520" w:hanging="360"/>
      </w:pPr>
      <w:rPr>
        <w:rFonts w:hint="default"/>
      </w:rPr>
    </w:lvl>
    <w:lvl w:ilvl="1" w:tplc="598A74FC">
      <w:start w:val="1"/>
      <w:numFmt w:val="decimal"/>
      <w:lvlText w:val="%2."/>
      <w:lvlJc w:val="left"/>
      <w:pPr>
        <w:ind w:left="2520" w:hanging="360"/>
      </w:pPr>
      <w:rPr>
        <w:rFonts w:ascii="Times New Roman" w:eastAsia="Times New Roman" w:hAnsi="Times New Roman" w:cs="Badr"/>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614C777E"/>
    <w:multiLevelType w:val="hybridMultilevel"/>
    <w:tmpl w:val="FEC6AEBA"/>
    <w:lvl w:ilvl="0" w:tplc="666A8E94">
      <w:start w:val="1"/>
      <w:numFmt w:val="decimal"/>
      <w:lvlText w:val="%1."/>
      <w:lvlJc w:val="left"/>
      <w:pPr>
        <w:ind w:left="720" w:hanging="360"/>
      </w:pPr>
      <w:rPr>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A87901"/>
    <w:multiLevelType w:val="hybridMultilevel"/>
    <w:tmpl w:val="989ABA3E"/>
    <w:lvl w:ilvl="0" w:tplc="ABC40588">
      <w:start w:val="1"/>
      <w:numFmt w:val="decimal"/>
      <w:suff w:val="space"/>
      <w:lvlText w:val="%1."/>
      <w:lvlJc w:val="left"/>
      <w:pPr>
        <w:ind w:left="340" w:hanging="113"/>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4334DA"/>
    <w:multiLevelType w:val="hybridMultilevel"/>
    <w:tmpl w:val="FEC6AEBA"/>
    <w:lvl w:ilvl="0" w:tplc="666A8E94">
      <w:start w:val="1"/>
      <w:numFmt w:val="decimal"/>
      <w:lvlText w:val="%1."/>
      <w:lvlJc w:val="left"/>
      <w:pPr>
        <w:ind w:left="720" w:hanging="360"/>
      </w:pPr>
      <w:rPr>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854D32"/>
    <w:multiLevelType w:val="hybridMultilevel"/>
    <w:tmpl w:val="989ABA3E"/>
    <w:lvl w:ilvl="0" w:tplc="ABC40588">
      <w:start w:val="1"/>
      <w:numFmt w:val="decimal"/>
      <w:suff w:val="space"/>
      <w:lvlText w:val="%1."/>
      <w:lvlJc w:val="left"/>
      <w:pPr>
        <w:ind w:left="340" w:hanging="113"/>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2946174">
    <w:abstractNumId w:val="5"/>
  </w:num>
  <w:num w:numId="2" w16cid:durableId="950358115">
    <w:abstractNumId w:val="7"/>
  </w:num>
  <w:num w:numId="3" w16cid:durableId="1526480199">
    <w:abstractNumId w:val="11"/>
  </w:num>
  <w:num w:numId="4" w16cid:durableId="1559124359">
    <w:abstractNumId w:val="12"/>
  </w:num>
  <w:num w:numId="5" w16cid:durableId="129978744">
    <w:abstractNumId w:val="8"/>
  </w:num>
  <w:num w:numId="6" w16cid:durableId="1255552469">
    <w:abstractNumId w:val="15"/>
  </w:num>
  <w:num w:numId="7" w16cid:durableId="1853496665">
    <w:abstractNumId w:val="9"/>
  </w:num>
  <w:num w:numId="8" w16cid:durableId="1678120459">
    <w:abstractNumId w:val="13"/>
  </w:num>
  <w:num w:numId="9" w16cid:durableId="616913510">
    <w:abstractNumId w:val="4"/>
  </w:num>
  <w:num w:numId="10" w16cid:durableId="352340586">
    <w:abstractNumId w:val="16"/>
  </w:num>
  <w:num w:numId="11" w16cid:durableId="1319534518">
    <w:abstractNumId w:val="3"/>
  </w:num>
  <w:num w:numId="12" w16cid:durableId="1253969827">
    <w:abstractNumId w:val="14"/>
  </w:num>
  <w:num w:numId="13" w16cid:durableId="648479806">
    <w:abstractNumId w:val="10"/>
  </w:num>
  <w:num w:numId="14" w16cid:durableId="1301307069">
    <w:abstractNumId w:val="6"/>
  </w:num>
  <w:num w:numId="15" w16cid:durableId="553927939">
    <w:abstractNumId w:val="0"/>
  </w:num>
  <w:num w:numId="16" w16cid:durableId="631248063">
    <w:abstractNumId w:val="2"/>
  </w:num>
  <w:num w:numId="17" w16cid:durableId="143694288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113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5C9"/>
    <w:rsid w:val="00001434"/>
    <w:rsid w:val="00001B0F"/>
    <w:rsid w:val="00001EBA"/>
    <w:rsid w:val="00001F92"/>
    <w:rsid w:val="0000273E"/>
    <w:rsid w:val="00002963"/>
    <w:rsid w:val="00003257"/>
    <w:rsid w:val="00003CB1"/>
    <w:rsid w:val="000059B1"/>
    <w:rsid w:val="00005BC6"/>
    <w:rsid w:val="00006462"/>
    <w:rsid w:val="00006533"/>
    <w:rsid w:val="00006780"/>
    <w:rsid w:val="00006ECF"/>
    <w:rsid w:val="00012307"/>
    <w:rsid w:val="00012824"/>
    <w:rsid w:val="00013071"/>
    <w:rsid w:val="00013172"/>
    <w:rsid w:val="00013383"/>
    <w:rsid w:val="00013696"/>
    <w:rsid w:val="00014060"/>
    <w:rsid w:val="00014D93"/>
    <w:rsid w:val="00014F0D"/>
    <w:rsid w:val="000164B2"/>
    <w:rsid w:val="00016A82"/>
    <w:rsid w:val="00016EE1"/>
    <w:rsid w:val="00017EE1"/>
    <w:rsid w:val="00021463"/>
    <w:rsid w:val="00021726"/>
    <w:rsid w:val="00022463"/>
    <w:rsid w:val="00023325"/>
    <w:rsid w:val="0002367A"/>
    <w:rsid w:val="00023B30"/>
    <w:rsid w:val="00023C99"/>
    <w:rsid w:val="00024D29"/>
    <w:rsid w:val="00025180"/>
    <w:rsid w:val="000259E7"/>
    <w:rsid w:val="00027A72"/>
    <w:rsid w:val="00027C40"/>
    <w:rsid w:val="00027FE7"/>
    <w:rsid w:val="00031F9C"/>
    <w:rsid w:val="000328B6"/>
    <w:rsid w:val="00032E22"/>
    <w:rsid w:val="00032FDF"/>
    <w:rsid w:val="00034370"/>
    <w:rsid w:val="000347CD"/>
    <w:rsid w:val="000348F7"/>
    <w:rsid w:val="00036DA7"/>
    <w:rsid w:val="000375BC"/>
    <w:rsid w:val="00037D2D"/>
    <w:rsid w:val="00040C03"/>
    <w:rsid w:val="00040C88"/>
    <w:rsid w:val="00041059"/>
    <w:rsid w:val="0004149D"/>
    <w:rsid w:val="00041BDC"/>
    <w:rsid w:val="0004216E"/>
    <w:rsid w:val="00042384"/>
    <w:rsid w:val="00042855"/>
    <w:rsid w:val="00042C87"/>
    <w:rsid w:val="000445D7"/>
    <w:rsid w:val="0004481E"/>
    <w:rsid w:val="00046742"/>
    <w:rsid w:val="00046B58"/>
    <w:rsid w:val="00047167"/>
    <w:rsid w:val="00047A95"/>
    <w:rsid w:val="00050BA7"/>
    <w:rsid w:val="00050F96"/>
    <w:rsid w:val="00051D00"/>
    <w:rsid w:val="000533E1"/>
    <w:rsid w:val="00054499"/>
    <w:rsid w:val="000569A6"/>
    <w:rsid w:val="00056E48"/>
    <w:rsid w:val="00061F1F"/>
    <w:rsid w:val="000625E5"/>
    <w:rsid w:val="00062780"/>
    <w:rsid w:val="000638AB"/>
    <w:rsid w:val="00064CB1"/>
    <w:rsid w:val="00066739"/>
    <w:rsid w:val="00067F31"/>
    <w:rsid w:val="00067FA6"/>
    <w:rsid w:val="000717E2"/>
    <w:rsid w:val="000725B3"/>
    <w:rsid w:val="0007263E"/>
    <w:rsid w:val="00072C81"/>
    <w:rsid w:val="00072E12"/>
    <w:rsid w:val="00073923"/>
    <w:rsid w:val="00073BE0"/>
    <w:rsid w:val="0007476E"/>
    <w:rsid w:val="00074B84"/>
    <w:rsid w:val="00074C42"/>
    <w:rsid w:val="00074F35"/>
    <w:rsid w:val="00075EDB"/>
    <w:rsid w:val="00075FBD"/>
    <w:rsid w:val="000768CD"/>
    <w:rsid w:val="00076C14"/>
    <w:rsid w:val="00077690"/>
    <w:rsid w:val="00077E9B"/>
    <w:rsid w:val="00080089"/>
    <w:rsid w:val="00081695"/>
    <w:rsid w:val="00082290"/>
    <w:rsid w:val="00082C27"/>
    <w:rsid w:val="0008320B"/>
    <w:rsid w:val="00083E10"/>
    <w:rsid w:val="000849A0"/>
    <w:rsid w:val="00084EEA"/>
    <w:rsid w:val="0008756A"/>
    <w:rsid w:val="000876F6"/>
    <w:rsid w:val="00087DE2"/>
    <w:rsid w:val="00090389"/>
    <w:rsid w:val="000908B3"/>
    <w:rsid w:val="000918BA"/>
    <w:rsid w:val="0009221B"/>
    <w:rsid w:val="00092518"/>
    <w:rsid w:val="00092A5A"/>
    <w:rsid w:val="00093B69"/>
    <w:rsid w:val="000946A1"/>
    <w:rsid w:val="00094886"/>
    <w:rsid w:val="00094975"/>
    <w:rsid w:val="0009512D"/>
    <w:rsid w:val="00095C9E"/>
    <w:rsid w:val="00095FEA"/>
    <w:rsid w:val="00096ABC"/>
    <w:rsid w:val="00096F25"/>
    <w:rsid w:val="000976C6"/>
    <w:rsid w:val="000A0C5B"/>
    <w:rsid w:val="000A20BE"/>
    <w:rsid w:val="000A22AD"/>
    <w:rsid w:val="000A3327"/>
    <w:rsid w:val="000A3799"/>
    <w:rsid w:val="000A3852"/>
    <w:rsid w:val="000A3DA7"/>
    <w:rsid w:val="000A4198"/>
    <w:rsid w:val="000A4267"/>
    <w:rsid w:val="000A4D9F"/>
    <w:rsid w:val="000A501B"/>
    <w:rsid w:val="000A51F8"/>
    <w:rsid w:val="000A55C9"/>
    <w:rsid w:val="000A6565"/>
    <w:rsid w:val="000A7C33"/>
    <w:rsid w:val="000B12D5"/>
    <w:rsid w:val="000B1647"/>
    <w:rsid w:val="000B23D3"/>
    <w:rsid w:val="000B407B"/>
    <w:rsid w:val="000B50E7"/>
    <w:rsid w:val="000B5429"/>
    <w:rsid w:val="000B6689"/>
    <w:rsid w:val="000C02F3"/>
    <w:rsid w:val="000C034F"/>
    <w:rsid w:val="000C1025"/>
    <w:rsid w:val="000C1677"/>
    <w:rsid w:val="000C290D"/>
    <w:rsid w:val="000C6400"/>
    <w:rsid w:val="000C6B47"/>
    <w:rsid w:val="000D0219"/>
    <w:rsid w:val="000D048B"/>
    <w:rsid w:val="000D235E"/>
    <w:rsid w:val="000D2A7E"/>
    <w:rsid w:val="000D3A7A"/>
    <w:rsid w:val="000D3E9C"/>
    <w:rsid w:val="000D49B0"/>
    <w:rsid w:val="000D4F4F"/>
    <w:rsid w:val="000D5C8C"/>
    <w:rsid w:val="000D79EF"/>
    <w:rsid w:val="000E0461"/>
    <w:rsid w:val="000E06E8"/>
    <w:rsid w:val="000E1103"/>
    <w:rsid w:val="000E1D61"/>
    <w:rsid w:val="000E20AC"/>
    <w:rsid w:val="000E25DB"/>
    <w:rsid w:val="000E3B70"/>
    <w:rsid w:val="000E4340"/>
    <w:rsid w:val="000E5D0F"/>
    <w:rsid w:val="000E7279"/>
    <w:rsid w:val="000F0560"/>
    <w:rsid w:val="000F0F15"/>
    <w:rsid w:val="000F2577"/>
    <w:rsid w:val="000F5104"/>
    <w:rsid w:val="000F7100"/>
    <w:rsid w:val="000F72FF"/>
    <w:rsid w:val="000F74AC"/>
    <w:rsid w:val="00100FFE"/>
    <w:rsid w:val="00101799"/>
    <w:rsid w:val="0010183C"/>
    <w:rsid w:val="00101879"/>
    <w:rsid w:val="00101C8F"/>
    <w:rsid w:val="00103AD0"/>
    <w:rsid w:val="00103D45"/>
    <w:rsid w:val="001041EE"/>
    <w:rsid w:val="001057E5"/>
    <w:rsid w:val="00107421"/>
    <w:rsid w:val="001077DB"/>
    <w:rsid w:val="00107F36"/>
    <w:rsid w:val="0011020F"/>
    <w:rsid w:val="00110493"/>
    <w:rsid w:val="00110D3E"/>
    <w:rsid w:val="00110EC7"/>
    <w:rsid w:val="00111203"/>
    <w:rsid w:val="001118ED"/>
    <w:rsid w:val="00111AEA"/>
    <w:rsid w:val="00111E00"/>
    <w:rsid w:val="00111F7B"/>
    <w:rsid w:val="00112171"/>
    <w:rsid w:val="00112A6E"/>
    <w:rsid w:val="00113B96"/>
    <w:rsid w:val="00113D20"/>
    <w:rsid w:val="001140DD"/>
    <w:rsid w:val="0011428A"/>
    <w:rsid w:val="00114A5C"/>
    <w:rsid w:val="001213F8"/>
    <w:rsid w:val="0012412D"/>
    <w:rsid w:val="001244FC"/>
    <w:rsid w:val="001248D9"/>
    <w:rsid w:val="00124A3E"/>
    <w:rsid w:val="00124E2B"/>
    <w:rsid w:val="001256EC"/>
    <w:rsid w:val="00125D6D"/>
    <w:rsid w:val="00126063"/>
    <w:rsid w:val="00126741"/>
    <w:rsid w:val="0012764D"/>
    <w:rsid w:val="001305D1"/>
    <w:rsid w:val="00130CAE"/>
    <w:rsid w:val="00130D3D"/>
    <w:rsid w:val="00130DBD"/>
    <w:rsid w:val="0013181C"/>
    <w:rsid w:val="001334E3"/>
    <w:rsid w:val="001345DA"/>
    <w:rsid w:val="00134884"/>
    <w:rsid w:val="00135169"/>
    <w:rsid w:val="001356DC"/>
    <w:rsid w:val="00135A8C"/>
    <w:rsid w:val="00136E8B"/>
    <w:rsid w:val="0013764A"/>
    <w:rsid w:val="001408E2"/>
    <w:rsid w:val="001409EC"/>
    <w:rsid w:val="00140F08"/>
    <w:rsid w:val="00141B83"/>
    <w:rsid w:val="00141BBE"/>
    <w:rsid w:val="0014225B"/>
    <w:rsid w:val="001427AA"/>
    <w:rsid w:val="00143303"/>
    <w:rsid w:val="001440F1"/>
    <w:rsid w:val="00144609"/>
    <w:rsid w:val="00144683"/>
    <w:rsid w:val="001446F4"/>
    <w:rsid w:val="00144B25"/>
    <w:rsid w:val="00145D07"/>
    <w:rsid w:val="00146EBB"/>
    <w:rsid w:val="00146F84"/>
    <w:rsid w:val="00147192"/>
    <w:rsid w:val="00150B31"/>
    <w:rsid w:val="00150B71"/>
    <w:rsid w:val="00150C80"/>
    <w:rsid w:val="00152214"/>
    <w:rsid w:val="001533D4"/>
    <w:rsid w:val="00155651"/>
    <w:rsid w:val="0015584C"/>
    <w:rsid w:val="00157DB4"/>
    <w:rsid w:val="0016088F"/>
    <w:rsid w:val="0016150A"/>
    <w:rsid w:val="0016174D"/>
    <w:rsid w:val="00162339"/>
    <w:rsid w:val="00162DD6"/>
    <w:rsid w:val="001644B5"/>
    <w:rsid w:val="00165868"/>
    <w:rsid w:val="00165C0C"/>
    <w:rsid w:val="0016620C"/>
    <w:rsid w:val="0017049D"/>
    <w:rsid w:val="00170903"/>
    <w:rsid w:val="00170BDB"/>
    <w:rsid w:val="00170E6C"/>
    <w:rsid w:val="0017111A"/>
    <w:rsid w:val="001729E3"/>
    <w:rsid w:val="00173CEF"/>
    <w:rsid w:val="00174E9D"/>
    <w:rsid w:val="00175165"/>
    <w:rsid w:val="00175350"/>
    <w:rsid w:val="00175797"/>
    <w:rsid w:val="001759D9"/>
    <w:rsid w:val="00176E92"/>
    <w:rsid w:val="00176EDC"/>
    <w:rsid w:val="00177448"/>
    <w:rsid w:val="00180911"/>
    <w:rsid w:val="00180EAD"/>
    <w:rsid w:val="00183402"/>
    <w:rsid w:val="00183B5F"/>
    <w:rsid w:val="0018471C"/>
    <w:rsid w:val="00186357"/>
    <w:rsid w:val="00186835"/>
    <w:rsid w:val="00187FB7"/>
    <w:rsid w:val="0019128C"/>
    <w:rsid w:val="0019169C"/>
    <w:rsid w:val="001920F7"/>
    <w:rsid w:val="00192B8C"/>
    <w:rsid w:val="00192E26"/>
    <w:rsid w:val="00194BAD"/>
    <w:rsid w:val="00194D93"/>
    <w:rsid w:val="00195393"/>
    <w:rsid w:val="00195CE6"/>
    <w:rsid w:val="00195EBD"/>
    <w:rsid w:val="001A0BA1"/>
    <w:rsid w:val="001A2397"/>
    <w:rsid w:val="001A296B"/>
    <w:rsid w:val="001A2DB1"/>
    <w:rsid w:val="001A3A94"/>
    <w:rsid w:val="001A572B"/>
    <w:rsid w:val="001A619F"/>
    <w:rsid w:val="001A6FF7"/>
    <w:rsid w:val="001A7B31"/>
    <w:rsid w:val="001B04C1"/>
    <w:rsid w:val="001B0666"/>
    <w:rsid w:val="001B0CB5"/>
    <w:rsid w:val="001B0DA3"/>
    <w:rsid w:val="001B35F3"/>
    <w:rsid w:val="001B3615"/>
    <w:rsid w:val="001B3BD1"/>
    <w:rsid w:val="001B46C2"/>
    <w:rsid w:val="001B4790"/>
    <w:rsid w:val="001B4A84"/>
    <w:rsid w:val="001B4DB4"/>
    <w:rsid w:val="001B5764"/>
    <w:rsid w:val="001B5B4C"/>
    <w:rsid w:val="001B5C56"/>
    <w:rsid w:val="001B63EE"/>
    <w:rsid w:val="001B6818"/>
    <w:rsid w:val="001B7530"/>
    <w:rsid w:val="001B7600"/>
    <w:rsid w:val="001C033D"/>
    <w:rsid w:val="001C1E09"/>
    <w:rsid w:val="001C4859"/>
    <w:rsid w:val="001C5D99"/>
    <w:rsid w:val="001C6490"/>
    <w:rsid w:val="001C6E66"/>
    <w:rsid w:val="001C73FA"/>
    <w:rsid w:val="001D0C24"/>
    <w:rsid w:val="001D1EA1"/>
    <w:rsid w:val="001D1EF4"/>
    <w:rsid w:val="001D2702"/>
    <w:rsid w:val="001D339C"/>
    <w:rsid w:val="001D44D9"/>
    <w:rsid w:val="001D74CF"/>
    <w:rsid w:val="001E0025"/>
    <w:rsid w:val="001E07AA"/>
    <w:rsid w:val="001E1306"/>
    <w:rsid w:val="001E2ECF"/>
    <w:rsid w:val="001E3125"/>
    <w:rsid w:val="001E6660"/>
    <w:rsid w:val="001E7138"/>
    <w:rsid w:val="001E7479"/>
    <w:rsid w:val="001E78F4"/>
    <w:rsid w:val="001E79EB"/>
    <w:rsid w:val="001E7B81"/>
    <w:rsid w:val="001F356D"/>
    <w:rsid w:val="001F4282"/>
    <w:rsid w:val="001F476F"/>
    <w:rsid w:val="001F49FA"/>
    <w:rsid w:val="001F60F0"/>
    <w:rsid w:val="001F7113"/>
    <w:rsid w:val="001F7BE1"/>
    <w:rsid w:val="001F7D76"/>
    <w:rsid w:val="001F7F5A"/>
    <w:rsid w:val="002002D4"/>
    <w:rsid w:val="002007C9"/>
    <w:rsid w:val="0020249C"/>
    <w:rsid w:val="00202BF6"/>
    <w:rsid w:val="00202F16"/>
    <w:rsid w:val="00203966"/>
    <w:rsid w:val="002039E1"/>
    <w:rsid w:val="0020428D"/>
    <w:rsid w:val="002051E1"/>
    <w:rsid w:val="00207D8D"/>
    <w:rsid w:val="00210538"/>
    <w:rsid w:val="00210DA0"/>
    <w:rsid w:val="002123F8"/>
    <w:rsid w:val="00212AD2"/>
    <w:rsid w:val="00212C1D"/>
    <w:rsid w:val="00213BE0"/>
    <w:rsid w:val="0021471E"/>
    <w:rsid w:val="00215713"/>
    <w:rsid w:val="0021592E"/>
    <w:rsid w:val="00216A33"/>
    <w:rsid w:val="00217E2A"/>
    <w:rsid w:val="00220336"/>
    <w:rsid w:val="00221151"/>
    <w:rsid w:val="002217EB"/>
    <w:rsid w:val="00221A36"/>
    <w:rsid w:val="00222EF7"/>
    <w:rsid w:val="00223603"/>
    <w:rsid w:val="00225108"/>
    <w:rsid w:val="00227312"/>
    <w:rsid w:val="002276BA"/>
    <w:rsid w:val="0022791B"/>
    <w:rsid w:val="00227C25"/>
    <w:rsid w:val="002306DD"/>
    <w:rsid w:val="00234F0B"/>
    <w:rsid w:val="00237B47"/>
    <w:rsid w:val="00240B95"/>
    <w:rsid w:val="00241593"/>
    <w:rsid w:val="002424C5"/>
    <w:rsid w:val="002429B8"/>
    <w:rsid w:val="002439C2"/>
    <w:rsid w:val="00244116"/>
    <w:rsid w:val="00244313"/>
    <w:rsid w:val="002443D8"/>
    <w:rsid w:val="002445E4"/>
    <w:rsid w:val="00244C46"/>
    <w:rsid w:val="002469EE"/>
    <w:rsid w:val="00246E06"/>
    <w:rsid w:val="00247E65"/>
    <w:rsid w:val="00247EEA"/>
    <w:rsid w:val="00250E12"/>
    <w:rsid w:val="00250FA3"/>
    <w:rsid w:val="00251195"/>
    <w:rsid w:val="00251B8B"/>
    <w:rsid w:val="0025219A"/>
    <w:rsid w:val="002537C4"/>
    <w:rsid w:val="00253DC2"/>
    <w:rsid w:val="002547AE"/>
    <w:rsid w:val="002547CA"/>
    <w:rsid w:val="00254836"/>
    <w:rsid w:val="00255007"/>
    <w:rsid w:val="002552C4"/>
    <w:rsid w:val="00255635"/>
    <w:rsid w:val="00255BB0"/>
    <w:rsid w:val="00255EE0"/>
    <w:rsid w:val="002566BC"/>
    <w:rsid w:val="00257AF3"/>
    <w:rsid w:val="00257EB3"/>
    <w:rsid w:val="002602C2"/>
    <w:rsid w:val="002605AC"/>
    <w:rsid w:val="002606C5"/>
    <w:rsid w:val="00260ED5"/>
    <w:rsid w:val="002615E5"/>
    <w:rsid w:val="00261AE2"/>
    <w:rsid w:val="00262FB7"/>
    <w:rsid w:val="0026304E"/>
    <w:rsid w:val="002639AA"/>
    <w:rsid w:val="00263C79"/>
    <w:rsid w:val="00263EFC"/>
    <w:rsid w:val="0026560C"/>
    <w:rsid w:val="002674FD"/>
    <w:rsid w:val="002718FF"/>
    <w:rsid w:val="002723B5"/>
    <w:rsid w:val="00272533"/>
    <w:rsid w:val="00272890"/>
    <w:rsid w:val="00273A63"/>
    <w:rsid w:val="00274C91"/>
    <w:rsid w:val="00275241"/>
    <w:rsid w:val="0027569C"/>
    <w:rsid w:val="0027596E"/>
    <w:rsid w:val="00276109"/>
    <w:rsid w:val="00277027"/>
    <w:rsid w:val="002771FE"/>
    <w:rsid w:val="00277772"/>
    <w:rsid w:val="002778B5"/>
    <w:rsid w:val="00277F28"/>
    <w:rsid w:val="00281924"/>
    <w:rsid w:val="0028268E"/>
    <w:rsid w:val="0028283F"/>
    <w:rsid w:val="002839A5"/>
    <w:rsid w:val="00284FBD"/>
    <w:rsid w:val="002853B7"/>
    <w:rsid w:val="00286FD8"/>
    <w:rsid w:val="0028733D"/>
    <w:rsid w:val="0029038B"/>
    <w:rsid w:val="0029079D"/>
    <w:rsid w:val="00290F74"/>
    <w:rsid w:val="00291AC8"/>
    <w:rsid w:val="00292266"/>
    <w:rsid w:val="00292800"/>
    <w:rsid w:val="00292AD8"/>
    <w:rsid w:val="00292E1F"/>
    <w:rsid w:val="00293121"/>
    <w:rsid w:val="002940A4"/>
    <w:rsid w:val="002950EB"/>
    <w:rsid w:val="00295B36"/>
    <w:rsid w:val="00296FCD"/>
    <w:rsid w:val="00297096"/>
    <w:rsid w:val="002A0A42"/>
    <w:rsid w:val="002A1E25"/>
    <w:rsid w:val="002A2B8F"/>
    <w:rsid w:val="002A2E16"/>
    <w:rsid w:val="002A2E75"/>
    <w:rsid w:val="002A2F02"/>
    <w:rsid w:val="002A3119"/>
    <w:rsid w:val="002A354F"/>
    <w:rsid w:val="002A3686"/>
    <w:rsid w:val="002A3A71"/>
    <w:rsid w:val="002A5907"/>
    <w:rsid w:val="002A5F52"/>
    <w:rsid w:val="002B0C58"/>
    <w:rsid w:val="002B0CD7"/>
    <w:rsid w:val="002B0DCF"/>
    <w:rsid w:val="002B23D7"/>
    <w:rsid w:val="002B2DFB"/>
    <w:rsid w:val="002B3134"/>
    <w:rsid w:val="002B3660"/>
    <w:rsid w:val="002B38AF"/>
    <w:rsid w:val="002B3E1D"/>
    <w:rsid w:val="002B3F64"/>
    <w:rsid w:val="002B403A"/>
    <w:rsid w:val="002B5449"/>
    <w:rsid w:val="002B633D"/>
    <w:rsid w:val="002B6C13"/>
    <w:rsid w:val="002B7114"/>
    <w:rsid w:val="002C00A7"/>
    <w:rsid w:val="002C2DED"/>
    <w:rsid w:val="002C370F"/>
    <w:rsid w:val="002C3E23"/>
    <w:rsid w:val="002C56C5"/>
    <w:rsid w:val="002C5C82"/>
    <w:rsid w:val="002C677F"/>
    <w:rsid w:val="002C6CE3"/>
    <w:rsid w:val="002D03B6"/>
    <w:rsid w:val="002D07EC"/>
    <w:rsid w:val="002D179B"/>
    <w:rsid w:val="002D2990"/>
    <w:rsid w:val="002D3536"/>
    <w:rsid w:val="002D5347"/>
    <w:rsid w:val="002D6543"/>
    <w:rsid w:val="002D6C14"/>
    <w:rsid w:val="002D77D5"/>
    <w:rsid w:val="002D7B2F"/>
    <w:rsid w:val="002E01D0"/>
    <w:rsid w:val="002E0240"/>
    <w:rsid w:val="002E0E88"/>
    <w:rsid w:val="002E0E92"/>
    <w:rsid w:val="002E1752"/>
    <w:rsid w:val="002E23FA"/>
    <w:rsid w:val="002E2654"/>
    <w:rsid w:val="002E4379"/>
    <w:rsid w:val="002E48C9"/>
    <w:rsid w:val="002E4DA6"/>
    <w:rsid w:val="002E5675"/>
    <w:rsid w:val="002E582E"/>
    <w:rsid w:val="002E5D82"/>
    <w:rsid w:val="002E6099"/>
    <w:rsid w:val="002E6E14"/>
    <w:rsid w:val="002E7086"/>
    <w:rsid w:val="002E7590"/>
    <w:rsid w:val="002E7701"/>
    <w:rsid w:val="002E7AD0"/>
    <w:rsid w:val="002F08BB"/>
    <w:rsid w:val="002F0B34"/>
    <w:rsid w:val="002F1212"/>
    <w:rsid w:val="002F12AA"/>
    <w:rsid w:val="002F1AC4"/>
    <w:rsid w:val="002F2168"/>
    <w:rsid w:val="002F25DE"/>
    <w:rsid w:val="002F2989"/>
    <w:rsid w:val="002F47DA"/>
    <w:rsid w:val="002F5CFF"/>
    <w:rsid w:val="002F6003"/>
    <w:rsid w:val="002F629A"/>
    <w:rsid w:val="002F68AD"/>
    <w:rsid w:val="002F7819"/>
    <w:rsid w:val="00300336"/>
    <w:rsid w:val="0030081D"/>
    <w:rsid w:val="0030089E"/>
    <w:rsid w:val="0030155C"/>
    <w:rsid w:val="003019E7"/>
    <w:rsid w:val="00302401"/>
    <w:rsid w:val="00302528"/>
    <w:rsid w:val="0030257A"/>
    <w:rsid w:val="00302B00"/>
    <w:rsid w:val="00303861"/>
    <w:rsid w:val="003066E2"/>
    <w:rsid w:val="00306D62"/>
    <w:rsid w:val="00306E00"/>
    <w:rsid w:val="0030711C"/>
    <w:rsid w:val="003073E0"/>
    <w:rsid w:val="00310B3F"/>
    <w:rsid w:val="00311E52"/>
    <w:rsid w:val="00312828"/>
    <w:rsid w:val="00312F12"/>
    <w:rsid w:val="003139F3"/>
    <w:rsid w:val="00314695"/>
    <w:rsid w:val="00315765"/>
    <w:rsid w:val="00316347"/>
    <w:rsid w:val="0031761E"/>
    <w:rsid w:val="003203AF"/>
    <w:rsid w:val="00320608"/>
    <w:rsid w:val="003210A1"/>
    <w:rsid w:val="00321350"/>
    <w:rsid w:val="00321A72"/>
    <w:rsid w:val="00321DB0"/>
    <w:rsid w:val="00321E16"/>
    <w:rsid w:val="003222A0"/>
    <w:rsid w:val="0032304F"/>
    <w:rsid w:val="00323471"/>
    <w:rsid w:val="00323C1B"/>
    <w:rsid w:val="00324479"/>
    <w:rsid w:val="00324A00"/>
    <w:rsid w:val="003253C2"/>
    <w:rsid w:val="00327F3A"/>
    <w:rsid w:val="003317F4"/>
    <w:rsid w:val="003321F6"/>
    <w:rsid w:val="0033294A"/>
    <w:rsid w:val="00333501"/>
    <w:rsid w:val="00334D06"/>
    <w:rsid w:val="00335757"/>
    <w:rsid w:val="00335CF9"/>
    <w:rsid w:val="0033660C"/>
    <w:rsid w:val="00336A57"/>
    <w:rsid w:val="00336C74"/>
    <w:rsid w:val="00336DCD"/>
    <w:rsid w:val="0033714C"/>
    <w:rsid w:val="003372EA"/>
    <w:rsid w:val="00337826"/>
    <w:rsid w:val="00337921"/>
    <w:rsid w:val="00337A53"/>
    <w:rsid w:val="00340642"/>
    <w:rsid w:val="0034097F"/>
    <w:rsid w:val="00340A03"/>
    <w:rsid w:val="00340F9A"/>
    <w:rsid w:val="00341957"/>
    <w:rsid w:val="00342F37"/>
    <w:rsid w:val="00343D58"/>
    <w:rsid w:val="00343F13"/>
    <w:rsid w:val="00345F8E"/>
    <w:rsid w:val="0034640B"/>
    <w:rsid w:val="00346766"/>
    <w:rsid w:val="00346E2F"/>
    <w:rsid w:val="003471C1"/>
    <w:rsid w:val="003473D3"/>
    <w:rsid w:val="0035086B"/>
    <w:rsid w:val="003509D0"/>
    <w:rsid w:val="00350BCE"/>
    <w:rsid w:val="00350DAE"/>
    <w:rsid w:val="003530AF"/>
    <w:rsid w:val="00353429"/>
    <w:rsid w:val="00353D47"/>
    <w:rsid w:val="003548A3"/>
    <w:rsid w:val="00355340"/>
    <w:rsid w:val="003569B1"/>
    <w:rsid w:val="003569DE"/>
    <w:rsid w:val="00357BA5"/>
    <w:rsid w:val="00357EE5"/>
    <w:rsid w:val="00362424"/>
    <w:rsid w:val="003624E5"/>
    <w:rsid w:val="00362580"/>
    <w:rsid w:val="00362655"/>
    <w:rsid w:val="00362D60"/>
    <w:rsid w:val="00362FEF"/>
    <w:rsid w:val="0036365F"/>
    <w:rsid w:val="00363665"/>
    <w:rsid w:val="00364005"/>
    <w:rsid w:val="00365796"/>
    <w:rsid w:val="003669F0"/>
    <w:rsid w:val="00367279"/>
    <w:rsid w:val="003721D4"/>
    <w:rsid w:val="0037241D"/>
    <w:rsid w:val="00374335"/>
    <w:rsid w:val="003745F0"/>
    <w:rsid w:val="00374A49"/>
    <w:rsid w:val="003759D2"/>
    <w:rsid w:val="00375ABA"/>
    <w:rsid w:val="003764FE"/>
    <w:rsid w:val="00377297"/>
    <w:rsid w:val="00381379"/>
    <w:rsid w:val="00381706"/>
    <w:rsid w:val="00381D91"/>
    <w:rsid w:val="00382A66"/>
    <w:rsid w:val="003845F6"/>
    <w:rsid w:val="0038573E"/>
    <w:rsid w:val="00385DD2"/>
    <w:rsid w:val="00386222"/>
    <w:rsid w:val="00386D46"/>
    <w:rsid w:val="00387908"/>
    <w:rsid w:val="0039019F"/>
    <w:rsid w:val="0039161E"/>
    <w:rsid w:val="003920C3"/>
    <w:rsid w:val="00392FF1"/>
    <w:rsid w:val="00393247"/>
    <w:rsid w:val="00395B6D"/>
    <w:rsid w:val="00395DBF"/>
    <w:rsid w:val="00396C1E"/>
    <w:rsid w:val="003A1370"/>
    <w:rsid w:val="003A1BEB"/>
    <w:rsid w:val="003A275D"/>
    <w:rsid w:val="003A27E2"/>
    <w:rsid w:val="003A37B4"/>
    <w:rsid w:val="003A5EC0"/>
    <w:rsid w:val="003A5F13"/>
    <w:rsid w:val="003A62C0"/>
    <w:rsid w:val="003A6A73"/>
    <w:rsid w:val="003A6D0E"/>
    <w:rsid w:val="003A6DD9"/>
    <w:rsid w:val="003A7D3D"/>
    <w:rsid w:val="003B0187"/>
    <w:rsid w:val="003B21CA"/>
    <w:rsid w:val="003B30C4"/>
    <w:rsid w:val="003B4CD8"/>
    <w:rsid w:val="003B51BE"/>
    <w:rsid w:val="003B6F6C"/>
    <w:rsid w:val="003C01EA"/>
    <w:rsid w:val="003C046F"/>
    <w:rsid w:val="003C318B"/>
    <w:rsid w:val="003C37F6"/>
    <w:rsid w:val="003C4D63"/>
    <w:rsid w:val="003C53BC"/>
    <w:rsid w:val="003C5A7E"/>
    <w:rsid w:val="003C5C59"/>
    <w:rsid w:val="003C6D56"/>
    <w:rsid w:val="003C7175"/>
    <w:rsid w:val="003C7759"/>
    <w:rsid w:val="003C7DDA"/>
    <w:rsid w:val="003D0F31"/>
    <w:rsid w:val="003D10A7"/>
    <w:rsid w:val="003D2CEA"/>
    <w:rsid w:val="003D3B8D"/>
    <w:rsid w:val="003D3D9A"/>
    <w:rsid w:val="003D3E17"/>
    <w:rsid w:val="003D4400"/>
    <w:rsid w:val="003D5140"/>
    <w:rsid w:val="003D61C4"/>
    <w:rsid w:val="003D6331"/>
    <w:rsid w:val="003D658D"/>
    <w:rsid w:val="003E0433"/>
    <w:rsid w:val="003E1247"/>
    <w:rsid w:val="003E12A1"/>
    <w:rsid w:val="003E12A5"/>
    <w:rsid w:val="003E2E89"/>
    <w:rsid w:val="003E2F2D"/>
    <w:rsid w:val="003E4EB6"/>
    <w:rsid w:val="003E5035"/>
    <w:rsid w:val="003E585B"/>
    <w:rsid w:val="003E5953"/>
    <w:rsid w:val="003E6EF5"/>
    <w:rsid w:val="003E7170"/>
    <w:rsid w:val="003E7A21"/>
    <w:rsid w:val="003E7BA2"/>
    <w:rsid w:val="003F0594"/>
    <w:rsid w:val="003F1A85"/>
    <w:rsid w:val="003F2223"/>
    <w:rsid w:val="003F23E9"/>
    <w:rsid w:val="003F2D11"/>
    <w:rsid w:val="003F3392"/>
    <w:rsid w:val="003F347A"/>
    <w:rsid w:val="003F434D"/>
    <w:rsid w:val="003F4A86"/>
    <w:rsid w:val="003F4DC9"/>
    <w:rsid w:val="003F4E60"/>
    <w:rsid w:val="003F5458"/>
    <w:rsid w:val="003F5AC8"/>
    <w:rsid w:val="003F7C37"/>
    <w:rsid w:val="004007FC"/>
    <w:rsid w:val="00400B92"/>
    <w:rsid w:val="004018FF"/>
    <w:rsid w:val="0040197B"/>
    <w:rsid w:val="00402081"/>
    <w:rsid w:val="004024D4"/>
    <w:rsid w:val="004024D6"/>
    <w:rsid w:val="00403970"/>
    <w:rsid w:val="00403ADB"/>
    <w:rsid w:val="00403D1F"/>
    <w:rsid w:val="00403F1B"/>
    <w:rsid w:val="00404A6D"/>
    <w:rsid w:val="004052D0"/>
    <w:rsid w:val="0040581C"/>
    <w:rsid w:val="00405ACA"/>
    <w:rsid w:val="00405BE4"/>
    <w:rsid w:val="00406445"/>
    <w:rsid w:val="0040672B"/>
    <w:rsid w:val="00406B63"/>
    <w:rsid w:val="0040737B"/>
    <w:rsid w:val="00410873"/>
    <w:rsid w:val="004109D0"/>
    <w:rsid w:val="00411FE5"/>
    <w:rsid w:val="0041281F"/>
    <w:rsid w:val="00412CB1"/>
    <w:rsid w:val="00412D12"/>
    <w:rsid w:val="004135F4"/>
    <w:rsid w:val="00413DC1"/>
    <w:rsid w:val="00414B1E"/>
    <w:rsid w:val="00415DAC"/>
    <w:rsid w:val="00420744"/>
    <w:rsid w:val="00420962"/>
    <w:rsid w:val="00420A6F"/>
    <w:rsid w:val="00421588"/>
    <w:rsid w:val="004219F7"/>
    <w:rsid w:val="00421F5B"/>
    <w:rsid w:val="00422EA3"/>
    <w:rsid w:val="004230A7"/>
    <w:rsid w:val="004238A5"/>
    <w:rsid w:val="00424A66"/>
    <w:rsid w:val="00425105"/>
    <w:rsid w:val="00425700"/>
    <w:rsid w:val="00426118"/>
    <w:rsid w:val="0042703D"/>
    <w:rsid w:val="00431295"/>
    <w:rsid w:val="004315E8"/>
    <w:rsid w:val="00433420"/>
    <w:rsid w:val="004334C8"/>
    <w:rsid w:val="00433DA1"/>
    <w:rsid w:val="00433F1B"/>
    <w:rsid w:val="004344D8"/>
    <w:rsid w:val="0043484B"/>
    <w:rsid w:val="00435174"/>
    <w:rsid w:val="00435480"/>
    <w:rsid w:val="00435B8C"/>
    <w:rsid w:val="0043670E"/>
    <w:rsid w:val="00436825"/>
    <w:rsid w:val="00436B4C"/>
    <w:rsid w:val="004371C5"/>
    <w:rsid w:val="00441514"/>
    <w:rsid w:val="00442CA8"/>
    <w:rsid w:val="00443093"/>
    <w:rsid w:val="00445874"/>
    <w:rsid w:val="00450B57"/>
    <w:rsid w:val="00450C9C"/>
    <w:rsid w:val="00450FBD"/>
    <w:rsid w:val="00451A70"/>
    <w:rsid w:val="0045298F"/>
    <w:rsid w:val="00452BAD"/>
    <w:rsid w:val="00453F37"/>
    <w:rsid w:val="00454F06"/>
    <w:rsid w:val="00456183"/>
    <w:rsid w:val="004566FA"/>
    <w:rsid w:val="00456BCB"/>
    <w:rsid w:val="00456F0D"/>
    <w:rsid w:val="00457081"/>
    <w:rsid w:val="004573BD"/>
    <w:rsid w:val="004601BB"/>
    <w:rsid w:val="00461FFE"/>
    <w:rsid w:val="00462A27"/>
    <w:rsid w:val="004631EA"/>
    <w:rsid w:val="0046322C"/>
    <w:rsid w:val="004635DD"/>
    <w:rsid w:val="00463FF9"/>
    <w:rsid w:val="004646CD"/>
    <w:rsid w:val="004672E3"/>
    <w:rsid w:val="004705E5"/>
    <w:rsid w:val="004708B6"/>
    <w:rsid w:val="00470A07"/>
    <w:rsid w:val="00470AFB"/>
    <w:rsid w:val="00470F61"/>
    <w:rsid w:val="0047147E"/>
    <w:rsid w:val="004718E5"/>
    <w:rsid w:val="00474079"/>
    <w:rsid w:val="004747C8"/>
    <w:rsid w:val="00474F15"/>
    <w:rsid w:val="00476435"/>
    <w:rsid w:val="00476728"/>
    <w:rsid w:val="00480222"/>
    <w:rsid w:val="004805E7"/>
    <w:rsid w:val="004805FE"/>
    <w:rsid w:val="00480D13"/>
    <w:rsid w:val="0048112F"/>
    <w:rsid w:val="004817D1"/>
    <w:rsid w:val="00481A74"/>
    <w:rsid w:val="00481BD6"/>
    <w:rsid w:val="00482D8B"/>
    <w:rsid w:val="004840A4"/>
    <w:rsid w:val="0048496C"/>
    <w:rsid w:val="00486237"/>
    <w:rsid w:val="00486DE2"/>
    <w:rsid w:val="004874DF"/>
    <w:rsid w:val="00491237"/>
    <w:rsid w:val="00492834"/>
    <w:rsid w:val="00493205"/>
    <w:rsid w:val="00493F00"/>
    <w:rsid w:val="00494538"/>
    <w:rsid w:val="00495283"/>
    <w:rsid w:val="00495570"/>
    <w:rsid w:val="00495BEA"/>
    <w:rsid w:val="00495E94"/>
    <w:rsid w:val="004962E2"/>
    <w:rsid w:val="00496A8C"/>
    <w:rsid w:val="00496F9D"/>
    <w:rsid w:val="004A0D06"/>
    <w:rsid w:val="004A32BB"/>
    <w:rsid w:val="004A3544"/>
    <w:rsid w:val="004A41F6"/>
    <w:rsid w:val="004A4767"/>
    <w:rsid w:val="004A6E6F"/>
    <w:rsid w:val="004A7080"/>
    <w:rsid w:val="004A7572"/>
    <w:rsid w:val="004B0640"/>
    <w:rsid w:val="004B0C40"/>
    <w:rsid w:val="004B17A8"/>
    <w:rsid w:val="004B1A1E"/>
    <w:rsid w:val="004B24D2"/>
    <w:rsid w:val="004B2DE2"/>
    <w:rsid w:val="004B3547"/>
    <w:rsid w:val="004B35E0"/>
    <w:rsid w:val="004B577F"/>
    <w:rsid w:val="004B593F"/>
    <w:rsid w:val="004B7374"/>
    <w:rsid w:val="004C063D"/>
    <w:rsid w:val="004C1642"/>
    <w:rsid w:val="004C31FF"/>
    <w:rsid w:val="004C3984"/>
    <w:rsid w:val="004C5FA7"/>
    <w:rsid w:val="004C62AD"/>
    <w:rsid w:val="004C7885"/>
    <w:rsid w:val="004D01B9"/>
    <w:rsid w:val="004D15DE"/>
    <w:rsid w:val="004D17D3"/>
    <w:rsid w:val="004D25AC"/>
    <w:rsid w:val="004D25D2"/>
    <w:rsid w:val="004D2B92"/>
    <w:rsid w:val="004D2E48"/>
    <w:rsid w:val="004D4FEA"/>
    <w:rsid w:val="004D55D9"/>
    <w:rsid w:val="004D6113"/>
    <w:rsid w:val="004D66A7"/>
    <w:rsid w:val="004D6B55"/>
    <w:rsid w:val="004D6ECC"/>
    <w:rsid w:val="004D7480"/>
    <w:rsid w:val="004D7ACD"/>
    <w:rsid w:val="004E050A"/>
    <w:rsid w:val="004E1903"/>
    <w:rsid w:val="004E1B00"/>
    <w:rsid w:val="004E1DBD"/>
    <w:rsid w:val="004E22B5"/>
    <w:rsid w:val="004E2953"/>
    <w:rsid w:val="004E2A2B"/>
    <w:rsid w:val="004E2A69"/>
    <w:rsid w:val="004E2E7B"/>
    <w:rsid w:val="004E34DE"/>
    <w:rsid w:val="004E369D"/>
    <w:rsid w:val="004E4492"/>
    <w:rsid w:val="004E532D"/>
    <w:rsid w:val="004E53D0"/>
    <w:rsid w:val="004E5984"/>
    <w:rsid w:val="004E59A9"/>
    <w:rsid w:val="004E5B2E"/>
    <w:rsid w:val="004E6A55"/>
    <w:rsid w:val="004E72D7"/>
    <w:rsid w:val="004F0632"/>
    <w:rsid w:val="004F10DB"/>
    <w:rsid w:val="004F211D"/>
    <w:rsid w:val="004F263D"/>
    <w:rsid w:val="004F31DD"/>
    <w:rsid w:val="004F35D6"/>
    <w:rsid w:val="004F4730"/>
    <w:rsid w:val="004F476A"/>
    <w:rsid w:val="004F48E6"/>
    <w:rsid w:val="004F4DF7"/>
    <w:rsid w:val="004F5927"/>
    <w:rsid w:val="004F6154"/>
    <w:rsid w:val="004F77F7"/>
    <w:rsid w:val="004F7D3E"/>
    <w:rsid w:val="004F7D99"/>
    <w:rsid w:val="00500341"/>
    <w:rsid w:val="005029F4"/>
    <w:rsid w:val="00502BD1"/>
    <w:rsid w:val="00503993"/>
    <w:rsid w:val="00506B4C"/>
    <w:rsid w:val="005078F6"/>
    <w:rsid w:val="00507972"/>
    <w:rsid w:val="0051059B"/>
    <w:rsid w:val="00510CB0"/>
    <w:rsid w:val="0051174C"/>
    <w:rsid w:val="00511C4D"/>
    <w:rsid w:val="00513560"/>
    <w:rsid w:val="00513871"/>
    <w:rsid w:val="00513B8B"/>
    <w:rsid w:val="00514025"/>
    <w:rsid w:val="005141F6"/>
    <w:rsid w:val="00514364"/>
    <w:rsid w:val="00514823"/>
    <w:rsid w:val="00515A8D"/>
    <w:rsid w:val="00516560"/>
    <w:rsid w:val="0051708B"/>
    <w:rsid w:val="00517BD6"/>
    <w:rsid w:val="00517C14"/>
    <w:rsid w:val="00520127"/>
    <w:rsid w:val="00521BF9"/>
    <w:rsid w:val="0052230D"/>
    <w:rsid w:val="00522431"/>
    <w:rsid w:val="005244E6"/>
    <w:rsid w:val="00524F71"/>
    <w:rsid w:val="00524F99"/>
    <w:rsid w:val="0052526D"/>
    <w:rsid w:val="00526B0F"/>
    <w:rsid w:val="00527EB8"/>
    <w:rsid w:val="00530638"/>
    <w:rsid w:val="0053103E"/>
    <w:rsid w:val="00531251"/>
    <w:rsid w:val="005314B7"/>
    <w:rsid w:val="00531AD8"/>
    <w:rsid w:val="00532C21"/>
    <w:rsid w:val="00532D48"/>
    <w:rsid w:val="005334F8"/>
    <w:rsid w:val="0053378C"/>
    <w:rsid w:val="00533A1A"/>
    <w:rsid w:val="0053430E"/>
    <w:rsid w:val="00535339"/>
    <w:rsid w:val="0053550A"/>
    <w:rsid w:val="00536F68"/>
    <w:rsid w:val="00537FDA"/>
    <w:rsid w:val="0054052F"/>
    <w:rsid w:val="00540613"/>
    <w:rsid w:val="005406AA"/>
    <w:rsid w:val="005410E0"/>
    <w:rsid w:val="00542111"/>
    <w:rsid w:val="005431D4"/>
    <w:rsid w:val="00543328"/>
    <w:rsid w:val="00544619"/>
    <w:rsid w:val="00544BCB"/>
    <w:rsid w:val="0054572C"/>
    <w:rsid w:val="0054622F"/>
    <w:rsid w:val="005462A0"/>
    <w:rsid w:val="00546CB6"/>
    <w:rsid w:val="005471FD"/>
    <w:rsid w:val="005475CC"/>
    <w:rsid w:val="00547EB9"/>
    <w:rsid w:val="005507E5"/>
    <w:rsid w:val="005517AE"/>
    <w:rsid w:val="00551BD3"/>
    <w:rsid w:val="00551FD2"/>
    <w:rsid w:val="00552176"/>
    <w:rsid w:val="00553A47"/>
    <w:rsid w:val="0055449C"/>
    <w:rsid w:val="00556411"/>
    <w:rsid w:val="00556AF2"/>
    <w:rsid w:val="00561A08"/>
    <w:rsid w:val="00561C16"/>
    <w:rsid w:val="00561FB5"/>
    <w:rsid w:val="00562CCE"/>
    <w:rsid w:val="00563CF7"/>
    <w:rsid w:val="00565FA5"/>
    <w:rsid w:val="0056786E"/>
    <w:rsid w:val="00567EDD"/>
    <w:rsid w:val="00570909"/>
    <w:rsid w:val="00570D00"/>
    <w:rsid w:val="0057103A"/>
    <w:rsid w:val="00571CEB"/>
    <w:rsid w:val="00572EFE"/>
    <w:rsid w:val="005730FB"/>
    <w:rsid w:val="005740E2"/>
    <w:rsid w:val="00574B35"/>
    <w:rsid w:val="0057521B"/>
    <w:rsid w:val="00575289"/>
    <w:rsid w:val="005757C5"/>
    <w:rsid w:val="00575A7D"/>
    <w:rsid w:val="005760CE"/>
    <w:rsid w:val="005763A9"/>
    <w:rsid w:val="0057777C"/>
    <w:rsid w:val="00580558"/>
    <w:rsid w:val="00580B9F"/>
    <w:rsid w:val="00580F93"/>
    <w:rsid w:val="00581622"/>
    <w:rsid w:val="00581736"/>
    <w:rsid w:val="0058176F"/>
    <w:rsid w:val="00582F14"/>
    <w:rsid w:val="005841CF"/>
    <w:rsid w:val="0058456C"/>
    <w:rsid w:val="00584CDE"/>
    <w:rsid w:val="005852B5"/>
    <w:rsid w:val="00585E43"/>
    <w:rsid w:val="00586662"/>
    <w:rsid w:val="00586DD5"/>
    <w:rsid w:val="00587D07"/>
    <w:rsid w:val="00591D73"/>
    <w:rsid w:val="00591EB3"/>
    <w:rsid w:val="00592A29"/>
    <w:rsid w:val="00593544"/>
    <w:rsid w:val="0059451B"/>
    <w:rsid w:val="00594983"/>
    <w:rsid w:val="00594AA2"/>
    <w:rsid w:val="0059592F"/>
    <w:rsid w:val="00595E69"/>
    <w:rsid w:val="005962C0"/>
    <w:rsid w:val="005976FE"/>
    <w:rsid w:val="005A2781"/>
    <w:rsid w:val="005A4081"/>
    <w:rsid w:val="005A4180"/>
    <w:rsid w:val="005A41C4"/>
    <w:rsid w:val="005A4FAC"/>
    <w:rsid w:val="005A629F"/>
    <w:rsid w:val="005A66C3"/>
    <w:rsid w:val="005A6B5D"/>
    <w:rsid w:val="005A6F9A"/>
    <w:rsid w:val="005A7159"/>
    <w:rsid w:val="005B0F1B"/>
    <w:rsid w:val="005B18F1"/>
    <w:rsid w:val="005B2B8F"/>
    <w:rsid w:val="005B33D5"/>
    <w:rsid w:val="005B3C1A"/>
    <w:rsid w:val="005B55B4"/>
    <w:rsid w:val="005B5752"/>
    <w:rsid w:val="005B579F"/>
    <w:rsid w:val="005B61F9"/>
    <w:rsid w:val="005B796B"/>
    <w:rsid w:val="005B7AC6"/>
    <w:rsid w:val="005B7B08"/>
    <w:rsid w:val="005C0746"/>
    <w:rsid w:val="005C0D3A"/>
    <w:rsid w:val="005C0E9D"/>
    <w:rsid w:val="005C1359"/>
    <w:rsid w:val="005C1B8D"/>
    <w:rsid w:val="005C1ED0"/>
    <w:rsid w:val="005C285B"/>
    <w:rsid w:val="005C2E1A"/>
    <w:rsid w:val="005C3988"/>
    <w:rsid w:val="005C3CD1"/>
    <w:rsid w:val="005C42BF"/>
    <w:rsid w:val="005C448E"/>
    <w:rsid w:val="005C5131"/>
    <w:rsid w:val="005C52A0"/>
    <w:rsid w:val="005C5433"/>
    <w:rsid w:val="005C5DFD"/>
    <w:rsid w:val="005C6184"/>
    <w:rsid w:val="005C627A"/>
    <w:rsid w:val="005C7323"/>
    <w:rsid w:val="005C7868"/>
    <w:rsid w:val="005D0911"/>
    <w:rsid w:val="005D17D1"/>
    <w:rsid w:val="005D1E98"/>
    <w:rsid w:val="005D370A"/>
    <w:rsid w:val="005D3BF6"/>
    <w:rsid w:val="005D7059"/>
    <w:rsid w:val="005D76C7"/>
    <w:rsid w:val="005E00C6"/>
    <w:rsid w:val="005E0EB1"/>
    <w:rsid w:val="005E18DF"/>
    <w:rsid w:val="005E2024"/>
    <w:rsid w:val="005E204E"/>
    <w:rsid w:val="005E6026"/>
    <w:rsid w:val="005E6081"/>
    <w:rsid w:val="005E670A"/>
    <w:rsid w:val="005F0952"/>
    <w:rsid w:val="005F0DB9"/>
    <w:rsid w:val="005F13A0"/>
    <w:rsid w:val="005F2FB2"/>
    <w:rsid w:val="005F356D"/>
    <w:rsid w:val="005F3C48"/>
    <w:rsid w:val="005F3E0D"/>
    <w:rsid w:val="005F4787"/>
    <w:rsid w:val="005F658B"/>
    <w:rsid w:val="005F6A89"/>
    <w:rsid w:val="005F6B4C"/>
    <w:rsid w:val="005F78AC"/>
    <w:rsid w:val="006007AE"/>
    <w:rsid w:val="00600A61"/>
    <w:rsid w:val="00600B24"/>
    <w:rsid w:val="0060101C"/>
    <w:rsid w:val="006015D7"/>
    <w:rsid w:val="00601BF3"/>
    <w:rsid w:val="006020E7"/>
    <w:rsid w:val="00602CF1"/>
    <w:rsid w:val="00606655"/>
    <w:rsid w:val="006076D9"/>
    <w:rsid w:val="0061000F"/>
    <w:rsid w:val="00610F4A"/>
    <w:rsid w:val="0061199F"/>
    <w:rsid w:val="00611BE1"/>
    <w:rsid w:val="00611BE3"/>
    <w:rsid w:val="00612486"/>
    <w:rsid w:val="006127FA"/>
    <w:rsid w:val="00612934"/>
    <w:rsid w:val="00612CD3"/>
    <w:rsid w:val="00613602"/>
    <w:rsid w:val="00615569"/>
    <w:rsid w:val="006161AE"/>
    <w:rsid w:val="00616B14"/>
    <w:rsid w:val="00616E87"/>
    <w:rsid w:val="0061738C"/>
    <w:rsid w:val="00617583"/>
    <w:rsid w:val="006207E6"/>
    <w:rsid w:val="00620910"/>
    <w:rsid w:val="00623238"/>
    <w:rsid w:val="00623C1E"/>
    <w:rsid w:val="00625F23"/>
    <w:rsid w:val="00626B3C"/>
    <w:rsid w:val="00627371"/>
    <w:rsid w:val="00630142"/>
    <w:rsid w:val="00631431"/>
    <w:rsid w:val="006315BF"/>
    <w:rsid w:val="00634355"/>
    <w:rsid w:val="006343CA"/>
    <w:rsid w:val="00636330"/>
    <w:rsid w:val="00640E8A"/>
    <w:rsid w:val="00641371"/>
    <w:rsid w:val="0064146C"/>
    <w:rsid w:val="006418E8"/>
    <w:rsid w:val="00641B0F"/>
    <w:rsid w:val="006421FF"/>
    <w:rsid w:val="00642333"/>
    <w:rsid w:val="006426E8"/>
    <w:rsid w:val="00644501"/>
    <w:rsid w:val="00645E8B"/>
    <w:rsid w:val="00647161"/>
    <w:rsid w:val="006473AB"/>
    <w:rsid w:val="00650834"/>
    <w:rsid w:val="006513B4"/>
    <w:rsid w:val="00651A2B"/>
    <w:rsid w:val="006535BC"/>
    <w:rsid w:val="00654F27"/>
    <w:rsid w:val="0065539C"/>
    <w:rsid w:val="00655DD2"/>
    <w:rsid w:val="00656045"/>
    <w:rsid w:val="0065682F"/>
    <w:rsid w:val="00656FA0"/>
    <w:rsid w:val="00657F83"/>
    <w:rsid w:val="00660A2F"/>
    <w:rsid w:val="00661D6B"/>
    <w:rsid w:val="0066275D"/>
    <w:rsid w:val="00663339"/>
    <w:rsid w:val="0066477E"/>
    <w:rsid w:val="006649A1"/>
    <w:rsid w:val="00665691"/>
    <w:rsid w:val="0066681D"/>
    <w:rsid w:val="0066753A"/>
    <w:rsid w:val="006675EE"/>
    <w:rsid w:val="00670C3F"/>
    <w:rsid w:val="00670FBA"/>
    <w:rsid w:val="0067182F"/>
    <w:rsid w:val="00672BDB"/>
    <w:rsid w:val="0067312B"/>
    <w:rsid w:val="00674042"/>
    <w:rsid w:val="0067477D"/>
    <w:rsid w:val="006747CC"/>
    <w:rsid w:val="0067487D"/>
    <w:rsid w:val="0067493A"/>
    <w:rsid w:val="00675990"/>
    <w:rsid w:val="00676692"/>
    <w:rsid w:val="0067683E"/>
    <w:rsid w:val="00676A93"/>
    <w:rsid w:val="0068011F"/>
    <w:rsid w:val="006804E8"/>
    <w:rsid w:val="00680594"/>
    <w:rsid w:val="00680595"/>
    <w:rsid w:val="00680733"/>
    <w:rsid w:val="00681505"/>
    <w:rsid w:val="00681D5A"/>
    <w:rsid w:val="00681DAC"/>
    <w:rsid w:val="006822BA"/>
    <w:rsid w:val="00682AB6"/>
    <w:rsid w:val="00683BCA"/>
    <w:rsid w:val="00683F4D"/>
    <w:rsid w:val="006845E2"/>
    <w:rsid w:val="00684952"/>
    <w:rsid w:val="00684A11"/>
    <w:rsid w:val="006854AE"/>
    <w:rsid w:val="00685539"/>
    <w:rsid w:val="00685C43"/>
    <w:rsid w:val="00685D84"/>
    <w:rsid w:val="00686702"/>
    <w:rsid w:val="00687768"/>
    <w:rsid w:val="00687E37"/>
    <w:rsid w:val="00687F9D"/>
    <w:rsid w:val="00690617"/>
    <w:rsid w:val="00690BC5"/>
    <w:rsid w:val="00692309"/>
    <w:rsid w:val="0069253D"/>
    <w:rsid w:val="006928C1"/>
    <w:rsid w:val="006939E4"/>
    <w:rsid w:val="00693CB5"/>
    <w:rsid w:val="00694357"/>
    <w:rsid w:val="006958FF"/>
    <w:rsid w:val="00695C3D"/>
    <w:rsid w:val="00696000"/>
    <w:rsid w:val="00696E31"/>
    <w:rsid w:val="00697CAE"/>
    <w:rsid w:val="006A03D0"/>
    <w:rsid w:val="006A0D75"/>
    <w:rsid w:val="006A348C"/>
    <w:rsid w:val="006A545B"/>
    <w:rsid w:val="006A55D0"/>
    <w:rsid w:val="006A59B0"/>
    <w:rsid w:val="006A5E0A"/>
    <w:rsid w:val="006A7059"/>
    <w:rsid w:val="006B0144"/>
    <w:rsid w:val="006B01AC"/>
    <w:rsid w:val="006B1418"/>
    <w:rsid w:val="006B19AB"/>
    <w:rsid w:val="006B1D36"/>
    <w:rsid w:val="006B2F49"/>
    <w:rsid w:val="006B35C3"/>
    <w:rsid w:val="006B4E1B"/>
    <w:rsid w:val="006B51AA"/>
    <w:rsid w:val="006B5AA7"/>
    <w:rsid w:val="006B66CA"/>
    <w:rsid w:val="006B69A4"/>
    <w:rsid w:val="006C2BA1"/>
    <w:rsid w:val="006C3AF2"/>
    <w:rsid w:val="006C3ED1"/>
    <w:rsid w:val="006C47DE"/>
    <w:rsid w:val="006C4895"/>
    <w:rsid w:val="006C4901"/>
    <w:rsid w:val="006C60D5"/>
    <w:rsid w:val="006C6A32"/>
    <w:rsid w:val="006C73FE"/>
    <w:rsid w:val="006C7406"/>
    <w:rsid w:val="006C7E47"/>
    <w:rsid w:val="006D0191"/>
    <w:rsid w:val="006D0CA2"/>
    <w:rsid w:val="006D13E8"/>
    <w:rsid w:val="006D273F"/>
    <w:rsid w:val="006D2CA7"/>
    <w:rsid w:val="006D2E6E"/>
    <w:rsid w:val="006D4341"/>
    <w:rsid w:val="006D51FC"/>
    <w:rsid w:val="006D5F63"/>
    <w:rsid w:val="006D772C"/>
    <w:rsid w:val="006D78FA"/>
    <w:rsid w:val="006D7C7E"/>
    <w:rsid w:val="006E0A89"/>
    <w:rsid w:val="006E229A"/>
    <w:rsid w:val="006E2301"/>
    <w:rsid w:val="006E428C"/>
    <w:rsid w:val="006E4A07"/>
    <w:rsid w:val="006E4D67"/>
    <w:rsid w:val="006E667B"/>
    <w:rsid w:val="006E6B36"/>
    <w:rsid w:val="006F05E7"/>
    <w:rsid w:val="006F0E0B"/>
    <w:rsid w:val="006F1832"/>
    <w:rsid w:val="006F1E11"/>
    <w:rsid w:val="006F4879"/>
    <w:rsid w:val="006F587E"/>
    <w:rsid w:val="006F6144"/>
    <w:rsid w:val="006F6915"/>
    <w:rsid w:val="006F6C6C"/>
    <w:rsid w:val="006F6E63"/>
    <w:rsid w:val="006F7969"/>
    <w:rsid w:val="006F7A0C"/>
    <w:rsid w:val="0070255F"/>
    <w:rsid w:val="007025CE"/>
    <w:rsid w:val="00702DD5"/>
    <w:rsid w:val="00702F31"/>
    <w:rsid w:val="00703DC7"/>
    <w:rsid w:val="0070450D"/>
    <w:rsid w:val="007046E7"/>
    <w:rsid w:val="0070472A"/>
    <w:rsid w:val="00705339"/>
    <w:rsid w:val="00706AB5"/>
    <w:rsid w:val="00706F1E"/>
    <w:rsid w:val="007073D4"/>
    <w:rsid w:val="00707C2D"/>
    <w:rsid w:val="00710681"/>
    <w:rsid w:val="007121A3"/>
    <w:rsid w:val="00713359"/>
    <w:rsid w:val="00714D55"/>
    <w:rsid w:val="00714F96"/>
    <w:rsid w:val="00715287"/>
    <w:rsid w:val="007159DF"/>
    <w:rsid w:val="00716207"/>
    <w:rsid w:val="0071643C"/>
    <w:rsid w:val="00716EAE"/>
    <w:rsid w:val="00717307"/>
    <w:rsid w:val="00717983"/>
    <w:rsid w:val="007208BE"/>
    <w:rsid w:val="00720A2E"/>
    <w:rsid w:val="00720ED2"/>
    <w:rsid w:val="0072144D"/>
    <w:rsid w:val="00721BD6"/>
    <w:rsid w:val="0072264C"/>
    <w:rsid w:val="00723FB0"/>
    <w:rsid w:val="00725296"/>
    <w:rsid w:val="00725A1F"/>
    <w:rsid w:val="00725E90"/>
    <w:rsid w:val="00725F4A"/>
    <w:rsid w:val="00726288"/>
    <w:rsid w:val="00726579"/>
    <w:rsid w:val="00730865"/>
    <w:rsid w:val="00731BC2"/>
    <w:rsid w:val="00732D06"/>
    <w:rsid w:val="00733049"/>
    <w:rsid w:val="0073388F"/>
    <w:rsid w:val="007340A8"/>
    <w:rsid w:val="007359E7"/>
    <w:rsid w:val="0073643B"/>
    <w:rsid w:val="00740B46"/>
    <w:rsid w:val="00740E36"/>
    <w:rsid w:val="0074143F"/>
    <w:rsid w:val="00741C8D"/>
    <w:rsid w:val="00741DDB"/>
    <w:rsid w:val="00741EC4"/>
    <w:rsid w:val="007424EB"/>
    <w:rsid w:val="00742A03"/>
    <w:rsid w:val="007435C8"/>
    <w:rsid w:val="00743FA7"/>
    <w:rsid w:val="00744932"/>
    <w:rsid w:val="00744FFC"/>
    <w:rsid w:val="00745E0C"/>
    <w:rsid w:val="00745FB4"/>
    <w:rsid w:val="00746A32"/>
    <w:rsid w:val="00747AE0"/>
    <w:rsid w:val="007515D4"/>
    <w:rsid w:val="00751AF4"/>
    <w:rsid w:val="00751DE3"/>
    <w:rsid w:val="00751F29"/>
    <w:rsid w:val="007523D0"/>
    <w:rsid w:val="00752651"/>
    <w:rsid w:val="00755125"/>
    <w:rsid w:val="00755318"/>
    <w:rsid w:val="0075575F"/>
    <w:rsid w:val="00755B15"/>
    <w:rsid w:val="00757C96"/>
    <w:rsid w:val="00757E7D"/>
    <w:rsid w:val="00760D7D"/>
    <w:rsid w:val="00761302"/>
    <w:rsid w:val="007615C8"/>
    <w:rsid w:val="00761ABC"/>
    <w:rsid w:val="00761C8D"/>
    <w:rsid w:val="0076264B"/>
    <w:rsid w:val="007627C7"/>
    <w:rsid w:val="00762869"/>
    <w:rsid w:val="007635F4"/>
    <w:rsid w:val="007647E2"/>
    <w:rsid w:val="00764E67"/>
    <w:rsid w:val="00765823"/>
    <w:rsid w:val="00765946"/>
    <w:rsid w:val="00765A56"/>
    <w:rsid w:val="00766C7E"/>
    <w:rsid w:val="0076769A"/>
    <w:rsid w:val="007679F4"/>
    <w:rsid w:val="00767F13"/>
    <w:rsid w:val="00771278"/>
    <w:rsid w:val="0077189F"/>
    <w:rsid w:val="00773EDF"/>
    <w:rsid w:val="00774C0C"/>
    <w:rsid w:val="00774F9E"/>
    <w:rsid w:val="007751DC"/>
    <w:rsid w:val="00775DFB"/>
    <w:rsid w:val="00777305"/>
    <w:rsid w:val="00777565"/>
    <w:rsid w:val="0078057B"/>
    <w:rsid w:val="00780DB9"/>
    <w:rsid w:val="007814B0"/>
    <w:rsid w:val="00782521"/>
    <w:rsid w:val="00783735"/>
    <w:rsid w:val="0078527D"/>
    <w:rsid w:val="0078541A"/>
    <w:rsid w:val="00786BF0"/>
    <w:rsid w:val="0078787F"/>
    <w:rsid w:val="007879BE"/>
    <w:rsid w:val="00787BCD"/>
    <w:rsid w:val="00787EEF"/>
    <w:rsid w:val="00790237"/>
    <w:rsid w:val="00791033"/>
    <w:rsid w:val="00791626"/>
    <w:rsid w:val="00791E38"/>
    <w:rsid w:val="00793619"/>
    <w:rsid w:val="00793A3F"/>
    <w:rsid w:val="007948BE"/>
    <w:rsid w:val="00794CBD"/>
    <w:rsid w:val="007955AC"/>
    <w:rsid w:val="00795998"/>
    <w:rsid w:val="007966AD"/>
    <w:rsid w:val="007969AE"/>
    <w:rsid w:val="00797637"/>
    <w:rsid w:val="007A1103"/>
    <w:rsid w:val="007A207E"/>
    <w:rsid w:val="007A2623"/>
    <w:rsid w:val="007A2958"/>
    <w:rsid w:val="007A2CD0"/>
    <w:rsid w:val="007A305B"/>
    <w:rsid w:val="007A51B0"/>
    <w:rsid w:val="007A55B5"/>
    <w:rsid w:val="007A5C2F"/>
    <w:rsid w:val="007A6D4C"/>
    <w:rsid w:val="007A7041"/>
    <w:rsid w:val="007B0347"/>
    <w:rsid w:val="007B06F1"/>
    <w:rsid w:val="007B08A3"/>
    <w:rsid w:val="007B0BAA"/>
    <w:rsid w:val="007B168B"/>
    <w:rsid w:val="007B2665"/>
    <w:rsid w:val="007B6C92"/>
    <w:rsid w:val="007B6D5F"/>
    <w:rsid w:val="007B6F7F"/>
    <w:rsid w:val="007B7B01"/>
    <w:rsid w:val="007C208D"/>
    <w:rsid w:val="007C2936"/>
    <w:rsid w:val="007C2D76"/>
    <w:rsid w:val="007C3C72"/>
    <w:rsid w:val="007C3CF0"/>
    <w:rsid w:val="007C596C"/>
    <w:rsid w:val="007C630E"/>
    <w:rsid w:val="007C646B"/>
    <w:rsid w:val="007C663B"/>
    <w:rsid w:val="007C7333"/>
    <w:rsid w:val="007C78D2"/>
    <w:rsid w:val="007C7D3D"/>
    <w:rsid w:val="007D04A5"/>
    <w:rsid w:val="007D24AE"/>
    <w:rsid w:val="007D3B6D"/>
    <w:rsid w:val="007D3FAB"/>
    <w:rsid w:val="007D4164"/>
    <w:rsid w:val="007D4EBB"/>
    <w:rsid w:val="007D744A"/>
    <w:rsid w:val="007D757B"/>
    <w:rsid w:val="007D7793"/>
    <w:rsid w:val="007E04D9"/>
    <w:rsid w:val="007E1739"/>
    <w:rsid w:val="007E19FC"/>
    <w:rsid w:val="007E236A"/>
    <w:rsid w:val="007E3C60"/>
    <w:rsid w:val="007E3CCB"/>
    <w:rsid w:val="007E3F0B"/>
    <w:rsid w:val="007E45E5"/>
    <w:rsid w:val="007E502F"/>
    <w:rsid w:val="007E53F2"/>
    <w:rsid w:val="007E555C"/>
    <w:rsid w:val="007E5EED"/>
    <w:rsid w:val="007E75C8"/>
    <w:rsid w:val="007F049B"/>
    <w:rsid w:val="007F04BC"/>
    <w:rsid w:val="007F0F46"/>
    <w:rsid w:val="007F1557"/>
    <w:rsid w:val="007F1B8B"/>
    <w:rsid w:val="007F20CB"/>
    <w:rsid w:val="007F235D"/>
    <w:rsid w:val="007F282E"/>
    <w:rsid w:val="007F2848"/>
    <w:rsid w:val="007F3528"/>
    <w:rsid w:val="007F37A3"/>
    <w:rsid w:val="007F3DC4"/>
    <w:rsid w:val="007F4B91"/>
    <w:rsid w:val="007F5590"/>
    <w:rsid w:val="007F58E9"/>
    <w:rsid w:val="007F68EB"/>
    <w:rsid w:val="007F7120"/>
    <w:rsid w:val="007F7378"/>
    <w:rsid w:val="007F7606"/>
    <w:rsid w:val="007F7DE7"/>
    <w:rsid w:val="008015EE"/>
    <w:rsid w:val="00801A89"/>
    <w:rsid w:val="00801C7E"/>
    <w:rsid w:val="008022E1"/>
    <w:rsid w:val="00802397"/>
    <w:rsid w:val="00802537"/>
    <w:rsid w:val="00802BC1"/>
    <w:rsid w:val="00803AD4"/>
    <w:rsid w:val="00803FF8"/>
    <w:rsid w:val="0080408A"/>
    <w:rsid w:val="0080467A"/>
    <w:rsid w:val="00804869"/>
    <w:rsid w:val="00804BDD"/>
    <w:rsid w:val="00804D78"/>
    <w:rsid w:val="008061E3"/>
    <w:rsid w:val="0080688D"/>
    <w:rsid w:val="00806CDD"/>
    <w:rsid w:val="00806CE9"/>
    <w:rsid w:val="00810388"/>
    <w:rsid w:val="008107ED"/>
    <w:rsid w:val="00812698"/>
    <w:rsid w:val="00812FE1"/>
    <w:rsid w:val="00812FE7"/>
    <w:rsid w:val="00813091"/>
    <w:rsid w:val="008130E7"/>
    <w:rsid w:val="0081390C"/>
    <w:rsid w:val="00814982"/>
    <w:rsid w:val="00815111"/>
    <w:rsid w:val="0081576F"/>
    <w:rsid w:val="00815C2E"/>
    <w:rsid w:val="00816525"/>
    <w:rsid w:val="0081686A"/>
    <w:rsid w:val="00817134"/>
    <w:rsid w:val="00820588"/>
    <w:rsid w:val="00820BE7"/>
    <w:rsid w:val="0082401A"/>
    <w:rsid w:val="00825419"/>
    <w:rsid w:val="00825B6E"/>
    <w:rsid w:val="00826757"/>
    <w:rsid w:val="00827948"/>
    <w:rsid w:val="00827966"/>
    <w:rsid w:val="00827FDE"/>
    <w:rsid w:val="00830599"/>
    <w:rsid w:val="008306C8"/>
    <w:rsid w:val="008307DB"/>
    <w:rsid w:val="00830D5E"/>
    <w:rsid w:val="008324EC"/>
    <w:rsid w:val="00832DC6"/>
    <w:rsid w:val="008331E1"/>
    <w:rsid w:val="00833C0D"/>
    <w:rsid w:val="00833E5D"/>
    <w:rsid w:val="00833F2E"/>
    <w:rsid w:val="00834B8D"/>
    <w:rsid w:val="00836BD7"/>
    <w:rsid w:val="00840E00"/>
    <w:rsid w:val="0084128C"/>
    <w:rsid w:val="008415E2"/>
    <w:rsid w:val="00841F53"/>
    <w:rsid w:val="00842779"/>
    <w:rsid w:val="00842FC4"/>
    <w:rsid w:val="00843BA7"/>
    <w:rsid w:val="00844DBA"/>
    <w:rsid w:val="00845384"/>
    <w:rsid w:val="00845E39"/>
    <w:rsid w:val="008464A6"/>
    <w:rsid w:val="0084669C"/>
    <w:rsid w:val="008471F1"/>
    <w:rsid w:val="0084744D"/>
    <w:rsid w:val="00850943"/>
    <w:rsid w:val="008528E3"/>
    <w:rsid w:val="00853854"/>
    <w:rsid w:val="00855AAE"/>
    <w:rsid w:val="00855DC5"/>
    <w:rsid w:val="00855ED3"/>
    <w:rsid w:val="0085785C"/>
    <w:rsid w:val="008578FB"/>
    <w:rsid w:val="008579BE"/>
    <w:rsid w:val="00860E54"/>
    <w:rsid w:val="00861C28"/>
    <w:rsid w:val="00862669"/>
    <w:rsid w:val="00862814"/>
    <w:rsid w:val="00862E1E"/>
    <w:rsid w:val="00864EC7"/>
    <w:rsid w:val="00865164"/>
    <w:rsid w:val="008653D0"/>
    <w:rsid w:val="00866F94"/>
    <w:rsid w:val="008708A0"/>
    <w:rsid w:val="008711E2"/>
    <w:rsid w:val="008714FE"/>
    <w:rsid w:val="00871A2C"/>
    <w:rsid w:val="00871F71"/>
    <w:rsid w:val="008726E9"/>
    <w:rsid w:val="00874899"/>
    <w:rsid w:val="00874C81"/>
    <w:rsid w:val="00876C68"/>
    <w:rsid w:val="008804AE"/>
    <w:rsid w:val="0088084E"/>
    <w:rsid w:val="00880B46"/>
    <w:rsid w:val="00880FBB"/>
    <w:rsid w:val="00881366"/>
    <w:rsid w:val="00881C5B"/>
    <w:rsid w:val="00884129"/>
    <w:rsid w:val="00884769"/>
    <w:rsid w:val="00886098"/>
    <w:rsid w:val="008860D9"/>
    <w:rsid w:val="008861A4"/>
    <w:rsid w:val="008865B2"/>
    <w:rsid w:val="00886643"/>
    <w:rsid w:val="00886EEF"/>
    <w:rsid w:val="0088774C"/>
    <w:rsid w:val="00890591"/>
    <w:rsid w:val="008913D1"/>
    <w:rsid w:val="008916E3"/>
    <w:rsid w:val="00891928"/>
    <w:rsid w:val="00891AE9"/>
    <w:rsid w:val="0089212F"/>
    <w:rsid w:val="0089294A"/>
    <w:rsid w:val="008942F5"/>
    <w:rsid w:val="008950D9"/>
    <w:rsid w:val="0089579B"/>
    <w:rsid w:val="008966E3"/>
    <w:rsid w:val="008970F8"/>
    <w:rsid w:val="00897A0B"/>
    <w:rsid w:val="008A1865"/>
    <w:rsid w:val="008A2CD1"/>
    <w:rsid w:val="008A4176"/>
    <w:rsid w:val="008A47DA"/>
    <w:rsid w:val="008A4CB1"/>
    <w:rsid w:val="008A51E6"/>
    <w:rsid w:val="008A678E"/>
    <w:rsid w:val="008A6D74"/>
    <w:rsid w:val="008A6ED5"/>
    <w:rsid w:val="008A77A7"/>
    <w:rsid w:val="008A7927"/>
    <w:rsid w:val="008B0033"/>
    <w:rsid w:val="008B01FE"/>
    <w:rsid w:val="008B0AC7"/>
    <w:rsid w:val="008B0B17"/>
    <w:rsid w:val="008B263C"/>
    <w:rsid w:val="008B33B3"/>
    <w:rsid w:val="008B3CC7"/>
    <w:rsid w:val="008B3FFE"/>
    <w:rsid w:val="008B5278"/>
    <w:rsid w:val="008B5F2C"/>
    <w:rsid w:val="008B61B9"/>
    <w:rsid w:val="008B697F"/>
    <w:rsid w:val="008B7581"/>
    <w:rsid w:val="008C0573"/>
    <w:rsid w:val="008C0BD2"/>
    <w:rsid w:val="008C1B3D"/>
    <w:rsid w:val="008C1E7B"/>
    <w:rsid w:val="008C2AE0"/>
    <w:rsid w:val="008C3474"/>
    <w:rsid w:val="008C3853"/>
    <w:rsid w:val="008C3DBA"/>
    <w:rsid w:val="008C48C2"/>
    <w:rsid w:val="008C4E30"/>
    <w:rsid w:val="008C54FC"/>
    <w:rsid w:val="008C5995"/>
    <w:rsid w:val="008C5C24"/>
    <w:rsid w:val="008C70A4"/>
    <w:rsid w:val="008C7422"/>
    <w:rsid w:val="008C749A"/>
    <w:rsid w:val="008D03E0"/>
    <w:rsid w:val="008D0BDE"/>
    <w:rsid w:val="008D106C"/>
    <w:rsid w:val="008D2E0C"/>
    <w:rsid w:val="008D3A33"/>
    <w:rsid w:val="008D3A55"/>
    <w:rsid w:val="008D40EC"/>
    <w:rsid w:val="008D44E5"/>
    <w:rsid w:val="008D4BD9"/>
    <w:rsid w:val="008D5911"/>
    <w:rsid w:val="008D5976"/>
    <w:rsid w:val="008D64C4"/>
    <w:rsid w:val="008D73EB"/>
    <w:rsid w:val="008D7B0D"/>
    <w:rsid w:val="008D7F0C"/>
    <w:rsid w:val="008E0165"/>
    <w:rsid w:val="008E1C11"/>
    <w:rsid w:val="008E1F4B"/>
    <w:rsid w:val="008E36DC"/>
    <w:rsid w:val="008E394E"/>
    <w:rsid w:val="008E49DE"/>
    <w:rsid w:val="008E4B0D"/>
    <w:rsid w:val="008E632C"/>
    <w:rsid w:val="008E6AB3"/>
    <w:rsid w:val="008E74A5"/>
    <w:rsid w:val="008F0352"/>
    <w:rsid w:val="008F03A5"/>
    <w:rsid w:val="008F04B7"/>
    <w:rsid w:val="008F078C"/>
    <w:rsid w:val="008F0C3C"/>
    <w:rsid w:val="008F1094"/>
    <w:rsid w:val="008F10E7"/>
    <w:rsid w:val="008F1C50"/>
    <w:rsid w:val="008F1CE7"/>
    <w:rsid w:val="008F274C"/>
    <w:rsid w:val="008F32BA"/>
    <w:rsid w:val="008F4E39"/>
    <w:rsid w:val="008F522F"/>
    <w:rsid w:val="008F54C1"/>
    <w:rsid w:val="008F7978"/>
    <w:rsid w:val="00901DA5"/>
    <w:rsid w:val="009024BD"/>
    <w:rsid w:val="0090490F"/>
    <w:rsid w:val="00904A0F"/>
    <w:rsid w:val="009068C4"/>
    <w:rsid w:val="00906F38"/>
    <w:rsid w:val="00907DF0"/>
    <w:rsid w:val="009106CE"/>
    <w:rsid w:val="00910AA3"/>
    <w:rsid w:val="009123DF"/>
    <w:rsid w:val="00913F11"/>
    <w:rsid w:val="00916744"/>
    <w:rsid w:val="0091689C"/>
    <w:rsid w:val="00916D8F"/>
    <w:rsid w:val="00920BD5"/>
    <w:rsid w:val="0092138B"/>
    <w:rsid w:val="009225D1"/>
    <w:rsid w:val="00922E17"/>
    <w:rsid w:val="00922E89"/>
    <w:rsid w:val="009233E2"/>
    <w:rsid w:val="00923911"/>
    <w:rsid w:val="00924BF6"/>
    <w:rsid w:val="00924E0B"/>
    <w:rsid w:val="00924F0B"/>
    <w:rsid w:val="0092540D"/>
    <w:rsid w:val="00925950"/>
    <w:rsid w:val="009311D8"/>
    <w:rsid w:val="00931237"/>
    <w:rsid w:val="00933300"/>
    <w:rsid w:val="0093394E"/>
    <w:rsid w:val="00933D78"/>
    <w:rsid w:val="0093422B"/>
    <w:rsid w:val="0093474D"/>
    <w:rsid w:val="00934A22"/>
    <w:rsid w:val="00935BCA"/>
    <w:rsid w:val="00937701"/>
    <w:rsid w:val="00937F44"/>
    <w:rsid w:val="00940E1C"/>
    <w:rsid w:val="00940E43"/>
    <w:rsid w:val="00941873"/>
    <w:rsid w:val="00941B4B"/>
    <w:rsid w:val="009421C0"/>
    <w:rsid w:val="00942287"/>
    <w:rsid w:val="009429C4"/>
    <w:rsid w:val="009433B3"/>
    <w:rsid w:val="009435A1"/>
    <w:rsid w:val="00944B4A"/>
    <w:rsid w:val="00944D2C"/>
    <w:rsid w:val="00945377"/>
    <w:rsid w:val="009453D2"/>
    <w:rsid w:val="009457A5"/>
    <w:rsid w:val="00947716"/>
    <w:rsid w:val="009517E7"/>
    <w:rsid w:val="00951A61"/>
    <w:rsid w:val="00951E81"/>
    <w:rsid w:val="00952F38"/>
    <w:rsid w:val="00953019"/>
    <w:rsid w:val="009539BF"/>
    <w:rsid w:val="009544BB"/>
    <w:rsid w:val="00954949"/>
    <w:rsid w:val="00954D1C"/>
    <w:rsid w:val="00956D18"/>
    <w:rsid w:val="009604A4"/>
    <w:rsid w:val="009605F2"/>
    <w:rsid w:val="00960CF7"/>
    <w:rsid w:val="00961DD8"/>
    <w:rsid w:val="00963D23"/>
    <w:rsid w:val="00963F01"/>
    <w:rsid w:val="009644BF"/>
    <w:rsid w:val="009648B6"/>
    <w:rsid w:val="00964FAE"/>
    <w:rsid w:val="00965112"/>
    <w:rsid w:val="00965C1F"/>
    <w:rsid w:val="0096669F"/>
    <w:rsid w:val="00970261"/>
    <w:rsid w:val="009704B0"/>
    <w:rsid w:val="00971C33"/>
    <w:rsid w:val="00971D0D"/>
    <w:rsid w:val="00973545"/>
    <w:rsid w:val="009736DF"/>
    <w:rsid w:val="00973C81"/>
    <w:rsid w:val="009742A9"/>
    <w:rsid w:val="0097495A"/>
    <w:rsid w:val="009758D2"/>
    <w:rsid w:val="00975C17"/>
    <w:rsid w:val="009770A4"/>
    <w:rsid w:val="00977248"/>
    <w:rsid w:val="0097755D"/>
    <w:rsid w:val="00980443"/>
    <w:rsid w:val="009805CC"/>
    <w:rsid w:val="00980E8C"/>
    <w:rsid w:val="009812BC"/>
    <w:rsid w:val="009813BF"/>
    <w:rsid w:val="00981AE7"/>
    <w:rsid w:val="00981E45"/>
    <w:rsid w:val="009823E6"/>
    <w:rsid w:val="0098292A"/>
    <w:rsid w:val="009830F3"/>
    <w:rsid w:val="00983FD8"/>
    <w:rsid w:val="0098436C"/>
    <w:rsid w:val="00984657"/>
    <w:rsid w:val="009852B4"/>
    <w:rsid w:val="00986DCA"/>
    <w:rsid w:val="00987D41"/>
    <w:rsid w:val="009901BA"/>
    <w:rsid w:val="00990605"/>
    <w:rsid w:val="00990691"/>
    <w:rsid w:val="00990DD9"/>
    <w:rsid w:val="009910ED"/>
    <w:rsid w:val="0099160D"/>
    <w:rsid w:val="00991F17"/>
    <w:rsid w:val="009929CA"/>
    <w:rsid w:val="0099349A"/>
    <w:rsid w:val="00994951"/>
    <w:rsid w:val="00994E4B"/>
    <w:rsid w:val="009950F7"/>
    <w:rsid w:val="009963FB"/>
    <w:rsid w:val="00997F9A"/>
    <w:rsid w:val="009A02D5"/>
    <w:rsid w:val="009A07CF"/>
    <w:rsid w:val="009A1260"/>
    <w:rsid w:val="009A1473"/>
    <w:rsid w:val="009A1B60"/>
    <w:rsid w:val="009A2DAD"/>
    <w:rsid w:val="009A3CD7"/>
    <w:rsid w:val="009A4245"/>
    <w:rsid w:val="009A45F4"/>
    <w:rsid w:val="009A4A45"/>
    <w:rsid w:val="009A4B88"/>
    <w:rsid w:val="009A54F5"/>
    <w:rsid w:val="009A5593"/>
    <w:rsid w:val="009A5B95"/>
    <w:rsid w:val="009A5DB5"/>
    <w:rsid w:val="009A71DF"/>
    <w:rsid w:val="009B0095"/>
    <w:rsid w:val="009B0225"/>
    <w:rsid w:val="009B0311"/>
    <w:rsid w:val="009B0AF6"/>
    <w:rsid w:val="009B11B1"/>
    <w:rsid w:val="009B1B4E"/>
    <w:rsid w:val="009B239B"/>
    <w:rsid w:val="009B25A4"/>
    <w:rsid w:val="009B28A5"/>
    <w:rsid w:val="009B2D3F"/>
    <w:rsid w:val="009B2DBC"/>
    <w:rsid w:val="009B3000"/>
    <w:rsid w:val="009B3127"/>
    <w:rsid w:val="009B3D49"/>
    <w:rsid w:val="009B41E8"/>
    <w:rsid w:val="009B7BF6"/>
    <w:rsid w:val="009B7C2C"/>
    <w:rsid w:val="009C02BB"/>
    <w:rsid w:val="009C0411"/>
    <w:rsid w:val="009C0592"/>
    <w:rsid w:val="009C0F8A"/>
    <w:rsid w:val="009C2D40"/>
    <w:rsid w:val="009C363A"/>
    <w:rsid w:val="009C36D5"/>
    <w:rsid w:val="009C491C"/>
    <w:rsid w:val="009C4CA1"/>
    <w:rsid w:val="009C5F23"/>
    <w:rsid w:val="009C6CB1"/>
    <w:rsid w:val="009D0970"/>
    <w:rsid w:val="009D0A74"/>
    <w:rsid w:val="009D1AF2"/>
    <w:rsid w:val="009D4793"/>
    <w:rsid w:val="009D4BAF"/>
    <w:rsid w:val="009D4C1D"/>
    <w:rsid w:val="009D5131"/>
    <w:rsid w:val="009D5401"/>
    <w:rsid w:val="009D54E9"/>
    <w:rsid w:val="009D6929"/>
    <w:rsid w:val="009D7837"/>
    <w:rsid w:val="009D7C22"/>
    <w:rsid w:val="009E0924"/>
    <w:rsid w:val="009E0A89"/>
    <w:rsid w:val="009E1E5E"/>
    <w:rsid w:val="009E2686"/>
    <w:rsid w:val="009E2BCD"/>
    <w:rsid w:val="009E339C"/>
    <w:rsid w:val="009E3ACC"/>
    <w:rsid w:val="009E3FAE"/>
    <w:rsid w:val="009E43B4"/>
    <w:rsid w:val="009E5256"/>
    <w:rsid w:val="009E5521"/>
    <w:rsid w:val="009E5C1D"/>
    <w:rsid w:val="009E5CC3"/>
    <w:rsid w:val="009E5E55"/>
    <w:rsid w:val="009E629E"/>
    <w:rsid w:val="009F13FE"/>
    <w:rsid w:val="009F184A"/>
    <w:rsid w:val="009F2925"/>
    <w:rsid w:val="009F2956"/>
    <w:rsid w:val="009F3668"/>
    <w:rsid w:val="009F3C4E"/>
    <w:rsid w:val="009F4AD4"/>
    <w:rsid w:val="009F4BBE"/>
    <w:rsid w:val="009F6822"/>
    <w:rsid w:val="009F688B"/>
    <w:rsid w:val="009F7048"/>
    <w:rsid w:val="009F7576"/>
    <w:rsid w:val="009F76FC"/>
    <w:rsid w:val="00A00915"/>
    <w:rsid w:val="00A00F64"/>
    <w:rsid w:val="00A024CC"/>
    <w:rsid w:val="00A024CD"/>
    <w:rsid w:val="00A0292E"/>
    <w:rsid w:val="00A029A7"/>
    <w:rsid w:val="00A03503"/>
    <w:rsid w:val="00A03A60"/>
    <w:rsid w:val="00A03A71"/>
    <w:rsid w:val="00A03B31"/>
    <w:rsid w:val="00A05185"/>
    <w:rsid w:val="00A05228"/>
    <w:rsid w:val="00A0633B"/>
    <w:rsid w:val="00A064BE"/>
    <w:rsid w:val="00A0669B"/>
    <w:rsid w:val="00A071C1"/>
    <w:rsid w:val="00A1049A"/>
    <w:rsid w:val="00A1135E"/>
    <w:rsid w:val="00A118CD"/>
    <w:rsid w:val="00A12255"/>
    <w:rsid w:val="00A1274F"/>
    <w:rsid w:val="00A127C8"/>
    <w:rsid w:val="00A147CB"/>
    <w:rsid w:val="00A147DC"/>
    <w:rsid w:val="00A1484E"/>
    <w:rsid w:val="00A14A55"/>
    <w:rsid w:val="00A16CFE"/>
    <w:rsid w:val="00A21561"/>
    <w:rsid w:val="00A221AE"/>
    <w:rsid w:val="00A22277"/>
    <w:rsid w:val="00A23A6E"/>
    <w:rsid w:val="00A2504E"/>
    <w:rsid w:val="00A25125"/>
    <w:rsid w:val="00A25D05"/>
    <w:rsid w:val="00A3030F"/>
    <w:rsid w:val="00A3158E"/>
    <w:rsid w:val="00A316B2"/>
    <w:rsid w:val="00A31A6A"/>
    <w:rsid w:val="00A32725"/>
    <w:rsid w:val="00A3287C"/>
    <w:rsid w:val="00A32958"/>
    <w:rsid w:val="00A32976"/>
    <w:rsid w:val="00A32EF0"/>
    <w:rsid w:val="00A3349F"/>
    <w:rsid w:val="00A34E0F"/>
    <w:rsid w:val="00A34E49"/>
    <w:rsid w:val="00A35BA5"/>
    <w:rsid w:val="00A35CD8"/>
    <w:rsid w:val="00A370B2"/>
    <w:rsid w:val="00A4085A"/>
    <w:rsid w:val="00A418BB"/>
    <w:rsid w:val="00A41ACB"/>
    <w:rsid w:val="00A41FEE"/>
    <w:rsid w:val="00A42537"/>
    <w:rsid w:val="00A43134"/>
    <w:rsid w:val="00A441DD"/>
    <w:rsid w:val="00A454D3"/>
    <w:rsid w:val="00A45BF3"/>
    <w:rsid w:val="00A504CF"/>
    <w:rsid w:val="00A50CD4"/>
    <w:rsid w:val="00A51D1C"/>
    <w:rsid w:val="00A52B84"/>
    <w:rsid w:val="00A52CAA"/>
    <w:rsid w:val="00A536D0"/>
    <w:rsid w:val="00A543FC"/>
    <w:rsid w:val="00A548A8"/>
    <w:rsid w:val="00A548D8"/>
    <w:rsid w:val="00A558C0"/>
    <w:rsid w:val="00A55CFC"/>
    <w:rsid w:val="00A5623A"/>
    <w:rsid w:val="00A57820"/>
    <w:rsid w:val="00A60D96"/>
    <w:rsid w:val="00A6175B"/>
    <w:rsid w:val="00A61EF0"/>
    <w:rsid w:val="00A622AC"/>
    <w:rsid w:val="00A626F6"/>
    <w:rsid w:val="00A62CF3"/>
    <w:rsid w:val="00A6301A"/>
    <w:rsid w:val="00A638A8"/>
    <w:rsid w:val="00A655F1"/>
    <w:rsid w:val="00A6641D"/>
    <w:rsid w:val="00A6653F"/>
    <w:rsid w:val="00A6746D"/>
    <w:rsid w:val="00A712A3"/>
    <w:rsid w:val="00A721B4"/>
    <w:rsid w:val="00A727CD"/>
    <w:rsid w:val="00A727E9"/>
    <w:rsid w:val="00A75E92"/>
    <w:rsid w:val="00A7637F"/>
    <w:rsid w:val="00A7716D"/>
    <w:rsid w:val="00A77A96"/>
    <w:rsid w:val="00A77AAE"/>
    <w:rsid w:val="00A805BF"/>
    <w:rsid w:val="00A81DEF"/>
    <w:rsid w:val="00A8321B"/>
    <w:rsid w:val="00A8338B"/>
    <w:rsid w:val="00A84850"/>
    <w:rsid w:val="00A85CB0"/>
    <w:rsid w:val="00A85CB6"/>
    <w:rsid w:val="00A8683E"/>
    <w:rsid w:val="00A86BC8"/>
    <w:rsid w:val="00A90189"/>
    <w:rsid w:val="00A90C62"/>
    <w:rsid w:val="00A92C8F"/>
    <w:rsid w:val="00A92ECE"/>
    <w:rsid w:val="00A93370"/>
    <w:rsid w:val="00A94579"/>
    <w:rsid w:val="00A94697"/>
    <w:rsid w:val="00A95CD4"/>
    <w:rsid w:val="00A9600B"/>
    <w:rsid w:val="00A961DF"/>
    <w:rsid w:val="00A96C32"/>
    <w:rsid w:val="00A978AE"/>
    <w:rsid w:val="00A97ABC"/>
    <w:rsid w:val="00AA05ED"/>
    <w:rsid w:val="00AA0B77"/>
    <w:rsid w:val="00AA15B4"/>
    <w:rsid w:val="00AA32BC"/>
    <w:rsid w:val="00AA3890"/>
    <w:rsid w:val="00AA38D9"/>
    <w:rsid w:val="00AA4BA9"/>
    <w:rsid w:val="00AA5C21"/>
    <w:rsid w:val="00AA6044"/>
    <w:rsid w:val="00AA62A7"/>
    <w:rsid w:val="00AA6A87"/>
    <w:rsid w:val="00AA7223"/>
    <w:rsid w:val="00AA75EC"/>
    <w:rsid w:val="00AB1454"/>
    <w:rsid w:val="00AB1C72"/>
    <w:rsid w:val="00AB31FB"/>
    <w:rsid w:val="00AB34EB"/>
    <w:rsid w:val="00AB354A"/>
    <w:rsid w:val="00AB3983"/>
    <w:rsid w:val="00AB497A"/>
    <w:rsid w:val="00AB673B"/>
    <w:rsid w:val="00AC01FB"/>
    <w:rsid w:val="00AC0708"/>
    <w:rsid w:val="00AC0763"/>
    <w:rsid w:val="00AC09ED"/>
    <w:rsid w:val="00AC26DF"/>
    <w:rsid w:val="00AC26F9"/>
    <w:rsid w:val="00AC2D46"/>
    <w:rsid w:val="00AC2E2B"/>
    <w:rsid w:val="00AC41CD"/>
    <w:rsid w:val="00AC4386"/>
    <w:rsid w:val="00AC4449"/>
    <w:rsid w:val="00AC4C7F"/>
    <w:rsid w:val="00AC5936"/>
    <w:rsid w:val="00AC69E5"/>
    <w:rsid w:val="00AC6AB2"/>
    <w:rsid w:val="00AC6DAC"/>
    <w:rsid w:val="00AC747A"/>
    <w:rsid w:val="00AD2B35"/>
    <w:rsid w:val="00AD2CAB"/>
    <w:rsid w:val="00AD32E4"/>
    <w:rsid w:val="00AD44E5"/>
    <w:rsid w:val="00AD47F2"/>
    <w:rsid w:val="00AD59B3"/>
    <w:rsid w:val="00AD59E5"/>
    <w:rsid w:val="00AD5D44"/>
    <w:rsid w:val="00AD6F22"/>
    <w:rsid w:val="00AD7C38"/>
    <w:rsid w:val="00AD7E62"/>
    <w:rsid w:val="00AE0CC4"/>
    <w:rsid w:val="00AE21FE"/>
    <w:rsid w:val="00AE236B"/>
    <w:rsid w:val="00AE23ED"/>
    <w:rsid w:val="00AE2D4F"/>
    <w:rsid w:val="00AE5C7F"/>
    <w:rsid w:val="00AE778B"/>
    <w:rsid w:val="00AF00FC"/>
    <w:rsid w:val="00AF047C"/>
    <w:rsid w:val="00AF06D1"/>
    <w:rsid w:val="00AF1A48"/>
    <w:rsid w:val="00AF1B96"/>
    <w:rsid w:val="00AF2389"/>
    <w:rsid w:val="00AF28FA"/>
    <w:rsid w:val="00AF329B"/>
    <w:rsid w:val="00AF3CB5"/>
    <w:rsid w:val="00AF42AB"/>
    <w:rsid w:val="00AF669B"/>
    <w:rsid w:val="00AF6C75"/>
    <w:rsid w:val="00AF70C2"/>
    <w:rsid w:val="00B02644"/>
    <w:rsid w:val="00B04356"/>
    <w:rsid w:val="00B04652"/>
    <w:rsid w:val="00B0542C"/>
    <w:rsid w:val="00B06EA1"/>
    <w:rsid w:val="00B07C3D"/>
    <w:rsid w:val="00B101C6"/>
    <w:rsid w:val="00B133E0"/>
    <w:rsid w:val="00B1373B"/>
    <w:rsid w:val="00B14725"/>
    <w:rsid w:val="00B14836"/>
    <w:rsid w:val="00B14ACA"/>
    <w:rsid w:val="00B14B42"/>
    <w:rsid w:val="00B14DB0"/>
    <w:rsid w:val="00B161CA"/>
    <w:rsid w:val="00B17EDF"/>
    <w:rsid w:val="00B20B4A"/>
    <w:rsid w:val="00B20D80"/>
    <w:rsid w:val="00B21B1B"/>
    <w:rsid w:val="00B22D88"/>
    <w:rsid w:val="00B2353B"/>
    <w:rsid w:val="00B23B8D"/>
    <w:rsid w:val="00B25069"/>
    <w:rsid w:val="00B25126"/>
    <w:rsid w:val="00B25B0E"/>
    <w:rsid w:val="00B263BB"/>
    <w:rsid w:val="00B26E1E"/>
    <w:rsid w:val="00B27FDF"/>
    <w:rsid w:val="00B30260"/>
    <w:rsid w:val="00B30933"/>
    <w:rsid w:val="00B31A74"/>
    <w:rsid w:val="00B31CBE"/>
    <w:rsid w:val="00B31CBF"/>
    <w:rsid w:val="00B34415"/>
    <w:rsid w:val="00B34E5D"/>
    <w:rsid w:val="00B35751"/>
    <w:rsid w:val="00B35A59"/>
    <w:rsid w:val="00B3795F"/>
    <w:rsid w:val="00B379A2"/>
    <w:rsid w:val="00B4026B"/>
    <w:rsid w:val="00B40A74"/>
    <w:rsid w:val="00B40D00"/>
    <w:rsid w:val="00B40F53"/>
    <w:rsid w:val="00B41E49"/>
    <w:rsid w:val="00B42145"/>
    <w:rsid w:val="00B42222"/>
    <w:rsid w:val="00B42608"/>
    <w:rsid w:val="00B44DBB"/>
    <w:rsid w:val="00B45CE9"/>
    <w:rsid w:val="00B4699A"/>
    <w:rsid w:val="00B47799"/>
    <w:rsid w:val="00B47810"/>
    <w:rsid w:val="00B50223"/>
    <w:rsid w:val="00B50416"/>
    <w:rsid w:val="00B52A71"/>
    <w:rsid w:val="00B5333D"/>
    <w:rsid w:val="00B539F9"/>
    <w:rsid w:val="00B53C09"/>
    <w:rsid w:val="00B547A8"/>
    <w:rsid w:val="00B54868"/>
    <w:rsid w:val="00B5518D"/>
    <w:rsid w:val="00B5545E"/>
    <w:rsid w:val="00B55F11"/>
    <w:rsid w:val="00B561DC"/>
    <w:rsid w:val="00B56FAC"/>
    <w:rsid w:val="00B57F72"/>
    <w:rsid w:val="00B61C9D"/>
    <w:rsid w:val="00B62AC3"/>
    <w:rsid w:val="00B63606"/>
    <w:rsid w:val="00B649E9"/>
    <w:rsid w:val="00B64A02"/>
    <w:rsid w:val="00B70404"/>
    <w:rsid w:val="00B70484"/>
    <w:rsid w:val="00B70624"/>
    <w:rsid w:val="00B707DB"/>
    <w:rsid w:val="00B7172B"/>
    <w:rsid w:val="00B72F81"/>
    <w:rsid w:val="00B7365D"/>
    <w:rsid w:val="00B73759"/>
    <w:rsid w:val="00B749F5"/>
    <w:rsid w:val="00B77B55"/>
    <w:rsid w:val="00B80251"/>
    <w:rsid w:val="00B80808"/>
    <w:rsid w:val="00B80A07"/>
    <w:rsid w:val="00B814EA"/>
    <w:rsid w:val="00B81744"/>
    <w:rsid w:val="00B82480"/>
    <w:rsid w:val="00B83251"/>
    <w:rsid w:val="00B8410E"/>
    <w:rsid w:val="00B8419A"/>
    <w:rsid w:val="00B84905"/>
    <w:rsid w:val="00B863B5"/>
    <w:rsid w:val="00B8640A"/>
    <w:rsid w:val="00B86E18"/>
    <w:rsid w:val="00B86FB3"/>
    <w:rsid w:val="00B87356"/>
    <w:rsid w:val="00B878AF"/>
    <w:rsid w:val="00B90AB6"/>
    <w:rsid w:val="00B90DCB"/>
    <w:rsid w:val="00B90E78"/>
    <w:rsid w:val="00B91144"/>
    <w:rsid w:val="00B92953"/>
    <w:rsid w:val="00B93157"/>
    <w:rsid w:val="00B93CA3"/>
    <w:rsid w:val="00B95E91"/>
    <w:rsid w:val="00B967DD"/>
    <w:rsid w:val="00B9695F"/>
    <w:rsid w:val="00B96F06"/>
    <w:rsid w:val="00B9704F"/>
    <w:rsid w:val="00B97527"/>
    <w:rsid w:val="00B977E7"/>
    <w:rsid w:val="00BA0621"/>
    <w:rsid w:val="00BA23E7"/>
    <w:rsid w:val="00BA341D"/>
    <w:rsid w:val="00BA363B"/>
    <w:rsid w:val="00BA4ADE"/>
    <w:rsid w:val="00BA570E"/>
    <w:rsid w:val="00BA5E7C"/>
    <w:rsid w:val="00BA720B"/>
    <w:rsid w:val="00BA7452"/>
    <w:rsid w:val="00BA75CE"/>
    <w:rsid w:val="00BA7E85"/>
    <w:rsid w:val="00BB0587"/>
    <w:rsid w:val="00BB065B"/>
    <w:rsid w:val="00BB0866"/>
    <w:rsid w:val="00BB1880"/>
    <w:rsid w:val="00BB35C6"/>
    <w:rsid w:val="00BB4FE6"/>
    <w:rsid w:val="00BB597B"/>
    <w:rsid w:val="00BB688D"/>
    <w:rsid w:val="00BB7003"/>
    <w:rsid w:val="00BB71D0"/>
    <w:rsid w:val="00BB736E"/>
    <w:rsid w:val="00BC098B"/>
    <w:rsid w:val="00BC11F6"/>
    <w:rsid w:val="00BC1375"/>
    <w:rsid w:val="00BC1C10"/>
    <w:rsid w:val="00BC2A67"/>
    <w:rsid w:val="00BC391C"/>
    <w:rsid w:val="00BC3D61"/>
    <w:rsid w:val="00BC40A8"/>
    <w:rsid w:val="00BC4288"/>
    <w:rsid w:val="00BC599E"/>
    <w:rsid w:val="00BD0683"/>
    <w:rsid w:val="00BD092D"/>
    <w:rsid w:val="00BD1847"/>
    <w:rsid w:val="00BD1B45"/>
    <w:rsid w:val="00BD3114"/>
    <w:rsid w:val="00BD33A9"/>
    <w:rsid w:val="00BD3730"/>
    <w:rsid w:val="00BD4FDA"/>
    <w:rsid w:val="00BD5155"/>
    <w:rsid w:val="00BD543B"/>
    <w:rsid w:val="00BD630E"/>
    <w:rsid w:val="00BD6346"/>
    <w:rsid w:val="00BD6651"/>
    <w:rsid w:val="00BD6C54"/>
    <w:rsid w:val="00BE0431"/>
    <w:rsid w:val="00BE1E85"/>
    <w:rsid w:val="00BE21A4"/>
    <w:rsid w:val="00BE2B20"/>
    <w:rsid w:val="00BE2DC5"/>
    <w:rsid w:val="00BE3BD7"/>
    <w:rsid w:val="00BE6306"/>
    <w:rsid w:val="00BE6C48"/>
    <w:rsid w:val="00BE6CB0"/>
    <w:rsid w:val="00BE6FE0"/>
    <w:rsid w:val="00BE706D"/>
    <w:rsid w:val="00BE774E"/>
    <w:rsid w:val="00BF05B3"/>
    <w:rsid w:val="00BF0F6D"/>
    <w:rsid w:val="00BF0F7A"/>
    <w:rsid w:val="00BF18B8"/>
    <w:rsid w:val="00BF38CB"/>
    <w:rsid w:val="00BF4414"/>
    <w:rsid w:val="00BF5A64"/>
    <w:rsid w:val="00BF6E50"/>
    <w:rsid w:val="00BF753A"/>
    <w:rsid w:val="00BF7752"/>
    <w:rsid w:val="00BF7E13"/>
    <w:rsid w:val="00C0066F"/>
    <w:rsid w:val="00C00FE8"/>
    <w:rsid w:val="00C015C0"/>
    <w:rsid w:val="00C02A76"/>
    <w:rsid w:val="00C02D25"/>
    <w:rsid w:val="00C03298"/>
    <w:rsid w:val="00C03747"/>
    <w:rsid w:val="00C03FB2"/>
    <w:rsid w:val="00C040D5"/>
    <w:rsid w:val="00C04310"/>
    <w:rsid w:val="00C04F6E"/>
    <w:rsid w:val="00C058C1"/>
    <w:rsid w:val="00C06B5C"/>
    <w:rsid w:val="00C06CA1"/>
    <w:rsid w:val="00C10171"/>
    <w:rsid w:val="00C10499"/>
    <w:rsid w:val="00C105FB"/>
    <w:rsid w:val="00C10A2C"/>
    <w:rsid w:val="00C10DE6"/>
    <w:rsid w:val="00C114D3"/>
    <w:rsid w:val="00C1165E"/>
    <w:rsid w:val="00C1343E"/>
    <w:rsid w:val="00C134A8"/>
    <w:rsid w:val="00C13A89"/>
    <w:rsid w:val="00C13BE2"/>
    <w:rsid w:val="00C13FDE"/>
    <w:rsid w:val="00C16994"/>
    <w:rsid w:val="00C16F46"/>
    <w:rsid w:val="00C1753D"/>
    <w:rsid w:val="00C17C13"/>
    <w:rsid w:val="00C20230"/>
    <w:rsid w:val="00C2044A"/>
    <w:rsid w:val="00C20870"/>
    <w:rsid w:val="00C2090D"/>
    <w:rsid w:val="00C20977"/>
    <w:rsid w:val="00C20E80"/>
    <w:rsid w:val="00C227BB"/>
    <w:rsid w:val="00C22C9F"/>
    <w:rsid w:val="00C2371F"/>
    <w:rsid w:val="00C23795"/>
    <w:rsid w:val="00C241E7"/>
    <w:rsid w:val="00C246EE"/>
    <w:rsid w:val="00C25261"/>
    <w:rsid w:val="00C259A5"/>
    <w:rsid w:val="00C25F49"/>
    <w:rsid w:val="00C2745D"/>
    <w:rsid w:val="00C27808"/>
    <w:rsid w:val="00C27937"/>
    <w:rsid w:val="00C27AD9"/>
    <w:rsid w:val="00C30E25"/>
    <w:rsid w:val="00C311EA"/>
    <w:rsid w:val="00C3165F"/>
    <w:rsid w:val="00C3186C"/>
    <w:rsid w:val="00C33811"/>
    <w:rsid w:val="00C33C72"/>
    <w:rsid w:val="00C3556E"/>
    <w:rsid w:val="00C35D88"/>
    <w:rsid w:val="00C3680E"/>
    <w:rsid w:val="00C3710B"/>
    <w:rsid w:val="00C40BFC"/>
    <w:rsid w:val="00C40C22"/>
    <w:rsid w:val="00C4212A"/>
    <w:rsid w:val="00C42F8F"/>
    <w:rsid w:val="00C435C1"/>
    <w:rsid w:val="00C43BEA"/>
    <w:rsid w:val="00C448B2"/>
    <w:rsid w:val="00C452DC"/>
    <w:rsid w:val="00C45ABA"/>
    <w:rsid w:val="00C472CE"/>
    <w:rsid w:val="00C510C1"/>
    <w:rsid w:val="00C53CDF"/>
    <w:rsid w:val="00C540DD"/>
    <w:rsid w:val="00C54B54"/>
    <w:rsid w:val="00C54D1F"/>
    <w:rsid w:val="00C55C05"/>
    <w:rsid w:val="00C55DF1"/>
    <w:rsid w:val="00C567A7"/>
    <w:rsid w:val="00C56908"/>
    <w:rsid w:val="00C57E24"/>
    <w:rsid w:val="00C57F03"/>
    <w:rsid w:val="00C604D2"/>
    <w:rsid w:val="00C612A5"/>
    <w:rsid w:val="00C615C1"/>
    <w:rsid w:val="00C615D3"/>
    <w:rsid w:val="00C61785"/>
    <w:rsid w:val="00C618BF"/>
    <w:rsid w:val="00C62234"/>
    <w:rsid w:val="00C625A7"/>
    <w:rsid w:val="00C6265C"/>
    <w:rsid w:val="00C6308B"/>
    <w:rsid w:val="00C63506"/>
    <w:rsid w:val="00C63C75"/>
    <w:rsid w:val="00C63C8C"/>
    <w:rsid w:val="00C64056"/>
    <w:rsid w:val="00C650E6"/>
    <w:rsid w:val="00C65382"/>
    <w:rsid w:val="00C65485"/>
    <w:rsid w:val="00C662C4"/>
    <w:rsid w:val="00C66439"/>
    <w:rsid w:val="00C677E4"/>
    <w:rsid w:val="00C67846"/>
    <w:rsid w:val="00C7016C"/>
    <w:rsid w:val="00C70861"/>
    <w:rsid w:val="00C7212D"/>
    <w:rsid w:val="00C727C2"/>
    <w:rsid w:val="00C73AFD"/>
    <w:rsid w:val="00C73E74"/>
    <w:rsid w:val="00C7452C"/>
    <w:rsid w:val="00C755CA"/>
    <w:rsid w:val="00C7588C"/>
    <w:rsid w:val="00C76FDE"/>
    <w:rsid w:val="00C80BF2"/>
    <w:rsid w:val="00C80E5B"/>
    <w:rsid w:val="00C817D8"/>
    <w:rsid w:val="00C81BF8"/>
    <w:rsid w:val="00C82035"/>
    <w:rsid w:val="00C82D12"/>
    <w:rsid w:val="00C83BF5"/>
    <w:rsid w:val="00C83CDC"/>
    <w:rsid w:val="00C84088"/>
    <w:rsid w:val="00C84EF0"/>
    <w:rsid w:val="00C8561D"/>
    <w:rsid w:val="00C8565D"/>
    <w:rsid w:val="00C86282"/>
    <w:rsid w:val="00C87200"/>
    <w:rsid w:val="00C908FD"/>
    <w:rsid w:val="00C9140D"/>
    <w:rsid w:val="00C92519"/>
    <w:rsid w:val="00C92922"/>
    <w:rsid w:val="00C9402D"/>
    <w:rsid w:val="00C948D4"/>
    <w:rsid w:val="00C95066"/>
    <w:rsid w:val="00C95C33"/>
    <w:rsid w:val="00C95E6D"/>
    <w:rsid w:val="00C95F15"/>
    <w:rsid w:val="00C96150"/>
    <w:rsid w:val="00C96769"/>
    <w:rsid w:val="00C969EE"/>
    <w:rsid w:val="00C970E9"/>
    <w:rsid w:val="00C97656"/>
    <w:rsid w:val="00C976C9"/>
    <w:rsid w:val="00C977A6"/>
    <w:rsid w:val="00C97C94"/>
    <w:rsid w:val="00CA15E1"/>
    <w:rsid w:val="00CA1C8E"/>
    <w:rsid w:val="00CA1D14"/>
    <w:rsid w:val="00CA26DF"/>
    <w:rsid w:val="00CA2CFB"/>
    <w:rsid w:val="00CA3D54"/>
    <w:rsid w:val="00CA40E7"/>
    <w:rsid w:val="00CA6534"/>
    <w:rsid w:val="00CA6AD2"/>
    <w:rsid w:val="00CA6BCB"/>
    <w:rsid w:val="00CA7490"/>
    <w:rsid w:val="00CA7F56"/>
    <w:rsid w:val="00CB0F38"/>
    <w:rsid w:val="00CB1546"/>
    <w:rsid w:val="00CB1AE8"/>
    <w:rsid w:val="00CB308B"/>
    <w:rsid w:val="00CB340D"/>
    <w:rsid w:val="00CB5CA5"/>
    <w:rsid w:val="00CB6094"/>
    <w:rsid w:val="00CB6BDD"/>
    <w:rsid w:val="00CB7492"/>
    <w:rsid w:val="00CC04AC"/>
    <w:rsid w:val="00CC0805"/>
    <w:rsid w:val="00CC2C6C"/>
    <w:rsid w:val="00CC3969"/>
    <w:rsid w:val="00CC515C"/>
    <w:rsid w:val="00CC5BAC"/>
    <w:rsid w:val="00CC5EF4"/>
    <w:rsid w:val="00CC6052"/>
    <w:rsid w:val="00CC6C8D"/>
    <w:rsid w:val="00CC739D"/>
    <w:rsid w:val="00CD0586"/>
    <w:rsid w:val="00CD2417"/>
    <w:rsid w:val="00CD4A8F"/>
    <w:rsid w:val="00CD4BAA"/>
    <w:rsid w:val="00CD4C1A"/>
    <w:rsid w:val="00CD4C5F"/>
    <w:rsid w:val="00CD583D"/>
    <w:rsid w:val="00CD5BDA"/>
    <w:rsid w:val="00CD5CC1"/>
    <w:rsid w:val="00CD6526"/>
    <w:rsid w:val="00CE00B5"/>
    <w:rsid w:val="00CE010A"/>
    <w:rsid w:val="00CE076D"/>
    <w:rsid w:val="00CE108E"/>
    <w:rsid w:val="00CE134D"/>
    <w:rsid w:val="00CE164F"/>
    <w:rsid w:val="00CE17CE"/>
    <w:rsid w:val="00CE1928"/>
    <w:rsid w:val="00CE1A98"/>
    <w:rsid w:val="00CE206C"/>
    <w:rsid w:val="00CE23AD"/>
    <w:rsid w:val="00CE37D9"/>
    <w:rsid w:val="00CE3BCA"/>
    <w:rsid w:val="00CE5708"/>
    <w:rsid w:val="00CE72D1"/>
    <w:rsid w:val="00CF1612"/>
    <w:rsid w:val="00CF18C0"/>
    <w:rsid w:val="00CF1D06"/>
    <w:rsid w:val="00CF2F7F"/>
    <w:rsid w:val="00CF34FB"/>
    <w:rsid w:val="00CF3530"/>
    <w:rsid w:val="00CF5416"/>
    <w:rsid w:val="00CF5DDD"/>
    <w:rsid w:val="00CF6270"/>
    <w:rsid w:val="00CF72CF"/>
    <w:rsid w:val="00CF7389"/>
    <w:rsid w:val="00CF7AE6"/>
    <w:rsid w:val="00D0060F"/>
    <w:rsid w:val="00D008B6"/>
    <w:rsid w:val="00D00F9A"/>
    <w:rsid w:val="00D017A0"/>
    <w:rsid w:val="00D01B3B"/>
    <w:rsid w:val="00D022D9"/>
    <w:rsid w:val="00D02798"/>
    <w:rsid w:val="00D02B93"/>
    <w:rsid w:val="00D02D94"/>
    <w:rsid w:val="00D031DC"/>
    <w:rsid w:val="00D049F8"/>
    <w:rsid w:val="00D04EF0"/>
    <w:rsid w:val="00D05012"/>
    <w:rsid w:val="00D059AA"/>
    <w:rsid w:val="00D05BAC"/>
    <w:rsid w:val="00D10CC7"/>
    <w:rsid w:val="00D1101F"/>
    <w:rsid w:val="00D11515"/>
    <w:rsid w:val="00D12436"/>
    <w:rsid w:val="00D12B78"/>
    <w:rsid w:val="00D132FB"/>
    <w:rsid w:val="00D138EB"/>
    <w:rsid w:val="00D1484D"/>
    <w:rsid w:val="00D14917"/>
    <w:rsid w:val="00D14E48"/>
    <w:rsid w:val="00D15A70"/>
    <w:rsid w:val="00D16306"/>
    <w:rsid w:val="00D17F5F"/>
    <w:rsid w:val="00D20362"/>
    <w:rsid w:val="00D23744"/>
    <w:rsid w:val="00D23801"/>
    <w:rsid w:val="00D23D9D"/>
    <w:rsid w:val="00D252E6"/>
    <w:rsid w:val="00D25D05"/>
    <w:rsid w:val="00D262B9"/>
    <w:rsid w:val="00D272B7"/>
    <w:rsid w:val="00D2756D"/>
    <w:rsid w:val="00D3066A"/>
    <w:rsid w:val="00D30D81"/>
    <w:rsid w:val="00D31ACE"/>
    <w:rsid w:val="00D31CEB"/>
    <w:rsid w:val="00D325B8"/>
    <w:rsid w:val="00D327FE"/>
    <w:rsid w:val="00D32A3E"/>
    <w:rsid w:val="00D332B5"/>
    <w:rsid w:val="00D33E3B"/>
    <w:rsid w:val="00D34292"/>
    <w:rsid w:val="00D346E7"/>
    <w:rsid w:val="00D36B73"/>
    <w:rsid w:val="00D36BD9"/>
    <w:rsid w:val="00D36F59"/>
    <w:rsid w:val="00D37B02"/>
    <w:rsid w:val="00D400E7"/>
    <w:rsid w:val="00D40735"/>
    <w:rsid w:val="00D41FF9"/>
    <w:rsid w:val="00D429E0"/>
    <w:rsid w:val="00D42E4F"/>
    <w:rsid w:val="00D43B42"/>
    <w:rsid w:val="00D44C22"/>
    <w:rsid w:val="00D45BDA"/>
    <w:rsid w:val="00D46461"/>
    <w:rsid w:val="00D47A1A"/>
    <w:rsid w:val="00D47DE3"/>
    <w:rsid w:val="00D50176"/>
    <w:rsid w:val="00D502AC"/>
    <w:rsid w:val="00D5050E"/>
    <w:rsid w:val="00D50749"/>
    <w:rsid w:val="00D50A8E"/>
    <w:rsid w:val="00D50ACC"/>
    <w:rsid w:val="00D51C35"/>
    <w:rsid w:val="00D52F5D"/>
    <w:rsid w:val="00D54E06"/>
    <w:rsid w:val="00D54F1D"/>
    <w:rsid w:val="00D550C0"/>
    <w:rsid w:val="00D552CC"/>
    <w:rsid w:val="00D55875"/>
    <w:rsid w:val="00D5704C"/>
    <w:rsid w:val="00D5733D"/>
    <w:rsid w:val="00D57488"/>
    <w:rsid w:val="00D575EC"/>
    <w:rsid w:val="00D6100D"/>
    <w:rsid w:val="00D61150"/>
    <w:rsid w:val="00D61CAF"/>
    <w:rsid w:val="00D62077"/>
    <w:rsid w:val="00D62341"/>
    <w:rsid w:val="00D6282C"/>
    <w:rsid w:val="00D62E6F"/>
    <w:rsid w:val="00D63002"/>
    <w:rsid w:val="00D635F3"/>
    <w:rsid w:val="00D6361C"/>
    <w:rsid w:val="00D63B45"/>
    <w:rsid w:val="00D64955"/>
    <w:rsid w:val="00D67934"/>
    <w:rsid w:val="00D702F7"/>
    <w:rsid w:val="00D7083A"/>
    <w:rsid w:val="00D712B9"/>
    <w:rsid w:val="00D721DE"/>
    <w:rsid w:val="00D7297A"/>
    <w:rsid w:val="00D731C8"/>
    <w:rsid w:val="00D73315"/>
    <w:rsid w:val="00D74A17"/>
    <w:rsid w:val="00D74A28"/>
    <w:rsid w:val="00D74B12"/>
    <w:rsid w:val="00D75036"/>
    <w:rsid w:val="00D75480"/>
    <w:rsid w:val="00D77484"/>
    <w:rsid w:val="00D7760C"/>
    <w:rsid w:val="00D77F07"/>
    <w:rsid w:val="00D80170"/>
    <w:rsid w:val="00D80375"/>
    <w:rsid w:val="00D80AA1"/>
    <w:rsid w:val="00D80FC3"/>
    <w:rsid w:val="00D80FDA"/>
    <w:rsid w:val="00D812F5"/>
    <w:rsid w:val="00D814E1"/>
    <w:rsid w:val="00D82418"/>
    <w:rsid w:val="00D8274C"/>
    <w:rsid w:val="00D828DE"/>
    <w:rsid w:val="00D82BAC"/>
    <w:rsid w:val="00D82DB7"/>
    <w:rsid w:val="00D83309"/>
    <w:rsid w:val="00D8405C"/>
    <w:rsid w:val="00D844AE"/>
    <w:rsid w:val="00D84D4F"/>
    <w:rsid w:val="00D857DB"/>
    <w:rsid w:val="00D85EC7"/>
    <w:rsid w:val="00D860A3"/>
    <w:rsid w:val="00D87BCE"/>
    <w:rsid w:val="00D90205"/>
    <w:rsid w:val="00D91684"/>
    <w:rsid w:val="00D91C43"/>
    <w:rsid w:val="00D920C1"/>
    <w:rsid w:val="00D9241B"/>
    <w:rsid w:val="00D92A96"/>
    <w:rsid w:val="00D92CE0"/>
    <w:rsid w:val="00D92CF6"/>
    <w:rsid w:val="00D9482E"/>
    <w:rsid w:val="00D94CA6"/>
    <w:rsid w:val="00D96A0E"/>
    <w:rsid w:val="00D9756A"/>
    <w:rsid w:val="00D97737"/>
    <w:rsid w:val="00D97842"/>
    <w:rsid w:val="00DA141D"/>
    <w:rsid w:val="00DA149B"/>
    <w:rsid w:val="00DA1AE1"/>
    <w:rsid w:val="00DA22B1"/>
    <w:rsid w:val="00DA330A"/>
    <w:rsid w:val="00DA34F7"/>
    <w:rsid w:val="00DA3AA5"/>
    <w:rsid w:val="00DA48B4"/>
    <w:rsid w:val="00DA4F8E"/>
    <w:rsid w:val="00DA4FC4"/>
    <w:rsid w:val="00DA5BC8"/>
    <w:rsid w:val="00DA5F98"/>
    <w:rsid w:val="00DA766F"/>
    <w:rsid w:val="00DB1138"/>
    <w:rsid w:val="00DB1BC9"/>
    <w:rsid w:val="00DB2630"/>
    <w:rsid w:val="00DB26B5"/>
    <w:rsid w:val="00DB2974"/>
    <w:rsid w:val="00DB2C87"/>
    <w:rsid w:val="00DB340B"/>
    <w:rsid w:val="00DB35E5"/>
    <w:rsid w:val="00DB3E03"/>
    <w:rsid w:val="00DB4380"/>
    <w:rsid w:val="00DB43B1"/>
    <w:rsid w:val="00DB451B"/>
    <w:rsid w:val="00DB4F97"/>
    <w:rsid w:val="00DB542D"/>
    <w:rsid w:val="00DC02A6"/>
    <w:rsid w:val="00DC1F91"/>
    <w:rsid w:val="00DC20C3"/>
    <w:rsid w:val="00DC39AC"/>
    <w:rsid w:val="00DC471E"/>
    <w:rsid w:val="00DC5557"/>
    <w:rsid w:val="00DC6086"/>
    <w:rsid w:val="00DC64EB"/>
    <w:rsid w:val="00DC742A"/>
    <w:rsid w:val="00DC7B8A"/>
    <w:rsid w:val="00DD18B9"/>
    <w:rsid w:val="00DD1AB0"/>
    <w:rsid w:val="00DD1CCF"/>
    <w:rsid w:val="00DD4AD1"/>
    <w:rsid w:val="00DD6832"/>
    <w:rsid w:val="00DD6C35"/>
    <w:rsid w:val="00DD79D2"/>
    <w:rsid w:val="00DE1933"/>
    <w:rsid w:val="00DE2C11"/>
    <w:rsid w:val="00DE40F2"/>
    <w:rsid w:val="00DE478C"/>
    <w:rsid w:val="00DE4F40"/>
    <w:rsid w:val="00DE564D"/>
    <w:rsid w:val="00DE5A44"/>
    <w:rsid w:val="00DE6563"/>
    <w:rsid w:val="00DE68AE"/>
    <w:rsid w:val="00DE6976"/>
    <w:rsid w:val="00DE71C2"/>
    <w:rsid w:val="00DE78F4"/>
    <w:rsid w:val="00DE7CF5"/>
    <w:rsid w:val="00DF05D0"/>
    <w:rsid w:val="00DF0ACA"/>
    <w:rsid w:val="00DF16DD"/>
    <w:rsid w:val="00DF187B"/>
    <w:rsid w:val="00DF191F"/>
    <w:rsid w:val="00DF19D6"/>
    <w:rsid w:val="00DF1F43"/>
    <w:rsid w:val="00DF2B52"/>
    <w:rsid w:val="00DF2F82"/>
    <w:rsid w:val="00DF405B"/>
    <w:rsid w:val="00DF4504"/>
    <w:rsid w:val="00DF46C3"/>
    <w:rsid w:val="00DF5AD9"/>
    <w:rsid w:val="00DF64BC"/>
    <w:rsid w:val="00DF74AF"/>
    <w:rsid w:val="00DF7841"/>
    <w:rsid w:val="00DF7AF4"/>
    <w:rsid w:val="00E004DA"/>
    <w:rsid w:val="00E01331"/>
    <w:rsid w:val="00E01BCE"/>
    <w:rsid w:val="00E02015"/>
    <w:rsid w:val="00E026E4"/>
    <w:rsid w:val="00E032AB"/>
    <w:rsid w:val="00E05A5A"/>
    <w:rsid w:val="00E05E2A"/>
    <w:rsid w:val="00E0697F"/>
    <w:rsid w:val="00E06E74"/>
    <w:rsid w:val="00E07376"/>
    <w:rsid w:val="00E102F7"/>
    <w:rsid w:val="00E106F7"/>
    <w:rsid w:val="00E10E4F"/>
    <w:rsid w:val="00E1166E"/>
    <w:rsid w:val="00E129AC"/>
    <w:rsid w:val="00E12EBA"/>
    <w:rsid w:val="00E13A00"/>
    <w:rsid w:val="00E14613"/>
    <w:rsid w:val="00E1494F"/>
    <w:rsid w:val="00E14AFB"/>
    <w:rsid w:val="00E14C14"/>
    <w:rsid w:val="00E15A40"/>
    <w:rsid w:val="00E16260"/>
    <w:rsid w:val="00E203CE"/>
    <w:rsid w:val="00E209CE"/>
    <w:rsid w:val="00E20A11"/>
    <w:rsid w:val="00E21E83"/>
    <w:rsid w:val="00E21F59"/>
    <w:rsid w:val="00E2478A"/>
    <w:rsid w:val="00E24F29"/>
    <w:rsid w:val="00E250D8"/>
    <w:rsid w:val="00E26696"/>
    <w:rsid w:val="00E26A22"/>
    <w:rsid w:val="00E273B6"/>
    <w:rsid w:val="00E313D1"/>
    <w:rsid w:val="00E315AD"/>
    <w:rsid w:val="00E32025"/>
    <w:rsid w:val="00E320EC"/>
    <w:rsid w:val="00E329D0"/>
    <w:rsid w:val="00E32A90"/>
    <w:rsid w:val="00E33FFD"/>
    <w:rsid w:val="00E34F83"/>
    <w:rsid w:val="00E35ECE"/>
    <w:rsid w:val="00E36287"/>
    <w:rsid w:val="00E40B1B"/>
    <w:rsid w:val="00E42177"/>
    <w:rsid w:val="00E422AE"/>
    <w:rsid w:val="00E42B88"/>
    <w:rsid w:val="00E43A5D"/>
    <w:rsid w:val="00E447DD"/>
    <w:rsid w:val="00E452DD"/>
    <w:rsid w:val="00E45381"/>
    <w:rsid w:val="00E45DC7"/>
    <w:rsid w:val="00E46286"/>
    <w:rsid w:val="00E465A2"/>
    <w:rsid w:val="00E46D2A"/>
    <w:rsid w:val="00E50928"/>
    <w:rsid w:val="00E50D02"/>
    <w:rsid w:val="00E51EB4"/>
    <w:rsid w:val="00E51FBB"/>
    <w:rsid w:val="00E520A4"/>
    <w:rsid w:val="00E5232D"/>
    <w:rsid w:val="00E54F0D"/>
    <w:rsid w:val="00E5653A"/>
    <w:rsid w:val="00E56A6C"/>
    <w:rsid w:val="00E57882"/>
    <w:rsid w:val="00E57C0D"/>
    <w:rsid w:val="00E604F7"/>
    <w:rsid w:val="00E60A26"/>
    <w:rsid w:val="00E627B6"/>
    <w:rsid w:val="00E6323C"/>
    <w:rsid w:val="00E64C08"/>
    <w:rsid w:val="00E66108"/>
    <w:rsid w:val="00E665BD"/>
    <w:rsid w:val="00E704B0"/>
    <w:rsid w:val="00E71702"/>
    <w:rsid w:val="00E71DE0"/>
    <w:rsid w:val="00E73609"/>
    <w:rsid w:val="00E73DB2"/>
    <w:rsid w:val="00E73EB8"/>
    <w:rsid w:val="00E74D0F"/>
    <w:rsid w:val="00E75C59"/>
    <w:rsid w:val="00E77148"/>
    <w:rsid w:val="00E8067D"/>
    <w:rsid w:val="00E80BC7"/>
    <w:rsid w:val="00E816BC"/>
    <w:rsid w:val="00E81F18"/>
    <w:rsid w:val="00E82338"/>
    <w:rsid w:val="00E82962"/>
    <w:rsid w:val="00E82B5A"/>
    <w:rsid w:val="00E84756"/>
    <w:rsid w:val="00E849D5"/>
    <w:rsid w:val="00E86263"/>
    <w:rsid w:val="00E86465"/>
    <w:rsid w:val="00E86DD6"/>
    <w:rsid w:val="00E87E02"/>
    <w:rsid w:val="00E90C5D"/>
    <w:rsid w:val="00E9126F"/>
    <w:rsid w:val="00E915F8"/>
    <w:rsid w:val="00E91928"/>
    <w:rsid w:val="00E92545"/>
    <w:rsid w:val="00E92904"/>
    <w:rsid w:val="00E92D66"/>
    <w:rsid w:val="00E92F33"/>
    <w:rsid w:val="00E939D2"/>
    <w:rsid w:val="00E93D8F"/>
    <w:rsid w:val="00E942FC"/>
    <w:rsid w:val="00E957C3"/>
    <w:rsid w:val="00E9635D"/>
    <w:rsid w:val="00E967B8"/>
    <w:rsid w:val="00E97C4A"/>
    <w:rsid w:val="00E97F95"/>
    <w:rsid w:val="00EA0554"/>
    <w:rsid w:val="00EA0A8F"/>
    <w:rsid w:val="00EA122B"/>
    <w:rsid w:val="00EA2BA0"/>
    <w:rsid w:val="00EA3AAC"/>
    <w:rsid w:val="00EA459C"/>
    <w:rsid w:val="00EA5608"/>
    <w:rsid w:val="00EA6DE6"/>
    <w:rsid w:val="00EA73A0"/>
    <w:rsid w:val="00EB1B33"/>
    <w:rsid w:val="00EB1EDD"/>
    <w:rsid w:val="00EB271A"/>
    <w:rsid w:val="00EB29AB"/>
    <w:rsid w:val="00EB2D50"/>
    <w:rsid w:val="00EB30C2"/>
    <w:rsid w:val="00EB57D8"/>
    <w:rsid w:val="00EB6335"/>
    <w:rsid w:val="00EB73A5"/>
    <w:rsid w:val="00EB7831"/>
    <w:rsid w:val="00EC0661"/>
    <w:rsid w:val="00EC0F5A"/>
    <w:rsid w:val="00EC1373"/>
    <w:rsid w:val="00EC1429"/>
    <w:rsid w:val="00EC17D0"/>
    <w:rsid w:val="00EC1927"/>
    <w:rsid w:val="00EC240A"/>
    <w:rsid w:val="00EC25DE"/>
    <w:rsid w:val="00EC3049"/>
    <w:rsid w:val="00EC39EC"/>
    <w:rsid w:val="00EC42DA"/>
    <w:rsid w:val="00EC4367"/>
    <w:rsid w:val="00EC4AF5"/>
    <w:rsid w:val="00EC4DF8"/>
    <w:rsid w:val="00EC57C9"/>
    <w:rsid w:val="00EC63FF"/>
    <w:rsid w:val="00EC716C"/>
    <w:rsid w:val="00EC7E72"/>
    <w:rsid w:val="00ED068D"/>
    <w:rsid w:val="00ED11A1"/>
    <w:rsid w:val="00ED12F3"/>
    <w:rsid w:val="00ED159E"/>
    <w:rsid w:val="00ED2A5C"/>
    <w:rsid w:val="00ED2C36"/>
    <w:rsid w:val="00ED4473"/>
    <w:rsid w:val="00ED4551"/>
    <w:rsid w:val="00ED50C5"/>
    <w:rsid w:val="00ED68EE"/>
    <w:rsid w:val="00ED7E14"/>
    <w:rsid w:val="00EE1CF1"/>
    <w:rsid w:val="00EE1F8A"/>
    <w:rsid w:val="00EE2DDC"/>
    <w:rsid w:val="00EE2E96"/>
    <w:rsid w:val="00EE33A6"/>
    <w:rsid w:val="00EE4826"/>
    <w:rsid w:val="00EE4B4E"/>
    <w:rsid w:val="00EE580C"/>
    <w:rsid w:val="00EE610C"/>
    <w:rsid w:val="00EE6E65"/>
    <w:rsid w:val="00EE7546"/>
    <w:rsid w:val="00EF09AF"/>
    <w:rsid w:val="00EF267B"/>
    <w:rsid w:val="00EF2B0A"/>
    <w:rsid w:val="00EF2F60"/>
    <w:rsid w:val="00EF3481"/>
    <w:rsid w:val="00EF3E89"/>
    <w:rsid w:val="00EF462E"/>
    <w:rsid w:val="00EF6077"/>
    <w:rsid w:val="00F00ADF"/>
    <w:rsid w:val="00F00F69"/>
    <w:rsid w:val="00F02CFE"/>
    <w:rsid w:val="00F036F9"/>
    <w:rsid w:val="00F03A79"/>
    <w:rsid w:val="00F04BC8"/>
    <w:rsid w:val="00F05178"/>
    <w:rsid w:val="00F05680"/>
    <w:rsid w:val="00F05E69"/>
    <w:rsid w:val="00F06BEB"/>
    <w:rsid w:val="00F11308"/>
    <w:rsid w:val="00F125E9"/>
    <w:rsid w:val="00F13850"/>
    <w:rsid w:val="00F13E9C"/>
    <w:rsid w:val="00F14DD2"/>
    <w:rsid w:val="00F153D3"/>
    <w:rsid w:val="00F15529"/>
    <w:rsid w:val="00F160F3"/>
    <w:rsid w:val="00F16A19"/>
    <w:rsid w:val="00F20213"/>
    <w:rsid w:val="00F203B3"/>
    <w:rsid w:val="00F21859"/>
    <w:rsid w:val="00F21AC5"/>
    <w:rsid w:val="00F22AC9"/>
    <w:rsid w:val="00F22E1B"/>
    <w:rsid w:val="00F233DF"/>
    <w:rsid w:val="00F2342E"/>
    <w:rsid w:val="00F234A0"/>
    <w:rsid w:val="00F23922"/>
    <w:rsid w:val="00F241DD"/>
    <w:rsid w:val="00F249F9"/>
    <w:rsid w:val="00F25089"/>
    <w:rsid w:val="00F25201"/>
    <w:rsid w:val="00F25449"/>
    <w:rsid w:val="00F25B10"/>
    <w:rsid w:val="00F26817"/>
    <w:rsid w:val="00F26E20"/>
    <w:rsid w:val="00F300B5"/>
    <w:rsid w:val="00F30EE9"/>
    <w:rsid w:val="00F31CF3"/>
    <w:rsid w:val="00F31FF7"/>
    <w:rsid w:val="00F32AA6"/>
    <w:rsid w:val="00F33468"/>
    <w:rsid w:val="00F338BF"/>
    <w:rsid w:val="00F33A81"/>
    <w:rsid w:val="00F34C7E"/>
    <w:rsid w:val="00F34D52"/>
    <w:rsid w:val="00F359EF"/>
    <w:rsid w:val="00F35AEC"/>
    <w:rsid w:val="00F371E5"/>
    <w:rsid w:val="00F423C0"/>
    <w:rsid w:val="00F42C3E"/>
    <w:rsid w:val="00F43E1A"/>
    <w:rsid w:val="00F45826"/>
    <w:rsid w:val="00F46BB3"/>
    <w:rsid w:val="00F47500"/>
    <w:rsid w:val="00F475E5"/>
    <w:rsid w:val="00F47EE3"/>
    <w:rsid w:val="00F507B0"/>
    <w:rsid w:val="00F507C9"/>
    <w:rsid w:val="00F50C45"/>
    <w:rsid w:val="00F51039"/>
    <w:rsid w:val="00F521DB"/>
    <w:rsid w:val="00F532E6"/>
    <w:rsid w:val="00F5370F"/>
    <w:rsid w:val="00F53C15"/>
    <w:rsid w:val="00F53E91"/>
    <w:rsid w:val="00F5458F"/>
    <w:rsid w:val="00F54BA6"/>
    <w:rsid w:val="00F54F91"/>
    <w:rsid w:val="00F562DB"/>
    <w:rsid w:val="00F56CBD"/>
    <w:rsid w:val="00F60333"/>
    <w:rsid w:val="00F60B7F"/>
    <w:rsid w:val="00F60E8F"/>
    <w:rsid w:val="00F614C5"/>
    <w:rsid w:val="00F6374E"/>
    <w:rsid w:val="00F64098"/>
    <w:rsid w:val="00F641D5"/>
    <w:rsid w:val="00F643C4"/>
    <w:rsid w:val="00F64703"/>
    <w:rsid w:val="00F649AC"/>
    <w:rsid w:val="00F65FB7"/>
    <w:rsid w:val="00F700F7"/>
    <w:rsid w:val="00F70286"/>
    <w:rsid w:val="00F7052C"/>
    <w:rsid w:val="00F70A4B"/>
    <w:rsid w:val="00F70A92"/>
    <w:rsid w:val="00F71F8B"/>
    <w:rsid w:val="00F72536"/>
    <w:rsid w:val="00F72E5C"/>
    <w:rsid w:val="00F72E94"/>
    <w:rsid w:val="00F731B6"/>
    <w:rsid w:val="00F7537A"/>
    <w:rsid w:val="00F75EAE"/>
    <w:rsid w:val="00F767EF"/>
    <w:rsid w:val="00F76ED1"/>
    <w:rsid w:val="00F80291"/>
    <w:rsid w:val="00F81404"/>
    <w:rsid w:val="00F837B5"/>
    <w:rsid w:val="00F84A8A"/>
    <w:rsid w:val="00F85656"/>
    <w:rsid w:val="00F85917"/>
    <w:rsid w:val="00F85D95"/>
    <w:rsid w:val="00F86486"/>
    <w:rsid w:val="00F8669E"/>
    <w:rsid w:val="00F86A8E"/>
    <w:rsid w:val="00F86BF9"/>
    <w:rsid w:val="00F86F99"/>
    <w:rsid w:val="00F872B9"/>
    <w:rsid w:val="00F90213"/>
    <w:rsid w:val="00F906D5"/>
    <w:rsid w:val="00F90E46"/>
    <w:rsid w:val="00F91173"/>
    <w:rsid w:val="00F93CAB"/>
    <w:rsid w:val="00F94338"/>
    <w:rsid w:val="00F94BF2"/>
    <w:rsid w:val="00F94EB9"/>
    <w:rsid w:val="00F9619D"/>
    <w:rsid w:val="00F96AA3"/>
    <w:rsid w:val="00F96DB9"/>
    <w:rsid w:val="00F96E25"/>
    <w:rsid w:val="00F971CC"/>
    <w:rsid w:val="00F9721C"/>
    <w:rsid w:val="00F97AE1"/>
    <w:rsid w:val="00FA019F"/>
    <w:rsid w:val="00FA0DA9"/>
    <w:rsid w:val="00FA1381"/>
    <w:rsid w:val="00FA1470"/>
    <w:rsid w:val="00FA1551"/>
    <w:rsid w:val="00FA2981"/>
    <w:rsid w:val="00FA2F1F"/>
    <w:rsid w:val="00FA36BC"/>
    <w:rsid w:val="00FA4074"/>
    <w:rsid w:val="00FA492A"/>
    <w:rsid w:val="00FA4B08"/>
    <w:rsid w:val="00FA4CE9"/>
    <w:rsid w:val="00FA5AD3"/>
    <w:rsid w:val="00FA6750"/>
    <w:rsid w:val="00FA71D7"/>
    <w:rsid w:val="00FA7512"/>
    <w:rsid w:val="00FB0309"/>
    <w:rsid w:val="00FB098D"/>
    <w:rsid w:val="00FB145C"/>
    <w:rsid w:val="00FB1C43"/>
    <w:rsid w:val="00FB298D"/>
    <w:rsid w:val="00FB2A92"/>
    <w:rsid w:val="00FB3590"/>
    <w:rsid w:val="00FB4544"/>
    <w:rsid w:val="00FB7C57"/>
    <w:rsid w:val="00FC017F"/>
    <w:rsid w:val="00FC290B"/>
    <w:rsid w:val="00FC34E6"/>
    <w:rsid w:val="00FC3CB5"/>
    <w:rsid w:val="00FC3E8F"/>
    <w:rsid w:val="00FC49DE"/>
    <w:rsid w:val="00FC51D2"/>
    <w:rsid w:val="00FC58FE"/>
    <w:rsid w:val="00FC5F4E"/>
    <w:rsid w:val="00FC692B"/>
    <w:rsid w:val="00FC6E14"/>
    <w:rsid w:val="00FC7800"/>
    <w:rsid w:val="00FD037D"/>
    <w:rsid w:val="00FD0DBD"/>
    <w:rsid w:val="00FD1004"/>
    <w:rsid w:val="00FD3D49"/>
    <w:rsid w:val="00FD3FBA"/>
    <w:rsid w:val="00FD48BF"/>
    <w:rsid w:val="00FD55BA"/>
    <w:rsid w:val="00FD56A4"/>
    <w:rsid w:val="00FD5709"/>
    <w:rsid w:val="00FD70D7"/>
    <w:rsid w:val="00FD7B3C"/>
    <w:rsid w:val="00FD7D0E"/>
    <w:rsid w:val="00FE035D"/>
    <w:rsid w:val="00FE0988"/>
    <w:rsid w:val="00FE0A40"/>
    <w:rsid w:val="00FE14E8"/>
    <w:rsid w:val="00FE1A79"/>
    <w:rsid w:val="00FE1CE5"/>
    <w:rsid w:val="00FE21C5"/>
    <w:rsid w:val="00FE249C"/>
    <w:rsid w:val="00FE3026"/>
    <w:rsid w:val="00FE3212"/>
    <w:rsid w:val="00FE3E29"/>
    <w:rsid w:val="00FE565F"/>
    <w:rsid w:val="00FE5B4E"/>
    <w:rsid w:val="00FE650D"/>
    <w:rsid w:val="00FE74AB"/>
    <w:rsid w:val="00FE7D95"/>
    <w:rsid w:val="00FE7DB5"/>
    <w:rsid w:val="00FF129A"/>
    <w:rsid w:val="00FF478C"/>
    <w:rsid w:val="00FF4973"/>
    <w:rsid w:val="00FF4D12"/>
    <w:rsid w:val="00FF7291"/>
    <w:rsid w:val="00FF752F"/>
    <w:rsid w:val="00FF7B1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2FA01"/>
  <w15:docId w15:val="{E6A61276-5FD4-4305-8E7E-00173924A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CC7"/>
    <w:pPr>
      <w:bidi/>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qFormat/>
    <w:rsid w:val="007F37A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F37A3"/>
    <w:pPr>
      <w:keepNext/>
      <w:spacing w:before="240" w:after="60"/>
      <w:outlineLvl w:val="1"/>
    </w:pPr>
    <w:rPr>
      <w:rFonts w:ascii="Arial" w:hAnsi="Arial" w:cs="2  Yagut"/>
      <w:b/>
      <w:bCs/>
      <w:i/>
      <w:sz w:val="28"/>
      <w:szCs w:val="32"/>
    </w:rPr>
  </w:style>
  <w:style w:type="paragraph" w:styleId="Heading3">
    <w:name w:val="heading 3"/>
    <w:basedOn w:val="Normal"/>
    <w:next w:val="Normal"/>
    <w:link w:val="Heading3Char"/>
    <w:qFormat/>
    <w:rsid w:val="007F37A3"/>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1B0DA3"/>
    <w:pPr>
      <w:tabs>
        <w:tab w:val="left" w:pos="1134"/>
      </w:tabs>
      <w:jc w:val="center"/>
      <w:outlineLvl w:val="3"/>
    </w:pPr>
    <w:rPr>
      <w:rFonts w:ascii="IranNastaliq" w:hAnsi="IranNastaliq" w:cs="B Badr"/>
      <w:b/>
      <w:bCs/>
      <w:sz w:val="40"/>
      <w:szCs w:val="40"/>
    </w:rPr>
  </w:style>
  <w:style w:type="paragraph" w:styleId="Heading5">
    <w:name w:val="heading 5"/>
    <w:basedOn w:val="Normal"/>
    <w:next w:val="Normal"/>
    <w:link w:val="Heading5Char"/>
    <w:uiPriority w:val="9"/>
    <w:unhideWhenUsed/>
    <w:qFormat/>
    <w:rsid w:val="00A147DC"/>
    <w:pPr>
      <w:keepNext/>
      <w:keepLines/>
      <w:spacing w:before="40"/>
      <w:outlineLvl w:val="4"/>
    </w:pPr>
    <w:rPr>
      <w:rFonts w:ascii="B Badr" w:eastAsiaTheme="majorEastAsia" w:hAnsi="B Badr" w:cs="B Badr"/>
      <w:sz w:val="18"/>
      <w:szCs w:val="18"/>
      <w:lang w:bidi="fa-IR"/>
    </w:rPr>
  </w:style>
  <w:style w:type="paragraph" w:styleId="Heading6">
    <w:name w:val="heading 6"/>
    <w:basedOn w:val="Normal"/>
    <w:next w:val="Normal"/>
    <w:link w:val="Heading6Char"/>
    <w:uiPriority w:val="9"/>
    <w:unhideWhenUsed/>
    <w:qFormat/>
    <w:rsid w:val="00101C8F"/>
    <w:pPr>
      <w:tabs>
        <w:tab w:val="left" w:pos="1134"/>
      </w:tabs>
      <w:autoSpaceDE w:val="0"/>
      <w:autoSpaceDN w:val="0"/>
      <w:adjustRightInd w:val="0"/>
      <w:jc w:val="both"/>
      <w:outlineLvl w:val="5"/>
    </w:pPr>
    <w:rPr>
      <w:rFonts w:ascii="Tahoma" w:hAnsi="Tahoma" w:cs="B Badr"/>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37A3"/>
    <w:rPr>
      <w:rFonts w:ascii="Arial" w:eastAsia="Times New Roman" w:hAnsi="Arial" w:cs="Arial"/>
      <w:b/>
      <w:bCs/>
      <w:kern w:val="32"/>
      <w:sz w:val="32"/>
      <w:szCs w:val="32"/>
      <w:lang w:bidi="ar-SA"/>
    </w:rPr>
  </w:style>
  <w:style w:type="character" w:customStyle="1" w:styleId="Heading2Char">
    <w:name w:val="Heading 2 Char"/>
    <w:basedOn w:val="DefaultParagraphFont"/>
    <w:link w:val="Heading2"/>
    <w:rsid w:val="007F37A3"/>
    <w:rPr>
      <w:rFonts w:ascii="Arial" w:eastAsia="Times New Roman" w:hAnsi="Arial" w:cs="2  Yagut"/>
      <w:b/>
      <w:bCs/>
      <w:i/>
      <w:sz w:val="28"/>
      <w:szCs w:val="32"/>
      <w:lang w:bidi="ar-SA"/>
    </w:rPr>
  </w:style>
  <w:style w:type="character" w:customStyle="1" w:styleId="Heading3Char">
    <w:name w:val="Heading 3 Char"/>
    <w:basedOn w:val="DefaultParagraphFont"/>
    <w:link w:val="Heading3"/>
    <w:rsid w:val="007F37A3"/>
    <w:rPr>
      <w:rFonts w:ascii="Arial" w:eastAsia="Times New Roman" w:hAnsi="Arial" w:cs="Arial"/>
      <w:b/>
      <w:bCs/>
      <w:sz w:val="26"/>
      <w:szCs w:val="26"/>
      <w:lang w:bidi="ar-SA"/>
    </w:rPr>
  </w:style>
  <w:style w:type="paragraph" w:styleId="ListParagraph">
    <w:name w:val="List Paragraph"/>
    <w:basedOn w:val="Normal"/>
    <w:uiPriority w:val="34"/>
    <w:qFormat/>
    <w:rsid w:val="007F37A3"/>
    <w:pPr>
      <w:ind w:left="720"/>
      <w:contextualSpacing/>
    </w:pPr>
  </w:style>
  <w:style w:type="paragraph" w:styleId="TOCHeading">
    <w:name w:val="TOC Heading"/>
    <w:basedOn w:val="Heading1"/>
    <w:next w:val="Normal"/>
    <w:uiPriority w:val="39"/>
    <w:qFormat/>
    <w:rsid w:val="007F37A3"/>
    <w:pPr>
      <w:keepLines/>
      <w:bidi w:val="0"/>
      <w:spacing w:before="480" w:after="0" w:line="276" w:lineRule="auto"/>
      <w:outlineLvl w:val="9"/>
    </w:pPr>
    <w:rPr>
      <w:rFonts w:ascii="Cambria" w:hAnsi="Cambria" w:cs="Times New Roman"/>
      <w:color w:val="365F91"/>
      <w:kern w:val="0"/>
      <w:sz w:val="28"/>
      <w:szCs w:val="28"/>
    </w:rPr>
  </w:style>
  <w:style w:type="paragraph" w:styleId="FootnoteText">
    <w:name w:val="footnote text"/>
    <w:basedOn w:val="Normal"/>
    <w:link w:val="FootnoteTextChar"/>
    <w:uiPriority w:val="99"/>
    <w:rsid w:val="000A55C9"/>
    <w:rPr>
      <w:sz w:val="20"/>
      <w:szCs w:val="20"/>
    </w:rPr>
  </w:style>
  <w:style w:type="character" w:customStyle="1" w:styleId="FootnoteTextChar">
    <w:name w:val="Footnote Text Char"/>
    <w:basedOn w:val="DefaultParagraphFont"/>
    <w:link w:val="FootnoteText"/>
    <w:uiPriority w:val="99"/>
    <w:rsid w:val="000A55C9"/>
    <w:rPr>
      <w:rFonts w:ascii="Times New Roman" w:eastAsia="Times New Roman" w:hAnsi="Times New Roman" w:cs="Times New Roman"/>
      <w:sz w:val="20"/>
      <w:szCs w:val="20"/>
      <w:lang w:bidi="ar-SA"/>
    </w:rPr>
  </w:style>
  <w:style w:type="character" w:styleId="FootnoteReference">
    <w:name w:val="footnote reference"/>
    <w:uiPriority w:val="99"/>
    <w:semiHidden/>
    <w:rsid w:val="000A55C9"/>
    <w:rPr>
      <w:vertAlign w:val="superscript"/>
    </w:rPr>
  </w:style>
  <w:style w:type="paragraph" w:styleId="Footer">
    <w:name w:val="footer"/>
    <w:basedOn w:val="Normal"/>
    <w:link w:val="FooterChar"/>
    <w:uiPriority w:val="99"/>
    <w:rsid w:val="000A55C9"/>
    <w:pPr>
      <w:tabs>
        <w:tab w:val="center" w:pos="4153"/>
        <w:tab w:val="right" w:pos="8306"/>
      </w:tabs>
    </w:pPr>
  </w:style>
  <w:style w:type="character" w:customStyle="1" w:styleId="FooterChar">
    <w:name w:val="Footer Char"/>
    <w:basedOn w:val="DefaultParagraphFont"/>
    <w:link w:val="Footer"/>
    <w:uiPriority w:val="99"/>
    <w:rsid w:val="000A55C9"/>
    <w:rPr>
      <w:rFonts w:ascii="Times New Roman" w:eastAsia="Times New Roman" w:hAnsi="Times New Roman" w:cs="Times New Roman"/>
      <w:sz w:val="24"/>
      <w:szCs w:val="24"/>
      <w:lang w:bidi="ar-SA"/>
    </w:rPr>
  </w:style>
  <w:style w:type="character" w:styleId="PageNumber">
    <w:name w:val="page number"/>
    <w:basedOn w:val="DefaultParagraphFont"/>
    <w:rsid w:val="000A55C9"/>
  </w:style>
  <w:style w:type="paragraph" w:styleId="Header">
    <w:name w:val="header"/>
    <w:basedOn w:val="Normal"/>
    <w:link w:val="HeaderChar"/>
    <w:uiPriority w:val="99"/>
    <w:rsid w:val="000A55C9"/>
    <w:pPr>
      <w:tabs>
        <w:tab w:val="center" w:pos="4153"/>
        <w:tab w:val="right" w:pos="8306"/>
      </w:tabs>
    </w:pPr>
  </w:style>
  <w:style w:type="character" w:customStyle="1" w:styleId="HeaderChar">
    <w:name w:val="Header Char"/>
    <w:basedOn w:val="DefaultParagraphFont"/>
    <w:link w:val="Header"/>
    <w:uiPriority w:val="99"/>
    <w:rsid w:val="000A55C9"/>
    <w:rPr>
      <w:rFonts w:ascii="Times New Roman" w:eastAsia="Times New Roman" w:hAnsi="Times New Roman" w:cs="Times New Roman"/>
      <w:sz w:val="24"/>
      <w:szCs w:val="24"/>
      <w:lang w:bidi="ar-SA"/>
    </w:rPr>
  </w:style>
  <w:style w:type="paragraph" w:customStyle="1" w:styleId="Style1">
    <w:name w:val="Style1"/>
    <w:basedOn w:val="Normal"/>
    <w:rsid w:val="000A55C9"/>
    <w:rPr>
      <w:rFonts w:cs="2  Shiraz"/>
      <w:sz w:val="22"/>
      <w:szCs w:val="22"/>
      <w:lang w:bidi="fa-IR"/>
    </w:rPr>
  </w:style>
  <w:style w:type="paragraph" w:customStyle="1" w:styleId="a">
    <w:name w:val="عربی"/>
    <w:basedOn w:val="Heading3"/>
    <w:rsid w:val="000A55C9"/>
    <w:pPr>
      <w:spacing w:before="120" w:after="0" w:line="216" w:lineRule="auto"/>
      <w:jc w:val="both"/>
    </w:pPr>
    <w:rPr>
      <w:rFonts w:cs="2  Badr"/>
      <w:sz w:val="28"/>
      <w:szCs w:val="28"/>
    </w:rPr>
  </w:style>
  <w:style w:type="paragraph" w:customStyle="1" w:styleId="StyleComplex2Shiraz11pt">
    <w:name w:val="Style (Complex) 2  Shiraz 11 pt"/>
    <w:basedOn w:val="Normal"/>
    <w:link w:val="StyleComplex2Shiraz11ptChar"/>
    <w:rsid w:val="000A55C9"/>
    <w:pPr>
      <w:spacing w:line="192" w:lineRule="auto"/>
    </w:pPr>
    <w:rPr>
      <w:rFonts w:cs="2  Shiraz"/>
      <w:sz w:val="22"/>
      <w:szCs w:val="22"/>
      <w:lang w:bidi="fa-IR"/>
    </w:rPr>
  </w:style>
  <w:style w:type="character" w:customStyle="1" w:styleId="StyleComplex2Shiraz11ptChar">
    <w:name w:val="Style (Complex) 2  Shiraz 11 pt Char"/>
    <w:link w:val="StyleComplex2Shiraz11pt"/>
    <w:rsid w:val="000A55C9"/>
    <w:rPr>
      <w:rFonts w:ascii="Times New Roman" w:eastAsia="Times New Roman" w:hAnsi="Times New Roman" w:cs="2  Shiraz"/>
    </w:rPr>
  </w:style>
  <w:style w:type="paragraph" w:customStyle="1" w:styleId="StyleHeading3Complex2Shiraz11ptNotBoldJustifyLow">
    <w:name w:val="Style Heading 3 + (Complex) 2  Shiraz 11 pt Not Bold Justify Low"/>
    <w:basedOn w:val="Heading3"/>
    <w:rsid w:val="000A55C9"/>
    <w:pPr>
      <w:spacing w:before="0" w:after="0" w:line="192" w:lineRule="auto"/>
      <w:jc w:val="lowKashida"/>
    </w:pPr>
    <w:rPr>
      <w:rFonts w:cs="2  Shiraz"/>
      <w:b w:val="0"/>
      <w:bCs w:val="0"/>
      <w:sz w:val="22"/>
      <w:szCs w:val="22"/>
    </w:rPr>
  </w:style>
  <w:style w:type="paragraph" w:customStyle="1" w:styleId="StyleHeading1Complex2Badr14pt">
    <w:name w:val="Style Heading 1 + (Complex) 2  Badr 14 pt"/>
    <w:basedOn w:val="Heading1"/>
    <w:rsid w:val="000A55C9"/>
    <w:rPr>
      <w:rFonts w:cs="2  Badr"/>
      <w:sz w:val="28"/>
      <w:szCs w:val="28"/>
    </w:rPr>
  </w:style>
  <w:style w:type="paragraph" w:customStyle="1" w:styleId="StyleHeading2LatinIranNastaliqComplexIranNastaliq24">
    <w:name w:val="Style Heading 2 + (Latin) IranNastaliq (Complex) IranNastaliq 24 ..."/>
    <w:basedOn w:val="Heading2"/>
    <w:rsid w:val="000A55C9"/>
    <w:pPr>
      <w:spacing w:line="120" w:lineRule="auto"/>
      <w:jc w:val="center"/>
    </w:pPr>
    <w:rPr>
      <w:rFonts w:ascii="IranNastaliq" w:hAnsi="IranNastaliq" w:cs="IranNastaliq"/>
      <w:b w:val="0"/>
      <w:bCs w:val="0"/>
      <w:sz w:val="48"/>
      <w:szCs w:val="48"/>
    </w:rPr>
  </w:style>
  <w:style w:type="paragraph" w:styleId="TOC1">
    <w:name w:val="toc 1"/>
    <w:basedOn w:val="Normal"/>
    <w:next w:val="Normal"/>
    <w:autoRedefine/>
    <w:uiPriority w:val="39"/>
    <w:rsid w:val="000A55C9"/>
  </w:style>
  <w:style w:type="paragraph" w:styleId="TOC2">
    <w:name w:val="toc 2"/>
    <w:basedOn w:val="Normal"/>
    <w:next w:val="Normal"/>
    <w:autoRedefine/>
    <w:uiPriority w:val="39"/>
    <w:rsid w:val="000A55C9"/>
    <w:pPr>
      <w:ind w:left="240"/>
    </w:pPr>
  </w:style>
  <w:style w:type="paragraph" w:styleId="TOC3">
    <w:name w:val="toc 3"/>
    <w:basedOn w:val="Normal"/>
    <w:next w:val="Normal"/>
    <w:autoRedefine/>
    <w:uiPriority w:val="39"/>
    <w:rsid w:val="000A55C9"/>
    <w:pPr>
      <w:ind w:left="480"/>
    </w:pPr>
  </w:style>
  <w:style w:type="paragraph" w:styleId="EndnoteText">
    <w:name w:val="endnote text"/>
    <w:basedOn w:val="Normal"/>
    <w:link w:val="EndnoteTextChar"/>
    <w:rsid w:val="000A55C9"/>
    <w:rPr>
      <w:sz w:val="20"/>
      <w:szCs w:val="20"/>
    </w:rPr>
  </w:style>
  <w:style w:type="character" w:customStyle="1" w:styleId="EndnoteTextChar">
    <w:name w:val="Endnote Text Char"/>
    <w:basedOn w:val="DefaultParagraphFont"/>
    <w:link w:val="EndnoteText"/>
    <w:rsid w:val="000A55C9"/>
    <w:rPr>
      <w:rFonts w:ascii="Times New Roman" w:eastAsia="Times New Roman" w:hAnsi="Times New Roman" w:cs="Times New Roman"/>
      <w:sz w:val="20"/>
      <w:szCs w:val="20"/>
      <w:lang w:bidi="ar-SA"/>
    </w:rPr>
  </w:style>
  <w:style w:type="character" w:styleId="EndnoteReference">
    <w:name w:val="endnote reference"/>
    <w:rsid w:val="000A55C9"/>
    <w:rPr>
      <w:vertAlign w:val="superscript"/>
    </w:rPr>
  </w:style>
  <w:style w:type="paragraph" w:styleId="BalloonText">
    <w:name w:val="Balloon Text"/>
    <w:basedOn w:val="Normal"/>
    <w:link w:val="BalloonTextChar"/>
    <w:uiPriority w:val="99"/>
    <w:unhideWhenUsed/>
    <w:rsid w:val="000A55C9"/>
    <w:rPr>
      <w:rFonts w:ascii="Tahoma" w:hAnsi="Tahoma" w:cs="Tahoma"/>
      <w:sz w:val="16"/>
      <w:szCs w:val="16"/>
    </w:rPr>
  </w:style>
  <w:style w:type="character" w:customStyle="1" w:styleId="BalloonTextChar">
    <w:name w:val="Balloon Text Char"/>
    <w:basedOn w:val="DefaultParagraphFont"/>
    <w:link w:val="BalloonText"/>
    <w:uiPriority w:val="99"/>
    <w:rsid w:val="000A55C9"/>
    <w:rPr>
      <w:rFonts w:ascii="Tahoma" w:eastAsia="Times New Roman" w:hAnsi="Tahoma" w:cs="Tahoma"/>
      <w:sz w:val="16"/>
      <w:szCs w:val="16"/>
      <w:lang w:bidi="ar-SA"/>
    </w:rPr>
  </w:style>
  <w:style w:type="paragraph" w:styleId="NormalWeb">
    <w:name w:val="Normal (Web)"/>
    <w:basedOn w:val="Normal"/>
    <w:uiPriority w:val="99"/>
    <w:unhideWhenUsed/>
    <w:rsid w:val="000A55C9"/>
    <w:pPr>
      <w:bidi w:val="0"/>
      <w:spacing w:before="100" w:beforeAutospacing="1" w:after="100" w:afterAutospacing="1"/>
    </w:pPr>
    <w:rPr>
      <w:lang w:bidi="fa-IR"/>
    </w:rPr>
  </w:style>
  <w:style w:type="paragraph" w:styleId="PlainText">
    <w:name w:val="Plain Text"/>
    <w:basedOn w:val="Normal"/>
    <w:link w:val="PlainTextChar"/>
    <w:uiPriority w:val="99"/>
    <w:unhideWhenUsed/>
    <w:rsid w:val="000A55C9"/>
    <w:rPr>
      <w:rFonts w:ascii="Consolas" w:eastAsia="Calibri" w:hAnsi="Consolas" w:cs="Arial"/>
      <w:sz w:val="21"/>
      <w:szCs w:val="21"/>
      <w:lang w:bidi="fa-IR"/>
    </w:rPr>
  </w:style>
  <w:style w:type="character" w:customStyle="1" w:styleId="PlainTextChar">
    <w:name w:val="Plain Text Char"/>
    <w:basedOn w:val="DefaultParagraphFont"/>
    <w:link w:val="PlainText"/>
    <w:uiPriority w:val="99"/>
    <w:rsid w:val="000A55C9"/>
    <w:rPr>
      <w:rFonts w:ascii="Consolas" w:eastAsia="Calibri" w:hAnsi="Consolas" w:cs="Arial"/>
      <w:sz w:val="21"/>
      <w:szCs w:val="21"/>
    </w:rPr>
  </w:style>
  <w:style w:type="paragraph" w:styleId="BodyText">
    <w:name w:val="Body Text"/>
    <w:basedOn w:val="Normal"/>
    <w:link w:val="BodyTextChar"/>
    <w:semiHidden/>
    <w:rsid w:val="000A55C9"/>
    <w:rPr>
      <w:rFonts w:cs="Traffic"/>
      <w:b/>
      <w:bCs/>
    </w:rPr>
  </w:style>
  <w:style w:type="character" w:customStyle="1" w:styleId="BodyTextChar">
    <w:name w:val="Body Text Char"/>
    <w:basedOn w:val="DefaultParagraphFont"/>
    <w:link w:val="BodyText"/>
    <w:semiHidden/>
    <w:rsid w:val="000A55C9"/>
    <w:rPr>
      <w:rFonts w:ascii="Times New Roman" w:eastAsia="Times New Roman" w:hAnsi="Times New Roman" w:cs="Traffic"/>
      <w:b/>
      <w:bCs/>
      <w:sz w:val="24"/>
      <w:szCs w:val="24"/>
      <w:lang w:bidi="ar-SA"/>
    </w:rPr>
  </w:style>
  <w:style w:type="paragraph" w:customStyle="1" w:styleId="1">
    <w:name w:val="تيتر1"/>
    <w:basedOn w:val="Normal"/>
    <w:autoRedefine/>
    <w:rsid w:val="000A55C9"/>
    <w:pPr>
      <w:spacing w:before="360"/>
      <w:jc w:val="center"/>
    </w:pPr>
    <w:rPr>
      <w:rFonts w:cs="Yagut"/>
      <w:b/>
      <w:bCs/>
      <w:color w:val="C00000"/>
      <w:sz w:val="44"/>
      <w:szCs w:val="44"/>
    </w:rPr>
  </w:style>
  <w:style w:type="paragraph" w:customStyle="1" w:styleId="a0">
    <w:name w:val="عربي"/>
    <w:basedOn w:val="Normal"/>
    <w:link w:val="Char"/>
    <w:autoRedefine/>
    <w:rsid w:val="000A55C9"/>
    <w:pPr>
      <w:ind w:firstLine="397"/>
      <w:jc w:val="both"/>
    </w:pPr>
    <w:rPr>
      <w:rFonts w:cs="Badr"/>
      <w:b/>
      <w:bCs/>
      <w:sz w:val="22"/>
      <w:szCs w:val="32"/>
    </w:rPr>
  </w:style>
  <w:style w:type="paragraph" w:customStyle="1" w:styleId="a1">
    <w:name w:val="متن"/>
    <w:basedOn w:val="Normal"/>
    <w:link w:val="Char0"/>
    <w:autoRedefine/>
    <w:rsid w:val="000A55C9"/>
    <w:pPr>
      <w:ind w:firstLine="397"/>
      <w:jc w:val="both"/>
    </w:pPr>
    <w:rPr>
      <w:rFonts w:cs="Lotus"/>
      <w:b/>
      <w:sz w:val="22"/>
      <w:szCs w:val="28"/>
    </w:rPr>
  </w:style>
  <w:style w:type="character" w:customStyle="1" w:styleId="Char">
    <w:name w:val="عربي Char"/>
    <w:link w:val="a0"/>
    <w:rsid w:val="000A55C9"/>
    <w:rPr>
      <w:rFonts w:ascii="Times New Roman" w:eastAsia="Times New Roman" w:hAnsi="Times New Roman" w:cs="Badr"/>
      <w:b/>
      <w:bCs/>
      <w:szCs w:val="32"/>
      <w:lang w:bidi="ar-SA"/>
    </w:rPr>
  </w:style>
  <w:style w:type="character" w:customStyle="1" w:styleId="Char0">
    <w:name w:val="متن Char"/>
    <w:link w:val="a1"/>
    <w:rsid w:val="000A55C9"/>
    <w:rPr>
      <w:rFonts w:ascii="Times New Roman" w:eastAsia="Times New Roman" w:hAnsi="Times New Roman" w:cs="Lotus"/>
      <w:b/>
      <w:szCs w:val="28"/>
      <w:lang w:bidi="ar-SA"/>
    </w:rPr>
  </w:style>
  <w:style w:type="character" w:styleId="CommentReference">
    <w:name w:val="annotation reference"/>
    <w:basedOn w:val="DefaultParagraphFont"/>
    <w:uiPriority w:val="99"/>
    <w:semiHidden/>
    <w:unhideWhenUsed/>
    <w:rsid w:val="00F71F8B"/>
    <w:rPr>
      <w:sz w:val="16"/>
      <w:szCs w:val="16"/>
    </w:rPr>
  </w:style>
  <w:style w:type="paragraph" w:styleId="CommentText">
    <w:name w:val="annotation text"/>
    <w:basedOn w:val="Normal"/>
    <w:link w:val="CommentTextChar"/>
    <w:uiPriority w:val="99"/>
    <w:semiHidden/>
    <w:unhideWhenUsed/>
    <w:rsid w:val="00F71F8B"/>
    <w:rPr>
      <w:sz w:val="20"/>
      <w:szCs w:val="20"/>
    </w:rPr>
  </w:style>
  <w:style w:type="character" w:customStyle="1" w:styleId="CommentTextChar">
    <w:name w:val="Comment Text Char"/>
    <w:basedOn w:val="DefaultParagraphFont"/>
    <w:link w:val="CommentText"/>
    <w:uiPriority w:val="99"/>
    <w:semiHidden/>
    <w:rsid w:val="00F71F8B"/>
    <w:rPr>
      <w:rFonts w:ascii="Times New Roman" w:eastAsia="Times New Roman" w:hAnsi="Times New Roman" w:cs="Times New Roman"/>
      <w:sz w:val="20"/>
      <w:szCs w:val="20"/>
      <w:lang w:bidi="ar-SA"/>
    </w:rPr>
  </w:style>
  <w:style w:type="paragraph" w:styleId="CommentSubject">
    <w:name w:val="annotation subject"/>
    <w:basedOn w:val="CommentText"/>
    <w:next w:val="CommentText"/>
    <w:link w:val="CommentSubjectChar"/>
    <w:uiPriority w:val="99"/>
    <w:semiHidden/>
    <w:unhideWhenUsed/>
    <w:rsid w:val="00F71F8B"/>
    <w:rPr>
      <w:b/>
      <w:bCs/>
    </w:rPr>
  </w:style>
  <w:style w:type="character" w:customStyle="1" w:styleId="CommentSubjectChar">
    <w:name w:val="Comment Subject Char"/>
    <w:basedOn w:val="CommentTextChar"/>
    <w:link w:val="CommentSubject"/>
    <w:uiPriority w:val="99"/>
    <w:semiHidden/>
    <w:rsid w:val="00F71F8B"/>
    <w:rPr>
      <w:rFonts w:ascii="Times New Roman" w:eastAsia="Times New Roman" w:hAnsi="Times New Roman" w:cs="Times New Roman"/>
      <w:b/>
      <w:bCs/>
      <w:sz w:val="20"/>
      <w:szCs w:val="20"/>
      <w:lang w:bidi="ar-SA"/>
    </w:rPr>
  </w:style>
  <w:style w:type="character" w:customStyle="1" w:styleId="Heading4Char">
    <w:name w:val="Heading 4 Char"/>
    <w:basedOn w:val="DefaultParagraphFont"/>
    <w:link w:val="Heading4"/>
    <w:uiPriority w:val="9"/>
    <w:rsid w:val="001B0DA3"/>
    <w:rPr>
      <w:rFonts w:ascii="IranNastaliq" w:eastAsia="Times New Roman" w:hAnsi="IranNastaliq" w:cs="B Badr"/>
      <w:b/>
      <w:bCs/>
      <w:sz w:val="40"/>
      <w:szCs w:val="40"/>
      <w:lang w:bidi="ar-SA"/>
    </w:rPr>
  </w:style>
  <w:style w:type="paragraph" w:styleId="NoSpacing">
    <w:name w:val="No Spacing"/>
    <w:link w:val="NoSpacingChar"/>
    <w:uiPriority w:val="1"/>
    <w:qFormat/>
    <w:rsid w:val="00B42222"/>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B42222"/>
    <w:rPr>
      <w:rFonts w:eastAsiaTheme="minorEastAsia"/>
      <w:lang w:bidi="ar-SA"/>
    </w:rPr>
  </w:style>
  <w:style w:type="character" w:customStyle="1" w:styleId="Heading5Char">
    <w:name w:val="Heading 5 Char"/>
    <w:basedOn w:val="DefaultParagraphFont"/>
    <w:link w:val="Heading5"/>
    <w:uiPriority w:val="9"/>
    <w:rsid w:val="00A147DC"/>
    <w:rPr>
      <w:rFonts w:ascii="B Badr" w:eastAsiaTheme="majorEastAsia" w:hAnsi="B Badr" w:cs="B Badr"/>
      <w:sz w:val="18"/>
      <w:szCs w:val="18"/>
    </w:rPr>
  </w:style>
  <w:style w:type="character" w:customStyle="1" w:styleId="Heading6Char">
    <w:name w:val="Heading 6 Char"/>
    <w:basedOn w:val="DefaultParagraphFont"/>
    <w:link w:val="Heading6"/>
    <w:uiPriority w:val="9"/>
    <w:rsid w:val="00101C8F"/>
    <w:rPr>
      <w:rFonts w:ascii="Tahoma" w:eastAsia="Times New Roman" w:hAnsi="Tahoma" w:cs="B Badr"/>
      <w:sz w:val="24"/>
      <w:szCs w:val="24"/>
    </w:rPr>
  </w:style>
  <w:style w:type="character" w:styleId="Hyperlink">
    <w:name w:val="Hyperlink"/>
    <w:basedOn w:val="DefaultParagraphFont"/>
    <w:uiPriority w:val="99"/>
    <w:unhideWhenUsed/>
    <w:rsid w:val="00813091"/>
    <w:rPr>
      <w:color w:val="0000FF" w:themeColor="hyperlink"/>
      <w:u w:val="single"/>
    </w:rPr>
  </w:style>
  <w:style w:type="character" w:styleId="UnresolvedMention">
    <w:name w:val="Unresolved Mention"/>
    <w:basedOn w:val="DefaultParagraphFont"/>
    <w:uiPriority w:val="99"/>
    <w:semiHidden/>
    <w:unhideWhenUsed/>
    <w:rsid w:val="008130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023">
      <w:bodyDiv w:val="1"/>
      <w:marLeft w:val="0"/>
      <w:marRight w:val="0"/>
      <w:marTop w:val="0"/>
      <w:marBottom w:val="0"/>
      <w:divBdr>
        <w:top w:val="none" w:sz="0" w:space="0" w:color="auto"/>
        <w:left w:val="none" w:sz="0" w:space="0" w:color="auto"/>
        <w:bottom w:val="none" w:sz="0" w:space="0" w:color="auto"/>
        <w:right w:val="none" w:sz="0" w:space="0" w:color="auto"/>
      </w:divBdr>
    </w:div>
    <w:div w:id="2781463">
      <w:bodyDiv w:val="1"/>
      <w:marLeft w:val="0"/>
      <w:marRight w:val="0"/>
      <w:marTop w:val="0"/>
      <w:marBottom w:val="0"/>
      <w:divBdr>
        <w:top w:val="none" w:sz="0" w:space="0" w:color="auto"/>
        <w:left w:val="none" w:sz="0" w:space="0" w:color="auto"/>
        <w:bottom w:val="none" w:sz="0" w:space="0" w:color="auto"/>
        <w:right w:val="none" w:sz="0" w:space="0" w:color="auto"/>
      </w:divBdr>
    </w:div>
    <w:div w:id="4673818">
      <w:bodyDiv w:val="1"/>
      <w:marLeft w:val="0"/>
      <w:marRight w:val="0"/>
      <w:marTop w:val="0"/>
      <w:marBottom w:val="0"/>
      <w:divBdr>
        <w:top w:val="none" w:sz="0" w:space="0" w:color="auto"/>
        <w:left w:val="none" w:sz="0" w:space="0" w:color="auto"/>
        <w:bottom w:val="none" w:sz="0" w:space="0" w:color="auto"/>
        <w:right w:val="none" w:sz="0" w:space="0" w:color="auto"/>
      </w:divBdr>
    </w:div>
    <w:div w:id="4871518">
      <w:bodyDiv w:val="1"/>
      <w:marLeft w:val="0"/>
      <w:marRight w:val="0"/>
      <w:marTop w:val="0"/>
      <w:marBottom w:val="0"/>
      <w:divBdr>
        <w:top w:val="none" w:sz="0" w:space="0" w:color="auto"/>
        <w:left w:val="none" w:sz="0" w:space="0" w:color="auto"/>
        <w:bottom w:val="none" w:sz="0" w:space="0" w:color="auto"/>
        <w:right w:val="none" w:sz="0" w:space="0" w:color="auto"/>
      </w:divBdr>
    </w:div>
    <w:div w:id="6491277">
      <w:bodyDiv w:val="1"/>
      <w:marLeft w:val="0"/>
      <w:marRight w:val="0"/>
      <w:marTop w:val="0"/>
      <w:marBottom w:val="0"/>
      <w:divBdr>
        <w:top w:val="none" w:sz="0" w:space="0" w:color="auto"/>
        <w:left w:val="none" w:sz="0" w:space="0" w:color="auto"/>
        <w:bottom w:val="none" w:sz="0" w:space="0" w:color="auto"/>
        <w:right w:val="none" w:sz="0" w:space="0" w:color="auto"/>
      </w:divBdr>
    </w:div>
    <w:div w:id="9187888">
      <w:bodyDiv w:val="1"/>
      <w:marLeft w:val="0"/>
      <w:marRight w:val="0"/>
      <w:marTop w:val="0"/>
      <w:marBottom w:val="0"/>
      <w:divBdr>
        <w:top w:val="none" w:sz="0" w:space="0" w:color="auto"/>
        <w:left w:val="none" w:sz="0" w:space="0" w:color="auto"/>
        <w:bottom w:val="none" w:sz="0" w:space="0" w:color="auto"/>
        <w:right w:val="none" w:sz="0" w:space="0" w:color="auto"/>
      </w:divBdr>
    </w:div>
    <w:div w:id="14502945">
      <w:bodyDiv w:val="1"/>
      <w:marLeft w:val="0"/>
      <w:marRight w:val="0"/>
      <w:marTop w:val="0"/>
      <w:marBottom w:val="0"/>
      <w:divBdr>
        <w:top w:val="none" w:sz="0" w:space="0" w:color="auto"/>
        <w:left w:val="none" w:sz="0" w:space="0" w:color="auto"/>
        <w:bottom w:val="none" w:sz="0" w:space="0" w:color="auto"/>
        <w:right w:val="none" w:sz="0" w:space="0" w:color="auto"/>
      </w:divBdr>
    </w:div>
    <w:div w:id="14618332">
      <w:bodyDiv w:val="1"/>
      <w:marLeft w:val="0"/>
      <w:marRight w:val="0"/>
      <w:marTop w:val="0"/>
      <w:marBottom w:val="0"/>
      <w:divBdr>
        <w:top w:val="none" w:sz="0" w:space="0" w:color="auto"/>
        <w:left w:val="none" w:sz="0" w:space="0" w:color="auto"/>
        <w:bottom w:val="none" w:sz="0" w:space="0" w:color="auto"/>
        <w:right w:val="none" w:sz="0" w:space="0" w:color="auto"/>
      </w:divBdr>
    </w:div>
    <w:div w:id="16271261">
      <w:bodyDiv w:val="1"/>
      <w:marLeft w:val="0"/>
      <w:marRight w:val="0"/>
      <w:marTop w:val="0"/>
      <w:marBottom w:val="0"/>
      <w:divBdr>
        <w:top w:val="none" w:sz="0" w:space="0" w:color="auto"/>
        <w:left w:val="none" w:sz="0" w:space="0" w:color="auto"/>
        <w:bottom w:val="none" w:sz="0" w:space="0" w:color="auto"/>
        <w:right w:val="none" w:sz="0" w:space="0" w:color="auto"/>
      </w:divBdr>
    </w:div>
    <w:div w:id="19549192">
      <w:bodyDiv w:val="1"/>
      <w:marLeft w:val="0"/>
      <w:marRight w:val="0"/>
      <w:marTop w:val="0"/>
      <w:marBottom w:val="0"/>
      <w:divBdr>
        <w:top w:val="none" w:sz="0" w:space="0" w:color="auto"/>
        <w:left w:val="none" w:sz="0" w:space="0" w:color="auto"/>
        <w:bottom w:val="none" w:sz="0" w:space="0" w:color="auto"/>
        <w:right w:val="none" w:sz="0" w:space="0" w:color="auto"/>
      </w:divBdr>
    </w:div>
    <w:div w:id="19625208">
      <w:bodyDiv w:val="1"/>
      <w:marLeft w:val="0"/>
      <w:marRight w:val="0"/>
      <w:marTop w:val="0"/>
      <w:marBottom w:val="0"/>
      <w:divBdr>
        <w:top w:val="none" w:sz="0" w:space="0" w:color="auto"/>
        <w:left w:val="none" w:sz="0" w:space="0" w:color="auto"/>
        <w:bottom w:val="none" w:sz="0" w:space="0" w:color="auto"/>
        <w:right w:val="none" w:sz="0" w:space="0" w:color="auto"/>
      </w:divBdr>
    </w:div>
    <w:div w:id="20936837">
      <w:bodyDiv w:val="1"/>
      <w:marLeft w:val="0"/>
      <w:marRight w:val="0"/>
      <w:marTop w:val="0"/>
      <w:marBottom w:val="0"/>
      <w:divBdr>
        <w:top w:val="none" w:sz="0" w:space="0" w:color="auto"/>
        <w:left w:val="none" w:sz="0" w:space="0" w:color="auto"/>
        <w:bottom w:val="none" w:sz="0" w:space="0" w:color="auto"/>
        <w:right w:val="none" w:sz="0" w:space="0" w:color="auto"/>
      </w:divBdr>
    </w:div>
    <w:div w:id="22100132">
      <w:bodyDiv w:val="1"/>
      <w:marLeft w:val="0"/>
      <w:marRight w:val="0"/>
      <w:marTop w:val="0"/>
      <w:marBottom w:val="0"/>
      <w:divBdr>
        <w:top w:val="none" w:sz="0" w:space="0" w:color="auto"/>
        <w:left w:val="none" w:sz="0" w:space="0" w:color="auto"/>
        <w:bottom w:val="none" w:sz="0" w:space="0" w:color="auto"/>
        <w:right w:val="none" w:sz="0" w:space="0" w:color="auto"/>
      </w:divBdr>
    </w:div>
    <w:div w:id="23601136">
      <w:bodyDiv w:val="1"/>
      <w:marLeft w:val="0"/>
      <w:marRight w:val="0"/>
      <w:marTop w:val="0"/>
      <w:marBottom w:val="0"/>
      <w:divBdr>
        <w:top w:val="none" w:sz="0" w:space="0" w:color="auto"/>
        <w:left w:val="none" w:sz="0" w:space="0" w:color="auto"/>
        <w:bottom w:val="none" w:sz="0" w:space="0" w:color="auto"/>
        <w:right w:val="none" w:sz="0" w:space="0" w:color="auto"/>
      </w:divBdr>
    </w:div>
    <w:div w:id="31660798">
      <w:bodyDiv w:val="1"/>
      <w:marLeft w:val="0"/>
      <w:marRight w:val="0"/>
      <w:marTop w:val="0"/>
      <w:marBottom w:val="0"/>
      <w:divBdr>
        <w:top w:val="none" w:sz="0" w:space="0" w:color="auto"/>
        <w:left w:val="none" w:sz="0" w:space="0" w:color="auto"/>
        <w:bottom w:val="none" w:sz="0" w:space="0" w:color="auto"/>
        <w:right w:val="none" w:sz="0" w:space="0" w:color="auto"/>
      </w:divBdr>
    </w:div>
    <w:div w:id="35473533">
      <w:bodyDiv w:val="1"/>
      <w:marLeft w:val="0"/>
      <w:marRight w:val="0"/>
      <w:marTop w:val="0"/>
      <w:marBottom w:val="0"/>
      <w:divBdr>
        <w:top w:val="none" w:sz="0" w:space="0" w:color="auto"/>
        <w:left w:val="none" w:sz="0" w:space="0" w:color="auto"/>
        <w:bottom w:val="none" w:sz="0" w:space="0" w:color="auto"/>
        <w:right w:val="none" w:sz="0" w:space="0" w:color="auto"/>
      </w:divBdr>
    </w:div>
    <w:div w:id="38288480">
      <w:bodyDiv w:val="1"/>
      <w:marLeft w:val="0"/>
      <w:marRight w:val="0"/>
      <w:marTop w:val="0"/>
      <w:marBottom w:val="0"/>
      <w:divBdr>
        <w:top w:val="none" w:sz="0" w:space="0" w:color="auto"/>
        <w:left w:val="none" w:sz="0" w:space="0" w:color="auto"/>
        <w:bottom w:val="none" w:sz="0" w:space="0" w:color="auto"/>
        <w:right w:val="none" w:sz="0" w:space="0" w:color="auto"/>
      </w:divBdr>
    </w:div>
    <w:div w:id="41102333">
      <w:bodyDiv w:val="1"/>
      <w:marLeft w:val="0"/>
      <w:marRight w:val="0"/>
      <w:marTop w:val="0"/>
      <w:marBottom w:val="0"/>
      <w:divBdr>
        <w:top w:val="none" w:sz="0" w:space="0" w:color="auto"/>
        <w:left w:val="none" w:sz="0" w:space="0" w:color="auto"/>
        <w:bottom w:val="none" w:sz="0" w:space="0" w:color="auto"/>
        <w:right w:val="none" w:sz="0" w:space="0" w:color="auto"/>
      </w:divBdr>
    </w:div>
    <w:div w:id="46732047">
      <w:bodyDiv w:val="1"/>
      <w:marLeft w:val="0"/>
      <w:marRight w:val="0"/>
      <w:marTop w:val="0"/>
      <w:marBottom w:val="0"/>
      <w:divBdr>
        <w:top w:val="none" w:sz="0" w:space="0" w:color="auto"/>
        <w:left w:val="none" w:sz="0" w:space="0" w:color="auto"/>
        <w:bottom w:val="none" w:sz="0" w:space="0" w:color="auto"/>
        <w:right w:val="none" w:sz="0" w:space="0" w:color="auto"/>
      </w:divBdr>
    </w:div>
    <w:div w:id="53361704">
      <w:bodyDiv w:val="1"/>
      <w:marLeft w:val="0"/>
      <w:marRight w:val="0"/>
      <w:marTop w:val="0"/>
      <w:marBottom w:val="0"/>
      <w:divBdr>
        <w:top w:val="none" w:sz="0" w:space="0" w:color="auto"/>
        <w:left w:val="none" w:sz="0" w:space="0" w:color="auto"/>
        <w:bottom w:val="none" w:sz="0" w:space="0" w:color="auto"/>
        <w:right w:val="none" w:sz="0" w:space="0" w:color="auto"/>
      </w:divBdr>
    </w:div>
    <w:div w:id="55780962">
      <w:bodyDiv w:val="1"/>
      <w:marLeft w:val="0"/>
      <w:marRight w:val="0"/>
      <w:marTop w:val="0"/>
      <w:marBottom w:val="0"/>
      <w:divBdr>
        <w:top w:val="none" w:sz="0" w:space="0" w:color="auto"/>
        <w:left w:val="none" w:sz="0" w:space="0" w:color="auto"/>
        <w:bottom w:val="none" w:sz="0" w:space="0" w:color="auto"/>
        <w:right w:val="none" w:sz="0" w:space="0" w:color="auto"/>
      </w:divBdr>
    </w:div>
    <w:div w:id="56050894">
      <w:bodyDiv w:val="1"/>
      <w:marLeft w:val="0"/>
      <w:marRight w:val="0"/>
      <w:marTop w:val="0"/>
      <w:marBottom w:val="0"/>
      <w:divBdr>
        <w:top w:val="none" w:sz="0" w:space="0" w:color="auto"/>
        <w:left w:val="none" w:sz="0" w:space="0" w:color="auto"/>
        <w:bottom w:val="none" w:sz="0" w:space="0" w:color="auto"/>
        <w:right w:val="none" w:sz="0" w:space="0" w:color="auto"/>
      </w:divBdr>
    </w:div>
    <w:div w:id="60444790">
      <w:bodyDiv w:val="1"/>
      <w:marLeft w:val="0"/>
      <w:marRight w:val="0"/>
      <w:marTop w:val="0"/>
      <w:marBottom w:val="0"/>
      <w:divBdr>
        <w:top w:val="none" w:sz="0" w:space="0" w:color="auto"/>
        <w:left w:val="none" w:sz="0" w:space="0" w:color="auto"/>
        <w:bottom w:val="none" w:sz="0" w:space="0" w:color="auto"/>
        <w:right w:val="none" w:sz="0" w:space="0" w:color="auto"/>
      </w:divBdr>
    </w:div>
    <w:div w:id="61831010">
      <w:bodyDiv w:val="1"/>
      <w:marLeft w:val="0"/>
      <w:marRight w:val="0"/>
      <w:marTop w:val="0"/>
      <w:marBottom w:val="0"/>
      <w:divBdr>
        <w:top w:val="none" w:sz="0" w:space="0" w:color="auto"/>
        <w:left w:val="none" w:sz="0" w:space="0" w:color="auto"/>
        <w:bottom w:val="none" w:sz="0" w:space="0" w:color="auto"/>
        <w:right w:val="none" w:sz="0" w:space="0" w:color="auto"/>
      </w:divBdr>
    </w:div>
    <w:div w:id="65765309">
      <w:bodyDiv w:val="1"/>
      <w:marLeft w:val="0"/>
      <w:marRight w:val="0"/>
      <w:marTop w:val="0"/>
      <w:marBottom w:val="0"/>
      <w:divBdr>
        <w:top w:val="none" w:sz="0" w:space="0" w:color="auto"/>
        <w:left w:val="none" w:sz="0" w:space="0" w:color="auto"/>
        <w:bottom w:val="none" w:sz="0" w:space="0" w:color="auto"/>
        <w:right w:val="none" w:sz="0" w:space="0" w:color="auto"/>
      </w:divBdr>
    </w:div>
    <w:div w:id="66415230">
      <w:bodyDiv w:val="1"/>
      <w:marLeft w:val="0"/>
      <w:marRight w:val="0"/>
      <w:marTop w:val="0"/>
      <w:marBottom w:val="0"/>
      <w:divBdr>
        <w:top w:val="none" w:sz="0" w:space="0" w:color="auto"/>
        <w:left w:val="none" w:sz="0" w:space="0" w:color="auto"/>
        <w:bottom w:val="none" w:sz="0" w:space="0" w:color="auto"/>
        <w:right w:val="none" w:sz="0" w:space="0" w:color="auto"/>
      </w:divBdr>
    </w:div>
    <w:div w:id="66928708">
      <w:bodyDiv w:val="1"/>
      <w:marLeft w:val="0"/>
      <w:marRight w:val="0"/>
      <w:marTop w:val="0"/>
      <w:marBottom w:val="0"/>
      <w:divBdr>
        <w:top w:val="none" w:sz="0" w:space="0" w:color="auto"/>
        <w:left w:val="none" w:sz="0" w:space="0" w:color="auto"/>
        <w:bottom w:val="none" w:sz="0" w:space="0" w:color="auto"/>
        <w:right w:val="none" w:sz="0" w:space="0" w:color="auto"/>
      </w:divBdr>
    </w:div>
    <w:div w:id="67004283">
      <w:bodyDiv w:val="1"/>
      <w:marLeft w:val="0"/>
      <w:marRight w:val="0"/>
      <w:marTop w:val="0"/>
      <w:marBottom w:val="0"/>
      <w:divBdr>
        <w:top w:val="none" w:sz="0" w:space="0" w:color="auto"/>
        <w:left w:val="none" w:sz="0" w:space="0" w:color="auto"/>
        <w:bottom w:val="none" w:sz="0" w:space="0" w:color="auto"/>
        <w:right w:val="none" w:sz="0" w:space="0" w:color="auto"/>
      </w:divBdr>
    </w:div>
    <w:div w:id="68818917">
      <w:bodyDiv w:val="1"/>
      <w:marLeft w:val="0"/>
      <w:marRight w:val="0"/>
      <w:marTop w:val="0"/>
      <w:marBottom w:val="0"/>
      <w:divBdr>
        <w:top w:val="none" w:sz="0" w:space="0" w:color="auto"/>
        <w:left w:val="none" w:sz="0" w:space="0" w:color="auto"/>
        <w:bottom w:val="none" w:sz="0" w:space="0" w:color="auto"/>
        <w:right w:val="none" w:sz="0" w:space="0" w:color="auto"/>
      </w:divBdr>
    </w:div>
    <w:div w:id="74910431">
      <w:bodyDiv w:val="1"/>
      <w:marLeft w:val="0"/>
      <w:marRight w:val="0"/>
      <w:marTop w:val="0"/>
      <w:marBottom w:val="0"/>
      <w:divBdr>
        <w:top w:val="none" w:sz="0" w:space="0" w:color="auto"/>
        <w:left w:val="none" w:sz="0" w:space="0" w:color="auto"/>
        <w:bottom w:val="none" w:sz="0" w:space="0" w:color="auto"/>
        <w:right w:val="none" w:sz="0" w:space="0" w:color="auto"/>
      </w:divBdr>
    </w:div>
    <w:div w:id="76247088">
      <w:bodyDiv w:val="1"/>
      <w:marLeft w:val="0"/>
      <w:marRight w:val="0"/>
      <w:marTop w:val="0"/>
      <w:marBottom w:val="0"/>
      <w:divBdr>
        <w:top w:val="none" w:sz="0" w:space="0" w:color="auto"/>
        <w:left w:val="none" w:sz="0" w:space="0" w:color="auto"/>
        <w:bottom w:val="none" w:sz="0" w:space="0" w:color="auto"/>
        <w:right w:val="none" w:sz="0" w:space="0" w:color="auto"/>
      </w:divBdr>
    </w:div>
    <w:div w:id="81295894">
      <w:bodyDiv w:val="1"/>
      <w:marLeft w:val="0"/>
      <w:marRight w:val="0"/>
      <w:marTop w:val="0"/>
      <w:marBottom w:val="0"/>
      <w:divBdr>
        <w:top w:val="none" w:sz="0" w:space="0" w:color="auto"/>
        <w:left w:val="none" w:sz="0" w:space="0" w:color="auto"/>
        <w:bottom w:val="none" w:sz="0" w:space="0" w:color="auto"/>
        <w:right w:val="none" w:sz="0" w:space="0" w:color="auto"/>
      </w:divBdr>
    </w:div>
    <w:div w:id="84546255">
      <w:bodyDiv w:val="1"/>
      <w:marLeft w:val="0"/>
      <w:marRight w:val="0"/>
      <w:marTop w:val="0"/>
      <w:marBottom w:val="0"/>
      <w:divBdr>
        <w:top w:val="none" w:sz="0" w:space="0" w:color="auto"/>
        <w:left w:val="none" w:sz="0" w:space="0" w:color="auto"/>
        <w:bottom w:val="none" w:sz="0" w:space="0" w:color="auto"/>
        <w:right w:val="none" w:sz="0" w:space="0" w:color="auto"/>
      </w:divBdr>
    </w:div>
    <w:div w:id="89546588">
      <w:bodyDiv w:val="1"/>
      <w:marLeft w:val="0"/>
      <w:marRight w:val="0"/>
      <w:marTop w:val="0"/>
      <w:marBottom w:val="0"/>
      <w:divBdr>
        <w:top w:val="none" w:sz="0" w:space="0" w:color="auto"/>
        <w:left w:val="none" w:sz="0" w:space="0" w:color="auto"/>
        <w:bottom w:val="none" w:sz="0" w:space="0" w:color="auto"/>
        <w:right w:val="none" w:sz="0" w:space="0" w:color="auto"/>
      </w:divBdr>
    </w:div>
    <w:div w:id="92091158">
      <w:bodyDiv w:val="1"/>
      <w:marLeft w:val="0"/>
      <w:marRight w:val="0"/>
      <w:marTop w:val="0"/>
      <w:marBottom w:val="0"/>
      <w:divBdr>
        <w:top w:val="none" w:sz="0" w:space="0" w:color="auto"/>
        <w:left w:val="none" w:sz="0" w:space="0" w:color="auto"/>
        <w:bottom w:val="none" w:sz="0" w:space="0" w:color="auto"/>
        <w:right w:val="none" w:sz="0" w:space="0" w:color="auto"/>
      </w:divBdr>
    </w:div>
    <w:div w:id="93133357">
      <w:bodyDiv w:val="1"/>
      <w:marLeft w:val="0"/>
      <w:marRight w:val="0"/>
      <w:marTop w:val="0"/>
      <w:marBottom w:val="0"/>
      <w:divBdr>
        <w:top w:val="none" w:sz="0" w:space="0" w:color="auto"/>
        <w:left w:val="none" w:sz="0" w:space="0" w:color="auto"/>
        <w:bottom w:val="none" w:sz="0" w:space="0" w:color="auto"/>
        <w:right w:val="none" w:sz="0" w:space="0" w:color="auto"/>
      </w:divBdr>
    </w:div>
    <w:div w:id="97606187">
      <w:bodyDiv w:val="1"/>
      <w:marLeft w:val="0"/>
      <w:marRight w:val="0"/>
      <w:marTop w:val="0"/>
      <w:marBottom w:val="0"/>
      <w:divBdr>
        <w:top w:val="none" w:sz="0" w:space="0" w:color="auto"/>
        <w:left w:val="none" w:sz="0" w:space="0" w:color="auto"/>
        <w:bottom w:val="none" w:sz="0" w:space="0" w:color="auto"/>
        <w:right w:val="none" w:sz="0" w:space="0" w:color="auto"/>
      </w:divBdr>
    </w:div>
    <w:div w:id="98263636">
      <w:bodyDiv w:val="1"/>
      <w:marLeft w:val="0"/>
      <w:marRight w:val="0"/>
      <w:marTop w:val="0"/>
      <w:marBottom w:val="0"/>
      <w:divBdr>
        <w:top w:val="none" w:sz="0" w:space="0" w:color="auto"/>
        <w:left w:val="none" w:sz="0" w:space="0" w:color="auto"/>
        <w:bottom w:val="none" w:sz="0" w:space="0" w:color="auto"/>
        <w:right w:val="none" w:sz="0" w:space="0" w:color="auto"/>
      </w:divBdr>
    </w:div>
    <w:div w:id="99839417">
      <w:bodyDiv w:val="1"/>
      <w:marLeft w:val="0"/>
      <w:marRight w:val="0"/>
      <w:marTop w:val="0"/>
      <w:marBottom w:val="0"/>
      <w:divBdr>
        <w:top w:val="none" w:sz="0" w:space="0" w:color="auto"/>
        <w:left w:val="none" w:sz="0" w:space="0" w:color="auto"/>
        <w:bottom w:val="none" w:sz="0" w:space="0" w:color="auto"/>
        <w:right w:val="none" w:sz="0" w:space="0" w:color="auto"/>
      </w:divBdr>
    </w:div>
    <w:div w:id="102261713">
      <w:bodyDiv w:val="1"/>
      <w:marLeft w:val="0"/>
      <w:marRight w:val="0"/>
      <w:marTop w:val="0"/>
      <w:marBottom w:val="0"/>
      <w:divBdr>
        <w:top w:val="none" w:sz="0" w:space="0" w:color="auto"/>
        <w:left w:val="none" w:sz="0" w:space="0" w:color="auto"/>
        <w:bottom w:val="none" w:sz="0" w:space="0" w:color="auto"/>
        <w:right w:val="none" w:sz="0" w:space="0" w:color="auto"/>
      </w:divBdr>
      <w:divsChild>
        <w:div w:id="1828472664">
          <w:marLeft w:val="0"/>
          <w:marRight w:val="0"/>
          <w:marTop w:val="0"/>
          <w:marBottom w:val="0"/>
          <w:divBdr>
            <w:top w:val="none" w:sz="0" w:space="0" w:color="auto"/>
            <w:left w:val="none" w:sz="0" w:space="0" w:color="auto"/>
            <w:bottom w:val="none" w:sz="0" w:space="0" w:color="auto"/>
            <w:right w:val="none" w:sz="0" w:space="0" w:color="auto"/>
          </w:divBdr>
        </w:div>
      </w:divsChild>
    </w:div>
    <w:div w:id="104160745">
      <w:bodyDiv w:val="1"/>
      <w:marLeft w:val="0"/>
      <w:marRight w:val="0"/>
      <w:marTop w:val="0"/>
      <w:marBottom w:val="0"/>
      <w:divBdr>
        <w:top w:val="none" w:sz="0" w:space="0" w:color="auto"/>
        <w:left w:val="none" w:sz="0" w:space="0" w:color="auto"/>
        <w:bottom w:val="none" w:sz="0" w:space="0" w:color="auto"/>
        <w:right w:val="none" w:sz="0" w:space="0" w:color="auto"/>
      </w:divBdr>
    </w:div>
    <w:div w:id="106432465">
      <w:bodyDiv w:val="1"/>
      <w:marLeft w:val="0"/>
      <w:marRight w:val="0"/>
      <w:marTop w:val="0"/>
      <w:marBottom w:val="0"/>
      <w:divBdr>
        <w:top w:val="none" w:sz="0" w:space="0" w:color="auto"/>
        <w:left w:val="none" w:sz="0" w:space="0" w:color="auto"/>
        <w:bottom w:val="none" w:sz="0" w:space="0" w:color="auto"/>
        <w:right w:val="none" w:sz="0" w:space="0" w:color="auto"/>
      </w:divBdr>
    </w:div>
    <w:div w:id="107628022">
      <w:bodyDiv w:val="1"/>
      <w:marLeft w:val="0"/>
      <w:marRight w:val="0"/>
      <w:marTop w:val="0"/>
      <w:marBottom w:val="0"/>
      <w:divBdr>
        <w:top w:val="none" w:sz="0" w:space="0" w:color="auto"/>
        <w:left w:val="none" w:sz="0" w:space="0" w:color="auto"/>
        <w:bottom w:val="none" w:sz="0" w:space="0" w:color="auto"/>
        <w:right w:val="none" w:sz="0" w:space="0" w:color="auto"/>
      </w:divBdr>
    </w:div>
    <w:div w:id="109860461">
      <w:bodyDiv w:val="1"/>
      <w:marLeft w:val="0"/>
      <w:marRight w:val="0"/>
      <w:marTop w:val="0"/>
      <w:marBottom w:val="0"/>
      <w:divBdr>
        <w:top w:val="none" w:sz="0" w:space="0" w:color="auto"/>
        <w:left w:val="none" w:sz="0" w:space="0" w:color="auto"/>
        <w:bottom w:val="none" w:sz="0" w:space="0" w:color="auto"/>
        <w:right w:val="none" w:sz="0" w:space="0" w:color="auto"/>
      </w:divBdr>
    </w:div>
    <w:div w:id="110825822">
      <w:bodyDiv w:val="1"/>
      <w:marLeft w:val="0"/>
      <w:marRight w:val="0"/>
      <w:marTop w:val="0"/>
      <w:marBottom w:val="0"/>
      <w:divBdr>
        <w:top w:val="none" w:sz="0" w:space="0" w:color="auto"/>
        <w:left w:val="none" w:sz="0" w:space="0" w:color="auto"/>
        <w:bottom w:val="none" w:sz="0" w:space="0" w:color="auto"/>
        <w:right w:val="none" w:sz="0" w:space="0" w:color="auto"/>
      </w:divBdr>
    </w:div>
    <w:div w:id="111872192">
      <w:bodyDiv w:val="1"/>
      <w:marLeft w:val="0"/>
      <w:marRight w:val="0"/>
      <w:marTop w:val="0"/>
      <w:marBottom w:val="0"/>
      <w:divBdr>
        <w:top w:val="none" w:sz="0" w:space="0" w:color="auto"/>
        <w:left w:val="none" w:sz="0" w:space="0" w:color="auto"/>
        <w:bottom w:val="none" w:sz="0" w:space="0" w:color="auto"/>
        <w:right w:val="none" w:sz="0" w:space="0" w:color="auto"/>
      </w:divBdr>
    </w:div>
    <w:div w:id="113863251">
      <w:bodyDiv w:val="1"/>
      <w:marLeft w:val="0"/>
      <w:marRight w:val="0"/>
      <w:marTop w:val="0"/>
      <w:marBottom w:val="0"/>
      <w:divBdr>
        <w:top w:val="none" w:sz="0" w:space="0" w:color="auto"/>
        <w:left w:val="none" w:sz="0" w:space="0" w:color="auto"/>
        <w:bottom w:val="none" w:sz="0" w:space="0" w:color="auto"/>
        <w:right w:val="none" w:sz="0" w:space="0" w:color="auto"/>
      </w:divBdr>
    </w:div>
    <w:div w:id="114523896">
      <w:bodyDiv w:val="1"/>
      <w:marLeft w:val="0"/>
      <w:marRight w:val="0"/>
      <w:marTop w:val="0"/>
      <w:marBottom w:val="0"/>
      <w:divBdr>
        <w:top w:val="none" w:sz="0" w:space="0" w:color="auto"/>
        <w:left w:val="none" w:sz="0" w:space="0" w:color="auto"/>
        <w:bottom w:val="none" w:sz="0" w:space="0" w:color="auto"/>
        <w:right w:val="none" w:sz="0" w:space="0" w:color="auto"/>
      </w:divBdr>
    </w:div>
    <w:div w:id="122700790">
      <w:bodyDiv w:val="1"/>
      <w:marLeft w:val="0"/>
      <w:marRight w:val="0"/>
      <w:marTop w:val="0"/>
      <w:marBottom w:val="0"/>
      <w:divBdr>
        <w:top w:val="none" w:sz="0" w:space="0" w:color="auto"/>
        <w:left w:val="none" w:sz="0" w:space="0" w:color="auto"/>
        <w:bottom w:val="none" w:sz="0" w:space="0" w:color="auto"/>
        <w:right w:val="none" w:sz="0" w:space="0" w:color="auto"/>
      </w:divBdr>
    </w:div>
    <w:div w:id="123082986">
      <w:bodyDiv w:val="1"/>
      <w:marLeft w:val="0"/>
      <w:marRight w:val="0"/>
      <w:marTop w:val="0"/>
      <w:marBottom w:val="0"/>
      <w:divBdr>
        <w:top w:val="none" w:sz="0" w:space="0" w:color="auto"/>
        <w:left w:val="none" w:sz="0" w:space="0" w:color="auto"/>
        <w:bottom w:val="none" w:sz="0" w:space="0" w:color="auto"/>
        <w:right w:val="none" w:sz="0" w:space="0" w:color="auto"/>
      </w:divBdr>
    </w:div>
    <w:div w:id="125398065">
      <w:bodyDiv w:val="1"/>
      <w:marLeft w:val="0"/>
      <w:marRight w:val="0"/>
      <w:marTop w:val="0"/>
      <w:marBottom w:val="0"/>
      <w:divBdr>
        <w:top w:val="none" w:sz="0" w:space="0" w:color="auto"/>
        <w:left w:val="none" w:sz="0" w:space="0" w:color="auto"/>
        <w:bottom w:val="none" w:sz="0" w:space="0" w:color="auto"/>
        <w:right w:val="none" w:sz="0" w:space="0" w:color="auto"/>
      </w:divBdr>
    </w:div>
    <w:div w:id="132873171">
      <w:bodyDiv w:val="1"/>
      <w:marLeft w:val="0"/>
      <w:marRight w:val="0"/>
      <w:marTop w:val="0"/>
      <w:marBottom w:val="0"/>
      <w:divBdr>
        <w:top w:val="none" w:sz="0" w:space="0" w:color="auto"/>
        <w:left w:val="none" w:sz="0" w:space="0" w:color="auto"/>
        <w:bottom w:val="none" w:sz="0" w:space="0" w:color="auto"/>
        <w:right w:val="none" w:sz="0" w:space="0" w:color="auto"/>
      </w:divBdr>
    </w:div>
    <w:div w:id="134612484">
      <w:bodyDiv w:val="1"/>
      <w:marLeft w:val="0"/>
      <w:marRight w:val="0"/>
      <w:marTop w:val="0"/>
      <w:marBottom w:val="0"/>
      <w:divBdr>
        <w:top w:val="none" w:sz="0" w:space="0" w:color="auto"/>
        <w:left w:val="none" w:sz="0" w:space="0" w:color="auto"/>
        <w:bottom w:val="none" w:sz="0" w:space="0" w:color="auto"/>
        <w:right w:val="none" w:sz="0" w:space="0" w:color="auto"/>
      </w:divBdr>
    </w:div>
    <w:div w:id="138889950">
      <w:bodyDiv w:val="1"/>
      <w:marLeft w:val="0"/>
      <w:marRight w:val="0"/>
      <w:marTop w:val="0"/>
      <w:marBottom w:val="0"/>
      <w:divBdr>
        <w:top w:val="none" w:sz="0" w:space="0" w:color="auto"/>
        <w:left w:val="none" w:sz="0" w:space="0" w:color="auto"/>
        <w:bottom w:val="none" w:sz="0" w:space="0" w:color="auto"/>
        <w:right w:val="none" w:sz="0" w:space="0" w:color="auto"/>
      </w:divBdr>
    </w:div>
    <w:div w:id="139733099">
      <w:bodyDiv w:val="1"/>
      <w:marLeft w:val="0"/>
      <w:marRight w:val="0"/>
      <w:marTop w:val="0"/>
      <w:marBottom w:val="0"/>
      <w:divBdr>
        <w:top w:val="none" w:sz="0" w:space="0" w:color="auto"/>
        <w:left w:val="none" w:sz="0" w:space="0" w:color="auto"/>
        <w:bottom w:val="none" w:sz="0" w:space="0" w:color="auto"/>
        <w:right w:val="none" w:sz="0" w:space="0" w:color="auto"/>
      </w:divBdr>
    </w:div>
    <w:div w:id="146670823">
      <w:bodyDiv w:val="1"/>
      <w:marLeft w:val="0"/>
      <w:marRight w:val="0"/>
      <w:marTop w:val="0"/>
      <w:marBottom w:val="0"/>
      <w:divBdr>
        <w:top w:val="none" w:sz="0" w:space="0" w:color="auto"/>
        <w:left w:val="none" w:sz="0" w:space="0" w:color="auto"/>
        <w:bottom w:val="none" w:sz="0" w:space="0" w:color="auto"/>
        <w:right w:val="none" w:sz="0" w:space="0" w:color="auto"/>
      </w:divBdr>
    </w:div>
    <w:div w:id="148135609">
      <w:bodyDiv w:val="1"/>
      <w:marLeft w:val="0"/>
      <w:marRight w:val="0"/>
      <w:marTop w:val="0"/>
      <w:marBottom w:val="0"/>
      <w:divBdr>
        <w:top w:val="none" w:sz="0" w:space="0" w:color="auto"/>
        <w:left w:val="none" w:sz="0" w:space="0" w:color="auto"/>
        <w:bottom w:val="none" w:sz="0" w:space="0" w:color="auto"/>
        <w:right w:val="none" w:sz="0" w:space="0" w:color="auto"/>
      </w:divBdr>
    </w:div>
    <w:div w:id="148402462">
      <w:bodyDiv w:val="1"/>
      <w:marLeft w:val="0"/>
      <w:marRight w:val="0"/>
      <w:marTop w:val="0"/>
      <w:marBottom w:val="0"/>
      <w:divBdr>
        <w:top w:val="none" w:sz="0" w:space="0" w:color="auto"/>
        <w:left w:val="none" w:sz="0" w:space="0" w:color="auto"/>
        <w:bottom w:val="none" w:sz="0" w:space="0" w:color="auto"/>
        <w:right w:val="none" w:sz="0" w:space="0" w:color="auto"/>
      </w:divBdr>
    </w:div>
    <w:div w:id="152723537">
      <w:bodyDiv w:val="1"/>
      <w:marLeft w:val="0"/>
      <w:marRight w:val="0"/>
      <w:marTop w:val="0"/>
      <w:marBottom w:val="0"/>
      <w:divBdr>
        <w:top w:val="none" w:sz="0" w:space="0" w:color="auto"/>
        <w:left w:val="none" w:sz="0" w:space="0" w:color="auto"/>
        <w:bottom w:val="none" w:sz="0" w:space="0" w:color="auto"/>
        <w:right w:val="none" w:sz="0" w:space="0" w:color="auto"/>
      </w:divBdr>
    </w:div>
    <w:div w:id="153490844">
      <w:bodyDiv w:val="1"/>
      <w:marLeft w:val="0"/>
      <w:marRight w:val="0"/>
      <w:marTop w:val="0"/>
      <w:marBottom w:val="0"/>
      <w:divBdr>
        <w:top w:val="none" w:sz="0" w:space="0" w:color="auto"/>
        <w:left w:val="none" w:sz="0" w:space="0" w:color="auto"/>
        <w:bottom w:val="none" w:sz="0" w:space="0" w:color="auto"/>
        <w:right w:val="none" w:sz="0" w:space="0" w:color="auto"/>
      </w:divBdr>
    </w:div>
    <w:div w:id="157160941">
      <w:bodyDiv w:val="1"/>
      <w:marLeft w:val="0"/>
      <w:marRight w:val="0"/>
      <w:marTop w:val="0"/>
      <w:marBottom w:val="0"/>
      <w:divBdr>
        <w:top w:val="none" w:sz="0" w:space="0" w:color="auto"/>
        <w:left w:val="none" w:sz="0" w:space="0" w:color="auto"/>
        <w:bottom w:val="none" w:sz="0" w:space="0" w:color="auto"/>
        <w:right w:val="none" w:sz="0" w:space="0" w:color="auto"/>
      </w:divBdr>
    </w:div>
    <w:div w:id="158740097">
      <w:bodyDiv w:val="1"/>
      <w:marLeft w:val="0"/>
      <w:marRight w:val="0"/>
      <w:marTop w:val="0"/>
      <w:marBottom w:val="0"/>
      <w:divBdr>
        <w:top w:val="none" w:sz="0" w:space="0" w:color="auto"/>
        <w:left w:val="none" w:sz="0" w:space="0" w:color="auto"/>
        <w:bottom w:val="none" w:sz="0" w:space="0" w:color="auto"/>
        <w:right w:val="none" w:sz="0" w:space="0" w:color="auto"/>
      </w:divBdr>
    </w:div>
    <w:div w:id="164369252">
      <w:bodyDiv w:val="1"/>
      <w:marLeft w:val="0"/>
      <w:marRight w:val="0"/>
      <w:marTop w:val="0"/>
      <w:marBottom w:val="0"/>
      <w:divBdr>
        <w:top w:val="none" w:sz="0" w:space="0" w:color="auto"/>
        <w:left w:val="none" w:sz="0" w:space="0" w:color="auto"/>
        <w:bottom w:val="none" w:sz="0" w:space="0" w:color="auto"/>
        <w:right w:val="none" w:sz="0" w:space="0" w:color="auto"/>
      </w:divBdr>
    </w:div>
    <w:div w:id="166751703">
      <w:bodyDiv w:val="1"/>
      <w:marLeft w:val="0"/>
      <w:marRight w:val="0"/>
      <w:marTop w:val="0"/>
      <w:marBottom w:val="0"/>
      <w:divBdr>
        <w:top w:val="none" w:sz="0" w:space="0" w:color="auto"/>
        <w:left w:val="none" w:sz="0" w:space="0" w:color="auto"/>
        <w:bottom w:val="none" w:sz="0" w:space="0" w:color="auto"/>
        <w:right w:val="none" w:sz="0" w:space="0" w:color="auto"/>
      </w:divBdr>
    </w:div>
    <w:div w:id="169561784">
      <w:bodyDiv w:val="1"/>
      <w:marLeft w:val="0"/>
      <w:marRight w:val="0"/>
      <w:marTop w:val="0"/>
      <w:marBottom w:val="0"/>
      <w:divBdr>
        <w:top w:val="none" w:sz="0" w:space="0" w:color="auto"/>
        <w:left w:val="none" w:sz="0" w:space="0" w:color="auto"/>
        <w:bottom w:val="none" w:sz="0" w:space="0" w:color="auto"/>
        <w:right w:val="none" w:sz="0" w:space="0" w:color="auto"/>
      </w:divBdr>
    </w:div>
    <w:div w:id="172888776">
      <w:bodyDiv w:val="1"/>
      <w:marLeft w:val="0"/>
      <w:marRight w:val="0"/>
      <w:marTop w:val="0"/>
      <w:marBottom w:val="0"/>
      <w:divBdr>
        <w:top w:val="none" w:sz="0" w:space="0" w:color="auto"/>
        <w:left w:val="none" w:sz="0" w:space="0" w:color="auto"/>
        <w:bottom w:val="none" w:sz="0" w:space="0" w:color="auto"/>
        <w:right w:val="none" w:sz="0" w:space="0" w:color="auto"/>
      </w:divBdr>
    </w:div>
    <w:div w:id="173038400">
      <w:bodyDiv w:val="1"/>
      <w:marLeft w:val="0"/>
      <w:marRight w:val="0"/>
      <w:marTop w:val="0"/>
      <w:marBottom w:val="0"/>
      <w:divBdr>
        <w:top w:val="none" w:sz="0" w:space="0" w:color="auto"/>
        <w:left w:val="none" w:sz="0" w:space="0" w:color="auto"/>
        <w:bottom w:val="none" w:sz="0" w:space="0" w:color="auto"/>
        <w:right w:val="none" w:sz="0" w:space="0" w:color="auto"/>
      </w:divBdr>
    </w:div>
    <w:div w:id="173493706">
      <w:bodyDiv w:val="1"/>
      <w:marLeft w:val="0"/>
      <w:marRight w:val="0"/>
      <w:marTop w:val="0"/>
      <w:marBottom w:val="0"/>
      <w:divBdr>
        <w:top w:val="none" w:sz="0" w:space="0" w:color="auto"/>
        <w:left w:val="none" w:sz="0" w:space="0" w:color="auto"/>
        <w:bottom w:val="none" w:sz="0" w:space="0" w:color="auto"/>
        <w:right w:val="none" w:sz="0" w:space="0" w:color="auto"/>
      </w:divBdr>
    </w:div>
    <w:div w:id="174543199">
      <w:bodyDiv w:val="1"/>
      <w:marLeft w:val="0"/>
      <w:marRight w:val="0"/>
      <w:marTop w:val="0"/>
      <w:marBottom w:val="0"/>
      <w:divBdr>
        <w:top w:val="none" w:sz="0" w:space="0" w:color="auto"/>
        <w:left w:val="none" w:sz="0" w:space="0" w:color="auto"/>
        <w:bottom w:val="none" w:sz="0" w:space="0" w:color="auto"/>
        <w:right w:val="none" w:sz="0" w:space="0" w:color="auto"/>
      </w:divBdr>
    </w:div>
    <w:div w:id="176889828">
      <w:bodyDiv w:val="1"/>
      <w:marLeft w:val="0"/>
      <w:marRight w:val="0"/>
      <w:marTop w:val="0"/>
      <w:marBottom w:val="0"/>
      <w:divBdr>
        <w:top w:val="none" w:sz="0" w:space="0" w:color="auto"/>
        <w:left w:val="none" w:sz="0" w:space="0" w:color="auto"/>
        <w:bottom w:val="none" w:sz="0" w:space="0" w:color="auto"/>
        <w:right w:val="none" w:sz="0" w:space="0" w:color="auto"/>
      </w:divBdr>
    </w:div>
    <w:div w:id="185102090">
      <w:bodyDiv w:val="1"/>
      <w:marLeft w:val="0"/>
      <w:marRight w:val="0"/>
      <w:marTop w:val="0"/>
      <w:marBottom w:val="0"/>
      <w:divBdr>
        <w:top w:val="none" w:sz="0" w:space="0" w:color="auto"/>
        <w:left w:val="none" w:sz="0" w:space="0" w:color="auto"/>
        <w:bottom w:val="none" w:sz="0" w:space="0" w:color="auto"/>
        <w:right w:val="none" w:sz="0" w:space="0" w:color="auto"/>
      </w:divBdr>
    </w:div>
    <w:div w:id="185826968">
      <w:bodyDiv w:val="1"/>
      <w:marLeft w:val="0"/>
      <w:marRight w:val="0"/>
      <w:marTop w:val="0"/>
      <w:marBottom w:val="0"/>
      <w:divBdr>
        <w:top w:val="none" w:sz="0" w:space="0" w:color="auto"/>
        <w:left w:val="none" w:sz="0" w:space="0" w:color="auto"/>
        <w:bottom w:val="none" w:sz="0" w:space="0" w:color="auto"/>
        <w:right w:val="none" w:sz="0" w:space="0" w:color="auto"/>
      </w:divBdr>
    </w:div>
    <w:div w:id="186716646">
      <w:bodyDiv w:val="1"/>
      <w:marLeft w:val="0"/>
      <w:marRight w:val="0"/>
      <w:marTop w:val="0"/>
      <w:marBottom w:val="0"/>
      <w:divBdr>
        <w:top w:val="none" w:sz="0" w:space="0" w:color="auto"/>
        <w:left w:val="none" w:sz="0" w:space="0" w:color="auto"/>
        <w:bottom w:val="none" w:sz="0" w:space="0" w:color="auto"/>
        <w:right w:val="none" w:sz="0" w:space="0" w:color="auto"/>
      </w:divBdr>
    </w:div>
    <w:div w:id="188108989">
      <w:bodyDiv w:val="1"/>
      <w:marLeft w:val="0"/>
      <w:marRight w:val="0"/>
      <w:marTop w:val="0"/>
      <w:marBottom w:val="0"/>
      <w:divBdr>
        <w:top w:val="none" w:sz="0" w:space="0" w:color="auto"/>
        <w:left w:val="none" w:sz="0" w:space="0" w:color="auto"/>
        <w:bottom w:val="none" w:sz="0" w:space="0" w:color="auto"/>
        <w:right w:val="none" w:sz="0" w:space="0" w:color="auto"/>
      </w:divBdr>
    </w:div>
    <w:div w:id="190458946">
      <w:bodyDiv w:val="1"/>
      <w:marLeft w:val="0"/>
      <w:marRight w:val="0"/>
      <w:marTop w:val="0"/>
      <w:marBottom w:val="0"/>
      <w:divBdr>
        <w:top w:val="none" w:sz="0" w:space="0" w:color="auto"/>
        <w:left w:val="none" w:sz="0" w:space="0" w:color="auto"/>
        <w:bottom w:val="none" w:sz="0" w:space="0" w:color="auto"/>
        <w:right w:val="none" w:sz="0" w:space="0" w:color="auto"/>
      </w:divBdr>
    </w:div>
    <w:div w:id="191502030">
      <w:bodyDiv w:val="1"/>
      <w:marLeft w:val="0"/>
      <w:marRight w:val="0"/>
      <w:marTop w:val="0"/>
      <w:marBottom w:val="0"/>
      <w:divBdr>
        <w:top w:val="none" w:sz="0" w:space="0" w:color="auto"/>
        <w:left w:val="none" w:sz="0" w:space="0" w:color="auto"/>
        <w:bottom w:val="none" w:sz="0" w:space="0" w:color="auto"/>
        <w:right w:val="none" w:sz="0" w:space="0" w:color="auto"/>
      </w:divBdr>
    </w:div>
    <w:div w:id="195505067">
      <w:bodyDiv w:val="1"/>
      <w:marLeft w:val="0"/>
      <w:marRight w:val="0"/>
      <w:marTop w:val="0"/>
      <w:marBottom w:val="0"/>
      <w:divBdr>
        <w:top w:val="none" w:sz="0" w:space="0" w:color="auto"/>
        <w:left w:val="none" w:sz="0" w:space="0" w:color="auto"/>
        <w:bottom w:val="none" w:sz="0" w:space="0" w:color="auto"/>
        <w:right w:val="none" w:sz="0" w:space="0" w:color="auto"/>
      </w:divBdr>
    </w:div>
    <w:div w:id="201403640">
      <w:bodyDiv w:val="1"/>
      <w:marLeft w:val="0"/>
      <w:marRight w:val="0"/>
      <w:marTop w:val="0"/>
      <w:marBottom w:val="0"/>
      <w:divBdr>
        <w:top w:val="none" w:sz="0" w:space="0" w:color="auto"/>
        <w:left w:val="none" w:sz="0" w:space="0" w:color="auto"/>
        <w:bottom w:val="none" w:sz="0" w:space="0" w:color="auto"/>
        <w:right w:val="none" w:sz="0" w:space="0" w:color="auto"/>
      </w:divBdr>
    </w:div>
    <w:div w:id="203104176">
      <w:bodyDiv w:val="1"/>
      <w:marLeft w:val="0"/>
      <w:marRight w:val="0"/>
      <w:marTop w:val="0"/>
      <w:marBottom w:val="0"/>
      <w:divBdr>
        <w:top w:val="none" w:sz="0" w:space="0" w:color="auto"/>
        <w:left w:val="none" w:sz="0" w:space="0" w:color="auto"/>
        <w:bottom w:val="none" w:sz="0" w:space="0" w:color="auto"/>
        <w:right w:val="none" w:sz="0" w:space="0" w:color="auto"/>
      </w:divBdr>
    </w:div>
    <w:div w:id="203641678">
      <w:bodyDiv w:val="1"/>
      <w:marLeft w:val="0"/>
      <w:marRight w:val="0"/>
      <w:marTop w:val="0"/>
      <w:marBottom w:val="0"/>
      <w:divBdr>
        <w:top w:val="none" w:sz="0" w:space="0" w:color="auto"/>
        <w:left w:val="none" w:sz="0" w:space="0" w:color="auto"/>
        <w:bottom w:val="none" w:sz="0" w:space="0" w:color="auto"/>
        <w:right w:val="none" w:sz="0" w:space="0" w:color="auto"/>
      </w:divBdr>
    </w:div>
    <w:div w:id="203834681">
      <w:bodyDiv w:val="1"/>
      <w:marLeft w:val="0"/>
      <w:marRight w:val="0"/>
      <w:marTop w:val="0"/>
      <w:marBottom w:val="0"/>
      <w:divBdr>
        <w:top w:val="none" w:sz="0" w:space="0" w:color="auto"/>
        <w:left w:val="none" w:sz="0" w:space="0" w:color="auto"/>
        <w:bottom w:val="none" w:sz="0" w:space="0" w:color="auto"/>
        <w:right w:val="none" w:sz="0" w:space="0" w:color="auto"/>
      </w:divBdr>
    </w:div>
    <w:div w:id="203955850">
      <w:bodyDiv w:val="1"/>
      <w:marLeft w:val="0"/>
      <w:marRight w:val="0"/>
      <w:marTop w:val="0"/>
      <w:marBottom w:val="0"/>
      <w:divBdr>
        <w:top w:val="none" w:sz="0" w:space="0" w:color="auto"/>
        <w:left w:val="none" w:sz="0" w:space="0" w:color="auto"/>
        <w:bottom w:val="none" w:sz="0" w:space="0" w:color="auto"/>
        <w:right w:val="none" w:sz="0" w:space="0" w:color="auto"/>
      </w:divBdr>
    </w:div>
    <w:div w:id="205483029">
      <w:bodyDiv w:val="1"/>
      <w:marLeft w:val="0"/>
      <w:marRight w:val="0"/>
      <w:marTop w:val="0"/>
      <w:marBottom w:val="0"/>
      <w:divBdr>
        <w:top w:val="none" w:sz="0" w:space="0" w:color="auto"/>
        <w:left w:val="none" w:sz="0" w:space="0" w:color="auto"/>
        <w:bottom w:val="none" w:sz="0" w:space="0" w:color="auto"/>
        <w:right w:val="none" w:sz="0" w:space="0" w:color="auto"/>
      </w:divBdr>
    </w:div>
    <w:div w:id="205878963">
      <w:bodyDiv w:val="1"/>
      <w:marLeft w:val="0"/>
      <w:marRight w:val="0"/>
      <w:marTop w:val="0"/>
      <w:marBottom w:val="0"/>
      <w:divBdr>
        <w:top w:val="none" w:sz="0" w:space="0" w:color="auto"/>
        <w:left w:val="none" w:sz="0" w:space="0" w:color="auto"/>
        <w:bottom w:val="none" w:sz="0" w:space="0" w:color="auto"/>
        <w:right w:val="none" w:sz="0" w:space="0" w:color="auto"/>
      </w:divBdr>
    </w:div>
    <w:div w:id="207764105">
      <w:bodyDiv w:val="1"/>
      <w:marLeft w:val="0"/>
      <w:marRight w:val="0"/>
      <w:marTop w:val="0"/>
      <w:marBottom w:val="0"/>
      <w:divBdr>
        <w:top w:val="none" w:sz="0" w:space="0" w:color="auto"/>
        <w:left w:val="none" w:sz="0" w:space="0" w:color="auto"/>
        <w:bottom w:val="none" w:sz="0" w:space="0" w:color="auto"/>
        <w:right w:val="none" w:sz="0" w:space="0" w:color="auto"/>
      </w:divBdr>
    </w:div>
    <w:div w:id="208419630">
      <w:bodyDiv w:val="1"/>
      <w:marLeft w:val="0"/>
      <w:marRight w:val="0"/>
      <w:marTop w:val="0"/>
      <w:marBottom w:val="0"/>
      <w:divBdr>
        <w:top w:val="none" w:sz="0" w:space="0" w:color="auto"/>
        <w:left w:val="none" w:sz="0" w:space="0" w:color="auto"/>
        <w:bottom w:val="none" w:sz="0" w:space="0" w:color="auto"/>
        <w:right w:val="none" w:sz="0" w:space="0" w:color="auto"/>
      </w:divBdr>
    </w:div>
    <w:div w:id="211772368">
      <w:bodyDiv w:val="1"/>
      <w:marLeft w:val="0"/>
      <w:marRight w:val="0"/>
      <w:marTop w:val="0"/>
      <w:marBottom w:val="0"/>
      <w:divBdr>
        <w:top w:val="none" w:sz="0" w:space="0" w:color="auto"/>
        <w:left w:val="none" w:sz="0" w:space="0" w:color="auto"/>
        <w:bottom w:val="none" w:sz="0" w:space="0" w:color="auto"/>
        <w:right w:val="none" w:sz="0" w:space="0" w:color="auto"/>
      </w:divBdr>
    </w:div>
    <w:div w:id="216937130">
      <w:bodyDiv w:val="1"/>
      <w:marLeft w:val="0"/>
      <w:marRight w:val="0"/>
      <w:marTop w:val="0"/>
      <w:marBottom w:val="0"/>
      <w:divBdr>
        <w:top w:val="none" w:sz="0" w:space="0" w:color="auto"/>
        <w:left w:val="none" w:sz="0" w:space="0" w:color="auto"/>
        <w:bottom w:val="none" w:sz="0" w:space="0" w:color="auto"/>
        <w:right w:val="none" w:sz="0" w:space="0" w:color="auto"/>
      </w:divBdr>
    </w:div>
    <w:div w:id="217474742">
      <w:bodyDiv w:val="1"/>
      <w:marLeft w:val="0"/>
      <w:marRight w:val="0"/>
      <w:marTop w:val="0"/>
      <w:marBottom w:val="0"/>
      <w:divBdr>
        <w:top w:val="none" w:sz="0" w:space="0" w:color="auto"/>
        <w:left w:val="none" w:sz="0" w:space="0" w:color="auto"/>
        <w:bottom w:val="none" w:sz="0" w:space="0" w:color="auto"/>
        <w:right w:val="none" w:sz="0" w:space="0" w:color="auto"/>
      </w:divBdr>
    </w:div>
    <w:div w:id="217515522">
      <w:bodyDiv w:val="1"/>
      <w:marLeft w:val="0"/>
      <w:marRight w:val="0"/>
      <w:marTop w:val="0"/>
      <w:marBottom w:val="0"/>
      <w:divBdr>
        <w:top w:val="none" w:sz="0" w:space="0" w:color="auto"/>
        <w:left w:val="none" w:sz="0" w:space="0" w:color="auto"/>
        <w:bottom w:val="none" w:sz="0" w:space="0" w:color="auto"/>
        <w:right w:val="none" w:sz="0" w:space="0" w:color="auto"/>
      </w:divBdr>
    </w:div>
    <w:div w:id="219287012">
      <w:bodyDiv w:val="1"/>
      <w:marLeft w:val="0"/>
      <w:marRight w:val="0"/>
      <w:marTop w:val="0"/>
      <w:marBottom w:val="0"/>
      <w:divBdr>
        <w:top w:val="none" w:sz="0" w:space="0" w:color="auto"/>
        <w:left w:val="none" w:sz="0" w:space="0" w:color="auto"/>
        <w:bottom w:val="none" w:sz="0" w:space="0" w:color="auto"/>
        <w:right w:val="none" w:sz="0" w:space="0" w:color="auto"/>
      </w:divBdr>
    </w:div>
    <w:div w:id="220675944">
      <w:bodyDiv w:val="1"/>
      <w:marLeft w:val="0"/>
      <w:marRight w:val="0"/>
      <w:marTop w:val="0"/>
      <w:marBottom w:val="0"/>
      <w:divBdr>
        <w:top w:val="none" w:sz="0" w:space="0" w:color="auto"/>
        <w:left w:val="none" w:sz="0" w:space="0" w:color="auto"/>
        <w:bottom w:val="none" w:sz="0" w:space="0" w:color="auto"/>
        <w:right w:val="none" w:sz="0" w:space="0" w:color="auto"/>
      </w:divBdr>
    </w:div>
    <w:div w:id="225187561">
      <w:bodyDiv w:val="1"/>
      <w:marLeft w:val="0"/>
      <w:marRight w:val="0"/>
      <w:marTop w:val="0"/>
      <w:marBottom w:val="0"/>
      <w:divBdr>
        <w:top w:val="none" w:sz="0" w:space="0" w:color="auto"/>
        <w:left w:val="none" w:sz="0" w:space="0" w:color="auto"/>
        <w:bottom w:val="none" w:sz="0" w:space="0" w:color="auto"/>
        <w:right w:val="none" w:sz="0" w:space="0" w:color="auto"/>
      </w:divBdr>
    </w:div>
    <w:div w:id="226261761">
      <w:bodyDiv w:val="1"/>
      <w:marLeft w:val="0"/>
      <w:marRight w:val="0"/>
      <w:marTop w:val="0"/>
      <w:marBottom w:val="0"/>
      <w:divBdr>
        <w:top w:val="none" w:sz="0" w:space="0" w:color="auto"/>
        <w:left w:val="none" w:sz="0" w:space="0" w:color="auto"/>
        <w:bottom w:val="none" w:sz="0" w:space="0" w:color="auto"/>
        <w:right w:val="none" w:sz="0" w:space="0" w:color="auto"/>
      </w:divBdr>
    </w:div>
    <w:div w:id="227766167">
      <w:bodyDiv w:val="1"/>
      <w:marLeft w:val="0"/>
      <w:marRight w:val="0"/>
      <w:marTop w:val="0"/>
      <w:marBottom w:val="0"/>
      <w:divBdr>
        <w:top w:val="none" w:sz="0" w:space="0" w:color="auto"/>
        <w:left w:val="none" w:sz="0" w:space="0" w:color="auto"/>
        <w:bottom w:val="none" w:sz="0" w:space="0" w:color="auto"/>
        <w:right w:val="none" w:sz="0" w:space="0" w:color="auto"/>
      </w:divBdr>
    </w:div>
    <w:div w:id="228267683">
      <w:bodyDiv w:val="1"/>
      <w:marLeft w:val="0"/>
      <w:marRight w:val="0"/>
      <w:marTop w:val="0"/>
      <w:marBottom w:val="0"/>
      <w:divBdr>
        <w:top w:val="none" w:sz="0" w:space="0" w:color="auto"/>
        <w:left w:val="none" w:sz="0" w:space="0" w:color="auto"/>
        <w:bottom w:val="none" w:sz="0" w:space="0" w:color="auto"/>
        <w:right w:val="none" w:sz="0" w:space="0" w:color="auto"/>
      </w:divBdr>
    </w:div>
    <w:div w:id="230123871">
      <w:bodyDiv w:val="1"/>
      <w:marLeft w:val="0"/>
      <w:marRight w:val="0"/>
      <w:marTop w:val="0"/>
      <w:marBottom w:val="0"/>
      <w:divBdr>
        <w:top w:val="none" w:sz="0" w:space="0" w:color="auto"/>
        <w:left w:val="none" w:sz="0" w:space="0" w:color="auto"/>
        <w:bottom w:val="none" w:sz="0" w:space="0" w:color="auto"/>
        <w:right w:val="none" w:sz="0" w:space="0" w:color="auto"/>
      </w:divBdr>
    </w:div>
    <w:div w:id="237521325">
      <w:bodyDiv w:val="1"/>
      <w:marLeft w:val="0"/>
      <w:marRight w:val="0"/>
      <w:marTop w:val="0"/>
      <w:marBottom w:val="0"/>
      <w:divBdr>
        <w:top w:val="none" w:sz="0" w:space="0" w:color="auto"/>
        <w:left w:val="none" w:sz="0" w:space="0" w:color="auto"/>
        <w:bottom w:val="none" w:sz="0" w:space="0" w:color="auto"/>
        <w:right w:val="none" w:sz="0" w:space="0" w:color="auto"/>
      </w:divBdr>
    </w:div>
    <w:div w:id="237716456">
      <w:bodyDiv w:val="1"/>
      <w:marLeft w:val="0"/>
      <w:marRight w:val="0"/>
      <w:marTop w:val="0"/>
      <w:marBottom w:val="0"/>
      <w:divBdr>
        <w:top w:val="none" w:sz="0" w:space="0" w:color="auto"/>
        <w:left w:val="none" w:sz="0" w:space="0" w:color="auto"/>
        <w:bottom w:val="none" w:sz="0" w:space="0" w:color="auto"/>
        <w:right w:val="none" w:sz="0" w:space="0" w:color="auto"/>
      </w:divBdr>
    </w:div>
    <w:div w:id="238951006">
      <w:bodyDiv w:val="1"/>
      <w:marLeft w:val="0"/>
      <w:marRight w:val="0"/>
      <w:marTop w:val="0"/>
      <w:marBottom w:val="0"/>
      <w:divBdr>
        <w:top w:val="none" w:sz="0" w:space="0" w:color="auto"/>
        <w:left w:val="none" w:sz="0" w:space="0" w:color="auto"/>
        <w:bottom w:val="none" w:sz="0" w:space="0" w:color="auto"/>
        <w:right w:val="none" w:sz="0" w:space="0" w:color="auto"/>
      </w:divBdr>
    </w:div>
    <w:div w:id="239759193">
      <w:bodyDiv w:val="1"/>
      <w:marLeft w:val="0"/>
      <w:marRight w:val="0"/>
      <w:marTop w:val="0"/>
      <w:marBottom w:val="0"/>
      <w:divBdr>
        <w:top w:val="none" w:sz="0" w:space="0" w:color="auto"/>
        <w:left w:val="none" w:sz="0" w:space="0" w:color="auto"/>
        <w:bottom w:val="none" w:sz="0" w:space="0" w:color="auto"/>
        <w:right w:val="none" w:sz="0" w:space="0" w:color="auto"/>
      </w:divBdr>
    </w:div>
    <w:div w:id="240213953">
      <w:bodyDiv w:val="1"/>
      <w:marLeft w:val="0"/>
      <w:marRight w:val="0"/>
      <w:marTop w:val="0"/>
      <w:marBottom w:val="0"/>
      <w:divBdr>
        <w:top w:val="none" w:sz="0" w:space="0" w:color="auto"/>
        <w:left w:val="none" w:sz="0" w:space="0" w:color="auto"/>
        <w:bottom w:val="none" w:sz="0" w:space="0" w:color="auto"/>
        <w:right w:val="none" w:sz="0" w:space="0" w:color="auto"/>
      </w:divBdr>
    </w:div>
    <w:div w:id="241109237">
      <w:bodyDiv w:val="1"/>
      <w:marLeft w:val="0"/>
      <w:marRight w:val="0"/>
      <w:marTop w:val="0"/>
      <w:marBottom w:val="0"/>
      <w:divBdr>
        <w:top w:val="none" w:sz="0" w:space="0" w:color="auto"/>
        <w:left w:val="none" w:sz="0" w:space="0" w:color="auto"/>
        <w:bottom w:val="none" w:sz="0" w:space="0" w:color="auto"/>
        <w:right w:val="none" w:sz="0" w:space="0" w:color="auto"/>
      </w:divBdr>
    </w:div>
    <w:div w:id="253704820">
      <w:bodyDiv w:val="1"/>
      <w:marLeft w:val="0"/>
      <w:marRight w:val="0"/>
      <w:marTop w:val="0"/>
      <w:marBottom w:val="0"/>
      <w:divBdr>
        <w:top w:val="none" w:sz="0" w:space="0" w:color="auto"/>
        <w:left w:val="none" w:sz="0" w:space="0" w:color="auto"/>
        <w:bottom w:val="none" w:sz="0" w:space="0" w:color="auto"/>
        <w:right w:val="none" w:sz="0" w:space="0" w:color="auto"/>
      </w:divBdr>
    </w:div>
    <w:div w:id="253826047">
      <w:bodyDiv w:val="1"/>
      <w:marLeft w:val="0"/>
      <w:marRight w:val="0"/>
      <w:marTop w:val="0"/>
      <w:marBottom w:val="0"/>
      <w:divBdr>
        <w:top w:val="none" w:sz="0" w:space="0" w:color="auto"/>
        <w:left w:val="none" w:sz="0" w:space="0" w:color="auto"/>
        <w:bottom w:val="none" w:sz="0" w:space="0" w:color="auto"/>
        <w:right w:val="none" w:sz="0" w:space="0" w:color="auto"/>
      </w:divBdr>
    </w:div>
    <w:div w:id="253977626">
      <w:bodyDiv w:val="1"/>
      <w:marLeft w:val="0"/>
      <w:marRight w:val="0"/>
      <w:marTop w:val="0"/>
      <w:marBottom w:val="0"/>
      <w:divBdr>
        <w:top w:val="none" w:sz="0" w:space="0" w:color="auto"/>
        <w:left w:val="none" w:sz="0" w:space="0" w:color="auto"/>
        <w:bottom w:val="none" w:sz="0" w:space="0" w:color="auto"/>
        <w:right w:val="none" w:sz="0" w:space="0" w:color="auto"/>
      </w:divBdr>
    </w:div>
    <w:div w:id="255480463">
      <w:bodyDiv w:val="1"/>
      <w:marLeft w:val="0"/>
      <w:marRight w:val="0"/>
      <w:marTop w:val="0"/>
      <w:marBottom w:val="0"/>
      <w:divBdr>
        <w:top w:val="none" w:sz="0" w:space="0" w:color="auto"/>
        <w:left w:val="none" w:sz="0" w:space="0" w:color="auto"/>
        <w:bottom w:val="none" w:sz="0" w:space="0" w:color="auto"/>
        <w:right w:val="none" w:sz="0" w:space="0" w:color="auto"/>
      </w:divBdr>
    </w:div>
    <w:div w:id="260533953">
      <w:bodyDiv w:val="1"/>
      <w:marLeft w:val="0"/>
      <w:marRight w:val="0"/>
      <w:marTop w:val="0"/>
      <w:marBottom w:val="0"/>
      <w:divBdr>
        <w:top w:val="none" w:sz="0" w:space="0" w:color="auto"/>
        <w:left w:val="none" w:sz="0" w:space="0" w:color="auto"/>
        <w:bottom w:val="none" w:sz="0" w:space="0" w:color="auto"/>
        <w:right w:val="none" w:sz="0" w:space="0" w:color="auto"/>
      </w:divBdr>
    </w:div>
    <w:div w:id="263730258">
      <w:bodyDiv w:val="1"/>
      <w:marLeft w:val="0"/>
      <w:marRight w:val="0"/>
      <w:marTop w:val="0"/>
      <w:marBottom w:val="0"/>
      <w:divBdr>
        <w:top w:val="none" w:sz="0" w:space="0" w:color="auto"/>
        <w:left w:val="none" w:sz="0" w:space="0" w:color="auto"/>
        <w:bottom w:val="none" w:sz="0" w:space="0" w:color="auto"/>
        <w:right w:val="none" w:sz="0" w:space="0" w:color="auto"/>
      </w:divBdr>
    </w:div>
    <w:div w:id="265383575">
      <w:bodyDiv w:val="1"/>
      <w:marLeft w:val="0"/>
      <w:marRight w:val="0"/>
      <w:marTop w:val="0"/>
      <w:marBottom w:val="0"/>
      <w:divBdr>
        <w:top w:val="none" w:sz="0" w:space="0" w:color="auto"/>
        <w:left w:val="none" w:sz="0" w:space="0" w:color="auto"/>
        <w:bottom w:val="none" w:sz="0" w:space="0" w:color="auto"/>
        <w:right w:val="none" w:sz="0" w:space="0" w:color="auto"/>
      </w:divBdr>
    </w:div>
    <w:div w:id="267082867">
      <w:bodyDiv w:val="1"/>
      <w:marLeft w:val="0"/>
      <w:marRight w:val="0"/>
      <w:marTop w:val="0"/>
      <w:marBottom w:val="0"/>
      <w:divBdr>
        <w:top w:val="none" w:sz="0" w:space="0" w:color="auto"/>
        <w:left w:val="none" w:sz="0" w:space="0" w:color="auto"/>
        <w:bottom w:val="none" w:sz="0" w:space="0" w:color="auto"/>
        <w:right w:val="none" w:sz="0" w:space="0" w:color="auto"/>
      </w:divBdr>
    </w:div>
    <w:div w:id="268126130">
      <w:bodyDiv w:val="1"/>
      <w:marLeft w:val="0"/>
      <w:marRight w:val="0"/>
      <w:marTop w:val="0"/>
      <w:marBottom w:val="0"/>
      <w:divBdr>
        <w:top w:val="none" w:sz="0" w:space="0" w:color="auto"/>
        <w:left w:val="none" w:sz="0" w:space="0" w:color="auto"/>
        <w:bottom w:val="none" w:sz="0" w:space="0" w:color="auto"/>
        <w:right w:val="none" w:sz="0" w:space="0" w:color="auto"/>
      </w:divBdr>
    </w:div>
    <w:div w:id="269163506">
      <w:bodyDiv w:val="1"/>
      <w:marLeft w:val="0"/>
      <w:marRight w:val="0"/>
      <w:marTop w:val="0"/>
      <w:marBottom w:val="0"/>
      <w:divBdr>
        <w:top w:val="none" w:sz="0" w:space="0" w:color="auto"/>
        <w:left w:val="none" w:sz="0" w:space="0" w:color="auto"/>
        <w:bottom w:val="none" w:sz="0" w:space="0" w:color="auto"/>
        <w:right w:val="none" w:sz="0" w:space="0" w:color="auto"/>
      </w:divBdr>
    </w:div>
    <w:div w:id="272059725">
      <w:bodyDiv w:val="1"/>
      <w:marLeft w:val="0"/>
      <w:marRight w:val="0"/>
      <w:marTop w:val="0"/>
      <w:marBottom w:val="0"/>
      <w:divBdr>
        <w:top w:val="none" w:sz="0" w:space="0" w:color="auto"/>
        <w:left w:val="none" w:sz="0" w:space="0" w:color="auto"/>
        <w:bottom w:val="none" w:sz="0" w:space="0" w:color="auto"/>
        <w:right w:val="none" w:sz="0" w:space="0" w:color="auto"/>
      </w:divBdr>
    </w:div>
    <w:div w:id="272791326">
      <w:bodyDiv w:val="1"/>
      <w:marLeft w:val="0"/>
      <w:marRight w:val="0"/>
      <w:marTop w:val="0"/>
      <w:marBottom w:val="0"/>
      <w:divBdr>
        <w:top w:val="none" w:sz="0" w:space="0" w:color="auto"/>
        <w:left w:val="none" w:sz="0" w:space="0" w:color="auto"/>
        <w:bottom w:val="none" w:sz="0" w:space="0" w:color="auto"/>
        <w:right w:val="none" w:sz="0" w:space="0" w:color="auto"/>
      </w:divBdr>
    </w:div>
    <w:div w:id="278687046">
      <w:bodyDiv w:val="1"/>
      <w:marLeft w:val="0"/>
      <w:marRight w:val="0"/>
      <w:marTop w:val="0"/>
      <w:marBottom w:val="0"/>
      <w:divBdr>
        <w:top w:val="none" w:sz="0" w:space="0" w:color="auto"/>
        <w:left w:val="none" w:sz="0" w:space="0" w:color="auto"/>
        <w:bottom w:val="none" w:sz="0" w:space="0" w:color="auto"/>
        <w:right w:val="none" w:sz="0" w:space="0" w:color="auto"/>
      </w:divBdr>
    </w:div>
    <w:div w:id="279187425">
      <w:bodyDiv w:val="1"/>
      <w:marLeft w:val="0"/>
      <w:marRight w:val="0"/>
      <w:marTop w:val="0"/>
      <w:marBottom w:val="0"/>
      <w:divBdr>
        <w:top w:val="none" w:sz="0" w:space="0" w:color="auto"/>
        <w:left w:val="none" w:sz="0" w:space="0" w:color="auto"/>
        <w:bottom w:val="none" w:sz="0" w:space="0" w:color="auto"/>
        <w:right w:val="none" w:sz="0" w:space="0" w:color="auto"/>
      </w:divBdr>
    </w:div>
    <w:div w:id="283125038">
      <w:bodyDiv w:val="1"/>
      <w:marLeft w:val="0"/>
      <w:marRight w:val="0"/>
      <w:marTop w:val="0"/>
      <w:marBottom w:val="0"/>
      <w:divBdr>
        <w:top w:val="none" w:sz="0" w:space="0" w:color="auto"/>
        <w:left w:val="none" w:sz="0" w:space="0" w:color="auto"/>
        <w:bottom w:val="none" w:sz="0" w:space="0" w:color="auto"/>
        <w:right w:val="none" w:sz="0" w:space="0" w:color="auto"/>
      </w:divBdr>
    </w:div>
    <w:div w:id="283855490">
      <w:bodyDiv w:val="1"/>
      <w:marLeft w:val="0"/>
      <w:marRight w:val="0"/>
      <w:marTop w:val="0"/>
      <w:marBottom w:val="0"/>
      <w:divBdr>
        <w:top w:val="none" w:sz="0" w:space="0" w:color="auto"/>
        <w:left w:val="none" w:sz="0" w:space="0" w:color="auto"/>
        <w:bottom w:val="none" w:sz="0" w:space="0" w:color="auto"/>
        <w:right w:val="none" w:sz="0" w:space="0" w:color="auto"/>
      </w:divBdr>
    </w:div>
    <w:div w:id="283922542">
      <w:bodyDiv w:val="1"/>
      <w:marLeft w:val="0"/>
      <w:marRight w:val="0"/>
      <w:marTop w:val="0"/>
      <w:marBottom w:val="0"/>
      <w:divBdr>
        <w:top w:val="none" w:sz="0" w:space="0" w:color="auto"/>
        <w:left w:val="none" w:sz="0" w:space="0" w:color="auto"/>
        <w:bottom w:val="none" w:sz="0" w:space="0" w:color="auto"/>
        <w:right w:val="none" w:sz="0" w:space="0" w:color="auto"/>
      </w:divBdr>
    </w:div>
    <w:div w:id="287512847">
      <w:bodyDiv w:val="1"/>
      <w:marLeft w:val="0"/>
      <w:marRight w:val="0"/>
      <w:marTop w:val="0"/>
      <w:marBottom w:val="0"/>
      <w:divBdr>
        <w:top w:val="none" w:sz="0" w:space="0" w:color="auto"/>
        <w:left w:val="none" w:sz="0" w:space="0" w:color="auto"/>
        <w:bottom w:val="none" w:sz="0" w:space="0" w:color="auto"/>
        <w:right w:val="none" w:sz="0" w:space="0" w:color="auto"/>
      </w:divBdr>
    </w:div>
    <w:div w:id="289477190">
      <w:bodyDiv w:val="1"/>
      <w:marLeft w:val="0"/>
      <w:marRight w:val="0"/>
      <w:marTop w:val="0"/>
      <w:marBottom w:val="0"/>
      <w:divBdr>
        <w:top w:val="none" w:sz="0" w:space="0" w:color="auto"/>
        <w:left w:val="none" w:sz="0" w:space="0" w:color="auto"/>
        <w:bottom w:val="none" w:sz="0" w:space="0" w:color="auto"/>
        <w:right w:val="none" w:sz="0" w:space="0" w:color="auto"/>
      </w:divBdr>
    </w:div>
    <w:div w:id="290551492">
      <w:bodyDiv w:val="1"/>
      <w:marLeft w:val="0"/>
      <w:marRight w:val="0"/>
      <w:marTop w:val="0"/>
      <w:marBottom w:val="0"/>
      <w:divBdr>
        <w:top w:val="none" w:sz="0" w:space="0" w:color="auto"/>
        <w:left w:val="none" w:sz="0" w:space="0" w:color="auto"/>
        <w:bottom w:val="none" w:sz="0" w:space="0" w:color="auto"/>
        <w:right w:val="none" w:sz="0" w:space="0" w:color="auto"/>
      </w:divBdr>
    </w:div>
    <w:div w:id="294800873">
      <w:bodyDiv w:val="1"/>
      <w:marLeft w:val="0"/>
      <w:marRight w:val="0"/>
      <w:marTop w:val="0"/>
      <w:marBottom w:val="0"/>
      <w:divBdr>
        <w:top w:val="none" w:sz="0" w:space="0" w:color="auto"/>
        <w:left w:val="none" w:sz="0" w:space="0" w:color="auto"/>
        <w:bottom w:val="none" w:sz="0" w:space="0" w:color="auto"/>
        <w:right w:val="none" w:sz="0" w:space="0" w:color="auto"/>
      </w:divBdr>
    </w:div>
    <w:div w:id="297615486">
      <w:bodyDiv w:val="1"/>
      <w:marLeft w:val="0"/>
      <w:marRight w:val="0"/>
      <w:marTop w:val="0"/>
      <w:marBottom w:val="0"/>
      <w:divBdr>
        <w:top w:val="none" w:sz="0" w:space="0" w:color="auto"/>
        <w:left w:val="none" w:sz="0" w:space="0" w:color="auto"/>
        <w:bottom w:val="none" w:sz="0" w:space="0" w:color="auto"/>
        <w:right w:val="none" w:sz="0" w:space="0" w:color="auto"/>
      </w:divBdr>
    </w:div>
    <w:div w:id="299766303">
      <w:bodyDiv w:val="1"/>
      <w:marLeft w:val="0"/>
      <w:marRight w:val="0"/>
      <w:marTop w:val="0"/>
      <w:marBottom w:val="0"/>
      <w:divBdr>
        <w:top w:val="none" w:sz="0" w:space="0" w:color="auto"/>
        <w:left w:val="none" w:sz="0" w:space="0" w:color="auto"/>
        <w:bottom w:val="none" w:sz="0" w:space="0" w:color="auto"/>
        <w:right w:val="none" w:sz="0" w:space="0" w:color="auto"/>
      </w:divBdr>
    </w:div>
    <w:div w:id="300312945">
      <w:bodyDiv w:val="1"/>
      <w:marLeft w:val="0"/>
      <w:marRight w:val="0"/>
      <w:marTop w:val="0"/>
      <w:marBottom w:val="0"/>
      <w:divBdr>
        <w:top w:val="none" w:sz="0" w:space="0" w:color="auto"/>
        <w:left w:val="none" w:sz="0" w:space="0" w:color="auto"/>
        <w:bottom w:val="none" w:sz="0" w:space="0" w:color="auto"/>
        <w:right w:val="none" w:sz="0" w:space="0" w:color="auto"/>
      </w:divBdr>
    </w:div>
    <w:div w:id="303966825">
      <w:bodyDiv w:val="1"/>
      <w:marLeft w:val="0"/>
      <w:marRight w:val="0"/>
      <w:marTop w:val="0"/>
      <w:marBottom w:val="0"/>
      <w:divBdr>
        <w:top w:val="none" w:sz="0" w:space="0" w:color="auto"/>
        <w:left w:val="none" w:sz="0" w:space="0" w:color="auto"/>
        <w:bottom w:val="none" w:sz="0" w:space="0" w:color="auto"/>
        <w:right w:val="none" w:sz="0" w:space="0" w:color="auto"/>
      </w:divBdr>
    </w:div>
    <w:div w:id="303971019">
      <w:bodyDiv w:val="1"/>
      <w:marLeft w:val="0"/>
      <w:marRight w:val="0"/>
      <w:marTop w:val="0"/>
      <w:marBottom w:val="0"/>
      <w:divBdr>
        <w:top w:val="none" w:sz="0" w:space="0" w:color="auto"/>
        <w:left w:val="none" w:sz="0" w:space="0" w:color="auto"/>
        <w:bottom w:val="none" w:sz="0" w:space="0" w:color="auto"/>
        <w:right w:val="none" w:sz="0" w:space="0" w:color="auto"/>
      </w:divBdr>
    </w:div>
    <w:div w:id="304550247">
      <w:bodyDiv w:val="1"/>
      <w:marLeft w:val="0"/>
      <w:marRight w:val="0"/>
      <w:marTop w:val="0"/>
      <w:marBottom w:val="0"/>
      <w:divBdr>
        <w:top w:val="none" w:sz="0" w:space="0" w:color="auto"/>
        <w:left w:val="none" w:sz="0" w:space="0" w:color="auto"/>
        <w:bottom w:val="none" w:sz="0" w:space="0" w:color="auto"/>
        <w:right w:val="none" w:sz="0" w:space="0" w:color="auto"/>
      </w:divBdr>
    </w:div>
    <w:div w:id="305402969">
      <w:bodyDiv w:val="1"/>
      <w:marLeft w:val="0"/>
      <w:marRight w:val="0"/>
      <w:marTop w:val="0"/>
      <w:marBottom w:val="0"/>
      <w:divBdr>
        <w:top w:val="none" w:sz="0" w:space="0" w:color="auto"/>
        <w:left w:val="none" w:sz="0" w:space="0" w:color="auto"/>
        <w:bottom w:val="none" w:sz="0" w:space="0" w:color="auto"/>
        <w:right w:val="none" w:sz="0" w:space="0" w:color="auto"/>
      </w:divBdr>
    </w:div>
    <w:div w:id="305475338">
      <w:bodyDiv w:val="1"/>
      <w:marLeft w:val="0"/>
      <w:marRight w:val="0"/>
      <w:marTop w:val="0"/>
      <w:marBottom w:val="0"/>
      <w:divBdr>
        <w:top w:val="none" w:sz="0" w:space="0" w:color="auto"/>
        <w:left w:val="none" w:sz="0" w:space="0" w:color="auto"/>
        <w:bottom w:val="none" w:sz="0" w:space="0" w:color="auto"/>
        <w:right w:val="none" w:sz="0" w:space="0" w:color="auto"/>
      </w:divBdr>
    </w:div>
    <w:div w:id="307587583">
      <w:bodyDiv w:val="1"/>
      <w:marLeft w:val="0"/>
      <w:marRight w:val="0"/>
      <w:marTop w:val="0"/>
      <w:marBottom w:val="0"/>
      <w:divBdr>
        <w:top w:val="none" w:sz="0" w:space="0" w:color="auto"/>
        <w:left w:val="none" w:sz="0" w:space="0" w:color="auto"/>
        <w:bottom w:val="none" w:sz="0" w:space="0" w:color="auto"/>
        <w:right w:val="none" w:sz="0" w:space="0" w:color="auto"/>
      </w:divBdr>
    </w:div>
    <w:div w:id="310409244">
      <w:bodyDiv w:val="1"/>
      <w:marLeft w:val="0"/>
      <w:marRight w:val="0"/>
      <w:marTop w:val="0"/>
      <w:marBottom w:val="0"/>
      <w:divBdr>
        <w:top w:val="none" w:sz="0" w:space="0" w:color="auto"/>
        <w:left w:val="none" w:sz="0" w:space="0" w:color="auto"/>
        <w:bottom w:val="none" w:sz="0" w:space="0" w:color="auto"/>
        <w:right w:val="none" w:sz="0" w:space="0" w:color="auto"/>
      </w:divBdr>
    </w:div>
    <w:div w:id="314067518">
      <w:bodyDiv w:val="1"/>
      <w:marLeft w:val="0"/>
      <w:marRight w:val="0"/>
      <w:marTop w:val="0"/>
      <w:marBottom w:val="0"/>
      <w:divBdr>
        <w:top w:val="none" w:sz="0" w:space="0" w:color="auto"/>
        <w:left w:val="none" w:sz="0" w:space="0" w:color="auto"/>
        <w:bottom w:val="none" w:sz="0" w:space="0" w:color="auto"/>
        <w:right w:val="none" w:sz="0" w:space="0" w:color="auto"/>
      </w:divBdr>
    </w:div>
    <w:div w:id="314650425">
      <w:bodyDiv w:val="1"/>
      <w:marLeft w:val="0"/>
      <w:marRight w:val="0"/>
      <w:marTop w:val="0"/>
      <w:marBottom w:val="0"/>
      <w:divBdr>
        <w:top w:val="none" w:sz="0" w:space="0" w:color="auto"/>
        <w:left w:val="none" w:sz="0" w:space="0" w:color="auto"/>
        <w:bottom w:val="none" w:sz="0" w:space="0" w:color="auto"/>
        <w:right w:val="none" w:sz="0" w:space="0" w:color="auto"/>
      </w:divBdr>
    </w:div>
    <w:div w:id="319041886">
      <w:bodyDiv w:val="1"/>
      <w:marLeft w:val="0"/>
      <w:marRight w:val="0"/>
      <w:marTop w:val="0"/>
      <w:marBottom w:val="0"/>
      <w:divBdr>
        <w:top w:val="none" w:sz="0" w:space="0" w:color="auto"/>
        <w:left w:val="none" w:sz="0" w:space="0" w:color="auto"/>
        <w:bottom w:val="none" w:sz="0" w:space="0" w:color="auto"/>
        <w:right w:val="none" w:sz="0" w:space="0" w:color="auto"/>
      </w:divBdr>
    </w:div>
    <w:div w:id="322129335">
      <w:bodyDiv w:val="1"/>
      <w:marLeft w:val="0"/>
      <w:marRight w:val="0"/>
      <w:marTop w:val="0"/>
      <w:marBottom w:val="0"/>
      <w:divBdr>
        <w:top w:val="none" w:sz="0" w:space="0" w:color="auto"/>
        <w:left w:val="none" w:sz="0" w:space="0" w:color="auto"/>
        <w:bottom w:val="none" w:sz="0" w:space="0" w:color="auto"/>
        <w:right w:val="none" w:sz="0" w:space="0" w:color="auto"/>
      </w:divBdr>
    </w:div>
    <w:div w:id="322661609">
      <w:bodyDiv w:val="1"/>
      <w:marLeft w:val="0"/>
      <w:marRight w:val="0"/>
      <w:marTop w:val="0"/>
      <w:marBottom w:val="0"/>
      <w:divBdr>
        <w:top w:val="none" w:sz="0" w:space="0" w:color="auto"/>
        <w:left w:val="none" w:sz="0" w:space="0" w:color="auto"/>
        <w:bottom w:val="none" w:sz="0" w:space="0" w:color="auto"/>
        <w:right w:val="none" w:sz="0" w:space="0" w:color="auto"/>
      </w:divBdr>
    </w:div>
    <w:div w:id="322969452">
      <w:bodyDiv w:val="1"/>
      <w:marLeft w:val="0"/>
      <w:marRight w:val="0"/>
      <w:marTop w:val="0"/>
      <w:marBottom w:val="0"/>
      <w:divBdr>
        <w:top w:val="none" w:sz="0" w:space="0" w:color="auto"/>
        <w:left w:val="none" w:sz="0" w:space="0" w:color="auto"/>
        <w:bottom w:val="none" w:sz="0" w:space="0" w:color="auto"/>
        <w:right w:val="none" w:sz="0" w:space="0" w:color="auto"/>
      </w:divBdr>
    </w:div>
    <w:div w:id="324095797">
      <w:bodyDiv w:val="1"/>
      <w:marLeft w:val="0"/>
      <w:marRight w:val="0"/>
      <w:marTop w:val="0"/>
      <w:marBottom w:val="0"/>
      <w:divBdr>
        <w:top w:val="none" w:sz="0" w:space="0" w:color="auto"/>
        <w:left w:val="none" w:sz="0" w:space="0" w:color="auto"/>
        <w:bottom w:val="none" w:sz="0" w:space="0" w:color="auto"/>
        <w:right w:val="none" w:sz="0" w:space="0" w:color="auto"/>
      </w:divBdr>
    </w:div>
    <w:div w:id="324162223">
      <w:bodyDiv w:val="1"/>
      <w:marLeft w:val="0"/>
      <w:marRight w:val="0"/>
      <w:marTop w:val="0"/>
      <w:marBottom w:val="0"/>
      <w:divBdr>
        <w:top w:val="none" w:sz="0" w:space="0" w:color="auto"/>
        <w:left w:val="none" w:sz="0" w:space="0" w:color="auto"/>
        <w:bottom w:val="none" w:sz="0" w:space="0" w:color="auto"/>
        <w:right w:val="none" w:sz="0" w:space="0" w:color="auto"/>
      </w:divBdr>
    </w:div>
    <w:div w:id="326515009">
      <w:bodyDiv w:val="1"/>
      <w:marLeft w:val="0"/>
      <w:marRight w:val="0"/>
      <w:marTop w:val="0"/>
      <w:marBottom w:val="0"/>
      <w:divBdr>
        <w:top w:val="none" w:sz="0" w:space="0" w:color="auto"/>
        <w:left w:val="none" w:sz="0" w:space="0" w:color="auto"/>
        <w:bottom w:val="none" w:sz="0" w:space="0" w:color="auto"/>
        <w:right w:val="none" w:sz="0" w:space="0" w:color="auto"/>
      </w:divBdr>
    </w:div>
    <w:div w:id="327556738">
      <w:bodyDiv w:val="1"/>
      <w:marLeft w:val="0"/>
      <w:marRight w:val="0"/>
      <w:marTop w:val="0"/>
      <w:marBottom w:val="0"/>
      <w:divBdr>
        <w:top w:val="none" w:sz="0" w:space="0" w:color="auto"/>
        <w:left w:val="none" w:sz="0" w:space="0" w:color="auto"/>
        <w:bottom w:val="none" w:sz="0" w:space="0" w:color="auto"/>
        <w:right w:val="none" w:sz="0" w:space="0" w:color="auto"/>
      </w:divBdr>
    </w:div>
    <w:div w:id="328287503">
      <w:bodyDiv w:val="1"/>
      <w:marLeft w:val="0"/>
      <w:marRight w:val="0"/>
      <w:marTop w:val="0"/>
      <w:marBottom w:val="0"/>
      <w:divBdr>
        <w:top w:val="none" w:sz="0" w:space="0" w:color="auto"/>
        <w:left w:val="none" w:sz="0" w:space="0" w:color="auto"/>
        <w:bottom w:val="none" w:sz="0" w:space="0" w:color="auto"/>
        <w:right w:val="none" w:sz="0" w:space="0" w:color="auto"/>
      </w:divBdr>
    </w:div>
    <w:div w:id="329715416">
      <w:bodyDiv w:val="1"/>
      <w:marLeft w:val="0"/>
      <w:marRight w:val="0"/>
      <w:marTop w:val="0"/>
      <w:marBottom w:val="0"/>
      <w:divBdr>
        <w:top w:val="none" w:sz="0" w:space="0" w:color="auto"/>
        <w:left w:val="none" w:sz="0" w:space="0" w:color="auto"/>
        <w:bottom w:val="none" w:sz="0" w:space="0" w:color="auto"/>
        <w:right w:val="none" w:sz="0" w:space="0" w:color="auto"/>
      </w:divBdr>
    </w:div>
    <w:div w:id="332295368">
      <w:bodyDiv w:val="1"/>
      <w:marLeft w:val="0"/>
      <w:marRight w:val="0"/>
      <w:marTop w:val="0"/>
      <w:marBottom w:val="0"/>
      <w:divBdr>
        <w:top w:val="none" w:sz="0" w:space="0" w:color="auto"/>
        <w:left w:val="none" w:sz="0" w:space="0" w:color="auto"/>
        <w:bottom w:val="none" w:sz="0" w:space="0" w:color="auto"/>
        <w:right w:val="none" w:sz="0" w:space="0" w:color="auto"/>
      </w:divBdr>
    </w:div>
    <w:div w:id="333650619">
      <w:bodyDiv w:val="1"/>
      <w:marLeft w:val="0"/>
      <w:marRight w:val="0"/>
      <w:marTop w:val="0"/>
      <w:marBottom w:val="0"/>
      <w:divBdr>
        <w:top w:val="none" w:sz="0" w:space="0" w:color="auto"/>
        <w:left w:val="none" w:sz="0" w:space="0" w:color="auto"/>
        <w:bottom w:val="none" w:sz="0" w:space="0" w:color="auto"/>
        <w:right w:val="none" w:sz="0" w:space="0" w:color="auto"/>
      </w:divBdr>
    </w:div>
    <w:div w:id="334194005">
      <w:bodyDiv w:val="1"/>
      <w:marLeft w:val="0"/>
      <w:marRight w:val="0"/>
      <w:marTop w:val="0"/>
      <w:marBottom w:val="0"/>
      <w:divBdr>
        <w:top w:val="none" w:sz="0" w:space="0" w:color="auto"/>
        <w:left w:val="none" w:sz="0" w:space="0" w:color="auto"/>
        <w:bottom w:val="none" w:sz="0" w:space="0" w:color="auto"/>
        <w:right w:val="none" w:sz="0" w:space="0" w:color="auto"/>
      </w:divBdr>
    </w:div>
    <w:div w:id="335039439">
      <w:bodyDiv w:val="1"/>
      <w:marLeft w:val="0"/>
      <w:marRight w:val="0"/>
      <w:marTop w:val="0"/>
      <w:marBottom w:val="0"/>
      <w:divBdr>
        <w:top w:val="none" w:sz="0" w:space="0" w:color="auto"/>
        <w:left w:val="none" w:sz="0" w:space="0" w:color="auto"/>
        <w:bottom w:val="none" w:sz="0" w:space="0" w:color="auto"/>
        <w:right w:val="none" w:sz="0" w:space="0" w:color="auto"/>
      </w:divBdr>
    </w:div>
    <w:div w:id="335620441">
      <w:bodyDiv w:val="1"/>
      <w:marLeft w:val="0"/>
      <w:marRight w:val="0"/>
      <w:marTop w:val="0"/>
      <w:marBottom w:val="0"/>
      <w:divBdr>
        <w:top w:val="none" w:sz="0" w:space="0" w:color="auto"/>
        <w:left w:val="none" w:sz="0" w:space="0" w:color="auto"/>
        <w:bottom w:val="none" w:sz="0" w:space="0" w:color="auto"/>
        <w:right w:val="none" w:sz="0" w:space="0" w:color="auto"/>
      </w:divBdr>
    </w:div>
    <w:div w:id="337194682">
      <w:bodyDiv w:val="1"/>
      <w:marLeft w:val="0"/>
      <w:marRight w:val="0"/>
      <w:marTop w:val="0"/>
      <w:marBottom w:val="0"/>
      <w:divBdr>
        <w:top w:val="none" w:sz="0" w:space="0" w:color="auto"/>
        <w:left w:val="none" w:sz="0" w:space="0" w:color="auto"/>
        <w:bottom w:val="none" w:sz="0" w:space="0" w:color="auto"/>
        <w:right w:val="none" w:sz="0" w:space="0" w:color="auto"/>
      </w:divBdr>
    </w:div>
    <w:div w:id="340743824">
      <w:bodyDiv w:val="1"/>
      <w:marLeft w:val="0"/>
      <w:marRight w:val="0"/>
      <w:marTop w:val="0"/>
      <w:marBottom w:val="0"/>
      <w:divBdr>
        <w:top w:val="none" w:sz="0" w:space="0" w:color="auto"/>
        <w:left w:val="none" w:sz="0" w:space="0" w:color="auto"/>
        <w:bottom w:val="none" w:sz="0" w:space="0" w:color="auto"/>
        <w:right w:val="none" w:sz="0" w:space="0" w:color="auto"/>
      </w:divBdr>
    </w:div>
    <w:div w:id="341052114">
      <w:bodyDiv w:val="1"/>
      <w:marLeft w:val="0"/>
      <w:marRight w:val="0"/>
      <w:marTop w:val="0"/>
      <w:marBottom w:val="0"/>
      <w:divBdr>
        <w:top w:val="none" w:sz="0" w:space="0" w:color="auto"/>
        <w:left w:val="none" w:sz="0" w:space="0" w:color="auto"/>
        <w:bottom w:val="none" w:sz="0" w:space="0" w:color="auto"/>
        <w:right w:val="none" w:sz="0" w:space="0" w:color="auto"/>
      </w:divBdr>
    </w:div>
    <w:div w:id="341855388">
      <w:bodyDiv w:val="1"/>
      <w:marLeft w:val="0"/>
      <w:marRight w:val="0"/>
      <w:marTop w:val="0"/>
      <w:marBottom w:val="0"/>
      <w:divBdr>
        <w:top w:val="none" w:sz="0" w:space="0" w:color="auto"/>
        <w:left w:val="none" w:sz="0" w:space="0" w:color="auto"/>
        <w:bottom w:val="none" w:sz="0" w:space="0" w:color="auto"/>
        <w:right w:val="none" w:sz="0" w:space="0" w:color="auto"/>
      </w:divBdr>
    </w:div>
    <w:div w:id="343900068">
      <w:bodyDiv w:val="1"/>
      <w:marLeft w:val="0"/>
      <w:marRight w:val="0"/>
      <w:marTop w:val="0"/>
      <w:marBottom w:val="0"/>
      <w:divBdr>
        <w:top w:val="none" w:sz="0" w:space="0" w:color="auto"/>
        <w:left w:val="none" w:sz="0" w:space="0" w:color="auto"/>
        <w:bottom w:val="none" w:sz="0" w:space="0" w:color="auto"/>
        <w:right w:val="none" w:sz="0" w:space="0" w:color="auto"/>
      </w:divBdr>
    </w:div>
    <w:div w:id="344207932">
      <w:bodyDiv w:val="1"/>
      <w:marLeft w:val="0"/>
      <w:marRight w:val="0"/>
      <w:marTop w:val="0"/>
      <w:marBottom w:val="0"/>
      <w:divBdr>
        <w:top w:val="none" w:sz="0" w:space="0" w:color="auto"/>
        <w:left w:val="none" w:sz="0" w:space="0" w:color="auto"/>
        <w:bottom w:val="none" w:sz="0" w:space="0" w:color="auto"/>
        <w:right w:val="none" w:sz="0" w:space="0" w:color="auto"/>
      </w:divBdr>
    </w:div>
    <w:div w:id="345134649">
      <w:bodyDiv w:val="1"/>
      <w:marLeft w:val="0"/>
      <w:marRight w:val="0"/>
      <w:marTop w:val="0"/>
      <w:marBottom w:val="0"/>
      <w:divBdr>
        <w:top w:val="none" w:sz="0" w:space="0" w:color="auto"/>
        <w:left w:val="none" w:sz="0" w:space="0" w:color="auto"/>
        <w:bottom w:val="none" w:sz="0" w:space="0" w:color="auto"/>
        <w:right w:val="none" w:sz="0" w:space="0" w:color="auto"/>
      </w:divBdr>
    </w:div>
    <w:div w:id="348793529">
      <w:bodyDiv w:val="1"/>
      <w:marLeft w:val="0"/>
      <w:marRight w:val="0"/>
      <w:marTop w:val="0"/>
      <w:marBottom w:val="0"/>
      <w:divBdr>
        <w:top w:val="none" w:sz="0" w:space="0" w:color="auto"/>
        <w:left w:val="none" w:sz="0" w:space="0" w:color="auto"/>
        <w:bottom w:val="none" w:sz="0" w:space="0" w:color="auto"/>
        <w:right w:val="none" w:sz="0" w:space="0" w:color="auto"/>
      </w:divBdr>
    </w:div>
    <w:div w:id="349529486">
      <w:bodyDiv w:val="1"/>
      <w:marLeft w:val="0"/>
      <w:marRight w:val="0"/>
      <w:marTop w:val="0"/>
      <w:marBottom w:val="0"/>
      <w:divBdr>
        <w:top w:val="none" w:sz="0" w:space="0" w:color="auto"/>
        <w:left w:val="none" w:sz="0" w:space="0" w:color="auto"/>
        <w:bottom w:val="none" w:sz="0" w:space="0" w:color="auto"/>
        <w:right w:val="none" w:sz="0" w:space="0" w:color="auto"/>
      </w:divBdr>
    </w:div>
    <w:div w:id="350227694">
      <w:bodyDiv w:val="1"/>
      <w:marLeft w:val="0"/>
      <w:marRight w:val="0"/>
      <w:marTop w:val="0"/>
      <w:marBottom w:val="0"/>
      <w:divBdr>
        <w:top w:val="none" w:sz="0" w:space="0" w:color="auto"/>
        <w:left w:val="none" w:sz="0" w:space="0" w:color="auto"/>
        <w:bottom w:val="none" w:sz="0" w:space="0" w:color="auto"/>
        <w:right w:val="none" w:sz="0" w:space="0" w:color="auto"/>
      </w:divBdr>
    </w:div>
    <w:div w:id="350451841">
      <w:bodyDiv w:val="1"/>
      <w:marLeft w:val="0"/>
      <w:marRight w:val="0"/>
      <w:marTop w:val="0"/>
      <w:marBottom w:val="0"/>
      <w:divBdr>
        <w:top w:val="none" w:sz="0" w:space="0" w:color="auto"/>
        <w:left w:val="none" w:sz="0" w:space="0" w:color="auto"/>
        <w:bottom w:val="none" w:sz="0" w:space="0" w:color="auto"/>
        <w:right w:val="none" w:sz="0" w:space="0" w:color="auto"/>
      </w:divBdr>
    </w:div>
    <w:div w:id="351229435">
      <w:bodyDiv w:val="1"/>
      <w:marLeft w:val="0"/>
      <w:marRight w:val="0"/>
      <w:marTop w:val="0"/>
      <w:marBottom w:val="0"/>
      <w:divBdr>
        <w:top w:val="none" w:sz="0" w:space="0" w:color="auto"/>
        <w:left w:val="none" w:sz="0" w:space="0" w:color="auto"/>
        <w:bottom w:val="none" w:sz="0" w:space="0" w:color="auto"/>
        <w:right w:val="none" w:sz="0" w:space="0" w:color="auto"/>
      </w:divBdr>
    </w:div>
    <w:div w:id="351422048">
      <w:bodyDiv w:val="1"/>
      <w:marLeft w:val="0"/>
      <w:marRight w:val="0"/>
      <w:marTop w:val="0"/>
      <w:marBottom w:val="0"/>
      <w:divBdr>
        <w:top w:val="none" w:sz="0" w:space="0" w:color="auto"/>
        <w:left w:val="none" w:sz="0" w:space="0" w:color="auto"/>
        <w:bottom w:val="none" w:sz="0" w:space="0" w:color="auto"/>
        <w:right w:val="none" w:sz="0" w:space="0" w:color="auto"/>
      </w:divBdr>
    </w:div>
    <w:div w:id="353851436">
      <w:bodyDiv w:val="1"/>
      <w:marLeft w:val="0"/>
      <w:marRight w:val="0"/>
      <w:marTop w:val="0"/>
      <w:marBottom w:val="0"/>
      <w:divBdr>
        <w:top w:val="none" w:sz="0" w:space="0" w:color="auto"/>
        <w:left w:val="none" w:sz="0" w:space="0" w:color="auto"/>
        <w:bottom w:val="none" w:sz="0" w:space="0" w:color="auto"/>
        <w:right w:val="none" w:sz="0" w:space="0" w:color="auto"/>
      </w:divBdr>
    </w:div>
    <w:div w:id="354693253">
      <w:bodyDiv w:val="1"/>
      <w:marLeft w:val="0"/>
      <w:marRight w:val="0"/>
      <w:marTop w:val="0"/>
      <w:marBottom w:val="0"/>
      <w:divBdr>
        <w:top w:val="none" w:sz="0" w:space="0" w:color="auto"/>
        <w:left w:val="none" w:sz="0" w:space="0" w:color="auto"/>
        <w:bottom w:val="none" w:sz="0" w:space="0" w:color="auto"/>
        <w:right w:val="none" w:sz="0" w:space="0" w:color="auto"/>
      </w:divBdr>
    </w:div>
    <w:div w:id="356272880">
      <w:bodyDiv w:val="1"/>
      <w:marLeft w:val="0"/>
      <w:marRight w:val="0"/>
      <w:marTop w:val="0"/>
      <w:marBottom w:val="0"/>
      <w:divBdr>
        <w:top w:val="none" w:sz="0" w:space="0" w:color="auto"/>
        <w:left w:val="none" w:sz="0" w:space="0" w:color="auto"/>
        <w:bottom w:val="none" w:sz="0" w:space="0" w:color="auto"/>
        <w:right w:val="none" w:sz="0" w:space="0" w:color="auto"/>
      </w:divBdr>
    </w:div>
    <w:div w:id="364988492">
      <w:bodyDiv w:val="1"/>
      <w:marLeft w:val="0"/>
      <w:marRight w:val="0"/>
      <w:marTop w:val="0"/>
      <w:marBottom w:val="0"/>
      <w:divBdr>
        <w:top w:val="none" w:sz="0" w:space="0" w:color="auto"/>
        <w:left w:val="none" w:sz="0" w:space="0" w:color="auto"/>
        <w:bottom w:val="none" w:sz="0" w:space="0" w:color="auto"/>
        <w:right w:val="none" w:sz="0" w:space="0" w:color="auto"/>
      </w:divBdr>
    </w:div>
    <w:div w:id="372384569">
      <w:bodyDiv w:val="1"/>
      <w:marLeft w:val="0"/>
      <w:marRight w:val="0"/>
      <w:marTop w:val="0"/>
      <w:marBottom w:val="0"/>
      <w:divBdr>
        <w:top w:val="none" w:sz="0" w:space="0" w:color="auto"/>
        <w:left w:val="none" w:sz="0" w:space="0" w:color="auto"/>
        <w:bottom w:val="none" w:sz="0" w:space="0" w:color="auto"/>
        <w:right w:val="none" w:sz="0" w:space="0" w:color="auto"/>
      </w:divBdr>
    </w:div>
    <w:div w:id="372922564">
      <w:bodyDiv w:val="1"/>
      <w:marLeft w:val="0"/>
      <w:marRight w:val="0"/>
      <w:marTop w:val="0"/>
      <w:marBottom w:val="0"/>
      <w:divBdr>
        <w:top w:val="none" w:sz="0" w:space="0" w:color="auto"/>
        <w:left w:val="none" w:sz="0" w:space="0" w:color="auto"/>
        <w:bottom w:val="none" w:sz="0" w:space="0" w:color="auto"/>
        <w:right w:val="none" w:sz="0" w:space="0" w:color="auto"/>
      </w:divBdr>
    </w:div>
    <w:div w:id="374044441">
      <w:bodyDiv w:val="1"/>
      <w:marLeft w:val="0"/>
      <w:marRight w:val="0"/>
      <w:marTop w:val="0"/>
      <w:marBottom w:val="0"/>
      <w:divBdr>
        <w:top w:val="none" w:sz="0" w:space="0" w:color="auto"/>
        <w:left w:val="none" w:sz="0" w:space="0" w:color="auto"/>
        <w:bottom w:val="none" w:sz="0" w:space="0" w:color="auto"/>
        <w:right w:val="none" w:sz="0" w:space="0" w:color="auto"/>
      </w:divBdr>
    </w:div>
    <w:div w:id="376317531">
      <w:bodyDiv w:val="1"/>
      <w:marLeft w:val="0"/>
      <w:marRight w:val="0"/>
      <w:marTop w:val="0"/>
      <w:marBottom w:val="0"/>
      <w:divBdr>
        <w:top w:val="none" w:sz="0" w:space="0" w:color="auto"/>
        <w:left w:val="none" w:sz="0" w:space="0" w:color="auto"/>
        <w:bottom w:val="none" w:sz="0" w:space="0" w:color="auto"/>
        <w:right w:val="none" w:sz="0" w:space="0" w:color="auto"/>
      </w:divBdr>
    </w:div>
    <w:div w:id="379598753">
      <w:bodyDiv w:val="1"/>
      <w:marLeft w:val="0"/>
      <w:marRight w:val="0"/>
      <w:marTop w:val="0"/>
      <w:marBottom w:val="0"/>
      <w:divBdr>
        <w:top w:val="none" w:sz="0" w:space="0" w:color="auto"/>
        <w:left w:val="none" w:sz="0" w:space="0" w:color="auto"/>
        <w:bottom w:val="none" w:sz="0" w:space="0" w:color="auto"/>
        <w:right w:val="none" w:sz="0" w:space="0" w:color="auto"/>
      </w:divBdr>
    </w:div>
    <w:div w:id="379792492">
      <w:bodyDiv w:val="1"/>
      <w:marLeft w:val="0"/>
      <w:marRight w:val="0"/>
      <w:marTop w:val="0"/>
      <w:marBottom w:val="0"/>
      <w:divBdr>
        <w:top w:val="none" w:sz="0" w:space="0" w:color="auto"/>
        <w:left w:val="none" w:sz="0" w:space="0" w:color="auto"/>
        <w:bottom w:val="none" w:sz="0" w:space="0" w:color="auto"/>
        <w:right w:val="none" w:sz="0" w:space="0" w:color="auto"/>
      </w:divBdr>
    </w:div>
    <w:div w:id="390616579">
      <w:bodyDiv w:val="1"/>
      <w:marLeft w:val="0"/>
      <w:marRight w:val="0"/>
      <w:marTop w:val="0"/>
      <w:marBottom w:val="0"/>
      <w:divBdr>
        <w:top w:val="none" w:sz="0" w:space="0" w:color="auto"/>
        <w:left w:val="none" w:sz="0" w:space="0" w:color="auto"/>
        <w:bottom w:val="none" w:sz="0" w:space="0" w:color="auto"/>
        <w:right w:val="none" w:sz="0" w:space="0" w:color="auto"/>
      </w:divBdr>
    </w:div>
    <w:div w:id="392394320">
      <w:bodyDiv w:val="1"/>
      <w:marLeft w:val="0"/>
      <w:marRight w:val="0"/>
      <w:marTop w:val="0"/>
      <w:marBottom w:val="0"/>
      <w:divBdr>
        <w:top w:val="none" w:sz="0" w:space="0" w:color="auto"/>
        <w:left w:val="none" w:sz="0" w:space="0" w:color="auto"/>
        <w:bottom w:val="none" w:sz="0" w:space="0" w:color="auto"/>
        <w:right w:val="none" w:sz="0" w:space="0" w:color="auto"/>
      </w:divBdr>
    </w:div>
    <w:div w:id="396245409">
      <w:bodyDiv w:val="1"/>
      <w:marLeft w:val="0"/>
      <w:marRight w:val="0"/>
      <w:marTop w:val="0"/>
      <w:marBottom w:val="0"/>
      <w:divBdr>
        <w:top w:val="none" w:sz="0" w:space="0" w:color="auto"/>
        <w:left w:val="none" w:sz="0" w:space="0" w:color="auto"/>
        <w:bottom w:val="none" w:sz="0" w:space="0" w:color="auto"/>
        <w:right w:val="none" w:sz="0" w:space="0" w:color="auto"/>
      </w:divBdr>
    </w:div>
    <w:div w:id="396317972">
      <w:bodyDiv w:val="1"/>
      <w:marLeft w:val="0"/>
      <w:marRight w:val="0"/>
      <w:marTop w:val="0"/>
      <w:marBottom w:val="0"/>
      <w:divBdr>
        <w:top w:val="none" w:sz="0" w:space="0" w:color="auto"/>
        <w:left w:val="none" w:sz="0" w:space="0" w:color="auto"/>
        <w:bottom w:val="none" w:sz="0" w:space="0" w:color="auto"/>
        <w:right w:val="none" w:sz="0" w:space="0" w:color="auto"/>
      </w:divBdr>
    </w:div>
    <w:div w:id="398481576">
      <w:bodyDiv w:val="1"/>
      <w:marLeft w:val="0"/>
      <w:marRight w:val="0"/>
      <w:marTop w:val="0"/>
      <w:marBottom w:val="0"/>
      <w:divBdr>
        <w:top w:val="none" w:sz="0" w:space="0" w:color="auto"/>
        <w:left w:val="none" w:sz="0" w:space="0" w:color="auto"/>
        <w:bottom w:val="none" w:sz="0" w:space="0" w:color="auto"/>
        <w:right w:val="none" w:sz="0" w:space="0" w:color="auto"/>
      </w:divBdr>
    </w:div>
    <w:div w:id="399910022">
      <w:bodyDiv w:val="1"/>
      <w:marLeft w:val="0"/>
      <w:marRight w:val="0"/>
      <w:marTop w:val="0"/>
      <w:marBottom w:val="0"/>
      <w:divBdr>
        <w:top w:val="none" w:sz="0" w:space="0" w:color="auto"/>
        <w:left w:val="none" w:sz="0" w:space="0" w:color="auto"/>
        <w:bottom w:val="none" w:sz="0" w:space="0" w:color="auto"/>
        <w:right w:val="none" w:sz="0" w:space="0" w:color="auto"/>
      </w:divBdr>
    </w:div>
    <w:div w:id="400064230">
      <w:bodyDiv w:val="1"/>
      <w:marLeft w:val="0"/>
      <w:marRight w:val="0"/>
      <w:marTop w:val="0"/>
      <w:marBottom w:val="0"/>
      <w:divBdr>
        <w:top w:val="none" w:sz="0" w:space="0" w:color="auto"/>
        <w:left w:val="none" w:sz="0" w:space="0" w:color="auto"/>
        <w:bottom w:val="none" w:sz="0" w:space="0" w:color="auto"/>
        <w:right w:val="none" w:sz="0" w:space="0" w:color="auto"/>
      </w:divBdr>
    </w:div>
    <w:div w:id="401106564">
      <w:bodyDiv w:val="1"/>
      <w:marLeft w:val="0"/>
      <w:marRight w:val="0"/>
      <w:marTop w:val="0"/>
      <w:marBottom w:val="0"/>
      <w:divBdr>
        <w:top w:val="none" w:sz="0" w:space="0" w:color="auto"/>
        <w:left w:val="none" w:sz="0" w:space="0" w:color="auto"/>
        <w:bottom w:val="none" w:sz="0" w:space="0" w:color="auto"/>
        <w:right w:val="none" w:sz="0" w:space="0" w:color="auto"/>
      </w:divBdr>
    </w:div>
    <w:div w:id="403377452">
      <w:bodyDiv w:val="1"/>
      <w:marLeft w:val="0"/>
      <w:marRight w:val="0"/>
      <w:marTop w:val="0"/>
      <w:marBottom w:val="0"/>
      <w:divBdr>
        <w:top w:val="none" w:sz="0" w:space="0" w:color="auto"/>
        <w:left w:val="none" w:sz="0" w:space="0" w:color="auto"/>
        <w:bottom w:val="none" w:sz="0" w:space="0" w:color="auto"/>
        <w:right w:val="none" w:sz="0" w:space="0" w:color="auto"/>
      </w:divBdr>
    </w:div>
    <w:div w:id="408499894">
      <w:bodyDiv w:val="1"/>
      <w:marLeft w:val="0"/>
      <w:marRight w:val="0"/>
      <w:marTop w:val="0"/>
      <w:marBottom w:val="0"/>
      <w:divBdr>
        <w:top w:val="none" w:sz="0" w:space="0" w:color="auto"/>
        <w:left w:val="none" w:sz="0" w:space="0" w:color="auto"/>
        <w:bottom w:val="none" w:sz="0" w:space="0" w:color="auto"/>
        <w:right w:val="none" w:sz="0" w:space="0" w:color="auto"/>
      </w:divBdr>
    </w:div>
    <w:div w:id="410007680">
      <w:bodyDiv w:val="1"/>
      <w:marLeft w:val="0"/>
      <w:marRight w:val="0"/>
      <w:marTop w:val="0"/>
      <w:marBottom w:val="0"/>
      <w:divBdr>
        <w:top w:val="none" w:sz="0" w:space="0" w:color="auto"/>
        <w:left w:val="none" w:sz="0" w:space="0" w:color="auto"/>
        <w:bottom w:val="none" w:sz="0" w:space="0" w:color="auto"/>
        <w:right w:val="none" w:sz="0" w:space="0" w:color="auto"/>
      </w:divBdr>
    </w:div>
    <w:div w:id="410347265">
      <w:bodyDiv w:val="1"/>
      <w:marLeft w:val="0"/>
      <w:marRight w:val="0"/>
      <w:marTop w:val="0"/>
      <w:marBottom w:val="0"/>
      <w:divBdr>
        <w:top w:val="none" w:sz="0" w:space="0" w:color="auto"/>
        <w:left w:val="none" w:sz="0" w:space="0" w:color="auto"/>
        <w:bottom w:val="none" w:sz="0" w:space="0" w:color="auto"/>
        <w:right w:val="none" w:sz="0" w:space="0" w:color="auto"/>
      </w:divBdr>
    </w:div>
    <w:div w:id="413207674">
      <w:bodyDiv w:val="1"/>
      <w:marLeft w:val="0"/>
      <w:marRight w:val="0"/>
      <w:marTop w:val="0"/>
      <w:marBottom w:val="0"/>
      <w:divBdr>
        <w:top w:val="none" w:sz="0" w:space="0" w:color="auto"/>
        <w:left w:val="none" w:sz="0" w:space="0" w:color="auto"/>
        <w:bottom w:val="none" w:sz="0" w:space="0" w:color="auto"/>
        <w:right w:val="none" w:sz="0" w:space="0" w:color="auto"/>
      </w:divBdr>
    </w:div>
    <w:div w:id="414739949">
      <w:bodyDiv w:val="1"/>
      <w:marLeft w:val="0"/>
      <w:marRight w:val="0"/>
      <w:marTop w:val="0"/>
      <w:marBottom w:val="0"/>
      <w:divBdr>
        <w:top w:val="none" w:sz="0" w:space="0" w:color="auto"/>
        <w:left w:val="none" w:sz="0" w:space="0" w:color="auto"/>
        <w:bottom w:val="none" w:sz="0" w:space="0" w:color="auto"/>
        <w:right w:val="none" w:sz="0" w:space="0" w:color="auto"/>
      </w:divBdr>
    </w:div>
    <w:div w:id="415248455">
      <w:bodyDiv w:val="1"/>
      <w:marLeft w:val="0"/>
      <w:marRight w:val="0"/>
      <w:marTop w:val="0"/>
      <w:marBottom w:val="0"/>
      <w:divBdr>
        <w:top w:val="none" w:sz="0" w:space="0" w:color="auto"/>
        <w:left w:val="none" w:sz="0" w:space="0" w:color="auto"/>
        <w:bottom w:val="none" w:sz="0" w:space="0" w:color="auto"/>
        <w:right w:val="none" w:sz="0" w:space="0" w:color="auto"/>
      </w:divBdr>
    </w:div>
    <w:div w:id="418872890">
      <w:bodyDiv w:val="1"/>
      <w:marLeft w:val="0"/>
      <w:marRight w:val="0"/>
      <w:marTop w:val="0"/>
      <w:marBottom w:val="0"/>
      <w:divBdr>
        <w:top w:val="none" w:sz="0" w:space="0" w:color="auto"/>
        <w:left w:val="none" w:sz="0" w:space="0" w:color="auto"/>
        <w:bottom w:val="none" w:sz="0" w:space="0" w:color="auto"/>
        <w:right w:val="none" w:sz="0" w:space="0" w:color="auto"/>
      </w:divBdr>
    </w:div>
    <w:div w:id="419180505">
      <w:bodyDiv w:val="1"/>
      <w:marLeft w:val="0"/>
      <w:marRight w:val="0"/>
      <w:marTop w:val="0"/>
      <w:marBottom w:val="0"/>
      <w:divBdr>
        <w:top w:val="none" w:sz="0" w:space="0" w:color="auto"/>
        <w:left w:val="none" w:sz="0" w:space="0" w:color="auto"/>
        <w:bottom w:val="none" w:sz="0" w:space="0" w:color="auto"/>
        <w:right w:val="none" w:sz="0" w:space="0" w:color="auto"/>
      </w:divBdr>
    </w:div>
    <w:div w:id="419374918">
      <w:bodyDiv w:val="1"/>
      <w:marLeft w:val="0"/>
      <w:marRight w:val="0"/>
      <w:marTop w:val="0"/>
      <w:marBottom w:val="0"/>
      <w:divBdr>
        <w:top w:val="none" w:sz="0" w:space="0" w:color="auto"/>
        <w:left w:val="none" w:sz="0" w:space="0" w:color="auto"/>
        <w:bottom w:val="none" w:sz="0" w:space="0" w:color="auto"/>
        <w:right w:val="none" w:sz="0" w:space="0" w:color="auto"/>
      </w:divBdr>
    </w:div>
    <w:div w:id="420107976">
      <w:bodyDiv w:val="1"/>
      <w:marLeft w:val="0"/>
      <w:marRight w:val="0"/>
      <w:marTop w:val="0"/>
      <w:marBottom w:val="0"/>
      <w:divBdr>
        <w:top w:val="none" w:sz="0" w:space="0" w:color="auto"/>
        <w:left w:val="none" w:sz="0" w:space="0" w:color="auto"/>
        <w:bottom w:val="none" w:sz="0" w:space="0" w:color="auto"/>
        <w:right w:val="none" w:sz="0" w:space="0" w:color="auto"/>
      </w:divBdr>
    </w:div>
    <w:div w:id="424156841">
      <w:bodyDiv w:val="1"/>
      <w:marLeft w:val="0"/>
      <w:marRight w:val="0"/>
      <w:marTop w:val="0"/>
      <w:marBottom w:val="0"/>
      <w:divBdr>
        <w:top w:val="none" w:sz="0" w:space="0" w:color="auto"/>
        <w:left w:val="none" w:sz="0" w:space="0" w:color="auto"/>
        <w:bottom w:val="none" w:sz="0" w:space="0" w:color="auto"/>
        <w:right w:val="none" w:sz="0" w:space="0" w:color="auto"/>
      </w:divBdr>
    </w:div>
    <w:div w:id="424300921">
      <w:bodyDiv w:val="1"/>
      <w:marLeft w:val="0"/>
      <w:marRight w:val="0"/>
      <w:marTop w:val="0"/>
      <w:marBottom w:val="0"/>
      <w:divBdr>
        <w:top w:val="none" w:sz="0" w:space="0" w:color="auto"/>
        <w:left w:val="none" w:sz="0" w:space="0" w:color="auto"/>
        <w:bottom w:val="none" w:sz="0" w:space="0" w:color="auto"/>
        <w:right w:val="none" w:sz="0" w:space="0" w:color="auto"/>
      </w:divBdr>
    </w:div>
    <w:div w:id="424814279">
      <w:bodyDiv w:val="1"/>
      <w:marLeft w:val="0"/>
      <w:marRight w:val="0"/>
      <w:marTop w:val="0"/>
      <w:marBottom w:val="0"/>
      <w:divBdr>
        <w:top w:val="none" w:sz="0" w:space="0" w:color="auto"/>
        <w:left w:val="none" w:sz="0" w:space="0" w:color="auto"/>
        <w:bottom w:val="none" w:sz="0" w:space="0" w:color="auto"/>
        <w:right w:val="none" w:sz="0" w:space="0" w:color="auto"/>
      </w:divBdr>
    </w:div>
    <w:div w:id="425031110">
      <w:bodyDiv w:val="1"/>
      <w:marLeft w:val="0"/>
      <w:marRight w:val="0"/>
      <w:marTop w:val="0"/>
      <w:marBottom w:val="0"/>
      <w:divBdr>
        <w:top w:val="none" w:sz="0" w:space="0" w:color="auto"/>
        <w:left w:val="none" w:sz="0" w:space="0" w:color="auto"/>
        <w:bottom w:val="none" w:sz="0" w:space="0" w:color="auto"/>
        <w:right w:val="none" w:sz="0" w:space="0" w:color="auto"/>
      </w:divBdr>
    </w:div>
    <w:div w:id="428158437">
      <w:bodyDiv w:val="1"/>
      <w:marLeft w:val="0"/>
      <w:marRight w:val="0"/>
      <w:marTop w:val="0"/>
      <w:marBottom w:val="0"/>
      <w:divBdr>
        <w:top w:val="none" w:sz="0" w:space="0" w:color="auto"/>
        <w:left w:val="none" w:sz="0" w:space="0" w:color="auto"/>
        <w:bottom w:val="none" w:sz="0" w:space="0" w:color="auto"/>
        <w:right w:val="none" w:sz="0" w:space="0" w:color="auto"/>
      </w:divBdr>
    </w:div>
    <w:div w:id="428889533">
      <w:bodyDiv w:val="1"/>
      <w:marLeft w:val="0"/>
      <w:marRight w:val="0"/>
      <w:marTop w:val="0"/>
      <w:marBottom w:val="0"/>
      <w:divBdr>
        <w:top w:val="none" w:sz="0" w:space="0" w:color="auto"/>
        <w:left w:val="none" w:sz="0" w:space="0" w:color="auto"/>
        <w:bottom w:val="none" w:sz="0" w:space="0" w:color="auto"/>
        <w:right w:val="none" w:sz="0" w:space="0" w:color="auto"/>
      </w:divBdr>
    </w:div>
    <w:div w:id="429281635">
      <w:bodyDiv w:val="1"/>
      <w:marLeft w:val="0"/>
      <w:marRight w:val="0"/>
      <w:marTop w:val="0"/>
      <w:marBottom w:val="0"/>
      <w:divBdr>
        <w:top w:val="none" w:sz="0" w:space="0" w:color="auto"/>
        <w:left w:val="none" w:sz="0" w:space="0" w:color="auto"/>
        <w:bottom w:val="none" w:sz="0" w:space="0" w:color="auto"/>
        <w:right w:val="none" w:sz="0" w:space="0" w:color="auto"/>
      </w:divBdr>
    </w:div>
    <w:div w:id="435948127">
      <w:bodyDiv w:val="1"/>
      <w:marLeft w:val="0"/>
      <w:marRight w:val="0"/>
      <w:marTop w:val="0"/>
      <w:marBottom w:val="0"/>
      <w:divBdr>
        <w:top w:val="none" w:sz="0" w:space="0" w:color="auto"/>
        <w:left w:val="none" w:sz="0" w:space="0" w:color="auto"/>
        <w:bottom w:val="none" w:sz="0" w:space="0" w:color="auto"/>
        <w:right w:val="none" w:sz="0" w:space="0" w:color="auto"/>
      </w:divBdr>
    </w:div>
    <w:div w:id="436603965">
      <w:bodyDiv w:val="1"/>
      <w:marLeft w:val="0"/>
      <w:marRight w:val="0"/>
      <w:marTop w:val="0"/>
      <w:marBottom w:val="0"/>
      <w:divBdr>
        <w:top w:val="none" w:sz="0" w:space="0" w:color="auto"/>
        <w:left w:val="none" w:sz="0" w:space="0" w:color="auto"/>
        <w:bottom w:val="none" w:sz="0" w:space="0" w:color="auto"/>
        <w:right w:val="none" w:sz="0" w:space="0" w:color="auto"/>
      </w:divBdr>
    </w:div>
    <w:div w:id="439301582">
      <w:bodyDiv w:val="1"/>
      <w:marLeft w:val="0"/>
      <w:marRight w:val="0"/>
      <w:marTop w:val="0"/>
      <w:marBottom w:val="0"/>
      <w:divBdr>
        <w:top w:val="none" w:sz="0" w:space="0" w:color="auto"/>
        <w:left w:val="none" w:sz="0" w:space="0" w:color="auto"/>
        <w:bottom w:val="none" w:sz="0" w:space="0" w:color="auto"/>
        <w:right w:val="none" w:sz="0" w:space="0" w:color="auto"/>
      </w:divBdr>
    </w:div>
    <w:div w:id="441070100">
      <w:bodyDiv w:val="1"/>
      <w:marLeft w:val="0"/>
      <w:marRight w:val="0"/>
      <w:marTop w:val="0"/>
      <w:marBottom w:val="0"/>
      <w:divBdr>
        <w:top w:val="none" w:sz="0" w:space="0" w:color="auto"/>
        <w:left w:val="none" w:sz="0" w:space="0" w:color="auto"/>
        <w:bottom w:val="none" w:sz="0" w:space="0" w:color="auto"/>
        <w:right w:val="none" w:sz="0" w:space="0" w:color="auto"/>
      </w:divBdr>
    </w:div>
    <w:div w:id="441657517">
      <w:bodyDiv w:val="1"/>
      <w:marLeft w:val="0"/>
      <w:marRight w:val="0"/>
      <w:marTop w:val="0"/>
      <w:marBottom w:val="0"/>
      <w:divBdr>
        <w:top w:val="none" w:sz="0" w:space="0" w:color="auto"/>
        <w:left w:val="none" w:sz="0" w:space="0" w:color="auto"/>
        <w:bottom w:val="none" w:sz="0" w:space="0" w:color="auto"/>
        <w:right w:val="none" w:sz="0" w:space="0" w:color="auto"/>
      </w:divBdr>
    </w:div>
    <w:div w:id="443307196">
      <w:bodyDiv w:val="1"/>
      <w:marLeft w:val="0"/>
      <w:marRight w:val="0"/>
      <w:marTop w:val="0"/>
      <w:marBottom w:val="0"/>
      <w:divBdr>
        <w:top w:val="none" w:sz="0" w:space="0" w:color="auto"/>
        <w:left w:val="none" w:sz="0" w:space="0" w:color="auto"/>
        <w:bottom w:val="none" w:sz="0" w:space="0" w:color="auto"/>
        <w:right w:val="none" w:sz="0" w:space="0" w:color="auto"/>
      </w:divBdr>
    </w:div>
    <w:div w:id="443424418">
      <w:bodyDiv w:val="1"/>
      <w:marLeft w:val="0"/>
      <w:marRight w:val="0"/>
      <w:marTop w:val="0"/>
      <w:marBottom w:val="0"/>
      <w:divBdr>
        <w:top w:val="none" w:sz="0" w:space="0" w:color="auto"/>
        <w:left w:val="none" w:sz="0" w:space="0" w:color="auto"/>
        <w:bottom w:val="none" w:sz="0" w:space="0" w:color="auto"/>
        <w:right w:val="none" w:sz="0" w:space="0" w:color="auto"/>
      </w:divBdr>
    </w:div>
    <w:div w:id="446042459">
      <w:bodyDiv w:val="1"/>
      <w:marLeft w:val="0"/>
      <w:marRight w:val="0"/>
      <w:marTop w:val="0"/>
      <w:marBottom w:val="0"/>
      <w:divBdr>
        <w:top w:val="none" w:sz="0" w:space="0" w:color="auto"/>
        <w:left w:val="none" w:sz="0" w:space="0" w:color="auto"/>
        <w:bottom w:val="none" w:sz="0" w:space="0" w:color="auto"/>
        <w:right w:val="none" w:sz="0" w:space="0" w:color="auto"/>
      </w:divBdr>
    </w:div>
    <w:div w:id="447119045">
      <w:bodyDiv w:val="1"/>
      <w:marLeft w:val="0"/>
      <w:marRight w:val="0"/>
      <w:marTop w:val="0"/>
      <w:marBottom w:val="0"/>
      <w:divBdr>
        <w:top w:val="none" w:sz="0" w:space="0" w:color="auto"/>
        <w:left w:val="none" w:sz="0" w:space="0" w:color="auto"/>
        <w:bottom w:val="none" w:sz="0" w:space="0" w:color="auto"/>
        <w:right w:val="none" w:sz="0" w:space="0" w:color="auto"/>
      </w:divBdr>
    </w:div>
    <w:div w:id="453520134">
      <w:bodyDiv w:val="1"/>
      <w:marLeft w:val="0"/>
      <w:marRight w:val="0"/>
      <w:marTop w:val="0"/>
      <w:marBottom w:val="0"/>
      <w:divBdr>
        <w:top w:val="none" w:sz="0" w:space="0" w:color="auto"/>
        <w:left w:val="none" w:sz="0" w:space="0" w:color="auto"/>
        <w:bottom w:val="none" w:sz="0" w:space="0" w:color="auto"/>
        <w:right w:val="none" w:sz="0" w:space="0" w:color="auto"/>
      </w:divBdr>
    </w:div>
    <w:div w:id="455489502">
      <w:bodyDiv w:val="1"/>
      <w:marLeft w:val="0"/>
      <w:marRight w:val="0"/>
      <w:marTop w:val="0"/>
      <w:marBottom w:val="0"/>
      <w:divBdr>
        <w:top w:val="none" w:sz="0" w:space="0" w:color="auto"/>
        <w:left w:val="none" w:sz="0" w:space="0" w:color="auto"/>
        <w:bottom w:val="none" w:sz="0" w:space="0" w:color="auto"/>
        <w:right w:val="none" w:sz="0" w:space="0" w:color="auto"/>
      </w:divBdr>
    </w:div>
    <w:div w:id="456026497">
      <w:bodyDiv w:val="1"/>
      <w:marLeft w:val="0"/>
      <w:marRight w:val="0"/>
      <w:marTop w:val="0"/>
      <w:marBottom w:val="0"/>
      <w:divBdr>
        <w:top w:val="none" w:sz="0" w:space="0" w:color="auto"/>
        <w:left w:val="none" w:sz="0" w:space="0" w:color="auto"/>
        <w:bottom w:val="none" w:sz="0" w:space="0" w:color="auto"/>
        <w:right w:val="none" w:sz="0" w:space="0" w:color="auto"/>
      </w:divBdr>
    </w:div>
    <w:div w:id="458299650">
      <w:bodyDiv w:val="1"/>
      <w:marLeft w:val="0"/>
      <w:marRight w:val="0"/>
      <w:marTop w:val="0"/>
      <w:marBottom w:val="0"/>
      <w:divBdr>
        <w:top w:val="none" w:sz="0" w:space="0" w:color="auto"/>
        <w:left w:val="none" w:sz="0" w:space="0" w:color="auto"/>
        <w:bottom w:val="none" w:sz="0" w:space="0" w:color="auto"/>
        <w:right w:val="none" w:sz="0" w:space="0" w:color="auto"/>
      </w:divBdr>
    </w:div>
    <w:div w:id="459080078">
      <w:bodyDiv w:val="1"/>
      <w:marLeft w:val="0"/>
      <w:marRight w:val="0"/>
      <w:marTop w:val="0"/>
      <w:marBottom w:val="0"/>
      <w:divBdr>
        <w:top w:val="none" w:sz="0" w:space="0" w:color="auto"/>
        <w:left w:val="none" w:sz="0" w:space="0" w:color="auto"/>
        <w:bottom w:val="none" w:sz="0" w:space="0" w:color="auto"/>
        <w:right w:val="none" w:sz="0" w:space="0" w:color="auto"/>
      </w:divBdr>
    </w:div>
    <w:div w:id="460806389">
      <w:bodyDiv w:val="1"/>
      <w:marLeft w:val="0"/>
      <w:marRight w:val="0"/>
      <w:marTop w:val="0"/>
      <w:marBottom w:val="0"/>
      <w:divBdr>
        <w:top w:val="none" w:sz="0" w:space="0" w:color="auto"/>
        <w:left w:val="none" w:sz="0" w:space="0" w:color="auto"/>
        <w:bottom w:val="none" w:sz="0" w:space="0" w:color="auto"/>
        <w:right w:val="none" w:sz="0" w:space="0" w:color="auto"/>
      </w:divBdr>
    </w:div>
    <w:div w:id="462847761">
      <w:bodyDiv w:val="1"/>
      <w:marLeft w:val="0"/>
      <w:marRight w:val="0"/>
      <w:marTop w:val="0"/>
      <w:marBottom w:val="0"/>
      <w:divBdr>
        <w:top w:val="none" w:sz="0" w:space="0" w:color="auto"/>
        <w:left w:val="none" w:sz="0" w:space="0" w:color="auto"/>
        <w:bottom w:val="none" w:sz="0" w:space="0" w:color="auto"/>
        <w:right w:val="none" w:sz="0" w:space="0" w:color="auto"/>
      </w:divBdr>
    </w:div>
    <w:div w:id="464128883">
      <w:bodyDiv w:val="1"/>
      <w:marLeft w:val="0"/>
      <w:marRight w:val="0"/>
      <w:marTop w:val="0"/>
      <w:marBottom w:val="0"/>
      <w:divBdr>
        <w:top w:val="none" w:sz="0" w:space="0" w:color="auto"/>
        <w:left w:val="none" w:sz="0" w:space="0" w:color="auto"/>
        <w:bottom w:val="none" w:sz="0" w:space="0" w:color="auto"/>
        <w:right w:val="none" w:sz="0" w:space="0" w:color="auto"/>
      </w:divBdr>
    </w:div>
    <w:div w:id="464158514">
      <w:bodyDiv w:val="1"/>
      <w:marLeft w:val="0"/>
      <w:marRight w:val="0"/>
      <w:marTop w:val="0"/>
      <w:marBottom w:val="0"/>
      <w:divBdr>
        <w:top w:val="none" w:sz="0" w:space="0" w:color="auto"/>
        <w:left w:val="none" w:sz="0" w:space="0" w:color="auto"/>
        <w:bottom w:val="none" w:sz="0" w:space="0" w:color="auto"/>
        <w:right w:val="none" w:sz="0" w:space="0" w:color="auto"/>
      </w:divBdr>
    </w:div>
    <w:div w:id="466900897">
      <w:bodyDiv w:val="1"/>
      <w:marLeft w:val="0"/>
      <w:marRight w:val="0"/>
      <w:marTop w:val="0"/>
      <w:marBottom w:val="0"/>
      <w:divBdr>
        <w:top w:val="none" w:sz="0" w:space="0" w:color="auto"/>
        <w:left w:val="none" w:sz="0" w:space="0" w:color="auto"/>
        <w:bottom w:val="none" w:sz="0" w:space="0" w:color="auto"/>
        <w:right w:val="none" w:sz="0" w:space="0" w:color="auto"/>
      </w:divBdr>
    </w:div>
    <w:div w:id="469517729">
      <w:bodyDiv w:val="1"/>
      <w:marLeft w:val="0"/>
      <w:marRight w:val="0"/>
      <w:marTop w:val="0"/>
      <w:marBottom w:val="0"/>
      <w:divBdr>
        <w:top w:val="none" w:sz="0" w:space="0" w:color="auto"/>
        <w:left w:val="none" w:sz="0" w:space="0" w:color="auto"/>
        <w:bottom w:val="none" w:sz="0" w:space="0" w:color="auto"/>
        <w:right w:val="none" w:sz="0" w:space="0" w:color="auto"/>
      </w:divBdr>
    </w:div>
    <w:div w:id="470024977">
      <w:bodyDiv w:val="1"/>
      <w:marLeft w:val="0"/>
      <w:marRight w:val="0"/>
      <w:marTop w:val="0"/>
      <w:marBottom w:val="0"/>
      <w:divBdr>
        <w:top w:val="none" w:sz="0" w:space="0" w:color="auto"/>
        <w:left w:val="none" w:sz="0" w:space="0" w:color="auto"/>
        <w:bottom w:val="none" w:sz="0" w:space="0" w:color="auto"/>
        <w:right w:val="none" w:sz="0" w:space="0" w:color="auto"/>
      </w:divBdr>
    </w:div>
    <w:div w:id="470371455">
      <w:bodyDiv w:val="1"/>
      <w:marLeft w:val="0"/>
      <w:marRight w:val="0"/>
      <w:marTop w:val="0"/>
      <w:marBottom w:val="0"/>
      <w:divBdr>
        <w:top w:val="none" w:sz="0" w:space="0" w:color="000000"/>
        <w:left w:val="none" w:sz="0" w:space="0" w:color="000000"/>
        <w:bottom w:val="none" w:sz="0" w:space="0" w:color="000000"/>
        <w:right w:val="none" w:sz="0" w:space="0" w:color="000000"/>
      </w:divBdr>
      <w:divsChild>
        <w:div w:id="324672007">
          <w:marLeft w:val="0"/>
          <w:marRight w:val="0"/>
          <w:marTop w:val="0"/>
          <w:marBottom w:val="0"/>
          <w:divBdr>
            <w:top w:val="none" w:sz="0" w:space="0" w:color="auto"/>
            <w:left w:val="none" w:sz="0" w:space="0" w:color="auto"/>
            <w:bottom w:val="none" w:sz="0" w:space="0" w:color="auto"/>
            <w:right w:val="none" w:sz="0" w:space="0" w:color="auto"/>
          </w:divBdr>
        </w:div>
      </w:divsChild>
    </w:div>
    <w:div w:id="480005042">
      <w:bodyDiv w:val="1"/>
      <w:marLeft w:val="0"/>
      <w:marRight w:val="0"/>
      <w:marTop w:val="0"/>
      <w:marBottom w:val="0"/>
      <w:divBdr>
        <w:top w:val="none" w:sz="0" w:space="0" w:color="auto"/>
        <w:left w:val="none" w:sz="0" w:space="0" w:color="auto"/>
        <w:bottom w:val="none" w:sz="0" w:space="0" w:color="auto"/>
        <w:right w:val="none" w:sz="0" w:space="0" w:color="auto"/>
      </w:divBdr>
    </w:div>
    <w:div w:id="480584912">
      <w:bodyDiv w:val="1"/>
      <w:marLeft w:val="0"/>
      <w:marRight w:val="0"/>
      <w:marTop w:val="0"/>
      <w:marBottom w:val="0"/>
      <w:divBdr>
        <w:top w:val="none" w:sz="0" w:space="0" w:color="auto"/>
        <w:left w:val="none" w:sz="0" w:space="0" w:color="auto"/>
        <w:bottom w:val="none" w:sz="0" w:space="0" w:color="auto"/>
        <w:right w:val="none" w:sz="0" w:space="0" w:color="auto"/>
      </w:divBdr>
    </w:div>
    <w:div w:id="481583115">
      <w:bodyDiv w:val="1"/>
      <w:marLeft w:val="0"/>
      <w:marRight w:val="0"/>
      <w:marTop w:val="0"/>
      <w:marBottom w:val="0"/>
      <w:divBdr>
        <w:top w:val="none" w:sz="0" w:space="0" w:color="auto"/>
        <w:left w:val="none" w:sz="0" w:space="0" w:color="auto"/>
        <w:bottom w:val="none" w:sz="0" w:space="0" w:color="auto"/>
        <w:right w:val="none" w:sz="0" w:space="0" w:color="auto"/>
      </w:divBdr>
    </w:div>
    <w:div w:id="484857748">
      <w:bodyDiv w:val="1"/>
      <w:marLeft w:val="0"/>
      <w:marRight w:val="0"/>
      <w:marTop w:val="0"/>
      <w:marBottom w:val="0"/>
      <w:divBdr>
        <w:top w:val="none" w:sz="0" w:space="0" w:color="auto"/>
        <w:left w:val="none" w:sz="0" w:space="0" w:color="auto"/>
        <w:bottom w:val="none" w:sz="0" w:space="0" w:color="auto"/>
        <w:right w:val="none" w:sz="0" w:space="0" w:color="auto"/>
      </w:divBdr>
    </w:div>
    <w:div w:id="491915621">
      <w:bodyDiv w:val="1"/>
      <w:marLeft w:val="0"/>
      <w:marRight w:val="0"/>
      <w:marTop w:val="0"/>
      <w:marBottom w:val="0"/>
      <w:divBdr>
        <w:top w:val="none" w:sz="0" w:space="0" w:color="auto"/>
        <w:left w:val="none" w:sz="0" w:space="0" w:color="auto"/>
        <w:bottom w:val="none" w:sz="0" w:space="0" w:color="auto"/>
        <w:right w:val="none" w:sz="0" w:space="0" w:color="auto"/>
      </w:divBdr>
    </w:div>
    <w:div w:id="496071922">
      <w:bodyDiv w:val="1"/>
      <w:marLeft w:val="0"/>
      <w:marRight w:val="0"/>
      <w:marTop w:val="0"/>
      <w:marBottom w:val="0"/>
      <w:divBdr>
        <w:top w:val="none" w:sz="0" w:space="0" w:color="auto"/>
        <w:left w:val="none" w:sz="0" w:space="0" w:color="auto"/>
        <w:bottom w:val="none" w:sz="0" w:space="0" w:color="auto"/>
        <w:right w:val="none" w:sz="0" w:space="0" w:color="auto"/>
      </w:divBdr>
    </w:div>
    <w:div w:id="496308949">
      <w:bodyDiv w:val="1"/>
      <w:marLeft w:val="0"/>
      <w:marRight w:val="0"/>
      <w:marTop w:val="0"/>
      <w:marBottom w:val="0"/>
      <w:divBdr>
        <w:top w:val="none" w:sz="0" w:space="0" w:color="auto"/>
        <w:left w:val="none" w:sz="0" w:space="0" w:color="auto"/>
        <w:bottom w:val="none" w:sz="0" w:space="0" w:color="auto"/>
        <w:right w:val="none" w:sz="0" w:space="0" w:color="auto"/>
      </w:divBdr>
    </w:div>
    <w:div w:id="497353485">
      <w:bodyDiv w:val="1"/>
      <w:marLeft w:val="0"/>
      <w:marRight w:val="0"/>
      <w:marTop w:val="0"/>
      <w:marBottom w:val="0"/>
      <w:divBdr>
        <w:top w:val="none" w:sz="0" w:space="0" w:color="auto"/>
        <w:left w:val="none" w:sz="0" w:space="0" w:color="auto"/>
        <w:bottom w:val="none" w:sz="0" w:space="0" w:color="auto"/>
        <w:right w:val="none" w:sz="0" w:space="0" w:color="auto"/>
      </w:divBdr>
    </w:div>
    <w:div w:id="503785098">
      <w:bodyDiv w:val="1"/>
      <w:marLeft w:val="0"/>
      <w:marRight w:val="0"/>
      <w:marTop w:val="0"/>
      <w:marBottom w:val="0"/>
      <w:divBdr>
        <w:top w:val="none" w:sz="0" w:space="0" w:color="auto"/>
        <w:left w:val="none" w:sz="0" w:space="0" w:color="auto"/>
        <w:bottom w:val="none" w:sz="0" w:space="0" w:color="auto"/>
        <w:right w:val="none" w:sz="0" w:space="0" w:color="auto"/>
      </w:divBdr>
    </w:div>
    <w:div w:id="504594029">
      <w:bodyDiv w:val="1"/>
      <w:marLeft w:val="0"/>
      <w:marRight w:val="0"/>
      <w:marTop w:val="0"/>
      <w:marBottom w:val="0"/>
      <w:divBdr>
        <w:top w:val="none" w:sz="0" w:space="0" w:color="auto"/>
        <w:left w:val="none" w:sz="0" w:space="0" w:color="auto"/>
        <w:bottom w:val="none" w:sz="0" w:space="0" w:color="auto"/>
        <w:right w:val="none" w:sz="0" w:space="0" w:color="auto"/>
      </w:divBdr>
    </w:div>
    <w:div w:id="506214405">
      <w:bodyDiv w:val="1"/>
      <w:marLeft w:val="0"/>
      <w:marRight w:val="0"/>
      <w:marTop w:val="0"/>
      <w:marBottom w:val="0"/>
      <w:divBdr>
        <w:top w:val="none" w:sz="0" w:space="0" w:color="auto"/>
        <w:left w:val="none" w:sz="0" w:space="0" w:color="auto"/>
        <w:bottom w:val="none" w:sz="0" w:space="0" w:color="auto"/>
        <w:right w:val="none" w:sz="0" w:space="0" w:color="auto"/>
      </w:divBdr>
    </w:div>
    <w:div w:id="511334062">
      <w:bodyDiv w:val="1"/>
      <w:marLeft w:val="0"/>
      <w:marRight w:val="0"/>
      <w:marTop w:val="0"/>
      <w:marBottom w:val="0"/>
      <w:divBdr>
        <w:top w:val="none" w:sz="0" w:space="0" w:color="auto"/>
        <w:left w:val="none" w:sz="0" w:space="0" w:color="auto"/>
        <w:bottom w:val="none" w:sz="0" w:space="0" w:color="auto"/>
        <w:right w:val="none" w:sz="0" w:space="0" w:color="auto"/>
      </w:divBdr>
    </w:div>
    <w:div w:id="511914826">
      <w:bodyDiv w:val="1"/>
      <w:marLeft w:val="0"/>
      <w:marRight w:val="0"/>
      <w:marTop w:val="0"/>
      <w:marBottom w:val="0"/>
      <w:divBdr>
        <w:top w:val="none" w:sz="0" w:space="0" w:color="auto"/>
        <w:left w:val="none" w:sz="0" w:space="0" w:color="auto"/>
        <w:bottom w:val="none" w:sz="0" w:space="0" w:color="auto"/>
        <w:right w:val="none" w:sz="0" w:space="0" w:color="auto"/>
      </w:divBdr>
    </w:div>
    <w:div w:id="515971474">
      <w:bodyDiv w:val="1"/>
      <w:marLeft w:val="0"/>
      <w:marRight w:val="0"/>
      <w:marTop w:val="0"/>
      <w:marBottom w:val="0"/>
      <w:divBdr>
        <w:top w:val="none" w:sz="0" w:space="0" w:color="auto"/>
        <w:left w:val="none" w:sz="0" w:space="0" w:color="auto"/>
        <w:bottom w:val="none" w:sz="0" w:space="0" w:color="auto"/>
        <w:right w:val="none" w:sz="0" w:space="0" w:color="auto"/>
      </w:divBdr>
    </w:div>
    <w:div w:id="526334226">
      <w:bodyDiv w:val="1"/>
      <w:marLeft w:val="0"/>
      <w:marRight w:val="0"/>
      <w:marTop w:val="0"/>
      <w:marBottom w:val="0"/>
      <w:divBdr>
        <w:top w:val="none" w:sz="0" w:space="0" w:color="auto"/>
        <w:left w:val="none" w:sz="0" w:space="0" w:color="auto"/>
        <w:bottom w:val="none" w:sz="0" w:space="0" w:color="auto"/>
        <w:right w:val="none" w:sz="0" w:space="0" w:color="auto"/>
      </w:divBdr>
    </w:div>
    <w:div w:id="528954115">
      <w:bodyDiv w:val="1"/>
      <w:marLeft w:val="0"/>
      <w:marRight w:val="0"/>
      <w:marTop w:val="0"/>
      <w:marBottom w:val="0"/>
      <w:divBdr>
        <w:top w:val="none" w:sz="0" w:space="0" w:color="auto"/>
        <w:left w:val="none" w:sz="0" w:space="0" w:color="auto"/>
        <w:bottom w:val="none" w:sz="0" w:space="0" w:color="auto"/>
        <w:right w:val="none" w:sz="0" w:space="0" w:color="auto"/>
      </w:divBdr>
    </w:div>
    <w:div w:id="535430969">
      <w:bodyDiv w:val="1"/>
      <w:marLeft w:val="0"/>
      <w:marRight w:val="0"/>
      <w:marTop w:val="0"/>
      <w:marBottom w:val="0"/>
      <w:divBdr>
        <w:top w:val="none" w:sz="0" w:space="0" w:color="auto"/>
        <w:left w:val="none" w:sz="0" w:space="0" w:color="auto"/>
        <w:bottom w:val="none" w:sz="0" w:space="0" w:color="auto"/>
        <w:right w:val="none" w:sz="0" w:space="0" w:color="auto"/>
      </w:divBdr>
    </w:div>
    <w:div w:id="536703302">
      <w:bodyDiv w:val="1"/>
      <w:marLeft w:val="0"/>
      <w:marRight w:val="0"/>
      <w:marTop w:val="0"/>
      <w:marBottom w:val="0"/>
      <w:divBdr>
        <w:top w:val="none" w:sz="0" w:space="0" w:color="auto"/>
        <w:left w:val="none" w:sz="0" w:space="0" w:color="auto"/>
        <w:bottom w:val="none" w:sz="0" w:space="0" w:color="auto"/>
        <w:right w:val="none" w:sz="0" w:space="0" w:color="auto"/>
      </w:divBdr>
    </w:div>
    <w:div w:id="541938662">
      <w:bodyDiv w:val="1"/>
      <w:marLeft w:val="0"/>
      <w:marRight w:val="0"/>
      <w:marTop w:val="0"/>
      <w:marBottom w:val="0"/>
      <w:divBdr>
        <w:top w:val="none" w:sz="0" w:space="0" w:color="auto"/>
        <w:left w:val="none" w:sz="0" w:space="0" w:color="auto"/>
        <w:bottom w:val="none" w:sz="0" w:space="0" w:color="auto"/>
        <w:right w:val="none" w:sz="0" w:space="0" w:color="auto"/>
      </w:divBdr>
    </w:div>
    <w:div w:id="543056402">
      <w:bodyDiv w:val="1"/>
      <w:marLeft w:val="0"/>
      <w:marRight w:val="0"/>
      <w:marTop w:val="0"/>
      <w:marBottom w:val="0"/>
      <w:divBdr>
        <w:top w:val="none" w:sz="0" w:space="0" w:color="auto"/>
        <w:left w:val="none" w:sz="0" w:space="0" w:color="auto"/>
        <w:bottom w:val="none" w:sz="0" w:space="0" w:color="auto"/>
        <w:right w:val="none" w:sz="0" w:space="0" w:color="auto"/>
      </w:divBdr>
    </w:div>
    <w:div w:id="543058034">
      <w:bodyDiv w:val="1"/>
      <w:marLeft w:val="0"/>
      <w:marRight w:val="0"/>
      <w:marTop w:val="0"/>
      <w:marBottom w:val="0"/>
      <w:divBdr>
        <w:top w:val="none" w:sz="0" w:space="0" w:color="auto"/>
        <w:left w:val="none" w:sz="0" w:space="0" w:color="auto"/>
        <w:bottom w:val="none" w:sz="0" w:space="0" w:color="auto"/>
        <w:right w:val="none" w:sz="0" w:space="0" w:color="auto"/>
      </w:divBdr>
    </w:div>
    <w:div w:id="543564219">
      <w:bodyDiv w:val="1"/>
      <w:marLeft w:val="0"/>
      <w:marRight w:val="0"/>
      <w:marTop w:val="0"/>
      <w:marBottom w:val="0"/>
      <w:divBdr>
        <w:top w:val="none" w:sz="0" w:space="0" w:color="auto"/>
        <w:left w:val="none" w:sz="0" w:space="0" w:color="auto"/>
        <w:bottom w:val="none" w:sz="0" w:space="0" w:color="auto"/>
        <w:right w:val="none" w:sz="0" w:space="0" w:color="auto"/>
      </w:divBdr>
    </w:div>
    <w:div w:id="545679291">
      <w:bodyDiv w:val="1"/>
      <w:marLeft w:val="0"/>
      <w:marRight w:val="0"/>
      <w:marTop w:val="0"/>
      <w:marBottom w:val="0"/>
      <w:divBdr>
        <w:top w:val="none" w:sz="0" w:space="0" w:color="auto"/>
        <w:left w:val="none" w:sz="0" w:space="0" w:color="auto"/>
        <w:bottom w:val="none" w:sz="0" w:space="0" w:color="auto"/>
        <w:right w:val="none" w:sz="0" w:space="0" w:color="auto"/>
      </w:divBdr>
    </w:div>
    <w:div w:id="547642909">
      <w:bodyDiv w:val="1"/>
      <w:marLeft w:val="0"/>
      <w:marRight w:val="0"/>
      <w:marTop w:val="0"/>
      <w:marBottom w:val="0"/>
      <w:divBdr>
        <w:top w:val="none" w:sz="0" w:space="0" w:color="auto"/>
        <w:left w:val="none" w:sz="0" w:space="0" w:color="auto"/>
        <w:bottom w:val="none" w:sz="0" w:space="0" w:color="auto"/>
        <w:right w:val="none" w:sz="0" w:space="0" w:color="auto"/>
      </w:divBdr>
    </w:div>
    <w:div w:id="547836247">
      <w:bodyDiv w:val="1"/>
      <w:marLeft w:val="0"/>
      <w:marRight w:val="0"/>
      <w:marTop w:val="0"/>
      <w:marBottom w:val="0"/>
      <w:divBdr>
        <w:top w:val="none" w:sz="0" w:space="0" w:color="auto"/>
        <w:left w:val="none" w:sz="0" w:space="0" w:color="auto"/>
        <w:bottom w:val="none" w:sz="0" w:space="0" w:color="auto"/>
        <w:right w:val="none" w:sz="0" w:space="0" w:color="auto"/>
      </w:divBdr>
    </w:div>
    <w:div w:id="548882770">
      <w:bodyDiv w:val="1"/>
      <w:marLeft w:val="0"/>
      <w:marRight w:val="0"/>
      <w:marTop w:val="0"/>
      <w:marBottom w:val="0"/>
      <w:divBdr>
        <w:top w:val="none" w:sz="0" w:space="0" w:color="auto"/>
        <w:left w:val="none" w:sz="0" w:space="0" w:color="auto"/>
        <w:bottom w:val="none" w:sz="0" w:space="0" w:color="auto"/>
        <w:right w:val="none" w:sz="0" w:space="0" w:color="auto"/>
      </w:divBdr>
    </w:div>
    <w:div w:id="549925056">
      <w:bodyDiv w:val="1"/>
      <w:marLeft w:val="0"/>
      <w:marRight w:val="0"/>
      <w:marTop w:val="0"/>
      <w:marBottom w:val="0"/>
      <w:divBdr>
        <w:top w:val="none" w:sz="0" w:space="0" w:color="auto"/>
        <w:left w:val="none" w:sz="0" w:space="0" w:color="auto"/>
        <w:bottom w:val="none" w:sz="0" w:space="0" w:color="auto"/>
        <w:right w:val="none" w:sz="0" w:space="0" w:color="auto"/>
      </w:divBdr>
    </w:div>
    <w:div w:id="551499793">
      <w:bodyDiv w:val="1"/>
      <w:marLeft w:val="0"/>
      <w:marRight w:val="0"/>
      <w:marTop w:val="0"/>
      <w:marBottom w:val="0"/>
      <w:divBdr>
        <w:top w:val="none" w:sz="0" w:space="0" w:color="auto"/>
        <w:left w:val="none" w:sz="0" w:space="0" w:color="auto"/>
        <w:bottom w:val="none" w:sz="0" w:space="0" w:color="auto"/>
        <w:right w:val="none" w:sz="0" w:space="0" w:color="auto"/>
      </w:divBdr>
    </w:div>
    <w:div w:id="552424837">
      <w:bodyDiv w:val="1"/>
      <w:marLeft w:val="0"/>
      <w:marRight w:val="0"/>
      <w:marTop w:val="0"/>
      <w:marBottom w:val="0"/>
      <w:divBdr>
        <w:top w:val="none" w:sz="0" w:space="0" w:color="auto"/>
        <w:left w:val="none" w:sz="0" w:space="0" w:color="auto"/>
        <w:bottom w:val="none" w:sz="0" w:space="0" w:color="auto"/>
        <w:right w:val="none" w:sz="0" w:space="0" w:color="auto"/>
      </w:divBdr>
    </w:div>
    <w:div w:id="552884236">
      <w:bodyDiv w:val="1"/>
      <w:marLeft w:val="0"/>
      <w:marRight w:val="0"/>
      <w:marTop w:val="0"/>
      <w:marBottom w:val="0"/>
      <w:divBdr>
        <w:top w:val="none" w:sz="0" w:space="0" w:color="auto"/>
        <w:left w:val="none" w:sz="0" w:space="0" w:color="auto"/>
        <w:bottom w:val="none" w:sz="0" w:space="0" w:color="auto"/>
        <w:right w:val="none" w:sz="0" w:space="0" w:color="auto"/>
      </w:divBdr>
    </w:div>
    <w:div w:id="553086481">
      <w:bodyDiv w:val="1"/>
      <w:marLeft w:val="0"/>
      <w:marRight w:val="0"/>
      <w:marTop w:val="0"/>
      <w:marBottom w:val="0"/>
      <w:divBdr>
        <w:top w:val="none" w:sz="0" w:space="0" w:color="auto"/>
        <w:left w:val="none" w:sz="0" w:space="0" w:color="auto"/>
        <w:bottom w:val="none" w:sz="0" w:space="0" w:color="auto"/>
        <w:right w:val="none" w:sz="0" w:space="0" w:color="auto"/>
      </w:divBdr>
    </w:div>
    <w:div w:id="556357257">
      <w:bodyDiv w:val="1"/>
      <w:marLeft w:val="0"/>
      <w:marRight w:val="0"/>
      <w:marTop w:val="0"/>
      <w:marBottom w:val="0"/>
      <w:divBdr>
        <w:top w:val="none" w:sz="0" w:space="0" w:color="auto"/>
        <w:left w:val="none" w:sz="0" w:space="0" w:color="auto"/>
        <w:bottom w:val="none" w:sz="0" w:space="0" w:color="auto"/>
        <w:right w:val="none" w:sz="0" w:space="0" w:color="auto"/>
      </w:divBdr>
    </w:div>
    <w:div w:id="556938659">
      <w:bodyDiv w:val="1"/>
      <w:marLeft w:val="0"/>
      <w:marRight w:val="0"/>
      <w:marTop w:val="0"/>
      <w:marBottom w:val="0"/>
      <w:divBdr>
        <w:top w:val="none" w:sz="0" w:space="0" w:color="auto"/>
        <w:left w:val="none" w:sz="0" w:space="0" w:color="auto"/>
        <w:bottom w:val="none" w:sz="0" w:space="0" w:color="auto"/>
        <w:right w:val="none" w:sz="0" w:space="0" w:color="auto"/>
      </w:divBdr>
    </w:div>
    <w:div w:id="558126118">
      <w:bodyDiv w:val="1"/>
      <w:marLeft w:val="0"/>
      <w:marRight w:val="0"/>
      <w:marTop w:val="0"/>
      <w:marBottom w:val="0"/>
      <w:divBdr>
        <w:top w:val="none" w:sz="0" w:space="0" w:color="auto"/>
        <w:left w:val="none" w:sz="0" w:space="0" w:color="auto"/>
        <w:bottom w:val="none" w:sz="0" w:space="0" w:color="auto"/>
        <w:right w:val="none" w:sz="0" w:space="0" w:color="auto"/>
      </w:divBdr>
    </w:div>
    <w:div w:id="558636687">
      <w:bodyDiv w:val="1"/>
      <w:marLeft w:val="0"/>
      <w:marRight w:val="0"/>
      <w:marTop w:val="0"/>
      <w:marBottom w:val="0"/>
      <w:divBdr>
        <w:top w:val="none" w:sz="0" w:space="0" w:color="auto"/>
        <w:left w:val="none" w:sz="0" w:space="0" w:color="auto"/>
        <w:bottom w:val="none" w:sz="0" w:space="0" w:color="auto"/>
        <w:right w:val="none" w:sz="0" w:space="0" w:color="auto"/>
      </w:divBdr>
    </w:div>
    <w:div w:id="559751013">
      <w:bodyDiv w:val="1"/>
      <w:marLeft w:val="0"/>
      <w:marRight w:val="0"/>
      <w:marTop w:val="0"/>
      <w:marBottom w:val="0"/>
      <w:divBdr>
        <w:top w:val="none" w:sz="0" w:space="0" w:color="auto"/>
        <w:left w:val="none" w:sz="0" w:space="0" w:color="auto"/>
        <w:bottom w:val="none" w:sz="0" w:space="0" w:color="auto"/>
        <w:right w:val="none" w:sz="0" w:space="0" w:color="auto"/>
      </w:divBdr>
    </w:div>
    <w:div w:id="569733014">
      <w:bodyDiv w:val="1"/>
      <w:marLeft w:val="0"/>
      <w:marRight w:val="0"/>
      <w:marTop w:val="0"/>
      <w:marBottom w:val="0"/>
      <w:divBdr>
        <w:top w:val="none" w:sz="0" w:space="0" w:color="auto"/>
        <w:left w:val="none" w:sz="0" w:space="0" w:color="auto"/>
        <w:bottom w:val="none" w:sz="0" w:space="0" w:color="auto"/>
        <w:right w:val="none" w:sz="0" w:space="0" w:color="auto"/>
      </w:divBdr>
    </w:div>
    <w:div w:id="572355972">
      <w:bodyDiv w:val="1"/>
      <w:marLeft w:val="0"/>
      <w:marRight w:val="0"/>
      <w:marTop w:val="0"/>
      <w:marBottom w:val="0"/>
      <w:divBdr>
        <w:top w:val="none" w:sz="0" w:space="0" w:color="auto"/>
        <w:left w:val="none" w:sz="0" w:space="0" w:color="auto"/>
        <w:bottom w:val="none" w:sz="0" w:space="0" w:color="auto"/>
        <w:right w:val="none" w:sz="0" w:space="0" w:color="auto"/>
      </w:divBdr>
    </w:div>
    <w:div w:id="574097178">
      <w:bodyDiv w:val="1"/>
      <w:marLeft w:val="0"/>
      <w:marRight w:val="0"/>
      <w:marTop w:val="0"/>
      <w:marBottom w:val="0"/>
      <w:divBdr>
        <w:top w:val="none" w:sz="0" w:space="0" w:color="auto"/>
        <w:left w:val="none" w:sz="0" w:space="0" w:color="auto"/>
        <w:bottom w:val="none" w:sz="0" w:space="0" w:color="auto"/>
        <w:right w:val="none" w:sz="0" w:space="0" w:color="auto"/>
      </w:divBdr>
    </w:div>
    <w:div w:id="574971253">
      <w:bodyDiv w:val="1"/>
      <w:marLeft w:val="0"/>
      <w:marRight w:val="0"/>
      <w:marTop w:val="0"/>
      <w:marBottom w:val="0"/>
      <w:divBdr>
        <w:top w:val="none" w:sz="0" w:space="0" w:color="auto"/>
        <w:left w:val="none" w:sz="0" w:space="0" w:color="auto"/>
        <w:bottom w:val="none" w:sz="0" w:space="0" w:color="auto"/>
        <w:right w:val="none" w:sz="0" w:space="0" w:color="auto"/>
      </w:divBdr>
    </w:div>
    <w:div w:id="582834882">
      <w:bodyDiv w:val="1"/>
      <w:marLeft w:val="0"/>
      <w:marRight w:val="0"/>
      <w:marTop w:val="0"/>
      <w:marBottom w:val="0"/>
      <w:divBdr>
        <w:top w:val="none" w:sz="0" w:space="0" w:color="auto"/>
        <w:left w:val="none" w:sz="0" w:space="0" w:color="auto"/>
        <w:bottom w:val="none" w:sz="0" w:space="0" w:color="auto"/>
        <w:right w:val="none" w:sz="0" w:space="0" w:color="auto"/>
      </w:divBdr>
    </w:div>
    <w:div w:id="583758329">
      <w:bodyDiv w:val="1"/>
      <w:marLeft w:val="0"/>
      <w:marRight w:val="0"/>
      <w:marTop w:val="0"/>
      <w:marBottom w:val="0"/>
      <w:divBdr>
        <w:top w:val="none" w:sz="0" w:space="0" w:color="auto"/>
        <w:left w:val="none" w:sz="0" w:space="0" w:color="auto"/>
        <w:bottom w:val="none" w:sz="0" w:space="0" w:color="auto"/>
        <w:right w:val="none" w:sz="0" w:space="0" w:color="auto"/>
      </w:divBdr>
    </w:div>
    <w:div w:id="584345934">
      <w:bodyDiv w:val="1"/>
      <w:marLeft w:val="0"/>
      <w:marRight w:val="0"/>
      <w:marTop w:val="0"/>
      <w:marBottom w:val="0"/>
      <w:divBdr>
        <w:top w:val="none" w:sz="0" w:space="0" w:color="auto"/>
        <w:left w:val="none" w:sz="0" w:space="0" w:color="auto"/>
        <w:bottom w:val="none" w:sz="0" w:space="0" w:color="auto"/>
        <w:right w:val="none" w:sz="0" w:space="0" w:color="auto"/>
      </w:divBdr>
    </w:div>
    <w:div w:id="590630048">
      <w:bodyDiv w:val="1"/>
      <w:marLeft w:val="0"/>
      <w:marRight w:val="0"/>
      <w:marTop w:val="0"/>
      <w:marBottom w:val="0"/>
      <w:divBdr>
        <w:top w:val="none" w:sz="0" w:space="0" w:color="auto"/>
        <w:left w:val="none" w:sz="0" w:space="0" w:color="auto"/>
        <w:bottom w:val="none" w:sz="0" w:space="0" w:color="auto"/>
        <w:right w:val="none" w:sz="0" w:space="0" w:color="auto"/>
      </w:divBdr>
    </w:div>
    <w:div w:id="592132652">
      <w:bodyDiv w:val="1"/>
      <w:marLeft w:val="0"/>
      <w:marRight w:val="0"/>
      <w:marTop w:val="0"/>
      <w:marBottom w:val="0"/>
      <w:divBdr>
        <w:top w:val="none" w:sz="0" w:space="0" w:color="auto"/>
        <w:left w:val="none" w:sz="0" w:space="0" w:color="auto"/>
        <w:bottom w:val="none" w:sz="0" w:space="0" w:color="auto"/>
        <w:right w:val="none" w:sz="0" w:space="0" w:color="auto"/>
      </w:divBdr>
    </w:div>
    <w:div w:id="592669553">
      <w:bodyDiv w:val="1"/>
      <w:marLeft w:val="0"/>
      <w:marRight w:val="0"/>
      <w:marTop w:val="0"/>
      <w:marBottom w:val="0"/>
      <w:divBdr>
        <w:top w:val="none" w:sz="0" w:space="0" w:color="auto"/>
        <w:left w:val="none" w:sz="0" w:space="0" w:color="auto"/>
        <w:bottom w:val="none" w:sz="0" w:space="0" w:color="auto"/>
        <w:right w:val="none" w:sz="0" w:space="0" w:color="auto"/>
      </w:divBdr>
    </w:div>
    <w:div w:id="592708804">
      <w:bodyDiv w:val="1"/>
      <w:marLeft w:val="0"/>
      <w:marRight w:val="0"/>
      <w:marTop w:val="0"/>
      <w:marBottom w:val="0"/>
      <w:divBdr>
        <w:top w:val="none" w:sz="0" w:space="0" w:color="auto"/>
        <w:left w:val="none" w:sz="0" w:space="0" w:color="auto"/>
        <w:bottom w:val="none" w:sz="0" w:space="0" w:color="auto"/>
        <w:right w:val="none" w:sz="0" w:space="0" w:color="auto"/>
      </w:divBdr>
    </w:div>
    <w:div w:id="593319616">
      <w:bodyDiv w:val="1"/>
      <w:marLeft w:val="0"/>
      <w:marRight w:val="0"/>
      <w:marTop w:val="0"/>
      <w:marBottom w:val="0"/>
      <w:divBdr>
        <w:top w:val="none" w:sz="0" w:space="0" w:color="auto"/>
        <w:left w:val="none" w:sz="0" w:space="0" w:color="auto"/>
        <w:bottom w:val="none" w:sz="0" w:space="0" w:color="auto"/>
        <w:right w:val="none" w:sz="0" w:space="0" w:color="auto"/>
      </w:divBdr>
    </w:div>
    <w:div w:id="602038546">
      <w:bodyDiv w:val="1"/>
      <w:marLeft w:val="0"/>
      <w:marRight w:val="0"/>
      <w:marTop w:val="0"/>
      <w:marBottom w:val="0"/>
      <w:divBdr>
        <w:top w:val="none" w:sz="0" w:space="0" w:color="auto"/>
        <w:left w:val="none" w:sz="0" w:space="0" w:color="auto"/>
        <w:bottom w:val="none" w:sz="0" w:space="0" w:color="auto"/>
        <w:right w:val="none" w:sz="0" w:space="0" w:color="auto"/>
      </w:divBdr>
    </w:div>
    <w:div w:id="603879057">
      <w:bodyDiv w:val="1"/>
      <w:marLeft w:val="0"/>
      <w:marRight w:val="0"/>
      <w:marTop w:val="0"/>
      <w:marBottom w:val="0"/>
      <w:divBdr>
        <w:top w:val="none" w:sz="0" w:space="0" w:color="auto"/>
        <w:left w:val="none" w:sz="0" w:space="0" w:color="auto"/>
        <w:bottom w:val="none" w:sz="0" w:space="0" w:color="auto"/>
        <w:right w:val="none" w:sz="0" w:space="0" w:color="auto"/>
      </w:divBdr>
    </w:div>
    <w:div w:id="606818519">
      <w:bodyDiv w:val="1"/>
      <w:marLeft w:val="0"/>
      <w:marRight w:val="0"/>
      <w:marTop w:val="0"/>
      <w:marBottom w:val="0"/>
      <w:divBdr>
        <w:top w:val="none" w:sz="0" w:space="0" w:color="auto"/>
        <w:left w:val="none" w:sz="0" w:space="0" w:color="auto"/>
        <w:bottom w:val="none" w:sz="0" w:space="0" w:color="auto"/>
        <w:right w:val="none" w:sz="0" w:space="0" w:color="auto"/>
      </w:divBdr>
    </w:div>
    <w:div w:id="607352438">
      <w:bodyDiv w:val="1"/>
      <w:marLeft w:val="0"/>
      <w:marRight w:val="0"/>
      <w:marTop w:val="0"/>
      <w:marBottom w:val="0"/>
      <w:divBdr>
        <w:top w:val="none" w:sz="0" w:space="0" w:color="auto"/>
        <w:left w:val="none" w:sz="0" w:space="0" w:color="auto"/>
        <w:bottom w:val="none" w:sz="0" w:space="0" w:color="auto"/>
        <w:right w:val="none" w:sz="0" w:space="0" w:color="auto"/>
      </w:divBdr>
    </w:div>
    <w:div w:id="607586152">
      <w:bodyDiv w:val="1"/>
      <w:marLeft w:val="0"/>
      <w:marRight w:val="0"/>
      <w:marTop w:val="0"/>
      <w:marBottom w:val="0"/>
      <w:divBdr>
        <w:top w:val="none" w:sz="0" w:space="0" w:color="auto"/>
        <w:left w:val="none" w:sz="0" w:space="0" w:color="auto"/>
        <w:bottom w:val="none" w:sz="0" w:space="0" w:color="auto"/>
        <w:right w:val="none" w:sz="0" w:space="0" w:color="auto"/>
      </w:divBdr>
    </w:div>
    <w:div w:id="611088312">
      <w:bodyDiv w:val="1"/>
      <w:marLeft w:val="0"/>
      <w:marRight w:val="0"/>
      <w:marTop w:val="0"/>
      <w:marBottom w:val="0"/>
      <w:divBdr>
        <w:top w:val="none" w:sz="0" w:space="0" w:color="auto"/>
        <w:left w:val="none" w:sz="0" w:space="0" w:color="auto"/>
        <w:bottom w:val="none" w:sz="0" w:space="0" w:color="auto"/>
        <w:right w:val="none" w:sz="0" w:space="0" w:color="auto"/>
      </w:divBdr>
    </w:div>
    <w:div w:id="611743165">
      <w:bodyDiv w:val="1"/>
      <w:marLeft w:val="0"/>
      <w:marRight w:val="0"/>
      <w:marTop w:val="0"/>
      <w:marBottom w:val="0"/>
      <w:divBdr>
        <w:top w:val="none" w:sz="0" w:space="0" w:color="auto"/>
        <w:left w:val="none" w:sz="0" w:space="0" w:color="auto"/>
        <w:bottom w:val="none" w:sz="0" w:space="0" w:color="auto"/>
        <w:right w:val="none" w:sz="0" w:space="0" w:color="auto"/>
      </w:divBdr>
    </w:div>
    <w:div w:id="613096655">
      <w:bodyDiv w:val="1"/>
      <w:marLeft w:val="0"/>
      <w:marRight w:val="0"/>
      <w:marTop w:val="0"/>
      <w:marBottom w:val="0"/>
      <w:divBdr>
        <w:top w:val="none" w:sz="0" w:space="0" w:color="auto"/>
        <w:left w:val="none" w:sz="0" w:space="0" w:color="auto"/>
        <w:bottom w:val="none" w:sz="0" w:space="0" w:color="auto"/>
        <w:right w:val="none" w:sz="0" w:space="0" w:color="auto"/>
      </w:divBdr>
    </w:div>
    <w:div w:id="618025313">
      <w:bodyDiv w:val="1"/>
      <w:marLeft w:val="0"/>
      <w:marRight w:val="0"/>
      <w:marTop w:val="0"/>
      <w:marBottom w:val="0"/>
      <w:divBdr>
        <w:top w:val="none" w:sz="0" w:space="0" w:color="auto"/>
        <w:left w:val="none" w:sz="0" w:space="0" w:color="auto"/>
        <w:bottom w:val="none" w:sz="0" w:space="0" w:color="auto"/>
        <w:right w:val="none" w:sz="0" w:space="0" w:color="auto"/>
      </w:divBdr>
    </w:div>
    <w:div w:id="621811975">
      <w:bodyDiv w:val="1"/>
      <w:marLeft w:val="0"/>
      <w:marRight w:val="0"/>
      <w:marTop w:val="0"/>
      <w:marBottom w:val="0"/>
      <w:divBdr>
        <w:top w:val="none" w:sz="0" w:space="0" w:color="auto"/>
        <w:left w:val="none" w:sz="0" w:space="0" w:color="auto"/>
        <w:bottom w:val="none" w:sz="0" w:space="0" w:color="auto"/>
        <w:right w:val="none" w:sz="0" w:space="0" w:color="auto"/>
      </w:divBdr>
    </w:div>
    <w:div w:id="623930618">
      <w:bodyDiv w:val="1"/>
      <w:marLeft w:val="0"/>
      <w:marRight w:val="0"/>
      <w:marTop w:val="0"/>
      <w:marBottom w:val="0"/>
      <w:divBdr>
        <w:top w:val="none" w:sz="0" w:space="0" w:color="auto"/>
        <w:left w:val="none" w:sz="0" w:space="0" w:color="auto"/>
        <w:bottom w:val="none" w:sz="0" w:space="0" w:color="auto"/>
        <w:right w:val="none" w:sz="0" w:space="0" w:color="auto"/>
      </w:divBdr>
    </w:div>
    <w:div w:id="624895663">
      <w:bodyDiv w:val="1"/>
      <w:marLeft w:val="0"/>
      <w:marRight w:val="0"/>
      <w:marTop w:val="0"/>
      <w:marBottom w:val="0"/>
      <w:divBdr>
        <w:top w:val="none" w:sz="0" w:space="0" w:color="auto"/>
        <w:left w:val="none" w:sz="0" w:space="0" w:color="auto"/>
        <w:bottom w:val="none" w:sz="0" w:space="0" w:color="auto"/>
        <w:right w:val="none" w:sz="0" w:space="0" w:color="auto"/>
      </w:divBdr>
    </w:div>
    <w:div w:id="625350314">
      <w:bodyDiv w:val="1"/>
      <w:marLeft w:val="0"/>
      <w:marRight w:val="0"/>
      <w:marTop w:val="0"/>
      <w:marBottom w:val="0"/>
      <w:divBdr>
        <w:top w:val="none" w:sz="0" w:space="0" w:color="auto"/>
        <w:left w:val="none" w:sz="0" w:space="0" w:color="auto"/>
        <w:bottom w:val="none" w:sz="0" w:space="0" w:color="auto"/>
        <w:right w:val="none" w:sz="0" w:space="0" w:color="auto"/>
      </w:divBdr>
    </w:div>
    <w:div w:id="626086812">
      <w:bodyDiv w:val="1"/>
      <w:marLeft w:val="0"/>
      <w:marRight w:val="0"/>
      <w:marTop w:val="0"/>
      <w:marBottom w:val="0"/>
      <w:divBdr>
        <w:top w:val="none" w:sz="0" w:space="0" w:color="auto"/>
        <w:left w:val="none" w:sz="0" w:space="0" w:color="auto"/>
        <w:bottom w:val="none" w:sz="0" w:space="0" w:color="auto"/>
        <w:right w:val="none" w:sz="0" w:space="0" w:color="auto"/>
      </w:divBdr>
    </w:div>
    <w:div w:id="627859665">
      <w:bodyDiv w:val="1"/>
      <w:marLeft w:val="0"/>
      <w:marRight w:val="0"/>
      <w:marTop w:val="0"/>
      <w:marBottom w:val="0"/>
      <w:divBdr>
        <w:top w:val="none" w:sz="0" w:space="0" w:color="auto"/>
        <w:left w:val="none" w:sz="0" w:space="0" w:color="auto"/>
        <w:bottom w:val="none" w:sz="0" w:space="0" w:color="auto"/>
        <w:right w:val="none" w:sz="0" w:space="0" w:color="auto"/>
      </w:divBdr>
    </w:div>
    <w:div w:id="628319051">
      <w:bodyDiv w:val="1"/>
      <w:marLeft w:val="0"/>
      <w:marRight w:val="0"/>
      <w:marTop w:val="0"/>
      <w:marBottom w:val="0"/>
      <w:divBdr>
        <w:top w:val="none" w:sz="0" w:space="0" w:color="auto"/>
        <w:left w:val="none" w:sz="0" w:space="0" w:color="auto"/>
        <w:bottom w:val="none" w:sz="0" w:space="0" w:color="auto"/>
        <w:right w:val="none" w:sz="0" w:space="0" w:color="auto"/>
      </w:divBdr>
    </w:div>
    <w:div w:id="628633423">
      <w:bodyDiv w:val="1"/>
      <w:marLeft w:val="0"/>
      <w:marRight w:val="0"/>
      <w:marTop w:val="0"/>
      <w:marBottom w:val="0"/>
      <w:divBdr>
        <w:top w:val="none" w:sz="0" w:space="0" w:color="auto"/>
        <w:left w:val="none" w:sz="0" w:space="0" w:color="auto"/>
        <w:bottom w:val="none" w:sz="0" w:space="0" w:color="auto"/>
        <w:right w:val="none" w:sz="0" w:space="0" w:color="auto"/>
      </w:divBdr>
    </w:div>
    <w:div w:id="630289710">
      <w:bodyDiv w:val="1"/>
      <w:marLeft w:val="0"/>
      <w:marRight w:val="0"/>
      <w:marTop w:val="0"/>
      <w:marBottom w:val="0"/>
      <w:divBdr>
        <w:top w:val="none" w:sz="0" w:space="0" w:color="auto"/>
        <w:left w:val="none" w:sz="0" w:space="0" w:color="auto"/>
        <w:bottom w:val="none" w:sz="0" w:space="0" w:color="auto"/>
        <w:right w:val="none" w:sz="0" w:space="0" w:color="auto"/>
      </w:divBdr>
    </w:div>
    <w:div w:id="637804177">
      <w:bodyDiv w:val="1"/>
      <w:marLeft w:val="0"/>
      <w:marRight w:val="0"/>
      <w:marTop w:val="0"/>
      <w:marBottom w:val="0"/>
      <w:divBdr>
        <w:top w:val="none" w:sz="0" w:space="0" w:color="auto"/>
        <w:left w:val="none" w:sz="0" w:space="0" w:color="auto"/>
        <w:bottom w:val="none" w:sz="0" w:space="0" w:color="auto"/>
        <w:right w:val="none" w:sz="0" w:space="0" w:color="auto"/>
      </w:divBdr>
    </w:div>
    <w:div w:id="639270384">
      <w:bodyDiv w:val="1"/>
      <w:marLeft w:val="0"/>
      <w:marRight w:val="0"/>
      <w:marTop w:val="0"/>
      <w:marBottom w:val="0"/>
      <w:divBdr>
        <w:top w:val="none" w:sz="0" w:space="0" w:color="auto"/>
        <w:left w:val="none" w:sz="0" w:space="0" w:color="auto"/>
        <w:bottom w:val="none" w:sz="0" w:space="0" w:color="auto"/>
        <w:right w:val="none" w:sz="0" w:space="0" w:color="auto"/>
      </w:divBdr>
    </w:div>
    <w:div w:id="640113172">
      <w:bodyDiv w:val="1"/>
      <w:marLeft w:val="0"/>
      <w:marRight w:val="0"/>
      <w:marTop w:val="0"/>
      <w:marBottom w:val="0"/>
      <w:divBdr>
        <w:top w:val="none" w:sz="0" w:space="0" w:color="auto"/>
        <w:left w:val="none" w:sz="0" w:space="0" w:color="auto"/>
        <w:bottom w:val="none" w:sz="0" w:space="0" w:color="auto"/>
        <w:right w:val="none" w:sz="0" w:space="0" w:color="auto"/>
      </w:divBdr>
    </w:div>
    <w:div w:id="646324767">
      <w:bodyDiv w:val="1"/>
      <w:marLeft w:val="0"/>
      <w:marRight w:val="0"/>
      <w:marTop w:val="0"/>
      <w:marBottom w:val="0"/>
      <w:divBdr>
        <w:top w:val="none" w:sz="0" w:space="0" w:color="auto"/>
        <w:left w:val="none" w:sz="0" w:space="0" w:color="auto"/>
        <w:bottom w:val="none" w:sz="0" w:space="0" w:color="auto"/>
        <w:right w:val="none" w:sz="0" w:space="0" w:color="auto"/>
      </w:divBdr>
    </w:div>
    <w:div w:id="647635697">
      <w:bodyDiv w:val="1"/>
      <w:marLeft w:val="0"/>
      <w:marRight w:val="0"/>
      <w:marTop w:val="0"/>
      <w:marBottom w:val="0"/>
      <w:divBdr>
        <w:top w:val="none" w:sz="0" w:space="0" w:color="auto"/>
        <w:left w:val="none" w:sz="0" w:space="0" w:color="auto"/>
        <w:bottom w:val="none" w:sz="0" w:space="0" w:color="auto"/>
        <w:right w:val="none" w:sz="0" w:space="0" w:color="auto"/>
      </w:divBdr>
    </w:div>
    <w:div w:id="648438907">
      <w:bodyDiv w:val="1"/>
      <w:marLeft w:val="0"/>
      <w:marRight w:val="0"/>
      <w:marTop w:val="0"/>
      <w:marBottom w:val="0"/>
      <w:divBdr>
        <w:top w:val="none" w:sz="0" w:space="0" w:color="auto"/>
        <w:left w:val="none" w:sz="0" w:space="0" w:color="auto"/>
        <w:bottom w:val="none" w:sz="0" w:space="0" w:color="auto"/>
        <w:right w:val="none" w:sz="0" w:space="0" w:color="auto"/>
      </w:divBdr>
    </w:div>
    <w:div w:id="649409077">
      <w:bodyDiv w:val="1"/>
      <w:marLeft w:val="0"/>
      <w:marRight w:val="0"/>
      <w:marTop w:val="0"/>
      <w:marBottom w:val="0"/>
      <w:divBdr>
        <w:top w:val="none" w:sz="0" w:space="0" w:color="auto"/>
        <w:left w:val="none" w:sz="0" w:space="0" w:color="auto"/>
        <w:bottom w:val="none" w:sz="0" w:space="0" w:color="auto"/>
        <w:right w:val="none" w:sz="0" w:space="0" w:color="auto"/>
      </w:divBdr>
    </w:div>
    <w:div w:id="656344574">
      <w:bodyDiv w:val="1"/>
      <w:marLeft w:val="0"/>
      <w:marRight w:val="0"/>
      <w:marTop w:val="0"/>
      <w:marBottom w:val="0"/>
      <w:divBdr>
        <w:top w:val="none" w:sz="0" w:space="0" w:color="auto"/>
        <w:left w:val="none" w:sz="0" w:space="0" w:color="auto"/>
        <w:bottom w:val="none" w:sz="0" w:space="0" w:color="auto"/>
        <w:right w:val="none" w:sz="0" w:space="0" w:color="auto"/>
      </w:divBdr>
    </w:div>
    <w:div w:id="665326012">
      <w:bodyDiv w:val="1"/>
      <w:marLeft w:val="0"/>
      <w:marRight w:val="0"/>
      <w:marTop w:val="0"/>
      <w:marBottom w:val="0"/>
      <w:divBdr>
        <w:top w:val="none" w:sz="0" w:space="0" w:color="auto"/>
        <w:left w:val="none" w:sz="0" w:space="0" w:color="auto"/>
        <w:bottom w:val="none" w:sz="0" w:space="0" w:color="auto"/>
        <w:right w:val="none" w:sz="0" w:space="0" w:color="auto"/>
      </w:divBdr>
    </w:div>
    <w:div w:id="666522966">
      <w:bodyDiv w:val="1"/>
      <w:marLeft w:val="0"/>
      <w:marRight w:val="0"/>
      <w:marTop w:val="0"/>
      <w:marBottom w:val="0"/>
      <w:divBdr>
        <w:top w:val="none" w:sz="0" w:space="0" w:color="auto"/>
        <w:left w:val="none" w:sz="0" w:space="0" w:color="auto"/>
        <w:bottom w:val="none" w:sz="0" w:space="0" w:color="auto"/>
        <w:right w:val="none" w:sz="0" w:space="0" w:color="auto"/>
      </w:divBdr>
    </w:div>
    <w:div w:id="671178717">
      <w:bodyDiv w:val="1"/>
      <w:marLeft w:val="0"/>
      <w:marRight w:val="0"/>
      <w:marTop w:val="0"/>
      <w:marBottom w:val="0"/>
      <w:divBdr>
        <w:top w:val="none" w:sz="0" w:space="0" w:color="auto"/>
        <w:left w:val="none" w:sz="0" w:space="0" w:color="auto"/>
        <w:bottom w:val="none" w:sz="0" w:space="0" w:color="auto"/>
        <w:right w:val="none" w:sz="0" w:space="0" w:color="auto"/>
      </w:divBdr>
    </w:div>
    <w:div w:id="678042098">
      <w:bodyDiv w:val="1"/>
      <w:marLeft w:val="0"/>
      <w:marRight w:val="0"/>
      <w:marTop w:val="0"/>
      <w:marBottom w:val="0"/>
      <w:divBdr>
        <w:top w:val="none" w:sz="0" w:space="0" w:color="auto"/>
        <w:left w:val="none" w:sz="0" w:space="0" w:color="auto"/>
        <w:bottom w:val="none" w:sz="0" w:space="0" w:color="auto"/>
        <w:right w:val="none" w:sz="0" w:space="0" w:color="auto"/>
      </w:divBdr>
    </w:div>
    <w:div w:id="678312050">
      <w:bodyDiv w:val="1"/>
      <w:marLeft w:val="0"/>
      <w:marRight w:val="0"/>
      <w:marTop w:val="0"/>
      <w:marBottom w:val="0"/>
      <w:divBdr>
        <w:top w:val="none" w:sz="0" w:space="0" w:color="auto"/>
        <w:left w:val="none" w:sz="0" w:space="0" w:color="auto"/>
        <w:bottom w:val="none" w:sz="0" w:space="0" w:color="auto"/>
        <w:right w:val="none" w:sz="0" w:space="0" w:color="auto"/>
      </w:divBdr>
    </w:div>
    <w:div w:id="678972517">
      <w:bodyDiv w:val="1"/>
      <w:marLeft w:val="0"/>
      <w:marRight w:val="0"/>
      <w:marTop w:val="0"/>
      <w:marBottom w:val="0"/>
      <w:divBdr>
        <w:top w:val="none" w:sz="0" w:space="0" w:color="auto"/>
        <w:left w:val="none" w:sz="0" w:space="0" w:color="auto"/>
        <w:bottom w:val="none" w:sz="0" w:space="0" w:color="auto"/>
        <w:right w:val="none" w:sz="0" w:space="0" w:color="auto"/>
      </w:divBdr>
    </w:div>
    <w:div w:id="679308296">
      <w:bodyDiv w:val="1"/>
      <w:marLeft w:val="0"/>
      <w:marRight w:val="0"/>
      <w:marTop w:val="0"/>
      <w:marBottom w:val="0"/>
      <w:divBdr>
        <w:top w:val="none" w:sz="0" w:space="0" w:color="auto"/>
        <w:left w:val="none" w:sz="0" w:space="0" w:color="auto"/>
        <w:bottom w:val="none" w:sz="0" w:space="0" w:color="auto"/>
        <w:right w:val="none" w:sz="0" w:space="0" w:color="auto"/>
      </w:divBdr>
    </w:div>
    <w:div w:id="685064000">
      <w:bodyDiv w:val="1"/>
      <w:marLeft w:val="0"/>
      <w:marRight w:val="0"/>
      <w:marTop w:val="0"/>
      <w:marBottom w:val="0"/>
      <w:divBdr>
        <w:top w:val="none" w:sz="0" w:space="0" w:color="auto"/>
        <w:left w:val="none" w:sz="0" w:space="0" w:color="auto"/>
        <w:bottom w:val="none" w:sz="0" w:space="0" w:color="auto"/>
        <w:right w:val="none" w:sz="0" w:space="0" w:color="auto"/>
      </w:divBdr>
    </w:div>
    <w:div w:id="687029999">
      <w:bodyDiv w:val="1"/>
      <w:marLeft w:val="0"/>
      <w:marRight w:val="0"/>
      <w:marTop w:val="0"/>
      <w:marBottom w:val="0"/>
      <w:divBdr>
        <w:top w:val="none" w:sz="0" w:space="0" w:color="auto"/>
        <w:left w:val="none" w:sz="0" w:space="0" w:color="auto"/>
        <w:bottom w:val="none" w:sz="0" w:space="0" w:color="auto"/>
        <w:right w:val="none" w:sz="0" w:space="0" w:color="auto"/>
      </w:divBdr>
    </w:div>
    <w:div w:id="688530909">
      <w:bodyDiv w:val="1"/>
      <w:marLeft w:val="0"/>
      <w:marRight w:val="0"/>
      <w:marTop w:val="0"/>
      <w:marBottom w:val="0"/>
      <w:divBdr>
        <w:top w:val="none" w:sz="0" w:space="0" w:color="auto"/>
        <w:left w:val="none" w:sz="0" w:space="0" w:color="auto"/>
        <w:bottom w:val="none" w:sz="0" w:space="0" w:color="auto"/>
        <w:right w:val="none" w:sz="0" w:space="0" w:color="auto"/>
      </w:divBdr>
    </w:div>
    <w:div w:id="693459271">
      <w:bodyDiv w:val="1"/>
      <w:marLeft w:val="0"/>
      <w:marRight w:val="0"/>
      <w:marTop w:val="0"/>
      <w:marBottom w:val="0"/>
      <w:divBdr>
        <w:top w:val="none" w:sz="0" w:space="0" w:color="auto"/>
        <w:left w:val="none" w:sz="0" w:space="0" w:color="auto"/>
        <w:bottom w:val="none" w:sz="0" w:space="0" w:color="auto"/>
        <w:right w:val="none" w:sz="0" w:space="0" w:color="auto"/>
      </w:divBdr>
    </w:div>
    <w:div w:id="694501595">
      <w:bodyDiv w:val="1"/>
      <w:marLeft w:val="0"/>
      <w:marRight w:val="0"/>
      <w:marTop w:val="0"/>
      <w:marBottom w:val="0"/>
      <w:divBdr>
        <w:top w:val="none" w:sz="0" w:space="0" w:color="auto"/>
        <w:left w:val="none" w:sz="0" w:space="0" w:color="auto"/>
        <w:bottom w:val="none" w:sz="0" w:space="0" w:color="auto"/>
        <w:right w:val="none" w:sz="0" w:space="0" w:color="auto"/>
      </w:divBdr>
    </w:div>
    <w:div w:id="694621472">
      <w:bodyDiv w:val="1"/>
      <w:marLeft w:val="0"/>
      <w:marRight w:val="0"/>
      <w:marTop w:val="0"/>
      <w:marBottom w:val="0"/>
      <w:divBdr>
        <w:top w:val="none" w:sz="0" w:space="0" w:color="auto"/>
        <w:left w:val="none" w:sz="0" w:space="0" w:color="auto"/>
        <w:bottom w:val="none" w:sz="0" w:space="0" w:color="auto"/>
        <w:right w:val="none" w:sz="0" w:space="0" w:color="auto"/>
      </w:divBdr>
    </w:div>
    <w:div w:id="699667801">
      <w:bodyDiv w:val="1"/>
      <w:marLeft w:val="0"/>
      <w:marRight w:val="0"/>
      <w:marTop w:val="0"/>
      <w:marBottom w:val="0"/>
      <w:divBdr>
        <w:top w:val="none" w:sz="0" w:space="0" w:color="auto"/>
        <w:left w:val="none" w:sz="0" w:space="0" w:color="auto"/>
        <w:bottom w:val="none" w:sz="0" w:space="0" w:color="auto"/>
        <w:right w:val="none" w:sz="0" w:space="0" w:color="auto"/>
      </w:divBdr>
    </w:div>
    <w:div w:id="700284162">
      <w:bodyDiv w:val="1"/>
      <w:marLeft w:val="0"/>
      <w:marRight w:val="0"/>
      <w:marTop w:val="0"/>
      <w:marBottom w:val="0"/>
      <w:divBdr>
        <w:top w:val="none" w:sz="0" w:space="0" w:color="auto"/>
        <w:left w:val="none" w:sz="0" w:space="0" w:color="auto"/>
        <w:bottom w:val="none" w:sz="0" w:space="0" w:color="auto"/>
        <w:right w:val="none" w:sz="0" w:space="0" w:color="auto"/>
      </w:divBdr>
    </w:div>
    <w:div w:id="702554669">
      <w:bodyDiv w:val="1"/>
      <w:marLeft w:val="0"/>
      <w:marRight w:val="0"/>
      <w:marTop w:val="0"/>
      <w:marBottom w:val="0"/>
      <w:divBdr>
        <w:top w:val="none" w:sz="0" w:space="0" w:color="auto"/>
        <w:left w:val="none" w:sz="0" w:space="0" w:color="auto"/>
        <w:bottom w:val="none" w:sz="0" w:space="0" w:color="auto"/>
        <w:right w:val="none" w:sz="0" w:space="0" w:color="auto"/>
      </w:divBdr>
    </w:div>
    <w:div w:id="703486225">
      <w:bodyDiv w:val="1"/>
      <w:marLeft w:val="0"/>
      <w:marRight w:val="0"/>
      <w:marTop w:val="0"/>
      <w:marBottom w:val="0"/>
      <w:divBdr>
        <w:top w:val="none" w:sz="0" w:space="0" w:color="auto"/>
        <w:left w:val="none" w:sz="0" w:space="0" w:color="auto"/>
        <w:bottom w:val="none" w:sz="0" w:space="0" w:color="auto"/>
        <w:right w:val="none" w:sz="0" w:space="0" w:color="auto"/>
      </w:divBdr>
    </w:div>
    <w:div w:id="705449364">
      <w:bodyDiv w:val="1"/>
      <w:marLeft w:val="0"/>
      <w:marRight w:val="0"/>
      <w:marTop w:val="0"/>
      <w:marBottom w:val="0"/>
      <w:divBdr>
        <w:top w:val="none" w:sz="0" w:space="0" w:color="auto"/>
        <w:left w:val="none" w:sz="0" w:space="0" w:color="auto"/>
        <w:bottom w:val="none" w:sz="0" w:space="0" w:color="auto"/>
        <w:right w:val="none" w:sz="0" w:space="0" w:color="auto"/>
      </w:divBdr>
    </w:div>
    <w:div w:id="709502477">
      <w:bodyDiv w:val="1"/>
      <w:marLeft w:val="0"/>
      <w:marRight w:val="0"/>
      <w:marTop w:val="0"/>
      <w:marBottom w:val="0"/>
      <w:divBdr>
        <w:top w:val="none" w:sz="0" w:space="0" w:color="auto"/>
        <w:left w:val="none" w:sz="0" w:space="0" w:color="auto"/>
        <w:bottom w:val="none" w:sz="0" w:space="0" w:color="auto"/>
        <w:right w:val="none" w:sz="0" w:space="0" w:color="auto"/>
      </w:divBdr>
    </w:div>
    <w:div w:id="711226661">
      <w:bodyDiv w:val="1"/>
      <w:marLeft w:val="0"/>
      <w:marRight w:val="0"/>
      <w:marTop w:val="0"/>
      <w:marBottom w:val="0"/>
      <w:divBdr>
        <w:top w:val="none" w:sz="0" w:space="0" w:color="auto"/>
        <w:left w:val="none" w:sz="0" w:space="0" w:color="auto"/>
        <w:bottom w:val="none" w:sz="0" w:space="0" w:color="auto"/>
        <w:right w:val="none" w:sz="0" w:space="0" w:color="auto"/>
      </w:divBdr>
    </w:div>
    <w:div w:id="716316032">
      <w:bodyDiv w:val="1"/>
      <w:marLeft w:val="0"/>
      <w:marRight w:val="0"/>
      <w:marTop w:val="0"/>
      <w:marBottom w:val="0"/>
      <w:divBdr>
        <w:top w:val="none" w:sz="0" w:space="0" w:color="auto"/>
        <w:left w:val="none" w:sz="0" w:space="0" w:color="auto"/>
        <w:bottom w:val="none" w:sz="0" w:space="0" w:color="auto"/>
        <w:right w:val="none" w:sz="0" w:space="0" w:color="auto"/>
      </w:divBdr>
    </w:div>
    <w:div w:id="716784249">
      <w:bodyDiv w:val="1"/>
      <w:marLeft w:val="0"/>
      <w:marRight w:val="0"/>
      <w:marTop w:val="0"/>
      <w:marBottom w:val="0"/>
      <w:divBdr>
        <w:top w:val="none" w:sz="0" w:space="0" w:color="auto"/>
        <w:left w:val="none" w:sz="0" w:space="0" w:color="auto"/>
        <w:bottom w:val="none" w:sz="0" w:space="0" w:color="auto"/>
        <w:right w:val="none" w:sz="0" w:space="0" w:color="auto"/>
      </w:divBdr>
    </w:div>
    <w:div w:id="721099908">
      <w:bodyDiv w:val="1"/>
      <w:marLeft w:val="0"/>
      <w:marRight w:val="0"/>
      <w:marTop w:val="0"/>
      <w:marBottom w:val="0"/>
      <w:divBdr>
        <w:top w:val="none" w:sz="0" w:space="0" w:color="auto"/>
        <w:left w:val="none" w:sz="0" w:space="0" w:color="auto"/>
        <w:bottom w:val="none" w:sz="0" w:space="0" w:color="auto"/>
        <w:right w:val="none" w:sz="0" w:space="0" w:color="auto"/>
      </w:divBdr>
    </w:div>
    <w:div w:id="722213331">
      <w:bodyDiv w:val="1"/>
      <w:marLeft w:val="0"/>
      <w:marRight w:val="0"/>
      <w:marTop w:val="0"/>
      <w:marBottom w:val="0"/>
      <w:divBdr>
        <w:top w:val="none" w:sz="0" w:space="0" w:color="auto"/>
        <w:left w:val="none" w:sz="0" w:space="0" w:color="auto"/>
        <w:bottom w:val="none" w:sz="0" w:space="0" w:color="auto"/>
        <w:right w:val="none" w:sz="0" w:space="0" w:color="auto"/>
      </w:divBdr>
    </w:div>
    <w:div w:id="734163770">
      <w:bodyDiv w:val="1"/>
      <w:marLeft w:val="0"/>
      <w:marRight w:val="0"/>
      <w:marTop w:val="0"/>
      <w:marBottom w:val="0"/>
      <w:divBdr>
        <w:top w:val="none" w:sz="0" w:space="0" w:color="auto"/>
        <w:left w:val="none" w:sz="0" w:space="0" w:color="auto"/>
        <w:bottom w:val="none" w:sz="0" w:space="0" w:color="auto"/>
        <w:right w:val="none" w:sz="0" w:space="0" w:color="auto"/>
      </w:divBdr>
    </w:div>
    <w:div w:id="734351934">
      <w:bodyDiv w:val="1"/>
      <w:marLeft w:val="0"/>
      <w:marRight w:val="0"/>
      <w:marTop w:val="0"/>
      <w:marBottom w:val="0"/>
      <w:divBdr>
        <w:top w:val="none" w:sz="0" w:space="0" w:color="auto"/>
        <w:left w:val="none" w:sz="0" w:space="0" w:color="auto"/>
        <w:bottom w:val="none" w:sz="0" w:space="0" w:color="auto"/>
        <w:right w:val="none" w:sz="0" w:space="0" w:color="auto"/>
      </w:divBdr>
    </w:div>
    <w:div w:id="734359489">
      <w:bodyDiv w:val="1"/>
      <w:marLeft w:val="0"/>
      <w:marRight w:val="0"/>
      <w:marTop w:val="0"/>
      <w:marBottom w:val="0"/>
      <w:divBdr>
        <w:top w:val="none" w:sz="0" w:space="0" w:color="auto"/>
        <w:left w:val="none" w:sz="0" w:space="0" w:color="auto"/>
        <w:bottom w:val="none" w:sz="0" w:space="0" w:color="auto"/>
        <w:right w:val="none" w:sz="0" w:space="0" w:color="auto"/>
      </w:divBdr>
    </w:div>
    <w:div w:id="735591224">
      <w:bodyDiv w:val="1"/>
      <w:marLeft w:val="0"/>
      <w:marRight w:val="0"/>
      <w:marTop w:val="0"/>
      <w:marBottom w:val="0"/>
      <w:divBdr>
        <w:top w:val="none" w:sz="0" w:space="0" w:color="auto"/>
        <w:left w:val="none" w:sz="0" w:space="0" w:color="auto"/>
        <w:bottom w:val="none" w:sz="0" w:space="0" w:color="auto"/>
        <w:right w:val="none" w:sz="0" w:space="0" w:color="auto"/>
      </w:divBdr>
    </w:div>
    <w:div w:id="739210837">
      <w:bodyDiv w:val="1"/>
      <w:marLeft w:val="0"/>
      <w:marRight w:val="0"/>
      <w:marTop w:val="0"/>
      <w:marBottom w:val="0"/>
      <w:divBdr>
        <w:top w:val="none" w:sz="0" w:space="0" w:color="auto"/>
        <w:left w:val="none" w:sz="0" w:space="0" w:color="auto"/>
        <w:bottom w:val="none" w:sz="0" w:space="0" w:color="auto"/>
        <w:right w:val="none" w:sz="0" w:space="0" w:color="auto"/>
      </w:divBdr>
    </w:div>
    <w:div w:id="741677958">
      <w:bodyDiv w:val="1"/>
      <w:marLeft w:val="0"/>
      <w:marRight w:val="0"/>
      <w:marTop w:val="0"/>
      <w:marBottom w:val="0"/>
      <w:divBdr>
        <w:top w:val="none" w:sz="0" w:space="0" w:color="auto"/>
        <w:left w:val="none" w:sz="0" w:space="0" w:color="auto"/>
        <w:bottom w:val="none" w:sz="0" w:space="0" w:color="auto"/>
        <w:right w:val="none" w:sz="0" w:space="0" w:color="auto"/>
      </w:divBdr>
    </w:div>
    <w:div w:id="744187430">
      <w:bodyDiv w:val="1"/>
      <w:marLeft w:val="0"/>
      <w:marRight w:val="0"/>
      <w:marTop w:val="0"/>
      <w:marBottom w:val="0"/>
      <w:divBdr>
        <w:top w:val="none" w:sz="0" w:space="0" w:color="auto"/>
        <w:left w:val="none" w:sz="0" w:space="0" w:color="auto"/>
        <w:bottom w:val="none" w:sz="0" w:space="0" w:color="auto"/>
        <w:right w:val="none" w:sz="0" w:space="0" w:color="auto"/>
      </w:divBdr>
    </w:div>
    <w:div w:id="745298453">
      <w:bodyDiv w:val="1"/>
      <w:marLeft w:val="0"/>
      <w:marRight w:val="0"/>
      <w:marTop w:val="0"/>
      <w:marBottom w:val="0"/>
      <w:divBdr>
        <w:top w:val="none" w:sz="0" w:space="0" w:color="auto"/>
        <w:left w:val="none" w:sz="0" w:space="0" w:color="auto"/>
        <w:bottom w:val="none" w:sz="0" w:space="0" w:color="auto"/>
        <w:right w:val="none" w:sz="0" w:space="0" w:color="auto"/>
      </w:divBdr>
    </w:div>
    <w:div w:id="748574814">
      <w:bodyDiv w:val="1"/>
      <w:marLeft w:val="0"/>
      <w:marRight w:val="0"/>
      <w:marTop w:val="0"/>
      <w:marBottom w:val="0"/>
      <w:divBdr>
        <w:top w:val="none" w:sz="0" w:space="0" w:color="auto"/>
        <w:left w:val="none" w:sz="0" w:space="0" w:color="auto"/>
        <w:bottom w:val="none" w:sz="0" w:space="0" w:color="auto"/>
        <w:right w:val="none" w:sz="0" w:space="0" w:color="auto"/>
      </w:divBdr>
    </w:div>
    <w:div w:id="749739505">
      <w:bodyDiv w:val="1"/>
      <w:marLeft w:val="0"/>
      <w:marRight w:val="0"/>
      <w:marTop w:val="0"/>
      <w:marBottom w:val="0"/>
      <w:divBdr>
        <w:top w:val="none" w:sz="0" w:space="0" w:color="auto"/>
        <w:left w:val="none" w:sz="0" w:space="0" w:color="auto"/>
        <w:bottom w:val="none" w:sz="0" w:space="0" w:color="auto"/>
        <w:right w:val="none" w:sz="0" w:space="0" w:color="auto"/>
      </w:divBdr>
    </w:div>
    <w:div w:id="749811261">
      <w:bodyDiv w:val="1"/>
      <w:marLeft w:val="0"/>
      <w:marRight w:val="0"/>
      <w:marTop w:val="0"/>
      <w:marBottom w:val="0"/>
      <w:divBdr>
        <w:top w:val="none" w:sz="0" w:space="0" w:color="auto"/>
        <w:left w:val="none" w:sz="0" w:space="0" w:color="auto"/>
        <w:bottom w:val="none" w:sz="0" w:space="0" w:color="auto"/>
        <w:right w:val="none" w:sz="0" w:space="0" w:color="auto"/>
      </w:divBdr>
    </w:div>
    <w:div w:id="753549496">
      <w:bodyDiv w:val="1"/>
      <w:marLeft w:val="0"/>
      <w:marRight w:val="0"/>
      <w:marTop w:val="0"/>
      <w:marBottom w:val="0"/>
      <w:divBdr>
        <w:top w:val="none" w:sz="0" w:space="0" w:color="auto"/>
        <w:left w:val="none" w:sz="0" w:space="0" w:color="auto"/>
        <w:bottom w:val="none" w:sz="0" w:space="0" w:color="auto"/>
        <w:right w:val="none" w:sz="0" w:space="0" w:color="auto"/>
      </w:divBdr>
    </w:div>
    <w:div w:id="754470712">
      <w:bodyDiv w:val="1"/>
      <w:marLeft w:val="0"/>
      <w:marRight w:val="0"/>
      <w:marTop w:val="0"/>
      <w:marBottom w:val="0"/>
      <w:divBdr>
        <w:top w:val="none" w:sz="0" w:space="0" w:color="auto"/>
        <w:left w:val="none" w:sz="0" w:space="0" w:color="auto"/>
        <w:bottom w:val="none" w:sz="0" w:space="0" w:color="auto"/>
        <w:right w:val="none" w:sz="0" w:space="0" w:color="auto"/>
      </w:divBdr>
    </w:div>
    <w:div w:id="755902876">
      <w:bodyDiv w:val="1"/>
      <w:marLeft w:val="0"/>
      <w:marRight w:val="0"/>
      <w:marTop w:val="0"/>
      <w:marBottom w:val="0"/>
      <w:divBdr>
        <w:top w:val="none" w:sz="0" w:space="0" w:color="auto"/>
        <w:left w:val="none" w:sz="0" w:space="0" w:color="auto"/>
        <w:bottom w:val="none" w:sz="0" w:space="0" w:color="auto"/>
        <w:right w:val="none" w:sz="0" w:space="0" w:color="auto"/>
      </w:divBdr>
    </w:div>
    <w:div w:id="758913468">
      <w:bodyDiv w:val="1"/>
      <w:marLeft w:val="0"/>
      <w:marRight w:val="0"/>
      <w:marTop w:val="0"/>
      <w:marBottom w:val="0"/>
      <w:divBdr>
        <w:top w:val="none" w:sz="0" w:space="0" w:color="auto"/>
        <w:left w:val="none" w:sz="0" w:space="0" w:color="auto"/>
        <w:bottom w:val="none" w:sz="0" w:space="0" w:color="auto"/>
        <w:right w:val="none" w:sz="0" w:space="0" w:color="auto"/>
      </w:divBdr>
    </w:div>
    <w:div w:id="761029679">
      <w:bodyDiv w:val="1"/>
      <w:marLeft w:val="0"/>
      <w:marRight w:val="0"/>
      <w:marTop w:val="0"/>
      <w:marBottom w:val="0"/>
      <w:divBdr>
        <w:top w:val="none" w:sz="0" w:space="0" w:color="auto"/>
        <w:left w:val="none" w:sz="0" w:space="0" w:color="auto"/>
        <w:bottom w:val="none" w:sz="0" w:space="0" w:color="auto"/>
        <w:right w:val="none" w:sz="0" w:space="0" w:color="auto"/>
      </w:divBdr>
    </w:div>
    <w:div w:id="767391524">
      <w:bodyDiv w:val="1"/>
      <w:marLeft w:val="0"/>
      <w:marRight w:val="0"/>
      <w:marTop w:val="0"/>
      <w:marBottom w:val="0"/>
      <w:divBdr>
        <w:top w:val="none" w:sz="0" w:space="0" w:color="auto"/>
        <w:left w:val="none" w:sz="0" w:space="0" w:color="auto"/>
        <w:bottom w:val="none" w:sz="0" w:space="0" w:color="auto"/>
        <w:right w:val="none" w:sz="0" w:space="0" w:color="auto"/>
      </w:divBdr>
    </w:div>
    <w:div w:id="767847908">
      <w:bodyDiv w:val="1"/>
      <w:marLeft w:val="0"/>
      <w:marRight w:val="0"/>
      <w:marTop w:val="0"/>
      <w:marBottom w:val="0"/>
      <w:divBdr>
        <w:top w:val="none" w:sz="0" w:space="0" w:color="auto"/>
        <w:left w:val="none" w:sz="0" w:space="0" w:color="auto"/>
        <w:bottom w:val="none" w:sz="0" w:space="0" w:color="auto"/>
        <w:right w:val="none" w:sz="0" w:space="0" w:color="auto"/>
      </w:divBdr>
    </w:div>
    <w:div w:id="769202460">
      <w:bodyDiv w:val="1"/>
      <w:marLeft w:val="0"/>
      <w:marRight w:val="0"/>
      <w:marTop w:val="0"/>
      <w:marBottom w:val="0"/>
      <w:divBdr>
        <w:top w:val="none" w:sz="0" w:space="0" w:color="auto"/>
        <w:left w:val="none" w:sz="0" w:space="0" w:color="auto"/>
        <w:bottom w:val="none" w:sz="0" w:space="0" w:color="auto"/>
        <w:right w:val="none" w:sz="0" w:space="0" w:color="auto"/>
      </w:divBdr>
    </w:div>
    <w:div w:id="770780509">
      <w:bodyDiv w:val="1"/>
      <w:marLeft w:val="0"/>
      <w:marRight w:val="0"/>
      <w:marTop w:val="0"/>
      <w:marBottom w:val="0"/>
      <w:divBdr>
        <w:top w:val="none" w:sz="0" w:space="0" w:color="auto"/>
        <w:left w:val="none" w:sz="0" w:space="0" w:color="auto"/>
        <w:bottom w:val="none" w:sz="0" w:space="0" w:color="auto"/>
        <w:right w:val="none" w:sz="0" w:space="0" w:color="auto"/>
      </w:divBdr>
    </w:div>
    <w:div w:id="771242231">
      <w:bodyDiv w:val="1"/>
      <w:marLeft w:val="0"/>
      <w:marRight w:val="0"/>
      <w:marTop w:val="0"/>
      <w:marBottom w:val="0"/>
      <w:divBdr>
        <w:top w:val="none" w:sz="0" w:space="0" w:color="auto"/>
        <w:left w:val="none" w:sz="0" w:space="0" w:color="auto"/>
        <w:bottom w:val="none" w:sz="0" w:space="0" w:color="auto"/>
        <w:right w:val="none" w:sz="0" w:space="0" w:color="auto"/>
      </w:divBdr>
    </w:div>
    <w:div w:id="771516052">
      <w:bodyDiv w:val="1"/>
      <w:marLeft w:val="0"/>
      <w:marRight w:val="0"/>
      <w:marTop w:val="0"/>
      <w:marBottom w:val="0"/>
      <w:divBdr>
        <w:top w:val="none" w:sz="0" w:space="0" w:color="auto"/>
        <w:left w:val="none" w:sz="0" w:space="0" w:color="auto"/>
        <w:bottom w:val="none" w:sz="0" w:space="0" w:color="auto"/>
        <w:right w:val="none" w:sz="0" w:space="0" w:color="auto"/>
      </w:divBdr>
    </w:div>
    <w:div w:id="776560344">
      <w:bodyDiv w:val="1"/>
      <w:marLeft w:val="0"/>
      <w:marRight w:val="0"/>
      <w:marTop w:val="0"/>
      <w:marBottom w:val="0"/>
      <w:divBdr>
        <w:top w:val="none" w:sz="0" w:space="0" w:color="auto"/>
        <w:left w:val="none" w:sz="0" w:space="0" w:color="auto"/>
        <w:bottom w:val="none" w:sz="0" w:space="0" w:color="auto"/>
        <w:right w:val="none" w:sz="0" w:space="0" w:color="auto"/>
      </w:divBdr>
    </w:div>
    <w:div w:id="780339066">
      <w:bodyDiv w:val="1"/>
      <w:marLeft w:val="0"/>
      <w:marRight w:val="0"/>
      <w:marTop w:val="0"/>
      <w:marBottom w:val="0"/>
      <w:divBdr>
        <w:top w:val="none" w:sz="0" w:space="0" w:color="auto"/>
        <w:left w:val="none" w:sz="0" w:space="0" w:color="auto"/>
        <w:bottom w:val="none" w:sz="0" w:space="0" w:color="auto"/>
        <w:right w:val="none" w:sz="0" w:space="0" w:color="auto"/>
      </w:divBdr>
    </w:div>
    <w:div w:id="782722846">
      <w:bodyDiv w:val="1"/>
      <w:marLeft w:val="0"/>
      <w:marRight w:val="0"/>
      <w:marTop w:val="0"/>
      <w:marBottom w:val="0"/>
      <w:divBdr>
        <w:top w:val="none" w:sz="0" w:space="0" w:color="auto"/>
        <w:left w:val="none" w:sz="0" w:space="0" w:color="auto"/>
        <w:bottom w:val="none" w:sz="0" w:space="0" w:color="auto"/>
        <w:right w:val="none" w:sz="0" w:space="0" w:color="auto"/>
      </w:divBdr>
    </w:div>
    <w:div w:id="785973446">
      <w:bodyDiv w:val="1"/>
      <w:marLeft w:val="0"/>
      <w:marRight w:val="0"/>
      <w:marTop w:val="0"/>
      <w:marBottom w:val="0"/>
      <w:divBdr>
        <w:top w:val="none" w:sz="0" w:space="0" w:color="auto"/>
        <w:left w:val="none" w:sz="0" w:space="0" w:color="auto"/>
        <w:bottom w:val="none" w:sz="0" w:space="0" w:color="auto"/>
        <w:right w:val="none" w:sz="0" w:space="0" w:color="auto"/>
      </w:divBdr>
    </w:div>
    <w:div w:id="786462909">
      <w:bodyDiv w:val="1"/>
      <w:marLeft w:val="0"/>
      <w:marRight w:val="0"/>
      <w:marTop w:val="0"/>
      <w:marBottom w:val="0"/>
      <w:divBdr>
        <w:top w:val="none" w:sz="0" w:space="0" w:color="auto"/>
        <w:left w:val="none" w:sz="0" w:space="0" w:color="auto"/>
        <w:bottom w:val="none" w:sz="0" w:space="0" w:color="auto"/>
        <w:right w:val="none" w:sz="0" w:space="0" w:color="auto"/>
      </w:divBdr>
    </w:div>
    <w:div w:id="788813339">
      <w:bodyDiv w:val="1"/>
      <w:marLeft w:val="0"/>
      <w:marRight w:val="0"/>
      <w:marTop w:val="0"/>
      <w:marBottom w:val="0"/>
      <w:divBdr>
        <w:top w:val="none" w:sz="0" w:space="0" w:color="auto"/>
        <w:left w:val="none" w:sz="0" w:space="0" w:color="auto"/>
        <w:bottom w:val="none" w:sz="0" w:space="0" w:color="auto"/>
        <w:right w:val="none" w:sz="0" w:space="0" w:color="auto"/>
      </w:divBdr>
    </w:div>
    <w:div w:id="790200186">
      <w:bodyDiv w:val="1"/>
      <w:marLeft w:val="0"/>
      <w:marRight w:val="0"/>
      <w:marTop w:val="0"/>
      <w:marBottom w:val="0"/>
      <w:divBdr>
        <w:top w:val="none" w:sz="0" w:space="0" w:color="auto"/>
        <w:left w:val="none" w:sz="0" w:space="0" w:color="auto"/>
        <w:bottom w:val="none" w:sz="0" w:space="0" w:color="auto"/>
        <w:right w:val="none" w:sz="0" w:space="0" w:color="auto"/>
      </w:divBdr>
    </w:div>
    <w:div w:id="792943333">
      <w:bodyDiv w:val="1"/>
      <w:marLeft w:val="0"/>
      <w:marRight w:val="0"/>
      <w:marTop w:val="0"/>
      <w:marBottom w:val="0"/>
      <w:divBdr>
        <w:top w:val="none" w:sz="0" w:space="0" w:color="auto"/>
        <w:left w:val="none" w:sz="0" w:space="0" w:color="auto"/>
        <w:bottom w:val="none" w:sz="0" w:space="0" w:color="auto"/>
        <w:right w:val="none" w:sz="0" w:space="0" w:color="auto"/>
      </w:divBdr>
    </w:div>
    <w:div w:id="793210167">
      <w:bodyDiv w:val="1"/>
      <w:marLeft w:val="0"/>
      <w:marRight w:val="0"/>
      <w:marTop w:val="0"/>
      <w:marBottom w:val="0"/>
      <w:divBdr>
        <w:top w:val="none" w:sz="0" w:space="0" w:color="auto"/>
        <w:left w:val="none" w:sz="0" w:space="0" w:color="auto"/>
        <w:bottom w:val="none" w:sz="0" w:space="0" w:color="auto"/>
        <w:right w:val="none" w:sz="0" w:space="0" w:color="auto"/>
      </w:divBdr>
    </w:div>
    <w:div w:id="807015714">
      <w:bodyDiv w:val="1"/>
      <w:marLeft w:val="0"/>
      <w:marRight w:val="0"/>
      <w:marTop w:val="0"/>
      <w:marBottom w:val="0"/>
      <w:divBdr>
        <w:top w:val="none" w:sz="0" w:space="0" w:color="auto"/>
        <w:left w:val="none" w:sz="0" w:space="0" w:color="auto"/>
        <w:bottom w:val="none" w:sz="0" w:space="0" w:color="auto"/>
        <w:right w:val="none" w:sz="0" w:space="0" w:color="auto"/>
      </w:divBdr>
    </w:div>
    <w:div w:id="810749364">
      <w:bodyDiv w:val="1"/>
      <w:marLeft w:val="0"/>
      <w:marRight w:val="0"/>
      <w:marTop w:val="0"/>
      <w:marBottom w:val="0"/>
      <w:divBdr>
        <w:top w:val="none" w:sz="0" w:space="0" w:color="auto"/>
        <w:left w:val="none" w:sz="0" w:space="0" w:color="auto"/>
        <w:bottom w:val="none" w:sz="0" w:space="0" w:color="auto"/>
        <w:right w:val="none" w:sz="0" w:space="0" w:color="auto"/>
      </w:divBdr>
    </w:div>
    <w:div w:id="818764460">
      <w:bodyDiv w:val="1"/>
      <w:marLeft w:val="0"/>
      <w:marRight w:val="0"/>
      <w:marTop w:val="0"/>
      <w:marBottom w:val="0"/>
      <w:divBdr>
        <w:top w:val="none" w:sz="0" w:space="0" w:color="auto"/>
        <w:left w:val="none" w:sz="0" w:space="0" w:color="auto"/>
        <w:bottom w:val="none" w:sz="0" w:space="0" w:color="auto"/>
        <w:right w:val="none" w:sz="0" w:space="0" w:color="auto"/>
      </w:divBdr>
    </w:div>
    <w:div w:id="818881195">
      <w:bodyDiv w:val="1"/>
      <w:marLeft w:val="0"/>
      <w:marRight w:val="0"/>
      <w:marTop w:val="0"/>
      <w:marBottom w:val="0"/>
      <w:divBdr>
        <w:top w:val="none" w:sz="0" w:space="0" w:color="auto"/>
        <w:left w:val="none" w:sz="0" w:space="0" w:color="auto"/>
        <w:bottom w:val="none" w:sz="0" w:space="0" w:color="auto"/>
        <w:right w:val="none" w:sz="0" w:space="0" w:color="auto"/>
      </w:divBdr>
    </w:div>
    <w:div w:id="823395570">
      <w:bodyDiv w:val="1"/>
      <w:marLeft w:val="0"/>
      <w:marRight w:val="0"/>
      <w:marTop w:val="0"/>
      <w:marBottom w:val="0"/>
      <w:divBdr>
        <w:top w:val="none" w:sz="0" w:space="0" w:color="auto"/>
        <w:left w:val="none" w:sz="0" w:space="0" w:color="auto"/>
        <w:bottom w:val="none" w:sz="0" w:space="0" w:color="auto"/>
        <w:right w:val="none" w:sz="0" w:space="0" w:color="auto"/>
      </w:divBdr>
    </w:div>
    <w:div w:id="825051306">
      <w:bodyDiv w:val="1"/>
      <w:marLeft w:val="0"/>
      <w:marRight w:val="0"/>
      <w:marTop w:val="0"/>
      <w:marBottom w:val="0"/>
      <w:divBdr>
        <w:top w:val="none" w:sz="0" w:space="0" w:color="auto"/>
        <w:left w:val="none" w:sz="0" w:space="0" w:color="auto"/>
        <w:bottom w:val="none" w:sz="0" w:space="0" w:color="auto"/>
        <w:right w:val="none" w:sz="0" w:space="0" w:color="auto"/>
      </w:divBdr>
    </w:div>
    <w:div w:id="825365744">
      <w:bodyDiv w:val="1"/>
      <w:marLeft w:val="0"/>
      <w:marRight w:val="0"/>
      <w:marTop w:val="0"/>
      <w:marBottom w:val="0"/>
      <w:divBdr>
        <w:top w:val="none" w:sz="0" w:space="0" w:color="auto"/>
        <w:left w:val="none" w:sz="0" w:space="0" w:color="auto"/>
        <w:bottom w:val="none" w:sz="0" w:space="0" w:color="auto"/>
        <w:right w:val="none" w:sz="0" w:space="0" w:color="auto"/>
      </w:divBdr>
    </w:div>
    <w:div w:id="829056362">
      <w:bodyDiv w:val="1"/>
      <w:marLeft w:val="0"/>
      <w:marRight w:val="0"/>
      <w:marTop w:val="0"/>
      <w:marBottom w:val="0"/>
      <w:divBdr>
        <w:top w:val="none" w:sz="0" w:space="0" w:color="auto"/>
        <w:left w:val="none" w:sz="0" w:space="0" w:color="auto"/>
        <w:bottom w:val="none" w:sz="0" w:space="0" w:color="auto"/>
        <w:right w:val="none" w:sz="0" w:space="0" w:color="auto"/>
      </w:divBdr>
    </w:div>
    <w:div w:id="830146678">
      <w:bodyDiv w:val="1"/>
      <w:marLeft w:val="0"/>
      <w:marRight w:val="0"/>
      <w:marTop w:val="0"/>
      <w:marBottom w:val="0"/>
      <w:divBdr>
        <w:top w:val="none" w:sz="0" w:space="0" w:color="auto"/>
        <w:left w:val="none" w:sz="0" w:space="0" w:color="auto"/>
        <w:bottom w:val="none" w:sz="0" w:space="0" w:color="auto"/>
        <w:right w:val="none" w:sz="0" w:space="0" w:color="auto"/>
      </w:divBdr>
    </w:div>
    <w:div w:id="830877038">
      <w:bodyDiv w:val="1"/>
      <w:marLeft w:val="0"/>
      <w:marRight w:val="0"/>
      <w:marTop w:val="0"/>
      <w:marBottom w:val="0"/>
      <w:divBdr>
        <w:top w:val="none" w:sz="0" w:space="0" w:color="auto"/>
        <w:left w:val="none" w:sz="0" w:space="0" w:color="auto"/>
        <w:bottom w:val="none" w:sz="0" w:space="0" w:color="auto"/>
        <w:right w:val="none" w:sz="0" w:space="0" w:color="auto"/>
      </w:divBdr>
    </w:div>
    <w:div w:id="832798259">
      <w:bodyDiv w:val="1"/>
      <w:marLeft w:val="0"/>
      <w:marRight w:val="0"/>
      <w:marTop w:val="0"/>
      <w:marBottom w:val="0"/>
      <w:divBdr>
        <w:top w:val="none" w:sz="0" w:space="0" w:color="auto"/>
        <w:left w:val="none" w:sz="0" w:space="0" w:color="auto"/>
        <w:bottom w:val="none" w:sz="0" w:space="0" w:color="auto"/>
        <w:right w:val="none" w:sz="0" w:space="0" w:color="auto"/>
      </w:divBdr>
    </w:div>
    <w:div w:id="833036108">
      <w:bodyDiv w:val="1"/>
      <w:marLeft w:val="0"/>
      <w:marRight w:val="0"/>
      <w:marTop w:val="0"/>
      <w:marBottom w:val="0"/>
      <w:divBdr>
        <w:top w:val="none" w:sz="0" w:space="0" w:color="auto"/>
        <w:left w:val="none" w:sz="0" w:space="0" w:color="auto"/>
        <w:bottom w:val="none" w:sz="0" w:space="0" w:color="auto"/>
        <w:right w:val="none" w:sz="0" w:space="0" w:color="auto"/>
      </w:divBdr>
    </w:div>
    <w:div w:id="833421470">
      <w:bodyDiv w:val="1"/>
      <w:marLeft w:val="0"/>
      <w:marRight w:val="0"/>
      <w:marTop w:val="0"/>
      <w:marBottom w:val="0"/>
      <w:divBdr>
        <w:top w:val="none" w:sz="0" w:space="0" w:color="auto"/>
        <w:left w:val="none" w:sz="0" w:space="0" w:color="auto"/>
        <w:bottom w:val="none" w:sz="0" w:space="0" w:color="auto"/>
        <w:right w:val="none" w:sz="0" w:space="0" w:color="auto"/>
      </w:divBdr>
    </w:div>
    <w:div w:id="834953045">
      <w:bodyDiv w:val="1"/>
      <w:marLeft w:val="0"/>
      <w:marRight w:val="0"/>
      <w:marTop w:val="0"/>
      <w:marBottom w:val="0"/>
      <w:divBdr>
        <w:top w:val="none" w:sz="0" w:space="0" w:color="auto"/>
        <w:left w:val="none" w:sz="0" w:space="0" w:color="auto"/>
        <w:bottom w:val="none" w:sz="0" w:space="0" w:color="auto"/>
        <w:right w:val="none" w:sz="0" w:space="0" w:color="auto"/>
      </w:divBdr>
    </w:div>
    <w:div w:id="835732913">
      <w:bodyDiv w:val="1"/>
      <w:marLeft w:val="0"/>
      <w:marRight w:val="0"/>
      <w:marTop w:val="0"/>
      <w:marBottom w:val="0"/>
      <w:divBdr>
        <w:top w:val="none" w:sz="0" w:space="0" w:color="auto"/>
        <w:left w:val="none" w:sz="0" w:space="0" w:color="auto"/>
        <w:bottom w:val="none" w:sz="0" w:space="0" w:color="auto"/>
        <w:right w:val="none" w:sz="0" w:space="0" w:color="auto"/>
      </w:divBdr>
    </w:div>
    <w:div w:id="843785432">
      <w:bodyDiv w:val="1"/>
      <w:marLeft w:val="0"/>
      <w:marRight w:val="0"/>
      <w:marTop w:val="0"/>
      <w:marBottom w:val="0"/>
      <w:divBdr>
        <w:top w:val="none" w:sz="0" w:space="0" w:color="auto"/>
        <w:left w:val="none" w:sz="0" w:space="0" w:color="auto"/>
        <w:bottom w:val="none" w:sz="0" w:space="0" w:color="auto"/>
        <w:right w:val="none" w:sz="0" w:space="0" w:color="auto"/>
      </w:divBdr>
    </w:div>
    <w:div w:id="844900429">
      <w:bodyDiv w:val="1"/>
      <w:marLeft w:val="0"/>
      <w:marRight w:val="0"/>
      <w:marTop w:val="0"/>
      <w:marBottom w:val="0"/>
      <w:divBdr>
        <w:top w:val="none" w:sz="0" w:space="0" w:color="auto"/>
        <w:left w:val="none" w:sz="0" w:space="0" w:color="auto"/>
        <w:bottom w:val="none" w:sz="0" w:space="0" w:color="auto"/>
        <w:right w:val="none" w:sz="0" w:space="0" w:color="auto"/>
      </w:divBdr>
    </w:div>
    <w:div w:id="844901230">
      <w:bodyDiv w:val="1"/>
      <w:marLeft w:val="0"/>
      <w:marRight w:val="0"/>
      <w:marTop w:val="0"/>
      <w:marBottom w:val="0"/>
      <w:divBdr>
        <w:top w:val="none" w:sz="0" w:space="0" w:color="auto"/>
        <w:left w:val="none" w:sz="0" w:space="0" w:color="auto"/>
        <w:bottom w:val="none" w:sz="0" w:space="0" w:color="auto"/>
        <w:right w:val="none" w:sz="0" w:space="0" w:color="auto"/>
      </w:divBdr>
    </w:div>
    <w:div w:id="849609309">
      <w:bodyDiv w:val="1"/>
      <w:marLeft w:val="0"/>
      <w:marRight w:val="0"/>
      <w:marTop w:val="0"/>
      <w:marBottom w:val="0"/>
      <w:divBdr>
        <w:top w:val="none" w:sz="0" w:space="0" w:color="auto"/>
        <w:left w:val="none" w:sz="0" w:space="0" w:color="auto"/>
        <w:bottom w:val="none" w:sz="0" w:space="0" w:color="auto"/>
        <w:right w:val="none" w:sz="0" w:space="0" w:color="auto"/>
      </w:divBdr>
    </w:div>
    <w:div w:id="850099490">
      <w:bodyDiv w:val="1"/>
      <w:marLeft w:val="0"/>
      <w:marRight w:val="0"/>
      <w:marTop w:val="0"/>
      <w:marBottom w:val="0"/>
      <w:divBdr>
        <w:top w:val="none" w:sz="0" w:space="0" w:color="auto"/>
        <w:left w:val="none" w:sz="0" w:space="0" w:color="auto"/>
        <w:bottom w:val="none" w:sz="0" w:space="0" w:color="auto"/>
        <w:right w:val="none" w:sz="0" w:space="0" w:color="auto"/>
      </w:divBdr>
    </w:div>
    <w:div w:id="851801112">
      <w:bodyDiv w:val="1"/>
      <w:marLeft w:val="0"/>
      <w:marRight w:val="0"/>
      <w:marTop w:val="0"/>
      <w:marBottom w:val="0"/>
      <w:divBdr>
        <w:top w:val="none" w:sz="0" w:space="0" w:color="auto"/>
        <w:left w:val="none" w:sz="0" w:space="0" w:color="auto"/>
        <w:bottom w:val="none" w:sz="0" w:space="0" w:color="auto"/>
        <w:right w:val="none" w:sz="0" w:space="0" w:color="auto"/>
      </w:divBdr>
    </w:div>
    <w:div w:id="858812642">
      <w:bodyDiv w:val="1"/>
      <w:marLeft w:val="0"/>
      <w:marRight w:val="0"/>
      <w:marTop w:val="0"/>
      <w:marBottom w:val="0"/>
      <w:divBdr>
        <w:top w:val="none" w:sz="0" w:space="0" w:color="auto"/>
        <w:left w:val="none" w:sz="0" w:space="0" w:color="auto"/>
        <w:bottom w:val="none" w:sz="0" w:space="0" w:color="auto"/>
        <w:right w:val="none" w:sz="0" w:space="0" w:color="auto"/>
      </w:divBdr>
    </w:div>
    <w:div w:id="866598346">
      <w:bodyDiv w:val="1"/>
      <w:marLeft w:val="0"/>
      <w:marRight w:val="0"/>
      <w:marTop w:val="0"/>
      <w:marBottom w:val="0"/>
      <w:divBdr>
        <w:top w:val="none" w:sz="0" w:space="0" w:color="auto"/>
        <w:left w:val="none" w:sz="0" w:space="0" w:color="auto"/>
        <w:bottom w:val="none" w:sz="0" w:space="0" w:color="auto"/>
        <w:right w:val="none" w:sz="0" w:space="0" w:color="auto"/>
      </w:divBdr>
    </w:div>
    <w:div w:id="867833155">
      <w:bodyDiv w:val="1"/>
      <w:marLeft w:val="0"/>
      <w:marRight w:val="0"/>
      <w:marTop w:val="0"/>
      <w:marBottom w:val="0"/>
      <w:divBdr>
        <w:top w:val="none" w:sz="0" w:space="0" w:color="auto"/>
        <w:left w:val="none" w:sz="0" w:space="0" w:color="auto"/>
        <w:bottom w:val="none" w:sz="0" w:space="0" w:color="auto"/>
        <w:right w:val="none" w:sz="0" w:space="0" w:color="auto"/>
      </w:divBdr>
    </w:div>
    <w:div w:id="874125185">
      <w:bodyDiv w:val="1"/>
      <w:marLeft w:val="0"/>
      <w:marRight w:val="0"/>
      <w:marTop w:val="0"/>
      <w:marBottom w:val="0"/>
      <w:divBdr>
        <w:top w:val="none" w:sz="0" w:space="0" w:color="auto"/>
        <w:left w:val="none" w:sz="0" w:space="0" w:color="auto"/>
        <w:bottom w:val="none" w:sz="0" w:space="0" w:color="auto"/>
        <w:right w:val="none" w:sz="0" w:space="0" w:color="auto"/>
      </w:divBdr>
    </w:div>
    <w:div w:id="882064321">
      <w:bodyDiv w:val="1"/>
      <w:marLeft w:val="0"/>
      <w:marRight w:val="0"/>
      <w:marTop w:val="0"/>
      <w:marBottom w:val="0"/>
      <w:divBdr>
        <w:top w:val="none" w:sz="0" w:space="0" w:color="auto"/>
        <w:left w:val="none" w:sz="0" w:space="0" w:color="auto"/>
        <w:bottom w:val="none" w:sz="0" w:space="0" w:color="auto"/>
        <w:right w:val="none" w:sz="0" w:space="0" w:color="auto"/>
      </w:divBdr>
    </w:div>
    <w:div w:id="888958827">
      <w:bodyDiv w:val="1"/>
      <w:marLeft w:val="0"/>
      <w:marRight w:val="0"/>
      <w:marTop w:val="0"/>
      <w:marBottom w:val="0"/>
      <w:divBdr>
        <w:top w:val="none" w:sz="0" w:space="0" w:color="auto"/>
        <w:left w:val="none" w:sz="0" w:space="0" w:color="auto"/>
        <w:bottom w:val="none" w:sz="0" w:space="0" w:color="auto"/>
        <w:right w:val="none" w:sz="0" w:space="0" w:color="auto"/>
      </w:divBdr>
    </w:div>
    <w:div w:id="890926392">
      <w:bodyDiv w:val="1"/>
      <w:marLeft w:val="0"/>
      <w:marRight w:val="0"/>
      <w:marTop w:val="0"/>
      <w:marBottom w:val="0"/>
      <w:divBdr>
        <w:top w:val="none" w:sz="0" w:space="0" w:color="auto"/>
        <w:left w:val="none" w:sz="0" w:space="0" w:color="auto"/>
        <w:bottom w:val="none" w:sz="0" w:space="0" w:color="auto"/>
        <w:right w:val="none" w:sz="0" w:space="0" w:color="auto"/>
      </w:divBdr>
    </w:div>
    <w:div w:id="891963423">
      <w:bodyDiv w:val="1"/>
      <w:marLeft w:val="0"/>
      <w:marRight w:val="0"/>
      <w:marTop w:val="0"/>
      <w:marBottom w:val="0"/>
      <w:divBdr>
        <w:top w:val="none" w:sz="0" w:space="0" w:color="auto"/>
        <w:left w:val="none" w:sz="0" w:space="0" w:color="auto"/>
        <w:bottom w:val="none" w:sz="0" w:space="0" w:color="auto"/>
        <w:right w:val="none" w:sz="0" w:space="0" w:color="auto"/>
      </w:divBdr>
    </w:div>
    <w:div w:id="892234946">
      <w:bodyDiv w:val="1"/>
      <w:marLeft w:val="0"/>
      <w:marRight w:val="0"/>
      <w:marTop w:val="0"/>
      <w:marBottom w:val="0"/>
      <w:divBdr>
        <w:top w:val="none" w:sz="0" w:space="0" w:color="auto"/>
        <w:left w:val="none" w:sz="0" w:space="0" w:color="auto"/>
        <w:bottom w:val="none" w:sz="0" w:space="0" w:color="auto"/>
        <w:right w:val="none" w:sz="0" w:space="0" w:color="auto"/>
      </w:divBdr>
    </w:div>
    <w:div w:id="901208487">
      <w:bodyDiv w:val="1"/>
      <w:marLeft w:val="0"/>
      <w:marRight w:val="0"/>
      <w:marTop w:val="0"/>
      <w:marBottom w:val="0"/>
      <w:divBdr>
        <w:top w:val="none" w:sz="0" w:space="0" w:color="auto"/>
        <w:left w:val="none" w:sz="0" w:space="0" w:color="auto"/>
        <w:bottom w:val="none" w:sz="0" w:space="0" w:color="auto"/>
        <w:right w:val="none" w:sz="0" w:space="0" w:color="auto"/>
      </w:divBdr>
    </w:div>
    <w:div w:id="902108036">
      <w:bodyDiv w:val="1"/>
      <w:marLeft w:val="0"/>
      <w:marRight w:val="0"/>
      <w:marTop w:val="0"/>
      <w:marBottom w:val="0"/>
      <w:divBdr>
        <w:top w:val="none" w:sz="0" w:space="0" w:color="auto"/>
        <w:left w:val="none" w:sz="0" w:space="0" w:color="auto"/>
        <w:bottom w:val="none" w:sz="0" w:space="0" w:color="auto"/>
        <w:right w:val="none" w:sz="0" w:space="0" w:color="auto"/>
      </w:divBdr>
    </w:div>
    <w:div w:id="902450536">
      <w:bodyDiv w:val="1"/>
      <w:marLeft w:val="0"/>
      <w:marRight w:val="0"/>
      <w:marTop w:val="0"/>
      <w:marBottom w:val="0"/>
      <w:divBdr>
        <w:top w:val="none" w:sz="0" w:space="0" w:color="auto"/>
        <w:left w:val="none" w:sz="0" w:space="0" w:color="auto"/>
        <w:bottom w:val="none" w:sz="0" w:space="0" w:color="auto"/>
        <w:right w:val="none" w:sz="0" w:space="0" w:color="auto"/>
      </w:divBdr>
    </w:div>
    <w:div w:id="904680621">
      <w:bodyDiv w:val="1"/>
      <w:marLeft w:val="0"/>
      <w:marRight w:val="0"/>
      <w:marTop w:val="0"/>
      <w:marBottom w:val="0"/>
      <w:divBdr>
        <w:top w:val="none" w:sz="0" w:space="0" w:color="auto"/>
        <w:left w:val="none" w:sz="0" w:space="0" w:color="auto"/>
        <w:bottom w:val="none" w:sz="0" w:space="0" w:color="auto"/>
        <w:right w:val="none" w:sz="0" w:space="0" w:color="auto"/>
      </w:divBdr>
    </w:div>
    <w:div w:id="904871753">
      <w:bodyDiv w:val="1"/>
      <w:marLeft w:val="0"/>
      <w:marRight w:val="0"/>
      <w:marTop w:val="0"/>
      <w:marBottom w:val="0"/>
      <w:divBdr>
        <w:top w:val="none" w:sz="0" w:space="0" w:color="auto"/>
        <w:left w:val="none" w:sz="0" w:space="0" w:color="auto"/>
        <w:bottom w:val="none" w:sz="0" w:space="0" w:color="auto"/>
        <w:right w:val="none" w:sz="0" w:space="0" w:color="auto"/>
      </w:divBdr>
    </w:div>
    <w:div w:id="912010119">
      <w:bodyDiv w:val="1"/>
      <w:marLeft w:val="0"/>
      <w:marRight w:val="0"/>
      <w:marTop w:val="0"/>
      <w:marBottom w:val="0"/>
      <w:divBdr>
        <w:top w:val="none" w:sz="0" w:space="0" w:color="auto"/>
        <w:left w:val="none" w:sz="0" w:space="0" w:color="auto"/>
        <w:bottom w:val="none" w:sz="0" w:space="0" w:color="auto"/>
        <w:right w:val="none" w:sz="0" w:space="0" w:color="auto"/>
      </w:divBdr>
    </w:div>
    <w:div w:id="914047769">
      <w:bodyDiv w:val="1"/>
      <w:marLeft w:val="0"/>
      <w:marRight w:val="0"/>
      <w:marTop w:val="0"/>
      <w:marBottom w:val="0"/>
      <w:divBdr>
        <w:top w:val="none" w:sz="0" w:space="0" w:color="auto"/>
        <w:left w:val="none" w:sz="0" w:space="0" w:color="auto"/>
        <w:bottom w:val="none" w:sz="0" w:space="0" w:color="auto"/>
        <w:right w:val="none" w:sz="0" w:space="0" w:color="auto"/>
      </w:divBdr>
    </w:div>
    <w:div w:id="915241073">
      <w:bodyDiv w:val="1"/>
      <w:marLeft w:val="0"/>
      <w:marRight w:val="0"/>
      <w:marTop w:val="0"/>
      <w:marBottom w:val="0"/>
      <w:divBdr>
        <w:top w:val="none" w:sz="0" w:space="0" w:color="auto"/>
        <w:left w:val="none" w:sz="0" w:space="0" w:color="auto"/>
        <w:bottom w:val="none" w:sz="0" w:space="0" w:color="auto"/>
        <w:right w:val="none" w:sz="0" w:space="0" w:color="auto"/>
      </w:divBdr>
    </w:div>
    <w:div w:id="915479380">
      <w:bodyDiv w:val="1"/>
      <w:marLeft w:val="0"/>
      <w:marRight w:val="0"/>
      <w:marTop w:val="0"/>
      <w:marBottom w:val="0"/>
      <w:divBdr>
        <w:top w:val="none" w:sz="0" w:space="0" w:color="auto"/>
        <w:left w:val="none" w:sz="0" w:space="0" w:color="auto"/>
        <w:bottom w:val="none" w:sz="0" w:space="0" w:color="auto"/>
        <w:right w:val="none" w:sz="0" w:space="0" w:color="auto"/>
      </w:divBdr>
    </w:div>
    <w:div w:id="916283800">
      <w:bodyDiv w:val="1"/>
      <w:marLeft w:val="0"/>
      <w:marRight w:val="0"/>
      <w:marTop w:val="0"/>
      <w:marBottom w:val="0"/>
      <w:divBdr>
        <w:top w:val="none" w:sz="0" w:space="0" w:color="auto"/>
        <w:left w:val="none" w:sz="0" w:space="0" w:color="auto"/>
        <w:bottom w:val="none" w:sz="0" w:space="0" w:color="auto"/>
        <w:right w:val="none" w:sz="0" w:space="0" w:color="auto"/>
      </w:divBdr>
    </w:div>
    <w:div w:id="917326414">
      <w:bodyDiv w:val="1"/>
      <w:marLeft w:val="0"/>
      <w:marRight w:val="0"/>
      <w:marTop w:val="0"/>
      <w:marBottom w:val="0"/>
      <w:divBdr>
        <w:top w:val="none" w:sz="0" w:space="0" w:color="auto"/>
        <w:left w:val="none" w:sz="0" w:space="0" w:color="auto"/>
        <w:bottom w:val="none" w:sz="0" w:space="0" w:color="auto"/>
        <w:right w:val="none" w:sz="0" w:space="0" w:color="auto"/>
      </w:divBdr>
    </w:div>
    <w:div w:id="920142924">
      <w:bodyDiv w:val="1"/>
      <w:marLeft w:val="0"/>
      <w:marRight w:val="0"/>
      <w:marTop w:val="0"/>
      <w:marBottom w:val="0"/>
      <w:divBdr>
        <w:top w:val="none" w:sz="0" w:space="0" w:color="auto"/>
        <w:left w:val="none" w:sz="0" w:space="0" w:color="auto"/>
        <w:bottom w:val="none" w:sz="0" w:space="0" w:color="auto"/>
        <w:right w:val="none" w:sz="0" w:space="0" w:color="auto"/>
      </w:divBdr>
    </w:div>
    <w:div w:id="922682595">
      <w:bodyDiv w:val="1"/>
      <w:marLeft w:val="0"/>
      <w:marRight w:val="0"/>
      <w:marTop w:val="0"/>
      <w:marBottom w:val="0"/>
      <w:divBdr>
        <w:top w:val="none" w:sz="0" w:space="0" w:color="auto"/>
        <w:left w:val="none" w:sz="0" w:space="0" w:color="auto"/>
        <w:bottom w:val="none" w:sz="0" w:space="0" w:color="auto"/>
        <w:right w:val="none" w:sz="0" w:space="0" w:color="auto"/>
      </w:divBdr>
    </w:div>
    <w:div w:id="922833027">
      <w:bodyDiv w:val="1"/>
      <w:marLeft w:val="0"/>
      <w:marRight w:val="0"/>
      <w:marTop w:val="0"/>
      <w:marBottom w:val="0"/>
      <w:divBdr>
        <w:top w:val="none" w:sz="0" w:space="0" w:color="auto"/>
        <w:left w:val="none" w:sz="0" w:space="0" w:color="auto"/>
        <w:bottom w:val="none" w:sz="0" w:space="0" w:color="auto"/>
        <w:right w:val="none" w:sz="0" w:space="0" w:color="auto"/>
      </w:divBdr>
    </w:div>
    <w:div w:id="924342137">
      <w:bodyDiv w:val="1"/>
      <w:marLeft w:val="0"/>
      <w:marRight w:val="0"/>
      <w:marTop w:val="0"/>
      <w:marBottom w:val="0"/>
      <w:divBdr>
        <w:top w:val="none" w:sz="0" w:space="0" w:color="auto"/>
        <w:left w:val="none" w:sz="0" w:space="0" w:color="auto"/>
        <w:bottom w:val="none" w:sz="0" w:space="0" w:color="auto"/>
        <w:right w:val="none" w:sz="0" w:space="0" w:color="auto"/>
      </w:divBdr>
    </w:div>
    <w:div w:id="928001910">
      <w:bodyDiv w:val="1"/>
      <w:marLeft w:val="0"/>
      <w:marRight w:val="0"/>
      <w:marTop w:val="0"/>
      <w:marBottom w:val="0"/>
      <w:divBdr>
        <w:top w:val="none" w:sz="0" w:space="0" w:color="auto"/>
        <w:left w:val="none" w:sz="0" w:space="0" w:color="auto"/>
        <w:bottom w:val="none" w:sz="0" w:space="0" w:color="auto"/>
        <w:right w:val="none" w:sz="0" w:space="0" w:color="auto"/>
      </w:divBdr>
    </w:div>
    <w:div w:id="930970068">
      <w:bodyDiv w:val="1"/>
      <w:marLeft w:val="0"/>
      <w:marRight w:val="0"/>
      <w:marTop w:val="0"/>
      <w:marBottom w:val="0"/>
      <w:divBdr>
        <w:top w:val="none" w:sz="0" w:space="0" w:color="auto"/>
        <w:left w:val="none" w:sz="0" w:space="0" w:color="auto"/>
        <w:bottom w:val="none" w:sz="0" w:space="0" w:color="auto"/>
        <w:right w:val="none" w:sz="0" w:space="0" w:color="auto"/>
      </w:divBdr>
    </w:div>
    <w:div w:id="934170775">
      <w:bodyDiv w:val="1"/>
      <w:marLeft w:val="0"/>
      <w:marRight w:val="0"/>
      <w:marTop w:val="0"/>
      <w:marBottom w:val="0"/>
      <w:divBdr>
        <w:top w:val="none" w:sz="0" w:space="0" w:color="auto"/>
        <w:left w:val="none" w:sz="0" w:space="0" w:color="auto"/>
        <w:bottom w:val="none" w:sz="0" w:space="0" w:color="auto"/>
        <w:right w:val="none" w:sz="0" w:space="0" w:color="auto"/>
      </w:divBdr>
    </w:div>
    <w:div w:id="935094003">
      <w:bodyDiv w:val="1"/>
      <w:marLeft w:val="0"/>
      <w:marRight w:val="0"/>
      <w:marTop w:val="0"/>
      <w:marBottom w:val="0"/>
      <w:divBdr>
        <w:top w:val="none" w:sz="0" w:space="0" w:color="auto"/>
        <w:left w:val="none" w:sz="0" w:space="0" w:color="auto"/>
        <w:bottom w:val="none" w:sz="0" w:space="0" w:color="auto"/>
        <w:right w:val="none" w:sz="0" w:space="0" w:color="auto"/>
      </w:divBdr>
    </w:div>
    <w:div w:id="936329759">
      <w:bodyDiv w:val="1"/>
      <w:marLeft w:val="0"/>
      <w:marRight w:val="0"/>
      <w:marTop w:val="0"/>
      <w:marBottom w:val="0"/>
      <w:divBdr>
        <w:top w:val="none" w:sz="0" w:space="0" w:color="auto"/>
        <w:left w:val="none" w:sz="0" w:space="0" w:color="auto"/>
        <w:bottom w:val="none" w:sz="0" w:space="0" w:color="auto"/>
        <w:right w:val="none" w:sz="0" w:space="0" w:color="auto"/>
      </w:divBdr>
    </w:div>
    <w:div w:id="939262462">
      <w:bodyDiv w:val="1"/>
      <w:marLeft w:val="0"/>
      <w:marRight w:val="0"/>
      <w:marTop w:val="0"/>
      <w:marBottom w:val="0"/>
      <w:divBdr>
        <w:top w:val="none" w:sz="0" w:space="0" w:color="auto"/>
        <w:left w:val="none" w:sz="0" w:space="0" w:color="auto"/>
        <w:bottom w:val="none" w:sz="0" w:space="0" w:color="auto"/>
        <w:right w:val="none" w:sz="0" w:space="0" w:color="auto"/>
      </w:divBdr>
    </w:div>
    <w:div w:id="939676307">
      <w:bodyDiv w:val="1"/>
      <w:marLeft w:val="0"/>
      <w:marRight w:val="0"/>
      <w:marTop w:val="0"/>
      <w:marBottom w:val="0"/>
      <w:divBdr>
        <w:top w:val="none" w:sz="0" w:space="0" w:color="auto"/>
        <w:left w:val="none" w:sz="0" w:space="0" w:color="auto"/>
        <w:bottom w:val="none" w:sz="0" w:space="0" w:color="auto"/>
        <w:right w:val="none" w:sz="0" w:space="0" w:color="auto"/>
      </w:divBdr>
    </w:div>
    <w:div w:id="939725252">
      <w:bodyDiv w:val="1"/>
      <w:marLeft w:val="0"/>
      <w:marRight w:val="0"/>
      <w:marTop w:val="0"/>
      <w:marBottom w:val="0"/>
      <w:divBdr>
        <w:top w:val="none" w:sz="0" w:space="0" w:color="auto"/>
        <w:left w:val="none" w:sz="0" w:space="0" w:color="auto"/>
        <w:bottom w:val="none" w:sz="0" w:space="0" w:color="auto"/>
        <w:right w:val="none" w:sz="0" w:space="0" w:color="auto"/>
      </w:divBdr>
    </w:div>
    <w:div w:id="939878850">
      <w:bodyDiv w:val="1"/>
      <w:marLeft w:val="0"/>
      <w:marRight w:val="0"/>
      <w:marTop w:val="0"/>
      <w:marBottom w:val="0"/>
      <w:divBdr>
        <w:top w:val="none" w:sz="0" w:space="0" w:color="auto"/>
        <w:left w:val="none" w:sz="0" w:space="0" w:color="auto"/>
        <w:bottom w:val="none" w:sz="0" w:space="0" w:color="auto"/>
        <w:right w:val="none" w:sz="0" w:space="0" w:color="auto"/>
      </w:divBdr>
    </w:div>
    <w:div w:id="941844235">
      <w:bodyDiv w:val="1"/>
      <w:marLeft w:val="0"/>
      <w:marRight w:val="0"/>
      <w:marTop w:val="0"/>
      <w:marBottom w:val="0"/>
      <w:divBdr>
        <w:top w:val="none" w:sz="0" w:space="0" w:color="auto"/>
        <w:left w:val="none" w:sz="0" w:space="0" w:color="auto"/>
        <w:bottom w:val="none" w:sz="0" w:space="0" w:color="auto"/>
        <w:right w:val="none" w:sz="0" w:space="0" w:color="auto"/>
      </w:divBdr>
    </w:div>
    <w:div w:id="947934268">
      <w:bodyDiv w:val="1"/>
      <w:marLeft w:val="0"/>
      <w:marRight w:val="0"/>
      <w:marTop w:val="0"/>
      <w:marBottom w:val="0"/>
      <w:divBdr>
        <w:top w:val="none" w:sz="0" w:space="0" w:color="auto"/>
        <w:left w:val="none" w:sz="0" w:space="0" w:color="auto"/>
        <w:bottom w:val="none" w:sz="0" w:space="0" w:color="auto"/>
        <w:right w:val="none" w:sz="0" w:space="0" w:color="auto"/>
      </w:divBdr>
    </w:div>
    <w:div w:id="953445136">
      <w:bodyDiv w:val="1"/>
      <w:marLeft w:val="0"/>
      <w:marRight w:val="0"/>
      <w:marTop w:val="0"/>
      <w:marBottom w:val="0"/>
      <w:divBdr>
        <w:top w:val="none" w:sz="0" w:space="0" w:color="auto"/>
        <w:left w:val="none" w:sz="0" w:space="0" w:color="auto"/>
        <w:bottom w:val="none" w:sz="0" w:space="0" w:color="auto"/>
        <w:right w:val="none" w:sz="0" w:space="0" w:color="auto"/>
      </w:divBdr>
    </w:div>
    <w:div w:id="954290915">
      <w:bodyDiv w:val="1"/>
      <w:marLeft w:val="0"/>
      <w:marRight w:val="0"/>
      <w:marTop w:val="0"/>
      <w:marBottom w:val="0"/>
      <w:divBdr>
        <w:top w:val="none" w:sz="0" w:space="0" w:color="auto"/>
        <w:left w:val="none" w:sz="0" w:space="0" w:color="auto"/>
        <w:bottom w:val="none" w:sz="0" w:space="0" w:color="auto"/>
        <w:right w:val="none" w:sz="0" w:space="0" w:color="auto"/>
      </w:divBdr>
    </w:div>
    <w:div w:id="961308192">
      <w:bodyDiv w:val="1"/>
      <w:marLeft w:val="0"/>
      <w:marRight w:val="0"/>
      <w:marTop w:val="0"/>
      <w:marBottom w:val="0"/>
      <w:divBdr>
        <w:top w:val="none" w:sz="0" w:space="0" w:color="auto"/>
        <w:left w:val="none" w:sz="0" w:space="0" w:color="auto"/>
        <w:bottom w:val="none" w:sz="0" w:space="0" w:color="auto"/>
        <w:right w:val="none" w:sz="0" w:space="0" w:color="auto"/>
      </w:divBdr>
    </w:div>
    <w:div w:id="963847367">
      <w:bodyDiv w:val="1"/>
      <w:marLeft w:val="0"/>
      <w:marRight w:val="0"/>
      <w:marTop w:val="0"/>
      <w:marBottom w:val="0"/>
      <w:divBdr>
        <w:top w:val="none" w:sz="0" w:space="0" w:color="auto"/>
        <w:left w:val="none" w:sz="0" w:space="0" w:color="auto"/>
        <w:bottom w:val="none" w:sz="0" w:space="0" w:color="auto"/>
        <w:right w:val="none" w:sz="0" w:space="0" w:color="auto"/>
      </w:divBdr>
    </w:div>
    <w:div w:id="963971289">
      <w:bodyDiv w:val="1"/>
      <w:marLeft w:val="0"/>
      <w:marRight w:val="0"/>
      <w:marTop w:val="0"/>
      <w:marBottom w:val="0"/>
      <w:divBdr>
        <w:top w:val="none" w:sz="0" w:space="0" w:color="auto"/>
        <w:left w:val="none" w:sz="0" w:space="0" w:color="auto"/>
        <w:bottom w:val="none" w:sz="0" w:space="0" w:color="auto"/>
        <w:right w:val="none" w:sz="0" w:space="0" w:color="auto"/>
      </w:divBdr>
    </w:div>
    <w:div w:id="966621700">
      <w:bodyDiv w:val="1"/>
      <w:marLeft w:val="0"/>
      <w:marRight w:val="0"/>
      <w:marTop w:val="0"/>
      <w:marBottom w:val="0"/>
      <w:divBdr>
        <w:top w:val="none" w:sz="0" w:space="0" w:color="auto"/>
        <w:left w:val="none" w:sz="0" w:space="0" w:color="auto"/>
        <w:bottom w:val="none" w:sz="0" w:space="0" w:color="auto"/>
        <w:right w:val="none" w:sz="0" w:space="0" w:color="auto"/>
      </w:divBdr>
    </w:div>
    <w:div w:id="968123257">
      <w:bodyDiv w:val="1"/>
      <w:marLeft w:val="0"/>
      <w:marRight w:val="0"/>
      <w:marTop w:val="0"/>
      <w:marBottom w:val="0"/>
      <w:divBdr>
        <w:top w:val="none" w:sz="0" w:space="0" w:color="auto"/>
        <w:left w:val="none" w:sz="0" w:space="0" w:color="auto"/>
        <w:bottom w:val="none" w:sz="0" w:space="0" w:color="auto"/>
        <w:right w:val="none" w:sz="0" w:space="0" w:color="auto"/>
      </w:divBdr>
    </w:div>
    <w:div w:id="971054724">
      <w:bodyDiv w:val="1"/>
      <w:marLeft w:val="0"/>
      <w:marRight w:val="0"/>
      <w:marTop w:val="0"/>
      <w:marBottom w:val="0"/>
      <w:divBdr>
        <w:top w:val="none" w:sz="0" w:space="0" w:color="auto"/>
        <w:left w:val="none" w:sz="0" w:space="0" w:color="auto"/>
        <w:bottom w:val="none" w:sz="0" w:space="0" w:color="auto"/>
        <w:right w:val="none" w:sz="0" w:space="0" w:color="auto"/>
      </w:divBdr>
    </w:div>
    <w:div w:id="972292940">
      <w:bodyDiv w:val="1"/>
      <w:marLeft w:val="0"/>
      <w:marRight w:val="0"/>
      <w:marTop w:val="0"/>
      <w:marBottom w:val="0"/>
      <w:divBdr>
        <w:top w:val="none" w:sz="0" w:space="0" w:color="auto"/>
        <w:left w:val="none" w:sz="0" w:space="0" w:color="auto"/>
        <w:bottom w:val="none" w:sz="0" w:space="0" w:color="auto"/>
        <w:right w:val="none" w:sz="0" w:space="0" w:color="auto"/>
      </w:divBdr>
    </w:div>
    <w:div w:id="976951992">
      <w:bodyDiv w:val="1"/>
      <w:marLeft w:val="0"/>
      <w:marRight w:val="0"/>
      <w:marTop w:val="0"/>
      <w:marBottom w:val="0"/>
      <w:divBdr>
        <w:top w:val="none" w:sz="0" w:space="0" w:color="auto"/>
        <w:left w:val="none" w:sz="0" w:space="0" w:color="auto"/>
        <w:bottom w:val="none" w:sz="0" w:space="0" w:color="auto"/>
        <w:right w:val="none" w:sz="0" w:space="0" w:color="auto"/>
      </w:divBdr>
    </w:div>
    <w:div w:id="977615487">
      <w:bodyDiv w:val="1"/>
      <w:marLeft w:val="0"/>
      <w:marRight w:val="0"/>
      <w:marTop w:val="0"/>
      <w:marBottom w:val="0"/>
      <w:divBdr>
        <w:top w:val="none" w:sz="0" w:space="0" w:color="auto"/>
        <w:left w:val="none" w:sz="0" w:space="0" w:color="auto"/>
        <w:bottom w:val="none" w:sz="0" w:space="0" w:color="auto"/>
        <w:right w:val="none" w:sz="0" w:space="0" w:color="auto"/>
      </w:divBdr>
    </w:div>
    <w:div w:id="978145720">
      <w:bodyDiv w:val="1"/>
      <w:marLeft w:val="0"/>
      <w:marRight w:val="0"/>
      <w:marTop w:val="0"/>
      <w:marBottom w:val="0"/>
      <w:divBdr>
        <w:top w:val="none" w:sz="0" w:space="0" w:color="auto"/>
        <w:left w:val="none" w:sz="0" w:space="0" w:color="auto"/>
        <w:bottom w:val="none" w:sz="0" w:space="0" w:color="auto"/>
        <w:right w:val="none" w:sz="0" w:space="0" w:color="auto"/>
      </w:divBdr>
    </w:div>
    <w:div w:id="980964796">
      <w:bodyDiv w:val="1"/>
      <w:marLeft w:val="0"/>
      <w:marRight w:val="0"/>
      <w:marTop w:val="0"/>
      <w:marBottom w:val="0"/>
      <w:divBdr>
        <w:top w:val="none" w:sz="0" w:space="0" w:color="auto"/>
        <w:left w:val="none" w:sz="0" w:space="0" w:color="auto"/>
        <w:bottom w:val="none" w:sz="0" w:space="0" w:color="auto"/>
        <w:right w:val="none" w:sz="0" w:space="0" w:color="auto"/>
      </w:divBdr>
    </w:div>
    <w:div w:id="982856569">
      <w:bodyDiv w:val="1"/>
      <w:marLeft w:val="0"/>
      <w:marRight w:val="0"/>
      <w:marTop w:val="0"/>
      <w:marBottom w:val="0"/>
      <w:divBdr>
        <w:top w:val="none" w:sz="0" w:space="0" w:color="auto"/>
        <w:left w:val="none" w:sz="0" w:space="0" w:color="auto"/>
        <w:bottom w:val="none" w:sz="0" w:space="0" w:color="auto"/>
        <w:right w:val="none" w:sz="0" w:space="0" w:color="auto"/>
      </w:divBdr>
    </w:div>
    <w:div w:id="989939862">
      <w:bodyDiv w:val="1"/>
      <w:marLeft w:val="0"/>
      <w:marRight w:val="0"/>
      <w:marTop w:val="0"/>
      <w:marBottom w:val="0"/>
      <w:divBdr>
        <w:top w:val="none" w:sz="0" w:space="0" w:color="auto"/>
        <w:left w:val="none" w:sz="0" w:space="0" w:color="auto"/>
        <w:bottom w:val="none" w:sz="0" w:space="0" w:color="auto"/>
        <w:right w:val="none" w:sz="0" w:space="0" w:color="auto"/>
      </w:divBdr>
    </w:div>
    <w:div w:id="990401931">
      <w:bodyDiv w:val="1"/>
      <w:marLeft w:val="0"/>
      <w:marRight w:val="0"/>
      <w:marTop w:val="0"/>
      <w:marBottom w:val="0"/>
      <w:divBdr>
        <w:top w:val="none" w:sz="0" w:space="0" w:color="auto"/>
        <w:left w:val="none" w:sz="0" w:space="0" w:color="auto"/>
        <w:bottom w:val="none" w:sz="0" w:space="0" w:color="auto"/>
        <w:right w:val="none" w:sz="0" w:space="0" w:color="auto"/>
      </w:divBdr>
    </w:div>
    <w:div w:id="991254686">
      <w:bodyDiv w:val="1"/>
      <w:marLeft w:val="0"/>
      <w:marRight w:val="0"/>
      <w:marTop w:val="0"/>
      <w:marBottom w:val="0"/>
      <w:divBdr>
        <w:top w:val="none" w:sz="0" w:space="0" w:color="auto"/>
        <w:left w:val="none" w:sz="0" w:space="0" w:color="auto"/>
        <w:bottom w:val="none" w:sz="0" w:space="0" w:color="auto"/>
        <w:right w:val="none" w:sz="0" w:space="0" w:color="auto"/>
      </w:divBdr>
    </w:div>
    <w:div w:id="991561456">
      <w:bodyDiv w:val="1"/>
      <w:marLeft w:val="0"/>
      <w:marRight w:val="0"/>
      <w:marTop w:val="0"/>
      <w:marBottom w:val="0"/>
      <w:divBdr>
        <w:top w:val="none" w:sz="0" w:space="0" w:color="auto"/>
        <w:left w:val="none" w:sz="0" w:space="0" w:color="auto"/>
        <w:bottom w:val="none" w:sz="0" w:space="0" w:color="auto"/>
        <w:right w:val="none" w:sz="0" w:space="0" w:color="auto"/>
      </w:divBdr>
    </w:div>
    <w:div w:id="992953807">
      <w:bodyDiv w:val="1"/>
      <w:marLeft w:val="0"/>
      <w:marRight w:val="0"/>
      <w:marTop w:val="0"/>
      <w:marBottom w:val="0"/>
      <w:divBdr>
        <w:top w:val="none" w:sz="0" w:space="0" w:color="auto"/>
        <w:left w:val="none" w:sz="0" w:space="0" w:color="auto"/>
        <w:bottom w:val="none" w:sz="0" w:space="0" w:color="auto"/>
        <w:right w:val="none" w:sz="0" w:space="0" w:color="auto"/>
      </w:divBdr>
    </w:div>
    <w:div w:id="994259292">
      <w:bodyDiv w:val="1"/>
      <w:marLeft w:val="0"/>
      <w:marRight w:val="0"/>
      <w:marTop w:val="0"/>
      <w:marBottom w:val="0"/>
      <w:divBdr>
        <w:top w:val="none" w:sz="0" w:space="0" w:color="auto"/>
        <w:left w:val="none" w:sz="0" w:space="0" w:color="auto"/>
        <w:bottom w:val="none" w:sz="0" w:space="0" w:color="auto"/>
        <w:right w:val="none" w:sz="0" w:space="0" w:color="auto"/>
      </w:divBdr>
    </w:div>
    <w:div w:id="995259769">
      <w:bodyDiv w:val="1"/>
      <w:marLeft w:val="0"/>
      <w:marRight w:val="0"/>
      <w:marTop w:val="0"/>
      <w:marBottom w:val="0"/>
      <w:divBdr>
        <w:top w:val="none" w:sz="0" w:space="0" w:color="auto"/>
        <w:left w:val="none" w:sz="0" w:space="0" w:color="auto"/>
        <w:bottom w:val="none" w:sz="0" w:space="0" w:color="auto"/>
        <w:right w:val="none" w:sz="0" w:space="0" w:color="auto"/>
      </w:divBdr>
    </w:div>
    <w:div w:id="996301065">
      <w:bodyDiv w:val="1"/>
      <w:marLeft w:val="0"/>
      <w:marRight w:val="0"/>
      <w:marTop w:val="0"/>
      <w:marBottom w:val="0"/>
      <w:divBdr>
        <w:top w:val="none" w:sz="0" w:space="0" w:color="auto"/>
        <w:left w:val="none" w:sz="0" w:space="0" w:color="auto"/>
        <w:bottom w:val="none" w:sz="0" w:space="0" w:color="auto"/>
        <w:right w:val="none" w:sz="0" w:space="0" w:color="auto"/>
      </w:divBdr>
    </w:div>
    <w:div w:id="997418588">
      <w:bodyDiv w:val="1"/>
      <w:marLeft w:val="0"/>
      <w:marRight w:val="0"/>
      <w:marTop w:val="0"/>
      <w:marBottom w:val="0"/>
      <w:divBdr>
        <w:top w:val="none" w:sz="0" w:space="0" w:color="auto"/>
        <w:left w:val="none" w:sz="0" w:space="0" w:color="auto"/>
        <w:bottom w:val="none" w:sz="0" w:space="0" w:color="auto"/>
        <w:right w:val="none" w:sz="0" w:space="0" w:color="auto"/>
      </w:divBdr>
    </w:div>
    <w:div w:id="997803115">
      <w:bodyDiv w:val="1"/>
      <w:marLeft w:val="0"/>
      <w:marRight w:val="0"/>
      <w:marTop w:val="0"/>
      <w:marBottom w:val="0"/>
      <w:divBdr>
        <w:top w:val="none" w:sz="0" w:space="0" w:color="auto"/>
        <w:left w:val="none" w:sz="0" w:space="0" w:color="auto"/>
        <w:bottom w:val="none" w:sz="0" w:space="0" w:color="auto"/>
        <w:right w:val="none" w:sz="0" w:space="0" w:color="auto"/>
      </w:divBdr>
    </w:div>
    <w:div w:id="1000698073">
      <w:bodyDiv w:val="1"/>
      <w:marLeft w:val="0"/>
      <w:marRight w:val="0"/>
      <w:marTop w:val="0"/>
      <w:marBottom w:val="0"/>
      <w:divBdr>
        <w:top w:val="none" w:sz="0" w:space="0" w:color="auto"/>
        <w:left w:val="none" w:sz="0" w:space="0" w:color="auto"/>
        <w:bottom w:val="none" w:sz="0" w:space="0" w:color="auto"/>
        <w:right w:val="none" w:sz="0" w:space="0" w:color="auto"/>
      </w:divBdr>
    </w:div>
    <w:div w:id="1001589957">
      <w:bodyDiv w:val="1"/>
      <w:marLeft w:val="0"/>
      <w:marRight w:val="0"/>
      <w:marTop w:val="0"/>
      <w:marBottom w:val="0"/>
      <w:divBdr>
        <w:top w:val="none" w:sz="0" w:space="0" w:color="auto"/>
        <w:left w:val="none" w:sz="0" w:space="0" w:color="auto"/>
        <w:bottom w:val="none" w:sz="0" w:space="0" w:color="auto"/>
        <w:right w:val="none" w:sz="0" w:space="0" w:color="auto"/>
      </w:divBdr>
    </w:div>
    <w:div w:id="1004550615">
      <w:bodyDiv w:val="1"/>
      <w:marLeft w:val="0"/>
      <w:marRight w:val="0"/>
      <w:marTop w:val="0"/>
      <w:marBottom w:val="0"/>
      <w:divBdr>
        <w:top w:val="none" w:sz="0" w:space="0" w:color="auto"/>
        <w:left w:val="none" w:sz="0" w:space="0" w:color="auto"/>
        <w:bottom w:val="none" w:sz="0" w:space="0" w:color="auto"/>
        <w:right w:val="none" w:sz="0" w:space="0" w:color="auto"/>
      </w:divBdr>
    </w:div>
    <w:div w:id="1005283635">
      <w:bodyDiv w:val="1"/>
      <w:marLeft w:val="0"/>
      <w:marRight w:val="0"/>
      <w:marTop w:val="0"/>
      <w:marBottom w:val="0"/>
      <w:divBdr>
        <w:top w:val="none" w:sz="0" w:space="0" w:color="auto"/>
        <w:left w:val="none" w:sz="0" w:space="0" w:color="auto"/>
        <w:bottom w:val="none" w:sz="0" w:space="0" w:color="auto"/>
        <w:right w:val="none" w:sz="0" w:space="0" w:color="auto"/>
      </w:divBdr>
    </w:div>
    <w:div w:id="1005979079">
      <w:bodyDiv w:val="1"/>
      <w:marLeft w:val="0"/>
      <w:marRight w:val="0"/>
      <w:marTop w:val="0"/>
      <w:marBottom w:val="0"/>
      <w:divBdr>
        <w:top w:val="none" w:sz="0" w:space="0" w:color="auto"/>
        <w:left w:val="none" w:sz="0" w:space="0" w:color="auto"/>
        <w:bottom w:val="none" w:sz="0" w:space="0" w:color="auto"/>
        <w:right w:val="none" w:sz="0" w:space="0" w:color="auto"/>
      </w:divBdr>
    </w:div>
    <w:div w:id="1008948751">
      <w:bodyDiv w:val="1"/>
      <w:marLeft w:val="0"/>
      <w:marRight w:val="0"/>
      <w:marTop w:val="0"/>
      <w:marBottom w:val="0"/>
      <w:divBdr>
        <w:top w:val="none" w:sz="0" w:space="0" w:color="auto"/>
        <w:left w:val="none" w:sz="0" w:space="0" w:color="auto"/>
        <w:bottom w:val="none" w:sz="0" w:space="0" w:color="auto"/>
        <w:right w:val="none" w:sz="0" w:space="0" w:color="auto"/>
      </w:divBdr>
    </w:div>
    <w:div w:id="1010180083">
      <w:bodyDiv w:val="1"/>
      <w:marLeft w:val="0"/>
      <w:marRight w:val="0"/>
      <w:marTop w:val="0"/>
      <w:marBottom w:val="0"/>
      <w:divBdr>
        <w:top w:val="none" w:sz="0" w:space="0" w:color="auto"/>
        <w:left w:val="none" w:sz="0" w:space="0" w:color="auto"/>
        <w:bottom w:val="none" w:sz="0" w:space="0" w:color="auto"/>
        <w:right w:val="none" w:sz="0" w:space="0" w:color="auto"/>
      </w:divBdr>
    </w:div>
    <w:div w:id="1013263438">
      <w:bodyDiv w:val="1"/>
      <w:marLeft w:val="0"/>
      <w:marRight w:val="0"/>
      <w:marTop w:val="0"/>
      <w:marBottom w:val="0"/>
      <w:divBdr>
        <w:top w:val="none" w:sz="0" w:space="0" w:color="auto"/>
        <w:left w:val="none" w:sz="0" w:space="0" w:color="auto"/>
        <w:bottom w:val="none" w:sz="0" w:space="0" w:color="auto"/>
        <w:right w:val="none" w:sz="0" w:space="0" w:color="auto"/>
      </w:divBdr>
    </w:div>
    <w:div w:id="1014461517">
      <w:bodyDiv w:val="1"/>
      <w:marLeft w:val="0"/>
      <w:marRight w:val="0"/>
      <w:marTop w:val="0"/>
      <w:marBottom w:val="0"/>
      <w:divBdr>
        <w:top w:val="none" w:sz="0" w:space="0" w:color="auto"/>
        <w:left w:val="none" w:sz="0" w:space="0" w:color="auto"/>
        <w:bottom w:val="none" w:sz="0" w:space="0" w:color="auto"/>
        <w:right w:val="none" w:sz="0" w:space="0" w:color="auto"/>
      </w:divBdr>
    </w:div>
    <w:div w:id="1015886287">
      <w:bodyDiv w:val="1"/>
      <w:marLeft w:val="0"/>
      <w:marRight w:val="0"/>
      <w:marTop w:val="0"/>
      <w:marBottom w:val="0"/>
      <w:divBdr>
        <w:top w:val="none" w:sz="0" w:space="0" w:color="auto"/>
        <w:left w:val="none" w:sz="0" w:space="0" w:color="auto"/>
        <w:bottom w:val="none" w:sz="0" w:space="0" w:color="auto"/>
        <w:right w:val="none" w:sz="0" w:space="0" w:color="auto"/>
      </w:divBdr>
    </w:div>
    <w:div w:id="1018194586">
      <w:bodyDiv w:val="1"/>
      <w:marLeft w:val="0"/>
      <w:marRight w:val="0"/>
      <w:marTop w:val="0"/>
      <w:marBottom w:val="0"/>
      <w:divBdr>
        <w:top w:val="none" w:sz="0" w:space="0" w:color="auto"/>
        <w:left w:val="none" w:sz="0" w:space="0" w:color="auto"/>
        <w:bottom w:val="none" w:sz="0" w:space="0" w:color="auto"/>
        <w:right w:val="none" w:sz="0" w:space="0" w:color="auto"/>
      </w:divBdr>
    </w:div>
    <w:div w:id="1018698927">
      <w:bodyDiv w:val="1"/>
      <w:marLeft w:val="0"/>
      <w:marRight w:val="0"/>
      <w:marTop w:val="0"/>
      <w:marBottom w:val="0"/>
      <w:divBdr>
        <w:top w:val="none" w:sz="0" w:space="0" w:color="auto"/>
        <w:left w:val="none" w:sz="0" w:space="0" w:color="auto"/>
        <w:bottom w:val="none" w:sz="0" w:space="0" w:color="auto"/>
        <w:right w:val="none" w:sz="0" w:space="0" w:color="auto"/>
      </w:divBdr>
    </w:div>
    <w:div w:id="1021976024">
      <w:bodyDiv w:val="1"/>
      <w:marLeft w:val="0"/>
      <w:marRight w:val="0"/>
      <w:marTop w:val="0"/>
      <w:marBottom w:val="0"/>
      <w:divBdr>
        <w:top w:val="none" w:sz="0" w:space="0" w:color="auto"/>
        <w:left w:val="none" w:sz="0" w:space="0" w:color="auto"/>
        <w:bottom w:val="none" w:sz="0" w:space="0" w:color="auto"/>
        <w:right w:val="none" w:sz="0" w:space="0" w:color="auto"/>
      </w:divBdr>
    </w:div>
    <w:div w:id="1022513566">
      <w:bodyDiv w:val="1"/>
      <w:marLeft w:val="0"/>
      <w:marRight w:val="0"/>
      <w:marTop w:val="0"/>
      <w:marBottom w:val="0"/>
      <w:divBdr>
        <w:top w:val="none" w:sz="0" w:space="0" w:color="auto"/>
        <w:left w:val="none" w:sz="0" w:space="0" w:color="auto"/>
        <w:bottom w:val="none" w:sz="0" w:space="0" w:color="auto"/>
        <w:right w:val="none" w:sz="0" w:space="0" w:color="auto"/>
      </w:divBdr>
    </w:div>
    <w:div w:id="1025210746">
      <w:bodyDiv w:val="1"/>
      <w:marLeft w:val="0"/>
      <w:marRight w:val="0"/>
      <w:marTop w:val="0"/>
      <w:marBottom w:val="0"/>
      <w:divBdr>
        <w:top w:val="none" w:sz="0" w:space="0" w:color="auto"/>
        <w:left w:val="none" w:sz="0" w:space="0" w:color="auto"/>
        <w:bottom w:val="none" w:sz="0" w:space="0" w:color="auto"/>
        <w:right w:val="none" w:sz="0" w:space="0" w:color="auto"/>
      </w:divBdr>
    </w:div>
    <w:div w:id="1025445925">
      <w:bodyDiv w:val="1"/>
      <w:marLeft w:val="0"/>
      <w:marRight w:val="0"/>
      <w:marTop w:val="0"/>
      <w:marBottom w:val="0"/>
      <w:divBdr>
        <w:top w:val="none" w:sz="0" w:space="0" w:color="auto"/>
        <w:left w:val="none" w:sz="0" w:space="0" w:color="auto"/>
        <w:bottom w:val="none" w:sz="0" w:space="0" w:color="auto"/>
        <w:right w:val="none" w:sz="0" w:space="0" w:color="auto"/>
      </w:divBdr>
    </w:div>
    <w:div w:id="1027635251">
      <w:bodyDiv w:val="1"/>
      <w:marLeft w:val="0"/>
      <w:marRight w:val="0"/>
      <w:marTop w:val="0"/>
      <w:marBottom w:val="0"/>
      <w:divBdr>
        <w:top w:val="none" w:sz="0" w:space="0" w:color="auto"/>
        <w:left w:val="none" w:sz="0" w:space="0" w:color="auto"/>
        <w:bottom w:val="none" w:sz="0" w:space="0" w:color="auto"/>
        <w:right w:val="none" w:sz="0" w:space="0" w:color="auto"/>
      </w:divBdr>
    </w:div>
    <w:div w:id="1031027179">
      <w:bodyDiv w:val="1"/>
      <w:marLeft w:val="0"/>
      <w:marRight w:val="0"/>
      <w:marTop w:val="0"/>
      <w:marBottom w:val="0"/>
      <w:divBdr>
        <w:top w:val="none" w:sz="0" w:space="0" w:color="auto"/>
        <w:left w:val="none" w:sz="0" w:space="0" w:color="auto"/>
        <w:bottom w:val="none" w:sz="0" w:space="0" w:color="auto"/>
        <w:right w:val="none" w:sz="0" w:space="0" w:color="auto"/>
      </w:divBdr>
    </w:div>
    <w:div w:id="1031152814">
      <w:bodyDiv w:val="1"/>
      <w:marLeft w:val="0"/>
      <w:marRight w:val="0"/>
      <w:marTop w:val="0"/>
      <w:marBottom w:val="0"/>
      <w:divBdr>
        <w:top w:val="none" w:sz="0" w:space="0" w:color="auto"/>
        <w:left w:val="none" w:sz="0" w:space="0" w:color="auto"/>
        <w:bottom w:val="none" w:sz="0" w:space="0" w:color="auto"/>
        <w:right w:val="none" w:sz="0" w:space="0" w:color="auto"/>
      </w:divBdr>
    </w:div>
    <w:div w:id="1039236415">
      <w:bodyDiv w:val="1"/>
      <w:marLeft w:val="0"/>
      <w:marRight w:val="0"/>
      <w:marTop w:val="0"/>
      <w:marBottom w:val="0"/>
      <w:divBdr>
        <w:top w:val="none" w:sz="0" w:space="0" w:color="auto"/>
        <w:left w:val="none" w:sz="0" w:space="0" w:color="auto"/>
        <w:bottom w:val="none" w:sz="0" w:space="0" w:color="auto"/>
        <w:right w:val="none" w:sz="0" w:space="0" w:color="auto"/>
      </w:divBdr>
    </w:div>
    <w:div w:id="1040209131">
      <w:bodyDiv w:val="1"/>
      <w:marLeft w:val="0"/>
      <w:marRight w:val="0"/>
      <w:marTop w:val="0"/>
      <w:marBottom w:val="0"/>
      <w:divBdr>
        <w:top w:val="none" w:sz="0" w:space="0" w:color="auto"/>
        <w:left w:val="none" w:sz="0" w:space="0" w:color="auto"/>
        <w:bottom w:val="none" w:sz="0" w:space="0" w:color="auto"/>
        <w:right w:val="none" w:sz="0" w:space="0" w:color="auto"/>
      </w:divBdr>
    </w:div>
    <w:div w:id="1042440757">
      <w:bodyDiv w:val="1"/>
      <w:marLeft w:val="0"/>
      <w:marRight w:val="0"/>
      <w:marTop w:val="0"/>
      <w:marBottom w:val="0"/>
      <w:divBdr>
        <w:top w:val="none" w:sz="0" w:space="0" w:color="auto"/>
        <w:left w:val="none" w:sz="0" w:space="0" w:color="auto"/>
        <w:bottom w:val="none" w:sz="0" w:space="0" w:color="auto"/>
        <w:right w:val="none" w:sz="0" w:space="0" w:color="auto"/>
      </w:divBdr>
    </w:div>
    <w:div w:id="1042945590">
      <w:bodyDiv w:val="1"/>
      <w:marLeft w:val="0"/>
      <w:marRight w:val="0"/>
      <w:marTop w:val="0"/>
      <w:marBottom w:val="0"/>
      <w:divBdr>
        <w:top w:val="none" w:sz="0" w:space="0" w:color="auto"/>
        <w:left w:val="none" w:sz="0" w:space="0" w:color="auto"/>
        <w:bottom w:val="none" w:sz="0" w:space="0" w:color="auto"/>
        <w:right w:val="none" w:sz="0" w:space="0" w:color="auto"/>
      </w:divBdr>
    </w:div>
    <w:div w:id="1043558328">
      <w:bodyDiv w:val="1"/>
      <w:marLeft w:val="0"/>
      <w:marRight w:val="0"/>
      <w:marTop w:val="0"/>
      <w:marBottom w:val="0"/>
      <w:divBdr>
        <w:top w:val="none" w:sz="0" w:space="0" w:color="auto"/>
        <w:left w:val="none" w:sz="0" w:space="0" w:color="auto"/>
        <w:bottom w:val="none" w:sz="0" w:space="0" w:color="auto"/>
        <w:right w:val="none" w:sz="0" w:space="0" w:color="auto"/>
      </w:divBdr>
    </w:div>
    <w:div w:id="1044869963">
      <w:bodyDiv w:val="1"/>
      <w:marLeft w:val="0"/>
      <w:marRight w:val="0"/>
      <w:marTop w:val="0"/>
      <w:marBottom w:val="0"/>
      <w:divBdr>
        <w:top w:val="none" w:sz="0" w:space="0" w:color="auto"/>
        <w:left w:val="none" w:sz="0" w:space="0" w:color="auto"/>
        <w:bottom w:val="none" w:sz="0" w:space="0" w:color="auto"/>
        <w:right w:val="none" w:sz="0" w:space="0" w:color="auto"/>
      </w:divBdr>
    </w:div>
    <w:div w:id="1045061644">
      <w:bodyDiv w:val="1"/>
      <w:marLeft w:val="0"/>
      <w:marRight w:val="0"/>
      <w:marTop w:val="0"/>
      <w:marBottom w:val="0"/>
      <w:divBdr>
        <w:top w:val="none" w:sz="0" w:space="0" w:color="auto"/>
        <w:left w:val="none" w:sz="0" w:space="0" w:color="auto"/>
        <w:bottom w:val="none" w:sz="0" w:space="0" w:color="auto"/>
        <w:right w:val="none" w:sz="0" w:space="0" w:color="auto"/>
      </w:divBdr>
    </w:div>
    <w:div w:id="1045174796">
      <w:bodyDiv w:val="1"/>
      <w:marLeft w:val="0"/>
      <w:marRight w:val="0"/>
      <w:marTop w:val="0"/>
      <w:marBottom w:val="0"/>
      <w:divBdr>
        <w:top w:val="none" w:sz="0" w:space="0" w:color="auto"/>
        <w:left w:val="none" w:sz="0" w:space="0" w:color="auto"/>
        <w:bottom w:val="none" w:sz="0" w:space="0" w:color="auto"/>
        <w:right w:val="none" w:sz="0" w:space="0" w:color="auto"/>
      </w:divBdr>
    </w:div>
    <w:div w:id="1047215549">
      <w:bodyDiv w:val="1"/>
      <w:marLeft w:val="0"/>
      <w:marRight w:val="0"/>
      <w:marTop w:val="0"/>
      <w:marBottom w:val="0"/>
      <w:divBdr>
        <w:top w:val="none" w:sz="0" w:space="0" w:color="auto"/>
        <w:left w:val="none" w:sz="0" w:space="0" w:color="auto"/>
        <w:bottom w:val="none" w:sz="0" w:space="0" w:color="auto"/>
        <w:right w:val="none" w:sz="0" w:space="0" w:color="auto"/>
      </w:divBdr>
    </w:div>
    <w:div w:id="1048142994">
      <w:bodyDiv w:val="1"/>
      <w:marLeft w:val="0"/>
      <w:marRight w:val="0"/>
      <w:marTop w:val="0"/>
      <w:marBottom w:val="0"/>
      <w:divBdr>
        <w:top w:val="none" w:sz="0" w:space="0" w:color="auto"/>
        <w:left w:val="none" w:sz="0" w:space="0" w:color="auto"/>
        <w:bottom w:val="none" w:sz="0" w:space="0" w:color="auto"/>
        <w:right w:val="none" w:sz="0" w:space="0" w:color="auto"/>
      </w:divBdr>
    </w:div>
    <w:div w:id="1049912059">
      <w:bodyDiv w:val="1"/>
      <w:marLeft w:val="0"/>
      <w:marRight w:val="0"/>
      <w:marTop w:val="0"/>
      <w:marBottom w:val="0"/>
      <w:divBdr>
        <w:top w:val="none" w:sz="0" w:space="0" w:color="auto"/>
        <w:left w:val="none" w:sz="0" w:space="0" w:color="auto"/>
        <w:bottom w:val="none" w:sz="0" w:space="0" w:color="auto"/>
        <w:right w:val="none" w:sz="0" w:space="0" w:color="auto"/>
      </w:divBdr>
    </w:div>
    <w:div w:id="1051001062">
      <w:bodyDiv w:val="1"/>
      <w:marLeft w:val="0"/>
      <w:marRight w:val="0"/>
      <w:marTop w:val="0"/>
      <w:marBottom w:val="0"/>
      <w:divBdr>
        <w:top w:val="none" w:sz="0" w:space="0" w:color="auto"/>
        <w:left w:val="none" w:sz="0" w:space="0" w:color="auto"/>
        <w:bottom w:val="none" w:sz="0" w:space="0" w:color="auto"/>
        <w:right w:val="none" w:sz="0" w:space="0" w:color="auto"/>
      </w:divBdr>
    </w:div>
    <w:div w:id="1052002208">
      <w:bodyDiv w:val="1"/>
      <w:marLeft w:val="0"/>
      <w:marRight w:val="0"/>
      <w:marTop w:val="0"/>
      <w:marBottom w:val="0"/>
      <w:divBdr>
        <w:top w:val="none" w:sz="0" w:space="0" w:color="auto"/>
        <w:left w:val="none" w:sz="0" w:space="0" w:color="auto"/>
        <w:bottom w:val="none" w:sz="0" w:space="0" w:color="auto"/>
        <w:right w:val="none" w:sz="0" w:space="0" w:color="auto"/>
      </w:divBdr>
    </w:div>
    <w:div w:id="1058166255">
      <w:bodyDiv w:val="1"/>
      <w:marLeft w:val="0"/>
      <w:marRight w:val="0"/>
      <w:marTop w:val="0"/>
      <w:marBottom w:val="0"/>
      <w:divBdr>
        <w:top w:val="none" w:sz="0" w:space="0" w:color="auto"/>
        <w:left w:val="none" w:sz="0" w:space="0" w:color="auto"/>
        <w:bottom w:val="none" w:sz="0" w:space="0" w:color="auto"/>
        <w:right w:val="none" w:sz="0" w:space="0" w:color="auto"/>
      </w:divBdr>
    </w:div>
    <w:div w:id="1059521404">
      <w:bodyDiv w:val="1"/>
      <w:marLeft w:val="0"/>
      <w:marRight w:val="0"/>
      <w:marTop w:val="0"/>
      <w:marBottom w:val="0"/>
      <w:divBdr>
        <w:top w:val="none" w:sz="0" w:space="0" w:color="auto"/>
        <w:left w:val="none" w:sz="0" w:space="0" w:color="auto"/>
        <w:bottom w:val="none" w:sz="0" w:space="0" w:color="auto"/>
        <w:right w:val="none" w:sz="0" w:space="0" w:color="auto"/>
      </w:divBdr>
    </w:div>
    <w:div w:id="1060785694">
      <w:bodyDiv w:val="1"/>
      <w:marLeft w:val="0"/>
      <w:marRight w:val="0"/>
      <w:marTop w:val="0"/>
      <w:marBottom w:val="0"/>
      <w:divBdr>
        <w:top w:val="none" w:sz="0" w:space="0" w:color="auto"/>
        <w:left w:val="none" w:sz="0" w:space="0" w:color="auto"/>
        <w:bottom w:val="none" w:sz="0" w:space="0" w:color="auto"/>
        <w:right w:val="none" w:sz="0" w:space="0" w:color="auto"/>
      </w:divBdr>
    </w:div>
    <w:div w:id="1061294972">
      <w:bodyDiv w:val="1"/>
      <w:marLeft w:val="0"/>
      <w:marRight w:val="0"/>
      <w:marTop w:val="0"/>
      <w:marBottom w:val="0"/>
      <w:divBdr>
        <w:top w:val="none" w:sz="0" w:space="0" w:color="auto"/>
        <w:left w:val="none" w:sz="0" w:space="0" w:color="auto"/>
        <w:bottom w:val="none" w:sz="0" w:space="0" w:color="auto"/>
        <w:right w:val="none" w:sz="0" w:space="0" w:color="auto"/>
      </w:divBdr>
    </w:div>
    <w:div w:id="1062168642">
      <w:bodyDiv w:val="1"/>
      <w:marLeft w:val="0"/>
      <w:marRight w:val="60"/>
      <w:marTop w:val="0"/>
      <w:marBottom w:val="0"/>
      <w:divBdr>
        <w:top w:val="none" w:sz="0" w:space="0" w:color="auto"/>
        <w:left w:val="none" w:sz="0" w:space="0" w:color="auto"/>
        <w:bottom w:val="none" w:sz="0" w:space="0" w:color="auto"/>
        <w:right w:val="none" w:sz="0" w:space="0" w:color="auto"/>
      </w:divBdr>
      <w:divsChild>
        <w:div w:id="26956898">
          <w:marLeft w:val="0"/>
          <w:marRight w:val="0"/>
          <w:marTop w:val="0"/>
          <w:marBottom w:val="0"/>
          <w:divBdr>
            <w:top w:val="none" w:sz="0" w:space="0" w:color="auto"/>
            <w:left w:val="none" w:sz="0" w:space="0" w:color="auto"/>
            <w:bottom w:val="none" w:sz="0" w:space="0" w:color="auto"/>
            <w:right w:val="none" w:sz="0" w:space="0" w:color="auto"/>
          </w:divBdr>
        </w:div>
        <w:div w:id="103426823">
          <w:marLeft w:val="0"/>
          <w:marRight w:val="0"/>
          <w:marTop w:val="0"/>
          <w:marBottom w:val="0"/>
          <w:divBdr>
            <w:top w:val="none" w:sz="0" w:space="0" w:color="auto"/>
            <w:left w:val="none" w:sz="0" w:space="0" w:color="auto"/>
            <w:bottom w:val="none" w:sz="0" w:space="0" w:color="auto"/>
            <w:right w:val="none" w:sz="0" w:space="0" w:color="auto"/>
          </w:divBdr>
        </w:div>
        <w:div w:id="172229945">
          <w:marLeft w:val="0"/>
          <w:marRight w:val="0"/>
          <w:marTop w:val="0"/>
          <w:marBottom w:val="0"/>
          <w:divBdr>
            <w:top w:val="none" w:sz="0" w:space="0" w:color="auto"/>
            <w:left w:val="none" w:sz="0" w:space="0" w:color="auto"/>
            <w:bottom w:val="none" w:sz="0" w:space="0" w:color="auto"/>
            <w:right w:val="none" w:sz="0" w:space="0" w:color="auto"/>
          </w:divBdr>
        </w:div>
        <w:div w:id="426002524">
          <w:marLeft w:val="0"/>
          <w:marRight w:val="0"/>
          <w:marTop w:val="0"/>
          <w:marBottom w:val="0"/>
          <w:divBdr>
            <w:top w:val="none" w:sz="0" w:space="0" w:color="auto"/>
            <w:left w:val="none" w:sz="0" w:space="0" w:color="auto"/>
            <w:bottom w:val="none" w:sz="0" w:space="0" w:color="auto"/>
            <w:right w:val="none" w:sz="0" w:space="0" w:color="auto"/>
          </w:divBdr>
        </w:div>
        <w:div w:id="439497872">
          <w:marLeft w:val="0"/>
          <w:marRight w:val="0"/>
          <w:marTop w:val="0"/>
          <w:marBottom w:val="0"/>
          <w:divBdr>
            <w:top w:val="none" w:sz="0" w:space="0" w:color="auto"/>
            <w:left w:val="none" w:sz="0" w:space="0" w:color="auto"/>
            <w:bottom w:val="none" w:sz="0" w:space="0" w:color="auto"/>
            <w:right w:val="none" w:sz="0" w:space="0" w:color="auto"/>
          </w:divBdr>
        </w:div>
        <w:div w:id="990131838">
          <w:marLeft w:val="0"/>
          <w:marRight w:val="0"/>
          <w:marTop w:val="0"/>
          <w:marBottom w:val="0"/>
          <w:divBdr>
            <w:top w:val="none" w:sz="0" w:space="0" w:color="auto"/>
            <w:left w:val="none" w:sz="0" w:space="0" w:color="auto"/>
            <w:bottom w:val="none" w:sz="0" w:space="0" w:color="auto"/>
            <w:right w:val="none" w:sz="0" w:space="0" w:color="auto"/>
          </w:divBdr>
        </w:div>
        <w:div w:id="1101954191">
          <w:marLeft w:val="0"/>
          <w:marRight w:val="0"/>
          <w:marTop w:val="0"/>
          <w:marBottom w:val="0"/>
          <w:divBdr>
            <w:top w:val="none" w:sz="0" w:space="0" w:color="auto"/>
            <w:left w:val="none" w:sz="0" w:space="0" w:color="auto"/>
            <w:bottom w:val="none" w:sz="0" w:space="0" w:color="auto"/>
            <w:right w:val="none" w:sz="0" w:space="0" w:color="auto"/>
          </w:divBdr>
        </w:div>
        <w:div w:id="1244224213">
          <w:marLeft w:val="0"/>
          <w:marRight w:val="0"/>
          <w:marTop w:val="0"/>
          <w:marBottom w:val="0"/>
          <w:divBdr>
            <w:top w:val="none" w:sz="0" w:space="0" w:color="auto"/>
            <w:left w:val="none" w:sz="0" w:space="0" w:color="auto"/>
            <w:bottom w:val="none" w:sz="0" w:space="0" w:color="auto"/>
            <w:right w:val="none" w:sz="0" w:space="0" w:color="auto"/>
          </w:divBdr>
        </w:div>
        <w:div w:id="1461459608">
          <w:marLeft w:val="0"/>
          <w:marRight w:val="0"/>
          <w:marTop w:val="0"/>
          <w:marBottom w:val="0"/>
          <w:divBdr>
            <w:top w:val="none" w:sz="0" w:space="0" w:color="auto"/>
            <w:left w:val="none" w:sz="0" w:space="0" w:color="auto"/>
            <w:bottom w:val="none" w:sz="0" w:space="0" w:color="auto"/>
            <w:right w:val="none" w:sz="0" w:space="0" w:color="auto"/>
          </w:divBdr>
        </w:div>
        <w:div w:id="1525899497">
          <w:marLeft w:val="0"/>
          <w:marRight w:val="0"/>
          <w:marTop w:val="0"/>
          <w:marBottom w:val="0"/>
          <w:divBdr>
            <w:top w:val="none" w:sz="0" w:space="0" w:color="auto"/>
            <w:left w:val="none" w:sz="0" w:space="0" w:color="auto"/>
            <w:bottom w:val="none" w:sz="0" w:space="0" w:color="auto"/>
            <w:right w:val="none" w:sz="0" w:space="0" w:color="auto"/>
          </w:divBdr>
        </w:div>
      </w:divsChild>
    </w:div>
    <w:div w:id="1069301113">
      <w:bodyDiv w:val="1"/>
      <w:marLeft w:val="0"/>
      <w:marRight w:val="0"/>
      <w:marTop w:val="0"/>
      <w:marBottom w:val="0"/>
      <w:divBdr>
        <w:top w:val="none" w:sz="0" w:space="0" w:color="auto"/>
        <w:left w:val="none" w:sz="0" w:space="0" w:color="auto"/>
        <w:bottom w:val="none" w:sz="0" w:space="0" w:color="auto"/>
        <w:right w:val="none" w:sz="0" w:space="0" w:color="auto"/>
      </w:divBdr>
    </w:div>
    <w:div w:id="1069426443">
      <w:bodyDiv w:val="1"/>
      <w:marLeft w:val="0"/>
      <w:marRight w:val="0"/>
      <w:marTop w:val="0"/>
      <w:marBottom w:val="0"/>
      <w:divBdr>
        <w:top w:val="none" w:sz="0" w:space="0" w:color="auto"/>
        <w:left w:val="none" w:sz="0" w:space="0" w:color="auto"/>
        <w:bottom w:val="none" w:sz="0" w:space="0" w:color="auto"/>
        <w:right w:val="none" w:sz="0" w:space="0" w:color="auto"/>
      </w:divBdr>
    </w:div>
    <w:div w:id="1072191020">
      <w:bodyDiv w:val="1"/>
      <w:marLeft w:val="0"/>
      <w:marRight w:val="0"/>
      <w:marTop w:val="0"/>
      <w:marBottom w:val="0"/>
      <w:divBdr>
        <w:top w:val="none" w:sz="0" w:space="0" w:color="auto"/>
        <w:left w:val="none" w:sz="0" w:space="0" w:color="auto"/>
        <w:bottom w:val="none" w:sz="0" w:space="0" w:color="auto"/>
        <w:right w:val="none" w:sz="0" w:space="0" w:color="auto"/>
      </w:divBdr>
    </w:div>
    <w:div w:id="1076365367">
      <w:bodyDiv w:val="1"/>
      <w:marLeft w:val="0"/>
      <w:marRight w:val="0"/>
      <w:marTop w:val="0"/>
      <w:marBottom w:val="0"/>
      <w:divBdr>
        <w:top w:val="none" w:sz="0" w:space="0" w:color="auto"/>
        <w:left w:val="none" w:sz="0" w:space="0" w:color="auto"/>
        <w:bottom w:val="none" w:sz="0" w:space="0" w:color="auto"/>
        <w:right w:val="none" w:sz="0" w:space="0" w:color="auto"/>
      </w:divBdr>
    </w:div>
    <w:div w:id="1083186244">
      <w:bodyDiv w:val="1"/>
      <w:marLeft w:val="0"/>
      <w:marRight w:val="0"/>
      <w:marTop w:val="0"/>
      <w:marBottom w:val="0"/>
      <w:divBdr>
        <w:top w:val="none" w:sz="0" w:space="0" w:color="auto"/>
        <w:left w:val="none" w:sz="0" w:space="0" w:color="auto"/>
        <w:bottom w:val="none" w:sz="0" w:space="0" w:color="auto"/>
        <w:right w:val="none" w:sz="0" w:space="0" w:color="auto"/>
      </w:divBdr>
    </w:div>
    <w:div w:id="1085999099">
      <w:bodyDiv w:val="1"/>
      <w:marLeft w:val="0"/>
      <w:marRight w:val="0"/>
      <w:marTop w:val="0"/>
      <w:marBottom w:val="0"/>
      <w:divBdr>
        <w:top w:val="none" w:sz="0" w:space="0" w:color="auto"/>
        <w:left w:val="none" w:sz="0" w:space="0" w:color="auto"/>
        <w:bottom w:val="none" w:sz="0" w:space="0" w:color="auto"/>
        <w:right w:val="none" w:sz="0" w:space="0" w:color="auto"/>
      </w:divBdr>
    </w:div>
    <w:div w:id="1086614446">
      <w:bodyDiv w:val="1"/>
      <w:marLeft w:val="0"/>
      <w:marRight w:val="0"/>
      <w:marTop w:val="0"/>
      <w:marBottom w:val="0"/>
      <w:divBdr>
        <w:top w:val="none" w:sz="0" w:space="0" w:color="auto"/>
        <w:left w:val="none" w:sz="0" w:space="0" w:color="auto"/>
        <w:bottom w:val="none" w:sz="0" w:space="0" w:color="auto"/>
        <w:right w:val="none" w:sz="0" w:space="0" w:color="auto"/>
      </w:divBdr>
    </w:div>
    <w:div w:id="1090085780">
      <w:bodyDiv w:val="1"/>
      <w:marLeft w:val="0"/>
      <w:marRight w:val="0"/>
      <w:marTop w:val="0"/>
      <w:marBottom w:val="0"/>
      <w:divBdr>
        <w:top w:val="none" w:sz="0" w:space="0" w:color="auto"/>
        <w:left w:val="none" w:sz="0" w:space="0" w:color="auto"/>
        <w:bottom w:val="none" w:sz="0" w:space="0" w:color="auto"/>
        <w:right w:val="none" w:sz="0" w:space="0" w:color="auto"/>
      </w:divBdr>
    </w:div>
    <w:div w:id="1091241114">
      <w:bodyDiv w:val="1"/>
      <w:marLeft w:val="0"/>
      <w:marRight w:val="0"/>
      <w:marTop w:val="0"/>
      <w:marBottom w:val="0"/>
      <w:divBdr>
        <w:top w:val="none" w:sz="0" w:space="0" w:color="auto"/>
        <w:left w:val="none" w:sz="0" w:space="0" w:color="auto"/>
        <w:bottom w:val="none" w:sz="0" w:space="0" w:color="auto"/>
        <w:right w:val="none" w:sz="0" w:space="0" w:color="auto"/>
      </w:divBdr>
    </w:div>
    <w:div w:id="1091700089">
      <w:bodyDiv w:val="1"/>
      <w:marLeft w:val="0"/>
      <w:marRight w:val="0"/>
      <w:marTop w:val="0"/>
      <w:marBottom w:val="0"/>
      <w:divBdr>
        <w:top w:val="none" w:sz="0" w:space="0" w:color="auto"/>
        <w:left w:val="none" w:sz="0" w:space="0" w:color="auto"/>
        <w:bottom w:val="none" w:sz="0" w:space="0" w:color="auto"/>
        <w:right w:val="none" w:sz="0" w:space="0" w:color="auto"/>
      </w:divBdr>
    </w:div>
    <w:div w:id="1091971493">
      <w:bodyDiv w:val="1"/>
      <w:marLeft w:val="0"/>
      <w:marRight w:val="0"/>
      <w:marTop w:val="0"/>
      <w:marBottom w:val="0"/>
      <w:divBdr>
        <w:top w:val="none" w:sz="0" w:space="0" w:color="auto"/>
        <w:left w:val="none" w:sz="0" w:space="0" w:color="auto"/>
        <w:bottom w:val="none" w:sz="0" w:space="0" w:color="auto"/>
        <w:right w:val="none" w:sz="0" w:space="0" w:color="auto"/>
      </w:divBdr>
    </w:div>
    <w:div w:id="1093285860">
      <w:bodyDiv w:val="1"/>
      <w:marLeft w:val="0"/>
      <w:marRight w:val="0"/>
      <w:marTop w:val="0"/>
      <w:marBottom w:val="0"/>
      <w:divBdr>
        <w:top w:val="none" w:sz="0" w:space="0" w:color="auto"/>
        <w:left w:val="none" w:sz="0" w:space="0" w:color="auto"/>
        <w:bottom w:val="none" w:sz="0" w:space="0" w:color="auto"/>
        <w:right w:val="none" w:sz="0" w:space="0" w:color="auto"/>
      </w:divBdr>
    </w:div>
    <w:div w:id="1095587772">
      <w:bodyDiv w:val="1"/>
      <w:marLeft w:val="0"/>
      <w:marRight w:val="0"/>
      <w:marTop w:val="0"/>
      <w:marBottom w:val="0"/>
      <w:divBdr>
        <w:top w:val="none" w:sz="0" w:space="0" w:color="auto"/>
        <w:left w:val="none" w:sz="0" w:space="0" w:color="auto"/>
        <w:bottom w:val="none" w:sz="0" w:space="0" w:color="auto"/>
        <w:right w:val="none" w:sz="0" w:space="0" w:color="auto"/>
      </w:divBdr>
    </w:div>
    <w:div w:id="1103844867">
      <w:bodyDiv w:val="1"/>
      <w:marLeft w:val="0"/>
      <w:marRight w:val="0"/>
      <w:marTop w:val="0"/>
      <w:marBottom w:val="0"/>
      <w:divBdr>
        <w:top w:val="none" w:sz="0" w:space="0" w:color="auto"/>
        <w:left w:val="none" w:sz="0" w:space="0" w:color="auto"/>
        <w:bottom w:val="none" w:sz="0" w:space="0" w:color="auto"/>
        <w:right w:val="none" w:sz="0" w:space="0" w:color="auto"/>
      </w:divBdr>
    </w:div>
    <w:div w:id="1105346096">
      <w:bodyDiv w:val="1"/>
      <w:marLeft w:val="0"/>
      <w:marRight w:val="0"/>
      <w:marTop w:val="0"/>
      <w:marBottom w:val="0"/>
      <w:divBdr>
        <w:top w:val="none" w:sz="0" w:space="0" w:color="auto"/>
        <w:left w:val="none" w:sz="0" w:space="0" w:color="auto"/>
        <w:bottom w:val="none" w:sz="0" w:space="0" w:color="auto"/>
        <w:right w:val="none" w:sz="0" w:space="0" w:color="auto"/>
      </w:divBdr>
    </w:div>
    <w:div w:id="1109157533">
      <w:bodyDiv w:val="1"/>
      <w:marLeft w:val="0"/>
      <w:marRight w:val="0"/>
      <w:marTop w:val="0"/>
      <w:marBottom w:val="0"/>
      <w:divBdr>
        <w:top w:val="none" w:sz="0" w:space="0" w:color="auto"/>
        <w:left w:val="none" w:sz="0" w:space="0" w:color="auto"/>
        <w:bottom w:val="none" w:sz="0" w:space="0" w:color="auto"/>
        <w:right w:val="none" w:sz="0" w:space="0" w:color="auto"/>
      </w:divBdr>
    </w:div>
    <w:div w:id="1111632423">
      <w:bodyDiv w:val="1"/>
      <w:marLeft w:val="0"/>
      <w:marRight w:val="0"/>
      <w:marTop w:val="0"/>
      <w:marBottom w:val="0"/>
      <w:divBdr>
        <w:top w:val="none" w:sz="0" w:space="0" w:color="auto"/>
        <w:left w:val="none" w:sz="0" w:space="0" w:color="auto"/>
        <w:bottom w:val="none" w:sz="0" w:space="0" w:color="auto"/>
        <w:right w:val="none" w:sz="0" w:space="0" w:color="auto"/>
      </w:divBdr>
    </w:div>
    <w:div w:id="1113136575">
      <w:bodyDiv w:val="1"/>
      <w:marLeft w:val="0"/>
      <w:marRight w:val="0"/>
      <w:marTop w:val="0"/>
      <w:marBottom w:val="0"/>
      <w:divBdr>
        <w:top w:val="none" w:sz="0" w:space="0" w:color="auto"/>
        <w:left w:val="none" w:sz="0" w:space="0" w:color="auto"/>
        <w:bottom w:val="none" w:sz="0" w:space="0" w:color="auto"/>
        <w:right w:val="none" w:sz="0" w:space="0" w:color="auto"/>
      </w:divBdr>
    </w:div>
    <w:div w:id="1115558988">
      <w:bodyDiv w:val="1"/>
      <w:marLeft w:val="0"/>
      <w:marRight w:val="0"/>
      <w:marTop w:val="0"/>
      <w:marBottom w:val="0"/>
      <w:divBdr>
        <w:top w:val="none" w:sz="0" w:space="0" w:color="auto"/>
        <w:left w:val="none" w:sz="0" w:space="0" w:color="auto"/>
        <w:bottom w:val="none" w:sz="0" w:space="0" w:color="auto"/>
        <w:right w:val="none" w:sz="0" w:space="0" w:color="auto"/>
      </w:divBdr>
    </w:div>
    <w:div w:id="1125468460">
      <w:bodyDiv w:val="1"/>
      <w:marLeft w:val="0"/>
      <w:marRight w:val="0"/>
      <w:marTop w:val="0"/>
      <w:marBottom w:val="0"/>
      <w:divBdr>
        <w:top w:val="none" w:sz="0" w:space="0" w:color="auto"/>
        <w:left w:val="none" w:sz="0" w:space="0" w:color="auto"/>
        <w:bottom w:val="none" w:sz="0" w:space="0" w:color="auto"/>
        <w:right w:val="none" w:sz="0" w:space="0" w:color="auto"/>
      </w:divBdr>
    </w:div>
    <w:div w:id="1137339613">
      <w:bodyDiv w:val="1"/>
      <w:marLeft w:val="0"/>
      <w:marRight w:val="0"/>
      <w:marTop w:val="0"/>
      <w:marBottom w:val="0"/>
      <w:divBdr>
        <w:top w:val="none" w:sz="0" w:space="0" w:color="auto"/>
        <w:left w:val="none" w:sz="0" w:space="0" w:color="auto"/>
        <w:bottom w:val="none" w:sz="0" w:space="0" w:color="auto"/>
        <w:right w:val="none" w:sz="0" w:space="0" w:color="auto"/>
      </w:divBdr>
    </w:div>
    <w:div w:id="1138111185">
      <w:bodyDiv w:val="1"/>
      <w:marLeft w:val="0"/>
      <w:marRight w:val="0"/>
      <w:marTop w:val="0"/>
      <w:marBottom w:val="0"/>
      <w:divBdr>
        <w:top w:val="none" w:sz="0" w:space="0" w:color="auto"/>
        <w:left w:val="none" w:sz="0" w:space="0" w:color="auto"/>
        <w:bottom w:val="none" w:sz="0" w:space="0" w:color="auto"/>
        <w:right w:val="none" w:sz="0" w:space="0" w:color="auto"/>
      </w:divBdr>
    </w:div>
    <w:div w:id="1138568523">
      <w:bodyDiv w:val="1"/>
      <w:marLeft w:val="0"/>
      <w:marRight w:val="0"/>
      <w:marTop w:val="0"/>
      <w:marBottom w:val="0"/>
      <w:divBdr>
        <w:top w:val="none" w:sz="0" w:space="0" w:color="auto"/>
        <w:left w:val="none" w:sz="0" w:space="0" w:color="auto"/>
        <w:bottom w:val="none" w:sz="0" w:space="0" w:color="auto"/>
        <w:right w:val="none" w:sz="0" w:space="0" w:color="auto"/>
      </w:divBdr>
    </w:div>
    <w:div w:id="1141121476">
      <w:bodyDiv w:val="1"/>
      <w:marLeft w:val="0"/>
      <w:marRight w:val="0"/>
      <w:marTop w:val="0"/>
      <w:marBottom w:val="0"/>
      <w:divBdr>
        <w:top w:val="none" w:sz="0" w:space="0" w:color="auto"/>
        <w:left w:val="none" w:sz="0" w:space="0" w:color="auto"/>
        <w:bottom w:val="none" w:sz="0" w:space="0" w:color="auto"/>
        <w:right w:val="none" w:sz="0" w:space="0" w:color="auto"/>
      </w:divBdr>
    </w:div>
    <w:div w:id="1141462815">
      <w:bodyDiv w:val="1"/>
      <w:marLeft w:val="0"/>
      <w:marRight w:val="0"/>
      <w:marTop w:val="0"/>
      <w:marBottom w:val="0"/>
      <w:divBdr>
        <w:top w:val="none" w:sz="0" w:space="0" w:color="auto"/>
        <w:left w:val="none" w:sz="0" w:space="0" w:color="auto"/>
        <w:bottom w:val="none" w:sz="0" w:space="0" w:color="auto"/>
        <w:right w:val="none" w:sz="0" w:space="0" w:color="auto"/>
      </w:divBdr>
    </w:div>
    <w:div w:id="1144735372">
      <w:bodyDiv w:val="1"/>
      <w:marLeft w:val="0"/>
      <w:marRight w:val="0"/>
      <w:marTop w:val="0"/>
      <w:marBottom w:val="0"/>
      <w:divBdr>
        <w:top w:val="none" w:sz="0" w:space="0" w:color="auto"/>
        <w:left w:val="none" w:sz="0" w:space="0" w:color="auto"/>
        <w:bottom w:val="none" w:sz="0" w:space="0" w:color="auto"/>
        <w:right w:val="none" w:sz="0" w:space="0" w:color="auto"/>
      </w:divBdr>
    </w:div>
    <w:div w:id="1144814127">
      <w:bodyDiv w:val="1"/>
      <w:marLeft w:val="0"/>
      <w:marRight w:val="0"/>
      <w:marTop w:val="0"/>
      <w:marBottom w:val="0"/>
      <w:divBdr>
        <w:top w:val="none" w:sz="0" w:space="0" w:color="auto"/>
        <w:left w:val="none" w:sz="0" w:space="0" w:color="auto"/>
        <w:bottom w:val="none" w:sz="0" w:space="0" w:color="auto"/>
        <w:right w:val="none" w:sz="0" w:space="0" w:color="auto"/>
      </w:divBdr>
    </w:div>
    <w:div w:id="1145390711">
      <w:bodyDiv w:val="1"/>
      <w:marLeft w:val="0"/>
      <w:marRight w:val="0"/>
      <w:marTop w:val="0"/>
      <w:marBottom w:val="0"/>
      <w:divBdr>
        <w:top w:val="none" w:sz="0" w:space="0" w:color="auto"/>
        <w:left w:val="none" w:sz="0" w:space="0" w:color="auto"/>
        <w:bottom w:val="none" w:sz="0" w:space="0" w:color="auto"/>
        <w:right w:val="none" w:sz="0" w:space="0" w:color="auto"/>
      </w:divBdr>
    </w:div>
    <w:div w:id="1147285596">
      <w:bodyDiv w:val="1"/>
      <w:marLeft w:val="0"/>
      <w:marRight w:val="0"/>
      <w:marTop w:val="0"/>
      <w:marBottom w:val="0"/>
      <w:divBdr>
        <w:top w:val="none" w:sz="0" w:space="0" w:color="auto"/>
        <w:left w:val="none" w:sz="0" w:space="0" w:color="auto"/>
        <w:bottom w:val="none" w:sz="0" w:space="0" w:color="auto"/>
        <w:right w:val="none" w:sz="0" w:space="0" w:color="auto"/>
      </w:divBdr>
    </w:div>
    <w:div w:id="1148937132">
      <w:bodyDiv w:val="1"/>
      <w:marLeft w:val="0"/>
      <w:marRight w:val="0"/>
      <w:marTop w:val="0"/>
      <w:marBottom w:val="0"/>
      <w:divBdr>
        <w:top w:val="none" w:sz="0" w:space="0" w:color="auto"/>
        <w:left w:val="none" w:sz="0" w:space="0" w:color="auto"/>
        <w:bottom w:val="none" w:sz="0" w:space="0" w:color="auto"/>
        <w:right w:val="none" w:sz="0" w:space="0" w:color="auto"/>
      </w:divBdr>
    </w:div>
    <w:div w:id="1149634581">
      <w:bodyDiv w:val="1"/>
      <w:marLeft w:val="0"/>
      <w:marRight w:val="0"/>
      <w:marTop w:val="0"/>
      <w:marBottom w:val="0"/>
      <w:divBdr>
        <w:top w:val="none" w:sz="0" w:space="0" w:color="auto"/>
        <w:left w:val="none" w:sz="0" w:space="0" w:color="auto"/>
        <w:bottom w:val="none" w:sz="0" w:space="0" w:color="auto"/>
        <w:right w:val="none" w:sz="0" w:space="0" w:color="auto"/>
      </w:divBdr>
    </w:div>
    <w:div w:id="1153370532">
      <w:bodyDiv w:val="1"/>
      <w:marLeft w:val="0"/>
      <w:marRight w:val="0"/>
      <w:marTop w:val="0"/>
      <w:marBottom w:val="0"/>
      <w:divBdr>
        <w:top w:val="none" w:sz="0" w:space="0" w:color="auto"/>
        <w:left w:val="none" w:sz="0" w:space="0" w:color="auto"/>
        <w:bottom w:val="none" w:sz="0" w:space="0" w:color="auto"/>
        <w:right w:val="none" w:sz="0" w:space="0" w:color="auto"/>
      </w:divBdr>
    </w:div>
    <w:div w:id="1154682358">
      <w:bodyDiv w:val="1"/>
      <w:marLeft w:val="0"/>
      <w:marRight w:val="0"/>
      <w:marTop w:val="0"/>
      <w:marBottom w:val="0"/>
      <w:divBdr>
        <w:top w:val="none" w:sz="0" w:space="0" w:color="auto"/>
        <w:left w:val="none" w:sz="0" w:space="0" w:color="auto"/>
        <w:bottom w:val="none" w:sz="0" w:space="0" w:color="auto"/>
        <w:right w:val="none" w:sz="0" w:space="0" w:color="auto"/>
      </w:divBdr>
    </w:div>
    <w:div w:id="1154878038">
      <w:bodyDiv w:val="1"/>
      <w:marLeft w:val="0"/>
      <w:marRight w:val="0"/>
      <w:marTop w:val="0"/>
      <w:marBottom w:val="0"/>
      <w:divBdr>
        <w:top w:val="none" w:sz="0" w:space="0" w:color="auto"/>
        <w:left w:val="none" w:sz="0" w:space="0" w:color="auto"/>
        <w:bottom w:val="none" w:sz="0" w:space="0" w:color="auto"/>
        <w:right w:val="none" w:sz="0" w:space="0" w:color="auto"/>
      </w:divBdr>
    </w:div>
    <w:div w:id="1155073324">
      <w:bodyDiv w:val="1"/>
      <w:marLeft w:val="0"/>
      <w:marRight w:val="0"/>
      <w:marTop w:val="0"/>
      <w:marBottom w:val="0"/>
      <w:divBdr>
        <w:top w:val="none" w:sz="0" w:space="0" w:color="auto"/>
        <w:left w:val="none" w:sz="0" w:space="0" w:color="auto"/>
        <w:bottom w:val="none" w:sz="0" w:space="0" w:color="auto"/>
        <w:right w:val="none" w:sz="0" w:space="0" w:color="auto"/>
      </w:divBdr>
    </w:div>
    <w:div w:id="1158306663">
      <w:bodyDiv w:val="1"/>
      <w:marLeft w:val="0"/>
      <w:marRight w:val="0"/>
      <w:marTop w:val="0"/>
      <w:marBottom w:val="0"/>
      <w:divBdr>
        <w:top w:val="none" w:sz="0" w:space="0" w:color="auto"/>
        <w:left w:val="none" w:sz="0" w:space="0" w:color="auto"/>
        <w:bottom w:val="none" w:sz="0" w:space="0" w:color="auto"/>
        <w:right w:val="none" w:sz="0" w:space="0" w:color="auto"/>
      </w:divBdr>
    </w:div>
    <w:div w:id="1158423048">
      <w:bodyDiv w:val="1"/>
      <w:marLeft w:val="0"/>
      <w:marRight w:val="0"/>
      <w:marTop w:val="0"/>
      <w:marBottom w:val="0"/>
      <w:divBdr>
        <w:top w:val="none" w:sz="0" w:space="0" w:color="auto"/>
        <w:left w:val="none" w:sz="0" w:space="0" w:color="auto"/>
        <w:bottom w:val="none" w:sz="0" w:space="0" w:color="auto"/>
        <w:right w:val="none" w:sz="0" w:space="0" w:color="auto"/>
      </w:divBdr>
    </w:div>
    <w:div w:id="1158839331">
      <w:bodyDiv w:val="1"/>
      <w:marLeft w:val="0"/>
      <w:marRight w:val="0"/>
      <w:marTop w:val="0"/>
      <w:marBottom w:val="0"/>
      <w:divBdr>
        <w:top w:val="none" w:sz="0" w:space="0" w:color="auto"/>
        <w:left w:val="none" w:sz="0" w:space="0" w:color="auto"/>
        <w:bottom w:val="none" w:sz="0" w:space="0" w:color="auto"/>
        <w:right w:val="none" w:sz="0" w:space="0" w:color="auto"/>
      </w:divBdr>
    </w:div>
    <w:div w:id="1159345262">
      <w:bodyDiv w:val="1"/>
      <w:marLeft w:val="0"/>
      <w:marRight w:val="0"/>
      <w:marTop w:val="0"/>
      <w:marBottom w:val="0"/>
      <w:divBdr>
        <w:top w:val="none" w:sz="0" w:space="0" w:color="auto"/>
        <w:left w:val="none" w:sz="0" w:space="0" w:color="auto"/>
        <w:bottom w:val="none" w:sz="0" w:space="0" w:color="auto"/>
        <w:right w:val="none" w:sz="0" w:space="0" w:color="auto"/>
      </w:divBdr>
    </w:div>
    <w:div w:id="1159424077">
      <w:bodyDiv w:val="1"/>
      <w:marLeft w:val="0"/>
      <w:marRight w:val="0"/>
      <w:marTop w:val="0"/>
      <w:marBottom w:val="0"/>
      <w:divBdr>
        <w:top w:val="none" w:sz="0" w:space="0" w:color="auto"/>
        <w:left w:val="none" w:sz="0" w:space="0" w:color="auto"/>
        <w:bottom w:val="none" w:sz="0" w:space="0" w:color="auto"/>
        <w:right w:val="none" w:sz="0" w:space="0" w:color="auto"/>
      </w:divBdr>
    </w:div>
    <w:div w:id="1160391621">
      <w:bodyDiv w:val="1"/>
      <w:marLeft w:val="0"/>
      <w:marRight w:val="0"/>
      <w:marTop w:val="0"/>
      <w:marBottom w:val="0"/>
      <w:divBdr>
        <w:top w:val="none" w:sz="0" w:space="0" w:color="auto"/>
        <w:left w:val="none" w:sz="0" w:space="0" w:color="auto"/>
        <w:bottom w:val="none" w:sz="0" w:space="0" w:color="auto"/>
        <w:right w:val="none" w:sz="0" w:space="0" w:color="auto"/>
      </w:divBdr>
    </w:div>
    <w:div w:id="1162548449">
      <w:bodyDiv w:val="1"/>
      <w:marLeft w:val="0"/>
      <w:marRight w:val="0"/>
      <w:marTop w:val="0"/>
      <w:marBottom w:val="0"/>
      <w:divBdr>
        <w:top w:val="none" w:sz="0" w:space="0" w:color="auto"/>
        <w:left w:val="none" w:sz="0" w:space="0" w:color="auto"/>
        <w:bottom w:val="none" w:sz="0" w:space="0" w:color="auto"/>
        <w:right w:val="none" w:sz="0" w:space="0" w:color="auto"/>
      </w:divBdr>
    </w:div>
    <w:div w:id="1165586661">
      <w:bodyDiv w:val="1"/>
      <w:marLeft w:val="0"/>
      <w:marRight w:val="0"/>
      <w:marTop w:val="0"/>
      <w:marBottom w:val="0"/>
      <w:divBdr>
        <w:top w:val="none" w:sz="0" w:space="0" w:color="auto"/>
        <w:left w:val="none" w:sz="0" w:space="0" w:color="auto"/>
        <w:bottom w:val="none" w:sz="0" w:space="0" w:color="auto"/>
        <w:right w:val="none" w:sz="0" w:space="0" w:color="auto"/>
      </w:divBdr>
    </w:div>
    <w:div w:id="1171723864">
      <w:bodyDiv w:val="1"/>
      <w:marLeft w:val="0"/>
      <w:marRight w:val="0"/>
      <w:marTop w:val="0"/>
      <w:marBottom w:val="0"/>
      <w:divBdr>
        <w:top w:val="none" w:sz="0" w:space="0" w:color="auto"/>
        <w:left w:val="none" w:sz="0" w:space="0" w:color="auto"/>
        <w:bottom w:val="none" w:sz="0" w:space="0" w:color="auto"/>
        <w:right w:val="none" w:sz="0" w:space="0" w:color="auto"/>
      </w:divBdr>
    </w:div>
    <w:div w:id="1172573831">
      <w:bodyDiv w:val="1"/>
      <w:marLeft w:val="0"/>
      <w:marRight w:val="0"/>
      <w:marTop w:val="0"/>
      <w:marBottom w:val="0"/>
      <w:divBdr>
        <w:top w:val="none" w:sz="0" w:space="0" w:color="auto"/>
        <w:left w:val="none" w:sz="0" w:space="0" w:color="auto"/>
        <w:bottom w:val="none" w:sz="0" w:space="0" w:color="auto"/>
        <w:right w:val="none" w:sz="0" w:space="0" w:color="auto"/>
      </w:divBdr>
    </w:div>
    <w:div w:id="1173571771">
      <w:bodyDiv w:val="1"/>
      <w:marLeft w:val="0"/>
      <w:marRight w:val="0"/>
      <w:marTop w:val="0"/>
      <w:marBottom w:val="0"/>
      <w:divBdr>
        <w:top w:val="none" w:sz="0" w:space="0" w:color="auto"/>
        <w:left w:val="none" w:sz="0" w:space="0" w:color="auto"/>
        <w:bottom w:val="none" w:sz="0" w:space="0" w:color="auto"/>
        <w:right w:val="none" w:sz="0" w:space="0" w:color="auto"/>
      </w:divBdr>
    </w:div>
    <w:div w:id="1177694826">
      <w:bodyDiv w:val="1"/>
      <w:marLeft w:val="0"/>
      <w:marRight w:val="0"/>
      <w:marTop w:val="0"/>
      <w:marBottom w:val="0"/>
      <w:divBdr>
        <w:top w:val="none" w:sz="0" w:space="0" w:color="auto"/>
        <w:left w:val="none" w:sz="0" w:space="0" w:color="auto"/>
        <w:bottom w:val="none" w:sz="0" w:space="0" w:color="auto"/>
        <w:right w:val="none" w:sz="0" w:space="0" w:color="auto"/>
      </w:divBdr>
    </w:div>
    <w:div w:id="1180850192">
      <w:bodyDiv w:val="1"/>
      <w:marLeft w:val="0"/>
      <w:marRight w:val="0"/>
      <w:marTop w:val="0"/>
      <w:marBottom w:val="0"/>
      <w:divBdr>
        <w:top w:val="none" w:sz="0" w:space="0" w:color="auto"/>
        <w:left w:val="none" w:sz="0" w:space="0" w:color="auto"/>
        <w:bottom w:val="none" w:sz="0" w:space="0" w:color="auto"/>
        <w:right w:val="none" w:sz="0" w:space="0" w:color="auto"/>
      </w:divBdr>
    </w:div>
    <w:div w:id="1182549955">
      <w:bodyDiv w:val="1"/>
      <w:marLeft w:val="0"/>
      <w:marRight w:val="0"/>
      <w:marTop w:val="0"/>
      <w:marBottom w:val="0"/>
      <w:divBdr>
        <w:top w:val="none" w:sz="0" w:space="0" w:color="auto"/>
        <w:left w:val="none" w:sz="0" w:space="0" w:color="auto"/>
        <w:bottom w:val="none" w:sz="0" w:space="0" w:color="auto"/>
        <w:right w:val="none" w:sz="0" w:space="0" w:color="auto"/>
      </w:divBdr>
    </w:div>
    <w:div w:id="1184513440">
      <w:bodyDiv w:val="1"/>
      <w:marLeft w:val="0"/>
      <w:marRight w:val="0"/>
      <w:marTop w:val="0"/>
      <w:marBottom w:val="0"/>
      <w:divBdr>
        <w:top w:val="none" w:sz="0" w:space="0" w:color="auto"/>
        <w:left w:val="none" w:sz="0" w:space="0" w:color="auto"/>
        <w:bottom w:val="none" w:sz="0" w:space="0" w:color="auto"/>
        <w:right w:val="none" w:sz="0" w:space="0" w:color="auto"/>
      </w:divBdr>
    </w:div>
    <w:div w:id="1186017294">
      <w:bodyDiv w:val="1"/>
      <w:marLeft w:val="0"/>
      <w:marRight w:val="0"/>
      <w:marTop w:val="0"/>
      <w:marBottom w:val="0"/>
      <w:divBdr>
        <w:top w:val="none" w:sz="0" w:space="0" w:color="auto"/>
        <w:left w:val="none" w:sz="0" w:space="0" w:color="auto"/>
        <w:bottom w:val="none" w:sz="0" w:space="0" w:color="auto"/>
        <w:right w:val="none" w:sz="0" w:space="0" w:color="auto"/>
      </w:divBdr>
    </w:div>
    <w:div w:id="1187141151">
      <w:bodyDiv w:val="1"/>
      <w:marLeft w:val="0"/>
      <w:marRight w:val="0"/>
      <w:marTop w:val="0"/>
      <w:marBottom w:val="0"/>
      <w:divBdr>
        <w:top w:val="none" w:sz="0" w:space="0" w:color="auto"/>
        <w:left w:val="none" w:sz="0" w:space="0" w:color="auto"/>
        <w:bottom w:val="none" w:sz="0" w:space="0" w:color="auto"/>
        <w:right w:val="none" w:sz="0" w:space="0" w:color="auto"/>
      </w:divBdr>
    </w:div>
    <w:div w:id="1188522990">
      <w:bodyDiv w:val="1"/>
      <w:marLeft w:val="0"/>
      <w:marRight w:val="0"/>
      <w:marTop w:val="0"/>
      <w:marBottom w:val="0"/>
      <w:divBdr>
        <w:top w:val="none" w:sz="0" w:space="0" w:color="auto"/>
        <w:left w:val="none" w:sz="0" w:space="0" w:color="auto"/>
        <w:bottom w:val="none" w:sz="0" w:space="0" w:color="auto"/>
        <w:right w:val="none" w:sz="0" w:space="0" w:color="auto"/>
      </w:divBdr>
    </w:div>
    <w:div w:id="1191260979">
      <w:bodyDiv w:val="1"/>
      <w:marLeft w:val="0"/>
      <w:marRight w:val="0"/>
      <w:marTop w:val="0"/>
      <w:marBottom w:val="0"/>
      <w:divBdr>
        <w:top w:val="none" w:sz="0" w:space="0" w:color="auto"/>
        <w:left w:val="none" w:sz="0" w:space="0" w:color="auto"/>
        <w:bottom w:val="none" w:sz="0" w:space="0" w:color="auto"/>
        <w:right w:val="none" w:sz="0" w:space="0" w:color="auto"/>
      </w:divBdr>
    </w:div>
    <w:div w:id="1191454083">
      <w:bodyDiv w:val="1"/>
      <w:marLeft w:val="0"/>
      <w:marRight w:val="0"/>
      <w:marTop w:val="0"/>
      <w:marBottom w:val="0"/>
      <w:divBdr>
        <w:top w:val="none" w:sz="0" w:space="0" w:color="auto"/>
        <w:left w:val="none" w:sz="0" w:space="0" w:color="auto"/>
        <w:bottom w:val="none" w:sz="0" w:space="0" w:color="auto"/>
        <w:right w:val="none" w:sz="0" w:space="0" w:color="auto"/>
      </w:divBdr>
    </w:div>
    <w:div w:id="1194611273">
      <w:bodyDiv w:val="1"/>
      <w:marLeft w:val="0"/>
      <w:marRight w:val="0"/>
      <w:marTop w:val="0"/>
      <w:marBottom w:val="0"/>
      <w:divBdr>
        <w:top w:val="none" w:sz="0" w:space="0" w:color="auto"/>
        <w:left w:val="none" w:sz="0" w:space="0" w:color="auto"/>
        <w:bottom w:val="none" w:sz="0" w:space="0" w:color="auto"/>
        <w:right w:val="none" w:sz="0" w:space="0" w:color="auto"/>
      </w:divBdr>
    </w:div>
    <w:div w:id="1196818669">
      <w:bodyDiv w:val="1"/>
      <w:marLeft w:val="0"/>
      <w:marRight w:val="0"/>
      <w:marTop w:val="0"/>
      <w:marBottom w:val="0"/>
      <w:divBdr>
        <w:top w:val="none" w:sz="0" w:space="0" w:color="auto"/>
        <w:left w:val="none" w:sz="0" w:space="0" w:color="auto"/>
        <w:bottom w:val="none" w:sz="0" w:space="0" w:color="auto"/>
        <w:right w:val="none" w:sz="0" w:space="0" w:color="auto"/>
      </w:divBdr>
    </w:div>
    <w:div w:id="1196970348">
      <w:bodyDiv w:val="1"/>
      <w:marLeft w:val="0"/>
      <w:marRight w:val="0"/>
      <w:marTop w:val="0"/>
      <w:marBottom w:val="0"/>
      <w:divBdr>
        <w:top w:val="none" w:sz="0" w:space="0" w:color="auto"/>
        <w:left w:val="none" w:sz="0" w:space="0" w:color="auto"/>
        <w:bottom w:val="none" w:sz="0" w:space="0" w:color="auto"/>
        <w:right w:val="none" w:sz="0" w:space="0" w:color="auto"/>
      </w:divBdr>
    </w:div>
    <w:div w:id="1197039661">
      <w:bodyDiv w:val="1"/>
      <w:marLeft w:val="0"/>
      <w:marRight w:val="0"/>
      <w:marTop w:val="0"/>
      <w:marBottom w:val="0"/>
      <w:divBdr>
        <w:top w:val="none" w:sz="0" w:space="0" w:color="auto"/>
        <w:left w:val="none" w:sz="0" w:space="0" w:color="auto"/>
        <w:bottom w:val="none" w:sz="0" w:space="0" w:color="auto"/>
        <w:right w:val="none" w:sz="0" w:space="0" w:color="auto"/>
      </w:divBdr>
    </w:div>
    <w:div w:id="1203598228">
      <w:bodyDiv w:val="1"/>
      <w:marLeft w:val="0"/>
      <w:marRight w:val="0"/>
      <w:marTop w:val="0"/>
      <w:marBottom w:val="0"/>
      <w:divBdr>
        <w:top w:val="none" w:sz="0" w:space="0" w:color="auto"/>
        <w:left w:val="none" w:sz="0" w:space="0" w:color="auto"/>
        <w:bottom w:val="none" w:sz="0" w:space="0" w:color="auto"/>
        <w:right w:val="none" w:sz="0" w:space="0" w:color="auto"/>
      </w:divBdr>
    </w:div>
    <w:div w:id="1204173770">
      <w:bodyDiv w:val="1"/>
      <w:marLeft w:val="0"/>
      <w:marRight w:val="0"/>
      <w:marTop w:val="0"/>
      <w:marBottom w:val="0"/>
      <w:divBdr>
        <w:top w:val="none" w:sz="0" w:space="0" w:color="auto"/>
        <w:left w:val="none" w:sz="0" w:space="0" w:color="auto"/>
        <w:bottom w:val="none" w:sz="0" w:space="0" w:color="auto"/>
        <w:right w:val="none" w:sz="0" w:space="0" w:color="auto"/>
      </w:divBdr>
    </w:div>
    <w:div w:id="1209223591">
      <w:bodyDiv w:val="1"/>
      <w:marLeft w:val="0"/>
      <w:marRight w:val="0"/>
      <w:marTop w:val="0"/>
      <w:marBottom w:val="0"/>
      <w:divBdr>
        <w:top w:val="none" w:sz="0" w:space="0" w:color="auto"/>
        <w:left w:val="none" w:sz="0" w:space="0" w:color="auto"/>
        <w:bottom w:val="none" w:sz="0" w:space="0" w:color="auto"/>
        <w:right w:val="none" w:sz="0" w:space="0" w:color="auto"/>
      </w:divBdr>
    </w:div>
    <w:div w:id="1212225904">
      <w:bodyDiv w:val="1"/>
      <w:marLeft w:val="0"/>
      <w:marRight w:val="0"/>
      <w:marTop w:val="0"/>
      <w:marBottom w:val="0"/>
      <w:divBdr>
        <w:top w:val="none" w:sz="0" w:space="0" w:color="auto"/>
        <w:left w:val="none" w:sz="0" w:space="0" w:color="auto"/>
        <w:bottom w:val="none" w:sz="0" w:space="0" w:color="auto"/>
        <w:right w:val="none" w:sz="0" w:space="0" w:color="auto"/>
      </w:divBdr>
    </w:div>
    <w:div w:id="1215433781">
      <w:bodyDiv w:val="1"/>
      <w:marLeft w:val="0"/>
      <w:marRight w:val="0"/>
      <w:marTop w:val="0"/>
      <w:marBottom w:val="0"/>
      <w:divBdr>
        <w:top w:val="none" w:sz="0" w:space="0" w:color="auto"/>
        <w:left w:val="none" w:sz="0" w:space="0" w:color="auto"/>
        <w:bottom w:val="none" w:sz="0" w:space="0" w:color="auto"/>
        <w:right w:val="none" w:sz="0" w:space="0" w:color="auto"/>
      </w:divBdr>
    </w:div>
    <w:div w:id="1219852456">
      <w:bodyDiv w:val="1"/>
      <w:marLeft w:val="0"/>
      <w:marRight w:val="0"/>
      <w:marTop w:val="0"/>
      <w:marBottom w:val="0"/>
      <w:divBdr>
        <w:top w:val="none" w:sz="0" w:space="0" w:color="auto"/>
        <w:left w:val="none" w:sz="0" w:space="0" w:color="auto"/>
        <w:bottom w:val="none" w:sz="0" w:space="0" w:color="auto"/>
        <w:right w:val="none" w:sz="0" w:space="0" w:color="auto"/>
      </w:divBdr>
    </w:div>
    <w:div w:id="1220634274">
      <w:bodyDiv w:val="1"/>
      <w:marLeft w:val="0"/>
      <w:marRight w:val="0"/>
      <w:marTop w:val="0"/>
      <w:marBottom w:val="0"/>
      <w:divBdr>
        <w:top w:val="none" w:sz="0" w:space="0" w:color="auto"/>
        <w:left w:val="none" w:sz="0" w:space="0" w:color="auto"/>
        <w:bottom w:val="none" w:sz="0" w:space="0" w:color="auto"/>
        <w:right w:val="none" w:sz="0" w:space="0" w:color="auto"/>
      </w:divBdr>
    </w:div>
    <w:div w:id="1224179573">
      <w:bodyDiv w:val="1"/>
      <w:marLeft w:val="0"/>
      <w:marRight w:val="0"/>
      <w:marTop w:val="0"/>
      <w:marBottom w:val="0"/>
      <w:divBdr>
        <w:top w:val="none" w:sz="0" w:space="0" w:color="auto"/>
        <w:left w:val="none" w:sz="0" w:space="0" w:color="auto"/>
        <w:bottom w:val="none" w:sz="0" w:space="0" w:color="auto"/>
        <w:right w:val="none" w:sz="0" w:space="0" w:color="auto"/>
      </w:divBdr>
    </w:div>
    <w:div w:id="1224951913">
      <w:bodyDiv w:val="1"/>
      <w:marLeft w:val="0"/>
      <w:marRight w:val="0"/>
      <w:marTop w:val="0"/>
      <w:marBottom w:val="0"/>
      <w:divBdr>
        <w:top w:val="none" w:sz="0" w:space="0" w:color="auto"/>
        <w:left w:val="none" w:sz="0" w:space="0" w:color="auto"/>
        <w:bottom w:val="none" w:sz="0" w:space="0" w:color="auto"/>
        <w:right w:val="none" w:sz="0" w:space="0" w:color="auto"/>
      </w:divBdr>
    </w:div>
    <w:div w:id="1228996815">
      <w:bodyDiv w:val="1"/>
      <w:marLeft w:val="0"/>
      <w:marRight w:val="0"/>
      <w:marTop w:val="0"/>
      <w:marBottom w:val="0"/>
      <w:divBdr>
        <w:top w:val="none" w:sz="0" w:space="0" w:color="auto"/>
        <w:left w:val="none" w:sz="0" w:space="0" w:color="auto"/>
        <w:bottom w:val="none" w:sz="0" w:space="0" w:color="auto"/>
        <w:right w:val="none" w:sz="0" w:space="0" w:color="auto"/>
      </w:divBdr>
    </w:div>
    <w:div w:id="1230114861">
      <w:bodyDiv w:val="1"/>
      <w:marLeft w:val="0"/>
      <w:marRight w:val="0"/>
      <w:marTop w:val="0"/>
      <w:marBottom w:val="0"/>
      <w:divBdr>
        <w:top w:val="none" w:sz="0" w:space="0" w:color="auto"/>
        <w:left w:val="none" w:sz="0" w:space="0" w:color="auto"/>
        <w:bottom w:val="none" w:sz="0" w:space="0" w:color="auto"/>
        <w:right w:val="none" w:sz="0" w:space="0" w:color="auto"/>
      </w:divBdr>
    </w:div>
    <w:div w:id="1231572544">
      <w:bodyDiv w:val="1"/>
      <w:marLeft w:val="0"/>
      <w:marRight w:val="0"/>
      <w:marTop w:val="0"/>
      <w:marBottom w:val="0"/>
      <w:divBdr>
        <w:top w:val="none" w:sz="0" w:space="0" w:color="auto"/>
        <w:left w:val="none" w:sz="0" w:space="0" w:color="auto"/>
        <w:bottom w:val="none" w:sz="0" w:space="0" w:color="auto"/>
        <w:right w:val="none" w:sz="0" w:space="0" w:color="auto"/>
      </w:divBdr>
    </w:div>
    <w:div w:id="1235167626">
      <w:bodyDiv w:val="1"/>
      <w:marLeft w:val="0"/>
      <w:marRight w:val="0"/>
      <w:marTop w:val="0"/>
      <w:marBottom w:val="0"/>
      <w:divBdr>
        <w:top w:val="none" w:sz="0" w:space="0" w:color="auto"/>
        <w:left w:val="none" w:sz="0" w:space="0" w:color="auto"/>
        <w:bottom w:val="none" w:sz="0" w:space="0" w:color="auto"/>
        <w:right w:val="none" w:sz="0" w:space="0" w:color="auto"/>
      </w:divBdr>
    </w:div>
    <w:div w:id="1236358095">
      <w:bodyDiv w:val="1"/>
      <w:marLeft w:val="0"/>
      <w:marRight w:val="0"/>
      <w:marTop w:val="0"/>
      <w:marBottom w:val="0"/>
      <w:divBdr>
        <w:top w:val="none" w:sz="0" w:space="0" w:color="auto"/>
        <w:left w:val="none" w:sz="0" w:space="0" w:color="auto"/>
        <w:bottom w:val="none" w:sz="0" w:space="0" w:color="auto"/>
        <w:right w:val="none" w:sz="0" w:space="0" w:color="auto"/>
      </w:divBdr>
    </w:div>
    <w:div w:id="1243249079">
      <w:bodyDiv w:val="1"/>
      <w:marLeft w:val="0"/>
      <w:marRight w:val="0"/>
      <w:marTop w:val="0"/>
      <w:marBottom w:val="0"/>
      <w:divBdr>
        <w:top w:val="none" w:sz="0" w:space="0" w:color="auto"/>
        <w:left w:val="none" w:sz="0" w:space="0" w:color="auto"/>
        <w:bottom w:val="none" w:sz="0" w:space="0" w:color="auto"/>
        <w:right w:val="none" w:sz="0" w:space="0" w:color="auto"/>
      </w:divBdr>
    </w:div>
    <w:div w:id="1244877547">
      <w:bodyDiv w:val="1"/>
      <w:marLeft w:val="0"/>
      <w:marRight w:val="0"/>
      <w:marTop w:val="0"/>
      <w:marBottom w:val="0"/>
      <w:divBdr>
        <w:top w:val="none" w:sz="0" w:space="0" w:color="auto"/>
        <w:left w:val="none" w:sz="0" w:space="0" w:color="auto"/>
        <w:bottom w:val="none" w:sz="0" w:space="0" w:color="auto"/>
        <w:right w:val="none" w:sz="0" w:space="0" w:color="auto"/>
      </w:divBdr>
    </w:div>
    <w:div w:id="1246304816">
      <w:bodyDiv w:val="1"/>
      <w:marLeft w:val="0"/>
      <w:marRight w:val="0"/>
      <w:marTop w:val="0"/>
      <w:marBottom w:val="0"/>
      <w:divBdr>
        <w:top w:val="none" w:sz="0" w:space="0" w:color="auto"/>
        <w:left w:val="none" w:sz="0" w:space="0" w:color="auto"/>
        <w:bottom w:val="none" w:sz="0" w:space="0" w:color="auto"/>
        <w:right w:val="none" w:sz="0" w:space="0" w:color="auto"/>
      </w:divBdr>
    </w:div>
    <w:div w:id="1247155207">
      <w:bodyDiv w:val="1"/>
      <w:marLeft w:val="0"/>
      <w:marRight w:val="0"/>
      <w:marTop w:val="0"/>
      <w:marBottom w:val="0"/>
      <w:divBdr>
        <w:top w:val="none" w:sz="0" w:space="0" w:color="auto"/>
        <w:left w:val="none" w:sz="0" w:space="0" w:color="auto"/>
        <w:bottom w:val="none" w:sz="0" w:space="0" w:color="auto"/>
        <w:right w:val="none" w:sz="0" w:space="0" w:color="auto"/>
      </w:divBdr>
    </w:div>
    <w:div w:id="1249079870">
      <w:bodyDiv w:val="1"/>
      <w:marLeft w:val="0"/>
      <w:marRight w:val="0"/>
      <w:marTop w:val="0"/>
      <w:marBottom w:val="0"/>
      <w:divBdr>
        <w:top w:val="none" w:sz="0" w:space="0" w:color="auto"/>
        <w:left w:val="none" w:sz="0" w:space="0" w:color="auto"/>
        <w:bottom w:val="none" w:sz="0" w:space="0" w:color="auto"/>
        <w:right w:val="none" w:sz="0" w:space="0" w:color="auto"/>
      </w:divBdr>
    </w:div>
    <w:div w:id="1249776921">
      <w:bodyDiv w:val="1"/>
      <w:marLeft w:val="0"/>
      <w:marRight w:val="0"/>
      <w:marTop w:val="0"/>
      <w:marBottom w:val="0"/>
      <w:divBdr>
        <w:top w:val="none" w:sz="0" w:space="0" w:color="auto"/>
        <w:left w:val="none" w:sz="0" w:space="0" w:color="auto"/>
        <w:bottom w:val="none" w:sz="0" w:space="0" w:color="auto"/>
        <w:right w:val="none" w:sz="0" w:space="0" w:color="auto"/>
      </w:divBdr>
    </w:div>
    <w:div w:id="1256326351">
      <w:bodyDiv w:val="1"/>
      <w:marLeft w:val="0"/>
      <w:marRight w:val="0"/>
      <w:marTop w:val="0"/>
      <w:marBottom w:val="0"/>
      <w:divBdr>
        <w:top w:val="none" w:sz="0" w:space="0" w:color="auto"/>
        <w:left w:val="none" w:sz="0" w:space="0" w:color="auto"/>
        <w:bottom w:val="none" w:sz="0" w:space="0" w:color="auto"/>
        <w:right w:val="none" w:sz="0" w:space="0" w:color="auto"/>
      </w:divBdr>
    </w:div>
    <w:div w:id="1261139850">
      <w:bodyDiv w:val="1"/>
      <w:marLeft w:val="0"/>
      <w:marRight w:val="0"/>
      <w:marTop w:val="0"/>
      <w:marBottom w:val="0"/>
      <w:divBdr>
        <w:top w:val="none" w:sz="0" w:space="0" w:color="auto"/>
        <w:left w:val="none" w:sz="0" w:space="0" w:color="auto"/>
        <w:bottom w:val="none" w:sz="0" w:space="0" w:color="auto"/>
        <w:right w:val="none" w:sz="0" w:space="0" w:color="auto"/>
      </w:divBdr>
    </w:div>
    <w:div w:id="1265116083">
      <w:bodyDiv w:val="1"/>
      <w:marLeft w:val="0"/>
      <w:marRight w:val="0"/>
      <w:marTop w:val="0"/>
      <w:marBottom w:val="0"/>
      <w:divBdr>
        <w:top w:val="none" w:sz="0" w:space="0" w:color="auto"/>
        <w:left w:val="none" w:sz="0" w:space="0" w:color="auto"/>
        <w:bottom w:val="none" w:sz="0" w:space="0" w:color="auto"/>
        <w:right w:val="none" w:sz="0" w:space="0" w:color="auto"/>
      </w:divBdr>
    </w:div>
    <w:div w:id="1265578058">
      <w:bodyDiv w:val="1"/>
      <w:marLeft w:val="0"/>
      <w:marRight w:val="0"/>
      <w:marTop w:val="0"/>
      <w:marBottom w:val="0"/>
      <w:divBdr>
        <w:top w:val="none" w:sz="0" w:space="0" w:color="auto"/>
        <w:left w:val="none" w:sz="0" w:space="0" w:color="auto"/>
        <w:bottom w:val="none" w:sz="0" w:space="0" w:color="auto"/>
        <w:right w:val="none" w:sz="0" w:space="0" w:color="auto"/>
      </w:divBdr>
    </w:div>
    <w:div w:id="1267036867">
      <w:bodyDiv w:val="1"/>
      <w:marLeft w:val="0"/>
      <w:marRight w:val="0"/>
      <w:marTop w:val="0"/>
      <w:marBottom w:val="0"/>
      <w:divBdr>
        <w:top w:val="none" w:sz="0" w:space="0" w:color="auto"/>
        <w:left w:val="none" w:sz="0" w:space="0" w:color="auto"/>
        <w:bottom w:val="none" w:sz="0" w:space="0" w:color="auto"/>
        <w:right w:val="none" w:sz="0" w:space="0" w:color="auto"/>
      </w:divBdr>
    </w:div>
    <w:div w:id="1267425449">
      <w:bodyDiv w:val="1"/>
      <w:marLeft w:val="0"/>
      <w:marRight w:val="0"/>
      <w:marTop w:val="0"/>
      <w:marBottom w:val="0"/>
      <w:divBdr>
        <w:top w:val="none" w:sz="0" w:space="0" w:color="auto"/>
        <w:left w:val="none" w:sz="0" w:space="0" w:color="auto"/>
        <w:bottom w:val="none" w:sz="0" w:space="0" w:color="auto"/>
        <w:right w:val="none" w:sz="0" w:space="0" w:color="auto"/>
      </w:divBdr>
    </w:div>
    <w:div w:id="1269702366">
      <w:bodyDiv w:val="1"/>
      <w:marLeft w:val="0"/>
      <w:marRight w:val="0"/>
      <w:marTop w:val="0"/>
      <w:marBottom w:val="0"/>
      <w:divBdr>
        <w:top w:val="none" w:sz="0" w:space="0" w:color="auto"/>
        <w:left w:val="none" w:sz="0" w:space="0" w:color="auto"/>
        <w:bottom w:val="none" w:sz="0" w:space="0" w:color="auto"/>
        <w:right w:val="none" w:sz="0" w:space="0" w:color="auto"/>
      </w:divBdr>
    </w:div>
    <w:div w:id="1274677286">
      <w:bodyDiv w:val="1"/>
      <w:marLeft w:val="0"/>
      <w:marRight w:val="0"/>
      <w:marTop w:val="0"/>
      <w:marBottom w:val="0"/>
      <w:divBdr>
        <w:top w:val="none" w:sz="0" w:space="0" w:color="auto"/>
        <w:left w:val="none" w:sz="0" w:space="0" w:color="auto"/>
        <w:bottom w:val="none" w:sz="0" w:space="0" w:color="auto"/>
        <w:right w:val="none" w:sz="0" w:space="0" w:color="auto"/>
      </w:divBdr>
    </w:div>
    <w:div w:id="1276405309">
      <w:bodyDiv w:val="1"/>
      <w:marLeft w:val="0"/>
      <w:marRight w:val="0"/>
      <w:marTop w:val="0"/>
      <w:marBottom w:val="0"/>
      <w:divBdr>
        <w:top w:val="none" w:sz="0" w:space="0" w:color="auto"/>
        <w:left w:val="none" w:sz="0" w:space="0" w:color="auto"/>
        <w:bottom w:val="none" w:sz="0" w:space="0" w:color="auto"/>
        <w:right w:val="none" w:sz="0" w:space="0" w:color="auto"/>
      </w:divBdr>
    </w:div>
    <w:div w:id="1277559834">
      <w:bodyDiv w:val="1"/>
      <w:marLeft w:val="0"/>
      <w:marRight w:val="0"/>
      <w:marTop w:val="0"/>
      <w:marBottom w:val="0"/>
      <w:divBdr>
        <w:top w:val="none" w:sz="0" w:space="0" w:color="auto"/>
        <w:left w:val="none" w:sz="0" w:space="0" w:color="auto"/>
        <w:bottom w:val="none" w:sz="0" w:space="0" w:color="auto"/>
        <w:right w:val="none" w:sz="0" w:space="0" w:color="auto"/>
      </w:divBdr>
    </w:div>
    <w:div w:id="1277983024">
      <w:bodyDiv w:val="1"/>
      <w:marLeft w:val="0"/>
      <w:marRight w:val="0"/>
      <w:marTop w:val="0"/>
      <w:marBottom w:val="0"/>
      <w:divBdr>
        <w:top w:val="none" w:sz="0" w:space="0" w:color="auto"/>
        <w:left w:val="none" w:sz="0" w:space="0" w:color="auto"/>
        <w:bottom w:val="none" w:sz="0" w:space="0" w:color="auto"/>
        <w:right w:val="none" w:sz="0" w:space="0" w:color="auto"/>
      </w:divBdr>
    </w:div>
    <w:div w:id="1278373277">
      <w:bodyDiv w:val="1"/>
      <w:marLeft w:val="0"/>
      <w:marRight w:val="0"/>
      <w:marTop w:val="0"/>
      <w:marBottom w:val="0"/>
      <w:divBdr>
        <w:top w:val="none" w:sz="0" w:space="0" w:color="auto"/>
        <w:left w:val="none" w:sz="0" w:space="0" w:color="auto"/>
        <w:bottom w:val="none" w:sz="0" w:space="0" w:color="auto"/>
        <w:right w:val="none" w:sz="0" w:space="0" w:color="auto"/>
      </w:divBdr>
    </w:div>
    <w:div w:id="1282684402">
      <w:bodyDiv w:val="1"/>
      <w:marLeft w:val="0"/>
      <w:marRight w:val="0"/>
      <w:marTop w:val="0"/>
      <w:marBottom w:val="0"/>
      <w:divBdr>
        <w:top w:val="none" w:sz="0" w:space="0" w:color="auto"/>
        <w:left w:val="none" w:sz="0" w:space="0" w:color="auto"/>
        <w:bottom w:val="none" w:sz="0" w:space="0" w:color="auto"/>
        <w:right w:val="none" w:sz="0" w:space="0" w:color="auto"/>
      </w:divBdr>
    </w:div>
    <w:div w:id="1287203667">
      <w:bodyDiv w:val="1"/>
      <w:marLeft w:val="0"/>
      <w:marRight w:val="0"/>
      <w:marTop w:val="0"/>
      <w:marBottom w:val="0"/>
      <w:divBdr>
        <w:top w:val="none" w:sz="0" w:space="0" w:color="auto"/>
        <w:left w:val="none" w:sz="0" w:space="0" w:color="auto"/>
        <w:bottom w:val="none" w:sz="0" w:space="0" w:color="auto"/>
        <w:right w:val="none" w:sz="0" w:space="0" w:color="auto"/>
      </w:divBdr>
    </w:div>
    <w:div w:id="1288245784">
      <w:bodyDiv w:val="1"/>
      <w:marLeft w:val="0"/>
      <w:marRight w:val="0"/>
      <w:marTop w:val="0"/>
      <w:marBottom w:val="0"/>
      <w:divBdr>
        <w:top w:val="none" w:sz="0" w:space="0" w:color="auto"/>
        <w:left w:val="none" w:sz="0" w:space="0" w:color="auto"/>
        <w:bottom w:val="none" w:sz="0" w:space="0" w:color="auto"/>
        <w:right w:val="none" w:sz="0" w:space="0" w:color="auto"/>
      </w:divBdr>
    </w:div>
    <w:div w:id="1288505240">
      <w:bodyDiv w:val="1"/>
      <w:marLeft w:val="0"/>
      <w:marRight w:val="0"/>
      <w:marTop w:val="0"/>
      <w:marBottom w:val="0"/>
      <w:divBdr>
        <w:top w:val="none" w:sz="0" w:space="0" w:color="auto"/>
        <w:left w:val="none" w:sz="0" w:space="0" w:color="auto"/>
        <w:bottom w:val="none" w:sz="0" w:space="0" w:color="auto"/>
        <w:right w:val="none" w:sz="0" w:space="0" w:color="auto"/>
      </w:divBdr>
    </w:div>
    <w:div w:id="1289967714">
      <w:bodyDiv w:val="1"/>
      <w:marLeft w:val="0"/>
      <w:marRight w:val="0"/>
      <w:marTop w:val="0"/>
      <w:marBottom w:val="0"/>
      <w:divBdr>
        <w:top w:val="none" w:sz="0" w:space="0" w:color="auto"/>
        <w:left w:val="none" w:sz="0" w:space="0" w:color="auto"/>
        <w:bottom w:val="none" w:sz="0" w:space="0" w:color="auto"/>
        <w:right w:val="none" w:sz="0" w:space="0" w:color="auto"/>
      </w:divBdr>
    </w:div>
    <w:div w:id="1290283142">
      <w:bodyDiv w:val="1"/>
      <w:marLeft w:val="0"/>
      <w:marRight w:val="0"/>
      <w:marTop w:val="0"/>
      <w:marBottom w:val="0"/>
      <w:divBdr>
        <w:top w:val="none" w:sz="0" w:space="0" w:color="auto"/>
        <w:left w:val="none" w:sz="0" w:space="0" w:color="auto"/>
        <w:bottom w:val="none" w:sz="0" w:space="0" w:color="auto"/>
        <w:right w:val="none" w:sz="0" w:space="0" w:color="auto"/>
      </w:divBdr>
    </w:div>
    <w:div w:id="1296839854">
      <w:bodyDiv w:val="1"/>
      <w:marLeft w:val="0"/>
      <w:marRight w:val="0"/>
      <w:marTop w:val="0"/>
      <w:marBottom w:val="0"/>
      <w:divBdr>
        <w:top w:val="none" w:sz="0" w:space="0" w:color="auto"/>
        <w:left w:val="none" w:sz="0" w:space="0" w:color="auto"/>
        <w:bottom w:val="none" w:sz="0" w:space="0" w:color="auto"/>
        <w:right w:val="none" w:sz="0" w:space="0" w:color="auto"/>
      </w:divBdr>
    </w:div>
    <w:div w:id="1298606298">
      <w:bodyDiv w:val="1"/>
      <w:marLeft w:val="0"/>
      <w:marRight w:val="0"/>
      <w:marTop w:val="0"/>
      <w:marBottom w:val="0"/>
      <w:divBdr>
        <w:top w:val="none" w:sz="0" w:space="0" w:color="auto"/>
        <w:left w:val="none" w:sz="0" w:space="0" w:color="auto"/>
        <w:bottom w:val="none" w:sz="0" w:space="0" w:color="auto"/>
        <w:right w:val="none" w:sz="0" w:space="0" w:color="auto"/>
      </w:divBdr>
    </w:div>
    <w:div w:id="1298990564">
      <w:bodyDiv w:val="1"/>
      <w:marLeft w:val="0"/>
      <w:marRight w:val="0"/>
      <w:marTop w:val="0"/>
      <w:marBottom w:val="0"/>
      <w:divBdr>
        <w:top w:val="none" w:sz="0" w:space="0" w:color="auto"/>
        <w:left w:val="none" w:sz="0" w:space="0" w:color="auto"/>
        <w:bottom w:val="none" w:sz="0" w:space="0" w:color="auto"/>
        <w:right w:val="none" w:sz="0" w:space="0" w:color="auto"/>
      </w:divBdr>
    </w:div>
    <w:div w:id="1301812214">
      <w:bodyDiv w:val="1"/>
      <w:marLeft w:val="0"/>
      <w:marRight w:val="0"/>
      <w:marTop w:val="0"/>
      <w:marBottom w:val="0"/>
      <w:divBdr>
        <w:top w:val="none" w:sz="0" w:space="0" w:color="auto"/>
        <w:left w:val="none" w:sz="0" w:space="0" w:color="auto"/>
        <w:bottom w:val="none" w:sz="0" w:space="0" w:color="auto"/>
        <w:right w:val="none" w:sz="0" w:space="0" w:color="auto"/>
      </w:divBdr>
    </w:div>
    <w:div w:id="1305311174">
      <w:bodyDiv w:val="1"/>
      <w:marLeft w:val="0"/>
      <w:marRight w:val="0"/>
      <w:marTop w:val="0"/>
      <w:marBottom w:val="0"/>
      <w:divBdr>
        <w:top w:val="none" w:sz="0" w:space="0" w:color="auto"/>
        <w:left w:val="none" w:sz="0" w:space="0" w:color="auto"/>
        <w:bottom w:val="none" w:sz="0" w:space="0" w:color="auto"/>
        <w:right w:val="none" w:sz="0" w:space="0" w:color="auto"/>
      </w:divBdr>
    </w:div>
    <w:div w:id="1307583513">
      <w:bodyDiv w:val="1"/>
      <w:marLeft w:val="0"/>
      <w:marRight w:val="0"/>
      <w:marTop w:val="0"/>
      <w:marBottom w:val="0"/>
      <w:divBdr>
        <w:top w:val="none" w:sz="0" w:space="0" w:color="auto"/>
        <w:left w:val="none" w:sz="0" w:space="0" w:color="auto"/>
        <w:bottom w:val="none" w:sz="0" w:space="0" w:color="auto"/>
        <w:right w:val="none" w:sz="0" w:space="0" w:color="auto"/>
      </w:divBdr>
    </w:div>
    <w:div w:id="1308169675">
      <w:bodyDiv w:val="1"/>
      <w:marLeft w:val="0"/>
      <w:marRight w:val="0"/>
      <w:marTop w:val="0"/>
      <w:marBottom w:val="0"/>
      <w:divBdr>
        <w:top w:val="none" w:sz="0" w:space="0" w:color="auto"/>
        <w:left w:val="none" w:sz="0" w:space="0" w:color="auto"/>
        <w:bottom w:val="none" w:sz="0" w:space="0" w:color="auto"/>
        <w:right w:val="none" w:sz="0" w:space="0" w:color="auto"/>
      </w:divBdr>
    </w:div>
    <w:div w:id="1311399366">
      <w:bodyDiv w:val="1"/>
      <w:marLeft w:val="0"/>
      <w:marRight w:val="0"/>
      <w:marTop w:val="0"/>
      <w:marBottom w:val="0"/>
      <w:divBdr>
        <w:top w:val="none" w:sz="0" w:space="0" w:color="auto"/>
        <w:left w:val="none" w:sz="0" w:space="0" w:color="auto"/>
        <w:bottom w:val="none" w:sz="0" w:space="0" w:color="auto"/>
        <w:right w:val="none" w:sz="0" w:space="0" w:color="auto"/>
      </w:divBdr>
    </w:div>
    <w:div w:id="1314411262">
      <w:bodyDiv w:val="1"/>
      <w:marLeft w:val="0"/>
      <w:marRight w:val="0"/>
      <w:marTop w:val="0"/>
      <w:marBottom w:val="0"/>
      <w:divBdr>
        <w:top w:val="none" w:sz="0" w:space="0" w:color="auto"/>
        <w:left w:val="none" w:sz="0" w:space="0" w:color="auto"/>
        <w:bottom w:val="none" w:sz="0" w:space="0" w:color="auto"/>
        <w:right w:val="none" w:sz="0" w:space="0" w:color="auto"/>
      </w:divBdr>
    </w:div>
    <w:div w:id="1314717975">
      <w:bodyDiv w:val="1"/>
      <w:marLeft w:val="0"/>
      <w:marRight w:val="0"/>
      <w:marTop w:val="0"/>
      <w:marBottom w:val="0"/>
      <w:divBdr>
        <w:top w:val="none" w:sz="0" w:space="0" w:color="auto"/>
        <w:left w:val="none" w:sz="0" w:space="0" w:color="auto"/>
        <w:bottom w:val="none" w:sz="0" w:space="0" w:color="auto"/>
        <w:right w:val="none" w:sz="0" w:space="0" w:color="auto"/>
      </w:divBdr>
    </w:div>
    <w:div w:id="1314874112">
      <w:bodyDiv w:val="1"/>
      <w:marLeft w:val="0"/>
      <w:marRight w:val="0"/>
      <w:marTop w:val="0"/>
      <w:marBottom w:val="0"/>
      <w:divBdr>
        <w:top w:val="none" w:sz="0" w:space="0" w:color="auto"/>
        <w:left w:val="none" w:sz="0" w:space="0" w:color="auto"/>
        <w:bottom w:val="none" w:sz="0" w:space="0" w:color="auto"/>
        <w:right w:val="none" w:sz="0" w:space="0" w:color="auto"/>
      </w:divBdr>
    </w:div>
    <w:div w:id="1318077251">
      <w:bodyDiv w:val="1"/>
      <w:marLeft w:val="0"/>
      <w:marRight w:val="0"/>
      <w:marTop w:val="0"/>
      <w:marBottom w:val="0"/>
      <w:divBdr>
        <w:top w:val="none" w:sz="0" w:space="0" w:color="auto"/>
        <w:left w:val="none" w:sz="0" w:space="0" w:color="auto"/>
        <w:bottom w:val="none" w:sz="0" w:space="0" w:color="auto"/>
        <w:right w:val="none" w:sz="0" w:space="0" w:color="auto"/>
      </w:divBdr>
    </w:div>
    <w:div w:id="1318339606">
      <w:bodyDiv w:val="1"/>
      <w:marLeft w:val="0"/>
      <w:marRight w:val="0"/>
      <w:marTop w:val="0"/>
      <w:marBottom w:val="0"/>
      <w:divBdr>
        <w:top w:val="none" w:sz="0" w:space="0" w:color="auto"/>
        <w:left w:val="none" w:sz="0" w:space="0" w:color="auto"/>
        <w:bottom w:val="none" w:sz="0" w:space="0" w:color="auto"/>
        <w:right w:val="none" w:sz="0" w:space="0" w:color="auto"/>
      </w:divBdr>
    </w:div>
    <w:div w:id="1319186366">
      <w:bodyDiv w:val="1"/>
      <w:marLeft w:val="0"/>
      <w:marRight w:val="0"/>
      <w:marTop w:val="0"/>
      <w:marBottom w:val="0"/>
      <w:divBdr>
        <w:top w:val="none" w:sz="0" w:space="0" w:color="auto"/>
        <w:left w:val="none" w:sz="0" w:space="0" w:color="auto"/>
        <w:bottom w:val="none" w:sz="0" w:space="0" w:color="auto"/>
        <w:right w:val="none" w:sz="0" w:space="0" w:color="auto"/>
      </w:divBdr>
    </w:div>
    <w:div w:id="1321616012">
      <w:bodyDiv w:val="1"/>
      <w:marLeft w:val="0"/>
      <w:marRight w:val="0"/>
      <w:marTop w:val="0"/>
      <w:marBottom w:val="0"/>
      <w:divBdr>
        <w:top w:val="none" w:sz="0" w:space="0" w:color="auto"/>
        <w:left w:val="none" w:sz="0" w:space="0" w:color="auto"/>
        <w:bottom w:val="none" w:sz="0" w:space="0" w:color="auto"/>
        <w:right w:val="none" w:sz="0" w:space="0" w:color="auto"/>
      </w:divBdr>
    </w:div>
    <w:div w:id="1322854922">
      <w:bodyDiv w:val="1"/>
      <w:marLeft w:val="0"/>
      <w:marRight w:val="0"/>
      <w:marTop w:val="0"/>
      <w:marBottom w:val="0"/>
      <w:divBdr>
        <w:top w:val="none" w:sz="0" w:space="0" w:color="auto"/>
        <w:left w:val="none" w:sz="0" w:space="0" w:color="auto"/>
        <w:bottom w:val="none" w:sz="0" w:space="0" w:color="auto"/>
        <w:right w:val="none" w:sz="0" w:space="0" w:color="auto"/>
      </w:divBdr>
    </w:div>
    <w:div w:id="1326015229">
      <w:bodyDiv w:val="1"/>
      <w:marLeft w:val="0"/>
      <w:marRight w:val="0"/>
      <w:marTop w:val="0"/>
      <w:marBottom w:val="0"/>
      <w:divBdr>
        <w:top w:val="none" w:sz="0" w:space="0" w:color="auto"/>
        <w:left w:val="none" w:sz="0" w:space="0" w:color="auto"/>
        <w:bottom w:val="none" w:sz="0" w:space="0" w:color="auto"/>
        <w:right w:val="none" w:sz="0" w:space="0" w:color="auto"/>
      </w:divBdr>
    </w:div>
    <w:div w:id="1327587180">
      <w:bodyDiv w:val="1"/>
      <w:marLeft w:val="0"/>
      <w:marRight w:val="0"/>
      <w:marTop w:val="0"/>
      <w:marBottom w:val="0"/>
      <w:divBdr>
        <w:top w:val="none" w:sz="0" w:space="0" w:color="auto"/>
        <w:left w:val="none" w:sz="0" w:space="0" w:color="auto"/>
        <w:bottom w:val="none" w:sz="0" w:space="0" w:color="auto"/>
        <w:right w:val="none" w:sz="0" w:space="0" w:color="auto"/>
      </w:divBdr>
    </w:div>
    <w:div w:id="1330254012">
      <w:bodyDiv w:val="1"/>
      <w:marLeft w:val="0"/>
      <w:marRight w:val="0"/>
      <w:marTop w:val="0"/>
      <w:marBottom w:val="0"/>
      <w:divBdr>
        <w:top w:val="none" w:sz="0" w:space="0" w:color="auto"/>
        <w:left w:val="none" w:sz="0" w:space="0" w:color="auto"/>
        <w:bottom w:val="none" w:sz="0" w:space="0" w:color="auto"/>
        <w:right w:val="none" w:sz="0" w:space="0" w:color="auto"/>
      </w:divBdr>
    </w:div>
    <w:div w:id="1333600800">
      <w:bodyDiv w:val="1"/>
      <w:marLeft w:val="0"/>
      <w:marRight w:val="0"/>
      <w:marTop w:val="0"/>
      <w:marBottom w:val="0"/>
      <w:divBdr>
        <w:top w:val="none" w:sz="0" w:space="0" w:color="auto"/>
        <w:left w:val="none" w:sz="0" w:space="0" w:color="auto"/>
        <w:bottom w:val="none" w:sz="0" w:space="0" w:color="auto"/>
        <w:right w:val="none" w:sz="0" w:space="0" w:color="auto"/>
      </w:divBdr>
    </w:div>
    <w:div w:id="1335692484">
      <w:bodyDiv w:val="1"/>
      <w:marLeft w:val="0"/>
      <w:marRight w:val="0"/>
      <w:marTop w:val="0"/>
      <w:marBottom w:val="0"/>
      <w:divBdr>
        <w:top w:val="none" w:sz="0" w:space="0" w:color="auto"/>
        <w:left w:val="none" w:sz="0" w:space="0" w:color="auto"/>
        <w:bottom w:val="none" w:sz="0" w:space="0" w:color="auto"/>
        <w:right w:val="none" w:sz="0" w:space="0" w:color="auto"/>
      </w:divBdr>
    </w:div>
    <w:div w:id="1336305424">
      <w:bodyDiv w:val="1"/>
      <w:marLeft w:val="0"/>
      <w:marRight w:val="0"/>
      <w:marTop w:val="0"/>
      <w:marBottom w:val="0"/>
      <w:divBdr>
        <w:top w:val="none" w:sz="0" w:space="0" w:color="auto"/>
        <w:left w:val="none" w:sz="0" w:space="0" w:color="auto"/>
        <w:bottom w:val="none" w:sz="0" w:space="0" w:color="auto"/>
        <w:right w:val="none" w:sz="0" w:space="0" w:color="auto"/>
      </w:divBdr>
    </w:div>
    <w:div w:id="1338070222">
      <w:bodyDiv w:val="1"/>
      <w:marLeft w:val="0"/>
      <w:marRight w:val="0"/>
      <w:marTop w:val="0"/>
      <w:marBottom w:val="0"/>
      <w:divBdr>
        <w:top w:val="none" w:sz="0" w:space="0" w:color="auto"/>
        <w:left w:val="none" w:sz="0" w:space="0" w:color="auto"/>
        <w:bottom w:val="none" w:sz="0" w:space="0" w:color="auto"/>
        <w:right w:val="none" w:sz="0" w:space="0" w:color="auto"/>
      </w:divBdr>
    </w:div>
    <w:div w:id="1339694574">
      <w:bodyDiv w:val="1"/>
      <w:marLeft w:val="0"/>
      <w:marRight w:val="0"/>
      <w:marTop w:val="0"/>
      <w:marBottom w:val="0"/>
      <w:divBdr>
        <w:top w:val="none" w:sz="0" w:space="0" w:color="auto"/>
        <w:left w:val="none" w:sz="0" w:space="0" w:color="auto"/>
        <w:bottom w:val="none" w:sz="0" w:space="0" w:color="auto"/>
        <w:right w:val="none" w:sz="0" w:space="0" w:color="auto"/>
      </w:divBdr>
    </w:div>
    <w:div w:id="1339891427">
      <w:bodyDiv w:val="1"/>
      <w:marLeft w:val="0"/>
      <w:marRight w:val="0"/>
      <w:marTop w:val="0"/>
      <w:marBottom w:val="0"/>
      <w:divBdr>
        <w:top w:val="none" w:sz="0" w:space="0" w:color="auto"/>
        <w:left w:val="none" w:sz="0" w:space="0" w:color="auto"/>
        <w:bottom w:val="none" w:sz="0" w:space="0" w:color="auto"/>
        <w:right w:val="none" w:sz="0" w:space="0" w:color="auto"/>
      </w:divBdr>
    </w:div>
    <w:div w:id="1340961584">
      <w:bodyDiv w:val="1"/>
      <w:marLeft w:val="0"/>
      <w:marRight w:val="0"/>
      <w:marTop w:val="0"/>
      <w:marBottom w:val="0"/>
      <w:divBdr>
        <w:top w:val="none" w:sz="0" w:space="0" w:color="auto"/>
        <w:left w:val="none" w:sz="0" w:space="0" w:color="auto"/>
        <w:bottom w:val="none" w:sz="0" w:space="0" w:color="auto"/>
        <w:right w:val="none" w:sz="0" w:space="0" w:color="auto"/>
      </w:divBdr>
    </w:div>
    <w:div w:id="1341005904">
      <w:bodyDiv w:val="1"/>
      <w:marLeft w:val="0"/>
      <w:marRight w:val="0"/>
      <w:marTop w:val="0"/>
      <w:marBottom w:val="0"/>
      <w:divBdr>
        <w:top w:val="none" w:sz="0" w:space="0" w:color="auto"/>
        <w:left w:val="none" w:sz="0" w:space="0" w:color="auto"/>
        <w:bottom w:val="none" w:sz="0" w:space="0" w:color="auto"/>
        <w:right w:val="none" w:sz="0" w:space="0" w:color="auto"/>
      </w:divBdr>
    </w:div>
    <w:div w:id="1341739482">
      <w:bodyDiv w:val="1"/>
      <w:marLeft w:val="0"/>
      <w:marRight w:val="0"/>
      <w:marTop w:val="0"/>
      <w:marBottom w:val="0"/>
      <w:divBdr>
        <w:top w:val="none" w:sz="0" w:space="0" w:color="auto"/>
        <w:left w:val="none" w:sz="0" w:space="0" w:color="auto"/>
        <w:bottom w:val="none" w:sz="0" w:space="0" w:color="auto"/>
        <w:right w:val="none" w:sz="0" w:space="0" w:color="auto"/>
      </w:divBdr>
    </w:div>
    <w:div w:id="1348291808">
      <w:bodyDiv w:val="1"/>
      <w:marLeft w:val="0"/>
      <w:marRight w:val="0"/>
      <w:marTop w:val="0"/>
      <w:marBottom w:val="0"/>
      <w:divBdr>
        <w:top w:val="none" w:sz="0" w:space="0" w:color="auto"/>
        <w:left w:val="none" w:sz="0" w:space="0" w:color="auto"/>
        <w:bottom w:val="none" w:sz="0" w:space="0" w:color="auto"/>
        <w:right w:val="none" w:sz="0" w:space="0" w:color="auto"/>
      </w:divBdr>
    </w:div>
    <w:div w:id="1352419489">
      <w:bodyDiv w:val="1"/>
      <w:marLeft w:val="0"/>
      <w:marRight w:val="0"/>
      <w:marTop w:val="0"/>
      <w:marBottom w:val="0"/>
      <w:divBdr>
        <w:top w:val="none" w:sz="0" w:space="0" w:color="auto"/>
        <w:left w:val="none" w:sz="0" w:space="0" w:color="auto"/>
        <w:bottom w:val="none" w:sz="0" w:space="0" w:color="auto"/>
        <w:right w:val="none" w:sz="0" w:space="0" w:color="auto"/>
      </w:divBdr>
    </w:div>
    <w:div w:id="1355768970">
      <w:bodyDiv w:val="1"/>
      <w:marLeft w:val="0"/>
      <w:marRight w:val="0"/>
      <w:marTop w:val="0"/>
      <w:marBottom w:val="0"/>
      <w:divBdr>
        <w:top w:val="none" w:sz="0" w:space="0" w:color="auto"/>
        <w:left w:val="none" w:sz="0" w:space="0" w:color="auto"/>
        <w:bottom w:val="none" w:sz="0" w:space="0" w:color="auto"/>
        <w:right w:val="none" w:sz="0" w:space="0" w:color="auto"/>
      </w:divBdr>
    </w:div>
    <w:div w:id="1356073640">
      <w:bodyDiv w:val="1"/>
      <w:marLeft w:val="0"/>
      <w:marRight w:val="0"/>
      <w:marTop w:val="0"/>
      <w:marBottom w:val="0"/>
      <w:divBdr>
        <w:top w:val="none" w:sz="0" w:space="0" w:color="auto"/>
        <w:left w:val="none" w:sz="0" w:space="0" w:color="auto"/>
        <w:bottom w:val="none" w:sz="0" w:space="0" w:color="auto"/>
        <w:right w:val="none" w:sz="0" w:space="0" w:color="auto"/>
      </w:divBdr>
    </w:div>
    <w:div w:id="1364749016">
      <w:bodyDiv w:val="1"/>
      <w:marLeft w:val="0"/>
      <w:marRight w:val="0"/>
      <w:marTop w:val="0"/>
      <w:marBottom w:val="0"/>
      <w:divBdr>
        <w:top w:val="none" w:sz="0" w:space="0" w:color="auto"/>
        <w:left w:val="none" w:sz="0" w:space="0" w:color="auto"/>
        <w:bottom w:val="none" w:sz="0" w:space="0" w:color="auto"/>
        <w:right w:val="none" w:sz="0" w:space="0" w:color="auto"/>
      </w:divBdr>
    </w:div>
    <w:div w:id="1367103393">
      <w:bodyDiv w:val="1"/>
      <w:marLeft w:val="0"/>
      <w:marRight w:val="0"/>
      <w:marTop w:val="0"/>
      <w:marBottom w:val="0"/>
      <w:divBdr>
        <w:top w:val="none" w:sz="0" w:space="0" w:color="auto"/>
        <w:left w:val="none" w:sz="0" w:space="0" w:color="auto"/>
        <w:bottom w:val="none" w:sz="0" w:space="0" w:color="auto"/>
        <w:right w:val="none" w:sz="0" w:space="0" w:color="auto"/>
      </w:divBdr>
    </w:div>
    <w:div w:id="1368068657">
      <w:bodyDiv w:val="1"/>
      <w:marLeft w:val="0"/>
      <w:marRight w:val="0"/>
      <w:marTop w:val="0"/>
      <w:marBottom w:val="0"/>
      <w:divBdr>
        <w:top w:val="none" w:sz="0" w:space="0" w:color="auto"/>
        <w:left w:val="none" w:sz="0" w:space="0" w:color="auto"/>
        <w:bottom w:val="none" w:sz="0" w:space="0" w:color="auto"/>
        <w:right w:val="none" w:sz="0" w:space="0" w:color="auto"/>
      </w:divBdr>
    </w:div>
    <w:div w:id="1374650108">
      <w:bodyDiv w:val="1"/>
      <w:marLeft w:val="0"/>
      <w:marRight w:val="0"/>
      <w:marTop w:val="0"/>
      <w:marBottom w:val="0"/>
      <w:divBdr>
        <w:top w:val="none" w:sz="0" w:space="0" w:color="auto"/>
        <w:left w:val="none" w:sz="0" w:space="0" w:color="auto"/>
        <w:bottom w:val="none" w:sz="0" w:space="0" w:color="auto"/>
        <w:right w:val="none" w:sz="0" w:space="0" w:color="auto"/>
      </w:divBdr>
    </w:div>
    <w:div w:id="1375806743">
      <w:bodyDiv w:val="1"/>
      <w:marLeft w:val="0"/>
      <w:marRight w:val="0"/>
      <w:marTop w:val="0"/>
      <w:marBottom w:val="0"/>
      <w:divBdr>
        <w:top w:val="none" w:sz="0" w:space="0" w:color="auto"/>
        <w:left w:val="none" w:sz="0" w:space="0" w:color="auto"/>
        <w:bottom w:val="none" w:sz="0" w:space="0" w:color="auto"/>
        <w:right w:val="none" w:sz="0" w:space="0" w:color="auto"/>
      </w:divBdr>
    </w:div>
    <w:div w:id="1376926174">
      <w:bodyDiv w:val="1"/>
      <w:marLeft w:val="0"/>
      <w:marRight w:val="0"/>
      <w:marTop w:val="0"/>
      <w:marBottom w:val="0"/>
      <w:divBdr>
        <w:top w:val="none" w:sz="0" w:space="0" w:color="auto"/>
        <w:left w:val="none" w:sz="0" w:space="0" w:color="auto"/>
        <w:bottom w:val="none" w:sz="0" w:space="0" w:color="auto"/>
        <w:right w:val="none" w:sz="0" w:space="0" w:color="auto"/>
      </w:divBdr>
    </w:div>
    <w:div w:id="1376927307">
      <w:bodyDiv w:val="1"/>
      <w:marLeft w:val="0"/>
      <w:marRight w:val="0"/>
      <w:marTop w:val="0"/>
      <w:marBottom w:val="0"/>
      <w:divBdr>
        <w:top w:val="none" w:sz="0" w:space="0" w:color="auto"/>
        <w:left w:val="none" w:sz="0" w:space="0" w:color="auto"/>
        <w:bottom w:val="none" w:sz="0" w:space="0" w:color="auto"/>
        <w:right w:val="none" w:sz="0" w:space="0" w:color="auto"/>
      </w:divBdr>
    </w:div>
    <w:div w:id="1377315491">
      <w:bodyDiv w:val="1"/>
      <w:marLeft w:val="0"/>
      <w:marRight w:val="0"/>
      <w:marTop w:val="0"/>
      <w:marBottom w:val="0"/>
      <w:divBdr>
        <w:top w:val="none" w:sz="0" w:space="0" w:color="auto"/>
        <w:left w:val="none" w:sz="0" w:space="0" w:color="auto"/>
        <w:bottom w:val="none" w:sz="0" w:space="0" w:color="auto"/>
        <w:right w:val="none" w:sz="0" w:space="0" w:color="auto"/>
      </w:divBdr>
    </w:div>
    <w:div w:id="1382169544">
      <w:bodyDiv w:val="1"/>
      <w:marLeft w:val="0"/>
      <w:marRight w:val="0"/>
      <w:marTop w:val="0"/>
      <w:marBottom w:val="0"/>
      <w:divBdr>
        <w:top w:val="none" w:sz="0" w:space="0" w:color="auto"/>
        <w:left w:val="none" w:sz="0" w:space="0" w:color="auto"/>
        <w:bottom w:val="none" w:sz="0" w:space="0" w:color="auto"/>
        <w:right w:val="none" w:sz="0" w:space="0" w:color="auto"/>
      </w:divBdr>
    </w:div>
    <w:div w:id="1385644298">
      <w:bodyDiv w:val="1"/>
      <w:marLeft w:val="0"/>
      <w:marRight w:val="0"/>
      <w:marTop w:val="0"/>
      <w:marBottom w:val="0"/>
      <w:divBdr>
        <w:top w:val="none" w:sz="0" w:space="0" w:color="auto"/>
        <w:left w:val="none" w:sz="0" w:space="0" w:color="auto"/>
        <w:bottom w:val="none" w:sz="0" w:space="0" w:color="auto"/>
        <w:right w:val="none" w:sz="0" w:space="0" w:color="auto"/>
      </w:divBdr>
    </w:div>
    <w:div w:id="1387531752">
      <w:bodyDiv w:val="1"/>
      <w:marLeft w:val="0"/>
      <w:marRight w:val="0"/>
      <w:marTop w:val="0"/>
      <w:marBottom w:val="0"/>
      <w:divBdr>
        <w:top w:val="none" w:sz="0" w:space="0" w:color="auto"/>
        <w:left w:val="none" w:sz="0" w:space="0" w:color="auto"/>
        <w:bottom w:val="none" w:sz="0" w:space="0" w:color="auto"/>
        <w:right w:val="none" w:sz="0" w:space="0" w:color="auto"/>
      </w:divBdr>
    </w:div>
    <w:div w:id="1387681049">
      <w:bodyDiv w:val="1"/>
      <w:marLeft w:val="0"/>
      <w:marRight w:val="0"/>
      <w:marTop w:val="0"/>
      <w:marBottom w:val="0"/>
      <w:divBdr>
        <w:top w:val="none" w:sz="0" w:space="0" w:color="auto"/>
        <w:left w:val="none" w:sz="0" w:space="0" w:color="auto"/>
        <w:bottom w:val="none" w:sz="0" w:space="0" w:color="auto"/>
        <w:right w:val="none" w:sz="0" w:space="0" w:color="auto"/>
      </w:divBdr>
    </w:div>
    <w:div w:id="1388918807">
      <w:bodyDiv w:val="1"/>
      <w:marLeft w:val="0"/>
      <w:marRight w:val="0"/>
      <w:marTop w:val="0"/>
      <w:marBottom w:val="0"/>
      <w:divBdr>
        <w:top w:val="none" w:sz="0" w:space="0" w:color="auto"/>
        <w:left w:val="none" w:sz="0" w:space="0" w:color="auto"/>
        <w:bottom w:val="none" w:sz="0" w:space="0" w:color="auto"/>
        <w:right w:val="none" w:sz="0" w:space="0" w:color="auto"/>
      </w:divBdr>
    </w:div>
    <w:div w:id="1389960723">
      <w:bodyDiv w:val="1"/>
      <w:marLeft w:val="0"/>
      <w:marRight w:val="0"/>
      <w:marTop w:val="0"/>
      <w:marBottom w:val="0"/>
      <w:divBdr>
        <w:top w:val="none" w:sz="0" w:space="0" w:color="auto"/>
        <w:left w:val="none" w:sz="0" w:space="0" w:color="auto"/>
        <w:bottom w:val="none" w:sz="0" w:space="0" w:color="auto"/>
        <w:right w:val="none" w:sz="0" w:space="0" w:color="auto"/>
      </w:divBdr>
    </w:div>
    <w:div w:id="1390422575">
      <w:bodyDiv w:val="1"/>
      <w:marLeft w:val="0"/>
      <w:marRight w:val="0"/>
      <w:marTop w:val="0"/>
      <w:marBottom w:val="0"/>
      <w:divBdr>
        <w:top w:val="none" w:sz="0" w:space="0" w:color="auto"/>
        <w:left w:val="none" w:sz="0" w:space="0" w:color="auto"/>
        <w:bottom w:val="none" w:sz="0" w:space="0" w:color="auto"/>
        <w:right w:val="none" w:sz="0" w:space="0" w:color="auto"/>
      </w:divBdr>
    </w:div>
    <w:div w:id="1399665799">
      <w:bodyDiv w:val="1"/>
      <w:marLeft w:val="0"/>
      <w:marRight w:val="0"/>
      <w:marTop w:val="0"/>
      <w:marBottom w:val="0"/>
      <w:divBdr>
        <w:top w:val="none" w:sz="0" w:space="0" w:color="auto"/>
        <w:left w:val="none" w:sz="0" w:space="0" w:color="auto"/>
        <w:bottom w:val="none" w:sz="0" w:space="0" w:color="auto"/>
        <w:right w:val="none" w:sz="0" w:space="0" w:color="auto"/>
      </w:divBdr>
    </w:div>
    <w:div w:id="1399672777">
      <w:bodyDiv w:val="1"/>
      <w:marLeft w:val="0"/>
      <w:marRight w:val="0"/>
      <w:marTop w:val="0"/>
      <w:marBottom w:val="0"/>
      <w:divBdr>
        <w:top w:val="none" w:sz="0" w:space="0" w:color="auto"/>
        <w:left w:val="none" w:sz="0" w:space="0" w:color="auto"/>
        <w:bottom w:val="none" w:sz="0" w:space="0" w:color="auto"/>
        <w:right w:val="none" w:sz="0" w:space="0" w:color="auto"/>
      </w:divBdr>
    </w:div>
    <w:div w:id="1403676801">
      <w:bodyDiv w:val="1"/>
      <w:marLeft w:val="0"/>
      <w:marRight w:val="0"/>
      <w:marTop w:val="0"/>
      <w:marBottom w:val="0"/>
      <w:divBdr>
        <w:top w:val="none" w:sz="0" w:space="0" w:color="auto"/>
        <w:left w:val="none" w:sz="0" w:space="0" w:color="auto"/>
        <w:bottom w:val="none" w:sz="0" w:space="0" w:color="auto"/>
        <w:right w:val="none" w:sz="0" w:space="0" w:color="auto"/>
      </w:divBdr>
    </w:div>
    <w:div w:id="1405223765">
      <w:bodyDiv w:val="1"/>
      <w:marLeft w:val="0"/>
      <w:marRight w:val="0"/>
      <w:marTop w:val="0"/>
      <w:marBottom w:val="0"/>
      <w:divBdr>
        <w:top w:val="none" w:sz="0" w:space="0" w:color="auto"/>
        <w:left w:val="none" w:sz="0" w:space="0" w:color="auto"/>
        <w:bottom w:val="none" w:sz="0" w:space="0" w:color="auto"/>
        <w:right w:val="none" w:sz="0" w:space="0" w:color="auto"/>
      </w:divBdr>
    </w:div>
    <w:div w:id="1406536171">
      <w:bodyDiv w:val="1"/>
      <w:marLeft w:val="0"/>
      <w:marRight w:val="0"/>
      <w:marTop w:val="0"/>
      <w:marBottom w:val="0"/>
      <w:divBdr>
        <w:top w:val="none" w:sz="0" w:space="0" w:color="auto"/>
        <w:left w:val="none" w:sz="0" w:space="0" w:color="auto"/>
        <w:bottom w:val="none" w:sz="0" w:space="0" w:color="auto"/>
        <w:right w:val="none" w:sz="0" w:space="0" w:color="auto"/>
      </w:divBdr>
    </w:div>
    <w:div w:id="1407260032">
      <w:bodyDiv w:val="1"/>
      <w:marLeft w:val="0"/>
      <w:marRight w:val="0"/>
      <w:marTop w:val="0"/>
      <w:marBottom w:val="0"/>
      <w:divBdr>
        <w:top w:val="none" w:sz="0" w:space="0" w:color="auto"/>
        <w:left w:val="none" w:sz="0" w:space="0" w:color="auto"/>
        <w:bottom w:val="none" w:sz="0" w:space="0" w:color="auto"/>
        <w:right w:val="none" w:sz="0" w:space="0" w:color="auto"/>
      </w:divBdr>
    </w:div>
    <w:div w:id="1411462016">
      <w:bodyDiv w:val="1"/>
      <w:marLeft w:val="0"/>
      <w:marRight w:val="0"/>
      <w:marTop w:val="0"/>
      <w:marBottom w:val="0"/>
      <w:divBdr>
        <w:top w:val="none" w:sz="0" w:space="0" w:color="auto"/>
        <w:left w:val="none" w:sz="0" w:space="0" w:color="auto"/>
        <w:bottom w:val="none" w:sz="0" w:space="0" w:color="auto"/>
        <w:right w:val="none" w:sz="0" w:space="0" w:color="auto"/>
      </w:divBdr>
    </w:div>
    <w:div w:id="1411735283">
      <w:bodyDiv w:val="1"/>
      <w:marLeft w:val="0"/>
      <w:marRight w:val="0"/>
      <w:marTop w:val="0"/>
      <w:marBottom w:val="0"/>
      <w:divBdr>
        <w:top w:val="none" w:sz="0" w:space="0" w:color="auto"/>
        <w:left w:val="none" w:sz="0" w:space="0" w:color="auto"/>
        <w:bottom w:val="none" w:sz="0" w:space="0" w:color="auto"/>
        <w:right w:val="none" w:sz="0" w:space="0" w:color="auto"/>
      </w:divBdr>
    </w:div>
    <w:div w:id="1412196323">
      <w:bodyDiv w:val="1"/>
      <w:marLeft w:val="0"/>
      <w:marRight w:val="0"/>
      <w:marTop w:val="0"/>
      <w:marBottom w:val="0"/>
      <w:divBdr>
        <w:top w:val="none" w:sz="0" w:space="0" w:color="auto"/>
        <w:left w:val="none" w:sz="0" w:space="0" w:color="auto"/>
        <w:bottom w:val="none" w:sz="0" w:space="0" w:color="auto"/>
        <w:right w:val="none" w:sz="0" w:space="0" w:color="auto"/>
      </w:divBdr>
    </w:div>
    <w:div w:id="1412505712">
      <w:bodyDiv w:val="1"/>
      <w:marLeft w:val="0"/>
      <w:marRight w:val="0"/>
      <w:marTop w:val="0"/>
      <w:marBottom w:val="0"/>
      <w:divBdr>
        <w:top w:val="none" w:sz="0" w:space="0" w:color="auto"/>
        <w:left w:val="none" w:sz="0" w:space="0" w:color="auto"/>
        <w:bottom w:val="none" w:sz="0" w:space="0" w:color="auto"/>
        <w:right w:val="none" w:sz="0" w:space="0" w:color="auto"/>
      </w:divBdr>
    </w:div>
    <w:div w:id="1415281350">
      <w:bodyDiv w:val="1"/>
      <w:marLeft w:val="0"/>
      <w:marRight w:val="0"/>
      <w:marTop w:val="0"/>
      <w:marBottom w:val="0"/>
      <w:divBdr>
        <w:top w:val="none" w:sz="0" w:space="0" w:color="auto"/>
        <w:left w:val="none" w:sz="0" w:space="0" w:color="auto"/>
        <w:bottom w:val="none" w:sz="0" w:space="0" w:color="auto"/>
        <w:right w:val="none" w:sz="0" w:space="0" w:color="auto"/>
      </w:divBdr>
    </w:div>
    <w:div w:id="1417510041">
      <w:bodyDiv w:val="1"/>
      <w:marLeft w:val="0"/>
      <w:marRight w:val="0"/>
      <w:marTop w:val="0"/>
      <w:marBottom w:val="0"/>
      <w:divBdr>
        <w:top w:val="none" w:sz="0" w:space="0" w:color="auto"/>
        <w:left w:val="none" w:sz="0" w:space="0" w:color="auto"/>
        <w:bottom w:val="none" w:sz="0" w:space="0" w:color="auto"/>
        <w:right w:val="none" w:sz="0" w:space="0" w:color="auto"/>
      </w:divBdr>
    </w:div>
    <w:div w:id="1417706731">
      <w:bodyDiv w:val="1"/>
      <w:marLeft w:val="0"/>
      <w:marRight w:val="0"/>
      <w:marTop w:val="0"/>
      <w:marBottom w:val="0"/>
      <w:divBdr>
        <w:top w:val="none" w:sz="0" w:space="0" w:color="auto"/>
        <w:left w:val="none" w:sz="0" w:space="0" w:color="auto"/>
        <w:bottom w:val="none" w:sz="0" w:space="0" w:color="auto"/>
        <w:right w:val="none" w:sz="0" w:space="0" w:color="auto"/>
      </w:divBdr>
    </w:div>
    <w:div w:id="1420560607">
      <w:bodyDiv w:val="1"/>
      <w:marLeft w:val="0"/>
      <w:marRight w:val="0"/>
      <w:marTop w:val="0"/>
      <w:marBottom w:val="0"/>
      <w:divBdr>
        <w:top w:val="none" w:sz="0" w:space="0" w:color="auto"/>
        <w:left w:val="none" w:sz="0" w:space="0" w:color="auto"/>
        <w:bottom w:val="none" w:sz="0" w:space="0" w:color="auto"/>
        <w:right w:val="none" w:sz="0" w:space="0" w:color="auto"/>
      </w:divBdr>
    </w:div>
    <w:div w:id="1421026946">
      <w:bodyDiv w:val="1"/>
      <w:marLeft w:val="0"/>
      <w:marRight w:val="0"/>
      <w:marTop w:val="0"/>
      <w:marBottom w:val="0"/>
      <w:divBdr>
        <w:top w:val="none" w:sz="0" w:space="0" w:color="auto"/>
        <w:left w:val="none" w:sz="0" w:space="0" w:color="auto"/>
        <w:bottom w:val="none" w:sz="0" w:space="0" w:color="auto"/>
        <w:right w:val="none" w:sz="0" w:space="0" w:color="auto"/>
      </w:divBdr>
    </w:div>
    <w:div w:id="1426726032">
      <w:bodyDiv w:val="1"/>
      <w:marLeft w:val="0"/>
      <w:marRight w:val="0"/>
      <w:marTop w:val="0"/>
      <w:marBottom w:val="0"/>
      <w:divBdr>
        <w:top w:val="none" w:sz="0" w:space="0" w:color="auto"/>
        <w:left w:val="none" w:sz="0" w:space="0" w:color="auto"/>
        <w:bottom w:val="none" w:sz="0" w:space="0" w:color="auto"/>
        <w:right w:val="none" w:sz="0" w:space="0" w:color="auto"/>
      </w:divBdr>
    </w:div>
    <w:div w:id="1426733245">
      <w:bodyDiv w:val="1"/>
      <w:marLeft w:val="0"/>
      <w:marRight w:val="0"/>
      <w:marTop w:val="0"/>
      <w:marBottom w:val="0"/>
      <w:divBdr>
        <w:top w:val="none" w:sz="0" w:space="0" w:color="auto"/>
        <w:left w:val="none" w:sz="0" w:space="0" w:color="auto"/>
        <w:bottom w:val="none" w:sz="0" w:space="0" w:color="auto"/>
        <w:right w:val="none" w:sz="0" w:space="0" w:color="auto"/>
      </w:divBdr>
    </w:div>
    <w:div w:id="1427730053">
      <w:bodyDiv w:val="1"/>
      <w:marLeft w:val="0"/>
      <w:marRight w:val="0"/>
      <w:marTop w:val="0"/>
      <w:marBottom w:val="0"/>
      <w:divBdr>
        <w:top w:val="none" w:sz="0" w:space="0" w:color="auto"/>
        <w:left w:val="none" w:sz="0" w:space="0" w:color="auto"/>
        <w:bottom w:val="none" w:sz="0" w:space="0" w:color="auto"/>
        <w:right w:val="none" w:sz="0" w:space="0" w:color="auto"/>
      </w:divBdr>
    </w:div>
    <w:div w:id="1427842542">
      <w:bodyDiv w:val="1"/>
      <w:marLeft w:val="0"/>
      <w:marRight w:val="0"/>
      <w:marTop w:val="0"/>
      <w:marBottom w:val="0"/>
      <w:divBdr>
        <w:top w:val="none" w:sz="0" w:space="0" w:color="auto"/>
        <w:left w:val="none" w:sz="0" w:space="0" w:color="auto"/>
        <w:bottom w:val="none" w:sz="0" w:space="0" w:color="auto"/>
        <w:right w:val="none" w:sz="0" w:space="0" w:color="auto"/>
      </w:divBdr>
    </w:div>
    <w:div w:id="1428578577">
      <w:bodyDiv w:val="1"/>
      <w:marLeft w:val="0"/>
      <w:marRight w:val="0"/>
      <w:marTop w:val="0"/>
      <w:marBottom w:val="0"/>
      <w:divBdr>
        <w:top w:val="none" w:sz="0" w:space="0" w:color="auto"/>
        <w:left w:val="none" w:sz="0" w:space="0" w:color="auto"/>
        <w:bottom w:val="none" w:sz="0" w:space="0" w:color="auto"/>
        <w:right w:val="none" w:sz="0" w:space="0" w:color="auto"/>
      </w:divBdr>
    </w:div>
    <w:div w:id="1433210775">
      <w:bodyDiv w:val="1"/>
      <w:marLeft w:val="0"/>
      <w:marRight w:val="0"/>
      <w:marTop w:val="0"/>
      <w:marBottom w:val="0"/>
      <w:divBdr>
        <w:top w:val="none" w:sz="0" w:space="0" w:color="auto"/>
        <w:left w:val="none" w:sz="0" w:space="0" w:color="auto"/>
        <w:bottom w:val="none" w:sz="0" w:space="0" w:color="auto"/>
        <w:right w:val="none" w:sz="0" w:space="0" w:color="auto"/>
      </w:divBdr>
    </w:div>
    <w:div w:id="1433429890">
      <w:bodyDiv w:val="1"/>
      <w:marLeft w:val="0"/>
      <w:marRight w:val="0"/>
      <w:marTop w:val="0"/>
      <w:marBottom w:val="0"/>
      <w:divBdr>
        <w:top w:val="none" w:sz="0" w:space="0" w:color="auto"/>
        <w:left w:val="none" w:sz="0" w:space="0" w:color="auto"/>
        <w:bottom w:val="none" w:sz="0" w:space="0" w:color="auto"/>
        <w:right w:val="none" w:sz="0" w:space="0" w:color="auto"/>
      </w:divBdr>
    </w:div>
    <w:div w:id="1437628275">
      <w:bodyDiv w:val="1"/>
      <w:marLeft w:val="0"/>
      <w:marRight w:val="0"/>
      <w:marTop w:val="0"/>
      <w:marBottom w:val="0"/>
      <w:divBdr>
        <w:top w:val="none" w:sz="0" w:space="0" w:color="auto"/>
        <w:left w:val="none" w:sz="0" w:space="0" w:color="auto"/>
        <w:bottom w:val="none" w:sz="0" w:space="0" w:color="auto"/>
        <w:right w:val="none" w:sz="0" w:space="0" w:color="auto"/>
      </w:divBdr>
    </w:div>
    <w:div w:id="1439762627">
      <w:bodyDiv w:val="1"/>
      <w:marLeft w:val="0"/>
      <w:marRight w:val="0"/>
      <w:marTop w:val="0"/>
      <w:marBottom w:val="0"/>
      <w:divBdr>
        <w:top w:val="none" w:sz="0" w:space="0" w:color="auto"/>
        <w:left w:val="none" w:sz="0" w:space="0" w:color="auto"/>
        <w:bottom w:val="none" w:sz="0" w:space="0" w:color="auto"/>
        <w:right w:val="none" w:sz="0" w:space="0" w:color="auto"/>
      </w:divBdr>
    </w:div>
    <w:div w:id="1441146247">
      <w:bodyDiv w:val="1"/>
      <w:marLeft w:val="0"/>
      <w:marRight w:val="0"/>
      <w:marTop w:val="0"/>
      <w:marBottom w:val="0"/>
      <w:divBdr>
        <w:top w:val="none" w:sz="0" w:space="0" w:color="auto"/>
        <w:left w:val="none" w:sz="0" w:space="0" w:color="auto"/>
        <w:bottom w:val="none" w:sz="0" w:space="0" w:color="auto"/>
        <w:right w:val="none" w:sz="0" w:space="0" w:color="auto"/>
      </w:divBdr>
    </w:div>
    <w:div w:id="1448767956">
      <w:bodyDiv w:val="1"/>
      <w:marLeft w:val="0"/>
      <w:marRight w:val="0"/>
      <w:marTop w:val="0"/>
      <w:marBottom w:val="0"/>
      <w:divBdr>
        <w:top w:val="none" w:sz="0" w:space="0" w:color="auto"/>
        <w:left w:val="none" w:sz="0" w:space="0" w:color="auto"/>
        <w:bottom w:val="none" w:sz="0" w:space="0" w:color="auto"/>
        <w:right w:val="none" w:sz="0" w:space="0" w:color="auto"/>
      </w:divBdr>
    </w:div>
    <w:div w:id="1452358274">
      <w:bodyDiv w:val="1"/>
      <w:marLeft w:val="0"/>
      <w:marRight w:val="0"/>
      <w:marTop w:val="0"/>
      <w:marBottom w:val="0"/>
      <w:divBdr>
        <w:top w:val="none" w:sz="0" w:space="0" w:color="auto"/>
        <w:left w:val="none" w:sz="0" w:space="0" w:color="auto"/>
        <w:bottom w:val="none" w:sz="0" w:space="0" w:color="auto"/>
        <w:right w:val="none" w:sz="0" w:space="0" w:color="auto"/>
      </w:divBdr>
    </w:div>
    <w:div w:id="1453284314">
      <w:bodyDiv w:val="1"/>
      <w:marLeft w:val="0"/>
      <w:marRight w:val="0"/>
      <w:marTop w:val="0"/>
      <w:marBottom w:val="0"/>
      <w:divBdr>
        <w:top w:val="none" w:sz="0" w:space="0" w:color="auto"/>
        <w:left w:val="none" w:sz="0" w:space="0" w:color="auto"/>
        <w:bottom w:val="none" w:sz="0" w:space="0" w:color="auto"/>
        <w:right w:val="none" w:sz="0" w:space="0" w:color="auto"/>
      </w:divBdr>
    </w:div>
    <w:div w:id="1457722685">
      <w:bodyDiv w:val="1"/>
      <w:marLeft w:val="0"/>
      <w:marRight w:val="0"/>
      <w:marTop w:val="0"/>
      <w:marBottom w:val="0"/>
      <w:divBdr>
        <w:top w:val="none" w:sz="0" w:space="0" w:color="auto"/>
        <w:left w:val="none" w:sz="0" w:space="0" w:color="auto"/>
        <w:bottom w:val="none" w:sz="0" w:space="0" w:color="auto"/>
        <w:right w:val="none" w:sz="0" w:space="0" w:color="auto"/>
      </w:divBdr>
    </w:div>
    <w:div w:id="1459690507">
      <w:bodyDiv w:val="1"/>
      <w:marLeft w:val="0"/>
      <w:marRight w:val="0"/>
      <w:marTop w:val="0"/>
      <w:marBottom w:val="0"/>
      <w:divBdr>
        <w:top w:val="none" w:sz="0" w:space="0" w:color="auto"/>
        <w:left w:val="none" w:sz="0" w:space="0" w:color="auto"/>
        <w:bottom w:val="none" w:sz="0" w:space="0" w:color="auto"/>
        <w:right w:val="none" w:sz="0" w:space="0" w:color="auto"/>
      </w:divBdr>
    </w:div>
    <w:div w:id="1462772147">
      <w:bodyDiv w:val="1"/>
      <w:marLeft w:val="0"/>
      <w:marRight w:val="0"/>
      <w:marTop w:val="0"/>
      <w:marBottom w:val="0"/>
      <w:divBdr>
        <w:top w:val="none" w:sz="0" w:space="0" w:color="auto"/>
        <w:left w:val="none" w:sz="0" w:space="0" w:color="auto"/>
        <w:bottom w:val="none" w:sz="0" w:space="0" w:color="auto"/>
        <w:right w:val="none" w:sz="0" w:space="0" w:color="auto"/>
      </w:divBdr>
    </w:div>
    <w:div w:id="1462842734">
      <w:bodyDiv w:val="1"/>
      <w:marLeft w:val="0"/>
      <w:marRight w:val="0"/>
      <w:marTop w:val="0"/>
      <w:marBottom w:val="0"/>
      <w:divBdr>
        <w:top w:val="none" w:sz="0" w:space="0" w:color="auto"/>
        <w:left w:val="none" w:sz="0" w:space="0" w:color="auto"/>
        <w:bottom w:val="none" w:sz="0" w:space="0" w:color="auto"/>
        <w:right w:val="none" w:sz="0" w:space="0" w:color="auto"/>
      </w:divBdr>
    </w:div>
    <w:div w:id="1463383115">
      <w:bodyDiv w:val="1"/>
      <w:marLeft w:val="0"/>
      <w:marRight w:val="0"/>
      <w:marTop w:val="0"/>
      <w:marBottom w:val="0"/>
      <w:divBdr>
        <w:top w:val="none" w:sz="0" w:space="0" w:color="auto"/>
        <w:left w:val="none" w:sz="0" w:space="0" w:color="auto"/>
        <w:bottom w:val="none" w:sz="0" w:space="0" w:color="auto"/>
        <w:right w:val="none" w:sz="0" w:space="0" w:color="auto"/>
      </w:divBdr>
    </w:div>
    <w:div w:id="1465735676">
      <w:bodyDiv w:val="1"/>
      <w:marLeft w:val="0"/>
      <w:marRight w:val="0"/>
      <w:marTop w:val="0"/>
      <w:marBottom w:val="0"/>
      <w:divBdr>
        <w:top w:val="none" w:sz="0" w:space="0" w:color="auto"/>
        <w:left w:val="none" w:sz="0" w:space="0" w:color="auto"/>
        <w:bottom w:val="none" w:sz="0" w:space="0" w:color="auto"/>
        <w:right w:val="none" w:sz="0" w:space="0" w:color="auto"/>
      </w:divBdr>
    </w:div>
    <w:div w:id="1466200304">
      <w:bodyDiv w:val="1"/>
      <w:marLeft w:val="0"/>
      <w:marRight w:val="0"/>
      <w:marTop w:val="0"/>
      <w:marBottom w:val="0"/>
      <w:divBdr>
        <w:top w:val="none" w:sz="0" w:space="0" w:color="auto"/>
        <w:left w:val="none" w:sz="0" w:space="0" w:color="auto"/>
        <w:bottom w:val="none" w:sz="0" w:space="0" w:color="auto"/>
        <w:right w:val="none" w:sz="0" w:space="0" w:color="auto"/>
      </w:divBdr>
    </w:div>
    <w:div w:id="1471437995">
      <w:bodyDiv w:val="1"/>
      <w:marLeft w:val="0"/>
      <w:marRight w:val="0"/>
      <w:marTop w:val="0"/>
      <w:marBottom w:val="0"/>
      <w:divBdr>
        <w:top w:val="none" w:sz="0" w:space="0" w:color="auto"/>
        <w:left w:val="none" w:sz="0" w:space="0" w:color="auto"/>
        <w:bottom w:val="none" w:sz="0" w:space="0" w:color="auto"/>
        <w:right w:val="none" w:sz="0" w:space="0" w:color="auto"/>
      </w:divBdr>
    </w:div>
    <w:div w:id="1472869848">
      <w:bodyDiv w:val="1"/>
      <w:marLeft w:val="0"/>
      <w:marRight w:val="0"/>
      <w:marTop w:val="0"/>
      <w:marBottom w:val="0"/>
      <w:divBdr>
        <w:top w:val="none" w:sz="0" w:space="0" w:color="auto"/>
        <w:left w:val="none" w:sz="0" w:space="0" w:color="auto"/>
        <w:bottom w:val="none" w:sz="0" w:space="0" w:color="auto"/>
        <w:right w:val="none" w:sz="0" w:space="0" w:color="auto"/>
      </w:divBdr>
    </w:div>
    <w:div w:id="1474759779">
      <w:bodyDiv w:val="1"/>
      <w:marLeft w:val="0"/>
      <w:marRight w:val="0"/>
      <w:marTop w:val="0"/>
      <w:marBottom w:val="0"/>
      <w:divBdr>
        <w:top w:val="none" w:sz="0" w:space="0" w:color="auto"/>
        <w:left w:val="none" w:sz="0" w:space="0" w:color="auto"/>
        <w:bottom w:val="none" w:sz="0" w:space="0" w:color="auto"/>
        <w:right w:val="none" w:sz="0" w:space="0" w:color="auto"/>
      </w:divBdr>
    </w:div>
    <w:div w:id="1480270230">
      <w:bodyDiv w:val="1"/>
      <w:marLeft w:val="0"/>
      <w:marRight w:val="0"/>
      <w:marTop w:val="0"/>
      <w:marBottom w:val="0"/>
      <w:divBdr>
        <w:top w:val="none" w:sz="0" w:space="0" w:color="auto"/>
        <w:left w:val="none" w:sz="0" w:space="0" w:color="auto"/>
        <w:bottom w:val="none" w:sz="0" w:space="0" w:color="auto"/>
        <w:right w:val="none" w:sz="0" w:space="0" w:color="auto"/>
      </w:divBdr>
    </w:div>
    <w:div w:id="1481966994">
      <w:bodyDiv w:val="1"/>
      <w:marLeft w:val="0"/>
      <w:marRight w:val="0"/>
      <w:marTop w:val="0"/>
      <w:marBottom w:val="0"/>
      <w:divBdr>
        <w:top w:val="none" w:sz="0" w:space="0" w:color="auto"/>
        <w:left w:val="none" w:sz="0" w:space="0" w:color="auto"/>
        <w:bottom w:val="none" w:sz="0" w:space="0" w:color="auto"/>
        <w:right w:val="none" w:sz="0" w:space="0" w:color="auto"/>
      </w:divBdr>
    </w:div>
    <w:div w:id="1484200863">
      <w:bodyDiv w:val="1"/>
      <w:marLeft w:val="0"/>
      <w:marRight w:val="0"/>
      <w:marTop w:val="0"/>
      <w:marBottom w:val="0"/>
      <w:divBdr>
        <w:top w:val="none" w:sz="0" w:space="0" w:color="auto"/>
        <w:left w:val="none" w:sz="0" w:space="0" w:color="auto"/>
        <w:bottom w:val="none" w:sz="0" w:space="0" w:color="auto"/>
        <w:right w:val="none" w:sz="0" w:space="0" w:color="auto"/>
      </w:divBdr>
    </w:div>
    <w:div w:id="1485512838">
      <w:bodyDiv w:val="1"/>
      <w:marLeft w:val="0"/>
      <w:marRight w:val="0"/>
      <w:marTop w:val="0"/>
      <w:marBottom w:val="0"/>
      <w:divBdr>
        <w:top w:val="none" w:sz="0" w:space="0" w:color="auto"/>
        <w:left w:val="none" w:sz="0" w:space="0" w:color="auto"/>
        <w:bottom w:val="none" w:sz="0" w:space="0" w:color="auto"/>
        <w:right w:val="none" w:sz="0" w:space="0" w:color="auto"/>
      </w:divBdr>
    </w:div>
    <w:div w:id="1486899324">
      <w:bodyDiv w:val="1"/>
      <w:marLeft w:val="0"/>
      <w:marRight w:val="0"/>
      <w:marTop w:val="0"/>
      <w:marBottom w:val="0"/>
      <w:divBdr>
        <w:top w:val="none" w:sz="0" w:space="0" w:color="auto"/>
        <w:left w:val="none" w:sz="0" w:space="0" w:color="auto"/>
        <w:bottom w:val="none" w:sz="0" w:space="0" w:color="auto"/>
        <w:right w:val="none" w:sz="0" w:space="0" w:color="auto"/>
      </w:divBdr>
    </w:div>
    <w:div w:id="1487668520">
      <w:bodyDiv w:val="1"/>
      <w:marLeft w:val="0"/>
      <w:marRight w:val="0"/>
      <w:marTop w:val="0"/>
      <w:marBottom w:val="0"/>
      <w:divBdr>
        <w:top w:val="none" w:sz="0" w:space="0" w:color="auto"/>
        <w:left w:val="none" w:sz="0" w:space="0" w:color="auto"/>
        <w:bottom w:val="none" w:sz="0" w:space="0" w:color="auto"/>
        <w:right w:val="none" w:sz="0" w:space="0" w:color="auto"/>
      </w:divBdr>
    </w:div>
    <w:div w:id="1488519670">
      <w:bodyDiv w:val="1"/>
      <w:marLeft w:val="0"/>
      <w:marRight w:val="0"/>
      <w:marTop w:val="0"/>
      <w:marBottom w:val="0"/>
      <w:divBdr>
        <w:top w:val="none" w:sz="0" w:space="0" w:color="auto"/>
        <w:left w:val="none" w:sz="0" w:space="0" w:color="auto"/>
        <w:bottom w:val="none" w:sz="0" w:space="0" w:color="auto"/>
        <w:right w:val="none" w:sz="0" w:space="0" w:color="auto"/>
      </w:divBdr>
    </w:div>
    <w:div w:id="1489514930">
      <w:bodyDiv w:val="1"/>
      <w:marLeft w:val="0"/>
      <w:marRight w:val="0"/>
      <w:marTop w:val="0"/>
      <w:marBottom w:val="0"/>
      <w:divBdr>
        <w:top w:val="none" w:sz="0" w:space="0" w:color="auto"/>
        <w:left w:val="none" w:sz="0" w:space="0" w:color="auto"/>
        <w:bottom w:val="none" w:sz="0" w:space="0" w:color="auto"/>
        <w:right w:val="none" w:sz="0" w:space="0" w:color="auto"/>
      </w:divBdr>
    </w:div>
    <w:div w:id="1489901714">
      <w:bodyDiv w:val="1"/>
      <w:marLeft w:val="0"/>
      <w:marRight w:val="0"/>
      <w:marTop w:val="0"/>
      <w:marBottom w:val="0"/>
      <w:divBdr>
        <w:top w:val="none" w:sz="0" w:space="0" w:color="auto"/>
        <w:left w:val="none" w:sz="0" w:space="0" w:color="auto"/>
        <w:bottom w:val="none" w:sz="0" w:space="0" w:color="auto"/>
        <w:right w:val="none" w:sz="0" w:space="0" w:color="auto"/>
      </w:divBdr>
    </w:div>
    <w:div w:id="1491866176">
      <w:bodyDiv w:val="1"/>
      <w:marLeft w:val="0"/>
      <w:marRight w:val="0"/>
      <w:marTop w:val="0"/>
      <w:marBottom w:val="0"/>
      <w:divBdr>
        <w:top w:val="none" w:sz="0" w:space="0" w:color="auto"/>
        <w:left w:val="none" w:sz="0" w:space="0" w:color="auto"/>
        <w:bottom w:val="none" w:sz="0" w:space="0" w:color="auto"/>
        <w:right w:val="none" w:sz="0" w:space="0" w:color="auto"/>
      </w:divBdr>
    </w:div>
    <w:div w:id="1492716951">
      <w:bodyDiv w:val="1"/>
      <w:marLeft w:val="0"/>
      <w:marRight w:val="0"/>
      <w:marTop w:val="0"/>
      <w:marBottom w:val="0"/>
      <w:divBdr>
        <w:top w:val="none" w:sz="0" w:space="0" w:color="auto"/>
        <w:left w:val="none" w:sz="0" w:space="0" w:color="auto"/>
        <w:bottom w:val="none" w:sz="0" w:space="0" w:color="auto"/>
        <w:right w:val="none" w:sz="0" w:space="0" w:color="auto"/>
      </w:divBdr>
    </w:div>
    <w:div w:id="1493839388">
      <w:bodyDiv w:val="1"/>
      <w:marLeft w:val="0"/>
      <w:marRight w:val="0"/>
      <w:marTop w:val="0"/>
      <w:marBottom w:val="0"/>
      <w:divBdr>
        <w:top w:val="none" w:sz="0" w:space="0" w:color="auto"/>
        <w:left w:val="none" w:sz="0" w:space="0" w:color="auto"/>
        <w:bottom w:val="none" w:sz="0" w:space="0" w:color="auto"/>
        <w:right w:val="none" w:sz="0" w:space="0" w:color="auto"/>
      </w:divBdr>
    </w:div>
    <w:div w:id="1494106242">
      <w:bodyDiv w:val="1"/>
      <w:marLeft w:val="0"/>
      <w:marRight w:val="0"/>
      <w:marTop w:val="0"/>
      <w:marBottom w:val="0"/>
      <w:divBdr>
        <w:top w:val="none" w:sz="0" w:space="0" w:color="auto"/>
        <w:left w:val="none" w:sz="0" w:space="0" w:color="auto"/>
        <w:bottom w:val="none" w:sz="0" w:space="0" w:color="auto"/>
        <w:right w:val="none" w:sz="0" w:space="0" w:color="auto"/>
      </w:divBdr>
    </w:div>
    <w:div w:id="1495805312">
      <w:bodyDiv w:val="1"/>
      <w:marLeft w:val="0"/>
      <w:marRight w:val="0"/>
      <w:marTop w:val="0"/>
      <w:marBottom w:val="0"/>
      <w:divBdr>
        <w:top w:val="none" w:sz="0" w:space="0" w:color="auto"/>
        <w:left w:val="none" w:sz="0" w:space="0" w:color="auto"/>
        <w:bottom w:val="none" w:sz="0" w:space="0" w:color="auto"/>
        <w:right w:val="none" w:sz="0" w:space="0" w:color="auto"/>
      </w:divBdr>
    </w:div>
    <w:div w:id="1497459274">
      <w:bodyDiv w:val="1"/>
      <w:marLeft w:val="0"/>
      <w:marRight w:val="0"/>
      <w:marTop w:val="0"/>
      <w:marBottom w:val="0"/>
      <w:divBdr>
        <w:top w:val="none" w:sz="0" w:space="0" w:color="auto"/>
        <w:left w:val="none" w:sz="0" w:space="0" w:color="auto"/>
        <w:bottom w:val="none" w:sz="0" w:space="0" w:color="auto"/>
        <w:right w:val="none" w:sz="0" w:space="0" w:color="auto"/>
      </w:divBdr>
    </w:div>
    <w:div w:id="1498303504">
      <w:bodyDiv w:val="1"/>
      <w:marLeft w:val="0"/>
      <w:marRight w:val="0"/>
      <w:marTop w:val="0"/>
      <w:marBottom w:val="0"/>
      <w:divBdr>
        <w:top w:val="none" w:sz="0" w:space="0" w:color="auto"/>
        <w:left w:val="none" w:sz="0" w:space="0" w:color="auto"/>
        <w:bottom w:val="none" w:sz="0" w:space="0" w:color="auto"/>
        <w:right w:val="none" w:sz="0" w:space="0" w:color="auto"/>
      </w:divBdr>
    </w:div>
    <w:div w:id="1511137676">
      <w:bodyDiv w:val="1"/>
      <w:marLeft w:val="0"/>
      <w:marRight w:val="0"/>
      <w:marTop w:val="0"/>
      <w:marBottom w:val="0"/>
      <w:divBdr>
        <w:top w:val="none" w:sz="0" w:space="0" w:color="auto"/>
        <w:left w:val="none" w:sz="0" w:space="0" w:color="auto"/>
        <w:bottom w:val="none" w:sz="0" w:space="0" w:color="auto"/>
        <w:right w:val="none" w:sz="0" w:space="0" w:color="auto"/>
      </w:divBdr>
    </w:div>
    <w:div w:id="1515920671">
      <w:bodyDiv w:val="1"/>
      <w:marLeft w:val="0"/>
      <w:marRight w:val="0"/>
      <w:marTop w:val="0"/>
      <w:marBottom w:val="0"/>
      <w:divBdr>
        <w:top w:val="none" w:sz="0" w:space="0" w:color="auto"/>
        <w:left w:val="none" w:sz="0" w:space="0" w:color="auto"/>
        <w:bottom w:val="none" w:sz="0" w:space="0" w:color="auto"/>
        <w:right w:val="none" w:sz="0" w:space="0" w:color="auto"/>
      </w:divBdr>
    </w:div>
    <w:div w:id="1518887766">
      <w:bodyDiv w:val="1"/>
      <w:marLeft w:val="0"/>
      <w:marRight w:val="0"/>
      <w:marTop w:val="0"/>
      <w:marBottom w:val="0"/>
      <w:divBdr>
        <w:top w:val="none" w:sz="0" w:space="0" w:color="auto"/>
        <w:left w:val="none" w:sz="0" w:space="0" w:color="auto"/>
        <w:bottom w:val="none" w:sz="0" w:space="0" w:color="auto"/>
        <w:right w:val="none" w:sz="0" w:space="0" w:color="auto"/>
      </w:divBdr>
    </w:div>
    <w:div w:id="1523516724">
      <w:bodyDiv w:val="1"/>
      <w:marLeft w:val="0"/>
      <w:marRight w:val="0"/>
      <w:marTop w:val="0"/>
      <w:marBottom w:val="0"/>
      <w:divBdr>
        <w:top w:val="none" w:sz="0" w:space="0" w:color="auto"/>
        <w:left w:val="none" w:sz="0" w:space="0" w:color="auto"/>
        <w:bottom w:val="none" w:sz="0" w:space="0" w:color="auto"/>
        <w:right w:val="none" w:sz="0" w:space="0" w:color="auto"/>
      </w:divBdr>
    </w:div>
    <w:div w:id="1523586611">
      <w:bodyDiv w:val="1"/>
      <w:marLeft w:val="0"/>
      <w:marRight w:val="0"/>
      <w:marTop w:val="0"/>
      <w:marBottom w:val="0"/>
      <w:divBdr>
        <w:top w:val="none" w:sz="0" w:space="0" w:color="auto"/>
        <w:left w:val="none" w:sz="0" w:space="0" w:color="auto"/>
        <w:bottom w:val="none" w:sz="0" w:space="0" w:color="auto"/>
        <w:right w:val="none" w:sz="0" w:space="0" w:color="auto"/>
      </w:divBdr>
    </w:div>
    <w:div w:id="1527133514">
      <w:bodyDiv w:val="1"/>
      <w:marLeft w:val="0"/>
      <w:marRight w:val="0"/>
      <w:marTop w:val="0"/>
      <w:marBottom w:val="0"/>
      <w:divBdr>
        <w:top w:val="none" w:sz="0" w:space="0" w:color="auto"/>
        <w:left w:val="none" w:sz="0" w:space="0" w:color="auto"/>
        <w:bottom w:val="none" w:sz="0" w:space="0" w:color="auto"/>
        <w:right w:val="none" w:sz="0" w:space="0" w:color="auto"/>
      </w:divBdr>
    </w:div>
    <w:div w:id="1527215771">
      <w:bodyDiv w:val="1"/>
      <w:marLeft w:val="0"/>
      <w:marRight w:val="0"/>
      <w:marTop w:val="0"/>
      <w:marBottom w:val="0"/>
      <w:divBdr>
        <w:top w:val="none" w:sz="0" w:space="0" w:color="auto"/>
        <w:left w:val="none" w:sz="0" w:space="0" w:color="auto"/>
        <w:bottom w:val="none" w:sz="0" w:space="0" w:color="auto"/>
        <w:right w:val="none" w:sz="0" w:space="0" w:color="auto"/>
      </w:divBdr>
    </w:div>
    <w:div w:id="1529678199">
      <w:bodyDiv w:val="1"/>
      <w:marLeft w:val="0"/>
      <w:marRight w:val="0"/>
      <w:marTop w:val="0"/>
      <w:marBottom w:val="0"/>
      <w:divBdr>
        <w:top w:val="none" w:sz="0" w:space="0" w:color="auto"/>
        <w:left w:val="none" w:sz="0" w:space="0" w:color="auto"/>
        <w:bottom w:val="none" w:sz="0" w:space="0" w:color="auto"/>
        <w:right w:val="none" w:sz="0" w:space="0" w:color="auto"/>
      </w:divBdr>
    </w:div>
    <w:div w:id="1530140848">
      <w:bodyDiv w:val="1"/>
      <w:marLeft w:val="0"/>
      <w:marRight w:val="0"/>
      <w:marTop w:val="0"/>
      <w:marBottom w:val="0"/>
      <w:divBdr>
        <w:top w:val="none" w:sz="0" w:space="0" w:color="auto"/>
        <w:left w:val="none" w:sz="0" w:space="0" w:color="auto"/>
        <w:bottom w:val="none" w:sz="0" w:space="0" w:color="auto"/>
        <w:right w:val="none" w:sz="0" w:space="0" w:color="auto"/>
      </w:divBdr>
    </w:div>
    <w:div w:id="1542864983">
      <w:bodyDiv w:val="1"/>
      <w:marLeft w:val="0"/>
      <w:marRight w:val="0"/>
      <w:marTop w:val="0"/>
      <w:marBottom w:val="0"/>
      <w:divBdr>
        <w:top w:val="none" w:sz="0" w:space="0" w:color="auto"/>
        <w:left w:val="none" w:sz="0" w:space="0" w:color="auto"/>
        <w:bottom w:val="none" w:sz="0" w:space="0" w:color="auto"/>
        <w:right w:val="none" w:sz="0" w:space="0" w:color="auto"/>
      </w:divBdr>
    </w:div>
    <w:div w:id="1543707222">
      <w:bodyDiv w:val="1"/>
      <w:marLeft w:val="0"/>
      <w:marRight w:val="0"/>
      <w:marTop w:val="0"/>
      <w:marBottom w:val="0"/>
      <w:divBdr>
        <w:top w:val="none" w:sz="0" w:space="0" w:color="auto"/>
        <w:left w:val="none" w:sz="0" w:space="0" w:color="auto"/>
        <w:bottom w:val="none" w:sz="0" w:space="0" w:color="auto"/>
        <w:right w:val="none" w:sz="0" w:space="0" w:color="auto"/>
      </w:divBdr>
    </w:div>
    <w:div w:id="1545216603">
      <w:bodyDiv w:val="1"/>
      <w:marLeft w:val="0"/>
      <w:marRight w:val="0"/>
      <w:marTop w:val="0"/>
      <w:marBottom w:val="0"/>
      <w:divBdr>
        <w:top w:val="none" w:sz="0" w:space="0" w:color="auto"/>
        <w:left w:val="none" w:sz="0" w:space="0" w:color="auto"/>
        <w:bottom w:val="none" w:sz="0" w:space="0" w:color="auto"/>
        <w:right w:val="none" w:sz="0" w:space="0" w:color="auto"/>
      </w:divBdr>
    </w:div>
    <w:div w:id="1548492825">
      <w:bodyDiv w:val="1"/>
      <w:marLeft w:val="0"/>
      <w:marRight w:val="0"/>
      <w:marTop w:val="0"/>
      <w:marBottom w:val="0"/>
      <w:divBdr>
        <w:top w:val="none" w:sz="0" w:space="0" w:color="auto"/>
        <w:left w:val="none" w:sz="0" w:space="0" w:color="auto"/>
        <w:bottom w:val="none" w:sz="0" w:space="0" w:color="auto"/>
        <w:right w:val="none" w:sz="0" w:space="0" w:color="auto"/>
      </w:divBdr>
    </w:div>
    <w:div w:id="1551916940">
      <w:bodyDiv w:val="1"/>
      <w:marLeft w:val="0"/>
      <w:marRight w:val="0"/>
      <w:marTop w:val="0"/>
      <w:marBottom w:val="0"/>
      <w:divBdr>
        <w:top w:val="none" w:sz="0" w:space="0" w:color="auto"/>
        <w:left w:val="none" w:sz="0" w:space="0" w:color="auto"/>
        <w:bottom w:val="none" w:sz="0" w:space="0" w:color="auto"/>
        <w:right w:val="none" w:sz="0" w:space="0" w:color="auto"/>
      </w:divBdr>
    </w:div>
    <w:div w:id="1558475331">
      <w:bodyDiv w:val="1"/>
      <w:marLeft w:val="0"/>
      <w:marRight w:val="0"/>
      <w:marTop w:val="0"/>
      <w:marBottom w:val="0"/>
      <w:divBdr>
        <w:top w:val="none" w:sz="0" w:space="0" w:color="auto"/>
        <w:left w:val="none" w:sz="0" w:space="0" w:color="auto"/>
        <w:bottom w:val="none" w:sz="0" w:space="0" w:color="auto"/>
        <w:right w:val="none" w:sz="0" w:space="0" w:color="auto"/>
      </w:divBdr>
    </w:div>
    <w:div w:id="1558513640">
      <w:bodyDiv w:val="1"/>
      <w:marLeft w:val="0"/>
      <w:marRight w:val="0"/>
      <w:marTop w:val="0"/>
      <w:marBottom w:val="0"/>
      <w:divBdr>
        <w:top w:val="none" w:sz="0" w:space="0" w:color="auto"/>
        <w:left w:val="none" w:sz="0" w:space="0" w:color="auto"/>
        <w:bottom w:val="none" w:sz="0" w:space="0" w:color="auto"/>
        <w:right w:val="none" w:sz="0" w:space="0" w:color="auto"/>
      </w:divBdr>
    </w:div>
    <w:div w:id="1558663227">
      <w:bodyDiv w:val="1"/>
      <w:marLeft w:val="0"/>
      <w:marRight w:val="0"/>
      <w:marTop w:val="0"/>
      <w:marBottom w:val="0"/>
      <w:divBdr>
        <w:top w:val="none" w:sz="0" w:space="0" w:color="auto"/>
        <w:left w:val="none" w:sz="0" w:space="0" w:color="auto"/>
        <w:bottom w:val="none" w:sz="0" w:space="0" w:color="auto"/>
        <w:right w:val="none" w:sz="0" w:space="0" w:color="auto"/>
      </w:divBdr>
    </w:div>
    <w:div w:id="1559634352">
      <w:bodyDiv w:val="1"/>
      <w:marLeft w:val="0"/>
      <w:marRight w:val="0"/>
      <w:marTop w:val="0"/>
      <w:marBottom w:val="0"/>
      <w:divBdr>
        <w:top w:val="none" w:sz="0" w:space="0" w:color="auto"/>
        <w:left w:val="none" w:sz="0" w:space="0" w:color="auto"/>
        <w:bottom w:val="none" w:sz="0" w:space="0" w:color="auto"/>
        <w:right w:val="none" w:sz="0" w:space="0" w:color="auto"/>
      </w:divBdr>
    </w:div>
    <w:div w:id="1561165625">
      <w:bodyDiv w:val="1"/>
      <w:marLeft w:val="0"/>
      <w:marRight w:val="0"/>
      <w:marTop w:val="0"/>
      <w:marBottom w:val="0"/>
      <w:divBdr>
        <w:top w:val="none" w:sz="0" w:space="0" w:color="auto"/>
        <w:left w:val="none" w:sz="0" w:space="0" w:color="auto"/>
        <w:bottom w:val="none" w:sz="0" w:space="0" w:color="auto"/>
        <w:right w:val="none" w:sz="0" w:space="0" w:color="auto"/>
      </w:divBdr>
    </w:div>
    <w:div w:id="1563710085">
      <w:bodyDiv w:val="1"/>
      <w:marLeft w:val="0"/>
      <w:marRight w:val="0"/>
      <w:marTop w:val="0"/>
      <w:marBottom w:val="0"/>
      <w:divBdr>
        <w:top w:val="none" w:sz="0" w:space="0" w:color="auto"/>
        <w:left w:val="none" w:sz="0" w:space="0" w:color="auto"/>
        <w:bottom w:val="none" w:sz="0" w:space="0" w:color="auto"/>
        <w:right w:val="none" w:sz="0" w:space="0" w:color="auto"/>
      </w:divBdr>
    </w:div>
    <w:div w:id="1564027369">
      <w:bodyDiv w:val="1"/>
      <w:marLeft w:val="0"/>
      <w:marRight w:val="0"/>
      <w:marTop w:val="0"/>
      <w:marBottom w:val="0"/>
      <w:divBdr>
        <w:top w:val="none" w:sz="0" w:space="0" w:color="auto"/>
        <w:left w:val="none" w:sz="0" w:space="0" w:color="auto"/>
        <w:bottom w:val="none" w:sz="0" w:space="0" w:color="auto"/>
        <w:right w:val="none" w:sz="0" w:space="0" w:color="auto"/>
      </w:divBdr>
    </w:div>
    <w:div w:id="1575504404">
      <w:bodyDiv w:val="1"/>
      <w:marLeft w:val="0"/>
      <w:marRight w:val="0"/>
      <w:marTop w:val="0"/>
      <w:marBottom w:val="0"/>
      <w:divBdr>
        <w:top w:val="none" w:sz="0" w:space="0" w:color="auto"/>
        <w:left w:val="none" w:sz="0" w:space="0" w:color="auto"/>
        <w:bottom w:val="none" w:sz="0" w:space="0" w:color="auto"/>
        <w:right w:val="none" w:sz="0" w:space="0" w:color="auto"/>
      </w:divBdr>
    </w:div>
    <w:div w:id="1576696151">
      <w:bodyDiv w:val="1"/>
      <w:marLeft w:val="0"/>
      <w:marRight w:val="0"/>
      <w:marTop w:val="0"/>
      <w:marBottom w:val="0"/>
      <w:divBdr>
        <w:top w:val="none" w:sz="0" w:space="0" w:color="auto"/>
        <w:left w:val="none" w:sz="0" w:space="0" w:color="auto"/>
        <w:bottom w:val="none" w:sz="0" w:space="0" w:color="auto"/>
        <w:right w:val="none" w:sz="0" w:space="0" w:color="auto"/>
      </w:divBdr>
    </w:div>
    <w:div w:id="1581673672">
      <w:bodyDiv w:val="1"/>
      <w:marLeft w:val="0"/>
      <w:marRight w:val="0"/>
      <w:marTop w:val="0"/>
      <w:marBottom w:val="0"/>
      <w:divBdr>
        <w:top w:val="none" w:sz="0" w:space="0" w:color="auto"/>
        <w:left w:val="none" w:sz="0" w:space="0" w:color="auto"/>
        <w:bottom w:val="none" w:sz="0" w:space="0" w:color="auto"/>
        <w:right w:val="none" w:sz="0" w:space="0" w:color="auto"/>
      </w:divBdr>
    </w:div>
    <w:div w:id="1582175484">
      <w:bodyDiv w:val="1"/>
      <w:marLeft w:val="0"/>
      <w:marRight w:val="0"/>
      <w:marTop w:val="0"/>
      <w:marBottom w:val="0"/>
      <w:divBdr>
        <w:top w:val="none" w:sz="0" w:space="0" w:color="auto"/>
        <w:left w:val="none" w:sz="0" w:space="0" w:color="auto"/>
        <w:bottom w:val="none" w:sz="0" w:space="0" w:color="auto"/>
        <w:right w:val="none" w:sz="0" w:space="0" w:color="auto"/>
      </w:divBdr>
    </w:div>
    <w:div w:id="1582179913">
      <w:bodyDiv w:val="1"/>
      <w:marLeft w:val="0"/>
      <w:marRight w:val="0"/>
      <w:marTop w:val="0"/>
      <w:marBottom w:val="0"/>
      <w:divBdr>
        <w:top w:val="none" w:sz="0" w:space="0" w:color="auto"/>
        <w:left w:val="none" w:sz="0" w:space="0" w:color="auto"/>
        <w:bottom w:val="none" w:sz="0" w:space="0" w:color="auto"/>
        <w:right w:val="none" w:sz="0" w:space="0" w:color="auto"/>
      </w:divBdr>
    </w:div>
    <w:div w:id="1584484006">
      <w:bodyDiv w:val="1"/>
      <w:marLeft w:val="0"/>
      <w:marRight w:val="0"/>
      <w:marTop w:val="0"/>
      <w:marBottom w:val="0"/>
      <w:divBdr>
        <w:top w:val="none" w:sz="0" w:space="0" w:color="auto"/>
        <w:left w:val="none" w:sz="0" w:space="0" w:color="auto"/>
        <w:bottom w:val="none" w:sz="0" w:space="0" w:color="auto"/>
        <w:right w:val="none" w:sz="0" w:space="0" w:color="auto"/>
      </w:divBdr>
    </w:div>
    <w:div w:id="1587302841">
      <w:bodyDiv w:val="1"/>
      <w:marLeft w:val="0"/>
      <w:marRight w:val="0"/>
      <w:marTop w:val="0"/>
      <w:marBottom w:val="0"/>
      <w:divBdr>
        <w:top w:val="none" w:sz="0" w:space="0" w:color="auto"/>
        <w:left w:val="none" w:sz="0" w:space="0" w:color="auto"/>
        <w:bottom w:val="none" w:sz="0" w:space="0" w:color="auto"/>
        <w:right w:val="none" w:sz="0" w:space="0" w:color="auto"/>
      </w:divBdr>
    </w:div>
    <w:div w:id="1588687671">
      <w:bodyDiv w:val="1"/>
      <w:marLeft w:val="0"/>
      <w:marRight w:val="0"/>
      <w:marTop w:val="0"/>
      <w:marBottom w:val="0"/>
      <w:divBdr>
        <w:top w:val="none" w:sz="0" w:space="0" w:color="auto"/>
        <w:left w:val="none" w:sz="0" w:space="0" w:color="auto"/>
        <w:bottom w:val="none" w:sz="0" w:space="0" w:color="auto"/>
        <w:right w:val="none" w:sz="0" w:space="0" w:color="auto"/>
      </w:divBdr>
    </w:div>
    <w:div w:id="1590232914">
      <w:bodyDiv w:val="1"/>
      <w:marLeft w:val="0"/>
      <w:marRight w:val="0"/>
      <w:marTop w:val="0"/>
      <w:marBottom w:val="0"/>
      <w:divBdr>
        <w:top w:val="none" w:sz="0" w:space="0" w:color="auto"/>
        <w:left w:val="none" w:sz="0" w:space="0" w:color="auto"/>
        <w:bottom w:val="none" w:sz="0" w:space="0" w:color="auto"/>
        <w:right w:val="none" w:sz="0" w:space="0" w:color="auto"/>
      </w:divBdr>
    </w:div>
    <w:div w:id="1596135539">
      <w:bodyDiv w:val="1"/>
      <w:marLeft w:val="0"/>
      <w:marRight w:val="0"/>
      <w:marTop w:val="0"/>
      <w:marBottom w:val="0"/>
      <w:divBdr>
        <w:top w:val="none" w:sz="0" w:space="0" w:color="auto"/>
        <w:left w:val="none" w:sz="0" w:space="0" w:color="auto"/>
        <w:bottom w:val="none" w:sz="0" w:space="0" w:color="auto"/>
        <w:right w:val="none" w:sz="0" w:space="0" w:color="auto"/>
      </w:divBdr>
    </w:div>
    <w:div w:id="1597129744">
      <w:bodyDiv w:val="1"/>
      <w:marLeft w:val="0"/>
      <w:marRight w:val="0"/>
      <w:marTop w:val="0"/>
      <w:marBottom w:val="0"/>
      <w:divBdr>
        <w:top w:val="none" w:sz="0" w:space="0" w:color="auto"/>
        <w:left w:val="none" w:sz="0" w:space="0" w:color="auto"/>
        <w:bottom w:val="none" w:sz="0" w:space="0" w:color="auto"/>
        <w:right w:val="none" w:sz="0" w:space="0" w:color="auto"/>
      </w:divBdr>
    </w:div>
    <w:div w:id="1597712904">
      <w:bodyDiv w:val="1"/>
      <w:marLeft w:val="0"/>
      <w:marRight w:val="0"/>
      <w:marTop w:val="0"/>
      <w:marBottom w:val="0"/>
      <w:divBdr>
        <w:top w:val="none" w:sz="0" w:space="0" w:color="auto"/>
        <w:left w:val="none" w:sz="0" w:space="0" w:color="auto"/>
        <w:bottom w:val="none" w:sz="0" w:space="0" w:color="auto"/>
        <w:right w:val="none" w:sz="0" w:space="0" w:color="auto"/>
      </w:divBdr>
    </w:div>
    <w:div w:id="1599942960">
      <w:bodyDiv w:val="1"/>
      <w:marLeft w:val="0"/>
      <w:marRight w:val="0"/>
      <w:marTop w:val="0"/>
      <w:marBottom w:val="0"/>
      <w:divBdr>
        <w:top w:val="none" w:sz="0" w:space="0" w:color="auto"/>
        <w:left w:val="none" w:sz="0" w:space="0" w:color="auto"/>
        <w:bottom w:val="none" w:sz="0" w:space="0" w:color="auto"/>
        <w:right w:val="none" w:sz="0" w:space="0" w:color="auto"/>
      </w:divBdr>
    </w:div>
    <w:div w:id="1604418969">
      <w:bodyDiv w:val="1"/>
      <w:marLeft w:val="0"/>
      <w:marRight w:val="0"/>
      <w:marTop w:val="0"/>
      <w:marBottom w:val="0"/>
      <w:divBdr>
        <w:top w:val="none" w:sz="0" w:space="0" w:color="auto"/>
        <w:left w:val="none" w:sz="0" w:space="0" w:color="auto"/>
        <w:bottom w:val="none" w:sz="0" w:space="0" w:color="auto"/>
        <w:right w:val="none" w:sz="0" w:space="0" w:color="auto"/>
      </w:divBdr>
    </w:div>
    <w:div w:id="1607494030">
      <w:bodyDiv w:val="1"/>
      <w:marLeft w:val="0"/>
      <w:marRight w:val="0"/>
      <w:marTop w:val="0"/>
      <w:marBottom w:val="0"/>
      <w:divBdr>
        <w:top w:val="none" w:sz="0" w:space="0" w:color="auto"/>
        <w:left w:val="none" w:sz="0" w:space="0" w:color="auto"/>
        <w:bottom w:val="none" w:sz="0" w:space="0" w:color="auto"/>
        <w:right w:val="none" w:sz="0" w:space="0" w:color="auto"/>
      </w:divBdr>
    </w:div>
    <w:div w:id="1612128848">
      <w:bodyDiv w:val="1"/>
      <w:marLeft w:val="0"/>
      <w:marRight w:val="0"/>
      <w:marTop w:val="0"/>
      <w:marBottom w:val="0"/>
      <w:divBdr>
        <w:top w:val="none" w:sz="0" w:space="0" w:color="auto"/>
        <w:left w:val="none" w:sz="0" w:space="0" w:color="auto"/>
        <w:bottom w:val="none" w:sz="0" w:space="0" w:color="auto"/>
        <w:right w:val="none" w:sz="0" w:space="0" w:color="auto"/>
      </w:divBdr>
    </w:div>
    <w:div w:id="1612207119">
      <w:bodyDiv w:val="1"/>
      <w:marLeft w:val="0"/>
      <w:marRight w:val="0"/>
      <w:marTop w:val="0"/>
      <w:marBottom w:val="0"/>
      <w:divBdr>
        <w:top w:val="none" w:sz="0" w:space="0" w:color="auto"/>
        <w:left w:val="none" w:sz="0" w:space="0" w:color="auto"/>
        <w:bottom w:val="none" w:sz="0" w:space="0" w:color="auto"/>
        <w:right w:val="none" w:sz="0" w:space="0" w:color="auto"/>
      </w:divBdr>
    </w:div>
    <w:div w:id="1613242702">
      <w:bodyDiv w:val="1"/>
      <w:marLeft w:val="0"/>
      <w:marRight w:val="0"/>
      <w:marTop w:val="0"/>
      <w:marBottom w:val="0"/>
      <w:divBdr>
        <w:top w:val="none" w:sz="0" w:space="0" w:color="auto"/>
        <w:left w:val="none" w:sz="0" w:space="0" w:color="auto"/>
        <w:bottom w:val="none" w:sz="0" w:space="0" w:color="auto"/>
        <w:right w:val="none" w:sz="0" w:space="0" w:color="auto"/>
      </w:divBdr>
    </w:div>
    <w:div w:id="1616595440">
      <w:bodyDiv w:val="1"/>
      <w:marLeft w:val="0"/>
      <w:marRight w:val="0"/>
      <w:marTop w:val="0"/>
      <w:marBottom w:val="0"/>
      <w:divBdr>
        <w:top w:val="none" w:sz="0" w:space="0" w:color="auto"/>
        <w:left w:val="none" w:sz="0" w:space="0" w:color="auto"/>
        <w:bottom w:val="none" w:sz="0" w:space="0" w:color="auto"/>
        <w:right w:val="none" w:sz="0" w:space="0" w:color="auto"/>
      </w:divBdr>
    </w:div>
    <w:div w:id="1618902619">
      <w:bodyDiv w:val="1"/>
      <w:marLeft w:val="0"/>
      <w:marRight w:val="0"/>
      <w:marTop w:val="0"/>
      <w:marBottom w:val="0"/>
      <w:divBdr>
        <w:top w:val="none" w:sz="0" w:space="0" w:color="auto"/>
        <w:left w:val="none" w:sz="0" w:space="0" w:color="auto"/>
        <w:bottom w:val="none" w:sz="0" w:space="0" w:color="auto"/>
        <w:right w:val="none" w:sz="0" w:space="0" w:color="auto"/>
      </w:divBdr>
    </w:div>
    <w:div w:id="1624384279">
      <w:bodyDiv w:val="1"/>
      <w:marLeft w:val="0"/>
      <w:marRight w:val="0"/>
      <w:marTop w:val="0"/>
      <w:marBottom w:val="0"/>
      <w:divBdr>
        <w:top w:val="none" w:sz="0" w:space="0" w:color="auto"/>
        <w:left w:val="none" w:sz="0" w:space="0" w:color="auto"/>
        <w:bottom w:val="none" w:sz="0" w:space="0" w:color="auto"/>
        <w:right w:val="none" w:sz="0" w:space="0" w:color="auto"/>
      </w:divBdr>
    </w:div>
    <w:div w:id="1629048184">
      <w:bodyDiv w:val="1"/>
      <w:marLeft w:val="0"/>
      <w:marRight w:val="0"/>
      <w:marTop w:val="0"/>
      <w:marBottom w:val="0"/>
      <w:divBdr>
        <w:top w:val="none" w:sz="0" w:space="0" w:color="auto"/>
        <w:left w:val="none" w:sz="0" w:space="0" w:color="auto"/>
        <w:bottom w:val="none" w:sz="0" w:space="0" w:color="auto"/>
        <w:right w:val="none" w:sz="0" w:space="0" w:color="auto"/>
      </w:divBdr>
    </w:div>
    <w:div w:id="1630017915">
      <w:bodyDiv w:val="1"/>
      <w:marLeft w:val="0"/>
      <w:marRight w:val="0"/>
      <w:marTop w:val="0"/>
      <w:marBottom w:val="0"/>
      <w:divBdr>
        <w:top w:val="none" w:sz="0" w:space="0" w:color="auto"/>
        <w:left w:val="none" w:sz="0" w:space="0" w:color="auto"/>
        <w:bottom w:val="none" w:sz="0" w:space="0" w:color="auto"/>
        <w:right w:val="none" w:sz="0" w:space="0" w:color="auto"/>
      </w:divBdr>
    </w:div>
    <w:div w:id="1632124992">
      <w:bodyDiv w:val="1"/>
      <w:marLeft w:val="0"/>
      <w:marRight w:val="0"/>
      <w:marTop w:val="0"/>
      <w:marBottom w:val="0"/>
      <w:divBdr>
        <w:top w:val="none" w:sz="0" w:space="0" w:color="auto"/>
        <w:left w:val="none" w:sz="0" w:space="0" w:color="auto"/>
        <w:bottom w:val="none" w:sz="0" w:space="0" w:color="auto"/>
        <w:right w:val="none" w:sz="0" w:space="0" w:color="auto"/>
      </w:divBdr>
    </w:div>
    <w:div w:id="1635720415">
      <w:bodyDiv w:val="1"/>
      <w:marLeft w:val="0"/>
      <w:marRight w:val="0"/>
      <w:marTop w:val="0"/>
      <w:marBottom w:val="0"/>
      <w:divBdr>
        <w:top w:val="none" w:sz="0" w:space="0" w:color="auto"/>
        <w:left w:val="none" w:sz="0" w:space="0" w:color="auto"/>
        <w:bottom w:val="none" w:sz="0" w:space="0" w:color="auto"/>
        <w:right w:val="none" w:sz="0" w:space="0" w:color="auto"/>
      </w:divBdr>
    </w:div>
    <w:div w:id="1638293952">
      <w:bodyDiv w:val="1"/>
      <w:marLeft w:val="0"/>
      <w:marRight w:val="0"/>
      <w:marTop w:val="0"/>
      <w:marBottom w:val="0"/>
      <w:divBdr>
        <w:top w:val="none" w:sz="0" w:space="0" w:color="auto"/>
        <w:left w:val="none" w:sz="0" w:space="0" w:color="auto"/>
        <w:bottom w:val="none" w:sz="0" w:space="0" w:color="auto"/>
        <w:right w:val="none" w:sz="0" w:space="0" w:color="auto"/>
      </w:divBdr>
    </w:div>
    <w:div w:id="1638411321">
      <w:bodyDiv w:val="1"/>
      <w:marLeft w:val="0"/>
      <w:marRight w:val="0"/>
      <w:marTop w:val="0"/>
      <w:marBottom w:val="0"/>
      <w:divBdr>
        <w:top w:val="none" w:sz="0" w:space="0" w:color="auto"/>
        <w:left w:val="none" w:sz="0" w:space="0" w:color="auto"/>
        <w:bottom w:val="none" w:sz="0" w:space="0" w:color="auto"/>
        <w:right w:val="none" w:sz="0" w:space="0" w:color="auto"/>
      </w:divBdr>
    </w:div>
    <w:div w:id="1639916159">
      <w:bodyDiv w:val="1"/>
      <w:marLeft w:val="0"/>
      <w:marRight w:val="0"/>
      <w:marTop w:val="0"/>
      <w:marBottom w:val="0"/>
      <w:divBdr>
        <w:top w:val="none" w:sz="0" w:space="0" w:color="auto"/>
        <w:left w:val="none" w:sz="0" w:space="0" w:color="auto"/>
        <w:bottom w:val="none" w:sz="0" w:space="0" w:color="auto"/>
        <w:right w:val="none" w:sz="0" w:space="0" w:color="auto"/>
      </w:divBdr>
    </w:div>
    <w:div w:id="1643266315">
      <w:bodyDiv w:val="1"/>
      <w:marLeft w:val="0"/>
      <w:marRight w:val="0"/>
      <w:marTop w:val="0"/>
      <w:marBottom w:val="0"/>
      <w:divBdr>
        <w:top w:val="none" w:sz="0" w:space="0" w:color="auto"/>
        <w:left w:val="none" w:sz="0" w:space="0" w:color="auto"/>
        <w:bottom w:val="none" w:sz="0" w:space="0" w:color="auto"/>
        <w:right w:val="none" w:sz="0" w:space="0" w:color="auto"/>
      </w:divBdr>
    </w:div>
    <w:div w:id="1649049159">
      <w:bodyDiv w:val="1"/>
      <w:marLeft w:val="0"/>
      <w:marRight w:val="0"/>
      <w:marTop w:val="0"/>
      <w:marBottom w:val="0"/>
      <w:divBdr>
        <w:top w:val="none" w:sz="0" w:space="0" w:color="auto"/>
        <w:left w:val="none" w:sz="0" w:space="0" w:color="auto"/>
        <w:bottom w:val="none" w:sz="0" w:space="0" w:color="auto"/>
        <w:right w:val="none" w:sz="0" w:space="0" w:color="auto"/>
      </w:divBdr>
    </w:div>
    <w:div w:id="1651708008">
      <w:bodyDiv w:val="1"/>
      <w:marLeft w:val="0"/>
      <w:marRight w:val="0"/>
      <w:marTop w:val="0"/>
      <w:marBottom w:val="0"/>
      <w:divBdr>
        <w:top w:val="none" w:sz="0" w:space="0" w:color="auto"/>
        <w:left w:val="none" w:sz="0" w:space="0" w:color="auto"/>
        <w:bottom w:val="none" w:sz="0" w:space="0" w:color="auto"/>
        <w:right w:val="none" w:sz="0" w:space="0" w:color="auto"/>
      </w:divBdr>
    </w:div>
    <w:div w:id="1654026072">
      <w:bodyDiv w:val="1"/>
      <w:marLeft w:val="0"/>
      <w:marRight w:val="0"/>
      <w:marTop w:val="0"/>
      <w:marBottom w:val="0"/>
      <w:divBdr>
        <w:top w:val="none" w:sz="0" w:space="0" w:color="auto"/>
        <w:left w:val="none" w:sz="0" w:space="0" w:color="auto"/>
        <w:bottom w:val="none" w:sz="0" w:space="0" w:color="auto"/>
        <w:right w:val="none" w:sz="0" w:space="0" w:color="auto"/>
      </w:divBdr>
    </w:div>
    <w:div w:id="1654875303">
      <w:bodyDiv w:val="1"/>
      <w:marLeft w:val="0"/>
      <w:marRight w:val="0"/>
      <w:marTop w:val="0"/>
      <w:marBottom w:val="0"/>
      <w:divBdr>
        <w:top w:val="none" w:sz="0" w:space="0" w:color="auto"/>
        <w:left w:val="none" w:sz="0" w:space="0" w:color="auto"/>
        <w:bottom w:val="none" w:sz="0" w:space="0" w:color="auto"/>
        <w:right w:val="none" w:sz="0" w:space="0" w:color="auto"/>
      </w:divBdr>
    </w:div>
    <w:div w:id="1655137343">
      <w:bodyDiv w:val="1"/>
      <w:marLeft w:val="0"/>
      <w:marRight w:val="0"/>
      <w:marTop w:val="0"/>
      <w:marBottom w:val="0"/>
      <w:divBdr>
        <w:top w:val="none" w:sz="0" w:space="0" w:color="auto"/>
        <w:left w:val="none" w:sz="0" w:space="0" w:color="auto"/>
        <w:bottom w:val="none" w:sz="0" w:space="0" w:color="auto"/>
        <w:right w:val="none" w:sz="0" w:space="0" w:color="auto"/>
      </w:divBdr>
    </w:div>
    <w:div w:id="1655137487">
      <w:bodyDiv w:val="1"/>
      <w:marLeft w:val="0"/>
      <w:marRight w:val="0"/>
      <w:marTop w:val="0"/>
      <w:marBottom w:val="0"/>
      <w:divBdr>
        <w:top w:val="none" w:sz="0" w:space="0" w:color="auto"/>
        <w:left w:val="none" w:sz="0" w:space="0" w:color="auto"/>
        <w:bottom w:val="none" w:sz="0" w:space="0" w:color="auto"/>
        <w:right w:val="none" w:sz="0" w:space="0" w:color="auto"/>
      </w:divBdr>
    </w:div>
    <w:div w:id="1657488111">
      <w:bodyDiv w:val="1"/>
      <w:marLeft w:val="0"/>
      <w:marRight w:val="0"/>
      <w:marTop w:val="0"/>
      <w:marBottom w:val="0"/>
      <w:divBdr>
        <w:top w:val="none" w:sz="0" w:space="0" w:color="auto"/>
        <w:left w:val="none" w:sz="0" w:space="0" w:color="auto"/>
        <w:bottom w:val="none" w:sz="0" w:space="0" w:color="auto"/>
        <w:right w:val="none" w:sz="0" w:space="0" w:color="auto"/>
      </w:divBdr>
    </w:div>
    <w:div w:id="1659141929">
      <w:bodyDiv w:val="1"/>
      <w:marLeft w:val="0"/>
      <w:marRight w:val="0"/>
      <w:marTop w:val="0"/>
      <w:marBottom w:val="0"/>
      <w:divBdr>
        <w:top w:val="none" w:sz="0" w:space="0" w:color="auto"/>
        <w:left w:val="none" w:sz="0" w:space="0" w:color="auto"/>
        <w:bottom w:val="none" w:sz="0" w:space="0" w:color="auto"/>
        <w:right w:val="none" w:sz="0" w:space="0" w:color="auto"/>
      </w:divBdr>
    </w:div>
    <w:div w:id="1659190299">
      <w:bodyDiv w:val="1"/>
      <w:marLeft w:val="0"/>
      <w:marRight w:val="0"/>
      <w:marTop w:val="0"/>
      <w:marBottom w:val="0"/>
      <w:divBdr>
        <w:top w:val="none" w:sz="0" w:space="0" w:color="auto"/>
        <w:left w:val="none" w:sz="0" w:space="0" w:color="auto"/>
        <w:bottom w:val="none" w:sz="0" w:space="0" w:color="auto"/>
        <w:right w:val="none" w:sz="0" w:space="0" w:color="auto"/>
      </w:divBdr>
    </w:div>
    <w:div w:id="1663268284">
      <w:bodyDiv w:val="1"/>
      <w:marLeft w:val="0"/>
      <w:marRight w:val="0"/>
      <w:marTop w:val="0"/>
      <w:marBottom w:val="0"/>
      <w:divBdr>
        <w:top w:val="none" w:sz="0" w:space="0" w:color="auto"/>
        <w:left w:val="none" w:sz="0" w:space="0" w:color="auto"/>
        <w:bottom w:val="none" w:sz="0" w:space="0" w:color="auto"/>
        <w:right w:val="none" w:sz="0" w:space="0" w:color="auto"/>
      </w:divBdr>
    </w:div>
    <w:div w:id="1664965192">
      <w:bodyDiv w:val="1"/>
      <w:marLeft w:val="0"/>
      <w:marRight w:val="0"/>
      <w:marTop w:val="0"/>
      <w:marBottom w:val="0"/>
      <w:divBdr>
        <w:top w:val="none" w:sz="0" w:space="0" w:color="auto"/>
        <w:left w:val="none" w:sz="0" w:space="0" w:color="auto"/>
        <w:bottom w:val="none" w:sz="0" w:space="0" w:color="auto"/>
        <w:right w:val="none" w:sz="0" w:space="0" w:color="auto"/>
      </w:divBdr>
    </w:div>
    <w:div w:id="1665548420">
      <w:bodyDiv w:val="1"/>
      <w:marLeft w:val="0"/>
      <w:marRight w:val="0"/>
      <w:marTop w:val="0"/>
      <w:marBottom w:val="0"/>
      <w:divBdr>
        <w:top w:val="none" w:sz="0" w:space="0" w:color="auto"/>
        <w:left w:val="none" w:sz="0" w:space="0" w:color="auto"/>
        <w:bottom w:val="none" w:sz="0" w:space="0" w:color="auto"/>
        <w:right w:val="none" w:sz="0" w:space="0" w:color="auto"/>
      </w:divBdr>
    </w:div>
    <w:div w:id="1665549066">
      <w:bodyDiv w:val="1"/>
      <w:marLeft w:val="0"/>
      <w:marRight w:val="0"/>
      <w:marTop w:val="0"/>
      <w:marBottom w:val="0"/>
      <w:divBdr>
        <w:top w:val="none" w:sz="0" w:space="0" w:color="auto"/>
        <w:left w:val="none" w:sz="0" w:space="0" w:color="auto"/>
        <w:bottom w:val="none" w:sz="0" w:space="0" w:color="auto"/>
        <w:right w:val="none" w:sz="0" w:space="0" w:color="auto"/>
      </w:divBdr>
    </w:div>
    <w:div w:id="1672490485">
      <w:bodyDiv w:val="1"/>
      <w:marLeft w:val="0"/>
      <w:marRight w:val="0"/>
      <w:marTop w:val="0"/>
      <w:marBottom w:val="0"/>
      <w:divBdr>
        <w:top w:val="none" w:sz="0" w:space="0" w:color="auto"/>
        <w:left w:val="none" w:sz="0" w:space="0" w:color="auto"/>
        <w:bottom w:val="none" w:sz="0" w:space="0" w:color="auto"/>
        <w:right w:val="none" w:sz="0" w:space="0" w:color="auto"/>
      </w:divBdr>
    </w:div>
    <w:div w:id="1677419762">
      <w:bodyDiv w:val="1"/>
      <w:marLeft w:val="0"/>
      <w:marRight w:val="0"/>
      <w:marTop w:val="0"/>
      <w:marBottom w:val="0"/>
      <w:divBdr>
        <w:top w:val="none" w:sz="0" w:space="0" w:color="auto"/>
        <w:left w:val="none" w:sz="0" w:space="0" w:color="auto"/>
        <w:bottom w:val="none" w:sz="0" w:space="0" w:color="auto"/>
        <w:right w:val="none" w:sz="0" w:space="0" w:color="auto"/>
      </w:divBdr>
    </w:div>
    <w:div w:id="1678264008">
      <w:bodyDiv w:val="1"/>
      <w:marLeft w:val="0"/>
      <w:marRight w:val="0"/>
      <w:marTop w:val="0"/>
      <w:marBottom w:val="0"/>
      <w:divBdr>
        <w:top w:val="none" w:sz="0" w:space="0" w:color="auto"/>
        <w:left w:val="none" w:sz="0" w:space="0" w:color="auto"/>
        <w:bottom w:val="none" w:sz="0" w:space="0" w:color="auto"/>
        <w:right w:val="none" w:sz="0" w:space="0" w:color="auto"/>
      </w:divBdr>
    </w:div>
    <w:div w:id="1679622513">
      <w:bodyDiv w:val="1"/>
      <w:marLeft w:val="0"/>
      <w:marRight w:val="0"/>
      <w:marTop w:val="0"/>
      <w:marBottom w:val="0"/>
      <w:divBdr>
        <w:top w:val="none" w:sz="0" w:space="0" w:color="auto"/>
        <w:left w:val="none" w:sz="0" w:space="0" w:color="auto"/>
        <w:bottom w:val="none" w:sz="0" w:space="0" w:color="auto"/>
        <w:right w:val="none" w:sz="0" w:space="0" w:color="auto"/>
      </w:divBdr>
    </w:div>
    <w:div w:id="1681539716">
      <w:bodyDiv w:val="1"/>
      <w:marLeft w:val="0"/>
      <w:marRight w:val="0"/>
      <w:marTop w:val="0"/>
      <w:marBottom w:val="0"/>
      <w:divBdr>
        <w:top w:val="none" w:sz="0" w:space="0" w:color="auto"/>
        <w:left w:val="none" w:sz="0" w:space="0" w:color="auto"/>
        <w:bottom w:val="none" w:sz="0" w:space="0" w:color="auto"/>
        <w:right w:val="none" w:sz="0" w:space="0" w:color="auto"/>
      </w:divBdr>
    </w:div>
    <w:div w:id="1684479904">
      <w:bodyDiv w:val="1"/>
      <w:marLeft w:val="0"/>
      <w:marRight w:val="0"/>
      <w:marTop w:val="0"/>
      <w:marBottom w:val="0"/>
      <w:divBdr>
        <w:top w:val="none" w:sz="0" w:space="0" w:color="auto"/>
        <w:left w:val="none" w:sz="0" w:space="0" w:color="auto"/>
        <w:bottom w:val="none" w:sz="0" w:space="0" w:color="auto"/>
        <w:right w:val="none" w:sz="0" w:space="0" w:color="auto"/>
      </w:divBdr>
    </w:div>
    <w:div w:id="1685209961">
      <w:bodyDiv w:val="1"/>
      <w:marLeft w:val="0"/>
      <w:marRight w:val="0"/>
      <w:marTop w:val="0"/>
      <w:marBottom w:val="0"/>
      <w:divBdr>
        <w:top w:val="none" w:sz="0" w:space="0" w:color="auto"/>
        <w:left w:val="none" w:sz="0" w:space="0" w:color="auto"/>
        <w:bottom w:val="none" w:sz="0" w:space="0" w:color="auto"/>
        <w:right w:val="none" w:sz="0" w:space="0" w:color="auto"/>
      </w:divBdr>
    </w:div>
    <w:div w:id="1687563693">
      <w:bodyDiv w:val="1"/>
      <w:marLeft w:val="0"/>
      <w:marRight w:val="0"/>
      <w:marTop w:val="0"/>
      <w:marBottom w:val="0"/>
      <w:divBdr>
        <w:top w:val="none" w:sz="0" w:space="0" w:color="auto"/>
        <w:left w:val="none" w:sz="0" w:space="0" w:color="auto"/>
        <w:bottom w:val="none" w:sz="0" w:space="0" w:color="auto"/>
        <w:right w:val="none" w:sz="0" w:space="0" w:color="auto"/>
      </w:divBdr>
    </w:div>
    <w:div w:id="1694498945">
      <w:bodyDiv w:val="1"/>
      <w:marLeft w:val="0"/>
      <w:marRight w:val="0"/>
      <w:marTop w:val="0"/>
      <w:marBottom w:val="0"/>
      <w:divBdr>
        <w:top w:val="none" w:sz="0" w:space="0" w:color="auto"/>
        <w:left w:val="none" w:sz="0" w:space="0" w:color="auto"/>
        <w:bottom w:val="none" w:sz="0" w:space="0" w:color="auto"/>
        <w:right w:val="none" w:sz="0" w:space="0" w:color="auto"/>
      </w:divBdr>
    </w:div>
    <w:div w:id="1695304758">
      <w:bodyDiv w:val="1"/>
      <w:marLeft w:val="0"/>
      <w:marRight w:val="0"/>
      <w:marTop w:val="0"/>
      <w:marBottom w:val="0"/>
      <w:divBdr>
        <w:top w:val="none" w:sz="0" w:space="0" w:color="auto"/>
        <w:left w:val="none" w:sz="0" w:space="0" w:color="auto"/>
        <w:bottom w:val="none" w:sz="0" w:space="0" w:color="auto"/>
        <w:right w:val="none" w:sz="0" w:space="0" w:color="auto"/>
      </w:divBdr>
    </w:div>
    <w:div w:id="1696535316">
      <w:bodyDiv w:val="1"/>
      <w:marLeft w:val="0"/>
      <w:marRight w:val="0"/>
      <w:marTop w:val="0"/>
      <w:marBottom w:val="0"/>
      <w:divBdr>
        <w:top w:val="none" w:sz="0" w:space="0" w:color="auto"/>
        <w:left w:val="none" w:sz="0" w:space="0" w:color="auto"/>
        <w:bottom w:val="none" w:sz="0" w:space="0" w:color="auto"/>
        <w:right w:val="none" w:sz="0" w:space="0" w:color="auto"/>
      </w:divBdr>
    </w:div>
    <w:div w:id="1698892768">
      <w:bodyDiv w:val="1"/>
      <w:marLeft w:val="0"/>
      <w:marRight w:val="0"/>
      <w:marTop w:val="0"/>
      <w:marBottom w:val="0"/>
      <w:divBdr>
        <w:top w:val="none" w:sz="0" w:space="0" w:color="auto"/>
        <w:left w:val="none" w:sz="0" w:space="0" w:color="auto"/>
        <w:bottom w:val="none" w:sz="0" w:space="0" w:color="auto"/>
        <w:right w:val="none" w:sz="0" w:space="0" w:color="auto"/>
      </w:divBdr>
    </w:div>
    <w:div w:id="1700622985">
      <w:bodyDiv w:val="1"/>
      <w:marLeft w:val="0"/>
      <w:marRight w:val="0"/>
      <w:marTop w:val="0"/>
      <w:marBottom w:val="0"/>
      <w:divBdr>
        <w:top w:val="none" w:sz="0" w:space="0" w:color="auto"/>
        <w:left w:val="none" w:sz="0" w:space="0" w:color="auto"/>
        <w:bottom w:val="none" w:sz="0" w:space="0" w:color="auto"/>
        <w:right w:val="none" w:sz="0" w:space="0" w:color="auto"/>
      </w:divBdr>
    </w:div>
    <w:div w:id="1704675012">
      <w:bodyDiv w:val="1"/>
      <w:marLeft w:val="0"/>
      <w:marRight w:val="0"/>
      <w:marTop w:val="0"/>
      <w:marBottom w:val="0"/>
      <w:divBdr>
        <w:top w:val="none" w:sz="0" w:space="0" w:color="auto"/>
        <w:left w:val="none" w:sz="0" w:space="0" w:color="auto"/>
        <w:bottom w:val="none" w:sz="0" w:space="0" w:color="auto"/>
        <w:right w:val="none" w:sz="0" w:space="0" w:color="auto"/>
      </w:divBdr>
    </w:div>
    <w:div w:id="1707219484">
      <w:bodyDiv w:val="1"/>
      <w:marLeft w:val="0"/>
      <w:marRight w:val="0"/>
      <w:marTop w:val="0"/>
      <w:marBottom w:val="0"/>
      <w:divBdr>
        <w:top w:val="none" w:sz="0" w:space="0" w:color="auto"/>
        <w:left w:val="none" w:sz="0" w:space="0" w:color="auto"/>
        <w:bottom w:val="none" w:sz="0" w:space="0" w:color="auto"/>
        <w:right w:val="none" w:sz="0" w:space="0" w:color="auto"/>
      </w:divBdr>
    </w:div>
    <w:div w:id="1707296335">
      <w:bodyDiv w:val="1"/>
      <w:marLeft w:val="0"/>
      <w:marRight w:val="0"/>
      <w:marTop w:val="0"/>
      <w:marBottom w:val="0"/>
      <w:divBdr>
        <w:top w:val="none" w:sz="0" w:space="0" w:color="auto"/>
        <w:left w:val="none" w:sz="0" w:space="0" w:color="auto"/>
        <w:bottom w:val="none" w:sz="0" w:space="0" w:color="auto"/>
        <w:right w:val="none" w:sz="0" w:space="0" w:color="auto"/>
      </w:divBdr>
    </w:div>
    <w:div w:id="1708793201">
      <w:bodyDiv w:val="1"/>
      <w:marLeft w:val="0"/>
      <w:marRight w:val="0"/>
      <w:marTop w:val="0"/>
      <w:marBottom w:val="0"/>
      <w:divBdr>
        <w:top w:val="none" w:sz="0" w:space="0" w:color="auto"/>
        <w:left w:val="none" w:sz="0" w:space="0" w:color="auto"/>
        <w:bottom w:val="none" w:sz="0" w:space="0" w:color="auto"/>
        <w:right w:val="none" w:sz="0" w:space="0" w:color="auto"/>
      </w:divBdr>
    </w:div>
    <w:div w:id="1712609792">
      <w:bodyDiv w:val="1"/>
      <w:marLeft w:val="0"/>
      <w:marRight w:val="0"/>
      <w:marTop w:val="0"/>
      <w:marBottom w:val="0"/>
      <w:divBdr>
        <w:top w:val="none" w:sz="0" w:space="0" w:color="auto"/>
        <w:left w:val="none" w:sz="0" w:space="0" w:color="auto"/>
        <w:bottom w:val="none" w:sz="0" w:space="0" w:color="auto"/>
        <w:right w:val="none" w:sz="0" w:space="0" w:color="auto"/>
      </w:divBdr>
    </w:div>
    <w:div w:id="1716152677">
      <w:bodyDiv w:val="1"/>
      <w:marLeft w:val="0"/>
      <w:marRight w:val="0"/>
      <w:marTop w:val="0"/>
      <w:marBottom w:val="0"/>
      <w:divBdr>
        <w:top w:val="none" w:sz="0" w:space="0" w:color="auto"/>
        <w:left w:val="none" w:sz="0" w:space="0" w:color="auto"/>
        <w:bottom w:val="none" w:sz="0" w:space="0" w:color="auto"/>
        <w:right w:val="none" w:sz="0" w:space="0" w:color="auto"/>
      </w:divBdr>
    </w:div>
    <w:div w:id="1717240926">
      <w:bodyDiv w:val="1"/>
      <w:marLeft w:val="0"/>
      <w:marRight w:val="0"/>
      <w:marTop w:val="0"/>
      <w:marBottom w:val="0"/>
      <w:divBdr>
        <w:top w:val="none" w:sz="0" w:space="0" w:color="auto"/>
        <w:left w:val="none" w:sz="0" w:space="0" w:color="auto"/>
        <w:bottom w:val="none" w:sz="0" w:space="0" w:color="auto"/>
        <w:right w:val="none" w:sz="0" w:space="0" w:color="auto"/>
      </w:divBdr>
    </w:div>
    <w:div w:id="1717578707">
      <w:bodyDiv w:val="1"/>
      <w:marLeft w:val="0"/>
      <w:marRight w:val="0"/>
      <w:marTop w:val="0"/>
      <w:marBottom w:val="0"/>
      <w:divBdr>
        <w:top w:val="none" w:sz="0" w:space="0" w:color="auto"/>
        <w:left w:val="none" w:sz="0" w:space="0" w:color="auto"/>
        <w:bottom w:val="none" w:sz="0" w:space="0" w:color="auto"/>
        <w:right w:val="none" w:sz="0" w:space="0" w:color="auto"/>
      </w:divBdr>
    </w:div>
    <w:div w:id="1718551698">
      <w:bodyDiv w:val="1"/>
      <w:marLeft w:val="0"/>
      <w:marRight w:val="0"/>
      <w:marTop w:val="0"/>
      <w:marBottom w:val="0"/>
      <w:divBdr>
        <w:top w:val="none" w:sz="0" w:space="0" w:color="auto"/>
        <w:left w:val="none" w:sz="0" w:space="0" w:color="auto"/>
        <w:bottom w:val="none" w:sz="0" w:space="0" w:color="auto"/>
        <w:right w:val="none" w:sz="0" w:space="0" w:color="auto"/>
      </w:divBdr>
    </w:div>
    <w:div w:id="1719475305">
      <w:bodyDiv w:val="1"/>
      <w:marLeft w:val="0"/>
      <w:marRight w:val="0"/>
      <w:marTop w:val="0"/>
      <w:marBottom w:val="0"/>
      <w:divBdr>
        <w:top w:val="none" w:sz="0" w:space="0" w:color="auto"/>
        <w:left w:val="none" w:sz="0" w:space="0" w:color="auto"/>
        <w:bottom w:val="none" w:sz="0" w:space="0" w:color="auto"/>
        <w:right w:val="none" w:sz="0" w:space="0" w:color="auto"/>
      </w:divBdr>
    </w:div>
    <w:div w:id="1722094572">
      <w:bodyDiv w:val="1"/>
      <w:marLeft w:val="0"/>
      <w:marRight w:val="0"/>
      <w:marTop w:val="0"/>
      <w:marBottom w:val="0"/>
      <w:divBdr>
        <w:top w:val="none" w:sz="0" w:space="0" w:color="auto"/>
        <w:left w:val="none" w:sz="0" w:space="0" w:color="auto"/>
        <w:bottom w:val="none" w:sz="0" w:space="0" w:color="auto"/>
        <w:right w:val="none" w:sz="0" w:space="0" w:color="auto"/>
      </w:divBdr>
    </w:div>
    <w:div w:id="1722172434">
      <w:bodyDiv w:val="1"/>
      <w:marLeft w:val="0"/>
      <w:marRight w:val="0"/>
      <w:marTop w:val="0"/>
      <w:marBottom w:val="0"/>
      <w:divBdr>
        <w:top w:val="none" w:sz="0" w:space="0" w:color="auto"/>
        <w:left w:val="none" w:sz="0" w:space="0" w:color="auto"/>
        <w:bottom w:val="none" w:sz="0" w:space="0" w:color="auto"/>
        <w:right w:val="none" w:sz="0" w:space="0" w:color="auto"/>
      </w:divBdr>
    </w:div>
    <w:div w:id="1725594742">
      <w:bodyDiv w:val="1"/>
      <w:marLeft w:val="0"/>
      <w:marRight w:val="0"/>
      <w:marTop w:val="0"/>
      <w:marBottom w:val="0"/>
      <w:divBdr>
        <w:top w:val="none" w:sz="0" w:space="0" w:color="auto"/>
        <w:left w:val="none" w:sz="0" w:space="0" w:color="auto"/>
        <w:bottom w:val="none" w:sz="0" w:space="0" w:color="auto"/>
        <w:right w:val="none" w:sz="0" w:space="0" w:color="auto"/>
      </w:divBdr>
    </w:div>
    <w:div w:id="1727801506">
      <w:bodyDiv w:val="1"/>
      <w:marLeft w:val="0"/>
      <w:marRight w:val="0"/>
      <w:marTop w:val="0"/>
      <w:marBottom w:val="0"/>
      <w:divBdr>
        <w:top w:val="none" w:sz="0" w:space="0" w:color="auto"/>
        <w:left w:val="none" w:sz="0" w:space="0" w:color="auto"/>
        <w:bottom w:val="none" w:sz="0" w:space="0" w:color="auto"/>
        <w:right w:val="none" w:sz="0" w:space="0" w:color="auto"/>
      </w:divBdr>
    </w:div>
    <w:div w:id="1731272111">
      <w:bodyDiv w:val="1"/>
      <w:marLeft w:val="0"/>
      <w:marRight w:val="0"/>
      <w:marTop w:val="0"/>
      <w:marBottom w:val="0"/>
      <w:divBdr>
        <w:top w:val="none" w:sz="0" w:space="0" w:color="auto"/>
        <w:left w:val="none" w:sz="0" w:space="0" w:color="auto"/>
        <w:bottom w:val="none" w:sz="0" w:space="0" w:color="auto"/>
        <w:right w:val="none" w:sz="0" w:space="0" w:color="auto"/>
      </w:divBdr>
    </w:div>
    <w:div w:id="1731879076">
      <w:bodyDiv w:val="1"/>
      <w:marLeft w:val="0"/>
      <w:marRight w:val="0"/>
      <w:marTop w:val="0"/>
      <w:marBottom w:val="0"/>
      <w:divBdr>
        <w:top w:val="none" w:sz="0" w:space="0" w:color="auto"/>
        <w:left w:val="none" w:sz="0" w:space="0" w:color="auto"/>
        <w:bottom w:val="none" w:sz="0" w:space="0" w:color="auto"/>
        <w:right w:val="none" w:sz="0" w:space="0" w:color="auto"/>
      </w:divBdr>
    </w:div>
    <w:div w:id="1732462851">
      <w:bodyDiv w:val="1"/>
      <w:marLeft w:val="0"/>
      <w:marRight w:val="0"/>
      <w:marTop w:val="0"/>
      <w:marBottom w:val="0"/>
      <w:divBdr>
        <w:top w:val="none" w:sz="0" w:space="0" w:color="auto"/>
        <w:left w:val="none" w:sz="0" w:space="0" w:color="auto"/>
        <w:bottom w:val="none" w:sz="0" w:space="0" w:color="auto"/>
        <w:right w:val="none" w:sz="0" w:space="0" w:color="auto"/>
      </w:divBdr>
    </w:div>
    <w:div w:id="1738353915">
      <w:bodyDiv w:val="1"/>
      <w:marLeft w:val="0"/>
      <w:marRight w:val="0"/>
      <w:marTop w:val="0"/>
      <w:marBottom w:val="0"/>
      <w:divBdr>
        <w:top w:val="none" w:sz="0" w:space="0" w:color="auto"/>
        <w:left w:val="none" w:sz="0" w:space="0" w:color="auto"/>
        <w:bottom w:val="none" w:sz="0" w:space="0" w:color="auto"/>
        <w:right w:val="none" w:sz="0" w:space="0" w:color="auto"/>
      </w:divBdr>
    </w:div>
    <w:div w:id="1742672311">
      <w:bodyDiv w:val="1"/>
      <w:marLeft w:val="0"/>
      <w:marRight w:val="0"/>
      <w:marTop w:val="0"/>
      <w:marBottom w:val="0"/>
      <w:divBdr>
        <w:top w:val="none" w:sz="0" w:space="0" w:color="auto"/>
        <w:left w:val="none" w:sz="0" w:space="0" w:color="auto"/>
        <w:bottom w:val="none" w:sz="0" w:space="0" w:color="auto"/>
        <w:right w:val="none" w:sz="0" w:space="0" w:color="auto"/>
      </w:divBdr>
    </w:div>
    <w:div w:id="1746300186">
      <w:bodyDiv w:val="1"/>
      <w:marLeft w:val="0"/>
      <w:marRight w:val="0"/>
      <w:marTop w:val="0"/>
      <w:marBottom w:val="0"/>
      <w:divBdr>
        <w:top w:val="none" w:sz="0" w:space="0" w:color="auto"/>
        <w:left w:val="none" w:sz="0" w:space="0" w:color="auto"/>
        <w:bottom w:val="none" w:sz="0" w:space="0" w:color="auto"/>
        <w:right w:val="none" w:sz="0" w:space="0" w:color="auto"/>
      </w:divBdr>
    </w:div>
    <w:div w:id="1747337745">
      <w:bodyDiv w:val="1"/>
      <w:marLeft w:val="0"/>
      <w:marRight w:val="0"/>
      <w:marTop w:val="0"/>
      <w:marBottom w:val="0"/>
      <w:divBdr>
        <w:top w:val="none" w:sz="0" w:space="0" w:color="auto"/>
        <w:left w:val="none" w:sz="0" w:space="0" w:color="auto"/>
        <w:bottom w:val="none" w:sz="0" w:space="0" w:color="auto"/>
        <w:right w:val="none" w:sz="0" w:space="0" w:color="auto"/>
      </w:divBdr>
    </w:div>
    <w:div w:id="1747413971">
      <w:bodyDiv w:val="1"/>
      <w:marLeft w:val="0"/>
      <w:marRight w:val="0"/>
      <w:marTop w:val="0"/>
      <w:marBottom w:val="0"/>
      <w:divBdr>
        <w:top w:val="none" w:sz="0" w:space="0" w:color="auto"/>
        <w:left w:val="none" w:sz="0" w:space="0" w:color="auto"/>
        <w:bottom w:val="none" w:sz="0" w:space="0" w:color="auto"/>
        <w:right w:val="none" w:sz="0" w:space="0" w:color="auto"/>
      </w:divBdr>
    </w:div>
    <w:div w:id="1748844014">
      <w:bodyDiv w:val="1"/>
      <w:marLeft w:val="0"/>
      <w:marRight w:val="0"/>
      <w:marTop w:val="0"/>
      <w:marBottom w:val="0"/>
      <w:divBdr>
        <w:top w:val="none" w:sz="0" w:space="0" w:color="auto"/>
        <w:left w:val="none" w:sz="0" w:space="0" w:color="auto"/>
        <w:bottom w:val="none" w:sz="0" w:space="0" w:color="auto"/>
        <w:right w:val="none" w:sz="0" w:space="0" w:color="auto"/>
      </w:divBdr>
    </w:div>
    <w:div w:id="1749962544">
      <w:bodyDiv w:val="1"/>
      <w:marLeft w:val="0"/>
      <w:marRight w:val="0"/>
      <w:marTop w:val="0"/>
      <w:marBottom w:val="0"/>
      <w:divBdr>
        <w:top w:val="none" w:sz="0" w:space="0" w:color="auto"/>
        <w:left w:val="none" w:sz="0" w:space="0" w:color="auto"/>
        <w:bottom w:val="none" w:sz="0" w:space="0" w:color="auto"/>
        <w:right w:val="none" w:sz="0" w:space="0" w:color="auto"/>
      </w:divBdr>
    </w:div>
    <w:div w:id="1751996732">
      <w:bodyDiv w:val="1"/>
      <w:marLeft w:val="0"/>
      <w:marRight w:val="0"/>
      <w:marTop w:val="0"/>
      <w:marBottom w:val="0"/>
      <w:divBdr>
        <w:top w:val="none" w:sz="0" w:space="0" w:color="auto"/>
        <w:left w:val="none" w:sz="0" w:space="0" w:color="auto"/>
        <w:bottom w:val="none" w:sz="0" w:space="0" w:color="auto"/>
        <w:right w:val="none" w:sz="0" w:space="0" w:color="auto"/>
      </w:divBdr>
    </w:div>
    <w:div w:id="1754624851">
      <w:bodyDiv w:val="1"/>
      <w:marLeft w:val="0"/>
      <w:marRight w:val="0"/>
      <w:marTop w:val="0"/>
      <w:marBottom w:val="0"/>
      <w:divBdr>
        <w:top w:val="none" w:sz="0" w:space="0" w:color="auto"/>
        <w:left w:val="none" w:sz="0" w:space="0" w:color="auto"/>
        <w:bottom w:val="none" w:sz="0" w:space="0" w:color="auto"/>
        <w:right w:val="none" w:sz="0" w:space="0" w:color="auto"/>
      </w:divBdr>
    </w:div>
    <w:div w:id="1756200724">
      <w:bodyDiv w:val="1"/>
      <w:marLeft w:val="0"/>
      <w:marRight w:val="0"/>
      <w:marTop w:val="0"/>
      <w:marBottom w:val="0"/>
      <w:divBdr>
        <w:top w:val="none" w:sz="0" w:space="0" w:color="auto"/>
        <w:left w:val="none" w:sz="0" w:space="0" w:color="auto"/>
        <w:bottom w:val="none" w:sz="0" w:space="0" w:color="auto"/>
        <w:right w:val="none" w:sz="0" w:space="0" w:color="auto"/>
      </w:divBdr>
    </w:div>
    <w:div w:id="1758013111">
      <w:bodyDiv w:val="1"/>
      <w:marLeft w:val="0"/>
      <w:marRight w:val="0"/>
      <w:marTop w:val="0"/>
      <w:marBottom w:val="0"/>
      <w:divBdr>
        <w:top w:val="none" w:sz="0" w:space="0" w:color="auto"/>
        <w:left w:val="none" w:sz="0" w:space="0" w:color="auto"/>
        <w:bottom w:val="none" w:sz="0" w:space="0" w:color="auto"/>
        <w:right w:val="none" w:sz="0" w:space="0" w:color="auto"/>
      </w:divBdr>
    </w:div>
    <w:div w:id="1759324998">
      <w:bodyDiv w:val="1"/>
      <w:marLeft w:val="0"/>
      <w:marRight w:val="0"/>
      <w:marTop w:val="0"/>
      <w:marBottom w:val="0"/>
      <w:divBdr>
        <w:top w:val="none" w:sz="0" w:space="0" w:color="auto"/>
        <w:left w:val="none" w:sz="0" w:space="0" w:color="auto"/>
        <w:bottom w:val="none" w:sz="0" w:space="0" w:color="auto"/>
        <w:right w:val="none" w:sz="0" w:space="0" w:color="auto"/>
      </w:divBdr>
    </w:div>
    <w:div w:id="1759790556">
      <w:bodyDiv w:val="1"/>
      <w:marLeft w:val="0"/>
      <w:marRight w:val="0"/>
      <w:marTop w:val="0"/>
      <w:marBottom w:val="0"/>
      <w:divBdr>
        <w:top w:val="none" w:sz="0" w:space="0" w:color="auto"/>
        <w:left w:val="none" w:sz="0" w:space="0" w:color="auto"/>
        <w:bottom w:val="none" w:sz="0" w:space="0" w:color="auto"/>
        <w:right w:val="none" w:sz="0" w:space="0" w:color="auto"/>
      </w:divBdr>
    </w:div>
    <w:div w:id="1761754204">
      <w:bodyDiv w:val="1"/>
      <w:marLeft w:val="0"/>
      <w:marRight w:val="0"/>
      <w:marTop w:val="0"/>
      <w:marBottom w:val="0"/>
      <w:divBdr>
        <w:top w:val="none" w:sz="0" w:space="0" w:color="auto"/>
        <w:left w:val="none" w:sz="0" w:space="0" w:color="auto"/>
        <w:bottom w:val="none" w:sz="0" w:space="0" w:color="auto"/>
        <w:right w:val="none" w:sz="0" w:space="0" w:color="auto"/>
      </w:divBdr>
    </w:div>
    <w:div w:id="1761834786">
      <w:bodyDiv w:val="1"/>
      <w:marLeft w:val="0"/>
      <w:marRight w:val="0"/>
      <w:marTop w:val="0"/>
      <w:marBottom w:val="0"/>
      <w:divBdr>
        <w:top w:val="none" w:sz="0" w:space="0" w:color="auto"/>
        <w:left w:val="none" w:sz="0" w:space="0" w:color="auto"/>
        <w:bottom w:val="none" w:sz="0" w:space="0" w:color="auto"/>
        <w:right w:val="none" w:sz="0" w:space="0" w:color="auto"/>
      </w:divBdr>
    </w:div>
    <w:div w:id="1763379416">
      <w:bodyDiv w:val="1"/>
      <w:marLeft w:val="0"/>
      <w:marRight w:val="0"/>
      <w:marTop w:val="0"/>
      <w:marBottom w:val="0"/>
      <w:divBdr>
        <w:top w:val="none" w:sz="0" w:space="0" w:color="auto"/>
        <w:left w:val="none" w:sz="0" w:space="0" w:color="auto"/>
        <w:bottom w:val="none" w:sz="0" w:space="0" w:color="auto"/>
        <w:right w:val="none" w:sz="0" w:space="0" w:color="auto"/>
      </w:divBdr>
    </w:div>
    <w:div w:id="1767577467">
      <w:bodyDiv w:val="1"/>
      <w:marLeft w:val="0"/>
      <w:marRight w:val="0"/>
      <w:marTop w:val="0"/>
      <w:marBottom w:val="0"/>
      <w:divBdr>
        <w:top w:val="none" w:sz="0" w:space="0" w:color="auto"/>
        <w:left w:val="none" w:sz="0" w:space="0" w:color="auto"/>
        <w:bottom w:val="none" w:sz="0" w:space="0" w:color="auto"/>
        <w:right w:val="none" w:sz="0" w:space="0" w:color="auto"/>
      </w:divBdr>
    </w:div>
    <w:div w:id="1767654704">
      <w:bodyDiv w:val="1"/>
      <w:marLeft w:val="0"/>
      <w:marRight w:val="0"/>
      <w:marTop w:val="0"/>
      <w:marBottom w:val="0"/>
      <w:divBdr>
        <w:top w:val="none" w:sz="0" w:space="0" w:color="auto"/>
        <w:left w:val="none" w:sz="0" w:space="0" w:color="auto"/>
        <w:bottom w:val="none" w:sz="0" w:space="0" w:color="auto"/>
        <w:right w:val="none" w:sz="0" w:space="0" w:color="auto"/>
      </w:divBdr>
    </w:div>
    <w:div w:id="1769110353">
      <w:bodyDiv w:val="1"/>
      <w:marLeft w:val="0"/>
      <w:marRight w:val="0"/>
      <w:marTop w:val="0"/>
      <w:marBottom w:val="0"/>
      <w:divBdr>
        <w:top w:val="none" w:sz="0" w:space="0" w:color="auto"/>
        <w:left w:val="none" w:sz="0" w:space="0" w:color="auto"/>
        <w:bottom w:val="none" w:sz="0" w:space="0" w:color="auto"/>
        <w:right w:val="none" w:sz="0" w:space="0" w:color="auto"/>
      </w:divBdr>
    </w:div>
    <w:div w:id="1773470531">
      <w:bodyDiv w:val="1"/>
      <w:marLeft w:val="0"/>
      <w:marRight w:val="0"/>
      <w:marTop w:val="0"/>
      <w:marBottom w:val="0"/>
      <w:divBdr>
        <w:top w:val="none" w:sz="0" w:space="0" w:color="auto"/>
        <w:left w:val="none" w:sz="0" w:space="0" w:color="auto"/>
        <w:bottom w:val="none" w:sz="0" w:space="0" w:color="auto"/>
        <w:right w:val="none" w:sz="0" w:space="0" w:color="auto"/>
      </w:divBdr>
    </w:div>
    <w:div w:id="1773548382">
      <w:bodyDiv w:val="1"/>
      <w:marLeft w:val="0"/>
      <w:marRight w:val="0"/>
      <w:marTop w:val="0"/>
      <w:marBottom w:val="0"/>
      <w:divBdr>
        <w:top w:val="none" w:sz="0" w:space="0" w:color="auto"/>
        <w:left w:val="none" w:sz="0" w:space="0" w:color="auto"/>
        <w:bottom w:val="none" w:sz="0" w:space="0" w:color="auto"/>
        <w:right w:val="none" w:sz="0" w:space="0" w:color="auto"/>
      </w:divBdr>
    </w:div>
    <w:div w:id="1777097010">
      <w:bodyDiv w:val="1"/>
      <w:marLeft w:val="0"/>
      <w:marRight w:val="0"/>
      <w:marTop w:val="0"/>
      <w:marBottom w:val="0"/>
      <w:divBdr>
        <w:top w:val="none" w:sz="0" w:space="0" w:color="auto"/>
        <w:left w:val="none" w:sz="0" w:space="0" w:color="auto"/>
        <w:bottom w:val="none" w:sz="0" w:space="0" w:color="auto"/>
        <w:right w:val="none" w:sz="0" w:space="0" w:color="auto"/>
      </w:divBdr>
    </w:div>
    <w:div w:id="1777554936">
      <w:bodyDiv w:val="1"/>
      <w:marLeft w:val="0"/>
      <w:marRight w:val="0"/>
      <w:marTop w:val="0"/>
      <w:marBottom w:val="0"/>
      <w:divBdr>
        <w:top w:val="none" w:sz="0" w:space="0" w:color="auto"/>
        <w:left w:val="none" w:sz="0" w:space="0" w:color="auto"/>
        <w:bottom w:val="none" w:sz="0" w:space="0" w:color="auto"/>
        <w:right w:val="none" w:sz="0" w:space="0" w:color="auto"/>
      </w:divBdr>
    </w:div>
    <w:div w:id="1778451838">
      <w:bodyDiv w:val="1"/>
      <w:marLeft w:val="0"/>
      <w:marRight w:val="0"/>
      <w:marTop w:val="0"/>
      <w:marBottom w:val="0"/>
      <w:divBdr>
        <w:top w:val="none" w:sz="0" w:space="0" w:color="000000"/>
        <w:left w:val="none" w:sz="0" w:space="0" w:color="000000"/>
        <w:bottom w:val="none" w:sz="0" w:space="0" w:color="000000"/>
        <w:right w:val="none" w:sz="0" w:space="0" w:color="000000"/>
      </w:divBdr>
      <w:divsChild>
        <w:div w:id="1791975470">
          <w:marLeft w:val="0"/>
          <w:marRight w:val="0"/>
          <w:marTop w:val="0"/>
          <w:marBottom w:val="0"/>
          <w:divBdr>
            <w:top w:val="none" w:sz="0" w:space="0" w:color="auto"/>
            <w:left w:val="none" w:sz="0" w:space="0" w:color="auto"/>
            <w:bottom w:val="none" w:sz="0" w:space="0" w:color="auto"/>
            <w:right w:val="none" w:sz="0" w:space="0" w:color="auto"/>
          </w:divBdr>
        </w:div>
      </w:divsChild>
    </w:div>
    <w:div w:id="1778865480">
      <w:bodyDiv w:val="1"/>
      <w:marLeft w:val="0"/>
      <w:marRight w:val="0"/>
      <w:marTop w:val="0"/>
      <w:marBottom w:val="0"/>
      <w:divBdr>
        <w:top w:val="none" w:sz="0" w:space="0" w:color="auto"/>
        <w:left w:val="none" w:sz="0" w:space="0" w:color="auto"/>
        <w:bottom w:val="none" w:sz="0" w:space="0" w:color="auto"/>
        <w:right w:val="none" w:sz="0" w:space="0" w:color="auto"/>
      </w:divBdr>
    </w:div>
    <w:div w:id="1779446594">
      <w:bodyDiv w:val="1"/>
      <w:marLeft w:val="0"/>
      <w:marRight w:val="0"/>
      <w:marTop w:val="0"/>
      <w:marBottom w:val="0"/>
      <w:divBdr>
        <w:top w:val="none" w:sz="0" w:space="0" w:color="auto"/>
        <w:left w:val="none" w:sz="0" w:space="0" w:color="auto"/>
        <w:bottom w:val="none" w:sz="0" w:space="0" w:color="auto"/>
        <w:right w:val="none" w:sz="0" w:space="0" w:color="auto"/>
      </w:divBdr>
    </w:div>
    <w:div w:id="1781216095">
      <w:bodyDiv w:val="1"/>
      <w:marLeft w:val="0"/>
      <w:marRight w:val="0"/>
      <w:marTop w:val="0"/>
      <w:marBottom w:val="0"/>
      <w:divBdr>
        <w:top w:val="none" w:sz="0" w:space="0" w:color="auto"/>
        <w:left w:val="none" w:sz="0" w:space="0" w:color="auto"/>
        <w:bottom w:val="none" w:sz="0" w:space="0" w:color="auto"/>
        <w:right w:val="none" w:sz="0" w:space="0" w:color="auto"/>
      </w:divBdr>
    </w:div>
    <w:div w:id="1786656543">
      <w:bodyDiv w:val="1"/>
      <w:marLeft w:val="0"/>
      <w:marRight w:val="0"/>
      <w:marTop w:val="0"/>
      <w:marBottom w:val="0"/>
      <w:divBdr>
        <w:top w:val="none" w:sz="0" w:space="0" w:color="auto"/>
        <w:left w:val="none" w:sz="0" w:space="0" w:color="auto"/>
        <w:bottom w:val="none" w:sz="0" w:space="0" w:color="auto"/>
        <w:right w:val="none" w:sz="0" w:space="0" w:color="auto"/>
      </w:divBdr>
    </w:div>
    <w:div w:id="1787577929">
      <w:bodyDiv w:val="1"/>
      <w:marLeft w:val="0"/>
      <w:marRight w:val="0"/>
      <w:marTop w:val="0"/>
      <w:marBottom w:val="0"/>
      <w:divBdr>
        <w:top w:val="none" w:sz="0" w:space="0" w:color="auto"/>
        <w:left w:val="none" w:sz="0" w:space="0" w:color="auto"/>
        <w:bottom w:val="none" w:sz="0" w:space="0" w:color="auto"/>
        <w:right w:val="none" w:sz="0" w:space="0" w:color="auto"/>
      </w:divBdr>
    </w:div>
    <w:div w:id="1787969928">
      <w:bodyDiv w:val="1"/>
      <w:marLeft w:val="0"/>
      <w:marRight w:val="0"/>
      <w:marTop w:val="0"/>
      <w:marBottom w:val="0"/>
      <w:divBdr>
        <w:top w:val="none" w:sz="0" w:space="0" w:color="auto"/>
        <w:left w:val="none" w:sz="0" w:space="0" w:color="auto"/>
        <w:bottom w:val="none" w:sz="0" w:space="0" w:color="auto"/>
        <w:right w:val="none" w:sz="0" w:space="0" w:color="auto"/>
      </w:divBdr>
    </w:div>
    <w:div w:id="1789230241">
      <w:bodyDiv w:val="1"/>
      <w:marLeft w:val="0"/>
      <w:marRight w:val="0"/>
      <w:marTop w:val="0"/>
      <w:marBottom w:val="0"/>
      <w:divBdr>
        <w:top w:val="none" w:sz="0" w:space="0" w:color="auto"/>
        <w:left w:val="none" w:sz="0" w:space="0" w:color="auto"/>
        <w:bottom w:val="none" w:sz="0" w:space="0" w:color="auto"/>
        <w:right w:val="none" w:sz="0" w:space="0" w:color="auto"/>
      </w:divBdr>
    </w:div>
    <w:div w:id="1792630807">
      <w:bodyDiv w:val="1"/>
      <w:marLeft w:val="0"/>
      <w:marRight w:val="0"/>
      <w:marTop w:val="0"/>
      <w:marBottom w:val="0"/>
      <w:divBdr>
        <w:top w:val="none" w:sz="0" w:space="0" w:color="auto"/>
        <w:left w:val="none" w:sz="0" w:space="0" w:color="auto"/>
        <w:bottom w:val="none" w:sz="0" w:space="0" w:color="auto"/>
        <w:right w:val="none" w:sz="0" w:space="0" w:color="auto"/>
      </w:divBdr>
    </w:div>
    <w:div w:id="1795096788">
      <w:bodyDiv w:val="1"/>
      <w:marLeft w:val="0"/>
      <w:marRight w:val="0"/>
      <w:marTop w:val="0"/>
      <w:marBottom w:val="0"/>
      <w:divBdr>
        <w:top w:val="none" w:sz="0" w:space="0" w:color="auto"/>
        <w:left w:val="none" w:sz="0" w:space="0" w:color="auto"/>
        <w:bottom w:val="none" w:sz="0" w:space="0" w:color="auto"/>
        <w:right w:val="none" w:sz="0" w:space="0" w:color="auto"/>
      </w:divBdr>
    </w:div>
    <w:div w:id="1797092711">
      <w:bodyDiv w:val="1"/>
      <w:marLeft w:val="0"/>
      <w:marRight w:val="0"/>
      <w:marTop w:val="0"/>
      <w:marBottom w:val="0"/>
      <w:divBdr>
        <w:top w:val="none" w:sz="0" w:space="0" w:color="auto"/>
        <w:left w:val="none" w:sz="0" w:space="0" w:color="auto"/>
        <w:bottom w:val="none" w:sz="0" w:space="0" w:color="auto"/>
        <w:right w:val="none" w:sz="0" w:space="0" w:color="auto"/>
      </w:divBdr>
    </w:div>
    <w:div w:id="1798983235">
      <w:bodyDiv w:val="1"/>
      <w:marLeft w:val="0"/>
      <w:marRight w:val="0"/>
      <w:marTop w:val="0"/>
      <w:marBottom w:val="0"/>
      <w:divBdr>
        <w:top w:val="none" w:sz="0" w:space="0" w:color="auto"/>
        <w:left w:val="none" w:sz="0" w:space="0" w:color="auto"/>
        <w:bottom w:val="none" w:sz="0" w:space="0" w:color="auto"/>
        <w:right w:val="none" w:sz="0" w:space="0" w:color="auto"/>
      </w:divBdr>
    </w:div>
    <w:div w:id="1800998842">
      <w:bodyDiv w:val="1"/>
      <w:marLeft w:val="0"/>
      <w:marRight w:val="0"/>
      <w:marTop w:val="0"/>
      <w:marBottom w:val="0"/>
      <w:divBdr>
        <w:top w:val="none" w:sz="0" w:space="0" w:color="auto"/>
        <w:left w:val="none" w:sz="0" w:space="0" w:color="auto"/>
        <w:bottom w:val="none" w:sz="0" w:space="0" w:color="auto"/>
        <w:right w:val="none" w:sz="0" w:space="0" w:color="auto"/>
      </w:divBdr>
    </w:div>
    <w:div w:id="1808860622">
      <w:bodyDiv w:val="1"/>
      <w:marLeft w:val="0"/>
      <w:marRight w:val="0"/>
      <w:marTop w:val="0"/>
      <w:marBottom w:val="0"/>
      <w:divBdr>
        <w:top w:val="none" w:sz="0" w:space="0" w:color="auto"/>
        <w:left w:val="none" w:sz="0" w:space="0" w:color="auto"/>
        <w:bottom w:val="none" w:sz="0" w:space="0" w:color="auto"/>
        <w:right w:val="none" w:sz="0" w:space="0" w:color="auto"/>
      </w:divBdr>
    </w:div>
    <w:div w:id="1809712359">
      <w:bodyDiv w:val="1"/>
      <w:marLeft w:val="0"/>
      <w:marRight w:val="0"/>
      <w:marTop w:val="0"/>
      <w:marBottom w:val="0"/>
      <w:divBdr>
        <w:top w:val="none" w:sz="0" w:space="0" w:color="auto"/>
        <w:left w:val="none" w:sz="0" w:space="0" w:color="auto"/>
        <w:bottom w:val="none" w:sz="0" w:space="0" w:color="auto"/>
        <w:right w:val="none" w:sz="0" w:space="0" w:color="auto"/>
      </w:divBdr>
    </w:div>
    <w:div w:id="1810975740">
      <w:bodyDiv w:val="1"/>
      <w:marLeft w:val="0"/>
      <w:marRight w:val="0"/>
      <w:marTop w:val="0"/>
      <w:marBottom w:val="0"/>
      <w:divBdr>
        <w:top w:val="none" w:sz="0" w:space="0" w:color="auto"/>
        <w:left w:val="none" w:sz="0" w:space="0" w:color="auto"/>
        <w:bottom w:val="none" w:sz="0" w:space="0" w:color="auto"/>
        <w:right w:val="none" w:sz="0" w:space="0" w:color="auto"/>
      </w:divBdr>
    </w:div>
    <w:div w:id="1811484788">
      <w:bodyDiv w:val="1"/>
      <w:marLeft w:val="0"/>
      <w:marRight w:val="0"/>
      <w:marTop w:val="0"/>
      <w:marBottom w:val="0"/>
      <w:divBdr>
        <w:top w:val="none" w:sz="0" w:space="0" w:color="auto"/>
        <w:left w:val="none" w:sz="0" w:space="0" w:color="auto"/>
        <w:bottom w:val="none" w:sz="0" w:space="0" w:color="auto"/>
        <w:right w:val="none" w:sz="0" w:space="0" w:color="auto"/>
      </w:divBdr>
    </w:div>
    <w:div w:id="1816986340">
      <w:bodyDiv w:val="1"/>
      <w:marLeft w:val="0"/>
      <w:marRight w:val="0"/>
      <w:marTop w:val="0"/>
      <w:marBottom w:val="0"/>
      <w:divBdr>
        <w:top w:val="none" w:sz="0" w:space="0" w:color="auto"/>
        <w:left w:val="none" w:sz="0" w:space="0" w:color="auto"/>
        <w:bottom w:val="none" w:sz="0" w:space="0" w:color="auto"/>
        <w:right w:val="none" w:sz="0" w:space="0" w:color="auto"/>
      </w:divBdr>
    </w:div>
    <w:div w:id="1817261081">
      <w:bodyDiv w:val="1"/>
      <w:marLeft w:val="0"/>
      <w:marRight w:val="0"/>
      <w:marTop w:val="0"/>
      <w:marBottom w:val="0"/>
      <w:divBdr>
        <w:top w:val="none" w:sz="0" w:space="0" w:color="auto"/>
        <w:left w:val="none" w:sz="0" w:space="0" w:color="auto"/>
        <w:bottom w:val="none" w:sz="0" w:space="0" w:color="auto"/>
        <w:right w:val="none" w:sz="0" w:space="0" w:color="auto"/>
      </w:divBdr>
    </w:div>
    <w:div w:id="1821923188">
      <w:bodyDiv w:val="1"/>
      <w:marLeft w:val="0"/>
      <w:marRight w:val="0"/>
      <w:marTop w:val="0"/>
      <w:marBottom w:val="0"/>
      <w:divBdr>
        <w:top w:val="none" w:sz="0" w:space="0" w:color="auto"/>
        <w:left w:val="none" w:sz="0" w:space="0" w:color="auto"/>
        <w:bottom w:val="none" w:sz="0" w:space="0" w:color="auto"/>
        <w:right w:val="none" w:sz="0" w:space="0" w:color="auto"/>
      </w:divBdr>
    </w:div>
    <w:div w:id="1822384715">
      <w:bodyDiv w:val="1"/>
      <w:marLeft w:val="0"/>
      <w:marRight w:val="0"/>
      <w:marTop w:val="0"/>
      <w:marBottom w:val="0"/>
      <w:divBdr>
        <w:top w:val="none" w:sz="0" w:space="0" w:color="auto"/>
        <w:left w:val="none" w:sz="0" w:space="0" w:color="auto"/>
        <w:bottom w:val="none" w:sz="0" w:space="0" w:color="auto"/>
        <w:right w:val="none" w:sz="0" w:space="0" w:color="auto"/>
      </w:divBdr>
    </w:div>
    <w:div w:id="1833138483">
      <w:bodyDiv w:val="1"/>
      <w:marLeft w:val="0"/>
      <w:marRight w:val="0"/>
      <w:marTop w:val="0"/>
      <w:marBottom w:val="0"/>
      <w:divBdr>
        <w:top w:val="none" w:sz="0" w:space="0" w:color="auto"/>
        <w:left w:val="none" w:sz="0" w:space="0" w:color="auto"/>
        <w:bottom w:val="none" w:sz="0" w:space="0" w:color="auto"/>
        <w:right w:val="none" w:sz="0" w:space="0" w:color="auto"/>
      </w:divBdr>
    </w:div>
    <w:div w:id="1834369347">
      <w:bodyDiv w:val="1"/>
      <w:marLeft w:val="0"/>
      <w:marRight w:val="0"/>
      <w:marTop w:val="0"/>
      <w:marBottom w:val="0"/>
      <w:divBdr>
        <w:top w:val="none" w:sz="0" w:space="0" w:color="auto"/>
        <w:left w:val="none" w:sz="0" w:space="0" w:color="auto"/>
        <w:bottom w:val="none" w:sz="0" w:space="0" w:color="auto"/>
        <w:right w:val="none" w:sz="0" w:space="0" w:color="auto"/>
      </w:divBdr>
    </w:div>
    <w:div w:id="1838186440">
      <w:bodyDiv w:val="1"/>
      <w:marLeft w:val="0"/>
      <w:marRight w:val="0"/>
      <w:marTop w:val="0"/>
      <w:marBottom w:val="0"/>
      <w:divBdr>
        <w:top w:val="none" w:sz="0" w:space="0" w:color="auto"/>
        <w:left w:val="none" w:sz="0" w:space="0" w:color="auto"/>
        <w:bottom w:val="none" w:sz="0" w:space="0" w:color="auto"/>
        <w:right w:val="none" w:sz="0" w:space="0" w:color="auto"/>
      </w:divBdr>
    </w:div>
    <w:div w:id="1838809518">
      <w:bodyDiv w:val="1"/>
      <w:marLeft w:val="0"/>
      <w:marRight w:val="0"/>
      <w:marTop w:val="0"/>
      <w:marBottom w:val="0"/>
      <w:divBdr>
        <w:top w:val="none" w:sz="0" w:space="0" w:color="auto"/>
        <w:left w:val="none" w:sz="0" w:space="0" w:color="auto"/>
        <w:bottom w:val="none" w:sz="0" w:space="0" w:color="auto"/>
        <w:right w:val="none" w:sz="0" w:space="0" w:color="auto"/>
      </w:divBdr>
    </w:div>
    <w:div w:id="1840072495">
      <w:bodyDiv w:val="1"/>
      <w:marLeft w:val="0"/>
      <w:marRight w:val="0"/>
      <w:marTop w:val="0"/>
      <w:marBottom w:val="0"/>
      <w:divBdr>
        <w:top w:val="none" w:sz="0" w:space="0" w:color="auto"/>
        <w:left w:val="none" w:sz="0" w:space="0" w:color="auto"/>
        <w:bottom w:val="none" w:sz="0" w:space="0" w:color="auto"/>
        <w:right w:val="none" w:sz="0" w:space="0" w:color="auto"/>
      </w:divBdr>
    </w:div>
    <w:div w:id="1843157801">
      <w:bodyDiv w:val="1"/>
      <w:marLeft w:val="0"/>
      <w:marRight w:val="0"/>
      <w:marTop w:val="0"/>
      <w:marBottom w:val="0"/>
      <w:divBdr>
        <w:top w:val="none" w:sz="0" w:space="0" w:color="auto"/>
        <w:left w:val="none" w:sz="0" w:space="0" w:color="auto"/>
        <w:bottom w:val="none" w:sz="0" w:space="0" w:color="auto"/>
        <w:right w:val="none" w:sz="0" w:space="0" w:color="auto"/>
      </w:divBdr>
    </w:div>
    <w:div w:id="1845510959">
      <w:bodyDiv w:val="1"/>
      <w:marLeft w:val="0"/>
      <w:marRight w:val="0"/>
      <w:marTop w:val="0"/>
      <w:marBottom w:val="0"/>
      <w:divBdr>
        <w:top w:val="none" w:sz="0" w:space="0" w:color="auto"/>
        <w:left w:val="none" w:sz="0" w:space="0" w:color="auto"/>
        <w:bottom w:val="none" w:sz="0" w:space="0" w:color="auto"/>
        <w:right w:val="none" w:sz="0" w:space="0" w:color="auto"/>
      </w:divBdr>
    </w:div>
    <w:div w:id="1847093953">
      <w:bodyDiv w:val="1"/>
      <w:marLeft w:val="0"/>
      <w:marRight w:val="0"/>
      <w:marTop w:val="0"/>
      <w:marBottom w:val="0"/>
      <w:divBdr>
        <w:top w:val="none" w:sz="0" w:space="0" w:color="auto"/>
        <w:left w:val="none" w:sz="0" w:space="0" w:color="auto"/>
        <w:bottom w:val="none" w:sz="0" w:space="0" w:color="auto"/>
        <w:right w:val="none" w:sz="0" w:space="0" w:color="auto"/>
      </w:divBdr>
    </w:div>
    <w:div w:id="1847817485">
      <w:bodyDiv w:val="1"/>
      <w:marLeft w:val="0"/>
      <w:marRight w:val="0"/>
      <w:marTop w:val="0"/>
      <w:marBottom w:val="0"/>
      <w:divBdr>
        <w:top w:val="none" w:sz="0" w:space="0" w:color="auto"/>
        <w:left w:val="none" w:sz="0" w:space="0" w:color="auto"/>
        <w:bottom w:val="none" w:sz="0" w:space="0" w:color="auto"/>
        <w:right w:val="none" w:sz="0" w:space="0" w:color="auto"/>
      </w:divBdr>
    </w:div>
    <w:div w:id="1849631496">
      <w:bodyDiv w:val="1"/>
      <w:marLeft w:val="0"/>
      <w:marRight w:val="0"/>
      <w:marTop w:val="0"/>
      <w:marBottom w:val="0"/>
      <w:divBdr>
        <w:top w:val="none" w:sz="0" w:space="0" w:color="auto"/>
        <w:left w:val="none" w:sz="0" w:space="0" w:color="auto"/>
        <w:bottom w:val="none" w:sz="0" w:space="0" w:color="auto"/>
        <w:right w:val="none" w:sz="0" w:space="0" w:color="auto"/>
      </w:divBdr>
    </w:div>
    <w:div w:id="1849979096">
      <w:bodyDiv w:val="1"/>
      <w:marLeft w:val="0"/>
      <w:marRight w:val="0"/>
      <w:marTop w:val="0"/>
      <w:marBottom w:val="0"/>
      <w:divBdr>
        <w:top w:val="none" w:sz="0" w:space="0" w:color="auto"/>
        <w:left w:val="none" w:sz="0" w:space="0" w:color="auto"/>
        <w:bottom w:val="none" w:sz="0" w:space="0" w:color="auto"/>
        <w:right w:val="none" w:sz="0" w:space="0" w:color="auto"/>
      </w:divBdr>
    </w:div>
    <w:div w:id="1850753670">
      <w:bodyDiv w:val="1"/>
      <w:marLeft w:val="0"/>
      <w:marRight w:val="0"/>
      <w:marTop w:val="0"/>
      <w:marBottom w:val="0"/>
      <w:divBdr>
        <w:top w:val="none" w:sz="0" w:space="0" w:color="auto"/>
        <w:left w:val="none" w:sz="0" w:space="0" w:color="auto"/>
        <w:bottom w:val="none" w:sz="0" w:space="0" w:color="auto"/>
        <w:right w:val="none" w:sz="0" w:space="0" w:color="auto"/>
      </w:divBdr>
    </w:div>
    <w:div w:id="1852139367">
      <w:bodyDiv w:val="1"/>
      <w:marLeft w:val="0"/>
      <w:marRight w:val="0"/>
      <w:marTop w:val="0"/>
      <w:marBottom w:val="0"/>
      <w:divBdr>
        <w:top w:val="none" w:sz="0" w:space="0" w:color="auto"/>
        <w:left w:val="none" w:sz="0" w:space="0" w:color="auto"/>
        <w:bottom w:val="none" w:sz="0" w:space="0" w:color="auto"/>
        <w:right w:val="none" w:sz="0" w:space="0" w:color="auto"/>
      </w:divBdr>
    </w:div>
    <w:div w:id="1857842159">
      <w:bodyDiv w:val="1"/>
      <w:marLeft w:val="0"/>
      <w:marRight w:val="0"/>
      <w:marTop w:val="0"/>
      <w:marBottom w:val="0"/>
      <w:divBdr>
        <w:top w:val="none" w:sz="0" w:space="0" w:color="auto"/>
        <w:left w:val="none" w:sz="0" w:space="0" w:color="auto"/>
        <w:bottom w:val="none" w:sz="0" w:space="0" w:color="auto"/>
        <w:right w:val="none" w:sz="0" w:space="0" w:color="auto"/>
      </w:divBdr>
    </w:div>
    <w:div w:id="1861427824">
      <w:bodyDiv w:val="1"/>
      <w:marLeft w:val="0"/>
      <w:marRight w:val="0"/>
      <w:marTop w:val="0"/>
      <w:marBottom w:val="0"/>
      <w:divBdr>
        <w:top w:val="none" w:sz="0" w:space="0" w:color="auto"/>
        <w:left w:val="none" w:sz="0" w:space="0" w:color="auto"/>
        <w:bottom w:val="none" w:sz="0" w:space="0" w:color="auto"/>
        <w:right w:val="none" w:sz="0" w:space="0" w:color="auto"/>
      </w:divBdr>
    </w:div>
    <w:div w:id="1861701015">
      <w:bodyDiv w:val="1"/>
      <w:marLeft w:val="0"/>
      <w:marRight w:val="0"/>
      <w:marTop w:val="0"/>
      <w:marBottom w:val="0"/>
      <w:divBdr>
        <w:top w:val="none" w:sz="0" w:space="0" w:color="auto"/>
        <w:left w:val="none" w:sz="0" w:space="0" w:color="auto"/>
        <w:bottom w:val="none" w:sz="0" w:space="0" w:color="auto"/>
        <w:right w:val="none" w:sz="0" w:space="0" w:color="auto"/>
      </w:divBdr>
    </w:div>
    <w:div w:id="1863201981">
      <w:bodyDiv w:val="1"/>
      <w:marLeft w:val="0"/>
      <w:marRight w:val="0"/>
      <w:marTop w:val="0"/>
      <w:marBottom w:val="0"/>
      <w:divBdr>
        <w:top w:val="none" w:sz="0" w:space="0" w:color="auto"/>
        <w:left w:val="none" w:sz="0" w:space="0" w:color="auto"/>
        <w:bottom w:val="none" w:sz="0" w:space="0" w:color="auto"/>
        <w:right w:val="none" w:sz="0" w:space="0" w:color="auto"/>
      </w:divBdr>
    </w:div>
    <w:div w:id="1865512506">
      <w:bodyDiv w:val="1"/>
      <w:marLeft w:val="0"/>
      <w:marRight w:val="0"/>
      <w:marTop w:val="0"/>
      <w:marBottom w:val="0"/>
      <w:divBdr>
        <w:top w:val="none" w:sz="0" w:space="0" w:color="auto"/>
        <w:left w:val="none" w:sz="0" w:space="0" w:color="auto"/>
        <w:bottom w:val="none" w:sz="0" w:space="0" w:color="auto"/>
        <w:right w:val="none" w:sz="0" w:space="0" w:color="auto"/>
      </w:divBdr>
    </w:div>
    <w:div w:id="1866820932">
      <w:bodyDiv w:val="1"/>
      <w:marLeft w:val="0"/>
      <w:marRight w:val="0"/>
      <w:marTop w:val="0"/>
      <w:marBottom w:val="0"/>
      <w:divBdr>
        <w:top w:val="none" w:sz="0" w:space="0" w:color="auto"/>
        <w:left w:val="none" w:sz="0" w:space="0" w:color="auto"/>
        <w:bottom w:val="none" w:sz="0" w:space="0" w:color="auto"/>
        <w:right w:val="none" w:sz="0" w:space="0" w:color="auto"/>
      </w:divBdr>
    </w:div>
    <w:div w:id="1867132752">
      <w:bodyDiv w:val="1"/>
      <w:marLeft w:val="0"/>
      <w:marRight w:val="0"/>
      <w:marTop w:val="0"/>
      <w:marBottom w:val="0"/>
      <w:divBdr>
        <w:top w:val="none" w:sz="0" w:space="0" w:color="auto"/>
        <w:left w:val="none" w:sz="0" w:space="0" w:color="auto"/>
        <w:bottom w:val="none" w:sz="0" w:space="0" w:color="auto"/>
        <w:right w:val="none" w:sz="0" w:space="0" w:color="auto"/>
      </w:divBdr>
    </w:div>
    <w:div w:id="1868518152">
      <w:bodyDiv w:val="1"/>
      <w:marLeft w:val="0"/>
      <w:marRight w:val="0"/>
      <w:marTop w:val="0"/>
      <w:marBottom w:val="0"/>
      <w:divBdr>
        <w:top w:val="none" w:sz="0" w:space="0" w:color="auto"/>
        <w:left w:val="none" w:sz="0" w:space="0" w:color="auto"/>
        <w:bottom w:val="none" w:sz="0" w:space="0" w:color="auto"/>
        <w:right w:val="none" w:sz="0" w:space="0" w:color="auto"/>
      </w:divBdr>
    </w:div>
    <w:div w:id="1871069364">
      <w:bodyDiv w:val="1"/>
      <w:marLeft w:val="0"/>
      <w:marRight w:val="0"/>
      <w:marTop w:val="0"/>
      <w:marBottom w:val="0"/>
      <w:divBdr>
        <w:top w:val="none" w:sz="0" w:space="0" w:color="auto"/>
        <w:left w:val="none" w:sz="0" w:space="0" w:color="auto"/>
        <w:bottom w:val="none" w:sz="0" w:space="0" w:color="auto"/>
        <w:right w:val="none" w:sz="0" w:space="0" w:color="auto"/>
      </w:divBdr>
    </w:div>
    <w:div w:id="1879462885">
      <w:bodyDiv w:val="1"/>
      <w:marLeft w:val="0"/>
      <w:marRight w:val="0"/>
      <w:marTop w:val="0"/>
      <w:marBottom w:val="0"/>
      <w:divBdr>
        <w:top w:val="none" w:sz="0" w:space="0" w:color="auto"/>
        <w:left w:val="none" w:sz="0" w:space="0" w:color="auto"/>
        <w:bottom w:val="none" w:sz="0" w:space="0" w:color="auto"/>
        <w:right w:val="none" w:sz="0" w:space="0" w:color="auto"/>
      </w:divBdr>
    </w:div>
    <w:div w:id="1880581006">
      <w:bodyDiv w:val="1"/>
      <w:marLeft w:val="0"/>
      <w:marRight w:val="0"/>
      <w:marTop w:val="0"/>
      <w:marBottom w:val="0"/>
      <w:divBdr>
        <w:top w:val="none" w:sz="0" w:space="0" w:color="auto"/>
        <w:left w:val="none" w:sz="0" w:space="0" w:color="auto"/>
        <w:bottom w:val="none" w:sz="0" w:space="0" w:color="auto"/>
        <w:right w:val="none" w:sz="0" w:space="0" w:color="auto"/>
      </w:divBdr>
    </w:div>
    <w:div w:id="1880707442">
      <w:bodyDiv w:val="1"/>
      <w:marLeft w:val="0"/>
      <w:marRight w:val="0"/>
      <w:marTop w:val="0"/>
      <w:marBottom w:val="0"/>
      <w:divBdr>
        <w:top w:val="none" w:sz="0" w:space="0" w:color="auto"/>
        <w:left w:val="none" w:sz="0" w:space="0" w:color="auto"/>
        <w:bottom w:val="none" w:sz="0" w:space="0" w:color="auto"/>
        <w:right w:val="none" w:sz="0" w:space="0" w:color="auto"/>
      </w:divBdr>
    </w:div>
    <w:div w:id="1881745724">
      <w:bodyDiv w:val="1"/>
      <w:marLeft w:val="0"/>
      <w:marRight w:val="0"/>
      <w:marTop w:val="0"/>
      <w:marBottom w:val="0"/>
      <w:divBdr>
        <w:top w:val="none" w:sz="0" w:space="0" w:color="auto"/>
        <w:left w:val="none" w:sz="0" w:space="0" w:color="auto"/>
        <w:bottom w:val="none" w:sz="0" w:space="0" w:color="auto"/>
        <w:right w:val="none" w:sz="0" w:space="0" w:color="auto"/>
      </w:divBdr>
    </w:div>
    <w:div w:id="1882130707">
      <w:bodyDiv w:val="1"/>
      <w:marLeft w:val="0"/>
      <w:marRight w:val="0"/>
      <w:marTop w:val="0"/>
      <w:marBottom w:val="0"/>
      <w:divBdr>
        <w:top w:val="none" w:sz="0" w:space="0" w:color="auto"/>
        <w:left w:val="none" w:sz="0" w:space="0" w:color="auto"/>
        <w:bottom w:val="none" w:sz="0" w:space="0" w:color="auto"/>
        <w:right w:val="none" w:sz="0" w:space="0" w:color="auto"/>
      </w:divBdr>
    </w:div>
    <w:div w:id="1882397202">
      <w:bodyDiv w:val="1"/>
      <w:marLeft w:val="0"/>
      <w:marRight w:val="0"/>
      <w:marTop w:val="0"/>
      <w:marBottom w:val="0"/>
      <w:divBdr>
        <w:top w:val="none" w:sz="0" w:space="0" w:color="auto"/>
        <w:left w:val="none" w:sz="0" w:space="0" w:color="auto"/>
        <w:bottom w:val="none" w:sz="0" w:space="0" w:color="auto"/>
        <w:right w:val="none" w:sz="0" w:space="0" w:color="auto"/>
      </w:divBdr>
    </w:div>
    <w:div w:id="1883904063">
      <w:bodyDiv w:val="1"/>
      <w:marLeft w:val="0"/>
      <w:marRight w:val="0"/>
      <w:marTop w:val="0"/>
      <w:marBottom w:val="0"/>
      <w:divBdr>
        <w:top w:val="none" w:sz="0" w:space="0" w:color="auto"/>
        <w:left w:val="none" w:sz="0" w:space="0" w:color="auto"/>
        <w:bottom w:val="none" w:sz="0" w:space="0" w:color="auto"/>
        <w:right w:val="none" w:sz="0" w:space="0" w:color="auto"/>
      </w:divBdr>
    </w:div>
    <w:div w:id="1887719220">
      <w:bodyDiv w:val="1"/>
      <w:marLeft w:val="0"/>
      <w:marRight w:val="0"/>
      <w:marTop w:val="0"/>
      <w:marBottom w:val="0"/>
      <w:divBdr>
        <w:top w:val="none" w:sz="0" w:space="0" w:color="auto"/>
        <w:left w:val="none" w:sz="0" w:space="0" w:color="auto"/>
        <w:bottom w:val="none" w:sz="0" w:space="0" w:color="auto"/>
        <w:right w:val="none" w:sz="0" w:space="0" w:color="auto"/>
      </w:divBdr>
    </w:div>
    <w:div w:id="1894926420">
      <w:bodyDiv w:val="1"/>
      <w:marLeft w:val="0"/>
      <w:marRight w:val="0"/>
      <w:marTop w:val="0"/>
      <w:marBottom w:val="0"/>
      <w:divBdr>
        <w:top w:val="none" w:sz="0" w:space="0" w:color="auto"/>
        <w:left w:val="none" w:sz="0" w:space="0" w:color="auto"/>
        <w:bottom w:val="none" w:sz="0" w:space="0" w:color="auto"/>
        <w:right w:val="none" w:sz="0" w:space="0" w:color="auto"/>
      </w:divBdr>
    </w:div>
    <w:div w:id="1900554129">
      <w:bodyDiv w:val="1"/>
      <w:marLeft w:val="0"/>
      <w:marRight w:val="0"/>
      <w:marTop w:val="0"/>
      <w:marBottom w:val="0"/>
      <w:divBdr>
        <w:top w:val="none" w:sz="0" w:space="0" w:color="auto"/>
        <w:left w:val="none" w:sz="0" w:space="0" w:color="auto"/>
        <w:bottom w:val="none" w:sz="0" w:space="0" w:color="auto"/>
        <w:right w:val="none" w:sz="0" w:space="0" w:color="auto"/>
      </w:divBdr>
    </w:div>
    <w:div w:id="1905681957">
      <w:bodyDiv w:val="1"/>
      <w:marLeft w:val="0"/>
      <w:marRight w:val="0"/>
      <w:marTop w:val="0"/>
      <w:marBottom w:val="0"/>
      <w:divBdr>
        <w:top w:val="none" w:sz="0" w:space="0" w:color="auto"/>
        <w:left w:val="none" w:sz="0" w:space="0" w:color="auto"/>
        <w:bottom w:val="none" w:sz="0" w:space="0" w:color="auto"/>
        <w:right w:val="none" w:sz="0" w:space="0" w:color="auto"/>
      </w:divBdr>
    </w:div>
    <w:div w:id="1905918158">
      <w:bodyDiv w:val="1"/>
      <w:marLeft w:val="0"/>
      <w:marRight w:val="0"/>
      <w:marTop w:val="0"/>
      <w:marBottom w:val="0"/>
      <w:divBdr>
        <w:top w:val="none" w:sz="0" w:space="0" w:color="auto"/>
        <w:left w:val="none" w:sz="0" w:space="0" w:color="auto"/>
        <w:bottom w:val="none" w:sz="0" w:space="0" w:color="auto"/>
        <w:right w:val="none" w:sz="0" w:space="0" w:color="auto"/>
      </w:divBdr>
    </w:div>
    <w:div w:id="1909873778">
      <w:bodyDiv w:val="1"/>
      <w:marLeft w:val="0"/>
      <w:marRight w:val="0"/>
      <w:marTop w:val="0"/>
      <w:marBottom w:val="0"/>
      <w:divBdr>
        <w:top w:val="none" w:sz="0" w:space="0" w:color="auto"/>
        <w:left w:val="none" w:sz="0" w:space="0" w:color="auto"/>
        <w:bottom w:val="none" w:sz="0" w:space="0" w:color="auto"/>
        <w:right w:val="none" w:sz="0" w:space="0" w:color="auto"/>
      </w:divBdr>
    </w:div>
    <w:div w:id="1913656879">
      <w:bodyDiv w:val="1"/>
      <w:marLeft w:val="0"/>
      <w:marRight w:val="0"/>
      <w:marTop w:val="0"/>
      <w:marBottom w:val="0"/>
      <w:divBdr>
        <w:top w:val="none" w:sz="0" w:space="0" w:color="auto"/>
        <w:left w:val="none" w:sz="0" w:space="0" w:color="auto"/>
        <w:bottom w:val="none" w:sz="0" w:space="0" w:color="auto"/>
        <w:right w:val="none" w:sz="0" w:space="0" w:color="auto"/>
      </w:divBdr>
    </w:div>
    <w:div w:id="1913807950">
      <w:bodyDiv w:val="1"/>
      <w:marLeft w:val="0"/>
      <w:marRight w:val="0"/>
      <w:marTop w:val="0"/>
      <w:marBottom w:val="0"/>
      <w:divBdr>
        <w:top w:val="none" w:sz="0" w:space="0" w:color="auto"/>
        <w:left w:val="none" w:sz="0" w:space="0" w:color="auto"/>
        <w:bottom w:val="none" w:sz="0" w:space="0" w:color="auto"/>
        <w:right w:val="none" w:sz="0" w:space="0" w:color="auto"/>
      </w:divBdr>
    </w:div>
    <w:div w:id="1918202658">
      <w:bodyDiv w:val="1"/>
      <w:marLeft w:val="0"/>
      <w:marRight w:val="0"/>
      <w:marTop w:val="0"/>
      <w:marBottom w:val="0"/>
      <w:divBdr>
        <w:top w:val="none" w:sz="0" w:space="0" w:color="auto"/>
        <w:left w:val="none" w:sz="0" w:space="0" w:color="auto"/>
        <w:bottom w:val="none" w:sz="0" w:space="0" w:color="auto"/>
        <w:right w:val="none" w:sz="0" w:space="0" w:color="auto"/>
      </w:divBdr>
    </w:div>
    <w:div w:id="1918393056">
      <w:bodyDiv w:val="1"/>
      <w:marLeft w:val="0"/>
      <w:marRight w:val="0"/>
      <w:marTop w:val="0"/>
      <w:marBottom w:val="0"/>
      <w:divBdr>
        <w:top w:val="none" w:sz="0" w:space="0" w:color="auto"/>
        <w:left w:val="none" w:sz="0" w:space="0" w:color="auto"/>
        <w:bottom w:val="none" w:sz="0" w:space="0" w:color="auto"/>
        <w:right w:val="none" w:sz="0" w:space="0" w:color="auto"/>
      </w:divBdr>
    </w:div>
    <w:div w:id="1924100696">
      <w:bodyDiv w:val="1"/>
      <w:marLeft w:val="0"/>
      <w:marRight w:val="0"/>
      <w:marTop w:val="0"/>
      <w:marBottom w:val="0"/>
      <w:divBdr>
        <w:top w:val="none" w:sz="0" w:space="0" w:color="auto"/>
        <w:left w:val="none" w:sz="0" w:space="0" w:color="auto"/>
        <w:bottom w:val="none" w:sz="0" w:space="0" w:color="auto"/>
        <w:right w:val="none" w:sz="0" w:space="0" w:color="auto"/>
      </w:divBdr>
    </w:div>
    <w:div w:id="1925187277">
      <w:bodyDiv w:val="1"/>
      <w:marLeft w:val="0"/>
      <w:marRight w:val="0"/>
      <w:marTop w:val="0"/>
      <w:marBottom w:val="0"/>
      <w:divBdr>
        <w:top w:val="none" w:sz="0" w:space="0" w:color="auto"/>
        <w:left w:val="none" w:sz="0" w:space="0" w:color="auto"/>
        <w:bottom w:val="none" w:sz="0" w:space="0" w:color="auto"/>
        <w:right w:val="none" w:sz="0" w:space="0" w:color="auto"/>
      </w:divBdr>
    </w:div>
    <w:div w:id="1928882098">
      <w:bodyDiv w:val="1"/>
      <w:marLeft w:val="0"/>
      <w:marRight w:val="0"/>
      <w:marTop w:val="0"/>
      <w:marBottom w:val="0"/>
      <w:divBdr>
        <w:top w:val="none" w:sz="0" w:space="0" w:color="auto"/>
        <w:left w:val="none" w:sz="0" w:space="0" w:color="auto"/>
        <w:bottom w:val="none" w:sz="0" w:space="0" w:color="auto"/>
        <w:right w:val="none" w:sz="0" w:space="0" w:color="auto"/>
      </w:divBdr>
    </w:div>
    <w:div w:id="1931696203">
      <w:bodyDiv w:val="1"/>
      <w:marLeft w:val="0"/>
      <w:marRight w:val="0"/>
      <w:marTop w:val="0"/>
      <w:marBottom w:val="0"/>
      <w:divBdr>
        <w:top w:val="none" w:sz="0" w:space="0" w:color="auto"/>
        <w:left w:val="none" w:sz="0" w:space="0" w:color="auto"/>
        <w:bottom w:val="none" w:sz="0" w:space="0" w:color="auto"/>
        <w:right w:val="none" w:sz="0" w:space="0" w:color="auto"/>
      </w:divBdr>
    </w:div>
    <w:div w:id="1932083873">
      <w:bodyDiv w:val="1"/>
      <w:marLeft w:val="0"/>
      <w:marRight w:val="0"/>
      <w:marTop w:val="0"/>
      <w:marBottom w:val="0"/>
      <w:divBdr>
        <w:top w:val="none" w:sz="0" w:space="0" w:color="auto"/>
        <w:left w:val="none" w:sz="0" w:space="0" w:color="auto"/>
        <w:bottom w:val="none" w:sz="0" w:space="0" w:color="auto"/>
        <w:right w:val="none" w:sz="0" w:space="0" w:color="auto"/>
      </w:divBdr>
    </w:div>
    <w:div w:id="1933706974">
      <w:bodyDiv w:val="1"/>
      <w:marLeft w:val="0"/>
      <w:marRight w:val="0"/>
      <w:marTop w:val="0"/>
      <w:marBottom w:val="0"/>
      <w:divBdr>
        <w:top w:val="none" w:sz="0" w:space="0" w:color="auto"/>
        <w:left w:val="none" w:sz="0" w:space="0" w:color="auto"/>
        <w:bottom w:val="none" w:sz="0" w:space="0" w:color="auto"/>
        <w:right w:val="none" w:sz="0" w:space="0" w:color="auto"/>
      </w:divBdr>
    </w:div>
    <w:div w:id="1934584809">
      <w:bodyDiv w:val="1"/>
      <w:marLeft w:val="0"/>
      <w:marRight w:val="0"/>
      <w:marTop w:val="0"/>
      <w:marBottom w:val="0"/>
      <w:divBdr>
        <w:top w:val="none" w:sz="0" w:space="0" w:color="auto"/>
        <w:left w:val="none" w:sz="0" w:space="0" w:color="auto"/>
        <w:bottom w:val="none" w:sz="0" w:space="0" w:color="auto"/>
        <w:right w:val="none" w:sz="0" w:space="0" w:color="auto"/>
      </w:divBdr>
    </w:div>
    <w:div w:id="1939017123">
      <w:bodyDiv w:val="1"/>
      <w:marLeft w:val="0"/>
      <w:marRight w:val="0"/>
      <w:marTop w:val="0"/>
      <w:marBottom w:val="0"/>
      <w:divBdr>
        <w:top w:val="none" w:sz="0" w:space="0" w:color="auto"/>
        <w:left w:val="none" w:sz="0" w:space="0" w:color="auto"/>
        <w:bottom w:val="none" w:sz="0" w:space="0" w:color="auto"/>
        <w:right w:val="none" w:sz="0" w:space="0" w:color="auto"/>
      </w:divBdr>
    </w:div>
    <w:div w:id="1939825570">
      <w:bodyDiv w:val="1"/>
      <w:marLeft w:val="0"/>
      <w:marRight w:val="0"/>
      <w:marTop w:val="0"/>
      <w:marBottom w:val="0"/>
      <w:divBdr>
        <w:top w:val="none" w:sz="0" w:space="0" w:color="auto"/>
        <w:left w:val="none" w:sz="0" w:space="0" w:color="auto"/>
        <w:bottom w:val="none" w:sz="0" w:space="0" w:color="auto"/>
        <w:right w:val="none" w:sz="0" w:space="0" w:color="auto"/>
      </w:divBdr>
    </w:div>
    <w:div w:id="1940795077">
      <w:bodyDiv w:val="1"/>
      <w:marLeft w:val="0"/>
      <w:marRight w:val="0"/>
      <w:marTop w:val="0"/>
      <w:marBottom w:val="0"/>
      <w:divBdr>
        <w:top w:val="none" w:sz="0" w:space="0" w:color="auto"/>
        <w:left w:val="none" w:sz="0" w:space="0" w:color="auto"/>
        <w:bottom w:val="none" w:sz="0" w:space="0" w:color="auto"/>
        <w:right w:val="none" w:sz="0" w:space="0" w:color="auto"/>
      </w:divBdr>
    </w:div>
    <w:div w:id="1942253469">
      <w:bodyDiv w:val="1"/>
      <w:marLeft w:val="0"/>
      <w:marRight w:val="0"/>
      <w:marTop w:val="0"/>
      <w:marBottom w:val="0"/>
      <w:divBdr>
        <w:top w:val="none" w:sz="0" w:space="0" w:color="auto"/>
        <w:left w:val="none" w:sz="0" w:space="0" w:color="auto"/>
        <w:bottom w:val="none" w:sz="0" w:space="0" w:color="auto"/>
        <w:right w:val="none" w:sz="0" w:space="0" w:color="auto"/>
      </w:divBdr>
    </w:div>
    <w:div w:id="1944484996">
      <w:bodyDiv w:val="1"/>
      <w:marLeft w:val="0"/>
      <w:marRight w:val="0"/>
      <w:marTop w:val="0"/>
      <w:marBottom w:val="0"/>
      <w:divBdr>
        <w:top w:val="none" w:sz="0" w:space="0" w:color="auto"/>
        <w:left w:val="none" w:sz="0" w:space="0" w:color="auto"/>
        <w:bottom w:val="none" w:sz="0" w:space="0" w:color="auto"/>
        <w:right w:val="none" w:sz="0" w:space="0" w:color="auto"/>
      </w:divBdr>
    </w:div>
    <w:div w:id="1945066818">
      <w:bodyDiv w:val="1"/>
      <w:marLeft w:val="0"/>
      <w:marRight w:val="0"/>
      <w:marTop w:val="0"/>
      <w:marBottom w:val="0"/>
      <w:divBdr>
        <w:top w:val="none" w:sz="0" w:space="0" w:color="auto"/>
        <w:left w:val="none" w:sz="0" w:space="0" w:color="auto"/>
        <w:bottom w:val="none" w:sz="0" w:space="0" w:color="auto"/>
        <w:right w:val="none" w:sz="0" w:space="0" w:color="auto"/>
      </w:divBdr>
    </w:div>
    <w:div w:id="1945184653">
      <w:bodyDiv w:val="1"/>
      <w:marLeft w:val="0"/>
      <w:marRight w:val="0"/>
      <w:marTop w:val="0"/>
      <w:marBottom w:val="0"/>
      <w:divBdr>
        <w:top w:val="none" w:sz="0" w:space="0" w:color="auto"/>
        <w:left w:val="none" w:sz="0" w:space="0" w:color="auto"/>
        <w:bottom w:val="none" w:sz="0" w:space="0" w:color="auto"/>
        <w:right w:val="none" w:sz="0" w:space="0" w:color="auto"/>
      </w:divBdr>
    </w:div>
    <w:div w:id="1947885246">
      <w:bodyDiv w:val="1"/>
      <w:marLeft w:val="0"/>
      <w:marRight w:val="0"/>
      <w:marTop w:val="0"/>
      <w:marBottom w:val="0"/>
      <w:divBdr>
        <w:top w:val="none" w:sz="0" w:space="0" w:color="auto"/>
        <w:left w:val="none" w:sz="0" w:space="0" w:color="auto"/>
        <w:bottom w:val="none" w:sz="0" w:space="0" w:color="auto"/>
        <w:right w:val="none" w:sz="0" w:space="0" w:color="auto"/>
      </w:divBdr>
    </w:div>
    <w:div w:id="1947956782">
      <w:bodyDiv w:val="1"/>
      <w:marLeft w:val="0"/>
      <w:marRight w:val="0"/>
      <w:marTop w:val="0"/>
      <w:marBottom w:val="0"/>
      <w:divBdr>
        <w:top w:val="none" w:sz="0" w:space="0" w:color="auto"/>
        <w:left w:val="none" w:sz="0" w:space="0" w:color="auto"/>
        <w:bottom w:val="none" w:sz="0" w:space="0" w:color="auto"/>
        <w:right w:val="none" w:sz="0" w:space="0" w:color="auto"/>
      </w:divBdr>
    </w:div>
    <w:div w:id="1948810557">
      <w:bodyDiv w:val="1"/>
      <w:marLeft w:val="0"/>
      <w:marRight w:val="0"/>
      <w:marTop w:val="0"/>
      <w:marBottom w:val="0"/>
      <w:divBdr>
        <w:top w:val="none" w:sz="0" w:space="0" w:color="auto"/>
        <w:left w:val="none" w:sz="0" w:space="0" w:color="auto"/>
        <w:bottom w:val="none" w:sz="0" w:space="0" w:color="auto"/>
        <w:right w:val="none" w:sz="0" w:space="0" w:color="auto"/>
      </w:divBdr>
    </w:div>
    <w:div w:id="1953440156">
      <w:bodyDiv w:val="1"/>
      <w:marLeft w:val="0"/>
      <w:marRight w:val="0"/>
      <w:marTop w:val="0"/>
      <w:marBottom w:val="0"/>
      <w:divBdr>
        <w:top w:val="none" w:sz="0" w:space="0" w:color="auto"/>
        <w:left w:val="none" w:sz="0" w:space="0" w:color="auto"/>
        <w:bottom w:val="none" w:sz="0" w:space="0" w:color="auto"/>
        <w:right w:val="none" w:sz="0" w:space="0" w:color="auto"/>
      </w:divBdr>
    </w:div>
    <w:div w:id="1954365033">
      <w:bodyDiv w:val="1"/>
      <w:marLeft w:val="0"/>
      <w:marRight w:val="0"/>
      <w:marTop w:val="0"/>
      <w:marBottom w:val="0"/>
      <w:divBdr>
        <w:top w:val="none" w:sz="0" w:space="0" w:color="auto"/>
        <w:left w:val="none" w:sz="0" w:space="0" w:color="auto"/>
        <w:bottom w:val="none" w:sz="0" w:space="0" w:color="auto"/>
        <w:right w:val="none" w:sz="0" w:space="0" w:color="auto"/>
      </w:divBdr>
    </w:div>
    <w:div w:id="1962297370">
      <w:bodyDiv w:val="1"/>
      <w:marLeft w:val="0"/>
      <w:marRight w:val="0"/>
      <w:marTop w:val="0"/>
      <w:marBottom w:val="0"/>
      <w:divBdr>
        <w:top w:val="none" w:sz="0" w:space="0" w:color="auto"/>
        <w:left w:val="none" w:sz="0" w:space="0" w:color="auto"/>
        <w:bottom w:val="none" w:sz="0" w:space="0" w:color="auto"/>
        <w:right w:val="none" w:sz="0" w:space="0" w:color="auto"/>
      </w:divBdr>
    </w:div>
    <w:div w:id="1963723932">
      <w:bodyDiv w:val="1"/>
      <w:marLeft w:val="0"/>
      <w:marRight w:val="0"/>
      <w:marTop w:val="0"/>
      <w:marBottom w:val="0"/>
      <w:divBdr>
        <w:top w:val="none" w:sz="0" w:space="0" w:color="auto"/>
        <w:left w:val="none" w:sz="0" w:space="0" w:color="auto"/>
        <w:bottom w:val="none" w:sz="0" w:space="0" w:color="auto"/>
        <w:right w:val="none" w:sz="0" w:space="0" w:color="auto"/>
      </w:divBdr>
    </w:div>
    <w:div w:id="1964001562">
      <w:bodyDiv w:val="1"/>
      <w:marLeft w:val="0"/>
      <w:marRight w:val="0"/>
      <w:marTop w:val="0"/>
      <w:marBottom w:val="0"/>
      <w:divBdr>
        <w:top w:val="none" w:sz="0" w:space="0" w:color="auto"/>
        <w:left w:val="none" w:sz="0" w:space="0" w:color="auto"/>
        <w:bottom w:val="none" w:sz="0" w:space="0" w:color="auto"/>
        <w:right w:val="none" w:sz="0" w:space="0" w:color="auto"/>
      </w:divBdr>
    </w:div>
    <w:div w:id="1964537322">
      <w:bodyDiv w:val="1"/>
      <w:marLeft w:val="0"/>
      <w:marRight w:val="0"/>
      <w:marTop w:val="0"/>
      <w:marBottom w:val="0"/>
      <w:divBdr>
        <w:top w:val="none" w:sz="0" w:space="0" w:color="auto"/>
        <w:left w:val="none" w:sz="0" w:space="0" w:color="auto"/>
        <w:bottom w:val="none" w:sz="0" w:space="0" w:color="auto"/>
        <w:right w:val="none" w:sz="0" w:space="0" w:color="auto"/>
      </w:divBdr>
    </w:div>
    <w:div w:id="1965891611">
      <w:bodyDiv w:val="1"/>
      <w:marLeft w:val="0"/>
      <w:marRight w:val="0"/>
      <w:marTop w:val="0"/>
      <w:marBottom w:val="0"/>
      <w:divBdr>
        <w:top w:val="none" w:sz="0" w:space="0" w:color="auto"/>
        <w:left w:val="none" w:sz="0" w:space="0" w:color="auto"/>
        <w:bottom w:val="none" w:sz="0" w:space="0" w:color="auto"/>
        <w:right w:val="none" w:sz="0" w:space="0" w:color="auto"/>
      </w:divBdr>
    </w:div>
    <w:div w:id="1969044305">
      <w:bodyDiv w:val="1"/>
      <w:marLeft w:val="0"/>
      <w:marRight w:val="0"/>
      <w:marTop w:val="0"/>
      <w:marBottom w:val="0"/>
      <w:divBdr>
        <w:top w:val="none" w:sz="0" w:space="0" w:color="auto"/>
        <w:left w:val="none" w:sz="0" w:space="0" w:color="auto"/>
        <w:bottom w:val="none" w:sz="0" w:space="0" w:color="auto"/>
        <w:right w:val="none" w:sz="0" w:space="0" w:color="auto"/>
      </w:divBdr>
    </w:div>
    <w:div w:id="1971158966">
      <w:bodyDiv w:val="1"/>
      <w:marLeft w:val="0"/>
      <w:marRight w:val="0"/>
      <w:marTop w:val="0"/>
      <w:marBottom w:val="0"/>
      <w:divBdr>
        <w:top w:val="none" w:sz="0" w:space="0" w:color="auto"/>
        <w:left w:val="none" w:sz="0" w:space="0" w:color="auto"/>
        <w:bottom w:val="none" w:sz="0" w:space="0" w:color="auto"/>
        <w:right w:val="none" w:sz="0" w:space="0" w:color="auto"/>
      </w:divBdr>
    </w:div>
    <w:div w:id="1975408386">
      <w:bodyDiv w:val="1"/>
      <w:marLeft w:val="0"/>
      <w:marRight w:val="0"/>
      <w:marTop w:val="0"/>
      <w:marBottom w:val="0"/>
      <w:divBdr>
        <w:top w:val="none" w:sz="0" w:space="0" w:color="auto"/>
        <w:left w:val="none" w:sz="0" w:space="0" w:color="auto"/>
        <w:bottom w:val="none" w:sz="0" w:space="0" w:color="auto"/>
        <w:right w:val="none" w:sz="0" w:space="0" w:color="auto"/>
      </w:divBdr>
    </w:div>
    <w:div w:id="1978759821">
      <w:bodyDiv w:val="1"/>
      <w:marLeft w:val="0"/>
      <w:marRight w:val="0"/>
      <w:marTop w:val="0"/>
      <w:marBottom w:val="0"/>
      <w:divBdr>
        <w:top w:val="none" w:sz="0" w:space="0" w:color="auto"/>
        <w:left w:val="none" w:sz="0" w:space="0" w:color="auto"/>
        <w:bottom w:val="none" w:sz="0" w:space="0" w:color="auto"/>
        <w:right w:val="none" w:sz="0" w:space="0" w:color="auto"/>
      </w:divBdr>
    </w:div>
    <w:div w:id="1980764971">
      <w:bodyDiv w:val="1"/>
      <w:marLeft w:val="0"/>
      <w:marRight w:val="0"/>
      <w:marTop w:val="0"/>
      <w:marBottom w:val="0"/>
      <w:divBdr>
        <w:top w:val="none" w:sz="0" w:space="0" w:color="auto"/>
        <w:left w:val="none" w:sz="0" w:space="0" w:color="auto"/>
        <w:bottom w:val="none" w:sz="0" w:space="0" w:color="auto"/>
        <w:right w:val="none" w:sz="0" w:space="0" w:color="auto"/>
      </w:divBdr>
    </w:div>
    <w:div w:id="1981114252">
      <w:bodyDiv w:val="1"/>
      <w:marLeft w:val="0"/>
      <w:marRight w:val="0"/>
      <w:marTop w:val="0"/>
      <w:marBottom w:val="0"/>
      <w:divBdr>
        <w:top w:val="none" w:sz="0" w:space="0" w:color="auto"/>
        <w:left w:val="none" w:sz="0" w:space="0" w:color="auto"/>
        <w:bottom w:val="none" w:sz="0" w:space="0" w:color="auto"/>
        <w:right w:val="none" w:sz="0" w:space="0" w:color="auto"/>
      </w:divBdr>
    </w:div>
    <w:div w:id="1984700659">
      <w:bodyDiv w:val="1"/>
      <w:marLeft w:val="0"/>
      <w:marRight w:val="0"/>
      <w:marTop w:val="0"/>
      <w:marBottom w:val="0"/>
      <w:divBdr>
        <w:top w:val="none" w:sz="0" w:space="0" w:color="auto"/>
        <w:left w:val="none" w:sz="0" w:space="0" w:color="auto"/>
        <w:bottom w:val="none" w:sz="0" w:space="0" w:color="auto"/>
        <w:right w:val="none" w:sz="0" w:space="0" w:color="auto"/>
      </w:divBdr>
    </w:div>
    <w:div w:id="1988506105">
      <w:bodyDiv w:val="1"/>
      <w:marLeft w:val="0"/>
      <w:marRight w:val="0"/>
      <w:marTop w:val="0"/>
      <w:marBottom w:val="0"/>
      <w:divBdr>
        <w:top w:val="none" w:sz="0" w:space="0" w:color="auto"/>
        <w:left w:val="none" w:sz="0" w:space="0" w:color="auto"/>
        <w:bottom w:val="none" w:sz="0" w:space="0" w:color="auto"/>
        <w:right w:val="none" w:sz="0" w:space="0" w:color="auto"/>
      </w:divBdr>
    </w:div>
    <w:div w:id="1992323187">
      <w:bodyDiv w:val="1"/>
      <w:marLeft w:val="0"/>
      <w:marRight w:val="0"/>
      <w:marTop w:val="0"/>
      <w:marBottom w:val="0"/>
      <w:divBdr>
        <w:top w:val="none" w:sz="0" w:space="0" w:color="auto"/>
        <w:left w:val="none" w:sz="0" w:space="0" w:color="auto"/>
        <w:bottom w:val="none" w:sz="0" w:space="0" w:color="auto"/>
        <w:right w:val="none" w:sz="0" w:space="0" w:color="auto"/>
      </w:divBdr>
    </w:div>
    <w:div w:id="1993292868">
      <w:bodyDiv w:val="1"/>
      <w:marLeft w:val="0"/>
      <w:marRight w:val="0"/>
      <w:marTop w:val="0"/>
      <w:marBottom w:val="0"/>
      <w:divBdr>
        <w:top w:val="none" w:sz="0" w:space="0" w:color="auto"/>
        <w:left w:val="none" w:sz="0" w:space="0" w:color="auto"/>
        <w:bottom w:val="none" w:sz="0" w:space="0" w:color="auto"/>
        <w:right w:val="none" w:sz="0" w:space="0" w:color="auto"/>
      </w:divBdr>
    </w:div>
    <w:div w:id="1994603621">
      <w:bodyDiv w:val="1"/>
      <w:marLeft w:val="0"/>
      <w:marRight w:val="0"/>
      <w:marTop w:val="0"/>
      <w:marBottom w:val="0"/>
      <w:divBdr>
        <w:top w:val="none" w:sz="0" w:space="0" w:color="auto"/>
        <w:left w:val="none" w:sz="0" w:space="0" w:color="auto"/>
        <w:bottom w:val="none" w:sz="0" w:space="0" w:color="auto"/>
        <w:right w:val="none" w:sz="0" w:space="0" w:color="auto"/>
      </w:divBdr>
    </w:div>
    <w:div w:id="1997030109">
      <w:bodyDiv w:val="1"/>
      <w:marLeft w:val="0"/>
      <w:marRight w:val="0"/>
      <w:marTop w:val="0"/>
      <w:marBottom w:val="0"/>
      <w:divBdr>
        <w:top w:val="none" w:sz="0" w:space="0" w:color="auto"/>
        <w:left w:val="none" w:sz="0" w:space="0" w:color="auto"/>
        <w:bottom w:val="none" w:sz="0" w:space="0" w:color="auto"/>
        <w:right w:val="none" w:sz="0" w:space="0" w:color="auto"/>
      </w:divBdr>
    </w:div>
    <w:div w:id="2002997205">
      <w:bodyDiv w:val="1"/>
      <w:marLeft w:val="0"/>
      <w:marRight w:val="0"/>
      <w:marTop w:val="0"/>
      <w:marBottom w:val="0"/>
      <w:divBdr>
        <w:top w:val="none" w:sz="0" w:space="0" w:color="auto"/>
        <w:left w:val="none" w:sz="0" w:space="0" w:color="auto"/>
        <w:bottom w:val="none" w:sz="0" w:space="0" w:color="auto"/>
        <w:right w:val="none" w:sz="0" w:space="0" w:color="auto"/>
      </w:divBdr>
    </w:div>
    <w:div w:id="2004237469">
      <w:bodyDiv w:val="1"/>
      <w:marLeft w:val="0"/>
      <w:marRight w:val="0"/>
      <w:marTop w:val="0"/>
      <w:marBottom w:val="0"/>
      <w:divBdr>
        <w:top w:val="none" w:sz="0" w:space="0" w:color="auto"/>
        <w:left w:val="none" w:sz="0" w:space="0" w:color="auto"/>
        <w:bottom w:val="none" w:sz="0" w:space="0" w:color="auto"/>
        <w:right w:val="none" w:sz="0" w:space="0" w:color="auto"/>
      </w:divBdr>
    </w:div>
    <w:div w:id="2004315517">
      <w:bodyDiv w:val="1"/>
      <w:marLeft w:val="0"/>
      <w:marRight w:val="0"/>
      <w:marTop w:val="0"/>
      <w:marBottom w:val="0"/>
      <w:divBdr>
        <w:top w:val="none" w:sz="0" w:space="0" w:color="auto"/>
        <w:left w:val="none" w:sz="0" w:space="0" w:color="auto"/>
        <w:bottom w:val="none" w:sz="0" w:space="0" w:color="auto"/>
        <w:right w:val="none" w:sz="0" w:space="0" w:color="auto"/>
      </w:divBdr>
    </w:div>
    <w:div w:id="2005552611">
      <w:bodyDiv w:val="1"/>
      <w:marLeft w:val="0"/>
      <w:marRight w:val="0"/>
      <w:marTop w:val="0"/>
      <w:marBottom w:val="0"/>
      <w:divBdr>
        <w:top w:val="none" w:sz="0" w:space="0" w:color="auto"/>
        <w:left w:val="none" w:sz="0" w:space="0" w:color="auto"/>
        <w:bottom w:val="none" w:sz="0" w:space="0" w:color="auto"/>
        <w:right w:val="none" w:sz="0" w:space="0" w:color="auto"/>
      </w:divBdr>
    </w:div>
    <w:div w:id="2005694390">
      <w:bodyDiv w:val="1"/>
      <w:marLeft w:val="0"/>
      <w:marRight w:val="0"/>
      <w:marTop w:val="0"/>
      <w:marBottom w:val="0"/>
      <w:divBdr>
        <w:top w:val="none" w:sz="0" w:space="0" w:color="auto"/>
        <w:left w:val="none" w:sz="0" w:space="0" w:color="auto"/>
        <w:bottom w:val="none" w:sz="0" w:space="0" w:color="auto"/>
        <w:right w:val="none" w:sz="0" w:space="0" w:color="auto"/>
      </w:divBdr>
    </w:div>
    <w:div w:id="2007662481">
      <w:bodyDiv w:val="1"/>
      <w:marLeft w:val="0"/>
      <w:marRight w:val="0"/>
      <w:marTop w:val="0"/>
      <w:marBottom w:val="0"/>
      <w:divBdr>
        <w:top w:val="none" w:sz="0" w:space="0" w:color="auto"/>
        <w:left w:val="none" w:sz="0" w:space="0" w:color="auto"/>
        <w:bottom w:val="none" w:sz="0" w:space="0" w:color="auto"/>
        <w:right w:val="none" w:sz="0" w:space="0" w:color="auto"/>
      </w:divBdr>
    </w:div>
    <w:div w:id="2011592648">
      <w:bodyDiv w:val="1"/>
      <w:marLeft w:val="0"/>
      <w:marRight w:val="0"/>
      <w:marTop w:val="0"/>
      <w:marBottom w:val="0"/>
      <w:divBdr>
        <w:top w:val="none" w:sz="0" w:space="0" w:color="auto"/>
        <w:left w:val="none" w:sz="0" w:space="0" w:color="auto"/>
        <w:bottom w:val="none" w:sz="0" w:space="0" w:color="auto"/>
        <w:right w:val="none" w:sz="0" w:space="0" w:color="auto"/>
      </w:divBdr>
    </w:div>
    <w:div w:id="2014257243">
      <w:bodyDiv w:val="1"/>
      <w:marLeft w:val="0"/>
      <w:marRight w:val="0"/>
      <w:marTop w:val="0"/>
      <w:marBottom w:val="0"/>
      <w:divBdr>
        <w:top w:val="none" w:sz="0" w:space="0" w:color="auto"/>
        <w:left w:val="none" w:sz="0" w:space="0" w:color="auto"/>
        <w:bottom w:val="none" w:sz="0" w:space="0" w:color="auto"/>
        <w:right w:val="none" w:sz="0" w:space="0" w:color="auto"/>
      </w:divBdr>
    </w:div>
    <w:div w:id="2019576364">
      <w:bodyDiv w:val="1"/>
      <w:marLeft w:val="0"/>
      <w:marRight w:val="0"/>
      <w:marTop w:val="0"/>
      <w:marBottom w:val="0"/>
      <w:divBdr>
        <w:top w:val="none" w:sz="0" w:space="0" w:color="auto"/>
        <w:left w:val="none" w:sz="0" w:space="0" w:color="auto"/>
        <w:bottom w:val="none" w:sz="0" w:space="0" w:color="auto"/>
        <w:right w:val="none" w:sz="0" w:space="0" w:color="auto"/>
      </w:divBdr>
    </w:div>
    <w:div w:id="2022657813">
      <w:bodyDiv w:val="1"/>
      <w:marLeft w:val="0"/>
      <w:marRight w:val="0"/>
      <w:marTop w:val="0"/>
      <w:marBottom w:val="0"/>
      <w:divBdr>
        <w:top w:val="none" w:sz="0" w:space="0" w:color="auto"/>
        <w:left w:val="none" w:sz="0" w:space="0" w:color="auto"/>
        <w:bottom w:val="none" w:sz="0" w:space="0" w:color="auto"/>
        <w:right w:val="none" w:sz="0" w:space="0" w:color="auto"/>
      </w:divBdr>
    </w:div>
    <w:div w:id="2025013994">
      <w:bodyDiv w:val="1"/>
      <w:marLeft w:val="0"/>
      <w:marRight w:val="0"/>
      <w:marTop w:val="0"/>
      <w:marBottom w:val="0"/>
      <w:divBdr>
        <w:top w:val="none" w:sz="0" w:space="0" w:color="auto"/>
        <w:left w:val="none" w:sz="0" w:space="0" w:color="auto"/>
        <w:bottom w:val="none" w:sz="0" w:space="0" w:color="auto"/>
        <w:right w:val="none" w:sz="0" w:space="0" w:color="auto"/>
      </w:divBdr>
    </w:div>
    <w:div w:id="2028752669">
      <w:bodyDiv w:val="1"/>
      <w:marLeft w:val="0"/>
      <w:marRight w:val="0"/>
      <w:marTop w:val="0"/>
      <w:marBottom w:val="0"/>
      <w:divBdr>
        <w:top w:val="none" w:sz="0" w:space="0" w:color="auto"/>
        <w:left w:val="none" w:sz="0" w:space="0" w:color="auto"/>
        <w:bottom w:val="none" w:sz="0" w:space="0" w:color="auto"/>
        <w:right w:val="none" w:sz="0" w:space="0" w:color="auto"/>
      </w:divBdr>
    </w:div>
    <w:div w:id="2029139100">
      <w:bodyDiv w:val="1"/>
      <w:marLeft w:val="0"/>
      <w:marRight w:val="0"/>
      <w:marTop w:val="0"/>
      <w:marBottom w:val="0"/>
      <w:divBdr>
        <w:top w:val="none" w:sz="0" w:space="0" w:color="auto"/>
        <w:left w:val="none" w:sz="0" w:space="0" w:color="auto"/>
        <w:bottom w:val="none" w:sz="0" w:space="0" w:color="auto"/>
        <w:right w:val="none" w:sz="0" w:space="0" w:color="auto"/>
      </w:divBdr>
    </w:div>
    <w:div w:id="2029331163">
      <w:bodyDiv w:val="1"/>
      <w:marLeft w:val="0"/>
      <w:marRight w:val="0"/>
      <w:marTop w:val="0"/>
      <w:marBottom w:val="0"/>
      <w:divBdr>
        <w:top w:val="none" w:sz="0" w:space="0" w:color="auto"/>
        <w:left w:val="none" w:sz="0" w:space="0" w:color="auto"/>
        <w:bottom w:val="none" w:sz="0" w:space="0" w:color="auto"/>
        <w:right w:val="none" w:sz="0" w:space="0" w:color="auto"/>
      </w:divBdr>
    </w:div>
    <w:div w:id="2031179465">
      <w:bodyDiv w:val="1"/>
      <w:marLeft w:val="0"/>
      <w:marRight w:val="0"/>
      <w:marTop w:val="0"/>
      <w:marBottom w:val="0"/>
      <w:divBdr>
        <w:top w:val="none" w:sz="0" w:space="0" w:color="auto"/>
        <w:left w:val="none" w:sz="0" w:space="0" w:color="auto"/>
        <w:bottom w:val="none" w:sz="0" w:space="0" w:color="auto"/>
        <w:right w:val="none" w:sz="0" w:space="0" w:color="auto"/>
      </w:divBdr>
    </w:div>
    <w:div w:id="2032489455">
      <w:bodyDiv w:val="1"/>
      <w:marLeft w:val="0"/>
      <w:marRight w:val="0"/>
      <w:marTop w:val="0"/>
      <w:marBottom w:val="0"/>
      <w:divBdr>
        <w:top w:val="none" w:sz="0" w:space="0" w:color="auto"/>
        <w:left w:val="none" w:sz="0" w:space="0" w:color="auto"/>
        <w:bottom w:val="none" w:sz="0" w:space="0" w:color="auto"/>
        <w:right w:val="none" w:sz="0" w:space="0" w:color="auto"/>
      </w:divBdr>
    </w:div>
    <w:div w:id="2033257842">
      <w:bodyDiv w:val="1"/>
      <w:marLeft w:val="0"/>
      <w:marRight w:val="0"/>
      <w:marTop w:val="0"/>
      <w:marBottom w:val="0"/>
      <w:divBdr>
        <w:top w:val="none" w:sz="0" w:space="0" w:color="auto"/>
        <w:left w:val="none" w:sz="0" w:space="0" w:color="auto"/>
        <w:bottom w:val="none" w:sz="0" w:space="0" w:color="auto"/>
        <w:right w:val="none" w:sz="0" w:space="0" w:color="auto"/>
      </w:divBdr>
    </w:div>
    <w:div w:id="2041544031">
      <w:bodyDiv w:val="1"/>
      <w:marLeft w:val="0"/>
      <w:marRight w:val="0"/>
      <w:marTop w:val="0"/>
      <w:marBottom w:val="0"/>
      <w:divBdr>
        <w:top w:val="none" w:sz="0" w:space="0" w:color="auto"/>
        <w:left w:val="none" w:sz="0" w:space="0" w:color="auto"/>
        <w:bottom w:val="none" w:sz="0" w:space="0" w:color="auto"/>
        <w:right w:val="none" w:sz="0" w:space="0" w:color="auto"/>
      </w:divBdr>
    </w:div>
    <w:div w:id="2044287885">
      <w:bodyDiv w:val="1"/>
      <w:marLeft w:val="0"/>
      <w:marRight w:val="0"/>
      <w:marTop w:val="0"/>
      <w:marBottom w:val="0"/>
      <w:divBdr>
        <w:top w:val="none" w:sz="0" w:space="0" w:color="auto"/>
        <w:left w:val="none" w:sz="0" w:space="0" w:color="auto"/>
        <w:bottom w:val="none" w:sz="0" w:space="0" w:color="auto"/>
        <w:right w:val="none" w:sz="0" w:space="0" w:color="auto"/>
      </w:divBdr>
    </w:div>
    <w:div w:id="2044789316">
      <w:bodyDiv w:val="1"/>
      <w:marLeft w:val="0"/>
      <w:marRight w:val="0"/>
      <w:marTop w:val="0"/>
      <w:marBottom w:val="0"/>
      <w:divBdr>
        <w:top w:val="none" w:sz="0" w:space="0" w:color="auto"/>
        <w:left w:val="none" w:sz="0" w:space="0" w:color="auto"/>
        <w:bottom w:val="none" w:sz="0" w:space="0" w:color="auto"/>
        <w:right w:val="none" w:sz="0" w:space="0" w:color="auto"/>
      </w:divBdr>
    </w:div>
    <w:div w:id="2046365517">
      <w:bodyDiv w:val="1"/>
      <w:marLeft w:val="0"/>
      <w:marRight w:val="0"/>
      <w:marTop w:val="0"/>
      <w:marBottom w:val="0"/>
      <w:divBdr>
        <w:top w:val="none" w:sz="0" w:space="0" w:color="auto"/>
        <w:left w:val="none" w:sz="0" w:space="0" w:color="auto"/>
        <w:bottom w:val="none" w:sz="0" w:space="0" w:color="auto"/>
        <w:right w:val="none" w:sz="0" w:space="0" w:color="auto"/>
      </w:divBdr>
    </w:div>
    <w:div w:id="2050955268">
      <w:bodyDiv w:val="1"/>
      <w:marLeft w:val="0"/>
      <w:marRight w:val="0"/>
      <w:marTop w:val="0"/>
      <w:marBottom w:val="0"/>
      <w:divBdr>
        <w:top w:val="none" w:sz="0" w:space="0" w:color="auto"/>
        <w:left w:val="none" w:sz="0" w:space="0" w:color="auto"/>
        <w:bottom w:val="none" w:sz="0" w:space="0" w:color="auto"/>
        <w:right w:val="none" w:sz="0" w:space="0" w:color="auto"/>
      </w:divBdr>
    </w:div>
    <w:div w:id="2054189534">
      <w:bodyDiv w:val="1"/>
      <w:marLeft w:val="0"/>
      <w:marRight w:val="0"/>
      <w:marTop w:val="0"/>
      <w:marBottom w:val="0"/>
      <w:divBdr>
        <w:top w:val="none" w:sz="0" w:space="0" w:color="auto"/>
        <w:left w:val="none" w:sz="0" w:space="0" w:color="auto"/>
        <w:bottom w:val="none" w:sz="0" w:space="0" w:color="auto"/>
        <w:right w:val="none" w:sz="0" w:space="0" w:color="auto"/>
      </w:divBdr>
    </w:div>
    <w:div w:id="2054307265">
      <w:bodyDiv w:val="1"/>
      <w:marLeft w:val="0"/>
      <w:marRight w:val="0"/>
      <w:marTop w:val="0"/>
      <w:marBottom w:val="0"/>
      <w:divBdr>
        <w:top w:val="none" w:sz="0" w:space="0" w:color="auto"/>
        <w:left w:val="none" w:sz="0" w:space="0" w:color="auto"/>
        <w:bottom w:val="none" w:sz="0" w:space="0" w:color="auto"/>
        <w:right w:val="none" w:sz="0" w:space="0" w:color="auto"/>
      </w:divBdr>
    </w:div>
    <w:div w:id="2056809893">
      <w:bodyDiv w:val="1"/>
      <w:marLeft w:val="0"/>
      <w:marRight w:val="0"/>
      <w:marTop w:val="0"/>
      <w:marBottom w:val="0"/>
      <w:divBdr>
        <w:top w:val="none" w:sz="0" w:space="0" w:color="auto"/>
        <w:left w:val="none" w:sz="0" w:space="0" w:color="auto"/>
        <w:bottom w:val="none" w:sz="0" w:space="0" w:color="auto"/>
        <w:right w:val="none" w:sz="0" w:space="0" w:color="auto"/>
      </w:divBdr>
    </w:div>
    <w:div w:id="2057659712">
      <w:bodyDiv w:val="1"/>
      <w:marLeft w:val="0"/>
      <w:marRight w:val="0"/>
      <w:marTop w:val="0"/>
      <w:marBottom w:val="0"/>
      <w:divBdr>
        <w:top w:val="none" w:sz="0" w:space="0" w:color="auto"/>
        <w:left w:val="none" w:sz="0" w:space="0" w:color="auto"/>
        <w:bottom w:val="none" w:sz="0" w:space="0" w:color="auto"/>
        <w:right w:val="none" w:sz="0" w:space="0" w:color="auto"/>
      </w:divBdr>
    </w:div>
    <w:div w:id="2059550221">
      <w:bodyDiv w:val="1"/>
      <w:marLeft w:val="0"/>
      <w:marRight w:val="0"/>
      <w:marTop w:val="0"/>
      <w:marBottom w:val="0"/>
      <w:divBdr>
        <w:top w:val="none" w:sz="0" w:space="0" w:color="auto"/>
        <w:left w:val="none" w:sz="0" w:space="0" w:color="auto"/>
        <w:bottom w:val="none" w:sz="0" w:space="0" w:color="auto"/>
        <w:right w:val="none" w:sz="0" w:space="0" w:color="auto"/>
      </w:divBdr>
    </w:div>
    <w:div w:id="2064210360">
      <w:bodyDiv w:val="1"/>
      <w:marLeft w:val="0"/>
      <w:marRight w:val="0"/>
      <w:marTop w:val="0"/>
      <w:marBottom w:val="0"/>
      <w:divBdr>
        <w:top w:val="none" w:sz="0" w:space="0" w:color="auto"/>
        <w:left w:val="none" w:sz="0" w:space="0" w:color="auto"/>
        <w:bottom w:val="none" w:sz="0" w:space="0" w:color="auto"/>
        <w:right w:val="none" w:sz="0" w:space="0" w:color="auto"/>
      </w:divBdr>
    </w:div>
    <w:div w:id="2071536967">
      <w:bodyDiv w:val="1"/>
      <w:marLeft w:val="0"/>
      <w:marRight w:val="0"/>
      <w:marTop w:val="0"/>
      <w:marBottom w:val="0"/>
      <w:divBdr>
        <w:top w:val="none" w:sz="0" w:space="0" w:color="auto"/>
        <w:left w:val="none" w:sz="0" w:space="0" w:color="auto"/>
        <w:bottom w:val="none" w:sz="0" w:space="0" w:color="auto"/>
        <w:right w:val="none" w:sz="0" w:space="0" w:color="auto"/>
      </w:divBdr>
    </w:div>
    <w:div w:id="2074237879">
      <w:bodyDiv w:val="1"/>
      <w:marLeft w:val="0"/>
      <w:marRight w:val="0"/>
      <w:marTop w:val="0"/>
      <w:marBottom w:val="0"/>
      <w:divBdr>
        <w:top w:val="none" w:sz="0" w:space="0" w:color="auto"/>
        <w:left w:val="none" w:sz="0" w:space="0" w:color="auto"/>
        <w:bottom w:val="none" w:sz="0" w:space="0" w:color="auto"/>
        <w:right w:val="none" w:sz="0" w:space="0" w:color="auto"/>
      </w:divBdr>
    </w:div>
    <w:div w:id="2075658621">
      <w:bodyDiv w:val="1"/>
      <w:marLeft w:val="0"/>
      <w:marRight w:val="0"/>
      <w:marTop w:val="0"/>
      <w:marBottom w:val="0"/>
      <w:divBdr>
        <w:top w:val="none" w:sz="0" w:space="0" w:color="auto"/>
        <w:left w:val="none" w:sz="0" w:space="0" w:color="auto"/>
        <w:bottom w:val="none" w:sz="0" w:space="0" w:color="auto"/>
        <w:right w:val="none" w:sz="0" w:space="0" w:color="auto"/>
      </w:divBdr>
    </w:div>
    <w:div w:id="2076269813">
      <w:bodyDiv w:val="1"/>
      <w:marLeft w:val="0"/>
      <w:marRight w:val="0"/>
      <w:marTop w:val="0"/>
      <w:marBottom w:val="0"/>
      <w:divBdr>
        <w:top w:val="none" w:sz="0" w:space="0" w:color="auto"/>
        <w:left w:val="none" w:sz="0" w:space="0" w:color="auto"/>
        <w:bottom w:val="none" w:sz="0" w:space="0" w:color="auto"/>
        <w:right w:val="none" w:sz="0" w:space="0" w:color="auto"/>
      </w:divBdr>
    </w:div>
    <w:div w:id="2082366593">
      <w:bodyDiv w:val="1"/>
      <w:marLeft w:val="0"/>
      <w:marRight w:val="0"/>
      <w:marTop w:val="0"/>
      <w:marBottom w:val="0"/>
      <w:divBdr>
        <w:top w:val="none" w:sz="0" w:space="0" w:color="auto"/>
        <w:left w:val="none" w:sz="0" w:space="0" w:color="auto"/>
        <w:bottom w:val="none" w:sz="0" w:space="0" w:color="auto"/>
        <w:right w:val="none" w:sz="0" w:space="0" w:color="auto"/>
      </w:divBdr>
    </w:div>
    <w:div w:id="2082604687">
      <w:bodyDiv w:val="1"/>
      <w:marLeft w:val="0"/>
      <w:marRight w:val="0"/>
      <w:marTop w:val="0"/>
      <w:marBottom w:val="0"/>
      <w:divBdr>
        <w:top w:val="none" w:sz="0" w:space="0" w:color="auto"/>
        <w:left w:val="none" w:sz="0" w:space="0" w:color="auto"/>
        <w:bottom w:val="none" w:sz="0" w:space="0" w:color="auto"/>
        <w:right w:val="none" w:sz="0" w:space="0" w:color="auto"/>
      </w:divBdr>
    </w:div>
    <w:div w:id="2089495288">
      <w:bodyDiv w:val="1"/>
      <w:marLeft w:val="0"/>
      <w:marRight w:val="0"/>
      <w:marTop w:val="0"/>
      <w:marBottom w:val="0"/>
      <w:divBdr>
        <w:top w:val="none" w:sz="0" w:space="0" w:color="auto"/>
        <w:left w:val="none" w:sz="0" w:space="0" w:color="auto"/>
        <w:bottom w:val="none" w:sz="0" w:space="0" w:color="auto"/>
        <w:right w:val="none" w:sz="0" w:space="0" w:color="auto"/>
      </w:divBdr>
    </w:div>
    <w:div w:id="2090421463">
      <w:bodyDiv w:val="1"/>
      <w:marLeft w:val="0"/>
      <w:marRight w:val="0"/>
      <w:marTop w:val="0"/>
      <w:marBottom w:val="0"/>
      <w:divBdr>
        <w:top w:val="none" w:sz="0" w:space="0" w:color="auto"/>
        <w:left w:val="none" w:sz="0" w:space="0" w:color="auto"/>
        <w:bottom w:val="none" w:sz="0" w:space="0" w:color="auto"/>
        <w:right w:val="none" w:sz="0" w:space="0" w:color="auto"/>
      </w:divBdr>
    </w:div>
    <w:div w:id="2091921086">
      <w:bodyDiv w:val="1"/>
      <w:marLeft w:val="0"/>
      <w:marRight w:val="0"/>
      <w:marTop w:val="0"/>
      <w:marBottom w:val="0"/>
      <w:divBdr>
        <w:top w:val="none" w:sz="0" w:space="0" w:color="auto"/>
        <w:left w:val="none" w:sz="0" w:space="0" w:color="auto"/>
        <w:bottom w:val="none" w:sz="0" w:space="0" w:color="auto"/>
        <w:right w:val="none" w:sz="0" w:space="0" w:color="auto"/>
      </w:divBdr>
    </w:div>
    <w:div w:id="2098207077">
      <w:bodyDiv w:val="1"/>
      <w:marLeft w:val="0"/>
      <w:marRight w:val="0"/>
      <w:marTop w:val="0"/>
      <w:marBottom w:val="0"/>
      <w:divBdr>
        <w:top w:val="none" w:sz="0" w:space="0" w:color="auto"/>
        <w:left w:val="none" w:sz="0" w:space="0" w:color="auto"/>
        <w:bottom w:val="none" w:sz="0" w:space="0" w:color="auto"/>
        <w:right w:val="none" w:sz="0" w:space="0" w:color="auto"/>
      </w:divBdr>
    </w:div>
    <w:div w:id="2102530402">
      <w:bodyDiv w:val="1"/>
      <w:marLeft w:val="0"/>
      <w:marRight w:val="0"/>
      <w:marTop w:val="0"/>
      <w:marBottom w:val="0"/>
      <w:divBdr>
        <w:top w:val="none" w:sz="0" w:space="0" w:color="auto"/>
        <w:left w:val="none" w:sz="0" w:space="0" w:color="auto"/>
        <w:bottom w:val="none" w:sz="0" w:space="0" w:color="auto"/>
        <w:right w:val="none" w:sz="0" w:space="0" w:color="auto"/>
      </w:divBdr>
    </w:div>
    <w:div w:id="2103447429">
      <w:bodyDiv w:val="1"/>
      <w:marLeft w:val="0"/>
      <w:marRight w:val="0"/>
      <w:marTop w:val="0"/>
      <w:marBottom w:val="0"/>
      <w:divBdr>
        <w:top w:val="none" w:sz="0" w:space="0" w:color="auto"/>
        <w:left w:val="none" w:sz="0" w:space="0" w:color="auto"/>
        <w:bottom w:val="none" w:sz="0" w:space="0" w:color="auto"/>
        <w:right w:val="none" w:sz="0" w:space="0" w:color="auto"/>
      </w:divBdr>
    </w:div>
    <w:div w:id="2104494495">
      <w:bodyDiv w:val="1"/>
      <w:marLeft w:val="0"/>
      <w:marRight w:val="0"/>
      <w:marTop w:val="0"/>
      <w:marBottom w:val="0"/>
      <w:divBdr>
        <w:top w:val="none" w:sz="0" w:space="0" w:color="auto"/>
        <w:left w:val="none" w:sz="0" w:space="0" w:color="auto"/>
        <w:bottom w:val="none" w:sz="0" w:space="0" w:color="auto"/>
        <w:right w:val="none" w:sz="0" w:space="0" w:color="auto"/>
      </w:divBdr>
    </w:div>
    <w:div w:id="2106068110">
      <w:bodyDiv w:val="1"/>
      <w:marLeft w:val="0"/>
      <w:marRight w:val="0"/>
      <w:marTop w:val="0"/>
      <w:marBottom w:val="0"/>
      <w:divBdr>
        <w:top w:val="none" w:sz="0" w:space="0" w:color="auto"/>
        <w:left w:val="none" w:sz="0" w:space="0" w:color="auto"/>
        <w:bottom w:val="none" w:sz="0" w:space="0" w:color="auto"/>
        <w:right w:val="none" w:sz="0" w:space="0" w:color="auto"/>
      </w:divBdr>
    </w:div>
    <w:div w:id="2109154937">
      <w:bodyDiv w:val="1"/>
      <w:marLeft w:val="0"/>
      <w:marRight w:val="0"/>
      <w:marTop w:val="0"/>
      <w:marBottom w:val="0"/>
      <w:divBdr>
        <w:top w:val="none" w:sz="0" w:space="0" w:color="auto"/>
        <w:left w:val="none" w:sz="0" w:space="0" w:color="auto"/>
        <w:bottom w:val="none" w:sz="0" w:space="0" w:color="auto"/>
        <w:right w:val="none" w:sz="0" w:space="0" w:color="auto"/>
      </w:divBdr>
    </w:div>
    <w:div w:id="2110420765">
      <w:bodyDiv w:val="1"/>
      <w:marLeft w:val="0"/>
      <w:marRight w:val="0"/>
      <w:marTop w:val="0"/>
      <w:marBottom w:val="0"/>
      <w:divBdr>
        <w:top w:val="none" w:sz="0" w:space="0" w:color="auto"/>
        <w:left w:val="none" w:sz="0" w:space="0" w:color="auto"/>
        <w:bottom w:val="none" w:sz="0" w:space="0" w:color="auto"/>
        <w:right w:val="none" w:sz="0" w:space="0" w:color="auto"/>
      </w:divBdr>
    </w:div>
    <w:div w:id="2112428811">
      <w:bodyDiv w:val="1"/>
      <w:marLeft w:val="0"/>
      <w:marRight w:val="0"/>
      <w:marTop w:val="0"/>
      <w:marBottom w:val="0"/>
      <w:divBdr>
        <w:top w:val="none" w:sz="0" w:space="0" w:color="auto"/>
        <w:left w:val="none" w:sz="0" w:space="0" w:color="auto"/>
        <w:bottom w:val="none" w:sz="0" w:space="0" w:color="auto"/>
        <w:right w:val="none" w:sz="0" w:space="0" w:color="auto"/>
      </w:divBdr>
    </w:div>
    <w:div w:id="2113358600">
      <w:bodyDiv w:val="1"/>
      <w:marLeft w:val="0"/>
      <w:marRight w:val="0"/>
      <w:marTop w:val="0"/>
      <w:marBottom w:val="0"/>
      <w:divBdr>
        <w:top w:val="none" w:sz="0" w:space="0" w:color="auto"/>
        <w:left w:val="none" w:sz="0" w:space="0" w:color="auto"/>
        <w:bottom w:val="none" w:sz="0" w:space="0" w:color="auto"/>
        <w:right w:val="none" w:sz="0" w:space="0" w:color="auto"/>
      </w:divBdr>
    </w:div>
    <w:div w:id="2117824210">
      <w:bodyDiv w:val="1"/>
      <w:marLeft w:val="0"/>
      <w:marRight w:val="0"/>
      <w:marTop w:val="0"/>
      <w:marBottom w:val="0"/>
      <w:divBdr>
        <w:top w:val="none" w:sz="0" w:space="0" w:color="auto"/>
        <w:left w:val="none" w:sz="0" w:space="0" w:color="auto"/>
        <w:bottom w:val="none" w:sz="0" w:space="0" w:color="auto"/>
        <w:right w:val="none" w:sz="0" w:space="0" w:color="auto"/>
      </w:divBdr>
    </w:div>
    <w:div w:id="2123719912">
      <w:bodyDiv w:val="1"/>
      <w:marLeft w:val="0"/>
      <w:marRight w:val="0"/>
      <w:marTop w:val="0"/>
      <w:marBottom w:val="0"/>
      <w:divBdr>
        <w:top w:val="none" w:sz="0" w:space="0" w:color="auto"/>
        <w:left w:val="none" w:sz="0" w:space="0" w:color="auto"/>
        <w:bottom w:val="none" w:sz="0" w:space="0" w:color="auto"/>
        <w:right w:val="none" w:sz="0" w:space="0" w:color="auto"/>
      </w:divBdr>
    </w:div>
    <w:div w:id="2125037034">
      <w:bodyDiv w:val="1"/>
      <w:marLeft w:val="0"/>
      <w:marRight w:val="0"/>
      <w:marTop w:val="0"/>
      <w:marBottom w:val="0"/>
      <w:divBdr>
        <w:top w:val="none" w:sz="0" w:space="0" w:color="auto"/>
        <w:left w:val="none" w:sz="0" w:space="0" w:color="auto"/>
        <w:bottom w:val="none" w:sz="0" w:space="0" w:color="auto"/>
        <w:right w:val="none" w:sz="0" w:space="0" w:color="auto"/>
      </w:divBdr>
    </w:div>
    <w:div w:id="2126579900">
      <w:bodyDiv w:val="1"/>
      <w:marLeft w:val="0"/>
      <w:marRight w:val="0"/>
      <w:marTop w:val="0"/>
      <w:marBottom w:val="0"/>
      <w:divBdr>
        <w:top w:val="none" w:sz="0" w:space="0" w:color="auto"/>
        <w:left w:val="none" w:sz="0" w:space="0" w:color="auto"/>
        <w:bottom w:val="none" w:sz="0" w:space="0" w:color="auto"/>
        <w:right w:val="none" w:sz="0" w:space="0" w:color="auto"/>
      </w:divBdr>
    </w:div>
    <w:div w:id="2129473918">
      <w:bodyDiv w:val="1"/>
      <w:marLeft w:val="0"/>
      <w:marRight w:val="0"/>
      <w:marTop w:val="0"/>
      <w:marBottom w:val="0"/>
      <w:divBdr>
        <w:top w:val="none" w:sz="0" w:space="0" w:color="auto"/>
        <w:left w:val="none" w:sz="0" w:space="0" w:color="auto"/>
        <w:bottom w:val="none" w:sz="0" w:space="0" w:color="auto"/>
        <w:right w:val="none" w:sz="0" w:space="0" w:color="auto"/>
      </w:divBdr>
    </w:div>
    <w:div w:id="2131782282">
      <w:bodyDiv w:val="1"/>
      <w:marLeft w:val="0"/>
      <w:marRight w:val="0"/>
      <w:marTop w:val="0"/>
      <w:marBottom w:val="0"/>
      <w:divBdr>
        <w:top w:val="none" w:sz="0" w:space="0" w:color="auto"/>
        <w:left w:val="none" w:sz="0" w:space="0" w:color="auto"/>
        <w:bottom w:val="none" w:sz="0" w:space="0" w:color="auto"/>
        <w:right w:val="none" w:sz="0" w:space="0" w:color="auto"/>
      </w:divBdr>
    </w:div>
    <w:div w:id="2134323456">
      <w:bodyDiv w:val="1"/>
      <w:marLeft w:val="0"/>
      <w:marRight w:val="0"/>
      <w:marTop w:val="0"/>
      <w:marBottom w:val="0"/>
      <w:divBdr>
        <w:top w:val="none" w:sz="0" w:space="0" w:color="auto"/>
        <w:left w:val="none" w:sz="0" w:space="0" w:color="auto"/>
        <w:bottom w:val="none" w:sz="0" w:space="0" w:color="auto"/>
        <w:right w:val="none" w:sz="0" w:space="0" w:color="auto"/>
      </w:divBdr>
    </w:div>
    <w:div w:id="2134907988">
      <w:bodyDiv w:val="1"/>
      <w:marLeft w:val="0"/>
      <w:marRight w:val="0"/>
      <w:marTop w:val="0"/>
      <w:marBottom w:val="0"/>
      <w:divBdr>
        <w:top w:val="none" w:sz="0" w:space="0" w:color="auto"/>
        <w:left w:val="none" w:sz="0" w:space="0" w:color="auto"/>
        <w:bottom w:val="none" w:sz="0" w:space="0" w:color="auto"/>
        <w:right w:val="none" w:sz="0" w:space="0" w:color="auto"/>
      </w:divBdr>
    </w:div>
    <w:div w:id="2136366986">
      <w:bodyDiv w:val="1"/>
      <w:marLeft w:val="0"/>
      <w:marRight w:val="0"/>
      <w:marTop w:val="0"/>
      <w:marBottom w:val="0"/>
      <w:divBdr>
        <w:top w:val="none" w:sz="0" w:space="0" w:color="auto"/>
        <w:left w:val="none" w:sz="0" w:space="0" w:color="auto"/>
        <w:bottom w:val="none" w:sz="0" w:space="0" w:color="auto"/>
        <w:right w:val="none" w:sz="0" w:space="0" w:color="auto"/>
      </w:divBdr>
    </w:div>
    <w:div w:id="2140416666">
      <w:bodyDiv w:val="1"/>
      <w:marLeft w:val="0"/>
      <w:marRight w:val="0"/>
      <w:marTop w:val="0"/>
      <w:marBottom w:val="0"/>
      <w:divBdr>
        <w:top w:val="none" w:sz="0" w:space="0" w:color="auto"/>
        <w:left w:val="none" w:sz="0" w:space="0" w:color="auto"/>
        <w:bottom w:val="none" w:sz="0" w:space="0" w:color="auto"/>
        <w:right w:val="none" w:sz="0" w:space="0" w:color="auto"/>
      </w:divBdr>
    </w:div>
    <w:div w:id="2142575393">
      <w:bodyDiv w:val="1"/>
      <w:marLeft w:val="0"/>
      <w:marRight w:val="0"/>
      <w:marTop w:val="0"/>
      <w:marBottom w:val="0"/>
      <w:divBdr>
        <w:top w:val="none" w:sz="0" w:space="0" w:color="auto"/>
        <w:left w:val="none" w:sz="0" w:space="0" w:color="auto"/>
        <w:bottom w:val="none" w:sz="0" w:space="0" w:color="auto"/>
        <w:right w:val="none" w:sz="0" w:space="0" w:color="auto"/>
      </w:divBdr>
    </w:div>
    <w:div w:id="2144231269">
      <w:bodyDiv w:val="1"/>
      <w:marLeft w:val="0"/>
      <w:marRight w:val="0"/>
      <w:marTop w:val="0"/>
      <w:marBottom w:val="0"/>
      <w:divBdr>
        <w:top w:val="none" w:sz="0" w:space="0" w:color="auto"/>
        <w:left w:val="none" w:sz="0" w:space="0" w:color="auto"/>
        <w:bottom w:val="none" w:sz="0" w:space="0" w:color="auto"/>
        <w:right w:val="none" w:sz="0" w:space="0" w:color="auto"/>
      </w:divBdr>
    </w:div>
    <w:div w:id="2144998574">
      <w:bodyDiv w:val="1"/>
      <w:marLeft w:val="0"/>
      <w:marRight w:val="0"/>
      <w:marTop w:val="0"/>
      <w:marBottom w:val="0"/>
      <w:divBdr>
        <w:top w:val="none" w:sz="0" w:space="0" w:color="auto"/>
        <w:left w:val="none" w:sz="0" w:space="0" w:color="auto"/>
        <w:bottom w:val="none" w:sz="0" w:space="0" w:color="auto"/>
        <w:right w:val="none" w:sz="0" w:space="0" w:color="auto"/>
      </w:divBdr>
    </w:div>
    <w:div w:id="2145266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lib.eshia.ir/27305/1/64" TargetMode="External"/><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hyperlink" Target="https://lib.eshia.ir/27305/1/75" TargetMode="External"/><Relationship Id="rId34" Type="http://schemas.openxmlformats.org/officeDocument/2006/relationships/hyperlink" Target="https://lib.eshia.ir/27305/1/96" TargetMode="External"/><Relationship Id="rId42" Type="http://schemas.openxmlformats.org/officeDocument/2006/relationships/image" Target="media/image21.jpeg"/><Relationship Id="rId47" Type="http://schemas.openxmlformats.org/officeDocument/2006/relationships/hyperlink" Target="https://lib.eshia.ir/27305/1/34" TargetMode="External"/><Relationship Id="rId50" Type="http://schemas.openxmlformats.org/officeDocument/2006/relationships/hyperlink" Target="https://lib.eshia.ir/27305/1/112" TargetMode="External"/><Relationship Id="rId55" Type="http://schemas.openxmlformats.org/officeDocument/2006/relationships/image" Target="media/image27.jpeg"/><Relationship Id="rId63" Type="http://schemas.openxmlformats.org/officeDocument/2006/relationships/image" Target="media/image35.jpeg"/><Relationship Id="rId68" Type="http://schemas.openxmlformats.org/officeDocument/2006/relationships/image" Target="media/image38.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eshia.ir/27305/1/26" TargetMode="Externa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hyperlink" Target="https://lib.eshia.ir/27305/1/83" TargetMode="External"/><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hyperlink" Target="http://lib.eshia.ir/27305/1/27" TargetMode="External"/><Relationship Id="rId5" Type="http://schemas.openxmlformats.org/officeDocument/2006/relationships/webSettings" Target="webSettings.xml"/><Relationship Id="rId15" Type="http://schemas.openxmlformats.org/officeDocument/2006/relationships/hyperlink" Target="https://lib.eshia.ir/27305/1/112" TargetMode="External"/><Relationship Id="rId23" Type="http://schemas.openxmlformats.org/officeDocument/2006/relationships/hyperlink" Target="https://lib.eshia.ir/27305/1/38" TargetMode="External"/><Relationship Id="rId28" Type="http://schemas.openxmlformats.org/officeDocument/2006/relationships/hyperlink" Target="https://lib.eshia.ir/27305/1/52" TargetMode="External"/><Relationship Id="rId36" Type="http://schemas.openxmlformats.org/officeDocument/2006/relationships/hyperlink" Target="https://lib.eshia.ir/27305/1/80" TargetMode="External"/><Relationship Id="rId49" Type="http://schemas.openxmlformats.org/officeDocument/2006/relationships/hyperlink" Target="https://lib.eshia.ir/27305/1/116" TargetMode="External"/><Relationship Id="rId57" Type="http://schemas.openxmlformats.org/officeDocument/2006/relationships/image" Target="media/image29.jpeg"/><Relationship Id="rId61" Type="http://schemas.openxmlformats.org/officeDocument/2006/relationships/image" Target="media/image33.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image" Target="media/image22.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hyperlink" Target="https://lib.eshia.ir/27305/1/4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ib.eshia.ir/27305/1/66" TargetMode="External"/><Relationship Id="rId22" Type="http://schemas.openxmlformats.org/officeDocument/2006/relationships/hyperlink" Target="https://lib.eshia.ir/27305/1/38"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lib.eshia.ir/27305/1/83" TargetMode="External"/><Relationship Id="rId43" Type="http://schemas.openxmlformats.org/officeDocument/2006/relationships/hyperlink" Target="https://lib.eshia.ir/27305/1/69" TargetMode="External"/><Relationship Id="rId48" Type="http://schemas.openxmlformats.org/officeDocument/2006/relationships/hyperlink" Target="https://lib.eshia.ir/27305/1/111" TargetMode="External"/><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lib.eshia.ir/27305/1/109"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lib.eshia.ir/27305/1/98" TargetMode="External"/><Relationship Id="rId25" Type="http://schemas.openxmlformats.org/officeDocument/2006/relationships/image" Target="media/image10.jpeg"/><Relationship Id="rId33" Type="http://schemas.openxmlformats.org/officeDocument/2006/relationships/hyperlink" Target="https://lib.eshia.ir/27305/1/94" TargetMode="External"/><Relationship Id="rId38" Type="http://schemas.openxmlformats.org/officeDocument/2006/relationships/image" Target="media/image17.jpeg"/><Relationship Id="rId46" Type="http://schemas.openxmlformats.org/officeDocument/2006/relationships/hyperlink" Target="https://lib.eshia.ir/27305/1/54" TargetMode="External"/><Relationship Id="rId59" Type="http://schemas.openxmlformats.org/officeDocument/2006/relationships/image" Target="media/image31.jpeg"/><Relationship Id="rId67" Type="http://schemas.openxmlformats.org/officeDocument/2006/relationships/image" Target="media/image37.jpeg"/><Relationship Id="rId20"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lib.eshia.ir/27305/1/24" TargetMode="External"/><Relationship Id="rId1" Type="http://schemas.openxmlformats.org/officeDocument/2006/relationships/hyperlink" Target="https://lib.eshia.ir/27305/1/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B7E3B-B32C-4A5F-8641-04F0E5B51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679</Pages>
  <Words>265288</Words>
  <Characters>1512147</Characters>
  <Application>Microsoft Office Word</Application>
  <DocSecurity>0</DocSecurity>
  <Lines>12601</Lines>
  <Paragraphs>3547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SONY</cp:lastModifiedBy>
  <cp:revision>2</cp:revision>
  <dcterms:created xsi:type="dcterms:W3CDTF">2024-03-10T06:28:00Z</dcterms:created>
  <dcterms:modified xsi:type="dcterms:W3CDTF">2024-03-10T06:28:00Z</dcterms:modified>
</cp:coreProperties>
</file>